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404A95" w14:textId="08F68C8C" w:rsidR="00BC5E6F" w:rsidRPr="006B0636" w:rsidRDefault="00BC5E6F" w:rsidP="00E175F1">
      <w:pPr>
        <w:tabs>
          <w:tab w:val="left" w:pos="851"/>
        </w:tabs>
        <w:ind w:right="-828"/>
        <w:jc w:val="center"/>
        <w:rPr>
          <w:rFonts w:ascii="Arial Narrow" w:hAnsi="Arial Narrow" w:cs="Arial"/>
          <w:szCs w:val="24"/>
        </w:rPr>
      </w:pPr>
      <w:bookmarkStart w:id="0" w:name="_Hlk521575513"/>
      <w:r w:rsidRPr="006B0636">
        <w:rPr>
          <w:rFonts w:ascii="Arial Narrow" w:hAnsi="Arial Narrow" w:cs="Arial"/>
          <w:noProof/>
          <w:szCs w:val="24"/>
          <w:lang w:val="en-PH" w:eastAsia="en-PH"/>
        </w:rPr>
        <w:drawing>
          <wp:anchor distT="0" distB="0" distL="114300" distR="114300" simplePos="0" relativeHeight="251684864" behindDoc="1" locked="0" layoutInCell="1" allowOverlap="1" wp14:anchorId="1FE35AB2" wp14:editId="632120DC">
            <wp:simplePos x="0" y="0"/>
            <wp:positionH relativeFrom="column">
              <wp:posOffset>-1263015</wp:posOffset>
            </wp:positionH>
            <wp:positionV relativeFrom="paragraph">
              <wp:posOffset>0</wp:posOffset>
            </wp:positionV>
            <wp:extent cx="981075" cy="952500"/>
            <wp:effectExtent l="0" t="0" r="9525" b="0"/>
            <wp:wrapSquare wrapText="bothSides"/>
            <wp:docPr id="26" name="Picture 8" descr="IRIGA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RIGA SEAL"/>
                    <pic:cNvPicPr>
                      <a:picLocks noChangeAspect="1" noChangeArrowheads="1"/>
                    </pic:cNvPicPr>
                  </pic:nvPicPr>
                  <pic:blipFill>
                    <a:blip r:embed="rId9"/>
                    <a:srcRect/>
                    <a:stretch>
                      <a:fillRect/>
                    </a:stretch>
                  </pic:blipFill>
                  <pic:spPr bwMode="auto">
                    <a:xfrm>
                      <a:off x="0" y="0"/>
                      <a:ext cx="981075" cy="952500"/>
                    </a:xfrm>
                    <a:prstGeom prst="rect">
                      <a:avLst/>
                    </a:prstGeom>
                    <a:noFill/>
                    <a:ln w="9525">
                      <a:noFill/>
                      <a:miter lim="800000"/>
                      <a:headEnd/>
                      <a:tailEnd/>
                    </a:ln>
                  </pic:spPr>
                </pic:pic>
              </a:graphicData>
            </a:graphic>
          </wp:anchor>
        </w:drawing>
      </w:r>
      <w:r w:rsidRPr="006B0636">
        <w:rPr>
          <w:rFonts w:ascii="Arial Narrow" w:hAnsi="Arial Narrow" w:cs="Arial"/>
          <w:szCs w:val="24"/>
        </w:rPr>
        <w:t>Republic of the Philippines</w:t>
      </w:r>
    </w:p>
    <w:p w14:paraId="6979EC73" w14:textId="757A8B4E" w:rsidR="00BC5E6F" w:rsidRPr="006B0636" w:rsidRDefault="00BC5E6F" w:rsidP="00E175F1">
      <w:pPr>
        <w:tabs>
          <w:tab w:val="left" w:pos="1695"/>
          <w:tab w:val="center" w:pos="4347"/>
        </w:tabs>
        <w:ind w:right="-828"/>
        <w:jc w:val="center"/>
        <w:rPr>
          <w:rFonts w:ascii="Arial Narrow" w:hAnsi="Arial Narrow" w:cs="Arial"/>
          <w:szCs w:val="24"/>
        </w:rPr>
      </w:pPr>
      <w:r w:rsidRPr="006B0636">
        <w:rPr>
          <w:rFonts w:ascii="Arial Narrow" w:hAnsi="Arial Narrow" w:cs="Arial"/>
          <w:szCs w:val="24"/>
        </w:rPr>
        <w:t>City of Iriga</w:t>
      </w:r>
    </w:p>
    <w:p w14:paraId="0570EC12" w14:textId="77777777" w:rsidR="00BC5E6F" w:rsidRPr="006B0636" w:rsidRDefault="00BC5E6F" w:rsidP="00E175F1">
      <w:pPr>
        <w:ind w:right="-828"/>
        <w:jc w:val="center"/>
        <w:rPr>
          <w:rFonts w:ascii="Britannic Bold" w:hAnsi="Britannic Bold" w:cs="Arial"/>
          <w:b/>
          <w:sz w:val="36"/>
          <w:szCs w:val="36"/>
        </w:rPr>
      </w:pPr>
      <w:r w:rsidRPr="006B0636">
        <w:rPr>
          <w:rFonts w:ascii="Britannic Bold" w:hAnsi="Britannic Bold" w:cs="Arial"/>
          <w:b/>
          <w:sz w:val="36"/>
          <w:szCs w:val="36"/>
        </w:rPr>
        <w:t>OFFICE OF THE SANGGUNIANG PANLUNGSOD</w:t>
      </w:r>
    </w:p>
    <w:p w14:paraId="581D1E6B" w14:textId="793F353B" w:rsidR="00BC5E6F" w:rsidRPr="006B0636" w:rsidRDefault="00BC5E6F" w:rsidP="00E175F1">
      <w:pPr>
        <w:tabs>
          <w:tab w:val="left" w:pos="1365"/>
          <w:tab w:val="center" w:pos="4185"/>
        </w:tabs>
        <w:ind w:right="-828"/>
        <w:jc w:val="center"/>
        <w:rPr>
          <w:rFonts w:ascii="Arial Narrow" w:hAnsi="Arial Narrow" w:cs="Arial"/>
        </w:rPr>
      </w:pPr>
      <w:r w:rsidRPr="006B0636">
        <w:rPr>
          <w:rFonts w:ascii="Arial Narrow" w:hAnsi="Arial Narrow" w:cs="Arial"/>
        </w:rPr>
        <w:t>New Government Center</w:t>
      </w:r>
    </w:p>
    <w:p w14:paraId="7024CB54" w14:textId="08EA090E" w:rsidR="00BC5E6F" w:rsidRPr="006B0636" w:rsidRDefault="00BC5E6F" w:rsidP="00E175F1">
      <w:pPr>
        <w:ind w:right="-828"/>
        <w:jc w:val="center"/>
        <w:rPr>
          <w:rFonts w:ascii="Arial Narrow" w:hAnsi="Arial Narrow" w:cs="Arial"/>
        </w:rPr>
      </w:pPr>
      <w:r w:rsidRPr="006B0636">
        <w:rPr>
          <w:rFonts w:ascii="Arial Narrow" w:hAnsi="Arial Narrow" w:cs="Arial"/>
        </w:rPr>
        <w:t>Sta. Cruz Sur, Iriga City 4431</w:t>
      </w:r>
    </w:p>
    <w:p w14:paraId="4E995B43" w14:textId="156A11DD" w:rsidR="00BC5E6F" w:rsidRPr="006B0636" w:rsidRDefault="00BC5E6F" w:rsidP="00E175F1">
      <w:pPr>
        <w:ind w:right="-522"/>
        <w:jc w:val="center"/>
        <w:rPr>
          <w:rFonts w:ascii="Arial Narrow" w:hAnsi="Arial Narrow" w:cs="Arial"/>
        </w:rPr>
      </w:pPr>
      <w:r w:rsidRPr="006B0636">
        <w:rPr>
          <w:rFonts w:ascii="Arial Narrow" w:hAnsi="Arial Narrow" w:cs="Arial"/>
        </w:rPr>
        <w:t>Tel./Fax No. (054) 2991982, e-mail: spiriga@yahoo.com</w:t>
      </w:r>
    </w:p>
    <w:p w14:paraId="6C4EFC05" w14:textId="77777777" w:rsidR="00BC5E6F" w:rsidRPr="006B0636" w:rsidRDefault="00BC5E6F" w:rsidP="00E175F1">
      <w:pPr>
        <w:jc w:val="center"/>
        <w:rPr>
          <w:rFonts w:ascii="Arial Narrow" w:hAnsi="Arial Narrow"/>
          <w:sz w:val="14"/>
        </w:rPr>
      </w:pPr>
    </w:p>
    <w:p w14:paraId="2D272E20" w14:textId="14598879" w:rsidR="00BC5E6F" w:rsidRPr="006B0636" w:rsidRDefault="006F2D2A" w:rsidP="00E175F1">
      <w:pPr>
        <w:jc w:val="center"/>
        <w:rPr>
          <w:rFonts w:ascii="Arial Narrow" w:hAnsi="Arial Narrow"/>
          <w:b/>
        </w:rPr>
      </w:pPr>
      <w:r>
        <w:rPr>
          <w:noProof/>
          <w:lang w:val="en-PH" w:eastAsia="en-PH"/>
        </w:rPr>
        <mc:AlternateContent>
          <mc:Choice Requires="wps">
            <w:drawing>
              <wp:anchor distT="0" distB="0" distL="114300" distR="114300" simplePos="0" relativeHeight="251686912" behindDoc="0" locked="0" layoutInCell="1" allowOverlap="1" wp14:anchorId="1A03DFC4" wp14:editId="3AB6DD6E">
                <wp:simplePos x="0" y="0"/>
                <wp:positionH relativeFrom="column">
                  <wp:posOffset>-1586865</wp:posOffset>
                </wp:positionH>
                <wp:positionV relativeFrom="paragraph">
                  <wp:posOffset>9525</wp:posOffset>
                </wp:positionV>
                <wp:extent cx="8418830" cy="635"/>
                <wp:effectExtent l="0" t="19050" r="1270" b="18415"/>
                <wp:wrapNone/>
                <wp:docPr id="2118362248" name="Straight Arrow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18830" cy="635"/>
                        </a:xfrm>
                        <a:prstGeom prst="straightConnector1">
                          <a:avLst/>
                        </a:prstGeom>
                        <a:noFill/>
                        <a:ln w="285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4FDF11C1" id="_x0000_t32" coordsize="21600,21600" o:spt="32" o:oned="t" path="m,l21600,21600e" filled="f">
                <v:path arrowok="t" fillok="f" o:connecttype="none"/>
                <o:lock v:ext="edit" shapetype="t"/>
              </v:shapetype>
              <v:shape id="Straight Arrow Connector 65" o:spid="_x0000_s1026" type="#_x0000_t32" style="position:absolute;margin-left:-124.95pt;margin-top:.75pt;width:662.9pt;height:.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" strokeweight="2.25pt"/>
            </w:pict>
          </mc:Fallback>
        </mc:AlternateContent>
      </w:r>
      <w:r>
        <w:rPr>
          <w:noProof/>
          <w:lang w:val="en-PH" w:eastAsia="en-PH"/>
        </w:rPr>
        <mc:AlternateContent>
          <mc:Choice Requires="wps">
            <w:drawing>
              <wp:anchor distT="4294967295" distB="4294967295" distL="114300" distR="114300" simplePos="0" relativeHeight="251685888" behindDoc="0" locked="0" layoutInCell="1" allowOverlap="1" wp14:anchorId="2CC5460B" wp14:editId="7BC7E3E2">
                <wp:simplePos x="0" y="0"/>
                <wp:positionH relativeFrom="column">
                  <wp:posOffset>-1144905</wp:posOffset>
                </wp:positionH>
                <wp:positionV relativeFrom="paragraph">
                  <wp:posOffset>38734</wp:posOffset>
                </wp:positionV>
                <wp:extent cx="8173085" cy="0"/>
                <wp:effectExtent l="0" t="0" r="0" b="0"/>
                <wp:wrapNone/>
                <wp:docPr id="977146346" name="Straight Arrow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7308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C4B9CF6" id="Straight Arrow Connector 63" o:spid="_x0000_s1026" type="#_x0000_t32" style="position:absolute;margin-left:-90.15pt;margin-top:3.05pt;width:643.55pt;height:0;z-index:251685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"/>
            </w:pict>
          </mc:Fallback>
        </mc:AlternateContent>
      </w:r>
    </w:p>
    <w:bookmarkEnd w:id="0"/>
    <w:p w14:paraId="53214117" w14:textId="329D8877" w:rsidR="00BC5E6F" w:rsidRPr="007820B3" w:rsidRDefault="00BC5E6F" w:rsidP="00E175F1">
      <w:pPr>
        <w:jc w:val="both"/>
        <w:rPr>
          <w:rFonts w:ascii="Arial" w:hAnsi="Arial" w:cs="Arial"/>
          <w:b/>
          <w:sz w:val="22"/>
          <w:szCs w:val="24"/>
        </w:rPr>
      </w:pPr>
      <w:r w:rsidRPr="007820B3">
        <w:rPr>
          <w:rFonts w:ascii="Arial" w:hAnsi="Arial" w:cs="Arial"/>
          <w:b/>
          <w:sz w:val="22"/>
          <w:szCs w:val="24"/>
        </w:rPr>
        <w:t xml:space="preserve">EXCERPTS FROM THE MINUTES OF THE </w:t>
      </w:r>
      <w:r w:rsidR="00D57067" w:rsidRPr="007820B3">
        <w:rPr>
          <w:rFonts w:ascii="Arial" w:hAnsi="Arial" w:cs="Arial"/>
          <w:b/>
          <w:sz w:val="22"/>
          <w:szCs w:val="24"/>
        </w:rPr>
        <w:t>REGULAR</w:t>
      </w:r>
      <w:r w:rsidRPr="007820B3">
        <w:rPr>
          <w:rFonts w:ascii="Arial" w:hAnsi="Arial" w:cs="Arial"/>
          <w:b/>
          <w:sz w:val="22"/>
          <w:szCs w:val="24"/>
        </w:rPr>
        <w:t xml:space="preserve"> SESSION OF THE SANGGUNIANG </w:t>
      </w:r>
      <w:r w:rsidR="00DE4415" w:rsidRPr="007820B3">
        <w:rPr>
          <w:rFonts w:ascii="Arial" w:hAnsi="Arial" w:cs="Arial"/>
          <w:b/>
          <w:sz w:val="22"/>
          <w:szCs w:val="24"/>
        </w:rPr>
        <w:t xml:space="preserve"> </w:t>
      </w:r>
      <w:r w:rsidRPr="007820B3">
        <w:rPr>
          <w:rFonts w:ascii="Arial" w:hAnsi="Arial" w:cs="Arial"/>
          <w:b/>
          <w:sz w:val="22"/>
          <w:szCs w:val="24"/>
        </w:rPr>
        <w:t xml:space="preserve"> PANLUNGSOD </w:t>
      </w:r>
      <w:r w:rsidR="00DE4415" w:rsidRPr="007820B3">
        <w:rPr>
          <w:rFonts w:ascii="Arial" w:hAnsi="Arial" w:cs="Arial"/>
          <w:b/>
          <w:sz w:val="22"/>
          <w:szCs w:val="24"/>
        </w:rPr>
        <w:t xml:space="preserve"> </w:t>
      </w:r>
      <w:r w:rsidRPr="007820B3">
        <w:rPr>
          <w:rFonts w:ascii="Arial" w:hAnsi="Arial" w:cs="Arial"/>
          <w:b/>
          <w:sz w:val="22"/>
          <w:szCs w:val="24"/>
        </w:rPr>
        <w:t xml:space="preserve"> OF </w:t>
      </w:r>
      <w:r w:rsidR="00DE4415" w:rsidRPr="007820B3">
        <w:rPr>
          <w:rFonts w:ascii="Arial" w:hAnsi="Arial" w:cs="Arial"/>
          <w:b/>
          <w:sz w:val="22"/>
          <w:szCs w:val="24"/>
        </w:rPr>
        <w:t xml:space="preserve"> </w:t>
      </w:r>
      <w:r w:rsidRPr="007820B3">
        <w:rPr>
          <w:rFonts w:ascii="Arial" w:hAnsi="Arial" w:cs="Arial"/>
          <w:b/>
          <w:sz w:val="22"/>
          <w:szCs w:val="24"/>
        </w:rPr>
        <w:t xml:space="preserve"> IRIGA </w:t>
      </w:r>
      <w:r w:rsidR="00DE4415" w:rsidRPr="007820B3">
        <w:rPr>
          <w:rFonts w:ascii="Arial" w:hAnsi="Arial" w:cs="Arial"/>
          <w:b/>
          <w:sz w:val="22"/>
          <w:szCs w:val="24"/>
        </w:rPr>
        <w:t xml:space="preserve"> </w:t>
      </w:r>
      <w:r w:rsidRPr="007820B3">
        <w:rPr>
          <w:rFonts w:ascii="Arial" w:hAnsi="Arial" w:cs="Arial"/>
          <w:b/>
          <w:sz w:val="22"/>
          <w:szCs w:val="24"/>
        </w:rPr>
        <w:t xml:space="preserve"> CITY</w:t>
      </w:r>
      <w:r w:rsidR="00DE4415" w:rsidRPr="007820B3">
        <w:rPr>
          <w:rFonts w:ascii="Arial" w:hAnsi="Arial" w:cs="Arial"/>
          <w:b/>
          <w:sz w:val="22"/>
          <w:szCs w:val="24"/>
        </w:rPr>
        <w:t xml:space="preserve"> </w:t>
      </w:r>
      <w:r w:rsidRPr="007820B3">
        <w:rPr>
          <w:rFonts w:ascii="Arial" w:hAnsi="Arial" w:cs="Arial"/>
          <w:b/>
          <w:sz w:val="22"/>
          <w:szCs w:val="24"/>
        </w:rPr>
        <w:t>HELD</w:t>
      </w:r>
      <w:r w:rsidR="00DE4415" w:rsidRPr="007820B3">
        <w:rPr>
          <w:rFonts w:ascii="Arial" w:hAnsi="Arial" w:cs="Arial"/>
          <w:b/>
          <w:sz w:val="22"/>
          <w:szCs w:val="24"/>
        </w:rPr>
        <w:t xml:space="preserve"> </w:t>
      </w:r>
      <w:r w:rsidRPr="007820B3">
        <w:rPr>
          <w:rFonts w:ascii="Arial" w:hAnsi="Arial" w:cs="Arial"/>
          <w:b/>
          <w:sz w:val="22"/>
          <w:szCs w:val="24"/>
        </w:rPr>
        <w:t xml:space="preserve">ON </w:t>
      </w:r>
      <w:r w:rsidR="00DE4415" w:rsidRPr="007820B3">
        <w:rPr>
          <w:rFonts w:ascii="Arial" w:hAnsi="Arial" w:cs="Arial"/>
          <w:b/>
          <w:sz w:val="22"/>
          <w:szCs w:val="24"/>
        </w:rPr>
        <w:t xml:space="preserve"> </w:t>
      </w:r>
      <w:r w:rsidRPr="007820B3">
        <w:rPr>
          <w:rFonts w:ascii="Arial" w:hAnsi="Arial" w:cs="Arial"/>
          <w:b/>
          <w:sz w:val="22"/>
          <w:szCs w:val="24"/>
        </w:rPr>
        <w:t xml:space="preserve"> </w:t>
      </w:r>
      <w:r w:rsidR="00915299" w:rsidRPr="00915299">
        <w:rPr>
          <w:rFonts w:ascii="Arial" w:hAnsi="Arial" w:cs="Arial"/>
          <w:b/>
          <w:color w:val="EE0000"/>
          <w:sz w:val="22"/>
          <w:szCs w:val="24"/>
        </w:rPr>
        <w:t>___________</w:t>
      </w:r>
      <w:r w:rsidR="00915299">
        <w:rPr>
          <w:rFonts w:ascii="Arial" w:hAnsi="Arial" w:cs="Arial"/>
          <w:b/>
          <w:color w:val="EE0000"/>
          <w:sz w:val="22"/>
          <w:szCs w:val="24"/>
        </w:rPr>
        <w:t>(Day)</w:t>
      </w:r>
      <w:r w:rsidRPr="00915299">
        <w:rPr>
          <w:rFonts w:ascii="Arial" w:hAnsi="Arial" w:cs="Arial"/>
          <w:b/>
          <w:color w:val="EE0000"/>
          <w:sz w:val="22"/>
          <w:szCs w:val="24"/>
        </w:rPr>
        <w:t xml:space="preserve">, </w:t>
      </w:r>
      <w:r w:rsidR="00915299">
        <w:rPr>
          <w:rFonts w:ascii="Arial" w:hAnsi="Arial" w:cs="Arial"/>
          <w:b/>
          <w:color w:val="EE0000"/>
          <w:sz w:val="22"/>
          <w:szCs w:val="24"/>
        </w:rPr>
        <w:t>_______________(Date)</w:t>
      </w:r>
      <w:r w:rsidRPr="007820B3">
        <w:rPr>
          <w:rFonts w:ascii="Arial" w:hAnsi="Arial" w:cs="Arial"/>
          <w:b/>
          <w:sz w:val="22"/>
          <w:szCs w:val="24"/>
        </w:rPr>
        <w:t xml:space="preserve"> AT THE CITY SESSION HALL, STA. CRUZ SUR, IRIGA CITY.</w:t>
      </w:r>
    </w:p>
    <w:p w14:paraId="3DCAE36D" w14:textId="77777777" w:rsidR="00BC5E6F" w:rsidRPr="007820B3" w:rsidRDefault="00BC5E6F" w:rsidP="00E175F1">
      <w:pPr>
        <w:jc w:val="both"/>
        <w:rPr>
          <w:rFonts w:ascii="Arial" w:hAnsi="Arial" w:cs="Arial"/>
          <w:b/>
          <w:sz w:val="14"/>
          <w:szCs w:val="24"/>
        </w:rPr>
      </w:pPr>
    </w:p>
    <w:p w14:paraId="7AC13D92" w14:textId="199436D5" w:rsidR="00791394" w:rsidRDefault="00BC5E6F" w:rsidP="00E175F1">
      <w:pPr>
        <w:ind w:right="-252" w:hanging="1440"/>
        <w:jc w:val="both"/>
        <w:rPr>
          <w:rFonts w:ascii="Arial" w:hAnsi="Arial" w:cs="Arial"/>
          <w:b/>
          <w:bCs/>
          <w:sz w:val="22"/>
          <w:szCs w:val="24"/>
        </w:rPr>
      </w:pPr>
      <w:r w:rsidRPr="0041045B">
        <w:rPr>
          <w:rFonts w:ascii="Arial" w:hAnsi="Arial" w:cs="Arial"/>
          <w:b/>
          <w:bCs/>
          <w:color w:val="EE0000"/>
          <w:sz w:val="22"/>
          <w:szCs w:val="24"/>
        </w:rPr>
        <w:t>PRESENT :</w:t>
      </w:r>
      <w:r w:rsidRPr="007820B3">
        <w:rPr>
          <w:rFonts w:ascii="Arial" w:hAnsi="Arial" w:cs="Arial"/>
          <w:b/>
          <w:bCs/>
          <w:sz w:val="22"/>
          <w:szCs w:val="24"/>
        </w:rPr>
        <w:tab/>
        <w:t xml:space="preserve">   </w:t>
      </w:r>
    </w:p>
    <w:p w14:paraId="68076D37" w14:textId="77777777" w:rsidR="0041045B" w:rsidRDefault="0041045B" w:rsidP="00E175F1">
      <w:pPr>
        <w:ind w:right="-252" w:hanging="1440"/>
        <w:jc w:val="both"/>
        <w:rPr>
          <w:rFonts w:ascii="Arial" w:hAnsi="Arial" w:cs="Arial"/>
          <w:b/>
          <w:bCs/>
          <w:sz w:val="22"/>
          <w:szCs w:val="24"/>
        </w:rPr>
      </w:pPr>
    </w:p>
    <w:p w14:paraId="13C8E935" w14:textId="77777777" w:rsidR="0041045B" w:rsidRDefault="0041045B" w:rsidP="00E175F1">
      <w:pPr>
        <w:ind w:right="-252" w:hanging="1440"/>
        <w:jc w:val="both"/>
        <w:rPr>
          <w:rFonts w:ascii="Arial" w:hAnsi="Arial" w:cs="Arial"/>
          <w:b/>
          <w:bCs/>
          <w:sz w:val="22"/>
          <w:szCs w:val="24"/>
        </w:rPr>
      </w:pPr>
    </w:p>
    <w:p w14:paraId="3898BC04" w14:textId="77777777" w:rsidR="0041045B" w:rsidRDefault="0041045B" w:rsidP="00E175F1">
      <w:pPr>
        <w:ind w:right="-252" w:hanging="1440"/>
        <w:jc w:val="both"/>
        <w:rPr>
          <w:rFonts w:ascii="Arial" w:hAnsi="Arial" w:cs="Arial"/>
          <w:b/>
          <w:bCs/>
          <w:sz w:val="22"/>
          <w:szCs w:val="24"/>
        </w:rPr>
      </w:pPr>
    </w:p>
    <w:p w14:paraId="644BB759" w14:textId="77777777" w:rsidR="0041045B" w:rsidRDefault="0041045B" w:rsidP="00E175F1">
      <w:pPr>
        <w:ind w:right="-252" w:hanging="1440"/>
        <w:jc w:val="both"/>
        <w:rPr>
          <w:rFonts w:ascii="Arial" w:hAnsi="Arial" w:cs="Arial"/>
          <w:b/>
          <w:bCs/>
          <w:sz w:val="22"/>
          <w:szCs w:val="24"/>
        </w:rPr>
      </w:pPr>
    </w:p>
    <w:p w14:paraId="0824678D" w14:textId="77777777" w:rsidR="0041045B" w:rsidRDefault="0041045B" w:rsidP="00E175F1">
      <w:pPr>
        <w:ind w:right="-252" w:hanging="1440"/>
        <w:jc w:val="both"/>
        <w:rPr>
          <w:rFonts w:ascii="Arial" w:hAnsi="Arial" w:cs="Arial"/>
          <w:b/>
          <w:bCs/>
          <w:sz w:val="22"/>
          <w:szCs w:val="24"/>
        </w:rPr>
      </w:pPr>
    </w:p>
    <w:p w14:paraId="1C58275F" w14:textId="77777777" w:rsidR="0041045B" w:rsidRDefault="0041045B" w:rsidP="00E175F1">
      <w:pPr>
        <w:ind w:right="-252" w:hanging="1440"/>
        <w:jc w:val="both"/>
        <w:rPr>
          <w:rFonts w:ascii="Arial" w:hAnsi="Arial" w:cs="Arial"/>
          <w:b/>
          <w:bCs/>
          <w:sz w:val="22"/>
          <w:szCs w:val="24"/>
        </w:rPr>
      </w:pPr>
    </w:p>
    <w:p w14:paraId="633AA4C9" w14:textId="77777777" w:rsidR="0041045B" w:rsidRDefault="0041045B" w:rsidP="00E175F1">
      <w:pPr>
        <w:ind w:right="-252" w:hanging="1440"/>
        <w:jc w:val="both"/>
        <w:rPr>
          <w:rFonts w:ascii="Arial" w:hAnsi="Arial" w:cs="Arial"/>
          <w:b/>
          <w:bCs/>
          <w:sz w:val="22"/>
          <w:szCs w:val="24"/>
        </w:rPr>
      </w:pPr>
    </w:p>
    <w:p w14:paraId="6EAC7812" w14:textId="77777777" w:rsidR="0041045B" w:rsidRPr="007820B3" w:rsidRDefault="0041045B" w:rsidP="00E175F1">
      <w:pPr>
        <w:ind w:right="-252" w:hanging="1440"/>
        <w:jc w:val="both"/>
        <w:rPr>
          <w:rFonts w:ascii="Arial" w:hAnsi="Arial" w:cs="Arial"/>
          <w:iCs/>
          <w:sz w:val="10"/>
          <w:szCs w:val="24"/>
        </w:rPr>
      </w:pPr>
    </w:p>
    <w:p w14:paraId="6263F663" w14:textId="77777777" w:rsidR="00BC5E6F" w:rsidRPr="007820B3" w:rsidRDefault="00BC5E6F" w:rsidP="00E175F1">
      <w:pPr>
        <w:jc w:val="both"/>
        <w:rPr>
          <w:rFonts w:ascii="Arial" w:hAnsi="Arial" w:cs="Arial"/>
          <w:b/>
          <w:iCs/>
          <w:sz w:val="22"/>
          <w:szCs w:val="24"/>
        </w:rPr>
      </w:pPr>
      <w:r w:rsidRPr="007820B3">
        <w:rPr>
          <w:rFonts w:ascii="Arial" w:hAnsi="Arial" w:cs="Arial"/>
          <w:b/>
          <w:iCs/>
          <w:sz w:val="22"/>
          <w:szCs w:val="24"/>
        </w:rPr>
        <w:t>ABSENT:</w:t>
      </w:r>
      <w:r w:rsidRPr="007820B3">
        <w:rPr>
          <w:rFonts w:ascii="Arial" w:hAnsi="Arial" w:cs="Arial"/>
          <w:b/>
          <w:iCs/>
          <w:sz w:val="22"/>
          <w:szCs w:val="24"/>
        </w:rPr>
        <w:tab/>
        <w:t xml:space="preserve">   </w:t>
      </w:r>
      <w:r w:rsidR="00791394" w:rsidRPr="007820B3">
        <w:rPr>
          <w:rFonts w:ascii="Arial" w:hAnsi="Arial" w:cs="Arial"/>
          <w:b/>
          <w:iCs/>
          <w:sz w:val="22"/>
          <w:szCs w:val="24"/>
        </w:rPr>
        <w:t>N-O-N-E</w:t>
      </w:r>
      <w:r w:rsidRPr="007820B3">
        <w:rPr>
          <w:rFonts w:ascii="Arial" w:hAnsi="Arial" w:cs="Arial"/>
          <w:b/>
          <w:iCs/>
          <w:sz w:val="22"/>
          <w:szCs w:val="24"/>
        </w:rPr>
        <w:t xml:space="preserve">           </w:t>
      </w:r>
      <w:r w:rsidRPr="007820B3">
        <w:rPr>
          <w:rFonts w:ascii="Arial" w:hAnsi="Arial" w:cs="Arial"/>
          <w:b/>
          <w:bCs/>
          <w:sz w:val="22"/>
          <w:szCs w:val="24"/>
        </w:rPr>
        <w:t xml:space="preserve">           </w:t>
      </w:r>
    </w:p>
    <w:p w14:paraId="2FF00EDB" w14:textId="77777777" w:rsidR="00BC5E6F" w:rsidRPr="007820B3" w:rsidRDefault="00BC5E6F" w:rsidP="00E175F1">
      <w:pPr>
        <w:pBdr>
          <w:bottom w:val="double" w:sz="6" w:space="1" w:color="auto"/>
        </w:pBdr>
        <w:jc w:val="both"/>
        <w:rPr>
          <w:rFonts w:ascii="Arial" w:hAnsi="Arial" w:cs="Arial"/>
          <w:b/>
          <w:bCs/>
          <w:sz w:val="10"/>
          <w:szCs w:val="24"/>
        </w:rPr>
      </w:pPr>
    </w:p>
    <w:p w14:paraId="2776A7B3" w14:textId="77777777" w:rsidR="000E18FD" w:rsidRPr="007820B3" w:rsidRDefault="000E18FD" w:rsidP="00E175F1">
      <w:pPr>
        <w:tabs>
          <w:tab w:val="center" w:pos="4680"/>
        </w:tabs>
        <w:suppressAutoHyphens/>
        <w:jc w:val="center"/>
        <w:rPr>
          <w:rFonts w:ascii="Arial" w:hAnsi="Arial"/>
          <w:b/>
          <w:color w:val="000000" w:themeColor="text1"/>
          <w:spacing w:val="-3"/>
          <w:sz w:val="18"/>
          <w:szCs w:val="28"/>
        </w:rPr>
      </w:pPr>
    </w:p>
    <w:p w14:paraId="0E0C4417" w14:textId="4A2BB80A" w:rsidR="004B5836" w:rsidRPr="008A7F89" w:rsidRDefault="00741815" w:rsidP="00E175F1">
      <w:pPr>
        <w:tabs>
          <w:tab w:val="center" w:pos="4680"/>
        </w:tabs>
        <w:suppressAutoHyphens/>
        <w:jc w:val="center"/>
        <w:rPr>
          <w:rFonts w:ascii="Arial" w:hAnsi="Arial"/>
          <w:b/>
          <w:color w:val="EE0000"/>
          <w:spacing w:val="-3"/>
          <w:sz w:val="26"/>
          <w:szCs w:val="28"/>
        </w:rPr>
      </w:pPr>
      <w:bookmarkStart w:id="1" w:name="_Hlk521575561"/>
      <w:r w:rsidRPr="008A7F89">
        <w:rPr>
          <w:rFonts w:ascii="Arial" w:hAnsi="Arial"/>
          <w:b/>
          <w:color w:val="EE0000"/>
          <w:spacing w:val="-3"/>
          <w:sz w:val="26"/>
          <w:szCs w:val="28"/>
        </w:rPr>
        <w:t>ORDINANCE NO. 20</w:t>
      </w:r>
      <w:r w:rsidR="009B5F09" w:rsidRPr="008A7F89">
        <w:rPr>
          <w:rFonts w:ascii="Arial" w:hAnsi="Arial"/>
          <w:b/>
          <w:color w:val="EE0000"/>
          <w:spacing w:val="-3"/>
          <w:sz w:val="26"/>
          <w:szCs w:val="28"/>
        </w:rPr>
        <w:t>25</w:t>
      </w:r>
      <w:r w:rsidR="005F569C" w:rsidRPr="008A7F89">
        <w:rPr>
          <w:rFonts w:ascii="Arial" w:hAnsi="Arial"/>
          <w:b/>
          <w:color w:val="EE0000"/>
          <w:spacing w:val="-3"/>
          <w:sz w:val="26"/>
          <w:szCs w:val="28"/>
        </w:rPr>
        <w:t>-</w:t>
      </w:r>
      <w:r w:rsidR="00915299">
        <w:rPr>
          <w:rFonts w:ascii="Arial" w:hAnsi="Arial"/>
          <w:b/>
          <w:color w:val="EE0000"/>
          <w:spacing w:val="-3"/>
          <w:sz w:val="26"/>
          <w:szCs w:val="28"/>
        </w:rPr>
        <w:t>___</w:t>
      </w:r>
    </w:p>
    <w:p w14:paraId="079CD377" w14:textId="77777777" w:rsidR="00C3465C" w:rsidRPr="007820B3" w:rsidRDefault="00C3465C" w:rsidP="00E175F1">
      <w:pPr>
        <w:tabs>
          <w:tab w:val="center" w:pos="4680"/>
        </w:tabs>
        <w:suppressAutoHyphens/>
        <w:jc w:val="center"/>
        <w:rPr>
          <w:rFonts w:ascii="Arial" w:hAnsi="Arial"/>
          <w:color w:val="000000" w:themeColor="text1"/>
          <w:spacing w:val="-3"/>
          <w:sz w:val="14"/>
          <w:szCs w:val="24"/>
        </w:rPr>
      </w:pPr>
    </w:p>
    <w:p w14:paraId="26693D0C" w14:textId="5369D648" w:rsidR="00C04019" w:rsidRPr="008A7F89" w:rsidRDefault="00C04019" w:rsidP="00E175F1">
      <w:pPr>
        <w:tabs>
          <w:tab w:val="center" w:pos="4680"/>
        </w:tabs>
        <w:suppressAutoHyphens/>
        <w:jc w:val="both"/>
        <w:rPr>
          <w:rFonts w:ascii="Arial" w:hAnsi="Arial"/>
          <w:b/>
          <w:color w:val="EE0000"/>
          <w:spacing w:val="-3"/>
          <w:szCs w:val="24"/>
        </w:rPr>
      </w:pPr>
      <w:r w:rsidRPr="008A7F89">
        <w:rPr>
          <w:rFonts w:ascii="Arial" w:hAnsi="Arial"/>
          <w:b/>
          <w:color w:val="EE0000"/>
          <w:spacing w:val="-3"/>
          <w:szCs w:val="24"/>
        </w:rPr>
        <w:t xml:space="preserve">AN ORDINANCE RATIONALIZING AND AMENDING ORDINANCE NO. </w:t>
      </w:r>
      <w:r w:rsidR="0033331F">
        <w:rPr>
          <w:rFonts w:ascii="Arial" w:hAnsi="Arial"/>
          <w:b/>
          <w:color w:val="EE0000"/>
          <w:spacing w:val="-3"/>
          <w:szCs w:val="24"/>
          <w:highlight w:val="yellow"/>
        </w:rPr>
        <w:t>2018-10</w:t>
      </w:r>
      <w:r w:rsidR="00A741E0" w:rsidRPr="0033331F">
        <w:rPr>
          <w:rFonts w:ascii="Arial" w:hAnsi="Arial"/>
          <w:b/>
          <w:color w:val="EE0000"/>
          <w:spacing w:val="-3"/>
          <w:szCs w:val="24"/>
          <w:highlight w:val="yellow"/>
        </w:rPr>
        <w:t>,</w:t>
      </w:r>
      <w:r w:rsidR="00A741E0" w:rsidRPr="008A7F89">
        <w:rPr>
          <w:rFonts w:ascii="Arial" w:hAnsi="Arial"/>
          <w:b/>
          <w:color w:val="EE0000"/>
          <w:spacing w:val="-3"/>
          <w:szCs w:val="24"/>
        </w:rPr>
        <w:t xml:space="preserve"> SERIES OF </w:t>
      </w:r>
      <w:r w:rsidRPr="008A7F89">
        <w:rPr>
          <w:rFonts w:ascii="Arial" w:hAnsi="Arial"/>
          <w:b/>
          <w:color w:val="EE0000"/>
          <w:spacing w:val="-3"/>
          <w:szCs w:val="24"/>
        </w:rPr>
        <w:t xml:space="preserve"> </w:t>
      </w:r>
      <w:r w:rsidR="0033331F" w:rsidRPr="0033331F">
        <w:rPr>
          <w:rFonts w:ascii="Arial" w:hAnsi="Arial"/>
          <w:b/>
          <w:color w:val="EE0000"/>
          <w:spacing w:val="-3"/>
          <w:szCs w:val="24"/>
          <w:highlight w:val="yellow"/>
        </w:rPr>
        <w:t>2018</w:t>
      </w:r>
      <w:r w:rsidR="0033331F">
        <w:rPr>
          <w:rFonts w:ascii="Arial" w:hAnsi="Arial"/>
          <w:b/>
          <w:color w:val="EE0000"/>
          <w:spacing w:val="-3"/>
          <w:szCs w:val="24"/>
        </w:rPr>
        <w:t xml:space="preserve"> </w:t>
      </w:r>
      <w:r w:rsidRPr="008A7F89">
        <w:rPr>
          <w:rFonts w:ascii="Arial" w:hAnsi="Arial"/>
          <w:b/>
          <w:color w:val="EE0000"/>
          <w:spacing w:val="-3"/>
          <w:szCs w:val="24"/>
        </w:rPr>
        <w:t xml:space="preserve">(An Ordinance Approving the 1993 Revenue Code of Iriga City) AND ORDINANCE NO. 2004-05 (An Ordinance Rationalizing and Amending the Rates provided in City Ordinance No. 4, Series of 1993) </w:t>
      </w:r>
    </w:p>
    <w:p w14:paraId="2E57AD68" w14:textId="77777777" w:rsidR="005F569C" w:rsidRPr="008A7F89" w:rsidRDefault="005F569C" w:rsidP="00E175F1">
      <w:pPr>
        <w:tabs>
          <w:tab w:val="center" w:pos="4680"/>
        </w:tabs>
        <w:suppressAutoHyphens/>
        <w:jc w:val="center"/>
        <w:rPr>
          <w:rFonts w:ascii="Arial" w:hAnsi="Arial"/>
          <w:b/>
          <w:color w:val="EE0000"/>
          <w:spacing w:val="-3"/>
          <w:sz w:val="14"/>
          <w:szCs w:val="24"/>
        </w:rPr>
      </w:pPr>
    </w:p>
    <w:p w14:paraId="64EC50A8" w14:textId="671EA2A6" w:rsidR="003A723E" w:rsidRDefault="003A723E" w:rsidP="00E175F1">
      <w:pPr>
        <w:tabs>
          <w:tab w:val="center" w:pos="0"/>
        </w:tabs>
        <w:suppressAutoHyphens/>
        <w:rPr>
          <w:rFonts w:ascii="Arial" w:hAnsi="Arial"/>
          <w:b/>
          <w:i/>
          <w:color w:val="000000" w:themeColor="text1"/>
          <w:spacing w:val="-3"/>
          <w:sz w:val="22"/>
          <w:szCs w:val="24"/>
        </w:rPr>
      </w:pPr>
      <w:r w:rsidRPr="008A7F89">
        <w:rPr>
          <w:rFonts w:ascii="Arial" w:hAnsi="Arial"/>
          <w:b/>
          <w:i/>
          <w:color w:val="EE0000"/>
          <w:spacing w:val="-3"/>
          <w:sz w:val="22"/>
          <w:szCs w:val="24"/>
        </w:rPr>
        <w:t>Sponsors:</w:t>
      </w:r>
      <w:r w:rsidRPr="007820B3">
        <w:rPr>
          <w:rFonts w:ascii="Arial" w:hAnsi="Arial"/>
          <w:b/>
          <w:i/>
          <w:color w:val="000000" w:themeColor="text1"/>
          <w:spacing w:val="-3"/>
          <w:sz w:val="22"/>
          <w:szCs w:val="24"/>
        </w:rPr>
        <w:tab/>
      </w:r>
    </w:p>
    <w:p w14:paraId="48C28A30" w14:textId="77777777" w:rsidR="008A7F89" w:rsidRDefault="008A7F89" w:rsidP="00E175F1">
      <w:pPr>
        <w:tabs>
          <w:tab w:val="center" w:pos="0"/>
        </w:tabs>
        <w:suppressAutoHyphens/>
        <w:rPr>
          <w:rFonts w:ascii="Arial" w:hAnsi="Arial"/>
          <w:b/>
          <w:i/>
          <w:color w:val="000000" w:themeColor="text1"/>
          <w:spacing w:val="-3"/>
          <w:sz w:val="22"/>
          <w:szCs w:val="24"/>
        </w:rPr>
      </w:pPr>
    </w:p>
    <w:p w14:paraId="557872C5" w14:textId="77777777" w:rsidR="008A7F89" w:rsidRDefault="008A7F89" w:rsidP="00E175F1">
      <w:pPr>
        <w:tabs>
          <w:tab w:val="center" w:pos="0"/>
        </w:tabs>
        <w:suppressAutoHyphens/>
        <w:rPr>
          <w:rFonts w:ascii="Arial" w:hAnsi="Arial"/>
          <w:b/>
          <w:i/>
          <w:color w:val="000000" w:themeColor="text1"/>
          <w:spacing w:val="-3"/>
          <w:sz w:val="22"/>
          <w:szCs w:val="24"/>
        </w:rPr>
      </w:pPr>
    </w:p>
    <w:p w14:paraId="7B902312" w14:textId="77777777" w:rsidR="008A7F89" w:rsidRPr="007820B3" w:rsidRDefault="008A7F89" w:rsidP="00E175F1">
      <w:pPr>
        <w:tabs>
          <w:tab w:val="center" w:pos="0"/>
        </w:tabs>
        <w:suppressAutoHyphens/>
        <w:rPr>
          <w:rFonts w:ascii="Arial" w:hAnsi="Arial"/>
          <w:b/>
          <w:i/>
          <w:color w:val="000000" w:themeColor="text1"/>
          <w:spacing w:val="-3"/>
          <w:sz w:val="22"/>
          <w:szCs w:val="24"/>
        </w:rPr>
      </w:pPr>
    </w:p>
    <w:bookmarkEnd w:id="1"/>
    <w:p w14:paraId="58DF3032" w14:textId="77777777" w:rsidR="00C3465C" w:rsidRPr="007820B3" w:rsidRDefault="00315BC3" w:rsidP="00E175F1">
      <w:pPr>
        <w:tabs>
          <w:tab w:val="left" w:pos="-720"/>
        </w:tabs>
        <w:suppressAutoHyphens/>
        <w:jc w:val="both"/>
        <w:rPr>
          <w:rFonts w:ascii="Arial" w:hAnsi="Arial"/>
          <w:b/>
          <w:color w:val="000000" w:themeColor="text1"/>
          <w:spacing w:val="-3"/>
          <w:sz w:val="16"/>
          <w:szCs w:val="24"/>
        </w:rPr>
      </w:pPr>
      <w:r w:rsidRPr="007820B3">
        <w:rPr>
          <w:rFonts w:ascii="Arial" w:hAnsi="Arial"/>
          <w:color w:val="000000" w:themeColor="text1"/>
          <w:spacing w:val="-3"/>
          <w:sz w:val="22"/>
          <w:szCs w:val="24"/>
        </w:rPr>
        <w:tab/>
      </w:r>
      <w:r w:rsidR="00C3465C" w:rsidRPr="007820B3">
        <w:rPr>
          <w:rFonts w:ascii="Arial" w:hAnsi="Arial"/>
          <w:b/>
          <w:color w:val="000000" w:themeColor="text1"/>
          <w:spacing w:val="-3"/>
          <w:sz w:val="22"/>
          <w:szCs w:val="24"/>
        </w:rPr>
        <w:tab/>
      </w:r>
    </w:p>
    <w:p w14:paraId="0548CEFA" w14:textId="77777777" w:rsidR="00315BC3" w:rsidRPr="007820B3" w:rsidRDefault="00C3465C" w:rsidP="00E175F1">
      <w:pPr>
        <w:tabs>
          <w:tab w:val="left" w:pos="-720"/>
        </w:tabs>
        <w:suppressAutoHyphens/>
        <w:jc w:val="both"/>
        <w:rPr>
          <w:rFonts w:ascii="Arial" w:hAnsi="Arial"/>
          <w:color w:val="000000" w:themeColor="text1"/>
          <w:spacing w:val="-3"/>
          <w:sz w:val="22"/>
          <w:szCs w:val="24"/>
        </w:rPr>
      </w:pPr>
      <w:r w:rsidRPr="007820B3">
        <w:rPr>
          <w:rFonts w:ascii="Arial" w:hAnsi="Arial"/>
          <w:b/>
          <w:color w:val="000000" w:themeColor="text1"/>
          <w:spacing w:val="-3"/>
          <w:sz w:val="22"/>
          <w:szCs w:val="24"/>
        </w:rPr>
        <w:tab/>
      </w:r>
      <w:r w:rsidR="00315BC3" w:rsidRPr="007820B3">
        <w:rPr>
          <w:rFonts w:ascii="Arial" w:hAnsi="Arial"/>
          <w:b/>
          <w:color w:val="000000" w:themeColor="text1"/>
          <w:spacing w:val="-3"/>
          <w:sz w:val="22"/>
          <w:szCs w:val="24"/>
        </w:rPr>
        <w:t>WHEREAS</w:t>
      </w:r>
      <w:r w:rsidR="00315BC3" w:rsidRPr="007820B3">
        <w:rPr>
          <w:rFonts w:ascii="Arial" w:hAnsi="Arial"/>
          <w:color w:val="000000" w:themeColor="text1"/>
          <w:spacing w:val="-3"/>
          <w:sz w:val="22"/>
          <w:szCs w:val="24"/>
        </w:rPr>
        <w:t>, Section 132 of RA 7160, otherwise known as the Local Government Code of 1991, authorizes Local Government Units (LGUs) to impose a tax, fee and charge or to generate revenues through an enactment of appropriate ordinance;</w:t>
      </w:r>
    </w:p>
    <w:p w14:paraId="5538F402" w14:textId="77777777" w:rsidR="00315BC3" w:rsidRPr="007820B3" w:rsidRDefault="00315BC3" w:rsidP="00E175F1">
      <w:pPr>
        <w:tabs>
          <w:tab w:val="left" w:pos="-720"/>
        </w:tabs>
        <w:suppressAutoHyphens/>
        <w:jc w:val="both"/>
        <w:rPr>
          <w:rFonts w:ascii="Arial" w:hAnsi="Arial"/>
          <w:color w:val="000000" w:themeColor="text1"/>
          <w:spacing w:val="-3"/>
          <w:sz w:val="16"/>
          <w:szCs w:val="24"/>
        </w:rPr>
      </w:pPr>
    </w:p>
    <w:p w14:paraId="04F5CA7F" w14:textId="77777777" w:rsidR="00315BC3" w:rsidRPr="007820B3" w:rsidRDefault="00315BC3" w:rsidP="00E175F1">
      <w:pPr>
        <w:tabs>
          <w:tab w:val="left" w:pos="-720"/>
        </w:tabs>
        <w:suppressAutoHyphens/>
        <w:jc w:val="both"/>
        <w:rPr>
          <w:rFonts w:ascii="Arial" w:hAnsi="Arial"/>
          <w:color w:val="000000" w:themeColor="text1"/>
          <w:spacing w:val="-3"/>
          <w:sz w:val="22"/>
          <w:szCs w:val="24"/>
        </w:rPr>
      </w:pPr>
      <w:r w:rsidRPr="007820B3">
        <w:rPr>
          <w:rFonts w:ascii="Arial" w:hAnsi="Arial"/>
          <w:b/>
          <w:color w:val="000000" w:themeColor="text1"/>
          <w:spacing w:val="-3"/>
          <w:sz w:val="22"/>
          <w:szCs w:val="24"/>
        </w:rPr>
        <w:tab/>
        <w:t>WHEREAS,</w:t>
      </w:r>
      <w:r w:rsidRPr="007820B3">
        <w:rPr>
          <w:rFonts w:ascii="Arial" w:hAnsi="Arial"/>
          <w:color w:val="000000" w:themeColor="text1"/>
          <w:spacing w:val="-3"/>
          <w:sz w:val="22"/>
          <w:szCs w:val="24"/>
        </w:rPr>
        <w:t xml:space="preserve"> Rule XXX, Art. 218 of the Rules and Regulations </w:t>
      </w:r>
      <w:r w:rsidR="007820B3" w:rsidRPr="007820B3">
        <w:rPr>
          <w:rFonts w:ascii="Arial" w:hAnsi="Arial"/>
          <w:color w:val="000000" w:themeColor="text1"/>
          <w:spacing w:val="-3"/>
          <w:sz w:val="22"/>
          <w:szCs w:val="24"/>
        </w:rPr>
        <w:t>Implementing</w:t>
      </w:r>
      <w:r w:rsidRPr="007820B3">
        <w:rPr>
          <w:rFonts w:ascii="Arial" w:hAnsi="Arial"/>
          <w:color w:val="000000" w:themeColor="text1"/>
          <w:spacing w:val="-3"/>
          <w:sz w:val="22"/>
          <w:szCs w:val="24"/>
        </w:rPr>
        <w:t xml:space="preserve"> the Local Government Code of 1991 substantially reiterates the power </w:t>
      </w:r>
      <w:r w:rsidR="007820B3" w:rsidRPr="007820B3">
        <w:rPr>
          <w:rFonts w:ascii="Arial" w:hAnsi="Arial"/>
          <w:color w:val="000000" w:themeColor="text1"/>
          <w:spacing w:val="-3"/>
          <w:sz w:val="22"/>
          <w:szCs w:val="24"/>
        </w:rPr>
        <w:t>of</w:t>
      </w:r>
      <w:r w:rsidRPr="007820B3">
        <w:rPr>
          <w:rFonts w:ascii="Arial" w:hAnsi="Arial"/>
          <w:color w:val="000000" w:themeColor="text1"/>
          <w:spacing w:val="-3"/>
          <w:sz w:val="22"/>
          <w:szCs w:val="24"/>
        </w:rPr>
        <w:t xml:space="preserve"> LGU to create its own sources of revenue consistent with the basic policy of local autonomy subject however, to the provisions of the cited </w:t>
      </w:r>
      <w:r w:rsidR="007820B3" w:rsidRPr="007820B3">
        <w:rPr>
          <w:rFonts w:ascii="Arial" w:hAnsi="Arial"/>
          <w:color w:val="000000" w:themeColor="text1"/>
          <w:spacing w:val="-3"/>
          <w:sz w:val="22"/>
          <w:szCs w:val="24"/>
        </w:rPr>
        <w:t>Rule.</w:t>
      </w:r>
      <w:r w:rsidRPr="007820B3">
        <w:rPr>
          <w:rFonts w:ascii="Arial" w:hAnsi="Arial"/>
          <w:color w:val="000000" w:themeColor="text1"/>
          <w:spacing w:val="-3"/>
          <w:sz w:val="22"/>
          <w:szCs w:val="24"/>
        </w:rPr>
        <w:t xml:space="preserve"> </w:t>
      </w:r>
      <w:r w:rsidR="007820B3" w:rsidRPr="007820B3">
        <w:rPr>
          <w:rFonts w:ascii="Arial" w:hAnsi="Arial"/>
          <w:color w:val="000000" w:themeColor="text1"/>
          <w:spacing w:val="-3"/>
          <w:sz w:val="22"/>
          <w:szCs w:val="24"/>
        </w:rPr>
        <w:t xml:space="preserve">Such </w:t>
      </w:r>
      <w:r w:rsidRPr="007820B3">
        <w:rPr>
          <w:rFonts w:ascii="Arial" w:hAnsi="Arial"/>
          <w:color w:val="000000" w:themeColor="text1"/>
          <w:spacing w:val="-3"/>
          <w:sz w:val="22"/>
          <w:szCs w:val="24"/>
        </w:rPr>
        <w:t>taxes, fees and charges shall accrue exclusively to the LGU;</w:t>
      </w:r>
    </w:p>
    <w:p w14:paraId="64660E7A" w14:textId="77777777" w:rsidR="00E76BD6" w:rsidRPr="007820B3" w:rsidRDefault="00E76BD6" w:rsidP="00E175F1">
      <w:pPr>
        <w:tabs>
          <w:tab w:val="left" w:pos="-720"/>
        </w:tabs>
        <w:suppressAutoHyphens/>
        <w:jc w:val="both"/>
        <w:rPr>
          <w:rFonts w:ascii="Arial" w:hAnsi="Arial"/>
          <w:color w:val="000000" w:themeColor="text1"/>
          <w:spacing w:val="-3"/>
          <w:sz w:val="14"/>
          <w:szCs w:val="24"/>
        </w:rPr>
      </w:pPr>
    </w:p>
    <w:p w14:paraId="3A463BD5" w14:textId="2CE1C8C0" w:rsidR="00315BC3" w:rsidRPr="007820B3" w:rsidRDefault="00315BC3" w:rsidP="00E175F1">
      <w:pPr>
        <w:tabs>
          <w:tab w:val="left" w:pos="-720"/>
        </w:tabs>
        <w:suppressAutoHyphens/>
        <w:jc w:val="both"/>
        <w:rPr>
          <w:rFonts w:ascii="Arial" w:hAnsi="Arial"/>
          <w:color w:val="000000" w:themeColor="text1"/>
          <w:spacing w:val="-3"/>
          <w:sz w:val="22"/>
          <w:szCs w:val="24"/>
        </w:rPr>
      </w:pPr>
      <w:r w:rsidRPr="007820B3">
        <w:rPr>
          <w:rFonts w:ascii="Arial" w:hAnsi="Arial"/>
          <w:color w:val="000000" w:themeColor="text1"/>
          <w:spacing w:val="-3"/>
          <w:sz w:val="22"/>
          <w:szCs w:val="24"/>
        </w:rPr>
        <w:tab/>
      </w:r>
      <w:r w:rsidRPr="007820B3">
        <w:rPr>
          <w:rFonts w:ascii="Arial" w:hAnsi="Arial"/>
          <w:b/>
          <w:color w:val="000000" w:themeColor="text1"/>
          <w:spacing w:val="-3"/>
          <w:sz w:val="22"/>
          <w:szCs w:val="24"/>
        </w:rPr>
        <w:t>WHEREAS,</w:t>
      </w:r>
      <w:r w:rsidRPr="007820B3">
        <w:rPr>
          <w:rFonts w:ascii="Arial" w:hAnsi="Arial"/>
          <w:color w:val="000000" w:themeColor="text1"/>
          <w:spacing w:val="-3"/>
          <w:sz w:val="22"/>
          <w:szCs w:val="24"/>
        </w:rPr>
        <w:t xml:space="preserve"> Art. 281 of the IRR of RA 7160, furthermore provides the authority to adjust rates of taxes, not oftener than once every five (5) years, but in no case shall such adjustments exceed ten </w:t>
      </w:r>
      <w:r w:rsidR="00915299">
        <w:rPr>
          <w:rFonts w:ascii="Arial" w:hAnsi="Arial"/>
          <w:color w:val="000000" w:themeColor="text1"/>
          <w:spacing w:val="-3"/>
          <w:sz w:val="22"/>
          <w:szCs w:val="24"/>
        </w:rPr>
        <w:t xml:space="preserve">percent </w:t>
      </w:r>
      <w:r w:rsidRPr="007820B3">
        <w:rPr>
          <w:rFonts w:ascii="Arial" w:hAnsi="Arial"/>
          <w:color w:val="000000" w:themeColor="text1"/>
          <w:spacing w:val="-3"/>
          <w:sz w:val="22"/>
          <w:szCs w:val="24"/>
        </w:rPr>
        <w:t>(10%) of the rates fixed in said rates;</w:t>
      </w:r>
    </w:p>
    <w:p w14:paraId="3372283B" w14:textId="77777777" w:rsidR="00315BC3" w:rsidRPr="007820B3" w:rsidRDefault="00315BC3" w:rsidP="00E175F1">
      <w:pPr>
        <w:tabs>
          <w:tab w:val="left" w:pos="-720"/>
        </w:tabs>
        <w:suppressAutoHyphens/>
        <w:jc w:val="both"/>
        <w:rPr>
          <w:rFonts w:ascii="Arial" w:hAnsi="Arial"/>
          <w:color w:val="000000" w:themeColor="text1"/>
          <w:spacing w:val="-3"/>
          <w:sz w:val="16"/>
          <w:szCs w:val="24"/>
        </w:rPr>
      </w:pPr>
    </w:p>
    <w:p w14:paraId="3D7E2EB5" w14:textId="014EC68D" w:rsidR="00315BC3" w:rsidRPr="00915299" w:rsidRDefault="00315BC3" w:rsidP="00E175F1">
      <w:pPr>
        <w:tabs>
          <w:tab w:val="left" w:pos="-720"/>
        </w:tabs>
        <w:suppressAutoHyphens/>
        <w:jc w:val="both"/>
        <w:rPr>
          <w:rFonts w:ascii="Arial" w:hAnsi="Arial"/>
          <w:color w:val="EE0000"/>
          <w:spacing w:val="-3"/>
          <w:sz w:val="22"/>
          <w:szCs w:val="24"/>
        </w:rPr>
      </w:pPr>
      <w:r w:rsidRPr="007820B3">
        <w:rPr>
          <w:rFonts w:ascii="Arial" w:hAnsi="Arial"/>
          <w:b/>
          <w:color w:val="000000" w:themeColor="text1"/>
          <w:spacing w:val="-3"/>
          <w:sz w:val="22"/>
          <w:szCs w:val="24"/>
        </w:rPr>
        <w:tab/>
      </w:r>
      <w:r w:rsidRPr="0033331F">
        <w:rPr>
          <w:rFonts w:ascii="Arial" w:hAnsi="Arial"/>
          <w:b/>
          <w:color w:val="EE0000"/>
          <w:spacing w:val="-3"/>
          <w:sz w:val="22"/>
          <w:szCs w:val="24"/>
          <w:highlight w:val="yellow"/>
        </w:rPr>
        <w:t>WHEREAS,</w:t>
      </w:r>
      <w:r w:rsidRPr="0033331F">
        <w:rPr>
          <w:rFonts w:ascii="Arial" w:hAnsi="Arial"/>
          <w:color w:val="EE0000"/>
          <w:spacing w:val="-3"/>
          <w:sz w:val="22"/>
          <w:szCs w:val="24"/>
          <w:highlight w:val="yellow"/>
        </w:rPr>
        <w:t xml:space="preserve"> amendments to the revenue code were enacted </w:t>
      </w:r>
      <w:proofErr w:type="spellStart"/>
      <w:r w:rsidRPr="0033331F">
        <w:rPr>
          <w:rFonts w:ascii="Arial" w:hAnsi="Arial"/>
          <w:color w:val="EE0000"/>
          <w:spacing w:val="-3"/>
          <w:sz w:val="22"/>
          <w:szCs w:val="24"/>
          <w:highlight w:val="yellow"/>
        </w:rPr>
        <w:t>wayback</w:t>
      </w:r>
      <w:proofErr w:type="spellEnd"/>
      <w:r w:rsidRPr="0033331F">
        <w:rPr>
          <w:rFonts w:ascii="Arial" w:hAnsi="Arial"/>
          <w:color w:val="EE0000"/>
          <w:spacing w:val="-3"/>
          <w:sz w:val="22"/>
          <w:szCs w:val="24"/>
          <w:highlight w:val="yellow"/>
        </w:rPr>
        <w:t xml:space="preserve"> 1993 under Ordinance No. 04, series of 1993 and partial amendments</w:t>
      </w:r>
      <w:r w:rsidR="00A741E0" w:rsidRPr="0033331F">
        <w:rPr>
          <w:rFonts w:ascii="Arial" w:hAnsi="Arial"/>
          <w:color w:val="EE0000"/>
          <w:spacing w:val="-3"/>
          <w:sz w:val="22"/>
          <w:szCs w:val="24"/>
          <w:highlight w:val="yellow"/>
        </w:rPr>
        <w:t xml:space="preserve"> in Ordinance No. 2004-05 manifesting almost 24 years of constant rates, without invoking the prescribed five (5) years before any LGU could make a revision;</w:t>
      </w:r>
      <w:r w:rsidR="00915299">
        <w:rPr>
          <w:rFonts w:ascii="Arial" w:hAnsi="Arial"/>
          <w:color w:val="EE0000"/>
          <w:spacing w:val="-3"/>
          <w:sz w:val="22"/>
          <w:szCs w:val="24"/>
        </w:rPr>
        <w:t xml:space="preserve"> (</w:t>
      </w:r>
      <w:r w:rsidR="0033331F">
        <w:rPr>
          <w:rFonts w:ascii="Arial" w:hAnsi="Arial"/>
          <w:color w:val="EE0000"/>
          <w:spacing w:val="-3"/>
          <w:sz w:val="22"/>
          <w:szCs w:val="24"/>
        </w:rPr>
        <w:t>for revision, incorporate 2018-10)</w:t>
      </w:r>
    </w:p>
    <w:p w14:paraId="2CD2B657" w14:textId="77777777" w:rsidR="00C3465C" w:rsidRPr="007820B3" w:rsidRDefault="00C3465C" w:rsidP="00E175F1">
      <w:pPr>
        <w:tabs>
          <w:tab w:val="left" w:pos="-720"/>
        </w:tabs>
        <w:suppressAutoHyphens/>
        <w:jc w:val="both"/>
        <w:rPr>
          <w:rFonts w:ascii="Arial" w:hAnsi="Arial"/>
          <w:color w:val="000000" w:themeColor="text1"/>
          <w:spacing w:val="-3"/>
          <w:sz w:val="16"/>
          <w:szCs w:val="24"/>
        </w:rPr>
      </w:pPr>
    </w:p>
    <w:p w14:paraId="2AA9E041" w14:textId="77777777" w:rsidR="00C3465C" w:rsidRPr="007820B3" w:rsidRDefault="00C3465C" w:rsidP="00E175F1">
      <w:pPr>
        <w:tabs>
          <w:tab w:val="left" w:pos="-720"/>
        </w:tabs>
        <w:suppressAutoHyphens/>
        <w:jc w:val="both"/>
        <w:rPr>
          <w:rFonts w:ascii="Arial" w:hAnsi="Arial"/>
          <w:color w:val="000000" w:themeColor="text1"/>
          <w:spacing w:val="-3"/>
          <w:sz w:val="22"/>
          <w:szCs w:val="24"/>
        </w:rPr>
      </w:pPr>
      <w:r w:rsidRPr="007820B3">
        <w:rPr>
          <w:rFonts w:ascii="Arial" w:hAnsi="Arial"/>
          <w:color w:val="000000" w:themeColor="text1"/>
          <w:spacing w:val="-3"/>
          <w:sz w:val="22"/>
          <w:szCs w:val="24"/>
        </w:rPr>
        <w:tab/>
      </w:r>
      <w:r w:rsidRPr="007820B3">
        <w:rPr>
          <w:rFonts w:ascii="Arial" w:hAnsi="Arial"/>
          <w:b/>
          <w:color w:val="000000" w:themeColor="text1"/>
          <w:spacing w:val="-3"/>
          <w:sz w:val="22"/>
          <w:szCs w:val="24"/>
        </w:rPr>
        <w:t>WHEREAS,</w:t>
      </w:r>
      <w:r w:rsidRPr="007820B3">
        <w:rPr>
          <w:rFonts w:ascii="Arial" w:hAnsi="Arial"/>
          <w:color w:val="000000" w:themeColor="text1"/>
          <w:spacing w:val="-3"/>
          <w:sz w:val="22"/>
          <w:szCs w:val="24"/>
        </w:rPr>
        <w:t xml:space="preserve"> the </w:t>
      </w:r>
      <w:proofErr w:type="spellStart"/>
      <w:r w:rsidRPr="007820B3">
        <w:rPr>
          <w:rFonts w:ascii="Arial" w:hAnsi="Arial"/>
          <w:color w:val="000000" w:themeColor="text1"/>
          <w:spacing w:val="-3"/>
          <w:sz w:val="22"/>
          <w:szCs w:val="24"/>
        </w:rPr>
        <w:t>Sangguniang</w:t>
      </w:r>
      <w:proofErr w:type="spellEnd"/>
      <w:r w:rsidRPr="007820B3">
        <w:rPr>
          <w:rFonts w:ascii="Arial" w:hAnsi="Arial"/>
          <w:color w:val="000000" w:themeColor="text1"/>
          <w:spacing w:val="-3"/>
          <w:sz w:val="22"/>
          <w:szCs w:val="24"/>
        </w:rPr>
        <w:t xml:space="preserve"> </w:t>
      </w:r>
      <w:proofErr w:type="spellStart"/>
      <w:r w:rsidRPr="007820B3">
        <w:rPr>
          <w:rFonts w:ascii="Arial" w:hAnsi="Arial"/>
          <w:color w:val="000000" w:themeColor="text1"/>
          <w:spacing w:val="-3"/>
          <w:sz w:val="22"/>
          <w:szCs w:val="24"/>
        </w:rPr>
        <w:t>Panlungsod</w:t>
      </w:r>
      <w:proofErr w:type="spellEnd"/>
      <w:r w:rsidRPr="007820B3">
        <w:rPr>
          <w:rFonts w:ascii="Arial" w:hAnsi="Arial"/>
          <w:color w:val="000000" w:themeColor="text1"/>
          <w:spacing w:val="-3"/>
          <w:sz w:val="22"/>
          <w:szCs w:val="24"/>
        </w:rPr>
        <w:t xml:space="preserve">, cognizant of the Chief Executive’s Plans/Programs/Activities to attain sustainable and inclusive growth, unanimously </w:t>
      </w:r>
      <w:r w:rsidR="00E76BD6" w:rsidRPr="007820B3">
        <w:rPr>
          <w:rFonts w:ascii="Arial" w:hAnsi="Arial"/>
          <w:color w:val="000000" w:themeColor="text1"/>
          <w:spacing w:val="-3"/>
          <w:sz w:val="22"/>
          <w:szCs w:val="24"/>
        </w:rPr>
        <w:t>decided to approve the revision of the Revenue Code;</w:t>
      </w:r>
    </w:p>
    <w:p w14:paraId="520CDD60" w14:textId="77777777" w:rsidR="00E76BD6" w:rsidRPr="007820B3" w:rsidRDefault="00E76BD6" w:rsidP="00E175F1">
      <w:pPr>
        <w:tabs>
          <w:tab w:val="left" w:pos="-720"/>
        </w:tabs>
        <w:suppressAutoHyphens/>
        <w:jc w:val="both"/>
        <w:rPr>
          <w:rFonts w:ascii="Arial" w:hAnsi="Arial"/>
          <w:color w:val="000000" w:themeColor="text1"/>
          <w:spacing w:val="-3"/>
          <w:sz w:val="16"/>
          <w:szCs w:val="24"/>
        </w:rPr>
      </w:pPr>
    </w:p>
    <w:p w14:paraId="52959BD1" w14:textId="77777777" w:rsidR="004B5836" w:rsidRPr="007820B3" w:rsidRDefault="00A741E0" w:rsidP="00E175F1">
      <w:pPr>
        <w:tabs>
          <w:tab w:val="left" w:pos="-720"/>
        </w:tabs>
        <w:suppressAutoHyphens/>
        <w:jc w:val="both"/>
        <w:rPr>
          <w:rFonts w:ascii="Arial" w:hAnsi="Arial"/>
          <w:color w:val="000000" w:themeColor="text1"/>
          <w:spacing w:val="-3"/>
          <w:sz w:val="22"/>
          <w:szCs w:val="24"/>
        </w:rPr>
      </w:pPr>
      <w:r w:rsidRPr="007820B3">
        <w:rPr>
          <w:rFonts w:ascii="Arial" w:hAnsi="Arial"/>
          <w:color w:val="000000" w:themeColor="text1"/>
          <w:spacing w:val="-3"/>
          <w:sz w:val="22"/>
          <w:szCs w:val="24"/>
        </w:rPr>
        <w:lastRenderedPageBreak/>
        <w:tab/>
      </w:r>
      <w:r w:rsidRPr="007820B3">
        <w:rPr>
          <w:rFonts w:ascii="Arial" w:hAnsi="Arial"/>
          <w:b/>
          <w:color w:val="000000" w:themeColor="text1"/>
          <w:spacing w:val="-3"/>
          <w:sz w:val="22"/>
          <w:szCs w:val="24"/>
        </w:rPr>
        <w:t>WHEREFORE,</w:t>
      </w:r>
      <w:r w:rsidRPr="007820B3">
        <w:rPr>
          <w:rFonts w:ascii="Arial" w:hAnsi="Arial"/>
          <w:color w:val="000000" w:themeColor="text1"/>
          <w:spacing w:val="-3"/>
          <w:sz w:val="22"/>
          <w:szCs w:val="24"/>
        </w:rPr>
        <w:t xml:space="preserve"> </w:t>
      </w:r>
      <w:bookmarkStart w:id="2" w:name="_Hlk521575628"/>
      <w:r w:rsidRPr="007820B3">
        <w:rPr>
          <w:rFonts w:ascii="Arial" w:hAnsi="Arial"/>
          <w:b/>
          <w:color w:val="000000" w:themeColor="text1"/>
          <w:spacing w:val="-3"/>
          <w:sz w:val="22"/>
          <w:szCs w:val="24"/>
        </w:rPr>
        <w:t>BE IT ORDAINED, AS IT IS HEREBY ORDAINED,</w:t>
      </w:r>
      <w:r w:rsidRPr="007820B3">
        <w:rPr>
          <w:rFonts w:ascii="Arial" w:hAnsi="Arial"/>
          <w:color w:val="000000" w:themeColor="text1"/>
          <w:spacing w:val="-3"/>
          <w:sz w:val="22"/>
          <w:szCs w:val="24"/>
        </w:rPr>
        <w:t xml:space="preserve"> </w:t>
      </w:r>
      <w:r w:rsidR="004B5836" w:rsidRPr="007820B3">
        <w:rPr>
          <w:rFonts w:ascii="Arial" w:hAnsi="Arial"/>
          <w:color w:val="000000" w:themeColor="text1"/>
          <w:spacing w:val="-3"/>
          <w:sz w:val="22"/>
          <w:szCs w:val="24"/>
        </w:rPr>
        <w:t xml:space="preserve">by the </w:t>
      </w:r>
      <w:proofErr w:type="spellStart"/>
      <w:r w:rsidR="004B5836" w:rsidRPr="007820B3">
        <w:rPr>
          <w:rFonts w:ascii="Arial" w:hAnsi="Arial"/>
          <w:color w:val="000000" w:themeColor="text1"/>
          <w:spacing w:val="-3"/>
          <w:sz w:val="22"/>
          <w:szCs w:val="24"/>
        </w:rPr>
        <w:t>Sangguniang</w:t>
      </w:r>
      <w:proofErr w:type="spellEnd"/>
      <w:r w:rsidR="004B5836" w:rsidRPr="007820B3">
        <w:rPr>
          <w:rFonts w:ascii="Arial" w:hAnsi="Arial"/>
          <w:color w:val="000000" w:themeColor="text1"/>
          <w:spacing w:val="-3"/>
          <w:sz w:val="22"/>
          <w:szCs w:val="24"/>
        </w:rPr>
        <w:t xml:space="preserve"> </w:t>
      </w:r>
      <w:proofErr w:type="spellStart"/>
      <w:r w:rsidR="007032C9" w:rsidRPr="007820B3">
        <w:rPr>
          <w:rFonts w:ascii="Arial" w:hAnsi="Arial"/>
          <w:color w:val="000000" w:themeColor="text1"/>
          <w:spacing w:val="-3"/>
          <w:sz w:val="22"/>
          <w:szCs w:val="24"/>
        </w:rPr>
        <w:t>Panlungsod</w:t>
      </w:r>
      <w:proofErr w:type="spellEnd"/>
      <w:r w:rsidR="007032C9" w:rsidRPr="007820B3">
        <w:rPr>
          <w:rFonts w:ascii="Arial" w:hAnsi="Arial"/>
          <w:color w:val="000000" w:themeColor="text1"/>
          <w:spacing w:val="-3"/>
          <w:sz w:val="22"/>
          <w:szCs w:val="24"/>
        </w:rPr>
        <w:t xml:space="preserve"> of the City of Iriga</w:t>
      </w:r>
      <w:r w:rsidRPr="007820B3">
        <w:rPr>
          <w:rFonts w:ascii="Arial" w:hAnsi="Arial"/>
          <w:color w:val="000000" w:themeColor="text1"/>
          <w:spacing w:val="-3"/>
          <w:sz w:val="22"/>
          <w:szCs w:val="24"/>
        </w:rPr>
        <w:t>, in session assembled, as follows:</w:t>
      </w:r>
    </w:p>
    <w:bookmarkEnd w:id="2"/>
    <w:p w14:paraId="715432EF" w14:textId="77777777" w:rsidR="007820B3" w:rsidRPr="006B0636" w:rsidRDefault="007820B3" w:rsidP="00E175F1">
      <w:pPr>
        <w:jc w:val="center"/>
        <w:rPr>
          <w:rFonts w:ascii="Arial Narrow" w:hAnsi="Arial Narrow"/>
          <w:sz w:val="14"/>
        </w:rPr>
      </w:pPr>
    </w:p>
    <w:p w14:paraId="4632EA3E" w14:textId="3880BF98" w:rsidR="007820B3" w:rsidRPr="006B0636" w:rsidRDefault="006F2D2A" w:rsidP="00E175F1">
      <w:pPr>
        <w:jc w:val="center"/>
        <w:rPr>
          <w:rFonts w:ascii="Arial Narrow" w:hAnsi="Arial Narrow"/>
          <w:b/>
        </w:rPr>
      </w:pPr>
      <w:r>
        <w:rPr>
          <w:noProof/>
          <w:lang w:val="en-PH" w:eastAsia="en-PH"/>
        </w:rPr>
        <mc:AlternateContent>
          <mc:Choice Requires="wps">
            <w:drawing>
              <wp:anchor distT="0" distB="0" distL="114300" distR="114300" simplePos="0" relativeHeight="251703296" behindDoc="0" locked="0" layoutInCell="1" allowOverlap="1" wp14:anchorId="24AA71E6" wp14:editId="2D4AEB89">
                <wp:simplePos x="0" y="0"/>
                <wp:positionH relativeFrom="column">
                  <wp:posOffset>-1586865</wp:posOffset>
                </wp:positionH>
                <wp:positionV relativeFrom="paragraph">
                  <wp:posOffset>9525</wp:posOffset>
                </wp:positionV>
                <wp:extent cx="8418830" cy="635"/>
                <wp:effectExtent l="0" t="19050" r="1270" b="18415"/>
                <wp:wrapNone/>
                <wp:docPr id="1042148728" name="Straight Arrow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18830" cy="635"/>
                        </a:xfrm>
                        <a:prstGeom prst="straightConnector1">
                          <a:avLst/>
                        </a:prstGeom>
                        <a:noFill/>
                        <a:ln w="285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06CAB32B" id="Straight Arrow Connector 61" o:spid="_x0000_s1026" type="#_x0000_t32" style="position:absolute;margin-left:-124.95pt;margin-top:.75pt;width:662.9pt;height:.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" strokeweight="2.25pt"/>
            </w:pict>
          </mc:Fallback>
        </mc:AlternateContent>
      </w:r>
    </w:p>
    <w:p w14:paraId="1FB53E17" w14:textId="77777777" w:rsidR="0051446F" w:rsidRPr="00BC2724" w:rsidRDefault="0051446F" w:rsidP="00E175F1">
      <w:pPr>
        <w:tabs>
          <w:tab w:val="center" w:pos="4680"/>
        </w:tabs>
        <w:suppressAutoHyphens/>
        <w:rPr>
          <w:rFonts w:ascii="Arial" w:hAnsi="Arial"/>
          <w:b/>
          <w:color w:val="000000" w:themeColor="text1"/>
          <w:spacing w:val="-3"/>
          <w:sz w:val="26"/>
          <w:szCs w:val="24"/>
        </w:rPr>
      </w:pPr>
    </w:p>
    <w:p w14:paraId="071BB13B" w14:textId="77777777" w:rsidR="004B5836" w:rsidRPr="00CC2D4A" w:rsidRDefault="004B5836" w:rsidP="00E175F1">
      <w:pPr>
        <w:tabs>
          <w:tab w:val="center" w:pos="4680"/>
        </w:tabs>
        <w:suppressAutoHyphens/>
        <w:jc w:val="center"/>
        <w:rPr>
          <w:rFonts w:ascii="Arial" w:hAnsi="Arial"/>
          <w:b/>
          <w:color w:val="000000" w:themeColor="text1"/>
          <w:spacing w:val="-3"/>
          <w:szCs w:val="24"/>
        </w:rPr>
      </w:pPr>
      <w:r w:rsidRPr="00CC2D4A">
        <w:rPr>
          <w:rFonts w:ascii="Arial" w:hAnsi="Arial"/>
          <w:b/>
          <w:color w:val="000000" w:themeColor="text1"/>
          <w:spacing w:val="-3"/>
          <w:szCs w:val="24"/>
        </w:rPr>
        <w:t>CHAPTER  I.        GENERAL PROVISIONS</w:t>
      </w:r>
    </w:p>
    <w:p w14:paraId="463DA903" w14:textId="4689B886" w:rsidR="00130CE5" w:rsidRPr="00130CE5" w:rsidRDefault="00130CE5" w:rsidP="00E175F1">
      <w:pPr>
        <w:tabs>
          <w:tab w:val="left" w:pos="-720"/>
        </w:tabs>
        <w:suppressAutoHyphens/>
        <w:jc w:val="both"/>
        <w:rPr>
          <w:rFonts w:ascii="Arial" w:hAnsi="Arial" w:cs="Arial"/>
          <w:color w:val="FF0000"/>
          <w:spacing w:val="-3"/>
          <w:szCs w:val="24"/>
        </w:rPr>
      </w:pPr>
      <w:r w:rsidRPr="00130CE5">
        <w:rPr>
          <w:rFonts w:ascii="Arial" w:hAnsi="Arial"/>
          <w:b/>
          <w:color w:val="FF0000"/>
          <w:spacing w:val="-3"/>
          <w:szCs w:val="24"/>
        </w:rPr>
        <w:t xml:space="preserve">Note: </w:t>
      </w:r>
      <w:r>
        <w:rPr>
          <w:rFonts w:ascii="Arial" w:hAnsi="Arial" w:cs="Arial"/>
          <w:color w:val="FF0000"/>
          <w:spacing w:val="-3"/>
          <w:szCs w:val="24"/>
        </w:rPr>
        <w:t>All taxes under revenue code maybe paid through electronic payment (another article)</w:t>
      </w:r>
    </w:p>
    <w:p w14:paraId="4C6AD2BD" w14:textId="6181A902" w:rsidR="004B5836" w:rsidRPr="00CC2D4A" w:rsidRDefault="004B5836" w:rsidP="00E175F1">
      <w:pPr>
        <w:tabs>
          <w:tab w:val="center" w:pos="4680"/>
        </w:tabs>
        <w:suppressAutoHyphens/>
        <w:jc w:val="both"/>
        <w:rPr>
          <w:rFonts w:ascii="Arial" w:hAnsi="Arial"/>
          <w:b/>
          <w:color w:val="000000" w:themeColor="text1"/>
          <w:spacing w:val="-3"/>
          <w:szCs w:val="24"/>
        </w:rPr>
      </w:pPr>
    </w:p>
    <w:p w14:paraId="3923803E" w14:textId="77777777" w:rsidR="004B5836" w:rsidRPr="00CC2D4A" w:rsidRDefault="004B5836" w:rsidP="00E175F1">
      <w:pPr>
        <w:pStyle w:val="Heading2"/>
        <w:jc w:val="center"/>
        <w:rPr>
          <w:rFonts w:ascii="Arial" w:hAnsi="Arial"/>
          <w:color w:val="000000" w:themeColor="text1"/>
          <w:sz w:val="24"/>
          <w:szCs w:val="24"/>
        </w:rPr>
      </w:pPr>
      <w:r w:rsidRPr="00CC2D4A">
        <w:rPr>
          <w:rFonts w:ascii="Arial" w:hAnsi="Arial"/>
          <w:color w:val="000000" w:themeColor="text1"/>
          <w:sz w:val="24"/>
          <w:szCs w:val="24"/>
        </w:rPr>
        <w:t>Article A. Title and Scope</w:t>
      </w:r>
    </w:p>
    <w:p w14:paraId="21FB8D5D" w14:textId="77777777" w:rsidR="004B5836" w:rsidRPr="00CC2D4A" w:rsidRDefault="004B5836" w:rsidP="00E175F1">
      <w:pPr>
        <w:tabs>
          <w:tab w:val="left" w:pos="-720"/>
        </w:tabs>
        <w:suppressAutoHyphens/>
        <w:jc w:val="both"/>
        <w:rPr>
          <w:rFonts w:ascii="Arial" w:hAnsi="Arial"/>
          <w:color w:val="000000" w:themeColor="text1"/>
          <w:spacing w:val="-3"/>
          <w:szCs w:val="24"/>
        </w:rPr>
      </w:pPr>
    </w:p>
    <w:p w14:paraId="4A6ADD29" w14:textId="41AA72F2" w:rsidR="00466D35" w:rsidRPr="00CC2D4A" w:rsidRDefault="00466D35"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Section 1A. 01. Title.</w:t>
      </w:r>
      <w:r w:rsidRPr="00CC2D4A">
        <w:rPr>
          <w:rFonts w:ascii="Arial" w:hAnsi="Arial"/>
          <w:color w:val="000000" w:themeColor="text1"/>
          <w:spacing w:val="-3"/>
          <w:szCs w:val="24"/>
        </w:rPr>
        <w:t xml:space="preserve">  This Ordinance shall be known </w:t>
      </w:r>
      <w:r>
        <w:rPr>
          <w:rFonts w:ascii="Arial" w:hAnsi="Arial"/>
          <w:color w:val="000000" w:themeColor="text1"/>
          <w:spacing w:val="-3"/>
          <w:szCs w:val="24"/>
        </w:rPr>
        <w:t xml:space="preserve">and cited </w:t>
      </w:r>
      <w:r w:rsidRPr="00CC2D4A">
        <w:rPr>
          <w:rFonts w:ascii="Arial" w:hAnsi="Arial"/>
          <w:color w:val="000000" w:themeColor="text1"/>
          <w:spacing w:val="-3"/>
          <w:szCs w:val="24"/>
        </w:rPr>
        <w:t>as the</w:t>
      </w:r>
      <w:r>
        <w:rPr>
          <w:rFonts w:ascii="Arial" w:hAnsi="Arial"/>
          <w:color w:val="000000" w:themeColor="text1"/>
          <w:spacing w:val="-3"/>
          <w:szCs w:val="24"/>
        </w:rPr>
        <w:t xml:space="preserve"> “</w:t>
      </w:r>
      <w:r w:rsidRPr="00A326D8">
        <w:rPr>
          <w:rFonts w:ascii="Arial" w:hAnsi="Arial"/>
          <w:b/>
          <w:bCs/>
          <w:color w:val="EE0000"/>
          <w:spacing w:val="-3"/>
          <w:szCs w:val="24"/>
        </w:rPr>
        <w:t xml:space="preserve">Revised Revenue Code of the City of Iriga, Series of </w:t>
      </w:r>
      <w:r w:rsidRPr="0033331F">
        <w:rPr>
          <w:rFonts w:ascii="Arial" w:hAnsi="Arial"/>
          <w:b/>
          <w:bCs/>
          <w:color w:val="EE0000"/>
          <w:spacing w:val="-3"/>
          <w:szCs w:val="24"/>
          <w:highlight w:val="yellow"/>
        </w:rPr>
        <w:t>20</w:t>
      </w:r>
      <w:r w:rsidR="00A326D8" w:rsidRPr="0033331F">
        <w:rPr>
          <w:rFonts w:ascii="Arial" w:hAnsi="Arial"/>
          <w:b/>
          <w:bCs/>
          <w:color w:val="EE0000"/>
          <w:spacing w:val="-3"/>
          <w:szCs w:val="24"/>
          <w:highlight w:val="yellow"/>
        </w:rPr>
        <w:t>2</w:t>
      </w:r>
      <w:r w:rsidR="0033331F" w:rsidRPr="0033331F">
        <w:rPr>
          <w:rFonts w:ascii="Arial" w:hAnsi="Arial"/>
          <w:b/>
          <w:bCs/>
          <w:color w:val="EE0000"/>
          <w:spacing w:val="-3"/>
          <w:szCs w:val="24"/>
          <w:highlight w:val="yellow"/>
        </w:rPr>
        <w:t>6</w:t>
      </w:r>
      <w:r>
        <w:rPr>
          <w:rFonts w:ascii="Arial" w:hAnsi="Arial"/>
          <w:color w:val="000000" w:themeColor="text1"/>
          <w:spacing w:val="-3"/>
          <w:szCs w:val="24"/>
        </w:rPr>
        <w:t>”</w:t>
      </w:r>
      <w:r w:rsidRPr="00CC2D4A">
        <w:rPr>
          <w:rFonts w:ascii="Arial" w:hAnsi="Arial"/>
          <w:color w:val="000000" w:themeColor="text1"/>
          <w:spacing w:val="-3"/>
          <w:szCs w:val="24"/>
        </w:rPr>
        <w:t>.</w:t>
      </w:r>
    </w:p>
    <w:p w14:paraId="00B34677" w14:textId="77777777" w:rsidR="004B5836" w:rsidRPr="00CC2D4A" w:rsidRDefault="004B5836" w:rsidP="00E175F1">
      <w:pPr>
        <w:tabs>
          <w:tab w:val="left" w:pos="-720"/>
        </w:tabs>
        <w:suppressAutoHyphens/>
        <w:jc w:val="both"/>
        <w:rPr>
          <w:rFonts w:ascii="Arial" w:hAnsi="Arial"/>
          <w:color w:val="000000" w:themeColor="text1"/>
          <w:spacing w:val="-3"/>
          <w:szCs w:val="24"/>
        </w:rPr>
      </w:pPr>
    </w:p>
    <w:p w14:paraId="78A2EB2A" w14:textId="77777777" w:rsidR="004B5836" w:rsidRPr="00CC2D4A" w:rsidRDefault="004B5836"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Section</w:t>
      </w:r>
      <w:r w:rsidR="0045345A" w:rsidRPr="00CC2D4A">
        <w:rPr>
          <w:rFonts w:ascii="Arial" w:hAnsi="Arial"/>
          <w:b/>
          <w:color w:val="000000" w:themeColor="text1"/>
          <w:spacing w:val="-3"/>
          <w:szCs w:val="24"/>
        </w:rPr>
        <w:t xml:space="preserve"> </w:t>
      </w:r>
      <w:r w:rsidRPr="00CC2D4A">
        <w:rPr>
          <w:rFonts w:ascii="Arial" w:hAnsi="Arial"/>
          <w:b/>
          <w:color w:val="000000" w:themeColor="text1"/>
          <w:spacing w:val="-3"/>
          <w:szCs w:val="24"/>
        </w:rPr>
        <w:t>1A.</w:t>
      </w:r>
      <w:r w:rsidR="0045345A" w:rsidRPr="00CC2D4A">
        <w:rPr>
          <w:rFonts w:ascii="Arial" w:hAnsi="Arial"/>
          <w:b/>
          <w:color w:val="000000" w:themeColor="text1"/>
          <w:spacing w:val="-3"/>
          <w:szCs w:val="24"/>
        </w:rPr>
        <w:t xml:space="preserve"> </w:t>
      </w:r>
      <w:r w:rsidRPr="00CC2D4A">
        <w:rPr>
          <w:rFonts w:ascii="Arial" w:hAnsi="Arial"/>
          <w:b/>
          <w:color w:val="000000" w:themeColor="text1"/>
          <w:spacing w:val="-3"/>
          <w:szCs w:val="24"/>
        </w:rPr>
        <w:t>02. Scope and Application</w:t>
      </w:r>
      <w:r w:rsidRPr="00CC2D4A">
        <w:rPr>
          <w:rFonts w:ascii="Arial" w:hAnsi="Arial"/>
          <w:color w:val="000000" w:themeColor="text1"/>
          <w:spacing w:val="-3"/>
          <w:szCs w:val="24"/>
        </w:rPr>
        <w:t>. This Code shall govern the levy, assessment, and collection of taxes, fees, charges and other impositions within the territorial jurisdiction of this City.</w:t>
      </w:r>
    </w:p>
    <w:p w14:paraId="1D24A358" w14:textId="77777777" w:rsidR="004B5836" w:rsidRPr="00CC2D4A" w:rsidRDefault="004B5836" w:rsidP="00E175F1">
      <w:pPr>
        <w:tabs>
          <w:tab w:val="left" w:pos="-720"/>
        </w:tabs>
        <w:suppressAutoHyphens/>
        <w:jc w:val="both"/>
        <w:rPr>
          <w:rFonts w:ascii="Arial" w:hAnsi="Arial"/>
          <w:color w:val="000000" w:themeColor="text1"/>
          <w:spacing w:val="-3"/>
          <w:szCs w:val="24"/>
        </w:rPr>
      </w:pPr>
    </w:p>
    <w:p w14:paraId="219B3A5E" w14:textId="77777777" w:rsidR="004B5836" w:rsidRPr="00CC2D4A" w:rsidRDefault="004B5836" w:rsidP="00E175F1">
      <w:pPr>
        <w:pStyle w:val="Heading2"/>
        <w:jc w:val="center"/>
        <w:rPr>
          <w:rFonts w:ascii="Arial" w:hAnsi="Arial"/>
          <w:color w:val="000000" w:themeColor="text1"/>
          <w:sz w:val="24"/>
          <w:szCs w:val="24"/>
        </w:rPr>
      </w:pPr>
      <w:r w:rsidRPr="00CC2D4A">
        <w:rPr>
          <w:rFonts w:ascii="Arial" w:hAnsi="Arial"/>
          <w:color w:val="000000" w:themeColor="text1"/>
          <w:sz w:val="24"/>
          <w:szCs w:val="24"/>
        </w:rPr>
        <w:t>Article B.  Construction of Provisions</w:t>
      </w:r>
    </w:p>
    <w:p w14:paraId="5B1AE1FE" w14:textId="77777777" w:rsidR="004B5836" w:rsidRDefault="004B5836" w:rsidP="00E175F1">
      <w:pPr>
        <w:tabs>
          <w:tab w:val="left" w:pos="-720"/>
        </w:tabs>
        <w:suppressAutoHyphens/>
        <w:jc w:val="both"/>
        <w:rPr>
          <w:rFonts w:ascii="Arial" w:hAnsi="Arial"/>
          <w:color w:val="000000" w:themeColor="text1"/>
          <w:spacing w:val="-3"/>
          <w:szCs w:val="24"/>
        </w:rPr>
      </w:pPr>
    </w:p>
    <w:p w14:paraId="315CAFCE" w14:textId="77777777" w:rsidR="00E43462" w:rsidRPr="00CC2D4A" w:rsidRDefault="00E43462" w:rsidP="00E175F1">
      <w:pPr>
        <w:tabs>
          <w:tab w:val="left" w:pos="-720"/>
        </w:tabs>
        <w:suppressAutoHyphens/>
        <w:jc w:val="both"/>
        <w:rPr>
          <w:rFonts w:ascii="Arial" w:hAnsi="Arial"/>
          <w:color w:val="000000" w:themeColor="text1"/>
          <w:spacing w:val="-3"/>
          <w:szCs w:val="24"/>
        </w:rPr>
      </w:pPr>
    </w:p>
    <w:p w14:paraId="4BD14634" w14:textId="77777777" w:rsidR="004B5836" w:rsidRPr="00CC2D4A" w:rsidRDefault="004B5836" w:rsidP="00E175F1">
      <w:pPr>
        <w:tabs>
          <w:tab w:val="left" w:pos="-4518"/>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Section 1B. 01</w:t>
      </w:r>
      <w:r w:rsidR="00856B69" w:rsidRPr="00CC2D4A">
        <w:rPr>
          <w:rFonts w:ascii="Arial" w:hAnsi="Arial"/>
          <w:b/>
          <w:color w:val="000000" w:themeColor="text1"/>
          <w:spacing w:val="-3"/>
          <w:szCs w:val="24"/>
        </w:rPr>
        <w:t xml:space="preserve">. </w:t>
      </w:r>
      <w:r w:rsidRPr="00CC2D4A">
        <w:rPr>
          <w:rFonts w:ascii="Arial" w:hAnsi="Arial"/>
          <w:b/>
          <w:color w:val="000000" w:themeColor="text1"/>
          <w:spacing w:val="-3"/>
          <w:szCs w:val="24"/>
        </w:rPr>
        <w:t xml:space="preserve"> Words and Phrases Not Herein Expressly Defined</w:t>
      </w:r>
      <w:r w:rsidRPr="00CC2D4A">
        <w:rPr>
          <w:rFonts w:ascii="Arial" w:hAnsi="Arial"/>
          <w:b/>
          <w:i/>
          <w:color w:val="000000" w:themeColor="text1"/>
          <w:spacing w:val="-3"/>
          <w:szCs w:val="24"/>
        </w:rPr>
        <w:t>.</w:t>
      </w:r>
      <w:r w:rsidRPr="00CC2D4A">
        <w:rPr>
          <w:rFonts w:ascii="Arial" w:hAnsi="Arial"/>
          <w:color w:val="000000" w:themeColor="text1"/>
          <w:spacing w:val="-3"/>
          <w:szCs w:val="24"/>
        </w:rPr>
        <w:t xml:space="preserve">  Words and phrases embodied in this Code not herein specifically defined shall have the same definitions as found in RA 7160, otherwise known as the Local Government Code of 1991.</w:t>
      </w:r>
    </w:p>
    <w:p w14:paraId="367F26F6" w14:textId="77777777" w:rsidR="004B5836" w:rsidRPr="00CC2D4A" w:rsidRDefault="004B5836" w:rsidP="00E175F1">
      <w:pPr>
        <w:tabs>
          <w:tab w:val="left" w:pos="-720"/>
        </w:tabs>
        <w:suppressAutoHyphens/>
        <w:jc w:val="both"/>
        <w:rPr>
          <w:rFonts w:ascii="Arial" w:hAnsi="Arial"/>
          <w:color w:val="000000" w:themeColor="text1"/>
          <w:spacing w:val="-3"/>
          <w:szCs w:val="24"/>
        </w:rPr>
      </w:pPr>
    </w:p>
    <w:p w14:paraId="47067EB0" w14:textId="77777777" w:rsidR="004B5836" w:rsidRPr="00CC2D4A" w:rsidRDefault="004B5836"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Section 1B. 02. Rules of Construction</w:t>
      </w:r>
      <w:r w:rsidRPr="00CC2D4A">
        <w:rPr>
          <w:rFonts w:ascii="Arial" w:hAnsi="Arial"/>
          <w:i/>
          <w:color w:val="000000" w:themeColor="text1"/>
          <w:spacing w:val="-3"/>
          <w:szCs w:val="24"/>
        </w:rPr>
        <w:t>.</w:t>
      </w:r>
      <w:r w:rsidRPr="00CC2D4A">
        <w:rPr>
          <w:rFonts w:ascii="Arial" w:hAnsi="Arial"/>
          <w:color w:val="000000" w:themeColor="text1"/>
          <w:spacing w:val="-3"/>
          <w:szCs w:val="24"/>
        </w:rPr>
        <w:t xml:space="preserve">  In construing the provisions of this Code, the following rules of construction shall be observed unless inconsistent with the manifest intent of the provisions;</w:t>
      </w:r>
    </w:p>
    <w:p w14:paraId="5F36FF2D" w14:textId="77777777" w:rsidR="004B5836" w:rsidRPr="00CC2D4A" w:rsidRDefault="004B5836" w:rsidP="00E175F1">
      <w:pPr>
        <w:tabs>
          <w:tab w:val="left" w:pos="-720"/>
        </w:tabs>
        <w:suppressAutoHyphens/>
        <w:jc w:val="both"/>
        <w:rPr>
          <w:rFonts w:ascii="Arial" w:hAnsi="Arial"/>
          <w:color w:val="000000" w:themeColor="text1"/>
          <w:spacing w:val="-3"/>
          <w:szCs w:val="24"/>
        </w:rPr>
      </w:pPr>
    </w:p>
    <w:p w14:paraId="5BE847FF" w14:textId="77777777" w:rsidR="004B5836" w:rsidRPr="00CC2D4A" w:rsidRDefault="004B5836" w:rsidP="00E175F1">
      <w:pPr>
        <w:tabs>
          <w:tab w:val="left" w:pos="-720"/>
          <w:tab w:val="left" w:pos="720"/>
        </w:tabs>
        <w:suppressAutoHyphens/>
        <w:ind w:right="360" w:hanging="360"/>
        <w:jc w:val="both"/>
        <w:rPr>
          <w:rFonts w:ascii="Arial" w:hAnsi="Arial"/>
          <w:color w:val="000000" w:themeColor="text1"/>
          <w:spacing w:val="-3"/>
          <w:szCs w:val="24"/>
        </w:rPr>
      </w:pPr>
      <w:r w:rsidRPr="00CC2D4A">
        <w:rPr>
          <w:rFonts w:ascii="Arial" w:hAnsi="Arial"/>
          <w:color w:val="000000" w:themeColor="text1"/>
          <w:spacing w:val="-3"/>
          <w:szCs w:val="24"/>
        </w:rPr>
        <w:t>(a)</w:t>
      </w:r>
      <w:r w:rsidRPr="00CC2D4A">
        <w:rPr>
          <w:rFonts w:ascii="Arial" w:hAnsi="Arial"/>
          <w:color w:val="000000" w:themeColor="text1"/>
          <w:spacing w:val="-3"/>
          <w:szCs w:val="24"/>
        </w:rPr>
        <w:tab/>
      </w:r>
      <w:r w:rsidRPr="00CC2D4A">
        <w:rPr>
          <w:rFonts w:ascii="Arial" w:hAnsi="Arial"/>
          <w:i/>
          <w:color w:val="000000" w:themeColor="text1"/>
          <w:spacing w:val="-3"/>
          <w:szCs w:val="24"/>
        </w:rPr>
        <w:t>General Rules</w:t>
      </w:r>
      <w:r w:rsidRPr="00CC2D4A">
        <w:rPr>
          <w:rFonts w:ascii="Arial" w:hAnsi="Arial"/>
          <w:color w:val="000000" w:themeColor="text1"/>
          <w:spacing w:val="-3"/>
          <w:szCs w:val="24"/>
        </w:rPr>
        <w:t>.  All words and phrases shall be construed and understood according to the common and approved usage of the language; but the technical words and phrases and such other words in this Code which may have acquired a peculiar or appropriate meaning shall be construed and understood according to such technical, peculiar or appropriate meaning.</w:t>
      </w:r>
    </w:p>
    <w:p w14:paraId="791EFBFE" w14:textId="77777777" w:rsidR="004B5836" w:rsidRPr="00CC2D4A" w:rsidRDefault="004B5836" w:rsidP="00E175F1">
      <w:pPr>
        <w:tabs>
          <w:tab w:val="left" w:pos="-720"/>
          <w:tab w:val="left" w:pos="720"/>
        </w:tabs>
        <w:suppressAutoHyphens/>
        <w:ind w:right="360" w:hanging="360"/>
        <w:jc w:val="both"/>
        <w:rPr>
          <w:rFonts w:ascii="Arial" w:hAnsi="Arial"/>
          <w:color w:val="000000" w:themeColor="text1"/>
          <w:spacing w:val="-3"/>
          <w:szCs w:val="24"/>
        </w:rPr>
      </w:pPr>
    </w:p>
    <w:p w14:paraId="34B630DE" w14:textId="77777777" w:rsidR="004B5836" w:rsidRPr="00CC2D4A" w:rsidRDefault="004B5836" w:rsidP="00E175F1">
      <w:pPr>
        <w:numPr>
          <w:ilvl w:val="0"/>
          <w:numId w:val="1"/>
        </w:numPr>
        <w:tabs>
          <w:tab w:val="left" w:pos="-720"/>
          <w:tab w:val="left" w:pos="720"/>
        </w:tabs>
        <w:suppressAutoHyphens/>
        <w:ind w:left="0" w:right="360"/>
        <w:jc w:val="both"/>
        <w:rPr>
          <w:rFonts w:ascii="Arial" w:hAnsi="Arial"/>
          <w:color w:val="000000" w:themeColor="text1"/>
          <w:spacing w:val="-3"/>
          <w:szCs w:val="24"/>
        </w:rPr>
      </w:pPr>
      <w:r w:rsidRPr="00CC2D4A">
        <w:rPr>
          <w:rFonts w:ascii="Arial" w:hAnsi="Arial"/>
          <w:i/>
          <w:color w:val="000000" w:themeColor="text1"/>
          <w:spacing w:val="-3"/>
          <w:szCs w:val="24"/>
        </w:rPr>
        <w:t>Gender and Number</w:t>
      </w:r>
      <w:r w:rsidRPr="00CC2D4A">
        <w:rPr>
          <w:rFonts w:ascii="Arial" w:hAnsi="Arial"/>
          <w:color w:val="000000" w:themeColor="text1"/>
          <w:spacing w:val="-3"/>
          <w:szCs w:val="24"/>
        </w:rPr>
        <w:t>.  Every word in the Code importing the masculine gender shall extend to both male and female.  Every word importing the singular number shall apply to several persons or things as well; and every word importing the plural number shall extend and be applied to one person or thing as well.</w:t>
      </w:r>
    </w:p>
    <w:p w14:paraId="4C7D7636" w14:textId="77777777" w:rsidR="004B5836" w:rsidRPr="00CC2D4A" w:rsidRDefault="004B5836" w:rsidP="00E175F1">
      <w:pPr>
        <w:tabs>
          <w:tab w:val="left" w:pos="-720"/>
          <w:tab w:val="left" w:pos="720"/>
        </w:tabs>
        <w:suppressAutoHyphens/>
        <w:ind w:right="360" w:hanging="360"/>
        <w:jc w:val="both"/>
        <w:rPr>
          <w:rFonts w:ascii="Arial" w:hAnsi="Arial"/>
          <w:color w:val="000000" w:themeColor="text1"/>
          <w:spacing w:val="-3"/>
          <w:szCs w:val="24"/>
        </w:rPr>
      </w:pPr>
    </w:p>
    <w:p w14:paraId="042CCCFD" w14:textId="77777777" w:rsidR="004B5836" w:rsidRPr="00CC2D4A" w:rsidRDefault="004B5836" w:rsidP="00E175F1">
      <w:pPr>
        <w:tabs>
          <w:tab w:val="left" w:pos="-720"/>
          <w:tab w:val="left" w:pos="720"/>
        </w:tabs>
        <w:suppressAutoHyphens/>
        <w:ind w:right="360" w:hanging="360"/>
        <w:jc w:val="both"/>
        <w:rPr>
          <w:rFonts w:ascii="Arial" w:hAnsi="Arial"/>
          <w:color w:val="000000" w:themeColor="text1"/>
          <w:spacing w:val="-3"/>
          <w:szCs w:val="24"/>
        </w:rPr>
      </w:pPr>
      <w:r w:rsidRPr="00CC2D4A">
        <w:rPr>
          <w:rFonts w:ascii="Arial" w:hAnsi="Arial"/>
          <w:color w:val="000000" w:themeColor="text1"/>
          <w:spacing w:val="-3"/>
          <w:szCs w:val="24"/>
        </w:rPr>
        <w:t>(c</w:t>
      </w:r>
      <w:r w:rsidRPr="00CC2D4A">
        <w:rPr>
          <w:rFonts w:ascii="Arial" w:hAnsi="Arial"/>
          <w:i/>
          <w:color w:val="000000" w:themeColor="text1"/>
          <w:spacing w:val="-3"/>
          <w:szCs w:val="24"/>
        </w:rPr>
        <w:t>)</w:t>
      </w:r>
      <w:r w:rsidRPr="00CC2D4A">
        <w:rPr>
          <w:rFonts w:ascii="Arial" w:hAnsi="Arial"/>
          <w:i/>
          <w:color w:val="000000" w:themeColor="text1"/>
          <w:spacing w:val="-3"/>
          <w:szCs w:val="24"/>
        </w:rPr>
        <w:tab/>
        <w:t>Reasonable Tim</w:t>
      </w:r>
      <w:r w:rsidRPr="00CC2D4A">
        <w:rPr>
          <w:rFonts w:ascii="Arial" w:hAnsi="Arial"/>
          <w:color w:val="000000" w:themeColor="text1"/>
          <w:spacing w:val="-3"/>
          <w:szCs w:val="24"/>
        </w:rPr>
        <w:t>e.  In all cases where any act is required to be done within the reasonable time, the same shall be deemed to mean such time as may be necessary for the prompt performance of the act.</w:t>
      </w:r>
    </w:p>
    <w:p w14:paraId="45C0B172" w14:textId="77777777" w:rsidR="004B5836" w:rsidRPr="00CC2D4A" w:rsidRDefault="004B5836" w:rsidP="00E175F1">
      <w:pPr>
        <w:tabs>
          <w:tab w:val="left" w:pos="-720"/>
          <w:tab w:val="left" w:pos="720"/>
        </w:tabs>
        <w:suppressAutoHyphens/>
        <w:ind w:right="360" w:hanging="360"/>
        <w:jc w:val="both"/>
        <w:rPr>
          <w:rFonts w:ascii="Arial" w:hAnsi="Arial"/>
          <w:color w:val="000000" w:themeColor="text1"/>
          <w:spacing w:val="-3"/>
          <w:szCs w:val="24"/>
        </w:rPr>
      </w:pPr>
    </w:p>
    <w:p w14:paraId="0C642A59" w14:textId="77777777" w:rsidR="004B5836" w:rsidRPr="00CC2D4A" w:rsidRDefault="004B5836" w:rsidP="00E175F1">
      <w:pPr>
        <w:tabs>
          <w:tab w:val="left" w:pos="-720"/>
          <w:tab w:val="left" w:pos="720"/>
        </w:tabs>
        <w:suppressAutoHyphens/>
        <w:ind w:right="360" w:hanging="360"/>
        <w:jc w:val="both"/>
        <w:rPr>
          <w:rFonts w:ascii="Arial" w:hAnsi="Arial"/>
          <w:color w:val="000000" w:themeColor="text1"/>
          <w:spacing w:val="-3"/>
          <w:szCs w:val="24"/>
        </w:rPr>
      </w:pPr>
      <w:r w:rsidRPr="00CC2D4A">
        <w:rPr>
          <w:rFonts w:ascii="Arial" w:hAnsi="Arial"/>
          <w:color w:val="000000" w:themeColor="text1"/>
          <w:spacing w:val="-3"/>
          <w:szCs w:val="24"/>
        </w:rPr>
        <w:t>(d)</w:t>
      </w:r>
      <w:r w:rsidRPr="00CC2D4A">
        <w:rPr>
          <w:rFonts w:ascii="Arial" w:hAnsi="Arial"/>
          <w:color w:val="000000" w:themeColor="text1"/>
          <w:spacing w:val="-3"/>
          <w:szCs w:val="24"/>
        </w:rPr>
        <w:tab/>
      </w:r>
      <w:r w:rsidRPr="00CC2D4A">
        <w:rPr>
          <w:rFonts w:ascii="Arial" w:hAnsi="Arial"/>
          <w:i/>
          <w:color w:val="000000" w:themeColor="text1"/>
          <w:spacing w:val="-3"/>
          <w:szCs w:val="24"/>
        </w:rPr>
        <w:t>Computation of Time</w:t>
      </w:r>
      <w:r w:rsidRPr="00CC2D4A">
        <w:rPr>
          <w:rFonts w:ascii="Arial" w:hAnsi="Arial"/>
          <w:color w:val="000000" w:themeColor="text1"/>
          <w:spacing w:val="-3"/>
          <w:szCs w:val="24"/>
        </w:rPr>
        <w:t>.  The time within which an act is to be done as provided in this Code, or in any rule or regulation issued pursuant to the provisions thereof, when expressed in days, shall be computed by excluding the first day and including the last day, except if the last day falls on a Sunday or</w:t>
      </w:r>
      <w:r w:rsidR="007032C9" w:rsidRPr="00CC2D4A">
        <w:rPr>
          <w:rFonts w:ascii="Arial" w:hAnsi="Arial"/>
          <w:color w:val="000000" w:themeColor="text1"/>
          <w:spacing w:val="-3"/>
          <w:szCs w:val="24"/>
        </w:rPr>
        <w:t xml:space="preserve"> a legal</w:t>
      </w:r>
      <w:r w:rsidRPr="00CC2D4A">
        <w:rPr>
          <w:rFonts w:ascii="Arial" w:hAnsi="Arial"/>
          <w:color w:val="000000" w:themeColor="text1"/>
          <w:spacing w:val="-3"/>
          <w:szCs w:val="24"/>
        </w:rPr>
        <w:t xml:space="preserve"> holiday, in which case the same shall be excluded in the computation and the business day following shall be considered the last day.</w:t>
      </w:r>
    </w:p>
    <w:p w14:paraId="79B95A31" w14:textId="77777777" w:rsidR="00283EA3" w:rsidRPr="00CC2D4A" w:rsidRDefault="00283EA3" w:rsidP="00E175F1">
      <w:pPr>
        <w:rPr>
          <w:color w:val="000000" w:themeColor="text1"/>
          <w:szCs w:val="24"/>
        </w:rPr>
      </w:pPr>
    </w:p>
    <w:p w14:paraId="56C5FD0A" w14:textId="77777777" w:rsidR="004B5836" w:rsidRPr="00CC2D4A" w:rsidRDefault="004B5836" w:rsidP="00E175F1">
      <w:pPr>
        <w:tabs>
          <w:tab w:val="left" w:pos="-720"/>
        </w:tabs>
        <w:suppressAutoHyphens/>
        <w:ind w:right="342" w:hanging="360"/>
        <w:jc w:val="both"/>
        <w:rPr>
          <w:rFonts w:ascii="Arial" w:hAnsi="Arial"/>
          <w:color w:val="000000" w:themeColor="text1"/>
          <w:spacing w:val="-3"/>
          <w:szCs w:val="24"/>
        </w:rPr>
      </w:pPr>
      <w:r w:rsidRPr="00CC2D4A">
        <w:rPr>
          <w:rFonts w:ascii="Arial" w:hAnsi="Arial"/>
          <w:color w:val="000000" w:themeColor="text1"/>
          <w:spacing w:val="-3"/>
          <w:szCs w:val="24"/>
        </w:rPr>
        <w:lastRenderedPageBreak/>
        <w:t>(e)</w:t>
      </w:r>
      <w:r w:rsidRPr="00CC2D4A">
        <w:rPr>
          <w:rFonts w:ascii="Arial" w:hAnsi="Arial"/>
          <w:color w:val="000000" w:themeColor="text1"/>
          <w:spacing w:val="-3"/>
          <w:szCs w:val="24"/>
        </w:rPr>
        <w:tab/>
      </w:r>
      <w:r w:rsidRPr="00CC2D4A">
        <w:rPr>
          <w:rFonts w:ascii="Arial" w:hAnsi="Arial"/>
          <w:i/>
          <w:color w:val="000000" w:themeColor="text1"/>
          <w:spacing w:val="-3"/>
          <w:szCs w:val="24"/>
        </w:rPr>
        <w:t>References</w:t>
      </w:r>
      <w:r w:rsidRPr="00CC2D4A">
        <w:rPr>
          <w:rFonts w:ascii="Arial" w:hAnsi="Arial"/>
          <w:color w:val="000000" w:themeColor="text1"/>
          <w:spacing w:val="-3"/>
          <w:szCs w:val="24"/>
        </w:rPr>
        <w:t>.  All references to chapters, articles, or sections are to the Chapters, Articles or Sections in this Code unless otherwise specified.</w:t>
      </w:r>
    </w:p>
    <w:p w14:paraId="04895090" w14:textId="77777777" w:rsidR="004B5836" w:rsidRPr="00CC2D4A" w:rsidRDefault="004B5836" w:rsidP="00E175F1">
      <w:pPr>
        <w:tabs>
          <w:tab w:val="left" w:pos="-720"/>
        </w:tabs>
        <w:suppressAutoHyphens/>
        <w:ind w:right="342" w:hanging="360"/>
        <w:jc w:val="both"/>
        <w:rPr>
          <w:rFonts w:ascii="Arial" w:hAnsi="Arial"/>
          <w:color w:val="000000" w:themeColor="text1"/>
          <w:spacing w:val="-3"/>
          <w:szCs w:val="24"/>
        </w:rPr>
      </w:pPr>
    </w:p>
    <w:p w14:paraId="22E45551" w14:textId="77777777" w:rsidR="004B5836" w:rsidRPr="00CC2D4A" w:rsidRDefault="004B5836" w:rsidP="00E175F1">
      <w:pPr>
        <w:tabs>
          <w:tab w:val="left" w:pos="-720"/>
        </w:tabs>
        <w:suppressAutoHyphens/>
        <w:ind w:right="342" w:hanging="360"/>
        <w:jc w:val="both"/>
        <w:rPr>
          <w:rFonts w:ascii="Arial" w:hAnsi="Arial"/>
          <w:color w:val="000000" w:themeColor="text1"/>
          <w:spacing w:val="-3"/>
          <w:szCs w:val="24"/>
        </w:rPr>
      </w:pPr>
      <w:r w:rsidRPr="00CC2D4A">
        <w:rPr>
          <w:rFonts w:ascii="Arial" w:hAnsi="Arial"/>
          <w:color w:val="000000" w:themeColor="text1"/>
          <w:spacing w:val="-3"/>
          <w:szCs w:val="24"/>
        </w:rPr>
        <w:t>(f)</w:t>
      </w:r>
      <w:r w:rsidRPr="00CC2D4A">
        <w:rPr>
          <w:rFonts w:ascii="Arial" w:hAnsi="Arial"/>
          <w:color w:val="000000" w:themeColor="text1"/>
          <w:spacing w:val="-3"/>
          <w:szCs w:val="24"/>
        </w:rPr>
        <w:tab/>
      </w:r>
      <w:r w:rsidRPr="00CC2D4A">
        <w:rPr>
          <w:rFonts w:ascii="Arial" w:hAnsi="Arial"/>
          <w:i/>
          <w:color w:val="000000" w:themeColor="text1"/>
          <w:spacing w:val="-3"/>
          <w:szCs w:val="24"/>
        </w:rPr>
        <w:t>Conflicting Provisions of Chapters</w:t>
      </w:r>
      <w:r w:rsidRPr="00CC2D4A">
        <w:rPr>
          <w:rFonts w:ascii="Arial" w:hAnsi="Arial"/>
          <w:color w:val="000000" w:themeColor="text1"/>
          <w:spacing w:val="-3"/>
          <w:szCs w:val="24"/>
        </w:rPr>
        <w:t>.  If the provisions of different chapters conflict with or contravene each other, the provisions of each chapter shall prevail as to all specific matters and questions involved therein.</w:t>
      </w:r>
    </w:p>
    <w:p w14:paraId="2CA9D653" w14:textId="77777777" w:rsidR="004B5836" w:rsidRPr="00CC2D4A" w:rsidRDefault="004B5836" w:rsidP="00E175F1">
      <w:pPr>
        <w:tabs>
          <w:tab w:val="left" w:pos="-720"/>
        </w:tabs>
        <w:suppressAutoHyphens/>
        <w:ind w:right="342" w:hanging="360"/>
        <w:jc w:val="both"/>
        <w:rPr>
          <w:rFonts w:ascii="Arial" w:hAnsi="Arial"/>
          <w:color w:val="000000" w:themeColor="text1"/>
          <w:spacing w:val="-3"/>
          <w:szCs w:val="24"/>
        </w:rPr>
      </w:pPr>
    </w:p>
    <w:p w14:paraId="0A8FF616" w14:textId="77777777" w:rsidR="004B5836" w:rsidRPr="00CC2D4A" w:rsidRDefault="004B5836" w:rsidP="00E175F1">
      <w:pPr>
        <w:tabs>
          <w:tab w:val="left" w:pos="-720"/>
        </w:tabs>
        <w:suppressAutoHyphens/>
        <w:ind w:right="342" w:hanging="360"/>
        <w:jc w:val="both"/>
        <w:rPr>
          <w:rFonts w:ascii="Arial" w:hAnsi="Arial"/>
          <w:color w:val="000000" w:themeColor="text1"/>
          <w:spacing w:val="-3"/>
          <w:szCs w:val="24"/>
        </w:rPr>
      </w:pPr>
      <w:r w:rsidRPr="00CC2D4A">
        <w:rPr>
          <w:rFonts w:ascii="Arial" w:hAnsi="Arial"/>
          <w:color w:val="000000" w:themeColor="text1"/>
          <w:spacing w:val="-3"/>
          <w:szCs w:val="24"/>
        </w:rPr>
        <w:t>(g)</w:t>
      </w:r>
      <w:r w:rsidRPr="00CC2D4A">
        <w:rPr>
          <w:rFonts w:ascii="Arial" w:hAnsi="Arial"/>
          <w:color w:val="000000" w:themeColor="text1"/>
          <w:spacing w:val="-3"/>
          <w:szCs w:val="24"/>
        </w:rPr>
        <w:tab/>
      </w:r>
      <w:r w:rsidRPr="00CC2D4A">
        <w:rPr>
          <w:rFonts w:ascii="Arial" w:hAnsi="Arial"/>
          <w:i/>
          <w:color w:val="000000" w:themeColor="text1"/>
          <w:spacing w:val="-3"/>
          <w:szCs w:val="24"/>
        </w:rPr>
        <w:t>Conflicting Provisions of Sections</w:t>
      </w:r>
      <w:r w:rsidRPr="00CC2D4A">
        <w:rPr>
          <w:rFonts w:ascii="Arial" w:hAnsi="Arial"/>
          <w:color w:val="000000" w:themeColor="text1"/>
          <w:spacing w:val="-3"/>
          <w:szCs w:val="24"/>
        </w:rPr>
        <w:t>.  If the provisions of the different sections in the same article conflict with each other, the provisions of the Section which is the last in point of sequence shall prevail.</w:t>
      </w:r>
    </w:p>
    <w:p w14:paraId="4FE06BDA" w14:textId="77777777" w:rsidR="004B5836" w:rsidRDefault="004B5836" w:rsidP="00E175F1">
      <w:pPr>
        <w:tabs>
          <w:tab w:val="left" w:pos="-720"/>
        </w:tabs>
        <w:suppressAutoHyphens/>
        <w:ind w:right="342"/>
        <w:jc w:val="both"/>
        <w:rPr>
          <w:rFonts w:ascii="Arial" w:hAnsi="Arial"/>
          <w:color w:val="000000" w:themeColor="text1"/>
          <w:spacing w:val="-3"/>
          <w:szCs w:val="24"/>
        </w:rPr>
      </w:pPr>
    </w:p>
    <w:p w14:paraId="6F967D6F" w14:textId="77777777" w:rsidR="002C3381" w:rsidRPr="00CC2D4A" w:rsidRDefault="002C3381" w:rsidP="00E175F1">
      <w:pPr>
        <w:tabs>
          <w:tab w:val="left" w:pos="-720"/>
        </w:tabs>
        <w:suppressAutoHyphens/>
        <w:ind w:right="342"/>
        <w:jc w:val="both"/>
        <w:rPr>
          <w:rFonts w:ascii="Arial" w:hAnsi="Arial"/>
          <w:color w:val="000000" w:themeColor="text1"/>
          <w:spacing w:val="-3"/>
          <w:szCs w:val="24"/>
        </w:rPr>
      </w:pPr>
    </w:p>
    <w:p w14:paraId="7B56F319" w14:textId="77777777" w:rsidR="004B5836" w:rsidRPr="00CC2D4A" w:rsidRDefault="004B5836" w:rsidP="00E175F1">
      <w:pPr>
        <w:pStyle w:val="Heading8"/>
        <w:jc w:val="center"/>
        <w:rPr>
          <w:rFonts w:ascii="Arial" w:hAnsi="Arial"/>
          <w:b/>
          <w:color w:val="000000" w:themeColor="text1"/>
          <w:sz w:val="24"/>
          <w:szCs w:val="24"/>
        </w:rPr>
      </w:pPr>
      <w:r w:rsidRPr="00CC2D4A">
        <w:rPr>
          <w:rFonts w:ascii="Arial" w:hAnsi="Arial"/>
          <w:b/>
          <w:color w:val="000000" w:themeColor="text1"/>
          <w:sz w:val="24"/>
          <w:szCs w:val="24"/>
        </w:rPr>
        <w:t>Article C.  Definition of Terms</w:t>
      </w:r>
    </w:p>
    <w:p w14:paraId="51B8F5F3" w14:textId="77777777" w:rsidR="004B5836" w:rsidRPr="00CC2D4A" w:rsidRDefault="004B5836" w:rsidP="00E175F1">
      <w:pPr>
        <w:jc w:val="both"/>
        <w:rPr>
          <w:rFonts w:ascii="Arial" w:hAnsi="Arial"/>
          <w:b/>
          <w:color w:val="000000" w:themeColor="text1"/>
          <w:szCs w:val="24"/>
        </w:rPr>
      </w:pPr>
    </w:p>
    <w:p w14:paraId="3FC04C76" w14:textId="77777777" w:rsidR="004B5836" w:rsidRPr="00CC2D4A" w:rsidRDefault="004B5836" w:rsidP="00E175F1">
      <w:pPr>
        <w:jc w:val="both"/>
        <w:rPr>
          <w:rFonts w:ascii="Arial" w:hAnsi="Arial"/>
          <w:b/>
          <w:color w:val="000000" w:themeColor="text1"/>
          <w:szCs w:val="24"/>
        </w:rPr>
      </w:pPr>
    </w:p>
    <w:p w14:paraId="4F4214E5" w14:textId="77777777" w:rsidR="004B5836" w:rsidRPr="00CC2D4A" w:rsidRDefault="00DC6632"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 xml:space="preserve">Section 1C. 01. </w:t>
      </w:r>
      <w:r w:rsidR="004B5836" w:rsidRPr="00CC2D4A">
        <w:rPr>
          <w:rFonts w:ascii="Arial" w:hAnsi="Arial"/>
          <w:b/>
          <w:color w:val="000000" w:themeColor="text1"/>
          <w:spacing w:val="-3"/>
          <w:szCs w:val="24"/>
        </w:rPr>
        <w:t>Definitions</w:t>
      </w:r>
      <w:r w:rsidR="004B5836" w:rsidRPr="00CC2D4A">
        <w:rPr>
          <w:rFonts w:ascii="Arial" w:hAnsi="Arial"/>
          <w:color w:val="000000" w:themeColor="text1"/>
          <w:spacing w:val="-3"/>
          <w:szCs w:val="24"/>
        </w:rPr>
        <w:t xml:space="preserve"> – When used in this Code:</w:t>
      </w:r>
    </w:p>
    <w:p w14:paraId="352880B7" w14:textId="77777777" w:rsidR="004B5836" w:rsidRPr="00CC2D4A" w:rsidRDefault="004B5836" w:rsidP="00E175F1">
      <w:pPr>
        <w:tabs>
          <w:tab w:val="left" w:pos="-720"/>
        </w:tabs>
        <w:suppressAutoHyphens/>
        <w:jc w:val="both"/>
        <w:rPr>
          <w:rFonts w:ascii="Arial" w:hAnsi="Arial"/>
          <w:color w:val="000000" w:themeColor="text1"/>
          <w:spacing w:val="-3"/>
          <w:szCs w:val="24"/>
        </w:rPr>
      </w:pPr>
    </w:p>
    <w:p w14:paraId="6DDEB90E" w14:textId="77777777" w:rsidR="004B5836" w:rsidRPr="00CC2D4A" w:rsidRDefault="004B5836" w:rsidP="00E175F1">
      <w:pPr>
        <w:tabs>
          <w:tab w:val="left" w:pos="-720"/>
        </w:tabs>
        <w:suppressAutoHyphens/>
        <w:ind w:right="252" w:hanging="360"/>
        <w:jc w:val="both"/>
        <w:rPr>
          <w:rFonts w:ascii="Arial" w:hAnsi="Arial"/>
          <w:color w:val="000000" w:themeColor="text1"/>
          <w:spacing w:val="-3"/>
          <w:szCs w:val="24"/>
        </w:rPr>
      </w:pPr>
      <w:r w:rsidRPr="00CC2D4A">
        <w:rPr>
          <w:rFonts w:ascii="Arial" w:hAnsi="Arial"/>
          <w:color w:val="000000" w:themeColor="text1"/>
          <w:spacing w:val="-3"/>
          <w:szCs w:val="24"/>
        </w:rPr>
        <w:t>(a)</w:t>
      </w:r>
      <w:r w:rsidRPr="00CC2D4A">
        <w:rPr>
          <w:rFonts w:ascii="Arial" w:hAnsi="Arial"/>
          <w:color w:val="000000" w:themeColor="text1"/>
          <w:spacing w:val="-3"/>
          <w:szCs w:val="24"/>
        </w:rPr>
        <w:tab/>
      </w:r>
      <w:r w:rsidRPr="00CC2D4A">
        <w:rPr>
          <w:rFonts w:ascii="Arial" w:hAnsi="Arial"/>
          <w:i/>
          <w:color w:val="000000" w:themeColor="text1"/>
          <w:spacing w:val="-3"/>
          <w:szCs w:val="24"/>
        </w:rPr>
        <w:t>Business</w:t>
      </w:r>
      <w:r w:rsidR="003B2628">
        <w:rPr>
          <w:rFonts w:ascii="Arial" w:hAnsi="Arial"/>
          <w:i/>
          <w:color w:val="000000" w:themeColor="text1"/>
          <w:spacing w:val="-3"/>
          <w:szCs w:val="24"/>
        </w:rPr>
        <w:t xml:space="preserve"> </w:t>
      </w:r>
      <w:r w:rsidRPr="00CC2D4A">
        <w:rPr>
          <w:rFonts w:ascii="Arial" w:hAnsi="Arial"/>
          <w:color w:val="000000" w:themeColor="text1"/>
          <w:spacing w:val="-3"/>
          <w:szCs w:val="24"/>
        </w:rPr>
        <w:t>means trade or commercial activity regularly engaged in as a means of livelihood or with a view to profit;</w:t>
      </w:r>
    </w:p>
    <w:p w14:paraId="146E405B" w14:textId="77777777" w:rsidR="004B5836" w:rsidRPr="00CC2D4A" w:rsidRDefault="004B5836" w:rsidP="00E175F1">
      <w:pPr>
        <w:tabs>
          <w:tab w:val="left" w:pos="-720"/>
        </w:tabs>
        <w:suppressAutoHyphens/>
        <w:ind w:right="252" w:hanging="360"/>
        <w:jc w:val="both"/>
        <w:rPr>
          <w:rFonts w:ascii="Arial" w:hAnsi="Arial"/>
          <w:color w:val="000000" w:themeColor="text1"/>
          <w:spacing w:val="-3"/>
          <w:szCs w:val="24"/>
        </w:rPr>
      </w:pPr>
    </w:p>
    <w:p w14:paraId="64A796AF" w14:textId="77777777" w:rsidR="004B5836" w:rsidRPr="00CC2D4A" w:rsidRDefault="004B5836" w:rsidP="00E175F1">
      <w:pPr>
        <w:tabs>
          <w:tab w:val="left" w:pos="-720"/>
        </w:tabs>
        <w:suppressAutoHyphens/>
        <w:ind w:right="252" w:hanging="360"/>
        <w:jc w:val="both"/>
        <w:rPr>
          <w:rFonts w:ascii="Arial" w:hAnsi="Arial"/>
          <w:color w:val="000000" w:themeColor="text1"/>
          <w:spacing w:val="-3"/>
          <w:szCs w:val="24"/>
        </w:rPr>
      </w:pPr>
      <w:r w:rsidRPr="00CC2D4A">
        <w:rPr>
          <w:rFonts w:ascii="Arial" w:hAnsi="Arial"/>
          <w:color w:val="000000" w:themeColor="text1"/>
          <w:spacing w:val="-3"/>
          <w:szCs w:val="24"/>
        </w:rPr>
        <w:t>(b)</w:t>
      </w:r>
      <w:r w:rsidRPr="00CC2D4A">
        <w:rPr>
          <w:rFonts w:ascii="Arial" w:hAnsi="Arial"/>
          <w:color w:val="000000" w:themeColor="text1"/>
          <w:spacing w:val="-3"/>
          <w:szCs w:val="24"/>
        </w:rPr>
        <w:tab/>
      </w:r>
      <w:r w:rsidRPr="00CC2D4A">
        <w:rPr>
          <w:rFonts w:ascii="Arial" w:hAnsi="Arial"/>
          <w:i/>
          <w:color w:val="000000" w:themeColor="text1"/>
          <w:spacing w:val="-3"/>
          <w:szCs w:val="24"/>
        </w:rPr>
        <w:t>Charges</w:t>
      </w:r>
      <w:r w:rsidR="005F569C" w:rsidRPr="00CC2D4A">
        <w:rPr>
          <w:rFonts w:ascii="Arial" w:hAnsi="Arial"/>
          <w:color w:val="000000" w:themeColor="text1"/>
          <w:spacing w:val="-3"/>
          <w:szCs w:val="24"/>
        </w:rPr>
        <w:t xml:space="preserve"> r</w:t>
      </w:r>
      <w:r w:rsidRPr="00CC2D4A">
        <w:rPr>
          <w:rFonts w:ascii="Arial" w:hAnsi="Arial"/>
          <w:color w:val="000000" w:themeColor="text1"/>
          <w:spacing w:val="-3"/>
          <w:szCs w:val="24"/>
        </w:rPr>
        <w:t>efer to pecuniary liability, as rents or fees against persons or property;</w:t>
      </w:r>
    </w:p>
    <w:p w14:paraId="0C4C9730" w14:textId="77777777" w:rsidR="004B5836" w:rsidRPr="00CC2D4A" w:rsidRDefault="004B5836" w:rsidP="00E175F1">
      <w:pPr>
        <w:tabs>
          <w:tab w:val="left" w:pos="-720"/>
        </w:tabs>
        <w:suppressAutoHyphens/>
        <w:ind w:right="252" w:hanging="360"/>
        <w:jc w:val="both"/>
        <w:rPr>
          <w:rFonts w:ascii="Arial" w:hAnsi="Arial"/>
          <w:color w:val="000000" w:themeColor="text1"/>
          <w:spacing w:val="-3"/>
          <w:szCs w:val="24"/>
        </w:rPr>
      </w:pPr>
    </w:p>
    <w:p w14:paraId="7150B738" w14:textId="77777777" w:rsidR="004B5836" w:rsidRPr="00CC2D4A" w:rsidRDefault="004B5836" w:rsidP="00E175F1">
      <w:pPr>
        <w:tabs>
          <w:tab w:val="left" w:pos="-720"/>
        </w:tabs>
        <w:suppressAutoHyphens/>
        <w:ind w:right="252" w:hanging="360"/>
        <w:jc w:val="both"/>
        <w:rPr>
          <w:rFonts w:ascii="Arial" w:hAnsi="Arial"/>
          <w:color w:val="000000" w:themeColor="text1"/>
          <w:spacing w:val="-3"/>
          <w:szCs w:val="24"/>
        </w:rPr>
      </w:pPr>
      <w:r w:rsidRPr="00CC2D4A">
        <w:rPr>
          <w:rFonts w:ascii="Arial" w:hAnsi="Arial"/>
          <w:color w:val="000000" w:themeColor="text1"/>
          <w:spacing w:val="-3"/>
          <w:szCs w:val="24"/>
        </w:rPr>
        <w:t>(c)</w:t>
      </w:r>
      <w:r w:rsidRPr="00CC2D4A">
        <w:rPr>
          <w:rFonts w:ascii="Arial" w:hAnsi="Arial"/>
          <w:color w:val="000000" w:themeColor="text1"/>
          <w:spacing w:val="-3"/>
          <w:szCs w:val="24"/>
        </w:rPr>
        <w:tab/>
      </w:r>
      <w:r w:rsidRPr="00CC2D4A">
        <w:rPr>
          <w:rFonts w:ascii="Arial" w:hAnsi="Arial"/>
          <w:i/>
          <w:color w:val="000000" w:themeColor="text1"/>
          <w:spacing w:val="-3"/>
          <w:szCs w:val="24"/>
        </w:rPr>
        <w:t>Cooperative</w:t>
      </w:r>
      <w:r w:rsidR="005F569C" w:rsidRPr="00CC2D4A">
        <w:rPr>
          <w:rFonts w:ascii="Arial" w:hAnsi="Arial"/>
          <w:i/>
          <w:color w:val="000000" w:themeColor="text1"/>
          <w:spacing w:val="-3"/>
          <w:szCs w:val="24"/>
        </w:rPr>
        <w:t xml:space="preserve">  </w:t>
      </w:r>
      <w:r w:rsidRPr="00CC2D4A">
        <w:rPr>
          <w:rFonts w:ascii="Arial" w:hAnsi="Arial"/>
          <w:color w:val="000000" w:themeColor="text1"/>
          <w:spacing w:val="-3"/>
          <w:szCs w:val="24"/>
        </w:rPr>
        <w:t>is a duly registered association of persons, with a common bond of interest, who have voluntarily joined together to achieve a lawful, common, social, or economic end, making equitable contributions to the capital required and accepting a fair share of the risks and benefits of the undertaking in accordance with universally accepted cooperative principles.</w:t>
      </w:r>
    </w:p>
    <w:p w14:paraId="4091D4AF" w14:textId="77777777" w:rsidR="004B5836" w:rsidRPr="00CC2D4A" w:rsidRDefault="004B5836" w:rsidP="00E175F1">
      <w:pPr>
        <w:tabs>
          <w:tab w:val="left" w:pos="-720"/>
        </w:tabs>
        <w:suppressAutoHyphens/>
        <w:ind w:right="252" w:hanging="360"/>
        <w:jc w:val="both"/>
        <w:rPr>
          <w:rFonts w:ascii="Arial" w:hAnsi="Arial"/>
          <w:color w:val="000000" w:themeColor="text1"/>
          <w:spacing w:val="-3"/>
          <w:szCs w:val="24"/>
        </w:rPr>
      </w:pPr>
    </w:p>
    <w:p w14:paraId="3599026F" w14:textId="77777777" w:rsidR="004B5836" w:rsidRPr="00CC2D4A" w:rsidRDefault="004B5836" w:rsidP="00E175F1">
      <w:pPr>
        <w:tabs>
          <w:tab w:val="left" w:pos="-720"/>
        </w:tabs>
        <w:suppressAutoHyphens/>
        <w:ind w:right="252" w:hanging="360"/>
        <w:jc w:val="both"/>
        <w:rPr>
          <w:rFonts w:ascii="Arial" w:hAnsi="Arial"/>
          <w:color w:val="000000" w:themeColor="text1"/>
          <w:spacing w:val="-3"/>
          <w:szCs w:val="24"/>
        </w:rPr>
      </w:pPr>
      <w:r w:rsidRPr="00CC2D4A">
        <w:rPr>
          <w:rFonts w:ascii="Arial" w:hAnsi="Arial"/>
          <w:color w:val="000000" w:themeColor="text1"/>
          <w:spacing w:val="-3"/>
          <w:szCs w:val="24"/>
        </w:rPr>
        <w:t>(d)</w:t>
      </w:r>
      <w:r w:rsidRPr="00CC2D4A">
        <w:rPr>
          <w:rFonts w:ascii="Arial" w:hAnsi="Arial"/>
          <w:color w:val="000000" w:themeColor="text1"/>
          <w:spacing w:val="-3"/>
          <w:szCs w:val="24"/>
        </w:rPr>
        <w:tab/>
      </w:r>
      <w:r w:rsidR="00FB41B2" w:rsidRPr="00CC2D4A">
        <w:rPr>
          <w:rFonts w:ascii="Arial" w:hAnsi="Arial"/>
          <w:i/>
          <w:color w:val="000000" w:themeColor="text1"/>
          <w:spacing w:val="-3"/>
          <w:szCs w:val="24"/>
        </w:rPr>
        <w:t>Corporation</w:t>
      </w:r>
      <w:r w:rsidR="003B2628">
        <w:rPr>
          <w:rFonts w:ascii="Arial" w:hAnsi="Arial"/>
          <w:i/>
          <w:color w:val="000000" w:themeColor="text1"/>
          <w:spacing w:val="-3"/>
          <w:szCs w:val="24"/>
        </w:rPr>
        <w:t xml:space="preserve"> </w:t>
      </w:r>
      <w:r w:rsidRPr="00CC2D4A">
        <w:rPr>
          <w:rFonts w:ascii="Arial" w:hAnsi="Arial"/>
          <w:color w:val="000000" w:themeColor="text1"/>
          <w:spacing w:val="-3"/>
          <w:szCs w:val="24"/>
        </w:rPr>
        <w:t>includes partnerships, no matter how created or organized, joint-stock companies, joint accounts (</w:t>
      </w:r>
      <w:proofErr w:type="spellStart"/>
      <w:r w:rsidRPr="00CC2D4A">
        <w:rPr>
          <w:rFonts w:ascii="Arial" w:hAnsi="Arial"/>
          <w:color w:val="000000" w:themeColor="text1"/>
          <w:spacing w:val="-3"/>
          <w:szCs w:val="24"/>
        </w:rPr>
        <w:t>cuentas</w:t>
      </w:r>
      <w:proofErr w:type="spellEnd"/>
      <w:r w:rsidR="00FB41B2" w:rsidRPr="00CC2D4A">
        <w:rPr>
          <w:rFonts w:ascii="Arial" w:hAnsi="Arial"/>
          <w:color w:val="000000" w:themeColor="text1"/>
          <w:spacing w:val="-3"/>
          <w:szCs w:val="24"/>
        </w:rPr>
        <w:t xml:space="preserve"> </w:t>
      </w:r>
      <w:proofErr w:type="spellStart"/>
      <w:r w:rsidR="00FB41B2" w:rsidRPr="00CC2D4A">
        <w:rPr>
          <w:rFonts w:ascii="Arial" w:hAnsi="Arial"/>
          <w:color w:val="000000" w:themeColor="text1"/>
          <w:spacing w:val="-3"/>
          <w:szCs w:val="24"/>
        </w:rPr>
        <w:t>en</w:t>
      </w:r>
      <w:proofErr w:type="spellEnd"/>
      <w:r w:rsidR="00FB41B2" w:rsidRPr="00CC2D4A">
        <w:rPr>
          <w:rFonts w:ascii="Arial" w:hAnsi="Arial"/>
          <w:color w:val="000000" w:themeColor="text1"/>
          <w:spacing w:val="-3"/>
          <w:szCs w:val="24"/>
        </w:rPr>
        <w:t xml:space="preserve"> </w:t>
      </w:r>
      <w:proofErr w:type="spellStart"/>
      <w:r w:rsidR="00FB41B2" w:rsidRPr="00CC2D4A">
        <w:rPr>
          <w:rFonts w:ascii="Arial" w:hAnsi="Arial"/>
          <w:color w:val="000000" w:themeColor="text1"/>
          <w:spacing w:val="-3"/>
          <w:szCs w:val="24"/>
        </w:rPr>
        <w:t>participac</w:t>
      </w:r>
      <w:r w:rsidRPr="00CC2D4A">
        <w:rPr>
          <w:rFonts w:ascii="Arial" w:hAnsi="Arial"/>
          <w:color w:val="000000" w:themeColor="text1"/>
          <w:spacing w:val="-3"/>
          <w:szCs w:val="24"/>
        </w:rPr>
        <w:t>ion</w:t>
      </w:r>
      <w:proofErr w:type="spellEnd"/>
      <w:r w:rsidRPr="00CC2D4A">
        <w:rPr>
          <w:rFonts w:ascii="Arial" w:hAnsi="Arial"/>
          <w:color w:val="000000" w:themeColor="text1"/>
          <w:spacing w:val="-3"/>
          <w:szCs w:val="24"/>
        </w:rPr>
        <w:t xml:space="preserve">), associations or insurance companies but does not include general professional partnerships and a joint venture or consortium formed for the purpose of undertaking construction projects or engaging in petroleum, coal, geothermal, and other energy operations </w:t>
      </w:r>
      <w:r w:rsidR="00FB41B2" w:rsidRPr="00CC2D4A">
        <w:rPr>
          <w:rFonts w:ascii="Arial" w:hAnsi="Arial"/>
          <w:color w:val="000000" w:themeColor="text1"/>
          <w:spacing w:val="-3"/>
          <w:szCs w:val="24"/>
        </w:rPr>
        <w:t xml:space="preserve">pursuant to an operating </w:t>
      </w:r>
      <w:r w:rsidRPr="00CC2D4A">
        <w:rPr>
          <w:rFonts w:ascii="Arial" w:hAnsi="Arial"/>
          <w:color w:val="000000" w:themeColor="text1"/>
          <w:spacing w:val="-3"/>
          <w:szCs w:val="24"/>
        </w:rPr>
        <w:t>or consortium agreement under a servic</w:t>
      </w:r>
      <w:r w:rsidR="00293E2A" w:rsidRPr="00CC2D4A">
        <w:rPr>
          <w:rFonts w:ascii="Arial" w:hAnsi="Arial"/>
          <w:color w:val="000000" w:themeColor="text1"/>
          <w:spacing w:val="-3"/>
          <w:szCs w:val="24"/>
        </w:rPr>
        <w:t xml:space="preserve">e contract with the government. </w:t>
      </w:r>
      <w:r w:rsidRPr="00CC2D4A">
        <w:rPr>
          <w:rFonts w:ascii="Arial" w:hAnsi="Arial"/>
          <w:color w:val="000000" w:themeColor="text1"/>
          <w:spacing w:val="-3"/>
          <w:szCs w:val="24"/>
        </w:rPr>
        <w:t>General professional partnerships are partnerships formed by persons for the sole purpose of exercising their common profession, no part of the income of which is derived from engaging in any trade or business;</w:t>
      </w:r>
    </w:p>
    <w:p w14:paraId="49FF3364" w14:textId="77777777" w:rsidR="004B5836" w:rsidRPr="00CC2D4A" w:rsidRDefault="00FB41B2" w:rsidP="00E175F1">
      <w:pPr>
        <w:tabs>
          <w:tab w:val="left" w:pos="-720"/>
        </w:tabs>
        <w:suppressAutoHyphens/>
        <w:ind w:right="252" w:hanging="360"/>
        <w:jc w:val="both"/>
        <w:rPr>
          <w:rFonts w:ascii="Arial" w:hAnsi="Arial"/>
          <w:color w:val="000000" w:themeColor="text1"/>
          <w:spacing w:val="-3"/>
          <w:szCs w:val="24"/>
        </w:rPr>
      </w:pPr>
      <w:r w:rsidRPr="00CC2D4A">
        <w:rPr>
          <w:rFonts w:ascii="Arial" w:hAnsi="Arial"/>
          <w:color w:val="000000" w:themeColor="text1"/>
          <w:spacing w:val="-3"/>
          <w:szCs w:val="24"/>
        </w:rPr>
        <w:tab/>
      </w:r>
      <w:r w:rsidRPr="00CC2D4A">
        <w:rPr>
          <w:rFonts w:ascii="Arial" w:hAnsi="Arial"/>
          <w:color w:val="000000" w:themeColor="text1"/>
          <w:spacing w:val="-3"/>
          <w:szCs w:val="24"/>
        </w:rPr>
        <w:tab/>
      </w:r>
      <w:r w:rsidR="004B5836" w:rsidRPr="00CC2D4A">
        <w:rPr>
          <w:rFonts w:ascii="Arial" w:hAnsi="Arial"/>
          <w:color w:val="000000" w:themeColor="text1"/>
          <w:spacing w:val="-3"/>
          <w:szCs w:val="24"/>
        </w:rPr>
        <w:t>The term "resident foreign" when applied to a corporation means a foreign corporation not otherwise organized under the laws of the Philippines but engaged in trade or business within the Philippines.</w:t>
      </w:r>
    </w:p>
    <w:p w14:paraId="5E635FB7" w14:textId="77777777" w:rsidR="004B5836" w:rsidRPr="00CC2D4A" w:rsidRDefault="004B5836" w:rsidP="00E175F1">
      <w:pPr>
        <w:tabs>
          <w:tab w:val="left" w:pos="-720"/>
        </w:tabs>
        <w:suppressAutoHyphens/>
        <w:ind w:right="252" w:hanging="360"/>
        <w:jc w:val="both"/>
        <w:rPr>
          <w:rFonts w:ascii="Arial" w:hAnsi="Arial"/>
          <w:color w:val="000000" w:themeColor="text1"/>
          <w:spacing w:val="-3"/>
          <w:szCs w:val="24"/>
        </w:rPr>
      </w:pPr>
    </w:p>
    <w:p w14:paraId="255BC7E6" w14:textId="77777777" w:rsidR="004B5836" w:rsidRPr="00CC2D4A" w:rsidRDefault="004B5836" w:rsidP="00E175F1">
      <w:pPr>
        <w:tabs>
          <w:tab w:val="left" w:pos="-720"/>
        </w:tabs>
        <w:suppressAutoHyphens/>
        <w:ind w:right="252" w:hanging="360"/>
        <w:jc w:val="both"/>
        <w:rPr>
          <w:rFonts w:ascii="Arial" w:hAnsi="Arial"/>
          <w:color w:val="000000" w:themeColor="text1"/>
          <w:spacing w:val="-3"/>
          <w:szCs w:val="24"/>
        </w:rPr>
      </w:pPr>
      <w:r w:rsidRPr="00CC2D4A">
        <w:rPr>
          <w:rFonts w:ascii="Arial" w:hAnsi="Arial"/>
          <w:color w:val="000000" w:themeColor="text1"/>
          <w:spacing w:val="-3"/>
          <w:szCs w:val="24"/>
        </w:rPr>
        <w:t>(e)</w:t>
      </w:r>
      <w:r w:rsidRPr="00CC2D4A">
        <w:rPr>
          <w:rFonts w:ascii="Arial" w:hAnsi="Arial"/>
          <w:color w:val="000000" w:themeColor="text1"/>
          <w:spacing w:val="-3"/>
          <w:szCs w:val="24"/>
        </w:rPr>
        <w:tab/>
      </w:r>
      <w:r w:rsidRPr="00CC2D4A">
        <w:rPr>
          <w:rFonts w:ascii="Arial" w:hAnsi="Arial"/>
          <w:i/>
          <w:color w:val="000000" w:themeColor="text1"/>
          <w:spacing w:val="-3"/>
          <w:szCs w:val="24"/>
        </w:rPr>
        <w:t>Countryside and Barangay Business Enterprise</w:t>
      </w:r>
      <w:r w:rsidRPr="00CC2D4A">
        <w:rPr>
          <w:rFonts w:ascii="Arial" w:hAnsi="Arial"/>
          <w:color w:val="000000" w:themeColor="text1"/>
          <w:spacing w:val="-3"/>
          <w:szCs w:val="24"/>
        </w:rPr>
        <w:t xml:space="preserve"> refers to any business entity, association, or cooperative registered under the provisions of R</w:t>
      </w:r>
      <w:r w:rsidR="005849C1" w:rsidRPr="00CC2D4A">
        <w:rPr>
          <w:rFonts w:ascii="Arial" w:hAnsi="Arial"/>
          <w:color w:val="000000" w:themeColor="text1"/>
          <w:spacing w:val="-3"/>
          <w:szCs w:val="24"/>
        </w:rPr>
        <w:t xml:space="preserve">epublic </w:t>
      </w:r>
      <w:r w:rsidRPr="00CC2D4A">
        <w:rPr>
          <w:rFonts w:ascii="Arial" w:hAnsi="Arial"/>
          <w:color w:val="000000" w:themeColor="text1"/>
          <w:spacing w:val="-3"/>
          <w:szCs w:val="24"/>
        </w:rPr>
        <w:t>A</w:t>
      </w:r>
      <w:r w:rsidR="005849C1" w:rsidRPr="00CC2D4A">
        <w:rPr>
          <w:rFonts w:ascii="Arial" w:hAnsi="Arial"/>
          <w:color w:val="000000" w:themeColor="text1"/>
          <w:spacing w:val="-3"/>
          <w:szCs w:val="24"/>
        </w:rPr>
        <w:t>ct No.</w:t>
      </w:r>
      <w:r w:rsidRPr="00CC2D4A">
        <w:rPr>
          <w:rFonts w:ascii="Arial" w:hAnsi="Arial"/>
          <w:color w:val="000000" w:themeColor="text1"/>
          <w:spacing w:val="-3"/>
          <w:szCs w:val="24"/>
        </w:rPr>
        <w:t xml:space="preserve"> 6810, otherwise known as </w:t>
      </w:r>
      <w:r w:rsidR="0034767C" w:rsidRPr="00CC2D4A">
        <w:rPr>
          <w:rFonts w:ascii="Arial" w:hAnsi="Arial"/>
          <w:color w:val="000000" w:themeColor="text1"/>
          <w:spacing w:val="-3"/>
          <w:szCs w:val="24"/>
        </w:rPr>
        <w:t xml:space="preserve">the </w:t>
      </w:r>
      <w:r w:rsidRPr="00CC2D4A">
        <w:rPr>
          <w:rFonts w:ascii="Arial" w:hAnsi="Arial"/>
          <w:color w:val="000000" w:themeColor="text1"/>
          <w:spacing w:val="-3"/>
          <w:szCs w:val="24"/>
        </w:rPr>
        <w:t>Magna Carta for Countryside and Barangay Business Enterprises (</w:t>
      </w:r>
      <w:proofErr w:type="spellStart"/>
      <w:r w:rsidRPr="00CC2D4A">
        <w:rPr>
          <w:rFonts w:ascii="Arial" w:hAnsi="Arial"/>
          <w:color w:val="000000" w:themeColor="text1"/>
          <w:spacing w:val="-3"/>
          <w:szCs w:val="24"/>
        </w:rPr>
        <w:t>Kalakalan</w:t>
      </w:r>
      <w:proofErr w:type="spellEnd"/>
      <w:r w:rsidRPr="00CC2D4A">
        <w:rPr>
          <w:rFonts w:ascii="Arial" w:hAnsi="Arial"/>
          <w:color w:val="000000" w:themeColor="text1"/>
          <w:spacing w:val="-3"/>
          <w:szCs w:val="24"/>
        </w:rPr>
        <w:t xml:space="preserve"> 20);</w:t>
      </w:r>
    </w:p>
    <w:p w14:paraId="4D1082EB" w14:textId="77777777" w:rsidR="004B5836" w:rsidRPr="00CC2D4A" w:rsidRDefault="004B5836" w:rsidP="00E175F1">
      <w:pPr>
        <w:tabs>
          <w:tab w:val="left" w:pos="-720"/>
        </w:tabs>
        <w:suppressAutoHyphens/>
        <w:ind w:right="252" w:hanging="360"/>
        <w:jc w:val="both"/>
        <w:rPr>
          <w:rFonts w:ascii="Arial" w:hAnsi="Arial"/>
          <w:color w:val="000000" w:themeColor="text1"/>
          <w:spacing w:val="-3"/>
          <w:szCs w:val="24"/>
        </w:rPr>
      </w:pPr>
    </w:p>
    <w:p w14:paraId="0D7B4C56" w14:textId="77777777" w:rsidR="004B5836" w:rsidRPr="00CC2D4A" w:rsidRDefault="004B5836" w:rsidP="00E175F1">
      <w:pPr>
        <w:tabs>
          <w:tab w:val="left" w:pos="-720"/>
        </w:tabs>
        <w:suppressAutoHyphens/>
        <w:ind w:right="252" w:hanging="360"/>
        <w:jc w:val="both"/>
        <w:rPr>
          <w:rFonts w:ascii="Arial" w:hAnsi="Arial"/>
          <w:color w:val="000000" w:themeColor="text1"/>
          <w:spacing w:val="-3"/>
          <w:szCs w:val="24"/>
        </w:rPr>
      </w:pPr>
      <w:r w:rsidRPr="00CC2D4A">
        <w:rPr>
          <w:rFonts w:ascii="Arial" w:hAnsi="Arial"/>
          <w:color w:val="000000" w:themeColor="text1"/>
          <w:spacing w:val="-3"/>
          <w:szCs w:val="24"/>
        </w:rPr>
        <w:t>(f)</w:t>
      </w:r>
      <w:r w:rsidRPr="00CC2D4A">
        <w:rPr>
          <w:rFonts w:ascii="Arial" w:hAnsi="Arial"/>
          <w:i/>
          <w:color w:val="000000" w:themeColor="text1"/>
          <w:spacing w:val="-3"/>
          <w:szCs w:val="24"/>
        </w:rPr>
        <w:tab/>
        <w:t>Fee</w:t>
      </w:r>
      <w:r w:rsidR="003B2628">
        <w:rPr>
          <w:rFonts w:ascii="Arial" w:hAnsi="Arial"/>
          <w:i/>
          <w:color w:val="000000" w:themeColor="text1"/>
          <w:spacing w:val="-3"/>
          <w:szCs w:val="24"/>
        </w:rPr>
        <w:t xml:space="preserve"> </w:t>
      </w:r>
      <w:r w:rsidRPr="00CC2D4A">
        <w:rPr>
          <w:rFonts w:ascii="Arial" w:hAnsi="Arial"/>
          <w:color w:val="000000" w:themeColor="text1"/>
          <w:spacing w:val="-3"/>
          <w:szCs w:val="24"/>
        </w:rPr>
        <w:t>means a charge fixed by law or ordinance for the regulation or inspe</w:t>
      </w:r>
      <w:r w:rsidR="005849C1" w:rsidRPr="00CC2D4A">
        <w:rPr>
          <w:rFonts w:ascii="Arial" w:hAnsi="Arial"/>
          <w:color w:val="000000" w:themeColor="text1"/>
          <w:spacing w:val="-3"/>
          <w:szCs w:val="24"/>
        </w:rPr>
        <w:t>ction of a business or activity.</w:t>
      </w:r>
      <w:r w:rsidRPr="00CC2D4A">
        <w:rPr>
          <w:rFonts w:ascii="Arial" w:hAnsi="Arial"/>
          <w:color w:val="000000" w:themeColor="text1"/>
          <w:spacing w:val="-3"/>
          <w:szCs w:val="24"/>
        </w:rPr>
        <w:t xml:space="preserve">  It shall also include charges fixed by law or agency for the services of a public officer in the discharge of his official duties;</w:t>
      </w:r>
    </w:p>
    <w:p w14:paraId="4E2C4659" w14:textId="77777777" w:rsidR="004B5836" w:rsidRPr="00CC2D4A" w:rsidRDefault="004B5836" w:rsidP="00E175F1">
      <w:pPr>
        <w:tabs>
          <w:tab w:val="left" w:pos="-720"/>
        </w:tabs>
        <w:suppressAutoHyphens/>
        <w:ind w:right="252" w:hanging="360"/>
        <w:jc w:val="both"/>
        <w:rPr>
          <w:rFonts w:ascii="Arial" w:hAnsi="Arial"/>
          <w:color w:val="000000" w:themeColor="text1"/>
          <w:spacing w:val="-3"/>
          <w:szCs w:val="24"/>
        </w:rPr>
      </w:pPr>
    </w:p>
    <w:p w14:paraId="1393ACA3" w14:textId="77777777" w:rsidR="004B5836" w:rsidRPr="00CC2D4A" w:rsidRDefault="004B5836" w:rsidP="00E175F1">
      <w:pPr>
        <w:tabs>
          <w:tab w:val="left" w:pos="-720"/>
        </w:tabs>
        <w:suppressAutoHyphens/>
        <w:ind w:right="252" w:hanging="360"/>
        <w:jc w:val="both"/>
        <w:rPr>
          <w:rFonts w:ascii="Arial" w:hAnsi="Arial"/>
          <w:color w:val="000000" w:themeColor="text1"/>
          <w:spacing w:val="-3"/>
          <w:szCs w:val="24"/>
        </w:rPr>
      </w:pPr>
      <w:r w:rsidRPr="00CC2D4A">
        <w:rPr>
          <w:rFonts w:ascii="Arial" w:hAnsi="Arial"/>
          <w:color w:val="000000" w:themeColor="text1"/>
          <w:spacing w:val="-3"/>
          <w:szCs w:val="24"/>
        </w:rPr>
        <w:lastRenderedPageBreak/>
        <w:t>(g)</w:t>
      </w:r>
      <w:r w:rsidRPr="00CC2D4A">
        <w:rPr>
          <w:rFonts w:ascii="Arial" w:hAnsi="Arial"/>
          <w:color w:val="000000" w:themeColor="text1"/>
          <w:spacing w:val="-3"/>
          <w:szCs w:val="24"/>
        </w:rPr>
        <w:tab/>
      </w:r>
      <w:r w:rsidRPr="00CC2D4A">
        <w:rPr>
          <w:rFonts w:ascii="Arial" w:hAnsi="Arial"/>
          <w:i/>
          <w:color w:val="000000" w:themeColor="text1"/>
          <w:spacing w:val="-3"/>
          <w:szCs w:val="24"/>
        </w:rPr>
        <w:t>Franchise</w:t>
      </w:r>
      <w:r w:rsidR="005F569C" w:rsidRPr="00CC2D4A">
        <w:rPr>
          <w:rFonts w:ascii="Arial" w:hAnsi="Arial"/>
          <w:i/>
          <w:color w:val="000000" w:themeColor="text1"/>
          <w:spacing w:val="-3"/>
          <w:szCs w:val="24"/>
        </w:rPr>
        <w:t xml:space="preserve"> </w:t>
      </w:r>
      <w:r w:rsidRPr="00CC2D4A">
        <w:rPr>
          <w:rFonts w:ascii="Arial" w:hAnsi="Arial"/>
          <w:color w:val="000000" w:themeColor="text1"/>
          <w:spacing w:val="-3"/>
          <w:szCs w:val="24"/>
        </w:rPr>
        <w:t xml:space="preserve"> is a right or privilege, affected with public interest </w:t>
      </w:r>
      <w:r w:rsidR="005849C1" w:rsidRPr="00CC2D4A">
        <w:rPr>
          <w:rFonts w:ascii="Arial" w:hAnsi="Arial"/>
          <w:color w:val="000000" w:themeColor="text1"/>
          <w:spacing w:val="-3"/>
          <w:szCs w:val="24"/>
        </w:rPr>
        <w:t>which</w:t>
      </w:r>
      <w:r w:rsidRPr="00CC2D4A">
        <w:rPr>
          <w:rFonts w:ascii="Arial" w:hAnsi="Arial"/>
          <w:color w:val="000000" w:themeColor="text1"/>
          <w:spacing w:val="-3"/>
          <w:szCs w:val="24"/>
        </w:rPr>
        <w:t xml:space="preserve"> is conferred upon private persons or corporations, under such terms and conditions as the government and its political subdivisions may impose in the interest of public welfare, security</w:t>
      </w:r>
      <w:r w:rsidR="005849C1" w:rsidRPr="00CC2D4A">
        <w:rPr>
          <w:rFonts w:ascii="Arial" w:hAnsi="Arial"/>
          <w:color w:val="000000" w:themeColor="text1"/>
          <w:spacing w:val="-3"/>
          <w:szCs w:val="24"/>
        </w:rPr>
        <w:t>,</w:t>
      </w:r>
      <w:r w:rsidRPr="00CC2D4A">
        <w:rPr>
          <w:rFonts w:ascii="Arial" w:hAnsi="Arial"/>
          <w:color w:val="000000" w:themeColor="text1"/>
          <w:spacing w:val="-3"/>
          <w:szCs w:val="24"/>
        </w:rPr>
        <w:t xml:space="preserve"> and safety;</w:t>
      </w:r>
    </w:p>
    <w:p w14:paraId="235296B3" w14:textId="77777777" w:rsidR="004B5836" w:rsidRPr="00CC2D4A" w:rsidRDefault="004B5836" w:rsidP="00E175F1">
      <w:pPr>
        <w:rPr>
          <w:color w:val="000000" w:themeColor="text1"/>
          <w:szCs w:val="24"/>
        </w:rPr>
      </w:pPr>
    </w:p>
    <w:p w14:paraId="326C0E52" w14:textId="77777777" w:rsidR="004B5836" w:rsidRPr="00CC2D4A" w:rsidRDefault="004B5836" w:rsidP="00E175F1">
      <w:pPr>
        <w:tabs>
          <w:tab w:val="left" w:pos="-720"/>
        </w:tabs>
        <w:suppressAutoHyphens/>
        <w:ind w:right="252" w:hanging="360"/>
        <w:jc w:val="both"/>
        <w:rPr>
          <w:rFonts w:ascii="Arial" w:hAnsi="Arial"/>
          <w:color w:val="000000" w:themeColor="text1"/>
          <w:spacing w:val="-3"/>
          <w:szCs w:val="24"/>
        </w:rPr>
      </w:pPr>
      <w:r w:rsidRPr="00CC2D4A">
        <w:rPr>
          <w:rFonts w:ascii="Arial" w:hAnsi="Arial"/>
          <w:color w:val="000000" w:themeColor="text1"/>
          <w:spacing w:val="-3"/>
          <w:szCs w:val="24"/>
        </w:rPr>
        <w:t>h)</w:t>
      </w:r>
      <w:r w:rsidRPr="00CC2D4A">
        <w:rPr>
          <w:rFonts w:ascii="Arial" w:hAnsi="Arial"/>
          <w:color w:val="000000" w:themeColor="text1"/>
          <w:spacing w:val="-3"/>
          <w:szCs w:val="24"/>
        </w:rPr>
        <w:tab/>
      </w:r>
      <w:r w:rsidRPr="00CC2D4A">
        <w:rPr>
          <w:rFonts w:ascii="Arial" w:hAnsi="Arial"/>
          <w:i/>
          <w:color w:val="000000" w:themeColor="text1"/>
          <w:spacing w:val="-3"/>
          <w:szCs w:val="24"/>
        </w:rPr>
        <w:t>Gross Sales or Receipts</w:t>
      </w:r>
      <w:r w:rsidRPr="00CC2D4A">
        <w:rPr>
          <w:rFonts w:ascii="Arial" w:hAnsi="Arial"/>
          <w:color w:val="000000" w:themeColor="text1"/>
          <w:spacing w:val="-3"/>
          <w:szCs w:val="24"/>
        </w:rPr>
        <w:t xml:space="preserve"> include the total amount of money or its equivalent representing the contract price, compensation or service fee, including the amount charged or materials supplied with the services and deposits or advance payments actually received during the taxable quarter for the services performed or to be performed for another person excluding discounts if determinable at the time of sales, sales return, excise tax, and value added tax (VAT);</w:t>
      </w:r>
    </w:p>
    <w:p w14:paraId="766E2997" w14:textId="77777777" w:rsidR="004B5836" w:rsidRPr="00CC2D4A" w:rsidRDefault="004B5836" w:rsidP="00E175F1">
      <w:pPr>
        <w:tabs>
          <w:tab w:val="left" w:pos="-720"/>
        </w:tabs>
        <w:suppressAutoHyphens/>
        <w:ind w:right="252" w:hanging="360"/>
        <w:jc w:val="both"/>
        <w:rPr>
          <w:rFonts w:ascii="Arial" w:hAnsi="Arial"/>
          <w:color w:val="000000" w:themeColor="text1"/>
          <w:spacing w:val="-3"/>
          <w:szCs w:val="24"/>
        </w:rPr>
      </w:pPr>
    </w:p>
    <w:p w14:paraId="7B3E82D5" w14:textId="77777777" w:rsidR="004B5836" w:rsidRPr="00CC2D4A" w:rsidRDefault="004B5836" w:rsidP="00E175F1">
      <w:pPr>
        <w:numPr>
          <w:ilvl w:val="0"/>
          <w:numId w:val="2"/>
        </w:numPr>
        <w:tabs>
          <w:tab w:val="left" w:pos="-720"/>
          <w:tab w:val="left" w:pos="0"/>
        </w:tabs>
        <w:suppressAutoHyphens/>
        <w:ind w:left="0" w:right="252"/>
        <w:jc w:val="both"/>
        <w:rPr>
          <w:rFonts w:ascii="Arial" w:hAnsi="Arial"/>
          <w:color w:val="000000" w:themeColor="text1"/>
          <w:spacing w:val="-3"/>
          <w:szCs w:val="24"/>
        </w:rPr>
      </w:pPr>
      <w:r w:rsidRPr="00CC2D4A">
        <w:rPr>
          <w:rFonts w:ascii="Arial" w:hAnsi="Arial"/>
          <w:i/>
          <w:color w:val="000000" w:themeColor="text1"/>
          <w:spacing w:val="-3"/>
          <w:szCs w:val="24"/>
        </w:rPr>
        <w:t>Levy</w:t>
      </w:r>
      <w:r w:rsidR="003B2628">
        <w:rPr>
          <w:rFonts w:ascii="Arial" w:hAnsi="Arial"/>
          <w:i/>
          <w:color w:val="000000" w:themeColor="text1"/>
          <w:spacing w:val="-3"/>
          <w:szCs w:val="24"/>
        </w:rPr>
        <w:t xml:space="preserve"> </w:t>
      </w:r>
      <w:r w:rsidRPr="00CC2D4A">
        <w:rPr>
          <w:rFonts w:ascii="Arial" w:hAnsi="Arial"/>
          <w:color w:val="000000" w:themeColor="text1"/>
          <w:spacing w:val="-3"/>
          <w:szCs w:val="24"/>
        </w:rPr>
        <w:t>means an imposition or collection of an assessment, tax, fee, charge, or fine.</w:t>
      </w:r>
    </w:p>
    <w:p w14:paraId="282E24AF" w14:textId="77777777" w:rsidR="004B5836" w:rsidRPr="00CC2D4A" w:rsidRDefault="004B5836" w:rsidP="00E175F1">
      <w:pPr>
        <w:tabs>
          <w:tab w:val="left" w:pos="-720"/>
        </w:tabs>
        <w:suppressAutoHyphens/>
        <w:ind w:right="252" w:hanging="360"/>
        <w:jc w:val="both"/>
        <w:rPr>
          <w:rFonts w:ascii="Arial" w:hAnsi="Arial"/>
          <w:color w:val="000000" w:themeColor="text1"/>
          <w:spacing w:val="-3"/>
          <w:szCs w:val="24"/>
        </w:rPr>
      </w:pPr>
    </w:p>
    <w:p w14:paraId="0D42186E" w14:textId="77777777" w:rsidR="004B5836" w:rsidRPr="00CC2D4A" w:rsidRDefault="004B5836" w:rsidP="00E175F1">
      <w:pPr>
        <w:tabs>
          <w:tab w:val="left" w:pos="-720"/>
        </w:tabs>
        <w:suppressAutoHyphens/>
        <w:ind w:right="252" w:hanging="360"/>
        <w:jc w:val="both"/>
        <w:rPr>
          <w:rFonts w:ascii="Arial" w:hAnsi="Arial"/>
          <w:color w:val="000000" w:themeColor="text1"/>
          <w:spacing w:val="-3"/>
          <w:szCs w:val="24"/>
        </w:rPr>
      </w:pPr>
      <w:r w:rsidRPr="00CC2D4A">
        <w:rPr>
          <w:rFonts w:ascii="Arial" w:hAnsi="Arial"/>
          <w:color w:val="000000" w:themeColor="text1"/>
          <w:spacing w:val="-3"/>
          <w:szCs w:val="24"/>
        </w:rPr>
        <w:t>(j)</w:t>
      </w:r>
      <w:r w:rsidRPr="00CC2D4A">
        <w:rPr>
          <w:rFonts w:ascii="Arial" w:hAnsi="Arial"/>
          <w:color w:val="000000" w:themeColor="text1"/>
          <w:spacing w:val="-3"/>
          <w:szCs w:val="24"/>
        </w:rPr>
        <w:tab/>
      </w:r>
      <w:r w:rsidRPr="00CC2D4A">
        <w:rPr>
          <w:rFonts w:ascii="Arial" w:hAnsi="Arial"/>
          <w:i/>
          <w:color w:val="000000" w:themeColor="text1"/>
          <w:spacing w:val="-3"/>
          <w:szCs w:val="24"/>
        </w:rPr>
        <w:t>License or Permit</w:t>
      </w:r>
      <w:r w:rsidR="005F569C" w:rsidRPr="00CC2D4A">
        <w:rPr>
          <w:rFonts w:ascii="Arial" w:hAnsi="Arial"/>
          <w:i/>
          <w:color w:val="000000" w:themeColor="text1"/>
          <w:spacing w:val="-3"/>
          <w:szCs w:val="24"/>
        </w:rPr>
        <w:t xml:space="preserve"> </w:t>
      </w:r>
      <w:r w:rsidRPr="00CC2D4A">
        <w:rPr>
          <w:rFonts w:ascii="Arial" w:hAnsi="Arial"/>
          <w:color w:val="000000" w:themeColor="text1"/>
          <w:spacing w:val="-3"/>
          <w:szCs w:val="24"/>
        </w:rPr>
        <w:t>is a right or permission granted in accordance with law or by a competent authority to engage in some business or occupation or to engage in some transactions.</w:t>
      </w:r>
    </w:p>
    <w:p w14:paraId="3BAFF90C" w14:textId="77777777" w:rsidR="004B5836" w:rsidRPr="00CC2D4A" w:rsidRDefault="004B5836" w:rsidP="00E175F1">
      <w:pPr>
        <w:tabs>
          <w:tab w:val="left" w:pos="-720"/>
        </w:tabs>
        <w:suppressAutoHyphens/>
        <w:ind w:right="252" w:hanging="360"/>
        <w:jc w:val="both"/>
        <w:rPr>
          <w:rFonts w:ascii="Arial" w:hAnsi="Arial"/>
          <w:color w:val="000000" w:themeColor="text1"/>
          <w:spacing w:val="-3"/>
          <w:szCs w:val="24"/>
        </w:rPr>
      </w:pPr>
    </w:p>
    <w:p w14:paraId="68F206F7" w14:textId="77777777" w:rsidR="004B5836" w:rsidRPr="00CC2D4A" w:rsidRDefault="004B5836" w:rsidP="00E175F1">
      <w:pPr>
        <w:tabs>
          <w:tab w:val="left" w:pos="-720"/>
        </w:tabs>
        <w:suppressAutoHyphens/>
        <w:ind w:right="252" w:hanging="360"/>
        <w:jc w:val="both"/>
        <w:rPr>
          <w:rFonts w:ascii="Arial" w:hAnsi="Arial"/>
          <w:color w:val="000000" w:themeColor="text1"/>
          <w:spacing w:val="-3"/>
          <w:szCs w:val="24"/>
        </w:rPr>
      </w:pPr>
      <w:r w:rsidRPr="00CC2D4A">
        <w:rPr>
          <w:rFonts w:ascii="Arial" w:hAnsi="Arial"/>
          <w:color w:val="000000" w:themeColor="text1"/>
          <w:spacing w:val="-3"/>
          <w:szCs w:val="24"/>
        </w:rPr>
        <w:t>(k)</w:t>
      </w:r>
      <w:r w:rsidRPr="00CC2D4A">
        <w:rPr>
          <w:rFonts w:ascii="Arial" w:hAnsi="Arial"/>
          <w:color w:val="000000" w:themeColor="text1"/>
          <w:spacing w:val="-3"/>
          <w:szCs w:val="24"/>
        </w:rPr>
        <w:tab/>
      </w:r>
      <w:r w:rsidRPr="00CC2D4A">
        <w:rPr>
          <w:rFonts w:ascii="Arial" w:hAnsi="Arial"/>
          <w:i/>
          <w:color w:val="000000" w:themeColor="text1"/>
          <w:spacing w:val="-3"/>
          <w:szCs w:val="24"/>
        </w:rPr>
        <w:t>Municipal Waters</w:t>
      </w:r>
      <w:r w:rsidR="005F569C" w:rsidRPr="00CC2D4A">
        <w:rPr>
          <w:rFonts w:ascii="Arial" w:hAnsi="Arial"/>
          <w:i/>
          <w:color w:val="000000" w:themeColor="text1"/>
          <w:spacing w:val="-3"/>
          <w:szCs w:val="24"/>
        </w:rPr>
        <w:t xml:space="preserve"> </w:t>
      </w:r>
      <w:r w:rsidRPr="00CC2D4A">
        <w:rPr>
          <w:rFonts w:ascii="Arial" w:hAnsi="Arial"/>
          <w:color w:val="000000" w:themeColor="text1"/>
          <w:spacing w:val="-3"/>
          <w:szCs w:val="24"/>
        </w:rPr>
        <w:t xml:space="preserve"> include not only streams, lakes</w:t>
      </w:r>
      <w:r w:rsidR="005849C1" w:rsidRPr="00CC2D4A">
        <w:rPr>
          <w:rFonts w:ascii="Arial" w:hAnsi="Arial"/>
          <w:color w:val="000000" w:themeColor="text1"/>
          <w:spacing w:val="-3"/>
          <w:szCs w:val="24"/>
        </w:rPr>
        <w:t>,</w:t>
      </w:r>
      <w:r w:rsidRPr="00CC2D4A">
        <w:rPr>
          <w:rFonts w:ascii="Arial" w:hAnsi="Arial"/>
          <w:color w:val="000000" w:themeColor="text1"/>
          <w:spacing w:val="-3"/>
          <w:szCs w:val="24"/>
        </w:rPr>
        <w:t xml:space="preserve"> and tidal waters within the city, not being the subject of private ownership and not comprised within the national parks, public forest, timber lands, forest reserves or fishery reserves, but also marine waters included between two lines drawn perpendicularly to the general coastline from points where boundary lines of the city touch the sea at low tide and a third line parallel with the general coastline and fifteen (15) kilometers from it.  Where two (2) municipalities are so situated on the opposite shores that there is less than fifteen (15) kilometers of marine waters between them, the third line shall be equally distant from opposite shores of the respective municipalities;</w:t>
      </w:r>
    </w:p>
    <w:p w14:paraId="2802281E" w14:textId="77777777" w:rsidR="004B5836" w:rsidRPr="00CC2D4A" w:rsidRDefault="004B5836" w:rsidP="00E175F1">
      <w:pPr>
        <w:tabs>
          <w:tab w:val="left" w:pos="-720"/>
        </w:tabs>
        <w:suppressAutoHyphens/>
        <w:ind w:right="252" w:hanging="360"/>
        <w:jc w:val="both"/>
        <w:rPr>
          <w:rFonts w:ascii="Arial" w:hAnsi="Arial"/>
          <w:color w:val="000000" w:themeColor="text1"/>
          <w:spacing w:val="-3"/>
          <w:szCs w:val="24"/>
        </w:rPr>
      </w:pPr>
      <w:r w:rsidRPr="00CC2D4A">
        <w:rPr>
          <w:rFonts w:ascii="Arial" w:hAnsi="Arial"/>
          <w:color w:val="000000" w:themeColor="text1"/>
          <w:spacing w:val="-3"/>
          <w:szCs w:val="24"/>
        </w:rPr>
        <w:t>(l)</w:t>
      </w:r>
      <w:r w:rsidRPr="00CC2D4A">
        <w:rPr>
          <w:rFonts w:ascii="Arial" w:hAnsi="Arial"/>
          <w:color w:val="000000" w:themeColor="text1"/>
          <w:spacing w:val="-3"/>
          <w:szCs w:val="24"/>
        </w:rPr>
        <w:tab/>
      </w:r>
      <w:r w:rsidRPr="00CC2D4A">
        <w:rPr>
          <w:rFonts w:ascii="Arial" w:hAnsi="Arial"/>
          <w:i/>
          <w:color w:val="000000" w:themeColor="text1"/>
          <w:spacing w:val="-3"/>
          <w:szCs w:val="24"/>
        </w:rPr>
        <w:t>Operator</w:t>
      </w:r>
      <w:r w:rsidR="003B2628">
        <w:rPr>
          <w:rFonts w:ascii="Arial" w:hAnsi="Arial"/>
          <w:i/>
          <w:color w:val="000000" w:themeColor="text1"/>
          <w:spacing w:val="-3"/>
          <w:szCs w:val="24"/>
        </w:rPr>
        <w:t xml:space="preserve"> </w:t>
      </w:r>
      <w:r w:rsidRPr="00CC2D4A">
        <w:rPr>
          <w:rFonts w:ascii="Arial" w:hAnsi="Arial"/>
          <w:color w:val="000000" w:themeColor="text1"/>
          <w:spacing w:val="-3"/>
          <w:szCs w:val="24"/>
        </w:rPr>
        <w:t>includes the owner, manager, administrator, or any other person who operates or is responsible for the operation of a business establishment or undertaking;</w:t>
      </w:r>
    </w:p>
    <w:p w14:paraId="75C9E06F" w14:textId="77777777" w:rsidR="004B5836" w:rsidRPr="00CC2D4A" w:rsidRDefault="004B5836" w:rsidP="00E175F1">
      <w:pPr>
        <w:tabs>
          <w:tab w:val="left" w:pos="-720"/>
        </w:tabs>
        <w:suppressAutoHyphens/>
        <w:ind w:right="252" w:hanging="360"/>
        <w:jc w:val="both"/>
        <w:rPr>
          <w:rFonts w:ascii="Arial" w:hAnsi="Arial"/>
          <w:color w:val="000000" w:themeColor="text1"/>
          <w:spacing w:val="-3"/>
          <w:szCs w:val="24"/>
        </w:rPr>
      </w:pPr>
    </w:p>
    <w:p w14:paraId="5CB404D9" w14:textId="77777777" w:rsidR="004B5836" w:rsidRPr="00CC2D4A" w:rsidRDefault="001C2156" w:rsidP="00E175F1">
      <w:pPr>
        <w:numPr>
          <w:ilvl w:val="0"/>
          <w:numId w:val="3"/>
        </w:numPr>
        <w:tabs>
          <w:tab w:val="left" w:pos="-720"/>
          <w:tab w:val="left" w:pos="0"/>
        </w:tabs>
        <w:suppressAutoHyphens/>
        <w:ind w:left="0" w:right="252" w:hanging="360"/>
        <w:jc w:val="both"/>
        <w:rPr>
          <w:rFonts w:ascii="Arial" w:hAnsi="Arial"/>
          <w:color w:val="000000" w:themeColor="text1"/>
          <w:spacing w:val="-3"/>
          <w:szCs w:val="24"/>
        </w:rPr>
      </w:pPr>
      <w:r w:rsidRPr="00CC2D4A">
        <w:rPr>
          <w:rFonts w:ascii="Arial" w:hAnsi="Arial"/>
          <w:i/>
          <w:color w:val="000000" w:themeColor="text1"/>
          <w:spacing w:val="-3"/>
          <w:szCs w:val="24"/>
        </w:rPr>
        <w:t xml:space="preserve"> </w:t>
      </w:r>
      <w:r w:rsidR="004B5836" w:rsidRPr="00CC2D4A">
        <w:rPr>
          <w:rFonts w:ascii="Arial" w:hAnsi="Arial"/>
          <w:i/>
          <w:color w:val="000000" w:themeColor="text1"/>
          <w:spacing w:val="-3"/>
          <w:szCs w:val="24"/>
        </w:rPr>
        <w:t>Privilege</w:t>
      </w:r>
      <w:r w:rsidR="004B5836" w:rsidRPr="00CC2D4A">
        <w:rPr>
          <w:rFonts w:ascii="Arial" w:hAnsi="Arial"/>
          <w:color w:val="000000" w:themeColor="text1"/>
          <w:spacing w:val="-3"/>
          <w:szCs w:val="24"/>
        </w:rPr>
        <w:t xml:space="preserve"> means a right or immunity granted as a peculiar benefit, advantage or favor.</w:t>
      </w:r>
    </w:p>
    <w:p w14:paraId="012AE2DC" w14:textId="77777777" w:rsidR="004B5836" w:rsidRPr="00CC2D4A" w:rsidRDefault="004B5836" w:rsidP="00E175F1">
      <w:pPr>
        <w:tabs>
          <w:tab w:val="left" w:pos="-720"/>
        </w:tabs>
        <w:suppressAutoHyphens/>
        <w:ind w:right="252" w:hanging="360"/>
        <w:jc w:val="both"/>
        <w:rPr>
          <w:rFonts w:ascii="Arial" w:hAnsi="Arial"/>
          <w:color w:val="000000" w:themeColor="text1"/>
          <w:spacing w:val="-3"/>
          <w:szCs w:val="24"/>
        </w:rPr>
      </w:pPr>
    </w:p>
    <w:p w14:paraId="654DC638" w14:textId="77777777" w:rsidR="004B5836" w:rsidRPr="00CC2D4A" w:rsidRDefault="004B5836" w:rsidP="00E175F1">
      <w:pPr>
        <w:tabs>
          <w:tab w:val="left" w:pos="-720"/>
        </w:tabs>
        <w:suppressAutoHyphens/>
        <w:ind w:right="252" w:hanging="360"/>
        <w:jc w:val="both"/>
        <w:rPr>
          <w:rFonts w:ascii="Arial" w:hAnsi="Arial"/>
          <w:color w:val="000000" w:themeColor="text1"/>
          <w:spacing w:val="-3"/>
          <w:szCs w:val="24"/>
        </w:rPr>
      </w:pPr>
      <w:r w:rsidRPr="00CC2D4A">
        <w:rPr>
          <w:rFonts w:ascii="Arial" w:hAnsi="Arial"/>
          <w:color w:val="000000" w:themeColor="text1"/>
          <w:spacing w:val="-3"/>
          <w:szCs w:val="24"/>
        </w:rPr>
        <w:t>(n)</w:t>
      </w:r>
      <w:r w:rsidRPr="00CC2D4A">
        <w:rPr>
          <w:rFonts w:ascii="Arial" w:hAnsi="Arial"/>
          <w:color w:val="000000" w:themeColor="text1"/>
          <w:spacing w:val="-3"/>
          <w:szCs w:val="24"/>
        </w:rPr>
        <w:tab/>
      </w:r>
      <w:r w:rsidRPr="00CC2D4A">
        <w:rPr>
          <w:rFonts w:ascii="Arial" w:hAnsi="Arial"/>
          <w:i/>
          <w:color w:val="000000" w:themeColor="text1"/>
          <w:spacing w:val="-3"/>
          <w:szCs w:val="24"/>
        </w:rPr>
        <w:t>Persons</w:t>
      </w:r>
      <w:r w:rsidR="003B2628">
        <w:rPr>
          <w:rFonts w:ascii="Arial" w:hAnsi="Arial"/>
          <w:i/>
          <w:color w:val="000000" w:themeColor="text1"/>
          <w:spacing w:val="-3"/>
          <w:szCs w:val="24"/>
        </w:rPr>
        <w:t xml:space="preserve"> </w:t>
      </w:r>
      <w:r w:rsidRPr="00CC2D4A">
        <w:rPr>
          <w:rFonts w:ascii="Arial" w:hAnsi="Arial"/>
          <w:color w:val="000000" w:themeColor="text1"/>
          <w:spacing w:val="-3"/>
          <w:szCs w:val="24"/>
        </w:rPr>
        <w:t>mean every natural or juridical being, susceptible of rights and obligations or of being the subject of legal relations;</w:t>
      </w:r>
    </w:p>
    <w:p w14:paraId="73BA4A4D" w14:textId="77777777" w:rsidR="004B5836" w:rsidRPr="00CC2D4A" w:rsidRDefault="004B5836" w:rsidP="00E175F1">
      <w:pPr>
        <w:tabs>
          <w:tab w:val="left" w:pos="-720"/>
        </w:tabs>
        <w:suppressAutoHyphens/>
        <w:ind w:right="252" w:hanging="360"/>
        <w:jc w:val="both"/>
        <w:rPr>
          <w:rFonts w:ascii="Arial" w:hAnsi="Arial"/>
          <w:color w:val="000000" w:themeColor="text1"/>
          <w:spacing w:val="-3"/>
          <w:szCs w:val="24"/>
        </w:rPr>
      </w:pPr>
    </w:p>
    <w:p w14:paraId="4CC17038" w14:textId="77777777" w:rsidR="004B5836" w:rsidRPr="00CC2D4A" w:rsidRDefault="004B5836" w:rsidP="00E175F1">
      <w:pPr>
        <w:tabs>
          <w:tab w:val="left" w:pos="-720"/>
        </w:tabs>
        <w:suppressAutoHyphens/>
        <w:ind w:right="252" w:hanging="360"/>
        <w:jc w:val="both"/>
        <w:rPr>
          <w:rFonts w:ascii="Arial" w:hAnsi="Arial"/>
          <w:color w:val="000000" w:themeColor="text1"/>
          <w:spacing w:val="-3"/>
          <w:szCs w:val="24"/>
        </w:rPr>
      </w:pPr>
      <w:r w:rsidRPr="00CC2D4A">
        <w:rPr>
          <w:rFonts w:ascii="Arial" w:hAnsi="Arial"/>
          <w:color w:val="000000" w:themeColor="text1"/>
          <w:spacing w:val="-3"/>
          <w:szCs w:val="24"/>
        </w:rPr>
        <w:t>(o)</w:t>
      </w:r>
      <w:r w:rsidRPr="00CC2D4A">
        <w:rPr>
          <w:rFonts w:ascii="Arial" w:hAnsi="Arial"/>
          <w:color w:val="000000" w:themeColor="text1"/>
          <w:spacing w:val="-3"/>
          <w:szCs w:val="24"/>
        </w:rPr>
        <w:tab/>
      </w:r>
      <w:r w:rsidRPr="00CC2D4A">
        <w:rPr>
          <w:rFonts w:ascii="Arial" w:hAnsi="Arial"/>
          <w:i/>
          <w:color w:val="000000" w:themeColor="text1"/>
          <w:spacing w:val="-3"/>
          <w:szCs w:val="24"/>
        </w:rPr>
        <w:t>Rental</w:t>
      </w:r>
      <w:r w:rsidR="003B2628">
        <w:rPr>
          <w:rFonts w:ascii="Arial" w:hAnsi="Arial"/>
          <w:i/>
          <w:color w:val="000000" w:themeColor="text1"/>
          <w:spacing w:val="-3"/>
          <w:szCs w:val="24"/>
        </w:rPr>
        <w:t xml:space="preserve"> </w:t>
      </w:r>
      <w:r w:rsidRPr="00CC2D4A">
        <w:rPr>
          <w:rFonts w:ascii="Arial" w:hAnsi="Arial"/>
          <w:color w:val="000000" w:themeColor="text1"/>
          <w:spacing w:val="-3"/>
          <w:szCs w:val="24"/>
        </w:rPr>
        <w:t>means the value of the consideration, whether in money, or otherwise, given for the enjoyment or use of a thing.</w:t>
      </w:r>
    </w:p>
    <w:p w14:paraId="33FB051D" w14:textId="77777777" w:rsidR="004B5836" w:rsidRPr="00CC2D4A" w:rsidRDefault="004B5836" w:rsidP="00E175F1">
      <w:pPr>
        <w:tabs>
          <w:tab w:val="left" w:pos="-720"/>
        </w:tabs>
        <w:suppressAutoHyphens/>
        <w:ind w:right="252" w:hanging="360"/>
        <w:jc w:val="both"/>
        <w:rPr>
          <w:rFonts w:ascii="Arial" w:hAnsi="Arial"/>
          <w:color w:val="000000" w:themeColor="text1"/>
          <w:spacing w:val="-3"/>
          <w:szCs w:val="24"/>
        </w:rPr>
      </w:pPr>
    </w:p>
    <w:p w14:paraId="3FFFEB2C" w14:textId="77777777" w:rsidR="004B5836" w:rsidRPr="00CC2D4A" w:rsidRDefault="004B5836" w:rsidP="00E175F1">
      <w:pPr>
        <w:tabs>
          <w:tab w:val="left" w:pos="-720"/>
        </w:tabs>
        <w:suppressAutoHyphens/>
        <w:ind w:right="252" w:hanging="360"/>
        <w:jc w:val="both"/>
        <w:rPr>
          <w:rFonts w:ascii="Arial" w:hAnsi="Arial"/>
          <w:color w:val="000000" w:themeColor="text1"/>
          <w:spacing w:val="-3"/>
          <w:szCs w:val="24"/>
        </w:rPr>
      </w:pPr>
      <w:r w:rsidRPr="00CC2D4A">
        <w:rPr>
          <w:rFonts w:ascii="Arial" w:hAnsi="Arial"/>
          <w:color w:val="000000" w:themeColor="text1"/>
          <w:spacing w:val="-3"/>
          <w:szCs w:val="24"/>
        </w:rPr>
        <w:t>(p)</w:t>
      </w:r>
      <w:r w:rsidRPr="00CC2D4A">
        <w:rPr>
          <w:rFonts w:ascii="Arial" w:hAnsi="Arial"/>
          <w:color w:val="000000" w:themeColor="text1"/>
          <w:spacing w:val="-3"/>
          <w:szCs w:val="24"/>
        </w:rPr>
        <w:tab/>
      </w:r>
      <w:r w:rsidRPr="00CC2D4A">
        <w:rPr>
          <w:rFonts w:ascii="Arial" w:hAnsi="Arial"/>
          <w:i/>
          <w:color w:val="000000" w:themeColor="text1"/>
          <w:spacing w:val="-3"/>
          <w:szCs w:val="24"/>
        </w:rPr>
        <w:t>Residents</w:t>
      </w:r>
      <w:r w:rsidR="003B2628">
        <w:rPr>
          <w:rFonts w:ascii="Arial" w:hAnsi="Arial"/>
          <w:i/>
          <w:color w:val="000000" w:themeColor="text1"/>
          <w:spacing w:val="-3"/>
          <w:szCs w:val="24"/>
        </w:rPr>
        <w:t xml:space="preserve"> </w:t>
      </w:r>
      <w:r w:rsidRPr="00CC2D4A">
        <w:rPr>
          <w:rFonts w:ascii="Arial" w:hAnsi="Arial"/>
          <w:color w:val="000000" w:themeColor="text1"/>
          <w:spacing w:val="-3"/>
          <w:szCs w:val="24"/>
        </w:rPr>
        <w:t>refer to natural persons who have their habitual residence in the province, city, or municipality where they exercise their civil rights and fulfill their civil obligations, and to juridical persons for which the law or any other provision creating or recognizing them fixes their residence in a particular province, city or municipality.  In the absence of such laws, juridical persons are resid</w:t>
      </w:r>
      <w:r w:rsidR="005849C1" w:rsidRPr="00CC2D4A">
        <w:rPr>
          <w:rFonts w:ascii="Arial" w:hAnsi="Arial"/>
          <w:color w:val="000000" w:themeColor="text1"/>
          <w:spacing w:val="-3"/>
          <w:szCs w:val="24"/>
        </w:rPr>
        <w:t>ents of</w:t>
      </w:r>
      <w:r w:rsidRPr="00CC2D4A">
        <w:rPr>
          <w:rFonts w:ascii="Arial" w:hAnsi="Arial"/>
          <w:color w:val="000000" w:themeColor="text1"/>
          <w:spacing w:val="-3"/>
          <w:szCs w:val="24"/>
        </w:rPr>
        <w:t xml:space="preserve"> the province, city or municipality where they have their legal residence or principal place of business or where they conduct their principal business or occupation;</w:t>
      </w:r>
    </w:p>
    <w:p w14:paraId="57EDD551" w14:textId="77777777" w:rsidR="004B5836" w:rsidRPr="00CC2D4A" w:rsidRDefault="004B5836" w:rsidP="00E175F1">
      <w:pPr>
        <w:tabs>
          <w:tab w:val="left" w:pos="-720"/>
        </w:tabs>
        <w:suppressAutoHyphens/>
        <w:ind w:right="252" w:hanging="360"/>
        <w:jc w:val="both"/>
        <w:rPr>
          <w:rFonts w:ascii="Arial" w:hAnsi="Arial"/>
          <w:color w:val="000000" w:themeColor="text1"/>
          <w:spacing w:val="-3"/>
          <w:szCs w:val="24"/>
        </w:rPr>
      </w:pPr>
    </w:p>
    <w:p w14:paraId="5A1D7890" w14:textId="77777777" w:rsidR="004B5836" w:rsidRPr="00CC2D4A" w:rsidRDefault="004B5836" w:rsidP="00E175F1">
      <w:pPr>
        <w:tabs>
          <w:tab w:val="left" w:pos="-720"/>
        </w:tabs>
        <w:suppressAutoHyphens/>
        <w:ind w:right="252" w:hanging="360"/>
        <w:jc w:val="both"/>
        <w:rPr>
          <w:rFonts w:ascii="Arial" w:hAnsi="Arial"/>
          <w:color w:val="000000" w:themeColor="text1"/>
          <w:spacing w:val="-3"/>
          <w:szCs w:val="24"/>
        </w:rPr>
      </w:pPr>
      <w:r w:rsidRPr="00CC2D4A">
        <w:rPr>
          <w:rFonts w:ascii="Arial" w:hAnsi="Arial"/>
          <w:color w:val="000000" w:themeColor="text1"/>
          <w:spacing w:val="-3"/>
          <w:szCs w:val="24"/>
        </w:rPr>
        <w:t>(q)</w:t>
      </w:r>
      <w:r w:rsidRPr="00CC2D4A">
        <w:rPr>
          <w:rFonts w:ascii="Arial" w:hAnsi="Arial"/>
          <w:color w:val="000000" w:themeColor="text1"/>
          <w:spacing w:val="-3"/>
          <w:szCs w:val="24"/>
        </w:rPr>
        <w:tab/>
      </w:r>
      <w:r w:rsidRPr="00CC2D4A">
        <w:rPr>
          <w:rFonts w:ascii="Arial" w:hAnsi="Arial"/>
          <w:i/>
          <w:color w:val="000000" w:themeColor="text1"/>
          <w:spacing w:val="-3"/>
          <w:szCs w:val="24"/>
        </w:rPr>
        <w:t>Revenue</w:t>
      </w:r>
      <w:r w:rsidRPr="00CC2D4A">
        <w:rPr>
          <w:rFonts w:ascii="Arial" w:hAnsi="Arial"/>
          <w:color w:val="000000" w:themeColor="text1"/>
          <w:spacing w:val="-3"/>
          <w:szCs w:val="24"/>
        </w:rPr>
        <w:t xml:space="preserve"> includes taxes, fees and charges that a state or its political subdivision collects and receives into the treasury for public purposes.</w:t>
      </w:r>
    </w:p>
    <w:p w14:paraId="37A71AFB" w14:textId="77777777" w:rsidR="004B5836" w:rsidRPr="00CC2D4A" w:rsidRDefault="004B5836" w:rsidP="00E175F1">
      <w:pPr>
        <w:tabs>
          <w:tab w:val="left" w:pos="-720"/>
        </w:tabs>
        <w:suppressAutoHyphens/>
        <w:ind w:right="252" w:hanging="360"/>
        <w:jc w:val="both"/>
        <w:rPr>
          <w:rFonts w:ascii="Arial" w:hAnsi="Arial"/>
          <w:color w:val="000000" w:themeColor="text1"/>
          <w:spacing w:val="-3"/>
          <w:szCs w:val="24"/>
        </w:rPr>
      </w:pPr>
    </w:p>
    <w:p w14:paraId="20C2F3E4" w14:textId="77777777" w:rsidR="004B5836" w:rsidRPr="00CC2D4A" w:rsidRDefault="004B5836" w:rsidP="00E175F1">
      <w:pPr>
        <w:tabs>
          <w:tab w:val="left" w:pos="-720"/>
        </w:tabs>
        <w:suppressAutoHyphens/>
        <w:ind w:right="252" w:hanging="360"/>
        <w:jc w:val="both"/>
        <w:rPr>
          <w:rFonts w:ascii="Arial" w:hAnsi="Arial"/>
          <w:color w:val="000000" w:themeColor="text1"/>
          <w:spacing w:val="-3"/>
          <w:szCs w:val="24"/>
        </w:rPr>
      </w:pPr>
      <w:r w:rsidRPr="00CC2D4A">
        <w:rPr>
          <w:rFonts w:ascii="Arial" w:hAnsi="Arial"/>
          <w:color w:val="000000" w:themeColor="text1"/>
          <w:spacing w:val="-3"/>
          <w:szCs w:val="24"/>
        </w:rPr>
        <w:t>(r)</w:t>
      </w:r>
      <w:r w:rsidRPr="00CC2D4A">
        <w:rPr>
          <w:rFonts w:ascii="Arial" w:hAnsi="Arial"/>
          <w:color w:val="000000" w:themeColor="text1"/>
          <w:spacing w:val="-3"/>
          <w:szCs w:val="24"/>
        </w:rPr>
        <w:tab/>
      </w:r>
      <w:r w:rsidRPr="00CC2D4A">
        <w:rPr>
          <w:rFonts w:ascii="Arial" w:hAnsi="Arial"/>
          <w:i/>
          <w:color w:val="000000" w:themeColor="text1"/>
          <w:spacing w:val="-3"/>
          <w:szCs w:val="24"/>
        </w:rPr>
        <w:t>Services</w:t>
      </w:r>
      <w:r w:rsidR="003B2628">
        <w:rPr>
          <w:rFonts w:ascii="Arial" w:hAnsi="Arial"/>
          <w:i/>
          <w:color w:val="000000" w:themeColor="text1"/>
          <w:spacing w:val="-3"/>
          <w:szCs w:val="24"/>
        </w:rPr>
        <w:t xml:space="preserve"> </w:t>
      </w:r>
      <w:r w:rsidRPr="00CC2D4A">
        <w:rPr>
          <w:rFonts w:ascii="Arial" w:hAnsi="Arial"/>
          <w:color w:val="000000" w:themeColor="text1"/>
          <w:spacing w:val="-3"/>
          <w:szCs w:val="24"/>
        </w:rPr>
        <w:t>mean the duties, work or functions performed or discharged by a government officer, or by a private person contracted by the government, as the case may be.</w:t>
      </w:r>
    </w:p>
    <w:p w14:paraId="72132A19" w14:textId="77777777" w:rsidR="004B5836" w:rsidRPr="00CC2D4A" w:rsidRDefault="004B5836" w:rsidP="00E175F1">
      <w:pPr>
        <w:tabs>
          <w:tab w:val="left" w:pos="-720"/>
        </w:tabs>
        <w:suppressAutoHyphens/>
        <w:ind w:right="252" w:hanging="360"/>
        <w:jc w:val="both"/>
        <w:rPr>
          <w:rFonts w:ascii="Arial" w:hAnsi="Arial"/>
          <w:color w:val="000000" w:themeColor="text1"/>
          <w:spacing w:val="-3"/>
          <w:szCs w:val="24"/>
        </w:rPr>
      </w:pPr>
    </w:p>
    <w:p w14:paraId="6442EABB" w14:textId="77777777" w:rsidR="004B5836" w:rsidRPr="00CC2D4A" w:rsidRDefault="004B5836" w:rsidP="00E175F1">
      <w:pPr>
        <w:tabs>
          <w:tab w:val="left" w:pos="-720"/>
        </w:tabs>
        <w:suppressAutoHyphens/>
        <w:ind w:right="252" w:hanging="360"/>
        <w:jc w:val="both"/>
        <w:rPr>
          <w:rFonts w:ascii="Arial" w:hAnsi="Arial"/>
          <w:color w:val="000000" w:themeColor="text1"/>
          <w:spacing w:val="-3"/>
          <w:szCs w:val="24"/>
        </w:rPr>
      </w:pPr>
      <w:r w:rsidRPr="00CC2D4A">
        <w:rPr>
          <w:rFonts w:ascii="Arial" w:hAnsi="Arial"/>
          <w:color w:val="000000" w:themeColor="text1"/>
          <w:spacing w:val="-3"/>
          <w:szCs w:val="24"/>
        </w:rPr>
        <w:lastRenderedPageBreak/>
        <w:t>(s)</w:t>
      </w:r>
      <w:r w:rsidRPr="00CC2D4A">
        <w:rPr>
          <w:rFonts w:ascii="Arial" w:hAnsi="Arial"/>
          <w:color w:val="000000" w:themeColor="text1"/>
          <w:spacing w:val="-3"/>
          <w:szCs w:val="24"/>
        </w:rPr>
        <w:tab/>
      </w:r>
      <w:r w:rsidRPr="00CC2D4A">
        <w:rPr>
          <w:rFonts w:ascii="Arial" w:hAnsi="Arial"/>
          <w:i/>
          <w:color w:val="000000" w:themeColor="text1"/>
          <w:spacing w:val="-3"/>
          <w:szCs w:val="24"/>
        </w:rPr>
        <w:t>Tax</w:t>
      </w:r>
      <w:r w:rsidR="003B2628">
        <w:rPr>
          <w:rFonts w:ascii="Arial" w:hAnsi="Arial"/>
          <w:i/>
          <w:color w:val="000000" w:themeColor="text1"/>
          <w:spacing w:val="-3"/>
          <w:szCs w:val="24"/>
        </w:rPr>
        <w:t xml:space="preserve"> </w:t>
      </w:r>
      <w:r w:rsidRPr="00CC2D4A">
        <w:rPr>
          <w:rFonts w:ascii="Arial" w:hAnsi="Arial"/>
          <w:color w:val="000000" w:themeColor="text1"/>
          <w:spacing w:val="-3"/>
          <w:szCs w:val="24"/>
        </w:rPr>
        <w:t>means an enforced contribution, usually monetary in form, levied by the lawmaking body on persons and property subject to its jurisdiction for the precise purpose of supporting governmental needs.</w:t>
      </w:r>
    </w:p>
    <w:p w14:paraId="7633E644" w14:textId="77777777" w:rsidR="004B5836" w:rsidRPr="00CC2D4A" w:rsidRDefault="004B5836" w:rsidP="00E175F1">
      <w:pPr>
        <w:tabs>
          <w:tab w:val="left" w:pos="-720"/>
        </w:tabs>
        <w:suppressAutoHyphens/>
        <w:ind w:right="252" w:hanging="360"/>
        <w:jc w:val="both"/>
        <w:rPr>
          <w:rFonts w:ascii="Arial" w:hAnsi="Arial"/>
          <w:color w:val="000000" w:themeColor="text1"/>
          <w:spacing w:val="-3"/>
          <w:szCs w:val="24"/>
        </w:rPr>
      </w:pPr>
    </w:p>
    <w:p w14:paraId="4015B2D8" w14:textId="77777777" w:rsidR="004B5836" w:rsidRPr="00CC2D4A" w:rsidRDefault="004B5836" w:rsidP="00E175F1">
      <w:pPr>
        <w:tabs>
          <w:tab w:val="left" w:pos="-720"/>
        </w:tabs>
        <w:suppressAutoHyphens/>
        <w:ind w:right="252" w:hanging="360"/>
        <w:jc w:val="both"/>
        <w:rPr>
          <w:rFonts w:ascii="Arial" w:hAnsi="Arial"/>
          <w:color w:val="000000" w:themeColor="text1"/>
          <w:spacing w:val="-3"/>
          <w:szCs w:val="24"/>
        </w:rPr>
      </w:pPr>
      <w:r w:rsidRPr="00CC2D4A">
        <w:rPr>
          <w:rFonts w:ascii="Arial" w:hAnsi="Arial"/>
          <w:color w:val="000000" w:themeColor="text1"/>
          <w:spacing w:val="-3"/>
          <w:szCs w:val="24"/>
        </w:rPr>
        <w:t>(u)</w:t>
      </w:r>
      <w:r w:rsidRPr="00CC2D4A">
        <w:rPr>
          <w:rFonts w:ascii="Arial" w:hAnsi="Arial"/>
          <w:color w:val="000000" w:themeColor="text1"/>
          <w:spacing w:val="-3"/>
          <w:szCs w:val="24"/>
        </w:rPr>
        <w:tab/>
      </w:r>
      <w:r w:rsidR="003F22E5" w:rsidRPr="00CC2D4A">
        <w:rPr>
          <w:rFonts w:ascii="Arial" w:hAnsi="Arial"/>
          <w:i/>
          <w:color w:val="000000" w:themeColor="text1"/>
          <w:spacing w:val="-3"/>
          <w:szCs w:val="24"/>
        </w:rPr>
        <w:t>Vessel</w:t>
      </w:r>
      <w:r w:rsidR="003B2628">
        <w:rPr>
          <w:rFonts w:ascii="Arial" w:hAnsi="Arial"/>
          <w:i/>
          <w:color w:val="000000" w:themeColor="text1"/>
          <w:spacing w:val="-3"/>
          <w:szCs w:val="24"/>
        </w:rPr>
        <w:t xml:space="preserve"> </w:t>
      </w:r>
      <w:r w:rsidRPr="00CC2D4A">
        <w:rPr>
          <w:rFonts w:ascii="Arial" w:hAnsi="Arial"/>
          <w:color w:val="000000" w:themeColor="text1"/>
          <w:spacing w:val="-3"/>
          <w:szCs w:val="24"/>
        </w:rPr>
        <w:t>include</w:t>
      </w:r>
      <w:r w:rsidR="003F22E5" w:rsidRPr="00CC2D4A">
        <w:rPr>
          <w:rFonts w:ascii="Arial" w:hAnsi="Arial"/>
          <w:color w:val="000000" w:themeColor="text1"/>
          <w:spacing w:val="-3"/>
          <w:szCs w:val="24"/>
        </w:rPr>
        <w:t>s</w:t>
      </w:r>
      <w:r w:rsidRPr="00CC2D4A">
        <w:rPr>
          <w:rFonts w:ascii="Arial" w:hAnsi="Arial"/>
          <w:color w:val="000000" w:themeColor="text1"/>
          <w:spacing w:val="-3"/>
          <w:szCs w:val="24"/>
        </w:rPr>
        <w:t xml:space="preserve"> every type of boat, craft or other artificial contrivance</w:t>
      </w:r>
      <w:r w:rsidR="003F22E5" w:rsidRPr="00CC2D4A">
        <w:rPr>
          <w:rFonts w:ascii="Arial" w:hAnsi="Arial"/>
          <w:color w:val="000000" w:themeColor="text1"/>
          <w:spacing w:val="-3"/>
          <w:szCs w:val="24"/>
        </w:rPr>
        <w:t xml:space="preserve"> used</w:t>
      </w:r>
      <w:r w:rsidRPr="00CC2D4A">
        <w:rPr>
          <w:rFonts w:ascii="Arial" w:hAnsi="Arial"/>
          <w:color w:val="000000" w:themeColor="text1"/>
          <w:spacing w:val="-3"/>
          <w:szCs w:val="24"/>
        </w:rPr>
        <w:t xml:space="preserve">, </w:t>
      </w:r>
      <w:r w:rsidR="003F22E5" w:rsidRPr="00CC2D4A">
        <w:rPr>
          <w:rFonts w:ascii="Arial" w:hAnsi="Arial"/>
          <w:color w:val="000000" w:themeColor="text1"/>
          <w:spacing w:val="-3"/>
          <w:szCs w:val="24"/>
        </w:rPr>
        <w:t xml:space="preserve">or </w:t>
      </w:r>
      <w:r w:rsidRPr="00CC2D4A">
        <w:rPr>
          <w:rFonts w:ascii="Arial" w:hAnsi="Arial"/>
          <w:color w:val="000000" w:themeColor="text1"/>
          <w:spacing w:val="-3"/>
          <w:szCs w:val="24"/>
        </w:rPr>
        <w:t>capable of being used, as a means of transportation on water.</w:t>
      </w:r>
    </w:p>
    <w:p w14:paraId="1B7AD0ED" w14:textId="77777777" w:rsidR="005C12AA" w:rsidRPr="00CC2D4A" w:rsidRDefault="005C12AA" w:rsidP="00E175F1">
      <w:pPr>
        <w:tabs>
          <w:tab w:val="left" w:pos="-720"/>
        </w:tabs>
        <w:suppressAutoHyphens/>
        <w:ind w:right="252" w:hanging="360"/>
        <w:jc w:val="both"/>
        <w:rPr>
          <w:rFonts w:ascii="Arial" w:hAnsi="Arial"/>
          <w:color w:val="000000" w:themeColor="text1"/>
          <w:spacing w:val="-3"/>
          <w:szCs w:val="24"/>
        </w:rPr>
      </w:pPr>
    </w:p>
    <w:p w14:paraId="51ADE060" w14:textId="77777777" w:rsidR="004B5836" w:rsidRPr="00CC2D4A" w:rsidRDefault="005C12AA" w:rsidP="00E175F1">
      <w:pPr>
        <w:tabs>
          <w:tab w:val="left" w:pos="-720"/>
        </w:tabs>
        <w:suppressAutoHyphens/>
        <w:ind w:right="252" w:hanging="360"/>
        <w:jc w:val="both"/>
        <w:rPr>
          <w:rFonts w:ascii="Arial" w:hAnsi="Arial"/>
          <w:color w:val="000000" w:themeColor="text1"/>
          <w:spacing w:val="-3"/>
          <w:szCs w:val="24"/>
        </w:rPr>
      </w:pPr>
      <w:r w:rsidRPr="00CC2D4A">
        <w:rPr>
          <w:rFonts w:ascii="Arial" w:hAnsi="Arial"/>
          <w:color w:val="000000" w:themeColor="text1"/>
          <w:spacing w:val="-3"/>
          <w:szCs w:val="24"/>
        </w:rPr>
        <w:t xml:space="preserve">(v) </w:t>
      </w:r>
      <w:r w:rsidRPr="00CC2D4A">
        <w:rPr>
          <w:rFonts w:ascii="Arial" w:hAnsi="Arial"/>
          <w:i/>
          <w:color w:val="000000" w:themeColor="text1"/>
          <w:spacing w:val="-3"/>
          <w:szCs w:val="24"/>
        </w:rPr>
        <w:t>Idle Land</w:t>
      </w:r>
      <w:r w:rsidR="00BD1943" w:rsidRPr="00CC2D4A">
        <w:rPr>
          <w:rFonts w:ascii="Arial" w:hAnsi="Arial"/>
          <w:i/>
          <w:color w:val="000000" w:themeColor="text1"/>
          <w:spacing w:val="-3"/>
          <w:szCs w:val="24"/>
        </w:rPr>
        <w:t>s</w:t>
      </w:r>
      <w:r w:rsidRPr="00CC2D4A">
        <w:rPr>
          <w:rFonts w:ascii="Arial" w:hAnsi="Arial"/>
          <w:i/>
          <w:color w:val="000000" w:themeColor="text1"/>
          <w:spacing w:val="-3"/>
          <w:szCs w:val="24"/>
        </w:rPr>
        <w:t xml:space="preserve"> </w:t>
      </w:r>
      <w:r w:rsidR="00BD1943" w:rsidRPr="00CC2D4A">
        <w:rPr>
          <w:rFonts w:ascii="Arial" w:hAnsi="Arial"/>
          <w:i/>
          <w:color w:val="000000" w:themeColor="text1"/>
          <w:spacing w:val="-3"/>
          <w:szCs w:val="24"/>
        </w:rPr>
        <w:t xml:space="preserve">– </w:t>
      </w:r>
      <w:r w:rsidR="00BD1943" w:rsidRPr="00CC2D4A">
        <w:rPr>
          <w:rFonts w:ascii="Arial" w:hAnsi="Arial"/>
          <w:color w:val="000000" w:themeColor="text1"/>
          <w:spacing w:val="-3"/>
          <w:szCs w:val="24"/>
        </w:rPr>
        <w:t xml:space="preserve">refer to non-agricultural lands in urban and </w:t>
      </w:r>
      <w:proofErr w:type="spellStart"/>
      <w:r w:rsidR="00BD1943" w:rsidRPr="00CC2D4A">
        <w:rPr>
          <w:rFonts w:ascii="Arial" w:hAnsi="Arial"/>
          <w:color w:val="000000" w:themeColor="text1"/>
          <w:spacing w:val="-3"/>
          <w:szCs w:val="24"/>
        </w:rPr>
        <w:t>urbanizable</w:t>
      </w:r>
      <w:proofErr w:type="spellEnd"/>
      <w:r w:rsidR="00BD1943" w:rsidRPr="00CC2D4A">
        <w:rPr>
          <w:rFonts w:ascii="Arial" w:hAnsi="Arial"/>
          <w:color w:val="000000" w:themeColor="text1"/>
          <w:spacing w:val="-3"/>
          <w:szCs w:val="24"/>
        </w:rPr>
        <w:t xml:space="preserve"> areas on which no improvements ha</w:t>
      </w:r>
      <w:r w:rsidR="0034767C" w:rsidRPr="00CC2D4A">
        <w:rPr>
          <w:rFonts w:ascii="Arial" w:hAnsi="Arial"/>
          <w:color w:val="000000" w:themeColor="text1"/>
          <w:spacing w:val="-3"/>
          <w:szCs w:val="24"/>
        </w:rPr>
        <w:t>ve</w:t>
      </w:r>
      <w:r w:rsidR="00BD1943" w:rsidRPr="00CC2D4A">
        <w:rPr>
          <w:rFonts w:ascii="Arial" w:hAnsi="Arial"/>
          <w:color w:val="000000" w:themeColor="text1"/>
          <w:spacing w:val="-3"/>
          <w:szCs w:val="24"/>
        </w:rPr>
        <w:t xml:space="preserve"> been made by the owner, as certified by the City Assessor.</w:t>
      </w:r>
    </w:p>
    <w:p w14:paraId="16859945" w14:textId="77777777" w:rsidR="003F22E5" w:rsidRPr="00CC2D4A" w:rsidRDefault="003F22E5" w:rsidP="00E175F1">
      <w:pPr>
        <w:tabs>
          <w:tab w:val="left" w:pos="-720"/>
        </w:tabs>
        <w:suppressAutoHyphens/>
        <w:ind w:right="252" w:hanging="360"/>
        <w:jc w:val="both"/>
        <w:rPr>
          <w:rFonts w:ascii="Arial" w:hAnsi="Arial"/>
          <w:color w:val="000000" w:themeColor="text1"/>
          <w:spacing w:val="-3"/>
          <w:szCs w:val="24"/>
        </w:rPr>
      </w:pPr>
    </w:p>
    <w:p w14:paraId="1E55B01B" w14:textId="77777777" w:rsidR="00BD1943" w:rsidRPr="00CC2D4A" w:rsidRDefault="00FA0D44" w:rsidP="00E175F1">
      <w:pPr>
        <w:tabs>
          <w:tab w:val="left" w:pos="-720"/>
        </w:tabs>
        <w:suppressAutoHyphens/>
        <w:ind w:right="252" w:hanging="360"/>
        <w:jc w:val="both"/>
        <w:rPr>
          <w:rFonts w:ascii="Arial" w:hAnsi="Arial"/>
          <w:color w:val="000000" w:themeColor="text1"/>
          <w:spacing w:val="-3"/>
          <w:szCs w:val="24"/>
        </w:rPr>
      </w:pPr>
      <w:r w:rsidRPr="00CC2D4A">
        <w:rPr>
          <w:rFonts w:ascii="Arial" w:hAnsi="Arial"/>
          <w:color w:val="000000" w:themeColor="text1"/>
          <w:spacing w:val="-3"/>
          <w:szCs w:val="24"/>
        </w:rPr>
        <w:t xml:space="preserve">(w) </w:t>
      </w:r>
      <w:r w:rsidRPr="00CC2D4A">
        <w:rPr>
          <w:rFonts w:ascii="Arial" w:hAnsi="Arial"/>
          <w:i/>
          <w:color w:val="000000" w:themeColor="text1"/>
          <w:spacing w:val="-3"/>
          <w:szCs w:val="24"/>
        </w:rPr>
        <w:t>Improvements</w:t>
      </w:r>
      <w:r w:rsidRPr="00CC2D4A">
        <w:rPr>
          <w:rFonts w:ascii="Arial" w:hAnsi="Arial"/>
          <w:color w:val="000000" w:themeColor="text1"/>
          <w:spacing w:val="-3"/>
          <w:szCs w:val="24"/>
        </w:rPr>
        <w:t xml:space="preserve"> - shall refer to all types of buildings and residential units, wall fences, structures or constructions of all kinds of fixed character or which are adhered to the soil but shall not include trees, plants and growing fruits, and other fixtures that are mere superimpositions on the land, and the value of which shall not be less than fifty (50%) of the assessed value of the property.</w:t>
      </w:r>
    </w:p>
    <w:p w14:paraId="5851AC96" w14:textId="77777777" w:rsidR="001E5626" w:rsidRPr="00CC2D4A" w:rsidRDefault="001E5626" w:rsidP="00E175F1">
      <w:pPr>
        <w:tabs>
          <w:tab w:val="left" w:pos="-720"/>
        </w:tabs>
        <w:suppressAutoHyphens/>
        <w:ind w:right="252" w:hanging="360"/>
        <w:jc w:val="both"/>
        <w:rPr>
          <w:rFonts w:ascii="Arial" w:hAnsi="Arial"/>
          <w:color w:val="000000" w:themeColor="text1"/>
          <w:spacing w:val="-3"/>
          <w:szCs w:val="24"/>
        </w:rPr>
      </w:pPr>
    </w:p>
    <w:p w14:paraId="5056D9D9" w14:textId="77777777" w:rsidR="001E5626" w:rsidRDefault="001E5626" w:rsidP="00E175F1">
      <w:pPr>
        <w:tabs>
          <w:tab w:val="left" w:pos="-720"/>
        </w:tabs>
        <w:suppressAutoHyphens/>
        <w:ind w:right="252" w:hanging="360"/>
        <w:jc w:val="both"/>
        <w:rPr>
          <w:rFonts w:ascii="Arial" w:hAnsi="Arial"/>
          <w:color w:val="000000" w:themeColor="text1"/>
          <w:spacing w:val="-3"/>
          <w:szCs w:val="24"/>
        </w:rPr>
      </w:pPr>
      <w:r w:rsidRPr="00CC2D4A">
        <w:rPr>
          <w:rFonts w:ascii="Arial" w:hAnsi="Arial"/>
          <w:color w:val="000000" w:themeColor="text1"/>
          <w:spacing w:val="-3"/>
          <w:szCs w:val="24"/>
        </w:rPr>
        <w:t xml:space="preserve">(x) </w:t>
      </w:r>
      <w:r w:rsidRPr="00CC2D4A">
        <w:rPr>
          <w:rFonts w:ascii="Arial" w:hAnsi="Arial"/>
          <w:i/>
          <w:color w:val="000000" w:themeColor="text1"/>
          <w:spacing w:val="-3"/>
          <w:szCs w:val="24"/>
        </w:rPr>
        <w:t>Air Rights</w:t>
      </w:r>
      <w:r w:rsidRPr="00CC2D4A">
        <w:rPr>
          <w:rFonts w:ascii="Arial" w:hAnsi="Arial"/>
          <w:color w:val="000000" w:themeColor="text1"/>
          <w:spacing w:val="-3"/>
          <w:szCs w:val="24"/>
        </w:rPr>
        <w:t xml:space="preserve"> </w:t>
      </w:r>
      <w:r w:rsidR="008423C4" w:rsidRPr="00CC2D4A">
        <w:rPr>
          <w:rFonts w:ascii="Arial" w:hAnsi="Arial"/>
          <w:color w:val="000000" w:themeColor="text1"/>
          <w:spacing w:val="-3"/>
          <w:szCs w:val="24"/>
        </w:rPr>
        <w:t>–</w:t>
      </w:r>
      <w:r w:rsidRPr="00CC2D4A">
        <w:rPr>
          <w:rFonts w:ascii="Arial" w:hAnsi="Arial"/>
          <w:color w:val="000000" w:themeColor="text1"/>
          <w:spacing w:val="-3"/>
          <w:szCs w:val="24"/>
        </w:rPr>
        <w:t xml:space="preserve"> </w:t>
      </w:r>
      <w:r w:rsidR="008423C4" w:rsidRPr="00CC2D4A">
        <w:rPr>
          <w:rFonts w:ascii="Arial" w:hAnsi="Arial"/>
          <w:color w:val="000000" w:themeColor="text1"/>
          <w:spacing w:val="-3"/>
          <w:szCs w:val="24"/>
        </w:rPr>
        <w:t>for the purpose of this ordinance shall mean the right of the government or private property owner on the air space immediately above the real property owned extending to such height as it legally and technically feasible, which includes but not limited to utilization, leasing, sub-leasing, assigning and the like.</w:t>
      </w:r>
    </w:p>
    <w:p w14:paraId="28673E74" w14:textId="77777777" w:rsidR="00E16A99" w:rsidRDefault="00E16A99" w:rsidP="00E175F1">
      <w:pPr>
        <w:tabs>
          <w:tab w:val="left" w:pos="-720"/>
        </w:tabs>
        <w:suppressAutoHyphens/>
        <w:ind w:right="252" w:hanging="360"/>
        <w:jc w:val="both"/>
        <w:rPr>
          <w:rFonts w:ascii="Arial" w:hAnsi="Arial"/>
          <w:color w:val="000000" w:themeColor="text1"/>
          <w:spacing w:val="-3"/>
          <w:szCs w:val="24"/>
        </w:rPr>
      </w:pPr>
    </w:p>
    <w:p w14:paraId="1BD3A68F" w14:textId="21660502" w:rsidR="00E16A99" w:rsidRPr="00CC2D4A" w:rsidRDefault="00E16A99" w:rsidP="00E175F1">
      <w:pPr>
        <w:tabs>
          <w:tab w:val="left" w:pos="-720"/>
        </w:tabs>
        <w:suppressAutoHyphens/>
        <w:ind w:right="252" w:hanging="360"/>
        <w:jc w:val="both"/>
        <w:rPr>
          <w:rFonts w:ascii="Arial" w:hAnsi="Arial"/>
          <w:color w:val="000000" w:themeColor="text1"/>
          <w:spacing w:val="-3"/>
          <w:szCs w:val="24"/>
        </w:rPr>
      </w:pPr>
      <w:r>
        <w:rPr>
          <w:rFonts w:ascii="Arial" w:hAnsi="Arial"/>
          <w:color w:val="000000" w:themeColor="text1"/>
          <w:spacing w:val="-3"/>
          <w:szCs w:val="24"/>
        </w:rPr>
        <w:t xml:space="preserve">Note: </w:t>
      </w:r>
      <w:r w:rsidRPr="00AC5CEB">
        <w:rPr>
          <w:rFonts w:ascii="Arial" w:hAnsi="Arial" w:cs="Arial"/>
          <w:color w:val="FF0000"/>
          <w:szCs w:val="24"/>
        </w:rPr>
        <w:t>ONLINE SELLERS</w:t>
      </w:r>
      <w:r>
        <w:rPr>
          <w:rFonts w:ascii="Arial" w:hAnsi="Arial" w:cs="Arial"/>
          <w:color w:val="FF0000"/>
          <w:szCs w:val="24"/>
        </w:rPr>
        <w:t>( include in the definition of terms)</w:t>
      </w:r>
    </w:p>
    <w:p w14:paraId="2EF02E21" w14:textId="77777777" w:rsidR="00FA0D44" w:rsidRPr="00CC2D4A" w:rsidRDefault="00FA0D44" w:rsidP="00E175F1">
      <w:pPr>
        <w:tabs>
          <w:tab w:val="left" w:pos="-720"/>
        </w:tabs>
        <w:suppressAutoHyphens/>
        <w:ind w:right="252" w:hanging="360"/>
        <w:jc w:val="both"/>
        <w:rPr>
          <w:rFonts w:ascii="Arial" w:hAnsi="Arial"/>
          <w:color w:val="000000" w:themeColor="text1"/>
          <w:spacing w:val="-3"/>
          <w:szCs w:val="24"/>
        </w:rPr>
      </w:pPr>
    </w:p>
    <w:p w14:paraId="4F2668BA" w14:textId="77777777" w:rsidR="00FA0D44" w:rsidRPr="00CC2D4A" w:rsidRDefault="00FA0D44" w:rsidP="00E175F1">
      <w:pPr>
        <w:tabs>
          <w:tab w:val="left" w:pos="-720"/>
        </w:tabs>
        <w:suppressAutoHyphens/>
        <w:ind w:right="252" w:hanging="360"/>
        <w:jc w:val="both"/>
        <w:rPr>
          <w:rFonts w:ascii="Arial" w:hAnsi="Arial"/>
          <w:color w:val="000000" w:themeColor="text1"/>
          <w:spacing w:val="-3"/>
          <w:szCs w:val="24"/>
        </w:rPr>
      </w:pPr>
    </w:p>
    <w:p w14:paraId="0F8C7F04" w14:textId="77777777" w:rsidR="00DC6632" w:rsidRPr="00CC2D4A" w:rsidRDefault="00DC6632" w:rsidP="00E175F1">
      <w:pPr>
        <w:pStyle w:val="Heading2"/>
        <w:tabs>
          <w:tab w:val="center" w:pos="4680"/>
        </w:tabs>
        <w:jc w:val="center"/>
        <w:rPr>
          <w:rFonts w:ascii="Arial" w:hAnsi="Arial"/>
          <w:color w:val="000000" w:themeColor="text1"/>
          <w:sz w:val="24"/>
          <w:szCs w:val="24"/>
        </w:rPr>
      </w:pPr>
      <w:r w:rsidRPr="00CC2D4A">
        <w:rPr>
          <w:rFonts w:ascii="Arial" w:hAnsi="Arial"/>
          <w:color w:val="000000" w:themeColor="text1"/>
          <w:sz w:val="24"/>
          <w:szCs w:val="24"/>
        </w:rPr>
        <w:t>CHAPTER II:  CITY TAXES</w:t>
      </w:r>
    </w:p>
    <w:p w14:paraId="1BF16EF5" w14:textId="77777777" w:rsidR="00DC6632" w:rsidRPr="00CC2D4A" w:rsidRDefault="00DC6632" w:rsidP="00E175F1">
      <w:pPr>
        <w:jc w:val="center"/>
        <w:rPr>
          <w:color w:val="000000" w:themeColor="text1"/>
          <w:szCs w:val="24"/>
        </w:rPr>
      </w:pPr>
    </w:p>
    <w:p w14:paraId="183A70D1" w14:textId="77777777" w:rsidR="00F948C8" w:rsidRPr="00CC2D4A" w:rsidRDefault="00F948C8" w:rsidP="00E175F1">
      <w:pPr>
        <w:jc w:val="center"/>
        <w:rPr>
          <w:color w:val="000000" w:themeColor="text1"/>
          <w:szCs w:val="24"/>
        </w:rPr>
      </w:pPr>
    </w:p>
    <w:p w14:paraId="1506C42A" w14:textId="77777777" w:rsidR="00DC6632" w:rsidRPr="00CC2D4A" w:rsidRDefault="00DC6632" w:rsidP="00E175F1">
      <w:pPr>
        <w:pStyle w:val="Heading1"/>
        <w:tabs>
          <w:tab w:val="center" w:pos="4680"/>
        </w:tabs>
        <w:rPr>
          <w:color w:val="000000" w:themeColor="text1"/>
          <w:sz w:val="24"/>
          <w:szCs w:val="24"/>
        </w:rPr>
      </w:pPr>
      <w:r w:rsidRPr="00CC2D4A">
        <w:rPr>
          <w:color w:val="000000" w:themeColor="text1"/>
          <w:sz w:val="24"/>
          <w:szCs w:val="24"/>
        </w:rPr>
        <w:t>Article A.  Real Property Tax</w:t>
      </w:r>
    </w:p>
    <w:p w14:paraId="3FA0489D" w14:textId="77777777" w:rsidR="00DC6632" w:rsidRPr="00CC2D4A" w:rsidRDefault="00DC6632" w:rsidP="00E175F1">
      <w:pPr>
        <w:tabs>
          <w:tab w:val="left" w:pos="-720"/>
        </w:tabs>
        <w:suppressAutoHyphens/>
        <w:jc w:val="both"/>
        <w:rPr>
          <w:rFonts w:ascii="Arial" w:hAnsi="Arial"/>
          <w:b/>
          <w:color w:val="000000" w:themeColor="text1"/>
          <w:spacing w:val="-2"/>
          <w:szCs w:val="24"/>
        </w:rPr>
      </w:pPr>
    </w:p>
    <w:p w14:paraId="030E8236" w14:textId="77777777" w:rsidR="00055DA6" w:rsidRDefault="00DC6632"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2A.</w:t>
      </w:r>
      <w:r w:rsidR="005F569C"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01.</w:t>
      </w:r>
      <w:r w:rsidR="005F569C"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Imposition of the Basic Real Property Tax.</w:t>
      </w:r>
      <w:r w:rsidRPr="00CC2D4A">
        <w:rPr>
          <w:rFonts w:ascii="Arial" w:hAnsi="Arial"/>
          <w:color w:val="000000" w:themeColor="text1"/>
          <w:spacing w:val="-2"/>
          <w:szCs w:val="24"/>
        </w:rPr>
        <w:t xml:space="preserve">  There is hereby levied an annual tax of the assessed value</w:t>
      </w:r>
      <w:r w:rsidR="00F25370">
        <w:rPr>
          <w:rFonts w:ascii="Arial" w:hAnsi="Arial"/>
          <w:color w:val="000000" w:themeColor="text1"/>
          <w:spacing w:val="-2"/>
          <w:szCs w:val="24"/>
        </w:rPr>
        <w:t xml:space="preserve"> of</w:t>
      </w:r>
      <w:r w:rsidRPr="00CC2D4A">
        <w:rPr>
          <w:rFonts w:ascii="Arial" w:hAnsi="Arial"/>
          <w:color w:val="000000" w:themeColor="text1"/>
          <w:spacing w:val="-2"/>
          <w:szCs w:val="24"/>
        </w:rPr>
        <w:t xml:space="preserve"> </w:t>
      </w:r>
      <w:r w:rsidR="00F25370">
        <w:rPr>
          <w:rFonts w:ascii="Arial" w:hAnsi="Arial"/>
          <w:color w:val="000000" w:themeColor="text1"/>
          <w:spacing w:val="-2"/>
          <w:szCs w:val="24"/>
        </w:rPr>
        <w:t>Real P</w:t>
      </w:r>
      <w:r w:rsidR="00055DA6">
        <w:rPr>
          <w:rFonts w:ascii="Arial" w:hAnsi="Arial"/>
          <w:color w:val="000000" w:themeColor="text1"/>
          <w:spacing w:val="-2"/>
          <w:szCs w:val="24"/>
        </w:rPr>
        <w:t>roperty at</w:t>
      </w:r>
      <w:r w:rsidRPr="00CC2D4A">
        <w:rPr>
          <w:rFonts w:ascii="Arial" w:hAnsi="Arial"/>
          <w:color w:val="000000" w:themeColor="text1"/>
          <w:spacing w:val="-2"/>
          <w:szCs w:val="24"/>
        </w:rPr>
        <w:t xml:space="preserve"> </w:t>
      </w:r>
      <w:r w:rsidR="00055DA6">
        <w:rPr>
          <w:rFonts w:ascii="Arial" w:hAnsi="Arial"/>
          <w:color w:val="000000" w:themeColor="text1"/>
          <w:spacing w:val="-2"/>
          <w:szCs w:val="24"/>
        </w:rPr>
        <w:t>the rates according to their classifications, as follows:</w:t>
      </w:r>
    </w:p>
    <w:p w14:paraId="5EA5F68E" w14:textId="77777777" w:rsidR="00B63623" w:rsidRPr="00CC2D4A" w:rsidRDefault="00B63623" w:rsidP="00E175F1">
      <w:pPr>
        <w:tabs>
          <w:tab w:val="left" w:pos="-720"/>
        </w:tabs>
        <w:suppressAutoHyphens/>
        <w:jc w:val="both"/>
        <w:rPr>
          <w:rFonts w:ascii="Arial" w:hAnsi="Arial"/>
          <w:color w:val="000000" w:themeColor="text1"/>
          <w:spacing w:val="-2"/>
          <w:szCs w:val="24"/>
        </w:rPr>
      </w:pPr>
      <w:r>
        <w:rPr>
          <w:rFonts w:ascii="Arial" w:hAnsi="Arial"/>
          <w:color w:val="000000" w:themeColor="text1"/>
          <w:spacing w:val="-2"/>
          <w:szCs w:val="24"/>
        </w:rPr>
        <w:tab/>
      </w:r>
    </w:p>
    <w:tbl>
      <w:tblPr>
        <w:tblStyle w:val="TableGrid"/>
        <w:tblW w:w="5291" w:type="dxa"/>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7"/>
        <w:gridCol w:w="294"/>
        <w:gridCol w:w="887"/>
        <w:gridCol w:w="1393"/>
        <w:gridCol w:w="294"/>
        <w:gridCol w:w="946"/>
      </w:tblGrid>
      <w:tr w:rsidR="00D928C9" w:rsidRPr="00D928C9" w14:paraId="312E81C6" w14:textId="77777777" w:rsidTr="00D4714F">
        <w:tc>
          <w:tcPr>
            <w:tcW w:w="1451" w:type="dxa"/>
          </w:tcPr>
          <w:p w14:paraId="1FF0947C" w14:textId="77777777" w:rsidR="00D928C9" w:rsidRPr="00403A61" w:rsidRDefault="00D928C9" w:rsidP="00E175F1">
            <w:pPr>
              <w:tabs>
                <w:tab w:val="left" w:pos="-720"/>
              </w:tabs>
              <w:suppressAutoHyphens/>
              <w:jc w:val="both"/>
              <w:rPr>
                <w:rFonts w:ascii="Arial" w:hAnsi="Arial"/>
                <w:spacing w:val="-2"/>
                <w:szCs w:val="24"/>
              </w:rPr>
            </w:pPr>
            <w:r w:rsidRPr="00403A61">
              <w:rPr>
                <w:rFonts w:ascii="Arial" w:hAnsi="Arial"/>
                <w:spacing w:val="-2"/>
                <w:szCs w:val="24"/>
              </w:rPr>
              <w:t>Commercial</w:t>
            </w:r>
          </w:p>
        </w:tc>
        <w:tc>
          <w:tcPr>
            <w:tcW w:w="292" w:type="dxa"/>
          </w:tcPr>
          <w:p w14:paraId="6B7D1CEE" w14:textId="77777777" w:rsidR="00D928C9" w:rsidRPr="00403A61" w:rsidRDefault="00D928C9" w:rsidP="00E175F1">
            <w:pPr>
              <w:tabs>
                <w:tab w:val="left" w:pos="-720"/>
              </w:tabs>
              <w:suppressAutoHyphens/>
              <w:jc w:val="both"/>
              <w:rPr>
                <w:rFonts w:ascii="Arial" w:hAnsi="Arial"/>
                <w:spacing w:val="-2"/>
                <w:szCs w:val="24"/>
              </w:rPr>
            </w:pPr>
            <w:r w:rsidRPr="00403A61">
              <w:rPr>
                <w:rFonts w:ascii="Arial" w:hAnsi="Arial"/>
                <w:spacing w:val="-2"/>
                <w:szCs w:val="24"/>
              </w:rPr>
              <w:t>-</w:t>
            </w:r>
          </w:p>
        </w:tc>
        <w:tc>
          <w:tcPr>
            <w:tcW w:w="873" w:type="dxa"/>
          </w:tcPr>
          <w:p w14:paraId="39CBC608" w14:textId="77777777" w:rsidR="00D928C9" w:rsidRPr="00403A61" w:rsidRDefault="00D928C9" w:rsidP="00E175F1">
            <w:pPr>
              <w:tabs>
                <w:tab w:val="left" w:pos="-720"/>
              </w:tabs>
              <w:suppressAutoHyphens/>
              <w:jc w:val="both"/>
              <w:rPr>
                <w:rFonts w:ascii="Arial" w:hAnsi="Arial"/>
                <w:spacing w:val="-2"/>
                <w:szCs w:val="24"/>
              </w:rPr>
            </w:pPr>
            <w:r w:rsidRPr="00403A61">
              <w:rPr>
                <w:rFonts w:ascii="Arial" w:hAnsi="Arial"/>
                <w:spacing w:val="-2"/>
                <w:szCs w:val="24"/>
              </w:rPr>
              <w:t>1.75%</w:t>
            </w:r>
          </w:p>
        </w:tc>
        <w:tc>
          <w:tcPr>
            <w:tcW w:w="1368" w:type="dxa"/>
          </w:tcPr>
          <w:p w14:paraId="5978E637" w14:textId="77777777" w:rsidR="00D928C9" w:rsidRPr="00403A61" w:rsidRDefault="00D928C9" w:rsidP="00E175F1">
            <w:pPr>
              <w:tabs>
                <w:tab w:val="left" w:pos="-720"/>
              </w:tabs>
              <w:suppressAutoHyphens/>
              <w:jc w:val="both"/>
              <w:rPr>
                <w:rFonts w:ascii="Arial" w:hAnsi="Arial"/>
                <w:spacing w:val="-2"/>
                <w:szCs w:val="24"/>
              </w:rPr>
            </w:pPr>
            <w:r w:rsidRPr="00403A61">
              <w:rPr>
                <w:rFonts w:ascii="Arial" w:hAnsi="Arial"/>
                <w:spacing w:val="-2"/>
                <w:szCs w:val="24"/>
              </w:rPr>
              <w:t>Residential</w:t>
            </w:r>
          </w:p>
        </w:tc>
        <w:tc>
          <w:tcPr>
            <w:tcW w:w="292" w:type="dxa"/>
          </w:tcPr>
          <w:p w14:paraId="0E24A67F" w14:textId="77777777" w:rsidR="00D928C9" w:rsidRPr="00403A61" w:rsidRDefault="00D928C9" w:rsidP="00E175F1">
            <w:pPr>
              <w:tabs>
                <w:tab w:val="left" w:pos="-720"/>
              </w:tabs>
              <w:suppressAutoHyphens/>
              <w:jc w:val="both"/>
              <w:rPr>
                <w:rFonts w:ascii="Arial" w:hAnsi="Arial"/>
                <w:spacing w:val="-2"/>
                <w:szCs w:val="24"/>
              </w:rPr>
            </w:pPr>
            <w:r w:rsidRPr="00403A61">
              <w:rPr>
                <w:rFonts w:ascii="Arial" w:hAnsi="Arial"/>
                <w:spacing w:val="-2"/>
                <w:szCs w:val="24"/>
              </w:rPr>
              <w:t>-</w:t>
            </w:r>
          </w:p>
        </w:tc>
        <w:tc>
          <w:tcPr>
            <w:tcW w:w="1015" w:type="dxa"/>
          </w:tcPr>
          <w:p w14:paraId="2F1419CC" w14:textId="77777777" w:rsidR="00D928C9" w:rsidRPr="00403A61" w:rsidRDefault="00D928C9" w:rsidP="00E175F1">
            <w:pPr>
              <w:tabs>
                <w:tab w:val="left" w:pos="-720"/>
              </w:tabs>
              <w:suppressAutoHyphens/>
              <w:jc w:val="both"/>
              <w:rPr>
                <w:rFonts w:ascii="Arial" w:hAnsi="Arial"/>
                <w:spacing w:val="-2"/>
                <w:szCs w:val="24"/>
              </w:rPr>
            </w:pPr>
            <w:r w:rsidRPr="00403A61">
              <w:rPr>
                <w:rFonts w:ascii="Arial" w:hAnsi="Arial"/>
                <w:spacing w:val="-2"/>
                <w:szCs w:val="24"/>
              </w:rPr>
              <w:t>1.5%</w:t>
            </w:r>
          </w:p>
        </w:tc>
      </w:tr>
      <w:tr w:rsidR="00D928C9" w:rsidRPr="00D928C9" w14:paraId="4C4AE696" w14:textId="77777777" w:rsidTr="00D4714F">
        <w:tc>
          <w:tcPr>
            <w:tcW w:w="1451" w:type="dxa"/>
          </w:tcPr>
          <w:p w14:paraId="60355A86" w14:textId="77777777" w:rsidR="00D928C9" w:rsidRPr="00403A61" w:rsidRDefault="00D928C9" w:rsidP="00E175F1">
            <w:pPr>
              <w:tabs>
                <w:tab w:val="left" w:pos="-720"/>
              </w:tabs>
              <w:suppressAutoHyphens/>
              <w:jc w:val="both"/>
              <w:rPr>
                <w:rFonts w:ascii="Arial" w:hAnsi="Arial"/>
                <w:spacing w:val="-2"/>
                <w:szCs w:val="24"/>
              </w:rPr>
            </w:pPr>
            <w:r w:rsidRPr="00403A61">
              <w:rPr>
                <w:rFonts w:ascii="Arial" w:hAnsi="Arial"/>
                <w:spacing w:val="-2"/>
                <w:szCs w:val="24"/>
              </w:rPr>
              <w:t>Machinery</w:t>
            </w:r>
          </w:p>
        </w:tc>
        <w:tc>
          <w:tcPr>
            <w:tcW w:w="292" w:type="dxa"/>
          </w:tcPr>
          <w:p w14:paraId="79DEBF76" w14:textId="77777777" w:rsidR="00D928C9" w:rsidRPr="00403A61" w:rsidRDefault="00D928C9" w:rsidP="00E175F1">
            <w:pPr>
              <w:tabs>
                <w:tab w:val="left" w:pos="-720"/>
              </w:tabs>
              <w:suppressAutoHyphens/>
              <w:jc w:val="both"/>
              <w:rPr>
                <w:rFonts w:ascii="Arial" w:hAnsi="Arial"/>
                <w:spacing w:val="-2"/>
                <w:szCs w:val="24"/>
              </w:rPr>
            </w:pPr>
            <w:r w:rsidRPr="00403A61">
              <w:rPr>
                <w:rFonts w:ascii="Arial" w:hAnsi="Arial"/>
                <w:spacing w:val="-2"/>
                <w:szCs w:val="24"/>
              </w:rPr>
              <w:t>-</w:t>
            </w:r>
          </w:p>
        </w:tc>
        <w:tc>
          <w:tcPr>
            <w:tcW w:w="873" w:type="dxa"/>
          </w:tcPr>
          <w:p w14:paraId="71640A93" w14:textId="77777777" w:rsidR="00D928C9" w:rsidRPr="00403A61" w:rsidRDefault="00D928C9" w:rsidP="00E175F1">
            <w:pPr>
              <w:tabs>
                <w:tab w:val="left" w:pos="-720"/>
              </w:tabs>
              <w:suppressAutoHyphens/>
              <w:jc w:val="both"/>
              <w:rPr>
                <w:rFonts w:ascii="Arial" w:hAnsi="Arial"/>
                <w:spacing w:val="-2"/>
                <w:szCs w:val="24"/>
              </w:rPr>
            </w:pPr>
            <w:r w:rsidRPr="00403A61">
              <w:rPr>
                <w:rFonts w:ascii="Arial" w:hAnsi="Arial"/>
                <w:spacing w:val="-2"/>
                <w:szCs w:val="24"/>
              </w:rPr>
              <w:t>1.75%</w:t>
            </w:r>
          </w:p>
        </w:tc>
        <w:tc>
          <w:tcPr>
            <w:tcW w:w="1368" w:type="dxa"/>
          </w:tcPr>
          <w:p w14:paraId="25F69B38" w14:textId="77777777" w:rsidR="00D928C9" w:rsidRPr="00403A61" w:rsidRDefault="00D928C9" w:rsidP="00E175F1">
            <w:pPr>
              <w:tabs>
                <w:tab w:val="left" w:pos="-720"/>
              </w:tabs>
              <w:suppressAutoHyphens/>
              <w:jc w:val="both"/>
              <w:rPr>
                <w:rFonts w:ascii="Arial" w:hAnsi="Arial"/>
                <w:spacing w:val="-2"/>
                <w:szCs w:val="24"/>
              </w:rPr>
            </w:pPr>
            <w:r w:rsidRPr="00403A61">
              <w:rPr>
                <w:rFonts w:ascii="Arial" w:hAnsi="Arial"/>
                <w:spacing w:val="-2"/>
                <w:szCs w:val="24"/>
              </w:rPr>
              <w:t>Agricultural</w:t>
            </w:r>
          </w:p>
        </w:tc>
        <w:tc>
          <w:tcPr>
            <w:tcW w:w="292" w:type="dxa"/>
          </w:tcPr>
          <w:p w14:paraId="00AD89E4" w14:textId="77777777" w:rsidR="00D928C9" w:rsidRPr="00403A61" w:rsidRDefault="00D928C9" w:rsidP="00E175F1">
            <w:pPr>
              <w:tabs>
                <w:tab w:val="left" w:pos="-720"/>
              </w:tabs>
              <w:suppressAutoHyphens/>
              <w:jc w:val="both"/>
              <w:rPr>
                <w:rFonts w:ascii="Arial" w:hAnsi="Arial"/>
                <w:spacing w:val="-2"/>
                <w:szCs w:val="24"/>
              </w:rPr>
            </w:pPr>
            <w:r w:rsidRPr="00403A61">
              <w:rPr>
                <w:rFonts w:ascii="Arial" w:hAnsi="Arial"/>
                <w:spacing w:val="-2"/>
                <w:szCs w:val="24"/>
              </w:rPr>
              <w:t>-</w:t>
            </w:r>
          </w:p>
        </w:tc>
        <w:tc>
          <w:tcPr>
            <w:tcW w:w="1015" w:type="dxa"/>
          </w:tcPr>
          <w:p w14:paraId="1C8F9B70" w14:textId="77777777" w:rsidR="00D928C9" w:rsidRPr="00403A61" w:rsidRDefault="00D928C9" w:rsidP="00E175F1">
            <w:pPr>
              <w:tabs>
                <w:tab w:val="left" w:pos="-720"/>
              </w:tabs>
              <w:suppressAutoHyphens/>
              <w:jc w:val="both"/>
              <w:rPr>
                <w:rFonts w:ascii="Arial" w:hAnsi="Arial"/>
                <w:spacing w:val="-2"/>
                <w:szCs w:val="24"/>
              </w:rPr>
            </w:pPr>
            <w:r w:rsidRPr="00403A61">
              <w:rPr>
                <w:rFonts w:ascii="Arial" w:hAnsi="Arial"/>
                <w:spacing w:val="-2"/>
                <w:szCs w:val="24"/>
              </w:rPr>
              <w:t>1.65%</w:t>
            </w:r>
          </w:p>
        </w:tc>
      </w:tr>
      <w:tr w:rsidR="00D928C9" w:rsidRPr="00D928C9" w14:paraId="062DCCB4" w14:textId="77777777" w:rsidTr="00D4714F">
        <w:tc>
          <w:tcPr>
            <w:tcW w:w="1451" w:type="dxa"/>
          </w:tcPr>
          <w:p w14:paraId="707CF818" w14:textId="77777777" w:rsidR="00D928C9" w:rsidRPr="00403A61" w:rsidRDefault="00D928C9" w:rsidP="00E175F1">
            <w:pPr>
              <w:tabs>
                <w:tab w:val="left" w:pos="-720"/>
              </w:tabs>
              <w:suppressAutoHyphens/>
              <w:jc w:val="both"/>
              <w:rPr>
                <w:rFonts w:ascii="Arial" w:hAnsi="Arial"/>
                <w:spacing w:val="-2"/>
                <w:szCs w:val="24"/>
              </w:rPr>
            </w:pPr>
            <w:r w:rsidRPr="00403A61">
              <w:rPr>
                <w:rFonts w:ascii="Arial" w:hAnsi="Arial"/>
                <w:spacing w:val="-2"/>
                <w:szCs w:val="24"/>
              </w:rPr>
              <w:t>Industrial</w:t>
            </w:r>
          </w:p>
        </w:tc>
        <w:tc>
          <w:tcPr>
            <w:tcW w:w="292" w:type="dxa"/>
          </w:tcPr>
          <w:p w14:paraId="0546B2F3" w14:textId="77777777" w:rsidR="00D928C9" w:rsidRPr="00403A61" w:rsidRDefault="00D928C9" w:rsidP="00E175F1">
            <w:pPr>
              <w:tabs>
                <w:tab w:val="left" w:pos="-720"/>
              </w:tabs>
              <w:suppressAutoHyphens/>
              <w:jc w:val="both"/>
              <w:rPr>
                <w:rFonts w:ascii="Arial" w:hAnsi="Arial"/>
                <w:spacing w:val="-2"/>
                <w:szCs w:val="24"/>
              </w:rPr>
            </w:pPr>
            <w:r w:rsidRPr="00403A61">
              <w:rPr>
                <w:rFonts w:ascii="Arial" w:hAnsi="Arial"/>
                <w:spacing w:val="-2"/>
                <w:szCs w:val="24"/>
              </w:rPr>
              <w:t>-</w:t>
            </w:r>
          </w:p>
        </w:tc>
        <w:tc>
          <w:tcPr>
            <w:tcW w:w="873" w:type="dxa"/>
          </w:tcPr>
          <w:p w14:paraId="044BBC11" w14:textId="77777777" w:rsidR="00D928C9" w:rsidRPr="00403A61" w:rsidRDefault="00D928C9" w:rsidP="00E175F1">
            <w:pPr>
              <w:tabs>
                <w:tab w:val="left" w:pos="-720"/>
              </w:tabs>
              <w:suppressAutoHyphens/>
              <w:jc w:val="both"/>
              <w:rPr>
                <w:rFonts w:ascii="Arial" w:hAnsi="Arial"/>
                <w:spacing w:val="-2"/>
                <w:szCs w:val="24"/>
              </w:rPr>
            </w:pPr>
            <w:r w:rsidRPr="00403A61">
              <w:rPr>
                <w:rFonts w:ascii="Arial" w:hAnsi="Arial"/>
                <w:spacing w:val="-2"/>
                <w:szCs w:val="24"/>
              </w:rPr>
              <w:t>1.75%</w:t>
            </w:r>
          </w:p>
        </w:tc>
        <w:tc>
          <w:tcPr>
            <w:tcW w:w="1368" w:type="dxa"/>
          </w:tcPr>
          <w:p w14:paraId="687A9CF5" w14:textId="77777777" w:rsidR="00D928C9" w:rsidRPr="00403A61" w:rsidRDefault="00D928C9" w:rsidP="00E175F1">
            <w:pPr>
              <w:tabs>
                <w:tab w:val="left" w:pos="-720"/>
              </w:tabs>
              <w:suppressAutoHyphens/>
              <w:jc w:val="both"/>
              <w:rPr>
                <w:rFonts w:ascii="Arial" w:hAnsi="Arial"/>
                <w:spacing w:val="-2"/>
                <w:szCs w:val="24"/>
              </w:rPr>
            </w:pPr>
          </w:p>
        </w:tc>
        <w:tc>
          <w:tcPr>
            <w:tcW w:w="292" w:type="dxa"/>
          </w:tcPr>
          <w:p w14:paraId="42E45977" w14:textId="77777777" w:rsidR="00D928C9" w:rsidRPr="00403A61" w:rsidRDefault="00D928C9" w:rsidP="00E175F1">
            <w:pPr>
              <w:tabs>
                <w:tab w:val="left" w:pos="-720"/>
              </w:tabs>
              <w:suppressAutoHyphens/>
              <w:jc w:val="both"/>
              <w:rPr>
                <w:rFonts w:ascii="Arial" w:hAnsi="Arial"/>
                <w:spacing w:val="-2"/>
                <w:szCs w:val="24"/>
              </w:rPr>
            </w:pPr>
          </w:p>
        </w:tc>
        <w:tc>
          <w:tcPr>
            <w:tcW w:w="1015" w:type="dxa"/>
          </w:tcPr>
          <w:p w14:paraId="4D490ABD" w14:textId="77777777" w:rsidR="00D928C9" w:rsidRPr="00403A61" w:rsidRDefault="00D928C9" w:rsidP="00E175F1">
            <w:pPr>
              <w:tabs>
                <w:tab w:val="left" w:pos="-720"/>
              </w:tabs>
              <w:suppressAutoHyphens/>
              <w:jc w:val="both"/>
              <w:rPr>
                <w:rFonts w:ascii="Arial" w:hAnsi="Arial"/>
                <w:spacing w:val="-2"/>
                <w:szCs w:val="24"/>
              </w:rPr>
            </w:pPr>
          </w:p>
        </w:tc>
      </w:tr>
    </w:tbl>
    <w:p w14:paraId="2612D947" w14:textId="77777777" w:rsidR="00B63623" w:rsidRPr="00CC2D4A" w:rsidRDefault="00B63623" w:rsidP="00E175F1">
      <w:pPr>
        <w:tabs>
          <w:tab w:val="left" w:pos="-720"/>
        </w:tabs>
        <w:suppressAutoHyphens/>
        <w:jc w:val="both"/>
        <w:rPr>
          <w:rFonts w:ascii="Arial" w:hAnsi="Arial"/>
          <w:color w:val="000000" w:themeColor="text1"/>
          <w:spacing w:val="-2"/>
          <w:szCs w:val="24"/>
        </w:rPr>
      </w:pPr>
    </w:p>
    <w:p w14:paraId="3C264200" w14:textId="77777777" w:rsidR="00DC6632" w:rsidRPr="00CC2D4A" w:rsidRDefault="00DC6632"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2A. 02.  Additional Levy on Real Property for the Special Education Fund (SEF).</w:t>
      </w:r>
      <w:r w:rsidRPr="00CC2D4A">
        <w:rPr>
          <w:rFonts w:ascii="Arial" w:hAnsi="Arial"/>
          <w:color w:val="000000" w:themeColor="text1"/>
          <w:spacing w:val="-2"/>
          <w:szCs w:val="24"/>
        </w:rPr>
        <w:t xml:space="preserve">  There is hereby levied a one percent (1%) tax on the assessed value of real property which shall be in addition to the basic real property</w:t>
      </w:r>
      <w:r w:rsidR="008A2F7C" w:rsidRPr="00CC2D4A">
        <w:rPr>
          <w:rFonts w:ascii="Arial" w:hAnsi="Arial"/>
          <w:color w:val="000000" w:themeColor="text1"/>
          <w:spacing w:val="-2"/>
          <w:szCs w:val="24"/>
        </w:rPr>
        <w:t xml:space="preserve"> tax</w:t>
      </w:r>
      <w:r w:rsidRPr="00CC2D4A">
        <w:rPr>
          <w:rFonts w:ascii="Arial" w:hAnsi="Arial"/>
          <w:color w:val="000000" w:themeColor="text1"/>
          <w:spacing w:val="-2"/>
          <w:szCs w:val="24"/>
        </w:rPr>
        <w:t xml:space="preserve">. The proceeds thereof shall exclusively </w:t>
      </w:r>
      <w:r w:rsidR="008A2F7C" w:rsidRPr="00CC2D4A">
        <w:rPr>
          <w:rFonts w:ascii="Arial" w:hAnsi="Arial"/>
          <w:color w:val="000000" w:themeColor="text1"/>
          <w:spacing w:val="-2"/>
          <w:szCs w:val="24"/>
        </w:rPr>
        <w:t xml:space="preserve">accrue </w:t>
      </w:r>
      <w:r w:rsidRPr="00CC2D4A">
        <w:rPr>
          <w:rFonts w:ascii="Arial" w:hAnsi="Arial"/>
          <w:color w:val="000000" w:themeColor="text1"/>
          <w:spacing w:val="-2"/>
          <w:szCs w:val="24"/>
        </w:rPr>
        <w:t>to the Special Education Fund (SEF).</w:t>
      </w:r>
    </w:p>
    <w:p w14:paraId="22BEBF3C" w14:textId="77777777" w:rsidR="00DC6632" w:rsidRPr="00CC2D4A" w:rsidRDefault="00DC6632" w:rsidP="00E175F1">
      <w:pPr>
        <w:tabs>
          <w:tab w:val="center" w:pos="4680"/>
        </w:tabs>
        <w:suppressAutoHyphens/>
        <w:jc w:val="both"/>
        <w:rPr>
          <w:rFonts w:ascii="Arial" w:hAnsi="Arial"/>
          <w:color w:val="000000" w:themeColor="text1"/>
          <w:spacing w:val="-2"/>
          <w:szCs w:val="24"/>
        </w:rPr>
      </w:pPr>
    </w:p>
    <w:p w14:paraId="0ABB3458" w14:textId="77777777" w:rsidR="00DC6632" w:rsidRPr="00CC2D4A" w:rsidRDefault="00DC6632"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2A. 03. Exemptions.</w:t>
      </w:r>
      <w:r w:rsidRPr="00CC2D4A">
        <w:rPr>
          <w:rFonts w:ascii="Arial" w:hAnsi="Arial"/>
          <w:color w:val="000000" w:themeColor="text1"/>
          <w:spacing w:val="-2"/>
          <w:szCs w:val="24"/>
        </w:rPr>
        <w:t xml:space="preserve">  The following are exempted from payment of the basic real property tax and the SEF tax;</w:t>
      </w:r>
    </w:p>
    <w:p w14:paraId="4AD3DBC0" w14:textId="77777777" w:rsidR="00DC6632" w:rsidRPr="00CC2D4A" w:rsidRDefault="00DC6632" w:rsidP="00E175F1">
      <w:pPr>
        <w:tabs>
          <w:tab w:val="left" w:pos="-720"/>
        </w:tabs>
        <w:suppressAutoHyphens/>
        <w:jc w:val="both"/>
        <w:rPr>
          <w:rFonts w:ascii="Arial" w:hAnsi="Arial"/>
          <w:color w:val="000000" w:themeColor="text1"/>
          <w:spacing w:val="-2"/>
          <w:szCs w:val="24"/>
        </w:rPr>
      </w:pPr>
    </w:p>
    <w:p w14:paraId="3CA22F0A" w14:textId="77777777" w:rsidR="00DC6632" w:rsidRPr="00CC2D4A" w:rsidRDefault="00DC6632" w:rsidP="00E175F1">
      <w:pPr>
        <w:tabs>
          <w:tab w:val="left" w:pos="-720"/>
        </w:tabs>
        <w:suppressAutoHyphens/>
        <w:ind w:right="252" w:hanging="540"/>
        <w:jc w:val="both"/>
        <w:rPr>
          <w:rFonts w:ascii="Arial" w:hAnsi="Arial"/>
          <w:color w:val="000000" w:themeColor="text1"/>
          <w:spacing w:val="-2"/>
          <w:szCs w:val="24"/>
        </w:rPr>
      </w:pPr>
      <w:r w:rsidRPr="00CC2D4A">
        <w:rPr>
          <w:rFonts w:ascii="Arial" w:hAnsi="Arial"/>
          <w:color w:val="000000" w:themeColor="text1"/>
          <w:spacing w:val="-2"/>
          <w:szCs w:val="24"/>
        </w:rPr>
        <w:t>(a)</w:t>
      </w:r>
      <w:r w:rsidRPr="00CC2D4A">
        <w:rPr>
          <w:rFonts w:ascii="Arial" w:hAnsi="Arial"/>
          <w:color w:val="000000" w:themeColor="text1"/>
          <w:spacing w:val="-2"/>
          <w:szCs w:val="24"/>
        </w:rPr>
        <w:tab/>
        <w:t>Real property owned by the Republic of the Philippines or any of its political subdivisions except when the beneficial use thereof has been granted, for consideration or otherwise, to a taxable person;</w:t>
      </w:r>
    </w:p>
    <w:p w14:paraId="34F367C1" w14:textId="77777777" w:rsidR="00DC6632" w:rsidRPr="00CC2D4A" w:rsidRDefault="00DC6632" w:rsidP="00E175F1">
      <w:pPr>
        <w:tabs>
          <w:tab w:val="left" w:pos="-720"/>
        </w:tabs>
        <w:suppressAutoHyphens/>
        <w:ind w:right="252" w:hanging="540"/>
        <w:jc w:val="both"/>
        <w:rPr>
          <w:rFonts w:ascii="Arial" w:hAnsi="Arial"/>
          <w:color w:val="000000" w:themeColor="text1"/>
          <w:spacing w:val="-2"/>
          <w:szCs w:val="24"/>
        </w:rPr>
      </w:pPr>
    </w:p>
    <w:p w14:paraId="78E017C6" w14:textId="77777777" w:rsidR="00DC6632" w:rsidRPr="00CC2D4A" w:rsidRDefault="00DC6632" w:rsidP="00E175F1">
      <w:pPr>
        <w:tabs>
          <w:tab w:val="left" w:pos="-720"/>
        </w:tabs>
        <w:suppressAutoHyphens/>
        <w:ind w:right="252" w:hanging="540"/>
        <w:jc w:val="both"/>
        <w:rPr>
          <w:rFonts w:ascii="Arial" w:hAnsi="Arial"/>
          <w:color w:val="000000" w:themeColor="text1"/>
          <w:spacing w:val="-2"/>
          <w:szCs w:val="24"/>
        </w:rPr>
      </w:pPr>
      <w:r w:rsidRPr="00CC2D4A">
        <w:rPr>
          <w:rFonts w:ascii="Arial" w:hAnsi="Arial"/>
          <w:color w:val="000000" w:themeColor="text1"/>
          <w:spacing w:val="-2"/>
          <w:szCs w:val="24"/>
        </w:rPr>
        <w:lastRenderedPageBreak/>
        <w:t>(b)</w:t>
      </w:r>
      <w:r w:rsidRPr="00CC2D4A">
        <w:rPr>
          <w:rFonts w:ascii="Arial" w:hAnsi="Arial"/>
          <w:color w:val="000000" w:themeColor="text1"/>
          <w:spacing w:val="-2"/>
          <w:szCs w:val="24"/>
        </w:rPr>
        <w:tab/>
        <w:t>Charitable institutions, churches, and parsonage</w:t>
      </w:r>
      <w:r w:rsidR="003B163C" w:rsidRPr="00CC2D4A">
        <w:rPr>
          <w:rFonts w:ascii="Arial" w:hAnsi="Arial"/>
          <w:color w:val="000000" w:themeColor="text1"/>
          <w:spacing w:val="-2"/>
          <w:szCs w:val="24"/>
        </w:rPr>
        <w:t>s</w:t>
      </w:r>
      <w:r w:rsidRPr="00CC2D4A">
        <w:rPr>
          <w:rFonts w:ascii="Arial" w:hAnsi="Arial"/>
          <w:color w:val="000000" w:themeColor="text1"/>
          <w:spacing w:val="-2"/>
          <w:szCs w:val="24"/>
        </w:rPr>
        <w:t xml:space="preserve"> or convents appurtenant thereto, mosques, nonprofit or religious cemeteries and all lands, buildings and improvements actually, directly, and exclusively used for religious, charitable or educational purposes;</w:t>
      </w:r>
    </w:p>
    <w:p w14:paraId="47FCFDC4" w14:textId="77777777" w:rsidR="00DC6632" w:rsidRPr="00CC2D4A" w:rsidRDefault="00DC6632" w:rsidP="00E175F1">
      <w:pPr>
        <w:tabs>
          <w:tab w:val="left" w:pos="-720"/>
        </w:tabs>
        <w:suppressAutoHyphens/>
        <w:ind w:right="252" w:hanging="540"/>
        <w:jc w:val="both"/>
        <w:rPr>
          <w:rFonts w:ascii="Arial" w:hAnsi="Arial"/>
          <w:color w:val="000000" w:themeColor="text1"/>
          <w:spacing w:val="-2"/>
          <w:szCs w:val="24"/>
        </w:rPr>
      </w:pPr>
    </w:p>
    <w:p w14:paraId="4FA02557" w14:textId="77777777" w:rsidR="00DC6632" w:rsidRPr="00CC2D4A" w:rsidRDefault="00DC6632" w:rsidP="00E175F1">
      <w:pPr>
        <w:tabs>
          <w:tab w:val="left" w:pos="-720"/>
        </w:tabs>
        <w:suppressAutoHyphens/>
        <w:ind w:right="252" w:hanging="540"/>
        <w:jc w:val="both"/>
        <w:rPr>
          <w:rFonts w:ascii="Arial" w:hAnsi="Arial"/>
          <w:color w:val="000000" w:themeColor="text1"/>
          <w:spacing w:val="-2"/>
          <w:szCs w:val="24"/>
        </w:rPr>
      </w:pPr>
      <w:r w:rsidRPr="00CC2D4A">
        <w:rPr>
          <w:rFonts w:ascii="Arial" w:hAnsi="Arial"/>
          <w:color w:val="000000" w:themeColor="text1"/>
          <w:spacing w:val="-2"/>
          <w:szCs w:val="24"/>
        </w:rPr>
        <w:t>(c)</w:t>
      </w:r>
      <w:r w:rsidRPr="00CC2D4A">
        <w:rPr>
          <w:rFonts w:ascii="Arial" w:hAnsi="Arial"/>
          <w:color w:val="000000" w:themeColor="text1"/>
          <w:spacing w:val="-2"/>
          <w:szCs w:val="24"/>
        </w:rPr>
        <w:tab/>
        <w:t>All machineries and equipment that are actually, directly and exclusively used by local water districts and government-owned or controlled corporations engaged in the supply and distribution of water and/or generation and transmission of electric power;</w:t>
      </w:r>
    </w:p>
    <w:p w14:paraId="4DC54BFA" w14:textId="77777777" w:rsidR="00DC6632" w:rsidRPr="00CC2D4A" w:rsidRDefault="00DC6632" w:rsidP="00E175F1">
      <w:pPr>
        <w:tabs>
          <w:tab w:val="left" w:pos="-720"/>
        </w:tabs>
        <w:suppressAutoHyphens/>
        <w:ind w:right="252" w:hanging="540"/>
        <w:jc w:val="both"/>
        <w:rPr>
          <w:rFonts w:ascii="Arial" w:hAnsi="Arial"/>
          <w:color w:val="000000" w:themeColor="text1"/>
          <w:spacing w:val="-2"/>
          <w:szCs w:val="24"/>
        </w:rPr>
      </w:pPr>
    </w:p>
    <w:p w14:paraId="250099B4" w14:textId="77777777" w:rsidR="00DC6632" w:rsidRPr="00CC2D4A" w:rsidRDefault="00DC6632" w:rsidP="00E175F1">
      <w:pPr>
        <w:tabs>
          <w:tab w:val="left" w:pos="-720"/>
        </w:tabs>
        <w:suppressAutoHyphens/>
        <w:ind w:right="252" w:hanging="540"/>
        <w:jc w:val="both"/>
        <w:rPr>
          <w:rFonts w:ascii="Arial" w:hAnsi="Arial"/>
          <w:color w:val="000000" w:themeColor="text1"/>
          <w:spacing w:val="-2"/>
          <w:szCs w:val="24"/>
        </w:rPr>
      </w:pPr>
      <w:r w:rsidRPr="00CC2D4A">
        <w:rPr>
          <w:rFonts w:ascii="Arial" w:hAnsi="Arial"/>
          <w:color w:val="000000" w:themeColor="text1"/>
          <w:spacing w:val="-2"/>
          <w:szCs w:val="24"/>
        </w:rPr>
        <w:t>(d)</w:t>
      </w:r>
      <w:r w:rsidRPr="00CC2D4A">
        <w:rPr>
          <w:rFonts w:ascii="Arial" w:hAnsi="Arial"/>
          <w:color w:val="000000" w:themeColor="text1"/>
          <w:spacing w:val="-2"/>
          <w:szCs w:val="24"/>
        </w:rPr>
        <w:tab/>
        <w:t>All real property owned by duly registered cooperatives as provided for under RA 6938</w:t>
      </w:r>
      <w:r w:rsidR="00CD4138" w:rsidRPr="00CC2D4A">
        <w:rPr>
          <w:rFonts w:ascii="Arial" w:hAnsi="Arial"/>
          <w:color w:val="000000" w:themeColor="text1"/>
          <w:spacing w:val="-2"/>
          <w:szCs w:val="24"/>
        </w:rPr>
        <w:t xml:space="preserve"> (An Act to Ordain a Cooperative Code of the Philippines)</w:t>
      </w:r>
      <w:r w:rsidRPr="00CC2D4A">
        <w:rPr>
          <w:rFonts w:ascii="Arial" w:hAnsi="Arial"/>
          <w:color w:val="000000" w:themeColor="text1"/>
          <w:spacing w:val="-2"/>
          <w:szCs w:val="24"/>
        </w:rPr>
        <w:t>; and</w:t>
      </w:r>
    </w:p>
    <w:p w14:paraId="231546BD" w14:textId="77777777" w:rsidR="00DC6632" w:rsidRPr="00CC2D4A" w:rsidRDefault="00DC6632" w:rsidP="00E175F1">
      <w:pPr>
        <w:tabs>
          <w:tab w:val="left" w:pos="-720"/>
        </w:tabs>
        <w:suppressAutoHyphens/>
        <w:ind w:right="252" w:hanging="540"/>
        <w:jc w:val="both"/>
        <w:rPr>
          <w:rFonts w:ascii="Arial" w:hAnsi="Arial"/>
          <w:color w:val="000000" w:themeColor="text1"/>
          <w:spacing w:val="-2"/>
          <w:szCs w:val="24"/>
        </w:rPr>
      </w:pPr>
    </w:p>
    <w:p w14:paraId="02478AEB" w14:textId="77777777" w:rsidR="00DC6632" w:rsidRPr="00CC2D4A" w:rsidRDefault="00DC6632" w:rsidP="00E175F1">
      <w:pPr>
        <w:tabs>
          <w:tab w:val="left" w:pos="-720"/>
        </w:tabs>
        <w:suppressAutoHyphens/>
        <w:ind w:right="252" w:hanging="540"/>
        <w:jc w:val="both"/>
        <w:rPr>
          <w:rFonts w:ascii="Arial" w:hAnsi="Arial"/>
          <w:color w:val="000000" w:themeColor="text1"/>
          <w:spacing w:val="-2"/>
          <w:szCs w:val="24"/>
        </w:rPr>
      </w:pPr>
      <w:r w:rsidRPr="00CC2D4A">
        <w:rPr>
          <w:rFonts w:ascii="Arial" w:hAnsi="Arial"/>
          <w:color w:val="000000" w:themeColor="text1"/>
          <w:spacing w:val="-2"/>
          <w:szCs w:val="24"/>
        </w:rPr>
        <w:t>(e)</w:t>
      </w:r>
      <w:r w:rsidRPr="00CC2D4A">
        <w:rPr>
          <w:rFonts w:ascii="Arial" w:hAnsi="Arial"/>
          <w:color w:val="000000" w:themeColor="text1"/>
          <w:spacing w:val="-2"/>
          <w:szCs w:val="24"/>
        </w:rPr>
        <w:tab/>
        <w:t xml:space="preserve">Machinery and equipment used for pollution control and environmental protection.  Except as provided herein and pursuant to Section 234 of the </w:t>
      </w:r>
      <w:r w:rsidR="00CD4138" w:rsidRPr="00CC2D4A">
        <w:rPr>
          <w:rFonts w:ascii="Arial" w:hAnsi="Arial"/>
          <w:color w:val="000000" w:themeColor="text1"/>
          <w:spacing w:val="-2"/>
          <w:szCs w:val="24"/>
        </w:rPr>
        <w:t>Local Government Code (</w:t>
      </w:r>
      <w:r w:rsidRPr="00CC2D4A">
        <w:rPr>
          <w:rFonts w:ascii="Arial" w:hAnsi="Arial"/>
          <w:color w:val="000000" w:themeColor="text1"/>
          <w:spacing w:val="-2"/>
          <w:szCs w:val="24"/>
        </w:rPr>
        <w:t>LGC</w:t>
      </w:r>
      <w:r w:rsidR="00CD4138" w:rsidRPr="00CC2D4A">
        <w:rPr>
          <w:rFonts w:ascii="Arial" w:hAnsi="Arial"/>
          <w:color w:val="000000" w:themeColor="text1"/>
          <w:spacing w:val="-2"/>
          <w:szCs w:val="24"/>
        </w:rPr>
        <w:t>)</w:t>
      </w:r>
      <w:r w:rsidRPr="00CC2D4A">
        <w:rPr>
          <w:rFonts w:ascii="Arial" w:hAnsi="Arial"/>
          <w:color w:val="000000" w:themeColor="text1"/>
          <w:spacing w:val="-2"/>
          <w:szCs w:val="24"/>
        </w:rPr>
        <w:t>, any exemption from payment of real property tax previously granted to, or presently enjoyed by, all persons, whether natural or juridical, including all government-owned or controlled corporations are hereby withdrawn effective January 1, 1992.</w:t>
      </w:r>
    </w:p>
    <w:p w14:paraId="0DA90D13" w14:textId="77777777" w:rsidR="00DC6632" w:rsidRPr="00CC2D4A" w:rsidRDefault="00DC6632" w:rsidP="00E175F1">
      <w:pPr>
        <w:tabs>
          <w:tab w:val="left" w:pos="-720"/>
        </w:tabs>
        <w:suppressAutoHyphens/>
        <w:ind w:hanging="360"/>
        <w:jc w:val="both"/>
        <w:rPr>
          <w:rFonts w:ascii="Arial" w:hAnsi="Arial"/>
          <w:color w:val="000000" w:themeColor="text1"/>
          <w:spacing w:val="-2"/>
          <w:szCs w:val="24"/>
        </w:rPr>
      </w:pPr>
    </w:p>
    <w:p w14:paraId="2967521F" w14:textId="77777777" w:rsidR="00DC6632" w:rsidRPr="00CC2D4A" w:rsidRDefault="00DC6632"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2A.</w:t>
      </w:r>
      <w:r w:rsidR="005F569C"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04.</w:t>
      </w:r>
      <w:r w:rsidR="005F569C"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Time of Payment.</w:t>
      </w:r>
      <w:r w:rsidRPr="00CC2D4A">
        <w:rPr>
          <w:rFonts w:ascii="Arial" w:hAnsi="Arial"/>
          <w:color w:val="000000" w:themeColor="text1"/>
          <w:spacing w:val="-2"/>
          <w:szCs w:val="24"/>
        </w:rPr>
        <w:t xml:space="preserve">  The real property tax herein levied together with the additional levy on real property for the Special Education Fund (SEF) shall be due and payable on the first day of January.  The same may, however, at the discretion of the taxpayer, be paid without interest/penalty in four (4) equal installments:  the first installment on or before March 31; the second installment, on or before June 30; the third installment, on or before Septemb</w:t>
      </w:r>
      <w:r w:rsidR="00D04A0D" w:rsidRPr="00CC2D4A">
        <w:rPr>
          <w:rFonts w:ascii="Arial" w:hAnsi="Arial"/>
          <w:color w:val="000000" w:themeColor="text1"/>
          <w:spacing w:val="-2"/>
          <w:szCs w:val="24"/>
        </w:rPr>
        <w:t>er 30; and the last installment</w:t>
      </w:r>
      <w:r w:rsidRPr="00CC2D4A">
        <w:rPr>
          <w:rFonts w:ascii="Arial" w:hAnsi="Arial"/>
          <w:color w:val="000000" w:themeColor="text1"/>
          <w:spacing w:val="-2"/>
          <w:szCs w:val="24"/>
        </w:rPr>
        <w:t>, on or before December 31.</w:t>
      </w:r>
    </w:p>
    <w:p w14:paraId="7BC62CED" w14:textId="77777777" w:rsidR="00DC6632" w:rsidRPr="00CC2D4A" w:rsidRDefault="00DC6632" w:rsidP="00E175F1">
      <w:pPr>
        <w:tabs>
          <w:tab w:val="left" w:pos="-720"/>
        </w:tabs>
        <w:suppressAutoHyphens/>
        <w:jc w:val="both"/>
        <w:rPr>
          <w:rFonts w:ascii="Arial" w:hAnsi="Arial"/>
          <w:color w:val="000000" w:themeColor="text1"/>
          <w:spacing w:val="-2"/>
          <w:szCs w:val="24"/>
        </w:rPr>
      </w:pPr>
    </w:p>
    <w:p w14:paraId="7CB66CBE" w14:textId="77777777" w:rsidR="00DC6632" w:rsidRPr="00CC2D4A" w:rsidRDefault="00DC6632" w:rsidP="00E175F1">
      <w:pPr>
        <w:tabs>
          <w:tab w:val="left" w:pos="-720"/>
        </w:tabs>
        <w:suppressAutoHyphens/>
        <w:jc w:val="both"/>
        <w:rPr>
          <w:rFonts w:ascii="Arial" w:hAnsi="Arial"/>
          <w:color w:val="000000" w:themeColor="text1"/>
          <w:spacing w:val="-2"/>
          <w:szCs w:val="24"/>
        </w:rPr>
      </w:pPr>
      <w:r w:rsidRPr="00CC2D4A">
        <w:rPr>
          <w:rFonts w:ascii="Arial" w:hAnsi="Arial"/>
          <w:color w:val="000000" w:themeColor="text1"/>
          <w:spacing w:val="-2"/>
          <w:szCs w:val="24"/>
        </w:rPr>
        <w:t>Both the basic tax and the additional SEF tax must be collected simultaneously.  Payments of real property tax shall first be applied to prior years delinquencies, interests and penalties, if any, and only after said delinquencies are settled may tax payments be credited for the current period.</w:t>
      </w:r>
    </w:p>
    <w:p w14:paraId="7D769D8C" w14:textId="77777777" w:rsidR="00DC6632" w:rsidRPr="00CC2D4A" w:rsidRDefault="00DC6632" w:rsidP="00E175F1">
      <w:pPr>
        <w:tabs>
          <w:tab w:val="left" w:pos="-720"/>
        </w:tabs>
        <w:suppressAutoHyphens/>
        <w:jc w:val="both"/>
        <w:rPr>
          <w:rFonts w:ascii="Arial" w:hAnsi="Arial"/>
          <w:b/>
          <w:color w:val="000000" w:themeColor="text1"/>
          <w:spacing w:val="-2"/>
          <w:szCs w:val="24"/>
        </w:rPr>
      </w:pPr>
    </w:p>
    <w:p w14:paraId="4A86ECAF" w14:textId="77777777" w:rsidR="00DC6632" w:rsidRPr="00CC2D4A" w:rsidRDefault="00DC6632"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2A.</w:t>
      </w:r>
      <w:r w:rsidR="005F569C"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05.</w:t>
      </w:r>
      <w:r w:rsidR="005F569C"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Tax Discount for Advanced and Prompt Payment.</w:t>
      </w:r>
      <w:r w:rsidRPr="00CC2D4A">
        <w:rPr>
          <w:rFonts w:ascii="Arial" w:hAnsi="Arial"/>
          <w:color w:val="000000" w:themeColor="text1"/>
          <w:spacing w:val="-2"/>
          <w:szCs w:val="24"/>
        </w:rPr>
        <w:t xml:space="preserve">  If the basic real property and additional SEF tax are paid on or before the deadlines as provided for in Section 2A.05 of this Code, the taxpayer shall be entitled to a discount of ten percent (10%).  If the above</w:t>
      </w:r>
      <w:r w:rsidR="00403A61">
        <w:rPr>
          <w:rFonts w:ascii="Arial" w:hAnsi="Arial"/>
          <w:color w:val="000000" w:themeColor="text1"/>
          <w:spacing w:val="-2"/>
          <w:szCs w:val="24"/>
        </w:rPr>
        <w:t>-</w:t>
      </w:r>
      <w:r w:rsidRPr="00CC2D4A">
        <w:rPr>
          <w:rFonts w:ascii="Arial" w:hAnsi="Arial"/>
          <w:color w:val="000000" w:themeColor="text1"/>
          <w:spacing w:val="-2"/>
          <w:szCs w:val="24"/>
        </w:rPr>
        <w:t>mentioned taxes are paid in full before January 1, of every year the taxpayer shall be entitled to twenty percent (20%) tax discount.</w:t>
      </w:r>
    </w:p>
    <w:p w14:paraId="3532D3E9" w14:textId="77777777" w:rsidR="00DC6632" w:rsidRPr="00CC2D4A" w:rsidRDefault="00DC6632" w:rsidP="00E175F1">
      <w:pPr>
        <w:ind w:right="252" w:hanging="360"/>
        <w:rPr>
          <w:color w:val="000000" w:themeColor="text1"/>
          <w:szCs w:val="24"/>
        </w:rPr>
      </w:pPr>
    </w:p>
    <w:p w14:paraId="79F85F6B" w14:textId="77777777" w:rsidR="00597185" w:rsidRPr="00CC2D4A" w:rsidRDefault="00597185" w:rsidP="00E175F1">
      <w:pPr>
        <w:tabs>
          <w:tab w:val="left" w:pos="-720"/>
        </w:tabs>
        <w:suppressAutoHyphens/>
        <w:jc w:val="both"/>
        <w:rPr>
          <w:rFonts w:ascii="Arial" w:hAnsi="Arial"/>
          <w:color w:val="000000" w:themeColor="text1"/>
          <w:spacing w:val="-2"/>
          <w:szCs w:val="24"/>
        </w:rPr>
      </w:pPr>
      <w:r w:rsidRPr="00CC2D4A">
        <w:rPr>
          <w:rFonts w:ascii="Arial" w:hAnsi="Arial"/>
          <w:color w:val="000000" w:themeColor="text1"/>
          <w:spacing w:val="-2"/>
          <w:szCs w:val="24"/>
        </w:rPr>
        <w:t>The above</w:t>
      </w:r>
      <w:r w:rsidR="00403A61">
        <w:rPr>
          <w:rFonts w:ascii="Arial" w:hAnsi="Arial"/>
          <w:color w:val="000000" w:themeColor="text1"/>
          <w:spacing w:val="-2"/>
          <w:szCs w:val="24"/>
        </w:rPr>
        <w:t>-</w:t>
      </w:r>
      <w:r w:rsidRPr="00CC2D4A">
        <w:rPr>
          <w:rFonts w:ascii="Arial" w:hAnsi="Arial"/>
          <w:color w:val="000000" w:themeColor="text1"/>
          <w:spacing w:val="-2"/>
          <w:szCs w:val="24"/>
        </w:rPr>
        <w:t>mentioned discount shall only be granted to properties without any delinquency.</w:t>
      </w:r>
    </w:p>
    <w:p w14:paraId="48717A8A" w14:textId="77777777" w:rsidR="00597185" w:rsidRPr="00CC2D4A" w:rsidRDefault="00597185" w:rsidP="00E175F1">
      <w:pPr>
        <w:tabs>
          <w:tab w:val="left" w:pos="-720"/>
        </w:tabs>
        <w:suppressAutoHyphens/>
        <w:jc w:val="both"/>
        <w:rPr>
          <w:rFonts w:ascii="Arial" w:hAnsi="Arial"/>
          <w:color w:val="000000" w:themeColor="text1"/>
          <w:spacing w:val="-2"/>
          <w:szCs w:val="24"/>
        </w:rPr>
      </w:pPr>
    </w:p>
    <w:p w14:paraId="4476E4E9" w14:textId="77777777" w:rsidR="00597185" w:rsidRPr="00CC2D4A" w:rsidRDefault="00597185"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2A. 06.  Collection and Distribution of Proceeds.</w:t>
      </w:r>
      <w:r w:rsidRPr="00CC2D4A">
        <w:rPr>
          <w:rFonts w:ascii="Arial" w:hAnsi="Arial"/>
          <w:color w:val="000000" w:themeColor="text1"/>
          <w:spacing w:val="-2"/>
          <w:szCs w:val="24"/>
        </w:rPr>
        <w:t xml:space="preserve">  The collection of the real property tax with interest thereon and related expenses, and the enforcement of the remedies provided for in this Article or any applicable laws, shall be the responsibility of the City Treasurer. The City Treasurer may deputize the Barangay Treasurer to collect all taxes on real property located in the barangay:  Provided, that the Barangay Treasurer is properly bonded for the purpose:  Provided, further, that the premium on the bond shall be paid by the City Government.</w:t>
      </w:r>
    </w:p>
    <w:p w14:paraId="2038A440" w14:textId="77777777" w:rsidR="00597185" w:rsidRPr="00CC2D4A" w:rsidRDefault="00597185" w:rsidP="00E175F1">
      <w:pPr>
        <w:tabs>
          <w:tab w:val="left" w:pos="-720"/>
        </w:tabs>
        <w:suppressAutoHyphens/>
        <w:jc w:val="both"/>
        <w:rPr>
          <w:rFonts w:ascii="Arial" w:hAnsi="Arial"/>
          <w:color w:val="000000" w:themeColor="text1"/>
          <w:spacing w:val="-2"/>
          <w:szCs w:val="24"/>
        </w:rPr>
      </w:pPr>
    </w:p>
    <w:p w14:paraId="3801EA6A" w14:textId="77777777" w:rsidR="00597185" w:rsidRPr="00CC2D4A" w:rsidRDefault="00597185" w:rsidP="00E175F1">
      <w:pPr>
        <w:tabs>
          <w:tab w:val="left" w:pos="-720"/>
        </w:tabs>
        <w:suppressAutoHyphens/>
        <w:jc w:val="both"/>
        <w:rPr>
          <w:rFonts w:ascii="Arial" w:hAnsi="Arial"/>
          <w:color w:val="000000" w:themeColor="text1"/>
          <w:spacing w:val="-2"/>
          <w:szCs w:val="24"/>
        </w:rPr>
      </w:pPr>
      <w:r w:rsidRPr="00CC2D4A">
        <w:rPr>
          <w:rFonts w:ascii="Arial" w:hAnsi="Arial"/>
          <w:color w:val="000000" w:themeColor="text1"/>
          <w:spacing w:val="-2"/>
          <w:szCs w:val="24"/>
        </w:rPr>
        <w:t>The proceeds of the basic real property tax, including interest thereon, and proceeds from the use, lease or disposition, sale or redemption of property acquired at a public auction, and fifty percent (50%) of the tax paid under protest, in accordance with the provisions of this Article, shall be distributed as follows:</w:t>
      </w:r>
    </w:p>
    <w:p w14:paraId="3C8AC311" w14:textId="77777777" w:rsidR="00597185" w:rsidRPr="00CC2D4A" w:rsidRDefault="00597185" w:rsidP="00E175F1">
      <w:pPr>
        <w:tabs>
          <w:tab w:val="left" w:pos="-720"/>
        </w:tabs>
        <w:suppressAutoHyphens/>
        <w:jc w:val="both"/>
        <w:rPr>
          <w:rFonts w:ascii="Arial" w:hAnsi="Arial"/>
          <w:color w:val="000000" w:themeColor="text1"/>
          <w:spacing w:val="-2"/>
          <w:szCs w:val="24"/>
        </w:rPr>
      </w:pPr>
    </w:p>
    <w:p w14:paraId="326A45DC" w14:textId="77777777" w:rsidR="00597185" w:rsidRPr="00CC2D4A" w:rsidRDefault="00597185" w:rsidP="00E175F1">
      <w:pPr>
        <w:tabs>
          <w:tab w:val="left" w:pos="-720"/>
        </w:tabs>
        <w:suppressAutoHyphens/>
        <w:ind w:right="252" w:hanging="360"/>
        <w:jc w:val="both"/>
        <w:rPr>
          <w:rFonts w:ascii="Arial" w:hAnsi="Arial"/>
          <w:color w:val="000000" w:themeColor="text1"/>
          <w:spacing w:val="-2"/>
          <w:szCs w:val="24"/>
        </w:rPr>
      </w:pPr>
      <w:r w:rsidRPr="00CC2D4A">
        <w:rPr>
          <w:rFonts w:ascii="Arial" w:hAnsi="Arial"/>
          <w:color w:val="000000" w:themeColor="text1"/>
          <w:spacing w:val="-2"/>
          <w:szCs w:val="24"/>
        </w:rPr>
        <w:t>1.</w:t>
      </w:r>
      <w:r w:rsidRPr="00CC2D4A">
        <w:rPr>
          <w:rFonts w:ascii="Arial" w:hAnsi="Arial"/>
          <w:color w:val="000000" w:themeColor="text1"/>
          <w:spacing w:val="-2"/>
          <w:szCs w:val="24"/>
        </w:rPr>
        <w:tab/>
        <w:t>Seventy percent (70%) shall accrue to the General Fund of the City;</w:t>
      </w:r>
    </w:p>
    <w:p w14:paraId="3206C4DE" w14:textId="77777777" w:rsidR="00597185" w:rsidRPr="00CC2D4A" w:rsidRDefault="00597185" w:rsidP="00E175F1">
      <w:pPr>
        <w:tabs>
          <w:tab w:val="left" w:pos="-720"/>
        </w:tabs>
        <w:suppressAutoHyphens/>
        <w:ind w:right="252" w:hanging="360"/>
        <w:jc w:val="both"/>
        <w:rPr>
          <w:rFonts w:ascii="Arial" w:hAnsi="Arial"/>
          <w:color w:val="000000" w:themeColor="text1"/>
          <w:spacing w:val="-2"/>
          <w:szCs w:val="24"/>
        </w:rPr>
      </w:pPr>
    </w:p>
    <w:p w14:paraId="48BB381D" w14:textId="77777777" w:rsidR="00597185" w:rsidRPr="00CC2D4A" w:rsidRDefault="00597185" w:rsidP="00E175F1">
      <w:pPr>
        <w:tabs>
          <w:tab w:val="left" w:pos="-720"/>
          <w:tab w:val="left" w:pos="0"/>
          <w:tab w:val="left" w:pos="720"/>
        </w:tabs>
        <w:suppressAutoHyphens/>
        <w:ind w:right="252" w:hanging="360"/>
        <w:jc w:val="both"/>
        <w:rPr>
          <w:rFonts w:ascii="Arial" w:hAnsi="Arial"/>
          <w:color w:val="000000" w:themeColor="text1"/>
          <w:spacing w:val="-2"/>
          <w:szCs w:val="24"/>
        </w:rPr>
      </w:pPr>
      <w:r w:rsidRPr="00CC2D4A">
        <w:rPr>
          <w:rFonts w:ascii="Arial" w:hAnsi="Arial"/>
          <w:color w:val="000000" w:themeColor="text1"/>
          <w:spacing w:val="-2"/>
          <w:szCs w:val="24"/>
        </w:rPr>
        <w:t>2.</w:t>
      </w:r>
      <w:r w:rsidRPr="00CC2D4A">
        <w:rPr>
          <w:rFonts w:ascii="Arial" w:hAnsi="Arial"/>
          <w:color w:val="000000" w:themeColor="text1"/>
          <w:spacing w:val="-2"/>
          <w:szCs w:val="24"/>
        </w:rPr>
        <w:tab/>
        <w:t>Thirty percent (30%) shall be distributed among the component barangays of the city where the property is located in the following manner:</w:t>
      </w:r>
    </w:p>
    <w:p w14:paraId="5164849B" w14:textId="77777777" w:rsidR="00597185" w:rsidRPr="00CC2D4A" w:rsidRDefault="00597185" w:rsidP="00E175F1">
      <w:pPr>
        <w:tabs>
          <w:tab w:val="left" w:pos="-720"/>
        </w:tabs>
        <w:suppressAutoHyphens/>
        <w:ind w:hanging="360"/>
        <w:jc w:val="both"/>
        <w:rPr>
          <w:rFonts w:ascii="Arial" w:hAnsi="Arial"/>
          <w:color w:val="000000" w:themeColor="text1"/>
          <w:spacing w:val="-2"/>
          <w:szCs w:val="24"/>
        </w:rPr>
      </w:pPr>
    </w:p>
    <w:p w14:paraId="18400082" w14:textId="77777777" w:rsidR="00597185" w:rsidRPr="00CC2D4A" w:rsidRDefault="00597185" w:rsidP="00E175F1">
      <w:pPr>
        <w:tabs>
          <w:tab w:val="left" w:pos="-720"/>
          <w:tab w:val="left" w:pos="0"/>
          <w:tab w:val="left" w:pos="1440"/>
        </w:tabs>
        <w:suppressAutoHyphens/>
        <w:ind w:right="432" w:hanging="360"/>
        <w:jc w:val="both"/>
        <w:rPr>
          <w:rFonts w:ascii="Arial" w:hAnsi="Arial"/>
          <w:color w:val="000000" w:themeColor="text1"/>
          <w:spacing w:val="-2"/>
          <w:szCs w:val="24"/>
        </w:rPr>
      </w:pPr>
      <w:r w:rsidRPr="00CC2D4A">
        <w:rPr>
          <w:rFonts w:ascii="Arial" w:hAnsi="Arial"/>
          <w:color w:val="000000" w:themeColor="text1"/>
          <w:spacing w:val="-2"/>
          <w:szCs w:val="24"/>
        </w:rPr>
        <w:t>a.</w:t>
      </w:r>
      <w:r w:rsidRPr="00CC2D4A">
        <w:rPr>
          <w:rFonts w:ascii="Arial" w:hAnsi="Arial"/>
          <w:color w:val="000000" w:themeColor="text1"/>
          <w:spacing w:val="-2"/>
          <w:szCs w:val="24"/>
        </w:rPr>
        <w:tab/>
        <w:t>Fifty percent (50%) shall accrue to the barangay where the property is located.</w:t>
      </w:r>
    </w:p>
    <w:p w14:paraId="6A6038AA" w14:textId="77777777" w:rsidR="00597185" w:rsidRPr="00CC2D4A" w:rsidRDefault="00597185" w:rsidP="00E175F1">
      <w:pPr>
        <w:tabs>
          <w:tab w:val="left" w:pos="-720"/>
          <w:tab w:val="left" w:pos="1440"/>
        </w:tabs>
        <w:suppressAutoHyphens/>
        <w:ind w:right="432" w:hanging="360"/>
        <w:jc w:val="both"/>
        <w:rPr>
          <w:rFonts w:ascii="Arial" w:hAnsi="Arial"/>
          <w:color w:val="000000" w:themeColor="text1"/>
          <w:spacing w:val="-2"/>
          <w:szCs w:val="24"/>
        </w:rPr>
      </w:pPr>
    </w:p>
    <w:p w14:paraId="086ACFDE" w14:textId="77777777" w:rsidR="00597185" w:rsidRPr="00CC2D4A" w:rsidRDefault="00597185" w:rsidP="00E175F1">
      <w:pPr>
        <w:tabs>
          <w:tab w:val="left" w:pos="-720"/>
          <w:tab w:val="left" w:pos="0"/>
          <w:tab w:val="left" w:pos="1440"/>
        </w:tabs>
        <w:suppressAutoHyphens/>
        <w:ind w:right="432" w:hanging="360"/>
        <w:jc w:val="both"/>
        <w:rPr>
          <w:rFonts w:ascii="Arial" w:hAnsi="Arial"/>
          <w:color w:val="000000" w:themeColor="text1"/>
          <w:spacing w:val="-2"/>
          <w:szCs w:val="24"/>
        </w:rPr>
      </w:pPr>
      <w:r w:rsidRPr="00CC2D4A">
        <w:rPr>
          <w:rFonts w:ascii="Arial" w:hAnsi="Arial"/>
          <w:color w:val="000000" w:themeColor="text1"/>
          <w:spacing w:val="-2"/>
          <w:szCs w:val="24"/>
        </w:rPr>
        <w:t>b.</w:t>
      </w:r>
      <w:r w:rsidRPr="00CC2D4A">
        <w:rPr>
          <w:rFonts w:ascii="Arial" w:hAnsi="Arial"/>
          <w:color w:val="000000" w:themeColor="text1"/>
          <w:spacing w:val="-2"/>
          <w:szCs w:val="24"/>
        </w:rPr>
        <w:tab/>
        <w:t>Fifty percent (50%) shall accrue equally to all component barangays of this city.</w:t>
      </w:r>
    </w:p>
    <w:p w14:paraId="04B51FAA" w14:textId="77777777" w:rsidR="00597185" w:rsidRPr="00CC2D4A" w:rsidRDefault="00597185" w:rsidP="00E175F1">
      <w:pPr>
        <w:tabs>
          <w:tab w:val="left" w:pos="-720"/>
        </w:tabs>
        <w:suppressAutoHyphens/>
        <w:ind w:hanging="360"/>
        <w:jc w:val="both"/>
        <w:rPr>
          <w:rFonts w:ascii="Arial" w:hAnsi="Arial"/>
          <w:color w:val="000000" w:themeColor="text1"/>
          <w:spacing w:val="-2"/>
          <w:szCs w:val="24"/>
        </w:rPr>
      </w:pPr>
    </w:p>
    <w:p w14:paraId="338C7016" w14:textId="77777777" w:rsidR="00597185" w:rsidRPr="00CC2D4A" w:rsidRDefault="00597185" w:rsidP="00E175F1">
      <w:pPr>
        <w:tabs>
          <w:tab w:val="left" w:pos="-720"/>
        </w:tabs>
        <w:suppressAutoHyphens/>
        <w:jc w:val="both"/>
        <w:rPr>
          <w:rFonts w:ascii="Arial" w:hAnsi="Arial"/>
          <w:color w:val="000000" w:themeColor="text1"/>
          <w:spacing w:val="-2"/>
          <w:szCs w:val="24"/>
        </w:rPr>
      </w:pPr>
      <w:r w:rsidRPr="00CC2D4A">
        <w:rPr>
          <w:rFonts w:ascii="Arial" w:hAnsi="Arial"/>
          <w:color w:val="000000" w:themeColor="text1"/>
          <w:spacing w:val="-2"/>
          <w:szCs w:val="24"/>
        </w:rPr>
        <w:t>The share of the barangay shall be released directly to the Barangay Treasurer on a quarterly basis within five (5) days after the end of each quarter, without need of any further action, and shall not be subject to any lien or holdback for whatever purpose subject to such rules as may be prescribed by the Commission on Audit for this purpose.</w:t>
      </w:r>
    </w:p>
    <w:p w14:paraId="2DB4BFBB" w14:textId="77777777" w:rsidR="00597185" w:rsidRPr="00CC2D4A" w:rsidRDefault="00597185" w:rsidP="00E175F1">
      <w:pPr>
        <w:tabs>
          <w:tab w:val="left" w:pos="-720"/>
        </w:tabs>
        <w:suppressAutoHyphens/>
        <w:jc w:val="both"/>
        <w:rPr>
          <w:rFonts w:ascii="Arial" w:hAnsi="Arial"/>
          <w:color w:val="000000" w:themeColor="text1"/>
          <w:spacing w:val="-2"/>
          <w:szCs w:val="24"/>
        </w:rPr>
      </w:pPr>
    </w:p>
    <w:p w14:paraId="0A2C2435" w14:textId="77777777" w:rsidR="00597185" w:rsidRPr="00CC2D4A" w:rsidRDefault="00597185" w:rsidP="00E175F1">
      <w:pPr>
        <w:tabs>
          <w:tab w:val="left" w:pos="-720"/>
        </w:tabs>
        <w:suppressAutoHyphens/>
        <w:jc w:val="both"/>
        <w:rPr>
          <w:rFonts w:ascii="Arial" w:hAnsi="Arial"/>
          <w:color w:val="000000" w:themeColor="text1"/>
          <w:spacing w:val="-2"/>
          <w:szCs w:val="24"/>
        </w:rPr>
      </w:pPr>
      <w:r w:rsidRPr="00CC2D4A">
        <w:rPr>
          <w:rFonts w:ascii="Arial" w:hAnsi="Arial"/>
          <w:color w:val="000000" w:themeColor="text1"/>
          <w:spacing w:val="-2"/>
          <w:szCs w:val="24"/>
        </w:rPr>
        <w:t>The proceeds of the additional one percent (1%) SEF tax shall be</w:t>
      </w:r>
      <w:r w:rsidR="00BE5050" w:rsidRPr="00CC2D4A">
        <w:rPr>
          <w:rFonts w:ascii="Arial" w:hAnsi="Arial"/>
          <w:color w:val="000000" w:themeColor="text1"/>
          <w:spacing w:val="-2"/>
          <w:szCs w:val="24"/>
        </w:rPr>
        <w:t xml:space="preserve"> automatically released to the City School B</w:t>
      </w:r>
      <w:r w:rsidRPr="00CC2D4A">
        <w:rPr>
          <w:rFonts w:ascii="Arial" w:hAnsi="Arial"/>
          <w:color w:val="000000" w:themeColor="text1"/>
          <w:spacing w:val="-2"/>
          <w:szCs w:val="24"/>
        </w:rPr>
        <w:t xml:space="preserve">oard for the operation and maintenance of public schools, construction and repair of school buildings, facilities and equipment, educational research, purchase of books and periodicals, and sports development as determined and approved by </w:t>
      </w:r>
      <w:r w:rsidR="00BE5050" w:rsidRPr="00CC2D4A">
        <w:rPr>
          <w:rFonts w:ascii="Arial" w:hAnsi="Arial"/>
          <w:color w:val="000000" w:themeColor="text1"/>
          <w:spacing w:val="-2"/>
          <w:szCs w:val="24"/>
        </w:rPr>
        <w:t>said</w:t>
      </w:r>
      <w:r w:rsidRPr="00CC2D4A">
        <w:rPr>
          <w:rFonts w:ascii="Arial" w:hAnsi="Arial"/>
          <w:color w:val="000000" w:themeColor="text1"/>
          <w:spacing w:val="-2"/>
          <w:szCs w:val="24"/>
        </w:rPr>
        <w:t xml:space="preserve"> board.</w:t>
      </w:r>
    </w:p>
    <w:p w14:paraId="5A75AC5D" w14:textId="77777777" w:rsidR="002C7DB9" w:rsidRPr="00CC2D4A" w:rsidRDefault="002C7DB9" w:rsidP="00E175F1">
      <w:pPr>
        <w:tabs>
          <w:tab w:val="left" w:pos="-720"/>
        </w:tabs>
        <w:suppressAutoHyphens/>
        <w:jc w:val="both"/>
        <w:rPr>
          <w:rFonts w:ascii="Arial" w:hAnsi="Arial"/>
          <w:color w:val="000000" w:themeColor="text1"/>
          <w:spacing w:val="-2"/>
          <w:szCs w:val="24"/>
        </w:rPr>
      </w:pPr>
    </w:p>
    <w:p w14:paraId="6F6264F1" w14:textId="77777777" w:rsidR="00597185" w:rsidRPr="00CC2D4A" w:rsidRDefault="00597185" w:rsidP="00E175F1">
      <w:pPr>
        <w:tabs>
          <w:tab w:val="left" w:pos="-720"/>
        </w:tabs>
        <w:suppressAutoHyphens/>
        <w:rPr>
          <w:rFonts w:ascii="Arial" w:hAnsi="Arial"/>
          <w:b/>
          <w:color w:val="000000" w:themeColor="text1"/>
          <w:spacing w:val="-2"/>
          <w:szCs w:val="24"/>
        </w:rPr>
      </w:pPr>
      <w:r w:rsidRPr="00CC2D4A">
        <w:rPr>
          <w:rFonts w:ascii="Arial" w:hAnsi="Arial"/>
          <w:b/>
          <w:color w:val="000000" w:themeColor="text1"/>
          <w:spacing w:val="-2"/>
          <w:szCs w:val="24"/>
        </w:rPr>
        <w:t>Section 2A.</w:t>
      </w:r>
      <w:r w:rsidR="005F569C"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07.</w:t>
      </w:r>
      <w:r w:rsidRPr="00CC2D4A">
        <w:rPr>
          <w:rFonts w:ascii="Arial" w:hAnsi="Arial"/>
          <w:b/>
          <w:color w:val="000000" w:themeColor="text1"/>
          <w:spacing w:val="-2"/>
          <w:szCs w:val="24"/>
        </w:rPr>
        <w:tab/>
        <w:t>Administrative Provisions.</w:t>
      </w:r>
    </w:p>
    <w:p w14:paraId="2CC766BD" w14:textId="77777777" w:rsidR="00597185" w:rsidRPr="00CC2D4A" w:rsidRDefault="00597185" w:rsidP="00E175F1">
      <w:pPr>
        <w:tabs>
          <w:tab w:val="left" w:pos="-720"/>
        </w:tabs>
        <w:suppressAutoHyphens/>
        <w:jc w:val="both"/>
        <w:rPr>
          <w:rFonts w:ascii="Arial" w:hAnsi="Arial"/>
          <w:b/>
          <w:color w:val="000000" w:themeColor="text1"/>
          <w:spacing w:val="-2"/>
          <w:szCs w:val="24"/>
        </w:rPr>
      </w:pPr>
    </w:p>
    <w:p w14:paraId="78BD3DCB" w14:textId="77777777" w:rsidR="00597185" w:rsidRPr="00CC2D4A" w:rsidRDefault="00597185" w:rsidP="00E175F1">
      <w:pPr>
        <w:tabs>
          <w:tab w:val="left" w:pos="-720"/>
          <w:tab w:val="left" w:pos="0"/>
        </w:tabs>
        <w:suppressAutoHyphens/>
        <w:ind w:hanging="360"/>
        <w:jc w:val="both"/>
        <w:rPr>
          <w:rFonts w:ascii="Arial" w:hAnsi="Arial"/>
          <w:b/>
          <w:color w:val="000000" w:themeColor="text1"/>
          <w:spacing w:val="-2"/>
          <w:szCs w:val="24"/>
        </w:rPr>
      </w:pPr>
      <w:r w:rsidRPr="00CC2D4A">
        <w:rPr>
          <w:rFonts w:ascii="Arial" w:hAnsi="Arial"/>
          <w:b/>
          <w:color w:val="000000" w:themeColor="text1"/>
          <w:spacing w:val="-2"/>
          <w:szCs w:val="24"/>
        </w:rPr>
        <w:t>(a)</w:t>
      </w:r>
      <w:r w:rsidRPr="00CC2D4A">
        <w:rPr>
          <w:rFonts w:ascii="Arial" w:hAnsi="Arial"/>
          <w:b/>
          <w:color w:val="000000" w:themeColor="text1"/>
          <w:spacing w:val="-2"/>
          <w:szCs w:val="24"/>
        </w:rPr>
        <w:tab/>
        <w:t>On the Collection of the Real Property Tax</w:t>
      </w:r>
    </w:p>
    <w:p w14:paraId="0EF88C7C" w14:textId="77777777" w:rsidR="00597185" w:rsidRPr="00CC2D4A" w:rsidRDefault="00597185" w:rsidP="00E175F1">
      <w:pPr>
        <w:tabs>
          <w:tab w:val="left" w:pos="-720"/>
        </w:tabs>
        <w:suppressAutoHyphens/>
        <w:jc w:val="both"/>
        <w:rPr>
          <w:rFonts w:ascii="Arial" w:hAnsi="Arial"/>
          <w:color w:val="000000" w:themeColor="text1"/>
          <w:spacing w:val="-2"/>
          <w:szCs w:val="24"/>
        </w:rPr>
      </w:pPr>
    </w:p>
    <w:p w14:paraId="70322EB6" w14:textId="77777777" w:rsidR="00597185" w:rsidRPr="00CC2D4A" w:rsidRDefault="00597185" w:rsidP="00E175F1">
      <w:pPr>
        <w:tabs>
          <w:tab w:val="left" w:pos="-720"/>
          <w:tab w:val="left" w:pos="0"/>
        </w:tabs>
        <w:suppressAutoHyphens/>
        <w:ind w:right="252" w:hanging="360"/>
        <w:jc w:val="both"/>
        <w:rPr>
          <w:rFonts w:ascii="Arial" w:hAnsi="Arial"/>
          <w:color w:val="000000" w:themeColor="text1"/>
          <w:spacing w:val="-2"/>
          <w:szCs w:val="24"/>
        </w:rPr>
      </w:pPr>
      <w:r w:rsidRPr="00CC2D4A">
        <w:rPr>
          <w:rFonts w:ascii="Arial" w:hAnsi="Arial"/>
          <w:color w:val="000000" w:themeColor="text1"/>
          <w:spacing w:val="-2"/>
          <w:szCs w:val="24"/>
        </w:rPr>
        <w:t>1.</w:t>
      </w:r>
      <w:r w:rsidRPr="00CC2D4A">
        <w:rPr>
          <w:rFonts w:ascii="Arial" w:hAnsi="Arial"/>
          <w:i/>
          <w:color w:val="000000" w:themeColor="text1"/>
          <w:spacing w:val="-2"/>
          <w:szCs w:val="24"/>
        </w:rPr>
        <w:tab/>
        <w:t>Assessor to Furnish Treasurer with Assessment Roll.</w:t>
      </w:r>
      <w:r w:rsidRPr="00CC2D4A">
        <w:rPr>
          <w:rFonts w:ascii="Arial" w:hAnsi="Arial"/>
          <w:color w:val="000000" w:themeColor="text1"/>
          <w:spacing w:val="-2"/>
          <w:szCs w:val="24"/>
        </w:rPr>
        <w:t xml:space="preserve">  The City Assessor shall prepare and submit to the City Treasurer on or before the thirty-first (31st) day of December each year, an assessment roll containing a list of all persons whose real properties have been newly assessed or reassessed and the values of such properties.</w:t>
      </w:r>
    </w:p>
    <w:p w14:paraId="5036E8C3" w14:textId="77777777" w:rsidR="00597185" w:rsidRPr="00CC2D4A" w:rsidRDefault="00597185" w:rsidP="00E175F1">
      <w:pPr>
        <w:tabs>
          <w:tab w:val="left" w:pos="-720"/>
        </w:tabs>
        <w:suppressAutoHyphens/>
        <w:ind w:right="252" w:hanging="360"/>
        <w:jc w:val="both"/>
        <w:rPr>
          <w:rFonts w:ascii="Arial" w:hAnsi="Arial"/>
          <w:color w:val="000000" w:themeColor="text1"/>
          <w:spacing w:val="-2"/>
          <w:szCs w:val="24"/>
        </w:rPr>
      </w:pPr>
    </w:p>
    <w:p w14:paraId="658C695D" w14:textId="77777777" w:rsidR="00597185" w:rsidRPr="00CC2D4A" w:rsidRDefault="00597185" w:rsidP="00E175F1">
      <w:pPr>
        <w:tabs>
          <w:tab w:val="left" w:pos="-720"/>
          <w:tab w:val="left" w:pos="0"/>
        </w:tabs>
        <w:suppressAutoHyphens/>
        <w:ind w:right="252" w:hanging="360"/>
        <w:jc w:val="both"/>
        <w:rPr>
          <w:rFonts w:ascii="Arial" w:hAnsi="Arial"/>
          <w:color w:val="000000" w:themeColor="text1"/>
          <w:spacing w:val="-2"/>
          <w:szCs w:val="24"/>
        </w:rPr>
      </w:pPr>
      <w:r w:rsidRPr="00CC2D4A">
        <w:rPr>
          <w:rFonts w:ascii="Arial" w:hAnsi="Arial"/>
          <w:color w:val="000000" w:themeColor="text1"/>
          <w:spacing w:val="-2"/>
          <w:szCs w:val="24"/>
        </w:rPr>
        <w:t>2.</w:t>
      </w:r>
      <w:r w:rsidRPr="00CC2D4A">
        <w:rPr>
          <w:rFonts w:ascii="Arial" w:hAnsi="Arial"/>
          <w:i/>
          <w:color w:val="000000" w:themeColor="text1"/>
          <w:spacing w:val="-2"/>
          <w:szCs w:val="24"/>
        </w:rPr>
        <w:tab/>
        <w:t>Notice of Time for Collection of Tax.</w:t>
      </w:r>
      <w:r w:rsidRPr="00CC2D4A">
        <w:rPr>
          <w:rFonts w:ascii="Arial" w:hAnsi="Arial"/>
          <w:color w:val="000000" w:themeColor="text1"/>
          <w:spacing w:val="-2"/>
          <w:szCs w:val="24"/>
        </w:rPr>
        <w:t xml:space="preserve">  The City Treasurer shall, on or before the thirty-first (31st) day of January each year, in the case of basic real property tax and the additional tax for the SEF or on any other date to be prescribed by the </w:t>
      </w:r>
      <w:proofErr w:type="spellStart"/>
      <w:r w:rsidRPr="00CC2D4A">
        <w:rPr>
          <w:rFonts w:ascii="Arial" w:hAnsi="Arial"/>
          <w:color w:val="000000" w:themeColor="text1"/>
          <w:spacing w:val="-2"/>
          <w:szCs w:val="24"/>
        </w:rPr>
        <w:t>Sangguniang</w:t>
      </w:r>
      <w:proofErr w:type="spellEnd"/>
      <w:r w:rsidRPr="00CC2D4A">
        <w:rPr>
          <w:rFonts w:ascii="Arial" w:hAnsi="Arial"/>
          <w:color w:val="000000" w:themeColor="text1"/>
          <w:spacing w:val="-2"/>
          <w:szCs w:val="24"/>
        </w:rPr>
        <w:t xml:space="preserve"> </w:t>
      </w:r>
      <w:proofErr w:type="spellStart"/>
      <w:r w:rsidRPr="00CC2D4A">
        <w:rPr>
          <w:rFonts w:ascii="Arial" w:hAnsi="Arial"/>
          <w:color w:val="000000" w:themeColor="text1"/>
          <w:spacing w:val="-2"/>
          <w:szCs w:val="24"/>
        </w:rPr>
        <w:t>Panlungsod</w:t>
      </w:r>
      <w:proofErr w:type="spellEnd"/>
      <w:r w:rsidRPr="00CC2D4A">
        <w:rPr>
          <w:rFonts w:ascii="Arial" w:hAnsi="Arial"/>
          <w:color w:val="000000" w:themeColor="text1"/>
          <w:spacing w:val="-2"/>
          <w:szCs w:val="24"/>
        </w:rPr>
        <w:t xml:space="preserve"> in the case of any other tax levied under this Article, post the notice of the dates when the tax may be paid without interest at a conspicuous and publicly accessible place at the city hall.  Said notice shall likewise be published in a newspaper of general circulation in the locality once a week for two (2) consecutive weeks.</w:t>
      </w:r>
    </w:p>
    <w:p w14:paraId="56B2FD89" w14:textId="77777777" w:rsidR="00597185" w:rsidRPr="00CC2D4A" w:rsidRDefault="00597185" w:rsidP="00E175F1">
      <w:pPr>
        <w:ind w:right="252" w:hanging="360"/>
        <w:rPr>
          <w:color w:val="000000" w:themeColor="text1"/>
          <w:szCs w:val="24"/>
        </w:rPr>
      </w:pPr>
    </w:p>
    <w:p w14:paraId="2BB54810" w14:textId="77777777" w:rsidR="00C66957" w:rsidRPr="00CC2D4A" w:rsidRDefault="00C66957" w:rsidP="00E175F1">
      <w:pPr>
        <w:tabs>
          <w:tab w:val="left" w:pos="-720"/>
          <w:tab w:val="left" w:pos="0"/>
        </w:tabs>
        <w:suppressAutoHyphens/>
        <w:ind w:hanging="360"/>
        <w:jc w:val="both"/>
        <w:rPr>
          <w:rFonts w:ascii="Arial" w:hAnsi="Arial"/>
          <w:color w:val="000000" w:themeColor="text1"/>
          <w:spacing w:val="-2"/>
          <w:szCs w:val="24"/>
        </w:rPr>
      </w:pPr>
      <w:r w:rsidRPr="00CC2D4A">
        <w:rPr>
          <w:rFonts w:ascii="Arial" w:hAnsi="Arial"/>
          <w:color w:val="000000" w:themeColor="text1"/>
          <w:spacing w:val="-2"/>
          <w:szCs w:val="24"/>
        </w:rPr>
        <w:t>3.</w:t>
      </w:r>
      <w:r w:rsidRPr="00CC2D4A">
        <w:rPr>
          <w:rFonts w:ascii="Arial" w:hAnsi="Arial"/>
          <w:i/>
          <w:color w:val="000000" w:themeColor="text1"/>
          <w:spacing w:val="-2"/>
          <w:szCs w:val="24"/>
        </w:rPr>
        <w:tab/>
        <w:t>Payment Under Protest.</w:t>
      </w:r>
    </w:p>
    <w:p w14:paraId="649A58BD" w14:textId="77777777" w:rsidR="00C66957" w:rsidRPr="00CC2D4A" w:rsidRDefault="00C66957" w:rsidP="00E175F1">
      <w:pPr>
        <w:tabs>
          <w:tab w:val="left" w:pos="-720"/>
        </w:tabs>
        <w:suppressAutoHyphens/>
        <w:ind w:hanging="360"/>
        <w:jc w:val="both"/>
        <w:rPr>
          <w:rFonts w:ascii="Arial" w:hAnsi="Arial"/>
          <w:color w:val="000000" w:themeColor="text1"/>
          <w:spacing w:val="-2"/>
          <w:szCs w:val="24"/>
        </w:rPr>
      </w:pPr>
    </w:p>
    <w:p w14:paraId="104B3D14" w14:textId="77777777" w:rsidR="00C66957" w:rsidRPr="00CC2D4A" w:rsidRDefault="00C66957" w:rsidP="00E175F1">
      <w:pPr>
        <w:tabs>
          <w:tab w:val="left" w:pos="-5040"/>
          <w:tab w:val="left" w:pos="-720"/>
          <w:tab w:val="left" w:pos="0"/>
          <w:tab w:val="left" w:pos="1440"/>
        </w:tabs>
        <w:suppressAutoHyphens/>
        <w:ind w:right="432" w:hanging="360"/>
        <w:jc w:val="both"/>
        <w:rPr>
          <w:rFonts w:ascii="Arial" w:hAnsi="Arial"/>
          <w:color w:val="000000" w:themeColor="text1"/>
          <w:spacing w:val="-2"/>
          <w:szCs w:val="24"/>
        </w:rPr>
      </w:pPr>
      <w:r w:rsidRPr="00CC2D4A">
        <w:rPr>
          <w:rFonts w:ascii="Arial" w:hAnsi="Arial"/>
          <w:color w:val="000000" w:themeColor="text1"/>
          <w:spacing w:val="-2"/>
          <w:szCs w:val="24"/>
        </w:rPr>
        <w:t>a.</w:t>
      </w:r>
      <w:r w:rsidRPr="00CC2D4A">
        <w:rPr>
          <w:rFonts w:ascii="Arial" w:hAnsi="Arial"/>
          <w:color w:val="000000" w:themeColor="text1"/>
          <w:spacing w:val="-2"/>
          <w:szCs w:val="24"/>
        </w:rPr>
        <w:tab/>
        <w:t xml:space="preserve">No protest shall be entertained unless the taxpayer first pays the tax.  There shall be annotated on the tax receipts the words "paid under protest."  The protest in writing must be filed within thirty (30) days from payment of the tax </w:t>
      </w:r>
      <w:r w:rsidR="00BD7D35" w:rsidRPr="00CC2D4A">
        <w:rPr>
          <w:rFonts w:ascii="Arial" w:hAnsi="Arial"/>
          <w:color w:val="000000" w:themeColor="text1"/>
          <w:spacing w:val="-2"/>
          <w:szCs w:val="24"/>
        </w:rPr>
        <w:t xml:space="preserve">to </w:t>
      </w:r>
      <w:r w:rsidRPr="00CC2D4A">
        <w:rPr>
          <w:rFonts w:ascii="Arial" w:hAnsi="Arial"/>
          <w:color w:val="000000" w:themeColor="text1"/>
          <w:spacing w:val="-2"/>
          <w:szCs w:val="24"/>
        </w:rPr>
        <w:t>the City Treasurer who shall decide the protest within sixty (60) days from receipt.</w:t>
      </w:r>
    </w:p>
    <w:p w14:paraId="3172E9C1" w14:textId="77777777" w:rsidR="00C66957" w:rsidRPr="00CC2D4A" w:rsidRDefault="00C66957" w:rsidP="00E175F1">
      <w:pPr>
        <w:tabs>
          <w:tab w:val="left" w:pos="-5040"/>
          <w:tab w:val="left" w:pos="-720"/>
          <w:tab w:val="left" w:pos="1440"/>
        </w:tabs>
        <w:suppressAutoHyphens/>
        <w:ind w:right="432" w:hanging="360"/>
        <w:jc w:val="both"/>
        <w:rPr>
          <w:rFonts w:ascii="Arial" w:hAnsi="Arial"/>
          <w:color w:val="000000" w:themeColor="text1"/>
          <w:spacing w:val="-2"/>
          <w:szCs w:val="24"/>
        </w:rPr>
      </w:pPr>
    </w:p>
    <w:p w14:paraId="207E6183" w14:textId="77777777" w:rsidR="00C66957" w:rsidRPr="00CC2D4A" w:rsidRDefault="00C66957" w:rsidP="00E175F1">
      <w:pPr>
        <w:tabs>
          <w:tab w:val="left" w:pos="-5040"/>
          <w:tab w:val="left" w:pos="-720"/>
          <w:tab w:val="left" w:pos="0"/>
          <w:tab w:val="left" w:pos="1440"/>
        </w:tabs>
        <w:suppressAutoHyphens/>
        <w:ind w:right="432" w:hanging="360"/>
        <w:jc w:val="both"/>
        <w:rPr>
          <w:rFonts w:ascii="Arial" w:hAnsi="Arial"/>
          <w:color w:val="000000" w:themeColor="text1"/>
          <w:spacing w:val="-2"/>
          <w:szCs w:val="24"/>
        </w:rPr>
      </w:pPr>
      <w:r w:rsidRPr="00CC2D4A">
        <w:rPr>
          <w:rFonts w:ascii="Arial" w:hAnsi="Arial"/>
          <w:color w:val="000000" w:themeColor="text1"/>
          <w:spacing w:val="-2"/>
          <w:szCs w:val="24"/>
        </w:rPr>
        <w:t>b.</w:t>
      </w:r>
      <w:r w:rsidRPr="00CC2D4A">
        <w:rPr>
          <w:rFonts w:ascii="Arial" w:hAnsi="Arial"/>
          <w:color w:val="000000" w:themeColor="text1"/>
          <w:spacing w:val="-2"/>
          <w:szCs w:val="24"/>
        </w:rPr>
        <w:tab/>
        <w:t>Fifty percent (50%) of the tax paid under protest shall be held in trust by the City Treasurer.  The other fifty percent (50%) shall form part of the proceeds to be distributed in accordance with Sec. 2A.07 of this Code.</w:t>
      </w:r>
    </w:p>
    <w:p w14:paraId="2B6FB49C" w14:textId="77777777" w:rsidR="00C66957" w:rsidRPr="00CC2D4A" w:rsidRDefault="00C66957" w:rsidP="00E175F1">
      <w:pPr>
        <w:tabs>
          <w:tab w:val="left" w:pos="-5040"/>
          <w:tab w:val="left" w:pos="-720"/>
          <w:tab w:val="left" w:pos="1440"/>
        </w:tabs>
        <w:suppressAutoHyphens/>
        <w:ind w:right="432" w:hanging="360"/>
        <w:jc w:val="both"/>
        <w:rPr>
          <w:rFonts w:ascii="Arial" w:hAnsi="Arial"/>
          <w:color w:val="000000" w:themeColor="text1"/>
          <w:spacing w:val="-2"/>
          <w:szCs w:val="24"/>
        </w:rPr>
      </w:pPr>
    </w:p>
    <w:p w14:paraId="77708C3A" w14:textId="77777777" w:rsidR="00C66957" w:rsidRPr="00CC2D4A" w:rsidRDefault="00C66957" w:rsidP="00E175F1">
      <w:pPr>
        <w:tabs>
          <w:tab w:val="left" w:pos="-5040"/>
          <w:tab w:val="left" w:pos="-720"/>
          <w:tab w:val="left" w:pos="0"/>
          <w:tab w:val="left" w:pos="1440"/>
        </w:tabs>
        <w:suppressAutoHyphens/>
        <w:ind w:right="432" w:hanging="360"/>
        <w:jc w:val="both"/>
        <w:rPr>
          <w:rFonts w:ascii="Arial" w:hAnsi="Arial"/>
          <w:color w:val="000000" w:themeColor="text1"/>
          <w:spacing w:val="-2"/>
          <w:szCs w:val="24"/>
        </w:rPr>
      </w:pPr>
      <w:r w:rsidRPr="00CC2D4A">
        <w:rPr>
          <w:rFonts w:ascii="Arial" w:hAnsi="Arial"/>
          <w:color w:val="000000" w:themeColor="text1"/>
          <w:spacing w:val="-2"/>
          <w:szCs w:val="24"/>
        </w:rPr>
        <w:t>c.</w:t>
      </w:r>
      <w:r w:rsidRPr="00CC2D4A">
        <w:rPr>
          <w:rFonts w:ascii="Arial" w:hAnsi="Arial"/>
          <w:color w:val="000000" w:themeColor="text1"/>
          <w:spacing w:val="-2"/>
          <w:szCs w:val="24"/>
        </w:rPr>
        <w:tab/>
        <w:t>In the event that the protest is finally decided in favor of the taxpayer, the amount or portion of the tax protested shall be refunded to the protester</w:t>
      </w:r>
      <w:r w:rsidR="00403A61">
        <w:rPr>
          <w:rFonts w:ascii="Arial" w:hAnsi="Arial"/>
          <w:color w:val="000000" w:themeColor="text1"/>
          <w:spacing w:val="-2"/>
          <w:szCs w:val="24"/>
        </w:rPr>
        <w:t xml:space="preserve">, </w:t>
      </w:r>
      <w:r w:rsidRPr="00CC2D4A">
        <w:rPr>
          <w:rFonts w:ascii="Arial" w:hAnsi="Arial"/>
          <w:color w:val="000000" w:themeColor="text1"/>
          <w:spacing w:val="-2"/>
          <w:szCs w:val="24"/>
        </w:rPr>
        <w:t>or applied as tax credit against his existing or future tax liability.</w:t>
      </w:r>
    </w:p>
    <w:p w14:paraId="33C078D1" w14:textId="77777777" w:rsidR="00C66957" w:rsidRPr="00CC2D4A" w:rsidRDefault="00C66957" w:rsidP="00E175F1">
      <w:pPr>
        <w:tabs>
          <w:tab w:val="left" w:pos="-5040"/>
          <w:tab w:val="left" w:pos="-720"/>
          <w:tab w:val="left" w:pos="1440"/>
        </w:tabs>
        <w:suppressAutoHyphens/>
        <w:ind w:right="432" w:hanging="360"/>
        <w:jc w:val="both"/>
        <w:rPr>
          <w:rFonts w:ascii="Arial" w:hAnsi="Arial"/>
          <w:color w:val="000000" w:themeColor="text1"/>
          <w:spacing w:val="-2"/>
          <w:szCs w:val="24"/>
        </w:rPr>
      </w:pPr>
    </w:p>
    <w:p w14:paraId="6F3BDC49" w14:textId="77777777" w:rsidR="00912632" w:rsidRPr="008A1712" w:rsidRDefault="00C66957" w:rsidP="00E175F1">
      <w:pPr>
        <w:tabs>
          <w:tab w:val="left" w:pos="-5040"/>
          <w:tab w:val="left" w:pos="-720"/>
          <w:tab w:val="left" w:pos="0"/>
          <w:tab w:val="left" w:pos="1440"/>
        </w:tabs>
        <w:suppressAutoHyphens/>
        <w:ind w:right="432" w:hanging="360"/>
        <w:jc w:val="both"/>
        <w:rPr>
          <w:rFonts w:ascii="Arial" w:hAnsi="Arial"/>
          <w:spacing w:val="-2"/>
          <w:szCs w:val="24"/>
        </w:rPr>
      </w:pPr>
      <w:r w:rsidRPr="00CC2D4A">
        <w:rPr>
          <w:rFonts w:ascii="Arial" w:hAnsi="Arial"/>
          <w:color w:val="000000" w:themeColor="text1"/>
          <w:spacing w:val="-2"/>
          <w:szCs w:val="24"/>
        </w:rPr>
        <w:lastRenderedPageBreak/>
        <w:t>d.</w:t>
      </w:r>
      <w:r w:rsidRPr="008A1712">
        <w:rPr>
          <w:rFonts w:ascii="Arial" w:hAnsi="Arial"/>
          <w:spacing w:val="-2"/>
          <w:szCs w:val="24"/>
        </w:rPr>
        <w:tab/>
        <w:t>In the event that the protest is denied or upon lapse of the sixty (60)</w:t>
      </w:r>
      <w:r w:rsidR="00B939FD" w:rsidRPr="008A1712">
        <w:rPr>
          <w:rFonts w:ascii="Arial" w:hAnsi="Arial"/>
          <w:spacing w:val="-2"/>
          <w:szCs w:val="24"/>
        </w:rPr>
        <w:t>-</w:t>
      </w:r>
      <w:r w:rsidRPr="008A1712">
        <w:rPr>
          <w:rFonts w:ascii="Arial" w:hAnsi="Arial"/>
          <w:spacing w:val="-2"/>
          <w:szCs w:val="24"/>
        </w:rPr>
        <w:t xml:space="preserve">day period prescribed in subparagraph </w:t>
      </w:r>
      <w:r w:rsidR="00912632" w:rsidRPr="008A1712">
        <w:rPr>
          <w:rFonts w:ascii="Arial" w:hAnsi="Arial"/>
          <w:spacing w:val="-2"/>
          <w:szCs w:val="24"/>
        </w:rPr>
        <w:t>(</w:t>
      </w:r>
      <w:r w:rsidRPr="008A1712">
        <w:rPr>
          <w:rFonts w:ascii="Arial" w:hAnsi="Arial"/>
          <w:spacing w:val="-2"/>
          <w:szCs w:val="24"/>
        </w:rPr>
        <w:t>a</w:t>
      </w:r>
      <w:r w:rsidR="00912632" w:rsidRPr="008A1712">
        <w:rPr>
          <w:rFonts w:ascii="Arial" w:hAnsi="Arial"/>
          <w:spacing w:val="-2"/>
          <w:szCs w:val="24"/>
        </w:rPr>
        <w:t>) of Section 252 of the LGC</w:t>
      </w:r>
      <w:r w:rsidRPr="008A1712">
        <w:rPr>
          <w:rFonts w:ascii="Arial" w:hAnsi="Arial"/>
          <w:spacing w:val="-2"/>
          <w:szCs w:val="24"/>
        </w:rPr>
        <w:t>, the taxpayer may</w:t>
      </w:r>
      <w:r w:rsidR="00912632" w:rsidRPr="008A1712">
        <w:rPr>
          <w:rFonts w:ascii="Arial" w:hAnsi="Arial"/>
          <w:spacing w:val="-2"/>
          <w:szCs w:val="24"/>
        </w:rPr>
        <w:t xml:space="preserve"> avail of the remedies as provided for in Chapter 3, Title Two, Book II of the same code.</w:t>
      </w:r>
    </w:p>
    <w:p w14:paraId="29C16F95" w14:textId="77777777" w:rsidR="00912632" w:rsidRPr="005545C3" w:rsidRDefault="00912632" w:rsidP="00E175F1">
      <w:pPr>
        <w:tabs>
          <w:tab w:val="left" w:pos="-5040"/>
          <w:tab w:val="left" w:pos="-720"/>
          <w:tab w:val="left" w:pos="0"/>
          <w:tab w:val="left" w:pos="1440"/>
        </w:tabs>
        <w:suppressAutoHyphens/>
        <w:ind w:right="432" w:hanging="360"/>
        <w:jc w:val="both"/>
        <w:rPr>
          <w:rFonts w:ascii="Arial" w:hAnsi="Arial"/>
          <w:color w:val="EE0000"/>
          <w:spacing w:val="-2"/>
          <w:szCs w:val="24"/>
        </w:rPr>
      </w:pPr>
    </w:p>
    <w:p w14:paraId="79E7CB8E" w14:textId="3EFC44A0" w:rsidR="00C66957" w:rsidRPr="005545C3" w:rsidRDefault="00912632" w:rsidP="00E175F1">
      <w:pPr>
        <w:tabs>
          <w:tab w:val="left" w:pos="-5040"/>
          <w:tab w:val="left" w:pos="-720"/>
          <w:tab w:val="left" w:pos="0"/>
          <w:tab w:val="left" w:pos="1440"/>
        </w:tabs>
        <w:suppressAutoHyphens/>
        <w:ind w:right="432" w:hanging="360"/>
        <w:jc w:val="both"/>
        <w:rPr>
          <w:rFonts w:ascii="Arial" w:hAnsi="Arial"/>
          <w:color w:val="EE0000"/>
          <w:spacing w:val="-2"/>
          <w:szCs w:val="24"/>
        </w:rPr>
      </w:pPr>
      <w:r w:rsidRPr="005545C3">
        <w:rPr>
          <w:rFonts w:ascii="Arial" w:hAnsi="Arial"/>
          <w:color w:val="EE0000"/>
          <w:spacing w:val="-2"/>
          <w:szCs w:val="24"/>
        </w:rPr>
        <w:t xml:space="preserve">e. Should the taxpayer find the action on the protest unsatisfactory, the taxpayer may </w:t>
      </w:r>
      <w:r w:rsidR="00C66957" w:rsidRPr="005545C3">
        <w:rPr>
          <w:rFonts w:ascii="Arial" w:hAnsi="Arial"/>
          <w:color w:val="EE0000"/>
          <w:spacing w:val="-2"/>
          <w:szCs w:val="24"/>
        </w:rPr>
        <w:t xml:space="preserve">appeal </w:t>
      </w:r>
      <w:r w:rsidRPr="005545C3">
        <w:rPr>
          <w:rFonts w:ascii="Arial" w:hAnsi="Arial"/>
          <w:color w:val="EE0000"/>
          <w:spacing w:val="-2"/>
          <w:szCs w:val="24"/>
        </w:rPr>
        <w:t>with</w:t>
      </w:r>
      <w:r w:rsidR="00C66957" w:rsidRPr="005545C3">
        <w:rPr>
          <w:rFonts w:ascii="Arial" w:hAnsi="Arial"/>
          <w:color w:val="EE0000"/>
          <w:spacing w:val="-2"/>
          <w:szCs w:val="24"/>
        </w:rPr>
        <w:t xml:space="preserve"> the </w:t>
      </w:r>
      <w:r w:rsidR="00621757" w:rsidRPr="00236712">
        <w:rPr>
          <w:rFonts w:ascii="Arial" w:hAnsi="Arial"/>
          <w:color w:val="EE0000"/>
          <w:spacing w:val="-2"/>
          <w:szCs w:val="24"/>
          <w:highlight w:val="yellow"/>
        </w:rPr>
        <w:t>Local</w:t>
      </w:r>
      <w:r w:rsidR="00C66957" w:rsidRPr="00236712">
        <w:rPr>
          <w:rFonts w:ascii="Arial" w:hAnsi="Arial"/>
          <w:color w:val="EE0000"/>
          <w:spacing w:val="-2"/>
          <w:szCs w:val="24"/>
          <w:highlight w:val="yellow"/>
        </w:rPr>
        <w:t xml:space="preserve"> Board of Assessment Appeals</w:t>
      </w:r>
      <w:r w:rsidR="00621757" w:rsidRPr="00236712">
        <w:rPr>
          <w:rFonts w:ascii="Arial" w:hAnsi="Arial"/>
          <w:color w:val="EE0000"/>
          <w:spacing w:val="-2"/>
          <w:szCs w:val="24"/>
          <w:highlight w:val="yellow"/>
        </w:rPr>
        <w:t xml:space="preserve"> (LBAA)</w:t>
      </w:r>
      <w:r w:rsidR="00236712" w:rsidRPr="00236712">
        <w:rPr>
          <w:rFonts w:ascii="Arial" w:hAnsi="Arial"/>
          <w:color w:val="EE0000"/>
          <w:spacing w:val="-2"/>
          <w:szCs w:val="24"/>
          <w:highlight w:val="yellow"/>
        </w:rPr>
        <w:t>(include in the definition of terms)</w:t>
      </w:r>
      <w:r w:rsidR="00C66957" w:rsidRPr="005545C3">
        <w:rPr>
          <w:rFonts w:ascii="Arial" w:hAnsi="Arial"/>
          <w:color w:val="EE0000"/>
          <w:spacing w:val="-2"/>
          <w:szCs w:val="24"/>
        </w:rPr>
        <w:t xml:space="preserve"> </w:t>
      </w:r>
      <w:r w:rsidR="00621757" w:rsidRPr="005545C3">
        <w:rPr>
          <w:rFonts w:ascii="Arial" w:hAnsi="Arial"/>
          <w:color w:val="EE0000"/>
          <w:spacing w:val="-2"/>
          <w:szCs w:val="24"/>
        </w:rPr>
        <w:t>within sixty (60) days from receipt of the decision on the protest.</w:t>
      </w:r>
    </w:p>
    <w:p w14:paraId="568FDFAB" w14:textId="77777777" w:rsidR="00621757" w:rsidRPr="005545C3" w:rsidRDefault="00621757" w:rsidP="00E175F1">
      <w:pPr>
        <w:tabs>
          <w:tab w:val="left" w:pos="-5040"/>
          <w:tab w:val="left" w:pos="-720"/>
          <w:tab w:val="left" w:pos="0"/>
          <w:tab w:val="left" w:pos="1440"/>
        </w:tabs>
        <w:suppressAutoHyphens/>
        <w:ind w:right="432" w:hanging="360"/>
        <w:jc w:val="both"/>
        <w:rPr>
          <w:rFonts w:ascii="Arial" w:hAnsi="Arial"/>
          <w:color w:val="EE0000"/>
          <w:spacing w:val="-2"/>
          <w:szCs w:val="24"/>
        </w:rPr>
      </w:pPr>
    </w:p>
    <w:p w14:paraId="3C7E8944" w14:textId="60A41A2F" w:rsidR="00621757" w:rsidRPr="005545C3" w:rsidRDefault="00621757" w:rsidP="00E175F1">
      <w:pPr>
        <w:tabs>
          <w:tab w:val="left" w:pos="-5040"/>
          <w:tab w:val="left" w:pos="-720"/>
          <w:tab w:val="left" w:pos="0"/>
          <w:tab w:val="left" w:pos="1440"/>
        </w:tabs>
        <w:suppressAutoHyphens/>
        <w:ind w:right="432" w:hanging="360"/>
        <w:jc w:val="both"/>
        <w:rPr>
          <w:rFonts w:ascii="Arial" w:hAnsi="Arial"/>
          <w:color w:val="EE0000"/>
          <w:spacing w:val="-2"/>
          <w:szCs w:val="24"/>
        </w:rPr>
      </w:pPr>
      <w:r w:rsidRPr="005545C3">
        <w:rPr>
          <w:rFonts w:ascii="Arial" w:hAnsi="Arial"/>
          <w:color w:val="EE0000"/>
          <w:spacing w:val="-2"/>
          <w:szCs w:val="24"/>
        </w:rPr>
        <w:t>f. If the taxpayer is still unsatisfied with the decision of the LBAA, the taxpayer may appeal with the Central Board of Assessment Appeals (CBAA) within thirty (30) days from receipt of the LBAA’s decision.</w:t>
      </w:r>
    </w:p>
    <w:p w14:paraId="4C78FA6D" w14:textId="77777777" w:rsidR="00C66957" w:rsidRPr="00CC2D4A" w:rsidRDefault="00C66957" w:rsidP="00E175F1">
      <w:pPr>
        <w:tabs>
          <w:tab w:val="left" w:pos="-720"/>
        </w:tabs>
        <w:suppressAutoHyphens/>
        <w:ind w:hanging="360"/>
        <w:jc w:val="both"/>
        <w:rPr>
          <w:rFonts w:ascii="Arial" w:hAnsi="Arial"/>
          <w:color w:val="000000" w:themeColor="text1"/>
          <w:spacing w:val="-2"/>
          <w:szCs w:val="24"/>
        </w:rPr>
      </w:pPr>
    </w:p>
    <w:p w14:paraId="582BFA8B" w14:textId="77777777" w:rsidR="00C66957" w:rsidRPr="00CC2D4A" w:rsidRDefault="00C66957" w:rsidP="00E175F1">
      <w:pPr>
        <w:tabs>
          <w:tab w:val="left" w:pos="-720"/>
          <w:tab w:val="left" w:pos="0"/>
        </w:tabs>
        <w:suppressAutoHyphens/>
        <w:ind w:hanging="360"/>
        <w:jc w:val="both"/>
        <w:rPr>
          <w:rFonts w:ascii="Arial" w:hAnsi="Arial"/>
          <w:color w:val="000000" w:themeColor="text1"/>
          <w:spacing w:val="-2"/>
          <w:szCs w:val="24"/>
        </w:rPr>
      </w:pPr>
      <w:r w:rsidRPr="00CC2D4A">
        <w:rPr>
          <w:rFonts w:ascii="Arial" w:hAnsi="Arial"/>
          <w:color w:val="000000" w:themeColor="text1"/>
          <w:spacing w:val="-2"/>
          <w:szCs w:val="24"/>
        </w:rPr>
        <w:t>4.</w:t>
      </w:r>
      <w:r w:rsidRPr="00CC2D4A">
        <w:rPr>
          <w:rFonts w:ascii="Arial" w:hAnsi="Arial"/>
          <w:i/>
          <w:color w:val="000000" w:themeColor="text1"/>
          <w:spacing w:val="-2"/>
          <w:szCs w:val="24"/>
        </w:rPr>
        <w:tab/>
        <w:t>Repayment of Excessive Collection.</w:t>
      </w:r>
      <w:r w:rsidR="005F569C" w:rsidRPr="00CC2D4A">
        <w:rPr>
          <w:rFonts w:ascii="Arial" w:hAnsi="Arial"/>
          <w:i/>
          <w:color w:val="000000" w:themeColor="text1"/>
          <w:spacing w:val="-2"/>
          <w:szCs w:val="24"/>
        </w:rPr>
        <w:t xml:space="preserve">  </w:t>
      </w:r>
      <w:r w:rsidRPr="00CC2D4A">
        <w:rPr>
          <w:rFonts w:ascii="Arial" w:hAnsi="Arial"/>
          <w:color w:val="000000" w:themeColor="text1"/>
          <w:spacing w:val="-2"/>
          <w:szCs w:val="24"/>
        </w:rPr>
        <w:t>When as assessment of basic real property tax, or any tax levied under this Article, is found to be illegal or erroneous and tax is accordingly reduced or adjusted, the taxpayer may file a written claim for refund or credit for taxes and interests with the City Treasurer within two (2) years from the date the taxpayer is entitled to such reduction or adjustment.</w:t>
      </w:r>
    </w:p>
    <w:p w14:paraId="2A378342" w14:textId="77777777" w:rsidR="00C66957" w:rsidRPr="00CC2D4A" w:rsidRDefault="00C66957" w:rsidP="00E175F1">
      <w:pPr>
        <w:tabs>
          <w:tab w:val="left" w:pos="-720"/>
        </w:tabs>
        <w:suppressAutoHyphens/>
        <w:ind w:hanging="360"/>
        <w:jc w:val="both"/>
        <w:rPr>
          <w:rFonts w:ascii="Arial" w:hAnsi="Arial"/>
          <w:color w:val="000000" w:themeColor="text1"/>
          <w:spacing w:val="-2"/>
          <w:szCs w:val="24"/>
        </w:rPr>
      </w:pPr>
    </w:p>
    <w:p w14:paraId="2EB34FDF" w14:textId="77777777" w:rsidR="00C66957" w:rsidRDefault="00C66957" w:rsidP="00E175F1">
      <w:pPr>
        <w:tabs>
          <w:tab w:val="left" w:pos="-720"/>
          <w:tab w:val="left" w:pos="0"/>
        </w:tabs>
        <w:suppressAutoHyphens/>
        <w:ind w:hanging="360"/>
        <w:jc w:val="both"/>
        <w:rPr>
          <w:rFonts w:ascii="Arial" w:hAnsi="Arial"/>
          <w:color w:val="000000" w:themeColor="text1"/>
          <w:spacing w:val="-2"/>
          <w:szCs w:val="24"/>
        </w:rPr>
      </w:pPr>
      <w:r w:rsidRPr="00CC2D4A">
        <w:rPr>
          <w:rFonts w:ascii="Arial" w:hAnsi="Arial"/>
          <w:color w:val="000000" w:themeColor="text1"/>
          <w:spacing w:val="-2"/>
          <w:szCs w:val="24"/>
        </w:rPr>
        <w:tab/>
        <w:t>The City Treasurer shall decide the claim for tax refund or credit within sixty (60) days from receipt thereof.  In case the claim for tax refund or credit is denied, the taxpayer, may within sixty (60) days from the date of receipt of the written notice of assessment, appeal to the City Board of Assessment Appeals by filing a petition under oath in the standard form prescribed therefor, together with copies of the tax declaration and such affidavits or documents in support of the appeal.</w:t>
      </w:r>
    </w:p>
    <w:p w14:paraId="300BF022" w14:textId="77777777" w:rsidR="0008640D" w:rsidRPr="00CC2D4A" w:rsidRDefault="0008640D" w:rsidP="00E175F1">
      <w:pPr>
        <w:tabs>
          <w:tab w:val="left" w:pos="-720"/>
          <w:tab w:val="left" w:pos="0"/>
        </w:tabs>
        <w:suppressAutoHyphens/>
        <w:ind w:hanging="360"/>
        <w:jc w:val="both"/>
        <w:rPr>
          <w:rFonts w:ascii="Arial" w:hAnsi="Arial"/>
          <w:color w:val="000000" w:themeColor="text1"/>
          <w:spacing w:val="-2"/>
          <w:szCs w:val="24"/>
        </w:rPr>
      </w:pPr>
    </w:p>
    <w:p w14:paraId="55082530" w14:textId="77777777" w:rsidR="00C66957" w:rsidRPr="00CC2D4A" w:rsidRDefault="00C66957" w:rsidP="00E175F1">
      <w:pPr>
        <w:tabs>
          <w:tab w:val="left" w:pos="-720"/>
          <w:tab w:val="left" w:pos="0"/>
        </w:tabs>
        <w:suppressAutoHyphens/>
        <w:jc w:val="both"/>
        <w:rPr>
          <w:rFonts w:ascii="Arial" w:hAnsi="Arial"/>
          <w:color w:val="000000" w:themeColor="text1"/>
          <w:spacing w:val="-2"/>
          <w:szCs w:val="24"/>
        </w:rPr>
      </w:pPr>
      <w:r w:rsidRPr="00CC2D4A">
        <w:rPr>
          <w:rFonts w:ascii="Arial" w:hAnsi="Arial"/>
          <w:color w:val="000000" w:themeColor="text1"/>
          <w:spacing w:val="-2"/>
          <w:szCs w:val="24"/>
        </w:rPr>
        <w:t>5.</w:t>
      </w:r>
      <w:r w:rsidR="001C2156" w:rsidRPr="00CC2D4A">
        <w:rPr>
          <w:rFonts w:ascii="Arial" w:hAnsi="Arial"/>
          <w:color w:val="000000" w:themeColor="text1"/>
          <w:spacing w:val="-2"/>
          <w:szCs w:val="24"/>
        </w:rPr>
        <w:t xml:space="preserve"> </w:t>
      </w:r>
      <w:r w:rsidRPr="00CC2D4A">
        <w:rPr>
          <w:rFonts w:ascii="Arial" w:hAnsi="Arial"/>
          <w:i/>
          <w:color w:val="000000" w:themeColor="text1"/>
          <w:spacing w:val="-2"/>
          <w:szCs w:val="24"/>
        </w:rPr>
        <w:t>Notice of Delinquency in the Payment of the Real Property Tax.</w:t>
      </w:r>
    </w:p>
    <w:p w14:paraId="34877E4D" w14:textId="77777777" w:rsidR="00C66957" w:rsidRPr="00CC2D4A" w:rsidRDefault="00C66957" w:rsidP="00E175F1">
      <w:pPr>
        <w:tabs>
          <w:tab w:val="left" w:pos="-720"/>
        </w:tabs>
        <w:suppressAutoHyphens/>
        <w:jc w:val="both"/>
        <w:rPr>
          <w:rFonts w:ascii="Arial" w:hAnsi="Arial"/>
          <w:color w:val="000000" w:themeColor="text1"/>
          <w:spacing w:val="-2"/>
          <w:szCs w:val="24"/>
        </w:rPr>
      </w:pPr>
    </w:p>
    <w:p w14:paraId="4D051DF9" w14:textId="77777777" w:rsidR="00C66957" w:rsidRPr="00CC2D4A" w:rsidRDefault="00C66957" w:rsidP="00E175F1">
      <w:pPr>
        <w:tabs>
          <w:tab w:val="left" w:pos="-5130"/>
          <w:tab w:val="left" w:pos="-720"/>
          <w:tab w:val="left" w:pos="0"/>
        </w:tabs>
        <w:suppressAutoHyphens/>
        <w:ind w:right="432" w:hanging="360"/>
        <w:jc w:val="both"/>
        <w:rPr>
          <w:rFonts w:ascii="Arial" w:hAnsi="Arial"/>
          <w:color w:val="000000" w:themeColor="text1"/>
          <w:spacing w:val="-2"/>
          <w:szCs w:val="24"/>
        </w:rPr>
      </w:pPr>
      <w:r w:rsidRPr="00CC2D4A">
        <w:rPr>
          <w:rFonts w:ascii="Arial" w:hAnsi="Arial"/>
          <w:color w:val="000000" w:themeColor="text1"/>
          <w:spacing w:val="-2"/>
          <w:szCs w:val="24"/>
        </w:rPr>
        <w:t>a.</w:t>
      </w:r>
      <w:r w:rsidRPr="00CC2D4A">
        <w:rPr>
          <w:rFonts w:ascii="Arial" w:hAnsi="Arial"/>
          <w:color w:val="000000" w:themeColor="text1"/>
          <w:spacing w:val="-2"/>
          <w:szCs w:val="24"/>
        </w:rPr>
        <w:tab/>
        <w:t>When the real property tax or any other tax imposed under this Article becomes delinquent, the City Treasurer shall immediately cause a notice of the delinquency to be posted at the main entrance of the</w:t>
      </w:r>
      <w:r w:rsidR="00BD7D35" w:rsidRPr="00CC2D4A">
        <w:rPr>
          <w:rFonts w:ascii="Arial" w:hAnsi="Arial"/>
          <w:color w:val="000000" w:themeColor="text1"/>
          <w:spacing w:val="-2"/>
          <w:szCs w:val="24"/>
        </w:rPr>
        <w:t xml:space="preserve"> City H</w:t>
      </w:r>
      <w:r w:rsidRPr="00CC2D4A">
        <w:rPr>
          <w:rFonts w:ascii="Arial" w:hAnsi="Arial"/>
          <w:color w:val="000000" w:themeColor="text1"/>
          <w:spacing w:val="-2"/>
          <w:szCs w:val="24"/>
        </w:rPr>
        <w:t>all and in a publicly accessible and conspicuous place in each barangay.  The notice of delinquency shall also be published once a week for two (2) consecutive weeks, in a newspaper of general circulation in the city.</w:t>
      </w:r>
    </w:p>
    <w:p w14:paraId="585BB6AB" w14:textId="77777777" w:rsidR="00C66957" w:rsidRPr="00CC2D4A" w:rsidRDefault="00C66957" w:rsidP="00E175F1">
      <w:pPr>
        <w:tabs>
          <w:tab w:val="left" w:pos="-5130"/>
          <w:tab w:val="left" w:pos="-720"/>
        </w:tabs>
        <w:suppressAutoHyphens/>
        <w:ind w:right="432" w:hanging="360"/>
        <w:jc w:val="both"/>
        <w:rPr>
          <w:rFonts w:ascii="Arial" w:hAnsi="Arial"/>
          <w:color w:val="000000" w:themeColor="text1"/>
          <w:spacing w:val="-2"/>
          <w:szCs w:val="24"/>
        </w:rPr>
      </w:pPr>
    </w:p>
    <w:p w14:paraId="517B9676" w14:textId="77777777" w:rsidR="00C66957" w:rsidRPr="00CC2D4A" w:rsidRDefault="00C66957" w:rsidP="00E175F1">
      <w:pPr>
        <w:tabs>
          <w:tab w:val="left" w:pos="-5130"/>
          <w:tab w:val="left" w:pos="-720"/>
          <w:tab w:val="left" w:pos="0"/>
        </w:tabs>
        <w:suppressAutoHyphens/>
        <w:ind w:right="432" w:hanging="360"/>
        <w:jc w:val="both"/>
        <w:rPr>
          <w:rFonts w:ascii="Arial" w:hAnsi="Arial"/>
          <w:color w:val="000000" w:themeColor="text1"/>
          <w:spacing w:val="-2"/>
          <w:szCs w:val="24"/>
        </w:rPr>
      </w:pPr>
      <w:r w:rsidRPr="00CC2D4A">
        <w:rPr>
          <w:rFonts w:ascii="Arial" w:hAnsi="Arial"/>
          <w:color w:val="000000" w:themeColor="text1"/>
          <w:spacing w:val="-2"/>
          <w:szCs w:val="24"/>
        </w:rPr>
        <w:t>b.</w:t>
      </w:r>
      <w:r w:rsidRPr="00CC2D4A">
        <w:rPr>
          <w:rFonts w:ascii="Arial" w:hAnsi="Arial"/>
          <w:color w:val="000000" w:themeColor="text1"/>
          <w:spacing w:val="-2"/>
          <w:szCs w:val="24"/>
        </w:rPr>
        <w:tab/>
        <w:t>Such notice shall specify the date upon which the tax became delinquent and  shall likewise state that payment of tax with surcharges, interests, and penalties may be made in accordance with Sec. 2A.09 of this Code, and unless the tax, surcharges and penalties are paid before the expiration of the year for which the tax is due, except when the notice of assessment or special levy is contested administratively or judicially, the delinquent real property will be sold at public auction, and the title to the property will be vested in the purchaser, subject, however, to the right of the delinquent owner of the property or any person having legal interest therein to redeem the property within one (1) year from the date of sale.</w:t>
      </w:r>
    </w:p>
    <w:p w14:paraId="0D480CA1" w14:textId="77777777" w:rsidR="00C66957" w:rsidRPr="00CC2D4A" w:rsidRDefault="00C66957" w:rsidP="00E175F1">
      <w:pPr>
        <w:tabs>
          <w:tab w:val="left" w:pos="-720"/>
        </w:tabs>
        <w:suppressAutoHyphens/>
        <w:jc w:val="both"/>
        <w:rPr>
          <w:rFonts w:ascii="Arial" w:hAnsi="Arial"/>
          <w:b/>
          <w:color w:val="000000" w:themeColor="text1"/>
          <w:spacing w:val="-2"/>
          <w:szCs w:val="24"/>
        </w:rPr>
      </w:pPr>
    </w:p>
    <w:p w14:paraId="20193536" w14:textId="77777777" w:rsidR="00C66957" w:rsidRPr="00CC2D4A" w:rsidRDefault="00C66957" w:rsidP="00E175F1">
      <w:pPr>
        <w:tabs>
          <w:tab w:val="left" w:pos="-5130"/>
          <w:tab w:val="left" w:pos="-5040"/>
        </w:tabs>
        <w:suppressAutoHyphens/>
        <w:ind w:hanging="360"/>
        <w:jc w:val="both"/>
        <w:rPr>
          <w:rFonts w:ascii="Arial" w:hAnsi="Arial"/>
          <w:color w:val="000000" w:themeColor="text1"/>
          <w:spacing w:val="-2"/>
          <w:szCs w:val="24"/>
        </w:rPr>
      </w:pPr>
      <w:r w:rsidRPr="00CC2D4A">
        <w:rPr>
          <w:rFonts w:ascii="Arial" w:hAnsi="Arial"/>
          <w:color w:val="000000" w:themeColor="text1"/>
          <w:spacing w:val="-2"/>
          <w:szCs w:val="24"/>
        </w:rPr>
        <w:t>6.</w:t>
      </w:r>
      <w:r w:rsidRPr="00CC2D4A">
        <w:rPr>
          <w:rFonts w:ascii="Arial" w:hAnsi="Arial"/>
          <w:i/>
          <w:color w:val="000000" w:themeColor="text1"/>
          <w:spacing w:val="-2"/>
          <w:szCs w:val="24"/>
        </w:rPr>
        <w:tab/>
        <w:t>Remedies for the Collection of Real Property Tax.</w:t>
      </w:r>
      <w:r w:rsidRPr="00CC2D4A">
        <w:rPr>
          <w:rFonts w:ascii="Arial" w:hAnsi="Arial"/>
          <w:color w:val="000000" w:themeColor="text1"/>
          <w:spacing w:val="-2"/>
          <w:szCs w:val="24"/>
        </w:rPr>
        <w:t xml:space="preserve">  For the collection of the basic real property tax and any other levied under this Article, the city may avail of the remedies by administrative action through levy on real property and sale of real property by public auction or by judicial action.</w:t>
      </w:r>
    </w:p>
    <w:p w14:paraId="021B1F5B" w14:textId="77777777" w:rsidR="00C66957" w:rsidRPr="00CC2D4A" w:rsidRDefault="00C66957" w:rsidP="00E175F1">
      <w:pPr>
        <w:tabs>
          <w:tab w:val="left" w:pos="-5130"/>
          <w:tab w:val="left" w:pos="-5040"/>
        </w:tabs>
        <w:suppressAutoHyphens/>
        <w:ind w:hanging="360"/>
        <w:jc w:val="both"/>
        <w:rPr>
          <w:rFonts w:ascii="Arial" w:hAnsi="Arial"/>
          <w:color w:val="000000" w:themeColor="text1"/>
          <w:spacing w:val="-2"/>
          <w:szCs w:val="24"/>
        </w:rPr>
      </w:pPr>
    </w:p>
    <w:p w14:paraId="658E8527" w14:textId="77777777" w:rsidR="00C66957" w:rsidRPr="00CC2D4A" w:rsidRDefault="00C66957" w:rsidP="00E175F1">
      <w:pPr>
        <w:tabs>
          <w:tab w:val="left" w:pos="-5130"/>
          <w:tab w:val="left" w:pos="-5040"/>
        </w:tabs>
        <w:suppressAutoHyphens/>
        <w:ind w:hanging="360"/>
        <w:jc w:val="both"/>
        <w:rPr>
          <w:rFonts w:ascii="Arial" w:hAnsi="Arial"/>
          <w:color w:val="000000" w:themeColor="text1"/>
          <w:spacing w:val="-2"/>
          <w:szCs w:val="24"/>
        </w:rPr>
      </w:pPr>
      <w:r w:rsidRPr="00CC2D4A">
        <w:rPr>
          <w:rFonts w:ascii="Arial" w:hAnsi="Arial"/>
          <w:color w:val="000000" w:themeColor="text1"/>
          <w:spacing w:val="-2"/>
          <w:szCs w:val="24"/>
        </w:rPr>
        <w:t>7.</w:t>
      </w:r>
      <w:r w:rsidRPr="00CC2D4A">
        <w:rPr>
          <w:rFonts w:ascii="Arial" w:hAnsi="Arial"/>
          <w:i/>
          <w:color w:val="000000" w:themeColor="text1"/>
          <w:spacing w:val="-2"/>
          <w:szCs w:val="24"/>
        </w:rPr>
        <w:tab/>
        <w:t>City Government's Lien.</w:t>
      </w:r>
      <w:r w:rsidRPr="00CC2D4A">
        <w:rPr>
          <w:rFonts w:ascii="Arial" w:hAnsi="Arial"/>
          <w:color w:val="000000" w:themeColor="text1"/>
          <w:spacing w:val="-2"/>
          <w:szCs w:val="24"/>
        </w:rPr>
        <w:t xml:space="preserve">  The basic real property tax and any other tax levied under this Article constitutes a</w:t>
      </w:r>
      <w:r w:rsidR="00BD7D35" w:rsidRPr="00CC2D4A">
        <w:rPr>
          <w:rFonts w:ascii="Arial" w:hAnsi="Arial"/>
          <w:color w:val="000000" w:themeColor="text1"/>
          <w:spacing w:val="-2"/>
          <w:szCs w:val="24"/>
        </w:rPr>
        <w:t xml:space="preserve">ll </w:t>
      </w:r>
      <w:r w:rsidRPr="00CC2D4A">
        <w:rPr>
          <w:rFonts w:ascii="Arial" w:hAnsi="Arial"/>
          <w:color w:val="000000" w:themeColor="text1"/>
          <w:spacing w:val="-2"/>
          <w:szCs w:val="24"/>
        </w:rPr>
        <w:t>lien</w:t>
      </w:r>
      <w:r w:rsidR="00BD7D35" w:rsidRPr="00CC2D4A">
        <w:rPr>
          <w:rFonts w:ascii="Arial" w:hAnsi="Arial"/>
          <w:color w:val="000000" w:themeColor="text1"/>
          <w:spacing w:val="-2"/>
          <w:szCs w:val="24"/>
        </w:rPr>
        <w:t>s</w:t>
      </w:r>
      <w:r w:rsidRPr="00CC2D4A">
        <w:rPr>
          <w:rFonts w:ascii="Arial" w:hAnsi="Arial"/>
          <w:color w:val="000000" w:themeColor="text1"/>
          <w:spacing w:val="-2"/>
          <w:szCs w:val="24"/>
        </w:rPr>
        <w:t xml:space="preserve"> on the property subject to tax, superior to all liens, charges or </w:t>
      </w:r>
      <w:r w:rsidRPr="00CC2D4A">
        <w:rPr>
          <w:rFonts w:ascii="Arial" w:hAnsi="Arial"/>
          <w:color w:val="000000" w:themeColor="text1"/>
          <w:spacing w:val="-2"/>
          <w:szCs w:val="24"/>
        </w:rPr>
        <w:lastRenderedPageBreak/>
        <w:t>encumbrances in favor of any person, irrespective of the owner or possessor thereof, enforceable by administrative or judicial action, and may only be extinguished upon payment of the tax and related interests and expenses.</w:t>
      </w:r>
    </w:p>
    <w:p w14:paraId="2797119F" w14:textId="77777777" w:rsidR="00C66957" w:rsidRPr="00CC2D4A" w:rsidRDefault="00C66957" w:rsidP="00E175F1">
      <w:pPr>
        <w:tabs>
          <w:tab w:val="left" w:pos="-5130"/>
          <w:tab w:val="left" w:pos="-5040"/>
        </w:tabs>
        <w:suppressAutoHyphens/>
        <w:ind w:hanging="360"/>
        <w:jc w:val="both"/>
        <w:rPr>
          <w:rFonts w:ascii="Arial" w:hAnsi="Arial"/>
          <w:color w:val="000000" w:themeColor="text1"/>
          <w:spacing w:val="-2"/>
          <w:szCs w:val="24"/>
        </w:rPr>
      </w:pPr>
    </w:p>
    <w:p w14:paraId="698BD32E" w14:textId="77777777" w:rsidR="00C66957" w:rsidRPr="00CC2D4A" w:rsidRDefault="00C66957" w:rsidP="00E175F1">
      <w:pPr>
        <w:tabs>
          <w:tab w:val="left" w:pos="-5130"/>
          <w:tab w:val="left" w:pos="-5040"/>
        </w:tabs>
        <w:suppressAutoHyphens/>
        <w:ind w:hanging="360"/>
        <w:jc w:val="both"/>
        <w:rPr>
          <w:rFonts w:ascii="Arial" w:hAnsi="Arial"/>
          <w:color w:val="000000" w:themeColor="text1"/>
          <w:spacing w:val="-2"/>
          <w:szCs w:val="24"/>
        </w:rPr>
      </w:pPr>
      <w:r w:rsidRPr="00CC2D4A">
        <w:rPr>
          <w:rFonts w:ascii="Arial" w:hAnsi="Arial"/>
          <w:color w:val="000000" w:themeColor="text1"/>
          <w:spacing w:val="-2"/>
          <w:szCs w:val="24"/>
        </w:rPr>
        <w:t>8.</w:t>
      </w:r>
      <w:r w:rsidRPr="00CC2D4A">
        <w:rPr>
          <w:rFonts w:ascii="Arial" w:hAnsi="Arial"/>
          <w:i/>
          <w:color w:val="000000" w:themeColor="text1"/>
          <w:spacing w:val="-2"/>
          <w:szCs w:val="24"/>
        </w:rPr>
        <w:tab/>
        <w:t>Levy on Real Property.</w:t>
      </w:r>
      <w:r w:rsidRPr="00CC2D4A">
        <w:rPr>
          <w:rFonts w:ascii="Arial" w:hAnsi="Arial"/>
          <w:color w:val="000000" w:themeColor="text1"/>
          <w:spacing w:val="-2"/>
          <w:szCs w:val="24"/>
        </w:rPr>
        <w:t xml:space="preserve">  After the expiration of the time required to pay the basic real property tax or any other tax levied under this Article, real property subject to such tax may be levied upon through issuance of a warrant or simultaneously with the institution of the civil action for the collection of the delinquent tax.  The City Treasurer when issuing a warrant of levy shall prepare a duly authenticated certificate showing the name of the delinquent owner of the property or person having legal interest therein, the description of the property, the amount of tax due and the interest thereon.  The warrant shall operate with the force of a legal execution throughout the city.  The warrant shall be mailed to or served upon the delinque</w:t>
      </w:r>
      <w:r w:rsidR="00BD7D35" w:rsidRPr="00CC2D4A">
        <w:rPr>
          <w:rFonts w:ascii="Arial" w:hAnsi="Arial"/>
          <w:color w:val="000000" w:themeColor="text1"/>
          <w:spacing w:val="-2"/>
          <w:szCs w:val="24"/>
        </w:rPr>
        <w:t>nt owner of the real property or</w:t>
      </w:r>
      <w:r w:rsidRPr="00CC2D4A">
        <w:rPr>
          <w:rFonts w:ascii="Arial" w:hAnsi="Arial"/>
          <w:color w:val="000000" w:themeColor="text1"/>
          <w:spacing w:val="-2"/>
          <w:szCs w:val="24"/>
        </w:rPr>
        <w:t xml:space="preserve"> person having legal interest therein, or in case he is out of the country or cannot be located</w:t>
      </w:r>
      <w:r w:rsidR="006B43B8" w:rsidRPr="00CC2D4A">
        <w:rPr>
          <w:rFonts w:ascii="Arial" w:hAnsi="Arial"/>
          <w:color w:val="000000" w:themeColor="text1"/>
          <w:spacing w:val="-2"/>
          <w:szCs w:val="24"/>
        </w:rPr>
        <w:t>,</w:t>
      </w:r>
      <w:r w:rsidRPr="00CC2D4A">
        <w:rPr>
          <w:rFonts w:ascii="Arial" w:hAnsi="Arial"/>
          <w:color w:val="000000" w:themeColor="text1"/>
          <w:spacing w:val="-2"/>
          <w:szCs w:val="24"/>
        </w:rPr>
        <w:t xml:space="preserve"> to the administrator or occupant of the property. At the same time, written notice of the levy with the attached warrant shall be mailed to or served upon the City Assessor and Register of Deeds of the city, who shall annotate the levy on the tax declaration and certificate of title of the property, respectively.</w:t>
      </w:r>
    </w:p>
    <w:p w14:paraId="3431846C" w14:textId="77777777" w:rsidR="00C66957" w:rsidRPr="00CC2D4A" w:rsidRDefault="00C66957" w:rsidP="00E175F1">
      <w:pPr>
        <w:tabs>
          <w:tab w:val="left" w:pos="-5130"/>
          <w:tab w:val="left" w:pos="-5040"/>
        </w:tabs>
        <w:suppressAutoHyphens/>
        <w:ind w:hanging="360"/>
        <w:jc w:val="both"/>
        <w:rPr>
          <w:rFonts w:ascii="Arial" w:hAnsi="Arial"/>
          <w:color w:val="000000" w:themeColor="text1"/>
          <w:spacing w:val="-2"/>
          <w:szCs w:val="24"/>
        </w:rPr>
      </w:pPr>
    </w:p>
    <w:p w14:paraId="6AB1EE9C" w14:textId="77777777" w:rsidR="00C66957" w:rsidRPr="00CC2D4A" w:rsidRDefault="00C66957" w:rsidP="00E175F1">
      <w:pPr>
        <w:tabs>
          <w:tab w:val="left" w:pos="-720"/>
          <w:tab w:val="left" w:pos="0"/>
        </w:tabs>
        <w:suppressAutoHyphens/>
        <w:ind w:hanging="360"/>
        <w:jc w:val="both"/>
        <w:rPr>
          <w:rFonts w:ascii="Arial" w:hAnsi="Arial"/>
          <w:color w:val="000000" w:themeColor="text1"/>
          <w:spacing w:val="-2"/>
          <w:szCs w:val="24"/>
        </w:rPr>
      </w:pPr>
      <w:r w:rsidRPr="00CC2D4A">
        <w:rPr>
          <w:rFonts w:ascii="Arial" w:hAnsi="Arial"/>
          <w:color w:val="000000" w:themeColor="text1"/>
          <w:spacing w:val="-2"/>
          <w:szCs w:val="24"/>
        </w:rPr>
        <w:tab/>
        <w:t xml:space="preserve">The levying officer shall submit a report on the levy to the </w:t>
      </w:r>
      <w:proofErr w:type="spellStart"/>
      <w:r w:rsidRPr="00CC2D4A">
        <w:rPr>
          <w:rFonts w:ascii="Arial" w:hAnsi="Arial"/>
          <w:color w:val="000000" w:themeColor="text1"/>
          <w:spacing w:val="-2"/>
          <w:szCs w:val="24"/>
        </w:rPr>
        <w:t>Sangguniang</w:t>
      </w:r>
      <w:proofErr w:type="spellEnd"/>
      <w:r w:rsidRPr="00CC2D4A">
        <w:rPr>
          <w:rFonts w:ascii="Arial" w:hAnsi="Arial"/>
          <w:color w:val="000000" w:themeColor="text1"/>
          <w:spacing w:val="-2"/>
          <w:szCs w:val="24"/>
        </w:rPr>
        <w:t xml:space="preserve"> </w:t>
      </w:r>
      <w:proofErr w:type="spellStart"/>
      <w:r w:rsidRPr="00CC2D4A">
        <w:rPr>
          <w:rFonts w:ascii="Arial" w:hAnsi="Arial"/>
          <w:color w:val="000000" w:themeColor="text1"/>
          <w:spacing w:val="-2"/>
          <w:szCs w:val="24"/>
        </w:rPr>
        <w:t>Panlungsod</w:t>
      </w:r>
      <w:proofErr w:type="spellEnd"/>
      <w:r w:rsidRPr="00CC2D4A">
        <w:rPr>
          <w:rFonts w:ascii="Arial" w:hAnsi="Arial"/>
          <w:color w:val="000000" w:themeColor="text1"/>
          <w:spacing w:val="-2"/>
          <w:szCs w:val="24"/>
        </w:rPr>
        <w:t xml:space="preserve"> within ten (10) days after receipt of the warrant by the owner of the property or person having legal interest therein.</w:t>
      </w:r>
    </w:p>
    <w:p w14:paraId="471BCC89" w14:textId="77777777" w:rsidR="00C66957" w:rsidRPr="00CC2D4A" w:rsidRDefault="00C66957" w:rsidP="00E175F1">
      <w:pPr>
        <w:tabs>
          <w:tab w:val="left" w:pos="-720"/>
        </w:tabs>
        <w:suppressAutoHyphens/>
        <w:ind w:hanging="360"/>
        <w:jc w:val="both"/>
        <w:rPr>
          <w:rFonts w:ascii="Arial" w:hAnsi="Arial"/>
          <w:color w:val="000000" w:themeColor="text1"/>
          <w:spacing w:val="-2"/>
          <w:szCs w:val="24"/>
        </w:rPr>
      </w:pPr>
    </w:p>
    <w:p w14:paraId="108272E6" w14:textId="77777777" w:rsidR="00C66957" w:rsidRPr="00CC2D4A" w:rsidRDefault="00C66957" w:rsidP="00E175F1">
      <w:pPr>
        <w:tabs>
          <w:tab w:val="left" w:pos="-720"/>
          <w:tab w:val="left" w:pos="0"/>
        </w:tabs>
        <w:suppressAutoHyphens/>
        <w:ind w:hanging="360"/>
        <w:jc w:val="both"/>
        <w:rPr>
          <w:rFonts w:ascii="Arial" w:hAnsi="Arial"/>
          <w:color w:val="000000" w:themeColor="text1"/>
          <w:spacing w:val="-2"/>
          <w:szCs w:val="24"/>
        </w:rPr>
      </w:pPr>
      <w:r w:rsidRPr="00CC2D4A">
        <w:rPr>
          <w:rFonts w:ascii="Arial" w:hAnsi="Arial"/>
          <w:color w:val="000000" w:themeColor="text1"/>
          <w:spacing w:val="-2"/>
          <w:szCs w:val="24"/>
        </w:rPr>
        <w:t>9.</w:t>
      </w:r>
      <w:r w:rsidRPr="00CC2D4A">
        <w:rPr>
          <w:rFonts w:ascii="Arial" w:hAnsi="Arial"/>
          <w:i/>
          <w:color w:val="000000" w:themeColor="text1"/>
          <w:spacing w:val="-2"/>
          <w:szCs w:val="24"/>
        </w:rPr>
        <w:tab/>
        <w:t>Penalty for Failure to Issue and Execute Warrant.</w:t>
      </w:r>
      <w:r w:rsidRPr="00CC2D4A">
        <w:rPr>
          <w:rFonts w:ascii="Arial" w:hAnsi="Arial"/>
          <w:color w:val="000000" w:themeColor="text1"/>
          <w:spacing w:val="-2"/>
          <w:szCs w:val="24"/>
        </w:rPr>
        <w:t xml:space="preserve">  Without prejudice to criminal prosecution under the Revised Penal Code and other applicable laws, the City </w:t>
      </w:r>
      <w:r w:rsidR="006B43B8" w:rsidRPr="00CC2D4A">
        <w:rPr>
          <w:rFonts w:ascii="Arial" w:hAnsi="Arial"/>
          <w:color w:val="000000" w:themeColor="text1"/>
          <w:spacing w:val="-2"/>
          <w:szCs w:val="24"/>
        </w:rPr>
        <w:t>Treasurer or his D</w:t>
      </w:r>
      <w:r w:rsidRPr="00CC2D4A">
        <w:rPr>
          <w:rFonts w:ascii="Arial" w:hAnsi="Arial"/>
          <w:color w:val="000000" w:themeColor="text1"/>
          <w:spacing w:val="-2"/>
          <w:szCs w:val="24"/>
        </w:rPr>
        <w:t>eputy who fails to issue or execute the warrant of levy within one (1) year from the time the tax becomes delinquent or within thirty (30) days from the date of issuance thereof, or who is found guilty of abusing the exercise thereof in an administrative or judicial proceeding shal</w:t>
      </w:r>
      <w:r w:rsidR="0075275F" w:rsidRPr="00CC2D4A">
        <w:rPr>
          <w:rFonts w:ascii="Arial" w:hAnsi="Arial"/>
          <w:color w:val="000000" w:themeColor="text1"/>
          <w:spacing w:val="-2"/>
          <w:szCs w:val="24"/>
        </w:rPr>
        <w:t>l be dismissed from the service after due notice and hearing.</w:t>
      </w:r>
    </w:p>
    <w:p w14:paraId="777E8DD6" w14:textId="77777777" w:rsidR="00C66957" w:rsidRPr="00CC2D4A" w:rsidRDefault="00C66957" w:rsidP="00E175F1">
      <w:pPr>
        <w:tabs>
          <w:tab w:val="left" w:pos="-720"/>
        </w:tabs>
        <w:suppressAutoHyphens/>
        <w:ind w:hanging="360"/>
        <w:jc w:val="both"/>
        <w:rPr>
          <w:rFonts w:ascii="Arial" w:hAnsi="Arial"/>
          <w:color w:val="000000" w:themeColor="text1"/>
          <w:spacing w:val="-2"/>
          <w:szCs w:val="24"/>
        </w:rPr>
      </w:pPr>
    </w:p>
    <w:p w14:paraId="4D1431FE" w14:textId="77777777" w:rsidR="00C66957" w:rsidRPr="00CC2D4A" w:rsidRDefault="00C66957" w:rsidP="00E175F1">
      <w:pPr>
        <w:tabs>
          <w:tab w:val="left" w:pos="-720"/>
          <w:tab w:val="left" w:pos="0"/>
        </w:tabs>
        <w:suppressAutoHyphens/>
        <w:ind w:hanging="360"/>
        <w:jc w:val="both"/>
        <w:rPr>
          <w:rFonts w:ascii="Arial" w:hAnsi="Arial"/>
          <w:color w:val="000000" w:themeColor="text1"/>
          <w:spacing w:val="-2"/>
          <w:szCs w:val="24"/>
        </w:rPr>
      </w:pPr>
      <w:r w:rsidRPr="00CC2D4A">
        <w:rPr>
          <w:rFonts w:ascii="Arial" w:hAnsi="Arial"/>
          <w:color w:val="000000" w:themeColor="text1"/>
          <w:spacing w:val="-2"/>
          <w:szCs w:val="24"/>
        </w:rPr>
        <w:t>10.</w:t>
      </w:r>
      <w:r w:rsidRPr="00CC2D4A">
        <w:rPr>
          <w:rFonts w:ascii="Arial" w:hAnsi="Arial"/>
          <w:i/>
          <w:color w:val="000000" w:themeColor="text1"/>
          <w:spacing w:val="-2"/>
          <w:szCs w:val="24"/>
        </w:rPr>
        <w:tab/>
        <w:t>Advertisement and Sale.</w:t>
      </w:r>
      <w:r w:rsidRPr="00CC2D4A">
        <w:rPr>
          <w:rFonts w:ascii="Arial" w:hAnsi="Arial"/>
          <w:color w:val="000000" w:themeColor="text1"/>
          <w:spacing w:val="-2"/>
          <w:szCs w:val="24"/>
        </w:rPr>
        <w:t xml:space="preserve">  Within thirty (30) days after the service of the warrant of levy, the City Treasurer shall proceed to publicly advertise for sale or auction the property or a usable portion thereof as may be necessary to satisfy the tax delinquency and expenses of sale.  The advertisement shall be </w:t>
      </w:r>
      <w:r w:rsidR="00AD2CC1" w:rsidRPr="00CC2D4A">
        <w:rPr>
          <w:rFonts w:ascii="Arial" w:hAnsi="Arial"/>
          <w:color w:val="000000" w:themeColor="text1"/>
          <w:spacing w:val="-2"/>
          <w:szCs w:val="24"/>
        </w:rPr>
        <w:t>e</w:t>
      </w:r>
      <w:r w:rsidRPr="00CC2D4A">
        <w:rPr>
          <w:rFonts w:ascii="Arial" w:hAnsi="Arial"/>
          <w:color w:val="000000" w:themeColor="text1"/>
          <w:spacing w:val="-2"/>
          <w:szCs w:val="24"/>
        </w:rPr>
        <w:t>ffected by posting a notice at the main entrance of the city hall, and in a publicly accessible and conspicuous place in the barangay where the property is located, and by publication once a week for t</w:t>
      </w:r>
      <w:r w:rsidR="00E833E9" w:rsidRPr="00CC2D4A">
        <w:rPr>
          <w:rFonts w:ascii="Arial" w:hAnsi="Arial"/>
          <w:color w:val="000000" w:themeColor="text1"/>
          <w:spacing w:val="-2"/>
          <w:szCs w:val="24"/>
        </w:rPr>
        <w:t>hree (3</w:t>
      </w:r>
      <w:r w:rsidRPr="00CC2D4A">
        <w:rPr>
          <w:rFonts w:ascii="Arial" w:hAnsi="Arial"/>
          <w:color w:val="000000" w:themeColor="text1"/>
          <w:spacing w:val="-2"/>
          <w:szCs w:val="24"/>
        </w:rPr>
        <w:t>) consecutive weeks in a newspaper of general circulation in the city.  The advertisement shall specify the amount of the delinquent tax, the interest due thereon and expenses of sale, the date and place of sale, the name of the owner of the real property or person having legal interest therein, and a description of the property to be sold.  At any time before the date fixed for the sale, the owner of the real property or person having legal interest therein may stay the proceedings by paying the delinquent tax, the interest due thereon and the expenses of sale.  The sale shall be held either at the main entrance of the city hall, or on the property to be sold, or at any other place as specified in the notice of sale.</w:t>
      </w:r>
    </w:p>
    <w:p w14:paraId="1ACEC2CE" w14:textId="77777777" w:rsidR="00C66957" w:rsidRPr="00CC2D4A" w:rsidRDefault="00C66957" w:rsidP="00E175F1">
      <w:pPr>
        <w:tabs>
          <w:tab w:val="left" w:pos="-720"/>
        </w:tabs>
        <w:suppressAutoHyphens/>
        <w:ind w:hanging="360"/>
        <w:jc w:val="both"/>
        <w:rPr>
          <w:rFonts w:ascii="Arial" w:hAnsi="Arial"/>
          <w:color w:val="000000" w:themeColor="text1"/>
          <w:spacing w:val="-2"/>
          <w:szCs w:val="24"/>
        </w:rPr>
      </w:pPr>
    </w:p>
    <w:p w14:paraId="09141109" w14:textId="77777777" w:rsidR="00084D27" w:rsidRPr="00CC2D4A" w:rsidRDefault="00C66957" w:rsidP="00E175F1">
      <w:pPr>
        <w:tabs>
          <w:tab w:val="left" w:pos="-720"/>
          <w:tab w:val="left" w:pos="0"/>
        </w:tabs>
        <w:suppressAutoHyphens/>
        <w:jc w:val="both"/>
        <w:rPr>
          <w:rFonts w:ascii="Arial" w:hAnsi="Arial"/>
          <w:color w:val="000000" w:themeColor="text1"/>
          <w:spacing w:val="-2"/>
          <w:szCs w:val="24"/>
        </w:rPr>
      </w:pPr>
      <w:r w:rsidRPr="00CC2D4A">
        <w:rPr>
          <w:rFonts w:ascii="Arial" w:hAnsi="Arial"/>
          <w:color w:val="000000" w:themeColor="text1"/>
          <w:spacing w:val="-2"/>
          <w:szCs w:val="24"/>
        </w:rPr>
        <w:t>Within thirty (30) days after the sale, the City Trea</w:t>
      </w:r>
      <w:r w:rsidR="006B43B8" w:rsidRPr="00CC2D4A">
        <w:rPr>
          <w:rFonts w:ascii="Arial" w:hAnsi="Arial"/>
          <w:color w:val="000000" w:themeColor="text1"/>
          <w:spacing w:val="-2"/>
          <w:szCs w:val="24"/>
        </w:rPr>
        <w:t>surer or his D</w:t>
      </w:r>
      <w:r w:rsidRPr="00CC2D4A">
        <w:rPr>
          <w:rFonts w:ascii="Arial" w:hAnsi="Arial"/>
          <w:color w:val="000000" w:themeColor="text1"/>
          <w:spacing w:val="-2"/>
          <w:szCs w:val="24"/>
        </w:rPr>
        <w:t xml:space="preserve">eputy shall make a report of the sale to the </w:t>
      </w:r>
      <w:proofErr w:type="spellStart"/>
      <w:r w:rsidRPr="00CC2D4A">
        <w:rPr>
          <w:rFonts w:ascii="Arial" w:hAnsi="Arial"/>
          <w:color w:val="000000" w:themeColor="text1"/>
          <w:spacing w:val="-2"/>
          <w:szCs w:val="24"/>
        </w:rPr>
        <w:t>Sangguniang</w:t>
      </w:r>
      <w:proofErr w:type="spellEnd"/>
      <w:r w:rsidRPr="00CC2D4A">
        <w:rPr>
          <w:rFonts w:ascii="Arial" w:hAnsi="Arial"/>
          <w:color w:val="000000" w:themeColor="text1"/>
          <w:spacing w:val="-2"/>
          <w:szCs w:val="24"/>
        </w:rPr>
        <w:t xml:space="preserve"> </w:t>
      </w:r>
      <w:proofErr w:type="spellStart"/>
      <w:r w:rsidRPr="00CC2D4A">
        <w:rPr>
          <w:rFonts w:ascii="Arial" w:hAnsi="Arial"/>
          <w:color w:val="000000" w:themeColor="text1"/>
          <w:spacing w:val="-2"/>
          <w:szCs w:val="24"/>
        </w:rPr>
        <w:t>Panlungsod</w:t>
      </w:r>
      <w:proofErr w:type="spellEnd"/>
      <w:r w:rsidRPr="00CC2D4A">
        <w:rPr>
          <w:rFonts w:ascii="Arial" w:hAnsi="Arial"/>
          <w:color w:val="000000" w:themeColor="text1"/>
          <w:spacing w:val="-2"/>
          <w:szCs w:val="24"/>
        </w:rPr>
        <w:t xml:space="preserve"> and which shall form part of his records.  The City Treasurer shall likewise prepare and deliver to the purchaser a certificate of sale which shall contain the name of the purchaser, a description of the property sold, the amount of the delinquent tax, the interest due thereon, the expenses of sale and a brief description of the proceedings.  Provided, however, that proceeds of the sale in excess of the delinquent tax, </w:t>
      </w:r>
      <w:r w:rsidRPr="00CC2D4A">
        <w:rPr>
          <w:rFonts w:ascii="Arial" w:hAnsi="Arial"/>
          <w:color w:val="000000" w:themeColor="text1"/>
          <w:spacing w:val="-2"/>
          <w:szCs w:val="24"/>
        </w:rPr>
        <w:lastRenderedPageBreak/>
        <w:t>the interest due thereon, and the expenses of</w:t>
      </w:r>
      <w:r w:rsidR="00084D27" w:rsidRPr="00CC2D4A">
        <w:rPr>
          <w:rFonts w:ascii="Arial" w:hAnsi="Arial"/>
          <w:color w:val="000000" w:themeColor="text1"/>
          <w:spacing w:val="-2"/>
          <w:szCs w:val="24"/>
        </w:rPr>
        <w:t xml:space="preserve"> sale shall be remitted to the owner of the real property or person having legal interest therein.</w:t>
      </w:r>
    </w:p>
    <w:p w14:paraId="61DE4296" w14:textId="77777777" w:rsidR="00084D27" w:rsidRPr="00CC2D4A" w:rsidRDefault="00084D27" w:rsidP="00E175F1">
      <w:pPr>
        <w:tabs>
          <w:tab w:val="left" w:pos="-720"/>
        </w:tabs>
        <w:suppressAutoHyphens/>
        <w:jc w:val="both"/>
        <w:rPr>
          <w:rFonts w:ascii="Arial" w:hAnsi="Arial"/>
          <w:color w:val="000000" w:themeColor="text1"/>
          <w:spacing w:val="-2"/>
          <w:szCs w:val="24"/>
        </w:rPr>
      </w:pPr>
    </w:p>
    <w:p w14:paraId="26AD56CD" w14:textId="77777777" w:rsidR="00084D27" w:rsidRPr="00CC2D4A" w:rsidRDefault="00084D27" w:rsidP="00E175F1">
      <w:pPr>
        <w:tabs>
          <w:tab w:val="left" w:pos="-720"/>
          <w:tab w:val="left" w:pos="0"/>
        </w:tabs>
        <w:suppressAutoHyphens/>
        <w:jc w:val="both"/>
        <w:rPr>
          <w:rFonts w:ascii="Arial" w:hAnsi="Arial"/>
          <w:color w:val="000000" w:themeColor="text1"/>
          <w:spacing w:val="-2"/>
          <w:szCs w:val="24"/>
        </w:rPr>
      </w:pPr>
      <w:r w:rsidRPr="00CC2D4A">
        <w:rPr>
          <w:rFonts w:ascii="Arial" w:hAnsi="Arial"/>
          <w:color w:val="000000" w:themeColor="text1"/>
          <w:spacing w:val="-2"/>
          <w:szCs w:val="24"/>
        </w:rPr>
        <w:t>The City Treasurer may advance an amount sufficient to defray the cost of collection through the remedies provided for in this Article, including the expenses of advertisement and sale.</w:t>
      </w:r>
    </w:p>
    <w:p w14:paraId="62E7B5EF" w14:textId="77777777" w:rsidR="00084D27" w:rsidRPr="00CC2D4A" w:rsidRDefault="00084D27" w:rsidP="00E175F1">
      <w:pPr>
        <w:tabs>
          <w:tab w:val="left" w:pos="-720"/>
        </w:tabs>
        <w:suppressAutoHyphens/>
        <w:jc w:val="both"/>
        <w:rPr>
          <w:rFonts w:ascii="Arial" w:hAnsi="Arial"/>
          <w:color w:val="000000" w:themeColor="text1"/>
          <w:spacing w:val="-2"/>
          <w:szCs w:val="24"/>
        </w:rPr>
      </w:pPr>
    </w:p>
    <w:p w14:paraId="6E3B8C41" w14:textId="77777777" w:rsidR="00084D27" w:rsidRPr="00CC2D4A" w:rsidRDefault="00084D27" w:rsidP="00E175F1">
      <w:pPr>
        <w:tabs>
          <w:tab w:val="left" w:pos="-720"/>
          <w:tab w:val="left" w:pos="0"/>
        </w:tabs>
        <w:suppressAutoHyphens/>
        <w:ind w:hanging="540"/>
        <w:jc w:val="both"/>
        <w:rPr>
          <w:rFonts w:ascii="Arial" w:hAnsi="Arial"/>
          <w:color w:val="000000" w:themeColor="text1"/>
          <w:spacing w:val="-2"/>
          <w:szCs w:val="24"/>
        </w:rPr>
      </w:pPr>
      <w:r w:rsidRPr="00CC2D4A">
        <w:rPr>
          <w:rFonts w:ascii="Arial" w:hAnsi="Arial"/>
          <w:color w:val="000000" w:themeColor="text1"/>
          <w:spacing w:val="-2"/>
          <w:szCs w:val="24"/>
        </w:rPr>
        <w:t>11.</w:t>
      </w:r>
      <w:r w:rsidRPr="00CC2D4A">
        <w:rPr>
          <w:rFonts w:ascii="Arial" w:hAnsi="Arial"/>
          <w:i/>
          <w:color w:val="000000" w:themeColor="text1"/>
          <w:spacing w:val="-2"/>
          <w:szCs w:val="24"/>
        </w:rPr>
        <w:tab/>
        <w:t>Redemption of Property Sold.</w:t>
      </w:r>
      <w:r w:rsidR="00400FA3" w:rsidRPr="00CC2D4A">
        <w:rPr>
          <w:rFonts w:ascii="Arial" w:hAnsi="Arial"/>
          <w:color w:val="000000" w:themeColor="text1"/>
          <w:spacing w:val="-2"/>
          <w:szCs w:val="24"/>
        </w:rPr>
        <w:t xml:space="preserve">  Within one (1) year from the d</w:t>
      </w:r>
      <w:r w:rsidRPr="00CC2D4A">
        <w:rPr>
          <w:rFonts w:ascii="Arial" w:hAnsi="Arial"/>
          <w:color w:val="000000" w:themeColor="text1"/>
          <w:spacing w:val="-2"/>
          <w:szCs w:val="24"/>
        </w:rPr>
        <w:t>ate of sale, the owner of the delinquent real property or person having legal interest therein, or his representative, shall have the right to redeem the property upon payment to the City Treasurer of the amount of the delinquent tax, including the interest due thereon, and the expenses of sale from the date of delinquency to the date of sale, plus interest of two percent (2%) per month on the purchase price from the date of redemption.  Such payment shall invalidate the certificate of sale issued to the purchaser and the owner of the delinquent real property or person having legal interest therein shall be entitled to a certificate of redemption which shall be issue</w:t>
      </w:r>
      <w:r w:rsidR="006B43B8" w:rsidRPr="00CC2D4A">
        <w:rPr>
          <w:rFonts w:ascii="Arial" w:hAnsi="Arial"/>
          <w:color w:val="000000" w:themeColor="text1"/>
          <w:spacing w:val="-2"/>
          <w:szCs w:val="24"/>
        </w:rPr>
        <w:t>d by the City Treasurer or his D</w:t>
      </w:r>
      <w:r w:rsidRPr="00CC2D4A">
        <w:rPr>
          <w:rFonts w:ascii="Arial" w:hAnsi="Arial"/>
          <w:color w:val="000000" w:themeColor="text1"/>
          <w:spacing w:val="-2"/>
          <w:szCs w:val="24"/>
        </w:rPr>
        <w:t>eputy.</w:t>
      </w:r>
    </w:p>
    <w:p w14:paraId="7D80922B" w14:textId="77777777" w:rsidR="00084D27" w:rsidRPr="00CC2D4A" w:rsidRDefault="00084D27" w:rsidP="00E175F1">
      <w:pPr>
        <w:tabs>
          <w:tab w:val="left" w:pos="-720"/>
        </w:tabs>
        <w:suppressAutoHyphens/>
        <w:ind w:hanging="540"/>
        <w:jc w:val="both"/>
        <w:rPr>
          <w:rFonts w:ascii="Arial" w:hAnsi="Arial"/>
          <w:color w:val="000000" w:themeColor="text1"/>
          <w:spacing w:val="-2"/>
          <w:szCs w:val="24"/>
        </w:rPr>
      </w:pPr>
    </w:p>
    <w:p w14:paraId="487485DD" w14:textId="77777777" w:rsidR="00084D27" w:rsidRPr="00CC2D4A" w:rsidRDefault="00084D27" w:rsidP="00E175F1">
      <w:pPr>
        <w:tabs>
          <w:tab w:val="left" w:pos="-720"/>
          <w:tab w:val="left" w:pos="0"/>
        </w:tabs>
        <w:suppressAutoHyphens/>
        <w:ind w:hanging="540"/>
        <w:jc w:val="both"/>
        <w:rPr>
          <w:rFonts w:ascii="Arial" w:hAnsi="Arial"/>
          <w:color w:val="000000" w:themeColor="text1"/>
          <w:spacing w:val="-2"/>
          <w:szCs w:val="24"/>
        </w:rPr>
      </w:pPr>
      <w:r w:rsidRPr="00CC2D4A">
        <w:rPr>
          <w:rFonts w:ascii="Arial" w:hAnsi="Arial"/>
          <w:color w:val="000000" w:themeColor="text1"/>
          <w:spacing w:val="-2"/>
          <w:szCs w:val="24"/>
        </w:rPr>
        <w:tab/>
        <w:t>From the date of sale until the expiration of the period of redemption, the delinquent real property shall remain in possession of the owner or person having legal interest therein who shall be entitled to the income and other fruits thereof.</w:t>
      </w:r>
    </w:p>
    <w:p w14:paraId="39404E12" w14:textId="77777777" w:rsidR="00084D27" w:rsidRPr="00CC2D4A" w:rsidRDefault="00084D27" w:rsidP="00E175F1">
      <w:pPr>
        <w:tabs>
          <w:tab w:val="left" w:pos="-720"/>
        </w:tabs>
        <w:suppressAutoHyphens/>
        <w:ind w:hanging="540"/>
        <w:jc w:val="both"/>
        <w:rPr>
          <w:rFonts w:ascii="Arial" w:hAnsi="Arial"/>
          <w:color w:val="000000" w:themeColor="text1"/>
          <w:spacing w:val="-2"/>
          <w:szCs w:val="24"/>
        </w:rPr>
      </w:pPr>
    </w:p>
    <w:p w14:paraId="72FFD9C2" w14:textId="77777777" w:rsidR="00084D27" w:rsidRPr="00CC2D4A" w:rsidRDefault="006B43B8" w:rsidP="00E175F1">
      <w:pPr>
        <w:tabs>
          <w:tab w:val="left" w:pos="-720"/>
          <w:tab w:val="left" w:pos="0"/>
        </w:tabs>
        <w:suppressAutoHyphens/>
        <w:ind w:hanging="540"/>
        <w:jc w:val="both"/>
        <w:rPr>
          <w:rFonts w:ascii="Arial" w:hAnsi="Arial"/>
          <w:color w:val="000000" w:themeColor="text1"/>
          <w:spacing w:val="-2"/>
          <w:szCs w:val="24"/>
        </w:rPr>
      </w:pPr>
      <w:r w:rsidRPr="00CC2D4A">
        <w:rPr>
          <w:rFonts w:ascii="Arial" w:hAnsi="Arial"/>
          <w:color w:val="000000" w:themeColor="text1"/>
          <w:spacing w:val="-2"/>
          <w:szCs w:val="24"/>
        </w:rPr>
        <w:tab/>
        <w:t>The City Treasurer or his D</w:t>
      </w:r>
      <w:r w:rsidR="00084D27" w:rsidRPr="00CC2D4A">
        <w:rPr>
          <w:rFonts w:ascii="Arial" w:hAnsi="Arial"/>
          <w:color w:val="000000" w:themeColor="text1"/>
          <w:spacing w:val="-2"/>
          <w:szCs w:val="24"/>
        </w:rPr>
        <w:t>eputy, upon receipt from the purchaser of the certificate of sale, shall forthwith return to the latter the entire amount paid by him plus interest of two percent (2%) per month.  Thereafter, the property shall be free from lien of such delinquent tax, interest due thereon and expenses of sale.</w:t>
      </w:r>
    </w:p>
    <w:p w14:paraId="5C51E3C8" w14:textId="77777777" w:rsidR="00084D27" w:rsidRPr="00CC2D4A" w:rsidRDefault="00084D27" w:rsidP="00E175F1">
      <w:pPr>
        <w:tabs>
          <w:tab w:val="left" w:pos="-720"/>
        </w:tabs>
        <w:suppressAutoHyphens/>
        <w:ind w:hanging="540"/>
        <w:jc w:val="both"/>
        <w:rPr>
          <w:rFonts w:ascii="Arial" w:hAnsi="Arial"/>
          <w:color w:val="000000" w:themeColor="text1"/>
          <w:spacing w:val="-2"/>
          <w:szCs w:val="24"/>
        </w:rPr>
      </w:pPr>
    </w:p>
    <w:p w14:paraId="4C9C56AF" w14:textId="570CCADF" w:rsidR="00084D27" w:rsidRPr="00CC2D4A" w:rsidRDefault="00084D27" w:rsidP="00E175F1">
      <w:pPr>
        <w:tabs>
          <w:tab w:val="left" w:pos="-720"/>
          <w:tab w:val="left" w:pos="0"/>
        </w:tabs>
        <w:suppressAutoHyphens/>
        <w:ind w:hanging="540"/>
        <w:jc w:val="both"/>
        <w:rPr>
          <w:rFonts w:ascii="Arial" w:hAnsi="Arial"/>
          <w:color w:val="000000" w:themeColor="text1"/>
          <w:spacing w:val="-2"/>
          <w:szCs w:val="24"/>
        </w:rPr>
      </w:pPr>
      <w:r w:rsidRPr="00CC2D4A">
        <w:rPr>
          <w:rFonts w:ascii="Arial" w:hAnsi="Arial"/>
          <w:color w:val="000000" w:themeColor="text1"/>
          <w:spacing w:val="-2"/>
          <w:szCs w:val="24"/>
        </w:rPr>
        <w:t>12.</w:t>
      </w:r>
      <w:r w:rsidRPr="00CC2D4A">
        <w:rPr>
          <w:rFonts w:ascii="Arial" w:hAnsi="Arial"/>
          <w:i/>
          <w:color w:val="000000" w:themeColor="text1"/>
          <w:spacing w:val="-2"/>
          <w:szCs w:val="24"/>
        </w:rPr>
        <w:tab/>
        <w:t>Final Deed to Purchaser.</w:t>
      </w:r>
      <w:r w:rsidRPr="00CC2D4A">
        <w:rPr>
          <w:rFonts w:ascii="Arial" w:hAnsi="Arial"/>
          <w:color w:val="000000" w:themeColor="text1"/>
          <w:spacing w:val="-2"/>
          <w:szCs w:val="24"/>
        </w:rPr>
        <w:t xml:space="preserve">  In case the owner or person having legal interest therein fails to redeem </w:t>
      </w:r>
      <w:proofErr w:type="spellStart"/>
      <w:r w:rsidR="005C2FEA">
        <w:rPr>
          <w:rFonts w:ascii="Arial" w:hAnsi="Arial"/>
          <w:color w:val="000000" w:themeColor="text1"/>
          <w:spacing w:val="-2"/>
          <w:szCs w:val="24"/>
        </w:rPr>
        <w:t>P</w:t>
      </w:r>
      <w:r w:rsidRPr="00CC2D4A">
        <w:rPr>
          <w:rFonts w:ascii="Arial" w:hAnsi="Arial"/>
          <w:color w:val="000000" w:themeColor="text1"/>
          <w:spacing w:val="-2"/>
          <w:szCs w:val="24"/>
        </w:rPr>
        <w:t>the</w:t>
      </w:r>
      <w:proofErr w:type="spellEnd"/>
      <w:r w:rsidRPr="00CC2D4A">
        <w:rPr>
          <w:rFonts w:ascii="Arial" w:hAnsi="Arial"/>
          <w:color w:val="000000" w:themeColor="text1"/>
          <w:spacing w:val="-2"/>
          <w:szCs w:val="24"/>
        </w:rPr>
        <w:t xml:space="preserve"> delinquent property as provided herein, the City Treasurer shall execute a deed conveying to the purchaser said property, free from lien of the delinquent tax, interest due thereon and expenses of sale. The deed shall briefly state the proceedings upon which the validity of the sale rests.</w:t>
      </w:r>
    </w:p>
    <w:p w14:paraId="24B6480D" w14:textId="77777777" w:rsidR="00D710CC" w:rsidRPr="00CC2D4A" w:rsidRDefault="00D710CC" w:rsidP="00E175F1">
      <w:pPr>
        <w:tabs>
          <w:tab w:val="left" w:pos="-720"/>
        </w:tabs>
        <w:suppressAutoHyphens/>
        <w:ind w:hanging="540"/>
        <w:jc w:val="both"/>
        <w:rPr>
          <w:rFonts w:ascii="Arial" w:hAnsi="Arial"/>
          <w:color w:val="000000" w:themeColor="text1"/>
          <w:spacing w:val="-2"/>
          <w:szCs w:val="24"/>
        </w:rPr>
      </w:pPr>
    </w:p>
    <w:p w14:paraId="7FF6D158" w14:textId="77777777" w:rsidR="00084D27" w:rsidRPr="00CC2D4A" w:rsidRDefault="00084D27" w:rsidP="00E175F1">
      <w:pPr>
        <w:tabs>
          <w:tab w:val="left" w:pos="-720"/>
          <w:tab w:val="left" w:pos="0"/>
        </w:tabs>
        <w:suppressAutoHyphens/>
        <w:ind w:hanging="540"/>
        <w:jc w:val="both"/>
        <w:rPr>
          <w:rFonts w:ascii="Arial" w:hAnsi="Arial"/>
          <w:color w:val="000000" w:themeColor="text1"/>
          <w:spacing w:val="-2"/>
          <w:szCs w:val="24"/>
        </w:rPr>
      </w:pPr>
      <w:r w:rsidRPr="00CC2D4A">
        <w:rPr>
          <w:rFonts w:ascii="Arial" w:hAnsi="Arial"/>
          <w:color w:val="000000" w:themeColor="text1"/>
          <w:spacing w:val="-2"/>
          <w:szCs w:val="24"/>
        </w:rPr>
        <w:t>13.</w:t>
      </w:r>
      <w:r w:rsidRPr="00CC2D4A">
        <w:rPr>
          <w:rFonts w:ascii="Arial" w:hAnsi="Arial"/>
          <w:i/>
          <w:color w:val="000000" w:themeColor="text1"/>
          <w:spacing w:val="-2"/>
          <w:szCs w:val="24"/>
        </w:rPr>
        <w:tab/>
        <w:t>Purchase of Property by the City Government for Want of Bidder.</w:t>
      </w:r>
      <w:r w:rsidRPr="00CC2D4A">
        <w:rPr>
          <w:rFonts w:ascii="Arial" w:hAnsi="Arial"/>
          <w:color w:val="000000" w:themeColor="text1"/>
          <w:spacing w:val="-2"/>
          <w:szCs w:val="24"/>
        </w:rPr>
        <w:t xml:space="preserve">  In case there is no bidder for the real property advertised for sale as provided herein, or if the highest bid is for an amount insufficient to pay the real property tax and the related interest and cost of sale, the City Treasurer conducting the sale shall purchase the property in behalf of the City Government to satisfy the claim and within two (2) days thereafter shall make a report of the proceedings which shall be reflected upon the records of his office.  It shall be the duty of the Register of Deeds upon registration with his office of any such declaration of forfeiture to transfer the title of the forfeited property to the city without the necessity of an order from a competent court.</w:t>
      </w:r>
    </w:p>
    <w:p w14:paraId="3ACA06C5" w14:textId="77777777" w:rsidR="00084D27" w:rsidRPr="00CC2D4A" w:rsidRDefault="00084D27" w:rsidP="00E175F1">
      <w:pPr>
        <w:tabs>
          <w:tab w:val="left" w:pos="-720"/>
        </w:tabs>
        <w:suppressAutoHyphens/>
        <w:ind w:hanging="540"/>
        <w:jc w:val="both"/>
        <w:rPr>
          <w:rFonts w:ascii="Arial" w:hAnsi="Arial"/>
          <w:color w:val="000000" w:themeColor="text1"/>
          <w:spacing w:val="-2"/>
          <w:szCs w:val="24"/>
        </w:rPr>
      </w:pPr>
    </w:p>
    <w:p w14:paraId="73727952" w14:textId="77777777" w:rsidR="00084D27" w:rsidRPr="00CC2D4A" w:rsidRDefault="00084D27" w:rsidP="00E175F1">
      <w:pPr>
        <w:tabs>
          <w:tab w:val="left" w:pos="-720"/>
          <w:tab w:val="left" w:pos="0"/>
        </w:tabs>
        <w:suppressAutoHyphens/>
        <w:ind w:hanging="540"/>
        <w:jc w:val="both"/>
        <w:rPr>
          <w:rFonts w:ascii="Arial" w:hAnsi="Arial"/>
          <w:color w:val="000000" w:themeColor="text1"/>
          <w:spacing w:val="-2"/>
          <w:szCs w:val="24"/>
        </w:rPr>
      </w:pPr>
      <w:r w:rsidRPr="00CC2D4A">
        <w:rPr>
          <w:rFonts w:ascii="Arial" w:hAnsi="Arial"/>
          <w:color w:val="000000" w:themeColor="text1"/>
          <w:spacing w:val="-2"/>
          <w:szCs w:val="24"/>
        </w:rPr>
        <w:tab/>
        <w:t>Within one (1) year from the date of such forfeiture, the owner of the delinquent real property or person having legal interest therein, or his representative, shall have the right to redeem the property upon payment to the City Treasurer the full amount of the real property tax and the related interest, and the costs of sale.  If the property is not redeemed as provided herein, the ownership thereof shall be fully vested to the city.</w:t>
      </w:r>
    </w:p>
    <w:p w14:paraId="09A5431E" w14:textId="77777777" w:rsidR="00084D27" w:rsidRDefault="00084D27" w:rsidP="00E175F1">
      <w:pPr>
        <w:tabs>
          <w:tab w:val="left" w:pos="-720"/>
        </w:tabs>
        <w:suppressAutoHyphens/>
        <w:ind w:hanging="540"/>
        <w:jc w:val="both"/>
        <w:rPr>
          <w:rFonts w:ascii="Arial" w:hAnsi="Arial"/>
          <w:color w:val="000000" w:themeColor="text1"/>
          <w:spacing w:val="-2"/>
          <w:szCs w:val="24"/>
        </w:rPr>
      </w:pPr>
    </w:p>
    <w:p w14:paraId="240C80FC" w14:textId="77777777" w:rsidR="00084D27" w:rsidRPr="00CC2D4A" w:rsidRDefault="00084D27" w:rsidP="00E175F1">
      <w:pPr>
        <w:tabs>
          <w:tab w:val="left" w:pos="-720"/>
          <w:tab w:val="left" w:pos="0"/>
        </w:tabs>
        <w:suppressAutoHyphens/>
        <w:ind w:hanging="540"/>
        <w:jc w:val="both"/>
        <w:rPr>
          <w:rFonts w:ascii="Arial" w:hAnsi="Arial"/>
          <w:color w:val="000000" w:themeColor="text1"/>
          <w:spacing w:val="-2"/>
          <w:szCs w:val="24"/>
        </w:rPr>
      </w:pPr>
      <w:r w:rsidRPr="00CC2D4A">
        <w:rPr>
          <w:rFonts w:ascii="Arial" w:hAnsi="Arial"/>
          <w:color w:val="000000" w:themeColor="text1"/>
          <w:spacing w:val="-2"/>
          <w:szCs w:val="24"/>
        </w:rPr>
        <w:t>14.</w:t>
      </w:r>
      <w:r w:rsidRPr="00CC2D4A">
        <w:rPr>
          <w:rFonts w:ascii="Arial" w:hAnsi="Arial"/>
          <w:i/>
          <w:color w:val="000000" w:themeColor="text1"/>
          <w:spacing w:val="-2"/>
          <w:szCs w:val="24"/>
        </w:rPr>
        <w:tab/>
        <w:t>Resale of Real Estate Taken for Taxes, Fees or Charges.</w:t>
      </w:r>
      <w:r w:rsidRPr="00CC2D4A">
        <w:rPr>
          <w:rFonts w:ascii="Arial" w:hAnsi="Arial"/>
          <w:color w:val="000000" w:themeColor="text1"/>
          <w:spacing w:val="-2"/>
          <w:szCs w:val="24"/>
        </w:rPr>
        <w:t xml:space="preserve">  The </w:t>
      </w:r>
      <w:proofErr w:type="spellStart"/>
      <w:r w:rsidRPr="00CC2D4A">
        <w:rPr>
          <w:rFonts w:ascii="Arial" w:hAnsi="Arial"/>
          <w:color w:val="000000" w:themeColor="text1"/>
          <w:spacing w:val="-2"/>
          <w:szCs w:val="24"/>
        </w:rPr>
        <w:t>Sangguniang</w:t>
      </w:r>
      <w:proofErr w:type="spellEnd"/>
      <w:r w:rsidRPr="00CC2D4A">
        <w:rPr>
          <w:rFonts w:ascii="Arial" w:hAnsi="Arial"/>
          <w:color w:val="000000" w:themeColor="text1"/>
          <w:spacing w:val="-2"/>
          <w:szCs w:val="24"/>
        </w:rPr>
        <w:t xml:space="preserve"> </w:t>
      </w:r>
      <w:proofErr w:type="spellStart"/>
      <w:r w:rsidRPr="00CC2D4A">
        <w:rPr>
          <w:rFonts w:ascii="Arial" w:hAnsi="Arial"/>
          <w:color w:val="000000" w:themeColor="text1"/>
          <w:spacing w:val="-2"/>
          <w:szCs w:val="24"/>
        </w:rPr>
        <w:t>Panlungsod</w:t>
      </w:r>
      <w:proofErr w:type="spellEnd"/>
      <w:r w:rsidRPr="00CC2D4A">
        <w:rPr>
          <w:rFonts w:ascii="Arial" w:hAnsi="Arial"/>
          <w:color w:val="000000" w:themeColor="text1"/>
          <w:spacing w:val="-2"/>
          <w:szCs w:val="24"/>
        </w:rPr>
        <w:t xml:space="preserve"> may, through a separate ordinance and upon notice of not less than twenty (20) days, sell and dispose of the real property </w:t>
      </w:r>
      <w:r w:rsidR="00EC55D6" w:rsidRPr="00CC2D4A">
        <w:rPr>
          <w:rFonts w:ascii="Arial" w:hAnsi="Arial"/>
          <w:color w:val="000000" w:themeColor="text1"/>
          <w:spacing w:val="-2"/>
          <w:szCs w:val="24"/>
        </w:rPr>
        <w:t xml:space="preserve">acquired under the preceding </w:t>
      </w:r>
      <w:r w:rsidRPr="00CC2D4A">
        <w:rPr>
          <w:rFonts w:ascii="Arial" w:hAnsi="Arial"/>
          <w:color w:val="000000" w:themeColor="text1"/>
          <w:spacing w:val="-2"/>
          <w:szCs w:val="24"/>
        </w:rPr>
        <w:t>section at public auction.  The proceeds of the sale shall accrue to the General Fund of the City.</w:t>
      </w:r>
    </w:p>
    <w:p w14:paraId="0EBD0809" w14:textId="77777777" w:rsidR="00084D27" w:rsidRDefault="00084D27" w:rsidP="00E175F1">
      <w:pPr>
        <w:tabs>
          <w:tab w:val="left" w:pos="-720"/>
          <w:tab w:val="left" w:pos="0"/>
        </w:tabs>
        <w:suppressAutoHyphens/>
        <w:ind w:hanging="540"/>
        <w:jc w:val="both"/>
        <w:rPr>
          <w:rFonts w:ascii="Arial" w:hAnsi="Arial"/>
          <w:color w:val="000000" w:themeColor="text1"/>
          <w:spacing w:val="-2"/>
          <w:szCs w:val="24"/>
        </w:rPr>
      </w:pPr>
    </w:p>
    <w:p w14:paraId="04E9F580" w14:textId="77777777" w:rsidR="00084D27" w:rsidRPr="00CC2D4A" w:rsidRDefault="00084D27" w:rsidP="00E175F1">
      <w:pPr>
        <w:tabs>
          <w:tab w:val="left" w:pos="-720"/>
          <w:tab w:val="left" w:pos="0"/>
        </w:tabs>
        <w:suppressAutoHyphens/>
        <w:ind w:hanging="540"/>
        <w:jc w:val="both"/>
        <w:rPr>
          <w:rFonts w:ascii="Arial" w:hAnsi="Arial"/>
          <w:color w:val="000000" w:themeColor="text1"/>
          <w:spacing w:val="-2"/>
          <w:szCs w:val="24"/>
        </w:rPr>
      </w:pPr>
      <w:r w:rsidRPr="00CC2D4A">
        <w:rPr>
          <w:rFonts w:ascii="Arial" w:hAnsi="Arial"/>
          <w:color w:val="000000" w:themeColor="text1"/>
          <w:spacing w:val="-2"/>
          <w:szCs w:val="24"/>
        </w:rPr>
        <w:t>15.</w:t>
      </w:r>
      <w:r w:rsidRPr="00CC2D4A">
        <w:rPr>
          <w:rFonts w:ascii="Arial" w:hAnsi="Arial"/>
          <w:i/>
          <w:color w:val="000000" w:themeColor="text1"/>
          <w:spacing w:val="-2"/>
          <w:szCs w:val="24"/>
        </w:rPr>
        <w:tab/>
        <w:t xml:space="preserve">Further </w:t>
      </w:r>
      <w:proofErr w:type="spellStart"/>
      <w:r w:rsidRPr="00CC2D4A">
        <w:rPr>
          <w:rFonts w:ascii="Arial" w:hAnsi="Arial"/>
          <w:i/>
          <w:color w:val="000000" w:themeColor="text1"/>
          <w:spacing w:val="-2"/>
          <w:szCs w:val="24"/>
        </w:rPr>
        <w:t>Distraint</w:t>
      </w:r>
      <w:proofErr w:type="spellEnd"/>
      <w:r w:rsidRPr="00CC2D4A">
        <w:rPr>
          <w:rFonts w:ascii="Arial" w:hAnsi="Arial"/>
          <w:i/>
          <w:color w:val="000000" w:themeColor="text1"/>
          <w:spacing w:val="-2"/>
          <w:szCs w:val="24"/>
        </w:rPr>
        <w:t xml:space="preserve"> or Levy.</w:t>
      </w:r>
      <w:r w:rsidR="005F569C" w:rsidRPr="00CC2D4A">
        <w:rPr>
          <w:rFonts w:ascii="Arial" w:hAnsi="Arial"/>
          <w:i/>
          <w:color w:val="000000" w:themeColor="text1"/>
          <w:spacing w:val="-2"/>
          <w:szCs w:val="24"/>
        </w:rPr>
        <w:t xml:space="preserve"> </w:t>
      </w:r>
      <w:r w:rsidRPr="00CC2D4A">
        <w:rPr>
          <w:rFonts w:ascii="Arial" w:hAnsi="Arial"/>
          <w:color w:val="000000" w:themeColor="text1"/>
          <w:spacing w:val="-2"/>
          <w:szCs w:val="24"/>
        </w:rPr>
        <w:t xml:space="preserve"> </w:t>
      </w:r>
      <w:r w:rsidR="00EC55D6" w:rsidRPr="00CC2D4A">
        <w:rPr>
          <w:rFonts w:ascii="Arial" w:hAnsi="Arial"/>
          <w:color w:val="000000" w:themeColor="text1"/>
          <w:spacing w:val="-2"/>
          <w:szCs w:val="24"/>
        </w:rPr>
        <w:t xml:space="preserve">The remedies by </w:t>
      </w:r>
      <w:proofErr w:type="spellStart"/>
      <w:r w:rsidR="00EC55D6" w:rsidRPr="00CC2D4A">
        <w:rPr>
          <w:rFonts w:ascii="Arial" w:hAnsi="Arial"/>
          <w:color w:val="000000" w:themeColor="text1"/>
          <w:spacing w:val="-2"/>
          <w:szCs w:val="24"/>
        </w:rPr>
        <w:t>distraint</w:t>
      </w:r>
      <w:proofErr w:type="spellEnd"/>
      <w:r w:rsidR="00EC55D6" w:rsidRPr="00CC2D4A">
        <w:rPr>
          <w:rFonts w:ascii="Arial" w:hAnsi="Arial"/>
          <w:color w:val="000000" w:themeColor="text1"/>
          <w:spacing w:val="-2"/>
          <w:szCs w:val="24"/>
        </w:rPr>
        <w:t xml:space="preserve"> and l</w:t>
      </w:r>
      <w:r w:rsidRPr="00CC2D4A">
        <w:rPr>
          <w:rFonts w:ascii="Arial" w:hAnsi="Arial"/>
          <w:color w:val="000000" w:themeColor="text1"/>
          <w:spacing w:val="-2"/>
          <w:szCs w:val="24"/>
        </w:rPr>
        <w:t xml:space="preserve">evy may be repeated if necessary until the full amount due, including all expenses, </w:t>
      </w:r>
      <w:r w:rsidR="006B43B8" w:rsidRPr="00CC2D4A">
        <w:rPr>
          <w:rFonts w:ascii="Arial" w:hAnsi="Arial"/>
          <w:color w:val="000000" w:themeColor="text1"/>
          <w:spacing w:val="-2"/>
          <w:szCs w:val="24"/>
        </w:rPr>
        <w:t>are</w:t>
      </w:r>
      <w:r w:rsidRPr="00CC2D4A">
        <w:rPr>
          <w:rFonts w:ascii="Arial" w:hAnsi="Arial"/>
          <w:color w:val="000000" w:themeColor="text1"/>
          <w:spacing w:val="-2"/>
          <w:szCs w:val="24"/>
        </w:rPr>
        <w:t xml:space="preserve"> collected.</w:t>
      </w:r>
    </w:p>
    <w:p w14:paraId="1E7BD3C5" w14:textId="77777777" w:rsidR="00E219EA" w:rsidRPr="00CC2D4A" w:rsidRDefault="00E219EA" w:rsidP="00E175F1">
      <w:pPr>
        <w:ind w:right="72" w:hanging="540"/>
        <w:jc w:val="both"/>
        <w:rPr>
          <w:color w:val="000000" w:themeColor="text1"/>
          <w:szCs w:val="24"/>
        </w:rPr>
      </w:pPr>
    </w:p>
    <w:p w14:paraId="0F77DCC0" w14:textId="77777777" w:rsidR="00084D27" w:rsidRPr="00CC2D4A" w:rsidRDefault="00084D27" w:rsidP="00E175F1">
      <w:pPr>
        <w:tabs>
          <w:tab w:val="left" w:pos="-720"/>
          <w:tab w:val="left" w:pos="0"/>
        </w:tabs>
        <w:suppressAutoHyphens/>
        <w:ind w:hanging="540"/>
        <w:jc w:val="both"/>
        <w:rPr>
          <w:rFonts w:ascii="Arial" w:hAnsi="Arial"/>
          <w:color w:val="000000" w:themeColor="text1"/>
          <w:spacing w:val="-2"/>
          <w:szCs w:val="24"/>
        </w:rPr>
      </w:pPr>
      <w:r w:rsidRPr="00CC2D4A">
        <w:rPr>
          <w:rFonts w:ascii="Arial" w:hAnsi="Arial"/>
          <w:color w:val="000000" w:themeColor="text1"/>
          <w:spacing w:val="-2"/>
          <w:szCs w:val="24"/>
        </w:rPr>
        <w:t>16.</w:t>
      </w:r>
      <w:r w:rsidRPr="00CC2D4A">
        <w:rPr>
          <w:rFonts w:ascii="Arial" w:hAnsi="Arial"/>
          <w:i/>
          <w:color w:val="000000" w:themeColor="text1"/>
          <w:spacing w:val="-2"/>
          <w:szCs w:val="24"/>
        </w:rPr>
        <w:tab/>
        <w:t>Collection of Real Property Tax Through the Courts.</w:t>
      </w:r>
      <w:r w:rsidRPr="00CC2D4A">
        <w:rPr>
          <w:rFonts w:ascii="Arial" w:hAnsi="Arial"/>
          <w:color w:val="000000" w:themeColor="text1"/>
          <w:spacing w:val="-2"/>
          <w:szCs w:val="24"/>
        </w:rPr>
        <w:t xml:space="preserve">  The City Government may enforce the collection of the basic real property tax or any tax levied under this article by civil action in any court of competent jurisdiction.  The following civil action shall be filed by the City Treasurer within the period prescribed in subsection (c) 21 of Sec. 2A.08.</w:t>
      </w:r>
    </w:p>
    <w:p w14:paraId="045C5D5D" w14:textId="77777777" w:rsidR="00084D27" w:rsidRPr="00CC2D4A" w:rsidRDefault="00084D27" w:rsidP="00E175F1">
      <w:pPr>
        <w:tabs>
          <w:tab w:val="left" w:pos="-720"/>
        </w:tabs>
        <w:suppressAutoHyphens/>
        <w:ind w:hanging="540"/>
        <w:jc w:val="both"/>
        <w:rPr>
          <w:rFonts w:ascii="Arial" w:hAnsi="Arial"/>
          <w:color w:val="000000" w:themeColor="text1"/>
          <w:spacing w:val="-2"/>
          <w:szCs w:val="24"/>
        </w:rPr>
      </w:pPr>
    </w:p>
    <w:p w14:paraId="66766152" w14:textId="77777777" w:rsidR="00084D27" w:rsidRPr="00CC2D4A" w:rsidRDefault="00084D27" w:rsidP="00E175F1">
      <w:pPr>
        <w:tabs>
          <w:tab w:val="left" w:pos="-720"/>
          <w:tab w:val="left" w:pos="0"/>
          <w:tab w:val="left" w:pos="720"/>
        </w:tabs>
        <w:suppressAutoHyphens/>
        <w:ind w:right="432" w:hanging="360"/>
        <w:jc w:val="both"/>
        <w:rPr>
          <w:rFonts w:ascii="Arial" w:hAnsi="Arial"/>
          <w:color w:val="000000" w:themeColor="text1"/>
          <w:spacing w:val="-2"/>
          <w:szCs w:val="24"/>
        </w:rPr>
      </w:pPr>
      <w:r w:rsidRPr="00CC2D4A">
        <w:rPr>
          <w:rFonts w:ascii="Arial" w:hAnsi="Arial"/>
          <w:color w:val="000000" w:themeColor="text1"/>
          <w:spacing w:val="-2"/>
          <w:szCs w:val="24"/>
        </w:rPr>
        <w:t>a.</w:t>
      </w:r>
      <w:r w:rsidRPr="00CC2D4A">
        <w:rPr>
          <w:rFonts w:ascii="Arial" w:hAnsi="Arial"/>
          <w:color w:val="000000" w:themeColor="text1"/>
          <w:spacing w:val="-2"/>
          <w:szCs w:val="24"/>
        </w:rPr>
        <w:tab/>
        <w:t xml:space="preserve">The City Treasurer shall furnish the City Legal Office a certified statement of delinquency who, within fifteen (15) days after receipt, shall file the civil action in the name of the city, </w:t>
      </w:r>
      <w:r w:rsidR="00AD2CC1" w:rsidRPr="00CC2D4A">
        <w:rPr>
          <w:rFonts w:ascii="Arial" w:hAnsi="Arial"/>
          <w:color w:val="000000" w:themeColor="text1"/>
          <w:spacing w:val="-2"/>
          <w:szCs w:val="24"/>
        </w:rPr>
        <w:t xml:space="preserve">in </w:t>
      </w:r>
      <w:r w:rsidRPr="00CC2D4A">
        <w:rPr>
          <w:rFonts w:ascii="Arial" w:hAnsi="Arial"/>
          <w:color w:val="000000" w:themeColor="text1"/>
          <w:spacing w:val="-2"/>
          <w:szCs w:val="24"/>
        </w:rPr>
        <w:t xml:space="preserve">the proper court of competent jurisdiction.  The jurisdiction of the court is determined by the amount sought to be recovered exclusive of interests and costs.  </w:t>
      </w:r>
    </w:p>
    <w:p w14:paraId="66806AE4" w14:textId="77777777" w:rsidR="00084D27" w:rsidRPr="00CC2D4A" w:rsidRDefault="00084D27" w:rsidP="00E175F1">
      <w:pPr>
        <w:tabs>
          <w:tab w:val="left" w:pos="-720"/>
        </w:tabs>
        <w:suppressAutoHyphens/>
        <w:ind w:right="432" w:hanging="360"/>
        <w:jc w:val="both"/>
        <w:rPr>
          <w:rFonts w:ascii="Arial" w:hAnsi="Arial"/>
          <w:color w:val="000000" w:themeColor="text1"/>
          <w:spacing w:val="-2"/>
          <w:szCs w:val="24"/>
        </w:rPr>
      </w:pPr>
    </w:p>
    <w:p w14:paraId="6791A071" w14:textId="77777777" w:rsidR="00084D27" w:rsidRPr="00CC2D4A" w:rsidRDefault="00084D27" w:rsidP="00E175F1">
      <w:pPr>
        <w:tabs>
          <w:tab w:val="left" w:pos="-720"/>
          <w:tab w:val="left" w:pos="0"/>
          <w:tab w:val="left" w:pos="720"/>
        </w:tabs>
        <w:suppressAutoHyphens/>
        <w:ind w:right="432" w:hanging="360"/>
        <w:jc w:val="both"/>
        <w:rPr>
          <w:rFonts w:ascii="Arial" w:hAnsi="Arial"/>
          <w:color w:val="000000" w:themeColor="text1"/>
          <w:spacing w:val="-2"/>
          <w:szCs w:val="24"/>
        </w:rPr>
      </w:pPr>
      <w:r w:rsidRPr="00CC2D4A">
        <w:rPr>
          <w:rFonts w:ascii="Arial" w:hAnsi="Arial"/>
          <w:color w:val="000000" w:themeColor="text1"/>
          <w:spacing w:val="-2"/>
          <w:szCs w:val="24"/>
        </w:rPr>
        <w:t>b.</w:t>
      </w:r>
      <w:r w:rsidRPr="00CC2D4A">
        <w:rPr>
          <w:rFonts w:ascii="Arial" w:hAnsi="Arial"/>
          <w:color w:val="000000" w:themeColor="text1"/>
          <w:spacing w:val="-2"/>
          <w:szCs w:val="24"/>
        </w:rPr>
        <w:tab/>
        <w:t>Where cognizable in an inferior court, the action must be filed in the city where the delinquent property is located.  Where the Regional Trial Court has jurisdiction, the plaintiff LGU shall file the complaint in the city where the property is situated.</w:t>
      </w:r>
    </w:p>
    <w:p w14:paraId="58C4F34E" w14:textId="77777777" w:rsidR="00084D27" w:rsidRPr="00CC2D4A" w:rsidRDefault="00084D27" w:rsidP="00E175F1">
      <w:pPr>
        <w:tabs>
          <w:tab w:val="left" w:pos="-720"/>
        </w:tabs>
        <w:suppressAutoHyphens/>
        <w:ind w:right="432" w:hanging="360"/>
        <w:jc w:val="both"/>
        <w:rPr>
          <w:rFonts w:ascii="Arial" w:hAnsi="Arial"/>
          <w:color w:val="000000" w:themeColor="text1"/>
          <w:spacing w:val="-2"/>
          <w:szCs w:val="24"/>
        </w:rPr>
      </w:pPr>
    </w:p>
    <w:p w14:paraId="16B6D287" w14:textId="77777777" w:rsidR="00084D27" w:rsidRPr="00CC2D4A" w:rsidRDefault="00084D27" w:rsidP="00E175F1">
      <w:pPr>
        <w:tabs>
          <w:tab w:val="left" w:pos="-720"/>
          <w:tab w:val="left" w:pos="0"/>
          <w:tab w:val="left" w:pos="720"/>
        </w:tabs>
        <w:suppressAutoHyphens/>
        <w:ind w:right="432" w:hanging="360"/>
        <w:jc w:val="both"/>
        <w:rPr>
          <w:rFonts w:ascii="Arial" w:hAnsi="Arial"/>
          <w:color w:val="000000" w:themeColor="text1"/>
          <w:spacing w:val="-2"/>
          <w:szCs w:val="24"/>
        </w:rPr>
      </w:pPr>
      <w:r w:rsidRPr="00CC2D4A">
        <w:rPr>
          <w:rFonts w:ascii="Arial" w:hAnsi="Arial"/>
          <w:color w:val="000000" w:themeColor="text1"/>
          <w:spacing w:val="-2"/>
          <w:szCs w:val="24"/>
        </w:rPr>
        <w:t>c.</w:t>
      </w:r>
      <w:r w:rsidRPr="00CC2D4A">
        <w:rPr>
          <w:rFonts w:ascii="Arial" w:hAnsi="Arial"/>
          <w:color w:val="000000" w:themeColor="text1"/>
          <w:spacing w:val="-2"/>
          <w:szCs w:val="24"/>
        </w:rPr>
        <w:tab/>
        <w:t>In both cases, that is, where the claim is either cognizable by an inferior court or by the Regional Trial Court, the City Treasurer shall furnish the City Legal Officer the exact address of the defendant where he may be served with summons.</w:t>
      </w:r>
    </w:p>
    <w:p w14:paraId="7EB73AB0" w14:textId="77777777" w:rsidR="00084D27" w:rsidRDefault="00084D27" w:rsidP="00E175F1">
      <w:pPr>
        <w:tabs>
          <w:tab w:val="left" w:pos="-720"/>
        </w:tabs>
        <w:suppressAutoHyphens/>
        <w:ind w:hanging="540"/>
        <w:jc w:val="both"/>
        <w:rPr>
          <w:rFonts w:ascii="Arial" w:hAnsi="Arial"/>
          <w:color w:val="000000" w:themeColor="text1"/>
          <w:spacing w:val="-2"/>
          <w:szCs w:val="24"/>
        </w:rPr>
      </w:pPr>
    </w:p>
    <w:p w14:paraId="5653743D" w14:textId="36201A21" w:rsidR="00084D27" w:rsidRPr="00CC2D4A" w:rsidRDefault="00084D27" w:rsidP="00E175F1">
      <w:pPr>
        <w:tabs>
          <w:tab w:val="left" w:pos="-720"/>
          <w:tab w:val="left" w:pos="0"/>
        </w:tabs>
        <w:suppressAutoHyphens/>
        <w:ind w:hanging="540"/>
        <w:jc w:val="both"/>
        <w:rPr>
          <w:rFonts w:ascii="Arial" w:hAnsi="Arial"/>
          <w:color w:val="000000" w:themeColor="text1"/>
          <w:spacing w:val="-2"/>
          <w:szCs w:val="24"/>
        </w:rPr>
      </w:pPr>
      <w:r w:rsidRPr="00CC2D4A">
        <w:rPr>
          <w:rFonts w:ascii="Arial" w:hAnsi="Arial"/>
          <w:color w:val="000000" w:themeColor="text1"/>
          <w:spacing w:val="-2"/>
          <w:szCs w:val="24"/>
        </w:rPr>
        <w:t>17.</w:t>
      </w:r>
      <w:r w:rsidRPr="00CC2D4A">
        <w:rPr>
          <w:rFonts w:ascii="Arial" w:hAnsi="Arial"/>
          <w:i/>
          <w:color w:val="000000" w:themeColor="text1"/>
          <w:spacing w:val="-2"/>
          <w:szCs w:val="24"/>
        </w:rPr>
        <w:tab/>
        <w:t>Action Assailing Validity of Tax Sale.</w:t>
      </w:r>
      <w:r w:rsidRPr="00CC2D4A">
        <w:rPr>
          <w:rFonts w:ascii="Arial" w:hAnsi="Arial"/>
          <w:color w:val="000000" w:themeColor="text1"/>
          <w:spacing w:val="-2"/>
          <w:szCs w:val="24"/>
        </w:rPr>
        <w:t xml:space="preserve">  No court shall entertain action assailing the validity of any sale at public auction of real property or rights therein under this Article until   the taxpayer shall have deposited with the court the amount for</w:t>
      </w:r>
      <w:r w:rsidR="00134858" w:rsidRPr="00CC2D4A">
        <w:rPr>
          <w:rFonts w:ascii="Arial" w:hAnsi="Arial"/>
          <w:color w:val="000000" w:themeColor="text1"/>
          <w:spacing w:val="-2"/>
          <w:szCs w:val="24"/>
        </w:rPr>
        <w:t xml:space="preserve"> which</w:t>
      </w:r>
      <w:r w:rsidRPr="00CC2D4A">
        <w:rPr>
          <w:rFonts w:ascii="Arial" w:hAnsi="Arial"/>
          <w:color w:val="000000" w:themeColor="text1"/>
          <w:spacing w:val="-2"/>
          <w:szCs w:val="24"/>
        </w:rPr>
        <w:t xml:space="preserve"> the real property was sold, together with interest of two percent (2%) </w:t>
      </w:r>
      <w:proofErr w:type="spellStart"/>
      <w:r w:rsidR="00BE6AA2">
        <w:rPr>
          <w:rFonts w:ascii="Arial" w:hAnsi="Arial"/>
          <w:color w:val="000000" w:themeColor="text1"/>
          <w:spacing w:val="-2"/>
          <w:szCs w:val="24"/>
        </w:rPr>
        <w:t>permi</w:t>
      </w:r>
      <w:r w:rsidRPr="00CC2D4A">
        <w:rPr>
          <w:rFonts w:ascii="Arial" w:hAnsi="Arial"/>
          <w:color w:val="000000" w:themeColor="text1"/>
          <w:spacing w:val="-2"/>
          <w:szCs w:val="24"/>
        </w:rPr>
        <w:t>per</w:t>
      </w:r>
      <w:proofErr w:type="spellEnd"/>
      <w:r w:rsidRPr="00CC2D4A">
        <w:rPr>
          <w:rFonts w:ascii="Arial" w:hAnsi="Arial"/>
          <w:color w:val="000000" w:themeColor="text1"/>
          <w:spacing w:val="-2"/>
          <w:szCs w:val="24"/>
        </w:rPr>
        <w:t xml:space="preserve"> month from the date of sale to the time of the institution of the action. The amount so deposited shall be paid to the purchaser at the auction sale if the deed is declared invalid but it shall be refunded to the depositor if the action fails.</w:t>
      </w:r>
    </w:p>
    <w:p w14:paraId="5A9F1D34" w14:textId="77777777" w:rsidR="00084D27" w:rsidRPr="00CC2D4A" w:rsidRDefault="00084D27" w:rsidP="00E175F1">
      <w:pPr>
        <w:tabs>
          <w:tab w:val="left" w:pos="-720"/>
        </w:tabs>
        <w:suppressAutoHyphens/>
        <w:ind w:hanging="540"/>
        <w:jc w:val="both"/>
        <w:rPr>
          <w:rFonts w:ascii="Arial" w:hAnsi="Arial"/>
          <w:color w:val="000000" w:themeColor="text1"/>
          <w:spacing w:val="-2"/>
          <w:szCs w:val="24"/>
        </w:rPr>
      </w:pPr>
    </w:p>
    <w:p w14:paraId="253033F3" w14:textId="77777777" w:rsidR="00084D27" w:rsidRPr="00CC2D4A" w:rsidRDefault="00084D27" w:rsidP="00E175F1">
      <w:pPr>
        <w:tabs>
          <w:tab w:val="left" w:pos="-720"/>
          <w:tab w:val="left" w:pos="0"/>
        </w:tabs>
        <w:suppressAutoHyphens/>
        <w:ind w:hanging="540"/>
        <w:jc w:val="both"/>
        <w:rPr>
          <w:rFonts w:ascii="Arial" w:hAnsi="Arial"/>
          <w:color w:val="000000" w:themeColor="text1"/>
          <w:spacing w:val="-2"/>
          <w:szCs w:val="24"/>
        </w:rPr>
      </w:pPr>
      <w:r w:rsidRPr="00CC2D4A">
        <w:rPr>
          <w:rFonts w:ascii="Arial" w:hAnsi="Arial"/>
          <w:color w:val="000000" w:themeColor="text1"/>
          <w:spacing w:val="-2"/>
          <w:szCs w:val="24"/>
        </w:rPr>
        <w:t xml:space="preserve">         Neither shall any court declare a sale at public auction invalid by reason of irregularities or informalities in the proceedings unless the substantive right of the delinquent owner of real property or the person having legal interest therein have been impaired.</w:t>
      </w:r>
    </w:p>
    <w:p w14:paraId="4545C5DF" w14:textId="77777777" w:rsidR="00084D27" w:rsidRPr="00CC2D4A" w:rsidRDefault="00084D27" w:rsidP="00E175F1">
      <w:pPr>
        <w:tabs>
          <w:tab w:val="left" w:pos="-720"/>
        </w:tabs>
        <w:suppressAutoHyphens/>
        <w:ind w:hanging="540"/>
        <w:jc w:val="both"/>
        <w:rPr>
          <w:rFonts w:ascii="Arial" w:hAnsi="Arial"/>
          <w:color w:val="000000" w:themeColor="text1"/>
          <w:spacing w:val="-2"/>
          <w:szCs w:val="24"/>
        </w:rPr>
      </w:pPr>
    </w:p>
    <w:p w14:paraId="20C4D8A0" w14:textId="77777777" w:rsidR="00084D27" w:rsidRPr="00CC2D4A" w:rsidRDefault="00084D27" w:rsidP="00E175F1">
      <w:pPr>
        <w:tabs>
          <w:tab w:val="left" w:pos="-720"/>
          <w:tab w:val="left" w:pos="0"/>
        </w:tabs>
        <w:suppressAutoHyphens/>
        <w:ind w:hanging="540"/>
        <w:jc w:val="both"/>
        <w:rPr>
          <w:rFonts w:ascii="Arial" w:hAnsi="Arial"/>
          <w:color w:val="000000" w:themeColor="text1"/>
          <w:spacing w:val="-2"/>
          <w:szCs w:val="24"/>
        </w:rPr>
      </w:pPr>
      <w:r w:rsidRPr="00CC2D4A">
        <w:rPr>
          <w:rFonts w:ascii="Arial" w:hAnsi="Arial"/>
          <w:color w:val="000000" w:themeColor="text1"/>
          <w:spacing w:val="-2"/>
          <w:szCs w:val="24"/>
        </w:rPr>
        <w:t>18.</w:t>
      </w:r>
      <w:r w:rsidRPr="00CC2D4A">
        <w:rPr>
          <w:rFonts w:ascii="Arial" w:hAnsi="Arial"/>
          <w:i/>
          <w:color w:val="000000" w:themeColor="text1"/>
          <w:spacing w:val="-2"/>
          <w:szCs w:val="24"/>
        </w:rPr>
        <w:tab/>
        <w:t>Payment of Delinquent Taxes on Property Subject of Controversy.</w:t>
      </w:r>
      <w:r w:rsidRPr="00CC2D4A">
        <w:rPr>
          <w:rFonts w:ascii="Arial" w:hAnsi="Arial"/>
          <w:color w:val="000000" w:themeColor="text1"/>
          <w:spacing w:val="-2"/>
          <w:szCs w:val="24"/>
        </w:rPr>
        <w:t xml:space="preserve">  In any action involving the ownership or possession of, or succession to</w:t>
      </w:r>
      <w:r w:rsidR="00134858" w:rsidRPr="00CC2D4A">
        <w:rPr>
          <w:rFonts w:ascii="Arial" w:hAnsi="Arial"/>
          <w:color w:val="000000" w:themeColor="text1"/>
          <w:spacing w:val="-2"/>
          <w:szCs w:val="24"/>
        </w:rPr>
        <w:t>,</w:t>
      </w:r>
      <w:r w:rsidRPr="00CC2D4A">
        <w:rPr>
          <w:rFonts w:ascii="Arial" w:hAnsi="Arial"/>
          <w:color w:val="000000" w:themeColor="text1"/>
          <w:spacing w:val="-2"/>
          <w:szCs w:val="24"/>
        </w:rPr>
        <w:t xml:space="preserve"> real property, the court may </w:t>
      </w:r>
      <w:proofErr w:type="spellStart"/>
      <w:r w:rsidRPr="00CC2D4A">
        <w:rPr>
          <w:rFonts w:ascii="Arial" w:hAnsi="Arial"/>
          <w:color w:val="000000" w:themeColor="text1"/>
          <w:spacing w:val="-2"/>
          <w:szCs w:val="24"/>
        </w:rPr>
        <w:t>motu</w:t>
      </w:r>
      <w:proofErr w:type="spellEnd"/>
      <w:r w:rsidR="005F569C" w:rsidRPr="00CC2D4A">
        <w:rPr>
          <w:rFonts w:ascii="Arial" w:hAnsi="Arial"/>
          <w:color w:val="000000" w:themeColor="text1"/>
          <w:spacing w:val="-2"/>
          <w:szCs w:val="24"/>
        </w:rPr>
        <w:t xml:space="preserve"> </w:t>
      </w:r>
      <w:proofErr w:type="spellStart"/>
      <w:r w:rsidRPr="00CC2D4A">
        <w:rPr>
          <w:rFonts w:ascii="Arial" w:hAnsi="Arial"/>
          <w:color w:val="000000" w:themeColor="text1"/>
          <w:spacing w:val="-2"/>
          <w:szCs w:val="24"/>
        </w:rPr>
        <w:t>propio</w:t>
      </w:r>
      <w:proofErr w:type="spellEnd"/>
      <w:r w:rsidRPr="00CC2D4A">
        <w:rPr>
          <w:rFonts w:ascii="Arial" w:hAnsi="Arial"/>
          <w:color w:val="000000" w:themeColor="text1"/>
          <w:spacing w:val="-2"/>
          <w:szCs w:val="24"/>
        </w:rPr>
        <w:t xml:space="preserve"> or upon representatio</w:t>
      </w:r>
      <w:r w:rsidR="006B43B8" w:rsidRPr="00CC2D4A">
        <w:rPr>
          <w:rFonts w:ascii="Arial" w:hAnsi="Arial"/>
          <w:color w:val="000000" w:themeColor="text1"/>
          <w:spacing w:val="-2"/>
          <w:szCs w:val="24"/>
        </w:rPr>
        <w:t>n of the City Treasurer or his D</w:t>
      </w:r>
      <w:r w:rsidRPr="00CC2D4A">
        <w:rPr>
          <w:rFonts w:ascii="Arial" w:hAnsi="Arial"/>
          <w:color w:val="000000" w:themeColor="text1"/>
          <w:spacing w:val="-2"/>
          <w:szCs w:val="24"/>
        </w:rPr>
        <w:t>eputy, award such ownership, possession or succession to any party to the action upon payment to the court of the taxes with interest due on the property and all other costs that may have accrued, subject to the final outcome of the action.</w:t>
      </w:r>
    </w:p>
    <w:p w14:paraId="3AB73915" w14:textId="77777777" w:rsidR="00084D27" w:rsidRPr="00CC2D4A" w:rsidRDefault="00084D27" w:rsidP="00E175F1">
      <w:pPr>
        <w:tabs>
          <w:tab w:val="left" w:pos="-720"/>
        </w:tabs>
        <w:suppressAutoHyphens/>
        <w:ind w:hanging="540"/>
        <w:jc w:val="both"/>
        <w:rPr>
          <w:rFonts w:ascii="Arial" w:hAnsi="Arial"/>
          <w:color w:val="000000" w:themeColor="text1"/>
          <w:spacing w:val="-2"/>
          <w:szCs w:val="24"/>
        </w:rPr>
      </w:pPr>
    </w:p>
    <w:p w14:paraId="2215B4FF" w14:textId="77777777" w:rsidR="00084D27" w:rsidRPr="00CC2D4A" w:rsidRDefault="00084D27" w:rsidP="00E175F1">
      <w:pPr>
        <w:tabs>
          <w:tab w:val="left" w:pos="-720"/>
          <w:tab w:val="left" w:pos="0"/>
        </w:tabs>
        <w:suppressAutoHyphens/>
        <w:ind w:hanging="540"/>
        <w:jc w:val="both"/>
        <w:rPr>
          <w:rFonts w:ascii="Arial" w:hAnsi="Arial"/>
          <w:color w:val="000000" w:themeColor="text1"/>
          <w:spacing w:val="-2"/>
          <w:szCs w:val="24"/>
        </w:rPr>
      </w:pPr>
      <w:r w:rsidRPr="00CC2D4A">
        <w:rPr>
          <w:rFonts w:ascii="Arial" w:hAnsi="Arial"/>
          <w:color w:val="000000" w:themeColor="text1"/>
          <w:spacing w:val="-2"/>
          <w:szCs w:val="24"/>
        </w:rPr>
        <w:t>19.</w:t>
      </w:r>
      <w:r w:rsidRPr="00CC2D4A">
        <w:rPr>
          <w:rFonts w:ascii="Arial" w:hAnsi="Arial"/>
          <w:i/>
          <w:color w:val="000000" w:themeColor="text1"/>
          <w:spacing w:val="-2"/>
          <w:szCs w:val="24"/>
        </w:rPr>
        <w:tab/>
        <w:t>Treasurer to Certify Delinquencies Remaining Uncollected.</w:t>
      </w:r>
      <w:r w:rsidR="006B43B8" w:rsidRPr="00CC2D4A">
        <w:rPr>
          <w:rFonts w:ascii="Arial" w:hAnsi="Arial"/>
          <w:color w:val="000000" w:themeColor="text1"/>
          <w:spacing w:val="-2"/>
          <w:szCs w:val="24"/>
        </w:rPr>
        <w:t xml:space="preserve">  The City Treasurer or his D</w:t>
      </w:r>
      <w:r w:rsidRPr="00CC2D4A">
        <w:rPr>
          <w:rFonts w:ascii="Arial" w:hAnsi="Arial"/>
          <w:color w:val="000000" w:themeColor="text1"/>
          <w:spacing w:val="-2"/>
          <w:szCs w:val="24"/>
        </w:rPr>
        <w:t xml:space="preserve">eputy shall prepare a certified list of all real property tax delinquencies  which remained uncollected or unpaid for at least one (1) year in his jurisdiction, and a statement of the reason or reasons for such non-collection or non-payment, and shall submit to the </w:t>
      </w:r>
      <w:proofErr w:type="spellStart"/>
      <w:r w:rsidRPr="00CC2D4A">
        <w:rPr>
          <w:rFonts w:ascii="Arial" w:hAnsi="Arial"/>
          <w:color w:val="000000" w:themeColor="text1"/>
          <w:spacing w:val="-2"/>
          <w:szCs w:val="24"/>
        </w:rPr>
        <w:t>Sangguniang</w:t>
      </w:r>
      <w:proofErr w:type="spellEnd"/>
      <w:r w:rsidRPr="00CC2D4A">
        <w:rPr>
          <w:rFonts w:ascii="Arial" w:hAnsi="Arial"/>
          <w:color w:val="000000" w:themeColor="text1"/>
          <w:spacing w:val="-2"/>
          <w:szCs w:val="24"/>
        </w:rPr>
        <w:t xml:space="preserve"> </w:t>
      </w:r>
      <w:proofErr w:type="spellStart"/>
      <w:r w:rsidRPr="00CC2D4A">
        <w:rPr>
          <w:rFonts w:ascii="Arial" w:hAnsi="Arial"/>
          <w:color w:val="000000" w:themeColor="text1"/>
          <w:spacing w:val="-2"/>
          <w:szCs w:val="24"/>
        </w:rPr>
        <w:t>Panlungsod</w:t>
      </w:r>
      <w:proofErr w:type="spellEnd"/>
      <w:r w:rsidRPr="00CC2D4A">
        <w:rPr>
          <w:rFonts w:ascii="Arial" w:hAnsi="Arial"/>
          <w:color w:val="000000" w:themeColor="text1"/>
          <w:spacing w:val="-2"/>
          <w:szCs w:val="24"/>
        </w:rPr>
        <w:t xml:space="preserve"> on or before the thirty-first (31st) of December of the year immediately succeeding the year in which the delinquencies were incurred, with a request for assistance in the enforcement of the remedies for collection provided herein.</w:t>
      </w:r>
    </w:p>
    <w:p w14:paraId="35CD505C" w14:textId="77777777" w:rsidR="000C12C7" w:rsidRPr="00CC2D4A" w:rsidRDefault="000C12C7" w:rsidP="00E175F1">
      <w:pPr>
        <w:tabs>
          <w:tab w:val="left" w:pos="-720"/>
          <w:tab w:val="left" w:pos="0"/>
        </w:tabs>
        <w:suppressAutoHyphens/>
        <w:ind w:hanging="540"/>
        <w:jc w:val="both"/>
        <w:rPr>
          <w:rFonts w:ascii="Arial" w:hAnsi="Arial"/>
          <w:color w:val="000000" w:themeColor="text1"/>
          <w:spacing w:val="-2"/>
          <w:szCs w:val="24"/>
        </w:rPr>
      </w:pPr>
    </w:p>
    <w:p w14:paraId="2090BC54" w14:textId="77777777" w:rsidR="000C12C7" w:rsidRPr="00CC2D4A" w:rsidRDefault="000C12C7" w:rsidP="00E175F1">
      <w:pPr>
        <w:tabs>
          <w:tab w:val="left" w:pos="-720"/>
        </w:tabs>
        <w:suppressAutoHyphens/>
        <w:jc w:val="both"/>
        <w:rPr>
          <w:rFonts w:ascii="Arial" w:hAnsi="Arial"/>
          <w:b/>
          <w:color w:val="000000" w:themeColor="text1"/>
          <w:spacing w:val="-2"/>
          <w:szCs w:val="24"/>
        </w:rPr>
      </w:pPr>
      <w:r w:rsidRPr="00CC2D4A">
        <w:rPr>
          <w:rFonts w:ascii="Arial" w:hAnsi="Arial"/>
          <w:b/>
          <w:color w:val="000000" w:themeColor="text1"/>
          <w:spacing w:val="-2"/>
          <w:szCs w:val="24"/>
        </w:rPr>
        <w:t>(b)</w:t>
      </w:r>
      <w:r w:rsidRPr="00CC2D4A">
        <w:rPr>
          <w:rFonts w:ascii="Arial" w:hAnsi="Arial"/>
          <w:b/>
          <w:color w:val="000000" w:themeColor="text1"/>
          <w:spacing w:val="-2"/>
          <w:szCs w:val="24"/>
        </w:rPr>
        <w:tab/>
        <w:t>Special Provisions.</w:t>
      </w:r>
    </w:p>
    <w:p w14:paraId="6B95B35C" w14:textId="77777777" w:rsidR="000C12C7" w:rsidRPr="00CC2D4A" w:rsidRDefault="000C12C7" w:rsidP="00E175F1">
      <w:pPr>
        <w:tabs>
          <w:tab w:val="left" w:pos="-720"/>
        </w:tabs>
        <w:suppressAutoHyphens/>
        <w:jc w:val="both"/>
        <w:rPr>
          <w:rFonts w:ascii="Arial" w:hAnsi="Arial"/>
          <w:color w:val="000000" w:themeColor="text1"/>
          <w:spacing w:val="-2"/>
          <w:szCs w:val="24"/>
        </w:rPr>
      </w:pPr>
    </w:p>
    <w:p w14:paraId="690ED03F" w14:textId="77777777" w:rsidR="000C12C7" w:rsidRPr="00CC2D4A" w:rsidRDefault="000C12C7" w:rsidP="00E175F1">
      <w:pPr>
        <w:tabs>
          <w:tab w:val="left" w:pos="-720"/>
          <w:tab w:val="left" w:pos="0"/>
        </w:tabs>
        <w:suppressAutoHyphens/>
        <w:ind w:hanging="360"/>
        <w:jc w:val="both"/>
        <w:rPr>
          <w:rFonts w:ascii="Arial" w:hAnsi="Arial"/>
          <w:color w:val="000000" w:themeColor="text1"/>
          <w:spacing w:val="-2"/>
          <w:szCs w:val="24"/>
        </w:rPr>
      </w:pPr>
      <w:r w:rsidRPr="00CC2D4A">
        <w:rPr>
          <w:rFonts w:ascii="Arial" w:hAnsi="Arial"/>
          <w:color w:val="000000" w:themeColor="text1"/>
          <w:spacing w:val="-2"/>
          <w:szCs w:val="24"/>
        </w:rPr>
        <w:t>1.</w:t>
      </w:r>
      <w:r w:rsidRPr="00CC2D4A">
        <w:rPr>
          <w:rFonts w:ascii="Arial" w:hAnsi="Arial"/>
          <w:i/>
          <w:color w:val="000000" w:themeColor="text1"/>
          <w:spacing w:val="-2"/>
          <w:szCs w:val="24"/>
        </w:rPr>
        <w:tab/>
        <w:t>Condonation or Reduction of Real Property Tax and Interest.</w:t>
      </w:r>
      <w:r w:rsidRPr="00CC2D4A">
        <w:rPr>
          <w:rFonts w:ascii="Arial" w:hAnsi="Arial"/>
          <w:color w:val="000000" w:themeColor="text1"/>
          <w:spacing w:val="-2"/>
          <w:szCs w:val="24"/>
        </w:rPr>
        <w:t xml:space="preserve">  In case of a general failure of crops or substantial decrease in the price of agricultural or </w:t>
      </w:r>
      <w:proofErr w:type="spellStart"/>
      <w:r w:rsidRPr="00CC2D4A">
        <w:rPr>
          <w:rFonts w:ascii="Arial" w:hAnsi="Arial"/>
          <w:color w:val="000000" w:themeColor="text1"/>
          <w:spacing w:val="-2"/>
          <w:szCs w:val="24"/>
        </w:rPr>
        <w:t>agri</w:t>
      </w:r>
      <w:proofErr w:type="spellEnd"/>
      <w:r w:rsidRPr="00CC2D4A">
        <w:rPr>
          <w:rFonts w:ascii="Arial" w:hAnsi="Arial"/>
          <w:color w:val="000000" w:themeColor="text1"/>
          <w:spacing w:val="-2"/>
          <w:szCs w:val="24"/>
        </w:rPr>
        <w:t xml:space="preserve">-based products, or calamity in the city, the </w:t>
      </w:r>
      <w:proofErr w:type="spellStart"/>
      <w:r w:rsidRPr="00CC2D4A">
        <w:rPr>
          <w:rFonts w:ascii="Arial" w:hAnsi="Arial"/>
          <w:color w:val="000000" w:themeColor="text1"/>
          <w:spacing w:val="-2"/>
          <w:szCs w:val="24"/>
        </w:rPr>
        <w:t>Sangguniang</w:t>
      </w:r>
      <w:proofErr w:type="spellEnd"/>
      <w:r w:rsidRPr="00CC2D4A">
        <w:rPr>
          <w:rFonts w:ascii="Arial" w:hAnsi="Arial"/>
          <w:color w:val="000000" w:themeColor="text1"/>
          <w:spacing w:val="-2"/>
          <w:szCs w:val="24"/>
        </w:rPr>
        <w:t xml:space="preserve"> </w:t>
      </w:r>
      <w:proofErr w:type="spellStart"/>
      <w:r w:rsidRPr="00CC2D4A">
        <w:rPr>
          <w:rFonts w:ascii="Arial" w:hAnsi="Arial"/>
          <w:color w:val="000000" w:themeColor="text1"/>
          <w:spacing w:val="-2"/>
          <w:szCs w:val="24"/>
        </w:rPr>
        <w:t>Panlungsod</w:t>
      </w:r>
      <w:proofErr w:type="spellEnd"/>
      <w:r w:rsidRPr="00CC2D4A">
        <w:rPr>
          <w:rFonts w:ascii="Arial" w:hAnsi="Arial"/>
          <w:color w:val="000000" w:themeColor="text1"/>
          <w:spacing w:val="-2"/>
          <w:szCs w:val="24"/>
        </w:rPr>
        <w:t xml:space="preserve"> by ordinance passed prior to the first (1st) day of January of any year and upon recommendation of the Local Disaster Coordinating Council, may condone or reduce, wholly or partially, the taxes and interest thereon for the succeeding year or years in the city affected by the calamity.</w:t>
      </w:r>
    </w:p>
    <w:p w14:paraId="7857FC97" w14:textId="77777777" w:rsidR="000C12C7" w:rsidRPr="00CC2D4A" w:rsidRDefault="000C12C7" w:rsidP="00E175F1">
      <w:pPr>
        <w:tabs>
          <w:tab w:val="left" w:pos="-720"/>
        </w:tabs>
        <w:suppressAutoHyphens/>
        <w:ind w:hanging="360"/>
        <w:jc w:val="both"/>
        <w:rPr>
          <w:rFonts w:ascii="Arial" w:hAnsi="Arial"/>
          <w:color w:val="000000" w:themeColor="text1"/>
          <w:spacing w:val="-2"/>
          <w:szCs w:val="24"/>
        </w:rPr>
      </w:pPr>
    </w:p>
    <w:p w14:paraId="628228C9" w14:textId="77777777" w:rsidR="000C12C7" w:rsidRPr="00CC2D4A" w:rsidRDefault="000C12C7" w:rsidP="00E175F1">
      <w:pPr>
        <w:tabs>
          <w:tab w:val="left" w:pos="-720"/>
          <w:tab w:val="left" w:pos="0"/>
        </w:tabs>
        <w:suppressAutoHyphens/>
        <w:ind w:hanging="360"/>
        <w:jc w:val="both"/>
        <w:rPr>
          <w:rFonts w:ascii="Arial" w:hAnsi="Arial"/>
          <w:color w:val="000000" w:themeColor="text1"/>
          <w:spacing w:val="-2"/>
          <w:szCs w:val="24"/>
        </w:rPr>
      </w:pPr>
      <w:r w:rsidRPr="00CC2D4A">
        <w:rPr>
          <w:rFonts w:ascii="Arial" w:hAnsi="Arial"/>
          <w:color w:val="000000" w:themeColor="text1"/>
          <w:spacing w:val="-2"/>
          <w:szCs w:val="24"/>
        </w:rPr>
        <w:t>2.</w:t>
      </w:r>
      <w:r w:rsidRPr="00CC2D4A">
        <w:rPr>
          <w:rFonts w:ascii="Arial" w:hAnsi="Arial"/>
          <w:i/>
          <w:color w:val="000000" w:themeColor="text1"/>
          <w:spacing w:val="-2"/>
          <w:szCs w:val="24"/>
        </w:rPr>
        <w:tab/>
        <w:t>Condonation or Reduction of Tax by the President of the Philippines.</w:t>
      </w:r>
      <w:r w:rsidRPr="00CC2D4A">
        <w:rPr>
          <w:rFonts w:ascii="Arial" w:hAnsi="Arial"/>
          <w:color w:val="000000" w:themeColor="text1"/>
          <w:spacing w:val="-2"/>
          <w:szCs w:val="24"/>
        </w:rPr>
        <w:t xml:space="preserve">  The President of the Philippines may, when public interest so requires, condone or reduce the real property tax and interest for any year in the city.</w:t>
      </w:r>
    </w:p>
    <w:p w14:paraId="366391A5" w14:textId="77777777" w:rsidR="000C12C7" w:rsidRPr="00CC2D4A" w:rsidRDefault="000C12C7" w:rsidP="00E175F1">
      <w:pPr>
        <w:tabs>
          <w:tab w:val="left" w:pos="-720"/>
        </w:tabs>
        <w:suppressAutoHyphens/>
        <w:ind w:hanging="360"/>
        <w:jc w:val="both"/>
        <w:rPr>
          <w:rFonts w:ascii="Arial" w:hAnsi="Arial"/>
          <w:color w:val="000000" w:themeColor="text1"/>
          <w:spacing w:val="-2"/>
          <w:szCs w:val="24"/>
        </w:rPr>
      </w:pPr>
    </w:p>
    <w:p w14:paraId="24D72CA0" w14:textId="77777777" w:rsidR="000C12C7" w:rsidRPr="00CC2D4A" w:rsidRDefault="000C12C7" w:rsidP="00E175F1">
      <w:pPr>
        <w:tabs>
          <w:tab w:val="left" w:pos="-720"/>
          <w:tab w:val="left" w:pos="0"/>
        </w:tabs>
        <w:suppressAutoHyphens/>
        <w:ind w:hanging="360"/>
        <w:jc w:val="both"/>
        <w:rPr>
          <w:rFonts w:ascii="Arial" w:hAnsi="Arial"/>
          <w:color w:val="000000" w:themeColor="text1"/>
          <w:spacing w:val="-2"/>
          <w:szCs w:val="24"/>
        </w:rPr>
      </w:pPr>
      <w:r w:rsidRPr="00CC2D4A">
        <w:rPr>
          <w:rFonts w:ascii="Arial" w:hAnsi="Arial"/>
          <w:color w:val="000000" w:themeColor="text1"/>
          <w:spacing w:val="-2"/>
          <w:szCs w:val="24"/>
        </w:rPr>
        <w:t>3.</w:t>
      </w:r>
      <w:r w:rsidRPr="00CC2D4A">
        <w:rPr>
          <w:rFonts w:ascii="Arial" w:hAnsi="Arial"/>
          <w:i/>
          <w:color w:val="000000" w:themeColor="text1"/>
          <w:spacing w:val="-2"/>
          <w:szCs w:val="24"/>
        </w:rPr>
        <w:tab/>
        <w:t>Duty of Register of Deeds and Notaries Public to Assist the City Assessor.</w:t>
      </w:r>
      <w:r w:rsidRPr="00CC2D4A">
        <w:rPr>
          <w:rFonts w:ascii="Arial" w:hAnsi="Arial"/>
          <w:color w:val="000000" w:themeColor="text1"/>
          <w:spacing w:val="-2"/>
          <w:szCs w:val="24"/>
        </w:rPr>
        <w:t xml:space="preserve">  It shall be the duty of the Register of Deeds and Notaries Public to furnish the City Assessor with copies of all contracts selling, transferring, or otherwise conveying, leasing, or mortgaging real property received by, or acknowledged before them.</w:t>
      </w:r>
    </w:p>
    <w:p w14:paraId="6DD7CD1D" w14:textId="77777777" w:rsidR="000C12C7" w:rsidRPr="00CC2D4A" w:rsidRDefault="000C12C7" w:rsidP="00E175F1">
      <w:pPr>
        <w:tabs>
          <w:tab w:val="left" w:pos="-720"/>
        </w:tabs>
        <w:suppressAutoHyphens/>
        <w:ind w:hanging="360"/>
        <w:jc w:val="both"/>
        <w:rPr>
          <w:rFonts w:ascii="Arial" w:hAnsi="Arial"/>
          <w:color w:val="000000" w:themeColor="text1"/>
          <w:spacing w:val="-2"/>
          <w:szCs w:val="24"/>
        </w:rPr>
      </w:pPr>
    </w:p>
    <w:p w14:paraId="0AE4CD52" w14:textId="77777777" w:rsidR="000C12C7" w:rsidRPr="00CC2D4A" w:rsidRDefault="000C12C7" w:rsidP="00E175F1">
      <w:pPr>
        <w:tabs>
          <w:tab w:val="left" w:pos="-720"/>
          <w:tab w:val="left" w:pos="0"/>
        </w:tabs>
        <w:suppressAutoHyphens/>
        <w:ind w:hanging="360"/>
        <w:jc w:val="both"/>
        <w:rPr>
          <w:rFonts w:ascii="Arial" w:hAnsi="Arial"/>
          <w:color w:val="000000" w:themeColor="text1"/>
          <w:spacing w:val="-2"/>
          <w:szCs w:val="24"/>
        </w:rPr>
      </w:pPr>
      <w:r w:rsidRPr="00CC2D4A">
        <w:rPr>
          <w:rFonts w:ascii="Arial" w:hAnsi="Arial"/>
          <w:color w:val="000000" w:themeColor="text1"/>
          <w:spacing w:val="-2"/>
          <w:szCs w:val="24"/>
        </w:rPr>
        <w:t>4.</w:t>
      </w:r>
      <w:r w:rsidRPr="00CC2D4A">
        <w:rPr>
          <w:rFonts w:ascii="Arial" w:hAnsi="Arial"/>
          <w:i/>
          <w:color w:val="000000" w:themeColor="text1"/>
          <w:spacing w:val="-2"/>
          <w:szCs w:val="24"/>
        </w:rPr>
        <w:tab/>
        <w:t>Insurance Companies to Furnish Information.</w:t>
      </w:r>
      <w:r w:rsidRPr="00CC2D4A">
        <w:rPr>
          <w:rFonts w:ascii="Arial" w:hAnsi="Arial"/>
          <w:color w:val="000000" w:themeColor="text1"/>
          <w:spacing w:val="-2"/>
          <w:szCs w:val="24"/>
        </w:rPr>
        <w:t xml:space="preserve">   Insurance companies are hereby required to furnish the City Assessor copies of any contract or policy insurance on buildings, structures and improvements insured by them or such other documents which may be necessary for the proper assessment thereof.</w:t>
      </w:r>
    </w:p>
    <w:p w14:paraId="06A578F7" w14:textId="77777777" w:rsidR="000C12C7" w:rsidRPr="00CC2D4A" w:rsidRDefault="000C12C7" w:rsidP="00E175F1">
      <w:pPr>
        <w:tabs>
          <w:tab w:val="left" w:pos="-720"/>
        </w:tabs>
        <w:suppressAutoHyphens/>
        <w:ind w:hanging="360"/>
        <w:jc w:val="both"/>
        <w:rPr>
          <w:rFonts w:ascii="Arial" w:hAnsi="Arial"/>
          <w:color w:val="000000" w:themeColor="text1"/>
          <w:spacing w:val="-2"/>
          <w:szCs w:val="24"/>
        </w:rPr>
      </w:pPr>
    </w:p>
    <w:p w14:paraId="151E5BB9" w14:textId="77777777" w:rsidR="000C12C7" w:rsidRPr="00CC2D4A" w:rsidRDefault="000C12C7" w:rsidP="00E175F1">
      <w:pPr>
        <w:tabs>
          <w:tab w:val="left" w:pos="-720"/>
          <w:tab w:val="left" w:pos="0"/>
        </w:tabs>
        <w:suppressAutoHyphens/>
        <w:ind w:hanging="360"/>
        <w:jc w:val="both"/>
        <w:rPr>
          <w:rFonts w:ascii="Arial" w:hAnsi="Arial"/>
          <w:color w:val="000000" w:themeColor="text1"/>
          <w:spacing w:val="-2"/>
          <w:szCs w:val="24"/>
        </w:rPr>
      </w:pPr>
      <w:r w:rsidRPr="00CC2D4A">
        <w:rPr>
          <w:rFonts w:ascii="Arial" w:hAnsi="Arial"/>
          <w:color w:val="000000" w:themeColor="text1"/>
          <w:spacing w:val="-2"/>
          <w:szCs w:val="24"/>
        </w:rPr>
        <w:t>5.</w:t>
      </w:r>
      <w:r w:rsidRPr="00CC2D4A">
        <w:rPr>
          <w:rFonts w:ascii="Arial" w:hAnsi="Arial"/>
          <w:i/>
          <w:color w:val="000000" w:themeColor="text1"/>
          <w:spacing w:val="-2"/>
          <w:szCs w:val="24"/>
        </w:rPr>
        <w:tab/>
        <w:t>Fees in Court Actions.</w:t>
      </w:r>
      <w:r w:rsidRPr="00CC2D4A">
        <w:rPr>
          <w:rFonts w:ascii="Arial" w:hAnsi="Arial"/>
          <w:color w:val="000000" w:themeColor="text1"/>
          <w:spacing w:val="-2"/>
          <w:szCs w:val="24"/>
        </w:rPr>
        <w:t xml:space="preserve">  As provided for in Sec. 280 of the Local Government Code, all court actions, criminal or civil, instituted at the instance of the City Treasurer shall be exempt from th</w:t>
      </w:r>
      <w:r w:rsidR="006B43B8" w:rsidRPr="00CC2D4A">
        <w:rPr>
          <w:rFonts w:ascii="Arial" w:hAnsi="Arial"/>
          <w:color w:val="000000" w:themeColor="text1"/>
          <w:spacing w:val="-2"/>
          <w:szCs w:val="24"/>
        </w:rPr>
        <w:t>e payment of court and sheriff</w:t>
      </w:r>
      <w:r w:rsidRPr="00CC2D4A">
        <w:rPr>
          <w:rFonts w:ascii="Arial" w:hAnsi="Arial"/>
          <w:color w:val="000000" w:themeColor="text1"/>
          <w:spacing w:val="-2"/>
          <w:szCs w:val="24"/>
        </w:rPr>
        <w:t xml:space="preserve"> fees.</w:t>
      </w:r>
    </w:p>
    <w:p w14:paraId="48B18054" w14:textId="77777777" w:rsidR="000C12C7" w:rsidRPr="00CC2D4A" w:rsidRDefault="000C12C7" w:rsidP="00E175F1">
      <w:pPr>
        <w:tabs>
          <w:tab w:val="left" w:pos="-720"/>
        </w:tabs>
        <w:suppressAutoHyphens/>
        <w:ind w:hanging="360"/>
        <w:jc w:val="both"/>
        <w:rPr>
          <w:rFonts w:ascii="Arial" w:hAnsi="Arial"/>
          <w:color w:val="000000" w:themeColor="text1"/>
          <w:spacing w:val="-2"/>
          <w:szCs w:val="24"/>
        </w:rPr>
      </w:pPr>
    </w:p>
    <w:p w14:paraId="5C94F23A" w14:textId="77777777" w:rsidR="000C12C7" w:rsidRPr="00CC2D4A" w:rsidRDefault="000C12C7" w:rsidP="00E175F1">
      <w:pPr>
        <w:tabs>
          <w:tab w:val="left" w:pos="-720"/>
          <w:tab w:val="left" w:pos="0"/>
        </w:tabs>
        <w:suppressAutoHyphens/>
        <w:ind w:hanging="360"/>
        <w:jc w:val="both"/>
        <w:rPr>
          <w:rFonts w:ascii="Arial" w:hAnsi="Arial"/>
          <w:color w:val="000000" w:themeColor="text1"/>
          <w:spacing w:val="-2"/>
          <w:szCs w:val="24"/>
        </w:rPr>
      </w:pPr>
      <w:r w:rsidRPr="00CC2D4A">
        <w:rPr>
          <w:rFonts w:ascii="Arial" w:hAnsi="Arial"/>
          <w:color w:val="000000" w:themeColor="text1"/>
          <w:spacing w:val="-2"/>
          <w:szCs w:val="24"/>
        </w:rPr>
        <w:t>6.</w:t>
      </w:r>
      <w:r w:rsidRPr="00CC2D4A">
        <w:rPr>
          <w:rFonts w:ascii="Arial" w:hAnsi="Arial"/>
          <w:i/>
          <w:color w:val="000000" w:themeColor="text1"/>
          <w:spacing w:val="-2"/>
          <w:szCs w:val="24"/>
        </w:rPr>
        <w:tab/>
        <w:t>Fees in Registration of Papers or Documents on Sale of Delinquent Real Property to City.</w:t>
      </w:r>
      <w:r w:rsidRPr="00CC2D4A">
        <w:rPr>
          <w:rFonts w:ascii="Arial" w:hAnsi="Arial"/>
          <w:color w:val="000000" w:themeColor="text1"/>
          <w:spacing w:val="-2"/>
          <w:szCs w:val="24"/>
        </w:rPr>
        <w:t xml:space="preserve">  As provided for in Section 281 of the Local Government Code, all certificates, documents, and papers covering the sale of delinquent property to the city if registered in the Registry of Property, shall be exempt from the documentary stamp tax and registration fees.</w:t>
      </w:r>
    </w:p>
    <w:p w14:paraId="591D817F" w14:textId="77777777" w:rsidR="000C12C7" w:rsidRPr="00CC2D4A" w:rsidRDefault="000C12C7" w:rsidP="00E175F1">
      <w:pPr>
        <w:tabs>
          <w:tab w:val="left" w:pos="-720"/>
        </w:tabs>
        <w:suppressAutoHyphens/>
        <w:ind w:hanging="360"/>
        <w:jc w:val="both"/>
        <w:rPr>
          <w:rFonts w:ascii="Arial" w:hAnsi="Arial"/>
          <w:color w:val="000000" w:themeColor="text1"/>
          <w:spacing w:val="-2"/>
          <w:szCs w:val="24"/>
        </w:rPr>
      </w:pPr>
    </w:p>
    <w:p w14:paraId="5BFDCA97" w14:textId="77777777" w:rsidR="000C12C7" w:rsidRPr="00CC2D4A" w:rsidRDefault="000C12C7" w:rsidP="00E175F1">
      <w:pPr>
        <w:tabs>
          <w:tab w:val="left" w:pos="-720"/>
          <w:tab w:val="left" w:pos="0"/>
        </w:tabs>
        <w:suppressAutoHyphens/>
        <w:ind w:hanging="360"/>
        <w:jc w:val="both"/>
        <w:rPr>
          <w:rFonts w:ascii="Arial" w:hAnsi="Arial"/>
          <w:color w:val="000000" w:themeColor="text1"/>
          <w:spacing w:val="-2"/>
          <w:szCs w:val="24"/>
        </w:rPr>
      </w:pPr>
      <w:r w:rsidRPr="00CC2D4A">
        <w:rPr>
          <w:rFonts w:ascii="Arial" w:hAnsi="Arial"/>
          <w:color w:val="000000" w:themeColor="text1"/>
          <w:spacing w:val="-2"/>
          <w:szCs w:val="24"/>
        </w:rPr>
        <w:t>7.</w:t>
      </w:r>
      <w:r w:rsidRPr="00CC2D4A">
        <w:rPr>
          <w:rFonts w:ascii="Arial" w:hAnsi="Arial"/>
          <w:i/>
          <w:color w:val="000000" w:themeColor="text1"/>
          <w:spacing w:val="-2"/>
          <w:szCs w:val="24"/>
        </w:rPr>
        <w:tab/>
        <w:t>Real Property Assessment Notices or Owner's Copies of Tax Declarations to be Exempt from Postal Charges or Fees.</w:t>
      </w:r>
      <w:r w:rsidR="005F569C" w:rsidRPr="00CC2D4A">
        <w:rPr>
          <w:rFonts w:ascii="Arial" w:hAnsi="Arial"/>
          <w:i/>
          <w:color w:val="000000" w:themeColor="text1"/>
          <w:spacing w:val="-2"/>
          <w:szCs w:val="24"/>
        </w:rPr>
        <w:t xml:space="preserve">  </w:t>
      </w:r>
      <w:r w:rsidRPr="00CC2D4A">
        <w:rPr>
          <w:rFonts w:ascii="Arial" w:hAnsi="Arial"/>
          <w:color w:val="000000" w:themeColor="text1"/>
          <w:spacing w:val="-2"/>
          <w:szCs w:val="24"/>
        </w:rPr>
        <w:t>As provided for in Sec. 282 of the Local Government Code, all real property assessment notices or owner's copies of tax declaration sent through mails by the assessor shall be exempt from the payment of postal charges or fees.</w:t>
      </w:r>
    </w:p>
    <w:p w14:paraId="3251DA73" w14:textId="77777777" w:rsidR="000C12C7" w:rsidRPr="00CC2D4A" w:rsidRDefault="000C12C7" w:rsidP="00E175F1">
      <w:pPr>
        <w:tabs>
          <w:tab w:val="left" w:pos="-720"/>
        </w:tabs>
        <w:suppressAutoHyphens/>
        <w:ind w:hanging="360"/>
        <w:jc w:val="both"/>
        <w:rPr>
          <w:rFonts w:ascii="Arial" w:hAnsi="Arial"/>
          <w:color w:val="000000" w:themeColor="text1"/>
          <w:spacing w:val="-2"/>
          <w:szCs w:val="24"/>
        </w:rPr>
      </w:pPr>
    </w:p>
    <w:p w14:paraId="09362E38" w14:textId="77777777" w:rsidR="000C12C7" w:rsidRPr="00CC2D4A" w:rsidRDefault="000C12C7" w:rsidP="00E175F1">
      <w:pPr>
        <w:tabs>
          <w:tab w:val="left" w:pos="-720"/>
          <w:tab w:val="left" w:pos="0"/>
        </w:tabs>
        <w:suppressAutoHyphens/>
        <w:ind w:hanging="360"/>
        <w:jc w:val="both"/>
        <w:rPr>
          <w:rFonts w:ascii="Arial" w:hAnsi="Arial"/>
          <w:color w:val="000000" w:themeColor="text1"/>
          <w:spacing w:val="-2"/>
          <w:szCs w:val="24"/>
        </w:rPr>
      </w:pPr>
      <w:r w:rsidRPr="00CC2D4A">
        <w:rPr>
          <w:rFonts w:ascii="Arial" w:hAnsi="Arial"/>
          <w:color w:val="000000" w:themeColor="text1"/>
          <w:spacing w:val="-2"/>
          <w:szCs w:val="24"/>
        </w:rPr>
        <w:t>8.</w:t>
      </w:r>
      <w:r w:rsidRPr="00CC2D4A">
        <w:rPr>
          <w:rFonts w:ascii="Arial" w:hAnsi="Arial"/>
          <w:i/>
          <w:color w:val="000000" w:themeColor="text1"/>
          <w:spacing w:val="-2"/>
          <w:szCs w:val="24"/>
        </w:rPr>
        <w:tab/>
        <w:t xml:space="preserve">Sale and Forfeiture </w:t>
      </w:r>
      <w:r w:rsidR="00386EE1" w:rsidRPr="00CC2D4A">
        <w:rPr>
          <w:rFonts w:ascii="Arial" w:hAnsi="Arial"/>
          <w:i/>
          <w:color w:val="000000" w:themeColor="text1"/>
          <w:spacing w:val="-2"/>
          <w:szCs w:val="24"/>
        </w:rPr>
        <w:t>b</w:t>
      </w:r>
      <w:r w:rsidRPr="00CC2D4A">
        <w:rPr>
          <w:rFonts w:ascii="Arial" w:hAnsi="Arial"/>
          <w:i/>
          <w:color w:val="000000" w:themeColor="text1"/>
          <w:spacing w:val="-2"/>
          <w:szCs w:val="24"/>
        </w:rPr>
        <w:t>efore Effectivity of this Code.</w:t>
      </w:r>
      <w:r w:rsidRPr="00CC2D4A">
        <w:rPr>
          <w:rFonts w:ascii="Arial" w:hAnsi="Arial"/>
          <w:color w:val="000000" w:themeColor="text1"/>
          <w:spacing w:val="-2"/>
          <w:szCs w:val="24"/>
        </w:rPr>
        <w:t xml:space="preserve">  Tax delinquencies incurred, and sales and forfeitures of delinquent real property effected, before the effectivity of this Code shall be governed by the provisions of applicable ordinance or laws then in force.</w:t>
      </w:r>
    </w:p>
    <w:p w14:paraId="7E97D5E9" w14:textId="77777777" w:rsidR="000C12C7" w:rsidRPr="00CC2D4A" w:rsidRDefault="000C12C7" w:rsidP="00E175F1">
      <w:pPr>
        <w:tabs>
          <w:tab w:val="left" w:pos="-720"/>
        </w:tabs>
        <w:suppressAutoHyphens/>
        <w:jc w:val="both"/>
        <w:rPr>
          <w:rFonts w:ascii="Arial" w:hAnsi="Arial"/>
          <w:color w:val="000000" w:themeColor="text1"/>
          <w:spacing w:val="-2"/>
          <w:szCs w:val="24"/>
        </w:rPr>
      </w:pPr>
    </w:p>
    <w:p w14:paraId="21F634FF" w14:textId="77777777" w:rsidR="000C12C7" w:rsidRPr="00CC2D4A" w:rsidRDefault="000C12C7"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2A. 08.  Interests on Unpaid Real Property Tax.</w:t>
      </w:r>
      <w:r w:rsidRPr="00CC2D4A">
        <w:rPr>
          <w:rFonts w:ascii="Arial" w:hAnsi="Arial"/>
          <w:color w:val="000000" w:themeColor="text1"/>
          <w:spacing w:val="-2"/>
          <w:szCs w:val="24"/>
        </w:rPr>
        <w:t xml:space="preserve">  Failure to pay the real property tax or any other tax levied under this Article upon the expiration of the periods as provided in Sec. 21.05, shall subject the taxpayer to the payment of interest at the rate of two percent (2%) per month on the unpaid amount or a fraction thereof, until the delinquent tax shall have been fully paid.  In no case shall the total interest on the unpaid tax or portion thereof exceed thirty-six (36) months.</w:t>
      </w:r>
    </w:p>
    <w:p w14:paraId="7D5BDD18" w14:textId="77777777" w:rsidR="000C12C7" w:rsidRPr="00CC2D4A" w:rsidRDefault="000C12C7" w:rsidP="00E175F1">
      <w:pPr>
        <w:tabs>
          <w:tab w:val="left" w:pos="-720"/>
        </w:tabs>
        <w:suppressAutoHyphens/>
        <w:jc w:val="both"/>
        <w:rPr>
          <w:rFonts w:ascii="Arial" w:hAnsi="Arial"/>
          <w:color w:val="000000" w:themeColor="text1"/>
          <w:spacing w:val="-2"/>
          <w:szCs w:val="24"/>
        </w:rPr>
      </w:pPr>
    </w:p>
    <w:p w14:paraId="483DE657" w14:textId="77777777" w:rsidR="000C12C7" w:rsidRPr="00CC2D4A" w:rsidRDefault="000C12C7"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2A. 09.  Penalties for Omission of Property from Assessment or Tax Rolls by Officers and Other Acts</w:t>
      </w:r>
      <w:r w:rsidRPr="00CC2D4A">
        <w:rPr>
          <w:rFonts w:ascii="Arial" w:hAnsi="Arial"/>
          <w:color w:val="000000" w:themeColor="text1"/>
          <w:spacing w:val="-2"/>
          <w:szCs w:val="24"/>
        </w:rPr>
        <w:t xml:space="preserve">.  Any officer charged with the duty of assessing a real property who willfully fails to assess or who intentionally omits from the assessment or tax roll any real property which he knows to be taxable, or who willfully or negligently under-assesses </w:t>
      </w:r>
      <w:r w:rsidRPr="00CC2D4A">
        <w:rPr>
          <w:rFonts w:ascii="Arial" w:hAnsi="Arial"/>
          <w:color w:val="000000" w:themeColor="text1"/>
          <w:spacing w:val="-2"/>
          <w:szCs w:val="24"/>
        </w:rPr>
        <w:lastRenderedPageBreak/>
        <w:t>any real property, or who intentionally violates or fails to perform any duty imposed upon him by law relating to the assessment of taxable real property shall, upon conviction, be punished  by a fine of not less than One thousand pesos (P1,000.0</w:t>
      </w:r>
      <w:r w:rsidR="00B04FDB" w:rsidRPr="00CC2D4A">
        <w:rPr>
          <w:rFonts w:ascii="Arial" w:hAnsi="Arial"/>
          <w:color w:val="000000" w:themeColor="text1"/>
          <w:spacing w:val="-2"/>
          <w:szCs w:val="24"/>
        </w:rPr>
        <w:t xml:space="preserve">0) nor more than Five Thousand </w:t>
      </w:r>
      <w:r w:rsidR="00771368" w:rsidRPr="00CC2D4A">
        <w:rPr>
          <w:rFonts w:ascii="Arial" w:hAnsi="Arial"/>
          <w:color w:val="000000" w:themeColor="text1"/>
          <w:spacing w:val="-2"/>
          <w:szCs w:val="24"/>
        </w:rPr>
        <w:t xml:space="preserve">Pesos </w:t>
      </w:r>
      <w:r w:rsidR="00B04FDB" w:rsidRPr="00CC2D4A">
        <w:rPr>
          <w:rFonts w:ascii="Arial" w:hAnsi="Arial"/>
          <w:color w:val="000000" w:themeColor="text1"/>
          <w:spacing w:val="-2"/>
          <w:szCs w:val="24"/>
        </w:rPr>
        <w:t>(P5,000.00),</w:t>
      </w:r>
      <w:r w:rsidR="00771368" w:rsidRPr="00CC2D4A">
        <w:rPr>
          <w:rFonts w:ascii="Arial" w:hAnsi="Arial"/>
          <w:color w:val="000000" w:themeColor="text1"/>
          <w:spacing w:val="-2"/>
          <w:szCs w:val="24"/>
        </w:rPr>
        <w:t xml:space="preserve"> </w:t>
      </w:r>
      <w:r w:rsidRPr="00CC2D4A">
        <w:rPr>
          <w:rFonts w:ascii="Arial" w:hAnsi="Arial"/>
          <w:color w:val="000000" w:themeColor="text1"/>
          <w:spacing w:val="-2"/>
          <w:szCs w:val="24"/>
        </w:rPr>
        <w:t xml:space="preserve">or by imprisonment of not less than one (1) </w:t>
      </w:r>
      <w:r w:rsidR="00FB01D4" w:rsidRPr="00CC2D4A">
        <w:rPr>
          <w:rFonts w:ascii="Arial" w:hAnsi="Arial"/>
          <w:color w:val="000000" w:themeColor="text1"/>
          <w:spacing w:val="-2"/>
          <w:szCs w:val="24"/>
        </w:rPr>
        <w:t>month</w:t>
      </w:r>
      <w:r w:rsidRPr="00CC2D4A">
        <w:rPr>
          <w:rFonts w:ascii="Arial" w:hAnsi="Arial"/>
          <w:color w:val="000000" w:themeColor="text1"/>
          <w:spacing w:val="-2"/>
          <w:szCs w:val="24"/>
        </w:rPr>
        <w:t xml:space="preserve"> nor more than six (6) months, or bot</w:t>
      </w:r>
      <w:r w:rsidR="00771368" w:rsidRPr="00CC2D4A">
        <w:rPr>
          <w:rFonts w:ascii="Arial" w:hAnsi="Arial"/>
          <w:color w:val="000000" w:themeColor="text1"/>
          <w:spacing w:val="-2"/>
          <w:szCs w:val="24"/>
        </w:rPr>
        <w:t xml:space="preserve">h such fine and imprisonment, </w:t>
      </w:r>
      <w:r w:rsidRPr="00CC2D4A">
        <w:rPr>
          <w:rFonts w:ascii="Arial" w:hAnsi="Arial"/>
          <w:color w:val="000000" w:themeColor="text1"/>
          <w:spacing w:val="-2"/>
          <w:szCs w:val="24"/>
        </w:rPr>
        <w:t>at the discretion of the court.</w:t>
      </w:r>
    </w:p>
    <w:p w14:paraId="09BA84EE" w14:textId="77777777" w:rsidR="000C12C7" w:rsidRPr="00CC2D4A" w:rsidRDefault="000C12C7" w:rsidP="00E175F1">
      <w:pPr>
        <w:tabs>
          <w:tab w:val="left" w:pos="-720"/>
        </w:tabs>
        <w:suppressAutoHyphens/>
        <w:jc w:val="both"/>
        <w:rPr>
          <w:rFonts w:ascii="Arial" w:hAnsi="Arial"/>
          <w:color w:val="000000" w:themeColor="text1"/>
          <w:spacing w:val="-2"/>
          <w:szCs w:val="24"/>
        </w:rPr>
      </w:pPr>
    </w:p>
    <w:p w14:paraId="538A5276" w14:textId="77777777" w:rsidR="000C12C7" w:rsidRPr="00CC2D4A" w:rsidRDefault="000C12C7" w:rsidP="00E175F1">
      <w:pPr>
        <w:tabs>
          <w:tab w:val="left" w:pos="-720"/>
        </w:tabs>
        <w:suppressAutoHyphens/>
        <w:jc w:val="both"/>
        <w:rPr>
          <w:rFonts w:ascii="Arial" w:hAnsi="Arial"/>
          <w:color w:val="000000" w:themeColor="text1"/>
          <w:spacing w:val="-2"/>
          <w:szCs w:val="24"/>
        </w:rPr>
      </w:pPr>
      <w:r w:rsidRPr="00CC2D4A">
        <w:rPr>
          <w:rFonts w:ascii="Arial" w:hAnsi="Arial"/>
          <w:color w:val="000000" w:themeColor="text1"/>
          <w:spacing w:val="-2"/>
          <w:szCs w:val="24"/>
        </w:rPr>
        <w:t>The same penalty shall be imposed upon any officer charged with the duty of collecting the tax due on real property who willfully or negligently fails to collect the tax and institute the necessary proceedings for the collection of the same.</w:t>
      </w:r>
    </w:p>
    <w:p w14:paraId="7C8A54F3" w14:textId="77777777" w:rsidR="000C12C7" w:rsidRPr="00CC2D4A" w:rsidRDefault="000C12C7" w:rsidP="00E175F1">
      <w:pPr>
        <w:tabs>
          <w:tab w:val="left" w:pos="-720"/>
        </w:tabs>
        <w:suppressAutoHyphens/>
        <w:jc w:val="both"/>
        <w:rPr>
          <w:rFonts w:ascii="Arial" w:hAnsi="Arial"/>
          <w:color w:val="000000" w:themeColor="text1"/>
          <w:spacing w:val="-2"/>
          <w:szCs w:val="24"/>
        </w:rPr>
      </w:pPr>
    </w:p>
    <w:p w14:paraId="61E9F78B" w14:textId="77777777" w:rsidR="000C12C7" w:rsidRPr="00CC2D4A" w:rsidRDefault="000C12C7" w:rsidP="00E175F1">
      <w:pPr>
        <w:tabs>
          <w:tab w:val="left" w:pos="-720"/>
        </w:tabs>
        <w:suppressAutoHyphens/>
        <w:jc w:val="both"/>
        <w:rPr>
          <w:rFonts w:ascii="Arial" w:hAnsi="Arial"/>
          <w:color w:val="000000" w:themeColor="text1"/>
          <w:spacing w:val="-2"/>
          <w:szCs w:val="24"/>
        </w:rPr>
      </w:pPr>
      <w:r w:rsidRPr="00CC2D4A">
        <w:rPr>
          <w:rFonts w:ascii="Arial" w:hAnsi="Arial"/>
          <w:color w:val="000000" w:themeColor="text1"/>
          <w:spacing w:val="-2"/>
          <w:szCs w:val="24"/>
        </w:rPr>
        <w:t>Any other officer required in this Article to perform acts relating to the administration of the real property tax or to assist the assessor or treasurer in such administration, who willfully fails to discharge such duties shall, upon conviction, be punis</w:t>
      </w:r>
      <w:r w:rsidR="00FB01D4" w:rsidRPr="00CC2D4A">
        <w:rPr>
          <w:rFonts w:ascii="Arial" w:hAnsi="Arial"/>
          <w:color w:val="000000" w:themeColor="text1"/>
          <w:spacing w:val="-2"/>
          <w:szCs w:val="24"/>
        </w:rPr>
        <w:t>hed by a fine of not less than f</w:t>
      </w:r>
      <w:r w:rsidRPr="00CC2D4A">
        <w:rPr>
          <w:rFonts w:ascii="Arial" w:hAnsi="Arial"/>
          <w:color w:val="000000" w:themeColor="text1"/>
          <w:spacing w:val="-2"/>
          <w:szCs w:val="24"/>
        </w:rPr>
        <w:t>ive hundr</w:t>
      </w:r>
      <w:r w:rsidR="00FB01D4" w:rsidRPr="00CC2D4A">
        <w:rPr>
          <w:rFonts w:ascii="Arial" w:hAnsi="Arial"/>
          <w:color w:val="000000" w:themeColor="text1"/>
          <w:spacing w:val="-2"/>
          <w:szCs w:val="24"/>
        </w:rPr>
        <w:t>ed pesos (P500.00) nor more than f</w:t>
      </w:r>
      <w:r w:rsidRPr="00CC2D4A">
        <w:rPr>
          <w:rFonts w:ascii="Arial" w:hAnsi="Arial"/>
          <w:color w:val="000000" w:themeColor="text1"/>
          <w:spacing w:val="-2"/>
          <w:szCs w:val="24"/>
        </w:rPr>
        <w:t xml:space="preserve">ive thousand pesos (P5,000.00) or imprisonment of not less than one (1) month nor more than six (6) months, or both such fine and </w:t>
      </w:r>
      <w:r w:rsidR="00FB01D4" w:rsidRPr="00CC2D4A">
        <w:rPr>
          <w:rFonts w:ascii="Arial" w:hAnsi="Arial"/>
          <w:color w:val="000000" w:themeColor="text1"/>
          <w:spacing w:val="-2"/>
          <w:szCs w:val="24"/>
        </w:rPr>
        <w:t>imprisonment</w:t>
      </w:r>
      <w:r w:rsidRPr="00CC2D4A">
        <w:rPr>
          <w:rFonts w:ascii="Arial" w:hAnsi="Arial"/>
          <w:color w:val="000000" w:themeColor="text1"/>
          <w:spacing w:val="-2"/>
          <w:szCs w:val="24"/>
        </w:rPr>
        <w:t>, at the discretion of the court.</w:t>
      </w:r>
    </w:p>
    <w:p w14:paraId="67CA86B4" w14:textId="77777777" w:rsidR="000C12C7" w:rsidRPr="00CC2D4A" w:rsidRDefault="000C12C7" w:rsidP="00E175F1">
      <w:pPr>
        <w:tabs>
          <w:tab w:val="left" w:pos="-720"/>
        </w:tabs>
        <w:suppressAutoHyphens/>
        <w:jc w:val="both"/>
        <w:rPr>
          <w:rFonts w:ascii="Arial" w:hAnsi="Arial"/>
          <w:color w:val="000000" w:themeColor="text1"/>
          <w:spacing w:val="-2"/>
          <w:szCs w:val="24"/>
        </w:rPr>
      </w:pPr>
    </w:p>
    <w:p w14:paraId="5F9EA737" w14:textId="77777777" w:rsidR="000C12C7" w:rsidRPr="00CC2D4A" w:rsidRDefault="000C12C7"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2A.</w:t>
      </w:r>
      <w:r w:rsidR="005F569C"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10.</w:t>
      </w:r>
      <w:r w:rsidR="005F569C"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Penalties for Delaying Assessment of Real Property and Assessment Appeals.</w:t>
      </w:r>
      <w:r w:rsidRPr="00CC2D4A">
        <w:rPr>
          <w:rFonts w:ascii="Arial" w:hAnsi="Arial"/>
          <w:color w:val="000000" w:themeColor="text1"/>
          <w:spacing w:val="-2"/>
          <w:szCs w:val="24"/>
        </w:rPr>
        <w:t xml:space="preserve">  Any government official who intentionally and delib</w:t>
      </w:r>
      <w:r w:rsidR="00FB01D4" w:rsidRPr="00CC2D4A">
        <w:rPr>
          <w:rFonts w:ascii="Arial" w:hAnsi="Arial"/>
          <w:color w:val="000000" w:themeColor="text1"/>
          <w:spacing w:val="-2"/>
          <w:szCs w:val="24"/>
        </w:rPr>
        <w:t>erately delays the assessment of</w:t>
      </w:r>
      <w:r w:rsidRPr="00CC2D4A">
        <w:rPr>
          <w:rFonts w:ascii="Arial" w:hAnsi="Arial"/>
          <w:color w:val="000000" w:themeColor="text1"/>
          <w:spacing w:val="-2"/>
          <w:szCs w:val="24"/>
        </w:rPr>
        <w:t xml:space="preserve"> real property or the filing of any appeal against its assessment shall, upon conviction, be punished by a fine of not less than Five hundred pesos (P500.00). nor more than Five thousand pesos (P5,000.00) or imprisonment of not less than one (1) month nor more than six (6) months, or both such fine and </w:t>
      </w:r>
      <w:r w:rsidR="00FB01D4" w:rsidRPr="00CC2D4A">
        <w:rPr>
          <w:rFonts w:ascii="Arial" w:hAnsi="Arial"/>
          <w:color w:val="000000" w:themeColor="text1"/>
          <w:spacing w:val="-2"/>
          <w:szCs w:val="24"/>
        </w:rPr>
        <w:t>imprisonment</w:t>
      </w:r>
      <w:r w:rsidRPr="00CC2D4A">
        <w:rPr>
          <w:rFonts w:ascii="Arial" w:hAnsi="Arial"/>
          <w:color w:val="000000" w:themeColor="text1"/>
          <w:spacing w:val="-2"/>
          <w:szCs w:val="24"/>
        </w:rPr>
        <w:t xml:space="preserve">, </w:t>
      </w:r>
      <w:r w:rsidR="00771368" w:rsidRPr="00CC2D4A">
        <w:rPr>
          <w:rFonts w:ascii="Arial" w:hAnsi="Arial"/>
          <w:color w:val="000000" w:themeColor="text1"/>
          <w:spacing w:val="-2"/>
          <w:szCs w:val="24"/>
        </w:rPr>
        <w:t>at the discretion of the court.</w:t>
      </w:r>
    </w:p>
    <w:p w14:paraId="6481E489" w14:textId="77777777" w:rsidR="000C12C7" w:rsidRPr="00CC2D4A" w:rsidRDefault="000C12C7" w:rsidP="00E175F1">
      <w:pPr>
        <w:tabs>
          <w:tab w:val="left" w:pos="-720"/>
        </w:tabs>
        <w:suppressAutoHyphens/>
        <w:jc w:val="both"/>
        <w:rPr>
          <w:rFonts w:ascii="Arial" w:hAnsi="Arial"/>
          <w:color w:val="000000" w:themeColor="text1"/>
          <w:spacing w:val="-2"/>
          <w:szCs w:val="24"/>
        </w:rPr>
      </w:pPr>
    </w:p>
    <w:p w14:paraId="662949C3" w14:textId="77777777" w:rsidR="000C12C7" w:rsidRPr="00CC2D4A" w:rsidRDefault="000C12C7" w:rsidP="00E175F1">
      <w:pPr>
        <w:jc w:val="both"/>
        <w:rPr>
          <w:rFonts w:ascii="Arial" w:hAnsi="Arial"/>
          <w:color w:val="000000" w:themeColor="text1"/>
          <w:spacing w:val="-2"/>
          <w:szCs w:val="24"/>
        </w:rPr>
      </w:pPr>
      <w:r w:rsidRPr="00CC2D4A">
        <w:rPr>
          <w:rFonts w:ascii="Arial" w:hAnsi="Arial"/>
          <w:b/>
          <w:color w:val="000000" w:themeColor="text1"/>
          <w:spacing w:val="-2"/>
          <w:szCs w:val="24"/>
        </w:rPr>
        <w:t>Section 2A.</w:t>
      </w:r>
      <w:r w:rsidR="005F569C"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11.</w:t>
      </w:r>
      <w:r w:rsidR="005F569C"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Penalties for Failure to Dispose the Delinquent Real Property at Public Auction.</w:t>
      </w:r>
      <w:r w:rsidRPr="00CC2D4A">
        <w:rPr>
          <w:rFonts w:ascii="Arial" w:hAnsi="Arial"/>
          <w:color w:val="000000" w:themeColor="text1"/>
          <w:spacing w:val="-2"/>
          <w:szCs w:val="24"/>
        </w:rPr>
        <w:t xml:space="preserve">  The City Treasurer who fails to dispose of delinquent real property at public auction in compliance with the pertinent provisions of this Article</w:t>
      </w:r>
      <w:r w:rsidR="00134858" w:rsidRPr="00CC2D4A">
        <w:rPr>
          <w:rFonts w:ascii="Arial" w:hAnsi="Arial"/>
          <w:color w:val="000000" w:themeColor="text1"/>
          <w:spacing w:val="-2"/>
          <w:szCs w:val="24"/>
        </w:rPr>
        <w:t xml:space="preserve"> and</w:t>
      </w:r>
      <w:r w:rsidRPr="00CC2D4A">
        <w:rPr>
          <w:rFonts w:ascii="Arial" w:hAnsi="Arial"/>
          <w:color w:val="000000" w:themeColor="text1"/>
          <w:spacing w:val="-2"/>
          <w:szCs w:val="24"/>
        </w:rPr>
        <w:t xml:space="preserve"> any other local official whose acts hinder the prompt disposition of delinquent real property at public auction shall, upon conviction, be subject to a fine of not less than One thousand pesos (P1,000.00) nor more than Five thousand ,pesos (P5,000.00), or by imprisonment of not less than on</w:t>
      </w:r>
      <w:r w:rsidR="00FB01D4" w:rsidRPr="00CC2D4A">
        <w:rPr>
          <w:rFonts w:ascii="Arial" w:hAnsi="Arial"/>
          <w:color w:val="000000" w:themeColor="text1"/>
          <w:spacing w:val="-2"/>
          <w:szCs w:val="24"/>
        </w:rPr>
        <w:t xml:space="preserve">e (1) month </w:t>
      </w:r>
      <w:r w:rsidRPr="00CC2D4A">
        <w:rPr>
          <w:rFonts w:ascii="Arial" w:hAnsi="Arial"/>
          <w:color w:val="000000" w:themeColor="text1"/>
          <w:spacing w:val="-2"/>
          <w:szCs w:val="24"/>
        </w:rPr>
        <w:t>nor more than six (6) months, or both such fine and imprisonment, at the discretion of the court.</w:t>
      </w:r>
    </w:p>
    <w:p w14:paraId="58FFB08E" w14:textId="77777777" w:rsidR="000C12C7" w:rsidRPr="00CC2D4A" w:rsidRDefault="000C12C7" w:rsidP="00E175F1">
      <w:pPr>
        <w:jc w:val="both"/>
        <w:rPr>
          <w:rFonts w:ascii="Arial" w:hAnsi="Arial"/>
          <w:color w:val="000000" w:themeColor="text1"/>
          <w:spacing w:val="-2"/>
          <w:szCs w:val="24"/>
        </w:rPr>
      </w:pPr>
    </w:p>
    <w:p w14:paraId="642514F2" w14:textId="77777777" w:rsidR="000C12C7" w:rsidRPr="00CC2D4A" w:rsidRDefault="000C12C7" w:rsidP="00E175F1">
      <w:pPr>
        <w:jc w:val="both"/>
        <w:rPr>
          <w:rFonts w:ascii="Arial" w:hAnsi="Arial"/>
          <w:color w:val="000000" w:themeColor="text1"/>
          <w:spacing w:val="-2"/>
          <w:szCs w:val="24"/>
        </w:rPr>
      </w:pPr>
    </w:p>
    <w:p w14:paraId="7DA16E30" w14:textId="77777777" w:rsidR="000C12C7" w:rsidRPr="00CC2D4A" w:rsidRDefault="000C12C7" w:rsidP="00E175F1">
      <w:pPr>
        <w:pStyle w:val="Heading1"/>
        <w:tabs>
          <w:tab w:val="center" w:pos="4680"/>
        </w:tabs>
        <w:rPr>
          <w:color w:val="000000" w:themeColor="text1"/>
          <w:sz w:val="24"/>
          <w:szCs w:val="24"/>
        </w:rPr>
      </w:pPr>
      <w:r w:rsidRPr="00CC2D4A">
        <w:rPr>
          <w:color w:val="000000" w:themeColor="text1"/>
          <w:sz w:val="24"/>
          <w:szCs w:val="24"/>
        </w:rPr>
        <w:t>Article B:  Tax on Idle Lands</w:t>
      </w:r>
    </w:p>
    <w:p w14:paraId="350D2551" w14:textId="77777777" w:rsidR="000C12C7" w:rsidRDefault="000C12C7" w:rsidP="00E175F1">
      <w:pPr>
        <w:tabs>
          <w:tab w:val="left" w:pos="-720"/>
        </w:tabs>
        <w:suppressAutoHyphens/>
        <w:jc w:val="both"/>
        <w:rPr>
          <w:rFonts w:ascii="Arial" w:hAnsi="Arial"/>
          <w:b/>
          <w:color w:val="000000" w:themeColor="text1"/>
          <w:spacing w:val="-2"/>
          <w:szCs w:val="24"/>
        </w:rPr>
      </w:pPr>
    </w:p>
    <w:p w14:paraId="545D7442" w14:textId="77777777" w:rsidR="00E43462" w:rsidRPr="00CC2D4A" w:rsidRDefault="00E43462" w:rsidP="00E175F1">
      <w:pPr>
        <w:tabs>
          <w:tab w:val="left" w:pos="-720"/>
        </w:tabs>
        <w:suppressAutoHyphens/>
        <w:jc w:val="both"/>
        <w:rPr>
          <w:rFonts w:ascii="Arial" w:hAnsi="Arial"/>
          <w:b/>
          <w:color w:val="000000" w:themeColor="text1"/>
          <w:spacing w:val="-2"/>
          <w:szCs w:val="24"/>
        </w:rPr>
      </w:pPr>
    </w:p>
    <w:p w14:paraId="2041EE08" w14:textId="77777777" w:rsidR="000C12C7" w:rsidRPr="00CC2D4A" w:rsidRDefault="000C12C7"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2B.</w:t>
      </w:r>
      <w:r w:rsidR="005F569C"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01.</w:t>
      </w:r>
      <w:r w:rsidR="005F569C"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Idle Lands, Coverage.</w:t>
      </w:r>
      <w:r w:rsidRPr="00CC2D4A">
        <w:rPr>
          <w:rFonts w:ascii="Arial" w:hAnsi="Arial"/>
          <w:color w:val="000000" w:themeColor="text1"/>
          <w:spacing w:val="-2"/>
          <w:szCs w:val="24"/>
        </w:rPr>
        <w:t xml:space="preserve">  For purposes of real property taxation, idle lands shall include the following:</w:t>
      </w:r>
    </w:p>
    <w:p w14:paraId="1C556B85" w14:textId="77777777" w:rsidR="000C12C7" w:rsidRPr="00CC2D4A" w:rsidRDefault="000C12C7" w:rsidP="00E175F1">
      <w:pPr>
        <w:tabs>
          <w:tab w:val="left" w:pos="-720"/>
        </w:tabs>
        <w:suppressAutoHyphens/>
        <w:jc w:val="both"/>
        <w:rPr>
          <w:rFonts w:ascii="Arial" w:hAnsi="Arial"/>
          <w:color w:val="000000" w:themeColor="text1"/>
          <w:spacing w:val="-2"/>
          <w:szCs w:val="24"/>
        </w:rPr>
      </w:pPr>
    </w:p>
    <w:p w14:paraId="140A9327" w14:textId="77777777" w:rsidR="000C12C7" w:rsidRPr="00CC2D4A" w:rsidRDefault="000C12C7" w:rsidP="00E175F1">
      <w:pPr>
        <w:tabs>
          <w:tab w:val="left" w:pos="-720"/>
        </w:tabs>
        <w:suppressAutoHyphens/>
        <w:ind w:right="252" w:hanging="360"/>
        <w:jc w:val="both"/>
        <w:rPr>
          <w:rFonts w:ascii="Arial" w:hAnsi="Arial"/>
          <w:color w:val="000000" w:themeColor="text1"/>
          <w:spacing w:val="-2"/>
          <w:szCs w:val="24"/>
        </w:rPr>
      </w:pPr>
      <w:r w:rsidRPr="00CC2D4A">
        <w:rPr>
          <w:rFonts w:ascii="Arial" w:hAnsi="Arial"/>
          <w:color w:val="000000" w:themeColor="text1"/>
          <w:spacing w:val="-2"/>
          <w:szCs w:val="24"/>
        </w:rPr>
        <w:t>(a)</w:t>
      </w:r>
      <w:r w:rsidRPr="00CC2D4A">
        <w:rPr>
          <w:rFonts w:ascii="Arial" w:hAnsi="Arial"/>
          <w:color w:val="000000" w:themeColor="text1"/>
          <w:spacing w:val="-2"/>
          <w:szCs w:val="24"/>
        </w:rPr>
        <w:tab/>
        <w:t>Agricultural lands, more than one (1) hectare in area, suitable for cultivation, dairying, inland fishery, and other agricultural uses, one-half (1/2) of which remain uncultivated or unimproved by the owner of the property or person having legal interest therein. Agricultural lands planted to permanent or perennial crops with at least fifty (50) trees to a hectare shall not be considered idle lands.  Lands actually used for grazing purposes shall likewise not be considered idle lands.</w:t>
      </w:r>
    </w:p>
    <w:p w14:paraId="74BBFDBB" w14:textId="77777777" w:rsidR="000C12C7" w:rsidRPr="00CC2D4A" w:rsidRDefault="000C12C7" w:rsidP="00E175F1">
      <w:pPr>
        <w:tabs>
          <w:tab w:val="left" w:pos="-720"/>
        </w:tabs>
        <w:suppressAutoHyphens/>
        <w:ind w:right="252" w:hanging="360"/>
        <w:jc w:val="both"/>
        <w:rPr>
          <w:rFonts w:ascii="Arial" w:hAnsi="Arial"/>
          <w:color w:val="000000" w:themeColor="text1"/>
          <w:spacing w:val="-2"/>
          <w:szCs w:val="24"/>
        </w:rPr>
      </w:pPr>
    </w:p>
    <w:p w14:paraId="6B01E279" w14:textId="77777777" w:rsidR="000C12C7" w:rsidRPr="00CC2D4A" w:rsidRDefault="000C12C7" w:rsidP="00E175F1">
      <w:pPr>
        <w:tabs>
          <w:tab w:val="left" w:pos="-720"/>
        </w:tabs>
        <w:suppressAutoHyphens/>
        <w:ind w:right="252" w:hanging="360"/>
        <w:jc w:val="both"/>
        <w:rPr>
          <w:rFonts w:ascii="Arial" w:hAnsi="Arial"/>
          <w:color w:val="000000" w:themeColor="text1"/>
          <w:spacing w:val="-2"/>
          <w:szCs w:val="24"/>
        </w:rPr>
      </w:pPr>
      <w:r w:rsidRPr="00CC2D4A">
        <w:rPr>
          <w:rFonts w:ascii="Arial" w:hAnsi="Arial"/>
          <w:color w:val="000000" w:themeColor="text1"/>
          <w:spacing w:val="-2"/>
          <w:szCs w:val="24"/>
        </w:rPr>
        <w:t>(b)</w:t>
      </w:r>
      <w:r w:rsidRPr="00CC2D4A">
        <w:rPr>
          <w:rFonts w:ascii="Arial" w:hAnsi="Arial"/>
          <w:color w:val="000000" w:themeColor="text1"/>
          <w:spacing w:val="-2"/>
          <w:szCs w:val="24"/>
        </w:rPr>
        <w:tab/>
        <w:t>Lands, other than agricultural, located in the city, more than one thousand (1,000) square meters in area one-half (1/2) of which remain unutilized or unimproved by the owner of the property or person having legal interest therein.</w:t>
      </w:r>
    </w:p>
    <w:p w14:paraId="425A1965" w14:textId="77777777" w:rsidR="000C12C7" w:rsidRPr="00CC2D4A" w:rsidRDefault="000C12C7" w:rsidP="00E175F1">
      <w:pPr>
        <w:tabs>
          <w:tab w:val="left" w:pos="-720"/>
        </w:tabs>
        <w:suppressAutoHyphens/>
        <w:ind w:right="252"/>
        <w:jc w:val="both"/>
        <w:rPr>
          <w:rFonts w:ascii="Arial" w:hAnsi="Arial"/>
          <w:color w:val="000000" w:themeColor="text1"/>
          <w:spacing w:val="-2"/>
          <w:szCs w:val="24"/>
        </w:rPr>
      </w:pPr>
    </w:p>
    <w:p w14:paraId="158CFEA7" w14:textId="77777777" w:rsidR="000C12C7" w:rsidRPr="00CC2D4A" w:rsidRDefault="00CB4803" w:rsidP="00E175F1">
      <w:pPr>
        <w:tabs>
          <w:tab w:val="left" w:pos="-720"/>
        </w:tabs>
        <w:suppressAutoHyphens/>
        <w:jc w:val="both"/>
        <w:rPr>
          <w:rFonts w:ascii="Arial" w:hAnsi="Arial"/>
          <w:color w:val="000000" w:themeColor="text1"/>
          <w:spacing w:val="-2"/>
          <w:szCs w:val="24"/>
        </w:rPr>
      </w:pPr>
      <w:r w:rsidRPr="00CC2D4A">
        <w:rPr>
          <w:rFonts w:ascii="Arial" w:hAnsi="Arial"/>
          <w:color w:val="000000" w:themeColor="text1"/>
          <w:spacing w:val="-2"/>
          <w:szCs w:val="24"/>
        </w:rPr>
        <w:lastRenderedPageBreak/>
        <w:tab/>
      </w:r>
      <w:r w:rsidR="000C12C7" w:rsidRPr="00CC2D4A">
        <w:rPr>
          <w:rFonts w:ascii="Arial" w:hAnsi="Arial"/>
          <w:color w:val="000000" w:themeColor="text1"/>
          <w:spacing w:val="-2"/>
          <w:szCs w:val="24"/>
        </w:rPr>
        <w:t>Regardless of land area, this Article shall likewise apply to residential lots in subdivisions duly approved by proper authorities, the ownership of which has been transferred to individual owners, who shall be liab</w:t>
      </w:r>
      <w:r w:rsidRPr="00CC2D4A">
        <w:rPr>
          <w:rFonts w:ascii="Arial" w:hAnsi="Arial"/>
          <w:color w:val="000000" w:themeColor="text1"/>
          <w:spacing w:val="-2"/>
          <w:szCs w:val="24"/>
        </w:rPr>
        <w:t>le for the additional tax:</w:t>
      </w:r>
      <w:r w:rsidR="000C12C7" w:rsidRPr="00CC2D4A">
        <w:rPr>
          <w:rFonts w:ascii="Arial" w:hAnsi="Arial"/>
          <w:color w:val="000000" w:themeColor="text1"/>
          <w:spacing w:val="-2"/>
          <w:szCs w:val="24"/>
        </w:rPr>
        <w:t xml:space="preserve">  Provided, however, that individual lots of such subdivisions, the ownership of which has not been transferred to the buyer shall be considered as part of the subdivision,</w:t>
      </w:r>
      <w:r w:rsidR="00403A61">
        <w:rPr>
          <w:rFonts w:ascii="Arial" w:hAnsi="Arial"/>
          <w:color w:val="000000" w:themeColor="text1"/>
          <w:spacing w:val="-2"/>
          <w:szCs w:val="24"/>
        </w:rPr>
        <w:t xml:space="preserve"> </w:t>
      </w:r>
      <w:r w:rsidR="000C12C7" w:rsidRPr="00CC2D4A">
        <w:rPr>
          <w:rFonts w:ascii="Arial" w:hAnsi="Arial"/>
          <w:color w:val="000000" w:themeColor="text1"/>
          <w:spacing w:val="-2"/>
          <w:szCs w:val="24"/>
        </w:rPr>
        <w:t>and shall be subject to the additional tax payable by subdivision owner or operator.</w:t>
      </w:r>
    </w:p>
    <w:p w14:paraId="5D1200AB" w14:textId="77777777" w:rsidR="00084D27" w:rsidRPr="00CC2D4A" w:rsidRDefault="00084D27" w:rsidP="00E175F1">
      <w:pPr>
        <w:ind w:right="72"/>
        <w:jc w:val="both"/>
        <w:rPr>
          <w:color w:val="000000" w:themeColor="text1"/>
          <w:szCs w:val="24"/>
        </w:rPr>
      </w:pPr>
    </w:p>
    <w:p w14:paraId="16B07C36" w14:textId="77777777" w:rsidR="00A20B8A" w:rsidRPr="00CC2D4A" w:rsidRDefault="00A20B8A"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2B. 02.  Imposition of Tax.</w:t>
      </w:r>
      <w:r w:rsidRPr="00CC2D4A">
        <w:rPr>
          <w:rFonts w:ascii="Arial" w:hAnsi="Arial"/>
          <w:color w:val="000000" w:themeColor="text1"/>
          <w:spacing w:val="-2"/>
          <w:szCs w:val="24"/>
        </w:rPr>
        <w:t xml:space="preserve">  There is hereby levied an annual tax on idle lands at the rate of </w:t>
      </w:r>
      <w:r w:rsidR="00136F6F">
        <w:rPr>
          <w:rFonts w:ascii="Arial" w:hAnsi="Arial"/>
          <w:color w:val="000000" w:themeColor="text1"/>
          <w:spacing w:val="-2"/>
          <w:szCs w:val="24"/>
        </w:rPr>
        <w:t>five</w:t>
      </w:r>
      <w:r w:rsidR="005C12AA" w:rsidRPr="00CC2D4A">
        <w:rPr>
          <w:rFonts w:ascii="Arial" w:hAnsi="Arial"/>
          <w:color w:val="000000" w:themeColor="text1"/>
          <w:spacing w:val="-2"/>
          <w:szCs w:val="24"/>
        </w:rPr>
        <w:t xml:space="preserve"> </w:t>
      </w:r>
      <w:r w:rsidRPr="00CC2D4A">
        <w:rPr>
          <w:rFonts w:ascii="Arial" w:hAnsi="Arial"/>
          <w:color w:val="000000" w:themeColor="text1"/>
          <w:spacing w:val="-2"/>
          <w:szCs w:val="24"/>
        </w:rPr>
        <w:t>percent (</w:t>
      </w:r>
      <w:r w:rsidR="00136F6F">
        <w:rPr>
          <w:rFonts w:ascii="Arial" w:hAnsi="Arial"/>
          <w:color w:val="000000" w:themeColor="text1"/>
          <w:spacing w:val="-2"/>
          <w:szCs w:val="24"/>
        </w:rPr>
        <w:t>5</w:t>
      </w:r>
      <w:r w:rsidRPr="00CC2D4A">
        <w:rPr>
          <w:rFonts w:ascii="Arial" w:hAnsi="Arial"/>
          <w:color w:val="000000" w:themeColor="text1"/>
          <w:spacing w:val="-2"/>
          <w:szCs w:val="24"/>
        </w:rPr>
        <w:t>%) of the assessed value of the property which shall be in addition to the basic real property tax.</w:t>
      </w:r>
    </w:p>
    <w:p w14:paraId="0B99E02A" w14:textId="77777777" w:rsidR="00A20B8A" w:rsidRPr="00CC2D4A" w:rsidRDefault="00A20B8A" w:rsidP="00E175F1">
      <w:pPr>
        <w:tabs>
          <w:tab w:val="left" w:pos="-720"/>
        </w:tabs>
        <w:suppressAutoHyphens/>
        <w:jc w:val="both"/>
        <w:rPr>
          <w:rFonts w:ascii="Arial" w:hAnsi="Arial"/>
          <w:color w:val="000000" w:themeColor="text1"/>
          <w:spacing w:val="-2"/>
          <w:szCs w:val="24"/>
        </w:rPr>
      </w:pPr>
    </w:p>
    <w:p w14:paraId="293955BE" w14:textId="77777777" w:rsidR="00A20B8A" w:rsidRPr="00CC2D4A" w:rsidRDefault="00A20B8A"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2B. 03.  Exemptions.</w:t>
      </w:r>
      <w:r w:rsidRPr="00CC2D4A">
        <w:rPr>
          <w:rFonts w:ascii="Arial" w:hAnsi="Arial"/>
          <w:color w:val="000000" w:themeColor="text1"/>
          <w:spacing w:val="-2"/>
          <w:szCs w:val="24"/>
        </w:rPr>
        <w:t xml:space="preserve">  The idle land tax shall not apply to idle lands wherein the landowner is physically or legally prevented from improving, utilizing or cultivating the same by reason of force </w:t>
      </w:r>
      <w:r w:rsidR="00FB01D4" w:rsidRPr="00CC2D4A">
        <w:rPr>
          <w:rFonts w:ascii="Arial" w:hAnsi="Arial"/>
          <w:color w:val="000000" w:themeColor="text1"/>
          <w:spacing w:val="-2"/>
          <w:szCs w:val="24"/>
        </w:rPr>
        <w:t>majeure</w:t>
      </w:r>
      <w:r w:rsidRPr="00CC2D4A">
        <w:rPr>
          <w:rFonts w:ascii="Arial" w:hAnsi="Arial"/>
          <w:color w:val="000000" w:themeColor="text1"/>
          <w:spacing w:val="-2"/>
          <w:szCs w:val="24"/>
        </w:rPr>
        <w:t>, civil disturbance, natural calamity or any justifiable cause or circumstance.</w:t>
      </w:r>
    </w:p>
    <w:p w14:paraId="179B337E" w14:textId="77777777" w:rsidR="00A20B8A" w:rsidRPr="00CC2D4A" w:rsidRDefault="00A20B8A" w:rsidP="00E175F1">
      <w:pPr>
        <w:tabs>
          <w:tab w:val="left" w:pos="-720"/>
        </w:tabs>
        <w:suppressAutoHyphens/>
        <w:jc w:val="both"/>
        <w:rPr>
          <w:rFonts w:ascii="Arial" w:hAnsi="Arial"/>
          <w:color w:val="000000" w:themeColor="text1"/>
          <w:spacing w:val="-2"/>
          <w:szCs w:val="24"/>
        </w:rPr>
      </w:pPr>
    </w:p>
    <w:p w14:paraId="3813179B" w14:textId="77777777" w:rsidR="00A20B8A" w:rsidRPr="00CC2D4A" w:rsidRDefault="00A20B8A" w:rsidP="00E175F1">
      <w:pPr>
        <w:tabs>
          <w:tab w:val="left" w:pos="-720"/>
        </w:tabs>
        <w:suppressAutoHyphens/>
        <w:jc w:val="both"/>
        <w:rPr>
          <w:rFonts w:ascii="Arial" w:hAnsi="Arial"/>
          <w:color w:val="000000" w:themeColor="text1"/>
          <w:spacing w:val="-2"/>
          <w:szCs w:val="24"/>
        </w:rPr>
      </w:pPr>
      <w:r w:rsidRPr="00CC2D4A">
        <w:rPr>
          <w:rFonts w:ascii="Arial" w:hAnsi="Arial"/>
          <w:color w:val="000000" w:themeColor="text1"/>
          <w:spacing w:val="-2"/>
          <w:szCs w:val="24"/>
        </w:rPr>
        <w:t>Any persons having legal interest on the land desiring to avail of the exemption under this section shall file the corresponding application with the City Treasurer.  The application shall state the ground(s) under which the exemption is being claimed.</w:t>
      </w:r>
    </w:p>
    <w:p w14:paraId="4F7D5CF0" w14:textId="77777777" w:rsidR="00A20B8A" w:rsidRPr="00CC2D4A" w:rsidRDefault="00A20B8A" w:rsidP="00E175F1">
      <w:pPr>
        <w:tabs>
          <w:tab w:val="left" w:pos="-720"/>
        </w:tabs>
        <w:suppressAutoHyphens/>
        <w:jc w:val="both"/>
        <w:rPr>
          <w:rFonts w:ascii="Arial" w:hAnsi="Arial"/>
          <w:color w:val="000000" w:themeColor="text1"/>
          <w:spacing w:val="-2"/>
          <w:szCs w:val="24"/>
        </w:rPr>
      </w:pPr>
    </w:p>
    <w:p w14:paraId="176355E8" w14:textId="77777777" w:rsidR="00A20B8A" w:rsidRPr="00CC2D4A" w:rsidRDefault="00A20B8A"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2B. 04.  Collection and Accrual of Proceeds.</w:t>
      </w:r>
      <w:r w:rsidRPr="00CC2D4A">
        <w:rPr>
          <w:rFonts w:ascii="Arial" w:hAnsi="Arial"/>
          <w:color w:val="000000" w:themeColor="text1"/>
          <w:spacing w:val="-2"/>
          <w:szCs w:val="24"/>
        </w:rPr>
        <w:t xml:space="preserve">  The annual tax on idle lands shall be collected at the same time and in the same manner as that of the basic real property tax.  The proceeds shall accrue to the General Fund of the city.</w:t>
      </w:r>
    </w:p>
    <w:p w14:paraId="58E35C47" w14:textId="77777777" w:rsidR="00A20B8A" w:rsidRPr="00CC2D4A" w:rsidRDefault="00A20B8A" w:rsidP="00E175F1">
      <w:pPr>
        <w:tabs>
          <w:tab w:val="left" w:pos="-720"/>
        </w:tabs>
        <w:suppressAutoHyphens/>
        <w:jc w:val="both"/>
        <w:rPr>
          <w:rFonts w:ascii="Arial" w:hAnsi="Arial"/>
          <w:color w:val="000000" w:themeColor="text1"/>
          <w:spacing w:val="-2"/>
          <w:szCs w:val="24"/>
        </w:rPr>
      </w:pPr>
    </w:p>
    <w:p w14:paraId="2557F612" w14:textId="77777777" w:rsidR="00A20B8A" w:rsidRPr="00CC2D4A" w:rsidRDefault="00A20B8A"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2B. 05.  Listing of Idle Lands by the Assessor.</w:t>
      </w:r>
      <w:r w:rsidRPr="00CC2D4A">
        <w:rPr>
          <w:rFonts w:ascii="Arial" w:hAnsi="Arial"/>
          <w:color w:val="000000" w:themeColor="text1"/>
          <w:spacing w:val="-2"/>
          <w:szCs w:val="24"/>
        </w:rPr>
        <w:t xml:space="preserve">  The City Assessor shall make and keep an updated record of idle lands located within his area of jurisdiction.  For purposes of collection, the City Assessor shall furnish a copy thereof to the City Treasurer who shall notify, on the basis of such record, the owner of the property or person having legal interest therein of the imposition of the additional tax.</w:t>
      </w:r>
    </w:p>
    <w:p w14:paraId="3A87E80E" w14:textId="77777777" w:rsidR="00A20B8A" w:rsidRPr="00CC2D4A" w:rsidRDefault="00A20B8A" w:rsidP="00E175F1">
      <w:pPr>
        <w:tabs>
          <w:tab w:val="left" w:pos="-720"/>
        </w:tabs>
        <w:suppressAutoHyphens/>
        <w:jc w:val="both"/>
        <w:rPr>
          <w:rFonts w:ascii="Arial" w:hAnsi="Arial"/>
          <w:color w:val="000000" w:themeColor="text1"/>
          <w:spacing w:val="-2"/>
          <w:szCs w:val="24"/>
        </w:rPr>
      </w:pPr>
    </w:p>
    <w:p w14:paraId="0ADE40EC" w14:textId="77777777" w:rsidR="00A20B8A" w:rsidRPr="00CC2D4A" w:rsidRDefault="00A20B8A" w:rsidP="00E175F1">
      <w:pPr>
        <w:tabs>
          <w:tab w:val="left" w:pos="-720"/>
        </w:tabs>
        <w:suppressAutoHyphens/>
        <w:jc w:val="both"/>
        <w:rPr>
          <w:rFonts w:ascii="Arial" w:hAnsi="Arial"/>
          <w:color w:val="000000" w:themeColor="text1"/>
          <w:spacing w:val="-2"/>
          <w:szCs w:val="24"/>
        </w:rPr>
      </w:pPr>
    </w:p>
    <w:p w14:paraId="0B6D5D6D" w14:textId="77777777" w:rsidR="00A20B8A" w:rsidRPr="00CC2D4A" w:rsidRDefault="00A20B8A" w:rsidP="00E175F1">
      <w:pPr>
        <w:pStyle w:val="Heading1"/>
        <w:tabs>
          <w:tab w:val="center" w:pos="4680"/>
        </w:tabs>
        <w:rPr>
          <w:color w:val="000000" w:themeColor="text1"/>
          <w:sz w:val="24"/>
          <w:szCs w:val="24"/>
        </w:rPr>
      </w:pPr>
      <w:r w:rsidRPr="00CC2D4A">
        <w:rPr>
          <w:color w:val="000000" w:themeColor="text1"/>
          <w:sz w:val="24"/>
          <w:szCs w:val="24"/>
        </w:rPr>
        <w:t>Article C.  Socialized Housing Tax</w:t>
      </w:r>
    </w:p>
    <w:p w14:paraId="7DA5E135" w14:textId="77777777" w:rsidR="00A20B8A" w:rsidRDefault="00A20B8A" w:rsidP="00E175F1">
      <w:pPr>
        <w:tabs>
          <w:tab w:val="left" w:pos="-720"/>
        </w:tabs>
        <w:suppressAutoHyphens/>
        <w:jc w:val="both"/>
        <w:rPr>
          <w:rFonts w:ascii="Arial" w:hAnsi="Arial"/>
          <w:color w:val="000000" w:themeColor="text1"/>
          <w:spacing w:val="-2"/>
          <w:szCs w:val="24"/>
        </w:rPr>
      </w:pPr>
    </w:p>
    <w:p w14:paraId="5FBD9A73" w14:textId="77777777" w:rsidR="00E43462" w:rsidRPr="00CC2D4A" w:rsidRDefault="00E43462" w:rsidP="00E175F1">
      <w:pPr>
        <w:tabs>
          <w:tab w:val="left" w:pos="-720"/>
        </w:tabs>
        <w:suppressAutoHyphens/>
        <w:jc w:val="both"/>
        <w:rPr>
          <w:rFonts w:ascii="Arial" w:hAnsi="Arial"/>
          <w:color w:val="000000" w:themeColor="text1"/>
          <w:spacing w:val="-2"/>
          <w:szCs w:val="24"/>
        </w:rPr>
      </w:pPr>
    </w:p>
    <w:p w14:paraId="07DB12B6" w14:textId="77777777" w:rsidR="00A20B8A" w:rsidRPr="00CC2D4A" w:rsidRDefault="00A20B8A"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2C.</w:t>
      </w:r>
      <w:r w:rsidR="005F569C"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01.</w:t>
      </w:r>
      <w:r w:rsidR="005F569C"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Definition.</w:t>
      </w:r>
      <w:r w:rsidRPr="00CC2D4A">
        <w:rPr>
          <w:rFonts w:ascii="Arial" w:hAnsi="Arial"/>
          <w:color w:val="000000" w:themeColor="text1"/>
          <w:spacing w:val="-2"/>
          <w:szCs w:val="24"/>
        </w:rPr>
        <w:t xml:space="preserve">  When used in this article</w:t>
      </w:r>
    </w:p>
    <w:p w14:paraId="7A6976ED" w14:textId="77777777" w:rsidR="00A20B8A" w:rsidRPr="00CC2D4A" w:rsidRDefault="00A20B8A" w:rsidP="00E175F1">
      <w:pPr>
        <w:tabs>
          <w:tab w:val="left" w:pos="-720"/>
        </w:tabs>
        <w:suppressAutoHyphens/>
        <w:jc w:val="both"/>
        <w:rPr>
          <w:rFonts w:ascii="Arial" w:hAnsi="Arial"/>
          <w:color w:val="000000" w:themeColor="text1"/>
          <w:spacing w:val="-2"/>
          <w:szCs w:val="24"/>
        </w:rPr>
      </w:pPr>
    </w:p>
    <w:p w14:paraId="3B0465BF" w14:textId="77777777" w:rsidR="00A20B8A" w:rsidRPr="00CC2D4A" w:rsidRDefault="00A20B8A" w:rsidP="00E175F1">
      <w:pPr>
        <w:tabs>
          <w:tab w:val="left" w:pos="-720"/>
        </w:tabs>
        <w:suppressAutoHyphens/>
        <w:ind w:right="252" w:hanging="540"/>
        <w:jc w:val="both"/>
        <w:rPr>
          <w:rFonts w:ascii="Arial" w:hAnsi="Arial"/>
          <w:color w:val="000000" w:themeColor="text1"/>
          <w:spacing w:val="-2"/>
          <w:szCs w:val="24"/>
        </w:rPr>
      </w:pPr>
      <w:r w:rsidRPr="00CC2D4A">
        <w:rPr>
          <w:rFonts w:ascii="Arial" w:hAnsi="Arial"/>
          <w:color w:val="000000" w:themeColor="text1"/>
          <w:spacing w:val="-2"/>
          <w:szCs w:val="24"/>
        </w:rPr>
        <w:t>(a)</w:t>
      </w:r>
      <w:r w:rsidRPr="00CC2D4A">
        <w:rPr>
          <w:rFonts w:ascii="Arial" w:hAnsi="Arial"/>
          <w:i/>
          <w:color w:val="000000" w:themeColor="text1"/>
          <w:spacing w:val="-2"/>
          <w:szCs w:val="24"/>
        </w:rPr>
        <w:tab/>
        <w:t>Socialized housing</w:t>
      </w:r>
      <w:r w:rsidR="005F569C" w:rsidRPr="00CC2D4A">
        <w:rPr>
          <w:rFonts w:ascii="Arial" w:hAnsi="Arial"/>
          <w:i/>
          <w:color w:val="000000" w:themeColor="text1"/>
          <w:spacing w:val="-2"/>
          <w:szCs w:val="24"/>
        </w:rPr>
        <w:t xml:space="preserve">  </w:t>
      </w:r>
      <w:r w:rsidRPr="00CC2D4A">
        <w:rPr>
          <w:rFonts w:ascii="Arial" w:hAnsi="Arial"/>
          <w:color w:val="000000" w:themeColor="text1"/>
          <w:spacing w:val="-2"/>
          <w:szCs w:val="24"/>
        </w:rPr>
        <w:t xml:space="preserve">refers to housing programs and projects covering houses and lots or </w:t>
      </w:r>
      <w:proofErr w:type="spellStart"/>
      <w:r w:rsidRPr="00CC2D4A">
        <w:rPr>
          <w:rFonts w:ascii="Arial" w:hAnsi="Arial"/>
          <w:color w:val="000000" w:themeColor="text1"/>
          <w:spacing w:val="-2"/>
          <w:szCs w:val="24"/>
        </w:rPr>
        <w:t>homelots</w:t>
      </w:r>
      <w:proofErr w:type="spellEnd"/>
      <w:r w:rsidRPr="00CC2D4A">
        <w:rPr>
          <w:rFonts w:ascii="Arial" w:hAnsi="Arial"/>
          <w:color w:val="000000" w:themeColor="text1"/>
          <w:spacing w:val="-2"/>
          <w:szCs w:val="24"/>
        </w:rPr>
        <w:t xml:space="preserve"> only duly undertaken by the government and private sector</w:t>
      </w:r>
      <w:r w:rsidR="00FB01D4" w:rsidRPr="00CC2D4A">
        <w:rPr>
          <w:rFonts w:ascii="Arial" w:hAnsi="Arial"/>
          <w:color w:val="000000" w:themeColor="text1"/>
          <w:spacing w:val="-2"/>
          <w:szCs w:val="24"/>
        </w:rPr>
        <w:t>s</w:t>
      </w:r>
      <w:r w:rsidRPr="00CC2D4A">
        <w:rPr>
          <w:rFonts w:ascii="Arial" w:hAnsi="Arial"/>
          <w:color w:val="000000" w:themeColor="text1"/>
          <w:spacing w:val="-2"/>
          <w:szCs w:val="24"/>
        </w:rPr>
        <w:t xml:space="preserve"> for the underprivileged and homeless citizens which shall include sites and services development, long-term financing, liberalized terms on interest payments, and such other benefits in accordance with the provisions of the Urban Development and Housing Act of 1992.</w:t>
      </w:r>
    </w:p>
    <w:p w14:paraId="32C02FC6" w14:textId="77777777" w:rsidR="00A20B8A" w:rsidRPr="00CC2D4A" w:rsidRDefault="00A20B8A" w:rsidP="00E175F1">
      <w:pPr>
        <w:tabs>
          <w:tab w:val="left" w:pos="-720"/>
        </w:tabs>
        <w:suppressAutoHyphens/>
        <w:ind w:right="252" w:hanging="540"/>
        <w:jc w:val="both"/>
        <w:rPr>
          <w:rFonts w:ascii="Arial" w:hAnsi="Arial"/>
          <w:color w:val="000000" w:themeColor="text1"/>
          <w:spacing w:val="-2"/>
          <w:szCs w:val="24"/>
        </w:rPr>
      </w:pPr>
    </w:p>
    <w:p w14:paraId="11F57B2D" w14:textId="77777777" w:rsidR="00A20B8A" w:rsidRPr="00CC2D4A" w:rsidRDefault="00A20B8A" w:rsidP="00E175F1">
      <w:pPr>
        <w:tabs>
          <w:tab w:val="left" w:pos="-720"/>
        </w:tabs>
        <w:suppressAutoHyphens/>
        <w:ind w:right="252" w:hanging="540"/>
        <w:jc w:val="both"/>
        <w:rPr>
          <w:rFonts w:ascii="Arial" w:hAnsi="Arial"/>
          <w:color w:val="000000" w:themeColor="text1"/>
          <w:spacing w:val="-2"/>
          <w:szCs w:val="24"/>
        </w:rPr>
      </w:pPr>
      <w:r w:rsidRPr="00CC2D4A">
        <w:rPr>
          <w:rFonts w:ascii="Arial" w:hAnsi="Arial"/>
          <w:color w:val="000000" w:themeColor="text1"/>
          <w:spacing w:val="-2"/>
          <w:szCs w:val="24"/>
        </w:rPr>
        <w:t>(b)</w:t>
      </w:r>
      <w:r w:rsidRPr="00CC2D4A">
        <w:rPr>
          <w:rFonts w:ascii="Arial" w:hAnsi="Arial"/>
          <w:i/>
          <w:color w:val="000000" w:themeColor="text1"/>
          <w:spacing w:val="-2"/>
          <w:szCs w:val="24"/>
        </w:rPr>
        <w:tab/>
        <w:t>Urban area</w:t>
      </w:r>
      <w:r w:rsidRPr="00CC2D4A">
        <w:rPr>
          <w:rFonts w:ascii="Arial" w:hAnsi="Arial"/>
          <w:color w:val="000000" w:themeColor="text1"/>
          <w:spacing w:val="-2"/>
          <w:szCs w:val="24"/>
        </w:rPr>
        <w:t>s refer to all cities regardless of their population density and to municipalities with a population density of at least five hundred (500) persons per square kilometer.</w:t>
      </w:r>
    </w:p>
    <w:p w14:paraId="11832253" w14:textId="77777777" w:rsidR="00A20B8A" w:rsidRPr="00CC2D4A" w:rsidRDefault="00A20B8A" w:rsidP="00E175F1">
      <w:pPr>
        <w:tabs>
          <w:tab w:val="left" w:pos="-720"/>
        </w:tabs>
        <w:suppressAutoHyphens/>
        <w:jc w:val="both"/>
        <w:rPr>
          <w:rFonts w:ascii="Arial" w:hAnsi="Arial"/>
          <w:color w:val="000000" w:themeColor="text1"/>
          <w:spacing w:val="-2"/>
          <w:szCs w:val="24"/>
        </w:rPr>
      </w:pPr>
    </w:p>
    <w:p w14:paraId="6EC88DBC" w14:textId="77777777" w:rsidR="00A20B8A" w:rsidRPr="00CC2D4A" w:rsidRDefault="00A20B8A"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2C.</w:t>
      </w:r>
      <w:r w:rsidR="005F569C"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02.</w:t>
      </w:r>
      <w:r w:rsidR="005F569C"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Exemptions.</w:t>
      </w:r>
      <w:r w:rsidRPr="00CC2D4A">
        <w:rPr>
          <w:rFonts w:ascii="Arial" w:hAnsi="Arial"/>
          <w:color w:val="000000" w:themeColor="text1"/>
          <w:spacing w:val="-2"/>
          <w:szCs w:val="24"/>
        </w:rPr>
        <w:t xml:space="preserve">  The following are exempted from the socialized housing tax:</w:t>
      </w:r>
    </w:p>
    <w:p w14:paraId="1EF25F5B" w14:textId="77777777" w:rsidR="00A20B8A" w:rsidRPr="00CC2D4A" w:rsidRDefault="00A20B8A" w:rsidP="00E175F1">
      <w:pPr>
        <w:tabs>
          <w:tab w:val="left" w:pos="-720"/>
        </w:tabs>
        <w:suppressAutoHyphens/>
        <w:jc w:val="both"/>
        <w:rPr>
          <w:rFonts w:ascii="Arial" w:hAnsi="Arial"/>
          <w:color w:val="000000" w:themeColor="text1"/>
          <w:spacing w:val="-2"/>
          <w:szCs w:val="24"/>
        </w:rPr>
      </w:pPr>
    </w:p>
    <w:p w14:paraId="5340FBDA" w14:textId="77777777" w:rsidR="00A20B8A" w:rsidRPr="00CC2D4A" w:rsidRDefault="00A20B8A" w:rsidP="00E175F1">
      <w:pPr>
        <w:tabs>
          <w:tab w:val="left" w:pos="-720"/>
        </w:tabs>
        <w:suppressAutoHyphens/>
        <w:ind w:right="252" w:hanging="540"/>
        <w:jc w:val="both"/>
        <w:rPr>
          <w:rFonts w:ascii="Arial" w:hAnsi="Arial"/>
          <w:color w:val="000000" w:themeColor="text1"/>
          <w:spacing w:val="-2"/>
          <w:szCs w:val="24"/>
        </w:rPr>
      </w:pPr>
      <w:r w:rsidRPr="00CC2D4A">
        <w:rPr>
          <w:rFonts w:ascii="Arial" w:hAnsi="Arial"/>
          <w:color w:val="000000" w:themeColor="text1"/>
          <w:spacing w:val="-2"/>
          <w:szCs w:val="24"/>
        </w:rPr>
        <w:t>(a)</w:t>
      </w:r>
      <w:r w:rsidRPr="00CC2D4A">
        <w:rPr>
          <w:rFonts w:ascii="Arial" w:hAnsi="Arial"/>
          <w:color w:val="000000" w:themeColor="text1"/>
          <w:spacing w:val="-2"/>
          <w:szCs w:val="24"/>
        </w:rPr>
        <w:tab/>
        <w:t>Those included in the coverage of RA 6657, otherwise know</w:t>
      </w:r>
      <w:r w:rsidR="006E78E6" w:rsidRPr="00CC2D4A">
        <w:rPr>
          <w:rFonts w:ascii="Arial" w:hAnsi="Arial"/>
          <w:color w:val="000000" w:themeColor="text1"/>
          <w:spacing w:val="-2"/>
          <w:szCs w:val="24"/>
        </w:rPr>
        <w:t>n</w:t>
      </w:r>
      <w:r w:rsidRPr="00CC2D4A">
        <w:rPr>
          <w:rFonts w:ascii="Arial" w:hAnsi="Arial"/>
          <w:color w:val="000000" w:themeColor="text1"/>
          <w:spacing w:val="-2"/>
          <w:szCs w:val="24"/>
        </w:rPr>
        <w:t xml:space="preserve"> as the Comprehensive Agrarian Reform law.</w:t>
      </w:r>
    </w:p>
    <w:p w14:paraId="7F0AB335" w14:textId="77777777" w:rsidR="00A20B8A" w:rsidRPr="00CC2D4A" w:rsidRDefault="00A20B8A" w:rsidP="00E175F1">
      <w:pPr>
        <w:tabs>
          <w:tab w:val="left" w:pos="-720"/>
        </w:tabs>
        <w:suppressAutoHyphens/>
        <w:ind w:right="252" w:hanging="540"/>
        <w:jc w:val="both"/>
        <w:rPr>
          <w:rFonts w:ascii="Arial" w:hAnsi="Arial"/>
          <w:color w:val="000000" w:themeColor="text1"/>
          <w:spacing w:val="-2"/>
          <w:szCs w:val="24"/>
        </w:rPr>
      </w:pPr>
    </w:p>
    <w:p w14:paraId="5889F05D" w14:textId="77777777" w:rsidR="00A20B8A" w:rsidRPr="00CC2D4A" w:rsidRDefault="00A20B8A" w:rsidP="00E175F1">
      <w:pPr>
        <w:tabs>
          <w:tab w:val="left" w:pos="-720"/>
        </w:tabs>
        <w:suppressAutoHyphens/>
        <w:ind w:right="252" w:hanging="540"/>
        <w:jc w:val="both"/>
        <w:rPr>
          <w:rFonts w:ascii="Arial" w:hAnsi="Arial"/>
          <w:color w:val="000000" w:themeColor="text1"/>
          <w:spacing w:val="-2"/>
          <w:szCs w:val="24"/>
        </w:rPr>
      </w:pPr>
      <w:r w:rsidRPr="00CC2D4A">
        <w:rPr>
          <w:rFonts w:ascii="Arial" w:hAnsi="Arial"/>
          <w:color w:val="000000" w:themeColor="text1"/>
          <w:spacing w:val="-2"/>
          <w:szCs w:val="24"/>
        </w:rPr>
        <w:lastRenderedPageBreak/>
        <w:t>(b)</w:t>
      </w:r>
      <w:r w:rsidRPr="00CC2D4A">
        <w:rPr>
          <w:rFonts w:ascii="Arial" w:hAnsi="Arial"/>
          <w:color w:val="000000" w:themeColor="text1"/>
          <w:spacing w:val="-2"/>
          <w:szCs w:val="24"/>
        </w:rPr>
        <w:tab/>
        <w:t>Those actually used for nation</w:t>
      </w:r>
      <w:r w:rsidR="008B63C5" w:rsidRPr="00CC2D4A">
        <w:rPr>
          <w:rFonts w:ascii="Arial" w:hAnsi="Arial"/>
          <w:color w:val="000000" w:themeColor="text1"/>
          <w:spacing w:val="-2"/>
          <w:szCs w:val="24"/>
        </w:rPr>
        <w:t>al defense and security of the S</w:t>
      </w:r>
      <w:r w:rsidRPr="00CC2D4A">
        <w:rPr>
          <w:rFonts w:ascii="Arial" w:hAnsi="Arial"/>
          <w:color w:val="000000" w:themeColor="text1"/>
          <w:spacing w:val="-2"/>
          <w:szCs w:val="24"/>
        </w:rPr>
        <w:t>tate;</w:t>
      </w:r>
    </w:p>
    <w:p w14:paraId="3ED70038" w14:textId="77777777" w:rsidR="00A20B8A" w:rsidRPr="00CC2D4A" w:rsidRDefault="00A20B8A" w:rsidP="00E175F1">
      <w:pPr>
        <w:tabs>
          <w:tab w:val="left" w:pos="-720"/>
        </w:tabs>
        <w:suppressAutoHyphens/>
        <w:ind w:right="252" w:hanging="540"/>
        <w:jc w:val="both"/>
        <w:rPr>
          <w:rFonts w:ascii="Arial" w:hAnsi="Arial"/>
          <w:color w:val="000000" w:themeColor="text1"/>
          <w:spacing w:val="-2"/>
          <w:szCs w:val="24"/>
        </w:rPr>
      </w:pPr>
    </w:p>
    <w:p w14:paraId="5930356A" w14:textId="77777777" w:rsidR="00A20B8A" w:rsidRPr="00CC2D4A" w:rsidRDefault="00A20B8A" w:rsidP="00E175F1">
      <w:pPr>
        <w:tabs>
          <w:tab w:val="left" w:pos="-720"/>
        </w:tabs>
        <w:suppressAutoHyphens/>
        <w:ind w:right="252" w:hanging="540"/>
        <w:jc w:val="both"/>
        <w:rPr>
          <w:rFonts w:ascii="Arial" w:hAnsi="Arial"/>
          <w:color w:val="000000" w:themeColor="text1"/>
          <w:spacing w:val="-2"/>
          <w:szCs w:val="24"/>
        </w:rPr>
      </w:pPr>
      <w:r w:rsidRPr="00CC2D4A">
        <w:rPr>
          <w:rFonts w:ascii="Arial" w:hAnsi="Arial"/>
          <w:color w:val="000000" w:themeColor="text1"/>
          <w:spacing w:val="-2"/>
          <w:szCs w:val="24"/>
        </w:rPr>
        <w:t>(c)</w:t>
      </w:r>
      <w:r w:rsidRPr="00CC2D4A">
        <w:rPr>
          <w:rFonts w:ascii="Arial" w:hAnsi="Arial"/>
          <w:color w:val="000000" w:themeColor="text1"/>
          <w:spacing w:val="-2"/>
          <w:szCs w:val="24"/>
        </w:rPr>
        <w:tab/>
        <w:t xml:space="preserve">Those used, reserved or otherwise set aside for government offices, facilities and other installations whether owned by the National Government, its agencies and instrumentalities, including government-owned or controlled corporations, or </w:t>
      </w:r>
      <w:r w:rsidR="00386EE1" w:rsidRPr="00CC2D4A">
        <w:rPr>
          <w:rFonts w:ascii="Arial" w:hAnsi="Arial"/>
          <w:color w:val="000000" w:themeColor="text1"/>
          <w:spacing w:val="-2"/>
          <w:szCs w:val="24"/>
        </w:rPr>
        <w:t>by the local government units</w:t>
      </w:r>
      <w:r w:rsidR="006E78E6" w:rsidRPr="00CC2D4A">
        <w:rPr>
          <w:rFonts w:ascii="Arial" w:hAnsi="Arial"/>
          <w:color w:val="000000" w:themeColor="text1"/>
          <w:spacing w:val="-2"/>
          <w:szCs w:val="24"/>
        </w:rPr>
        <w:t>:</w:t>
      </w:r>
      <w:r w:rsidR="00386EE1" w:rsidRPr="00CC2D4A">
        <w:rPr>
          <w:rFonts w:ascii="Arial" w:hAnsi="Arial"/>
          <w:color w:val="000000" w:themeColor="text1"/>
          <w:spacing w:val="-2"/>
          <w:szCs w:val="24"/>
        </w:rPr>
        <w:t xml:space="preserve"> P</w:t>
      </w:r>
      <w:r w:rsidRPr="00CC2D4A">
        <w:rPr>
          <w:rFonts w:ascii="Arial" w:hAnsi="Arial"/>
          <w:color w:val="000000" w:themeColor="text1"/>
          <w:spacing w:val="-2"/>
          <w:szCs w:val="24"/>
        </w:rPr>
        <w:t>rovided, however, that the lands herein mentioned, or portions thereof, which have not been used for the past ten (10) years from the effectivity of RA 7279</w:t>
      </w:r>
      <w:r w:rsidR="008B63C5" w:rsidRPr="00CC2D4A">
        <w:rPr>
          <w:rFonts w:ascii="Arial" w:hAnsi="Arial"/>
          <w:color w:val="000000" w:themeColor="text1"/>
          <w:spacing w:val="-2"/>
          <w:szCs w:val="24"/>
        </w:rPr>
        <w:t xml:space="preserve"> (Urban Development and Housing Act of 1992)</w:t>
      </w:r>
      <w:r w:rsidRPr="00CC2D4A">
        <w:rPr>
          <w:rFonts w:ascii="Arial" w:hAnsi="Arial"/>
          <w:color w:val="000000" w:themeColor="text1"/>
          <w:spacing w:val="-2"/>
          <w:szCs w:val="24"/>
        </w:rPr>
        <w:t xml:space="preserve"> shall be covered by this tax.</w:t>
      </w:r>
    </w:p>
    <w:p w14:paraId="297E11E1" w14:textId="77777777" w:rsidR="00A20B8A" w:rsidRPr="00CC2D4A" w:rsidRDefault="00A20B8A" w:rsidP="00E175F1">
      <w:pPr>
        <w:tabs>
          <w:tab w:val="left" w:pos="-720"/>
        </w:tabs>
        <w:suppressAutoHyphens/>
        <w:ind w:right="252" w:hanging="540"/>
        <w:jc w:val="both"/>
        <w:rPr>
          <w:rFonts w:ascii="Arial" w:hAnsi="Arial"/>
          <w:color w:val="000000" w:themeColor="text1"/>
          <w:spacing w:val="-2"/>
          <w:szCs w:val="24"/>
        </w:rPr>
      </w:pPr>
    </w:p>
    <w:p w14:paraId="6480AD91" w14:textId="77777777" w:rsidR="00A20B8A" w:rsidRPr="00CC2D4A" w:rsidRDefault="00A20B8A" w:rsidP="00E175F1">
      <w:pPr>
        <w:tabs>
          <w:tab w:val="left" w:pos="-720"/>
        </w:tabs>
        <w:suppressAutoHyphens/>
        <w:ind w:right="252" w:hanging="540"/>
        <w:jc w:val="both"/>
        <w:rPr>
          <w:rFonts w:ascii="Arial" w:hAnsi="Arial"/>
          <w:color w:val="000000" w:themeColor="text1"/>
          <w:spacing w:val="-2"/>
          <w:szCs w:val="24"/>
        </w:rPr>
      </w:pPr>
      <w:r w:rsidRPr="00CC2D4A">
        <w:rPr>
          <w:rFonts w:ascii="Arial" w:hAnsi="Arial"/>
          <w:color w:val="000000" w:themeColor="text1"/>
          <w:spacing w:val="-2"/>
          <w:szCs w:val="24"/>
        </w:rPr>
        <w:t>(d)</w:t>
      </w:r>
      <w:r w:rsidRPr="00CC2D4A">
        <w:rPr>
          <w:rFonts w:ascii="Arial" w:hAnsi="Arial"/>
          <w:color w:val="000000" w:themeColor="text1"/>
          <w:spacing w:val="-2"/>
          <w:szCs w:val="24"/>
        </w:rPr>
        <w:tab/>
        <w:t>Those used or set aside for parks, reserves for flora and fauna, forests and watersheds, and other areas necessary to maintain ecological balance or environmental protection, as determined and certified by the proper government agency; and</w:t>
      </w:r>
    </w:p>
    <w:p w14:paraId="378F82CC" w14:textId="77777777" w:rsidR="00A20B8A" w:rsidRPr="00CC2D4A" w:rsidRDefault="00A20B8A" w:rsidP="00E175F1">
      <w:pPr>
        <w:tabs>
          <w:tab w:val="left" w:pos="-720"/>
        </w:tabs>
        <w:suppressAutoHyphens/>
        <w:ind w:right="252" w:hanging="540"/>
        <w:jc w:val="both"/>
        <w:rPr>
          <w:rFonts w:ascii="Arial" w:hAnsi="Arial"/>
          <w:color w:val="000000" w:themeColor="text1"/>
          <w:spacing w:val="-2"/>
          <w:szCs w:val="24"/>
        </w:rPr>
      </w:pPr>
    </w:p>
    <w:p w14:paraId="17998DE6" w14:textId="77777777" w:rsidR="000A1F01" w:rsidRPr="00CC2D4A" w:rsidRDefault="00A20B8A" w:rsidP="00E175F1">
      <w:pPr>
        <w:tabs>
          <w:tab w:val="left" w:pos="-720"/>
        </w:tabs>
        <w:suppressAutoHyphens/>
        <w:ind w:hanging="540"/>
        <w:jc w:val="both"/>
        <w:rPr>
          <w:rFonts w:ascii="Arial" w:hAnsi="Arial"/>
          <w:color w:val="000000" w:themeColor="text1"/>
          <w:spacing w:val="-2"/>
          <w:szCs w:val="24"/>
        </w:rPr>
      </w:pPr>
      <w:r w:rsidRPr="00CC2D4A">
        <w:rPr>
          <w:rFonts w:ascii="Arial" w:hAnsi="Arial"/>
          <w:color w:val="000000" w:themeColor="text1"/>
          <w:spacing w:val="-2"/>
          <w:szCs w:val="24"/>
        </w:rPr>
        <w:t>(e)</w:t>
      </w:r>
      <w:r w:rsidRPr="00CC2D4A">
        <w:rPr>
          <w:rFonts w:ascii="Arial" w:hAnsi="Arial"/>
          <w:color w:val="000000" w:themeColor="text1"/>
          <w:spacing w:val="-2"/>
          <w:szCs w:val="24"/>
        </w:rPr>
        <w:tab/>
        <w:t>Those actually and primarily used for religious, charitable, or educational purposes, cultural and</w:t>
      </w:r>
      <w:r w:rsidR="000A1F01" w:rsidRPr="00CC2D4A">
        <w:rPr>
          <w:rFonts w:ascii="Arial" w:hAnsi="Arial"/>
          <w:color w:val="000000" w:themeColor="text1"/>
          <w:spacing w:val="-2"/>
          <w:szCs w:val="24"/>
        </w:rPr>
        <w:t xml:space="preserve"> historical sites, hospitals and health centers, and cemeteries or memorial parks.</w:t>
      </w:r>
    </w:p>
    <w:p w14:paraId="78E57676" w14:textId="77777777" w:rsidR="000A1F01" w:rsidRPr="00CC2D4A" w:rsidRDefault="000A1F01" w:rsidP="00E175F1">
      <w:pPr>
        <w:tabs>
          <w:tab w:val="left" w:pos="-720"/>
        </w:tabs>
        <w:suppressAutoHyphens/>
        <w:jc w:val="both"/>
        <w:rPr>
          <w:rFonts w:ascii="Arial" w:hAnsi="Arial"/>
          <w:color w:val="000000" w:themeColor="text1"/>
          <w:spacing w:val="-2"/>
          <w:szCs w:val="24"/>
        </w:rPr>
      </w:pPr>
    </w:p>
    <w:p w14:paraId="15FE78C4" w14:textId="77777777" w:rsidR="000A1F01" w:rsidRPr="00CC2D4A" w:rsidRDefault="000A1F01"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2C.</w:t>
      </w:r>
      <w:r w:rsidR="005F569C"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 xml:space="preserve">03. </w:t>
      </w:r>
      <w:r w:rsidR="005F569C"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Imposition of Tax.</w:t>
      </w:r>
      <w:r w:rsidRPr="00CC2D4A">
        <w:rPr>
          <w:rFonts w:ascii="Arial" w:hAnsi="Arial"/>
          <w:color w:val="000000" w:themeColor="text1"/>
          <w:spacing w:val="-2"/>
          <w:szCs w:val="24"/>
        </w:rPr>
        <w:t xml:space="preserve"> There is hereby imposed a socialized housing tax at the rate of one-half percent (0.5%) on the assessed value of lands in urban areas in excess of fifty thousand pesos (PhP50,000.00)</w:t>
      </w:r>
      <w:r w:rsidR="006E78E6" w:rsidRPr="00CC2D4A">
        <w:rPr>
          <w:rFonts w:ascii="Arial" w:hAnsi="Arial"/>
          <w:color w:val="000000" w:themeColor="text1"/>
          <w:spacing w:val="-2"/>
          <w:szCs w:val="24"/>
        </w:rPr>
        <w:t>.</w:t>
      </w:r>
    </w:p>
    <w:p w14:paraId="5E6BC042" w14:textId="77777777" w:rsidR="000A1F01" w:rsidRPr="00CC2D4A" w:rsidRDefault="000A1F01" w:rsidP="00E175F1">
      <w:pPr>
        <w:tabs>
          <w:tab w:val="left" w:pos="-720"/>
        </w:tabs>
        <w:suppressAutoHyphens/>
        <w:jc w:val="both"/>
        <w:rPr>
          <w:rFonts w:ascii="Arial" w:hAnsi="Arial"/>
          <w:color w:val="000000" w:themeColor="text1"/>
          <w:spacing w:val="-2"/>
          <w:szCs w:val="24"/>
        </w:rPr>
      </w:pPr>
    </w:p>
    <w:p w14:paraId="66BB81A3" w14:textId="77777777" w:rsidR="000A1F01" w:rsidRPr="00CC2D4A" w:rsidRDefault="000A1F01"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2C.</w:t>
      </w:r>
      <w:r w:rsidR="005F569C"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04. Collection and Accrual of Proceeds.</w:t>
      </w:r>
      <w:r w:rsidRPr="00CC2D4A">
        <w:rPr>
          <w:rFonts w:ascii="Arial" w:hAnsi="Arial"/>
          <w:color w:val="000000" w:themeColor="text1"/>
          <w:spacing w:val="-2"/>
          <w:szCs w:val="24"/>
        </w:rPr>
        <w:t xml:space="preserve">  The fixed tax on socialized housing shall be collected at the same time and in the same manner as that of the basic real property tax.  The proceeds of the additional socialized housing tax shall accrue to the Urban Development and Housing Program of the city.</w:t>
      </w:r>
    </w:p>
    <w:p w14:paraId="42692601" w14:textId="77777777" w:rsidR="000A1F01" w:rsidRPr="00CC2D4A" w:rsidRDefault="000A1F01" w:rsidP="00E175F1">
      <w:pPr>
        <w:tabs>
          <w:tab w:val="left" w:pos="-720"/>
        </w:tabs>
        <w:suppressAutoHyphens/>
        <w:jc w:val="both"/>
        <w:rPr>
          <w:rFonts w:ascii="Arial" w:hAnsi="Arial"/>
          <w:color w:val="000000" w:themeColor="text1"/>
          <w:spacing w:val="-2"/>
          <w:szCs w:val="24"/>
        </w:rPr>
      </w:pPr>
    </w:p>
    <w:p w14:paraId="56E3BB65" w14:textId="77777777" w:rsidR="000A1F01" w:rsidRPr="00CC2D4A" w:rsidRDefault="000A1F01"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2C.</w:t>
      </w:r>
      <w:r w:rsidR="005F569C"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05.</w:t>
      </w:r>
      <w:r w:rsidR="005F569C"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Administrative Provisions.</w:t>
      </w:r>
      <w:r w:rsidRPr="00CC2D4A">
        <w:rPr>
          <w:rFonts w:ascii="Arial" w:hAnsi="Arial"/>
          <w:color w:val="000000" w:themeColor="text1"/>
          <w:spacing w:val="-2"/>
          <w:szCs w:val="24"/>
        </w:rPr>
        <w:t xml:space="preserve">  The City Assessor shall keep an updated record of lands in urban areas within his jurisdiction with assessed values in excess of Fifty Thousand Pesos (P 50,000).  For purposes of collection, the City Assessor shall notify, on the basis of such record, the owner of the property or person having legal interest therein of the imposition of the additional tax.</w:t>
      </w:r>
    </w:p>
    <w:p w14:paraId="7998F305" w14:textId="77777777" w:rsidR="000A1F01" w:rsidRPr="00CC2D4A" w:rsidRDefault="000A1F01" w:rsidP="00E175F1">
      <w:pPr>
        <w:tabs>
          <w:tab w:val="left" w:pos="-720"/>
        </w:tabs>
        <w:suppressAutoHyphens/>
        <w:jc w:val="both"/>
        <w:rPr>
          <w:rFonts w:ascii="Arial" w:hAnsi="Arial"/>
          <w:color w:val="000000" w:themeColor="text1"/>
          <w:spacing w:val="-2"/>
          <w:szCs w:val="24"/>
        </w:rPr>
      </w:pPr>
    </w:p>
    <w:p w14:paraId="7BB00524" w14:textId="77777777" w:rsidR="00F948C8" w:rsidRPr="00CC2D4A" w:rsidRDefault="00F948C8" w:rsidP="00E175F1">
      <w:pPr>
        <w:tabs>
          <w:tab w:val="left" w:pos="-720"/>
        </w:tabs>
        <w:suppressAutoHyphens/>
        <w:jc w:val="both"/>
        <w:rPr>
          <w:rFonts w:ascii="Arial" w:hAnsi="Arial"/>
          <w:color w:val="000000" w:themeColor="text1"/>
          <w:spacing w:val="-2"/>
          <w:szCs w:val="24"/>
        </w:rPr>
      </w:pPr>
    </w:p>
    <w:p w14:paraId="2AC23FDF" w14:textId="77777777" w:rsidR="000A1F01" w:rsidRPr="00CC2D4A" w:rsidRDefault="000A1F01" w:rsidP="00E175F1">
      <w:pPr>
        <w:pStyle w:val="Heading1"/>
        <w:tabs>
          <w:tab w:val="center" w:pos="4680"/>
        </w:tabs>
        <w:rPr>
          <w:color w:val="000000" w:themeColor="text1"/>
          <w:sz w:val="24"/>
          <w:szCs w:val="24"/>
        </w:rPr>
      </w:pPr>
      <w:r w:rsidRPr="00CC2D4A">
        <w:rPr>
          <w:color w:val="000000" w:themeColor="text1"/>
          <w:sz w:val="24"/>
          <w:szCs w:val="24"/>
        </w:rPr>
        <w:t>Article D: Tax on Transfer of Real Property Ownership</w:t>
      </w:r>
    </w:p>
    <w:p w14:paraId="79192959" w14:textId="77777777" w:rsidR="000A1F01" w:rsidRDefault="000A1F01" w:rsidP="00E175F1">
      <w:pPr>
        <w:tabs>
          <w:tab w:val="left" w:pos="-720"/>
        </w:tabs>
        <w:suppressAutoHyphens/>
        <w:jc w:val="both"/>
        <w:rPr>
          <w:rFonts w:ascii="Arial" w:hAnsi="Arial"/>
          <w:color w:val="000000" w:themeColor="text1"/>
          <w:spacing w:val="-2"/>
          <w:szCs w:val="24"/>
        </w:rPr>
      </w:pPr>
    </w:p>
    <w:p w14:paraId="55542548" w14:textId="77777777" w:rsidR="00E43462" w:rsidRPr="00CC2D4A" w:rsidRDefault="00E43462" w:rsidP="00E175F1">
      <w:pPr>
        <w:tabs>
          <w:tab w:val="left" w:pos="-720"/>
        </w:tabs>
        <w:suppressAutoHyphens/>
        <w:jc w:val="both"/>
        <w:rPr>
          <w:rFonts w:ascii="Arial" w:hAnsi="Arial"/>
          <w:color w:val="000000" w:themeColor="text1"/>
          <w:spacing w:val="-2"/>
          <w:szCs w:val="24"/>
        </w:rPr>
      </w:pPr>
    </w:p>
    <w:p w14:paraId="18270F01" w14:textId="11989B4B" w:rsidR="000A1F01" w:rsidRPr="00CC2D4A" w:rsidRDefault="000A1F01"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2D. 01. Imposition of Tax.</w:t>
      </w:r>
      <w:r w:rsidRPr="00CC2D4A">
        <w:rPr>
          <w:rFonts w:ascii="Arial" w:hAnsi="Arial"/>
          <w:color w:val="000000" w:themeColor="text1"/>
          <w:spacing w:val="-2"/>
          <w:szCs w:val="24"/>
        </w:rPr>
        <w:t xml:space="preserve">  There is hereby levied a tax on the sale, donation, barter, or on any other mode of transferring ownership or title of real property at the rate of</w:t>
      </w:r>
      <w:r w:rsidR="001236F7">
        <w:rPr>
          <w:rFonts w:ascii="Arial" w:hAnsi="Arial"/>
          <w:color w:val="000000" w:themeColor="text1"/>
          <w:spacing w:val="-2"/>
          <w:szCs w:val="24"/>
        </w:rPr>
        <w:t xml:space="preserve"> </w:t>
      </w:r>
      <w:r w:rsidRPr="00CA1AEC">
        <w:rPr>
          <w:rFonts w:ascii="Arial" w:hAnsi="Arial"/>
          <w:spacing w:val="-2"/>
          <w:szCs w:val="24"/>
        </w:rPr>
        <w:t xml:space="preserve">seventy-five percent (75%) </w:t>
      </w:r>
      <w:r w:rsidRPr="00CC2D4A">
        <w:rPr>
          <w:rFonts w:ascii="Arial" w:hAnsi="Arial"/>
          <w:color w:val="000000" w:themeColor="text1"/>
          <w:spacing w:val="-2"/>
          <w:szCs w:val="24"/>
        </w:rPr>
        <w:t>of one percent (1%) of the total consideration involved in the acquisition of the property or the market value in case the monetary consideration involved in the transfer is not substantial, whichever is higher.</w:t>
      </w:r>
    </w:p>
    <w:p w14:paraId="2D7756A8" w14:textId="77777777" w:rsidR="000A1F01" w:rsidRPr="00CC2D4A" w:rsidRDefault="000A1F01" w:rsidP="00E175F1">
      <w:pPr>
        <w:tabs>
          <w:tab w:val="left" w:pos="-720"/>
        </w:tabs>
        <w:suppressAutoHyphens/>
        <w:jc w:val="both"/>
        <w:rPr>
          <w:rFonts w:ascii="Arial" w:hAnsi="Arial"/>
          <w:color w:val="000000" w:themeColor="text1"/>
          <w:spacing w:val="-2"/>
          <w:szCs w:val="24"/>
        </w:rPr>
      </w:pPr>
    </w:p>
    <w:p w14:paraId="564434D6" w14:textId="7C7C7882" w:rsidR="000A1F01" w:rsidRPr="00CC2D4A" w:rsidRDefault="00AE6C2F" w:rsidP="00E175F1">
      <w:pPr>
        <w:tabs>
          <w:tab w:val="left" w:pos="-720"/>
        </w:tabs>
        <w:suppressAutoHyphens/>
        <w:jc w:val="both"/>
        <w:rPr>
          <w:rFonts w:ascii="Arial" w:hAnsi="Arial"/>
          <w:color w:val="000000" w:themeColor="text1"/>
          <w:spacing w:val="-2"/>
          <w:szCs w:val="24"/>
        </w:rPr>
      </w:pPr>
      <w:r>
        <w:rPr>
          <w:rFonts w:ascii="Arial" w:hAnsi="Arial"/>
          <w:color w:val="000000" w:themeColor="text1"/>
          <w:spacing w:val="-2"/>
          <w:szCs w:val="24"/>
        </w:rPr>
        <w:t>The</w:t>
      </w:r>
      <w:r w:rsidR="000A1F01" w:rsidRPr="00CC2D4A">
        <w:rPr>
          <w:rFonts w:ascii="Arial" w:hAnsi="Arial"/>
          <w:color w:val="000000" w:themeColor="text1"/>
          <w:spacing w:val="-2"/>
          <w:szCs w:val="24"/>
        </w:rPr>
        <w:t xml:space="preserve"> market value as used herein shall be that reflected in</w:t>
      </w:r>
      <w:r>
        <w:rPr>
          <w:rFonts w:ascii="Arial" w:hAnsi="Arial"/>
          <w:color w:val="000000" w:themeColor="text1"/>
          <w:spacing w:val="-2"/>
          <w:szCs w:val="24"/>
        </w:rPr>
        <w:t xml:space="preserve"> the prevailing schedule of </w:t>
      </w:r>
      <w:r w:rsidR="000A1F01" w:rsidRPr="00CC2D4A">
        <w:rPr>
          <w:rFonts w:ascii="Arial" w:hAnsi="Arial"/>
          <w:color w:val="000000" w:themeColor="text1"/>
          <w:spacing w:val="-2"/>
          <w:szCs w:val="24"/>
        </w:rPr>
        <w:t xml:space="preserve"> market values enacted by the </w:t>
      </w:r>
      <w:proofErr w:type="spellStart"/>
      <w:r w:rsidR="000A1F01" w:rsidRPr="00CC2D4A">
        <w:rPr>
          <w:rFonts w:ascii="Arial" w:hAnsi="Arial"/>
          <w:color w:val="000000" w:themeColor="text1"/>
          <w:spacing w:val="-2"/>
          <w:szCs w:val="24"/>
        </w:rPr>
        <w:t>Sangguniang</w:t>
      </w:r>
      <w:proofErr w:type="spellEnd"/>
      <w:r w:rsidR="000A1F01" w:rsidRPr="00CC2D4A">
        <w:rPr>
          <w:rFonts w:ascii="Arial" w:hAnsi="Arial"/>
          <w:color w:val="000000" w:themeColor="text1"/>
          <w:spacing w:val="-2"/>
          <w:szCs w:val="24"/>
        </w:rPr>
        <w:t xml:space="preserve"> </w:t>
      </w:r>
      <w:proofErr w:type="spellStart"/>
      <w:r w:rsidR="000A1F01" w:rsidRPr="00CC2D4A">
        <w:rPr>
          <w:rFonts w:ascii="Arial" w:hAnsi="Arial"/>
          <w:color w:val="000000" w:themeColor="text1"/>
          <w:spacing w:val="-2"/>
          <w:szCs w:val="24"/>
        </w:rPr>
        <w:t>Panlungsod</w:t>
      </w:r>
      <w:proofErr w:type="spellEnd"/>
      <w:r w:rsidR="000A1F01" w:rsidRPr="00CC2D4A">
        <w:rPr>
          <w:rFonts w:ascii="Arial" w:hAnsi="Arial"/>
          <w:color w:val="000000" w:themeColor="text1"/>
          <w:spacing w:val="-2"/>
          <w:szCs w:val="24"/>
        </w:rPr>
        <w:t>.</w:t>
      </w:r>
    </w:p>
    <w:p w14:paraId="11ABCC5D" w14:textId="77777777" w:rsidR="000A1F01" w:rsidRPr="00CC2D4A" w:rsidRDefault="000A1F01" w:rsidP="00E175F1">
      <w:pPr>
        <w:tabs>
          <w:tab w:val="left" w:pos="-720"/>
        </w:tabs>
        <w:suppressAutoHyphens/>
        <w:jc w:val="both"/>
        <w:rPr>
          <w:rFonts w:ascii="Arial" w:hAnsi="Arial"/>
          <w:color w:val="000000" w:themeColor="text1"/>
          <w:spacing w:val="-2"/>
          <w:szCs w:val="24"/>
        </w:rPr>
      </w:pPr>
    </w:p>
    <w:p w14:paraId="06CBBE5E" w14:textId="77777777" w:rsidR="00F17AD5" w:rsidRPr="00CA1AEC" w:rsidRDefault="000A1F01" w:rsidP="00E175F1">
      <w:pPr>
        <w:tabs>
          <w:tab w:val="left" w:pos="-720"/>
        </w:tabs>
        <w:suppressAutoHyphens/>
        <w:jc w:val="both"/>
        <w:rPr>
          <w:rFonts w:ascii="Arial" w:hAnsi="Arial"/>
          <w:spacing w:val="-2"/>
          <w:szCs w:val="24"/>
        </w:rPr>
      </w:pPr>
      <w:r w:rsidRPr="00CA1AEC">
        <w:rPr>
          <w:rFonts w:ascii="Arial" w:hAnsi="Arial"/>
          <w:b/>
          <w:spacing w:val="-2"/>
          <w:szCs w:val="24"/>
        </w:rPr>
        <w:t>Section 2D.</w:t>
      </w:r>
      <w:r w:rsidR="005049E4" w:rsidRPr="00CA1AEC">
        <w:rPr>
          <w:rFonts w:ascii="Arial" w:hAnsi="Arial"/>
          <w:b/>
          <w:spacing w:val="-2"/>
          <w:szCs w:val="24"/>
        </w:rPr>
        <w:t xml:space="preserve"> 02. </w:t>
      </w:r>
      <w:r w:rsidR="005F569C" w:rsidRPr="00CA1AEC">
        <w:rPr>
          <w:rFonts w:ascii="Arial" w:hAnsi="Arial"/>
          <w:b/>
          <w:spacing w:val="-2"/>
          <w:szCs w:val="24"/>
        </w:rPr>
        <w:t xml:space="preserve"> </w:t>
      </w:r>
      <w:r w:rsidRPr="00CA1AEC">
        <w:rPr>
          <w:rFonts w:ascii="Arial" w:hAnsi="Arial"/>
          <w:b/>
          <w:spacing w:val="-2"/>
          <w:szCs w:val="24"/>
        </w:rPr>
        <w:t>Exemptions.</w:t>
      </w:r>
      <w:r w:rsidRPr="00CA1AEC">
        <w:rPr>
          <w:rFonts w:ascii="Arial" w:hAnsi="Arial"/>
          <w:spacing w:val="-2"/>
          <w:szCs w:val="24"/>
        </w:rPr>
        <w:t xml:space="preserve">  The transfer or other disposition of real property pursuant to RA 665</w:t>
      </w:r>
      <w:r w:rsidR="006D56D0" w:rsidRPr="00CA1AEC">
        <w:rPr>
          <w:rFonts w:ascii="Arial" w:hAnsi="Arial"/>
          <w:spacing w:val="-2"/>
          <w:szCs w:val="24"/>
        </w:rPr>
        <w:t xml:space="preserve">7 </w:t>
      </w:r>
      <w:r w:rsidR="00CA1AEC" w:rsidRPr="00CA1AEC">
        <w:rPr>
          <w:rFonts w:ascii="Arial" w:hAnsi="Arial"/>
          <w:spacing w:val="-2"/>
          <w:szCs w:val="24"/>
        </w:rPr>
        <w:t>(Comprehensive Agrarian Reform Law of 19</w:t>
      </w:r>
      <w:r w:rsidR="000B5CA3">
        <w:rPr>
          <w:rFonts w:ascii="Arial" w:hAnsi="Arial"/>
          <w:spacing w:val="-2"/>
          <w:szCs w:val="24"/>
        </w:rPr>
        <w:t>8</w:t>
      </w:r>
      <w:r w:rsidR="00CA1AEC" w:rsidRPr="00CA1AEC">
        <w:rPr>
          <w:rFonts w:ascii="Arial" w:hAnsi="Arial"/>
          <w:spacing w:val="-2"/>
          <w:szCs w:val="24"/>
        </w:rPr>
        <w:t xml:space="preserve">8) </w:t>
      </w:r>
      <w:r w:rsidR="006D56D0" w:rsidRPr="00CA1AEC">
        <w:rPr>
          <w:rFonts w:ascii="Arial" w:hAnsi="Arial"/>
          <w:spacing w:val="-2"/>
          <w:szCs w:val="24"/>
        </w:rPr>
        <w:t>shall be exempt from this tax.</w:t>
      </w:r>
      <w:r w:rsidR="00FF1459" w:rsidRPr="00CA1AEC">
        <w:rPr>
          <w:rFonts w:ascii="Arial" w:hAnsi="Arial"/>
          <w:spacing w:val="-2"/>
          <w:szCs w:val="24"/>
        </w:rPr>
        <w:t xml:space="preserve"> </w:t>
      </w:r>
    </w:p>
    <w:p w14:paraId="5152C090" w14:textId="77777777" w:rsidR="00F17AD5" w:rsidRDefault="00F17AD5" w:rsidP="00E175F1">
      <w:pPr>
        <w:tabs>
          <w:tab w:val="left" w:pos="-720"/>
        </w:tabs>
        <w:suppressAutoHyphens/>
        <w:jc w:val="both"/>
        <w:rPr>
          <w:rFonts w:ascii="Arial" w:hAnsi="Arial"/>
          <w:color w:val="FF0000"/>
          <w:spacing w:val="-2"/>
          <w:szCs w:val="24"/>
        </w:rPr>
      </w:pPr>
    </w:p>
    <w:p w14:paraId="6EB238CA" w14:textId="77777777" w:rsidR="000A1F01" w:rsidRPr="00CC2D4A" w:rsidRDefault="000A1F01"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2D.</w:t>
      </w:r>
      <w:r w:rsidR="005F569C"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03.</w:t>
      </w:r>
      <w:r w:rsidR="005F569C"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Time of Payment.</w:t>
      </w:r>
      <w:r w:rsidRPr="00CC2D4A">
        <w:rPr>
          <w:rFonts w:ascii="Arial" w:hAnsi="Arial"/>
          <w:color w:val="000000" w:themeColor="text1"/>
          <w:spacing w:val="-2"/>
          <w:szCs w:val="24"/>
        </w:rPr>
        <w:t xml:space="preserve"> It shall be the duty of the seller, donor, transferor, executor or administrator to pay to the City Treasurer the tax herein imposed within sixty (60) days from the date of the execution of the deed or from the date of the property owner's death.</w:t>
      </w:r>
    </w:p>
    <w:p w14:paraId="46398D7A" w14:textId="77777777" w:rsidR="00134858" w:rsidRPr="00CC2D4A" w:rsidRDefault="00134858" w:rsidP="00E175F1">
      <w:pPr>
        <w:tabs>
          <w:tab w:val="left" w:pos="-720"/>
        </w:tabs>
        <w:suppressAutoHyphens/>
        <w:jc w:val="both"/>
        <w:rPr>
          <w:rFonts w:ascii="Arial" w:hAnsi="Arial"/>
          <w:color w:val="000000" w:themeColor="text1"/>
          <w:spacing w:val="-2"/>
          <w:szCs w:val="24"/>
        </w:rPr>
      </w:pPr>
    </w:p>
    <w:p w14:paraId="28F550F9" w14:textId="77777777" w:rsidR="000A1F01" w:rsidRPr="00CC2D4A" w:rsidRDefault="000A1F01" w:rsidP="00E175F1">
      <w:pPr>
        <w:tabs>
          <w:tab w:val="left" w:pos="-720"/>
        </w:tabs>
        <w:suppressAutoHyphens/>
        <w:jc w:val="both"/>
        <w:rPr>
          <w:rFonts w:ascii="Arial" w:hAnsi="Arial"/>
          <w:b/>
          <w:color w:val="000000" w:themeColor="text1"/>
          <w:spacing w:val="-2"/>
          <w:szCs w:val="24"/>
        </w:rPr>
      </w:pPr>
      <w:r w:rsidRPr="00CC2D4A">
        <w:rPr>
          <w:rFonts w:ascii="Arial" w:hAnsi="Arial"/>
          <w:b/>
          <w:color w:val="000000" w:themeColor="text1"/>
          <w:spacing w:val="-2"/>
          <w:szCs w:val="24"/>
        </w:rPr>
        <w:t>Section 2D.</w:t>
      </w:r>
      <w:r w:rsidR="005F569C"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04.</w:t>
      </w:r>
      <w:r w:rsidR="005F569C"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Administrative Provisions.</w:t>
      </w:r>
    </w:p>
    <w:p w14:paraId="66301727" w14:textId="77777777" w:rsidR="000A1F01" w:rsidRPr="00CC2D4A" w:rsidRDefault="000A1F01" w:rsidP="00E175F1">
      <w:pPr>
        <w:tabs>
          <w:tab w:val="left" w:pos="-720"/>
        </w:tabs>
        <w:suppressAutoHyphens/>
        <w:jc w:val="both"/>
        <w:rPr>
          <w:rFonts w:ascii="Arial" w:hAnsi="Arial"/>
          <w:color w:val="000000" w:themeColor="text1"/>
          <w:spacing w:val="-2"/>
          <w:szCs w:val="24"/>
        </w:rPr>
      </w:pPr>
    </w:p>
    <w:p w14:paraId="5DF523EF" w14:textId="77777777" w:rsidR="000A1F01" w:rsidRPr="00CC2D4A" w:rsidRDefault="000A1F01" w:rsidP="00E175F1">
      <w:pPr>
        <w:tabs>
          <w:tab w:val="left" w:pos="-720"/>
        </w:tabs>
        <w:suppressAutoHyphens/>
        <w:ind w:right="252" w:hanging="360"/>
        <w:jc w:val="both"/>
        <w:rPr>
          <w:rFonts w:ascii="Arial" w:hAnsi="Arial"/>
          <w:color w:val="000000" w:themeColor="text1"/>
          <w:spacing w:val="-2"/>
          <w:szCs w:val="24"/>
        </w:rPr>
      </w:pPr>
      <w:r w:rsidRPr="00CC2D4A">
        <w:rPr>
          <w:rFonts w:ascii="Arial" w:hAnsi="Arial"/>
          <w:color w:val="000000" w:themeColor="text1"/>
          <w:spacing w:val="-2"/>
          <w:szCs w:val="24"/>
        </w:rPr>
        <w:t>(a)</w:t>
      </w:r>
      <w:r w:rsidRPr="00CC2D4A">
        <w:rPr>
          <w:rFonts w:ascii="Arial" w:hAnsi="Arial"/>
          <w:color w:val="000000" w:themeColor="text1"/>
          <w:spacing w:val="-2"/>
          <w:szCs w:val="24"/>
        </w:rPr>
        <w:tab/>
        <w:t>The Registrar of Deeds of the city shall, before registering any deed, require the presentation of the evidence of payment of this tax. The City Assessor shall likewise make th</w:t>
      </w:r>
      <w:r w:rsidR="00595464" w:rsidRPr="00CC2D4A">
        <w:rPr>
          <w:rFonts w:ascii="Arial" w:hAnsi="Arial"/>
          <w:color w:val="000000" w:themeColor="text1"/>
          <w:spacing w:val="-2"/>
          <w:szCs w:val="24"/>
        </w:rPr>
        <w:t>e same requirement before cancel</w:t>
      </w:r>
      <w:r w:rsidRPr="00CC2D4A">
        <w:rPr>
          <w:rFonts w:ascii="Arial" w:hAnsi="Arial"/>
          <w:color w:val="000000" w:themeColor="text1"/>
          <w:spacing w:val="-2"/>
          <w:szCs w:val="24"/>
        </w:rPr>
        <w:t>ing an old tax declaration and issuing a new one.</w:t>
      </w:r>
    </w:p>
    <w:p w14:paraId="20706FD4" w14:textId="77777777" w:rsidR="000A1F01" w:rsidRPr="00CC2D4A" w:rsidRDefault="000A1F01" w:rsidP="00E175F1">
      <w:pPr>
        <w:tabs>
          <w:tab w:val="left" w:pos="-720"/>
        </w:tabs>
        <w:suppressAutoHyphens/>
        <w:ind w:right="252" w:hanging="360"/>
        <w:jc w:val="both"/>
        <w:rPr>
          <w:rFonts w:ascii="Arial" w:hAnsi="Arial"/>
          <w:color w:val="000000" w:themeColor="text1"/>
          <w:spacing w:val="-2"/>
          <w:szCs w:val="24"/>
        </w:rPr>
      </w:pPr>
    </w:p>
    <w:p w14:paraId="147ECFFD" w14:textId="77777777" w:rsidR="000A1F01" w:rsidRPr="00CC2D4A" w:rsidRDefault="000A1F01" w:rsidP="00E175F1">
      <w:pPr>
        <w:pStyle w:val="BodyText2"/>
        <w:ind w:right="252" w:hanging="360"/>
        <w:rPr>
          <w:rFonts w:ascii="Arial" w:hAnsi="Arial"/>
          <w:color w:val="000000" w:themeColor="text1"/>
          <w:sz w:val="24"/>
          <w:szCs w:val="24"/>
        </w:rPr>
      </w:pPr>
      <w:r w:rsidRPr="00CC2D4A">
        <w:rPr>
          <w:rFonts w:ascii="Arial" w:hAnsi="Arial"/>
          <w:color w:val="000000" w:themeColor="text1"/>
          <w:sz w:val="24"/>
          <w:szCs w:val="24"/>
        </w:rPr>
        <w:t>(b)</w:t>
      </w:r>
      <w:r w:rsidRPr="00CC2D4A">
        <w:rPr>
          <w:rFonts w:ascii="Arial" w:hAnsi="Arial"/>
          <w:color w:val="000000" w:themeColor="text1"/>
          <w:sz w:val="24"/>
          <w:szCs w:val="24"/>
        </w:rPr>
        <w:tab/>
        <w:t>Notaries Public shall furnish the City Treasurer with a copy of any deed transferring ownership or title to any real property within thirty (30) days from the date of notarization.</w:t>
      </w:r>
    </w:p>
    <w:p w14:paraId="5FFDEAAF" w14:textId="77777777" w:rsidR="000A1F01" w:rsidRPr="00CC2D4A" w:rsidRDefault="000A1F01" w:rsidP="00E175F1">
      <w:pPr>
        <w:tabs>
          <w:tab w:val="left" w:pos="-720"/>
        </w:tabs>
        <w:suppressAutoHyphens/>
        <w:jc w:val="both"/>
        <w:rPr>
          <w:rFonts w:ascii="Arial" w:hAnsi="Arial"/>
          <w:color w:val="000000" w:themeColor="text1"/>
          <w:spacing w:val="-2"/>
          <w:szCs w:val="24"/>
        </w:rPr>
      </w:pPr>
    </w:p>
    <w:p w14:paraId="2B212A3F" w14:textId="77777777" w:rsidR="00EF50BB" w:rsidRPr="000B5CA3" w:rsidRDefault="00EF50BB" w:rsidP="00E175F1">
      <w:pPr>
        <w:tabs>
          <w:tab w:val="left" w:pos="-720"/>
        </w:tabs>
        <w:suppressAutoHyphens/>
        <w:jc w:val="both"/>
        <w:rPr>
          <w:rFonts w:ascii="Arial" w:hAnsi="Arial"/>
          <w:spacing w:val="-2"/>
          <w:szCs w:val="24"/>
        </w:rPr>
      </w:pPr>
      <w:r w:rsidRPr="00CC2D4A">
        <w:rPr>
          <w:rFonts w:ascii="Arial" w:hAnsi="Arial"/>
          <w:b/>
          <w:color w:val="000000" w:themeColor="text1"/>
          <w:spacing w:val="-2"/>
          <w:szCs w:val="24"/>
        </w:rPr>
        <w:t xml:space="preserve">Section 2D. 05.  Surcharge for Late Payment. </w:t>
      </w:r>
      <w:r w:rsidRPr="00CC2D4A">
        <w:rPr>
          <w:rFonts w:ascii="Arial" w:hAnsi="Arial"/>
          <w:color w:val="000000" w:themeColor="text1"/>
          <w:spacing w:val="-2"/>
          <w:szCs w:val="24"/>
        </w:rPr>
        <w:t xml:space="preserve">The taxpayers shall pay a surcharge of twenty-five </w:t>
      </w:r>
      <w:r w:rsidR="007F0107">
        <w:rPr>
          <w:rFonts w:ascii="Arial" w:hAnsi="Arial"/>
          <w:color w:val="000000" w:themeColor="text1"/>
          <w:spacing w:val="-2"/>
          <w:szCs w:val="24"/>
        </w:rPr>
        <w:t xml:space="preserve">percent </w:t>
      </w:r>
      <w:r w:rsidRPr="00CC2D4A">
        <w:rPr>
          <w:rFonts w:ascii="Arial" w:hAnsi="Arial"/>
          <w:color w:val="000000" w:themeColor="text1"/>
          <w:spacing w:val="-2"/>
          <w:szCs w:val="24"/>
        </w:rPr>
        <w:t xml:space="preserve">(25%) of the amount of the tax due if he fails to pay the tax imposed in this Article within the time prescribed and an interest of two (2%) percent per </w:t>
      </w:r>
      <w:r w:rsidRPr="000B5CA3">
        <w:rPr>
          <w:rFonts w:ascii="Arial" w:hAnsi="Arial"/>
          <w:spacing w:val="-2"/>
          <w:szCs w:val="24"/>
        </w:rPr>
        <w:t xml:space="preserve">month </w:t>
      </w:r>
      <w:r w:rsidR="00553148" w:rsidRPr="000B5CA3">
        <w:rPr>
          <w:rFonts w:ascii="Arial" w:hAnsi="Arial"/>
          <w:spacing w:val="-2"/>
          <w:szCs w:val="24"/>
        </w:rPr>
        <w:t xml:space="preserve">of the unpaid tax and surcharges until total obligations are paid but not exceeding thirty-six (36) months. </w:t>
      </w:r>
    </w:p>
    <w:p w14:paraId="325E713A" w14:textId="77777777" w:rsidR="00134858" w:rsidRPr="00CC2D4A" w:rsidRDefault="00134858" w:rsidP="00E175F1">
      <w:pPr>
        <w:tabs>
          <w:tab w:val="left" w:pos="-720"/>
        </w:tabs>
        <w:suppressAutoHyphens/>
        <w:jc w:val="both"/>
        <w:rPr>
          <w:rFonts w:ascii="Arial" w:hAnsi="Arial"/>
          <w:color w:val="000000" w:themeColor="text1"/>
          <w:spacing w:val="-2"/>
          <w:szCs w:val="24"/>
        </w:rPr>
      </w:pPr>
    </w:p>
    <w:p w14:paraId="6C2A9CB4" w14:textId="77777777" w:rsidR="00134858" w:rsidRPr="00CC2D4A" w:rsidRDefault="00134858" w:rsidP="00E175F1">
      <w:pPr>
        <w:tabs>
          <w:tab w:val="left" w:pos="-720"/>
        </w:tabs>
        <w:suppressAutoHyphens/>
        <w:jc w:val="both"/>
        <w:rPr>
          <w:rFonts w:ascii="Arial" w:hAnsi="Arial"/>
          <w:color w:val="000000" w:themeColor="text1"/>
          <w:spacing w:val="-2"/>
          <w:szCs w:val="24"/>
        </w:rPr>
      </w:pPr>
    </w:p>
    <w:p w14:paraId="39CA8F0A" w14:textId="77777777" w:rsidR="000A1F01" w:rsidRPr="00CC2D4A" w:rsidRDefault="000A1F01" w:rsidP="00E175F1">
      <w:pPr>
        <w:tabs>
          <w:tab w:val="center" w:pos="4680"/>
          <w:tab w:val="left" w:pos="5760"/>
        </w:tabs>
        <w:suppressAutoHyphens/>
        <w:jc w:val="center"/>
        <w:rPr>
          <w:rFonts w:ascii="Arial" w:hAnsi="Arial"/>
          <w:b/>
          <w:color w:val="000000" w:themeColor="text1"/>
          <w:spacing w:val="-2"/>
          <w:szCs w:val="24"/>
        </w:rPr>
      </w:pPr>
      <w:r w:rsidRPr="00CC2D4A">
        <w:rPr>
          <w:rFonts w:ascii="Arial" w:hAnsi="Arial"/>
          <w:b/>
          <w:color w:val="000000" w:themeColor="text1"/>
          <w:spacing w:val="-2"/>
          <w:szCs w:val="24"/>
        </w:rPr>
        <w:t>Article E. Tax on Printing and Publication</w:t>
      </w:r>
    </w:p>
    <w:p w14:paraId="2ADE50F8" w14:textId="77777777" w:rsidR="000A1F01" w:rsidRDefault="000A1F01" w:rsidP="00E175F1">
      <w:pPr>
        <w:tabs>
          <w:tab w:val="left" w:pos="-720"/>
        </w:tabs>
        <w:suppressAutoHyphens/>
        <w:jc w:val="both"/>
        <w:rPr>
          <w:rFonts w:ascii="Arial" w:hAnsi="Arial"/>
          <w:color w:val="000000" w:themeColor="text1"/>
          <w:spacing w:val="-2"/>
          <w:szCs w:val="24"/>
        </w:rPr>
      </w:pPr>
    </w:p>
    <w:p w14:paraId="2DD507DF" w14:textId="77777777" w:rsidR="00E43462" w:rsidRPr="00CC2D4A" w:rsidRDefault="00E43462" w:rsidP="00E175F1">
      <w:pPr>
        <w:tabs>
          <w:tab w:val="left" w:pos="-720"/>
        </w:tabs>
        <w:suppressAutoHyphens/>
        <w:jc w:val="both"/>
        <w:rPr>
          <w:rFonts w:ascii="Arial" w:hAnsi="Arial"/>
          <w:color w:val="000000" w:themeColor="text1"/>
          <w:spacing w:val="-2"/>
          <w:szCs w:val="24"/>
        </w:rPr>
      </w:pPr>
    </w:p>
    <w:p w14:paraId="609BBE51" w14:textId="77777777" w:rsidR="000A1F01" w:rsidRPr="00CC2D4A" w:rsidRDefault="000A1F01"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2E.</w:t>
      </w:r>
      <w:r w:rsidR="005F569C"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01.  Imposition of Tax.</w:t>
      </w:r>
      <w:r w:rsidRPr="00CC2D4A">
        <w:rPr>
          <w:rFonts w:ascii="Arial" w:hAnsi="Arial"/>
          <w:color w:val="000000" w:themeColor="text1"/>
          <w:spacing w:val="-2"/>
          <w:szCs w:val="24"/>
        </w:rPr>
        <w:t xml:space="preserve">   There is hereby levied a tax at the rate of </w:t>
      </w:r>
      <w:r w:rsidR="00683106" w:rsidRPr="00CC2D4A">
        <w:rPr>
          <w:rFonts w:ascii="Arial" w:hAnsi="Arial"/>
          <w:color w:val="000000" w:themeColor="text1"/>
          <w:spacing w:val="-2"/>
          <w:szCs w:val="24"/>
        </w:rPr>
        <w:t>Seventy-Five</w:t>
      </w:r>
      <w:r w:rsidRPr="00CC2D4A">
        <w:rPr>
          <w:rFonts w:ascii="Arial" w:hAnsi="Arial"/>
          <w:color w:val="000000" w:themeColor="text1"/>
          <w:spacing w:val="-2"/>
          <w:szCs w:val="24"/>
        </w:rPr>
        <w:t xml:space="preserve"> percent (</w:t>
      </w:r>
      <w:r w:rsidR="00683106" w:rsidRPr="00CC2D4A">
        <w:rPr>
          <w:rFonts w:ascii="Arial" w:hAnsi="Arial"/>
          <w:color w:val="000000" w:themeColor="text1"/>
          <w:spacing w:val="-2"/>
          <w:szCs w:val="24"/>
        </w:rPr>
        <w:t>7</w:t>
      </w:r>
      <w:r w:rsidRPr="00CC2D4A">
        <w:rPr>
          <w:rFonts w:ascii="Arial" w:hAnsi="Arial"/>
          <w:color w:val="000000" w:themeColor="text1"/>
          <w:spacing w:val="-2"/>
          <w:szCs w:val="24"/>
        </w:rPr>
        <w:t>5%) of one percent (1%) of the gross annual receipts for the preceding calendar year on the business of persons engaged in the printing and/or publication of books, cards, posters, leaflets, handbills, certificates, receipts, pamphlets, and others of similar nature.</w:t>
      </w:r>
    </w:p>
    <w:p w14:paraId="51E10E21" w14:textId="77777777" w:rsidR="000A1F01" w:rsidRPr="00CC2D4A" w:rsidRDefault="000A1F01" w:rsidP="00E175F1">
      <w:pPr>
        <w:tabs>
          <w:tab w:val="left" w:pos="-720"/>
        </w:tabs>
        <w:suppressAutoHyphens/>
        <w:jc w:val="both"/>
        <w:rPr>
          <w:rFonts w:ascii="Arial" w:hAnsi="Arial"/>
          <w:color w:val="000000" w:themeColor="text1"/>
          <w:spacing w:val="-2"/>
          <w:szCs w:val="24"/>
        </w:rPr>
      </w:pPr>
    </w:p>
    <w:p w14:paraId="41E7E69F" w14:textId="77777777" w:rsidR="00016603" w:rsidRPr="00CC2D4A" w:rsidRDefault="003B1026" w:rsidP="00E175F1">
      <w:pPr>
        <w:tabs>
          <w:tab w:val="left" w:pos="-720"/>
        </w:tabs>
        <w:suppressAutoHyphens/>
        <w:jc w:val="both"/>
        <w:rPr>
          <w:rFonts w:ascii="Arial" w:hAnsi="Arial"/>
          <w:color w:val="000000" w:themeColor="text1"/>
          <w:spacing w:val="-2"/>
          <w:szCs w:val="24"/>
        </w:rPr>
      </w:pPr>
      <w:r w:rsidRPr="00CC2D4A">
        <w:rPr>
          <w:rFonts w:ascii="Arial" w:hAnsi="Arial"/>
          <w:color w:val="000000" w:themeColor="text1"/>
          <w:spacing w:val="-2"/>
          <w:szCs w:val="24"/>
        </w:rPr>
        <w:tab/>
      </w:r>
      <w:r w:rsidR="000A1F01" w:rsidRPr="00CC2D4A">
        <w:rPr>
          <w:rFonts w:ascii="Arial" w:hAnsi="Arial"/>
          <w:color w:val="000000" w:themeColor="text1"/>
          <w:spacing w:val="-2"/>
          <w:szCs w:val="24"/>
        </w:rPr>
        <w:t>In the case of a newly started business, the tax shall be one-fifteenth (1/15) of one percent (1%) of the capital investment. In the succeeding calendar year, regardless of when the business started to operate, the tax shall be based on the gross receipts for the preceding calendar year, or any fraction thereof, as provided</w:t>
      </w:r>
      <w:r w:rsidR="00016603" w:rsidRPr="00CC2D4A">
        <w:rPr>
          <w:rFonts w:ascii="Arial" w:hAnsi="Arial"/>
          <w:color w:val="000000" w:themeColor="text1"/>
          <w:spacing w:val="-2"/>
          <w:szCs w:val="24"/>
        </w:rPr>
        <w:t xml:space="preserve"> herein.</w:t>
      </w:r>
    </w:p>
    <w:p w14:paraId="78874B68" w14:textId="77777777" w:rsidR="00016603" w:rsidRPr="00CC2D4A" w:rsidRDefault="00016603" w:rsidP="00E175F1">
      <w:pPr>
        <w:tabs>
          <w:tab w:val="left" w:pos="-720"/>
        </w:tabs>
        <w:suppressAutoHyphens/>
        <w:jc w:val="both"/>
        <w:rPr>
          <w:rFonts w:ascii="Arial" w:hAnsi="Arial"/>
          <w:color w:val="000000" w:themeColor="text1"/>
          <w:spacing w:val="-2"/>
          <w:szCs w:val="24"/>
        </w:rPr>
      </w:pPr>
    </w:p>
    <w:p w14:paraId="7964D954" w14:textId="77777777" w:rsidR="00016603" w:rsidRPr="00CC2D4A" w:rsidRDefault="00016603"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2E.</w:t>
      </w:r>
      <w:r w:rsidR="005F569C"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02.</w:t>
      </w:r>
      <w:r w:rsidR="005F569C"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Exemptions.</w:t>
      </w:r>
      <w:r w:rsidRPr="00CC2D4A">
        <w:rPr>
          <w:rFonts w:ascii="Arial" w:hAnsi="Arial"/>
          <w:color w:val="000000" w:themeColor="text1"/>
          <w:spacing w:val="-2"/>
          <w:szCs w:val="24"/>
        </w:rPr>
        <w:t xml:space="preserve">  The receipts from the printing and/or publishing of books or other reading materials prescribed by the Department of Education</w:t>
      </w:r>
      <w:r w:rsidR="00870E53" w:rsidRPr="00CC2D4A">
        <w:rPr>
          <w:rFonts w:ascii="Arial" w:hAnsi="Arial"/>
          <w:color w:val="000000" w:themeColor="text1"/>
          <w:spacing w:val="-2"/>
          <w:szCs w:val="24"/>
        </w:rPr>
        <w:t xml:space="preserve"> (</w:t>
      </w:r>
      <w:proofErr w:type="spellStart"/>
      <w:r w:rsidR="00870E53" w:rsidRPr="00CC2D4A">
        <w:rPr>
          <w:rFonts w:ascii="Arial" w:hAnsi="Arial"/>
          <w:color w:val="000000" w:themeColor="text1"/>
          <w:spacing w:val="-2"/>
          <w:szCs w:val="24"/>
        </w:rPr>
        <w:t>DepEd</w:t>
      </w:r>
      <w:proofErr w:type="spellEnd"/>
      <w:r w:rsidR="00870E53" w:rsidRPr="00CC2D4A">
        <w:rPr>
          <w:rFonts w:ascii="Arial" w:hAnsi="Arial"/>
          <w:color w:val="000000" w:themeColor="text1"/>
          <w:spacing w:val="-2"/>
          <w:szCs w:val="24"/>
        </w:rPr>
        <w:t>)</w:t>
      </w:r>
      <w:r w:rsidRPr="00CC2D4A">
        <w:rPr>
          <w:rFonts w:ascii="Arial" w:hAnsi="Arial"/>
          <w:color w:val="000000" w:themeColor="text1"/>
          <w:spacing w:val="-2"/>
          <w:szCs w:val="24"/>
        </w:rPr>
        <w:t xml:space="preserve"> as school texts or references shall be exempt from the tax herein imposed.</w:t>
      </w:r>
    </w:p>
    <w:p w14:paraId="2CF251CB" w14:textId="77777777" w:rsidR="003C2DBB" w:rsidRPr="00CC2D4A" w:rsidRDefault="003C2DBB" w:rsidP="00E175F1">
      <w:pPr>
        <w:tabs>
          <w:tab w:val="left" w:pos="-720"/>
        </w:tabs>
        <w:suppressAutoHyphens/>
        <w:jc w:val="both"/>
        <w:rPr>
          <w:rFonts w:ascii="Arial" w:hAnsi="Arial"/>
          <w:color w:val="000000" w:themeColor="text1"/>
          <w:spacing w:val="-2"/>
          <w:szCs w:val="24"/>
        </w:rPr>
      </w:pPr>
    </w:p>
    <w:p w14:paraId="6738B056" w14:textId="77777777" w:rsidR="00016603" w:rsidRPr="00CC2D4A" w:rsidRDefault="00016603"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2E.</w:t>
      </w:r>
      <w:r w:rsidR="005F569C"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03.</w:t>
      </w:r>
      <w:r w:rsidR="005F569C"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Time of Payment.</w:t>
      </w:r>
      <w:r w:rsidRPr="00CC2D4A">
        <w:rPr>
          <w:rFonts w:ascii="Arial" w:hAnsi="Arial"/>
          <w:color w:val="000000" w:themeColor="text1"/>
          <w:spacing w:val="-2"/>
          <w:szCs w:val="24"/>
        </w:rPr>
        <w:t xml:space="preserve">  The tax imposed in this Article shall be due and payable in quarterly installments to the City Treasurer, within the first twenty (20) days following each quarter</w:t>
      </w:r>
      <w:r w:rsidR="006E78E6" w:rsidRPr="00CC2D4A">
        <w:rPr>
          <w:rFonts w:ascii="Arial" w:hAnsi="Arial"/>
          <w:color w:val="000000" w:themeColor="text1"/>
          <w:spacing w:val="-2"/>
          <w:szCs w:val="24"/>
        </w:rPr>
        <w:t>.</w:t>
      </w:r>
      <w:r w:rsidRPr="00CC2D4A">
        <w:rPr>
          <w:rFonts w:ascii="Arial" w:hAnsi="Arial"/>
          <w:color w:val="000000" w:themeColor="text1"/>
          <w:spacing w:val="-2"/>
          <w:szCs w:val="24"/>
        </w:rPr>
        <w:t xml:space="preserve"> In the case of a newly-started business, the tax shall be paid before the business starts to operate.</w:t>
      </w:r>
    </w:p>
    <w:p w14:paraId="04D1BA0C" w14:textId="77777777" w:rsidR="00932E81" w:rsidRPr="00CC2D4A" w:rsidRDefault="00932E81" w:rsidP="00E175F1">
      <w:pPr>
        <w:tabs>
          <w:tab w:val="left" w:pos="-720"/>
        </w:tabs>
        <w:suppressAutoHyphens/>
        <w:jc w:val="both"/>
        <w:rPr>
          <w:rFonts w:ascii="Arial" w:hAnsi="Arial"/>
          <w:color w:val="000000" w:themeColor="text1"/>
          <w:spacing w:val="-2"/>
          <w:szCs w:val="24"/>
        </w:rPr>
      </w:pPr>
    </w:p>
    <w:p w14:paraId="7CDB19ED" w14:textId="77777777" w:rsidR="00016603" w:rsidRPr="00CC2D4A" w:rsidRDefault="00932E81"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 xml:space="preserve">Section 2E. 04.  Surcharge </w:t>
      </w:r>
      <w:r w:rsidR="00870E53" w:rsidRPr="00CC2D4A">
        <w:rPr>
          <w:rFonts w:ascii="Arial" w:hAnsi="Arial"/>
          <w:b/>
          <w:color w:val="000000" w:themeColor="text1"/>
          <w:spacing w:val="-2"/>
          <w:szCs w:val="24"/>
        </w:rPr>
        <w:t>for</w:t>
      </w:r>
      <w:r w:rsidRPr="00CC2D4A">
        <w:rPr>
          <w:rFonts w:ascii="Arial" w:hAnsi="Arial"/>
          <w:b/>
          <w:color w:val="000000" w:themeColor="text1"/>
          <w:spacing w:val="-2"/>
          <w:szCs w:val="24"/>
        </w:rPr>
        <w:t xml:space="preserve"> Late Payment</w:t>
      </w:r>
      <w:r w:rsidR="00157C83" w:rsidRPr="00CC2D4A">
        <w:rPr>
          <w:rFonts w:ascii="Arial" w:hAnsi="Arial"/>
          <w:b/>
          <w:color w:val="000000" w:themeColor="text1"/>
          <w:spacing w:val="-2"/>
          <w:szCs w:val="24"/>
        </w:rPr>
        <w:t xml:space="preserve">. </w:t>
      </w:r>
      <w:r w:rsidR="00157C83" w:rsidRPr="00CC2D4A">
        <w:rPr>
          <w:rFonts w:ascii="Arial" w:hAnsi="Arial"/>
          <w:color w:val="000000" w:themeColor="text1"/>
          <w:spacing w:val="-2"/>
          <w:szCs w:val="24"/>
        </w:rPr>
        <w:t xml:space="preserve">The taxpayers shall pay a surcharge of twenty-five (25%) of the amount of the tax due if he fails to pay the tax imposed in this Article within the time prescribed and an interest of two (2%) percent per month </w:t>
      </w:r>
      <w:r w:rsidR="001D2113" w:rsidRPr="00CC2D4A">
        <w:rPr>
          <w:rFonts w:ascii="Arial" w:hAnsi="Arial"/>
          <w:color w:val="000000" w:themeColor="text1"/>
          <w:spacing w:val="-2"/>
          <w:szCs w:val="24"/>
        </w:rPr>
        <w:t>until the obligation is paid but not exceeding thirty-six (36) months.</w:t>
      </w:r>
    </w:p>
    <w:p w14:paraId="7C7E8272" w14:textId="77777777" w:rsidR="00157C83" w:rsidRPr="00CC2D4A" w:rsidRDefault="00157C83" w:rsidP="00E175F1">
      <w:pPr>
        <w:tabs>
          <w:tab w:val="left" w:pos="-720"/>
        </w:tabs>
        <w:suppressAutoHyphens/>
        <w:jc w:val="both"/>
        <w:rPr>
          <w:rFonts w:ascii="Arial" w:hAnsi="Arial"/>
          <w:color w:val="000000" w:themeColor="text1"/>
          <w:spacing w:val="-2"/>
          <w:szCs w:val="24"/>
        </w:rPr>
      </w:pPr>
    </w:p>
    <w:p w14:paraId="1C5F383E" w14:textId="77777777" w:rsidR="00157C83" w:rsidRPr="00CC2D4A" w:rsidRDefault="00157C83"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2E. 05. Penalty.</w:t>
      </w:r>
      <w:r w:rsidRPr="00CC2D4A">
        <w:rPr>
          <w:rFonts w:ascii="Arial" w:hAnsi="Arial"/>
          <w:color w:val="000000" w:themeColor="text1"/>
          <w:spacing w:val="-2"/>
          <w:szCs w:val="24"/>
        </w:rPr>
        <w:t xml:space="preserve">  Any violation of the provisions of this Article shall be punished by a fine of not less than Five Hundred (P500.00) Pesos but not exceeding One Thousand (P1,000.00) Pesos or imprisonment of not less than one (1) month but not exceeding six (6) months, or both, at the discretion of the Court.</w:t>
      </w:r>
    </w:p>
    <w:p w14:paraId="0BFD5A80" w14:textId="77777777" w:rsidR="00157C83" w:rsidRPr="00CC2D4A" w:rsidRDefault="00157C83" w:rsidP="00E175F1">
      <w:pPr>
        <w:tabs>
          <w:tab w:val="left" w:pos="-720"/>
        </w:tabs>
        <w:suppressAutoHyphens/>
        <w:jc w:val="both"/>
        <w:rPr>
          <w:rFonts w:ascii="Arial" w:hAnsi="Arial"/>
          <w:color w:val="000000" w:themeColor="text1"/>
          <w:spacing w:val="-2"/>
          <w:szCs w:val="24"/>
        </w:rPr>
      </w:pPr>
    </w:p>
    <w:p w14:paraId="118587EA" w14:textId="77777777" w:rsidR="00F948C8" w:rsidRPr="00CC2D4A" w:rsidRDefault="00F948C8" w:rsidP="00E175F1">
      <w:pPr>
        <w:tabs>
          <w:tab w:val="left" w:pos="-720"/>
        </w:tabs>
        <w:suppressAutoHyphens/>
        <w:jc w:val="both"/>
        <w:rPr>
          <w:rFonts w:ascii="Arial" w:hAnsi="Arial"/>
          <w:color w:val="000000" w:themeColor="text1"/>
          <w:spacing w:val="-2"/>
          <w:szCs w:val="24"/>
        </w:rPr>
      </w:pPr>
    </w:p>
    <w:p w14:paraId="4ABBE450" w14:textId="77777777" w:rsidR="00016603" w:rsidRPr="00CC2D4A" w:rsidRDefault="00016603" w:rsidP="00E175F1">
      <w:pPr>
        <w:pStyle w:val="Heading1"/>
        <w:tabs>
          <w:tab w:val="center" w:pos="4680"/>
        </w:tabs>
        <w:rPr>
          <w:color w:val="000000" w:themeColor="text1"/>
          <w:sz w:val="24"/>
          <w:szCs w:val="24"/>
        </w:rPr>
      </w:pPr>
      <w:r w:rsidRPr="00CC2D4A">
        <w:rPr>
          <w:color w:val="000000" w:themeColor="text1"/>
          <w:sz w:val="24"/>
          <w:szCs w:val="24"/>
        </w:rPr>
        <w:lastRenderedPageBreak/>
        <w:t>Article F.   Franchise Tax</w:t>
      </w:r>
    </w:p>
    <w:p w14:paraId="2532B5C5" w14:textId="77777777" w:rsidR="00016603" w:rsidRDefault="00016603" w:rsidP="00E175F1">
      <w:pPr>
        <w:tabs>
          <w:tab w:val="left" w:pos="-720"/>
        </w:tabs>
        <w:suppressAutoHyphens/>
        <w:jc w:val="both"/>
        <w:rPr>
          <w:rFonts w:ascii="Arial" w:hAnsi="Arial"/>
          <w:color w:val="000000" w:themeColor="text1"/>
          <w:spacing w:val="-2"/>
          <w:szCs w:val="24"/>
        </w:rPr>
      </w:pPr>
    </w:p>
    <w:p w14:paraId="2573FED7" w14:textId="77777777" w:rsidR="00E43462" w:rsidRPr="00CC2D4A" w:rsidRDefault="00E43462" w:rsidP="00E175F1">
      <w:pPr>
        <w:tabs>
          <w:tab w:val="left" w:pos="-720"/>
        </w:tabs>
        <w:suppressAutoHyphens/>
        <w:jc w:val="both"/>
        <w:rPr>
          <w:rFonts w:ascii="Arial" w:hAnsi="Arial"/>
          <w:color w:val="000000" w:themeColor="text1"/>
          <w:spacing w:val="-2"/>
          <w:szCs w:val="24"/>
        </w:rPr>
      </w:pPr>
    </w:p>
    <w:p w14:paraId="6E044163" w14:textId="77777777" w:rsidR="00016603" w:rsidRDefault="00016603"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2F. 01. Definition.</w:t>
      </w:r>
      <w:r w:rsidRPr="00CC2D4A">
        <w:rPr>
          <w:rFonts w:ascii="Arial" w:hAnsi="Arial"/>
          <w:color w:val="000000" w:themeColor="text1"/>
          <w:spacing w:val="-2"/>
          <w:szCs w:val="24"/>
        </w:rPr>
        <w:t xml:space="preserve">  When used in this Article, </w:t>
      </w:r>
      <w:r w:rsidRPr="00CC2D4A">
        <w:rPr>
          <w:rFonts w:ascii="Arial" w:hAnsi="Arial"/>
          <w:i/>
          <w:color w:val="000000" w:themeColor="text1"/>
          <w:spacing w:val="-2"/>
          <w:szCs w:val="24"/>
        </w:rPr>
        <w:t>franchise</w:t>
      </w:r>
      <w:r w:rsidRPr="00CC2D4A">
        <w:rPr>
          <w:rFonts w:ascii="Arial" w:hAnsi="Arial"/>
          <w:color w:val="000000" w:themeColor="text1"/>
          <w:spacing w:val="-2"/>
          <w:szCs w:val="24"/>
        </w:rPr>
        <w:t xml:space="preserve"> is a right or privilege, affected with public interest which is conferred upon private persons or corporation, under such terms and conditions as the government and its political subdivision may impose in the interest of public welfare, security and safety.</w:t>
      </w:r>
    </w:p>
    <w:p w14:paraId="4D6470BF" w14:textId="77777777" w:rsidR="00CE7946" w:rsidRDefault="00CE7946" w:rsidP="00E175F1">
      <w:pPr>
        <w:tabs>
          <w:tab w:val="left" w:pos="-720"/>
        </w:tabs>
        <w:suppressAutoHyphens/>
        <w:jc w:val="both"/>
        <w:rPr>
          <w:rFonts w:ascii="Arial" w:hAnsi="Arial"/>
          <w:color w:val="000000" w:themeColor="text1"/>
          <w:spacing w:val="-2"/>
          <w:szCs w:val="24"/>
        </w:rPr>
      </w:pPr>
    </w:p>
    <w:p w14:paraId="1E9C65BB" w14:textId="7BD3FD7C" w:rsidR="00CE7946" w:rsidRPr="00CC2D4A" w:rsidRDefault="00CE7946" w:rsidP="00E175F1">
      <w:pPr>
        <w:tabs>
          <w:tab w:val="left" w:pos="-720"/>
        </w:tabs>
        <w:suppressAutoHyphens/>
        <w:jc w:val="both"/>
        <w:rPr>
          <w:rFonts w:ascii="Arial" w:hAnsi="Arial"/>
          <w:color w:val="000000" w:themeColor="text1"/>
          <w:spacing w:val="-2"/>
          <w:szCs w:val="24"/>
        </w:rPr>
      </w:pPr>
      <w:r>
        <w:rPr>
          <w:rFonts w:ascii="Arial" w:hAnsi="Arial"/>
          <w:color w:val="000000" w:themeColor="text1"/>
          <w:spacing w:val="-2"/>
          <w:szCs w:val="24"/>
        </w:rPr>
        <w:t>Further, franchise tax is a tax on the privilege of transacting business in the state and exercising corporate franchises granted by the state. It is not levied on the corporation simply for existing as a corporation, upon its property or its income, but on its exercise of the rights or privileges granted to it by the government.</w:t>
      </w:r>
    </w:p>
    <w:p w14:paraId="344D7784" w14:textId="77777777" w:rsidR="00016603" w:rsidRPr="00CC2D4A" w:rsidRDefault="00016603" w:rsidP="00E175F1">
      <w:pPr>
        <w:tabs>
          <w:tab w:val="left" w:pos="-720"/>
        </w:tabs>
        <w:suppressAutoHyphens/>
        <w:jc w:val="both"/>
        <w:rPr>
          <w:rFonts w:ascii="Arial" w:hAnsi="Arial"/>
          <w:i/>
          <w:color w:val="000000" w:themeColor="text1"/>
          <w:spacing w:val="-2"/>
          <w:szCs w:val="24"/>
        </w:rPr>
      </w:pPr>
    </w:p>
    <w:p w14:paraId="1AEEC2DF" w14:textId="7FC18AF1" w:rsidR="00016603" w:rsidRPr="00CC2D4A" w:rsidRDefault="00016603"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2F. 02. Imposition of Tax.</w:t>
      </w:r>
      <w:r w:rsidRPr="00CC2D4A">
        <w:rPr>
          <w:rFonts w:ascii="Arial" w:hAnsi="Arial"/>
          <w:color w:val="000000" w:themeColor="text1"/>
          <w:spacing w:val="-2"/>
          <w:szCs w:val="24"/>
        </w:rPr>
        <w:t xml:space="preserve">  There is hereby imposed a tax on business enjoying a franchise tax, </w:t>
      </w:r>
      <w:r w:rsidRPr="00CE7946">
        <w:rPr>
          <w:rFonts w:ascii="Arial" w:hAnsi="Arial"/>
          <w:color w:val="EE0000"/>
          <w:spacing w:val="-2"/>
          <w:szCs w:val="24"/>
        </w:rPr>
        <w:t xml:space="preserve">at a rate </w:t>
      </w:r>
      <w:r w:rsidR="00595464" w:rsidRPr="00CE7946">
        <w:rPr>
          <w:rFonts w:ascii="Arial" w:hAnsi="Arial"/>
          <w:color w:val="EE0000"/>
          <w:spacing w:val="-2"/>
          <w:szCs w:val="24"/>
        </w:rPr>
        <w:t xml:space="preserve">of </w:t>
      </w:r>
      <w:r w:rsidR="00683106" w:rsidRPr="00CE7946">
        <w:rPr>
          <w:rFonts w:ascii="Arial" w:hAnsi="Arial"/>
          <w:color w:val="EE0000"/>
          <w:spacing w:val="-2"/>
          <w:szCs w:val="24"/>
        </w:rPr>
        <w:t>Seventy-</w:t>
      </w:r>
      <w:r w:rsidR="00870E53" w:rsidRPr="00CE7946">
        <w:rPr>
          <w:rFonts w:ascii="Arial" w:hAnsi="Arial"/>
          <w:color w:val="EE0000"/>
          <w:spacing w:val="-2"/>
          <w:szCs w:val="24"/>
        </w:rPr>
        <w:t>F</w:t>
      </w:r>
      <w:r w:rsidRPr="00CE7946">
        <w:rPr>
          <w:rFonts w:ascii="Arial" w:hAnsi="Arial"/>
          <w:color w:val="EE0000"/>
          <w:spacing w:val="-2"/>
          <w:szCs w:val="24"/>
        </w:rPr>
        <w:t>ive percent (</w:t>
      </w:r>
      <w:r w:rsidR="00683106" w:rsidRPr="00CE7946">
        <w:rPr>
          <w:rFonts w:ascii="Arial" w:hAnsi="Arial"/>
          <w:color w:val="EE0000"/>
          <w:spacing w:val="-2"/>
          <w:szCs w:val="24"/>
        </w:rPr>
        <w:t>7</w:t>
      </w:r>
      <w:r w:rsidRPr="00CE7946">
        <w:rPr>
          <w:rFonts w:ascii="Arial" w:hAnsi="Arial"/>
          <w:color w:val="EE0000"/>
          <w:spacing w:val="-2"/>
          <w:szCs w:val="24"/>
        </w:rPr>
        <w:t>5%) of one percent (1%) of the gross annual receipts</w:t>
      </w:r>
      <w:r w:rsidRPr="00CC2D4A">
        <w:rPr>
          <w:rFonts w:ascii="Arial" w:hAnsi="Arial"/>
          <w:color w:val="000000" w:themeColor="text1"/>
          <w:spacing w:val="-2"/>
          <w:szCs w:val="24"/>
        </w:rPr>
        <w:t>, which shall include both cash sales and sales on account realized during the pre</w:t>
      </w:r>
      <w:r w:rsidR="00236712">
        <w:rPr>
          <w:rFonts w:ascii="Arial" w:hAnsi="Arial"/>
          <w:color w:val="000000" w:themeColor="text1"/>
          <w:spacing w:val="-2"/>
          <w:szCs w:val="24"/>
        </w:rPr>
        <w:t xml:space="preserve">ceding calendar year within the </w:t>
      </w:r>
      <w:r w:rsidRPr="00CC2D4A">
        <w:rPr>
          <w:rFonts w:ascii="Arial" w:hAnsi="Arial"/>
          <w:color w:val="000000" w:themeColor="text1"/>
          <w:spacing w:val="-2"/>
          <w:szCs w:val="24"/>
        </w:rPr>
        <w:t>territorial limits of the city.</w:t>
      </w:r>
    </w:p>
    <w:p w14:paraId="54B6962A" w14:textId="77777777" w:rsidR="00016603" w:rsidRPr="00CC2D4A" w:rsidRDefault="00016603" w:rsidP="00E175F1">
      <w:pPr>
        <w:tabs>
          <w:tab w:val="left" w:pos="-720"/>
        </w:tabs>
        <w:suppressAutoHyphens/>
        <w:jc w:val="both"/>
        <w:rPr>
          <w:rFonts w:ascii="Arial" w:hAnsi="Arial"/>
          <w:color w:val="000000" w:themeColor="text1"/>
          <w:spacing w:val="-2"/>
          <w:szCs w:val="24"/>
        </w:rPr>
      </w:pPr>
    </w:p>
    <w:p w14:paraId="7BABA916" w14:textId="77777777" w:rsidR="00016603" w:rsidRPr="00CC2D4A" w:rsidRDefault="003B1026" w:rsidP="00E175F1">
      <w:pPr>
        <w:tabs>
          <w:tab w:val="left" w:pos="-720"/>
        </w:tabs>
        <w:suppressAutoHyphens/>
        <w:jc w:val="both"/>
        <w:rPr>
          <w:rFonts w:ascii="Arial" w:hAnsi="Arial"/>
          <w:color w:val="000000" w:themeColor="text1"/>
          <w:spacing w:val="-2"/>
          <w:szCs w:val="24"/>
        </w:rPr>
      </w:pPr>
      <w:r w:rsidRPr="00CC2D4A">
        <w:rPr>
          <w:rFonts w:ascii="Arial" w:hAnsi="Arial"/>
          <w:color w:val="000000" w:themeColor="text1"/>
          <w:spacing w:val="-2"/>
          <w:szCs w:val="24"/>
        </w:rPr>
        <w:tab/>
      </w:r>
      <w:r w:rsidR="00016603" w:rsidRPr="00CC2D4A">
        <w:rPr>
          <w:rFonts w:ascii="Arial" w:hAnsi="Arial"/>
          <w:color w:val="000000" w:themeColor="text1"/>
          <w:spacing w:val="-2"/>
          <w:szCs w:val="24"/>
        </w:rPr>
        <w:t>In the case of a newly started business, the tax shall be one-fifteenth (1/15) of one percent (1%) of the capital investment.  In the succeeding calendar year, regardless of when the business started to operate, the tax shall be based on the gross receipts for the preceding calendar year, or any fraction thereof, as provided herein.</w:t>
      </w:r>
    </w:p>
    <w:p w14:paraId="0382BD69" w14:textId="77777777" w:rsidR="00016603" w:rsidRPr="00CC2D4A" w:rsidRDefault="00016603" w:rsidP="00E175F1">
      <w:pPr>
        <w:tabs>
          <w:tab w:val="left" w:pos="-720"/>
        </w:tabs>
        <w:suppressAutoHyphens/>
        <w:jc w:val="both"/>
        <w:rPr>
          <w:rFonts w:ascii="Arial" w:hAnsi="Arial"/>
          <w:color w:val="000000" w:themeColor="text1"/>
          <w:spacing w:val="-2"/>
          <w:szCs w:val="24"/>
        </w:rPr>
      </w:pPr>
    </w:p>
    <w:p w14:paraId="49A927E8" w14:textId="77777777" w:rsidR="00016603" w:rsidRPr="00CC2D4A" w:rsidRDefault="003B1026" w:rsidP="00E175F1">
      <w:pPr>
        <w:tabs>
          <w:tab w:val="left" w:pos="-720"/>
        </w:tabs>
        <w:suppressAutoHyphens/>
        <w:jc w:val="both"/>
        <w:rPr>
          <w:rFonts w:ascii="Arial" w:hAnsi="Arial"/>
          <w:color w:val="000000" w:themeColor="text1"/>
          <w:spacing w:val="-2"/>
          <w:szCs w:val="24"/>
        </w:rPr>
      </w:pPr>
      <w:r w:rsidRPr="00CC2D4A">
        <w:rPr>
          <w:rFonts w:ascii="Arial" w:hAnsi="Arial"/>
          <w:color w:val="000000" w:themeColor="text1"/>
          <w:spacing w:val="-2"/>
          <w:szCs w:val="24"/>
        </w:rPr>
        <w:tab/>
      </w:r>
      <w:r w:rsidR="00016603" w:rsidRPr="00CC2D4A">
        <w:rPr>
          <w:rFonts w:ascii="Arial" w:hAnsi="Arial"/>
          <w:color w:val="000000" w:themeColor="text1"/>
          <w:spacing w:val="-2"/>
          <w:szCs w:val="24"/>
        </w:rPr>
        <w:t>The capital investment to be used as basis of the tax of a newly started business as herein provided shall be determined in the following manner.</w:t>
      </w:r>
    </w:p>
    <w:p w14:paraId="796CC30C" w14:textId="77777777" w:rsidR="00016603" w:rsidRPr="00CC2D4A" w:rsidRDefault="00016603" w:rsidP="00E175F1">
      <w:pPr>
        <w:tabs>
          <w:tab w:val="left" w:pos="-720"/>
        </w:tabs>
        <w:suppressAutoHyphens/>
        <w:ind w:hanging="360"/>
        <w:jc w:val="both"/>
        <w:rPr>
          <w:rFonts w:ascii="Arial" w:hAnsi="Arial"/>
          <w:color w:val="000000" w:themeColor="text1"/>
          <w:spacing w:val="-2"/>
          <w:szCs w:val="24"/>
        </w:rPr>
      </w:pPr>
    </w:p>
    <w:p w14:paraId="5C83A668" w14:textId="77777777" w:rsidR="00016603" w:rsidRPr="00CC2D4A" w:rsidRDefault="00016603" w:rsidP="00E175F1">
      <w:pPr>
        <w:tabs>
          <w:tab w:val="left" w:pos="-720"/>
        </w:tabs>
        <w:suppressAutoHyphens/>
        <w:ind w:right="252" w:hanging="360"/>
        <w:jc w:val="both"/>
        <w:rPr>
          <w:rFonts w:ascii="Arial" w:hAnsi="Arial"/>
          <w:color w:val="000000" w:themeColor="text1"/>
          <w:spacing w:val="-2"/>
          <w:szCs w:val="24"/>
        </w:rPr>
      </w:pPr>
      <w:r w:rsidRPr="00CC2D4A">
        <w:rPr>
          <w:rFonts w:ascii="Arial" w:hAnsi="Arial"/>
          <w:color w:val="000000" w:themeColor="text1"/>
          <w:spacing w:val="-2"/>
          <w:szCs w:val="24"/>
        </w:rPr>
        <w:t>(a)</w:t>
      </w:r>
      <w:r w:rsidRPr="00CC2D4A">
        <w:rPr>
          <w:rFonts w:ascii="Arial" w:hAnsi="Arial"/>
          <w:color w:val="000000" w:themeColor="text1"/>
          <w:spacing w:val="-2"/>
          <w:szCs w:val="24"/>
        </w:rPr>
        <w:tab/>
        <w:t>If the principal office of the business is located in the city, the paid-up capital stated in the articles of corporation in case of corporations, or in any similar document in case of other types of business organization, shall be considered as capital investment.</w:t>
      </w:r>
    </w:p>
    <w:p w14:paraId="4193D825" w14:textId="77777777" w:rsidR="00016603" w:rsidRPr="00CC2D4A" w:rsidRDefault="00016603" w:rsidP="00E175F1">
      <w:pPr>
        <w:tabs>
          <w:tab w:val="left" w:pos="-720"/>
        </w:tabs>
        <w:suppressAutoHyphens/>
        <w:ind w:right="252" w:hanging="360"/>
        <w:jc w:val="both"/>
        <w:rPr>
          <w:rFonts w:ascii="Arial" w:hAnsi="Arial"/>
          <w:color w:val="000000" w:themeColor="text1"/>
          <w:spacing w:val="-2"/>
          <w:szCs w:val="24"/>
        </w:rPr>
      </w:pPr>
    </w:p>
    <w:p w14:paraId="5FD7E0A7" w14:textId="77777777" w:rsidR="00016603" w:rsidRPr="00CC2D4A" w:rsidRDefault="00016603" w:rsidP="00E175F1">
      <w:pPr>
        <w:tabs>
          <w:tab w:val="left" w:pos="-720"/>
        </w:tabs>
        <w:suppressAutoHyphens/>
        <w:ind w:right="252" w:hanging="360"/>
        <w:jc w:val="both"/>
        <w:rPr>
          <w:rFonts w:ascii="Arial" w:hAnsi="Arial"/>
          <w:color w:val="000000" w:themeColor="text1"/>
          <w:spacing w:val="-2"/>
          <w:szCs w:val="24"/>
        </w:rPr>
      </w:pPr>
      <w:r w:rsidRPr="00CC2D4A">
        <w:rPr>
          <w:rFonts w:ascii="Arial" w:hAnsi="Arial"/>
          <w:color w:val="000000" w:themeColor="text1"/>
          <w:spacing w:val="-2"/>
          <w:szCs w:val="24"/>
        </w:rPr>
        <w:t>(b)</w:t>
      </w:r>
      <w:r w:rsidRPr="00CC2D4A">
        <w:rPr>
          <w:rFonts w:ascii="Arial" w:hAnsi="Arial"/>
          <w:color w:val="000000" w:themeColor="text1"/>
          <w:spacing w:val="-2"/>
          <w:szCs w:val="24"/>
        </w:rPr>
        <w:tab/>
        <w:t>In the case of a branch or sales office located in the city which commences business operations during the same year as the principal office but which is located in another locality, the paid-up capital referred in (a) shall mean the amount of the capital investment made for the said branch or sales office.</w:t>
      </w:r>
    </w:p>
    <w:p w14:paraId="77D23F01" w14:textId="77777777" w:rsidR="00016603" w:rsidRPr="00CC2D4A" w:rsidRDefault="00016603" w:rsidP="00E175F1">
      <w:pPr>
        <w:tabs>
          <w:tab w:val="left" w:pos="-720"/>
        </w:tabs>
        <w:suppressAutoHyphens/>
        <w:ind w:right="252" w:hanging="360"/>
        <w:jc w:val="both"/>
        <w:rPr>
          <w:rFonts w:ascii="Arial" w:hAnsi="Arial"/>
          <w:color w:val="000000" w:themeColor="text1"/>
          <w:spacing w:val="-2"/>
          <w:szCs w:val="24"/>
        </w:rPr>
      </w:pPr>
    </w:p>
    <w:p w14:paraId="57C80F7C" w14:textId="77777777" w:rsidR="00016603" w:rsidRPr="00CC2D4A" w:rsidRDefault="00016603" w:rsidP="00E175F1">
      <w:pPr>
        <w:tabs>
          <w:tab w:val="left" w:pos="-720"/>
        </w:tabs>
        <w:suppressAutoHyphens/>
        <w:ind w:right="252" w:hanging="360"/>
        <w:jc w:val="both"/>
        <w:rPr>
          <w:rFonts w:ascii="Arial" w:hAnsi="Arial"/>
          <w:color w:val="000000" w:themeColor="text1"/>
          <w:spacing w:val="-2"/>
          <w:szCs w:val="24"/>
        </w:rPr>
      </w:pPr>
      <w:r w:rsidRPr="00CC2D4A">
        <w:rPr>
          <w:rFonts w:ascii="Arial" w:hAnsi="Arial"/>
          <w:color w:val="000000" w:themeColor="text1"/>
          <w:spacing w:val="-2"/>
          <w:szCs w:val="24"/>
        </w:rPr>
        <w:t>(c)</w:t>
      </w:r>
      <w:r w:rsidRPr="00CC2D4A">
        <w:rPr>
          <w:rFonts w:ascii="Arial" w:hAnsi="Arial"/>
          <w:color w:val="000000" w:themeColor="text1"/>
          <w:spacing w:val="-2"/>
          <w:szCs w:val="24"/>
        </w:rPr>
        <w:tab/>
        <w:t>Where the newly started business is a branch or sales office commencing operations at a year later than that of the principal office, capital investment shall mean the total funds invested in the branch or sales office.</w:t>
      </w:r>
    </w:p>
    <w:p w14:paraId="3106E748" w14:textId="77777777" w:rsidR="00016603" w:rsidRPr="00CC2D4A" w:rsidRDefault="00016603" w:rsidP="00E175F1">
      <w:pPr>
        <w:tabs>
          <w:tab w:val="left" w:pos="-720"/>
        </w:tabs>
        <w:suppressAutoHyphens/>
        <w:jc w:val="both"/>
        <w:rPr>
          <w:rFonts w:ascii="Arial" w:hAnsi="Arial"/>
          <w:color w:val="000000" w:themeColor="text1"/>
          <w:spacing w:val="-2"/>
          <w:szCs w:val="24"/>
        </w:rPr>
      </w:pPr>
    </w:p>
    <w:p w14:paraId="70E389D3" w14:textId="77777777" w:rsidR="00016603" w:rsidRPr="00CC2D4A" w:rsidRDefault="00016603"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2F.</w:t>
      </w:r>
      <w:r w:rsidR="005F569C"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03.  Exemptions.</w:t>
      </w:r>
      <w:r w:rsidRPr="00CC2D4A">
        <w:rPr>
          <w:rFonts w:ascii="Arial" w:hAnsi="Arial"/>
          <w:color w:val="000000" w:themeColor="text1"/>
          <w:spacing w:val="-2"/>
          <w:szCs w:val="24"/>
        </w:rPr>
        <w:t xml:space="preserve">  The term businesses enjoying franchise shall not include holders of certificates of public convenience for the operation of public vehicles for reason that such certificates are not considered as franchises.</w:t>
      </w:r>
    </w:p>
    <w:p w14:paraId="642B473B" w14:textId="77777777" w:rsidR="00870E53" w:rsidRPr="00CC2D4A" w:rsidRDefault="00870E53" w:rsidP="00E175F1">
      <w:pPr>
        <w:tabs>
          <w:tab w:val="left" w:pos="-720"/>
        </w:tabs>
        <w:suppressAutoHyphens/>
        <w:jc w:val="both"/>
        <w:rPr>
          <w:rFonts w:ascii="Arial" w:hAnsi="Arial"/>
          <w:color w:val="000000" w:themeColor="text1"/>
          <w:spacing w:val="-2"/>
          <w:szCs w:val="24"/>
        </w:rPr>
      </w:pPr>
      <w:r w:rsidRPr="00CC2D4A">
        <w:rPr>
          <w:rFonts w:ascii="Arial" w:hAnsi="Arial"/>
          <w:color w:val="000000" w:themeColor="text1"/>
          <w:spacing w:val="-2"/>
          <w:szCs w:val="24"/>
        </w:rPr>
        <w:tab/>
      </w:r>
    </w:p>
    <w:p w14:paraId="6B588BB5" w14:textId="77777777" w:rsidR="00870E53" w:rsidRPr="00CC2D4A" w:rsidRDefault="00870E53" w:rsidP="00E175F1">
      <w:pPr>
        <w:tabs>
          <w:tab w:val="left" w:pos="-720"/>
        </w:tabs>
        <w:suppressAutoHyphens/>
        <w:jc w:val="both"/>
        <w:rPr>
          <w:rFonts w:ascii="Arial" w:hAnsi="Arial"/>
          <w:color w:val="000000" w:themeColor="text1"/>
          <w:spacing w:val="-2"/>
          <w:szCs w:val="24"/>
        </w:rPr>
      </w:pPr>
      <w:r w:rsidRPr="00CC2D4A">
        <w:rPr>
          <w:rFonts w:ascii="Arial" w:hAnsi="Arial"/>
          <w:color w:val="000000" w:themeColor="text1"/>
          <w:spacing w:val="-2"/>
          <w:szCs w:val="24"/>
        </w:rPr>
        <w:tab/>
        <w:t xml:space="preserve">Government agencies or Local Government Units operating </w:t>
      </w:r>
      <w:r w:rsidR="00E76BD6" w:rsidRPr="00CC2D4A">
        <w:rPr>
          <w:rFonts w:ascii="Arial" w:hAnsi="Arial"/>
          <w:color w:val="000000" w:themeColor="text1"/>
          <w:spacing w:val="-2"/>
          <w:szCs w:val="24"/>
        </w:rPr>
        <w:t xml:space="preserve">public utilities </w:t>
      </w:r>
      <w:r w:rsidRPr="00CC2D4A">
        <w:rPr>
          <w:rFonts w:ascii="Arial" w:hAnsi="Arial"/>
          <w:color w:val="000000" w:themeColor="text1"/>
          <w:spacing w:val="-2"/>
          <w:szCs w:val="24"/>
        </w:rPr>
        <w:t>which need a franchise granted by the proper authorities shall be exempt from the payment of the tax imposed in this Article.</w:t>
      </w:r>
    </w:p>
    <w:p w14:paraId="3EF48076" w14:textId="77777777" w:rsidR="00016603" w:rsidRPr="00CC2D4A" w:rsidRDefault="00016603" w:rsidP="00E175F1">
      <w:pPr>
        <w:tabs>
          <w:tab w:val="left" w:pos="-720"/>
        </w:tabs>
        <w:suppressAutoHyphens/>
        <w:jc w:val="both"/>
        <w:rPr>
          <w:rFonts w:ascii="Arial" w:hAnsi="Arial"/>
          <w:color w:val="000000" w:themeColor="text1"/>
          <w:spacing w:val="-2"/>
          <w:szCs w:val="24"/>
        </w:rPr>
      </w:pPr>
    </w:p>
    <w:p w14:paraId="44F10350" w14:textId="77777777" w:rsidR="00016603" w:rsidRPr="00CC2D4A" w:rsidRDefault="00016603"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2F.</w:t>
      </w:r>
      <w:r w:rsidR="005F569C"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04. Time of Payment</w:t>
      </w:r>
      <w:r w:rsidRPr="00CC2D4A">
        <w:rPr>
          <w:rFonts w:ascii="Arial" w:hAnsi="Arial"/>
          <w:color w:val="000000" w:themeColor="text1"/>
          <w:spacing w:val="-2"/>
          <w:szCs w:val="24"/>
        </w:rPr>
        <w:t>.  The tax imposed in this Article shall be due and payable in quarterly installments to the City Treasurer, within the first twenty (20) days following each quarter</w:t>
      </w:r>
      <w:r w:rsidR="00E76BD6">
        <w:rPr>
          <w:rFonts w:ascii="Arial" w:hAnsi="Arial"/>
          <w:color w:val="000000" w:themeColor="text1"/>
          <w:spacing w:val="-2"/>
          <w:szCs w:val="24"/>
        </w:rPr>
        <w:t>.</w:t>
      </w:r>
      <w:r w:rsidRPr="00CC2D4A">
        <w:rPr>
          <w:rFonts w:ascii="Arial" w:hAnsi="Arial"/>
          <w:color w:val="000000" w:themeColor="text1"/>
          <w:spacing w:val="-2"/>
          <w:szCs w:val="24"/>
        </w:rPr>
        <w:t xml:space="preserve"> In the case of a newly-started business, the tax shall be paid before the business starts to operate.</w:t>
      </w:r>
    </w:p>
    <w:p w14:paraId="6D18E2BC" w14:textId="77777777" w:rsidR="002862FC" w:rsidRPr="00CC2D4A" w:rsidRDefault="002862FC" w:rsidP="00E175F1">
      <w:pPr>
        <w:tabs>
          <w:tab w:val="left" w:pos="-720"/>
        </w:tabs>
        <w:suppressAutoHyphens/>
        <w:jc w:val="both"/>
        <w:rPr>
          <w:rFonts w:ascii="Arial" w:hAnsi="Arial"/>
          <w:color w:val="000000" w:themeColor="text1"/>
          <w:spacing w:val="-2"/>
          <w:szCs w:val="24"/>
        </w:rPr>
      </w:pPr>
    </w:p>
    <w:p w14:paraId="6EBF3BDB" w14:textId="77777777" w:rsidR="002862FC" w:rsidRPr="00CC2D4A" w:rsidRDefault="002862FC"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2F. 05. Administrative Provisions.</w:t>
      </w:r>
      <w:r w:rsidRPr="00CC2D4A">
        <w:rPr>
          <w:rFonts w:ascii="Arial" w:hAnsi="Arial"/>
          <w:color w:val="000000" w:themeColor="text1"/>
          <w:spacing w:val="-2"/>
          <w:szCs w:val="24"/>
        </w:rPr>
        <w:t xml:space="preserve">  Franchise granted by the </w:t>
      </w:r>
      <w:proofErr w:type="spellStart"/>
      <w:r w:rsidRPr="00CC2D4A">
        <w:rPr>
          <w:rFonts w:ascii="Arial" w:hAnsi="Arial"/>
          <w:color w:val="000000" w:themeColor="text1"/>
          <w:spacing w:val="-2"/>
          <w:szCs w:val="24"/>
        </w:rPr>
        <w:t>Sangguniang</w:t>
      </w:r>
      <w:proofErr w:type="spellEnd"/>
      <w:r w:rsidRPr="00CC2D4A">
        <w:rPr>
          <w:rFonts w:ascii="Arial" w:hAnsi="Arial"/>
          <w:color w:val="000000" w:themeColor="text1"/>
          <w:spacing w:val="-2"/>
          <w:szCs w:val="24"/>
        </w:rPr>
        <w:t xml:space="preserve"> </w:t>
      </w:r>
      <w:proofErr w:type="spellStart"/>
      <w:r w:rsidRPr="00CC2D4A">
        <w:rPr>
          <w:rFonts w:ascii="Arial" w:hAnsi="Arial"/>
          <w:color w:val="000000" w:themeColor="text1"/>
          <w:spacing w:val="-2"/>
          <w:szCs w:val="24"/>
        </w:rPr>
        <w:t>Panlungsod</w:t>
      </w:r>
      <w:proofErr w:type="spellEnd"/>
      <w:r w:rsidRPr="00CC2D4A">
        <w:rPr>
          <w:rFonts w:ascii="Arial" w:hAnsi="Arial"/>
          <w:color w:val="000000" w:themeColor="text1"/>
          <w:spacing w:val="-2"/>
          <w:szCs w:val="24"/>
        </w:rPr>
        <w:t xml:space="preserve"> of this City shall be subject to the provisions of this Article except the Franchise or license to operate Motorized Tricycles for passen</w:t>
      </w:r>
      <w:r w:rsidR="00EF6010" w:rsidRPr="00CC2D4A">
        <w:rPr>
          <w:rFonts w:ascii="Arial" w:hAnsi="Arial"/>
          <w:color w:val="000000" w:themeColor="text1"/>
          <w:spacing w:val="-2"/>
          <w:szCs w:val="24"/>
        </w:rPr>
        <w:t>ger use which is subject to tax.</w:t>
      </w:r>
    </w:p>
    <w:p w14:paraId="3968409D" w14:textId="77777777" w:rsidR="003A525F" w:rsidRPr="00CC2D4A" w:rsidRDefault="003A525F" w:rsidP="00E175F1">
      <w:pPr>
        <w:tabs>
          <w:tab w:val="left" w:pos="-720"/>
        </w:tabs>
        <w:suppressAutoHyphens/>
        <w:jc w:val="both"/>
        <w:rPr>
          <w:rFonts w:ascii="Arial" w:hAnsi="Arial"/>
          <w:color w:val="000000" w:themeColor="text1"/>
          <w:spacing w:val="-2"/>
          <w:szCs w:val="24"/>
        </w:rPr>
      </w:pPr>
    </w:p>
    <w:p w14:paraId="6F838AD8" w14:textId="77777777" w:rsidR="000741D3" w:rsidRPr="00CC2D4A" w:rsidRDefault="000741D3"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2F. 06. Surcharge for Late Payment.</w:t>
      </w:r>
      <w:r w:rsidR="005F569C" w:rsidRPr="00CC2D4A">
        <w:rPr>
          <w:rFonts w:ascii="Arial" w:hAnsi="Arial"/>
          <w:b/>
          <w:color w:val="000000" w:themeColor="text1"/>
          <w:spacing w:val="-2"/>
          <w:szCs w:val="24"/>
        </w:rPr>
        <w:t xml:space="preserve"> </w:t>
      </w:r>
      <w:r w:rsidRPr="00CC2D4A">
        <w:rPr>
          <w:rFonts w:ascii="Arial" w:hAnsi="Arial"/>
          <w:color w:val="000000" w:themeColor="text1"/>
          <w:spacing w:val="-2"/>
          <w:szCs w:val="24"/>
        </w:rPr>
        <w:t>Failure to pay the tax prescribed in this Article within the time required shall subject the taxpayer to surcharge of twenty-five (25%) percent of the original amount of tax due, such surcharge to be paid at the same time and in the same manner as the t</w:t>
      </w:r>
      <w:r w:rsidR="00EF6010" w:rsidRPr="00CC2D4A">
        <w:rPr>
          <w:rFonts w:ascii="Arial" w:hAnsi="Arial"/>
          <w:color w:val="000000" w:themeColor="text1"/>
          <w:spacing w:val="-2"/>
          <w:szCs w:val="24"/>
        </w:rPr>
        <w:t>ax due and an interest of two (</w:t>
      </w:r>
      <w:r w:rsidRPr="00CC2D4A">
        <w:rPr>
          <w:rFonts w:ascii="Arial" w:hAnsi="Arial"/>
          <w:color w:val="000000" w:themeColor="text1"/>
          <w:spacing w:val="-2"/>
          <w:szCs w:val="24"/>
        </w:rPr>
        <w:t>2%) percent per month until the total obligation is paid but not exceeding thirty-six (36) months.</w:t>
      </w:r>
    </w:p>
    <w:p w14:paraId="24726912" w14:textId="77777777" w:rsidR="003A525F" w:rsidRPr="00CC2D4A" w:rsidRDefault="003A525F" w:rsidP="00E175F1">
      <w:pPr>
        <w:tabs>
          <w:tab w:val="left" w:pos="-720"/>
        </w:tabs>
        <w:suppressAutoHyphens/>
        <w:jc w:val="both"/>
        <w:rPr>
          <w:rFonts w:ascii="Arial" w:hAnsi="Arial"/>
          <w:color w:val="000000" w:themeColor="text1"/>
          <w:spacing w:val="-2"/>
          <w:szCs w:val="24"/>
        </w:rPr>
      </w:pPr>
    </w:p>
    <w:p w14:paraId="6567A45B" w14:textId="77777777" w:rsidR="008E0873" w:rsidRPr="00CC2D4A" w:rsidRDefault="008E0873" w:rsidP="00E175F1">
      <w:pPr>
        <w:tabs>
          <w:tab w:val="left" w:pos="9072"/>
        </w:tabs>
        <w:ind w:right="-18"/>
        <w:jc w:val="both"/>
        <w:rPr>
          <w:color w:val="000000" w:themeColor="text1"/>
          <w:szCs w:val="24"/>
        </w:rPr>
      </w:pPr>
    </w:p>
    <w:p w14:paraId="54192FFE" w14:textId="77777777" w:rsidR="00016603" w:rsidRPr="00CC2D4A" w:rsidRDefault="003C2DBB" w:rsidP="00E175F1">
      <w:pPr>
        <w:pStyle w:val="Heading1"/>
        <w:tabs>
          <w:tab w:val="center" w:pos="4680"/>
        </w:tabs>
        <w:rPr>
          <w:color w:val="000000" w:themeColor="text1"/>
          <w:sz w:val="24"/>
          <w:szCs w:val="24"/>
        </w:rPr>
      </w:pPr>
      <w:r w:rsidRPr="00CC2D4A">
        <w:rPr>
          <w:color w:val="000000" w:themeColor="text1"/>
          <w:sz w:val="24"/>
          <w:szCs w:val="24"/>
        </w:rPr>
        <w:t>Article H</w:t>
      </w:r>
      <w:r w:rsidR="00016603" w:rsidRPr="00CC2D4A">
        <w:rPr>
          <w:color w:val="000000" w:themeColor="text1"/>
          <w:sz w:val="24"/>
          <w:szCs w:val="24"/>
        </w:rPr>
        <w:t>.  Professional Tax</w:t>
      </w:r>
    </w:p>
    <w:p w14:paraId="6553038E" w14:textId="77777777" w:rsidR="00016603" w:rsidRDefault="00016603" w:rsidP="00E175F1">
      <w:pPr>
        <w:tabs>
          <w:tab w:val="left" w:pos="-720"/>
        </w:tabs>
        <w:suppressAutoHyphens/>
        <w:jc w:val="both"/>
        <w:rPr>
          <w:rFonts w:ascii="Arial" w:hAnsi="Arial"/>
          <w:b/>
          <w:color w:val="000000" w:themeColor="text1"/>
          <w:spacing w:val="-2"/>
          <w:szCs w:val="24"/>
        </w:rPr>
      </w:pPr>
    </w:p>
    <w:p w14:paraId="3CBC4816" w14:textId="77777777" w:rsidR="008E0873" w:rsidRPr="00CC2D4A" w:rsidRDefault="008E0873" w:rsidP="00E175F1">
      <w:pPr>
        <w:tabs>
          <w:tab w:val="left" w:pos="-720"/>
        </w:tabs>
        <w:suppressAutoHyphens/>
        <w:jc w:val="both"/>
        <w:rPr>
          <w:rFonts w:ascii="Arial" w:hAnsi="Arial"/>
          <w:b/>
          <w:color w:val="000000" w:themeColor="text1"/>
          <w:spacing w:val="-2"/>
          <w:szCs w:val="24"/>
        </w:rPr>
      </w:pPr>
    </w:p>
    <w:p w14:paraId="1E26443E" w14:textId="77777777" w:rsidR="00016603" w:rsidRPr="00CC2D4A" w:rsidRDefault="00016603"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w:t>
      </w:r>
      <w:r w:rsidR="003C2DBB" w:rsidRPr="00CC2D4A">
        <w:rPr>
          <w:rFonts w:ascii="Arial" w:hAnsi="Arial"/>
          <w:b/>
          <w:color w:val="000000" w:themeColor="text1"/>
          <w:spacing w:val="-2"/>
          <w:szCs w:val="24"/>
        </w:rPr>
        <w:t>H</w:t>
      </w:r>
      <w:r w:rsidRPr="00CC2D4A">
        <w:rPr>
          <w:rFonts w:ascii="Arial" w:hAnsi="Arial"/>
          <w:b/>
          <w:color w:val="000000" w:themeColor="text1"/>
          <w:spacing w:val="-2"/>
          <w:szCs w:val="24"/>
        </w:rPr>
        <w:t>. 01. Imposition of Tax.</w:t>
      </w:r>
      <w:r w:rsidRPr="00CC2D4A">
        <w:rPr>
          <w:rFonts w:ascii="Arial" w:hAnsi="Arial"/>
          <w:color w:val="000000" w:themeColor="text1"/>
          <w:spacing w:val="-2"/>
          <w:szCs w:val="24"/>
        </w:rPr>
        <w:t xml:space="preserve"> There is hereby imposed an annual professional tax on each person engaged in the exercise or practice of his profession requiring government examination </w:t>
      </w:r>
      <w:r w:rsidR="00714C77" w:rsidRPr="00CC2D4A">
        <w:rPr>
          <w:rFonts w:ascii="Arial" w:hAnsi="Arial"/>
          <w:color w:val="000000" w:themeColor="text1"/>
          <w:spacing w:val="-2"/>
          <w:szCs w:val="24"/>
        </w:rPr>
        <w:t>in the following schedule:</w:t>
      </w:r>
    </w:p>
    <w:p w14:paraId="3D14C69B" w14:textId="77777777" w:rsidR="00714C77" w:rsidRPr="00CC2D4A" w:rsidRDefault="00714C77" w:rsidP="00E175F1">
      <w:pPr>
        <w:tabs>
          <w:tab w:val="left" w:pos="-720"/>
        </w:tabs>
        <w:suppressAutoHyphens/>
        <w:jc w:val="both"/>
        <w:rPr>
          <w:rFonts w:ascii="Arial" w:hAnsi="Arial"/>
          <w:color w:val="000000" w:themeColor="text1"/>
          <w:spacing w:val="-2"/>
          <w:szCs w:val="24"/>
        </w:rPr>
      </w:pPr>
    </w:p>
    <w:p w14:paraId="6113F81B" w14:textId="59961BF7" w:rsidR="00714C77" w:rsidRPr="007B0B15" w:rsidRDefault="00714C77" w:rsidP="00E175F1">
      <w:pPr>
        <w:tabs>
          <w:tab w:val="left" w:pos="-720"/>
        </w:tabs>
        <w:suppressAutoHyphens/>
        <w:jc w:val="both"/>
        <w:rPr>
          <w:rFonts w:ascii="Arial" w:hAnsi="Arial"/>
          <w:color w:val="EE0000"/>
          <w:spacing w:val="-2"/>
          <w:szCs w:val="24"/>
        </w:rPr>
      </w:pPr>
      <w:r w:rsidRPr="00CC2D4A">
        <w:rPr>
          <w:rFonts w:ascii="Arial" w:hAnsi="Arial"/>
          <w:color w:val="000000" w:themeColor="text1"/>
          <w:spacing w:val="-2"/>
          <w:szCs w:val="24"/>
        </w:rPr>
        <w:tab/>
        <w:t>a</w:t>
      </w:r>
      <w:r w:rsidRPr="007B0B15">
        <w:rPr>
          <w:rFonts w:ascii="Arial" w:hAnsi="Arial"/>
          <w:color w:val="EE0000"/>
          <w:spacing w:val="-2"/>
          <w:szCs w:val="24"/>
        </w:rPr>
        <w:t>.  1</w:t>
      </w:r>
      <w:r w:rsidRPr="007B0B15">
        <w:rPr>
          <w:rFonts w:ascii="Arial" w:hAnsi="Arial"/>
          <w:color w:val="EE0000"/>
          <w:spacing w:val="-2"/>
          <w:szCs w:val="24"/>
          <w:vertAlign w:val="superscript"/>
        </w:rPr>
        <w:t>st</w:t>
      </w:r>
      <w:r w:rsidRPr="007B0B15">
        <w:rPr>
          <w:rFonts w:ascii="Arial" w:hAnsi="Arial"/>
          <w:color w:val="EE0000"/>
          <w:spacing w:val="-2"/>
          <w:szCs w:val="24"/>
        </w:rPr>
        <w:t xml:space="preserve"> Classification – at the rate </w:t>
      </w:r>
      <w:r w:rsidR="009B5F09" w:rsidRPr="007B0B15">
        <w:rPr>
          <w:rFonts w:ascii="Arial" w:hAnsi="Arial"/>
          <w:color w:val="EE0000"/>
          <w:spacing w:val="-2"/>
          <w:szCs w:val="24"/>
        </w:rPr>
        <w:t xml:space="preserve">not exceeding to </w:t>
      </w:r>
      <w:r w:rsidRPr="007B0B15">
        <w:rPr>
          <w:rFonts w:ascii="Arial" w:hAnsi="Arial"/>
          <w:color w:val="EE0000"/>
          <w:spacing w:val="-2"/>
          <w:szCs w:val="24"/>
        </w:rPr>
        <w:t>Three Hundred</w:t>
      </w:r>
      <w:r w:rsidR="00AA7CD2" w:rsidRPr="007B0B15">
        <w:rPr>
          <w:rFonts w:ascii="Arial" w:hAnsi="Arial"/>
          <w:color w:val="EE0000"/>
          <w:spacing w:val="-2"/>
          <w:szCs w:val="24"/>
        </w:rPr>
        <w:t xml:space="preserve"> Thirty </w:t>
      </w:r>
      <w:r w:rsidRPr="007B0B15">
        <w:rPr>
          <w:rFonts w:ascii="Arial" w:hAnsi="Arial"/>
          <w:color w:val="EE0000"/>
          <w:spacing w:val="-2"/>
          <w:szCs w:val="24"/>
        </w:rPr>
        <w:t>(P3</w:t>
      </w:r>
      <w:r w:rsidR="00AA7CD2" w:rsidRPr="007B0B15">
        <w:rPr>
          <w:rFonts w:ascii="Arial" w:hAnsi="Arial"/>
          <w:color w:val="EE0000"/>
          <w:spacing w:val="-2"/>
          <w:szCs w:val="24"/>
        </w:rPr>
        <w:t>30</w:t>
      </w:r>
      <w:r w:rsidRPr="007B0B15">
        <w:rPr>
          <w:rFonts w:ascii="Arial" w:hAnsi="Arial"/>
          <w:color w:val="EE0000"/>
          <w:spacing w:val="-2"/>
          <w:szCs w:val="24"/>
        </w:rPr>
        <w:t>.00) Pesos per annum:</w:t>
      </w:r>
    </w:p>
    <w:p w14:paraId="56220ECE" w14:textId="77777777" w:rsidR="00714C77" w:rsidRPr="007B0B15" w:rsidRDefault="00714C77" w:rsidP="00E175F1">
      <w:pPr>
        <w:tabs>
          <w:tab w:val="left" w:pos="-720"/>
        </w:tabs>
        <w:suppressAutoHyphens/>
        <w:jc w:val="both"/>
        <w:rPr>
          <w:rFonts w:ascii="Arial" w:hAnsi="Arial"/>
          <w:color w:val="EE0000"/>
          <w:spacing w:val="-2"/>
          <w:szCs w:val="24"/>
        </w:rPr>
      </w:pPr>
    </w:p>
    <w:p w14:paraId="739EDD5C" w14:textId="221C265D" w:rsidR="00714C77" w:rsidRPr="00CC2D4A" w:rsidRDefault="00714C77" w:rsidP="00E175F1">
      <w:pPr>
        <w:tabs>
          <w:tab w:val="left" w:pos="1800"/>
        </w:tabs>
        <w:suppressAutoHyphens/>
        <w:ind w:right="252"/>
        <w:jc w:val="both"/>
        <w:rPr>
          <w:rFonts w:ascii="Arial" w:hAnsi="Arial"/>
          <w:color w:val="000000" w:themeColor="text1"/>
          <w:spacing w:val="-2"/>
          <w:szCs w:val="24"/>
        </w:rPr>
      </w:pPr>
      <w:r w:rsidRPr="00CC2D4A">
        <w:rPr>
          <w:rFonts w:ascii="Arial" w:hAnsi="Arial"/>
          <w:color w:val="000000" w:themeColor="text1"/>
          <w:spacing w:val="-2"/>
          <w:szCs w:val="24"/>
        </w:rPr>
        <w:tab/>
        <w:t>Lawyers, medical practitioners,</w:t>
      </w:r>
      <w:r w:rsidR="00CF5760">
        <w:rPr>
          <w:rFonts w:ascii="Arial" w:hAnsi="Arial"/>
          <w:color w:val="000000" w:themeColor="text1"/>
          <w:spacing w:val="-2"/>
          <w:szCs w:val="24"/>
        </w:rPr>
        <w:t xml:space="preserve"> </w:t>
      </w:r>
      <w:r w:rsidR="00CF5760" w:rsidRPr="00CF5760">
        <w:rPr>
          <w:rFonts w:ascii="Arial" w:hAnsi="Arial"/>
          <w:color w:val="EE0000"/>
          <w:spacing w:val="-2"/>
          <w:szCs w:val="24"/>
        </w:rPr>
        <w:t>doctors of medicine</w:t>
      </w:r>
      <w:r w:rsidR="00CF5760">
        <w:rPr>
          <w:rFonts w:ascii="Arial" w:hAnsi="Arial"/>
          <w:color w:val="000000" w:themeColor="text1"/>
          <w:spacing w:val="-2"/>
          <w:szCs w:val="24"/>
        </w:rPr>
        <w:t>,</w:t>
      </w:r>
      <w:r w:rsidRPr="00CC2D4A">
        <w:rPr>
          <w:rFonts w:ascii="Arial" w:hAnsi="Arial"/>
          <w:color w:val="000000" w:themeColor="text1"/>
          <w:spacing w:val="-2"/>
          <w:szCs w:val="24"/>
        </w:rPr>
        <w:t xml:space="preserve"> architects, certified public accountants, civil, electrical, chemical, mechanical, </w:t>
      </w:r>
      <w:r w:rsidR="00CF5760" w:rsidRPr="00CF5760">
        <w:rPr>
          <w:rFonts w:ascii="Arial" w:hAnsi="Arial"/>
          <w:color w:val="EE0000"/>
          <w:spacing w:val="-2"/>
          <w:szCs w:val="24"/>
        </w:rPr>
        <w:t xml:space="preserve">structural, industrial </w:t>
      </w:r>
      <w:r w:rsidRPr="00CF5760">
        <w:rPr>
          <w:rFonts w:ascii="Arial" w:hAnsi="Arial"/>
          <w:color w:val="EE0000"/>
          <w:spacing w:val="-2"/>
          <w:szCs w:val="24"/>
        </w:rPr>
        <w:t>mining</w:t>
      </w:r>
      <w:r w:rsidR="00CF5760">
        <w:rPr>
          <w:rFonts w:ascii="Arial" w:hAnsi="Arial"/>
          <w:color w:val="000000" w:themeColor="text1"/>
          <w:spacing w:val="-2"/>
          <w:szCs w:val="24"/>
        </w:rPr>
        <w:t xml:space="preserve">, </w:t>
      </w:r>
      <w:r w:rsidRPr="00CC2D4A">
        <w:rPr>
          <w:rFonts w:ascii="Arial" w:hAnsi="Arial"/>
          <w:color w:val="000000" w:themeColor="text1"/>
          <w:spacing w:val="-2"/>
          <w:szCs w:val="24"/>
        </w:rPr>
        <w:t>sanitary</w:t>
      </w:r>
      <w:r w:rsidR="00CF5760">
        <w:rPr>
          <w:rFonts w:ascii="Arial" w:hAnsi="Arial"/>
          <w:color w:val="000000" w:themeColor="text1"/>
          <w:spacing w:val="-2"/>
          <w:szCs w:val="24"/>
        </w:rPr>
        <w:t xml:space="preserve">, </w:t>
      </w:r>
      <w:r w:rsidR="00CF5760" w:rsidRPr="00CF5760">
        <w:rPr>
          <w:rFonts w:ascii="Arial" w:hAnsi="Arial"/>
          <w:color w:val="EE0000"/>
          <w:spacing w:val="-2"/>
          <w:szCs w:val="24"/>
        </w:rPr>
        <w:t>metallurgical and geodetic</w:t>
      </w:r>
      <w:r w:rsidRPr="00CF5760">
        <w:rPr>
          <w:rFonts w:ascii="Arial" w:hAnsi="Arial"/>
          <w:color w:val="EE0000"/>
          <w:spacing w:val="-2"/>
          <w:szCs w:val="24"/>
        </w:rPr>
        <w:t xml:space="preserve"> </w:t>
      </w:r>
      <w:r w:rsidR="00151135" w:rsidRPr="00CF5760">
        <w:rPr>
          <w:rFonts w:ascii="Arial" w:hAnsi="Arial"/>
          <w:color w:val="EE0000"/>
          <w:spacing w:val="-2"/>
          <w:szCs w:val="24"/>
        </w:rPr>
        <w:t>engineers</w:t>
      </w:r>
      <w:r w:rsidR="00151135" w:rsidRPr="00CC2D4A">
        <w:rPr>
          <w:rFonts w:ascii="Arial" w:hAnsi="Arial"/>
          <w:color w:val="000000" w:themeColor="text1"/>
          <w:spacing w:val="-2"/>
          <w:szCs w:val="24"/>
        </w:rPr>
        <w:t>, pharmacists, medical technologists, insurance</w:t>
      </w:r>
      <w:r w:rsidR="00F444D6" w:rsidRPr="00CC2D4A">
        <w:rPr>
          <w:rFonts w:ascii="Arial" w:hAnsi="Arial"/>
          <w:color w:val="000000" w:themeColor="text1"/>
          <w:spacing w:val="-2"/>
          <w:szCs w:val="24"/>
        </w:rPr>
        <w:t xml:space="preserve"> agents, and sub-agents, custom</w:t>
      </w:r>
      <w:r w:rsidR="00151135" w:rsidRPr="00CC2D4A">
        <w:rPr>
          <w:rFonts w:ascii="Arial" w:hAnsi="Arial"/>
          <w:color w:val="000000" w:themeColor="text1"/>
          <w:spacing w:val="-2"/>
          <w:szCs w:val="24"/>
        </w:rPr>
        <w:t xml:space="preserve"> brokers, marine surveyors, actuaries, registered master plumbers, </w:t>
      </w:r>
      <w:r w:rsidR="008E0873">
        <w:rPr>
          <w:rFonts w:ascii="Arial" w:hAnsi="Arial"/>
          <w:color w:val="000000" w:themeColor="text1"/>
          <w:spacing w:val="-2"/>
          <w:szCs w:val="24"/>
        </w:rPr>
        <w:t xml:space="preserve"> </w:t>
      </w:r>
      <w:r w:rsidR="00151135" w:rsidRPr="00CC2D4A">
        <w:rPr>
          <w:rFonts w:ascii="Arial" w:hAnsi="Arial"/>
          <w:color w:val="000000" w:themeColor="text1"/>
          <w:spacing w:val="-2"/>
          <w:szCs w:val="24"/>
        </w:rPr>
        <w:t xml:space="preserve">registered </w:t>
      </w:r>
      <w:r w:rsidR="008E0873">
        <w:rPr>
          <w:rFonts w:ascii="Arial" w:hAnsi="Arial"/>
          <w:color w:val="000000" w:themeColor="text1"/>
          <w:spacing w:val="-2"/>
          <w:szCs w:val="24"/>
        </w:rPr>
        <w:t xml:space="preserve"> </w:t>
      </w:r>
      <w:r w:rsidR="00151135" w:rsidRPr="00CC2D4A">
        <w:rPr>
          <w:rFonts w:ascii="Arial" w:hAnsi="Arial"/>
          <w:color w:val="000000" w:themeColor="text1"/>
          <w:spacing w:val="-2"/>
          <w:szCs w:val="24"/>
        </w:rPr>
        <w:t>electricians,</w:t>
      </w:r>
      <w:r w:rsidR="008E0873">
        <w:rPr>
          <w:rFonts w:ascii="Arial" w:hAnsi="Arial"/>
          <w:color w:val="000000" w:themeColor="text1"/>
          <w:spacing w:val="-2"/>
          <w:szCs w:val="24"/>
        </w:rPr>
        <w:t xml:space="preserve"> </w:t>
      </w:r>
      <w:r w:rsidR="00151135" w:rsidRPr="00CC2D4A">
        <w:rPr>
          <w:rFonts w:ascii="Arial" w:hAnsi="Arial"/>
          <w:color w:val="000000" w:themeColor="text1"/>
          <w:spacing w:val="-2"/>
          <w:szCs w:val="24"/>
        </w:rPr>
        <w:t xml:space="preserve"> veterinarians, </w:t>
      </w:r>
      <w:r w:rsidR="008E0873">
        <w:rPr>
          <w:rFonts w:ascii="Arial" w:hAnsi="Arial"/>
          <w:color w:val="000000" w:themeColor="text1"/>
          <w:spacing w:val="-2"/>
          <w:szCs w:val="24"/>
        </w:rPr>
        <w:t xml:space="preserve"> </w:t>
      </w:r>
      <w:r w:rsidR="00151135" w:rsidRPr="00CC2D4A">
        <w:rPr>
          <w:rFonts w:ascii="Arial" w:hAnsi="Arial"/>
          <w:color w:val="000000" w:themeColor="text1"/>
          <w:spacing w:val="-2"/>
          <w:szCs w:val="24"/>
        </w:rPr>
        <w:t>dentists,</w:t>
      </w:r>
      <w:r w:rsidR="008E0873">
        <w:rPr>
          <w:rFonts w:ascii="Arial" w:hAnsi="Arial"/>
          <w:color w:val="000000" w:themeColor="text1"/>
          <w:spacing w:val="-2"/>
          <w:szCs w:val="24"/>
        </w:rPr>
        <w:t xml:space="preserve"> </w:t>
      </w:r>
      <w:r w:rsidR="00151135" w:rsidRPr="00CC2D4A">
        <w:rPr>
          <w:rFonts w:ascii="Arial" w:hAnsi="Arial"/>
          <w:color w:val="000000" w:themeColor="text1"/>
          <w:spacing w:val="-2"/>
          <w:szCs w:val="24"/>
        </w:rPr>
        <w:t xml:space="preserve"> optometrists, opticians, commercial aviators, </w:t>
      </w:r>
      <w:r w:rsidR="008E0873">
        <w:rPr>
          <w:rFonts w:ascii="Arial" w:hAnsi="Arial"/>
          <w:color w:val="000000" w:themeColor="text1"/>
          <w:spacing w:val="-2"/>
          <w:szCs w:val="24"/>
        </w:rPr>
        <w:t xml:space="preserve"> </w:t>
      </w:r>
      <w:r w:rsidR="00151135" w:rsidRPr="00CC2D4A">
        <w:rPr>
          <w:rFonts w:ascii="Arial" w:hAnsi="Arial"/>
          <w:color w:val="000000" w:themeColor="text1"/>
          <w:spacing w:val="-2"/>
          <w:szCs w:val="24"/>
        </w:rPr>
        <w:t xml:space="preserve">professional appraisers </w:t>
      </w:r>
      <w:r w:rsidR="008E0873">
        <w:rPr>
          <w:rFonts w:ascii="Arial" w:hAnsi="Arial"/>
          <w:color w:val="000000" w:themeColor="text1"/>
          <w:spacing w:val="-2"/>
          <w:szCs w:val="24"/>
        </w:rPr>
        <w:t xml:space="preserve"> </w:t>
      </w:r>
      <w:r w:rsidR="00151135" w:rsidRPr="00CC2D4A">
        <w:rPr>
          <w:rFonts w:ascii="Arial" w:hAnsi="Arial"/>
          <w:color w:val="000000" w:themeColor="text1"/>
          <w:spacing w:val="-2"/>
          <w:szCs w:val="24"/>
        </w:rPr>
        <w:t>or</w:t>
      </w:r>
      <w:r w:rsidR="008E0873">
        <w:rPr>
          <w:rFonts w:ascii="Arial" w:hAnsi="Arial"/>
          <w:color w:val="000000" w:themeColor="text1"/>
          <w:spacing w:val="-2"/>
          <w:szCs w:val="24"/>
        </w:rPr>
        <w:t xml:space="preserve">       </w:t>
      </w:r>
      <w:r w:rsidR="00151135" w:rsidRPr="00CC2D4A">
        <w:rPr>
          <w:rFonts w:ascii="Arial" w:hAnsi="Arial"/>
          <w:color w:val="000000" w:themeColor="text1"/>
          <w:spacing w:val="-2"/>
          <w:szCs w:val="24"/>
        </w:rPr>
        <w:t xml:space="preserve"> connoisseurs of tobacco and other domestic or foreign products, licensed ship masters, chief mates, marine chief engineers, agricultural, chief motor engineers, master mariners, electronics and communication engineers, naval architects, sugar technologists, real estate and stock brokers</w:t>
      </w:r>
      <w:r w:rsidR="00AE3004">
        <w:rPr>
          <w:rFonts w:ascii="Arial" w:hAnsi="Arial"/>
          <w:color w:val="000000" w:themeColor="text1"/>
          <w:spacing w:val="-2"/>
          <w:szCs w:val="24"/>
        </w:rPr>
        <w:t xml:space="preserve">, </w:t>
      </w:r>
      <w:r w:rsidR="00AE3004" w:rsidRPr="00AE3004">
        <w:rPr>
          <w:rFonts w:ascii="Arial" w:hAnsi="Arial"/>
          <w:color w:val="EE0000"/>
          <w:spacing w:val="-2"/>
          <w:szCs w:val="24"/>
        </w:rPr>
        <w:t>interior decorators</w:t>
      </w:r>
      <w:r w:rsidR="00AE3004">
        <w:rPr>
          <w:rFonts w:ascii="Arial" w:hAnsi="Arial"/>
          <w:color w:val="EE0000"/>
          <w:spacing w:val="-2"/>
          <w:szCs w:val="24"/>
        </w:rPr>
        <w:t>, designers, and all other professions requiring government licensure examinations regulated by the Professional Regulation</w:t>
      </w:r>
      <w:r w:rsidR="006A762C">
        <w:rPr>
          <w:rFonts w:ascii="Arial" w:hAnsi="Arial"/>
          <w:color w:val="EE0000"/>
          <w:spacing w:val="-2"/>
          <w:szCs w:val="24"/>
        </w:rPr>
        <w:t>s Commission and Supreme Court</w:t>
      </w:r>
      <w:r w:rsidR="00AE3004">
        <w:rPr>
          <w:rFonts w:ascii="Arial" w:hAnsi="Arial"/>
          <w:color w:val="EE0000"/>
          <w:spacing w:val="-2"/>
          <w:szCs w:val="24"/>
        </w:rPr>
        <w:t>.</w:t>
      </w:r>
    </w:p>
    <w:p w14:paraId="309EFB2C" w14:textId="77777777" w:rsidR="00151135" w:rsidRPr="00CC2D4A" w:rsidRDefault="00151135" w:rsidP="00E175F1">
      <w:pPr>
        <w:tabs>
          <w:tab w:val="left" w:pos="-720"/>
        </w:tabs>
        <w:suppressAutoHyphens/>
        <w:jc w:val="both"/>
        <w:rPr>
          <w:rFonts w:ascii="Arial" w:hAnsi="Arial"/>
          <w:color w:val="000000" w:themeColor="text1"/>
          <w:spacing w:val="-2"/>
          <w:szCs w:val="24"/>
        </w:rPr>
      </w:pPr>
    </w:p>
    <w:p w14:paraId="5E169E6D" w14:textId="148AA15E" w:rsidR="00151135" w:rsidRPr="007B0B15" w:rsidRDefault="00151135" w:rsidP="00E175F1">
      <w:pPr>
        <w:tabs>
          <w:tab w:val="left" w:pos="-720"/>
        </w:tabs>
        <w:suppressAutoHyphens/>
        <w:ind w:hanging="360"/>
        <w:jc w:val="both"/>
        <w:rPr>
          <w:rFonts w:ascii="Arial" w:hAnsi="Arial"/>
          <w:color w:val="EE0000"/>
          <w:spacing w:val="-2"/>
          <w:szCs w:val="24"/>
        </w:rPr>
      </w:pPr>
      <w:r w:rsidRPr="00CC2D4A">
        <w:rPr>
          <w:rFonts w:ascii="Arial" w:hAnsi="Arial"/>
          <w:color w:val="000000" w:themeColor="text1"/>
          <w:spacing w:val="-2"/>
          <w:szCs w:val="24"/>
        </w:rPr>
        <w:t xml:space="preserve">b.  </w:t>
      </w:r>
      <w:r w:rsidRPr="007B0B15">
        <w:rPr>
          <w:rFonts w:ascii="Arial" w:hAnsi="Arial"/>
          <w:color w:val="EE0000"/>
          <w:spacing w:val="-2"/>
          <w:szCs w:val="24"/>
        </w:rPr>
        <w:t>2</w:t>
      </w:r>
      <w:r w:rsidRPr="007B0B15">
        <w:rPr>
          <w:rFonts w:ascii="Arial" w:hAnsi="Arial"/>
          <w:color w:val="EE0000"/>
          <w:spacing w:val="-2"/>
          <w:szCs w:val="24"/>
          <w:vertAlign w:val="superscript"/>
        </w:rPr>
        <w:t>nd</w:t>
      </w:r>
      <w:r w:rsidRPr="007B0B15">
        <w:rPr>
          <w:rFonts w:ascii="Arial" w:hAnsi="Arial"/>
          <w:color w:val="EE0000"/>
          <w:spacing w:val="-2"/>
          <w:szCs w:val="24"/>
        </w:rPr>
        <w:t xml:space="preserve"> Classification –</w:t>
      </w:r>
      <w:r w:rsidR="00C05710" w:rsidRPr="007B0B15">
        <w:rPr>
          <w:rFonts w:ascii="Arial" w:hAnsi="Arial"/>
          <w:color w:val="EE0000"/>
          <w:spacing w:val="-2"/>
          <w:szCs w:val="24"/>
        </w:rPr>
        <w:t xml:space="preserve"> at the rate of Two Hundred </w:t>
      </w:r>
      <w:r w:rsidR="009B5F09" w:rsidRPr="007B0B15">
        <w:rPr>
          <w:rFonts w:ascii="Arial" w:hAnsi="Arial"/>
          <w:color w:val="EE0000"/>
          <w:spacing w:val="-2"/>
          <w:szCs w:val="24"/>
        </w:rPr>
        <w:t>Forty</w:t>
      </w:r>
      <w:r w:rsidR="007B0B15">
        <w:rPr>
          <w:rFonts w:ascii="Arial" w:hAnsi="Arial"/>
          <w:color w:val="EE0000"/>
          <w:spacing w:val="-2"/>
          <w:szCs w:val="24"/>
        </w:rPr>
        <w:t>-</w:t>
      </w:r>
      <w:r w:rsidR="009B5F09" w:rsidRPr="007B0B15">
        <w:rPr>
          <w:rFonts w:ascii="Arial" w:hAnsi="Arial"/>
          <w:color w:val="EE0000"/>
          <w:spacing w:val="-2"/>
          <w:szCs w:val="24"/>
        </w:rPr>
        <w:t>Two</w:t>
      </w:r>
      <w:r w:rsidR="00C05710" w:rsidRPr="007B0B15">
        <w:rPr>
          <w:rFonts w:ascii="Arial" w:hAnsi="Arial"/>
          <w:color w:val="EE0000"/>
          <w:spacing w:val="-2"/>
          <w:szCs w:val="24"/>
        </w:rPr>
        <w:t xml:space="preserve"> (P2</w:t>
      </w:r>
      <w:r w:rsidR="009B5F09" w:rsidRPr="007B0B15">
        <w:rPr>
          <w:rFonts w:ascii="Arial" w:hAnsi="Arial"/>
          <w:color w:val="EE0000"/>
          <w:spacing w:val="-2"/>
          <w:szCs w:val="24"/>
        </w:rPr>
        <w:t>42</w:t>
      </w:r>
      <w:r w:rsidRPr="007B0B15">
        <w:rPr>
          <w:rFonts w:ascii="Arial" w:hAnsi="Arial"/>
          <w:color w:val="EE0000"/>
          <w:spacing w:val="-2"/>
          <w:szCs w:val="24"/>
        </w:rPr>
        <w:t>.00) Pesos per annum:</w:t>
      </w:r>
    </w:p>
    <w:p w14:paraId="24C89477" w14:textId="77777777" w:rsidR="00151135" w:rsidRPr="00CC2D4A" w:rsidRDefault="00151135" w:rsidP="00E175F1">
      <w:pPr>
        <w:tabs>
          <w:tab w:val="left" w:pos="-720"/>
        </w:tabs>
        <w:suppressAutoHyphens/>
        <w:jc w:val="both"/>
        <w:rPr>
          <w:rFonts w:ascii="Arial" w:hAnsi="Arial"/>
          <w:color w:val="000000" w:themeColor="text1"/>
          <w:spacing w:val="-2"/>
          <w:szCs w:val="24"/>
        </w:rPr>
      </w:pPr>
    </w:p>
    <w:p w14:paraId="3DF45D0B" w14:textId="034BDE25" w:rsidR="00151135" w:rsidRDefault="00151135" w:rsidP="00E175F1">
      <w:pPr>
        <w:tabs>
          <w:tab w:val="left" w:pos="1800"/>
        </w:tabs>
        <w:suppressAutoHyphens/>
        <w:ind w:right="252"/>
        <w:jc w:val="both"/>
        <w:rPr>
          <w:rFonts w:ascii="Arial" w:hAnsi="Arial"/>
          <w:color w:val="000000" w:themeColor="text1"/>
          <w:spacing w:val="-2"/>
          <w:szCs w:val="24"/>
        </w:rPr>
      </w:pPr>
      <w:r w:rsidRPr="00CC2D4A">
        <w:rPr>
          <w:rFonts w:ascii="Arial" w:hAnsi="Arial"/>
          <w:color w:val="000000" w:themeColor="text1"/>
          <w:spacing w:val="-2"/>
          <w:szCs w:val="24"/>
        </w:rPr>
        <w:tab/>
        <w:t>Marine second, third and fourth engineers, registered nurses, chiropodists, commercial stewards and stewardesses, flight attendants, insurance adjusters, dieticians, midwives, statisticians, chemist who is not a chemical engineer, associate electrical engineer, marine officer who is not a marine engineer, fore</w:t>
      </w:r>
      <w:r w:rsidR="000D7079" w:rsidRPr="00CC2D4A">
        <w:rPr>
          <w:rFonts w:ascii="Arial" w:hAnsi="Arial"/>
          <w:color w:val="000000" w:themeColor="text1"/>
          <w:spacing w:val="-2"/>
          <w:szCs w:val="24"/>
        </w:rPr>
        <w:t>sters and geologists and therap</w:t>
      </w:r>
      <w:r w:rsidRPr="00CC2D4A">
        <w:rPr>
          <w:rFonts w:ascii="Arial" w:hAnsi="Arial"/>
          <w:color w:val="000000" w:themeColor="text1"/>
          <w:spacing w:val="-2"/>
          <w:szCs w:val="24"/>
        </w:rPr>
        <w:t>ists.</w:t>
      </w:r>
      <w:r w:rsidR="00D80E9A">
        <w:rPr>
          <w:rFonts w:ascii="Arial" w:hAnsi="Arial"/>
          <w:color w:val="000000" w:themeColor="text1"/>
          <w:spacing w:val="-2"/>
          <w:szCs w:val="24"/>
        </w:rPr>
        <w:t xml:space="preserve"> </w:t>
      </w:r>
      <w:r w:rsidR="00D80E9A" w:rsidRPr="00D80E9A">
        <w:rPr>
          <w:rFonts w:ascii="Arial" w:hAnsi="Arial"/>
          <w:color w:val="000000" w:themeColor="text1"/>
          <w:spacing w:val="-2"/>
          <w:szCs w:val="24"/>
          <w:highlight w:val="yellow"/>
        </w:rPr>
        <w:t xml:space="preserve">And all other professions not included in </w:t>
      </w:r>
      <w:r w:rsidR="00D80E9A">
        <w:rPr>
          <w:rFonts w:ascii="Arial" w:hAnsi="Arial"/>
          <w:color w:val="000000" w:themeColor="text1"/>
          <w:spacing w:val="-2"/>
          <w:szCs w:val="24"/>
          <w:highlight w:val="yellow"/>
        </w:rPr>
        <w:t>sub-paragraph a</w:t>
      </w:r>
      <w:r w:rsidR="00D80E9A" w:rsidRPr="00D80E9A">
        <w:rPr>
          <w:rFonts w:ascii="Arial" w:hAnsi="Arial"/>
          <w:color w:val="000000" w:themeColor="text1"/>
          <w:spacing w:val="-2"/>
          <w:szCs w:val="24"/>
          <w:highlight w:val="yellow"/>
        </w:rPr>
        <w:t>.</w:t>
      </w:r>
    </w:p>
    <w:p w14:paraId="64842F64" w14:textId="77777777" w:rsidR="00D80E9A" w:rsidRDefault="00D80E9A" w:rsidP="00E175F1">
      <w:pPr>
        <w:tabs>
          <w:tab w:val="left" w:pos="1800"/>
        </w:tabs>
        <w:suppressAutoHyphens/>
        <w:ind w:right="252"/>
        <w:jc w:val="both"/>
        <w:rPr>
          <w:rFonts w:ascii="Arial" w:hAnsi="Arial"/>
          <w:color w:val="000000" w:themeColor="text1"/>
          <w:spacing w:val="-2"/>
          <w:szCs w:val="24"/>
        </w:rPr>
      </w:pPr>
    </w:p>
    <w:p w14:paraId="3E1AFCB9" w14:textId="2C5E268A" w:rsidR="00D80E9A" w:rsidRDefault="00D80E9A" w:rsidP="00E175F1">
      <w:pPr>
        <w:tabs>
          <w:tab w:val="left" w:pos="1800"/>
        </w:tabs>
        <w:suppressAutoHyphens/>
        <w:ind w:right="252"/>
        <w:jc w:val="both"/>
        <w:rPr>
          <w:rFonts w:ascii="Arial" w:hAnsi="Arial"/>
          <w:color w:val="000000" w:themeColor="text1"/>
          <w:spacing w:val="-2"/>
          <w:szCs w:val="24"/>
        </w:rPr>
      </w:pPr>
      <w:r w:rsidRPr="00D80E9A">
        <w:rPr>
          <w:rFonts w:ascii="Arial" w:hAnsi="Arial"/>
          <w:color w:val="000000" w:themeColor="text1"/>
          <w:spacing w:val="-2"/>
          <w:szCs w:val="24"/>
          <w:highlight w:val="yellow"/>
        </w:rPr>
        <w:t>NOTE: FOR REVISION</w:t>
      </w:r>
    </w:p>
    <w:p w14:paraId="62A2313B" w14:textId="77777777" w:rsidR="002C4889" w:rsidRDefault="002C4889" w:rsidP="00E175F1">
      <w:pPr>
        <w:tabs>
          <w:tab w:val="left" w:pos="1800"/>
        </w:tabs>
        <w:suppressAutoHyphens/>
        <w:ind w:right="252"/>
        <w:jc w:val="both"/>
        <w:rPr>
          <w:rFonts w:ascii="Arial" w:hAnsi="Arial"/>
          <w:color w:val="000000" w:themeColor="text1"/>
          <w:spacing w:val="-2"/>
          <w:szCs w:val="24"/>
        </w:rPr>
      </w:pPr>
    </w:p>
    <w:p w14:paraId="2C1B049C" w14:textId="77777777" w:rsidR="00CF5760" w:rsidRDefault="00CF5760" w:rsidP="00E175F1">
      <w:pPr>
        <w:tabs>
          <w:tab w:val="left" w:pos="1800"/>
        </w:tabs>
        <w:suppressAutoHyphens/>
        <w:ind w:right="252" w:hanging="360"/>
        <w:jc w:val="both"/>
        <w:rPr>
          <w:rFonts w:ascii="Arial" w:hAnsi="Arial"/>
          <w:color w:val="000000" w:themeColor="text1"/>
          <w:spacing w:val="-2"/>
          <w:szCs w:val="24"/>
        </w:rPr>
      </w:pPr>
    </w:p>
    <w:p w14:paraId="4810B0E1" w14:textId="56702922" w:rsidR="00CF5760" w:rsidRPr="00AE3004" w:rsidRDefault="00CF5760" w:rsidP="00E175F1">
      <w:pPr>
        <w:tabs>
          <w:tab w:val="left" w:pos="1800"/>
        </w:tabs>
        <w:suppressAutoHyphens/>
        <w:ind w:right="252" w:hanging="360"/>
        <w:jc w:val="both"/>
        <w:rPr>
          <w:rFonts w:ascii="Arial" w:hAnsi="Arial"/>
          <w:color w:val="4F81BD" w:themeColor="accent1"/>
          <w:spacing w:val="-2"/>
          <w:szCs w:val="24"/>
        </w:rPr>
      </w:pPr>
      <w:r w:rsidRPr="00CF5760">
        <w:rPr>
          <w:rFonts w:ascii="Arial" w:hAnsi="Arial"/>
          <w:color w:val="4F81BD" w:themeColor="accent1"/>
          <w:spacing w:val="-2"/>
          <w:szCs w:val="24"/>
        </w:rPr>
        <w:t>*Note: consult with sir Benjie for any additional professions to be added</w:t>
      </w:r>
      <w:r>
        <w:rPr>
          <w:rFonts w:ascii="Arial" w:hAnsi="Arial"/>
          <w:color w:val="4F81BD" w:themeColor="accent1"/>
          <w:spacing w:val="-2"/>
          <w:szCs w:val="24"/>
        </w:rPr>
        <w:t>:</w:t>
      </w:r>
    </w:p>
    <w:p w14:paraId="65A81159" w14:textId="0D1D23AB" w:rsidR="00CF5760" w:rsidRDefault="00CF5760" w:rsidP="00E175F1">
      <w:pPr>
        <w:pStyle w:val="ListParagraph"/>
        <w:numPr>
          <w:ilvl w:val="0"/>
          <w:numId w:val="93"/>
        </w:numPr>
        <w:tabs>
          <w:tab w:val="left" w:pos="1800"/>
        </w:tabs>
        <w:suppressAutoHyphens/>
        <w:ind w:left="0" w:right="252"/>
        <w:jc w:val="both"/>
        <w:rPr>
          <w:rFonts w:ascii="Arial" w:hAnsi="Arial"/>
          <w:color w:val="4F81BD" w:themeColor="accent1"/>
          <w:spacing w:val="-2"/>
          <w:szCs w:val="24"/>
        </w:rPr>
      </w:pPr>
      <w:r>
        <w:rPr>
          <w:rFonts w:ascii="Arial" w:hAnsi="Arial"/>
          <w:color w:val="4F81BD" w:themeColor="accent1"/>
          <w:spacing w:val="-2"/>
          <w:szCs w:val="24"/>
        </w:rPr>
        <w:t>Environmental Planner</w:t>
      </w:r>
    </w:p>
    <w:p w14:paraId="6C0B6F56" w14:textId="77777777" w:rsidR="00016603" w:rsidRPr="00CC2D4A" w:rsidRDefault="00016603" w:rsidP="00E175F1">
      <w:pPr>
        <w:tabs>
          <w:tab w:val="left" w:pos="-720"/>
        </w:tabs>
        <w:suppressAutoHyphens/>
        <w:jc w:val="both"/>
        <w:rPr>
          <w:rFonts w:ascii="Arial" w:hAnsi="Arial"/>
          <w:color w:val="000000" w:themeColor="text1"/>
          <w:spacing w:val="-2"/>
          <w:szCs w:val="24"/>
        </w:rPr>
      </w:pPr>
    </w:p>
    <w:p w14:paraId="0DBB27EA" w14:textId="58902830" w:rsidR="00016603" w:rsidRPr="00CC2D4A" w:rsidRDefault="00016603"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w:t>
      </w:r>
      <w:r w:rsidR="003C2DBB" w:rsidRPr="00CC2D4A">
        <w:rPr>
          <w:rFonts w:ascii="Arial" w:hAnsi="Arial"/>
          <w:b/>
          <w:color w:val="000000" w:themeColor="text1"/>
          <w:spacing w:val="-2"/>
          <w:szCs w:val="24"/>
        </w:rPr>
        <w:t>H</w:t>
      </w:r>
      <w:r w:rsidRPr="00CC2D4A">
        <w:rPr>
          <w:rFonts w:ascii="Arial" w:hAnsi="Arial"/>
          <w:b/>
          <w:color w:val="000000" w:themeColor="text1"/>
          <w:spacing w:val="-2"/>
          <w:szCs w:val="24"/>
        </w:rPr>
        <w:t>. 0</w:t>
      </w:r>
      <w:r w:rsidR="00E23593" w:rsidRPr="00CC2D4A">
        <w:rPr>
          <w:rFonts w:ascii="Arial" w:hAnsi="Arial"/>
          <w:b/>
          <w:color w:val="000000" w:themeColor="text1"/>
          <w:spacing w:val="-2"/>
          <w:szCs w:val="24"/>
        </w:rPr>
        <w:t>2</w:t>
      </w:r>
      <w:r w:rsidRPr="00CC2D4A">
        <w:rPr>
          <w:rFonts w:ascii="Arial" w:hAnsi="Arial"/>
          <w:b/>
          <w:color w:val="000000" w:themeColor="text1"/>
          <w:spacing w:val="-2"/>
          <w:szCs w:val="24"/>
        </w:rPr>
        <w:t>. Exemption.</w:t>
      </w:r>
      <w:r w:rsidRPr="00CC2D4A">
        <w:rPr>
          <w:rFonts w:ascii="Arial" w:hAnsi="Arial"/>
          <w:color w:val="000000" w:themeColor="text1"/>
          <w:spacing w:val="-2"/>
          <w:szCs w:val="24"/>
        </w:rPr>
        <w:t xml:space="preserve">  </w:t>
      </w:r>
      <w:r w:rsidRPr="00CC5001">
        <w:rPr>
          <w:rFonts w:ascii="Arial" w:hAnsi="Arial"/>
          <w:color w:val="EE0000"/>
          <w:spacing w:val="-2"/>
          <w:szCs w:val="24"/>
        </w:rPr>
        <w:t>Professionals exclusively employed in the government shall be exempt from the payment of this tax</w:t>
      </w:r>
      <w:r w:rsidR="00CC5001" w:rsidRPr="00CC5001">
        <w:rPr>
          <w:rFonts w:ascii="Arial" w:hAnsi="Arial"/>
          <w:color w:val="EE0000"/>
          <w:spacing w:val="-2"/>
          <w:szCs w:val="24"/>
        </w:rPr>
        <w:t xml:space="preserve">, unless he/she has been duly authorized to practice </w:t>
      </w:r>
      <w:r w:rsidR="00CC5001" w:rsidRPr="00CC5001">
        <w:rPr>
          <w:rFonts w:ascii="Arial" w:hAnsi="Arial"/>
          <w:color w:val="EE0000"/>
          <w:spacing w:val="-2"/>
          <w:szCs w:val="24"/>
        </w:rPr>
        <w:lastRenderedPageBreak/>
        <w:t>the profession outside of his/her official functions.</w:t>
      </w:r>
      <w:r w:rsidR="00CC5001">
        <w:rPr>
          <w:rFonts w:ascii="Arial" w:hAnsi="Arial"/>
          <w:color w:val="EE0000"/>
          <w:spacing w:val="-2"/>
          <w:szCs w:val="24"/>
        </w:rPr>
        <w:t xml:space="preserve"> (Section 5, LFC No. 001-2019 dated</w:t>
      </w:r>
      <w:r w:rsidR="00D51D9D">
        <w:rPr>
          <w:rFonts w:ascii="Arial" w:hAnsi="Arial"/>
          <w:color w:val="EE0000"/>
          <w:spacing w:val="-2"/>
          <w:szCs w:val="24"/>
        </w:rPr>
        <w:t>,</w:t>
      </w:r>
      <w:r w:rsidR="00CC5001">
        <w:rPr>
          <w:rFonts w:ascii="Arial" w:hAnsi="Arial"/>
          <w:color w:val="EE0000"/>
          <w:spacing w:val="-2"/>
          <w:szCs w:val="24"/>
        </w:rPr>
        <w:t xml:space="preserve"> June 12, 2019)</w:t>
      </w:r>
    </w:p>
    <w:p w14:paraId="5FF6F52D" w14:textId="77777777" w:rsidR="00016603" w:rsidRPr="00CC2D4A" w:rsidRDefault="00016603" w:rsidP="00E175F1">
      <w:pPr>
        <w:tabs>
          <w:tab w:val="left" w:pos="-720"/>
        </w:tabs>
        <w:suppressAutoHyphens/>
        <w:jc w:val="both"/>
        <w:rPr>
          <w:rFonts w:ascii="Arial" w:hAnsi="Arial"/>
          <w:color w:val="000000" w:themeColor="text1"/>
          <w:spacing w:val="-2"/>
          <w:szCs w:val="24"/>
        </w:rPr>
      </w:pPr>
    </w:p>
    <w:p w14:paraId="2028AFE4" w14:textId="77777777" w:rsidR="00016603" w:rsidRDefault="00016603"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w:t>
      </w:r>
      <w:r w:rsidR="003C2DBB" w:rsidRPr="00CC2D4A">
        <w:rPr>
          <w:rFonts w:ascii="Arial" w:hAnsi="Arial"/>
          <w:b/>
          <w:color w:val="000000" w:themeColor="text1"/>
          <w:spacing w:val="-2"/>
          <w:szCs w:val="24"/>
        </w:rPr>
        <w:t>H</w:t>
      </w:r>
      <w:r w:rsidRPr="00CC2D4A">
        <w:rPr>
          <w:rFonts w:ascii="Arial" w:hAnsi="Arial"/>
          <w:b/>
          <w:color w:val="000000" w:themeColor="text1"/>
          <w:spacing w:val="-2"/>
          <w:szCs w:val="24"/>
        </w:rPr>
        <w:t>. 0</w:t>
      </w:r>
      <w:r w:rsidR="00E23593" w:rsidRPr="00CC2D4A">
        <w:rPr>
          <w:rFonts w:ascii="Arial" w:hAnsi="Arial"/>
          <w:b/>
          <w:color w:val="000000" w:themeColor="text1"/>
          <w:spacing w:val="-2"/>
          <w:szCs w:val="24"/>
        </w:rPr>
        <w:t>3</w:t>
      </w:r>
      <w:r w:rsidRPr="00CC2D4A">
        <w:rPr>
          <w:rFonts w:ascii="Arial" w:hAnsi="Arial"/>
          <w:b/>
          <w:color w:val="000000" w:themeColor="text1"/>
          <w:spacing w:val="-2"/>
          <w:szCs w:val="24"/>
        </w:rPr>
        <w:t>.  Payment of the Tax.</w:t>
      </w:r>
      <w:r w:rsidRPr="00CC2D4A">
        <w:rPr>
          <w:rFonts w:ascii="Arial" w:hAnsi="Arial"/>
          <w:color w:val="000000" w:themeColor="text1"/>
          <w:spacing w:val="-2"/>
          <w:szCs w:val="24"/>
        </w:rPr>
        <w:t xml:space="preserve">  The professional tax shall be paid before any profession herein specified can be lawfully pursued.  A line of profession does not become exempt even if conducted with some other profession</w:t>
      </w:r>
      <w:r w:rsidR="00CD49C6" w:rsidRPr="00CC2D4A">
        <w:rPr>
          <w:rFonts w:ascii="Arial" w:hAnsi="Arial"/>
          <w:color w:val="000000" w:themeColor="text1"/>
          <w:spacing w:val="-2"/>
          <w:szCs w:val="24"/>
        </w:rPr>
        <w:t>s</w:t>
      </w:r>
      <w:r w:rsidRPr="00CC2D4A">
        <w:rPr>
          <w:rFonts w:ascii="Arial" w:hAnsi="Arial"/>
          <w:color w:val="000000" w:themeColor="text1"/>
          <w:spacing w:val="-2"/>
          <w:szCs w:val="24"/>
        </w:rPr>
        <w:t xml:space="preserve"> for which the tax has been paid.</w:t>
      </w:r>
    </w:p>
    <w:p w14:paraId="6F017C3B" w14:textId="77777777" w:rsidR="00846859" w:rsidRDefault="00846859" w:rsidP="00E175F1">
      <w:pPr>
        <w:tabs>
          <w:tab w:val="left" w:pos="-720"/>
        </w:tabs>
        <w:suppressAutoHyphens/>
        <w:jc w:val="both"/>
        <w:rPr>
          <w:rFonts w:ascii="Arial" w:hAnsi="Arial"/>
          <w:color w:val="000000" w:themeColor="text1"/>
          <w:spacing w:val="-2"/>
          <w:szCs w:val="24"/>
        </w:rPr>
      </w:pPr>
    </w:p>
    <w:p w14:paraId="4EF4986F" w14:textId="77777777" w:rsidR="00016603" w:rsidRPr="00CC2D4A" w:rsidRDefault="00016603"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w:t>
      </w:r>
      <w:r w:rsidR="003C2DBB" w:rsidRPr="00CC2D4A">
        <w:rPr>
          <w:rFonts w:ascii="Arial" w:hAnsi="Arial"/>
          <w:b/>
          <w:color w:val="000000" w:themeColor="text1"/>
          <w:spacing w:val="-2"/>
          <w:szCs w:val="24"/>
        </w:rPr>
        <w:t>H</w:t>
      </w:r>
      <w:r w:rsidRPr="00CC2D4A">
        <w:rPr>
          <w:rFonts w:ascii="Arial" w:hAnsi="Arial"/>
          <w:b/>
          <w:color w:val="000000" w:themeColor="text1"/>
          <w:spacing w:val="-2"/>
          <w:szCs w:val="24"/>
        </w:rPr>
        <w:t>. 0</w:t>
      </w:r>
      <w:r w:rsidR="00E23593" w:rsidRPr="00CC2D4A">
        <w:rPr>
          <w:rFonts w:ascii="Arial" w:hAnsi="Arial"/>
          <w:b/>
          <w:color w:val="000000" w:themeColor="text1"/>
          <w:spacing w:val="-2"/>
          <w:szCs w:val="24"/>
        </w:rPr>
        <w:t>4</w:t>
      </w:r>
      <w:r w:rsidRPr="00CC2D4A">
        <w:rPr>
          <w:rFonts w:ascii="Arial" w:hAnsi="Arial"/>
          <w:b/>
          <w:color w:val="000000" w:themeColor="text1"/>
          <w:spacing w:val="-2"/>
          <w:szCs w:val="24"/>
        </w:rPr>
        <w:t>.  Time of Payment.</w:t>
      </w:r>
      <w:r w:rsidR="00C07034" w:rsidRPr="00CC2D4A">
        <w:rPr>
          <w:rFonts w:ascii="Arial" w:hAnsi="Arial"/>
          <w:color w:val="000000" w:themeColor="text1"/>
          <w:spacing w:val="-2"/>
          <w:szCs w:val="24"/>
        </w:rPr>
        <w:t xml:space="preserve"> </w:t>
      </w:r>
      <w:r w:rsidRPr="00CC2D4A">
        <w:rPr>
          <w:rFonts w:ascii="Arial" w:hAnsi="Arial"/>
          <w:color w:val="000000" w:themeColor="text1"/>
          <w:spacing w:val="-2"/>
          <w:szCs w:val="24"/>
        </w:rPr>
        <w:t xml:space="preserve"> The professional tax shall be payable annually, on or before the thirty</w:t>
      </w:r>
      <w:r w:rsidRPr="00CC2D4A">
        <w:rPr>
          <w:rFonts w:ascii="Arial" w:hAnsi="Arial"/>
          <w:color w:val="000000" w:themeColor="text1"/>
          <w:spacing w:val="-2"/>
          <w:szCs w:val="24"/>
        </w:rPr>
        <w:noBreakHyphen/>
        <w:t>first (31st) day of January of each year to the City Treasurer. Any person first beginning to practice a profession after the month of January must, however, pay the full tax before engaging therein.</w:t>
      </w:r>
    </w:p>
    <w:p w14:paraId="1888A6FB" w14:textId="77777777" w:rsidR="00016603" w:rsidRPr="00CC2D4A" w:rsidRDefault="00016603" w:rsidP="00E175F1">
      <w:pPr>
        <w:tabs>
          <w:tab w:val="left" w:pos="-720"/>
        </w:tabs>
        <w:suppressAutoHyphens/>
        <w:jc w:val="both"/>
        <w:rPr>
          <w:rFonts w:ascii="Arial" w:hAnsi="Arial"/>
          <w:color w:val="000000" w:themeColor="text1"/>
          <w:spacing w:val="-2"/>
          <w:szCs w:val="24"/>
        </w:rPr>
      </w:pPr>
    </w:p>
    <w:p w14:paraId="4D7A97B1" w14:textId="06D5EA4A" w:rsidR="00016603" w:rsidRDefault="00016603"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w:t>
      </w:r>
      <w:r w:rsidR="003C2DBB" w:rsidRPr="00CC2D4A">
        <w:rPr>
          <w:rFonts w:ascii="Arial" w:hAnsi="Arial"/>
          <w:b/>
          <w:color w:val="000000" w:themeColor="text1"/>
          <w:spacing w:val="-2"/>
          <w:szCs w:val="24"/>
        </w:rPr>
        <w:t>H</w:t>
      </w:r>
      <w:r w:rsidRPr="00CC2D4A">
        <w:rPr>
          <w:rFonts w:ascii="Arial" w:hAnsi="Arial"/>
          <w:b/>
          <w:color w:val="000000" w:themeColor="text1"/>
          <w:spacing w:val="-2"/>
          <w:szCs w:val="24"/>
        </w:rPr>
        <w:t>. 0</w:t>
      </w:r>
      <w:r w:rsidR="00B261A6">
        <w:rPr>
          <w:rFonts w:ascii="Arial" w:hAnsi="Arial"/>
          <w:b/>
          <w:color w:val="000000" w:themeColor="text1"/>
          <w:spacing w:val="-2"/>
          <w:szCs w:val="24"/>
        </w:rPr>
        <w:t>5</w:t>
      </w:r>
      <w:r w:rsidRPr="00CC2D4A">
        <w:rPr>
          <w:rFonts w:ascii="Arial" w:hAnsi="Arial"/>
          <w:b/>
          <w:color w:val="000000" w:themeColor="text1"/>
          <w:spacing w:val="-2"/>
          <w:szCs w:val="24"/>
        </w:rPr>
        <w:t>. Place of Payment.</w:t>
      </w:r>
      <w:r w:rsidRPr="00CC2D4A">
        <w:rPr>
          <w:rFonts w:ascii="Arial" w:hAnsi="Arial"/>
          <w:color w:val="000000" w:themeColor="text1"/>
          <w:spacing w:val="-2"/>
          <w:szCs w:val="24"/>
        </w:rPr>
        <w:t xml:space="preserve">  Every person legally authorized to practice his profession in this </w:t>
      </w:r>
      <w:r w:rsidR="007C5624">
        <w:rPr>
          <w:rFonts w:ascii="Arial" w:hAnsi="Arial"/>
          <w:color w:val="000000" w:themeColor="text1"/>
          <w:spacing w:val="-2"/>
          <w:szCs w:val="24"/>
        </w:rPr>
        <w:t>city</w:t>
      </w:r>
      <w:r w:rsidRPr="00CC2D4A">
        <w:rPr>
          <w:rFonts w:ascii="Arial" w:hAnsi="Arial"/>
          <w:color w:val="000000" w:themeColor="text1"/>
          <w:spacing w:val="-2"/>
          <w:szCs w:val="24"/>
        </w:rPr>
        <w:t xml:space="preserve"> shall pay to the city where he maintains his principal office in case he practices his profession in several places.</w:t>
      </w:r>
    </w:p>
    <w:p w14:paraId="4897641C" w14:textId="77777777" w:rsidR="008E72C4" w:rsidRDefault="008E72C4" w:rsidP="00E175F1">
      <w:pPr>
        <w:tabs>
          <w:tab w:val="left" w:pos="-720"/>
        </w:tabs>
        <w:suppressAutoHyphens/>
        <w:jc w:val="both"/>
        <w:rPr>
          <w:rFonts w:ascii="Arial" w:hAnsi="Arial"/>
          <w:color w:val="000000" w:themeColor="text1"/>
          <w:spacing w:val="-2"/>
          <w:szCs w:val="24"/>
        </w:rPr>
      </w:pPr>
    </w:p>
    <w:p w14:paraId="597B7075" w14:textId="0287C5B4" w:rsidR="008E72C4" w:rsidRDefault="008E72C4" w:rsidP="00E175F1">
      <w:pPr>
        <w:tabs>
          <w:tab w:val="left" w:pos="-720"/>
        </w:tabs>
        <w:suppressAutoHyphens/>
        <w:jc w:val="both"/>
        <w:rPr>
          <w:rFonts w:ascii="Arial" w:hAnsi="Arial"/>
          <w:color w:val="EE0000"/>
          <w:spacing w:val="-2"/>
          <w:szCs w:val="24"/>
        </w:rPr>
      </w:pPr>
      <w:r w:rsidRPr="008E72C4">
        <w:rPr>
          <w:rFonts w:ascii="Arial" w:hAnsi="Arial"/>
          <w:b/>
          <w:bCs/>
          <w:color w:val="EE0000"/>
          <w:spacing w:val="-2"/>
          <w:szCs w:val="24"/>
        </w:rPr>
        <w:t xml:space="preserve">Section 2H. 06. Conditions for Multiple Practice of Profession. </w:t>
      </w:r>
      <w:r w:rsidRPr="008E72C4">
        <w:rPr>
          <w:rFonts w:ascii="Arial" w:hAnsi="Arial"/>
          <w:color w:val="EE0000"/>
          <w:spacing w:val="-2"/>
          <w:szCs w:val="24"/>
        </w:rPr>
        <w:t>A line of profession does not become exempt even if conducted with some other profession for which the professional tax has been paid. Thus, a lawyer who is also a Certified Public Accountant (CPA) must pay the professional tax imposed on for each profession, if he is to practice both professions.</w:t>
      </w:r>
      <w:r>
        <w:rPr>
          <w:rFonts w:ascii="Arial" w:hAnsi="Arial"/>
          <w:color w:val="EE0000"/>
          <w:spacing w:val="-2"/>
          <w:szCs w:val="24"/>
        </w:rPr>
        <w:t xml:space="preserve"> (Section 5, LFC No. 01-2019, dated June 12, 2019)</w:t>
      </w:r>
    </w:p>
    <w:p w14:paraId="75ACCB1E" w14:textId="77777777" w:rsidR="00F5250B" w:rsidRDefault="00F5250B" w:rsidP="00E175F1">
      <w:pPr>
        <w:tabs>
          <w:tab w:val="left" w:pos="-720"/>
        </w:tabs>
        <w:suppressAutoHyphens/>
        <w:jc w:val="both"/>
        <w:rPr>
          <w:rFonts w:ascii="Arial" w:hAnsi="Arial"/>
          <w:color w:val="EE0000"/>
          <w:spacing w:val="-2"/>
          <w:szCs w:val="24"/>
        </w:rPr>
      </w:pPr>
    </w:p>
    <w:p w14:paraId="72019D85" w14:textId="44490476" w:rsidR="00F5250B" w:rsidRPr="008E72C4" w:rsidRDefault="00F5250B" w:rsidP="00E175F1">
      <w:pPr>
        <w:tabs>
          <w:tab w:val="left" w:pos="-720"/>
        </w:tabs>
        <w:suppressAutoHyphens/>
        <w:jc w:val="both"/>
        <w:rPr>
          <w:rFonts w:ascii="Arial" w:hAnsi="Arial"/>
          <w:color w:val="EE0000"/>
          <w:spacing w:val="-2"/>
          <w:szCs w:val="24"/>
        </w:rPr>
      </w:pPr>
      <w:r w:rsidRPr="00DB255D">
        <w:rPr>
          <w:rFonts w:ascii="Arial" w:hAnsi="Arial"/>
          <w:b/>
          <w:bCs/>
          <w:color w:val="EE0000"/>
          <w:spacing w:val="-2"/>
          <w:szCs w:val="24"/>
        </w:rPr>
        <w:t>Section 2H. 07. Surcharge for Late Payment.</w:t>
      </w:r>
      <w:r>
        <w:rPr>
          <w:rFonts w:ascii="Arial" w:hAnsi="Arial"/>
          <w:color w:val="EE0000"/>
          <w:spacing w:val="-2"/>
          <w:szCs w:val="24"/>
        </w:rPr>
        <w:t xml:space="preserve"> Failure to pay the tax prescribed in this Article within the time prescribed shall subject the taxpayer to a surcharge of twenty-five percent (25%) of the amount of tax due, such surcharge to be paid at the same time and in the same manner as the tax due and an interest of two percent (2%) per month on the unpaid tax and surcharge until the total obligation is paid but not exceeding thirty six (36) months.</w:t>
      </w:r>
    </w:p>
    <w:p w14:paraId="731A3717" w14:textId="77777777" w:rsidR="00016603" w:rsidRPr="00CC2D4A" w:rsidRDefault="00016603" w:rsidP="00E175F1">
      <w:pPr>
        <w:tabs>
          <w:tab w:val="left" w:pos="-720"/>
        </w:tabs>
        <w:suppressAutoHyphens/>
        <w:jc w:val="both"/>
        <w:rPr>
          <w:rFonts w:ascii="Arial" w:hAnsi="Arial"/>
          <w:color w:val="000000" w:themeColor="text1"/>
          <w:spacing w:val="-2"/>
          <w:szCs w:val="24"/>
        </w:rPr>
      </w:pPr>
    </w:p>
    <w:p w14:paraId="4FC06CBC" w14:textId="471A711C" w:rsidR="00016603" w:rsidRPr="00CC2D4A" w:rsidRDefault="00016603" w:rsidP="00E175F1">
      <w:pPr>
        <w:tabs>
          <w:tab w:val="left" w:pos="-720"/>
          <w:tab w:val="left" w:pos="0"/>
          <w:tab w:val="left" w:pos="720"/>
        </w:tabs>
        <w:suppressAutoHyphens/>
        <w:ind w:hanging="1440"/>
        <w:jc w:val="both"/>
        <w:rPr>
          <w:rFonts w:ascii="Arial" w:hAnsi="Arial"/>
          <w:b/>
          <w:color w:val="000000" w:themeColor="text1"/>
          <w:spacing w:val="-2"/>
          <w:szCs w:val="24"/>
        </w:rPr>
      </w:pPr>
      <w:r w:rsidRPr="00DB255D">
        <w:rPr>
          <w:rFonts w:ascii="Arial" w:hAnsi="Arial"/>
          <w:b/>
          <w:color w:val="EE0000"/>
          <w:spacing w:val="-2"/>
          <w:szCs w:val="24"/>
        </w:rPr>
        <w:t>Section 2</w:t>
      </w:r>
      <w:r w:rsidR="003C2DBB" w:rsidRPr="00DB255D">
        <w:rPr>
          <w:rFonts w:ascii="Arial" w:hAnsi="Arial"/>
          <w:b/>
          <w:color w:val="EE0000"/>
          <w:spacing w:val="-2"/>
          <w:szCs w:val="24"/>
        </w:rPr>
        <w:t>H</w:t>
      </w:r>
      <w:r w:rsidRPr="00DB255D">
        <w:rPr>
          <w:rFonts w:ascii="Arial" w:hAnsi="Arial"/>
          <w:b/>
          <w:color w:val="EE0000"/>
          <w:spacing w:val="-2"/>
          <w:szCs w:val="24"/>
        </w:rPr>
        <w:t>.</w:t>
      </w:r>
      <w:r w:rsidR="005F569C" w:rsidRPr="00DB255D">
        <w:rPr>
          <w:rFonts w:ascii="Arial" w:hAnsi="Arial"/>
          <w:b/>
          <w:color w:val="EE0000"/>
          <w:spacing w:val="-2"/>
          <w:szCs w:val="24"/>
        </w:rPr>
        <w:t xml:space="preserve"> </w:t>
      </w:r>
      <w:r w:rsidRPr="00DB255D">
        <w:rPr>
          <w:rFonts w:ascii="Arial" w:hAnsi="Arial"/>
          <w:b/>
          <w:color w:val="EE0000"/>
          <w:spacing w:val="-2"/>
          <w:szCs w:val="24"/>
        </w:rPr>
        <w:t>0</w:t>
      </w:r>
      <w:r w:rsidR="00DB255D" w:rsidRPr="00DB255D">
        <w:rPr>
          <w:rFonts w:ascii="Arial" w:hAnsi="Arial"/>
          <w:b/>
          <w:color w:val="EE0000"/>
          <w:spacing w:val="-2"/>
          <w:szCs w:val="24"/>
        </w:rPr>
        <w:t>8</w:t>
      </w:r>
      <w:r w:rsidRPr="00CC2D4A">
        <w:rPr>
          <w:rFonts w:ascii="Arial" w:hAnsi="Arial"/>
          <w:b/>
          <w:color w:val="000000" w:themeColor="text1"/>
          <w:spacing w:val="-2"/>
          <w:szCs w:val="24"/>
        </w:rPr>
        <w:t xml:space="preserve">. </w:t>
      </w:r>
      <w:r w:rsidR="005F569C"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Administrative Provisions.</w:t>
      </w:r>
    </w:p>
    <w:p w14:paraId="24183A0C" w14:textId="77777777" w:rsidR="00016603" w:rsidRPr="00CC2D4A" w:rsidRDefault="00016603" w:rsidP="00E175F1">
      <w:pPr>
        <w:tabs>
          <w:tab w:val="left" w:pos="-720"/>
        </w:tabs>
        <w:suppressAutoHyphens/>
        <w:jc w:val="both"/>
        <w:rPr>
          <w:rFonts w:ascii="Arial" w:hAnsi="Arial"/>
          <w:color w:val="000000" w:themeColor="text1"/>
          <w:spacing w:val="-2"/>
          <w:szCs w:val="24"/>
        </w:rPr>
      </w:pPr>
    </w:p>
    <w:p w14:paraId="5077985A" w14:textId="77777777" w:rsidR="00016603" w:rsidRPr="00CC2D4A" w:rsidRDefault="00016603" w:rsidP="00E175F1">
      <w:pPr>
        <w:tabs>
          <w:tab w:val="left" w:pos="-720"/>
        </w:tabs>
        <w:suppressAutoHyphens/>
        <w:ind w:right="252" w:hanging="540"/>
        <w:jc w:val="both"/>
        <w:rPr>
          <w:rFonts w:ascii="Arial" w:hAnsi="Arial"/>
          <w:color w:val="000000" w:themeColor="text1"/>
          <w:spacing w:val="-2"/>
          <w:szCs w:val="24"/>
        </w:rPr>
      </w:pPr>
      <w:r w:rsidRPr="00CC2D4A">
        <w:rPr>
          <w:rFonts w:ascii="Arial" w:hAnsi="Arial"/>
          <w:color w:val="000000" w:themeColor="text1"/>
          <w:spacing w:val="-2"/>
          <w:szCs w:val="24"/>
        </w:rPr>
        <w:t>(a)</w:t>
      </w:r>
      <w:r w:rsidRPr="00CC2D4A">
        <w:rPr>
          <w:rFonts w:ascii="Arial" w:hAnsi="Arial"/>
          <w:color w:val="000000" w:themeColor="text1"/>
          <w:spacing w:val="-2"/>
          <w:szCs w:val="24"/>
        </w:rPr>
        <w:tab/>
        <w:t>A person who paid the professional tax shall be entitled to practice his profession in any part of the Philippines without being subjected to any other national or local tax or fee for the practice of such profession.</w:t>
      </w:r>
    </w:p>
    <w:p w14:paraId="171CA52A" w14:textId="77777777" w:rsidR="00016603" w:rsidRPr="00CC2D4A" w:rsidRDefault="00016603" w:rsidP="00E175F1">
      <w:pPr>
        <w:tabs>
          <w:tab w:val="left" w:pos="-720"/>
        </w:tabs>
        <w:suppressAutoHyphens/>
        <w:ind w:right="252" w:hanging="540"/>
        <w:jc w:val="both"/>
        <w:rPr>
          <w:rFonts w:ascii="Arial" w:hAnsi="Arial"/>
          <w:color w:val="000000" w:themeColor="text1"/>
          <w:spacing w:val="-2"/>
          <w:szCs w:val="24"/>
        </w:rPr>
      </w:pPr>
    </w:p>
    <w:p w14:paraId="40F90863" w14:textId="77777777" w:rsidR="00016603" w:rsidRPr="00CC2D4A" w:rsidRDefault="00016603" w:rsidP="00E175F1">
      <w:pPr>
        <w:tabs>
          <w:tab w:val="left" w:pos="-720"/>
        </w:tabs>
        <w:suppressAutoHyphens/>
        <w:ind w:right="252" w:hanging="540"/>
        <w:jc w:val="both"/>
        <w:rPr>
          <w:rFonts w:ascii="Arial" w:hAnsi="Arial"/>
          <w:color w:val="000000" w:themeColor="text1"/>
          <w:spacing w:val="-2"/>
          <w:szCs w:val="24"/>
        </w:rPr>
      </w:pPr>
      <w:r w:rsidRPr="00CC2D4A">
        <w:rPr>
          <w:rFonts w:ascii="Arial" w:hAnsi="Arial"/>
          <w:color w:val="000000" w:themeColor="text1"/>
          <w:spacing w:val="-2"/>
          <w:szCs w:val="24"/>
        </w:rPr>
        <w:t>(b)</w:t>
      </w:r>
      <w:r w:rsidRPr="00CC2D4A">
        <w:rPr>
          <w:rFonts w:ascii="Arial" w:hAnsi="Arial"/>
          <w:color w:val="000000" w:themeColor="text1"/>
          <w:spacing w:val="-2"/>
          <w:szCs w:val="24"/>
        </w:rPr>
        <w:tab/>
        <w:t>The City Treasurer before accepting payment of the tax, shall require the presentation of the valid Professional Licenses issued by the Professional Regulations Commission.</w:t>
      </w:r>
    </w:p>
    <w:p w14:paraId="2CC3866C" w14:textId="77777777" w:rsidR="00016603" w:rsidRPr="00CC2D4A" w:rsidRDefault="00016603" w:rsidP="00E175F1">
      <w:pPr>
        <w:tabs>
          <w:tab w:val="left" w:pos="-720"/>
        </w:tabs>
        <w:suppressAutoHyphens/>
        <w:ind w:right="252" w:hanging="540"/>
        <w:jc w:val="both"/>
        <w:rPr>
          <w:rFonts w:ascii="Arial" w:hAnsi="Arial"/>
          <w:color w:val="000000" w:themeColor="text1"/>
          <w:spacing w:val="-2"/>
          <w:szCs w:val="24"/>
        </w:rPr>
      </w:pPr>
    </w:p>
    <w:p w14:paraId="6408A982" w14:textId="77777777" w:rsidR="00016603" w:rsidRPr="00CC2D4A" w:rsidRDefault="00016603" w:rsidP="00E175F1">
      <w:pPr>
        <w:tabs>
          <w:tab w:val="left" w:pos="-720"/>
        </w:tabs>
        <w:suppressAutoHyphens/>
        <w:ind w:right="252" w:hanging="540"/>
        <w:jc w:val="both"/>
        <w:rPr>
          <w:rFonts w:ascii="Arial" w:hAnsi="Arial"/>
          <w:color w:val="000000" w:themeColor="text1"/>
          <w:spacing w:val="-2"/>
          <w:szCs w:val="24"/>
        </w:rPr>
      </w:pPr>
      <w:r w:rsidRPr="00CC2D4A">
        <w:rPr>
          <w:rFonts w:ascii="Arial" w:hAnsi="Arial"/>
          <w:color w:val="000000" w:themeColor="text1"/>
          <w:spacing w:val="-2"/>
          <w:szCs w:val="24"/>
        </w:rPr>
        <w:t>(c)</w:t>
      </w:r>
      <w:r w:rsidRPr="00CC2D4A">
        <w:rPr>
          <w:rFonts w:ascii="Arial" w:hAnsi="Arial"/>
          <w:color w:val="000000" w:themeColor="text1"/>
          <w:spacing w:val="-2"/>
          <w:szCs w:val="24"/>
        </w:rPr>
        <w:tab/>
        <w:t>Any individual or corporation employing a person subject to the professional tax shall require payment by that person of the tax on his profession before employment and annually thereafter.</w:t>
      </w:r>
    </w:p>
    <w:p w14:paraId="3B5BDCFC" w14:textId="77777777" w:rsidR="00016603" w:rsidRPr="00CC2D4A" w:rsidRDefault="00016603" w:rsidP="00E175F1">
      <w:pPr>
        <w:tabs>
          <w:tab w:val="left" w:pos="-720"/>
        </w:tabs>
        <w:suppressAutoHyphens/>
        <w:ind w:right="252" w:hanging="540"/>
        <w:jc w:val="both"/>
        <w:rPr>
          <w:rFonts w:ascii="Arial" w:hAnsi="Arial"/>
          <w:color w:val="000000" w:themeColor="text1"/>
          <w:spacing w:val="-2"/>
          <w:szCs w:val="24"/>
        </w:rPr>
      </w:pPr>
    </w:p>
    <w:p w14:paraId="4E397395" w14:textId="77777777" w:rsidR="00016603" w:rsidRPr="00CC2D4A" w:rsidRDefault="00016603" w:rsidP="00E175F1">
      <w:pPr>
        <w:tabs>
          <w:tab w:val="left" w:pos="-720"/>
        </w:tabs>
        <w:suppressAutoHyphens/>
        <w:ind w:right="252" w:hanging="540"/>
        <w:jc w:val="both"/>
        <w:rPr>
          <w:rFonts w:ascii="Arial" w:hAnsi="Arial"/>
          <w:color w:val="000000" w:themeColor="text1"/>
          <w:spacing w:val="-2"/>
          <w:szCs w:val="24"/>
        </w:rPr>
      </w:pPr>
      <w:r w:rsidRPr="00CC2D4A">
        <w:rPr>
          <w:rFonts w:ascii="Arial" w:hAnsi="Arial"/>
          <w:color w:val="000000" w:themeColor="text1"/>
          <w:spacing w:val="-2"/>
          <w:szCs w:val="24"/>
        </w:rPr>
        <w:t>(d)</w:t>
      </w:r>
      <w:r w:rsidRPr="00CC2D4A">
        <w:rPr>
          <w:rFonts w:ascii="Arial" w:hAnsi="Arial"/>
          <w:color w:val="000000" w:themeColor="text1"/>
          <w:spacing w:val="-2"/>
          <w:szCs w:val="24"/>
        </w:rPr>
        <w:tab/>
        <w:t>Any person subject to the professional tax shall write in deeds, receipts, prescriptions, reports, books of account, plans and designs, survey's and maps, as the case may be, the number of the official receipt issued to him.</w:t>
      </w:r>
    </w:p>
    <w:p w14:paraId="0D13F246" w14:textId="77777777" w:rsidR="00E23593" w:rsidRDefault="00E23593" w:rsidP="00E175F1">
      <w:pPr>
        <w:tabs>
          <w:tab w:val="left" w:pos="-720"/>
        </w:tabs>
        <w:suppressAutoHyphens/>
        <w:ind w:right="252"/>
        <w:jc w:val="both"/>
        <w:rPr>
          <w:rFonts w:ascii="Arial" w:hAnsi="Arial"/>
          <w:color w:val="000000" w:themeColor="text1"/>
          <w:spacing w:val="-2"/>
          <w:szCs w:val="24"/>
        </w:rPr>
      </w:pPr>
    </w:p>
    <w:p w14:paraId="5142246C" w14:textId="77777777" w:rsidR="008E0873" w:rsidRPr="00CC2D4A" w:rsidRDefault="008E0873" w:rsidP="00E175F1">
      <w:pPr>
        <w:tabs>
          <w:tab w:val="left" w:pos="-720"/>
        </w:tabs>
        <w:suppressAutoHyphens/>
        <w:ind w:right="252"/>
        <w:jc w:val="both"/>
        <w:rPr>
          <w:rFonts w:ascii="Arial" w:hAnsi="Arial"/>
          <w:color w:val="000000" w:themeColor="text1"/>
          <w:spacing w:val="-2"/>
          <w:szCs w:val="24"/>
        </w:rPr>
      </w:pPr>
    </w:p>
    <w:p w14:paraId="717C1787" w14:textId="1DA13782" w:rsidR="00E23593" w:rsidRPr="00CC2D4A" w:rsidRDefault="00E23593" w:rsidP="00E175F1">
      <w:pPr>
        <w:tabs>
          <w:tab w:val="left" w:pos="-720"/>
        </w:tabs>
        <w:suppressAutoHyphens/>
        <w:ind w:right="252"/>
        <w:jc w:val="both"/>
        <w:rPr>
          <w:rFonts w:ascii="Arial" w:hAnsi="Arial"/>
          <w:color w:val="000000" w:themeColor="text1"/>
          <w:spacing w:val="-2"/>
          <w:szCs w:val="24"/>
        </w:rPr>
      </w:pPr>
      <w:r w:rsidRPr="00DB255D">
        <w:rPr>
          <w:rFonts w:ascii="Arial" w:hAnsi="Arial"/>
          <w:b/>
          <w:color w:val="EE0000"/>
          <w:spacing w:val="-2"/>
          <w:szCs w:val="24"/>
        </w:rPr>
        <w:t>Section 2H. 0</w:t>
      </w:r>
      <w:r w:rsidR="00DB255D" w:rsidRPr="00DB255D">
        <w:rPr>
          <w:rFonts w:ascii="Arial" w:hAnsi="Arial"/>
          <w:b/>
          <w:color w:val="EE0000"/>
          <w:spacing w:val="-2"/>
          <w:szCs w:val="24"/>
        </w:rPr>
        <w:t>9</w:t>
      </w:r>
      <w:r w:rsidRPr="00CC2D4A">
        <w:rPr>
          <w:rFonts w:ascii="Arial" w:hAnsi="Arial"/>
          <w:b/>
          <w:color w:val="000000" w:themeColor="text1"/>
          <w:spacing w:val="-2"/>
          <w:szCs w:val="24"/>
        </w:rPr>
        <w:t>.  Penalty</w:t>
      </w:r>
      <w:r w:rsidRPr="00CC2D4A">
        <w:rPr>
          <w:rFonts w:ascii="Arial" w:hAnsi="Arial"/>
          <w:color w:val="000000" w:themeColor="text1"/>
          <w:spacing w:val="-2"/>
          <w:szCs w:val="24"/>
        </w:rPr>
        <w:t xml:space="preserve"> – any violation of the provisions of this article shall be punished by a fine of not less than Five Hundred (P500.00) Pesos but not exceeding One Thousand (P1,000.00) Pesos or imprisonment of not less than one (1) month but not exceeding three (3) months, or both at the discretion of the court.</w:t>
      </w:r>
    </w:p>
    <w:p w14:paraId="409F7D25" w14:textId="77777777" w:rsidR="00016603" w:rsidRPr="00CC2D4A" w:rsidRDefault="00016603" w:rsidP="00E175F1">
      <w:pPr>
        <w:tabs>
          <w:tab w:val="left" w:pos="-720"/>
        </w:tabs>
        <w:suppressAutoHyphens/>
        <w:jc w:val="both"/>
        <w:rPr>
          <w:rFonts w:ascii="Arial" w:hAnsi="Arial"/>
          <w:color w:val="000000" w:themeColor="text1"/>
          <w:spacing w:val="-2"/>
          <w:szCs w:val="24"/>
        </w:rPr>
      </w:pPr>
    </w:p>
    <w:p w14:paraId="4190CBE2" w14:textId="77777777" w:rsidR="00F948C8" w:rsidRDefault="00F948C8" w:rsidP="00E175F1">
      <w:pPr>
        <w:tabs>
          <w:tab w:val="left" w:pos="-720"/>
        </w:tabs>
        <w:suppressAutoHyphens/>
        <w:jc w:val="both"/>
        <w:rPr>
          <w:rFonts w:ascii="Arial" w:hAnsi="Arial"/>
          <w:color w:val="000000" w:themeColor="text1"/>
          <w:spacing w:val="-2"/>
          <w:szCs w:val="24"/>
        </w:rPr>
      </w:pPr>
    </w:p>
    <w:p w14:paraId="6AEA75F7" w14:textId="77777777" w:rsidR="008A5D99" w:rsidRPr="00CC2D4A" w:rsidRDefault="008A5D99" w:rsidP="00E175F1">
      <w:pPr>
        <w:tabs>
          <w:tab w:val="left" w:pos="-720"/>
        </w:tabs>
        <w:suppressAutoHyphens/>
        <w:jc w:val="both"/>
        <w:rPr>
          <w:rFonts w:ascii="Arial" w:hAnsi="Arial"/>
          <w:color w:val="000000" w:themeColor="text1"/>
          <w:spacing w:val="-2"/>
          <w:szCs w:val="24"/>
        </w:rPr>
      </w:pPr>
    </w:p>
    <w:p w14:paraId="3FBC6EE7" w14:textId="77777777" w:rsidR="00016603" w:rsidRPr="00CC2D4A" w:rsidRDefault="00016603" w:rsidP="00E175F1">
      <w:pPr>
        <w:pStyle w:val="Heading1"/>
        <w:tabs>
          <w:tab w:val="center" w:pos="4680"/>
        </w:tabs>
        <w:rPr>
          <w:color w:val="000000" w:themeColor="text1"/>
          <w:sz w:val="24"/>
          <w:szCs w:val="24"/>
        </w:rPr>
      </w:pPr>
      <w:r w:rsidRPr="00CC2D4A">
        <w:rPr>
          <w:color w:val="000000" w:themeColor="text1"/>
          <w:sz w:val="24"/>
          <w:szCs w:val="24"/>
        </w:rPr>
        <w:t xml:space="preserve">Article </w:t>
      </w:r>
      <w:r w:rsidR="003C2DBB" w:rsidRPr="00CC2D4A">
        <w:rPr>
          <w:color w:val="000000" w:themeColor="text1"/>
          <w:sz w:val="24"/>
          <w:szCs w:val="24"/>
        </w:rPr>
        <w:t>I</w:t>
      </w:r>
      <w:r w:rsidRPr="00CC2D4A">
        <w:rPr>
          <w:color w:val="000000" w:themeColor="text1"/>
          <w:sz w:val="24"/>
          <w:szCs w:val="24"/>
        </w:rPr>
        <w:t>.  Amusement Tax on Admission</w:t>
      </w:r>
    </w:p>
    <w:p w14:paraId="3AF77C98" w14:textId="77777777" w:rsidR="00016603" w:rsidRDefault="00016603" w:rsidP="00E175F1">
      <w:pPr>
        <w:tabs>
          <w:tab w:val="left" w:pos="-720"/>
        </w:tabs>
        <w:suppressAutoHyphens/>
        <w:jc w:val="both"/>
        <w:rPr>
          <w:rFonts w:ascii="Arial" w:hAnsi="Arial"/>
          <w:color w:val="000000" w:themeColor="text1"/>
          <w:spacing w:val="-2"/>
          <w:szCs w:val="24"/>
        </w:rPr>
      </w:pPr>
    </w:p>
    <w:p w14:paraId="4373A38B" w14:textId="77777777" w:rsidR="00E43462" w:rsidRPr="00CC2D4A" w:rsidRDefault="00E43462" w:rsidP="00E175F1">
      <w:pPr>
        <w:tabs>
          <w:tab w:val="left" w:pos="-720"/>
        </w:tabs>
        <w:suppressAutoHyphens/>
        <w:jc w:val="both"/>
        <w:rPr>
          <w:rFonts w:ascii="Arial" w:hAnsi="Arial"/>
          <w:color w:val="000000" w:themeColor="text1"/>
          <w:spacing w:val="-2"/>
          <w:szCs w:val="24"/>
        </w:rPr>
      </w:pPr>
    </w:p>
    <w:p w14:paraId="4655DA8C" w14:textId="77777777" w:rsidR="00016603" w:rsidRPr="00CC2D4A" w:rsidRDefault="00016603"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w:t>
      </w:r>
      <w:r w:rsidR="003C2DBB" w:rsidRPr="00CC2D4A">
        <w:rPr>
          <w:rFonts w:ascii="Arial" w:hAnsi="Arial"/>
          <w:b/>
          <w:color w:val="000000" w:themeColor="text1"/>
          <w:spacing w:val="-2"/>
          <w:szCs w:val="24"/>
        </w:rPr>
        <w:t>I</w:t>
      </w:r>
      <w:r w:rsidRPr="00CC2D4A">
        <w:rPr>
          <w:rFonts w:ascii="Arial" w:hAnsi="Arial"/>
          <w:b/>
          <w:color w:val="000000" w:themeColor="text1"/>
          <w:spacing w:val="-2"/>
          <w:szCs w:val="24"/>
        </w:rPr>
        <w:t>. 01.  Definitions.</w:t>
      </w:r>
      <w:r w:rsidRPr="00CC2D4A">
        <w:rPr>
          <w:rFonts w:ascii="Arial" w:hAnsi="Arial"/>
          <w:color w:val="000000" w:themeColor="text1"/>
          <w:spacing w:val="-2"/>
          <w:szCs w:val="24"/>
        </w:rPr>
        <w:t xml:space="preserve">  When used in this Article:</w:t>
      </w:r>
    </w:p>
    <w:p w14:paraId="66ADF889" w14:textId="77777777" w:rsidR="00016603" w:rsidRDefault="00016603" w:rsidP="00E175F1">
      <w:pPr>
        <w:tabs>
          <w:tab w:val="left" w:pos="-720"/>
        </w:tabs>
        <w:suppressAutoHyphens/>
        <w:jc w:val="both"/>
        <w:rPr>
          <w:rFonts w:ascii="Arial" w:hAnsi="Arial"/>
          <w:color w:val="000000" w:themeColor="text1"/>
          <w:spacing w:val="-2"/>
          <w:szCs w:val="24"/>
        </w:rPr>
      </w:pPr>
    </w:p>
    <w:p w14:paraId="3B248B24" w14:textId="77777777" w:rsidR="008A5D99" w:rsidRPr="00CC2D4A" w:rsidRDefault="008A5D99" w:rsidP="00E175F1">
      <w:pPr>
        <w:tabs>
          <w:tab w:val="left" w:pos="-720"/>
        </w:tabs>
        <w:suppressAutoHyphens/>
        <w:jc w:val="both"/>
        <w:rPr>
          <w:rFonts w:ascii="Arial" w:hAnsi="Arial"/>
          <w:color w:val="000000" w:themeColor="text1"/>
          <w:spacing w:val="-2"/>
          <w:szCs w:val="24"/>
        </w:rPr>
      </w:pPr>
    </w:p>
    <w:p w14:paraId="03FAC916" w14:textId="77777777" w:rsidR="00016603" w:rsidRPr="00CC2D4A" w:rsidRDefault="00016603" w:rsidP="00E175F1">
      <w:pPr>
        <w:tabs>
          <w:tab w:val="left" w:pos="-720"/>
        </w:tabs>
        <w:suppressAutoHyphens/>
        <w:ind w:right="252" w:hanging="450"/>
        <w:jc w:val="both"/>
        <w:rPr>
          <w:rFonts w:ascii="Arial" w:hAnsi="Arial"/>
          <w:color w:val="000000" w:themeColor="text1"/>
          <w:spacing w:val="-2"/>
          <w:szCs w:val="24"/>
        </w:rPr>
      </w:pPr>
      <w:r w:rsidRPr="00CC2D4A">
        <w:rPr>
          <w:rFonts w:ascii="Arial" w:hAnsi="Arial"/>
          <w:color w:val="000000" w:themeColor="text1"/>
          <w:spacing w:val="-2"/>
          <w:szCs w:val="24"/>
        </w:rPr>
        <w:t>(a)</w:t>
      </w:r>
      <w:r w:rsidRPr="00CC2D4A">
        <w:rPr>
          <w:rFonts w:ascii="Arial" w:hAnsi="Arial"/>
          <w:i/>
          <w:color w:val="000000" w:themeColor="text1"/>
          <w:spacing w:val="-2"/>
          <w:szCs w:val="24"/>
        </w:rPr>
        <w:tab/>
        <w:t>Amusement</w:t>
      </w:r>
      <w:r w:rsidR="005F569C" w:rsidRPr="00CC2D4A">
        <w:rPr>
          <w:rFonts w:ascii="Arial" w:hAnsi="Arial"/>
          <w:i/>
          <w:color w:val="000000" w:themeColor="text1"/>
          <w:spacing w:val="-2"/>
          <w:szCs w:val="24"/>
        </w:rPr>
        <w:t xml:space="preserve">  </w:t>
      </w:r>
      <w:r w:rsidRPr="00CC2D4A">
        <w:rPr>
          <w:rFonts w:ascii="Arial" w:hAnsi="Arial"/>
          <w:color w:val="000000" w:themeColor="text1"/>
          <w:spacing w:val="-2"/>
          <w:szCs w:val="24"/>
        </w:rPr>
        <w:t>is a pleasurable diversion and entertainment.  It is synonymous to relaxation, avocation, pastime or fun.</w:t>
      </w:r>
    </w:p>
    <w:p w14:paraId="4700FEC6" w14:textId="77777777" w:rsidR="00016603" w:rsidRPr="00CC2D4A" w:rsidRDefault="00016603" w:rsidP="00E175F1">
      <w:pPr>
        <w:tabs>
          <w:tab w:val="left" w:pos="-720"/>
        </w:tabs>
        <w:suppressAutoHyphens/>
        <w:ind w:right="252" w:hanging="450"/>
        <w:jc w:val="both"/>
        <w:rPr>
          <w:rFonts w:ascii="Arial" w:hAnsi="Arial"/>
          <w:color w:val="000000" w:themeColor="text1"/>
          <w:spacing w:val="-2"/>
          <w:szCs w:val="24"/>
        </w:rPr>
      </w:pPr>
    </w:p>
    <w:p w14:paraId="0C3ACB19" w14:textId="77777777" w:rsidR="00016603" w:rsidRPr="00CC2D4A" w:rsidRDefault="00016603" w:rsidP="00E175F1">
      <w:pPr>
        <w:tabs>
          <w:tab w:val="left" w:pos="-720"/>
        </w:tabs>
        <w:suppressAutoHyphens/>
        <w:ind w:right="252" w:hanging="450"/>
        <w:jc w:val="both"/>
        <w:rPr>
          <w:rFonts w:ascii="Arial" w:hAnsi="Arial"/>
          <w:color w:val="000000" w:themeColor="text1"/>
          <w:spacing w:val="-2"/>
          <w:szCs w:val="24"/>
        </w:rPr>
      </w:pPr>
      <w:r w:rsidRPr="00CC2D4A">
        <w:rPr>
          <w:rFonts w:ascii="Arial" w:hAnsi="Arial"/>
          <w:color w:val="000000" w:themeColor="text1"/>
          <w:spacing w:val="-2"/>
          <w:szCs w:val="24"/>
        </w:rPr>
        <w:t>(b)</w:t>
      </w:r>
      <w:r w:rsidRPr="00CC2D4A">
        <w:rPr>
          <w:rFonts w:ascii="Arial" w:hAnsi="Arial"/>
          <w:i/>
          <w:color w:val="000000" w:themeColor="text1"/>
          <w:spacing w:val="-2"/>
          <w:szCs w:val="24"/>
        </w:rPr>
        <w:tab/>
        <w:t>Amusement Places</w:t>
      </w:r>
      <w:r w:rsidRPr="00CC2D4A">
        <w:rPr>
          <w:rFonts w:ascii="Arial" w:hAnsi="Arial"/>
          <w:color w:val="000000" w:themeColor="text1"/>
          <w:spacing w:val="-2"/>
          <w:szCs w:val="24"/>
        </w:rPr>
        <w:t xml:space="preserve"> include theaters, cinemas, concert halls, circuses, and other places of amusement where on</w:t>
      </w:r>
      <w:r w:rsidR="00834FD4" w:rsidRPr="00CC2D4A">
        <w:rPr>
          <w:rFonts w:ascii="Arial" w:hAnsi="Arial"/>
          <w:color w:val="000000" w:themeColor="text1"/>
          <w:spacing w:val="-2"/>
          <w:szCs w:val="24"/>
        </w:rPr>
        <w:t>e</w:t>
      </w:r>
      <w:r w:rsidRPr="00CC2D4A">
        <w:rPr>
          <w:rFonts w:ascii="Arial" w:hAnsi="Arial"/>
          <w:color w:val="000000" w:themeColor="text1"/>
          <w:spacing w:val="-2"/>
          <w:szCs w:val="24"/>
        </w:rPr>
        <w:t xml:space="preserve"> seeks admission to entertain oneself by viewing the show or performances.</w:t>
      </w:r>
    </w:p>
    <w:p w14:paraId="468E3767" w14:textId="77777777" w:rsidR="004E6878" w:rsidRPr="00CC2D4A" w:rsidRDefault="004E6878" w:rsidP="00E175F1">
      <w:pPr>
        <w:tabs>
          <w:tab w:val="left" w:pos="-720"/>
        </w:tabs>
        <w:suppressAutoHyphens/>
        <w:ind w:right="252" w:hanging="450"/>
        <w:jc w:val="both"/>
        <w:rPr>
          <w:rFonts w:ascii="Arial" w:hAnsi="Arial"/>
          <w:color w:val="000000" w:themeColor="text1"/>
          <w:spacing w:val="-2"/>
          <w:szCs w:val="24"/>
        </w:rPr>
      </w:pPr>
    </w:p>
    <w:p w14:paraId="58F04288" w14:textId="77777777" w:rsidR="004E6878" w:rsidRPr="00CC2D4A" w:rsidRDefault="004E6878"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w:t>
      </w:r>
      <w:r w:rsidR="003C2DBB" w:rsidRPr="00CC2D4A">
        <w:rPr>
          <w:rFonts w:ascii="Arial" w:hAnsi="Arial"/>
          <w:b/>
          <w:color w:val="000000" w:themeColor="text1"/>
          <w:spacing w:val="-2"/>
          <w:szCs w:val="24"/>
        </w:rPr>
        <w:t>I</w:t>
      </w:r>
      <w:r w:rsidRPr="00CC2D4A">
        <w:rPr>
          <w:rFonts w:ascii="Arial" w:hAnsi="Arial"/>
          <w:b/>
          <w:color w:val="000000" w:themeColor="text1"/>
          <w:spacing w:val="-2"/>
          <w:szCs w:val="24"/>
        </w:rPr>
        <w:t>.</w:t>
      </w:r>
      <w:r w:rsidR="00D84A3A"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02. Imposition of Tax.</w:t>
      </w:r>
      <w:r w:rsidRPr="00CC2D4A">
        <w:rPr>
          <w:rFonts w:ascii="Arial" w:hAnsi="Arial"/>
          <w:color w:val="000000" w:themeColor="text1"/>
          <w:spacing w:val="-2"/>
          <w:szCs w:val="24"/>
        </w:rPr>
        <w:t xml:space="preserve">  There is hereby levied a tax to be collected from the proprietors, lessees, or operators of theaters, cinemas, concert halls, circuses, boxing stadia, and other places of amusement at the rate of </w:t>
      </w:r>
      <w:r w:rsidR="00C05710" w:rsidRPr="00CC2D4A">
        <w:rPr>
          <w:rFonts w:ascii="Arial" w:hAnsi="Arial"/>
          <w:color w:val="000000" w:themeColor="text1"/>
          <w:spacing w:val="-2"/>
          <w:szCs w:val="24"/>
        </w:rPr>
        <w:t>ten percent (</w:t>
      </w:r>
      <w:r w:rsidRPr="00CC2D4A">
        <w:rPr>
          <w:rFonts w:ascii="Arial" w:hAnsi="Arial"/>
          <w:color w:val="000000" w:themeColor="text1"/>
          <w:spacing w:val="-2"/>
          <w:szCs w:val="24"/>
        </w:rPr>
        <w:t>10%) of the gross receipts from admission fees.</w:t>
      </w:r>
    </w:p>
    <w:p w14:paraId="14354CA0" w14:textId="77777777" w:rsidR="004E6878" w:rsidRPr="00CC2D4A" w:rsidRDefault="004E6878" w:rsidP="00E175F1">
      <w:pPr>
        <w:tabs>
          <w:tab w:val="left" w:pos="-720"/>
        </w:tabs>
        <w:suppressAutoHyphens/>
        <w:jc w:val="both"/>
        <w:rPr>
          <w:rFonts w:ascii="Arial" w:hAnsi="Arial"/>
          <w:color w:val="000000" w:themeColor="text1"/>
          <w:spacing w:val="-2"/>
          <w:szCs w:val="24"/>
        </w:rPr>
      </w:pPr>
    </w:p>
    <w:p w14:paraId="5BC95B35" w14:textId="77777777" w:rsidR="004E6878" w:rsidRPr="00CC2D4A" w:rsidRDefault="004E6878"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w:t>
      </w:r>
      <w:r w:rsidR="003C2DBB" w:rsidRPr="00CC2D4A">
        <w:rPr>
          <w:rFonts w:ascii="Arial" w:hAnsi="Arial"/>
          <w:b/>
          <w:color w:val="000000" w:themeColor="text1"/>
          <w:spacing w:val="-2"/>
          <w:szCs w:val="24"/>
        </w:rPr>
        <w:t>I</w:t>
      </w:r>
      <w:r w:rsidRPr="00CC2D4A">
        <w:rPr>
          <w:rFonts w:ascii="Arial" w:hAnsi="Arial"/>
          <w:b/>
          <w:color w:val="000000" w:themeColor="text1"/>
          <w:spacing w:val="-2"/>
          <w:szCs w:val="24"/>
        </w:rPr>
        <w:t>.</w:t>
      </w:r>
      <w:r w:rsidR="00D84A3A"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03. Manner of Computing Tax.</w:t>
      </w:r>
      <w:r w:rsidRPr="00CC2D4A">
        <w:rPr>
          <w:rFonts w:ascii="Arial" w:hAnsi="Arial"/>
          <w:color w:val="000000" w:themeColor="text1"/>
          <w:spacing w:val="-2"/>
          <w:szCs w:val="24"/>
        </w:rPr>
        <w:t xml:space="preserve">  In the case of theaters or cinemas, the tax shall first be deducted and withheld by their proprietors, lessees, or operators and paid to the City Treasurer before the gross receipts are divided between said proprietors, lessees, or operators and the distributors of the cinematographic films.</w:t>
      </w:r>
    </w:p>
    <w:p w14:paraId="56BCEC39" w14:textId="77777777" w:rsidR="004E6878" w:rsidRPr="00CC2D4A" w:rsidRDefault="004E6878" w:rsidP="00E175F1">
      <w:pPr>
        <w:tabs>
          <w:tab w:val="left" w:pos="-720"/>
        </w:tabs>
        <w:suppressAutoHyphens/>
        <w:jc w:val="both"/>
        <w:rPr>
          <w:rFonts w:ascii="Arial" w:hAnsi="Arial"/>
          <w:color w:val="000000" w:themeColor="text1"/>
          <w:spacing w:val="-2"/>
          <w:szCs w:val="24"/>
        </w:rPr>
      </w:pPr>
    </w:p>
    <w:p w14:paraId="28BF3D18" w14:textId="5789BBE0" w:rsidR="004E6878" w:rsidRPr="00CE312A" w:rsidRDefault="004E6878" w:rsidP="00E175F1">
      <w:pPr>
        <w:tabs>
          <w:tab w:val="left" w:pos="-5130"/>
        </w:tabs>
        <w:suppressAutoHyphens/>
        <w:jc w:val="both"/>
        <w:rPr>
          <w:rFonts w:ascii="Arial" w:hAnsi="Arial"/>
          <w:color w:val="EE0000"/>
          <w:spacing w:val="-2"/>
          <w:szCs w:val="24"/>
        </w:rPr>
      </w:pPr>
      <w:r w:rsidRPr="00CC2D4A">
        <w:rPr>
          <w:rFonts w:ascii="Arial" w:hAnsi="Arial"/>
          <w:b/>
          <w:color w:val="000000" w:themeColor="text1"/>
          <w:spacing w:val="-2"/>
          <w:szCs w:val="24"/>
        </w:rPr>
        <w:t>Section 2</w:t>
      </w:r>
      <w:r w:rsidR="003C2DBB" w:rsidRPr="00CC2D4A">
        <w:rPr>
          <w:rFonts w:ascii="Arial" w:hAnsi="Arial"/>
          <w:b/>
          <w:color w:val="000000" w:themeColor="text1"/>
          <w:spacing w:val="-2"/>
          <w:szCs w:val="24"/>
        </w:rPr>
        <w:t>I</w:t>
      </w:r>
      <w:r w:rsidRPr="00CC2D4A">
        <w:rPr>
          <w:rFonts w:ascii="Arial" w:hAnsi="Arial"/>
          <w:b/>
          <w:color w:val="000000" w:themeColor="text1"/>
          <w:spacing w:val="-2"/>
          <w:szCs w:val="24"/>
        </w:rPr>
        <w:t>.</w:t>
      </w:r>
      <w:r w:rsidR="00D84A3A"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04.</w:t>
      </w:r>
      <w:r w:rsidR="00D84A3A"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Exemption.</w:t>
      </w:r>
      <w:r w:rsidRPr="00CC2D4A">
        <w:rPr>
          <w:rFonts w:ascii="Arial" w:hAnsi="Arial"/>
          <w:color w:val="000000" w:themeColor="text1"/>
          <w:spacing w:val="-2"/>
          <w:szCs w:val="24"/>
        </w:rPr>
        <w:t xml:space="preserve">  The holding of operas, concerts, dramas, recitals, painting and art, exhibitions, flower shows, musical programs, literary and oratorical presentations, except pop, rock</w:t>
      </w:r>
      <w:r w:rsidR="005F569C" w:rsidRPr="00CC2D4A">
        <w:rPr>
          <w:rFonts w:ascii="Arial" w:hAnsi="Arial"/>
          <w:color w:val="000000" w:themeColor="text1"/>
          <w:spacing w:val="-2"/>
          <w:szCs w:val="24"/>
        </w:rPr>
        <w:t xml:space="preserve"> </w:t>
      </w:r>
      <w:r w:rsidRPr="00CC2D4A">
        <w:rPr>
          <w:rFonts w:ascii="Arial" w:hAnsi="Arial"/>
          <w:color w:val="000000" w:themeColor="text1"/>
          <w:spacing w:val="-2"/>
          <w:szCs w:val="24"/>
        </w:rPr>
        <w:t>or similar concerts shall be exempted from the payment of t</w:t>
      </w:r>
      <w:r w:rsidR="0094112E" w:rsidRPr="00CC2D4A">
        <w:rPr>
          <w:rFonts w:ascii="Arial" w:hAnsi="Arial"/>
          <w:color w:val="000000" w:themeColor="text1"/>
          <w:spacing w:val="-2"/>
          <w:szCs w:val="24"/>
        </w:rPr>
        <w:t>he tax herein imposed but subject</w:t>
      </w:r>
      <w:r w:rsidR="00834FD4" w:rsidRPr="00CC2D4A">
        <w:rPr>
          <w:rFonts w:ascii="Arial" w:hAnsi="Arial"/>
          <w:color w:val="000000" w:themeColor="text1"/>
          <w:spacing w:val="-2"/>
          <w:szCs w:val="24"/>
        </w:rPr>
        <w:t xml:space="preserve"> to permits and regulatory fees.</w:t>
      </w:r>
      <w:r w:rsidR="002A57B9">
        <w:rPr>
          <w:rFonts w:ascii="Arial" w:hAnsi="Arial"/>
          <w:color w:val="000000" w:themeColor="text1"/>
          <w:spacing w:val="-2"/>
          <w:szCs w:val="24"/>
        </w:rPr>
        <w:t xml:space="preserve"> </w:t>
      </w:r>
      <w:r w:rsidR="002A57B9" w:rsidRPr="00CE312A">
        <w:rPr>
          <w:rFonts w:ascii="Arial" w:hAnsi="Arial"/>
          <w:color w:val="EE0000"/>
          <w:spacing w:val="-2"/>
          <w:szCs w:val="24"/>
        </w:rPr>
        <w:t>However, the admission fees on resort</w:t>
      </w:r>
      <w:r w:rsidR="007C5624">
        <w:rPr>
          <w:rFonts w:ascii="Arial" w:hAnsi="Arial"/>
          <w:color w:val="EE0000"/>
          <w:spacing w:val="-2"/>
          <w:szCs w:val="24"/>
        </w:rPr>
        <w:t>s</w:t>
      </w:r>
      <w:r w:rsidR="002A57B9" w:rsidRPr="00CE312A">
        <w:rPr>
          <w:rFonts w:ascii="Arial" w:hAnsi="Arial"/>
          <w:color w:val="EE0000"/>
          <w:spacing w:val="-2"/>
          <w:szCs w:val="24"/>
        </w:rPr>
        <w:t xml:space="preserve">, swimming pools, bath houses, hot springs and tourist spots are not subject to amusement tax but subject to business tax imposed under Sec. 143 of the LGC, pursuant to the Supreme Court Decision in the case of </w:t>
      </w:r>
      <w:proofErr w:type="spellStart"/>
      <w:r w:rsidR="002A57B9" w:rsidRPr="00CE312A">
        <w:rPr>
          <w:rFonts w:ascii="Arial" w:hAnsi="Arial"/>
          <w:color w:val="EE0000"/>
          <w:spacing w:val="-2"/>
          <w:szCs w:val="24"/>
        </w:rPr>
        <w:t>Pelizloy</w:t>
      </w:r>
      <w:proofErr w:type="spellEnd"/>
      <w:r w:rsidR="002A57B9" w:rsidRPr="00CE312A">
        <w:rPr>
          <w:rFonts w:ascii="Arial" w:hAnsi="Arial"/>
          <w:color w:val="EE0000"/>
          <w:spacing w:val="-2"/>
          <w:szCs w:val="24"/>
        </w:rPr>
        <w:t xml:space="preserve"> Corp. vs. </w:t>
      </w:r>
      <w:proofErr w:type="spellStart"/>
      <w:r w:rsidR="002A57B9" w:rsidRPr="00CE312A">
        <w:rPr>
          <w:rFonts w:ascii="Arial" w:hAnsi="Arial"/>
          <w:color w:val="EE0000"/>
          <w:spacing w:val="-2"/>
          <w:szCs w:val="24"/>
        </w:rPr>
        <w:t>Provine</w:t>
      </w:r>
      <w:proofErr w:type="spellEnd"/>
      <w:r w:rsidR="002A57B9" w:rsidRPr="00CE312A">
        <w:rPr>
          <w:rFonts w:ascii="Arial" w:hAnsi="Arial"/>
          <w:color w:val="EE0000"/>
          <w:spacing w:val="-2"/>
          <w:szCs w:val="24"/>
        </w:rPr>
        <w:t xml:space="preserve"> of </w:t>
      </w:r>
      <w:proofErr w:type="spellStart"/>
      <w:r w:rsidR="002A57B9" w:rsidRPr="00CE312A">
        <w:rPr>
          <w:rFonts w:ascii="Arial" w:hAnsi="Arial"/>
          <w:color w:val="EE0000"/>
          <w:spacing w:val="-2"/>
          <w:szCs w:val="24"/>
        </w:rPr>
        <w:t>Benguet</w:t>
      </w:r>
      <w:proofErr w:type="spellEnd"/>
      <w:r w:rsidR="002A57B9" w:rsidRPr="00CE312A">
        <w:rPr>
          <w:rFonts w:ascii="Arial" w:hAnsi="Arial"/>
          <w:color w:val="EE0000"/>
          <w:spacing w:val="-2"/>
          <w:szCs w:val="24"/>
        </w:rPr>
        <w:t>, GR No. 183137, 10 April 2013.</w:t>
      </w:r>
    </w:p>
    <w:p w14:paraId="2F72521A" w14:textId="77777777" w:rsidR="0042648E" w:rsidRPr="00CC2D4A" w:rsidRDefault="0042648E" w:rsidP="00E175F1">
      <w:pPr>
        <w:tabs>
          <w:tab w:val="left" w:pos="-5130"/>
        </w:tabs>
        <w:suppressAutoHyphens/>
        <w:jc w:val="both"/>
        <w:rPr>
          <w:rFonts w:ascii="Arial" w:hAnsi="Arial"/>
          <w:color w:val="000000" w:themeColor="text1"/>
          <w:spacing w:val="-2"/>
          <w:szCs w:val="24"/>
        </w:rPr>
      </w:pPr>
    </w:p>
    <w:p w14:paraId="4B979B42" w14:textId="77777777" w:rsidR="004E6878" w:rsidRPr="00CC2D4A" w:rsidRDefault="004E6878"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w:t>
      </w:r>
      <w:r w:rsidR="003C2DBB" w:rsidRPr="00CC2D4A">
        <w:rPr>
          <w:rFonts w:ascii="Arial" w:hAnsi="Arial"/>
          <w:b/>
          <w:color w:val="000000" w:themeColor="text1"/>
          <w:spacing w:val="-2"/>
          <w:szCs w:val="24"/>
        </w:rPr>
        <w:t>I</w:t>
      </w:r>
      <w:r w:rsidRPr="00CC2D4A">
        <w:rPr>
          <w:rFonts w:ascii="Arial" w:hAnsi="Arial"/>
          <w:b/>
          <w:color w:val="000000" w:themeColor="text1"/>
          <w:spacing w:val="-2"/>
          <w:szCs w:val="24"/>
        </w:rPr>
        <w:t>.</w:t>
      </w:r>
      <w:r w:rsidR="00D84A3A"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05. Time and Place of Payment.</w:t>
      </w:r>
      <w:r w:rsidRPr="00CC2D4A">
        <w:rPr>
          <w:rFonts w:ascii="Arial" w:hAnsi="Arial"/>
          <w:color w:val="000000" w:themeColor="text1"/>
          <w:spacing w:val="-2"/>
          <w:szCs w:val="24"/>
        </w:rPr>
        <w:t xml:space="preserve">  The amusement tax on admission herein imposed shall be due and payable by the proprietor, lessee or operator concerned, within the first twenty (20) days of the month next following that for which they are due to the City Treasurer before the gross receipts are divided between the proprietors, lessees, or operator and the distributors of the cinematographic films.</w:t>
      </w:r>
    </w:p>
    <w:p w14:paraId="122C0F24" w14:textId="77777777" w:rsidR="003C2DBB" w:rsidRPr="00CC2D4A" w:rsidRDefault="003C2DBB" w:rsidP="00E175F1">
      <w:pPr>
        <w:tabs>
          <w:tab w:val="left" w:pos="-720"/>
        </w:tabs>
        <w:suppressAutoHyphens/>
        <w:jc w:val="both"/>
        <w:rPr>
          <w:rFonts w:ascii="Arial" w:hAnsi="Arial"/>
          <w:color w:val="000000" w:themeColor="text1"/>
          <w:spacing w:val="-2"/>
          <w:szCs w:val="24"/>
        </w:rPr>
      </w:pPr>
    </w:p>
    <w:p w14:paraId="3F4D9B97" w14:textId="77777777" w:rsidR="004E6878" w:rsidRPr="00CC2D4A" w:rsidRDefault="004E6878" w:rsidP="00E175F1">
      <w:pPr>
        <w:tabs>
          <w:tab w:val="left" w:pos="-720"/>
        </w:tabs>
        <w:suppressAutoHyphens/>
        <w:jc w:val="both"/>
        <w:rPr>
          <w:rFonts w:ascii="Arial" w:hAnsi="Arial"/>
          <w:color w:val="000000" w:themeColor="text1"/>
          <w:spacing w:val="-2"/>
          <w:szCs w:val="24"/>
        </w:rPr>
      </w:pPr>
      <w:r w:rsidRPr="00CC2D4A">
        <w:rPr>
          <w:rFonts w:ascii="Arial" w:hAnsi="Arial"/>
          <w:color w:val="000000" w:themeColor="text1"/>
          <w:spacing w:val="-2"/>
          <w:szCs w:val="24"/>
        </w:rPr>
        <w:t>In the case of itinerant operators of similar modes of amusement, the tax herein prescribed shall be paid immediately after the last full show or performance.</w:t>
      </w:r>
    </w:p>
    <w:p w14:paraId="1F56BC96" w14:textId="77777777" w:rsidR="004E6878" w:rsidRPr="00CC2D4A" w:rsidRDefault="004E6878" w:rsidP="00E175F1">
      <w:pPr>
        <w:tabs>
          <w:tab w:val="left" w:pos="-720"/>
        </w:tabs>
        <w:suppressAutoHyphens/>
        <w:jc w:val="both"/>
        <w:rPr>
          <w:rFonts w:ascii="Arial" w:hAnsi="Arial"/>
          <w:color w:val="000000" w:themeColor="text1"/>
          <w:spacing w:val="-2"/>
          <w:szCs w:val="24"/>
        </w:rPr>
      </w:pPr>
    </w:p>
    <w:p w14:paraId="5D8D79F7" w14:textId="77777777" w:rsidR="000741D3" w:rsidRPr="00CC2D4A" w:rsidRDefault="000741D3" w:rsidP="00E175F1">
      <w:pPr>
        <w:tabs>
          <w:tab w:val="left" w:pos="-720"/>
        </w:tabs>
        <w:suppressAutoHyphens/>
        <w:jc w:val="both"/>
        <w:rPr>
          <w:rFonts w:ascii="Arial" w:hAnsi="Arial"/>
          <w:b/>
          <w:color w:val="000000" w:themeColor="text1"/>
          <w:spacing w:val="-2"/>
          <w:szCs w:val="24"/>
        </w:rPr>
      </w:pPr>
      <w:r w:rsidRPr="00CC2D4A">
        <w:rPr>
          <w:rFonts w:ascii="Arial" w:hAnsi="Arial"/>
          <w:b/>
          <w:color w:val="000000" w:themeColor="text1"/>
          <w:spacing w:val="-2"/>
          <w:szCs w:val="24"/>
        </w:rPr>
        <w:t xml:space="preserve">Section 2I. 06.  Surcharge for Late Payment.  </w:t>
      </w:r>
      <w:r w:rsidRPr="00CC2D4A">
        <w:rPr>
          <w:rFonts w:ascii="Arial" w:hAnsi="Arial"/>
          <w:color w:val="000000" w:themeColor="text1"/>
          <w:spacing w:val="-2"/>
          <w:szCs w:val="24"/>
        </w:rPr>
        <w:t xml:space="preserve">Failure to pay the tax </w:t>
      </w:r>
      <w:r w:rsidR="00FB5F01" w:rsidRPr="00CC2D4A">
        <w:rPr>
          <w:rFonts w:ascii="Arial" w:hAnsi="Arial"/>
          <w:color w:val="000000" w:themeColor="text1"/>
          <w:spacing w:val="-2"/>
          <w:szCs w:val="24"/>
        </w:rPr>
        <w:t>imposed</w:t>
      </w:r>
      <w:r w:rsidRPr="00CC2D4A">
        <w:rPr>
          <w:rFonts w:ascii="Arial" w:hAnsi="Arial"/>
          <w:color w:val="000000" w:themeColor="text1"/>
          <w:spacing w:val="-2"/>
          <w:szCs w:val="24"/>
        </w:rPr>
        <w:t xml:space="preserve"> in this Article within the time required shall subject the taxpayer to surcharge of twenty-five (25%) percent of the amount of </w:t>
      </w:r>
      <w:r w:rsidR="00FB5F01" w:rsidRPr="00CC2D4A">
        <w:rPr>
          <w:rFonts w:ascii="Arial" w:hAnsi="Arial"/>
          <w:color w:val="000000" w:themeColor="text1"/>
          <w:spacing w:val="-2"/>
          <w:szCs w:val="24"/>
        </w:rPr>
        <w:t xml:space="preserve">the </w:t>
      </w:r>
      <w:r w:rsidRPr="00CC2D4A">
        <w:rPr>
          <w:rFonts w:ascii="Arial" w:hAnsi="Arial"/>
          <w:color w:val="000000" w:themeColor="text1"/>
          <w:spacing w:val="-2"/>
          <w:szCs w:val="24"/>
        </w:rPr>
        <w:t xml:space="preserve">tax due, such surcharge to be paid at the same time and in the same manner as the tax due and an interest of two (2%) percent per month </w:t>
      </w:r>
      <w:r w:rsidR="00FB5F01" w:rsidRPr="00CC2D4A">
        <w:rPr>
          <w:rFonts w:ascii="Arial" w:hAnsi="Arial"/>
          <w:color w:val="000000" w:themeColor="text1"/>
          <w:spacing w:val="-2"/>
          <w:szCs w:val="24"/>
        </w:rPr>
        <w:t xml:space="preserve">on the unpaid tax or surcharge </w:t>
      </w:r>
      <w:r w:rsidRPr="00CC2D4A">
        <w:rPr>
          <w:rFonts w:ascii="Arial" w:hAnsi="Arial"/>
          <w:color w:val="000000" w:themeColor="text1"/>
          <w:spacing w:val="-2"/>
          <w:szCs w:val="24"/>
        </w:rPr>
        <w:t>until the total obligation is</w:t>
      </w:r>
      <w:r w:rsidR="00FB5F01" w:rsidRPr="00CC2D4A">
        <w:rPr>
          <w:rFonts w:ascii="Arial" w:hAnsi="Arial"/>
          <w:color w:val="000000" w:themeColor="text1"/>
          <w:spacing w:val="-2"/>
          <w:szCs w:val="24"/>
        </w:rPr>
        <w:t xml:space="preserve"> fully paid</w:t>
      </w:r>
      <w:r w:rsidRPr="00CC2D4A">
        <w:rPr>
          <w:rFonts w:ascii="Arial" w:hAnsi="Arial"/>
          <w:color w:val="000000" w:themeColor="text1"/>
          <w:spacing w:val="-2"/>
          <w:szCs w:val="24"/>
        </w:rPr>
        <w:t xml:space="preserve"> but not exceeding thirty-six (36) months</w:t>
      </w:r>
    </w:p>
    <w:p w14:paraId="178CF0C5" w14:textId="77777777" w:rsidR="000741D3" w:rsidRPr="00CC2D4A" w:rsidRDefault="000741D3" w:rsidP="00E175F1">
      <w:pPr>
        <w:tabs>
          <w:tab w:val="left" w:pos="-720"/>
        </w:tabs>
        <w:suppressAutoHyphens/>
        <w:jc w:val="both"/>
        <w:rPr>
          <w:rFonts w:ascii="Arial" w:hAnsi="Arial"/>
          <w:color w:val="000000" w:themeColor="text1"/>
          <w:spacing w:val="-2"/>
          <w:szCs w:val="24"/>
        </w:rPr>
      </w:pPr>
    </w:p>
    <w:p w14:paraId="14FD6898" w14:textId="77777777" w:rsidR="004E6878" w:rsidRPr="00CC2D4A" w:rsidRDefault="004E6878" w:rsidP="00E175F1">
      <w:pPr>
        <w:tabs>
          <w:tab w:val="left" w:pos="-720"/>
        </w:tabs>
        <w:suppressAutoHyphens/>
        <w:jc w:val="both"/>
        <w:rPr>
          <w:rFonts w:ascii="Arial" w:hAnsi="Arial"/>
          <w:b/>
          <w:color w:val="000000" w:themeColor="text1"/>
          <w:spacing w:val="-2"/>
          <w:szCs w:val="24"/>
        </w:rPr>
      </w:pPr>
      <w:r w:rsidRPr="00CC2D4A">
        <w:rPr>
          <w:rFonts w:ascii="Arial" w:hAnsi="Arial"/>
          <w:b/>
          <w:color w:val="000000" w:themeColor="text1"/>
          <w:spacing w:val="-2"/>
          <w:szCs w:val="24"/>
        </w:rPr>
        <w:t>Section 2</w:t>
      </w:r>
      <w:r w:rsidR="003C2DBB" w:rsidRPr="00CC2D4A">
        <w:rPr>
          <w:rFonts w:ascii="Arial" w:hAnsi="Arial"/>
          <w:b/>
          <w:color w:val="000000" w:themeColor="text1"/>
          <w:spacing w:val="-2"/>
          <w:szCs w:val="24"/>
        </w:rPr>
        <w:t>I</w:t>
      </w:r>
      <w:r w:rsidRPr="00CC2D4A">
        <w:rPr>
          <w:rFonts w:ascii="Arial" w:hAnsi="Arial"/>
          <w:b/>
          <w:color w:val="000000" w:themeColor="text1"/>
          <w:spacing w:val="-2"/>
          <w:szCs w:val="24"/>
        </w:rPr>
        <w:t>.</w:t>
      </w:r>
      <w:r w:rsidR="00D84A3A" w:rsidRPr="00CC2D4A">
        <w:rPr>
          <w:rFonts w:ascii="Arial" w:hAnsi="Arial"/>
          <w:b/>
          <w:color w:val="000000" w:themeColor="text1"/>
          <w:spacing w:val="-2"/>
          <w:szCs w:val="24"/>
        </w:rPr>
        <w:t xml:space="preserve"> </w:t>
      </w:r>
      <w:r w:rsidR="00834FD4" w:rsidRPr="00CC2D4A">
        <w:rPr>
          <w:rFonts w:ascii="Arial" w:hAnsi="Arial"/>
          <w:b/>
          <w:color w:val="000000" w:themeColor="text1"/>
          <w:spacing w:val="-2"/>
          <w:szCs w:val="24"/>
        </w:rPr>
        <w:t>07</w:t>
      </w:r>
      <w:r w:rsidRPr="00CC2D4A">
        <w:rPr>
          <w:rFonts w:ascii="Arial" w:hAnsi="Arial"/>
          <w:b/>
          <w:color w:val="000000" w:themeColor="text1"/>
          <w:spacing w:val="-2"/>
          <w:szCs w:val="24"/>
        </w:rPr>
        <w:t xml:space="preserve">. </w:t>
      </w:r>
      <w:r w:rsidR="00D84A3A"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Administrative Provisions.</w:t>
      </w:r>
    </w:p>
    <w:p w14:paraId="58A25D71" w14:textId="77777777" w:rsidR="004E6878" w:rsidRPr="00CC2D4A" w:rsidRDefault="004E6878" w:rsidP="00E175F1">
      <w:pPr>
        <w:tabs>
          <w:tab w:val="left" w:pos="-720"/>
        </w:tabs>
        <w:suppressAutoHyphens/>
        <w:jc w:val="both"/>
        <w:rPr>
          <w:rFonts w:ascii="Arial" w:hAnsi="Arial"/>
          <w:color w:val="000000" w:themeColor="text1"/>
          <w:spacing w:val="-2"/>
          <w:szCs w:val="24"/>
        </w:rPr>
      </w:pPr>
    </w:p>
    <w:p w14:paraId="67E7AA2A" w14:textId="77777777" w:rsidR="004E6878" w:rsidRPr="00CC2D4A" w:rsidRDefault="004E6878" w:rsidP="00E175F1">
      <w:pPr>
        <w:tabs>
          <w:tab w:val="left" w:pos="-720"/>
        </w:tabs>
        <w:suppressAutoHyphens/>
        <w:ind w:right="252" w:hanging="540"/>
        <w:jc w:val="both"/>
        <w:rPr>
          <w:rFonts w:ascii="Arial" w:hAnsi="Arial"/>
          <w:color w:val="000000" w:themeColor="text1"/>
          <w:spacing w:val="-2"/>
          <w:szCs w:val="24"/>
        </w:rPr>
      </w:pPr>
      <w:r w:rsidRPr="00CC2D4A">
        <w:rPr>
          <w:rFonts w:ascii="Arial" w:hAnsi="Arial"/>
          <w:color w:val="000000" w:themeColor="text1"/>
          <w:spacing w:val="-2"/>
          <w:szCs w:val="24"/>
        </w:rPr>
        <w:t>(a)</w:t>
      </w:r>
      <w:r w:rsidRPr="00CC2D4A">
        <w:rPr>
          <w:rFonts w:ascii="Arial" w:hAnsi="Arial"/>
          <w:color w:val="000000" w:themeColor="text1"/>
          <w:spacing w:val="-2"/>
          <w:szCs w:val="24"/>
        </w:rPr>
        <w:tab/>
      </w:r>
      <w:r w:rsidRPr="00CC2D4A">
        <w:rPr>
          <w:rFonts w:ascii="Arial" w:hAnsi="Arial"/>
          <w:i/>
          <w:color w:val="000000" w:themeColor="text1"/>
          <w:spacing w:val="-2"/>
          <w:szCs w:val="24"/>
        </w:rPr>
        <w:t>Filing of Return.</w:t>
      </w:r>
      <w:r w:rsidRPr="00CC2D4A">
        <w:rPr>
          <w:rFonts w:ascii="Arial" w:hAnsi="Arial"/>
          <w:color w:val="000000" w:themeColor="text1"/>
          <w:spacing w:val="-2"/>
          <w:szCs w:val="24"/>
        </w:rPr>
        <w:t xml:space="preserve"> </w:t>
      </w:r>
      <w:r w:rsidR="00596EDD" w:rsidRPr="00CC2D4A">
        <w:rPr>
          <w:rFonts w:ascii="Arial" w:hAnsi="Arial"/>
          <w:color w:val="000000" w:themeColor="text1"/>
          <w:spacing w:val="-2"/>
          <w:szCs w:val="24"/>
        </w:rPr>
        <w:t xml:space="preserve"> </w:t>
      </w:r>
      <w:r w:rsidRPr="00CC2D4A">
        <w:rPr>
          <w:rFonts w:ascii="Arial" w:hAnsi="Arial"/>
          <w:color w:val="000000" w:themeColor="text1"/>
          <w:spacing w:val="-2"/>
          <w:szCs w:val="24"/>
        </w:rPr>
        <w:t>Upon payment of the tax due, the proprietors, lessees, or operators of theaters, cinemas, concert halls, circuses, boxing stadia, and other places of amusement, shall attach a true and complete sworn return showing the gross receipts from admission fees during the preceding month.</w:t>
      </w:r>
    </w:p>
    <w:p w14:paraId="3D77FF99" w14:textId="77777777" w:rsidR="004E6878" w:rsidRPr="00CC2D4A" w:rsidRDefault="004E6878" w:rsidP="00E175F1">
      <w:pPr>
        <w:tabs>
          <w:tab w:val="left" w:pos="-720"/>
        </w:tabs>
        <w:suppressAutoHyphens/>
        <w:ind w:right="252" w:hanging="540"/>
        <w:jc w:val="both"/>
        <w:rPr>
          <w:rFonts w:ascii="Arial" w:hAnsi="Arial"/>
          <w:color w:val="000000" w:themeColor="text1"/>
          <w:spacing w:val="-2"/>
          <w:szCs w:val="24"/>
        </w:rPr>
      </w:pPr>
    </w:p>
    <w:p w14:paraId="3F957177" w14:textId="77777777" w:rsidR="004E6878" w:rsidRPr="00CC2D4A" w:rsidRDefault="004E6878" w:rsidP="00E175F1">
      <w:pPr>
        <w:tabs>
          <w:tab w:val="left" w:pos="-720"/>
        </w:tabs>
        <w:suppressAutoHyphens/>
        <w:ind w:right="252" w:hanging="540"/>
        <w:jc w:val="both"/>
        <w:rPr>
          <w:rFonts w:ascii="Arial" w:hAnsi="Arial"/>
          <w:color w:val="000000" w:themeColor="text1"/>
          <w:spacing w:val="-2"/>
          <w:szCs w:val="24"/>
        </w:rPr>
      </w:pPr>
      <w:r w:rsidRPr="00CC2D4A">
        <w:rPr>
          <w:rFonts w:ascii="Arial" w:hAnsi="Arial"/>
          <w:color w:val="000000" w:themeColor="text1"/>
          <w:spacing w:val="-2"/>
          <w:szCs w:val="24"/>
        </w:rPr>
        <w:t>(b)</w:t>
      </w:r>
      <w:r w:rsidRPr="00CC2D4A">
        <w:rPr>
          <w:rFonts w:ascii="Arial" w:hAnsi="Arial"/>
          <w:color w:val="000000" w:themeColor="text1"/>
          <w:spacing w:val="-2"/>
          <w:szCs w:val="24"/>
        </w:rPr>
        <w:tab/>
      </w:r>
      <w:r w:rsidRPr="00CC2D4A">
        <w:rPr>
          <w:rFonts w:ascii="Arial" w:hAnsi="Arial"/>
          <w:i/>
          <w:color w:val="000000" w:themeColor="text1"/>
          <w:spacing w:val="-2"/>
          <w:szCs w:val="24"/>
        </w:rPr>
        <w:t>Forms of Tickets.</w:t>
      </w:r>
      <w:r w:rsidRPr="00CC2D4A">
        <w:rPr>
          <w:rFonts w:ascii="Arial" w:hAnsi="Arial"/>
          <w:color w:val="000000" w:themeColor="text1"/>
          <w:spacing w:val="-2"/>
          <w:szCs w:val="24"/>
        </w:rPr>
        <w:t xml:space="preserve"> </w:t>
      </w:r>
      <w:r w:rsidR="00596EDD" w:rsidRPr="00CC2D4A">
        <w:rPr>
          <w:rFonts w:ascii="Arial" w:hAnsi="Arial"/>
          <w:color w:val="000000" w:themeColor="text1"/>
          <w:spacing w:val="-2"/>
          <w:szCs w:val="24"/>
        </w:rPr>
        <w:t xml:space="preserve"> </w:t>
      </w:r>
      <w:r w:rsidRPr="00CC2D4A">
        <w:rPr>
          <w:rFonts w:ascii="Arial" w:hAnsi="Arial"/>
          <w:color w:val="000000" w:themeColor="text1"/>
          <w:spacing w:val="-2"/>
          <w:szCs w:val="24"/>
        </w:rPr>
        <w:t>The proprietor, lessee or operator of an amusement place where payment of a fee is required for admission, shall provide for himself with tickets which shall be serially numbered indicating therein the name of the amusement place and the admission price.  The serial number must be printed on both ends of tickets such that when divided into two upon being presented for admission, the serial number shall appear on both parts. The gatekeeper shall drop one</w:t>
      </w:r>
      <w:r w:rsidR="00D84A3A" w:rsidRPr="00CC2D4A">
        <w:rPr>
          <w:rFonts w:ascii="Arial" w:hAnsi="Arial"/>
          <w:color w:val="000000" w:themeColor="text1"/>
          <w:spacing w:val="-2"/>
          <w:szCs w:val="24"/>
        </w:rPr>
        <w:t xml:space="preserve"> </w:t>
      </w:r>
      <w:r w:rsidRPr="00CC2D4A">
        <w:rPr>
          <w:rFonts w:ascii="Arial" w:hAnsi="Arial"/>
          <w:color w:val="000000" w:themeColor="text1"/>
          <w:spacing w:val="-2"/>
          <w:szCs w:val="24"/>
        </w:rPr>
        <w:t xml:space="preserve">half of the torn ticket in a locked box or receptacle and the other half to be returned to the customer.  The box or receptacle shall only </w:t>
      </w:r>
      <w:r w:rsidR="00CD49C6" w:rsidRPr="00CC2D4A">
        <w:rPr>
          <w:rFonts w:ascii="Arial" w:hAnsi="Arial"/>
          <w:color w:val="000000" w:themeColor="text1"/>
          <w:spacing w:val="-2"/>
          <w:szCs w:val="24"/>
        </w:rPr>
        <w:t xml:space="preserve">be </w:t>
      </w:r>
      <w:r w:rsidRPr="00CC2D4A">
        <w:rPr>
          <w:rFonts w:ascii="Arial" w:hAnsi="Arial"/>
          <w:color w:val="000000" w:themeColor="text1"/>
          <w:spacing w:val="-2"/>
          <w:szCs w:val="24"/>
        </w:rPr>
        <w:t>opened in the presence of a representative from the Office of the City Treasurer.</w:t>
      </w:r>
    </w:p>
    <w:p w14:paraId="632EB6BF" w14:textId="77777777" w:rsidR="004E6878" w:rsidRPr="00CC2D4A" w:rsidRDefault="004E6878" w:rsidP="00E175F1">
      <w:pPr>
        <w:tabs>
          <w:tab w:val="left" w:pos="-720"/>
        </w:tabs>
        <w:suppressAutoHyphens/>
        <w:ind w:right="252" w:hanging="540"/>
        <w:jc w:val="both"/>
        <w:rPr>
          <w:rFonts w:ascii="Arial" w:hAnsi="Arial"/>
          <w:color w:val="000000" w:themeColor="text1"/>
          <w:spacing w:val="-2"/>
          <w:szCs w:val="24"/>
        </w:rPr>
      </w:pPr>
    </w:p>
    <w:p w14:paraId="1225B965" w14:textId="77777777" w:rsidR="004E6878" w:rsidRPr="00CC2D4A" w:rsidRDefault="004E6878" w:rsidP="00E175F1">
      <w:pPr>
        <w:tabs>
          <w:tab w:val="left" w:pos="-720"/>
        </w:tabs>
        <w:suppressAutoHyphens/>
        <w:ind w:right="252" w:hanging="540"/>
        <w:jc w:val="both"/>
        <w:rPr>
          <w:rFonts w:ascii="Arial" w:hAnsi="Arial"/>
          <w:color w:val="000000" w:themeColor="text1"/>
          <w:spacing w:val="-2"/>
          <w:szCs w:val="24"/>
        </w:rPr>
      </w:pPr>
      <w:r w:rsidRPr="00CC2D4A">
        <w:rPr>
          <w:rFonts w:ascii="Arial" w:hAnsi="Arial"/>
          <w:color w:val="000000" w:themeColor="text1"/>
          <w:spacing w:val="-2"/>
          <w:szCs w:val="24"/>
        </w:rPr>
        <w:t>(c)</w:t>
      </w:r>
      <w:r w:rsidRPr="00CC2D4A">
        <w:rPr>
          <w:rFonts w:ascii="Arial" w:hAnsi="Arial"/>
          <w:color w:val="000000" w:themeColor="text1"/>
          <w:spacing w:val="-2"/>
          <w:szCs w:val="24"/>
        </w:rPr>
        <w:tab/>
      </w:r>
      <w:r w:rsidRPr="00CC2D4A">
        <w:rPr>
          <w:rFonts w:ascii="Arial" w:hAnsi="Arial"/>
          <w:i/>
          <w:color w:val="000000" w:themeColor="text1"/>
          <w:spacing w:val="-2"/>
          <w:szCs w:val="24"/>
        </w:rPr>
        <w:t>Registration of Tickets.</w:t>
      </w:r>
      <w:r w:rsidRPr="00CC2D4A">
        <w:rPr>
          <w:rFonts w:ascii="Arial" w:hAnsi="Arial"/>
          <w:color w:val="000000" w:themeColor="text1"/>
          <w:spacing w:val="-2"/>
          <w:szCs w:val="24"/>
        </w:rPr>
        <w:t xml:space="preserve"> All admission tickets which shall be sold to the public must first be registered with the Office of the City Treasurer and shall be stamped with the seal of said office. It shall </w:t>
      </w:r>
      <w:r w:rsidR="00834FD4" w:rsidRPr="00CC2D4A">
        <w:rPr>
          <w:rFonts w:ascii="Arial" w:hAnsi="Arial"/>
          <w:color w:val="000000" w:themeColor="text1"/>
          <w:spacing w:val="-2"/>
          <w:szCs w:val="24"/>
        </w:rPr>
        <w:t xml:space="preserve">be </w:t>
      </w:r>
      <w:r w:rsidRPr="00CC2D4A">
        <w:rPr>
          <w:rFonts w:ascii="Arial" w:hAnsi="Arial"/>
          <w:color w:val="000000" w:themeColor="text1"/>
          <w:spacing w:val="-2"/>
          <w:szCs w:val="24"/>
        </w:rPr>
        <w:t>unlawful for any proprietor, operator and lessee of an amusement place to keep on his possession or have unregistered tickets in the amusement place.</w:t>
      </w:r>
    </w:p>
    <w:p w14:paraId="4C4622C5" w14:textId="77777777" w:rsidR="004E6878" w:rsidRPr="00CC2D4A" w:rsidRDefault="004E6878" w:rsidP="00E175F1">
      <w:pPr>
        <w:tabs>
          <w:tab w:val="left" w:pos="-720"/>
        </w:tabs>
        <w:suppressAutoHyphens/>
        <w:ind w:hanging="540"/>
        <w:jc w:val="both"/>
        <w:rPr>
          <w:rFonts w:ascii="Arial" w:hAnsi="Arial"/>
          <w:color w:val="000000" w:themeColor="text1"/>
          <w:spacing w:val="-2"/>
          <w:szCs w:val="24"/>
        </w:rPr>
      </w:pPr>
    </w:p>
    <w:p w14:paraId="39B0B98E" w14:textId="77777777" w:rsidR="004E6878" w:rsidRPr="00CC2D4A" w:rsidRDefault="004E6878" w:rsidP="00E175F1">
      <w:pPr>
        <w:tabs>
          <w:tab w:val="left" w:pos="-720"/>
        </w:tabs>
        <w:suppressAutoHyphens/>
        <w:ind w:hanging="540"/>
        <w:jc w:val="both"/>
        <w:rPr>
          <w:rFonts w:ascii="Arial" w:hAnsi="Arial"/>
          <w:color w:val="000000" w:themeColor="text1"/>
          <w:spacing w:val="-2"/>
          <w:szCs w:val="24"/>
        </w:rPr>
      </w:pPr>
      <w:r w:rsidRPr="00CC2D4A">
        <w:rPr>
          <w:rFonts w:ascii="Arial" w:hAnsi="Arial"/>
          <w:color w:val="000000" w:themeColor="text1"/>
          <w:spacing w:val="-2"/>
          <w:szCs w:val="24"/>
        </w:rPr>
        <w:t>(d)</w:t>
      </w:r>
      <w:r w:rsidRPr="00CC2D4A">
        <w:rPr>
          <w:rFonts w:ascii="Arial" w:hAnsi="Arial"/>
          <w:color w:val="000000" w:themeColor="text1"/>
          <w:spacing w:val="-2"/>
          <w:szCs w:val="24"/>
        </w:rPr>
        <w:tab/>
      </w:r>
      <w:r w:rsidRPr="00CC2D4A">
        <w:rPr>
          <w:rFonts w:ascii="Arial" w:hAnsi="Arial"/>
          <w:i/>
          <w:color w:val="000000" w:themeColor="text1"/>
          <w:spacing w:val="-2"/>
          <w:szCs w:val="24"/>
        </w:rPr>
        <w:t xml:space="preserve">Verification of Tickets. </w:t>
      </w:r>
      <w:r w:rsidR="00596EDD" w:rsidRPr="00CC2D4A">
        <w:rPr>
          <w:rFonts w:ascii="Arial" w:hAnsi="Arial"/>
          <w:i/>
          <w:color w:val="000000" w:themeColor="text1"/>
          <w:spacing w:val="-2"/>
          <w:szCs w:val="24"/>
        </w:rPr>
        <w:t xml:space="preserve"> </w:t>
      </w:r>
      <w:r w:rsidRPr="00CC2D4A">
        <w:rPr>
          <w:rFonts w:ascii="Arial" w:hAnsi="Arial"/>
          <w:color w:val="000000" w:themeColor="text1"/>
          <w:spacing w:val="-2"/>
          <w:szCs w:val="24"/>
        </w:rPr>
        <w:t>The City Mayor or City Treasurer shall, whenever they deem it necessary for the good of the service, post their duly authorized inspectors at the gates of amusement places for the purpose of verifying all tickets sold thereat.</w:t>
      </w:r>
    </w:p>
    <w:p w14:paraId="4BCB5C32" w14:textId="77777777" w:rsidR="004E6878" w:rsidRPr="00CC2D4A" w:rsidRDefault="004E6878" w:rsidP="00E175F1">
      <w:pPr>
        <w:tabs>
          <w:tab w:val="left" w:pos="-720"/>
        </w:tabs>
        <w:suppressAutoHyphens/>
        <w:jc w:val="both"/>
        <w:rPr>
          <w:rFonts w:ascii="Arial" w:hAnsi="Arial"/>
          <w:color w:val="000000" w:themeColor="text1"/>
          <w:spacing w:val="-2"/>
          <w:szCs w:val="24"/>
        </w:rPr>
      </w:pPr>
    </w:p>
    <w:p w14:paraId="539CBB4F" w14:textId="77777777" w:rsidR="004E6878" w:rsidRPr="00CC2D4A" w:rsidRDefault="004E6878" w:rsidP="00E175F1">
      <w:pPr>
        <w:tabs>
          <w:tab w:val="left" w:pos="-720"/>
        </w:tabs>
        <w:suppressAutoHyphens/>
        <w:jc w:val="both"/>
        <w:rPr>
          <w:rFonts w:ascii="Arial" w:hAnsi="Arial"/>
          <w:color w:val="000000" w:themeColor="text1"/>
          <w:spacing w:val="-2"/>
          <w:szCs w:val="24"/>
        </w:rPr>
      </w:pPr>
      <w:r w:rsidRPr="00CC2D4A">
        <w:rPr>
          <w:rFonts w:ascii="Arial" w:hAnsi="Arial"/>
          <w:color w:val="000000" w:themeColor="text1"/>
          <w:spacing w:val="-2"/>
          <w:szCs w:val="24"/>
        </w:rPr>
        <w:t>Said duly authorized inspectors shall have access to all admission tickets being sold to the public from opening time of the amusement place up to closing time.</w:t>
      </w:r>
    </w:p>
    <w:p w14:paraId="3ECABB0A" w14:textId="77777777" w:rsidR="00834FD4" w:rsidRPr="00CC2D4A" w:rsidRDefault="00834FD4" w:rsidP="00E175F1">
      <w:pPr>
        <w:tabs>
          <w:tab w:val="left" w:pos="-720"/>
        </w:tabs>
        <w:suppressAutoHyphens/>
        <w:jc w:val="both"/>
        <w:rPr>
          <w:rFonts w:ascii="Arial" w:hAnsi="Arial"/>
          <w:color w:val="000000" w:themeColor="text1"/>
          <w:spacing w:val="-2"/>
          <w:szCs w:val="24"/>
        </w:rPr>
      </w:pPr>
    </w:p>
    <w:p w14:paraId="02763359" w14:textId="77777777" w:rsidR="00834FD4" w:rsidRPr="00CC2D4A" w:rsidRDefault="00834FD4" w:rsidP="00E175F1">
      <w:pPr>
        <w:tabs>
          <w:tab w:val="left" w:pos="-720"/>
        </w:tabs>
        <w:suppressAutoHyphens/>
        <w:ind w:right="252"/>
        <w:jc w:val="both"/>
        <w:rPr>
          <w:rFonts w:ascii="Arial" w:hAnsi="Arial"/>
          <w:color w:val="000000" w:themeColor="text1"/>
          <w:spacing w:val="-2"/>
          <w:szCs w:val="24"/>
        </w:rPr>
      </w:pPr>
      <w:r w:rsidRPr="00CC2D4A">
        <w:rPr>
          <w:rFonts w:ascii="Arial" w:hAnsi="Arial"/>
          <w:b/>
          <w:color w:val="000000" w:themeColor="text1"/>
          <w:spacing w:val="-2"/>
          <w:szCs w:val="24"/>
        </w:rPr>
        <w:t>Section 2</w:t>
      </w:r>
      <w:r w:rsidR="003F0AFA" w:rsidRPr="00CC2D4A">
        <w:rPr>
          <w:rFonts w:ascii="Arial" w:hAnsi="Arial"/>
          <w:b/>
          <w:color w:val="000000" w:themeColor="text1"/>
          <w:spacing w:val="-2"/>
          <w:szCs w:val="24"/>
        </w:rPr>
        <w:t>I</w:t>
      </w:r>
      <w:r w:rsidRPr="00CC2D4A">
        <w:rPr>
          <w:rFonts w:ascii="Arial" w:hAnsi="Arial"/>
          <w:b/>
          <w:color w:val="000000" w:themeColor="text1"/>
          <w:spacing w:val="-2"/>
          <w:szCs w:val="24"/>
        </w:rPr>
        <w:t>. 08.  Penalty</w:t>
      </w:r>
      <w:r w:rsidRPr="00CC2D4A">
        <w:rPr>
          <w:rFonts w:ascii="Arial" w:hAnsi="Arial"/>
          <w:color w:val="000000" w:themeColor="text1"/>
          <w:spacing w:val="-2"/>
          <w:szCs w:val="24"/>
        </w:rPr>
        <w:t xml:space="preserve"> – any violation of the provisions of this article shall be  punished by a fine of not less than </w:t>
      </w:r>
      <w:r w:rsidR="00C44F36" w:rsidRPr="00CC2D4A">
        <w:rPr>
          <w:rFonts w:ascii="Arial" w:hAnsi="Arial"/>
          <w:color w:val="000000" w:themeColor="text1"/>
          <w:spacing w:val="-2"/>
          <w:szCs w:val="24"/>
        </w:rPr>
        <w:t>One Thousand (P1,0</w:t>
      </w:r>
      <w:r w:rsidRPr="00CC2D4A">
        <w:rPr>
          <w:rFonts w:ascii="Arial" w:hAnsi="Arial"/>
          <w:color w:val="000000" w:themeColor="text1"/>
          <w:spacing w:val="-2"/>
          <w:szCs w:val="24"/>
        </w:rPr>
        <w:t xml:space="preserve">00.00) Pesos but not exceeding </w:t>
      </w:r>
      <w:r w:rsidR="00C44F36" w:rsidRPr="00CC2D4A">
        <w:rPr>
          <w:rFonts w:ascii="Arial" w:hAnsi="Arial"/>
          <w:color w:val="000000" w:themeColor="text1"/>
          <w:spacing w:val="-2"/>
          <w:szCs w:val="24"/>
        </w:rPr>
        <w:t>Five</w:t>
      </w:r>
      <w:r w:rsidRPr="00CC2D4A">
        <w:rPr>
          <w:rFonts w:ascii="Arial" w:hAnsi="Arial"/>
          <w:color w:val="000000" w:themeColor="text1"/>
          <w:spacing w:val="-2"/>
          <w:szCs w:val="24"/>
        </w:rPr>
        <w:t xml:space="preserve"> Thousand (P</w:t>
      </w:r>
      <w:r w:rsidR="00C44F36" w:rsidRPr="00CC2D4A">
        <w:rPr>
          <w:rFonts w:ascii="Arial" w:hAnsi="Arial"/>
          <w:color w:val="000000" w:themeColor="text1"/>
          <w:spacing w:val="-2"/>
          <w:szCs w:val="24"/>
        </w:rPr>
        <w:t>5</w:t>
      </w:r>
      <w:r w:rsidRPr="00CC2D4A">
        <w:rPr>
          <w:rFonts w:ascii="Arial" w:hAnsi="Arial"/>
          <w:color w:val="000000" w:themeColor="text1"/>
          <w:spacing w:val="-2"/>
          <w:szCs w:val="24"/>
        </w:rPr>
        <w:t xml:space="preserve">,000.00) Pesos or </w:t>
      </w:r>
      <w:r w:rsidR="00C44F36" w:rsidRPr="00CC2D4A">
        <w:rPr>
          <w:rFonts w:ascii="Arial" w:hAnsi="Arial"/>
          <w:color w:val="000000" w:themeColor="text1"/>
          <w:spacing w:val="-2"/>
          <w:szCs w:val="24"/>
        </w:rPr>
        <w:t xml:space="preserve">an </w:t>
      </w:r>
      <w:r w:rsidRPr="00CC2D4A">
        <w:rPr>
          <w:rFonts w:ascii="Arial" w:hAnsi="Arial"/>
          <w:color w:val="000000" w:themeColor="text1"/>
          <w:spacing w:val="-2"/>
          <w:szCs w:val="24"/>
        </w:rPr>
        <w:t>imprisonment of not less than one (1) month but not exceeding</w:t>
      </w:r>
      <w:r w:rsidR="00C44F36" w:rsidRPr="00CC2D4A">
        <w:rPr>
          <w:rFonts w:ascii="Arial" w:hAnsi="Arial"/>
          <w:color w:val="000000" w:themeColor="text1"/>
          <w:spacing w:val="-2"/>
          <w:szCs w:val="24"/>
        </w:rPr>
        <w:t xml:space="preserve"> six</w:t>
      </w:r>
      <w:r w:rsidRPr="00CC2D4A">
        <w:rPr>
          <w:rFonts w:ascii="Arial" w:hAnsi="Arial"/>
          <w:color w:val="000000" w:themeColor="text1"/>
          <w:spacing w:val="-2"/>
          <w:szCs w:val="24"/>
        </w:rPr>
        <w:t xml:space="preserve"> (</w:t>
      </w:r>
      <w:r w:rsidR="00C44F36" w:rsidRPr="00CC2D4A">
        <w:rPr>
          <w:rFonts w:ascii="Arial" w:hAnsi="Arial"/>
          <w:color w:val="000000" w:themeColor="text1"/>
          <w:spacing w:val="-2"/>
          <w:szCs w:val="24"/>
        </w:rPr>
        <w:t>6</w:t>
      </w:r>
      <w:r w:rsidRPr="00CC2D4A">
        <w:rPr>
          <w:rFonts w:ascii="Arial" w:hAnsi="Arial"/>
          <w:color w:val="000000" w:themeColor="text1"/>
          <w:spacing w:val="-2"/>
          <w:szCs w:val="24"/>
        </w:rPr>
        <w:t>) months, or both at the discretion of the court.</w:t>
      </w:r>
    </w:p>
    <w:p w14:paraId="0B9C801A" w14:textId="77777777" w:rsidR="004E6878" w:rsidRPr="00CC2D4A" w:rsidRDefault="004E6878" w:rsidP="00E175F1">
      <w:pPr>
        <w:tabs>
          <w:tab w:val="left" w:pos="-720"/>
        </w:tabs>
        <w:suppressAutoHyphens/>
        <w:jc w:val="both"/>
        <w:rPr>
          <w:rFonts w:ascii="Arial" w:hAnsi="Arial"/>
          <w:color w:val="000000" w:themeColor="text1"/>
          <w:spacing w:val="-2"/>
          <w:szCs w:val="24"/>
        </w:rPr>
      </w:pPr>
    </w:p>
    <w:p w14:paraId="0DEB23B7" w14:textId="77777777" w:rsidR="000A638B" w:rsidRPr="00CC2D4A" w:rsidRDefault="000A638B" w:rsidP="00E175F1">
      <w:pPr>
        <w:tabs>
          <w:tab w:val="left" w:pos="-720"/>
        </w:tabs>
        <w:suppressAutoHyphens/>
        <w:jc w:val="both"/>
        <w:rPr>
          <w:rFonts w:ascii="Arial" w:hAnsi="Arial"/>
          <w:color w:val="000000" w:themeColor="text1"/>
          <w:spacing w:val="-2"/>
          <w:szCs w:val="24"/>
        </w:rPr>
      </w:pPr>
    </w:p>
    <w:p w14:paraId="10C5EBC8" w14:textId="77777777" w:rsidR="00E76BD6" w:rsidRDefault="00E76BD6" w:rsidP="00E175F1">
      <w:pPr>
        <w:tabs>
          <w:tab w:val="center" w:pos="4680"/>
        </w:tabs>
        <w:suppressAutoHyphens/>
        <w:jc w:val="center"/>
        <w:rPr>
          <w:rFonts w:ascii="Arial" w:hAnsi="Arial"/>
          <w:b/>
          <w:color w:val="000000" w:themeColor="text1"/>
          <w:spacing w:val="-2"/>
          <w:szCs w:val="24"/>
        </w:rPr>
      </w:pPr>
    </w:p>
    <w:p w14:paraId="13F306C0" w14:textId="77777777" w:rsidR="00E43462" w:rsidRDefault="00E43462" w:rsidP="00E175F1">
      <w:pPr>
        <w:tabs>
          <w:tab w:val="center" w:pos="4680"/>
        </w:tabs>
        <w:suppressAutoHyphens/>
        <w:jc w:val="center"/>
        <w:rPr>
          <w:rFonts w:ascii="Arial" w:hAnsi="Arial"/>
          <w:b/>
          <w:color w:val="000000" w:themeColor="text1"/>
          <w:spacing w:val="-2"/>
          <w:szCs w:val="24"/>
        </w:rPr>
      </w:pPr>
    </w:p>
    <w:p w14:paraId="6D56C096" w14:textId="77777777" w:rsidR="00E43462" w:rsidRDefault="00E43462" w:rsidP="00E175F1">
      <w:pPr>
        <w:tabs>
          <w:tab w:val="center" w:pos="4680"/>
        </w:tabs>
        <w:suppressAutoHyphens/>
        <w:jc w:val="center"/>
        <w:rPr>
          <w:rFonts w:ascii="Arial" w:hAnsi="Arial"/>
          <w:b/>
          <w:color w:val="000000" w:themeColor="text1"/>
          <w:spacing w:val="-2"/>
          <w:szCs w:val="24"/>
        </w:rPr>
      </w:pPr>
    </w:p>
    <w:p w14:paraId="342731F7" w14:textId="77777777" w:rsidR="004E6878" w:rsidRPr="00CC2D4A" w:rsidRDefault="004E6878" w:rsidP="00E175F1">
      <w:pPr>
        <w:tabs>
          <w:tab w:val="center" w:pos="4680"/>
        </w:tabs>
        <w:suppressAutoHyphens/>
        <w:jc w:val="center"/>
        <w:rPr>
          <w:rFonts w:ascii="Arial" w:hAnsi="Arial"/>
          <w:b/>
          <w:color w:val="000000" w:themeColor="text1"/>
          <w:spacing w:val="-2"/>
          <w:szCs w:val="24"/>
        </w:rPr>
      </w:pPr>
      <w:r w:rsidRPr="00CC2D4A">
        <w:rPr>
          <w:rFonts w:ascii="Arial" w:hAnsi="Arial"/>
          <w:b/>
          <w:color w:val="000000" w:themeColor="text1"/>
          <w:spacing w:val="-2"/>
          <w:szCs w:val="24"/>
        </w:rPr>
        <w:t>Article</w:t>
      </w:r>
      <w:r w:rsidR="00596EDD" w:rsidRPr="00CC2D4A">
        <w:rPr>
          <w:rFonts w:ascii="Arial" w:hAnsi="Arial"/>
          <w:b/>
          <w:color w:val="000000" w:themeColor="text1"/>
          <w:spacing w:val="-2"/>
          <w:szCs w:val="24"/>
        </w:rPr>
        <w:t xml:space="preserve"> </w:t>
      </w:r>
      <w:r w:rsidR="0077383E" w:rsidRPr="00CC2D4A">
        <w:rPr>
          <w:rFonts w:ascii="Arial" w:hAnsi="Arial"/>
          <w:b/>
          <w:color w:val="000000" w:themeColor="text1"/>
          <w:spacing w:val="-2"/>
          <w:szCs w:val="24"/>
        </w:rPr>
        <w:t>J</w:t>
      </w:r>
      <w:r w:rsidRPr="00CC2D4A">
        <w:rPr>
          <w:rFonts w:ascii="Arial" w:hAnsi="Arial"/>
          <w:b/>
          <w:color w:val="000000" w:themeColor="text1"/>
          <w:spacing w:val="-2"/>
          <w:szCs w:val="24"/>
        </w:rPr>
        <w:t>. Annual Fixed Tax for Every Delivery Truck or Van</w:t>
      </w:r>
    </w:p>
    <w:p w14:paraId="5EB4AF83" w14:textId="77777777" w:rsidR="00376E58" w:rsidRPr="00CC2D4A" w:rsidRDefault="004E6878" w:rsidP="00E175F1">
      <w:pPr>
        <w:tabs>
          <w:tab w:val="center" w:pos="4680"/>
        </w:tabs>
        <w:suppressAutoHyphens/>
        <w:jc w:val="center"/>
        <w:rPr>
          <w:rFonts w:ascii="Arial" w:hAnsi="Arial"/>
          <w:b/>
          <w:color w:val="000000" w:themeColor="text1"/>
          <w:spacing w:val="-2"/>
          <w:szCs w:val="24"/>
        </w:rPr>
      </w:pPr>
      <w:r w:rsidRPr="00CC2D4A">
        <w:rPr>
          <w:rFonts w:ascii="Arial" w:hAnsi="Arial"/>
          <w:b/>
          <w:color w:val="000000" w:themeColor="text1"/>
          <w:spacing w:val="-2"/>
          <w:szCs w:val="24"/>
        </w:rPr>
        <w:t xml:space="preserve">of Manufacturers or Producers, Wholesalers of, </w:t>
      </w:r>
    </w:p>
    <w:p w14:paraId="54BE2C2D" w14:textId="77777777" w:rsidR="004E6878" w:rsidRPr="00CC2D4A" w:rsidRDefault="004E6878" w:rsidP="00E175F1">
      <w:pPr>
        <w:tabs>
          <w:tab w:val="center" w:pos="4680"/>
        </w:tabs>
        <w:suppressAutoHyphens/>
        <w:jc w:val="center"/>
        <w:rPr>
          <w:rFonts w:ascii="Arial" w:hAnsi="Arial"/>
          <w:b/>
          <w:color w:val="000000" w:themeColor="text1"/>
          <w:spacing w:val="-2"/>
          <w:szCs w:val="24"/>
        </w:rPr>
      </w:pPr>
      <w:r w:rsidRPr="00CC2D4A">
        <w:rPr>
          <w:rFonts w:ascii="Arial" w:hAnsi="Arial"/>
          <w:b/>
          <w:color w:val="000000" w:themeColor="text1"/>
          <w:spacing w:val="-2"/>
          <w:szCs w:val="24"/>
        </w:rPr>
        <w:t>Dealers or Retailers in, Certain Products</w:t>
      </w:r>
    </w:p>
    <w:p w14:paraId="1EB1904B" w14:textId="54184B69" w:rsidR="004E6878" w:rsidRDefault="00136894" w:rsidP="00E175F1">
      <w:pPr>
        <w:tabs>
          <w:tab w:val="left" w:pos="-720"/>
        </w:tabs>
        <w:suppressAutoHyphens/>
        <w:jc w:val="both"/>
        <w:rPr>
          <w:rFonts w:ascii="Arial" w:hAnsi="Arial"/>
          <w:color w:val="000000" w:themeColor="text1"/>
          <w:spacing w:val="-2"/>
          <w:sz w:val="22"/>
        </w:rPr>
      </w:pPr>
      <w:r>
        <w:rPr>
          <w:rFonts w:ascii="Arial" w:hAnsi="Arial"/>
          <w:color w:val="000000" w:themeColor="text1"/>
          <w:spacing w:val="-2"/>
          <w:sz w:val="22"/>
        </w:rPr>
        <w:t>cc</w:t>
      </w:r>
    </w:p>
    <w:p w14:paraId="1CF94DD6" w14:textId="77777777" w:rsidR="00E43462" w:rsidRPr="00CC2D4A" w:rsidRDefault="00E43462" w:rsidP="00E175F1">
      <w:pPr>
        <w:tabs>
          <w:tab w:val="left" w:pos="-720"/>
        </w:tabs>
        <w:suppressAutoHyphens/>
        <w:jc w:val="both"/>
        <w:rPr>
          <w:rFonts w:ascii="Arial" w:hAnsi="Arial"/>
          <w:color w:val="000000" w:themeColor="text1"/>
          <w:spacing w:val="-2"/>
          <w:sz w:val="22"/>
        </w:rPr>
      </w:pPr>
    </w:p>
    <w:p w14:paraId="232BD440" w14:textId="77777777" w:rsidR="004E6878" w:rsidRPr="00CC2D4A" w:rsidRDefault="004E6878"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w:t>
      </w:r>
      <w:r w:rsidR="00D21ACB" w:rsidRPr="00CC2D4A">
        <w:rPr>
          <w:rFonts w:ascii="Arial" w:hAnsi="Arial"/>
          <w:b/>
          <w:color w:val="000000" w:themeColor="text1"/>
          <w:spacing w:val="-2"/>
          <w:szCs w:val="24"/>
        </w:rPr>
        <w:t>J</w:t>
      </w:r>
      <w:r w:rsidRPr="00CC2D4A">
        <w:rPr>
          <w:rFonts w:ascii="Arial" w:hAnsi="Arial"/>
          <w:b/>
          <w:color w:val="000000" w:themeColor="text1"/>
          <w:spacing w:val="-2"/>
          <w:szCs w:val="24"/>
        </w:rPr>
        <w:t>.</w:t>
      </w:r>
      <w:r w:rsidR="00D84A3A"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01</w:t>
      </w:r>
      <w:r w:rsidR="00386EE1" w:rsidRPr="00CC2D4A">
        <w:rPr>
          <w:rFonts w:ascii="Arial" w:hAnsi="Arial"/>
          <w:b/>
          <w:color w:val="000000" w:themeColor="text1"/>
          <w:spacing w:val="-2"/>
          <w:szCs w:val="24"/>
        </w:rPr>
        <w:t>.</w:t>
      </w:r>
      <w:r w:rsidR="00D84A3A"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Imposition of Tax.</w:t>
      </w:r>
      <w:r w:rsidRPr="00CC2D4A">
        <w:rPr>
          <w:rFonts w:ascii="Arial" w:hAnsi="Arial"/>
          <w:color w:val="000000" w:themeColor="text1"/>
          <w:spacing w:val="-2"/>
          <w:szCs w:val="24"/>
        </w:rPr>
        <w:t xml:space="preserve">  There is hereby levied an annual fixed tax for every truck, van or any motor vehicle used by manufacturers, producers, wholesalers, dealers or retailers in the delivery or distribution of distilled spirits, fermented liquors, soft drinks, cigar and cigarettes, and other products as may hereafter be determined by the </w:t>
      </w:r>
      <w:proofErr w:type="spellStart"/>
      <w:r w:rsidRPr="00CC2D4A">
        <w:rPr>
          <w:rFonts w:ascii="Arial" w:hAnsi="Arial"/>
          <w:color w:val="000000" w:themeColor="text1"/>
          <w:spacing w:val="-2"/>
          <w:szCs w:val="24"/>
        </w:rPr>
        <w:t>Sangguniang</w:t>
      </w:r>
      <w:proofErr w:type="spellEnd"/>
      <w:r w:rsidRPr="00CC2D4A">
        <w:rPr>
          <w:rFonts w:ascii="Arial" w:hAnsi="Arial"/>
          <w:color w:val="000000" w:themeColor="text1"/>
          <w:spacing w:val="-2"/>
          <w:szCs w:val="24"/>
        </w:rPr>
        <w:t xml:space="preserve"> </w:t>
      </w:r>
      <w:proofErr w:type="spellStart"/>
      <w:r w:rsidRPr="00CC2D4A">
        <w:rPr>
          <w:rFonts w:ascii="Arial" w:hAnsi="Arial"/>
          <w:color w:val="000000" w:themeColor="text1"/>
          <w:spacing w:val="-2"/>
          <w:szCs w:val="24"/>
        </w:rPr>
        <w:t>Panlungsod</w:t>
      </w:r>
      <w:proofErr w:type="spellEnd"/>
      <w:r w:rsidRPr="00CC2D4A">
        <w:rPr>
          <w:rFonts w:ascii="Arial" w:hAnsi="Arial"/>
          <w:color w:val="000000" w:themeColor="text1"/>
          <w:spacing w:val="-2"/>
          <w:szCs w:val="24"/>
        </w:rPr>
        <w:t>, to sales outlets, or consumers, whether directly or indirectly, within the city of Iriga at the rate of</w:t>
      </w:r>
      <w:r w:rsidR="00CD49C6" w:rsidRPr="00CC2D4A">
        <w:rPr>
          <w:rFonts w:ascii="Arial" w:hAnsi="Arial"/>
          <w:color w:val="000000" w:themeColor="text1"/>
          <w:spacing w:val="-2"/>
          <w:szCs w:val="24"/>
        </w:rPr>
        <w:t>,</w:t>
      </w:r>
      <w:r w:rsidRPr="00CC2D4A">
        <w:rPr>
          <w:rFonts w:ascii="Arial" w:hAnsi="Arial"/>
          <w:color w:val="000000" w:themeColor="text1"/>
          <w:spacing w:val="-2"/>
          <w:szCs w:val="24"/>
        </w:rPr>
        <w:t xml:space="preserve"> as follows:</w:t>
      </w:r>
    </w:p>
    <w:p w14:paraId="637A55FE" w14:textId="77777777" w:rsidR="004E6878" w:rsidRPr="00CC2D4A" w:rsidRDefault="004E6878" w:rsidP="00E175F1">
      <w:pPr>
        <w:tabs>
          <w:tab w:val="left" w:pos="-720"/>
        </w:tabs>
        <w:suppressAutoHyphens/>
        <w:jc w:val="both"/>
        <w:rPr>
          <w:rFonts w:ascii="Arial" w:hAnsi="Arial"/>
          <w:color w:val="000000" w:themeColor="text1"/>
          <w:spacing w:val="-2"/>
          <w:szCs w:val="24"/>
        </w:rPr>
      </w:pPr>
    </w:p>
    <w:p w14:paraId="6741DAB2" w14:textId="77777777" w:rsidR="00DC3D15" w:rsidRPr="00CC2D4A" w:rsidRDefault="00DC3D15" w:rsidP="00E175F1">
      <w:pPr>
        <w:tabs>
          <w:tab w:val="left" w:pos="-720"/>
        </w:tabs>
        <w:suppressAutoHyphens/>
        <w:jc w:val="both"/>
        <w:rPr>
          <w:rFonts w:ascii="Arial" w:hAnsi="Arial"/>
          <w:color w:val="000000" w:themeColor="text1"/>
          <w:spacing w:val="-2"/>
          <w:szCs w:val="24"/>
        </w:rPr>
      </w:pPr>
      <w:r w:rsidRPr="00CC2D4A">
        <w:rPr>
          <w:rFonts w:ascii="Arial" w:hAnsi="Arial"/>
          <w:color w:val="000000" w:themeColor="text1"/>
          <w:spacing w:val="-2"/>
          <w:szCs w:val="24"/>
        </w:rPr>
        <w:t xml:space="preserve">a.  For distilled spirits. Fermented liquors, </w:t>
      </w:r>
      <w:proofErr w:type="spellStart"/>
      <w:r w:rsidRPr="00CC2D4A">
        <w:rPr>
          <w:rFonts w:ascii="Arial" w:hAnsi="Arial"/>
          <w:color w:val="000000" w:themeColor="text1"/>
          <w:spacing w:val="-2"/>
          <w:szCs w:val="24"/>
        </w:rPr>
        <w:t>softdrinks</w:t>
      </w:r>
      <w:proofErr w:type="spellEnd"/>
      <w:r w:rsidRPr="00CC2D4A">
        <w:rPr>
          <w:rFonts w:ascii="Arial" w:hAnsi="Arial"/>
          <w:color w:val="000000" w:themeColor="text1"/>
          <w:spacing w:val="-2"/>
          <w:szCs w:val="24"/>
        </w:rPr>
        <w:t>, cigar an</w:t>
      </w:r>
      <w:r w:rsidR="00C81EDB" w:rsidRPr="00CC2D4A">
        <w:rPr>
          <w:rFonts w:ascii="Arial" w:hAnsi="Arial"/>
          <w:color w:val="000000" w:themeColor="text1"/>
          <w:spacing w:val="-2"/>
          <w:szCs w:val="24"/>
        </w:rPr>
        <w:t>d</w:t>
      </w:r>
      <w:r w:rsidRPr="00CC2D4A">
        <w:rPr>
          <w:rFonts w:ascii="Arial" w:hAnsi="Arial"/>
          <w:color w:val="000000" w:themeColor="text1"/>
          <w:spacing w:val="-2"/>
          <w:szCs w:val="24"/>
        </w:rPr>
        <w:t xml:space="preserve"> cigarettes:</w:t>
      </w:r>
    </w:p>
    <w:p w14:paraId="646FCE4E" w14:textId="77777777" w:rsidR="00DC3D15" w:rsidRPr="00CC2D4A" w:rsidRDefault="00DC3D15" w:rsidP="00E175F1">
      <w:pPr>
        <w:tabs>
          <w:tab w:val="left" w:pos="-720"/>
        </w:tabs>
        <w:suppressAutoHyphens/>
        <w:jc w:val="both"/>
        <w:rPr>
          <w:rFonts w:ascii="Arial" w:hAnsi="Arial"/>
          <w:color w:val="000000" w:themeColor="text1"/>
          <w:spacing w:val="-2"/>
          <w:szCs w:val="24"/>
        </w:rPr>
      </w:pPr>
    </w:p>
    <w:tbl>
      <w:tblPr>
        <w:tblW w:w="0" w:type="auto"/>
        <w:tblInd w:w="1350" w:type="dxa"/>
        <w:tblLook w:val="04A0" w:firstRow="1" w:lastRow="0" w:firstColumn="1" w:lastColumn="0" w:noHBand="0" w:noVBand="1"/>
      </w:tblPr>
      <w:tblGrid>
        <w:gridCol w:w="3780"/>
        <w:gridCol w:w="1620"/>
      </w:tblGrid>
      <w:tr w:rsidR="00CC2D4A" w:rsidRPr="00CC2D4A" w14:paraId="7292C91F" w14:textId="77777777" w:rsidTr="002A345D">
        <w:tc>
          <w:tcPr>
            <w:tcW w:w="3780" w:type="dxa"/>
          </w:tcPr>
          <w:p w14:paraId="304A78E7" w14:textId="77777777" w:rsidR="00DE60E7" w:rsidRPr="00CC2D4A" w:rsidRDefault="00DE60E7" w:rsidP="00E175F1">
            <w:pPr>
              <w:tabs>
                <w:tab w:val="left" w:pos="-720"/>
              </w:tabs>
              <w:suppressAutoHyphens/>
              <w:jc w:val="both"/>
              <w:rPr>
                <w:rFonts w:ascii="Arial" w:hAnsi="Arial"/>
                <w:color w:val="000000" w:themeColor="text1"/>
                <w:spacing w:val="-2"/>
                <w:szCs w:val="24"/>
              </w:rPr>
            </w:pPr>
          </w:p>
        </w:tc>
        <w:tc>
          <w:tcPr>
            <w:tcW w:w="1620" w:type="dxa"/>
          </w:tcPr>
          <w:p w14:paraId="340D0558" w14:textId="77777777" w:rsidR="00DE60E7" w:rsidRPr="00CC2D4A" w:rsidRDefault="00DE60E7" w:rsidP="00E175F1">
            <w:pPr>
              <w:tabs>
                <w:tab w:val="left" w:pos="-720"/>
              </w:tabs>
              <w:suppressAutoHyphens/>
              <w:jc w:val="center"/>
              <w:rPr>
                <w:rFonts w:ascii="Arial" w:hAnsi="Arial"/>
                <w:color w:val="000000" w:themeColor="text1"/>
                <w:spacing w:val="-2"/>
                <w:szCs w:val="24"/>
              </w:rPr>
            </w:pPr>
            <w:r w:rsidRPr="00CC2D4A">
              <w:rPr>
                <w:rFonts w:ascii="Arial" w:hAnsi="Arial"/>
                <w:color w:val="000000" w:themeColor="text1"/>
                <w:spacing w:val="-2"/>
                <w:szCs w:val="24"/>
              </w:rPr>
              <w:t xml:space="preserve">Tax Per </w:t>
            </w:r>
            <w:r w:rsidRPr="00CC2D4A">
              <w:rPr>
                <w:rFonts w:ascii="Arial" w:hAnsi="Arial"/>
                <w:color w:val="000000" w:themeColor="text1"/>
                <w:spacing w:val="-2"/>
                <w:szCs w:val="24"/>
              </w:rPr>
              <w:lastRenderedPageBreak/>
              <w:t>Annum</w:t>
            </w:r>
          </w:p>
        </w:tc>
      </w:tr>
      <w:tr w:rsidR="00CC2D4A" w:rsidRPr="00CC2D4A" w14:paraId="50460988" w14:textId="77777777" w:rsidTr="002A345D">
        <w:tc>
          <w:tcPr>
            <w:tcW w:w="3780" w:type="dxa"/>
          </w:tcPr>
          <w:p w14:paraId="043AA765" w14:textId="77777777" w:rsidR="00DE60E7" w:rsidRPr="00CC2D4A" w:rsidRDefault="00DE60E7" w:rsidP="00E175F1">
            <w:pPr>
              <w:tabs>
                <w:tab w:val="left" w:pos="-720"/>
              </w:tabs>
              <w:suppressAutoHyphens/>
              <w:jc w:val="both"/>
              <w:rPr>
                <w:rFonts w:ascii="Arial" w:hAnsi="Arial"/>
                <w:color w:val="000000" w:themeColor="text1"/>
                <w:spacing w:val="-2"/>
                <w:szCs w:val="24"/>
              </w:rPr>
            </w:pPr>
            <w:r w:rsidRPr="00CC2D4A">
              <w:rPr>
                <w:rFonts w:ascii="Arial" w:hAnsi="Arial"/>
                <w:color w:val="000000" w:themeColor="text1"/>
                <w:spacing w:val="-2"/>
                <w:szCs w:val="24"/>
              </w:rPr>
              <w:lastRenderedPageBreak/>
              <w:t xml:space="preserve">1. Ten wheelers truck </w:t>
            </w:r>
            <w:r w:rsidR="000A638B" w:rsidRPr="00CC2D4A">
              <w:rPr>
                <w:rFonts w:ascii="Arial" w:hAnsi="Arial"/>
                <w:color w:val="000000" w:themeColor="text1"/>
                <w:spacing w:val="-2"/>
                <w:szCs w:val="24"/>
              </w:rPr>
              <w:t xml:space="preserve"> and </w:t>
            </w:r>
            <w:r w:rsidR="000A638B" w:rsidRPr="00CC2D4A">
              <w:rPr>
                <w:rFonts w:ascii="Arial" w:hAnsi="Arial"/>
                <w:color w:val="000000" w:themeColor="text1"/>
                <w:spacing w:val="-2"/>
                <w:szCs w:val="24"/>
              </w:rPr>
              <w:tab/>
              <w:t>above</w:t>
            </w:r>
          </w:p>
        </w:tc>
        <w:tc>
          <w:tcPr>
            <w:tcW w:w="1620" w:type="dxa"/>
          </w:tcPr>
          <w:p w14:paraId="59348E5A" w14:textId="19919B52" w:rsidR="00DE60E7" w:rsidRPr="00846859" w:rsidRDefault="00DE60E7" w:rsidP="00E175F1">
            <w:pPr>
              <w:tabs>
                <w:tab w:val="left" w:pos="-720"/>
              </w:tabs>
              <w:suppressAutoHyphens/>
              <w:jc w:val="right"/>
              <w:rPr>
                <w:rFonts w:ascii="Arial" w:hAnsi="Arial"/>
                <w:color w:val="EE0000"/>
                <w:spacing w:val="-2"/>
                <w:szCs w:val="24"/>
              </w:rPr>
            </w:pPr>
            <w:r w:rsidRPr="00846859">
              <w:rPr>
                <w:rFonts w:ascii="Arial" w:hAnsi="Arial"/>
                <w:color w:val="EE0000"/>
                <w:spacing w:val="-2"/>
                <w:szCs w:val="24"/>
              </w:rPr>
              <w:t>P  5</w:t>
            </w:r>
            <w:r w:rsidR="00846859" w:rsidRPr="00846859">
              <w:rPr>
                <w:rFonts w:ascii="Arial" w:hAnsi="Arial"/>
                <w:color w:val="EE0000"/>
                <w:spacing w:val="-2"/>
                <w:szCs w:val="24"/>
              </w:rPr>
              <w:t>5</w:t>
            </w:r>
            <w:r w:rsidRPr="00846859">
              <w:rPr>
                <w:rFonts w:ascii="Arial" w:hAnsi="Arial"/>
                <w:color w:val="EE0000"/>
                <w:spacing w:val="-2"/>
                <w:szCs w:val="24"/>
              </w:rPr>
              <w:t>0.00</w:t>
            </w:r>
          </w:p>
        </w:tc>
      </w:tr>
      <w:tr w:rsidR="00CC2D4A" w:rsidRPr="00CC2D4A" w14:paraId="659E20BF" w14:textId="77777777" w:rsidTr="002A345D">
        <w:tc>
          <w:tcPr>
            <w:tcW w:w="3780" w:type="dxa"/>
          </w:tcPr>
          <w:p w14:paraId="29E88365" w14:textId="77777777" w:rsidR="00DE60E7" w:rsidRPr="00CC2D4A" w:rsidRDefault="00DE60E7" w:rsidP="00E175F1">
            <w:pPr>
              <w:tabs>
                <w:tab w:val="left" w:pos="-720"/>
              </w:tabs>
              <w:suppressAutoHyphens/>
              <w:jc w:val="both"/>
              <w:rPr>
                <w:rFonts w:ascii="Arial" w:hAnsi="Arial"/>
                <w:color w:val="000000" w:themeColor="text1"/>
                <w:spacing w:val="-2"/>
                <w:szCs w:val="24"/>
              </w:rPr>
            </w:pPr>
            <w:r w:rsidRPr="00CC2D4A">
              <w:rPr>
                <w:rFonts w:ascii="Arial" w:hAnsi="Arial"/>
                <w:color w:val="000000" w:themeColor="text1"/>
                <w:spacing w:val="-2"/>
                <w:szCs w:val="24"/>
              </w:rPr>
              <w:t xml:space="preserve">2.  Six wheelers truck                                                  </w:t>
            </w:r>
          </w:p>
        </w:tc>
        <w:tc>
          <w:tcPr>
            <w:tcW w:w="1620" w:type="dxa"/>
          </w:tcPr>
          <w:p w14:paraId="58057D20" w14:textId="6462F15E" w:rsidR="00DE60E7" w:rsidRPr="00846859" w:rsidRDefault="00DE60E7" w:rsidP="00E175F1">
            <w:pPr>
              <w:tabs>
                <w:tab w:val="left" w:pos="-720"/>
              </w:tabs>
              <w:suppressAutoHyphens/>
              <w:jc w:val="right"/>
              <w:rPr>
                <w:rFonts w:ascii="Arial" w:hAnsi="Arial"/>
                <w:color w:val="EE0000"/>
                <w:spacing w:val="-2"/>
                <w:szCs w:val="24"/>
              </w:rPr>
            </w:pPr>
            <w:r w:rsidRPr="00846859">
              <w:rPr>
                <w:rFonts w:ascii="Arial" w:hAnsi="Arial"/>
                <w:color w:val="EE0000"/>
                <w:spacing w:val="-2"/>
                <w:szCs w:val="24"/>
              </w:rPr>
              <w:t>5</w:t>
            </w:r>
            <w:r w:rsidR="00846859" w:rsidRPr="00846859">
              <w:rPr>
                <w:rFonts w:ascii="Arial" w:hAnsi="Arial"/>
                <w:color w:val="EE0000"/>
                <w:spacing w:val="-2"/>
                <w:szCs w:val="24"/>
              </w:rPr>
              <w:t>5</w:t>
            </w:r>
            <w:r w:rsidRPr="00846859">
              <w:rPr>
                <w:rFonts w:ascii="Arial" w:hAnsi="Arial"/>
                <w:color w:val="EE0000"/>
                <w:spacing w:val="-2"/>
                <w:szCs w:val="24"/>
              </w:rPr>
              <w:t>0.00</w:t>
            </w:r>
          </w:p>
        </w:tc>
      </w:tr>
      <w:tr w:rsidR="00534AAF" w:rsidRPr="00534AAF" w14:paraId="7261ED79" w14:textId="77777777" w:rsidTr="002A345D">
        <w:tc>
          <w:tcPr>
            <w:tcW w:w="3780" w:type="dxa"/>
          </w:tcPr>
          <w:p w14:paraId="7E5B1D58" w14:textId="77777777" w:rsidR="00DE60E7" w:rsidRPr="00534AAF" w:rsidRDefault="00DE60E7" w:rsidP="00E175F1">
            <w:pPr>
              <w:tabs>
                <w:tab w:val="left" w:pos="-720"/>
              </w:tabs>
              <w:suppressAutoHyphens/>
              <w:jc w:val="both"/>
              <w:rPr>
                <w:rFonts w:ascii="Arial" w:hAnsi="Arial"/>
                <w:color w:val="EE0000"/>
                <w:spacing w:val="-2"/>
                <w:szCs w:val="24"/>
              </w:rPr>
            </w:pPr>
            <w:r w:rsidRPr="00534AAF">
              <w:rPr>
                <w:rFonts w:ascii="Arial" w:hAnsi="Arial"/>
                <w:color w:val="EE0000"/>
                <w:spacing w:val="-2"/>
                <w:szCs w:val="24"/>
              </w:rPr>
              <w:t xml:space="preserve">3.  Four wheelers truck                                                           </w:t>
            </w:r>
          </w:p>
        </w:tc>
        <w:tc>
          <w:tcPr>
            <w:tcW w:w="1620" w:type="dxa"/>
          </w:tcPr>
          <w:p w14:paraId="0881B0A2" w14:textId="1B6F73DC" w:rsidR="00DE60E7" w:rsidRPr="00534AAF" w:rsidRDefault="00DE60E7" w:rsidP="00E175F1">
            <w:pPr>
              <w:tabs>
                <w:tab w:val="left" w:pos="-720"/>
              </w:tabs>
              <w:suppressAutoHyphens/>
              <w:jc w:val="right"/>
              <w:rPr>
                <w:rFonts w:ascii="Arial" w:hAnsi="Arial"/>
                <w:color w:val="EE0000"/>
                <w:spacing w:val="-2"/>
                <w:szCs w:val="24"/>
              </w:rPr>
            </w:pPr>
            <w:r w:rsidRPr="00534AAF">
              <w:rPr>
                <w:rFonts w:ascii="Arial" w:hAnsi="Arial"/>
                <w:color w:val="EE0000"/>
                <w:spacing w:val="-2"/>
                <w:szCs w:val="24"/>
              </w:rPr>
              <w:t>4</w:t>
            </w:r>
            <w:r w:rsidR="009B5F09" w:rsidRPr="00534AAF">
              <w:rPr>
                <w:rFonts w:ascii="Arial" w:hAnsi="Arial"/>
                <w:color w:val="EE0000"/>
                <w:spacing w:val="-2"/>
                <w:szCs w:val="24"/>
              </w:rPr>
              <w:t>65.</w:t>
            </w:r>
            <w:r w:rsidR="00B87F4A">
              <w:rPr>
                <w:rFonts w:ascii="Arial" w:hAnsi="Arial"/>
                <w:color w:val="EE0000"/>
                <w:spacing w:val="-2"/>
                <w:szCs w:val="24"/>
              </w:rPr>
              <w:t>85</w:t>
            </w:r>
          </w:p>
        </w:tc>
      </w:tr>
      <w:tr w:rsidR="00534AAF" w:rsidRPr="00534AAF" w14:paraId="2EE997C2" w14:textId="77777777" w:rsidTr="002A345D">
        <w:tc>
          <w:tcPr>
            <w:tcW w:w="3780" w:type="dxa"/>
          </w:tcPr>
          <w:p w14:paraId="31E024C2" w14:textId="77777777" w:rsidR="00DE60E7" w:rsidRPr="00534AAF" w:rsidRDefault="00DE60E7" w:rsidP="00E175F1">
            <w:pPr>
              <w:tabs>
                <w:tab w:val="left" w:pos="-720"/>
              </w:tabs>
              <w:suppressAutoHyphens/>
              <w:jc w:val="both"/>
              <w:rPr>
                <w:rFonts w:ascii="Arial" w:hAnsi="Arial"/>
                <w:color w:val="EE0000"/>
                <w:spacing w:val="-2"/>
                <w:szCs w:val="24"/>
              </w:rPr>
            </w:pPr>
            <w:r w:rsidRPr="00534AAF">
              <w:rPr>
                <w:rFonts w:ascii="Arial" w:hAnsi="Arial"/>
                <w:color w:val="EE0000"/>
                <w:spacing w:val="-2"/>
                <w:szCs w:val="24"/>
              </w:rPr>
              <w:t xml:space="preserve">4.  </w:t>
            </w:r>
            <w:proofErr w:type="spellStart"/>
            <w:r w:rsidRPr="00534AAF">
              <w:rPr>
                <w:rFonts w:ascii="Arial" w:hAnsi="Arial"/>
                <w:color w:val="EE0000"/>
                <w:spacing w:val="-2"/>
                <w:szCs w:val="24"/>
              </w:rPr>
              <w:t>Jeepney</w:t>
            </w:r>
            <w:proofErr w:type="spellEnd"/>
            <w:r w:rsidRPr="00534AAF">
              <w:rPr>
                <w:rFonts w:ascii="Arial" w:hAnsi="Arial"/>
                <w:color w:val="EE0000"/>
                <w:spacing w:val="-2"/>
                <w:szCs w:val="24"/>
              </w:rPr>
              <w:t xml:space="preserve">/Crew Cab                                                            </w:t>
            </w:r>
          </w:p>
        </w:tc>
        <w:tc>
          <w:tcPr>
            <w:tcW w:w="1620" w:type="dxa"/>
          </w:tcPr>
          <w:p w14:paraId="7EEEEC3B" w14:textId="63AE19DC" w:rsidR="00DE60E7" w:rsidRPr="00534AAF" w:rsidRDefault="00DE60E7" w:rsidP="00E175F1">
            <w:pPr>
              <w:tabs>
                <w:tab w:val="left" w:pos="-720"/>
              </w:tabs>
              <w:suppressAutoHyphens/>
              <w:jc w:val="right"/>
              <w:rPr>
                <w:rFonts w:ascii="Arial" w:hAnsi="Arial"/>
                <w:color w:val="EE0000"/>
                <w:spacing w:val="-2"/>
                <w:szCs w:val="24"/>
              </w:rPr>
            </w:pPr>
            <w:r w:rsidRPr="00534AAF">
              <w:rPr>
                <w:rFonts w:ascii="Arial" w:hAnsi="Arial"/>
                <w:color w:val="EE0000"/>
                <w:spacing w:val="-2"/>
                <w:szCs w:val="24"/>
              </w:rPr>
              <w:t>3</w:t>
            </w:r>
            <w:r w:rsidR="009B5F09" w:rsidRPr="00534AAF">
              <w:rPr>
                <w:rFonts w:ascii="Arial" w:hAnsi="Arial"/>
                <w:color w:val="EE0000"/>
                <w:spacing w:val="-2"/>
                <w:szCs w:val="24"/>
              </w:rPr>
              <w:t>32.</w:t>
            </w:r>
            <w:r w:rsidR="00B87F4A">
              <w:rPr>
                <w:rFonts w:ascii="Arial" w:hAnsi="Arial"/>
                <w:color w:val="EE0000"/>
                <w:spacing w:val="-2"/>
                <w:szCs w:val="24"/>
              </w:rPr>
              <w:t>75</w:t>
            </w:r>
          </w:p>
        </w:tc>
      </w:tr>
      <w:tr w:rsidR="00534AAF" w:rsidRPr="00534AAF" w14:paraId="215F84B8" w14:textId="77777777" w:rsidTr="002A345D">
        <w:tc>
          <w:tcPr>
            <w:tcW w:w="3780" w:type="dxa"/>
          </w:tcPr>
          <w:p w14:paraId="526FBEEC" w14:textId="77777777" w:rsidR="00DE60E7" w:rsidRPr="00534AAF" w:rsidRDefault="00DE60E7" w:rsidP="00E175F1">
            <w:pPr>
              <w:tabs>
                <w:tab w:val="left" w:pos="-720"/>
              </w:tabs>
              <w:suppressAutoHyphens/>
              <w:jc w:val="both"/>
              <w:rPr>
                <w:rFonts w:ascii="Arial" w:hAnsi="Arial"/>
                <w:color w:val="EE0000"/>
                <w:spacing w:val="-2"/>
                <w:szCs w:val="24"/>
              </w:rPr>
            </w:pPr>
            <w:r w:rsidRPr="00534AAF">
              <w:rPr>
                <w:rFonts w:ascii="Arial" w:hAnsi="Arial"/>
                <w:color w:val="EE0000"/>
                <w:spacing w:val="-2"/>
                <w:szCs w:val="24"/>
              </w:rPr>
              <w:t xml:space="preserve">5.  Car    </w:t>
            </w:r>
          </w:p>
        </w:tc>
        <w:tc>
          <w:tcPr>
            <w:tcW w:w="1620" w:type="dxa"/>
          </w:tcPr>
          <w:p w14:paraId="23FC4E96" w14:textId="0B5881FC" w:rsidR="00DE60E7" w:rsidRPr="00534AAF" w:rsidRDefault="00DE60E7" w:rsidP="00E175F1">
            <w:pPr>
              <w:tabs>
                <w:tab w:val="left" w:pos="-720"/>
              </w:tabs>
              <w:suppressAutoHyphens/>
              <w:jc w:val="right"/>
              <w:rPr>
                <w:rFonts w:ascii="Arial" w:hAnsi="Arial"/>
                <w:color w:val="EE0000"/>
                <w:spacing w:val="-2"/>
                <w:szCs w:val="24"/>
              </w:rPr>
            </w:pPr>
            <w:r w:rsidRPr="00534AAF">
              <w:rPr>
                <w:rFonts w:ascii="Arial" w:hAnsi="Arial"/>
                <w:color w:val="EE0000"/>
                <w:spacing w:val="-2"/>
                <w:szCs w:val="24"/>
              </w:rPr>
              <w:t>1</w:t>
            </w:r>
            <w:r w:rsidR="009B5F09" w:rsidRPr="00534AAF">
              <w:rPr>
                <w:rFonts w:ascii="Arial" w:hAnsi="Arial"/>
                <w:color w:val="EE0000"/>
                <w:spacing w:val="-2"/>
                <w:szCs w:val="24"/>
              </w:rPr>
              <w:t>99.</w:t>
            </w:r>
            <w:r w:rsidR="00B87F4A">
              <w:rPr>
                <w:rFonts w:ascii="Arial" w:hAnsi="Arial"/>
                <w:color w:val="EE0000"/>
                <w:spacing w:val="-2"/>
                <w:szCs w:val="24"/>
              </w:rPr>
              <w:t>65</w:t>
            </w:r>
          </w:p>
        </w:tc>
      </w:tr>
      <w:tr w:rsidR="00534AAF" w:rsidRPr="00534AAF" w14:paraId="2287B179" w14:textId="77777777" w:rsidTr="002A345D">
        <w:tc>
          <w:tcPr>
            <w:tcW w:w="3780" w:type="dxa"/>
          </w:tcPr>
          <w:p w14:paraId="68735178" w14:textId="77777777" w:rsidR="00DE60E7" w:rsidRPr="00534AAF" w:rsidRDefault="00DE60E7" w:rsidP="00E175F1">
            <w:pPr>
              <w:tabs>
                <w:tab w:val="left" w:pos="-720"/>
              </w:tabs>
              <w:suppressAutoHyphens/>
              <w:jc w:val="both"/>
              <w:rPr>
                <w:rFonts w:ascii="Arial" w:hAnsi="Arial"/>
                <w:color w:val="EE0000"/>
                <w:spacing w:val="-2"/>
                <w:szCs w:val="24"/>
              </w:rPr>
            </w:pPr>
            <w:r w:rsidRPr="00534AAF">
              <w:rPr>
                <w:rFonts w:ascii="Arial" w:hAnsi="Arial"/>
                <w:color w:val="EE0000"/>
                <w:spacing w:val="-2"/>
                <w:szCs w:val="24"/>
              </w:rPr>
              <w:t xml:space="preserve">6.  Motorcycle   </w:t>
            </w:r>
          </w:p>
        </w:tc>
        <w:tc>
          <w:tcPr>
            <w:tcW w:w="1620" w:type="dxa"/>
          </w:tcPr>
          <w:p w14:paraId="2B096580" w14:textId="494F29B6" w:rsidR="00DE60E7" w:rsidRPr="00534AAF" w:rsidRDefault="00DE60E7" w:rsidP="00E175F1">
            <w:pPr>
              <w:tabs>
                <w:tab w:val="left" w:pos="-720"/>
              </w:tabs>
              <w:suppressAutoHyphens/>
              <w:jc w:val="right"/>
              <w:rPr>
                <w:rFonts w:ascii="Arial" w:hAnsi="Arial"/>
                <w:color w:val="EE0000"/>
                <w:spacing w:val="-2"/>
                <w:szCs w:val="24"/>
              </w:rPr>
            </w:pPr>
            <w:r w:rsidRPr="00534AAF">
              <w:rPr>
                <w:rFonts w:ascii="Arial" w:hAnsi="Arial"/>
                <w:color w:val="EE0000"/>
                <w:spacing w:val="-2"/>
                <w:szCs w:val="24"/>
              </w:rPr>
              <w:t>1</w:t>
            </w:r>
            <w:r w:rsidR="009B5F09" w:rsidRPr="00534AAF">
              <w:rPr>
                <w:rFonts w:ascii="Arial" w:hAnsi="Arial"/>
                <w:color w:val="EE0000"/>
                <w:spacing w:val="-2"/>
                <w:szCs w:val="24"/>
              </w:rPr>
              <w:t>33.</w:t>
            </w:r>
            <w:r w:rsidR="00B87F4A">
              <w:rPr>
                <w:rFonts w:ascii="Arial" w:hAnsi="Arial"/>
                <w:color w:val="EE0000"/>
                <w:spacing w:val="-2"/>
                <w:szCs w:val="24"/>
              </w:rPr>
              <w:t>10</w:t>
            </w:r>
          </w:p>
        </w:tc>
      </w:tr>
      <w:tr w:rsidR="00534AAF" w:rsidRPr="00534AAF" w14:paraId="0807ED03" w14:textId="77777777" w:rsidTr="002A345D">
        <w:tc>
          <w:tcPr>
            <w:tcW w:w="3780" w:type="dxa"/>
          </w:tcPr>
          <w:p w14:paraId="4AB03DDB" w14:textId="77777777" w:rsidR="00DE60E7" w:rsidRPr="00534AAF" w:rsidRDefault="00DE60E7" w:rsidP="00E175F1">
            <w:pPr>
              <w:tabs>
                <w:tab w:val="left" w:pos="-720"/>
              </w:tabs>
              <w:suppressAutoHyphens/>
              <w:jc w:val="both"/>
              <w:rPr>
                <w:rFonts w:ascii="Arial" w:hAnsi="Arial"/>
                <w:color w:val="EE0000"/>
                <w:spacing w:val="-2"/>
                <w:szCs w:val="24"/>
              </w:rPr>
            </w:pPr>
            <w:r w:rsidRPr="00534AAF">
              <w:rPr>
                <w:rFonts w:ascii="Arial" w:hAnsi="Arial"/>
                <w:color w:val="EE0000"/>
                <w:spacing w:val="-2"/>
                <w:szCs w:val="24"/>
              </w:rPr>
              <w:t xml:space="preserve">7.  </w:t>
            </w:r>
            <w:proofErr w:type="spellStart"/>
            <w:r w:rsidRPr="00534AAF">
              <w:rPr>
                <w:rFonts w:ascii="Arial" w:hAnsi="Arial"/>
                <w:color w:val="EE0000"/>
                <w:spacing w:val="-2"/>
                <w:szCs w:val="24"/>
              </w:rPr>
              <w:t>Pedicab</w:t>
            </w:r>
            <w:proofErr w:type="spellEnd"/>
          </w:p>
        </w:tc>
        <w:tc>
          <w:tcPr>
            <w:tcW w:w="1620" w:type="dxa"/>
          </w:tcPr>
          <w:p w14:paraId="6641DEA9" w14:textId="041D5F73" w:rsidR="00DE60E7" w:rsidRPr="00534AAF" w:rsidRDefault="00DE60E7" w:rsidP="00E175F1">
            <w:pPr>
              <w:tabs>
                <w:tab w:val="left" w:pos="-720"/>
              </w:tabs>
              <w:suppressAutoHyphens/>
              <w:jc w:val="right"/>
              <w:rPr>
                <w:rFonts w:ascii="Arial" w:hAnsi="Arial"/>
                <w:color w:val="EE0000"/>
                <w:spacing w:val="-2"/>
                <w:szCs w:val="24"/>
              </w:rPr>
            </w:pPr>
            <w:r w:rsidRPr="00534AAF">
              <w:rPr>
                <w:rFonts w:ascii="Arial" w:hAnsi="Arial"/>
                <w:color w:val="EE0000"/>
                <w:spacing w:val="-2"/>
                <w:szCs w:val="24"/>
              </w:rPr>
              <w:t>6</w:t>
            </w:r>
            <w:r w:rsidR="009B5F09" w:rsidRPr="00534AAF">
              <w:rPr>
                <w:rFonts w:ascii="Arial" w:hAnsi="Arial"/>
                <w:color w:val="EE0000"/>
                <w:spacing w:val="-2"/>
                <w:szCs w:val="24"/>
              </w:rPr>
              <w:t>6.</w:t>
            </w:r>
            <w:r w:rsidR="00B87F4A">
              <w:rPr>
                <w:rFonts w:ascii="Arial" w:hAnsi="Arial"/>
                <w:color w:val="EE0000"/>
                <w:spacing w:val="-2"/>
                <w:szCs w:val="24"/>
              </w:rPr>
              <w:t>55</w:t>
            </w:r>
          </w:p>
        </w:tc>
      </w:tr>
      <w:tr w:rsidR="00534AAF" w:rsidRPr="00534AAF" w14:paraId="745B0185" w14:textId="77777777" w:rsidTr="002A345D">
        <w:tc>
          <w:tcPr>
            <w:tcW w:w="3780" w:type="dxa"/>
          </w:tcPr>
          <w:p w14:paraId="331C49FB" w14:textId="77777777" w:rsidR="00DE60E7" w:rsidRPr="00534AAF" w:rsidRDefault="00DE60E7" w:rsidP="00E175F1">
            <w:pPr>
              <w:tabs>
                <w:tab w:val="left" w:pos="-720"/>
              </w:tabs>
              <w:suppressAutoHyphens/>
              <w:jc w:val="both"/>
              <w:rPr>
                <w:rFonts w:ascii="Arial" w:hAnsi="Arial"/>
                <w:color w:val="EE0000"/>
                <w:spacing w:val="-2"/>
                <w:szCs w:val="24"/>
              </w:rPr>
            </w:pPr>
            <w:r w:rsidRPr="00534AAF">
              <w:rPr>
                <w:rFonts w:ascii="Arial" w:hAnsi="Arial"/>
                <w:color w:val="EE0000"/>
                <w:spacing w:val="-2"/>
                <w:szCs w:val="24"/>
              </w:rPr>
              <w:t xml:space="preserve">8.  Bicycle  </w:t>
            </w:r>
          </w:p>
        </w:tc>
        <w:tc>
          <w:tcPr>
            <w:tcW w:w="1620" w:type="dxa"/>
          </w:tcPr>
          <w:p w14:paraId="5F4EFD5F" w14:textId="445D3986" w:rsidR="00DE60E7" w:rsidRPr="00534AAF" w:rsidRDefault="00DE60E7" w:rsidP="00E175F1">
            <w:pPr>
              <w:tabs>
                <w:tab w:val="left" w:pos="-720"/>
              </w:tabs>
              <w:suppressAutoHyphens/>
              <w:jc w:val="right"/>
              <w:rPr>
                <w:rFonts w:ascii="Arial" w:hAnsi="Arial"/>
                <w:color w:val="EE0000"/>
                <w:spacing w:val="-2"/>
                <w:szCs w:val="24"/>
              </w:rPr>
            </w:pPr>
            <w:r w:rsidRPr="00534AAF">
              <w:rPr>
                <w:rFonts w:ascii="Arial" w:hAnsi="Arial"/>
                <w:color w:val="EE0000"/>
                <w:spacing w:val="-2"/>
                <w:szCs w:val="24"/>
              </w:rPr>
              <w:t>3</w:t>
            </w:r>
            <w:r w:rsidR="009B5F09" w:rsidRPr="00534AAF">
              <w:rPr>
                <w:rFonts w:ascii="Arial" w:hAnsi="Arial"/>
                <w:color w:val="EE0000"/>
                <w:spacing w:val="-2"/>
                <w:szCs w:val="24"/>
              </w:rPr>
              <w:t>4.</w:t>
            </w:r>
            <w:r w:rsidR="00B87F4A">
              <w:rPr>
                <w:rFonts w:ascii="Arial" w:hAnsi="Arial"/>
                <w:color w:val="EE0000"/>
                <w:spacing w:val="-2"/>
                <w:szCs w:val="24"/>
              </w:rPr>
              <w:t>10</w:t>
            </w:r>
          </w:p>
        </w:tc>
      </w:tr>
      <w:tr w:rsidR="00534AAF" w:rsidRPr="00534AAF" w14:paraId="42487E1C" w14:textId="77777777" w:rsidTr="002A345D">
        <w:tc>
          <w:tcPr>
            <w:tcW w:w="3780" w:type="dxa"/>
          </w:tcPr>
          <w:p w14:paraId="62564D9D" w14:textId="77777777" w:rsidR="00DE60E7" w:rsidRPr="00534AAF" w:rsidRDefault="00DE60E7" w:rsidP="00E175F1">
            <w:pPr>
              <w:tabs>
                <w:tab w:val="left" w:pos="-720"/>
              </w:tabs>
              <w:suppressAutoHyphens/>
              <w:jc w:val="both"/>
              <w:rPr>
                <w:rFonts w:ascii="Arial" w:hAnsi="Arial"/>
                <w:color w:val="EE0000"/>
                <w:spacing w:val="-2"/>
                <w:szCs w:val="24"/>
              </w:rPr>
            </w:pPr>
            <w:r w:rsidRPr="00534AAF">
              <w:rPr>
                <w:rFonts w:ascii="Arial" w:hAnsi="Arial"/>
                <w:color w:val="EE0000"/>
                <w:spacing w:val="-2"/>
                <w:szCs w:val="24"/>
              </w:rPr>
              <w:t>9.  Motorized tricycles</w:t>
            </w:r>
          </w:p>
        </w:tc>
        <w:tc>
          <w:tcPr>
            <w:tcW w:w="1620" w:type="dxa"/>
          </w:tcPr>
          <w:p w14:paraId="23EC7B72" w14:textId="65AC656B" w:rsidR="00DE60E7" w:rsidRPr="00534AAF" w:rsidRDefault="000A638B" w:rsidP="00E175F1">
            <w:pPr>
              <w:tabs>
                <w:tab w:val="left" w:pos="-720"/>
              </w:tabs>
              <w:suppressAutoHyphens/>
              <w:jc w:val="right"/>
              <w:rPr>
                <w:rFonts w:ascii="Arial" w:hAnsi="Arial"/>
                <w:color w:val="EE0000"/>
                <w:spacing w:val="-2"/>
                <w:szCs w:val="24"/>
              </w:rPr>
            </w:pPr>
            <w:r w:rsidRPr="00534AAF">
              <w:rPr>
                <w:rFonts w:ascii="Arial" w:hAnsi="Arial"/>
                <w:color w:val="EE0000"/>
                <w:spacing w:val="-2"/>
                <w:szCs w:val="24"/>
              </w:rPr>
              <w:t>5</w:t>
            </w:r>
            <w:r w:rsidR="009B5F09" w:rsidRPr="00534AAF">
              <w:rPr>
                <w:rFonts w:ascii="Arial" w:hAnsi="Arial"/>
                <w:color w:val="EE0000"/>
                <w:spacing w:val="-2"/>
                <w:szCs w:val="24"/>
              </w:rPr>
              <w:t>5.</w:t>
            </w:r>
            <w:r w:rsidR="00B87F4A">
              <w:rPr>
                <w:rFonts w:ascii="Arial" w:hAnsi="Arial"/>
                <w:color w:val="EE0000"/>
                <w:spacing w:val="-2"/>
                <w:szCs w:val="24"/>
              </w:rPr>
              <w:t>00</w:t>
            </w:r>
          </w:p>
        </w:tc>
      </w:tr>
    </w:tbl>
    <w:p w14:paraId="721ACCC3" w14:textId="77777777" w:rsidR="00DC3D15" w:rsidRPr="00CC2D4A" w:rsidRDefault="00DC3D15" w:rsidP="00E175F1">
      <w:pPr>
        <w:tabs>
          <w:tab w:val="left" w:pos="-720"/>
        </w:tabs>
        <w:suppressAutoHyphens/>
        <w:jc w:val="both"/>
        <w:rPr>
          <w:rFonts w:ascii="Arial" w:hAnsi="Arial"/>
          <w:color w:val="000000" w:themeColor="text1"/>
          <w:spacing w:val="-2"/>
          <w:szCs w:val="24"/>
        </w:rPr>
      </w:pPr>
    </w:p>
    <w:p w14:paraId="092E57D1" w14:textId="77777777" w:rsidR="004E6878" w:rsidRPr="00CC2D4A" w:rsidRDefault="00DC3D15" w:rsidP="00E175F1">
      <w:pPr>
        <w:tabs>
          <w:tab w:val="left" w:pos="-720"/>
        </w:tabs>
        <w:suppressAutoHyphens/>
        <w:ind w:firstLine="702"/>
        <w:jc w:val="both"/>
        <w:rPr>
          <w:rFonts w:ascii="Arial" w:hAnsi="Arial"/>
          <w:color w:val="000000" w:themeColor="text1"/>
          <w:spacing w:val="-2"/>
          <w:szCs w:val="24"/>
        </w:rPr>
      </w:pPr>
      <w:r w:rsidRPr="00CC2D4A">
        <w:rPr>
          <w:rFonts w:ascii="Arial" w:hAnsi="Arial"/>
          <w:color w:val="000000" w:themeColor="text1"/>
          <w:spacing w:val="-2"/>
          <w:szCs w:val="24"/>
        </w:rPr>
        <w:t>b</w:t>
      </w:r>
      <w:r w:rsidR="00F859BB" w:rsidRPr="00CC2D4A">
        <w:rPr>
          <w:rFonts w:ascii="Arial" w:hAnsi="Arial"/>
          <w:color w:val="000000" w:themeColor="text1"/>
          <w:spacing w:val="-2"/>
          <w:szCs w:val="24"/>
        </w:rPr>
        <w:t xml:space="preserve">.  </w:t>
      </w:r>
      <w:r w:rsidR="004E6878" w:rsidRPr="00CC2D4A">
        <w:rPr>
          <w:rFonts w:ascii="Arial" w:hAnsi="Arial"/>
          <w:color w:val="000000" w:themeColor="text1"/>
          <w:spacing w:val="-2"/>
          <w:szCs w:val="24"/>
        </w:rPr>
        <w:t xml:space="preserve">For manufacturers, producers, or dealers </w:t>
      </w:r>
      <w:r w:rsidR="000A638B" w:rsidRPr="00CC2D4A">
        <w:rPr>
          <w:rFonts w:ascii="Arial" w:hAnsi="Arial"/>
          <w:color w:val="000000" w:themeColor="text1"/>
          <w:spacing w:val="-2"/>
          <w:szCs w:val="24"/>
        </w:rPr>
        <w:t>of</w:t>
      </w:r>
      <w:r w:rsidR="004E6878" w:rsidRPr="00CC2D4A">
        <w:rPr>
          <w:rFonts w:ascii="Arial" w:hAnsi="Arial"/>
          <w:color w:val="000000" w:themeColor="text1"/>
          <w:spacing w:val="-2"/>
          <w:szCs w:val="24"/>
        </w:rPr>
        <w:t xml:space="preserve"> products other than distilled spirits, fermented liquors, </w:t>
      </w:r>
      <w:proofErr w:type="spellStart"/>
      <w:r w:rsidR="004E6878" w:rsidRPr="00CC2D4A">
        <w:rPr>
          <w:rFonts w:ascii="Arial" w:hAnsi="Arial"/>
          <w:color w:val="000000" w:themeColor="text1"/>
          <w:spacing w:val="-2"/>
          <w:szCs w:val="24"/>
        </w:rPr>
        <w:t>softdrinks</w:t>
      </w:r>
      <w:proofErr w:type="spellEnd"/>
      <w:r w:rsidR="004E6878" w:rsidRPr="00CC2D4A">
        <w:rPr>
          <w:rFonts w:ascii="Arial" w:hAnsi="Arial"/>
          <w:color w:val="000000" w:themeColor="text1"/>
          <w:spacing w:val="-2"/>
          <w:szCs w:val="24"/>
        </w:rPr>
        <w:t>, cigar and cigarettes:</w:t>
      </w:r>
    </w:p>
    <w:p w14:paraId="51EBB3E2" w14:textId="77777777" w:rsidR="003C2DBB" w:rsidRPr="00CC2D4A" w:rsidRDefault="003C2DBB" w:rsidP="00E175F1">
      <w:pPr>
        <w:tabs>
          <w:tab w:val="left" w:pos="-720"/>
        </w:tabs>
        <w:suppressAutoHyphens/>
        <w:ind w:firstLine="702"/>
        <w:jc w:val="both"/>
        <w:rPr>
          <w:rFonts w:ascii="Arial" w:hAnsi="Arial"/>
          <w:color w:val="000000" w:themeColor="text1"/>
          <w:spacing w:val="-2"/>
          <w:szCs w:val="24"/>
        </w:rPr>
      </w:pPr>
    </w:p>
    <w:tbl>
      <w:tblPr>
        <w:tblW w:w="0" w:type="auto"/>
        <w:tblInd w:w="1350" w:type="dxa"/>
        <w:tblLook w:val="04A0" w:firstRow="1" w:lastRow="0" w:firstColumn="1" w:lastColumn="0" w:noHBand="0" w:noVBand="1"/>
      </w:tblPr>
      <w:tblGrid>
        <w:gridCol w:w="3690"/>
        <w:gridCol w:w="1890"/>
      </w:tblGrid>
      <w:tr w:rsidR="00CC2D4A" w:rsidRPr="00CC2D4A" w14:paraId="677E4A54" w14:textId="77777777" w:rsidTr="002A345D">
        <w:tc>
          <w:tcPr>
            <w:tcW w:w="3690" w:type="dxa"/>
          </w:tcPr>
          <w:p w14:paraId="5A60BF77" w14:textId="77777777" w:rsidR="00DE60E7" w:rsidRPr="00CC2D4A" w:rsidRDefault="00DE60E7" w:rsidP="00E175F1">
            <w:pPr>
              <w:tabs>
                <w:tab w:val="left" w:pos="-720"/>
              </w:tabs>
              <w:suppressAutoHyphens/>
              <w:jc w:val="both"/>
              <w:rPr>
                <w:rFonts w:ascii="Arial" w:hAnsi="Arial"/>
                <w:color w:val="000000" w:themeColor="text1"/>
                <w:spacing w:val="-2"/>
                <w:szCs w:val="24"/>
              </w:rPr>
            </w:pPr>
          </w:p>
        </w:tc>
        <w:tc>
          <w:tcPr>
            <w:tcW w:w="1890" w:type="dxa"/>
          </w:tcPr>
          <w:p w14:paraId="4C9E1451" w14:textId="77777777" w:rsidR="00DE60E7" w:rsidRPr="00CC2D4A" w:rsidRDefault="00DE60E7" w:rsidP="00E175F1">
            <w:pPr>
              <w:tabs>
                <w:tab w:val="left" w:pos="-720"/>
              </w:tabs>
              <w:suppressAutoHyphens/>
              <w:jc w:val="center"/>
              <w:rPr>
                <w:rFonts w:ascii="Arial" w:hAnsi="Arial"/>
                <w:color w:val="000000" w:themeColor="text1"/>
                <w:spacing w:val="-2"/>
                <w:szCs w:val="24"/>
              </w:rPr>
            </w:pPr>
            <w:r w:rsidRPr="00CC2D4A">
              <w:rPr>
                <w:rFonts w:ascii="Arial" w:hAnsi="Arial"/>
                <w:color w:val="000000" w:themeColor="text1"/>
                <w:spacing w:val="-2"/>
                <w:szCs w:val="24"/>
              </w:rPr>
              <w:t>Tax Per Annum</w:t>
            </w:r>
          </w:p>
        </w:tc>
      </w:tr>
      <w:tr w:rsidR="00846859" w:rsidRPr="00846859" w14:paraId="08BF8A9E" w14:textId="77777777" w:rsidTr="002A345D">
        <w:tc>
          <w:tcPr>
            <w:tcW w:w="3690" w:type="dxa"/>
          </w:tcPr>
          <w:p w14:paraId="72F66FB9" w14:textId="77777777" w:rsidR="00DE60E7" w:rsidRPr="00CC2D4A" w:rsidRDefault="00DE60E7" w:rsidP="00E175F1">
            <w:pPr>
              <w:tabs>
                <w:tab w:val="left" w:pos="-720"/>
              </w:tabs>
              <w:suppressAutoHyphens/>
              <w:ind w:hanging="432"/>
              <w:jc w:val="both"/>
              <w:rPr>
                <w:rFonts w:ascii="Arial" w:hAnsi="Arial"/>
                <w:color w:val="000000" w:themeColor="text1"/>
                <w:spacing w:val="-2"/>
                <w:szCs w:val="24"/>
              </w:rPr>
            </w:pPr>
            <w:r w:rsidRPr="00CC2D4A">
              <w:rPr>
                <w:rFonts w:ascii="Arial" w:hAnsi="Arial"/>
                <w:color w:val="000000" w:themeColor="text1"/>
                <w:spacing w:val="-2"/>
                <w:szCs w:val="24"/>
              </w:rPr>
              <w:t xml:space="preserve">1. Ten wheelers truck </w:t>
            </w:r>
            <w:r w:rsidR="000A638B" w:rsidRPr="00CC2D4A">
              <w:rPr>
                <w:rFonts w:ascii="Arial" w:hAnsi="Arial"/>
                <w:color w:val="000000" w:themeColor="text1"/>
                <w:spacing w:val="-2"/>
                <w:szCs w:val="24"/>
              </w:rPr>
              <w:t>and above</w:t>
            </w:r>
          </w:p>
        </w:tc>
        <w:tc>
          <w:tcPr>
            <w:tcW w:w="1890" w:type="dxa"/>
          </w:tcPr>
          <w:p w14:paraId="73290C08" w14:textId="238CF67F" w:rsidR="00DE60E7" w:rsidRPr="00846859" w:rsidRDefault="00DE60E7" w:rsidP="00E175F1">
            <w:pPr>
              <w:tabs>
                <w:tab w:val="left" w:pos="-720"/>
              </w:tabs>
              <w:suppressAutoHyphens/>
              <w:jc w:val="right"/>
              <w:rPr>
                <w:rFonts w:ascii="Arial" w:hAnsi="Arial"/>
                <w:color w:val="EE0000"/>
                <w:spacing w:val="-2"/>
                <w:szCs w:val="24"/>
              </w:rPr>
            </w:pPr>
            <w:r w:rsidRPr="00846859">
              <w:rPr>
                <w:rFonts w:ascii="Arial" w:hAnsi="Arial"/>
                <w:color w:val="EE0000"/>
                <w:spacing w:val="-2"/>
                <w:szCs w:val="24"/>
              </w:rPr>
              <w:t>P  5</w:t>
            </w:r>
            <w:r w:rsidR="00846859" w:rsidRPr="00846859">
              <w:rPr>
                <w:rFonts w:ascii="Arial" w:hAnsi="Arial"/>
                <w:color w:val="EE0000"/>
                <w:spacing w:val="-2"/>
                <w:szCs w:val="24"/>
              </w:rPr>
              <w:t>5</w:t>
            </w:r>
            <w:r w:rsidRPr="00846859">
              <w:rPr>
                <w:rFonts w:ascii="Arial" w:hAnsi="Arial"/>
                <w:color w:val="EE0000"/>
                <w:spacing w:val="-2"/>
                <w:szCs w:val="24"/>
              </w:rPr>
              <w:t>0.00</w:t>
            </w:r>
          </w:p>
        </w:tc>
      </w:tr>
      <w:tr w:rsidR="00846859" w:rsidRPr="00846859" w14:paraId="163084E0" w14:textId="77777777" w:rsidTr="002A345D">
        <w:tc>
          <w:tcPr>
            <w:tcW w:w="3690" w:type="dxa"/>
          </w:tcPr>
          <w:p w14:paraId="37357EAE" w14:textId="77777777" w:rsidR="00DE60E7" w:rsidRPr="00CC2D4A" w:rsidRDefault="00DE60E7" w:rsidP="00E175F1">
            <w:pPr>
              <w:tabs>
                <w:tab w:val="left" w:pos="-720"/>
              </w:tabs>
              <w:suppressAutoHyphens/>
              <w:jc w:val="both"/>
              <w:rPr>
                <w:rFonts w:ascii="Arial" w:hAnsi="Arial"/>
                <w:color w:val="000000" w:themeColor="text1"/>
                <w:spacing w:val="-2"/>
                <w:szCs w:val="24"/>
              </w:rPr>
            </w:pPr>
            <w:r w:rsidRPr="00CC2D4A">
              <w:rPr>
                <w:rFonts w:ascii="Arial" w:hAnsi="Arial"/>
                <w:color w:val="000000" w:themeColor="text1"/>
                <w:spacing w:val="-2"/>
                <w:szCs w:val="24"/>
              </w:rPr>
              <w:t xml:space="preserve">2.  Six wheelers truck                                                  </w:t>
            </w:r>
          </w:p>
        </w:tc>
        <w:tc>
          <w:tcPr>
            <w:tcW w:w="1890" w:type="dxa"/>
          </w:tcPr>
          <w:p w14:paraId="1A49A44B" w14:textId="33506FD5" w:rsidR="00DE60E7" w:rsidRPr="00846859" w:rsidRDefault="009B5F09" w:rsidP="00E175F1">
            <w:pPr>
              <w:tabs>
                <w:tab w:val="left" w:pos="-720"/>
              </w:tabs>
              <w:suppressAutoHyphens/>
              <w:jc w:val="right"/>
              <w:rPr>
                <w:rFonts w:ascii="Arial" w:hAnsi="Arial"/>
                <w:color w:val="EE0000"/>
                <w:spacing w:val="-2"/>
                <w:szCs w:val="24"/>
              </w:rPr>
            </w:pPr>
            <w:r w:rsidRPr="00846859">
              <w:rPr>
                <w:rFonts w:ascii="Arial" w:hAnsi="Arial"/>
                <w:color w:val="EE0000"/>
                <w:spacing w:val="-2"/>
                <w:szCs w:val="24"/>
              </w:rPr>
              <w:t>5</w:t>
            </w:r>
            <w:r w:rsidR="00846859" w:rsidRPr="00846859">
              <w:rPr>
                <w:rFonts w:ascii="Arial" w:hAnsi="Arial"/>
                <w:color w:val="EE0000"/>
                <w:spacing w:val="-2"/>
                <w:szCs w:val="24"/>
              </w:rPr>
              <w:t>5</w:t>
            </w:r>
            <w:r w:rsidRPr="00846859">
              <w:rPr>
                <w:rFonts w:ascii="Arial" w:hAnsi="Arial"/>
                <w:color w:val="EE0000"/>
                <w:spacing w:val="-2"/>
                <w:szCs w:val="24"/>
              </w:rPr>
              <w:t>0</w:t>
            </w:r>
            <w:r w:rsidR="00DE60E7" w:rsidRPr="00846859">
              <w:rPr>
                <w:rFonts w:ascii="Arial" w:hAnsi="Arial"/>
                <w:color w:val="EE0000"/>
                <w:spacing w:val="-2"/>
                <w:szCs w:val="24"/>
              </w:rPr>
              <w:t>.00</w:t>
            </w:r>
          </w:p>
        </w:tc>
      </w:tr>
      <w:tr w:rsidR="00534AAF" w:rsidRPr="00534AAF" w14:paraId="43E3FB9E" w14:textId="77777777" w:rsidTr="002A345D">
        <w:tc>
          <w:tcPr>
            <w:tcW w:w="3690" w:type="dxa"/>
          </w:tcPr>
          <w:p w14:paraId="5E663E9E" w14:textId="77777777" w:rsidR="00DE60E7" w:rsidRPr="00534AAF" w:rsidRDefault="00DE60E7" w:rsidP="00E175F1">
            <w:pPr>
              <w:tabs>
                <w:tab w:val="left" w:pos="-720"/>
              </w:tabs>
              <w:suppressAutoHyphens/>
              <w:jc w:val="both"/>
              <w:rPr>
                <w:rFonts w:ascii="Arial" w:hAnsi="Arial"/>
                <w:color w:val="EE0000"/>
                <w:spacing w:val="-2"/>
                <w:szCs w:val="24"/>
              </w:rPr>
            </w:pPr>
            <w:r w:rsidRPr="00534AAF">
              <w:rPr>
                <w:rFonts w:ascii="Arial" w:hAnsi="Arial"/>
                <w:color w:val="EE0000"/>
                <w:spacing w:val="-2"/>
                <w:szCs w:val="24"/>
              </w:rPr>
              <w:t xml:space="preserve">3.  Four wheelers truck                                                           </w:t>
            </w:r>
          </w:p>
        </w:tc>
        <w:tc>
          <w:tcPr>
            <w:tcW w:w="1890" w:type="dxa"/>
          </w:tcPr>
          <w:p w14:paraId="137D2AE9" w14:textId="395DAC2A" w:rsidR="00DE60E7" w:rsidRPr="00534AAF" w:rsidRDefault="00DE60E7" w:rsidP="00E175F1">
            <w:pPr>
              <w:tabs>
                <w:tab w:val="left" w:pos="-720"/>
              </w:tabs>
              <w:suppressAutoHyphens/>
              <w:jc w:val="right"/>
              <w:rPr>
                <w:rFonts w:ascii="Arial" w:hAnsi="Arial"/>
                <w:color w:val="EE0000"/>
                <w:spacing w:val="-2"/>
                <w:szCs w:val="24"/>
              </w:rPr>
            </w:pPr>
            <w:r w:rsidRPr="00534AAF">
              <w:rPr>
                <w:rFonts w:ascii="Arial" w:hAnsi="Arial"/>
                <w:color w:val="EE0000"/>
                <w:spacing w:val="-2"/>
                <w:szCs w:val="24"/>
              </w:rPr>
              <w:t>3</w:t>
            </w:r>
            <w:r w:rsidR="009B5F09" w:rsidRPr="00534AAF">
              <w:rPr>
                <w:rFonts w:ascii="Arial" w:hAnsi="Arial"/>
                <w:color w:val="EE0000"/>
                <w:spacing w:val="-2"/>
                <w:szCs w:val="24"/>
              </w:rPr>
              <w:t>99.</w:t>
            </w:r>
            <w:r w:rsidR="00B87F4A">
              <w:rPr>
                <w:rFonts w:ascii="Arial" w:hAnsi="Arial"/>
                <w:color w:val="EE0000"/>
                <w:spacing w:val="-2"/>
                <w:szCs w:val="24"/>
              </w:rPr>
              <w:t>30</w:t>
            </w:r>
          </w:p>
        </w:tc>
      </w:tr>
      <w:tr w:rsidR="00534AAF" w:rsidRPr="00534AAF" w14:paraId="18ACCEA0" w14:textId="77777777" w:rsidTr="002A345D">
        <w:tc>
          <w:tcPr>
            <w:tcW w:w="3690" w:type="dxa"/>
          </w:tcPr>
          <w:p w14:paraId="1C38C779" w14:textId="77777777" w:rsidR="00DE60E7" w:rsidRPr="00534AAF" w:rsidRDefault="00DE60E7" w:rsidP="00E175F1">
            <w:pPr>
              <w:tabs>
                <w:tab w:val="left" w:pos="-720"/>
              </w:tabs>
              <w:suppressAutoHyphens/>
              <w:jc w:val="both"/>
              <w:rPr>
                <w:rFonts w:ascii="Arial" w:hAnsi="Arial"/>
                <w:color w:val="EE0000"/>
                <w:spacing w:val="-2"/>
                <w:szCs w:val="24"/>
              </w:rPr>
            </w:pPr>
            <w:r w:rsidRPr="00534AAF">
              <w:rPr>
                <w:rFonts w:ascii="Arial" w:hAnsi="Arial"/>
                <w:color w:val="EE0000"/>
                <w:spacing w:val="-2"/>
                <w:szCs w:val="24"/>
              </w:rPr>
              <w:t xml:space="preserve">4.  </w:t>
            </w:r>
            <w:proofErr w:type="spellStart"/>
            <w:r w:rsidRPr="00534AAF">
              <w:rPr>
                <w:rFonts w:ascii="Arial" w:hAnsi="Arial"/>
                <w:color w:val="EE0000"/>
                <w:spacing w:val="-2"/>
                <w:szCs w:val="24"/>
              </w:rPr>
              <w:t>Jeepney</w:t>
            </w:r>
            <w:proofErr w:type="spellEnd"/>
            <w:r w:rsidRPr="00534AAF">
              <w:rPr>
                <w:rFonts w:ascii="Arial" w:hAnsi="Arial"/>
                <w:color w:val="EE0000"/>
                <w:spacing w:val="-2"/>
                <w:szCs w:val="24"/>
              </w:rPr>
              <w:t xml:space="preserve">/Crew Cab                                                            </w:t>
            </w:r>
          </w:p>
        </w:tc>
        <w:tc>
          <w:tcPr>
            <w:tcW w:w="1890" w:type="dxa"/>
          </w:tcPr>
          <w:p w14:paraId="49493616" w14:textId="66F86DF4" w:rsidR="00DE60E7" w:rsidRPr="00534AAF" w:rsidRDefault="00DE60E7" w:rsidP="00E175F1">
            <w:pPr>
              <w:tabs>
                <w:tab w:val="left" w:pos="-720"/>
              </w:tabs>
              <w:suppressAutoHyphens/>
              <w:jc w:val="right"/>
              <w:rPr>
                <w:rFonts w:ascii="Arial" w:hAnsi="Arial"/>
                <w:color w:val="EE0000"/>
                <w:spacing w:val="-2"/>
                <w:szCs w:val="24"/>
              </w:rPr>
            </w:pPr>
            <w:r w:rsidRPr="00534AAF">
              <w:rPr>
                <w:rFonts w:ascii="Arial" w:hAnsi="Arial"/>
                <w:color w:val="EE0000"/>
                <w:spacing w:val="-2"/>
                <w:szCs w:val="24"/>
              </w:rPr>
              <w:t>2</w:t>
            </w:r>
            <w:r w:rsidR="009B5F09" w:rsidRPr="00534AAF">
              <w:rPr>
                <w:rFonts w:ascii="Arial" w:hAnsi="Arial"/>
                <w:color w:val="EE0000"/>
                <w:spacing w:val="-2"/>
                <w:szCs w:val="24"/>
              </w:rPr>
              <w:t>66.</w:t>
            </w:r>
            <w:r w:rsidR="00B87F4A">
              <w:rPr>
                <w:rFonts w:ascii="Arial" w:hAnsi="Arial"/>
                <w:color w:val="EE0000"/>
                <w:spacing w:val="-2"/>
                <w:szCs w:val="24"/>
              </w:rPr>
              <w:t>20</w:t>
            </w:r>
          </w:p>
        </w:tc>
      </w:tr>
      <w:tr w:rsidR="00534AAF" w:rsidRPr="00534AAF" w14:paraId="0A0793F6" w14:textId="77777777" w:rsidTr="002A345D">
        <w:tc>
          <w:tcPr>
            <w:tcW w:w="3690" w:type="dxa"/>
          </w:tcPr>
          <w:p w14:paraId="387F816E" w14:textId="77777777" w:rsidR="00DE60E7" w:rsidRPr="00534AAF" w:rsidRDefault="00DE60E7" w:rsidP="00E175F1">
            <w:pPr>
              <w:tabs>
                <w:tab w:val="left" w:pos="-720"/>
              </w:tabs>
              <w:suppressAutoHyphens/>
              <w:jc w:val="both"/>
              <w:rPr>
                <w:rFonts w:ascii="Arial" w:hAnsi="Arial"/>
                <w:color w:val="EE0000"/>
                <w:spacing w:val="-2"/>
                <w:szCs w:val="24"/>
              </w:rPr>
            </w:pPr>
            <w:r w:rsidRPr="00534AAF">
              <w:rPr>
                <w:rFonts w:ascii="Arial" w:hAnsi="Arial"/>
                <w:color w:val="EE0000"/>
                <w:spacing w:val="-2"/>
                <w:szCs w:val="24"/>
              </w:rPr>
              <w:t xml:space="preserve">5.  Car    </w:t>
            </w:r>
          </w:p>
        </w:tc>
        <w:tc>
          <w:tcPr>
            <w:tcW w:w="1890" w:type="dxa"/>
          </w:tcPr>
          <w:p w14:paraId="0E95205F" w14:textId="2E9C015E" w:rsidR="00DE60E7" w:rsidRPr="00534AAF" w:rsidRDefault="00DE60E7" w:rsidP="00E175F1">
            <w:pPr>
              <w:tabs>
                <w:tab w:val="left" w:pos="-720"/>
              </w:tabs>
              <w:suppressAutoHyphens/>
              <w:jc w:val="right"/>
              <w:rPr>
                <w:rFonts w:ascii="Arial" w:hAnsi="Arial"/>
                <w:color w:val="EE0000"/>
                <w:spacing w:val="-2"/>
                <w:szCs w:val="24"/>
              </w:rPr>
            </w:pPr>
            <w:r w:rsidRPr="00534AAF">
              <w:rPr>
                <w:rFonts w:ascii="Arial" w:hAnsi="Arial"/>
                <w:color w:val="EE0000"/>
                <w:spacing w:val="-2"/>
                <w:szCs w:val="24"/>
              </w:rPr>
              <w:t>1</w:t>
            </w:r>
            <w:r w:rsidR="009B5F09" w:rsidRPr="00534AAF">
              <w:rPr>
                <w:rFonts w:ascii="Arial" w:hAnsi="Arial"/>
                <w:color w:val="EE0000"/>
                <w:spacing w:val="-2"/>
                <w:szCs w:val="24"/>
              </w:rPr>
              <w:t>99.</w:t>
            </w:r>
            <w:r w:rsidR="00B87F4A">
              <w:rPr>
                <w:rFonts w:ascii="Arial" w:hAnsi="Arial"/>
                <w:color w:val="EE0000"/>
                <w:spacing w:val="-2"/>
                <w:szCs w:val="24"/>
              </w:rPr>
              <w:t>65</w:t>
            </w:r>
          </w:p>
        </w:tc>
      </w:tr>
      <w:tr w:rsidR="00534AAF" w:rsidRPr="00534AAF" w14:paraId="29244E4A" w14:textId="77777777" w:rsidTr="002A345D">
        <w:tc>
          <w:tcPr>
            <w:tcW w:w="3690" w:type="dxa"/>
          </w:tcPr>
          <w:p w14:paraId="5FC407BA" w14:textId="77777777" w:rsidR="00DE60E7" w:rsidRPr="00534AAF" w:rsidRDefault="00DE60E7" w:rsidP="00E175F1">
            <w:pPr>
              <w:tabs>
                <w:tab w:val="left" w:pos="-720"/>
              </w:tabs>
              <w:suppressAutoHyphens/>
              <w:jc w:val="both"/>
              <w:rPr>
                <w:rFonts w:ascii="Arial" w:hAnsi="Arial"/>
                <w:color w:val="EE0000"/>
                <w:spacing w:val="-2"/>
                <w:szCs w:val="24"/>
              </w:rPr>
            </w:pPr>
            <w:r w:rsidRPr="00534AAF">
              <w:rPr>
                <w:rFonts w:ascii="Arial" w:hAnsi="Arial"/>
                <w:color w:val="EE0000"/>
                <w:spacing w:val="-2"/>
                <w:szCs w:val="24"/>
              </w:rPr>
              <w:t xml:space="preserve">6.  Motorcycle   </w:t>
            </w:r>
          </w:p>
        </w:tc>
        <w:tc>
          <w:tcPr>
            <w:tcW w:w="1890" w:type="dxa"/>
          </w:tcPr>
          <w:p w14:paraId="7E694FB8" w14:textId="39E19FB2" w:rsidR="00DE60E7" w:rsidRPr="00534AAF" w:rsidRDefault="00DE60E7" w:rsidP="00E175F1">
            <w:pPr>
              <w:tabs>
                <w:tab w:val="left" w:pos="-720"/>
              </w:tabs>
              <w:suppressAutoHyphens/>
              <w:jc w:val="right"/>
              <w:rPr>
                <w:rFonts w:ascii="Arial" w:hAnsi="Arial"/>
                <w:color w:val="EE0000"/>
                <w:spacing w:val="-2"/>
                <w:szCs w:val="24"/>
              </w:rPr>
            </w:pPr>
            <w:r w:rsidRPr="00534AAF">
              <w:rPr>
                <w:rFonts w:ascii="Arial" w:hAnsi="Arial"/>
                <w:color w:val="EE0000"/>
                <w:spacing w:val="-2"/>
                <w:szCs w:val="24"/>
              </w:rPr>
              <w:t>1</w:t>
            </w:r>
            <w:r w:rsidR="009B5F09" w:rsidRPr="00534AAF">
              <w:rPr>
                <w:rFonts w:ascii="Arial" w:hAnsi="Arial"/>
                <w:color w:val="EE0000"/>
                <w:spacing w:val="-2"/>
                <w:szCs w:val="24"/>
              </w:rPr>
              <w:t>33.</w:t>
            </w:r>
            <w:r w:rsidR="00B87F4A">
              <w:rPr>
                <w:rFonts w:ascii="Arial" w:hAnsi="Arial"/>
                <w:color w:val="EE0000"/>
                <w:spacing w:val="-2"/>
                <w:szCs w:val="24"/>
              </w:rPr>
              <w:t>10</w:t>
            </w:r>
          </w:p>
        </w:tc>
      </w:tr>
      <w:tr w:rsidR="00534AAF" w:rsidRPr="00534AAF" w14:paraId="1F90DA08" w14:textId="77777777" w:rsidTr="002A345D">
        <w:tc>
          <w:tcPr>
            <w:tcW w:w="3690" w:type="dxa"/>
          </w:tcPr>
          <w:p w14:paraId="70DC3DE1" w14:textId="77777777" w:rsidR="00DE60E7" w:rsidRPr="00534AAF" w:rsidRDefault="00DE60E7" w:rsidP="00E175F1">
            <w:pPr>
              <w:tabs>
                <w:tab w:val="left" w:pos="-720"/>
              </w:tabs>
              <w:suppressAutoHyphens/>
              <w:jc w:val="both"/>
              <w:rPr>
                <w:rFonts w:ascii="Arial" w:hAnsi="Arial"/>
                <w:color w:val="EE0000"/>
                <w:spacing w:val="-2"/>
                <w:szCs w:val="24"/>
              </w:rPr>
            </w:pPr>
            <w:r w:rsidRPr="00534AAF">
              <w:rPr>
                <w:rFonts w:ascii="Arial" w:hAnsi="Arial"/>
                <w:color w:val="EE0000"/>
                <w:spacing w:val="-2"/>
                <w:szCs w:val="24"/>
              </w:rPr>
              <w:t xml:space="preserve">7.  </w:t>
            </w:r>
            <w:proofErr w:type="spellStart"/>
            <w:r w:rsidRPr="00534AAF">
              <w:rPr>
                <w:rFonts w:ascii="Arial" w:hAnsi="Arial"/>
                <w:color w:val="EE0000"/>
                <w:spacing w:val="-2"/>
                <w:szCs w:val="24"/>
              </w:rPr>
              <w:t>Pedicab</w:t>
            </w:r>
            <w:proofErr w:type="spellEnd"/>
          </w:p>
        </w:tc>
        <w:tc>
          <w:tcPr>
            <w:tcW w:w="1890" w:type="dxa"/>
          </w:tcPr>
          <w:p w14:paraId="4C3EC824" w14:textId="5107B7EE" w:rsidR="00DE60E7" w:rsidRPr="00534AAF" w:rsidRDefault="00DE60E7" w:rsidP="00E175F1">
            <w:pPr>
              <w:tabs>
                <w:tab w:val="left" w:pos="-720"/>
              </w:tabs>
              <w:suppressAutoHyphens/>
              <w:jc w:val="right"/>
              <w:rPr>
                <w:rFonts w:ascii="Arial" w:hAnsi="Arial"/>
                <w:color w:val="EE0000"/>
                <w:spacing w:val="-2"/>
                <w:szCs w:val="24"/>
              </w:rPr>
            </w:pPr>
            <w:r w:rsidRPr="00534AAF">
              <w:rPr>
                <w:rFonts w:ascii="Arial" w:hAnsi="Arial"/>
                <w:color w:val="EE0000"/>
                <w:spacing w:val="-2"/>
                <w:szCs w:val="24"/>
              </w:rPr>
              <w:t>6</w:t>
            </w:r>
            <w:r w:rsidR="009B5F09" w:rsidRPr="00534AAF">
              <w:rPr>
                <w:rFonts w:ascii="Arial" w:hAnsi="Arial"/>
                <w:color w:val="EE0000"/>
                <w:spacing w:val="-2"/>
                <w:szCs w:val="24"/>
              </w:rPr>
              <w:t>6.</w:t>
            </w:r>
            <w:r w:rsidR="00B87F4A">
              <w:rPr>
                <w:rFonts w:ascii="Arial" w:hAnsi="Arial"/>
                <w:color w:val="EE0000"/>
                <w:spacing w:val="-2"/>
                <w:szCs w:val="24"/>
              </w:rPr>
              <w:t>55</w:t>
            </w:r>
          </w:p>
        </w:tc>
      </w:tr>
      <w:tr w:rsidR="00534AAF" w:rsidRPr="00534AAF" w14:paraId="48D47350" w14:textId="77777777" w:rsidTr="002A345D">
        <w:tc>
          <w:tcPr>
            <w:tcW w:w="3690" w:type="dxa"/>
          </w:tcPr>
          <w:p w14:paraId="13092D4A" w14:textId="77777777" w:rsidR="00DE60E7" w:rsidRPr="00534AAF" w:rsidRDefault="00DE60E7" w:rsidP="00E175F1">
            <w:pPr>
              <w:tabs>
                <w:tab w:val="left" w:pos="-720"/>
              </w:tabs>
              <w:suppressAutoHyphens/>
              <w:jc w:val="both"/>
              <w:rPr>
                <w:rFonts w:ascii="Arial" w:hAnsi="Arial"/>
                <w:color w:val="EE0000"/>
                <w:spacing w:val="-2"/>
                <w:szCs w:val="24"/>
              </w:rPr>
            </w:pPr>
            <w:r w:rsidRPr="00534AAF">
              <w:rPr>
                <w:rFonts w:ascii="Arial" w:hAnsi="Arial"/>
                <w:color w:val="EE0000"/>
                <w:spacing w:val="-2"/>
                <w:szCs w:val="24"/>
              </w:rPr>
              <w:t xml:space="preserve">8.  Bicycle  </w:t>
            </w:r>
          </w:p>
        </w:tc>
        <w:tc>
          <w:tcPr>
            <w:tcW w:w="1890" w:type="dxa"/>
          </w:tcPr>
          <w:p w14:paraId="621B3531" w14:textId="4832235E" w:rsidR="00DE60E7" w:rsidRPr="00534AAF" w:rsidRDefault="00DE60E7" w:rsidP="00E175F1">
            <w:pPr>
              <w:tabs>
                <w:tab w:val="left" w:pos="-720"/>
              </w:tabs>
              <w:suppressAutoHyphens/>
              <w:jc w:val="right"/>
              <w:rPr>
                <w:rFonts w:ascii="Arial" w:hAnsi="Arial"/>
                <w:color w:val="EE0000"/>
                <w:spacing w:val="-2"/>
                <w:szCs w:val="24"/>
              </w:rPr>
            </w:pPr>
            <w:r w:rsidRPr="00534AAF">
              <w:rPr>
                <w:rFonts w:ascii="Arial" w:hAnsi="Arial"/>
                <w:color w:val="EE0000"/>
                <w:spacing w:val="-2"/>
                <w:szCs w:val="24"/>
              </w:rPr>
              <w:t>3</w:t>
            </w:r>
            <w:r w:rsidR="009B5F09" w:rsidRPr="00534AAF">
              <w:rPr>
                <w:rFonts w:ascii="Arial" w:hAnsi="Arial"/>
                <w:color w:val="EE0000"/>
                <w:spacing w:val="-2"/>
                <w:szCs w:val="24"/>
              </w:rPr>
              <w:t>4.</w:t>
            </w:r>
            <w:r w:rsidR="00B87F4A">
              <w:rPr>
                <w:rFonts w:ascii="Arial" w:hAnsi="Arial"/>
                <w:color w:val="EE0000"/>
                <w:spacing w:val="-2"/>
                <w:szCs w:val="24"/>
              </w:rPr>
              <w:t>10</w:t>
            </w:r>
          </w:p>
        </w:tc>
      </w:tr>
      <w:tr w:rsidR="00534AAF" w:rsidRPr="00534AAF" w14:paraId="06BE6AA2" w14:textId="77777777" w:rsidTr="002A345D">
        <w:tc>
          <w:tcPr>
            <w:tcW w:w="3690" w:type="dxa"/>
          </w:tcPr>
          <w:p w14:paraId="1958AE17" w14:textId="77777777" w:rsidR="00DE60E7" w:rsidRPr="00534AAF" w:rsidRDefault="00DE60E7" w:rsidP="00E175F1">
            <w:pPr>
              <w:tabs>
                <w:tab w:val="left" w:pos="-720"/>
              </w:tabs>
              <w:suppressAutoHyphens/>
              <w:jc w:val="both"/>
              <w:rPr>
                <w:rFonts w:ascii="Arial" w:hAnsi="Arial"/>
                <w:color w:val="EE0000"/>
                <w:spacing w:val="-2"/>
                <w:szCs w:val="24"/>
              </w:rPr>
            </w:pPr>
            <w:r w:rsidRPr="00534AAF">
              <w:rPr>
                <w:rFonts w:ascii="Arial" w:hAnsi="Arial"/>
                <w:color w:val="EE0000"/>
                <w:spacing w:val="-2"/>
                <w:szCs w:val="24"/>
              </w:rPr>
              <w:t>9.  Motorized tricycles</w:t>
            </w:r>
          </w:p>
        </w:tc>
        <w:tc>
          <w:tcPr>
            <w:tcW w:w="1890" w:type="dxa"/>
          </w:tcPr>
          <w:p w14:paraId="7A1B5CA7" w14:textId="7B520D6A" w:rsidR="00DE60E7" w:rsidRPr="00534AAF" w:rsidRDefault="000A638B" w:rsidP="00E175F1">
            <w:pPr>
              <w:tabs>
                <w:tab w:val="left" w:pos="-720"/>
              </w:tabs>
              <w:suppressAutoHyphens/>
              <w:jc w:val="right"/>
              <w:rPr>
                <w:rFonts w:ascii="Arial" w:hAnsi="Arial"/>
                <w:color w:val="EE0000"/>
                <w:spacing w:val="-2"/>
                <w:szCs w:val="24"/>
              </w:rPr>
            </w:pPr>
            <w:r w:rsidRPr="00534AAF">
              <w:rPr>
                <w:rFonts w:ascii="Arial" w:hAnsi="Arial"/>
                <w:color w:val="EE0000"/>
                <w:spacing w:val="-2"/>
                <w:szCs w:val="24"/>
              </w:rPr>
              <w:t>5</w:t>
            </w:r>
            <w:r w:rsidR="009B5F09" w:rsidRPr="00534AAF">
              <w:rPr>
                <w:rFonts w:ascii="Arial" w:hAnsi="Arial"/>
                <w:color w:val="EE0000"/>
                <w:spacing w:val="-2"/>
                <w:szCs w:val="24"/>
              </w:rPr>
              <w:t>5.</w:t>
            </w:r>
            <w:r w:rsidR="00B87F4A">
              <w:rPr>
                <w:rFonts w:ascii="Arial" w:hAnsi="Arial"/>
                <w:color w:val="EE0000"/>
                <w:spacing w:val="-2"/>
                <w:szCs w:val="24"/>
              </w:rPr>
              <w:t>00</w:t>
            </w:r>
          </w:p>
        </w:tc>
      </w:tr>
      <w:tr w:rsidR="007C5624" w:rsidRPr="00534AAF" w14:paraId="24A836C3" w14:textId="77777777" w:rsidTr="002A345D">
        <w:tc>
          <w:tcPr>
            <w:tcW w:w="3690" w:type="dxa"/>
          </w:tcPr>
          <w:p w14:paraId="1DC52CCA" w14:textId="64499B3F" w:rsidR="007C5624" w:rsidRPr="007C5624" w:rsidRDefault="007C5624" w:rsidP="00E175F1">
            <w:pPr>
              <w:tabs>
                <w:tab w:val="left" w:pos="-720"/>
              </w:tabs>
              <w:suppressAutoHyphens/>
              <w:jc w:val="both"/>
              <w:rPr>
                <w:rFonts w:ascii="Arial" w:hAnsi="Arial"/>
                <w:color w:val="EE0000"/>
                <w:spacing w:val="-2"/>
                <w:szCs w:val="24"/>
                <w:highlight w:val="yellow"/>
              </w:rPr>
            </w:pPr>
            <w:r w:rsidRPr="007C5624">
              <w:rPr>
                <w:rFonts w:ascii="Arial" w:hAnsi="Arial"/>
                <w:color w:val="EE0000"/>
                <w:spacing w:val="-2"/>
                <w:szCs w:val="24"/>
                <w:highlight w:val="yellow"/>
              </w:rPr>
              <w:t>10. cost of stickers</w:t>
            </w:r>
          </w:p>
        </w:tc>
        <w:tc>
          <w:tcPr>
            <w:tcW w:w="1890" w:type="dxa"/>
          </w:tcPr>
          <w:p w14:paraId="305414A1" w14:textId="76D5B9DE" w:rsidR="007C5624" w:rsidRPr="007C5624" w:rsidRDefault="007C5624" w:rsidP="00E175F1">
            <w:pPr>
              <w:tabs>
                <w:tab w:val="left" w:pos="-720"/>
              </w:tabs>
              <w:suppressAutoHyphens/>
              <w:jc w:val="right"/>
              <w:rPr>
                <w:rFonts w:ascii="Arial" w:hAnsi="Arial"/>
                <w:color w:val="EE0000"/>
                <w:spacing w:val="-2"/>
                <w:szCs w:val="24"/>
                <w:highlight w:val="yellow"/>
              </w:rPr>
            </w:pPr>
            <w:r w:rsidRPr="007C5624">
              <w:rPr>
                <w:rFonts w:ascii="Arial" w:hAnsi="Arial"/>
                <w:color w:val="EE0000"/>
                <w:spacing w:val="-2"/>
                <w:szCs w:val="24"/>
                <w:highlight w:val="yellow"/>
              </w:rPr>
              <w:t>150.00</w:t>
            </w:r>
          </w:p>
        </w:tc>
      </w:tr>
    </w:tbl>
    <w:p w14:paraId="520D74FC" w14:textId="77777777" w:rsidR="0094112E" w:rsidRPr="00CC2D4A" w:rsidRDefault="0094112E" w:rsidP="00E175F1">
      <w:pPr>
        <w:tabs>
          <w:tab w:val="left" w:pos="-720"/>
        </w:tabs>
        <w:suppressAutoHyphens/>
        <w:jc w:val="both"/>
        <w:rPr>
          <w:rFonts w:ascii="Arial" w:hAnsi="Arial"/>
          <w:color w:val="000000" w:themeColor="text1"/>
          <w:spacing w:val="-2"/>
          <w:szCs w:val="24"/>
        </w:rPr>
      </w:pPr>
    </w:p>
    <w:p w14:paraId="694DC0DC" w14:textId="7F833A2D" w:rsidR="00B316F1" w:rsidRDefault="00534AAF" w:rsidP="00E175F1">
      <w:pPr>
        <w:tabs>
          <w:tab w:val="left" w:pos="-720"/>
        </w:tabs>
        <w:suppressAutoHyphens/>
        <w:jc w:val="both"/>
        <w:rPr>
          <w:rFonts w:ascii="Arial" w:hAnsi="Arial"/>
          <w:color w:val="4F81BD" w:themeColor="accent1"/>
          <w:spacing w:val="-2"/>
          <w:szCs w:val="24"/>
        </w:rPr>
      </w:pPr>
      <w:r>
        <w:rPr>
          <w:rFonts w:ascii="Arial" w:hAnsi="Arial"/>
          <w:color w:val="4F81BD" w:themeColor="accent1"/>
          <w:spacing w:val="-2"/>
          <w:szCs w:val="24"/>
        </w:rPr>
        <w:t>*Note: add amount of cost of sticker (current = 150; cost may vary on actual price of the sticker)</w:t>
      </w:r>
    </w:p>
    <w:p w14:paraId="00ECD164" w14:textId="77777777" w:rsidR="00534AAF" w:rsidRPr="00534AAF" w:rsidRDefault="00534AAF" w:rsidP="00E175F1">
      <w:pPr>
        <w:tabs>
          <w:tab w:val="left" w:pos="-720"/>
        </w:tabs>
        <w:suppressAutoHyphens/>
        <w:jc w:val="both"/>
        <w:rPr>
          <w:rFonts w:ascii="Arial" w:hAnsi="Arial"/>
          <w:color w:val="4F81BD" w:themeColor="accent1"/>
          <w:spacing w:val="-2"/>
          <w:szCs w:val="24"/>
        </w:rPr>
      </w:pPr>
    </w:p>
    <w:p w14:paraId="66ECA58A" w14:textId="77777777" w:rsidR="004E6878" w:rsidRPr="00CC2D4A" w:rsidRDefault="004E6878"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w:t>
      </w:r>
      <w:r w:rsidR="00D21ACB" w:rsidRPr="00CC2D4A">
        <w:rPr>
          <w:rFonts w:ascii="Arial" w:hAnsi="Arial"/>
          <w:b/>
          <w:color w:val="000000" w:themeColor="text1"/>
          <w:spacing w:val="-2"/>
          <w:szCs w:val="24"/>
        </w:rPr>
        <w:t>J</w:t>
      </w:r>
      <w:r w:rsidRPr="00CC2D4A">
        <w:rPr>
          <w:rFonts w:ascii="Arial" w:hAnsi="Arial"/>
          <w:b/>
          <w:color w:val="000000" w:themeColor="text1"/>
          <w:spacing w:val="-2"/>
          <w:szCs w:val="24"/>
        </w:rPr>
        <w:t>.</w:t>
      </w:r>
      <w:r w:rsidR="00D84A3A"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02.</w:t>
      </w:r>
      <w:r w:rsidR="00D84A3A"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Exemption</w:t>
      </w:r>
      <w:r w:rsidRPr="00CC2D4A">
        <w:rPr>
          <w:rFonts w:ascii="Arial" w:hAnsi="Arial"/>
          <w:color w:val="000000" w:themeColor="text1"/>
          <w:spacing w:val="-2"/>
          <w:szCs w:val="24"/>
        </w:rPr>
        <w:t>.  The manufacturers, producers, wholesalers, dealers, and retailer</w:t>
      </w:r>
      <w:r w:rsidR="000A638B" w:rsidRPr="00CC2D4A">
        <w:rPr>
          <w:rFonts w:ascii="Arial" w:hAnsi="Arial"/>
          <w:color w:val="000000" w:themeColor="text1"/>
          <w:spacing w:val="-2"/>
          <w:szCs w:val="24"/>
        </w:rPr>
        <w:t>s</w:t>
      </w:r>
      <w:r w:rsidRPr="00CC2D4A">
        <w:rPr>
          <w:rFonts w:ascii="Arial" w:hAnsi="Arial"/>
          <w:color w:val="000000" w:themeColor="text1"/>
          <w:spacing w:val="-2"/>
          <w:szCs w:val="24"/>
        </w:rPr>
        <w:t xml:space="preserve"> referred to in the preceding sections shall be exempt from the payment of the peddler</w:t>
      </w:r>
      <w:r w:rsidR="00DE60E7" w:rsidRPr="00CC2D4A">
        <w:rPr>
          <w:rFonts w:ascii="Arial" w:hAnsi="Arial"/>
          <w:color w:val="000000" w:themeColor="text1"/>
          <w:spacing w:val="-2"/>
          <w:szCs w:val="24"/>
        </w:rPr>
        <w:t>’</w:t>
      </w:r>
      <w:r w:rsidRPr="00CC2D4A">
        <w:rPr>
          <w:rFonts w:ascii="Arial" w:hAnsi="Arial"/>
          <w:color w:val="000000" w:themeColor="text1"/>
          <w:spacing w:val="-2"/>
          <w:szCs w:val="24"/>
        </w:rPr>
        <w:t>s tax in the sale of any merchandise or article of commerce imposable by the city.</w:t>
      </w:r>
    </w:p>
    <w:p w14:paraId="1F97955F" w14:textId="77777777" w:rsidR="004E6878" w:rsidRPr="00CC2D4A" w:rsidRDefault="004E6878" w:rsidP="00E175F1">
      <w:pPr>
        <w:tabs>
          <w:tab w:val="left" w:pos="-720"/>
        </w:tabs>
        <w:suppressAutoHyphens/>
        <w:jc w:val="both"/>
        <w:rPr>
          <w:rFonts w:ascii="Arial" w:hAnsi="Arial"/>
          <w:color w:val="000000" w:themeColor="text1"/>
          <w:spacing w:val="-2"/>
          <w:szCs w:val="24"/>
        </w:rPr>
      </w:pPr>
    </w:p>
    <w:p w14:paraId="154A291E" w14:textId="77777777" w:rsidR="004E6878" w:rsidRPr="00CC2D4A" w:rsidRDefault="00D21ACB"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2J</w:t>
      </w:r>
      <w:r w:rsidR="004E6878" w:rsidRPr="00CC2D4A">
        <w:rPr>
          <w:rFonts w:ascii="Arial" w:hAnsi="Arial"/>
          <w:b/>
          <w:color w:val="000000" w:themeColor="text1"/>
          <w:spacing w:val="-2"/>
          <w:szCs w:val="24"/>
        </w:rPr>
        <w:t>.</w:t>
      </w:r>
      <w:r w:rsidR="0077383E" w:rsidRPr="00CC2D4A">
        <w:rPr>
          <w:rFonts w:ascii="Arial" w:hAnsi="Arial"/>
          <w:b/>
          <w:color w:val="000000" w:themeColor="text1"/>
          <w:spacing w:val="-2"/>
          <w:szCs w:val="24"/>
        </w:rPr>
        <w:t xml:space="preserve"> 03.  </w:t>
      </w:r>
      <w:r w:rsidR="004E6878" w:rsidRPr="00CC2D4A">
        <w:rPr>
          <w:rFonts w:ascii="Arial" w:hAnsi="Arial"/>
          <w:b/>
          <w:color w:val="000000" w:themeColor="text1"/>
          <w:spacing w:val="-2"/>
          <w:szCs w:val="24"/>
        </w:rPr>
        <w:t>Time and Place of Payment.</w:t>
      </w:r>
      <w:r w:rsidR="004E6878" w:rsidRPr="00CC2D4A">
        <w:rPr>
          <w:rFonts w:ascii="Arial" w:hAnsi="Arial"/>
          <w:color w:val="000000" w:themeColor="text1"/>
          <w:spacing w:val="-2"/>
          <w:szCs w:val="24"/>
        </w:rPr>
        <w:t xml:space="preserve"> The tax herein imp</w:t>
      </w:r>
      <w:r w:rsidR="000A638B" w:rsidRPr="00CC2D4A">
        <w:rPr>
          <w:rFonts w:ascii="Arial" w:hAnsi="Arial"/>
          <w:color w:val="000000" w:themeColor="text1"/>
          <w:spacing w:val="-2"/>
          <w:szCs w:val="24"/>
        </w:rPr>
        <w:t>osed shall be paid to the City T</w:t>
      </w:r>
      <w:r w:rsidR="004E6878" w:rsidRPr="00CC2D4A">
        <w:rPr>
          <w:rFonts w:ascii="Arial" w:hAnsi="Arial"/>
          <w:color w:val="000000" w:themeColor="text1"/>
          <w:spacing w:val="-2"/>
          <w:szCs w:val="24"/>
        </w:rPr>
        <w:t>reasurer annually</w:t>
      </w:r>
      <w:r w:rsidR="0084532C" w:rsidRPr="00CC2D4A">
        <w:rPr>
          <w:rFonts w:ascii="Arial" w:hAnsi="Arial"/>
          <w:color w:val="000000" w:themeColor="text1"/>
          <w:spacing w:val="-2"/>
          <w:szCs w:val="24"/>
        </w:rPr>
        <w:t>,</w:t>
      </w:r>
      <w:r w:rsidR="004E6878" w:rsidRPr="00CC2D4A">
        <w:rPr>
          <w:rFonts w:ascii="Arial" w:hAnsi="Arial"/>
          <w:color w:val="000000" w:themeColor="text1"/>
          <w:spacing w:val="-2"/>
          <w:szCs w:val="24"/>
        </w:rPr>
        <w:t xml:space="preserve"> on or before January 31.  Any person first beginning to use delivery truck or van for delivery or distribution of his products or goods contemplated in section </w:t>
      </w:r>
      <w:r w:rsidR="00571FEE" w:rsidRPr="00CC2D4A">
        <w:rPr>
          <w:rFonts w:ascii="Arial" w:hAnsi="Arial"/>
          <w:color w:val="000000" w:themeColor="text1"/>
          <w:spacing w:val="-2"/>
          <w:szCs w:val="24"/>
        </w:rPr>
        <w:t xml:space="preserve">2H.01 (Article F) </w:t>
      </w:r>
      <w:r w:rsidR="004E6878" w:rsidRPr="00CC2D4A">
        <w:rPr>
          <w:rFonts w:ascii="Arial" w:hAnsi="Arial"/>
          <w:color w:val="000000" w:themeColor="text1"/>
          <w:spacing w:val="-2"/>
          <w:szCs w:val="24"/>
        </w:rPr>
        <w:t>hereof after the month of January but before June 30 shall pay the whole amount and one half of the tax if it is use</w:t>
      </w:r>
      <w:r w:rsidR="000A638B" w:rsidRPr="00CC2D4A">
        <w:rPr>
          <w:rFonts w:ascii="Arial" w:hAnsi="Arial"/>
          <w:color w:val="000000" w:themeColor="text1"/>
          <w:spacing w:val="-2"/>
          <w:szCs w:val="24"/>
        </w:rPr>
        <w:t>d</w:t>
      </w:r>
      <w:r w:rsidR="004E6878" w:rsidRPr="00CC2D4A">
        <w:rPr>
          <w:rFonts w:ascii="Arial" w:hAnsi="Arial"/>
          <w:color w:val="000000" w:themeColor="text1"/>
          <w:spacing w:val="-2"/>
          <w:szCs w:val="24"/>
        </w:rPr>
        <w:t xml:space="preserve"> after June 30.</w:t>
      </w:r>
    </w:p>
    <w:p w14:paraId="591821F0" w14:textId="77777777" w:rsidR="004E6878" w:rsidRPr="00CC2D4A" w:rsidRDefault="004E6878" w:rsidP="00E175F1">
      <w:pPr>
        <w:tabs>
          <w:tab w:val="left" w:pos="-720"/>
        </w:tabs>
        <w:suppressAutoHyphens/>
        <w:jc w:val="both"/>
        <w:rPr>
          <w:rFonts w:ascii="Arial" w:hAnsi="Arial"/>
          <w:color w:val="000000" w:themeColor="text1"/>
          <w:spacing w:val="-2"/>
          <w:szCs w:val="24"/>
        </w:rPr>
      </w:pPr>
    </w:p>
    <w:p w14:paraId="0DDADD51" w14:textId="77777777" w:rsidR="004E6878" w:rsidRPr="00CC2D4A" w:rsidRDefault="00D21ACB"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2J</w:t>
      </w:r>
      <w:r w:rsidR="004E6878" w:rsidRPr="00CC2D4A">
        <w:rPr>
          <w:rFonts w:ascii="Arial" w:hAnsi="Arial"/>
          <w:b/>
          <w:color w:val="000000" w:themeColor="text1"/>
          <w:spacing w:val="-2"/>
          <w:szCs w:val="24"/>
        </w:rPr>
        <w:t>.</w:t>
      </w:r>
      <w:r w:rsidR="00D84A3A" w:rsidRPr="00CC2D4A">
        <w:rPr>
          <w:rFonts w:ascii="Arial" w:hAnsi="Arial"/>
          <w:b/>
          <w:color w:val="000000" w:themeColor="text1"/>
          <w:spacing w:val="-2"/>
          <w:szCs w:val="24"/>
        </w:rPr>
        <w:t xml:space="preserve"> </w:t>
      </w:r>
      <w:r w:rsidR="004E6878" w:rsidRPr="00CC2D4A">
        <w:rPr>
          <w:rFonts w:ascii="Arial" w:hAnsi="Arial"/>
          <w:b/>
          <w:color w:val="000000" w:themeColor="text1"/>
          <w:spacing w:val="-2"/>
          <w:szCs w:val="24"/>
        </w:rPr>
        <w:t xml:space="preserve">04.  Surcharge and Interest </w:t>
      </w:r>
      <w:r w:rsidR="0077383E" w:rsidRPr="00CC2D4A">
        <w:rPr>
          <w:rFonts w:ascii="Arial" w:hAnsi="Arial"/>
          <w:b/>
          <w:color w:val="000000" w:themeColor="text1"/>
          <w:spacing w:val="-2"/>
          <w:szCs w:val="24"/>
        </w:rPr>
        <w:t>for Late Payment.</w:t>
      </w:r>
      <w:r w:rsidR="00C1649D" w:rsidRPr="00CC2D4A">
        <w:rPr>
          <w:rFonts w:ascii="Arial" w:hAnsi="Arial"/>
          <w:b/>
          <w:color w:val="000000" w:themeColor="text1"/>
          <w:spacing w:val="-2"/>
          <w:szCs w:val="24"/>
        </w:rPr>
        <w:t xml:space="preserve"> </w:t>
      </w:r>
      <w:r w:rsidR="004E6878" w:rsidRPr="00CC2D4A">
        <w:rPr>
          <w:rFonts w:ascii="Arial" w:hAnsi="Arial"/>
          <w:color w:val="000000" w:themeColor="text1"/>
          <w:spacing w:val="-2"/>
          <w:szCs w:val="24"/>
        </w:rPr>
        <w:t xml:space="preserve">Failure to </w:t>
      </w:r>
      <w:r w:rsidR="000A638B" w:rsidRPr="00CC2D4A">
        <w:rPr>
          <w:rFonts w:ascii="Arial" w:hAnsi="Arial"/>
          <w:color w:val="000000" w:themeColor="text1"/>
          <w:spacing w:val="-2"/>
          <w:szCs w:val="24"/>
        </w:rPr>
        <w:t xml:space="preserve">pay </w:t>
      </w:r>
      <w:r w:rsidR="004E6878" w:rsidRPr="00CC2D4A">
        <w:rPr>
          <w:rFonts w:ascii="Arial" w:hAnsi="Arial"/>
          <w:color w:val="000000" w:themeColor="text1"/>
          <w:spacing w:val="-2"/>
          <w:szCs w:val="24"/>
        </w:rPr>
        <w:t>the</w:t>
      </w:r>
      <w:r w:rsidR="000A638B" w:rsidRPr="00CC2D4A">
        <w:rPr>
          <w:rFonts w:ascii="Arial" w:hAnsi="Arial"/>
          <w:color w:val="000000" w:themeColor="text1"/>
          <w:spacing w:val="-2"/>
          <w:szCs w:val="24"/>
        </w:rPr>
        <w:t xml:space="preserve"> tax herein imposed within the time prescribed shall subject the</w:t>
      </w:r>
      <w:r w:rsidR="004E6878" w:rsidRPr="00CC2D4A">
        <w:rPr>
          <w:rFonts w:ascii="Arial" w:hAnsi="Arial"/>
          <w:color w:val="000000" w:themeColor="text1"/>
          <w:spacing w:val="-2"/>
          <w:szCs w:val="24"/>
        </w:rPr>
        <w:t xml:space="preserve"> taxpayer to a surcharge of twenty</w:t>
      </w:r>
      <w:r w:rsidR="00571FEE" w:rsidRPr="00CC2D4A">
        <w:rPr>
          <w:rFonts w:ascii="Arial" w:hAnsi="Arial"/>
          <w:color w:val="000000" w:themeColor="text1"/>
          <w:spacing w:val="-2"/>
          <w:szCs w:val="24"/>
        </w:rPr>
        <w:t>-</w:t>
      </w:r>
      <w:r w:rsidR="004E6878" w:rsidRPr="00CC2D4A">
        <w:rPr>
          <w:rFonts w:ascii="Arial" w:hAnsi="Arial"/>
          <w:color w:val="000000" w:themeColor="text1"/>
          <w:spacing w:val="-2"/>
          <w:szCs w:val="24"/>
        </w:rPr>
        <w:t>five percent (25%) on the amount of the tax due and an interest of two percent (2%) per month of the unpaid tax until the total tax obligation is fully paid but not exceeding thirty</w:t>
      </w:r>
      <w:r w:rsidR="00566BB4">
        <w:rPr>
          <w:rFonts w:ascii="Arial" w:hAnsi="Arial"/>
          <w:color w:val="000000" w:themeColor="text1"/>
          <w:spacing w:val="-2"/>
          <w:szCs w:val="24"/>
        </w:rPr>
        <w:t>-</w:t>
      </w:r>
      <w:r w:rsidR="004E6878" w:rsidRPr="00CC2D4A">
        <w:rPr>
          <w:rFonts w:ascii="Arial" w:hAnsi="Arial"/>
          <w:color w:val="000000" w:themeColor="text1"/>
          <w:spacing w:val="-2"/>
          <w:szCs w:val="24"/>
        </w:rPr>
        <w:t xml:space="preserve">six </w:t>
      </w:r>
      <w:r w:rsidR="00136F6F">
        <w:rPr>
          <w:rFonts w:ascii="Arial" w:hAnsi="Arial"/>
          <w:color w:val="000000" w:themeColor="text1"/>
          <w:spacing w:val="-2"/>
          <w:szCs w:val="24"/>
        </w:rPr>
        <w:t xml:space="preserve">(36) </w:t>
      </w:r>
      <w:r w:rsidR="004E6878" w:rsidRPr="00CC2D4A">
        <w:rPr>
          <w:rFonts w:ascii="Arial" w:hAnsi="Arial"/>
          <w:color w:val="000000" w:themeColor="text1"/>
          <w:spacing w:val="-2"/>
          <w:szCs w:val="24"/>
        </w:rPr>
        <w:t>months, such surcharge and interest to be paid at the same time and manner as the tax due.</w:t>
      </w:r>
    </w:p>
    <w:p w14:paraId="206919D6" w14:textId="77777777" w:rsidR="004E6878" w:rsidRPr="00CC2D4A" w:rsidRDefault="004E6878" w:rsidP="00E175F1">
      <w:pPr>
        <w:tabs>
          <w:tab w:val="left" w:pos="-720"/>
        </w:tabs>
        <w:suppressAutoHyphens/>
        <w:jc w:val="both"/>
        <w:rPr>
          <w:rFonts w:ascii="Arial" w:hAnsi="Arial"/>
          <w:color w:val="000000" w:themeColor="text1"/>
          <w:spacing w:val="-2"/>
          <w:szCs w:val="24"/>
        </w:rPr>
      </w:pPr>
    </w:p>
    <w:p w14:paraId="7B10DD10" w14:textId="77777777" w:rsidR="004E6878" w:rsidRPr="00CC2D4A" w:rsidRDefault="00D21ACB" w:rsidP="00E175F1">
      <w:pPr>
        <w:tabs>
          <w:tab w:val="left" w:pos="-720"/>
        </w:tabs>
        <w:suppressAutoHyphens/>
        <w:jc w:val="both"/>
        <w:rPr>
          <w:rFonts w:ascii="Arial" w:hAnsi="Arial"/>
          <w:b/>
          <w:color w:val="000000" w:themeColor="text1"/>
          <w:spacing w:val="-2"/>
          <w:szCs w:val="24"/>
        </w:rPr>
      </w:pPr>
      <w:r w:rsidRPr="00CC2D4A">
        <w:rPr>
          <w:rFonts w:ascii="Arial" w:hAnsi="Arial"/>
          <w:b/>
          <w:color w:val="000000" w:themeColor="text1"/>
          <w:spacing w:val="-2"/>
          <w:szCs w:val="24"/>
        </w:rPr>
        <w:t>Section 2J</w:t>
      </w:r>
      <w:r w:rsidR="004E6878" w:rsidRPr="00CC2D4A">
        <w:rPr>
          <w:rFonts w:ascii="Arial" w:hAnsi="Arial"/>
          <w:b/>
          <w:color w:val="000000" w:themeColor="text1"/>
          <w:spacing w:val="-2"/>
          <w:szCs w:val="24"/>
        </w:rPr>
        <w:t>.</w:t>
      </w:r>
      <w:r w:rsidR="00D84A3A" w:rsidRPr="00CC2D4A">
        <w:rPr>
          <w:rFonts w:ascii="Arial" w:hAnsi="Arial"/>
          <w:b/>
          <w:color w:val="000000" w:themeColor="text1"/>
          <w:spacing w:val="-2"/>
          <w:szCs w:val="24"/>
        </w:rPr>
        <w:t xml:space="preserve"> </w:t>
      </w:r>
      <w:r w:rsidR="004E6878" w:rsidRPr="00CC2D4A">
        <w:rPr>
          <w:rFonts w:ascii="Arial" w:hAnsi="Arial"/>
          <w:b/>
          <w:color w:val="000000" w:themeColor="text1"/>
          <w:spacing w:val="-2"/>
          <w:szCs w:val="24"/>
        </w:rPr>
        <w:t>05.</w:t>
      </w:r>
      <w:r w:rsidR="00C076F4" w:rsidRPr="00CC2D4A">
        <w:rPr>
          <w:rFonts w:ascii="Arial" w:hAnsi="Arial"/>
          <w:b/>
          <w:color w:val="000000" w:themeColor="text1"/>
          <w:spacing w:val="-2"/>
          <w:szCs w:val="24"/>
        </w:rPr>
        <w:t xml:space="preserve"> </w:t>
      </w:r>
      <w:r w:rsidR="00D84A3A" w:rsidRPr="00CC2D4A">
        <w:rPr>
          <w:rFonts w:ascii="Arial" w:hAnsi="Arial"/>
          <w:b/>
          <w:color w:val="000000" w:themeColor="text1"/>
          <w:spacing w:val="-2"/>
          <w:szCs w:val="24"/>
        </w:rPr>
        <w:t xml:space="preserve"> </w:t>
      </w:r>
      <w:r w:rsidR="00C076F4" w:rsidRPr="00CC2D4A">
        <w:rPr>
          <w:rFonts w:ascii="Arial" w:hAnsi="Arial"/>
          <w:b/>
          <w:color w:val="000000" w:themeColor="text1"/>
          <w:spacing w:val="-2"/>
          <w:szCs w:val="24"/>
        </w:rPr>
        <w:t>Administrative Provisions.</w:t>
      </w:r>
    </w:p>
    <w:p w14:paraId="50FDA31A" w14:textId="77777777" w:rsidR="004E6878" w:rsidRPr="00CC2D4A" w:rsidRDefault="004E6878" w:rsidP="00E175F1">
      <w:pPr>
        <w:tabs>
          <w:tab w:val="left" w:pos="-720"/>
        </w:tabs>
        <w:suppressAutoHyphens/>
        <w:jc w:val="both"/>
        <w:rPr>
          <w:rFonts w:ascii="Arial" w:hAnsi="Arial"/>
          <w:color w:val="000000" w:themeColor="text1"/>
          <w:spacing w:val="-2"/>
          <w:szCs w:val="24"/>
        </w:rPr>
      </w:pPr>
    </w:p>
    <w:p w14:paraId="2D66F2B0" w14:textId="77777777" w:rsidR="004E6878" w:rsidRPr="00CC2D4A" w:rsidRDefault="004E6878" w:rsidP="00E175F1">
      <w:pPr>
        <w:numPr>
          <w:ilvl w:val="0"/>
          <w:numId w:val="4"/>
        </w:numPr>
        <w:tabs>
          <w:tab w:val="left" w:pos="-720"/>
        </w:tabs>
        <w:suppressAutoHyphens/>
        <w:ind w:left="0" w:right="252" w:hanging="558"/>
        <w:jc w:val="both"/>
        <w:rPr>
          <w:rFonts w:ascii="Arial" w:hAnsi="Arial"/>
          <w:color w:val="000000" w:themeColor="text1"/>
          <w:spacing w:val="-2"/>
          <w:szCs w:val="24"/>
        </w:rPr>
      </w:pPr>
      <w:r w:rsidRPr="00CC2D4A">
        <w:rPr>
          <w:rFonts w:ascii="Arial" w:hAnsi="Arial"/>
          <w:color w:val="000000" w:themeColor="text1"/>
          <w:spacing w:val="-2"/>
          <w:szCs w:val="24"/>
        </w:rPr>
        <w:t xml:space="preserve">The City Treasurer shall keep a register of trucks, and other vehicles who are taxed as herein prescribed showing the name of the proprietors, address and location of principal office, name and address of the president </w:t>
      </w:r>
      <w:r w:rsidR="00C076F4" w:rsidRPr="00CC2D4A">
        <w:rPr>
          <w:rFonts w:ascii="Arial" w:hAnsi="Arial"/>
          <w:color w:val="000000" w:themeColor="text1"/>
          <w:spacing w:val="-2"/>
          <w:szCs w:val="24"/>
        </w:rPr>
        <w:t xml:space="preserve">or </w:t>
      </w:r>
      <w:r w:rsidRPr="00CC2D4A">
        <w:rPr>
          <w:rFonts w:ascii="Arial" w:hAnsi="Arial"/>
          <w:color w:val="000000" w:themeColor="text1"/>
          <w:spacing w:val="-2"/>
          <w:szCs w:val="24"/>
        </w:rPr>
        <w:t xml:space="preserve">head of the Corporation, plate number, </w:t>
      </w:r>
      <w:r w:rsidRPr="00CC2D4A">
        <w:rPr>
          <w:rFonts w:ascii="Arial" w:hAnsi="Arial"/>
          <w:color w:val="000000" w:themeColor="text1"/>
          <w:spacing w:val="-2"/>
          <w:szCs w:val="24"/>
        </w:rPr>
        <w:lastRenderedPageBreak/>
        <w:t>certificate of reg</w:t>
      </w:r>
      <w:r w:rsidR="006838D1" w:rsidRPr="00CC2D4A">
        <w:rPr>
          <w:rFonts w:ascii="Arial" w:hAnsi="Arial"/>
          <w:color w:val="000000" w:themeColor="text1"/>
          <w:spacing w:val="-2"/>
          <w:szCs w:val="24"/>
        </w:rPr>
        <w:t xml:space="preserve">istration number, engine number, sticker number </w:t>
      </w:r>
      <w:r w:rsidRPr="00CC2D4A">
        <w:rPr>
          <w:rFonts w:ascii="Arial" w:hAnsi="Arial"/>
          <w:color w:val="000000" w:themeColor="text1"/>
          <w:spacing w:val="-2"/>
          <w:szCs w:val="24"/>
        </w:rPr>
        <w:t>assigned for the year and other information that may be needed.</w:t>
      </w:r>
    </w:p>
    <w:p w14:paraId="61792666" w14:textId="77777777" w:rsidR="00D21ACB" w:rsidRPr="00CC2D4A" w:rsidRDefault="00D21ACB" w:rsidP="00E175F1">
      <w:pPr>
        <w:tabs>
          <w:tab w:val="left" w:pos="-720"/>
        </w:tabs>
        <w:suppressAutoHyphens/>
        <w:ind w:right="252"/>
        <w:jc w:val="both"/>
        <w:rPr>
          <w:rFonts w:ascii="Arial" w:hAnsi="Arial"/>
          <w:color w:val="000000" w:themeColor="text1"/>
          <w:spacing w:val="-2"/>
          <w:szCs w:val="24"/>
        </w:rPr>
      </w:pPr>
    </w:p>
    <w:p w14:paraId="7FC2F66F" w14:textId="77777777" w:rsidR="008D09AB" w:rsidRPr="00CC2D4A" w:rsidRDefault="004E6878" w:rsidP="00E175F1">
      <w:pPr>
        <w:numPr>
          <w:ilvl w:val="0"/>
          <w:numId w:val="4"/>
        </w:numPr>
        <w:tabs>
          <w:tab w:val="left" w:pos="-720"/>
        </w:tabs>
        <w:suppressAutoHyphens/>
        <w:ind w:left="0" w:right="252" w:hanging="558"/>
        <w:jc w:val="both"/>
        <w:rPr>
          <w:rFonts w:ascii="Arial" w:hAnsi="Arial"/>
          <w:color w:val="000000" w:themeColor="text1"/>
          <w:spacing w:val="-2"/>
          <w:szCs w:val="24"/>
        </w:rPr>
      </w:pPr>
      <w:r w:rsidRPr="00CC2D4A">
        <w:rPr>
          <w:rFonts w:ascii="Arial" w:hAnsi="Arial"/>
          <w:color w:val="000000" w:themeColor="text1"/>
          <w:spacing w:val="-2"/>
          <w:szCs w:val="24"/>
        </w:rPr>
        <w:t>The Proprietor of the truck, van or vehicle shall be required to file an applicat</w:t>
      </w:r>
      <w:r w:rsidR="0083532D" w:rsidRPr="00CC2D4A">
        <w:rPr>
          <w:rFonts w:ascii="Arial" w:hAnsi="Arial"/>
          <w:color w:val="000000" w:themeColor="text1"/>
          <w:spacing w:val="-2"/>
          <w:szCs w:val="24"/>
        </w:rPr>
        <w:t>ion for business tax and permit</w:t>
      </w:r>
      <w:r w:rsidRPr="00CC2D4A">
        <w:rPr>
          <w:rFonts w:ascii="Arial" w:hAnsi="Arial"/>
          <w:color w:val="000000" w:themeColor="text1"/>
          <w:spacing w:val="-2"/>
          <w:szCs w:val="24"/>
        </w:rPr>
        <w:t xml:space="preserve"> in a prescribed form in three (3) copies showing the needed information as indicated in paragr</w:t>
      </w:r>
      <w:r w:rsidR="00C076F4" w:rsidRPr="00CC2D4A">
        <w:rPr>
          <w:rFonts w:ascii="Arial" w:hAnsi="Arial"/>
          <w:color w:val="000000" w:themeColor="text1"/>
          <w:spacing w:val="-2"/>
          <w:szCs w:val="24"/>
        </w:rPr>
        <w:t>aph (a) with the Office of the C</w:t>
      </w:r>
      <w:r w:rsidRPr="00CC2D4A">
        <w:rPr>
          <w:rFonts w:ascii="Arial" w:hAnsi="Arial"/>
          <w:color w:val="000000" w:themeColor="text1"/>
          <w:spacing w:val="-2"/>
          <w:szCs w:val="24"/>
        </w:rPr>
        <w:t>ity Mayor who shall refer the same to the City Treasurer for the collection of tax and fees.</w:t>
      </w:r>
    </w:p>
    <w:p w14:paraId="7575094A" w14:textId="77777777" w:rsidR="008D09AB" w:rsidRPr="00CC2D4A" w:rsidRDefault="008D09AB" w:rsidP="00E175F1">
      <w:pPr>
        <w:tabs>
          <w:tab w:val="left" w:pos="-720"/>
        </w:tabs>
        <w:suppressAutoHyphens/>
        <w:ind w:right="252"/>
        <w:jc w:val="both"/>
        <w:rPr>
          <w:rFonts w:ascii="Arial" w:hAnsi="Arial"/>
          <w:color w:val="000000" w:themeColor="text1"/>
          <w:spacing w:val="-2"/>
          <w:szCs w:val="24"/>
        </w:rPr>
      </w:pPr>
    </w:p>
    <w:p w14:paraId="25F25D96" w14:textId="77777777" w:rsidR="00F9533A" w:rsidRPr="00CC2D4A" w:rsidRDefault="00C076F4" w:rsidP="00E175F1">
      <w:pPr>
        <w:numPr>
          <w:ilvl w:val="0"/>
          <w:numId w:val="4"/>
        </w:numPr>
        <w:tabs>
          <w:tab w:val="left" w:pos="-720"/>
        </w:tabs>
        <w:suppressAutoHyphens/>
        <w:ind w:left="0" w:right="252" w:hanging="558"/>
        <w:jc w:val="both"/>
        <w:rPr>
          <w:rFonts w:ascii="Arial" w:hAnsi="Arial"/>
          <w:color w:val="000000" w:themeColor="text1"/>
          <w:spacing w:val="-2"/>
          <w:szCs w:val="24"/>
        </w:rPr>
      </w:pPr>
      <w:r w:rsidRPr="00CC2D4A">
        <w:rPr>
          <w:rFonts w:ascii="Arial" w:hAnsi="Arial"/>
          <w:color w:val="000000" w:themeColor="text1"/>
          <w:spacing w:val="-2"/>
          <w:szCs w:val="24"/>
        </w:rPr>
        <w:t>The City T</w:t>
      </w:r>
      <w:r w:rsidR="004E6878" w:rsidRPr="00CC2D4A">
        <w:rPr>
          <w:rFonts w:ascii="Arial" w:hAnsi="Arial"/>
          <w:color w:val="000000" w:themeColor="text1"/>
          <w:spacing w:val="-2"/>
          <w:szCs w:val="24"/>
        </w:rPr>
        <w:t>reasurer shall process the application, collect the taxes and fees, register the vehicle involved and issue the corresponding sticker, the receipt number acknowledging payment, date of payment and amount paid shall be ind</w:t>
      </w:r>
      <w:r w:rsidRPr="00CC2D4A">
        <w:rPr>
          <w:rFonts w:ascii="Arial" w:hAnsi="Arial"/>
          <w:color w:val="000000" w:themeColor="text1"/>
          <w:spacing w:val="-2"/>
          <w:szCs w:val="24"/>
        </w:rPr>
        <w:t>icated on the face of the City M</w:t>
      </w:r>
      <w:r w:rsidR="004E6878" w:rsidRPr="00CC2D4A">
        <w:rPr>
          <w:rFonts w:ascii="Arial" w:hAnsi="Arial"/>
          <w:color w:val="000000" w:themeColor="text1"/>
          <w:spacing w:val="-2"/>
          <w:szCs w:val="24"/>
        </w:rPr>
        <w:t>ayor</w:t>
      </w:r>
      <w:r w:rsidRPr="00CC2D4A">
        <w:rPr>
          <w:rFonts w:ascii="Arial" w:hAnsi="Arial"/>
          <w:color w:val="000000" w:themeColor="text1"/>
          <w:spacing w:val="-2"/>
          <w:szCs w:val="24"/>
        </w:rPr>
        <w:t>’s</w:t>
      </w:r>
      <w:r w:rsidR="004E6878" w:rsidRPr="00CC2D4A">
        <w:rPr>
          <w:rFonts w:ascii="Arial" w:hAnsi="Arial"/>
          <w:color w:val="000000" w:themeColor="text1"/>
          <w:spacing w:val="-2"/>
          <w:szCs w:val="24"/>
        </w:rPr>
        <w:t xml:space="preserve"> permit and return the same to the City Mayor for approval and disposition</w:t>
      </w:r>
      <w:r w:rsidR="00F9533A" w:rsidRPr="00CC2D4A">
        <w:rPr>
          <w:rFonts w:ascii="Arial" w:hAnsi="Arial"/>
          <w:color w:val="000000" w:themeColor="text1"/>
          <w:spacing w:val="-2"/>
          <w:szCs w:val="24"/>
        </w:rPr>
        <w:t xml:space="preserve">. </w:t>
      </w:r>
    </w:p>
    <w:p w14:paraId="5DFD0727" w14:textId="77777777" w:rsidR="00F9533A" w:rsidRPr="00CC2D4A" w:rsidRDefault="00F9533A" w:rsidP="00E175F1">
      <w:pPr>
        <w:tabs>
          <w:tab w:val="left" w:pos="-720"/>
        </w:tabs>
        <w:suppressAutoHyphens/>
        <w:jc w:val="both"/>
        <w:rPr>
          <w:rFonts w:ascii="Arial" w:hAnsi="Arial"/>
          <w:color w:val="000000" w:themeColor="text1"/>
          <w:spacing w:val="-2"/>
          <w:szCs w:val="24"/>
        </w:rPr>
      </w:pPr>
    </w:p>
    <w:p w14:paraId="4F083DD5" w14:textId="77777777" w:rsidR="00F9533A" w:rsidRPr="00CC2D4A" w:rsidRDefault="00856B69"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2J.</w:t>
      </w:r>
      <w:r w:rsidR="00D84A3A" w:rsidRPr="00CC2D4A">
        <w:rPr>
          <w:rFonts w:ascii="Arial" w:hAnsi="Arial"/>
          <w:b/>
          <w:color w:val="000000" w:themeColor="text1"/>
          <w:spacing w:val="-2"/>
          <w:szCs w:val="24"/>
        </w:rPr>
        <w:t xml:space="preserve"> </w:t>
      </w:r>
      <w:r w:rsidR="00F9533A" w:rsidRPr="00CC2D4A">
        <w:rPr>
          <w:rFonts w:ascii="Arial" w:hAnsi="Arial"/>
          <w:b/>
          <w:color w:val="000000" w:themeColor="text1"/>
          <w:spacing w:val="-2"/>
          <w:szCs w:val="24"/>
        </w:rPr>
        <w:t>06.  Penalty</w:t>
      </w:r>
      <w:r w:rsidR="00F9533A" w:rsidRPr="00CC2D4A">
        <w:rPr>
          <w:rFonts w:ascii="Arial" w:hAnsi="Arial"/>
          <w:color w:val="000000" w:themeColor="text1"/>
          <w:spacing w:val="-2"/>
          <w:szCs w:val="24"/>
        </w:rPr>
        <w:t xml:space="preserve"> – Any violation of the provisions of th</w:t>
      </w:r>
      <w:r w:rsidR="00C076F4" w:rsidRPr="00CC2D4A">
        <w:rPr>
          <w:rFonts w:ascii="Arial" w:hAnsi="Arial"/>
          <w:color w:val="000000" w:themeColor="text1"/>
          <w:spacing w:val="-2"/>
          <w:szCs w:val="24"/>
        </w:rPr>
        <w:t>is</w:t>
      </w:r>
      <w:r w:rsidR="00F9533A" w:rsidRPr="00CC2D4A">
        <w:rPr>
          <w:rFonts w:ascii="Arial" w:hAnsi="Arial"/>
          <w:color w:val="000000" w:themeColor="text1"/>
          <w:spacing w:val="-2"/>
          <w:szCs w:val="24"/>
        </w:rPr>
        <w:t xml:space="preserve"> Article shall be punished by a fine of not less than One Thousand (</w:t>
      </w:r>
      <w:proofErr w:type="spellStart"/>
      <w:r w:rsidR="008D09AB" w:rsidRPr="00CC2D4A">
        <w:rPr>
          <w:rFonts w:ascii="Arial" w:hAnsi="Arial"/>
          <w:color w:val="000000" w:themeColor="text1"/>
          <w:spacing w:val="-2"/>
          <w:szCs w:val="24"/>
        </w:rPr>
        <w:t>Php</w:t>
      </w:r>
      <w:proofErr w:type="spellEnd"/>
      <w:r w:rsidR="00F9533A" w:rsidRPr="00CC2D4A">
        <w:rPr>
          <w:rFonts w:ascii="Arial" w:hAnsi="Arial"/>
          <w:color w:val="000000" w:themeColor="text1"/>
          <w:spacing w:val="-2"/>
          <w:szCs w:val="24"/>
        </w:rPr>
        <w:t xml:space="preserve"> 1,000.00) Pesos or an imprisonment of not more than one month, or both, at the discretion of the court.</w:t>
      </w:r>
    </w:p>
    <w:p w14:paraId="0A38E5FB" w14:textId="77777777" w:rsidR="00F9533A" w:rsidRDefault="00F9533A" w:rsidP="00E175F1">
      <w:pPr>
        <w:tabs>
          <w:tab w:val="left" w:pos="-720"/>
        </w:tabs>
        <w:suppressAutoHyphens/>
        <w:jc w:val="both"/>
        <w:rPr>
          <w:rFonts w:ascii="Arial" w:hAnsi="Arial"/>
          <w:color w:val="000000" w:themeColor="text1"/>
          <w:spacing w:val="-2"/>
          <w:szCs w:val="24"/>
        </w:rPr>
      </w:pPr>
    </w:p>
    <w:p w14:paraId="797D270E" w14:textId="77777777" w:rsidR="006F387C" w:rsidRDefault="006F387C" w:rsidP="00E175F1">
      <w:pPr>
        <w:tabs>
          <w:tab w:val="left" w:pos="-720"/>
        </w:tabs>
        <w:suppressAutoHyphens/>
        <w:jc w:val="both"/>
        <w:rPr>
          <w:rFonts w:ascii="Arial" w:hAnsi="Arial"/>
          <w:color w:val="000000" w:themeColor="text1"/>
          <w:spacing w:val="-2"/>
          <w:szCs w:val="24"/>
        </w:rPr>
      </w:pPr>
    </w:p>
    <w:p w14:paraId="0EEE417E" w14:textId="77777777" w:rsidR="006F387C" w:rsidRDefault="006F387C" w:rsidP="00E175F1">
      <w:pPr>
        <w:tabs>
          <w:tab w:val="left" w:pos="-720"/>
        </w:tabs>
        <w:suppressAutoHyphens/>
        <w:jc w:val="both"/>
        <w:rPr>
          <w:rFonts w:ascii="Arial" w:hAnsi="Arial"/>
          <w:color w:val="000000" w:themeColor="text1"/>
          <w:spacing w:val="-2"/>
          <w:szCs w:val="24"/>
        </w:rPr>
      </w:pPr>
    </w:p>
    <w:p w14:paraId="459B9D53" w14:textId="77777777" w:rsidR="006F387C" w:rsidRPr="00CC2D4A" w:rsidRDefault="006F387C" w:rsidP="00E175F1">
      <w:pPr>
        <w:tabs>
          <w:tab w:val="left" w:pos="-720"/>
        </w:tabs>
        <w:suppressAutoHyphens/>
        <w:jc w:val="both"/>
        <w:rPr>
          <w:rFonts w:ascii="Arial" w:hAnsi="Arial"/>
          <w:color w:val="000000" w:themeColor="text1"/>
          <w:spacing w:val="-2"/>
          <w:szCs w:val="24"/>
        </w:rPr>
      </w:pPr>
    </w:p>
    <w:p w14:paraId="43DB7A3E" w14:textId="77777777" w:rsidR="00F9533A" w:rsidRPr="00CC2D4A" w:rsidRDefault="00F9533A" w:rsidP="00E175F1">
      <w:pPr>
        <w:pStyle w:val="Heading2"/>
        <w:jc w:val="center"/>
        <w:rPr>
          <w:rFonts w:ascii="Arial" w:hAnsi="Arial"/>
          <w:color w:val="000000" w:themeColor="text1"/>
          <w:sz w:val="24"/>
          <w:szCs w:val="24"/>
        </w:rPr>
      </w:pPr>
      <w:r w:rsidRPr="00CC2D4A">
        <w:rPr>
          <w:rFonts w:ascii="Arial" w:hAnsi="Arial"/>
          <w:color w:val="000000" w:themeColor="text1"/>
          <w:sz w:val="24"/>
          <w:szCs w:val="24"/>
        </w:rPr>
        <w:t>Article K.   Graduated Tax on Business</w:t>
      </w:r>
    </w:p>
    <w:p w14:paraId="55ED6EDE" w14:textId="77777777" w:rsidR="00F9533A" w:rsidRDefault="00F9533A" w:rsidP="00E175F1">
      <w:pPr>
        <w:tabs>
          <w:tab w:val="left" w:pos="-720"/>
        </w:tabs>
        <w:suppressAutoHyphens/>
        <w:jc w:val="both"/>
        <w:rPr>
          <w:rFonts w:ascii="Arial" w:hAnsi="Arial"/>
          <w:color w:val="000000" w:themeColor="text1"/>
          <w:spacing w:val="-3"/>
          <w:szCs w:val="24"/>
        </w:rPr>
      </w:pPr>
    </w:p>
    <w:p w14:paraId="10C32C65" w14:textId="77777777" w:rsidR="00E43462" w:rsidRPr="00CC2D4A" w:rsidRDefault="00E43462" w:rsidP="00E175F1">
      <w:pPr>
        <w:tabs>
          <w:tab w:val="left" w:pos="-720"/>
        </w:tabs>
        <w:suppressAutoHyphens/>
        <w:jc w:val="both"/>
        <w:rPr>
          <w:rFonts w:ascii="Arial" w:hAnsi="Arial"/>
          <w:color w:val="000000" w:themeColor="text1"/>
          <w:spacing w:val="-3"/>
          <w:szCs w:val="24"/>
        </w:rPr>
      </w:pPr>
    </w:p>
    <w:p w14:paraId="2A8AC7D4" w14:textId="77777777" w:rsidR="00F9533A" w:rsidRPr="00CC2D4A" w:rsidRDefault="00F9533A"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Section 2</w:t>
      </w:r>
      <w:r w:rsidR="00B76487" w:rsidRPr="00CC2D4A">
        <w:rPr>
          <w:rFonts w:ascii="Arial" w:hAnsi="Arial"/>
          <w:b/>
          <w:color w:val="000000" w:themeColor="text1"/>
          <w:spacing w:val="-3"/>
          <w:szCs w:val="24"/>
        </w:rPr>
        <w:t>K</w:t>
      </w:r>
      <w:r w:rsidRPr="00CC2D4A">
        <w:rPr>
          <w:rFonts w:ascii="Arial" w:hAnsi="Arial"/>
          <w:b/>
          <w:color w:val="000000" w:themeColor="text1"/>
          <w:spacing w:val="-3"/>
          <w:szCs w:val="24"/>
        </w:rPr>
        <w:t>.</w:t>
      </w:r>
      <w:r w:rsidR="008D09AB" w:rsidRPr="00CC2D4A">
        <w:rPr>
          <w:rFonts w:ascii="Arial" w:hAnsi="Arial"/>
          <w:b/>
          <w:color w:val="000000" w:themeColor="text1"/>
          <w:spacing w:val="-3"/>
          <w:szCs w:val="24"/>
        </w:rPr>
        <w:t xml:space="preserve"> 01</w:t>
      </w:r>
      <w:r w:rsidRPr="00CC2D4A">
        <w:rPr>
          <w:rFonts w:ascii="Arial" w:hAnsi="Arial"/>
          <w:b/>
          <w:color w:val="000000" w:themeColor="text1"/>
          <w:spacing w:val="-3"/>
          <w:szCs w:val="24"/>
        </w:rPr>
        <w:t xml:space="preserve">   Definitions.</w:t>
      </w:r>
      <w:r w:rsidRPr="00CC2D4A">
        <w:rPr>
          <w:rFonts w:ascii="Arial" w:hAnsi="Arial"/>
          <w:color w:val="000000" w:themeColor="text1"/>
          <w:spacing w:val="-3"/>
          <w:szCs w:val="24"/>
        </w:rPr>
        <w:t xml:space="preserve">  When used in this Article.</w:t>
      </w:r>
    </w:p>
    <w:p w14:paraId="2920DF24" w14:textId="77777777" w:rsidR="00F9533A" w:rsidRPr="00CC2D4A" w:rsidRDefault="00F9533A" w:rsidP="00E175F1">
      <w:pPr>
        <w:tabs>
          <w:tab w:val="left" w:pos="-720"/>
        </w:tabs>
        <w:suppressAutoHyphens/>
        <w:jc w:val="both"/>
        <w:rPr>
          <w:rFonts w:ascii="Arial" w:hAnsi="Arial"/>
          <w:color w:val="000000" w:themeColor="text1"/>
          <w:spacing w:val="-3"/>
          <w:szCs w:val="24"/>
        </w:rPr>
      </w:pPr>
    </w:p>
    <w:p w14:paraId="6D1D3AB9" w14:textId="77777777" w:rsidR="00F9533A" w:rsidRPr="00CC2D4A" w:rsidRDefault="00F9533A" w:rsidP="00E175F1">
      <w:pPr>
        <w:tabs>
          <w:tab w:val="left" w:pos="-720"/>
        </w:tabs>
        <w:suppressAutoHyphens/>
        <w:ind w:right="252" w:hanging="540"/>
        <w:jc w:val="both"/>
        <w:rPr>
          <w:rFonts w:ascii="Arial" w:hAnsi="Arial"/>
          <w:color w:val="000000" w:themeColor="text1"/>
          <w:spacing w:val="-3"/>
          <w:szCs w:val="24"/>
        </w:rPr>
      </w:pPr>
      <w:r w:rsidRPr="00CC2D4A">
        <w:rPr>
          <w:rFonts w:ascii="Arial" w:hAnsi="Arial"/>
          <w:color w:val="000000" w:themeColor="text1"/>
          <w:spacing w:val="-3"/>
          <w:szCs w:val="24"/>
        </w:rPr>
        <w:t>(a)</w:t>
      </w:r>
      <w:r w:rsidRPr="00CC2D4A">
        <w:rPr>
          <w:rFonts w:ascii="Arial" w:hAnsi="Arial"/>
          <w:color w:val="000000" w:themeColor="text1"/>
          <w:spacing w:val="-3"/>
          <w:szCs w:val="24"/>
        </w:rPr>
        <w:tab/>
      </w:r>
      <w:r w:rsidRPr="00CC2D4A">
        <w:rPr>
          <w:rFonts w:ascii="Arial" w:hAnsi="Arial"/>
          <w:i/>
          <w:color w:val="000000" w:themeColor="text1"/>
          <w:spacing w:val="-3"/>
          <w:szCs w:val="24"/>
        </w:rPr>
        <w:t>Advertising Agency</w:t>
      </w:r>
      <w:r w:rsidRPr="00CC2D4A">
        <w:rPr>
          <w:rFonts w:ascii="Arial" w:hAnsi="Arial"/>
          <w:color w:val="000000" w:themeColor="text1"/>
          <w:spacing w:val="-3"/>
          <w:szCs w:val="24"/>
        </w:rPr>
        <w:t xml:space="preserve">  includes all persons who are engaged in the business of advertising for others by means of billboards, posters, placards, notices, signs, directories, pamphlets, leaflets, handbills, electric or neon lights, airplanes, balloons or other media, whether in pictorial or reading form.</w:t>
      </w:r>
    </w:p>
    <w:p w14:paraId="1562B276" w14:textId="77777777" w:rsidR="00F9533A" w:rsidRPr="00CC2D4A" w:rsidRDefault="00F9533A" w:rsidP="00E175F1">
      <w:pPr>
        <w:tabs>
          <w:tab w:val="left" w:pos="-720"/>
        </w:tabs>
        <w:suppressAutoHyphens/>
        <w:ind w:right="252" w:hanging="540"/>
        <w:jc w:val="both"/>
        <w:rPr>
          <w:rFonts w:ascii="Arial" w:hAnsi="Arial"/>
          <w:color w:val="000000" w:themeColor="text1"/>
          <w:spacing w:val="-3"/>
          <w:szCs w:val="24"/>
        </w:rPr>
      </w:pPr>
    </w:p>
    <w:p w14:paraId="06651809" w14:textId="77777777" w:rsidR="00F9533A" w:rsidRPr="00CC2D4A" w:rsidRDefault="00F9533A" w:rsidP="00E175F1">
      <w:pPr>
        <w:tabs>
          <w:tab w:val="left" w:pos="-720"/>
        </w:tabs>
        <w:suppressAutoHyphens/>
        <w:ind w:right="252" w:hanging="540"/>
        <w:jc w:val="both"/>
        <w:rPr>
          <w:rFonts w:ascii="Arial" w:hAnsi="Arial"/>
          <w:color w:val="000000" w:themeColor="text1"/>
          <w:spacing w:val="-3"/>
          <w:szCs w:val="24"/>
        </w:rPr>
      </w:pPr>
      <w:r w:rsidRPr="00CC2D4A">
        <w:rPr>
          <w:rFonts w:ascii="Arial" w:hAnsi="Arial"/>
          <w:color w:val="000000" w:themeColor="text1"/>
          <w:spacing w:val="-3"/>
          <w:szCs w:val="24"/>
        </w:rPr>
        <w:t>(b)</w:t>
      </w:r>
      <w:r w:rsidRPr="00CC2D4A">
        <w:rPr>
          <w:rFonts w:ascii="Arial" w:hAnsi="Arial"/>
          <w:color w:val="000000" w:themeColor="text1"/>
          <w:spacing w:val="-3"/>
          <w:szCs w:val="24"/>
        </w:rPr>
        <w:tab/>
      </w:r>
      <w:r w:rsidRPr="00CC2D4A">
        <w:rPr>
          <w:rFonts w:ascii="Arial" w:hAnsi="Arial"/>
          <w:i/>
          <w:color w:val="000000" w:themeColor="text1"/>
          <w:spacing w:val="-3"/>
          <w:szCs w:val="24"/>
        </w:rPr>
        <w:t>Agricultural Product</w:t>
      </w:r>
      <w:r w:rsidRPr="00CC2D4A">
        <w:rPr>
          <w:rFonts w:ascii="Arial" w:hAnsi="Arial"/>
          <w:color w:val="000000" w:themeColor="text1"/>
          <w:spacing w:val="-3"/>
          <w:szCs w:val="24"/>
        </w:rPr>
        <w:t xml:space="preserve"> include</w:t>
      </w:r>
      <w:r w:rsidR="008A2F7C" w:rsidRPr="00CC2D4A">
        <w:rPr>
          <w:rFonts w:ascii="Arial" w:hAnsi="Arial"/>
          <w:color w:val="000000" w:themeColor="text1"/>
          <w:spacing w:val="-3"/>
          <w:szCs w:val="24"/>
        </w:rPr>
        <w:t>s</w:t>
      </w:r>
      <w:r w:rsidRPr="00CC2D4A">
        <w:rPr>
          <w:rFonts w:ascii="Arial" w:hAnsi="Arial"/>
          <w:color w:val="000000" w:themeColor="text1"/>
          <w:spacing w:val="-3"/>
          <w:szCs w:val="24"/>
        </w:rPr>
        <w:t xml:space="preserve"> the yield of the soil, such as corn, rice, wheat, rye, hay, coconut, sugarcane, tobacco, root crops, vegetables, fruits, flowers, and their by-products; ordinary salt; all kinds of fish; poultry; and livestock and animal products, whether in their original form or not;</w:t>
      </w:r>
    </w:p>
    <w:p w14:paraId="6F57C977" w14:textId="77777777" w:rsidR="00F9533A" w:rsidRPr="00CC2D4A" w:rsidRDefault="00F9533A" w:rsidP="00E175F1">
      <w:pPr>
        <w:tabs>
          <w:tab w:val="left" w:pos="-720"/>
        </w:tabs>
        <w:suppressAutoHyphens/>
        <w:ind w:right="252" w:firstLine="540"/>
        <w:jc w:val="both"/>
        <w:rPr>
          <w:rFonts w:ascii="Arial" w:hAnsi="Arial"/>
          <w:color w:val="000000" w:themeColor="text1"/>
          <w:spacing w:val="-3"/>
          <w:szCs w:val="24"/>
        </w:rPr>
      </w:pPr>
      <w:r w:rsidRPr="00CC2D4A">
        <w:rPr>
          <w:rFonts w:ascii="Arial" w:hAnsi="Arial"/>
          <w:color w:val="000000" w:themeColor="text1"/>
          <w:spacing w:val="-3"/>
          <w:szCs w:val="24"/>
        </w:rPr>
        <w:t>The phrase "whether in their original form or not" refers to the transformation of said products by the farmer, fisherman, producer or owner through the application of processes to preserve or otherwise to prepare said products for the market such as freezing, drying, salting, smoking, or stripping for purposes of preserving or otherwise preparing said products for the market; to be considered an agricultural product whether in its original form or not, its transformation must have been undertaken by the farmer, fisherman, producer or owner.</w:t>
      </w:r>
    </w:p>
    <w:p w14:paraId="15D8BCEA" w14:textId="77777777" w:rsidR="00F9533A" w:rsidRPr="00CC2D4A" w:rsidRDefault="00F9533A" w:rsidP="00E175F1">
      <w:pPr>
        <w:tabs>
          <w:tab w:val="left" w:pos="-720"/>
        </w:tabs>
        <w:suppressAutoHyphens/>
        <w:ind w:right="252" w:firstLine="540"/>
        <w:jc w:val="both"/>
        <w:rPr>
          <w:rFonts w:ascii="Arial" w:hAnsi="Arial"/>
          <w:color w:val="000000" w:themeColor="text1"/>
          <w:spacing w:val="-3"/>
          <w:szCs w:val="24"/>
        </w:rPr>
      </w:pPr>
    </w:p>
    <w:p w14:paraId="36D41907" w14:textId="77777777" w:rsidR="00F9533A" w:rsidRPr="00CC2D4A" w:rsidRDefault="00F9533A" w:rsidP="00E175F1">
      <w:pPr>
        <w:tabs>
          <w:tab w:val="left" w:pos="-720"/>
        </w:tabs>
        <w:suppressAutoHyphens/>
        <w:ind w:right="252" w:firstLine="540"/>
        <w:jc w:val="both"/>
        <w:rPr>
          <w:rFonts w:ascii="Arial" w:hAnsi="Arial"/>
          <w:color w:val="000000" w:themeColor="text1"/>
          <w:spacing w:val="-3"/>
          <w:szCs w:val="24"/>
        </w:rPr>
      </w:pPr>
      <w:r w:rsidRPr="00CC2D4A">
        <w:rPr>
          <w:rFonts w:ascii="Arial" w:hAnsi="Arial"/>
          <w:color w:val="000000" w:themeColor="text1"/>
          <w:spacing w:val="-3"/>
          <w:szCs w:val="24"/>
        </w:rPr>
        <w:t xml:space="preserve">Agricultural products as defined include those that undergo not only simple but even sophisticated processes employing advanced technological means in packaging like dressed chicken or ground coffee in plastic bags or </w:t>
      </w:r>
      <w:proofErr w:type="spellStart"/>
      <w:r w:rsidRPr="00CC2D4A">
        <w:rPr>
          <w:rFonts w:ascii="Arial" w:hAnsi="Arial"/>
          <w:color w:val="000000" w:themeColor="text1"/>
          <w:spacing w:val="-3"/>
          <w:szCs w:val="24"/>
        </w:rPr>
        <w:t>styrofor</w:t>
      </w:r>
      <w:proofErr w:type="spellEnd"/>
      <w:r w:rsidRPr="00CC2D4A">
        <w:rPr>
          <w:rFonts w:ascii="Arial" w:hAnsi="Arial"/>
          <w:color w:val="000000" w:themeColor="text1"/>
          <w:spacing w:val="-3"/>
          <w:szCs w:val="24"/>
        </w:rPr>
        <w:t xml:space="preserve"> or other packaging materials intended to process and prepare the products for the market.</w:t>
      </w:r>
    </w:p>
    <w:p w14:paraId="01D0E7FB" w14:textId="77777777" w:rsidR="00F9533A" w:rsidRPr="00CC2D4A" w:rsidRDefault="00F9533A" w:rsidP="00E175F1">
      <w:pPr>
        <w:tabs>
          <w:tab w:val="left" w:pos="-5040"/>
        </w:tabs>
        <w:suppressAutoHyphens/>
        <w:ind w:right="252" w:firstLine="540"/>
        <w:jc w:val="both"/>
        <w:rPr>
          <w:rFonts w:ascii="Arial" w:hAnsi="Arial"/>
          <w:color w:val="000000" w:themeColor="text1"/>
          <w:spacing w:val="-3"/>
          <w:szCs w:val="24"/>
        </w:rPr>
      </w:pPr>
      <w:r w:rsidRPr="00CC2D4A">
        <w:rPr>
          <w:rFonts w:ascii="Arial" w:hAnsi="Arial"/>
          <w:color w:val="000000" w:themeColor="text1"/>
          <w:spacing w:val="-3"/>
          <w:szCs w:val="24"/>
        </w:rPr>
        <w:t>The term by-products shall mean those materials which in cultivation or processing of an article remain over, and which are still of value and marketable, like copra cake from copra or molasses from sugar cane;</w:t>
      </w:r>
    </w:p>
    <w:p w14:paraId="466031C5" w14:textId="77777777" w:rsidR="00F9533A" w:rsidRPr="00CC2D4A" w:rsidRDefault="00F9533A" w:rsidP="00E175F1">
      <w:pPr>
        <w:tabs>
          <w:tab w:val="left" w:pos="-5040"/>
        </w:tabs>
        <w:suppressAutoHyphens/>
        <w:ind w:right="252" w:hanging="540"/>
        <w:jc w:val="both"/>
        <w:rPr>
          <w:rFonts w:ascii="Arial" w:hAnsi="Arial"/>
          <w:color w:val="000000" w:themeColor="text1"/>
          <w:spacing w:val="-3"/>
          <w:szCs w:val="24"/>
        </w:rPr>
      </w:pPr>
    </w:p>
    <w:p w14:paraId="73622523" w14:textId="77777777" w:rsidR="00F9533A" w:rsidRPr="00CC2D4A" w:rsidRDefault="00F9533A" w:rsidP="00E175F1">
      <w:pPr>
        <w:tabs>
          <w:tab w:val="left" w:pos="-5040"/>
        </w:tabs>
        <w:suppressAutoHyphens/>
        <w:ind w:right="252" w:hanging="540"/>
        <w:jc w:val="both"/>
        <w:rPr>
          <w:rFonts w:ascii="Arial" w:hAnsi="Arial"/>
          <w:color w:val="000000" w:themeColor="text1"/>
          <w:spacing w:val="-3"/>
          <w:szCs w:val="24"/>
        </w:rPr>
      </w:pPr>
      <w:r w:rsidRPr="00CC2D4A">
        <w:rPr>
          <w:rFonts w:ascii="Arial" w:hAnsi="Arial"/>
          <w:color w:val="000000" w:themeColor="text1"/>
          <w:spacing w:val="-3"/>
          <w:szCs w:val="24"/>
        </w:rPr>
        <w:lastRenderedPageBreak/>
        <w:t>(c)</w:t>
      </w:r>
      <w:r w:rsidRPr="00CC2D4A">
        <w:rPr>
          <w:rFonts w:ascii="Arial" w:hAnsi="Arial"/>
          <w:color w:val="000000" w:themeColor="text1"/>
          <w:spacing w:val="-3"/>
          <w:szCs w:val="24"/>
        </w:rPr>
        <w:tab/>
      </w:r>
      <w:r w:rsidRPr="00CC2D4A">
        <w:rPr>
          <w:rFonts w:ascii="Arial" w:hAnsi="Arial"/>
          <w:i/>
          <w:color w:val="000000" w:themeColor="text1"/>
          <w:spacing w:val="-3"/>
          <w:szCs w:val="24"/>
        </w:rPr>
        <w:t>Amusement</w:t>
      </w:r>
      <w:r w:rsidR="005F569C" w:rsidRPr="00CC2D4A">
        <w:rPr>
          <w:rFonts w:ascii="Arial" w:hAnsi="Arial"/>
          <w:i/>
          <w:color w:val="000000" w:themeColor="text1"/>
          <w:spacing w:val="-3"/>
          <w:szCs w:val="24"/>
        </w:rPr>
        <w:t xml:space="preserve"> </w:t>
      </w:r>
      <w:r w:rsidRPr="00CC2D4A">
        <w:rPr>
          <w:rFonts w:ascii="Arial" w:hAnsi="Arial"/>
          <w:color w:val="000000" w:themeColor="text1"/>
          <w:spacing w:val="-3"/>
          <w:szCs w:val="24"/>
        </w:rPr>
        <w:t>is a pleasurable diversion and entertainment.  It is synonymous to relaxation, avocation, pastime, or fun;</w:t>
      </w:r>
    </w:p>
    <w:p w14:paraId="1737A701" w14:textId="77777777" w:rsidR="00F9533A" w:rsidRPr="00CC2D4A" w:rsidRDefault="00F9533A" w:rsidP="00E175F1">
      <w:pPr>
        <w:tabs>
          <w:tab w:val="left" w:pos="-5040"/>
        </w:tabs>
        <w:suppressAutoHyphens/>
        <w:ind w:right="252" w:hanging="540"/>
        <w:jc w:val="both"/>
        <w:rPr>
          <w:rFonts w:ascii="Arial" w:hAnsi="Arial"/>
          <w:color w:val="000000" w:themeColor="text1"/>
          <w:spacing w:val="-3"/>
          <w:szCs w:val="24"/>
        </w:rPr>
      </w:pPr>
    </w:p>
    <w:p w14:paraId="4D0E8B6F" w14:textId="77777777" w:rsidR="00F9533A" w:rsidRPr="00CC2D4A" w:rsidRDefault="00F9533A" w:rsidP="00E175F1">
      <w:pPr>
        <w:tabs>
          <w:tab w:val="left" w:pos="-5040"/>
        </w:tabs>
        <w:suppressAutoHyphens/>
        <w:ind w:right="252" w:hanging="540"/>
        <w:jc w:val="both"/>
        <w:rPr>
          <w:rFonts w:ascii="Arial" w:hAnsi="Arial"/>
          <w:color w:val="000000" w:themeColor="text1"/>
          <w:spacing w:val="-3"/>
          <w:szCs w:val="24"/>
        </w:rPr>
      </w:pPr>
      <w:r w:rsidRPr="00CC2D4A">
        <w:rPr>
          <w:rFonts w:ascii="Arial" w:hAnsi="Arial"/>
          <w:color w:val="000000" w:themeColor="text1"/>
          <w:spacing w:val="-3"/>
          <w:szCs w:val="24"/>
        </w:rPr>
        <w:t>(d)</w:t>
      </w:r>
      <w:r w:rsidRPr="00CC2D4A">
        <w:rPr>
          <w:rFonts w:ascii="Arial" w:hAnsi="Arial"/>
          <w:color w:val="000000" w:themeColor="text1"/>
          <w:spacing w:val="-3"/>
          <w:szCs w:val="24"/>
        </w:rPr>
        <w:tab/>
      </w:r>
      <w:r w:rsidRPr="00CC2D4A">
        <w:rPr>
          <w:rFonts w:ascii="Arial" w:hAnsi="Arial"/>
          <w:i/>
          <w:color w:val="000000" w:themeColor="text1"/>
          <w:spacing w:val="-3"/>
          <w:szCs w:val="24"/>
        </w:rPr>
        <w:t>Amusement Places</w:t>
      </w:r>
      <w:r w:rsidRPr="00CC2D4A">
        <w:rPr>
          <w:rFonts w:ascii="Arial" w:hAnsi="Arial"/>
          <w:color w:val="000000" w:themeColor="text1"/>
          <w:spacing w:val="-3"/>
          <w:szCs w:val="24"/>
        </w:rPr>
        <w:t xml:space="preserve"> include theaters, cinemas, concert halls, circuses and other places of amusement where one seeks admission to entertain oneself by seeing or viewing the show or performance</w:t>
      </w:r>
      <w:r w:rsidR="00760D36" w:rsidRPr="00CC2D4A">
        <w:rPr>
          <w:rFonts w:ascii="Arial" w:hAnsi="Arial"/>
          <w:color w:val="000000" w:themeColor="text1"/>
          <w:spacing w:val="-3"/>
          <w:szCs w:val="24"/>
        </w:rPr>
        <w:t>s</w:t>
      </w:r>
      <w:r w:rsidRPr="00CC2D4A">
        <w:rPr>
          <w:rFonts w:ascii="Arial" w:hAnsi="Arial"/>
          <w:color w:val="000000" w:themeColor="text1"/>
          <w:spacing w:val="-3"/>
          <w:szCs w:val="24"/>
        </w:rPr>
        <w:t>;</w:t>
      </w:r>
    </w:p>
    <w:p w14:paraId="4207F266" w14:textId="77777777" w:rsidR="00F9533A" w:rsidRPr="00CC2D4A" w:rsidRDefault="00F9533A" w:rsidP="00E175F1">
      <w:pPr>
        <w:tabs>
          <w:tab w:val="left" w:pos="-5040"/>
        </w:tabs>
        <w:suppressAutoHyphens/>
        <w:ind w:right="252" w:hanging="540"/>
        <w:jc w:val="both"/>
        <w:rPr>
          <w:rFonts w:ascii="Arial" w:hAnsi="Arial"/>
          <w:color w:val="000000" w:themeColor="text1"/>
          <w:spacing w:val="-3"/>
          <w:szCs w:val="24"/>
        </w:rPr>
      </w:pPr>
    </w:p>
    <w:p w14:paraId="45EAFB10" w14:textId="77777777" w:rsidR="00F9533A" w:rsidRPr="00CC2D4A" w:rsidRDefault="00F9533A" w:rsidP="00E175F1">
      <w:pPr>
        <w:tabs>
          <w:tab w:val="left" w:pos="-5040"/>
        </w:tabs>
        <w:suppressAutoHyphens/>
        <w:ind w:right="252" w:hanging="540"/>
        <w:jc w:val="both"/>
        <w:rPr>
          <w:rFonts w:ascii="Arial" w:hAnsi="Arial"/>
          <w:color w:val="000000" w:themeColor="text1"/>
          <w:spacing w:val="-3"/>
          <w:szCs w:val="24"/>
        </w:rPr>
      </w:pPr>
      <w:r w:rsidRPr="00CC2D4A">
        <w:rPr>
          <w:rFonts w:ascii="Arial" w:hAnsi="Arial"/>
          <w:color w:val="000000" w:themeColor="text1"/>
          <w:spacing w:val="-3"/>
          <w:szCs w:val="24"/>
        </w:rPr>
        <w:t>(e)</w:t>
      </w:r>
      <w:r w:rsidRPr="00CC2D4A">
        <w:rPr>
          <w:rFonts w:ascii="Arial" w:hAnsi="Arial"/>
          <w:color w:val="000000" w:themeColor="text1"/>
          <w:spacing w:val="-3"/>
          <w:szCs w:val="24"/>
        </w:rPr>
        <w:tab/>
      </w:r>
      <w:r w:rsidRPr="00CC2D4A">
        <w:rPr>
          <w:rFonts w:ascii="Arial" w:hAnsi="Arial"/>
          <w:i/>
          <w:color w:val="000000" w:themeColor="text1"/>
          <w:spacing w:val="-3"/>
          <w:szCs w:val="24"/>
        </w:rPr>
        <w:t>Banks and other Financial Institutions</w:t>
      </w:r>
      <w:r w:rsidRPr="00CC2D4A">
        <w:rPr>
          <w:rFonts w:ascii="Arial" w:hAnsi="Arial"/>
          <w:color w:val="000000" w:themeColor="text1"/>
          <w:spacing w:val="-3"/>
          <w:szCs w:val="24"/>
        </w:rPr>
        <w:t xml:space="preserve"> include non-bank financial intermediaries, lending investors, finance and investment companies, pawnshops, money shops, insurance companies, stock markets, stock brokers, and dealers in securities and foreign exchange, as defined under applicable law, or rules and regulations thereunder;</w:t>
      </w:r>
    </w:p>
    <w:p w14:paraId="62AE5DA4" w14:textId="77777777" w:rsidR="00F9533A" w:rsidRPr="00CC2D4A" w:rsidRDefault="00F9533A" w:rsidP="00E175F1">
      <w:pPr>
        <w:tabs>
          <w:tab w:val="left" w:pos="-5040"/>
        </w:tabs>
        <w:suppressAutoHyphens/>
        <w:ind w:right="252" w:hanging="540"/>
        <w:jc w:val="both"/>
        <w:rPr>
          <w:rFonts w:ascii="Arial" w:hAnsi="Arial"/>
          <w:color w:val="000000" w:themeColor="text1"/>
          <w:spacing w:val="-3"/>
          <w:szCs w:val="24"/>
        </w:rPr>
      </w:pPr>
    </w:p>
    <w:p w14:paraId="564B4BB2" w14:textId="77777777" w:rsidR="00F9533A" w:rsidRPr="00CC2D4A" w:rsidRDefault="00F9533A" w:rsidP="00E175F1">
      <w:pPr>
        <w:tabs>
          <w:tab w:val="left" w:pos="-5040"/>
        </w:tabs>
        <w:suppressAutoHyphens/>
        <w:ind w:right="252" w:hanging="540"/>
        <w:jc w:val="both"/>
        <w:rPr>
          <w:rFonts w:ascii="Arial" w:hAnsi="Arial"/>
          <w:color w:val="000000" w:themeColor="text1"/>
          <w:spacing w:val="-3"/>
          <w:szCs w:val="24"/>
        </w:rPr>
      </w:pPr>
      <w:r w:rsidRPr="00CC2D4A">
        <w:rPr>
          <w:rFonts w:ascii="Arial" w:hAnsi="Arial"/>
          <w:color w:val="000000" w:themeColor="text1"/>
          <w:spacing w:val="-3"/>
          <w:szCs w:val="24"/>
        </w:rPr>
        <w:t>(f)</w:t>
      </w:r>
      <w:r w:rsidRPr="00CC2D4A">
        <w:rPr>
          <w:rFonts w:ascii="Arial" w:hAnsi="Arial"/>
          <w:color w:val="000000" w:themeColor="text1"/>
          <w:spacing w:val="-3"/>
          <w:szCs w:val="24"/>
        </w:rPr>
        <w:tab/>
      </w:r>
      <w:r w:rsidRPr="00CC2D4A">
        <w:rPr>
          <w:rFonts w:ascii="Arial" w:hAnsi="Arial"/>
          <w:i/>
          <w:color w:val="000000" w:themeColor="text1"/>
          <w:spacing w:val="-3"/>
          <w:szCs w:val="24"/>
        </w:rPr>
        <w:t>Brewer</w:t>
      </w:r>
      <w:r w:rsidR="005F569C" w:rsidRPr="00CC2D4A">
        <w:rPr>
          <w:rFonts w:ascii="Arial" w:hAnsi="Arial"/>
          <w:i/>
          <w:color w:val="000000" w:themeColor="text1"/>
          <w:spacing w:val="-3"/>
          <w:szCs w:val="24"/>
        </w:rPr>
        <w:t xml:space="preserve"> </w:t>
      </w:r>
      <w:r w:rsidRPr="00CC2D4A">
        <w:rPr>
          <w:rFonts w:ascii="Arial" w:hAnsi="Arial"/>
          <w:color w:val="000000" w:themeColor="text1"/>
          <w:spacing w:val="-3"/>
          <w:szCs w:val="24"/>
        </w:rPr>
        <w:t xml:space="preserve">includes all persons who manufacture fermented liquors of any description for sale or delivery to others but does not include manufacturers of tuba, </w:t>
      </w:r>
      <w:proofErr w:type="spellStart"/>
      <w:r w:rsidRPr="00CC2D4A">
        <w:rPr>
          <w:rFonts w:ascii="Arial" w:hAnsi="Arial"/>
          <w:color w:val="000000" w:themeColor="text1"/>
          <w:spacing w:val="-3"/>
          <w:szCs w:val="24"/>
        </w:rPr>
        <w:t>basi</w:t>
      </w:r>
      <w:proofErr w:type="spellEnd"/>
      <w:r w:rsidRPr="00CC2D4A">
        <w:rPr>
          <w:rFonts w:ascii="Arial" w:hAnsi="Arial"/>
          <w:color w:val="000000" w:themeColor="text1"/>
          <w:spacing w:val="-3"/>
          <w:szCs w:val="24"/>
        </w:rPr>
        <w:t xml:space="preserve">, </w:t>
      </w:r>
      <w:proofErr w:type="spellStart"/>
      <w:r w:rsidRPr="00CC2D4A">
        <w:rPr>
          <w:rFonts w:ascii="Arial" w:hAnsi="Arial"/>
          <w:color w:val="000000" w:themeColor="text1"/>
          <w:spacing w:val="-3"/>
          <w:szCs w:val="24"/>
        </w:rPr>
        <w:t>tapuy</w:t>
      </w:r>
      <w:proofErr w:type="spellEnd"/>
      <w:r w:rsidRPr="00CC2D4A">
        <w:rPr>
          <w:rFonts w:ascii="Arial" w:hAnsi="Arial"/>
          <w:color w:val="000000" w:themeColor="text1"/>
          <w:spacing w:val="-3"/>
          <w:szCs w:val="24"/>
        </w:rPr>
        <w:t xml:space="preserve"> or similar domestic fermented liquors, whose daily production does not exceed two hundred</w:t>
      </w:r>
      <w:r w:rsidR="00697698">
        <w:rPr>
          <w:rFonts w:ascii="Arial" w:hAnsi="Arial"/>
          <w:color w:val="000000" w:themeColor="text1"/>
          <w:spacing w:val="-3"/>
          <w:szCs w:val="24"/>
        </w:rPr>
        <w:t xml:space="preserve"> </w:t>
      </w:r>
      <w:r w:rsidRPr="00CC2D4A">
        <w:rPr>
          <w:rFonts w:ascii="Arial" w:hAnsi="Arial"/>
          <w:color w:val="000000" w:themeColor="text1"/>
          <w:spacing w:val="-3"/>
          <w:szCs w:val="24"/>
        </w:rPr>
        <w:t>gauge liters.</w:t>
      </w:r>
    </w:p>
    <w:p w14:paraId="21A3D3D1" w14:textId="77777777" w:rsidR="00F9533A" w:rsidRPr="00CC2D4A" w:rsidRDefault="00F9533A" w:rsidP="00E175F1">
      <w:pPr>
        <w:tabs>
          <w:tab w:val="left" w:pos="-5040"/>
        </w:tabs>
        <w:suppressAutoHyphens/>
        <w:ind w:right="252" w:hanging="540"/>
        <w:jc w:val="both"/>
        <w:rPr>
          <w:rFonts w:ascii="Arial" w:hAnsi="Arial"/>
          <w:color w:val="000000" w:themeColor="text1"/>
          <w:spacing w:val="-3"/>
          <w:szCs w:val="24"/>
        </w:rPr>
      </w:pPr>
    </w:p>
    <w:p w14:paraId="2501BED6" w14:textId="77777777" w:rsidR="00B76487" w:rsidRPr="00CC2D4A" w:rsidRDefault="00F9533A" w:rsidP="00E175F1">
      <w:pPr>
        <w:tabs>
          <w:tab w:val="left" w:pos="-720"/>
        </w:tabs>
        <w:suppressAutoHyphens/>
        <w:ind w:right="252" w:hanging="540"/>
        <w:jc w:val="both"/>
        <w:rPr>
          <w:rFonts w:ascii="Arial" w:hAnsi="Arial"/>
          <w:color w:val="000000" w:themeColor="text1"/>
          <w:spacing w:val="-3"/>
          <w:szCs w:val="24"/>
        </w:rPr>
      </w:pPr>
      <w:r w:rsidRPr="00CC2D4A">
        <w:rPr>
          <w:rFonts w:ascii="Arial" w:hAnsi="Arial"/>
          <w:color w:val="000000" w:themeColor="text1"/>
          <w:spacing w:val="-3"/>
          <w:szCs w:val="24"/>
        </w:rPr>
        <w:t>(g)</w:t>
      </w:r>
      <w:r w:rsidR="0045345A" w:rsidRPr="00CC2D4A">
        <w:rPr>
          <w:rFonts w:ascii="Arial" w:hAnsi="Arial"/>
          <w:color w:val="000000" w:themeColor="text1"/>
          <w:spacing w:val="-3"/>
          <w:szCs w:val="24"/>
        </w:rPr>
        <w:t xml:space="preserve">   </w:t>
      </w:r>
      <w:r w:rsidRPr="00CC2D4A">
        <w:rPr>
          <w:rFonts w:ascii="Arial" w:hAnsi="Arial"/>
          <w:i/>
          <w:color w:val="000000" w:themeColor="text1"/>
          <w:spacing w:val="-3"/>
          <w:szCs w:val="24"/>
        </w:rPr>
        <w:t>Business Agent</w:t>
      </w:r>
      <w:r w:rsidR="0045345A" w:rsidRPr="00CC2D4A">
        <w:rPr>
          <w:rFonts w:ascii="Arial" w:hAnsi="Arial"/>
          <w:i/>
          <w:color w:val="000000" w:themeColor="text1"/>
          <w:spacing w:val="-3"/>
          <w:szCs w:val="24"/>
        </w:rPr>
        <w:t xml:space="preserve"> </w:t>
      </w:r>
      <w:r w:rsidRPr="00CC2D4A">
        <w:rPr>
          <w:rFonts w:ascii="Arial" w:hAnsi="Arial"/>
          <w:color w:val="000000" w:themeColor="text1"/>
          <w:spacing w:val="-3"/>
          <w:szCs w:val="24"/>
        </w:rPr>
        <w:t>includes all persons who act as agents of others in the transaction of business</w:t>
      </w:r>
      <w:r w:rsidR="00B76487" w:rsidRPr="00CC2D4A">
        <w:rPr>
          <w:rFonts w:ascii="Arial" w:hAnsi="Arial"/>
          <w:color w:val="000000" w:themeColor="text1"/>
          <w:spacing w:val="-3"/>
          <w:szCs w:val="24"/>
        </w:rPr>
        <w:t xml:space="preserve"> with any public officer, as well as those who conduct collecting, advertising, employment, or private detective agencies.</w:t>
      </w:r>
    </w:p>
    <w:p w14:paraId="4F02DD46" w14:textId="77777777" w:rsidR="00B76487" w:rsidRPr="00CC2D4A" w:rsidRDefault="00B76487" w:rsidP="00E175F1">
      <w:pPr>
        <w:tabs>
          <w:tab w:val="left" w:pos="-720"/>
        </w:tabs>
        <w:suppressAutoHyphens/>
        <w:ind w:right="252" w:hanging="540"/>
        <w:jc w:val="both"/>
        <w:rPr>
          <w:rFonts w:ascii="Arial" w:hAnsi="Arial"/>
          <w:color w:val="000000" w:themeColor="text1"/>
          <w:spacing w:val="-3"/>
          <w:szCs w:val="24"/>
        </w:rPr>
      </w:pPr>
    </w:p>
    <w:p w14:paraId="3BEFB5D9" w14:textId="77777777" w:rsidR="00B76487" w:rsidRPr="00CC2D4A" w:rsidRDefault="00760D36" w:rsidP="00E175F1">
      <w:pPr>
        <w:tabs>
          <w:tab w:val="left" w:pos="-720"/>
        </w:tabs>
        <w:suppressAutoHyphens/>
        <w:ind w:right="252" w:hanging="540"/>
        <w:jc w:val="both"/>
        <w:rPr>
          <w:rFonts w:ascii="Arial" w:hAnsi="Arial"/>
          <w:color w:val="000000" w:themeColor="text1"/>
          <w:spacing w:val="-3"/>
          <w:szCs w:val="24"/>
        </w:rPr>
      </w:pPr>
      <w:r w:rsidRPr="00CC2D4A">
        <w:rPr>
          <w:rFonts w:ascii="Arial" w:hAnsi="Arial"/>
          <w:color w:val="000000" w:themeColor="text1"/>
          <w:spacing w:val="-3"/>
          <w:szCs w:val="24"/>
        </w:rPr>
        <w:t>(h</w:t>
      </w:r>
      <w:r w:rsidR="00B76487" w:rsidRPr="00CC2D4A">
        <w:rPr>
          <w:rFonts w:ascii="Arial" w:hAnsi="Arial"/>
          <w:color w:val="000000" w:themeColor="text1"/>
          <w:spacing w:val="-3"/>
          <w:szCs w:val="24"/>
        </w:rPr>
        <w:t>)</w:t>
      </w:r>
      <w:r w:rsidR="00B76487" w:rsidRPr="00CC2D4A">
        <w:rPr>
          <w:rFonts w:ascii="Arial" w:hAnsi="Arial"/>
          <w:color w:val="000000" w:themeColor="text1"/>
          <w:spacing w:val="-3"/>
          <w:szCs w:val="24"/>
        </w:rPr>
        <w:tab/>
      </w:r>
      <w:r w:rsidR="00B76487" w:rsidRPr="00CC2D4A">
        <w:rPr>
          <w:rFonts w:ascii="Arial" w:hAnsi="Arial"/>
          <w:i/>
          <w:color w:val="000000" w:themeColor="text1"/>
          <w:spacing w:val="-3"/>
          <w:szCs w:val="24"/>
        </w:rPr>
        <w:t>Capital Investment</w:t>
      </w:r>
      <w:r w:rsidR="005F569C" w:rsidRPr="00CC2D4A">
        <w:rPr>
          <w:rFonts w:ascii="Arial" w:hAnsi="Arial"/>
          <w:i/>
          <w:color w:val="000000" w:themeColor="text1"/>
          <w:spacing w:val="-3"/>
          <w:szCs w:val="24"/>
        </w:rPr>
        <w:t xml:space="preserve"> </w:t>
      </w:r>
      <w:r w:rsidR="00B76487" w:rsidRPr="00CC2D4A">
        <w:rPr>
          <w:rFonts w:ascii="Arial" w:hAnsi="Arial"/>
          <w:color w:val="000000" w:themeColor="text1"/>
          <w:spacing w:val="-3"/>
          <w:szCs w:val="24"/>
        </w:rPr>
        <w:t>is the capital that a person employs in any undertaking, or which he contributes to the capital of a partnership, corporation, or any other juridical entity or association in a particular taxing jurisdiction;</w:t>
      </w:r>
    </w:p>
    <w:p w14:paraId="7620237D" w14:textId="77777777" w:rsidR="00B76487" w:rsidRPr="00CC2D4A" w:rsidRDefault="00B76487" w:rsidP="00E175F1">
      <w:pPr>
        <w:tabs>
          <w:tab w:val="left" w:pos="-720"/>
        </w:tabs>
        <w:suppressAutoHyphens/>
        <w:ind w:right="252" w:hanging="540"/>
        <w:jc w:val="both"/>
        <w:rPr>
          <w:rFonts w:ascii="Arial" w:hAnsi="Arial"/>
          <w:color w:val="000000" w:themeColor="text1"/>
          <w:spacing w:val="-3"/>
          <w:szCs w:val="24"/>
        </w:rPr>
      </w:pPr>
    </w:p>
    <w:p w14:paraId="49FE748F" w14:textId="77777777" w:rsidR="00B76487" w:rsidRPr="00CC2D4A" w:rsidRDefault="00760D36" w:rsidP="00E175F1">
      <w:pPr>
        <w:tabs>
          <w:tab w:val="left" w:pos="-720"/>
        </w:tabs>
        <w:suppressAutoHyphens/>
        <w:ind w:right="252" w:hanging="540"/>
        <w:jc w:val="both"/>
        <w:rPr>
          <w:rFonts w:ascii="Arial" w:hAnsi="Arial"/>
          <w:color w:val="000000" w:themeColor="text1"/>
          <w:spacing w:val="-3"/>
          <w:szCs w:val="24"/>
        </w:rPr>
      </w:pPr>
      <w:r w:rsidRPr="00CC2D4A">
        <w:rPr>
          <w:rFonts w:ascii="Arial" w:hAnsi="Arial"/>
          <w:color w:val="000000" w:themeColor="text1"/>
          <w:spacing w:val="-3"/>
          <w:szCs w:val="24"/>
        </w:rPr>
        <w:t>(</w:t>
      </w:r>
      <w:proofErr w:type="spellStart"/>
      <w:r w:rsidRPr="00CC2D4A">
        <w:rPr>
          <w:rFonts w:ascii="Arial" w:hAnsi="Arial"/>
          <w:color w:val="000000" w:themeColor="text1"/>
          <w:spacing w:val="-3"/>
          <w:szCs w:val="24"/>
        </w:rPr>
        <w:t>i</w:t>
      </w:r>
      <w:proofErr w:type="spellEnd"/>
      <w:r w:rsidR="00B76487" w:rsidRPr="00CC2D4A">
        <w:rPr>
          <w:rFonts w:ascii="Arial" w:hAnsi="Arial"/>
          <w:color w:val="000000" w:themeColor="text1"/>
          <w:spacing w:val="-3"/>
          <w:szCs w:val="24"/>
        </w:rPr>
        <w:t>)</w:t>
      </w:r>
      <w:r w:rsidR="00B76487" w:rsidRPr="00CC2D4A">
        <w:rPr>
          <w:rFonts w:ascii="Arial" w:hAnsi="Arial"/>
          <w:color w:val="000000" w:themeColor="text1"/>
          <w:spacing w:val="-3"/>
          <w:szCs w:val="24"/>
        </w:rPr>
        <w:tab/>
      </w:r>
      <w:proofErr w:type="spellStart"/>
      <w:r w:rsidR="00C1649D" w:rsidRPr="00CC2D4A">
        <w:rPr>
          <w:rFonts w:ascii="Arial" w:hAnsi="Arial"/>
          <w:i/>
          <w:color w:val="000000" w:themeColor="text1"/>
          <w:spacing w:val="-3"/>
          <w:szCs w:val="24"/>
        </w:rPr>
        <w:t>Cari</w:t>
      </w:r>
      <w:r w:rsidR="00B76487" w:rsidRPr="00CC2D4A">
        <w:rPr>
          <w:rFonts w:ascii="Arial" w:hAnsi="Arial"/>
          <w:i/>
          <w:color w:val="000000" w:themeColor="text1"/>
          <w:spacing w:val="-3"/>
          <w:szCs w:val="24"/>
        </w:rPr>
        <w:t>nderia</w:t>
      </w:r>
      <w:proofErr w:type="spellEnd"/>
      <w:r w:rsidR="0045345A" w:rsidRPr="00CC2D4A">
        <w:rPr>
          <w:rFonts w:ascii="Arial" w:hAnsi="Arial"/>
          <w:i/>
          <w:color w:val="000000" w:themeColor="text1"/>
          <w:spacing w:val="-3"/>
          <w:szCs w:val="24"/>
        </w:rPr>
        <w:t xml:space="preserve"> </w:t>
      </w:r>
      <w:r w:rsidR="00B76487" w:rsidRPr="00CC2D4A">
        <w:rPr>
          <w:rFonts w:ascii="Arial" w:hAnsi="Arial"/>
          <w:color w:val="000000" w:themeColor="text1"/>
          <w:spacing w:val="-3"/>
          <w:szCs w:val="24"/>
        </w:rPr>
        <w:t>refers to any public eating place where food already cooked are served at a price.</w:t>
      </w:r>
    </w:p>
    <w:p w14:paraId="41CA7F6B" w14:textId="77777777" w:rsidR="00B76487" w:rsidRPr="00CC2D4A" w:rsidRDefault="00B76487" w:rsidP="00E175F1">
      <w:pPr>
        <w:tabs>
          <w:tab w:val="left" w:pos="-720"/>
        </w:tabs>
        <w:suppressAutoHyphens/>
        <w:ind w:right="252" w:hanging="540"/>
        <w:jc w:val="both"/>
        <w:rPr>
          <w:rFonts w:ascii="Arial" w:hAnsi="Arial"/>
          <w:color w:val="000000" w:themeColor="text1"/>
          <w:spacing w:val="-3"/>
          <w:szCs w:val="24"/>
        </w:rPr>
      </w:pPr>
    </w:p>
    <w:p w14:paraId="1087142D" w14:textId="77777777" w:rsidR="00B76487" w:rsidRPr="00CC2D4A" w:rsidRDefault="00760D36" w:rsidP="00E175F1">
      <w:pPr>
        <w:tabs>
          <w:tab w:val="left" w:pos="-720"/>
        </w:tabs>
        <w:suppressAutoHyphens/>
        <w:ind w:right="252" w:hanging="540"/>
        <w:jc w:val="both"/>
        <w:rPr>
          <w:rFonts w:ascii="Arial" w:hAnsi="Arial"/>
          <w:color w:val="000000" w:themeColor="text1"/>
          <w:spacing w:val="-3"/>
          <w:szCs w:val="24"/>
        </w:rPr>
      </w:pPr>
      <w:r w:rsidRPr="00CC2D4A">
        <w:rPr>
          <w:rFonts w:ascii="Arial" w:hAnsi="Arial"/>
          <w:color w:val="000000" w:themeColor="text1"/>
          <w:spacing w:val="-3"/>
          <w:szCs w:val="24"/>
        </w:rPr>
        <w:t>(j</w:t>
      </w:r>
      <w:r w:rsidR="00B76487" w:rsidRPr="00CC2D4A">
        <w:rPr>
          <w:rFonts w:ascii="Arial" w:hAnsi="Arial"/>
          <w:color w:val="000000" w:themeColor="text1"/>
          <w:spacing w:val="-3"/>
          <w:szCs w:val="24"/>
        </w:rPr>
        <w:t>)</w:t>
      </w:r>
      <w:r w:rsidR="00B76487" w:rsidRPr="00CC2D4A">
        <w:rPr>
          <w:rFonts w:ascii="Arial" w:hAnsi="Arial"/>
          <w:color w:val="000000" w:themeColor="text1"/>
          <w:spacing w:val="-3"/>
          <w:szCs w:val="24"/>
        </w:rPr>
        <w:tab/>
      </w:r>
      <w:r w:rsidR="00B76487" w:rsidRPr="00CC2D4A">
        <w:rPr>
          <w:rFonts w:ascii="Arial" w:hAnsi="Arial"/>
          <w:i/>
          <w:color w:val="000000" w:themeColor="text1"/>
          <w:spacing w:val="-3"/>
          <w:szCs w:val="24"/>
        </w:rPr>
        <w:t>Cockpit</w:t>
      </w:r>
      <w:r w:rsidR="005F569C" w:rsidRPr="00CC2D4A">
        <w:rPr>
          <w:rFonts w:ascii="Arial" w:hAnsi="Arial"/>
          <w:i/>
          <w:color w:val="000000" w:themeColor="text1"/>
          <w:spacing w:val="-3"/>
          <w:szCs w:val="24"/>
        </w:rPr>
        <w:t xml:space="preserve"> </w:t>
      </w:r>
      <w:r w:rsidR="00B76487" w:rsidRPr="00CC2D4A">
        <w:rPr>
          <w:rFonts w:ascii="Arial" w:hAnsi="Arial"/>
          <w:color w:val="000000" w:themeColor="text1"/>
          <w:spacing w:val="-3"/>
          <w:szCs w:val="24"/>
        </w:rPr>
        <w:t>includes any place, compound, building or portion thereof, where cockfights are held, whether or not money bets are made on the results of such cockfights.</w:t>
      </w:r>
    </w:p>
    <w:p w14:paraId="291DAFD5" w14:textId="77777777" w:rsidR="00B76487" w:rsidRPr="00CC2D4A" w:rsidRDefault="00B76487" w:rsidP="00E175F1">
      <w:pPr>
        <w:tabs>
          <w:tab w:val="left" w:pos="-720"/>
        </w:tabs>
        <w:suppressAutoHyphens/>
        <w:ind w:right="252" w:hanging="540"/>
        <w:jc w:val="both"/>
        <w:rPr>
          <w:rFonts w:ascii="Arial" w:hAnsi="Arial"/>
          <w:color w:val="000000" w:themeColor="text1"/>
          <w:spacing w:val="-3"/>
          <w:szCs w:val="24"/>
        </w:rPr>
      </w:pPr>
    </w:p>
    <w:p w14:paraId="72EF3BAB" w14:textId="77777777" w:rsidR="00B76487" w:rsidRPr="00CC2D4A" w:rsidRDefault="00760D36" w:rsidP="00E175F1">
      <w:pPr>
        <w:tabs>
          <w:tab w:val="left" w:pos="-720"/>
        </w:tabs>
        <w:suppressAutoHyphens/>
        <w:ind w:right="252" w:hanging="540"/>
        <w:jc w:val="both"/>
        <w:rPr>
          <w:rFonts w:ascii="Arial" w:hAnsi="Arial"/>
          <w:color w:val="000000" w:themeColor="text1"/>
          <w:spacing w:val="-3"/>
          <w:szCs w:val="24"/>
        </w:rPr>
      </w:pPr>
      <w:r w:rsidRPr="00CC2D4A">
        <w:rPr>
          <w:rFonts w:ascii="Arial" w:hAnsi="Arial"/>
          <w:color w:val="000000" w:themeColor="text1"/>
          <w:spacing w:val="-3"/>
          <w:szCs w:val="24"/>
        </w:rPr>
        <w:t>(k</w:t>
      </w:r>
      <w:r w:rsidR="00B76487" w:rsidRPr="00CC2D4A">
        <w:rPr>
          <w:rFonts w:ascii="Arial" w:hAnsi="Arial"/>
          <w:color w:val="000000" w:themeColor="text1"/>
          <w:spacing w:val="-3"/>
          <w:szCs w:val="24"/>
        </w:rPr>
        <w:t>)</w:t>
      </w:r>
      <w:r w:rsidR="00B76487" w:rsidRPr="00CC2D4A">
        <w:rPr>
          <w:rFonts w:ascii="Arial" w:hAnsi="Arial"/>
          <w:color w:val="000000" w:themeColor="text1"/>
          <w:spacing w:val="-3"/>
          <w:szCs w:val="24"/>
        </w:rPr>
        <w:tab/>
      </w:r>
      <w:r w:rsidR="00B76487" w:rsidRPr="00CC2D4A">
        <w:rPr>
          <w:rFonts w:ascii="Arial" w:hAnsi="Arial"/>
          <w:i/>
          <w:color w:val="000000" w:themeColor="text1"/>
          <w:spacing w:val="-3"/>
          <w:szCs w:val="24"/>
        </w:rPr>
        <w:t>Contractor</w:t>
      </w:r>
      <w:r w:rsidR="005F569C" w:rsidRPr="00CC2D4A">
        <w:rPr>
          <w:rFonts w:ascii="Arial" w:hAnsi="Arial"/>
          <w:i/>
          <w:color w:val="000000" w:themeColor="text1"/>
          <w:spacing w:val="-3"/>
          <w:szCs w:val="24"/>
        </w:rPr>
        <w:t xml:space="preserve"> </w:t>
      </w:r>
      <w:r w:rsidR="00B76487" w:rsidRPr="00CC2D4A">
        <w:rPr>
          <w:rFonts w:ascii="Arial" w:hAnsi="Arial"/>
          <w:color w:val="000000" w:themeColor="text1"/>
          <w:spacing w:val="-3"/>
          <w:szCs w:val="24"/>
        </w:rPr>
        <w:t>includes persons, natural or juridical, not subject to professional tax under Section 139 of the Local Government Code of 1991, whose activity consists essentially of the sale of all kinds of services for a fee, regardless of whether or not the performance of the service calls for the exercise or use of the physical or mental faculties of such contractor or his employees;</w:t>
      </w:r>
    </w:p>
    <w:p w14:paraId="5ED0FF4A" w14:textId="77777777" w:rsidR="00B76487" w:rsidRPr="00CC2D4A" w:rsidRDefault="00B76487" w:rsidP="00E175F1">
      <w:pPr>
        <w:tabs>
          <w:tab w:val="left" w:pos="-720"/>
        </w:tabs>
        <w:suppressAutoHyphens/>
        <w:ind w:right="252"/>
        <w:jc w:val="both"/>
        <w:rPr>
          <w:rFonts w:ascii="Arial" w:hAnsi="Arial"/>
          <w:color w:val="000000" w:themeColor="text1"/>
          <w:spacing w:val="-3"/>
          <w:szCs w:val="24"/>
        </w:rPr>
      </w:pPr>
    </w:p>
    <w:p w14:paraId="12DE9094" w14:textId="77777777" w:rsidR="00B76487" w:rsidRPr="00CC2D4A" w:rsidRDefault="00B76487" w:rsidP="00E175F1">
      <w:pPr>
        <w:tabs>
          <w:tab w:val="left" w:pos="-720"/>
        </w:tabs>
        <w:suppressAutoHyphens/>
        <w:ind w:right="252" w:firstLine="720"/>
        <w:jc w:val="both"/>
        <w:rPr>
          <w:rFonts w:ascii="Arial" w:hAnsi="Arial"/>
          <w:color w:val="000000" w:themeColor="text1"/>
          <w:spacing w:val="-3"/>
          <w:szCs w:val="24"/>
        </w:rPr>
      </w:pPr>
      <w:r w:rsidRPr="00CC2D4A">
        <w:rPr>
          <w:rFonts w:ascii="Arial" w:hAnsi="Arial"/>
          <w:color w:val="000000" w:themeColor="text1"/>
          <w:spacing w:val="-3"/>
          <w:szCs w:val="24"/>
        </w:rPr>
        <w:t>As used in this Article, the term "contractor" shall include general engineerin</w:t>
      </w:r>
      <w:r w:rsidR="00046B2A" w:rsidRPr="00CC2D4A">
        <w:rPr>
          <w:rFonts w:ascii="Arial" w:hAnsi="Arial"/>
          <w:color w:val="000000" w:themeColor="text1"/>
          <w:spacing w:val="-3"/>
          <w:szCs w:val="24"/>
        </w:rPr>
        <w:t>g, general building and specialt</w:t>
      </w:r>
      <w:r w:rsidRPr="00CC2D4A">
        <w:rPr>
          <w:rFonts w:ascii="Arial" w:hAnsi="Arial"/>
          <w:color w:val="000000" w:themeColor="text1"/>
          <w:spacing w:val="-3"/>
          <w:szCs w:val="24"/>
        </w:rPr>
        <w:t>y contractors as defined under applicable laws, filling, demolition and salvage works contractors; proprietors or operators of mine drilling apparatus; proprietors or operators of dockyards; persons engaged in the installation of water system, and gas or electric light, heat, or establishments; proprietors or operators of smelting plants; engraving plating and plastic lamination establishments; proprietors or operators of establishments for repairing, repainting, upholstering, washing or greasing of vehicles, heavy equipment, vulcanizing, recapping and battery charging; proprietors or operators of furniture s</w:t>
      </w:r>
      <w:r w:rsidR="00BF0A66" w:rsidRPr="00CC2D4A">
        <w:rPr>
          <w:rFonts w:ascii="Arial" w:hAnsi="Arial"/>
          <w:color w:val="000000" w:themeColor="text1"/>
          <w:spacing w:val="-3"/>
          <w:szCs w:val="24"/>
        </w:rPr>
        <w:t xml:space="preserve">hops and establishments for </w:t>
      </w:r>
      <w:proofErr w:type="spellStart"/>
      <w:r w:rsidR="00BF0A66" w:rsidRPr="00CC2D4A">
        <w:rPr>
          <w:rFonts w:ascii="Arial" w:hAnsi="Arial"/>
          <w:color w:val="000000" w:themeColor="text1"/>
          <w:spacing w:val="-3"/>
          <w:szCs w:val="24"/>
        </w:rPr>
        <w:t>pla</w:t>
      </w:r>
      <w:r w:rsidRPr="00CC2D4A">
        <w:rPr>
          <w:rFonts w:ascii="Arial" w:hAnsi="Arial"/>
          <w:color w:val="000000" w:themeColor="text1"/>
          <w:spacing w:val="-3"/>
          <w:szCs w:val="24"/>
        </w:rPr>
        <w:t>ning</w:t>
      </w:r>
      <w:proofErr w:type="spellEnd"/>
      <w:r w:rsidRPr="00CC2D4A">
        <w:rPr>
          <w:rFonts w:ascii="Arial" w:hAnsi="Arial"/>
          <w:color w:val="000000" w:themeColor="text1"/>
          <w:spacing w:val="-3"/>
          <w:szCs w:val="24"/>
        </w:rPr>
        <w:t xml:space="preserve"> or surfacing and re-cutting of lumber and sawmills under contract to saw or cut logs belonging to others; proprietors or operators of dry-cleaning or dyeing establishments, steam laund</w:t>
      </w:r>
      <w:r w:rsidR="00BF0A66" w:rsidRPr="00CC2D4A">
        <w:rPr>
          <w:rFonts w:ascii="Arial" w:hAnsi="Arial"/>
          <w:color w:val="000000" w:themeColor="text1"/>
          <w:spacing w:val="-3"/>
          <w:szCs w:val="24"/>
        </w:rPr>
        <w:t>ries, and laundries using washing machine</w:t>
      </w:r>
      <w:r w:rsidRPr="00CC2D4A">
        <w:rPr>
          <w:rFonts w:ascii="Arial" w:hAnsi="Arial"/>
          <w:color w:val="000000" w:themeColor="text1"/>
          <w:spacing w:val="-3"/>
          <w:szCs w:val="24"/>
        </w:rPr>
        <w:t xml:space="preserve">; proprietors or owners of shops for the repair of any kind of mechanical and electrical devices; instruments, apparatus, or furniture and shoe repairing by machine or any mechanical </w:t>
      </w:r>
      <w:r w:rsidR="007C1612" w:rsidRPr="00CC2D4A">
        <w:rPr>
          <w:rFonts w:ascii="Arial" w:hAnsi="Arial"/>
          <w:color w:val="000000" w:themeColor="text1"/>
          <w:spacing w:val="-3"/>
          <w:szCs w:val="24"/>
        </w:rPr>
        <w:t>contrivance</w:t>
      </w:r>
      <w:r w:rsidRPr="00CC2D4A">
        <w:rPr>
          <w:rFonts w:ascii="Arial" w:hAnsi="Arial"/>
          <w:color w:val="000000" w:themeColor="text1"/>
          <w:spacing w:val="-3"/>
          <w:szCs w:val="24"/>
        </w:rPr>
        <w:t xml:space="preserve">;  proprietors or operators of establishments or lots for </w:t>
      </w:r>
      <w:r w:rsidRPr="00CC2D4A">
        <w:rPr>
          <w:rFonts w:ascii="Arial" w:hAnsi="Arial"/>
          <w:color w:val="000000" w:themeColor="text1"/>
          <w:spacing w:val="-3"/>
          <w:szCs w:val="24"/>
        </w:rPr>
        <w:lastRenderedPageBreak/>
        <w:t>parking purposes; proprietors or operators of tailor shops, dress shops. milliners and hatters, beauty parlors, barbershops, massage clinics, sauna, Turkish and Swedish baths, slenderizing and body-building saloon and similar establishments; photographic studios; funeral parlors; proprietors or operators of hotels, motels, and lodging ho</w:t>
      </w:r>
      <w:r w:rsidR="00BF0A66" w:rsidRPr="00CC2D4A">
        <w:rPr>
          <w:rFonts w:ascii="Arial" w:hAnsi="Arial"/>
          <w:color w:val="000000" w:themeColor="text1"/>
          <w:spacing w:val="-3"/>
          <w:szCs w:val="24"/>
        </w:rPr>
        <w:t>u</w:t>
      </w:r>
      <w:r w:rsidRPr="00CC2D4A">
        <w:rPr>
          <w:rFonts w:ascii="Arial" w:hAnsi="Arial"/>
          <w:color w:val="000000" w:themeColor="text1"/>
          <w:spacing w:val="-3"/>
          <w:szCs w:val="24"/>
        </w:rPr>
        <w:t>ses; proprietors or operators of arrastre and stevedoring, warehousing, or forwarding establishments; master plumbers, smiths and house or sign painters; printers, bookbinders, lithographers, publishers except those engaged in the publication or printing of any newspaper, magazine, review or bulletin which appears at regular intervals with fixed prices for subscription and sale and which is not devoted principally to the publication of advertisements; business agents, private detectives or watchman agencies; commercial and immigration brokers; cinematographic film owners, lessors and distributors.</w:t>
      </w:r>
    </w:p>
    <w:p w14:paraId="7F5D374F" w14:textId="77777777" w:rsidR="00B76487" w:rsidRPr="00CC2D4A" w:rsidRDefault="00B76487" w:rsidP="00E175F1">
      <w:pPr>
        <w:tabs>
          <w:tab w:val="left" w:pos="-720"/>
        </w:tabs>
        <w:suppressAutoHyphens/>
        <w:ind w:right="252" w:firstLine="720"/>
        <w:jc w:val="both"/>
        <w:rPr>
          <w:rFonts w:ascii="Arial" w:hAnsi="Arial"/>
          <w:color w:val="000000" w:themeColor="text1"/>
          <w:spacing w:val="-3"/>
          <w:szCs w:val="24"/>
        </w:rPr>
      </w:pPr>
    </w:p>
    <w:p w14:paraId="361FBEB9" w14:textId="77777777" w:rsidR="00B76487" w:rsidRPr="00CC2D4A" w:rsidRDefault="00B76487" w:rsidP="00E175F1">
      <w:pPr>
        <w:tabs>
          <w:tab w:val="left" w:pos="-720"/>
          <w:tab w:val="left" w:pos="720"/>
        </w:tabs>
        <w:suppressAutoHyphens/>
        <w:ind w:right="252" w:firstLine="720"/>
        <w:jc w:val="both"/>
        <w:rPr>
          <w:rFonts w:ascii="Arial" w:hAnsi="Arial"/>
          <w:color w:val="000000" w:themeColor="text1"/>
          <w:spacing w:val="-3"/>
          <w:szCs w:val="24"/>
        </w:rPr>
      </w:pPr>
      <w:r w:rsidRPr="00CC2D4A">
        <w:rPr>
          <w:rFonts w:ascii="Arial" w:hAnsi="Arial"/>
          <w:color w:val="000000" w:themeColor="text1"/>
          <w:spacing w:val="-3"/>
          <w:szCs w:val="24"/>
        </w:rPr>
        <w:t xml:space="preserve">The term contractor shall </w:t>
      </w:r>
      <w:r w:rsidR="007C1612" w:rsidRPr="00CC2D4A">
        <w:rPr>
          <w:rFonts w:ascii="Arial" w:hAnsi="Arial"/>
          <w:color w:val="000000" w:themeColor="text1"/>
          <w:spacing w:val="-3"/>
          <w:szCs w:val="24"/>
        </w:rPr>
        <w:t xml:space="preserve">also </w:t>
      </w:r>
      <w:r w:rsidRPr="00CC2D4A">
        <w:rPr>
          <w:rFonts w:ascii="Arial" w:hAnsi="Arial"/>
          <w:color w:val="000000" w:themeColor="text1"/>
          <w:spacing w:val="-3"/>
          <w:szCs w:val="24"/>
        </w:rPr>
        <w:t xml:space="preserve">include welding shops, service stations, white/blue, printing, recopying, or photocopying services, assaying laboratories, advertising agencies, shops for shearing animals, </w:t>
      </w:r>
      <w:proofErr w:type="spellStart"/>
      <w:r w:rsidRPr="00CC2D4A">
        <w:rPr>
          <w:rFonts w:ascii="Arial" w:hAnsi="Arial"/>
          <w:color w:val="000000" w:themeColor="text1"/>
          <w:spacing w:val="-3"/>
          <w:szCs w:val="24"/>
        </w:rPr>
        <w:t>vaciador</w:t>
      </w:r>
      <w:proofErr w:type="spellEnd"/>
      <w:r w:rsidRPr="00CC2D4A">
        <w:rPr>
          <w:rFonts w:ascii="Arial" w:hAnsi="Arial"/>
          <w:color w:val="000000" w:themeColor="text1"/>
          <w:spacing w:val="-3"/>
          <w:szCs w:val="24"/>
        </w:rPr>
        <w:t xml:space="preserve"> shops, stables, construction of motor vehicles, animal drawn vehicles, and/or tricycles, lathe machine shops, furniture shops, and proprietors of bulldozers and other heavy equipment available to others for consideration.</w:t>
      </w:r>
    </w:p>
    <w:p w14:paraId="7AE47DC5" w14:textId="77777777" w:rsidR="00016603" w:rsidRPr="00CC2D4A" w:rsidRDefault="00016603" w:rsidP="00E175F1">
      <w:pPr>
        <w:tabs>
          <w:tab w:val="left" w:pos="9072"/>
        </w:tabs>
        <w:ind w:right="-18"/>
        <w:jc w:val="both"/>
        <w:rPr>
          <w:color w:val="000000" w:themeColor="text1"/>
          <w:szCs w:val="24"/>
        </w:rPr>
      </w:pPr>
    </w:p>
    <w:p w14:paraId="2AB9E21C" w14:textId="77777777" w:rsidR="00E471DF" w:rsidRPr="00CC2D4A" w:rsidRDefault="00E471DF" w:rsidP="00E175F1">
      <w:pPr>
        <w:tabs>
          <w:tab w:val="left" w:pos="-720"/>
        </w:tabs>
        <w:suppressAutoHyphens/>
        <w:ind w:right="252" w:hanging="540"/>
        <w:jc w:val="both"/>
        <w:rPr>
          <w:rFonts w:ascii="Arial" w:hAnsi="Arial"/>
          <w:color w:val="000000" w:themeColor="text1"/>
          <w:spacing w:val="-3"/>
          <w:szCs w:val="24"/>
        </w:rPr>
      </w:pPr>
      <w:r w:rsidRPr="00CC2D4A">
        <w:rPr>
          <w:rFonts w:ascii="Arial" w:hAnsi="Arial"/>
          <w:color w:val="000000" w:themeColor="text1"/>
          <w:spacing w:val="-3"/>
          <w:szCs w:val="24"/>
        </w:rPr>
        <w:t>(m)</w:t>
      </w:r>
      <w:r w:rsidR="007C20F4">
        <w:rPr>
          <w:rFonts w:ascii="Arial" w:hAnsi="Arial"/>
          <w:i/>
          <w:color w:val="000000" w:themeColor="text1"/>
          <w:spacing w:val="-3"/>
          <w:szCs w:val="24"/>
        </w:rPr>
        <w:tab/>
        <w:t xml:space="preserve">Dealer </w:t>
      </w:r>
      <w:r w:rsidRPr="00CC2D4A">
        <w:rPr>
          <w:rFonts w:ascii="Arial" w:hAnsi="Arial"/>
          <w:color w:val="000000" w:themeColor="text1"/>
          <w:spacing w:val="-3"/>
          <w:szCs w:val="24"/>
        </w:rPr>
        <w:t>means one whose business is to buy and sell merchandise, goods and chattels as a merchant.  He stands immediately between the producer or manufacturer and the consumer and depends for his profit not upon the labor he bestows upon his commodities but upon the skill and foresight with which he watches the market;</w:t>
      </w:r>
    </w:p>
    <w:p w14:paraId="3824033F" w14:textId="77777777" w:rsidR="00E471DF" w:rsidRPr="00CC2D4A" w:rsidRDefault="00E471DF" w:rsidP="00E175F1">
      <w:pPr>
        <w:tabs>
          <w:tab w:val="left" w:pos="-720"/>
        </w:tabs>
        <w:suppressAutoHyphens/>
        <w:ind w:right="252" w:hanging="540"/>
        <w:jc w:val="both"/>
        <w:rPr>
          <w:rFonts w:ascii="Arial" w:hAnsi="Arial"/>
          <w:color w:val="000000" w:themeColor="text1"/>
          <w:spacing w:val="-3"/>
          <w:szCs w:val="24"/>
        </w:rPr>
      </w:pPr>
    </w:p>
    <w:p w14:paraId="589D4EC5" w14:textId="77777777" w:rsidR="00E471DF" w:rsidRPr="00CC2D4A" w:rsidRDefault="00E471DF" w:rsidP="00E175F1">
      <w:pPr>
        <w:tabs>
          <w:tab w:val="left" w:pos="-720"/>
        </w:tabs>
        <w:suppressAutoHyphens/>
        <w:ind w:right="252" w:hanging="540"/>
        <w:jc w:val="both"/>
        <w:rPr>
          <w:rFonts w:ascii="Arial" w:hAnsi="Arial"/>
          <w:color w:val="000000" w:themeColor="text1"/>
          <w:spacing w:val="-3"/>
          <w:szCs w:val="24"/>
        </w:rPr>
      </w:pPr>
      <w:r w:rsidRPr="00CC2D4A">
        <w:rPr>
          <w:rFonts w:ascii="Arial" w:hAnsi="Arial"/>
          <w:color w:val="000000" w:themeColor="text1"/>
          <w:spacing w:val="-3"/>
          <w:szCs w:val="24"/>
        </w:rPr>
        <w:t>(n)</w:t>
      </w:r>
      <w:r w:rsidRPr="00CC2D4A">
        <w:rPr>
          <w:rFonts w:ascii="Arial" w:hAnsi="Arial"/>
          <w:color w:val="000000" w:themeColor="text1"/>
          <w:spacing w:val="-3"/>
          <w:szCs w:val="24"/>
        </w:rPr>
        <w:tab/>
      </w:r>
      <w:r w:rsidRPr="00CC2D4A">
        <w:rPr>
          <w:rFonts w:ascii="Arial" w:hAnsi="Arial"/>
          <w:i/>
          <w:color w:val="000000" w:themeColor="text1"/>
          <w:spacing w:val="-3"/>
          <w:szCs w:val="24"/>
        </w:rPr>
        <w:t>Importer</w:t>
      </w:r>
      <w:r w:rsidR="00376E58" w:rsidRPr="00CC2D4A">
        <w:rPr>
          <w:rFonts w:ascii="Arial" w:hAnsi="Arial"/>
          <w:i/>
          <w:color w:val="000000" w:themeColor="text1"/>
          <w:spacing w:val="-3"/>
          <w:szCs w:val="24"/>
        </w:rPr>
        <w:t xml:space="preserve"> </w:t>
      </w:r>
      <w:r w:rsidRPr="00CC2D4A">
        <w:rPr>
          <w:rFonts w:ascii="Arial" w:hAnsi="Arial"/>
          <w:color w:val="000000" w:themeColor="text1"/>
          <w:spacing w:val="-3"/>
          <w:szCs w:val="24"/>
        </w:rPr>
        <w:t>means any person who brings articles, goods, wares or merchandise of any kind or class into the Philippines from abroad for unloading therein, or which after entry are consumed herein or incorporated into the general mass of property in the Philippines.  In case of tax-free articles, brought or imported into the Philippines by persons, entities or agencies exempt from tax which are subsequently sold, transferred or exchanged in the Philippines to non-exempt private persons or entities, the purchaser or recipient shall be considered the importer thereof.</w:t>
      </w:r>
    </w:p>
    <w:p w14:paraId="25E3AEF7" w14:textId="77777777" w:rsidR="00E471DF" w:rsidRPr="00CC2D4A" w:rsidRDefault="00E471DF" w:rsidP="00E175F1">
      <w:pPr>
        <w:tabs>
          <w:tab w:val="left" w:pos="-720"/>
        </w:tabs>
        <w:suppressAutoHyphens/>
        <w:ind w:right="252" w:hanging="540"/>
        <w:jc w:val="both"/>
        <w:rPr>
          <w:rFonts w:ascii="Arial" w:hAnsi="Arial"/>
          <w:color w:val="000000" w:themeColor="text1"/>
          <w:spacing w:val="-3"/>
          <w:szCs w:val="24"/>
        </w:rPr>
      </w:pPr>
    </w:p>
    <w:p w14:paraId="2ABBF394" w14:textId="77777777" w:rsidR="00E471DF" w:rsidRPr="00CC2D4A" w:rsidRDefault="00E471DF" w:rsidP="00E175F1">
      <w:pPr>
        <w:tabs>
          <w:tab w:val="left" w:pos="-720"/>
        </w:tabs>
        <w:suppressAutoHyphens/>
        <w:ind w:right="252" w:hanging="540"/>
        <w:jc w:val="both"/>
        <w:rPr>
          <w:rFonts w:ascii="Arial" w:hAnsi="Arial"/>
          <w:color w:val="000000" w:themeColor="text1"/>
          <w:spacing w:val="-3"/>
          <w:szCs w:val="24"/>
        </w:rPr>
      </w:pPr>
      <w:r w:rsidRPr="00CC2D4A">
        <w:rPr>
          <w:rFonts w:ascii="Arial" w:hAnsi="Arial"/>
          <w:color w:val="000000" w:themeColor="text1"/>
          <w:spacing w:val="-3"/>
          <w:szCs w:val="24"/>
        </w:rPr>
        <w:t>(o)</w:t>
      </w:r>
      <w:r w:rsidRPr="00CC2D4A">
        <w:rPr>
          <w:rFonts w:ascii="Arial" w:hAnsi="Arial"/>
          <w:color w:val="000000" w:themeColor="text1"/>
          <w:spacing w:val="-3"/>
          <w:szCs w:val="24"/>
        </w:rPr>
        <w:tab/>
      </w:r>
      <w:r w:rsidRPr="00CC2D4A">
        <w:rPr>
          <w:rFonts w:ascii="Arial" w:hAnsi="Arial"/>
          <w:i/>
          <w:color w:val="000000" w:themeColor="text1"/>
          <w:spacing w:val="-3"/>
          <w:szCs w:val="24"/>
        </w:rPr>
        <w:t>Manufacturer</w:t>
      </w:r>
      <w:r w:rsidR="005F569C" w:rsidRPr="00CC2D4A">
        <w:rPr>
          <w:rFonts w:ascii="Arial" w:hAnsi="Arial"/>
          <w:i/>
          <w:color w:val="000000" w:themeColor="text1"/>
          <w:spacing w:val="-3"/>
          <w:szCs w:val="24"/>
        </w:rPr>
        <w:t xml:space="preserve"> </w:t>
      </w:r>
      <w:r w:rsidR="0045345A" w:rsidRPr="00CC2D4A">
        <w:rPr>
          <w:rFonts w:ascii="Arial" w:hAnsi="Arial"/>
          <w:i/>
          <w:color w:val="000000" w:themeColor="text1"/>
          <w:spacing w:val="-3"/>
          <w:szCs w:val="24"/>
        </w:rPr>
        <w:t xml:space="preserve"> </w:t>
      </w:r>
      <w:r w:rsidRPr="00CC2D4A">
        <w:rPr>
          <w:rFonts w:ascii="Arial" w:hAnsi="Arial"/>
          <w:color w:val="000000" w:themeColor="text1"/>
          <w:spacing w:val="-3"/>
          <w:szCs w:val="24"/>
        </w:rPr>
        <w:t xml:space="preserve">includes every person who, by physical or chemical process, alters the exterior texture or form or inner substance of any such raw materials or manufactured or partially manufactured product in such manner as to prepare it for special use or uses to which it could not have been put in its original condition, or who by any such process, alters the quality of any such raw material or manufactured or partially manufactured products so as to reduce its marketable shape or prepare it for any of the use of  industry, or who by any such process, combines any raw material or manufactured </w:t>
      </w:r>
      <w:r w:rsidR="00306FCB" w:rsidRPr="00CC2D4A">
        <w:rPr>
          <w:rFonts w:ascii="Arial" w:hAnsi="Arial"/>
          <w:color w:val="000000" w:themeColor="text1"/>
          <w:spacing w:val="-3"/>
          <w:szCs w:val="24"/>
        </w:rPr>
        <w:t xml:space="preserve">or partially manufactured </w:t>
      </w:r>
      <w:r w:rsidRPr="00CC2D4A">
        <w:rPr>
          <w:rFonts w:ascii="Arial" w:hAnsi="Arial"/>
          <w:color w:val="000000" w:themeColor="text1"/>
          <w:spacing w:val="-3"/>
          <w:szCs w:val="24"/>
        </w:rPr>
        <w:t>products with other materials or products of the same or of different kinds and in such manner that the finished products of such process or manufacture can be put to a special use or uses to which such raw material or manufactured or partially manufactured in their original condition could not have been put, and who in addition, alters such raw material or manufactured or partially manufactured products, or combines the same to produce such finished products for the purpose of their sale or distribution to others and for his own use for consumption;</w:t>
      </w:r>
    </w:p>
    <w:p w14:paraId="077C30F0" w14:textId="77777777" w:rsidR="00E471DF" w:rsidRPr="00CC2D4A" w:rsidRDefault="00E471DF" w:rsidP="00E175F1">
      <w:pPr>
        <w:tabs>
          <w:tab w:val="left" w:pos="-720"/>
        </w:tabs>
        <w:suppressAutoHyphens/>
        <w:ind w:right="252" w:hanging="540"/>
        <w:jc w:val="both"/>
        <w:rPr>
          <w:rFonts w:ascii="Arial" w:hAnsi="Arial"/>
          <w:color w:val="000000" w:themeColor="text1"/>
          <w:spacing w:val="-3"/>
          <w:szCs w:val="24"/>
        </w:rPr>
      </w:pPr>
    </w:p>
    <w:p w14:paraId="426E1532" w14:textId="77777777" w:rsidR="00E471DF" w:rsidRPr="00CC2D4A" w:rsidRDefault="00E471DF" w:rsidP="00E175F1">
      <w:pPr>
        <w:tabs>
          <w:tab w:val="left" w:pos="-720"/>
        </w:tabs>
        <w:suppressAutoHyphens/>
        <w:ind w:right="252" w:hanging="540"/>
        <w:jc w:val="both"/>
        <w:rPr>
          <w:rFonts w:ascii="Arial" w:hAnsi="Arial"/>
          <w:color w:val="000000" w:themeColor="text1"/>
          <w:spacing w:val="-3"/>
          <w:szCs w:val="24"/>
        </w:rPr>
      </w:pPr>
      <w:r w:rsidRPr="00CC2D4A">
        <w:rPr>
          <w:rFonts w:ascii="Arial" w:hAnsi="Arial"/>
          <w:color w:val="000000" w:themeColor="text1"/>
          <w:spacing w:val="-3"/>
          <w:szCs w:val="24"/>
        </w:rPr>
        <w:t>(p)</w:t>
      </w:r>
      <w:r w:rsidRPr="00CC2D4A">
        <w:rPr>
          <w:rFonts w:ascii="Arial" w:hAnsi="Arial"/>
          <w:color w:val="000000" w:themeColor="text1"/>
          <w:spacing w:val="-3"/>
          <w:szCs w:val="24"/>
        </w:rPr>
        <w:tab/>
      </w:r>
      <w:r w:rsidRPr="00CC2D4A">
        <w:rPr>
          <w:rFonts w:ascii="Arial" w:hAnsi="Arial"/>
          <w:i/>
          <w:color w:val="000000" w:themeColor="text1"/>
          <w:spacing w:val="-3"/>
          <w:szCs w:val="24"/>
        </w:rPr>
        <w:t>Marginal Farmer or Fisherman</w:t>
      </w:r>
      <w:r w:rsidRPr="00CC2D4A">
        <w:rPr>
          <w:rFonts w:ascii="Arial" w:hAnsi="Arial"/>
          <w:color w:val="000000" w:themeColor="text1"/>
          <w:spacing w:val="-3"/>
          <w:szCs w:val="24"/>
        </w:rPr>
        <w:t xml:space="preserve"> refers to </w:t>
      </w:r>
      <w:r w:rsidR="00306FCB" w:rsidRPr="00CC2D4A">
        <w:rPr>
          <w:rFonts w:ascii="Arial" w:hAnsi="Arial"/>
          <w:color w:val="000000" w:themeColor="text1"/>
          <w:spacing w:val="-3"/>
          <w:szCs w:val="24"/>
        </w:rPr>
        <w:t xml:space="preserve">an </w:t>
      </w:r>
      <w:r w:rsidRPr="00CC2D4A">
        <w:rPr>
          <w:rFonts w:ascii="Arial" w:hAnsi="Arial"/>
          <w:color w:val="000000" w:themeColor="text1"/>
          <w:spacing w:val="-3"/>
          <w:szCs w:val="24"/>
        </w:rPr>
        <w:t>individual engaged in subsistence farming or fishing which shall be limited to the sale, barter or exchange of agricultural or marine products produced by himself and his immediate family and whose annual net income from such farming or fishing does no</w:t>
      </w:r>
      <w:r w:rsidR="00E13A4A" w:rsidRPr="00CC2D4A">
        <w:rPr>
          <w:rFonts w:ascii="Arial" w:hAnsi="Arial"/>
          <w:color w:val="000000" w:themeColor="text1"/>
          <w:spacing w:val="-3"/>
          <w:szCs w:val="24"/>
        </w:rPr>
        <w:t>t exceed Fifty Thousand (P</w:t>
      </w:r>
      <w:r w:rsidRPr="00CC2D4A">
        <w:rPr>
          <w:rFonts w:ascii="Arial" w:hAnsi="Arial"/>
          <w:color w:val="000000" w:themeColor="text1"/>
          <w:spacing w:val="-3"/>
          <w:szCs w:val="24"/>
        </w:rPr>
        <w:t xml:space="preserve">50,000.00) </w:t>
      </w:r>
      <w:r w:rsidR="00E13A4A" w:rsidRPr="00CC2D4A">
        <w:rPr>
          <w:rFonts w:ascii="Arial" w:hAnsi="Arial"/>
          <w:color w:val="000000" w:themeColor="text1"/>
          <w:spacing w:val="-3"/>
          <w:szCs w:val="24"/>
        </w:rPr>
        <w:t>Pesos</w:t>
      </w:r>
      <w:r w:rsidR="00306FCB" w:rsidRPr="00CC2D4A">
        <w:rPr>
          <w:rFonts w:ascii="Arial" w:hAnsi="Arial"/>
          <w:color w:val="000000" w:themeColor="text1"/>
          <w:spacing w:val="-3"/>
          <w:szCs w:val="24"/>
        </w:rPr>
        <w:t xml:space="preserve"> </w:t>
      </w:r>
      <w:r w:rsidRPr="00CC2D4A">
        <w:rPr>
          <w:rFonts w:ascii="Arial" w:hAnsi="Arial"/>
          <w:color w:val="000000" w:themeColor="text1"/>
          <w:spacing w:val="-3"/>
          <w:szCs w:val="24"/>
        </w:rPr>
        <w:t xml:space="preserve">or the poverty </w:t>
      </w:r>
      <w:r w:rsidRPr="00CC2D4A">
        <w:rPr>
          <w:rFonts w:ascii="Arial" w:hAnsi="Arial"/>
          <w:color w:val="000000" w:themeColor="text1"/>
          <w:spacing w:val="-3"/>
          <w:szCs w:val="24"/>
        </w:rPr>
        <w:lastRenderedPageBreak/>
        <w:t xml:space="preserve">line established by </w:t>
      </w:r>
      <w:r w:rsidR="00D4486A" w:rsidRPr="00CC2D4A">
        <w:rPr>
          <w:rFonts w:ascii="Arial" w:hAnsi="Arial"/>
          <w:color w:val="000000" w:themeColor="text1"/>
          <w:spacing w:val="-3"/>
          <w:szCs w:val="24"/>
        </w:rPr>
        <w:t>National Economic and Development Authority (</w:t>
      </w:r>
      <w:r w:rsidRPr="00CC2D4A">
        <w:rPr>
          <w:rFonts w:ascii="Arial" w:hAnsi="Arial"/>
          <w:color w:val="000000" w:themeColor="text1"/>
          <w:spacing w:val="-3"/>
          <w:szCs w:val="24"/>
        </w:rPr>
        <w:t>NEDA</w:t>
      </w:r>
      <w:r w:rsidR="00D4486A" w:rsidRPr="00CC2D4A">
        <w:rPr>
          <w:rFonts w:ascii="Arial" w:hAnsi="Arial"/>
          <w:color w:val="000000" w:themeColor="text1"/>
          <w:spacing w:val="-3"/>
          <w:szCs w:val="24"/>
        </w:rPr>
        <w:t>)</w:t>
      </w:r>
      <w:r w:rsidRPr="00CC2D4A">
        <w:rPr>
          <w:rFonts w:ascii="Arial" w:hAnsi="Arial"/>
          <w:color w:val="000000" w:themeColor="text1"/>
          <w:spacing w:val="-3"/>
          <w:szCs w:val="24"/>
        </w:rPr>
        <w:t xml:space="preserve"> for the particular region or locality, whichever is higher;</w:t>
      </w:r>
    </w:p>
    <w:p w14:paraId="142FE6E0" w14:textId="77777777" w:rsidR="00E471DF" w:rsidRPr="00CC2D4A" w:rsidRDefault="00E471DF" w:rsidP="00E175F1">
      <w:pPr>
        <w:tabs>
          <w:tab w:val="left" w:pos="-720"/>
        </w:tabs>
        <w:suppressAutoHyphens/>
        <w:ind w:right="252" w:hanging="540"/>
        <w:jc w:val="both"/>
        <w:rPr>
          <w:rFonts w:ascii="Arial" w:hAnsi="Arial"/>
          <w:color w:val="000000" w:themeColor="text1"/>
          <w:spacing w:val="-3"/>
          <w:szCs w:val="24"/>
        </w:rPr>
      </w:pPr>
    </w:p>
    <w:p w14:paraId="0CB8CC56" w14:textId="77777777" w:rsidR="00E471DF" w:rsidRPr="00CC2D4A" w:rsidRDefault="00E471DF" w:rsidP="00E175F1">
      <w:pPr>
        <w:tabs>
          <w:tab w:val="left" w:pos="-720"/>
        </w:tabs>
        <w:suppressAutoHyphens/>
        <w:ind w:right="252" w:hanging="540"/>
        <w:jc w:val="both"/>
        <w:rPr>
          <w:rFonts w:ascii="Arial" w:hAnsi="Arial"/>
          <w:color w:val="000000" w:themeColor="text1"/>
          <w:spacing w:val="-3"/>
          <w:szCs w:val="24"/>
        </w:rPr>
      </w:pPr>
      <w:r w:rsidRPr="00CC2D4A">
        <w:rPr>
          <w:rFonts w:ascii="Arial" w:hAnsi="Arial"/>
          <w:color w:val="000000" w:themeColor="text1"/>
          <w:spacing w:val="-3"/>
          <w:szCs w:val="24"/>
        </w:rPr>
        <w:t>(q)</w:t>
      </w:r>
      <w:r w:rsidRPr="00CC2D4A">
        <w:rPr>
          <w:rFonts w:ascii="Arial" w:hAnsi="Arial"/>
          <w:color w:val="000000" w:themeColor="text1"/>
          <w:spacing w:val="-3"/>
          <w:szCs w:val="24"/>
        </w:rPr>
        <w:tab/>
      </w:r>
      <w:r w:rsidRPr="00CC2D4A">
        <w:rPr>
          <w:rFonts w:ascii="Arial" w:hAnsi="Arial"/>
          <w:i/>
          <w:color w:val="000000" w:themeColor="text1"/>
          <w:spacing w:val="-3"/>
          <w:szCs w:val="24"/>
        </w:rPr>
        <w:t>Motor Vehicle</w:t>
      </w:r>
      <w:r w:rsidRPr="00CC2D4A">
        <w:rPr>
          <w:rFonts w:ascii="Arial" w:hAnsi="Arial"/>
          <w:color w:val="000000" w:themeColor="text1"/>
          <w:spacing w:val="-3"/>
          <w:szCs w:val="24"/>
        </w:rPr>
        <w:t xml:space="preserve"> means any vehicle propelled by any power other than muscular power using the public roads, but excluding road rollers, trolley cars, street</w:t>
      </w:r>
      <w:r w:rsidR="00306FCB" w:rsidRPr="00CC2D4A">
        <w:rPr>
          <w:rFonts w:ascii="Arial" w:hAnsi="Arial"/>
          <w:color w:val="000000" w:themeColor="text1"/>
          <w:spacing w:val="-3"/>
          <w:szCs w:val="24"/>
        </w:rPr>
        <w:t>-</w:t>
      </w:r>
      <w:r w:rsidRPr="00CC2D4A">
        <w:rPr>
          <w:rFonts w:ascii="Arial" w:hAnsi="Arial"/>
          <w:color w:val="000000" w:themeColor="text1"/>
          <w:spacing w:val="-3"/>
          <w:szCs w:val="24"/>
        </w:rPr>
        <w:t>sweepers, sprinklers, lawn mowers, bulldozers, graders, fork</w:t>
      </w:r>
      <w:r w:rsidR="00306FCB" w:rsidRPr="00CC2D4A">
        <w:rPr>
          <w:rFonts w:ascii="Arial" w:hAnsi="Arial"/>
          <w:color w:val="000000" w:themeColor="text1"/>
          <w:spacing w:val="-3"/>
          <w:szCs w:val="24"/>
        </w:rPr>
        <w:t>-</w:t>
      </w:r>
      <w:r w:rsidRPr="00CC2D4A">
        <w:rPr>
          <w:rFonts w:ascii="Arial" w:hAnsi="Arial"/>
          <w:color w:val="000000" w:themeColor="text1"/>
          <w:spacing w:val="-3"/>
          <w:szCs w:val="24"/>
        </w:rPr>
        <w:t xml:space="preserve">lifts, amphibian trucks, and cranes if not used on public roads, vehicles </w:t>
      </w:r>
      <w:r w:rsidR="00306FCB" w:rsidRPr="00CC2D4A">
        <w:rPr>
          <w:rFonts w:ascii="Arial" w:hAnsi="Arial"/>
          <w:color w:val="000000" w:themeColor="text1"/>
          <w:spacing w:val="-3"/>
          <w:szCs w:val="24"/>
        </w:rPr>
        <w:t xml:space="preserve">which </w:t>
      </w:r>
      <w:r w:rsidRPr="00CC2D4A">
        <w:rPr>
          <w:rFonts w:ascii="Arial" w:hAnsi="Arial"/>
          <w:color w:val="000000" w:themeColor="text1"/>
          <w:spacing w:val="-3"/>
          <w:szCs w:val="24"/>
        </w:rPr>
        <w:t xml:space="preserve">run only on rails or tracks, </w:t>
      </w:r>
      <w:r w:rsidR="00306FCB" w:rsidRPr="00CC2D4A">
        <w:rPr>
          <w:rFonts w:ascii="Arial" w:hAnsi="Arial"/>
          <w:color w:val="000000" w:themeColor="text1"/>
          <w:spacing w:val="-3"/>
          <w:szCs w:val="24"/>
        </w:rPr>
        <w:t xml:space="preserve">and </w:t>
      </w:r>
      <w:r w:rsidRPr="00CC2D4A">
        <w:rPr>
          <w:rFonts w:ascii="Arial" w:hAnsi="Arial"/>
          <w:color w:val="000000" w:themeColor="text1"/>
          <w:spacing w:val="-3"/>
          <w:szCs w:val="24"/>
        </w:rPr>
        <w:t>tractors, trailers, and traction engines of all kinds used exclusively for agricultural purposes;</w:t>
      </w:r>
    </w:p>
    <w:p w14:paraId="2883B21F" w14:textId="77777777" w:rsidR="00E471DF" w:rsidRPr="00CC2D4A" w:rsidRDefault="00E471DF" w:rsidP="00E175F1">
      <w:pPr>
        <w:tabs>
          <w:tab w:val="left" w:pos="-720"/>
        </w:tabs>
        <w:suppressAutoHyphens/>
        <w:ind w:right="252" w:hanging="540"/>
        <w:jc w:val="both"/>
        <w:rPr>
          <w:rFonts w:ascii="Arial" w:hAnsi="Arial"/>
          <w:color w:val="000000" w:themeColor="text1"/>
          <w:spacing w:val="-3"/>
          <w:szCs w:val="24"/>
        </w:rPr>
      </w:pPr>
    </w:p>
    <w:p w14:paraId="5F550F8C" w14:textId="77777777" w:rsidR="00E471DF" w:rsidRPr="00CC2D4A" w:rsidRDefault="00E471DF" w:rsidP="00E175F1">
      <w:pPr>
        <w:tabs>
          <w:tab w:val="left" w:pos="-720"/>
        </w:tabs>
        <w:suppressAutoHyphens/>
        <w:ind w:right="252" w:hanging="540"/>
        <w:jc w:val="both"/>
        <w:rPr>
          <w:rFonts w:ascii="Arial" w:hAnsi="Arial"/>
          <w:color w:val="000000" w:themeColor="text1"/>
          <w:spacing w:val="-3"/>
          <w:szCs w:val="24"/>
        </w:rPr>
      </w:pPr>
      <w:r w:rsidRPr="00CC2D4A">
        <w:rPr>
          <w:rFonts w:ascii="Arial" w:hAnsi="Arial"/>
          <w:color w:val="000000" w:themeColor="text1"/>
          <w:spacing w:val="-3"/>
          <w:szCs w:val="24"/>
        </w:rPr>
        <w:t>(r)</w:t>
      </w:r>
      <w:r w:rsidRPr="00CC2D4A">
        <w:rPr>
          <w:rFonts w:ascii="Arial" w:hAnsi="Arial"/>
          <w:color w:val="000000" w:themeColor="text1"/>
          <w:spacing w:val="-3"/>
          <w:szCs w:val="24"/>
        </w:rPr>
        <w:tab/>
      </w:r>
      <w:r w:rsidRPr="00CC2D4A">
        <w:rPr>
          <w:rFonts w:ascii="Arial" w:hAnsi="Arial"/>
          <w:i/>
          <w:color w:val="000000" w:themeColor="text1"/>
          <w:spacing w:val="-3"/>
          <w:szCs w:val="24"/>
        </w:rPr>
        <w:t>Public Market</w:t>
      </w:r>
      <w:r w:rsidR="0045345A" w:rsidRPr="00CC2D4A">
        <w:rPr>
          <w:rFonts w:ascii="Arial" w:hAnsi="Arial"/>
          <w:i/>
          <w:color w:val="000000" w:themeColor="text1"/>
          <w:spacing w:val="-3"/>
          <w:szCs w:val="24"/>
        </w:rPr>
        <w:t xml:space="preserve"> </w:t>
      </w:r>
      <w:r w:rsidRPr="00CC2D4A">
        <w:rPr>
          <w:rFonts w:ascii="Arial" w:hAnsi="Arial"/>
          <w:color w:val="000000" w:themeColor="text1"/>
          <w:spacing w:val="-3"/>
          <w:szCs w:val="24"/>
        </w:rPr>
        <w:t>refers to any place, building, or structure of any kind designated as such by the local board or council, except public streets, plazas, parks, and the like.</w:t>
      </w:r>
    </w:p>
    <w:p w14:paraId="5D426837" w14:textId="77777777" w:rsidR="00E471DF" w:rsidRPr="00CC2D4A" w:rsidRDefault="00E471DF" w:rsidP="00E175F1">
      <w:pPr>
        <w:tabs>
          <w:tab w:val="left" w:pos="-720"/>
        </w:tabs>
        <w:suppressAutoHyphens/>
        <w:ind w:right="252" w:hanging="540"/>
        <w:jc w:val="both"/>
        <w:rPr>
          <w:rFonts w:ascii="Arial" w:hAnsi="Arial"/>
          <w:color w:val="000000" w:themeColor="text1"/>
          <w:spacing w:val="-3"/>
          <w:szCs w:val="24"/>
        </w:rPr>
      </w:pPr>
    </w:p>
    <w:p w14:paraId="57A4F792" w14:textId="77777777" w:rsidR="00E471DF" w:rsidRPr="00CC2D4A" w:rsidRDefault="00E471DF" w:rsidP="00E175F1">
      <w:pPr>
        <w:tabs>
          <w:tab w:val="left" w:pos="-720"/>
        </w:tabs>
        <w:suppressAutoHyphens/>
        <w:ind w:right="252" w:hanging="540"/>
        <w:jc w:val="both"/>
        <w:rPr>
          <w:rFonts w:ascii="Arial" w:hAnsi="Arial"/>
          <w:color w:val="000000" w:themeColor="text1"/>
          <w:spacing w:val="-3"/>
          <w:szCs w:val="24"/>
        </w:rPr>
      </w:pPr>
      <w:r w:rsidRPr="00CC2D4A">
        <w:rPr>
          <w:rFonts w:ascii="Arial" w:hAnsi="Arial"/>
          <w:color w:val="000000" w:themeColor="text1"/>
          <w:spacing w:val="-3"/>
          <w:szCs w:val="24"/>
        </w:rPr>
        <w:t>(</w:t>
      </w:r>
      <w:r w:rsidR="009F7D50" w:rsidRPr="00CC2D4A">
        <w:rPr>
          <w:rFonts w:ascii="Arial" w:hAnsi="Arial"/>
          <w:color w:val="000000" w:themeColor="text1"/>
          <w:spacing w:val="-3"/>
          <w:szCs w:val="24"/>
        </w:rPr>
        <w:t>s</w:t>
      </w:r>
      <w:r w:rsidRPr="00CC2D4A">
        <w:rPr>
          <w:rFonts w:ascii="Arial" w:hAnsi="Arial"/>
          <w:color w:val="000000" w:themeColor="text1"/>
          <w:spacing w:val="-3"/>
          <w:szCs w:val="24"/>
        </w:rPr>
        <w:t>)</w:t>
      </w:r>
      <w:r w:rsidRPr="00CC2D4A">
        <w:rPr>
          <w:rFonts w:ascii="Arial" w:hAnsi="Arial"/>
          <w:color w:val="000000" w:themeColor="text1"/>
          <w:spacing w:val="-3"/>
          <w:szCs w:val="24"/>
        </w:rPr>
        <w:tab/>
      </w:r>
      <w:r w:rsidRPr="00CC2D4A">
        <w:rPr>
          <w:rFonts w:ascii="Arial" w:hAnsi="Arial"/>
          <w:i/>
          <w:color w:val="000000" w:themeColor="text1"/>
          <w:spacing w:val="-3"/>
          <w:szCs w:val="24"/>
        </w:rPr>
        <w:t>Rectifier</w:t>
      </w:r>
      <w:r w:rsidR="007C20F4">
        <w:rPr>
          <w:rFonts w:ascii="Arial" w:hAnsi="Arial"/>
          <w:color w:val="000000" w:themeColor="text1"/>
          <w:spacing w:val="-3"/>
          <w:szCs w:val="24"/>
        </w:rPr>
        <w:t xml:space="preserve"> </w:t>
      </w:r>
      <w:r w:rsidR="00D4486A" w:rsidRPr="00CC2D4A">
        <w:rPr>
          <w:rFonts w:ascii="Arial" w:hAnsi="Arial"/>
          <w:color w:val="000000" w:themeColor="text1"/>
          <w:spacing w:val="-3"/>
          <w:szCs w:val="24"/>
        </w:rPr>
        <w:t>comprises every person</w:t>
      </w:r>
      <w:r w:rsidRPr="00CC2D4A">
        <w:rPr>
          <w:rFonts w:ascii="Arial" w:hAnsi="Arial"/>
          <w:color w:val="000000" w:themeColor="text1"/>
          <w:spacing w:val="-3"/>
          <w:szCs w:val="24"/>
        </w:rPr>
        <w:t xml:space="preserve"> who rectifies, purifies, or refines distilled spirits or wines by any process other than by original or continuous distillation from mash, wort, wash, sap, or syrup through continuous closed vessels and pipes until the manufacture thereof is complete.</w:t>
      </w:r>
      <w:r w:rsidR="00C1649D" w:rsidRPr="00CC2D4A">
        <w:rPr>
          <w:rFonts w:ascii="Arial" w:hAnsi="Arial"/>
          <w:color w:val="000000" w:themeColor="text1"/>
          <w:spacing w:val="-3"/>
          <w:szCs w:val="24"/>
        </w:rPr>
        <w:t xml:space="preserve"> </w:t>
      </w:r>
      <w:r w:rsidRPr="00CC2D4A">
        <w:rPr>
          <w:rFonts w:ascii="Arial" w:hAnsi="Arial"/>
          <w:color w:val="000000" w:themeColor="text1"/>
          <w:spacing w:val="-3"/>
          <w:szCs w:val="24"/>
        </w:rPr>
        <w:t>Every wholesale or retail liquor dealer who has in his possession any still or mash tub, or who keeps any other apparatus for the purpose of distilling spirits, or in any manner refining distilled spirits, shall also be regarded as a rectifier and as being engaged in the business of rectifying.</w:t>
      </w:r>
    </w:p>
    <w:p w14:paraId="6EBA83F6" w14:textId="77777777" w:rsidR="00A22D03" w:rsidRPr="00CC2D4A" w:rsidRDefault="00A22D03" w:rsidP="00E175F1">
      <w:pPr>
        <w:tabs>
          <w:tab w:val="left" w:pos="9072"/>
        </w:tabs>
        <w:ind w:right="252"/>
        <w:jc w:val="both"/>
        <w:rPr>
          <w:color w:val="000000" w:themeColor="text1"/>
          <w:szCs w:val="24"/>
        </w:rPr>
      </w:pPr>
    </w:p>
    <w:p w14:paraId="0465721A" w14:textId="77777777" w:rsidR="003F5254" w:rsidRPr="00CC2D4A" w:rsidRDefault="003F5254" w:rsidP="00E175F1">
      <w:pPr>
        <w:tabs>
          <w:tab w:val="left" w:pos="-720"/>
        </w:tabs>
        <w:suppressAutoHyphens/>
        <w:ind w:hanging="540"/>
        <w:jc w:val="both"/>
        <w:rPr>
          <w:rFonts w:ascii="Arial" w:hAnsi="Arial"/>
          <w:color w:val="000000" w:themeColor="text1"/>
          <w:spacing w:val="-3"/>
          <w:szCs w:val="24"/>
        </w:rPr>
      </w:pPr>
      <w:r w:rsidRPr="00CC2D4A">
        <w:rPr>
          <w:rFonts w:ascii="Arial" w:hAnsi="Arial"/>
          <w:color w:val="000000" w:themeColor="text1"/>
          <w:spacing w:val="-3"/>
          <w:szCs w:val="24"/>
        </w:rPr>
        <w:t>(</w:t>
      </w:r>
      <w:r w:rsidR="009F7D50" w:rsidRPr="00CC2D4A">
        <w:rPr>
          <w:rFonts w:ascii="Arial" w:hAnsi="Arial"/>
          <w:color w:val="000000" w:themeColor="text1"/>
          <w:spacing w:val="-3"/>
          <w:szCs w:val="24"/>
        </w:rPr>
        <w:t>t</w:t>
      </w:r>
      <w:r w:rsidRPr="00CC2D4A">
        <w:rPr>
          <w:rFonts w:ascii="Arial" w:hAnsi="Arial"/>
          <w:color w:val="000000" w:themeColor="text1"/>
          <w:spacing w:val="-3"/>
          <w:szCs w:val="24"/>
        </w:rPr>
        <w:t>)</w:t>
      </w:r>
      <w:r w:rsidRPr="00CC2D4A">
        <w:rPr>
          <w:rFonts w:ascii="Arial" w:hAnsi="Arial"/>
          <w:color w:val="000000" w:themeColor="text1"/>
          <w:spacing w:val="-3"/>
          <w:szCs w:val="24"/>
        </w:rPr>
        <w:tab/>
      </w:r>
      <w:r w:rsidRPr="00CC2D4A">
        <w:rPr>
          <w:rFonts w:ascii="Arial" w:hAnsi="Arial"/>
          <w:i/>
          <w:color w:val="000000" w:themeColor="text1"/>
          <w:spacing w:val="-3"/>
          <w:szCs w:val="24"/>
        </w:rPr>
        <w:t>Restaurant</w:t>
      </w:r>
      <w:r w:rsidR="0045345A" w:rsidRPr="00CC2D4A">
        <w:rPr>
          <w:rFonts w:ascii="Arial" w:hAnsi="Arial"/>
          <w:i/>
          <w:color w:val="000000" w:themeColor="text1"/>
          <w:spacing w:val="-3"/>
          <w:szCs w:val="24"/>
        </w:rPr>
        <w:t xml:space="preserve"> </w:t>
      </w:r>
      <w:r w:rsidRPr="00CC2D4A">
        <w:rPr>
          <w:rFonts w:ascii="Arial" w:hAnsi="Arial"/>
          <w:color w:val="000000" w:themeColor="text1"/>
          <w:spacing w:val="-3"/>
          <w:szCs w:val="24"/>
        </w:rPr>
        <w:t>refers to any place which provides food to the public and accepts orders from them at a price.  This term includes caterers.</w:t>
      </w:r>
    </w:p>
    <w:p w14:paraId="42D6FB21" w14:textId="77777777" w:rsidR="003F5254" w:rsidRPr="00CC2D4A" w:rsidRDefault="003F5254" w:rsidP="00E175F1">
      <w:pPr>
        <w:tabs>
          <w:tab w:val="left" w:pos="-720"/>
        </w:tabs>
        <w:suppressAutoHyphens/>
        <w:ind w:hanging="540"/>
        <w:jc w:val="both"/>
        <w:rPr>
          <w:rFonts w:ascii="Arial" w:hAnsi="Arial"/>
          <w:color w:val="000000" w:themeColor="text1"/>
          <w:spacing w:val="-3"/>
          <w:szCs w:val="24"/>
        </w:rPr>
      </w:pPr>
    </w:p>
    <w:p w14:paraId="4C6CF6DB" w14:textId="77777777" w:rsidR="003F5254" w:rsidRPr="00CC2D4A" w:rsidRDefault="003F5254" w:rsidP="00E175F1">
      <w:pPr>
        <w:tabs>
          <w:tab w:val="left" w:pos="-720"/>
        </w:tabs>
        <w:suppressAutoHyphens/>
        <w:ind w:hanging="540"/>
        <w:jc w:val="both"/>
        <w:rPr>
          <w:rFonts w:ascii="Arial" w:hAnsi="Arial"/>
          <w:color w:val="000000" w:themeColor="text1"/>
          <w:spacing w:val="-3"/>
          <w:szCs w:val="24"/>
        </w:rPr>
      </w:pPr>
      <w:r w:rsidRPr="00CC2D4A">
        <w:rPr>
          <w:rFonts w:ascii="Arial" w:hAnsi="Arial"/>
          <w:color w:val="000000" w:themeColor="text1"/>
          <w:spacing w:val="-3"/>
          <w:szCs w:val="24"/>
        </w:rPr>
        <w:t>(</w:t>
      </w:r>
      <w:r w:rsidR="009F7D50" w:rsidRPr="00CC2D4A">
        <w:rPr>
          <w:rFonts w:ascii="Arial" w:hAnsi="Arial"/>
          <w:color w:val="000000" w:themeColor="text1"/>
          <w:spacing w:val="-3"/>
          <w:szCs w:val="24"/>
        </w:rPr>
        <w:t>u</w:t>
      </w:r>
      <w:r w:rsidRPr="00CC2D4A">
        <w:rPr>
          <w:rFonts w:ascii="Arial" w:hAnsi="Arial"/>
          <w:color w:val="000000" w:themeColor="text1"/>
          <w:spacing w:val="-3"/>
          <w:szCs w:val="24"/>
        </w:rPr>
        <w:t>)</w:t>
      </w:r>
      <w:r w:rsidRPr="00CC2D4A">
        <w:rPr>
          <w:rFonts w:ascii="Arial" w:hAnsi="Arial"/>
          <w:color w:val="000000" w:themeColor="text1"/>
          <w:spacing w:val="-3"/>
          <w:szCs w:val="24"/>
        </w:rPr>
        <w:tab/>
      </w:r>
      <w:r w:rsidRPr="00CC2D4A">
        <w:rPr>
          <w:rFonts w:ascii="Arial" w:hAnsi="Arial"/>
          <w:i/>
          <w:color w:val="000000" w:themeColor="text1"/>
          <w:spacing w:val="-3"/>
          <w:szCs w:val="24"/>
        </w:rPr>
        <w:t>Retail</w:t>
      </w:r>
      <w:r w:rsidR="0045345A" w:rsidRPr="00CC2D4A">
        <w:rPr>
          <w:rFonts w:ascii="Arial" w:hAnsi="Arial"/>
          <w:i/>
          <w:color w:val="000000" w:themeColor="text1"/>
          <w:spacing w:val="-3"/>
          <w:szCs w:val="24"/>
        </w:rPr>
        <w:t xml:space="preserve"> </w:t>
      </w:r>
      <w:r w:rsidRPr="00CC2D4A">
        <w:rPr>
          <w:rFonts w:ascii="Arial" w:hAnsi="Arial"/>
          <w:color w:val="000000" w:themeColor="text1"/>
          <w:spacing w:val="-3"/>
          <w:szCs w:val="24"/>
        </w:rPr>
        <w:t>means a sale where the purchaser buys the commodity for his consumption, irrespective of the quantity of the commodity sold;</w:t>
      </w:r>
    </w:p>
    <w:p w14:paraId="0B470F8C" w14:textId="77777777" w:rsidR="003F5254" w:rsidRPr="00CC2D4A" w:rsidRDefault="003F5254" w:rsidP="00E175F1">
      <w:pPr>
        <w:tabs>
          <w:tab w:val="left" w:pos="-720"/>
        </w:tabs>
        <w:suppressAutoHyphens/>
        <w:ind w:hanging="540"/>
        <w:jc w:val="both"/>
        <w:rPr>
          <w:rFonts w:ascii="Arial" w:hAnsi="Arial"/>
          <w:color w:val="000000" w:themeColor="text1"/>
          <w:spacing w:val="-3"/>
          <w:szCs w:val="24"/>
        </w:rPr>
      </w:pPr>
    </w:p>
    <w:p w14:paraId="402C151F" w14:textId="77777777" w:rsidR="003F5254" w:rsidRPr="00CC2D4A" w:rsidRDefault="003F5254" w:rsidP="00E175F1">
      <w:pPr>
        <w:tabs>
          <w:tab w:val="left" w:pos="-720"/>
        </w:tabs>
        <w:suppressAutoHyphens/>
        <w:ind w:hanging="540"/>
        <w:jc w:val="both"/>
        <w:rPr>
          <w:rFonts w:ascii="Arial" w:hAnsi="Arial"/>
          <w:color w:val="000000" w:themeColor="text1"/>
          <w:spacing w:val="-3"/>
          <w:szCs w:val="24"/>
        </w:rPr>
      </w:pPr>
      <w:r w:rsidRPr="00CC2D4A">
        <w:rPr>
          <w:rFonts w:ascii="Arial" w:hAnsi="Arial"/>
          <w:color w:val="000000" w:themeColor="text1"/>
          <w:spacing w:val="-3"/>
          <w:szCs w:val="24"/>
        </w:rPr>
        <w:t>(</w:t>
      </w:r>
      <w:r w:rsidR="009F7D50" w:rsidRPr="00CC2D4A">
        <w:rPr>
          <w:rFonts w:ascii="Arial" w:hAnsi="Arial"/>
          <w:color w:val="000000" w:themeColor="text1"/>
          <w:spacing w:val="-3"/>
          <w:szCs w:val="24"/>
        </w:rPr>
        <w:t>v</w:t>
      </w:r>
      <w:r w:rsidRPr="00CC2D4A">
        <w:rPr>
          <w:rFonts w:ascii="Arial" w:hAnsi="Arial"/>
          <w:color w:val="000000" w:themeColor="text1"/>
          <w:spacing w:val="-3"/>
          <w:szCs w:val="24"/>
        </w:rPr>
        <w:t>)</w:t>
      </w:r>
      <w:r w:rsidRPr="00CC2D4A">
        <w:rPr>
          <w:rFonts w:ascii="Arial" w:hAnsi="Arial"/>
          <w:color w:val="000000" w:themeColor="text1"/>
          <w:spacing w:val="-3"/>
          <w:szCs w:val="24"/>
        </w:rPr>
        <w:tab/>
      </w:r>
      <w:r w:rsidRPr="00CC2D4A">
        <w:rPr>
          <w:rFonts w:ascii="Arial" w:hAnsi="Arial"/>
          <w:i/>
          <w:color w:val="000000" w:themeColor="text1"/>
          <w:spacing w:val="-3"/>
          <w:szCs w:val="24"/>
        </w:rPr>
        <w:t>Vessel</w:t>
      </w:r>
      <w:r w:rsidR="00596EDD" w:rsidRPr="00CC2D4A">
        <w:rPr>
          <w:rFonts w:ascii="Arial" w:hAnsi="Arial"/>
          <w:i/>
          <w:color w:val="000000" w:themeColor="text1"/>
          <w:spacing w:val="-3"/>
          <w:szCs w:val="24"/>
        </w:rPr>
        <w:t xml:space="preserve"> </w:t>
      </w:r>
      <w:r w:rsidRPr="00CC2D4A">
        <w:rPr>
          <w:rFonts w:ascii="Arial" w:hAnsi="Arial"/>
          <w:color w:val="000000" w:themeColor="text1"/>
          <w:spacing w:val="-3"/>
          <w:szCs w:val="24"/>
        </w:rPr>
        <w:t>includes every type of boat, craft, or other artificial contrivances used, or capable of being used, as a means of transportation on water.</w:t>
      </w:r>
    </w:p>
    <w:p w14:paraId="763326FE" w14:textId="77777777" w:rsidR="003F5254" w:rsidRPr="00CC2D4A" w:rsidRDefault="003F5254" w:rsidP="00E175F1">
      <w:pPr>
        <w:tabs>
          <w:tab w:val="left" w:pos="-720"/>
        </w:tabs>
        <w:suppressAutoHyphens/>
        <w:ind w:hanging="540"/>
        <w:jc w:val="both"/>
        <w:rPr>
          <w:rFonts w:ascii="Arial" w:hAnsi="Arial"/>
          <w:color w:val="000000" w:themeColor="text1"/>
          <w:spacing w:val="-3"/>
          <w:szCs w:val="24"/>
        </w:rPr>
      </w:pPr>
    </w:p>
    <w:p w14:paraId="236BCB39" w14:textId="77777777" w:rsidR="003F5254" w:rsidRPr="00CC2D4A" w:rsidRDefault="003F5254" w:rsidP="00E175F1">
      <w:pPr>
        <w:tabs>
          <w:tab w:val="left" w:pos="-720"/>
        </w:tabs>
        <w:suppressAutoHyphens/>
        <w:ind w:hanging="540"/>
        <w:jc w:val="both"/>
        <w:rPr>
          <w:rFonts w:ascii="Arial" w:hAnsi="Arial"/>
          <w:color w:val="000000" w:themeColor="text1"/>
          <w:spacing w:val="-3"/>
          <w:szCs w:val="24"/>
        </w:rPr>
      </w:pPr>
      <w:r w:rsidRPr="00CC2D4A">
        <w:rPr>
          <w:rFonts w:ascii="Arial" w:hAnsi="Arial"/>
          <w:color w:val="000000" w:themeColor="text1"/>
          <w:spacing w:val="-3"/>
          <w:szCs w:val="24"/>
        </w:rPr>
        <w:t>(</w:t>
      </w:r>
      <w:r w:rsidR="009F7D50" w:rsidRPr="00CC2D4A">
        <w:rPr>
          <w:rFonts w:ascii="Arial" w:hAnsi="Arial"/>
          <w:color w:val="000000" w:themeColor="text1"/>
          <w:spacing w:val="-3"/>
          <w:szCs w:val="24"/>
        </w:rPr>
        <w:t>w</w:t>
      </w:r>
      <w:r w:rsidRPr="00CC2D4A">
        <w:rPr>
          <w:rFonts w:ascii="Arial" w:hAnsi="Arial"/>
          <w:color w:val="000000" w:themeColor="text1"/>
          <w:spacing w:val="-3"/>
          <w:szCs w:val="24"/>
        </w:rPr>
        <w:t>)</w:t>
      </w:r>
      <w:r w:rsidRPr="00CC2D4A">
        <w:rPr>
          <w:rFonts w:ascii="Arial" w:hAnsi="Arial"/>
          <w:color w:val="000000" w:themeColor="text1"/>
          <w:spacing w:val="-3"/>
          <w:szCs w:val="24"/>
        </w:rPr>
        <w:tab/>
      </w:r>
      <w:proofErr w:type="spellStart"/>
      <w:r w:rsidRPr="00CC2D4A">
        <w:rPr>
          <w:rFonts w:ascii="Arial" w:hAnsi="Arial"/>
          <w:i/>
          <w:color w:val="000000" w:themeColor="text1"/>
          <w:spacing w:val="-3"/>
          <w:szCs w:val="24"/>
        </w:rPr>
        <w:t>Wharfage</w:t>
      </w:r>
      <w:proofErr w:type="spellEnd"/>
      <w:r w:rsidRPr="00CC2D4A">
        <w:rPr>
          <w:rFonts w:ascii="Arial" w:hAnsi="Arial"/>
          <w:color w:val="000000" w:themeColor="text1"/>
          <w:spacing w:val="-3"/>
          <w:szCs w:val="24"/>
        </w:rPr>
        <w:t xml:space="preserve"> means a fee assessed against the cargo of a vessel engaged in foreign or domestic trade based on quantity, weight, or measure received and/or discharged by vessel;</w:t>
      </w:r>
    </w:p>
    <w:p w14:paraId="79600160" w14:textId="77777777" w:rsidR="003F5254" w:rsidRPr="00CC2D4A" w:rsidRDefault="003F5254" w:rsidP="00E175F1">
      <w:pPr>
        <w:tabs>
          <w:tab w:val="left" w:pos="-720"/>
        </w:tabs>
        <w:suppressAutoHyphens/>
        <w:ind w:hanging="540"/>
        <w:jc w:val="both"/>
        <w:rPr>
          <w:rFonts w:ascii="Arial" w:hAnsi="Arial"/>
          <w:color w:val="000000" w:themeColor="text1"/>
          <w:spacing w:val="-3"/>
          <w:szCs w:val="24"/>
        </w:rPr>
      </w:pPr>
    </w:p>
    <w:p w14:paraId="7321BE80" w14:textId="77777777" w:rsidR="003F5254" w:rsidRPr="00CC2D4A" w:rsidRDefault="003F5254" w:rsidP="00E175F1">
      <w:pPr>
        <w:tabs>
          <w:tab w:val="left" w:pos="-720"/>
        </w:tabs>
        <w:suppressAutoHyphens/>
        <w:ind w:hanging="540"/>
        <w:jc w:val="both"/>
        <w:rPr>
          <w:rFonts w:ascii="Arial" w:hAnsi="Arial"/>
          <w:color w:val="000000" w:themeColor="text1"/>
          <w:spacing w:val="-3"/>
          <w:szCs w:val="24"/>
        </w:rPr>
      </w:pPr>
      <w:r w:rsidRPr="00CC2D4A">
        <w:rPr>
          <w:rFonts w:ascii="Arial" w:hAnsi="Arial"/>
          <w:color w:val="000000" w:themeColor="text1"/>
          <w:spacing w:val="-3"/>
          <w:szCs w:val="24"/>
        </w:rPr>
        <w:t>(</w:t>
      </w:r>
      <w:r w:rsidR="009F7D50" w:rsidRPr="00CC2D4A">
        <w:rPr>
          <w:rFonts w:ascii="Arial" w:hAnsi="Arial"/>
          <w:color w:val="000000" w:themeColor="text1"/>
          <w:spacing w:val="-3"/>
          <w:szCs w:val="24"/>
        </w:rPr>
        <w:t>x</w:t>
      </w:r>
      <w:r w:rsidRPr="00CC2D4A">
        <w:rPr>
          <w:rFonts w:ascii="Arial" w:hAnsi="Arial"/>
          <w:color w:val="000000" w:themeColor="text1"/>
          <w:spacing w:val="-3"/>
          <w:szCs w:val="24"/>
        </w:rPr>
        <w:t>)</w:t>
      </w:r>
      <w:r w:rsidRPr="00CC2D4A">
        <w:rPr>
          <w:rFonts w:ascii="Arial" w:hAnsi="Arial"/>
          <w:color w:val="000000" w:themeColor="text1"/>
          <w:spacing w:val="-3"/>
          <w:szCs w:val="24"/>
        </w:rPr>
        <w:tab/>
      </w:r>
      <w:r w:rsidRPr="00CC2D4A">
        <w:rPr>
          <w:rFonts w:ascii="Arial" w:hAnsi="Arial"/>
          <w:i/>
          <w:color w:val="000000" w:themeColor="text1"/>
          <w:spacing w:val="-3"/>
          <w:szCs w:val="24"/>
        </w:rPr>
        <w:t>Wholesale</w:t>
      </w:r>
      <w:r w:rsidR="0045345A" w:rsidRPr="00CC2D4A">
        <w:rPr>
          <w:rFonts w:ascii="Arial" w:hAnsi="Arial"/>
          <w:i/>
          <w:color w:val="000000" w:themeColor="text1"/>
          <w:spacing w:val="-3"/>
          <w:szCs w:val="24"/>
        </w:rPr>
        <w:t xml:space="preserve"> </w:t>
      </w:r>
      <w:r w:rsidRPr="00CC2D4A">
        <w:rPr>
          <w:rFonts w:ascii="Arial" w:hAnsi="Arial"/>
          <w:color w:val="000000" w:themeColor="text1"/>
          <w:spacing w:val="-3"/>
          <w:szCs w:val="24"/>
        </w:rPr>
        <w:t>means a sale where the purchaser buys or imports the commodities for resale to persons other than the end user regardless of the quantity of the transaction.</w:t>
      </w:r>
    </w:p>
    <w:p w14:paraId="709633CD" w14:textId="77777777" w:rsidR="003F5254" w:rsidRPr="00CC2D4A" w:rsidRDefault="003F5254" w:rsidP="00E175F1">
      <w:pPr>
        <w:tabs>
          <w:tab w:val="center" w:pos="4680"/>
        </w:tabs>
        <w:suppressAutoHyphens/>
        <w:jc w:val="both"/>
        <w:rPr>
          <w:rFonts w:ascii="Arial" w:hAnsi="Arial"/>
          <w:color w:val="000000" w:themeColor="text1"/>
          <w:spacing w:val="-3"/>
          <w:szCs w:val="24"/>
        </w:rPr>
      </w:pPr>
    </w:p>
    <w:p w14:paraId="4D4E30B0" w14:textId="77777777" w:rsidR="003F5254" w:rsidRPr="00CC2D4A" w:rsidRDefault="003F5254"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Section 2</w:t>
      </w:r>
      <w:r w:rsidR="00856B69" w:rsidRPr="00CC2D4A">
        <w:rPr>
          <w:rFonts w:ascii="Arial" w:hAnsi="Arial"/>
          <w:b/>
          <w:color w:val="000000" w:themeColor="text1"/>
          <w:spacing w:val="-3"/>
          <w:szCs w:val="24"/>
        </w:rPr>
        <w:t>K</w:t>
      </w:r>
      <w:r w:rsidR="00596EDD" w:rsidRPr="00CC2D4A">
        <w:rPr>
          <w:rFonts w:ascii="Arial" w:hAnsi="Arial"/>
          <w:b/>
          <w:color w:val="000000" w:themeColor="text1"/>
          <w:spacing w:val="-3"/>
          <w:szCs w:val="24"/>
        </w:rPr>
        <w:t xml:space="preserve">. </w:t>
      </w:r>
      <w:r w:rsidRPr="00CC2D4A">
        <w:rPr>
          <w:rFonts w:ascii="Arial" w:hAnsi="Arial"/>
          <w:b/>
          <w:color w:val="000000" w:themeColor="text1"/>
          <w:spacing w:val="-3"/>
          <w:szCs w:val="24"/>
        </w:rPr>
        <w:t>02.</w:t>
      </w:r>
      <w:r w:rsidR="005F569C" w:rsidRPr="00CC2D4A">
        <w:rPr>
          <w:rFonts w:ascii="Arial" w:hAnsi="Arial"/>
          <w:b/>
          <w:color w:val="000000" w:themeColor="text1"/>
          <w:spacing w:val="-3"/>
          <w:szCs w:val="24"/>
        </w:rPr>
        <w:t xml:space="preserve"> </w:t>
      </w:r>
      <w:r w:rsidRPr="00CC2D4A">
        <w:rPr>
          <w:rFonts w:ascii="Arial" w:hAnsi="Arial"/>
          <w:b/>
          <w:color w:val="000000" w:themeColor="text1"/>
          <w:spacing w:val="-3"/>
          <w:szCs w:val="24"/>
        </w:rPr>
        <w:t>Imposition of Tax.</w:t>
      </w:r>
      <w:r w:rsidRPr="00CC2D4A">
        <w:rPr>
          <w:rFonts w:ascii="Arial" w:hAnsi="Arial"/>
          <w:color w:val="000000" w:themeColor="text1"/>
          <w:spacing w:val="-3"/>
          <w:szCs w:val="24"/>
        </w:rPr>
        <w:t xml:space="preserve">  There is hereby imposed on the following persons who establish, operate, conduct or maintain their respective business within the City a graduated business tax in the amounts hereafter prescribed:</w:t>
      </w:r>
    </w:p>
    <w:p w14:paraId="4BAEBB76" w14:textId="77777777" w:rsidR="003F5254" w:rsidRDefault="003F5254" w:rsidP="00E175F1">
      <w:pPr>
        <w:tabs>
          <w:tab w:val="left" w:pos="-720"/>
        </w:tabs>
        <w:suppressAutoHyphens/>
        <w:jc w:val="both"/>
        <w:rPr>
          <w:rFonts w:ascii="Arial" w:hAnsi="Arial"/>
          <w:color w:val="000000" w:themeColor="text1"/>
          <w:spacing w:val="-3"/>
          <w:szCs w:val="24"/>
        </w:rPr>
      </w:pPr>
    </w:p>
    <w:p w14:paraId="095A6A73" w14:textId="77777777" w:rsidR="00E43462" w:rsidRPr="00CC2D4A" w:rsidRDefault="00E43462" w:rsidP="00E175F1">
      <w:pPr>
        <w:tabs>
          <w:tab w:val="left" w:pos="-720"/>
        </w:tabs>
        <w:suppressAutoHyphens/>
        <w:jc w:val="both"/>
        <w:rPr>
          <w:rFonts w:ascii="Arial" w:hAnsi="Arial"/>
          <w:color w:val="000000" w:themeColor="text1"/>
          <w:spacing w:val="-3"/>
          <w:szCs w:val="24"/>
        </w:rPr>
      </w:pPr>
    </w:p>
    <w:p w14:paraId="6CB26350" w14:textId="77777777" w:rsidR="003F5254" w:rsidRPr="00CC2D4A" w:rsidRDefault="003F5254" w:rsidP="00E175F1">
      <w:pPr>
        <w:tabs>
          <w:tab w:val="left" w:pos="-720"/>
        </w:tabs>
        <w:suppressAutoHyphens/>
        <w:ind w:right="252" w:hanging="540"/>
        <w:jc w:val="both"/>
        <w:rPr>
          <w:rFonts w:ascii="Arial" w:hAnsi="Arial"/>
          <w:color w:val="000000" w:themeColor="text1"/>
          <w:spacing w:val="-2"/>
          <w:szCs w:val="24"/>
        </w:rPr>
      </w:pPr>
      <w:r w:rsidRPr="00CC2D4A">
        <w:rPr>
          <w:rFonts w:ascii="Arial" w:hAnsi="Arial"/>
          <w:color w:val="000000" w:themeColor="text1"/>
          <w:spacing w:val="-2"/>
          <w:szCs w:val="24"/>
        </w:rPr>
        <w:t>(a)</w:t>
      </w:r>
      <w:r w:rsidRPr="00CC2D4A">
        <w:rPr>
          <w:rFonts w:ascii="Arial" w:hAnsi="Arial"/>
          <w:color w:val="000000" w:themeColor="text1"/>
          <w:spacing w:val="-2"/>
          <w:szCs w:val="24"/>
        </w:rPr>
        <w:tab/>
        <w:t xml:space="preserve">On manufacturers, assemblers, </w:t>
      </w:r>
      <w:proofErr w:type="spellStart"/>
      <w:r w:rsidRPr="00CC2D4A">
        <w:rPr>
          <w:rFonts w:ascii="Arial" w:hAnsi="Arial"/>
          <w:color w:val="000000" w:themeColor="text1"/>
          <w:spacing w:val="-2"/>
          <w:szCs w:val="24"/>
        </w:rPr>
        <w:t>repackers</w:t>
      </w:r>
      <w:proofErr w:type="spellEnd"/>
      <w:r w:rsidRPr="00CC2D4A">
        <w:rPr>
          <w:rFonts w:ascii="Arial" w:hAnsi="Arial"/>
          <w:color w:val="000000" w:themeColor="text1"/>
          <w:spacing w:val="-2"/>
          <w:szCs w:val="24"/>
        </w:rPr>
        <w:t>, processors, brewers, distillers, rectifiers, and compounders o</w:t>
      </w:r>
      <w:r w:rsidR="003B2EBF" w:rsidRPr="00CC2D4A">
        <w:rPr>
          <w:rFonts w:ascii="Arial" w:hAnsi="Arial"/>
          <w:color w:val="000000" w:themeColor="text1"/>
          <w:spacing w:val="-2"/>
          <w:szCs w:val="24"/>
        </w:rPr>
        <w:t>f</w:t>
      </w:r>
      <w:r w:rsidRPr="00CC2D4A">
        <w:rPr>
          <w:rFonts w:ascii="Arial" w:hAnsi="Arial"/>
          <w:color w:val="000000" w:themeColor="text1"/>
          <w:spacing w:val="-2"/>
          <w:szCs w:val="24"/>
        </w:rPr>
        <w:t xml:space="preserve"> liquors, distilled spirits, and wines or manufacturers of any article of commerce of </w:t>
      </w:r>
      <w:r w:rsidR="003B2EBF" w:rsidRPr="00CC2D4A">
        <w:rPr>
          <w:rFonts w:ascii="Arial" w:hAnsi="Arial"/>
          <w:color w:val="000000" w:themeColor="text1"/>
          <w:spacing w:val="-2"/>
          <w:szCs w:val="24"/>
        </w:rPr>
        <w:t>whatever kind or nature, i</w:t>
      </w:r>
      <w:r w:rsidRPr="00CC2D4A">
        <w:rPr>
          <w:rFonts w:ascii="Arial" w:hAnsi="Arial"/>
          <w:color w:val="000000" w:themeColor="text1"/>
          <w:spacing w:val="-2"/>
          <w:szCs w:val="24"/>
        </w:rPr>
        <w:t>n accordance with the following schedule:</w:t>
      </w:r>
    </w:p>
    <w:tbl>
      <w:tblPr>
        <w:tblpPr w:leftFromText="180" w:rightFromText="180" w:vertAnchor="text" w:horzAnchor="margin" w:tblpXSpec="center" w:tblpY="342"/>
        <w:tblW w:w="8820" w:type="dxa"/>
        <w:tblLayout w:type="fixed"/>
        <w:tblLook w:val="04A0" w:firstRow="1" w:lastRow="0" w:firstColumn="1" w:lastColumn="0" w:noHBand="0" w:noVBand="1"/>
      </w:tblPr>
      <w:tblGrid>
        <w:gridCol w:w="6300"/>
        <w:gridCol w:w="270"/>
        <w:gridCol w:w="2250"/>
      </w:tblGrid>
      <w:tr w:rsidR="008068C0" w:rsidRPr="0090005B" w14:paraId="671BA78C" w14:textId="77777777" w:rsidTr="008068C0">
        <w:tc>
          <w:tcPr>
            <w:tcW w:w="6570" w:type="dxa"/>
            <w:gridSpan w:val="2"/>
          </w:tcPr>
          <w:p w14:paraId="18D56A76" w14:textId="77777777" w:rsidR="008068C0" w:rsidRPr="0090005B" w:rsidRDefault="008068C0" w:rsidP="00E175F1">
            <w:pPr>
              <w:tabs>
                <w:tab w:val="left" w:pos="-720"/>
              </w:tabs>
              <w:suppressAutoHyphens/>
              <w:jc w:val="center"/>
              <w:rPr>
                <w:rFonts w:ascii="Arial" w:hAnsi="Arial"/>
                <w:spacing w:val="-2"/>
                <w:szCs w:val="24"/>
                <w:u w:val="single"/>
              </w:rPr>
            </w:pPr>
            <w:r w:rsidRPr="0090005B">
              <w:rPr>
                <w:rFonts w:ascii="Arial" w:hAnsi="Arial"/>
                <w:spacing w:val="-2"/>
                <w:szCs w:val="24"/>
                <w:u w:val="single"/>
              </w:rPr>
              <w:t>Amount of Gross Sales/Receipts</w:t>
            </w:r>
          </w:p>
          <w:p w14:paraId="4E61EA1D" w14:textId="77777777" w:rsidR="008068C0" w:rsidRPr="0090005B" w:rsidRDefault="008068C0" w:rsidP="00E175F1">
            <w:pPr>
              <w:tabs>
                <w:tab w:val="left" w:pos="-720"/>
              </w:tabs>
              <w:suppressAutoHyphens/>
              <w:jc w:val="center"/>
              <w:rPr>
                <w:rFonts w:ascii="Arial" w:hAnsi="Arial"/>
                <w:spacing w:val="-2"/>
                <w:szCs w:val="24"/>
                <w:u w:val="single"/>
              </w:rPr>
            </w:pPr>
            <w:r w:rsidRPr="0090005B">
              <w:rPr>
                <w:rFonts w:ascii="Arial" w:hAnsi="Arial"/>
                <w:spacing w:val="-2"/>
                <w:szCs w:val="24"/>
                <w:u w:val="single"/>
              </w:rPr>
              <w:t>For the Preceding Calendar Year:</w:t>
            </w:r>
          </w:p>
        </w:tc>
        <w:tc>
          <w:tcPr>
            <w:tcW w:w="2250" w:type="dxa"/>
          </w:tcPr>
          <w:p w14:paraId="1D5F2BAF" w14:textId="77777777" w:rsidR="008068C0" w:rsidRPr="0090005B" w:rsidRDefault="008068C0" w:rsidP="00E175F1">
            <w:pPr>
              <w:tabs>
                <w:tab w:val="left" w:pos="-720"/>
              </w:tabs>
              <w:suppressAutoHyphens/>
              <w:jc w:val="center"/>
              <w:rPr>
                <w:rFonts w:ascii="Arial" w:hAnsi="Arial"/>
                <w:spacing w:val="-2"/>
                <w:szCs w:val="24"/>
                <w:u w:val="single"/>
              </w:rPr>
            </w:pPr>
            <w:r w:rsidRPr="0090005B">
              <w:rPr>
                <w:rFonts w:ascii="Arial" w:hAnsi="Arial"/>
                <w:spacing w:val="-2"/>
                <w:szCs w:val="24"/>
                <w:u w:val="single"/>
              </w:rPr>
              <w:t>Amount of Tax per Annum (</w:t>
            </w:r>
            <w:proofErr w:type="spellStart"/>
            <w:r w:rsidRPr="0090005B">
              <w:rPr>
                <w:rFonts w:ascii="Arial" w:hAnsi="Arial"/>
                <w:spacing w:val="-2"/>
                <w:szCs w:val="24"/>
                <w:u w:val="single"/>
              </w:rPr>
              <w:t>PhP</w:t>
            </w:r>
            <w:proofErr w:type="spellEnd"/>
            <w:r w:rsidRPr="0090005B">
              <w:rPr>
                <w:rFonts w:ascii="Arial" w:hAnsi="Arial"/>
                <w:spacing w:val="-2"/>
                <w:szCs w:val="24"/>
                <w:u w:val="single"/>
              </w:rPr>
              <w:t>)</w:t>
            </w:r>
          </w:p>
        </w:tc>
      </w:tr>
      <w:tr w:rsidR="008068C0" w:rsidRPr="0090005B" w14:paraId="23DFA0CF" w14:textId="77777777" w:rsidTr="008068C0">
        <w:tc>
          <w:tcPr>
            <w:tcW w:w="6300" w:type="dxa"/>
          </w:tcPr>
          <w:p w14:paraId="2AF790EF" w14:textId="77777777" w:rsidR="008068C0" w:rsidRPr="0090005B" w:rsidRDefault="008068C0" w:rsidP="00E175F1">
            <w:pPr>
              <w:tabs>
                <w:tab w:val="left" w:pos="-720"/>
              </w:tabs>
              <w:suppressAutoHyphens/>
              <w:jc w:val="both"/>
              <w:rPr>
                <w:rFonts w:ascii="Arial" w:hAnsi="Arial"/>
                <w:spacing w:val="-2"/>
                <w:szCs w:val="24"/>
                <w:u w:val="single"/>
              </w:rPr>
            </w:pPr>
          </w:p>
        </w:tc>
        <w:tc>
          <w:tcPr>
            <w:tcW w:w="270" w:type="dxa"/>
          </w:tcPr>
          <w:p w14:paraId="767FE9F4" w14:textId="77777777" w:rsidR="008068C0" w:rsidRPr="0090005B" w:rsidRDefault="008068C0" w:rsidP="00E175F1">
            <w:pPr>
              <w:tabs>
                <w:tab w:val="left" w:pos="-720"/>
              </w:tabs>
              <w:suppressAutoHyphens/>
              <w:jc w:val="both"/>
              <w:rPr>
                <w:rFonts w:ascii="Arial" w:hAnsi="Arial"/>
                <w:spacing w:val="-2"/>
                <w:szCs w:val="24"/>
                <w:u w:val="single"/>
              </w:rPr>
            </w:pPr>
          </w:p>
        </w:tc>
        <w:tc>
          <w:tcPr>
            <w:tcW w:w="2250" w:type="dxa"/>
          </w:tcPr>
          <w:p w14:paraId="243F1A45" w14:textId="77777777" w:rsidR="008068C0" w:rsidRPr="0090005B" w:rsidRDefault="008068C0" w:rsidP="00E175F1">
            <w:pPr>
              <w:tabs>
                <w:tab w:val="left" w:pos="-720"/>
              </w:tabs>
              <w:suppressAutoHyphens/>
              <w:jc w:val="both"/>
              <w:rPr>
                <w:rFonts w:ascii="Arial" w:hAnsi="Arial"/>
                <w:spacing w:val="-2"/>
                <w:szCs w:val="24"/>
                <w:u w:val="single"/>
              </w:rPr>
            </w:pPr>
          </w:p>
        </w:tc>
      </w:tr>
      <w:tr w:rsidR="008068C0" w:rsidRPr="0090005B" w14:paraId="3BDC17C6" w14:textId="77777777" w:rsidTr="008068C0">
        <w:tc>
          <w:tcPr>
            <w:tcW w:w="6300" w:type="dxa"/>
          </w:tcPr>
          <w:p w14:paraId="5528F393" w14:textId="77777777" w:rsidR="008068C0" w:rsidRPr="0090005B" w:rsidRDefault="008068C0" w:rsidP="00E175F1">
            <w:pPr>
              <w:tabs>
                <w:tab w:val="left" w:pos="-720"/>
              </w:tabs>
              <w:suppressAutoHyphens/>
              <w:jc w:val="both"/>
              <w:rPr>
                <w:rFonts w:ascii="Arial" w:hAnsi="Arial"/>
                <w:spacing w:val="-2"/>
                <w:szCs w:val="24"/>
                <w:u w:val="single"/>
              </w:rPr>
            </w:pPr>
            <w:r w:rsidRPr="0090005B">
              <w:rPr>
                <w:rFonts w:ascii="Arial" w:hAnsi="Arial"/>
                <w:spacing w:val="-2"/>
                <w:szCs w:val="24"/>
              </w:rPr>
              <w:t>Less than  10,000.00</w:t>
            </w:r>
          </w:p>
        </w:tc>
        <w:tc>
          <w:tcPr>
            <w:tcW w:w="270" w:type="dxa"/>
          </w:tcPr>
          <w:p w14:paraId="1F152818" w14:textId="77777777" w:rsidR="008068C0" w:rsidRPr="0090005B" w:rsidRDefault="008068C0" w:rsidP="00E175F1">
            <w:pPr>
              <w:tabs>
                <w:tab w:val="left" w:pos="-720"/>
              </w:tabs>
              <w:suppressAutoHyphens/>
              <w:jc w:val="both"/>
              <w:rPr>
                <w:rFonts w:ascii="Arial" w:hAnsi="Arial"/>
                <w:spacing w:val="-2"/>
                <w:szCs w:val="24"/>
                <w:u w:val="single"/>
              </w:rPr>
            </w:pPr>
          </w:p>
        </w:tc>
        <w:tc>
          <w:tcPr>
            <w:tcW w:w="2250" w:type="dxa"/>
          </w:tcPr>
          <w:p w14:paraId="09AFE475" w14:textId="77777777" w:rsidR="008068C0" w:rsidRPr="0090005B" w:rsidRDefault="008068C0" w:rsidP="00E175F1">
            <w:pPr>
              <w:tabs>
                <w:tab w:val="left" w:pos="-720"/>
              </w:tabs>
              <w:suppressAutoHyphens/>
              <w:jc w:val="right"/>
              <w:rPr>
                <w:rFonts w:ascii="Arial" w:hAnsi="Arial"/>
                <w:color w:val="EE0000"/>
                <w:spacing w:val="-2"/>
                <w:szCs w:val="24"/>
              </w:rPr>
            </w:pPr>
            <w:r w:rsidRPr="0090005B">
              <w:rPr>
                <w:rFonts w:ascii="Arial" w:hAnsi="Arial"/>
                <w:color w:val="EE0000"/>
                <w:spacing w:val="-2"/>
                <w:szCs w:val="24"/>
              </w:rPr>
              <w:t>307.46</w:t>
            </w:r>
          </w:p>
        </w:tc>
      </w:tr>
      <w:tr w:rsidR="008068C0" w:rsidRPr="0090005B" w14:paraId="3FA2D5FE" w14:textId="77777777" w:rsidTr="008068C0">
        <w:tc>
          <w:tcPr>
            <w:tcW w:w="6300" w:type="dxa"/>
          </w:tcPr>
          <w:p w14:paraId="0588D469" w14:textId="77777777" w:rsidR="008068C0" w:rsidRPr="0090005B" w:rsidRDefault="008068C0" w:rsidP="00E175F1">
            <w:pPr>
              <w:tabs>
                <w:tab w:val="left" w:pos="-720"/>
              </w:tabs>
              <w:suppressAutoHyphens/>
              <w:jc w:val="both"/>
              <w:rPr>
                <w:rFonts w:ascii="Arial" w:hAnsi="Arial"/>
                <w:spacing w:val="-2"/>
                <w:szCs w:val="24"/>
                <w:u w:val="single"/>
              </w:rPr>
            </w:pPr>
            <w:r w:rsidRPr="0090005B">
              <w:rPr>
                <w:rFonts w:ascii="Arial" w:hAnsi="Arial"/>
                <w:spacing w:val="-2"/>
                <w:szCs w:val="24"/>
              </w:rPr>
              <w:t>10,000.00 or more but less than 15,000.00</w:t>
            </w:r>
          </w:p>
        </w:tc>
        <w:tc>
          <w:tcPr>
            <w:tcW w:w="270" w:type="dxa"/>
          </w:tcPr>
          <w:p w14:paraId="6D496C93" w14:textId="77777777" w:rsidR="008068C0" w:rsidRPr="0090005B" w:rsidRDefault="008068C0" w:rsidP="00E175F1">
            <w:pPr>
              <w:tabs>
                <w:tab w:val="left" w:pos="-720"/>
              </w:tabs>
              <w:suppressAutoHyphens/>
              <w:jc w:val="both"/>
              <w:rPr>
                <w:rFonts w:ascii="Arial" w:hAnsi="Arial"/>
                <w:spacing w:val="-2"/>
                <w:szCs w:val="24"/>
                <w:u w:val="single"/>
              </w:rPr>
            </w:pPr>
          </w:p>
        </w:tc>
        <w:tc>
          <w:tcPr>
            <w:tcW w:w="2250" w:type="dxa"/>
          </w:tcPr>
          <w:p w14:paraId="34D73897" w14:textId="77777777" w:rsidR="008068C0" w:rsidRPr="0090005B" w:rsidRDefault="008068C0" w:rsidP="00E175F1">
            <w:pPr>
              <w:tabs>
                <w:tab w:val="left" w:pos="-720"/>
              </w:tabs>
              <w:suppressAutoHyphens/>
              <w:jc w:val="right"/>
              <w:rPr>
                <w:rFonts w:ascii="Arial" w:hAnsi="Arial"/>
                <w:color w:val="EE0000"/>
                <w:spacing w:val="-2"/>
                <w:szCs w:val="24"/>
              </w:rPr>
            </w:pPr>
            <w:r w:rsidRPr="0090005B">
              <w:rPr>
                <w:rFonts w:ascii="Arial" w:hAnsi="Arial"/>
                <w:color w:val="EE0000"/>
                <w:spacing w:val="-2"/>
                <w:szCs w:val="24"/>
              </w:rPr>
              <w:t>409.95</w:t>
            </w:r>
          </w:p>
        </w:tc>
      </w:tr>
      <w:tr w:rsidR="008068C0" w:rsidRPr="0090005B" w14:paraId="19ECF442" w14:textId="77777777" w:rsidTr="008068C0">
        <w:tc>
          <w:tcPr>
            <w:tcW w:w="6300" w:type="dxa"/>
          </w:tcPr>
          <w:p w14:paraId="64F842A5" w14:textId="77777777" w:rsidR="008068C0" w:rsidRPr="0090005B" w:rsidRDefault="008068C0" w:rsidP="00E175F1">
            <w:pPr>
              <w:tabs>
                <w:tab w:val="left" w:pos="-720"/>
              </w:tabs>
              <w:suppressAutoHyphens/>
              <w:jc w:val="both"/>
              <w:rPr>
                <w:rFonts w:ascii="Arial" w:hAnsi="Arial"/>
                <w:spacing w:val="-2"/>
                <w:szCs w:val="24"/>
                <w:u w:val="single"/>
              </w:rPr>
            </w:pPr>
            <w:r w:rsidRPr="0090005B">
              <w:rPr>
                <w:rFonts w:ascii="Arial" w:hAnsi="Arial"/>
                <w:spacing w:val="-2"/>
                <w:szCs w:val="24"/>
              </w:rPr>
              <w:t>15,000.00 or more but less than 20,000.00</w:t>
            </w:r>
          </w:p>
        </w:tc>
        <w:tc>
          <w:tcPr>
            <w:tcW w:w="270" w:type="dxa"/>
          </w:tcPr>
          <w:p w14:paraId="232197D3" w14:textId="77777777" w:rsidR="008068C0" w:rsidRPr="0090005B" w:rsidRDefault="008068C0" w:rsidP="00E175F1">
            <w:pPr>
              <w:tabs>
                <w:tab w:val="left" w:pos="-720"/>
              </w:tabs>
              <w:suppressAutoHyphens/>
              <w:jc w:val="both"/>
              <w:rPr>
                <w:rFonts w:ascii="Arial" w:hAnsi="Arial"/>
                <w:spacing w:val="-2"/>
                <w:szCs w:val="24"/>
                <w:u w:val="single"/>
              </w:rPr>
            </w:pPr>
          </w:p>
        </w:tc>
        <w:tc>
          <w:tcPr>
            <w:tcW w:w="2250" w:type="dxa"/>
          </w:tcPr>
          <w:p w14:paraId="5ACA31FF" w14:textId="77777777" w:rsidR="008068C0" w:rsidRPr="0090005B" w:rsidRDefault="008068C0" w:rsidP="00E175F1">
            <w:pPr>
              <w:tabs>
                <w:tab w:val="left" w:pos="-720"/>
              </w:tabs>
              <w:suppressAutoHyphens/>
              <w:jc w:val="right"/>
              <w:rPr>
                <w:rFonts w:ascii="Arial" w:hAnsi="Arial"/>
                <w:color w:val="EE0000"/>
                <w:spacing w:val="-2"/>
                <w:szCs w:val="24"/>
              </w:rPr>
            </w:pPr>
            <w:r w:rsidRPr="0090005B">
              <w:rPr>
                <w:rFonts w:ascii="Arial" w:hAnsi="Arial"/>
                <w:color w:val="EE0000"/>
                <w:spacing w:val="-2"/>
                <w:szCs w:val="24"/>
              </w:rPr>
              <w:t>562.75</w:t>
            </w:r>
          </w:p>
        </w:tc>
      </w:tr>
      <w:tr w:rsidR="008068C0" w:rsidRPr="0090005B" w14:paraId="5310F579" w14:textId="77777777" w:rsidTr="008068C0">
        <w:tc>
          <w:tcPr>
            <w:tcW w:w="6300" w:type="dxa"/>
          </w:tcPr>
          <w:p w14:paraId="32633BAE" w14:textId="77777777" w:rsidR="008068C0" w:rsidRPr="0090005B" w:rsidRDefault="008068C0" w:rsidP="00E175F1">
            <w:pPr>
              <w:tabs>
                <w:tab w:val="left" w:pos="-720"/>
              </w:tabs>
              <w:suppressAutoHyphens/>
              <w:jc w:val="both"/>
              <w:rPr>
                <w:rFonts w:ascii="Arial" w:hAnsi="Arial"/>
                <w:spacing w:val="-2"/>
                <w:szCs w:val="24"/>
                <w:u w:val="single"/>
              </w:rPr>
            </w:pPr>
            <w:r w:rsidRPr="0090005B">
              <w:rPr>
                <w:rFonts w:ascii="Arial" w:hAnsi="Arial"/>
                <w:spacing w:val="-2"/>
                <w:szCs w:val="24"/>
              </w:rPr>
              <w:lastRenderedPageBreak/>
              <w:t>20,000.00 or more but less than 30,000.00</w:t>
            </w:r>
          </w:p>
        </w:tc>
        <w:tc>
          <w:tcPr>
            <w:tcW w:w="270" w:type="dxa"/>
          </w:tcPr>
          <w:p w14:paraId="23F5426D" w14:textId="77777777" w:rsidR="008068C0" w:rsidRPr="0090005B" w:rsidRDefault="008068C0" w:rsidP="00E175F1">
            <w:pPr>
              <w:tabs>
                <w:tab w:val="left" w:pos="-720"/>
              </w:tabs>
              <w:suppressAutoHyphens/>
              <w:jc w:val="both"/>
              <w:rPr>
                <w:rFonts w:ascii="Arial" w:hAnsi="Arial"/>
                <w:spacing w:val="-2"/>
                <w:szCs w:val="24"/>
                <w:u w:val="single"/>
              </w:rPr>
            </w:pPr>
          </w:p>
        </w:tc>
        <w:tc>
          <w:tcPr>
            <w:tcW w:w="2250" w:type="dxa"/>
          </w:tcPr>
          <w:p w14:paraId="13021CA1" w14:textId="77777777" w:rsidR="008068C0" w:rsidRPr="0090005B" w:rsidRDefault="008068C0" w:rsidP="00E175F1">
            <w:pPr>
              <w:tabs>
                <w:tab w:val="left" w:pos="-720"/>
              </w:tabs>
              <w:suppressAutoHyphens/>
              <w:jc w:val="right"/>
              <w:rPr>
                <w:rFonts w:ascii="Arial" w:hAnsi="Arial"/>
                <w:color w:val="EE0000"/>
                <w:spacing w:val="-2"/>
                <w:szCs w:val="24"/>
              </w:rPr>
            </w:pPr>
            <w:r w:rsidRPr="0090005B">
              <w:rPr>
                <w:rFonts w:ascii="Arial" w:hAnsi="Arial"/>
                <w:color w:val="EE0000"/>
                <w:spacing w:val="-2"/>
                <w:szCs w:val="24"/>
              </w:rPr>
              <w:t>819.89</w:t>
            </w:r>
          </w:p>
        </w:tc>
      </w:tr>
      <w:tr w:rsidR="008068C0" w:rsidRPr="0090005B" w14:paraId="4A9BE0B1" w14:textId="77777777" w:rsidTr="008068C0">
        <w:tc>
          <w:tcPr>
            <w:tcW w:w="6300" w:type="dxa"/>
          </w:tcPr>
          <w:p w14:paraId="4CA60A82" w14:textId="77777777" w:rsidR="008068C0" w:rsidRPr="0090005B" w:rsidRDefault="008068C0" w:rsidP="00E175F1">
            <w:pPr>
              <w:tabs>
                <w:tab w:val="left" w:pos="-720"/>
              </w:tabs>
              <w:suppressAutoHyphens/>
              <w:jc w:val="both"/>
              <w:rPr>
                <w:rFonts w:ascii="Arial" w:hAnsi="Arial"/>
                <w:spacing w:val="-2"/>
                <w:szCs w:val="24"/>
                <w:u w:val="single"/>
              </w:rPr>
            </w:pPr>
            <w:r w:rsidRPr="0090005B">
              <w:rPr>
                <w:rFonts w:ascii="Arial" w:hAnsi="Arial"/>
                <w:spacing w:val="-2"/>
                <w:szCs w:val="24"/>
              </w:rPr>
              <w:t>30,000.00 or more but less than 40,000.00</w:t>
            </w:r>
          </w:p>
        </w:tc>
        <w:tc>
          <w:tcPr>
            <w:tcW w:w="270" w:type="dxa"/>
          </w:tcPr>
          <w:p w14:paraId="18EDF81E" w14:textId="77777777" w:rsidR="008068C0" w:rsidRPr="0090005B" w:rsidRDefault="008068C0" w:rsidP="00E175F1">
            <w:pPr>
              <w:tabs>
                <w:tab w:val="left" w:pos="-720"/>
              </w:tabs>
              <w:suppressAutoHyphens/>
              <w:jc w:val="both"/>
              <w:rPr>
                <w:rFonts w:ascii="Arial" w:hAnsi="Arial"/>
                <w:spacing w:val="-2"/>
                <w:szCs w:val="24"/>
                <w:u w:val="single"/>
              </w:rPr>
            </w:pPr>
          </w:p>
        </w:tc>
        <w:tc>
          <w:tcPr>
            <w:tcW w:w="2250" w:type="dxa"/>
          </w:tcPr>
          <w:p w14:paraId="7C545709" w14:textId="77777777" w:rsidR="008068C0" w:rsidRPr="0090005B" w:rsidRDefault="008068C0" w:rsidP="00E175F1">
            <w:pPr>
              <w:tabs>
                <w:tab w:val="left" w:pos="-720"/>
              </w:tabs>
              <w:suppressAutoHyphens/>
              <w:jc w:val="right"/>
              <w:rPr>
                <w:rFonts w:ascii="Arial" w:hAnsi="Arial"/>
                <w:color w:val="EE0000"/>
                <w:spacing w:val="-2"/>
                <w:szCs w:val="24"/>
              </w:rPr>
            </w:pPr>
            <w:r w:rsidRPr="0090005B">
              <w:rPr>
                <w:rFonts w:ascii="Arial" w:hAnsi="Arial"/>
                <w:color w:val="EE0000"/>
                <w:spacing w:val="-2"/>
                <w:szCs w:val="24"/>
              </w:rPr>
              <w:t>1,229.86</w:t>
            </w:r>
          </w:p>
        </w:tc>
      </w:tr>
      <w:tr w:rsidR="008068C0" w:rsidRPr="0090005B" w14:paraId="1A11CB46" w14:textId="77777777" w:rsidTr="008068C0">
        <w:tc>
          <w:tcPr>
            <w:tcW w:w="6300" w:type="dxa"/>
          </w:tcPr>
          <w:p w14:paraId="5907B9D8" w14:textId="77777777" w:rsidR="008068C0" w:rsidRPr="0090005B" w:rsidRDefault="008068C0" w:rsidP="00E175F1">
            <w:pPr>
              <w:tabs>
                <w:tab w:val="left" w:pos="-720"/>
              </w:tabs>
              <w:suppressAutoHyphens/>
              <w:jc w:val="both"/>
              <w:rPr>
                <w:rFonts w:ascii="Arial" w:hAnsi="Arial"/>
                <w:spacing w:val="-2"/>
                <w:szCs w:val="24"/>
                <w:u w:val="single"/>
              </w:rPr>
            </w:pPr>
            <w:r w:rsidRPr="0090005B">
              <w:rPr>
                <w:rFonts w:ascii="Arial" w:hAnsi="Arial"/>
                <w:spacing w:val="-2"/>
                <w:szCs w:val="24"/>
              </w:rPr>
              <w:t>40,000.00 or more but less than 50,000.00</w:t>
            </w:r>
          </w:p>
        </w:tc>
        <w:tc>
          <w:tcPr>
            <w:tcW w:w="270" w:type="dxa"/>
          </w:tcPr>
          <w:p w14:paraId="1871819E" w14:textId="77777777" w:rsidR="008068C0" w:rsidRPr="0090005B" w:rsidRDefault="008068C0" w:rsidP="00E175F1">
            <w:pPr>
              <w:tabs>
                <w:tab w:val="left" w:pos="-720"/>
              </w:tabs>
              <w:suppressAutoHyphens/>
              <w:jc w:val="both"/>
              <w:rPr>
                <w:rFonts w:ascii="Arial" w:hAnsi="Arial"/>
                <w:spacing w:val="-2"/>
                <w:szCs w:val="24"/>
                <w:u w:val="single"/>
              </w:rPr>
            </w:pPr>
          </w:p>
        </w:tc>
        <w:tc>
          <w:tcPr>
            <w:tcW w:w="2250" w:type="dxa"/>
          </w:tcPr>
          <w:p w14:paraId="55863E53" w14:textId="77777777" w:rsidR="008068C0" w:rsidRPr="0090005B" w:rsidRDefault="008068C0" w:rsidP="00E175F1">
            <w:pPr>
              <w:tabs>
                <w:tab w:val="left" w:pos="-720"/>
              </w:tabs>
              <w:suppressAutoHyphens/>
              <w:jc w:val="right"/>
              <w:rPr>
                <w:rFonts w:ascii="Arial" w:hAnsi="Arial"/>
                <w:color w:val="EE0000"/>
                <w:spacing w:val="-2"/>
                <w:szCs w:val="24"/>
              </w:rPr>
            </w:pPr>
            <w:r w:rsidRPr="0090005B">
              <w:rPr>
                <w:rFonts w:ascii="Arial" w:hAnsi="Arial"/>
                <w:color w:val="EE0000"/>
                <w:spacing w:val="-2"/>
                <w:szCs w:val="24"/>
              </w:rPr>
              <w:t>1,537.31</w:t>
            </w:r>
          </w:p>
        </w:tc>
      </w:tr>
      <w:tr w:rsidR="008068C0" w:rsidRPr="0090005B" w14:paraId="40B94EE5" w14:textId="77777777" w:rsidTr="008068C0">
        <w:tc>
          <w:tcPr>
            <w:tcW w:w="6300" w:type="dxa"/>
          </w:tcPr>
          <w:p w14:paraId="37AFFD18" w14:textId="77777777" w:rsidR="008068C0" w:rsidRPr="0090005B" w:rsidRDefault="008068C0" w:rsidP="00E175F1">
            <w:pPr>
              <w:tabs>
                <w:tab w:val="left" w:pos="-720"/>
              </w:tabs>
              <w:suppressAutoHyphens/>
              <w:jc w:val="both"/>
              <w:rPr>
                <w:rFonts w:ascii="Arial" w:hAnsi="Arial"/>
                <w:spacing w:val="-2"/>
                <w:szCs w:val="24"/>
              </w:rPr>
            </w:pPr>
            <w:r w:rsidRPr="0090005B">
              <w:rPr>
                <w:rFonts w:ascii="Arial" w:hAnsi="Arial"/>
                <w:spacing w:val="-2"/>
                <w:szCs w:val="24"/>
              </w:rPr>
              <w:t>50,000.00 or more but less than 75,000.00</w:t>
            </w:r>
          </w:p>
        </w:tc>
        <w:tc>
          <w:tcPr>
            <w:tcW w:w="270" w:type="dxa"/>
          </w:tcPr>
          <w:p w14:paraId="758D5230" w14:textId="77777777" w:rsidR="008068C0" w:rsidRPr="0090005B" w:rsidRDefault="008068C0" w:rsidP="00E175F1">
            <w:pPr>
              <w:tabs>
                <w:tab w:val="left" w:pos="-720"/>
              </w:tabs>
              <w:suppressAutoHyphens/>
              <w:jc w:val="both"/>
              <w:rPr>
                <w:rFonts w:ascii="Arial" w:hAnsi="Arial"/>
                <w:spacing w:val="-2"/>
                <w:szCs w:val="24"/>
                <w:u w:val="single"/>
              </w:rPr>
            </w:pPr>
          </w:p>
        </w:tc>
        <w:tc>
          <w:tcPr>
            <w:tcW w:w="2250" w:type="dxa"/>
          </w:tcPr>
          <w:p w14:paraId="4996FEC9" w14:textId="77777777" w:rsidR="008068C0" w:rsidRPr="0090005B" w:rsidRDefault="008068C0" w:rsidP="00E175F1">
            <w:pPr>
              <w:tabs>
                <w:tab w:val="left" w:pos="-720"/>
              </w:tabs>
              <w:suppressAutoHyphens/>
              <w:jc w:val="right"/>
              <w:rPr>
                <w:rFonts w:ascii="Arial" w:hAnsi="Arial"/>
                <w:color w:val="EE0000"/>
                <w:spacing w:val="-2"/>
                <w:szCs w:val="24"/>
              </w:rPr>
            </w:pPr>
            <w:r w:rsidRPr="0090005B">
              <w:rPr>
                <w:rFonts w:ascii="Arial" w:hAnsi="Arial"/>
                <w:color w:val="EE0000"/>
                <w:spacing w:val="-2"/>
                <w:szCs w:val="24"/>
              </w:rPr>
              <w:t>2,520.19</w:t>
            </w:r>
          </w:p>
        </w:tc>
      </w:tr>
      <w:tr w:rsidR="008068C0" w:rsidRPr="0090005B" w14:paraId="73CF2D45" w14:textId="77777777" w:rsidTr="008068C0">
        <w:tc>
          <w:tcPr>
            <w:tcW w:w="6300" w:type="dxa"/>
          </w:tcPr>
          <w:p w14:paraId="201473EC" w14:textId="77777777" w:rsidR="008068C0" w:rsidRPr="0090005B" w:rsidRDefault="008068C0" w:rsidP="00E175F1">
            <w:pPr>
              <w:tabs>
                <w:tab w:val="left" w:pos="-720"/>
              </w:tabs>
              <w:suppressAutoHyphens/>
              <w:jc w:val="both"/>
              <w:rPr>
                <w:rFonts w:ascii="Arial" w:hAnsi="Arial"/>
                <w:spacing w:val="-2"/>
                <w:szCs w:val="24"/>
              </w:rPr>
            </w:pPr>
            <w:r w:rsidRPr="0090005B">
              <w:rPr>
                <w:rFonts w:ascii="Arial" w:hAnsi="Arial"/>
                <w:spacing w:val="-2"/>
                <w:szCs w:val="24"/>
              </w:rPr>
              <w:t>75,000.00 or more but less than 100,000.00</w:t>
            </w:r>
            <w:r w:rsidRPr="0090005B">
              <w:rPr>
                <w:rFonts w:ascii="Arial" w:hAnsi="Arial"/>
                <w:spacing w:val="-2"/>
                <w:szCs w:val="24"/>
              </w:rPr>
              <w:tab/>
            </w:r>
          </w:p>
        </w:tc>
        <w:tc>
          <w:tcPr>
            <w:tcW w:w="270" w:type="dxa"/>
          </w:tcPr>
          <w:p w14:paraId="4BAFD836" w14:textId="77777777" w:rsidR="008068C0" w:rsidRPr="0090005B" w:rsidRDefault="008068C0" w:rsidP="00E175F1">
            <w:pPr>
              <w:tabs>
                <w:tab w:val="left" w:pos="-720"/>
              </w:tabs>
              <w:suppressAutoHyphens/>
              <w:jc w:val="both"/>
              <w:rPr>
                <w:rFonts w:ascii="Arial" w:hAnsi="Arial"/>
                <w:spacing w:val="-2"/>
                <w:szCs w:val="24"/>
                <w:u w:val="single"/>
              </w:rPr>
            </w:pPr>
          </w:p>
        </w:tc>
        <w:tc>
          <w:tcPr>
            <w:tcW w:w="2250" w:type="dxa"/>
          </w:tcPr>
          <w:p w14:paraId="3406614A" w14:textId="77777777" w:rsidR="008068C0" w:rsidRPr="0090005B" w:rsidRDefault="008068C0" w:rsidP="00E175F1">
            <w:pPr>
              <w:tabs>
                <w:tab w:val="left" w:pos="-720"/>
              </w:tabs>
              <w:suppressAutoHyphens/>
              <w:jc w:val="right"/>
              <w:rPr>
                <w:rFonts w:ascii="Arial" w:hAnsi="Arial"/>
                <w:color w:val="EE0000"/>
                <w:spacing w:val="-2"/>
                <w:szCs w:val="24"/>
              </w:rPr>
            </w:pPr>
            <w:r w:rsidRPr="0090005B">
              <w:rPr>
                <w:rFonts w:ascii="Arial" w:hAnsi="Arial"/>
                <w:color w:val="EE0000"/>
                <w:spacing w:val="-2"/>
                <w:szCs w:val="24"/>
              </w:rPr>
              <w:t>3,074.61</w:t>
            </w:r>
          </w:p>
        </w:tc>
      </w:tr>
      <w:tr w:rsidR="008068C0" w:rsidRPr="0090005B" w14:paraId="4BBBE564" w14:textId="77777777" w:rsidTr="008068C0">
        <w:tc>
          <w:tcPr>
            <w:tcW w:w="6300" w:type="dxa"/>
          </w:tcPr>
          <w:p w14:paraId="6E08A4A7" w14:textId="77777777" w:rsidR="008068C0" w:rsidRPr="0090005B" w:rsidRDefault="008068C0" w:rsidP="00E175F1">
            <w:pPr>
              <w:tabs>
                <w:tab w:val="left" w:pos="-720"/>
              </w:tabs>
              <w:suppressAutoHyphens/>
              <w:jc w:val="both"/>
              <w:rPr>
                <w:rFonts w:ascii="Arial" w:hAnsi="Arial"/>
                <w:spacing w:val="-2"/>
                <w:szCs w:val="24"/>
              </w:rPr>
            </w:pPr>
            <w:r w:rsidRPr="0090005B">
              <w:rPr>
                <w:rFonts w:ascii="Arial" w:hAnsi="Arial"/>
                <w:spacing w:val="-2"/>
                <w:szCs w:val="24"/>
              </w:rPr>
              <w:t>100,000.00 or more but less than 150,000.00</w:t>
            </w:r>
          </w:p>
        </w:tc>
        <w:tc>
          <w:tcPr>
            <w:tcW w:w="270" w:type="dxa"/>
          </w:tcPr>
          <w:p w14:paraId="5CA18CC8" w14:textId="77777777" w:rsidR="008068C0" w:rsidRPr="0090005B" w:rsidRDefault="008068C0" w:rsidP="00E175F1">
            <w:pPr>
              <w:tabs>
                <w:tab w:val="left" w:pos="-720"/>
              </w:tabs>
              <w:suppressAutoHyphens/>
              <w:jc w:val="both"/>
              <w:rPr>
                <w:rFonts w:ascii="Arial" w:hAnsi="Arial"/>
                <w:spacing w:val="-2"/>
                <w:szCs w:val="24"/>
                <w:u w:val="single"/>
              </w:rPr>
            </w:pPr>
          </w:p>
        </w:tc>
        <w:tc>
          <w:tcPr>
            <w:tcW w:w="2250" w:type="dxa"/>
          </w:tcPr>
          <w:p w14:paraId="3CA2C713" w14:textId="77777777" w:rsidR="008068C0" w:rsidRPr="0090005B" w:rsidRDefault="008068C0" w:rsidP="00E175F1">
            <w:pPr>
              <w:tabs>
                <w:tab w:val="left" w:pos="-720"/>
              </w:tabs>
              <w:suppressAutoHyphens/>
              <w:jc w:val="right"/>
              <w:rPr>
                <w:rFonts w:ascii="Arial" w:hAnsi="Arial"/>
                <w:color w:val="EE0000"/>
                <w:spacing w:val="-2"/>
                <w:szCs w:val="24"/>
              </w:rPr>
            </w:pPr>
            <w:r w:rsidRPr="0090005B">
              <w:rPr>
                <w:rFonts w:ascii="Arial" w:hAnsi="Arial"/>
                <w:color w:val="EE0000"/>
                <w:spacing w:val="-2"/>
                <w:szCs w:val="24"/>
              </w:rPr>
              <w:t>4,099.48</w:t>
            </w:r>
          </w:p>
        </w:tc>
      </w:tr>
      <w:tr w:rsidR="008068C0" w:rsidRPr="0090005B" w14:paraId="147494E6" w14:textId="77777777" w:rsidTr="008068C0">
        <w:tc>
          <w:tcPr>
            <w:tcW w:w="6300" w:type="dxa"/>
          </w:tcPr>
          <w:p w14:paraId="025BFDBB" w14:textId="77777777" w:rsidR="008068C0" w:rsidRPr="0090005B" w:rsidRDefault="008068C0" w:rsidP="00E175F1">
            <w:pPr>
              <w:tabs>
                <w:tab w:val="left" w:pos="-720"/>
              </w:tabs>
              <w:suppressAutoHyphens/>
              <w:jc w:val="both"/>
              <w:rPr>
                <w:rFonts w:ascii="Arial" w:hAnsi="Arial"/>
                <w:spacing w:val="-2"/>
                <w:szCs w:val="24"/>
              </w:rPr>
            </w:pPr>
            <w:r w:rsidRPr="0090005B">
              <w:rPr>
                <w:rFonts w:ascii="Arial" w:hAnsi="Arial"/>
                <w:spacing w:val="-2"/>
                <w:szCs w:val="24"/>
              </w:rPr>
              <w:t>150,000.00 or more but less than 200,000.00</w:t>
            </w:r>
          </w:p>
        </w:tc>
        <w:tc>
          <w:tcPr>
            <w:tcW w:w="270" w:type="dxa"/>
          </w:tcPr>
          <w:p w14:paraId="1E219E97" w14:textId="77777777" w:rsidR="008068C0" w:rsidRPr="0090005B" w:rsidRDefault="008068C0" w:rsidP="00E175F1">
            <w:pPr>
              <w:tabs>
                <w:tab w:val="left" w:pos="-720"/>
              </w:tabs>
              <w:suppressAutoHyphens/>
              <w:jc w:val="both"/>
              <w:rPr>
                <w:rFonts w:ascii="Arial" w:hAnsi="Arial"/>
                <w:spacing w:val="-2"/>
                <w:szCs w:val="24"/>
                <w:u w:val="single"/>
              </w:rPr>
            </w:pPr>
          </w:p>
        </w:tc>
        <w:tc>
          <w:tcPr>
            <w:tcW w:w="2250" w:type="dxa"/>
          </w:tcPr>
          <w:p w14:paraId="0ACDCE6B" w14:textId="77777777" w:rsidR="008068C0" w:rsidRPr="0090005B" w:rsidRDefault="008068C0" w:rsidP="00E175F1">
            <w:pPr>
              <w:tabs>
                <w:tab w:val="left" w:pos="-720"/>
              </w:tabs>
              <w:suppressAutoHyphens/>
              <w:jc w:val="right"/>
              <w:rPr>
                <w:rFonts w:ascii="Arial" w:hAnsi="Arial"/>
                <w:color w:val="EE0000"/>
                <w:spacing w:val="-2"/>
                <w:szCs w:val="24"/>
              </w:rPr>
            </w:pPr>
            <w:r w:rsidRPr="0090005B">
              <w:rPr>
                <w:rFonts w:ascii="Arial" w:hAnsi="Arial"/>
                <w:color w:val="EE0000"/>
                <w:spacing w:val="-2"/>
                <w:szCs w:val="24"/>
              </w:rPr>
              <w:t>5,124.35</w:t>
            </w:r>
          </w:p>
        </w:tc>
      </w:tr>
      <w:tr w:rsidR="008068C0" w:rsidRPr="0090005B" w14:paraId="6B5E32E7" w14:textId="77777777" w:rsidTr="008068C0">
        <w:tc>
          <w:tcPr>
            <w:tcW w:w="6300" w:type="dxa"/>
          </w:tcPr>
          <w:p w14:paraId="5780ED9B" w14:textId="77777777" w:rsidR="008068C0" w:rsidRPr="0090005B" w:rsidRDefault="008068C0" w:rsidP="00E175F1">
            <w:pPr>
              <w:tabs>
                <w:tab w:val="left" w:pos="-720"/>
              </w:tabs>
              <w:suppressAutoHyphens/>
              <w:jc w:val="both"/>
              <w:rPr>
                <w:rFonts w:ascii="Arial" w:hAnsi="Arial"/>
                <w:spacing w:val="-2"/>
                <w:szCs w:val="24"/>
              </w:rPr>
            </w:pPr>
            <w:r w:rsidRPr="0090005B">
              <w:rPr>
                <w:rFonts w:ascii="Arial" w:hAnsi="Arial"/>
                <w:spacing w:val="-2"/>
                <w:szCs w:val="24"/>
              </w:rPr>
              <w:t>200,000.00 or more but less than 300,000.00</w:t>
            </w:r>
          </w:p>
        </w:tc>
        <w:tc>
          <w:tcPr>
            <w:tcW w:w="270" w:type="dxa"/>
          </w:tcPr>
          <w:p w14:paraId="08283A0A" w14:textId="77777777" w:rsidR="008068C0" w:rsidRPr="0090005B" w:rsidRDefault="008068C0" w:rsidP="00E175F1">
            <w:pPr>
              <w:tabs>
                <w:tab w:val="left" w:pos="-720"/>
              </w:tabs>
              <w:suppressAutoHyphens/>
              <w:jc w:val="both"/>
              <w:rPr>
                <w:rFonts w:ascii="Arial" w:hAnsi="Arial"/>
                <w:spacing w:val="-2"/>
                <w:szCs w:val="24"/>
                <w:u w:val="single"/>
              </w:rPr>
            </w:pPr>
          </w:p>
        </w:tc>
        <w:tc>
          <w:tcPr>
            <w:tcW w:w="2250" w:type="dxa"/>
          </w:tcPr>
          <w:p w14:paraId="0A47463C" w14:textId="77777777" w:rsidR="008068C0" w:rsidRPr="0090005B" w:rsidRDefault="008068C0" w:rsidP="00E175F1">
            <w:pPr>
              <w:tabs>
                <w:tab w:val="left" w:pos="-720"/>
              </w:tabs>
              <w:suppressAutoHyphens/>
              <w:jc w:val="right"/>
              <w:rPr>
                <w:rFonts w:ascii="Arial" w:hAnsi="Arial"/>
                <w:color w:val="EE0000"/>
                <w:spacing w:val="-2"/>
                <w:szCs w:val="24"/>
              </w:rPr>
            </w:pPr>
            <w:r w:rsidRPr="0090005B">
              <w:rPr>
                <w:rFonts w:ascii="Arial" w:hAnsi="Arial"/>
                <w:color w:val="EE0000"/>
                <w:spacing w:val="-2"/>
                <w:szCs w:val="24"/>
              </w:rPr>
              <w:t>7,174.09</w:t>
            </w:r>
          </w:p>
        </w:tc>
      </w:tr>
      <w:tr w:rsidR="008068C0" w:rsidRPr="0090005B" w14:paraId="0B1D6B87" w14:textId="77777777" w:rsidTr="008068C0">
        <w:tc>
          <w:tcPr>
            <w:tcW w:w="6300" w:type="dxa"/>
          </w:tcPr>
          <w:p w14:paraId="17D3B039" w14:textId="77777777" w:rsidR="008068C0" w:rsidRPr="0090005B" w:rsidRDefault="008068C0" w:rsidP="00E175F1">
            <w:pPr>
              <w:tabs>
                <w:tab w:val="left" w:pos="-720"/>
              </w:tabs>
              <w:suppressAutoHyphens/>
              <w:jc w:val="both"/>
              <w:rPr>
                <w:rFonts w:ascii="Arial" w:hAnsi="Arial"/>
                <w:spacing w:val="-2"/>
                <w:szCs w:val="24"/>
              </w:rPr>
            </w:pPr>
            <w:r w:rsidRPr="0090005B">
              <w:rPr>
                <w:rFonts w:ascii="Arial" w:hAnsi="Arial"/>
                <w:spacing w:val="-2"/>
                <w:szCs w:val="24"/>
              </w:rPr>
              <w:t>300,000.00 or more but less than 500,000.00</w:t>
            </w:r>
          </w:p>
        </w:tc>
        <w:tc>
          <w:tcPr>
            <w:tcW w:w="270" w:type="dxa"/>
          </w:tcPr>
          <w:p w14:paraId="2F1C2831" w14:textId="77777777" w:rsidR="008068C0" w:rsidRPr="0090005B" w:rsidRDefault="008068C0" w:rsidP="00E175F1">
            <w:pPr>
              <w:tabs>
                <w:tab w:val="left" w:pos="-720"/>
              </w:tabs>
              <w:suppressAutoHyphens/>
              <w:jc w:val="both"/>
              <w:rPr>
                <w:rFonts w:ascii="Arial" w:hAnsi="Arial"/>
                <w:spacing w:val="-2"/>
                <w:szCs w:val="24"/>
                <w:u w:val="single"/>
              </w:rPr>
            </w:pPr>
          </w:p>
        </w:tc>
        <w:tc>
          <w:tcPr>
            <w:tcW w:w="2250" w:type="dxa"/>
          </w:tcPr>
          <w:p w14:paraId="663E9D17" w14:textId="77777777" w:rsidR="008068C0" w:rsidRPr="0090005B" w:rsidRDefault="008068C0" w:rsidP="00E175F1">
            <w:pPr>
              <w:tabs>
                <w:tab w:val="left" w:pos="-720"/>
              </w:tabs>
              <w:suppressAutoHyphens/>
              <w:jc w:val="right"/>
              <w:rPr>
                <w:rFonts w:ascii="Arial" w:hAnsi="Arial"/>
                <w:color w:val="EE0000"/>
                <w:spacing w:val="-2"/>
                <w:szCs w:val="24"/>
              </w:rPr>
            </w:pPr>
            <w:r w:rsidRPr="0090005B">
              <w:rPr>
                <w:rFonts w:ascii="Arial" w:hAnsi="Arial"/>
                <w:color w:val="EE0000"/>
                <w:spacing w:val="-2"/>
                <w:szCs w:val="24"/>
              </w:rPr>
              <w:t>10,248.70</w:t>
            </w:r>
          </w:p>
        </w:tc>
      </w:tr>
      <w:tr w:rsidR="008068C0" w:rsidRPr="0090005B" w14:paraId="2708C57C" w14:textId="77777777" w:rsidTr="008068C0">
        <w:tc>
          <w:tcPr>
            <w:tcW w:w="6300" w:type="dxa"/>
          </w:tcPr>
          <w:p w14:paraId="02B2CA4D" w14:textId="77777777" w:rsidR="008068C0" w:rsidRPr="0090005B" w:rsidRDefault="008068C0" w:rsidP="00E175F1">
            <w:pPr>
              <w:tabs>
                <w:tab w:val="left" w:pos="-720"/>
              </w:tabs>
              <w:suppressAutoHyphens/>
              <w:jc w:val="both"/>
              <w:rPr>
                <w:rFonts w:ascii="Arial" w:hAnsi="Arial"/>
                <w:spacing w:val="-2"/>
                <w:szCs w:val="24"/>
              </w:rPr>
            </w:pPr>
            <w:r w:rsidRPr="0090005B">
              <w:rPr>
                <w:rFonts w:ascii="Arial" w:hAnsi="Arial"/>
                <w:spacing w:val="-2"/>
                <w:szCs w:val="24"/>
              </w:rPr>
              <w:t>500,000.00 or more but less than 750,000.00</w:t>
            </w:r>
          </w:p>
        </w:tc>
        <w:tc>
          <w:tcPr>
            <w:tcW w:w="270" w:type="dxa"/>
          </w:tcPr>
          <w:p w14:paraId="20079E8D" w14:textId="77777777" w:rsidR="008068C0" w:rsidRPr="0090005B" w:rsidRDefault="008068C0" w:rsidP="00E175F1">
            <w:pPr>
              <w:tabs>
                <w:tab w:val="left" w:pos="-720"/>
              </w:tabs>
              <w:suppressAutoHyphens/>
              <w:jc w:val="both"/>
              <w:rPr>
                <w:rFonts w:ascii="Arial" w:hAnsi="Arial"/>
                <w:spacing w:val="-2"/>
                <w:szCs w:val="24"/>
                <w:u w:val="single"/>
              </w:rPr>
            </w:pPr>
          </w:p>
        </w:tc>
        <w:tc>
          <w:tcPr>
            <w:tcW w:w="2250" w:type="dxa"/>
          </w:tcPr>
          <w:p w14:paraId="5F5A5200" w14:textId="77777777" w:rsidR="008068C0" w:rsidRPr="0090005B" w:rsidRDefault="008068C0" w:rsidP="00E175F1">
            <w:pPr>
              <w:tabs>
                <w:tab w:val="left" w:pos="-720"/>
              </w:tabs>
              <w:suppressAutoHyphens/>
              <w:jc w:val="right"/>
              <w:rPr>
                <w:rFonts w:ascii="Arial" w:hAnsi="Arial"/>
                <w:color w:val="EE0000"/>
                <w:spacing w:val="-2"/>
                <w:szCs w:val="24"/>
              </w:rPr>
            </w:pPr>
            <w:r w:rsidRPr="0090005B">
              <w:rPr>
                <w:rFonts w:ascii="Arial" w:hAnsi="Arial"/>
                <w:color w:val="EE0000"/>
                <w:spacing w:val="-2"/>
                <w:szCs w:val="24"/>
              </w:rPr>
              <w:t>14,919.30</w:t>
            </w:r>
          </w:p>
        </w:tc>
      </w:tr>
      <w:tr w:rsidR="008068C0" w:rsidRPr="0090005B" w14:paraId="26C74EE8" w14:textId="77777777" w:rsidTr="008068C0">
        <w:tc>
          <w:tcPr>
            <w:tcW w:w="6300" w:type="dxa"/>
          </w:tcPr>
          <w:p w14:paraId="168CE6B6" w14:textId="77777777" w:rsidR="008068C0" w:rsidRPr="0090005B" w:rsidRDefault="008068C0" w:rsidP="00E175F1">
            <w:pPr>
              <w:tabs>
                <w:tab w:val="left" w:pos="-720"/>
              </w:tabs>
              <w:suppressAutoHyphens/>
              <w:jc w:val="both"/>
              <w:rPr>
                <w:rFonts w:ascii="Arial" w:hAnsi="Arial"/>
                <w:spacing w:val="-2"/>
                <w:szCs w:val="24"/>
              </w:rPr>
            </w:pPr>
            <w:r w:rsidRPr="0090005B">
              <w:rPr>
                <w:rFonts w:ascii="Arial" w:hAnsi="Arial"/>
                <w:spacing w:val="-2"/>
                <w:szCs w:val="24"/>
              </w:rPr>
              <w:t>750,000.00 or more but less than 1,000,000.00</w:t>
            </w:r>
          </w:p>
        </w:tc>
        <w:tc>
          <w:tcPr>
            <w:tcW w:w="270" w:type="dxa"/>
          </w:tcPr>
          <w:p w14:paraId="367BA497" w14:textId="77777777" w:rsidR="008068C0" w:rsidRPr="0090005B" w:rsidRDefault="008068C0" w:rsidP="00E175F1">
            <w:pPr>
              <w:tabs>
                <w:tab w:val="left" w:pos="-720"/>
              </w:tabs>
              <w:suppressAutoHyphens/>
              <w:jc w:val="both"/>
              <w:rPr>
                <w:rFonts w:ascii="Arial" w:hAnsi="Arial"/>
                <w:spacing w:val="-2"/>
                <w:szCs w:val="24"/>
                <w:u w:val="single"/>
              </w:rPr>
            </w:pPr>
          </w:p>
        </w:tc>
        <w:tc>
          <w:tcPr>
            <w:tcW w:w="2250" w:type="dxa"/>
          </w:tcPr>
          <w:p w14:paraId="406611D7" w14:textId="77777777" w:rsidR="008068C0" w:rsidRPr="0090005B" w:rsidRDefault="008068C0" w:rsidP="00E175F1">
            <w:pPr>
              <w:tabs>
                <w:tab w:val="left" w:pos="-720"/>
              </w:tabs>
              <w:suppressAutoHyphens/>
              <w:jc w:val="right"/>
              <w:rPr>
                <w:rFonts w:ascii="Arial" w:hAnsi="Arial"/>
                <w:color w:val="EE0000"/>
                <w:spacing w:val="-2"/>
                <w:szCs w:val="24"/>
              </w:rPr>
            </w:pPr>
            <w:r w:rsidRPr="0090005B">
              <w:rPr>
                <w:rFonts w:ascii="Arial" w:hAnsi="Arial"/>
                <w:color w:val="EE0000"/>
                <w:spacing w:val="-2"/>
                <w:szCs w:val="24"/>
              </w:rPr>
              <w:t>18,634.00</w:t>
            </w:r>
          </w:p>
        </w:tc>
      </w:tr>
      <w:tr w:rsidR="008068C0" w:rsidRPr="0090005B" w14:paraId="7E6541DC" w14:textId="77777777" w:rsidTr="008068C0">
        <w:tc>
          <w:tcPr>
            <w:tcW w:w="6300" w:type="dxa"/>
          </w:tcPr>
          <w:p w14:paraId="472AE00A" w14:textId="77777777" w:rsidR="008068C0" w:rsidRPr="0090005B" w:rsidRDefault="008068C0" w:rsidP="00E175F1">
            <w:pPr>
              <w:tabs>
                <w:tab w:val="left" w:pos="-720"/>
              </w:tabs>
              <w:suppressAutoHyphens/>
              <w:jc w:val="both"/>
              <w:rPr>
                <w:rFonts w:ascii="Arial" w:hAnsi="Arial"/>
                <w:spacing w:val="-2"/>
                <w:szCs w:val="24"/>
              </w:rPr>
            </w:pPr>
            <w:r w:rsidRPr="0090005B">
              <w:rPr>
                <w:rFonts w:ascii="Arial" w:hAnsi="Arial"/>
                <w:spacing w:val="-2"/>
                <w:szCs w:val="24"/>
              </w:rPr>
              <w:t>1,000,000.00 or more but less than 2,000,000.00</w:t>
            </w:r>
          </w:p>
        </w:tc>
        <w:tc>
          <w:tcPr>
            <w:tcW w:w="270" w:type="dxa"/>
          </w:tcPr>
          <w:p w14:paraId="52E1BD98" w14:textId="77777777" w:rsidR="008068C0" w:rsidRPr="0090005B" w:rsidRDefault="008068C0" w:rsidP="00E175F1">
            <w:pPr>
              <w:tabs>
                <w:tab w:val="left" w:pos="-720"/>
              </w:tabs>
              <w:suppressAutoHyphens/>
              <w:jc w:val="both"/>
              <w:rPr>
                <w:rFonts w:ascii="Arial" w:hAnsi="Arial"/>
                <w:spacing w:val="-2"/>
                <w:szCs w:val="24"/>
                <w:u w:val="single"/>
              </w:rPr>
            </w:pPr>
          </w:p>
        </w:tc>
        <w:tc>
          <w:tcPr>
            <w:tcW w:w="2250" w:type="dxa"/>
          </w:tcPr>
          <w:p w14:paraId="39334184" w14:textId="77777777" w:rsidR="008068C0" w:rsidRPr="0090005B" w:rsidRDefault="008068C0" w:rsidP="00E175F1">
            <w:pPr>
              <w:tabs>
                <w:tab w:val="left" w:pos="-720"/>
              </w:tabs>
              <w:suppressAutoHyphens/>
              <w:jc w:val="right"/>
              <w:rPr>
                <w:rFonts w:ascii="Arial" w:hAnsi="Arial"/>
                <w:color w:val="EE0000"/>
                <w:spacing w:val="-2"/>
                <w:szCs w:val="24"/>
              </w:rPr>
            </w:pPr>
            <w:r w:rsidRPr="0090005B">
              <w:rPr>
                <w:rFonts w:ascii="Arial" w:hAnsi="Arial"/>
                <w:color w:val="EE0000"/>
                <w:spacing w:val="-2"/>
                <w:szCs w:val="24"/>
              </w:rPr>
              <w:t>25,621.75</w:t>
            </w:r>
          </w:p>
        </w:tc>
      </w:tr>
      <w:tr w:rsidR="008068C0" w:rsidRPr="0090005B" w14:paraId="52292772" w14:textId="77777777" w:rsidTr="008068C0">
        <w:tc>
          <w:tcPr>
            <w:tcW w:w="6300" w:type="dxa"/>
          </w:tcPr>
          <w:p w14:paraId="0D9C9E1E" w14:textId="77777777" w:rsidR="008068C0" w:rsidRPr="0090005B" w:rsidRDefault="008068C0" w:rsidP="00E175F1">
            <w:pPr>
              <w:tabs>
                <w:tab w:val="left" w:pos="-720"/>
              </w:tabs>
              <w:suppressAutoHyphens/>
              <w:jc w:val="both"/>
              <w:rPr>
                <w:rFonts w:ascii="Arial" w:hAnsi="Arial"/>
                <w:spacing w:val="-2"/>
                <w:szCs w:val="24"/>
              </w:rPr>
            </w:pPr>
            <w:r w:rsidRPr="0090005B">
              <w:rPr>
                <w:rFonts w:ascii="Arial" w:hAnsi="Arial"/>
                <w:spacing w:val="-2"/>
                <w:szCs w:val="24"/>
              </w:rPr>
              <w:t>2,000,000.00 or more but less than 3,000,000.00</w:t>
            </w:r>
          </w:p>
        </w:tc>
        <w:tc>
          <w:tcPr>
            <w:tcW w:w="270" w:type="dxa"/>
          </w:tcPr>
          <w:p w14:paraId="4C6AAEDA" w14:textId="77777777" w:rsidR="008068C0" w:rsidRPr="0090005B" w:rsidRDefault="008068C0" w:rsidP="00E175F1">
            <w:pPr>
              <w:tabs>
                <w:tab w:val="left" w:pos="-720"/>
              </w:tabs>
              <w:suppressAutoHyphens/>
              <w:jc w:val="both"/>
              <w:rPr>
                <w:rFonts w:ascii="Arial" w:hAnsi="Arial"/>
                <w:spacing w:val="-2"/>
                <w:szCs w:val="24"/>
                <w:u w:val="single"/>
              </w:rPr>
            </w:pPr>
          </w:p>
        </w:tc>
        <w:tc>
          <w:tcPr>
            <w:tcW w:w="2250" w:type="dxa"/>
          </w:tcPr>
          <w:p w14:paraId="33C2C5C0" w14:textId="77777777" w:rsidR="008068C0" w:rsidRPr="0090005B" w:rsidRDefault="008068C0" w:rsidP="00E175F1">
            <w:pPr>
              <w:tabs>
                <w:tab w:val="left" w:pos="-720"/>
              </w:tabs>
              <w:suppressAutoHyphens/>
              <w:jc w:val="right"/>
              <w:rPr>
                <w:rFonts w:ascii="Arial" w:hAnsi="Arial"/>
                <w:color w:val="EE0000"/>
                <w:spacing w:val="-2"/>
                <w:szCs w:val="24"/>
              </w:rPr>
            </w:pPr>
            <w:r w:rsidRPr="0090005B">
              <w:rPr>
                <w:rFonts w:ascii="Arial" w:hAnsi="Arial"/>
                <w:color w:val="EE0000"/>
                <w:spacing w:val="-2"/>
                <w:szCs w:val="24"/>
              </w:rPr>
              <w:t>30,746.10</w:t>
            </w:r>
          </w:p>
        </w:tc>
      </w:tr>
      <w:tr w:rsidR="008068C0" w:rsidRPr="0090005B" w14:paraId="243B17F6" w14:textId="77777777" w:rsidTr="008068C0">
        <w:tc>
          <w:tcPr>
            <w:tcW w:w="6300" w:type="dxa"/>
          </w:tcPr>
          <w:p w14:paraId="0FDB324F" w14:textId="77777777" w:rsidR="008068C0" w:rsidRPr="0090005B" w:rsidRDefault="008068C0" w:rsidP="00E175F1">
            <w:pPr>
              <w:tabs>
                <w:tab w:val="left" w:pos="-720"/>
              </w:tabs>
              <w:suppressAutoHyphens/>
              <w:jc w:val="both"/>
              <w:rPr>
                <w:rFonts w:ascii="Arial" w:hAnsi="Arial"/>
                <w:spacing w:val="-2"/>
                <w:szCs w:val="24"/>
              </w:rPr>
            </w:pPr>
            <w:r w:rsidRPr="0090005B">
              <w:rPr>
                <w:rFonts w:ascii="Arial" w:hAnsi="Arial"/>
                <w:spacing w:val="-2"/>
                <w:szCs w:val="24"/>
              </w:rPr>
              <w:t>3,000,000.00 or more but less than 4,000,000.00</w:t>
            </w:r>
          </w:p>
        </w:tc>
        <w:tc>
          <w:tcPr>
            <w:tcW w:w="270" w:type="dxa"/>
          </w:tcPr>
          <w:p w14:paraId="6725B7C5" w14:textId="77777777" w:rsidR="008068C0" w:rsidRPr="0090005B" w:rsidRDefault="008068C0" w:rsidP="00E175F1">
            <w:pPr>
              <w:tabs>
                <w:tab w:val="left" w:pos="-720"/>
              </w:tabs>
              <w:suppressAutoHyphens/>
              <w:jc w:val="both"/>
              <w:rPr>
                <w:rFonts w:ascii="Arial" w:hAnsi="Arial"/>
                <w:spacing w:val="-2"/>
                <w:szCs w:val="24"/>
                <w:u w:val="single"/>
              </w:rPr>
            </w:pPr>
          </w:p>
        </w:tc>
        <w:tc>
          <w:tcPr>
            <w:tcW w:w="2250" w:type="dxa"/>
          </w:tcPr>
          <w:p w14:paraId="2D07EDD0" w14:textId="77777777" w:rsidR="008068C0" w:rsidRPr="0090005B" w:rsidRDefault="008068C0" w:rsidP="00E175F1">
            <w:pPr>
              <w:tabs>
                <w:tab w:val="left" w:pos="-720"/>
              </w:tabs>
              <w:suppressAutoHyphens/>
              <w:jc w:val="right"/>
              <w:rPr>
                <w:rFonts w:ascii="Arial" w:hAnsi="Arial"/>
                <w:color w:val="EE0000"/>
                <w:spacing w:val="-2"/>
                <w:szCs w:val="24"/>
              </w:rPr>
            </w:pPr>
            <w:r w:rsidRPr="0090005B">
              <w:rPr>
                <w:rFonts w:ascii="Arial" w:hAnsi="Arial"/>
                <w:color w:val="EE0000"/>
                <w:spacing w:val="-2"/>
                <w:szCs w:val="24"/>
              </w:rPr>
              <w:t>36,895.32</w:t>
            </w:r>
          </w:p>
        </w:tc>
      </w:tr>
      <w:tr w:rsidR="008068C0" w:rsidRPr="0090005B" w14:paraId="6C2B380D" w14:textId="77777777" w:rsidTr="008068C0">
        <w:tc>
          <w:tcPr>
            <w:tcW w:w="6300" w:type="dxa"/>
          </w:tcPr>
          <w:p w14:paraId="0A12F237" w14:textId="77777777" w:rsidR="008068C0" w:rsidRPr="0090005B" w:rsidRDefault="008068C0" w:rsidP="00E175F1">
            <w:pPr>
              <w:tabs>
                <w:tab w:val="left" w:pos="-720"/>
              </w:tabs>
              <w:suppressAutoHyphens/>
              <w:jc w:val="both"/>
              <w:rPr>
                <w:rFonts w:ascii="Arial" w:hAnsi="Arial"/>
                <w:spacing w:val="-2"/>
                <w:szCs w:val="24"/>
              </w:rPr>
            </w:pPr>
            <w:r w:rsidRPr="0090005B">
              <w:rPr>
                <w:rFonts w:ascii="Arial" w:hAnsi="Arial"/>
                <w:spacing w:val="-2"/>
                <w:szCs w:val="24"/>
              </w:rPr>
              <w:t>4,000,000.00 or more but less than 5,000,000.00</w:t>
            </w:r>
          </w:p>
        </w:tc>
        <w:tc>
          <w:tcPr>
            <w:tcW w:w="270" w:type="dxa"/>
          </w:tcPr>
          <w:p w14:paraId="13E2E427" w14:textId="77777777" w:rsidR="008068C0" w:rsidRPr="0090005B" w:rsidRDefault="008068C0" w:rsidP="00E175F1">
            <w:pPr>
              <w:tabs>
                <w:tab w:val="left" w:pos="-720"/>
              </w:tabs>
              <w:suppressAutoHyphens/>
              <w:jc w:val="both"/>
              <w:rPr>
                <w:rFonts w:ascii="Arial" w:hAnsi="Arial"/>
                <w:spacing w:val="-2"/>
                <w:szCs w:val="24"/>
                <w:u w:val="single"/>
              </w:rPr>
            </w:pPr>
          </w:p>
        </w:tc>
        <w:tc>
          <w:tcPr>
            <w:tcW w:w="2250" w:type="dxa"/>
          </w:tcPr>
          <w:p w14:paraId="02575A2E" w14:textId="77777777" w:rsidR="008068C0" w:rsidRPr="0090005B" w:rsidRDefault="008068C0" w:rsidP="00E175F1">
            <w:pPr>
              <w:tabs>
                <w:tab w:val="left" w:pos="-720"/>
              </w:tabs>
              <w:suppressAutoHyphens/>
              <w:jc w:val="right"/>
              <w:rPr>
                <w:rFonts w:ascii="Arial" w:hAnsi="Arial"/>
                <w:color w:val="EE0000"/>
                <w:spacing w:val="-2"/>
                <w:szCs w:val="24"/>
              </w:rPr>
            </w:pPr>
            <w:r w:rsidRPr="0090005B">
              <w:rPr>
                <w:rFonts w:ascii="Arial" w:hAnsi="Arial"/>
                <w:color w:val="EE0000"/>
                <w:spacing w:val="-2"/>
                <w:szCs w:val="24"/>
              </w:rPr>
              <w:t>43,044.54</w:t>
            </w:r>
          </w:p>
        </w:tc>
      </w:tr>
      <w:tr w:rsidR="008068C0" w:rsidRPr="0090005B" w14:paraId="2130FEEA" w14:textId="77777777" w:rsidTr="008068C0">
        <w:tc>
          <w:tcPr>
            <w:tcW w:w="6300" w:type="dxa"/>
          </w:tcPr>
          <w:p w14:paraId="51124468" w14:textId="77777777" w:rsidR="008068C0" w:rsidRPr="0090005B" w:rsidRDefault="008068C0" w:rsidP="00E175F1">
            <w:pPr>
              <w:tabs>
                <w:tab w:val="left" w:pos="-720"/>
              </w:tabs>
              <w:suppressAutoHyphens/>
              <w:jc w:val="both"/>
              <w:rPr>
                <w:rFonts w:ascii="Arial" w:hAnsi="Arial"/>
                <w:spacing w:val="-2"/>
                <w:szCs w:val="24"/>
              </w:rPr>
            </w:pPr>
            <w:r w:rsidRPr="0090005B">
              <w:rPr>
                <w:rFonts w:ascii="Arial" w:hAnsi="Arial"/>
                <w:spacing w:val="-2"/>
                <w:szCs w:val="24"/>
              </w:rPr>
              <w:t>5,000,000.00 or more but less than 6,500,000.00</w:t>
            </w:r>
          </w:p>
        </w:tc>
        <w:tc>
          <w:tcPr>
            <w:tcW w:w="270" w:type="dxa"/>
          </w:tcPr>
          <w:p w14:paraId="44D73A19" w14:textId="77777777" w:rsidR="008068C0" w:rsidRPr="0090005B" w:rsidRDefault="008068C0" w:rsidP="00E175F1">
            <w:pPr>
              <w:tabs>
                <w:tab w:val="left" w:pos="-720"/>
              </w:tabs>
              <w:suppressAutoHyphens/>
              <w:jc w:val="both"/>
              <w:rPr>
                <w:rFonts w:ascii="Arial" w:hAnsi="Arial"/>
                <w:spacing w:val="-2"/>
                <w:szCs w:val="24"/>
                <w:u w:val="single"/>
              </w:rPr>
            </w:pPr>
          </w:p>
        </w:tc>
        <w:tc>
          <w:tcPr>
            <w:tcW w:w="2250" w:type="dxa"/>
          </w:tcPr>
          <w:p w14:paraId="0FDCB5A4" w14:textId="77777777" w:rsidR="008068C0" w:rsidRPr="0090005B" w:rsidRDefault="008068C0" w:rsidP="00E175F1">
            <w:pPr>
              <w:tabs>
                <w:tab w:val="left" w:pos="-720"/>
              </w:tabs>
              <w:suppressAutoHyphens/>
              <w:jc w:val="right"/>
              <w:rPr>
                <w:rFonts w:ascii="Arial" w:hAnsi="Arial"/>
                <w:color w:val="EE0000"/>
                <w:spacing w:val="-2"/>
                <w:szCs w:val="24"/>
              </w:rPr>
            </w:pPr>
            <w:r w:rsidRPr="0090005B">
              <w:rPr>
                <w:rFonts w:ascii="Arial" w:hAnsi="Arial"/>
                <w:color w:val="EE0000"/>
                <w:spacing w:val="-2"/>
                <w:szCs w:val="24"/>
              </w:rPr>
              <w:t>45,420.38</w:t>
            </w:r>
          </w:p>
        </w:tc>
      </w:tr>
      <w:tr w:rsidR="008068C0" w:rsidRPr="0090005B" w14:paraId="5329BF34" w14:textId="77777777" w:rsidTr="008068C0">
        <w:tc>
          <w:tcPr>
            <w:tcW w:w="8820" w:type="dxa"/>
            <w:gridSpan w:val="3"/>
          </w:tcPr>
          <w:p w14:paraId="6FB02288" w14:textId="77777777" w:rsidR="008068C0" w:rsidRPr="0090005B" w:rsidRDefault="008068C0" w:rsidP="00E175F1">
            <w:pPr>
              <w:tabs>
                <w:tab w:val="left" w:pos="-720"/>
              </w:tabs>
              <w:suppressAutoHyphens/>
              <w:ind w:hanging="2772"/>
              <w:jc w:val="both"/>
              <w:rPr>
                <w:rFonts w:ascii="Arial" w:hAnsi="Arial"/>
                <w:spacing w:val="-2"/>
                <w:szCs w:val="24"/>
              </w:rPr>
            </w:pPr>
            <w:r w:rsidRPr="0090005B">
              <w:rPr>
                <w:rFonts w:ascii="Arial" w:hAnsi="Arial"/>
                <w:spacing w:val="-2"/>
                <w:szCs w:val="24"/>
              </w:rPr>
              <w:t xml:space="preserve">6,500,000.00 or more </w:t>
            </w:r>
            <w:r w:rsidRPr="0090005B">
              <w:rPr>
                <w:rFonts w:ascii="Arial" w:hAnsi="Arial"/>
                <w:spacing w:val="-2"/>
                <w:szCs w:val="24"/>
              </w:rPr>
              <w:tab/>
            </w:r>
            <w:r w:rsidRPr="0090005B">
              <w:rPr>
                <w:rFonts w:ascii="Arial" w:hAnsi="Arial"/>
                <w:spacing w:val="-2"/>
                <w:szCs w:val="24"/>
              </w:rPr>
              <w:tab/>
            </w:r>
            <w:r w:rsidRPr="0090005B">
              <w:rPr>
                <w:rFonts w:ascii="Arial" w:hAnsi="Arial"/>
                <w:spacing w:val="-2"/>
                <w:szCs w:val="24"/>
              </w:rPr>
              <w:tab/>
            </w:r>
            <w:r w:rsidRPr="0090005B">
              <w:rPr>
                <w:rFonts w:ascii="Arial" w:hAnsi="Arial"/>
                <w:spacing w:val="-2"/>
                <w:szCs w:val="24"/>
              </w:rPr>
              <w:tab/>
            </w:r>
            <w:r w:rsidRPr="0090005B">
              <w:rPr>
                <w:rFonts w:ascii="Arial" w:hAnsi="Arial"/>
                <w:spacing w:val="-2"/>
                <w:szCs w:val="24"/>
              </w:rPr>
              <w:tab/>
            </w:r>
            <w:r w:rsidRPr="0090005B">
              <w:rPr>
                <w:rFonts w:ascii="Arial" w:hAnsi="Arial"/>
                <w:color w:val="EE0000"/>
                <w:spacing w:val="-2"/>
                <w:szCs w:val="24"/>
              </w:rPr>
              <w:t xml:space="preserve">at a rate of Sixty-Eight and </w:t>
            </w:r>
            <w:r w:rsidRPr="0090005B">
              <w:rPr>
                <w:rFonts w:ascii="Arial" w:hAnsi="Arial"/>
                <w:color w:val="EE0000"/>
                <w:spacing w:val="-2"/>
                <w:szCs w:val="24"/>
              </w:rPr>
              <w:tab/>
            </w:r>
            <w:r w:rsidRPr="0090005B">
              <w:rPr>
                <w:rFonts w:ascii="Arial" w:hAnsi="Arial"/>
                <w:color w:val="EE0000"/>
                <w:spacing w:val="-2"/>
                <w:szCs w:val="24"/>
              </w:rPr>
              <w:tab/>
            </w:r>
            <w:r w:rsidRPr="0090005B">
              <w:rPr>
                <w:rFonts w:ascii="Arial" w:hAnsi="Arial"/>
                <w:color w:val="EE0000"/>
                <w:spacing w:val="-2"/>
                <w:szCs w:val="24"/>
              </w:rPr>
              <w:tab/>
            </w:r>
            <w:r w:rsidRPr="0090005B">
              <w:rPr>
                <w:rFonts w:ascii="Arial" w:hAnsi="Arial"/>
                <w:color w:val="EE0000"/>
                <w:spacing w:val="-2"/>
                <w:szCs w:val="24"/>
              </w:rPr>
              <w:tab/>
              <w:t xml:space="preserve">Six percent (68.06%) of </w:t>
            </w:r>
            <w:r w:rsidRPr="0090005B">
              <w:rPr>
                <w:rFonts w:ascii="Arial" w:hAnsi="Arial"/>
                <w:color w:val="EE0000"/>
                <w:spacing w:val="-2"/>
                <w:szCs w:val="24"/>
              </w:rPr>
              <w:tab/>
            </w:r>
            <w:r w:rsidRPr="0090005B">
              <w:rPr>
                <w:rFonts w:ascii="Arial" w:hAnsi="Arial"/>
                <w:color w:val="EE0000"/>
                <w:spacing w:val="-2"/>
                <w:szCs w:val="24"/>
              </w:rPr>
              <w:tab/>
            </w:r>
            <w:r w:rsidRPr="0090005B">
              <w:rPr>
                <w:rFonts w:ascii="Arial" w:hAnsi="Arial"/>
                <w:color w:val="EE0000"/>
                <w:spacing w:val="-2"/>
                <w:szCs w:val="24"/>
              </w:rPr>
              <w:tab/>
            </w:r>
            <w:r w:rsidRPr="0090005B">
              <w:rPr>
                <w:rFonts w:ascii="Arial" w:hAnsi="Arial"/>
                <w:color w:val="EE0000"/>
                <w:spacing w:val="-2"/>
                <w:szCs w:val="24"/>
              </w:rPr>
              <w:tab/>
              <w:t xml:space="preserve">           one percent (1%) </w:t>
            </w:r>
          </w:p>
        </w:tc>
      </w:tr>
      <w:tr w:rsidR="008068C0" w:rsidRPr="0090005B" w14:paraId="23B5C0FC" w14:textId="77777777" w:rsidTr="008068C0">
        <w:tc>
          <w:tcPr>
            <w:tcW w:w="8820" w:type="dxa"/>
            <w:gridSpan w:val="3"/>
          </w:tcPr>
          <w:p w14:paraId="03991B37" w14:textId="77777777" w:rsidR="008068C0" w:rsidRPr="0090005B" w:rsidRDefault="008068C0" w:rsidP="00E175F1">
            <w:pPr>
              <w:tabs>
                <w:tab w:val="left" w:pos="-720"/>
              </w:tabs>
              <w:suppressAutoHyphens/>
              <w:jc w:val="both"/>
              <w:rPr>
                <w:rFonts w:ascii="Arial" w:hAnsi="Arial"/>
                <w:spacing w:val="-2"/>
                <w:szCs w:val="24"/>
              </w:rPr>
            </w:pPr>
          </w:p>
        </w:tc>
      </w:tr>
    </w:tbl>
    <w:p w14:paraId="1298F458" w14:textId="77777777" w:rsidR="003F5254" w:rsidRPr="00CC2D4A" w:rsidRDefault="003F5254" w:rsidP="00E175F1">
      <w:pPr>
        <w:tabs>
          <w:tab w:val="left" w:pos="-720"/>
        </w:tabs>
        <w:suppressAutoHyphens/>
        <w:ind w:hanging="540"/>
        <w:jc w:val="both"/>
        <w:rPr>
          <w:rFonts w:ascii="Arial" w:hAnsi="Arial"/>
          <w:color w:val="000000" w:themeColor="text1"/>
          <w:spacing w:val="-2"/>
          <w:szCs w:val="24"/>
          <w:u w:val="single"/>
        </w:rPr>
      </w:pPr>
    </w:p>
    <w:p w14:paraId="10E28640" w14:textId="77777777" w:rsidR="00E43462" w:rsidRPr="00CC2D4A" w:rsidRDefault="00E43462" w:rsidP="00E175F1">
      <w:pPr>
        <w:tabs>
          <w:tab w:val="left" w:pos="-720"/>
        </w:tabs>
        <w:suppressAutoHyphens/>
        <w:ind w:hanging="540"/>
        <w:jc w:val="both"/>
        <w:rPr>
          <w:rFonts w:ascii="Arial" w:hAnsi="Arial"/>
          <w:color w:val="000000" w:themeColor="text1"/>
          <w:spacing w:val="-2"/>
          <w:szCs w:val="24"/>
          <w:u w:val="single"/>
        </w:rPr>
      </w:pPr>
    </w:p>
    <w:p w14:paraId="343F1F6D" w14:textId="77777777" w:rsidR="00644767" w:rsidRPr="00CC2D4A" w:rsidRDefault="00644767" w:rsidP="00E175F1">
      <w:pPr>
        <w:pStyle w:val="BodyText2"/>
        <w:rPr>
          <w:rFonts w:ascii="Arial" w:hAnsi="Arial"/>
          <w:color w:val="000000" w:themeColor="text1"/>
          <w:spacing w:val="-2"/>
          <w:sz w:val="24"/>
          <w:szCs w:val="24"/>
        </w:rPr>
      </w:pPr>
      <w:r w:rsidRPr="00CC2D4A">
        <w:rPr>
          <w:rFonts w:ascii="Arial" w:hAnsi="Arial"/>
          <w:color w:val="000000" w:themeColor="text1"/>
          <w:spacing w:val="-2"/>
          <w:sz w:val="24"/>
          <w:szCs w:val="24"/>
        </w:rPr>
        <w:t xml:space="preserve">The preceding rates shall apply only to amount of domestic sales of manufacturers, assemblers, </w:t>
      </w:r>
      <w:proofErr w:type="spellStart"/>
      <w:r w:rsidRPr="00CC2D4A">
        <w:rPr>
          <w:rFonts w:ascii="Arial" w:hAnsi="Arial"/>
          <w:color w:val="000000" w:themeColor="text1"/>
          <w:spacing w:val="-2"/>
          <w:sz w:val="24"/>
          <w:szCs w:val="24"/>
        </w:rPr>
        <w:t>repackers</w:t>
      </w:r>
      <w:proofErr w:type="spellEnd"/>
      <w:r w:rsidRPr="00CC2D4A">
        <w:rPr>
          <w:rFonts w:ascii="Arial" w:hAnsi="Arial"/>
          <w:color w:val="000000" w:themeColor="text1"/>
          <w:spacing w:val="-2"/>
          <w:sz w:val="24"/>
          <w:szCs w:val="24"/>
        </w:rPr>
        <w:t>, processors, brewers, distillers, rectifiers and compounders of liquors, distilled spirits, and wines or manufacturers of any article of commerce of whatever kind or nature other than those enumerated under paragraph (c) of this Article.</w:t>
      </w:r>
    </w:p>
    <w:p w14:paraId="74A55523" w14:textId="77777777" w:rsidR="00644767" w:rsidRPr="00CC2D4A" w:rsidRDefault="00644767" w:rsidP="00E175F1">
      <w:pPr>
        <w:tabs>
          <w:tab w:val="left" w:pos="-720"/>
        </w:tabs>
        <w:suppressAutoHyphens/>
        <w:jc w:val="both"/>
        <w:rPr>
          <w:rFonts w:ascii="Arial" w:hAnsi="Arial"/>
          <w:color w:val="000000" w:themeColor="text1"/>
          <w:spacing w:val="-2"/>
          <w:szCs w:val="24"/>
        </w:rPr>
      </w:pPr>
    </w:p>
    <w:p w14:paraId="05C016EE" w14:textId="77777777" w:rsidR="00644767" w:rsidRPr="00CC2D4A" w:rsidRDefault="00644767" w:rsidP="00E175F1">
      <w:pPr>
        <w:tabs>
          <w:tab w:val="left" w:pos="-720"/>
        </w:tabs>
        <w:suppressAutoHyphens/>
        <w:ind w:hanging="540"/>
        <w:jc w:val="both"/>
        <w:rPr>
          <w:rFonts w:ascii="Arial" w:hAnsi="Arial"/>
          <w:color w:val="000000" w:themeColor="text1"/>
          <w:spacing w:val="-2"/>
          <w:szCs w:val="24"/>
        </w:rPr>
      </w:pPr>
      <w:r w:rsidRPr="00CC2D4A">
        <w:rPr>
          <w:rFonts w:ascii="Arial" w:hAnsi="Arial"/>
          <w:color w:val="000000" w:themeColor="text1"/>
          <w:spacing w:val="-2"/>
          <w:szCs w:val="24"/>
        </w:rPr>
        <w:t>(b)</w:t>
      </w:r>
      <w:r w:rsidRPr="00CC2D4A">
        <w:rPr>
          <w:rFonts w:ascii="Arial" w:hAnsi="Arial"/>
          <w:color w:val="000000" w:themeColor="text1"/>
          <w:spacing w:val="-2"/>
          <w:szCs w:val="24"/>
        </w:rPr>
        <w:tab/>
        <w:t>On wholesalers, distributors, or dealers in any article of commerce of whatever kind or nature in accorda</w:t>
      </w:r>
      <w:r w:rsidR="00683417" w:rsidRPr="00CC2D4A">
        <w:rPr>
          <w:rFonts w:ascii="Arial" w:hAnsi="Arial"/>
          <w:color w:val="000000" w:themeColor="text1"/>
          <w:spacing w:val="-2"/>
          <w:szCs w:val="24"/>
        </w:rPr>
        <w:t>nce with the following schedule</w:t>
      </w:r>
      <w:r w:rsidRPr="00CC2D4A">
        <w:rPr>
          <w:rFonts w:ascii="Arial" w:hAnsi="Arial"/>
          <w:color w:val="000000" w:themeColor="text1"/>
          <w:spacing w:val="-2"/>
          <w:szCs w:val="24"/>
        </w:rPr>
        <w:t>:</w:t>
      </w:r>
    </w:p>
    <w:p w14:paraId="353C5BA3" w14:textId="77777777" w:rsidR="00644767" w:rsidRPr="00CC2D4A" w:rsidRDefault="00644767" w:rsidP="00E175F1">
      <w:pPr>
        <w:tabs>
          <w:tab w:val="left" w:pos="-720"/>
        </w:tabs>
        <w:suppressAutoHyphens/>
        <w:jc w:val="both"/>
        <w:rPr>
          <w:rFonts w:ascii="Arial" w:hAnsi="Arial"/>
          <w:color w:val="000000" w:themeColor="text1"/>
          <w:spacing w:val="-2"/>
          <w:szCs w:val="24"/>
        </w:rPr>
      </w:pPr>
    </w:p>
    <w:tbl>
      <w:tblPr>
        <w:tblpPr w:leftFromText="180" w:rightFromText="180" w:vertAnchor="text" w:horzAnchor="margin" w:tblpXSpec="center" w:tblpY="182"/>
        <w:tblW w:w="6521" w:type="dxa"/>
        <w:tblLook w:val="04A0" w:firstRow="1" w:lastRow="0" w:firstColumn="1" w:lastColumn="0" w:noHBand="0" w:noVBand="1"/>
      </w:tblPr>
      <w:tblGrid>
        <w:gridCol w:w="3983"/>
        <w:gridCol w:w="360"/>
        <w:gridCol w:w="2178"/>
      </w:tblGrid>
      <w:tr w:rsidR="005E3962" w:rsidRPr="006F387C" w14:paraId="007D6FC3" w14:textId="77777777" w:rsidTr="005E3962">
        <w:tc>
          <w:tcPr>
            <w:tcW w:w="4343" w:type="dxa"/>
            <w:gridSpan w:val="2"/>
          </w:tcPr>
          <w:p w14:paraId="751B67F4" w14:textId="77777777" w:rsidR="005E3962" w:rsidRPr="0090005B" w:rsidRDefault="005E3962" w:rsidP="00E175F1">
            <w:pPr>
              <w:tabs>
                <w:tab w:val="left" w:pos="-720"/>
              </w:tabs>
              <w:suppressAutoHyphens/>
              <w:jc w:val="both"/>
              <w:rPr>
                <w:rFonts w:ascii="Arial" w:hAnsi="Arial" w:cs="Arial"/>
                <w:spacing w:val="-2"/>
                <w:szCs w:val="24"/>
                <w:u w:val="single"/>
              </w:rPr>
            </w:pPr>
            <w:r w:rsidRPr="0090005B">
              <w:rPr>
                <w:rFonts w:ascii="Arial" w:hAnsi="Arial" w:cs="Arial"/>
                <w:spacing w:val="-2"/>
                <w:szCs w:val="24"/>
                <w:u w:val="single"/>
              </w:rPr>
              <w:t xml:space="preserve">Gross Sales/Receipts for the </w:t>
            </w:r>
          </w:p>
          <w:p w14:paraId="376FFB78" w14:textId="77777777" w:rsidR="005E3962" w:rsidRPr="0090005B" w:rsidRDefault="005E3962" w:rsidP="00E175F1">
            <w:pPr>
              <w:tabs>
                <w:tab w:val="left" w:pos="-720"/>
              </w:tabs>
              <w:suppressAutoHyphens/>
              <w:jc w:val="both"/>
              <w:rPr>
                <w:rFonts w:ascii="Arial" w:hAnsi="Arial" w:cs="Arial"/>
                <w:spacing w:val="-2"/>
                <w:szCs w:val="24"/>
              </w:rPr>
            </w:pPr>
            <w:r w:rsidRPr="0090005B">
              <w:rPr>
                <w:rFonts w:ascii="Arial" w:hAnsi="Arial" w:cs="Arial"/>
                <w:spacing w:val="-2"/>
                <w:szCs w:val="24"/>
                <w:u w:val="single"/>
              </w:rPr>
              <w:t>Preceding Calendar Year</w:t>
            </w:r>
          </w:p>
        </w:tc>
        <w:tc>
          <w:tcPr>
            <w:tcW w:w="2178" w:type="dxa"/>
          </w:tcPr>
          <w:p w14:paraId="5E0EFFF0" w14:textId="77777777" w:rsidR="005E3962" w:rsidRPr="006F387C" w:rsidRDefault="005E3962" w:rsidP="00E175F1">
            <w:pPr>
              <w:tabs>
                <w:tab w:val="left" w:pos="-720"/>
              </w:tabs>
              <w:suppressAutoHyphens/>
              <w:jc w:val="both"/>
              <w:rPr>
                <w:rFonts w:ascii="Arial" w:hAnsi="Arial" w:cs="Arial"/>
                <w:color w:val="EE0000"/>
                <w:spacing w:val="-2"/>
                <w:szCs w:val="24"/>
              </w:rPr>
            </w:pPr>
            <w:r w:rsidRPr="006F387C">
              <w:rPr>
                <w:rFonts w:ascii="Arial" w:hAnsi="Arial" w:cs="Arial"/>
                <w:color w:val="EE0000"/>
                <w:spacing w:val="-2"/>
                <w:szCs w:val="24"/>
                <w:u w:val="single"/>
              </w:rPr>
              <w:t>Amount of Tax Per Annum</w:t>
            </w:r>
          </w:p>
        </w:tc>
      </w:tr>
      <w:tr w:rsidR="005E3962" w:rsidRPr="006F387C" w14:paraId="34B6B198" w14:textId="77777777" w:rsidTr="005E3962">
        <w:tc>
          <w:tcPr>
            <w:tcW w:w="3983" w:type="dxa"/>
          </w:tcPr>
          <w:p w14:paraId="67352996" w14:textId="77777777" w:rsidR="005E3962" w:rsidRPr="0090005B" w:rsidRDefault="005E3962" w:rsidP="00E175F1">
            <w:pPr>
              <w:tabs>
                <w:tab w:val="left" w:pos="-720"/>
              </w:tabs>
              <w:suppressAutoHyphens/>
              <w:jc w:val="both"/>
              <w:rPr>
                <w:rFonts w:ascii="Arial" w:hAnsi="Arial" w:cs="Arial"/>
                <w:spacing w:val="-2"/>
                <w:szCs w:val="24"/>
              </w:rPr>
            </w:pPr>
          </w:p>
        </w:tc>
        <w:tc>
          <w:tcPr>
            <w:tcW w:w="360" w:type="dxa"/>
          </w:tcPr>
          <w:p w14:paraId="7D893D9A" w14:textId="77777777" w:rsidR="005E3962" w:rsidRPr="006F387C" w:rsidRDefault="005E3962" w:rsidP="00E175F1">
            <w:pPr>
              <w:tabs>
                <w:tab w:val="left" w:pos="-720"/>
              </w:tabs>
              <w:suppressAutoHyphens/>
              <w:jc w:val="both"/>
              <w:rPr>
                <w:rFonts w:ascii="Arial" w:hAnsi="Arial" w:cs="Arial"/>
                <w:color w:val="EE0000"/>
                <w:spacing w:val="-2"/>
                <w:szCs w:val="24"/>
              </w:rPr>
            </w:pPr>
          </w:p>
        </w:tc>
        <w:tc>
          <w:tcPr>
            <w:tcW w:w="2178" w:type="dxa"/>
          </w:tcPr>
          <w:p w14:paraId="150D27A5" w14:textId="77777777" w:rsidR="005E3962" w:rsidRPr="006F387C" w:rsidRDefault="005E3962" w:rsidP="00E175F1">
            <w:pPr>
              <w:tabs>
                <w:tab w:val="left" w:pos="-720"/>
              </w:tabs>
              <w:suppressAutoHyphens/>
              <w:jc w:val="both"/>
              <w:rPr>
                <w:rFonts w:ascii="Arial" w:hAnsi="Arial" w:cs="Arial"/>
                <w:color w:val="EE0000"/>
                <w:spacing w:val="-2"/>
                <w:szCs w:val="24"/>
              </w:rPr>
            </w:pPr>
          </w:p>
        </w:tc>
      </w:tr>
      <w:tr w:rsidR="005E3962" w:rsidRPr="006F387C" w14:paraId="1EB4770A" w14:textId="77777777" w:rsidTr="005E3962">
        <w:tc>
          <w:tcPr>
            <w:tcW w:w="3983" w:type="dxa"/>
          </w:tcPr>
          <w:p w14:paraId="5FC7E716" w14:textId="77777777" w:rsidR="005E3962" w:rsidRPr="0090005B" w:rsidRDefault="005E3962" w:rsidP="00E175F1">
            <w:pPr>
              <w:tabs>
                <w:tab w:val="left" w:pos="-720"/>
              </w:tabs>
              <w:suppressAutoHyphens/>
              <w:jc w:val="both"/>
              <w:rPr>
                <w:rFonts w:ascii="Arial" w:hAnsi="Arial" w:cs="Arial"/>
                <w:spacing w:val="-2"/>
                <w:szCs w:val="24"/>
              </w:rPr>
            </w:pPr>
            <w:r w:rsidRPr="0090005B">
              <w:rPr>
                <w:rFonts w:ascii="Arial" w:hAnsi="Arial" w:cs="Arial"/>
                <w:spacing w:val="-2"/>
                <w:szCs w:val="24"/>
              </w:rPr>
              <w:t>Less than  1,000.00</w:t>
            </w:r>
          </w:p>
        </w:tc>
        <w:tc>
          <w:tcPr>
            <w:tcW w:w="360" w:type="dxa"/>
          </w:tcPr>
          <w:p w14:paraId="12F93327" w14:textId="77777777" w:rsidR="005E3962" w:rsidRPr="006F387C" w:rsidRDefault="005E3962" w:rsidP="00E175F1">
            <w:pPr>
              <w:tabs>
                <w:tab w:val="left" w:pos="-720"/>
              </w:tabs>
              <w:suppressAutoHyphens/>
              <w:jc w:val="both"/>
              <w:rPr>
                <w:rFonts w:ascii="Arial" w:hAnsi="Arial" w:cs="Arial"/>
                <w:color w:val="EE0000"/>
                <w:spacing w:val="-2"/>
                <w:szCs w:val="24"/>
              </w:rPr>
            </w:pPr>
          </w:p>
        </w:tc>
        <w:tc>
          <w:tcPr>
            <w:tcW w:w="2178" w:type="dxa"/>
          </w:tcPr>
          <w:p w14:paraId="7D2C11D1" w14:textId="77777777" w:rsidR="005E3962" w:rsidRPr="006F387C" w:rsidRDefault="005E3962" w:rsidP="00E175F1">
            <w:pPr>
              <w:tabs>
                <w:tab w:val="left" w:pos="-720"/>
              </w:tabs>
              <w:suppressAutoHyphens/>
              <w:jc w:val="right"/>
              <w:rPr>
                <w:rFonts w:ascii="Arial" w:hAnsi="Arial" w:cs="Arial"/>
                <w:color w:val="EE0000"/>
                <w:spacing w:val="-2"/>
                <w:szCs w:val="24"/>
              </w:rPr>
            </w:pPr>
            <w:r w:rsidRPr="006F387C">
              <w:rPr>
                <w:rFonts w:ascii="Arial" w:hAnsi="Arial" w:cs="Arial"/>
                <w:color w:val="EE0000"/>
                <w:spacing w:val="-2"/>
                <w:szCs w:val="24"/>
              </w:rPr>
              <w:t>33.</w:t>
            </w:r>
            <w:r>
              <w:rPr>
                <w:rFonts w:ascii="Arial" w:hAnsi="Arial" w:cs="Arial"/>
                <w:color w:val="EE0000"/>
                <w:spacing w:val="-2"/>
                <w:szCs w:val="24"/>
              </w:rPr>
              <w:t>54</w:t>
            </w:r>
          </w:p>
        </w:tc>
      </w:tr>
      <w:tr w:rsidR="005E3962" w:rsidRPr="006F387C" w14:paraId="14E7D3FE" w14:textId="77777777" w:rsidTr="005E3962">
        <w:tc>
          <w:tcPr>
            <w:tcW w:w="3983" w:type="dxa"/>
          </w:tcPr>
          <w:p w14:paraId="0C4774B5" w14:textId="77777777" w:rsidR="005E3962" w:rsidRPr="0090005B" w:rsidRDefault="005E3962" w:rsidP="00E175F1">
            <w:pPr>
              <w:tabs>
                <w:tab w:val="left" w:pos="-720"/>
              </w:tabs>
              <w:suppressAutoHyphens/>
              <w:jc w:val="both"/>
              <w:rPr>
                <w:rFonts w:ascii="Arial" w:hAnsi="Arial" w:cs="Arial"/>
                <w:spacing w:val="-2"/>
                <w:szCs w:val="24"/>
              </w:rPr>
            </w:pPr>
            <w:r w:rsidRPr="0090005B">
              <w:rPr>
                <w:rFonts w:ascii="Arial" w:hAnsi="Arial" w:cs="Arial"/>
                <w:spacing w:val="-2"/>
                <w:szCs w:val="24"/>
              </w:rPr>
              <w:t>1,000.00 or more but less than 2,000.00</w:t>
            </w:r>
          </w:p>
        </w:tc>
        <w:tc>
          <w:tcPr>
            <w:tcW w:w="360" w:type="dxa"/>
          </w:tcPr>
          <w:p w14:paraId="2C54EE77" w14:textId="77777777" w:rsidR="005E3962" w:rsidRPr="006F387C" w:rsidRDefault="005E3962" w:rsidP="00E175F1">
            <w:pPr>
              <w:tabs>
                <w:tab w:val="left" w:pos="-720"/>
              </w:tabs>
              <w:suppressAutoHyphens/>
              <w:jc w:val="both"/>
              <w:rPr>
                <w:rFonts w:ascii="Arial" w:hAnsi="Arial" w:cs="Arial"/>
                <w:color w:val="EE0000"/>
                <w:spacing w:val="-2"/>
                <w:szCs w:val="24"/>
              </w:rPr>
            </w:pPr>
          </w:p>
        </w:tc>
        <w:tc>
          <w:tcPr>
            <w:tcW w:w="2178" w:type="dxa"/>
          </w:tcPr>
          <w:p w14:paraId="514D133C" w14:textId="77777777" w:rsidR="005E3962" w:rsidRPr="006F387C" w:rsidRDefault="005E3962" w:rsidP="00E175F1">
            <w:pPr>
              <w:tabs>
                <w:tab w:val="left" w:pos="-720"/>
              </w:tabs>
              <w:suppressAutoHyphens/>
              <w:jc w:val="right"/>
              <w:rPr>
                <w:rFonts w:ascii="Arial" w:hAnsi="Arial" w:cs="Arial"/>
                <w:color w:val="EE0000"/>
                <w:spacing w:val="-2"/>
                <w:szCs w:val="24"/>
              </w:rPr>
            </w:pPr>
            <w:r w:rsidRPr="006F387C">
              <w:rPr>
                <w:rFonts w:ascii="Arial" w:hAnsi="Arial" w:cs="Arial"/>
                <w:color w:val="EE0000"/>
                <w:spacing w:val="-2"/>
                <w:szCs w:val="24"/>
              </w:rPr>
              <w:t>61.</w:t>
            </w:r>
            <w:r>
              <w:rPr>
                <w:rFonts w:ascii="Arial" w:hAnsi="Arial" w:cs="Arial"/>
                <w:color w:val="EE0000"/>
                <w:spacing w:val="-2"/>
                <w:szCs w:val="24"/>
              </w:rPr>
              <w:t>49</w:t>
            </w:r>
          </w:p>
        </w:tc>
      </w:tr>
      <w:tr w:rsidR="005E3962" w:rsidRPr="006F387C" w14:paraId="3E2A4AF0" w14:textId="77777777" w:rsidTr="005E3962">
        <w:tc>
          <w:tcPr>
            <w:tcW w:w="3983" w:type="dxa"/>
          </w:tcPr>
          <w:p w14:paraId="1CBC8008" w14:textId="77777777" w:rsidR="005E3962" w:rsidRPr="0090005B" w:rsidRDefault="005E3962" w:rsidP="00E175F1">
            <w:pPr>
              <w:tabs>
                <w:tab w:val="left" w:pos="-720"/>
              </w:tabs>
              <w:suppressAutoHyphens/>
              <w:jc w:val="both"/>
              <w:rPr>
                <w:rFonts w:ascii="Arial" w:hAnsi="Arial" w:cs="Arial"/>
                <w:spacing w:val="-2"/>
                <w:szCs w:val="24"/>
              </w:rPr>
            </w:pPr>
            <w:r w:rsidRPr="0090005B">
              <w:rPr>
                <w:rFonts w:ascii="Arial" w:hAnsi="Arial" w:cs="Arial"/>
                <w:spacing w:val="-2"/>
                <w:szCs w:val="24"/>
              </w:rPr>
              <w:t>2,000.00 or more but less than 3,000.00</w:t>
            </w:r>
          </w:p>
        </w:tc>
        <w:tc>
          <w:tcPr>
            <w:tcW w:w="360" w:type="dxa"/>
          </w:tcPr>
          <w:p w14:paraId="068874B2" w14:textId="77777777" w:rsidR="005E3962" w:rsidRPr="006F387C" w:rsidRDefault="005E3962" w:rsidP="00E175F1">
            <w:pPr>
              <w:tabs>
                <w:tab w:val="left" w:pos="-720"/>
              </w:tabs>
              <w:suppressAutoHyphens/>
              <w:jc w:val="both"/>
              <w:rPr>
                <w:rFonts w:ascii="Arial" w:hAnsi="Arial" w:cs="Arial"/>
                <w:color w:val="EE0000"/>
                <w:spacing w:val="-2"/>
                <w:szCs w:val="24"/>
              </w:rPr>
            </w:pPr>
          </w:p>
        </w:tc>
        <w:tc>
          <w:tcPr>
            <w:tcW w:w="2178" w:type="dxa"/>
          </w:tcPr>
          <w:p w14:paraId="3BF19693" w14:textId="77777777" w:rsidR="005E3962" w:rsidRPr="006F387C" w:rsidRDefault="005E3962" w:rsidP="00E175F1">
            <w:pPr>
              <w:tabs>
                <w:tab w:val="left" w:pos="-720"/>
              </w:tabs>
              <w:suppressAutoHyphens/>
              <w:jc w:val="right"/>
              <w:rPr>
                <w:rFonts w:ascii="Arial" w:hAnsi="Arial" w:cs="Arial"/>
                <w:color w:val="EE0000"/>
                <w:spacing w:val="-2"/>
                <w:szCs w:val="24"/>
              </w:rPr>
            </w:pPr>
            <w:r w:rsidRPr="006F387C">
              <w:rPr>
                <w:rFonts w:ascii="Arial" w:hAnsi="Arial" w:cs="Arial"/>
                <w:color w:val="EE0000"/>
                <w:spacing w:val="-2"/>
                <w:szCs w:val="24"/>
              </w:rPr>
              <w:t>93.</w:t>
            </w:r>
            <w:r>
              <w:rPr>
                <w:rFonts w:ascii="Arial" w:hAnsi="Arial" w:cs="Arial"/>
                <w:color w:val="EE0000"/>
                <w:spacing w:val="-2"/>
                <w:szCs w:val="24"/>
              </w:rPr>
              <w:t>17</w:t>
            </w:r>
          </w:p>
        </w:tc>
      </w:tr>
      <w:tr w:rsidR="005E3962" w:rsidRPr="006F387C" w14:paraId="3FBFC522" w14:textId="77777777" w:rsidTr="005E3962">
        <w:tc>
          <w:tcPr>
            <w:tcW w:w="3983" w:type="dxa"/>
          </w:tcPr>
          <w:p w14:paraId="7789A23D" w14:textId="77777777" w:rsidR="005E3962" w:rsidRPr="0090005B" w:rsidRDefault="005E3962" w:rsidP="00E175F1">
            <w:pPr>
              <w:tabs>
                <w:tab w:val="left" w:pos="-720"/>
              </w:tabs>
              <w:suppressAutoHyphens/>
              <w:jc w:val="both"/>
              <w:rPr>
                <w:rFonts w:ascii="Arial" w:hAnsi="Arial" w:cs="Arial"/>
                <w:spacing w:val="-2"/>
                <w:szCs w:val="24"/>
              </w:rPr>
            </w:pPr>
            <w:r w:rsidRPr="0090005B">
              <w:rPr>
                <w:rFonts w:ascii="Arial" w:hAnsi="Arial" w:cs="Arial"/>
                <w:spacing w:val="-2"/>
                <w:szCs w:val="24"/>
              </w:rPr>
              <w:t>3,000.00 or more but less than 4,000.00</w:t>
            </w:r>
          </w:p>
        </w:tc>
        <w:tc>
          <w:tcPr>
            <w:tcW w:w="360" w:type="dxa"/>
          </w:tcPr>
          <w:p w14:paraId="7622022E" w14:textId="77777777" w:rsidR="005E3962" w:rsidRPr="006F387C" w:rsidRDefault="005E3962" w:rsidP="00E175F1">
            <w:pPr>
              <w:tabs>
                <w:tab w:val="left" w:pos="-720"/>
              </w:tabs>
              <w:suppressAutoHyphens/>
              <w:jc w:val="both"/>
              <w:rPr>
                <w:rFonts w:ascii="Arial" w:hAnsi="Arial" w:cs="Arial"/>
                <w:color w:val="EE0000"/>
                <w:spacing w:val="-2"/>
                <w:szCs w:val="24"/>
              </w:rPr>
            </w:pPr>
          </w:p>
        </w:tc>
        <w:tc>
          <w:tcPr>
            <w:tcW w:w="2178" w:type="dxa"/>
          </w:tcPr>
          <w:p w14:paraId="11BAA104" w14:textId="77777777" w:rsidR="005E3962" w:rsidRPr="006F387C" w:rsidRDefault="005E3962" w:rsidP="00E175F1">
            <w:pPr>
              <w:tabs>
                <w:tab w:val="left" w:pos="-720"/>
              </w:tabs>
              <w:suppressAutoHyphens/>
              <w:jc w:val="right"/>
              <w:rPr>
                <w:rFonts w:ascii="Arial" w:hAnsi="Arial" w:cs="Arial"/>
                <w:color w:val="EE0000"/>
                <w:spacing w:val="-2"/>
                <w:szCs w:val="24"/>
              </w:rPr>
            </w:pPr>
            <w:r w:rsidRPr="006F387C">
              <w:rPr>
                <w:rFonts w:ascii="Arial" w:hAnsi="Arial" w:cs="Arial"/>
                <w:color w:val="EE0000"/>
                <w:spacing w:val="-2"/>
                <w:szCs w:val="24"/>
              </w:rPr>
              <w:t>133.</w:t>
            </w:r>
            <w:r>
              <w:rPr>
                <w:rFonts w:ascii="Arial" w:hAnsi="Arial" w:cs="Arial"/>
                <w:color w:val="EE0000"/>
                <w:spacing w:val="-2"/>
                <w:szCs w:val="24"/>
              </w:rPr>
              <w:t>10</w:t>
            </w:r>
          </w:p>
        </w:tc>
      </w:tr>
      <w:tr w:rsidR="005E3962" w:rsidRPr="006F387C" w14:paraId="32B11463" w14:textId="77777777" w:rsidTr="005E3962">
        <w:tc>
          <w:tcPr>
            <w:tcW w:w="3983" w:type="dxa"/>
          </w:tcPr>
          <w:p w14:paraId="3AFA8969" w14:textId="77777777" w:rsidR="005E3962" w:rsidRPr="0090005B" w:rsidRDefault="005E3962" w:rsidP="00E175F1">
            <w:pPr>
              <w:tabs>
                <w:tab w:val="left" w:pos="-720"/>
              </w:tabs>
              <w:suppressAutoHyphens/>
              <w:jc w:val="both"/>
              <w:rPr>
                <w:rFonts w:ascii="Arial" w:hAnsi="Arial" w:cs="Arial"/>
                <w:spacing w:val="-2"/>
                <w:szCs w:val="24"/>
              </w:rPr>
            </w:pPr>
            <w:r w:rsidRPr="0090005B">
              <w:rPr>
                <w:rFonts w:ascii="Arial" w:hAnsi="Arial" w:cs="Arial"/>
                <w:spacing w:val="-2"/>
                <w:szCs w:val="24"/>
              </w:rPr>
              <w:t>4,000.00 or more but less than 5,000.00</w:t>
            </w:r>
          </w:p>
        </w:tc>
        <w:tc>
          <w:tcPr>
            <w:tcW w:w="360" w:type="dxa"/>
          </w:tcPr>
          <w:p w14:paraId="387655BD" w14:textId="77777777" w:rsidR="005E3962" w:rsidRPr="006F387C" w:rsidRDefault="005E3962" w:rsidP="00E175F1">
            <w:pPr>
              <w:tabs>
                <w:tab w:val="left" w:pos="-720"/>
              </w:tabs>
              <w:suppressAutoHyphens/>
              <w:jc w:val="both"/>
              <w:rPr>
                <w:rFonts w:ascii="Arial" w:hAnsi="Arial" w:cs="Arial"/>
                <w:color w:val="EE0000"/>
                <w:spacing w:val="-2"/>
                <w:szCs w:val="24"/>
              </w:rPr>
            </w:pPr>
          </w:p>
        </w:tc>
        <w:tc>
          <w:tcPr>
            <w:tcW w:w="2178" w:type="dxa"/>
          </w:tcPr>
          <w:p w14:paraId="2EC41046" w14:textId="77777777" w:rsidR="005E3962" w:rsidRPr="006F387C" w:rsidRDefault="005E3962" w:rsidP="00E175F1">
            <w:pPr>
              <w:tabs>
                <w:tab w:val="left" w:pos="-720"/>
              </w:tabs>
              <w:suppressAutoHyphens/>
              <w:jc w:val="right"/>
              <w:rPr>
                <w:rFonts w:ascii="Arial" w:hAnsi="Arial" w:cs="Arial"/>
                <w:color w:val="EE0000"/>
                <w:spacing w:val="-2"/>
                <w:szCs w:val="24"/>
              </w:rPr>
            </w:pPr>
            <w:r w:rsidRPr="006F387C">
              <w:rPr>
                <w:rFonts w:ascii="Arial" w:hAnsi="Arial" w:cs="Arial"/>
                <w:color w:val="EE0000"/>
                <w:spacing w:val="-2"/>
                <w:szCs w:val="24"/>
              </w:rPr>
              <w:t>186.</w:t>
            </w:r>
            <w:r>
              <w:rPr>
                <w:rFonts w:ascii="Arial" w:hAnsi="Arial" w:cs="Arial"/>
                <w:color w:val="EE0000"/>
                <w:spacing w:val="-2"/>
                <w:szCs w:val="24"/>
              </w:rPr>
              <w:t>34</w:t>
            </w:r>
          </w:p>
        </w:tc>
      </w:tr>
      <w:tr w:rsidR="005E3962" w:rsidRPr="006F387C" w14:paraId="468E200B" w14:textId="77777777" w:rsidTr="005E3962">
        <w:tc>
          <w:tcPr>
            <w:tcW w:w="3983" w:type="dxa"/>
          </w:tcPr>
          <w:p w14:paraId="4E67F454" w14:textId="77777777" w:rsidR="005E3962" w:rsidRPr="0090005B" w:rsidRDefault="005E3962" w:rsidP="00E175F1">
            <w:pPr>
              <w:tabs>
                <w:tab w:val="left" w:pos="-720"/>
              </w:tabs>
              <w:suppressAutoHyphens/>
              <w:jc w:val="both"/>
              <w:rPr>
                <w:rFonts w:ascii="Arial" w:hAnsi="Arial" w:cs="Arial"/>
                <w:spacing w:val="-2"/>
                <w:szCs w:val="24"/>
              </w:rPr>
            </w:pPr>
            <w:r w:rsidRPr="0090005B">
              <w:rPr>
                <w:rFonts w:ascii="Arial" w:hAnsi="Arial" w:cs="Arial"/>
                <w:spacing w:val="-2"/>
                <w:szCs w:val="24"/>
              </w:rPr>
              <w:t>5,000.00 or more but less than 6,000.00</w:t>
            </w:r>
          </w:p>
        </w:tc>
        <w:tc>
          <w:tcPr>
            <w:tcW w:w="360" w:type="dxa"/>
          </w:tcPr>
          <w:p w14:paraId="0515169B" w14:textId="77777777" w:rsidR="005E3962" w:rsidRPr="006F387C" w:rsidRDefault="005E3962" w:rsidP="00E175F1">
            <w:pPr>
              <w:tabs>
                <w:tab w:val="left" w:pos="-720"/>
              </w:tabs>
              <w:suppressAutoHyphens/>
              <w:jc w:val="both"/>
              <w:rPr>
                <w:rFonts w:ascii="Arial" w:hAnsi="Arial" w:cs="Arial"/>
                <w:color w:val="EE0000"/>
                <w:spacing w:val="-2"/>
                <w:szCs w:val="24"/>
              </w:rPr>
            </w:pPr>
          </w:p>
        </w:tc>
        <w:tc>
          <w:tcPr>
            <w:tcW w:w="2178" w:type="dxa"/>
          </w:tcPr>
          <w:p w14:paraId="1510F4DB" w14:textId="77777777" w:rsidR="005E3962" w:rsidRPr="006F387C" w:rsidRDefault="005E3962" w:rsidP="00E175F1">
            <w:pPr>
              <w:tabs>
                <w:tab w:val="left" w:pos="-720"/>
              </w:tabs>
              <w:suppressAutoHyphens/>
              <w:jc w:val="right"/>
              <w:rPr>
                <w:rFonts w:ascii="Arial" w:hAnsi="Arial" w:cs="Arial"/>
                <w:color w:val="EE0000"/>
                <w:spacing w:val="-2"/>
                <w:szCs w:val="24"/>
              </w:rPr>
            </w:pPr>
            <w:r w:rsidRPr="006F387C">
              <w:rPr>
                <w:rFonts w:ascii="Arial" w:hAnsi="Arial" w:cs="Arial"/>
                <w:color w:val="EE0000"/>
                <w:spacing w:val="-2"/>
                <w:szCs w:val="24"/>
              </w:rPr>
              <w:t>212.</w:t>
            </w:r>
            <w:r>
              <w:rPr>
                <w:rFonts w:ascii="Arial" w:hAnsi="Arial" w:cs="Arial"/>
                <w:color w:val="EE0000"/>
                <w:spacing w:val="-2"/>
                <w:szCs w:val="24"/>
              </w:rPr>
              <w:t>96</w:t>
            </w:r>
          </w:p>
        </w:tc>
      </w:tr>
      <w:tr w:rsidR="005E3962" w:rsidRPr="006F387C" w14:paraId="4F2179C4" w14:textId="77777777" w:rsidTr="005E3962">
        <w:tc>
          <w:tcPr>
            <w:tcW w:w="3983" w:type="dxa"/>
          </w:tcPr>
          <w:p w14:paraId="55701F76" w14:textId="77777777" w:rsidR="005E3962" w:rsidRPr="0090005B" w:rsidRDefault="005E3962" w:rsidP="00E175F1">
            <w:pPr>
              <w:tabs>
                <w:tab w:val="left" w:pos="-720"/>
              </w:tabs>
              <w:suppressAutoHyphens/>
              <w:jc w:val="both"/>
              <w:rPr>
                <w:rFonts w:ascii="Arial" w:hAnsi="Arial" w:cs="Arial"/>
                <w:spacing w:val="-2"/>
                <w:szCs w:val="24"/>
              </w:rPr>
            </w:pPr>
            <w:r w:rsidRPr="0090005B">
              <w:rPr>
                <w:rFonts w:ascii="Arial" w:hAnsi="Arial" w:cs="Arial"/>
                <w:spacing w:val="-2"/>
                <w:szCs w:val="24"/>
              </w:rPr>
              <w:t>6,000.00 or more but less than 7,000.00</w:t>
            </w:r>
          </w:p>
        </w:tc>
        <w:tc>
          <w:tcPr>
            <w:tcW w:w="360" w:type="dxa"/>
          </w:tcPr>
          <w:p w14:paraId="4973C70F" w14:textId="77777777" w:rsidR="005E3962" w:rsidRPr="006F387C" w:rsidRDefault="005E3962" w:rsidP="00E175F1">
            <w:pPr>
              <w:tabs>
                <w:tab w:val="left" w:pos="-720"/>
              </w:tabs>
              <w:suppressAutoHyphens/>
              <w:jc w:val="both"/>
              <w:rPr>
                <w:rFonts w:ascii="Arial" w:hAnsi="Arial" w:cs="Arial"/>
                <w:color w:val="EE0000"/>
                <w:spacing w:val="-2"/>
                <w:szCs w:val="24"/>
              </w:rPr>
            </w:pPr>
          </w:p>
        </w:tc>
        <w:tc>
          <w:tcPr>
            <w:tcW w:w="2178" w:type="dxa"/>
          </w:tcPr>
          <w:p w14:paraId="79A87871" w14:textId="77777777" w:rsidR="005E3962" w:rsidRPr="006F387C" w:rsidRDefault="005E3962" w:rsidP="00E175F1">
            <w:pPr>
              <w:tabs>
                <w:tab w:val="left" w:pos="-720"/>
              </w:tabs>
              <w:suppressAutoHyphens/>
              <w:jc w:val="right"/>
              <w:rPr>
                <w:rFonts w:ascii="Arial" w:hAnsi="Arial" w:cs="Arial"/>
                <w:color w:val="EE0000"/>
                <w:spacing w:val="-2"/>
                <w:szCs w:val="24"/>
              </w:rPr>
            </w:pPr>
            <w:r w:rsidRPr="006F387C">
              <w:rPr>
                <w:rFonts w:ascii="Arial" w:hAnsi="Arial" w:cs="Arial"/>
                <w:color w:val="EE0000"/>
                <w:spacing w:val="-2"/>
                <w:szCs w:val="24"/>
              </w:rPr>
              <w:t>266.</w:t>
            </w:r>
            <w:r>
              <w:rPr>
                <w:rFonts w:ascii="Arial" w:hAnsi="Arial" w:cs="Arial"/>
                <w:color w:val="EE0000"/>
                <w:spacing w:val="-2"/>
                <w:szCs w:val="24"/>
              </w:rPr>
              <w:t>20</w:t>
            </w:r>
          </w:p>
        </w:tc>
      </w:tr>
      <w:tr w:rsidR="005E3962" w:rsidRPr="006F387C" w14:paraId="32F3C38D" w14:textId="77777777" w:rsidTr="005E3962">
        <w:tc>
          <w:tcPr>
            <w:tcW w:w="3983" w:type="dxa"/>
          </w:tcPr>
          <w:p w14:paraId="524931A3" w14:textId="77777777" w:rsidR="005E3962" w:rsidRPr="0090005B" w:rsidRDefault="005E3962" w:rsidP="00E175F1">
            <w:pPr>
              <w:tabs>
                <w:tab w:val="left" w:pos="-720"/>
              </w:tabs>
              <w:suppressAutoHyphens/>
              <w:jc w:val="both"/>
              <w:rPr>
                <w:rFonts w:ascii="Arial" w:hAnsi="Arial" w:cs="Arial"/>
                <w:spacing w:val="-2"/>
                <w:szCs w:val="24"/>
              </w:rPr>
            </w:pPr>
            <w:r w:rsidRPr="0090005B">
              <w:rPr>
                <w:rFonts w:ascii="Arial" w:hAnsi="Arial" w:cs="Arial"/>
                <w:spacing w:val="-2"/>
                <w:szCs w:val="24"/>
              </w:rPr>
              <w:t>7,000.00 or more but less than 8,000.00</w:t>
            </w:r>
          </w:p>
        </w:tc>
        <w:tc>
          <w:tcPr>
            <w:tcW w:w="360" w:type="dxa"/>
          </w:tcPr>
          <w:p w14:paraId="5D022775" w14:textId="77777777" w:rsidR="005E3962" w:rsidRPr="006F387C" w:rsidRDefault="005E3962" w:rsidP="00E175F1">
            <w:pPr>
              <w:tabs>
                <w:tab w:val="left" w:pos="-720"/>
              </w:tabs>
              <w:suppressAutoHyphens/>
              <w:jc w:val="both"/>
              <w:rPr>
                <w:rFonts w:ascii="Arial" w:hAnsi="Arial" w:cs="Arial"/>
                <w:color w:val="EE0000"/>
                <w:spacing w:val="-2"/>
                <w:szCs w:val="24"/>
              </w:rPr>
            </w:pPr>
          </w:p>
        </w:tc>
        <w:tc>
          <w:tcPr>
            <w:tcW w:w="2178" w:type="dxa"/>
          </w:tcPr>
          <w:p w14:paraId="36B0AD43" w14:textId="77777777" w:rsidR="005E3962" w:rsidRPr="006F387C" w:rsidRDefault="005E3962" w:rsidP="00E175F1">
            <w:pPr>
              <w:tabs>
                <w:tab w:val="left" w:pos="-720"/>
              </w:tabs>
              <w:suppressAutoHyphens/>
              <w:jc w:val="right"/>
              <w:rPr>
                <w:rFonts w:ascii="Arial" w:hAnsi="Arial" w:cs="Arial"/>
                <w:color w:val="EE0000"/>
                <w:spacing w:val="-2"/>
                <w:szCs w:val="24"/>
              </w:rPr>
            </w:pPr>
            <w:r w:rsidRPr="006F387C">
              <w:rPr>
                <w:rFonts w:ascii="Arial" w:hAnsi="Arial" w:cs="Arial"/>
                <w:color w:val="EE0000"/>
                <w:spacing w:val="-2"/>
                <w:szCs w:val="24"/>
              </w:rPr>
              <w:t>307.</w:t>
            </w:r>
            <w:r>
              <w:rPr>
                <w:rFonts w:ascii="Arial" w:hAnsi="Arial" w:cs="Arial"/>
                <w:color w:val="EE0000"/>
                <w:spacing w:val="-2"/>
                <w:szCs w:val="24"/>
              </w:rPr>
              <w:t>46</w:t>
            </w:r>
          </w:p>
        </w:tc>
      </w:tr>
      <w:tr w:rsidR="005E3962" w:rsidRPr="006F387C" w14:paraId="0A96C5B2" w14:textId="77777777" w:rsidTr="005E3962">
        <w:tc>
          <w:tcPr>
            <w:tcW w:w="3983" w:type="dxa"/>
          </w:tcPr>
          <w:p w14:paraId="4CA1B464" w14:textId="77777777" w:rsidR="005E3962" w:rsidRPr="0090005B" w:rsidRDefault="005E3962" w:rsidP="00E175F1">
            <w:pPr>
              <w:tabs>
                <w:tab w:val="left" w:pos="-720"/>
              </w:tabs>
              <w:suppressAutoHyphens/>
              <w:jc w:val="both"/>
              <w:rPr>
                <w:rFonts w:ascii="Arial" w:hAnsi="Arial" w:cs="Arial"/>
                <w:spacing w:val="-2"/>
                <w:szCs w:val="24"/>
              </w:rPr>
            </w:pPr>
            <w:r w:rsidRPr="0090005B">
              <w:rPr>
                <w:rFonts w:ascii="Arial" w:hAnsi="Arial" w:cs="Arial"/>
                <w:spacing w:val="-2"/>
                <w:szCs w:val="24"/>
              </w:rPr>
              <w:t>8,000.00 or more but less than 10,000.00</w:t>
            </w:r>
          </w:p>
        </w:tc>
        <w:tc>
          <w:tcPr>
            <w:tcW w:w="360" w:type="dxa"/>
          </w:tcPr>
          <w:p w14:paraId="729234B2" w14:textId="77777777" w:rsidR="005E3962" w:rsidRPr="006F387C" w:rsidRDefault="005E3962" w:rsidP="00E175F1">
            <w:pPr>
              <w:tabs>
                <w:tab w:val="left" w:pos="-720"/>
              </w:tabs>
              <w:suppressAutoHyphens/>
              <w:jc w:val="both"/>
              <w:rPr>
                <w:rFonts w:ascii="Arial" w:hAnsi="Arial" w:cs="Arial"/>
                <w:color w:val="EE0000"/>
                <w:spacing w:val="-2"/>
                <w:szCs w:val="24"/>
              </w:rPr>
            </w:pPr>
          </w:p>
        </w:tc>
        <w:tc>
          <w:tcPr>
            <w:tcW w:w="2178" w:type="dxa"/>
          </w:tcPr>
          <w:p w14:paraId="6DFC7EBB" w14:textId="77777777" w:rsidR="005E3962" w:rsidRPr="006F387C" w:rsidRDefault="005E3962" w:rsidP="00E175F1">
            <w:pPr>
              <w:tabs>
                <w:tab w:val="left" w:pos="-720"/>
              </w:tabs>
              <w:suppressAutoHyphens/>
              <w:jc w:val="right"/>
              <w:rPr>
                <w:rFonts w:ascii="Arial" w:hAnsi="Arial" w:cs="Arial"/>
                <w:color w:val="EE0000"/>
                <w:spacing w:val="-2"/>
                <w:szCs w:val="24"/>
              </w:rPr>
            </w:pPr>
            <w:r w:rsidRPr="006F387C">
              <w:rPr>
                <w:rFonts w:ascii="Arial" w:hAnsi="Arial" w:cs="Arial"/>
                <w:color w:val="EE0000"/>
                <w:spacing w:val="-2"/>
                <w:szCs w:val="24"/>
              </w:rPr>
              <w:t>347.</w:t>
            </w:r>
            <w:r>
              <w:rPr>
                <w:rFonts w:ascii="Arial" w:hAnsi="Arial" w:cs="Arial"/>
                <w:color w:val="EE0000"/>
                <w:spacing w:val="-2"/>
                <w:szCs w:val="24"/>
              </w:rPr>
              <w:t>39</w:t>
            </w:r>
          </w:p>
        </w:tc>
      </w:tr>
      <w:tr w:rsidR="005E3962" w:rsidRPr="006F387C" w14:paraId="18B702D2" w14:textId="77777777" w:rsidTr="005E3962">
        <w:tc>
          <w:tcPr>
            <w:tcW w:w="3983" w:type="dxa"/>
          </w:tcPr>
          <w:p w14:paraId="552AF795" w14:textId="77777777" w:rsidR="005E3962" w:rsidRPr="0090005B" w:rsidRDefault="005E3962" w:rsidP="00E175F1">
            <w:pPr>
              <w:tabs>
                <w:tab w:val="left" w:pos="-720"/>
              </w:tabs>
              <w:suppressAutoHyphens/>
              <w:jc w:val="both"/>
              <w:rPr>
                <w:rFonts w:ascii="Arial" w:hAnsi="Arial" w:cs="Arial"/>
                <w:spacing w:val="-2"/>
                <w:szCs w:val="24"/>
              </w:rPr>
            </w:pPr>
            <w:r w:rsidRPr="0090005B">
              <w:rPr>
                <w:rFonts w:ascii="Arial" w:hAnsi="Arial" w:cs="Arial"/>
                <w:spacing w:val="-2"/>
                <w:szCs w:val="24"/>
              </w:rPr>
              <w:t xml:space="preserve">10,000.00 or more but less than </w:t>
            </w:r>
            <w:r w:rsidRPr="0090005B">
              <w:rPr>
                <w:rFonts w:ascii="Arial" w:hAnsi="Arial" w:cs="Arial"/>
                <w:spacing w:val="-2"/>
                <w:szCs w:val="24"/>
              </w:rPr>
              <w:lastRenderedPageBreak/>
              <w:t>15,000.00</w:t>
            </w:r>
          </w:p>
        </w:tc>
        <w:tc>
          <w:tcPr>
            <w:tcW w:w="360" w:type="dxa"/>
          </w:tcPr>
          <w:p w14:paraId="6C68F8A0" w14:textId="77777777" w:rsidR="005E3962" w:rsidRPr="006F387C" w:rsidRDefault="005E3962" w:rsidP="00E175F1">
            <w:pPr>
              <w:tabs>
                <w:tab w:val="left" w:pos="-720"/>
              </w:tabs>
              <w:suppressAutoHyphens/>
              <w:jc w:val="both"/>
              <w:rPr>
                <w:rFonts w:ascii="Arial" w:hAnsi="Arial" w:cs="Arial"/>
                <w:color w:val="EE0000"/>
                <w:spacing w:val="-2"/>
                <w:szCs w:val="24"/>
              </w:rPr>
            </w:pPr>
          </w:p>
        </w:tc>
        <w:tc>
          <w:tcPr>
            <w:tcW w:w="2178" w:type="dxa"/>
          </w:tcPr>
          <w:p w14:paraId="121708BD" w14:textId="77777777" w:rsidR="005E3962" w:rsidRPr="006F387C" w:rsidRDefault="005E3962" w:rsidP="00E175F1">
            <w:pPr>
              <w:tabs>
                <w:tab w:val="left" w:pos="-720"/>
              </w:tabs>
              <w:suppressAutoHyphens/>
              <w:jc w:val="right"/>
              <w:rPr>
                <w:rFonts w:ascii="Arial" w:hAnsi="Arial" w:cs="Arial"/>
                <w:color w:val="EE0000"/>
                <w:spacing w:val="-2"/>
                <w:szCs w:val="24"/>
              </w:rPr>
            </w:pPr>
            <w:r w:rsidRPr="006F387C">
              <w:rPr>
                <w:rFonts w:ascii="Arial" w:hAnsi="Arial" w:cs="Arial"/>
                <w:color w:val="EE0000"/>
                <w:spacing w:val="-2"/>
                <w:szCs w:val="24"/>
              </w:rPr>
              <w:t>409.</w:t>
            </w:r>
            <w:r>
              <w:rPr>
                <w:rFonts w:ascii="Arial" w:hAnsi="Arial" w:cs="Arial"/>
                <w:color w:val="EE0000"/>
                <w:spacing w:val="-2"/>
                <w:szCs w:val="24"/>
              </w:rPr>
              <w:t>95</w:t>
            </w:r>
          </w:p>
        </w:tc>
      </w:tr>
      <w:tr w:rsidR="005E3962" w:rsidRPr="006F387C" w14:paraId="2AC5001E" w14:textId="77777777" w:rsidTr="005E3962">
        <w:tc>
          <w:tcPr>
            <w:tcW w:w="3983" w:type="dxa"/>
          </w:tcPr>
          <w:p w14:paraId="3FF3E2B1" w14:textId="77777777" w:rsidR="005E3962" w:rsidRPr="0090005B" w:rsidRDefault="005E3962" w:rsidP="00E175F1">
            <w:pPr>
              <w:tabs>
                <w:tab w:val="left" w:pos="-720"/>
              </w:tabs>
              <w:suppressAutoHyphens/>
              <w:jc w:val="both"/>
              <w:rPr>
                <w:rFonts w:ascii="Arial" w:hAnsi="Arial" w:cs="Arial"/>
                <w:spacing w:val="-2"/>
                <w:szCs w:val="24"/>
              </w:rPr>
            </w:pPr>
            <w:r w:rsidRPr="0090005B">
              <w:rPr>
                <w:rFonts w:ascii="Arial" w:hAnsi="Arial" w:cs="Arial"/>
                <w:spacing w:val="-2"/>
                <w:szCs w:val="24"/>
              </w:rPr>
              <w:lastRenderedPageBreak/>
              <w:t>15,000.00 or more but less than 20,000.00</w:t>
            </w:r>
            <w:r w:rsidRPr="0090005B">
              <w:rPr>
                <w:rFonts w:ascii="Arial" w:hAnsi="Arial" w:cs="Arial"/>
                <w:spacing w:val="-2"/>
                <w:szCs w:val="24"/>
              </w:rPr>
              <w:tab/>
            </w:r>
          </w:p>
        </w:tc>
        <w:tc>
          <w:tcPr>
            <w:tcW w:w="360" w:type="dxa"/>
          </w:tcPr>
          <w:p w14:paraId="0A4C872E" w14:textId="77777777" w:rsidR="005E3962" w:rsidRPr="006F387C" w:rsidRDefault="005E3962" w:rsidP="00E175F1">
            <w:pPr>
              <w:tabs>
                <w:tab w:val="left" w:pos="-720"/>
              </w:tabs>
              <w:suppressAutoHyphens/>
              <w:jc w:val="both"/>
              <w:rPr>
                <w:rFonts w:ascii="Arial" w:hAnsi="Arial" w:cs="Arial"/>
                <w:color w:val="EE0000"/>
                <w:spacing w:val="-2"/>
                <w:szCs w:val="24"/>
              </w:rPr>
            </w:pPr>
          </w:p>
        </w:tc>
        <w:tc>
          <w:tcPr>
            <w:tcW w:w="2178" w:type="dxa"/>
          </w:tcPr>
          <w:p w14:paraId="34EAB240" w14:textId="77777777" w:rsidR="005E3962" w:rsidRPr="006F387C" w:rsidRDefault="005E3962" w:rsidP="00E175F1">
            <w:pPr>
              <w:tabs>
                <w:tab w:val="left" w:pos="-720"/>
              </w:tabs>
              <w:suppressAutoHyphens/>
              <w:jc w:val="right"/>
              <w:rPr>
                <w:rFonts w:ascii="Arial" w:hAnsi="Arial" w:cs="Arial"/>
                <w:color w:val="EE0000"/>
                <w:spacing w:val="-2"/>
                <w:szCs w:val="24"/>
              </w:rPr>
            </w:pPr>
            <w:r w:rsidRPr="006F387C">
              <w:rPr>
                <w:rFonts w:ascii="Arial" w:hAnsi="Arial" w:cs="Arial"/>
                <w:color w:val="EE0000"/>
                <w:spacing w:val="-2"/>
                <w:szCs w:val="24"/>
              </w:rPr>
              <w:t>512.</w:t>
            </w:r>
            <w:r>
              <w:rPr>
                <w:rFonts w:ascii="Arial" w:hAnsi="Arial" w:cs="Arial"/>
                <w:color w:val="EE0000"/>
                <w:spacing w:val="-2"/>
                <w:szCs w:val="24"/>
              </w:rPr>
              <w:t>44</w:t>
            </w:r>
          </w:p>
        </w:tc>
      </w:tr>
      <w:tr w:rsidR="005E3962" w:rsidRPr="006F387C" w14:paraId="1D56D0A4" w14:textId="77777777" w:rsidTr="005E3962">
        <w:tc>
          <w:tcPr>
            <w:tcW w:w="3983" w:type="dxa"/>
          </w:tcPr>
          <w:p w14:paraId="62A24195" w14:textId="77777777" w:rsidR="005E3962" w:rsidRPr="0090005B" w:rsidRDefault="005E3962" w:rsidP="00E175F1">
            <w:pPr>
              <w:tabs>
                <w:tab w:val="left" w:pos="-720"/>
              </w:tabs>
              <w:suppressAutoHyphens/>
              <w:jc w:val="both"/>
              <w:rPr>
                <w:rFonts w:ascii="Arial" w:hAnsi="Arial" w:cs="Arial"/>
                <w:spacing w:val="-2"/>
                <w:szCs w:val="24"/>
              </w:rPr>
            </w:pPr>
            <w:r w:rsidRPr="0090005B">
              <w:rPr>
                <w:rFonts w:ascii="Arial" w:hAnsi="Arial" w:cs="Arial"/>
                <w:spacing w:val="-2"/>
                <w:szCs w:val="24"/>
              </w:rPr>
              <w:t>20,000.00 or more but less than 30,000.00</w:t>
            </w:r>
          </w:p>
        </w:tc>
        <w:tc>
          <w:tcPr>
            <w:tcW w:w="360" w:type="dxa"/>
          </w:tcPr>
          <w:p w14:paraId="05BAE44C" w14:textId="77777777" w:rsidR="005E3962" w:rsidRPr="006F387C" w:rsidRDefault="005E3962" w:rsidP="00E175F1">
            <w:pPr>
              <w:tabs>
                <w:tab w:val="left" w:pos="-720"/>
              </w:tabs>
              <w:suppressAutoHyphens/>
              <w:jc w:val="both"/>
              <w:rPr>
                <w:rFonts w:ascii="Arial" w:hAnsi="Arial" w:cs="Arial"/>
                <w:color w:val="EE0000"/>
                <w:spacing w:val="-2"/>
                <w:szCs w:val="24"/>
              </w:rPr>
            </w:pPr>
          </w:p>
        </w:tc>
        <w:tc>
          <w:tcPr>
            <w:tcW w:w="2178" w:type="dxa"/>
          </w:tcPr>
          <w:p w14:paraId="6DD4F20D" w14:textId="77777777" w:rsidR="005E3962" w:rsidRPr="006F387C" w:rsidRDefault="005E3962" w:rsidP="00E175F1">
            <w:pPr>
              <w:tabs>
                <w:tab w:val="left" w:pos="-720"/>
              </w:tabs>
              <w:suppressAutoHyphens/>
              <w:jc w:val="right"/>
              <w:rPr>
                <w:rFonts w:ascii="Arial" w:hAnsi="Arial" w:cs="Arial"/>
                <w:color w:val="EE0000"/>
                <w:spacing w:val="-2"/>
                <w:szCs w:val="24"/>
              </w:rPr>
            </w:pPr>
            <w:r w:rsidRPr="006F387C">
              <w:rPr>
                <w:rFonts w:ascii="Arial" w:hAnsi="Arial" w:cs="Arial"/>
                <w:color w:val="EE0000"/>
                <w:spacing w:val="-2"/>
                <w:szCs w:val="24"/>
              </w:rPr>
              <w:t>614.</w:t>
            </w:r>
            <w:r>
              <w:rPr>
                <w:rFonts w:ascii="Arial" w:hAnsi="Arial" w:cs="Arial"/>
                <w:color w:val="EE0000"/>
                <w:spacing w:val="-2"/>
                <w:szCs w:val="24"/>
              </w:rPr>
              <w:t>92</w:t>
            </w:r>
          </w:p>
        </w:tc>
      </w:tr>
      <w:tr w:rsidR="005E3962" w:rsidRPr="006F387C" w14:paraId="17845EE0" w14:textId="77777777" w:rsidTr="005E3962">
        <w:tc>
          <w:tcPr>
            <w:tcW w:w="3983" w:type="dxa"/>
          </w:tcPr>
          <w:p w14:paraId="268ED70E" w14:textId="77777777" w:rsidR="005E3962" w:rsidRPr="0090005B" w:rsidRDefault="005E3962" w:rsidP="00E175F1">
            <w:pPr>
              <w:tabs>
                <w:tab w:val="left" w:pos="-720"/>
              </w:tabs>
              <w:suppressAutoHyphens/>
              <w:jc w:val="both"/>
              <w:rPr>
                <w:rFonts w:ascii="Arial" w:hAnsi="Arial" w:cs="Arial"/>
                <w:spacing w:val="-2"/>
                <w:szCs w:val="24"/>
              </w:rPr>
            </w:pPr>
            <w:r w:rsidRPr="0090005B">
              <w:rPr>
                <w:rFonts w:ascii="Arial" w:hAnsi="Arial" w:cs="Arial"/>
                <w:spacing w:val="-2"/>
                <w:szCs w:val="24"/>
              </w:rPr>
              <w:t>30,000.00 or more but less than 40,000.00</w:t>
            </w:r>
          </w:p>
        </w:tc>
        <w:tc>
          <w:tcPr>
            <w:tcW w:w="360" w:type="dxa"/>
          </w:tcPr>
          <w:p w14:paraId="50DD05C2" w14:textId="77777777" w:rsidR="005E3962" w:rsidRPr="006F387C" w:rsidRDefault="005E3962" w:rsidP="00E175F1">
            <w:pPr>
              <w:tabs>
                <w:tab w:val="left" w:pos="-720"/>
              </w:tabs>
              <w:suppressAutoHyphens/>
              <w:jc w:val="both"/>
              <w:rPr>
                <w:rFonts w:ascii="Arial" w:hAnsi="Arial" w:cs="Arial"/>
                <w:color w:val="EE0000"/>
                <w:spacing w:val="-2"/>
                <w:szCs w:val="24"/>
              </w:rPr>
            </w:pPr>
          </w:p>
        </w:tc>
        <w:tc>
          <w:tcPr>
            <w:tcW w:w="2178" w:type="dxa"/>
          </w:tcPr>
          <w:p w14:paraId="4A32BCDE" w14:textId="77777777" w:rsidR="005E3962" w:rsidRPr="006F387C" w:rsidRDefault="005E3962" w:rsidP="00E175F1">
            <w:pPr>
              <w:tabs>
                <w:tab w:val="left" w:pos="-720"/>
              </w:tabs>
              <w:suppressAutoHyphens/>
              <w:jc w:val="right"/>
              <w:rPr>
                <w:rFonts w:ascii="Arial" w:hAnsi="Arial" w:cs="Arial"/>
                <w:color w:val="EE0000"/>
                <w:spacing w:val="-2"/>
                <w:szCs w:val="24"/>
              </w:rPr>
            </w:pPr>
            <w:r w:rsidRPr="006F387C">
              <w:rPr>
                <w:rFonts w:ascii="Arial" w:hAnsi="Arial" w:cs="Arial"/>
                <w:color w:val="EE0000"/>
                <w:spacing w:val="-2"/>
                <w:szCs w:val="24"/>
              </w:rPr>
              <w:t>819.</w:t>
            </w:r>
            <w:r>
              <w:rPr>
                <w:rFonts w:ascii="Arial" w:hAnsi="Arial" w:cs="Arial"/>
                <w:color w:val="EE0000"/>
                <w:spacing w:val="-2"/>
                <w:szCs w:val="24"/>
              </w:rPr>
              <w:t>90</w:t>
            </w:r>
          </w:p>
        </w:tc>
      </w:tr>
      <w:tr w:rsidR="005E3962" w:rsidRPr="006F387C" w14:paraId="5D05238E" w14:textId="77777777" w:rsidTr="005E3962">
        <w:trPr>
          <w:trHeight w:val="498"/>
        </w:trPr>
        <w:tc>
          <w:tcPr>
            <w:tcW w:w="3983" w:type="dxa"/>
          </w:tcPr>
          <w:p w14:paraId="4C388321" w14:textId="77777777" w:rsidR="005E3962" w:rsidRPr="0090005B" w:rsidRDefault="005E3962" w:rsidP="00E175F1">
            <w:pPr>
              <w:tabs>
                <w:tab w:val="left" w:pos="-720"/>
              </w:tabs>
              <w:suppressAutoHyphens/>
              <w:jc w:val="both"/>
              <w:rPr>
                <w:rFonts w:ascii="Arial" w:hAnsi="Arial" w:cs="Arial"/>
                <w:spacing w:val="-2"/>
                <w:szCs w:val="24"/>
              </w:rPr>
            </w:pPr>
            <w:r w:rsidRPr="0090005B">
              <w:rPr>
                <w:rFonts w:ascii="Arial" w:hAnsi="Arial" w:cs="Arial"/>
                <w:spacing w:val="-2"/>
                <w:szCs w:val="24"/>
              </w:rPr>
              <w:t>40,000.00 or more but less than 50,000.00</w:t>
            </w:r>
            <w:r w:rsidRPr="0090005B">
              <w:rPr>
                <w:rFonts w:ascii="Arial" w:hAnsi="Arial" w:cs="Arial"/>
                <w:spacing w:val="-2"/>
                <w:szCs w:val="24"/>
              </w:rPr>
              <w:tab/>
            </w:r>
          </w:p>
        </w:tc>
        <w:tc>
          <w:tcPr>
            <w:tcW w:w="360" w:type="dxa"/>
          </w:tcPr>
          <w:p w14:paraId="2F0B54F8" w14:textId="77777777" w:rsidR="005E3962" w:rsidRPr="006F387C" w:rsidRDefault="005E3962" w:rsidP="00E175F1">
            <w:pPr>
              <w:tabs>
                <w:tab w:val="left" w:pos="-720"/>
              </w:tabs>
              <w:suppressAutoHyphens/>
              <w:jc w:val="both"/>
              <w:rPr>
                <w:rFonts w:ascii="Arial" w:hAnsi="Arial" w:cs="Arial"/>
                <w:color w:val="EE0000"/>
                <w:spacing w:val="-2"/>
                <w:szCs w:val="24"/>
              </w:rPr>
            </w:pPr>
          </w:p>
        </w:tc>
        <w:tc>
          <w:tcPr>
            <w:tcW w:w="2178" w:type="dxa"/>
          </w:tcPr>
          <w:p w14:paraId="60C7689C" w14:textId="77777777" w:rsidR="005E3962" w:rsidRPr="006F387C" w:rsidRDefault="005E3962" w:rsidP="00E175F1">
            <w:pPr>
              <w:tabs>
                <w:tab w:val="left" w:pos="-720"/>
              </w:tabs>
              <w:suppressAutoHyphens/>
              <w:jc w:val="right"/>
              <w:rPr>
                <w:rFonts w:ascii="Arial" w:hAnsi="Arial" w:cs="Arial"/>
                <w:color w:val="EE0000"/>
                <w:spacing w:val="-2"/>
                <w:szCs w:val="24"/>
              </w:rPr>
            </w:pPr>
            <w:r w:rsidRPr="006F387C">
              <w:rPr>
                <w:rFonts w:ascii="Arial" w:hAnsi="Arial" w:cs="Arial"/>
                <w:color w:val="EE0000"/>
                <w:spacing w:val="-2"/>
                <w:szCs w:val="24"/>
              </w:rPr>
              <w:t>1,229.</w:t>
            </w:r>
            <w:r>
              <w:rPr>
                <w:rFonts w:ascii="Arial" w:hAnsi="Arial" w:cs="Arial"/>
                <w:color w:val="EE0000"/>
                <w:spacing w:val="-2"/>
                <w:szCs w:val="24"/>
              </w:rPr>
              <w:t>84</w:t>
            </w:r>
          </w:p>
        </w:tc>
      </w:tr>
      <w:tr w:rsidR="005E3962" w:rsidRPr="006F387C" w14:paraId="5A611273" w14:textId="77777777" w:rsidTr="005E3962">
        <w:tc>
          <w:tcPr>
            <w:tcW w:w="3983" w:type="dxa"/>
          </w:tcPr>
          <w:p w14:paraId="2931D43B" w14:textId="77777777" w:rsidR="005E3962" w:rsidRPr="0090005B" w:rsidRDefault="005E3962" w:rsidP="00E175F1">
            <w:pPr>
              <w:tabs>
                <w:tab w:val="left" w:pos="-720"/>
              </w:tabs>
              <w:suppressAutoHyphens/>
              <w:jc w:val="both"/>
              <w:rPr>
                <w:rFonts w:ascii="Arial" w:hAnsi="Arial" w:cs="Arial"/>
                <w:spacing w:val="-2"/>
                <w:szCs w:val="24"/>
              </w:rPr>
            </w:pPr>
            <w:r w:rsidRPr="0090005B">
              <w:rPr>
                <w:rFonts w:ascii="Arial" w:hAnsi="Arial" w:cs="Arial"/>
                <w:spacing w:val="-2"/>
                <w:szCs w:val="24"/>
              </w:rPr>
              <w:t>50,000.00 or more but less than 75,000.00</w:t>
            </w:r>
          </w:p>
        </w:tc>
        <w:tc>
          <w:tcPr>
            <w:tcW w:w="360" w:type="dxa"/>
          </w:tcPr>
          <w:p w14:paraId="77A7A682" w14:textId="77777777" w:rsidR="005E3962" w:rsidRPr="006F387C" w:rsidRDefault="005E3962" w:rsidP="00E175F1">
            <w:pPr>
              <w:tabs>
                <w:tab w:val="left" w:pos="-720"/>
              </w:tabs>
              <w:suppressAutoHyphens/>
              <w:jc w:val="both"/>
              <w:rPr>
                <w:rFonts w:ascii="Arial" w:hAnsi="Arial" w:cs="Arial"/>
                <w:color w:val="EE0000"/>
                <w:spacing w:val="-2"/>
                <w:szCs w:val="24"/>
              </w:rPr>
            </w:pPr>
          </w:p>
        </w:tc>
        <w:tc>
          <w:tcPr>
            <w:tcW w:w="2178" w:type="dxa"/>
          </w:tcPr>
          <w:p w14:paraId="75ABC993" w14:textId="77777777" w:rsidR="005E3962" w:rsidRPr="006F387C" w:rsidRDefault="005E3962" w:rsidP="00E175F1">
            <w:pPr>
              <w:tabs>
                <w:tab w:val="left" w:pos="-720"/>
              </w:tabs>
              <w:suppressAutoHyphens/>
              <w:jc w:val="right"/>
              <w:rPr>
                <w:rFonts w:ascii="Arial" w:hAnsi="Arial" w:cs="Arial"/>
                <w:color w:val="EE0000"/>
                <w:spacing w:val="-2"/>
                <w:szCs w:val="24"/>
              </w:rPr>
            </w:pPr>
            <w:r w:rsidRPr="006F387C">
              <w:rPr>
                <w:rFonts w:ascii="Arial" w:hAnsi="Arial" w:cs="Arial"/>
                <w:color w:val="EE0000"/>
                <w:spacing w:val="-2"/>
                <w:szCs w:val="24"/>
              </w:rPr>
              <w:t>1,844.</w:t>
            </w:r>
            <w:r>
              <w:rPr>
                <w:rFonts w:ascii="Arial" w:hAnsi="Arial" w:cs="Arial"/>
                <w:color w:val="EE0000"/>
                <w:spacing w:val="-2"/>
                <w:szCs w:val="24"/>
              </w:rPr>
              <w:t>77</w:t>
            </w:r>
          </w:p>
        </w:tc>
      </w:tr>
      <w:tr w:rsidR="005E3962" w:rsidRPr="006F387C" w14:paraId="66CFE54C" w14:textId="77777777" w:rsidTr="005E3962">
        <w:tc>
          <w:tcPr>
            <w:tcW w:w="3983" w:type="dxa"/>
          </w:tcPr>
          <w:p w14:paraId="590D9DF7" w14:textId="77777777" w:rsidR="005E3962" w:rsidRPr="0090005B" w:rsidRDefault="005E3962" w:rsidP="00E175F1">
            <w:pPr>
              <w:tabs>
                <w:tab w:val="left" w:pos="-720"/>
              </w:tabs>
              <w:suppressAutoHyphens/>
              <w:jc w:val="both"/>
              <w:rPr>
                <w:rFonts w:ascii="Arial" w:hAnsi="Arial" w:cs="Arial"/>
                <w:spacing w:val="-2"/>
                <w:szCs w:val="24"/>
              </w:rPr>
            </w:pPr>
            <w:r w:rsidRPr="0090005B">
              <w:rPr>
                <w:rFonts w:ascii="Arial" w:hAnsi="Arial" w:cs="Arial"/>
                <w:spacing w:val="-2"/>
                <w:szCs w:val="24"/>
              </w:rPr>
              <w:t>75,000.00 or more but less than 100,000.00</w:t>
            </w:r>
            <w:r w:rsidRPr="0090005B">
              <w:rPr>
                <w:rFonts w:ascii="Arial" w:hAnsi="Arial" w:cs="Arial"/>
                <w:spacing w:val="-2"/>
                <w:szCs w:val="24"/>
              </w:rPr>
              <w:tab/>
            </w:r>
          </w:p>
        </w:tc>
        <w:tc>
          <w:tcPr>
            <w:tcW w:w="360" w:type="dxa"/>
          </w:tcPr>
          <w:p w14:paraId="7A7204EA" w14:textId="77777777" w:rsidR="005E3962" w:rsidRPr="006F387C" w:rsidRDefault="005E3962" w:rsidP="00E175F1">
            <w:pPr>
              <w:tabs>
                <w:tab w:val="left" w:pos="-720"/>
              </w:tabs>
              <w:suppressAutoHyphens/>
              <w:jc w:val="both"/>
              <w:rPr>
                <w:rFonts w:ascii="Arial" w:hAnsi="Arial" w:cs="Arial"/>
                <w:color w:val="EE0000"/>
                <w:spacing w:val="-2"/>
                <w:szCs w:val="24"/>
              </w:rPr>
            </w:pPr>
          </w:p>
        </w:tc>
        <w:tc>
          <w:tcPr>
            <w:tcW w:w="2178" w:type="dxa"/>
          </w:tcPr>
          <w:p w14:paraId="03336C57" w14:textId="77777777" w:rsidR="005E3962" w:rsidRPr="006F387C" w:rsidRDefault="005E3962" w:rsidP="00E175F1">
            <w:pPr>
              <w:tabs>
                <w:tab w:val="left" w:pos="-720"/>
              </w:tabs>
              <w:suppressAutoHyphens/>
              <w:jc w:val="right"/>
              <w:rPr>
                <w:rFonts w:ascii="Arial" w:hAnsi="Arial" w:cs="Arial"/>
                <w:color w:val="EE0000"/>
                <w:spacing w:val="-2"/>
                <w:szCs w:val="24"/>
              </w:rPr>
            </w:pPr>
            <w:r w:rsidRPr="006F387C">
              <w:rPr>
                <w:rFonts w:ascii="Arial" w:hAnsi="Arial" w:cs="Arial"/>
                <w:color w:val="EE0000"/>
                <w:spacing w:val="-2"/>
                <w:szCs w:val="24"/>
              </w:rPr>
              <w:t>2,459.</w:t>
            </w:r>
            <w:r>
              <w:rPr>
                <w:rFonts w:ascii="Arial" w:hAnsi="Arial" w:cs="Arial"/>
                <w:color w:val="EE0000"/>
                <w:spacing w:val="-2"/>
                <w:szCs w:val="24"/>
              </w:rPr>
              <w:t>69</w:t>
            </w:r>
          </w:p>
        </w:tc>
      </w:tr>
      <w:tr w:rsidR="005E3962" w:rsidRPr="006F387C" w14:paraId="4B08FEDC" w14:textId="77777777" w:rsidTr="005E3962">
        <w:tc>
          <w:tcPr>
            <w:tcW w:w="3983" w:type="dxa"/>
          </w:tcPr>
          <w:p w14:paraId="509C8E72" w14:textId="77777777" w:rsidR="005E3962" w:rsidRPr="0090005B" w:rsidRDefault="005E3962" w:rsidP="00E175F1">
            <w:pPr>
              <w:tabs>
                <w:tab w:val="left" w:pos="-720"/>
              </w:tabs>
              <w:suppressAutoHyphens/>
              <w:jc w:val="both"/>
              <w:rPr>
                <w:rFonts w:ascii="Arial" w:hAnsi="Arial" w:cs="Arial"/>
                <w:spacing w:val="-2"/>
                <w:szCs w:val="24"/>
              </w:rPr>
            </w:pPr>
            <w:r w:rsidRPr="0090005B">
              <w:rPr>
                <w:rFonts w:ascii="Arial" w:hAnsi="Arial" w:cs="Arial"/>
                <w:spacing w:val="-2"/>
                <w:szCs w:val="24"/>
              </w:rPr>
              <w:t>100,000.00 or more but less than 150,000.00</w:t>
            </w:r>
          </w:p>
        </w:tc>
        <w:tc>
          <w:tcPr>
            <w:tcW w:w="360" w:type="dxa"/>
          </w:tcPr>
          <w:p w14:paraId="2111833B" w14:textId="77777777" w:rsidR="005E3962" w:rsidRPr="006F387C" w:rsidRDefault="005E3962" w:rsidP="00E175F1">
            <w:pPr>
              <w:tabs>
                <w:tab w:val="left" w:pos="-720"/>
              </w:tabs>
              <w:suppressAutoHyphens/>
              <w:jc w:val="both"/>
              <w:rPr>
                <w:rFonts w:ascii="Arial" w:hAnsi="Arial" w:cs="Arial"/>
                <w:color w:val="EE0000"/>
                <w:spacing w:val="-2"/>
                <w:szCs w:val="24"/>
              </w:rPr>
            </w:pPr>
          </w:p>
        </w:tc>
        <w:tc>
          <w:tcPr>
            <w:tcW w:w="2178" w:type="dxa"/>
          </w:tcPr>
          <w:p w14:paraId="37E443C7" w14:textId="77777777" w:rsidR="005E3962" w:rsidRPr="006F387C" w:rsidRDefault="005E3962" w:rsidP="00E175F1">
            <w:pPr>
              <w:tabs>
                <w:tab w:val="left" w:pos="-720"/>
              </w:tabs>
              <w:suppressAutoHyphens/>
              <w:jc w:val="right"/>
              <w:rPr>
                <w:rFonts w:ascii="Arial" w:hAnsi="Arial" w:cs="Arial"/>
                <w:color w:val="EE0000"/>
                <w:spacing w:val="-2"/>
                <w:szCs w:val="24"/>
              </w:rPr>
            </w:pPr>
            <w:r w:rsidRPr="006F387C">
              <w:rPr>
                <w:rFonts w:ascii="Arial" w:hAnsi="Arial" w:cs="Arial"/>
                <w:color w:val="EE0000"/>
                <w:spacing w:val="-2"/>
                <w:szCs w:val="24"/>
              </w:rPr>
              <w:t>3,484.</w:t>
            </w:r>
            <w:r>
              <w:rPr>
                <w:rFonts w:ascii="Arial" w:hAnsi="Arial" w:cs="Arial"/>
                <w:color w:val="EE0000"/>
                <w:spacing w:val="-2"/>
                <w:szCs w:val="24"/>
              </w:rPr>
              <w:t>56</w:t>
            </w:r>
          </w:p>
        </w:tc>
      </w:tr>
      <w:tr w:rsidR="005E3962" w:rsidRPr="006F387C" w14:paraId="2E62976D" w14:textId="77777777" w:rsidTr="005E3962">
        <w:tc>
          <w:tcPr>
            <w:tcW w:w="3983" w:type="dxa"/>
          </w:tcPr>
          <w:p w14:paraId="33262865" w14:textId="77777777" w:rsidR="005E3962" w:rsidRPr="0090005B" w:rsidRDefault="005E3962" w:rsidP="00E175F1">
            <w:pPr>
              <w:tabs>
                <w:tab w:val="left" w:pos="-720"/>
              </w:tabs>
              <w:suppressAutoHyphens/>
              <w:jc w:val="both"/>
              <w:rPr>
                <w:rFonts w:ascii="Arial" w:hAnsi="Arial" w:cs="Arial"/>
                <w:spacing w:val="-2"/>
                <w:szCs w:val="24"/>
              </w:rPr>
            </w:pPr>
            <w:r w:rsidRPr="0090005B">
              <w:rPr>
                <w:rFonts w:ascii="Arial" w:hAnsi="Arial" w:cs="Arial"/>
                <w:spacing w:val="-2"/>
                <w:szCs w:val="24"/>
              </w:rPr>
              <w:t>150,000.00 or more but less than 200,000.00</w:t>
            </w:r>
          </w:p>
        </w:tc>
        <w:tc>
          <w:tcPr>
            <w:tcW w:w="360" w:type="dxa"/>
          </w:tcPr>
          <w:p w14:paraId="59E888CD" w14:textId="77777777" w:rsidR="005E3962" w:rsidRPr="006F387C" w:rsidRDefault="005E3962" w:rsidP="00E175F1">
            <w:pPr>
              <w:tabs>
                <w:tab w:val="left" w:pos="-720"/>
              </w:tabs>
              <w:suppressAutoHyphens/>
              <w:jc w:val="both"/>
              <w:rPr>
                <w:rFonts w:ascii="Arial" w:hAnsi="Arial" w:cs="Arial"/>
                <w:color w:val="EE0000"/>
                <w:spacing w:val="-2"/>
                <w:szCs w:val="24"/>
              </w:rPr>
            </w:pPr>
          </w:p>
        </w:tc>
        <w:tc>
          <w:tcPr>
            <w:tcW w:w="2178" w:type="dxa"/>
          </w:tcPr>
          <w:p w14:paraId="48D4FFB5" w14:textId="77777777" w:rsidR="005E3962" w:rsidRPr="006F387C" w:rsidRDefault="005E3962" w:rsidP="00E175F1">
            <w:pPr>
              <w:tabs>
                <w:tab w:val="left" w:pos="-720"/>
              </w:tabs>
              <w:suppressAutoHyphens/>
              <w:jc w:val="right"/>
              <w:rPr>
                <w:rFonts w:ascii="Arial" w:hAnsi="Arial" w:cs="Arial"/>
                <w:color w:val="EE0000"/>
                <w:spacing w:val="-2"/>
                <w:szCs w:val="24"/>
              </w:rPr>
            </w:pPr>
            <w:r w:rsidRPr="006F387C">
              <w:rPr>
                <w:rFonts w:ascii="Arial" w:hAnsi="Arial" w:cs="Arial"/>
                <w:color w:val="EE0000"/>
                <w:spacing w:val="-2"/>
                <w:szCs w:val="24"/>
              </w:rPr>
              <w:t>4,509.</w:t>
            </w:r>
            <w:r>
              <w:rPr>
                <w:rFonts w:ascii="Arial" w:hAnsi="Arial" w:cs="Arial"/>
                <w:color w:val="EE0000"/>
                <w:spacing w:val="-2"/>
                <w:szCs w:val="24"/>
              </w:rPr>
              <w:t>43</w:t>
            </w:r>
          </w:p>
        </w:tc>
      </w:tr>
      <w:tr w:rsidR="005E3962" w:rsidRPr="006F387C" w14:paraId="017D4256" w14:textId="77777777" w:rsidTr="005E3962">
        <w:tc>
          <w:tcPr>
            <w:tcW w:w="3983" w:type="dxa"/>
          </w:tcPr>
          <w:p w14:paraId="1757EDD1" w14:textId="77777777" w:rsidR="005E3962" w:rsidRPr="0090005B" w:rsidRDefault="005E3962" w:rsidP="00E175F1">
            <w:pPr>
              <w:tabs>
                <w:tab w:val="left" w:pos="-720"/>
              </w:tabs>
              <w:suppressAutoHyphens/>
              <w:jc w:val="both"/>
              <w:rPr>
                <w:rFonts w:ascii="Arial" w:hAnsi="Arial" w:cs="Arial"/>
                <w:spacing w:val="-2"/>
                <w:szCs w:val="24"/>
              </w:rPr>
            </w:pPr>
            <w:r w:rsidRPr="0090005B">
              <w:rPr>
                <w:rFonts w:ascii="Arial" w:hAnsi="Arial" w:cs="Arial"/>
                <w:spacing w:val="-2"/>
                <w:szCs w:val="24"/>
              </w:rPr>
              <w:t>200,000.00 or more but less than 300,000.00</w:t>
            </w:r>
          </w:p>
        </w:tc>
        <w:tc>
          <w:tcPr>
            <w:tcW w:w="360" w:type="dxa"/>
          </w:tcPr>
          <w:p w14:paraId="234B2DC4" w14:textId="77777777" w:rsidR="005E3962" w:rsidRPr="006F387C" w:rsidRDefault="005E3962" w:rsidP="00E175F1">
            <w:pPr>
              <w:tabs>
                <w:tab w:val="left" w:pos="-720"/>
              </w:tabs>
              <w:suppressAutoHyphens/>
              <w:jc w:val="both"/>
              <w:rPr>
                <w:rFonts w:ascii="Arial" w:hAnsi="Arial" w:cs="Arial"/>
                <w:color w:val="EE0000"/>
                <w:spacing w:val="-2"/>
                <w:szCs w:val="24"/>
              </w:rPr>
            </w:pPr>
          </w:p>
        </w:tc>
        <w:tc>
          <w:tcPr>
            <w:tcW w:w="2178" w:type="dxa"/>
          </w:tcPr>
          <w:p w14:paraId="16276C95" w14:textId="77777777" w:rsidR="005E3962" w:rsidRPr="006F387C" w:rsidRDefault="005E3962" w:rsidP="00E175F1">
            <w:pPr>
              <w:tabs>
                <w:tab w:val="left" w:pos="-720"/>
              </w:tabs>
              <w:suppressAutoHyphens/>
              <w:jc w:val="right"/>
              <w:rPr>
                <w:rFonts w:ascii="Arial" w:hAnsi="Arial" w:cs="Arial"/>
                <w:color w:val="EE0000"/>
                <w:spacing w:val="-2"/>
                <w:szCs w:val="24"/>
              </w:rPr>
            </w:pPr>
            <w:r w:rsidRPr="006F387C">
              <w:rPr>
                <w:rFonts w:ascii="Arial" w:hAnsi="Arial" w:cs="Arial"/>
                <w:color w:val="EE0000"/>
                <w:spacing w:val="-2"/>
                <w:szCs w:val="24"/>
              </w:rPr>
              <w:t>6,149.</w:t>
            </w:r>
            <w:r>
              <w:rPr>
                <w:rFonts w:ascii="Arial" w:hAnsi="Arial" w:cs="Arial"/>
                <w:color w:val="EE0000"/>
                <w:spacing w:val="-2"/>
                <w:szCs w:val="24"/>
              </w:rPr>
              <w:t>22</w:t>
            </w:r>
          </w:p>
        </w:tc>
      </w:tr>
      <w:tr w:rsidR="005E3962" w:rsidRPr="006F387C" w14:paraId="17B55C2F" w14:textId="77777777" w:rsidTr="005E3962">
        <w:tc>
          <w:tcPr>
            <w:tcW w:w="3983" w:type="dxa"/>
          </w:tcPr>
          <w:p w14:paraId="3D66852E" w14:textId="77777777" w:rsidR="005E3962" w:rsidRPr="0090005B" w:rsidRDefault="005E3962" w:rsidP="00E175F1">
            <w:pPr>
              <w:tabs>
                <w:tab w:val="left" w:pos="-720"/>
              </w:tabs>
              <w:suppressAutoHyphens/>
              <w:jc w:val="both"/>
              <w:rPr>
                <w:rFonts w:ascii="Arial" w:hAnsi="Arial" w:cs="Arial"/>
                <w:spacing w:val="-2"/>
                <w:szCs w:val="24"/>
              </w:rPr>
            </w:pPr>
            <w:r w:rsidRPr="0090005B">
              <w:rPr>
                <w:rFonts w:ascii="Arial" w:hAnsi="Arial" w:cs="Arial"/>
                <w:spacing w:val="-2"/>
                <w:szCs w:val="24"/>
              </w:rPr>
              <w:t>300,000.00 or more but less than 500,000.00</w:t>
            </w:r>
          </w:p>
        </w:tc>
        <w:tc>
          <w:tcPr>
            <w:tcW w:w="360" w:type="dxa"/>
          </w:tcPr>
          <w:p w14:paraId="2110086F" w14:textId="77777777" w:rsidR="005E3962" w:rsidRPr="006F387C" w:rsidRDefault="005E3962" w:rsidP="00E175F1">
            <w:pPr>
              <w:tabs>
                <w:tab w:val="left" w:pos="-720"/>
              </w:tabs>
              <w:suppressAutoHyphens/>
              <w:jc w:val="both"/>
              <w:rPr>
                <w:rFonts w:ascii="Arial" w:hAnsi="Arial" w:cs="Arial"/>
                <w:color w:val="EE0000"/>
                <w:spacing w:val="-2"/>
                <w:szCs w:val="24"/>
              </w:rPr>
            </w:pPr>
          </w:p>
        </w:tc>
        <w:tc>
          <w:tcPr>
            <w:tcW w:w="2178" w:type="dxa"/>
          </w:tcPr>
          <w:p w14:paraId="7F205DA4" w14:textId="77777777" w:rsidR="005E3962" w:rsidRPr="006F387C" w:rsidRDefault="005E3962" w:rsidP="00E175F1">
            <w:pPr>
              <w:tabs>
                <w:tab w:val="left" w:pos="-720"/>
              </w:tabs>
              <w:suppressAutoHyphens/>
              <w:jc w:val="right"/>
              <w:rPr>
                <w:rFonts w:ascii="Arial" w:hAnsi="Arial" w:cs="Arial"/>
                <w:color w:val="EE0000"/>
                <w:spacing w:val="-2"/>
                <w:szCs w:val="24"/>
              </w:rPr>
            </w:pPr>
            <w:r w:rsidRPr="006F387C">
              <w:rPr>
                <w:rFonts w:ascii="Arial" w:hAnsi="Arial" w:cs="Arial"/>
                <w:color w:val="EE0000"/>
                <w:spacing w:val="-2"/>
                <w:szCs w:val="24"/>
              </w:rPr>
              <w:t>8,198.</w:t>
            </w:r>
            <w:r>
              <w:rPr>
                <w:rFonts w:ascii="Arial" w:hAnsi="Arial" w:cs="Arial"/>
                <w:color w:val="EE0000"/>
                <w:spacing w:val="-2"/>
                <w:szCs w:val="24"/>
              </w:rPr>
              <w:t>96</w:t>
            </w:r>
          </w:p>
        </w:tc>
      </w:tr>
      <w:tr w:rsidR="005E3962" w:rsidRPr="006F387C" w14:paraId="7EFF1B3A" w14:textId="77777777" w:rsidTr="005E3962">
        <w:tc>
          <w:tcPr>
            <w:tcW w:w="3983" w:type="dxa"/>
          </w:tcPr>
          <w:p w14:paraId="239E3771" w14:textId="77777777" w:rsidR="005E3962" w:rsidRPr="0090005B" w:rsidRDefault="005E3962" w:rsidP="00E175F1">
            <w:pPr>
              <w:tabs>
                <w:tab w:val="left" w:pos="-720"/>
              </w:tabs>
              <w:suppressAutoHyphens/>
              <w:jc w:val="both"/>
              <w:rPr>
                <w:rFonts w:ascii="Arial" w:hAnsi="Arial" w:cs="Arial"/>
                <w:spacing w:val="-2"/>
                <w:szCs w:val="24"/>
              </w:rPr>
            </w:pPr>
            <w:r w:rsidRPr="0090005B">
              <w:rPr>
                <w:rFonts w:ascii="Arial" w:hAnsi="Arial" w:cs="Arial"/>
                <w:spacing w:val="-2"/>
                <w:szCs w:val="24"/>
              </w:rPr>
              <w:t>500,000.00 or more but less than 750,000.00</w:t>
            </w:r>
          </w:p>
        </w:tc>
        <w:tc>
          <w:tcPr>
            <w:tcW w:w="360" w:type="dxa"/>
          </w:tcPr>
          <w:p w14:paraId="07C19EA7" w14:textId="77777777" w:rsidR="005E3962" w:rsidRPr="006F387C" w:rsidRDefault="005E3962" w:rsidP="00E175F1">
            <w:pPr>
              <w:tabs>
                <w:tab w:val="left" w:pos="-720"/>
              </w:tabs>
              <w:suppressAutoHyphens/>
              <w:jc w:val="both"/>
              <w:rPr>
                <w:rFonts w:ascii="Arial" w:hAnsi="Arial" w:cs="Arial"/>
                <w:color w:val="EE0000"/>
                <w:spacing w:val="-2"/>
                <w:szCs w:val="24"/>
              </w:rPr>
            </w:pPr>
          </w:p>
        </w:tc>
        <w:tc>
          <w:tcPr>
            <w:tcW w:w="2178" w:type="dxa"/>
          </w:tcPr>
          <w:p w14:paraId="29F033C7" w14:textId="77777777" w:rsidR="005E3962" w:rsidRPr="006F387C" w:rsidRDefault="005E3962" w:rsidP="00E175F1">
            <w:pPr>
              <w:tabs>
                <w:tab w:val="left" w:pos="-720"/>
              </w:tabs>
              <w:suppressAutoHyphens/>
              <w:jc w:val="right"/>
              <w:rPr>
                <w:rFonts w:ascii="Arial" w:hAnsi="Arial" w:cs="Arial"/>
                <w:color w:val="EE0000"/>
                <w:spacing w:val="-2"/>
                <w:szCs w:val="24"/>
              </w:rPr>
            </w:pPr>
            <w:r w:rsidRPr="006F387C">
              <w:rPr>
                <w:rFonts w:ascii="Arial" w:hAnsi="Arial" w:cs="Arial"/>
                <w:color w:val="EE0000"/>
                <w:spacing w:val="-2"/>
                <w:szCs w:val="24"/>
              </w:rPr>
              <w:t>12,298.</w:t>
            </w:r>
            <w:r>
              <w:rPr>
                <w:rFonts w:ascii="Arial" w:hAnsi="Arial" w:cs="Arial"/>
                <w:color w:val="EE0000"/>
                <w:spacing w:val="-2"/>
                <w:szCs w:val="24"/>
              </w:rPr>
              <w:t>44</w:t>
            </w:r>
          </w:p>
        </w:tc>
      </w:tr>
      <w:tr w:rsidR="005E3962" w:rsidRPr="006F387C" w14:paraId="4D59C6A3" w14:textId="77777777" w:rsidTr="005E3962">
        <w:tc>
          <w:tcPr>
            <w:tcW w:w="3983" w:type="dxa"/>
          </w:tcPr>
          <w:p w14:paraId="1BC47A48" w14:textId="77777777" w:rsidR="005E3962" w:rsidRPr="0090005B" w:rsidRDefault="005E3962" w:rsidP="00E175F1">
            <w:pPr>
              <w:tabs>
                <w:tab w:val="left" w:pos="-720"/>
              </w:tabs>
              <w:suppressAutoHyphens/>
              <w:jc w:val="both"/>
              <w:rPr>
                <w:rFonts w:ascii="Arial" w:hAnsi="Arial" w:cs="Arial"/>
                <w:spacing w:val="-2"/>
                <w:szCs w:val="24"/>
              </w:rPr>
            </w:pPr>
            <w:r w:rsidRPr="0090005B">
              <w:rPr>
                <w:rFonts w:ascii="Arial" w:hAnsi="Arial" w:cs="Arial"/>
                <w:spacing w:val="-2"/>
                <w:szCs w:val="24"/>
              </w:rPr>
              <w:t>750,000.00 or more but less than 1,000,000.00</w:t>
            </w:r>
          </w:p>
        </w:tc>
        <w:tc>
          <w:tcPr>
            <w:tcW w:w="360" w:type="dxa"/>
          </w:tcPr>
          <w:p w14:paraId="5B93D985" w14:textId="77777777" w:rsidR="005E3962" w:rsidRPr="006F387C" w:rsidRDefault="005E3962" w:rsidP="00E175F1">
            <w:pPr>
              <w:tabs>
                <w:tab w:val="left" w:pos="-720"/>
              </w:tabs>
              <w:suppressAutoHyphens/>
              <w:jc w:val="both"/>
              <w:rPr>
                <w:rFonts w:ascii="Arial" w:hAnsi="Arial" w:cs="Arial"/>
                <w:color w:val="EE0000"/>
                <w:spacing w:val="-2"/>
                <w:szCs w:val="24"/>
              </w:rPr>
            </w:pPr>
          </w:p>
        </w:tc>
        <w:tc>
          <w:tcPr>
            <w:tcW w:w="2178" w:type="dxa"/>
          </w:tcPr>
          <w:p w14:paraId="520CBA74" w14:textId="77777777" w:rsidR="005E3962" w:rsidRPr="006F387C" w:rsidRDefault="005E3962" w:rsidP="00E175F1">
            <w:pPr>
              <w:tabs>
                <w:tab w:val="left" w:pos="-720"/>
              </w:tabs>
              <w:suppressAutoHyphens/>
              <w:jc w:val="right"/>
              <w:rPr>
                <w:rFonts w:ascii="Arial" w:hAnsi="Arial" w:cs="Arial"/>
                <w:color w:val="EE0000"/>
                <w:spacing w:val="-2"/>
                <w:szCs w:val="24"/>
              </w:rPr>
            </w:pPr>
            <w:r w:rsidRPr="006F387C">
              <w:rPr>
                <w:rFonts w:ascii="Arial" w:hAnsi="Arial" w:cs="Arial"/>
                <w:color w:val="EE0000"/>
                <w:spacing w:val="-2"/>
                <w:szCs w:val="24"/>
              </w:rPr>
              <w:t>16,397.</w:t>
            </w:r>
            <w:r>
              <w:rPr>
                <w:rFonts w:ascii="Arial" w:hAnsi="Arial" w:cs="Arial"/>
                <w:color w:val="EE0000"/>
                <w:spacing w:val="-2"/>
                <w:szCs w:val="24"/>
              </w:rPr>
              <w:t>92</w:t>
            </w:r>
          </w:p>
        </w:tc>
      </w:tr>
      <w:tr w:rsidR="005E3962" w:rsidRPr="006F387C" w14:paraId="23D30375" w14:textId="77777777" w:rsidTr="005E3962">
        <w:tc>
          <w:tcPr>
            <w:tcW w:w="3983" w:type="dxa"/>
          </w:tcPr>
          <w:p w14:paraId="08263488" w14:textId="77777777" w:rsidR="005E3962" w:rsidRPr="0090005B" w:rsidRDefault="005E3962" w:rsidP="00E175F1">
            <w:pPr>
              <w:tabs>
                <w:tab w:val="left" w:pos="-720"/>
              </w:tabs>
              <w:suppressAutoHyphens/>
              <w:jc w:val="both"/>
              <w:rPr>
                <w:rFonts w:ascii="Arial" w:hAnsi="Arial" w:cs="Arial"/>
                <w:spacing w:val="-2"/>
                <w:szCs w:val="24"/>
              </w:rPr>
            </w:pPr>
            <w:r w:rsidRPr="0090005B">
              <w:rPr>
                <w:rFonts w:ascii="Arial" w:hAnsi="Arial" w:cs="Arial"/>
                <w:spacing w:val="-2"/>
                <w:szCs w:val="24"/>
              </w:rPr>
              <w:t>1,000,000.00 or more but less than 2,000,000.00</w:t>
            </w:r>
          </w:p>
        </w:tc>
        <w:tc>
          <w:tcPr>
            <w:tcW w:w="360" w:type="dxa"/>
          </w:tcPr>
          <w:p w14:paraId="3CBA0CAA" w14:textId="77777777" w:rsidR="005E3962" w:rsidRPr="006F387C" w:rsidRDefault="005E3962" w:rsidP="00E175F1">
            <w:pPr>
              <w:tabs>
                <w:tab w:val="left" w:pos="-720"/>
              </w:tabs>
              <w:suppressAutoHyphens/>
              <w:jc w:val="both"/>
              <w:rPr>
                <w:rFonts w:ascii="Arial" w:hAnsi="Arial" w:cs="Arial"/>
                <w:color w:val="EE0000"/>
                <w:spacing w:val="-2"/>
                <w:szCs w:val="24"/>
              </w:rPr>
            </w:pPr>
          </w:p>
        </w:tc>
        <w:tc>
          <w:tcPr>
            <w:tcW w:w="2178" w:type="dxa"/>
          </w:tcPr>
          <w:p w14:paraId="4884A5A2" w14:textId="77777777" w:rsidR="005E3962" w:rsidRPr="006F387C" w:rsidRDefault="005E3962" w:rsidP="00E175F1">
            <w:pPr>
              <w:tabs>
                <w:tab w:val="left" w:pos="-720"/>
              </w:tabs>
              <w:suppressAutoHyphens/>
              <w:jc w:val="right"/>
              <w:rPr>
                <w:rFonts w:ascii="Arial" w:hAnsi="Arial" w:cs="Arial"/>
                <w:color w:val="EE0000"/>
                <w:spacing w:val="-2"/>
                <w:szCs w:val="24"/>
              </w:rPr>
            </w:pPr>
            <w:r w:rsidRPr="006F387C">
              <w:rPr>
                <w:rFonts w:ascii="Arial" w:hAnsi="Arial" w:cs="Arial"/>
                <w:color w:val="EE0000"/>
                <w:spacing w:val="-2"/>
                <w:szCs w:val="24"/>
              </w:rPr>
              <w:t>18,634.</w:t>
            </w:r>
            <w:r>
              <w:rPr>
                <w:rFonts w:ascii="Arial" w:hAnsi="Arial" w:cs="Arial"/>
                <w:color w:val="EE0000"/>
                <w:spacing w:val="-2"/>
                <w:szCs w:val="24"/>
              </w:rPr>
              <w:t>00</w:t>
            </w:r>
          </w:p>
        </w:tc>
      </w:tr>
      <w:tr w:rsidR="005E3962" w:rsidRPr="006F387C" w14:paraId="5D5E559B" w14:textId="77777777" w:rsidTr="005E3962">
        <w:trPr>
          <w:trHeight w:val="728"/>
        </w:trPr>
        <w:tc>
          <w:tcPr>
            <w:tcW w:w="6521" w:type="dxa"/>
            <w:gridSpan w:val="3"/>
          </w:tcPr>
          <w:p w14:paraId="71385D8B" w14:textId="77777777" w:rsidR="005E3962" w:rsidRPr="006F387C" w:rsidRDefault="005E3962" w:rsidP="00E175F1">
            <w:pPr>
              <w:tabs>
                <w:tab w:val="left" w:pos="-720"/>
              </w:tabs>
              <w:suppressAutoHyphens/>
              <w:ind w:hanging="4482"/>
              <w:rPr>
                <w:rFonts w:ascii="Arial" w:hAnsi="Arial" w:cs="Arial"/>
                <w:color w:val="EE0000"/>
                <w:spacing w:val="-2"/>
                <w:szCs w:val="24"/>
              </w:rPr>
            </w:pPr>
            <w:r w:rsidRPr="0090005B">
              <w:rPr>
                <w:rFonts w:ascii="Arial" w:hAnsi="Arial" w:cs="Arial"/>
                <w:spacing w:val="-2"/>
                <w:szCs w:val="24"/>
              </w:rPr>
              <w:t>2,000,000.00 or more</w:t>
            </w:r>
            <w:r w:rsidRPr="006F387C">
              <w:rPr>
                <w:rFonts w:ascii="Arial" w:hAnsi="Arial" w:cs="Arial"/>
                <w:color w:val="EE0000"/>
                <w:spacing w:val="-2"/>
                <w:szCs w:val="24"/>
              </w:rPr>
              <w:t xml:space="preserve">                     </w:t>
            </w:r>
            <w:r w:rsidRPr="006F387C">
              <w:rPr>
                <w:rFonts w:ascii="Arial" w:hAnsi="Arial" w:cs="Arial"/>
                <w:color w:val="EE0000"/>
                <w:spacing w:val="-2"/>
                <w:szCs w:val="24"/>
              </w:rPr>
              <w:tab/>
              <w:t xml:space="preserve">at a rate of not exceeding ninety and seventy-five percent of one percent (90.75%) of (1)%                                                                                                                   </w:t>
            </w:r>
          </w:p>
          <w:p w14:paraId="1A6986A0" w14:textId="77777777" w:rsidR="005E3962" w:rsidRPr="006F387C" w:rsidRDefault="005E3962" w:rsidP="00E175F1">
            <w:pPr>
              <w:tabs>
                <w:tab w:val="left" w:pos="-720"/>
              </w:tabs>
              <w:suppressAutoHyphens/>
              <w:rPr>
                <w:rFonts w:ascii="Arial" w:hAnsi="Arial" w:cs="Arial"/>
                <w:color w:val="EE0000"/>
                <w:spacing w:val="-2"/>
                <w:szCs w:val="24"/>
              </w:rPr>
            </w:pPr>
          </w:p>
        </w:tc>
      </w:tr>
    </w:tbl>
    <w:p w14:paraId="67945860" w14:textId="77777777" w:rsidR="00644767" w:rsidRPr="00CC2D4A" w:rsidRDefault="00644767" w:rsidP="00E175F1">
      <w:pPr>
        <w:tabs>
          <w:tab w:val="left" w:pos="-720"/>
        </w:tabs>
        <w:suppressAutoHyphens/>
        <w:jc w:val="both"/>
        <w:rPr>
          <w:rFonts w:ascii="Arial" w:hAnsi="Arial"/>
          <w:color w:val="000000" w:themeColor="text1"/>
          <w:spacing w:val="-2"/>
          <w:szCs w:val="24"/>
        </w:rPr>
      </w:pPr>
    </w:p>
    <w:p w14:paraId="1479582B" w14:textId="77777777" w:rsidR="00644767" w:rsidRPr="00CC2D4A" w:rsidRDefault="00644767" w:rsidP="00E175F1">
      <w:pPr>
        <w:tabs>
          <w:tab w:val="left" w:pos="-720"/>
        </w:tabs>
        <w:suppressAutoHyphens/>
        <w:jc w:val="both"/>
        <w:rPr>
          <w:rFonts w:ascii="Arial" w:hAnsi="Arial"/>
          <w:color w:val="000000" w:themeColor="text1"/>
          <w:spacing w:val="-2"/>
          <w:szCs w:val="24"/>
        </w:rPr>
      </w:pPr>
    </w:p>
    <w:p w14:paraId="0E382258" w14:textId="77777777" w:rsidR="00644767" w:rsidRPr="00CC2D4A" w:rsidRDefault="00644767" w:rsidP="00E175F1">
      <w:pPr>
        <w:tabs>
          <w:tab w:val="left" w:pos="-720"/>
        </w:tabs>
        <w:suppressAutoHyphens/>
        <w:jc w:val="both"/>
        <w:rPr>
          <w:rFonts w:ascii="Arial" w:hAnsi="Arial"/>
          <w:color w:val="000000" w:themeColor="text1"/>
          <w:spacing w:val="-2"/>
          <w:szCs w:val="24"/>
        </w:rPr>
      </w:pPr>
      <w:r w:rsidRPr="00CC2D4A">
        <w:rPr>
          <w:rFonts w:ascii="Arial" w:hAnsi="Arial"/>
          <w:color w:val="000000" w:themeColor="text1"/>
          <w:spacing w:val="-2"/>
          <w:szCs w:val="24"/>
        </w:rPr>
        <w:t>The businesses enumerated in paragraph (a) above shall no longer be subject to the tax on wholesalers, distributors, or dealers provided in this Article.</w:t>
      </w:r>
    </w:p>
    <w:p w14:paraId="1A8A50B4" w14:textId="77777777" w:rsidR="00644767" w:rsidRPr="00CC2D4A" w:rsidRDefault="00644767" w:rsidP="00E175F1">
      <w:pPr>
        <w:tabs>
          <w:tab w:val="left" w:pos="-720"/>
        </w:tabs>
        <w:suppressAutoHyphens/>
        <w:jc w:val="both"/>
        <w:rPr>
          <w:rFonts w:ascii="Arial" w:hAnsi="Arial"/>
          <w:color w:val="000000" w:themeColor="text1"/>
          <w:spacing w:val="-2"/>
          <w:szCs w:val="24"/>
        </w:rPr>
      </w:pPr>
    </w:p>
    <w:p w14:paraId="4746CED9" w14:textId="77777777" w:rsidR="00644767" w:rsidRPr="00CC2D4A" w:rsidRDefault="00644767" w:rsidP="00E175F1">
      <w:pPr>
        <w:tabs>
          <w:tab w:val="left" w:pos="-720"/>
        </w:tabs>
        <w:suppressAutoHyphens/>
        <w:ind w:hanging="540"/>
        <w:jc w:val="both"/>
        <w:rPr>
          <w:rFonts w:ascii="Arial" w:hAnsi="Arial"/>
          <w:color w:val="000000" w:themeColor="text1"/>
          <w:spacing w:val="-2"/>
          <w:szCs w:val="24"/>
        </w:rPr>
      </w:pPr>
      <w:r w:rsidRPr="00CC2D4A">
        <w:rPr>
          <w:rFonts w:ascii="Arial" w:hAnsi="Arial"/>
          <w:color w:val="000000" w:themeColor="text1"/>
          <w:spacing w:val="-2"/>
          <w:szCs w:val="24"/>
        </w:rPr>
        <w:t>(c)</w:t>
      </w:r>
      <w:r w:rsidRPr="00CC2D4A">
        <w:rPr>
          <w:rFonts w:ascii="Arial" w:hAnsi="Arial"/>
          <w:color w:val="000000" w:themeColor="text1"/>
          <w:spacing w:val="-2"/>
          <w:szCs w:val="24"/>
        </w:rPr>
        <w:tab/>
        <w:t>On exporters, and on manufacturers, millers, producers, wholesalers, distributors</w:t>
      </w:r>
      <w:r w:rsidR="0037510B" w:rsidRPr="00CC2D4A">
        <w:rPr>
          <w:rFonts w:ascii="Arial" w:hAnsi="Arial"/>
          <w:color w:val="000000" w:themeColor="text1"/>
          <w:spacing w:val="-2"/>
          <w:szCs w:val="24"/>
        </w:rPr>
        <w:t>,</w:t>
      </w:r>
      <w:r w:rsidRPr="00CC2D4A">
        <w:rPr>
          <w:rFonts w:ascii="Arial" w:hAnsi="Arial"/>
          <w:color w:val="000000" w:themeColor="text1"/>
          <w:spacing w:val="-2"/>
          <w:szCs w:val="24"/>
        </w:rPr>
        <w:t xml:space="preserve"> dealers or retailers of essential commodities enumerated hereunder at a rate not exceeding one-half (1/2) of the rates prescribed under subsections (a), (b), and (d) of this Article;</w:t>
      </w:r>
    </w:p>
    <w:p w14:paraId="027A4349" w14:textId="77777777" w:rsidR="00644767" w:rsidRPr="00CC2D4A" w:rsidRDefault="00644767" w:rsidP="00E175F1">
      <w:pPr>
        <w:tabs>
          <w:tab w:val="left" w:pos="-720"/>
        </w:tabs>
        <w:suppressAutoHyphens/>
        <w:jc w:val="both"/>
        <w:rPr>
          <w:rFonts w:ascii="Arial" w:hAnsi="Arial"/>
          <w:color w:val="000000" w:themeColor="text1"/>
          <w:spacing w:val="-3"/>
          <w:szCs w:val="24"/>
        </w:rPr>
      </w:pPr>
    </w:p>
    <w:p w14:paraId="277402F1" w14:textId="77777777" w:rsidR="00644767" w:rsidRPr="00CC2D4A" w:rsidRDefault="00644767" w:rsidP="00E175F1">
      <w:pPr>
        <w:tabs>
          <w:tab w:val="left" w:pos="-720"/>
        </w:tabs>
        <w:suppressAutoHyphens/>
        <w:ind w:right="252" w:hanging="540"/>
        <w:jc w:val="both"/>
        <w:rPr>
          <w:rFonts w:ascii="Arial" w:hAnsi="Arial"/>
          <w:color w:val="000000" w:themeColor="text1"/>
          <w:spacing w:val="-3"/>
          <w:szCs w:val="24"/>
        </w:rPr>
      </w:pPr>
      <w:r w:rsidRPr="00CC2D4A">
        <w:rPr>
          <w:rFonts w:ascii="Arial" w:hAnsi="Arial"/>
          <w:color w:val="000000" w:themeColor="text1"/>
          <w:spacing w:val="-3"/>
          <w:szCs w:val="24"/>
        </w:rPr>
        <w:t>(1)</w:t>
      </w:r>
      <w:r w:rsidR="009F4EB3" w:rsidRPr="00CC2D4A">
        <w:rPr>
          <w:rFonts w:ascii="Arial" w:hAnsi="Arial"/>
          <w:color w:val="000000" w:themeColor="text1"/>
          <w:spacing w:val="-3"/>
          <w:szCs w:val="24"/>
        </w:rPr>
        <w:t xml:space="preserve">    </w:t>
      </w:r>
      <w:r w:rsidRPr="00CC2D4A">
        <w:rPr>
          <w:rFonts w:ascii="Arial" w:hAnsi="Arial"/>
          <w:color w:val="000000" w:themeColor="text1"/>
          <w:spacing w:val="-3"/>
          <w:szCs w:val="24"/>
        </w:rPr>
        <w:t>Rice and Corn;</w:t>
      </w:r>
    </w:p>
    <w:p w14:paraId="28A18C9B" w14:textId="77777777" w:rsidR="00644767" w:rsidRPr="00CC2D4A" w:rsidRDefault="00644767" w:rsidP="00E175F1">
      <w:pPr>
        <w:tabs>
          <w:tab w:val="left" w:pos="-720"/>
        </w:tabs>
        <w:suppressAutoHyphens/>
        <w:ind w:right="252" w:hanging="540"/>
        <w:jc w:val="both"/>
        <w:rPr>
          <w:rFonts w:ascii="Arial" w:hAnsi="Arial"/>
          <w:color w:val="000000" w:themeColor="text1"/>
          <w:spacing w:val="-3"/>
          <w:szCs w:val="24"/>
        </w:rPr>
      </w:pPr>
    </w:p>
    <w:p w14:paraId="589BD180" w14:textId="77777777" w:rsidR="00E16B19" w:rsidRPr="00CC2D4A" w:rsidRDefault="00644767" w:rsidP="00E175F1">
      <w:pPr>
        <w:tabs>
          <w:tab w:val="left" w:pos="-5040"/>
        </w:tabs>
        <w:suppressAutoHyphens/>
        <w:ind w:right="252" w:hanging="540"/>
        <w:jc w:val="both"/>
        <w:rPr>
          <w:rFonts w:ascii="Arial" w:hAnsi="Arial"/>
          <w:color w:val="000000" w:themeColor="text1"/>
          <w:spacing w:val="-3"/>
          <w:szCs w:val="24"/>
        </w:rPr>
      </w:pPr>
      <w:r w:rsidRPr="00CC2D4A">
        <w:rPr>
          <w:rFonts w:ascii="Arial" w:hAnsi="Arial"/>
          <w:color w:val="000000" w:themeColor="text1"/>
          <w:spacing w:val="-3"/>
          <w:szCs w:val="24"/>
        </w:rPr>
        <w:t>(2)</w:t>
      </w:r>
      <w:r w:rsidRPr="00CC2D4A">
        <w:rPr>
          <w:rFonts w:ascii="Arial" w:hAnsi="Arial"/>
          <w:color w:val="000000" w:themeColor="text1"/>
          <w:spacing w:val="-3"/>
          <w:szCs w:val="24"/>
        </w:rPr>
        <w:tab/>
        <w:t xml:space="preserve">Wheat or cassava flour, meat, dairy products, locally manufactured, processed or preserved food, sugar, salt and </w:t>
      </w:r>
      <w:r w:rsidR="009A0799" w:rsidRPr="00CC2D4A">
        <w:rPr>
          <w:rFonts w:ascii="Arial" w:hAnsi="Arial"/>
          <w:color w:val="000000" w:themeColor="text1"/>
          <w:spacing w:val="-3"/>
          <w:szCs w:val="24"/>
        </w:rPr>
        <w:t xml:space="preserve">other </w:t>
      </w:r>
      <w:r w:rsidRPr="00CC2D4A">
        <w:rPr>
          <w:rFonts w:ascii="Arial" w:hAnsi="Arial"/>
          <w:color w:val="000000" w:themeColor="text1"/>
          <w:spacing w:val="-3"/>
          <w:szCs w:val="24"/>
        </w:rPr>
        <w:t>agricultural</w:t>
      </w:r>
      <w:r w:rsidR="009A0799" w:rsidRPr="00CC2D4A">
        <w:rPr>
          <w:rFonts w:ascii="Arial" w:hAnsi="Arial"/>
          <w:color w:val="000000" w:themeColor="text1"/>
          <w:spacing w:val="-3"/>
          <w:szCs w:val="24"/>
        </w:rPr>
        <w:t>,</w:t>
      </w:r>
      <w:r w:rsidRPr="00CC2D4A">
        <w:rPr>
          <w:rFonts w:ascii="Arial" w:hAnsi="Arial"/>
          <w:color w:val="000000" w:themeColor="text1"/>
          <w:spacing w:val="-3"/>
          <w:szCs w:val="24"/>
        </w:rPr>
        <w:t xml:space="preserve"> marine, and fresh water products, whether in their original state</w:t>
      </w:r>
      <w:r w:rsidR="009A0799" w:rsidRPr="00CC2D4A">
        <w:rPr>
          <w:rFonts w:ascii="Arial" w:hAnsi="Arial"/>
          <w:color w:val="000000" w:themeColor="text1"/>
          <w:spacing w:val="-3"/>
          <w:szCs w:val="24"/>
        </w:rPr>
        <w:t xml:space="preserve"> </w:t>
      </w:r>
      <w:r w:rsidR="00E16B19" w:rsidRPr="00CC2D4A">
        <w:rPr>
          <w:rFonts w:ascii="Arial" w:hAnsi="Arial"/>
          <w:color w:val="000000" w:themeColor="text1"/>
          <w:spacing w:val="-3"/>
          <w:szCs w:val="24"/>
        </w:rPr>
        <w:t>or not;</w:t>
      </w:r>
    </w:p>
    <w:p w14:paraId="6CC1085E" w14:textId="77777777" w:rsidR="00E16B19" w:rsidRPr="00CC2D4A" w:rsidRDefault="00E16B19" w:rsidP="00E175F1">
      <w:pPr>
        <w:tabs>
          <w:tab w:val="left" w:pos="-5040"/>
          <w:tab w:val="left" w:pos="-720"/>
        </w:tabs>
        <w:suppressAutoHyphens/>
        <w:ind w:right="252" w:hanging="540"/>
        <w:jc w:val="both"/>
        <w:rPr>
          <w:rFonts w:ascii="Arial" w:hAnsi="Arial"/>
          <w:color w:val="000000" w:themeColor="text1"/>
          <w:spacing w:val="-3"/>
          <w:szCs w:val="24"/>
        </w:rPr>
      </w:pPr>
    </w:p>
    <w:p w14:paraId="446AFB6E" w14:textId="77777777" w:rsidR="00E16B19" w:rsidRPr="00CC2D4A" w:rsidRDefault="00E16B19" w:rsidP="00E175F1">
      <w:pPr>
        <w:tabs>
          <w:tab w:val="left" w:pos="-5040"/>
          <w:tab w:val="left" w:pos="-720"/>
        </w:tabs>
        <w:suppressAutoHyphens/>
        <w:ind w:right="252" w:hanging="540"/>
        <w:jc w:val="both"/>
        <w:rPr>
          <w:rFonts w:ascii="Arial" w:hAnsi="Arial"/>
          <w:color w:val="000000" w:themeColor="text1"/>
          <w:spacing w:val="-3"/>
          <w:szCs w:val="24"/>
        </w:rPr>
      </w:pPr>
      <w:r w:rsidRPr="00CC2D4A">
        <w:rPr>
          <w:rFonts w:ascii="Arial" w:hAnsi="Arial"/>
          <w:color w:val="000000" w:themeColor="text1"/>
          <w:spacing w:val="-3"/>
          <w:szCs w:val="24"/>
        </w:rPr>
        <w:t>(3)</w:t>
      </w:r>
      <w:r w:rsidRPr="00CC2D4A">
        <w:rPr>
          <w:rFonts w:ascii="Arial" w:hAnsi="Arial"/>
          <w:color w:val="000000" w:themeColor="text1"/>
          <w:spacing w:val="-3"/>
          <w:szCs w:val="24"/>
        </w:rPr>
        <w:tab/>
        <w:t>Cooking oil and cooking gas;</w:t>
      </w:r>
    </w:p>
    <w:p w14:paraId="573C7969" w14:textId="77777777" w:rsidR="00E16B19" w:rsidRPr="00CC2D4A" w:rsidRDefault="00E16B19" w:rsidP="00E175F1">
      <w:pPr>
        <w:tabs>
          <w:tab w:val="left" w:pos="-5040"/>
          <w:tab w:val="left" w:pos="-720"/>
        </w:tabs>
        <w:suppressAutoHyphens/>
        <w:ind w:right="252" w:hanging="540"/>
        <w:jc w:val="both"/>
        <w:rPr>
          <w:rFonts w:ascii="Arial" w:hAnsi="Arial"/>
          <w:color w:val="000000" w:themeColor="text1"/>
          <w:spacing w:val="-3"/>
          <w:szCs w:val="24"/>
        </w:rPr>
      </w:pPr>
    </w:p>
    <w:p w14:paraId="460A91CD" w14:textId="77777777" w:rsidR="00E16B19" w:rsidRPr="00CC2D4A" w:rsidRDefault="00E16B19" w:rsidP="00E175F1">
      <w:pPr>
        <w:tabs>
          <w:tab w:val="left" w:pos="-5040"/>
          <w:tab w:val="left" w:pos="-720"/>
        </w:tabs>
        <w:suppressAutoHyphens/>
        <w:ind w:right="252" w:hanging="540"/>
        <w:jc w:val="both"/>
        <w:rPr>
          <w:rFonts w:ascii="Arial" w:hAnsi="Arial"/>
          <w:color w:val="000000" w:themeColor="text1"/>
          <w:spacing w:val="-3"/>
          <w:szCs w:val="24"/>
        </w:rPr>
      </w:pPr>
      <w:r w:rsidRPr="00CC2D4A">
        <w:rPr>
          <w:rFonts w:ascii="Arial" w:hAnsi="Arial"/>
          <w:color w:val="000000" w:themeColor="text1"/>
          <w:spacing w:val="-3"/>
          <w:szCs w:val="24"/>
        </w:rPr>
        <w:t>(4)</w:t>
      </w:r>
      <w:r w:rsidRPr="00CC2D4A">
        <w:rPr>
          <w:rFonts w:ascii="Arial" w:hAnsi="Arial"/>
          <w:color w:val="000000" w:themeColor="text1"/>
          <w:spacing w:val="-3"/>
          <w:szCs w:val="24"/>
        </w:rPr>
        <w:tab/>
        <w:t>Laundry soap, detergents, and medicine;</w:t>
      </w:r>
    </w:p>
    <w:p w14:paraId="1E884B74" w14:textId="77777777" w:rsidR="00E16B19" w:rsidRPr="00CC2D4A" w:rsidRDefault="00E16B19" w:rsidP="00E175F1">
      <w:pPr>
        <w:tabs>
          <w:tab w:val="left" w:pos="-5040"/>
          <w:tab w:val="left" w:pos="-720"/>
        </w:tabs>
        <w:suppressAutoHyphens/>
        <w:ind w:right="252" w:hanging="540"/>
        <w:jc w:val="both"/>
        <w:rPr>
          <w:rFonts w:ascii="Arial" w:hAnsi="Arial"/>
          <w:color w:val="000000" w:themeColor="text1"/>
          <w:spacing w:val="-3"/>
          <w:szCs w:val="24"/>
        </w:rPr>
      </w:pPr>
    </w:p>
    <w:p w14:paraId="6DC35CC8" w14:textId="77777777" w:rsidR="00E16B19" w:rsidRPr="00CC2D4A" w:rsidRDefault="00E16B19" w:rsidP="00E175F1">
      <w:pPr>
        <w:tabs>
          <w:tab w:val="left" w:pos="-5040"/>
          <w:tab w:val="left" w:pos="-720"/>
          <w:tab w:val="left" w:pos="0"/>
        </w:tabs>
        <w:suppressAutoHyphens/>
        <w:ind w:right="252" w:hanging="540"/>
        <w:jc w:val="both"/>
        <w:rPr>
          <w:rFonts w:ascii="Arial" w:hAnsi="Arial"/>
          <w:color w:val="000000" w:themeColor="text1"/>
          <w:spacing w:val="-3"/>
          <w:szCs w:val="24"/>
        </w:rPr>
      </w:pPr>
      <w:r w:rsidRPr="00CC2D4A">
        <w:rPr>
          <w:rFonts w:ascii="Arial" w:hAnsi="Arial"/>
          <w:color w:val="000000" w:themeColor="text1"/>
          <w:spacing w:val="-3"/>
          <w:szCs w:val="24"/>
        </w:rPr>
        <w:t>(5)</w:t>
      </w:r>
      <w:r w:rsidRPr="00CC2D4A">
        <w:rPr>
          <w:rFonts w:ascii="Arial" w:hAnsi="Arial"/>
          <w:color w:val="000000" w:themeColor="text1"/>
          <w:spacing w:val="-3"/>
          <w:szCs w:val="24"/>
        </w:rPr>
        <w:tab/>
        <w:t>Agricultural implements, equipment and post-harvest facilities, fertilizers, pesticides, insecticides, herbicides and other farm inputs;</w:t>
      </w:r>
    </w:p>
    <w:p w14:paraId="7ACB54F8" w14:textId="77777777" w:rsidR="00E16B19" w:rsidRPr="00CC2D4A" w:rsidRDefault="00E16B19" w:rsidP="00E175F1">
      <w:pPr>
        <w:tabs>
          <w:tab w:val="left" w:pos="-5040"/>
          <w:tab w:val="left" w:pos="-720"/>
        </w:tabs>
        <w:suppressAutoHyphens/>
        <w:ind w:right="252" w:hanging="540"/>
        <w:jc w:val="both"/>
        <w:rPr>
          <w:rFonts w:ascii="Arial" w:hAnsi="Arial"/>
          <w:color w:val="000000" w:themeColor="text1"/>
          <w:spacing w:val="-3"/>
          <w:szCs w:val="24"/>
        </w:rPr>
      </w:pPr>
    </w:p>
    <w:p w14:paraId="6587B915" w14:textId="77777777" w:rsidR="00E16B19" w:rsidRPr="00CC2D4A" w:rsidRDefault="00E16B19" w:rsidP="00E175F1">
      <w:pPr>
        <w:tabs>
          <w:tab w:val="left" w:pos="-5040"/>
          <w:tab w:val="left" w:pos="-720"/>
        </w:tabs>
        <w:suppressAutoHyphens/>
        <w:ind w:right="252" w:hanging="540"/>
        <w:jc w:val="both"/>
        <w:rPr>
          <w:rFonts w:ascii="Arial" w:hAnsi="Arial"/>
          <w:color w:val="000000" w:themeColor="text1"/>
          <w:spacing w:val="-3"/>
          <w:szCs w:val="24"/>
        </w:rPr>
      </w:pPr>
      <w:r w:rsidRPr="00CC2D4A">
        <w:rPr>
          <w:rFonts w:ascii="Arial" w:hAnsi="Arial"/>
          <w:color w:val="000000" w:themeColor="text1"/>
          <w:spacing w:val="-3"/>
          <w:szCs w:val="24"/>
        </w:rPr>
        <w:t>(6)</w:t>
      </w:r>
      <w:r w:rsidRPr="00CC2D4A">
        <w:rPr>
          <w:rFonts w:ascii="Arial" w:hAnsi="Arial"/>
          <w:color w:val="000000" w:themeColor="text1"/>
          <w:spacing w:val="-3"/>
          <w:szCs w:val="24"/>
        </w:rPr>
        <w:tab/>
        <w:t>Poultry feeds and other animal feeds;</w:t>
      </w:r>
    </w:p>
    <w:p w14:paraId="22D458BC" w14:textId="77777777" w:rsidR="00E16B19" w:rsidRPr="00CC2D4A" w:rsidRDefault="00E16B19" w:rsidP="00E175F1">
      <w:pPr>
        <w:tabs>
          <w:tab w:val="left" w:pos="-5040"/>
          <w:tab w:val="left" w:pos="-720"/>
        </w:tabs>
        <w:suppressAutoHyphens/>
        <w:ind w:right="252" w:hanging="540"/>
        <w:jc w:val="both"/>
        <w:rPr>
          <w:rFonts w:ascii="Arial" w:hAnsi="Arial"/>
          <w:color w:val="000000" w:themeColor="text1"/>
          <w:spacing w:val="-3"/>
          <w:szCs w:val="24"/>
        </w:rPr>
      </w:pPr>
    </w:p>
    <w:p w14:paraId="475CF2AC" w14:textId="77777777" w:rsidR="00E16B19" w:rsidRPr="00CC2D4A" w:rsidRDefault="00E16B19" w:rsidP="00E175F1">
      <w:pPr>
        <w:tabs>
          <w:tab w:val="left" w:pos="-5040"/>
          <w:tab w:val="left" w:pos="-720"/>
        </w:tabs>
        <w:suppressAutoHyphens/>
        <w:ind w:right="252" w:hanging="540"/>
        <w:jc w:val="both"/>
        <w:rPr>
          <w:rFonts w:ascii="Arial" w:hAnsi="Arial"/>
          <w:color w:val="000000" w:themeColor="text1"/>
          <w:spacing w:val="-3"/>
          <w:szCs w:val="24"/>
        </w:rPr>
      </w:pPr>
      <w:r w:rsidRPr="00CC2D4A">
        <w:rPr>
          <w:rFonts w:ascii="Arial" w:hAnsi="Arial"/>
          <w:color w:val="000000" w:themeColor="text1"/>
          <w:spacing w:val="-3"/>
          <w:szCs w:val="24"/>
        </w:rPr>
        <w:t>(7)     School supplies; and</w:t>
      </w:r>
    </w:p>
    <w:p w14:paraId="53D68A2C" w14:textId="77777777" w:rsidR="00E16B19" w:rsidRPr="00CC2D4A" w:rsidRDefault="00E16B19" w:rsidP="00E175F1">
      <w:pPr>
        <w:tabs>
          <w:tab w:val="left" w:pos="-5040"/>
          <w:tab w:val="left" w:pos="-720"/>
        </w:tabs>
        <w:suppressAutoHyphens/>
        <w:ind w:right="252" w:hanging="540"/>
        <w:jc w:val="both"/>
        <w:rPr>
          <w:rFonts w:ascii="Arial" w:hAnsi="Arial"/>
          <w:color w:val="000000" w:themeColor="text1"/>
          <w:spacing w:val="-3"/>
          <w:szCs w:val="24"/>
        </w:rPr>
      </w:pPr>
    </w:p>
    <w:p w14:paraId="687FA415" w14:textId="77777777" w:rsidR="00E16B19" w:rsidRPr="00CC2D4A" w:rsidRDefault="00E16B19" w:rsidP="00E175F1">
      <w:pPr>
        <w:tabs>
          <w:tab w:val="left" w:pos="-5040"/>
          <w:tab w:val="left" w:pos="-720"/>
        </w:tabs>
        <w:suppressAutoHyphens/>
        <w:ind w:right="252" w:hanging="540"/>
        <w:jc w:val="both"/>
        <w:rPr>
          <w:rFonts w:ascii="Arial" w:hAnsi="Arial"/>
          <w:color w:val="000000" w:themeColor="text1"/>
          <w:spacing w:val="-3"/>
          <w:szCs w:val="24"/>
        </w:rPr>
      </w:pPr>
      <w:r w:rsidRPr="00CC2D4A">
        <w:rPr>
          <w:rFonts w:ascii="Arial" w:hAnsi="Arial"/>
          <w:color w:val="000000" w:themeColor="text1"/>
          <w:spacing w:val="-3"/>
          <w:szCs w:val="24"/>
        </w:rPr>
        <w:lastRenderedPageBreak/>
        <w:t>(8)</w:t>
      </w:r>
      <w:r w:rsidRPr="00CC2D4A">
        <w:rPr>
          <w:rFonts w:ascii="Arial" w:hAnsi="Arial"/>
          <w:color w:val="000000" w:themeColor="text1"/>
          <w:spacing w:val="-3"/>
          <w:szCs w:val="24"/>
        </w:rPr>
        <w:tab/>
        <w:t>Cement</w:t>
      </w:r>
    </w:p>
    <w:p w14:paraId="03C69B44" w14:textId="77777777" w:rsidR="00E16B19" w:rsidRPr="00CC2D4A" w:rsidRDefault="00E16B19" w:rsidP="00E175F1">
      <w:pPr>
        <w:tabs>
          <w:tab w:val="left" w:pos="-5040"/>
          <w:tab w:val="left" w:pos="-720"/>
        </w:tabs>
        <w:suppressAutoHyphens/>
        <w:ind w:hanging="540"/>
        <w:jc w:val="both"/>
        <w:rPr>
          <w:rFonts w:ascii="Arial" w:hAnsi="Arial"/>
          <w:color w:val="000000" w:themeColor="text1"/>
          <w:spacing w:val="-3"/>
          <w:szCs w:val="24"/>
        </w:rPr>
      </w:pPr>
    </w:p>
    <w:p w14:paraId="753F26D0" w14:textId="77777777" w:rsidR="00E16B19" w:rsidRPr="00CC2D4A" w:rsidRDefault="00E16B19" w:rsidP="00E175F1">
      <w:pPr>
        <w:tabs>
          <w:tab w:val="left" w:pos="-720"/>
        </w:tabs>
        <w:suppressAutoHyphens/>
        <w:ind w:firstLine="720"/>
        <w:jc w:val="both"/>
        <w:rPr>
          <w:rFonts w:ascii="Arial" w:hAnsi="Arial"/>
          <w:color w:val="000000" w:themeColor="text1"/>
          <w:spacing w:val="-3"/>
          <w:szCs w:val="24"/>
        </w:rPr>
      </w:pPr>
      <w:r w:rsidRPr="00CC2D4A">
        <w:rPr>
          <w:rFonts w:ascii="Arial" w:hAnsi="Arial"/>
          <w:color w:val="000000" w:themeColor="text1"/>
          <w:spacing w:val="-3"/>
          <w:szCs w:val="24"/>
        </w:rPr>
        <w:t xml:space="preserve">For purposes of this provision, the term </w:t>
      </w:r>
      <w:r w:rsidRPr="00CC2D4A">
        <w:rPr>
          <w:rFonts w:ascii="Arial" w:hAnsi="Arial"/>
          <w:i/>
          <w:color w:val="000000" w:themeColor="text1"/>
          <w:spacing w:val="-3"/>
          <w:szCs w:val="24"/>
        </w:rPr>
        <w:t>exporters</w:t>
      </w:r>
      <w:r w:rsidRPr="00CC2D4A">
        <w:rPr>
          <w:rFonts w:ascii="Arial" w:hAnsi="Arial"/>
          <w:color w:val="000000" w:themeColor="text1"/>
          <w:spacing w:val="-3"/>
          <w:szCs w:val="24"/>
        </w:rPr>
        <w:t xml:space="preserve"> shall refer to those who are principally engaged in the business of exporting goods and merchandise, as well as manufacturers and producers whose goods or products are both sold domestically and abroad.  The amount of export sales shall be excluded from the total sales and shall be subject to the rates not exceeding one half (1/2) of the rates prescribed under paragraphs (a), (b), and (d) of this Article.</w:t>
      </w:r>
    </w:p>
    <w:p w14:paraId="12C0F2BA" w14:textId="77777777" w:rsidR="00E16B19" w:rsidRPr="00CC2D4A" w:rsidRDefault="00E16B19" w:rsidP="00E175F1">
      <w:pPr>
        <w:tabs>
          <w:tab w:val="left" w:pos="-720"/>
        </w:tabs>
        <w:suppressAutoHyphens/>
        <w:jc w:val="both"/>
        <w:rPr>
          <w:rFonts w:ascii="Arial" w:hAnsi="Arial"/>
          <w:color w:val="000000" w:themeColor="text1"/>
          <w:spacing w:val="-2"/>
          <w:szCs w:val="24"/>
        </w:rPr>
      </w:pPr>
    </w:p>
    <w:p w14:paraId="0F2C721C" w14:textId="77777777" w:rsidR="00E16B19" w:rsidRPr="00CC2D4A" w:rsidRDefault="00E16B19" w:rsidP="00E175F1">
      <w:pPr>
        <w:tabs>
          <w:tab w:val="left" w:pos="-5040"/>
        </w:tabs>
        <w:suppressAutoHyphens/>
        <w:ind w:hanging="540"/>
        <w:jc w:val="both"/>
        <w:rPr>
          <w:rFonts w:ascii="Arial" w:hAnsi="Arial"/>
          <w:color w:val="000000" w:themeColor="text1"/>
          <w:spacing w:val="-2"/>
          <w:szCs w:val="24"/>
        </w:rPr>
      </w:pPr>
      <w:r w:rsidRPr="00CC2D4A">
        <w:rPr>
          <w:rFonts w:ascii="Arial" w:hAnsi="Arial"/>
          <w:color w:val="000000" w:themeColor="text1"/>
          <w:spacing w:val="-2"/>
          <w:szCs w:val="24"/>
        </w:rPr>
        <w:t>(d)</w:t>
      </w:r>
      <w:r w:rsidR="0045345A" w:rsidRPr="00CC2D4A">
        <w:rPr>
          <w:rFonts w:ascii="Arial" w:hAnsi="Arial"/>
          <w:color w:val="000000" w:themeColor="text1"/>
          <w:spacing w:val="-2"/>
          <w:szCs w:val="24"/>
        </w:rPr>
        <w:t xml:space="preserve">  </w:t>
      </w:r>
      <w:r w:rsidRPr="00CC2D4A">
        <w:rPr>
          <w:rFonts w:ascii="Arial" w:hAnsi="Arial"/>
          <w:color w:val="000000" w:themeColor="text1"/>
          <w:spacing w:val="-2"/>
          <w:szCs w:val="24"/>
        </w:rPr>
        <w:t>On retailers.</w:t>
      </w:r>
    </w:p>
    <w:p w14:paraId="372259EA" w14:textId="77777777" w:rsidR="00E16B19" w:rsidRPr="00CC2D4A" w:rsidRDefault="00E16B19" w:rsidP="00E175F1">
      <w:pPr>
        <w:tabs>
          <w:tab w:val="left" w:pos="-720"/>
        </w:tabs>
        <w:suppressAutoHyphens/>
        <w:jc w:val="both"/>
        <w:rPr>
          <w:rFonts w:ascii="Arial" w:hAnsi="Arial"/>
          <w:color w:val="000000" w:themeColor="text1"/>
          <w:spacing w:val="-2"/>
          <w:szCs w:val="24"/>
          <w:u w:val="single"/>
        </w:rPr>
      </w:pPr>
    </w:p>
    <w:tbl>
      <w:tblPr>
        <w:tblW w:w="0" w:type="auto"/>
        <w:tblInd w:w="288" w:type="dxa"/>
        <w:tblLook w:val="04A0" w:firstRow="1" w:lastRow="0" w:firstColumn="1" w:lastColumn="0" w:noHBand="0" w:noVBand="1"/>
      </w:tblPr>
      <w:tblGrid>
        <w:gridCol w:w="5904"/>
        <w:gridCol w:w="3096"/>
      </w:tblGrid>
      <w:tr w:rsidR="00CC2D4A" w:rsidRPr="00CC2D4A" w14:paraId="69BB659E" w14:textId="77777777" w:rsidTr="007B03BB">
        <w:tc>
          <w:tcPr>
            <w:tcW w:w="5904" w:type="dxa"/>
          </w:tcPr>
          <w:p w14:paraId="3BE03342" w14:textId="77777777" w:rsidR="007B03BB" w:rsidRPr="00CC2D4A" w:rsidRDefault="007B03BB" w:rsidP="00E175F1">
            <w:pPr>
              <w:tabs>
                <w:tab w:val="left" w:pos="-720"/>
              </w:tabs>
              <w:suppressAutoHyphens/>
              <w:jc w:val="both"/>
              <w:rPr>
                <w:rFonts w:ascii="Arial" w:hAnsi="Arial"/>
                <w:color w:val="000000" w:themeColor="text1"/>
                <w:spacing w:val="-2"/>
                <w:szCs w:val="24"/>
                <w:u w:val="single"/>
              </w:rPr>
            </w:pPr>
            <w:r w:rsidRPr="00CC2D4A">
              <w:rPr>
                <w:rFonts w:ascii="Arial" w:hAnsi="Arial"/>
                <w:color w:val="000000" w:themeColor="text1"/>
                <w:spacing w:val="-2"/>
                <w:szCs w:val="24"/>
                <w:u w:val="single"/>
              </w:rPr>
              <w:t>Gross Sales/Receipt</w:t>
            </w:r>
            <w:r w:rsidR="003B2EBF" w:rsidRPr="00CC2D4A">
              <w:rPr>
                <w:rFonts w:ascii="Arial" w:hAnsi="Arial"/>
                <w:color w:val="000000" w:themeColor="text1"/>
                <w:spacing w:val="-2"/>
                <w:szCs w:val="24"/>
                <w:u w:val="single"/>
              </w:rPr>
              <w:t>s for the Preceding Y</w:t>
            </w:r>
            <w:r w:rsidRPr="00CC2D4A">
              <w:rPr>
                <w:rFonts w:ascii="Arial" w:hAnsi="Arial"/>
                <w:color w:val="000000" w:themeColor="text1"/>
                <w:spacing w:val="-2"/>
                <w:szCs w:val="24"/>
                <w:u w:val="single"/>
              </w:rPr>
              <w:t>ear</w:t>
            </w:r>
          </w:p>
        </w:tc>
        <w:tc>
          <w:tcPr>
            <w:tcW w:w="3096" w:type="dxa"/>
          </w:tcPr>
          <w:p w14:paraId="231B4F3C" w14:textId="77777777" w:rsidR="007B03BB" w:rsidRPr="00CC2D4A" w:rsidRDefault="007B03BB" w:rsidP="00E175F1">
            <w:pPr>
              <w:tabs>
                <w:tab w:val="left" w:pos="-720"/>
              </w:tabs>
              <w:suppressAutoHyphens/>
              <w:jc w:val="both"/>
              <w:rPr>
                <w:rFonts w:ascii="Arial" w:hAnsi="Arial"/>
                <w:color w:val="000000" w:themeColor="text1"/>
                <w:spacing w:val="-2"/>
                <w:szCs w:val="24"/>
                <w:u w:val="single"/>
              </w:rPr>
            </w:pPr>
            <w:r w:rsidRPr="00CC2D4A">
              <w:rPr>
                <w:rFonts w:ascii="Arial" w:hAnsi="Arial"/>
                <w:color w:val="000000" w:themeColor="text1"/>
                <w:spacing w:val="-2"/>
                <w:szCs w:val="24"/>
                <w:u w:val="single"/>
              </w:rPr>
              <w:t>Rate of Tax Per Annum</w:t>
            </w:r>
          </w:p>
        </w:tc>
      </w:tr>
      <w:tr w:rsidR="00CC2D4A" w:rsidRPr="00CC2D4A" w14:paraId="763C849D" w14:textId="77777777" w:rsidTr="007B03BB">
        <w:tc>
          <w:tcPr>
            <w:tcW w:w="5904" w:type="dxa"/>
          </w:tcPr>
          <w:p w14:paraId="553660C6" w14:textId="77777777" w:rsidR="007B03BB" w:rsidRPr="00CC2D4A" w:rsidRDefault="007B03BB" w:rsidP="00E175F1">
            <w:pPr>
              <w:tabs>
                <w:tab w:val="left" w:pos="-720"/>
              </w:tabs>
              <w:suppressAutoHyphens/>
              <w:jc w:val="both"/>
              <w:rPr>
                <w:rFonts w:ascii="Arial" w:hAnsi="Arial"/>
                <w:color w:val="000000" w:themeColor="text1"/>
                <w:spacing w:val="-2"/>
                <w:szCs w:val="24"/>
                <w:u w:val="single"/>
              </w:rPr>
            </w:pPr>
          </w:p>
        </w:tc>
        <w:tc>
          <w:tcPr>
            <w:tcW w:w="3096" w:type="dxa"/>
          </w:tcPr>
          <w:p w14:paraId="222B67DE" w14:textId="77777777" w:rsidR="007B03BB" w:rsidRPr="00CC2D4A" w:rsidRDefault="007B03BB" w:rsidP="00E175F1">
            <w:pPr>
              <w:tabs>
                <w:tab w:val="left" w:pos="-720"/>
              </w:tabs>
              <w:suppressAutoHyphens/>
              <w:jc w:val="both"/>
              <w:rPr>
                <w:rFonts w:ascii="Arial" w:hAnsi="Arial"/>
                <w:color w:val="000000" w:themeColor="text1"/>
                <w:spacing w:val="-2"/>
                <w:szCs w:val="24"/>
                <w:u w:val="single"/>
              </w:rPr>
            </w:pPr>
          </w:p>
        </w:tc>
      </w:tr>
      <w:tr w:rsidR="00CC2D4A" w:rsidRPr="00CC2D4A" w14:paraId="486F15BB" w14:textId="77777777" w:rsidTr="007B03BB">
        <w:tc>
          <w:tcPr>
            <w:tcW w:w="5904" w:type="dxa"/>
          </w:tcPr>
          <w:p w14:paraId="0AB87A7E" w14:textId="77777777" w:rsidR="007B03BB" w:rsidRPr="00CC2D4A" w:rsidRDefault="002D5DAB" w:rsidP="00E175F1">
            <w:pPr>
              <w:tabs>
                <w:tab w:val="left" w:pos="-720"/>
              </w:tabs>
              <w:suppressAutoHyphens/>
              <w:jc w:val="both"/>
              <w:rPr>
                <w:rFonts w:ascii="Arial" w:hAnsi="Arial"/>
                <w:color w:val="000000" w:themeColor="text1"/>
                <w:spacing w:val="-2"/>
                <w:szCs w:val="24"/>
                <w:u w:val="single"/>
              </w:rPr>
            </w:pPr>
            <w:r w:rsidRPr="00CC2D4A">
              <w:rPr>
                <w:rFonts w:ascii="Arial" w:hAnsi="Arial"/>
                <w:color w:val="000000" w:themeColor="text1"/>
                <w:spacing w:val="-2"/>
                <w:szCs w:val="24"/>
              </w:rPr>
              <w:t>More than P 50,000 but not</w:t>
            </w:r>
            <w:r w:rsidR="007B03BB" w:rsidRPr="00CC2D4A">
              <w:rPr>
                <w:rFonts w:ascii="Arial" w:hAnsi="Arial"/>
                <w:color w:val="000000" w:themeColor="text1"/>
                <w:spacing w:val="-2"/>
                <w:szCs w:val="24"/>
              </w:rPr>
              <w:t xml:space="preserve"> over P 400,000.00</w:t>
            </w:r>
          </w:p>
        </w:tc>
        <w:tc>
          <w:tcPr>
            <w:tcW w:w="3096" w:type="dxa"/>
          </w:tcPr>
          <w:p w14:paraId="623FE633" w14:textId="67D6C058" w:rsidR="007B03BB" w:rsidRPr="004E12AD" w:rsidRDefault="007B03BB" w:rsidP="00E175F1">
            <w:pPr>
              <w:tabs>
                <w:tab w:val="left" w:pos="-720"/>
              </w:tabs>
              <w:suppressAutoHyphens/>
              <w:jc w:val="center"/>
              <w:rPr>
                <w:rFonts w:ascii="Arial" w:hAnsi="Arial"/>
                <w:color w:val="EE0000"/>
                <w:spacing w:val="-2"/>
                <w:szCs w:val="24"/>
                <w:u w:val="single"/>
              </w:rPr>
            </w:pPr>
            <w:r w:rsidRPr="004E12AD">
              <w:rPr>
                <w:rFonts w:ascii="Arial" w:hAnsi="Arial"/>
                <w:color w:val="EE0000"/>
                <w:spacing w:val="-2"/>
                <w:szCs w:val="24"/>
              </w:rPr>
              <w:t>2.</w:t>
            </w:r>
            <w:r w:rsidR="00AF7D62" w:rsidRPr="004E12AD">
              <w:rPr>
                <w:rFonts w:ascii="Arial" w:hAnsi="Arial"/>
                <w:color w:val="EE0000"/>
                <w:spacing w:val="-2"/>
                <w:szCs w:val="24"/>
              </w:rPr>
              <w:t>6</w:t>
            </w:r>
            <w:r w:rsidR="0058664C" w:rsidRPr="004E12AD">
              <w:rPr>
                <w:rFonts w:ascii="Arial" w:hAnsi="Arial"/>
                <w:color w:val="EE0000"/>
                <w:spacing w:val="-2"/>
                <w:szCs w:val="24"/>
              </w:rPr>
              <w:t>6</w:t>
            </w:r>
            <w:r w:rsidRPr="004E12AD">
              <w:rPr>
                <w:rFonts w:ascii="Arial" w:hAnsi="Arial"/>
                <w:color w:val="EE0000"/>
                <w:spacing w:val="-2"/>
                <w:szCs w:val="24"/>
              </w:rPr>
              <w:t>%</w:t>
            </w:r>
          </w:p>
        </w:tc>
      </w:tr>
      <w:tr w:rsidR="007B03BB" w:rsidRPr="00CC2D4A" w14:paraId="37BF12C8" w14:textId="77777777" w:rsidTr="007B03BB">
        <w:tc>
          <w:tcPr>
            <w:tcW w:w="5904" w:type="dxa"/>
          </w:tcPr>
          <w:p w14:paraId="68A193A7" w14:textId="77777777" w:rsidR="007B03BB" w:rsidRPr="00CC2D4A" w:rsidRDefault="007B03BB" w:rsidP="00E175F1">
            <w:pPr>
              <w:tabs>
                <w:tab w:val="left" w:pos="-720"/>
              </w:tabs>
              <w:suppressAutoHyphens/>
              <w:jc w:val="both"/>
              <w:rPr>
                <w:rFonts w:ascii="Arial" w:hAnsi="Arial"/>
                <w:color w:val="000000" w:themeColor="text1"/>
                <w:spacing w:val="-2"/>
                <w:szCs w:val="24"/>
                <w:u w:val="single"/>
              </w:rPr>
            </w:pPr>
            <w:r w:rsidRPr="00CC2D4A">
              <w:rPr>
                <w:rFonts w:ascii="Arial" w:hAnsi="Arial"/>
                <w:color w:val="000000" w:themeColor="text1"/>
                <w:spacing w:val="-2"/>
                <w:szCs w:val="24"/>
              </w:rPr>
              <w:t>More than  400,000.00</w:t>
            </w:r>
          </w:p>
        </w:tc>
        <w:tc>
          <w:tcPr>
            <w:tcW w:w="3096" w:type="dxa"/>
          </w:tcPr>
          <w:p w14:paraId="19AA5D04" w14:textId="5CFC3FC2" w:rsidR="007B03BB" w:rsidRPr="004E12AD" w:rsidRDefault="007B03BB" w:rsidP="00E175F1">
            <w:pPr>
              <w:tabs>
                <w:tab w:val="left" w:pos="-720"/>
              </w:tabs>
              <w:suppressAutoHyphens/>
              <w:jc w:val="center"/>
              <w:rPr>
                <w:rFonts w:ascii="Arial" w:hAnsi="Arial"/>
                <w:color w:val="EE0000"/>
                <w:spacing w:val="-2"/>
                <w:szCs w:val="24"/>
                <w:u w:val="single"/>
              </w:rPr>
            </w:pPr>
            <w:r w:rsidRPr="004E12AD">
              <w:rPr>
                <w:rFonts w:ascii="Arial" w:hAnsi="Arial"/>
                <w:color w:val="EE0000"/>
                <w:spacing w:val="-2"/>
                <w:szCs w:val="24"/>
              </w:rPr>
              <w:t>1.</w:t>
            </w:r>
            <w:r w:rsidR="00AF7D62" w:rsidRPr="004E12AD">
              <w:rPr>
                <w:rFonts w:ascii="Arial" w:hAnsi="Arial"/>
                <w:color w:val="EE0000"/>
                <w:spacing w:val="-2"/>
                <w:szCs w:val="24"/>
              </w:rPr>
              <w:t>3</w:t>
            </w:r>
            <w:r w:rsidR="004E12AD" w:rsidRPr="004E12AD">
              <w:rPr>
                <w:rFonts w:ascii="Arial" w:hAnsi="Arial"/>
                <w:color w:val="EE0000"/>
                <w:spacing w:val="-2"/>
                <w:szCs w:val="24"/>
              </w:rPr>
              <w:t>3</w:t>
            </w:r>
            <w:r w:rsidRPr="004E12AD">
              <w:rPr>
                <w:rFonts w:ascii="Arial" w:hAnsi="Arial"/>
                <w:color w:val="EE0000"/>
                <w:spacing w:val="-2"/>
                <w:szCs w:val="24"/>
              </w:rPr>
              <w:t>%</w:t>
            </w:r>
          </w:p>
        </w:tc>
      </w:tr>
    </w:tbl>
    <w:p w14:paraId="38406291" w14:textId="77777777" w:rsidR="007B03BB" w:rsidRPr="00CC2D4A" w:rsidRDefault="007B03BB" w:rsidP="00E175F1">
      <w:pPr>
        <w:tabs>
          <w:tab w:val="left" w:pos="-720"/>
        </w:tabs>
        <w:suppressAutoHyphens/>
        <w:jc w:val="both"/>
        <w:rPr>
          <w:rFonts w:ascii="Arial" w:hAnsi="Arial"/>
          <w:color w:val="000000" w:themeColor="text1"/>
          <w:spacing w:val="-2"/>
          <w:szCs w:val="24"/>
          <w:u w:val="single"/>
        </w:rPr>
      </w:pPr>
    </w:p>
    <w:p w14:paraId="19121B56" w14:textId="6030F906" w:rsidR="00E16B19" w:rsidRPr="004E12AD" w:rsidRDefault="00E16B19" w:rsidP="00E175F1">
      <w:pPr>
        <w:tabs>
          <w:tab w:val="left" w:pos="-720"/>
        </w:tabs>
        <w:suppressAutoHyphens/>
        <w:ind w:firstLine="630"/>
        <w:jc w:val="both"/>
        <w:rPr>
          <w:rFonts w:ascii="Arial" w:hAnsi="Arial"/>
          <w:color w:val="EE0000"/>
          <w:spacing w:val="-2"/>
          <w:szCs w:val="24"/>
        </w:rPr>
      </w:pPr>
      <w:r w:rsidRPr="004E12AD">
        <w:rPr>
          <w:rFonts w:ascii="Arial" w:hAnsi="Arial"/>
          <w:color w:val="EE0000"/>
          <w:spacing w:val="-2"/>
          <w:szCs w:val="24"/>
        </w:rPr>
        <w:t>The rate of two</w:t>
      </w:r>
      <w:r w:rsidR="00E43462" w:rsidRPr="004E12AD">
        <w:rPr>
          <w:rFonts w:ascii="Arial" w:hAnsi="Arial"/>
          <w:color w:val="EE0000"/>
          <w:spacing w:val="-2"/>
          <w:szCs w:val="24"/>
        </w:rPr>
        <w:t>-</w:t>
      </w:r>
      <w:r w:rsidRPr="004E12AD">
        <w:rPr>
          <w:rFonts w:ascii="Arial" w:hAnsi="Arial"/>
          <w:color w:val="EE0000"/>
          <w:spacing w:val="-2"/>
          <w:szCs w:val="24"/>
        </w:rPr>
        <w:t xml:space="preserve">point </w:t>
      </w:r>
      <w:r w:rsidR="00AF7D62" w:rsidRPr="004E12AD">
        <w:rPr>
          <w:rFonts w:ascii="Arial" w:hAnsi="Arial"/>
          <w:color w:val="EE0000"/>
          <w:spacing w:val="-2"/>
          <w:szCs w:val="24"/>
        </w:rPr>
        <w:t>sixty-s</w:t>
      </w:r>
      <w:r w:rsidR="0058664C" w:rsidRPr="004E12AD">
        <w:rPr>
          <w:rFonts w:ascii="Arial" w:hAnsi="Arial"/>
          <w:color w:val="EE0000"/>
          <w:spacing w:val="-2"/>
          <w:szCs w:val="24"/>
        </w:rPr>
        <w:t>ix</w:t>
      </w:r>
      <w:r w:rsidR="00AF7D62" w:rsidRPr="004E12AD">
        <w:rPr>
          <w:rFonts w:ascii="Arial" w:hAnsi="Arial"/>
          <w:color w:val="EE0000"/>
          <w:spacing w:val="-2"/>
          <w:szCs w:val="24"/>
        </w:rPr>
        <w:t xml:space="preserve"> </w:t>
      </w:r>
      <w:r w:rsidRPr="004E12AD">
        <w:rPr>
          <w:rFonts w:ascii="Arial" w:hAnsi="Arial"/>
          <w:color w:val="EE0000"/>
          <w:spacing w:val="-2"/>
          <w:szCs w:val="24"/>
        </w:rPr>
        <w:t>percent (2.</w:t>
      </w:r>
      <w:r w:rsidR="00AF7D62" w:rsidRPr="004E12AD">
        <w:rPr>
          <w:rFonts w:ascii="Arial" w:hAnsi="Arial"/>
          <w:color w:val="EE0000"/>
          <w:spacing w:val="-2"/>
          <w:szCs w:val="24"/>
        </w:rPr>
        <w:t>6</w:t>
      </w:r>
      <w:r w:rsidR="0058664C" w:rsidRPr="004E12AD">
        <w:rPr>
          <w:rFonts w:ascii="Arial" w:hAnsi="Arial"/>
          <w:color w:val="EE0000"/>
          <w:spacing w:val="-2"/>
          <w:szCs w:val="24"/>
        </w:rPr>
        <w:t>6</w:t>
      </w:r>
      <w:r w:rsidRPr="004E12AD">
        <w:rPr>
          <w:rFonts w:ascii="Arial" w:hAnsi="Arial"/>
          <w:color w:val="EE0000"/>
          <w:spacing w:val="-2"/>
          <w:szCs w:val="24"/>
        </w:rPr>
        <w:t>%) per annum shall be imposed on sales not exceeding Four Hundred Thousand Pesos (P400,000.00) while the rate of one</w:t>
      </w:r>
      <w:r w:rsidR="00E43462" w:rsidRPr="004E12AD">
        <w:rPr>
          <w:rFonts w:ascii="Arial" w:hAnsi="Arial"/>
          <w:color w:val="EE0000"/>
          <w:spacing w:val="-2"/>
          <w:szCs w:val="24"/>
        </w:rPr>
        <w:t>-</w:t>
      </w:r>
      <w:r w:rsidRPr="004E12AD">
        <w:rPr>
          <w:rFonts w:ascii="Arial" w:hAnsi="Arial"/>
          <w:color w:val="EE0000"/>
          <w:spacing w:val="-2"/>
          <w:szCs w:val="24"/>
        </w:rPr>
        <w:t xml:space="preserve">point </w:t>
      </w:r>
      <w:r w:rsidR="007B03BB" w:rsidRPr="004E12AD">
        <w:rPr>
          <w:rFonts w:ascii="Arial" w:hAnsi="Arial"/>
          <w:color w:val="EE0000"/>
          <w:spacing w:val="-2"/>
          <w:szCs w:val="24"/>
        </w:rPr>
        <w:t>t</w:t>
      </w:r>
      <w:r w:rsidR="00AF7D62" w:rsidRPr="004E12AD">
        <w:rPr>
          <w:rFonts w:ascii="Arial" w:hAnsi="Arial"/>
          <w:color w:val="EE0000"/>
          <w:spacing w:val="-2"/>
          <w:szCs w:val="24"/>
        </w:rPr>
        <w:t>hirty-</w:t>
      </w:r>
      <w:r w:rsidR="004E12AD" w:rsidRPr="004E12AD">
        <w:rPr>
          <w:rFonts w:ascii="Arial" w:hAnsi="Arial"/>
          <w:color w:val="EE0000"/>
          <w:spacing w:val="-2"/>
          <w:szCs w:val="24"/>
        </w:rPr>
        <w:t>three</w:t>
      </w:r>
      <w:r w:rsidRPr="004E12AD">
        <w:rPr>
          <w:rFonts w:ascii="Arial" w:hAnsi="Arial"/>
          <w:color w:val="EE0000"/>
          <w:spacing w:val="-2"/>
          <w:szCs w:val="24"/>
        </w:rPr>
        <w:t xml:space="preserve"> percent (1.</w:t>
      </w:r>
      <w:r w:rsidR="00AF7D62" w:rsidRPr="004E12AD">
        <w:rPr>
          <w:rFonts w:ascii="Arial" w:hAnsi="Arial"/>
          <w:color w:val="EE0000"/>
          <w:spacing w:val="-2"/>
          <w:szCs w:val="24"/>
        </w:rPr>
        <w:t>3</w:t>
      </w:r>
      <w:r w:rsidR="004E12AD" w:rsidRPr="004E12AD">
        <w:rPr>
          <w:rFonts w:ascii="Arial" w:hAnsi="Arial"/>
          <w:color w:val="EE0000"/>
          <w:spacing w:val="-2"/>
          <w:szCs w:val="24"/>
        </w:rPr>
        <w:t>3</w:t>
      </w:r>
      <w:r w:rsidRPr="004E12AD">
        <w:rPr>
          <w:rFonts w:ascii="Arial" w:hAnsi="Arial"/>
          <w:color w:val="EE0000"/>
          <w:spacing w:val="-2"/>
          <w:szCs w:val="24"/>
        </w:rPr>
        <w:t>%) per annum shall be imposed on sales in excess of the first Four Hundred Thousand Pesos (P 400,000.00).</w:t>
      </w:r>
    </w:p>
    <w:p w14:paraId="66AF70BB" w14:textId="77777777" w:rsidR="00E16B19" w:rsidRPr="00CC2D4A" w:rsidRDefault="00E16B19" w:rsidP="00E175F1">
      <w:pPr>
        <w:tabs>
          <w:tab w:val="left" w:pos="-720"/>
        </w:tabs>
        <w:suppressAutoHyphens/>
        <w:ind w:firstLine="630"/>
        <w:jc w:val="both"/>
        <w:rPr>
          <w:rFonts w:ascii="Arial" w:hAnsi="Arial"/>
          <w:color w:val="000000" w:themeColor="text1"/>
          <w:spacing w:val="-2"/>
          <w:szCs w:val="24"/>
        </w:rPr>
      </w:pPr>
    </w:p>
    <w:p w14:paraId="7384A280" w14:textId="77777777" w:rsidR="00E16B19" w:rsidRPr="00CC2D4A" w:rsidRDefault="00A911C1" w:rsidP="00E175F1">
      <w:pPr>
        <w:tabs>
          <w:tab w:val="left" w:pos="-720"/>
        </w:tabs>
        <w:suppressAutoHyphens/>
        <w:ind w:firstLine="630"/>
        <w:jc w:val="both"/>
        <w:rPr>
          <w:rFonts w:ascii="Arial" w:hAnsi="Arial"/>
          <w:color w:val="000000" w:themeColor="text1"/>
          <w:spacing w:val="-3"/>
          <w:szCs w:val="24"/>
        </w:rPr>
      </w:pPr>
      <w:r w:rsidRPr="00CC2D4A">
        <w:rPr>
          <w:rFonts w:ascii="Arial" w:hAnsi="Arial"/>
          <w:color w:val="000000" w:themeColor="text1"/>
          <w:spacing w:val="-3"/>
          <w:szCs w:val="24"/>
        </w:rPr>
        <w:t>However, B</w:t>
      </w:r>
      <w:r w:rsidR="00E16B19" w:rsidRPr="00CC2D4A">
        <w:rPr>
          <w:rFonts w:ascii="Arial" w:hAnsi="Arial"/>
          <w:color w:val="000000" w:themeColor="text1"/>
          <w:spacing w:val="-3"/>
          <w:szCs w:val="24"/>
        </w:rPr>
        <w:t>arangays shall have the exclusive power to levy taxes on stores whose gross sales or receipts of the preceding calendar year does not exceed Fifty Thousand Pesos (P50,000.00) subject to existing laws and regulations.</w:t>
      </w:r>
    </w:p>
    <w:p w14:paraId="425B1045" w14:textId="77777777" w:rsidR="00E16B19" w:rsidRDefault="00E16B19" w:rsidP="00E175F1">
      <w:pPr>
        <w:tabs>
          <w:tab w:val="left" w:pos="-720"/>
        </w:tabs>
        <w:suppressAutoHyphens/>
        <w:ind w:firstLine="630"/>
        <w:jc w:val="both"/>
        <w:rPr>
          <w:rFonts w:ascii="Arial" w:hAnsi="Arial"/>
          <w:color w:val="000000" w:themeColor="text1"/>
          <w:spacing w:val="-3"/>
          <w:szCs w:val="24"/>
        </w:rPr>
      </w:pPr>
    </w:p>
    <w:p w14:paraId="3A8C0600" w14:textId="77777777" w:rsidR="00E43462" w:rsidRPr="00CC2D4A" w:rsidRDefault="00E43462" w:rsidP="00E175F1">
      <w:pPr>
        <w:tabs>
          <w:tab w:val="left" w:pos="-720"/>
        </w:tabs>
        <w:suppressAutoHyphens/>
        <w:ind w:firstLine="630"/>
        <w:jc w:val="both"/>
        <w:rPr>
          <w:rFonts w:ascii="Arial" w:hAnsi="Arial"/>
          <w:color w:val="000000" w:themeColor="text1"/>
          <w:spacing w:val="-3"/>
          <w:szCs w:val="24"/>
        </w:rPr>
      </w:pPr>
    </w:p>
    <w:p w14:paraId="28CF0D29" w14:textId="77777777" w:rsidR="00E16B19" w:rsidRPr="00CC2D4A" w:rsidRDefault="00E16B19" w:rsidP="00E175F1">
      <w:pPr>
        <w:tabs>
          <w:tab w:val="left" w:pos="-720"/>
        </w:tabs>
        <w:suppressAutoHyphens/>
        <w:ind w:hanging="540"/>
        <w:jc w:val="both"/>
        <w:rPr>
          <w:rFonts w:ascii="Arial" w:hAnsi="Arial"/>
          <w:color w:val="000000" w:themeColor="text1"/>
          <w:spacing w:val="-2"/>
          <w:szCs w:val="24"/>
        </w:rPr>
      </w:pPr>
      <w:r w:rsidRPr="00CC2D4A">
        <w:rPr>
          <w:rFonts w:ascii="Arial" w:hAnsi="Arial"/>
          <w:color w:val="000000" w:themeColor="text1"/>
          <w:spacing w:val="-2"/>
          <w:szCs w:val="24"/>
        </w:rPr>
        <w:t>(e)</w:t>
      </w:r>
      <w:r w:rsidRPr="00CC2D4A">
        <w:rPr>
          <w:rFonts w:ascii="Arial" w:hAnsi="Arial"/>
          <w:color w:val="000000" w:themeColor="text1"/>
          <w:spacing w:val="-2"/>
          <w:szCs w:val="24"/>
        </w:rPr>
        <w:tab/>
        <w:t>On contractors and other independent contractors, in accordance with the following schedule:</w:t>
      </w:r>
    </w:p>
    <w:p w14:paraId="2A38AB99" w14:textId="77777777" w:rsidR="00E16B19" w:rsidRPr="00CC2D4A" w:rsidRDefault="00E16B19" w:rsidP="00E175F1">
      <w:pPr>
        <w:tabs>
          <w:tab w:val="left" w:pos="-720"/>
        </w:tabs>
        <w:suppressAutoHyphens/>
        <w:ind w:hanging="540"/>
        <w:jc w:val="both"/>
        <w:rPr>
          <w:rFonts w:ascii="Arial" w:hAnsi="Arial"/>
          <w:color w:val="000000" w:themeColor="text1"/>
          <w:spacing w:val="-2"/>
          <w:szCs w:val="24"/>
          <w:u w:val="single"/>
        </w:rPr>
      </w:pPr>
    </w:p>
    <w:tbl>
      <w:tblPr>
        <w:tblW w:w="0" w:type="auto"/>
        <w:tblInd w:w="648" w:type="dxa"/>
        <w:tblLook w:val="04A0" w:firstRow="1" w:lastRow="0" w:firstColumn="1" w:lastColumn="0" w:noHBand="0" w:noVBand="1"/>
      </w:tblPr>
      <w:tblGrid>
        <w:gridCol w:w="6300"/>
        <w:gridCol w:w="360"/>
        <w:gridCol w:w="1980"/>
      </w:tblGrid>
      <w:tr w:rsidR="00CC2D4A" w:rsidRPr="00CC2D4A" w14:paraId="227CF16D" w14:textId="77777777" w:rsidTr="00852B68">
        <w:tc>
          <w:tcPr>
            <w:tcW w:w="6660" w:type="dxa"/>
            <w:gridSpan w:val="2"/>
            <w:tcBorders>
              <w:top w:val="nil"/>
              <w:left w:val="nil"/>
              <w:bottom w:val="nil"/>
              <w:right w:val="nil"/>
            </w:tcBorders>
          </w:tcPr>
          <w:p w14:paraId="5B1BCDEB" w14:textId="77777777" w:rsidR="007B03BB" w:rsidRPr="00CC2D4A" w:rsidRDefault="007B03BB" w:rsidP="00E175F1">
            <w:pPr>
              <w:tabs>
                <w:tab w:val="left" w:pos="-720"/>
              </w:tabs>
              <w:suppressAutoHyphens/>
              <w:jc w:val="both"/>
              <w:rPr>
                <w:rFonts w:ascii="Arial" w:hAnsi="Arial" w:cs="Arial"/>
                <w:color w:val="000000" w:themeColor="text1"/>
                <w:spacing w:val="-2"/>
                <w:szCs w:val="24"/>
                <w:u w:val="single"/>
              </w:rPr>
            </w:pPr>
            <w:r w:rsidRPr="00CC2D4A">
              <w:rPr>
                <w:rFonts w:ascii="Arial" w:hAnsi="Arial" w:cs="Arial"/>
                <w:color w:val="000000" w:themeColor="text1"/>
                <w:spacing w:val="-2"/>
                <w:szCs w:val="24"/>
                <w:u w:val="single"/>
              </w:rPr>
              <w:t>Gross Sales/Receipts for the Preceding Calendar Year</w:t>
            </w:r>
          </w:p>
        </w:tc>
        <w:tc>
          <w:tcPr>
            <w:tcW w:w="1980" w:type="dxa"/>
            <w:tcBorders>
              <w:top w:val="nil"/>
              <w:left w:val="nil"/>
              <w:bottom w:val="nil"/>
              <w:right w:val="nil"/>
            </w:tcBorders>
          </w:tcPr>
          <w:p w14:paraId="54B79932" w14:textId="77777777" w:rsidR="007B03BB" w:rsidRPr="00CC2D4A" w:rsidRDefault="007B03BB" w:rsidP="00E175F1">
            <w:pPr>
              <w:tabs>
                <w:tab w:val="left" w:pos="-720"/>
              </w:tabs>
              <w:suppressAutoHyphens/>
              <w:jc w:val="both"/>
              <w:rPr>
                <w:rFonts w:ascii="Arial" w:hAnsi="Arial" w:cs="Arial"/>
                <w:color w:val="000000" w:themeColor="text1"/>
                <w:spacing w:val="-2"/>
                <w:szCs w:val="24"/>
                <w:u w:val="single"/>
              </w:rPr>
            </w:pPr>
            <w:r w:rsidRPr="00CC2D4A">
              <w:rPr>
                <w:rFonts w:ascii="Arial" w:hAnsi="Arial" w:cs="Arial"/>
                <w:color w:val="000000" w:themeColor="text1"/>
                <w:spacing w:val="-2"/>
                <w:szCs w:val="24"/>
                <w:u w:val="single"/>
              </w:rPr>
              <w:t>Amount of Tax Per Annum</w:t>
            </w:r>
          </w:p>
        </w:tc>
      </w:tr>
      <w:tr w:rsidR="00CC2D4A" w:rsidRPr="00CC2D4A" w14:paraId="4B5ED649" w14:textId="77777777" w:rsidTr="00852B68">
        <w:tc>
          <w:tcPr>
            <w:tcW w:w="6300" w:type="dxa"/>
            <w:tcBorders>
              <w:top w:val="nil"/>
              <w:left w:val="nil"/>
              <w:bottom w:val="nil"/>
              <w:right w:val="nil"/>
            </w:tcBorders>
          </w:tcPr>
          <w:p w14:paraId="2E46A968" w14:textId="77777777" w:rsidR="007B03BB" w:rsidRPr="00CC2D4A" w:rsidRDefault="007B03BB" w:rsidP="00E175F1">
            <w:pPr>
              <w:tabs>
                <w:tab w:val="left" w:pos="-720"/>
              </w:tabs>
              <w:suppressAutoHyphens/>
              <w:jc w:val="both"/>
              <w:rPr>
                <w:rFonts w:ascii="Arial" w:hAnsi="Arial" w:cs="Arial"/>
                <w:color w:val="000000" w:themeColor="text1"/>
                <w:spacing w:val="-2"/>
                <w:szCs w:val="24"/>
                <w:u w:val="single"/>
              </w:rPr>
            </w:pPr>
          </w:p>
        </w:tc>
        <w:tc>
          <w:tcPr>
            <w:tcW w:w="360" w:type="dxa"/>
            <w:tcBorders>
              <w:top w:val="nil"/>
              <w:left w:val="nil"/>
              <w:bottom w:val="nil"/>
              <w:right w:val="nil"/>
            </w:tcBorders>
          </w:tcPr>
          <w:p w14:paraId="67DDC735" w14:textId="77777777" w:rsidR="007B03BB" w:rsidRPr="00CC2D4A" w:rsidRDefault="007B03BB" w:rsidP="00E175F1">
            <w:pPr>
              <w:tabs>
                <w:tab w:val="left" w:pos="-720"/>
              </w:tabs>
              <w:suppressAutoHyphens/>
              <w:jc w:val="both"/>
              <w:rPr>
                <w:rFonts w:ascii="Arial" w:hAnsi="Arial" w:cs="Arial"/>
                <w:color w:val="000000" w:themeColor="text1"/>
                <w:spacing w:val="-2"/>
                <w:szCs w:val="24"/>
                <w:u w:val="single"/>
              </w:rPr>
            </w:pPr>
          </w:p>
        </w:tc>
        <w:tc>
          <w:tcPr>
            <w:tcW w:w="1980" w:type="dxa"/>
            <w:tcBorders>
              <w:top w:val="nil"/>
              <w:left w:val="nil"/>
              <w:bottom w:val="nil"/>
              <w:right w:val="nil"/>
            </w:tcBorders>
          </w:tcPr>
          <w:p w14:paraId="42302095" w14:textId="77777777" w:rsidR="007B03BB" w:rsidRPr="00CC2D4A" w:rsidRDefault="007B03BB" w:rsidP="00E175F1">
            <w:pPr>
              <w:tabs>
                <w:tab w:val="left" w:pos="-720"/>
              </w:tabs>
              <w:suppressAutoHyphens/>
              <w:jc w:val="both"/>
              <w:rPr>
                <w:rFonts w:ascii="Arial" w:hAnsi="Arial" w:cs="Arial"/>
                <w:color w:val="000000" w:themeColor="text1"/>
                <w:spacing w:val="-2"/>
                <w:szCs w:val="24"/>
              </w:rPr>
            </w:pPr>
          </w:p>
        </w:tc>
      </w:tr>
      <w:tr w:rsidR="00CC2D4A" w:rsidRPr="00CC2D4A" w14:paraId="2856A020" w14:textId="77777777" w:rsidTr="00852B68">
        <w:tc>
          <w:tcPr>
            <w:tcW w:w="6300" w:type="dxa"/>
            <w:tcBorders>
              <w:top w:val="nil"/>
              <w:left w:val="nil"/>
              <w:bottom w:val="nil"/>
              <w:right w:val="nil"/>
            </w:tcBorders>
          </w:tcPr>
          <w:p w14:paraId="104F866A" w14:textId="77777777" w:rsidR="007B03BB" w:rsidRPr="00CC2D4A" w:rsidRDefault="007B03BB" w:rsidP="00E175F1">
            <w:pPr>
              <w:tabs>
                <w:tab w:val="left" w:pos="-720"/>
              </w:tabs>
              <w:suppressAutoHyphens/>
              <w:jc w:val="both"/>
              <w:rPr>
                <w:rFonts w:ascii="Arial" w:hAnsi="Arial" w:cs="Arial"/>
                <w:color w:val="000000" w:themeColor="text1"/>
                <w:spacing w:val="-2"/>
                <w:szCs w:val="24"/>
                <w:u w:val="single"/>
              </w:rPr>
            </w:pPr>
            <w:r w:rsidRPr="00CC2D4A">
              <w:rPr>
                <w:rFonts w:ascii="Arial" w:hAnsi="Arial" w:cs="Arial"/>
                <w:color w:val="000000" w:themeColor="text1"/>
                <w:spacing w:val="-2"/>
                <w:szCs w:val="24"/>
              </w:rPr>
              <w:t>Less than 5,000.00</w:t>
            </w:r>
          </w:p>
        </w:tc>
        <w:tc>
          <w:tcPr>
            <w:tcW w:w="360" w:type="dxa"/>
            <w:tcBorders>
              <w:top w:val="nil"/>
              <w:left w:val="nil"/>
              <w:bottom w:val="nil"/>
              <w:right w:val="nil"/>
            </w:tcBorders>
          </w:tcPr>
          <w:p w14:paraId="55E44675" w14:textId="77777777" w:rsidR="007B03BB" w:rsidRPr="00CC2D4A" w:rsidRDefault="007B03BB" w:rsidP="00E175F1">
            <w:pPr>
              <w:tabs>
                <w:tab w:val="left" w:pos="-720"/>
              </w:tabs>
              <w:suppressAutoHyphens/>
              <w:jc w:val="both"/>
              <w:rPr>
                <w:rFonts w:ascii="Arial" w:hAnsi="Arial" w:cs="Arial"/>
                <w:color w:val="000000" w:themeColor="text1"/>
                <w:spacing w:val="-2"/>
                <w:szCs w:val="24"/>
                <w:u w:val="single"/>
              </w:rPr>
            </w:pPr>
          </w:p>
        </w:tc>
        <w:tc>
          <w:tcPr>
            <w:tcW w:w="1980" w:type="dxa"/>
            <w:tcBorders>
              <w:top w:val="nil"/>
              <w:left w:val="nil"/>
              <w:bottom w:val="nil"/>
              <w:right w:val="nil"/>
            </w:tcBorders>
          </w:tcPr>
          <w:p w14:paraId="316FC7F4" w14:textId="4097D7E4" w:rsidR="007B03BB" w:rsidRPr="004E12AD" w:rsidRDefault="00962E90" w:rsidP="00E175F1">
            <w:pPr>
              <w:tabs>
                <w:tab w:val="left" w:pos="-720"/>
              </w:tabs>
              <w:suppressAutoHyphens/>
              <w:jc w:val="right"/>
              <w:rPr>
                <w:rFonts w:ascii="Arial" w:hAnsi="Arial" w:cs="Arial"/>
                <w:color w:val="EE0000"/>
                <w:spacing w:val="-2"/>
                <w:szCs w:val="24"/>
              </w:rPr>
            </w:pPr>
            <w:r w:rsidRPr="004E12AD">
              <w:rPr>
                <w:rFonts w:ascii="Arial" w:hAnsi="Arial" w:cs="Arial"/>
                <w:color w:val="EE0000"/>
                <w:spacing w:val="-2"/>
                <w:szCs w:val="24"/>
              </w:rPr>
              <w:t>51.</w:t>
            </w:r>
            <w:r w:rsidR="004E12AD" w:rsidRPr="004E12AD">
              <w:rPr>
                <w:rFonts w:ascii="Arial" w:hAnsi="Arial" w:cs="Arial"/>
                <w:color w:val="EE0000"/>
                <w:spacing w:val="-2"/>
                <w:szCs w:val="24"/>
              </w:rPr>
              <w:t>25</w:t>
            </w:r>
          </w:p>
        </w:tc>
      </w:tr>
      <w:tr w:rsidR="00CC2D4A" w:rsidRPr="00CC2D4A" w14:paraId="05F330F5" w14:textId="77777777" w:rsidTr="00852B68">
        <w:tc>
          <w:tcPr>
            <w:tcW w:w="6300" w:type="dxa"/>
            <w:tcBorders>
              <w:top w:val="nil"/>
              <w:left w:val="nil"/>
              <w:bottom w:val="nil"/>
              <w:right w:val="nil"/>
            </w:tcBorders>
          </w:tcPr>
          <w:p w14:paraId="1E49C637" w14:textId="77777777" w:rsidR="007B03BB" w:rsidRPr="00CC2D4A" w:rsidRDefault="007B03BB" w:rsidP="00E175F1">
            <w:pPr>
              <w:tabs>
                <w:tab w:val="left" w:pos="-720"/>
              </w:tabs>
              <w:suppressAutoHyphens/>
              <w:jc w:val="both"/>
              <w:rPr>
                <w:rFonts w:ascii="Arial" w:hAnsi="Arial" w:cs="Arial"/>
                <w:color w:val="000000" w:themeColor="text1"/>
                <w:spacing w:val="-2"/>
                <w:szCs w:val="24"/>
                <w:u w:val="single"/>
              </w:rPr>
            </w:pPr>
            <w:r w:rsidRPr="00CC2D4A">
              <w:rPr>
                <w:rFonts w:ascii="Arial" w:hAnsi="Arial" w:cs="Arial"/>
                <w:color w:val="000000" w:themeColor="text1"/>
                <w:spacing w:val="-2"/>
                <w:szCs w:val="24"/>
              </w:rPr>
              <w:t>5,000.00 or more but less than 10,000.00</w:t>
            </w:r>
          </w:p>
        </w:tc>
        <w:tc>
          <w:tcPr>
            <w:tcW w:w="360" w:type="dxa"/>
            <w:tcBorders>
              <w:top w:val="nil"/>
              <w:left w:val="nil"/>
              <w:bottom w:val="nil"/>
              <w:right w:val="nil"/>
            </w:tcBorders>
          </w:tcPr>
          <w:p w14:paraId="0F45F69D" w14:textId="77777777" w:rsidR="007B03BB" w:rsidRPr="00CC2D4A" w:rsidRDefault="007B03BB" w:rsidP="00E175F1">
            <w:pPr>
              <w:tabs>
                <w:tab w:val="left" w:pos="-720"/>
              </w:tabs>
              <w:suppressAutoHyphens/>
              <w:jc w:val="both"/>
              <w:rPr>
                <w:rFonts w:ascii="Arial" w:hAnsi="Arial" w:cs="Arial"/>
                <w:color w:val="000000" w:themeColor="text1"/>
                <w:spacing w:val="-2"/>
                <w:szCs w:val="24"/>
                <w:u w:val="single"/>
              </w:rPr>
            </w:pPr>
          </w:p>
        </w:tc>
        <w:tc>
          <w:tcPr>
            <w:tcW w:w="1980" w:type="dxa"/>
            <w:tcBorders>
              <w:top w:val="nil"/>
              <w:left w:val="nil"/>
              <w:bottom w:val="nil"/>
              <w:right w:val="nil"/>
            </w:tcBorders>
          </w:tcPr>
          <w:p w14:paraId="0A129538" w14:textId="35770B07" w:rsidR="007B03BB" w:rsidRPr="004E12AD" w:rsidRDefault="00AD4B03" w:rsidP="00E175F1">
            <w:pPr>
              <w:tabs>
                <w:tab w:val="left" w:pos="-720"/>
              </w:tabs>
              <w:suppressAutoHyphens/>
              <w:jc w:val="right"/>
              <w:rPr>
                <w:rFonts w:ascii="Arial" w:hAnsi="Arial" w:cs="Arial"/>
                <w:color w:val="EE0000"/>
                <w:spacing w:val="-2"/>
                <w:szCs w:val="24"/>
              </w:rPr>
            </w:pPr>
            <w:r w:rsidRPr="004E12AD">
              <w:rPr>
                <w:rFonts w:ascii="Arial" w:hAnsi="Arial" w:cs="Arial"/>
                <w:color w:val="EE0000"/>
                <w:spacing w:val="-2"/>
                <w:szCs w:val="24"/>
              </w:rPr>
              <w:t>1</w:t>
            </w:r>
            <w:r w:rsidR="00962E90" w:rsidRPr="004E12AD">
              <w:rPr>
                <w:rFonts w:ascii="Arial" w:hAnsi="Arial" w:cs="Arial"/>
                <w:color w:val="EE0000"/>
                <w:spacing w:val="-2"/>
                <w:szCs w:val="24"/>
              </w:rPr>
              <w:t>13.</w:t>
            </w:r>
            <w:r w:rsidR="004E12AD" w:rsidRPr="004E12AD">
              <w:rPr>
                <w:rFonts w:ascii="Arial" w:hAnsi="Arial" w:cs="Arial"/>
                <w:color w:val="EE0000"/>
                <w:spacing w:val="-2"/>
                <w:szCs w:val="24"/>
              </w:rPr>
              <w:t>63</w:t>
            </w:r>
          </w:p>
        </w:tc>
      </w:tr>
      <w:tr w:rsidR="00CC2D4A" w:rsidRPr="00CC2D4A" w14:paraId="5309DA66" w14:textId="77777777" w:rsidTr="00852B68">
        <w:tc>
          <w:tcPr>
            <w:tcW w:w="6300" w:type="dxa"/>
            <w:tcBorders>
              <w:top w:val="nil"/>
              <w:left w:val="nil"/>
              <w:bottom w:val="nil"/>
              <w:right w:val="nil"/>
            </w:tcBorders>
          </w:tcPr>
          <w:p w14:paraId="5DA9CF8A" w14:textId="77777777" w:rsidR="007B03BB" w:rsidRPr="00CC2D4A" w:rsidRDefault="007B03BB" w:rsidP="00E175F1">
            <w:pPr>
              <w:tabs>
                <w:tab w:val="left" w:pos="-720"/>
              </w:tabs>
              <w:suppressAutoHyphens/>
              <w:jc w:val="both"/>
              <w:rPr>
                <w:rFonts w:ascii="Arial" w:hAnsi="Arial" w:cs="Arial"/>
                <w:color w:val="000000" w:themeColor="text1"/>
                <w:spacing w:val="-2"/>
                <w:szCs w:val="24"/>
                <w:u w:val="single"/>
              </w:rPr>
            </w:pPr>
            <w:r w:rsidRPr="00CC2D4A">
              <w:rPr>
                <w:rFonts w:ascii="Arial" w:hAnsi="Arial" w:cs="Arial"/>
                <w:color w:val="000000" w:themeColor="text1"/>
                <w:spacing w:val="-2"/>
                <w:szCs w:val="24"/>
              </w:rPr>
              <w:t>10,000.00 or more but less than 15,000.00</w:t>
            </w:r>
          </w:p>
        </w:tc>
        <w:tc>
          <w:tcPr>
            <w:tcW w:w="360" w:type="dxa"/>
            <w:tcBorders>
              <w:top w:val="nil"/>
              <w:left w:val="nil"/>
              <w:bottom w:val="nil"/>
              <w:right w:val="nil"/>
            </w:tcBorders>
          </w:tcPr>
          <w:p w14:paraId="568BC53C" w14:textId="77777777" w:rsidR="007B03BB" w:rsidRPr="00CC2D4A" w:rsidRDefault="007B03BB" w:rsidP="00E175F1">
            <w:pPr>
              <w:tabs>
                <w:tab w:val="left" w:pos="-720"/>
              </w:tabs>
              <w:suppressAutoHyphens/>
              <w:jc w:val="both"/>
              <w:rPr>
                <w:rFonts w:ascii="Arial" w:hAnsi="Arial" w:cs="Arial"/>
                <w:color w:val="000000" w:themeColor="text1"/>
                <w:spacing w:val="-2"/>
                <w:szCs w:val="24"/>
                <w:u w:val="single"/>
              </w:rPr>
            </w:pPr>
          </w:p>
        </w:tc>
        <w:tc>
          <w:tcPr>
            <w:tcW w:w="1980" w:type="dxa"/>
            <w:tcBorders>
              <w:top w:val="nil"/>
              <w:left w:val="nil"/>
              <w:bottom w:val="nil"/>
              <w:right w:val="nil"/>
            </w:tcBorders>
          </w:tcPr>
          <w:p w14:paraId="4B1A8269" w14:textId="29B73720" w:rsidR="007B03BB" w:rsidRPr="004E12AD" w:rsidRDefault="008C03C0" w:rsidP="00E175F1">
            <w:pPr>
              <w:tabs>
                <w:tab w:val="left" w:pos="-720"/>
              </w:tabs>
              <w:suppressAutoHyphens/>
              <w:jc w:val="right"/>
              <w:rPr>
                <w:rFonts w:ascii="Arial" w:hAnsi="Arial" w:cs="Arial"/>
                <w:color w:val="EE0000"/>
                <w:spacing w:val="-2"/>
                <w:szCs w:val="24"/>
              </w:rPr>
            </w:pPr>
            <w:r w:rsidRPr="004E12AD">
              <w:rPr>
                <w:rFonts w:ascii="Arial" w:hAnsi="Arial" w:cs="Arial"/>
                <w:color w:val="EE0000"/>
                <w:spacing w:val="-2"/>
                <w:szCs w:val="24"/>
              </w:rPr>
              <w:t>1</w:t>
            </w:r>
            <w:r w:rsidR="00962E90" w:rsidRPr="004E12AD">
              <w:rPr>
                <w:rFonts w:ascii="Arial" w:hAnsi="Arial" w:cs="Arial"/>
                <w:color w:val="EE0000"/>
                <w:spacing w:val="-2"/>
                <w:szCs w:val="24"/>
              </w:rPr>
              <w:t>94.</w:t>
            </w:r>
            <w:r w:rsidR="004E12AD" w:rsidRPr="004E12AD">
              <w:rPr>
                <w:rFonts w:ascii="Arial" w:hAnsi="Arial" w:cs="Arial"/>
                <w:color w:val="EE0000"/>
                <w:spacing w:val="-2"/>
                <w:szCs w:val="24"/>
              </w:rPr>
              <w:t>72</w:t>
            </w:r>
          </w:p>
        </w:tc>
      </w:tr>
      <w:tr w:rsidR="00CC2D4A" w:rsidRPr="00CC2D4A" w14:paraId="14DA6FBA" w14:textId="77777777" w:rsidTr="00852B68">
        <w:tc>
          <w:tcPr>
            <w:tcW w:w="6300" w:type="dxa"/>
            <w:tcBorders>
              <w:top w:val="nil"/>
              <w:left w:val="nil"/>
              <w:bottom w:val="nil"/>
              <w:right w:val="nil"/>
            </w:tcBorders>
          </w:tcPr>
          <w:p w14:paraId="3C0C563E" w14:textId="77777777" w:rsidR="007B03BB" w:rsidRPr="00CC2D4A" w:rsidRDefault="007B03BB" w:rsidP="00E175F1">
            <w:pPr>
              <w:tabs>
                <w:tab w:val="left" w:pos="-720"/>
              </w:tabs>
              <w:suppressAutoHyphens/>
              <w:jc w:val="both"/>
              <w:rPr>
                <w:rFonts w:ascii="Arial" w:hAnsi="Arial" w:cs="Arial"/>
                <w:color w:val="000000" w:themeColor="text1"/>
                <w:spacing w:val="-2"/>
                <w:szCs w:val="24"/>
                <w:u w:val="single"/>
              </w:rPr>
            </w:pPr>
            <w:r w:rsidRPr="00CC2D4A">
              <w:rPr>
                <w:rFonts w:ascii="Arial" w:hAnsi="Arial" w:cs="Arial"/>
                <w:color w:val="000000" w:themeColor="text1"/>
                <w:spacing w:val="-2"/>
                <w:szCs w:val="24"/>
              </w:rPr>
              <w:t>15,000.00 or more but less than 20,000.00</w:t>
            </w:r>
          </w:p>
        </w:tc>
        <w:tc>
          <w:tcPr>
            <w:tcW w:w="360" w:type="dxa"/>
            <w:tcBorders>
              <w:top w:val="nil"/>
              <w:left w:val="nil"/>
              <w:bottom w:val="nil"/>
              <w:right w:val="nil"/>
            </w:tcBorders>
          </w:tcPr>
          <w:p w14:paraId="40556489" w14:textId="77777777" w:rsidR="007B03BB" w:rsidRPr="00CC2D4A" w:rsidRDefault="007B03BB" w:rsidP="00E175F1">
            <w:pPr>
              <w:tabs>
                <w:tab w:val="left" w:pos="-720"/>
              </w:tabs>
              <w:suppressAutoHyphens/>
              <w:jc w:val="both"/>
              <w:rPr>
                <w:rFonts w:ascii="Arial" w:hAnsi="Arial" w:cs="Arial"/>
                <w:color w:val="000000" w:themeColor="text1"/>
                <w:spacing w:val="-2"/>
                <w:szCs w:val="24"/>
                <w:u w:val="single"/>
              </w:rPr>
            </w:pPr>
          </w:p>
        </w:tc>
        <w:tc>
          <w:tcPr>
            <w:tcW w:w="1980" w:type="dxa"/>
            <w:tcBorders>
              <w:top w:val="nil"/>
              <w:left w:val="nil"/>
              <w:bottom w:val="nil"/>
              <w:right w:val="nil"/>
            </w:tcBorders>
          </w:tcPr>
          <w:p w14:paraId="26FEB7B5" w14:textId="04842317" w:rsidR="007B03BB" w:rsidRPr="004E12AD" w:rsidRDefault="00962E90" w:rsidP="00E175F1">
            <w:pPr>
              <w:tabs>
                <w:tab w:val="left" w:pos="-720"/>
              </w:tabs>
              <w:suppressAutoHyphens/>
              <w:jc w:val="right"/>
              <w:rPr>
                <w:rFonts w:ascii="Arial" w:hAnsi="Arial" w:cs="Arial"/>
                <w:color w:val="EE0000"/>
                <w:spacing w:val="-2"/>
                <w:szCs w:val="24"/>
              </w:rPr>
            </w:pPr>
            <w:r w:rsidRPr="004E12AD">
              <w:rPr>
                <w:rFonts w:ascii="Arial" w:hAnsi="Arial" w:cs="Arial"/>
                <w:color w:val="EE0000"/>
                <w:spacing w:val="-2"/>
                <w:szCs w:val="24"/>
              </w:rPr>
              <w:t>307.</w:t>
            </w:r>
            <w:r w:rsidR="004E12AD" w:rsidRPr="004E12AD">
              <w:rPr>
                <w:rFonts w:ascii="Arial" w:hAnsi="Arial" w:cs="Arial"/>
                <w:color w:val="EE0000"/>
                <w:spacing w:val="-2"/>
                <w:szCs w:val="24"/>
              </w:rPr>
              <w:t>46</w:t>
            </w:r>
          </w:p>
        </w:tc>
      </w:tr>
      <w:tr w:rsidR="00CC2D4A" w:rsidRPr="00CC2D4A" w14:paraId="7BBFF7E1" w14:textId="77777777" w:rsidTr="00852B68">
        <w:tc>
          <w:tcPr>
            <w:tcW w:w="6300" w:type="dxa"/>
            <w:tcBorders>
              <w:top w:val="nil"/>
              <w:left w:val="nil"/>
              <w:bottom w:val="nil"/>
              <w:right w:val="nil"/>
            </w:tcBorders>
          </w:tcPr>
          <w:p w14:paraId="1AFCE54D" w14:textId="77777777" w:rsidR="007B03BB" w:rsidRPr="00CC2D4A" w:rsidRDefault="007B03BB" w:rsidP="00E175F1">
            <w:pPr>
              <w:tabs>
                <w:tab w:val="left" w:pos="-720"/>
              </w:tabs>
              <w:suppressAutoHyphens/>
              <w:jc w:val="both"/>
              <w:rPr>
                <w:rFonts w:ascii="Arial" w:hAnsi="Arial" w:cs="Arial"/>
                <w:color w:val="000000" w:themeColor="text1"/>
                <w:spacing w:val="-2"/>
                <w:szCs w:val="24"/>
                <w:u w:val="single"/>
              </w:rPr>
            </w:pPr>
            <w:r w:rsidRPr="00CC2D4A">
              <w:rPr>
                <w:rFonts w:ascii="Arial" w:hAnsi="Arial" w:cs="Arial"/>
                <w:color w:val="000000" w:themeColor="text1"/>
                <w:spacing w:val="-2"/>
                <w:szCs w:val="24"/>
              </w:rPr>
              <w:t>20,000.00 or more but less than 30,000.00</w:t>
            </w:r>
          </w:p>
        </w:tc>
        <w:tc>
          <w:tcPr>
            <w:tcW w:w="360" w:type="dxa"/>
            <w:tcBorders>
              <w:top w:val="nil"/>
              <w:left w:val="nil"/>
              <w:bottom w:val="nil"/>
              <w:right w:val="nil"/>
            </w:tcBorders>
          </w:tcPr>
          <w:p w14:paraId="72F56D52" w14:textId="77777777" w:rsidR="007B03BB" w:rsidRPr="00CC2D4A" w:rsidRDefault="007B03BB" w:rsidP="00E175F1">
            <w:pPr>
              <w:tabs>
                <w:tab w:val="left" w:pos="-720"/>
              </w:tabs>
              <w:suppressAutoHyphens/>
              <w:jc w:val="both"/>
              <w:rPr>
                <w:rFonts w:ascii="Arial" w:hAnsi="Arial" w:cs="Arial"/>
                <w:color w:val="000000" w:themeColor="text1"/>
                <w:spacing w:val="-2"/>
                <w:szCs w:val="24"/>
                <w:u w:val="single"/>
              </w:rPr>
            </w:pPr>
          </w:p>
        </w:tc>
        <w:tc>
          <w:tcPr>
            <w:tcW w:w="1980" w:type="dxa"/>
            <w:tcBorders>
              <w:top w:val="nil"/>
              <w:left w:val="nil"/>
              <w:bottom w:val="nil"/>
              <w:right w:val="nil"/>
            </w:tcBorders>
          </w:tcPr>
          <w:p w14:paraId="4C6FE563" w14:textId="11D51760" w:rsidR="007B03BB" w:rsidRPr="004E12AD" w:rsidRDefault="00962E90" w:rsidP="00E175F1">
            <w:pPr>
              <w:tabs>
                <w:tab w:val="left" w:pos="-720"/>
              </w:tabs>
              <w:suppressAutoHyphens/>
              <w:jc w:val="right"/>
              <w:rPr>
                <w:rFonts w:ascii="Arial" w:hAnsi="Arial" w:cs="Arial"/>
                <w:color w:val="EE0000"/>
                <w:spacing w:val="-2"/>
                <w:szCs w:val="24"/>
              </w:rPr>
            </w:pPr>
            <w:r w:rsidRPr="004E12AD">
              <w:rPr>
                <w:rFonts w:ascii="Arial" w:hAnsi="Arial" w:cs="Arial"/>
                <w:color w:val="EE0000"/>
                <w:spacing w:val="-2"/>
                <w:szCs w:val="24"/>
              </w:rPr>
              <w:t>512.</w:t>
            </w:r>
            <w:r w:rsidR="004E12AD" w:rsidRPr="004E12AD">
              <w:rPr>
                <w:rFonts w:ascii="Arial" w:hAnsi="Arial" w:cs="Arial"/>
                <w:color w:val="EE0000"/>
                <w:spacing w:val="-2"/>
                <w:szCs w:val="24"/>
              </w:rPr>
              <w:t>44</w:t>
            </w:r>
          </w:p>
        </w:tc>
      </w:tr>
      <w:tr w:rsidR="00CC2D4A" w:rsidRPr="00CC2D4A" w14:paraId="023DAA50" w14:textId="77777777" w:rsidTr="00852B68">
        <w:tc>
          <w:tcPr>
            <w:tcW w:w="6300" w:type="dxa"/>
            <w:tcBorders>
              <w:top w:val="nil"/>
              <w:left w:val="nil"/>
              <w:bottom w:val="nil"/>
              <w:right w:val="nil"/>
            </w:tcBorders>
          </w:tcPr>
          <w:p w14:paraId="0E9568AE" w14:textId="77777777" w:rsidR="007B03BB" w:rsidRPr="00CC2D4A" w:rsidRDefault="007B03BB" w:rsidP="00E175F1">
            <w:pPr>
              <w:tabs>
                <w:tab w:val="left" w:pos="-720"/>
              </w:tabs>
              <w:suppressAutoHyphens/>
              <w:jc w:val="both"/>
              <w:rPr>
                <w:rFonts w:ascii="Arial" w:hAnsi="Arial" w:cs="Arial"/>
                <w:color w:val="000000" w:themeColor="text1"/>
                <w:spacing w:val="-2"/>
                <w:szCs w:val="24"/>
                <w:u w:val="single"/>
              </w:rPr>
            </w:pPr>
            <w:r w:rsidRPr="00CC2D4A">
              <w:rPr>
                <w:rFonts w:ascii="Arial" w:hAnsi="Arial" w:cs="Arial"/>
                <w:color w:val="000000" w:themeColor="text1"/>
                <w:spacing w:val="-2"/>
                <w:szCs w:val="24"/>
              </w:rPr>
              <w:t>30,000.00 or more but less than 40,000.00</w:t>
            </w:r>
          </w:p>
        </w:tc>
        <w:tc>
          <w:tcPr>
            <w:tcW w:w="360" w:type="dxa"/>
            <w:tcBorders>
              <w:top w:val="nil"/>
              <w:left w:val="nil"/>
              <w:bottom w:val="nil"/>
              <w:right w:val="nil"/>
            </w:tcBorders>
          </w:tcPr>
          <w:p w14:paraId="14DD8B18" w14:textId="77777777" w:rsidR="007B03BB" w:rsidRPr="00CC2D4A" w:rsidRDefault="007B03BB" w:rsidP="00E175F1">
            <w:pPr>
              <w:tabs>
                <w:tab w:val="left" w:pos="-720"/>
              </w:tabs>
              <w:suppressAutoHyphens/>
              <w:jc w:val="both"/>
              <w:rPr>
                <w:rFonts w:ascii="Arial" w:hAnsi="Arial" w:cs="Arial"/>
                <w:color w:val="000000" w:themeColor="text1"/>
                <w:spacing w:val="-2"/>
                <w:szCs w:val="24"/>
                <w:u w:val="single"/>
              </w:rPr>
            </w:pPr>
          </w:p>
        </w:tc>
        <w:tc>
          <w:tcPr>
            <w:tcW w:w="1980" w:type="dxa"/>
            <w:tcBorders>
              <w:top w:val="nil"/>
              <w:left w:val="nil"/>
              <w:bottom w:val="nil"/>
              <w:right w:val="nil"/>
            </w:tcBorders>
          </w:tcPr>
          <w:p w14:paraId="122DCDD2" w14:textId="087F74B9" w:rsidR="007B03BB" w:rsidRPr="004E12AD" w:rsidRDefault="00962E90" w:rsidP="00E175F1">
            <w:pPr>
              <w:tabs>
                <w:tab w:val="left" w:pos="-720"/>
              </w:tabs>
              <w:suppressAutoHyphens/>
              <w:jc w:val="right"/>
              <w:rPr>
                <w:rFonts w:ascii="Arial" w:hAnsi="Arial" w:cs="Arial"/>
                <w:color w:val="EE0000"/>
                <w:spacing w:val="-2"/>
                <w:szCs w:val="24"/>
              </w:rPr>
            </w:pPr>
            <w:r w:rsidRPr="004E12AD">
              <w:rPr>
                <w:rFonts w:ascii="Arial" w:hAnsi="Arial" w:cs="Arial"/>
                <w:color w:val="EE0000"/>
                <w:spacing w:val="-2"/>
                <w:szCs w:val="24"/>
              </w:rPr>
              <w:t>717.</w:t>
            </w:r>
            <w:r w:rsidR="004E12AD" w:rsidRPr="004E12AD">
              <w:rPr>
                <w:rFonts w:ascii="Arial" w:hAnsi="Arial" w:cs="Arial"/>
                <w:color w:val="EE0000"/>
                <w:spacing w:val="-2"/>
                <w:szCs w:val="24"/>
              </w:rPr>
              <w:t>41</w:t>
            </w:r>
          </w:p>
        </w:tc>
      </w:tr>
      <w:tr w:rsidR="00CC2D4A" w:rsidRPr="00CC2D4A" w14:paraId="0A636852" w14:textId="77777777" w:rsidTr="00852B68">
        <w:tc>
          <w:tcPr>
            <w:tcW w:w="6300" w:type="dxa"/>
            <w:tcBorders>
              <w:top w:val="nil"/>
              <w:left w:val="nil"/>
              <w:bottom w:val="nil"/>
              <w:right w:val="nil"/>
            </w:tcBorders>
          </w:tcPr>
          <w:p w14:paraId="12BB7B4F" w14:textId="77777777" w:rsidR="007B03BB" w:rsidRPr="00CC2D4A" w:rsidRDefault="007B03BB"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40,000.00 or more but less than 50,000.00</w:t>
            </w:r>
          </w:p>
        </w:tc>
        <w:tc>
          <w:tcPr>
            <w:tcW w:w="360" w:type="dxa"/>
            <w:tcBorders>
              <w:top w:val="nil"/>
              <w:left w:val="nil"/>
              <w:bottom w:val="nil"/>
              <w:right w:val="nil"/>
            </w:tcBorders>
          </w:tcPr>
          <w:p w14:paraId="3D763AAD" w14:textId="77777777" w:rsidR="007B03BB" w:rsidRPr="00CC2D4A" w:rsidRDefault="007B03BB" w:rsidP="00E175F1">
            <w:pPr>
              <w:tabs>
                <w:tab w:val="left" w:pos="-720"/>
              </w:tabs>
              <w:suppressAutoHyphens/>
              <w:jc w:val="both"/>
              <w:rPr>
                <w:rFonts w:ascii="Arial" w:hAnsi="Arial" w:cs="Arial"/>
                <w:color w:val="000000" w:themeColor="text1"/>
                <w:spacing w:val="-2"/>
                <w:szCs w:val="24"/>
                <w:u w:val="single"/>
              </w:rPr>
            </w:pPr>
          </w:p>
        </w:tc>
        <w:tc>
          <w:tcPr>
            <w:tcW w:w="1980" w:type="dxa"/>
            <w:tcBorders>
              <w:top w:val="nil"/>
              <w:left w:val="nil"/>
              <w:bottom w:val="nil"/>
              <w:right w:val="nil"/>
            </w:tcBorders>
          </w:tcPr>
          <w:p w14:paraId="7BB5D96F" w14:textId="454A9C16" w:rsidR="007B03BB" w:rsidRPr="004E12AD" w:rsidRDefault="00962E90" w:rsidP="00E175F1">
            <w:pPr>
              <w:tabs>
                <w:tab w:val="left" w:pos="-720"/>
              </w:tabs>
              <w:suppressAutoHyphens/>
              <w:jc w:val="right"/>
              <w:rPr>
                <w:rFonts w:ascii="Arial" w:hAnsi="Arial" w:cs="Arial"/>
                <w:color w:val="EE0000"/>
                <w:spacing w:val="-2"/>
                <w:szCs w:val="24"/>
              </w:rPr>
            </w:pPr>
            <w:r w:rsidRPr="004E12AD">
              <w:rPr>
                <w:rFonts w:ascii="Arial" w:hAnsi="Arial" w:cs="Arial"/>
                <w:color w:val="EE0000"/>
                <w:spacing w:val="-2"/>
                <w:szCs w:val="24"/>
              </w:rPr>
              <w:t>1,024.</w:t>
            </w:r>
            <w:r w:rsidR="004E12AD" w:rsidRPr="004E12AD">
              <w:rPr>
                <w:rFonts w:ascii="Arial" w:hAnsi="Arial" w:cs="Arial"/>
                <w:color w:val="EE0000"/>
                <w:spacing w:val="-2"/>
                <w:szCs w:val="24"/>
              </w:rPr>
              <w:t>87</w:t>
            </w:r>
          </w:p>
        </w:tc>
      </w:tr>
      <w:tr w:rsidR="00CC2D4A" w:rsidRPr="00CC2D4A" w14:paraId="3B756D02" w14:textId="77777777" w:rsidTr="00852B68">
        <w:tc>
          <w:tcPr>
            <w:tcW w:w="6300" w:type="dxa"/>
            <w:tcBorders>
              <w:top w:val="nil"/>
              <w:left w:val="nil"/>
              <w:bottom w:val="nil"/>
              <w:right w:val="nil"/>
            </w:tcBorders>
          </w:tcPr>
          <w:p w14:paraId="22A5C1F8" w14:textId="77777777" w:rsidR="007B03BB" w:rsidRPr="00CC2D4A" w:rsidRDefault="007B03BB"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50,000.00 or more but less than 75,000.00</w:t>
            </w:r>
          </w:p>
        </w:tc>
        <w:tc>
          <w:tcPr>
            <w:tcW w:w="360" w:type="dxa"/>
            <w:tcBorders>
              <w:top w:val="nil"/>
              <w:left w:val="nil"/>
              <w:bottom w:val="nil"/>
              <w:right w:val="nil"/>
            </w:tcBorders>
          </w:tcPr>
          <w:p w14:paraId="4C0F1911" w14:textId="77777777" w:rsidR="007B03BB" w:rsidRPr="00CC2D4A" w:rsidRDefault="007B03BB" w:rsidP="00E175F1">
            <w:pPr>
              <w:tabs>
                <w:tab w:val="left" w:pos="-720"/>
              </w:tabs>
              <w:suppressAutoHyphens/>
              <w:jc w:val="both"/>
              <w:rPr>
                <w:rFonts w:ascii="Arial" w:hAnsi="Arial" w:cs="Arial"/>
                <w:color w:val="000000" w:themeColor="text1"/>
                <w:spacing w:val="-2"/>
                <w:szCs w:val="24"/>
                <w:u w:val="single"/>
              </w:rPr>
            </w:pPr>
          </w:p>
        </w:tc>
        <w:tc>
          <w:tcPr>
            <w:tcW w:w="1980" w:type="dxa"/>
            <w:tcBorders>
              <w:top w:val="nil"/>
              <w:left w:val="nil"/>
              <w:bottom w:val="nil"/>
              <w:right w:val="nil"/>
            </w:tcBorders>
          </w:tcPr>
          <w:p w14:paraId="7A417012" w14:textId="76DAEFD6" w:rsidR="007B03BB" w:rsidRPr="004E12AD" w:rsidRDefault="008C03C0" w:rsidP="00E175F1">
            <w:pPr>
              <w:tabs>
                <w:tab w:val="left" w:pos="-720"/>
              </w:tabs>
              <w:suppressAutoHyphens/>
              <w:jc w:val="right"/>
              <w:rPr>
                <w:rFonts w:ascii="Arial" w:hAnsi="Arial" w:cs="Arial"/>
                <w:color w:val="EE0000"/>
                <w:spacing w:val="-2"/>
                <w:szCs w:val="24"/>
              </w:rPr>
            </w:pPr>
            <w:r w:rsidRPr="004E12AD">
              <w:rPr>
                <w:rFonts w:ascii="Arial" w:hAnsi="Arial" w:cs="Arial"/>
                <w:color w:val="EE0000"/>
                <w:spacing w:val="-2"/>
                <w:szCs w:val="24"/>
              </w:rPr>
              <w:t>1</w:t>
            </w:r>
            <w:r w:rsidR="00852B68" w:rsidRPr="004E12AD">
              <w:rPr>
                <w:rFonts w:ascii="Arial" w:hAnsi="Arial" w:cs="Arial"/>
                <w:color w:val="EE0000"/>
                <w:spacing w:val="-2"/>
                <w:szCs w:val="24"/>
              </w:rPr>
              <w:t>,</w:t>
            </w:r>
            <w:r w:rsidR="00962E90" w:rsidRPr="004E12AD">
              <w:rPr>
                <w:rFonts w:ascii="Arial" w:hAnsi="Arial" w:cs="Arial"/>
                <w:color w:val="EE0000"/>
                <w:spacing w:val="-2"/>
                <w:szCs w:val="24"/>
              </w:rPr>
              <w:t>639.</w:t>
            </w:r>
            <w:r w:rsidR="004E12AD" w:rsidRPr="004E12AD">
              <w:rPr>
                <w:rFonts w:ascii="Arial" w:hAnsi="Arial" w:cs="Arial"/>
                <w:color w:val="EE0000"/>
                <w:spacing w:val="-2"/>
                <w:szCs w:val="24"/>
              </w:rPr>
              <w:t>80</w:t>
            </w:r>
          </w:p>
        </w:tc>
      </w:tr>
      <w:tr w:rsidR="00CC2D4A" w:rsidRPr="00CC2D4A" w14:paraId="78B79F5D" w14:textId="77777777" w:rsidTr="00852B68">
        <w:tc>
          <w:tcPr>
            <w:tcW w:w="6300" w:type="dxa"/>
            <w:tcBorders>
              <w:top w:val="nil"/>
              <w:left w:val="nil"/>
              <w:bottom w:val="nil"/>
              <w:right w:val="nil"/>
            </w:tcBorders>
          </w:tcPr>
          <w:p w14:paraId="22E3B2FB" w14:textId="77777777" w:rsidR="007B03BB" w:rsidRPr="00CC2D4A" w:rsidRDefault="007B03BB"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75,000.00 or more but less than 100,000.00</w:t>
            </w:r>
          </w:p>
        </w:tc>
        <w:tc>
          <w:tcPr>
            <w:tcW w:w="360" w:type="dxa"/>
            <w:tcBorders>
              <w:top w:val="nil"/>
              <w:left w:val="nil"/>
              <w:bottom w:val="nil"/>
              <w:right w:val="nil"/>
            </w:tcBorders>
          </w:tcPr>
          <w:p w14:paraId="14560514" w14:textId="77777777" w:rsidR="007B03BB" w:rsidRPr="00CC2D4A" w:rsidRDefault="007B03BB" w:rsidP="00E175F1">
            <w:pPr>
              <w:tabs>
                <w:tab w:val="left" w:pos="-720"/>
              </w:tabs>
              <w:suppressAutoHyphens/>
              <w:jc w:val="both"/>
              <w:rPr>
                <w:rFonts w:ascii="Arial" w:hAnsi="Arial" w:cs="Arial"/>
                <w:color w:val="000000" w:themeColor="text1"/>
                <w:spacing w:val="-2"/>
                <w:szCs w:val="24"/>
                <w:u w:val="single"/>
              </w:rPr>
            </w:pPr>
          </w:p>
        </w:tc>
        <w:tc>
          <w:tcPr>
            <w:tcW w:w="1980" w:type="dxa"/>
            <w:tcBorders>
              <w:top w:val="nil"/>
              <w:left w:val="nil"/>
              <w:bottom w:val="nil"/>
              <w:right w:val="nil"/>
            </w:tcBorders>
          </w:tcPr>
          <w:p w14:paraId="430D8517" w14:textId="1293FABA" w:rsidR="007B03BB" w:rsidRPr="004E12AD" w:rsidRDefault="008C03C0" w:rsidP="00E175F1">
            <w:pPr>
              <w:tabs>
                <w:tab w:val="left" w:pos="-720"/>
              </w:tabs>
              <w:suppressAutoHyphens/>
              <w:jc w:val="right"/>
              <w:rPr>
                <w:rFonts w:ascii="Arial" w:hAnsi="Arial" w:cs="Arial"/>
                <w:color w:val="EE0000"/>
                <w:spacing w:val="-2"/>
                <w:szCs w:val="24"/>
              </w:rPr>
            </w:pPr>
            <w:r w:rsidRPr="004E12AD">
              <w:rPr>
                <w:rFonts w:ascii="Arial" w:hAnsi="Arial" w:cs="Arial"/>
                <w:color w:val="EE0000"/>
                <w:spacing w:val="-2"/>
                <w:szCs w:val="24"/>
              </w:rPr>
              <w:t>2</w:t>
            </w:r>
            <w:r w:rsidR="00852B68" w:rsidRPr="004E12AD">
              <w:rPr>
                <w:rFonts w:ascii="Arial" w:hAnsi="Arial" w:cs="Arial"/>
                <w:color w:val="EE0000"/>
                <w:spacing w:val="-2"/>
                <w:szCs w:val="24"/>
              </w:rPr>
              <w:t>,</w:t>
            </w:r>
            <w:r w:rsidR="00962E90" w:rsidRPr="004E12AD">
              <w:rPr>
                <w:rFonts w:ascii="Arial" w:hAnsi="Arial" w:cs="Arial"/>
                <w:color w:val="EE0000"/>
                <w:spacing w:val="-2"/>
                <w:szCs w:val="24"/>
              </w:rPr>
              <w:t>459.</w:t>
            </w:r>
            <w:r w:rsidR="004E12AD" w:rsidRPr="004E12AD">
              <w:rPr>
                <w:rFonts w:ascii="Arial" w:hAnsi="Arial" w:cs="Arial"/>
                <w:color w:val="EE0000"/>
                <w:spacing w:val="-2"/>
                <w:szCs w:val="24"/>
              </w:rPr>
              <w:t>69</w:t>
            </w:r>
          </w:p>
        </w:tc>
      </w:tr>
      <w:tr w:rsidR="00CC2D4A" w:rsidRPr="00CC2D4A" w14:paraId="2C399243" w14:textId="77777777" w:rsidTr="00852B68">
        <w:tc>
          <w:tcPr>
            <w:tcW w:w="6300" w:type="dxa"/>
            <w:tcBorders>
              <w:top w:val="nil"/>
              <w:left w:val="nil"/>
              <w:bottom w:val="nil"/>
              <w:right w:val="nil"/>
            </w:tcBorders>
          </w:tcPr>
          <w:p w14:paraId="3769B516" w14:textId="77777777" w:rsidR="007B03BB" w:rsidRPr="00CC2D4A" w:rsidRDefault="007B03BB"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100,000.00 or more but less than 150,000.00</w:t>
            </w:r>
          </w:p>
        </w:tc>
        <w:tc>
          <w:tcPr>
            <w:tcW w:w="360" w:type="dxa"/>
            <w:tcBorders>
              <w:top w:val="nil"/>
              <w:left w:val="nil"/>
              <w:bottom w:val="nil"/>
              <w:right w:val="nil"/>
            </w:tcBorders>
          </w:tcPr>
          <w:p w14:paraId="6D54E209" w14:textId="77777777" w:rsidR="007B03BB" w:rsidRPr="00CC2D4A" w:rsidRDefault="007B03BB" w:rsidP="00E175F1">
            <w:pPr>
              <w:tabs>
                <w:tab w:val="left" w:pos="-720"/>
              </w:tabs>
              <w:suppressAutoHyphens/>
              <w:jc w:val="both"/>
              <w:rPr>
                <w:rFonts w:ascii="Arial" w:hAnsi="Arial" w:cs="Arial"/>
                <w:color w:val="000000" w:themeColor="text1"/>
                <w:spacing w:val="-2"/>
                <w:szCs w:val="24"/>
                <w:u w:val="single"/>
              </w:rPr>
            </w:pPr>
          </w:p>
        </w:tc>
        <w:tc>
          <w:tcPr>
            <w:tcW w:w="1980" w:type="dxa"/>
            <w:tcBorders>
              <w:top w:val="nil"/>
              <w:left w:val="nil"/>
              <w:bottom w:val="nil"/>
              <w:right w:val="nil"/>
            </w:tcBorders>
          </w:tcPr>
          <w:p w14:paraId="6C705353" w14:textId="18FF88C4" w:rsidR="007B03BB" w:rsidRPr="004E12AD" w:rsidRDefault="008C03C0" w:rsidP="00E175F1">
            <w:pPr>
              <w:tabs>
                <w:tab w:val="left" w:pos="-720"/>
              </w:tabs>
              <w:suppressAutoHyphens/>
              <w:jc w:val="right"/>
              <w:rPr>
                <w:rFonts w:ascii="Arial" w:hAnsi="Arial" w:cs="Arial"/>
                <w:color w:val="EE0000"/>
                <w:spacing w:val="-2"/>
                <w:szCs w:val="24"/>
              </w:rPr>
            </w:pPr>
            <w:r w:rsidRPr="004E12AD">
              <w:rPr>
                <w:rFonts w:ascii="Arial" w:hAnsi="Arial" w:cs="Arial"/>
                <w:color w:val="EE0000"/>
                <w:spacing w:val="-2"/>
                <w:szCs w:val="24"/>
              </w:rPr>
              <w:t>3</w:t>
            </w:r>
            <w:r w:rsidR="00852B68" w:rsidRPr="004E12AD">
              <w:rPr>
                <w:rFonts w:ascii="Arial" w:hAnsi="Arial" w:cs="Arial"/>
                <w:color w:val="EE0000"/>
                <w:spacing w:val="-2"/>
                <w:szCs w:val="24"/>
              </w:rPr>
              <w:t>,</w:t>
            </w:r>
            <w:r w:rsidR="00962E90" w:rsidRPr="004E12AD">
              <w:rPr>
                <w:rFonts w:ascii="Arial" w:hAnsi="Arial" w:cs="Arial"/>
                <w:color w:val="EE0000"/>
                <w:spacing w:val="-2"/>
                <w:szCs w:val="24"/>
              </w:rPr>
              <w:t>689.</w:t>
            </w:r>
            <w:r w:rsidR="004E12AD" w:rsidRPr="004E12AD">
              <w:rPr>
                <w:rFonts w:ascii="Arial" w:hAnsi="Arial" w:cs="Arial"/>
                <w:color w:val="EE0000"/>
                <w:spacing w:val="-2"/>
                <w:szCs w:val="24"/>
              </w:rPr>
              <w:t>53</w:t>
            </w:r>
          </w:p>
        </w:tc>
      </w:tr>
      <w:tr w:rsidR="00CC2D4A" w:rsidRPr="00CC2D4A" w14:paraId="48B1982D" w14:textId="77777777" w:rsidTr="00852B68">
        <w:tc>
          <w:tcPr>
            <w:tcW w:w="6300" w:type="dxa"/>
            <w:tcBorders>
              <w:top w:val="nil"/>
              <w:left w:val="nil"/>
              <w:bottom w:val="nil"/>
              <w:right w:val="nil"/>
            </w:tcBorders>
          </w:tcPr>
          <w:p w14:paraId="37ACD89A" w14:textId="77777777" w:rsidR="007B03BB" w:rsidRPr="00CC2D4A" w:rsidRDefault="007B03BB"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150,000.00 or more but less than 200,000.00</w:t>
            </w:r>
          </w:p>
        </w:tc>
        <w:tc>
          <w:tcPr>
            <w:tcW w:w="360" w:type="dxa"/>
            <w:tcBorders>
              <w:top w:val="nil"/>
              <w:left w:val="nil"/>
              <w:bottom w:val="nil"/>
              <w:right w:val="nil"/>
            </w:tcBorders>
          </w:tcPr>
          <w:p w14:paraId="7CFE51A0" w14:textId="77777777" w:rsidR="007B03BB" w:rsidRPr="00CC2D4A" w:rsidRDefault="007B03BB" w:rsidP="00E175F1">
            <w:pPr>
              <w:tabs>
                <w:tab w:val="left" w:pos="-720"/>
              </w:tabs>
              <w:suppressAutoHyphens/>
              <w:jc w:val="both"/>
              <w:rPr>
                <w:rFonts w:ascii="Arial" w:hAnsi="Arial" w:cs="Arial"/>
                <w:color w:val="000000" w:themeColor="text1"/>
                <w:spacing w:val="-2"/>
                <w:szCs w:val="24"/>
                <w:u w:val="single"/>
              </w:rPr>
            </w:pPr>
          </w:p>
        </w:tc>
        <w:tc>
          <w:tcPr>
            <w:tcW w:w="1980" w:type="dxa"/>
            <w:tcBorders>
              <w:top w:val="nil"/>
              <w:left w:val="nil"/>
              <w:bottom w:val="nil"/>
              <w:right w:val="nil"/>
            </w:tcBorders>
          </w:tcPr>
          <w:p w14:paraId="438E647B" w14:textId="392874A1" w:rsidR="007B03BB" w:rsidRPr="004E12AD" w:rsidRDefault="008C03C0" w:rsidP="00E175F1">
            <w:pPr>
              <w:tabs>
                <w:tab w:val="left" w:pos="-720"/>
              </w:tabs>
              <w:suppressAutoHyphens/>
              <w:jc w:val="right"/>
              <w:rPr>
                <w:rFonts w:ascii="Arial" w:hAnsi="Arial" w:cs="Arial"/>
                <w:color w:val="EE0000"/>
                <w:spacing w:val="-2"/>
                <w:szCs w:val="24"/>
              </w:rPr>
            </w:pPr>
            <w:r w:rsidRPr="004E12AD">
              <w:rPr>
                <w:rFonts w:ascii="Arial" w:hAnsi="Arial" w:cs="Arial"/>
                <w:color w:val="EE0000"/>
                <w:spacing w:val="-2"/>
                <w:szCs w:val="24"/>
              </w:rPr>
              <w:t>4</w:t>
            </w:r>
            <w:r w:rsidR="00852B68" w:rsidRPr="004E12AD">
              <w:rPr>
                <w:rFonts w:ascii="Arial" w:hAnsi="Arial" w:cs="Arial"/>
                <w:color w:val="EE0000"/>
                <w:spacing w:val="-2"/>
                <w:szCs w:val="24"/>
              </w:rPr>
              <w:t>,</w:t>
            </w:r>
            <w:r w:rsidR="00962E90" w:rsidRPr="004E12AD">
              <w:rPr>
                <w:rFonts w:ascii="Arial" w:hAnsi="Arial" w:cs="Arial"/>
                <w:color w:val="EE0000"/>
                <w:spacing w:val="-2"/>
                <w:szCs w:val="24"/>
              </w:rPr>
              <w:t>919.</w:t>
            </w:r>
            <w:r w:rsidR="004E12AD" w:rsidRPr="004E12AD">
              <w:rPr>
                <w:rFonts w:ascii="Arial" w:hAnsi="Arial" w:cs="Arial"/>
                <w:color w:val="EE0000"/>
                <w:spacing w:val="-2"/>
                <w:szCs w:val="24"/>
              </w:rPr>
              <w:t>38</w:t>
            </w:r>
          </w:p>
        </w:tc>
      </w:tr>
      <w:tr w:rsidR="00CC2D4A" w:rsidRPr="00CC2D4A" w14:paraId="529E36D8" w14:textId="77777777" w:rsidTr="00852B68">
        <w:tc>
          <w:tcPr>
            <w:tcW w:w="6300" w:type="dxa"/>
            <w:tcBorders>
              <w:top w:val="nil"/>
              <w:left w:val="nil"/>
              <w:bottom w:val="nil"/>
              <w:right w:val="nil"/>
            </w:tcBorders>
          </w:tcPr>
          <w:p w14:paraId="6027D9DA" w14:textId="77777777" w:rsidR="00852B68" w:rsidRPr="00CC2D4A" w:rsidRDefault="00852B68" w:rsidP="00E175F1">
            <w:pPr>
              <w:tabs>
                <w:tab w:val="left" w:pos="-720"/>
              </w:tabs>
              <w:suppressAutoHyphens/>
              <w:jc w:val="both"/>
              <w:rPr>
                <w:rFonts w:ascii="Arial" w:hAnsi="Arial" w:cs="Arial"/>
                <w:color w:val="000000" w:themeColor="text1"/>
                <w:spacing w:val="-2"/>
                <w:szCs w:val="24"/>
              </w:rPr>
            </w:pPr>
            <w:r w:rsidRPr="00CC2D4A">
              <w:rPr>
                <w:rFonts w:ascii="Arial" w:hAnsi="Arial"/>
                <w:color w:val="000000" w:themeColor="text1"/>
                <w:spacing w:val="-2"/>
                <w:szCs w:val="24"/>
              </w:rPr>
              <w:t>200,000.00 or more but less than 250,000.00</w:t>
            </w:r>
          </w:p>
        </w:tc>
        <w:tc>
          <w:tcPr>
            <w:tcW w:w="360" w:type="dxa"/>
            <w:tcBorders>
              <w:top w:val="nil"/>
              <w:left w:val="nil"/>
              <w:bottom w:val="nil"/>
              <w:right w:val="nil"/>
            </w:tcBorders>
          </w:tcPr>
          <w:p w14:paraId="73DD626C" w14:textId="77777777" w:rsidR="00852B68" w:rsidRPr="00CC2D4A" w:rsidRDefault="00852B68" w:rsidP="00E175F1">
            <w:pPr>
              <w:tabs>
                <w:tab w:val="left" w:pos="-720"/>
              </w:tabs>
              <w:suppressAutoHyphens/>
              <w:jc w:val="both"/>
              <w:rPr>
                <w:rFonts w:ascii="Arial" w:hAnsi="Arial" w:cs="Arial"/>
                <w:color w:val="000000" w:themeColor="text1"/>
                <w:spacing w:val="-2"/>
                <w:szCs w:val="24"/>
                <w:u w:val="single"/>
              </w:rPr>
            </w:pPr>
          </w:p>
        </w:tc>
        <w:tc>
          <w:tcPr>
            <w:tcW w:w="1980" w:type="dxa"/>
            <w:tcBorders>
              <w:top w:val="nil"/>
              <w:left w:val="nil"/>
              <w:bottom w:val="nil"/>
              <w:right w:val="nil"/>
            </w:tcBorders>
          </w:tcPr>
          <w:p w14:paraId="0F15CE76" w14:textId="012C0B94" w:rsidR="00852B68" w:rsidRPr="004E12AD" w:rsidRDefault="00852B68" w:rsidP="00E175F1">
            <w:pPr>
              <w:tabs>
                <w:tab w:val="left" w:pos="-720"/>
              </w:tabs>
              <w:suppressAutoHyphens/>
              <w:jc w:val="right"/>
              <w:rPr>
                <w:rFonts w:ascii="Arial" w:hAnsi="Arial" w:cs="Arial"/>
                <w:color w:val="EE0000"/>
                <w:spacing w:val="-2"/>
                <w:szCs w:val="24"/>
              </w:rPr>
            </w:pPr>
            <w:r w:rsidRPr="004E12AD">
              <w:rPr>
                <w:rFonts w:ascii="Arial" w:hAnsi="Arial" w:cs="Arial"/>
                <w:color w:val="EE0000"/>
                <w:spacing w:val="-2"/>
                <w:szCs w:val="24"/>
              </w:rPr>
              <w:t>6,</w:t>
            </w:r>
            <w:r w:rsidR="00962E90" w:rsidRPr="004E12AD">
              <w:rPr>
                <w:rFonts w:ascii="Arial" w:hAnsi="Arial" w:cs="Arial"/>
                <w:color w:val="EE0000"/>
                <w:spacing w:val="-2"/>
                <w:szCs w:val="24"/>
              </w:rPr>
              <w:t>764.</w:t>
            </w:r>
            <w:r w:rsidR="004E12AD" w:rsidRPr="004E12AD">
              <w:rPr>
                <w:rFonts w:ascii="Arial" w:hAnsi="Arial" w:cs="Arial"/>
                <w:color w:val="EE0000"/>
                <w:spacing w:val="-2"/>
                <w:szCs w:val="24"/>
              </w:rPr>
              <w:t>14</w:t>
            </w:r>
          </w:p>
        </w:tc>
      </w:tr>
      <w:tr w:rsidR="00CC2D4A" w:rsidRPr="00CC2D4A" w14:paraId="2E9AE32A" w14:textId="77777777" w:rsidTr="00852B68">
        <w:tc>
          <w:tcPr>
            <w:tcW w:w="6300" w:type="dxa"/>
            <w:tcBorders>
              <w:top w:val="nil"/>
              <w:left w:val="nil"/>
              <w:bottom w:val="nil"/>
              <w:right w:val="nil"/>
            </w:tcBorders>
          </w:tcPr>
          <w:p w14:paraId="1AAADC3B" w14:textId="77777777" w:rsidR="00852B68" w:rsidRPr="00CC2D4A" w:rsidRDefault="00852B68" w:rsidP="00E175F1">
            <w:pPr>
              <w:tabs>
                <w:tab w:val="left" w:pos="-720"/>
              </w:tabs>
              <w:suppressAutoHyphens/>
              <w:jc w:val="both"/>
              <w:rPr>
                <w:rFonts w:ascii="Arial" w:hAnsi="Arial" w:cs="Arial"/>
                <w:color w:val="000000" w:themeColor="text1"/>
                <w:spacing w:val="-2"/>
                <w:szCs w:val="24"/>
              </w:rPr>
            </w:pPr>
            <w:r w:rsidRPr="00CC2D4A">
              <w:rPr>
                <w:rFonts w:ascii="Arial" w:hAnsi="Arial"/>
                <w:color w:val="000000" w:themeColor="text1"/>
                <w:spacing w:val="-2"/>
                <w:szCs w:val="24"/>
              </w:rPr>
              <w:t>250,000.00 or more but less than 300,000.00</w:t>
            </w:r>
          </w:p>
        </w:tc>
        <w:tc>
          <w:tcPr>
            <w:tcW w:w="360" w:type="dxa"/>
            <w:tcBorders>
              <w:top w:val="nil"/>
              <w:left w:val="nil"/>
              <w:bottom w:val="nil"/>
              <w:right w:val="nil"/>
            </w:tcBorders>
          </w:tcPr>
          <w:p w14:paraId="27CF7C28" w14:textId="77777777" w:rsidR="00852B68" w:rsidRPr="00CC2D4A" w:rsidRDefault="00852B68" w:rsidP="00E175F1">
            <w:pPr>
              <w:tabs>
                <w:tab w:val="left" w:pos="-720"/>
              </w:tabs>
              <w:suppressAutoHyphens/>
              <w:jc w:val="both"/>
              <w:rPr>
                <w:rFonts w:ascii="Arial" w:hAnsi="Arial" w:cs="Arial"/>
                <w:color w:val="000000" w:themeColor="text1"/>
                <w:spacing w:val="-2"/>
                <w:szCs w:val="24"/>
                <w:u w:val="single"/>
              </w:rPr>
            </w:pPr>
          </w:p>
        </w:tc>
        <w:tc>
          <w:tcPr>
            <w:tcW w:w="1980" w:type="dxa"/>
            <w:tcBorders>
              <w:top w:val="nil"/>
              <w:left w:val="nil"/>
              <w:bottom w:val="nil"/>
              <w:right w:val="nil"/>
            </w:tcBorders>
          </w:tcPr>
          <w:p w14:paraId="5DDAD143" w14:textId="349BE141" w:rsidR="00852B68" w:rsidRPr="004E12AD" w:rsidRDefault="00962E90" w:rsidP="00E175F1">
            <w:pPr>
              <w:tabs>
                <w:tab w:val="left" w:pos="-720"/>
              </w:tabs>
              <w:suppressAutoHyphens/>
              <w:jc w:val="right"/>
              <w:rPr>
                <w:rFonts w:ascii="Arial" w:hAnsi="Arial" w:cs="Arial"/>
                <w:color w:val="EE0000"/>
                <w:spacing w:val="-2"/>
                <w:szCs w:val="24"/>
              </w:rPr>
            </w:pPr>
            <w:r w:rsidRPr="004E12AD">
              <w:rPr>
                <w:rFonts w:ascii="Arial" w:hAnsi="Arial" w:cs="Arial"/>
                <w:color w:val="EE0000"/>
                <w:spacing w:val="-2"/>
                <w:szCs w:val="24"/>
              </w:rPr>
              <w:t>8,608.</w:t>
            </w:r>
            <w:r w:rsidR="004E12AD" w:rsidRPr="004E12AD">
              <w:rPr>
                <w:rFonts w:ascii="Arial" w:hAnsi="Arial" w:cs="Arial"/>
                <w:color w:val="EE0000"/>
                <w:spacing w:val="-2"/>
                <w:szCs w:val="24"/>
              </w:rPr>
              <w:t>91</w:t>
            </w:r>
          </w:p>
        </w:tc>
      </w:tr>
      <w:tr w:rsidR="00CC2D4A" w:rsidRPr="00CC2D4A" w14:paraId="3A6C7FD0" w14:textId="77777777" w:rsidTr="00852B68">
        <w:tc>
          <w:tcPr>
            <w:tcW w:w="6300" w:type="dxa"/>
            <w:tcBorders>
              <w:top w:val="nil"/>
              <w:left w:val="nil"/>
              <w:bottom w:val="nil"/>
              <w:right w:val="nil"/>
            </w:tcBorders>
          </w:tcPr>
          <w:p w14:paraId="07098459" w14:textId="77777777" w:rsidR="00852B68" w:rsidRPr="00CC2D4A" w:rsidRDefault="00852B68" w:rsidP="00E175F1">
            <w:pPr>
              <w:tabs>
                <w:tab w:val="left" w:pos="-720"/>
              </w:tabs>
              <w:suppressAutoHyphens/>
              <w:jc w:val="both"/>
              <w:rPr>
                <w:rFonts w:ascii="Arial" w:hAnsi="Arial" w:cs="Arial"/>
                <w:color w:val="000000" w:themeColor="text1"/>
                <w:spacing w:val="-2"/>
                <w:szCs w:val="24"/>
              </w:rPr>
            </w:pPr>
            <w:r w:rsidRPr="00CC2D4A">
              <w:rPr>
                <w:rFonts w:ascii="Arial" w:hAnsi="Arial"/>
                <w:color w:val="000000" w:themeColor="text1"/>
                <w:spacing w:val="-2"/>
                <w:szCs w:val="24"/>
              </w:rPr>
              <w:t>300,000.00 or more but less than 400,000.00</w:t>
            </w:r>
          </w:p>
        </w:tc>
        <w:tc>
          <w:tcPr>
            <w:tcW w:w="360" w:type="dxa"/>
            <w:tcBorders>
              <w:top w:val="nil"/>
              <w:left w:val="nil"/>
              <w:bottom w:val="nil"/>
              <w:right w:val="nil"/>
            </w:tcBorders>
          </w:tcPr>
          <w:p w14:paraId="132705C1" w14:textId="77777777" w:rsidR="00852B68" w:rsidRPr="00CC2D4A" w:rsidRDefault="00852B68" w:rsidP="00E175F1">
            <w:pPr>
              <w:tabs>
                <w:tab w:val="left" w:pos="-720"/>
              </w:tabs>
              <w:suppressAutoHyphens/>
              <w:jc w:val="both"/>
              <w:rPr>
                <w:rFonts w:ascii="Arial" w:hAnsi="Arial" w:cs="Arial"/>
                <w:color w:val="000000" w:themeColor="text1"/>
                <w:spacing w:val="-2"/>
                <w:szCs w:val="24"/>
                <w:u w:val="single"/>
              </w:rPr>
            </w:pPr>
          </w:p>
        </w:tc>
        <w:tc>
          <w:tcPr>
            <w:tcW w:w="1980" w:type="dxa"/>
            <w:tcBorders>
              <w:top w:val="nil"/>
              <w:left w:val="nil"/>
              <w:bottom w:val="nil"/>
              <w:right w:val="nil"/>
            </w:tcBorders>
          </w:tcPr>
          <w:p w14:paraId="5B147229" w14:textId="11EAD964" w:rsidR="00852B68" w:rsidRPr="004E12AD" w:rsidRDefault="00852B68" w:rsidP="00E175F1">
            <w:pPr>
              <w:tabs>
                <w:tab w:val="left" w:pos="-720"/>
              </w:tabs>
              <w:suppressAutoHyphens/>
              <w:jc w:val="right"/>
              <w:rPr>
                <w:rFonts w:ascii="Arial" w:hAnsi="Arial" w:cs="Arial"/>
                <w:color w:val="EE0000"/>
                <w:spacing w:val="-2"/>
                <w:szCs w:val="24"/>
              </w:rPr>
            </w:pPr>
            <w:r w:rsidRPr="004E12AD">
              <w:rPr>
                <w:rFonts w:ascii="Arial" w:hAnsi="Arial" w:cs="Arial"/>
                <w:color w:val="EE0000"/>
                <w:spacing w:val="-2"/>
                <w:szCs w:val="24"/>
              </w:rPr>
              <w:t>1</w:t>
            </w:r>
            <w:r w:rsidR="00962E90" w:rsidRPr="004E12AD">
              <w:rPr>
                <w:rFonts w:ascii="Arial" w:hAnsi="Arial" w:cs="Arial"/>
                <w:color w:val="EE0000"/>
                <w:spacing w:val="-2"/>
                <w:szCs w:val="24"/>
              </w:rPr>
              <w:t>1,478.</w:t>
            </w:r>
            <w:r w:rsidR="004E12AD" w:rsidRPr="004E12AD">
              <w:rPr>
                <w:rFonts w:ascii="Arial" w:hAnsi="Arial" w:cs="Arial"/>
                <w:color w:val="EE0000"/>
                <w:spacing w:val="-2"/>
                <w:szCs w:val="24"/>
              </w:rPr>
              <w:t>54</w:t>
            </w:r>
          </w:p>
        </w:tc>
      </w:tr>
      <w:tr w:rsidR="00CC2D4A" w:rsidRPr="00CC2D4A" w14:paraId="7FFF71B3" w14:textId="77777777" w:rsidTr="00852B68">
        <w:tc>
          <w:tcPr>
            <w:tcW w:w="6300" w:type="dxa"/>
            <w:tcBorders>
              <w:top w:val="nil"/>
              <w:left w:val="nil"/>
              <w:bottom w:val="nil"/>
              <w:right w:val="nil"/>
            </w:tcBorders>
          </w:tcPr>
          <w:p w14:paraId="6F701E22" w14:textId="77777777" w:rsidR="00852B68" w:rsidRPr="00CC2D4A" w:rsidRDefault="00852B68" w:rsidP="00E175F1">
            <w:pPr>
              <w:tabs>
                <w:tab w:val="left" w:pos="-720"/>
              </w:tabs>
              <w:suppressAutoHyphens/>
              <w:jc w:val="both"/>
              <w:rPr>
                <w:rFonts w:ascii="Arial" w:hAnsi="Arial" w:cs="Arial"/>
                <w:color w:val="000000" w:themeColor="text1"/>
                <w:spacing w:val="-2"/>
                <w:szCs w:val="24"/>
              </w:rPr>
            </w:pPr>
            <w:r w:rsidRPr="00CC2D4A">
              <w:rPr>
                <w:rFonts w:ascii="Arial" w:hAnsi="Arial"/>
                <w:color w:val="000000" w:themeColor="text1"/>
                <w:spacing w:val="-2"/>
                <w:szCs w:val="24"/>
              </w:rPr>
              <w:t>400,000.00 or more but less than 500,000.00</w:t>
            </w:r>
          </w:p>
        </w:tc>
        <w:tc>
          <w:tcPr>
            <w:tcW w:w="360" w:type="dxa"/>
            <w:tcBorders>
              <w:top w:val="nil"/>
              <w:left w:val="nil"/>
              <w:bottom w:val="nil"/>
              <w:right w:val="nil"/>
            </w:tcBorders>
          </w:tcPr>
          <w:p w14:paraId="3B40FACF" w14:textId="77777777" w:rsidR="00852B68" w:rsidRPr="00CC2D4A" w:rsidRDefault="00852B68" w:rsidP="00E175F1">
            <w:pPr>
              <w:tabs>
                <w:tab w:val="left" w:pos="-720"/>
              </w:tabs>
              <w:suppressAutoHyphens/>
              <w:jc w:val="both"/>
              <w:rPr>
                <w:rFonts w:ascii="Arial" w:hAnsi="Arial" w:cs="Arial"/>
                <w:color w:val="000000" w:themeColor="text1"/>
                <w:spacing w:val="-2"/>
                <w:szCs w:val="24"/>
                <w:u w:val="single"/>
              </w:rPr>
            </w:pPr>
          </w:p>
        </w:tc>
        <w:tc>
          <w:tcPr>
            <w:tcW w:w="1980" w:type="dxa"/>
            <w:tcBorders>
              <w:top w:val="nil"/>
              <w:left w:val="nil"/>
              <w:bottom w:val="nil"/>
              <w:right w:val="nil"/>
            </w:tcBorders>
          </w:tcPr>
          <w:p w14:paraId="46E2A5CD" w14:textId="318801BE" w:rsidR="00852B68" w:rsidRPr="004E12AD" w:rsidRDefault="00852B68" w:rsidP="00E175F1">
            <w:pPr>
              <w:tabs>
                <w:tab w:val="left" w:pos="-720"/>
              </w:tabs>
              <w:suppressAutoHyphens/>
              <w:jc w:val="right"/>
              <w:rPr>
                <w:rFonts w:ascii="Arial" w:hAnsi="Arial" w:cs="Arial"/>
                <w:color w:val="EE0000"/>
                <w:spacing w:val="-2"/>
                <w:szCs w:val="24"/>
              </w:rPr>
            </w:pPr>
            <w:r w:rsidRPr="004E12AD">
              <w:rPr>
                <w:rFonts w:ascii="Arial" w:hAnsi="Arial" w:cs="Arial"/>
                <w:color w:val="EE0000"/>
                <w:spacing w:val="-2"/>
                <w:szCs w:val="24"/>
              </w:rPr>
              <w:t>1</w:t>
            </w:r>
            <w:r w:rsidR="00962E90" w:rsidRPr="004E12AD">
              <w:rPr>
                <w:rFonts w:ascii="Arial" w:hAnsi="Arial" w:cs="Arial"/>
                <w:color w:val="EE0000"/>
                <w:spacing w:val="-2"/>
                <w:szCs w:val="24"/>
              </w:rPr>
              <w:t>5,373.</w:t>
            </w:r>
            <w:r w:rsidR="004E12AD" w:rsidRPr="004E12AD">
              <w:rPr>
                <w:rFonts w:ascii="Arial" w:hAnsi="Arial" w:cs="Arial"/>
                <w:color w:val="EE0000"/>
                <w:spacing w:val="-2"/>
                <w:szCs w:val="24"/>
              </w:rPr>
              <w:t>05</w:t>
            </w:r>
          </w:p>
        </w:tc>
      </w:tr>
      <w:tr w:rsidR="00CC2D4A" w:rsidRPr="00CC2D4A" w14:paraId="58646930" w14:textId="77777777" w:rsidTr="00852B68">
        <w:tc>
          <w:tcPr>
            <w:tcW w:w="6300" w:type="dxa"/>
            <w:tcBorders>
              <w:top w:val="nil"/>
              <w:left w:val="nil"/>
              <w:bottom w:val="nil"/>
              <w:right w:val="nil"/>
            </w:tcBorders>
          </w:tcPr>
          <w:p w14:paraId="05B9E421" w14:textId="77777777" w:rsidR="00852B68" w:rsidRPr="00CC2D4A" w:rsidRDefault="00852B68" w:rsidP="00E175F1">
            <w:pPr>
              <w:tabs>
                <w:tab w:val="left" w:pos="-720"/>
              </w:tabs>
              <w:suppressAutoHyphens/>
              <w:jc w:val="both"/>
              <w:rPr>
                <w:rFonts w:ascii="Arial" w:hAnsi="Arial" w:cs="Arial"/>
                <w:color w:val="000000" w:themeColor="text1"/>
                <w:spacing w:val="-2"/>
                <w:szCs w:val="24"/>
              </w:rPr>
            </w:pPr>
            <w:r w:rsidRPr="00CC2D4A">
              <w:rPr>
                <w:rFonts w:ascii="Arial" w:hAnsi="Arial"/>
                <w:color w:val="000000" w:themeColor="text1"/>
                <w:spacing w:val="-2"/>
                <w:szCs w:val="24"/>
              </w:rPr>
              <w:t>500,000.00 or more but less than 750,000.00</w:t>
            </w:r>
          </w:p>
        </w:tc>
        <w:tc>
          <w:tcPr>
            <w:tcW w:w="360" w:type="dxa"/>
            <w:tcBorders>
              <w:top w:val="nil"/>
              <w:left w:val="nil"/>
              <w:bottom w:val="nil"/>
              <w:right w:val="nil"/>
            </w:tcBorders>
          </w:tcPr>
          <w:p w14:paraId="47718275" w14:textId="77777777" w:rsidR="00852B68" w:rsidRPr="00CC2D4A" w:rsidRDefault="00852B68" w:rsidP="00E175F1">
            <w:pPr>
              <w:tabs>
                <w:tab w:val="left" w:pos="-720"/>
              </w:tabs>
              <w:suppressAutoHyphens/>
              <w:jc w:val="both"/>
              <w:rPr>
                <w:rFonts w:ascii="Arial" w:hAnsi="Arial" w:cs="Arial"/>
                <w:color w:val="000000" w:themeColor="text1"/>
                <w:spacing w:val="-2"/>
                <w:szCs w:val="24"/>
                <w:u w:val="single"/>
              </w:rPr>
            </w:pPr>
          </w:p>
        </w:tc>
        <w:tc>
          <w:tcPr>
            <w:tcW w:w="1980" w:type="dxa"/>
            <w:tcBorders>
              <w:top w:val="nil"/>
              <w:left w:val="nil"/>
              <w:bottom w:val="nil"/>
              <w:right w:val="nil"/>
            </w:tcBorders>
          </w:tcPr>
          <w:p w14:paraId="68A68C62" w14:textId="1F286324" w:rsidR="00852B68" w:rsidRPr="004E12AD" w:rsidRDefault="00852B68" w:rsidP="00E175F1">
            <w:pPr>
              <w:tabs>
                <w:tab w:val="left" w:pos="-720"/>
              </w:tabs>
              <w:suppressAutoHyphens/>
              <w:jc w:val="right"/>
              <w:rPr>
                <w:rFonts w:ascii="Arial" w:hAnsi="Arial" w:cs="Arial"/>
                <w:color w:val="EE0000"/>
                <w:spacing w:val="-2"/>
                <w:szCs w:val="24"/>
              </w:rPr>
            </w:pPr>
            <w:r w:rsidRPr="004E12AD">
              <w:rPr>
                <w:rFonts w:ascii="Arial" w:hAnsi="Arial" w:cs="Arial"/>
                <w:color w:val="EE0000"/>
                <w:spacing w:val="-2"/>
                <w:szCs w:val="24"/>
              </w:rPr>
              <w:t>1</w:t>
            </w:r>
            <w:r w:rsidR="00962E90" w:rsidRPr="004E12AD">
              <w:rPr>
                <w:rFonts w:ascii="Arial" w:hAnsi="Arial" w:cs="Arial"/>
                <w:color w:val="EE0000"/>
                <w:spacing w:val="-2"/>
                <w:szCs w:val="24"/>
              </w:rPr>
              <w:t>7,236.</w:t>
            </w:r>
            <w:r w:rsidR="004E12AD" w:rsidRPr="004E12AD">
              <w:rPr>
                <w:rFonts w:ascii="Arial" w:hAnsi="Arial" w:cs="Arial"/>
                <w:color w:val="EE0000"/>
                <w:spacing w:val="-2"/>
                <w:szCs w:val="24"/>
              </w:rPr>
              <w:t>45</w:t>
            </w:r>
          </w:p>
        </w:tc>
      </w:tr>
      <w:tr w:rsidR="00CC2D4A" w:rsidRPr="00CC2D4A" w14:paraId="7925A766" w14:textId="77777777" w:rsidTr="00852B68">
        <w:tc>
          <w:tcPr>
            <w:tcW w:w="6300" w:type="dxa"/>
            <w:tcBorders>
              <w:top w:val="nil"/>
              <w:left w:val="nil"/>
              <w:bottom w:val="nil"/>
              <w:right w:val="nil"/>
            </w:tcBorders>
          </w:tcPr>
          <w:p w14:paraId="1F242B42" w14:textId="77777777" w:rsidR="00852B68" w:rsidRPr="00CC2D4A" w:rsidRDefault="00852B68" w:rsidP="00E175F1">
            <w:pPr>
              <w:tabs>
                <w:tab w:val="left" w:pos="-720"/>
              </w:tabs>
              <w:suppressAutoHyphens/>
              <w:jc w:val="both"/>
              <w:rPr>
                <w:rFonts w:ascii="Arial" w:hAnsi="Arial"/>
                <w:color w:val="000000" w:themeColor="text1"/>
                <w:spacing w:val="-2"/>
                <w:szCs w:val="24"/>
              </w:rPr>
            </w:pPr>
            <w:r w:rsidRPr="00CC2D4A">
              <w:rPr>
                <w:rFonts w:ascii="Arial" w:hAnsi="Arial"/>
                <w:color w:val="000000" w:themeColor="text1"/>
                <w:spacing w:val="-2"/>
                <w:szCs w:val="24"/>
              </w:rPr>
              <w:t>750,000.00 or more but less than 1,000,000.00</w:t>
            </w:r>
          </w:p>
        </w:tc>
        <w:tc>
          <w:tcPr>
            <w:tcW w:w="360" w:type="dxa"/>
            <w:tcBorders>
              <w:top w:val="nil"/>
              <w:left w:val="nil"/>
              <w:bottom w:val="nil"/>
              <w:right w:val="nil"/>
            </w:tcBorders>
          </w:tcPr>
          <w:p w14:paraId="499C4E21" w14:textId="77777777" w:rsidR="00852B68" w:rsidRPr="00CC2D4A" w:rsidRDefault="00852B68" w:rsidP="00E175F1">
            <w:pPr>
              <w:tabs>
                <w:tab w:val="left" w:pos="-720"/>
              </w:tabs>
              <w:suppressAutoHyphens/>
              <w:jc w:val="both"/>
              <w:rPr>
                <w:rFonts w:ascii="Arial" w:hAnsi="Arial" w:cs="Arial"/>
                <w:color w:val="000000" w:themeColor="text1"/>
                <w:spacing w:val="-2"/>
                <w:szCs w:val="24"/>
                <w:u w:val="single"/>
              </w:rPr>
            </w:pPr>
          </w:p>
        </w:tc>
        <w:tc>
          <w:tcPr>
            <w:tcW w:w="1980" w:type="dxa"/>
            <w:tcBorders>
              <w:top w:val="nil"/>
              <w:left w:val="nil"/>
              <w:bottom w:val="nil"/>
              <w:right w:val="nil"/>
            </w:tcBorders>
          </w:tcPr>
          <w:p w14:paraId="0C6E28F3" w14:textId="5DB2971F" w:rsidR="00852B68" w:rsidRPr="004E12AD" w:rsidRDefault="00852B68" w:rsidP="00E175F1">
            <w:pPr>
              <w:tabs>
                <w:tab w:val="left" w:pos="-720"/>
              </w:tabs>
              <w:suppressAutoHyphens/>
              <w:jc w:val="right"/>
              <w:rPr>
                <w:rFonts w:ascii="Arial" w:hAnsi="Arial" w:cs="Arial"/>
                <w:color w:val="EE0000"/>
                <w:spacing w:val="-2"/>
                <w:szCs w:val="24"/>
              </w:rPr>
            </w:pPr>
            <w:r w:rsidRPr="004E12AD">
              <w:rPr>
                <w:rFonts w:ascii="Arial" w:hAnsi="Arial" w:cs="Arial"/>
                <w:color w:val="EE0000"/>
                <w:spacing w:val="-2"/>
                <w:szCs w:val="24"/>
              </w:rPr>
              <w:t>1</w:t>
            </w:r>
            <w:r w:rsidR="00962E90" w:rsidRPr="004E12AD">
              <w:rPr>
                <w:rFonts w:ascii="Arial" w:hAnsi="Arial" w:cs="Arial"/>
                <w:color w:val="EE0000"/>
                <w:spacing w:val="-2"/>
                <w:szCs w:val="24"/>
              </w:rPr>
              <w:t>9,099.</w:t>
            </w:r>
            <w:r w:rsidR="004E12AD" w:rsidRPr="004E12AD">
              <w:rPr>
                <w:rFonts w:ascii="Arial" w:hAnsi="Arial" w:cs="Arial"/>
                <w:color w:val="EE0000"/>
                <w:spacing w:val="-2"/>
                <w:szCs w:val="24"/>
              </w:rPr>
              <w:t>85</w:t>
            </w:r>
          </w:p>
        </w:tc>
      </w:tr>
      <w:tr w:rsidR="00CC2D4A" w:rsidRPr="00CC2D4A" w14:paraId="7033CA61" w14:textId="77777777" w:rsidTr="00852B68">
        <w:tc>
          <w:tcPr>
            <w:tcW w:w="6300" w:type="dxa"/>
            <w:tcBorders>
              <w:top w:val="nil"/>
              <w:left w:val="nil"/>
              <w:bottom w:val="nil"/>
              <w:right w:val="nil"/>
            </w:tcBorders>
          </w:tcPr>
          <w:p w14:paraId="3493EBF1" w14:textId="77777777" w:rsidR="00852B68" w:rsidRPr="00CC2D4A" w:rsidRDefault="00852B68" w:rsidP="00E175F1">
            <w:pPr>
              <w:tabs>
                <w:tab w:val="left" w:pos="-720"/>
              </w:tabs>
              <w:suppressAutoHyphens/>
              <w:jc w:val="both"/>
              <w:rPr>
                <w:rFonts w:ascii="Arial" w:hAnsi="Arial"/>
                <w:color w:val="000000" w:themeColor="text1"/>
                <w:spacing w:val="-2"/>
                <w:szCs w:val="24"/>
              </w:rPr>
            </w:pPr>
            <w:r w:rsidRPr="00CC2D4A">
              <w:rPr>
                <w:rFonts w:ascii="Arial" w:hAnsi="Arial"/>
                <w:color w:val="000000" w:themeColor="text1"/>
                <w:spacing w:val="-2"/>
                <w:szCs w:val="24"/>
              </w:rPr>
              <w:t>1,000,000.00 or more but less than 2,000,000.00</w:t>
            </w:r>
          </w:p>
        </w:tc>
        <w:tc>
          <w:tcPr>
            <w:tcW w:w="360" w:type="dxa"/>
            <w:tcBorders>
              <w:top w:val="nil"/>
              <w:left w:val="nil"/>
              <w:bottom w:val="nil"/>
              <w:right w:val="nil"/>
            </w:tcBorders>
          </w:tcPr>
          <w:p w14:paraId="29CF4801" w14:textId="77777777" w:rsidR="00852B68" w:rsidRPr="00CC2D4A" w:rsidRDefault="00852B68" w:rsidP="00E175F1">
            <w:pPr>
              <w:tabs>
                <w:tab w:val="left" w:pos="-720"/>
              </w:tabs>
              <w:suppressAutoHyphens/>
              <w:jc w:val="both"/>
              <w:rPr>
                <w:rFonts w:ascii="Arial" w:hAnsi="Arial" w:cs="Arial"/>
                <w:color w:val="000000" w:themeColor="text1"/>
                <w:spacing w:val="-2"/>
                <w:szCs w:val="24"/>
                <w:u w:val="single"/>
              </w:rPr>
            </w:pPr>
          </w:p>
        </w:tc>
        <w:tc>
          <w:tcPr>
            <w:tcW w:w="1980" w:type="dxa"/>
            <w:tcBorders>
              <w:top w:val="nil"/>
              <w:left w:val="nil"/>
              <w:bottom w:val="nil"/>
              <w:right w:val="nil"/>
            </w:tcBorders>
          </w:tcPr>
          <w:p w14:paraId="100A24D5" w14:textId="286EB2B6" w:rsidR="00852B68" w:rsidRPr="004E12AD" w:rsidRDefault="00962E90" w:rsidP="00E175F1">
            <w:pPr>
              <w:tabs>
                <w:tab w:val="left" w:pos="-720"/>
              </w:tabs>
              <w:suppressAutoHyphens/>
              <w:jc w:val="right"/>
              <w:rPr>
                <w:rFonts w:ascii="Arial" w:hAnsi="Arial" w:cs="Arial"/>
                <w:color w:val="EE0000"/>
                <w:spacing w:val="-2"/>
                <w:szCs w:val="24"/>
              </w:rPr>
            </w:pPr>
            <w:r w:rsidRPr="004E12AD">
              <w:rPr>
                <w:rFonts w:ascii="Arial" w:hAnsi="Arial" w:cs="Arial"/>
                <w:color w:val="EE0000"/>
                <w:spacing w:val="-2"/>
                <w:szCs w:val="24"/>
              </w:rPr>
              <w:t>21,429.</w:t>
            </w:r>
            <w:r w:rsidR="004E12AD" w:rsidRPr="004E12AD">
              <w:rPr>
                <w:rFonts w:ascii="Arial" w:hAnsi="Arial" w:cs="Arial"/>
                <w:color w:val="EE0000"/>
                <w:spacing w:val="-2"/>
                <w:szCs w:val="24"/>
              </w:rPr>
              <w:t>10</w:t>
            </w:r>
          </w:p>
        </w:tc>
      </w:tr>
      <w:tr w:rsidR="00852B68" w:rsidRPr="00CC2D4A" w14:paraId="143A8B7F" w14:textId="77777777" w:rsidTr="00852B68">
        <w:trPr>
          <w:trHeight w:val="638"/>
        </w:trPr>
        <w:tc>
          <w:tcPr>
            <w:tcW w:w="8640" w:type="dxa"/>
            <w:gridSpan w:val="3"/>
            <w:tcBorders>
              <w:top w:val="nil"/>
              <w:left w:val="nil"/>
              <w:bottom w:val="nil"/>
              <w:right w:val="nil"/>
            </w:tcBorders>
          </w:tcPr>
          <w:p w14:paraId="0DE7E4A0" w14:textId="5111A821" w:rsidR="00852B68" w:rsidRPr="004E12AD" w:rsidRDefault="00852B68" w:rsidP="00E175F1">
            <w:pPr>
              <w:tabs>
                <w:tab w:val="left" w:pos="-720"/>
              </w:tabs>
              <w:suppressAutoHyphens/>
              <w:ind w:hanging="3204"/>
              <w:rPr>
                <w:rFonts w:ascii="Arial" w:hAnsi="Arial"/>
                <w:color w:val="EE0000"/>
                <w:spacing w:val="-2"/>
                <w:szCs w:val="24"/>
              </w:rPr>
            </w:pPr>
            <w:r w:rsidRPr="004E12AD">
              <w:rPr>
                <w:rFonts w:ascii="Arial" w:hAnsi="Arial"/>
                <w:spacing w:val="-2"/>
                <w:szCs w:val="24"/>
              </w:rPr>
              <w:lastRenderedPageBreak/>
              <w:t xml:space="preserve">2,000,000.00 or more              </w:t>
            </w:r>
            <w:r w:rsidRPr="004E12AD">
              <w:rPr>
                <w:rFonts w:ascii="Arial" w:hAnsi="Arial"/>
                <w:color w:val="EE0000"/>
                <w:spacing w:val="-2"/>
                <w:szCs w:val="24"/>
              </w:rPr>
              <w:t>At a rate o</w:t>
            </w:r>
            <w:r w:rsidR="00386EE1" w:rsidRPr="004E12AD">
              <w:rPr>
                <w:rFonts w:ascii="Arial" w:hAnsi="Arial"/>
                <w:color w:val="EE0000"/>
                <w:spacing w:val="-2"/>
                <w:szCs w:val="24"/>
              </w:rPr>
              <w:t xml:space="preserve">f </w:t>
            </w:r>
            <w:r w:rsidR="0058664C" w:rsidRPr="004E12AD">
              <w:rPr>
                <w:rFonts w:ascii="Arial" w:hAnsi="Arial"/>
                <w:color w:val="EE0000"/>
                <w:spacing w:val="-2"/>
                <w:szCs w:val="24"/>
              </w:rPr>
              <w:t>ninety</w:t>
            </w:r>
            <w:r w:rsidR="00386EE1" w:rsidRPr="004E12AD">
              <w:rPr>
                <w:rFonts w:ascii="Arial" w:hAnsi="Arial"/>
                <w:color w:val="EE0000"/>
                <w:spacing w:val="-2"/>
                <w:szCs w:val="24"/>
              </w:rPr>
              <w:t xml:space="preserve"> and </w:t>
            </w:r>
            <w:r w:rsidR="0058664C" w:rsidRPr="004E12AD">
              <w:rPr>
                <w:rFonts w:ascii="Arial" w:hAnsi="Arial"/>
                <w:color w:val="EE0000"/>
                <w:spacing w:val="-2"/>
                <w:szCs w:val="24"/>
              </w:rPr>
              <w:t>seventy-five</w:t>
            </w:r>
            <w:r w:rsidR="00386EE1" w:rsidRPr="004E12AD">
              <w:rPr>
                <w:rFonts w:ascii="Arial" w:hAnsi="Arial"/>
                <w:color w:val="EE0000"/>
                <w:spacing w:val="-2"/>
                <w:szCs w:val="24"/>
              </w:rPr>
              <w:t xml:space="preserve"> percent (</w:t>
            </w:r>
            <w:r w:rsidR="0058664C" w:rsidRPr="004E12AD">
              <w:rPr>
                <w:rFonts w:ascii="Arial" w:hAnsi="Arial"/>
                <w:color w:val="EE0000"/>
                <w:spacing w:val="-2"/>
                <w:szCs w:val="24"/>
              </w:rPr>
              <w:t>90.75</w:t>
            </w:r>
            <w:r w:rsidRPr="004E12AD">
              <w:rPr>
                <w:rFonts w:ascii="Arial" w:hAnsi="Arial"/>
                <w:color w:val="EE0000"/>
                <w:spacing w:val="-2"/>
                <w:szCs w:val="24"/>
              </w:rPr>
              <w:t>%) of one percent (1%)</w:t>
            </w:r>
            <w:r w:rsidR="00386EE1" w:rsidRPr="004E12AD">
              <w:rPr>
                <w:rFonts w:ascii="Arial" w:hAnsi="Arial"/>
                <w:color w:val="EE0000"/>
                <w:spacing w:val="-2"/>
                <w:szCs w:val="24"/>
              </w:rPr>
              <w:t>.</w:t>
            </w:r>
          </w:p>
        </w:tc>
      </w:tr>
    </w:tbl>
    <w:p w14:paraId="2506318C" w14:textId="77777777" w:rsidR="00852B68" w:rsidRPr="00CC2D4A" w:rsidRDefault="00852B68" w:rsidP="00E175F1">
      <w:pPr>
        <w:tabs>
          <w:tab w:val="left" w:pos="-720"/>
        </w:tabs>
        <w:suppressAutoHyphens/>
        <w:ind w:hanging="540"/>
        <w:jc w:val="both"/>
        <w:rPr>
          <w:rFonts w:ascii="Arial" w:hAnsi="Arial"/>
          <w:color w:val="000000" w:themeColor="text1"/>
          <w:spacing w:val="-3"/>
          <w:szCs w:val="24"/>
        </w:rPr>
      </w:pPr>
    </w:p>
    <w:p w14:paraId="79A79A5A" w14:textId="77777777" w:rsidR="00852B68" w:rsidRPr="00CC2D4A" w:rsidRDefault="003B2EBF"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ab/>
      </w:r>
      <w:r w:rsidR="00852B68" w:rsidRPr="00CC2D4A">
        <w:rPr>
          <w:rFonts w:ascii="Arial" w:hAnsi="Arial"/>
          <w:color w:val="000000" w:themeColor="text1"/>
          <w:spacing w:val="-3"/>
          <w:szCs w:val="24"/>
        </w:rPr>
        <w:t>For purposes of this section, the tax on general engineering, general building, and specialty contractors shall initially be based on the total contract price, payable in equal annual installments within the project term.</w:t>
      </w:r>
    </w:p>
    <w:p w14:paraId="2DD96E60" w14:textId="77777777" w:rsidR="00852B68" w:rsidRPr="00CC2D4A" w:rsidRDefault="00852B68" w:rsidP="00E175F1">
      <w:pPr>
        <w:tabs>
          <w:tab w:val="left" w:pos="-720"/>
        </w:tabs>
        <w:suppressAutoHyphens/>
        <w:jc w:val="both"/>
        <w:rPr>
          <w:rFonts w:ascii="Arial" w:hAnsi="Arial"/>
          <w:color w:val="000000" w:themeColor="text1"/>
          <w:spacing w:val="-3"/>
          <w:szCs w:val="24"/>
        </w:rPr>
      </w:pPr>
    </w:p>
    <w:p w14:paraId="096C2023" w14:textId="77777777" w:rsidR="00852B68" w:rsidRDefault="003B2EBF"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ab/>
      </w:r>
      <w:r w:rsidR="00852B68" w:rsidRPr="00CC2D4A">
        <w:rPr>
          <w:rFonts w:ascii="Arial" w:hAnsi="Arial"/>
          <w:color w:val="000000" w:themeColor="text1"/>
          <w:spacing w:val="-3"/>
          <w:szCs w:val="24"/>
        </w:rPr>
        <w:t>Upon completion of the project, the taxes shall be recomputed on the basis of the gross receipts for the preceding calendar</w:t>
      </w:r>
      <w:r w:rsidR="00EC79DF" w:rsidRPr="00CC2D4A">
        <w:rPr>
          <w:rFonts w:ascii="Arial" w:hAnsi="Arial"/>
          <w:color w:val="000000" w:themeColor="text1"/>
          <w:spacing w:val="-3"/>
          <w:szCs w:val="24"/>
        </w:rPr>
        <w:t xml:space="preserve"> years and the deficiency tax, i</w:t>
      </w:r>
      <w:r w:rsidR="00852B68" w:rsidRPr="00CC2D4A">
        <w:rPr>
          <w:rFonts w:ascii="Arial" w:hAnsi="Arial"/>
          <w:color w:val="000000" w:themeColor="text1"/>
          <w:spacing w:val="-3"/>
          <w:szCs w:val="24"/>
        </w:rPr>
        <w:t>f there be any, shall be collected as provided in this Code or the excess tax payment shall be refunded.</w:t>
      </w:r>
    </w:p>
    <w:p w14:paraId="7379F362" w14:textId="0CEE561B" w:rsidR="005871A6" w:rsidRDefault="005871A6" w:rsidP="00E175F1">
      <w:pPr>
        <w:tabs>
          <w:tab w:val="left" w:pos="-720"/>
        </w:tabs>
        <w:suppressAutoHyphens/>
        <w:jc w:val="both"/>
        <w:rPr>
          <w:rFonts w:ascii="Arial" w:hAnsi="Arial"/>
          <w:color w:val="000000" w:themeColor="text1"/>
          <w:spacing w:val="-3"/>
          <w:szCs w:val="24"/>
        </w:rPr>
      </w:pPr>
    </w:p>
    <w:p w14:paraId="33D04390" w14:textId="4DD72928" w:rsidR="005871A6" w:rsidRDefault="005871A6" w:rsidP="00E175F1">
      <w:pPr>
        <w:tabs>
          <w:tab w:val="left" w:pos="-720"/>
        </w:tabs>
        <w:suppressAutoHyphens/>
        <w:jc w:val="both"/>
        <w:rPr>
          <w:rFonts w:ascii="Arial" w:hAnsi="Arial"/>
          <w:color w:val="EE0000"/>
          <w:spacing w:val="-3"/>
          <w:szCs w:val="24"/>
        </w:rPr>
      </w:pPr>
      <w:r>
        <w:rPr>
          <w:rFonts w:ascii="Arial" w:hAnsi="Arial"/>
          <w:color w:val="000000" w:themeColor="text1"/>
          <w:spacing w:val="-3"/>
          <w:szCs w:val="24"/>
        </w:rPr>
        <w:tab/>
      </w:r>
      <w:r w:rsidRPr="005871A6">
        <w:rPr>
          <w:rFonts w:ascii="Arial" w:hAnsi="Arial"/>
          <w:color w:val="EE0000"/>
          <w:spacing w:val="-3"/>
          <w:szCs w:val="24"/>
        </w:rPr>
        <w:t>The term “contractor” shall include the following:</w:t>
      </w:r>
    </w:p>
    <w:p w14:paraId="28EF1711" w14:textId="77777777" w:rsidR="005871A6" w:rsidRDefault="005871A6" w:rsidP="00E175F1">
      <w:pPr>
        <w:tabs>
          <w:tab w:val="left" w:pos="-720"/>
        </w:tabs>
        <w:suppressAutoHyphens/>
        <w:jc w:val="both"/>
        <w:rPr>
          <w:rFonts w:ascii="Arial" w:hAnsi="Arial"/>
          <w:color w:val="EE0000"/>
          <w:spacing w:val="-3"/>
          <w:szCs w:val="24"/>
        </w:rPr>
      </w:pPr>
    </w:p>
    <w:p w14:paraId="05CEB28C" w14:textId="119F884B" w:rsidR="005871A6" w:rsidRDefault="005871A6" w:rsidP="00E175F1">
      <w:pPr>
        <w:pStyle w:val="ListParagraph"/>
        <w:numPr>
          <w:ilvl w:val="0"/>
          <w:numId w:val="99"/>
        </w:numPr>
        <w:tabs>
          <w:tab w:val="left" w:pos="-720"/>
        </w:tabs>
        <w:suppressAutoHyphens/>
        <w:ind w:left="0"/>
        <w:jc w:val="both"/>
        <w:rPr>
          <w:rFonts w:ascii="Arial" w:hAnsi="Arial"/>
          <w:color w:val="EE0000"/>
          <w:spacing w:val="-3"/>
          <w:szCs w:val="24"/>
        </w:rPr>
      </w:pPr>
      <w:r>
        <w:rPr>
          <w:rFonts w:ascii="Arial" w:hAnsi="Arial"/>
          <w:color w:val="EE0000"/>
          <w:spacing w:val="-3"/>
          <w:szCs w:val="24"/>
        </w:rPr>
        <w:t>General engineering, general building and specialty contractors;</w:t>
      </w:r>
    </w:p>
    <w:p w14:paraId="7317DC4A" w14:textId="5C7256C7" w:rsidR="008A7F89" w:rsidRDefault="008A7F89" w:rsidP="00E175F1">
      <w:pPr>
        <w:pStyle w:val="ListParagraph"/>
        <w:numPr>
          <w:ilvl w:val="0"/>
          <w:numId w:val="99"/>
        </w:numPr>
        <w:tabs>
          <w:tab w:val="left" w:pos="-720"/>
        </w:tabs>
        <w:suppressAutoHyphens/>
        <w:ind w:left="0"/>
        <w:jc w:val="both"/>
        <w:rPr>
          <w:rFonts w:ascii="Arial" w:hAnsi="Arial"/>
          <w:color w:val="EE0000"/>
          <w:spacing w:val="-3"/>
          <w:szCs w:val="24"/>
        </w:rPr>
      </w:pPr>
      <w:r>
        <w:rPr>
          <w:rFonts w:ascii="Arial" w:hAnsi="Arial"/>
          <w:color w:val="EE0000"/>
          <w:spacing w:val="-3"/>
          <w:szCs w:val="24"/>
        </w:rPr>
        <w:t>Filling, demolitions and salvage works contractors, proprietors, or operators of mine drilling apparatus, proprietors or operators of dockyards;</w:t>
      </w:r>
    </w:p>
    <w:p w14:paraId="7849CCED" w14:textId="6FD78320" w:rsidR="008A7F89" w:rsidRDefault="008A7F89" w:rsidP="00E175F1">
      <w:pPr>
        <w:pStyle w:val="ListParagraph"/>
        <w:numPr>
          <w:ilvl w:val="0"/>
          <w:numId w:val="99"/>
        </w:numPr>
        <w:tabs>
          <w:tab w:val="left" w:pos="-720"/>
        </w:tabs>
        <w:suppressAutoHyphens/>
        <w:ind w:left="0"/>
        <w:jc w:val="both"/>
        <w:rPr>
          <w:rFonts w:ascii="Arial" w:hAnsi="Arial"/>
          <w:color w:val="EE0000"/>
          <w:spacing w:val="-3"/>
          <w:szCs w:val="24"/>
        </w:rPr>
      </w:pPr>
      <w:r>
        <w:rPr>
          <w:rFonts w:ascii="Arial" w:hAnsi="Arial"/>
          <w:color w:val="EE0000"/>
          <w:spacing w:val="-3"/>
          <w:szCs w:val="24"/>
        </w:rPr>
        <w:t>Persons engaged in the installation of water system</w:t>
      </w:r>
      <w:r w:rsidR="00396B62">
        <w:rPr>
          <w:rFonts w:ascii="Arial" w:hAnsi="Arial"/>
          <w:color w:val="EE0000"/>
          <w:spacing w:val="-3"/>
          <w:szCs w:val="24"/>
        </w:rPr>
        <w:t>, and gas or electric light, heat, or power;</w:t>
      </w:r>
    </w:p>
    <w:p w14:paraId="0EA1D31E" w14:textId="4FB5E336" w:rsidR="00E4621D" w:rsidRDefault="00E4621D" w:rsidP="00E175F1">
      <w:pPr>
        <w:pStyle w:val="ListParagraph"/>
        <w:numPr>
          <w:ilvl w:val="0"/>
          <w:numId w:val="99"/>
        </w:numPr>
        <w:tabs>
          <w:tab w:val="left" w:pos="-720"/>
        </w:tabs>
        <w:suppressAutoHyphens/>
        <w:ind w:left="0"/>
        <w:jc w:val="both"/>
        <w:rPr>
          <w:rFonts w:ascii="Arial" w:hAnsi="Arial"/>
          <w:color w:val="EE0000"/>
          <w:spacing w:val="-3"/>
          <w:szCs w:val="24"/>
        </w:rPr>
      </w:pPr>
      <w:r>
        <w:rPr>
          <w:rFonts w:ascii="Arial" w:hAnsi="Arial"/>
          <w:color w:val="EE0000"/>
          <w:spacing w:val="-3"/>
          <w:szCs w:val="24"/>
        </w:rPr>
        <w:t>Proprietors engaged in the installation of water system, and gas or electric light, heat, or power;</w:t>
      </w:r>
    </w:p>
    <w:p w14:paraId="4ACBEC52" w14:textId="3AD6C66D" w:rsidR="00E4621D" w:rsidRDefault="00E4621D" w:rsidP="00E175F1">
      <w:pPr>
        <w:pStyle w:val="ListParagraph"/>
        <w:numPr>
          <w:ilvl w:val="0"/>
          <w:numId w:val="99"/>
        </w:numPr>
        <w:tabs>
          <w:tab w:val="left" w:pos="-720"/>
        </w:tabs>
        <w:suppressAutoHyphens/>
        <w:ind w:left="0"/>
        <w:jc w:val="both"/>
        <w:rPr>
          <w:rFonts w:ascii="Arial" w:hAnsi="Arial"/>
          <w:color w:val="EE0000"/>
          <w:spacing w:val="-3"/>
          <w:szCs w:val="24"/>
        </w:rPr>
      </w:pPr>
      <w:r>
        <w:rPr>
          <w:rFonts w:ascii="Arial" w:hAnsi="Arial"/>
          <w:color w:val="EE0000"/>
          <w:spacing w:val="-3"/>
          <w:szCs w:val="24"/>
        </w:rPr>
        <w:t>Proprietors or operators of smelting plants, engraving, plating and plastic lamination establishments.</w:t>
      </w:r>
    </w:p>
    <w:p w14:paraId="46B20129" w14:textId="7C860D8C" w:rsidR="00E4621D" w:rsidRDefault="00E4621D" w:rsidP="00E175F1">
      <w:pPr>
        <w:pStyle w:val="ListParagraph"/>
        <w:numPr>
          <w:ilvl w:val="0"/>
          <w:numId w:val="99"/>
        </w:numPr>
        <w:tabs>
          <w:tab w:val="left" w:pos="-720"/>
        </w:tabs>
        <w:suppressAutoHyphens/>
        <w:ind w:left="0"/>
        <w:jc w:val="both"/>
        <w:rPr>
          <w:rFonts w:ascii="Arial" w:hAnsi="Arial"/>
          <w:color w:val="EE0000"/>
          <w:spacing w:val="-3"/>
          <w:szCs w:val="24"/>
        </w:rPr>
      </w:pPr>
      <w:r>
        <w:rPr>
          <w:rFonts w:ascii="Arial" w:hAnsi="Arial"/>
          <w:color w:val="EE0000"/>
          <w:spacing w:val="-3"/>
          <w:szCs w:val="24"/>
        </w:rPr>
        <w:t xml:space="preserve">Proprietors or operators of furniture shops and establishments for planning or surfacing and </w:t>
      </w:r>
      <w:proofErr w:type="spellStart"/>
      <w:r>
        <w:rPr>
          <w:rFonts w:ascii="Arial" w:hAnsi="Arial"/>
          <w:color w:val="EE0000"/>
          <w:spacing w:val="-3"/>
          <w:szCs w:val="24"/>
        </w:rPr>
        <w:t>recutting</w:t>
      </w:r>
      <w:proofErr w:type="spellEnd"/>
      <w:r>
        <w:rPr>
          <w:rFonts w:ascii="Arial" w:hAnsi="Arial"/>
          <w:color w:val="EE0000"/>
          <w:spacing w:val="-3"/>
          <w:szCs w:val="24"/>
        </w:rPr>
        <w:t xml:space="preserve"> of lumber, and sawmills under contract to saw or cut logs belonging to others;</w:t>
      </w:r>
    </w:p>
    <w:p w14:paraId="70F5C1F8" w14:textId="2110B43D" w:rsidR="00E4621D" w:rsidRDefault="00E4621D" w:rsidP="00E175F1">
      <w:pPr>
        <w:pStyle w:val="ListParagraph"/>
        <w:numPr>
          <w:ilvl w:val="0"/>
          <w:numId w:val="99"/>
        </w:numPr>
        <w:tabs>
          <w:tab w:val="left" w:pos="-720"/>
        </w:tabs>
        <w:suppressAutoHyphens/>
        <w:ind w:left="0"/>
        <w:jc w:val="both"/>
        <w:rPr>
          <w:rFonts w:ascii="Arial" w:hAnsi="Arial"/>
          <w:color w:val="EE0000"/>
          <w:spacing w:val="-3"/>
          <w:szCs w:val="24"/>
        </w:rPr>
      </w:pPr>
      <w:r>
        <w:rPr>
          <w:rFonts w:ascii="Arial" w:hAnsi="Arial"/>
          <w:color w:val="EE0000"/>
          <w:spacing w:val="-3"/>
          <w:szCs w:val="24"/>
        </w:rPr>
        <w:t>Proprietors or operators of dry-cleaning or dyeing establishments, steam laundries, and laundries using washing machines;</w:t>
      </w:r>
    </w:p>
    <w:p w14:paraId="47EB7A49" w14:textId="6DC8234D" w:rsidR="00E4621D" w:rsidRDefault="00E4621D" w:rsidP="00E175F1">
      <w:pPr>
        <w:pStyle w:val="ListParagraph"/>
        <w:numPr>
          <w:ilvl w:val="0"/>
          <w:numId w:val="99"/>
        </w:numPr>
        <w:tabs>
          <w:tab w:val="left" w:pos="-720"/>
        </w:tabs>
        <w:suppressAutoHyphens/>
        <w:ind w:left="0"/>
        <w:jc w:val="both"/>
        <w:rPr>
          <w:rFonts w:ascii="Arial" w:hAnsi="Arial"/>
          <w:color w:val="EE0000"/>
          <w:spacing w:val="-3"/>
          <w:szCs w:val="24"/>
        </w:rPr>
      </w:pPr>
      <w:r>
        <w:rPr>
          <w:rFonts w:ascii="Arial" w:hAnsi="Arial"/>
          <w:color w:val="EE0000"/>
          <w:spacing w:val="-3"/>
          <w:szCs w:val="24"/>
        </w:rPr>
        <w:t>Proprietors or owners of shops for the repair of any kind of mechanical and electrical devices, instruments, apparatus or furniture and shoe repairing by machine or any mechanical contrivance;</w:t>
      </w:r>
    </w:p>
    <w:p w14:paraId="2768D933" w14:textId="5F0F69CD" w:rsidR="00E4621D" w:rsidRDefault="00E4621D" w:rsidP="00E175F1">
      <w:pPr>
        <w:pStyle w:val="ListParagraph"/>
        <w:numPr>
          <w:ilvl w:val="0"/>
          <w:numId w:val="99"/>
        </w:numPr>
        <w:tabs>
          <w:tab w:val="left" w:pos="-720"/>
        </w:tabs>
        <w:suppressAutoHyphens/>
        <w:ind w:left="0"/>
        <w:jc w:val="both"/>
        <w:rPr>
          <w:rFonts w:ascii="Arial" w:hAnsi="Arial"/>
          <w:color w:val="EE0000"/>
          <w:spacing w:val="-3"/>
          <w:szCs w:val="24"/>
        </w:rPr>
      </w:pPr>
      <w:r>
        <w:rPr>
          <w:rFonts w:ascii="Arial" w:hAnsi="Arial"/>
          <w:color w:val="EE0000"/>
          <w:spacing w:val="-3"/>
          <w:szCs w:val="24"/>
        </w:rPr>
        <w:t>Proprietors or operators of establishments or lots of parking purposes;</w:t>
      </w:r>
    </w:p>
    <w:p w14:paraId="4EA42DCD" w14:textId="719E2119" w:rsidR="00E4621D" w:rsidRDefault="00E4621D" w:rsidP="00E175F1">
      <w:pPr>
        <w:pStyle w:val="ListParagraph"/>
        <w:numPr>
          <w:ilvl w:val="0"/>
          <w:numId w:val="99"/>
        </w:numPr>
        <w:tabs>
          <w:tab w:val="left" w:pos="-720"/>
        </w:tabs>
        <w:suppressAutoHyphens/>
        <w:ind w:left="0"/>
        <w:jc w:val="both"/>
        <w:rPr>
          <w:rFonts w:ascii="Arial" w:hAnsi="Arial"/>
          <w:color w:val="EE0000"/>
          <w:spacing w:val="-3"/>
          <w:szCs w:val="24"/>
        </w:rPr>
      </w:pPr>
      <w:r>
        <w:rPr>
          <w:rFonts w:ascii="Arial" w:hAnsi="Arial"/>
          <w:color w:val="EE0000"/>
          <w:spacing w:val="-3"/>
          <w:szCs w:val="24"/>
        </w:rPr>
        <w:t>Proprietors or operators of tailor shops, dress shops, milliners and hatters, beauty parlors, barbershops, massage clinics, sauna, Turkish and Swedish baths, slenderizing and building saloons and similar</w:t>
      </w:r>
      <w:r w:rsidR="00A00E1A">
        <w:rPr>
          <w:rFonts w:ascii="Arial" w:hAnsi="Arial"/>
          <w:color w:val="EE0000"/>
          <w:spacing w:val="-3"/>
          <w:szCs w:val="24"/>
        </w:rPr>
        <w:t xml:space="preserve"> establishments, photographic studios, funeral parlors;</w:t>
      </w:r>
    </w:p>
    <w:p w14:paraId="7BEFD229" w14:textId="1AFC4EBA" w:rsidR="00A00E1A" w:rsidRDefault="00A00E1A" w:rsidP="00E175F1">
      <w:pPr>
        <w:pStyle w:val="ListParagraph"/>
        <w:numPr>
          <w:ilvl w:val="0"/>
          <w:numId w:val="99"/>
        </w:numPr>
        <w:tabs>
          <w:tab w:val="left" w:pos="-720"/>
        </w:tabs>
        <w:suppressAutoHyphens/>
        <w:ind w:left="0"/>
        <w:jc w:val="both"/>
        <w:rPr>
          <w:rFonts w:ascii="Arial" w:hAnsi="Arial"/>
          <w:color w:val="EE0000"/>
          <w:spacing w:val="-3"/>
          <w:szCs w:val="24"/>
        </w:rPr>
      </w:pPr>
      <w:r>
        <w:rPr>
          <w:rFonts w:ascii="Arial" w:hAnsi="Arial"/>
          <w:color w:val="EE0000"/>
          <w:spacing w:val="-3"/>
          <w:szCs w:val="24"/>
        </w:rPr>
        <w:t>Proprietors and operators of hotels, motels and lodging houses;</w:t>
      </w:r>
    </w:p>
    <w:p w14:paraId="2866CAD9" w14:textId="3AC678AE" w:rsidR="00A00E1A" w:rsidRDefault="00A00E1A" w:rsidP="00E175F1">
      <w:pPr>
        <w:pStyle w:val="ListParagraph"/>
        <w:numPr>
          <w:ilvl w:val="0"/>
          <w:numId w:val="99"/>
        </w:numPr>
        <w:tabs>
          <w:tab w:val="left" w:pos="-720"/>
        </w:tabs>
        <w:suppressAutoHyphens/>
        <w:ind w:left="0"/>
        <w:jc w:val="both"/>
        <w:rPr>
          <w:rFonts w:ascii="Arial" w:hAnsi="Arial"/>
          <w:color w:val="EE0000"/>
          <w:spacing w:val="-3"/>
          <w:szCs w:val="24"/>
        </w:rPr>
      </w:pPr>
      <w:r>
        <w:rPr>
          <w:rFonts w:ascii="Arial" w:hAnsi="Arial"/>
          <w:color w:val="EE0000"/>
          <w:spacing w:val="-3"/>
          <w:szCs w:val="24"/>
        </w:rPr>
        <w:t>Proprietors or operators of arrastre and stevedoring, warehousing or forwarding establishments;</w:t>
      </w:r>
    </w:p>
    <w:p w14:paraId="752EA57C" w14:textId="47E4029E" w:rsidR="00A00E1A" w:rsidRDefault="00A00E1A" w:rsidP="00E175F1">
      <w:pPr>
        <w:pStyle w:val="ListParagraph"/>
        <w:numPr>
          <w:ilvl w:val="0"/>
          <w:numId w:val="99"/>
        </w:numPr>
        <w:tabs>
          <w:tab w:val="left" w:pos="-720"/>
        </w:tabs>
        <w:suppressAutoHyphens/>
        <w:ind w:left="0"/>
        <w:jc w:val="both"/>
        <w:rPr>
          <w:rFonts w:ascii="Arial" w:hAnsi="Arial"/>
          <w:color w:val="EE0000"/>
          <w:spacing w:val="-3"/>
          <w:szCs w:val="24"/>
        </w:rPr>
      </w:pPr>
      <w:r>
        <w:rPr>
          <w:rFonts w:ascii="Arial" w:hAnsi="Arial"/>
          <w:color w:val="EE0000"/>
          <w:spacing w:val="-3"/>
          <w:szCs w:val="24"/>
        </w:rPr>
        <w:t>Master plumbers, smiths, and house or sign painters;</w:t>
      </w:r>
    </w:p>
    <w:p w14:paraId="27B9A049" w14:textId="0E002DE3" w:rsidR="00A00E1A" w:rsidRDefault="00A00E1A" w:rsidP="00E175F1">
      <w:pPr>
        <w:pStyle w:val="ListParagraph"/>
        <w:numPr>
          <w:ilvl w:val="0"/>
          <w:numId w:val="99"/>
        </w:numPr>
        <w:tabs>
          <w:tab w:val="left" w:pos="-720"/>
        </w:tabs>
        <w:suppressAutoHyphens/>
        <w:ind w:left="0"/>
        <w:jc w:val="both"/>
        <w:rPr>
          <w:rFonts w:ascii="Arial" w:hAnsi="Arial"/>
          <w:color w:val="EE0000"/>
          <w:spacing w:val="-3"/>
          <w:szCs w:val="24"/>
        </w:rPr>
      </w:pPr>
      <w:r>
        <w:rPr>
          <w:rFonts w:ascii="Arial" w:hAnsi="Arial"/>
          <w:color w:val="EE0000"/>
          <w:spacing w:val="-3"/>
          <w:szCs w:val="24"/>
        </w:rPr>
        <w:t>Printers, bookbinders, lithographers;</w:t>
      </w:r>
    </w:p>
    <w:p w14:paraId="1E398D82" w14:textId="7F3AAC6E" w:rsidR="00A00E1A" w:rsidRDefault="00A00E1A" w:rsidP="00E175F1">
      <w:pPr>
        <w:pStyle w:val="ListParagraph"/>
        <w:numPr>
          <w:ilvl w:val="0"/>
          <w:numId w:val="99"/>
        </w:numPr>
        <w:tabs>
          <w:tab w:val="left" w:pos="-720"/>
        </w:tabs>
        <w:suppressAutoHyphens/>
        <w:ind w:left="0"/>
        <w:jc w:val="both"/>
        <w:rPr>
          <w:rFonts w:ascii="Arial" w:hAnsi="Arial"/>
          <w:color w:val="EE0000"/>
          <w:spacing w:val="-3"/>
          <w:szCs w:val="24"/>
        </w:rPr>
      </w:pPr>
      <w:r>
        <w:rPr>
          <w:rFonts w:ascii="Arial" w:hAnsi="Arial"/>
          <w:color w:val="EE0000"/>
          <w:spacing w:val="-3"/>
          <w:szCs w:val="24"/>
        </w:rPr>
        <w:t>Publishers except those engaged in the publication or printing of any newspaper, magazine, review or bulletin which appears at regular intervals with fixed prices for subscription</w:t>
      </w:r>
      <w:r w:rsidR="00163BA6">
        <w:rPr>
          <w:rFonts w:ascii="Arial" w:hAnsi="Arial"/>
          <w:color w:val="EE0000"/>
          <w:spacing w:val="-3"/>
          <w:szCs w:val="24"/>
        </w:rPr>
        <w:t xml:space="preserve"> and sale and which is not devoted principally to the publication of advertisements; and</w:t>
      </w:r>
    </w:p>
    <w:p w14:paraId="5E3E6097" w14:textId="1E16A050" w:rsidR="00163BA6" w:rsidRPr="005871A6" w:rsidRDefault="00163BA6" w:rsidP="00E175F1">
      <w:pPr>
        <w:pStyle w:val="ListParagraph"/>
        <w:numPr>
          <w:ilvl w:val="0"/>
          <w:numId w:val="99"/>
        </w:numPr>
        <w:tabs>
          <w:tab w:val="left" w:pos="-720"/>
        </w:tabs>
        <w:suppressAutoHyphens/>
        <w:ind w:left="0"/>
        <w:jc w:val="both"/>
        <w:rPr>
          <w:rFonts w:ascii="Arial" w:hAnsi="Arial"/>
          <w:color w:val="EE0000"/>
          <w:spacing w:val="-3"/>
          <w:szCs w:val="24"/>
        </w:rPr>
      </w:pPr>
      <w:r>
        <w:rPr>
          <w:rFonts w:ascii="Arial" w:hAnsi="Arial"/>
          <w:color w:val="EE0000"/>
          <w:spacing w:val="-3"/>
          <w:szCs w:val="24"/>
        </w:rPr>
        <w:t>Business agents, private detective or watchman agencies, commercial and immigration brokers and cinematographic film owners, lessors and distributors.</w:t>
      </w:r>
    </w:p>
    <w:p w14:paraId="4B4056CC" w14:textId="77777777" w:rsidR="005871A6" w:rsidRPr="00CC2D4A" w:rsidRDefault="005871A6" w:rsidP="00E175F1">
      <w:pPr>
        <w:tabs>
          <w:tab w:val="left" w:pos="-720"/>
        </w:tabs>
        <w:suppressAutoHyphens/>
        <w:jc w:val="both"/>
        <w:rPr>
          <w:rFonts w:ascii="Arial" w:hAnsi="Arial"/>
          <w:color w:val="000000" w:themeColor="text1"/>
          <w:spacing w:val="-3"/>
          <w:szCs w:val="24"/>
        </w:rPr>
      </w:pPr>
    </w:p>
    <w:p w14:paraId="1419883A" w14:textId="77777777" w:rsidR="00852B68" w:rsidRDefault="00852B68" w:rsidP="00E175F1">
      <w:pPr>
        <w:tabs>
          <w:tab w:val="left" w:pos="-720"/>
        </w:tabs>
        <w:suppressAutoHyphens/>
        <w:ind w:hanging="18"/>
        <w:jc w:val="both"/>
        <w:rPr>
          <w:rFonts w:ascii="Arial" w:hAnsi="Arial"/>
          <w:color w:val="000000" w:themeColor="text1"/>
          <w:spacing w:val="-3"/>
          <w:szCs w:val="24"/>
        </w:rPr>
      </w:pPr>
    </w:p>
    <w:p w14:paraId="328BE4AD" w14:textId="77777777" w:rsidR="00E43462" w:rsidRPr="00CC2D4A" w:rsidRDefault="00E43462" w:rsidP="00E175F1">
      <w:pPr>
        <w:tabs>
          <w:tab w:val="left" w:pos="-720"/>
        </w:tabs>
        <w:suppressAutoHyphens/>
        <w:ind w:hanging="18"/>
        <w:jc w:val="both"/>
        <w:rPr>
          <w:rFonts w:ascii="Arial" w:hAnsi="Arial"/>
          <w:color w:val="000000" w:themeColor="text1"/>
          <w:spacing w:val="-3"/>
          <w:szCs w:val="24"/>
        </w:rPr>
      </w:pPr>
    </w:p>
    <w:p w14:paraId="3BD07EE4" w14:textId="77777777" w:rsidR="00852B68" w:rsidRPr="00CC2D4A" w:rsidRDefault="00852B68" w:rsidP="00E175F1">
      <w:pPr>
        <w:numPr>
          <w:ilvl w:val="0"/>
          <w:numId w:val="18"/>
        </w:numPr>
        <w:tabs>
          <w:tab w:val="clear" w:pos="360"/>
          <w:tab w:val="num" w:pos="-5130"/>
          <w:tab w:val="left" w:pos="-5040"/>
        </w:tabs>
        <w:suppressAutoHyphens/>
        <w:ind w:left="0" w:hanging="540"/>
        <w:jc w:val="both"/>
        <w:rPr>
          <w:rFonts w:ascii="Arial" w:hAnsi="Arial"/>
          <w:color w:val="000000" w:themeColor="text1"/>
          <w:spacing w:val="-3"/>
          <w:szCs w:val="24"/>
        </w:rPr>
      </w:pPr>
      <w:r w:rsidRPr="00CC2D4A">
        <w:rPr>
          <w:rFonts w:ascii="Arial" w:hAnsi="Arial"/>
          <w:color w:val="000000" w:themeColor="text1"/>
          <w:spacing w:val="-3"/>
          <w:szCs w:val="24"/>
        </w:rPr>
        <w:t xml:space="preserve">On banks and other financial institutions, at the rate </w:t>
      </w:r>
      <w:r w:rsidRPr="00FD077E">
        <w:rPr>
          <w:rFonts w:ascii="Arial" w:hAnsi="Arial"/>
          <w:spacing w:val="-3"/>
          <w:szCs w:val="24"/>
        </w:rPr>
        <w:t xml:space="preserve">of </w:t>
      </w:r>
      <w:r w:rsidR="00FD185C" w:rsidRPr="00FD077E">
        <w:rPr>
          <w:rFonts w:ascii="Arial" w:hAnsi="Arial"/>
          <w:spacing w:val="-3"/>
          <w:szCs w:val="24"/>
        </w:rPr>
        <w:t>fif</w:t>
      </w:r>
      <w:r w:rsidR="00DC518D" w:rsidRPr="00FD077E">
        <w:rPr>
          <w:rFonts w:ascii="Arial" w:hAnsi="Arial"/>
          <w:spacing w:val="-3"/>
          <w:szCs w:val="24"/>
        </w:rPr>
        <w:t>ty</w:t>
      </w:r>
      <w:r w:rsidR="00DE3487" w:rsidRPr="00FD077E">
        <w:rPr>
          <w:rFonts w:ascii="Arial" w:hAnsi="Arial"/>
          <w:spacing w:val="-3"/>
          <w:szCs w:val="24"/>
        </w:rPr>
        <w:t xml:space="preserve"> </w:t>
      </w:r>
      <w:r w:rsidRPr="00FD077E">
        <w:rPr>
          <w:rFonts w:ascii="Arial" w:hAnsi="Arial"/>
          <w:spacing w:val="-3"/>
          <w:szCs w:val="24"/>
        </w:rPr>
        <w:t>percent (</w:t>
      </w:r>
      <w:r w:rsidR="007F2C9A" w:rsidRPr="00FD077E">
        <w:rPr>
          <w:rFonts w:ascii="Arial" w:hAnsi="Arial"/>
          <w:spacing w:val="-3"/>
          <w:szCs w:val="24"/>
        </w:rPr>
        <w:t>5</w:t>
      </w:r>
      <w:r w:rsidR="00FD185C" w:rsidRPr="00FD077E">
        <w:rPr>
          <w:rFonts w:ascii="Arial" w:hAnsi="Arial"/>
          <w:spacing w:val="-3"/>
          <w:szCs w:val="24"/>
        </w:rPr>
        <w:t>0</w:t>
      </w:r>
      <w:r w:rsidRPr="00FD077E">
        <w:rPr>
          <w:rFonts w:ascii="Arial" w:hAnsi="Arial"/>
          <w:spacing w:val="-3"/>
          <w:szCs w:val="24"/>
        </w:rPr>
        <w:t xml:space="preserve">%) </w:t>
      </w:r>
      <w:r w:rsidRPr="00CC2D4A">
        <w:rPr>
          <w:rFonts w:ascii="Arial" w:hAnsi="Arial"/>
          <w:color w:val="000000" w:themeColor="text1"/>
          <w:spacing w:val="-3"/>
          <w:szCs w:val="24"/>
        </w:rPr>
        <w:t>of one percent (1%) of the gross receipts of the preceding calendar year derived from interest, commissions and discounts from lending activities, income from financial leasing, dividends, rentals on property, and profit from exchange or sale of property, insurance premium.  All other income and receipts not herein enumerated shall be excluded in the computation of the tax.</w:t>
      </w:r>
    </w:p>
    <w:p w14:paraId="48A0B397" w14:textId="77777777" w:rsidR="007B03BB" w:rsidRDefault="007B03BB" w:rsidP="00E175F1">
      <w:pPr>
        <w:tabs>
          <w:tab w:val="left" w:pos="-720"/>
        </w:tabs>
        <w:suppressAutoHyphens/>
        <w:ind w:hanging="540"/>
        <w:jc w:val="both"/>
        <w:rPr>
          <w:rFonts w:ascii="Arial" w:hAnsi="Arial"/>
          <w:color w:val="000000" w:themeColor="text1"/>
          <w:spacing w:val="-2"/>
          <w:szCs w:val="24"/>
          <w:u w:val="single"/>
        </w:rPr>
      </w:pPr>
    </w:p>
    <w:p w14:paraId="58167BA0" w14:textId="77777777" w:rsidR="00E43462" w:rsidRPr="00CC2D4A" w:rsidRDefault="00E43462" w:rsidP="00E175F1">
      <w:pPr>
        <w:tabs>
          <w:tab w:val="left" w:pos="-720"/>
        </w:tabs>
        <w:suppressAutoHyphens/>
        <w:ind w:hanging="540"/>
        <w:jc w:val="both"/>
        <w:rPr>
          <w:rFonts w:ascii="Arial" w:hAnsi="Arial"/>
          <w:color w:val="000000" w:themeColor="text1"/>
          <w:spacing w:val="-2"/>
          <w:szCs w:val="24"/>
          <w:u w:val="single"/>
        </w:rPr>
      </w:pPr>
    </w:p>
    <w:p w14:paraId="719185CF" w14:textId="270D9AD1" w:rsidR="00B92B6D" w:rsidRPr="008651A6" w:rsidRDefault="0045345A" w:rsidP="00E175F1">
      <w:pPr>
        <w:pStyle w:val="BodyText2"/>
        <w:widowControl/>
        <w:tabs>
          <w:tab w:val="clear" w:pos="-720"/>
          <w:tab w:val="left" w:pos="-3150"/>
        </w:tabs>
        <w:suppressAutoHyphens w:val="0"/>
        <w:ind w:hanging="540"/>
        <w:rPr>
          <w:rFonts w:ascii="Arial" w:hAnsi="Arial" w:cs="Arial"/>
          <w:snapToGrid/>
          <w:color w:val="EE0000"/>
          <w:spacing w:val="0"/>
          <w:sz w:val="24"/>
          <w:szCs w:val="24"/>
        </w:rPr>
      </w:pPr>
      <w:r w:rsidRPr="00CC2D4A">
        <w:rPr>
          <w:rFonts w:ascii="Arial" w:hAnsi="Arial" w:cs="Arial"/>
          <w:color w:val="000000" w:themeColor="text1"/>
          <w:sz w:val="24"/>
          <w:szCs w:val="24"/>
        </w:rPr>
        <w:t xml:space="preserve">(g)  </w:t>
      </w:r>
      <w:r w:rsidR="009F4EB3" w:rsidRPr="00CC2D4A">
        <w:rPr>
          <w:rFonts w:ascii="Arial" w:hAnsi="Arial" w:cs="Arial"/>
          <w:color w:val="000000" w:themeColor="text1"/>
          <w:sz w:val="24"/>
          <w:szCs w:val="24"/>
        </w:rPr>
        <w:t xml:space="preserve"> </w:t>
      </w:r>
      <w:r w:rsidR="00A80631" w:rsidRPr="008651A6">
        <w:rPr>
          <w:rFonts w:ascii="Arial" w:hAnsi="Arial" w:cs="Arial"/>
          <w:color w:val="EE0000"/>
          <w:sz w:val="24"/>
          <w:szCs w:val="24"/>
        </w:rPr>
        <w:t>On</w:t>
      </w:r>
      <w:r w:rsidR="00B92B6D" w:rsidRPr="008651A6">
        <w:rPr>
          <w:rFonts w:ascii="Arial" w:hAnsi="Arial" w:cs="Arial"/>
          <w:color w:val="EE0000"/>
          <w:sz w:val="24"/>
          <w:szCs w:val="24"/>
        </w:rPr>
        <w:t xml:space="preserve"> the following business at the rate of 2.</w:t>
      </w:r>
      <w:r w:rsidR="0058664C" w:rsidRPr="008651A6">
        <w:rPr>
          <w:rFonts w:ascii="Arial" w:hAnsi="Arial" w:cs="Arial"/>
          <w:color w:val="EE0000"/>
          <w:sz w:val="24"/>
          <w:szCs w:val="24"/>
        </w:rPr>
        <w:t>6</w:t>
      </w:r>
      <w:r w:rsidR="000A1932" w:rsidRPr="008651A6">
        <w:rPr>
          <w:rFonts w:ascii="Arial" w:hAnsi="Arial" w:cs="Arial"/>
          <w:color w:val="EE0000"/>
          <w:sz w:val="24"/>
          <w:szCs w:val="24"/>
        </w:rPr>
        <w:t>6</w:t>
      </w:r>
      <w:r w:rsidR="00B92B6D" w:rsidRPr="008651A6">
        <w:rPr>
          <w:rFonts w:ascii="Arial" w:hAnsi="Arial" w:cs="Arial"/>
          <w:color w:val="EE0000"/>
          <w:sz w:val="24"/>
          <w:szCs w:val="24"/>
        </w:rPr>
        <w:t xml:space="preserve">% of sales and gross receipts of the preceding year </w:t>
      </w:r>
      <w:r w:rsidR="00A80631" w:rsidRPr="008651A6">
        <w:rPr>
          <w:rFonts w:ascii="Arial" w:hAnsi="Arial" w:cs="Arial"/>
          <w:snapToGrid/>
          <w:color w:val="EE0000"/>
          <w:spacing w:val="0"/>
          <w:sz w:val="24"/>
          <w:szCs w:val="24"/>
        </w:rPr>
        <w:t>but not less than the amount set opposite each:</w:t>
      </w:r>
    </w:p>
    <w:p w14:paraId="76C74A7C" w14:textId="77777777" w:rsidR="00A80631" w:rsidRPr="00CC2D4A" w:rsidRDefault="00A80631" w:rsidP="00E175F1">
      <w:pPr>
        <w:pStyle w:val="BodyText2"/>
        <w:widowControl/>
        <w:tabs>
          <w:tab w:val="clear" w:pos="-720"/>
          <w:tab w:val="left" w:pos="-3150"/>
        </w:tabs>
        <w:suppressAutoHyphens w:val="0"/>
        <w:ind w:hanging="360"/>
        <w:rPr>
          <w:rFonts w:ascii="Arial" w:hAnsi="Arial" w:cs="Arial"/>
          <w:snapToGrid/>
          <w:color w:val="000000" w:themeColor="text1"/>
          <w:spacing w:val="0"/>
          <w:sz w:val="24"/>
          <w:szCs w:val="24"/>
        </w:rPr>
      </w:pPr>
    </w:p>
    <w:p w14:paraId="568173A7" w14:textId="77777777" w:rsidR="00B92B6D" w:rsidRPr="00CC2D4A" w:rsidRDefault="00A80631" w:rsidP="00E175F1">
      <w:pPr>
        <w:pStyle w:val="BodyText2"/>
        <w:widowControl/>
        <w:numPr>
          <w:ilvl w:val="0"/>
          <w:numId w:val="19"/>
        </w:numPr>
        <w:tabs>
          <w:tab w:val="clear" w:pos="-720"/>
          <w:tab w:val="num" w:pos="-5040"/>
          <w:tab w:val="num" w:pos="1242"/>
        </w:tabs>
        <w:suppressAutoHyphens w:val="0"/>
        <w:ind w:left="0" w:right="252" w:hanging="342"/>
        <w:rPr>
          <w:rFonts w:ascii="Arial" w:hAnsi="Arial" w:cs="Arial"/>
          <w:snapToGrid/>
          <w:color w:val="000000" w:themeColor="text1"/>
          <w:spacing w:val="0"/>
          <w:sz w:val="24"/>
          <w:szCs w:val="24"/>
        </w:rPr>
      </w:pPr>
      <w:r w:rsidRPr="00CC2D4A">
        <w:rPr>
          <w:rFonts w:ascii="Arial" w:hAnsi="Arial" w:cs="Arial"/>
          <w:snapToGrid/>
          <w:color w:val="000000" w:themeColor="text1"/>
          <w:spacing w:val="0"/>
          <w:sz w:val="24"/>
          <w:szCs w:val="24"/>
        </w:rPr>
        <w:t>Rest</w:t>
      </w:r>
      <w:r w:rsidR="00EC79DF" w:rsidRPr="00CC2D4A">
        <w:rPr>
          <w:rFonts w:ascii="Arial" w:hAnsi="Arial" w:cs="Arial"/>
          <w:snapToGrid/>
          <w:color w:val="000000" w:themeColor="text1"/>
          <w:spacing w:val="0"/>
          <w:sz w:val="24"/>
          <w:szCs w:val="24"/>
        </w:rPr>
        <w:t xml:space="preserve">aurants, cafes, cafeterias, </w:t>
      </w:r>
      <w:proofErr w:type="spellStart"/>
      <w:r w:rsidR="00EC79DF" w:rsidRPr="00CC2D4A">
        <w:rPr>
          <w:rFonts w:ascii="Arial" w:hAnsi="Arial" w:cs="Arial"/>
          <w:snapToGrid/>
          <w:color w:val="000000" w:themeColor="text1"/>
          <w:spacing w:val="0"/>
          <w:sz w:val="24"/>
          <w:szCs w:val="24"/>
        </w:rPr>
        <w:t>car</w:t>
      </w:r>
      <w:r w:rsidR="00FD077E">
        <w:rPr>
          <w:rFonts w:ascii="Arial" w:hAnsi="Arial" w:cs="Arial"/>
          <w:snapToGrid/>
          <w:color w:val="000000" w:themeColor="text1"/>
          <w:spacing w:val="0"/>
          <w:sz w:val="24"/>
          <w:szCs w:val="24"/>
        </w:rPr>
        <w:t>i</w:t>
      </w:r>
      <w:r w:rsidRPr="00CC2D4A">
        <w:rPr>
          <w:rFonts w:ascii="Arial" w:hAnsi="Arial" w:cs="Arial"/>
          <w:snapToGrid/>
          <w:color w:val="000000" w:themeColor="text1"/>
          <w:spacing w:val="0"/>
          <w:sz w:val="24"/>
          <w:szCs w:val="24"/>
        </w:rPr>
        <w:t>nderias</w:t>
      </w:r>
      <w:proofErr w:type="spellEnd"/>
      <w:r w:rsidRPr="00CC2D4A">
        <w:rPr>
          <w:rFonts w:ascii="Arial" w:hAnsi="Arial" w:cs="Arial"/>
          <w:snapToGrid/>
          <w:color w:val="000000" w:themeColor="text1"/>
          <w:spacing w:val="0"/>
          <w:sz w:val="24"/>
          <w:szCs w:val="24"/>
        </w:rPr>
        <w:t>, eateries, food caterers, ice cream and other refreshment parlors, and soda fountain bars;</w:t>
      </w:r>
    </w:p>
    <w:p w14:paraId="3F3EAA34" w14:textId="77777777" w:rsidR="00B92B6D" w:rsidRPr="00CC2D4A" w:rsidRDefault="00B92B6D" w:rsidP="00E175F1">
      <w:pPr>
        <w:pStyle w:val="BodyText2"/>
        <w:widowControl/>
        <w:tabs>
          <w:tab w:val="clear" w:pos="-720"/>
          <w:tab w:val="num" w:pos="-5040"/>
          <w:tab w:val="num" w:pos="1242"/>
        </w:tabs>
        <w:suppressAutoHyphens w:val="0"/>
        <w:ind w:right="252" w:hanging="342"/>
        <w:rPr>
          <w:rFonts w:ascii="Arial" w:hAnsi="Arial" w:cs="Arial"/>
          <w:snapToGrid/>
          <w:color w:val="000000" w:themeColor="text1"/>
          <w:spacing w:val="0"/>
          <w:sz w:val="24"/>
          <w:szCs w:val="24"/>
        </w:rPr>
      </w:pPr>
    </w:p>
    <w:p w14:paraId="6214733E" w14:textId="77777777" w:rsidR="00B92B6D" w:rsidRPr="00CC2D4A" w:rsidRDefault="00B92B6D" w:rsidP="00E175F1">
      <w:pPr>
        <w:pStyle w:val="BodyText2"/>
        <w:widowControl/>
        <w:tabs>
          <w:tab w:val="clear" w:pos="-720"/>
          <w:tab w:val="num" w:pos="-5040"/>
        </w:tabs>
        <w:suppressAutoHyphens w:val="0"/>
        <w:ind w:right="252" w:hanging="342"/>
        <w:rPr>
          <w:rFonts w:ascii="Arial" w:hAnsi="Arial" w:cs="Arial"/>
          <w:color w:val="000000" w:themeColor="text1"/>
          <w:sz w:val="24"/>
          <w:szCs w:val="24"/>
        </w:rPr>
      </w:pPr>
      <w:r w:rsidRPr="00CC2D4A">
        <w:rPr>
          <w:rFonts w:ascii="Arial" w:hAnsi="Arial" w:cs="Arial"/>
          <w:color w:val="000000" w:themeColor="text1"/>
          <w:sz w:val="24"/>
          <w:szCs w:val="24"/>
        </w:rPr>
        <w:t>2.</w:t>
      </w:r>
      <w:r w:rsidRPr="00CC2D4A">
        <w:rPr>
          <w:rFonts w:ascii="Arial" w:hAnsi="Arial" w:cs="Arial"/>
          <w:color w:val="000000" w:themeColor="text1"/>
          <w:sz w:val="24"/>
          <w:szCs w:val="24"/>
        </w:rPr>
        <w:tab/>
        <w:t>Amusement places, including places wherein customers thereof actively participate without making bets or wagers, including but not limited to night clubs, or day clubs, cocktail lounges, cabarets or dance halls, karaoke bars, skating rinks, bath houses, swimming pools, exclusive clubs</w:t>
      </w:r>
      <w:r w:rsidR="00110731" w:rsidRPr="00CC2D4A">
        <w:rPr>
          <w:rFonts w:ascii="Arial" w:hAnsi="Arial" w:cs="Arial"/>
          <w:color w:val="000000" w:themeColor="text1"/>
          <w:sz w:val="24"/>
          <w:szCs w:val="24"/>
        </w:rPr>
        <w:t>,</w:t>
      </w:r>
      <w:r w:rsidRPr="00CC2D4A">
        <w:rPr>
          <w:rFonts w:ascii="Arial" w:hAnsi="Arial" w:cs="Arial"/>
          <w:color w:val="000000" w:themeColor="text1"/>
          <w:sz w:val="24"/>
          <w:szCs w:val="24"/>
        </w:rPr>
        <w:t xml:space="preserve"> such as</w:t>
      </w:r>
      <w:r w:rsidR="00110731" w:rsidRPr="00CC2D4A">
        <w:rPr>
          <w:rFonts w:ascii="Arial" w:hAnsi="Arial" w:cs="Arial"/>
          <w:color w:val="000000" w:themeColor="text1"/>
          <w:sz w:val="24"/>
          <w:szCs w:val="24"/>
        </w:rPr>
        <w:t>,</w:t>
      </w:r>
      <w:r w:rsidRPr="00CC2D4A">
        <w:rPr>
          <w:rFonts w:ascii="Arial" w:hAnsi="Arial" w:cs="Arial"/>
          <w:color w:val="000000" w:themeColor="text1"/>
          <w:sz w:val="24"/>
          <w:szCs w:val="24"/>
        </w:rPr>
        <w:t xml:space="preserve"> country and sports clubs, resorts and other similar places, billiard and pool  tables, bowling alleys, circuses, carnivals, mer</w:t>
      </w:r>
      <w:r w:rsidR="007843F8" w:rsidRPr="00CC2D4A">
        <w:rPr>
          <w:rFonts w:ascii="Arial" w:hAnsi="Arial" w:cs="Arial"/>
          <w:color w:val="000000" w:themeColor="text1"/>
          <w:sz w:val="24"/>
          <w:szCs w:val="24"/>
        </w:rPr>
        <w:t>ry-go-rounds, roller coasters, F</w:t>
      </w:r>
      <w:r w:rsidRPr="00CC2D4A">
        <w:rPr>
          <w:rFonts w:ascii="Arial" w:hAnsi="Arial" w:cs="Arial"/>
          <w:color w:val="000000" w:themeColor="text1"/>
          <w:sz w:val="24"/>
          <w:szCs w:val="24"/>
        </w:rPr>
        <w:t>erris wheels, swings, shooting galleries, and other similar contrivances, theaters and cinema houses, boxing stadia, race tracks, cockpits and other similar establishments.</w:t>
      </w:r>
    </w:p>
    <w:p w14:paraId="4595F002" w14:textId="77777777" w:rsidR="00B92B6D" w:rsidRPr="00CC2D4A" w:rsidRDefault="00B92B6D" w:rsidP="00E175F1">
      <w:pPr>
        <w:pStyle w:val="BodyText2"/>
        <w:widowControl/>
        <w:tabs>
          <w:tab w:val="clear" w:pos="-720"/>
          <w:tab w:val="num" w:pos="-5040"/>
          <w:tab w:val="num" w:pos="1242"/>
        </w:tabs>
        <w:suppressAutoHyphens w:val="0"/>
        <w:ind w:right="252" w:hanging="342"/>
        <w:rPr>
          <w:rFonts w:ascii="Arial" w:hAnsi="Arial" w:cs="Arial"/>
          <w:color w:val="000000" w:themeColor="text1"/>
          <w:sz w:val="24"/>
          <w:szCs w:val="24"/>
        </w:rPr>
      </w:pPr>
    </w:p>
    <w:p w14:paraId="24255871" w14:textId="77777777" w:rsidR="00B92B6D" w:rsidRPr="00CC2D4A" w:rsidRDefault="00B92B6D" w:rsidP="00E175F1">
      <w:pPr>
        <w:pStyle w:val="BodyText2"/>
        <w:widowControl/>
        <w:numPr>
          <w:ilvl w:val="0"/>
          <w:numId w:val="29"/>
        </w:numPr>
        <w:tabs>
          <w:tab w:val="clear" w:pos="-720"/>
          <w:tab w:val="num" w:pos="-5040"/>
          <w:tab w:val="num" w:pos="1242"/>
        </w:tabs>
        <w:suppressAutoHyphens w:val="0"/>
        <w:ind w:left="0" w:right="252" w:hanging="342"/>
        <w:rPr>
          <w:rFonts w:ascii="Arial" w:hAnsi="Arial" w:cs="Arial"/>
          <w:color w:val="000000" w:themeColor="text1"/>
          <w:sz w:val="24"/>
          <w:szCs w:val="24"/>
        </w:rPr>
      </w:pPr>
      <w:r w:rsidRPr="00CC2D4A">
        <w:rPr>
          <w:rFonts w:ascii="Arial" w:hAnsi="Arial" w:cs="Arial"/>
          <w:color w:val="000000" w:themeColor="text1"/>
          <w:sz w:val="24"/>
          <w:szCs w:val="24"/>
        </w:rPr>
        <w:t>Commission agents</w:t>
      </w:r>
    </w:p>
    <w:p w14:paraId="47BEA71D" w14:textId="77777777" w:rsidR="00B92B6D" w:rsidRPr="00CC2D4A" w:rsidRDefault="00B92B6D" w:rsidP="00E175F1">
      <w:pPr>
        <w:tabs>
          <w:tab w:val="num" w:pos="-5040"/>
          <w:tab w:val="num" w:pos="1242"/>
        </w:tabs>
        <w:ind w:right="252" w:hanging="342"/>
        <w:jc w:val="both"/>
        <w:rPr>
          <w:rFonts w:ascii="Arial" w:hAnsi="Arial" w:cs="Arial"/>
          <w:color w:val="000000" w:themeColor="text1"/>
          <w:szCs w:val="24"/>
        </w:rPr>
      </w:pPr>
    </w:p>
    <w:p w14:paraId="781DE8FC" w14:textId="77777777" w:rsidR="00B92B6D" w:rsidRPr="00CC2D4A" w:rsidRDefault="00B92B6D" w:rsidP="00E175F1">
      <w:pPr>
        <w:numPr>
          <w:ilvl w:val="0"/>
          <w:numId w:val="29"/>
        </w:numPr>
        <w:tabs>
          <w:tab w:val="num" w:pos="-5040"/>
          <w:tab w:val="num" w:pos="1242"/>
        </w:tabs>
        <w:ind w:left="0" w:right="252" w:hanging="342"/>
        <w:jc w:val="both"/>
        <w:rPr>
          <w:rFonts w:ascii="Arial" w:hAnsi="Arial" w:cs="Arial"/>
          <w:color w:val="000000" w:themeColor="text1"/>
          <w:szCs w:val="24"/>
        </w:rPr>
      </w:pPr>
      <w:r w:rsidRPr="00CC2D4A">
        <w:rPr>
          <w:rFonts w:ascii="Arial" w:hAnsi="Arial" w:cs="Arial"/>
          <w:color w:val="000000" w:themeColor="text1"/>
          <w:szCs w:val="24"/>
        </w:rPr>
        <w:t>Lessors, dealers, brokers of real estate;</w:t>
      </w:r>
    </w:p>
    <w:p w14:paraId="2E800981" w14:textId="77777777" w:rsidR="00B92B6D" w:rsidRPr="00CC2D4A" w:rsidRDefault="00B92B6D" w:rsidP="00E175F1">
      <w:pPr>
        <w:tabs>
          <w:tab w:val="num" w:pos="-5040"/>
          <w:tab w:val="num" w:pos="1242"/>
        </w:tabs>
        <w:ind w:right="252" w:hanging="342"/>
        <w:jc w:val="both"/>
        <w:rPr>
          <w:rFonts w:ascii="Arial" w:hAnsi="Arial" w:cs="Arial"/>
          <w:color w:val="000000" w:themeColor="text1"/>
          <w:szCs w:val="24"/>
        </w:rPr>
      </w:pPr>
    </w:p>
    <w:p w14:paraId="00F95A61" w14:textId="77777777" w:rsidR="00B92B6D" w:rsidRPr="00CC2D4A" w:rsidRDefault="00B92B6D" w:rsidP="00E175F1">
      <w:pPr>
        <w:numPr>
          <w:ilvl w:val="0"/>
          <w:numId w:val="29"/>
        </w:numPr>
        <w:tabs>
          <w:tab w:val="num" w:pos="-5040"/>
          <w:tab w:val="num" w:pos="1242"/>
        </w:tabs>
        <w:ind w:left="0" w:right="252" w:hanging="342"/>
        <w:jc w:val="both"/>
        <w:rPr>
          <w:rFonts w:ascii="Arial" w:hAnsi="Arial" w:cs="Arial"/>
          <w:color w:val="000000" w:themeColor="text1"/>
          <w:szCs w:val="24"/>
        </w:rPr>
      </w:pPr>
      <w:r w:rsidRPr="00CC2D4A">
        <w:rPr>
          <w:rFonts w:ascii="Arial" w:hAnsi="Arial" w:cs="Arial"/>
          <w:color w:val="000000" w:themeColor="text1"/>
          <w:szCs w:val="24"/>
        </w:rPr>
        <w:t>Travel agencies and travel agents</w:t>
      </w:r>
    </w:p>
    <w:p w14:paraId="790CFDC5" w14:textId="77777777" w:rsidR="00B92B6D" w:rsidRPr="00CC2D4A" w:rsidRDefault="00B92B6D" w:rsidP="00E175F1">
      <w:pPr>
        <w:tabs>
          <w:tab w:val="num" w:pos="-5040"/>
          <w:tab w:val="num" w:pos="1242"/>
        </w:tabs>
        <w:ind w:right="252" w:hanging="342"/>
        <w:jc w:val="both"/>
        <w:rPr>
          <w:rFonts w:ascii="Arial" w:hAnsi="Arial" w:cs="Arial"/>
          <w:color w:val="000000" w:themeColor="text1"/>
          <w:szCs w:val="24"/>
        </w:rPr>
      </w:pPr>
    </w:p>
    <w:p w14:paraId="02707A2A" w14:textId="77777777" w:rsidR="00B92B6D" w:rsidRPr="00CC2D4A" w:rsidRDefault="00B92B6D" w:rsidP="00E175F1">
      <w:pPr>
        <w:pStyle w:val="BodyTextIndent3"/>
        <w:numPr>
          <w:ilvl w:val="0"/>
          <w:numId w:val="29"/>
        </w:numPr>
        <w:tabs>
          <w:tab w:val="num" w:pos="-5040"/>
          <w:tab w:val="num" w:pos="1242"/>
        </w:tabs>
        <w:ind w:left="0" w:right="252" w:hanging="342"/>
        <w:rPr>
          <w:rFonts w:ascii="Arial" w:hAnsi="Arial" w:cs="Arial"/>
          <w:color w:val="000000" w:themeColor="text1"/>
          <w:szCs w:val="24"/>
        </w:rPr>
      </w:pPr>
      <w:r w:rsidRPr="00CC2D4A">
        <w:rPr>
          <w:rFonts w:ascii="Arial" w:hAnsi="Arial" w:cs="Arial"/>
          <w:color w:val="000000" w:themeColor="text1"/>
          <w:szCs w:val="24"/>
        </w:rPr>
        <w:t xml:space="preserve">Boarding houses, </w:t>
      </w:r>
      <w:r w:rsidR="00A55F9D" w:rsidRPr="00CC2D4A">
        <w:rPr>
          <w:rFonts w:ascii="Arial" w:hAnsi="Arial" w:cs="Arial"/>
          <w:color w:val="000000" w:themeColor="text1"/>
          <w:szCs w:val="24"/>
        </w:rPr>
        <w:t xml:space="preserve">lodging houses, </w:t>
      </w:r>
      <w:r w:rsidRPr="00CC2D4A">
        <w:rPr>
          <w:rFonts w:ascii="Arial" w:hAnsi="Arial" w:cs="Arial"/>
          <w:color w:val="000000" w:themeColor="text1"/>
          <w:szCs w:val="24"/>
        </w:rPr>
        <w:t xml:space="preserve">pension houses, motels, </w:t>
      </w:r>
      <w:r w:rsidR="00A55F9D" w:rsidRPr="00CC2D4A">
        <w:rPr>
          <w:rFonts w:ascii="Arial" w:hAnsi="Arial" w:cs="Arial"/>
          <w:color w:val="000000" w:themeColor="text1"/>
          <w:szCs w:val="24"/>
        </w:rPr>
        <w:t xml:space="preserve">hostels, </w:t>
      </w:r>
      <w:r w:rsidRPr="00CC2D4A">
        <w:rPr>
          <w:rFonts w:ascii="Arial" w:hAnsi="Arial" w:cs="Arial"/>
          <w:color w:val="000000" w:themeColor="text1"/>
          <w:szCs w:val="24"/>
        </w:rPr>
        <w:t xml:space="preserve">apartments, </w:t>
      </w:r>
      <w:proofErr w:type="spellStart"/>
      <w:r w:rsidRPr="00CC2D4A">
        <w:rPr>
          <w:rFonts w:ascii="Arial" w:hAnsi="Arial" w:cs="Arial"/>
          <w:color w:val="000000" w:themeColor="text1"/>
          <w:szCs w:val="24"/>
        </w:rPr>
        <w:t>apartelles</w:t>
      </w:r>
      <w:proofErr w:type="spellEnd"/>
      <w:r w:rsidRPr="00CC2D4A">
        <w:rPr>
          <w:rFonts w:ascii="Arial" w:hAnsi="Arial" w:cs="Arial"/>
          <w:color w:val="000000" w:themeColor="text1"/>
          <w:szCs w:val="24"/>
        </w:rPr>
        <w:t>, and condominiums</w:t>
      </w:r>
    </w:p>
    <w:p w14:paraId="300B4532" w14:textId="77777777" w:rsidR="00B92B6D" w:rsidRPr="00CC2D4A" w:rsidRDefault="00B92B6D" w:rsidP="00E175F1">
      <w:pPr>
        <w:tabs>
          <w:tab w:val="num" w:pos="-5040"/>
          <w:tab w:val="num" w:pos="1242"/>
        </w:tabs>
        <w:ind w:right="252" w:hanging="342"/>
        <w:jc w:val="both"/>
        <w:rPr>
          <w:rFonts w:ascii="Arial" w:hAnsi="Arial" w:cs="Arial"/>
          <w:color w:val="000000" w:themeColor="text1"/>
          <w:szCs w:val="24"/>
        </w:rPr>
      </w:pPr>
    </w:p>
    <w:p w14:paraId="3B6A61E3" w14:textId="77777777" w:rsidR="00B92B6D" w:rsidRPr="00CC2D4A" w:rsidRDefault="00B92B6D" w:rsidP="00E175F1">
      <w:pPr>
        <w:numPr>
          <w:ilvl w:val="0"/>
          <w:numId w:val="29"/>
        </w:numPr>
        <w:tabs>
          <w:tab w:val="num" w:pos="-5040"/>
          <w:tab w:val="left" w:pos="-720"/>
          <w:tab w:val="num" w:pos="1242"/>
        </w:tabs>
        <w:suppressAutoHyphens/>
        <w:ind w:left="0" w:right="252" w:hanging="342"/>
        <w:jc w:val="both"/>
        <w:rPr>
          <w:rFonts w:ascii="Arial" w:hAnsi="Arial" w:cs="Arial"/>
          <w:color w:val="000000" w:themeColor="text1"/>
          <w:spacing w:val="-3"/>
          <w:szCs w:val="24"/>
        </w:rPr>
      </w:pPr>
      <w:r w:rsidRPr="00CC2D4A">
        <w:rPr>
          <w:rFonts w:ascii="Arial" w:hAnsi="Arial" w:cs="Arial"/>
          <w:color w:val="000000" w:themeColor="text1"/>
          <w:szCs w:val="24"/>
        </w:rPr>
        <w:t>Subdivision owners/</w:t>
      </w:r>
      <w:r w:rsidRPr="00CC2D4A">
        <w:rPr>
          <w:rFonts w:ascii="Arial" w:hAnsi="Arial" w:cs="Arial"/>
          <w:color w:val="000000" w:themeColor="text1"/>
          <w:spacing w:val="-3"/>
          <w:szCs w:val="24"/>
        </w:rPr>
        <w:t>Private Cemeteries and Memorial Parks</w:t>
      </w:r>
    </w:p>
    <w:p w14:paraId="7B3A2052" w14:textId="77777777" w:rsidR="00B92B6D" w:rsidRPr="00CC2D4A" w:rsidRDefault="00B92B6D" w:rsidP="00E175F1">
      <w:pPr>
        <w:tabs>
          <w:tab w:val="num" w:pos="-5040"/>
          <w:tab w:val="num" w:pos="1242"/>
        </w:tabs>
        <w:ind w:right="252" w:hanging="342"/>
        <w:jc w:val="both"/>
        <w:rPr>
          <w:rFonts w:ascii="Arial" w:hAnsi="Arial" w:cs="Arial"/>
          <w:color w:val="000000" w:themeColor="text1"/>
          <w:szCs w:val="24"/>
        </w:rPr>
      </w:pPr>
    </w:p>
    <w:p w14:paraId="7FF6E857" w14:textId="77777777" w:rsidR="00B92B6D" w:rsidRPr="00CC2D4A" w:rsidRDefault="00B92B6D" w:rsidP="00E175F1">
      <w:pPr>
        <w:numPr>
          <w:ilvl w:val="0"/>
          <w:numId w:val="29"/>
        </w:numPr>
        <w:tabs>
          <w:tab w:val="num" w:pos="-5040"/>
          <w:tab w:val="num" w:pos="1242"/>
        </w:tabs>
        <w:ind w:left="0" w:right="252" w:hanging="342"/>
        <w:jc w:val="both"/>
        <w:rPr>
          <w:rFonts w:ascii="Arial" w:hAnsi="Arial" w:cs="Arial"/>
          <w:color w:val="000000" w:themeColor="text1"/>
          <w:szCs w:val="24"/>
        </w:rPr>
      </w:pPr>
      <w:r w:rsidRPr="00CC2D4A">
        <w:rPr>
          <w:rFonts w:ascii="Arial" w:hAnsi="Arial" w:cs="Arial"/>
          <w:color w:val="000000" w:themeColor="text1"/>
          <w:szCs w:val="24"/>
        </w:rPr>
        <w:t>Privately-owned markets;</w:t>
      </w:r>
    </w:p>
    <w:p w14:paraId="3E3C49DE" w14:textId="77777777" w:rsidR="00B92B6D" w:rsidRPr="00CC2D4A" w:rsidRDefault="00B92B6D" w:rsidP="00E175F1">
      <w:pPr>
        <w:tabs>
          <w:tab w:val="num" w:pos="-5040"/>
          <w:tab w:val="num" w:pos="1242"/>
        </w:tabs>
        <w:ind w:right="252" w:hanging="342"/>
        <w:jc w:val="both"/>
        <w:rPr>
          <w:rFonts w:ascii="Arial" w:hAnsi="Arial" w:cs="Arial"/>
          <w:color w:val="000000" w:themeColor="text1"/>
          <w:szCs w:val="24"/>
        </w:rPr>
      </w:pPr>
    </w:p>
    <w:p w14:paraId="29EA91A8" w14:textId="77777777" w:rsidR="00B92B6D" w:rsidRPr="00CC2D4A" w:rsidRDefault="00B92B6D" w:rsidP="00E175F1">
      <w:pPr>
        <w:tabs>
          <w:tab w:val="num" w:pos="-5040"/>
          <w:tab w:val="num" w:pos="1242"/>
        </w:tabs>
        <w:ind w:right="252" w:hanging="342"/>
        <w:jc w:val="both"/>
        <w:rPr>
          <w:rFonts w:ascii="Arial" w:hAnsi="Arial" w:cs="Arial"/>
          <w:color w:val="000000" w:themeColor="text1"/>
          <w:szCs w:val="24"/>
        </w:rPr>
      </w:pPr>
      <w:r w:rsidRPr="00CC2D4A">
        <w:rPr>
          <w:rFonts w:ascii="Arial" w:hAnsi="Arial" w:cs="Arial"/>
          <w:color w:val="000000" w:themeColor="text1"/>
          <w:szCs w:val="24"/>
        </w:rPr>
        <w:t>9.</w:t>
      </w:r>
      <w:r w:rsidRPr="00CC2D4A">
        <w:rPr>
          <w:rFonts w:ascii="Arial" w:hAnsi="Arial" w:cs="Arial"/>
          <w:color w:val="000000" w:themeColor="text1"/>
          <w:szCs w:val="24"/>
        </w:rPr>
        <w:tab/>
        <w:t>Hospitals, medical clinics, dental clinics, therapeutic clinics, medical laboratories, dental laboratories;</w:t>
      </w:r>
    </w:p>
    <w:p w14:paraId="26E2A2DD" w14:textId="77777777" w:rsidR="00B92B6D" w:rsidRPr="00CC2D4A" w:rsidRDefault="00B92B6D" w:rsidP="00E175F1">
      <w:pPr>
        <w:pStyle w:val="BodyTextIndent"/>
        <w:tabs>
          <w:tab w:val="num" w:pos="-5040"/>
          <w:tab w:val="num" w:pos="1242"/>
        </w:tabs>
        <w:ind w:left="0" w:right="252" w:hanging="342"/>
        <w:rPr>
          <w:rFonts w:ascii="Arial" w:hAnsi="Arial" w:cs="Arial"/>
          <w:color w:val="000000" w:themeColor="text1"/>
          <w:szCs w:val="24"/>
        </w:rPr>
      </w:pPr>
    </w:p>
    <w:p w14:paraId="5F8EC10A" w14:textId="77777777" w:rsidR="00B92B6D" w:rsidRPr="00CC2D4A" w:rsidRDefault="00B92B6D" w:rsidP="00E175F1">
      <w:pPr>
        <w:pStyle w:val="BodyTextIndent"/>
        <w:tabs>
          <w:tab w:val="num" w:pos="-5040"/>
          <w:tab w:val="num" w:pos="1242"/>
        </w:tabs>
        <w:ind w:left="0" w:right="252" w:hanging="342"/>
        <w:rPr>
          <w:rFonts w:ascii="Arial" w:hAnsi="Arial" w:cs="Arial"/>
          <w:color w:val="000000" w:themeColor="text1"/>
          <w:szCs w:val="24"/>
        </w:rPr>
      </w:pPr>
      <w:r w:rsidRPr="00CC2D4A">
        <w:rPr>
          <w:rFonts w:ascii="Arial" w:hAnsi="Arial" w:cs="Arial"/>
          <w:color w:val="000000" w:themeColor="text1"/>
          <w:szCs w:val="24"/>
        </w:rPr>
        <w:t>10.</w:t>
      </w:r>
      <w:r w:rsidRPr="00CC2D4A">
        <w:rPr>
          <w:rFonts w:ascii="Arial" w:hAnsi="Arial" w:cs="Arial"/>
          <w:color w:val="000000" w:themeColor="text1"/>
          <w:szCs w:val="24"/>
        </w:rPr>
        <w:tab/>
      </w:r>
      <w:r w:rsidR="009F4EB3" w:rsidRPr="00CC2D4A">
        <w:rPr>
          <w:rFonts w:ascii="Arial" w:hAnsi="Arial" w:cs="Arial"/>
          <w:color w:val="000000" w:themeColor="text1"/>
          <w:szCs w:val="24"/>
        </w:rPr>
        <w:t xml:space="preserve">  </w:t>
      </w:r>
      <w:r w:rsidRPr="00CC2D4A">
        <w:rPr>
          <w:rFonts w:ascii="Arial" w:hAnsi="Arial" w:cs="Arial"/>
          <w:color w:val="000000" w:themeColor="text1"/>
          <w:szCs w:val="24"/>
        </w:rPr>
        <w:t xml:space="preserve">Cockpit operations (to include </w:t>
      </w:r>
      <w:proofErr w:type="spellStart"/>
      <w:r w:rsidRPr="00CC2D4A">
        <w:rPr>
          <w:rFonts w:ascii="Arial" w:hAnsi="Arial" w:cs="Arial"/>
          <w:color w:val="000000" w:themeColor="text1"/>
          <w:szCs w:val="24"/>
        </w:rPr>
        <w:t>plasada</w:t>
      </w:r>
      <w:proofErr w:type="spellEnd"/>
      <w:r w:rsidRPr="00CC2D4A">
        <w:rPr>
          <w:rFonts w:ascii="Arial" w:hAnsi="Arial" w:cs="Arial"/>
          <w:color w:val="000000" w:themeColor="text1"/>
          <w:szCs w:val="24"/>
        </w:rPr>
        <w:t xml:space="preserve"> and cockpit rentals)</w:t>
      </w:r>
    </w:p>
    <w:p w14:paraId="029084CA" w14:textId="77777777" w:rsidR="00B92B6D" w:rsidRPr="00CC2D4A" w:rsidRDefault="00B92B6D" w:rsidP="00E175F1">
      <w:pPr>
        <w:pStyle w:val="BodyTextIndent"/>
        <w:tabs>
          <w:tab w:val="num" w:pos="-5040"/>
          <w:tab w:val="num" w:pos="1242"/>
        </w:tabs>
        <w:ind w:left="0" w:right="252" w:hanging="342"/>
        <w:rPr>
          <w:rFonts w:ascii="Arial" w:hAnsi="Arial" w:cs="Arial"/>
          <w:color w:val="000000" w:themeColor="text1"/>
          <w:szCs w:val="24"/>
        </w:rPr>
      </w:pPr>
    </w:p>
    <w:p w14:paraId="7D42D8ED" w14:textId="77777777" w:rsidR="00B92B6D" w:rsidRPr="00CC2D4A" w:rsidRDefault="00B92B6D" w:rsidP="00E175F1">
      <w:pPr>
        <w:pStyle w:val="BodyTextIndent"/>
        <w:tabs>
          <w:tab w:val="num" w:pos="-5040"/>
          <w:tab w:val="num" w:pos="1242"/>
        </w:tabs>
        <w:ind w:left="0" w:right="252" w:hanging="342"/>
        <w:rPr>
          <w:rFonts w:ascii="Arial" w:hAnsi="Arial" w:cs="Arial"/>
          <w:color w:val="000000" w:themeColor="text1"/>
          <w:szCs w:val="24"/>
        </w:rPr>
      </w:pPr>
      <w:r w:rsidRPr="00CC2D4A">
        <w:rPr>
          <w:rFonts w:ascii="Arial" w:hAnsi="Arial" w:cs="Arial"/>
          <w:color w:val="000000" w:themeColor="text1"/>
          <w:szCs w:val="24"/>
        </w:rPr>
        <w:t>11.   Operators of Cable Network System</w:t>
      </w:r>
    </w:p>
    <w:p w14:paraId="0888E800" w14:textId="77777777" w:rsidR="00B92B6D" w:rsidRPr="00CC2D4A" w:rsidRDefault="00B92B6D" w:rsidP="00E175F1">
      <w:pPr>
        <w:pStyle w:val="BodyTextIndent"/>
        <w:tabs>
          <w:tab w:val="num" w:pos="-5040"/>
          <w:tab w:val="num" w:pos="1242"/>
        </w:tabs>
        <w:ind w:left="0" w:right="252" w:hanging="342"/>
        <w:rPr>
          <w:rFonts w:ascii="Arial" w:hAnsi="Arial" w:cs="Arial"/>
          <w:color w:val="000000" w:themeColor="text1"/>
          <w:szCs w:val="24"/>
        </w:rPr>
      </w:pPr>
    </w:p>
    <w:p w14:paraId="073901C6" w14:textId="77777777" w:rsidR="00B92B6D" w:rsidRPr="00CC2D4A" w:rsidRDefault="00B92B6D" w:rsidP="00E175F1">
      <w:pPr>
        <w:pStyle w:val="BodyTextIndent"/>
        <w:tabs>
          <w:tab w:val="num" w:pos="-5040"/>
          <w:tab w:val="num" w:pos="1242"/>
        </w:tabs>
        <w:ind w:left="0" w:right="252" w:hanging="342"/>
        <w:rPr>
          <w:rFonts w:ascii="Arial" w:hAnsi="Arial" w:cs="Arial"/>
          <w:color w:val="000000" w:themeColor="text1"/>
          <w:szCs w:val="24"/>
        </w:rPr>
      </w:pPr>
      <w:r w:rsidRPr="00CC2D4A">
        <w:rPr>
          <w:rFonts w:ascii="Arial" w:hAnsi="Arial" w:cs="Arial"/>
          <w:color w:val="000000" w:themeColor="text1"/>
          <w:szCs w:val="24"/>
        </w:rPr>
        <w:t>12.   Operators of computer services establishment</w:t>
      </w:r>
    </w:p>
    <w:p w14:paraId="3105BE21" w14:textId="77777777" w:rsidR="00B92B6D" w:rsidRPr="00CC2D4A" w:rsidRDefault="00B92B6D" w:rsidP="00E175F1">
      <w:pPr>
        <w:tabs>
          <w:tab w:val="num" w:pos="-5040"/>
          <w:tab w:val="left" w:pos="-720"/>
          <w:tab w:val="num" w:pos="1242"/>
        </w:tabs>
        <w:suppressAutoHyphens/>
        <w:ind w:right="252" w:hanging="342"/>
        <w:jc w:val="both"/>
        <w:rPr>
          <w:rFonts w:ascii="Arial" w:hAnsi="Arial" w:cs="Arial"/>
          <w:color w:val="000000" w:themeColor="text1"/>
          <w:spacing w:val="-3"/>
          <w:szCs w:val="24"/>
        </w:rPr>
      </w:pPr>
    </w:p>
    <w:p w14:paraId="445BD07B" w14:textId="77777777" w:rsidR="00B92B6D" w:rsidRPr="00CC2D4A" w:rsidRDefault="00B92B6D" w:rsidP="00E175F1">
      <w:pPr>
        <w:tabs>
          <w:tab w:val="num" w:pos="-5040"/>
          <w:tab w:val="left" w:pos="-720"/>
          <w:tab w:val="num" w:pos="1242"/>
        </w:tabs>
        <w:suppressAutoHyphens/>
        <w:ind w:right="252" w:hanging="342"/>
        <w:jc w:val="both"/>
        <w:rPr>
          <w:rFonts w:ascii="Arial" w:hAnsi="Arial" w:cs="Arial"/>
          <w:color w:val="000000" w:themeColor="text1"/>
          <w:spacing w:val="-3"/>
          <w:szCs w:val="24"/>
        </w:rPr>
      </w:pPr>
      <w:r w:rsidRPr="00CC2D4A">
        <w:rPr>
          <w:rFonts w:ascii="Arial" w:hAnsi="Arial" w:cs="Arial"/>
          <w:color w:val="000000" w:themeColor="text1"/>
          <w:spacing w:val="-3"/>
          <w:szCs w:val="24"/>
        </w:rPr>
        <w:t>13.   General consultancy services</w:t>
      </w:r>
    </w:p>
    <w:p w14:paraId="1159C605" w14:textId="77777777" w:rsidR="00B92B6D" w:rsidRPr="00CC2D4A" w:rsidRDefault="00B92B6D" w:rsidP="00E175F1">
      <w:pPr>
        <w:tabs>
          <w:tab w:val="num" w:pos="-5040"/>
          <w:tab w:val="left" w:pos="-720"/>
          <w:tab w:val="num" w:pos="1242"/>
        </w:tabs>
        <w:suppressAutoHyphens/>
        <w:ind w:right="252" w:hanging="342"/>
        <w:jc w:val="both"/>
        <w:rPr>
          <w:rFonts w:ascii="Arial" w:hAnsi="Arial" w:cs="Arial"/>
          <w:color w:val="000000" w:themeColor="text1"/>
          <w:spacing w:val="-3"/>
          <w:szCs w:val="24"/>
        </w:rPr>
      </w:pPr>
    </w:p>
    <w:p w14:paraId="3C0E5E4C" w14:textId="77777777" w:rsidR="00B92B6D" w:rsidRPr="00CC2D4A" w:rsidRDefault="00B92B6D" w:rsidP="00E175F1">
      <w:pPr>
        <w:tabs>
          <w:tab w:val="num" w:pos="-5040"/>
          <w:tab w:val="left" w:pos="-720"/>
          <w:tab w:val="num" w:pos="1242"/>
        </w:tabs>
        <w:suppressAutoHyphens/>
        <w:ind w:right="252" w:hanging="342"/>
        <w:jc w:val="both"/>
        <w:rPr>
          <w:rFonts w:ascii="Arial" w:hAnsi="Arial" w:cs="Arial"/>
          <w:color w:val="000000" w:themeColor="text1"/>
          <w:szCs w:val="24"/>
        </w:rPr>
      </w:pPr>
      <w:r w:rsidRPr="00CC2D4A">
        <w:rPr>
          <w:rFonts w:ascii="Arial" w:hAnsi="Arial" w:cs="Arial"/>
          <w:color w:val="000000" w:themeColor="text1"/>
          <w:szCs w:val="24"/>
        </w:rPr>
        <w:t>14.</w:t>
      </w:r>
      <w:r w:rsidRPr="00CC2D4A">
        <w:rPr>
          <w:rFonts w:ascii="Arial" w:hAnsi="Arial" w:cs="Arial"/>
          <w:color w:val="000000" w:themeColor="text1"/>
          <w:szCs w:val="24"/>
        </w:rPr>
        <w:tab/>
      </w:r>
      <w:r w:rsidR="009F4EB3" w:rsidRPr="00CC2D4A">
        <w:rPr>
          <w:rFonts w:ascii="Arial" w:hAnsi="Arial" w:cs="Arial"/>
          <w:color w:val="000000" w:themeColor="text1"/>
          <w:szCs w:val="24"/>
        </w:rPr>
        <w:t xml:space="preserve">   </w:t>
      </w:r>
      <w:r w:rsidR="00CE3E34" w:rsidRPr="00CC2D4A">
        <w:rPr>
          <w:rFonts w:ascii="Arial" w:hAnsi="Arial" w:cs="Arial"/>
          <w:color w:val="000000" w:themeColor="text1"/>
          <w:szCs w:val="24"/>
        </w:rPr>
        <w:t>Pawnshops</w:t>
      </w:r>
    </w:p>
    <w:p w14:paraId="0E445118" w14:textId="77777777" w:rsidR="00CE3E34" w:rsidRPr="00CC2D4A" w:rsidRDefault="00CE3E34" w:rsidP="00E175F1">
      <w:pPr>
        <w:tabs>
          <w:tab w:val="num" w:pos="-5040"/>
          <w:tab w:val="left" w:pos="-720"/>
          <w:tab w:val="num" w:pos="1242"/>
        </w:tabs>
        <w:suppressAutoHyphens/>
        <w:ind w:right="252" w:hanging="342"/>
        <w:jc w:val="both"/>
        <w:rPr>
          <w:rFonts w:ascii="Arial" w:hAnsi="Arial" w:cs="Arial"/>
          <w:color w:val="000000" w:themeColor="text1"/>
          <w:szCs w:val="24"/>
        </w:rPr>
      </w:pPr>
    </w:p>
    <w:p w14:paraId="6DE7C422" w14:textId="77777777" w:rsidR="00CE3E34" w:rsidRPr="00CC2D4A" w:rsidRDefault="00CE3E34" w:rsidP="00E175F1">
      <w:pPr>
        <w:tabs>
          <w:tab w:val="num" w:pos="-5040"/>
          <w:tab w:val="left" w:pos="-720"/>
          <w:tab w:val="num" w:pos="1242"/>
        </w:tabs>
        <w:suppressAutoHyphens/>
        <w:ind w:right="252" w:hanging="342"/>
        <w:jc w:val="both"/>
        <w:rPr>
          <w:rFonts w:ascii="Arial" w:hAnsi="Arial" w:cs="Arial"/>
          <w:color w:val="000000" w:themeColor="text1"/>
          <w:szCs w:val="24"/>
        </w:rPr>
      </w:pPr>
      <w:r w:rsidRPr="00CC2D4A">
        <w:rPr>
          <w:rFonts w:ascii="Arial" w:hAnsi="Arial" w:cs="Arial"/>
          <w:color w:val="000000" w:themeColor="text1"/>
          <w:szCs w:val="24"/>
        </w:rPr>
        <w:t>15    Money Shops, Lending Investors and Insurance Companies</w:t>
      </w:r>
    </w:p>
    <w:p w14:paraId="6F5C31F4" w14:textId="77777777" w:rsidR="00CE3E34" w:rsidRPr="00CC2D4A" w:rsidRDefault="00CE3E34" w:rsidP="00E175F1">
      <w:pPr>
        <w:tabs>
          <w:tab w:val="num" w:pos="-5040"/>
          <w:tab w:val="left" w:pos="-720"/>
          <w:tab w:val="num" w:pos="1242"/>
        </w:tabs>
        <w:suppressAutoHyphens/>
        <w:ind w:right="252" w:hanging="342"/>
        <w:jc w:val="both"/>
        <w:rPr>
          <w:rFonts w:ascii="Arial" w:hAnsi="Arial" w:cs="Arial"/>
          <w:color w:val="000000" w:themeColor="text1"/>
          <w:szCs w:val="24"/>
        </w:rPr>
      </w:pPr>
    </w:p>
    <w:p w14:paraId="3EF5432B" w14:textId="77777777" w:rsidR="00CE3E34" w:rsidRPr="00CC2D4A" w:rsidRDefault="00CE3E34" w:rsidP="00E175F1">
      <w:pPr>
        <w:tabs>
          <w:tab w:val="num" w:pos="-5040"/>
          <w:tab w:val="left" w:pos="-720"/>
          <w:tab w:val="num" w:pos="1242"/>
        </w:tabs>
        <w:suppressAutoHyphens/>
        <w:ind w:right="252" w:hanging="342"/>
        <w:jc w:val="both"/>
        <w:rPr>
          <w:rFonts w:ascii="Arial" w:hAnsi="Arial" w:cs="Arial"/>
          <w:color w:val="000000" w:themeColor="text1"/>
          <w:szCs w:val="24"/>
        </w:rPr>
      </w:pPr>
      <w:r w:rsidRPr="00CC2D4A">
        <w:rPr>
          <w:rFonts w:ascii="Arial" w:hAnsi="Arial" w:cs="Arial"/>
          <w:color w:val="000000" w:themeColor="text1"/>
          <w:szCs w:val="24"/>
        </w:rPr>
        <w:t>16.   On cold Storage and Refrigeration Business</w:t>
      </w:r>
    </w:p>
    <w:p w14:paraId="621EA741" w14:textId="77777777" w:rsidR="00CE3E34" w:rsidRPr="00CC2D4A" w:rsidRDefault="00CE3E34" w:rsidP="00E175F1">
      <w:pPr>
        <w:tabs>
          <w:tab w:val="num" w:pos="-5040"/>
          <w:tab w:val="left" w:pos="-720"/>
          <w:tab w:val="num" w:pos="1242"/>
        </w:tabs>
        <w:suppressAutoHyphens/>
        <w:ind w:right="252" w:hanging="342"/>
        <w:jc w:val="both"/>
        <w:rPr>
          <w:rFonts w:ascii="Arial" w:hAnsi="Arial" w:cs="Arial"/>
          <w:color w:val="000000" w:themeColor="text1"/>
          <w:szCs w:val="24"/>
        </w:rPr>
      </w:pPr>
    </w:p>
    <w:p w14:paraId="4D035243" w14:textId="77777777" w:rsidR="00CE3E34" w:rsidRPr="00CC2D4A" w:rsidRDefault="00CE3E34" w:rsidP="00E175F1">
      <w:pPr>
        <w:tabs>
          <w:tab w:val="num" w:pos="-5040"/>
          <w:tab w:val="left" w:pos="-720"/>
          <w:tab w:val="num" w:pos="1242"/>
        </w:tabs>
        <w:suppressAutoHyphens/>
        <w:ind w:right="252" w:hanging="342"/>
        <w:jc w:val="both"/>
        <w:rPr>
          <w:rFonts w:ascii="Arial" w:hAnsi="Arial" w:cs="Arial"/>
          <w:color w:val="000000" w:themeColor="text1"/>
          <w:szCs w:val="24"/>
        </w:rPr>
      </w:pPr>
      <w:r w:rsidRPr="00CC2D4A">
        <w:rPr>
          <w:rFonts w:ascii="Arial" w:hAnsi="Arial" w:cs="Arial"/>
          <w:color w:val="000000" w:themeColor="text1"/>
          <w:szCs w:val="24"/>
        </w:rPr>
        <w:t xml:space="preserve">17.  </w:t>
      </w:r>
      <w:r w:rsidR="00EF75E2" w:rsidRPr="00CC2D4A">
        <w:rPr>
          <w:rFonts w:ascii="Arial" w:hAnsi="Arial" w:cs="Arial"/>
          <w:color w:val="000000" w:themeColor="text1"/>
          <w:szCs w:val="24"/>
        </w:rPr>
        <w:t xml:space="preserve"> Lumber yard</w:t>
      </w:r>
    </w:p>
    <w:p w14:paraId="1377B287" w14:textId="77777777" w:rsidR="00B92B6D" w:rsidRDefault="00B92B6D" w:rsidP="00E175F1">
      <w:pPr>
        <w:tabs>
          <w:tab w:val="num" w:pos="-5040"/>
          <w:tab w:val="left" w:pos="-720"/>
        </w:tabs>
        <w:suppressAutoHyphens/>
        <w:ind w:right="252" w:hanging="342"/>
        <w:jc w:val="both"/>
        <w:rPr>
          <w:rFonts w:ascii="Arial" w:hAnsi="Arial" w:cs="Arial"/>
          <w:color w:val="000000" w:themeColor="text1"/>
          <w:spacing w:val="-3"/>
          <w:szCs w:val="24"/>
        </w:rPr>
      </w:pPr>
    </w:p>
    <w:p w14:paraId="7208A4E1" w14:textId="77777777" w:rsidR="00E43462" w:rsidRPr="00CC2D4A" w:rsidRDefault="00E43462" w:rsidP="00E175F1">
      <w:pPr>
        <w:tabs>
          <w:tab w:val="num" w:pos="-5040"/>
          <w:tab w:val="left" w:pos="-720"/>
        </w:tabs>
        <w:suppressAutoHyphens/>
        <w:ind w:right="252" w:hanging="342"/>
        <w:jc w:val="both"/>
        <w:rPr>
          <w:rFonts w:ascii="Arial" w:hAnsi="Arial" w:cs="Arial"/>
          <w:color w:val="000000" w:themeColor="text1"/>
          <w:spacing w:val="-3"/>
          <w:szCs w:val="24"/>
        </w:rPr>
      </w:pPr>
    </w:p>
    <w:p w14:paraId="50AA42A6" w14:textId="77777777" w:rsidR="00D167F5" w:rsidRPr="00CC2D4A" w:rsidRDefault="00FD185C" w:rsidP="00E175F1">
      <w:pPr>
        <w:tabs>
          <w:tab w:val="left" w:pos="-720"/>
        </w:tabs>
        <w:suppressAutoHyphens/>
        <w:jc w:val="both"/>
        <w:rPr>
          <w:rFonts w:ascii="Arial" w:hAnsi="Arial"/>
          <w:b/>
          <w:color w:val="000000" w:themeColor="text1"/>
          <w:spacing w:val="-2"/>
          <w:szCs w:val="24"/>
        </w:rPr>
      </w:pPr>
      <w:r w:rsidRPr="00CC2D4A">
        <w:rPr>
          <w:rFonts w:ascii="Arial" w:hAnsi="Arial"/>
          <w:b/>
          <w:color w:val="000000" w:themeColor="text1"/>
          <w:spacing w:val="-2"/>
          <w:szCs w:val="24"/>
        </w:rPr>
        <w:t>Section 2</w:t>
      </w:r>
      <w:r w:rsidR="00D167F5" w:rsidRPr="00CC2D4A">
        <w:rPr>
          <w:rFonts w:ascii="Arial" w:hAnsi="Arial"/>
          <w:b/>
          <w:color w:val="000000" w:themeColor="text1"/>
          <w:spacing w:val="-2"/>
          <w:szCs w:val="24"/>
        </w:rPr>
        <w:t>K</w:t>
      </w:r>
      <w:r w:rsidRPr="00CC2D4A">
        <w:rPr>
          <w:rFonts w:ascii="Arial" w:hAnsi="Arial"/>
          <w:b/>
          <w:color w:val="000000" w:themeColor="text1"/>
          <w:spacing w:val="-2"/>
          <w:szCs w:val="24"/>
        </w:rPr>
        <w:t>. 0</w:t>
      </w:r>
      <w:r w:rsidR="00D167F5" w:rsidRPr="00CC2D4A">
        <w:rPr>
          <w:rFonts w:ascii="Arial" w:hAnsi="Arial"/>
          <w:b/>
          <w:color w:val="000000" w:themeColor="text1"/>
          <w:spacing w:val="-2"/>
          <w:szCs w:val="24"/>
        </w:rPr>
        <w:t>3</w:t>
      </w:r>
      <w:r w:rsidRPr="00CC2D4A">
        <w:rPr>
          <w:rFonts w:ascii="Arial" w:hAnsi="Arial"/>
          <w:b/>
          <w:color w:val="000000" w:themeColor="text1"/>
          <w:spacing w:val="-2"/>
          <w:szCs w:val="24"/>
        </w:rPr>
        <w:t xml:space="preserve">.  </w:t>
      </w:r>
      <w:r w:rsidR="00D167F5" w:rsidRPr="00CC2D4A">
        <w:rPr>
          <w:rFonts w:ascii="Arial" w:hAnsi="Arial"/>
          <w:b/>
          <w:color w:val="000000" w:themeColor="text1"/>
          <w:spacing w:val="-2"/>
          <w:szCs w:val="24"/>
        </w:rPr>
        <w:t>Time of Payment.</w:t>
      </w:r>
    </w:p>
    <w:p w14:paraId="2ECBBE56" w14:textId="77777777" w:rsidR="00D167F5" w:rsidRDefault="00D167F5" w:rsidP="00E175F1">
      <w:pPr>
        <w:tabs>
          <w:tab w:val="left" w:pos="-720"/>
        </w:tabs>
        <w:suppressAutoHyphens/>
        <w:jc w:val="both"/>
        <w:rPr>
          <w:rFonts w:ascii="Arial" w:hAnsi="Arial"/>
          <w:b/>
          <w:color w:val="000000" w:themeColor="text1"/>
          <w:spacing w:val="-2"/>
          <w:szCs w:val="24"/>
        </w:rPr>
      </w:pPr>
    </w:p>
    <w:p w14:paraId="5951AF86" w14:textId="77777777" w:rsidR="00E43462" w:rsidRPr="00CC2D4A" w:rsidRDefault="00E43462" w:rsidP="00E175F1">
      <w:pPr>
        <w:tabs>
          <w:tab w:val="left" w:pos="-720"/>
        </w:tabs>
        <w:suppressAutoHyphens/>
        <w:jc w:val="both"/>
        <w:rPr>
          <w:rFonts w:ascii="Arial" w:hAnsi="Arial"/>
          <w:b/>
          <w:color w:val="000000" w:themeColor="text1"/>
          <w:spacing w:val="-2"/>
          <w:szCs w:val="24"/>
        </w:rPr>
      </w:pPr>
    </w:p>
    <w:p w14:paraId="2DC7900E" w14:textId="77777777" w:rsidR="00FD185C" w:rsidRPr="00CC2D4A" w:rsidRDefault="00D167F5"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 xml:space="preserve">Section 2K. 04. </w:t>
      </w:r>
      <w:r w:rsidR="00FD185C" w:rsidRPr="00CC2D4A">
        <w:rPr>
          <w:rFonts w:ascii="Arial" w:hAnsi="Arial"/>
          <w:b/>
          <w:color w:val="000000" w:themeColor="text1"/>
          <w:spacing w:val="-2"/>
          <w:szCs w:val="24"/>
        </w:rPr>
        <w:t xml:space="preserve">Surcharge and Interest for Late Payment. </w:t>
      </w:r>
      <w:r w:rsidR="00FD185C" w:rsidRPr="00CC2D4A">
        <w:rPr>
          <w:rFonts w:ascii="Arial" w:hAnsi="Arial"/>
          <w:color w:val="000000" w:themeColor="text1"/>
          <w:spacing w:val="-2"/>
          <w:szCs w:val="24"/>
        </w:rPr>
        <w:t>Failure to pay the tax herein imposed within the time prescribed shall subject the taxpayer to a surcharge of twenty-five percent (25%) on the amount of the tax due and an interest of two percent (2%) per month of the unpaid tax until the total tax obligation is fully paid but not exceeding thirty</w:t>
      </w:r>
      <w:r w:rsidR="002834C3">
        <w:rPr>
          <w:rFonts w:ascii="Arial" w:hAnsi="Arial"/>
          <w:color w:val="000000" w:themeColor="text1"/>
          <w:spacing w:val="-2"/>
          <w:szCs w:val="24"/>
        </w:rPr>
        <w:t>-</w:t>
      </w:r>
      <w:r w:rsidR="00FD185C" w:rsidRPr="00CC2D4A">
        <w:rPr>
          <w:rFonts w:ascii="Arial" w:hAnsi="Arial"/>
          <w:color w:val="000000" w:themeColor="text1"/>
          <w:spacing w:val="-2"/>
          <w:szCs w:val="24"/>
        </w:rPr>
        <w:t xml:space="preserve">six </w:t>
      </w:r>
      <w:r w:rsidR="00E9181C">
        <w:rPr>
          <w:rFonts w:ascii="Arial" w:hAnsi="Arial"/>
          <w:color w:val="000000" w:themeColor="text1"/>
          <w:spacing w:val="-2"/>
          <w:szCs w:val="24"/>
        </w:rPr>
        <w:t xml:space="preserve">(36) </w:t>
      </w:r>
      <w:r w:rsidR="00FD185C" w:rsidRPr="00CC2D4A">
        <w:rPr>
          <w:rFonts w:ascii="Arial" w:hAnsi="Arial"/>
          <w:color w:val="000000" w:themeColor="text1"/>
          <w:spacing w:val="-2"/>
          <w:szCs w:val="24"/>
        </w:rPr>
        <w:t>months, such surcharge and interest to be paid at the same time and manner as the tax due.</w:t>
      </w:r>
    </w:p>
    <w:p w14:paraId="5BEE43E6" w14:textId="77777777" w:rsidR="00FD185C" w:rsidRPr="00CC2D4A" w:rsidRDefault="00FD185C" w:rsidP="00E175F1">
      <w:pPr>
        <w:tabs>
          <w:tab w:val="left" w:pos="-720"/>
        </w:tabs>
        <w:suppressAutoHyphens/>
        <w:jc w:val="both"/>
        <w:rPr>
          <w:rFonts w:ascii="Arial" w:hAnsi="Arial"/>
          <w:color w:val="000000" w:themeColor="text1"/>
          <w:spacing w:val="-2"/>
          <w:szCs w:val="24"/>
        </w:rPr>
      </w:pPr>
    </w:p>
    <w:p w14:paraId="5EAFAE16" w14:textId="77777777" w:rsidR="00FD185C" w:rsidRDefault="00FD185C" w:rsidP="00E175F1">
      <w:pPr>
        <w:tabs>
          <w:tab w:val="num" w:pos="-5040"/>
          <w:tab w:val="left" w:pos="-720"/>
        </w:tabs>
        <w:suppressAutoHyphens/>
        <w:ind w:right="252" w:hanging="342"/>
        <w:jc w:val="both"/>
        <w:rPr>
          <w:rFonts w:ascii="Arial" w:hAnsi="Arial" w:cs="Arial"/>
          <w:color w:val="000000" w:themeColor="text1"/>
          <w:spacing w:val="-3"/>
          <w:szCs w:val="24"/>
        </w:rPr>
      </w:pPr>
    </w:p>
    <w:p w14:paraId="14B6728A" w14:textId="77777777" w:rsidR="00E43462" w:rsidRPr="00CC2D4A" w:rsidRDefault="00E43462" w:rsidP="00E175F1">
      <w:pPr>
        <w:tabs>
          <w:tab w:val="num" w:pos="-5040"/>
          <w:tab w:val="left" w:pos="-720"/>
        </w:tabs>
        <w:suppressAutoHyphens/>
        <w:ind w:right="252" w:hanging="342"/>
        <w:jc w:val="both"/>
        <w:rPr>
          <w:rFonts w:ascii="Arial" w:hAnsi="Arial" w:cs="Arial"/>
          <w:color w:val="000000" w:themeColor="text1"/>
          <w:spacing w:val="-3"/>
          <w:szCs w:val="24"/>
        </w:rPr>
      </w:pPr>
    </w:p>
    <w:p w14:paraId="3654C4DE" w14:textId="77777777" w:rsidR="00DB25B0" w:rsidRPr="00CC2D4A" w:rsidRDefault="00DB25B0" w:rsidP="00E175F1">
      <w:pPr>
        <w:pStyle w:val="Heading2"/>
        <w:jc w:val="center"/>
        <w:rPr>
          <w:rFonts w:ascii="Arial" w:hAnsi="Arial" w:cs="Arial"/>
          <w:color w:val="000000" w:themeColor="text1"/>
          <w:sz w:val="24"/>
          <w:szCs w:val="24"/>
        </w:rPr>
      </w:pPr>
      <w:r w:rsidRPr="00CC2D4A">
        <w:rPr>
          <w:rFonts w:ascii="Arial" w:hAnsi="Arial" w:cs="Arial"/>
          <w:color w:val="000000" w:themeColor="text1"/>
          <w:sz w:val="24"/>
          <w:szCs w:val="24"/>
        </w:rPr>
        <w:t xml:space="preserve">Article </w:t>
      </w:r>
      <w:r w:rsidR="00A365C8" w:rsidRPr="00CC2D4A">
        <w:rPr>
          <w:rFonts w:ascii="Arial" w:hAnsi="Arial" w:cs="Arial"/>
          <w:color w:val="000000" w:themeColor="text1"/>
          <w:sz w:val="24"/>
          <w:szCs w:val="24"/>
        </w:rPr>
        <w:t>L</w:t>
      </w:r>
      <w:r w:rsidRPr="00CC2D4A">
        <w:rPr>
          <w:rFonts w:ascii="Arial" w:hAnsi="Arial" w:cs="Arial"/>
          <w:color w:val="000000" w:themeColor="text1"/>
          <w:sz w:val="24"/>
          <w:szCs w:val="24"/>
        </w:rPr>
        <w:t>.  Other Taxes on Business</w:t>
      </w:r>
    </w:p>
    <w:p w14:paraId="6D113CFB" w14:textId="77777777" w:rsidR="00DB25B0" w:rsidRPr="00CC2D4A" w:rsidRDefault="00DB25B0" w:rsidP="00E175F1">
      <w:pPr>
        <w:tabs>
          <w:tab w:val="center" w:pos="4680"/>
        </w:tabs>
        <w:suppressAutoHyphens/>
        <w:jc w:val="both"/>
        <w:rPr>
          <w:rFonts w:ascii="Arial" w:hAnsi="Arial" w:cs="Arial"/>
          <w:b/>
          <w:color w:val="000000" w:themeColor="text1"/>
          <w:spacing w:val="-3"/>
          <w:szCs w:val="24"/>
        </w:rPr>
      </w:pPr>
    </w:p>
    <w:p w14:paraId="495D5C33" w14:textId="77777777" w:rsidR="00386EE1" w:rsidRPr="00CC2D4A" w:rsidRDefault="00386EE1" w:rsidP="00E175F1">
      <w:pPr>
        <w:jc w:val="center"/>
        <w:rPr>
          <w:rFonts w:ascii="Arial" w:hAnsi="Arial" w:cs="Arial"/>
          <w:b/>
          <w:color w:val="000000" w:themeColor="text1"/>
          <w:szCs w:val="24"/>
        </w:rPr>
      </w:pPr>
    </w:p>
    <w:p w14:paraId="1DA6E37A" w14:textId="77777777" w:rsidR="00DB25B0" w:rsidRPr="00CC2D4A" w:rsidRDefault="00DB25B0" w:rsidP="00E175F1">
      <w:pPr>
        <w:jc w:val="center"/>
        <w:rPr>
          <w:rFonts w:ascii="Arial" w:hAnsi="Arial" w:cs="Arial"/>
          <w:b/>
          <w:color w:val="000000" w:themeColor="text1"/>
          <w:szCs w:val="24"/>
        </w:rPr>
      </w:pPr>
      <w:r w:rsidRPr="00CC2D4A">
        <w:rPr>
          <w:rFonts w:ascii="Arial" w:hAnsi="Arial" w:cs="Arial"/>
          <w:b/>
          <w:color w:val="000000" w:themeColor="text1"/>
          <w:szCs w:val="24"/>
        </w:rPr>
        <w:t>Tax on Mobile Traders</w:t>
      </w:r>
    </w:p>
    <w:p w14:paraId="267175B8" w14:textId="77777777" w:rsidR="00DB25B0" w:rsidRDefault="00DB25B0" w:rsidP="00E175F1">
      <w:pPr>
        <w:jc w:val="both"/>
        <w:rPr>
          <w:rFonts w:ascii="Arial" w:hAnsi="Arial" w:cs="Arial"/>
          <w:color w:val="000000" w:themeColor="text1"/>
          <w:szCs w:val="24"/>
        </w:rPr>
      </w:pPr>
    </w:p>
    <w:p w14:paraId="69BDE8BC" w14:textId="77777777" w:rsidR="00E43462" w:rsidRPr="00CC2D4A" w:rsidRDefault="00E43462" w:rsidP="00E175F1">
      <w:pPr>
        <w:jc w:val="both"/>
        <w:rPr>
          <w:rFonts w:ascii="Arial" w:hAnsi="Arial" w:cs="Arial"/>
          <w:color w:val="000000" w:themeColor="text1"/>
          <w:szCs w:val="24"/>
        </w:rPr>
      </w:pPr>
    </w:p>
    <w:p w14:paraId="35966CC8" w14:textId="77777777" w:rsidR="00DB25B0" w:rsidRPr="00CC2D4A" w:rsidRDefault="00DB25B0" w:rsidP="00E175F1">
      <w:pPr>
        <w:jc w:val="both"/>
        <w:rPr>
          <w:rFonts w:ascii="Arial" w:hAnsi="Arial" w:cs="Arial"/>
          <w:color w:val="000000" w:themeColor="text1"/>
          <w:szCs w:val="24"/>
        </w:rPr>
      </w:pPr>
      <w:r w:rsidRPr="00CC2D4A">
        <w:rPr>
          <w:rFonts w:ascii="Arial" w:hAnsi="Arial" w:cs="Arial"/>
          <w:b/>
          <w:color w:val="000000" w:themeColor="text1"/>
          <w:szCs w:val="24"/>
        </w:rPr>
        <w:t>Section 2</w:t>
      </w:r>
      <w:r w:rsidR="00A365C8" w:rsidRPr="00CC2D4A">
        <w:rPr>
          <w:rFonts w:ascii="Arial" w:hAnsi="Arial" w:cs="Arial"/>
          <w:b/>
          <w:color w:val="000000" w:themeColor="text1"/>
          <w:szCs w:val="24"/>
        </w:rPr>
        <w:t>L</w:t>
      </w:r>
      <w:r w:rsidRPr="00CC2D4A">
        <w:rPr>
          <w:rFonts w:ascii="Arial" w:hAnsi="Arial" w:cs="Arial"/>
          <w:b/>
          <w:color w:val="000000" w:themeColor="text1"/>
          <w:szCs w:val="24"/>
        </w:rPr>
        <w:t>.</w:t>
      </w:r>
      <w:r w:rsidR="0045345A" w:rsidRPr="00CC2D4A">
        <w:rPr>
          <w:rFonts w:ascii="Arial" w:hAnsi="Arial" w:cs="Arial"/>
          <w:b/>
          <w:color w:val="000000" w:themeColor="text1"/>
          <w:szCs w:val="24"/>
        </w:rPr>
        <w:t xml:space="preserve"> </w:t>
      </w:r>
      <w:r w:rsidRPr="00CC2D4A">
        <w:rPr>
          <w:rFonts w:ascii="Arial" w:hAnsi="Arial" w:cs="Arial"/>
          <w:b/>
          <w:color w:val="000000" w:themeColor="text1"/>
          <w:szCs w:val="24"/>
        </w:rPr>
        <w:t>01</w:t>
      </w:r>
      <w:r w:rsidR="00A365C8" w:rsidRPr="00CC2D4A">
        <w:rPr>
          <w:rFonts w:ascii="Arial" w:hAnsi="Arial" w:cs="Arial"/>
          <w:b/>
          <w:color w:val="000000" w:themeColor="text1"/>
          <w:szCs w:val="24"/>
        </w:rPr>
        <w:t xml:space="preserve">. </w:t>
      </w:r>
      <w:r w:rsidRPr="00CC2D4A">
        <w:rPr>
          <w:rFonts w:ascii="Arial" w:hAnsi="Arial" w:cs="Arial"/>
          <w:b/>
          <w:color w:val="000000" w:themeColor="text1"/>
          <w:szCs w:val="24"/>
        </w:rPr>
        <w:t xml:space="preserve"> Definition.</w:t>
      </w:r>
      <w:r w:rsidRPr="00CC2D4A">
        <w:rPr>
          <w:rFonts w:ascii="Arial" w:hAnsi="Arial" w:cs="Arial"/>
          <w:color w:val="000000" w:themeColor="text1"/>
          <w:szCs w:val="24"/>
        </w:rPr>
        <w:t xml:space="preserve"> When used in this Article</w:t>
      </w:r>
    </w:p>
    <w:p w14:paraId="66D8117E" w14:textId="77777777" w:rsidR="00DB25B0" w:rsidRPr="00CC2D4A" w:rsidRDefault="00DB25B0" w:rsidP="00E175F1">
      <w:pPr>
        <w:jc w:val="both"/>
        <w:rPr>
          <w:rFonts w:ascii="Arial" w:hAnsi="Arial" w:cs="Arial"/>
          <w:color w:val="000000" w:themeColor="text1"/>
          <w:szCs w:val="24"/>
        </w:rPr>
      </w:pPr>
    </w:p>
    <w:p w14:paraId="0A23EAA4" w14:textId="77777777" w:rsidR="00DB25B0" w:rsidRPr="00CC2D4A" w:rsidRDefault="00DB25B0" w:rsidP="00E175F1">
      <w:pPr>
        <w:ind w:firstLine="720"/>
        <w:jc w:val="both"/>
        <w:rPr>
          <w:rFonts w:ascii="Arial" w:hAnsi="Arial" w:cs="Arial"/>
          <w:color w:val="000000" w:themeColor="text1"/>
          <w:szCs w:val="24"/>
        </w:rPr>
      </w:pPr>
      <w:r w:rsidRPr="00CC2D4A">
        <w:rPr>
          <w:rFonts w:ascii="Arial" w:hAnsi="Arial" w:cs="Arial"/>
          <w:color w:val="000000" w:themeColor="text1"/>
          <w:szCs w:val="24"/>
        </w:rPr>
        <w:t>A Mobile Trader is a person, who either for himself or commission, travels from place to place and sells his goods or sells and offers to deliver the same, using a vehicle. Subsumed in this definition are rolling stores, portable stores, and similar arrangements.</w:t>
      </w:r>
    </w:p>
    <w:p w14:paraId="1EED3D38" w14:textId="77777777" w:rsidR="009F7D50" w:rsidRPr="00CC2D4A" w:rsidRDefault="009F7D50" w:rsidP="00E175F1">
      <w:pPr>
        <w:ind w:firstLine="720"/>
        <w:jc w:val="both"/>
        <w:rPr>
          <w:rFonts w:ascii="Arial" w:hAnsi="Arial" w:cs="Arial"/>
          <w:color w:val="000000" w:themeColor="text1"/>
          <w:szCs w:val="24"/>
        </w:rPr>
      </w:pPr>
    </w:p>
    <w:p w14:paraId="0E524432" w14:textId="77777777" w:rsidR="009F7D50" w:rsidRPr="00CC2D4A" w:rsidRDefault="009F7D50" w:rsidP="00E175F1">
      <w:pPr>
        <w:tabs>
          <w:tab w:val="left" w:pos="-720"/>
        </w:tabs>
        <w:suppressAutoHyphens/>
        <w:ind w:right="252" w:firstLine="720"/>
        <w:jc w:val="both"/>
        <w:rPr>
          <w:rFonts w:ascii="Arial" w:hAnsi="Arial"/>
          <w:color w:val="000000" w:themeColor="text1"/>
          <w:spacing w:val="-3"/>
          <w:szCs w:val="24"/>
        </w:rPr>
      </w:pPr>
      <w:r w:rsidRPr="00CC2D4A">
        <w:rPr>
          <w:rFonts w:ascii="Arial" w:hAnsi="Arial"/>
          <w:color w:val="000000" w:themeColor="text1"/>
          <w:spacing w:val="-3"/>
          <w:szCs w:val="24"/>
        </w:rPr>
        <w:t>Peddler</w:t>
      </w:r>
      <w:r w:rsidR="00596EDD" w:rsidRPr="00CC2D4A">
        <w:rPr>
          <w:rFonts w:ascii="Arial" w:hAnsi="Arial"/>
          <w:color w:val="000000" w:themeColor="text1"/>
          <w:spacing w:val="-3"/>
          <w:szCs w:val="24"/>
        </w:rPr>
        <w:t xml:space="preserve"> </w:t>
      </w:r>
      <w:r w:rsidRPr="00CC2D4A">
        <w:rPr>
          <w:rFonts w:ascii="Arial" w:hAnsi="Arial"/>
          <w:color w:val="000000" w:themeColor="text1"/>
          <w:spacing w:val="-3"/>
          <w:szCs w:val="24"/>
        </w:rPr>
        <w:t>means any person who, either for himself or on commission, travels from place to place and sells his goods or offers to sell and deliver the same.  Whether a peddler is a wholesale peddler or retail peddler of a particular commodity shall be determined from the definition of wholesale or retail dealer as provided in this Ordinance;</w:t>
      </w:r>
    </w:p>
    <w:p w14:paraId="050EE425" w14:textId="77777777" w:rsidR="009F7D50" w:rsidRPr="00CC2D4A" w:rsidRDefault="009F7D50" w:rsidP="00E175F1">
      <w:pPr>
        <w:ind w:firstLine="720"/>
        <w:jc w:val="both"/>
        <w:rPr>
          <w:rFonts w:ascii="Arial" w:hAnsi="Arial" w:cs="Arial"/>
          <w:color w:val="000000" w:themeColor="text1"/>
          <w:szCs w:val="24"/>
        </w:rPr>
      </w:pPr>
    </w:p>
    <w:p w14:paraId="275318D7" w14:textId="77777777" w:rsidR="00A55F9D" w:rsidRPr="00CC2D4A" w:rsidRDefault="00A55F9D" w:rsidP="00E175F1">
      <w:pPr>
        <w:tabs>
          <w:tab w:val="left" w:pos="-5130"/>
        </w:tabs>
        <w:suppressAutoHyphens/>
        <w:ind w:hanging="432"/>
        <w:jc w:val="both"/>
        <w:rPr>
          <w:rFonts w:ascii="Arial" w:hAnsi="Arial"/>
          <w:color w:val="000000" w:themeColor="text1"/>
        </w:rPr>
      </w:pPr>
      <w:r w:rsidRPr="00CC2D4A">
        <w:rPr>
          <w:rFonts w:ascii="Arial" w:hAnsi="Arial"/>
          <w:color w:val="000000" w:themeColor="text1"/>
        </w:rPr>
        <w:t>On peddlers engaged in the sale of any merchandise or article of commerce, on the following rates, per annum:</w:t>
      </w:r>
    </w:p>
    <w:p w14:paraId="39ECA8D4" w14:textId="77777777" w:rsidR="00A55F9D" w:rsidRPr="00CC2D4A" w:rsidRDefault="00A55F9D" w:rsidP="00E175F1">
      <w:pPr>
        <w:tabs>
          <w:tab w:val="left" w:pos="-5130"/>
        </w:tabs>
        <w:suppressAutoHyphens/>
        <w:ind w:hanging="432"/>
        <w:jc w:val="both"/>
        <w:rPr>
          <w:rFonts w:ascii="Arial" w:hAnsi="Arial"/>
          <w:color w:val="000000" w:themeColor="text1"/>
        </w:rPr>
      </w:pPr>
    </w:p>
    <w:p w14:paraId="471593BF" w14:textId="77777777" w:rsidR="00A55F9D" w:rsidRPr="00496EF0" w:rsidRDefault="00A55F9D" w:rsidP="00E175F1">
      <w:pPr>
        <w:tabs>
          <w:tab w:val="left" w:pos="-5130"/>
        </w:tabs>
        <w:suppressAutoHyphens/>
        <w:ind w:hanging="432"/>
        <w:jc w:val="both"/>
        <w:rPr>
          <w:rFonts w:ascii="Arial" w:hAnsi="Arial"/>
          <w:color w:val="EE0000"/>
        </w:rPr>
      </w:pPr>
    </w:p>
    <w:tbl>
      <w:tblPr>
        <w:tblW w:w="0" w:type="auto"/>
        <w:tblInd w:w="792" w:type="dxa"/>
        <w:tblLook w:val="04A0" w:firstRow="1" w:lastRow="0" w:firstColumn="1" w:lastColumn="0" w:noHBand="0" w:noVBand="1"/>
      </w:tblPr>
      <w:tblGrid>
        <w:gridCol w:w="5796"/>
        <w:gridCol w:w="630"/>
        <w:gridCol w:w="1350"/>
      </w:tblGrid>
      <w:tr w:rsidR="00496EF0" w:rsidRPr="00496EF0" w14:paraId="15CD1D66" w14:textId="77777777" w:rsidTr="00987C17">
        <w:tc>
          <w:tcPr>
            <w:tcW w:w="5796" w:type="dxa"/>
          </w:tcPr>
          <w:p w14:paraId="21D1F236" w14:textId="29F5FECB" w:rsidR="00A55F9D" w:rsidRPr="00496EF0" w:rsidRDefault="00EE1FDC" w:rsidP="00E175F1">
            <w:pPr>
              <w:tabs>
                <w:tab w:val="left" w:pos="-5130"/>
              </w:tabs>
              <w:suppressAutoHyphens/>
              <w:ind w:hanging="288"/>
              <w:jc w:val="both"/>
              <w:rPr>
                <w:rFonts w:ascii="Arial" w:hAnsi="Arial"/>
                <w:color w:val="EE0000"/>
              </w:rPr>
            </w:pPr>
            <w:r>
              <w:rPr>
                <w:rFonts w:ascii="Arial" w:hAnsi="Arial"/>
                <w:color w:val="EE0000"/>
              </w:rPr>
              <w:t>1. Peddler of any merchandis</w:t>
            </w:r>
            <w:r w:rsidR="00A55F9D" w:rsidRPr="00496EF0">
              <w:rPr>
                <w:rFonts w:ascii="Arial" w:hAnsi="Arial"/>
                <w:color w:val="EE0000"/>
              </w:rPr>
              <w:t>e or article of commerce carried on truck or any other motor vehicle</w:t>
            </w:r>
          </w:p>
        </w:tc>
        <w:tc>
          <w:tcPr>
            <w:tcW w:w="630" w:type="dxa"/>
          </w:tcPr>
          <w:p w14:paraId="0E45C3B5" w14:textId="77777777" w:rsidR="00A55F9D" w:rsidRPr="00496EF0" w:rsidRDefault="00A55F9D" w:rsidP="00E175F1">
            <w:pPr>
              <w:tabs>
                <w:tab w:val="left" w:pos="-5130"/>
              </w:tabs>
              <w:suppressAutoHyphens/>
              <w:jc w:val="both"/>
              <w:rPr>
                <w:rFonts w:ascii="Arial" w:hAnsi="Arial"/>
                <w:color w:val="EE0000"/>
              </w:rPr>
            </w:pPr>
          </w:p>
        </w:tc>
        <w:tc>
          <w:tcPr>
            <w:tcW w:w="1350" w:type="dxa"/>
          </w:tcPr>
          <w:p w14:paraId="2571B22D" w14:textId="444A1A68" w:rsidR="00A55F9D" w:rsidRPr="00496EF0" w:rsidRDefault="00A55F9D" w:rsidP="00E175F1">
            <w:pPr>
              <w:tabs>
                <w:tab w:val="left" w:pos="-5130"/>
              </w:tabs>
              <w:suppressAutoHyphens/>
              <w:jc w:val="right"/>
              <w:rPr>
                <w:rFonts w:ascii="Arial" w:hAnsi="Arial"/>
                <w:color w:val="EE0000"/>
              </w:rPr>
            </w:pPr>
            <w:r w:rsidRPr="00496EF0">
              <w:rPr>
                <w:rFonts w:ascii="Arial" w:hAnsi="Arial"/>
                <w:color w:val="EE0000"/>
              </w:rPr>
              <w:t>P50.00</w:t>
            </w:r>
          </w:p>
        </w:tc>
      </w:tr>
      <w:tr w:rsidR="00496EF0" w:rsidRPr="00496EF0" w14:paraId="2A115574" w14:textId="77777777" w:rsidTr="00987C17">
        <w:tc>
          <w:tcPr>
            <w:tcW w:w="5796" w:type="dxa"/>
          </w:tcPr>
          <w:p w14:paraId="78ED9C9B" w14:textId="77777777" w:rsidR="00A55F9D" w:rsidRPr="00496EF0" w:rsidRDefault="00A55F9D" w:rsidP="00E175F1">
            <w:pPr>
              <w:tabs>
                <w:tab w:val="left" w:pos="-5130"/>
              </w:tabs>
              <w:suppressAutoHyphens/>
              <w:ind w:hanging="378"/>
              <w:jc w:val="both"/>
              <w:rPr>
                <w:rFonts w:ascii="Arial" w:hAnsi="Arial"/>
                <w:color w:val="EE0000"/>
              </w:rPr>
            </w:pPr>
          </w:p>
        </w:tc>
        <w:tc>
          <w:tcPr>
            <w:tcW w:w="630" w:type="dxa"/>
          </w:tcPr>
          <w:p w14:paraId="4E9DDC3F" w14:textId="77777777" w:rsidR="00A55F9D" w:rsidRPr="00496EF0" w:rsidRDefault="00A55F9D" w:rsidP="00E175F1">
            <w:pPr>
              <w:tabs>
                <w:tab w:val="left" w:pos="-5130"/>
              </w:tabs>
              <w:suppressAutoHyphens/>
              <w:jc w:val="both"/>
              <w:rPr>
                <w:rFonts w:ascii="Arial" w:hAnsi="Arial"/>
                <w:color w:val="EE0000"/>
              </w:rPr>
            </w:pPr>
          </w:p>
        </w:tc>
        <w:tc>
          <w:tcPr>
            <w:tcW w:w="1350" w:type="dxa"/>
          </w:tcPr>
          <w:p w14:paraId="19173322" w14:textId="77777777" w:rsidR="00A55F9D" w:rsidRPr="00496EF0" w:rsidRDefault="00A55F9D" w:rsidP="00E175F1">
            <w:pPr>
              <w:tabs>
                <w:tab w:val="left" w:pos="-5130"/>
              </w:tabs>
              <w:suppressAutoHyphens/>
              <w:jc w:val="right"/>
              <w:rPr>
                <w:rFonts w:ascii="Arial" w:hAnsi="Arial"/>
                <w:color w:val="EE0000"/>
              </w:rPr>
            </w:pPr>
          </w:p>
        </w:tc>
      </w:tr>
      <w:tr w:rsidR="00496EF0" w:rsidRPr="00496EF0" w14:paraId="7D49ABB0" w14:textId="77777777" w:rsidTr="00987C17">
        <w:tc>
          <w:tcPr>
            <w:tcW w:w="5796" w:type="dxa"/>
          </w:tcPr>
          <w:p w14:paraId="7607FC28" w14:textId="77777777" w:rsidR="00A55F9D" w:rsidRPr="00496EF0" w:rsidRDefault="00A55F9D" w:rsidP="00E175F1">
            <w:pPr>
              <w:tabs>
                <w:tab w:val="left" w:pos="-5130"/>
              </w:tabs>
              <w:suppressAutoHyphens/>
              <w:ind w:hanging="360"/>
              <w:jc w:val="both"/>
              <w:rPr>
                <w:rFonts w:ascii="Arial" w:hAnsi="Arial"/>
                <w:color w:val="EE0000"/>
              </w:rPr>
            </w:pPr>
            <w:r w:rsidRPr="00496EF0">
              <w:rPr>
                <w:rFonts w:ascii="Arial" w:hAnsi="Arial"/>
                <w:color w:val="EE0000"/>
              </w:rPr>
              <w:t>2. Peddler of any merchandise or article of commerce carried in motorized tricycle, bicycle, or similar motorized vehicle other than those specified in (a) above</w:t>
            </w:r>
          </w:p>
        </w:tc>
        <w:tc>
          <w:tcPr>
            <w:tcW w:w="630" w:type="dxa"/>
          </w:tcPr>
          <w:p w14:paraId="2B619380" w14:textId="77777777" w:rsidR="00A55F9D" w:rsidRPr="00496EF0" w:rsidRDefault="00A55F9D" w:rsidP="00E175F1">
            <w:pPr>
              <w:tabs>
                <w:tab w:val="left" w:pos="-5130"/>
              </w:tabs>
              <w:suppressAutoHyphens/>
              <w:jc w:val="both"/>
              <w:rPr>
                <w:rFonts w:ascii="Arial" w:hAnsi="Arial"/>
                <w:color w:val="EE0000"/>
              </w:rPr>
            </w:pPr>
          </w:p>
        </w:tc>
        <w:tc>
          <w:tcPr>
            <w:tcW w:w="1350" w:type="dxa"/>
          </w:tcPr>
          <w:p w14:paraId="596470D6" w14:textId="0A379D2E" w:rsidR="00A55F9D" w:rsidRPr="00496EF0" w:rsidRDefault="00A55F9D" w:rsidP="00E175F1">
            <w:pPr>
              <w:tabs>
                <w:tab w:val="left" w:pos="-5130"/>
              </w:tabs>
              <w:suppressAutoHyphens/>
              <w:jc w:val="right"/>
              <w:rPr>
                <w:rFonts w:ascii="Arial" w:hAnsi="Arial"/>
                <w:color w:val="EE0000"/>
              </w:rPr>
            </w:pPr>
            <w:r w:rsidRPr="00496EF0">
              <w:rPr>
                <w:rFonts w:ascii="Arial" w:hAnsi="Arial"/>
                <w:color w:val="EE0000"/>
              </w:rPr>
              <w:t>P</w:t>
            </w:r>
            <w:r w:rsidR="001102EF" w:rsidRPr="00496EF0">
              <w:rPr>
                <w:rFonts w:ascii="Arial" w:hAnsi="Arial"/>
                <w:color w:val="EE0000"/>
              </w:rPr>
              <w:t>5</w:t>
            </w:r>
            <w:r w:rsidR="000A1932" w:rsidRPr="00496EF0">
              <w:rPr>
                <w:rFonts w:ascii="Arial" w:hAnsi="Arial"/>
                <w:color w:val="EE0000"/>
              </w:rPr>
              <w:t>0</w:t>
            </w:r>
            <w:r w:rsidRPr="00496EF0">
              <w:rPr>
                <w:rFonts w:ascii="Arial" w:hAnsi="Arial"/>
                <w:color w:val="EE0000"/>
              </w:rPr>
              <w:t>.00</w:t>
            </w:r>
          </w:p>
        </w:tc>
      </w:tr>
      <w:tr w:rsidR="00496EF0" w:rsidRPr="00496EF0" w14:paraId="3B809091" w14:textId="77777777" w:rsidTr="00987C17">
        <w:tc>
          <w:tcPr>
            <w:tcW w:w="5796" w:type="dxa"/>
          </w:tcPr>
          <w:p w14:paraId="0E4C7900" w14:textId="77777777" w:rsidR="00A55F9D" w:rsidRPr="00496EF0" w:rsidRDefault="00A55F9D" w:rsidP="00E175F1">
            <w:pPr>
              <w:tabs>
                <w:tab w:val="left" w:pos="-5130"/>
              </w:tabs>
              <w:suppressAutoHyphens/>
              <w:jc w:val="both"/>
              <w:rPr>
                <w:rFonts w:ascii="Arial" w:hAnsi="Arial"/>
                <w:color w:val="EE0000"/>
              </w:rPr>
            </w:pPr>
          </w:p>
        </w:tc>
        <w:tc>
          <w:tcPr>
            <w:tcW w:w="630" w:type="dxa"/>
          </w:tcPr>
          <w:p w14:paraId="26CAA46E" w14:textId="77777777" w:rsidR="00A55F9D" w:rsidRPr="00496EF0" w:rsidRDefault="00A55F9D" w:rsidP="00E175F1">
            <w:pPr>
              <w:tabs>
                <w:tab w:val="left" w:pos="-5130"/>
              </w:tabs>
              <w:suppressAutoHyphens/>
              <w:jc w:val="both"/>
              <w:rPr>
                <w:rFonts w:ascii="Arial" w:hAnsi="Arial"/>
                <w:color w:val="EE0000"/>
              </w:rPr>
            </w:pPr>
          </w:p>
        </w:tc>
        <w:tc>
          <w:tcPr>
            <w:tcW w:w="1350" w:type="dxa"/>
          </w:tcPr>
          <w:p w14:paraId="4712E8FA" w14:textId="77777777" w:rsidR="00A55F9D" w:rsidRPr="00496EF0" w:rsidRDefault="00A55F9D" w:rsidP="00E175F1">
            <w:pPr>
              <w:tabs>
                <w:tab w:val="left" w:pos="-5130"/>
              </w:tabs>
              <w:suppressAutoHyphens/>
              <w:jc w:val="right"/>
              <w:rPr>
                <w:rFonts w:ascii="Arial" w:hAnsi="Arial"/>
                <w:color w:val="EE0000"/>
              </w:rPr>
            </w:pPr>
          </w:p>
        </w:tc>
      </w:tr>
      <w:tr w:rsidR="00496EF0" w:rsidRPr="00496EF0" w14:paraId="678213D1" w14:textId="77777777" w:rsidTr="00987C17">
        <w:tc>
          <w:tcPr>
            <w:tcW w:w="5796" w:type="dxa"/>
          </w:tcPr>
          <w:p w14:paraId="4E36EB08" w14:textId="77777777" w:rsidR="00A55F9D" w:rsidRPr="00496EF0" w:rsidRDefault="00A55F9D" w:rsidP="00E175F1">
            <w:pPr>
              <w:tabs>
                <w:tab w:val="left" w:pos="-5130"/>
              </w:tabs>
              <w:suppressAutoHyphens/>
              <w:ind w:hanging="360"/>
              <w:jc w:val="both"/>
              <w:rPr>
                <w:rFonts w:ascii="Arial" w:hAnsi="Arial"/>
                <w:color w:val="EE0000"/>
              </w:rPr>
            </w:pPr>
            <w:r w:rsidRPr="00496EF0">
              <w:rPr>
                <w:rFonts w:ascii="Arial" w:hAnsi="Arial"/>
                <w:color w:val="EE0000"/>
              </w:rPr>
              <w:t>3.</w:t>
            </w:r>
            <w:r w:rsidR="00DC7275" w:rsidRPr="00496EF0">
              <w:rPr>
                <w:rFonts w:ascii="Arial" w:hAnsi="Arial"/>
                <w:color w:val="EE0000"/>
              </w:rPr>
              <w:t xml:space="preserve"> </w:t>
            </w:r>
            <w:r w:rsidRPr="00496EF0">
              <w:rPr>
                <w:rFonts w:ascii="Arial" w:hAnsi="Arial"/>
                <w:color w:val="EE0000"/>
              </w:rPr>
              <w:t xml:space="preserve">Peddler of any merchandize or article of commerce carried in non-motorized bicycle, </w:t>
            </w:r>
            <w:proofErr w:type="spellStart"/>
            <w:r w:rsidRPr="00496EF0">
              <w:rPr>
                <w:rFonts w:ascii="Arial" w:hAnsi="Arial"/>
                <w:color w:val="EE0000"/>
              </w:rPr>
              <w:t>pedicabs</w:t>
            </w:r>
            <w:proofErr w:type="spellEnd"/>
            <w:r w:rsidRPr="00496EF0">
              <w:rPr>
                <w:rFonts w:ascii="Arial" w:hAnsi="Arial"/>
                <w:color w:val="EE0000"/>
              </w:rPr>
              <w:t xml:space="preserve"> or other than similar vehicle</w:t>
            </w:r>
          </w:p>
        </w:tc>
        <w:tc>
          <w:tcPr>
            <w:tcW w:w="630" w:type="dxa"/>
          </w:tcPr>
          <w:p w14:paraId="2BE38260" w14:textId="77777777" w:rsidR="00A55F9D" w:rsidRPr="00496EF0" w:rsidRDefault="00A55F9D" w:rsidP="00E175F1">
            <w:pPr>
              <w:tabs>
                <w:tab w:val="left" w:pos="-5130"/>
              </w:tabs>
              <w:suppressAutoHyphens/>
              <w:jc w:val="both"/>
              <w:rPr>
                <w:rFonts w:ascii="Arial" w:hAnsi="Arial"/>
                <w:color w:val="EE0000"/>
              </w:rPr>
            </w:pPr>
          </w:p>
        </w:tc>
        <w:tc>
          <w:tcPr>
            <w:tcW w:w="1350" w:type="dxa"/>
          </w:tcPr>
          <w:p w14:paraId="520D6900" w14:textId="126693D4" w:rsidR="00A55F9D" w:rsidRPr="00496EF0" w:rsidRDefault="00A55F9D" w:rsidP="00E175F1">
            <w:pPr>
              <w:tabs>
                <w:tab w:val="left" w:pos="-5130"/>
              </w:tabs>
              <w:suppressAutoHyphens/>
              <w:jc w:val="right"/>
              <w:rPr>
                <w:rFonts w:ascii="Arial" w:hAnsi="Arial"/>
                <w:color w:val="EE0000"/>
              </w:rPr>
            </w:pPr>
            <w:r w:rsidRPr="00496EF0">
              <w:rPr>
                <w:rFonts w:ascii="Arial" w:hAnsi="Arial"/>
                <w:color w:val="EE0000"/>
              </w:rPr>
              <w:t>P</w:t>
            </w:r>
            <w:r w:rsidR="000A1932" w:rsidRPr="00496EF0">
              <w:rPr>
                <w:rFonts w:ascii="Arial" w:hAnsi="Arial"/>
                <w:color w:val="EE0000"/>
              </w:rPr>
              <w:t>5</w:t>
            </w:r>
            <w:r w:rsidR="001102EF" w:rsidRPr="00496EF0">
              <w:rPr>
                <w:rFonts w:ascii="Arial" w:hAnsi="Arial"/>
                <w:color w:val="EE0000"/>
              </w:rPr>
              <w:t>0</w:t>
            </w:r>
            <w:r w:rsidRPr="00496EF0">
              <w:rPr>
                <w:rFonts w:ascii="Arial" w:hAnsi="Arial"/>
                <w:color w:val="EE0000"/>
              </w:rPr>
              <w:t>.00</w:t>
            </w:r>
          </w:p>
        </w:tc>
      </w:tr>
      <w:tr w:rsidR="00496EF0" w:rsidRPr="00496EF0" w14:paraId="1D496C8C" w14:textId="77777777" w:rsidTr="00987C17">
        <w:tc>
          <w:tcPr>
            <w:tcW w:w="5796" w:type="dxa"/>
          </w:tcPr>
          <w:p w14:paraId="043F2B92" w14:textId="77777777" w:rsidR="00A55F9D" w:rsidRPr="00496EF0" w:rsidRDefault="00A55F9D" w:rsidP="00E175F1">
            <w:pPr>
              <w:tabs>
                <w:tab w:val="left" w:pos="-5130"/>
              </w:tabs>
              <w:suppressAutoHyphens/>
              <w:ind w:hanging="360"/>
              <w:jc w:val="both"/>
              <w:rPr>
                <w:rFonts w:ascii="Arial" w:hAnsi="Arial"/>
                <w:color w:val="EE0000"/>
              </w:rPr>
            </w:pPr>
          </w:p>
        </w:tc>
        <w:tc>
          <w:tcPr>
            <w:tcW w:w="630" w:type="dxa"/>
          </w:tcPr>
          <w:p w14:paraId="06773012" w14:textId="77777777" w:rsidR="00A55F9D" w:rsidRPr="00496EF0" w:rsidRDefault="00A55F9D" w:rsidP="00E175F1">
            <w:pPr>
              <w:tabs>
                <w:tab w:val="left" w:pos="-5130"/>
              </w:tabs>
              <w:suppressAutoHyphens/>
              <w:jc w:val="both"/>
              <w:rPr>
                <w:rFonts w:ascii="Arial" w:hAnsi="Arial"/>
                <w:color w:val="EE0000"/>
              </w:rPr>
            </w:pPr>
          </w:p>
        </w:tc>
        <w:tc>
          <w:tcPr>
            <w:tcW w:w="1350" w:type="dxa"/>
          </w:tcPr>
          <w:p w14:paraId="257BE693" w14:textId="77777777" w:rsidR="00A55F9D" w:rsidRPr="00496EF0" w:rsidRDefault="00A55F9D" w:rsidP="00E175F1">
            <w:pPr>
              <w:tabs>
                <w:tab w:val="left" w:pos="-5130"/>
              </w:tabs>
              <w:suppressAutoHyphens/>
              <w:jc w:val="right"/>
              <w:rPr>
                <w:rFonts w:ascii="Arial" w:hAnsi="Arial"/>
                <w:color w:val="EE0000"/>
              </w:rPr>
            </w:pPr>
          </w:p>
        </w:tc>
      </w:tr>
      <w:tr w:rsidR="00496EF0" w:rsidRPr="00496EF0" w14:paraId="7D2BC907" w14:textId="77777777" w:rsidTr="00987C17">
        <w:tc>
          <w:tcPr>
            <w:tcW w:w="5796" w:type="dxa"/>
          </w:tcPr>
          <w:p w14:paraId="24D5F3DA" w14:textId="77777777" w:rsidR="00A55F9D" w:rsidRPr="00496EF0" w:rsidRDefault="00A55F9D" w:rsidP="00E175F1">
            <w:pPr>
              <w:tabs>
                <w:tab w:val="left" w:pos="-5130"/>
              </w:tabs>
              <w:suppressAutoHyphens/>
              <w:ind w:hanging="360"/>
              <w:jc w:val="both"/>
              <w:rPr>
                <w:rFonts w:ascii="Arial" w:hAnsi="Arial"/>
                <w:color w:val="EE0000"/>
              </w:rPr>
            </w:pPr>
            <w:r w:rsidRPr="00496EF0">
              <w:rPr>
                <w:rFonts w:ascii="Arial" w:hAnsi="Arial"/>
                <w:color w:val="EE0000"/>
              </w:rPr>
              <w:t>4. Peddler of any merchandise or article of commerce carried by person</w:t>
            </w:r>
          </w:p>
        </w:tc>
        <w:tc>
          <w:tcPr>
            <w:tcW w:w="630" w:type="dxa"/>
          </w:tcPr>
          <w:p w14:paraId="3EF8C67D" w14:textId="77777777" w:rsidR="00A55F9D" w:rsidRPr="00496EF0" w:rsidRDefault="00A55F9D" w:rsidP="00E175F1">
            <w:pPr>
              <w:tabs>
                <w:tab w:val="left" w:pos="-5130"/>
              </w:tabs>
              <w:suppressAutoHyphens/>
              <w:jc w:val="both"/>
              <w:rPr>
                <w:rFonts w:ascii="Arial" w:hAnsi="Arial"/>
                <w:color w:val="EE0000"/>
              </w:rPr>
            </w:pPr>
          </w:p>
        </w:tc>
        <w:tc>
          <w:tcPr>
            <w:tcW w:w="1350" w:type="dxa"/>
          </w:tcPr>
          <w:p w14:paraId="68E39082" w14:textId="0441D72E" w:rsidR="00A55F9D" w:rsidRPr="00496EF0" w:rsidRDefault="00A55F9D" w:rsidP="00E175F1">
            <w:pPr>
              <w:tabs>
                <w:tab w:val="left" w:pos="-5130"/>
              </w:tabs>
              <w:suppressAutoHyphens/>
              <w:jc w:val="right"/>
              <w:rPr>
                <w:rFonts w:ascii="Arial" w:hAnsi="Arial"/>
                <w:color w:val="EE0000"/>
              </w:rPr>
            </w:pPr>
            <w:r w:rsidRPr="00496EF0">
              <w:rPr>
                <w:rFonts w:ascii="Arial" w:hAnsi="Arial"/>
                <w:color w:val="EE0000"/>
              </w:rPr>
              <w:t>P</w:t>
            </w:r>
            <w:r w:rsidR="001102EF" w:rsidRPr="00496EF0">
              <w:rPr>
                <w:rFonts w:ascii="Arial" w:hAnsi="Arial"/>
                <w:color w:val="EE0000"/>
              </w:rPr>
              <w:t>5</w:t>
            </w:r>
            <w:r w:rsidR="000A1932" w:rsidRPr="00496EF0">
              <w:rPr>
                <w:rFonts w:ascii="Arial" w:hAnsi="Arial"/>
                <w:color w:val="EE0000"/>
              </w:rPr>
              <w:t>0</w:t>
            </w:r>
            <w:r w:rsidRPr="00496EF0">
              <w:rPr>
                <w:rFonts w:ascii="Arial" w:hAnsi="Arial"/>
                <w:color w:val="EE0000"/>
              </w:rPr>
              <w:t>.00</w:t>
            </w:r>
          </w:p>
        </w:tc>
      </w:tr>
      <w:tr w:rsidR="00496EF0" w:rsidRPr="00496EF0" w14:paraId="6D208D79" w14:textId="77777777" w:rsidTr="00987C17">
        <w:tc>
          <w:tcPr>
            <w:tcW w:w="5796" w:type="dxa"/>
          </w:tcPr>
          <w:p w14:paraId="13CC10C6" w14:textId="77777777" w:rsidR="00A55F9D" w:rsidRPr="00496EF0" w:rsidRDefault="00A55F9D" w:rsidP="00E175F1">
            <w:pPr>
              <w:tabs>
                <w:tab w:val="left" w:pos="-5130"/>
              </w:tabs>
              <w:suppressAutoHyphens/>
              <w:ind w:hanging="360"/>
              <w:jc w:val="both"/>
              <w:rPr>
                <w:rFonts w:ascii="Arial" w:hAnsi="Arial"/>
                <w:color w:val="EE0000"/>
              </w:rPr>
            </w:pPr>
          </w:p>
        </w:tc>
        <w:tc>
          <w:tcPr>
            <w:tcW w:w="630" w:type="dxa"/>
          </w:tcPr>
          <w:p w14:paraId="16AC3FE4" w14:textId="77777777" w:rsidR="00A55F9D" w:rsidRPr="00496EF0" w:rsidRDefault="00A55F9D" w:rsidP="00E175F1">
            <w:pPr>
              <w:tabs>
                <w:tab w:val="left" w:pos="-5130"/>
              </w:tabs>
              <w:suppressAutoHyphens/>
              <w:jc w:val="both"/>
              <w:rPr>
                <w:rFonts w:ascii="Arial" w:hAnsi="Arial"/>
                <w:color w:val="EE0000"/>
              </w:rPr>
            </w:pPr>
          </w:p>
        </w:tc>
        <w:tc>
          <w:tcPr>
            <w:tcW w:w="1350" w:type="dxa"/>
          </w:tcPr>
          <w:p w14:paraId="691BDE00" w14:textId="77777777" w:rsidR="00A55F9D" w:rsidRPr="00496EF0" w:rsidRDefault="00A55F9D" w:rsidP="00E175F1">
            <w:pPr>
              <w:tabs>
                <w:tab w:val="left" w:pos="-5130"/>
              </w:tabs>
              <w:suppressAutoHyphens/>
              <w:jc w:val="right"/>
              <w:rPr>
                <w:rFonts w:ascii="Arial" w:hAnsi="Arial"/>
                <w:color w:val="EE0000"/>
              </w:rPr>
            </w:pPr>
          </w:p>
        </w:tc>
      </w:tr>
      <w:tr w:rsidR="00496EF0" w:rsidRPr="00496EF0" w14:paraId="10054B89" w14:textId="77777777" w:rsidTr="00987C17">
        <w:tc>
          <w:tcPr>
            <w:tcW w:w="5796" w:type="dxa"/>
          </w:tcPr>
          <w:p w14:paraId="14E0553E" w14:textId="77777777" w:rsidR="00A55F9D" w:rsidRPr="00496EF0" w:rsidRDefault="00A55F9D" w:rsidP="00E175F1">
            <w:pPr>
              <w:tabs>
                <w:tab w:val="left" w:pos="-5130"/>
              </w:tabs>
              <w:suppressAutoHyphens/>
              <w:jc w:val="both"/>
              <w:rPr>
                <w:rFonts w:ascii="Arial" w:hAnsi="Arial"/>
                <w:color w:val="EE0000"/>
              </w:rPr>
            </w:pPr>
            <w:r w:rsidRPr="00496EF0">
              <w:rPr>
                <w:rFonts w:ascii="Arial" w:hAnsi="Arial"/>
                <w:color w:val="EE0000"/>
              </w:rPr>
              <w:tab/>
              <w:t>In addition to the above impositions, a peddler of textile, jewelry, perfume and other luxury article shall pay an additional tax, per annum</w:t>
            </w:r>
          </w:p>
        </w:tc>
        <w:tc>
          <w:tcPr>
            <w:tcW w:w="630" w:type="dxa"/>
          </w:tcPr>
          <w:p w14:paraId="7D32EFC8" w14:textId="77777777" w:rsidR="00A55F9D" w:rsidRPr="00496EF0" w:rsidRDefault="00A55F9D" w:rsidP="00E175F1">
            <w:pPr>
              <w:tabs>
                <w:tab w:val="left" w:pos="-5130"/>
              </w:tabs>
              <w:suppressAutoHyphens/>
              <w:jc w:val="both"/>
              <w:rPr>
                <w:rFonts w:ascii="Arial" w:hAnsi="Arial"/>
                <w:color w:val="EE0000"/>
              </w:rPr>
            </w:pPr>
          </w:p>
        </w:tc>
        <w:tc>
          <w:tcPr>
            <w:tcW w:w="1350" w:type="dxa"/>
          </w:tcPr>
          <w:p w14:paraId="2625B7B4" w14:textId="54918AC0" w:rsidR="00A55F9D" w:rsidRPr="00496EF0" w:rsidRDefault="00A55F9D" w:rsidP="00E175F1">
            <w:pPr>
              <w:tabs>
                <w:tab w:val="left" w:pos="-5130"/>
              </w:tabs>
              <w:suppressAutoHyphens/>
              <w:jc w:val="right"/>
              <w:rPr>
                <w:rFonts w:ascii="Arial" w:hAnsi="Arial"/>
                <w:color w:val="EE0000"/>
              </w:rPr>
            </w:pPr>
            <w:r w:rsidRPr="00496EF0">
              <w:rPr>
                <w:rFonts w:ascii="Arial" w:hAnsi="Arial"/>
                <w:color w:val="EE0000"/>
              </w:rPr>
              <w:t>P</w:t>
            </w:r>
            <w:r w:rsidR="000A1932" w:rsidRPr="00496EF0">
              <w:rPr>
                <w:rFonts w:ascii="Arial" w:hAnsi="Arial"/>
                <w:color w:val="EE0000"/>
              </w:rPr>
              <w:t>5</w:t>
            </w:r>
            <w:r w:rsidRPr="00496EF0">
              <w:rPr>
                <w:rFonts w:ascii="Arial" w:hAnsi="Arial"/>
                <w:color w:val="EE0000"/>
              </w:rPr>
              <w:t>0.00</w:t>
            </w:r>
          </w:p>
        </w:tc>
      </w:tr>
    </w:tbl>
    <w:p w14:paraId="362F83C3" w14:textId="77777777" w:rsidR="00A55F9D" w:rsidRPr="00CC2D4A" w:rsidRDefault="00A55F9D" w:rsidP="00E175F1">
      <w:pPr>
        <w:ind w:firstLine="720"/>
        <w:jc w:val="both"/>
        <w:rPr>
          <w:rFonts w:ascii="Arial" w:hAnsi="Arial" w:cs="Arial"/>
          <w:color w:val="000000" w:themeColor="text1"/>
          <w:szCs w:val="24"/>
        </w:rPr>
      </w:pPr>
    </w:p>
    <w:p w14:paraId="5564A095" w14:textId="0199D594" w:rsidR="00211C73" w:rsidRPr="00CC2D4A" w:rsidRDefault="00DB25B0" w:rsidP="00E175F1">
      <w:pPr>
        <w:jc w:val="both"/>
        <w:rPr>
          <w:rFonts w:ascii="Arial" w:hAnsi="Arial" w:cs="Arial"/>
          <w:color w:val="000000" w:themeColor="text1"/>
          <w:szCs w:val="24"/>
        </w:rPr>
      </w:pPr>
      <w:r w:rsidRPr="00CC2D4A">
        <w:rPr>
          <w:rFonts w:ascii="Arial" w:hAnsi="Arial" w:cs="Arial"/>
          <w:b/>
          <w:color w:val="000000" w:themeColor="text1"/>
          <w:szCs w:val="24"/>
        </w:rPr>
        <w:lastRenderedPageBreak/>
        <w:t>Section 2</w:t>
      </w:r>
      <w:r w:rsidR="00A365C8" w:rsidRPr="00CC2D4A">
        <w:rPr>
          <w:rFonts w:ascii="Arial" w:hAnsi="Arial" w:cs="Arial"/>
          <w:b/>
          <w:color w:val="000000" w:themeColor="text1"/>
          <w:szCs w:val="24"/>
        </w:rPr>
        <w:t>L</w:t>
      </w:r>
      <w:r w:rsidRPr="00CC2D4A">
        <w:rPr>
          <w:rFonts w:ascii="Arial" w:hAnsi="Arial" w:cs="Arial"/>
          <w:b/>
          <w:color w:val="000000" w:themeColor="text1"/>
          <w:szCs w:val="24"/>
        </w:rPr>
        <w:t>.</w:t>
      </w:r>
      <w:r w:rsidR="0045345A" w:rsidRPr="00CC2D4A">
        <w:rPr>
          <w:rFonts w:ascii="Arial" w:hAnsi="Arial" w:cs="Arial"/>
          <w:b/>
          <w:color w:val="000000" w:themeColor="text1"/>
          <w:szCs w:val="24"/>
        </w:rPr>
        <w:t xml:space="preserve"> </w:t>
      </w:r>
      <w:r w:rsidRPr="00CC2D4A">
        <w:rPr>
          <w:rFonts w:ascii="Arial" w:hAnsi="Arial" w:cs="Arial"/>
          <w:b/>
          <w:color w:val="000000" w:themeColor="text1"/>
          <w:szCs w:val="24"/>
        </w:rPr>
        <w:t>0</w:t>
      </w:r>
      <w:r w:rsidR="002B7D38">
        <w:rPr>
          <w:rFonts w:ascii="Arial" w:hAnsi="Arial" w:cs="Arial"/>
          <w:b/>
          <w:color w:val="000000" w:themeColor="text1"/>
          <w:szCs w:val="24"/>
        </w:rPr>
        <w:t>2</w:t>
      </w:r>
      <w:r w:rsidRPr="00CC2D4A">
        <w:rPr>
          <w:rFonts w:ascii="Arial" w:hAnsi="Arial" w:cs="Arial"/>
          <w:b/>
          <w:color w:val="000000" w:themeColor="text1"/>
          <w:szCs w:val="24"/>
        </w:rPr>
        <w:t xml:space="preserve">. Time of Payment. </w:t>
      </w:r>
      <w:r w:rsidRPr="00CC2D4A">
        <w:rPr>
          <w:rFonts w:ascii="Arial" w:hAnsi="Arial" w:cs="Arial"/>
          <w:color w:val="000000" w:themeColor="text1"/>
          <w:szCs w:val="24"/>
        </w:rPr>
        <w:t>The tax shall be paid upon the issuance of the Mayor’s Pe</w:t>
      </w:r>
      <w:r w:rsidR="00211C73" w:rsidRPr="00CC2D4A">
        <w:rPr>
          <w:rFonts w:ascii="Arial" w:hAnsi="Arial" w:cs="Arial"/>
          <w:color w:val="000000" w:themeColor="text1"/>
          <w:szCs w:val="24"/>
        </w:rPr>
        <w:t>rmit to do business in the city.</w:t>
      </w:r>
    </w:p>
    <w:p w14:paraId="10714CFF" w14:textId="77777777" w:rsidR="00D13627" w:rsidRPr="00CC2D4A" w:rsidRDefault="00211C73" w:rsidP="00E175F1">
      <w:pPr>
        <w:jc w:val="both"/>
        <w:rPr>
          <w:rFonts w:ascii="Arial" w:hAnsi="Arial" w:cs="Arial"/>
          <w:color w:val="000000" w:themeColor="text1"/>
          <w:szCs w:val="24"/>
        </w:rPr>
      </w:pPr>
      <w:r w:rsidRPr="00CC2D4A">
        <w:rPr>
          <w:rFonts w:ascii="Arial" w:hAnsi="Arial" w:cs="Arial"/>
          <w:color w:val="000000" w:themeColor="text1"/>
          <w:szCs w:val="24"/>
        </w:rPr>
        <w:t xml:space="preserve"> </w:t>
      </w:r>
    </w:p>
    <w:p w14:paraId="65A39672" w14:textId="6042D7F3" w:rsidR="009F7D50" w:rsidRPr="00CC2D4A" w:rsidRDefault="009F7D50" w:rsidP="00E175F1">
      <w:pPr>
        <w:tabs>
          <w:tab w:val="left" w:pos="-720"/>
        </w:tabs>
        <w:suppressAutoHyphens/>
        <w:jc w:val="both"/>
        <w:rPr>
          <w:rFonts w:ascii="Arial" w:hAnsi="Arial"/>
          <w:color w:val="000000" w:themeColor="text1"/>
          <w:spacing w:val="-2"/>
          <w:szCs w:val="24"/>
        </w:rPr>
      </w:pPr>
      <w:r w:rsidRPr="00CC2D4A">
        <w:rPr>
          <w:rFonts w:ascii="Arial" w:hAnsi="Arial" w:cs="Arial"/>
          <w:b/>
          <w:color w:val="000000" w:themeColor="text1"/>
          <w:szCs w:val="24"/>
        </w:rPr>
        <w:t>Section 2L. 0</w:t>
      </w:r>
      <w:r w:rsidR="002B7D38">
        <w:rPr>
          <w:rFonts w:ascii="Arial" w:hAnsi="Arial" w:cs="Arial"/>
          <w:b/>
          <w:color w:val="000000" w:themeColor="text1"/>
          <w:szCs w:val="24"/>
        </w:rPr>
        <w:t>3</w:t>
      </w:r>
      <w:r w:rsidRPr="00CC2D4A">
        <w:rPr>
          <w:rFonts w:ascii="Arial" w:hAnsi="Arial" w:cs="Arial"/>
          <w:color w:val="000000" w:themeColor="text1"/>
          <w:szCs w:val="24"/>
        </w:rPr>
        <w:t xml:space="preserve">. </w:t>
      </w:r>
      <w:r w:rsidRPr="00CC2D4A">
        <w:rPr>
          <w:rFonts w:ascii="Arial" w:hAnsi="Arial"/>
          <w:b/>
          <w:color w:val="000000" w:themeColor="text1"/>
          <w:spacing w:val="-2"/>
          <w:szCs w:val="24"/>
        </w:rPr>
        <w:t>Surcharge and Interest for Late Payment.</w:t>
      </w:r>
      <w:r w:rsidR="00596EDD" w:rsidRPr="00CC2D4A">
        <w:rPr>
          <w:rFonts w:ascii="Arial" w:hAnsi="Arial"/>
          <w:b/>
          <w:color w:val="000000" w:themeColor="text1"/>
          <w:spacing w:val="-2"/>
          <w:szCs w:val="24"/>
        </w:rPr>
        <w:t xml:space="preserve"> </w:t>
      </w:r>
      <w:r w:rsidRPr="00CC2D4A">
        <w:rPr>
          <w:rFonts w:ascii="Arial" w:hAnsi="Arial"/>
          <w:color w:val="000000" w:themeColor="text1"/>
          <w:spacing w:val="-2"/>
          <w:szCs w:val="24"/>
        </w:rPr>
        <w:t>Failure to pay the tax herein imposed within the time prescribed shall subject the taxpayer to a surcharge of twenty five percent (25%) on the amount of the tax due and an interest of two percent (2%) per month of the unpaid tax until the total tax obligation is fully paid but not exceeding thirty</w:t>
      </w:r>
      <w:r w:rsidR="00E9181C">
        <w:rPr>
          <w:rFonts w:ascii="Arial" w:hAnsi="Arial"/>
          <w:color w:val="000000" w:themeColor="text1"/>
          <w:spacing w:val="-2"/>
          <w:szCs w:val="24"/>
        </w:rPr>
        <w:t>-</w:t>
      </w:r>
      <w:r w:rsidRPr="00CC2D4A">
        <w:rPr>
          <w:rFonts w:ascii="Arial" w:hAnsi="Arial"/>
          <w:color w:val="000000" w:themeColor="text1"/>
          <w:spacing w:val="-2"/>
          <w:szCs w:val="24"/>
        </w:rPr>
        <w:t>six</w:t>
      </w:r>
      <w:r w:rsidR="00E9181C">
        <w:rPr>
          <w:rFonts w:ascii="Arial" w:hAnsi="Arial"/>
          <w:color w:val="000000" w:themeColor="text1"/>
          <w:spacing w:val="-2"/>
          <w:szCs w:val="24"/>
        </w:rPr>
        <w:t xml:space="preserve"> (36)</w:t>
      </w:r>
      <w:r w:rsidRPr="00CC2D4A">
        <w:rPr>
          <w:rFonts w:ascii="Arial" w:hAnsi="Arial"/>
          <w:color w:val="000000" w:themeColor="text1"/>
          <w:spacing w:val="-2"/>
          <w:szCs w:val="24"/>
        </w:rPr>
        <w:t xml:space="preserve"> months, such surcharge and interest to be paid at the same time and manner as the tax due.</w:t>
      </w:r>
    </w:p>
    <w:p w14:paraId="4FCF7C03" w14:textId="77777777" w:rsidR="00DB25B0" w:rsidRDefault="009F7D50" w:rsidP="00E175F1">
      <w:pPr>
        <w:jc w:val="both"/>
        <w:rPr>
          <w:rFonts w:ascii="Arial" w:hAnsi="Arial" w:cs="Arial"/>
          <w:color w:val="000000" w:themeColor="text1"/>
          <w:szCs w:val="24"/>
        </w:rPr>
      </w:pPr>
      <w:r w:rsidRPr="00CC2D4A">
        <w:rPr>
          <w:rFonts w:ascii="Arial" w:hAnsi="Arial" w:cs="Arial"/>
          <w:color w:val="000000" w:themeColor="text1"/>
          <w:szCs w:val="24"/>
        </w:rPr>
        <w:tab/>
      </w:r>
    </w:p>
    <w:p w14:paraId="65D56ECE" w14:textId="77777777" w:rsidR="00E43462" w:rsidRDefault="00E43462" w:rsidP="00E175F1">
      <w:pPr>
        <w:jc w:val="both"/>
        <w:rPr>
          <w:rFonts w:ascii="Arial" w:hAnsi="Arial" w:cs="Arial"/>
          <w:color w:val="000000" w:themeColor="text1"/>
          <w:szCs w:val="24"/>
        </w:rPr>
      </w:pPr>
    </w:p>
    <w:p w14:paraId="4808CE5F" w14:textId="77777777" w:rsidR="00E43462" w:rsidRPr="00CC2D4A" w:rsidRDefault="00E43462" w:rsidP="00E175F1">
      <w:pPr>
        <w:jc w:val="both"/>
        <w:rPr>
          <w:rFonts w:ascii="Arial" w:hAnsi="Arial" w:cs="Arial"/>
          <w:color w:val="000000" w:themeColor="text1"/>
          <w:szCs w:val="24"/>
        </w:rPr>
      </w:pPr>
    </w:p>
    <w:p w14:paraId="14E1DDD1" w14:textId="24234012" w:rsidR="00DB25B0" w:rsidRPr="00CC2D4A" w:rsidRDefault="00DB25B0" w:rsidP="00E175F1">
      <w:pPr>
        <w:jc w:val="both"/>
        <w:rPr>
          <w:rFonts w:ascii="Arial" w:hAnsi="Arial" w:cs="Arial"/>
          <w:b/>
          <w:color w:val="000000" w:themeColor="text1"/>
          <w:szCs w:val="24"/>
        </w:rPr>
      </w:pPr>
      <w:r w:rsidRPr="00CC2D4A">
        <w:rPr>
          <w:rFonts w:ascii="Arial" w:hAnsi="Arial" w:cs="Arial"/>
          <w:b/>
          <w:color w:val="000000" w:themeColor="text1"/>
          <w:szCs w:val="24"/>
        </w:rPr>
        <w:t>Section 2</w:t>
      </w:r>
      <w:r w:rsidR="00A365C8" w:rsidRPr="00CC2D4A">
        <w:rPr>
          <w:rFonts w:ascii="Arial" w:hAnsi="Arial" w:cs="Arial"/>
          <w:b/>
          <w:color w:val="000000" w:themeColor="text1"/>
          <w:szCs w:val="24"/>
        </w:rPr>
        <w:t>L</w:t>
      </w:r>
      <w:r w:rsidRPr="00CC2D4A">
        <w:rPr>
          <w:rFonts w:ascii="Arial" w:hAnsi="Arial" w:cs="Arial"/>
          <w:b/>
          <w:color w:val="000000" w:themeColor="text1"/>
          <w:szCs w:val="24"/>
        </w:rPr>
        <w:t>.</w:t>
      </w:r>
      <w:r w:rsidR="0045345A" w:rsidRPr="00CC2D4A">
        <w:rPr>
          <w:rFonts w:ascii="Arial" w:hAnsi="Arial" w:cs="Arial"/>
          <w:b/>
          <w:color w:val="000000" w:themeColor="text1"/>
          <w:szCs w:val="24"/>
        </w:rPr>
        <w:t xml:space="preserve"> </w:t>
      </w:r>
      <w:r w:rsidRPr="00CC2D4A">
        <w:rPr>
          <w:rFonts w:ascii="Arial" w:hAnsi="Arial" w:cs="Arial"/>
          <w:b/>
          <w:color w:val="000000" w:themeColor="text1"/>
          <w:szCs w:val="24"/>
        </w:rPr>
        <w:t>0</w:t>
      </w:r>
      <w:r w:rsidR="002B7D38">
        <w:rPr>
          <w:rFonts w:ascii="Arial" w:hAnsi="Arial" w:cs="Arial"/>
          <w:b/>
          <w:color w:val="000000" w:themeColor="text1"/>
          <w:szCs w:val="24"/>
        </w:rPr>
        <w:t>4</w:t>
      </w:r>
      <w:r w:rsidRPr="00CC2D4A">
        <w:rPr>
          <w:rFonts w:ascii="Arial" w:hAnsi="Arial" w:cs="Arial"/>
          <w:b/>
          <w:color w:val="000000" w:themeColor="text1"/>
          <w:szCs w:val="24"/>
        </w:rPr>
        <w:t>. Administrative Provisions.</w:t>
      </w:r>
    </w:p>
    <w:p w14:paraId="38076375" w14:textId="77777777" w:rsidR="00DB25B0" w:rsidRPr="00CC2D4A" w:rsidRDefault="00DB25B0" w:rsidP="00E175F1">
      <w:pPr>
        <w:ind w:hanging="540"/>
        <w:jc w:val="both"/>
        <w:rPr>
          <w:rFonts w:ascii="Arial" w:hAnsi="Arial" w:cs="Arial"/>
          <w:color w:val="000000" w:themeColor="text1"/>
          <w:szCs w:val="24"/>
        </w:rPr>
      </w:pPr>
    </w:p>
    <w:p w14:paraId="0E7F52C1" w14:textId="77777777" w:rsidR="003F5254" w:rsidRPr="00CC2D4A" w:rsidRDefault="00DB25B0" w:rsidP="00E175F1">
      <w:pPr>
        <w:tabs>
          <w:tab w:val="left" w:pos="-720"/>
        </w:tabs>
        <w:suppressAutoHyphens/>
        <w:ind w:right="252" w:hanging="360"/>
        <w:jc w:val="both"/>
        <w:rPr>
          <w:rFonts w:ascii="Arial" w:hAnsi="Arial" w:cs="Arial"/>
          <w:color w:val="000000" w:themeColor="text1"/>
          <w:szCs w:val="24"/>
        </w:rPr>
      </w:pPr>
      <w:r w:rsidRPr="00CC2D4A">
        <w:rPr>
          <w:rFonts w:ascii="Arial" w:hAnsi="Arial" w:cs="Arial"/>
          <w:color w:val="000000" w:themeColor="text1"/>
          <w:szCs w:val="24"/>
        </w:rPr>
        <w:t>(a) The City Treasurer shall determine the taxable gross receipts by applying the Presumptive Income Level Technique provided in this Code, and thereafter assess and collect the tax du</w:t>
      </w:r>
      <w:r w:rsidR="001E617A" w:rsidRPr="00CC2D4A">
        <w:rPr>
          <w:rFonts w:ascii="Arial" w:hAnsi="Arial" w:cs="Arial"/>
          <w:color w:val="000000" w:themeColor="text1"/>
          <w:szCs w:val="24"/>
        </w:rPr>
        <w:t>e.</w:t>
      </w:r>
    </w:p>
    <w:p w14:paraId="45966205" w14:textId="77777777" w:rsidR="007E1756" w:rsidRPr="00CC2D4A" w:rsidRDefault="007E1756" w:rsidP="00E175F1">
      <w:pPr>
        <w:tabs>
          <w:tab w:val="left" w:pos="-720"/>
        </w:tabs>
        <w:suppressAutoHyphens/>
        <w:ind w:right="252"/>
        <w:jc w:val="both"/>
        <w:rPr>
          <w:rFonts w:ascii="Arial" w:hAnsi="Arial" w:cs="Arial"/>
          <w:color w:val="000000" w:themeColor="text1"/>
          <w:szCs w:val="24"/>
        </w:rPr>
      </w:pPr>
    </w:p>
    <w:p w14:paraId="353B4497" w14:textId="77777777" w:rsidR="0053220D" w:rsidRPr="00CC2D4A" w:rsidRDefault="0053220D" w:rsidP="00E175F1">
      <w:pPr>
        <w:tabs>
          <w:tab w:val="left" w:pos="-720"/>
        </w:tabs>
        <w:suppressAutoHyphens/>
        <w:ind w:right="252"/>
        <w:jc w:val="both"/>
        <w:rPr>
          <w:rFonts w:ascii="Arial" w:hAnsi="Arial" w:cs="Arial"/>
          <w:color w:val="000000" w:themeColor="text1"/>
          <w:szCs w:val="24"/>
        </w:rPr>
      </w:pPr>
    </w:p>
    <w:p w14:paraId="3DC3287A" w14:textId="77777777" w:rsidR="003D164A" w:rsidRPr="00CC2D4A" w:rsidRDefault="003D164A" w:rsidP="00E175F1">
      <w:pPr>
        <w:tabs>
          <w:tab w:val="left" w:pos="-720"/>
        </w:tabs>
        <w:suppressAutoHyphens/>
        <w:ind w:right="252"/>
        <w:jc w:val="center"/>
        <w:rPr>
          <w:rFonts w:ascii="Arial" w:hAnsi="Arial" w:cs="Arial"/>
          <w:b/>
          <w:color w:val="000000" w:themeColor="text1"/>
          <w:szCs w:val="24"/>
        </w:rPr>
      </w:pPr>
      <w:r w:rsidRPr="00CC2D4A">
        <w:rPr>
          <w:rFonts w:ascii="Arial" w:hAnsi="Arial" w:cs="Arial"/>
          <w:b/>
          <w:color w:val="000000" w:themeColor="text1"/>
          <w:szCs w:val="24"/>
        </w:rPr>
        <w:t>Tax on Forest Concessions and Forest Products</w:t>
      </w:r>
    </w:p>
    <w:p w14:paraId="02F49F13" w14:textId="77777777" w:rsidR="003D164A" w:rsidRPr="00CC2D4A" w:rsidRDefault="003D164A" w:rsidP="00E175F1">
      <w:pPr>
        <w:tabs>
          <w:tab w:val="left" w:pos="-720"/>
        </w:tabs>
        <w:suppressAutoHyphens/>
        <w:ind w:right="252"/>
        <w:jc w:val="both"/>
        <w:rPr>
          <w:rFonts w:ascii="Arial" w:hAnsi="Arial" w:cs="Arial"/>
          <w:color w:val="000000" w:themeColor="text1"/>
          <w:szCs w:val="24"/>
        </w:rPr>
      </w:pPr>
    </w:p>
    <w:p w14:paraId="7D874BB4" w14:textId="77777777" w:rsidR="00D13627" w:rsidRDefault="00D13627" w:rsidP="00E175F1">
      <w:pPr>
        <w:tabs>
          <w:tab w:val="left" w:pos="-720"/>
        </w:tabs>
        <w:suppressAutoHyphens/>
        <w:ind w:right="252"/>
        <w:jc w:val="both"/>
        <w:rPr>
          <w:rFonts w:ascii="Arial" w:hAnsi="Arial" w:cs="Arial"/>
          <w:b/>
          <w:color w:val="000000" w:themeColor="text1"/>
          <w:szCs w:val="24"/>
        </w:rPr>
      </w:pPr>
    </w:p>
    <w:p w14:paraId="4A703440" w14:textId="628DCCE5" w:rsidR="003D164A" w:rsidRPr="00CC2D4A" w:rsidRDefault="00325345" w:rsidP="00E175F1">
      <w:pPr>
        <w:tabs>
          <w:tab w:val="left" w:pos="-720"/>
        </w:tabs>
        <w:suppressAutoHyphens/>
        <w:ind w:right="252"/>
        <w:jc w:val="both"/>
        <w:rPr>
          <w:rFonts w:ascii="Arial" w:hAnsi="Arial" w:cs="Arial"/>
          <w:b/>
          <w:color w:val="000000" w:themeColor="text1"/>
          <w:szCs w:val="24"/>
        </w:rPr>
      </w:pPr>
      <w:r w:rsidRPr="00CC2D4A">
        <w:rPr>
          <w:rFonts w:ascii="Arial" w:hAnsi="Arial" w:cs="Arial"/>
          <w:b/>
          <w:color w:val="000000" w:themeColor="text1"/>
          <w:szCs w:val="24"/>
        </w:rPr>
        <w:t xml:space="preserve">Section </w:t>
      </w:r>
      <w:r w:rsidR="00A365C8" w:rsidRPr="00CC2D4A">
        <w:rPr>
          <w:rFonts w:ascii="Arial" w:hAnsi="Arial" w:cs="Arial"/>
          <w:b/>
          <w:color w:val="000000" w:themeColor="text1"/>
          <w:szCs w:val="24"/>
        </w:rPr>
        <w:t>2L</w:t>
      </w:r>
      <w:r w:rsidRPr="00CC2D4A">
        <w:rPr>
          <w:rFonts w:ascii="Arial" w:hAnsi="Arial" w:cs="Arial"/>
          <w:b/>
          <w:color w:val="000000" w:themeColor="text1"/>
          <w:szCs w:val="24"/>
        </w:rPr>
        <w:t xml:space="preserve">. </w:t>
      </w:r>
      <w:r w:rsidR="003F0AFA" w:rsidRPr="00CC2D4A">
        <w:rPr>
          <w:rFonts w:ascii="Arial" w:hAnsi="Arial" w:cs="Arial"/>
          <w:b/>
          <w:color w:val="000000" w:themeColor="text1"/>
          <w:szCs w:val="24"/>
        </w:rPr>
        <w:t>0</w:t>
      </w:r>
      <w:r w:rsidR="002B7D38">
        <w:rPr>
          <w:rFonts w:ascii="Arial" w:hAnsi="Arial" w:cs="Arial"/>
          <w:b/>
          <w:color w:val="000000" w:themeColor="text1"/>
          <w:szCs w:val="24"/>
        </w:rPr>
        <w:t>5</w:t>
      </w:r>
      <w:r w:rsidRPr="00CC2D4A">
        <w:rPr>
          <w:rFonts w:ascii="Arial" w:hAnsi="Arial" w:cs="Arial"/>
          <w:b/>
          <w:color w:val="000000" w:themeColor="text1"/>
          <w:szCs w:val="24"/>
        </w:rPr>
        <w:t>. Definitions. When used in this Section</w:t>
      </w:r>
    </w:p>
    <w:p w14:paraId="4D914F65" w14:textId="77777777" w:rsidR="00325345" w:rsidRPr="00CC2D4A" w:rsidRDefault="00325345" w:rsidP="00E175F1">
      <w:pPr>
        <w:tabs>
          <w:tab w:val="left" w:pos="-720"/>
        </w:tabs>
        <w:suppressAutoHyphens/>
        <w:ind w:right="252"/>
        <w:jc w:val="both"/>
        <w:rPr>
          <w:rFonts w:ascii="Arial" w:hAnsi="Arial" w:cs="Arial"/>
          <w:color w:val="000000" w:themeColor="text1"/>
          <w:szCs w:val="24"/>
        </w:rPr>
      </w:pPr>
    </w:p>
    <w:p w14:paraId="5A9FAEDB" w14:textId="77777777" w:rsidR="00325345" w:rsidRPr="00CC2D4A" w:rsidRDefault="00325345" w:rsidP="00E175F1">
      <w:pPr>
        <w:tabs>
          <w:tab w:val="left" w:pos="-720"/>
        </w:tabs>
        <w:suppressAutoHyphens/>
        <w:ind w:right="252"/>
        <w:jc w:val="both"/>
        <w:rPr>
          <w:rFonts w:ascii="Arial" w:hAnsi="Arial" w:cs="Arial"/>
          <w:color w:val="000000" w:themeColor="text1"/>
          <w:szCs w:val="24"/>
        </w:rPr>
      </w:pPr>
      <w:r w:rsidRPr="00CC2D4A">
        <w:rPr>
          <w:rFonts w:ascii="Arial" w:hAnsi="Arial" w:cs="Arial"/>
          <w:color w:val="000000" w:themeColor="text1"/>
          <w:szCs w:val="24"/>
        </w:rPr>
        <w:t>(a) Forest products means timber, pulp-wood</w:t>
      </w:r>
      <w:r w:rsidR="00DC7275" w:rsidRPr="00CC2D4A">
        <w:rPr>
          <w:rFonts w:ascii="Arial" w:hAnsi="Arial" w:cs="Arial"/>
          <w:color w:val="000000" w:themeColor="text1"/>
          <w:szCs w:val="24"/>
        </w:rPr>
        <w:t>/</w:t>
      </w:r>
      <w:proofErr w:type="spellStart"/>
      <w:r w:rsidR="00DC7275" w:rsidRPr="00CC2D4A">
        <w:rPr>
          <w:rFonts w:ascii="Arial" w:hAnsi="Arial" w:cs="Arial"/>
          <w:color w:val="000000" w:themeColor="text1"/>
          <w:szCs w:val="24"/>
        </w:rPr>
        <w:t>chipwood</w:t>
      </w:r>
      <w:proofErr w:type="spellEnd"/>
      <w:r w:rsidRPr="00CC2D4A">
        <w:rPr>
          <w:rFonts w:ascii="Arial" w:hAnsi="Arial" w:cs="Arial"/>
          <w:color w:val="000000" w:themeColor="text1"/>
          <w:szCs w:val="24"/>
        </w:rPr>
        <w:t>, firewood, fuel wood and minor forest products such as bark, tree tops, resins, gum, wood, oil, honey, beeswax, nipa, rattan or other forest growth such as grass, shrub, and flowering plants, the associated water, fish, scenic, historical, recreational, and geologic resources in forest lands.</w:t>
      </w:r>
    </w:p>
    <w:p w14:paraId="3B03E73E" w14:textId="77777777" w:rsidR="00325345" w:rsidRPr="00CC2D4A" w:rsidRDefault="00325345" w:rsidP="00E175F1">
      <w:pPr>
        <w:tabs>
          <w:tab w:val="left" w:pos="-720"/>
        </w:tabs>
        <w:suppressAutoHyphens/>
        <w:ind w:right="252"/>
        <w:jc w:val="both"/>
        <w:rPr>
          <w:rFonts w:ascii="Arial" w:hAnsi="Arial" w:cs="Arial"/>
          <w:color w:val="000000" w:themeColor="text1"/>
          <w:szCs w:val="24"/>
        </w:rPr>
      </w:pPr>
    </w:p>
    <w:p w14:paraId="1FCB0DA4" w14:textId="77777777" w:rsidR="00325345" w:rsidRPr="00CC2D4A" w:rsidRDefault="00325345" w:rsidP="00E175F1">
      <w:pPr>
        <w:tabs>
          <w:tab w:val="left" w:pos="-720"/>
        </w:tabs>
        <w:suppressAutoHyphens/>
        <w:ind w:right="252"/>
        <w:jc w:val="both"/>
        <w:rPr>
          <w:rFonts w:ascii="Arial" w:hAnsi="Arial" w:cs="Arial"/>
          <w:color w:val="000000" w:themeColor="text1"/>
          <w:szCs w:val="24"/>
        </w:rPr>
      </w:pPr>
      <w:r w:rsidRPr="00CC2D4A">
        <w:rPr>
          <w:rFonts w:ascii="Arial" w:hAnsi="Arial" w:cs="Arial"/>
          <w:color w:val="000000" w:themeColor="text1"/>
          <w:szCs w:val="24"/>
        </w:rPr>
        <w:t xml:space="preserve">(b) </w:t>
      </w:r>
      <w:r w:rsidR="004A7F98" w:rsidRPr="00CC2D4A">
        <w:rPr>
          <w:rFonts w:ascii="Arial" w:hAnsi="Arial" w:cs="Arial"/>
          <w:color w:val="000000" w:themeColor="text1"/>
          <w:szCs w:val="24"/>
        </w:rPr>
        <w:t>Forest lands includes the public forest, the permanent forest or the forest reserves, and forest reservations.</w:t>
      </w:r>
    </w:p>
    <w:p w14:paraId="4BD7176E" w14:textId="77777777" w:rsidR="004A7F98" w:rsidRPr="00CC2D4A" w:rsidRDefault="004A7F98" w:rsidP="00E175F1">
      <w:pPr>
        <w:tabs>
          <w:tab w:val="left" w:pos="-720"/>
        </w:tabs>
        <w:suppressAutoHyphens/>
        <w:ind w:right="252"/>
        <w:jc w:val="both"/>
        <w:rPr>
          <w:rFonts w:ascii="Arial" w:hAnsi="Arial" w:cs="Arial"/>
          <w:color w:val="000000" w:themeColor="text1"/>
          <w:szCs w:val="24"/>
        </w:rPr>
      </w:pPr>
    </w:p>
    <w:p w14:paraId="15AAC269" w14:textId="41F3BF06" w:rsidR="004A7F98" w:rsidRPr="00CC2D4A" w:rsidRDefault="004A7F98" w:rsidP="00E175F1">
      <w:pPr>
        <w:tabs>
          <w:tab w:val="left" w:pos="-720"/>
        </w:tabs>
        <w:suppressAutoHyphens/>
        <w:ind w:right="252"/>
        <w:jc w:val="both"/>
        <w:rPr>
          <w:rFonts w:ascii="Arial" w:hAnsi="Arial" w:cs="Arial"/>
          <w:color w:val="000000" w:themeColor="text1"/>
          <w:szCs w:val="24"/>
        </w:rPr>
      </w:pPr>
      <w:r w:rsidRPr="00CC2D4A">
        <w:rPr>
          <w:rFonts w:ascii="Arial" w:hAnsi="Arial" w:cs="Arial"/>
          <w:b/>
          <w:color w:val="000000" w:themeColor="text1"/>
          <w:szCs w:val="24"/>
        </w:rPr>
        <w:t xml:space="preserve">Section </w:t>
      </w:r>
      <w:r w:rsidR="00A365C8" w:rsidRPr="00CC2D4A">
        <w:rPr>
          <w:rFonts w:ascii="Arial" w:hAnsi="Arial" w:cs="Arial"/>
          <w:b/>
          <w:color w:val="000000" w:themeColor="text1"/>
          <w:szCs w:val="24"/>
        </w:rPr>
        <w:t>2L</w:t>
      </w:r>
      <w:r w:rsidRPr="00CC2D4A">
        <w:rPr>
          <w:rFonts w:ascii="Arial" w:hAnsi="Arial" w:cs="Arial"/>
          <w:b/>
          <w:color w:val="000000" w:themeColor="text1"/>
          <w:szCs w:val="24"/>
        </w:rPr>
        <w:t xml:space="preserve">. </w:t>
      </w:r>
      <w:r w:rsidR="003F0AFA" w:rsidRPr="00CC2D4A">
        <w:rPr>
          <w:rFonts w:ascii="Arial" w:hAnsi="Arial" w:cs="Arial"/>
          <w:b/>
          <w:color w:val="000000" w:themeColor="text1"/>
          <w:szCs w:val="24"/>
        </w:rPr>
        <w:t>0</w:t>
      </w:r>
      <w:r w:rsidR="002B7D38">
        <w:rPr>
          <w:rFonts w:ascii="Arial" w:hAnsi="Arial" w:cs="Arial"/>
          <w:b/>
          <w:color w:val="000000" w:themeColor="text1"/>
          <w:szCs w:val="24"/>
        </w:rPr>
        <w:t>6</w:t>
      </w:r>
      <w:r w:rsidRPr="00CC2D4A">
        <w:rPr>
          <w:rFonts w:ascii="Arial" w:hAnsi="Arial" w:cs="Arial"/>
          <w:b/>
          <w:color w:val="000000" w:themeColor="text1"/>
          <w:szCs w:val="24"/>
        </w:rPr>
        <w:t>.  Imposition of Tax</w:t>
      </w:r>
      <w:r w:rsidR="00197DFC" w:rsidRPr="00CC2D4A">
        <w:rPr>
          <w:rFonts w:ascii="Arial" w:hAnsi="Arial" w:cs="Arial"/>
          <w:b/>
          <w:color w:val="000000" w:themeColor="text1"/>
          <w:szCs w:val="24"/>
        </w:rPr>
        <w:t>.</w:t>
      </w:r>
      <w:r w:rsidR="00197DFC" w:rsidRPr="00CC2D4A">
        <w:rPr>
          <w:rFonts w:ascii="Arial" w:hAnsi="Arial" w:cs="Arial"/>
          <w:color w:val="000000" w:themeColor="text1"/>
          <w:szCs w:val="24"/>
        </w:rPr>
        <w:t xml:space="preserve"> There is hereby imposed a tax on forest concessions and forest products at a rate of </w:t>
      </w:r>
      <w:r w:rsidR="00E9181C">
        <w:rPr>
          <w:rFonts w:ascii="Arial" w:hAnsi="Arial" w:cs="Arial"/>
          <w:color w:val="000000" w:themeColor="text1"/>
          <w:szCs w:val="24"/>
        </w:rPr>
        <w:t>two</w:t>
      </w:r>
      <w:r w:rsidR="00FD077E">
        <w:rPr>
          <w:rFonts w:ascii="Arial" w:hAnsi="Arial" w:cs="Arial"/>
          <w:color w:val="000000" w:themeColor="text1"/>
          <w:szCs w:val="24"/>
        </w:rPr>
        <w:t xml:space="preserve"> </w:t>
      </w:r>
      <w:r w:rsidR="00E9181C">
        <w:rPr>
          <w:rFonts w:ascii="Arial" w:hAnsi="Arial" w:cs="Arial"/>
          <w:color w:val="000000" w:themeColor="text1"/>
          <w:szCs w:val="24"/>
        </w:rPr>
        <w:t xml:space="preserve">point </w:t>
      </w:r>
      <w:r w:rsidR="00225632">
        <w:rPr>
          <w:rFonts w:ascii="Arial" w:hAnsi="Arial" w:cs="Arial"/>
          <w:color w:val="000000" w:themeColor="text1"/>
          <w:szCs w:val="24"/>
        </w:rPr>
        <w:t>sixty-six</w:t>
      </w:r>
      <w:r w:rsidR="00197DFC" w:rsidRPr="00CC2D4A">
        <w:rPr>
          <w:rFonts w:ascii="Arial" w:hAnsi="Arial" w:cs="Arial"/>
          <w:color w:val="000000" w:themeColor="text1"/>
          <w:szCs w:val="24"/>
        </w:rPr>
        <w:t xml:space="preserve"> percent (</w:t>
      </w:r>
      <w:r w:rsidR="00E9181C">
        <w:rPr>
          <w:rFonts w:ascii="Arial" w:hAnsi="Arial" w:cs="Arial"/>
          <w:color w:val="000000" w:themeColor="text1"/>
          <w:szCs w:val="24"/>
        </w:rPr>
        <w:t>2.</w:t>
      </w:r>
      <w:r w:rsidR="00225632">
        <w:rPr>
          <w:rFonts w:ascii="Arial" w:hAnsi="Arial" w:cs="Arial"/>
          <w:color w:val="000000" w:themeColor="text1"/>
          <w:szCs w:val="24"/>
        </w:rPr>
        <w:t>66</w:t>
      </w:r>
      <w:r w:rsidR="00197DFC" w:rsidRPr="00CC2D4A">
        <w:rPr>
          <w:rFonts w:ascii="Arial" w:hAnsi="Arial" w:cs="Arial"/>
          <w:color w:val="000000" w:themeColor="text1"/>
          <w:szCs w:val="24"/>
        </w:rPr>
        <w:t>%) of the annual gross receipts of the concessionaire during the preceding year.</w:t>
      </w:r>
    </w:p>
    <w:p w14:paraId="52F0FBC1" w14:textId="77777777" w:rsidR="00197DFC" w:rsidRPr="00CC2D4A" w:rsidRDefault="00197DFC" w:rsidP="00E175F1">
      <w:pPr>
        <w:tabs>
          <w:tab w:val="left" w:pos="-720"/>
        </w:tabs>
        <w:suppressAutoHyphens/>
        <w:ind w:right="252"/>
        <w:jc w:val="both"/>
        <w:rPr>
          <w:rFonts w:ascii="Arial" w:hAnsi="Arial" w:cs="Arial"/>
          <w:color w:val="000000" w:themeColor="text1"/>
          <w:szCs w:val="24"/>
        </w:rPr>
      </w:pPr>
    </w:p>
    <w:p w14:paraId="01F6EB24" w14:textId="3854B874" w:rsidR="00197DFC" w:rsidRPr="00CC2D4A" w:rsidRDefault="00197DFC" w:rsidP="00E175F1">
      <w:pPr>
        <w:tabs>
          <w:tab w:val="left" w:pos="-720"/>
        </w:tabs>
        <w:suppressAutoHyphens/>
        <w:ind w:right="252"/>
        <w:jc w:val="both"/>
        <w:rPr>
          <w:rFonts w:ascii="Arial" w:hAnsi="Arial" w:cs="Arial"/>
          <w:color w:val="000000" w:themeColor="text1"/>
          <w:szCs w:val="24"/>
        </w:rPr>
      </w:pPr>
      <w:r w:rsidRPr="00CC2D4A">
        <w:rPr>
          <w:rFonts w:ascii="Arial" w:hAnsi="Arial" w:cs="Arial"/>
          <w:b/>
          <w:color w:val="000000" w:themeColor="text1"/>
          <w:szCs w:val="24"/>
        </w:rPr>
        <w:t xml:space="preserve">Section </w:t>
      </w:r>
      <w:r w:rsidR="00A365C8" w:rsidRPr="00CC2D4A">
        <w:rPr>
          <w:rFonts w:ascii="Arial" w:hAnsi="Arial" w:cs="Arial"/>
          <w:b/>
          <w:color w:val="000000" w:themeColor="text1"/>
          <w:szCs w:val="24"/>
        </w:rPr>
        <w:t>2L</w:t>
      </w:r>
      <w:r w:rsidR="00827D1C" w:rsidRPr="00CC2D4A">
        <w:rPr>
          <w:rFonts w:ascii="Arial" w:hAnsi="Arial" w:cs="Arial"/>
          <w:b/>
          <w:color w:val="000000" w:themeColor="text1"/>
          <w:szCs w:val="24"/>
        </w:rPr>
        <w:t xml:space="preserve">. </w:t>
      </w:r>
      <w:r w:rsidR="003F0AFA" w:rsidRPr="00CC2D4A">
        <w:rPr>
          <w:rFonts w:ascii="Arial" w:hAnsi="Arial" w:cs="Arial"/>
          <w:b/>
          <w:color w:val="000000" w:themeColor="text1"/>
          <w:szCs w:val="24"/>
        </w:rPr>
        <w:t>0</w:t>
      </w:r>
      <w:r w:rsidR="002B7D38">
        <w:rPr>
          <w:rFonts w:ascii="Arial" w:hAnsi="Arial" w:cs="Arial"/>
          <w:b/>
          <w:color w:val="000000" w:themeColor="text1"/>
          <w:szCs w:val="24"/>
        </w:rPr>
        <w:t>7</w:t>
      </w:r>
      <w:r w:rsidRPr="00CC2D4A">
        <w:rPr>
          <w:rFonts w:ascii="Arial" w:hAnsi="Arial" w:cs="Arial"/>
          <w:b/>
          <w:color w:val="000000" w:themeColor="text1"/>
          <w:szCs w:val="24"/>
        </w:rPr>
        <w:t>. Time of Payment</w:t>
      </w:r>
      <w:r w:rsidR="00856B69" w:rsidRPr="00CC2D4A">
        <w:rPr>
          <w:rFonts w:ascii="Arial" w:hAnsi="Arial" w:cs="Arial"/>
          <w:b/>
          <w:color w:val="000000" w:themeColor="text1"/>
          <w:szCs w:val="24"/>
        </w:rPr>
        <w:t>.</w:t>
      </w:r>
      <w:r w:rsidRPr="00CC2D4A">
        <w:rPr>
          <w:rFonts w:ascii="Arial" w:hAnsi="Arial" w:cs="Arial"/>
          <w:color w:val="000000" w:themeColor="text1"/>
          <w:szCs w:val="24"/>
        </w:rPr>
        <w:t xml:space="preserve"> The tax shall be paid once within the first twenty (20) days of January or in quarterly installments within the first twenty (20) days of January, April, July, and October of each year.</w:t>
      </w:r>
    </w:p>
    <w:p w14:paraId="78A77740" w14:textId="77777777" w:rsidR="00280112" w:rsidRPr="00CC2D4A" w:rsidRDefault="00280112" w:rsidP="00E175F1">
      <w:pPr>
        <w:tabs>
          <w:tab w:val="left" w:pos="-720"/>
        </w:tabs>
        <w:suppressAutoHyphens/>
        <w:ind w:right="252"/>
        <w:jc w:val="both"/>
        <w:rPr>
          <w:rFonts w:ascii="Arial" w:hAnsi="Arial" w:cs="Arial"/>
          <w:color w:val="000000" w:themeColor="text1"/>
          <w:szCs w:val="24"/>
        </w:rPr>
      </w:pPr>
    </w:p>
    <w:p w14:paraId="4B96D4C7" w14:textId="77777777" w:rsidR="00E85695" w:rsidRPr="00CC2D4A" w:rsidRDefault="00E85695" w:rsidP="00E175F1">
      <w:pPr>
        <w:tabs>
          <w:tab w:val="center" w:pos="4680"/>
        </w:tabs>
        <w:suppressAutoHyphens/>
        <w:jc w:val="both"/>
        <w:rPr>
          <w:rFonts w:ascii="Arial" w:hAnsi="Arial"/>
          <w:color w:val="000000" w:themeColor="text1"/>
          <w:spacing w:val="-3"/>
          <w:szCs w:val="24"/>
        </w:rPr>
      </w:pPr>
    </w:p>
    <w:p w14:paraId="746DB0E1" w14:textId="77777777" w:rsidR="00E85695" w:rsidRPr="00CC2D4A" w:rsidRDefault="00E85695" w:rsidP="00E175F1">
      <w:pPr>
        <w:pStyle w:val="Heading3"/>
        <w:jc w:val="center"/>
        <w:rPr>
          <w:color w:val="000000" w:themeColor="text1"/>
          <w:szCs w:val="24"/>
        </w:rPr>
      </w:pPr>
      <w:r w:rsidRPr="00CC2D4A">
        <w:rPr>
          <w:color w:val="000000" w:themeColor="text1"/>
          <w:szCs w:val="24"/>
        </w:rPr>
        <w:t xml:space="preserve">Article </w:t>
      </w:r>
      <w:r w:rsidR="00B71D08" w:rsidRPr="00CC2D4A">
        <w:rPr>
          <w:color w:val="000000" w:themeColor="text1"/>
          <w:szCs w:val="24"/>
        </w:rPr>
        <w:t>M</w:t>
      </w:r>
      <w:r w:rsidRPr="00CC2D4A">
        <w:rPr>
          <w:color w:val="000000" w:themeColor="text1"/>
          <w:szCs w:val="24"/>
        </w:rPr>
        <w:t>.  Situs of Tax</w:t>
      </w:r>
    </w:p>
    <w:p w14:paraId="2F2798BB" w14:textId="77777777" w:rsidR="00E85695" w:rsidRDefault="00E85695" w:rsidP="00E175F1">
      <w:pPr>
        <w:tabs>
          <w:tab w:val="center" w:pos="4680"/>
        </w:tabs>
        <w:suppressAutoHyphens/>
        <w:jc w:val="both"/>
        <w:rPr>
          <w:rFonts w:ascii="Arial" w:hAnsi="Arial"/>
          <w:color w:val="000000" w:themeColor="text1"/>
          <w:spacing w:val="-3"/>
          <w:szCs w:val="24"/>
        </w:rPr>
      </w:pPr>
    </w:p>
    <w:p w14:paraId="1D1B147A" w14:textId="77777777" w:rsidR="00E43462" w:rsidRPr="00CC2D4A" w:rsidRDefault="00E43462" w:rsidP="00E175F1">
      <w:pPr>
        <w:tabs>
          <w:tab w:val="center" w:pos="4680"/>
        </w:tabs>
        <w:suppressAutoHyphens/>
        <w:jc w:val="both"/>
        <w:rPr>
          <w:rFonts w:ascii="Arial" w:hAnsi="Arial"/>
          <w:color w:val="000000" w:themeColor="text1"/>
          <w:spacing w:val="-3"/>
          <w:szCs w:val="24"/>
        </w:rPr>
      </w:pPr>
    </w:p>
    <w:p w14:paraId="32ED5E4B" w14:textId="77777777" w:rsidR="00E85695" w:rsidRPr="00CC2D4A" w:rsidRDefault="00E85695" w:rsidP="00E175F1">
      <w:pPr>
        <w:tabs>
          <w:tab w:val="left" w:pos="-720"/>
        </w:tabs>
        <w:suppressAutoHyphens/>
        <w:jc w:val="both"/>
        <w:rPr>
          <w:rFonts w:ascii="Arial" w:hAnsi="Arial"/>
          <w:b/>
          <w:color w:val="000000" w:themeColor="text1"/>
          <w:spacing w:val="-3"/>
          <w:szCs w:val="24"/>
        </w:rPr>
      </w:pPr>
      <w:r w:rsidRPr="00CC2D4A">
        <w:rPr>
          <w:rFonts w:ascii="Arial" w:hAnsi="Arial"/>
          <w:b/>
          <w:color w:val="000000" w:themeColor="text1"/>
          <w:spacing w:val="-3"/>
          <w:szCs w:val="24"/>
        </w:rPr>
        <w:t>Section 2</w:t>
      </w:r>
      <w:r w:rsidR="00B71D08" w:rsidRPr="00CC2D4A">
        <w:rPr>
          <w:rFonts w:ascii="Arial" w:hAnsi="Arial"/>
          <w:b/>
          <w:color w:val="000000" w:themeColor="text1"/>
          <w:spacing w:val="-3"/>
          <w:szCs w:val="24"/>
        </w:rPr>
        <w:t>M</w:t>
      </w:r>
      <w:r w:rsidRPr="00CC2D4A">
        <w:rPr>
          <w:rFonts w:ascii="Arial" w:hAnsi="Arial"/>
          <w:b/>
          <w:color w:val="000000" w:themeColor="text1"/>
          <w:spacing w:val="-3"/>
          <w:szCs w:val="24"/>
        </w:rPr>
        <w:t>.</w:t>
      </w:r>
      <w:r w:rsidR="009203D5" w:rsidRPr="00CC2D4A">
        <w:rPr>
          <w:rFonts w:ascii="Arial" w:hAnsi="Arial"/>
          <w:b/>
          <w:color w:val="000000" w:themeColor="text1"/>
          <w:spacing w:val="-3"/>
          <w:szCs w:val="24"/>
        </w:rPr>
        <w:t xml:space="preserve"> </w:t>
      </w:r>
      <w:r w:rsidRPr="00CC2D4A">
        <w:rPr>
          <w:rFonts w:ascii="Arial" w:hAnsi="Arial"/>
          <w:b/>
          <w:color w:val="000000" w:themeColor="text1"/>
          <w:spacing w:val="-3"/>
          <w:szCs w:val="24"/>
        </w:rPr>
        <w:t>01.</w:t>
      </w:r>
      <w:r w:rsidR="00596EDD" w:rsidRPr="00CC2D4A">
        <w:rPr>
          <w:rFonts w:ascii="Arial" w:hAnsi="Arial"/>
          <w:b/>
          <w:color w:val="000000" w:themeColor="text1"/>
          <w:spacing w:val="-3"/>
          <w:szCs w:val="24"/>
        </w:rPr>
        <w:t xml:space="preserve"> S</w:t>
      </w:r>
      <w:r w:rsidRPr="00CC2D4A">
        <w:rPr>
          <w:rFonts w:ascii="Arial" w:hAnsi="Arial"/>
          <w:b/>
          <w:color w:val="000000" w:themeColor="text1"/>
          <w:spacing w:val="-3"/>
          <w:szCs w:val="24"/>
        </w:rPr>
        <w:t>itus of the Tax.</w:t>
      </w:r>
    </w:p>
    <w:p w14:paraId="57473225" w14:textId="77777777" w:rsidR="00E85695" w:rsidRPr="00CC2D4A" w:rsidRDefault="00E85695" w:rsidP="00E175F1">
      <w:pPr>
        <w:tabs>
          <w:tab w:val="left" w:pos="-720"/>
        </w:tabs>
        <w:suppressAutoHyphens/>
        <w:jc w:val="both"/>
        <w:rPr>
          <w:rFonts w:ascii="Arial" w:hAnsi="Arial"/>
          <w:color w:val="000000" w:themeColor="text1"/>
          <w:spacing w:val="-3"/>
          <w:szCs w:val="24"/>
        </w:rPr>
      </w:pPr>
    </w:p>
    <w:p w14:paraId="615B998B" w14:textId="77777777" w:rsidR="00E85695" w:rsidRPr="00CC2D4A" w:rsidRDefault="00E85695" w:rsidP="00E175F1">
      <w:pPr>
        <w:tabs>
          <w:tab w:val="left" w:pos="-720"/>
          <w:tab w:val="left" w:pos="540"/>
        </w:tabs>
        <w:suppressAutoHyphens/>
        <w:ind w:hanging="540"/>
        <w:jc w:val="both"/>
        <w:rPr>
          <w:rFonts w:ascii="Arial" w:hAnsi="Arial"/>
          <w:color w:val="000000" w:themeColor="text1"/>
          <w:spacing w:val="-3"/>
          <w:szCs w:val="24"/>
        </w:rPr>
      </w:pPr>
      <w:r w:rsidRPr="00CC2D4A">
        <w:rPr>
          <w:rFonts w:ascii="Arial" w:hAnsi="Arial"/>
          <w:color w:val="000000" w:themeColor="text1"/>
          <w:spacing w:val="-3"/>
          <w:szCs w:val="24"/>
        </w:rPr>
        <w:t>(a)</w:t>
      </w:r>
      <w:r w:rsidRPr="00CC2D4A">
        <w:rPr>
          <w:rFonts w:ascii="Arial" w:hAnsi="Arial"/>
          <w:color w:val="000000" w:themeColor="text1"/>
          <w:spacing w:val="-3"/>
          <w:szCs w:val="24"/>
        </w:rPr>
        <w:tab/>
        <w:t>For purposes of collection of the business tax under the "situs" of the tax law, the following definition of terms and guidelines shall be strictly observed:</w:t>
      </w:r>
    </w:p>
    <w:p w14:paraId="121E5D1D" w14:textId="77777777" w:rsidR="00E85695" w:rsidRPr="00CC2D4A" w:rsidRDefault="00E85695" w:rsidP="00E175F1">
      <w:pPr>
        <w:tabs>
          <w:tab w:val="left" w:pos="-720"/>
        </w:tabs>
        <w:suppressAutoHyphens/>
        <w:jc w:val="both"/>
        <w:rPr>
          <w:rFonts w:ascii="Arial" w:hAnsi="Arial"/>
          <w:color w:val="000000" w:themeColor="text1"/>
          <w:spacing w:val="-3"/>
          <w:szCs w:val="24"/>
        </w:rPr>
      </w:pPr>
    </w:p>
    <w:p w14:paraId="31E6DF6D" w14:textId="77777777" w:rsidR="00E85695" w:rsidRPr="00CC2D4A" w:rsidRDefault="00E85695" w:rsidP="00E175F1">
      <w:pPr>
        <w:tabs>
          <w:tab w:val="left" w:pos="-720"/>
          <w:tab w:val="left" w:pos="0"/>
        </w:tabs>
        <w:suppressAutoHyphens/>
        <w:ind w:right="342" w:hanging="360"/>
        <w:jc w:val="both"/>
        <w:rPr>
          <w:rFonts w:ascii="Arial" w:hAnsi="Arial"/>
          <w:color w:val="000000" w:themeColor="text1"/>
          <w:spacing w:val="-3"/>
          <w:szCs w:val="24"/>
        </w:rPr>
      </w:pPr>
      <w:r w:rsidRPr="00CC2D4A">
        <w:rPr>
          <w:rFonts w:ascii="Arial" w:hAnsi="Arial"/>
          <w:color w:val="000000" w:themeColor="text1"/>
          <w:spacing w:val="-3"/>
          <w:szCs w:val="24"/>
        </w:rPr>
        <w:lastRenderedPageBreak/>
        <w:t>1.</w:t>
      </w:r>
      <w:r w:rsidRPr="00CC2D4A">
        <w:rPr>
          <w:rFonts w:ascii="Arial" w:hAnsi="Arial"/>
          <w:color w:val="000000" w:themeColor="text1"/>
          <w:spacing w:val="-3"/>
          <w:szCs w:val="24"/>
        </w:rPr>
        <w:tab/>
      </w:r>
      <w:r w:rsidRPr="00CC2D4A">
        <w:rPr>
          <w:rFonts w:ascii="Arial" w:hAnsi="Arial"/>
          <w:i/>
          <w:color w:val="000000" w:themeColor="text1"/>
          <w:spacing w:val="-3"/>
          <w:szCs w:val="24"/>
        </w:rPr>
        <w:t>Principal Office</w:t>
      </w:r>
      <w:r w:rsidRPr="00CC2D4A">
        <w:rPr>
          <w:rFonts w:ascii="Arial" w:hAnsi="Arial"/>
          <w:color w:val="000000" w:themeColor="text1"/>
          <w:spacing w:val="-3"/>
          <w:szCs w:val="24"/>
        </w:rPr>
        <w:t xml:space="preserve"> - the head or main office of the businesses appearing in the pertinent documents submitted to the Securities and Exchange Commission, or the Department of Trade and Industry, or other appropriate agencies as the case may be.</w:t>
      </w:r>
    </w:p>
    <w:p w14:paraId="011633CA" w14:textId="77777777" w:rsidR="00E85695" w:rsidRPr="00CC2D4A" w:rsidRDefault="00E85695" w:rsidP="00E175F1">
      <w:pPr>
        <w:tabs>
          <w:tab w:val="left" w:pos="-720"/>
        </w:tabs>
        <w:suppressAutoHyphens/>
        <w:ind w:right="342" w:hanging="360"/>
        <w:jc w:val="both"/>
        <w:rPr>
          <w:rFonts w:ascii="Arial" w:hAnsi="Arial"/>
          <w:color w:val="000000" w:themeColor="text1"/>
          <w:spacing w:val="-3"/>
          <w:szCs w:val="24"/>
        </w:rPr>
      </w:pPr>
    </w:p>
    <w:p w14:paraId="4BCD8208" w14:textId="77777777" w:rsidR="00E85695" w:rsidRPr="00CC2D4A" w:rsidRDefault="00E85695" w:rsidP="00E175F1">
      <w:pPr>
        <w:tabs>
          <w:tab w:val="left" w:pos="-720"/>
          <w:tab w:val="left" w:pos="0"/>
        </w:tabs>
        <w:suppressAutoHyphens/>
        <w:ind w:right="342" w:hanging="360"/>
        <w:jc w:val="both"/>
        <w:rPr>
          <w:rFonts w:ascii="Arial" w:hAnsi="Arial"/>
          <w:color w:val="000000" w:themeColor="text1"/>
          <w:spacing w:val="-3"/>
          <w:szCs w:val="24"/>
        </w:rPr>
      </w:pPr>
      <w:r w:rsidRPr="00CC2D4A">
        <w:rPr>
          <w:rFonts w:ascii="Arial" w:hAnsi="Arial"/>
          <w:color w:val="000000" w:themeColor="text1"/>
          <w:spacing w:val="-3"/>
          <w:szCs w:val="24"/>
        </w:rPr>
        <w:tab/>
        <w:t>The city or municipality specifically mentioned in the articles of the incorporation or official registration papers as being the official address or said principal office shall be considered as the situs thereof.</w:t>
      </w:r>
    </w:p>
    <w:p w14:paraId="260248D9" w14:textId="77777777" w:rsidR="00E85695" w:rsidRPr="00CC2D4A" w:rsidRDefault="00E85695" w:rsidP="00E175F1">
      <w:pPr>
        <w:tabs>
          <w:tab w:val="left" w:pos="-720"/>
        </w:tabs>
        <w:suppressAutoHyphens/>
        <w:ind w:right="342" w:hanging="360"/>
        <w:jc w:val="both"/>
        <w:rPr>
          <w:rFonts w:ascii="Arial" w:hAnsi="Arial"/>
          <w:color w:val="000000" w:themeColor="text1"/>
          <w:spacing w:val="-3"/>
          <w:szCs w:val="24"/>
        </w:rPr>
      </w:pPr>
    </w:p>
    <w:p w14:paraId="40B166E7" w14:textId="77777777" w:rsidR="00E85695" w:rsidRPr="00CC2D4A" w:rsidRDefault="00E85695" w:rsidP="00E175F1">
      <w:pPr>
        <w:tabs>
          <w:tab w:val="left" w:pos="-720"/>
        </w:tabs>
        <w:suppressAutoHyphens/>
        <w:ind w:right="252"/>
        <w:jc w:val="both"/>
        <w:rPr>
          <w:rFonts w:ascii="Arial" w:hAnsi="Arial" w:cs="Arial"/>
          <w:color w:val="000000" w:themeColor="text1"/>
          <w:szCs w:val="24"/>
        </w:rPr>
      </w:pPr>
    </w:p>
    <w:p w14:paraId="70C57CFD" w14:textId="77777777" w:rsidR="00280112" w:rsidRPr="00CC2D4A" w:rsidRDefault="003F52E3" w:rsidP="00E175F1">
      <w:pPr>
        <w:tabs>
          <w:tab w:val="left" w:pos="-720"/>
        </w:tabs>
        <w:suppressAutoHyphens/>
        <w:ind w:right="-18" w:hanging="900"/>
        <w:jc w:val="both"/>
        <w:rPr>
          <w:rFonts w:ascii="Arial" w:hAnsi="Arial" w:cs="Arial"/>
          <w:color w:val="000000" w:themeColor="text1"/>
          <w:szCs w:val="24"/>
        </w:rPr>
      </w:pPr>
      <w:r w:rsidRPr="00CC2D4A">
        <w:rPr>
          <w:rFonts w:ascii="Arial" w:hAnsi="Arial" w:cs="Arial"/>
          <w:color w:val="000000" w:themeColor="text1"/>
          <w:szCs w:val="24"/>
        </w:rPr>
        <w:tab/>
      </w:r>
      <w:r w:rsidR="00471F93" w:rsidRPr="00CC2D4A">
        <w:rPr>
          <w:rFonts w:ascii="Arial" w:hAnsi="Arial" w:cs="Arial"/>
          <w:color w:val="000000" w:themeColor="text1"/>
          <w:szCs w:val="24"/>
        </w:rPr>
        <w:tab/>
      </w:r>
      <w:r w:rsidRPr="00CC2D4A">
        <w:rPr>
          <w:rFonts w:ascii="Arial" w:hAnsi="Arial" w:cs="Arial"/>
          <w:color w:val="000000" w:themeColor="text1"/>
          <w:szCs w:val="24"/>
        </w:rPr>
        <w:t>In case there i</w:t>
      </w:r>
      <w:r w:rsidR="00280112" w:rsidRPr="00CC2D4A">
        <w:rPr>
          <w:rFonts w:ascii="Arial" w:hAnsi="Arial" w:cs="Arial"/>
          <w:color w:val="000000" w:themeColor="text1"/>
          <w:szCs w:val="24"/>
        </w:rPr>
        <w:t>s a transfer or relocation of the principal office to another city or municipality, it shall be the duty of the owner, operator or manager of the business to give due notice of such transfer or relocation to the local chief executives</w:t>
      </w:r>
      <w:r w:rsidRPr="00CC2D4A">
        <w:rPr>
          <w:rFonts w:ascii="Arial" w:hAnsi="Arial" w:cs="Arial"/>
          <w:color w:val="000000" w:themeColor="text1"/>
          <w:szCs w:val="24"/>
        </w:rPr>
        <w:t xml:space="preserve"> of the cities or municipalities concerned within fifteen (15) days after such transfer or relocation is </w:t>
      </w:r>
      <w:proofErr w:type="spellStart"/>
      <w:r w:rsidRPr="00CC2D4A">
        <w:rPr>
          <w:rFonts w:ascii="Arial" w:hAnsi="Arial" w:cs="Arial"/>
          <w:color w:val="000000" w:themeColor="text1"/>
          <w:szCs w:val="24"/>
        </w:rPr>
        <w:t>effected</w:t>
      </w:r>
      <w:proofErr w:type="spellEnd"/>
      <w:r w:rsidRPr="00CC2D4A">
        <w:rPr>
          <w:rFonts w:ascii="Arial" w:hAnsi="Arial" w:cs="Arial"/>
          <w:color w:val="000000" w:themeColor="text1"/>
          <w:szCs w:val="24"/>
        </w:rPr>
        <w:t>.</w:t>
      </w:r>
    </w:p>
    <w:p w14:paraId="6358E447" w14:textId="77777777" w:rsidR="003F52E3" w:rsidRPr="00CC2D4A" w:rsidRDefault="003F52E3" w:rsidP="00E175F1">
      <w:pPr>
        <w:tabs>
          <w:tab w:val="left" w:pos="-720"/>
        </w:tabs>
        <w:suppressAutoHyphens/>
        <w:ind w:right="252"/>
        <w:jc w:val="both"/>
        <w:rPr>
          <w:rFonts w:ascii="Arial" w:hAnsi="Arial" w:cs="Arial"/>
          <w:color w:val="000000" w:themeColor="text1"/>
          <w:szCs w:val="24"/>
        </w:rPr>
      </w:pPr>
    </w:p>
    <w:p w14:paraId="643A670F" w14:textId="77777777" w:rsidR="003F52E3" w:rsidRPr="00CC2D4A" w:rsidRDefault="003F52E3" w:rsidP="00E175F1">
      <w:pPr>
        <w:tabs>
          <w:tab w:val="left" w:pos="-720"/>
        </w:tabs>
        <w:suppressAutoHyphens/>
        <w:ind w:right="252" w:hanging="360"/>
        <w:jc w:val="both"/>
        <w:rPr>
          <w:rFonts w:ascii="Arial" w:hAnsi="Arial" w:cs="Arial"/>
          <w:color w:val="000000" w:themeColor="text1"/>
          <w:szCs w:val="24"/>
        </w:rPr>
      </w:pPr>
      <w:r w:rsidRPr="00CC2D4A">
        <w:rPr>
          <w:rFonts w:ascii="Arial" w:hAnsi="Arial" w:cs="Arial"/>
          <w:color w:val="000000" w:themeColor="text1"/>
          <w:szCs w:val="24"/>
        </w:rPr>
        <w:t xml:space="preserve">2. </w:t>
      </w:r>
      <w:r w:rsidR="00EF75E2" w:rsidRPr="00CC2D4A">
        <w:rPr>
          <w:rFonts w:ascii="Arial" w:hAnsi="Arial" w:cs="Arial"/>
          <w:color w:val="000000" w:themeColor="text1"/>
          <w:szCs w:val="24"/>
        </w:rPr>
        <w:t xml:space="preserve"> </w:t>
      </w:r>
      <w:r w:rsidRPr="00CC2D4A">
        <w:rPr>
          <w:rFonts w:ascii="Arial" w:hAnsi="Arial" w:cs="Arial"/>
          <w:i/>
          <w:color w:val="000000" w:themeColor="text1"/>
          <w:szCs w:val="24"/>
        </w:rPr>
        <w:t xml:space="preserve">Branch or Sales </w:t>
      </w:r>
      <w:r w:rsidR="00F01351" w:rsidRPr="00CC2D4A">
        <w:rPr>
          <w:rFonts w:ascii="Arial" w:hAnsi="Arial" w:cs="Arial"/>
          <w:i/>
          <w:color w:val="000000" w:themeColor="text1"/>
          <w:szCs w:val="24"/>
        </w:rPr>
        <w:t>Office</w:t>
      </w:r>
      <w:r w:rsidRPr="00CC2D4A">
        <w:rPr>
          <w:rFonts w:ascii="Arial" w:hAnsi="Arial" w:cs="Arial"/>
          <w:color w:val="000000" w:themeColor="text1"/>
          <w:szCs w:val="24"/>
        </w:rPr>
        <w:t xml:space="preserve"> – a fixed place in a locality which conducts operations of the businesses as an extension of the principal office. However, offices used only as display areas of the products where </w:t>
      </w:r>
      <w:r w:rsidR="00B763B5" w:rsidRPr="00CC2D4A">
        <w:rPr>
          <w:rFonts w:ascii="Arial" w:hAnsi="Arial" w:cs="Arial"/>
          <w:color w:val="000000" w:themeColor="text1"/>
          <w:szCs w:val="24"/>
        </w:rPr>
        <w:t>no stocks or items store for sale, although orders for the products may be received thereat, are not branch or sales offices as herein contemplated. A warehouse which accepts orders and/or issues sales invoices independent of a branch with sales office shall be considered as a sales office.</w:t>
      </w:r>
    </w:p>
    <w:p w14:paraId="2F90A08A" w14:textId="77777777" w:rsidR="00B763B5" w:rsidRPr="00CC2D4A" w:rsidRDefault="00B763B5" w:rsidP="00E175F1">
      <w:pPr>
        <w:tabs>
          <w:tab w:val="left" w:pos="-720"/>
        </w:tabs>
        <w:suppressAutoHyphens/>
        <w:ind w:right="252" w:hanging="360"/>
        <w:jc w:val="both"/>
        <w:rPr>
          <w:rFonts w:ascii="Arial" w:hAnsi="Arial" w:cs="Arial"/>
          <w:color w:val="000000" w:themeColor="text1"/>
          <w:szCs w:val="24"/>
        </w:rPr>
      </w:pPr>
    </w:p>
    <w:p w14:paraId="5A6B8BCC" w14:textId="77777777" w:rsidR="00B763B5" w:rsidRPr="00CC2D4A" w:rsidRDefault="00B763B5" w:rsidP="00E175F1">
      <w:pPr>
        <w:tabs>
          <w:tab w:val="left" w:pos="-720"/>
        </w:tabs>
        <w:suppressAutoHyphens/>
        <w:ind w:right="252" w:hanging="360"/>
        <w:jc w:val="both"/>
        <w:rPr>
          <w:rFonts w:ascii="Arial" w:hAnsi="Arial" w:cs="Arial"/>
          <w:color w:val="000000" w:themeColor="text1"/>
          <w:szCs w:val="24"/>
        </w:rPr>
      </w:pPr>
      <w:r w:rsidRPr="00CC2D4A">
        <w:rPr>
          <w:rFonts w:ascii="Arial" w:hAnsi="Arial" w:cs="Arial"/>
          <w:color w:val="000000" w:themeColor="text1"/>
          <w:szCs w:val="24"/>
        </w:rPr>
        <w:t xml:space="preserve">3.  </w:t>
      </w:r>
      <w:r w:rsidRPr="00CC2D4A">
        <w:rPr>
          <w:rFonts w:ascii="Arial" w:hAnsi="Arial" w:cs="Arial"/>
          <w:i/>
          <w:color w:val="000000" w:themeColor="text1"/>
          <w:szCs w:val="24"/>
        </w:rPr>
        <w:t>Warehouse</w:t>
      </w:r>
      <w:r w:rsidR="00596EDD" w:rsidRPr="00CC2D4A">
        <w:rPr>
          <w:rFonts w:ascii="Arial" w:hAnsi="Arial" w:cs="Arial"/>
          <w:i/>
          <w:color w:val="000000" w:themeColor="text1"/>
          <w:szCs w:val="24"/>
        </w:rPr>
        <w:t xml:space="preserve"> </w:t>
      </w:r>
      <w:r w:rsidRPr="00CC2D4A">
        <w:rPr>
          <w:rFonts w:ascii="Arial" w:hAnsi="Arial" w:cs="Arial"/>
          <w:color w:val="000000" w:themeColor="text1"/>
          <w:szCs w:val="24"/>
        </w:rPr>
        <w:t>– a building utilized for the storage of products for sale and from which goods or merchandize are withdrawn for delivery to customers or dealers, or by persons acting on behalf of the business. A warehouse that does not accept orders and/or issue sales invoices as aforementioned shall not be considered a branch or sales office.</w:t>
      </w:r>
    </w:p>
    <w:p w14:paraId="6ADEFDC1" w14:textId="77777777" w:rsidR="00B763B5" w:rsidRPr="00CC2D4A" w:rsidRDefault="00B763B5" w:rsidP="00E175F1">
      <w:pPr>
        <w:tabs>
          <w:tab w:val="left" w:pos="-720"/>
        </w:tabs>
        <w:suppressAutoHyphens/>
        <w:ind w:right="252" w:hanging="360"/>
        <w:jc w:val="both"/>
        <w:rPr>
          <w:rFonts w:ascii="Arial" w:hAnsi="Arial" w:cs="Arial"/>
          <w:color w:val="000000" w:themeColor="text1"/>
          <w:szCs w:val="24"/>
        </w:rPr>
      </w:pPr>
    </w:p>
    <w:p w14:paraId="07B9BD7E" w14:textId="77777777" w:rsidR="00B763B5" w:rsidRPr="00CC2D4A" w:rsidRDefault="00B763B5" w:rsidP="00E175F1">
      <w:pPr>
        <w:tabs>
          <w:tab w:val="left" w:pos="-720"/>
        </w:tabs>
        <w:suppressAutoHyphens/>
        <w:ind w:right="252" w:hanging="360"/>
        <w:jc w:val="both"/>
        <w:rPr>
          <w:rFonts w:ascii="Arial" w:hAnsi="Arial" w:cs="Arial"/>
          <w:color w:val="000000" w:themeColor="text1"/>
          <w:szCs w:val="24"/>
        </w:rPr>
      </w:pPr>
      <w:r w:rsidRPr="00CC2D4A">
        <w:rPr>
          <w:rFonts w:ascii="Arial" w:hAnsi="Arial" w:cs="Arial"/>
          <w:color w:val="000000" w:themeColor="text1"/>
          <w:szCs w:val="24"/>
        </w:rPr>
        <w:t xml:space="preserve">4. </w:t>
      </w:r>
      <w:r w:rsidRPr="00CC2D4A">
        <w:rPr>
          <w:rFonts w:ascii="Arial" w:hAnsi="Arial" w:cs="Arial"/>
          <w:i/>
          <w:color w:val="000000" w:themeColor="text1"/>
          <w:szCs w:val="24"/>
        </w:rPr>
        <w:t>Plantation</w:t>
      </w:r>
      <w:r w:rsidRPr="00CC2D4A">
        <w:rPr>
          <w:rFonts w:ascii="Arial" w:hAnsi="Arial" w:cs="Arial"/>
          <w:color w:val="000000" w:themeColor="text1"/>
          <w:szCs w:val="24"/>
        </w:rPr>
        <w:t xml:space="preserve"> – a tract of agricultural land planted to trees or seedlings whether fruit bearing or not, uniformly spaced or seeded by broadcast methods or normally arranged to allow highest production. For purpose</w:t>
      </w:r>
      <w:r w:rsidR="00110731" w:rsidRPr="00CC2D4A">
        <w:rPr>
          <w:rFonts w:ascii="Arial" w:hAnsi="Arial" w:cs="Arial"/>
          <w:color w:val="000000" w:themeColor="text1"/>
          <w:szCs w:val="24"/>
        </w:rPr>
        <w:t>s</w:t>
      </w:r>
      <w:r w:rsidRPr="00CC2D4A">
        <w:rPr>
          <w:rFonts w:ascii="Arial" w:hAnsi="Arial" w:cs="Arial"/>
          <w:color w:val="000000" w:themeColor="text1"/>
          <w:szCs w:val="24"/>
        </w:rPr>
        <w:t xml:space="preserve"> of this Article, inland fishing ground shall be considered as plantation.</w:t>
      </w:r>
    </w:p>
    <w:p w14:paraId="7BA73F4B" w14:textId="77777777" w:rsidR="00B763B5" w:rsidRPr="00CC2D4A" w:rsidRDefault="00B763B5" w:rsidP="00E175F1">
      <w:pPr>
        <w:tabs>
          <w:tab w:val="left" w:pos="-720"/>
        </w:tabs>
        <w:suppressAutoHyphens/>
        <w:ind w:right="252" w:hanging="360"/>
        <w:jc w:val="both"/>
        <w:rPr>
          <w:rFonts w:ascii="Arial" w:hAnsi="Arial" w:cs="Arial"/>
          <w:color w:val="000000" w:themeColor="text1"/>
          <w:szCs w:val="24"/>
        </w:rPr>
      </w:pPr>
    </w:p>
    <w:p w14:paraId="5A342D1C" w14:textId="77777777" w:rsidR="00B763B5" w:rsidRPr="00CC2D4A" w:rsidRDefault="00B763B5" w:rsidP="00E175F1">
      <w:pPr>
        <w:tabs>
          <w:tab w:val="left" w:pos="-720"/>
        </w:tabs>
        <w:suppressAutoHyphens/>
        <w:ind w:right="252" w:hanging="360"/>
        <w:jc w:val="both"/>
        <w:rPr>
          <w:rFonts w:ascii="Arial" w:hAnsi="Arial" w:cs="Arial"/>
          <w:color w:val="000000" w:themeColor="text1"/>
          <w:szCs w:val="24"/>
        </w:rPr>
      </w:pPr>
      <w:r w:rsidRPr="00CC2D4A">
        <w:rPr>
          <w:rFonts w:ascii="Arial" w:hAnsi="Arial" w:cs="Arial"/>
          <w:color w:val="000000" w:themeColor="text1"/>
          <w:szCs w:val="24"/>
        </w:rPr>
        <w:t xml:space="preserve">5. </w:t>
      </w:r>
      <w:r w:rsidRPr="00CC2D4A">
        <w:rPr>
          <w:rFonts w:ascii="Arial" w:hAnsi="Arial" w:cs="Arial"/>
          <w:i/>
          <w:color w:val="000000" w:themeColor="text1"/>
          <w:szCs w:val="24"/>
        </w:rPr>
        <w:t>Experimental Farms</w:t>
      </w:r>
      <w:r w:rsidRPr="00CC2D4A">
        <w:rPr>
          <w:rFonts w:ascii="Arial" w:hAnsi="Arial" w:cs="Arial"/>
          <w:color w:val="000000" w:themeColor="text1"/>
          <w:szCs w:val="24"/>
        </w:rPr>
        <w:t xml:space="preserve"> – agricultural lands utilized by a business or a corporation to conduct studies, tests, researches or experiments involving agricultural, agri-business, marine or aquatic livestock, poultry, dairy </w:t>
      </w:r>
      <w:r w:rsidR="00987DD2" w:rsidRPr="00CC2D4A">
        <w:rPr>
          <w:rFonts w:ascii="Arial" w:hAnsi="Arial" w:cs="Arial"/>
          <w:color w:val="000000" w:themeColor="text1"/>
          <w:szCs w:val="24"/>
        </w:rPr>
        <w:t>and other similar products for the purpose of improving the quality and quantity of goods and products.</w:t>
      </w:r>
    </w:p>
    <w:p w14:paraId="1EB37798" w14:textId="77777777" w:rsidR="00987DD2" w:rsidRPr="00CC2D4A" w:rsidRDefault="00987DD2" w:rsidP="00E175F1">
      <w:pPr>
        <w:tabs>
          <w:tab w:val="left" w:pos="-720"/>
        </w:tabs>
        <w:suppressAutoHyphens/>
        <w:ind w:right="252" w:hanging="360"/>
        <w:jc w:val="both"/>
        <w:rPr>
          <w:rFonts w:ascii="Arial" w:hAnsi="Arial" w:cs="Arial"/>
          <w:color w:val="000000" w:themeColor="text1"/>
          <w:szCs w:val="24"/>
        </w:rPr>
      </w:pPr>
    </w:p>
    <w:p w14:paraId="65FFD5B0" w14:textId="77777777" w:rsidR="00987DD2" w:rsidRPr="00CC2D4A" w:rsidRDefault="00987DD2" w:rsidP="00E175F1">
      <w:pPr>
        <w:tabs>
          <w:tab w:val="left" w:pos="-720"/>
        </w:tabs>
        <w:suppressAutoHyphens/>
        <w:ind w:right="252" w:hanging="360"/>
        <w:jc w:val="both"/>
        <w:rPr>
          <w:rFonts w:ascii="Arial" w:hAnsi="Arial" w:cs="Arial"/>
          <w:color w:val="000000" w:themeColor="text1"/>
          <w:szCs w:val="24"/>
        </w:rPr>
      </w:pPr>
      <w:r w:rsidRPr="00CC2D4A">
        <w:rPr>
          <w:rFonts w:ascii="Arial" w:hAnsi="Arial" w:cs="Arial"/>
          <w:color w:val="000000" w:themeColor="text1"/>
          <w:szCs w:val="24"/>
        </w:rPr>
        <w:tab/>
        <w:t xml:space="preserve">However, on-site sales of commercial quantity </w:t>
      </w:r>
      <w:r w:rsidR="00F93644" w:rsidRPr="00CC2D4A">
        <w:rPr>
          <w:rFonts w:ascii="Arial" w:hAnsi="Arial" w:cs="Arial"/>
          <w:color w:val="000000" w:themeColor="text1"/>
          <w:szCs w:val="24"/>
        </w:rPr>
        <w:t xml:space="preserve">made in experimental farms shall be similarly imposed the corresponding </w:t>
      </w:r>
      <w:r w:rsidR="00A73BF1" w:rsidRPr="00CC2D4A">
        <w:rPr>
          <w:rFonts w:ascii="Arial" w:hAnsi="Arial" w:cs="Arial"/>
          <w:color w:val="000000" w:themeColor="text1"/>
          <w:szCs w:val="24"/>
        </w:rPr>
        <w:t>tax under paragraph (b), Article 2</w:t>
      </w:r>
      <w:r w:rsidR="00E236E7" w:rsidRPr="00CC2D4A">
        <w:rPr>
          <w:rFonts w:ascii="Arial" w:hAnsi="Arial" w:cs="Arial"/>
          <w:color w:val="000000" w:themeColor="text1"/>
          <w:szCs w:val="24"/>
        </w:rPr>
        <w:t>M</w:t>
      </w:r>
      <w:r w:rsidR="00A73BF1" w:rsidRPr="00CC2D4A">
        <w:rPr>
          <w:rFonts w:ascii="Arial" w:hAnsi="Arial" w:cs="Arial"/>
          <w:color w:val="000000" w:themeColor="text1"/>
          <w:szCs w:val="24"/>
        </w:rPr>
        <w:t>. 01 of this Ordinance.</w:t>
      </w:r>
    </w:p>
    <w:p w14:paraId="22B5A81E" w14:textId="77777777" w:rsidR="00A73BF1" w:rsidRPr="00CC2D4A" w:rsidRDefault="00A73BF1" w:rsidP="00E175F1">
      <w:pPr>
        <w:tabs>
          <w:tab w:val="left" w:pos="-720"/>
        </w:tabs>
        <w:suppressAutoHyphens/>
        <w:ind w:right="252" w:hanging="360"/>
        <w:jc w:val="both"/>
        <w:rPr>
          <w:rFonts w:ascii="Arial" w:hAnsi="Arial" w:cs="Arial"/>
          <w:color w:val="000000" w:themeColor="text1"/>
          <w:szCs w:val="24"/>
        </w:rPr>
      </w:pPr>
    </w:p>
    <w:p w14:paraId="2DFF3EF2" w14:textId="77777777" w:rsidR="00A73BF1" w:rsidRPr="00CC2D4A" w:rsidRDefault="00A73BF1" w:rsidP="00E175F1">
      <w:pPr>
        <w:tabs>
          <w:tab w:val="left" w:pos="-720"/>
        </w:tabs>
        <w:suppressAutoHyphens/>
        <w:ind w:right="252"/>
        <w:jc w:val="both"/>
        <w:rPr>
          <w:rFonts w:ascii="Arial" w:hAnsi="Arial" w:cs="Arial"/>
          <w:color w:val="000000" w:themeColor="text1"/>
          <w:szCs w:val="24"/>
        </w:rPr>
      </w:pPr>
      <w:r w:rsidRPr="00CC2D4A">
        <w:rPr>
          <w:rFonts w:ascii="Arial" w:hAnsi="Arial" w:cs="Arial"/>
          <w:color w:val="000000" w:themeColor="text1"/>
          <w:szCs w:val="24"/>
        </w:rPr>
        <w:t>(b) Sales Allocation</w:t>
      </w:r>
    </w:p>
    <w:p w14:paraId="341E9EA9" w14:textId="77777777" w:rsidR="00A73BF1" w:rsidRPr="00CC2D4A" w:rsidRDefault="00A73BF1" w:rsidP="00E175F1">
      <w:pPr>
        <w:tabs>
          <w:tab w:val="left" w:pos="-720"/>
        </w:tabs>
        <w:suppressAutoHyphens/>
        <w:ind w:right="252"/>
        <w:jc w:val="both"/>
        <w:rPr>
          <w:rFonts w:ascii="Arial" w:hAnsi="Arial" w:cs="Arial"/>
          <w:color w:val="000000" w:themeColor="text1"/>
          <w:szCs w:val="24"/>
        </w:rPr>
      </w:pPr>
    </w:p>
    <w:p w14:paraId="15B97D95" w14:textId="77777777" w:rsidR="00A73BF1" w:rsidRPr="00CC2D4A" w:rsidRDefault="00A73BF1" w:rsidP="00E175F1">
      <w:pPr>
        <w:tabs>
          <w:tab w:val="left" w:pos="-720"/>
        </w:tabs>
        <w:suppressAutoHyphens/>
        <w:ind w:right="252" w:hanging="360"/>
        <w:jc w:val="both"/>
        <w:rPr>
          <w:rFonts w:ascii="Arial" w:hAnsi="Arial" w:cs="Arial"/>
          <w:color w:val="000000" w:themeColor="text1"/>
          <w:szCs w:val="24"/>
        </w:rPr>
      </w:pPr>
      <w:r w:rsidRPr="00CC2D4A">
        <w:rPr>
          <w:rFonts w:ascii="Arial" w:hAnsi="Arial" w:cs="Arial"/>
          <w:color w:val="000000" w:themeColor="text1"/>
          <w:szCs w:val="24"/>
        </w:rPr>
        <w:t>1. All sales made in</w:t>
      </w:r>
      <w:r w:rsidR="00E236E7" w:rsidRPr="00CC2D4A">
        <w:rPr>
          <w:rFonts w:ascii="Arial" w:hAnsi="Arial" w:cs="Arial"/>
          <w:color w:val="000000" w:themeColor="text1"/>
          <w:szCs w:val="24"/>
        </w:rPr>
        <w:t xml:space="preserve"> a</w:t>
      </w:r>
      <w:r w:rsidRPr="00CC2D4A">
        <w:rPr>
          <w:rFonts w:ascii="Arial" w:hAnsi="Arial" w:cs="Arial"/>
          <w:color w:val="000000" w:themeColor="text1"/>
          <w:szCs w:val="24"/>
        </w:rPr>
        <w:t xml:space="preserve"> local</w:t>
      </w:r>
      <w:r w:rsidR="00E236E7" w:rsidRPr="00CC2D4A">
        <w:rPr>
          <w:rFonts w:ascii="Arial" w:hAnsi="Arial" w:cs="Arial"/>
          <w:color w:val="000000" w:themeColor="text1"/>
          <w:szCs w:val="24"/>
        </w:rPr>
        <w:t>ity</w:t>
      </w:r>
      <w:r w:rsidRPr="00CC2D4A">
        <w:rPr>
          <w:rFonts w:ascii="Arial" w:hAnsi="Arial" w:cs="Arial"/>
          <w:color w:val="000000" w:themeColor="text1"/>
          <w:szCs w:val="24"/>
        </w:rPr>
        <w:t xml:space="preserve"> where there is branch or sales office or warehouse shall be recorded in said branch or sales office or warehouse and the tax shall be payable to the city or municipality where the same is located.</w:t>
      </w:r>
    </w:p>
    <w:p w14:paraId="08137BD9" w14:textId="77777777" w:rsidR="00A73BF1" w:rsidRPr="00CC2D4A" w:rsidRDefault="00A73BF1" w:rsidP="00E175F1">
      <w:pPr>
        <w:tabs>
          <w:tab w:val="left" w:pos="-720"/>
        </w:tabs>
        <w:suppressAutoHyphens/>
        <w:ind w:right="252" w:hanging="360"/>
        <w:jc w:val="both"/>
        <w:rPr>
          <w:rFonts w:ascii="Arial" w:hAnsi="Arial" w:cs="Arial"/>
          <w:color w:val="000000" w:themeColor="text1"/>
          <w:szCs w:val="24"/>
        </w:rPr>
      </w:pPr>
    </w:p>
    <w:p w14:paraId="6E82E894" w14:textId="77777777" w:rsidR="00A73BF1" w:rsidRDefault="00A73BF1" w:rsidP="00E175F1">
      <w:pPr>
        <w:tabs>
          <w:tab w:val="left" w:pos="-720"/>
        </w:tabs>
        <w:suppressAutoHyphens/>
        <w:ind w:right="252" w:hanging="360"/>
        <w:jc w:val="both"/>
        <w:rPr>
          <w:rFonts w:ascii="Arial" w:hAnsi="Arial" w:cs="Arial"/>
          <w:color w:val="000000" w:themeColor="text1"/>
          <w:szCs w:val="24"/>
        </w:rPr>
      </w:pPr>
      <w:r w:rsidRPr="00CC2D4A">
        <w:rPr>
          <w:rFonts w:ascii="Arial" w:hAnsi="Arial" w:cs="Arial"/>
          <w:color w:val="000000" w:themeColor="text1"/>
          <w:szCs w:val="24"/>
        </w:rPr>
        <w:t>2.  In cases where there is no such branch, sales office, plant or plantation in the locality where the sale is made, the sale shall be recorded in the principal office along with the sale made by said principal office and the tax shall accrue to the city or municipality where said principal office is located.</w:t>
      </w:r>
    </w:p>
    <w:p w14:paraId="7E63ABD6" w14:textId="77777777" w:rsidR="002B7D38" w:rsidRPr="00CC2D4A" w:rsidRDefault="002B7D38" w:rsidP="00E175F1">
      <w:pPr>
        <w:tabs>
          <w:tab w:val="left" w:pos="-720"/>
        </w:tabs>
        <w:suppressAutoHyphens/>
        <w:ind w:right="252" w:hanging="360"/>
        <w:jc w:val="both"/>
        <w:rPr>
          <w:rFonts w:ascii="Arial" w:hAnsi="Arial" w:cs="Arial"/>
          <w:color w:val="000000" w:themeColor="text1"/>
          <w:szCs w:val="24"/>
        </w:rPr>
      </w:pPr>
    </w:p>
    <w:p w14:paraId="2F21712D" w14:textId="77777777" w:rsidR="00A73BF1" w:rsidRPr="00CC2D4A" w:rsidRDefault="00A73BF1" w:rsidP="00E175F1">
      <w:pPr>
        <w:tabs>
          <w:tab w:val="left" w:pos="-720"/>
        </w:tabs>
        <w:suppressAutoHyphens/>
        <w:ind w:right="252" w:hanging="360"/>
        <w:jc w:val="both"/>
        <w:rPr>
          <w:rFonts w:ascii="Arial" w:hAnsi="Arial" w:cs="Arial"/>
          <w:color w:val="000000" w:themeColor="text1"/>
          <w:szCs w:val="24"/>
        </w:rPr>
      </w:pPr>
      <w:r w:rsidRPr="00CC2D4A">
        <w:rPr>
          <w:rFonts w:ascii="Arial" w:hAnsi="Arial" w:cs="Arial"/>
          <w:color w:val="000000" w:themeColor="text1"/>
          <w:szCs w:val="24"/>
        </w:rPr>
        <w:lastRenderedPageBreak/>
        <w:t>3. In cases where there is a factory, project office, plant or plantation in pursuit of business, thirty percent</w:t>
      </w:r>
      <w:r w:rsidR="0071575E" w:rsidRPr="00CC2D4A">
        <w:rPr>
          <w:rFonts w:ascii="Arial" w:hAnsi="Arial" w:cs="Arial"/>
          <w:color w:val="000000" w:themeColor="text1"/>
          <w:szCs w:val="24"/>
        </w:rPr>
        <w:t xml:space="preserve"> (30%) </w:t>
      </w:r>
      <w:r w:rsidR="00967632" w:rsidRPr="00CC2D4A">
        <w:rPr>
          <w:rFonts w:ascii="Arial" w:hAnsi="Arial" w:cs="Arial"/>
          <w:color w:val="000000" w:themeColor="text1"/>
          <w:szCs w:val="24"/>
        </w:rPr>
        <w:t>o</w:t>
      </w:r>
      <w:r w:rsidR="0071575E" w:rsidRPr="00CC2D4A">
        <w:rPr>
          <w:rFonts w:ascii="Arial" w:hAnsi="Arial" w:cs="Arial"/>
          <w:color w:val="000000" w:themeColor="text1"/>
          <w:szCs w:val="24"/>
        </w:rPr>
        <w:t>f all sales recorded in the principal office shall be taxable by the city or municipality where the principal office is locate</w:t>
      </w:r>
      <w:r w:rsidR="00967632" w:rsidRPr="00CC2D4A">
        <w:rPr>
          <w:rFonts w:ascii="Arial" w:hAnsi="Arial" w:cs="Arial"/>
          <w:color w:val="000000" w:themeColor="text1"/>
          <w:szCs w:val="24"/>
        </w:rPr>
        <w:t>d</w:t>
      </w:r>
      <w:r w:rsidR="0071575E" w:rsidRPr="00CC2D4A">
        <w:rPr>
          <w:rFonts w:ascii="Arial" w:hAnsi="Arial" w:cs="Arial"/>
          <w:color w:val="000000" w:themeColor="text1"/>
          <w:szCs w:val="24"/>
        </w:rPr>
        <w:t xml:space="preserve"> and seventy percent (70%) of all sales recorded in the principal office shall be taxable by the city or municipality where the factory project office, plant or plantation is located.</w:t>
      </w:r>
    </w:p>
    <w:p w14:paraId="30FF851E" w14:textId="77777777" w:rsidR="0071575E" w:rsidRPr="00CC2D4A" w:rsidRDefault="0071575E" w:rsidP="00E175F1">
      <w:pPr>
        <w:tabs>
          <w:tab w:val="left" w:pos="-720"/>
        </w:tabs>
        <w:suppressAutoHyphens/>
        <w:ind w:right="252" w:hanging="360"/>
        <w:jc w:val="both"/>
        <w:rPr>
          <w:rFonts w:ascii="Arial" w:hAnsi="Arial" w:cs="Arial"/>
          <w:color w:val="000000" w:themeColor="text1"/>
          <w:szCs w:val="24"/>
        </w:rPr>
      </w:pPr>
    </w:p>
    <w:p w14:paraId="55A2AB76" w14:textId="77777777" w:rsidR="0071575E" w:rsidRPr="00CC2D4A" w:rsidRDefault="0071575E" w:rsidP="00E175F1">
      <w:pPr>
        <w:tabs>
          <w:tab w:val="left" w:pos="-720"/>
        </w:tabs>
        <w:suppressAutoHyphens/>
        <w:ind w:right="252" w:hanging="360"/>
        <w:jc w:val="both"/>
        <w:rPr>
          <w:rFonts w:ascii="Arial" w:hAnsi="Arial" w:cs="Arial"/>
          <w:color w:val="000000" w:themeColor="text1"/>
          <w:szCs w:val="24"/>
        </w:rPr>
      </w:pPr>
      <w:r w:rsidRPr="00CC2D4A">
        <w:rPr>
          <w:rFonts w:ascii="Arial" w:hAnsi="Arial" w:cs="Arial"/>
          <w:color w:val="000000" w:themeColor="text1"/>
          <w:szCs w:val="24"/>
        </w:rPr>
        <w:tab/>
        <w:t>The sales allocation in (a) and (b) above shall not apply to experimental farms. LGUs where only experimental farms are located shall not be entitled to the sales allocation herein provided for.</w:t>
      </w:r>
    </w:p>
    <w:p w14:paraId="5C98A65B" w14:textId="77777777" w:rsidR="0071575E" w:rsidRPr="00CC2D4A" w:rsidRDefault="0071575E" w:rsidP="00E175F1">
      <w:pPr>
        <w:tabs>
          <w:tab w:val="left" w:pos="-720"/>
        </w:tabs>
        <w:suppressAutoHyphens/>
        <w:ind w:right="252" w:hanging="360"/>
        <w:jc w:val="both"/>
        <w:rPr>
          <w:rFonts w:ascii="Arial" w:hAnsi="Arial" w:cs="Arial"/>
          <w:color w:val="000000" w:themeColor="text1"/>
          <w:szCs w:val="24"/>
        </w:rPr>
      </w:pPr>
    </w:p>
    <w:p w14:paraId="6732DEC0" w14:textId="77777777" w:rsidR="0071575E" w:rsidRPr="00CC2D4A" w:rsidRDefault="0071575E" w:rsidP="00E175F1">
      <w:pPr>
        <w:tabs>
          <w:tab w:val="left" w:pos="-720"/>
        </w:tabs>
        <w:suppressAutoHyphens/>
        <w:ind w:right="252" w:hanging="360"/>
        <w:jc w:val="both"/>
        <w:rPr>
          <w:rFonts w:ascii="Arial" w:hAnsi="Arial" w:cs="Arial"/>
          <w:color w:val="000000" w:themeColor="text1"/>
          <w:szCs w:val="24"/>
        </w:rPr>
      </w:pPr>
      <w:r w:rsidRPr="00CC2D4A">
        <w:rPr>
          <w:rFonts w:ascii="Arial" w:hAnsi="Arial" w:cs="Arial"/>
          <w:color w:val="000000" w:themeColor="text1"/>
          <w:szCs w:val="24"/>
        </w:rPr>
        <w:t>4.  In case of a plantation located in a locality other than that where the factory is located, said seventy</w:t>
      </w:r>
      <w:r w:rsidR="00DB31BF" w:rsidRPr="00CC2D4A">
        <w:rPr>
          <w:rFonts w:ascii="Arial" w:hAnsi="Arial" w:cs="Arial"/>
          <w:color w:val="000000" w:themeColor="text1"/>
          <w:szCs w:val="24"/>
        </w:rPr>
        <w:t xml:space="preserve"> percent (70%) sales allocation shall be divided as follows:</w:t>
      </w:r>
    </w:p>
    <w:p w14:paraId="259868F5" w14:textId="77777777" w:rsidR="00DB31BF" w:rsidRPr="00CC2D4A" w:rsidRDefault="00DB31BF" w:rsidP="00E175F1">
      <w:pPr>
        <w:tabs>
          <w:tab w:val="left" w:pos="-720"/>
        </w:tabs>
        <w:suppressAutoHyphens/>
        <w:ind w:right="252" w:hanging="360"/>
        <w:jc w:val="both"/>
        <w:rPr>
          <w:rFonts w:ascii="Arial" w:hAnsi="Arial" w:cs="Arial"/>
          <w:color w:val="000000" w:themeColor="text1"/>
          <w:szCs w:val="24"/>
        </w:rPr>
      </w:pPr>
    </w:p>
    <w:p w14:paraId="62FF467C" w14:textId="77777777" w:rsidR="00DB31BF" w:rsidRPr="00CC2D4A" w:rsidRDefault="00DB31BF" w:rsidP="00E175F1">
      <w:pPr>
        <w:tabs>
          <w:tab w:val="left" w:pos="-720"/>
        </w:tabs>
        <w:suppressAutoHyphens/>
        <w:ind w:right="252" w:hanging="360"/>
        <w:jc w:val="both"/>
        <w:rPr>
          <w:rFonts w:ascii="Arial" w:hAnsi="Arial" w:cs="Arial"/>
          <w:color w:val="000000" w:themeColor="text1"/>
          <w:szCs w:val="24"/>
        </w:rPr>
      </w:pPr>
      <w:r w:rsidRPr="00CC2D4A">
        <w:rPr>
          <w:rFonts w:ascii="Arial" w:hAnsi="Arial" w:cs="Arial"/>
          <w:color w:val="000000" w:themeColor="text1"/>
          <w:szCs w:val="24"/>
        </w:rPr>
        <w:tab/>
        <w:t>Sixty percent (60%) to the city or municipality where the factory is located; and Forty percent (40%) to the city or municipality where the plantation is located.</w:t>
      </w:r>
    </w:p>
    <w:p w14:paraId="763FE7D3" w14:textId="77777777" w:rsidR="00DB31BF" w:rsidRPr="00CC2D4A" w:rsidRDefault="00DB31BF" w:rsidP="00E175F1">
      <w:pPr>
        <w:tabs>
          <w:tab w:val="left" w:pos="-720"/>
        </w:tabs>
        <w:suppressAutoHyphens/>
        <w:ind w:right="252" w:hanging="360"/>
        <w:jc w:val="both"/>
        <w:rPr>
          <w:rFonts w:ascii="Arial" w:hAnsi="Arial" w:cs="Arial"/>
          <w:color w:val="000000" w:themeColor="text1"/>
          <w:szCs w:val="24"/>
        </w:rPr>
      </w:pPr>
    </w:p>
    <w:p w14:paraId="0CAD6F42" w14:textId="77777777" w:rsidR="00DB31BF" w:rsidRPr="00CC2D4A" w:rsidRDefault="00DB31BF" w:rsidP="00E175F1">
      <w:pPr>
        <w:tabs>
          <w:tab w:val="left" w:pos="-720"/>
        </w:tabs>
        <w:suppressAutoHyphens/>
        <w:ind w:right="252" w:hanging="360"/>
        <w:jc w:val="both"/>
        <w:rPr>
          <w:rFonts w:ascii="Arial" w:hAnsi="Arial" w:cs="Arial"/>
          <w:color w:val="000000" w:themeColor="text1"/>
          <w:szCs w:val="24"/>
        </w:rPr>
      </w:pPr>
      <w:r w:rsidRPr="00CC2D4A">
        <w:rPr>
          <w:rFonts w:ascii="Arial" w:hAnsi="Arial" w:cs="Arial"/>
          <w:color w:val="000000" w:themeColor="text1"/>
          <w:szCs w:val="24"/>
        </w:rPr>
        <w:t>5.  In cases where there are two (2</w:t>
      </w:r>
      <w:r w:rsidR="00E85695" w:rsidRPr="00CC2D4A">
        <w:rPr>
          <w:rFonts w:ascii="Arial" w:hAnsi="Arial" w:cs="Arial"/>
          <w:color w:val="000000" w:themeColor="text1"/>
          <w:szCs w:val="24"/>
        </w:rPr>
        <w:t>)</w:t>
      </w:r>
      <w:r w:rsidRPr="00CC2D4A">
        <w:rPr>
          <w:rFonts w:ascii="Arial" w:hAnsi="Arial" w:cs="Arial"/>
          <w:color w:val="000000" w:themeColor="text1"/>
          <w:szCs w:val="24"/>
        </w:rPr>
        <w:t xml:space="preserve"> or more factories, project offices, plants or plantations located in different localities, the seventy percent (70%) sales allocation shall be pro-rated among the localities where such factories, project offices</w:t>
      </w:r>
      <w:r w:rsidR="00835F70" w:rsidRPr="00CC2D4A">
        <w:rPr>
          <w:rFonts w:ascii="Arial" w:hAnsi="Arial" w:cs="Arial"/>
          <w:color w:val="000000" w:themeColor="text1"/>
          <w:szCs w:val="24"/>
        </w:rPr>
        <w:t>, plants and plantations are located in proportion to their respective volumes of production during the period for which the tax is due.</w:t>
      </w:r>
    </w:p>
    <w:p w14:paraId="7491F623" w14:textId="77777777" w:rsidR="00835F70" w:rsidRPr="00CC2D4A" w:rsidRDefault="00835F70" w:rsidP="00E175F1">
      <w:pPr>
        <w:tabs>
          <w:tab w:val="left" w:pos="-720"/>
        </w:tabs>
        <w:suppressAutoHyphens/>
        <w:ind w:right="252" w:hanging="360"/>
        <w:jc w:val="both"/>
        <w:rPr>
          <w:rFonts w:ascii="Arial" w:hAnsi="Arial" w:cs="Arial"/>
          <w:color w:val="000000" w:themeColor="text1"/>
          <w:szCs w:val="24"/>
        </w:rPr>
      </w:pPr>
    </w:p>
    <w:p w14:paraId="1E9CA1A4" w14:textId="77777777" w:rsidR="00835F70" w:rsidRPr="00CC2D4A" w:rsidRDefault="00835F70" w:rsidP="00E175F1">
      <w:pPr>
        <w:tabs>
          <w:tab w:val="left" w:pos="-720"/>
        </w:tabs>
        <w:suppressAutoHyphens/>
        <w:ind w:right="252" w:hanging="360"/>
        <w:jc w:val="both"/>
        <w:rPr>
          <w:rFonts w:ascii="Arial" w:hAnsi="Arial" w:cs="Arial"/>
          <w:color w:val="000000" w:themeColor="text1"/>
          <w:szCs w:val="24"/>
        </w:rPr>
      </w:pPr>
      <w:r w:rsidRPr="00CC2D4A">
        <w:rPr>
          <w:rFonts w:ascii="Arial" w:hAnsi="Arial" w:cs="Arial"/>
          <w:color w:val="000000" w:themeColor="text1"/>
          <w:szCs w:val="24"/>
        </w:rPr>
        <w:tab/>
        <w:t>In the case of project offices of services and other independent contractors, the term production shall refer to the costs of projects actually undertaken during the tax period.</w:t>
      </w:r>
    </w:p>
    <w:p w14:paraId="79F1CD0B" w14:textId="77777777" w:rsidR="00835F70" w:rsidRPr="00CC2D4A" w:rsidRDefault="00835F70" w:rsidP="00E175F1">
      <w:pPr>
        <w:tabs>
          <w:tab w:val="left" w:pos="-720"/>
        </w:tabs>
        <w:suppressAutoHyphens/>
        <w:ind w:right="252" w:hanging="360"/>
        <w:jc w:val="both"/>
        <w:rPr>
          <w:rFonts w:ascii="Arial" w:hAnsi="Arial" w:cs="Arial"/>
          <w:color w:val="000000" w:themeColor="text1"/>
          <w:szCs w:val="24"/>
        </w:rPr>
      </w:pPr>
    </w:p>
    <w:p w14:paraId="4C540F3D" w14:textId="77777777" w:rsidR="00835F70" w:rsidRPr="00CC2D4A" w:rsidRDefault="00835F70" w:rsidP="00E175F1">
      <w:pPr>
        <w:tabs>
          <w:tab w:val="left" w:pos="-720"/>
        </w:tabs>
        <w:suppressAutoHyphens/>
        <w:ind w:right="252" w:hanging="360"/>
        <w:jc w:val="both"/>
        <w:rPr>
          <w:rFonts w:ascii="Arial" w:hAnsi="Arial" w:cs="Arial"/>
          <w:color w:val="000000" w:themeColor="text1"/>
          <w:szCs w:val="24"/>
        </w:rPr>
      </w:pPr>
      <w:r w:rsidRPr="00CC2D4A">
        <w:rPr>
          <w:rFonts w:ascii="Arial" w:hAnsi="Arial" w:cs="Arial"/>
          <w:color w:val="000000" w:themeColor="text1"/>
          <w:szCs w:val="24"/>
        </w:rPr>
        <w:t>6. The foregoing sales allocation under par. (3) hereof</w:t>
      </w:r>
      <w:r w:rsidR="002E16C0" w:rsidRPr="00CC2D4A">
        <w:rPr>
          <w:rFonts w:ascii="Arial" w:hAnsi="Arial" w:cs="Arial"/>
          <w:color w:val="000000" w:themeColor="text1"/>
          <w:szCs w:val="24"/>
        </w:rPr>
        <w:t>,</w:t>
      </w:r>
      <w:r w:rsidRPr="00CC2D4A">
        <w:rPr>
          <w:rFonts w:ascii="Arial" w:hAnsi="Arial" w:cs="Arial"/>
          <w:color w:val="000000" w:themeColor="text1"/>
          <w:szCs w:val="24"/>
        </w:rPr>
        <w:t xml:space="preserve"> shall be applied irrespective of whether or not sales are made in the locality where the factory, project office, plant or plantation is located. In case of sales made by the factory, project office, plant or plantation, the sale shall be covered by paragraph (1) or (2) above.</w:t>
      </w:r>
    </w:p>
    <w:p w14:paraId="4FD974E5" w14:textId="77777777" w:rsidR="00835F70" w:rsidRPr="00CC2D4A" w:rsidRDefault="00835F70" w:rsidP="00E175F1">
      <w:pPr>
        <w:tabs>
          <w:tab w:val="left" w:pos="-720"/>
        </w:tabs>
        <w:suppressAutoHyphens/>
        <w:ind w:right="252" w:hanging="360"/>
        <w:jc w:val="both"/>
        <w:rPr>
          <w:rFonts w:ascii="Arial" w:hAnsi="Arial" w:cs="Arial"/>
          <w:color w:val="000000" w:themeColor="text1"/>
          <w:szCs w:val="24"/>
        </w:rPr>
      </w:pPr>
    </w:p>
    <w:p w14:paraId="646657F2" w14:textId="77777777" w:rsidR="00835F70" w:rsidRPr="00CC2D4A" w:rsidRDefault="00835F70" w:rsidP="00E175F1">
      <w:pPr>
        <w:tabs>
          <w:tab w:val="left" w:pos="-720"/>
        </w:tabs>
        <w:suppressAutoHyphens/>
        <w:ind w:right="252" w:hanging="360"/>
        <w:jc w:val="both"/>
        <w:rPr>
          <w:rFonts w:ascii="Arial" w:hAnsi="Arial" w:cs="Arial"/>
          <w:color w:val="000000" w:themeColor="text1"/>
          <w:szCs w:val="24"/>
        </w:rPr>
      </w:pPr>
      <w:r w:rsidRPr="00CC2D4A">
        <w:rPr>
          <w:rFonts w:ascii="Arial" w:hAnsi="Arial" w:cs="Arial"/>
          <w:color w:val="000000" w:themeColor="text1"/>
          <w:szCs w:val="24"/>
        </w:rPr>
        <w:t>7.  In case of manufacturers or producers which engage the services of an independent contractor to produce or manufacture some of their products, the rules on situs of taxation provided in this article as clarified in the paragraphs above shall apply except that the factory or plant and warehouse of the contractor utilized for the production</w:t>
      </w:r>
      <w:r w:rsidR="00904518" w:rsidRPr="00CC2D4A">
        <w:rPr>
          <w:rFonts w:ascii="Arial" w:hAnsi="Arial" w:cs="Arial"/>
          <w:color w:val="000000" w:themeColor="text1"/>
          <w:szCs w:val="24"/>
        </w:rPr>
        <w:t xml:space="preserve"> or storage of the manufacturer’s products shall be considered as the factory or plant and warehouse of the manufacturer.</w:t>
      </w:r>
    </w:p>
    <w:p w14:paraId="4548C830" w14:textId="77777777" w:rsidR="00904518" w:rsidRPr="00CC2D4A" w:rsidRDefault="00904518" w:rsidP="00E175F1">
      <w:pPr>
        <w:tabs>
          <w:tab w:val="left" w:pos="-720"/>
        </w:tabs>
        <w:suppressAutoHyphens/>
        <w:ind w:right="252" w:hanging="360"/>
        <w:jc w:val="both"/>
        <w:rPr>
          <w:rFonts w:ascii="Arial" w:hAnsi="Arial" w:cs="Arial"/>
          <w:color w:val="000000" w:themeColor="text1"/>
          <w:szCs w:val="24"/>
        </w:rPr>
      </w:pPr>
    </w:p>
    <w:p w14:paraId="1434BB26" w14:textId="41F697B6" w:rsidR="00904518" w:rsidRPr="002B7D38" w:rsidRDefault="00904518" w:rsidP="00E175F1">
      <w:pPr>
        <w:pStyle w:val="ListParagraph"/>
        <w:numPr>
          <w:ilvl w:val="0"/>
          <w:numId w:val="29"/>
        </w:numPr>
        <w:tabs>
          <w:tab w:val="left" w:pos="-720"/>
        </w:tabs>
        <w:suppressAutoHyphens/>
        <w:ind w:left="0" w:right="252"/>
        <w:jc w:val="both"/>
        <w:rPr>
          <w:rFonts w:ascii="Arial" w:hAnsi="Arial" w:cs="Arial"/>
          <w:color w:val="000000" w:themeColor="text1"/>
          <w:szCs w:val="24"/>
        </w:rPr>
      </w:pPr>
      <w:r w:rsidRPr="002B7D38">
        <w:rPr>
          <w:rFonts w:ascii="Arial" w:hAnsi="Arial" w:cs="Arial"/>
          <w:color w:val="000000" w:themeColor="text1"/>
          <w:szCs w:val="24"/>
        </w:rPr>
        <w:t>All sales made by the factory, project office, plant or plantation located in this city shall be recorded in the branch or sales office which is similarly located herein, and shall be taxable by this city. In case there is no branch or sales office or warehouse in this city, but the principal office is located therein, the sales made in said factory shall be taxable by this city along with the sales made in the principal office.</w:t>
      </w:r>
    </w:p>
    <w:p w14:paraId="470C67CA" w14:textId="77777777" w:rsidR="002B7D38" w:rsidRDefault="002B7D38" w:rsidP="00E175F1">
      <w:pPr>
        <w:tabs>
          <w:tab w:val="left" w:pos="-720"/>
        </w:tabs>
        <w:suppressAutoHyphens/>
        <w:ind w:right="252"/>
        <w:jc w:val="both"/>
        <w:rPr>
          <w:rFonts w:ascii="Arial" w:hAnsi="Arial" w:cs="Arial"/>
          <w:color w:val="000000" w:themeColor="text1"/>
          <w:szCs w:val="24"/>
        </w:rPr>
      </w:pPr>
    </w:p>
    <w:p w14:paraId="3ED62889" w14:textId="54F07C01" w:rsidR="00D43984" w:rsidRPr="00B32BE5" w:rsidRDefault="00D43984" w:rsidP="00E175F1">
      <w:pPr>
        <w:pStyle w:val="ListParagraph"/>
        <w:numPr>
          <w:ilvl w:val="0"/>
          <w:numId w:val="4"/>
        </w:numPr>
        <w:tabs>
          <w:tab w:val="left" w:pos="-720"/>
        </w:tabs>
        <w:suppressAutoHyphens/>
        <w:ind w:left="0" w:right="252"/>
        <w:jc w:val="both"/>
        <w:rPr>
          <w:rFonts w:ascii="Arial" w:hAnsi="Arial" w:cs="Arial"/>
          <w:color w:val="EE0000"/>
          <w:szCs w:val="24"/>
        </w:rPr>
      </w:pPr>
      <w:r w:rsidRPr="00B32BE5">
        <w:rPr>
          <w:rFonts w:ascii="Arial" w:hAnsi="Arial" w:cs="Arial"/>
          <w:color w:val="EE0000"/>
          <w:szCs w:val="24"/>
        </w:rPr>
        <w:t xml:space="preserve">Situs of Local Business Tax on Banks and Other Banking </w:t>
      </w:r>
      <w:proofErr w:type="spellStart"/>
      <w:r w:rsidRPr="00B32BE5">
        <w:rPr>
          <w:rFonts w:ascii="Arial" w:hAnsi="Arial" w:cs="Arial"/>
          <w:color w:val="EE0000"/>
          <w:szCs w:val="24"/>
        </w:rPr>
        <w:t>lnstitutions</w:t>
      </w:r>
      <w:proofErr w:type="spellEnd"/>
    </w:p>
    <w:p w14:paraId="5C0C0A35" w14:textId="77777777" w:rsidR="00B32BE5" w:rsidRPr="00B32BE5" w:rsidRDefault="00B32BE5" w:rsidP="00E175F1">
      <w:pPr>
        <w:pStyle w:val="ListParagraph"/>
        <w:tabs>
          <w:tab w:val="left" w:pos="-720"/>
        </w:tabs>
        <w:suppressAutoHyphens/>
        <w:ind w:left="0" w:right="252"/>
        <w:jc w:val="both"/>
        <w:rPr>
          <w:rFonts w:ascii="Arial" w:hAnsi="Arial" w:cs="Arial"/>
          <w:color w:val="EE0000"/>
          <w:szCs w:val="24"/>
        </w:rPr>
      </w:pPr>
    </w:p>
    <w:p w14:paraId="5014AD4E" w14:textId="77777777" w:rsidR="00D43984" w:rsidRDefault="00D43984" w:rsidP="00E175F1">
      <w:pPr>
        <w:tabs>
          <w:tab w:val="left" w:pos="-720"/>
        </w:tabs>
        <w:suppressAutoHyphens/>
        <w:ind w:right="252" w:hanging="851"/>
        <w:jc w:val="both"/>
        <w:rPr>
          <w:rFonts w:ascii="Arial" w:hAnsi="Arial" w:cs="Arial"/>
          <w:color w:val="EE0000"/>
          <w:szCs w:val="24"/>
        </w:rPr>
      </w:pPr>
      <w:r>
        <w:rPr>
          <w:rFonts w:ascii="Arial" w:hAnsi="Arial" w:cs="Arial"/>
          <w:color w:val="EE0000"/>
          <w:szCs w:val="24"/>
        </w:rPr>
        <w:tab/>
      </w:r>
      <w:r w:rsidRPr="00D43984">
        <w:rPr>
          <w:rFonts w:ascii="Arial" w:hAnsi="Arial" w:cs="Arial"/>
          <w:color w:val="EE0000"/>
          <w:szCs w:val="24"/>
        </w:rPr>
        <w:t>1. The gross receipts derived from all transactions filed with or negotiated in the branch office shall be recorded in the said branch, particularly:</w:t>
      </w:r>
    </w:p>
    <w:p w14:paraId="660C81DF" w14:textId="55C0AC9C" w:rsidR="002B7D38" w:rsidRDefault="00B32BE5" w:rsidP="00E175F1">
      <w:pPr>
        <w:tabs>
          <w:tab w:val="left" w:pos="-720"/>
        </w:tabs>
        <w:suppressAutoHyphens/>
        <w:ind w:right="252" w:hanging="425"/>
        <w:jc w:val="both"/>
        <w:rPr>
          <w:rFonts w:ascii="Arial" w:hAnsi="Arial" w:cs="Arial"/>
          <w:color w:val="EE0000"/>
          <w:szCs w:val="24"/>
        </w:rPr>
      </w:pPr>
      <w:r>
        <w:rPr>
          <w:rFonts w:ascii="Arial" w:hAnsi="Arial" w:cs="Arial"/>
          <w:color w:val="EE0000"/>
          <w:szCs w:val="24"/>
        </w:rPr>
        <w:tab/>
      </w:r>
      <w:proofErr w:type="spellStart"/>
      <w:r w:rsidR="00D43984" w:rsidRPr="00D43984">
        <w:rPr>
          <w:rFonts w:ascii="Arial" w:hAnsi="Arial" w:cs="Arial"/>
          <w:color w:val="EE0000"/>
          <w:szCs w:val="24"/>
        </w:rPr>
        <w:t>i</w:t>
      </w:r>
      <w:proofErr w:type="spellEnd"/>
      <w:r w:rsidR="00D43984" w:rsidRPr="00D43984">
        <w:rPr>
          <w:rFonts w:ascii="Arial" w:hAnsi="Arial" w:cs="Arial"/>
          <w:color w:val="EE0000"/>
          <w:szCs w:val="24"/>
        </w:rPr>
        <w:t>. Transactions negotiated with and approved by the branch manager under his own authority; or</w:t>
      </w:r>
    </w:p>
    <w:p w14:paraId="002D0EB3" w14:textId="77777777" w:rsidR="00B32BE5" w:rsidRDefault="00B32BE5" w:rsidP="00E175F1">
      <w:pPr>
        <w:tabs>
          <w:tab w:val="left" w:pos="-720"/>
        </w:tabs>
        <w:suppressAutoHyphens/>
        <w:ind w:right="252"/>
        <w:jc w:val="both"/>
        <w:rPr>
          <w:rFonts w:ascii="Arial" w:hAnsi="Arial" w:cs="Arial"/>
          <w:color w:val="EE0000"/>
          <w:szCs w:val="24"/>
        </w:rPr>
      </w:pPr>
    </w:p>
    <w:p w14:paraId="3F501CB9" w14:textId="18A6E58A" w:rsidR="00B32BE5" w:rsidRDefault="00B32BE5" w:rsidP="00E175F1">
      <w:pPr>
        <w:tabs>
          <w:tab w:val="left" w:pos="-720"/>
        </w:tabs>
        <w:suppressAutoHyphens/>
        <w:ind w:right="252" w:hanging="425"/>
        <w:jc w:val="both"/>
        <w:rPr>
          <w:rFonts w:ascii="Arial" w:hAnsi="Arial" w:cs="Arial"/>
          <w:color w:val="EE0000"/>
          <w:szCs w:val="24"/>
        </w:rPr>
      </w:pPr>
      <w:r>
        <w:rPr>
          <w:rFonts w:ascii="Arial" w:hAnsi="Arial" w:cs="Arial"/>
          <w:color w:val="EE0000"/>
          <w:szCs w:val="24"/>
        </w:rPr>
        <w:lastRenderedPageBreak/>
        <w:tab/>
      </w:r>
      <w:r w:rsidR="00D43984" w:rsidRPr="00D43984">
        <w:rPr>
          <w:rFonts w:ascii="Arial" w:hAnsi="Arial" w:cs="Arial"/>
          <w:color w:val="EE0000"/>
          <w:szCs w:val="24"/>
        </w:rPr>
        <w:t>ii. Transactions filed and negotiated in the branch but being beyond the approving authority of the branch manager, are forwarded to the head Office for final approval</w:t>
      </w:r>
    </w:p>
    <w:p w14:paraId="3D27616B" w14:textId="77777777" w:rsidR="00B32BE5" w:rsidRDefault="00B32BE5" w:rsidP="00E175F1">
      <w:pPr>
        <w:tabs>
          <w:tab w:val="left" w:pos="-720"/>
        </w:tabs>
        <w:suppressAutoHyphens/>
        <w:ind w:right="252"/>
        <w:jc w:val="both"/>
        <w:rPr>
          <w:rFonts w:ascii="Arial" w:hAnsi="Arial" w:cs="Arial"/>
          <w:color w:val="EE0000"/>
          <w:szCs w:val="24"/>
        </w:rPr>
      </w:pPr>
    </w:p>
    <w:p w14:paraId="3F180753" w14:textId="50AD0508" w:rsidR="00B32BE5" w:rsidRDefault="00B32BE5" w:rsidP="00E175F1">
      <w:pPr>
        <w:tabs>
          <w:tab w:val="left" w:pos="-720"/>
        </w:tabs>
        <w:suppressAutoHyphens/>
        <w:ind w:right="252" w:hanging="425"/>
        <w:jc w:val="both"/>
        <w:rPr>
          <w:rFonts w:ascii="Arial" w:hAnsi="Arial" w:cs="Arial"/>
          <w:color w:val="EE0000"/>
          <w:szCs w:val="24"/>
        </w:rPr>
      </w:pPr>
      <w:r>
        <w:rPr>
          <w:rFonts w:ascii="Arial" w:hAnsi="Arial" w:cs="Arial"/>
          <w:color w:val="EE0000"/>
          <w:szCs w:val="24"/>
        </w:rPr>
        <w:tab/>
      </w:r>
      <w:r w:rsidR="00D43984" w:rsidRPr="00D43984">
        <w:rPr>
          <w:rFonts w:ascii="Arial" w:hAnsi="Arial" w:cs="Arial"/>
          <w:color w:val="EE0000"/>
          <w:szCs w:val="24"/>
        </w:rPr>
        <w:t>iii. Transaction where the stated address in the loan application of the borrower is the city or municipality where the Bank has a branch, in which case the head office upon approval of the loan shall credit the transaction to the Bank Branch.</w:t>
      </w:r>
    </w:p>
    <w:p w14:paraId="328919BC" w14:textId="77777777" w:rsidR="00B32BE5" w:rsidRDefault="00B32BE5" w:rsidP="00E175F1">
      <w:pPr>
        <w:tabs>
          <w:tab w:val="left" w:pos="-720"/>
        </w:tabs>
        <w:suppressAutoHyphens/>
        <w:ind w:right="252"/>
        <w:jc w:val="both"/>
        <w:rPr>
          <w:rFonts w:ascii="Arial" w:hAnsi="Arial" w:cs="Arial"/>
          <w:color w:val="EE0000"/>
          <w:szCs w:val="24"/>
        </w:rPr>
      </w:pPr>
    </w:p>
    <w:p w14:paraId="373AEC5B" w14:textId="77777777" w:rsidR="00B32BE5" w:rsidRDefault="00D43984" w:rsidP="00E175F1">
      <w:pPr>
        <w:tabs>
          <w:tab w:val="left" w:pos="-720"/>
        </w:tabs>
        <w:suppressAutoHyphens/>
        <w:ind w:right="252"/>
        <w:jc w:val="both"/>
        <w:rPr>
          <w:rFonts w:ascii="Arial" w:hAnsi="Arial" w:cs="Arial"/>
          <w:color w:val="EE0000"/>
          <w:szCs w:val="24"/>
        </w:rPr>
      </w:pPr>
      <w:r w:rsidRPr="00D43984">
        <w:rPr>
          <w:rFonts w:ascii="Arial" w:hAnsi="Arial" w:cs="Arial"/>
          <w:color w:val="EE0000"/>
          <w:szCs w:val="24"/>
        </w:rPr>
        <w:t>2. The gross receipts from transactions made by the head office, except gross receipts recorded in the branches, shall be taxable by the city or municipality where the said head Office is located.</w:t>
      </w:r>
    </w:p>
    <w:p w14:paraId="519099ED" w14:textId="77777777" w:rsidR="00B32BE5" w:rsidRDefault="00B32BE5" w:rsidP="00E175F1">
      <w:pPr>
        <w:tabs>
          <w:tab w:val="left" w:pos="-720"/>
        </w:tabs>
        <w:suppressAutoHyphens/>
        <w:ind w:right="252"/>
        <w:jc w:val="both"/>
        <w:rPr>
          <w:rFonts w:ascii="Arial" w:hAnsi="Arial" w:cs="Arial"/>
          <w:color w:val="EE0000"/>
          <w:szCs w:val="24"/>
        </w:rPr>
      </w:pPr>
    </w:p>
    <w:p w14:paraId="65D09CFE" w14:textId="77777777" w:rsidR="00B32BE5" w:rsidRDefault="00D43984" w:rsidP="00E175F1">
      <w:pPr>
        <w:tabs>
          <w:tab w:val="left" w:pos="-720"/>
        </w:tabs>
        <w:suppressAutoHyphens/>
        <w:ind w:right="252"/>
        <w:jc w:val="both"/>
        <w:rPr>
          <w:rFonts w:ascii="Arial" w:hAnsi="Arial" w:cs="Arial"/>
          <w:color w:val="EE0000"/>
          <w:szCs w:val="24"/>
        </w:rPr>
      </w:pPr>
      <w:r w:rsidRPr="00D43984">
        <w:rPr>
          <w:rFonts w:ascii="Arial" w:hAnsi="Arial" w:cs="Arial"/>
          <w:color w:val="EE0000"/>
          <w:szCs w:val="24"/>
        </w:rPr>
        <w:t xml:space="preserve">3. ln case there is a transfer or relocation of the head office or of any branch to another city or municipality, the bank shall give due notice of such transfer or relocation to the local chief executives of the cities or municipalities concerned within fifteen (15) days after such transfer or relocation is </w:t>
      </w:r>
      <w:proofErr w:type="spellStart"/>
      <w:r w:rsidRPr="00D43984">
        <w:rPr>
          <w:rFonts w:ascii="Arial" w:hAnsi="Arial" w:cs="Arial"/>
          <w:color w:val="EE0000"/>
          <w:szCs w:val="24"/>
        </w:rPr>
        <w:t>effected</w:t>
      </w:r>
      <w:proofErr w:type="spellEnd"/>
      <w:r w:rsidRPr="00D43984">
        <w:rPr>
          <w:rFonts w:ascii="Arial" w:hAnsi="Arial" w:cs="Arial"/>
          <w:color w:val="EE0000"/>
          <w:szCs w:val="24"/>
        </w:rPr>
        <w:t>.</w:t>
      </w:r>
    </w:p>
    <w:p w14:paraId="64901934" w14:textId="77777777" w:rsidR="00B32BE5" w:rsidRDefault="00B32BE5" w:rsidP="00E175F1">
      <w:pPr>
        <w:tabs>
          <w:tab w:val="left" w:pos="-720"/>
        </w:tabs>
        <w:suppressAutoHyphens/>
        <w:ind w:right="252"/>
        <w:jc w:val="both"/>
        <w:rPr>
          <w:rFonts w:ascii="Arial" w:hAnsi="Arial" w:cs="Arial"/>
          <w:color w:val="EE0000"/>
          <w:szCs w:val="24"/>
        </w:rPr>
      </w:pPr>
    </w:p>
    <w:p w14:paraId="04CE3220" w14:textId="0F239ECF" w:rsidR="00D43984" w:rsidRPr="00D43984" w:rsidRDefault="00D43984" w:rsidP="00E175F1">
      <w:pPr>
        <w:tabs>
          <w:tab w:val="left" w:pos="-720"/>
        </w:tabs>
        <w:suppressAutoHyphens/>
        <w:ind w:right="252"/>
        <w:jc w:val="both"/>
        <w:rPr>
          <w:rFonts w:ascii="Arial" w:hAnsi="Arial" w:cs="Arial"/>
          <w:color w:val="EE0000"/>
          <w:szCs w:val="24"/>
        </w:rPr>
      </w:pPr>
      <w:r w:rsidRPr="00D43984">
        <w:rPr>
          <w:rFonts w:ascii="Arial" w:hAnsi="Arial" w:cs="Arial"/>
          <w:color w:val="EE0000"/>
          <w:szCs w:val="24"/>
        </w:rPr>
        <w:t xml:space="preserve">4. At the time of the annual payment of the tax due, the head office or branch of a bank shall submit to the LGU concerned a notarized Joint Statement of Annual </w:t>
      </w:r>
      <w:proofErr w:type="spellStart"/>
      <w:r w:rsidRPr="00D43984">
        <w:rPr>
          <w:rFonts w:ascii="Arial" w:hAnsi="Arial" w:cs="Arial"/>
          <w:color w:val="EE0000"/>
          <w:szCs w:val="24"/>
        </w:rPr>
        <w:t>lncome</w:t>
      </w:r>
      <w:proofErr w:type="spellEnd"/>
      <w:r w:rsidRPr="00D43984">
        <w:rPr>
          <w:rFonts w:ascii="Arial" w:hAnsi="Arial" w:cs="Arial"/>
          <w:color w:val="EE0000"/>
          <w:szCs w:val="24"/>
        </w:rPr>
        <w:t xml:space="preserve"> [Schedule of Annual </w:t>
      </w:r>
      <w:proofErr w:type="spellStart"/>
      <w:r w:rsidRPr="00D43984">
        <w:rPr>
          <w:rFonts w:ascii="Arial" w:hAnsi="Arial" w:cs="Arial"/>
          <w:color w:val="EE0000"/>
          <w:szCs w:val="24"/>
        </w:rPr>
        <w:t>lncome</w:t>
      </w:r>
      <w:proofErr w:type="spellEnd"/>
      <w:r w:rsidRPr="00D43984">
        <w:rPr>
          <w:rFonts w:ascii="Arial" w:hAnsi="Arial" w:cs="Arial"/>
          <w:color w:val="EE0000"/>
          <w:szCs w:val="24"/>
        </w:rPr>
        <w:t>] for the preceding calendar year, in accordance with the prescribed form of LFC No. 2-07 which shall be signed by a designated Officer of the Head Office and by the Branch Manager.</w:t>
      </w:r>
    </w:p>
    <w:p w14:paraId="45FC4EE3" w14:textId="52F9DCD6" w:rsidR="00904518" w:rsidRPr="00CC2D4A" w:rsidRDefault="00904518" w:rsidP="00E175F1">
      <w:pPr>
        <w:tabs>
          <w:tab w:val="left" w:pos="-720"/>
        </w:tabs>
        <w:suppressAutoHyphens/>
        <w:ind w:right="252" w:hanging="360"/>
        <w:jc w:val="both"/>
        <w:rPr>
          <w:rFonts w:ascii="Arial" w:hAnsi="Arial" w:cs="Arial"/>
          <w:color w:val="000000" w:themeColor="text1"/>
          <w:szCs w:val="24"/>
        </w:rPr>
      </w:pPr>
    </w:p>
    <w:p w14:paraId="2E68DBD2" w14:textId="07C5DFC8" w:rsidR="002B7D38" w:rsidRDefault="00904518" w:rsidP="00E175F1">
      <w:pPr>
        <w:pStyle w:val="ListParagraph"/>
        <w:numPr>
          <w:ilvl w:val="0"/>
          <w:numId w:val="4"/>
        </w:numPr>
        <w:tabs>
          <w:tab w:val="left" w:pos="-720"/>
        </w:tabs>
        <w:suppressAutoHyphens/>
        <w:ind w:left="0" w:right="252"/>
        <w:jc w:val="both"/>
        <w:rPr>
          <w:rFonts w:ascii="Arial" w:hAnsi="Arial" w:cs="Arial"/>
          <w:color w:val="000000" w:themeColor="text1"/>
          <w:szCs w:val="24"/>
        </w:rPr>
      </w:pPr>
      <w:r w:rsidRPr="002B7D38">
        <w:rPr>
          <w:rFonts w:ascii="Arial" w:hAnsi="Arial" w:cs="Arial"/>
          <w:color w:val="000000" w:themeColor="text1"/>
          <w:szCs w:val="24"/>
        </w:rPr>
        <w:t xml:space="preserve">Port of Loading – the city or municipality where the port of loading is located shall not levy and collect the tax imposable under Article L, Chapter 2 of this Ordinance unless the exporter </w:t>
      </w:r>
      <w:r w:rsidR="00FD077E" w:rsidRPr="002B7D38">
        <w:rPr>
          <w:rFonts w:ascii="Arial" w:hAnsi="Arial" w:cs="Arial"/>
          <w:color w:val="000000" w:themeColor="text1"/>
          <w:szCs w:val="24"/>
        </w:rPr>
        <w:t>maintains</w:t>
      </w:r>
      <w:r w:rsidRPr="002B7D38">
        <w:rPr>
          <w:rFonts w:ascii="Arial" w:hAnsi="Arial" w:cs="Arial"/>
          <w:color w:val="000000" w:themeColor="text1"/>
          <w:szCs w:val="24"/>
        </w:rPr>
        <w:t xml:space="preserve"> in said city or municipality its principal</w:t>
      </w:r>
      <w:r w:rsidR="000E1E25" w:rsidRPr="002B7D38">
        <w:rPr>
          <w:rFonts w:ascii="Arial" w:hAnsi="Arial" w:cs="Arial"/>
          <w:color w:val="000000" w:themeColor="text1"/>
          <w:szCs w:val="24"/>
        </w:rPr>
        <w:t xml:space="preserve"> office, a branch, sales office, warehouse, factory, plant or plantation in which case the foregoing rule on the matter shall apply accordingly.</w:t>
      </w:r>
    </w:p>
    <w:p w14:paraId="07E0CE6F" w14:textId="77777777" w:rsidR="002B7D38" w:rsidRPr="002B7D38" w:rsidRDefault="002B7D38" w:rsidP="00E175F1">
      <w:pPr>
        <w:pStyle w:val="ListParagraph"/>
        <w:tabs>
          <w:tab w:val="left" w:pos="-720"/>
        </w:tabs>
        <w:suppressAutoHyphens/>
        <w:ind w:left="0" w:right="252"/>
        <w:jc w:val="both"/>
        <w:rPr>
          <w:rFonts w:ascii="Arial" w:hAnsi="Arial" w:cs="Arial"/>
          <w:color w:val="000000" w:themeColor="text1"/>
          <w:szCs w:val="24"/>
        </w:rPr>
      </w:pPr>
    </w:p>
    <w:p w14:paraId="3FD4927C" w14:textId="701D483A" w:rsidR="000E1E25" w:rsidRPr="002B7D38" w:rsidRDefault="000E1E25" w:rsidP="00E175F1">
      <w:pPr>
        <w:pStyle w:val="ListParagraph"/>
        <w:numPr>
          <w:ilvl w:val="0"/>
          <w:numId w:val="4"/>
        </w:numPr>
        <w:tabs>
          <w:tab w:val="left" w:pos="-720"/>
        </w:tabs>
        <w:suppressAutoHyphens/>
        <w:ind w:left="0" w:right="252"/>
        <w:jc w:val="both"/>
        <w:rPr>
          <w:rFonts w:ascii="Arial" w:hAnsi="Arial" w:cs="Arial"/>
          <w:color w:val="000000" w:themeColor="text1"/>
          <w:szCs w:val="24"/>
        </w:rPr>
      </w:pPr>
      <w:r w:rsidRPr="002B7D38">
        <w:rPr>
          <w:rFonts w:ascii="Arial" w:hAnsi="Arial" w:cs="Arial"/>
          <w:color w:val="000000" w:themeColor="text1"/>
          <w:szCs w:val="24"/>
        </w:rPr>
        <w:t>Route Sales – sales made by route trucks, vans or vehicles in this city where a manufacturer, producer, wholesaler, maintains a branch or sales office or warehouse shall be recorded in the branch or sales office or warehouse and shall be taxed herein.</w:t>
      </w:r>
    </w:p>
    <w:p w14:paraId="590462C8" w14:textId="77777777" w:rsidR="00484A32" w:rsidRPr="00CC2D4A" w:rsidRDefault="00484A32" w:rsidP="00E175F1">
      <w:pPr>
        <w:pStyle w:val="ListParagraph"/>
        <w:tabs>
          <w:tab w:val="left" w:pos="-720"/>
        </w:tabs>
        <w:suppressAutoHyphens/>
        <w:ind w:left="0" w:right="252"/>
        <w:jc w:val="both"/>
        <w:rPr>
          <w:rFonts w:ascii="Arial" w:hAnsi="Arial" w:cs="Arial"/>
          <w:color w:val="000000" w:themeColor="text1"/>
          <w:szCs w:val="24"/>
        </w:rPr>
      </w:pPr>
    </w:p>
    <w:p w14:paraId="184E744A" w14:textId="77777777" w:rsidR="000E1E25" w:rsidRPr="00CC2D4A" w:rsidRDefault="000E1E25" w:rsidP="00E175F1">
      <w:pPr>
        <w:tabs>
          <w:tab w:val="left" w:pos="-720"/>
        </w:tabs>
        <w:suppressAutoHyphens/>
        <w:ind w:right="-18"/>
        <w:jc w:val="both"/>
        <w:rPr>
          <w:rFonts w:ascii="Arial" w:hAnsi="Arial" w:cs="Arial"/>
          <w:color w:val="000000" w:themeColor="text1"/>
          <w:szCs w:val="24"/>
        </w:rPr>
      </w:pPr>
      <w:r w:rsidRPr="00CC2D4A">
        <w:rPr>
          <w:rFonts w:ascii="Arial" w:hAnsi="Arial" w:cs="Arial"/>
          <w:color w:val="000000" w:themeColor="text1"/>
          <w:szCs w:val="24"/>
        </w:rPr>
        <w:tab/>
        <w:t>This city shall tax the sales of the products withdrawn by the route trucks from the branch, sales office or warehouse located herein but sold in another locality.</w:t>
      </w:r>
    </w:p>
    <w:p w14:paraId="14D0085D" w14:textId="77777777" w:rsidR="00DA32EA" w:rsidRDefault="00DA32EA" w:rsidP="00E175F1">
      <w:pPr>
        <w:tabs>
          <w:tab w:val="left" w:pos="-720"/>
        </w:tabs>
        <w:suppressAutoHyphens/>
        <w:ind w:right="252"/>
        <w:jc w:val="both"/>
        <w:rPr>
          <w:rFonts w:ascii="Arial" w:hAnsi="Arial" w:cs="Arial"/>
          <w:color w:val="000000" w:themeColor="text1"/>
          <w:szCs w:val="24"/>
        </w:rPr>
      </w:pPr>
    </w:p>
    <w:p w14:paraId="0BDD8439" w14:textId="77777777" w:rsidR="00D13627" w:rsidRPr="00CC2D4A" w:rsidRDefault="00D13627" w:rsidP="00E175F1">
      <w:pPr>
        <w:tabs>
          <w:tab w:val="left" w:pos="-720"/>
        </w:tabs>
        <w:suppressAutoHyphens/>
        <w:ind w:right="252"/>
        <w:jc w:val="both"/>
        <w:rPr>
          <w:rFonts w:ascii="Arial" w:hAnsi="Arial" w:cs="Arial"/>
          <w:color w:val="000000" w:themeColor="text1"/>
          <w:szCs w:val="24"/>
        </w:rPr>
      </w:pPr>
    </w:p>
    <w:p w14:paraId="4C26272B" w14:textId="77777777" w:rsidR="000E19F1" w:rsidRPr="00CC2D4A" w:rsidRDefault="000E19F1" w:rsidP="00E175F1">
      <w:pPr>
        <w:pStyle w:val="Heading2"/>
        <w:jc w:val="center"/>
        <w:rPr>
          <w:rFonts w:ascii="Arial" w:hAnsi="Arial"/>
          <w:color w:val="000000" w:themeColor="text1"/>
          <w:sz w:val="24"/>
          <w:szCs w:val="24"/>
        </w:rPr>
      </w:pPr>
      <w:r w:rsidRPr="00CC2D4A">
        <w:rPr>
          <w:rFonts w:ascii="Arial" w:hAnsi="Arial"/>
          <w:color w:val="000000" w:themeColor="text1"/>
          <w:sz w:val="24"/>
          <w:szCs w:val="24"/>
        </w:rPr>
        <w:t xml:space="preserve">Article </w:t>
      </w:r>
      <w:r w:rsidR="00B71D08" w:rsidRPr="00CC2D4A">
        <w:rPr>
          <w:rFonts w:ascii="Arial" w:hAnsi="Arial"/>
          <w:color w:val="000000" w:themeColor="text1"/>
          <w:sz w:val="24"/>
          <w:szCs w:val="24"/>
        </w:rPr>
        <w:t>N</w:t>
      </w:r>
      <w:r w:rsidRPr="00CC2D4A">
        <w:rPr>
          <w:rFonts w:ascii="Arial" w:hAnsi="Arial"/>
          <w:color w:val="000000" w:themeColor="text1"/>
          <w:sz w:val="24"/>
          <w:szCs w:val="24"/>
        </w:rPr>
        <w:t>.    Payment of Business Taxes</w:t>
      </w:r>
    </w:p>
    <w:p w14:paraId="6EB979C1" w14:textId="77777777" w:rsidR="000E19F1" w:rsidRDefault="000E19F1" w:rsidP="00E175F1">
      <w:pPr>
        <w:tabs>
          <w:tab w:val="left" w:pos="-720"/>
        </w:tabs>
        <w:suppressAutoHyphens/>
        <w:jc w:val="both"/>
        <w:rPr>
          <w:rFonts w:ascii="Arial" w:hAnsi="Arial"/>
          <w:color w:val="000000" w:themeColor="text1"/>
          <w:spacing w:val="-3"/>
          <w:szCs w:val="24"/>
        </w:rPr>
      </w:pPr>
    </w:p>
    <w:p w14:paraId="5C80D8D9" w14:textId="77777777" w:rsidR="00E43462" w:rsidRPr="00CC2D4A" w:rsidRDefault="00E43462" w:rsidP="00E175F1">
      <w:pPr>
        <w:tabs>
          <w:tab w:val="left" w:pos="-720"/>
        </w:tabs>
        <w:suppressAutoHyphens/>
        <w:jc w:val="both"/>
        <w:rPr>
          <w:rFonts w:ascii="Arial" w:hAnsi="Arial"/>
          <w:color w:val="000000" w:themeColor="text1"/>
          <w:spacing w:val="-3"/>
          <w:szCs w:val="24"/>
        </w:rPr>
      </w:pPr>
    </w:p>
    <w:p w14:paraId="560BE0DC" w14:textId="77777777" w:rsidR="000E19F1" w:rsidRPr="00CC2D4A" w:rsidRDefault="000E19F1" w:rsidP="00E175F1">
      <w:pPr>
        <w:tabs>
          <w:tab w:val="left" w:pos="-720"/>
        </w:tabs>
        <w:suppressAutoHyphens/>
        <w:jc w:val="both"/>
        <w:rPr>
          <w:rFonts w:ascii="Arial" w:hAnsi="Arial"/>
          <w:b/>
          <w:color w:val="000000" w:themeColor="text1"/>
          <w:spacing w:val="-3"/>
          <w:szCs w:val="24"/>
        </w:rPr>
      </w:pPr>
      <w:r w:rsidRPr="00CC2D4A">
        <w:rPr>
          <w:rFonts w:ascii="Arial" w:hAnsi="Arial"/>
          <w:b/>
          <w:color w:val="000000" w:themeColor="text1"/>
          <w:spacing w:val="-3"/>
          <w:szCs w:val="24"/>
        </w:rPr>
        <w:t>Section 2</w:t>
      </w:r>
      <w:r w:rsidR="00B71D08" w:rsidRPr="00CC2D4A">
        <w:rPr>
          <w:rFonts w:ascii="Arial" w:hAnsi="Arial"/>
          <w:b/>
          <w:color w:val="000000" w:themeColor="text1"/>
          <w:spacing w:val="-3"/>
          <w:szCs w:val="24"/>
        </w:rPr>
        <w:t>N</w:t>
      </w:r>
      <w:r w:rsidRPr="00CC2D4A">
        <w:rPr>
          <w:rFonts w:ascii="Arial" w:hAnsi="Arial"/>
          <w:b/>
          <w:color w:val="000000" w:themeColor="text1"/>
          <w:spacing w:val="-3"/>
          <w:szCs w:val="24"/>
        </w:rPr>
        <w:t>.</w:t>
      </w:r>
      <w:r w:rsidR="009203D5" w:rsidRPr="00CC2D4A">
        <w:rPr>
          <w:rFonts w:ascii="Arial" w:hAnsi="Arial"/>
          <w:b/>
          <w:color w:val="000000" w:themeColor="text1"/>
          <w:spacing w:val="-3"/>
          <w:szCs w:val="24"/>
        </w:rPr>
        <w:t xml:space="preserve"> </w:t>
      </w:r>
      <w:r w:rsidRPr="00CC2D4A">
        <w:rPr>
          <w:rFonts w:ascii="Arial" w:hAnsi="Arial"/>
          <w:b/>
          <w:color w:val="000000" w:themeColor="text1"/>
          <w:spacing w:val="-3"/>
          <w:szCs w:val="24"/>
        </w:rPr>
        <w:t>01.</w:t>
      </w:r>
      <w:r w:rsidR="009203D5" w:rsidRPr="00CC2D4A">
        <w:rPr>
          <w:rFonts w:ascii="Arial" w:hAnsi="Arial"/>
          <w:b/>
          <w:color w:val="000000" w:themeColor="text1"/>
          <w:spacing w:val="-3"/>
          <w:szCs w:val="24"/>
        </w:rPr>
        <w:t xml:space="preserve"> </w:t>
      </w:r>
      <w:r w:rsidRPr="00CC2D4A">
        <w:rPr>
          <w:rFonts w:ascii="Arial" w:hAnsi="Arial"/>
          <w:b/>
          <w:color w:val="000000" w:themeColor="text1"/>
          <w:spacing w:val="-3"/>
          <w:szCs w:val="24"/>
        </w:rPr>
        <w:t>Payment of Business Taxes.</w:t>
      </w:r>
    </w:p>
    <w:p w14:paraId="20BE4492" w14:textId="77777777" w:rsidR="000E19F1" w:rsidRPr="00CC2D4A" w:rsidRDefault="000E19F1" w:rsidP="00E175F1">
      <w:pPr>
        <w:tabs>
          <w:tab w:val="left" w:pos="-720"/>
        </w:tabs>
        <w:suppressAutoHyphens/>
        <w:ind w:hanging="450"/>
        <w:jc w:val="both"/>
        <w:rPr>
          <w:rFonts w:ascii="Arial" w:hAnsi="Arial"/>
          <w:color w:val="000000" w:themeColor="text1"/>
          <w:spacing w:val="-3"/>
          <w:szCs w:val="24"/>
        </w:rPr>
      </w:pPr>
    </w:p>
    <w:p w14:paraId="3E59570D" w14:textId="7515A16B" w:rsidR="000E19F1" w:rsidRDefault="000E19F1" w:rsidP="00E175F1">
      <w:pPr>
        <w:pStyle w:val="ListParagraph"/>
        <w:numPr>
          <w:ilvl w:val="0"/>
          <w:numId w:val="94"/>
        </w:numPr>
        <w:tabs>
          <w:tab w:val="left" w:pos="-720"/>
        </w:tabs>
        <w:suppressAutoHyphens/>
        <w:ind w:left="0" w:right="252"/>
        <w:jc w:val="both"/>
        <w:rPr>
          <w:rFonts w:ascii="Arial" w:hAnsi="Arial"/>
          <w:color w:val="000000" w:themeColor="text1"/>
          <w:spacing w:val="-3"/>
          <w:szCs w:val="24"/>
        </w:rPr>
      </w:pPr>
      <w:r w:rsidRPr="00D43984">
        <w:rPr>
          <w:rFonts w:ascii="Arial" w:hAnsi="Arial"/>
          <w:color w:val="000000" w:themeColor="text1"/>
          <w:spacing w:val="-3"/>
          <w:szCs w:val="24"/>
        </w:rPr>
        <w:t>The taxes imposed under this Ordinance shall be payable for every separate or distinct establishment or place where the business subject to the tax is conducted and one line of business does not become exempt by being conducted with some other businesses for which such tax has been paid.  The tax on a business must be paid by the person conducting the same.</w:t>
      </w:r>
    </w:p>
    <w:p w14:paraId="50A01CDF" w14:textId="77777777" w:rsidR="00D43984" w:rsidRDefault="00D43984" w:rsidP="00E175F1">
      <w:pPr>
        <w:pStyle w:val="ListParagraph"/>
        <w:tabs>
          <w:tab w:val="left" w:pos="-720"/>
        </w:tabs>
        <w:suppressAutoHyphens/>
        <w:ind w:left="0" w:right="252"/>
        <w:jc w:val="both"/>
        <w:rPr>
          <w:rFonts w:ascii="Arial" w:hAnsi="Arial"/>
          <w:color w:val="000000" w:themeColor="text1"/>
          <w:spacing w:val="-3"/>
          <w:szCs w:val="24"/>
        </w:rPr>
      </w:pPr>
    </w:p>
    <w:p w14:paraId="3EC74289" w14:textId="77777777" w:rsidR="00B32BE5" w:rsidRPr="00D43984" w:rsidRDefault="00B32BE5" w:rsidP="00E175F1">
      <w:pPr>
        <w:pStyle w:val="ListParagraph"/>
        <w:tabs>
          <w:tab w:val="left" w:pos="-720"/>
        </w:tabs>
        <w:suppressAutoHyphens/>
        <w:ind w:left="0" w:right="252"/>
        <w:jc w:val="both"/>
        <w:rPr>
          <w:rFonts w:ascii="Arial" w:hAnsi="Arial"/>
          <w:color w:val="000000" w:themeColor="text1"/>
          <w:spacing w:val="-3"/>
          <w:szCs w:val="24"/>
        </w:rPr>
      </w:pPr>
    </w:p>
    <w:p w14:paraId="0EA0A3CE" w14:textId="49D0B8DB" w:rsidR="00B32BE5" w:rsidRDefault="00D43984" w:rsidP="00E175F1">
      <w:pPr>
        <w:pStyle w:val="ListParagraph"/>
        <w:numPr>
          <w:ilvl w:val="0"/>
          <w:numId w:val="94"/>
        </w:numPr>
        <w:tabs>
          <w:tab w:val="left" w:pos="-720"/>
        </w:tabs>
        <w:suppressAutoHyphens/>
        <w:ind w:left="0" w:right="252"/>
        <w:jc w:val="both"/>
        <w:rPr>
          <w:rFonts w:ascii="Arial" w:hAnsi="Arial"/>
          <w:color w:val="EE0000"/>
          <w:spacing w:val="-3"/>
          <w:szCs w:val="24"/>
        </w:rPr>
      </w:pPr>
      <w:r w:rsidRPr="00D43984">
        <w:rPr>
          <w:rFonts w:ascii="Arial" w:hAnsi="Arial"/>
          <w:color w:val="EE0000"/>
          <w:spacing w:val="-3"/>
          <w:szCs w:val="24"/>
        </w:rPr>
        <w:t>Assessment of Local Business Tax (LBT) for Newly Started Business</w:t>
      </w:r>
    </w:p>
    <w:p w14:paraId="16839A37" w14:textId="77777777" w:rsidR="00B32BE5" w:rsidRPr="00D43984" w:rsidRDefault="00B32BE5" w:rsidP="00E175F1">
      <w:pPr>
        <w:pStyle w:val="ListParagraph"/>
        <w:tabs>
          <w:tab w:val="left" w:pos="-720"/>
        </w:tabs>
        <w:suppressAutoHyphens/>
        <w:ind w:left="0" w:right="252"/>
        <w:jc w:val="both"/>
        <w:rPr>
          <w:rFonts w:ascii="Arial" w:hAnsi="Arial"/>
          <w:color w:val="EE0000"/>
          <w:spacing w:val="-3"/>
          <w:szCs w:val="24"/>
        </w:rPr>
      </w:pPr>
    </w:p>
    <w:p w14:paraId="17458FFF" w14:textId="4BFDD8F0" w:rsidR="00D43984" w:rsidRPr="00D43984" w:rsidRDefault="00D43984" w:rsidP="00E175F1">
      <w:pPr>
        <w:pStyle w:val="ListParagraph"/>
        <w:tabs>
          <w:tab w:val="left" w:pos="-720"/>
        </w:tabs>
        <w:suppressAutoHyphens/>
        <w:ind w:left="0" w:right="252" w:hanging="284"/>
        <w:jc w:val="both"/>
        <w:rPr>
          <w:rFonts w:ascii="Arial" w:hAnsi="Arial"/>
          <w:color w:val="EE0000"/>
          <w:spacing w:val="-3"/>
          <w:szCs w:val="24"/>
        </w:rPr>
      </w:pPr>
      <w:r w:rsidRPr="00D43984">
        <w:rPr>
          <w:rFonts w:ascii="Arial" w:hAnsi="Arial"/>
          <w:color w:val="EE0000"/>
          <w:spacing w:val="-3"/>
          <w:szCs w:val="24"/>
        </w:rPr>
        <w:lastRenderedPageBreak/>
        <w:t>1. Newly started business entities shall not be subject to and/or liable to the payment of initial LBT and shall ONLY be subject to the payment of Business Permit and other regulatory fees and charges.</w:t>
      </w:r>
    </w:p>
    <w:p w14:paraId="5CE9AE4B" w14:textId="77777777" w:rsidR="00D43984" w:rsidRPr="00D43984" w:rsidRDefault="00D43984" w:rsidP="00E175F1">
      <w:pPr>
        <w:pStyle w:val="ListParagraph"/>
        <w:tabs>
          <w:tab w:val="left" w:pos="-720"/>
        </w:tabs>
        <w:suppressAutoHyphens/>
        <w:ind w:left="0" w:right="252"/>
        <w:jc w:val="both"/>
        <w:rPr>
          <w:rFonts w:ascii="Arial" w:hAnsi="Arial"/>
          <w:color w:val="EE0000"/>
          <w:spacing w:val="-3"/>
          <w:szCs w:val="24"/>
        </w:rPr>
      </w:pPr>
    </w:p>
    <w:p w14:paraId="09BE8C96" w14:textId="6BC0F017" w:rsidR="00B32BE5" w:rsidRDefault="00D43984" w:rsidP="00E175F1">
      <w:pPr>
        <w:pStyle w:val="ListParagraph"/>
        <w:numPr>
          <w:ilvl w:val="0"/>
          <w:numId w:val="19"/>
        </w:numPr>
        <w:tabs>
          <w:tab w:val="left" w:pos="-720"/>
        </w:tabs>
        <w:suppressAutoHyphens/>
        <w:ind w:left="0" w:right="252" w:hanging="366"/>
        <w:jc w:val="both"/>
        <w:rPr>
          <w:rFonts w:ascii="Arial" w:hAnsi="Arial"/>
          <w:color w:val="EE0000"/>
          <w:spacing w:val="-3"/>
          <w:szCs w:val="24"/>
        </w:rPr>
      </w:pPr>
      <w:r w:rsidRPr="007C0A86">
        <w:rPr>
          <w:rFonts w:ascii="Arial" w:hAnsi="Arial"/>
          <w:color w:val="EE0000"/>
          <w:spacing w:val="-3"/>
          <w:szCs w:val="24"/>
        </w:rPr>
        <w:t xml:space="preserve">However, for newly started business on printing and publication, and on businesses enjoying a franchise, </w:t>
      </w:r>
      <w:r w:rsidR="00B32BE5" w:rsidRPr="007C0A86">
        <w:rPr>
          <w:rFonts w:ascii="Arial" w:hAnsi="Arial"/>
          <w:color w:val="EE0000"/>
          <w:spacing w:val="-3"/>
          <w:szCs w:val="24"/>
        </w:rPr>
        <w:t xml:space="preserve">the City </w:t>
      </w:r>
      <w:r w:rsidRPr="007C0A86">
        <w:rPr>
          <w:rFonts w:ascii="Arial" w:hAnsi="Arial"/>
          <w:color w:val="EE0000"/>
          <w:spacing w:val="-3"/>
          <w:szCs w:val="24"/>
        </w:rPr>
        <w:t xml:space="preserve">may impose a tax based on capital investment, as prescribed by the LGC and implemented through a duly enacted tax ordinance of the concerned LGU </w:t>
      </w:r>
    </w:p>
    <w:p w14:paraId="7879DA6C" w14:textId="77777777" w:rsidR="007C0A86" w:rsidRPr="007C0A86" w:rsidRDefault="007C0A86" w:rsidP="00E175F1">
      <w:pPr>
        <w:pStyle w:val="ListParagraph"/>
        <w:tabs>
          <w:tab w:val="left" w:pos="-720"/>
        </w:tabs>
        <w:suppressAutoHyphens/>
        <w:ind w:left="0" w:right="252"/>
        <w:jc w:val="both"/>
        <w:rPr>
          <w:rFonts w:ascii="Arial" w:hAnsi="Arial"/>
          <w:color w:val="EE0000"/>
          <w:spacing w:val="-3"/>
          <w:szCs w:val="24"/>
        </w:rPr>
      </w:pPr>
    </w:p>
    <w:p w14:paraId="5799D2E4" w14:textId="0D1C5EDB" w:rsidR="00B32BE5" w:rsidRDefault="00B32BE5" w:rsidP="00E175F1">
      <w:pPr>
        <w:pStyle w:val="ListParagraph"/>
        <w:numPr>
          <w:ilvl w:val="0"/>
          <w:numId w:val="94"/>
        </w:numPr>
        <w:tabs>
          <w:tab w:val="left" w:pos="-720"/>
        </w:tabs>
        <w:suppressAutoHyphens/>
        <w:ind w:left="0" w:right="252"/>
        <w:jc w:val="both"/>
        <w:rPr>
          <w:rFonts w:ascii="Arial" w:hAnsi="Arial"/>
          <w:color w:val="EE0000"/>
          <w:spacing w:val="-3"/>
          <w:szCs w:val="24"/>
        </w:rPr>
      </w:pPr>
      <w:r w:rsidRPr="00B32BE5">
        <w:rPr>
          <w:rFonts w:ascii="Arial" w:hAnsi="Arial"/>
          <w:color w:val="EE0000"/>
          <w:spacing w:val="-3"/>
          <w:szCs w:val="24"/>
        </w:rPr>
        <w:t>Assessment of L</w:t>
      </w:r>
      <w:r w:rsidR="007C0A86">
        <w:rPr>
          <w:rFonts w:ascii="Arial" w:hAnsi="Arial"/>
          <w:color w:val="EE0000"/>
          <w:spacing w:val="-3"/>
          <w:szCs w:val="24"/>
        </w:rPr>
        <w:t xml:space="preserve">ocal </w:t>
      </w:r>
      <w:r w:rsidRPr="00B32BE5">
        <w:rPr>
          <w:rFonts w:ascii="Arial" w:hAnsi="Arial"/>
          <w:color w:val="EE0000"/>
          <w:spacing w:val="-3"/>
          <w:szCs w:val="24"/>
        </w:rPr>
        <w:t>B</w:t>
      </w:r>
      <w:r w:rsidR="007C0A86">
        <w:rPr>
          <w:rFonts w:ascii="Arial" w:hAnsi="Arial"/>
          <w:color w:val="EE0000"/>
          <w:spacing w:val="-3"/>
          <w:szCs w:val="24"/>
        </w:rPr>
        <w:t xml:space="preserve">usiness </w:t>
      </w:r>
      <w:r w:rsidRPr="00B32BE5">
        <w:rPr>
          <w:rFonts w:ascii="Arial" w:hAnsi="Arial"/>
          <w:color w:val="EE0000"/>
          <w:spacing w:val="-3"/>
          <w:szCs w:val="24"/>
        </w:rPr>
        <w:t>T</w:t>
      </w:r>
      <w:r w:rsidR="007C0A86">
        <w:rPr>
          <w:rFonts w:ascii="Arial" w:hAnsi="Arial"/>
          <w:color w:val="EE0000"/>
          <w:spacing w:val="-3"/>
          <w:szCs w:val="24"/>
        </w:rPr>
        <w:t>ax (LBT)</w:t>
      </w:r>
      <w:r w:rsidRPr="00B32BE5">
        <w:rPr>
          <w:rFonts w:ascii="Arial" w:hAnsi="Arial"/>
          <w:color w:val="EE0000"/>
          <w:spacing w:val="-3"/>
          <w:szCs w:val="24"/>
        </w:rPr>
        <w:t xml:space="preserve"> for Renewal of Business Permit</w:t>
      </w:r>
    </w:p>
    <w:p w14:paraId="4701357C" w14:textId="77777777" w:rsidR="007C0A86" w:rsidRDefault="007C0A86" w:rsidP="00E175F1">
      <w:pPr>
        <w:pStyle w:val="ListParagraph"/>
        <w:tabs>
          <w:tab w:val="left" w:pos="-720"/>
        </w:tabs>
        <w:suppressAutoHyphens/>
        <w:ind w:left="0" w:right="252"/>
        <w:jc w:val="both"/>
        <w:rPr>
          <w:rFonts w:ascii="Arial" w:hAnsi="Arial"/>
          <w:color w:val="EE0000"/>
          <w:spacing w:val="-3"/>
          <w:szCs w:val="24"/>
        </w:rPr>
      </w:pPr>
    </w:p>
    <w:p w14:paraId="2850D60E" w14:textId="5D3C76C1" w:rsidR="007C0A86" w:rsidRDefault="00B32BE5" w:rsidP="00E175F1">
      <w:pPr>
        <w:pStyle w:val="ListParagraph"/>
        <w:tabs>
          <w:tab w:val="left" w:pos="-720"/>
        </w:tabs>
        <w:suppressAutoHyphens/>
        <w:ind w:left="0" w:right="252" w:hanging="284"/>
        <w:jc w:val="both"/>
        <w:rPr>
          <w:rFonts w:ascii="Arial" w:hAnsi="Arial"/>
          <w:color w:val="EE0000"/>
          <w:spacing w:val="-3"/>
          <w:szCs w:val="24"/>
        </w:rPr>
      </w:pPr>
      <w:r w:rsidRPr="00B32BE5">
        <w:rPr>
          <w:rFonts w:ascii="Arial" w:hAnsi="Arial"/>
          <w:color w:val="EE0000"/>
          <w:spacing w:val="-3"/>
          <w:szCs w:val="24"/>
        </w:rPr>
        <w:t xml:space="preserve">1. ln the absence of audited Financial Statement, the LBT shall be based on the Sworn declaration of gross sales or receipts by the taxpayer or its </w:t>
      </w:r>
      <w:proofErr w:type="spellStart"/>
      <w:r w:rsidRPr="00B32BE5">
        <w:rPr>
          <w:rFonts w:ascii="Arial" w:hAnsi="Arial"/>
          <w:color w:val="EE0000"/>
          <w:spacing w:val="-3"/>
          <w:szCs w:val="24"/>
        </w:rPr>
        <w:t>lncome</w:t>
      </w:r>
      <w:proofErr w:type="spellEnd"/>
      <w:r w:rsidRPr="00B32BE5">
        <w:rPr>
          <w:rFonts w:ascii="Arial" w:hAnsi="Arial"/>
          <w:color w:val="EE0000"/>
          <w:spacing w:val="-3"/>
          <w:szCs w:val="24"/>
        </w:rPr>
        <w:t xml:space="preserve"> Tax Returns (</w:t>
      </w:r>
      <w:proofErr w:type="spellStart"/>
      <w:r w:rsidRPr="00B32BE5">
        <w:rPr>
          <w:rFonts w:ascii="Arial" w:hAnsi="Arial"/>
          <w:color w:val="EE0000"/>
          <w:spacing w:val="-3"/>
          <w:szCs w:val="24"/>
        </w:rPr>
        <w:t>lTR</w:t>
      </w:r>
      <w:proofErr w:type="spellEnd"/>
      <w:r w:rsidRPr="00B32BE5">
        <w:rPr>
          <w:rFonts w:ascii="Arial" w:hAnsi="Arial"/>
          <w:color w:val="EE0000"/>
          <w:spacing w:val="-3"/>
          <w:szCs w:val="24"/>
        </w:rPr>
        <w:t xml:space="preserve">). ln case of </w:t>
      </w:r>
      <w:proofErr w:type="spellStart"/>
      <w:r w:rsidRPr="00B32BE5">
        <w:rPr>
          <w:rFonts w:ascii="Arial" w:hAnsi="Arial"/>
          <w:color w:val="EE0000"/>
          <w:spacing w:val="-3"/>
          <w:szCs w:val="24"/>
        </w:rPr>
        <w:t>underdeclaration</w:t>
      </w:r>
      <w:proofErr w:type="spellEnd"/>
      <w:r w:rsidRPr="00B32BE5">
        <w:rPr>
          <w:rFonts w:ascii="Arial" w:hAnsi="Arial"/>
          <w:color w:val="EE0000"/>
          <w:spacing w:val="-3"/>
          <w:szCs w:val="24"/>
        </w:rPr>
        <w:t xml:space="preserve"> of gross sales/receipts, the application shall be tagged by the LGU, and the business may be subjected to the examination of books of accounts by the local treasurer, which shall be done after the business renewal period.</w:t>
      </w:r>
    </w:p>
    <w:p w14:paraId="24B0206A" w14:textId="77777777" w:rsidR="007C0A86" w:rsidRDefault="007C0A86" w:rsidP="00E175F1">
      <w:pPr>
        <w:pStyle w:val="ListParagraph"/>
        <w:tabs>
          <w:tab w:val="left" w:pos="-720"/>
        </w:tabs>
        <w:suppressAutoHyphens/>
        <w:ind w:left="0" w:right="252" w:hanging="284"/>
        <w:jc w:val="both"/>
        <w:rPr>
          <w:rFonts w:ascii="Arial" w:hAnsi="Arial"/>
          <w:color w:val="EE0000"/>
          <w:spacing w:val="-3"/>
          <w:szCs w:val="24"/>
        </w:rPr>
      </w:pPr>
    </w:p>
    <w:p w14:paraId="5006FD5E" w14:textId="6C9D8339" w:rsidR="007C0A86" w:rsidRPr="007C0A86" w:rsidRDefault="007C0A86" w:rsidP="00E175F1">
      <w:pPr>
        <w:pStyle w:val="ListParagraph"/>
        <w:numPr>
          <w:ilvl w:val="0"/>
          <w:numId w:val="95"/>
        </w:numPr>
        <w:tabs>
          <w:tab w:val="left" w:pos="-720"/>
        </w:tabs>
        <w:suppressAutoHyphens/>
        <w:ind w:left="0" w:right="252" w:hanging="218"/>
        <w:jc w:val="both"/>
        <w:rPr>
          <w:rFonts w:ascii="Arial" w:hAnsi="Arial"/>
          <w:color w:val="EE0000"/>
          <w:spacing w:val="-3"/>
          <w:szCs w:val="24"/>
        </w:rPr>
      </w:pPr>
      <w:r>
        <w:rPr>
          <w:rFonts w:ascii="Arial" w:hAnsi="Arial"/>
          <w:color w:val="EE0000"/>
          <w:spacing w:val="-3"/>
          <w:szCs w:val="24"/>
        </w:rPr>
        <w:t xml:space="preserve"> </w:t>
      </w:r>
      <w:r w:rsidR="00B32BE5" w:rsidRPr="007C0A86">
        <w:rPr>
          <w:rFonts w:ascii="Arial" w:hAnsi="Arial"/>
          <w:color w:val="EE0000"/>
          <w:spacing w:val="-3"/>
          <w:szCs w:val="24"/>
        </w:rPr>
        <w:t xml:space="preserve">lf applicable, the following shall not form part of the gross sales or receipts </w:t>
      </w:r>
    </w:p>
    <w:p w14:paraId="6905B319" w14:textId="77777777" w:rsidR="007C0A86" w:rsidRPr="007C0A86" w:rsidRDefault="007C0A86" w:rsidP="00E175F1">
      <w:pPr>
        <w:pStyle w:val="ListParagraph"/>
        <w:tabs>
          <w:tab w:val="left" w:pos="-720"/>
        </w:tabs>
        <w:suppressAutoHyphens/>
        <w:ind w:left="0" w:right="252"/>
        <w:jc w:val="both"/>
        <w:rPr>
          <w:rFonts w:ascii="Arial" w:hAnsi="Arial"/>
          <w:color w:val="EE0000"/>
          <w:spacing w:val="-3"/>
          <w:szCs w:val="24"/>
        </w:rPr>
      </w:pPr>
    </w:p>
    <w:p w14:paraId="0C1B27C2" w14:textId="71C01159" w:rsidR="007C0A86" w:rsidRDefault="00B32BE5" w:rsidP="00E175F1">
      <w:pPr>
        <w:pStyle w:val="ListParagraph"/>
        <w:tabs>
          <w:tab w:val="left" w:pos="-720"/>
        </w:tabs>
        <w:suppressAutoHyphens/>
        <w:ind w:left="0" w:right="252" w:hanging="284"/>
        <w:jc w:val="both"/>
        <w:rPr>
          <w:rFonts w:ascii="Arial" w:hAnsi="Arial"/>
          <w:color w:val="EE0000"/>
          <w:spacing w:val="-3"/>
          <w:szCs w:val="24"/>
        </w:rPr>
      </w:pPr>
      <w:proofErr w:type="spellStart"/>
      <w:r w:rsidRPr="00B32BE5">
        <w:rPr>
          <w:rFonts w:ascii="Arial" w:hAnsi="Arial"/>
          <w:color w:val="EE0000"/>
          <w:spacing w:val="-3"/>
          <w:szCs w:val="24"/>
        </w:rPr>
        <w:t>i</w:t>
      </w:r>
      <w:proofErr w:type="spellEnd"/>
      <w:r w:rsidRPr="00B32BE5">
        <w:rPr>
          <w:rFonts w:ascii="Arial" w:hAnsi="Arial"/>
          <w:color w:val="EE0000"/>
          <w:spacing w:val="-3"/>
          <w:szCs w:val="24"/>
        </w:rPr>
        <w:t>. Receipts from the sale of real properties or realty assets, unless one is engaged in the business of buying or selling real estate;</w:t>
      </w:r>
    </w:p>
    <w:p w14:paraId="521A796D" w14:textId="77777777" w:rsidR="007C0A86" w:rsidRDefault="007C0A86" w:rsidP="00E175F1">
      <w:pPr>
        <w:pStyle w:val="ListParagraph"/>
        <w:tabs>
          <w:tab w:val="left" w:pos="-720"/>
        </w:tabs>
        <w:suppressAutoHyphens/>
        <w:ind w:left="0" w:right="252" w:hanging="284"/>
        <w:jc w:val="both"/>
        <w:rPr>
          <w:rFonts w:ascii="Arial" w:hAnsi="Arial"/>
          <w:color w:val="EE0000"/>
          <w:spacing w:val="-3"/>
          <w:szCs w:val="24"/>
        </w:rPr>
      </w:pPr>
    </w:p>
    <w:p w14:paraId="6FCCEC9B" w14:textId="7D0D7159" w:rsidR="007C0A86" w:rsidRDefault="00B32BE5" w:rsidP="00E175F1">
      <w:pPr>
        <w:pStyle w:val="ListParagraph"/>
        <w:tabs>
          <w:tab w:val="left" w:pos="-720"/>
        </w:tabs>
        <w:suppressAutoHyphens/>
        <w:ind w:left="0" w:right="252" w:hanging="284"/>
        <w:jc w:val="both"/>
        <w:rPr>
          <w:rFonts w:ascii="Arial" w:hAnsi="Arial"/>
          <w:color w:val="EE0000"/>
          <w:spacing w:val="-3"/>
          <w:szCs w:val="24"/>
        </w:rPr>
      </w:pPr>
      <w:r w:rsidRPr="00B32BE5">
        <w:rPr>
          <w:rFonts w:ascii="Arial" w:hAnsi="Arial"/>
          <w:color w:val="EE0000"/>
          <w:spacing w:val="-3"/>
          <w:szCs w:val="24"/>
        </w:rPr>
        <w:t>ii. Determinable discounts at the time of sales, sales returns, excise tax, and value-added tax (VAT);</w:t>
      </w:r>
    </w:p>
    <w:p w14:paraId="794F87A6" w14:textId="77777777" w:rsidR="007C0A86" w:rsidRDefault="007C0A86" w:rsidP="00E175F1">
      <w:pPr>
        <w:pStyle w:val="ListParagraph"/>
        <w:tabs>
          <w:tab w:val="left" w:pos="-720"/>
        </w:tabs>
        <w:suppressAutoHyphens/>
        <w:ind w:left="0" w:right="252" w:hanging="284"/>
        <w:jc w:val="both"/>
        <w:rPr>
          <w:rFonts w:ascii="Arial" w:hAnsi="Arial"/>
          <w:color w:val="EE0000"/>
          <w:spacing w:val="-3"/>
          <w:szCs w:val="24"/>
        </w:rPr>
      </w:pPr>
    </w:p>
    <w:p w14:paraId="2BF1EF73" w14:textId="77777777" w:rsidR="00A33993" w:rsidRDefault="00B32BE5" w:rsidP="00E175F1">
      <w:pPr>
        <w:pStyle w:val="ListParagraph"/>
        <w:tabs>
          <w:tab w:val="left" w:pos="-720"/>
        </w:tabs>
        <w:suppressAutoHyphens/>
        <w:ind w:left="0" w:right="252" w:hanging="284"/>
        <w:jc w:val="both"/>
        <w:rPr>
          <w:rFonts w:ascii="Arial" w:hAnsi="Arial"/>
          <w:color w:val="EE0000"/>
          <w:spacing w:val="-3"/>
          <w:szCs w:val="24"/>
        </w:rPr>
      </w:pPr>
      <w:r w:rsidRPr="00B32BE5">
        <w:rPr>
          <w:rFonts w:ascii="Arial" w:hAnsi="Arial"/>
          <w:color w:val="EE0000"/>
          <w:spacing w:val="-3"/>
          <w:szCs w:val="24"/>
        </w:rPr>
        <w:t>iii. Passive income, i.e., interest, dividends, and gains from sale of shares;</w:t>
      </w:r>
      <w:r>
        <w:rPr>
          <w:rFonts w:ascii="Arial" w:hAnsi="Arial"/>
          <w:color w:val="EE0000"/>
          <w:spacing w:val="-3"/>
          <w:szCs w:val="24"/>
        </w:rPr>
        <w:t xml:space="preserve"> and</w:t>
      </w:r>
    </w:p>
    <w:p w14:paraId="5A69F4A6" w14:textId="77777777" w:rsidR="00A33993" w:rsidRDefault="00A33993" w:rsidP="00E175F1">
      <w:pPr>
        <w:pStyle w:val="ListParagraph"/>
        <w:tabs>
          <w:tab w:val="left" w:pos="-720"/>
        </w:tabs>
        <w:suppressAutoHyphens/>
        <w:ind w:left="0" w:right="252" w:hanging="284"/>
        <w:jc w:val="both"/>
        <w:rPr>
          <w:rFonts w:ascii="Arial" w:hAnsi="Arial"/>
          <w:color w:val="EE0000"/>
          <w:spacing w:val="-3"/>
          <w:szCs w:val="24"/>
        </w:rPr>
      </w:pPr>
    </w:p>
    <w:p w14:paraId="75BD561F" w14:textId="38A5364E" w:rsidR="007C0A86" w:rsidRPr="00A33993" w:rsidRDefault="00A33993" w:rsidP="00E175F1">
      <w:pPr>
        <w:pStyle w:val="ListParagraph"/>
        <w:tabs>
          <w:tab w:val="left" w:pos="-720"/>
        </w:tabs>
        <w:suppressAutoHyphens/>
        <w:ind w:left="0" w:right="252" w:hanging="284"/>
        <w:jc w:val="both"/>
        <w:rPr>
          <w:rFonts w:ascii="Arial" w:hAnsi="Arial"/>
          <w:color w:val="EE0000"/>
          <w:spacing w:val="-3"/>
          <w:szCs w:val="24"/>
        </w:rPr>
      </w:pPr>
      <w:r>
        <w:rPr>
          <w:rFonts w:ascii="Arial" w:hAnsi="Arial"/>
          <w:color w:val="EE0000"/>
          <w:spacing w:val="-3"/>
          <w:szCs w:val="24"/>
        </w:rPr>
        <w:t xml:space="preserve">iv. </w:t>
      </w:r>
      <w:r w:rsidR="007C0A86" w:rsidRPr="00A33993">
        <w:rPr>
          <w:rFonts w:ascii="Arial" w:hAnsi="Arial"/>
          <w:color w:val="EE0000"/>
          <w:spacing w:val="-3"/>
          <w:szCs w:val="24"/>
        </w:rPr>
        <w:t>Receipts from the printing and/or publishing of books or other reading materials prescribed by Department of Education as school text and reference, for those engaged in the business of printing and publication. (Source: DOF-BLGF Memorandum Circular No. 001.2020, dated January 2, 2020)</w:t>
      </w:r>
    </w:p>
    <w:p w14:paraId="1571ECD8" w14:textId="7B9DCAE2" w:rsidR="00B32BE5" w:rsidRPr="00B32BE5" w:rsidRDefault="00B32BE5" w:rsidP="00E175F1">
      <w:pPr>
        <w:pStyle w:val="ListParagraph"/>
        <w:tabs>
          <w:tab w:val="left" w:pos="-720"/>
        </w:tabs>
        <w:suppressAutoHyphens/>
        <w:ind w:left="0" w:right="252" w:hanging="284"/>
        <w:jc w:val="both"/>
        <w:rPr>
          <w:rFonts w:ascii="Arial" w:hAnsi="Arial"/>
          <w:color w:val="EE0000"/>
          <w:spacing w:val="-3"/>
          <w:szCs w:val="24"/>
        </w:rPr>
      </w:pPr>
    </w:p>
    <w:p w14:paraId="046D688A" w14:textId="77777777" w:rsidR="000E19F1" w:rsidRPr="00CC2D4A" w:rsidRDefault="000E19F1" w:rsidP="00E175F1">
      <w:pPr>
        <w:tabs>
          <w:tab w:val="left" w:pos="-720"/>
        </w:tabs>
        <w:suppressAutoHyphens/>
        <w:ind w:right="252" w:hanging="450"/>
        <w:jc w:val="both"/>
        <w:rPr>
          <w:rFonts w:ascii="Arial" w:hAnsi="Arial"/>
          <w:color w:val="000000" w:themeColor="text1"/>
          <w:spacing w:val="-3"/>
          <w:szCs w:val="24"/>
        </w:rPr>
      </w:pPr>
    </w:p>
    <w:p w14:paraId="068798AE" w14:textId="5537B337" w:rsidR="00D43984" w:rsidRDefault="000E19F1" w:rsidP="00E175F1">
      <w:pPr>
        <w:tabs>
          <w:tab w:val="left" w:pos="-720"/>
        </w:tabs>
        <w:suppressAutoHyphens/>
        <w:ind w:right="252" w:firstLine="540"/>
        <w:jc w:val="both"/>
        <w:rPr>
          <w:rFonts w:ascii="Arial" w:hAnsi="Arial"/>
          <w:color w:val="000000" w:themeColor="text1"/>
          <w:spacing w:val="-3"/>
          <w:szCs w:val="24"/>
        </w:rPr>
      </w:pPr>
      <w:r w:rsidRPr="00CC2D4A">
        <w:rPr>
          <w:rFonts w:ascii="Arial" w:hAnsi="Arial"/>
          <w:color w:val="000000" w:themeColor="text1"/>
          <w:spacing w:val="-3"/>
          <w:szCs w:val="24"/>
        </w:rPr>
        <w:t xml:space="preserve">The conduct or operation of two or more related businesses provided </w:t>
      </w:r>
      <w:r w:rsidR="00237488" w:rsidRPr="00CC2D4A">
        <w:rPr>
          <w:rFonts w:ascii="Arial" w:hAnsi="Arial"/>
          <w:color w:val="000000" w:themeColor="text1"/>
          <w:spacing w:val="-3"/>
          <w:szCs w:val="24"/>
        </w:rPr>
        <w:t>in</w:t>
      </w:r>
      <w:r w:rsidRPr="00CC2D4A">
        <w:rPr>
          <w:rFonts w:ascii="Arial" w:hAnsi="Arial"/>
          <w:color w:val="000000" w:themeColor="text1"/>
          <w:spacing w:val="-3"/>
          <w:szCs w:val="24"/>
        </w:rPr>
        <w:t xml:space="preserve"> this Code </w:t>
      </w:r>
      <w:r w:rsidR="00237488" w:rsidRPr="00CC2D4A">
        <w:rPr>
          <w:rFonts w:ascii="Arial" w:hAnsi="Arial"/>
          <w:color w:val="000000" w:themeColor="text1"/>
          <w:spacing w:val="-3"/>
          <w:szCs w:val="24"/>
        </w:rPr>
        <w:t xml:space="preserve">by </w:t>
      </w:r>
      <w:r w:rsidRPr="00CC2D4A">
        <w:rPr>
          <w:rFonts w:ascii="Arial" w:hAnsi="Arial"/>
          <w:color w:val="000000" w:themeColor="text1"/>
          <w:spacing w:val="-3"/>
          <w:szCs w:val="24"/>
        </w:rPr>
        <w:t>any one person, natural or juridical, shall require the issuance of a separate permit or license to each business.</w:t>
      </w:r>
    </w:p>
    <w:p w14:paraId="00308D8B" w14:textId="77777777" w:rsidR="00D43984" w:rsidRDefault="00D43984" w:rsidP="00E175F1">
      <w:pPr>
        <w:tabs>
          <w:tab w:val="left" w:pos="-720"/>
        </w:tabs>
        <w:suppressAutoHyphens/>
        <w:ind w:right="252"/>
        <w:jc w:val="both"/>
        <w:rPr>
          <w:rFonts w:ascii="Arial" w:hAnsi="Arial"/>
          <w:color w:val="000000" w:themeColor="text1"/>
          <w:spacing w:val="-3"/>
          <w:szCs w:val="24"/>
        </w:rPr>
      </w:pPr>
    </w:p>
    <w:p w14:paraId="43338D84" w14:textId="77777777" w:rsidR="001C1B6F" w:rsidRPr="00CC2D4A" w:rsidRDefault="001C1B6F" w:rsidP="00E175F1">
      <w:pPr>
        <w:tabs>
          <w:tab w:val="left" w:pos="-720"/>
        </w:tabs>
        <w:suppressAutoHyphens/>
        <w:ind w:right="252" w:firstLine="540"/>
        <w:jc w:val="both"/>
        <w:rPr>
          <w:rFonts w:ascii="Arial" w:hAnsi="Arial"/>
          <w:color w:val="000000" w:themeColor="text1"/>
          <w:spacing w:val="-3"/>
          <w:szCs w:val="24"/>
        </w:rPr>
      </w:pPr>
    </w:p>
    <w:p w14:paraId="2BC8D433" w14:textId="77777777" w:rsidR="000E19F1" w:rsidRPr="00CC2D4A" w:rsidRDefault="000E19F1" w:rsidP="00E175F1">
      <w:pPr>
        <w:tabs>
          <w:tab w:val="left" w:pos="-720"/>
        </w:tabs>
        <w:suppressAutoHyphens/>
        <w:ind w:right="252" w:hanging="450"/>
        <w:jc w:val="both"/>
        <w:rPr>
          <w:rFonts w:ascii="Arial" w:hAnsi="Arial"/>
          <w:color w:val="000000" w:themeColor="text1"/>
          <w:spacing w:val="-3"/>
          <w:szCs w:val="24"/>
        </w:rPr>
      </w:pPr>
      <w:r w:rsidRPr="00CC2D4A">
        <w:rPr>
          <w:rFonts w:ascii="Arial" w:hAnsi="Arial"/>
          <w:color w:val="000000" w:themeColor="text1"/>
          <w:spacing w:val="-3"/>
          <w:szCs w:val="24"/>
        </w:rPr>
        <w:t>(b)</w:t>
      </w:r>
      <w:r w:rsidRPr="00CC2D4A">
        <w:rPr>
          <w:rFonts w:ascii="Arial" w:hAnsi="Arial"/>
          <w:color w:val="000000" w:themeColor="text1"/>
          <w:spacing w:val="-3"/>
          <w:szCs w:val="24"/>
        </w:rPr>
        <w:tab/>
        <w:t>In case</w:t>
      </w:r>
      <w:r w:rsidR="001254B6" w:rsidRPr="00CC2D4A">
        <w:rPr>
          <w:rFonts w:ascii="Arial" w:hAnsi="Arial"/>
          <w:color w:val="000000" w:themeColor="text1"/>
          <w:spacing w:val="-3"/>
          <w:szCs w:val="24"/>
        </w:rPr>
        <w:t>s</w:t>
      </w:r>
      <w:r w:rsidRPr="00CC2D4A">
        <w:rPr>
          <w:rFonts w:ascii="Arial" w:hAnsi="Arial"/>
          <w:color w:val="000000" w:themeColor="text1"/>
          <w:spacing w:val="-3"/>
          <w:szCs w:val="24"/>
        </w:rPr>
        <w:t xml:space="preserve"> where a person conducts or operates two (2) or more of the businesses mentioned in this Ordinance which are subject to the same rate of imposition, the tax shall be computed on the combined total gross sales or receipts of the said two (2) or more related businesses.</w:t>
      </w:r>
    </w:p>
    <w:p w14:paraId="52817ACC" w14:textId="77777777" w:rsidR="000E19F1" w:rsidRPr="00CC2D4A" w:rsidRDefault="000E19F1" w:rsidP="00E175F1">
      <w:pPr>
        <w:tabs>
          <w:tab w:val="left" w:pos="-720"/>
        </w:tabs>
        <w:suppressAutoHyphens/>
        <w:ind w:right="252" w:hanging="450"/>
        <w:jc w:val="both"/>
        <w:rPr>
          <w:rFonts w:ascii="Arial" w:hAnsi="Arial"/>
          <w:color w:val="000000" w:themeColor="text1"/>
          <w:spacing w:val="-3"/>
          <w:szCs w:val="24"/>
        </w:rPr>
      </w:pPr>
    </w:p>
    <w:p w14:paraId="4C50CEE2" w14:textId="77777777" w:rsidR="000E19F1" w:rsidRPr="00CC2D4A" w:rsidRDefault="00237488" w:rsidP="00E175F1">
      <w:pPr>
        <w:tabs>
          <w:tab w:val="left" w:pos="-720"/>
        </w:tabs>
        <w:suppressAutoHyphens/>
        <w:ind w:right="252" w:hanging="450"/>
        <w:jc w:val="both"/>
        <w:rPr>
          <w:rFonts w:ascii="Arial" w:hAnsi="Arial"/>
          <w:color w:val="000000" w:themeColor="text1"/>
          <w:spacing w:val="-3"/>
          <w:szCs w:val="24"/>
        </w:rPr>
      </w:pPr>
      <w:r w:rsidRPr="00CC2D4A">
        <w:rPr>
          <w:rFonts w:ascii="Arial" w:hAnsi="Arial"/>
          <w:color w:val="000000" w:themeColor="text1"/>
          <w:spacing w:val="-3"/>
          <w:szCs w:val="24"/>
        </w:rPr>
        <w:t>(c)</w:t>
      </w:r>
      <w:r w:rsidRPr="00CC2D4A">
        <w:rPr>
          <w:rFonts w:ascii="Arial" w:hAnsi="Arial"/>
          <w:color w:val="000000" w:themeColor="text1"/>
          <w:spacing w:val="-3"/>
          <w:szCs w:val="24"/>
        </w:rPr>
        <w:tab/>
        <w:t>In case</w:t>
      </w:r>
      <w:r w:rsidR="001254B6" w:rsidRPr="00CC2D4A">
        <w:rPr>
          <w:rFonts w:ascii="Arial" w:hAnsi="Arial"/>
          <w:color w:val="000000" w:themeColor="text1"/>
          <w:spacing w:val="-3"/>
          <w:szCs w:val="24"/>
        </w:rPr>
        <w:t>s</w:t>
      </w:r>
      <w:r w:rsidR="000E19F1" w:rsidRPr="00CC2D4A">
        <w:rPr>
          <w:rFonts w:ascii="Arial" w:hAnsi="Arial"/>
          <w:color w:val="000000" w:themeColor="text1"/>
          <w:spacing w:val="-3"/>
          <w:szCs w:val="24"/>
        </w:rPr>
        <w:t xml:space="preserve"> where a person conducts or operates two (2) or more businesses mentioned in this Ordinance which are subject to different rates of imposition, the taxable gross sales or receipts of each business shall be reported independently and tax thereon shall be computed on the basis of the pertinent schedule.</w:t>
      </w:r>
    </w:p>
    <w:p w14:paraId="531D87B8" w14:textId="77777777" w:rsidR="000E19F1" w:rsidRPr="00CC2D4A" w:rsidRDefault="000E19F1" w:rsidP="00E175F1">
      <w:pPr>
        <w:tabs>
          <w:tab w:val="left" w:pos="-720"/>
        </w:tabs>
        <w:suppressAutoHyphens/>
        <w:ind w:right="252"/>
        <w:jc w:val="both"/>
        <w:rPr>
          <w:rFonts w:ascii="Arial" w:hAnsi="Arial"/>
          <w:color w:val="000000" w:themeColor="text1"/>
          <w:spacing w:val="-3"/>
          <w:szCs w:val="24"/>
        </w:rPr>
      </w:pPr>
    </w:p>
    <w:p w14:paraId="2EEC92F5" w14:textId="77777777" w:rsidR="000E19F1" w:rsidRPr="00CC2D4A" w:rsidRDefault="000E19F1"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Section 2</w:t>
      </w:r>
      <w:r w:rsidR="00E236E7" w:rsidRPr="00CC2D4A">
        <w:rPr>
          <w:rFonts w:ascii="Arial" w:hAnsi="Arial"/>
          <w:b/>
          <w:color w:val="000000" w:themeColor="text1"/>
          <w:spacing w:val="-3"/>
          <w:szCs w:val="24"/>
        </w:rPr>
        <w:t>N</w:t>
      </w:r>
      <w:r w:rsidRPr="00CC2D4A">
        <w:rPr>
          <w:rFonts w:ascii="Arial" w:hAnsi="Arial"/>
          <w:b/>
          <w:color w:val="000000" w:themeColor="text1"/>
          <w:spacing w:val="-3"/>
          <w:szCs w:val="24"/>
        </w:rPr>
        <w:t>.</w:t>
      </w:r>
      <w:r w:rsidR="009203D5" w:rsidRPr="00CC2D4A">
        <w:rPr>
          <w:rFonts w:ascii="Arial" w:hAnsi="Arial"/>
          <w:b/>
          <w:color w:val="000000" w:themeColor="text1"/>
          <w:spacing w:val="-3"/>
          <w:szCs w:val="24"/>
        </w:rPr>
        <w:t xml:space="preserve"> </w:t>
      </w:r>
      <w:r w:rsidRPr="00CC2D4A">
        <w:rPr>
          <w:rFonts w:ascii="Arial" w:hAnsi="Arial"/>
          <w:b/>
          <w:color w:val="000000" w:themeColor="text1"/>
          <w:spacing w:val="-3"/>
          <w:szCs w:val="24"/>
        </w:rPr>
        <w:t>02.</w:t>
      </w:r>
      <w:r w:rsidR="009203D5" w:rsidRPr="00CC2D4A">
        <w:rPr>
          <w:rFonts w:ascii="Arial" w:hAnsi="Arial"/>
          <w:b/>
          <w:color w:val="000000" w:themeColor="text1"/>
          <w:spacing w:val="-3"/>
          <w:szCs w:val="24"/>
        </w:rPr>
        <w:t xml:space="preserve"> </w:t>
      </w:r>
      <w:r w:rsidR="00596EDD" w:rsidRPr="00CC2D4A">
        <w:rPr>
          <w:rFonts w:ascii="Arial" w:hAnsi="Arial"/>
          <w:b/>
          <w:color w:val="000000" w:themeColor="text1"/>
          <w:spacing w:val="-3"/>
          <w:szCs w:val="24"/>
        </w:rPr>
        <w:t xml:space="preserve"> </w:t>
      </w:r>
      <w:r w:rsidRPr="00CC2D4A">
        <w:rPr>
          <w:rFonts w:ascii="Arial" w:hAnsi="Arial"/>
          <w:b/>
          <w:color w:val="000000" w:themeColor="text1"/>
          <w:spacing w:val="-3"/>
          <w:szCs w:val="24"/>
        </w:rPr>
        <w:t>Accrual of Payment.</w:t>
      </w:r>
      <w:r w:rsidRPr="00CC2D4A">
        <w:rPr>
          <w:rFonts w:ascii="Arial" w:hAnsi="Arial"/>
          <w:color w:val="000000" w:themeColor="text1"/>
          <w:spacing w:val="-3"/>
          <w:szCs w:val="24"/>
        </w:rPr>
        <w:t xml:space="preserve">  Unless specifically provided in this Article, the taxes imposed herein shall accrue on the first day of January of each year.</w:t>
      </w:r>
    </w:p>
    <w:p w14:paraId="44CE972C" w14:textId="77777777" w:rsidR="000E19F1" w:rsidRPr="00CC2D4A" w:rsidRDefault="000E19F1" w:rsidP="00E175F1">
      <w:pPr>
        <w:tabs>
          <w:tab w:val="left" w:pos="-720"/>
        </w:tabs>
        <w:suppressAutoHyphens/>
        <w:jc w:val="both"/>
        <w:rPr>
          <w:rFonts w:ascii="Arial" w:hAnsi="Arial"/>
          <w:color w:val="000000" w:themeColor="text1"/>
          <w:spacing w:val="-3"/>
          <w:szCs w:val="24"/>
        </w:rPr>
      </w:pPr>
    </w:p>
    <w:p w14:paraId="448A487A" w14:textId="77777777" w:rsidR="000E19F1" w:rsidRPr="00CC2D4A" w:rsidRDefault="000E19F1"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lastRenderedPageBreak/>
        <w:t>Section 2</w:t>
      </w:r>
      <w:r w:rsidR="00E236E7" w:rsidRPr="00CC2D4A">
        <w:rPr>
          <w:rFonts w:ascii="Arial" w:hAnsi="Arial"/>
          <w:b/>
          <w:color w:val="000000" w:themeColor="text1"/>
          <w:spacing w:val="-3"/>
          <w:szCs w:val="24"/>
        </w:rPr>
        <w:t>N</w:t>
      </w:r>
      <w:r w:rsidR="000C03C3" w:rsidRPr="00CC2D4A">
        <w:rPr>
          <w:rFonts w:ascii="Arial" w:hAnsi="Arial"/>
          <w:b/>
          <w:color w:val="000000" w:themeColor="text1"/>
          <w:spacing w:val="-3"/>
          <w:szCs w:val="24"/>
        </w:rPr>
        <w:t>.</w:t>
      </w:r>
      <w:r w:rsidR="009203D5" w:rsidRPr="00CC2D4A">
        <w:rPr>
          <w:rFonts w:ascii="Arial" w:hAnsi="Arial"/>
          <w:b/>
          <w:color w:val="000000" w:themeColor="text1"/>
          <w:spacing w:val="-3"/>
          <w:szCs w:val="24"/>
        </w:rPr>
        <w:t xml:space="preserve"> </w:t>
      </w:r>
      <w:r w:rsidR="000C03C3" w:rsidRPr="00CC2D4A">
        <w:rPr>
          <w:rFonts w:ascii="Arial" w:hAnsi="Arial"/>
          <w:b/>
          <w:color w:val="000000" w:themeColor="text1"/>
          <w:spacing w:val="-3"/>
          <w:szCs w:val="24"/>
        </w:rPr>
        <w:t xml:space="preserve">03.   </w:t>
      </w:r>
      <w:r w:rsidRPr="00CC2D4A">
        <w:rPr>
          <w:rFonts w:ascii="Arial" w:hAnsi="Arial"/>
          <w:b/>
          <w:color w:val="000000" w:themeColor="text1"/>
          <w:spacing w:val="-3"/>
          <w:szCs w:val="24"/>
        </w:rPr>
        <w:t xml:space="preserve">Time of Payment.  </w:t>
      </w:r>
      <w:r w:rsidRPr="00CC2D4A">
        <w:rPr>
          <w:rFonts w:ascii="Arial" w:hAnsi="Arial"/>
          <w:color w:val="000000" w:themeColor="text1"/>
          <w:spacing w:val="-3"/>
          <w:szCs w:val="24"/>
        </w:rPr>
        <w:t xml:space="preserve">The tax shall be paid once within the first twenty (20) days of January or in quarterly installments within the first twenty (20) days of January, April, July, and October of each year.  The </w:t>
      </w:r>
      <w:proofErr w:type="spellStart"/>
      <w:r w:rsidRPr="00CC2D4A">
        <w:rPr>
          <w:rFonts w:ascii="Arial" w:hAnsi="Arial"/>
          <w:color w:val="000000" w:themeColor="text1"/>
          <w:spacing w:val="-3"/>
          <w:szCs w:val="24"/>
        </w:rPr>
        <w:t>Sangguniang</w:t>
      </w:r>
      <w:proofErr w:type="spellEnd"/>
      <w:r w:rsidRPr="00CC2D4A">
        <w:rPr>
          <w:rFonts w:ascii="Arial" w:hAnsi="Arial"/>
          <w:color w:val="000000" w:themeColor="text1"/>
          <w:spacing w:val="-3"/>
          <w:szCs w:val="24"/>
        </w:rPr>
        <w:t xml:space="preserve"> </w:t>
      </w:r>
      <w:proofErr w:type="spellStart"/>
      <w:r w:rsidRPr="00CC2D4A">
        <w:rPr>
          <w:rFonts w:ascii="Arial" w:hAnsi="Arial"/>
          <w:color w:val="000000" w:themeColor="text1"/>
          <w:spacing w:val="-3"/>
          <w:szCs w:val="24"/>
        </w:rPr>
        <w:t>Panlungsod</w:t>
      </w:r>
      <w:proofErr w:type="spellEnd"/>
      <w:r w:rsidRPr="00CC2D4A">
        <w:rPr>
          <w:rFonts w:ascii="Arial" w:hAnsi="Arial"/>
          <w:color w:val="000000" w:themeColor="text1"/>
          <w:spacing w:val="-3"/>
          <w:szCs w:val="24"/>
        </w:rPr>
        <w:t xml:space="preserve"> may, for a justifiable reason or cause, extend the time for payment of such taxes without surcharges or penalties, but only for a period not exceeding six (6) months.</w:t>
      </w:r>
    </w:p>
    <w:p w14:paraId="080B53D4" w14:textId="77777777" w:rsidR="00C7484A" w:rsidRPr="00CC2D4A" w:rsidRDefault="00C7484A" w:rsidP="00E175F1">
      <w:pPr>
        <w:tabs>
          <w:tab w:val="left" w:pos="-720"/>
        </w:tabs>
        <w:suppressAutoHyphens/>
        <w:jc w:val="both"/>
        <w:rPr>
          <w:rFonts w:ascii="Arial" w:hAnsi="Arial"/>
          <w:color w:val="000000" w:themeColor="text1"/>
          <w:spacing w:val="-3"/>
          <w:szCs w:val="24"/>
        </w:rPr>
      </w:pPr>
    </w:p>
    <w:p w14:paraId="359BA7E2" w14:textId="77777777" w:rsidR="00C7484A" w:rsidRPr="00CC2D4A" w:rsidRDefault="00C7484A"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Section 2</w:t>
      </w:r>
      <w:r w:rsidR="00E236E7" w:rsidRPr="00CC2D4A">
        <w:rPr>
          <w:rFonts w:ascii="Arial" w:hAnsi="Arial"/>
          <w:b/>
          <w:color w:val="000000" w:themeColor="text1"/>
          <w:spacing w:val="-3"/>
          <w:szCs w:val="24"/>
        </w:rPr>
        <w:t>N</w:t>
      </w:r>
      <w:r w:rsidRPr="00CC2D4A">
        <w:rPr>
          <w:rFonts w:ascii="Arial" w:hAnsi="Arial"/>
          <w:b/>
          <w:color w:val="000000" w:themeColor="text1"/>
          <w:spacing w:val="-3"/>
          <w:szCs w:val="24"/>
        </w:rPr>
        <w:t>. 04.  Surcharge for Late Payment.</w:t>
      </w:r>
      <w:r w:rsidRPr="00CC2D4A">
        <w:rPr>
          <w:rFonts w:ascii="Arial" w:hAnsi="Arial"/>
          <w:color w:val="000000" w:themeColor="text1"/>
          <w:spacing w:val="-3"/>
          <w:szCs w:val="24"/>
        </w:rPr>
        <w:t xml:space="preserve"> Failure to pay the tax prescribe in this Article within the time required shall subject the taxpayer to a surcharge of twenty-five percent (25%) of the original amount of tax due, such surcharge to be paid at the same time and in the same manner as the tax due.</w:t>
      </w:r>
    </w:p>
    <w:p w14:paraId="2F8467F6" w14:textId="77777777" w:rsidR="00C7484A" w:rsidRPr="00CC2D4A" w:rsidRDefault="00C7484A" w:rsidP="00E175F1">
      <w:pPr>
        <w:tabs>
          <w:tab w:val="left" w:pos="-720"/>
        </w:tabs>
        <w:suppressAutoHyphens/>
        <w:jc w:val="both"/>
        <w:rPr>
          <w:rFonts w:ascii="Arial" w:hAnsi="Arial"/>
          <w:color w:val="000000" w:themeColor="text1"/>
          <w:spacing w:val="-3"/>
          <w:szCs w:val="24"/>
        </w:rPr>
      </w:pPr>
    </w:p>
    <w:p w14:paraId="05952090" w14:textId="77777777" w:rsidR="00C7484A" w:rsidRPr="00FD077E" w:rsidRDefault="00C7484A" w:rsidP="00E175F1">
      <w:pPr>
        <w:tabs>
          <w:tab w:val="left" w:pos="-720"/>
        </w:tabs>
        <w:suppressAutoHyphens/>
        <w:jc w:val="both"/>
        <w:rPr>
          <w:rFonts w:ascii="Arial" w:hAnsi="Arial"/>
          <w:spacing w:val="-3"/>
          <w:szCs w:val="24"/>
        </w:rPr>
      </w:pPr>
      <w:r w:rsidRPr="00CC2D4A">
        <w:rPr>
          <w:rFonts w:ascii="Arial" w:hAnsi="Arial"/>
          <w:color w:val="000000" w:themeColor="text1"/>
          <w:spacing w:val="-3"/>
          <w:szCs w:val="24"/>
        </w:rPr>
        <w:tab/>
        <w:t xml:space="preserve">In addition to the surcharge imposed herein, there shall be imposed an interest of </w:t>
      </w:r>
      <w:r w:rsidR="004F705A" w:rsidRPr="00FD077E">
        <w:rPr>
          <w:rFonts w:ascii="Arial" w:hAnsi="Arial"/>
          <w:spacing w:val="-3"/>
          <w:szCs w:val="24"/>
        </w:rPr>
        <w:t>t</w:t>
      </w:r>
      <w:r w:rsidR="002247B8" w:rsidRPr="00FD077E">
        <w:rPr>
          <w:rFonts w:ascii="Arial" w:hAnsi="Arial"/>
          <w:spacing w:val="-3"/>
          <w:szCs w:val="24"/>
        </w:rPr>
        <w:t>wo</w:t>
      </w:r>
      <w:r w:rsidRPr="00FD077E">
        <w:rPr>
          <w:rFonts w:ascii="Arial" w:hAnsi="Arial"/>
          <w:spacing w:val="-3"/>
          <w:szCs w:val="24"/>
        </w:rPr>
        <w:t xml:space="preserve"> percent (</w:t>
      </w:r>
      <w:r w:rsidR="002247B8" w:rsidRPr="00FD077E">
        <w:rPr>
          <w:rFonts w:ascii="Arial" w:hAnsi="Arial"/>
          <w:spacing w:val="-3"/>
          <w:szCs w:val="24"/>
        </w:rPr>
        <w:t>2</w:t>
      </w:r>
      <w:r w:rsidRPr="00FD077E">
        <w:rPr>
          <w:rFonts w:ascii="Arial" w:hAnsi="Arial"/>
          <w:spacing w:val="-3"/>
          <w:szCs w:val="24"/>
        </w:rPr>
        <w:t xml:space="preserve">%) per </w:t>
      </w:r>
      <w:r w:rsidR="00724962" w:rsidRPr="00FD077E">
        <w:rPr>
          <w:rFonts w:ascii="Arial" w:hAnsi="Arial"/>
          <w:spacing w:val="-3"/>
          <w:szCs w:val="24"/>
        </w:rPr>
        <w:t xml:space="preserve">month </w:t>
      </w:r>
      <w:r w:rsidR="002247B8" w:rsidRPr="00FD077E">
        <w:rPr>
          <w:rFonts w:ascii="Arial" w:hAnsi="Arial"/>
          <w:spacing w:val="-3"/>
          <w:szCs w:val="24"/>
        </w:rPr>
        <w:t>of</w:t>
      </w:r>
      <w:r w:rsidRPr="00FD077E">
        <w:rPr>
          <w:rFonts w:ascii="Arial" w:hAnsi="Arial"/>
          <w:spacing w:val="-3"/>
          <w:szCs w:val="24"/>
        </w:rPr>
        <w:t xml:space="preserve"> the unpaid </w:t>
      </w:r>
      <w:r w:rsidR="002247B8" w:rsidRPr="00FD077E">
        <w:rPr>
          <w:rFonts w:ascii="Arial" w:hAnsi="Arial"/>
          <w:spacing w:val="-3"/>
          <w:szCs w:val="24"/>
        </w:rPr>
        <w:t>tax</w:t>
      </w:r>
      <w:r w:rsidRPr="00FD077E">
        <w:rPr>
          <w:rFonts w:ascii="Arial" w:hAnsi="Arial"/>
          <w:spacing w:val="-3"/>
          <w:szCs w:val="24"/>
        </w:rPr>
        <w:t xml:space="preserve"> until the </w:t>
      </w:r>
      <w:r w:rsidR="002247B8" w:rsidRPr="00FD077E">
        <w:rPr>
          <w:rFonts w:ascii="Arial" w:hAnsi="Arial"/>
          <w:spacing w:val="-3"/>
          <w:szCs w:val="24"/>
        </w:rPr>
        <w:t xml:space="preserve">total </w:t>
      </w:r>
      <w:r w:rsidRPr="00FD077E">
        <w:rPr>
          <w:rFonts w:ascii="Arial" w:hAnsi="Arial"/>
          <w:spacing w:val="-3"/>
          <w:szCs w:val="24"/>
        </w:rPr>
        <w:t xml:space="preserve">tax </w:t>
      </w:r>
      <w:r w:rsidR="002247B8" w:rsidRPr="00FD077E">
        <w:rPr>
          <w:rFonts w:ascii="Arial" w:hAnsi="Arial"/>
          <w:spacing w:val="-3"/>
          <w:szCs w:val="24"/>
        </w:rPr>
        <w:t xml:space="preserve">obligation </w:t>
      </w:r>
      <w:r w:rsidRPr="00FD077E">
        <w:rPr>
          <w:rFonts w:ascii="Arial" w:hAnsi="Arial"/>
          <w:spacing w:val="-3"/>
          <w:szCs w:val="24"/>
        </w:rPr>
        <w:t>is fully paid</w:t>
      </w:r>
      <w:r w:rsidR="002247B8" w:rsidRPr="00FD077E">
        <w:rPr>
          <w:rFonts w:ascii="Arial" w:hAnsi="Arial"/>
          <w:spacing w:val="-3"/>
          <w:szCs w:val="24"/>
        </w:rPr>
        <w:t xml:space="preserve"> but not exceeding thirty-six (36) months</w:t>
      </w:r>
      <w:r w:rsidRPr="00FD077E">
        <w:rPr>
          <w:rFonts w:ascii="Arial" w:hAnsi="Arial"/>
          <w:spacing w:val="-3"/>
          <w:szCs w:val="24"/>
        </w:rPr>
        <w:t>.</w:t>
      </w:r>
    </w:p>
    <w:p w14:paraId="450EDFC5" w14:textId="77777777" w:rsidR="00C7484A" w:rsidRPr="00CC2D4A" w:rsidRDefault="002247B8"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 xml:space="preserve"> </w:t>
      </w:r>
    </w:p>
    <w:p w14:paraId="66AB6FE4" w14:textId="77777777" w:rsidR="00C7484A" w:rsidRPr="00CC2D4A" w:rsidRDefault="00C7484A"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ab/>
        <w:t>Where an extension of time for the payment of the tax have been granted and the amount is not paid in full prior to the expiration of the extension, the interest above mentioned shall be collected on the unpaid amount from the date it become originally due until fully paid.</w:t>
      </w:r>
    </w:p>
    <w:p w14:paraId="59F06A2C" w14:textId="77777777" w:rsidR="00C7484A" w:rsidRPr="00CC2D4A" w:rsidRDefault="00C7484A" w:rsidP="00E175F1">
      <w:pPr>
        <w:tabs>
          <w:tab w:val="left" w:pos="-720"/>
        </w:tabs>
        <w:suppressAutoHyphens/>
        <w:jc w:val="both"/>
        <w:rPr>
          <w:rFonts w:ascii="Arial" w:hAnsi="Arial"/>
          <w:color w:val="000000" w:themeColor="text1"/>
          <w:spacing w:val="-3"/>
          <w:szCs w:val="24"/>
        </w:rPr>
      </w:pPr>
    </w:p>
    <w:p w14:paraId="77260CD9" w14:textId="77777777" w:rsidR="000E19F1" w:rsidRPr="00CC2D4A" w:rsidRDefault="000E19F1" w:rsidP="00E175F1">
      <w:pPr>
        <w:pStyle w:val="Heading1"/>
        <w:jc w:val="both"/>
        <w:rPr>
          <w:color w:val="000000" w:themeColor="text1"/>
          <w:sz w:val="24"/>
          <w:szCs w:val="24"/>
        </w:rPr>
      </w:pPr>
      <w:r w:rsidRPr="00CC2D4A">
        <w:rPr>
          <w:color w:val="000000" w:themeColor="text1"/>
          <w:sz w:val="24"/>
          <w:szCs w:val="24"/>
        </w:rPr>
        <w:t>Section 2</w:t>
      </w:r>
      <w:r w:rsidR="00E236E7" w:rsidRPr="00CC2D4A">
        <w:rPr>
          <w:color w:val="000000" w:themeColor="text1"/>
          <w:sz w:val="24"/>
          <w:szCs w:val="24"/>
        </w:rPr>
        <w:t>N</w:t>
      </w:r>
      <w:r w:rsidR="00C7484A" w:rsidRPr="00CC2D4A">
        <w:rPr>
          <w:color w:val="000000" w:themeColor="text1"/>
          <w:sz w:val="24"/>
          <w:szCs w:val="24"/>
        </w:rPr>
        <w:t>.</w:t>
      </w:r>
      <w:r w:rsidR="009203D5" w:rsidRPr="00CC2D4A">
        <w:rPr>
          <w:color w:val="000000" w:themeColor="text1"/>
          <w:sz w:val="24"/>
          <w:szCs w:val="24"/>
        </w:rPr>
        <w:t xml:space="preserve"> </w:t>
      </w:r>
      <w:r w:rsidR="00C7484A" w:rsidRPr="00CC2D4A">
        <w:rPr>
          <w:color w:val="000000" w:themeColor="text1"/>
          <w:sz w:val="24"/>
          <w:szCs w:val="24"/>
        </w:rPr>
        <w:t>05</w:t>
      </w:r>
      <w:r w:rsidR="00EE198F" w:rsidRPr="00CC2D4A">
        <w:rPr>
          <w:color w:val="000000" w:themeColor="text1"/>
          <w:sz w:val="24"/>
          <w:szCs w:val="24"/>
        </w:rPr>
        <w:t xml:space="preserve">. </w:t>
      </w:r>
      <w:r w:rsidRPr="00CC2D4A">
        <w:rPr>
          <w:color w:val="000000" w:themeColor="text1"/>
          <w:sz w:val="24"/>
          <w:szCs w:val="24"/>
        </w:rPr>
        <w:t>Administrative Provisions</w:t>
      </w:r>
    </w:p>
    <w:p w14:paraId="09C7CC22" w14:textId="77777777" w:rsidR="000E19F1" w:rsidRPr="00CC2D4A" w:rsidRDefault="000E19F1" w:rsidP="00E175F1">
      <w:pPr>
        <w:tabs>
          <w:tab w:val="left" w:pos="-720"/>
        </w:tabs>
        <w:suppressAutoHyphens/>
        <w:jc w:val="both"/>
        <w:rPr>
          <w:rFonts w:ascii="Arial" w:hAnsi="Arial"/>
          <w:color w:val="000000" w:themeColor="text1"/>
          <w:spacing w:val="-3"/>
          <w:szCs w:val="24"/>
        </w:rPr>
      </w:pPr>
    </w:p>
    <w:p w14:paraId="50EEEC06" w14:textId="77777777" w:rsidR="000E19F1" w:rsidRPr="00CC2D4A" w:rsidRDefault="000E19F1" w:rsidP="00E175F1">
      <w:pPr>
        <w:tabs>
          <w:tab w:val="left" w:pos="-720"/>
        </w:tabs>
        <w:suppressAutoHyphens/>
        <w:ind w:hanging="450"/>
        <w:jc w:val="both"/>
        <w:rPr>
          <w:rFonts w:ascii="Arial" w:hAnsi="Arial"/>
          <w:color w:val="000000" w:themeColor="text1"/>
          <w:spacing w:val="-3"/>
          <w:szCs w:val="24"/>
        </w:rPr>
      </w:pPr>
      <w:r w:rsidRPr="00CC2D4A">
        <w:rPr>
          <w:rFonts w:ascii="Arial" w:hAnsi="Arial"/>
          <w:color w:val="000000" w:themeColor="text1"/>
          <w:spacing w:val="-3"/>
          <w:szCs w:val="24"/>
        </w:rPr>
        <w:t xml:space="preserve">(a) </w:t>
      </w:r>
      <w:r w:rsidRPr="00CC2D4A">
        <w:rPr>
          <w:rFonts w:ascii="Arial" w:hAnsi="Arial"/>
          <w:b/>
          <w:i/>
          <w:color w:val="000000" w:themeColor="text1"/>
          <w:spacing w:val="-3"/>
          <w:szCs w:val="24"/>
        </w:rPr>
        <w:t>Requirement</w:t>
      </w:r>
      <w:r w:rsidRPr="00CC2D4A">
        <w:rPr>
          <w:rFonts w:ascii="Arial" w:hAnsi="Arial"/>
          <w:b/>
          <w:color w:val="000000" w:themeColor="text1"/>
          <w:spacing w:val="-3"/>
          <w:szCs w:val="24"/>
        </w:rPr>
        <w:t>.</w:t>
      </w:r>
      <w:r w:rsidRPr="00CC2D4A">
        <w:rPr>
          <w:rFonts w:ascii="Arial" w:hAnsi="Arial"/>
          <w:color w:val="000000" w:themeColor="text1"/>
          <w:spacing w:val="-3"/>
          <w:szCs w:val="24"/>
        </w:rPr>
        <w:t xml:space="preserve">  Any person who shall establish, operate or conduct any business, trade or activity mentioned in this Chapter in this city shall first obtain a Mayor's </w:t>
      </w:r>
      <w:r w:rsidR="006823F9" w:rsidRPr="00CC2D4A">
        <w:rPr>
          <w:rFonts w:ascii="Arial" w:hAnsi="Arial"/>
          <w:color w:val="000000" w:themeColor="text1"/>
          <w:spacing w:val="-3"/>
          <w:szCs w:val="24"/>
        </w:rPr>
        <w:t>Permit and pay the fee therefor</w:t>
      </w:r>
      <w:r w:rsidRPr="00CC2D4A">
        <w:rPr>
          <w:rFonts w:ascii="Arial" w:hAnsi="Arial"/>
          <w:color w:val="000000" w:themeColor="text1"/>
          <w:spacing w:val="-3"/>
          <w:szCs w:val="24"/>
        </w:rPr>
        <w:t xml:space="preserve"> and the business tax imposed under the pertinent Article.</w:t>
      </w:r>
    </w:p>
    <w:p w14:paraId="78E17A71" w14:textId="77777777" w:rsidR="000E19F1" w:rsidRPr="00CC2D4A" w:rsidRDefault="000E19F1" w:rsidP="00E175F1">
      <w:pPr>
        <w:tabs>
          <w:tab w:val="left" w:pos="-720"/>
        </w:tabs>
        <w:suppressAutoHyphens/>
        <w:ind w:hanging="450"/>
        <w:jc w:val="both"/>
        <w:rPr>
          <w:rFonts w:ascii="Arial" w:hAnsi="Arial"/>
          <w:color w:val="000000" w:themeColor="text1"/>
          <w:spacing w:val="-3"/>
          <w:szCs w:val="24"/>
        </w:rPr>
      </w:pPr>
    </w:p>
    <w:p w14:paraId="7D234033" w14:textId="77777777" w:rsidR="000E19F1" w:rsidRPr="00CC2D4A" w:rsidRDefault="000E19F1" w:rsidP="00E175F1">
      <w:pPr>
        <w:tabs>
          <w:tab w:val="left" w:pos="-720"/>
        </w:tabs>
        <w:suppressAutoHyphens/>
        <w:ind w:hanging="450"/>
        <w:jc w:val="both"/>
        <w:rPr>
          <w:rFonts w:ascii="Arial" w:hAnsi="Arial"/>
          <w:color w:val="000000" w:themeColor="text1"/>
          <w:spacing w:val="-3"/>
          <w:szCs w:val="24"/>
        </w:rPr>
      </w:pPr>
      <w:r w:rsidRPr="00CC2D4A">
        <w:rPr>
          <w:rFonts w:ascii="Arial" w:hAnsi="Arial"/>
          <w:color w:val="000000" w:themeColor="text1"/>
          <w:spacing w:val="-3"/>
          <w:szCs w:val="24"/>
        </w:rPr>
        <w:t xml:space="preserve">(b)  </w:t>
      </w:r>
      <w:r w:rsidRPr="00CC2D4A">
        <w:rPr>
          <w:rFonts w:ascii="Arial" w:hAnsi="Arial"/>
          <w:b/>
          <w:i/>
          <w:color w:val="000000" w:themeColor="text1"/>
          <w:spacing w:val="-3"/>
          <w:szCs w:val="24"/>
        </w:rPr>
        <w:t>Issuance and Posting of Official Receipt.</w:t>
      </w:r>
      <w:r w:rsidRPr="00CC2D4A">
        <w:rPr>
          <w:rFonts w:ascii="Arial" w:hAnsi="Arial"/>
          <w:color w:val="000000" w:themeColor="text1"/>
          <w:spacing w:val="-3"/>
          <w:szCs w:val="24"/>
        </w:rPr>
        <w:t xml:space="preserve">  The City Treasurer shall issue an official receipt upon payment of the business tax.  Issuance of the said official receipt shall not relieve the taxpayer of any requirement imposed by the different departments of this city.</w:t>
      </w:r>
    </w:p>
    <w:p w14:paraId="4C62EE2C" w14:textId="77777777" w:rsidR="000E19F1" w:rsidRPr="00CC2D4A" w:rsidRDefault="000E19F1" w:rsidP="00E175F1">
      <w:pPr>
        <w:tabs>
          <w:tab w:val="left" w:pos="-720"/>
        </w:tabs>
        <w:suppressAutoHyphens/>
        <w:ind w:hanging="450"/>
        <w:jc w:val="both"/>
        <w:rPr>
          <w:rFonts w:ascii="Arial" w:hAnsi="Arial"/>
          <w:color w:val="000000" w:themeColor="text1"/>
          <w:spacing w:val="-3"/>
          <w:szCs w:val="24"/>
        </w:rPr>
      </w:pPr>
    </w:p>
    <w:p w14:paraId="0A57DB64" w14:textId="77777777" w:rsidR="000E19F1" w:rsidRPr="00CC2D4A" w:rsidRDefault="000E19F1" w:rsidP="00E175F1">
      <w:pPr>
        <w:tabs>
          <w:tab w:val="left" w:pos="-720"/>
        </w:tabs>
        <w:suppressAutoHyphens/>
        <w:ind w:hanging="450"/>
        <w:jc w:val="both"/>
        <w:rPr>
          <w:rFonts w:ascii="Arial" w:hAnsi="Arial"/>
          <w:color w:val="000000" w:themeColor="text1"/>
          <w:spacing w:val="-3"/>
          <w:szCs w:val="24"/>
        </w:rPr>
      </w:pPr>
      <w:r w:rsidRPr="00CC2D4A">
        <w:rPr>
          <w:rFonts w:ascii="Arial" w:hAnsi="Arial"/>
          <w:color w:val="000000" w:themeColor="text1"/>
          <w:spacing w:val="-3"/>
          <w:szCs w:val="24"/>
        </w:rPr>
        <w:tab/>
      </w:r>
      <w:r w:rsidRPr="00CC2D4A">
        <w:rPr>
          <w:rFonts w:ascii="Arial" w:hAnsi="Arial"/>
          <w:color w:val="000000" w:themeColor="text1"/>
          <w:spacing w:val="-3"/>
          <w:szCs w:val="24"/>
        </w:rPr>
        <w:tab/>
        <w:t>Every person issued an official receipt for the conduct of a business or undertaking shall keep the same conspicuously posted in plain view at the place of business or undertaking.  If the individual has no fixed place of business or office, he shall keep the official receipt in his person.  The receipt shall be produced upon demand by the City Mayor, City Treasurer, or their duly authorized representatives.</w:t>
      </w:r>
    </w:p>
    <w:p w14:paraId="678830CA" w14:textId="77777777" w:rsidR="000E19F1" w:rsidRPr="00CC2D4A" w:rsidRDefault="000E19F1" w:rsidP="00E175F1">
      <w:pPr>
        <w:tabs>
          <w:tab w:val="left" w:pos="-720"/>
        </w:tabs>
        <w:suppressAutoHyphens/>
        <w:ind w:hanging="450"/>
        <w:jc w:val="both"/>
        <w:rPr>
          <w:rFonts w:ascii="Arial" w:hAnsi="Arial"/>
          <w:color w:val="000000" w:themeColor="text1"/>
          <w:spacing w:val="-3"/>
          <w:szCs w:val="24"/>
        </w:rPr>
      </w:pPr>
    </w:p>
    <w:p w14:paraId="6EC4AEB0" w14:textId="038E6D90" w:rsidR="000E19F1" w:rsidRPr="00CC2D4A" w:rsidRDefault="000E19F1" w:rsidP="00E175F1">
      <w:pPr>
        <w:pStyle w:val="BodyText2"/>
        <w:widowControl/>
        <w:ind w:hanging="450"/>
        <w:rPr>
          <w:rFonts w:ascii="Arial" w:hAnsi="Arial"/>
          <w:snapToGrid/>
          <w:color w:val="000000" w:themeColor="text1"/>
          <w:sz w:val="24"/>
          <w:szCs w:val="24"/>
        </w:rPr>
      </w:pPr>
      <w:r w:rsidRPr="00CC2D4A">
        <w:rPr>
          <w:rFonts w:ascii="Arial" w:hAnsi="Arial"/>
          <w:snapToGrid/>
          <w:color w:val="000000" w:themeColor="text1"/>
          <w:sz w:val="24"/>
          <w:szCs w:val="24"/>
        </w:rPr>
        <w:t>(c)</w:t>
      </w:r>
      <w:r w:rsidRPr="00CC2D4A">
        <w:rPr>
          <w:rFonts w:ascii="Arial" w:hAnsi="Arial"/>
          <w:snapToGrid/>
          <w:color w:val="000000" w:themeColor="text1"/>
          <w:sz w:val="24"/>
          <w:szCs w:val="24"/>
        </w:rPr>
        <w:tab/>
      </w:r>
      <w:r w:rsidRPr="00CC2D4A">
        <w:rPr>
          <w:rFonts w:ascii="Arial" w:hAnsi="Arial"/>
          <w:b/>
          <w:i/>
          <w:snapToGrid/>
          <w:color w:val="000000" w:themeColor="text1"/>
          <w:sz w:val="24"/>
          <w:szCs w:val="24"/>
        </w:rPr>
        <w:t>Invoices or Receipt</w:t>
      </w:r>
      <w:r w:rsidRPr="00CC2D4A">
        <w:rPr>
          <w:rFonts w:ascii="Arial" w:hAnsi="Arial"/>
          <w:b/>
          <w:snapToGrid/>
          <w:color w:val="000000" w:themeColor="text1"/>
          <w:sz w:val="24"/>
          <w:szCs w:val="24"/>
        </w:rPr>
        <w:t>.</w:t>
      </w:r>
      <w:r w:rsidRPr="00CC2D4A">
        <w:rPr>
          <w:rFonts w:ascii="Arial" w:hAnsi="Arial"/>
          <w:snapToGrid/>
          <w:color w:val="000000" w:themeColor="text1"/>
          <w:sz w:val="24"/>
          <w:szCs w:val="24"/>
        </w:rPr>
        <w:t xml:space="preserve">  All persons subject to the taxes on business shall, for each sale or transfer of merchandise or goods, or for services rendered,</w:t>
      </w:r>
      <w:r w:rsidR="006823F9" w:rsidRPr="00CC2D4A">
        <w:rPr>
          <w:rFonts w:ascii="Arial" w:hAnsi="Arial"/>
          <w:snapToGrid/>
          <w:color w:val="000000" w:themeColor="text1"/>
          <w:sz w:val="24"/>
          <w:szCs w:val="24"/>
        </w:rPr>
        <w:t xml:space="preserve"> valued at </w:t>
      </w:r>
      <w:r w:rsidR="006823F9" w:rsidRPr="008835D6">
        <w:rPr>
          <w:rFonts w:ascii="Arial" w:hAnsi="Arial"/>
          <w:snapToGrid/>
          <w:color w:val="FF0000"/>
          <w:sz w:val="24"/>
          <w:szCs w:val="24"/>
        </w:rPr>
        <w:t>Twenty-Five Pesos (P</w:t>
      </w:r>
      <w:r w:rsidRPr="008835D6">
        <w:rPr>
          <w:rFonts w:ascii="Arial" w:hAnsi="Arial"/>
          <w:snapToGrid/>
          <w:color w:val="FF0000"/>
          <w:sz w:val="24"/>
          <w:szCs w:val="24"/>
        </w:rPr>
        <w:t>25.00</w:t>
      </w:r>
      <w:r w:rsidR="008835D6" w:rsidRPr="008835D6">
        <w:rPr>
          <w:rFonts w:ascii="Arial" w:hAnsi="Arial"/>
          <w:snapToGrid/>
          <w:color w:val="FF0000"/>
          <w:sz w:val="24"/>
          <w:szCs w:val="24"/>
        </w:rPr>
        <w:t xml:space="preserve"> </w:t>
      </w:r>
      <w:r w:rsidRPr="00CC2D4A">
        <w:rPr>
          <w:rFonts w:ascii="Arial" w:hAnsi="Arial"/>
          <w:snapToGrid/>
          <w:color w:val="000000" w:themeColor="text1"/>
          <w:sz w:val="24"/>
          <w:szCs w:val="24"/>
        </w:rPr>
        <w:t>) or more at any one time, prepare and issue sales or commercial invoices and receipts serially numbered in duplicate, showing among others, their names or styles, if any, and business address.  The original of each sales invoice or receipts shall be issued to the purchaser or customer and the duplicate to be kept and preserved by the person subject to the said tax, in his place of business for a period of five (5) years.  The receipts or invoices issued pursuant to the requirement of the Bureau of Internal Revenue for determination of national internal revenue taxes shall be sufficient for purposes of this Code.</w:t>
      </w:r>
    </w:p>
    <w:p w14:paraId="0A6E9911" w14:textId="77777777" w:rsidR="000E19F1" w:rsidRPr="00CC2D4A" w:rsidRDefault="000E19F1" w:rsidP="00E175F1">
      <w:pPr>
        <w:tabs>
          <w:tab w:val="left" w:pos="-720"/>
        </w:tabs>
        <w:suppressAutoHyphens/>
        <w:ind w:hanging="450"/>
        <w:jc w:val="both"/>
        <w:rPr>
          <w:rFonts w:ascii="Arial" w:hAnsi="Arial"/>
          <w:color w:val="000000" w:themeColor="text1"/>
          <w:spacing w:val="-3"/>
          <w:szCs w:val="24"/>
        </w:rPr>
      </w:pPr>
    </w:p>
    <w:p w14:paraId="4FF2CFDB" w14:textId="32643038" w:rsidR="000E19F1" w:rsidRPr="00CC2D4A" w:rsidRDefault="000E19F1" w:rsidP="00E175F1">
      <w:pPr>
        <w:tabs>
          <w:tab w:val="left" w:pos="-720"/>
        </w:tabs>
        <w:suppressAutoHyphens/>
        <w:ind w:hanging="450"/>
        <w:jc w:val="both"/>
        <w:rPr>
          <w:rFonts w:ascii="Arial" w:hAnsi="Arial"/>
          <w:color w:val="000000" w:themeColor="text1"/>
          <w:spacing w:val="-3"/>
          <w:szCs w:val="24"/>
        </w:rPr>
      </w:pPr>
      <w:r w:rsidRPr="00CC2D4A">
        <w:rPr>
          <w:rFonts w:ascii="Arial" w:hAnsi="Arial"/>
          <w:color w:val="000000" w:themeColor="text1"/>
          <w:spacing w:val="-3"/>
          <w:szCs w:val="24"/>
        </w:rPr>
        <w:t>(d)</w:t>
      </w:r>
      <w:r w:rsidRPr="00CC2D4A">
        <w:rPr>
          <w:rFonts w:ascii="Arial" w:hAnsi="Arial"/>
          <w:color w:val="000000" w:themeColor="text1"/>
          <w:spacing w:val="-3"/>
          <w:szCs w:val="24"/>
        </w:rPr>
        <w:tab/>
      </w:r>
      <w:r w:rsidRPr="00CC2D4A">
        <w:rPr>
          <w:rFonts w:ascii="Arial" w:hAnsi="Arial"/>
          <w:b/>
          <w:i/>
          <w:color w:val="000000" w:themeColor="text1"/>
          <w:spacing w:val="-3"/>
          <w:szCs w:val="24"/>
        </w:rPr>
        <w:t>Sworn Statement of Gross Receipts or Sales.</w:t>
      </w:r>
      <w:r w:rsidR="00596EDD" w:rsidRPr="00CC2D4A">
        <w:rPr>
          <w:rFonts w:ascii="Arial" w:hAnsi="Arial"/>
          <w:b/>
          <w:i/>
          <w:color w:val="000000" w:themeColor="text1"/>
          <w:spacing w:val="-3"/>
          <w:szCs w:val="24"/>
        </w:rPr>
        <w:t xml:space="preserve"> </w:t>
      </w:r>
      <w:r w:rsidRPr="00CC2D4A">
        <w:rPr>
          <w:rFonts w:ascii="Arial" w:hAnsi="Arial"/>
          <w:color w:val="000000" w:themeColor="text1"/>
          <w:spacing w:val="-3"/>
          <w:szCs w:val="24"/>
        </w:rPr>
        <w:t xml:space="preserve">Operators of business subject to the taxes on business shall submit a sworn statement of the capital investment before the start of their business operations and upon application for a Mayor's permit to operate the business.  Upon payment of the tax levied in this Chapter, any person engaged in business subject to the </w:t>
      </w:r>
      <w:r w:rsidR="006344A0">
        <w:rPr>
          <w:rFonts w:ascii="Arial" w:hAnsi="Arial"/>
          <w:color w:val="000000" w:themeColor="text1"/>
          <w:spacing w:val="-3"/>
          <w:szCs w:val="24"/>
        </w:rPr>
        <w:t>bara</w:t>
      </w:r>
      <w:r w:rsidRPr="00CC2D4A">
        <w:rPr>
          <w:rFonts w:ascii="Arial" w:hAnsi="Arial"/>
          <w:color w:val="000000" w:themeColor="text1"/>
          <w:spacing w:val="-3"/>
          <w:szCs w:val="24"/>
        </w:rPr>
        <w:t xml:space="preserve"> paid based on gross sales and/or receipts shall submit a sworn statement of his gross sales/receipts for the preceding calendar year or quarter in such manner and form as </w:t>
      </w:r>
      <w:r w:rsidRPr="00CC2D4A">
        <w:rPr>
          <w:rFonts w:ascii="Arial" w:hAnsi="Arial"/>
          <w:color w:val="000000" w:themeColor="text1"/>
          <w:spacing w:val="-3"/>
          <w:szCs w:val="24"/>
        </w:rPr>
        <w:lastRenderedPageBreak/>
        <w:t>may be prescribed by the City Treasurer.  Should the taxpayer fail to submit a sworn statement of gross sales or receipts, due among others to his failure to have a book of accounts, records or subsidiaries for his business, the City Treasurer or his authorized representatives may verify or assess the gross sales or receipts of the taxpayer under the best available evidence upon which the tax may be based.</w:t>
      </w:r>
    </w:p>
    <w:p w14:paraId="311CE49E" w14:textId="77777777" w:rsidR="000E19F1" w:rsidRPr="00CC2D4A" w:rsidRDefault="000E19F1" w:rsidP="00E175F1">
      <w:pPr>
        <w:tabs>
          <w:tab w:val="left" w:pos="-720"/>
        </w:tabs>
        <w:suppressAutoHyphens/>
        <w:ind w:hanging="450"/>
        <w:jc w:val="both"/>
        <w:rPr>
          <w:rFonts w:ascii="Arial" w:hAnsi="Arial"/>
          <w:color w:val="000000" w:themeColor="text1"/>
          <w:spacing w:val="-3"/>
          <w:szCs w:val="24"/>
        </w:rPr>
      </w:pPr>
    </w:p>
    <w:p w14:paraId="3C7B55FE" w14:textId="77777777" w:rsidR="000E19F1" w:rsidRPr="00CC2D4A" w:rsidRDefault="000E19F1" w:rsidP="00E175F1">
      <w:pPr>
        <w:tabs>
          <w:tab w:val="left" w:pos="-720"/>
        </w:tabs>
        <w:suppressAutoHyphens/>
        <w:ind w:hanging="450"/>
        <w:jc w:val="both"/>
        <w:rPr>
          <w:rFonts w:ascii="Arial" w:hAnsi="Arial"/>
          <w:color w:val="000000" w:themeColor="text1"/>
          <w:szCs w:val="24"/>
        </w:rPr>
      </w:pPr>
      <w:r w:rsidRPr="00CC2D4A">
        <w:rPr>
          <w:rFonts w:ascii="Arial" w:hAnsi="Arial"/>
          <w:color w:val="000000" w:themeColor="text1"/>
          <w:spacing w:val="-3"/>
          <w:szCs w:val="24"/>
        </w:rPr>
        <w:t xml:space="preserve">(e)  </w:t>
      </w:r>
      <w:r w:rsidRPr="00CC2D4A">
        <w:rPr>
          <w:rFonts w:ascii="Arial" w:hAnsi="Arial"/>
          <w:b/>
          <w:i/>
          <w:color w:val="000000" w:themeColor="text1"/>
          <w:spacing w:val="-3"/>
          <w:szCs w:val="24"/>
        </w:rPr>
        <w:t>Submission of Certified Income Tax Return Copy.</w:t>
      </w:r>
      <w:r w:rsidR="00BF7CFB">
        <w:rPr>
          <w:rFonts w:ascii="Arial" w:hAnsi="Arial"/>
          <w:b/>
          <w:i/>
          <w:color w:val="000000" w:themeColor="text1"/>
          <w:spacing w:val="-3"/>
          <w:szCs w:val="24"/>
        </w:rPr>
        <w:t xml:space="preserve">  </w:t>
      </w:r>
      <w:r w:rsidRPr="00CC2D4A">
        <w:rPr>
          <w:rFonts w:ascii="Arial" w:hAnsi="Arial"/>
          <w:color w:val="000000" w:themeColor="text1"/>
          <w:szCs w:val="24"/>
        </w:rPr>
        <w:t>All persons who are granted a permit to conduct an activity or business and who are liable to pay the business tax provided in this Code shall submit a certified photocopy of their income tax returns (ITR) on or before April 30 of each year.  The deficiency in the business tax arising out of the difference in gross receipts or sales declared in the application for Mayor’s Permit/ Declaration of gross sales or receipts and the gross receipts or sales declared in the ITR shall be payable on or before May 20 of the same year with interest at the rate of ten percent (10%) corresponding to the two percent (2%) per month from January to May.  Payments of the deficiency tax made after May 20 shall be subject to the twenty-five percent (25%) surcharge and two percent (2%) interest for every month counted from January up to the month payment is made.</w:t>
      </w:r>
    </w:p>
    <w:p w14:paraId="629ECDE2" w14:textId="77777777" w:rsidR="000E19F1" w:rsidRPr="00CC2D4A" w:rsidRDefault="000E19F1" w:rsidP="00E175F1">
      <w:pPr>
        <w:tabs>
          <w:tab w:val="left" w:pos="-720"/>
        </w:tabs>
        <w:suppressAutoHyphens/>
        <w:ind w:hanging="450"/>
        <w:jc w:val="both"/>
        <w:rPr>
          <w:rFonts w:ascii="Arial" w:hAnsi="Arial"/>
          <w:color w:val="000000" w:themeColor="text1"/>
          <w:spacing w:val="-3"/>
          <w:szCs w:val="24"/>
        </w:rPr>
      </w:pPr>
    </w:p>
    <w:p w14:paraId="014D446D" w14:textId="4F72874F" w:rsidR="000E19F1" w:rsidRPr="00CC2D4A" w:rsidRDefault="000E19F1" w:rsidP="00E175F1">
      <w:pPr>
        <w:tabs>
          <w:tab w:val="left" w:pos="-720"/>
        </w:tabs>
        <w:suppressAutoHyphens/>
        <w:ind w:hanging="450"/>
        <w:jc w:val="both"/>
        <w:rPr>
          <w:rFonts w:ascii="Arial" w:hAnsi="Arial"/>
          <w:color w:val="000000" w:themeColor="text1"/>
          <w:spacing w:val="-3"/>
          <w:szCs w:val="24"/>
        </w:rPr>
      </w:pPr>
      <w:r w:rsidRPr="00CC2D4A">
        <w:rPr>
          <w:rFonts w:ascii="Arial" w:hAnsi="Arial"/>
          <w:color w:val="000000" w:themeColor="text1"/>
          <w:spacing w:val="-3"/>
          <w:szCs w:val="24"/>
        </w:rPr>
        <w:t>(f)</w:t>
      </w:r>
      <w:r w:rsidRPr="00CC2D4A">
        <w:rPr>
          <w:rFonts w:ascii="Arial" w:hAnsi="Arial"/>
          <w:b/>
          <w:color w:val="000000" w:themeColor="text1"/>
          <w:spacing w:val="-3"/>
          <w:szCs w:val="24"/>
        </w:rPr>
        <w:tab/>
      </w:r>
      <w:r w:rsidRPr="00CC2D4A">
        <w:rPr>
          <w:rFonts w:ascii="Arial" w:hAnsi="Arial"/>
          <w:b/>
          <w:i/>
          <w:color w:val="000000" w:themeColor="text1"/>
          <w:spacing w:val="-3"/>
          <w:szCs w:val="24"/>
        </w:rPr>
        <w:t>Issuance of Certification.</w:t>
      </w:r>
      <w:r w:rsidRPr="00CC2D4A">
        <w:rPr>
          <w:rFonts w:ascii="Arial" w:hAnsi="Arial"/>
          <w:color w:val="000000" w:themeColor="text1"/>
          <w:spacing w:val="-3"/>
          <w:szCs w:val="24"/>
        </w:rPr>
        <w:t xml:space="preserve">  The City Tre</w:t>
      </w:r>
      <w:r w:rsidR="00424CE8" w:rsidRPr="00CC2D4A">
        <w:rPr>
          <w:rFonts w:ascii="Arial" w:hAnsi="Arial"/>
          <w:color w:val="000000" w:themeColor="text1"/>
          <w:spacing w:val="-3"/>
          <w:szCs w:val="24"/>
        </w:rPr>
        <w:t>asurer may, upon presentation of</w:t>
      </w:r>
      <w:r w:rsidRPr="00CC2D4A">
        <w:rPr>
          <w:rFonts w:ascii="Arial" w:hAnsi="Arial"/>
          <w:color w:val="000000" w:themeColor="text1"/>
          <w:spacing w:val="-3"/>
          <w:szCs w:val="24"/>
        </w:rPr>
        <w:t xml:space="preserve"> satisfactory proof that the original receipt has been lost, stolen or destroyed, issue a certification to the effect that the business tax has been paid, indicating therein, the number of the official receipt issued, upon payment of a fee of </w:t>
      </w:r>
      <w:r w:rsidR="00237488" w:rsidRPr="00CC2D4A">
        <w:rPr>
          <w:rFonts w:ascii="Arial" w:hAnsi="Arial"/>
          <w:color w:val="000000" w:themeColor="text1"/>
          <w:spacing w:val="-3"/>
          <w:szCs w:val="24"/>
        </w:rPr>
        <w:t>One</w:t>
      </w:r>
      <w:r w:rsidR="00596EDD" w:rsidRPr="00CC2D4A">
        <w:rPr>
          <w:rFonts w:ascii="Arial" w:hAnsi="Arial"/>
          <w:color w:val="000000" w:themeColor="text1"/>
          <w:spacing w:val="-3"/>
          <w:szCs w:val="24"/>
        </w:rPr>
        <w:t xml:space="preserve"> </w:t>
      </w:r>
      <w:r w:rsidR="00237488" w:rsidRPr="00CC2D4A">
        <w:rPr>
          <w:rFonts w:ascii="Arial" w:hAnsi="Arial"/>
          <w:color w:val="000000" w:themeColor="text1"/>
          <w:spacing w:val="-3"/>
          <w:szCs w:val="24"/>
        </w:rPr>
        <w:t>Hundred</w:t>
      </w:r>
      <w:r w:rsidRPr="00CC2D4A">
        <w:rPr>
          <w:rFonts w:ascii="Arial" w:hAnsi="Arial"/>
          <w:color w:val="000000" w:themeColor="text1"/>
          <w:spacing w:val="-3"/>
          <w:szCs w:val="24"/>
        </w:rPr>
        <w:t xml:space="preserve"> Pesos (P</w:t>
      </w:r>
      <w:r w:rsidR="00237488" w:rsidRPr="00CC2D4A">
        <w:rPr>
          <w:rFonts w:ascii="Arial" w:hAnsi="Arial"/>
          <w:color w:val="000000" w:themeColor="text1"/>
          <w:spacing w:val="-3"/>
          <w:szCs w:val="24"/>
        </w:rPr>
        <w:t>1</w:t>
      </w:r>
      <w:r w:rsidR="00E86AF4">
        <w:rPr>
          <w:rFonts w:ascii="Arial" w:hAnsi="Arial"/>
          <w:color w:val="000000" w:themeColor="text1"/>
          <w:spacing w:val="-3"/>
          <w:szCs w:val="24"/>
        </w:rPr>
        <w:t>4</w:t>
      </w:r>
      <w:r w:rsidRPr="00CC2D4A">
        <w:rPr>
          <w:rFonts w:ascii="Arial" w:hAnsi="Arial"/>
          <w:color w:val="000000" w:themeColor="text1"/>
          <w:spacing w:val="-3"/>
          <w:szCs w:val="24"/>
        </w:rPr>
        <w:t>0.00).</w:t>
      </w:r>
    </w:p>
    <w:p w14:paraId="0C46BD9A" w14:textId="77777777" w:rsidR="000E19F1" w:rsidRPr="00CC2D4A" w:rsidRDefault="000E19F1" w:rsidP="00E175F1">
      <w:pPr>
        <w:tabs>
          <w:tab w:val="left" w:pos="-720"/>
        </w:tabs>
        <w:suppressAutoHyphens/>
        <w:ind w:hanging="450"/>
        <w:jc w:val="both"/>
        <w:rPr>
          <w:rFonts w:ascii="Arial" w:hAnsi="Arial"/>
          <w:color w:val="000000" w:themeColor="text1"/>
          <w:spacing w:val="-3"/>
          <w:szCs w:val="24"/>
        </w:rPr>
      </w:pPr>
    </w:p>
    <w:p w14:paraId="10E472AC" w14:textId="77777777" w:rsidR="000E19F1" w:rsidRPr="00CC2D4A" w:rsidRDefault="000E19F1" w:rsidP="00E175F1">
      <w:pPr>
        <w:tabs>
          <w:tab w:val="left" w:pos="-720"/>
        </w:tabs>
        <w:suppressAutoHyphens/>
        <w:ind w:hanging="450"/>
        <w:jc w:val="both"/>
        <w:rPr>
          <w:rFonts w:ascii="Arial" w:hAnsi="Arial"/>
          <w:color w:val="000000" w:themeColor="text1"/>
          <w:spacing w:val="-3"/>
          <w:szCs w:val="24"/>
        </w:rPr>
      </w:pPr>
      <w:r w:rsidRPr="00CC2D4A">
        <w:rPr>
          <w:rFonts w:ascii="Arial" w:hAnsi="Arial"/>
          <w:color w:val="000000" w:themeColor="text1"/>
          <w:spacing w:val="-3"/>
          <w:szCs w:val="24"/>
        </w:rPr>
        <w:t>(g)</w:t>
      </w:r>
      <w:r w:rsidRPr="00CC2D4A">
        <w:rPr>
          <w:rFonts w:ascii="Arial" w:hAnsi="Arial"/>
          <w:color w:val="000000" w:themeColor="text1"/>
          <w:spacing w:val="-3"/>
          <w:szCs w:val="24"/>
        </w:rPr>
        <w:tab/>
      </w:r>
      <w:r w:rsidRPr="00CC2D4A">
        <w:rPr>
          <w:rFonts w:ascii="Arial" w:hAnsi="Arial"/>
          <w:b/>
          <w:i/>
          <w:color w:val="000000" w:themeColor="text1"/>
          <w:spacing w:val="-3"/>
          <w:szCs w:val="24"/>
        </w:rPr>
        <w:t>Transfer of Business to Other Location.</w:t>
      </w:r>
      <w:r w:rsidR="00596EDD" w:rsidRPr="00CC2D4A">
        <w:rPr>
          <w:rFonts w:ascii="Arial" w:hAnsi="Arial"/>
          <w:b/>
          <w:i/>
          <w:color w:val="000000" w:themeColor="text1"/>
          <w:spacing w:val="-3"/>
          <w:szCs w:val="24"/>
        </w:rPr>
        <w:t xml:space="preserve"> </w:t>
      </w:r>
      <w:r w:rsidRPr="00CC2D4A">
        <w:rPr>
          <w:rFonts w:ascii="Arial" w:hAnsi="Arial"/>
          <w:color w:val="000000" w:themeColor="text1"/>
          <w:spacing w:val="-3"/>
          <w:szCs w:val="24"/>
        </w:rPr>
        <w:t>Any business for which a city business tax has been paid by the person conducting it may be transferred and continued in any other place within the territorial limits of this city without payment of additional tax during the period for which the payment of the tax was made.</w:t>
      </w:r>
    </w:p>
    <w:p w14:paraId="270FF888" w14:textId="77777777" w:rsidR="000E19F1" w:rsidRPr="00CC2D4A" w:rsidRDefault="000E19F1" w:rsidP="00E175F1">
      <w:pPr>
        <w:tabs>
          <w:tab w:val="left" w:pos="-720"/>
        </w:tabs>
        <w:suppressAutoHyphens/>
        <w:ind w:hanging="450"/>
        <w:jc w:val="both"/>
        <w:rPr>
          <w:rFonts w:ascii="Arial" w:hAnsi="Arial"/>
          <w:color w:val="000000" w:themeColor="text1"/>
          <w:spacing w:val="-3"/>
          <w:szCs w:val="24"/>
        </w:rPr>
      </w:pPr>
    </w:p>
    <w:p w14:paraId="2ABE328A" w14:textId="77777777" w:rsidR="000E19F1" w:rsidRPr="00CC2D4A" w:rsidRDefault="000E19F1" w:rsidP="00E175F1">
      <w:pPr>
        <w:tabs>
          <w:tab w:val="left" w:pos="-720"/>
        </w:tabs>
        <w:suppressAutoHyphens/>
        <w:ind w:hanging="468"/>
        <w:jc w:val="both"/>
        <w:rPr>
          <w:rFonts w:ascii="Arial" w:hAnsi="Arial"/>
          <w:b/>
          <w:color w:val="000000" w:themeColor="text1"/>
          <w:spacing w:val="-3"/>
          <w:szCs w:val="24"/>
        </w:rPr>
      </w:pPr>
      <w:r w:rsidRPr="00CC2D4A">
        <w:rPr>
          <w:rFonts w:ascii="Arial" w:hAnsi="Arial"/>
          <w:color w:val="000000" w:themeColor="text1"/>
          <w:spacing w:val="-3"/>
          <w:szCs w:val="24"/>
        </w:rPr>
        <w:t>(h)</w:t>
      </w:r>
      <w:r w:rsidRPr="00CC2D4A">
        <w:rPr>
          <w:rFonts w:ascii="Arial" w:hAnsi="Arial"/>
          <w:color w:val="000000" w:themeColor="text1"/>
          <w:spacing w:val="-3"/>
          <w:szCs w:val="24"/>
        </w:rPr>
        <w:tab/>
      </w:r>
      <w:r w:rsidRPr="00CC2D4A">
        <w:rPr>
          <w:rFonts w:ascii="Arial" w:hAnsi="Arial"/>
          <w:b/>
          <w:i/>
          <w:color w:val="000000" w:themeColor="text1"/>
          <w:spacing w:val="-3"/>
          <w:szCs w:val="24"/>
        </w:rPr>
        <w:t>Retirement of Business.</w:t>
      </w:r>
    </w:p>
    <w:p w14:paraId="5DA5B202" w14:textId="77777777" w:rsidR="000E19F1" w:rsidRPr="00CC2D4A" w:rsidRDefault="000E19F1" w:rsidP="00E175F1">
      <w:pPr>
        <w:tabs>
          <w:tab w:val="left" w:pos="-720"/>
        </w:tabs>
        <w:suppressAutoHyphens/>
        <w:ind w:hanging="468"/>
        <w:jc w:val="both"/>
        <w:rPr>
          <w:rFonts w:ascii="Arial" w:hAnsi="Arial"/>
          <w:color w:val="000000" w:themeColor="text1"/>
          <w:spacing w:val="-3"/>
          <w:szCs w:val="24"/>
        </w:rPr>
      </w:pPr>
    </w:p>
    <w:p w14:paraId="38AADF11" w14:textId="77777777" w:rsidR="000E19F1" w:rsidRDefault="000E19F1" w:rsidP="00E175F1">
      <w:pPr>
        <w:numPr>
          <w:ilvl w:val="0"/>
          <w:numId w:val="5"/>
        </w:numPr>
        <w:tabs>
          <w:tab w:val="clear" w:pos="1440"/>
          <w:tab w:val="left" w:pos="-720"/>
          <w:tab w:val="left" w:pos="0"/>
          <w:tab w:val="left" w:pos="720"/>
          <w:tab w:val="num" w:pos="1062"/>
        </w:tabs>
        <w:suppressAutoHyphens/>
        <w:ind w:left="0" w:hanging="360"/>
        <w:jc w:val="both"/>
        <w:rPr>
          <w:rFonts w:ascii="Arial" w:hAnsi="Arial"/>
          <w:color w:val="000000" w:themeColor="text1"/>
          <w:spacing w:val="-3"/>
          <w:szCs w:val="24"/>
        </w:rPr>
      </w:pPr>
      <w:r w:rsidRPr="00CC2D4A">
        <w:rPr>
          <w:rFonts w:ascii="Arial" w:hAnsi="Arial"/>
          <w:color w:val="000000" w:themeColor="text1"/>
          <w:spacing w:val="-3"/>
          <w:szCs w:val="24"/>
        </w:rPr>
        <w:t>Any person</w:t>
      </w:r>
      <w:r w:rsidR="00424CE8" w:rsidRPr="00CC2D4A">
        <w:rPr>
          <w:rFonts w:ascii="Arial" w:hAnsi="Arial"/>
          <w:color w:val="000000" w:themeColor="text1"/>
          <w:spacing w:val="-3"/>
          <w:szCs w:val="24"/>
        </w:rPr>
        <w:t>,</w:t>
      </w:r>
      <w:r w:rsidRPr="00CC2D4A">
        <w:rPr>
          <w:rFonts w:ascii="Arial" w:hAnsi="Arial"/>
          <w:color w:val="000000" w:themeColor="text1"/>
          <w:spacing w:val="-3"/>
          <w:szCs w:val="24"/>
        </w:rPr>
        <w:t xml:space="preserve"> natural or juridical, subject to the tax on business under Article L, Chapter 2 of this Ordinance shall, upon termination of the business, submit a sworn statement of the gross sales or receipts for the current calendar year within thirty (30) days following the closure.  Any tax due shall first be paid before any business or undertaking is fully terminated.</w:t>
      </w:r>
    </w:p>
    <w:p w14:paraId="344F341E" w14:textId="77777777" w:rsidR="007C0A86" w:rsidRPr="00CC2D4A" w:rsidRDefault="007C0A86" w:rsidP="00E175F1">
      <w:pPr>
        <w:tabs>
          <w:tab w:val="left" w:pos="-720"/>
          <w:tab w:val="left" w:pos="0"/>
          <w:tab w:val="left" w:pos="720"/>
        </w:tabs>
        <w:suppressAutoHyphens/>
        <w:jc w:val="both"/>
        <w:rPr>
          <w:rFonts w:ascii="Arial" w:hAnsi="Arial"/>
          <w:color w:val="000000" w:themeColor="text1"/>
          <w:spacing w:val="-3"/>
          <w:szCs w:val="24"/>
        </w:rPr>
      </w:pPr>
    </w:p>
    <w:p w14:paraId="0E3C535D" w14:textId="77777777" w:rsidR="000E19F1" w:rsidRPr="00CC2D4A" w:rsidRDefault="00424CE8" w:rsidP="00E175F1">
      <w:pPr>
        <w:pStyle w:val="Heading5"/>
        <w:tabs>
          <w:tab w:val="num" w:pos="1062"/>
        </w:tabs>
        <w:ind w:left="0" w:firstLine="0"/>
        <w:jc w:val="both"/>
        <w:rPr>
          <w:b w:val="0"/>
          <w:color w:val="000000" w:themeColor="text1"/>
          <w:sz w:val="24"/>
          <w:szCs w:val="24"/>
        </w:rPr>
      </w:pPr>
      <w:r w:rsidRPr="00CC2D4A">
        <w:rPr>
          <w:b w:val="0"/>
          <w:color w:val="000000" w:themeColor="text1"/>
          <w:sz w:val="24"/>
          <w:szCs w:val="24"/>
        </w:rPr>
        <w:t xml:space="preserve">For </w:t>
      </w:r>
      <w:r w:rsidR="000E19F1" w:rsidRPr="00CC2D4A">
        <w:rPr>
          <w:b w:val="0"/>
          <w:color w:val="000000" w:themeColor="text1"/>
          <w:sz w:val="24"/>
          <w:szCs w:val="24"/>
        </w:rPr>
        <w:t>purposes   hereof, termination shall mean that business operations are stopped completely.  Any change in ownership, management and/or name of the business shall not constitute termination as herein contemplated. Unless stated otherwise, assumption of the business by any new owner or manager or re-registration of the same business under a new name will only be considered by the LGU concerned for record purposes in the course of the renewal of the permit or license to operate the business.</w:t>
      </w:r>
    </w:p>
    <w:p w14:paraId="3B56D580" w14:textId="77777777" w:rsidR="000E19F1" w:rsidRPr="00CC2D4A" w:rsidRDefault="000E19F1" w:rsidP="00E175F1">
      <w:pPr>
        <w:tabs>
          <w:tab w:val="left" w:pos="-720"/>
          <w:tab w:val="num" w:pos="1062"/>
        </w:tabs>
        <w:suppressAutoHyphens/>
        <w:ind w:firstLine="720"/>
        <w:jc w:val="both"/>
        <w:rPr>
          <w:rFonts w:ascii="Arial" w:hAnsi="Arial"/>
          <w:color w:val="000000" w:themeColor="text1"/>
          <w:spacing w:val="-3"/>
          <w:szCs w:val="24"/>
        </w:rPr>
      </w:pPr>
    </w:p>
    <w:p w14:paraId="0D496A9E" w14:textId="77777777" w:rsidR="000E19F1" w:rsidRPr="00CC2D4A" w:rsidRDefault="000E19F1" w:rsidP="00E175F1">
      <w:pPr>
        <w:tabs>
          <w:tab w:val="left" w:pos="-720"/>
          <w:tab w:val="left" w:pos="0"/>
          <w:tab w:val="left" w:pos="720"/>
          <w:tab w:val="num" w:pos="1062"/>
        </w:tabs>
        <w:suppressAutoHyphens/>
        <w:jc w:val="both"/>
        <w:rPr>
          <w:rFonts w:ascii="Arial" w:hAnsi="Arial"/>
          <w:color w:val="000000" w:themeColor="text1"/>
          <w:spacing w:val="-3"/>
          <w:szCs w:val="24"/>
        </w:rPr>
      </w:pPr>
      <w:r w:rsidRPr="00CC2D4A">
        <w:rPr>
          <w:rFonts w:ascii="Arial" w:hAnsi="Arial"/>
          <w:color w:val="000000" w:themeColor="text1"/>
          <w:spacing w:val="-3"/>
          <w:szCs w:val="24"/>
        </w:rPr>
        <w:t>The City Treasurer shall see to it that the payment of taxes of a business is not avoided by simulating the termination or retirement thereof.  For this purpose</w:t>
      </w:r>
      <w:r w:rsidR="00765509" w:rsidRPr="00CC2D4A">
        <w:rPr>
          <w:rFonts w:ascii="Arial" w:hAnsi="Arial"/>
          <w:color w:val="000000" w:themeColor="text1"/>
          <w:spacing w:val="-3"/>
          <w:szCs w:val="24"/>
        </w:rPr>
        <w:t>,</w:t>
      </w:r>
      <w:r w:rsidRPr="00CC2D4A">
        <w:rPr>
          <w:rFonts w:ascii="Arial" w:hAnsi="Arial"/>
          <w:color w:val="000000" w:themeColor="text1"/>
          <w:spacing w:val="-3"/>
          <w:szCs w:val="24"/>
        </w:rPr>
        <w:t xml:space="preserve"> the following procedural guidelines shall be strictly followed:</w:t>
      </w:r>
    </w:p>
    <w:p w14:paraId="548BDE14" w14:textId="77777777" w:rsidR="000E19F1" w:rsidRPr="00CC2D4A" w:rsidRDefault="000E19F1" w:rsidP="00E175F1">
      <w:pPr>
        <w:tabs>
          <w:tab w:val="left" w:pos="-720"/>
          <w:tab w:val="num" w:pos="1062"/>
        </w:tabs>
        <w:suppressAutoHyphens/>
        <w:ind w:hanging="360"/>
        <w:jc w:val="both"/>
        <w:rPr>
          <w:rFonts w:ascii="Arial" w:hAnsi="Arial"/>
          <w:color w:val="000000" w:themeColor="text1"/>
          <w:spacing w:val="-3"/>
          <w:szCs w:val="24"/>
        </w:rPr>
      </w:pPr>
    </w:p>
    <w:p w14:paraId="14D38554" w14:textId="77777777" w:rsidR="000E19F1" w:rsidRPr="00CC2D4A" w:rsidRDefault="000E19F1" w:rsidP="00E175F1">
      <w:pPr>
        <w:tabs>
          <w:tab w:val="left" w:pos="-720"/>
          <w:tab w:val="left" w:pos="0"/>
          <w:tab w:val="left" w:pos="720"/>
          <w:tab w:val="left" w:pos="1440"/>
        </w:tabs>
        <w:suppressAutoHyphens/>
        <w:ind w:hanging="450"/>
        <w:jc w:val="both"/>
        <w:rPr>
          <w:rFonts w:ascii="Arial" w:hAnsi="Arial"/>
          <w:color w:val="000000" w:themeColor="text1"/>
          <w:spacing w:val="-3"/>
          <w:szCs w:val="24"/>
        </w:rPr>
      </w:pPr>
      <w:r w:rsidRPr="00CC2D4A">
        <w:rPr>
          <w:rFonts w:ascii="Arial" w:hAnsi="Arial"/>
          <w:color w:val="000000" w:themeColor="text1"/>
          <w:spacing w:val="-3"/>
          <w:szCs w:val="24"/>
        </w:rPr>
        <w:t>a.</w:t>
      </w:r>
      <w:r w:rsidRPr="00CC2D4A">
        <w:rPr>
          <w:rFonts w:ascii="Arial" w:hAnsi="Arial"/>
          <w:color w:val="000000" w:themeColor="text1"/>
          <w:spacing w:val="-3"/>
          <w:szCs w:val="24"/>
        </w:rPr>
        <w:tab/>
        <w:t>The City Treasurer shall assign every application for the termination or retirement of business to an inspector in his office who shall go to address of the business on record to verify if it is really not operating.  If the inspector finds that the business is simply placed under a new name, manager and/or new owner, the City Treasurer shall recommend to the City Mayor the disapproval of the application of the termination or retirement of said business;</w:t>
      </w:r>
    </w:p>
    <w:p w14:paraId="11AE95C0" w14:textId="77777777" w:rsidR="000E19F1" w:rsidRPr="00CC2D4A" w:rsidRDefault="000E19F1" w:rsidP="00E175F1">
      <w:pPr>
        <w:tabs>
          <w:tab w:val="left" w:pos="-720"/>
        </w:tabs>
        <w:suppressAutoHyphens/>
        <w:ind w:hanging="450"/>
        <w:jc w:val="both"/>
        <w:rPr>
          <w:rFonts w:ascii="Arial" w:hAnsi="Arial"/>
          <w:color w:val="000000" w:themeColor="text1"/>
          <w:spacing w:val="-3"/>
          <w:szCs w:val="24"/>
        </w:rPr>
      </w:pPr>
    </w:p>
    <w:p w14:paraId="71B39CFF" w14:textId="77777777" w:rsidR="000E19F1" w:rsidRPr="00CC2D4A" w:rsidRDefault="000E19F1" w:rsidP="00E175F1">
      <w:pPr>
        <w:tabs>
          <w:tab w:val="left" w:pos="-720"/>
          <w:tab w:val="left" w:pos="0"/>
          <w:tab w:val="left" w:pos="720"/>
          <w:tab w:val="left" w:pos="1440"/>
        </w:tabs>
        <w:suppressAutoHyphens/>
        <w:ind w:hanging="450"/>
        <w:jc w:val="both"/>
        <w:rPr>
          <w:rFonts w:ascii="Arial" w:hAnsi="Arial" w:cs="Arial"/>
          <w:color w:val="000000" w:themeColor="text1"/>
          <w:spacing w:val="-3"/>
          <w:szCs w:val="24"/>
        </w:rPr>
      </w:pPr>
      <w:r w:rsidRPr="00CC2D4A">
        <w:rPr>
          <w:rFonts w:ascii="Arial" w:hAnsi="Arial" w:cs="Arial"/>
          <w:color w:val="000000" w:themeColor="text1"/>
          <w:spacing w:val="-3"/>
          <w:szCs w:val="24"/>
        </w:rPr>
        <w:t>b.</w:t>
      </w:r>
      <w:r w:rsidRPr="00CC2D4A">
        <w:rPr>
          <w:rFonts w:ascii="Arial" w:hAnsi="Arial" w:cs="Arial"/>
          <w:color w:val="000000" w:themeColor="text1"/>
          <w:spacing w:val="-3"/>
          <w:szCs w:val="24"/>
        </w:rPr>
        <w:tab/>
        <w:t>Accordingly, the business continues to become liable for the payment of all taxes, fees,</w:t>
      </w:r>
      <w:r w:rsidR="00DA6582" w:rsidRPr="00CC2D4A">
        <w:rPr>
          <w:rFonts w:ascii="Arial" w:hAnsi="Arial" w:cs="Arial"/>
          <w:color w:val="000000" w:themeColor="text1"/>
          <w:spacing w:val="-3"/>
          <w:szCs w:val="24"/>
        </w:rPr>
        <w:t xml:space="preserve"> and charges</w:t>
      </w:r>
      <w:r w:rsidRPr="00CC2D4A">
        <w:rPr>
          <w:rFonts w:ascii="Arial" w:hAnsi="Arial" w:cs="Arial"/>
          <w:color w:val="000000" w:themeColor="text1"/>
          <w:spacing w:val="-3"/>
          <w:szCs w:val="24"/>
        </w:rPr>
        <w:t xml:space="preserve"> imposed thereon under existing local tax ordinance; and</w:t>
      </w:r>
    </w:p>
    <w:p w14:paraId="129ACFF6" w14:textId="77777777" w:rsidR="000E19F1" w:rsidRPr="00CC2D4A" w:rsidRDefault="000E19F1" w:rsidP="00E175F1">
      <w:pPr>
        <w:tabs>
          <w:tab w:val="left" w:pos="-720"/>
        </w:tabs>
        <w:suppressAutoHyphens/>
        <w:ind w:hanging="450"/>
        <w:jc w:val="both"/>
        <w:rPr>
          <w:rFonts w:ascii="Arial" w:hAnsi="Arial" w:cs="Arial"/>
          <w:color w:val="000000" w:themeColor="text1"/>
          <w:spacing w:val="-3"/>
          <w:szCs w:val="24"/>
        </w:rPr>
      </w:pPr>
    </w:p>
    <w:p w14:paraId="5828C471" w14:textId="77777777" w:rsidR="000E19F1" w:rsidRPr="00CC2D4A" w:rsidRDefault="000E19F1" w:rsidP="00E175F1">
      <w:pPr>
        <w:tabs>
          <w:tab w:val="left" w:pos="-720"/>
          <w:tab w:val="left" w:pos="0"/>
          <w:tab w:val="left" w:pos="720"/>
          <w:tab w:val="left" w:pos="1440"/>
        </w:tabs>
        <w:suppressAutoHyphens/>
        <w:ind w:hanging="450"/>
        <w:jc w:val="both"/>
        <w:rPr>
          <w:rFonts w:ascii="Arial" w:hAnsi="Arial" w:cs="Arial"/>
          <w:color w:val="000000" w:themeColor="text1"/>
          <w:spacing w:val="-3"/>
          <w:szCs w:val="24"/>
        </w:rPr>
      </w:pPr>
      <w:r w:rsidRPr="00CC2D4A">
        <w:rPr>
          <w:rFonts w:ascii="Arial" w:hAnsi="Arial" w:cs="Arial"/>
          <w:color w:val="000000" w:themeColor="text1"/>
          <w:spacing w:val="-3"/>
          <w:szCs w:val="24"/>
        </w:rPr>
        <w:t>c.</w:t>
      </w:r>
      <w:r w:rsidRPr="00CC2D4A">
        <w:rPr>
          <w:rFonts w:ascii="Arial" w:hAnsi="Arial" w:cs="Arial"/>
          <w:color w:val="000000" w:themeColor="text1"/>
          <w:spacing w:val="-3"/>
          <w:szCs w:val="24"/>
        </w:rPr>
        <w:tab/>
        <w:t>In addition, in the case of a new owner to whom the business was transferred by sale or other form of conveyance, said new owner shall be liable to pay the tax or fee for the business and shall secure a new Mayor’s permit therefor.</w:t>
      </w:r>
    </w:p>
    <w:p w14:paraId="2F05061B" w14:textId="77777777" w:rsidR="000E19F1" w:rsidRPr="00CC2D4A" w:rsidRDefault="000E19F1" w:rsidP="00E175F1">
      <w:pPr>
        <w:tabs>
          <w:tab w:val="left" w:pos="-720"/>
        </w:tabs>
        <w:suppressAutoHyphens/>
        <w:ind w:hanging="450"/>
        <w:jc w:val="both"/>
        <w:rPr>
          <w:rFonts w:ascii="Arial" w:hAnsi="Arial" w:cs="Arial"/>
          <w:color w:val="000000" w:themeColor="text1"/>
          <w:spacing w:val="-3"/>
          <w:szCs w:val="24"/>
        </w:rPr>
      </w:pPr>
    </w:p>
    <w:p w14:paraId="6EC81897" w14:textId="77777777" w:rsidR="000E19F1" w:rsidRPr="00CC2D4A" w:rsidRDefault="000E19F1" w:rsidP="00E175F1">
      <w:pPr>
        <w:numPr>
          <w:ilvl w:val="0"/>
          <w:numId w:val="5"/>
        </w:numPr>
        <w:tabs>
          <w:tab w:val="clear" w:pos="1440"/>
          <w:tab w:val="num" w:pos="-3708"/>
          <w:tab w:val="left" w:pos="-720"/>
          <w:tab w:val="left" w:pos="0"/>
          <w:tab w:val="left" w:pos="720"/>
        </w:tabs>
        <w:suppressAutoHyphens/>
        <w:ind w:left="0" w:hanging="450"/>
        <w:jc w:val="both"/>
        <w:rPr>
          <w:rFonts w:ascii="Arial" w:hAnsi="Arial" w:cs="Arial"/>
          <w:color w:val="000000" w:themeColor="text1"/>
          <w:spacing w:val="-3"/>
          <w:szCs w:val="24"/>
        </w:rPr>
      </w:pPr>
      <w:r w:rsidRPr="00CC2D4A">
        <w:rPr>
          <w:rFonts w:ascii="Arial" w:hAnsi="Arial" w:cs="Arial"/>
          <w:color w:val="000000" w:themeColor="text1"/>
          <w:spacing w:val="-3"/>
          <w:szCs w:val="24"/>
        </w:rPr>
        <w:t>In case it is found that the retirement or termination of the business is legitimate and the tax paid during the current year be less than the tax due for the current year based on the gross sales or receipts, the difference in the amount of the tax shall be paid before the business is considered officially retired or terminated.</w:t>
      </w:r>
    </w:p>
    <w:p w14:paraId="0D645072" w14:textId="77777777" w:rsidR="000E19F1" w:rsidRPr="00CC2D4A" w:rsidRDefault="000E19F1" w:rsidP="00E175F1">
      <w:pPr>
        <w:tabs>
          <w:tab w:val="left" w:pos="-720"/>
        </w:tabs>
        <w:suppressAutoHyphens/>
        <w:ind w:hanging="450"/>
        <w:jc w:val="both"/>
        <w:rPr>
          <w:rFonts w:ascii="Arial" w:hAnsi="Arial" w:cs="Arial"/>
          <w:color w:val="000000" w:themeColor="text1"/>
          <w:spacing w:val="-3"/>
          <w:szCs w:val="24"/>
        </w:rPr>
      </w:pPr>
    </w:p>
    <w:p w14:paraId="5C6ED4FE" w14:textId="77777777" w:rsidR="000E19F1" w:rsidRPr="00CC2D4A" w:rsidRDefault="000E19F1" w:rsidP="00E175F1">
      <w:pPr>
        <w:pStyle w:val="BodyTextIndent2"/>
        <w:numPr>
          <w:ilvl w:val="0"/>
          <w:numId w:val="5"/>
        </w:numPr>
        <w:tabs>
          <w:tab w:val="clear" w:pos="1440"/>
          <w:tab w:val="num" w:pos="-3618"/>
        </w:tabs>
        <w:ind w:left="0" w:hanging="450"/>
        <w:rPr>
          <w:rFonts w:ascii="Arial" w:hAnsi="Arial" w:cs="Arial"/>
          <w:color w:val="000000" w:themeColor="text1"/>
          <w:szCs w:val="24"/>
        </w:rPr>
      </w:pPr>
      <w:r w:rsidRPr="00CC2D4A">
        <w:rPr>
          <w:rFonts w:ascii="Arial" w:hAnsi="Arial" w:cs="Arial"/>
          <w:color w:val="000000" w:themeColor="text1"/>
          <w:szCs w:val="24"/>
        </w:rPr>
        <w:t>The permit issued to a business retiring or terminating its operation shall be surrendered to the City Treasurer who shall forthwith cancel the same and record such cancellation in his books.</w:t>
      </w:r>
    </w:p>
    <w:p w14:paraId="22EDFB3A" w14:textId="77777777" w:rsidR="000E19F1" w:rsidRPr="00CC2D4A" w:rsidRDefault="000E19F1" w:rsidP="00E175F1">
      <w:pPr>
        <w:tabs>
          <w:tab w:val="left" w:pos="-720"/>
        </w:tabs>
        <w:suppressAutoHyphens/>
        <w:jc w:val="both"/>
        <w:rPr>
          <w:rFonts w:ascii="Arial" w:hAnsi="Arial" w:cs="Arial"/>
          <w:color w:val="000000" w:themeColor="text1"/>
          <w:spacing w:val="-3"/>
          <w:szCs w:val="24"/>
        </w:rPr>
      </w:pPr>
    </w:p>
    <w:p w14:paraId="1ECBA994" w14:textId="77777777" w:rsidR="000E19F1" w:rsidRPr="00CC2D4A" w:rsidRDefault="000E19F1" w:rsidP="00E175F1">
      <w:pPr>
        <w:numPr>
          <w:ilvl w:val="0"/>
          <w:numId w:val="21"/>
        </w:numPr>
        <w:tabs>
          <w:tab w:val="left" w:pos="-720"/>
        </w:tabs>
        <w:suppressAutoHyphens/>
        <w:ind w:left="0"/>
        <w:jc w:val="both"/>
        <w:rPr>
          <w:rFonts w:ascii="Arial" w:hAnsi="Arial" w:cs="Arial"/>
          <w:color w:val="000000" w:themeColor="text1"/>
          <w:spacing w:val="-3"/>
          <w:szCs w:val="24"/>
        </w:rPr>
      </w:pPr>
      <w:r w:rsidRPr="00CC2D4A">
        <w:rPr>
          <w:rFonts w:ascii="Arial" w:hAnsi="Arial" w:cs="Arial"/>
          <w:color w:val="000000" w:themeColor="text1"/>
          <w:spacing w:val="-3"/>
          <w:szCs w:val="24"/>
        </w:rPr>
        <w:t>Death of Licensee.  When any individual paying a business tax dies, and the business is continued by a person interested in his estate, no additional payment shall be required for the residue of the term for which the tax was paid.</w:t>
      </w:r>
    </w:p>
    <w:p w14:paraId="06354D83" w14:textId="77777777" w:rsidR="00B71D08" w:rsidRPr="00CC2D4A" w:rsidRDefault="00B71D08" w:rsidP="00E175F1">
      <w:pPr>
        <w:tabs>
          <w:tab w:val="left" w:pos="-720"/>
        </w:tabs>
        <w:suppressAutoHyphens/>
        <w:jc w:val="both"/>
        <w:rPr>
          <w:rFonts w:ascii="Arial" w:hAnsi="Arial" w:cs="Arial"/>
          <w:color w:val="000000" w:themeColor="text1"/>
          <w:spacing w:val="-3"/>
          <w:szCs w:val="24"/>
        </w:rPr>
      </w:pPr>
    </w:p>
    <w:p w14:paraId="45EB5DA7" w14:textId="77777777" w:rsidR="00B71D08" w:rsidRPr="00CC2D4A" w:rsidRDefault="00B71D08" w:rsidP="00E175F1">
      <w:pPr>
        <w:pStyle w:val="Heading2"/>
        <w:jc w:val="center"/>
        <w:rPr>
          <w:rFonts w:ascii="Arial" w:hAnsi="Arial"/>
          <w:color w:val="000000" w:themeColor="text1"/>
          <w:sz w:val="24"/>
          <w:szCs w:val="24"/>
        </w:rPr>
      </w:pPr>
      <w:r w:rsidRPr="00CC2D4A">
        <w:rPr>
          <w:rFonts w:ascii="Arial" w:hAnsi="Arial"/>
          <w:color w:val="000000" w:themeColor="text1"/>
          <w:sz w:val="24"/>
          <w:szCs w:val="24"/>
        </w:rPr>
        <w:t xml:space="preserve">Article </w:t>
      </w:r>
      <w:r w:rsidR="00E236E7" w:rsidRPr="00CC2D4A">
        <w:rPr>
          <w:rFonts w:ascii="Arial" w:hAnsi="Arial"/>
          <w:color w:val="000000" w:themeColor="text1"/>
          <w:sz w:val="24"/>
          <w:szCs w:val="24"/>
        </w:rPr>
        <w:t>O</w:t>
      </w:r>
      <w:r w:rsidRPr="00CC2D4A">
        <w:rPr>
          <w:rFonts w:ascii="Arial" w:hAnsi="Arial"/>
          <w:color w:val="000000" w:themeColor="text1"/>
          <w:sz w:val="24"/>
          <w:szCs w:val="24"/>
        </w:rPr>
        <w:t>.  Exemptions</w:t>
      </w:r>
    </w:p>
    <w:p w14:paraId="717498F2" w14:textId="77777777" w:rsidR="00B71D08" w:rsidRDefault="00B71D08" w:rsidP="00E175F1">
      <w:pPr>
        <w:tabs>
          <w:tab w:val="left" w:pos="-720"/>
        </w:tabs>
        <w:suppressAutoHyphens/>
        <w:jc w:val="both"/>
        <w:rPr>
          <w:rFonts w:ascii="Arial" w:hAnsi="Arial"/>
          <w:color w:val="000000" w:themeColor="text1"/>
          <w:spacing w:val="-3"/>
          <w:szCs w:val="24"/>
        </w:rPr>
      </w:pPr>
    </w:p>
    <w:p w14:paraId="211C6E7B" w14:textId="77777777" w:rsidR="00E43462" w:rsidRPr="00CC2D4A" w:rsidRDefault="00E43462" w:rsidP="00E175F1">
      <w:pPr>
        <w:tabs>
          <w:tab w:val="left" w:pos="-720"/>
        </w:tabs>
        <w:suppressAutoHyphens/>
        <w:jc w:val="both"/>
        <w:rPr>
          <w:rFonts w:ascii="Arial" w:hAnsi="Arial"/>
          <w:color w:val="000000" w:themeColor="text1"/>
          <w:spacing w:val="-3"/>
          <w:szCs w:val="24"/>
        </w:rPr>
      </w:pPr>
    </w:p>
    <w:p w14:paraId="69C2F7A2" w14:textId="745BF920" w:rsidR="006A6431" w:rsidRDefault="00B71D08"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Section 2</w:t>
      </w:r>
      <w:r w:rsidR="00E236E7" w:rsidRPr="00CC2D4A">
        <w:rPr>
          <w:rFonts w:ascii="Arial" w:hAnsi="Arial"/>
          <w:b/>
          <w:color w:val="000000" w:themeColor="text1"/>
          <w:spacing w:val="-3"/>
          <w:szCs w:val="24"/>
        </w:rPr>
        <w:t>O</w:t>
      </w:r>
      <w:r w:rsidRPr="00CC2D4A">
        <w:rPr>
          <w:rFonts w:ascii="Arial" w:hAnsi="Arial"/>
          <w:b/>
          <w:color w:val="000000" w:themeColor="text1"/>
          <w:spacing w:val="-3"/>
          <w:szCs w:val="24"/>
        </w:rPr>
        <w:t>. 01. Exemption.</w:t>
      </w:r>
      <w:r w:rsidRPr="00CC2D4A">
        <w:rPr>
          <w:rFonts w:ascii="Arial" w:hAnsi="Arial"/>
          <w:color w:val="000000" w:themeColor="text1"/>
          <w:spacing w:val="-3"/>
          <w:szCs w:val="24"/>
        </w:rPr>
        <w:t xml:space="preserve">  </w:t>
      </w:r>
    </w:p>
    <w:p w14:paraId="1B4D1F52" w14:textId="77777777" w:rsidR="006A6431" w:rsidRDefault="006A6431" w:rsidP="00E175F1">
      <w:pPr>
        <w:tabs>
          <w:tab w:val="left" w:pos="-720"/>
        </w:tabs>
        <w:suppressAutoHyphens/>
        <w:jc w:val="both"/>
        <w:rPr>
          <w:rFonts w:ascii="Arial" w:hAnsi="Arial"/>
          <w:color w:val="000000" w:themeColor="text1"/>
          <w:spacing w:val="-3"/>
          <w:szCs w:val="24"/>
        </w:rPr>
      </w:pPr>
    </w:p>
    <w:p w14:paraId="1D3F3A7A" w14:textId="77777777" w:rsidR="006A6431" w:rsidRDefault="006A6431" w:rsidP="00E175F1">
      <w:pPr>
        <w:pStyle w:val="ListParagraph"/>
        <w:numPr>
          <w:ilvl w:val="0"/>
          <w:numId w:val="96"/>
        </w:numPr>
        <w:tabs>
          <w:tab w:val="left" w:pos="-720"/>
        </w:tabs>
        <w:suppressAutoHyphens/>
        <w:ind w:left="0"/>
        <w:jc w:val="both"/>
        <w:rPr>
          <w:rFonts w:ascii="Arial" w:hAnsi="Arial"/>
          <w:color w:val="000000" w:themeColor="text1"/>
          <w:spacing w:val="-3"/>
          <w:szCs w:val="24"/>
        </w:rPr>
      </w:pPr>
      <w:r w:rsidRPr="006A6431">
        <w:rPr>
          <w:rFonts w:ascii="Arial" w:hAnsi="Arial"/>
          <w:color w:val="000000" w:themeColor="text1"/>
          <w:spacing w:val="-3"/>
          <w:szCs w:val="24"/>
        </w:rPr>
        <w:t>Business enterprises certified by the BOI as pioneer and non-pioneer for a period of six (6) and four (4) years, respectively, from the date of registration;</w:t>
      </w:r>
    </w:p>
    <w:p w14:paraId="7AA32512" w14:textId="77777777" w:rsidR="006A6431" w:rsidRDefault="006A6431" w:rsidP="00E175F1">
      <w:pPr>
        <w:pStyle w:val="ListParagraph"/>
        <w:tabs>
          <w:tab w:val="left" w:pos="-720"/>
        </w:tabs>
        <w:suppressAutoHyphens/>
        <w:ind w:left="0"/>
        <w:jc w:val="both"/>
        <w:rPr>
          <w:rFonts w:ascii="Arial" w:hAnsi="Arial"/>
          <w:color w:val="000000" w:themeColor="text1"/>
          <w:spacing w:val="-3"/>
          <w:szCs w:val="24"/>
        </w:rPr>
      </w:pPr>
    </w:p>
    <w:p w14:paraId="5AC7342E" w14:textId="0E8B9E29" w:rsidR="00B71D08" w:rsidRDefault="00B71D08" w:rsidP="00E175F1">
      <w:pPr>
        <w:pStyle w:val="ListParagraph"/>
        <w:numPr>
          <w:ilvl w:val="0"/>
          <w:numId w:val="96"/>
        </w:numPr>
        <w:tabs>
          <w:tab w:val="left" w:pos="-720"/>
        </w:tabs>
        <w:suppressAutoHyphens/>
        <w:ind w:left="0"/>
        <w:jc w:val="both"/>
        <w:rPr>
          <w:rFonts w:ascii="Arial" w:hAnsi="Arial"/>
          <w:color w:val="000000" w:themeColor="text1"/>
          <w:spacing w:val="-3"/>
          <w:szCs w:val="24"/>
        </w:rPr>
      </w:pPr>
      <w:r w:rsidRPr="006A6431">
        <w:rPr>
          <w:rFonts w:ascii="Arial" w:hAnsi="Arial"/>
          <w:color w:val="000000" w:themeColor="text1"/>
          <w:spacing w:val="-3"/>
          <w:szCs w:val="24"/>
        </w:rPr>
        <w:t>Business engaged in the production, manufacture, refining, distribution of oil, gasoline, and other petroleum products shall not be subject to any local tax imposed under Article A and Article B.</w:t>
      </w:r>
    </w:p>
    <w:p w14:paraId="18DDA25D" w14:textId="77777777" w:rsidR="006A6431" w:rsidRPr="006A6431" w:rsidRDefault="006A6431" w:rsidP="00E175F1">
      <w:pPr>
        <w:tabs>
          <w:tab w:val="left" w:pos="-720"/>
        </w:tabs>
        <w:suppressAutoHyphens/>
        <w:jc w:val="both"/>
        <w:rPr>
          <w:rFonts w:ascii="Arial" w:hAnsi="Arial"/>
          <w:color w:val="000000" w:themeColor="text1"/>
          <w:spacing w:val="-3"/>
          <w:szCs w:val="24"/>
        </w:rPr>
      </w:pPr>
    </w:p>
    <w:p w14:paraId="7B1C2625" w14:textId="125C8F93" w:rsidR="006A6431" w:rsidRDefault="006A6431" w:rsidP="00E175F1">
      <w:pPr>
        <w:pStyle w:val="ListParagraph"/>
        <w:numPr>
          <w:ilvl w:val="0"/>
          <w:numId w:val="96"/>
        </w:numPr>
        <w:tabs>
          <w:tab w:val="left" w:pos="-720"/>
        </w:tabs>
        <w:suppressAutoHyphens/>
        <w:ind w:left="0"/>
        <w:jc w:val="both"/>
        <w:rPr>
          <w:rFonts w:ascii="Arial" w:hAnsi="Arial"/>
          <w:color w:val="000000" w:themeColor="text1"/>
          <w:spacing w:val="-3"/>
          <w:szCs w:val="24"/>
        </w:rPr>
      </w:pPr>
      <w:r w:rsidRPr="006A6431">
        <w:rPr>
          <w:rFonts w:ascii="Arial" w:hAnsi="Arial"/>
          <w:color w:val="000000" w:themeColor="text1"/>
          <w:spacing w:val="-3"/>
          <w:szCs w:val="24"/>
        </w:rPr>
        <w:t>AII cooperatives duly registered with the Cooperative Development Authority,</w:t>
      </w:r>
      <w:r>
        <w:rPr>
          <w:rFonts w:ascii="Arial" w:hAnsi="Arial"/>
          <w:color w:val="000000" w:themeColor="text1"/>
          <w:spacing w:val="-3"/>
          <w:szCs w:val="24"/>
        </w:rPr>
        <w:t xml:space="preserve"> </w:t>
      </w:r>
      <w:r w:rsidRPr="006A6431">
        <w:rPr>
          <w:rFonts w:ascii="Arial" w:hAnsi="Arial"/>
          <w:color w:val="000000" w:themeColor="text1"/>
          <w:spacing w:val="-3"/>
          <w:szCs w:val="24"/>
        </w:rPr>
        <w:t>regardless of the amount of accumulated reserves and undivided net savings, shall be exempt from payment of local taxes and taxes on transactions with banks and insurance companies.</w:t>
      </w:r>
    </w:p>
    <w:p w14:paraId="0489D3A9" w14:textId="77777777" w:rsidR="006A6431" w:rsidRPr="006A6431" w:rsidRDefault="006A6431" w:rsidP="00E175F1">
      <w:pPr>
        <w:tabs>
          <w:tab w:val="left" w:pos="-720"/>
        </w:tabs>
        <w:suppressAutoHyphens/>
        <w:jc w:val="both"/>
        <w:rPr>
          <w:rFonts w:ascii="Arial" w:hAnsi="Arial"/>
          <w:color w:val="000000" w:themeColor="text1"/>
          <w:spacing w:val="-3"/>
          <w:szCs w:val="24"/>
        </w:rPr>
      </w:pPr>
    </w:p>
    <w:p w14:paraId="09875040" w14:textId="6DC14953" w:rsidR="006A6431" w:rsidRDefault="006A6431" w:rsidP="00E175F1">
      <w:pPr>
        <w:pStyle w:val="ListParagraph"/>
        <w:numPr>
          <w:ilvl w:val="0"/>
          <w:numId w:val="96"/>
        </w:numPr>
        <w:tabs>
          <w:tab w:val="left" w:pos="-720"/>
        </w:tabs>
        <w:suppressAutoHyphens/>
        <w:ind w:left="0"/>
        <w:jc w:val="both"/>
        <w:rPr>
          <w:rFonts w:ascii="Arial" w:hAnsi="Arial"/>
          <w:color w:val="000000" w:themeColor="text1"/>
          <w:spacing w:val="-3"/>
          <w:szCs w:val="24"/>
        </w:rPr>
      </w:pPr>
      <w:r w:rsidRPr="006A6431">
        <w:rPr>
          <w:rFonts w:ascii="Arial" w:hAnsi="Arial"/>
          <w:color w:val="000000" w:themeColor="text1"/>
          <w:spacing w:val="-3"/>
          <w:szCs w:val="24"/>
        </w:rPr>
        <w:t>PEZA-Registered Enterprises</w:t>
      </w:r>
    </w:p>
    <w:p w14:paraId="7C052DE4" w14:textId="77777777" w:rsidR="006A6431" w:rsidRPr="006A6431" w:rsidRDefault="006A6431" w:rsidP="00E175F1">
      <w:pPr>
        <w:tabs>
          <w:tab w:val="left" w:pos="-720"/>
        </w:tabs>
        <w:suppressAutoHyphens/>
        <w:jc w:val="both"/>
        <w:rPr>
          <w:rFonts w:ascii="Arial" w:hAnsi="Arial"/>
          <w:color w:val="000000" w:themeColor="text1"/>
          <w:spacing w:val="-3"/>
          <w:szCs w:val="24"/>
        </w:rPr>
      </w:pPr>
    </w:p>
    <w:p w14:paraId="28312748" w14:textId="6D0D6996" w:rsidR="006A6431" w:rsidRDefault="006A6431" w:rsidP="00E175F1">
      <w:pPr>
        <w:pStyle w:val="ListParagraph"/>
        <w:numPr>
          <w:ilvl w:val="0"/>
          <w:numId w:val="97"/>
        </w:numPr>
        <w:tabs>
          <w:tab w:val="left" w:pos="-720"/>
        </w:tabs>
        <w:suppressAutoHyphens/>
        <w:ind w:left="0"/>
        <w:jc w:val="both"/>
        <w:rPr>
          <w:rFonts w:ascii="Arial" w:hAnsi="Arial"/>
          <w:color w:val="000000" w:themeColor="text1"/>
          <w:spacing w:val="-3"/>
          <w:szCs w:val="24"/>
        </w:rPr>
      </w:pPr>
      <w:r w:rsidRPr="006A6431">
        <w:rPr>
          <w:rFonts w:ascii="Arial" w:hAnsi="Arial"/>
          <w:color w:val="000000" w:themeColor="text1"/>
          <w:spacing w:val="-3"/>
          <w:szCs w:val="24"/>
        </w:rPr>
        <w:t xml:space="preserve">A PEZA-registered enterprise, which is granted an incentive under the </w:t>
      </w:r>
      <w:proofErr w:type="spellStart"/>
      <w:r w:rsidRPr="006A6431">
        <w:rPr>
          <w:rFonts w:ascii="Arial" w:hAnsi="Arial"/>
          <w:color w:val="000000" w:themeColor="text1"/>
          <w:spacing w:val="-3"/>
          <w:szCs w:val="24"/>
        </w:rPr>
        <w:t>lncome</w:t>
      </w:r>
      <w:proofErr w:type="spellEnd"/>
      <w:r w:rsidRPr="006A6431">
        <w:rPr>
          <w:rFonts w:ascii="Arial" w:hAnsi="Arial"/>
          <w:color w:val="000000" w:themeColor="text1"/>
          <w:spacing w:val="-3"/>
          <w:szCs w:val="24"/>
        </w:rPr>
        <w:t xml:space="preserve"> Tax Holiday (</w:t>
      </w:r>
      <w:proofErr w:type="spellStart"/>
      <w:r w:rsidRPr="006A6431">
        <w:rPr>
          <w:rFonts w:ascii="Arial" w:hAnsi="Arial"/>
          <w:color w:val="000000" w:themeColor="text1"/>
          <w:spacing w:val="-3"/>
          <w:szCs w:val="24"/>
        </w:rPr>
        <w:t>lTH</w:t>
      </w:r>
      <w:proofErr w:type="spellEnd"/>
      <w:r w:rsidRPr="006A6431">
        <w:rPr>
          <w:rFonts w:ascii="Arial" w:hAnsi="Arial"/>
          <w:color w:val="000000" w:themeColor="text1"/>
          <w:spacing w:val="-3"/>
          <w:szCs w:val="24"/>
        </w:rPr>
        <w:t>), is not exempt from payment of real property tax (RPT) on land and/or buildings. However, an eligible enterprise is entitled to the three-year exemption from payment of the RPT on machinery and equipment for every machinery and equipment it acquires for its operation, at any point of its operation, and not only on those acquired during the start of its operation.</w:t>
      </w:r>
    </w:p>
    <w:p w14:paraId="071A965B" w14:textId="1A40B425" w:rsidR="006A6431" w:rsidRDefault="006A6431" w:rsidP="00E175F1">
      <w:pPr>
        <w:pStyle w:val="ListParagraph"/>
        <w:numPr>
          <w:ilvl w:val="0"/>
          <w:numId w:val="97"/>
        </w:numPr>
        <w:tabs>
          <w:tab w:val="left" w:pos="-720"/>
        </w:tabs>
        <w:suppressAutoHyphens/>
        <w:ind w:left="0"/>
        <w:jc w:val="both"/>
        <w:rPr>
          <w:rFonts w:ascii="Arial" w:hAnsi="Arial"/>
          <w:color w:val="000000" w:themeColor="text1"/>
          <w:spacing w:val="-3"/>
          <w:szCs w:val="24"/>
        </w:rPr>
      </w:pPr>
      <w:r w:rsidRPr="006A6431">
        <w:rPr>
          <w:rFonts w:ascii="Arial" w:hAnsi="Arial"/>
          <w:color w:val="000000" w:themeColor="text1"/>
          <w:spacing w:val="-3"/>
          <w:szCs w:val="24"/>
        </w:rPr>
        <w:t xml:space="preserve">lf a PEZA-registered enterprise is granted an incentive under the Gross </w:t>
      </w:r>
      <w:proofErr w:type="spellStart"/>
      <w:r w:rsidRPr="006A6431">
        <w:rPr>
          <w:rFonts w:ascii="Arial" w:hAnsi="Arial"/>
          <w:color w:val="000000" w:themeColor="text1"/>
          <w:spacing w:val="-3"/>
          <w:szCs w:val="24"/>
        </w:rPr>
        <w:t>lncome</w:t>
      </w:r>
      <w:proofErr w:type="spellEnd"/>
      <w:r w:rsidRPr="006A6431">
        <w:rPr>
          <w:rFonts w:ascii="Arial" w:hAnsi="Arial"/>
          <w:color w:val="000000" w:themeColor="text1"/>
          <w:spacing w:val="-3"/>
          <w:szCs w:val="24"/>
        </w:rPr>
        <w:t xml:space="preserve"> Tax (</w:t>
      </w:r>
      <w:proofErr w:type="spellStart"/>
      <w:r w:rsidRPr="006A6431">
        <w:rPr>
          <w:rFonts w:ascii="Arial" w:hAnsi="Arial"/>
          <w:color w:val="000000" w:themeColor="text1"/>
          <w:spacing w:val="-3"/>
          <w:szCs w:val="24"/>
        </w:rPr>
        <w:t>GlT</w:t>
      </w:r>
      <w:proofErr w:type="spellEnd"/>
      <w:r w:rsidRPr="006A6431">
        <w:rPr>
          <w:rFonts w:ascii="Arial" w:hAnsi="Arial"/>
          <w:color w:val="000000" w:themeColor="text1"/>
          <w:spacing w:val="-3"/>
          <w:szCs w:val="24"/>
        </w:rPr>
        <w:t>) regime, no taxes, local and national, except for RPT on land owned by developers, shall be imposed on business establishments operating within the ECOZONE. ln lieu thereof, five percent (5%) of the gross income2o earned shall be paid and remitted as follows:</w:t>
      </w:r>
    </w:p>
    <w:p w14:paraId="776E46C4" w14:textId="77777777" w:rsidR="006A6431" w:rsidRPr="006A6431" w:rsidRDefault="006A6431" w:rsidP="00E175F1">
      <w:pPr>
        <w:tabs>
          <w:tab w:val="left" w:pos="-720"/>
        </w:tabs>
        <w:suppressAutoHyphens/>
        <w:jc w:val="both"/>
        <w:rPr>
          <w:rFonts w:ascii="Arial" w:hAnsi="Arial"/>
          <w:color w:val="000000" w:themeColor="text1"/>
          <w:spacing w:val="-3"/>
          <w:szCs w:val="24"/>
        </w:rPr>
      </w:pPr>
    </w:p>
    <w:p w14:paraId="1BFA2213" w14:textId="42FDDC6B" w:rsidR="006A6431" w:rsidRDefault="006A6431" w:rsidP="00E175F1">
      <w:pPr>
        <w:pStyle w:val="ListParagraph"/>
        <w:numPr>
          <w:ilvl w:val="0"/>
          <w:numId w:val="98"/>
        </w:numPr>
        <w:tabs>
          <w:tab w:val="left" w:pos="-720"/>
        </w:tabs>
        <w:suppressAutoHyphens/>
        <w:ind w:left="0"/>
        <w:jc w:val="both"/>
        <w:rPr>
          <w:rFonts w:ascii="Arial" w:hAnsi="Arial"/>
          <w:color w:val="000000" w:themeColor="text1"/>
          <w:spacing w:val="-3"/>
          <w:szCs w:val="24"/>
        </w:rPr>
      </w:pPr>
      <w:r w:rsidRPr="006A6431">
        <w:rPr>
          <w:rFonts w:ascii="Arial" w:hAnsi="Arial"/>
          <w:color w:val="000000" w:themeColor="text1"/>
          <w:spacing w:val="-3"/>
          <w:szCs w:val="24"/>
        </w:rPr>
        <w:lastRenderedPageBreak/>
        <w:t>Three percent (3%) to the National Government; and</w:t>
      </w:r>
    </w:p>
    <w:p w14:paraId="0988CEB9" w14:textId="77777777" w:rsidR="006A6431" w:rsidRPr="006A6431" w:rsidRDefault="006A6431" w:rsidP="00E175F1">
      <w:pPr>
        <w:tabs>
          <w:tab w:val="left" w:pos="-720"/>
        </w:tabs>
        <w:suppressAutoHyphens/>
        <w:jc w:val="both"/>
        <w:rPr>
          <w:rFonts w:ascii="Arial" w:hAnsi="Arial"/>
          <w:color w:val="000000" w:themeColor="text1"/>
          <w:spacing w:val="-3"/>
          <w:szCs w:val="24"/>
        </w:rPr>
      </w:pPr>
    </w:p>
    <w:p w14:paraId="01E901DD" w14:textId="1AA4F99F" w:rsidR="006A6431" w:rsidRDefault="006A6431" w:rsidP="00E175F1">
      <w:pPr>
        <w:pStyle w:val="ListParagraph"/>
        <w:numPr>
          <w:ilvl w:val="0"/>
          <w:numId w:val="98"/>
        </w:numPr>
        <w:tabs>
          <w:tab w:val="left" w:pos="-720"/>
        </w:tabs>
        <w:suppressAutoHyphens/>
        <w:ind w:left="0"/>
        <w:jc w:val="both"/>
        <w:rPr>
          <w:rFonts w:ascii="Arial" w:hAnsi="Arial"/>
          <w:color w:val="000000" w:themeColor="text1"/>
          <w:spacing w:val="-3"/>
          <w:szCs w:val="24"/>
        </w:rPr>
      </w:pPr>
      <w:r w:rsidRPr="006A6431">
        <w:rPr>
          <w:rFonts w:ascii="Arial" w:hAnsi="Arial"/>
          <w:color w:val="000000" w:themeColor="text1"/>
          <w:spacing w:val="-3"/>
          <w:szCs w:val="24"/>
        </w:rPr>
        <w:t>Two percent (2%) which shall be directly remitted by the business establishments to the treasurer's office of the municipality or city where the enterprise is located</w:t>
      </w:r>
      <w:r>
        <w:rPr>
          <w:rFonts w:ascii="Arial" w:hAnsi="Arial"/>
          <w:color w:val="000000" w:themeColor="text1"/>
          <w:spacing w:val="-3"/>
          <w:szCs w:val="24"/>
        </w:rPr>
        <w:t>.</w:t>
      </w:r>
    </w:p>
    <w:p w14:paraId="6030F634" w14:textId="77777777" w:rsidR="006A6431" w:rsidRPr="006A6431" w:rsidRDefault="006A6431" w:rsidP="00E175F1">
      <w:pPr>
        <w:tabs>
          <w:tab w:val="left" w:pos="-720"/>
        </w:tabs>
        <w:suppressAutoHyphens/>
        <w:jc w:val="both"/>
        <w:rPr>
          <w:rFonts w:ascii="Arial" w:hAnsi="Arial"/>
          <w:color w:val="000000" w:themeColor="text1"/>
          <w:spacing w:val="-3"/>
          <w:szCs w:val="24"/>
        </w:rPr>
      </w:pPr>
    </w:p>
    <w:p w14:paraId="103ADA43" w14:textId="2B3788A0" w:rsidR="006A6431" w:rsidRDefault="006A6431" w:rsidP="00E175F1">
      <w:pPr>
        <w:pStyle w:val="ListParagraph"/>
        <w:numPr>
          <w:ilvl w:val="0"/>
          <w:numId w:val="96"/>
        </w:numPr>
        <w:tabs>
          <w:tab w:val="left" w:pos="-720"/>
        </w:tabs>
        <w:suppressAutoHyphens/>
        <w:ind w:left="0"/>
        <w:jc w:val="both"/>
        <w:rPr>
          <w:rFonts w:ascii="Arial" w:hAnsi="Arial"/>
          <w:color w:val="000000" w:themeColor="text1"/>
          <w:spacing w:val="-3"/>
          <w:szCs w:val="24"/>
        </w:rPr>
      </w:pPr>
      <w:r w:rsidRPr="006A6431">
        <w:rPr>
          <w:rFonts w:ascii="Arial" w:hAnsi="Arial"/>
          <w:color w:val="000000" w:themeColor="text1"/>
          <w:spacing w:val="-3"/>
          <w:szCs w:val="24"/>
        </w:rPr>
        <w:t>Special Economic Zones, as may be provided for by the specific law.</w:t>
      </w:r>
    </w:p>
    <w:p w14:paraId="3396B163" w14:textId="77777777" w:rsidR="006A6431" w:rsidRPr="006A6431" w:rsidRDefault="006A6431" w:rsidP="00E175F1">
      <w:pPr>
        <w:tabs>
          <w:tab w:val="left" w:pos="-720"/>
        </w:tabs>
        <w:suppressAutoHyphens/>
        <w:jc w:val="both"/>
        <w:rPr>
          <w:rFonts w:ascii="Arial" w:hAnsi="Arial"/>
          <w:color w:val="000000" w:themeColor="text1"/>
          <w:spacing w:val="-3"/>
          <w:szCs w:val="24"/>
        </w:rPr>
      </w:pPr>
    </w:p>
    <w:p w14:paraId="416F167B" w14:textId="77777777" w:rsidR="006A6431" w:rsidRDefault="006A6431" w:rsidP="00E175F1">
      <w:pPr>
        <w:pStyle w:val="ListParagraph"/>
        <w:numPr>
          <w:ilvl w:val="0"/>
          <w:numId w:val="96"/>
        </w:numPr>
        <w:tabs>
          <w:tab w:val="left" w:pos="-720"/>
        </w:tabs>
        <w:suppressAutoHyphens/>
        <w:ind w:left="0"/>
        <w:jc w:val="both"/>
        <w:rPr>
          <w:rFonts w:ascii="Arial" w:hAnsi="Arial"/>
          <w:color w:val="000000" w:themeColor="text1"/>
          <w:spacing w:val="-3"/>
          <w:szCs w:val="24"/>
        </w:rPr>
      </w:pPr>
      <w:r w:rsidRPr="006A6431">
        <w:rPr>
          <w:rFonts w:ascii="Arial" w:hAnsi="Arial"/>
          <w:color w:val="000000" w:themeColor="text1"/>
          <w:spacing w:val="-3"/>
          <w:szCs w:val="24"/>
        </w:rPr>
        <w:t>Non-stock, non-profit educational institutions. To avail of the exemption, the taxpayer must factually prove that it used actually, directly, and exclusively for educational purposes the revenues or income sought to be exempted.</w:t>
      </w:r>
    </w:p>
    <w:p w14:paraId="47F854E3" w14:textId="77777777" w:rsidR="006A6431" w:rsidRPr="006A6431" w:rsidRDefault="006A6431" w:rsidP="00E175F1">
      <w:pPr>
        <w:tabs>
          <w:tab w:val="left" w:pos="-720"/>
        </w:tabs>
        <w:suppressAutoHyphens/>
        <w:jc w:val="both"/>
        <w:rPr>
          <w:rFonts w:ascii="Arial" w:hAnsi="Arial"/>
          <w:color w:val="000000" w:themeColor="text1"/>
          <w:spacing w:val="-3"/>
          <w:szCs w:val="24"/>
        </w:rPr>
      </w:pPr>
    </w:p>
    <w:p w14:paraId="07727D2D" w14:textId="6368AAD8" w:rsidR="00B71D08" w:rsidRDefault="00B71D08" w:rsidP="00E175F1">
      <w:pPr>
        <w:pStyle w:val="ListParagraph"/>
        <w:numPr>
          <w:ilvl w:val="0"/>
          <w:numId w:val="96"/>
        </w:numPr>
        <w:tabs>
          <w:tab w:val="left" w:pos="-720"/>
        </w:tabs>
        <w:suppressAutoHyphens/>
        <w:ind w:left="0"/>
        <w:jc w:val="both"/>
        <w:rPr>
          <w:rFonts w:ascii="Arial" w:hAnsi="Arial"/>
          <w:color w:val="000000" w:themeColor="text1"/>
          <w:spacing w:val="-3"/>
          <w:szCs w:val="24"/>
        </w:rPr>
      </w:pPr>
      <w:r w:rsidRPr="006A6431">
        <w:rPr>
          <w:rFonts w:ascii="Arial" w:hAnsi="Arial"/>
          <w:color w:val="000000" w:themeColor="text1"/>
          <w:spacing w:val="-3"/>
          <w:szCs w:val="24"/>
        </w:rPr>
        <w:t>Delivery trucks, vans or vehicles used by manufacturers, producers, wholesalers, dealers or retailers enumerated under Section 141 of R.A. 7160</w:t>
      </w:r>
      <w:r w:rsidR="00160C97" w:rsidRPr="006A6431">
        <w:rPr>
          <w:rFonts w:ascii="Arial" w:hAnsi="Arial"/>
          <w:color w:val="000000" w:themeColor="text1"/>
          <w:spacing w:val="-3"/>
          <w:szCs w:val="24"/>
        </w:rPr>
        <w:t xml:space="preserve"> (1991 Local Government Code)</w:t>
      </w:r>
      <w:r w:rsidRPr="006A6431">
        <w:rPr>
          <w:rFonts w:ascii="Arial" w:hAnsi="Arial"/>
          <w:color w:val="000000" w:themeColor="text1"/>
          <w:spacing w:val="-3"/>
          <w:szCs w:val="24"/>
        </w:rPr>
        <w:t xml:space="preserve"> shall be exempt: from the peddler’s tax herein imposed.</w:t>
      </w:r>
    </w:p>
    <w:p w14:paraId="366A5A4E" w14:textId="77777777" w:rsidR="006A6431" w:rsidRPr="006A6431" w:rsidRDefault="006A6431" w:rsidP="00E175F1">
      <w:pPr>
        <w:pStyle w:val="ListParagraph"/>
        <w:tabs>
          <w:tab w:val="left" w:pos="-720"/>
        </w:tabs>
        <w:suppressAutoHyphens/>
        <w:ind w:left="0"/>
        <w:jc w:val="both"/>
        <w:rPr>
          <w:rFonts w:ascii="Arial" w:hAnsi="Arial"/>
          <w:color w:val="000000" w:themeColor="text1"/>
          <w:spacing w:val="-3"/>
          <w:szCs w:val="24"/>
        </w:rPr>
      </w:pPr>
    </w:p>
    <w:p w14:paraId="78322B2C" w14:textId="77777777" w:rsidR="00B71D08" w:rsidRPr="00CC2D4A" w:rsidRDefault="00B71D08" w:rsidP="00E175F1">
      <w:pPr>
        <w:tabs>
          <w:tab w:val="left" w:pos="-720"/>
          <w:tab w:val="left" w:pos="-90"/>
        </w:tabs>
        <w:jc w:val="both"/>
        <w:rPr>
          <w:rFonts w:ascii="Arial" w:hAnsi="Arial"/>
          <w:color w:val="000000" w:themeColor="text1"/>
          <w:spacing w:val="-3"/>
          <w:szCs w:val="24"/>
        </w:rPr>
      </w:pPr>
      <w:r w:rsidRPr="00CC2D4A">
        <w:rPr>
          <w:rFonts w:ascii="Arial" w:hAnsi="Arial"/>
          <w:color w:val="000000" w:themeColor="text1"/>
          <w:spacing w:val="-3"/>
          <w:szCs w:val="24"/>
        </w:rPr>
        <w:t>The tax herein imposed shall be payable within the first twenty (20) days of January.  An individual who will start to peddle merchandise or articles of commerce after January 20 shall pay the full amount of the tax before engaging in such activity.</w:t>
      </w:r>
    </w:p>
    <w:p w14:paraId="37AF2DF9" w14:textId="77777777" w:rsidR="00B71D08" w:rsidRPr="00CC2D4A" w:rsidRDefault="00B71D08" w:rsidP="00E175F1">
      <w:pPr>
        <w:tabs>
          <w:tab w:val="left" w:pos="-720"/>
        </w:tabs>
        <w:suppressAutoHyphens/>
        <w:jc w:val="both"/>
        <w:rPr>
          <w:rFonts w:ascii="Arial" w:hAnsi="Arial" w:cs="Arial"/>
          <w:color w:val="000000" w:themeColor="text1"/>
          <w:spacing w:val="-3"/>
          <w:szCs w:val="24"/>
        </w:rPr>
      </w:pPr>
    </w:p>
    <w:p w14:paraId="56836E04" w14:textId="77777777" w:rsidR="00D13627" w:rsidRPr="00CC2D4A" w:rsidRDefault="00D13627" w:rsidP="00E175F1">
      <w:pPr>
        <w:tabs>
          <w:tab w:val="left" w:pos="-720"/>
        </w:tabs>
        <w:suppressAutoHyphens/>
        <w:jc w:val="both"/>
        <w:rPr>
          <w:rFonts w:ascii="Arial" w:hAnsi="Arial" w:cs="Arial"/>
          <w:color w:val="000000" w:themeColor="text1"/>
          <w:spacing w:val="-3"/>
          <w:szCs w:val="24"/>
        </w:rPr>
      </w:pPr>
    </w:p>
    <w:p w14:paraId="0B207103" w14:textId="77777777" w:rsidR="00B71D08" w:rsidRPr="00CC2D4A" w:rsidRDefault="00B71D08" w:rsidP="00E175F1">
      <w:pPr>
        <w:pStyle w:val="Head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cs="Arial"/>
          <w:color w:val="000000" w:themeColor="text1"/>
          <w:sz w:val="24"/>
          <w:szCs w:val="24"/>
        </w:rPr>
      </w:pPr>
      <w:r w:rsidRPr="00CC2D4A">
        <w:rPr>
          <w:rFonts w:cs="Arial"/>
          <w:color w:val="000000" w:themeColor="text1"/>
          <w:sz w:val="24"/>
          <w:szCs w:val="24"/>
        </w:rPr>
        <w:t xml:space="preserve">Article </w:t>
      </w:r>
      <w:r w:rsidR="00E236E7" w:rsidRPr="00CC2D4A">
        <w:rPr>
          <w:rFonts w:cs="Arial"/>
          <w:color w:val="000000" w:themeColor="text1"/>
          <w:sz w:val="24"/>
          <w:szCs w:val="24"/>
        </w:rPr>
        <w:t>P</w:t>
      </w:r>
      <w:r w:rsidR="002F5F9F">
        <w:rPr>
          <w:rFonts w:cs="Arial"/>
          <w:color w:val="000000" w:themeColor="text1"/>
          <w:sz w:val="24"/>
          <w:szCs w:val="24"/>
        </w:rPr>
        <w:t>.</w:t>
      </w:r>
      <w:r w:rsidRPr="00CC2D4A">
        <w:rPr>
          <w:rFonts w:cs="Arial"/>
          <w:color w:val="000000" w:themeColor="text1"/>
          <w:sz w:val="24"/>
          <w:szCs w:val="24"/>
        </w:rPr>
        <w:t xml:space="preserve">  </w:t>
      </w:r>
      <w:r w:rsidR="002F5F9F">
        <w:rPr>
          <w:rFonts w:cs="Arial"/>
          <w:color w:val="000000" w:themeColor="text1"/>
          <w:sz w:val="24"/>
          <w:szCs w:val="24"/>
        </w:rPr>
        <w:t>Community Tax</w:t>
      </w:r>
    </w:p>
    <w:p w14:paraId="769C4698" w14:textId="77777777" w:rsidR="00A841A3" w:rsidRDefault="00A841A3" w:rsidP="00E175F1">
      <w:pPr>
        <w:rPr>
          <w:rFonts w:ascii="Arial" w:hAnsi="Arial" w:cs="Arial"/>
          <w:b/>
          <w:color w:val="000000" w:themeColor="text1"/>
          <w:szCs w:val="24"/>
        </w:rPr>
      </w:pPr>
    </w:p>
    <w:p w14:paraId="644D327F" w14:textId="77777777" w:rsidR="00E43462" w:rsidRPr="00CC2D4A" w:rsidRDefault="00E43462" w:rsidP="00E175F1">
      <w:pPr>
        <w:rPr>
          <w:rFonts w:ascii="Arial" w:hAnsi="Arial" w:cs="Arial"/>
          <w:b/>
          <w:color w:val="000000" w:themeColor="text1"/>
          <w:szCs w:val="24"/>
        </w:rPr>
      </w:pPr>
    </w:p>
    <w:p w14:paraId="009726F4" w14:textId="77777777" w:rsidR="00A841A3" w:rsidRPr="00CC2D4A" w:rsidRDefault="00A841A3" w:rsidP="00E175F1">
      <w:pPr>
        <w:spacing w:line="240" w:lineRule="atLeast"/>
        <w:jc w:val="both"/>
        <w:rPr>
          <w:rFonts w:ascii="Arial" w:hAnsi="Arial" w:cs="Arial"/>
          <w:color w:val="000000" w:themeColor="text1"/>
          <w:szCs w:val="24"/>
        </w:rPr>
      </w:pPr>
      <w:r w:rsidRPr="00CC2D4A">
        <w:rPr>
          <w:rFonts w:ascii="Arial" w:hAnsi="Arial" w:cs="Arial"/>
          <w:b/>
          <w:color w:val="000000" w:themeColor="text1"/>
          <w:szCs w:val="24"/>
        </w:rPr>
        <w:t>Section 2P. 01. Imposition of Tax.</w:t>
      </w:r>
      <w:r w:rsidRPr="00CC2D4A">
        <w:rPr>
          <w:rFonts w:ascii="Arial" w:hAnsi="Arial" w:cs="Arial"/>
          <w:color w:val="000000" w:themeColor="text1"/>
          <w:szCs w:val="24"/>
        </w:rPr>
        <w:t xml:space="preserve"> – There shall be imposed a community tax on persons, natural or juridical, residing in the city.</w:t>
      </w:r>
    </w:p>
    <w:p w14:paraId="41BE18EF" w14:textId="77777777" w:rsidR="00A841A3" w:rsidRPr="00CC2D4A" w:rsidRDefault="00A841A3" w:rsidP="00E175F1">
      <w:pPr>
        <w:spacing w:line="240" w:lineRule="atLeast"/>
        <w:jc w:val="both"/>
        <w:rPr>
          <w:rFonts w:ascii="Arial" w:hAnsi="Arial" w:cs="Arial"/>
          <w:color w:val="000000" w:themeColor="text1"/>
          <w:szCs w:val="24"/>
        </w:rPr>
      </w:pPr>
    </w:p>
    <w:p w14:paraId="34CF6ECE" w14:textId="77777777" w:rsidR="00B71D08" w:rsidRPr="00CC2D4A" w:rsidRDefault="00B71D08" w:rsidP="00E175F1">
      <w:pPr>
        <w:tabs>
          <w:tab w:val="left" w:pos="0"/>
          <w:tab w:val="left" w:pos="2448"/>
          <w:tab w:val="right" w:pos="10944"/>
        </w:tabs>
        <w:spacing w:line="240" w:lineRule="atLeast"/>
        <w:jc w:val="both"/>
        <w:rPr>
          <w:rFonts w:ascii="Arial" w:hAnsi="Arial" w:cs="Arial"/>
          <w:color w:val="000000" w:themeColor="text1"/>
          <w:szCs w:val="24"/>
        </w:rPr>
      </w:pPr>
      <w:r w:rsidRPr="00CC2D4A">
        <w:rPr>
          <w:rFonts w:ascii="Arial" w:hAnsi="Arial" w:cs="Arial"/>
          <w:b/>
          <w:color w:val="000000" w:themeColor="text1"/>
          <w:szCs w:val="24"/>
        </w:rPr>
        <w:t>Section 2</w:t>
      </w:r>
      <w:r w:rsidR="00E236E7" w:rsidRPr="00CC2D4A">
        <w:rPr>
          <w:rFonts w:ascii="Arial" w:hAnsi="Arial" w:cs="Arial"/>
          <w:b/>
          <w:color w:val="000000" w:themeColor="text1"/>
          <w:szCs w:val="24"/>
        </w:rPr>
        <w:t>P</w:t>
      </w:r>
      <w:r w:rsidRPr="00CC2D4A">
        <w:rPr>
          <w:rFonts w:ascii="Arial" w:hAnsi="Arial" w:cs="Arial"/>
          <w:b/>
          <w:color w:val="000000" w:themeColor="text1"/>
          <w:szCs w:val="24"/>
        </w:rPr>
        <w:t>.</w:t>
      </w:r>
      <w:r w:rsidR="00596EDD" w:rsidRPr="00CC2D4A">
        <w:rPr>
          <w:rFonts w:ascii="Arial" w:hAnsi="Arial" w:cs="Arial"/>
          <w:b/>
          <w:color w:val="000000" w:themeColor="text1"/>
          <w:szCs w:val="24"/>
        </w:rPr>
        <w:t xml:space="preserve"> </w:t>
      </w:r>
      <w:r w:rsidRPr="00CC2D4A">
        <w:rPr>
          <w:rFonts w:ascii="Arial" w:hAnsi="Arial" w:cs="Arial"/>
          <w:b/>
          <w:color w:val="000000" w:themeColor="text1"/>
          <w:szCs w:val="24"/>
        </w:rPr>
        <w:t>02. Individuals liable to Community Tax</w:t>
      </w:r>
      <w:r w:rsidRPr="00CC2D4A">
        <w:rPr>
          <w:rFonts w:ascii="Arial" w:hAnsi="Arial" w:cs="Arial"/>
          <w:color w:val="000000" w:themeColor="text1"/>
          <w:szCs w:val="24"/>
        </w:rPr>
        <w:t>. Every inhabitant of the Philippines who is a resident of this city, eighteen (18) years of age or over who has been regularly employed on a wage or salary basis for at least thirty (30) consecutive working days during any calendar year, or who is engaged in business or corporation, or who owns real property with an aggregate assessed value of One Thousand (P1,000.00) Pesos or more, or who is required by law to file an income tax return shall pay an annual community tax of Five (P5.00) Pesos and an annual additional tax of One Peso (P1.00) for every One Thousand Pesos (P1,000.00) of income regardless of whether from business, exercise of profession or from property which in no case shall exceed Five Thousand Pesos (P5,000.00)</w:t>
      </w:r>
      <w:r w:rsidR="009203D5" w:rsidRPr="00CC2D4A">
        <w:rPr>
          <w:rFonts w:ascii="Arial" w:hAnsi="Arial" w:cs="Arial"/>
          <w:color w:val="000000" w:themeColor="text1"/>
          <w:szCs w:val="24"/>
        </w:rPr>
        <w:t>.</w:t>
      </w:r>
    </w:p>
    <w:p w14:paraId="14DA9BF2" w14:textId="77777777" w:rsidR="00B71D08" w:rsidRPr="00CC2D4A" w:rsidRDefault="00B71D08" w:rsidP="00E175F1">
      <w:pPr>
        <w:tabs>
          <w:tab w:val="left" w:pos="0"/>
          <w:tab w:val="left" w:pos="2448"/>
          <w:tab w:val="right" w:pos="10944"/>
        </w:tabs>
        <w:spacing w:line="240" w:lineRule="atLeast"/>
        <w:jc w:val="both"/>
        <w:rPr>
          <w:rFonts w:ascii="Arial" w:hAnsi="Arial" w:cs="Arial"/>
          <w:color w:val="000000" w:themeColor="text1"/>
          <w:szCs w:val="24"/>
        </w:rPr>
      </w:pPr>
    </w:p>
    <w:p w14:paraId="219D54DA" w14:textId="77777777" w:rsidR="00A841A3" w:rsidRPr="00CC2D4A" w:rsidRDefault="00A841A3" w:rsidP="00E175F1">
      <w:pPr>
        <w:rPr>
          <w:rFonts w:ascii="Arial" w:hAnsi="Arial" w:cs="Arial"/>
          <w:color w:val="000000" w:themeColor="text1"/>
          <w:szCs w:val="24"/>
        </w:rPr>
      </w:pPr>
      <w:r w:rsidRPr="00CC2D4A">
        <w:rPr>
          <w:rFonts w:ascii="Arial" w:hAnsi="Arial" w:cs="Arial"/>
          <w:color w:val="000000" w:themeColor="text1"/>
          <w:szCs w:val="24"/>
        </w:rPr>
        <w:t>In the case of husband and wife, the additional tax herein imposed shall be based upon the total property owned by them and the total gross receipts or earnings derived by them.</w:t>
      </w:r>
    </w:p>
    <w:p w14:paraId="2BCD030B" w14:textId="77777777" w:rsidR="00A841A3" w:rsidRPr="00CC2D4A" w:rsidRDefault="00A841A3" w:rsidP="00E175F1">
      <w:pPr>
        <w:spacing w:line="240" w:lineRule="atLeast"/>
        <w:jc w:val="both"/>
        <w:rPr>
          <w:rFonts w:ascii="Arial" w:hAnsi="Arial" w:cs="Arial"/>
          <w:color w:val="000000" w:themeColor="text1"/>
          <w:szCs w:val="24"/>
        </w:rPr>
      </w:pPr>
    </w:p>
    <w:p w14:paraId="72FA7A49" w14:textId="77777777" w:rsidR="00A841A3" w:rsidRPr="00CC2D4A" w:rsidRDefault="00A841A3" w:rsidP="00E175F1">
      <w:pPr>
        <w:spacing w:line="240" w:lineRule="atLeast"/>
        <w:jc w:val="both"/>
        <w:rPr>
          <w:rFonts w:ascii="Arial" w:hAnsi="Arial" w:cs="Arial"/>
          <w:color w:val="000000" w:themeColor="text1"/>
          <w:szCs w:val="24"/>
        </w:rPr>
      </w:pPr>
      <w:r w:rsidRPr="00CC2D4A">
        <w:rPr>
          <w:rFonts w:ascii="Arial" w:hAnsi="Arial" w:cs="Arial"/>
          <w:b/>
          <w:color w:val="000000" w:themeColor="text1"/>
          <w:szCs w:val="24"/>
        </w:rPr>
        <w:t>Section 2P. 03.  Juridical Persons Liable to Community Tax.</w:t>
      </w:r>
      <w:r w:rsidRPr="00CC2D4A">
        <w:rPr>
          <w:rFonts w:ascii="Arial" w:hAnsi="Arial" w:cs="Arial"/>
          <w:color w:val="000000" w:themeColor="text1"/>
          <w:szCs w:val="24"/>
        </w:rPr>
        <w:t xml:space="preserve"> Every corporation no matter how created or organized, whether domestic or resident foreign, engaged in or doing business in the Philippines whose principal office is located in this city shall pay an annual Community Tax of Five Hundred Pesos (P500.00) and an additional tax, which in no case shall exceed Ten Thousand Pesos (P10,000.00) in accordance with the following schedule:</w:t>
      </w:r>
    </w:p>
    <w:p w14:paraId="0E3232B1" w14:textId="77777777" w:rsidR="00A841A3" w:rsidRPr="00CC2D4A" w:rsidRDefault="00A841A3" w:rsidP="00E175F1">
      <w:pPr>
        <w:spacing w:line="240" w:lineRule="atLeast"/>
        <w:jc w:val="both"/>
        <w:rPr>
          <w:rFonts w:ascii="Arial" w:hAnsi="Arial" w:cs="Arial"/>
          <w:color w:val="000000" w:themeColor="text1"/>
          <w:szCs w:val="24"/>
        </w:rPr>
      </w:pPr>
    </w:p>
    <w:p w14:paraId="36CF60A1" w14:textId="77777777" w:rsidR="00A841A3" w:rsidRPr="00CC2D4A" w:rsidRDefault="00A841A3" w:rsidP="00E175F1">
      <w:pPr>
        <w:numPr>
          <w:ilvl w:val="0"/>
          <w:numId w:val="6"/>
        </w:numPr>
        <w:tabs>
          <w:tab w:val="clear" w:pos="360"/>
        </w:tabs>
        <w:ind w:left="0" w:right="252" w:hanging="540"/>
        <w:jc w:val="both"/>
        <w:rPr>
          <w:rFonts w:ascii="Arial" w:hAnsi="Arial" w:cs="Arial"/>
          <w:color w:val="000000" w:themeColor="text1"/>
          <w:szCs w:val="24"/>
        </w:rPr>
      </w:pPr>
      <w:r w:rsidRPr="00CC2D4A">
        <w:rPr>
          <w:rFonts w:ascii="Arial" w:hAnsi="Arial" w:cs="Arial"/>
          <w:color w:val="000000" w:themeColor="text1"/>
          <w:szCs w:val="24"/>
        </w:rPr>
        <w:t>For every Five Thousand (P5,000.00) Pesos worth of real property in the Philippines owned by it during the preceding year based on the valuation used for the payment of real property tax under existing laws, found in the assessment rolls of this city where the real property is situated - Two (P2.00) Pesos; and</w:t>
      </w:r>
    </w:p>
    <w:p w14:paraId="4CBAE065" w14:textId="77777777" w:rsidR="00B71D08" w:rsidRPr="00CC2D4A" w:rsidRDefault="00B71D08" w:rsidP="00E175F1">
      <w:pPr>
        <w:tabs>
          <w:tab w:val="left" w:pos="-5400"/>
          <w:tab w:val="left" w:pos="-5310"/>
          <w:tab w:val="left" w:pos="-5220"/>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540"/>
          <w:tab w:val="left" w:pos="10080"/>
          <w:tab w:val="left" w:pos="10800"/>
          <w:tab w:val="left" w:pos="11520"/>
          <w:tab w:val="left" w:pos="12240"/>
          <w:tab w:val="left" w:pos="12960"/>
          <w:tab w:val="left" w:pos="13680"/>
          <w:tab w:val="left" w:pos="1386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252" w:hanging="540"/>
        <w:jc w:val="both"/>
        <w:rPr>
          <w:rFonts w:ascii="Arial" w:hAnsi="Arial" w:cs="Arial"/>
          <w:color w:val="000000" w:themeColor="text1"/>
          <w:szCs w:val="24"/>
        </w:rPr>
      </w:pPr>
    </w:p>
    <w:p w14:paraId="383F6FB6" w14:textId="77777777" w:rsidR="00A841A3" w:rsidRPr="005678EA" w:rsidRDefault="00A841A3" w:rsidP="00E175F1">
      <w:pPr>
        <w:pStyle w:val="ListParagraph"/>
        <w:numPr>
          <w:ilvl w:val="0"/>
          <w:numId w:val="6"/>
        </w:numPr>
        <w:tabs>
          <w:tab w:val="clear" w:pos="360"/>
          <w:tab w:val="num" w:pos="900"/>
        </w:tabs>
        <w:ind w:left="0" w:hanging="540"/>
        <w:jc w:val="both"/>
        <w:rPr>
          <w:rFonts w:ascii="Arial" w:hAnsi="Arial" w:cs="Arial"/>
          <w:color w:val="000000" w:themeColor="text1"/>
          <w:szCs w:val="24"/>
        </w:rPr>
      </w:pPr>
      <w:r w:rsidRPr="005678EA">
        <w:rPr>
          <w:rFonts w:ascii="Arial" w:hAnsi="Arial" w:cs="Arial"/>
          <w:color w:val="000000" w:themeColor="text1"/>
          <w:szCs w:val="24"/>
        </w:rPr>
        <w:t>For every Five Thousand Pesos (P5,000.00) of gross receipts or earnings derived by it from its business in the Philippines during the preceding year - Two (P2.00) Pesos.</w:t>
      </w:r>
    </w:p>
    <w:p w14:paraId="74AD7DF8" w14:textId="77777777" w:rsidR="00A841A3" w:rsidRPr="00CC2D4A" w:rsidRDefault="00A841A3" w:rsidP="00E175F1">
      <w:pPr>
        <w:spacing w:line="240" w:lineRule="atLeast"/>
        <w:ind w:right="252" w:hanging="540"/>
        <w:jc w:val="both"/>
        <w:rPr>
          <w:rFonts w:ascii="Arial" w:hAnsi="Arial" w:cs="Arial"/>
          <w:color w:val="000000" w:themeColor="text1"/>
          <w:szCs w:val="24"/>
        </w:rPr>
      </w:pPr>
    </w:p>
    <w:p w14:paraId="3EC67FAA" w14:textId="77777777" w:rsidR="00A841A3" w:rsidRPr="00CC2D4A" w:rsidRDefault="00A841A3" w:rsidP="00E175F1">
      <w:pPr>
        <w:spacing w:line="240" w:lineRule="atLeast"/>
        <w:ind w:right="252" w:firstLine="360"/>
        <w:jc w:val="both"/>
        <w:rPr>
          <w:rFonts w:ascii="Arial" w:hAnsi="Arial" w:cs="Arial"/>
          <w:color w:val="000000" w:themeColor="text1"/>
          <w:szCs w:val="24"/>
        </w:rPr>
      </w:pPr>
      <w:r w:rsidRPr="00CC2D4A">
        <w:rPr>
          <w:rFonts w:ascii="Arial" w:hAnsi="Arial" w:cs="Arial"/>
          <w:color w:val="000000" w:themeColor="text1"/>
          <w:szCs w:val="24"/>
        </w:rPr>
        <w:tab/>
        <w:t>The dividends received by a corporation from another corporation however shall, for the purpose of the additional tax, be considered as part of the gross receipts or earnings of said corporation.</w:t>
      </w:r>
    </w:p>
    <w:p w14:paraId="601C7E3D" w14:textId="77777777" w:rsidR="005678EA" w:rsidRPr="00CC2D4A" w:rsidRDefault="005678EA" w:rsidP="00E175F1">
      <w:pPr>
        <w:spacing w:line="240" w:lineRule="atLeast"/>
        <w:ind w:firstLine="720"/>
        <w:jc w:val="both"/>
        <w:rPr>
          <w:rFonts w:ascii="Arial" w:hAnsi="Arial" w:cs="Arial"/>
          <w:color w:val="000000" w:themeColor="text1"/>
          <w:szCs w:val="24"/>
        </w:rPr>
      </w:pPr>
    </w:p>
    <w:p w14:paraId="4023D010" w14:textId="77777777" w:rsidR="00A841A3" w:rsidRPr="00CC2D4A" w:rsidRDefault="00A841A3" w:rsidP="00E175F1">
      <w:pPr>
        <w:spacing w:line="240" w:lineRule="atLeast"/>
        <w:jc w:val="both"/>
        <w:rPr>
          <w:rFonts w:ascii="Arial" w:hAnsi="Arial" w:cs="Arial"/>
          <w:b/>
          <w:color w:val="000000" w:themeColor="text1"/>
          <w:szCs w:val="24"/>
          <w:u w:val="single"/>
        </w:rPr>
      </w:pPr>
      <w:r w:rsidRPr="00CC2D4A">
        <w:rPr>
          <w:rFonts w:ascii="Arial" w:hAnsi="Arial" w:cs="Arial"/>
          <w:b/>
          <w:color w:val="000000" w:themeColor="text1"/>
          <w:szCs w:val="24"/>
        </w:rPr>
        <w:t xml:space="preserve">Section 2P. 04. </w:t>
      </w:r>
      <w:r w:rsidRPr="00CC2D4A">
        <w:rPr>
          <w:rFonts w:ascii="Arial" w:hAnsi="Arial" w:cs="Arial"/>
          <w:b/>
          <w:color w:val="000000" w:themeColor="text1"/>
          <w:szCs w:val="24"/>
          <w:u w:val="single"/>
        </w:rPr>
        <w:t>Exemptions.</w:t>
      </w:r>
    </w:p>
    <w:p w14:paraId="38F1D0DA" w14:textId="77777777" w:rsidR="00A841A3" w:rsidRPr="00CC2D4A" w:rsidRDefault="00A841A3" w:rsidP="00E175F1">
      <w:pPr>
        <w:spacing w:line="240" w:lineRule="atLeast"/>
        <w:jc w:val="both"/>
        <w:rPr>
          <w:rFonts w:ascii="Arial" w:hAnsi="Arial" w:cs="Arial"/>
          <w:color w:val="000000" w:themeColor="text1"/>
          <w:szCs w:val="24"/>
          <w:u w:val="single"/>
        </w:rPr>
      </w:pPr>
    </w:p>
    <w:p w14:paraId="2FE60946" w14:textId="77777777" w:rsidR="00A841A3" w:rsidRPr="00CC2D4A" w:rsidRDefault="00A841A3" w:rsidP="00E175F1">
      <w:pPr>
        <w:spacing w:line="240" w:lineRule="atLeast"/>
        <w:jc w:val="both"/>
        <w:rPr>
          <w:rFonts w:ascii="Arial" w:hAnsi="Arial" w:cs="Arial"/>
          <w:color w:val="000000" w:themeColor="text1"/>
          <w:szCs w:val="24"/>
        </w:rPr>
      </w:pPr>
      <w:r w:rsidRPr="00CC2D4A">
        <w:rPr>
          <w:rFonts w:ascii="Arial" w:hAnsi="Arial" w:cs="Arial"/>
          <w:color w:val="000000" w:themeColor="text1"/>
          <w:szCs w:val="24"/>
        </w:rPr>
        <w:t>The following are exempted from the Community Tax:</w:t>
      </w:r>
    </w:p>
    <w:p w14:paraId="26FE803F" w14:textId="77777777" w:rsidR="00A841A3" w:rsidRPr="00CC2D4A" w:rsidRDefault="00A841A3" w:rsidP="00E175F1">
      <w:pPr>
        <w:spacing w:line="240" w:lineRule="atLeast"/>
        <w:ind w:hanging="720"/>
        <w:jc w:val="both"/>
        <w:rPr>
          <w:rFonts w:ascii="Arial" w:hAnsi="Arial" w:cs="Arial"/>
          <w:color w:val="000000" w:themeColor="text1"/>
          <w:szCs w:val="24"/>
        </w:rPr>
      </w:pPr>
    </w:p>
    <w:p w14:paraId="0C8AC51C" w14:textId="77777777" w:rsidR="00A841A3" w:rsidRPr="00CC2D4A" w:rsidRDefault="00A841A3" w:rsidP="00E175F1">
      <w:pPr>
        <w:numPr>
          <w:ilvl w:val="0"/>
          <w:numId w:val="7"/>
        </w:numPr>
        <w:ind w:left="0" w:right="252"/>
        <w:jc w:val="both"/>
        <w:rPr>
          <w:rFonts w:ascii="Arial" w:hAnsi="Arial" w:cs="Arial"/>
          <w:color w:val="000000" w:themeColor="text1"/>
          <w:szCs w:val="24"/>
        </w:rPr>
      </w:pPr>
      <w:r w:rsidRPr="00CC2D4A">
        <w:rPr>
          <w:rFonts w:ascii="Arial" w:hAnsi="Arial" w:cs="Arial"/>
          <w:color w:val="000000" w:themeColor="text1"/>
          <w:szCs w:val="24"/>
        </w:rPr>
        <w:t xml:space="preserve">  Diplomatic and consular representatives; and</w:t>
      </w:r>
    </w:p>
    <w:p w14:paraId="42B87CF1" w14:textId="77777777" w:rsidR="00A841A3" w:rsidRPr="00CC2D4A" w:rsidRDefault="00A841A3" w:rsidP="00E175F1">
      <w:pPr>
        <w:numPr>
          <w:ilvl w:val="0"/>
          <w:numId w:val="7"/>
        </w:numPr>
        <w:ind w:left="0" w:right="252"/>
        <w:jc w:val="both"/>
        <w:rPr>
          <w:rFonts w:ascii="Arial" w:hAnsi="Arial" w:cs="Arial"/>
          <w:color w:val="000000" w:themeColor="text1"/>
          <w:szCs w:val="24"/>
        </w:rPr>
      </w:pPr>
      <w:r w:rsidRPr="00CC2D4A">
        <w:rPr>
          <w:rFonts w:ascii="Arial" w:hAnsi="Arial" w:cs="Arial"/>
          <w:color w:val="000000" w:themeColor="text1"/>
          <w:szCs w:val="24"/>
        </w:rPr>
        <w:t xml:space="preserve">  Transient visitors when their stay in the Philippines does not exceed three      </w:t>
      </w:r>
    </w:p>
    <w:p w14:paraId="3A9E051D" w14:textId="77777777" w:rsidR="00A841A3" w:rsidRDefault="00A841A3" w:rsidP="00E175F1">
      <w:pPr>
        <w:ind w:right="252"/>
        <w:jc w:val="both"/>
        <w:rPr>
          <w:rFonts w:ascii="Arial" w:hAnsi="Arial" w:cs="Arial"/>
          <w:color w:val="000000" w:themeColor="text1"/>
          <w:szCs w:val="24"/>
        </w:rPr>
      </w:pPr>
      <w:r w:rsidRPr="00CC2D4A">
        <w:rPr>
          <w:rFonts w:ascii="Arial" w:hAnsi="Arial" w:cs="Arial"/>
          <w:color w:val="000000" w:themeColor="text1"/>
          <w:szCs w:val="24"/>
        </w:rPr>
        <w:t xml:space="preserve">   (3)  months.</w:t>
      </w:r>
    </w:p>
    <w:p w14:paraId="5B370206" w14:textId="77777777" w:rsidR="00E43462" w:rsidRPr="00CC2D4A" w:rsidRDefault="00E43462" w:rsidP="00E175F1">
      <w:pPr>
        <w:ind w:right="252"/>
        <w:jc w:val="both"/>
        <w:rPr>
          <w:rFonts w:ascii="Arial" w:hAnsi="Arial" w:cs="Arial"/>
          <w:color w:val="000000" w:themeColor="text1"/>
          <w:szCs w:val="24"/>
        </w:rPr>
      </w:pPr>
    </w:p>
    <w:p w14:paraId="68558DDF" w14:textId="77777777" w:rsidR="00A841A3" w:rsidRDefault="00A841A3" w:rsidP="00E175F1">
      <w:pPr>
        <w:rPr>
          <w:rFonts w:ascii="Arial" w:hAnsi="Arial" w:cs="Arial"/>
          <w:color w:val="000000" w:themeColor="text1"/>
          <w:szCs w:val="24"/>
        </w:rPr>
      </w:pPr>
      <w:r w:rsidRPr="00CC2D4A">
        <w:rPr>
          <w:rFonts w:ascii="Arial" w:hAnsi="Arial" w:cs="Arial"/>
          <w:b/>
          <w:color w:val="000000" w:themeColor="text1"/>
          <w:szCs w:val="24"/>
        </w:rPr>
        <w:t xml:space="preserve">Section 2P. 05.  Place of Payment.  </w:t>
      </w:r>
      <w:r w:rsidRPr="00CC2D4A">
        <w:rPr>
          <w:rFonts w:ascii="Arial" w:hAnsi="Arial" w:cs="Arial"/>
          <w:color w:val="000000" w:themeColor="text1"/>
          <w:szCs w:val="24"/>
        </w:rPr>
        <w:t xml:space="preserve"> The Community Tax shall be paid in the Office of the City Treasurer or to the deputized Barangay Treasurer.</w:t>
      </w:r>
    </w:p>
    <w:p w14:paraId="665261A3" w14:textId="77777777" w:rsidR="00785FC3" w:rsidRDefault="00785FC3" w:rsidP="00E175F1">
      <w:pPr>
        <w:rPr>
          <w:rFonts w:ascii="Arial" w:hAnsi="Arial" w:cs="Arial"/>
          <w:color w:val="000000" w:themeColor="text1"/>
          <w:szCs w:val="24"/>
        </w:rPr>
      </w:pPr>
    </w:p>
    <w:p w14:paraId="08CD8EFC" w14:textId="77777777" w:rsidR="00785FC3" w:rsidRDefault="00785FC3" w:rsidP="00E175F1">
      <w:pPr>
        <w:rPr>
          <w:rFonts w:ascii="Arial" w:hAnsi="Arial" w:cs="Arial"/>
          <w:color w:val="000000" w:themeColor="text1"/>
          <w:szCs w:val="24"/>
        </w:rPr>
      </w:pPr>
    </w:p>
    <w:p w14:paraId="6023651A" w14:textId="77777777" w:rsidR="00785FC3" w:rsidRPr="00CC2D4A" w:rsidRDefault="00785FC3" w:rsidP="00E175F1">
      <w:pPr>
        <w:rPr>
          <w:rFonts w:ascii="Arial" w:hAnsi="Arial" w:cs="Arial"/>
          <w:color w:val="000000" w:themeColor="text1"/>
          <w:szCs w:val="24"/>
        </w:rPr>
      </w:pPr>
    </w:p>
    <w:p w14:paraId="3530A138" w14:textId="77777777" w:rsidR="00A841A3" w:rsidRPr="00CC2D4A" w:rsidRDefault="00A841A3" w:rsidP="00E175F1">
      <w:pPr>
        <w:jc w:val="both"/>
        <w:rPr>
          <w:rFonts w:ascii="Arial" w:hAnsi="Arial" w:cs="Arial"/>
          <w:color w:val="000000" w:themeColor="text1"/>
          <w:szCs w:val="24"/>
        </w:rPr>
      </w:pPr>
      <w:r w:rsidRPr="00CC2D4A">
        <w:rPr>
          <w:rFonts w:ascii="Arial" w:hAnsi="Arial" w:cs="Arial"/>
          <w:b/>
          <w:color w:val="000000" w:themeColor="text1"/>
          <w:szCs w:val="24"/>
        </w:rPr>
        <w:t>Section 2P.06.  Time of Payment; Penalties for Delinquency:</w:t>
      </w:r>
    </w:p>
    <w:p w14:paraId="5F4A8B6E" w14:textId="77777777" w:rsidR="00A668DE" w:rsidRPr="00CC2D4A" w:rsidRDefault="00A668DE" w:rsidP="00E175F1">
      <w:pPr>
        <w:jc w:val="both"/>
        <w:rPr>
          <w:rFonts w:ascii="Arial" w:hAnsi="Arial" w:cs="Arial"/>
          <w:color w:val="000000" w:themeColor="text1"/>
          <w:szCs w:val="24"/>
        </w:rPr>
      </w:pPr>
    </w:p>
    <w:p w14:paraId="49D3E090" w14:textId="77777777" w:rsidR="00A841A3" w:rsidRPr="00CC2D4A" w:rsidRDefault="00A841A3" w:rsidP="00E175F1">
      <w:pPr>
        <w:numPr>
          <w:ilvl w:val="0"/>
          <w:numId w:val="8"/>
        </w:numPr>
        <w:ind w:left="0" w:hanging="540"/>
        <w:jc w:val="both"/>
        <w:rPr>
          <w:rFonts w:ascii="Arial" w:hAnsi="Arial" w:cs="Arial"/>
          <w:color w:val="000000" w:themeColor="text1"/>
          <w:szCs w:val="24"/>
        </w:rPr>
      </w:pPr>
      <w:r w:rsidRPr="00CC2D4A">
        <w:rPr>
          <w:rFonts w:ascii="Arial" w:hAnsi="Arial" w:cs="Arial"/>
          <w:color w:val="000000" w:themeColor="text1"/>
          <w:szCs w:val="24"/>
        </w:rPr>
        <w:t xml:space="preserve">  The Community Tax shall accrue on the first (1</w:t>
      </w:r>
      <w:r w:rsidRPr="00CC2D4A">
        <w:rPr>
          <w:rFonts w:ascii="Arial" w:hAnsi="Arial" w:cs="Arial"/>
          <w:color w:val="000000" w:themeColor="text1"/>
          <w:szCs w:val="24"/>
          <w:vertAlign w:val="superscript"/>
        </w:rPr>
        <w:t>st</w:t>
      </w:r>
      <w:r w:rsidRPr="00CC2D4A">
        <w:rPr>
          <w:rFonts w:ascii="Arial" w:hAnsi="Arial" w:cs="Arial"/>
          <w:color w:val="000000" w:themeColor="text1"/>
          <w:szCs w:val="24"/>
        </w:rPr>
        <w:t>) day of January each year which shall</w:t>
      </w:r>
      <w:r w:rsidR="00160C97" w:rsidRPr="00CC2D4A">
        <w:rPr>
          <w:rFonts w:ascii="Arial" w:hAnsi="Arial" w:cs="Arial"/>
          <w:color w:val="000000" w:themeColor="text1"/>
          <w:szCs w:val="24"/>
        </w:rPr>
        <w:t xml:space="preserve"> be</w:t>
      </w:r>
      <w:r w:rsidRPr="00CC2D4A">
        <w:rPr>
          <w:rFonts w:ascii="Arial" w:hAnsi="Arial" w:cs="Arial"/>
          <w:color w:val="000000" w:themeColor="text1"/>
          <w:szCs w:val="24"/>
        </w:rPr>
        <w:t xml:space="preserve"> p</w:t>
      </w:r>
      <w:r w:rsidR="00160C97" w:rsidRPr="00CC2D4A">
        <w:rPr>
          <w:rFonts w:ascii="Arial" w:hAnsi="Arial" w:cs="Arial"/>
          <w:color w:val="000000" w:themeColor="text1"/>
          <w:szCs w:val="24"/>
        </w:rPr>
        <w:t>aid not later than the last day</w:t>
      </w:r>
      <w:r w:rsidRPr="00CC2D4A">
        <w:rPr>
          <w:rFonts w:ascii="Arial" w:hAnsi="Arial" w:cs="Arial"/>
          <w:color w:val="000000" w:themeColor="text1"/>
          <w:szCs w:val="24"/>
        </w:rPr>
        <w:t xml:space="preserve"> of February of each year.  </w:t>
      </w:r>
    </w:p>
    <w:p w14:paraId="605AD9D7" w14:textId="77777777" w:rsidR="00A841A3" w:rsidRDefault="00A841A3" w:rsidP="00E175F1">
      <w:pPr>
        <w:ind w:hanging="540"/>
        <w:jc w:val="both"/>
        <w:rPr>
          <w:rFonts w:ascii="Arial" w:hAnsi="Arial" w:cs="Arial"/>
          <w:color w:val="000000" w:themeColor="text1"/>
          <w:szCs w:val="24"/>
        </w:rPr>
      </w:pPr>
    </w:p>
    <w:p w14:paraId="1863EBAB" w14:textId="77777777" w:rsidR="00A841A3" w:rsidRPr="00CC2D4A" w:rsidRDefault="00A841A3" w:rsidP="00E175F1">
      <w:pPr>
        <w:numPr>
          <w:ilvl w:val="0"/>
          <w:numId w:val="8"/>
        </w:numPr>
        <w:ind w:left="0" w:hanging="540"/>
        <w:jc w:val="both"/>
        <w:rPr>
          <w:rFonts w:ascii="Arial" w:hAnsi="Arial" w:cs="Arial"/>
          <w:color w:val="000000" w:themeColor="text1"/>
          <w:szCs w:val="24"/>
        </w:rPr>
      </w:pPr>
      <w:r w:rsidRPr="00CC2D4A">
        <w:rPr>
          <w:rFonts w:ascii="Arial" w:hAnsi="Arial" w:cs="Arial"/>
          <w:color w:val="000000" w:themeColor="text1"/>
          <w:szCs w:val="24"/>
        </w:rPr>
        <w:t xml:space="preserve">  If a person reaches the age of eighteen (18) years or otherwise loses the benefit of exemption on or before the last day of June, he shall be liable for the community tax on the day he reaches such age or upon the day the exemption ends. However, if a person reaches the age of eighteen (18) years or loses the benefit of exemption on or before the last day of March, he shall have twenty (20) days to pay Community Tax without becoming delinquent.</w:t>
      </w:r>
    </w:p>
    <w:p w14:paraId="4C54BB70" w14:textId="77777777" w:rsidR="00A841A3" w:rsidRDefault="00A841A3" w:rsidP="00E175F1">
      <w:pPr>
        <w:ind w:hanging="540"/>
        <w:jc w:val="both"/>
        <w:rPr>
          <w:rFonts w:ascii="Arial" w:hAnsi="Arial" w:cs="Arial"/>
          <w:color w:val="000000" w:themeColor="text1"/>
          <w:szCs w:val="24"/>
        </w:rPr>
      </w:pPr>
    </w:p>
    <w:p w14:paraId="5DCB8B19" w14:textId="3EE5A400" w:rsidR="00A841A3" w:rsidRDefault="00A841A3" w:rsidP="00E175F1">
      <w:pPr>
        <w:ind w:hanging="540"/>
        <w:jc w:val="both"/>
        <w:rPr>
          <w:rFonts w:ascii="Arial" w:hAnsi="Arial" w:cs="Arial"/>
          <w:color w:val="000000" w:themeColor="text1"/>
          <w:szCs w:val="24"/>
        </w:rPr>
      </w:pPr>
      <w:r w:rsidRPr="00CC2D4A">
        <w:rPr>
          <w:rFonts w:ascii="Arial" w:hAnsi="Arial" w:cs="Arial"/>
          <w:color w:val="000000" w:themeColor="text1"/>
          <w:szCs w:val="24"/>
        </w:rPr>
        <w:t>(c)   Persons who come to reside in the Philippines or reach the age of eighteen (18) years on or after the first (1</w:t>
      </w:r>
      <w:r w:rsidRPr="00CC2D4A">
        <w:rPr>
          <w:rFonts w:ascii="Arial" w:hAnsi="Arial" w:cs="Arial"/>
          <w:color w:val="000000" w:themeColor="text1"/>
          <w:szCs w:val="24"/>
          <w:vertAlign w:val="superscript"/>
        </w:rPr>
        <w:t>st</w:t>
      </w:r>
      <w:r w:rsidRPr="00CC2D4A">
        <w:rPr>
          <w:rFonts w:ascii="Arial" w:hAnsi="Arial" w:cs="Arial"/>
          <w:color w:val="000000" w:themeColor="text1"/>
          <w:szCs w:val="24"/>
        </w:rPr>
        <w:t>) day of July of any year, or who cease to belong to an exemp</w:t>
      </w:r>
      <w:r w:rsidR="00160C97" w:rsidRPr="00CC2D4A">
        <w:rPr>
          <w:rFonts w:ascii="Arial" w:hAnsi="Arial" w:cs="Arial"/>
          <w:color w:val="000000" w:themeColor="text1"/>
          <w:szCs w:val="24"/>
        </w:rPr>
        <w:t>t class on or after the same dat</w:t>
      </w:r>
      <w:r w:rsidRPr="00CC2D4A">
        <w:rPr>
          <w:rFonts w:ascii="Arial" w:hAnsi="Arial" w:cs="Arial"/>
          <w:color w:val="000000" w:themeColor="text1"/>
          <w:szCs w:val="24"/>
        </w:rPr>
        <w:t>e, shall not be subject to the Community Tax for that year.</w:t>
      </w:r>
    </w:p>
    <w:p w14:paraId="64A43883" w14:textId="77777777" w:rsidR="00A668DE" w:rsidRPr="00CC2D4A" w:rsidRDefault="00A668DE" w:rsidP="00E175F1">
      <w:pPr>
        <w:spacing w:line="240" w:lineRule="atLeast"/>
        <w:ind w:hanging="540"/>
        <w:jc w:val="both"/>
        <w:rPr>
          <w:rFonts w:ascii="Arial" w:hAnsi="Arial" w:cs="Arial"/>
          <w:color w:val="000000" w:themeColor="text1"/>
          <w:szCs w:val="24"/>
        </w:rPr>
      </w:pPr>
    </w:p>
    <w:p w14:paraId="0B18F227" w14:textId="77777777" w:rsidR="00A841A3" w:rsidRPr="00CC2D4A" w:rsidRDefault="00A841A3" w:rsidP="00E175F1">
      <w:pPr>
        <w:spacing w:line="240" w:lineRule="atLeast"/>
        <w:ind w:hanging="540"/>
        <w:jc w:val="both"/>
        <w:rPr>
          <w:rFonts w:ascii="Arial" w:hAnsi="Arial" w:cs="Arial"/>
          <w:color w:val="000000" w:themeColor="text1"/>
          <w:szCs w:val="24"/>
        </w:rPr>
      </w:pPr>
      <w:r w:rsidRPr="00CC2D4A">
        <w:rPr>
          <w:rFonts w:ascii="Arial" w:hAnsi="Arial" w:cs="Arial"/>
          <w:color w:val="000000" w:themeColor="text1"/>
          <w:szCs w:val="24"/>
        </w:rPr>
        <w:t>(d)   Corporations established and organized on or before the last day of June shall be liable for the Community Tax for that year.  But corporations established and organized on or before the last day of March shall have twenty (20) days within which to pay Community Tax without becoming delinquent. Corporations established and organized on or after the first day of July shall not be subject to the Community Tax for that year.</w:t>
      </w:r>
    </w:p>
    <w:p w14:paraId="570E7F9C" w14:textId="77777777" w:rsidR="00A841A3" w:rsidRDefault="00A841A3" w:rsidP="00E175F1">
      <w:pPr>
        <w:spacing w:line="240" w:lineRule="atLeast"/>
        <w:ind w:hanging="540"/>
        <w:jc w:val="both"/>
        <w:rPr>
          <w:rFonts w:ascii="Arial" w:hAnsi="Arial" w:cs="Arial"/>
          <w:color w:val="000000" w:themeColor="text1"/>
          <w:szCs w:val="24"/>
        </w:rPr>
      </w:pPr>
    </w:p>
    <w:p w14:paraId="62425B69" w14:textId="77777777" w:rsidR="00A841A3" w:rsidRPr="00CC2D4A" w:rsidRDefault="00A841A3" w:rsidP="00E175F1">
      <w:pPr>
        <w:spacing w:line="240" w:lineRule="atLeast"/>
        <w:ind w:hanging="540"/>
        <w:jc w:val="both"/>
        <w:rPr>
          <w:rFonts w:ascii="Arial" w:hAnsi="Arial" w:cs="Arial"/>
          <w:color w:val="000000" w:themeColor="text1"/>
          <w:szCs w:val="24"/>
        </w:rPr>
      </w:pPr>
      <w:r w:rsidRPr="00CC2D4A">
        <w:rPr>
          <w:rFonts w:ascii="Arial" w:hAnsi="Arial" w:cs="Arial"/>
          <w:color w:val="000000" w:themeColor="text1"/>
          <w:szCs w:val="24"/>
        </w:rPr>
        <w:t>(e)   If the tax is not paid within the time prescribed above, there shall be added to the unpaid amount an interest of twenty-four (24%) percent per annum from the due date until it is paid.</w:t>
      </w:r>
    </w:p>
    <w:p w14:paraId="26B9BFE2" w14:textId="77777777" w:rsidR="00A841A3" w:rsidRDefault="00A841A3" w:rsidP="00E175F1">
      <w:pPr>
        <w:spacing w:line="240" w:lineRule="atLeast"/>
        <w:jc w:val="both"/>
        <w:rPr>
          <w:rFonts w:ascii="Arial" w:hAnsi="Arial" w:cs="Arial"/>
          <w:color w:val="000000" w:themeColor="text1"/>
          <w:szCs w:val="24"/>
        </w:rPr>
      </w:pPr>
    </w:p>
    <w:p w14:paraId="1EE0CF08" w14:textId="77777777" w:rsidR="00785FC3" w:rsidRDefault="00A841A3" w:rsidP="00E175F1">
      <w:pPr>
        <w:spacing w:line="240" w:lineRule="atLeast"/>
        <w:jc w:val="both"/>
        <w:rPr>
          <w:rFonts w:ascii="Arial" w:hAnsi="Arial" w:cs="Arial"/>
          <w:color w:val="000000" w:themeColor="text1"/>
          <w:szCs w:val="24"/>
        </w:rPr>
      </w:pPr>
      <w:r w:rsidRPr="00CC2D4A">
        <w:rPr>
          <w:rFonts w:ascii="Arial" w:hAnsi="Arial" w:cs="Arial"/>
          <w:b/>
          <w:color w:val="000000" w:themeColor="text1"/>
          <w:szCs w:val="24"/>
        </w:rPr>
        <w:t>Section 2P. 07.  Community Tax Certificate</w:t>
      </w:r>
      <w:r w:rsidRPr="00CC2D4A">
        <w:rPr>
          <w:rFonts w:ascii="Arial" w:hAnsi="Arial" w:cs="Arial"/>
          <w:color w:val="000000" w:themeColor="text1"/>
          <w:szCs w:val="24"/>
        </w:rPr>
        <w:t xml:space="preserve"> - A Community Tax Certificate shall be issued to every person or corporation upon payment of the Community Tax.  A Community Tax Certificate may also be issued to any person or corporation not subject to the Community Tax upon payment of One Peso (P1.00).</w:t>
      </w:r>
    </w:p>
    <w:p w14:paraId="0C6ACD52" w14:textId="5C1B5034" w:rsidR="00A841A3" w:rsidRPr="00CC2D4A" w:rsidRDefault="00A841A3" w:rsidP="00E175F1">
      <w:pPr>
        <w:spacing w:line="240" w:lineRule="atLeast"/>
        <w:jc w:val="both"/>
        <w:rPr>
          <w:rFonts w:ascii="Arial" w:hAnsi="Arial" w:cs="Arial"/>
          <w:b/>
          <w:color w:val="000000" w:themeColor="text1"/>
          <w:szCs w:val="24"/>
        </w:rPr>
      </w:pPr>
      <w:r w:rsidRPr="00CC2D4A">
        <w:rPr>
          <w:rFonts w:ascii="Arial" w:hAnsi="Arial" w:cs="Arial"/>
          <w:b/>
          <w:color w:val="000000" w:themeColor="text1"/>
          <w:szCs w:val="24"/>
        </w:rPr>
        <w:lastRenderedPageBreak/>
        <w:t>Section 2P. 08. Presentation of Community Tax Certificate on Certain Occasions.</w:t>
      </w:r>
    </w:p>
    <w:p w14:paraId="785369F9" w14:textId="77777777" w:rsidR="00A668DE" w:rsidRPr="00CC2D4A" w:rsidRDefault="00A668DE" w:rsidP="00E175F1">
      <w:pPr>
        <w:spacing w:line="240" w:lineRule="atLeast"/>
        <w:jc w:val="both"/>
        <w:rPr>
          <w:rFonts w:ascii="Arial" w:hAnsi="Arial" w:cs="Arial"/>
          <w:color w:val="000000" w:themeColor="text1"/>
          <w:szCs w:val="24"/>
        </w:rPr>
      </w:pPr>
    </w:p>
    <w:p w14:paraId="33157596" w14:textId="77777777" w:rsidR="00B71D08" w:rsidRPr="00CC2D4A" w:rsidRDefault="00B71D08" w:rsidP="00E175F1">
      <w:pPr>
        <w:spacing w:line="240" w:lineRule="atLeast"/>
        <w:ind w:right="252" w:hanging="540"/>
        <w:jc w:val="both"/>
        <w:rPr>
          <w:rFonts w:ascii="Arial" w:hAnsi="Arial" w:cs="Arial"/>
          <w:color w:val="000000" w:themeColor="text1"/>
          <w:szCs w:val="24"/>
        </w:rPr>
      </w:pPr>
      <w:r w:rsidRPr="00CC2D4A">
        <w:rPr>
          <w:rFonts w:ascii="Arial" w:hAnsi="Arial" w:cs="Arial"/>
          <w:color w:val="000000" w:themeColor="text1"/>
          <w:szCs w:val="24"/>
        </w:rPr>
        <w:t xml:space="preserve">(a)  When an individual subject to the Community Tax acknowledges any document before a notary public, takes the oath of office upon election or appointment to any position in the government service; receives any license, certificate, or permit from any public authority; pays any tax or fee, receives any money from </w:t>
      </w:r>
      <w:r w:rsidR="00DB1859" w:rsidRPr="00CC2D4A">
        <w:rPr>
          <w:rFonts w:ascii="Arial" w:hAnsi="Arial" w:cs="Arial"/>
          <w:color w:val="000000" w:themeColor="text1"/>
          <w:szCs w:val="24"/>
        </w:rPr>
        <w:t>any public fund</w:t>
      </w:r>
      <w:r w:rsidRPr="00CC2D4A">
        <w:rPr>
          <w:rFonts w:ascii="Arial" w:hAnsi="Arial" w:cs="Arial"/>
          <w:color w:val="000000" w:themeColor="text1"/>
          <w:szCs w:val="24"/>
        </w:rPr>
        <w:t>, transacts any official business;  or receives any salary or wage from any person or corporation, it shall be the duty of any person, officer or corporation with whom such transaction is made or business done or from whom any salary or wage is received to require such individual to exhibit the Community Tax Certificate.</w:t>
      </w:r>
    </w:p>
    <w:p w14:paraId="594CC658" w14:textId="77777777" w:rsidR="00B71D08" w:rsidRPr="00CC2D4A" w:rsidRDefault="00B71D08" w:rsidP="00E175F1">
      <w:pPr>
        <w:spacing w:line="240" w:lineRule="atLeast"/>
        <w:ind w:right="252" w:hanging="540"/>
        <w:jc w:val="both"/>
        <w:rPr>
          <w:rFonts w:ascii="Arial" w:hAnsi="Arial" w:cs="Arial"/>
          <w:color w:val="000000" w:themeColor="text1"/>
          <w:szCs w:val="24"/>
        </w:rPr>
      </w:pPr>
    </w:p>
    <w:p w14:paraId="7162096A" w14:textId="77777777" w:rsidR="00B71D08" w:rsidRPr="00CC2D4A" w:rsidRDefault="00B71D08" w:rsidP="00E175F1">
      <w:pPr>
        <w:spacing w:line="240" w:lineRule="atLeast"/>
        <w:ind w:right="252" w:firstLine="540"/>
        <w:jc w:val="both"/>
        <w:rPr>
          <w:rFonts w:ascii="Arial" w:hAnsi="Arial" w:cs="Arial"/>
          <w:color w:val="000000" w:themeColor="text1"/>
          <w:szCs w:val="24"/>
        </w:rPr>
      </w:pPr>
      <w:r w:rsidRPr="00CC2D4A">
        <w:rPr>
          <w:rFonts w:ascii="Arial" w:hAnsi="Arial" w:cs="Arial"/>
          <w:color w:val="000000" w:themeColor="text1"/>
          <w:szCs w:val="24"/>
        </w:rPr>
        <w:t>The presentation of Community tax Certificate shall not be required in connection with the registration of a voter.</w:t>
      </w:r>
    </w:p>
    <w:p w14:paraId="5910137A" w14:textId="77777777" w:rsidR="00B71D08" w:rsidRPr="00CC2D4A" w:rsidRDefault="00B71D08" w:rsidP="00E175F1">
      <w:pPr>
        <w:spacing w:line="240" w:lineRule="atLeast"/>
        <w:ind w:right="252" w:hanging="540"/>
        <w:jc w:val="both"/>
        <w:rPr>
          <w:rFonts w:ascii="Arial" w:hAnsi="Arial" w:cs="Arial"/>
          <w:color w:val="000000" w:themeColor="text1"/>
          <w:szCs w:val="24"/>
        </w:rPr>
      </w:pPr>
    </w:p>
    <w:p w14:paraId="58C825C8" w14:textId="77777777" w:rsidR="00B71D08" w:rsidRPr="00CC2D4A" w:rsidRDefault="00B71D08" w:rsidP="00E175F1">
      <w:pPr>
        <w:spacing w:line="240" w:lineRule="atLeast"/>
        <w:ind w:right="252" w:hanging="540"/>
        <w:jc w:val="both"/>
        <w:rPr>
          <w:rFonts w:ascii="Arial" w:hAnsi="Arial" w:cs="Arial"/>
          <w:color w:val="000000" w:themeColor="text1"/>
          <w:szCs w:val="24"/>
        </w:rPr>
      </w:pPr>
      <w:r w:rsidRPr="00CC2D4A">
        <w:rPr>
          <w:rFonts w:ascii="Arial" w:hAnsi="Arial" w:cs="Arial"/>
          <w:color w:val="000000" w:themeColor="text1"/>
          <w:szCs w:val="24"/>
        </w:rPr>
        <w:t xml:space="preserve"> (b)  When</w:t>
      </w:r>
      <w:r w:rsidR="00DB1859" w:rsidRPr="00CC2D4A">
        <w:rPr>
          <w:rFonts w:ascii="Arial" w:hAnsi="Arial" w:cs="Arial"/>
          <w:color w:val="000000" w:themeColor="text1"/>
          <w:szCs w:val="24"/>
        </w:rPr>
        <w:t>,</w:t>
      </w:r>
      <w:r w:rsidRPr="00CC2D4A">
        <w:rPr>
          <w:rFonts w:ascii="Arial" w:hAnsi="Arial" w:cs="Arial"/>
          <w:color w:val="000000" w:themeColor="text1"/>
          <w:szCs w:val="24"/>
        </w:rPr>
        <w:t xml:space="preserve"> through its authorized officers, any corporation subject to the Community Tax receives any license, certificate, or permit from any public authority, pays any tax or fee, receives money from public funds, or transacts other official business it shall be the duty of the public official with whom such transaction or business is made or done, to require such corporation to exhibit the Community Tax Certificate.</w:t>
      </w:r>
    </w:p>
    <w:p w14:paraId="115E4A2B" w14:textId="77777777" w:rsidR="00B71D08" w:rsidRPr="00CC2D4A" w:rsidRDefault="00B71D08" w:rsidP="00E175F1">
      <w:pPr>
        <w:spacing w:line="240" w:lineRule="atLeast"/>
        <w:ind w:right="252" w:hanging="540"/>
        <w:jc w:val="both"/>
        <w:rPr>
          <w:rFonts w:ascii="Arial" w:hAnsi="Arial" w:cs="Arial"/>
          <w:color w:val="000000" w:themeColor="text1"/>
          <w:szCs w:val="24"/>
        </w:rPr>
      </w:pPr>
    </w:p>
    <w:p w14:paraId="6950054C" w14:textId="77777777" w:rsidR="00B71D08" w:rsidRPr="00CC2D4A" w:rsidRDefault="00B71D08" w:rsidP="00E175F1">
      <w:pPr>
        <w:spacing w:line="240" w:lineRule="atLeast"/>
        <w:ind w:right="252" w:hanging="540"/>
        <w:jc w:val="both"/>
        <w:rPr>
          <w:rFonts w:ascii="Arial" w:hAnsi="Arial" w:cs="Arial"/>
          <w:color w:val="000000" w:themeColor="text1"/>
          <w:szCs w:val="24"/>
        </w:rPr>
      </w:pPr>
      <w:r w:rsidRPr="00CC2D4A">
        <w:rPr>
          <w:rFonts w:ascii="Arial" w:hAnsi="Arial" w:cs="Arial"/>
          <w:color w:val="000000" w:themeColor="text1"/>
          <w:szCs w:val="24"/>
        </w:rPr>
        <w:t>(c)</w:t>
      </w:r>
      <w:r w:rsidRPr="00CC2D4A">
        <w:rPr>
          <w:rFonts w:ascii="Arial" w:hAnsi="Arial" w:cs="Arial"/>
          <w:color w:val="000000" w:themeColor="text1"/>
          <w:szCs w:val="24"/>
        </w:rPr>
        <w:tab/>
        <w:t>The Community Tax Certificate required in the two preceding paragraphs shall be the one issued for the current year, except for the period from January until the fifteenth (15</w:t>
      </w:r>
      <w:r w:rsidR="00DB1859" w:rsidRPr="00CC2D4A">
        <w:rPr>
          <w:rFonts w:ascii="Arial" w:hAnsi="Arial" w:cs="Arial"/>
          <w:color w:val="000000" w:themeColor="text1"/>
          <w:szCs w:val="24"/>
          <w:vertAlign w:val="superscript"/>
        </w:rPr>
        <w:t>th</w:t>
      </w:r>
      <w:r w:rsidRPr="00CC2D4A">
        <w:rPr>
          <w:rFonts w:ascii="Arial" w:hAnsi="Arial" w:cs="Arial"/>
          <w:color w:val="000000" w:themeColor="text1"/>
          <w:szCs w:val="24"/>
        </w:rPr>
        <w:t>) of April each year, in which case, the certificate issued for the preceding year shall suffice.</w:t>
      </w:r>
    </w:p>
    <w:p w14:paraId="3DE81EDC" w14:textId="77777777" w:rsidR="00A841A3" w:rsidRPr="00CC2D4A" w:rsidRDefault="00A841A3" w:rsidP="00E175F1">
      <w:pPr>
        <w:rPr>
          <w:rFonts w:ascii="Arial" w:hAnsi="Arial" w:cs="Arial"/>
          <w:color w:val="000000" w:themeColor="text1"/>
          <w:szCs w:val="24"/>
        </w:rPr>
      </w:pPr>
    </w:p>
    <w:p w14:paraId="0CF4A721" w14:textId="77777777" w:rsidR="00A841A3" w:rsidRPr="00CC2D4A" w:rsidRDefault="00A841A3" w:rsidP="00E175F1">
      <w:pPr>
        <w:pStyle w:val="BodyText"/>
        <w:tabs>
          <w:tab w:val="clear" w:pos="-720"/>
        </w:tabs>
        <w:suppressAutoHyphens w:val="0"/>
        <w:spacing w:line="240" w:lineRule="atLeast"/>
        <w:rPr>
          <w:rFonts w:ascii="Arial" w:hAnsi="Arial" w:cs="Arial"/>
          <w:b/>
          <w:color w:val="000000" w:themeColor="text1"/>
          <w:spacing w:val="0"/>
          <w:szCs w:val="24"/>
        </w:rPr>
      </w:pPr>
      <w:r w:rsidRPr="00CC2D4A">
        <w:rPr>
          <w:rFonts w:ascii="Arial" w:hAnsi="Arial" w:cs="Arial"/>
          <w:b/>
          <w:color w:val="000000" w:themeColor="text1"/>
          <w:spacing w:val="0"/>
          <w:szCs w:val="24"/>
        </w:rPr>
        <w:t xml:space="preserve">Section 2P. 09.  Collection and Allocation of Proceeds of the Community Tax. </w:t>
      </w:r>
    </w:p>
    <w:p w14:paraId="20BC6239" w14:textId="77777777" w:rsidR="00A841A3" w:rsidRPr="00CC2D4A" w:rsidRDefault="00A841A3" w:rsidP="00E175F1">
      <w:pPr>
        <w:pStyle w:val="BodyText2"/>
        <w:widowControl/>
        <w:tabs>
          <w:tab w:val="clear" w:pos="-720"/>
        </w:tabs>
        <w:suppressAutoHyphens w:val="0"/>
        <w:spacing w:line="240" w:lineRule="atLeast"/>
        <w:rPr>
          <w:rFonts w:ascii="Arial" w:hAnsi="Arial" w:cs="Arial"/>
          <w:b/>
          <w:color w:val="000000" w:themeColor="text1"/>
          <w:spacing w:val="0"/>
          <w:sz w:val="24"/>
          <w:szCs w:val="24"/>
        </w:rPr>
      </w:pPr>
    </w:p>
    <w:p w14:paraId="7610F840" w14:textId="77777777" w:rsidR="00A841A3" w:rsidRPr="00CC2D4A" w:rsidRDefault="00A841A3" w:rsidP="00E175F1">
      <w:pPr>
        <w:pStyle w:val="BodyText2"/>
        <w:widowControl/>
        <w:numPr>
          <w:ilvl w:val="0"/>
          <w:numId w:val="16"/>
        </w:numPr>
        <w:tabs>
          <w:tab w:val="clear" w:pos="-720"/>
          <w:tab w:val="clear" w:pos="495"/>
        </w:tabs>
        <w:suppressAutoHyphens w:val="0"/>
        <w:spacing w:line="240" w:lineRule="atLeast"/>
        <w:ind w:left="0" w:right="252" w:hanging="450"/>
        <w:rPr>
          <w:rFonts w:ascii="Arial" w:hAnsi="Arial" w:cs="Arial"/>
          <w:color w:val="000000" w:themeColor="text1"/>
          <w:sz w:val="24"/>
          <w:szCs w:val="24"/>
        </w:rPr>
      </w:pPr>
      <w:r w:rsidRPr="00CC2D4A">
        <w:rPr>
          <w:rFonts w:ascii="Arial" w:hAnsi="Arial" w:cs="Arial"/>
          <w:snapToGrid/>
          <w:color w:val="000000" w:themeColor="text1"/>
          <w:sz w:val="24"/>
          <w:szCs w:val="24"/>
        </w:rPr>
        <w:t>The City Treasurer shall deputize the Barangay Treasurers, subject to existing laws and regulations, to collect the Community Tax payable by individual taxpayers in their respective jurisdictions; provided, however, that said Barangay Treasurer shall be bonded in accordance with existing laws.</w:t>
      </w:r>
    </w:p>
    <w:p w14:paraId="04109D66" w14:textId="77777777" w:rsidR="00A841A3" w:rsidRPr="00CC2D4A" w:rsidRDefault="00A841A3" w:rsidP="00E175F1">
      <w:pPr>
        <w:pStyle w:val="BodyText2"/>
        <w:widowControl/>
        <w:tabs>
          <w:tab w:val="clear" w:pos="-720"/>
        </w:tabs>
        <w:suppressAutoHyphens w:val="0"/>
        <w:spacing w:line="240" w:lineRule="atLeast"/>
        <w:ind w:right="252" w:hanging="450"/>
        <w:rPr>
          <w:rFonts w:ascii="Arial" w:hAnsi="Arial" w:cs="Arial"/>
          <w:color w:val="000000" w:themeColor="text1"/>
          <w:sz w:val="24"/>
          <w:szCs w:val="24"/>
        </w:rPr>
      </w:pPr>
    </w:p>
    <w:p w14:paraId="0C730622" w14:textId="77777777" w:rsidR="00A841A3" w:rsidRPr="00CC2D4A" w:rsidRDefault="00A841A3" w:rsidP="00E175F1">
      <w:pPr>
        <w:pStyle w:val="BodyText2"/>
        <w:widowControl/>
        <w:numPr>
          <w:ilvl w:val="0"/>
          <w:numId w:val="16"/>
        </w:numPr>
        <w:tabs>
          <w:tab w:val="clear" w:pos="-720"/>
          <w:tab w:val="clear" w:pos="495"/>
        </w:tabs>
        <w:suppressAutoHyphens w:val="0"/>
        <w:spacing w:line="240" w:lineRule="atLeast"/>
        <w:ind w:left="0" w:right="252" w:hanging="450"/>
        <w:rPr>
          <w:rFonts w:ascii="Arial" w:hAnsi="Arial" w:cs="Arial"/>
          <w:color w:val="000000" w:themeColor="text1"/>
          <w:sz w:val="24"/>
          <w:szCs w:val="24"/>
        </w:rPr>
      </w:pPr>
      <w:r w:rsidRPr="00CC2D4A">
        <w:rPr>
          <w:rFonts w:ascii="Arial" w:hAnsi="Arial" w:cs="Arial"/>
          <w:color w:val="000000" w:themeColor="text1"/>
          <w:sz w:val="24"/>
          <w:szCs w:val="24"/>
        </w:rPr>
        <w:t xml:space="preserve"> One Hundred Percent (100%) of the proceeds of the Community Tax actually and directly collected by the City Treasurer shall accrue entirely to the general fund of this city.</w:t>
      </w:r>
    </w:p>
    <w:p w14:paraId="33BF030B" w14:textId="77777777" w:rsidR="00A841A3" w:rsidRPr="00CC2D4A" w:rsidRDefault="00A841A3" w:rsidP="00E175F1">
      <w:pPr>
        <w:ind w:right="252" w:hanging="450"/>
        <w:jc w:val="both"/>
        <w:rPr>
          <w:rFonts w:ascii="Arial" w:hAnsi="Arial" w:cs="Arial"/>
          <w:color w:val="000000" w:themeColor="text1"/>
          <w:szCs w:val="24"/>
        </w:rPr>
      </w:pPr>
    </w:p>
    <w:p w14:paraId="41E49BC8" w14:textId="77777777" w:rsidR="00A841A3" w:rsidRPr="00CC2D4A" w:rsidRDefault="00A841A3" w:rsidP="00E175F1">
      <w:pPr>
        <w:ind w:right="252" w:hanging="450"/>
        <w:jc w:val="both"/>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The proceeds of the Community Tax collected through the Barangay Treasurers shall be apportioned</w:t>
      </w:r>
      <w:r w:rsidR="00160C97" w:rsidRPr="00CC2D4A">
        <w:rPr>
          <w:rFonts w:ascii="Arial" w:hAnsi="Arial" w:cs="Arial"/>
          <w:color w:val="000000" w:themeColor="text1"/>
          <w:szCs w:val="24"/>
        </w:rPr>
        <w:t>,</w:t>
      </w:r>
      <w:r w:rsidRPr="00CC2D4A">
        <w:rPr>
          <w:rFonts w:ascii="Arial" w:hAnsi="Arial" w:cs="Arial"/>
          <w:color w:val="000000" w:themeColor="text1"/>
          <w:szCs w:val="24"/>
        </w:rPr>
        <w:t xml:space="preserve"> as follows:</w:t>
      </w:r>
    </w:p>
    <w:p w14:paraId="7A3918E0" w14:textId="77777777" w:rsidR="00A841A3" w:rsidRPr="00CC2D4A" w:rsidRDefault="00A841A3" w:rsidP="00E175F1">
      <w:pPr>
        <w:spacing w:line="240" w:lineRule="atLeast"/>
        <w:ind w:right="252" w:hanging="450"/>
        <w:jc w:val="both"/>
        <w:rPr>
          <w:rFonts w:ascii="Arial" w:hAnsi="Arial" w:cs="Arial"/>
          <w:color w:val="000000" w:themeColor="text1"/>
          <w:szCs w:val="24"/>
        </w:rPr>
      </w:pPr>
    </w:p>
    <w:p w14:paraId="7B7C45AE" w14:textId="77777777" w:rsidR="00A841A3" w:rsidRPr="00CC2D4A" w:rsidRDefault="00A841A3" w:rsidP="00E175F1">
      <w:pPr>
        <w:spacing w:line="240" w:lineRule="atLeast"/>
        <w:ind w:right="252" w:hanging="2016"/>
        <w:jc w:val="both"/>
        <w:rPr>
          <w:rFonts w:ascii="Arial" w:hAnsi="Arial" w:cs="Arial"/>
          <w:color w:val="000000" w:themeColor="text1"/>
          <w:szCs w:val="24"/>
        </w:rPr>
      </w:pPr>
      <w:r w:rsidRPr="00CC2D4A">
        <w:rPr>
          <w:rFonts w:ascii="Arial" w:hAnsi="Arial" w:cs="Arial"/>
          <w:color w:val="000000" w:themeColor="text1"/>
          <w:szCs w:val="24"/>
        </w:rPr>
        <w:t>(1) Fifty (50%) percent shall accrue to the general fund of the city; and</w:t>
      </w:r>
    </w:p>
    <w:p w14:paraId="698A0B3C" w14:textId="77777777" w:rsidR="00A841A3" w:rsidRPr="00CC2D4A" w:rsidRDefault="00A841A3" w:rsidP="00E175F1">
      <w:pPr>
        <w:spacing w:line="240" w:lineRule="atLeast"/>
        <w:ind w:right="252" w:hanging="2016"/>
        <w:jc w:val="both"/>
        <w:rPr>
          <w:rFonts w:ascii="Arial" w:hAnsi="Arial" w:cs="Arial"/>
          <w:color w:val="000000" w:themeColor="text1"/>
          <w:szCs w:val="24"/>
        </w:rPr>
      </w:pPr>
    </w:p>
    <w:p w14:paraId="6FDDF3B5" w14:textId="77777777" w:rsidR="00A841A3" w:rsidRPr="00CC2D4A" w:rsidRDefault="00A841A3" w:rsidP="00E175F1">
      <w:pPr>
        <w:spacing w:line="240" w:lineRule="atLeast"/>
        <w:ind w:right="252" w:hanging="3456"/>
        <w:jc w:val="both"/>
        <w:rPr>
          <w:rFonts w:ascii="Arial" w:hAnsi="Arial" w:cs="Arial"/>
          <w:color w:val="000000" w:themeColor="text1"/>
          <w:szCs w:val="24"/>
        </w:rPr>
      </w:pPr>
      <w:r w:rsidRPr="00CC2D4A">
        <w:rPr>
          <w:rFonts w:ascii="Arial" w:hAnsi="Arial" w:cs="Arial"/>
          <w:color w:val="000000" w:themeColor="text1"/>
          <w:szCs w:val="24"/>
        </w:rPr>
        <w:t>(2) Fifty (50) percent shall accrue to the barangay where the tax collected.</w:t>
      </w:r>
    </w:p>
    <w:p w14:paraId="30DB4AB6" w14:textId="77777777" w:rsidR="00B71D08" w:rsidRPr="00CC2D4A" w:rsidRDefault="00B71D08" w:rsidP="00E175F1">
      <w:pPr>
        <w:tabs>
          <w:tab w:val="left" w:pos="-720"/>
          <w:tab w:val="left" w:pos="1350"/>
          <w:tab w:val="left" w:pos="1440"/>
        </w:tabs>
        <w:suppressAutoHyphens/>
        <w:ind w:right="252" w:hanging="2016"/>
        <w:jc w:val="both"/>
        <w:rPr>
          <w:rFonts w:ascii="Arial" w:hAnsi="Arial" w:cs="Arial"/>
          <w:color w:val="000000" w:themeColor="text1"/>
          <w:spacing w:val="-3"/>
          <w:szCs w:val="24"/>
        </w:rPr>
      </w:pPr>
    </w:p>
    <w:p w14:paraId="67CDE794" w14:textId="77777777" w:rsidR="00A365C8" w:rsidRPr="00CC2D4A" w:rsidRDefault="00A365C8" w:rsidP="00E175F1">
      <w:pPr>
        <w:tabs>
          <w:tab w:val="left" w:pos="-720"/>
        </w:tabs>
        <w:suppressAutoHyphens/>
        <w:ind w:right="252"/>
        <w:jc w:val="both"/>
        <w:rPr>
          <w:rFonts w:ascii="Arial" w:hAnsi="Arial" w:cs="Arial"/>
          <w:color w:val="000000" w:themeColor="text1"/>
          <w:spacing w:val="-3"/>
          <w:szCs w:val="24"/>
        </w:rPr>
      </w:pPr>
    </w:p>
    <w:p w14:paraId="613A1332" w14:textId="77777777" w:rsidR="00F948C8" w:rsidRDefault="00F948C8" w:rsidP="00E175F1">
      <w:pPr>
        <w:tabs>
          <w:tab w:val="left" w:pos="-720"/>
        </w:tabs>
        <w:suppressAutoHyphens/>
        <w:ind w:right="252"/>
        <w:jc w:val="both"/>
        <w:rPr>
          <w:rFonts w:ascii="Arial" w:hAnsi="Arial" w:cs="Arial"/>
          <w:color w:val="000000" w:themeColor="text1"/>
          <w:spacing w:val="-3"/>
          <w:szCs w:val="24"/>
        </w:rPr>
      </w:pPr>
    </w:p>
    <w:p w14:paraId="71906166" w14:textId="77777777" w:rsidR="00B87F4A" w:rsidRDefault="00B87F4A" w:rsidP="00E175F1">
      <w:pPr>
        <w:tabs>
          <w:tab w:val="left" w:pos="-720"/>
        </w:tabs>
        <w:suppressAutoHyphens/>
        <w:ind w:right="252"/>
        <w:jc w:val="both"/>
        <w:rPr>
          <w:rFonts w:ascii="Arial" w:hAnsi="Arial" w:cs="Arial"/>
          <w:color w:val="000000" w:themeColor="text1"/>
          <w:spacing w:val="-3"/>
          <w:szCs w:val="24"/>
        </w:rPr>
      </w:pPr>
    </w:p>
    <w:p w14:paraId="46CAD38E" w14:textId="77777777" w:rsidR="00B87F4A" w:rsidRDefault="00B87F4A" w:rsidP="00E175F1">
      <w:pPr>
        <w:tabs>
          <w:tab w:val="left" w:pos="-720"/>
        </w:tabs>
        <w:suppressAutoHyphens/>
        <w:ind w:right="252"/>
        <w:jc w:val="both"/>
        <w:rPr>
          <w:rFonts w:ascii="Arial" w:hAnsi="Arial" w:cs="Arial"/>
          <w:color w:val="000000" w:themeColor="text1"/>
          <w:spacing w:val="-3"/>
          <w:szCs w:val="24"/>
        </w:rPr>
      </w:pPr>
    </w:p>
    <w:p w14:paraId="4897E1F3" w14:textId="77777777" w:rsidR="00B87F4A" w:rsidRDefault="00B87F4A" w:rsidP="00E175F1">
      <w:pPr>
        <w:tabs>
          <w:tab w:val="left" w:pos="-720"/>
        </w:tabs>
        <w:suppressAutoHyphens/>
        <w:ind w:right="252"/>
        <w:jc w:val="both"/>
        <w:rPr>
          <w:rFonts w:ascii="Arial" w:hAnsi="Arial" w:cs="Arial"/>
          <w:color w:val="000000" w:themeColor="text1"/>
          <w:spacing w:val="-3"/>
          <w:szCs w:val="24"/>
        </w:rPr>
      </w:pPr>
    </w:p>
    <w:p w14:paraId="4AFE727C" w14:textId="77777777" w:rsidR="00B87F4A" w:rsidRDefault="00B87F4A" w:rsidP="00E175F1">
      <w:pPr>
        <w:tabs>
          <w:tab w:val="left" w:pos="-720"/>
        </w:tabs>
        <w:suppressAutoHyphens/>
        <w:ind w:right="252"/>
        <w:jc w:val="both"/>
        <w:rPr>
          <w:rFonts w:ascii="Arial" w:hAnsi="Arial" w:cs="Arial"/>
          <w:color w:val="000000" w:themeColor="text1"/>
          <w:spacing w:val="-3"/>
          <w:szCs w:val="24"/>
        </w:rPr>
      </w:pPr>
    </w:p>
    <w:p w14:paraId="6A46C97B" w14:textId="77777777" w:rsidR="00B87F4A" w:rsidRDefault="00B87F4A" w:rsidP="00E175F1">
      <w:pPr>
        <w:tabs>
          <w:tab w:val="left" w:pos="-720"/>
        </w:tabs>
        <w:suppressAutoHyphens/>
        <w:ind w:right="252"/>
        <w:jc w:val="both"/>
        <w:rPr>
          <w:rFonts w:ascii="Arial" w:hAnsi="Arial" w:cs="Arial"/>
          <w:color w:val="000000" w:themeColor="text1"/>
          <w:spacing w:val="-3"/>
          <w:szCs w:val="24"/>
        </w:rPr>
      </w:pPr>
    </w:p>
    <w:p w14:paraId="45D91755" w14:textId="77777777" w:rsidR="00B87F4A" w:rsidRDefault="00B87F4A" w:rsidP="00E175F1">
      <w:pPr>
        <w:tabs>
          <w:tab w:val="left" w:pos="-720"/>
        </w:tabs>
        <w:suppressAutoHyphens/>
        <w:ind w:right="252"/>
        <w:jc w:val="both"/>
        <w:rPr>
          <w:rFonts w:ascii="Arial" w:hAnsi="Arial" w:cs="Arial"/>
          <w:color w:val="000000" w:themeColor="text1"/>
          <w:spacing w:val="-3"/>
          <w:szCs w:val="24"/>
        </w:rPr>
      </w:pPr>
    </w:p>
    <w:p w14:paraId="0808DBCB" w14:textId="77777777" w:rsidR="00B87F4A" w:rsidRDefault="00B87F4A" w:rsidP="00E175F1">
      <w:pPr>
        <w:tabs>
          <w:tab w:val="left" w:pos="-720"/>
        </w:tabs>
        <w:suppressAutoHyphens/>
        <w:ind w:right="252"/>
        <w:jc w:val="both"/>
        <w:rPr>
          <w:rFonts w:ascii="Arial" w:hAnsi="Arial" w:cs="Arial"/>
          <w:color w:val="000000" w:themeColor="text1"/>
          <w:spacing w:val="-3"/>
          <w:szCs w:val="24"/>
        </w:rPr>
      </w:pPr>
    </w:p>
    <w:p w14:paraId="1DA65643" w14:textId="77777777" w:rsidR="00B87F4A" w:rsidRDefault="00B87F4A" w:rsidP="00E175F1">
      <w:pPr>
        <w:tabs>
          <w:tab w:val="left" w:pos="-720"/>
        </w:tabs>
        <w:suppressAutoHyphens/>
        <w:ind w:right="252"/>
        <w:jc w:val="both"/>
        <w:rPr>
          <w:rFonts w:ascii="Arial" w:hAnsi="Arial" w:cs="Arial"/>
          <w:color w:val="000000" w:themeColor="text1"/>
          <w:spacing w:val="-3"/>
          <w:szCs w:val="24"/>
        </w:rPr>
      </w:pPr>
    </w:p>
    <w:p w14:paraId="12CAC4A2" w14:textId="77777777" w:rsidR="00B87F4A" w:rsidRPr="00CC2D4A" w:rsidRDefault="00B87F4A" w:rsidP="00E175F1">
      <w:pPr>
        <w:tabs>
          <w:tab w:val="left" w:pos="-720"/>
        </w:tabs>
        <w:suppressAutoHyphens/>
        <w:ind w:right="252"/>
        <w:jc w:val="both"/>
        <w:rPr>
          <w:rFonts w:ascii="Arial" w:hAnsi="Arial" w:cs="Arial"/>
          <w:color w:val="000000" w:themeColor="text1"/>
          <w:spacing w:val="-3"/>
          <w:szCs w:val="24"/>
        </w:rPr>
      </w:pPr>
    </w:p>
    <w:p w14:paraId="0BFF5DBA" w14:textId="02289EDD" w:rsidR="00A365C8" w:rsidRPr="00E73EF6" w:rsidRDefault="00A365C8" w:rsidP="00E175F1">
      <w:pPr>
        <w:tabs>
          <w:tab w:val="left" w:pos="-720"/>
        </w:tabs>
        <w:suppressAutoHyphens/>
        <w:ind w:hanging="540"/>
        <w:jc w:val="both"/>
        <w:rPr>
          <w:rFonts w:ascii="Arial" w:hAnsi="Arial"/>
          <w:b/>
          <w:color w:val="4F81BD" w:themeColor="accent1"/>
          <w:spacing w:val="-2"/>
          <w:szCs w:val="24"/>
        </w:rPr>
      </w:pPr>
      <w:r w:rsidRPr="00CC2D4A">
        <w:rPr>
          <w:rFonts w:ascii="Arial" w:hAnsi="Arial"/>
          <w:b/>
          <w:color w:val="000000" w:themeColor="text1"/>
          <w:spacing w:val="-2"/>
          <w:szCs w:val="24"/>
        </w:rPr>
        <w:t xml:space="preserve">Article </w:t>
      </w:r>
      <w:r w:rsidR="00DA6582" w:rsidRPr="00CC2D4A">
        <w:rPr>
          <w:rFonts w:ascii="Arial" w:hAnsi="Arial"/>
          <w:b/>
          <w:color w:val="000000" w:themeColor="text1"/>
          <w:spacing w:val="-2"/>
          <w:szCs w:val="24"/>
        </w:rPr>
        <w:t>Q</w:t>
      </w:r>
      <w:r w:rsidRPr="00CC2D4A">
        <w:rPr>
          <w:rFonts w:ascii="Arial" w:hAnsi="Arial"/>
          <w:b/>
          <w:color w:val="000000" w:themeColor="text1"/>
          <w:spacing w:val="-2"/>
          <w:szCs w:val="24"/>
        </w:rPr>
        <w:t>.  Tax on Signs, Signboards, Billboards or Advertisements</w:t>
      </w:r>
      <w:r w:rsidR="00E73EF6">
        <w:rPr>
          <w:rFonts w:ascii="Arial" w:hAnsi="Arial"/>
          <w:b/>
          <w:color w:val="000000" w:themeColor="text1"/>
          <w:spacing w:val="-2"/>
          <w:szCs w:val="24"/>
        </w:rPr>
        <w:t xml:space="preserve"> </w:t>
      </w:r>
      <w:r w:rsidR="00E73EF6">
        <w:rPr>
          <w:rFonts w:ascii="Arial" w:hAnsi="Arial"/>
          <w:b/>
          <w:color w:val="4F81BD" w:themeColor="accent1"/>
          <w:spacing w:val="-2"/>
          <w:szCs w:val="24"/>
        </w:rPr>
        <w:t>*Note: LED to be added (for toolkit)</w:t>
      </w:r>
    </w:p>
    <w:p w14:paraId="5EBB6603" w14:textId="77777777" w:rsidR="00A365C8" w:rsidRPr="00CC2D4A" w:rsidRDefault="00A365C8" w:rsidP="00E175F1">
      <w:pPr>
        <w:tabs>
          <w:tab w:val="left" w:pos="-720"/>
        </w:tabs>
        <w:suppressAutoHyphens/>
        <w:jc w:val="both"/>
        <w:rPr>
          <w:rFonts w:ascii="Arial" w:hAnsi="Arial"/>
          <w:b/>
          <w:color w:val="000000" w:themeColor="text1"/>
          <w:spacing w:val="-2"/>
          <w:szCs w:val="24"/>
        </w:rPr>
      </w:pPr>
    </w:p>
    <w:p w14:paraId="564558D4" w14:textId="77777777" w:rsidR="00DA6582" w:rsidRPr="00CC2D4A" w:rsidRDefault="00DA6582" w:rsidP="00E175F1">
      <w:pPr>
        <w:tabs>
          <w:tab w:val="left" w:pos="-720"/>
        </w:tabs>
        <w:suppressAutoHyphens/>
        <w:jc w:val="both"/>
        <w:rPr>
          <w:rFonts w:ascii="Arial" w:hAnsi="Arial"/>
          <w:b/>
          <w:color w:val="000000" w:themeColor="text1"/>
          <w:spacing w:val="-2"/>
          <w:szCs w:val="24"/>
        </w:rPr>
      </w:pPr>
    </w:p>
    <w:p w14:paraId="3D6DB1C1" w14:textId="73A4AF1D" w:rsidR="00A365C8" w:rsidRPr="00CC2D4A" w:rsidRDefault="00A365C8"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2</w:t>
      </w:r>
      <w:r w:rsidR="00DA6582" w:rsidRPr="00CC2D4A">
        <w:rPr>
          <w:rFonts w:ascii="Arial" w:hAnsi="Arial"/>
          <w:b/>
          <w:color w:val="000000" w:themeColor="text1"/>
          <w:spacing w:val="-2"/>
          <w:szCs w:val="24"/>
        </w:rPr>
        <w:t>Q</w:t>
      </w:r>
      <w:r w:rsidRPr="00CC2D4A">
        <w:rPr>
          <w:rFonts w:ascii="Arial" w:hAnsi="Arial"/>
          <w:b/>
          <w:color w:val="000000" w:themeColor="text1"/>
          <w:spacing w:val="-2"/>
          <w:szCs w:val="24"/>
        </w:rPr>
        <w:t xml:space="preserve">. 01. Imposition of Tax.  </w:t>
      </w:r>
      <w:r w:rsidRPr="00CC2D4A">
        <w:rPr>
          <w:rFonts w:ascii="Arial" w:hAnsi="Arial"/>
          <w:color w:val="000000" w:themeColor="text1"/>
          <w:spacing w:val="-2"/>
          <w:szCs w:val="24"/>
        </w:rPr>
        <w:t>There is hereby levied a tax on sign</w:t>
      </w:r>
      <w:r w:rsidR="00EE1FDC">
        <w:rPr>
          <w:rFonts w:ascii="Arial" w:hAnsi="Arial"/>
          <w:color w:val="000000" w:themeColor="text1"/>
          <w:spacing w:val="-2"/>
          <w:szCs w:val="24"/>
        </w:rPr>
        <w:t>s</w:t>
      </w:r>
      <w:r w:rsidRPr="00CC2D4A">
        <w:rPr>
          <w:rFonts w:ascii="Arial" w:hAnsi="Arial"/>
          <w:color w:val="000000" w:themeColor="text1"/>
          <w:spacing w:val="-2"/>
          <w:szCs w:val="24"/>
        </w:rPr>
        <w:t>, billboards, signboards or advertisements at the rates prescribed hereunder.</w:t>
      </w:r>
    </w:p>
    <w:p w14:paraId="344912CE" w14:textId="77777777" w:rsidR="00A365C8" w:rsidRPr="00CC2D4A" w:rsidRDefault="00A365C8" w:rsidP="00E175F1">
      <w:pPr>
        <w:tabs>
          <w:tab w:val="left" w:pos="-720"/>
        </w:tabs>
        <w:suppressAutoHyphens/>
        <w:jc w:val="both"/>
        <w:rPr>
          <w:rFonts w:ascii="Arial" w:hAnsi="Arial"/>
          <w:color w:val="000000" w:themeColor="text1"/>
          <w:spacing w:val="-2"/>
          <w:szCs w:val="24"/>
        </w:rPr>
      </w:pPr>
    </w:p>
    <w:p w14:paraId="72632C92" w14:textId="77777777" w:rsidR="002B263E" w:rsidRDefault="002B263E" w:rsidP="00E175F1">
      <w:pPr>
        <w:tabs>
          <w:tab w:val="left" w:pos="-720"/>
        </w:tabs>
        <w:suppressAutoHyphens/>
        <w:jc w:val="both"/>
        <w:rPr>
          <w:rFonts w:ascii="Arial" w:hAnsi="Arial"/>
          <w:color w:val="000000" w:themeColor="text1"/>
          <w:spacing w:val="-2"/>
          <w:szCs w:val="24"/>
        </w:rPr>
      </w:pPr>
    </w:p>
    <w:p w14:paraId="56DB9696" w14:textId="77777777" w:rsidR="00B87F4A" w:rsidRPr="00CC2D4A" w:rsidRDefault="00B87F4A" w:rsidP="00E175F1">
      <w:pPr>
        <w:tabs>
          <w:tab w:val="left" w:pos="-720"/>
        </w:tabs>
        <w:suppressAutoHyphens/>
        <w:jc w:val="both"/>
        <w:rPr>
          <w:rFonts w:ascii="Arial" w:hAnsi="Arial"/>
          <w:color w:val="000000" w:themeColor="text1"/>
          <w:spacing w:val="-2"/>
          <w:szCs w:val="24"/>
        </w:rPr>
      </w:pPr>
    </w:p>
    <w:tbl>
      <w:tblPr>
        <w:tblW w:w="0" w:type="auto"/>
        <w:tblLook w:val="04A0" w:firstRow="1" w:lastRow="0" w:firstColumn="1" w:lastColumn="0" w:noHBand="0" w:noVBand="1"/>
      </w:tblPr>
      <w:tblGrid>
        <w:gridCol w:w="6777"/>
        <w:gridCol w:w="1127"/>
        <w:gridCol w:w="1168"/>
      </w:tblGrid>
      <w:tr w:rsidR="00CC2D4A" w:rsidRPr="00CC2D4A" w14:paraId="61DE2508" w14:textId="77777777" w:rsidTr="00484A32">
        <w:tc>
          <w:tcPr>
            <w:tcW w:w="6777" w:type="dxa"/>
          </w:tcPr>
          <w:p w14:paraId="61B1BEAB" w14:textId="77777777" w:rsidR="00A365C8" w:rsidRPr="00CC2D4A" w:rsidRDefault="00A365C8" w:rsidP="00E175F1">
            <w:pPr>
              <w:tabs>
                <w:tab w:val="left" w:pos="-720"/>
              </w:tabs>
              <w:suppressAutoHyphens/>
              <w:jc w:val="both"/>
              <w:rPr>
                <w:rFonts w:ascii="Arial" w:hAnsi="Arial" w:cs="Arial"/>
                <w:color w:val="000000" w:themeColor="text1"/>
                <w:spacing w:val="-2"/>
                <w:szCs w:val="24"/>
              </w:rPr>
            </w:pPr>
          </w:p>
        </w:tc>
        <w:tc>
          <w:tcPr>
            <w:tcW w:w="2295" w:type="dxa"/>
            <w:gridSpan w:val="2"/>
          </w:tcPr>
          <w:p w14:paraId="7AEC9A08" w14:textId="77777777" w:rsidR="00A365C8" w:rsidRPr="00CC2D4A" w:rsidRDefault="00A365C8" w:rsidP="00E175F1">
            <w:pPr>
              <w:tabs>
                <w:tab w:val="left" w:pos="-720"/>
              </w:tabs>
              <w:suppressAutoHyphens/>
              <w:jc w:val="center"/>
              <w:rPr>
                <w:rFonts w:ascii="Arial" w:hAnsi="Arial" w:cs="Arial"/>
                <w:color w:val="000000" w:themeColor="text1"/>
                <w:spacing w:val="-2"/>
                <w:szCs w:val="24"/>
                <w:u w:val="single"/>
              </w:rPr>
            </w:pPr>
            <w:r w:rsidRPr="00CC2D4A">
              <w:rPr>
                <w:rFonts w:ascii="Arial" w:hAnsi="Arial" w:cs="Arial"/>
                <w:color w:val="000000" w:themeColor="text1"/>
                <w:spacing w:val="-2"/>
                <w:szCs w:val="24"/>
                <w:u w:val="single"/>
              </w:rPr>
              <w:t>Amount of Tax per Annum</w:t>
            </w:r>
          </w:p>
        </w:tc>
      </w:tr>
      <w:tr w:rsidR="00CC2D4A" w:rsidRPr="00CC2D4A" w14:paraId="3916A7AB" w14:textId="77777777" w:rsidTr="00484A32">
        <w:tc>
          <w:tcPr>
            <w:tcW w:w="6777" w:type="dxa"/>
          </w:tcPr>
          <w:p w14:paraId="223F9520" w14:textId="77777777" w:rsidR="00A365C8" w:rsidRPr="00CC2D4A" w:rsidRDefault="00A365C8" w:rsidP="00E175F1">
            <w:pPr>
              <w:tabs>
                <w:tab w:val="left" w:pos="360"/>
              </w:tabs>
              <w:suppressAutoHyphens/>
              <w:ind w:hanging="810"/>
              <w:jc w:val="both"/>
              <w:rPr>
                <w:rFonts w:ascii="Arial" w:hAnsi="Arial" w:cs="Arial"/>
                <w:color w:val="000000" w:themeColor="text1"/>
                <w:spacing w:val="-2"/>
                <w:szCs w:val="24"/>
              </w:rPr>
            </w:pPr>
            <w:r w:rsidRPr="00CC2D4A">
              <w:rPr>
                <w:rFonts w:ascii="Arial" w:hAnsi="Arial" w:cs="Arial"/>
                <w:color w:val="000000" w:themeColor="text1"/>
                <w:spacing w:val="-2"/>
                <w:szCs w:val="24"/>
              </w:rPr>
              <w:tab/>
              <w:t>(a) Billboards or signboards, or advertisements of business, per square meter of fraction thereof. :</w:t>
            </w:r>
          </w:p>
        </w:tc>
        <w:tc>
          <w:tcPr>
            <w:tcW w:w="1127" w:type="dxa"/>
          </w:tcPr>
          <w:p w14:paraId="7C48B1B5" w14:textId="77777777" w:rsidR="00A365C8" w:rsidRPr="00CC2D4A" w:rsidRDefault="00A365C8" w:rsidP="00E175F1">
            <w:pPr>
              <w:tabs>
                <w:tab w:val="left" w:pos="-720"/>
              </w:tabs>
              <w:suppressAutoHyphens/>
              <w:jc w:val="both"/>
              <w:rPr>
                <w:rFonts w:ascii="Arial" w:hAnsi="Arial" w:cs="Arial"/>
                <w:color w:val="000000" w:themeColor="text1"/>
                <w:spacing w:val="-2"/>
                <w:szCs w:val="24"/>
              </w:rPr>
            </w:pPr>
          </w:p>
        </w:tc>
        <w:tc>
          <w:tcPr>
            <w:tcW w:w="1168" w:type="dxa"/>
          </w:tcPr>
          <w:p w14:paraId="0BD658BB" w14:textId="77777777" w:rsidR="00A365C8" w:rsidRPr="00CC2D4A" w:rsidRDefault="00A365C8" w:rsidP="00E175F1">
            <w:pPr>
              <w:tabs>
                <w:tab w:val="left" w:pos="-720"/>
              </w:tabs>
              <w:suppressAutoHyphens/>
              <w:jc w:val="both"/>
              <w:rPr>
                <w:rFonts w:ascii="Arial" w:hAnsi="Arial" w:cs="Arial"/>
                <w:color w:val="000000" w:themeColor="text1"/>
                <w:spacing w:val="-2"/>
                <w:szCs w:val="24"/>
              </w:rPr>
            </w:pPr>
          </w:p>
        </w:tc>
      </w:tr>
      <w:tr w:rsidR="00CC2D4A" w:rsidRPr="00CC2D4A" w14:paraId="392F0674" w14:textId="77777777" w:rsidTr="00484A32">
        <w:tc>
          <w:tcPr>
            <w:tcW w:w="6777" w:type="dxa"/>
          </w:tcPr>
          <w:p w14:paraId="352B2BA1" w14:textId="77777777" w:rsidR="00A365C8" w:rsidRPr="00CC2D4A" w:rsidRDefault="00A365C8" w:rsidP="00E175F1">
            <w:pPr>
              <w:tabs>
                <w:tab w:val="left" w:pos="-720"/>
              </w:tabs>
              <w:suppressAutoHyphens/>
              <w:ind w:hanging="810"/>
              <w:jc w:val="both"/>
              <w:rPr>
                <w:rFonts w:ascii="Arial" w:hAnsi="Arial" w:cs="Arial"/>
                <w:color w:val="000000" w:themeColor="text1"/>
                <w:spacing w:val="-2"/>
                <w:szCs w:val="24"/>
              </w:rPr>
            </w:pPr>
            <w:r w:rsidRPr="00CC2D4A">
              <w:rPr>
                <w:rFonts w:ascii="Arial" w:hAnsi="Arial" w:cs="Arial"/>
                <w:color w:val="000000" w:themeColor="text1"/>
                <w:spacing w:val="-2"/>
                <w:szCs w:val="24"/>
              </w:rPr>
              <w:tab/>
              <w:t>Single face</w:t>
            </w:r>
          </w:p>
        </w:tc>
        <w:tc>
          <w:tcPr>
            <w:tcW w:w="1127" w:type="dxa"/>
          </w:tcPr>
          <w:p w14:paraId="54359787" w14:textId="77777777" w:rsidR="00A365C8" w:rsidRPr="00CC2D4A" w:rsidRDefault="00A365C8"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w:t>
            </w:r>
          </w:p>
        </w:tc>
        <w:tc>
          <w:tcPr>
            <w:tcW w:w="1168" w:type="dxa"/>
          </w:tcPr>
          <w:p w14:paraId="2703004B" w14:textId="77777777" w:rsidR="00A365C8" w:rsidRPr="00CC2D4A" w:rsidRDefault="00B261A6" w:rsidP="00E175F1">
            <w:pPr>
              <w:tabs>
                <w:tab w:val="left" w:pos="-720"/>
              </w:tabs>
              <w:suppressAutoHyphens/>
              <w:jc w:val="right"/>
              <w:rPr>
                <w:rFonts w:ascii="Arial" w:hAnsi="Arial" w:cs="Arial"/>
                <w:color w:val="000000" w:themeColor="text1"/>
                <w:spacing w:val="-2"/>
                <w:szCs w:val="24"/>
              </w:rPr>
            </w:pPr>
            <w:r>
              <w:rPr>
                <w:rFonts w:ascii="Arial" w:hAnsi="Arial" w:cs="Arial"/>
                <w:color w:val="000000" w:themeColor="text1"/>
                <w:spacing w:val="-2"/>
                <w:szCs w:val="24"/>
              </w:rPr>
              <w:t>5</w:t>
            </w:r>
            <w:r w:rsidR="00A365C8" w:rsidRPr="00CC2D4A">
              <w:rPr>
                <w:rFonts w:ascii="Arial" w:hAnsi="Arial" w:cs="Arial"/>
                <w:color w:val="000000" w:themeColor="text1"/>
                <w:spacing w:val="-2"/>
                <w:szCs w:val="24"/>
              </w:rPr>
              <w:t>5.00</w:t>
            </w:r>
          </w:p>
        </w:tc>
      </w:tr>
      <w:tr w:rsidR="00CC2D4A" w:rsidRPr="00CC2D4A" w14:paraId="00553DBF" w14:textId="77777777" w:rsidTr="00484A32">
        <w:tc>
          <w:tcPr>
            <w:tcW w:w="6777" w:type="dxa"/>
          </w:tcPr>
          <w:p w14:paraId="5C17555F" w14:textId="77777777" w:rsidR="00A365C8" w:rsidRPr="00CC2D4A" w:rsidRDefault="00A365C8" w:rsidP="00E175F1">
            <w:pPr>
              <w:tabs>
                <w:tab w:val="left" w:pos="-720"/>
              </w:tabs>
              <w:suppressAutoHyphens/>
              <w:ind w:hanging="810"/>
              <w:jc w:val="both"/>
              <w:rPr>
                <w:rFonts w:ascii="Arial" w:hAnsi="Arial" w:cs="Arial"/>
                <w:color w:val="000000" w:themeColor="text1"/>
                <w:spacing w:val="-2"/>
                <w:szCs w:val="24"/>
              </w:rPr>
            </w:pPr>
            <w:r w:rsidRPr="00CC2D4A">
              <w:rPr>
                <w:rFonts w:ascii="Arial" w:hAnsi="Arial" w:cs="Arial"/>
                <w:color w:val="000000" w:themeColor="text1"/>
                <w:spacing w:val="-2"/>
                <w:szCs w:val="24"/>
              </w:rPr>
              <w:tab/>
              <w:t>Double face</w:t>
            </w:r>
          </w:p>
        </w:tc>
        <w:tc>
          <w:tcPr>
            <w:tcW w:w="1127" w:type="dxa"/>
          </w:tcPr>
          <w:p w14:paraId="0633176D" w14:textId="77777777" w:rsidR="00A365C8" w:rsidRPr="00CC2D4A" w:rsidRDefault="00A365C8"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w:t>
            </w:r>
          </w:p>
        </w:tc>
        <w:tc>
          <w:tcPr>
            <w:tcW w:w="1168" w:type="dxa"/>
          </w:tcPr>
          <w:p w14:paraId="71165203" w14:textId="77777777" w:rsidR="00A365C8" w:rsidRPr="00CC2D4A" w:rsidRDefault="00A365C8" w:rsidP="00E175F1">
            <w:pPr>
              <w:tabs>
                <w:tab w:val="left" w:pos="-720"/>
              </w:tabs>
              <w:suppressAutoHyphens/>
              <w:jc w:val="right"/>
              <w:rPr>
                <w:rFonts w:ascii="Arial" w:hAnsi="Arial" w:cs="Arial"/>
                <w:color w:val="000000" w:themeColor="text1"/>
                <w:spacing w:val="-2"/>
                <w:szCs w:val="24"/>
              </w:rPr>
            </w:pPr>
            <w:r w:rsidRPr="00CC2D4A">
              <w:rPr>
                <w:rFonts w:ascii="Arial" w:hAnsi="Arial" w:cs="Arial"/>
                <w:color w:val="000000" w:themeColor="text1"/>
                <w:spacing w:val="-2"/>
                <w:szCs w:val="24"/>
              </w:rPr>
              <w:t>1</w:t>
            </w:r>
            <w:r w:rsidR="00B261A6">
              <w:rPr>
                <w:rFonts w:ascii="Arial" w:hAnsi="Arial" w:cs="Arial"/>
                <w:color w:val="000000" w:themeColor="text1"/>
                <w:spacing w:val="-2"/>
                <w:szCs w:val="24"/>
              </w:rPr>
              <w:t>1</w:t>
            </w:r>
            <w:r w:rsidRPr="00CC2D4A">
              <w:rPr>
                <w:rFonts w:ascii="Arial" w:hAnsi="Arial" w:cs="Arial"/>
                <w:color w:val="000000" w:themeColor="text1"/>
                <w:spacing w:val="-2"/>
                <w:szCs w:val="24"/>
              </w:rPr>
              <w:t>0.00</w:t>
            </w:r>
          </w:p>
        </w:tc>
      </w:tr>
      <w:tr w:rsidR="00CC2D4A" w:rsidRPr="00CC2D4A" w14:paraId="35ADC984" w14:textId="77777777" w:rsidTr="00484A32">
        <w:tc>
          <w:tcPr>
            <w:tcW w:w="6777" w:type="dxa"/>
          </w:tcPr>
          <w:p w14:paraId="612E7737" w14:textId="77777777" w:rsidR="00A365C8" w:rsidRPr="00CC2D4A" w:rsidRDefault="00A365C8" w:rsidP="00E175F1">
            <w:pPr>
              <w:tabs>
                <w:tab w:val="left" w:pos="360"/>
              </w:tabs>
              <w:suppressAutoHyphens/>
              <w:ind w:hanging="810"/>
              <w:jc w:val="both"/>
              <w:rPr>
                <w:rFonts w:ascii="Arial" w:hAnsi="Arial" w:cs="Arial"/>
                <w:color w:val="000000" w:themeColor="text1"/>
                <w:spacing w:val="-2"/>
                <w:szCs w:val="24"/>
              </w:rPr>
            </w:pPr>
            <w:r w:rsidRPr="00CC2D4A">
              <w:rPr>
                <w:rFonts w:ascii="Arial" w:hAnsi="Arial" w:cs="Arial"/>
                <w:color w:val="000000" w:themeColor="text1"/>
                <w:spacing w:val="-2"/>
                <w:szCs w:val="24"/>
              </w:rPr>
              <w:tab/>
              <w:t>(b) Billboards or signs for professionals per square meter or fraction thereof</w:t>
            </w:r>
          </w:p>
        </w:tc>
        <w:tc>
          <w:tcPr>
            <w:tcW w:w="1127" w:type="dxa"/>
          </w:tcPr>
          <w:p w14:paraId="4EA066FA" w14:textId="77777777" w:rsidR="00A365C8" w:rsidRPr="00CC2D4A" w:rsidRDefault="00A365C8"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w:t>
            </w:r>
          </w:p>
        </w:tc>
        <w:tc>
          <w:tcPr>
            <w:tcW w:w="1168" w:type="dxa"/>
          </w:tcPr>
          <w:p w14:paraId="7A9B5F8E" w14:textId="77777777" w:rsidR="00A365C8" w:rsidRPr="00CC2D4A" w:rsidRDefault="00B261A6" w:rsidP="00E175F1">
            <w:pPr>
              <w:tabs>
                <w:tab w:val="left" w:pos="-720"/>
              </w:tabs>
              <w:suppressAutoHyphens/>
              <w:jc w:val="right"/>
              <w:rPr>
                <w:rFonts w:ascii="Arial" w:hAnsi="Arial" w:cs="Arial"/>
                <w:color w:val="000000" w:themeColor="text1"/>
                <w:spacing w:val="-2"/>
                <w:szCs w:val="24"/>
              </w:rPr>
            </w:pPr>
            <w:r>
              <w:rPr>
                <w:rFonts w:ascii="Arial" w:hAnsi="Arial" w:cs="Arial"/>
                <w:color w:val="000000" w:themeColor="text1"/>
                <w:spacing w:val="-2"/>
                <w:szCs w:val="24"/>
              </w:rPr>
              <w:t>5</w:t>
            </w:r>
            <w:r w:rsidR="00A365C8" w:rsidRPr="00CC2D4A">
              <w:rPr>
                <w:rFonts w:ascii="Arial" w:hAnsi="Arial" w:cs="Arial"/>
                <w:color w:val="000000" w:themeColor="text1"/>
                <w:spacing w:val="-2"/>
                <w:szCs w:val="24"/>
              </w:rPr>
              <w:t>5.00</w:t>
            </w:r>
          </w:p>
        </w:tc>
      </w:tr>
      <w:tr w:rsidR="00CC2D4A" w:rsidRPr="00CC2D4A" w14:paraId="23F876BF" w14:textId="77777777" w:rsidTr="00484A32">
        <w:tc>
          <w:tcPr>
            <w:tcW w:w="6777" w:type="dxa"/>
          </w:tcPr>
          <w:p w14:paraId="67189B67" w14:textId="77777777" w:rsidR="00A365C8" w:rsidRPr="00CC2D4A" w:rsidRDefault="00A365C8" w:rsidP="00E175F1">
            <w:pPr>
              <w:tabs>
                <w:tab w:val="left" w:pos="360"/>
              </w:tabs>
              <w:suppressAutoHyphens/>
              <w:ind w:hanging="810"/>
              <w:jc w:val="both"/>
              <w:rPr>
                <w:rFonts w:ascii="Arial" w:hAnsi="Arial" w:cs="Arial"/>
                <w:color w:val="000000" w:themeColor="text1"/>
                <w:spacing w:val="-2"/>
                <w:szCs w:val="24"/>
              </w:rPr>
            </w:pPr>
            <w:r w:rsidRPr="00CC2D4A">
              <w:rPr>
                <w:rFonts w:ascii="Arial" w:hAnsi="Arial" w:cs="Arial"/>
                <w:color w:val="000000" w:themeColor="text1"/>
                <w:spacing w:val="-2"/>
                <w:szCs w:val="24"/>
              </w:rPr>
              <w:tab/>
              <w:t>(c) Billboards, signs or advertisements for business and professions painted on any building or structure or otherwise separated or detached therefrom per square meter or fraction thereof.</w:t>
            </w:r>
          </w:p>
        </w:tc>
        <w:tc>
          <w:tcPr>
            <w:tcW w:w="1127" w:type="dxa"/>
          </w:tcPr>
          <w:p w14:paraId="360E9F14" w14:textId="77777777" w:rsidR="00A365C8" w:rsidRPr="00CC2D4A" w:rsidRDefault="00A365C8"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w:t>
            </w:r>
          </w:p>
        </w:tc>
        <w:tc>
          <w:tcPr>
            <w:tcW w:w="1168" w:type="dxa"/>
          </w:tcPr>
          <w:p w14:paraId="69F981E1" w14:textId="77777777" w:rsidR="00A365C8" w:rsidRPr="00CC2D4A" w:rsidRDefault="00B261A6" w:rsidP="00E175F1">
            <w:pPr>
              <w:tabs>
                <w:tab w:val="left" w:pos="-720"/>
              </w:tabs>
              <w:suppressAutoHyphens/>
              <w:jc w:val="right"/>
              <w:rPr>
                <w:rFonts w:ascii="Arial" w:hAnsi="Arial" w:cs="Arial"/>
                <w:color w:val="000000" w:themeColor="text1"/>
                <w:spacing w:val="-2"/>
                <w:szCs w:val="24"/>
              </w:rPr>
            </w:pPr>
            <w:r>
              <w:rPr>
                <w:rFonts w:ascii="Arial" w:hAnsi="Arial" w:cs="Arial"/>
                <w:color w:val="000000" w:themeColor="text1"/>
                <w:spacing w:val="-2"/>
                <w:szCs w:val="24"/>
              </w:rPr>
              <w:t>5</w:t>
            </w:r>
            <w:r w:rsidR="00A365C8" w:rsidRPr="00CC2D4A">
              <w:rPr>
                <w:rFonts w:ascii="Arial" w:hAnsi="Arial" w:cs="Arial"/>
                <w:color w:val="000000" w:themeColor="text1"/>
                <w:spacing w:val="-2"/>
                <w:szCs w:val="24"/>
              </w:rPr>
              <w:t>5.00</w:t>
            </w:r>
          </w:p>
        </w:tc>
      </w:tr>
      <w:tr w:rsidR="00CC2D4A" w:rsidRPr="00CC2D4A" w14:paraId="419FD4BF" w14:textId="77777777" w:rsidTr="00484A32">
        <w:tc>
          <w:tcPr>
            <w:tcW w:w="6777" w:type="dxa"/>
          </w:tcPr>
          <w:p w14:paraId="0DF04758" w14:textId="77777777" w:rsidR="00A365C8" w:rsidRPr="00CC2D4A" w:rsidRDefault="00A365C8" w:rsidP="00E175F1">
            <w:pPr>
              <w:tabs>
                <w:tab w:val="left" w:pos="360"/>
              </w:tabs>
              <w:suppressAutoHyphens/>
              <w:ind w:hanging="810"/>
              <w:jc w:val="both"/>
              <w:rPr>
                <w:rFonts w:ascii="Arial" w:hAnsi="Arial" w:cs="Arial"/>
                <w:color w:val="000000" w:themeColor="text1"/>
                <w:spacing w:val="-2"/>
                <w:szCs w:val="24"/>
              </w:rPr>
            </w:pPr>
            <w:r w:rsidRPr="00CC2D4A">
              <w:rPr>
                <w:rFonts w:ascii="Arial" w:hAnsi="Arial" w:cs="Arial"/>
                <w:color w:val="000000" w:themeColor="text1"/>
                <w:spacing w:val="-2"/>
                <w:szCs w:val="24"/>
              </w:rPr>
              <w:tab/>
              <w:t>(d) Advertisements by means of placards, per square meter of fraction thereof</w:t>
            </w:r>
          </w:p>
        </w:tc>
        <w:tc>
          <w:tcPr>
            <w:tcW w:w="1127" w:type="dxa"/>
          </w:tcPr>
          <w:p w14:paraId="55EDB929" w14:textId="77777777" w:rsidR="00A365C8" w:rsidRPr="00CC2D4A" w:rsidRDefault="00A365C8"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w:t>
            </w:r>
          </w:p>
        </w:tc>
        <w:tc>
          <w:tcPr>
            <w:tcW w:w="1168" w:type="dxa"/>
          </w:tcPr>
          <w:p w14:paraId="1BE52A98" w14:textId="77777777" w:rsidR="00A365C8" w:rsidRPr="00CC2D4A" w:rsidRDefault="00B261A6" w:rsidP="00E175F1">
            <w:pPr>
              <w:tabs>
                <w:tab w:val="left" w:pos="-720"/>
              </w:tabs>
              <w:suppressAutoHyphens/>
              <w:jc w:val="right"/>
              <w:rPr>
                <w:rFonts w:ascii="Arial" w:hAnsi="Arial" w:cs="Arial"/>
                <w:color w:val="000000" w:themeColor="text1"/>
                <w:spacing w:val="-2"/>
                <w:szCs w:val="24"/>
              </w:rPr>
            </w:pPr>
            <w:r>
              <w:rPr>
                <w:rFonts w:ascii="Arial" w:hAnsi="Arial" w:cs="Arial"/>
                <w:color w:val="000000" w:themeColor="text1"/>
                <w:spacing w:val="-2"/>
                <w:szCs w:val="24"/>
              </w:rPr>
              <w:t>5</w:t>
            </w:r>
            <w:r w:rsidR="00A365C8" w:rsidRPr="00CC2D4A">
              <w:rPr>
                <w:rFonts w:ascii="Arial" w:hAnsi="Arial" w:cs="Arial"/>
                <w:color w:val="000000" w:themeColor="text1"/>
                <w:spacing w:val="-2"/>
                <w:szCs w:val="24"/>
              </w:rPr>
              <w:t>5.00</w:t>
            </w:r>
          </w:p>
        </w:tc>
      </w:tr>
      <w:tr w:rsidR="00CC2D4A" w:rsidRPr="00CC2D4A" w14:paraId="67970777" w14:textId="77777777" w:rsidTr="00484A32">
        <w:tc>
          <w:tcPr>
            <w:tcW w:w="6777" w:type="dxa"/>
          </w:tcPr>
          <w:p w14:paraId="393A1B6F" w14:textId="053B3763" w:rsidR="00A365C8" w:rsidRPr="00115B8E" w:rsidRDefault="00A365C8" w:rsidP="00E175F1">
            <w:pPr>
              <w:pStyle w:val="ListParagraph"/>
              <w:numPr>
                <w:ilvl w:val="0"/>
                <w:numId w:val="94"/>
              </w:numPr>
              <w:tabs>
                <w:tab w:val="left" w:pos="360"/>
              </w:tabs>
              <w:suppressAutoHyphens/>
              <w:ind w:left="0"/>
              <w:jc w:val="both"/>
              <w:rPr>
                <w:rFonts w:ascii="Arial" w:hAnsi="Arial" w:cs="Arial"/>
                <w:color w:val="000000" w:themeColor="text1"/>
                <w:spacing w:val="-2"/>
                <w:szCs w:val="24"/>
              </w:rPr>
            </w:pPr>
            <w:r w:rsidRPr="00115B8E">
              <w:rPr>
                <w:rFonts w:ascii="Arial" w:hAnsi="Arial" w:cs="Arial"/>
                <w:color w:val="000000" w:themeColor="text1"/>
                <w:spacing w:val="-2"/>
                <w:szCs w:val="24"/>
              </w:rPr>
              <w:t>Advertisements for business profession by means of slides in movies payable by owners of movie houses</w:t>
            </w:r>
          </w:p>
          <w:p w14:paraId="2BB180D3" w14:textId="313582E4" w:rsidR="00115B8E" w:rsidRPr="00115B8E" w:rsidRDefault="00115B8E" w:rsidP="00E175F1">
            <w:pPr>
              <w:pStyle w:val="ListParagraph"/>
              <w:numPr>
                <w:ilvl w:val="0"/>
                <w:numId w:val="94"/>
              </w:numPr>
              <w:tabs>
                <w:tab w:val="left" w:pos="360"/>
              </w:tabs>
              <w:suppressAutoHyphens/>
              <w:ind w:left="0"/>
              <w:jc w:val="both"/>
              <w:rPr>
                <w:rFonts w:ascii="Arial" w:hAnsi="Arial" w:cs="Arial"/>
                <w:color w:val="000000" w:themeColor="text1"/>
                <w:spacing w:val="-2"/>
                <w:szCs w:val="24"/>
              </w:rPr>
            </w:pPr>
            <w:r w:rsidRPr="00115B8E">
              <w:rPr>
                <w:rFonts w:ascii="Arial" w:hAnsi="Arial" w:cs="Arial"/>
                <w:color w:val="EE0000"/>
                <w:spacing w:val="-2"/>
                <w:szCs w:val="24"/>
              </w:rPr>
              <w:t>Advertisements for LED wall display</w:t>
            </w:r>
          </w:p>
        </w:tc>
        <w:tc>
          <w:tcPr>
            <w:tcW w:w="1127" w:type="dxa"/>
          </w:tcPr>
          <w:p w14:paraId="53A7E589" w14:textId="77777777" w:rsidR="00A365C8" w:rsidRPr="00CC2D4A" w:rsidRDefault="00A365C8"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w:t>
            </w:r>
          </w:p>
        </w:tc>
        <w:tc>
          <w:tcPr>
            <w:tcW w:w="1168" w:type="dxa"/>
          </w:tcPr>
          <w:p w14:paraId="7A1AD4F4" w14:textId="77777777" w:rsidR="00A365C8" w:rsidRDefault="00B261A6" w:rsidP="00E175F1">
            <w:pPr>
              <w:tabs>
                <w:tab w:val="left" w:pos="-720"/>
              </w:tabs>
              <w:suppressAutoHyphens/>
              <w:jc w:val="right"/>
              <w:rPr>
                <w:rFonts w:ascii="Arial" w:hAnsi="Arial" w:cs="Arial"/>
                <w:color w:val="000000" w:themeColor="text1"/>
                <w:spacing w:val="-2"/>
                <w:szCs w:val="24"/>
              </w:rPr>
            </w:pPr>
            <w:r>
              <w:rPr>
                <w:rFonts w:ascii="Arial" w:hAnsi="Arial" w:cs="Arial"/>
                <w:color w:val="000000" w:themeColor="text1"/>
                <w:spacing w:val="-2"/>
                <w:szCs w:val="24"/>
              </w:rPr>
              <w:t>33</w:t>
            </w:r>
            <w:r w:rsidR="00A365C8" w:rsidRPr="00CC2D4A">
              <w:rPr>
                <w:rFonts w:ascii="Arial" w:hAnsi="Arial" w:cs="Arial"/>
                <w:color w:val="000000" w:themeColor="text1"/>
                <w:spacing w:val="-2"/>
                <w:szCs w:val="24"/>
              </w:rPr>
              <w:t>0.00</w:t>
            </w:r>
          </w:p>
          <w:p w14:paraId="72688B79" w14:textId="77777777" w:rsidR="007746E8" w:rsidRDefault="007746E8" w:rsidP="00E175F1">
            <w:pPr>
              <w:tabs>
                <w:tab w:val="left" w:pos="-720"/>
              </w:tabs>
              <w:suppressAutoHyphens/>
              <w:jc w:val="right"/>
              <w:rPr>
                <w:rFonts w:ascii="Arial" w:hAnsi="Arial" w:cs="Arial"/>
                <w:color w:val="000000" w:themeColor="text1"/>
                <w:spacing w:val="-2"/>
                <w:szCs w:val="24"/>
              </w:rPr>
            </w:pPr>
          </w:p>
          <w:p w14:paraId="2FBBA475" w14:textId="77777777" w:rsidR="007746E8" w:rsidRDefault="007746E8" w:rsidP="00E175F1">
            <w:pPr>
              <w:tabs>
                <w:tab w:val="left" w:pos="-720"/>
              </w:tabs>
              <w:suppressAutoHyphens/>
              <w:jc w:val="right"/>
              <w:rPr>
                <w:rFonts w:ascii="Arial" w:hAnsi="Arial" w:cs="Arial"/>
                <w:color w:val="000000" w:themeColor="text1"/>
                <w:spacing w:val="-2"/>
                <w:szCs w:val="24"/>
              </w:rPr>
            </w:pPr>
          </w:p>
          <w:p w14:paraId="4CA0EDF3" w14:textId="77777777" w:rsidR="007746E8" w:rsidRDefault="007746E8" w:rsidP="00E175F1">
            <w:pPr>
              <w:tabs>
                <w:tab w:val="left" w:pos="-720"/>
              </w:tabs>
              <w:suppressAutoHyphens/>
              <w:jc w:val="right"/>
              <w:rPr>
                <w:rFonts w:ascii="Arial" w:hAnsi="Arial" w:cs="Arial"/>
                <w:color w:val="000000" w:themeColor="text1"/>
                <w:spacing w:val="-2"/>
                <w:szCs w:val="24"/>
              </w:rPr>
            </w:pPr>
          </w:p>
          <w:p w14:paraId="6B1D8C2A" w14:textId="1AEE9C37" w:rsidR="007746E8" w:rsidRPr="00CC2D4A" w:rsidRDefault="007746E8" w:rsidP="00E175F1">
            <w:pPr>
              <w:tabs>
                <w:tab w:val="left" w:pos="-720"/>
              </w:tabs>
              <w:suppressAutoHyphens/>
              <w:jc w:val="right"/>
              <w:rPr>
                <w:rFonts w:ascii="Arial" w:hAnsi="Arial" w:cs="Arial"/>
                <w:color w:val="000000" w:themeColor="text1"/>
                <w:spacing w:val="-2"/>
                <w:szCs w:val="24"/>
              </w:rPr>
            </w:pPr>
            <w:r w:rsidRPr="007746E8">
              <w:rPr>
                <w:rFonts w:ascii="Arial" w:hAnsi="Arial" w:cs="Arial"/>
                <w:color w:val="FF0000"/>
                <w:spacing w:val="-2"/>
                <w:szCs w:val="24"/>
              </w:rPr>
              <w:t>*2000 per hour</w:t>
            </w:r>
          </w:p>
        </w:tc>
      </w:tr>
      <w:tr w:rsidR="00CC2D4A" w:rsidRPr="00CC2D4A" w14:paraId="2F14C579" w14:textId="77777777" w:rsidTr="00484A32">
        <w:tc>
          <w:tcPr>
            <w:tcW w:w="6777" w:type="dxa"/>
          </w:tcPr>
          <w:p w14:paraId="280642C3" w14:textId="77777777" w:rsidR="00A365C8" w:rsidRPr="00CC2D4A" w:rsidRDefault="00A365C8" w:rsidP="00E175F1">
            <w:pPr>
              <w:tabs>
                <w:tab w:val="left" w:pos="360"/>
              </w:tabs>
              <w:suppressAutoHyphens/>
              <w:ind w:hanging="810"/>
              <w:jc w:val="both"/>
              <w:rPr>
                <w:rFonts w:ascii="Arial" w:hAnsi="Arial" w:cs="Arial"/>
                <w:color w:val="000000" w:themeColor="text1"/>
                <w:spacing w:val="-2"/>
                <w:szCs w:val="24"/>
              </w:rPr>
            </w:pPr>
            <w:r w:rsidRPr="00CC2D4A">
              <w:rPr>
                <w:rFonts w:ascii="Arial" w:hAnsi="Arial" w:cs="Arial"/>
                <w:color w:val="000000" w:themeColor="text1"/>
                <w:spacing w:val="-2"/>
                <w:szCs w:val="24"/>
              </w:rPr>
              <w:tab/>
              <w:t>(f)  Mass display of Signs</w:t>
            </w:r>
          </w:p>
        </w:tc>
        <w:tc>
          <w:tcPr>
            <w:tcW w:w="1127" w:type="dxa"/>
          </w:tcPr>
          <w:p w14:paraId="133C0736" w14:textId="77777777" w:rsidR="00A365C8" w:rsidRPr="00CC2D4A" w:rsidRDefault="00A365C8" w:rsidP="00E175F1">
            <w:pPr>
              <w:tabs>
                <w:tab w:val="left" w:pos="-720"/>
              </w:tabs>
              <w:suppressAutoHyphens/>
              <w:jc w:val="both"/>
              <w:rPr>
                <w:rFonts w:ascii="Arial" w:hAnsi="Arial" w:cs="Arial"/>
                <w:color w:val="000000" w:themeColor="text1"/>
                <w:spacing w:val="-2"/>
                <w:szCs w:val="24"/>
              </w:rPr>
            </w:pPr>
          </w:p>
        </w:tc>
        <w:tc>
          <w:tcPr>
            <w:tcW w:w="1168" w:type="dxa"/>
          </w:tcPr>
          <w:p w14:paraId="00ED6A54" w14:textId="77777777" w:rsidR="00A365C8" w:rsidRPr="00CC2D4A" w:rsidRDefault="00A365C8" w:rsidP="00E175F1">
            <w:pPr>
              <w:tabs>
                <w:tab w:val="left" w:pos="-720"/>
              </w:tabs>
              <w:suppressAutoHyphens/>
              <w:jc w:val="right"/>
              <w:rPr>
                <w:rFonts w:ascii="Arial" w:hAnsi="Arial" w:cs="Arial"/>
                <w:color w:val="000000" w:themeColor="text1"/>
                <w:spacing w:val="-2"/>
                <w:szCs w:val="24"/>
              </w:rPr>
            </w:pPr>
          </w:p>
        </w:tc>
      </w:tr>
      <w:tr w:rsidR="00CC2D4A" w:rsidRPr="00CC2D4A" w14:paraId="1BAFE83F" w14:textId="77777777" w:rsidTr="00484A32">
        <w:tc>
          <w:tcPr>
            <w:tcW w:w="6777" w:type="dxa"/>
          </w:tcPr>
          <w:p w14:paraId="4AE88C33" w14:textId="77777777" w:rsidR="00A365C8" w:rsidRPr="00CC2D4A" w:rsidRDefault="00A365C8" w:rsidP="00E175F1">
            <w:pPr>
              <w:tabs>
                <w:tab w:val="left" w:pos="360"/>
              </w:tabs>
              <w:suppressAutoHyphens/>
              <w:ind w:hanging="810"/>
              <w:jc w:val="both"/>
              <w:rPr>
                <w:rFonts w:ascii="Arial" w:hAnsi="Arial" w:cs="Arial"/>
                <w:color w:val="000000" w:themeColor="text1"/>
                <w:spacing w:val="-2"/>
                <w:szCs w:val="24"/>
              </w:rPr>
            </w:pPr>
            <w:r w:rsidRPr="00CC2D4A">
              <w:rPr>
                <w:rFonts w:ascii="Arial" w:hAnsi="Arial" w:cs="Arial"/>
                <w:color w:val="000000" w:themeColor="text1"/>
                <w:spacing w:val="-2"/>
                <w:szCs w:val="24"/>
              </w:rPr>
              <w:tab/>
            </w:r>
            <w:r w:rsidRPr="00CC2D4A">
              <w:rPr>
                <w:rFonts w:ascii="Arial" w:hAnsi="Arial" w:cs="Arial"/>
                <w:color w:val="000000" w:themeColor="text1"/>
                <w:spacing w:val="-2"/>
                <w:szCs w:val="24"/>
              </w:rPr>
              <w:tab/>
              <w:t>From 100 to 250 display signs</w:t>
            </w:r>
          </w:p>
        </w:tc>
        <w:tc>
          <w:tcPr>
            <w:tcW w:w="1127" w:type="dxa"/>
          </w:tcPr>
          <w:p w14:paraId="56574C51" w14:textId="77777777" w:rsidR="00A365C8" w:rsidRPr="00CC2D4A" w:rsidRDefault="00A365C8"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w:t>
            </w:r>
          </w:p>
        </w:tc>
        <w:tc>
          <w:tcPr>
            <w:tcW w:w="1168" w:type="dxa"/>
          </w:tcPr>
          <w:p w14:paraId="6E17A207" w14:textId="77777777" w:rsidR="00A365C8" w:rsidRPr="00CC2D4A" w:rsidRDefault="00A365C8" w:rsidP="00E175F1">
            <w:pPr>
              <w:tabs>
                <w:tab w:val="left" w:pos="-720"/>
              </w:tabs>
              <w:suppressAutoHyphens/>
              <w:jc w:val="right"/>
              <w:rPr>
                <w:rFonts w:ascii="Arial" w:hAnsi="Arial" w:cs="Arial"/>
                <w:color w:val="000000" w:themeColor="text1"/>
                <w:spacing w:val="-2"/>
                <w:szCs w:val="24"/>
              </w:rPr>
            </w:pPr>
            <w:r w:rsidRPr="00CC2D4A">
              <w:rPr>
                <w:rFonts w:ascii="Arial" w:hAnsi="Arial" w:cs="Arial"/>
                <w:color w:val="000000" w:themeColor="text1"/>
                <w:spacing w:val="-2"/>
                <w:szCs w:val="24"/>
              </w:rPr>
              <w:t>1,3</w:t>
            </w:r>
            <w:r w:rsidR="00B261A6">
              <w:rPr>
                <w:rFonts w:ascii="Arial" w:hAnsi="Arial" w:cs="Arial"/>
                <w:color w:val="000000" w:themeColor="text1"/>
                <w:spacing w:val="-2"/>
                <w:szCs w:val="24"/>
              </w:rPr>
              <w:t>2</w:t>
            </w:r>
            <w:r w:rsidRPr="00CC2D4A">
              <w:rPr>
                <w:rFonts w:ascii="Arial" w:hAnsi="Arial" w:cs="Arial"/>
                <w:color w:val="000000" w:themeColor="text1"/>
                <w:spacing w:val="-2"/>
                <w:szCs w:val="24"/>
              </w:rPr>
              <w:t>0.00</w:t>
            </w:r>
          </w:p>
        </w:tc>
      </w:tr>
      <w:tr w:rsidR="00CC2D4A" w:rsidRPr="00CC2D4A" w14:paraId="2803AD4A" w14:textId="77777777" w:rsidTr="00484A32">
        <w:tc>
          <w:tcPr>
            <w:tcW w:w="6777" w:type="dxa"/>
          </w:tcPr>
          <w:p w14:paraId="466D7C8C" w14:textId="77777777" w:rsidR="00A365C8" w:rsidRPr="00CC2D4A" w:rsidRDefault="00A365C8" w:rsidP="00E175F1">
            <w:pPr>
              <w:tabs>
                <w:tab w:val="left" w:pos="360"/>
              </w:tabs>
              <w:suppressAutoHyphens/>
              <w:ind w:hanging="810"/>
              <w:jc w:val="both"/>
              <w:rPr>
                <w:rFonts w:ascii="Arial" w:hAnsi="Arial" w:cs="Arial"/>
                <w:color w:val="000000" w:themeColor="text1"/>
                <w:spacing w:val="-2"/>
                <w:szCs w:val="24"/>
              </w:rPr>
            </w:pPr>
            <w:r w:rsidRPr="00CC2D4A">
              <w:rPr>
                <w:rFonts w:ascii="Arial" w:hAnsi="Arial" w:cs="Arial"/>
                <w:color w:val="000000" w:themeColor="text1"/>
                <w:spacing w:val="-2"/>
                <w:szCs w:val="24"/>
              </w:rPr>
              <w:tab/>
            </w:r>
            <w:r w:rsidRPr="00CC2D4A">
              <w:rPr>
                <w:rFonts w:ascii="Arial" w:hAnsi="Arial" w:cs="Arial"/>
                <w:color w:val="000000" w:themeColor="text1"/>
                <w:spacing w:val="-2"/>
                <w:szCs w:val="24"/>
              </w:rPr>
              <w:tab/>
              <w:t>From 251 to 500 display signs</w:t>
            </w:r>
          </w:p>
        </w:tc>
        <w:tc>
          <w:tcPr>
            <w:tcW w:w="1127" w:type="dxa"/>
          </w:tcPr>
          <w:p w14:paraId="714FE185" w14:textId="77777777" w:rsidR="00A365C8" w:rsidRPr="00CC2D4A" w:rsidRDefault="00A365C8"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w:t>
            </w:r>
          </w:p>
        </w:tc>
        <w:tc>
          <w:tcPr>
            <w:tcW w:w="1168" w:type="dxa"/>
          </w:tcPr>
          <w:p w14:paraId="208BA347" w14:textId="77777777" w:rsidR="00A365C8" w:rsidRPr="00CC2D4A" w:rsidRDefault="00B261A6" w:rsidP="00E175F1">
            <w:pPr>
              <w:tabs>
                <w:tab w:val="left" w:pos="-720"/>
              </w:tabs>
              <w:suppressAutoHyphens/>
              <w:jc w:val="right"/>
              <w:rPr>
                <w:rFonts w:ascii="Arial" w:hAnsi="Arial" w:cs="Arial"/>
                <w:color w:val="000000" w:themeColor="text1"/>
                <w:spacing w:val="-2"/>
                <w:szCs w:val="24"/>
              </w:rPr>
            </w:pPr>
            <w:r>
              <w:rPr>
                <w:rFonts w:ascii="Arial" w:hAnsi="Arial" w:cs="Arial"/>
                <w:color w:val="000000" w:themeColor="text1"/>
                <w:spacing w:val="-2"/>
                <w:szCs w:val="24"/>
              </w:rPr>
              <w:t>1,980</w:t>
            </w:r>
            <w:r w:rsidR="00A365C8" w:rsidRPr="00CC2D4A">
              <w:rPr>
                <w:rFonts w:ascii="Arial" w:hAnsi="Arial" w:cs="Arial"/>
                <w:color w:val="000000" w:themeColor="text1"/>
                <w:spacing w:val="-2"/>
                <w:szCs w:val="24"/>
              </w:rPr>
              <w:t>.00</w:t>
            </w:r>
          </w:p>
        </w:tc>
      </w:tr>
      <w:tr w:rsidR="00CC2D4A" w:rsidRPr="00CC2D4A" w14:paraId="54B582CB" w14:textId="77777777" w:rsidTr="00484A32">
        <w:tc>
          <w:tcPr>
            <w:tcW w:w="6777" w:type="dxa"/>
          </w:tcPr>
          <w:p w14:paraId="301BC933" w14:textId="77777777" w:rsidR="00A365C8" w:rsidRPr="00CC2D4A" w:rsidRDefault="00A365C8" w:rsidP="00E175F1">
            <w:pPr>
              <w:tabs>
                <w:tab w:val="left" w:pos="360"/>
              </w:tabs>
              <w:suppressAutoHyphens/>
              <w:ind w:hanging="810"/>
              <w:jc w:val="both"/>
              <w:rPr>
                <w:rFonts w:ascii="Arial" w:hAnsi="Arial" w:cs="Arial"/>
                <w:color w:val="000000" w:themeColor="text1"/>
                <w:spacing w:val="-2"/>
                <w:szCs w:val="24"/>
              </w:rPr>
            </w:pPr>
            <w:r w:rsidRPr="00CC2D4A">
              <w:rPr>
                <w:rFonts w:ascii="Arial" w:hAnsi="Arial" w:cs="Arial"/>
                <w:color w:val="000000" w:themeColor="text1"/>
                <w:spacing w:val="-2"/>
                <w:szCs w:val="24"/>
              </w:rPr>
              <w:tab/>
            </w:r>
            <w:r w:rsidRPr="00CC2D4A">
              <w:rPr>
                <w:rFonts w:ascii="Arial" w:hAnsi="Arial" w:cs="Arial"/>
                <w:color w:val="000000" w:themeColor="text1"/>
                <w:spacing w:val="-2"/>
                <w:szCs w:val="24"/>
              </w:rPr>
              <w:tab/>
              <w:t>From 501 to 750 display signs</w:t>
            </w:r>
          </w:p>
        </w:tc>
        <w:tc>
          <w:tcPr>
            <w:tcW w:w="1127" w:type="dxa"/>
          </w:tcPr>
          <w:p w14:paraId="350270C9" w14:textId="77777777" w:rsidR="00A365C8" w:rsidRPr="00CC2D4A" w:rsidRDefault="00A365C8"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w:t>
            </w:r>
          </w:p>
        </w:tc>
        <w:tc>
          <w:tcPr>
            <w:tcW w:w="1168" w:type="dxa"/>
          </w:tcPr>
          <w:p w14:paraId="39AD9EE5" w14:textId="77777777" w:rsidR="00A365C8" w:rsidRPr="00CC2D4A" w:rsidRDefault="00A365C8" w:rsidP="00E175F1">
            <w:pPr>
              <w:tabs>
                <w:tab w:val="left" w:pos="-720"/>
              </w:tabs>
              <w:suppressAutoHyphens/>
              <w:jc w:val="right"/>
              <w:rPr>
                <w:rFonts w:ascii="Arial" w:hAnsi="Arial" w:cs="Arial"/>
                <w:color w:val="000000" w:themeColor="text1"/>
                <w:spacing w:val="-2"/>
                <w:szCs w:val="24"/>
              </w:rPr>
            </w:pPr>
            <w:r w:rsidRPr="00CC2D4A">
              <w:rPr>
                <w:rFonts w:ascii="Arial" w:hAnsi="Arial" w:cs="Arial"/>
                <w:color w:val="000000" w:themeColor="text1"/>
                <w:spacing w:val="-2"/>
                <w:szCs w:val="24"/>
              </w:rPr>
              <w:t>2,</w:t>
            </w:r>
            <w:r w:rsidR="00B261A6">
              <w:rPr>
                <w:rFonts w:ascii="Arial" w:hAnsi="Arial" w:cs="Arial"/>
                <w:color w:val="000000" w:themeColor="text1"/>
                <w:spacing w:val="-2"/>
                <w:szCs w:val="24"/>
              </w:rPr>
              <w:t>420</w:t>
            </w:r>
            <w:r w:rsidRPr="00CC2D4A">
              <w:rPr>
                <w:rFonts w:ascii="Arial" w:hAnsi="Arial" w:cs="Arial"/>
                <w:color w:val="000000" w:themeColor="text1"/>
                <w:spacing w:val="-2"/>
                <w:szCs w:val="24"/>
              </w:rPr>
              <w:t>.00</w:t>
            </w:r>
          </w:p>
        </w:tc>
      </w:tr>
      <w:tr w:rsidR="00CC2D4A" w:rsidRPr="00CC2D4A" w14:paraId="4F8A161F" w14:textId="77777777" w:rsidTr="00484A32">
        <w:tc>
          <w:tcPr>
            <w:tcW w:w="6777" w:type="dxa"/>
          </w:tcPr>
          <w:p w14:paraId="52678A26" w14:textId="77777777" w:rsidR="00A365C8" w:rsidRPr="00CC2D4A" w:rsidRDefault="00A365C8" w:rsidP="00E175F1">
            <w:pPr>
              <w:tabs>
                <w:tab w:val="left" w:pos="360"/>
              </w:tabs>
              <w:suppressAutoHyphens/>
              <w:ind w:hanging="810"/>
              <w:jc w:val="both"/>
              <w:rPr>
                <w:rFonts w:ascii="Arial" w:hAnsi="Arial" w:cs="Arial"/>
                <w:color w:val="000000" w:themeColor="text1"/>
                <w:spacing w:val="-2"/>
                <w:szCs w:val="24"/>
              </w:rPr>
            </w:pPr>
            <w:r w:rsidRPr="00CC2D4A">
              <w:rPr>
                <w:rFonts w:ascii="Arial" w:hAnsi="Arial" w:cs="Arial"/>
                <w:color w:val="000000" w:themeColor="text1"/>
                <w:spacing w:val="-2"/>
                <w:szCs w:val="24"/>
              </w:rPr>
              <w:tab/>
            </w:r>
            <w:r w:rsidRPr="00CC2D4A">
              <w:rPr>
                <w:rFonts w:ascii="Arial" w:hAnsi="Arial" w:cs="Arial"/>
                <w:color w:val="000000" w:themeColor="text1"/>
                <w:spacing w:val="-2"/>
                <w:szCs w:val="24"/>
              </w:rPr>
              <w:tab/>
              <w:t>From 751 to 1000 display signs</w:t>
            </w:r>
          </w:p>
        </w:tc>
        <w:tc>
          <w:tcPr>
            <w:tcW w:w="1127" w:type="dxa"/>
          </w:tcPr>
          <w:p w14:paraId="692BBCED" w14:textId="77777777" w:rsidR="00A365C8" w:rsidRPr="00CC2D4A" w:rsidRDefault="00A365C8"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w:t>
            </w:r>
          </w:p>
        </w:tc>
        <w:tc>
          <w:tcPr>
            <w:tcW w:w="1168" w:type="dxa"/>
          </w:tcPr>
          <w:p w14:paraId="4DFBCA3B" w14:textId="77777777" w:rsidR="00A365C8" w:rsidRPr="00CC2D4A" w:rsidRDefault="00A365C8" w:rsidP="00E175F1">
            <w:pPr>
              <w:tabs>
                <w:tab w:val="left" w:pos="-720"/>
              </w:tabs>
              <w:suppressAutoHyphens/>
              <w:jc w:val="right"/>
              <w:rPr>
                <w:rFonts w:ascii="Arial" w:hAnsi="Arial" w:cs="Arial"/>
                <w:color w:val="000000" w:themeColor="text1"/>
                <w:spacing w:val="-2"/>
                <w:szCs w:val="24"/>
              </w:rPr>
            </w:pPr>
            <w:r w:rsidRPr="00CC2D4A">
              <w:rPr>
                <w:rFonts w:ascii="Arial" w:hAnsi="Arial" w:cs="Arial"/>
                <w:color w:val="000000" w:themeColor="text1"/>
                <w:spacing w:val="-2"/>
                <w:szCs w:val="24"/>
              </w:rPr>
              <w:t>3,0</w:t>
            </w:r>
            <w:r w:rsidR="00B261A6">
              <w:rPr>
                <w:rFonts w:ascii="Arial" w:hAnsi="Arial" w:cs="Arial"/>
                <w:color w:val="000000" w:themeColor="text1"/>
                <w:spacing w:val="-2"/>
                <w:szCs w:val="24"/>
              </w:rPr>
              <w:t>8</w:t>
            </w:r>
            <w:r w:rsidRPr="00CC2D4A">
              <w:rPr>
                <w:rFonts w:ascii="Arial" w:hAnsi="Arial" w:cs="Arial"/>
                <w:color w:val="000000" w:themeColor="text1"/>
                <w:spacing w:val="-2"/>
                <w:szCs w:val="24"/>
              </w:rPr>
              <w:t>0.00</w:t>
            </w:r>
          </w:p>
        </w:tc>
      </w:tr>
      <w:tr w:rsidR="00CC2D4A" w:rsidRPr="00CC2D4A" w14:paraId="35720CBD" w14:textId="77777777" w:rsidTr="00484A32">
        <w:tc>
          <w:tcPr>
            <w:tcW w:w="6777" w:type="dxa"/>
          </w:tcPr>
          <w:p w14:paraId="7F7F712F" w14:textId="77777777" w:rsidR="00A365C8" w:rsidRPr="00CC2D4A" w:rsidRDefault="00A365C8" w:rsidP="00E175F1">
            <w:pPr>
              <w:tabs>
                <w:tab w:val="left" w:pos="360"/>
              </w:tabs>
              <w:suppressAutoHyphens/>
              <w:ind w:hanging="810"/>
              <w:jc w:val="both"/>
              <w:rPr>
                <w:rFonts w:ascii="Arial" w:hAnsi="Arial" w:cs="Arial"/>
                <w:color w:val="000000" w:themeColor="text1"/>
                <w:spacing w:val="-2"/>
                <w:szCs w:val="24"/>
              </w:rPr>
            </w:pPr>
            <w:r w:rsidRPr="00CC2D4A">
              <w:rPr>
                <w:rFonts w:ascii="Arial" w:hAnsi="Arial" w:cs="Arial"/>
                <w:color w:val="000000" w:themeColor="text1"/>
                <w:spacing w:val="-2"/>
                <w:szCs w:val="24"/>
              </w:rPr>
              <w:tab/>
            </w:r>
            <w:r w:rsidRPr="00CC2D4A">
              <w:rPr>
                <w:rFonts w:ascii="Arial" w:hAnsi="Arial" w:cs="Arial"/>
                <w:color w:val="000000" w:themeColor="text1"/>
                <w:spacing w:val="-2"/>
                <w:szCs w:val="24"/>
              </w:rPr>
              <w:tab/>
              <w:t>From 1000 or more display signs</w:t>
            </w:r>
          </w:p>
        </w:tc>
        <w:tc>
          <w:tcPr>
            <w:tcW w:w="1127" w:type="dxa"/>
          </w:tcPr>
          <w:p w14:paraId="572614AE" w14:textId="77777777" w:rsidR="00A365C8" w:rsidRPr="00CC2D4A" w:rsidRDefault="00A365C8"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w:t>
            </w:r>
          </w:p>
        </w:tc>
        <w:tc>
          <w:tcPr>
            <w:tcW w:w="1168" w:type="dxa"/>
          </w:tcPr>
          <w:p w14:paraId="6AF433BF" w14:textId="77777777" w:rsidR="00A365C8" w:rsidRPr="00CC2D4A" w:rsidRDefault="00A365C8" w:rsidP="00E175F1">
            <w:pPr>
              <w:tabs>
                <w:tab w:val="left" w:pos="-720"/>
              </w:tabs>
              <w:suppressAutoHyphens/>
              <w:jc w:val="right"/>
              <w:rPr>
                <w:rFonts w:ascii="Arial" w:hAnsi="Arial" w:cs="Arial"/>
                <w:color w:val="000000" w:themeColor="text1"/>
                <w:spacing w:val="-2"/>
                <w:szCs w:val="24"/>
              </w:rPr>
            </w:pPr>
            <w:r w:rsidRPr="00CC2D4A">
              <w:rPr>
                <w:rFonts w:ascii="Arial" w:hAnsi="Arial" w:cs="Arial"/>
                <w:color w:val="000000" w:themeColor="text1"/>
                <w:spacing w:val="-2"/>
                <w:szCs w:val="24"/>
              </w:rPr>
              <w:t>1,</w:t>
            </w:r>
            <w:r w:rsidR="00B261A6">
              <w:rPr>
                <w:rFonts w:ascii="Arial" w:hAnsi="Arial" w:cs="Arial"/>
                <w:color w:val="000000" w:themeColor="text1"/>
                <w:spacing w:val="-2"/>
                <w:szCs w:val="24"/>
              </w:rPr>
              <w:t>1</w:t>
            </w:r>
            <w:r w:rsidRPr="00CC2D4A">
              <w:rPr>
                <w:rFonts w:ascii="Arial" w:hAnsi="Arial" w:cs="Arial"/>
                <w:color w:val="000000" w:themeColor="text1"/>
                <w:spacing w:val="-2"/>
                <w:szCs w:val="24"/>
              </w:rPr>
              <w:t>00.00</w:t>
            </w:r>
          </w:p>
        </w:tc>
      </w:tr>
      <w:tr w:rsidR="00CC2D4A" w:rsidRPr="00CC2D4A" w14:paraId="0E48B2D2" w14:textId="77777777" w:rsidTr="00484A32">
        <w:tc>
          <w:tcPr>
            <w:tcW w:w="6777" w:type="dxa"/>
          </w:tcPr>
          <w:p w14:paraId="735F8D4B" w14:textId="77777777" w:rsidR="00A365C8" w:rsidRPr="00CC2D4A" w:rsidRDefault="00A365C8" w:rsidP="00E175F1">
            <w:pPr>
              <w:tabs>
                <w:tab w:val="left" w:pos="360"/>
              </w:tabs>
              <w:suppressAutoHyphens/>
              <w:ind w:hanging="810"/>
              <w:jc w:val="both"/>
              <w:rPr>
                <w:rFonts w:ascii="Arial" w:hAnsi="Arial" w:cs="Arial"/>
                <w:color w:val="000000" w:themeColor="text1"/>
                <w:spacing w:val="-2"/>
                <w:szCs w:val="24"/>
              </w:rPr>
            </w:pPr>
            <w:r w:rsidRPr="00CC2D4A">
              <w:rPr>
                <w:rFonts w:ascii="Arial" w:hAnsi="Arial" w:cs="Arial"/>
                <w:color w:val="000000" w:themeColor="text1"/>
                <w:spacing w:val="-2"/>
                <w:szCs w:val="24"/>
              </w:rPr>
              <w:tab/>
              <w:t>(g) Advertisement of product by means of promotion sale (house to house) per day per person</w:t>
            </w:r>
          </w:p>
        </w:tc>
        <w:tc>
          <w:tcPr>
            <w:tcW w:w="1127" w:type="dxa"/>
          </w:tcPr>
          <w:p w14:paraId="33BC5FE5" w14:textId="77777777" w:rsidR="00A365C8" w:rsidRPr="00CC2D4A" w:rsidRDefault="00A365C8"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w:t>
            </w:r>
          </w:p>
        </w:tc>
        <w:tc>
          <w:tcPr>
            <w:tcW w:w="1168" w:type="dxa"/>
          </w:tcPr>
          <w:p w14:paraId="5CB7B286" w14:textId="77777777" w:rsidR="00A365C8" w:rsidRPr="00CC2D4A" w:rsidRDefault="00B261A6" w:rsidP="00E175F1">
            <w:pPr>
              <w:tabs>
                <w:tab w:val="left" w:pos="-720"/>
              </w:tabs>
              <w:suppressAutoHyphens/>
              <w:jc w:val="right"/>
              <w:rPr>
                <w:rFonts w:ascii="Arial" w:hAnsi="Arial" w:cs="Arial"/>
                <w:color w:val="000000" w:themeColor="text1"/>
                <w:spacing w:val="-2"/>
                <w:szCs w:val="24"/>
              </w:rPr>
            </w:pPr>
            <w:r>
              <w:rPr>
                <w:rFonts w:ascii="Arial" w:hAnsi="Arial" w:cs="Arial"/>
                <w:color w:val="000000" w:themeColor="text1"/>
                <w:spacing w:val="-2"/>
                <w:szCs w:val="24"/>
              </w:rPr>
              <w:t>50</w:t>
            </w:r>
            <w:r w:rsidR="00A365C8" w:rsidRPr="00CC2D4A">
              <w:rPr>
                <w:rFonts w:ascii="Arial" w:hAnsi="Arial" w:cs="Arial"/>
                <w:color w:val="000000" w:themeColor="text1"/>
                <w:spacing w:val="-2"/>
                <w:szCs w:val="24"/>
              </w:rPr>
              <w:t>.00</w:t>
            </w:r>
          </w:p>
        </w:tc>
      </w:tr>
      <w:tr w:rsidR="00CC2D4A" w:rsidRPr="00CC2D4A" w14:paraId="609DA0CC" w14:textId="77777777" w:rsidTr="00484A32">
        <w:tc>
          <w:tcPr>
            <w:tcW w:w="6777" w:type="dxa"/>
          </w:tcPr>
          <w:p w14:paraId="1600EA99" w14:textId="77777777" w:rsidR="00A365C8" w:rsidRPr="00CC2D4A" w:rsidRDefault="00A365C8" w:rsidP="00E175F1">
            <w:pPr>
              <w:tabs>
                <w:tab w:val="left" w:pos="360"/>
              </w:tabs>
              <w:suppressAutoHyphens/>
              <w:ind w:hanging="810"/>
              <w:jc w:val="both"/>
              <w:rPr>
                <w:rFonts w:ascii="Arial" w:hAnsi="Arial" w:cs="Arial"/>
                <w:color w:val="000000" w:themeColor="text1"/>
                <w:spacing w:val="-2"/>
                <w:szCs w:val="24"/>
              </w:rPr>
            </w:pPr>
            <w:r w:rsidRPr="00CC2D4A">
              <w:rPr>
                <w:rFonts w:ascii="Arial" w:hAnsi="Arial" w:cs="Arial"/>
                <w:color w:val="000000" w:themeColor="text1"/>
                <w:spacing w:val="-2"/>
                <w:szCs w:val="24"/>
              </w:rPr>
              <w:tab/>
              <w:t>(h) Advertisements by means of vehicles, balloons, kites and others</w:t>
            </w:r>
          </w:p>
        </w:tc>
        <w:tc>
          <w:tcPr>
            <w:tcW w:w="1127" w:type="dxa"/>
          </w:tcPr>
          <w:p w14:paraId="3C34ADEC" w14:textId="77777777" w:rsidR="00A365C8" w:rsidRPr="00CC2D4A" w:rsidRDefault="00A365C8" w:rsidP="00E175F1">
            <w:pPr>
              <w:tabs>
                <w:tab w:val="left" w:pos="-720"/>
              </w:tabs>
              <w:suppressAutoHyphens/>
              <w:jc w:val="both"/>
              <w:rPr>
                <w:rFonts w:ascii="Arial" w:hAnsi="Arial" w:cs="Arial"/>
                <w:color w:val="000000" w:themeColor="text1"/>
                <w:spacing w:val="-2"/>
                <w:szCs w:val="24"/>
              </w:rPr>
            </w:pPr>
          </w:p>
        </w:tc>
        <w:tc>
          <w:tcPr>
            <w:tcW w:w="1168" w:type="dxa"/>
          </w:tcPr>
          <w:p w14:paraId="4C01155E" w14:textId="77777777" w:rsidR="00A365C8" w:rsidRPr="00CC2D4A" w:rsidRDefault="00A365C8" w:rsidP="00E175F1">
            <w:pPr>
              <w:tabs>
                <w:tab w:val="left" w:pos="-720"/>
              </w:tabs>
              <w:suppressAutoHyphens/>
              <w:jc w:val="right"/>
              <w:rPr>
                <w:rFonts w:ascii="Arial" w:hAnsi="Arial" w:cs="Arial"/>
                <w:color w:val="000000" w:themeColor="text1"/>
                <w:spacing w:val="-2"/>
                <w:szCs w:val="24"/>
              </w:rPr>
            </w:pPr>
          </w:p>
        </w:tc>
      </w:tr>
      <w:tr w:rsidR="00CC2D4A" w:rsidRPr="00CC2D4A" w14:paraId="32FEFB1C" w14:textId="77777777" w:rsidTr="00484A32">
        <w:tc>
          <w:tcPr>
            <w:tcW w:w="6777" w:type="dxa"/>
          </w:tcPr>
          <w:p w14:paraId="1A2E904C" w14:textId="77777777" w:rsidR="00A365C8" w:rsidRPr="00CC2D4A" w:rsidRDefault="00A365C8" w:rsidP="00E175F1">
            <w:pPr>
              <w:tabs>
                <w:tab w:val="left" w:pos="720"/>
              </w:tabs>
              <w:suppressAutoHyphens/>
              <w:ind w:hanging="720"/>
              <w:jc w:val="both"/>
              <w:rPr>
                <w:rFonts w:ascii="Arial" w:hAnsi="Arial" w:cs="Arial"/>
                <w:color w:val="000000" w:themeColor="text1"/>
                <w:spacing w:val="-2"/>
                <w:szCs w:val="24"/>
              </w:rPr>
            </w:pPr>
            <w:r w:rsidRPr="00CC2D4A">
              <w:rPr>
                <w:rFonts w:ascii="Arial" w:hAnsi="Arial" w:cs="Arial"/>
                <w:color w:val="000000" w:themeColor="text1"/>
                <w:spacing w:val="-2"/>
                <w:szCs w:val="24"/>
              </w:rPr>
              <w:tab/>
              <w:t>Per day of fraction thereof</w:t>
            </w:r>
          </w:p>
        </w:tc>
        <w:tc>
          <w:tcPr>
            <w:tcW w:w="1127" w:type="dxa"/>
          </w:tcPr>
          <w:p w14:paraId="07627374" w14:textId="77777777" w:rsidR="00A365C8" w:rsidRPr="00CC2D4A" w:rsidRDefault="00A365C8"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w:t>
            </w:r>
          </w:p>
        </w:tc>
        <w:tc>
          <w:tcPr>
            <w:tcW w:w="1168" w:type="dxa"/>
          </w:tcPr>
          <w:p w14:paraId="66F3D353" w14:textId="77777777" w:rsidR="00A365C8" w:rsidRPr="00CC2D4A" w:rsidRDefault="00A365C8" w:rsidP="00E175F1">
            <w:pPr>
              <w:tabs>
                <w:tab w:val="left" w:pos="-720"/>
              </w:tabs>
              <w:suppressAutoHyphens/>
              <w:jc w:val="right"/>
              <w:rPr>
                <w:rFonts w:ascii="Arial" w:hAnsi="Arial" w:cs="Arial"/>
                <w:color w:val="000000" w:themeColor="text1"/>
                <w:spacing w:val="-2"/>
                <w:szCs w:val="24"/>
              </w:rPr>
            </w:pPr>
            <w:r w:rsidRPr="00CC2D4A">
              <w:rPr>
                <w:rFonts w:ascii="Arial" w:hAnsi="Arial" w:cs="Arial"/>
                <w:color w:val="000000" w:themeColor="text1"/>
                <w:spacing w:val="-2"/>
                <w:szCs w:val="24"/>
              </w:rPr>
              <w:t>1</w:t>
            </w:r>
            <w:r w:rsidR="00B261A6">
              <w:rPr>
                <w:rFonts w:ascii="Arial" w:hAnsi="Arial" w:cs="Arial"/>
                <w:color w:val="000000" w:themeColor="text1"/>
                <w:spacing w:val="-2"/>
                <w:szCs w:val="24"/>
              </w:rPr>
              <w:t>1</w:t>
            </w:r>
            <w:r w:rsidRPr="00CC2D4A">
              <w:rPr>
                <w:rFonts w:ascii="Arial" w:hAnsi="Arial" w:cs="Arial"/>
                <w:color w:val="000000" w:themeColor="text1"/>
                <w:spacing w:val="-2"/>
                <w:szCs w:val="24"/>
              </w:rPr>
              <w:t>0.00</w:t>
            </w:r>
          </w:p>
        </w:tc>
      </w:tr>
      <w:tr w:rsidR="00CC2D4A" w:rsidRPr="00CC2D4A" w14:paraId="42FED2E2" w14:textId="77777777" w:rsidTr="00484A32">
        <w:tc>
          <w:tcPr>
            <w:tcW w:w="6777" w:type="dxa"/>
          </w:tcPr>
          <w:p w14:paraId="7AF4207C" w14:textId="77777777" w:rsidR="00A365C8" w:rsidRPr="00CC2D4A" w:rsidRDefault="00A365C8" w:rsidP="00E175F1">
            <w:pPr>
              <w:tabs>
                <w:tab w:val="left" w:pos="720"/>
              </w:tabs>
              <w:suppressAutoHyphens/>
              <w:ind w:hanging="720"/>
              <w:jc w:val="both"/>
              <w:rPr>
                <w:rFonts w:ascii="Arial" w:hAnsi="Arial" w:cs="Arial"/>
                <w:color w:val="000000" w:themeColor="text1"/>
                <w:spacing w:val="-2"/>
                <w:szCs w:val="24"/>
              </w:rPr>
            </w:pPr>
            <w:r w:rsidRPr="00CC2D4A">
              <w:rPr>
                <w:rFonts w:ascii="Arial" w:hAnsi="Arial" w:cs="Arial"/>
                <w:color w:val="000000" w:themeColor="text1"/>
                <w:spacing w:val="-2"/>
                <w:szCs w:val="24"/>
              </w:rPr>
              <w:tab/>
              <w:t>Per week of fraction thereof</w:t>
            </w:r>
          </w:p>
        </w:tc>
        <w:tc>
          <w:tcPr>
            <w:tcW w:w="1127" w:type="dxa"/>
          </w:tcPr>
          <w:p w14:paraId="028F218C" w14:textId="77777777" w:rsidR="00A365C8" w:rsidRPr="00CC2D4A" w:rsidRDefault="00A365C8"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w:t>
            </w:r>
          </w:p>
        </w:tc>
        <w:tc>
          <w:tcPr>
            <w:tcW w:w="1168" w:type="dxa"/>
          </w:tcPr>
          <w:p w14:paraId="4806ABEF" w14:textId="77777777" w:rsidR="00A365C8" w:rsidRPr="00CC2D4A" w:rsidRDefault="00A365C8" w:rsidP="00E175F1">
            <w:pPr>
              <w:tabs>
                <w:tab w:val="left" w:pos="-720"/>
              </w:tabs>
              <w:suppressAutoHyphens/>
              <w:jc w:val="right"/>
              <w:rPr>
                <w:rFonts w:ascii="Arial" w:hAnsi="Arial" w:cs="Arial"/>
                <w:color w:val="000000" w:themeColor="text1"/>
                <w:spacing w:val="-2"/>
                <w:szCs w:val="24"/>
              </w:rPr>
            </w:pPr>
            <w:r w:rsidRPr="00CC2D4A">
              <w:rPr>
                <w:rFonts w:ascii="Arial" w:hAnsi="Arial" w:cs="Arial"/>
                <w:color w:val="000000" w:themeColor="text1"/>
                <w:spacing w:val="-2"/>
                <w:szCs w:val="24"/>
              </w:rPr>
              <w:t>2</w:t>
            </w:r>
            <w:r w:rsidR="00B261A6">
              <w:rPr>
                <w:rFonts w:ascii="Arial" w:hAnsi="Arial" w:cs="Arial"/>
                <w:color w:val="000000" w:themeColor="text1"/>
                <w:spacing w:val="-2"/>
                <w:szCs w:val="24"/>
              </w:rPr>
              <w:t>2</w:t>
            </w:r>
            <w:r w:rsidRPr="00CC2D4A">
              <w:rPr>
                <w:rFonts w:ascii="Arial" w:hAnsi="Arial" w:cs="Arial"/>
                <w:color w:val="000000" w:themeColor="text1"/>
                <w:spacing w:val="-2"/>
                <w:szCs w:val="24"/>
              </w:rPr>
              <w:t>0.00</w:t>
            </w:r>
          </w:p>
        </w:tc>
      </w:tr>
      <w:tr w:rsidR="00CC2D4A" w:rsidRPr="00CC2D4A" w14:paraId="7386011F" w14:textId="77777777" w:rsidTr="00484A32">
        <w:tc>
          <w:tcPr>
            <w:tcW w:w="6777" w:type="dxa"/>
          </w:tcPr>
          <w:p w14:paraId="44ECF787" w14:textId="77777777" w:rsidR="00A365C8" w:rsidRPr="00CC2D4A" w:rsidRDefault="00A365C8" w:rsidP="00E175F1">
            <w:pPr>
              <w:tabs>
                <w:tab w:val="left" w:pos="720"/>
              </w:tabs>
              <w:suppressAutoHyphens/>
              <w:ind w:hanging="720"/>
              <w:jc w:val="both"/>
              <w:rPr>
                <w:rFonts w:ascii="Arial" w:hAnsi="Arial" w:cs="Arial"/>
                <w:color w:val="000000" w:themeColor="text1"/>
                <w:spacing w:val="-2"/>
                <w:szCs w:val="24"/>
              </w:rPr>
            </w:pPr>
            <w:r w:rsidRPr="00CC2D4A">
              <w:rPr>
                <w:rFonts w:ascii="Arial" w:hAnsi="Arial" w:cs="Arial"/>
                <w:color w:val="000000" w:themeColor="text1"/>
                <w:spacing w:val="-2"/>
                <w:szCs w:val="24"/>
              </w:rPr>
              <w:tab/>
              <w:t>Per month of fraction thereof</w:t>
            </w:r>
          </w:p>
        </w:tc>
        <w:tc>
          <w:tcPr>
            <w:tcW w:w="1127" w:type="dxa"/>
          </w:tcPr>
          <w:p w14:paraId="51E0BE33" w14:textId="77777777" w:rsidR="00A365C8" w:rsidRPr="00CC2D4A" w:rsidRDefault="00A365C8"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w:t>
            </w:r>
          </w:p>
        </w:tc>
        <w:tc>
          <w:tcPr>
            <w:tcW w:w="1168" w:type="dxa"/>
          </w:tcPr>
          <w:p w14:paraId="35ED814C" w14:textId="77777777" w:rsidR="00A365C8" w:rsidRPr="00CC2D4A" w:rsidRDefault="00B261A6" w:rsidP="00E175F1">
            <w:pPr>
              <w:tabs>
                <w:tab w:val="left" w:pos="-720"/>
              </w:tabs>
              <w:suppressAutoHyphens/>
              <w:jc w:val="right"/>
              <w:rPr>
                <w:rFonts w:ascii="Arial" w:hAnsi="Arial" w:cs="Arial"/>
                <w:color w:val="000000" w:themeColor="text1"/>
                <w:spacing w:val="-2"/>
                <w:szCs w:val="24"/>
              </w:rPr>
            </w:pPr>
            <w:r>
              <w:rPr>
                <w:rFonts w:ascii="Arial" w:hAnsi="Arial" w:cs="Arial"/>
                <w:color w:val="000000" w:themeColor="text1"/>
                <w:spacing w:val="-2"/>
                <w:szCs w:val="24"/>
              </w:rPr>
              <w:t>33</w:t>
            </w:r>
            <w:r w:rsidR="00A365C8" w:rsidRPr="00CC2D4A">
              <w:rPr>
                <w:rFonts w:ascii="Arial" w:hAnsi="Arial" w:cs="Arial"/>
                <w:color w:val="000000" w:themeColor="text1"/>
                <w:spacing w:val="-2"/>
                <w:szCs w:val="24"/>
              </w:rPr>
              <w:t>0.00</w:t>
            </w:r>
          </w:p>
        </w:tc>
      </w:tr>
      <w:tr w:rsidR="00CC2D4A" w:rsidRPr="00CC2D4A" w14:paraId="74FAB0CF" w14:textId="77777777" w:rsidTr="00484A32">
        <w:tc>
          <w:tcPr>
            <w:tcW w:w="6777" w:type="dxa"/>
          </w:tcPr>
          <w:p w14:paraId="76E5EB29" w14:textId="77777777" w:rsidR="00486D34" w:rsidRPr="00CC2D4A" w:rsidRDefault="00486D34" w:rsidP="00E175F1">
            <w:pPr>
              <w:tabs>
                <w:tab w:val="left" w:pos="720"/>
              </w:tabs>
              <w:suppressAutoHyphens/>
              <w:ind w:hanging="720"/>
              <w:jc w:val="both"/>
              <w:rPr>
                <w:rFonts w:ascii="Arial" w:hAnsi="Arial" w:cs="Arial"/>
                <w:color w:val="000000" w:themeColor="text1"/>
                <w:spacing w:val="-2"/>
                <w:szCs w:val="24"/>
              </w:rPr>
            </w:pPr>
          </w:p>
        </w:tc>
        <w:tc>
          <w:tcPr>
            <w:tcW w:w="1127" w:type="dxa"/>
          </w:tcPr>
          <w:p w14:paraId="6D7B691F" w14:textId="77777777" w:rsidR="00486D34" w:rsidRPr="00CC2D4A" w:rsidRDefault="00486D34" w:rsidP="00E175F1">
            <w:pPr>
              <w:tabs>
                <w:tab w:val="left" w:pos="-720"/>
              </w:tabs>
              <w:suppressAutoHyphens/>
              <w:jc w:val="both"/>
              <w:rPr>
                <w:rFonts w:ascii="Arial" w:hAnsi="Arial" w:cs="Arial"/>
                <w:color w:val="000000" w:themeColor="text1"/>
                <w:spacing w:val="-2"/>
                <w:szCs w:val="24"/>
              </w:rPr>
            </w:pPr>
          </w:p>
        </w:tc>
        <w:tc>
          <w:tcPr>
            <w:tcW w:w="1168" w:type="dxa"/>
          </w:tcPr>
          <w:p w14:paraId="327CB363" w14:textId="77777777" w:rsidR="00486D34" w:rsidRPr="00CC2D4A" w:rsidRDefault="00486D34" w:rsidP="00E175F1">
            <w:pPr>
              <w:tabs>
                <w:tab w:val="left" w:pos="-720"/>
              </w:tabs>
              <w:suppressAutoHyphens/>
              <w:jc w:val="right"/>
              <w:rPr>
                <w:rFonts w:ascii="Arial" w:hAnsi="Arial" w:cs="Arial"/>
                <w:color w:val="000000" w:themeColor="text1"/>
                <w:spacing w:val="-2"/>
                <w:szCs w:val="24"/>
              </w:rPr>
            </w:pPr>
          </w:p>
        </w:tc>
      </w:tr>
      <w:tr w:rsidR="00CC2D4A" w:rsidRPr="00CC2D4A" w14:paraId="5B99F523" w14:textId="77777777" w:rsidTr="00484A32">
        <w:tc>
          <w:tcPr>
            <w:tcW w:w="6777" w:type="dxa"/>
          </w:tcPr>
          <w:p w14:paraId="505DD8DA" w14:textId="77777777" w:rsidR="00486D34" w:rsidRPr="00CC2D4A" w:rsidRDefault="00486D34"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Installation</w:t>
            </w:r>
            <w:r w:rsidR="00B261A6" w:rsidRPr="00CC2D4A">
              <w:rPr>
                <w:rFonts w:ascii="Arial" w:hAnsi="Arial" w:cs="Arial"/>
                <w:color w:val="000000" w:themeColor="text1"/>
                <w:spacing w:val="-2"/>
                <w:szCs w:val="24"/>
              </w:rPr>
              <w:t>/Dismantling</w:t>
            </w:r>
            <w:r w:rsidRPr="00CC2D4A">
              <w:rPr>
                <w:rFonts w:ascii="Arial" w:hAnsi="Arial" w:cs="Arial"/>
                <w:color w:val="000000" w:themeColor="text1"/>
                <w:spacing w:val="-2"/>
                <w:szCs w:val="24"/>
              </w:rPr>
              <w:t>:</w:t>
            </w:r>
          </w:p>
        </w:tc>
        <w:tc>
          <w:tcPr>
            <w:tcW w:w="1127" w:type="dxa"/>
          </w:tcPr>
          <w:p w14:paraId="3B551383" w14:textId="77777777" w:rsidR="00486D34" w:rsidRPr="00CC2D4A" w:rsidRDefault="00486D34" w:rsidP="00E175F1">
            <w:pPr>
              <w:tabs>
                <w:tab w:val="left" w:pos="-720"/>
              </w:tabs>
              <w:suppressAutoHyphens/>
              <w:jc w:val="both"/>
              <w:rPr>
                <w:rFonts w:ascii="Arial" w:hAnsi="Arial" w:cs="Arial"/>
                <w:color w:val="000000" w:themeColor="text1"/>
                <w:spacing w:val="-2"/>
                <w:szCs w:val="24"/>
              </w:rPr>
            </w:pPr>
          </w:p>
        </w:tc>
        <w:tc>
          <w:tcPr>
            <w:tcW w:w="1168" w:type="dxa"/>
          </w:tcPr>
          <w:p w14:paraId="49DA6D25" w14:textId="77777777" w:rsidR="00486D34" w:rsidRPr="00CC2D4A" w:rsidRDefault="00486D34" w:rsidP="00E175F1">
            <w:pPr>
              <w:tabs>
                <w:tab w:val="left" w:pos="-720"/>
              </w:tabs>
              <w:suppressAutoHyphens/>
              <w:jc w:val="right"/>
              <w:rPr>
                <w:rFonts w:ascii="Arial" w:hAnsi="Arial" w:cs="Arial"/>
                <w:color w:val="000000" w:themeColor="text1"/>
                <w:spacing w:val="-2"/>
                <w:szCs w:val="24"/>
              </w:rPr>
            </w:pPr>
          </w:p>
        </w:tc>
      </w:tr>
      <w:tr w:rsidR="00CC2D4A" w:rsidRPr="00CC2D4A" w14:paraId="62B53C76" w14:textId="77777777" w:rsidTr="00484A32">
        <w:tc>
          <w:tcPr>
            <w:tcW w:w="6777" w:type="dxa"/>
          </w:tcPr>
          <w:p w14:paraId="3C5E319B" w14:textId="77777777" w:rsidR="00484A32" w:rsidRPr="00CC2D4A" w:rsidRDefault="00484A32"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1-20 sq. ft.</w:t>
            </w:r>
          </w:p>
        </w:tc>
        <w:tc>
          <w:tcPr>
            <w:tcW w:w="1127" w:type="dxa"/>
          </w:tcPr>
          <w:p w14:paraId="04A1E4C0" w14:textId="77777777" w:rsidR="00484A32" w:rsidRPr="00CC2D4A" w:rsidRDefault="00484A32"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w:t>
            </w:r>
          </w:p>
        </w:tc>
        <w:tc>
          <w:tcPr>
            <w:tcW w:w="1168" w:type="dxa"/>
          </w:tcPr>
          <w:p w14:paraId="51D13A45" w14:textId="77777777" w:rsidR="00484A32" w:rsidRPr="00CC2D4A" w:rsidRDefault="00484A32" w:rsidP="00E175F1">
            <w:pPr>
              <w:tabs>
                <w:tab w:val="left" w:pos="-720"/>
              </w:tabs>
              <w:suppressAutoHyphens/>
              <w:jc w:val="right"/>
              <w:rPr>
                <w:rFonts w:ascii="Arial" w:hAnsi="Arial" w:cs="Arial"/>
                <w:color w:val="000000" w:themeColor="text1"/>
                <w:spacing w:val="-2"/>
                <w:szCs w:val="24"/>
              </w:rPr>
            </w:pPr>
            <w:r w:rsidRPr="00CC2D4A">
              <w:rPr>
                <w:rFonts w:ascii="Arial" w:hAnsi="Arial" w:cs="Arial"/>
                <w:color w:val="000000" w:themeColor="text1"/>
                <w:spacing w:val="-2"/>
                <w:szCs w:val="24"/>
              </w:rPr>
              <w:t>200.00</w:t>
            </w:r>
          </w:p>
        </w:tc>
      </w:tr>
      <w:tr w:rsidR="00CC2D4A" w:rsidRPr="00CC2D4A" w14:paraId="7B32EC5E" w14:textId="77777777" w:rsidTr="00484A32">
        <w:tc>
          <w:tcPr>
            <w:tcW w:w="6777" w:type="dxa"/>
          </w:tcPr>
          <w:p w14:paraId="5DDD5B13" w14:textId="77777777" w:rsidR="00484A32" w:rsidRPr="00CC2D4A" w:rsidRDefault="00484A32"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21-40 sq. ft.</w:t>
            </w:r>
          </w:p>
        </w:tc>
        <w:tc>
          <w:tcPr>
            <w:tcW w:w="1127" w:type="dxa"/>
          </w:tcPr>
          <w:p w14:paraId="0FFBCA70" w14:textId="77777777" w:rsidR="00484A32" w:rsidRPr="00CC2D4A" w:rsidRDefault="00484A32"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w:t>
            </w:r>
          </w:p>
        </w:tc>
        <w:tc>
          <w:tcPr>
            <w:tcW w:w="1168" w:type="dxa"/>
          </w:tcPr>
          <w:p w14:paraId="4991D8B1" w14:textId="77777777" w:rsidR="00484A32" w:rsidRPr="00CC2D4A" w:rsidRDefault="00484A32" w:rsidP="00E175F1">
            <w:pPr>
              <w:tabs>
                <w:tab w:val="left" w:pos="-720"/>
              </w:tabs>
              <w:suppressAutoHyphens/>
              <w:jc w:val="right"/>
              <w:rPr>
                <w:rFonts w:ascii="Arial" w:hAnsi="Arial" w:cs="Arial"/>
                <w:color w:val="000000" w:themeColor="text1"/>
                <w:spacing w:val="-2"/>
                <w:szCs w:val="24"/>
              </w:rPr>
            </w:pPr>
            <w:r w:rsidRPr="00CC2D4A">
              <w:rPr>
                <w:rFonts w:ascii="Arial" w:hAnsi="Arial" w:cs="Arial"/>
                <w:color w:val="000000" w:themeColor="text1"/>
                <w:spacing w:val="-2"/>
                <w:szCs w:val="24"/>
              </w:rPr>
              <w:t>400.00</w:t>
            </w:r>
          </w:p>
        </w:tc>
      </w:tr>
      <w:tr w:rsidR="00CC2D4A" w:rsidRPr="00CC2D4A" w14:paraId="1DF34597" w14:textId="77777777" w:rsidTr="00484A32">
        <w:tc>
          <w:tcPr>
            <w:tcW w:w="6777" w:type="dxa"/>
          </w:tcPr>
          <w:p w14:paraId="6BA2CBD4" w14:textId="77777777" w:rsidR="00484A32" w:rsidRPr="00CC2D4A" w:rsidRDefault="00484A32"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41-60 sq. ft.</w:t>
            </w:r>
          </w:p>
        </w:tc>
        <w:tc>
          <w:tcPr>
            <w:tcW w:w="1127" w:type="dxa"/>
          </w:tcPr>
          <w:p w14:paraId="5F72839E" w14:textId="77777777" w:rsidR="00484A32" w:rsidRPr="00CC2D4A" w:rsidRDefault="00484A32"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w:t>
            </w:r>
          </w:p>
        </w:tc>
        <w:tc>
          <w:tcPr>
            <w:tcW w:w="1168" w:type="dxa"/>
          </w:tcPr>
          <w:p w14:paraId="47302B20" w14:textId="77777777" w:rsidR="00484A32" w:rsidRPr="00CC2D4A" w:rsidRDefault="00484A32" w:rsidP="00E175F1">
            <w:pPr>
              <w:tabs>
                <w:tab w:val="left" w:pos="-720"/>
              </w:tabs>
              <w:suppressAutoHyphens/>
              <w:jc w:val="right"/>
              <w:rPr>
                <w:rFonts w:ascii="Arial" w:hAnsi="Arial" w:cs="Arial"/>
                <w:color w:val="000000" w:themeColor="text1"/>
                <w:spacing w:val="-2"/>
                <w:szCs w:val="24"/>
              </w:rPr>
            </w:pPr>
            <w:r w:rsidRPr="00CC2D4A">
              <w:rPr>
                <w:rFonts w:ascii="Arial" w:hAnsi="Arial" w:cs="Arial"/>
                <w:color w:val="000000" w:themeColor="text1"/>
                <w:spacing w:val="-2"/>
                <w:szCs w:val="24"/>
              </w:rPr>
              <w:t>600.00</w:t>
            </w:r>
          </w:p>
        </w:tc>
      </w:tr>
      <w:tr w:rsidR="00CC2D4A" w:rsidRPr="00CC2D4A" w14:paraId="4A47B363" w14:textId="77777777" w:rsidTr="00484A32">
        <w:tc>
          <w:tcPr>
            <w:tcW w:w="6777" w:type="dxa"/>
          </w:tcPr>
          <w:p w14:paraId="18C178F7" w14:textId="77777777" w:rsidR="00484A32" w:rsidRPr="00CC2D4A" w:rsidRDefault="00484A32"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61-80 sq. ft.</w:t>
            </w:r>
          </w:p>
        </w:tc>
        <w:tc>
          <w:tcPr>
            <w:tcW w:w="1127" w:type="dxa"/>
          </w:tcPr>
          <w:p w14:paraId="514A5DAB" w14:textId="77777777" w:rsidR="00484A32" w:rsidRPr="00CC2D4A" w:rsidRDefault="00484A32"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w:t>
            </w:r>
          </w:p>
        </w:tc>
        <w:tc>
          <w:tcPr>
            <w:tcW w:w="1168" w:type="dxa"/>
          </w:tcPr>
          <w:p w14:paraId="2CF83CF8" w14:textId="77777777" w:rsidR="00484A32" w:rsidRPr="00CC2D4A" w:rsidRDefault="00484A32" w:rsidP="00E175F1">
            <w:pPr>
              <w:tabs>
                <w:tab w:val="left" w:pos="-720"/>
              </w:tabs>
              <w:suppressAutoHyphens/>
              <w:jc w:val="right"/>
              <w:rPr>
                <w:rFonts w:ascii="Arial" w:hAnsi="Arial" w:cs="Arial"/>
                <w:color w:val="000000" w:themeColor="text1"/>
                <w:spacing w:val="-2"/>
                <w:szCs w:val="24"/>
              </w:rPr>
            </w:pPr>
            <w:r w:rsidRPr="00CC2D4A">
              <w:rPr>
                <w:rFonts w:ascii="Arial" w:hAnsi="Arial" w:cs="Arial"/>
                <w:color w:val="000000" w:themeColor="text1"/>
                <w:spacing w:val="-2"/>
                <w:szCs w:val="24"/>
              </w:rPr>
              <w:t>800.00</w:t>
            </w:r>
          </w:p>
        </w:tc>
      </w:tr>
      <w:tr w:rsidR="00CC2D4A" w:rsidRPr="00CC2D4A" w14:paraId="299DB23C" w14:textId="77777777" w:rsidTr="00484A32">
        <w:tc>
          <w:tcPr>
            <w:tcW w:w="6777" w:type="dxa"/>
          </w:tcPr>
          <w:p w14:paraId="3BB9A6C5" w14:textId="77777777" w:rsidR="00484A32" w:rsidRPr="00CC2D4A" w:rsidRDefault="00484A32"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81-100 sq. ft.</w:t>
            </w:r>
          </w:p>
        </w:tc>
        <w:tc>
          <w:tcPr>
            <w:tcW w:w="1127" w:type="dxa"/>
          </w:tcPr>
          <w:p w14:paraId="5C3FAA2F" w14:textId="77777777" w:rsidR="00484A32" w:rsidRPr="00CC2D4A" w:rsidRDefault="00484A32"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w:t>
            </w:r>
          </w:p>
        </w:tc>
        <w:tc>
          <w:tcPr>
            <w:tcW w:w="1168" w:type="dxa"/>
          </w:tcPr>
          <w:p w14:paraId="1170A604" w14:textId="77777777" w:rsidR="00484A32" w:rsidRPr="00CC2D4A" w:rsidRDefault="00484A32" w:rsidP="00E175F1">
            <w:pPr>
              <w:tabs>
                <w:tab w:val="left" w:pos="-720"/>
              </w:tabs>
              <w:suppressAutoHyphens/>
              <w:jc w:val="right"/>
              <w:rPr>
                <w:rFonts w:ascii="Arial" w:hAnsi="Arial" w:cs="Arial"/>
                <w:color w:val="000000" w:themeColor="text1"/>
                <w:spacing w:val="-2"/>
                <w:szCs w:val="24"/>
              </w:rPr>
            </w:pPr>
            <w:r w:rsidRPr="00CC2D4A">
              <w:rPr>
                <w:rFonts w:ascii="Arial" w:hAnsi="Arial" w:cs="Arial"/>
                <w:color w:val="000000" w:themeColor="text1"/>
                <w:spacing w:val="-2"/>
                <w:szCs w:val="24"/>
              </w:rPr>
              <w:t>1,000.00</w:t>
            </w:r>
          </w:p>
        </w:tc>
      </w:tr>
      <w:tr w:rsidR="00CC2D4A" w:rsidRPr="00CC2D4A" w14:paraId="357B30C3" w14:textId="77777777" w:rsidTr="00484A32">
        <w:tc>
          <w:tcPr>
            <w:tcW w:w="6777" w:type="dxa"/>
          </w:tcPr>
          <w:p w14:paraId="21CB65EA" w14:textId="77777777" w:rsidR="00484A32" w:rsidRPr="00CC2D4A" w:rsidRDefault="00484A32"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lastRenderedPageBreak/>
              <w:t>101 -120 sq. ft.</w:t>
            </w:r>
          </w:p>
        </w:tc>
        <w:tc>
          <w:tcPr>
            <w:tcW w:w="1127" w:type="dxa"/>
          </w:tcPr>
          <w:p w14:paraId="13118BBE" w14:textId="77777777" w:rsidR="00484A32" w:rsidRPr="00CC2D4A" w:rsidRDefault="00484A32"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w:t>
            </w:r>
          </w:p>
        </w:tc>
        <w:tc>
          <w:tcPr>
            <w:tcW w:w="1168" w:type="dxa"/>
          </w:tcPr>
          <w:p w14:paraId="232AA150" w14:textId="77777777" w:rsidR="00484A32" w:rsidRPr="00CC2D4A" w:rsidRDefault="00484A32" w:rsidP="00E175F1">
            <w:pPr>
              <w:tabs>
                <w:tab w:val="left" w:pos="-720"/>
              </w:tabs>
              <w:suppressAutoHyphens/>
              <w:jc w:val="right"/>
              <w:rPr>
                <w:rFonts w:ascii="Arial" w:hAnsi="Arial" w:cs="Arial"/>
                <w:color w:val="000000" w:themeColor="text1"/>
                <w:spacing w:val="-2"/>
                <w:szCs w:val="24"/>
              </w:rPr>
            </w:pPr>
            <w:r w:rsidRPr="00CC2D4A">
              <w:rPr>
                <w:rFonts w:ascii="Arial" w:hAnsi="Arial" w:cs="Arial"/>
                <w:color w:val="000000" w:themeColor="text1"/>
                <w:spacing w:val="-2"/>
                <w:szCs w:val="24"/>
              </w:rPr>
              <w:t>1,200.00</w:t>
            </w:r>
          </w:p>
        </w:tc>
      </w:tr>
      <w:tr w:rsidR="00CC2D4A" w:rsidRPr="00CC2D4A" w14:paraId="5C7B2F4D" w14:textId="77777777" w:rsidTr="00484A32">
        <w:tc>
          <w:tcPr>
            <w:tcW w:w="6777" w:type="dxa"/>
          </w:tcPr>
          <w:p w14:paraId="520A733E" w14:textId="77777777" w:rsidR="00484A32" w:rsidRPr="00CC2D4A" w:rsidRDefault="00484A32"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121 -140 sq. ft.</w:t>
            </w:r>
          </w:p>
        </w:tc>
        <w:tc>
          <w:tcPr>
            <w:tcW w:w="1127" w:type="dxa"/>
          </w:tcPr>
          <w:p w14:paraId="75F3F985" w14:textId="77777777" w:rsidR="00484A32" w:rsidRPr="00CC2D4A" w:rsidRDefault="00484A32"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w:t>
            </w:r>
          </w:p>
        </w:tc>
        <w:tc>
          <w:tcPr>
            <w:tcW w:w="1168" w:type="dxa"/>
          </w:tcPr>
          <w:p w14:paraId="2BB86804" w14:textId="77777777" w:rsidR="00484A32" w:rsidRPr="00CC2D4A" w:rsidRDefault="00484A32" w:rsidP="00E175F1">
            <w:pPr>
              <w:tabs>
                <w:tab w:val="left" w:pos="-720"/>
              </w:tabs>
              <w:suppressAutoHyphens/>
              <w:jc w:val="right"/>
              <w:rPr>
                <w:rFonts w:ascii="Arial" w:hAnsi="Arial" w:cs="Arial"/>
                <w:color w:val="000000" w:themeColor="text1"/>
                <w:spacing w:val="-2"/>
                <w:szCs w:val="24"/>
              </w:rPr>
            </w:pPr>
            <w:r w:rsidRPr="00CC2D4A">
              <w:rPr>
                <w:rFonts w:ascii="Arial" w:hAnsi="Arial" w:cs="Arial"/>
                <w:color w:val="000000" w:themeColor="text1"/>
                <w:spacing w:val="-2"/>
                <w:szCs w:val="24"/>
              </w:rPr>
              <w:t>1,400.00</w:t>
            </w:r>
          </w:p>
        </w:tc>
      </w:tr>
      <w:tr w:rsidR="00CC2D4A" w:rsidRPr="00CC2D4A" w14:paraId="282728C3" w14:textId="77777777" w:rsidTr="00484A32">
        <w:tc>
          <w:tcPr>
            <w:tcW w:w="6777" w:type="dxa"/>
          </w:tcPr>
          <w:p w14:paraId="7CD2929B" w14:textId="77777777" w:rsidR="00484A32" w:rsidRPr="00CC2D4A" w:rsidRDefault="00484A32"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141-160 sq. ft.</w:t>
            </w:r>
          </w:p>
        </w:tc>
        <w:tc>
          <w:tcPr>
            <w:tcW w:w="1127" w:type="dxa"/>
          </w:tcPr>
          <w:p w14:paraId="354F4B41" w14:textId="77777777" w:rsidR="00484A32" w:rsidRPr="00CC2D4A" w:rsidRDefault="00484A32"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w:t>
            </w:r>
          </w:p>
        </w:tc>
        <w:tc>
          <w:tcPr>
            <w:tcW w:w="1168" w:type="dxa"/>
          </w:tcPr>
          <w:p w14:paraId="3E06DBB3" w14:textId="77777777" w:rsidR="00484A32" w:rsidRPr="00CC2D4A" w:rsidRDefault="00484A32" w:rsidP="00E175F1">
            <w:pPr>
              <w:tabs>
                <w:tab w:val="left" w:pos="-720"/>
              </w:tabs>
              <w:suppressAutoHyphens/>
              <w:jc w:val="right"/>
              <w:rPr>
                <w:rFonts w:ascii="Arial" w:hAnsi="Arial" w:cs="Arial"/>
                <w:color w:val="000000" w:themeColor="text1"/>
                <w:spacing w:val="-2"/>
                <w:szCs w:val="24"/>
              </w:rPr>
            </w:pPr>
            <w:r w:rsidRPr="00CC2D4A">
              <w:rPr>
                <w:rFonts w:ascii="Arial" w:hAnsi="Arial" w:cs="Arial"/>
                <w:color w:val="000000" w:themeColor="text1"/>
                <w:spacing w:val="-2"/>
                <w:szCs w:val="24"/>
              </w:rPr>
              <w:t>1,600.00</w:t>
            </w:r>
          </w:p>
        </w:tc>
      </w:tr>
      <w:tr w:rsidR="00CC2D4A" w:rsidRPr="00CC2D4A" w14:paraId="51FC0576" w14:textId="77777777" w:rsidTr="00484A32">
        <w:tc>
          <w:tcPr>
            <w:tcW w:w="6777" w:type="dxa"/>
          </w:tcPr>
          <w:p w14:paraId="0153864D" w14:textId="77777777" w:rsidR="00484A32" w:rsidRPr="00CC2D4A" w:rsidRDefault="00484A32"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161-180 sq. ft.</w:t>
            </w:r>
          </w:p>
        </w:tc>
        <w:tc>
          <w:tcPr>
            <w:tcW w:w="1127" w:type="dxa"/>
          </w:tcPr>
          <w:p w14:paraId="7C53FA0E" w14:textId="77777777" w:rsidR="00484A32" w:rsidRPr="00CC2D4A" w:rsidRDefault="00484A32"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w:t>
            </w:r>
          </w:p>
        </w:tc>
        <w:tc>
          <w:tcPr>
            <w:tcW w:w="1168" w:type="dxa"/>
          </w:tcPr>
          <w:p w14:paraId="3CACF33B" w14:textId="77777777" w:rsidR="00484A32" w:rsidRPr="00CC2D4A" w:rsidRDefault="00484A32" w:rsidP="00E175F1">
            <w:pPr>
              <w:tabs>
                <w:tab w:val="left" w:pos="-720"/>
              </w:tabs>
              <w:suppressAutoHyphens/>
              <w:jc w:val="right"/>
              <w:rPr>
                <w:rFonts w:ascii="Arial" w:hAnsi="Arial" w:cs="Arial"/>
                <w:color w:val="000000" w:themeColor="text1"/>
                <w:spacing w:val="-2"/>
                <w:szCs w:val="24"/>
              </w:rPr>
            </w:pPr>
            <w:r w:rsidRPr="00CC2D4A">
              <w:rPr>
                <w:rFonts w:ascii="Arial" w:hAnsi="Arial" w:cs="Arial"/>
                <w:color w:val="000000" w:themeColor="text1"/>
                <w:spacing w:val="-2"/>
                <w:szCs w:val="24"/>
              </w:rPr>
              <w:t>1,800.00</w:t>
            </w:r>
          </w:p>
        </w:tc>
      </w:tr>
      <w:tr w:rsidR="00DC43A7" w:rsidRPr="00CC2D4A" w14:paraId="3A423ACA" w14:textId="77777777" w:rsidTr="00484A32">
        <w:tc>
          <w:tcPr>
            <w:tcW w:w="6777" w:type="dxa"/>
          </w:tcPr>
          <w:p w14:paraId="4C6A5057" w14:textId="77777777" w:rsidR="00484A32" w:rsidRPr="00CC2D4A" w:rsidRDefault="00484A32"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181-200 sq. ft.</w:t>
            </w:r>
          </w:p>
        </w:tc>
        <w:tc>
          <w:tcPr>
            <w:tcW w:w="1127" w:type="dxa"/>
          </w:tcPr>
          <w:p w14:paraId="2598F698" w14:textId="77777777" w:rsidR="00484A32" w:rsidRPr="00CC2D4A" w:rsidRDefault="00484A32"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w:t>
            </w:r>
          </w:p>
        </w:tc>
        <w:tc>
          <w:tcPr>
            <w:tcW w:w="1168" w:type="dxa"/>
          </w:tcPr>
          <w:p w14:paraId="7838E8A7" w14:textId="77777777" w:rsidR="00484A32" w:rsidRPr="00CC2D4A" w:rsidRDefault="00484A32" w:rsidP="00E175F1">
            <w:pPr>
              <w:tabs>
                <w:tab w:val="left" w:pos="-720"/>
              </w:tabs>
              <w:suppressAutoHyphens/>
              <w:jc w:val="right"/>
              <w:rPr>
                <w:rFonts w:ascii="Arial" w:hAnsi="Arial" w:cs="Arial"/>
                <w:color w:val="000000" w:themeColor="text1"/>
                <w:spacing w:val="-2"/>
                <w:szCs w:val="24"/>
              </w:rPr>
            </w:pPr>
            <w:r w:rsidRPr="00CC2D4A">
              <w:rPr>
                <w:rFonts w:ascii="Arial" w:hAnsi="Arial" w:cs="Arial"/>
                <w:color w:val="000000" w:themeColor="text1"/>
                <w:spacing w:val="-2"/>
                <w:szCs w:val="24"/>
              </w:rPr>
              <w:t>2,000.00</w:t>
            </w:r>
          </w:p>
        </w:tc>
      </w:tr>
    </w:tbl>
    <w:p w14:paraId="19D6356C" w14:textId="77777777" w:rsidR="00A365C8" w:rsidRPr="00CC2D4A" w:rsidRDefault="00A365C8" w:rsidP="00E175F1">
      <w:pPr>
        <w:tabs>
          <w:tab w:val="left" w:pos="-720"/>
        </w:tabs>
        <w:suppressAutoHyphens/>
        <w:jc w:val="both"/>
        <w:rPr>
          <w:rFonts w:ascii="Arial" w:hAnsi="Arial" w:cs="Arial"/>
          <w:color w:val="000000" w:themeColor="text1"/>
          <w:spacing w:val="-2"/>
          <w:szCs w:val="24"/>
        </w:rPr>
      </w:pPr>
    </w:p>
    <w:p w14:paraId="49CC2223" w14:textId="77777777" w:rsidR="00A365C8" w:rsidRPr="00CC2D4A" w:rsidRDefault="00A365C8" w:rsidP="00E175F1">
      <w:pPr>
        <w:tabs>
          <w:tab w:val="left" w:pos="-720"/>
        </w:tabs>
        <w:suppressAutoHyphens/>
        <w:ind w:right="252"/>
        <w:jc w:val="both"/>
        <w:rPr>
          <w:rFonts w:ascii="Arial" w:hAnsi="Arial" w:cs="Arial"/>
          <w:color w:val="000000" w:themeColor="text1"/>
          <w:spacing w:val="-2"/>
          <w:szCs w:val="24"/>
        </w:rPr>
      </w:pPr>
      <w:r w:rsidRPr="00CC2D4A">
        <w:rPr>
          <w:rFonts w:ascii="Arial" w:hAnsi="Arial" w:cs="Arial"/>
          <w:b/>
          <w:color w:val="000000" w:themeColor="text1"/>
          <w:spacing w:val="-2"/>
          <w:szCs w:val="24"/>
        </w:rPr>
        <w:t>Section 2</w:t>
      </w:r>
      <w:r w:rsidR="00D0603E" w:rsidRPr="00CC2D4A">
        <w:rPr>
          <w:rFonts w:ascii="Arial" w:hAnsi="Arial" w:cs="Arial"/>
          <w:b/>
          <w:color w:val="000000" w:themeColor="text1"/>
          <w:spacing w:val="-2"/>
          <w:szCs w:val="24"/>
        </w:rPr>
        <w:t>Q</w:t>
      </w:r>
      <w:r w:rsidRPr="00CC2D4A">
        <w:rPr>
          <w:rFonts w:ascii="Arial" w:hAnsi="Arial" w:cs="Arial"/>
          <w:b/>
          <w:color w:val="000000" w:themeColor="text1"/>
          <w:spacing w:val="-2"/>
          <w:szCs w:val="24"/>
        </w:rPr>
        <w:t>. 02.  Exemption.</w:t>
      </w:r>
      <w:r w:rsidRPr="00CC2D4A">
        <w:rPr>
          <w:rFonts w:ascii="Arial" w:hAnsi="Arial" w:cs="Arial"/>
          <w:color w:val="000000" w:themeColor="text1"/>
          <w:spacing w:val="-2"/>
          <w:szCs w:val="24"/>
        </w:rPr>
        <w:t xml:space="preserve">  Signs, signboards, billboards, and advertisement displayed at the places where the profession or business advertised is conduct</w:t>
      </w:r>
      <w:r w:rsidR="00B56020" w:rsidRPr="00CC2D4A">
        <w:rPr>
          <w:rFonts w:ascii="Arial" w:hAnsi="Arial" w:cs="Arial"/>
          <w:color w:val="000000" w:themeColor="text1"/>
          <w:spacing w:val="-2"/>
          <w:szCs w:val="24"/>
        </w:rPr>
        <w:t>ed</w:t>
      </w:r>
      <w:r w:rsidRPr="00CC2D4A">
        <w:rPr>
          <w:rFonts w:ascii="Arial" w:hAnsi="Arial" w:cs="Arial"/>
          <w:color w:val="000000" w:themeColor="text1"/>
          <w:spacing w:val="-2"/>
          <w:szCs w:val="24"/>
        </w:rPr>
        <w:t xml:space="preserve"> shall be exempted from the payment of the taxes imposed under this Article.</w:t>
      </w:r>
    </w:p>
    <w:p w14:paraId="37467181" w14:textId="77777777" w:rsidR="00A365C8" w:rsidRPr="00CC2D4A" w:rsidRDefault="00A365C8" w:rsidP="00E175F1">
      <w:pPr>
        <w:tabs>
          <w:tab w:val="left" w:pos="-720"/>
        </w:tabs>
        <w:suppressAutoHyphens/>
        <w:ind w:right="252"/>
        <w:jc w:val="both"/>
        <w:rPr>
          <w:rFonts w:ascii="Arial" w:hAnsi="Arial" w:cs="Arial"/>
          <w:color w:val="000000" w:themeColor="text1"/>
          <w:spacing w:val="-2"/>
          <w:szCs w:val="24"/>
        </w:rPr>
      </w:pPr>
    </w:p>
    <w:p w14:paraId="247D4512" w14:textId="77777777" w:rsidR="00A365C8" w:rsidRPr="00CC2D4A" w:rsidRDefault="00A365C8" w:rsidP="00E175F1">
      <w:pPr>
        <w:tabs>
          <w:tab w:val="left" w:pos="-720"/>
        </w:tabs>
        <w:suppressAutoHyphens/>
        <w:ind w:right="252"/>
        <w:jc w:val="both"/>
        <w:rPr>
          <w:rFonts w:ascii="Arial" w:hAnsi="Arial" w:cs="Arial"/>
          <w:color w:val="000000" w:themeColor="text1"/>
          <w:spacing w:val="-2"/>
          <w:szCs w:val="24"/>
        </w:rPr>
      </w:pPr>
      <w:r w:rsidRPr="00CC2D4A">
        <w:rPr>
          <w:rFonts w:ascii="Arial" w:hAnsi="Arial" w:cs="Arial"/>
          <w:b/>
          <w:color w:val="000000" w:themeColor="text1"/>
          <w:spacing w:val="-2"/>
          <w:szCs w:val="24"/>
        </w:rPr>
        <w:t>Section 2</w:t>
      </w:r>
      <w:r w:rsidR="00D0603E" w:rsidRPr="00CC2D4A">
        <w:rPr>
          <w:rFonts w:ascii="Arial" w:hAnsi="Arial" w:cs="Arial"/>
          <w:b/>
          <w:color w:val="000000" w:themeColor="text1"/>
          <w:spacing w:val="-2"/>
          <w:szCs w:val="24"/>
        </w:rPr>
        <w:t>Q</w:t>
      </w:r>
      <w:r w:rsidRPr="00CC2D4A">
        <w:rPr>
          <w:rFonts w:ascii="Arial" w:hAnsi="Arial" w:cs="Arial"/>
          <w:b/>
          <w:color w:val="000000" w:themeColor="text1"/>
          <w:spacing w:val="-2"/>
          <w:szCs w:val="24"/>
        </w:rPr>
        <w:t>. 03.  Time, Place and Manner of Payment.</w:t>
      </w:r>
      <w:r w:rsidRPr="00CC2D4A">
        <w:rPr>
          <w:rFonts w:ascii="Arial" w:hAnsi="Arial" w:cs="Arial"/>
          <w:color w:val="000000" w:themeColor="text1"/>
          <w:spacing w:val="-2"/>
          <w:szCs w:val="24"/>
        </w:rPr>
        <w:t xml:space="preserve">  The tax imposed in this Article shall be paid to the City Treasurer before the advertisements, signs, signboards is displayed and within the first twenty (20) days of January each year and of each subsequent quarter.</w:t>
      </w:r>
    </w:p>
    <w:p w14:paraId="74CF89E5" w14:textId="77777777" w:rsidR="00486D34" w:rsidRPr="00CC2D4A" w:rsidRDefault="00486D34" w:rsidP="00E175F1">
      <w:pPr>
        <w:tabs>
          <w:tab w:val="left" w:pos="-720"/>
        </w:tabs>
        <w:suppressAutoHyphens/>
        <w:ind w:right="252"/>
        <w:jc w:val="both"/>
        <w:rPr>
          <w:rFonts w:ascii="Arial" w:hAnsi="Arial" w:cs="Arial"/>
          <w:color w:val="000000" w:themeColor="text1"/>
          <w:spacing w:val="-2"/>
          <w:szCs w:val="24"/>
        </w:rPr>
      </w:pPr>
    </w:p>
    <w:p w14:paraId="58EA0589" w14:textId="77777777" w:rsidR="00486D34" w:rsidRPr="00CC2D4A" w:rsidRDefault="00486D34" w:rsidP="00E175F1">
      <w:pPr>
        <w:tabs>
          <w:tab w:val="left" w:pos="-720"/>
        </w:tabs>
        <w:suppressAutoHyphens/>
        <w:ind w:right="252"/>
        <w:jc w:val="both"/>
        <w:rPr>
          <w:rFonts w:ascii="Arial" w:hAnsi="Arial" w:cs="Arial"/>
          <w:color w:val="000000" w:themeColor="text1"/>
          <w:spacing w:val="-2"/>
          <w:szCs w:val="24"/>
        </w:rPr>
      </w:pPr>
      <w:r w:rsidRPr="00CC2D4A">
        <w:rPr>
          <w:rFonts w:ascii="Arial" w:hAnsi="Arial" w:cs="Arial"/>
          <w:color w:val="000000" w:themeColor="text1"/>
          <w:spacing w:val="-2"/>
          <w:szCs w:val="24"/>
        </w:rPr>
        <w:tab/>
        <w:t>Renewal of Permit shall be done on or before three (3) days from the date of expiration.</w:t>
      </w:r>
    </w:p>
    <w:p w14:paraId="24E32F9D" w14:textId="77777777" w:rsidR="00A365C8" w:rsidRPr="00CC2D4A" w:rsidRDefault="00A365C8" w:rsidP="00E175F1">
      <w:pPr>
        <w:tabs>
          <w:tab w:val="left" w:pos="-720"/>
        </w:tabs>
        <w:suppressAutoHyphens/>
        <w:ind w:right="252"/>
        <w:jc w:val="both"/>
        <w:rPr>
          <w:rFonts w:ascii="Arial" w:hAnsi="Arial" w:cs="Arial"/>
          <w:color w:val="000000" w:themeColor="text1"/>
          <w:spacing w:val="-2"/>
          <w:szCs w:val="24"/>
        </w:rPr>
      </w:pPr>
    </w:p>
    <w:p w14:paraId="3AA66184" w14:textId="77777777" w:rsidR="00A365C8" w:rsidRPr="00CC2D4A" w:rsidRDefault="00A365C8" w:rsidP="00E175F1">
      <w:pPr>
        <w:tabs>
          <w:tab w:val="left" w:pos="-720"/>
        </w:tabs>
        <w:suppressAutoHyphens/>
        <w:ind w:right="252"/>
        <w:jc w:val="both"/>
        <w:rPr>
          <w:rFonts w:ascii="Arial" w:hAnsi="Arial" w:cs="Arial"/>
          <w:color w:val="000000" w:themeColor="text1"/>
          <w:spacing w:val="-2"/>
          <w:szCs w:val="24"/>
        </w:rPr>
      </w:pPr>
      <w:r w:rsidRPr="00CC2D4A">
        <w:rPr>
          <w:rFonts w:ascii="Arial" w:hAnsi="Arial" w:cs="Arial"/>
          <w:b/>
          <w:color w:val="000000" w:themeColor="text1"/>
          <w:spacing w:val="-2"/>
          <w:szCs w:val="24"/>
        </w:rPr>
        <w:t>Section 2</w:t>
      </w:r>
      <w:r w:rsidR="00D0603E" w:rsidRPr="00CC2D4A">
        <w:rPr>
          <w:rFonts w:ascii="Arial" w:hAnsi="Arial" w:cs="Arial"/>
          <w:b/>
          <w:color w:val="000000" w:themeColor="text1"/>
          <w:spacing w:val="-2"/>
          <w:szCs w:val="24"/>
        </w:rPr>
        <w:t>Q</w:t>
      </w:r>
      <w:r w:rsidRPr="00CC2D4A">
        <w:rPr>
          <w:rFonts w:ascii="Arial" w:hAnsi="Arial" w:cs="Arial"/>
          <w:b/>
          <w:color w:val="000000" w:themeColor="text1"/>
          <w:spacing w:val="-2"/>
          <w:szCs w:val="24"/>
        </w:rPr>
        <w:t>. 04.  Surcharge for Late Payment.</w:t>
      </w:r>
      <w:r w:rsidRPr="00CC2D4A">
        <w:rPr>
          <w:rFonts w:ascii="Arial" w:hAnsi="Arial" w:cs="Arial"/>
          <w:color w:val="000000" w:themeColor="text1"/>
          <w:spacing w:val="-2"/>
          <w:szCs w:val="24"/>
        </w:rPr>
        <w:t xml:space="preserve">  Failure to pay the tax prescribed in this Article within the time required shall subject the taxpayer to a surcharge of twenty-five (25%) percent of the original amount of tax due, such surcharge shall be paid at the same time and in the same manner as the tax due.</w:t>
      </w:r>
    </w:p>
    <w:p w14:paraId="1BF7E9BC" w14:textId="77777777" w:rsidR="00A365C8" w:rsidRPr="00CC2D4A" w:rsidRDefault="00A365C8" w:rsidP="00E175F1">
      <w:pPr>
        <w:tabs>
          <w:tab w:val="left" w:pos="-720"/>
        </w:tabs>
        <w:suppressAutoHyphens/>
        <w:ind w:right="252"/>
        <w:jc w:val="both"/>
        <w:rPr>
          <w:rFonts w:ascii="Arial" w:hAnsi="Arial" w:cs="Arial"/>
          <w:color w:val="000000" w:themeColor="text1"/>
          <w:spacing w:val="-2"/>
          <w:szCs w:val="24"/>
        </w:rPr>
      </w:pPr>
    </w:p>
    <w:p w14:paraId="10CE908A" w14:textId="77777777" w:rsidR="00A365C8" w:rsidRPr="00CC2D4A" w:rsidRDefault="00A365C8" w:rsidP="00E175F1">
      <w:pPr>
        <w:tabs>
          <w:tab w:val="left" w:pos="-720"/>
        </w:tabs>
        <w:suppressAutoHyphens/>
        <w:ind w:right="252"/>
        <w:jc w:val="both"/>
        <w:rPr>
          <w:rFonts w:ascii="Arial" w:hAnsi="Arial" w:cs="Arial"/>
          <w:color w:val="000000" w:themeColor="text1"/>
          <w:spacing w:val="-2"/>
          <w:szCs w:val="24"/>
        </w:rPr>
      </w:pPr>
      <w:r w:rsidRPr="00CC2D4A">
        <w:rPr>
          <w:rFonts w:ascii="Arial" w:hAnsi="Arial" w:cs="Arial"/>
          <w:b/>
          <w:color w:val="000000" w:themeColor="text1"/>
          <w:spacing w:val="-2"/>
          <w:szCs w:val="24"/>
        </w:rPr>
        <w:t>Section 2</w:t>
      </w:r>
      <w:r w:rsidR="00D0603E" w:rsidRPr="00CC2D4A">
        <w:rPr>
          <w:rFonts w:ascii="Arial" w:hAnsi="Arial" w:cs="Arial"/>
          <w:b/>
          <w:color w:val="000000" w:themeColor="text1"/>
          <w:spacing w:val="-2"/>
          <w:szCs w:val="24"/>
        </w:rPr>
        <w:t>Q</w:t>
      </w:r>
      <w:r w:rsidRPr="00CC2D4A">
        <w:rPr>
          <w:rFonts w:ascii="Arial" w:hAnsi="Arial" w:cs="Arial"/>
          <w:b/>
          <w:color w:val="000000" w:themeColor="text1"/>
          <w:spacing w:val="-2"/>
          <w:szCs w:val="24"/>
        </w:rPr>
        <w:t xml:space="preserve">. 05.  Interest in Unpaid Tax. </w:t>
      </w:r>
      <w:r w:rsidRPr="00CC2D4A">
        <w:rPr>
          <w:rFonts w:ascii="Arial" w:hAnsi="Arial" w:cs="Arial"/>
          <w:color w:val="000000" w:themeColor="text1"/>
          <w:spacing w:val="-2"/>
          <w:szCs w:val="24"/>
        </w:rPr>
        <w:t>In addition to the surcharge imposed herein, there shall be imposed an interest of two (2%) percent per month upon the unpaid amount from the due date until the tax is fully paid but in no case shall the total interest thereof exceed thirty-six (36) months.</w:t>
      </w:r>
    </w:p>
    <w:p w14:paraId="5F8BBD4C" w14:textId="77777777" w:rsidR="00A365C8" w:rsidRPr="00CC2D4A" w:rsidRDefault="00A365C8" w:rsidP="00E175F1">
      <w:pPr>
        <w:tabs>
          <w:tab w:val="left" w:pos="-720"/>
        </w:tabs>
        <w:suppressAutoHyphens/>
        <w:ind w:right="252"/>
        <w:jc w:val="both"/>
        <w:rPr>
          <w:rFonts w:ascii="Arial" w:hAnsi="Arial" w:cs="Arial"/>
          <w:color w:val="000000" w:themeColor="text1"/>
          <w:spacing w:val="-2"/>
          <w:szCs w:val="24"/>
        </w:rPr>
      </w:pPr>
    </w:p>
    <w:p w14:paraId="0EE9EB2C" w14:textId="77777777" w:rsidR="00A365C8" w:rsidRPr="00CC2D4A" w:rsidRDefault="00A365C8" w:rsidP="00E175F1">
      <w:pPr>
        <w:tabs>
          <w:tab w:val="left" w:pos="-720"/>
        </w:tabs>
        <w:suppressAutoHyphens/>
        <w:ind w:right="252"/>
        <w:jc w:val="both"/>
        <w:rPr>
          <w:rFonts w:ascii="Arial" w:hAnsi="Arial" w:cs="Arial"/>
          <w:color w:val="000000" w:themeColor="text1"/>
          <w:spacing w:val="-2"/>
          <w:szCs w:val="24"/>
        </w:rPr>
      </w:pPr>
      <w:r w:rsidRPr="00CC2D4A">
        <w:rPr>
          <w:rFonts w:ascii="Arial" w:hAnsi="Arial" w:cs="Arial"/>
          <w:color w:val="000000" w:themeColor="text1"/>
          <w:spacing w:val="-2"/>
          <w:szCs w:val="24"/>
        </w:rPr>
        <w:tab/>
        <w:t>If an extension of time for the payment of the tax due has been granted and the amount is not paid in full prior to the expiration of the extension, the interest above-mentioned shall be collected on the unpaid amount from the date it becomes originally due until fully paid.</w:t>
      </w:r>
    </w:p>
    <w:p w14:paraId="3EEFB34D" w14:textId="77777777" w:rsidR="00A365C8" w:rsidRPr="00CC2D4A" w:rsidRDefault="00A365C8" w:rsidP="00E175F1">
      <w:pPr>
        <w:tabs>
          <w:tab w:val="left" w:pos="-720"/>
        </w:tabs>
        <w:suppressAutoHyphens/>
        <w:ind w:right="252"/>
        <w:jc w:val="both"/>
        <w:rPr>
          <w:rFonts w:ascii="Arial" w:hAnsi="Arial" w:cs="Arial"/>
          <w:color w:val="000000" w:themeColor="text1"/>
          <w:spacing w:val="-2"/>
          <w:szCs w:val="24"/>
        </w:rPr>
      </w:pPr>
    </w:p>
    <w:p w14:paraId="0CBE7348" w14:textId="77777777" w:rsidR="003A518F" w:rsidRPr="00CC2D4A" w:rsidRDefault="00A365C8" w:rsidP="00E175F1">
      <w:pPr>
        <w:tabs>
          <w:tab w:val="left" w:pos="-720"/>
        </w:tabs>
        <w:suppressAutoHyphens/>
        <w:ind w:right="252"/>
        <w:jc w:val="both"/>
        <w:rPr>
          <w:rFonts w:ascii="Arial" w:hAnsi="Arial" w:cs="Arial"/>
          <w:color w:val="000000" w:themeColor="text1"/>
          <w:spacing w:val="-2"/>
          <w:szCs w:val="24"/>
        </w:rPr>
      </w:pPr>
      <w:r w:rsidRPr="00CC2D4A">
        <w:rPr>
          <w:rFonts w:ascii="Arial" w:hAnsi="Arial" w:cs="Arial"/>
          <w:b/>
          <w:color w:val="000000" w:themeColor="text1"/>
          <w:spacing w:val="-2"/>
          <w:szCs w:val="24"/>
        </w:rPr>
        <w:t>Section 2</w:t>
      </w:r>
      <w:r w:rsidR="00D0603E" w:rsidRPr="00CC2D4A">
        <w:rPr>
          <w:rFonts w:ascii="Arial" w:hAnsi="Arial" w:cs="Arial"/>
          <w:b/>
          <w:color w:val="000000" w:themeColor="text1"/>
          <w:spacing w:val="-2"/>
          <w:szCs w:val="24"/>
        </w:rPr>
        <w:t>Q</w:t>
      </w:r>
      <w:r w:rsidRPr="00CC2D4A">
        <w:rPr>
          <w:rFonts w:ascii="Arial" w:hAnsi="Arial" w:cs="Arial"/>
          <w:b/>
          <w:color w:val="000000" w:themeColor="text1"/>
          <w:spacing w:val="-2"/>
          <w:szCs w:val="24"/>
        </w:rPr>
        <w:t xml:space="preserve">. 06.  Administrative Provisions.  </w:t>
      </w:r>
      <w:r w:rsidRPr="00CC2D4A">
        <w:rPr>
          <w:rFonts w:ascii="Arial" w:hAnsi="Arial" w:cs="Arial"/>
          <w:color w:val="000000" w:themeColor="text1"/>
          <w:spacing w:val="-2"/>
          <w:szCs w:val="24"/>
        </w:rPr>
        <w:t>Any person desiring to display signs, signboards, billboards or advertisements shall file a written application on the required form and submit the necessary plans and description of the advertisement, sign, signboard or billboard to the City Mayor. The permit issued by the City Mayor shall be presented to the City Treasurer who shall collect the tax before the advertisement, sign, sign</w:t>
      </w:r>
      <w:r w:rsidR="003A518F" w:rsidRPr="00CC2D4A">
        <w:rPr>
          <w:rFonts w:ascii="Arial" w:hAnsi="Arial" w:cs="Arial"/>
          <w:color w:val="000000" w:themeColor="text1"/>
          <w:spacing w:val="-2"/>
          <w:szCs w:val="24"/>
        </w:rPr>
        <w:t>board or billboard is displayed.</w:t>
      </w:r>
    </w:p>
    <w:p w14:paraId="015950A0" w14:textId="77777777" w:rsidR="003A518F" w:rsidRPr="00CC2D4A" w:rsidRDefault="003A518F" w:rsidP="00E175F1">
      <w:pPr>
        <w:tabs>
          <w:tab w:val="left" w:pos="-720"/>
        </w:tabs>
        <w:suppressAutoHyphens/>
        <w:ind w:right="252"/>
        <w:jc w:val="both"/>
        <w:rPr>
          <w:rFonts w:ascii="Arial" w:hAnsi="Arial" w:cs="Arial"/>
          <w:color w:val="000000" w:themeColor="text1"/>
          <w:spacing w:val="-2"/>
          <w:szCs w:val="24"/>
        </w:rPr>
      </w:pPr>
    </w:p>
    <w:p w14:paraId="5A76B7D4" w14:textId="77777777" w:rsidR="00A365C8" w:rsidRPr="00CC2D4A" w:rsidRDefault="003A518F" w:rsidP="00E175F1">
      <w:pPr>
        <w:tabs>
          <w:tab w:val="left" w:pos="-720"/>
        </w:tabs>
        <w:suppressAutoHyphens/>
        <w:ind w:right="252"/>
        <w:jc w:val="both"/>
        <w:rPr>
          <w:rFonts w:ascii="Arial" w:hAnsi="Arial" w:cs="Arial"/>
          <w:color w:val="000000" w:themeColor="text1"/>
          <w:spacing w:val="-2"/>
          <w:szCs w:val="24"/>
        </w:rPr>
      </w:pPr>
      <w:r w:rsidRPr="00CC2D4A">
        <w:rPr>
          <w:rFonts w:ascii="Arial" w:hAnsi="Arial" w:cs="Arial"/>
          <w:color w:val="000000" w:themeColor="text1"/>
          <w:spacing w:val="-2"/>
          <w:szCs w:val="24"/>
        </w:rPr>
        <w:tab/>
        <w:t>The displayed advertisements, sign, signboards or billboards shall bear the signature of the City Mayor or his/her representative and the expiration date of the hanging permit.</w:t>
      </w:r>
    </w:p>
    <w:p w14:paraId="17773894" w14:textId="77777777" w:rsidR="003A518F" w:rsidRPr="00CC2D4A" w:rsidRDefault="003A518F" w:rsidP="00E175F1">
      <w:pPr>
        <w:tabs>
          <w:tab w:val="left" w:pos="-720"/>
        </w:tabs>
        <w:suppressAutoHyphens/>
        <w:ind w:right="252"/>
        <w:jc w:val="both"/>
        <w:rPr>
          <w:rFonts w:ascii="Arial" w:hAnsi="Arial" w:cs="Arial"/>
          <w:color w:val="000000" w:themeColor="text1"/>
          <w:spacing w:val="-2"/>
          <w:szCs w:val="24"/>
        </w:rPr>
      </w:pPr>
    </w:p>
    <w:p w14:paraId="53C24EAC" w14:textId="77777777" w:rsidR="003A518F" w:rsidRPr="00CC2D4A" w:rsidRDefault="003A518F" w:rsidP="00E175F1">
      <w:pPr>
        <w:tabs>
          <w:tab w:val="left" w:pos="-720"/>
        </w:tabs>
        <w:suppressAutoHyphens/>
        <w:ind w:right="252"/>
        <w:jc w:val="both"/>
        <w:rPr>
          <w:rFonts w:ascii="Arial" w:hAnsi="Arial" w:cs="Arial"/>
          <w:color w:val="000000" w:themeColor="text1"/>
          <w:spacing w:val="-2"/>
          <w:szCs w:val="24"/>
        </w:rPr>
      </w:pPr>
      <w:r w:rsidRPr="00CC2D4A">
        <w:rPr>
          <w:rFonts w:ascii="Arial" w:hAnsi="Arial" w:cs="Arial"/>
          <w:color w:val="000000" w:themeColor="text1"/>
          <w:spacing w:val="-2"/>
          <w:szCs w:val="24"/>
        </w:rPr>
        <w:tab/>
      </w:r>
      <w:r w:rsidR="00EA24F9" w:rsidRPr="00CC2D4A">
        <w:rPr>
          <w:rFonts w:ascii="Arial" w:hAnsi="Arial" w:cs="Arial"/>
          <w:color w:val="000000" w:themeColor="text1"/>
          <w:spacing w:val="-2"/>
          <w:szCs w:val="24"/>
        </w:rPr>
        <w:t>T</w:t>
      </w:r>
      <w:r w:rsidRPr="00CC2D4A">
        <w:rPr>
          <w:rFonts w:ascii="Arial" w:hAnsi="Arial" w:cs="Arial"/>
          <w:color w:val="000000" w:themeColor="text1"/>
          <w:spacing w:val="-2"/>
          <w:szCs w:val="24"/>
        </w:rPr>
        <w:t>he City Engineer’s Office</w:t>
      </w:r>
      <w:r w:rsidR="00160C97" w:rsidRPr="00CC2D4A">
        <w:rPr>
          <w:rFonts w:ascii="Arial" w:hAnsi="Arial" w:cs="Arial"/>
          <w:color w:val="000000" w:themeColor="text1"/>
          <w:spacing w:val="-2"/>
          <w:szCs w:val="24"/>
        </w:rPr>
        <w:t>,</w:t>
      </w:r>
      <w:r w:rsidR="00EA24F9" w:rsidRPr="00CC2D4A">
        <w:rPr>
          <w:rFonts w:ascii="Arial" w:hAnsi="Arial" w:cs="Arial"/>
          <w:color w:val="000000" w:themeColor="text1"/>
          <w:spacing w:val="-2"/>
          <w:szCs w:val="24"/>
        </w:rPr>
        <w:t xml:space="preserve"> together </w:t>
      </w:r>
      <w:r w:rsidR="00160C97" w:rsidRPr="00CC2D4A">
        <w:rPr>
          <w:rFonts w:ascii="Arial" w:hAnsi="Arial" w:cs="Arial"/>
          <w:color w:val="000000" w:themeColor="text1"/>
          <w:spacing w:val="-2"/>
          <w:szCs w:val="24"/>
        </w:rPr>
        <w:t xml:space="preserve">with </w:t>
      </w:r>
      <w:r w:rsidR="00EA24F9" w:rsidRPr="00CC2D4A">
        <w:rPr>
          <w:rFonts w:ascii="Arial" w:hAnsi="Arial" w:cs="Arial"/>
          <w:color w:val="000000" w:themeColor="text1"/>
          <w:spacing w:val="-2"/>
          <w:szCs w:val="24"/>
        </w:rPr>
        <w:t>the Building Official</w:t>
      </w:r>
      <w:r w:rsidR="009A4F3C" w:rsidRPr="00CC2D4A">
        <w:rPr>
          <w:rFonts w:ascii="Arial" w:hAnsi="Arial" w:cs="Arial"/>
          <w:color w:val="000000" w:themeColor="text1"/>
          <w:spacing w:val="-2"/>
          <w:szCs w:val="24"/>
        </w:rPr>
        <w:t xml:space="preserve"> of this City</w:t>
      </w:r>
      <w:r w:rsidR="00160C97" w:rsidRPr="00CC2D4A">
        <w:rPr>
          <w:rFonts w:ascii="Arial" w:hAnsi="Arial" w:cs="Arial"/>
          <w:color w:val="000000" w:themeColor="text1"/>
          <w:spacing w:val="-2"/>
          <w:szCs w:val="24"/>
        </w:rPr>
        <w:t>,</w:t>
      </w:r>
      <w:r w:rsidR="009A4F3C" w:rsidRPr="00CC2D4A">
        <w:rPr>
          <w:rFonts w:ascii="Arial" w:hAnsi="Arial" w:cs="Arial"/>
          <w:color w:val="000000" w:themeColor="text1"/>
          <w:spacing w:val="-2"/>
          <w:szCs w:val="24"/>
        </w:rPr>
        <w:t xml:space="preserve"> shall be authorized to dismantle all advertisements, sign, signboards or billboards which are illegally installed or which permit is already expired.</w:t>
      </w:r>
    </w:p>
    <w:p w14:paraId="6050EC35" w14:textId="77777777" w:rsidR="00A365C8" w:rsidRPr="00CC2D4A" w:rsidRDefault="00A365C8" w:rsidP="00E175F1">
      <w:pPr>
        <w:tabs>
          <w:tab w:val="left" w:pos="-720"/>
        </w:tabs>
        <w:suppressAutoHyphens/>
        <w:ind w:right="252"/>
        <w:jc w:val="both"/>
        <w:rPr>
          <w:rFonts w:ascii="Arial" w:hAnsi="Arial" w:cs="Arial"/>
          <w:color w:val="000000" w:themeColor="text1"/>
          <w:spacing w:val="-2"/>
          <w:szCs w:val="24"/>
        </w:rPr>
      </w:pPr>
    </w:p>
    <w:p w14:paraId="1B829149" w14:textId="77777777" w:rsidR="00A365C8" w:rsidRPr="00CC2D4A" w:rsidRDefault="00A365C8" w:rsidP="00E175F1">
      <w:pPr>
        <w:tabs>
          <w:tab w:val="left" w:pos="-720"/>
        </w:tabs>
        <w:suppressAutoHyphens/>
        <w:ind w:right="252"/>
        <w:jc w:val="both"/>
        <w:rPr>
          <w:rFonts w:ascii="Arial" w:hAnsi="Arial"/>
          <w:color w:val="000000" w:themeColor="text1"/>
        </w:rPr>
      </w:pPr>
      <w:r w:rsidRPr="00CC2D4A">
        <w:rPr>
          <w:rFonts w:ascii="Arial" w:hAnsi="Arial" w:cs="Arial"/>
          <w:b/>
          <w:color w:val="000000" w:themeColor="text1"/>
          <w:spacing w:val="-2"/>
          <w:szCs w:val="24"/>
        </w:rPr>
        <w:t>Section 2</w:t>
      </w:r>
      <w:r w:rsidR="00D0603E" w:rsidRPr="00CC2D4A">
        <w:rPr>
          <w:rFonts w:ascii="Arial" w:hAnsi="Arial" w:cs="Arial"/>
          <w:b/>
          <w:color w:val="000000" w:themeColor="text1"/>
          <w:spacing w:val="-2"/>
          <w:szCs w:val="24"/>
        </w:rPr>
        <w:t>Q</w:t>
      </w:r>
      <w:r w:rsidRPr="00CC2D4A">
        <w:rPr>
          <w:rFonts w:ascii="Arial" w:hAnsi="Arial" w:cs="Arial"/>
          <w:b/>
          <w:color w:val="000000" w:themeColor="text1"/>
          <w:spacing w:val="-2"/>
          <w:szCs w:val="24"/>
        </w:rPr>
        <w:t xml:space="preserve">. 07.  Penalty.  </w:t>
      </w:r>
      <w:r w:rsidRPr="00CC2D4A">
        <w:rPr>
          <w:rFonts w:ascii="Arial" w:hAnsi="Arial" w:cs="Arial"/>
          <w:color w:val="000000" w:themeColor="text1"/>
          <w:spacing w:val="-2"/>
          <w:szCs w:val="24"/>
        </w:rPr>
        <w:t xml:space="preserve">Any violation of the provisions of this Article shall be punished by a fine of not less than Five Hundred (P500.00) Pesos but not exceeding One </w:t>
      </w:r>
      <w:r w:rsidRPr="00CC2D4A">
        <w:rPr>
          <w:rFonts w:ascii="Arial" w:hAnsi="Arial" w:cs="Arial"/>
          <w:color w:val="000000" w:themeColor="text1"/>
          <w:spacing w:val="-2"/>
          <w:szCs w:val="24"/>
        </w:rPr>
        <w:lastRenderedPageBreak/>
        <w:t>Thousand (P1,000.00) Pesos or imprisonment of not less than one (1) month but not exceeding six (6) months, or both, at the discretion of the court.</w:t>
      </w:r>
    </w:p>
    <w:p w14:paraId="7B0C63CD" w14:textId="77777777" w:rsidR="00A365C8" w:rsidRPr="00CC2D4A" w:rsidRDefault="00A365C8" w:rsidP="00E175F1">
      <w:pPr>
        <w:tabs>
          <w:tab w:val="left" w:pos="-720"/>
        </w:tabs>
        <w:suppressAutoHyphens/>
        <w:jc w:val="both"/>
        <w:rPr>
          <w:rFonts w:ascii="Arial" w:hAnsi="Arial" w:cs="Arial"/>
          <w:color w:val="000000" w:themeColor="text1"/>
          <w:spacing w:val="-3"/>
          <w:szCs w:val="24"/>
        </w:rPr>
      </w:pPr>
    </w:p>
    <w:p w14:paraId="255D97DA" w14:textId="77777777" w:rsidR="000E19F1" w:rsidRPr="00CC2D4A" w:rsidRDefault="000E19F1" w:rsidP="00E175F1">
      <w:pPr>
        <w:tabs>
          <w:tab w:val="left" w:pos="-720"/>
        </w:tabs>
        <w:suppressAutoHyphens/>
        <w:jc w:val="both"/>
        <w:rPr>
          <w:rFonts w:ascii="Arial" w:hAnsi="Arial" w:cs="Arial"/>
          <w:color w:val="000000" w:themeColor="text1"/>
          <w:spacing w:val="-3"/>
          <w:szCs w:val="24"/>
        </w:rPr>
      </w:pPr>
    </w:p>
    <w:p w14:paraId="12973AB9" w14:textId="77777777" w:rsidR="000E19F1" w:rsidRPr="00CC2D4A" w:rsidRDefault="000E19F1" w:rsidP="00E175F1">
      <w:pPr>
        <w:tabs>
          <w:tab w:val="left" w:pos="-720"/>
        </w:tabs>
        <w:suppressAutoHyphens/>
        <w:jc w:val="center"/>
        <w:rPr>
          <w:rFonts w:ascii="Arial" w:hAnsi="Arial" w:cs="Arial"/>
          <w:b/>
          <w:color w:val="000000" w:themeColor="text1"/>
          <w:spacing w:val="-3"/>
          <w:szCs w:val="24"/>
        </w:rPr>
      </w:pPr>
      <w:r w:rsidRPr="00CC2D4A">
        <w:rPr>
          <w:rFonts w:ascii="Arial" w:hAnsi="Arial" w:cs="Arial"/>
          <w:b/>
          <w:color w:val="000000" w:themeColor="text1"/>
          <w:spacing w:val="-3"/>
          <w:szCs w:val="24"/>
        </w:rPr>
        <w:t xml:space="preserve">Article </w:t>
      </w:r>
      <w:r w:rsidR="00D0603E" w:rsidRPr="00CC2D4A">
        <w:rPr>
          <w:rFonts w:ascii="Arial" w:hAnsi="Arial" w:cs="Arial"/>
          <w:b/>
          <w:color w:val="000000" w:themeColor="text1"/>
          <w:spacing w:val="-3"/>
          <w:szCs w:val="24"/>
        </w:rPr>
        <w:t>R</w:t>
      </w:r>
      <w:r w:rsidRPr="00CC2D4A">
        <w:rPr>
          <w:rFonts w:ascii="Arial" w:hAnsi="Arial" w:cs="Arial"/>
          <w:b/>
          <w:color w:val="000000" w:themeColor="text1"/>
          <w:spacing w:val="-3"/>
          <w:szCs w:val="24"/>
        </w:rPr>
        <w:t>.  Presumptive Income Level</w:t>
      </w:r>
    </w:p>
    <w:p w14:paraId="4EB48B58" w14:textId="77777777" w:rsidR="000E19F1" w:rsidRDefault="000E19F1" w:rsidP="00E175F1">
      <w:pPr>
        <w:tabs>
          <w:tab w:val="left" w:pos="-720"/>
        </w:tabs>
        <w:suppressAutoHyphens/>
        <w:jc w:val="both"/>
        <w:rPr>
          <w:rFonts w:ascii="Arial" w:hAnsi="Arial" w:cs="Arial"/>
          <w:color w:val="000000" w:themeColor="text1"/>
          <w:spacing w:val="-3"/>
          <w:szCs w:val="24"/>
        </w:rPr>
      </w:pPr>
    </w:p>
    <w:p w14:paraId="7F529B63" w14:textId="77777777" w:rsidR="00E43462" w:rsidRPr="00CC2D4A" w:rsidRDefault="00E43462" w:rsidP="00E175F1">
      <w:pPr>
        <w:tabs>
          <w:tab w:val="left" w:pos="-720"/>
        </w:tabs>
        <w:suppressAutoHyphens/>
        <w:jc w:val="both"/>
        <w:rPr>
          <w:rFonts w:ascii="Arial" w:hAnsi="Arial" w:cs="Arial"/>
          <w:color w:val="000000" w:themeColor="text1"/>
          <w:spacing w:val="-3"/>
          <w:szCs w:val="24"/>
        </w:rPr>
      </w:pPr>
    </w:p>
    <w:p w14:paraId="1F201ECD" w14:textId="77777777" w:rsidR="000E19F1" w:rsidRPr="00CC2D4A" w:rsidRDefault="000E19F1" w:rsidP="00E175F1">
      <w:pPr>
        <w:tabs>
          <w:tab w:val="left" w:pos="-720"/>
        </w:tabs>
        <w:suppressAutoHyphens/>
        <w:jc w:val="both"/>
        <w:rPr>
          <w:rFonts w:ascii="Arial" w:hAnsi="Arial" w:cs="Arial"/>
          <w:color w:val="000000" w:themeColor="text1"/>
          <w:spacing w:val="-3"/>
          <w:szCs w:val="24"/>
        </w:rPr>
      </w:pPr>
      <w:r w:rsidRPr="00CC2D4A">
        <w:rPr>
          <w:rFonts w:ascii="Arial" w:hAnsi="Arial" w:cs="Arial"/>
          <w:b/>
          <w:color w:val="000000" w:themeColor="text1"/>
          <w:spacing w:val="-3"/>
          <w:szCs w:val="24"/>
        </w:rPr>
        <w:t>Section 2</w:t>
      </w:r>
      <w:r w:rsidR="00987C17" w:rsidRPr="00CC2D4A">
        <w:rPr>
          <w:rFonts w:ascii="Arial" w:hAnsi="Arial" w:cs="Arial"/>
          <w:b/>
          <w:color w:val="000000" w:themeColor="text1"/>
          <w:spacing w:val="-3"/>
          <w:szCs w:val="24"/>
        </w:rPr>
        <w:t>R</w:t>
      </w:r>
      <w:r w:rsidRPr="00CC2D4A">
        <w:rPr>
          <w:rFonts w:ascii="Arial" w:hAnsi="Arial" w:cs="Arial"/>
          <w:b/>
          <w:color w:val="000000" w:themeColor="text1"/>
          <w:spacing w:val="-3"/>
          <w:szCs w:val="24"/>
        </w:rPr>
        <w:t>.</w:t>
      </w:r>
      <w:r w:rsidR="00596EDD" w:rsidRPr="00CC2D4A">
        <w:rPr>
          <w:rFonts w:ascii="Arial" w:hAnsi="Arial" w:cs="Arial"/>
          <w:b/>
          <w:color w:val="000000" w:themeColor="text1"/>
          <w:spacing w:val="-3"/>
          <w:szCs w:val="24"/>
        </w:rPr>
        <w:t xml:space="preserve"> </w:t>
      </w:r>
      <w:r w:rsidRPr="00CC2D4A">
        <w:rPr>
          <w:rFonts w:ascii="Arial" w:hAnsi="Arial" w:cs="Arial"/>
          <w:b/>
          <w:color w:val="000000" w:themeColor="text1"/>
          <w:spacing w:val="-3"/>
          <w:szCs w:val="24"/>
        </w:rPr>
        <w:t>01. Presumptive Income Level.</w:t>
      </w:r>
      <w:r w:rsidRPr="00CC2D4A">
        <w:rPr>
          <w:rFonts w:ascii="Arial" w:hAnsi="Arial" w:cs="Arial"/>
          <w:color w:val="000000" w:themeColor="text1"/>
          <w:spacing w:val="-3"/>
          <w:szCs w:val="24"/>
        </w:rPr>
        <w:t xml:space="preserve">  For every tax period, the Treasurer’s Office shall prepare a stratified schedule of "presumptive income level" to approximate the gross receipt of each business classification.</w:t>
      </w:r>
    </w:p>
    <w:p w14:paraId="2E4A5F70" w14:textId="77777777" w:rsidR="000E19F1" w:rsidRPr="00CC2D4A" w:rsidRDefault="000E19F1" w:rsidP="00E175F1">
      <w:pPr>
        <w:tabs>
          <w:tab w:val="left" w:pos="-720"/>
        </w:tabs>
        <w:suppressAutoHyphens/>
        <w:jc w:val="both"/>
        <w:rPr>
          <w:rFonts w:ascii="Arial" w:hAnsi="Arial" w:cs="Arial"/>
          <w:color w:val="000000" w:themeColor="text1"/>
          <w:spacing w:val="-3"/>
          <w:szCs w:val="24"/>
        </w:rPr>
      </w:pPr>
    </w:p>
    <w:p w14:paraId="763C11AB" w14:textId="77777777" w:rsidR="000E19F1" w:rsidRPr="00CC2D4A" w:rsidRDefault="000E19F1" w:rsidP="00E175F1">
      <w:pPr>
        <w:tabs>
          <w:tab w:val="left" w:pos="-720"/>
        </w:tabs>
        <w:suppressAutoHyphens/>
        <w:jc w:val="both"/>
        <w:rPr>
          <w:rFonts w:ascii="Arial" w:hAnsi="Arial" w:cs="Arial"/>
          <w:color w:val="000000" w:themeColor="text1"/>
          <w:spacing w:val="-3"/>
          <w:szCs w:val="24"/>
        </w:rPr>
      </w:pPr>
      <w:r w:rsidRPr="00CC2D4A">
        <w:rPr>
          <w:rFonts w:ascii="Arial" w:hAnsi="Arial" w:cs="Arial"/>
          <w:b/>
          <w:color w:val="000000" w:themeColor="text1"/>
          <w:spacing w:val="-3"/>
          <w:szCs w:val="24"/>
        </w:rPr>
        <w:t>Section 2</w:t>
      </w:r>
      <w:r w:rsidR="00987C17" w:rsidRPr="00CC2D4A">
        <w:rPr>
          <w:rFonts w:ascii="Arial" w:hAnsi="Arial" w:cs="Arial"/>
          <w:b/>
          <w:color w:val="000000" w:themeColor="text1"/>
          <w:spacing w:val="-3"/>
          <w:szCs w:val="24"/>
        </w:rPr>
        <w:t>R</w:t>
      </w:r>
      <w:r w:rsidRPr="00CC2D4A">
        <w:rPr>
          <w:rFonts w:ascii="Arial" w:hAnsi="Arial" w:cs="Arial"/>
          <w:b/>
          <w:color w:val="000000" w:themeColor="text1"/>
          <w:spacing w:val="-3"/>
          <w:szCs w:val="24"/>
        </w:rPr>
        <w:t>.</w:t>
      </w:r>
      <w:r w:rsidR="00596EDD" w:rsidRPr="00CC2D4A">
        <w:rPr>
          <w:rFonts w:ascii="Arial" w:hAnsi="Arial" w:cs="Arial"/>
          <w:b/>
          <w:color w:val="000000" w:themeColor="text1"/>
          <w:spacing w:val="-3"/>
          <w:szCs w:val="24"/>
        </w:rPr>
        <w:t xml:space="preserve"> </w:t>
      </w:r>
      <w:r w:rsidRPr="00CC2D4A">
        <w:rPr>
          <w:rFonts w:ascii="Arial" w:hAnsi="Arial" w:cs="Arial"/>
          <w:b/>
          <w:color w:val="000000" w:themeColor="text1"/>
          <w:spacing w:val="-3"/>
          <w:szCs w:val="24"/>
        </w:rPr>
        <w:t>02.</w:t>
      </w:r>
      <w:r w:rsidRPr="00CC2D4A">
        <w:rPr>
          <w:rFonts w:ascii="Arial" w:hAnsi="Arial" w:cs="Arial"/>
          <w:color w:val="000000" w:themeColor="text1"/>
          <w:spacing w:val="-3"/>
          <w:szCs w:val="24"/>
        </w:rPr>
        <w:t xml:space="preserve">  The Presumptive Income Level (PIL) of gross receipts shall be used to validate the gross receipts declared by taxpayers and/or for establishing the taxable gross receipts where no valid data is otherwise available.</w:t>
      </w:r>
    </w:p>
    <w:p w14:paraId="797EBFFC" w14:textId="77777777" w:rsidR="001F39D7" w:rsidRPr="00CC2D4A" w:rsidRDefault="001F39D7" w:rsidP="00E175F1">
      <w:pPr>
        <w:tabs>
          <w:tab w:val="left" w:pos="-720"/>
        </w:tabs>
        <w:suppressAutoHyphens/>
        <w:jc w:val="both"/>
        <w:rPr>
          <w:rFonts w:ascii="Arial" w:hAnsi="Arial" w:cs="Arial"/>
          <w:color w:val="000000" w:themeColor="text1"/>
          <w:spacing w:val="-3"/>
          <w:szCs w:val="24"/>
        </w:rPr>
      </w:pPr>
    </w:p>
    <w:p w14:paraId="0E9811EC" w14:textId="77777777" w:rsidR="001F39D7" w:rsidRPr="00CC2D4A" w:rsidRDefault="001F39D7" w:rsidP="00E175F1">
      <w:pPr>
        <w:tabs>
          <w:tab w:val="left" w:pos="-720"/>
        </w:tabs>
        <w:suppressAutoHyphens/>
        <w:jc w:val="both"/>
        <w:rPr>
          <w:rFonts w:ascii="Arial" w:hAnsi="Arial" w:cs="Arial"/>
          <w:color w:val="000000" w:themeColor="text1"/>
          <w:spacing w:val="-3"/>
          <w:szCs w:val="24"/>
        </w:rPr>
      </w:pPr>
      <w:r w:rsidRPr="00CC2D4A">
        <w:rPr>
          <w:rFonts w:ascii="Arial" w:hAnsi="Arial" w:cs="Arial"/>
          <w:b/>
          <w:color w:val="000000" w:themeColor="text1"/>
          <w:spacing w:val="-3"/>
          <w:szCs w:val="24"/>
        </w:rPr>
        <w:t>Section 2</w:t>
      </w:r>
      <w:r w:rsidR="00987C17" w:rsidRPr="00CC2D4A">
        <w:rPr>
          <w:rFonts w:ascii="Arial" w:hAnsi="Arial" w:cs="Arial"/>
          <w:b/>
          <w:color w:val="000000" w:themeColor="text1"/>
          <w:spacing w:val="-3"/>
          <w:szCs w:val="24"/>
        </w:rPr>
        <w:t>R</w:t>
      </w:r>
      <w:r w:rsidRPr="00CC2D4A">
        <w:rPr>
          <w:rFonts w:ascii="Arial" w:hAnsi="Arial" w:cs="Arial"/>
          <w:b/>
          <w:color w:val="000000" w:themeColor="text1"/>
          <w:spacing w:val="-3"/>
          <w:szCs w:val="24"/>
        </w:rPr>
        <w:t>. 03.  Business Categories.</w:t>
      </w:r>
      <w:r w:rsidRPr="00CC2D4A">
        <w:rPr>
          <w:rFonts w:ascii="Arial" w:hAnsi="Arial" w:cs="Arial"/>
          <w:color w:val="000000" w:themeColor="text1"/>
          <w:spacing w:val="-3"/>
          <w:szCs w:val="24"/>
        </w:rPr>
        <w:t xml:space="preserve">  Business establishments are classified into the following categories:</w:t>
      </w:r>
    </w:p>
    <w:p w14:paraId="7AF44972" w14:textId="77777777" w:rsidR="001F39D7" w:rsidRPr="00CC2D4A" w:rsidRDefault="001F39D7" w:rsidP="00E175F1">
      <w:pPr>
        <w:tabs>
          <w:tab w:val="left" w:pos="-720"/>
        </w:tabs>
        <w:suppressAutoHyphens/>
        <w:jc w:val="both"/>
        <w:rPr>
          <w:rFonts w:ascii="Arial" w:hAnsi="Arial" w:cs="Arial"/>
          <w:color w:val="000000" w:themeColor="text1"/>
          <w:spacing w:val="-3"/>
          <w:szCs w:val="24"/>
        </w:rPr>
      </w:pPr>
    </w:p>
    <w:p w14:paraId="08B29BE5" w14:textId="77777777" w:rsidR="001F39D7" w:rsidRPr="00CC2D4A" w:rsidRDefault="001F39D7" w:rsidP="00E175F1">
      <w:pPr>
        <w:tabs>
          <w:tab w:val="left" w:pos="-720"/>
        </w:tabs>
        <w:suppressAutoHyphens/>
        <w:ind w:hanging="450"/>
        <w:jc w:val="both"/>
        <w:rPr>
          <w:rFonts w:ascii="Arial" w:hAnsi="Arial" w:cs="Arial"/>
          <w:color w:val="000000" w:themeColor="text1"/>
          <w:spacing w:val="-3"/>
          <w:szCs w:val="24"/>
        </w:rPr>
      </w:pPr>
      <w:r w:rsidRPr="00CC2D4A">
        <w:rPr>
          <w:rFonts w:ascii="Arial" w:hAnsi="Arial" w:cs="Arial"/>
          <w:color w:val="000000" w:themeColor="text1"/>
          <w:spacing w:val="-3"/>
          <w:szCs w:val="24"/>
        </w:rPr>
        <w:t>A) Cottage/Resorts/Hotels/Lodging Houses/Boarding Houses/and other similar establishments;</w:t>
      </w:r>
    </w:p>
    <w:p w14:paraId="47134EDF" w14:textId="77777777" w:rsidR="001F39D7" w:rsidRPr="00CC2D4A" w:rsidRDefault="001F39D7" w:rsidP="00E175F1">
      <w:pPr>
        <w:tabs>
          <w:tab w:val="left" w:pos="-720"/>
        </w:tabs>
        <w:suppressAutoHyphens/>
        <w:ind w:hanging="450"/>
        <w:jc w:val="both"/>
        <w:rPr>
          <w:rFonts w:ascii="Arial" w:hAnsi="Arial" w:cs="Arial"/>
          <w:color w:val="000000" w:themeColor="text1"/>
          <w:spacing w:val="-3"/>
          <w:szCs w:val="24"/>
        </w:rPr>
      </w:pPr>
    </w:p>
    <w:p w14:paraId="4AC5A112" w14:textId="77777777" w:rsidR="001F39D7" w:rsidRPr="00CC2D4A" w:rsidRDefault="001F39D7" w:rsidP="00E175F1">
      <w:pPr>
        <w:tabs>
          <w:tab w:val="left" w:pos="-720"/>
        </w:tabs>
        <w:suppressAutoHyphens/>
        <w:ind w:hanging="450"/>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B)  </w:t>
      </w:r>
      <w:r w:rsidR="006F3A03" w:rsidRPr="00CC2D4A">
        <w:rPr>
          <w:rFonts w:ascii="Arial" w:hAnsi="Arial" w:cs="Arial"/>
          <w:color w:val="000000" w:themeColor="text1"/>
          <w:spacing w:val="-3"/>
          <w:szCs w:val="24"/>
        </w:rPr>
        <w:t xml:space="preserve"> </w:t>
      </w:r>
      <w:r w:rsidRPr="00CC2D4A">
        <w:rPr>
          <w:rFonts w:ascii="Arial" w:hAnsi="Arial" w:cs="Arial"/>
          <w:color w:val="000000" w:themeColor="text1"/>
          <w:spacing w:val="-3"/>
          <w:szCs w:val="24"/>
        </w:rPr>
        <w:t>Bars/Restaurants/Cafeterias/and other similar establishments;</w:t>
      </w:r>
    </w:p>
    <w:p w14:paraId="1AC10423" w14:textId="77777777" w:rsidR="001F39D7" w:rsidRPr="00CC2D4A" w:rsidRDefault="001F39D7" w:rsidP="00E175F1">
      <w:pPr>
        <w:tabs>
          <w:tab w:val="left" w:pos="-720"/>
        </w:tabs>
        <w:suppressAutoHyphens/>
        <w:ind w:hanging="450"/>
        <w:jc w:val="both"/>
        <w:rPr>
          <w:rFonts w:ascii="Arial" w:hAnsi="Arial" w:cs="Arial"/>
          <w:color w:val="000000" w:themeColor="text1"/>
          <w:spacing w:val="-3"/>
          <w:szCs w:val="24"/>
        </w:rPr>
      </w:pPr>
    </w:p>
    <w:p w14:paraId="79C868F6" w14:textId="77777777" w:rsidR="001F39D7" w:rsidRPr="00CC2D4A" w:rsidRDefault="001F39D7" w:rsidP="00E175F1">
      <w:pPr>
        <w:tabs>
          <w:tab w:val="left" w:pos="-720"/>
        </w:tabs>
        <w:suppressAutoHyphens/>
        <w:ind w:hanging="450"/>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C)  </w:t>
      </w:r>
      <w:r w:rsidR="006F3A03" w:rsidRPr="00CC2D4A">
        <w:rPr>
          <w:rFonts w:ascii="Arial" w:hAnsi="Arial" w:cs="Arial"/>
          <w:color w:val="000000" w:themeColor="text1"/>
          <w:spacing w:val="-3"/>
          <w:szCs w:val="24"/>
        </w:rPr>
        <w:t xml:space="preserve"> </w:t>
      </w:r>
      <w:r w:rsidRPr="00CC2D4A">
        <w:rPr>
          <w:rFonts w:ascii="Arial" w:hAnsi="Arial" w:cs="Arial"/>
          <w:color w:val="000000" w:themeColor="text1"/>
          <w:spacing w:val="-3"/>
          <w:szCs w:val="24"/>
        </w:rPr>
        <w:t>Stores/Boutiques/Trading/Retailers/and other similar establishments;</w:t>
      </w:r>
    </w:p>
    <w:p w14:paraId="186F92B1" w14:textId="77777777" w:rsidR="001F39D7" w:rsidRPr="00CC2D4A" w:rsidRDefault="001F39D7" w:rsidP="00E175F1">
      <w:pPr>
        <w:tabs>
          <w:tab w:val="left" w:pos="-720"/>
        </w:tabs>
        <w:suppressAutoHyphens/>
        <w:ind w:hanging="450"/>
        <w:jc w:val="both"/>
        <w:rPr>
          <w:rFonts w:ascii="Arial" w:hAnsi="Arial" w:cs="Arial"/>
          <w:color w:val="000000" w:themeColor="text1"/>
          <w:spacing w:val="-3"/>
          <w:szCs w:val="24"/>
        </w:rPr>
      </w:pPr>
    </w:p>
    <w:p w14:paraId="0B5B4461" w14:textId="77777777" w:rsidR="001F39D7" w:rsidRPr="00CC2D4A" w:rsidRDefault="001F39D7" w:rsidP="00E175F1">
      <w:pPr>
        <w:tabs>
          <w:tab w:val="left" w:pos="-720"/>
        </w:tabs>
        <w:suppressAutoHyphens/>
        <w:ind w:hanging="450"/>
        <w:rPr>
          <w:rFonts w:ascii="Arial" w:hAnsi="Arial" w:cs="Arial"/>
          <w:color w:val="000000" w:themeColor="text1"/>
          <w:spacing w:val="-3"/>
          <w:szCs w:val="24"/>
        </w:rPr>
      </w:pPr>
      <w:r w:rsidRPr="00CC2D4A">
        <w:rPr>
          <w:rFonts w:ascii="Arial" w:hAnsi="Arial" w:cs="Arial"/>
          <w:color w:val="000000" w:themeColor="text1"/>
          <w:spacing w:val="-3"/>
          <w:szCs w:val="24"/>
        </w:rPr>
        <w:t>D)</w:t>
      </w:r>
      <w:r w:rsidR="006F3A03" w:rsidRPr="00CC2D4A">
        <w:rPr>
          <w:rFonts w:ascii="Arial" w:hAnsi="Arial" w:cs="Arial"/>
          <w:color w:val="000000" w:themeColor="text1"/>
          <w:spacing w:val="-3"/>
          <w:szCs w:val="24"/>
        </w:rPr>
        <w:t xml:space="preserve">   </w:t>
      </w:r>
      <w:r w:rsidRPr="00CC2D4A">
        <w:rPr>
          <w:rFonts w:ascii="Arial" w:hAnsi="Arial" w:cs="Arial"/>
          <w:color w:val="000000" w:themeColor="text1"/>
          <w:spacing w:val="-3"/>
          <w:szCs w:val="24"/>
        </w:rPr>
        <w:t>Wholesalers/Importers</w:t>
      </w:r>
      <w:r w:rsidR="002B263E" w:rsidRPr="00CC2D4A">
        <w:rPr>
          <w:rFonts w:ascii="Arial" w:hAnsi="Arial" w:cs="Arial"/>
          <w:color w:val="000000" w:themeColor="text1"/>
          <w:spacing w:val="-3"/>
          <w:szCs w:val="24"/>
        </w:rPr>
        <w:t xml:space="preserve">/Exporters/Distributors/Dealers </w:t>
      </w:r>
      <w:r w:rsidRPr="00CC2D4A">
        <w:rPr>
          <w:rFonts w:ascii="Arial" w:hAnsi="Arial" w:cs="Arial"/>
          <w:color w:val="000000" w:themeColor="text1"/>
          <w:spacing w:val="-3"/>
          <w:szCs w:val="24"/>
        </w:rPr>
        <w:t>and other similar establishments.</w:t>
      </w:r>
    </w:p>
    <w:p w14:paraId="475AF9EE" w14:textId="77777777" w:rsidR="00322BA8" w:rsidRPr="00CC2D4A" w:rsidRDefault="00322BA8" w:rsidP="00E175F1">
      <w:pPr>
        <w:tabs>
          <w:tab w:val="left" w:pos="-720"/>
        </w:tabs>
        <w:suppressAutoHyphens/>
        <w:jc w:val="both"/>
        <w:rPr>
          <w:rFonts w:ascii="Arial" w:hAnsi="Arial" w:cs="Arial"/>
          <w:color w:val="000000" w:themeColor="text1"/>
          <w:spacing w:val="-3"/>
          <w:szCs w:val="24"/>
        </w:rPr>
      </w:pPr>
    </w:p>
    <w:p w14:paraId="0832FE40" w14:textId="77777777" w:rsidR="001F39D7" w:rsidRPr="00CC2D4A" w:rsidRDefault="001F39D7" w:rsidP="00E175F1">
      <w:pPr>
        <w:tabs>
          <w:tab w:val="left" w:pos="-720"/>
        </w:tabs>
        <w:suppressAutoHyphens/>
        <w:jc w:val="both"/>
        <w:rPr>
          <w:rFonts w:ascii="Arial" w:hAnsi="Arial" w:cs="Arial"/>
          <w:color w:val="000000" w:themeColor="text1"/>
          <w:spacing w:val="-3"/>
          <w:szCs w:val="24"/>
        </w:rPr>
      </w:pPr>
      <w:r w:rsidRPr="00CC2D4A">
        <w:rPr>
          <w:rFonts w:ascii="Arial" w:hAnsi="Arial" w:cs="Arial"/>
          <w:b/>
          <w:color w:val="000000" w:themeColor="text1"/>
          <w:spacing w:val="-3"/>
          <w:szCs w:val="24"/>
        </w:rPr>
        <w:t>Section 2</w:t>
      </w:r>
      <w:r w:rsidR="00987C17" w:rsidRPr="00CC2D4A">
        <w:rPr>
          <w:rFonts w:ascii="Arial" w:hAnsi="Arial" w:cs="Arial"/>
          <w:b/>
          <w:color w:val="000000" w:themeColor="text1"/>
          <w:spacing w:val="-3"/>
          <w:szCs w:val="24"/>
        </w:rPr>
        <w:t>R</w:t>
      </w:r>
      <w:r w:rsidRPr="00CC2D4A">
        <w:rPr>
          <w:rFonts w:ascii="Arial" w:hAnsi="Arial" w:cs="Arial"/>
          <w:b/>
          <w:color w:val="000000" w:themeColor="text1"/>
          <w:spacing w:val="-3"/>
          <w:szCs w:val="24"/>
        </w:rPr>
        <w:t>. 04.  Stratified Schedule of Presumptive Income Level.</w:t>
      </w:r>
      <w:r w:rsidRPr="00CC2D4A">
        <w:rPr>
          <w:rFonts w:ascii="Arial" w:hAnsi="Arial" w:cs="Arial"/>
          <w:color w:val="000000" w:themeColor="text1"/>
          <w:spacing w:val="-3"/>
          <w:szCs w:val="24"/>
        </w:rPr>
        <w:t xml:space="preserve">  To approximate the gross receipt of business categories classified by the preceding section, the following stratified schedule of Presumptive Income Level shall be observed:</w:t>
      </w:r>
    </w:p>
    <w:p w14:paraId="2750881C" w14:textId="77777777" w:rsidR="00676484" w:rsidRPr="00CC2D4A" w:rsidRDefault="00676484" w:rsidP="00E175F1">
      <w:pPr>
        <w:tabs>
          <w:tab w:val="left" w:pos="-720"/>
        </w:tabs>
        <w:suppressAutoHyphens/>
        <w:ind w:firstLine="360"/>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1) </w:t>
      </w:r>
      <w:r w:rsidR="006F5257" w:rsidRPr="00CC2D4A">
        <w:rPr>
          <w:rFonts w:ascii="Arial" w:hAnsi="Arial" w:cs="Arial"/>
          <w:color w:val="000000" w:themeColor="text1"/>
          <w:spacing w:val="-3"/>
          <w:szCs w:val="24"/>
        </w:rPr>
        <w:t xml:space="preserve"> </w:t>
      </w:r>
      <w:r w:rsidRPr="00CC2D4A">
        <w:rPr>
          <w:rFonts w:ascii="Arial" w:hAnsi="Arial" w:cs="Arial"/>
          <w:color w:val="000000" w:themeColor="text1"/>
          <w:spacing w:val="-3"/>
          <w:szCs w:val="24"/>
        </w:rPr>
        <w:t>Category A</w:t>
      </w:r>
    </w:p>
    <w:p w14:paraId="5782701D" w14:textId="77777777" w:rsidR="00676484" w:rsidRPr="00CC2D4A" w:rsidRDefault="00676484" w:rsidP="00E175F1">
      <w:pPr>
        <w:tabs>
          <w:tab w:val="left" w:pos="-720"/>
        </w:tabs>
        <w:suppressAutoHyphens/>
        <w:ind w:firstLine="360"/>
        <w:jc w:val="both"/>
        <w:rPr>
          <w:rFonts w:ascii="Arial" w:hAnsi="Arial" w:cs="Arial"/>
          <w:color w:val="000000" w:themeColor="text1"/>
          <w:spacing w:val="-3"/>
          <w:szCs w:val="24"/>
        </w:rPr>
      </w:pPr>
      <w:r w:rsidRPr="00CC2D4A">
        <w:rPr>
          <w:rFonts w:ascii="Arial" w:hAnsi="Arial" w:cs="Arial"/>
          <w:color w:val="000000" w:themeColor="text1"/>
          <w:spacing w:val="-3"/>
          <w:szCs w:val="24"/>
        </w:rPr>
        <w:tab/>
      </w:r>
    </w:p>
    <w:p w14:paraId="4213EF7D" w14:textId="77777777" w:rsidR="00676484" w:rsidRPr="00CC2D4A" w:rsidRDefault="00676484" w:rsidP="00E175F1">
      <w:pPr>
        <w:tabs>
          <w:tab w:val="left" w:pos="-720"/>
        </w:tabs>
        <w:suppressAutoHyphens/>
        <w:ind w:firstLine="360"/>
        <w:jc w:val="both"/>
        <w:rPr>
          <w:rFonts w:ascii="Arial" w:hAnsi="Arial" w:cs="Arial"/>
          <w:color w:val="000000" w:themeColor="text1"/>
          <w:spacing w:val="-3"/>
          <w:szCs w:val="24"/>
        </w:rPr>
      </w:pPr>
      <w:r w:rsidRPr="00CC2D4A">
        <w:rPr>
          <w:rFonts w:ascii="Arial" w:hAnsi="Arial" w:cs="Arial"/>
          <w:color w:val="000000" w:themeColor="text1"/>
          <w:spacing w:val="-3"/>
          <w:szCs w:val="24"/>
        </w:rPr>
        <w:tab/>
        <w:t>Number of Rooms x Room Rate x 30 days x 8 months = Annual PIL</w:t>
      </w:r>
    </w:p>
    <w:p w14:paraId="11D757EB" w14:textId="77777777" w:rsidR="00676484" w:rsidRPr="00CC2D4A" w:rsidRDefault="00676484" w:rsidP="00E175F1">
      <w:pPr>
        <w:tabs>
          <w:tab w:val="left" w:pos="-720"/>
        </w:tabs>
        <w:suppressAutoHyphens/>
        <w:ind w:firstLine="360"/>
        <w:jc w:val="both"/>
        <w:rPr>
          <w:rFonts w:ascii="Arial" w:hAnsi="Arial" w:cs="Arial"/>
          <w:color w:val="000000" w:themeColor="text1"/>
          <w:spacing w:val="-3"/>
          <w:szCs w:val="24"/>
        </w:rPr>
      </w:pPr>
    </w:p>
    <w:p w14:paraId="0D548D1E" w14:textId="77777777" w:rsidR="00676484" w:rsidRPr="00CC2D4A" w:rsidRDefault="00676484" w:rsidP="00E175F1">
      <w:pPr>
        <w:tabs>
          <w:tab w:val="left" w:pos="-720"/>
        </w:tabs>
        <w:suppressAutoHyphens/>
        <w:ind w:firstLine="360"/>
        <w:jc w:val="both"/>
        <w:rPr>
          <w:rFonts w:ascii="Arial" w:hAnsi="Arial" w:cs="Arial"/>
          <w:color w:val="000000" w:themeColor="text1"/>
          <w:spacing w:val="-3"/>
          <w:szCs w:val="24"/>
        </w:rPr>
      </w:pPr>
      <w:r w:rsidRPr="00CC2D4A">
        <w:rPr>
          <w:rFonts w:ascii="Arial" w:hAnsi="Arial" w:cs="Arial"/>
          <w:color w:val="000000" w:themeColor="text1"/>
          <w:spacing w:val="-3"/>
          <w:szCs w:val="24"/>
        </w:rPr>
        <w:t>2)  Category B</w:t>
      </w:r>
    </w:p>
    <w:p w14:paraId="7FB67AF5" w14:textId="77777777" w:rsidR="00676484" w:rsidRPr="00CC2D4A" w:rsidRDefault="00676484" w:rsidP="00E175F1">
      <w:pPr>
        <w:tabs>
          <w:tab w:val="left" w:pos="-720"/>
        </w:tabs>
        <w:suppressAutoHyphens/>
        <w:ind w:firstLine="360"/>
        <w:jc w:val="both"/>
        <w:rPr>
          <w:rFonts w:ascii="Arial" w:hAnsi="Arial" w:cs="Arial"/>
          <w:color w:val="000000" w:themeColor="text1"/>
          <w:spacing w:val="-3"/>
          <w:szCs w:val="24"/>
        </w:rPr>
      </w:pPr>
    </w:p>
    <w:p w14:paraId="1697F8A6" w14:textId="77777777" w:rsidR="00676484" w:rsidRPr="00CC2D4A" w:rsidRDefault="00676484" w:rsidP="00E175F1">
      <w:pPr>
        <w:tabs>
          <w:tab w:val="left" w:pos="-720"/>
        </w:tabs>
        <w:suppressAutoHyphens/>
        <w:ind w:firstLine="360"/>
        <w:jc w:val="both"/>
        <w:rPr>
          <w:rFonts w:ascii="Arial" w:hAnsi="Arial" w:cs="Arial"/>
          <w:color w:val="000000" w:themeColor="text1"/>
          <w:spacing w:val="-3"/>
          <w:szCs w:val="24"/>
        </w:rPr>
      </w:pPr>
      <w:r w:rsidRPr="00CC2D4A">
        <w:rPr>
          <w:rFonts w:ascii="Arial" w:hAnsi="Arial" w:cs="Arial"/>
          <w:color w:val="000000" w:themeColor="text1"/>
          <w:spacing w:val="-3"/>
          <w:szCs w:val="24"/>
        </w:rPr>
        <w:tab/>
        <w:t>Sales per day x 30 days x 12 months = Annual PIL</w:t>
      </w:r>
    </w:p>
    <w:p w14:paraId="5F2AC4A8" w14:textId="77777777" w:rsidR="00676484" w:rsidRPr="00CC2D4A" w:rsidRDefault="00676484" w:rsidP="00E175F1">
      <w:pPr>
        <w:tabs>
          <w:tab w:val="left" w:pos="-720"/>
        </w:tabs>
        <w:suppressAutoHyphens/>
        <w:ind w:firstLine="360"/>
        <w:jc w:val="both"/>
        <w:rPr>
          <w:rFonts w:ascii="Arial" w:hAnsi="Arial" w:cs="Arial"/>
          <w:color w:val="000000" w:themeColor="text1"/>
          <w:spacing w:val="-3"/>
          <w:szCs w:val="24"/>
        </w:rPr>
      </w:pPr>
    </w:p>
    <w:p w14:paraId="06C73E65" w14:textId="77777777" w:rsidR="00676484" w:rsidRPr="00CC2D4A" w:rsidRDefault="00676484" w:rsidP="00E175F1">
      <w:pPr>
        <w:tabs>
          <w:tab w:val="left" w:pos="-720"/>
        </w:tabs>
        <w:suppressAutoHyphens/>
        <w:ind w:firstLine="360"/>
        <w:jc w:val="both"/>
        <w:rPr>
          <w:rFonts w:ascii="Arial" w:hAnsi="Arial" w:cs="Arial"/>
          <w:color w:val="000000" w:themeColor="text1"/>
          <w:spacing w:val="-3"/>
          <w:szCs w:val="24"/>
        </w:rPr>
      </w:pPr>
      <w:r w:rsidRPr="00CC2D4A">
        <w:rPr>
          <w:rFonts w:ascii="Arial" w:hAnsi="Arial" w:cs="Arial"/>
          <w:color w:val="000000" w:themeColor="text1"/>
          <w:spacing w:val="-3"/>
          <w:szCs w:val="24"/>
        </w:rPr>
        <w:t>3)  Category C</w:t>
      </w:r>
    </w:p>
    <w:p w14:paraId="24B1689B" w14:textId="77777777" w:rsidR="00676484" w:rsidRPr="00CC2D4A" w:rsidRDefault="00676484" w:rsidP="00E175F1">
      <w:pPr>
        <w:tabs>
          <w:tab w:val="left" w:pos="-720"/>
        </w:tabs>
        <w:suppressAutoHyphens/>
        <w:jc w:val="both"/>
        <w:rPr>
          <w:rFonts w:ascii="Arial" w:hAnsi="Arial" w:cs="Arial"/>
          <w:color w:val="000000" w:themeColor="text1"/>
          <w:spacing w:val="-3"/>
          <w:szCs w:val="24"/>
        </w:rPr>
      </w:pPr>
    </w:p>
    <w:p w14:paraId="4506D9D3" w14:textId="69E0A4F9" w:rsidR="00676484" w:rsidRPr="00CC2D4A" w:rsidRDefault="00676484" w:rsidP="00E175F1">
      <w:pPr>
        <w:tabs>
          <w:tab w:val="left" w:pos="-720"/>
        </w:tabs>
        <w:suppressAutoHyphens/>
        <w:ind w:hanging="540"/>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a)  Sales per day x 30 days x 12 months x </w:t>
      </w:r>
      <w:r w:rsidRPr="001F1722">
        <w:rPr>
          <w:rFonts w:ascii="Arial" w:hAnsi="Arial" w:cs="Arial"/>
          <w:color w:val="EE0000"/>
          <w:spacing w:val="-3"/>
          <w:szCs w:val="24"/>
        </w:rPr>
        <w:t>2</w:t>
      </w:r>
      <w:r w:rsidR="001F1722" w:rsidRPr="001F1722">
        <w:rPr>
          <w:rFonts w:ascii="Arial" w:hAnsi="Arial" w:cs="Arial"/>
          <w:color w:val="EE0000"/>
          <w:spacing w:val="-3"/>
          <w:szCs w:val="24"/>
        </w:rPr>
        <w:t>.66</w:t>
      </w:r>
      <w:r w:rsidRPr="001F1722">
        <w:rPr>
          <w:rFonts w:ascii="Arial" w:hAnsi="Arial" w:cs="Arial"/>
          <w:color w:val="EE0000"/>
          <w:spacing w:val="-3"/>
          <w:szCs w:val="24"/>
        </w:rPr>
        <w:t xml:space="preserve">% </w:t>
      </w:r>
      <w:r w:rsidR="002D1F2F">
        <w:rPr>
          <w:rFonts w:ascii="Arial" w:hAnsi="Arial" w:cs="Arial"/>
          <w:color w:val="000000" w:themeColor="text1"/>
          <w:spacing w:val="-3"/>
          <w:szCs w:val="24"/>
        </w:rPr>
        <w:t>(</w:t>
      </w:r>
      <w:r w:rsidR="002D1F2F" w:rsidRPr="002D1F2F">
        <w:rPr>
          <w:rFonts w:ascii="Arial" w:hAnsi="Arial" w:cs="Arial"/>
          <w:color w:val="FF0000"/>
          <w:spacing w:val="-3"/>
          <w:szCs w:val="24"/>
        </w:rPr>
        <w:t>5</w:t>
      </w:r>
      <w:r w:rsidRPr="002D1F2F">
        <w:rPr>
          <w:rFonts w:ascii="Arial" w:hAnsi="Arial" w:cs="Arial"/>
          <w:color w:val="FF0000"/>
          <w:spacing w:val="-3"/>
          <w:szCs w:val="24"/>
        </w:rPr>
        <w:t>0,000.00</w:t>
      </w:r>
      <w:r w:rsidRPr="00CC2D4A">
        <w:rPr>
          <w:rFonts w:ascii="Arial" w:hAnsi="Arial" w:cs="Arial"/>
          <w:color w:val="000000" w:themeColor="text1"/>
          <w:spacing w:val="-3"/>
          <w:szCs w:val="24"/>
        </w:rPr>
        <w:t xml:space="preserve"> but not over 400,000.00 sales) = Annual PIL</w:t>
      </w:r>
    </w:p>
    <w:p w14:paraId="32DF537D" w14:textId="77777777" w:rsidR="00676484" w:rsidRPr="00CC2D4A" w:rsidRDefault="00676484" w:rsidP="00E175F1">
      <w:pPr>
        <w:tabs>
          <w:tab w:val="left" w:pos="-720"/>
        </w:tabs>
        <w:suppressAutoHyphens/>
        <w:jc w:val="both"/>
        <w:rPr>
          <w:rFonts w:ascii="Arial" w:hAnsi="Arial" w:cs="Arial"/>
          <w:color w:val="000000" w:themeColor="text1"/>
          <w:spacing w:val="-3"/>
          <w:szCs w:val="24"/>
        </w:rPr>
      </w:pPr>
    </w:p>
    <w:p w14:paraId="3C92A21A" w14:textId="3FE3408B" w:rsidR="00676484" w:rsidRPr="00CC2D4A" w:rsidRDefault="00676484" w:rsidP="00E175F1">
      <w:pPr>
        <w:tabs>
          <w:tab w:val="left" w:pos="-720"/>
        </w:tabs>
        <w:suppressAutoHyphens/>
        <w:ind w:hanging="360"/>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b)   Sales per day x 30 days x 12 months x </w:t>
      </w:r>
      <w:r w:rsidRPr="001F1722">
        <w:rPr>
          <w:rFonts w:ascii="Arial" w:hAnsi="Arial" w:cs="Arial"/>
          <w:color w:val="EE0000"/>
          <w:spacing w:val="-3"/>
          <w:szCs w:val="24"/>
        </w:rPr>
        <w:t>1</w:t>
      </w:r>
      <w:r w:rsidR="001F1722" w:rsidRPr="001F1722">
        <w:rPr>
          <w:rFonts w:ascii="Arial" w:hAnsi="Arial" w:cs="Arial"/>
          <w:color w:val="EE0000"/>
          <w:spacing w:val="-3"/>
          <w:szCs w:val="24"/>
        </w:rPr>
        <w:t>.33</w:t>
      </w:r>
      <w:r w:rsidRPr="001F1722">
        <w:rPr>
          <w:rFonts w:ascii="Arial" w:hAnsi="Arial" w:cs="Arial"/>
          <w:color w:val="EE0000"/>
          <w:spacing w:val="-3"/>
          <w:szCs w:val="24"/>
        </w:rPr>
        <w:t xml:space="preserve">% </w:t>
      </w:r>
      <w:r w:rsidRPr="00CC2D4A">
        <w:rPr>
          <w:rFonts w:ascii="Arial" w:hAnsi="Arial" w:cs="Arial"/>
          <w:color w:val="000000" w:themeColor="text1"/>
          <w:spacing w:val="-3"/>
          <w:szCs w:val="24"/>
        </w:rPr>
        <w:t>(sales over 400,000.00) = Annual PIL</w:t>
      </w:r>
    </w:p>
    <w:p w14:paraId="6061820E" w14:textId="77777777" w:rsidR="00676484" w:rsidRPr="00CC2D4A" w:rsidRDefault="00676484" w:rsidP="00E175F1">
      <w:pPr>
        <w:tabs>
          <w:tab w:val="left" w:pos="-720"/>
        </w:tabs>
        <w:suppressAutoHyphens/>
        <w:jc w:val="both"/>
        <w:rPr>
          <w:rFonts w:ascii="Arial" w:hAnsi="Arial" w:cs="Arial"/>
          <w:color w:val="000000" w:themeColor="text1"/>
          <w:spacing w:val="-3"/>
          <w:szCs w:val="24"/>
        </w:rPr>
      </w:pPr>
    </w:p>
    <w:p w14:paraId="17C73F49" w14:textId="77777777" w:rsidR="00676484" w:rsidRPr="00CC2D4A" w:rsidRDefault="00676484" w:rsidP="00E175F1">
      <w:pPr>
        <w:tabs>
          <w:tab w:val="left" w:pos="-720"/>
        </w:tabs>
        <w:suppressAutoHyphens/>
        <w:ind w:firstLine="360"/>
        <w:jc w:val="both"/>
        <w:rPr>
          <w:rFonts w:ascii="Arial" w:hAnsi="Arial" w:cs="Arial"/>
          <w:color w:val="000000" w:themeColor="text1"/>
          <w:spacing w:val="-3"/>
          <w:szCs w:val="24"/>
        </w:rPr>
      </w:pPr>
      <w:r w:rsidRPr="00CC2D4A">
        <w:rPr>
          <w:rFonts w:ascii="Arial" w:hAnsi="Arial" w:cs="Arial"/>
          <w:color w:val="000000" w:themeColor="text1"/>
          <w:spacing w:val="-3"/>
          <w:szCs w:val="24"/>
        </w:rPr>
        <w:t>4)  Category D</w:t>
      </w:r>
    </w:p>
    <w:p w14:paraId="51D39215" w14:textId="77777777" w:rsidR="00676484" w:rsidRPr="00CC2D4A" w:rsidRDefault="00676484" w:rsidP="00E175F1">
      <w:pPr>
        <w:tabs>
          <w:tab w:val="left" w:pos="-720"/>
        </w:tabs>
        <w:suppressAutoHyphens/>
        <w:ind w:firstLine="360"/>
        <w:jc w:val="both"/>
        <w:rPr>
          <w:rFonts w:ascii="Arial" w:hAnsi="Arial" w:cs="Arial"/>
          <w:color w:val="000000" w:themeColor="text1"/>
          <w:spacing w:val="-3"/>
          <w:szCs w:val="24"/>
        </w:rPr>
      </w:pPr>
    </w:p>
    <w:p w14:paraId="3C98232B" w14:textId="77777777" w:rsidR="00676484" w:rsidRPr="00CC2D4A" w:rsidRDefault="00676484" w:rsidP="00E175F1">
      <w:pPr>
        <w:tabs>
          <w:tab w:val="left" w:pos="-720"/>
        </w:tabs>
        <w:suppressAutoHyphens/>
        <w:ind w:firstLine="360"/>
        <w:jc w:val="both"/>
        <w:rPr>
          <w:rFonts w:ascii="Arial" w:hAnsi="Arial" w:cs="Arial"/>
          <w:color w:val="000000" w:themeColor="text1"/>
          <w:spacing w:val="-3"/>
          <w:szCs w:val="24"/>
        </w:rPr>
      </w:pPr>
      <w:r w:rsidRPr="00CC2D4A">
        <w:rPr>
          <w:rFonts w:ascii="Arial" w:hAnsi="Arial" w:cs="Arial"/>
          <w:color w:val="000000" w:themeColor="text1"/>
          <w:spacing w:val="-3"/>
          <w:szCs w:val="24"/>
        </w:rPr>
        <w:tab/>
        <w:t>Sales per day x 30 days x 12 months = Annual PIL</w:t>
      </w:r>
    </w:p>
    <w:p w14:paraId="338A05E8" w14:textId="77777777" w:rsidR="00676484" w:rsidRPr="00CC2D4A" w:rsidRDefault="00676484" w:rsidP="00E175F1">
      <w:pPr>
        <w:tabs>
          <w:tab w:val="left" w:pos="-720"/>
        </w:tabs>
        <w:suppressAutoHyphens/>
        <w:ind w:firstLine="360"/>
        <w:jc w:val="both"/>
        <w:rPr>
          <w:rFonts w:ascii="Arial" w:hAnsi="Arial" w:cs="Arial"/>
          <w:color w:val="000000" w:themeColor="text1"/>
          <w:spacing w:val="-3"/>
          <w:szCs w:val="24"/>
        </w:rPr>
      </w:pPr>
    </w:p>
    <w:p w14:paraId="51117497" w14:textId="77777777" w:rsidR="00676484" w:rsidRPr="00CC2D4A" w:rsidRDefault="00676484" w:rsidP="00E175F1">
      <w:pPr>
        <w:tabs>
          <w:tab w:val="left" w:pos="-720"/>
        </w:tabs>
        <w:suppressAutoHyphens/>
        <w:ind w:firstLine="360"/>
        <w:jc w:val="both"/>
        <w:rPr>
          <w:rFonts w:ascii="Arial" w:hAnsi="Arial" w:cs="Arial"/>
          <w:color w:val="000000" w:themeColor="text1"/>
          <w:spacing w:val="-3"/>
          <w:szCs w:val="24"/>
        </w:rPr>
      </w:pPr>
      <w:r w:rsidRPr="00CC2D4A">
        <w:rPr>
          <w:rFonts w:ascii="Arial" w:hAnsi="Arial" w:cs="Arial"/>
          <w:color w:val="000000" w:themeColor="text1"/>
          <w:spacing w:val="-3"/>
          <w:szCs w:val="24"/>
        </w:rPr>
        <w:t>5)  Category E</w:t>
      </w:r>
    </w:p>
    <w:p w14:paraId="25B2A07F" w14:textId="77777777" w:rsidR="00676484" w:rsidRPr="00CC2D4A" w:rsidRDefault="00676484" w:rsidP="00E175F1">
      <w:pPr>
        <w:tabs>
          <w:tab w:val="left" w:pos="-720"/>
        </w:tabs>
        <w:suppressAutoHyphens/>
        <w:jc w:val="both"/>
        <w:rPr>
          <w:rFonts w:ascii="Arial" w:hAnsi="Arial" w:cs="Arial"/>
          <w:color w:val="000000" w:themeColor="text1"/>
          <w:spacing w:val="-3"/>
          <w:szCs w:val="24"/>
        </w:rPr>
      </w:pPr>
    </w:p>
    <w:p w14:paraId="50C3E13B" w14:textId="77777777" w:rsidR="00676484" w:rsidRPr="00CC2D4A" w:rsidRDefault="0067648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lastRenderedPageBreak/>
        <w:tab/>
        <w:t>PIL shall be based on the schedule of minimum gross sales/receipts as prescribed by the subsequent section.</w:t>
      </w:r>
    </w:p>
    <w:p w14:paraId="05A47E03" w14:textId="77777777" w:rsidR="00676484" w:rsidRPr="00CC2D4A" w:rsidRDefault="00676484" w:rsidP="00E175F1">
      <w:pPr>
        <w:tabs>
          <w:tab w:val="left" w:pos="-720"/>
        </w:tabs>
        <w:suppressAutoHyphens/>
        <w:jc w:val="both"/>
        <w:rPr>
          <w:rFonts w:ascii="Arial" w:hAnsi="Arial" w:cs="Arial"/>
          <w:color w:val="000000" w:themeColor="text1"/>
          <w:spacing w:val="-3"/>
          <w:szCs w:val="24"/>
        </w:rPr>
      </w:pPr>
    </w:p>
    <w:p w14:paraId="1282E9F2" w14:textId="77777777" w:rsidR="00676484" w:rsidRPr="00CC2D4A" w:rsidRDefault="00676484" w:rsidP="00E175F1">
      <w:pPr>
        <w:tabs>
          <w:tab w:val="left" w:pos="-720"/>
        </w:tabs>
        <w:suppressAutoHyphens/>
        <w:jc w:val="both"/>
        <w:rPr>
          <w:rFonts w:ascii="Arial" w:hAnsi="Arial" w:cs="Arial"/>
          <w:color w:val="000000" w:themeColor="text1"/>
          <w:spacing w:val="-3"/>
          <w:szCs w:val="24"/>
        </w:rPr>
      </w:pPr>
      <w:r w:rsidRPr="00CC2D4A">
        <w:rPr>
          <w:rFonts w:ascii="Arial" w:hAnsi="Arial" w:cs="Arial"/>
          <w:b/>
          <w:color w:val="000000" w:themeColor="text1"/>
          <w:spacing w:val="-3"/>
          <w:szCs w:val="24"/>
        </w:rPr>
        <w:t>Section 2</w:t>
      </w:r>
      <w:r w:rsidR="00987C17" w:rsidRPr="00CC2D4A">
        <w:rPr>
          <w:rFonts w:ascii="Arial" w:hAnsi="Arial" w:cs="Arial"/>
          <w:b/>
          <w:color w:val="000000" w:themeColor="text1"/>
          <w:spacing w:val="-3"/>
          <w:szCs w:val="24"/>
        </w:rPr>
        <w:t>R</w:t>
      </w:r>
      <w:r w:rsidRPr="00CC2D4A">
        <w:rPr>
          <w:rFonts w:ascii="Arial" w:hAnsi="Arial" w:cs="Arial"/>
          <w:b/>
          <w:color w:val="000000" w:themeColor="text1"/>
          <w:spacing w:val="-3"/>
          <w:szCs w:val="24"/>
        </w:rPr>
        <w:t>. 05.  Schedule of Minimum Gross Sales.</w:t>
      </w:r>
      <w:r w:rsidRPr="00CC2D4A">
        <w:rPr>
          <w:rFonts w:ascii="Arial" w:hAnsi="Arial" w:cs="Arial"/>
          <w:color w:val="000000" w:themeColor="text1"/>
          <w:spacing w:val="-3"/>
          <w:szCs w:val="24"/>
        </w:rPr>
        <w:t xml:space="preserve"> In no case business establishments not having declared annual sales/receipts or </w:t>
      </w:r>
      <w:proofErr w:type="spellStart"/>
      <w:r w:rsidRPr="00CC2D4A">
        <w:rPr>
          <w:rFonts w:ascii="Arial" w:hAnsi="Arial" w:cs="Arial"/>
          <w:color w:val="000000" w:themeColor="text1"/>
          <w:spacing w:val="-3"/>
          <w:szCs w:val="24"/>
        </w:rPr>
        <w:t>misdeclare</w:t>
      </w:r>
      <w:proofErr w:type="spellEnd"/>
      <w:r w:rsidRPr="00CC2D4A">
        <w:rPr>
          <w:rFonts w:ascii="Arial" w:hAnsi="Arial" w:cs="Arial"/>
          <w:color w:val="000000" w:themeColor="text1"/>
          <w:spacing w:val="-3"/>
          <w:szCs w:val="24"/>
        </w:rPr>
        <w:t xml:space="preserve"> the same for purposes of city taxation, shall be allowed to claim annual gross sales/receipts lower than the minimum prescribed as follows:</w:t>
      </w:r>
    </w:p>
    <w:p w14:paraId="4355ACE0" w14:textId="77777777" w:rsidR="00676484" w:rsidRPr="00CC2D4A" w:rsidRDefault="00676484" w:rsidP="00E175F1">
      <w:pPr>
        <w:tabs>
          <w:tab w:val="left" w:pos="-720"/>
        </w:tabs>
        <w:suppressAutoHyphens/>
        <w:jc w:val="both"/>
        <w:rPr>
          <w:rFonts w:ascii="Arial" w:hAnsi="Arial" w:cs="Arial"/>
          <w:color w:val="000000" w:themeColor="text1"/>
          <w:spacing w:val="-3"/>
          <w:szCs w:val="24"/>
        </w:rPr>
      </w:pPr>
    </w:p>
    <w:tbl>
      <w:tblPr>
        <w:tblW w:w="9308" w:type="dxa"/>
        <w:tblInd w:w="-1478" w:type="dxa"/>
        <w:tblLook w:val="04A0" w:firstRow="1" w:lastRow="0" w:firstColumn="1" w:lastColumn="0" w:noHBand="0" w:noVBand="1"/>
      </w:tblPr>
      <w:tblGrid>
        <w:gridCol w:w="867"/>
        <w:gridCol w:w="6127"/>
        <w:gridCol w:w="521"/>
        <w:gridCol w:w="1793"/>
      </w:tblGrid>
      <w:tr w:rsidR="00CC2D4A" w:rsidRPr="00CC2D4A" w14:paraId="5BDE4D84" w14:textId="77777777" w:rsidTr="0047172C">
        <w:tc>
          <w:tcPr>
            <w:tcW w:w="867" w:type="dxa"/>
          </w:tcPr>
          <w:p w14:paraId="48D5DD8C" w14:textId="77777777" w:rsidR="00387414" w:rsidRPr="00CC2D4A" w:rsidRDefault="00387414" w:rsidP="00E175F1">
            <w:pPr>
              <w:tabs>
                <w:tab w:val="left" w:pos="-720"/>
              </w:tabs>
              <w:suppressAutoHyphens/>
              <w:jc w:val="right"/>
              <w:rPr>
                <w:rFonts w:ascii="Arial" w:hAnsi="Arial" w:cs="Arial"/>
                <w:color w:val="000000" w:themeColor="text1"/>
                <w:spacing w:val="-3"/>
                <w:szCs w:val="24"/>
              </w:rPr>
            </w:pPr>
            <w:r w:rsidRPr="00CC2D4A">
              <w:rPr>
                <w:rFonts w:ascii="Arial" w:hAnsi="Arial" w:cs="Arial"/>
                <w:color w:val="000000" w:themeColor="text1"/>
                <w:spacing w:val="-3"/>
                <w:szCs w:val="24"/>
              </w:rPr>
              <w:t>No.</w:t>
            </w:r>
          </w:p>
        </w:tc>
        <w:tc>
          <w:tcPr>
            <w:tcW w:w="6127" w:type="dxa"/>
          </w:tcPr>
          <w:p w14:paraId="4FA12B56" w14:textId="77777777" w:rsidR="00387414" w:rsidRPr="00CC2D4A" w:rsidRDefault="00387414"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Nature of Business</w:t>
            </w:r>
          </w:p>
        </w:tc>
        <w:tc>
          <w:tcPr>
            <w:tcW w:w="2314" w:type="dxa"/>
            <w:gridSpan w:val="2"/>
          </w:tcPr>
          <w:p w14:paraId="75085629" w14:textId="77777777" w:rsidR="00387414" w:rsidRPr="00CC2D4A" w:rsidRDefault="00387414"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Minimum Gross Sales</w:t>
            </w:r>
          </w:p>
        </w:tc>
      </w:tr>
      <w:tr w:rsidR="00CC2D4A" w:rsidRPr="00CC2D4A" w14:paraId="5F247565" w14:textId="77777777" w:rsidTr="0047172C">
        <w:tc>
          <w:tcPr>
            <w:tcW w:w="867" w:type="dxa"/>
          </w:tcPr>
          <w:p w14:paraId="7A50AD12" w14:textId="77777777" w:rsidR="00387414" w:rsidRPr="00CC2D4A" w:rsidRDefault="00387414" w:rsidP="00E175F1">
            <w:pPr>
              <w:pStyle w:val="ListParagraph"/>
              <w:numPr>
                <w:ilvl w:val="0"/>
                <w:numId w:val="31"/>
              </w:numPr>
              <w:tabs>
                <w:tab w:val="left" w:pos="-720"/>
              </w:tabs>
              <w:suppressAutoHyphens/>
              <w:ind w:left="0"/>
              <w:jc w:val="both"/>
              <w:rPr>
                <w:rFonts w:ascii="Arial" w:hAnsi="Arial" w:cs="Arial"/>
                <w:color w:val="000000" w:themeColor="text1"/>
                <w:spacing w:val="-3"/>
                <w:szCs w:val="24"/>
              </w:rPr>
            </w:pPr>
          </w:p>
        </w:tc>
        <w:tc>
          <w:tcPr>
            <w:tcW w:w="6127" w:type="dxa"/>
          </w:tcPr>
          <w:p w14:paraId="040C8FDE" w14:textId="77777777" w:rsidR="00387414" w:rsidRPr="00CC2D4A" w:rsidRDefault="009E1737"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Sari-Sari Stores</w:t>
            </w:r>
          </w:p>
        </w:tc>
        <w:tc>
          <w:tcPr>
            <w:tcW w:w="521" w:type="dxa"/>
          </w:tcPr>
          <w:p w14:paraId="70F7E2BB" w14:textId="0C2FE220" w:rsidR="00387414" w:rsidRPr="00CC2D4A" w:rsidRDefault="00387414" w:rsidP="00E175F1">
            <w:pPr>
              <w:tabs>
                <w:tab w:val="left" w:pos="-720"/>
              </w:tabs>
              <w:suppressAutoHyphens/>
              <w:jc w:val="right"/>
              <w:rPr>
                <w:rFonts w:ascii="Arial" w:hAnsi="Arial" w:cs="Arial"/>
                <w:color w:val="000000" w:themeColor="text1"/>
                <w:spacing w:val="-3"/>
                <w:szCs w:val="24"/>
              </w:rPr>
            </w:pPr>
          </w:p>
        </w:tc>
        <w:tc>
          <w:tcPr>
            <w:tcW w:w="1793" w:type="dxa"/>
          </w:tcPr>
          <w:p w14:paraId="70C20AC7" w14:textId="77777777" w:rsidR="00387414" w:rsidRPr="00CC2D4A" w:rsidRDefault="0030002E" w:rsidP="00E175F1">
            <w:pPr>
              <w:tabs>
                <w:tab w:val="left" w:pos="-720"/>
              </w:tabs>
              <w:suppressAutoHyphens/>
              <w:jc w:val="right"/>
              <w:rPr>
                <w:rFonts w:ascii="Arial" w:hAnsi="Arial" w:cs="Arial"/>
                <w:color w:val="000000" w:themeColor="text1"/>
                <w:spacing w:val="-3"/>
                <w:szCs w:val="24"/>
              </w:rPr>
            </w:pPr>
            <w:r w:rsidRPr="00CC2D4A">
              <w:rPr>
                <w:rFonts w:ascii="Arial" w:hAnsi="Arial" w:cs="Arial"/>
                <w:color w:val="000000" w:themeColor="text1"/>
                <w:spacing w:val="-3"/>
                <w:szCs w:val="24"/>
              </w:rPr>
              <w:t>P200/day</w:t>
            </w:r>
          </w:p>
        </w:tc>
      </w:tr>
      <w:tr w:rsidR="00CC2D4A" w:rsidRPr="00CC2D4A" w14:paraId="10670CD4" w14:textId="77777777" w:rsidTr="0047172C">
        <w:tc>
          <w:tcPr>
            <w:tcW w:w="867" w:type="dxa"/>
          </w:tcPr>
          <w:p w14:paraId="14B87C56" w14:textId="77777777" w:rsidR="00387414" w:rsidRPr="00CC2D4A" w:rsidRDefault="00387414" w:rsidP="00E175F1">
            <w:pPr>
              <w:pStyle w:val="ListParagraph"/>
              <w:numPr>
                <w:ilvl w:val="0"/>
                <w:numId w:val="31"/>
              </w:numPr>
              <w:tabs>
                <w:tab w:val="left" w:pos="-720"/>
              </w:tabs>
              <w:suppressAutoHyphens/>
              <w:ind w:left="0"/>
              <w:jc w:val="both"/>
              <w:rPr>
                <w:rFonts w:ascii="Arial" w:hAnsi="Arial" w:cs="Arial"/>
                <w:color w:val="000000" w:themeColor="text1"/>
                <w:spacing w:val="-3"/>
                <w:szCs w:val="24"/>
              </w:rPr>
            </w:pPr>
          </w:p>
        </w:tc>
        <w:tc>
          <w:tcPr>
            <w:tcW w:w="6127" w:type="dxa"/>
          </w:tcPr>
          <w:p w14:paraId="04869E27" w14:textId="77777777" w:rsidR="00387414" w:rsidRPr="00CC2D4A" w:rsidRDefault="009E1737"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Sari-sari Stores with Beer and Cigarettes</w:t>
            </w:r>
          </w:p>
        </w:tc>
        <w:tc>
          <w:tcPr>
            <w:tcW w:w="521" w:type="dxa"/>
          </w:tcPr>
          <w:p w14:paraId="3B6DE668" w14:textId="24029FFF" w:rsidR="00387414" w:rsidRPr="00CC2D4A" w:rsidRDefault="00387414" w:rsidP="00E175F1">
            <w:pPr>
              <w:tabs>
                <w:tab w:val="left" w:pos="-720"/>
              </w:tabs>
              <w:suppressAutoHyphens/>
              <w:jc w:val="right"/>
              <w:rPr>
                <w:rFonts w:ascii="Arial" w:hAnsi="Arial" w:cs="Arial"/>
                <w:color w:val="000000" w:themeColor="text1"/>
                <w:spacing w:val="-3"/>
                <w:szCs w:val="24"/>
              </w:rPr>
            </w:pPr>
          </w:p>
        </w:tc>
        <w:tc>
          <w:tcPr>
            <w:tcW w:w="1793" w:type="dxa"/>
          </w:tcPr>
          <w:p w14:paraId="022CEC04" w14:textId="77777777" w:rsidR="00387414" w:rsidRPr="00CC2D4A" w:rsidRDefault="0030002E" w:rsidP="00E175F1">
            <w:pPr>
              <w:tabs>
                <w:tab w:val="left" w:pos="-720"/>
              </w:tabs>
              <w:suppressAutoHyphens/>
              <w:jc w:val="right"/>
              <w:rPr>
                <w:rFonts w:ascii="Arial" w:hAnsi="Arial" w:cs="Arial"/>
                <w:color w:val="000000" w:themeColor="text1"/>
                <w:spacing w:val="-3"/>
                <w:szCs w:val="24"/>
              </w:rPr>
            </w:pPr>
            <w:r w:rsidRPr="00CC2D4A">
              <w:rPr>
                <w:rFonts w:ascii="Arial" w:hAnsi="Arial" w:cs="Arial"/>
                <w:color w:val="000000" w:themeColor="text1"/>
                <w:spacing w:val="-3"/>
                <w:szCs w:val="24"/>
              </w:rPr>
              <w:t xml:space="preserve">300/day </w:t>
            </w:r>
          </w:p>
        </w:tc>
      </w:tr>
      <w:tr w:rsidR="00CC2D4A" w:rsidRPr="00CC2D4A" w14:paraId="605EA698" w14:textId="77777777" w:rsidTr="0047172C">
        <w:tc>
          <w:tcPr>
            <w:tcW w:w="867" w:type="dxa"/>
          </w:tcPr>
          <w:p w14:paraId="5C63DD69" w14:textId="77777777" w:rsidR="00387414" w:rsidRPr="00CC2D4A" w:rsidRDefault="00387414" w:rsidP="00E175F1">
            <w:pPr>
              <w:pStyle w:val="ListParagraph"/>
              <w:numPr>
                <w:ilvl w:val="0"/>
                <w:numId w:val="31"/>
              </w:numPr>
              <w:tabs>
                <w:tab w:val="left" w:pos="-720"/>
              </w:tabs>
              <w:suppressAutoHyphens/>
              <w:ind w:left="0"/>
              <w:jc w:val="both"/>
              <w:rPr>
                <w:rFonts w:ascii="Arial" w:hAnsi="Arial" w:cs="Arial"/>
                <w:color w:val="000000" w:themeColor="text1"/>
                <w:spacing w:val="-3"/>
                <w:szCs w:val="24"/>
              </w:rPr>
            </w:pPr>
          </w:p>
        </w:tc>
        <w:tc>
          <w:tcPr>
            <w:tcW w:w="6127" w:type="dxa"/>
          </w:tcPr>
          <w:p w14:paraId="7E31DF0E" w14:textId="77777777" w:rsidR="00387414" w:rsidRPr="00CC2D4A" w:rsidRDefault="009E1737"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Retailers</w:t>
            </w:r>
          </w:p>
        </w:tc>
        <w:tc>
          <w:tcPr>
            <w:tcW w:w="521" w:type="dxa"/>
          </w:tcPr>
          <w:p w14:paraId="5A471B17" w14:textId="13C0C039" w:rsidR="00387414" w:rsidRPr="00CC2D4A" w:rsidRDefault="00387414" w:rsidP="00E175F1">
            <w:pPr>
              <w:tabs>
                <w:tab w:val="left" w:pos="-720"/>
              </w:tabs>
              <w:suppressAutoHyphens/>
              <w:jc w:val="right"/>
              <w:rPr>
                <w:rFonts w:ascii="Arial" w:hAnsi="Arial" w:cs="Arial"/>
                <w:color w:val="000000" w:themeColor="text1"/>
                <w:spacing w:val="-3"/>
                <w:szCs w:val="24"/>
              </w:rPr>
            </w:pPr>
          </w:p>
        </w:tc>
        <w:tc>
          <w:tcPr>
            <w:tcW w:w="1793" w:type="dxa"/>
          </w:tcPr>
          <w:p w14:paraId="74E716B2" w14:textId="77777777" w:rsidR="00387414" w:rsidRPr="00CC2D4A" w:rsidRDefault="0030002E" w:rsidP="00E175F1">
            <w:pPr>
              <w:tabs>
                <w:tab w:val="left" w:pos="-720"/>
              </w:tabs>
              <w:suppressAutoHyphens/>
              <w:jc w:val="right"/>
              <w:rPr>
                <w:rFonts w:ascii="Arial" w:hAnsi="Arial" w:cs="Arial"/>
                <w:color w:val="000000" w:themeColor="text1"/>
                <w:spacing w:val="-3"/>
                <w:szCs w:val="24"/>
              </w:rPr>
            </w:pPr>
            <w:r w:rsidRPr="00CC2D4A">
              <w:rPr>
                <w:rFonts w:ascii="Arial" w:hAnsi="Arial" w:cs="Arial"/>
                <w:color w:val="000000" w:themeColor="text1"/>
                <w:spacing w:val="-3"/>
                <w:szCs w:val="24"/>
              </w:rPr>
              <w:t>500/day</w:t>
            </w:r>
          </w:p>
        </w:tc>
      </w:tr>
      <w:tr w:rsidR="00CC2D4A" w:rsidRPr="00CC2D4A" w14:paraId="09DBF59A" w14:textId="77777777" w:rsidTr="0047172C">
        <w:tc>
          <w:tcPr>
            <w:tcW w:w="867" w:type="dxa"/>
          </w:tcPr>
          <w:p w14:paraId="2A29FFD8" w14:textId="77777777" w:rsidR="00387414" w:rsidRPr="00CC2D4A" w:rsidRDefault="00387414" w:rsidP="00E175F1">
            <w:pPr>
              <w:pStyle w:val="ListParagraph"/>
              <w:numPr>
                <w:ilvl w:val="0"/>
                <w:numId w:val="31"/>
              </w:numPr>
              <w:tabs>
                <w:tab w:val="left" w:pos="-720"/>
              </w:tabs>
              <w:suppressAutoHyphens/>
              <w:ind w:left="0"/>
              <w:jc w:val="both"/>
              <w:rPr>
                <w:rFonts w:ascii="Arial" w:hAnsi="Arial" w:cs="Arial"/>
                <w:color w:val="000000" w:themeColor="text1"/>
                <w:spacing w:val="-3"/>
                <w:szCs w:val="24"/>
              </w:rPr>
            </w:pPr>
          </w:p>
        </w:tc>
        <w:tc>
          <w:tcPr>
            <w:tcW w:w="6127" w:type="dxa"/>
          </w:tcPr>
          <w:p w14:paraId="2848C727" w14:textId="77777777" w:rsidR="00387414" w:rsidRPr="00CC2D4A" w:rsidRDefault="009E1737"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Restaurants</w:t>
            </w:r>
          </w:p>
        </w:tc>
        <w:tc>
          <w:tcPr>
            <w:tcW w:w="521" w:type="dxa"/>
          </w:tcPr>
          <w:p w14:paraId="0B0CFA2A" w14:textId="649B023A" w:rsidR="00387414" w:rsidRPr="00CC2D4A" w:rsidRDefault="00387414" w:rsidP="00E175F1">
            <w:pPr>
              <w:tabs>
                <w:tab w:val="left" w:pos="-720"/>
              </w:tabs>
              <w:suppressAutoHyphens/>
              <w:jc w:val="right"/>
              <w:rPr>
                <w:rFonts w:ascii="Arial" w:hAnsi="Arial" w:cs="Arial"/>
                <w:color w:val="000000" w:themeColor="text1"/>
                <w:spacing w:val="-3"/>
                <w:szCs w:val="24"/>
              </w:rPr>
            </w:pPr>
          </w:p>
        </w:tc>
        <w:tc>
          <w:tcPr>
            <w:tcW w:w="1793" w:type="dxa"/>
          </w:tcPr>
          <w:p w14:paraId="0BE5CC51" w14:textId="77777777" w:rsidR="00387414" w:rsidRPr="00CC2D4A" w:rsidRDefault="0030002E" w:rsidP="00E175F1">
            <w:pPr>
              <w:tabs>
                <w:tab w:val="left" w:pos="-720"/>
              </w:tabs>
              <w:suppressAutoHyphens/>
              <w:jc w:val="right"/>
              <w:rPr>
                <w:rFonts w:ascii="Arial" w:hAnsi="Arial" w:cs="Arial"/>
                <w:color w:val="000000" w:themeColor="text1"/>
                <w:spacing w:val="-3"/>
                <w:szCs w:val="24"/>
              </w:rPr>
            </w:pPr>
            <w:r w:rsidRPr="00CC2D4A">
              <w:rPr>
                <w:rFonts w:ascii="Arial" w:hAnsi="Arial" w:cs="Arial"/>
                <w:color w:val="000000" w:themeColor="text1"/>
                <w:spacing w:val="-3"/>
                <w:szCs w:val="24"/>
              </w:rPr>
              <w:t>555/day</w:t>
            </w:r>
          </w:p>
        </w:tc>
      </w:tr>
      <w:tr w:rsidR="00CC2D4A" w:rsidRPr="00CC2D4A" w14:paraId="72C0E17D" w14:textId="77777777" w:rsidTr="0047172C">
        <w:tc>
          <w:tcPr>
            <w:tcW w:w="867" w:type="dxa"/>
          </w:tcPr>
          <w:p w14:paraId="5669D4EF" w14:textId="77777777" w:rsidR="00387414" w:rsidRPr="00CC2D4A" w:rsidRDefault="00387414" w:rsidP="00E175F1">
            <w:pPr>
              <w:pStyle w:val="ListParagraph"/>
              <w:numPr>
                <w:ilvl w:val="0"/>
                <w:numId w:val="31"/>
              </w:numPr>
              <w:tabs>
                <w:tab w:val="left" w:pos="-720"/>
              </w:tabs>
              <w:suppressAutoHyphens/>
              <w:ind w:left="0"/>
              <w:jc w:val="both"/>
              <w:rPr>
                <w:rFonts w:ascii="Arial" w:hAnsi="Arial" w:cs="Arial"/>
                <w:color w:val="000000" w:themeColor="text1"/>
                <w:spacing w:val="-3"/>
                <w:szCs w:val="24"/>
              </w:rPr>
            </w:pPr>
          </w:p>
        </w:tc>
        <w:tc>
          <w:tcPr>
            <w:tcW w:w="6127" w:type="dxa"/>
          </w:tcPr>
          <w:p w14:paraId="351AB34F" w14:textId="77777777" w:rsidR="00387414" w:rsidRPr="00CC2D4A" w:rsidRDefault="009E1737"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Restaurants with Bar</w:t>
            </w:r>
          </w:p>
        </w:tc>
        <w:tc>
          <w:tcPr>
            <w:tcW w:w="521" w:type="dxa"/>
          </w:tcPr>
          <w:p w14:paraId="5C5DB969" w14:textId="29B15BC4" w:rsidR="00387414" w:rsidRPr="00CC2D4A" w:rsidRDefault="00387414" w:rsidP="00E175F1">
            <w:pPr>
              <w:tabs>
                <w:tab w:val="left" w:pos="-720"/>
              </w:tabs>
              <w:suppressAutoHyphens/>
              <w:jc w:val="right"/>
              <w:rPr>
                <w:rFonts w:ascii="Arial" w:hAnsi="Arial" w:cs="Arial"/>
                <w:color w:val="000000" w:themeColor="text1"/>
                <w:spacing w:val="-3"/>
                <w:szCs w:val="24"/>
              </w:rPr>
            </w:pPr>
          </w:p>
        </w:tc>
        <w:tc>
          <w:tcPr>
            <w:tcW w:w="1793" w:type="dxa"/>
          </w:tcPr>
          <w:p w14:paraId="129ED793" w14:textId="77777777" w:rsidR="00387414" w:rsidRPr="00CC2D4A" w:rsidRDefault="0030002E" w:rsidP="00E175F1">
            <w:pPr>
              <w:tabs>
                <w:tab w:val="left" w:pos="-720"/>
              </w:tabs>
              <w:suppressAutoHyphens/>
              <w:jc w:val="right"/>
              <w:rPr>
                <w:rFonts w:ascii="Arial" w:hAnsi="Arial" w:cs="Arial"/>
                <w:color w:val="000000" w:themeColor="text1"/>
                <w:spacing w:val="-3"/>
                <w:szCs w:val="24"/>
              </w:rPr>
            </w:pPr>
            <w:r w:rsidRPr="00CC2D4A">
              <w:rPr>
                <w:rFonts w:ascii="Arial" w:hAnsi="Arial" w:cs="Arial"/>
                <w:color w:val="000000" w:themeColor="text1"/>
                <w:spacing w:val="-3"/>
                <w:szCs w:val="24"/>
              </w:rPr>
              <w:t>2,000/day</w:t>
            </w:r>
          </w:p>
        </w:tc>
      </w:tr>
      <w:tr w:rsidR="00CC2D4A" w:rsidRPr="00CC2D4A" w14:paraId="7E5E6EE5" w14:textId="77777777" w:rsidTr="0047172C">
        <w:tc>
          <w:tcPr>
            <w:tcW w:w="867" w:type="dxa"/>
          </w:tcPr>
          <w:p w14:paraId="6C97765D" w14:textId="77777777" w:rsidR="00387414" w:rsidRPr="00CC2D4A" w:rsidRDefault="00387414" w:rsidP="00E175F1">
            <w:pPr>
              <w:pStyle w:val="ListParagraph"/>
              <w:numPr>
                <w:ilvl w:val="0"/>
                <w:numId w:val="31"/>
              </w:numPr>
              <w:tabs>
                <w:tab w:val="left" w:pos="-720"/>
              </w:tabs>
              <w:suppressAutoHyphens/>
              <w:ind w:left="0"/>
              <w:jc w:val="both"/>
              <w:rPr>
                <w:rFonts w:ascii="Arial" w:hAnsi="Arial" w:cs="Arial"/>
                <w:color w:val="000000" w:themeColor="text1"/>
                <w:spacing w:val="-3"/>
                <w:szCs w:val="24"/>
              </w:rPr>
            </w:pPr>
          </w:p>
        </w:tc>
        <w:tc>
          <w:tcPr>
            <w:tcW w:w="6127" w:type="dxa"/>
          </w:tcPr>
          <w:p w14:paraId="09A4B4AA" w14:textId="77777777" w:rsidR="00387414" w:rsidRPr="00CC2D4A" w:rsidRDefault="009E1737"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Manufacturers</w:t>
            </w:r>
          </w:p>
        </w:tc>
        <w:tc>
          <w:tcPr>
            <w:tcW w:w="521" w:type="dxa"/>
          </w:tcPr>
          <w:p w14:paraId="0EB3A05F" w14:textId="141A28E0" w:rsidR="00387414" w:rsidRPr="00CC2D4A" w:rsidRDefault="00387414" w:rsidP="00E175F1">
            <w:pPr>
              <w:tabs>
                <w:tab w:val="left" w:pos="-720"/>
              </w:tabs>
              <w:suppressAutoHyphens/>
              <w:jc w:val="right"/>
              <w:rPr>
                <w:rFonts w:ascii="Arial" w:hAnsi="Arial" w:cs="Arial"/>
                <w:color w:val="000000" w:themeColor="text1"/>
                <w:spacing w:val="-3"/>
                <w:szCs w:val="24"/>
              </w:rPr>
            </w:pPr>
          </w:p>
        </w:tc>
        <w:tc>
          <w:tcPr>
            <w:tcW w:w="1793" w:type="dxa"/>
          </w:tcPr>
          <w:p w14:paraId="1C1C2259" w14:textId="77777777" w:rsidR="00387414" w:rsidRPr="00CC2D4A" w:rsidRDefault="0030002E" w:rsidP="00E175F1">
            <w:pPr>
              <w:tabs>
                <w:tab w:val="left" w:pos="-720"/>
              </w:tabs>
              <w:suppressAutoHyphens/>
              <w:jc w:val="right"/>
              <w:rPr>
                <w:rFonts w:ascii="Arial" w:hAnsi="Arial" w:cs="Arial"/>
                <w:color w:val="000000" w:themeColor="text1"/>
                <w:spacing w:val="-3"/>
                <w:szCs w:val="24"/>
              </w:rPr>
            </w:pPr>
            <w:r w:rsidRPr="00CC2D4A">
              <w:rPr>
                <w:rFonts w:ascii="Arial" w:hAnsi="Arial" w:cs="Arial"/>
                <w:color w:val="000000" w:themeColor="text1"/>
                <w:spacing w:val="-3"/>
                <w:szCs w:val="24"/>
              </w:rPr>
              <w:t>3,000/day</w:t>
            </w:r>
          </w:p>
        </w:tc>
      </w:tr>
      <w:tr w:rsidR="00CC2D4A" w:rsidRPr="00CC2D4A" w14:paraId="7373B9D0" w14:textId="77777777" w:rsidTr="0047172C">
        <w:tc>
          <w:tcPr>
            <w:tcW w:w="867" w:type="dxa"/>
          </w:tcPr>
          <w:p w14:paraId="07D13ABC" w14:textId="77777777" w:rsidR="00387414" w:rsidRPr="00CC2D4A" w:rsidRDefault="00387414" w:rsidP="00E175F1">
            <w:pPr>
              <w:pStyle w:val="ListParagraph"/>
              <w:numPr>
                <w:ilvl w:val="0"/>
                <w:numId w:val="31"/>
              </w:numPr>
              <w:tabs>
                <w:tab w:val="left" w:pos="-720"/>
              </w:tabs>
              <w:suppressAutoHyphens/>
              <w:ind w:left="0"/>
              <w:jc w:val="both"/>
              <w:rPr>
                <w:rFonts w:ascii="Arial" w:hAnsi="Arial" w:cs="Arial"/>
                <w:color w:val="000000" w:themeColor="text1"/>
                <w:spacing w:val="-3"/>
                <w:szCs w:val="24"/>
              </w:rPr>
            </w:pPr>
          </w:p>
        </w:tc>
        <w:tc>
          <w:tcPr>
            <w:tcW w:w="6127" w:type="dxa"/>
          </w:tcPr>
          <w:p w14:paraId="00C6F560" w14:textId="77777777" w:rsidR="00387414" w:rsidRPr="00CC2D4A" w:rsidRDefault="009E1737"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Wholesalers</w:t>
            </w:r>
          </w:p>
        </w:tc>
        <w:tc>
          <w:tcPr>
            <w:tcW w:w="521" w:type="dxa"/>
          </w:tcPr>
          <w:p w14:paraId="6BC00464" w14:textId="4A9ED578" w:rsidR="00387414" w:rsidRPr="00CC2D4A" w:rsidRDefault="00387414" w:rsidP="00E175F1">
            <w:pPr>
              <w:tabs>
                <w:tab w:val="left" w:pos="-720"/>
              </w:tabs>
              <w:suppressAutoHyphens/>
              <w:jc w:val="right"/>
              <w:rPr>
                <w:rFonts w:ascii="Arial" w:hAnsi="Arial" w:cs="Arial"/>
                <w:color w:val="000000" w:themeColor="text1"/>
                <w:spacing w:val="-3"/>
                <w:szCs w:val="24"/>
              </w:rPr>
            </w:pPr>
          </w:p>
        </w:tc>
        <w:tc>
          <w:tcPr>
            <w:tcW w:w="1793" w:type="dxa"/>
          </w:tcPr>
          <w:p w14:paraId="40756A17" w14:textId="77777777" w:rsidR="00387414" w:rsidRPr="00CC2D4A" w:rsidRDefault="0030002E" w:rsidP="00E175F1">
            <w:pPr>
              <w:tabs>
                <w:tab w:val="left" w:pos="-720"/>
              </w:tabs>
              <w:suppressAutoHyphens/>
              <w:jc w:val="right"/>
              <w:rPr>
                <w:rFonts w:ascii="Arial" w:hAnsi="Arial" w:cs="Arial"/>
                <w:color w:val="000000" w:themeColor="text1"/>
                <w:spacing w:val="-3"/>
                <w:szCs w:val="24"/>
              </w:rPr>
            </w:pPr>
            <w:r w:rsidRPr="00CC2D4A">
              <w:rPr>
                <w:rFonts w:ascii="Arial" w:hAnsi="Arial" w:cs="Arial"/>
                <w:color w:val="000000" w:themeColor="text1"/>
                <w:spacing w:val="-3"/>
                <w:szCs w:val="24"/>
              </w:rPr>
              <w:t>1,200/day</w:t>
            </w:r>
          </w:p>
        </w:tc>
      </w:tr>
      <w:tr w:rsidR="00CC2D4A" w:rsidRPr="00CC2D4A" w14:paraId="3CEC1B26" w14:textId="77777777" w:rsidTr="0047172C">
        <w:tc>
          <w:tcPr>
            <w:tcW w:w="867" w:type="dxa"/>
          </w:tcPr>
          <w:p w14:paraId="39AC4903" w14:textId="77777777" w:rsidR="009E1737" w:rsidRPr="00CC2D4A" w:rsidRDefault="009E1737" w:rsidP="00E175F1">
            <w:pPr>
              <w:pStyle w:val="ListParagraph"/>
              <w:numPr>
                <w:ilvl w:val="0"/>
                <w:numId w:val="31"/>
              </w:numPr>
              <w:tabs>
                <w:tab w:val="left" w:pos="-720"/>
              </w:tabs>
              <w:suppressAutoHyphens/>
              <w:ind w:left="0"/>
              <w:jc w:val="both"/>
              <w:rPr>
                <w:rFonts w:ascii="Arial" w:hAnsi="Arial" w:cs="Arial"/>
                <w:color w:val="000000" w:themeColor="text1"/>
                <w:spacing w:val="-3"/>
                <w:szCs w:val="24"/>
              </w:rPr>
            </w:pPr>
          </w:p>
        </w:tc>
        <w:tc>
          <w:tcPr>
            <w:tcW w:w="6127" w:type="dxa"/>
          </w:tcPr>
          <w:p w14:paraId="2179DA06" w14:textId="77777777" w:rsidR="009E1737" w:rsidRPr="00CC2D4A" w:rsidRDefault="009E1737"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Dealers/Distributors</w:t>
            </w:r>
          </w:p>
        </w:tc>
        <w:tc>
          <w:tcPr>
            <w:tcW w:w="521" w:type="dxa"/>
          </w:tcPr>
          <w:p w14:paraId="5AADDB2A" w14:textId="4A7029FF" w:rsidR="009E1737" w:rsidRPr="00CC2D4A" w:rsidRDefault="009E1737" w:rsidP="00E175F1">
            <w:pPr>
              <w:tabs>
                <w:tab w:val="left" w:pos="-720"/>
              </w:tabs>
              <w:suppressAutoHyphens/>
              <w:jc w:val="right"/>
              <w:rPr>
                <w:rFonts w:ascii="Arial" w:hAnsi="Arial" w:cs="Arial"/>
                <w:color w:val="000000" w:themeColor="text1"/>
                <w:spacing w:val="-3"/>
                <w:szCs w:val="24"/>
              </w:rPr>
            </w:pPr>
          </w:p>
        </w:tc>
        <w:tc>
          <w:tcPr>
            <w:tcW w:w="1793" w:type="dxa"/>
          </w:tcPr>
          <w:p w14:paraId="5ABDC2EE" w14:textId="77777777" w:rsidR="009E1737" w:rsidRPr="00CC2D4A" w:rsidRDefault="0030002E" w:rsidP="00E175F1">
            <w:pPr>
              <w:tabs>
                <w:tab w:val="left" w:pos="-720"/>
              </w:tabs>
              <w:suppressAutoHyphens/>
              <w:jc w:val="right"/>
              <w:rPr>
                <w:rFonts w:ascii="Arial" w:hAnsi="Arial" w:cs="Arial"/>
                <w:color w:val="000000" w:themeColor="text1"/>
                <w:spacing w:val="-3"/>
                <w:szCs w:val="24"/>
              </w:rPr>
            </w:pPr>
            <w:r w:rsidRPr="00CC2D4A">
              <w:rPr>
                <w:rFonts w:ascii="Arial" w:hAnsi="Arial" w:cs="Arial"/>
                <w:color w:val="000000" w:themeColor="text1"/>
                <w:spacing w:val="-3"/>
                <w:szCs w:val="24"/>
              </w:rPr>
              <w:t>5,000/day</w:t>
            </w:r>
          </w:p>
        </w:tc>
      </w:tr>
      <w:tr w:rsidR="00CC2D4A" w:rsidRPr="00CC2D4A" w14:paraId="59BA6D24" w14:textId="77777777" w:rsidTr="0047172C">
        <w:tc>
          <w:tcPr>
            <w:tcW w:w="867" w:type="dxa"/>
          </w:tcPr>
          <w:p w14:paraId="48DA4FDB" w14:textId="77777777" w:rsidR="009E1737" w:rsidRPr="00CC2D4A" w:rsidRDefault="009E1737" w:rsidP="00E175F1">
            <w:pPr>
              <w:pStyle w:val="ListParagraph"/>
              <w:numPr>
                <w:ilvl w:val="0"/>
                <w:numId w:val="31"/>
              </w:numPr>
              <w:tabs>
                <w:tab w:val="left" w:pos="-720"/>
              </w:tabs>
              <w:suppressAutoHyphens/>
              <w:ind w:left="0"/>
              <w:jc w:val="both"/>
              <w:rPr>
                <w:rFonts w:ascii="Arial" w:hAnsi="Arial" w:cs="Arial"/>
                <w:color w:val="000000" w:themeColor="text1"/>
                <w:spacing w:val="-3"/>
                <w:szCs w:val="24"/>
              </w:rPr>
            </w:pPr>
          </w:p>
        </w:tc>
        <w:tc>
          <w:tcPr>
            <w:tcW w:w="6127" w:type="dxa"/>
          </w:tcPr>
          <w:p w14:paraId="7A36503C" w14:textId="77777777" w:rsidR="009E1737" w:rsidRPr="00CC2D4A" w:rsidRDefault="009E1737"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Contractors and Other Independent Contractors</w:t>
            </w:r>
          </w:p>
        </w:tc>
        <w:tc>
          <w:tcPr>
            <w:tcW w:w="521" w:type="dxa"/>
          </w:tcPr>
          <w:p w14:paraId="10B0F92C" w14:textId="4C07E777" w:rsidR="009E1737" w:rsidRPr="00CC2D4A" w:rsidRDefault="009E1737" w:rsidP="00E175F1">
            <w:pPr>
              <w:tabs>
                <w:tab w:val="left" w:pos="-720"/>
              </w:tabs>
              <w:suppressAutoHyphens/>
              <w:jc w:val="right"/>
              <w:rPr>
                <w:rFonts w:ascii="Arial" w:hAnsi="Arial" w:cs="Arial"/>
                <w:color w:val="000000" w:themeColor="text1"/>
                <w:spacing w:val="-3"/>
                <w:szCs w:val="24"/>
              </w:rPr>
            </w:pPr>
          </w:p>
        </w:tc>
        <w:tc>
          <w:tcPr>
            <w:tcW w:w="1793" w:type="dxa"/>
          </w:tcPr>
          <w:p w14:paraId="7053CBB2" w14:textId="77777777" w:rsidR="009E1737" w:rsidRPr="00CC2D4A" w:rsidRDefault="009E1737" w:rsidP="00E175F1">
            <w:pPr>
              <w:tabs>
                <w:tab w:val="left" w:pos="-720"/>
              </w:tabs>
              <w:suppressAutoHyphens/>
              <w:jc w:val="both"/>
              <w:rPr>
                <w:rFonts w:ascii="Arial" w:hAnsi="Arial" w:cs="Arial"/>
                <w:color w:val="000000" w:themeColor="text1"/>
                <w:spacing w:val="-3"/>
                <w:szCs w:val="24"/>
              </w:rPr>
            </w:pPr>
          </w:p>
        </w:tc>
      </w:tr>
      <w:tr w:rsidR="00CC2D4A" w:rsidRPr="00CC2D4A" w14:paraId="53D74AF0" w14:textId="77777777" w:rsidTr="0047172C">
        <w:tc>
          <w:tcPr>
            <w:tcW w:w="867" w:type="dxa"/>
          </w:tcPr>
          <w:p w14:paraId="5FF9D31F" w14:textId="77777777" w:rsidR="009E1737" w:rsidRPr="00CC2D4A" w:rsidRDefault="009E1737" w:rsidP="00E175F1">
            <w:pPr>
              <w:pStyle w:val="ListParagraph"/>
              <w:numPr>
                <w:ilvl w:val="0"/>
                <w:numId w:val="31"/>
              </w:numPr>
              <w:tabs>
                <w:tab w:val="left" w:pos="-720"/>
              </w:tabs>
              <w:suppressAutoHyphens/>
              <w:ind w:left="0"/>
              <w:jc w:val="both"/>
              <w:rPr>
                <w:rFonts w:ascii="Arial" w:hAnsi="Arial" w:cs="Arial"/>
                <w:color w:val="000000" w:themeColor="text1"/>
                <w:spacing w:val="-3"/>
                <w:szCs w:val="24"/>
              </w:rPr>
            </w:pPr>
          </w:p>
        </w:tc>
        <w:tc>
          <w:tcPr>
            <w:tcW w:w="6127" w:type="dxa"/>
          </w:tcPr>
          <w:p w14:paraId="0E252C53" w14:textId="77777777" w:rsidR="009E1737" w:rsidRPr="00CC2D4A" w:rsidRDefault="00915A52"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Bank</w:t>
            </w:r>
            <w:r w:rsidR="009E1737" w:rsidRPr="00CC2D4A">
              <w:rPr>
                <w:rFonts w:ascii="Arial" w:hAnsi="Arial" w:cs="Arial"/>
                <w:color w:val="000000" w:themeColor="text1"/>
                <w:spacing w:val="-3"/>
                <w:szCs w:val="24"/>
              </w:rPr>
              <w:t>s/Lending/Pawnshops/Insurance Company/Forex</w:t>
            </w:r>
          </w:p>
        </w:tc>
        <w:tc>
          <w:tcPr>
            <w:tcW w:w="521" w:type="dxa"/>
          </w:tcPr>
          <w:p w14:paraId="43221A62" w14:textId="6647932D" w:rsidR="009E1737" w:rsidRPr="00CC2D4A" w:rsidRDefault="009E1737" w:rsidP="00E175F1">
            <w:pPr>
              <w:tabs>
                <w:tab w:val="left" w:pos="-720"/>
              </w:tabs>
              <w:suppressAutoHyphens/>
              <w:jc w:val="right"/>
              <w:rPr>
                <w:rFonts w:ascii="Arial" w:hAnsi="Arial" w:cs="Arial"/>
                <w:color w:val="000000" w:themeColor="text1"/>
                <w:spacing w:val="-3"/>
                <w:szCs w:val="24"/>
              </w:rPr>
            </w:pPr>
          </w:p>
        </w:tc>
        <w:tc>
          <w:tcPr>
            <w:tcW w:w="1793" w:type="dxa"/>
          </w:tcPr>
          <w:p w14:paraId="0E5AFE37" w14:textId="77777777" w:rsidR="009E1737" w:rsidRPr="00CC2D4A" w:rsidRDefault="009E1737" w:rsidP="00E175F1">
            <w:pPr>
              <w:tabs>
                <w:tab w:val="left" w:pos="-720"/>
              </w:tabs>
              <w:suppressAutoHyphens/>
              <w:jc w:val="both"/>
              <w:rPr>
                <w:rFonts w:ascii="Arial" w:hAnsi="Arial" w:cs="Arial"/>
                <w:color w:val="000000" w:themeColor="text1"/>
                <w:spacing w:val="-3"/>
                <w:szCs w:val="24"/>
              </w:rPr>
            </w:pPr>
          </w:p>
        </w:tc>
      </w:tr>
      <w:tr w:rsidR="00CC2D4A" w:rsidRPr="00CC2D4A" w14:paraId="76B62BFE" w14:textId="77777777" w:rsidTr="0047172C">
        <w:tc>
          <w:tcPr>
            <w:tcW w:w="867" w:type="dxa"/>
          </w:tcPr>
          <w:p w14:paraId="0562B38E" w14:textId="77777777" w:rsidR="004D2A49" w:rsidRPr="00CC2D4A" w:rsidRDefault="004D2A49" w:rsidP="00E175F1">
            <w:pPr>
              <w:pStyle w:val="ListParagraph"/>
              <w:numPr>
                <w:ilvl w:val="0"/>
                <w:numId w:val="31"/>
              </w:numPr>
              <w:tabs>
                <w:tab w:val="left" w:pos="-720"/>
              </w:tabs>
              <w:suppressAutoHyphens/>
              <w:ind w:left="0"/>
              <w:jc w:val="both"/>
              <w:rPr>
                <w:rFonts w:ascii="Arial" w:hAnsi="Arial" w:cs="Arial"/>
                <w:color w:val="000000" w:themeColor="text1"/>
                <w:spacing w:val="-3"/>
                <w:szCs w:val="24"/>
              </w:rPr>
            </w:pPr>
          </w:p>
        </w:tc>
        <w:tc>
          <w:tcPr>
            <w:tcW w:w="6127" w:type="dxa"/>
          </w:tcPr>
          <w:p w14:paraId="368F044F" w14:textId="77777777" w:rsidR="004D2A49" w:rsidRPr="00CC2D4A" w:rsidRDefault="004D2A49"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Barbers/Beauty Shops</w:t>
            </w:r>
          </w:p>
        </w:tc>
        <w:tc>
          <w:tcPr>
            <w:tcW w:w="521" w:type="dxa"/>
          </w:tcPr>
          <w:p w14:paraId="27A52D9B" w14:textId="62E6021B" w:rsidR="004D2A49" w:rsidRPr="00CC2D4A" w:rsidRDefault="004D2A49" w:rsidP="00E175F1">
            <w:pPr>
              <w:tabs>
                <w:tab w:val="left" w:pos="-720"/>
              </w:tabs>
              <w:suppressAutoHyphens/>
              <w:jc w:val="right"/>
              <w:rPr>
                <w:rFonts w:ascii="Arial" w:hAnsi="Arial" w:cs="Arial"/>
                <w:color w:val="000000" w:themeColor="text1"/>
                <w:spacing w:val="-3"/>
                <w:szCs w:val="24"/>
              </w:rPr>
            </w:pPr>
          </w:p>
        </w:tc>
        <w:tc>
          <w:tcPr>
            <w:tcW w:w="1793" w:type="dxa"/>
          </w:tcPr>
          <w:p w14:paraId="06D36429" w14:textId="77777777" w:rsidR="004D2A49" w:rsidRPr="00CC2D4A" w:rsidRDefault="004D2A49" w:rsidP="00E175F1">
            <w:pPr>
              <w:tabs>
                <w:tab w:val="left" w:pos="-720"/>
              </w:tabs>
              <w:suppressAutoHyphens/>
              <w:jc w:val="both"/>
              <w:rPr>
                <w:rFonts w:ascii="Arial" w:hAnsi="Arial" w:cs="Arial"/>
                <w:color w:val="000000" w:themeColor="text1"/>
                <w:spacing w:val="-3"/>
                <w:szCs w:val="24"/>
              </w:rPr>
            </w:pPr>
          </w:p>
        </w:tc>
      </w:tr>
      <w:tr w:rsidR="00CC2D4A" w:rsidRPr="00CC2D4A" w14:paraId="6D77CEB2" w14:textId="77777777" w:rsidTr="0047172C">
        <w:tc>
          <w:tcPr>
            <w:tcW w:w="867" w:type="dxa"/>
          </w:tcPr>
          <w:p w14:paraId="45C2AAD5" w14:textId="77777777" w:rsidR="004D2A49" w:rsidRPr="00CC2D4A" w:rsidRDefault="004D2A49" w:rsidP="00E175F1">
            <w:pPr>
              <w:pStyle w:val="ListParagraph"/>
              <w:numPr>
                <w:ilvl w:val="0"/>
                <w:numId w:val="31"/>
              </w:numPr>
              <w:tabs>
                <w:tab w:val="left" w:pos="-720"/>
              </w:tabs>
              <w:suppressAutoHyphens/>
              <w:ind w:left="0"/>
              <w:jc w:val="both"/>
              <w:rPr>
                <w:rFonts w:ascii="Arial" w:hAnsi="Arial" w:cs="Arial"/>
                <w:color w:val="000000" w:themeColor="text1"/>
                <w:spacing w:val="-3"/>
                <w:szCs w:val="24"/>
              </w:rPr>
            </w:pPr>
          </w:p>
        </w:tc>
        <w:tc>
          <w:tcPr>
            <w:tcW w:w="6127" w:type="dxa"/>
          </w:tcPr>
          <w:p w14:paraId="58207516" w14:textId="77777777" w:rsidR="004D2A49" w:rsidRPr="00CC2D4A" w:rsidRDefault="004D2A49"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Massage/Spa Centers</w:t>
            </w:r>
          </w:p>
        </w:tc>
        <w:tc>
          <w:tcPr>
            <w:tcW w:w="521" w:type="dxa"/>
          </w:tcPr>
          <w:p w14:paraId="7038A04F" w14:textId="2CEBC111" w:rsidR="004D2A49" w:rsidRPr="00CC2D4A" w:rsidRDefault="004D2A49" w:rsidP="00E175F1">
            <w:pPr>
              <w:tabs>
                <w:tab w:val="left" w:pos="-720"/>
              </w:tabs>
              <w:suppressAutoHyphens/>
              <w:jc w:val="right"/>
              <w:rPr>
                <w:rFonts w:ascii="Arial" w:hAnsi="Arial" w:cs="Arial"/>
                <w:color w:val="000000" w:themeColor="text1"/>
                <w:spacing w:val="-3"/>
                <w:szCs w:val="24"/>
              </w:rPr>
            </w:pPr>
          </w:p>
        </w:tc>
        <w:tc>
          <w:tcPr>
            <w:tcW w:w="1793" w:type="dxa"/>
          </w:tcPr>
          <w:p w14:paraId="476AF64D" w14:textId="77777777" w:rsidR="004D2A49" w:rsidRPr="00CC2D4A" w:rsidRDefault="004D2A49" w:rsidP="00E175F1">
            <w:pPr>
              <w:tabs>
                <w:tab w:val="left" w:pos="-720"/>
              </w:tabs>
              <w:suppressAutoHyphens/>
              <w:jc w:val="both"/>
              <w:rPr>
                <w:rFonts w:ascii="Arial" w:hAnsi="Arial" w:cs="Arial"/>
                <w:color w:val="000000" w:themeColor="text1"/>
                <w:spacing w:val="-3"/>
                <w:szCs w:val="24"/>
              </w:rPr>
            </w:pPr>
          </w:p>
        </w:tc>
      </w:tr>
      <w:tr w:rsidR="00CC2D4A" w:rsidRPr="00CC2D4A" w14:paraId="5E42769F" w14:textId="77777777" w:rsidTr="0047172C">
        <w:tc>
          <w:tcPr>
            <w:tcW w:w="867" w:type="dxa"/>
          </w:tcPr>
          <w:p w14:paraId="284183FE" w14:textId="77777777" w:rsidR="004D2A49" w:rsidRPr="00CC2D4A" w:rsidRDefault="004D2A49" w:rsidP="00E175F1">
            <w:pPr>
              <w:pStyle w:val="ListParagraph"/>
              <w:numPr>
                <w:ilvl w:val="0"/>
                <w:numId w:val="31"/>
              </w:numPr>
              <w:tabs>
                <w:tab w:val="left" w:pos="-720"/>
              </w:tabs>
              <w:suppressAutoHyphens/>
              <w:ind w:left="0"/>
              <w:jc w:val="both"/>
              <w:rPr>
                <w:rFonts w:ascii="Arial" w:hAnsi="Arial" w:cs="Arial"/>
                <w:color w:val="000000" w:themeColor="text1"/>
                <w:spacing w:val="-3"/>
                <w:szCs w:val="24"/>
              </w:rPr>
            </w:pPr>
          </w:p>
        </w:tc>
        <w:tc>
          <w:tcPr>
            <w:tcW w:w="6127" w:type="dxa"/>
          </w:tcPr>
          <w:p w14:paraId="74716E87" w14:textId="77777777" w:rsidR="004D2A49" w:rsidRPr="00CC2D4A" w:rsidRDefault="004D2A49"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Commercial Livestock Farms/Fishponds</w:t>
            </w:r>
          </w:p>
        </w:tc>
        <w:tc>
          <w:tcPr>
            <w:tcW w:w="521" w:type="dxa"/>
          </w:tcPr>
          <w:p w14:paraId="3EAA2748" w14:textId="6B5A7B4B" w:rsidR="004D2A49" w:rsidRPr="00CC2D4A" w:rsidRDefault="004D2A49" w:rsidP="00E175F1">
            <w:pPr>
              <w:tabs>
                <w:tab w:val="left" w:pos="-720"/>
              </w:tabs>
              <w:suppressAutoHyphens/>
              <w:jc w:val="right"/>
              <w:rPr>
                <w:rFonts w:ascii="Arial" w:hAnsi="Arial" w:cs="Arial"/>
                <w:color w:val="000000" w:themeColor="text1"/>
                <w:spacing w:val="-3"/>
                <w:szCs w:val="24"/>
              </w:rPr>
            </w:pPr>
          </w:p>
        </w:tc>
        <w:tc>
          <w:tcPr>
            <w:tcW w:w="1793" w:type="dxa"/>
          </w:tcPr>
          <w:p w14:paraId="20B1C0E9" w14:textId="77777777" w:rsidR="004D2A49" w:rsidRPr="00CC2D4A" w:rsidRDefault="004D2A49" w:rsidP="00E175F1">
            <w:pPr>
              <w:tabs>
                <w:tab w:val="left" w:pos="-720"/>
              </w:tabs>
              <w:suppressAutoHyphens/>
              <w:jc w:val="both"/>
              <w:rPr>
                <w:rFonts w:ascii="Arial" w:hAnsi="Arial" w:cs="Arial"/>
                <w:color w:val="000000" w:themeColor="text1"/>
                <w:spacing w:val="-3"/>
                <w:szCs w:val="24"/>
              </w:rPr>
            </w:pPr>
          </w:p>
        </w:tc>
      </w:tr>
      <w:tr w:rsidR="00CC2D4A" w:rsidRPr="00CC2D4A" w14:paraId="309D521C" w14:textId="77777777" w:rsidTr="0047172C">
        <w:tc>
          <w:tcPr>
            <w:tcW w:w="867" w:type="dxa"/>
          </w:tcPr>
          <w:p w14:paraId="36CD92A5" w14:textId="77777777" w:rsidR="004D2A49" w:rsidRPr="00CC2D4A" w:rsidRDefault="004D2A49" w:rsidP="00E175F1">
            <w:pPr>
              <w:pStyle w:val="ListParagraph"/>
              <w:numPr>
                <w:ilvl w:val="0"/>
                <w:numId w:val="31"/>
              </w:numPr>
              <w:tabs>
                <w:tab w:val="left" w:pos="-720"/>
              </w:tabs>
              <w:suppressAutoHyphens/>
              <w:ind w:left="0"/>
              <w:jc w:val="both"/>
              <w:rPr>
                <w:rFonts w:ascii="Arial" w:hAnsi="Arial" w:cs="Arial"/>
                <w:color w:val="000000" w:themeColor="text1"/>
                <w:spacing w:val="-3"/>
                <w:szCs w:val="24"/>
              </w:rPr>
            </w:pPr>
          </w:p>
        </w:tc>
        <w:tc>
          <w:tcPr>
            <w:tcW w:w="6127" w:type="dxa"/>
          </w:tcPr>
          <w:p w14:paraId="077F9877" w14:textId="77777777" w:rsidR="004D2A49" w:rsidRPr="00CC2D4A" w:rsidRDefault="004D2A49"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Cafeterias/Ice Cream and other Refreshment Parlors and </w:t>
            </w:r>
            <w:proofErr w:type="spellStart"/>
            <w:r w:rsidRPr="00CC2D4A">
              <w:rPr>
                <w:rFonts w:ascii="Arial" w:hAnsi="Arial" w:cs="Arial"/>
                <w:color w:val="000000" w:themeColor="text1"/>
                <w:spacing w:val="-3"/>
                <w:szCs w:val="24"/>
              </w:rPr>
              <w:t>Carenderia</w:t>
            </w:r>
            <w:proofErr w:type="spellEnd"/>
          </w:p>
        </w:tc>
        <w:tc>
          <w:tcPr>
            <w:tcW w:w="521" w:type="dxa"/>
          </w:tcPr>
          <w:p w14:paraId="4508BC83" w14:textId="0938EF73" w:rsidR="004D2A49" w:rsidRPr="00CC2D4A" w:rsidRDefault="004D2A49" w:rsidP="00E175F1">
            <w:pPr>
              <w:tabs>
                <w:tab w:val="left" w:pos="-720"/>
              </w:tabs>
              <w:suppressAutoHyphens/>
              <w:jc w:val="right"/>
              <w:rPr>
                <w:rFonts w:ascii="Arial" w:hAnsi="Arial" w:cs="Arial"/>
                <w:color w:val="000000" w:themeColor="text1"/>
                <w:spacing w:val="-3"/>
                <w:szCs w:val="24"/>
              </w:rPr>
            </w:pPr>
          </w:p>
        </w:tc>
        <w:tc>
          <w:tcPr>
            <w:tcW w:w="1793" w:type="dxa"/>
          </w:tcPr>
          <w:p w14:paraId="7B34B8AA" w14:textId="77777777" w:rsidR="004D2A49" w:rsidRPr="00CC2D4A" w:rsidRDefault="004D2A49" w:rsidP="00E175F1">
            <w:pPr>
              <w:tabs>
                <w:tab w:val="left" w:pos="-720"/>
              </w:tabs>
              <w:suppressAutoHyphens/>
              <w:jc w:val="both"/>
              <w:rPr>
                <w:rFonts w:ascii="Arial" w:hAnsi="Arial" w:cs="Arial"/>
                <w:color w:val="000000" w:themeColor="text1"/>
                <w:spacing w:val="-3"/>
                <w:szCs w:val="24"/>
              </w:rPr>
            </w:pPr>
          </w:p>
        </w:tc>
      </w:tr>
      <w:tr w:rsidR="00CC2D4A" w:rsidRPr="00CC2D4A" w14:paraId="29D5BACD" w14:textId="77777777" w:rsidTr="0047172C">
        <w:tc>
          <w:tcPr>
            <w:tcW w:w="867" w:type="dxa"/>
          </w:tcPr>
          <w:p w14:paraId="1E63DBDC" w14:textId="77777777" w:rsidR="004D2A49" w:rsidRPr="00CC2D4A" w:rsidRDefault="004D2A49" w:rsidP="00E175F1">
            <w:pPr>
              <w:pStyle w:val="ListParagraph"/>
              <w:numPr>
                <w:ilvl w:val="0"/>
                <w:numId w:val="31"/>
              </w:numPr>
              <w:tabs>
                <w:tab w:val="left" w:pos="-720"/>
              </w:tabs>
              <w:suppressAutoHyphens/>
              <w:ind w:left="0"/>
              <w:jc w:val="both"/>
              <w:rPr>
                <w:rFonts w:ascii="Arial" w:hAnsi="Arial" w:cs="Arial"/>
                <w:color w:val="000000" w:themeColor="text1"/>
                <w:spacing w:val="-3"/>
                <w:szCs w:val="24"/>
              </w:rPr>
            </w:pPr>
          </w:p>
        </w:tc>
        <w:tc>
          <w:tcPr>
            <w:tcW w:w="6127" w:type="dxa"/>
          </w:tcPr>
          <w:p w14:paraId="77F638AC" w14:textId="77777777" w:rsidR="004D2A49" w:rsidRPr="00CC2D4A" w:rsidRDefault="004D2A49"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Bakeries/Pizza parlors</w:t>
            </w:r>
          </w:p>
        </w:tc>
        <w:tc>
          <w:tcPr>
            <w:tcW w:w="521" w:type="dxa"/>
          </w:tcPr>
          <w:p w14:paraId="3BE90FB4" w14:textId="6846C459" w:rsidR="004D2A49" w:rsidRPr="00CC2D4A" w:rsidRDefault="004D2A49" w:rsidP="00E175F1">
            <w:pPr>
              <w:tabs>
                <w:tab w:val="left" w:pos="-720"/>
              </w:tabs>
              <w:suppressAutoHyphens/>
              <w:jc w:val="right"/>
              <w:rPr>
                <w:rFonts w:ascii="Arial" w:hAnsi="Arial" w:cs="Arial"/>
                <w:color w:val="000000" w:themeColor="text1"/>
                <w:spacing w:val="-3"/>
                <w:szCs w:val="24"/>
              </w:rPr>
            </w:pPr>
          </w:p>
        </w:tc>
        <w:tc>
          <w:tcPr>
            <w:tcW w:w="1793" w:type="dxa"/>
          </w:tcPr>
          <w:p w14:paraId="770C318C" w14:textId="77777777" w:rsidR="004D2A49" w:rsidRPr="00CC2D4A" w:rsidRDefault="004D2A49" w:rsidP="00E175F1">
            <w:pPr>
              <w:tabs>
                <w:tab w:val="left" w:pos="-720"/>
              </w:tabs>
              <w:suppressAutoHyphens/>
              <w:jc w:val="both"/>
              <w:rPr>
                <w:rFonts w:ascii="Arial" w:hAnsi="Arial" w:cs="Arial"/>
                <w:color w:val="000000" w:themeColor="text1"/>
                <w:spacing w:val="-3"/>
                <w:szCs w:val="24"/>
              </w:rPr>
            </w:pPr>
          </w:p>
        </w:tc>
      </w:tr>
      <w:tr w:rsidR="00CC2D4A" w:rsidRPr="00CC2D4A" w14:paraId="209F581E" w14:textId="77777777" w:rsidTr="0047172C">
        <w:tc>
          <w:tcPr>
            <w:tcW w:w="867" w:type="dxa"/>
          </w:tcPr>
          <w:p w14:paraId="076C1687" w14:textId="77777777" w:rsidR="004D2A49" w:rsidRPr="00CC2D4A" w:rsidRDefault="004D2A49" w:rsidP="00E175F1">
            <w:pPr>
              <w:pStyle w:val="ListParagraph"/>
              <w:numPr>
                <w:ilvl w:val="0"/>
                <w:numId w:val="31"/>
              </w:numPr>
              <w:tabs>
                <w:tab w:val="left" w:pos="-720"/>
              </w:tabs>
              <w:suppressAutoHyphens/>
              <w:ind w:left="0"/>
              <w:jc w:val="both"/>
              <w:rPr>
                <w:rFonts w:ascii="Arial" w:hAnsi="Arial" w:cs="Arial"/>
                <w:color w:val="000000" w:themeColor="text1"/>
                <w:spacing w:val="-3"/>
                <w:szCs w:val="24"/>
              </w:rPr>
            </w:pPr>
          </w:p>
        </w:tc>
        <w:tc>
          <w:tcPr>
            <w:tcW w:w="6127" w:type="dxa"/>
          </w:tcPr>
          <w:p w14:paraId="58A8FA87" w14:textId="77777777" w:rsidR="004D2A49" w:rsidRPr="00CC2D4A" w:rsidRDefault="004D2A49"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Tailoring/Dress Shops</w:t>
            </w:r>
          </w:p>
        </w:tc>
        <w:tc>
          <w:tcPr>
            <w:tcW w:w="521" w:type="dxa"/>
          </w:tcPr>
          <w:p w14:paraId="65A003CD" w14:textId="7DE785A9" w:rsidR="004D2A49" w:rsidRPr="00CC2D4A" w:rsidRDefault="004D2A49" w:rsidP="00E175F1">
            <w:pPr>
              <w:tabs>
                <w:tab w:val="left" w:pos="-720"/>
              </w:tabs>
              <w:suppressAutoHyphens/>
              <w:jc w:val="right"/>
              <w:rPr>
                <w:rFonts w:ascii="Arial" w:hAnsi="Arial" w:cs="Arial"/>
                <w:color w:val="000000" w:themeColor="text1"/>
                <w:spacing w:val="-3"/>
                <w:szCs w:val="24"/>
              </w:rPr>
            </w:pPr>
          </w:p>
        </w:tc>
        <w:tc>
          <w:tcPr>
            <w:tcW w:w="1793" w:type="dxa"/>
          </w:tcPr>
          <w:p w14:paraId="46BECBDB" w14:textId="77777777" w:rsidR="004D2A49" w:rsidRPr="00CC2D4A" w:rsidRDefault="004D2A49" w:rsidP="00E175F1">
            <w:pPr>
              <w:tabs>
                <w:tab w:val="left" w:pos="-720"/>
              </w:tabs>
              <w:suppressAutoHyphens/>
              <w:jc w:val="both"/>
              <w:rPr>
                <w:rFonts w:ascii="Arial" w:hAnsi="Arial" w:cs="Arial"/>
                <w:color w:val="000000" w:themeColor="text1"/>
                <w:spacing w:val="-3"/>
                <w:szCs w:val="24"/>
              </w:rPr>
            </w:pPr>
          </w:p>
        </w:tc>
      </w:tr>
      <w:tr w:rsidR="00CC2D4A" w:rsidRPr="00CC2D4A" w14:paraId="58F09843" w14:textId="77777777" w:rsidTr="0047172C">
        <w:tc>
          <w:tcPr>
            <w:tcW w:w="867" w:type="dxa"/>
          </w:tcPr>
          <w:p w14:paraId="1C043C49" w14:textId="77777777" w:rsidR="004D2A49" w:rsidRPr="00CC2D4A" w:rsidRDefault="004D2A49" w:rsidP="00E175F1">
            <w:pPr>
              <w:pStyle w:val="ListParagraph"/>
              <w:numPr>
                <w:ilvl w:val="0"/>
                <w:numId w:val="31"/>
              </w:numPr>
              <w:tabs>
                <w:tab w:val="left" w:pos="-720"/>
              </w:tabs>
              <w:suppressAutoHyphens/>
              <w:ind w:left="0"/>
              <w:jc w:val="both"/>
              <w:rPr>
                <w:rFonts w:ascii="Arial" w:hAnsi="Arial" w:cs="Arial"/>
                <w:color w:val="000000" w:themeColor="text1"/>
                <w:spacing w:val="-3"/>
                <w:szCs w:val="24"/>
              </w:rPr>
            </w:pPr>
          </w:p>
        </w:tc>
        <w:tc>
          <w:tcPr>
            <w:tcW w:w="6127" w:type="dxa"/>
          </w:tcPr>
          <w:p w14:paraId="698977A3" w14:textId="77777777" w:rsidR="004D2A49" w:rsidRPr="00CC2D4A" w:rsidRDefault="004D2A49"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Souvenir Shops/Dry Goods/RTWs</w:t>
            </w:r>
          </w:p>
        </w:tc>
        <w:tc>
          <w:tcPr>
            <w:tcW w:w="521" w:type="dxa"/>
          </w:tcPr>
          <w:p w14:paraId="59BF8E1E" w14:textId="35FFA3D9" w:rsidR="004D2A49" w:rsidRPr="00CC2D4A" w:rsidRDefault="004D2A49" w:rsidP="00E175F1">
            <w:pPr>
              <w:tabs>
                <w:tab w:val="left" w:pos="-720"/>
              </w:tabs>
              <w:suppressAutoHyphens/>
              <w:jc w:val="right"/>
              <w:rPr>
                <w:rFonts w:ascii="Arial" w:hAnsi="Arial" w:cs="Arial"/>
                <w:color w:val="000000" w:themeColor="text1"/>
                <w:spacing w:val="-3"/>
                <w:szCs w:val="24"/>
              </w:rPr>
            </w:pPr>
          </w:p>
        </w:tc>
        <w:tc>
          <w:tcPr>
            <w:tcW w:w="1793" w:type="dxa"/>
          </w:tcPr>
          <w:p w14:paraId="24BBEFF0" w14:textId="77777777" w:rsidR="004D2A49" w:rsidRPr="00CC2D4A" w:rsidRDefault="004D2A49" w:rsidP="00E175F1">
            <w:pPr>
              <w:tabs>
                <w:tab w:val="left" w:pos="-720"/>
              </w:tabs>
              <w:suppressAutoHyphens/>
              <w:jc w:val="both"/>
              <w:rPr>
                <w:rFonts w:ascii="Arial" w:hAnsi="Arial" w:cs="Arial"/>
                <w:color w:val="000000" w:themeColor="text1"/>
                <w:spacing w:val="-3"/>
                <w:szCs w:val="24"/>
              </w:rPr>
            </w:pPr>
          </w:p>
        </w:tc>
      </w:tr>
      <w:tr w:rsidR="004D2A49" w:rsidRPr="00CC2D4A" w14:paraId="49A3EB2C" w14:textId="77777777" w:rsidTr="0047172C">
        <w:tc>
          <w:tcPr>
            <w:tcW w:w="867" w:type="dxa"/>
          </w:tcPr>
          <w:p w14:paraId="210E2685" w14:textId="77777777" w:rsidR="004D2A49" w:rsidRPr="00CC2D4A" w:rsidRDefault="004D2A49" w:rsidP="00E175F1">
            <w:pPr>
              <w:pStyle w:val="ListParagraph"/>
              <w:numPr>
                <w:ilvl w:val="0"/>
                <w:numId w:val="31"/>
              </w:numPr>
              <w:tabs>
                <w:tab w:val="left" w:pos="-720"/>
              </w:tabs>
              <w:suppressAutoHyphens/>
              <w:ind w:left="0"/>
              <w:jc w:val="both"/>
              <w:rPr>
                <w:rFonts w:ascii="Arial" w:hAnsi="Arial" w:cs="Arial"/>
                <w:color w:val="000000" w:themeColor="text1"/>
                <w:spacing w:val="-3"/>
                <w:szCs w:val="24"/>
              </w:rPr>
            </w:pPr>
          </w:p>
        </w:tc>
        <w:tc>
          <w:tcPr>
            <w:tcW w:w="6127" w:type="dxa"/>
          </w:tcPr>
          <w:p w14:paraId="7A1F1113" w14:textId="77777777" w:rsidR="004D2A49" w:rsidRDefault="004D2A49"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Small Scale Services (Tricycles, Motorboats, Sailboats)</w:t>
            </w:r>
          </w:p>
          <w:p w14:paraId="36E89089" w14:textId="77777777" w:rsidR="008968C9" w:rsidRPr="00CC2D4A" w:rsidRDefault="008968C9" w:rsidP="00E175F1">
            <w:pPr>
              <w:tabs>
                <w:tab w:val="left" w:pos="-720"/>
              </w:tabs>
              <w:suppressAutoHyphens/>
              <w:jc w:val="both"/>
              <w:rPr>
                <w:rFonts w:ascii="Arial" w:hAnsi="Arial" w:cs="Arial"/>
                <w:color w:val="000000" w:themeColor="text1"/>
                <w:spacing w:val="-3"/>
                <w:szCs w:val="24"/>
              </w:rPr>
            </w:pPr>
          </w:p>
        </w:tc>
        <w:tc>
          <w:tcPr>
            <w:tcW w:w="521" w:type="dxa"/>
          </w:tcPr>
          <w:p w14:paraId="12FDB7E8" w14:textId="2B3D94A0" w:rsidR="004D2A49" w:rsidRPr="00CC2D4A" w:rsidRDefault="004D2A49" w:rsidP="00E175F1">
            <w:pPr>
              <w:tabs>
                <w:tab w:val="left" w:pos="-720"/>
              </w:tabs>
              <w:suppressAutoHyphens/>
              <w:jc w:val="right"/>
              <w:rPr>
                <w:rFonts w:ascii="Arial" w:hAnsi="Arial" w:cs="Arial"/>
                <w:color w:val="000000" w:themeColor="text1"/>
                <w:spacing w:val="-3"/>
                <w:szCs w:val="24"/>
              </w:rPr>
            </w:pPr>
          </w:p>
        </w:tc>
        <w:tc>
          <w:tcPr>
            <w:tcW w:w="1793" w:type="dxa"/>
          </w:tcPr>
          <w:p w14:paraId="2A84F47B" w14:textId="77777777" w:rsidR="004D2A49" w:rsidRPr="00CC2D4A" w:rsidRDefault="004D2A49" w:rsidP="00E175F1">
            <w:pPr>
              <w:tabs>
                <w:tab w:val="left" w:pos="-720"/>
              </w:tabs>
              <w:suppressAutoHyphens/>
              <w:jc w:val="both"/>
              <w:rPr>
                <w:rFonts w:ascii="Arial" w:hAnsi="Arial" w:cs="Arial"/>
                <w:color w:val="000000" w:themeColor="text1"/>
                <w:spacing w:val="-3"/>
                <w:szCs w:val="24"/>
              </w:rPr>
            </w:pPr>
          </w:p>
        </w:tc>
      </w:tr>
    </w:tbl>
    <w:tbl>
      <w:tblPr>
        <w:tblpPr w:leftFromText="180" w:rightFromText="180" w:vertAnchor="text" w:horzAnchor="margin" w:tblpXSpec="center" w:tblpY="-8722"/>
        <w:tblW w:w="8840" w:type="dxa"/>
        <w:tblLook w:val="04A0" w:firstRow="1" w:lastRow="0" w:firstColumn="1" w:lastColumn="0" w:noHBand="0" w:noVBand="1"/>
      </w:tblPr>
      <w:tblGrid>
        <w:gridCol w:w="2952"/>
        <w:gridCol w:w="776"/>
        <w:gridCol w:w="5112"/>
      </w:tblGrid>
      <w:tr w:rsidR="0047172C" w:rsidRPr="00CC2D4A" w14:paraId="7F5D9323" w14:textId="77777777" w:rsidTr="0047172C">
        <w:tc>
          <w:tcPr>
            <w:tcW w:w="2952" w:type="dxa"/>
          </w:tcPr>
          <w:p w14:paraId="4AB5598C" w14:textId="77777777" w:rsidR="0047172C" w:rsidRPr="00CC2D4A" w:rsidRDefault="0047172C" w:rsidP="00E175F1">
            <w:pPr>
              <w:tabs>
                <w:tab w:val="left" w:pos="0"/>
              </w:tabs>
              <w:suppressAutoHyphens/>
              <w:jc w:val="center"/>
              <w:rPr>
                <w:rFonts w:ascii="Arial" w:hAnsi="Arial" w:cs="Arial"/>
                <w:b/>
                <w:color w:val="000000" w:themeColor="text1"/>
                <w:spacing w:val="-3"/>
                <w:szCs w:val="24"/>
              </w:rPr>
            </w:pPr>
            <w:r w:rsidRPr="00CC2D4A">
              <w:rPr>
                <w:rFonts w:ascii="Arial" w:hAnsi="Arial" w:cs="Arial"/>
                <w:b/>
                <w:color w:val="000000" w:themeColor="text1"/>
                <w:spacing w:val="-3"/>
                <w:szCs w:val="24"/>
              </w:rPr>
              <w:lastRenderedPageBreak/>
              <w:t>Type/Nature</w:t>
            </w:r>
          </w:p>
        </w:tc>
        <w:tc>
          <w:tcPr>
            <w:tcW w:w="776" w:type="dxa"/>
          </w:tcPr>
          <w:p w14:paraId="2A392368" w14:textId="77777777" w:rsidR="0047172C" w:rsidRPr="00CC2D4A" w:rsidRDefault="0047172C" w:rsidP="00E175F1">
            <w:pPr>
              <w:tabs>
                <w:tab w:val="left" w:pos="-720"/>
              </w:tabs>
              <w:suppressAutoHyphens/>
              <w:rPr>
                <w:rFonts w:ascii="Arial" w:hAnsi="Arial" w:cs="Arial"/>
                <w:b/>
                <w:color w:val="000000" w:themeColor="text1"/>
                <w:spacing w:val="-3"/>
                <w:szCs w:val="24"/>
              </w:rPr>
            </w:pPr>
          </w:p>
        </w:tc>
        <w:tc>
          <w:tcPr>
            <w:tcW w:w="5112" w:type="dxa"/>
          </w:tcPr>
          <w:p w14:paraId="6D10148F" w14:textId="77777777" w:rsidR="0047172C" w:rsidRPr="00CC2D4A" w:rsidRDefault="0047172C" w:rsidP="00E175F1">
            <w:pPr>
              <w:tabs>
                <w:tab w:val="left" w:pos="-720"/>
              </w:tabs>
              <w:suppressAutoHyphens/>
              <w:jc w:val="center"/>
              <w:rPr>
                <w:rFonts w:ascii="Arial" w:hAnsi="Arial" w:cs="Arial"/>
                <w:b/>
                <w:color w:val="000000" w:themeColor="text1"/>
                <w:spacing w:val="-3"/>
                <w:szCs w:val="24"/>
              </w:rPr>
            </w:pPr>
            <w:r w:rsidRPr="00CC2D4A">
              <w:rPr>
                <w:rFonts w:ascii="Arial" w:hAnsi="Arial" w:cs="Arial"/>
                <w:b/>
                <w:color w:val="000000" w:themeColor="text1"/>
                <w:spacing w:val="-3"/>
                <w:szCs w:val="24"/>
              </w:rPr>
              <w:t>Possible Indicators</w:t>
            </w:r>
          </w:p>
          <w:p w14:paraId="1CF1B29B" w14:textId="77777777" w:rsidR="0047172C" w:rsidRPr="00CC2D4A" w:rsidRDefault="0047172C" w:rsidP="00E175F1">
            <w:pPr>
              <w:tabs>
                <w:tab w:val="left" w:pos="-720"/>
              </w:tabs>
              <w:suppressAutoHyphens/>
              <w:jc w:val="center"/>
              <w:rPr>
                <w:rFonts w:ascii="Arial" w:hAnsi="Arial" w:cs="Arial"/>
                <w:b/>
                <w:color w:val="000000" w:themeColor="text1"/>
                <w:spacing w:val="-3"/>
                <w:szCs w:val="24"/>
              </w:rPr>
            </w:pPr>
          </w:p>
        </w:tc>
      </w:tr>
      <w:tr w:rsidR="0047172C" w:rsidRPr="00CC2D4A" w14:paraId="5E7AEFEB" w14:textId="77777777" w:rsidTr="0047172C">
        <w:tc>
          <w:tcPr>
            <w:tcW w:w="2952" w:type="dxa"/>
          </w:tcPr>
          <w:p w14:paraId="43E293B6"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Apartment Lessor</w:t>
            </w:r>
          </w:p>
        </w:tc>
        <w:tc>
          <w:tcPr>
            <w:tcW w:w="776" w:type="dxa"/>
          </w:tcPr>
          <w:p w14:paraId="66497978"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2BC5CDF5"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doors</w:t>
            </w:r>
          </w:p>
        </w:tc>
      </w:tr>
      <w:tr w:rsidR="0047172C" w:rsidRPr="00CC2D4A" w14:paraId="355A2A5F" w14:textId="77777777" w:rsidTr="0047172C">
        <w:tc>
          <w:tcPr>
            <w:tcW w:w="2952" w:type="dxa"/>
          </w:tcPr>
          <w:p w14:paraId="2D52E1E4"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Banana producer</w:t>
            </w:r>
          </w:p>
        </w:tc>
        <w:tc>
          <w:tcPr>
            <w:tcW w:w="776" w:type="dxa"/>
          </w:tcPr>
          <w:p w14:paraId="5FB0A14C" w14:textId="77777777" w:rsidR="0047172C" w:rsidRPr="00CC2D4A" w:rsidRDefault="0047172C" w:rsidP="00E175F1">
            <w:pPr>
              <w:tabs>
                <w:tab w:val="left" w:pos="-720"/>
              </w:tabs>
              <w:suppressAutoHyphens/>
              <w:rPr>
                <w:rFonts w:ascii="Arial" w:hAnsi="Arial" w:cs="Arial"/>
                <w:color w:val="000000" w:themeColor="text1"/>
                <w:spacing w:val="-3"/>
                <w:szCs w:val="24"/>
              </w:rPr>
            </w:pPr>
          </w:p>
        </w:tc>
        <w:tc>
          <w:tcPr>
            <w:tcW w:w="5112" w:type="dxa"/>
          </w:tcPr>
          <w:p w14:paraId="1628C6AA"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hectares</w:t>
            </w:r>
          </w:p>
        </w:tc>
      </w:tr>
      <w:tr w:rsidR="0047172C" w:rsidRPr="00CC2D4A" w14:paraId="4D4006A7" w14:textId="77777777" w:rsidTr="0047172C">
        <w:tc>
          <w:tcPr>
            <w:tcW w:w="2952" w:type="dxa"/>
          </w:tcPr>
          <w:p w14:paraId="5F184458"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Bakeshop</w:t>
            </w:r>
          </w:p>
        </w:tc>
        <w:tc>
          <w:tcPr>
            <w:tcW w:w="776" w:type="dxa"/>
          </w:tcPr>
          <w:p w14:paraId="4102C8E6"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22E1ECBC"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Average number of fastest item sold</w:t>
            </w:r>
          </w:p>
          <w:p w14:paraId="50439F38"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(Computed as percentage of total)</w:t>
            </w:r>
          </w:p>
        </w:tc>
      </w:tr>
      <w:tr w:rsidR="0047172C" w:rsidRPr="00CC2D4A" w14:paraId="7B4C9914" w14:textId="77777777" w:rsidTr="0047172C">
        <w:tc>
          <w:tcPr>
            <w:tcW w:w="2952" w:type="dxa"/>
          </w:tcPr>
          <w:p w14:paraId="2C4C104F"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Bakery</w:t>
            </w:r>
          </w:p>
        </w:tc>
        <w:tc>
          <w:tcPr>
            <w:tcW w:w="776" w:type="dxa"/>
          </w:tcPr>
          <w:p w14:paraId="7D1A5FCB"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77D9D851"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Ovens</w:t>
            </w:r>
          </w:p>
        </w:tc>
      </w:tr>
      <w:tr w:rsidR="0047172C" w:rsidRPr="00CC2D4A" w14:paraId="095343B1" w14:textId="77777777" w:rsidTr="0047172C">
        <w:tc>
          <w:tcPr>
            <w:tcW w:w="2952" w:type="dxa"/>
          </w:tcPr>
          <w:p w14:paraId="449985A2" w14:textId="77777777" w:rsidR="0047172C" w:rsidRPr="00CC2D4A" w:rsidRDefault="0047172C" w:rsidP="00E175F1">
            <w:pPr>
              <w:tabs>
                <w:tab w:val="left" w:pos="-720"/>
              </w:tabs>
              <w:suppressAutoHyphens/>
              <w:rPr>
                <w:rFonts w:ascii="Arial" w:hAnsi="Arial" w:cs="Arial"/>
                <w:color w:val="000000" w:themeColor="text1"/>
                <w:spacing w:val="-3"/>
                <w:szCs w:val="24"/>
              </w:rPr>
            </w:pPr>
            <w:proofErr w:type="spellStart"/>
            <w:r w:rsidRPr="00CC2D4A">
              <w:rPr>
                <w:rFonts w:ascii="Arial" w:hAnsi="Arial" w:cs="Arial"/>
                <w:color w:val="000000" w:themeColor="text1"/>
                <w:spacing w:val="-3"/>
                <w:szCs w:val="24"/>
              </w:rPr>
              <w:t>Balut</w:t>
            </w:r>
            <w:proofErr w:type="spellEnd"/>
            <w:r w:rsidRPr="00CC2D4A">
              <w:rPr>
                <w:rFonts w:ascii="Arial" w:hAnsi="Arial" w:cs="Arial"/>
                <w:color w:val="000000" w:themeColor="text1"/>
                <w:spacing w:val="-3"/>
                <w:szCs w:val="24"/>
              </w:rPr>
              <w:t xml:space="preserve"> Making</w:t>
            </w:r>
          </w:p>
        </w:tc>
        <w:tc>
          <w:tcPr>
            <w:tcW w:w="776" w:type="dxa"/>
          </w:tcPr>
          <w:p w14:paraId="50A86AF2"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681BB09C"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Ovens</w:t>
            </w:r>
          </w:p>
        </w:tc>
      </w:tr>
      <w:tr w:rsidR="0047172C" w:rsidRPr="00CC2D4A" w14:paraId="404F64A1" w14:textId="77777777" w:rsidTr="0047172C">
        <w:tc>
          <w:tcPr>
            <w:tcW w:w="2952" w:type="dxa"/>
          </w:tcPr>
          <w:p w14:paraId="5A5889CF"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Barber Shop</w:t>
            </w:r>
          </w:p>
        </w:tc>
        <w:tc>
          <w:tcPr>
            <w:tcW w:w="776" w:type="dxa"/>
          </w:tcPr>
          <w:p w14:paraId="11AB9FFF"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0025AC4B"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Chairs/Number of Barbers</w:t>
            </w:r>
          </w:p>
        </w:tc>
      </w:tr>
      <w:tr w:rsidR="0047172C" w:rsidRPr="00CC2D4A" w14:paraId="4A7F0FE3" w14:textId="77777777" w:rsidTr="0047172C">
        <w:tc>
          <w:tcPr>
            <w:tcW w:w="2952" w:type="dxa"/>
          </w:tcPr>
          <w:p w14:paraId="40D454D9"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Beauty Parlor</w:t>
            </w:r>
          </w:p>
        </w:tc>
        <w:tc>
          <w:tcPr>
            <w:tcW w:w="776" w:type="dxa"/>
          </w:tcPr>
          <w:p w14:paraId="2CC7E153"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0B1BF47D"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Seats/Number of Beauticians</w:t>
            </w:r>
          </w:p>
        </w:tc>
      </w:tr>
      <w:tr w:rsidR="0047172C" w:rsidRPr="00CC2D4A" w14:paraId="1F6A6844" w14:textId="77777777" w:rsidTr="0047172C">
        <w:tc>
          <w:tcPr>
            <w:tcW w:w="2952" w:type="dxa"/>
          </w:tcPr>
          <w:p w14:paraId="07916550"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Bowling Alley</w:t>
            </w:r>
          </w:p>
        </w:tc>
        <w:tc>
          <w:tcPr>
            <w:tcW w:w="776" w:type="dxa"/>
          </w:tcPr>
          <w:p w14:paraId="6FE86C7A"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429669EC"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Lanes</w:t>
            </w:r>
          </w:p>
        </w:tc>
      </w:tr>
      <w:tr w:rsidR="0047172C" w:rsidRPr="00CC2D4A" w14:paraId="3F4C4546" w14:textId="77777777" w:rsidTr="0047172C">
        <w:tc>
          <w:tcPr>
            <w:tcW w:w="2952" w:type="dxa"/>
          </w:tcPr>
          <w:p w14:paraId="502EB0E6"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Butchers (individual)</w:t>
            </w:r>
          </w:p>
        </w:tc>
        <w:tc>
          <w:tcPr>
            <w:tcW w:w="776" w:type="dxa"/>
          </w:tcPr>
          <w:p w14:paraId="2A454A3D"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3F3DC21A"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Slaughterhouse Records (average no. of heads sold)</w:t>
            </w:r>
          </w:p>
        </w:tc>
      </w:tr>
      <w:tr w:rsidR="0047172C" w:rsidRPr="00CC2D4A" w14:paraId="42C4ED35" w14:textId="77777777" w:rsidTr="0047172C">
        <w:tc>
          <w:tcPr>
            <w:tcW w:w="2952" w:type="dxa"/>
          </w:tcPr>
          <w:p w14:paraId="6C0A627F"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Buy and Sell</w:t>
            </w:r>
          </w:p>
        </w:tc>
        <w:tc>
          <w:tcPr>
            <w:tcW w:w="776" w:type="dxa"/>
          </w:tcPr>
          <w:p w14:paraId="65719AB2"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5248828B"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Truckloads per week</w:t>
            </w:r>
          </w:p>
        </w:tc>
      </w:tr>
      <w:tr w:rsidR="0047172C" w:rsidRPr="00CC2D4A" w14:paraId="512745E5" w14:textId="77777777" w:rsidTr="0047172C">
        <w:tc>
          <w:tcPr>
            <w:tcW w:w="2952" w:type="dxa"/>
          </w:tcPr>
          <w:p w14:paraId="17CCD483"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Cable TV</w:t>
            </w:r>
          </w:p>
        </w:tc>
        <w:tc>
          <w:tcPr>
            <w:tcW w:w="776" w:type="dxa"/>
          </w:tcPr>
          <w:p w14:paraId="2801594B"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56CB5275"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Subscribers</w:t>
            </w:r>
          </w:p>
        </w:tc>
      </w:tr>
      <w:tr w:rsidR="0047172C" w:rsidRPr="00CC2D4A" w14:paraId="6F65CB5E" w14:textId="77777777" w:rsidTr="0047172C">
        <w:tc>
          <w:tcPr>
            <w:tcW w:w="2952" w:type="dxa"/>
          </w:tcPr>
          <w:p w14:paraId="6AB1318A"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Canteen in the Factory</w:t>
            </w:r>
          </w:p>
        </w:tc>
        <w:tc>
          <w:tcPr>
            <w:tcW w:w="776" w:type="dxa"/>
          </w:tcPr>
          <w:p w14:paraId="2AC662AF"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17C4AE77"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Workers</w:t>
            </w:r>
          </w:p>
        </w:tc>
      </w:tr>
      <w:tr w:rsidR="0047172C" w:rsidRPr="00CC2D4A" w14:paraId="79B46AB7" w14:textId="77777777" w:rsidTr="0047172C">
        <w:tc>
          <w:tcPr>
            <w:tcW w:w="2952" w:type="dxa"/>
          </w:tcPr>
          <w:p w14:paraId="2F37C192"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Catering Services</w:t>
            </w:r>
          </w:p>
        </w:tc>
        <w:tc>
          <w:tcPr>
            <w:tcW w:w="776" w:type="dxa"/>
          </w:tcPr>
          <w:p w14:paraId="0909D196"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58BA2F46"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Average numbers of reception service</w:t>
            </w:r>
          </w:p>
        </w:tc>
      </w:tr>
      <w:tr w:rsidR="0047172C" w:rsidRPr="00CC2D4A" w14:paraId="1E45E03F" w14:textId="77777777" w:rsidTr="0047172C">
        <w:tc>
          <w:tcPr>
            <w:tcW w:w="2952" w:type="dxa"/>
          </w:tcPr>
          <w:p w14:paraId="196EE9F7"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Chicken retailers</w:t>
            </w:r>
          </w:p>
        </w:tc>
        <w:tc>
          <w:tcPr>
            <w:tcW w:w="776" w:type="dxa"/>
          </w:tcPr>
          <w:p w14:paraId="4F126965"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1062182B"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Average number of chicken sold</w:t>
            </w:r>
          </w:p>
        </w:tc>
      </w:tr>
      <w:tr w:rsidR="0047172C" w:rsidRPr="00CC2D4A" w14:paraId="1159147B" w14:textId="77777777" w:rsidTr="0047172C">
        <w:tc>
          <w:tcPr>
            <w:tcW w:w="2952" w:type="dxa"/>
          </w:tcPr>
          <w:p w14:paraId="79B89452"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Coconut Wine</w:t>
            </w:r>
          </w:p>
        </w:tc>
        <w:tc>
          <w:tcPr>
            <w:tcW w:w="776" w:type="dxa"/>
          </w:tcPr>
          <w:p w14:paraId="391EF9E9"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74663DAD"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distilleries</w:t>
            </w:r>
          </w:p>
        </w:tc>
      </w:tr>
      <w:tr w:rsidR="0047172C" w:rsidRPr="00CC2D4A" w14:paraId="3FE0F094" w14:textId="77777777" w:rsidTr="0047172C">
        <w:tc>
          <w:tcPr>
            <w:tcW w:w="2952" w:type="dxa"/>
          </w:tcPr>
          <w:p w14:paraId="21736543"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Construction Supply</w:t>
            </w:r>
          </w:p>
        </w:tc>
        <w:tc>
          <w:tcPr>
            <w:tcW w:w="776" w:type="dxa"/>
          </w:tcPr>
          <w:p w14:paraId="6300861E"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p w14:paraId="26261161" w14:textId="77777777" w:rsidR="0047172C" w:rsidRPr="00CC2D4A" w:rsidRDefault="0047172C" w:rsidP="00E175F1">
            <w:pPr>
              <w:tabs>
                <w:tab w:val="left" w:pos="-720"/>
              </w:tabs>
              <w:suppressAutoHyphens/>
              <w:rPr>
                <w:rFonts w:ascii="Arial" w:hAnsi="Arial" w:cs="Arial"/>
                <w:color w:val="000000" w:themeColor="text1"/>
                <w:spacing w:val="-3"/>
                <w:szCs w:val="24"/>
              </w:rPr>
            </w:pPr>
          </w:p>
          <w:p w14:paraId="1D757FF8"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p w14:paraId="3FBB1CBE"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p w14:paraId="084A8217"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2D6D5066"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cement bags sold per day (as percentage of gross sales)</w:t>
            </w:r>
          </w:p>
          <w:p w14:paraId="55B21AB1"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Floor Space</w:t>
            </w:r>
          </w:p>
          <w:p w14:paraId="2CB6D6A3"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Employees</w:t>
            </w:r>
          </w:p>
          <w:p w14:paraId="7D54F8FD"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 xml:space="preserve">Estimated Inventory Turnover </w:t>
            </w:r>
          </w:p>
        </w:tc>
      </w:tr>
      <w:tr w:rsidR="0047172C" w:rsidRPr="00CC2D4A" w14:paraId="4D48274E" w14:textId="77777777" w:rsidTr="0047172C">
        <w:tc>
          <w:tcPr>
            <w:tcW w:w="2952" w:type="dxa"/>
          </w:tcPr>
          <w:p w14:paraId="337A428C"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Dental Clinic</w:t>
            </w:r>
          </w:p>
        </w:tc>
        <w:tc>
          <w:tcPr>
            <w:tcW w:w="776" w:type="dxa"/>
          </w:tcPr>
          <w:p w14:paraId="7457B419"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63A5089C"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Estimated Number of Patients</w:t>
            </w:r>
          </w:p>
        </w:tc>
      </w:tr>
      <w:tr w:rsidR="0047172C" w:rsidRPr="00CC2D4A" w14:paraId="40310843" w14:textId="77777777" w:rsidTr="0047172C">
        <w:tc>
          <w:tcPr>
            <w:tcW w:w="2952" w:type="dxa"/>
          </w:tcPr>
          <w:p w14:paraId="6418C4FC"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Dress Shop/tailoring</w:t>
            </w:r>
          </w:p>
        </w:tc>
        <w:tc>
          <w:tcPr>
            <w:tcW w:w="776" w:type="dxa"/>
          </w:tcPr>
          <w:p w14:paraId="2549D5BC"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1C994D23"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Sewing Machines</w:t>
            </w:r>
          </w:p>
        </w:tc>
      </w:tr>
      <w:tr w:rsidR="0047172C" w:rsidRPr="00CC2D4A" w14:paraId="3EA91524" w14:textId="77777777" w:rsidTr="0047172C">
        <w:tc>
          <w:tcPr>
            <w:tcW w:w="2952" w:type="dxa"/>
          </w:tcPr>
          <w:p w14:paraId="3416D64C"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Drug Store</w:t>
            </w:r>
          </w:p>
        </w:tc>
        <w:tc>
          <w:tcPr>
            <w:tcW w:w="776" w:type="dxa"/>
          </w:tcPr>
          <w:p w14:paraId="6B27E0EC"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73ECAA3A"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 xml:space="preserve">Estimated Sales from Fastest Moving </w:t>
            </w:r>
          </w:p>
          <w:p w14:paraId="594B73DF"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Items as a percentage of total sales</w:t>
            </w:r>
          </w:p>
        </w:tc>
      </w:tr>
      <w:tr w:rsidR="0047172C" w:rsidRPr="00CC2D4A" w14:paraId="61AF0645" w14:textId="77777777" w:rsidTr="0047172C">
        <w:tc>
          <w:tcPr>
            <w:tcW w:w="2952" w:type="dxa"/>
          </w:tcPr>
          <w:p w14:paraId="779CEBD4"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Gasoline Dealers</w:t>
            </w:r>
          </w:p>
        </w:tc>
        <w:tc>
          <w:tcPr>
            <w:tcW w:w="776" w:type="dxa"/>
          </w:tcPr>
          <w:p w14:paraId="5A10177B"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p w14:paraId="3661A014" w14:textId="77777777" w:rsidR="0047172C" w:rsidRPr="00CC2D4A" w:rsidRDefault="0047172C" w:rsidP="00E175F1">
            <w:pPr>
              <w:tabs>
                <w:tab w:val="left" w:pos="-720"/>
              </w:tabs>
              <w:suppressAutoHyphens/>
              <w:rPr>
                <w:rFonts w:ascii="Arial" w:hAnsi="Arial" w:cs="Arial"/>
                <w:color w:val="000000" w:themeColor="text1"/>
                <w:spacing w:val="-3"/>
                <w:szCs w:val="24"/>
              </w:rPr>
            </w:pPr>
          </w:p>
          <w:p w14:paraId="5A46E34D"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6C8AD81D"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Estimated taxable items sold for non-petroleum products only, e.g. batteries, tire, etc.</w:t>
            </w:r>
          </w:p>
          <w:p w14:paraId="2591B3E4"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Estimated sales for service rendered (repair, change oil, etc.)</w:t>
            </w:r>
          </w:p>
        </w:tc>
      </w:tr>
      <w:tr w:rsidR="0047172C" w:rsidRPr="00CC2D4A" w14:paraId="784BC185" w14:textId="77777777" w:rsidTr="0047172C">
        <w:tc>
          <w:tcPr>
            <w:tcW w:w="2952" w:type="dxa"/>
          </w:tcPr>
          <w:p w14:paraId="12907A1C"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Grocery Store</w:t>
            </w:r>
          </w:p>
        </w:tc>
        <w:tc>
          <w:tcPr>
            <w:tcW w:w="776" w:type="dxa"/>
          </w:tcPr>
          <w:p w14:paraId="4BA92D02"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p w14:paraId="34307F58"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p w14:paraId="43920FBC"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5572850C"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Inventory turnover</w:t>
            </w:r>
          </w:p>
          <w:p w14:paraId="256710D3"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employees</w:t>
            </w:r>
          </w:p>
          <w:p w14:paraId="7DFD44F7"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Floor Space</w:t>
            </w:r>
          </w:p>
        </w:tc>
      </w:tr>
      <w:tr w:rsidR="0047172C" w:rsidRPr="00CC2D4A" w14:paraId="6C850B24" w14:textId="77777777" w:rsidTr="0047172C">
        <w:tc>
          <w:tcPr>
            <w:tcW w:w="2952" w:type="dxa"/>
          </w:tcPr>
          <w:p w14:paraId="0D4C0D05"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Factory</w:t>
            </w:r>
          </w:p>
        </w:tc>
        <w:tc>
          <w:tcPr>
            <w:tcW w:w="776" w:type="dxa"/>
          </w:tcPr>
          <w:p w14:paraId="399C3C7A"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39C8EEFC"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production machines</w:t>
            </w:r>
          </w:p>
        </w:tc>
      </w:tr>
      <w:tr w:rsidR="0047172C" w:rsidRPr="00CC2D4A" w14:paraId="50896CEF" w14:textId="77777777" w:rsidTr="0047172C">
        <w:tc>
          <w:tcPr>
            <w:tcW w:w="2952" w:type="dxa"/>
          </w:tcPr>
          <w:p w14:paraId="47095CDD"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Financial Institutions</w:t>
            </w:r>
          </w:p>
        </w:tc>
        <w:tc>
          <w:tcPr>
            <w:tcW w:w="776" w:type="dxa"/>
          </w:tcPr>
          <w:p w14:paraId="4D3C5CA2"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1FBA7E3B"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Financial Statements</w:t>
            </w:r>
          </w:p>
        </w:tc>
      </w:tr>
      <w:tr w:rsidR="0047172C" w:rsidRPr="00CC2D4A" w14:paraId="3897C013" w14:textId="77777777" w:rsidTr="0047172C">
        <w:tc>
          <w:tcPr>
            <w:tcW w:w="2952" w:type="dxa"/>
          </w:tcPr>
          <w:p w14:paraId="4324DBF3"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Fish Dealer</w:t>
            </w:r>
          </w:p>
        </w:tc>
        <w:tc>
          <w:tcPr>
            <w:tcW w:w="776" w:type="dxa"/>
          </w:tcPr>
          <w:p w14:paraId="7816CBEC"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1D9A03FD"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Average number or boxes of fish sold</w:t>
            </w:r>
          </w:p>
        </w:tc>
      </w:tr>
      <w:tr w:rsidR="0047172C" w:rsidRPr="00CC2D4A" w14:paraId="11482E29" w14:textId="77777777" w:rsidTr="0047172C">
        <w:tc>
          <w:tcPr>
            <w:tcW w:w="2952" w:type="dxa"/>
          </w:tcPr>
          <w:p w14:paraId="30B07777"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Fishpond</w:t>
            </w:r>
          </w:p>
        </w:tc>
        <w:tc>
          <w:tcPr>
            <w:tcW w:w="776" w:type="dxa"/>
          </w:tcPr>
          <w:p w14:paraId="7CE3CC8B"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p w14:paraId="4A2AF92A"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6DA5A615"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hectares</w:t>
            </w:r>
          </w:p>
          <w:p w14:paraId="06E16E11"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fish pens</w:t>
            </w:r>
          </w:p>
        </w:tc>
      </w:tr>
      <w:tr w:rsidR="0047172C" w:rsidRPr="00CC2D4A" w14:paraId="4DCB90DE" w14:textId="77777777" w:rsidTr="0047172C">
        <w:tc>
          <w:tcPr>
            <w:tcW w:w="2952" w:type="dxa"/>
          </w:tcPr>
          <w:p w14:paraId="191FA646"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Funeral Parlor</w:t>
            </w:r>
          </w:p>
        </w:tc>
        <w:tc>
          <w:tcPr>
            <w:tcW w:w="776" w:type="dxa"/>
          </w:tcPr>
          <w:p w14:paraId="6E3A9AED"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p w14:paraId="59566B96" w14:textId="77777777" w:rsidR="0047172C" w:rsidRPr="00CC2D4A" w:rsidRDefault="0047172C" w:rsidP="00E175F1">
            <w:pPr>
              <w:tabs>
                <w:tab w:val="left" w:pos="-720"/>
              </w:tabs>
              <w:suppressAutoHyphens/>
              <w:rPr>
                <w:rFonts w:ascii="Arial" w:hAnsi="Arial" w:cs="Arial"/>
                <w:color w:val="000000" w:themeColor="text1"/>
                <w:spacing w:val="-3"/>
                <w:szCs w:val="24"/>
              </w:rPr>
            </w:pPr>
          </w:p>
          <w:p w14:paraId="636A2C23"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7B2C21F6"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deaths recorded with the Local Civil Registrar</w:t>
            </w:r>
          </w:p>
          <w:p w14:paraId="671FE61B"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reception rooms</w:t>
            </w:r>
          </w:p>
        </w:tc>
      </w:tr>
      <w:tr w:rsidR="0047172C" w:rsidRPr="00CC2D4A" w14:paraId="7185CFA3" w14:textId="77777777" w:rsidTr="0047172C">
        <w:tc>
          <w:tcPr>
            <w:tcW w:w="2952" w:type="dxa"/>
          </w:tcPr>
          <w:p w14:paraId="1581868B"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 xml:space="preserve">Garments Factory </w:t>
            </w:r>
          </w:p>
        </w:tc>
        <w:tc>
          <w:tcPr>
            <w:tcW w:w="776" w:type="dxa"/>
          </w:tcPr>
          <w:p w14:paraId="25133992"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p w14:paraId="6D945CEB"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6FBD9D21"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Employees</w:t>
            </w:r>
          </w:p>
          <w:p w14:paraId="5841DB45"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sewing machines</w:t>
            </w:r>
          </w:p>
        </w:tc>
      </w:tr>
      <w:tr w:rsidR="0047172C" w:rsidRPr="00CC2D4A" w14:paraId="30141037" w14:textId="77777777" w:rsidTr="0047172C">
        <w:tc>
          <w:tcPr>
            <w:tcW w:w="2952" w:type="dxa"/>
          </w:tcPr>
          <w:p w14:paraId="357B9DCC"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General Merchandize</w:t>
            </w:r>
          </w:p>
        </w:tc>
        <w:tc>
          <w:tcPr>
            <w:tcW w:w="776" w:type="dxa"/>
          </w:tcPr>
          <w:p w14:paraId="62615F11"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p w14:paraId="4C8905B6"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p w14:paraId="3FACFE98"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p w14:paraId="6AAFE123"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785CE656"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Average daily sales</w:t>
            </w:r>
          </w:p>
          <w:p w14:paraId="1EFD5D4B"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Employees</w:t>
            </w:r>
          </w:p>
          <w:p w14:paraId="78F0B705"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Floor Space</w:t>
            </w:r>
          </w:p>
          <w:p w14:paraId="45AA4489"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Inventory Turnover</w:t>
            </w:r>
          </w:p>
        </w:tc>
      </w:tr>
      <w:tr w:rsidR="0047172C" w:rsidRPr="00CC2D4A" w14:paraId="39AF247D" w14:textId="77777777" w:rsidTr="0047172C">
        <w:tc>
          <w:tcPr>
            <w:tcW w:w="2952" w:type="dxa"/>
          </w:tcPr>
          <w:p w14:paraId="0CBEDCA9"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Grain Dealer</w:t>
            </w:r>
          </w:p>
        </w:tc>
        <w:tc>
          <w:tcPr>
            <w:tcW w:w="776" w:type="dxa"/>
          </w:tcPr>
          <w:p w14:paraId="1123E83C"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2990F90D"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Average Number of sacks sold per item</w:t>
            </w:r>
          </w:p>
        </w:tc>
      </w:tr>
      <w:tr w:rsidR="0047172C" w:rsidRPr="00CC2D4A" w14:paraId="2A035A17" w14:textId="77777777" w:rsidTr="0047172C">
        <w:tc>
          <w:tcPr>
            <w:tcW w:w="2952" w:type="dxa"/>
          </w:tcPr>
          <w:p w14:paraId="0F17B52B"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Hardware</w:t>
            </w:r>
          </w:p>
        </w:tc>
        <w:tc>
          <w:tcPr>
            <w:tcW w:w="776" w:type="dxa"/>
          </w:tcPr>
          <w:p w14:paraId="1B8DD95D"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2BD874BE"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Estimated daily sales of top 5 moving items (e.g. cement, plywood, etc.) as a percentage of total sales</w:t>
            </w:r>
          </w:p>
        </w:tc>
      </w:tr>
      <w:tr w:rsidR="0047172C" w:rsidRPr="00CC2D4A" w14:paraId="62D8366D" w14:textId="77777777" w:rsidTr="0047172C">
        <w:tc>
          <w:tcPr>
            <w:tcW w:w="2952" w:type="dxa"/>
          </w:tcPr>
          <w:p w14:paraId="5DA3FF9E"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Hotel</w:t>
            </w:r>
          </w:p>
        </w:tc>
        <w:tc>
          <w:tcPr>
            <w:tcW w:w="776" w:type="dxa"/>
          </w:tcPr>
          <w:p w14:paraId="77923360"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3EC9E80E"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rooms</w:t>
            </w:r>
          </w:p>
        </w:tc>
      </w:tr>
      <w:tr w:rsidR="0047172C" w:rsidRPr="00CC2D4A" w14:paraId="23155020" w14:textId="77777777" w:rsidTr="0047172C">
        <w:tc>
          <w:tcPr>
            <w:tcW w:w="2952" w:type="dxa"/>
          </w:tcPr>
          <w:p w14:paraId="1BACEF88"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Lease of Commercial nits</w:t>
            </w:r>
          </w:p>
        </w:tc>
        <w:tc>
          <w:tcPr>
            <w:tcW w:w="776" w:type="dxa"/>
          </w:tcPr>
          <w:p w14:paraId="546DF884" w14:textId="77777777" w:rsidR="0047172C" w:rsidRPr="00CC2D4A" w:rsidRDefault="0047172C" w:rsidP="00E175F1">
            <w:pPr>
              <w:tabs>
                <w:tab w:val="left" w:pos="-720"/>
              </w:tabs>
              <w:suppressAutoHyphens/>
              <w:rPr>
                <w:rFonts w:ascii="Arial" w:hAnsi="Arial" w:cs="Arial"/>
                <w:color w:val="000000" w:themeColor="text1"/>
                <w:spacing w:val="-3"/>
                <w:szCs w:val="24"/>
              </w:rPr>
            </w:pPr>
          </w:p>
          <w:p w14:paraId="19E3BE11"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50FF4B0C"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 xml:space="preserve">Number of units </w:t>
            </w:r>
          </w:p>
          <w:p w14:paraId="6CEEE007"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Floor area</w:t>
            </w:r>
          </w:p>
        </w:tc>
      </w:tr>
      <w:tr w:rsidR="0047172C" w:rsidRPr="00CC2D4A" w14:paraId="623DE0E0" w14:textId="77777777" w:rsidTr="0047172C">
        <w:tc>
          <w:tcPr>
            <w:tcW w:w="2952" w:type="dxa"/>
          </w:tcPr>
          <w:p w14:paraId="03AF9E8A"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lastRenderedPageBreak/>
              <w:t>Lime Production</w:t>
            </w:r>
          </w:p>
        </w:tc>
        <w:tc>
          <w:tcPr>
            <w:tcW w:w="776" w:type="dxa"/>
          </w:tcPr>
          <w:p w14:paraId="0361CF7B"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5A614FC3"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tons harvested</w:t>
            </w:r>
          </w:p>
        </w:tc>
      </w:tr>
      <w:tr w:rsidR="0047172C" w:rsidRPr="00CC2D4A" w14:paraId="721D16B2" w14:textId="77777777" w:rsidTr="0047172C">
        <w:tc>
          <w:tcPr>
            <w:tcW w:w="2952" w:type="dxa"/>
          </w:tcPr>
          <w:p w14:paraId="7AE8E6EF"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Medical Clinic</w:t>
            </w:r>
          </w:p>
        </w:tc>
        <w:tc>
          <w:tcPr>
            <w:tcW w:w="776" w:type="dxa"/>
          </w:tcPr>
          <w:p w14:paraId="53F05ECD"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4771C19A"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Estimated number of patients</w:t>
            </w:r>
          </w:p>
        </w:tc>
      </w:tr>
      <w:tr w:rsidR="0047172C" w:rsidRPr="00CC2D4A" w14:paraId="1B2D295C" w14:textId="77777777" w:rsidTr="0047172C">
        <w:tc>
          <w:tcPr>
            <w:tcW w:w="2952" w:type="dxa"/>
          </w:tcPr>
          <w:p w14:paraId="60FC9E20"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Oil Mill</w:t>
            </w:r>
          </w:p>
        </w:tc>
        <w:tc>
          <w:tcPr>
            <w:tcW w:w="776" w:type="dxa"/>
          </w:tcPr>
          <w:p w14:paraId="564B2E61"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1D3F29A4"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Mills</w:t>
            </w:r>
          </w:p>
        </w:tc>
      </w:tr>
      <w:tr w:rsidR="0047172C" w:rsidRPr="00CC2D4A" w14:paraId="67109ED7" w14:textId="77777777" w:rsidTr="0047172C">
        <w:tc>
          <w:tcPr>
            <w:tcW w:w="2952" w:type="dxa"/>
          </w:tcPr>
          <w:p w14:paraId="2E986B6A"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Onion Trader</w:t>
            </w:r>
          </w:p>
        </w:tc>
        <w:tc>
          <w:tcPr>
            <w:tcW w:w="776" w:type="dxa"/>
          </w:tcPr>
          <w:p w14:paraId="285D95CE"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2948C093"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truckload per week</w:t>
            </w:r>
          </w:p>
        </w:tc>
      </w:tr>
      <w:tr w:rsidR="0047172C" w:rsidRPr="00CC2D4A" w14:paraId="386CF882" w14:textId="77777777" w:rsidTr="0047172C">
        <w:tc>
          <w:tcPr>
            <w:tcW w:w="2952" w:type="dxa"/>
          </w:tcPr>
          <w:p w14:paraId="03AA9D56"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Poultry</w:t>
            </w:r>
          </w:p>
        </w:tc>
        <w:tc>
          <w:tcPr>
            <w:tcW w:w="776" w:type="dxa"/>
          </w:tcPr>
          <w:p w14:paraId="4362B00D"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3C08CB53"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chicken coops</w:t>
            </w:r>
          </w:p>
        </w:tc>
      </w:tr>
      <w:tr w:rsidR="0047172C" w:rsidRPr="00CC2D4A" w14:paraId="4C7DC2E3" w14:textId="77777777" w:rsidTr="0047172C">
        <w:tc>
          <w:tcPr>
            <w:tcW w:w="2952" w:type="dxa"/>
          </w:tcPr>
          <w:p w14:paraId="47866666"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Pawnshops</w:t>
            </w:r>
          </w:p>
        </w:tc>
        <w:tc>
          <w:tcPr>
            <w:tcW w:w="776" w:type="dxa"/>
          </w:tcPr>
          <w:p w14:paraId="0A13225C"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1B19EBF4"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Employees</w:t>
            </w:r>
          </w:p>
        </w:tc>
      </w:tr>
      <w:tr w:rsidR="0047172C" w:rsidRPr="00CC2D4A" w14:paraId="5CAC40A5" w14:textId="77777777" w:rsidTr="0047172C">
        <w:tc>
          <w:tcPr>
            <w:tcW w:w="2952" w:type="dxa"/>
          </w:tcPr>
          <w:p w14:paraId="0FAA50BD"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Piggery</w:t>
            </w:r>
          </w:p>
        </w:tc>
        <w:tc>
          <w:tcPr>
            <w:tcW w:w="776" w:type="dxa"/>
          </w:tcPr>
          <w:p w14:paraId="13E82713"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4C2FB129"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pens</w:t>
            </w:r>
          </w:p>
        </w:tc>
      </w:tr>
      <w:tr w:rsidR="0047172C" w:rsidRPr="00CC2D4A" w14:paraId="3BFA4492" w14:textId="77777777" w:rsidTr="0047172C">
        <w:tc>
          <w:tcPr>
            <w:tcW w:w="2952" w:type="dxa"/>
          </w:tcPr>
          <w:p w14:paraId="5738D01C"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Planters (vegetables, fruits, etc.)</w:t>
            </w:r>
          </w:p>
        </w:tc>
        <w:tc>
          <w:tcPr>
            <w:tcW w:w="776" w:type="dxa"/>
          </w:tcPr>
          <w:p w14:paraId="399497AA"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148B3844"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hectares</w:t>
            </w:r>
          </w:p>
        </w:tc>
      </w:tr>
      <w:tr w:rsidR="0047172C" w:rsidRPr="00CC2D4A" w14:paraId="18F42B95" w14:textId="77777777" w:rsidTr="0047172C">
        <w:tc>
          <w:tcPr>
            <w:tcW w:w="2952" w:type="dxa"/>
          </w:tcPr>
          <w:p w14:paraId="0B2573E7"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Real estate lessor</w:t>
            </w:r>
          </w:p>
        </w:tc>
        <w:tc>
          <w:tcPr>
            <w:tcW w:w="776" w:type="dxa"/>
          </w:tcPr>
          <w:p w14:paraId="36DC16BF"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34616F36"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Lease contract terms</w:t>
            </w:r>
          </w:p>
        </w:tc>
      </w:tr>
      <w:tr w:rsidR="0047172C" w:rsidRPr="00CC2D4A" w14:paraId="6FD3F6B5" w14:textId="77777777" w:rsidTr="0047172C">
        <w:tc>
          <w:tcPr>
            <w:tcW w:w="2952" w:type="dxa"/>
          </w:tcPr>
          <w:p w14:paraId="6A38B91C"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Resort</w:t>
            </w:r>
          </w:p>
        </w:tc>
        <w:tc>
          <w:tcPr>
            <w:tcW w:w="776" w:type="dxa"/>
          </w:tcPr>
          <w:p w14:paraId="1D225A0A"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49E4F691"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cottage/rooms</w:t>
            </w:r>
          </w:p>
        </w:tc>
      </w:tr>
      <w:tr w:rsidR="0047172C" w:rsidRPr="00CC2D4A" w14:paraId="2D556E94" w14:textId="77777777" w:rsidTr="0047172C">
        <w:tc>
          <w:tcPr>
            <w:tcW w:w="2952" w:type="dxa"/>
          </w:tcPr>
          <w:p w14:paraId="31AC7C62"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Restaurant</w:t>
            </w:r>
          </w:p>
        </w:tc>
        <w:tc>
          <w:tcPr>
            <w:tcW w:w="776" w:type="dxa"/>
          </w:tcPr>
          <w:p w14:paraId="412C948B"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p w14:paraId="664B6346"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p w14:paraId="752C58E8"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415BAC60"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tables</w:t>
            </w:r>
          </w:p>
          <w:p w14:paraId="74F0AE85"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Floor area</w:t>
            </w:r>
          </w:p>
          <w:p w14:paraId="506427BD"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employees</w:t>
            </w:r>
          </w:p>
        </w:tc>
      </w:tr>
      <w:tr w:rsidR="0047172C" w:rsidRPr="00CC2D4A" w14:paraId="7ABAA330" w14:textId="77777777" w:rsidTr="0047172C">
        <w:tc>
          <w:tcPr>
            <w:tcW w:w="2952" w:type="dxa"/>
          </w:tcPr>
          <w:p w14:paraId="417FF357"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Resorts</w:t>
            </w:r>
          </w:p>
        </w:tc>
        <w:tc>
          <w:tcPr>
            <w:tcW w:w="776" w:type="dxa"/>
          </w:tcPr>
          <w:p w14:paraId="64A726B2"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p w14:paraId="7B846F8D"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22B85BDA"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swimming pools</w:t>
            </w:r>
          </w:p>
          <w:p w14:paraId="15A875C4"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Cottages</w:t>
            </w:r>
          </w:p>
        </w:tc>
      </w:tr>
      <w:tr w:rsidR="0047172C" w:rsidRPr="00CC2D4A" w14:paraId="4B267106" w14:textId="77777777" w:rsidTr="0047172C">
        <w:tc>
          <w:tcPr>
            <w:tcW w:w="2952" w:type="dxa"/>
          </w:tcPr>
          <w:p w14:paraId="6513511C"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Rice and Corn Retailer</w:t>
            </w:r>
          </w:p>
        </w:tc>
        <w:tc>
          <w:tcPr>
            <w:tcW w:w="776" w:type="dxa"/>
          </w:tcPr>
          <w:p w14:paraId="311B95EF"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0A53C7D8"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Estimated no. of sacks sold</w:t>
            </w:r>
          </w:p>
        </w:tc>
      </w:tr>
      <w:tr w:rsidR="0047172C" w:rsidRPr="00CC2D4A" w14:paraId="21AD0529" w14:textId="77777777" w:rsidTr="0047172C">
        <w:tc>
          <w:tcPr>
            <w:tcW w:w="2952" w:type="dxa"/>
          </w:tcPr>
          <w:p w14:paraId="1CCADEEE"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Rice Mill</w:t>
            </w:r>
          </w:p>
        </w:tc>
        <w:tc>
          <w:tcPr>
            <w:tcW w:w="776" w:type="dxa"/>
          </w:tcPr>
          <w:p w14:paraId="2DD70B95"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2DE412AB"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Milling capacity</w:t>
            </w:r>
          </w:p>
        </w:tc>
      </w:tr>
      <w:tr w:rsidR="0047172C" w:rsidRPr="00CC2D4A" w14:paraId="2EF9FA70" w14:textId="77777777" w:rsidTr="0047172C">
        <w:tc>
          <w:tcPr>
            <w:tcW w:w="2952" w:type="dxa"/>
          </w:tcPr>
          <w:p w14:paraId="05ABC3F9"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Salt beds</w:t>
            </w:r>
          </w:p>
        </w:tc>
        <w:tc>
          <w:tcPr>
            <w:tcW w:w="776" w:type="dxa"/>
          </w:tcPr>
          <w:p w14:paraId="2989E546"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2A2D82A7"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salt beds</w:t>
            </w:r>
          </w:p>
        </w:tc>
      </w:tr>
      <w:tr w:rsidR="0047172C" w:rsidRPr="00CC2D4A" w14:paraId="399505B7" w14:textId="77777777" w:rsidTr="0047172C">
        <w:tc>
          <w:tcPr>
            <w:tcW w:w="2952" w:type="dxa"/>
          </w:tcPr>
          <w:p w14:paraId="47097640"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Sari-sari Store</w:t>
            </w:r>
          </w:p>
        </w:tc>
        <w:tc>
          <w:tcPr>
            <w:tcW w:w="776" w:type="dxa"/>
          </w:tcPr>
          <w:p w14:paraId="510A4DBD"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p w14:paraId="1355395C"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p w14:paraId="47862EE6"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01C21B67"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Estimated sales from fastest moving items</w:t>
            </w:r>
          </w:p>
          <w:p w14:paraId="0EA1FCD6"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Inventory turnover</w:t>
            </w:r>
          </w:p>
          <w:p w14:paraId="776D5CFB"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Floor area</w:t>
            </w:r>
          </w:p>
        </w:tc>
      </w:tr>
      <w:tr w:rsidR="0047172C" w:rsidRPr="00CC2D4A" w14:paraId="57EBCA15" w14:textId="77777777" w:rsidTr="0047172C">
        <w:tc>
          <w:tcPr>
            <w:tcW w:w="2952" w:type="dxa"/>
          </w:tcPr>
          <w:p w14:paraId="25091320"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Supermarket</w:t>
            </w:r>
          </w:p>
        </w:tc>
        <w:tc>
          <w:tcPr>
            <w:tcW w:w="776" w:type="dxa"/>
          </w:tcPr>
          <w:p w14:paraId="682F7DB3"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p w14:paraId="00F63C62"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p w14:paraId="017734DA"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p w14:paraId="553339FB"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29442CA9"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check-out lanes/cash registers</w:t>
            </w:r>
          </w:p>
          <w:p w14:paraId="37720BCA"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Inventory turnover</w:t>
            </w:r>
          </w:p>
          <w:p w14:paraId="2D3B074C"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Floor area</w:t>
            </w:r>
          </w:p>
          <w:p w14:paraId="4C93A9F4"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Employees</w:t>
            </w:r>
          </w:p>
        </w:tc>
      </w:tr>
      <w:tr w:rsidR="0047172C" w:rsidRPr="00CC2D4A" w14:paraId="1FF69C8D" w14:textId="77777777" w:rsidTr="0047172C">
        <w:tc>
          <w:tcPr>
            <w:tcW w:w="2952" w:type="dxa"/>
          </w:tcPr>
          <w:p w14:paraId="0BB47CAC"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Telephone Company</w:t>
            </w:r>
          </w:p>
        </w:tc>
        <w:tc>
          <w:tcPr>
            <w:tcW w:w="776" w:type="dxa"/>
          </w:tcPr>
          <w:p w14:paraId="261F7B52"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20CAD268"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subscribers</w:t>
            </w:r>
          </w:p>
        </w:tc>
      </w:tr>
      <w:tr w:rsidR="0047172C" w:rsidRPr="00CC2D4A" w14:paraId="5D0A6756" w14:textId="77777777" w:rsidTr="0047172C">
        <w:tc>
          <w:tcPr>
            <w:tcW w:w="2952" w:type="dxa"/>
          </w:tcPr>
          <w:p w14:paraId="52E08C9C"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Textile Mills</w:t>
            </w:r>
          </w:p>
        </w:tc>
        <w:tc>
          <w:tcPr>
            <w:tcW w:w="776" w:type="dxa"/>
          </w:tcPr>
          <w:p w14:paraId="0B7F3024"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29668509"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Machineries</w:t>
            </w:r>
          </w:p>
        </w:tc>
      </w:tr>
      <w:tr w:rsidR="0047172C" w:rsidRPr="00CC2D4A" w14:paraId="11513FBD" w14:textId="77777777" w:rsidTr="0047172C">
        <w:tc>
          <w:tcPr>
            <w:tcW w:w="2952" w:type="dxa"/>
          </w:tcPr>
          <w:p w14:paraId="732B2981"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Vehicle Rental</w:t>
            </w:r>
          </w:p>
        </w:tc>
        <w:tc>
          <w:tcPr>
            <w:tcW w:w="776" w:type="dxa"/>
          </w:tcPr>
          <w:p w14:paraId="59E41CD8"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1F33625D"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vehicle units</w:t>
            </w:r>
          </w:p>
        </w:tc>
      </w:tr>
      <w:tr w:rsidR="0047172C" w:rsidRPr="00CC2D4A" w14:paraId="7A9CD94A" w14:textId="77777777" w:rsidTr="0047172C">
        <w:tc>
          <w:tcPr>
            <w:tcW w:w="2952" w:type="dxa"/>
          </w:tcPr>
          <w:p w14:paraId="7506E0BE"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Video Shop</w:t>
            </w:r>
          </w:p>
        </w:tc>
        <w:tc>
          <w:tcPr>
            <w:tcW w:w="776" w:type="dxa"/>
          </w:tcPr>
          <w:p w14:paraId="23E8C3E0"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p w14:paraId="33AF1CC0"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5FEECA50"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racks</w:t>
            </w:r>
          </w:p>
          <w:p w14:paraId="66D453B9"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Floor space</w:t>
            </w:r>
          </w:p>
        </w:tc>
      </w:tr>
      <w:tr w:rsidR="0047172C" w:rsidRPr="00CC2D4A" w14:paraId="6AEB2133" w14:textId="77777777" w:rsidTr="0047172C">
        <w:trPr>
          <w:trHeight w:val="243"/>
        </w:trPr>
        <w:tc>
          <w:tcPr>
            <w:tcW w:w="2952" w:type="dxa"/>
          </w:tcPr>
          <w:p w14:paraId="6E48DA1A"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Welding Shop</w:t>
            </w:r>
          </w:p>
        </w:tc>
        <w:tc>
          <w:tcPr>
            <w:tcW w:w="776" w:type="dxa"/>
          </w:tcPr>
          <w:p w14:paraId="7BE3F8C6"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5112" w:type="dxa"/>
          </w:tcPr>
          <w:p w14:paraId="73CBC255" w14:textId="77777777" w:rsidR="0047172C" w:rsidRPr="00CC2D4A" w:rsidRDefault="0047172C"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Number of Welders</w:t>
            </w:r>
          </w:p>
        </w:tc>
      </w:tr>
    </w:tbl>
    <w:p w14:paraId="3081E4AE" w14:textId="77777777" w:rsidR="0062160A" w:rsidRPr="00CC2D4A" w:rsidRDefault="0062160A" w:rsidP="00E175F1">
      <w:pPr>
        <w:tabs>
          <w:tab w:val="left" w:pos="-720"/>
        </w:tabs>
        <w:suppressAutoHyphens/>
        <w:rPr>
          <w:rFonts w:ascii="Arial" w:hAnsi="Arial" w:cs="Arial"/>
          <w:color w:val="000000" w:themeColor="text1"/>
          <w:spacing w:val="-3"/>
          <w:szCs w:val="24"/>
        </w:rPr>
      </w:pPr>
    </w:p>
    <w:p w14:paraId="022EBE0F" w14:textId="77777777" w:rsidR="0062160A" w:rsidRPr="00CC2D4A" w:rsidRDefault="0062160A" w:rsidP="00E175F1">
      <w:pPr>
        <w:tabs>
          <w:tab w:val="left" w:pos="-720"/>
        </w:tabs>
        <w:suppressAutoHyphens/>
        <w:rPr>
          <w:rFonts w:ascii="Arial" w:hAnsi="Arial" w:cs="Arial"/>
          <w:color w:val="000000" w:themeColor="text1"/>
          <w:spacing w:val="-3"/>
          <w:szCs w:val="24"/>
        </w:rPr>
      </w:pPr>
    </w:p>
    <w:p w14:paraId="563DE691" w14:textId="77777777" w:rsidR="0062160A" w:rsidRPr="00CC2D4A" w:rsidRDefault="0062160A" w:rsidP="00E175F1">
      <w:pPr>
        <w:tabs>
          <w:tab w:val="left" w:pos="-720"/>
        </w:tabs>
        <w:suppressAutoHyphens/>
        <w:rPr>
          <w:rFonts w:ascii="Arial" w:hAnsi="Arial" w:cs="Arial"/>
          <w:color w:val="000000" w:themeColor="text1"/>
          <w:spacing w:val="-3"/>
          <w:szCs w:val="24"/>
        </w:rPr>
      </w:pPr>
      <w:r w:rsidRPr="00CC2D4A">
        <w:rPr>
          <w:rFonts w:ascii="Arial" w:hAnsi="Arial" w:cs="Arial"/>
          <w:b/>
          <w:color w:val="000000" w:themeColor="text1"/>
          <w:spacing w:val="-3"/>
          <w:szCs w:val="24"/>
        </w:rPr>
        <w:t>Section 2</w:t>
      </w:r>
      <w:r w:rsidR="00987C17" w:rsidRPr="00CC2D4A">
        <w:rPr>
          <w:rFonts w:ascii="Arial" w:hAnsi="Arial" w:cs="Arial"/>
          <w:b/>
          <w:color w:val="000000" w:themeColor="text1"/>
          <w:spacing w:val="-3"/>
          <w:szCs w:val="24"/>
        </w:rPr>
        <w:t>R</w:t>
      </w:r>
      <w:r w:rsidRPr="00CC2D4A">
        <w:rPr>
          <w:rFonts w:ascii="Arial" w:hAnsi="Arial" w:cs="Arial"/>
          <w:b/>
          <w:color w:val="000000" w:themeColor="text1"/>
          <w:spacing w:val="-3"/>
          <w:szCs w:val="24"/>
        </w:rPr>
        <w:t>. 06.  List of Possible PIL Indicators.</w:t>
      </w:r>
      <w:r w:rsidRPr="00CC2D4A">
        <w:rPr>
          <w:rFonts w:ascii="Arial" w:hAnsi="Arial" w:cs="Arial"/>
          <w:color w:val="000000" w:themeColor="text1"/>
          <w:spacing w:val="-3"/>
          <w:szCs w:val="24"/>
        </w:rPr>
        <w:t xml:space="preserve"> The following are the possible PIL Indicators:</w:t>
      </w:r>
    </w:p>
    <w:p w14:paraId="1FC32D75" w14:textId="77777777" w:rsidR="001518EC" w:rsidRPr="00CC2D4A" w:rsidRDefault="001518EC" w:rsidP="00E175F1">
      <w:pPr>
        <w:tabs>
          <w:tab w:val="left" w:pos="-720"/>
        </w:tabs>
        <w:suppressAutoHyphens/>
        <w:rPr>
          <w:rFonts w:ascii="Arial" w:hAnsi="Arial" w:cs="Arial"/>
          <w:color w:val="000000" w:themeColor="text1"/>
          <w:spacing w:val="-3"/>
          <w:szCs w:val="24"/>
        </w:rPr>
      </w:pPr>
    </w:p>
    <w:p w14:paraId="0FE607F2" w14:textId="77777777" w:rsidR="0062160A" w:rsidRPr="00CC2D4A" w:rsidRDefault="0062160A" w:rsidP="00E175F1">
      <w:pPr>
        <w:tabs>
          <w:tab w:val="left" w:pos="-720"/>
        </w:tabs>
        <w:suppressAutoHyphens/>
        <w:rPr>
          <w:rFonts w:ascii="Arial" w:hAnsi="Arial" w:cs="Arial"/>
          <w:b/>
          <w:color w:val="000000" w:themeColor="text1"/>
          <w:spacing w:val="-3"/>
          <w:szCs w:val="24"/>
        </w:rPr>
      </w:pPr>
    </w:p>
    <w:p w14:paraId="06CB95F3" w14:textId="77777777" w:rsidR="008440DD" w:rsidRPr="00CC2D4A" w:rsidRDefault="008440DD" w:rsidP="00E175F1">
      <w:pPr>
        <w:tabs>
          <w:tab w:val="left" w:pos="-720"/>
        </w:tabs>
        <w:suppressAutoHyphens/>
        <w:jc w:val="center"/>
        <w:rPr>
          <w:rFonts w:ascii="Arial" w:hAnsi="Arial" w:cs="Arial"/>
          <w:b/>
          <w:color w:val="000000" w:themeColor="text1"/>
          <w:spacing w:val="-3"/>
          <w:szCs w:val="24"/>
        </w:rPr>
      </w:pPr>
    </w:p>
    <w:p w14:paraId="4B44463F" w14:textId="77777777" w:rsidR="0050219E" w:rsidRPr="00CC2D4A" w:rsidRDefault="0050219E" w:rsidP="00E175F1">
      <w:pPr>
        <w:tabs>
          <w:tab w:val="left" w:pos="-720"/>
        </w:tabs>
        <w:suppressAutoHyphens/>
        <w:jc w:val="center"/>
        <w:rPr>
          <w:rFonts w:ascii="Arial" w:hAnsi="Arial" w:cs="Arial"/>
          <w:b/>
          <w:color w:val="000000" w:themeColor="text1"/>
          <w:spacing w:val="-3"/>
          <w:szCs w:val="24"/>
        </w:rPr>
      </w:pPr>
    </w:p>
    <w:p w14:paraId="1547B6DB" w14:textId="77777777" w:rsidR="00BC2724" w:rsidRDefault="00BC2724" w:rsidP="00E175F1">
      <w:pPr>
        <w:tabs>
          <w:tab w:val="left" w:pos="-720"/>
        </w:tabs>
        <w:suppressAutoHyphens/>
        <w:jc w:val="center"/>
        <w:rPr>
          <w:rFonts w:ascii="Arial" w:hAnsi="Arial" w:cs="Arial"/>
          <w:b/>
          <w:color w:val="000000" w:themeColor="text1"/>
          <w:spacing w:val="-3"/>
          <w:szCs w:val="24"/>
        </w:rPr>
      </w:pPr>
    </w:p>
    <w:p w14:paraId="7B3EAC79" w14:textId="77777777" w:rsidR="00322BA8" w:rsidRPr="00CC2D4A" w:rsidRDefault="003D241C" w:rsidP="00E175F1">
      <w:pPr>
        <w:tabs>
          <w:tab w:val="left" w:pos="-720"/>
        </w:tabs>
        <w:suppressAutoHyphens/>
        <w:jc w:val="center"/>
        <w:rPr>
          <w:rFonts w:ascii="Arial" w:hAnsi="Arial" w:cs="Arial"/>
          <w:b/>
          <w:color w:val="000000" w:themeColor="text1"/>
          <w:spacing w:val="-3"/>
          <w:szCs w:val="24"/>
        </w:rPr>
      </w:pPr>
      <w:r w:rsidRPr="00CC2D4A">
        <w:rPr>
          <w:rFonts w:ascii="Arial" w:hAnsi="Arial" w:cs="Arial"/>
          <w:b/>
          <w:color w:val="000000" w:themeColor="text1"/>
          <w:spacing w:val="-3"/>
          <w:szCs w:val="24"/>
        </w:rPr>
        <w:t>CHAPTER III.  REAL PROPERTY TAX ADMINISTRATION</w:t>
      </w:r>
    </w:p>
    <w:p w14:paraId="2E6B91A6" w14:textId="77777777" w:rsidR="003D241C" w:rsidRPr="00CC2D4A" w:rsidRDefault="003D241C" w:rsidP="00E175F1">
      <w:pPr>
        <w:tabs>
          <w:tab w:val="left" w:pos="-720"/>
        </w:tabs>
        <w:suppressAutoHyphens/>
        <w:jc w:val="center"/>
        <w:rPr>
          <w:rFonts w:ascii="Arial" w:hAnsi="Arial" w:cs="Arial"/>
          <w:b/>
          <w:color w:val="000000" w:themeColor="text1"/>
          <w:spacing w:val="-3"/>
          <w:szCs w:val="24"/>
        </w:rPr>
      </w:pPr>
    </w:p>
    <w:p w14:paraId="6FBF5229" w14:textId="77777777" w:rsidR="00F948C8" w:rsidRPr="00CC2D4A" w:rsidRDefault="00F948C8" w:rsidP="00E175F1">
      <w:pPr>
        <w:tabs>
          <w:tab w:val="left" w:pos="-720"/>
        </w:tabs>
        <w:suppressAutoHyphens/>
        <w:jc w:val="center"/>
        <w:rPr>
          <w:rFonts w:ascii="Arial" w:hAnsi="Arial" w:cs="Arial"/>
          <w:b/>
          <w:color w:val="000000" w:themeColor="text1"/>
          <w:spacing w:val="-3"/>
          <w:szCs w:val="24"/>
        </w:rPr>
      </w:pPr>
    </w:p>
    <w:p w14:paraId="19BFEC54" w14:textId="77777777" w:rsidR="003D241C" w:rsidRPr="00CC2D4A" w:rsidRDefault="003D241C" w:rsidP="00E175F1">
      <w:pPr>
        <w:tabs>
          <w:tab w:val="left" w:pos="-720"/>
        </w:tabs>
        <w:suppressAutoHyphens/>
        <w:jc w:val="center"/>
        <w:rPr>
          <w:rFonts w:ascii="Arial" w:hAnsi="Arial" w:cs="Arial"/>
          <w:b/>
          <w:color w:val="000000" w:themeColor="text1"/>
          <w:spacing w:val="-3"/>
          <w:szCs w:val="24"/>
        </w:rPr>
      </w:pPr>
      <w:r w:rsidRPr="00CC2D4A">
        <w:rPr>
          <w:rFonts w:ascii="Arial" w:hAnsi="Arial" w:cs="Arial"/>
          <w:b/>
          <w:color w:val="000000" w:themeColor="text1"/>
          <w:spacing w:val="-3"/>
          <w:szCs w:val="24"/>
        </w:rPr>
        <w:t>Article A. General Provision</w:t>
      </w:r>
    </w:p>
    <w:p w14:paraId="72DA08B0" w14:textId="77777777" w:rsidR="003D241C" w:rsidRDefault="003D241C" w:rsidP="00E175F1">
      <w:pPr>
        <w:tabs>
          <w:tab w:val="left" w:pos="-720"/>
        </w:tabs>
        <w:suppressAutoHyphens/>
        <w:jc w:val="center"/>
        <w:rPr>
          <w:rFonts w:ascii="Arial" w:hAnsi="Arial" w:cs="Arial"/>
          <w:b/>
          <w:color w:val="000000" w:themeColor="text1"/>
          <w:spacing w:val="-3"/>
          <w:szCs w:val="24"/>
        </w:rPr>
      </w:pPr>
    </w:p>
    <w:p w14:paraId="318C2E4A" w14:textId="77777777" w:rsidR="00E43462" w:rsidRPr="00CC2D4A" w:rsidRDefault="00E43462" w:rsidP="00E175F1">
      <w:pPr>
        <w:tabs>
          <w:tab w:val="left" w:pos="-720"/>
        </w:tabs>
        <w:suppressAutoHyphens/>
        <w:jc w:val="center"/>
        <w:rPr>
          <w:rFonts w:ascii="Arial" w:hAnsi="Arial" w:cs="Arial"/>
          <w:b/>
          <w:color w:val="000000" w:themeColor="text1"/>
          <w:spacing w:val="-3"/>
          <w:szCs w:val="24"/>
        </w:rPr>
      </w:pPr>
    </w:p>
    <w:p w14:paraId="3838D09A" w14:textId="6B2EACEA" w:rsidR="003D241C" w:rsidRDefault="003D241C" w:rsidP="00E175F1">
      <w:pPr>
        <w:tabs>
          <w:tab w:val="left" w:pos="-720"/>
        </w:tabs>
        <w:suppressAutoHyphens/>
        <w:jc w:val="both"/>
        <w:rPr>
          <w:rFonts w:ascii="Arial" w:hAnsi="Arial" w:cs="Arial"/>
          <w:color w:val="000000" w:themeColor="text1"/>
          <w:spacing w:val="-3"/>
          <w:szCs w:val="24"/>
        </w:rPr>
      </w:pPr>
      <w:r w:rsidRPr="00CC2D4A">
        <w:rPr>
          <w:rFonts w:ascii="Arial" w:hAnsi="Arial" w:cs="Arial"/>
          <w:b/>
          <w:color w:val="000000" w:themeColor="text1"/>
          <w:spacing w:val="-3"/>
          <w:szCs w:val="24"/>
        </w:rPr>
        <w:t>Section 3A. 01. Scope</w:t>
      </w:r>
      <w:r w:rsidRPr="00CC2D4A">
        <w:rPr>
          <w:rFonts w:ascii="Arial" w:hAnsi="Arial" w:cs="Arial"/>
          <w:color w:val="000000" w:themeColor="text1"/>
          <w:spacing w:val="-3"/>
          <w:szCs w:val="24"/>
        </w:rPr>
        <w:t>. This Chapter shall govern the administration, appraisal, assessment, levy and collection of real property tax within the jur</w:t>
      </w:r>
      <w:r w:rsidR="00130CE5">
        <w:rPr>
          <w:rFonts w:ascii="Arial" w:hAnsi="Arial" w:cs="Arial"/>
          <w:color w:val="000000" w:themeColor="text1"/>
          <w:spacing w:val="-3"/>
          <w:szCs w:val="24"/>
        </w:rPr>
        <w:t>isdiction of the City of Iriga.</w:t>
      </w:r>
    </w:p>
    <w:p w14:paraId="4A967D5D" w14:textId="0A542C55" w:rsidR="00130CE5" w:rsidRDefault="00130CE5" w:rsidP="00E175F1">
      <w:pPr>
        <w:tabs>
          <w:tab w:val="left" w:pos="-720"/>
        </w:tabs>
        <w:suppressAutoHyphens/>
        <w:jc w:val="both"/>
        <w:rPr>
          <w:rFonts w:ascii="Arial" w:hAnsi="Arial" w:cs="Arial"/>
          <w:color w:val="FF0000"/>
          <w:spacing w:val="-3"/>
          <w:szCs w:val="24"/>
        </w:rPr>
      </w:pPr>
      <w:r w:rsidRPr="00130CE5">
        <w:rPr>
          <w:rFonts w:ascii="Arial" w:hAnsi="Arial" w:cs="Arial"/>
          <w:color w:val="FF0000"/>
          <w:spacing w:val="-3"/>
          <w:szCs w:val="24"/>
        </w:rPr>
        <w:t>Note: compromise agreement</w:t>
      </w:r>
    </w:p>
    <w:p w14:paraId="76A78221" w14:textId="77777777" w:rsidR="003D241C" w:rsidRPr="00CC2D4A" w:rsidRDefault="003D241C" w:rsidP="00E175F1">
      <w:pPr>
        <w:tabs>
          <w:tab w:val="left" w:pos="-720"/>
        </w:tabs>
        <w:suppressAutoHyphens/>
        <w:jc w:val="both"/>
        <w:rPr>
          <w:rFonts w:ascii="Arial" w:hAnsi="Arial" w:cs="Arial"/>
          <w:color w:val="000000" w:themeColor="text1"/>
          <w:spacing w:val="-3"/>
          <w:szCs w:val="24"/>
        </w:rPr>
      </w:pPr>
      <w:r w:rsidRPr="00CC2D4A">
        <w:rPr>
          <w:rFonts w:ascii="Arial" w:hAnsi="Arial" w:cs="Arial"/>
          <w:b/>
          <w:color w:val="000000" w:themeColor="text1"/>
          <w:spacing w:val="-3"/>
          <w:szCs w:val="24"/>
        </w:rPr>
        <w:lastRenderedPageBreak/>
        <w:t xml:space="preserve">Section 3A. 02. </w:t>
      </w:r>
      <w:r w:rsidR="00596EDD" w:rsidRPr="00CC2D4A">
        <w:rPr>
          <w:rFonts w:ascii="Arial" w:hAnsi="Arial" w:cs="Arial"/>
          <w:b/>
          <w:color w:val="000000" w:themeColor="text1"/>
          <w:spacing w:val="-3"/>
          <w:szCs w:val="24"/>
        </w:rPr>
        <w:t xml:space="preserve"> </w:t>
      </w:r>
      <w:r w:rsidRPr="00CC2D4A">
        <w:rPr>
          <w:rFonts w:ascii="Arial" w:hAnsi="Arial" w:cs="Arial"/>
          <w:b/>
          <w:color w:val="000000" w:themeColor="text1"/>
          <w:spacing w:val="-3"/>
          <w:szCs w:val="24"/>
        </w:rPr>
        <w:t>Fundamental Principles.</w:t>
      </w:r>
      <w:r w:rsidRPr="00CC2D4A">
        <w:rPr>
          <w:rFonts w:ascii="Arial" w:hAnsi="Arial" w:cs="Arial"/>
          <w:color w:val="000000" w:themeColor="text1"/>
          <w:spacing w:val="-3"/>
          <w:szCs w:val="24"/>
        </w:rPr>
        <w:t xml:space="preserve"> The following fundamental principle shall be strictly observed and complied in the appraisal and assessment of real property for taxation purposes and in the levy and collection of real property tax.</w:t>
      </w:r>
    </w:p>
    <w:p w14:paraId="13381232" w14:textId="77777777" w:rsidR="003D241C" w:rsidRPr="00CC2D4A" w:rsidRDefault="003D241C" w:rsidP="00E175F1">
      <w:pPr>
        <w:tabs>
          <w:tab w:val="left" w:pos="-720"/>
        </w:tabs>
        <w:suppressAutoHyphens/>
        <w:jc w:val="both"/>
        <w:rPr>
          <w:rFonts w:ascii="Arial" w:hAnsi="Arial" w:cs="Arial"/>
          <w:color w:val="000000" w:themeColor="text1"/>
          <w:spacing w:val="-3"/>
          <w:szCs w:val="24"/>
        </w:rPr>
      </w:pPr>
    </w:p>
    <w:p w14:paraId="691EB259" w14:textId="00B029B2" w:rsidR="003D241C" w:rsidRPr="00C904A9" w:rsidRDefault="003D241C" w:rsidP="00E175F1">
      <w:pPr>
        <w:tabs>
          <w:tab w:val="left" w:pos="-720"/>
        </w:tabs>
        <w:suppressAutoHyphens/>
        <w:ind w:hanging="360"/>
        <w:jc w:val="both"/>
        <w:rPr>
          <w:rFonts w:ascii="Arial" w:hAnsi="Arial" w:cs="Arial"/>
          <w:color w:val="EE0000"/>
          <w:spacing w:val="-3"/>
          <w:szCs w:val="24"/>
        </w:rPr>
      </w:pPr>
      <w:r w:rsidRPr="00C904A9">
        <w:rPr>
          <w:rFonts w:ascii="Arial" w:hAnsi="Arial" w:cs="Arial"/>
          <w:color w:val="EE0000"/>
          <w:spacing w:val="-3"/>
          <w:szCs w:val="24"/>
        </w:rPr>
        <w:t xml:space="preserve">(a) </w:t>
      </w:r>
      <w:r w:rsidR="006F5257" w:rsidRPr="00C904A9">
        <w:rPr>
          <w:rFonts w:ascii="Arial" w:hAnsi="Arial" w:cs="Arial"/>
          <w:color w:val="EE0000"/>
          <w:spacing w:val="-3"/>
          <w:szCs w:val="24"/>
        </w:rPr>
        <w:t xml:space="preserve"> </w:t>
      </w:r>
      <w:r w:rsidRPr="00C904A9">
        <w:rPr>
          <w:rFonts w:ascii="Arial" w:hAnsi="Arial" w:cs="Arial"/>
          <w:color w:val="EE0000"/>
          <w:spacing w:val="-3"/>
          <w:szCs w:val="24"/>
        </w:rPr>
        <w:t>Real property tax shall be appraised at its current market value</w:t>
      </w:r>
      <w:r w:rsidR="009143AE" w:rsidRPr="00C904A9">
        <w:rPr>
          <w:rFonts w:ascii="Arial" w:hAnsi="Arial" w:cs="Arial"/>
          <w:color w:val="EE0000"/>
          <w:spacing w:val="-3"/>
          <w:szCs w:val="24"/>
        </w:rPr>
        <w:t>. All real property, whether taxable or exempt, shall be appraised at the current market value prevailing in the locality where the property is situated. The Department of Finance (DOF) shall promulgate the necessary rules and regulations for the classification, appraisal, and assessment of real property pursuant to the provisions of LGC;</w:t>
      </w:r>
    </w:p>
    <w:p w14:paraId="59ACE449" w14:textId="77777777" w:rsidR="003D241C" w:rsidRPr="00CC2D4A" w:rsidRDefault="003D241C" w:rsidP="00E175F1">
      <w:pPr>
        <w:tabs>
          <w:tab w:val="left" w:pos="-720"/>
        </w:tabs>
        <w:suppressAutoHyphens/>
        <w:ind w:hanging="360"/>
        <w:jc w:val="both"/>
        <w:rPr>
          <w:rFonts w:ascii="Arial" w:hAnsi="Arial" w:cs="Arial"/>
          <w:color w:val="000000" w:themeColor="text1"/>
          <w:spacing w:val="-3"/>
          <w:szCs w:val="24"/>
        </w:rPr>
      </w:pPr>
    </w:p>
    <w:p w14:paraId="58BEAA32" w14:textId="77777777" w:rsidR="003D241C" w:rsidRPr="00CC2D4A" w:rsidRDefault="003D241C" w:rsidP="00E175F1">
      <w:pPr>
        <w:tabs>
          <w:tab w:val="left" w:pos="-720"/>
        </w:tabs>
        <w:suppressAutoHyphens/>
        <w:ind w:hanging="360"/>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(b) </w:t>
      </w:r>
      <w:r w:rsidR="006F5257" w:rsidRPr="00CC2D4A">
        <w:rPr>
          <w:rFonts w:ascii="Arial" w:hAnsi="Arial" w:cs="Arial"/>
          <w:color w:val="000000" w:themeColor="text1"/>
          <w:spacing w:val="-3"/>
          <w:szCs w:val="24"/>
        </w:rPr>
        <w:t xml:space="preserve"> </w:t>
      </w:r>
      <w:r w:rsidRPr="00CC2D4A">
        <w:rPr>
          <w:rFonts w:ascii="Arial" w:hAnsi="Arial" w:cs="Arial"/>
          <w:color w:val="000000" w:themeColor="text1"/>
          <w:spacing w:val="-3"/>
          <w:szCs w:val="24"/>
        </w:rPr>
        <w:t>Real property tax shall be classified for assessment</w:t>
      </w:r>
      <w:r w:rsidR="00BC521E" w:rsidRPr="00CC2D4A">
        <w:rPr>
          <w:rFonts w:ascii="Arial" w:hAnsi="Arial" w:cs="Arial"/>
          <w:color w:val="000000" w:themeColor="text1"/>
          <w:spacing w:val="-3"/>
          <w:szCs w:val="24"/>
        </w:rPr>
        <w:t xml:space="preserve"> purposes on its actual use;</w:t>
      </w:r>
    </w:p>
    <w:p w14:paraId="25942CAA" w14:textId="77777777" w:rsidR="00BC521E" w:rsidRPr="00CC2D4A" w:rsidRDefault="00BC521E" w:rsidP="00E175F1">
      <w:pPr>
        <w:tabs>
          <w:tab w:val="left" w:pos="-720"/>
        </w:tabs>
        <w:suppressAutoHyphens/>
        <w:ind w:hanging="360"/>
        <w:jc w:val="both"/>
        <w:rPr>
          <w:rFonts w:ascii="Arial" w:hAnsi="Arial" w:cs="Arial"/>
          <w:color w:val="000000" w:themeColor="text1"/>
          <w:spacing w:val="-3"/>
          <w:szCs w:val="24"/>
        </w:rPr>
      </w:pPr>
    </w:p>
    <w:p w14:paraId="408229D5" w14:textId="013C3C87" w:rsidR="00BC521E" w:rsidRPr="00CC2D4A" w:rsidRDefault="00BC521E" w:rsidP="00E175F1">
      <w:pPr>
        <w:tabs>
          <w:tab w:val="left" w:pos="-720"/>
        </w:tabs>
        <w:suppressAutoHyphens/>
        <w:ind w:hanging="450"/>
        <w:jc w:val="both"/>
        <w:rPr>
          <w:rFonts w:ascii="Arial" w:hAnsi="Arial" w:cs="Arial"/>
          <w:color w:val="000000" w:themeColor="text1"/>
          <w:spacing w:val="-3"/>
          <w:szCs w:val="24"/>
        </w:rPr>
      </w:pPr>
      <w:r w:rsidRPr="00C904A9">
        <w:rPr>
          <w:rFonts w:ascii="Arial" w:hAnsi="Arial" w:cs="Arial"/>
          <w:color w:val="EE0000"/>
          <w:spacing w:val="-3"/>
          <w:szCs w:val="24"/>
        </w:rPr>
        <w:t xml:space="preserve">(c) </w:t>
      </w:r>
      <w:r w:rsidR="006F5257" w:rsidRPr="00C904A9">
        <w:rPr>
          <w:rFonts w:ascii="Arial" w:hAnsi="Arial" w:cs="Arial"/>
          <w:color w:val="EE0000"/>
          <w:spacing w:val="-3"/>
          <w:szCs w:val="24"/>
        </w:rPr>
        <w:t xml:space="preserve"> </w:t>
      </w:r>
      <w:r w:rsidRPr="00C904A9">
        <w:rPr>
          <w:rFonts w:ascii="Arial" w:hAnsi="Arial" w:cs="Arial"/>
          <w:color w:val="EE0000"/>
          <w:spacing w:val="-3"/>
          <w:szCs w:val="24"/>
        </w:rPr>
        <w:t>Real property shall be assessed on the basis of a uniform classification within the City of Iriga.</w:t>
      </w:r>
      <w:r w:rsidR="00605027" w:rsidRPr="00C904A9">
        <w:rPr>
          <w:rFonts w:ascii="Arial" w:hAnsi="Arial" w:cs="Arial"/>
          <w:color w:val="EE0000"/>
          <w:spacing w:val="-3"/>
          <w:szCs w:val="24"/>
        </w:rPr>
        <w:t xml:space="preserve"> To this end, the City Assessor shall prepare a schedule of market values for the different classes of real property situated within the City of Iriga for enactment by ordinance of the </w:t>
      </w:r>
      <w:proofErr w:type="spellStart"/>
      <w:r w:rsidR="00605027" w:rsidRPr="00C904A9">
        <w:rPr>
          <w:rFonts w:ascii="Arial" w:hAnsi="Arial" w:cs="Arial"/>
          <w:color w:val="EE0000"/>
          <w:spacing w:val="-3"/>
          <w:szCs w:val="24"/>
        </w:rPr>
        <w:t>sanggunian</w:t>
      </w:r>
      <w:proofErr w:type="spellEnd"/>
      <w:r w:rsidR="00605027" w:rsidRPr="00C904A9">
        <w:rPr>
          <w:rFonts w:ascii="Arial" w:hAnsi="Arial" w:cs="Arial"/>
          <w:color w:val="EE0000"/>
          <w:spacing w:val="-3"/>
          <w:szCs w:val="24"/>
        </w:rPr>
        <w:t xml:space="preserve"> concerned.</w:t>
      </w:r>
    </w:p>
    <w:p w14:paraId="5C8BB36F" w14:textId="77777777" w:rsidR="00BC521E" w:rsidRPr="00CC2D4A" w:rsidRDefault="00BC521E" w:rsidP="00E175F1">
      <w:pPr>
        <w:tabs>
          <w:tab w:val="left" w:pos="-720"/>
        </w:tabs>
        <w:suppressAutoHyphens/>
        <w:ind w:hanging="360"/>
        <w:jc w:val="both"/>
        <w:rPr>
          <w:rFonts w:ascii="Arial" w:hAnsi="Arial" w:cs="Arial"/>
          <w:color w:val="000000" w:themeColor="text1"/>
          <w:spacing w:val="-3"/>
          <w:szCs w:val="24"/>
        </w:rPr>
      </w:pPr>
    </w:p>
    <w:p w14:paraId="766F881B" w14:textId="77777777" w:rsidR="00BC521E" w:rsidRPr="00CC2D4A" w:rsidRDefault="00BC521E" w:rsidP="00E175F1">
      <w:pPr>
        <w:tabs>
          <w:tab w:val="left" w:pos="-720"/>
        </w:tabs>
        <w:suppressAutoHyphens/>
        <w:ind w:hanging="450"/>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(d)  The appraisal, assessment, levy and collection of real property tax shall not be let to any private person; and </w:t>
      </w:r>
    </w:p>
    <w:p w14:paraId="2FC56B65" w14:textId="77777777" w:rsidR="00BC521E" w:rsidRPr="00CC2D4A" w:rsidRDefault="00BC521E" w:rsidP="00E175F1">
      <w:pPr>
        <w:tabs>
          <w:tab w:val="left" w:pos="-720"/>
        </w:tabs>
        <w:suppressAutoHyphens/>
        <w:ind w:hanging="360"/>
        <w:jc w:val="both"/>
        <w:rPr>
          <w:rFonts w:ascii="Arial" w:hAnsi="Arial" w:cs="Arial"/>
          <w:color w:val="000000" w:themeColor="text1"/>
          <w:spacing w:val="-3"/>
          <w:szCs w:val="24"/>
        </w:rPr>
      </w:pPr>
    </w:p>
    <w:p w14:paraId="43B5D7A2" w14:textId="77777777" w:rsidR="00BC521E" w:rsidRPr="00CC2D4A" w:rsidRDefault="00BC521E" w:rsidP="00E175F1">
      <w:pPr>
        <w:tabs>
          <w:tab w:val="left" w:pos="-720"/>
        </w:tabs>
        <w:suppressAutoHyphens/>
        <w:ind w:hanging="360"/>
        <w:jc w:val="both"/>
        <w:rPr>
          <w:rFonts w:ascii="Arial" w:hAnsi="Arial" w:cs="Arial"/>
          <w:color w:val="000000" w:themeColor="text1"/>
          <w:spacing w:val="-3"/>
          <w:szCs w:val="24"/>
        </w:rPr>
      </w:pPr>
      <w:r w:rsidRPr="00CC2D4A">
        <w:rPr>
          <w:rFonts w:ascii="Arial" w:hAnsi="Arial" w:cs="Arial"/>
          <w:color w:val="000000" w:themeColor="text1"/>
          <w:spacing w:val="-3"/>
          <w:szCs w:val="24"/>
        </w:rPr>
        <w:t>(e)  The appraisal and assessment of real property shall be equitable.</w:t>
      </w:r>
    </w:p>
    <w:p w14:paraId="321E48CE" w14:textId="77777777" w:rsidR="00BC521E" w:rsidRPr="00CC2D4A" w:rsidRDefault="00BC521E" w:rsidP="00E175F1">
      <w:pPr>
        <w:tabs>
          <w:tab w:val="left" w:pos="-720"/>
        </w:tabs>
        <w:suppressAutoHyphens/>
        <w:ind w:hanging="360"/>
        <w:jc w:val="both"/>
        <w:rPr>
          <w:rFonts w:ascii="Arial" w:hAnsi="Arial" w:cs="Arial"/>
          <w:color w:val="000000" w:themeColor="text1"/>
          <w:spacing w:val="-3"/>
          <w:szCs w:val="24"/>
        </w:rPr>
      </w:pPr>
    </w:p>
    <w:p w14:paraId="4EDBD057" w14:textId="77777777" w:rsidR="003A73C8" w:rsidRPr="00CC2D4A" w:rsidRDefault="003A73C8" w:rsidP="00E175F1">
      <w:pPr>
        <w:tabs>
          <w:tab w:val="left" w:pos="-720"/>
        </w:tabs>
        <w:suppressAutoHyphens/>
        <w:ind w:hanging="360"/>
        <w:jc w:val="both"/>
        <w:rPr>
          <w:rFonts w:ascii="Arial" w:hAnsi="Arial" w:cs="Arial"/>
          <w:color w:val="000000" w:themeColor="text1"/>
          <w:spacing w:val="-3"/>
          <w:szCs w:val="24"/>
        </w:rPr>
      </w:pPr>
    </w:p>
    <w:p w14:paraId="61D47AB6" w14:textId="77777777" w:rsidR="00BC521E" w:rsidRPr="00CC2D4A" w:rsidRDefault="00BC521E" w:rsidP="00E175F1">
      <w:pPr>
        <w:tabs>
          <w:tab w:val="left" w:pos="-720"/>
        </w:tabs>
        <w:suppressAutoHyphens/>
        <w:jc w:val="both"/>
        <w:rPr>
          <w:rFonts w:ascii="Arial" w:hAnsi="Arial" w:cs="Arial"/>
          <w:color w:val="000000" w:themeColor="text1"/>
          <w:spacing w:val="-3"/>
          <w:szCs w:val="24"/>
        </w:rPr>
      </w:pPr>
      <w:r w:rsidRPr="00CC2D4A">
        <w:rPr>
          <w:rFonts w:ascii="Arial" w:hAnsi="Arial" w:cs="Arial"/>
          <w:b/>
          <w:color w:val="000000" w:themeColor="text1"/>
          <w:spacing w:val="-3"/>
          <w:szCs w:val="24"/>
        </w:rPr>
        <w:t>Section 3A. 03. Definition of Terms.</w:t>
      </w:r>
      <w:r w:rsidRPr="00CC2D4A">
        <w:rPr>
          <w:rFonts w:ascii="Arial" w:hAnsi="Arial" w:cs="Arial"/>
          <w:color w:val="000000" w:themeColor="text1"/>
          <w:spacing w:val="-3"/>
          <w:szCs w:val="24"/>
        </w:rPr>
        <w:t xml:space="preserve"> When used in this Chapter, the term:</w:t>
      </w:r>
    </w:p>
    <w:p w14:paraId="2F74818B" w14:textId="77777777" w:rsidR="00BC521E" w:rsidRPr="00CC2D4A" w:rsidRDefault="00BC521E" w:rsidP="00E175F1">
      <w:pPr>
        <w:tabs>
          <w:tab w:val="left" w:pos="-720"/>
        </w:tabs>
        <w:suppressAutoHyphens/>
        <w:jc w:val="both"/>
        <w:rPr>
          <w:rFonts w:ascii="Arial" w:hAnsi="Arial" w:cs="Arial"/>
          <w:color w:val="000000" w:themeColor="text1"/>
          <w:spacing w:val="-3"/>
          <w:szCs w:val="24"/>
        </w:rPr>
      </w:pPr>
    </w:p>
    <w:p w14:paraId="239A7AC7" w14:textId="77777777" w:rsidR="00BC521E" w:rsidRPr="00CC2D4A" w:rsidRDefault="00BC521E" w:rsidP="00E175F1">
      <w:pPr>
        <w:tabs>
          <w:tab w:val="left" w:pos="-720"/>
        </w:tabs>
        <w:suppressAutoHyphens/>
        <w:ind w:hanging="360"/>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(a) </w:t>
      </w:r>
      <w:r w:rsidRPr="00CC2D4A">
        <w:rPr>
          <w:rFonts w:ascii="Arial" w:hAnsi="Arial" w:cs="Arial"/>
          <w:b/>
          <w:i/>
          <w:color w:val="000000" w:themeColor="text1"/>
          <w:spacing w:val="-3"/>
          <w:szCs w:val="24"/>
        </w:rPr>
        <w:t xml:space="preserve">Acquisition Cost </w:t>
      </w:r>
      <w:r w:rsidRPr="00CC2D4A">
        <w:rPr>
          <w:rFonts w:ascii="Arial" w:hAnsi="Arial" w:cs="Arial"/>
          <w:i/>
          <w:color w:val="000000" w:themeColor="text1"/>
          <w:spacing w:val="-3"/>
          <w:szCs w:val="24"/>
        </w:rPr>
        <w:t>–</w:t>
      </w:r>
      <w:r w:rsidR="006B2841" w:rsidRPr="00CC2D4A">
        <w:rPr>
          <w:rFonts w:ascii="Arial" w:hAnsi="Arial" w:cs="Arial"/>
          <w:i/>
          <w:color w:val="000000" w:themeColor="text1"/>
          <w:spacing w:val="-3"/>
          <w:szCs w:val="24"/>
        </w:rPr>
        <w:t xml:space="preserve"> </w:t>
      </w:r>
      <w:r w:rsidRPr="00CC2D4A">
        <w:rPr>
          <w:rFonts w:ascii="Arial" w:hAnsi="Arial" w:cs="Arial"/>
          <w:color w:val="000000" w:themeColor="text1"/>
          <w:spacing w:val="-3"/>
          <w:szCs w:val="24"/>
        </w:rPr>
        <w:t>for newly</w:t>
      </w:r>
      <w:r w:rsidR="006B2841" w:rsidRPr="00CC2D4A">
        <w:rPr>
          <w:rFonts w:ascii="Arial" w:hAnsi="Arial" w:cs="Arial"/>
          <w:color w:val="000000" w:themeColor="text1"/>
          <w:spacing w:val="-3"/>
          <w:szCs w:val="24"/>
        </w:rPr>
        <w:t>-</w:t>
      </w:r>
      <w:r w:rsidRPr="00CC2D4A">
        <w:rPr>
          <w:rFonts w:ascii="Arial" w:hAnsi="Arial" w:cs="Arial"/>
          <w:color w:val="000000" w:themeColor="text1"/>
          <w:spacing w:val="-3"/>
          <w:szCs w:val="24"/>
        </w:rPr>
        <w:t>acquired machinery not yet depreciated and appraised within the year of its purchase, refers to the actual cost of the machinery to its present owner, plus the cost of transportation, handling and installation at the present site</w:t>
      </w:r>
      <w:r w:rsidR="006B2841" w:rsidRPr="00CC2D4A">
        <w:rPr>
          <w:rFonts w:ascii="Arial" w:hAnsi="Arial" w:cs="Arial"/>
          <w:color w:val="000000" w:themeColor="text1"/>
          <w:spacing w:val="-3"/>
          <w:szCs w:val="24"/>
        </w:rPr>
        <w:t>;</w:t>
      </w:r>
    </w:p>
    <w:p w14:paraId="7864F07E" w14:textId="77777777" w:rsidR="00BC521E" w:rsidRPr="00CC2D4A" w:rsidRDefault="00BC521E" w:rsidP="00E175F1">
      <w:pPr>
        <w:tabs>
          <w:tab w:val="left" w:pos="-720"/>
        </w:tabs>
        <w:suppressAutoHyphens/>
        <w:ind w:hanging="360"/>
        <w:jc w:val="both"/>
        <w:rPr>
          <w:rFonts w:ascii="Arial" w:hAnsi="Arial" w:cs="Arial"/>
          <w:color w:val="000000" w:themeColor="text1"/>
          <w:spacing w:val="-3"/>
          <w:szCs w:val="24"/>
        </w:rPr>
      </w:pPr>
    </w:p>
    <w:p w14:paraId="536B078F" w14:textId="77777777" w:rsidR="00BC521E" w:rsidRPr="00CC2D4A" w:rsidRDefault="00BC521E" w:rsidP="00E175F1">
      <w:pPr>
        <w:tabs>
          <w:tab w:val="left" w:pos="-720"/>
        </w:tabs>
        <w:suppressAutoHyphens/>
        <w:ind w:hanging="360"/>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(b) </w:t>
      </w:r>
      <w:r w:rsidRPr="00CC2D4A">
        <w:rPr>
          <w:rFonts w:ascii="Arial" w:hAnsi="Arial" w:cs="Arial"/>
          <w:b/>
          <w:i/>
          <w:color w:val="000000" w:themeColor="text1"/>
          <w:spacing w:val="-3"/>
          <w:szCs w:val="24"/>
        </w:rPr>
        <w:t>Actual Use</w:t>
      </w:r>
      <w:r w:rsidRPr="00CC2D4A">
        <w:rPr>
          <w:rFonts w:ascii="Arial" w:hAnsi="Arial" w:cs="Arial"/>
          <w:color w:val="000000" w:themeColor="text1"/>
          <w:spacing w:val="-3"/>
          <w:szCs w:val="24"/>
        </w:rPr>
        <w:t xml:space="preserve"> refers to the purpose for which the property is principally and predominantly utilized by the person in possession thereof;</w:t>
      </w:r>
    </w:p>
    <w:p w14:paraId="4C0DE778" w14:textId="77777777" w:rsidR="00BC521E" w:rsidRPr="00CC2D4A" w:rsidRDefault="00BC521E" w:rsidP="00E175F1">
      <w:pPr>
        <w:tabs>
          <w:tab w:val="left" w:pos="-720"/>
        </w:tabs>
        <w:suppressAutoHyphens/>
        <w:ind w:hanging="360"/>
        <w:jc w:val="both"/>
        <w:rPr>
          <w:rFonts w:ascii="Arial" w:hAnsi="Arial" w:cs="Arial"/>
          <w:color w:val="000000" w:themeColor="text1"/>
          <w:spacing w:val="-3"/>
          <w:szCs w:val="24"/>
        </w:rPr>
      </w:pPr>
    </w:p>
    <w:p w14:paraId="4C75BD5C" w14:textId="77777777" w:rsidR="00BC521E" w:rsidRPr="00CC2D4A" w:rsidRDefault="00BC521E" w:rsidP="00E175F1">
      <w:pPr>
        <w:tabs>
          <w:tab w:val="left" w:pos="-720"/>
        </w:tabs>
        <w:suppressAutoHyphens/>
        <w:ind w:hanging="360"/>
        <w:jc w:val="both"/>
        <w:rPr>
          <w:rFonts w:ascii="Arial" w:hAnsi="Arial" w:cs="Arial"/>
          <w:color w:val="000000" w:themeColor="text1"/>
          <w:spacing w:val="-3"/>
          <w:szCs w:val="24"/>
        </w:rPr>
      </w:pPr>
      <w:r w:rsidRPr="00CC2D4A">
        <w:rPr>
          <w:rFonts w:ascii="Arial" w:hAnsi="Arial" w:cs="Arial"/>
          <w:color w:val="000000" w:themeColor="text1"/>
          <w:spacing w:val="-3"/>
          <w:szCs w:val="24"/>
        </w:rPr>
        <w:t>(c</w:t>
      </w:r>
      <w:r w:rsidRPr="00CC2D4A">
        <w:rPr>
          <w:rFonts w:ascii="Arial" w:hAnsi="Arial" w:cs="Arial"/>
          <w:b/>
          <w:i/>
          <w:color w:val="000000" w:themeColor="text1"/>
          <w:spacing w:val="-3"/>
          <w:szCs w:val="24"/>
        </w:rPr>
        <w:t>)  Ad Valorem Tax</w:t>
      </w:r>
      <w:r w:rsidRPr="00CC2D4A">
        <w:rPr>
          <w:rFonts w:ascii="Arial" w:hAnsi="Arial" w:cs="Arial"/>
          <w:color w:val="000000" w:themeColor="text1"/>
          <w:spacing w:val="-3"/>
          <w:szCs w:val="24"/>
        </w:rPr>
        <w:t xml:space="preserve"> is a levy on real property determined on the basis of a fixed proportion of the value of the property;</w:t>
      </w:r>
    </w:p>
    <w:p w14:paraId="5BEE594C" w14:textId="77777777" w:rsidR="00BC521E" w:rsidRPr="00CC2D4A" w:rsidRDefault="00BC521E" w:rsidP="00E175F1">
      <w:pPr>
        <w:tabs>
          <w:tab w:val="left" w:pos="-720"/>
        </w:tabs>
        <w:suppressAutoHyphens/>
        <w:ind w:hanging="360"/>
        <w:jc w:val="both"/>
        <w:rPr>
          <w:rFonts w:ascii="Arial" w:hAnsi="Arial" w:cs="Arial"/>
          <w:color w:val="000000" w:themeColor="text1"/>
          <w:spacing w:val="-3"/>
          <w:szCs w:val="24"/>
        </w:rPr>
      </w:pPr>
    </w:p>
    <w:p w14:paraId="61E4A182" w14:textId="77777777" w:rsidR="00BC521E" w:rsidRPr="00CC2D4A" w:rsidRDefault="00BC521E" w:rsidP="00E175F1">
      <w:pPr>
        <w:tabs>
          <w:tab w:val="left" w:pos="-720"/>
        </w:tabs>
        <w:suppressAutoHyphens/>
        <w:ind w:hanging="360"/>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(d)  </w:t>
      </w:r>
      <w:r w:rsidRPr="00CC2D4A">
        <w:rPr>
          <w:rFonts w:ascii="Arial" w:hAnsi="Arial" w:cs="Arial"/>
          <w:b/>
          <w:i/>
          <w:color w:val="000000" w:themeColor="text1"/>
          <w:spacing w:val="-3"/>
          <w:szCs w:val="24"/>
        </w:rPr>
        <w:t>Agricultural Land</w:t>
      </w:r>
      <w:r w:rsidRPr="00CC2D4A">
        <w:rPr>
          <w:rFonts w:ascii="Arial" w:hAnsi="Arial" w:cs="Arial"/>
          <w:color w:val="000000" w:themeColor="text1"/>
          <w:spacing w:val="-3"/>
          <w:szCs w:val="24"/>
        </w:rPr>
        <w:t xml:space="preserve"> </w:t>
      </w:r>
      <w:r w:rsidR="006F5257" w:rsidRPr="00CC2D4A">
        <w:rPr>
          <w:rFonts w:ascii="Arial" w:hAnsi="Arial" w:cs="Arial"/>
          <w:color w:val="000000" w:themeColor="text1"/>
          <w:spacing w:val="-3"/>
          <w:szCs w:val="24"/>
        </w:rPr>
        <w:t xml:space="preserve"> </w:t>
      </w:r>
      <w:r w:rsidRPr="00CC2D4A">
        <w:rPr>
          <w:rFonts w:ascii="Arial" w:hAnsi="Arial" w:cs="Arial"/>
          <w:color w:val="000000" w:themeColor="text1"/>
          <w:spacing w:val="-3"/>
          <w:szCs w:val="24"/>
        </w:rPr>
        <w:t>is land devoted principally to the planting of trees, raising of crops, livestock and poultry</w:t>
      </w:r>
      <w:r w:rsidR="00931ED9" w:rsidRPr="00CC2D4A">
        <w:rPr>
          <w:rFonts w:ascii="Arial" w:hAnsi="Arial" w:cs="Arial"/>
          <w:color w:val="000000" w:themeColor="text1"/>
          <w:spacing w:val="-3"/>
          <w:szCs w:val="24"/>
        </w:rPr>
        <w:t xml:space="preserve">, dairying, salt making, inland fishing and similar </w:t>
      </w:r>
      <w:proofErr w:type="spellStart"/>
      <w:r w:rsidR="00931ED9" w:rsidRPr="00CC2D4A">
        <w:rPr>
          <w:rFonts w:ascii="Arial" w:hAnsi="Arial" w:cs="Arial"/>
          <w:color w:val="000000" w:themeColor="text1"/>
          <w:spacing w:val="-3"/>
          <w:szCs w:val="24"/>
        </w:rPr>
        <w:t>aquacultural</w:t>
      </w:r>
      <w:proofErr w:type="spellEnd"/>
      <w:r w:rsidR="00931ED9" w:rsidRPr="00CC2D4A">
        <w:rPr>
          <w:rFonts w:ascii="Arial" w:hAnsi="Arial" w:cs="Arial"/>
          <w:color w:val="000000" w:themeColor="text1"/>
          <w:spacing w:val="-3"/>
          <w:szCs w:val="24"/>
        </w:rPr>
        <w:t xml:space="preserve"> activities, and other agricultural activities;</w:t>
      </w:r>
    </w:p>
    <w:p w14:paraId="1B14DD75" w14:textId="77777777" w:rsidR="00931ED9" w:rsidRPr="00CC2D4A" w:rsidRDefault="00931ED9" w:rsidP="00E175F1">
      <w:pPr>
        <w:tabs>
          <w:tab w:val="left" w:pos="-720"/>
        </w:tabs>
        <w:suppressAutoHyphens/>
        <w:ind w:hanging="360"/>
        <w:jc w:val="both"/>
        <w:rPr>
          <w:rFonts w:ascii="Arial" w:hAnsi="Arial" w:cs="Arial"/>
          <w:color w:val="000000" w:themeColor="text1"/>
          <w:spacing w:val="-3"/>
          <w:szCs w:val="24"/>
        </w:rPr>
      </w:pPr>
    </w:p>
    <w:p w14:paraId="0A809432" w14:textId="77777777" w:rsidR="00931ED9" w:rsidRPr="00CC2D4A" w:rsidRDefault="00931ED9" w:rsidP="00E175F1">
      <w:pPr>
        <w:tabs>
          <w:tab w:val="left" w:pos="-720"/>
        </w:tabs>
        <w:suppressAutoHyphens/>
        <w:ind w:hanging="360"/>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(e)  </w:t>
      </w:r>
      <w:r w:rsidRPr="00CC2D4A">
        <w:rPr>
          <w:rFonts w:ascii="Arial" w:hAnsi="Arial" w:cs="Arial"/>
          <w:b/>
          <w:i/>
          <w:color w:val="000000" w:themeColor="text1"/>
          <w:spacing w:val="-3"/>
          <w:szCs w:val="24"/>
        </w:rPr>
        <w:t>Appraisal</w:t>
      </w:r>
      <w:r w:rsidRPr="00CC2D4A">
        <w:rPr>
          <w:rFonts w:ascii="Arial" w:hAnsi="Arial" w:cs="Arial"/>
          <w:color w:val="000000" w:themeColor="text1"/>
          <w:spacing w:val="-3"/>
          <w:szCs w:val="24"/>
        </w:rPr>
        <w:t xml:space="preserve"> </w:t>
      </w:r>
      <w:r w:rsidR="006F5257" w:rsidRPr="00CC2D4A">
        <w:rPr>
          <w:rFonts w:ascii="Arial" w:hAnsi="Arial" w:cs="Arial"/>
          <w:color w:val="000000" w:themeColor="text1"/>
          <w:spacing w:val="-3"/>
          <w:szCs w:val="24"/>
        </w:rPr>
        <w:t xml:space="preserve"> </w:t>
      </w:r>
      <w:r w:rsidRPr="00CC2D4A">
        <w:rPr>
          <w:rFonts w:ascii="Arial" w:hAnsi="Arial" w:cs="Arial"/>
          <w:color w:val="000000" w:themeColor="text1"/>
          <w:spacing w:val="-3"/>
          <w:szCs w:val="24"/>
        </w:rPr>
        <w:t>is the act or process of determining the value of a property as of a specific date for a specific purpose;</w:t>
      </w:r>
    </w:p>
    <w:p w14:paraId="01C1E89B" w14:textId="77777777" w:rsidR="00931ED9" w:rsidRPr="00CC2D4A" w:rsidRDefault="00931ED9" w:rsidP="00E175F1">
      <w:pPr>
        <w:tabs>
          <w:tab w:val="left" w:pos="-720"/>
        </w:tabs>
        <w:suppressAutoHyphens/>
        <w:ind w:hanging="360"/>
        <w:jc w:val="both"/>
        <w:rPr>
          <w:rFonts w:ascii="Arial" w:hAnsi="Arial" w:cs="Arial"/>
          <w:color w:val="000000" w:themeColor="text1"/>
          <w:spacing w:val="-3"/>
          <w:szCs w:val="24"/>
        </w:rPr>
      </w:pPr>
    </w:p>
    <w:p w14:paraId="07053CC2" w14:textId="77777777" w:rsidR="00931ED9" w:rsidRPr="00CC2D4A" w:rsidRDefault="00931ED9" w:rsidP="00E175F1">
      <w:pPr>
        <w:tabs>
          <w:tab w:val="left" w:pos="-720"/>
        </w:tabs>
        <w:suppressAutoHyphens/>
        <w:ind w:hanging="360"/>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(f)  </w:t>
      </w:r>
      <w:r w:rsidRPr="00CC2D4A">
        <w:rPr>
          <w:rFonts w:ascii="Arial" w:hAnsi="Arial" w:cs="Arial"/>
          <w:b/>
          <w:i/>
          <w:color w:val="000000" w:themeColor="text1"/>
          <w:spacing w:val="-3"/>
          <w:szCs w:val="24"/>
        </w:rPr>
        <w:t>Assessment</w:t>
      </w:r>
      <w:r w:rsidRPr="00CC2D4A">
        <w:rPr>
          <w:rFonts w:ascii="Arial" w:hAnsi="Arial" w:cs="Arial"/>
          <w:color w:val="000000" w:themeColor="text1"/>
          <w:spacing w:val="-3"/>
          <w:szCs w:val="24"/>
        </w:rPr>
        <w:t xml:space="preserve"> is the act or process of determining the value of a property, or proportion thereof subject to tax including the discovery, listing, classification, and appraisal of properties;</w:t>
      </w:r>
    </w:p>
    <w:p w14:paraId="6EF885AA" w14:textId="77777777" w:rsidR="00931ED9" w:rsidRPr="00CC2D4A" w:rsidRDefault="00931ED9" w:rsidP="00E175F1">
      <w:pPr>
        <w:tabs>
          <w:tab w:val="left" w:pos="-720"/>
        </w:tabs>
        <w:suppressAutoHyphens/>
        <w:ind w:hanging="360"/>
        <w:jc w:val="both"/>
        <w:rPr>
          <w:rFonts w:ascii="Arial" w:hAnsi="Arial" w:cs="Arial"/>
          <w:color w:val="000000" w:themeColor="text1"/>
          <w:spacing w:val="-3"/>
          <w:szCs w:val="24"/>
        </w:rPr>
      </w:pPr>
    </w:p>
    <w:p w14:paraId="4F2CBB84" w14:textId="4E27FEAC" w:rsidR="00931ED9" w:rsidRPr="00CC2D4A" w:rsidRDefault="00931ED9" w:rsidP="00E175F1">
      <w:pPr>
        <w:tabs>
          <w:tab w:val="left" w:pos="-720"/>
        </w:tabs>
        <w:suppressAutoHyphens/>
        <w:ind w:hanging="360"/>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(g)  </w:t>
      </w:r>
      <w:r w:rsidRPr="00CC2D4A">
        <w:rPr>
          <w:rFonts w:ascii="Arial" w:hAnsi="Arial" w:cs="Arial"/>
          <w:b/>
          <w:i/>
          <w:color w:val="000000" w:themeColor="text1"/>
          <w:spacing w:val="-3"/>
          <w:szCs w:val="24"/>
        </w:rPr>
        <w:t>Assessment Level</w:t>
      </w:r>
      <w:r w:rsidRPr="00CC2D4A">
        <w:rPr>
          <w:rFonts w:ascii="Arial" w:hAnsi="Arial" w:cs="Arial"/>
          <w:color w:val="000000" w:themeColor="text1"/>
          <w:spacing w:val="-3"/>
          <w:szCs w:val="24"/>
        </w:rPr>
        <w:t xml:space="preserve"> is the percentage applied to the market value to determine the taxable value of the property.</w:t>
      </w:r>
    </w:p>
    <w:p w14:paraId="02228FBF" w14:textId="77777777" w:rsidR="00931ED9" w:rsidRPr="00CC2D4A" w:rsidRDefault="00931ED9" w:rsidP="00E175F1">
      <w:pPr>
        <w:tabs>
          <w:tab w:val="left" w:pos="-720"/>
        </w:tabs>
        <w:suppressAutoHyphens/>
        <w:ind w:hanging="360"/>
        <w:jc w:val="both"/>
        <w:rPr>
          <w:rFonts w:ascii="Arial" w:hAnsi="Arial" w:cs="Arial"/>
          <w:color w:val="000000" w:themeColor="text1"/>
          <w:spacing w:val="-3"/>
          <w:szCs w:val="24"/>
        </w:rPr>
      </w:pPr>
    </w:p>
    <w:p w14:paraId="02F14F3C" w14:textId="6F61F89A" w:rsidR="00931ED9" w:rsidRPr="00CC2D4A" w:rsidRDefault="00931ED9" w:rsidP="00E175F1">
      <w:pPr>
        <w:tabs>
          <w:tab w:val="left" w:pos="-720"/>
        </w:tabs>
        <w:suppressAutoHyphens/>
        <w:ind w:hanging="360"/>
        <w:jc w:val="both"/>
        <w:rPr>
          <w:rFonts w:ascii="Arial" w:hAnsi="Arial" w:cs="Arial"/>
          <w:color w:val="000000" w:themeColor="text1"/>
          <w:spacing w:val="-3"/>
          <w:szCs w:val="24"/>
        </w:rPr>
      </w:pPr>
      <w:r w:rsidRPr="00CC2D4A">
        <w:rPr>
          <w:rFonts w:ascii="Arial" w:hAnsi="Arial" w:cs="Arial"/>
          <w:color w:val="000000" w:themeColor="text1"/>
          <w:spacing w:val="-3"/>
          <w:szCs w:val="24"/>
        </w:rPr>
        <w:lastRenderedPageBreak/>
        <w:t xml:space="preserve">(h)  </w:t>
      </w:r>
      <w:r w:rsidRPr="00CC2D4A">
        <w:rPr>
          <w:rFonts w:ascii="Arial" w:hAnsi="Arial" w:cs="Arial"/>
          <w:b/>
          <w:i/>
          <w:color w:val="000000" w:themeColor="text1"/>
          <w:spacing w:val="-3"/>
          <w:szCs w:val="24"/>
        </w:rPr>
        <w:t>Assessed Value</w:t>
      </w:r>
      <w:r w:rsidRPr="00CC2D4A">
        <w:rPr>
          <w:rFonts w:ascii="Arial" w:hAnsi="Arial" w:cs="Arial"/>
          <w:color w:val="000000" w:themeColor="text1"/>
          <w:spacing w:val="-3"/>
          <w:szCs w:val="24"/>
        </w:rPr>
        <w:t xml:space="preserve"> </w:t>
      </w:r>
      <w:r w:rsidR="00596EDD" w:rsidRPr="00CC2D4A">
        <w:rPr>
          <w:rFonts w:ascii="Arial" w:hAnsi="Arial" w:cs="Arial"/>
          <w:color w:val="000000" w:themeColor="text1"/>
          <w:spacing w:val="-3"/>
          <w:szCs w:val="24"/>
        </w:rPr>
        <w:t xml:space="preserve"> </w:t>
      </w:r>
      <w:r w:rsidRPr="00CC2D4A">
        <w:rPr>
          <w:rFonts w:ascii="Arial" w:hAnsi="Arial" w:cs="Arial"/>
          <w:color w:val="000000" w:themeColor="text1"/>
          <w:spacing w:val="-3"/>
          <w:szCs w:val="24"/>
        </w:rPr>
        <w:t>is the market value of the real property multiplied by the assessment level. It is synonymous to taxable value, expenditures and labor, which is intended to enhance its value, beauty or utility or to adapt it for new or further purposes;</w:t>
      </w:r>
    </w:p>
    <w:p w14:paraId="7E7950CA" w14:textId="77777777" w:rsidR="00022776" w:rsidRPr="00CC2D4A" w:rsidRDefault="00022776" w:rsidP="00E175F1">
      <w:pPr>
        <w:pStyle w:val="ListParagraph"/>
        <w:numPr>
          <w:ilvl w:val="0"/>
          <w:numId w:val="84"/>
        </w:numPr>
        <w:tabs>
          <w:tab w:val="left" w:pos="-720"/>
        </w:tabs>
        <w:suppressAutoHyphens/>
        <w:ind w:left="0" w:hanging="360"/>
        <w:jc w:val="both"/>
        <w:rPr>
          <w:rFonts w:ascii="Arial" w:hAnsi="Arial" w:cs="Arial"/>
          <w:color w:val="000000" w:themeColor="text1"/>
          <w:spacing w:val="-3"/>
          <w:szCs w:val="24"/>
        </w:rPr>
      </w:pPr>
      <w:r w:rsidRPr="00CC2D4A">
        <w:rPr>
          <w:rFonts w:ascii="Arial" w:hAnsi="Arial" w:cs="Arial"/>
          <w:b/>
          <w:i/>
          <w:color w:val="000000" w:themeColor="text1"/>
          <w:spacing w:val="-3"/>
          <w:szCs w:val="24"/>
        </w:rPr>
        <w:t>Commercial Land</w:t>
      </w:r>
      <w:r w:rsidRPr="00CC2D4A">
        <w:rPr>
          <w:rFonts w:ascii="Arial" w:hAnsi="Arial" w:cs="Arial"/>
          <w:color w:val="000000" w:themeColor="text1"/>
          <w:spacing w:val="-3"/>
          <w:szCs w:val="24"/>
        </w:rPr>
        <w:t xml:space="preserve"> is land devoted principally for the object of profit and is not classified as agricultural, industrial, mineral, timber, or residential land;</w:t>
      </w:r>
    </w:p>
    <w:p w14:paraId="0F1D5BBA" w14:textId="77777777" w:rsidR="00022776" w:rsidRPr="00CC2D4A" w:rsidRDefault="00022776" w:rsidP="00E175F1">
      <w:pPr>
        <w:pStyle w:val="ListParagraph"/>
        <w:tabs>
          <w:tab w:val="left" w:pos="-720"/>
        </w:tabs>
        <w:suppressAutoHyphens/>
        <w:ind w:left="0"/>
        <w:jc w:val="both"/>
        <w:rPr>
          <w:rFonts w:ascii="Arial" w:hAnsi="Arial" w:cs="Arial"/>
          <w:color w:val="000000" w:themeColor="text1"/>
          <w:spacing w:val="-3"/>
          <w:szCs w:val="24"/>
        </w:rPr>
      </w:pPr>
    </w:p>
    <w:p w14:paraId="7454B4A0" w14:textId="77777777" w:rsidR="00022776" w:rsidRPr="00CC2D4A" w:rsidRDefault="00022776" w:rsidP="00E175F1">
      <w:pPr>
        <w:pStyle w:val="ListParagraph"/>
        <w:numPr>
          <w:ilvl w:val="0"/>
          <w:numId w:val="85"/>
        </w:numPr>
        <w:tabs>
          <w:tab w:val="left" w:pos="-720"/>
        </w:tabs>
        <w:suppressAutoHyphens/>
        <w:ind w:left="0"/>
        <w:jc w:val="both"/>
        <w:rPr>
          <w:rFonts w:ascii="Arial" w:hAnsi="Arial" w:cs="Arial"/>
          <w:color w:val="000000" w:themeColor="text1"/>
          <w:spacing w:val="-3"/>
          <w:szCs w:val="24"/>
        </w:rPr>
      </w:pPr>
      <w:r w:rsidRPr="00CC2D4A">
        <w:rPr>
          <w:rFonts w:ascii="Arial" w:hAnsi="Arial" w:cs="Arial"/>
          <w:b/>
          <w:i/>
          <w:color w:val="000000" w:themeColor="text1"/>
          <w:spacing w:val="-3"/>
          <w:szCs w:val="24"/>
        </w:rPr>
        <w:t>Depreciated Value</w:t>
      </w:r>
      <w:r w:rsidRPr="00CC2D4A">
        <w:rPr>
          <w:rFonts w:ascii="Arial" w:hAnsi="Arial" w:cs="Arial"/>
          <w:color w:val="000000" w:themeColor="text1"/>
          <w:spacing w:val="-3"/>
          <w:szCs w:val="24"/>
        </w:rPr>
        <w:t xml:space="preserve"> – is the value remaining after deducting depreciation from the acquisition cost;</w:t>
      </w:r>
    </w:p>
    <w:p w14:paraId="70A257F5" w14:textId="77777777" w:rsidR="00022776" w:rsidRPr="00CC2D4A" w:rsidRDefault="00022776" w:rsidP="00E175F1">
      <w:pPr>
        <w:pStyle w:val="ListParagraph"/>
        <w:tabs>
          <w:tab w:val="left" w:pos="-720"/>
        </w:tabs>
        <w:suppressAutoHyphens/>
        <w:ind w:left="0"/>
        <w:jc w:val="both"/>
        <w:rPr>
          <w:rFonts w:ascii="Arial" w:hAnsi="Arial" w:cs="Arial"/>
          <w:color w:val="000000" w:themeColor="text1"/>
          <w:spacing w:val="-3"/>
          <w:szCs w:val="24"/>
        </w:rPr>
      </w:pPr>
    </w:p>
    <w:p w14:paraId="1F153955" w14:textId="77777777" w:rsidR="00022776" w:rsidRPr="00CC2D4A" w:rsidRDefault="00022776" w:rsidP="00E175F1">
      <w:pPr>
        <w:pStyle w:val="ListParagraph"/>
        <w:numPr>
          <w:ilvl w:val="0"/>
          <w:numId w:val="85"/>
        </w:numPr>
        <w:tabs>
          <w:tab w:val="left" w:pos="-720"/>
        </w:tabs>
        <w:suppressAutoHyphens/>
        <w:ind w:left="0"/>
        <w:jc w:val="both"/>
        <w:rPr>
          <w:rFonts w:ascii="Arial" w:hAnsi="Arial" w:cs="Arial"/>
          <w:color w:val="000000" w:themeColor="text1"/>
          <w:spacing w:val="-3"/>
          <w:szCs w:val="24"/>
        </w:rPr>
      </w:pPr>
      <w:r w:rsidRPr="00CC2D4A">
        <w:rPr>
          <w:rFonts w:ascii="Arial" w:hAnsi="Arial" w:cs="Arial"/>
          <w:b/>
          <w:i/>
          <w:color w:val="000000" w:themeColor="text1"/>
          <w:spacing w:val="-3"/>
          <w:szCs w:val="24"/>
        </w:rPr>
        <w:t>Economic Life</w:t>
      </w:r>
      <w:r w:rsidRPr="00CC2D4A">
        <w:rPr>
          <w:rFonts w:ascii="Arial" w:hAnsi="Arial" w:cs="Arial"/>
          <w:color w:val="000000" w:themeColor="text1"/>
          <w:spacing w:val="-3"/>
          <w:szCs w:val="24"/>
        </w:rPr>
        <w:t xml:space="preserve"> – is the estimated period over which it is anticipated that a machinery or equipment may be profitably utilized;</w:t>
      </w:r>
    </w:p>
    <w:p w14:paraId="0C4537F1" w14:textId="77777777" w:rsidR="00022776" w:rsidRPr="00CC2D4A" w:rsidRDefault="00022776" w:rsidP="00E175F1">
      <w:pPr>
        <w:tabs>
          <w:tab w:val="left" w:pos="-720"/>
        </w:tabs>
        <w:suppressAutoHyphens/>
        <w:jc w:val="both"/>
        <w:rPr>
          <w:rFonts w:ascii="Arial" w:hAnsi="Arial" w:cs="Arial"/>
          <w:color w:val="000000" w:themeColor="text1"/>
          <w:spacing w:val="-3"/>
          <w:szCs w:val="24"/>
        </w:rPr>
      </w:pPr>
    </w:p>
    <w:p w14:paraId="567FC5A8" w14:textId="7EEAB69F" w:rsidR="00022776" w:rsidRPr="00CC2D4A" w:rsidRDefault="00022776" w:rsidP="00E175F1">
      <w:pPr>
        <w:pStyle w:val="ListParagraph"/>
        <w:numPr>
          <w:ilvl w:val="0"/>
          <w:numId w:val="85"/>
        </w:numPr>
        <w:tabs>
          <w:tab w:val="left" w:pos="-720"/>
        </w:tabs>
        <w:suppressAutoHyphens/>
        <w:ind w:left="0"/>
        <w:jc w:val="both"/>
        <w:rPr>
          <w:rFonts w:ascii="Arial" w:hAnsi="Arial" w:cs="Arial"/>
          <w:color w:val="000000" w:themeColor="text1"/>
          <w:spacing w:val="-3"/>
          <w:szCs w:val="24"/>
        </w:rPr>
      </w:pPr>
      <w:r w:rsidRPr="00CC2D4A">
        <w:rPr>
          <w:rFonts w:ascii="Arial" w:hAnsi="Arial" w:cs="Arial"/>
          <w:b/>
          <w:i/>
          <w:color w:val="000000" w:themeColor="text1"/>
          <w:spacing w:val="-3"/>
          <w:szCs w:val="24"/>
        </w:rPr>
        <w:t>Market Value</w:t>
      </w:r>
      <w:r w:rsidRPr="00CC2D4A">
        <w:rPr>
          <w:rFonts w:ascii="Arial" w:hAnsi="Arial" w:cs="Arial"/>
          <w:color w:val="000000" w:themeColor="text1"/>
          <w:spacing w:val="-3"/>
          <w:szCs w:val="24"/>
        </w:rPr>
        <w:t xml:space="preserve"> – is the price at which a property may be sold by a seller who is not compelled to sell and bought by a buyer who is not compelled to buy;</w:t>
      </w:r>
    </w:p>
    <w:p w14:paraId="7ECEA534" w14:textId="77777777" w:rsidR="00022776" w:rsidRPr="00CC2D4A" w:rsidRDefault="00022776" w:rsidP="00E175F1">
      <w:pPr>
        <w:pStyle w:val="ListParagraph"/>
        <w:tabs>
          <w:tab w:val="left" w:pos="-720"/>
        </w:tabs>
        <w:suppressAutoHyphens/>
        <w:ind w:left="0"/>
        <w:jc w:val="both"/>
        <w:rPr>
          <w:rFonts w:ascii="Arial" w:hAnsi="Arial" w:cs="Arial"/>
          <w:color w:val="000000" w:themeColor="text1"/>
          <w:spacing w:val="-3"/>
          <w:szCs w:val="24"/>
        </w:rPr>
      </w:pPr>
    </w:p>
    <w:p w14:paraId="58A4C0AA" w14:textId="77777777" w:rsidR="00022776" w:rsidRPr="00CC2D4A" w:rsidRDefault="00022776" w:rsidP="00E175F1">
      <w:pPr>
        <w:pStyle w:val="ListParagraph"/>
        <w:numPr>
          <w:ilvl w:val="0"/>
          <w:numId w:val="85"/>
        </w:numPr>
        <w:tabs>
          <w:tab w:val="left" w:pos="-720"/>
        </w:tabs>
        <w:suppressAutoHyphens/>
        <w:ind w:left="0"/>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 </w:t>
      </w:r>
      <w:r w:rsidRPr="00CC2D4A">
        <w:rPr>
          <w:rFonts w:ascii="Arial" w:hAnsi="Arial" w:cs="Arial"/>
          <w:b/>
          <w:i/>
          <w:color w:val="000000" w:themeColor="text1"/>
          <w:spacing w:val="-3"/>
          <w:szCs w:val="24"/>
        </w:rPr>
        <w:t xml:space="preserve">Improvement </w:t>
      </w:r>
      <w:r w:rsidRPr="00CC2D4A">
        <w:rPr>
          <w:rFonts w:ascii="Arial" w:hAnsi="Arial" w:cs="Arial"/>
          <w:color w:val="000000" w:themeColor="text1"/>
          <w:spacing w:val="-3"/>
          <w:szCs w:val="24"/>
        </w:rPr>
        <w:t>– is a valuable addition made to a property or an amelioration in its condition, amounting to more than a mere repair or replacement of parts including capital expenditures and labor, which is intended to enhance its value, beauty or utility or to adapt it for new or further purposes;</w:t>
      </w:r>
    </w:p>
    <w:p w14:paraId="43800E80" w14:textId="77777777" w:rsidR="00931ED9" w:rsidRPr="00CC2D4A" w:rsidRDefault="00931ED9" w:rsidP="00E175F1">
      <w:pPr>
        <w:tabs>
          <w:tab w:val="left" w:pos="-720"/>
        </w:tabs>
        <w:suppressAutoHyphens/>
        <w:ind w:hanging="360"/>
        <w:jc w:val="both"/>
        <w:rPr>
          <w:rFonts w:ascii="Arial" w:hAnsi="Arial" w:cs="Arial"/>
          <w:color w:val="000000" w:themeColor="text1"/>
          <w:spacing w:val="-3"/>
          <w:szCs w:val="24"/>
        </w:rPr>
      </w:pPr>
    </w:p>
    <w:p w14:paraId="1AB91F89" w14:textId="72DF81E2" w:rsidR="008A1712" w:rsidRDefault="00022776" w:rsidP="00E175F1">
      <w:pPr>
        <w:tabs>
          <w:tab w:val="left" w:pos="-720"/>
        </w:tabs>
        <w:suppressAutoHyphens/>
        <w:ind w:hanging="360"/>
        <w:jc w:val="both"/>
        <w:rPr>
          <w:rFonts w:ascii="Arial" w:hAnsi="Arial" w:cs="Arial"/>
          <w:color w:val="000000" w:themeColor="text1"/>
          <w:spacing w:val="-3"/>
          <w:szCs w:val="24"/>
        </w:rPr>
      </w:pPr>
      <w:r w:rsidRPr="00CC2D4A">
        <w:rPr>
          <w:rFonts w:ascii="Arial" w:hAnsi="Arial" w:cs="Arial"/>
          <w:color w:val="000000" w:themeColor="text1"/>
          <w:spacing w:val="-3"/>
          <w:szCs w:val="24"/>
        </w:rPr>
        <w:t>(n</w:t>
      </w:r>
      <w:r w:rsidR="00931ED9" w:rsidRPr="00CC2D4A">
        <w:rPr>
          <w:rFonts w:ascii="Arial" w:hAnsi="Arial" w:cs="Arial"/>
          <w:color w:val="000000" w:themeColor="text1"/>
          <w:spacing w:val="-3"/>
          <w:szCs w:val="24"/>
        </w:rPr>
        <w:t xml:space="preserve">) </w:t>
      </w:r>
      <w:r w:rsidR="00931ED9" w:rsidRPr="00CC2D4A">
        <w:rPr>
          <w:rFonts w:ascii="Arial" w:hAnsi="Arial" w:cs="Arial"/>
          <w:b/>
          <w:i/>
          <w:color w:val="000000" w:themeColor="text1"/>
          <w:spacing w:val="-3"/>
          <w:szCs w:val="24"/>
        </w:rPr>
        <w:t xml:space="preserve">Industrial Land </w:t>
      </w:r>
      <w:r w:rsidR="00931ED9" w:rsidRPr="00CC2D4A">
        <w:rPr>
          <w:rFonts w:ascii="Arial" w:hAnsi="Arial" w:cs="Arial"/>
          <w:color w:val="000000" w:themeColor="text1"/>
          <w:spacing w:val="-3"/>
          <w:szCs w:val="24"/>
        </w:rPr>
        <w:t>is land devoted principally to industrial activity as capital investment and is not classified as agricultural, commercial, timber</w:t>
      </w:r>
      <w:r w:rsidR="00A3753B" w:rsidRPr="00CC2D4A">
        <w:rPr>
          <w:rFonts w:ascii="Arial" w:hAnsi="Arial" w:cs="Arial"/>
          <w:color w:val="000000" w:themeColor="text1"/>
          <w:spacing w:val="-3"/>
          <w:szCs w:val="24"/>
        </w:rPr>
        <w:t>, mineral or residential lands;</w:t>
      </w:r>
    </w:p>
    <w:p w14:paraId="5AC2833C" w14:textId="77777777" w:rsidR="008A1712" w:rsidRDefault="008A1712" w:rsidP="00E175F1">
      <w:pPr>
        <w:tabs>
          <w:tab w:val="left" w:pos="-720"/>
        </w:tabs>
        <w:suppressAutoHyphens/>
        <w:ind w:hanging="360"/>
        <w:jc w:val="both"/>
        <w:rPr>
          <w:rFonts w:ascii="Arial" w:hAnsi="Arial" w:cs="Arial"/>
          <w:color w:val="000000" w:themeColor="text1"/>
          <w:spacing w:val="-3"/>
          <w:szCs w:val="24"/>
        </w:rPr>
      </w:pPr>
    </w:p>
    <w:p w14:paraId="4ECC6294" w14:textId="3E8EC170" w:rsidR="008A1712" w:rsidRDefault="008A1712" w:rsidP="00E175F1">
      <w:pPr>
        <w:tabs>
          <w:tab w:val="left" w:pos="-720"/>
        </w:tabs>
        <w:suppressAutoHyphens/>
        <w:ind w:hanging="360"/>
        <w:jc w:val="both"/>
        <w:rPr>
          <w:rFonts w:ascii="Arial" w:hAnsi="Arial" w:cs="Arial"/>
          <w:color w:val="000000" w:themeColor="text1"/>
          <w:spacing w:val="-3"/>
          <w:szCs w:val="24"/>
        </w:rPr>
      </w:pPr>
      <w:r>
        <w:rPr>
          <w:rFonts w:ascii="Arial" w:hAnsi="Arial" w:cs="Arial"/>
          <w:color w:val="000000" w:themeColor="text1"/>
          <w:spacing w:val="-3"/>
          <w:szCs w:val="24"/>
        </w:rPr>
        <w:t xml:space="preserve">(o) </w:t>
      </w:r>
      <w:r w:rsidRPr="00DE6C74">
        <w:rPr>
          <w:rFonts w:ascii="Arial" w:hAnsi="Arial" w:cs="Arial"/>
          <w:b/>
          <w:bCs/>
          <w:i/>
          <w:iCs/>
          <w:color w:val="000000" w:themeColor="text1"/>
          <w:spacing w:val="-3"/>
          <w:szCs w:val="24"/>
        </w:rPr>
        <w:t xml:space="preserve">LBAA </w:t>
      </w:r>
      <w:r>
        <w:rPr>
          <w:rFonts w:ascii="Arial" w:hAnsi="Arial" w:cs="Arial"/>
          <w:color w:val="000000" w:themeColor="text1"/>
          <w:spacing w:val="-3"/>
          <w:szCs w:val="24"/>
        </w:rPr>
        <w:t>– Local Board of Assessment Appeal</w:t>
      </w:r>
    </w:p>
    <w:p w14:paraId="5A8C6658" w14:textId="36DF572D" w:rsidR="008A1712" w:rsidRPr="00CC2D4A" w:rsidRDefault="008A1712" w:rsidP="00E175F1">
      <w:pPr>
        <w:tabs>
          <w:tab w:val="left" w:pos="-720"/>
        </w:tabs>
        <w:suppressAutoHyphens/>
        <w:ind w:hanging="360"/>
        <w:jc w:val="both"/>
        <w:rPr>
          <w:rFonts w:ascii="Arial" w:hAnsi="Arial" w:cs="Arial"/>
          <w:color w:val="000000" w:themeColor="text1"/>
          <w:spacing w:val="-3"/>
          <w:szCs w:val="24"/>
        </w:rPr>
      </w:pPr>
      <w:r>
        <w:rPr>
          <w:rFonts w:ascii="Arial" w:hAnsi="Arial" w:cs="Arial"/>
          <w:color w:val="000000" w:themeColor="text1"/>
          <w:spacing w:val="-3"/>
          <w:szCs w:val="24"/>
        </w:rPr>
        <w:tab/>
        <w:t>- is</w:t>
      </w:r>
      <w:r w:rsidR="00BF0194">
        <w:rPr>
          <w:rFonts w:ascii="Arial" w:hAnsi="Arial" w:cs="Arial"/>
          <w:color w:val="000000" w:themeColor="text1"/>
          <w:spacing w:val="-3"/>
          <w:szCs w:val="24"/>
        </w:rPr>
        <w:t xml:space="preserve"> </w:t>
      </w:r>
      <w:r>
        <w:rPr>
          <w:rFonts w:ascii="Arial" w:hAnsi="Arial" w:cs="Arial"/>
          <w:color w:val="000000" w:themeColor="text1"/>
          <w:spacing w:val="-3"/>
          <w:szCs w:val="24"/>
        </w:rPr>
        <w:t xml:space="preserve">a three-member, administrative body that adjudicates disputes between property owners and local assessors/treasurers regarding real property assessments or collections. </w:t>
      </w:r>
    </w:p>
    <w:p w14:paraId="354EC470" w14:textId="77777777" w:rsidR="00A3753B" w:rsidRPr="00CC2D4A" w:rsidRDefault="00A3753B" w:rsidP="00E175F1">
      <w:pPr>
        <w:tabs>
          <w:tab w:val="left" w:pos="-720"/>
        </w:tabs>
        <w:suppressAutoHyphens/>
        <w:ind w:hanging="360"/>
        <w:jc w:val="both"/>
        <w:rPr>
          <w:rFonts w:ascii="Arial" w:hAnsi="Arial" w:cs="Arial"/>
          <w:color w:val="000000" w:themeColor="text1"/>
          <w:spacing w:val="-3"/>
          <w:szCs w:val="24"/>
        </w:rPr>
      </w:pPr>
    </w:p>
    <w:p w14:paraId="29D2D7CD" w14:textId="55197A6B" w:rsidR="00A3753B" w:rsidRPr="00CC2D4A" w:rsidRDefault="00022776" w:rsidP="00E175F1">
      <w:pPr>
        <w:tabs>
          <w:tab w:val="left" w:pos="-720"/>
        </w:tabs>
        <w:suppressAutoHyphens/>
        <w:ind w:hanging="360"/>
        <w:jc w:val="both"/>
        <w:rPr>
          <w:rFonts w:ascii="Arial" w:hAnsi="Arial" w:cs="Arial"/>
          <w:color w:val="000000" w:themeColor="text1"/>
          <w:spacing w:val="-3"/>
          <w:szCs w:val="24"/>
        </w:rPr>
      </w:pPr>
      <w:r w:rsidRPr="00CC2D4A">
        <w:rPr>
          <w:rFonts w:ascii="Arial" w:hAnsi="Arial" w:cs="Arial"/>
          <w:color w:val="000000" w:themeColor="text1"/>
          <w:spacing w:val="-3"/>
          <w:szCs w:val="24"/>
        </w:rPr>
        <w:t>(</w:t>
      </w:r>
      <w:r w:rsidR="00DE6C74">
        <w:rPr>
          <w:rFonts w:ascii="Arial" w:hAnsi="Arial" w:cs="Arial"/>
          <w:color w:val="000000" w:themeColor="text1"/>
          <w:spacing w:val="-3"/>
          <w:szCs w:val="24"/>
        </w:rPr>
        <w:t>p</w:t>
      </w:r>
      <w:r w:rsidR="00A3753B" w:rsidRPr="00CC2D4A">
        <w:rPr>
          <w:rFonts w:ascii="Arial" w:hAnsi="Arial" w:cs="Arial"/>
          <w:color w:val="000000" w:themeColor="text1"/>
          <w:spacing w:val="-3"/>
          <w:szCs w:val="24"/>
        </w:rPr>
        <w:t xml:space="preserve">) </w:t>
      </w:r>
      <w:r w:rsidR="00A3753B" w:rsidRPr="00CC2D4A">
        <w:rPr>
          <w:rFonts w:ascii="Arial" w:hAnsi="Arial" w:cs="Arial"/>
          <w:b/>
          <w:i/>
          <w:color w:val="000000" w:themeColor="text1"/>
          <w:spacing w:val="-3"/>
          <w:szCs w:val="24"/>
        </w:rPr>
        <w:t xml:space="preserve">Machinery </w:t>
      </w:r>
      <w:r w:rsidR="00A3753B" w:rsidRPr="00CC2D4A">
        <w:rPr>
          <w:rFonts w:ascii="Arial" w:hAnsi="Arial" w:cs="Arial"/>
          <w:color w:val="000000" w:themeColor="text1"/>
          <w:spacing w:val="-3"/>
          <w:szCs w:val="24"/>
        </w:rPr>
        <w:t xml:space="preserve">embraces machines, </w:t>
      </w:r>
      <w:r w:rsidR="00557FAD" w:rsidRPr="00CC2D4A">
        <w:rPr>
          <w:rFonts w:ascii="Arial" w:hAnsi="Arial" w:cs="Arial"/>
          <w:color w:val="000000" w:themeColor="text1"/>
          <w:spacing w:val="-3"/>
          <w:szCs w:val="24"/>
        </w:rPr>
        <w:t>equipment</w:t>
      </w:r>
      <w:r w:rsidR="00A3753B" w:rsidRPr="00CC2D4A">
        <w:rPr>
          <w:rFonts w:ascii="Arial" w:hAnsi="Arial" w:cs="Arial"/>
          <w:color w:val="000000" w:themeColor="text1"/>
          <w:spacing w:val="-3"/>
          <w:szCs w:val="24"/>
        </w:rPr>
        <w:t>, mechanical contrivances, instruments, applia</w:t>
      </w:r>
      <w:r w:rsidR="00A42C2F" w:rsidRPr="00CC2D4A">
        <w:rPr>
          <w:rFonts w:ascii="Arial" w:hAnsi="Arial" w:cs="Arial"/>
          <w:color w:val="000000" w:themeColor="text1"/>
          <w:spacing w:val="-3"/>
          <w:szCs w:val="24"/>
        </w:rPr>
        <w:t>nce or apparatus which may or may not be attached, permanently or temporarily to the real property. It includes the principal facilities for production, the installation and appurtenant service facilities, those which are mobile, self-powered or self-propelled,</w:t>
      </w:r>
      <w:r w:rsidR="006B2841" w:rsidRPr="00CC2D4A">
        <w:rPr>
          <w:rFonts w:ascii="Arial" w:hAnsi="Arial" w:cs="Arial"/>
          <w:color w:val="000000" w:themeColor="text1"/>
          <w:spacing w:val="-3"/>
          <w:szCs w:val="24"/>
        </w:rPr>
        <w:t xml:space="preserve"> and those not permanently attached to the real property which are actually, directly, </w:t>
      </w:r>
      <w:r w:rsidR="00A42C2F" w:rsidRPr="00CC2D4A">
        <w:rPr>
          <w:rFonts w:ascii="Arial" w:hAnsi="Arial" w:cs="Arial"/>
          <w:color w:val="000000" w:themeColor="text1"/>
          <w:spacing w:val="-3"/>
          <w:szCs w:val="24"/>
        </w:rPr>
        <w:t>and exclusively used to meet the needs of the particular industry, business or activity and which b</w:t>
      </w:r>
      <w:r w:rsidR="006B2841" w:rsidRPr="00CC2D4A">
        <w:rPr>
          <w:rFonts w:ascii="Arial" w:hAnsi="Arial" w:cs="Arial"/>
          <w:color w:val="000000" w:themeColor="text1"/>
          <w:spacing w:val="-3"/>
          <w:szCs w:val="24"/>
        </w:rPr>
        <w:t>y their very nature and purpose</w:t>
      </w:r>
      <w:r w:rsidR="00A42C2F" w:rsidRPr="00CC2D4A">
        <w:rPr>
          <w:rFonts w:ascii="Arial" w:hAnsi="Arial" w:cs="Arial"/>
          <w:color w:val="000000" w:themeColor="text1"/>
          <w:spacing w:val="-3"/>
          <w:szCs w:val="24"/>
        </w:rPr>
        <w:t xml:space="preserve"> are designed for, or necessary to its manufacturing, mining, logging, commercial, industrial or agricultural purposes;</w:t>
      </w:r>
    </w:p>
    <w:p w14:paraId="18ADA885" w14:textId="77777777" w:rsidR="00A42C2F" w:rsidRPr="00CC2D4A" w:rsidRDefault="00A42C2F" w:rsidP="00E175F1">
      <w:pPr>
        <w:tabs>
          <w:tab w:val="left" w:pos="-720"/>
        </w:tabs>
        <w:suppressAutoHyphens/>
        <w:ind w:hanging="360"/>
        <w:jc w:val="both"/>
        <w:rPr>
          <w:rFonts w:ascii="Arial" w:hAnsi="Arial" w:cs="Arial"/>
          <w:color w:val="000000" w:themeColor="text1"/>
          <w:spacing w:val="-3"/>
          <w:szCs w:val="24"/>
        </w:rPr>
      </w:pPr>
    </w:p>
    <w:p w14:paraId="5926B003" w14:textId="635F0622" w:rsidR="00A42C2F" w:rsidRPr="00CC2D4A" w:rsidRDefault="00022776" w:rsidP="00E175F1">
      <w:pPr>
        <w:tabs>
          <w:tab w:val="left" w:pos="-720"/>
        </w:tabs>
        <w:suppressAutoHyphens/>
        <w:ind w:hanging="360"/>
        <w:jc w:val="both"/>
        <w:rPr>
          <w:rFonts w:ascii="Arial" w:hAnsi="Arial" w:cs="Arial"/>
          <w:color w:val="000000" w:themeColor="text1"/>
          <w:spacing w:val="-3"/>
          <w:szCs w:val="24"/>
        </w:rPr>
      </w:pPr>
      <w:r w:rsidRPr="00CC2D4A">
        <w:rPr>
          <w:rFonts w:ascii="Arial" w:hAnsi="Arial" w:cs="Arial"/>
          <w:color w:val="000000" w:themeColor="text1"/>
          <w:spacing w:val="-3"/>
          <w:szCs w:val="24"/>
        </w:rPr>
        <w:t>(</w:t>
      </w:r>
      <w:r w:rsidR="00DE6C74">
        <w:rPr>
          <w:rFonts w:ascii="Arial" w:hAnsi="Arial" w:cs="Arial"/>
          <w:color w:val="000000" w:themeColor="text1"/>
          <w:spacing w:val="-3"/>
          <w:szCs w:val="24"/>
        </w:rPr>
        <w:t>q</w:t>
      </w:r>
      <w:r w:rsidR="00A42C2F" w:rsidRPr="00CC2D4A">
        <w:rPr>
          <w:rFonts w:ascii="Arial" w:hAnsi="Arial" w:cs="Arial"/>
          <w:color w:val="000000" w:themeColor="text1"/>
          <w:spacing w:val="-3"/>
          <w:szCs w:val="24"/>
        </w:rPr>
        <w:t xml:space="preserve">) </w:t>
      </w:r>
      <w:r w:rsidR="00A42C2F" w:rsidRPr="00CC2D4A">
        <w:rPr>
          <w:rFonts w:ascii="Arial" w:hAnsi="Arial" w:cs="Arial"/>
          <w:b/>
          <w:i/>
          <w:color w:val="000000" w:themeColor="text1"/>
          <w:spacing w:val="-3"/>
          <w:szCs w:val="24"/>
        </w:rPr>
        <w:t>Mineral Lands</w:t>
      </w:r>
      <w:r w:rsidR="00A42C2F" w:rsidRPr="00CC2D4A">
        <w:rPr>
          <w:rFonts w:ascii="Arial" w:hAnsi="Arial" w:cs="Arial"/>
          <w:color w:val="000000" w:themeColor="text1"/>
          <w:spacing w:val="-3"/>
          <w:szCs w:val="24"/>
        </w:rPr>
        <w:t xml:space="preserve"> are lands in which minerals, metallic or non-metallic, exist in sufficient quantity or grade to justify the necessary expenditures to extract and utilize such materials;</w:t>
      </w:r>
    </w:p>
    <w:p w14:paraId="3C3B37AF" w14:textId="77777777" w:rsidR="00A42C2F" w:rsidRPr="00CC2D4A" w:rsidRDefault="00A42C2F" w:rsidP="00E175F1">
      <w:pPr>
        <w:tabs>
          <w:tab w:val="left" w:pos="-720"/>
        </w:tabs>
        <w:suppressAutoHyphens/>
        <w:ind w:hanging="360"/>
        <w:jc w:val="both"/>
        <w:rPr>
          <w:rFonts w:ascii="Arial" w:hAnsi="Arial" w:cs="Arial"/>
          <w:color w:val="000000" w:themeColor="text1"/>
          <w:spacing w:val="-3"/>
          <w:szCs w:val="24"/>
        </w:rPr>
      </w:pPr>
    </w:p>
    <w:p w14:paraId="46D4112F" w14:textId="44E762EF" w:rsidR="00A42C2F" w:rsidRPr="00CC2D4A" w:rsidRDefault="00A42C2F" w:rsidP="00E175F1">
      <w:pPr>
        <w:tabs>
          <w:tab w:val="left" w:pos="-720"/>
        </w:tabs>
        <w:suppressAutoHyphens/>
        <w:ind w:hanging="360"/>
        <w:jc w:val="both"/>
        <w:rPr>
          <w:rFonts w:ascii="Arial" w:hAnsi="Arial" w:cs="Arial"/>
          <w:color w:val="000000" w:themeColor="text1"/>
          <w:spacing w:val="-3"/>
          <w:szCs w:val="24"/>
        </w:rPr>
      </w:pPr>
      <w:r w:rsidRPr="00CC2D4A">
        <w:rPr>
          <w:rFonts w:ascii="Arial" w:hAnsi="Arial" w:cs="Arial"/>
          <w:color w:val="000000" w:themeColor="text1"/>
          <w:spacing w:val="-3"/>
          <w:szCs w:val="24"/>
        </w:rPr>
        <w:t>(</w:t>
      </w:r>
      <w:r w:rsidR="00DE6C74">
        <w:rPr>
          <w:rFonts w:ascii="Arial" w:hAnsi="Arial" w:cs="Arial"/>
          <w:color w:val="000000" w:themeColor="text1"/>
          <w:spacing w:val="-3"/>
          <w:szCs w:val="24"/>
        </w:rPr>
        <w:t>r</w:t>
      </w:r>
      <w:r w:rsidRPr="00CC2D4A">
        <w:rPr>
          <w:rFonts w:ascii="Arial" w:hAnsi="Arial" w:cs="Arial"/>
          <w:color w:val="000000" w:themeColor="text1"/>
          <w:spacing w:val="-3"/>
          <w:szCs w:val="24"/>
        </w:rPr>
        <w:t xml:space="preserve">) </w:t>
      </w:r>
      <w:r w:rsidR="003A73C8" w:rsidRPr="00CC2D4A">
        <w:rPr>
          <w:rFonts w:ascii="Arial" w:hAnsi="Arial" w:cs="Arial"/>
          <w:color w:val="000000" w:themeColor="text1"/>
          <w:spacing w:val="-3"/>
          <w:szCs w:val="24"/>
        </w:rPr>
        <w:t xml:space="preserve"> </w:t>
      </w:r>
      <w:r w:rsidRPr="00CC2D4A">
        <w:rPr>
          <w:rFonts w:ascii="Arial" w:hAnsi="Arial" w:cs="Arial"/>
          <w:b/>
          <w:i/>
          <w:color w:val="000000" w:themeColor="text1"/>
          <w:spacing w:val="-3"/>
          <w:szCs w:val="24"/>
        </w:rPr>
        <w:t xml:space="preserve">Reassessment </w:t>
      </w:r>
      <w:r w:rsidRPr="00CC2D4A">
        <w:rPr>
          <w:rFonts w:ascii="Arial" w:hAnsi="Arial" w:cs="Arial"/>
          <w:color w:val="000000" w:themeColor="text1"/>
          <w:spacing w:val="-3"/>
          <w:szCs w:val="24"/>
        </w:rPr>
        <w:t>is the assigning of new assessed values to property, particularly real estate, as the result of a general, partial, or individual, reappraisal of the property;</w:t>
      </w:r>
    </w:p>
    <w:p w14:paraId="50A42565" w14:textId="77777777" w:rsidR="00A42C2F" w:rsidRPr="00CC2D4A" w:rsidRDefault="00A42C2F" w:rsidP="00E175F1">
      <w:pPr>
        <w:tabs>
          <w:tab w:val="left" w:pos="-720"/>
        </w:tabs>
        <w:suppressAutoHyphens/>
        <w:ind w:hanging="360"/>
        <w:jc w:val="both"/>
        <w:rPr>
          <w:rFonts w:ascii="Arial" w:hAnsi="Arial" w:cs="Arial"/>
          <w:color w:val="000000" w:themeColor="text1"/>
          <w:spacing w:val="-3"/>
          <w:szCs w:val="24"/>
        </w:rPr>
      </w:pPr>
    </w:p>
    <w:p w14:paraId="443B6E0E" w14:textId="3FF380FB" w:rsidR="00A42C2F" w:rsidRPr="00CC2D4A" w:rsidRDefault="00A42C2F" w:rsidP="00E175F1">
      <w:pPr>
        <w:tabs>
          <w:tab w:val="left" w:pos="-720"/>
        </w:tabs>
        <w:suppressAutoHyphens/>
        <w:ind w:hanging="360"/>
        <w:jc w:val="both"/>
        <w:rPr>
          <w:rFonts w:ascii="Arial" w:hAnsi="Arial" w:cs="Arial"/>
          <w:color w:val="000000" w:themeColor="text1"/>
          <w:spacing w:val="-3"/>
          <w:szCs w:val="24"/>
        </w:rPr>
      </w:pPr>
      <w:r w:rsidRPr="00CC2D4A">
        <w:rPr>
          <w:rFonts w:ascii="Arial" w:hAnsi="Arial" w:cs="Arial"/>
          <w:color w:val="000000" w:themeColor="text1"/>
          <w:spacing w:val="-3"/>
          <w:szCs w:val="24"/>
        </w:rPr>
        <w:t>(</w:t>
      </w:r>
      <w:r w:rsidR="00DE6C74">
        <w:rPr>
          <w:rFonts w:ascii="Arial" w:hAnsi="Arial" w:cs="Arial"/>
          <w:color w:val="000000" w:themeColor="text1"/>
          <w:spacing w:val="-3"/>
          <w:szCs w:val="24"/>
        </w:rPr>
        <w:t>s</w:t>
      </w:r>
      <w:r w:rsidRPr="00CC2D4A">
        <w:rPr>
          <w:rFonts w:ascii="Arial" w:hAnsi="Arial" w:cs="Arial"/>
          <w:color w:val="000000" w:themeColor="text1"/>
          <w:spacing w:val="-3"/>
          <w:szCs w:val="24"/>
        </w:rPr>
        <w:t xml:space="preserve">) </w:t>
      </w:r>
      <w:r w:rsidR="006F5257" w:rsidRPr="00CC2D4A">
        <w:rPr>
          <w:rFonts w:ascii="Arial" w:hAnsi="Arial" w:cs="Arial"/>
          <w:color w:val="000000" w:themeColor="text1"/>
          <w:spacing w:val="-3"/>
          <w:szCs w:val="24"/>
        </w:rPr>
        <w:t xml:space="preserve"> </w:t>
      </w:r>
      <w:r w:rsidRPr="00CC2D4A">
        <w:rPr>
          <w:rFonts w:ascii="Arial" w:hAnsi="Arial" w:cs="Arial"/>
          <w:b/>
          <w:i/>
          <w:color w:val="000000" w:themeColor="text1"/>
          <w:spacing w:val="-3"/>
          <w:szCs w:val="24"/>
        </w:rPr>
        <w:t>Remaining Economic Life</w:t>
      </w:r>
      <w:r w:rsidRPr="00CC2D4A">
        <w:rPr>
          <w:rFonts w:ascii="Arial" w:hAnsi="Arial" w:cs="Arial"/>
          <w:color w:val="000000" w:themeColor="text1"/>
          <w:spacing w:val="-3"/>
          <w:szCs w:val="24"/>
        </w:rPr>
        <w:t xml:space="preserve"> </w:t>
      </w:r>
      <w:r w:rsidR="00596EDD" w:rsidRPr="00CC2D4A">
        <w:rPr>
          <w:rFonts w:ascii="Arial" w:hAnsi="Arial" w:cs="Arial"/>
          <w:color w:val="000000" w:themeColor="text1"/>
          <w:spacing w:val="-3"/>
          <w:szCs w:val="24"/>
        </w:rPr>
        <w:t xml:space="preserve"> </w:t>
      </w:r>
      <w:r w:rsidRPr="00CC2D4A">
        <w:rPr>
          <w:rFonts w:ascii="Arial" w:hAnsi="Arial" w:cs="Arial"/>
          <w:color w:val="000000" w:themeColor="text1"/>
          <w:spacing w:val="-3"/>
          <w:szCs w:val="24"/>
        </w:rPr>
        <w:t xml:space="preserve">is the period of time expressed in years </w:t>
      </w:r>
      <w:r w:rsidR="0086509D" w:rsidRPr="00CC2D4A">
        <w:rPr>
          <w:rFonts w:ascii="Arial" w:hAnsi="Arial" w:cs="Arial"/>
          <w:color w:val="000000" w:themeColor="text1"/>
          <w:spacing w:val="-3"/>
          <w:szCs w:val="24"/>
        </w:rPr>
        <w:t>from the date of appraisal to the date when the machinery becomes valueless;</w:t>
      </w:r>
    </w:p>
    <w:p w14:paraId="36F9EB2C" w14:textId="77777777" w:rsidR="0086509D" w:rsidRPr="00CC2D4A" w:rsidRDefault="0086509D" w:rsidP="00E175F1">
      <w:pPr>
        <w:tabs>
          <w:tab w:val="left" w:pos="-720"/>
        </w:tabs>
        <w:suppressAutoHyphens/>
        <w:ind w:hanging="360"/>
        <w:jc w:val="both"/>
        <w:rPr>
          <w:rFonts w:ascii="Arial" w:hAnsi="Arial" w:cs="Arial"/>
          <w:color w:val="000000" w:themeColor="text1"/>
          <w:spacing w:val="-3"/>
          <w:szCs w:val="24"/>
        </w:rPr>
      </w:pPr>
    </w:p>
    <w:p w14:paraId="2CBFD9E4" w14:textId="775A603A" w:rsidR="0086509D" w:rsidRPr="00CC2D4A" w:rsidRDefault="0086509D" w:rsidP="00E175F1">
      <w:pPr>
        <w:tabs>
          <w:tab w:val="left" w:pos="-720"/>
        </w:tabs>
        <w:suppressAutoHyphens/>
        <w:ind w:hanging="360"/>
        <w:jc w:val="both"/>
        <w:rPr>
          <w:rFonts w:ascii="Arial" w:hAnsi="Arial" w:cs="Arial"/>
          <w:color w:val="000000" w:themeColor="text1"/>
          <w:spacing w:val="-3"/>
          <w:szCs w:val="24"/>
        </w:rPr>
      </w:pPr>
      <w:r w:rsidRPr="00CC2D4A">
        <w:rPr>
          <w:rFonts w:ascii="Arial" w:hAnsi="Arial" w:cs="Arial"/>
          <w:color w:val="000000" w:themeColor="text1"/>
          <w:spacing w:val="-3"/>
          <w:szCs w:val="24"/>
        </w:rPr>
        <w:t>(</w:t>
      </w:r>
      <w:r w:rsidR="00DE6C74">
        <w:rPr>
          <w:rFonts w:ascii="Arial" w:hAnsi="Arial" w:cs="Arial"/>
          <w:color w:val="000000" w:themeColor="text1"/>
          <w:spacing w:val="-3"/>
          <w:szCs w:val="24"/>
        </w:rPr>
        <w:t>t</w:t>
      </w:r>
      <w:r w:rsidRPr="00CC2D4A">
        <w:rPr>
          <w:rFonts w:ascii="Arial" w:hAnsi="Arial" w:cs="Arial"/>
          <w:color w:val="000000" w:themeColor="text1"/>
          <w:spacing w:val="-3"/>
          <w:szCs w:val="24"/>
        </w:rPr>
        <w:t xml:space="preserve">) </w:t>
      </w:r>
      <w:r w:rsidR="006F5257" w:rsidRPr="00CC2D4A">
        <w:rPr>
          <w:rFonts w:ascii="Arial" w:hAnsi="Arial" w:cs="Arial"/>
          <w:color w:val="000000" w:themeColor="text1"/>
          <w:spacing w:val="-3"/>
          <w:szCs w:val="24"/>
        </w:rPr>
        <w:t xml:space="preserve"> </w:t>
      </w:r>
      <w:r w:rsidRPr="00CC2D4A">
        <w:rPr>
          <w:rFonts w:ascii="Arial" w:hAnsi="Arial" w:cs="Arial"/>
          <w:b/>
          <w:i/>
          <w:color w:val="000000" w:themeColor="text1"/>
          <w:spacing w:val="-3"/>
          <w:szCs w:val="24"/>
        </w:rPr>
        <w:t>Remaining Value</w:t>
      </w:r>
      <w:r w:rsidR="00596EDD" w:rsidRPr="00CC2D4A">
        <w:rPr>
          <w:rFonts w:ascii="Arial" w:hAnsi="Arial" w:cs="Arial"/>
          <w:b/>
          <w:i/>
          <w:color w:val="000000" w:themeColor="text1"/>
          <w:spacing w:val="-3"/>
          <w:szCs w:val="24"/>
        </w:rPr>
        <w:t xml:space="preserve"> </w:t>
      </w:r>
      <w:r w:rsidRPr="00CC2D4A">
        <w:rPr>
          <w:rFonts w:ascii="Arial" w:hAnsi="Arial" w:cs="Arial"/>
          <w:color w:val="000000" w:themeColor="text1"/>
          <w:spacing w:val="-3"/>
          <w:szCs w:val="24"/>
        </w:rPr>
        <w:t xml:space="preserve"> is the value corresponding to the remaining useful life of the machinery;</w:t>
      </w:r>
    </w:p>
    <w:p w14:paraId="5716D0AD" w14:textId="77777777" w:rsidR="0086509D" w:rsidRPr="00CC2D4A" w:rsidRDefault="0086509D" w:rsidP="00E175F1">
      <w:pPr>
        <w:tabs>
          <w:tab w:val="left" w:pos="-720"/>
        </w:tabs>
        <w:suppressAutoHyphens/>
        <w:ind w:hanging="360"/>
        <w:jc w:val="both"/>
        <w:rPr>
          <w:rFonts w:ascii="Arial" w:hAnsi="Arial" w:cs="Arial"/>
          <w:color w:val="000000" w:themeColor="text1"/>
          <w:spacing w:val="-3"/>
          <w:szCs w:val="24"/>
        </w:rPr>
      </w:pPr>
    </w:p>
    <w:p w14:paraId="21505650" w14:textId="36569BBC" w:rsidR="0086509D" w:rsidRDefault="0086509D" w:rsidP="00E175F1">
      <w:pPr>
        <w:tabs>
          <w:tab w:val="left" w:pos="-720"/>
        </w:tabs>
        <w:suppressAutoHyphens/>
        <w:ind w:hanging="360"/>
        <w:jc w:val="both"/>
        <w:rPr>
          <w:rFonts w:ascii="Arial" w:hAnsi="Arial" w:cs="Arial"/>
          <w:color w:val="000000" w:themeColor="text1"/>
          <w:spacing w:val="-3"/>
          <w:szCs w:val="24"/>
        </w:rPr>
      </w:pPr>
      <w:r w:rsidRPr="00CC2D4A">
        <w:rPr>
          <w:rFonts w:ascii="Arial" w:hAnsi="Arial" w:cs="Arial"/>
          <w:color w:val="000000" w:themeColor="text1"/>
          <w:spacing w:val="-3"/>
          <w:szCs w:val="24"/>
        </w:rPr>
        <w:t>(</w:t>
      </w:r>
      <w:r w:rsidR="00DE6C74">
        <w:rPr>
          <w:rFonts w:ascii="Arial" w:hAnsi="Arial" w:cs="Arial"/>
          <w:color w:val="000000" w:themeColor="text1"/>
          <w:spacing w:val="-3"/>
          <w:szCs w:val="24"/>
        </w:rPr>
        <w:t>u</w:t>
      </w:r>
      <w:r w:rsidRPr="00CC2D4A">
        <w:rPr>
          <w:rFonts w:ascii="Arial" w:hAnsi="Arial" w:cs="Arial"/>
          <w:color w:val="000000" w:themeColor="text1"/>
          <w:spacing w:val="-3"/>
          <w:szCs w:val="24"/>
        </w:rPr>
        <w:t xml:space="preserve">)  </w:t>
      </w:r>
      <w:r w:rsidRPr="00CC2D4A">
        <w:rPr>
          <w:rFonts w:ascii="Arial" w:hAnsi="Arial" w:cs="Arial"/>
          <w:b/>
          <w:i/>
          <w:color w:val="000000" w:themeColor="text1"/>
          <w:spacing w:val="-3"/>
          <w:szCs w:val="24"/>
        </w:rPr>
        <w:t>Replacement or Reproduction Cost</w:t>
      </w:r>
      <w:r w:rsidRPr="00CC2D4A">
        <w:rPr>
          <w:rFonts w:ascii="Arial" w:hAnsi="Arial" w:cs="Arial"/>
          <w:color w:val="000000" w:themeColor="text1"/>
          <w:spacing w:val="-3"/>
          <w:szCs w:val="24"/>
        </w:rPr>
        <w:t xml:space="preserve"> </w:t>
      </w:r>
      <w:r w:rsidR="006F5257" w:rsidRPr="00CC2D4A">
        <w:rPr>
          <w:rFonts w:ascii="Arial" w:hAnsi="Arial" w:cs="Arial"/>
          <w:color w:val="000000" w:themeColor="text1"/>
          <w:spacing w:val="-3"/>
          <w:szCs w:val="24"/>
        </w:rPr>
        <w:t xml:space="preserve"> </w:t>
      </w:r>
      <w:r w:rsidRPr="00CC2D4A">
        <w:rPr>
          <w:rFonts w:ascii="Arial" w:hAnsi="Arial" w:cs="Arial"/>
          <w:color w:val="000000" w:themeColor="text1"/>
          <w:spacing w:val="-3"/>
          <w:szCs w:val="24"/>
        </w:rPr>
        <w:t xml:space="preserve">is the cost that would be incurred on the basis of current prices, in acquiring </w:t>
      </w:r>
      <w:r w:rsidR="00987C17" w:rsidRPr="00CC2D4A">
        <w:rPr>
          <w:rFonts w:ascii="Arial" w:hAnsi="Arial" w:cs="Arial"/>
          <w:color w:val="000000" w:themeColor="text1"/>
          <w:spacing w:val="-3"/>
          <w:szCs w:val="24"/>
        </w:rPr>
        <w:t>a</w:t>
      </w:r>
      <w:r w:rsidRPr="00CC2D4A">
        <w:rPr>
          <w:rFonts w:ascii="Arial" w:hAnsi="Arial" w:cs="Arial"/>
          <w:color w:val="000000" w:themeColor="text1"/>
          <w:spacing w:val="-3"/>
          <w:szCs w:val="24"/>
        </w:rPr>
        <w:t>n equally desirable substitute property, or the cost of reproducing a new replica of the property on the basis of current prices with the same or closely similar material; and</w:t>
      </w:r>
    </w:p>
    <w:p w14:paraId="60EC669A" w14:textId="77777777" w:rsidR="008A1712" w:rsidRPr="00CC2D4A" w:rsidRDefault="008A1712" w:rsidP="00E175F1">
      <w:pPr>
        <w:tabs>
          <w:tab w:val="left" w:pos="-720"/>
        </w:tabs>
        <w:suppressAutoHyphens/>
        <w:ind w:hanging="360"/>
        <w:jc w:val="both"/>
        <w:rPr>
          <w:rFonts w:ascii="Arial" w:hAnsi="Arial" w:cs="Arial"/>
          <w:color w:val="000000" w:themeColor="text1"/>
          <w:spacing w:val="-3"/>
          <w:szCs w:val="24"/>
        </w:rPr>
      </w:pPr>
    </w:p>
    <w:p w14:paraId="74F2FED6" w14:textId="4BBCBA62" w:rsidR="008A1712" w:rsidRPr="00CC2D4A" w:rsidRDefault="0086509D" w:rsidP="00E175F1">
      <w:pPr>
        <w:tabs>
          <w:tab w:val="left" w:pos="-720"/>
        </w:tabs>
        <w:suppressAutoHyphens/>
        <w:ind w:hanging="360"/>
        <w:jc w:val="both"/>
        <w:rPr>
          <w:rFonts w:ascii="Arial" w:hAnsi="Arial" w:cs="Arial"/>
          <w:color w:val="000000" w:themeColor="text1"/>
          <w:spacing w:val="-3"/>
          <w:szCs w:val="24"/>
        </w:rPr>
      </w:pPr>
      <w:r w:rsidRPr="00CC2D4A">
        <w:rPr>
          <w:rFonts w:ascii="Arial" w:hAnsi="Arial" w:cs="Arial"/>
          <w:color w:val="000000" w:themeColor="text1"/>
          <w:spacing w:val="-3"/>
          <w:szCs w:val="24"/>
        </w:rPr>
        <w:t>(</w:t>
      </w:r>
      <w:r w:rsidR="00DE6C74">
        <w:rPr>
          <w:rFonts w:ascii="Arial" w:hAnsi="Arial" w:cs="Arial"/>
          <w:color w:val="000000" w:themeColor="text1"/>
          <w:spacing w:val="-3"/>
          <w:szCs w:val="24"/>
        </w:rPr>
        <w:t>v</w:t>
      </w:r>
      <w:r w:rsidRPr="00CC2D4A">
        <w:rPr>
          <w:rFonts w:ascii="Arial" w:hAnsi="Arial" w:cs="Arial"/>
          <w:color w:val="000000" w:themeColor="text1"/>
          <w:spacing w:val="-3"/>
          <w:szCs w:val="24"/>
        </w:rPr>
        <w:t xml:space="preserve">) </w:t>
      </w:r>
      <w:r w:rsidRPr="00CC2D4A">
        <w:rPr>
          <w:rFonts w:ascii="Arial" w:hAnsi="Arial" w:cs="Arial"/>
          <w:b/>
          <w:i/>
          <w:color w:val="000000" w:themeColor="text1"/>
          <w:spacing w:val="-3"/>
          <w:szCs w:val="24"/>
        </w:rPr>
        <w:t>Residential Land</w:t>
      </w:r>
      <w:r w:rsidR="00596EDD" w:rsidRPr="00CC2D4A">
        <w:rPr>
          <w:rFonts w:ascii="Arial" w:hAnsi="Arial" w:cs="Arial"/>
          <w:b/>
          <w:i/>
          <w:color w:val="000000" w:themeColor="text1"/>
          <w:spacing w:val="-3"/>
          <w:szCs w:val="24"/>
        </w:rPr>
        <w:t xml:space="preserve"> </w:t>
      </w:r>
      <w:r w:rsidRPr="00CC2D4A">
        <w:rPr>
          <w:rFonts w:ascii="Arial" w:hAnsi="Arial" w:cs="Arial"/>
          <w:b/>
          <w:i/>
          <w:color w:val="000000" w:themeColor="text1"/>
          <w:spacing w:val="-3"/>
          <w:szCs w:val="24"/>
        </w:rPr>
        <w:t xml:space="preserve"> </w:t>
      </w:r>
      <w:r w:rsidRPr="00CC2D4A">
        <w:rPr>
          <w:rFonts w:ascii="Arial" w:hAnsi="Arial" w:cs="Arial"/>
          <w:color w:val="000000" w:themeColor="text1"/>
          <w:spacing w:val="-3"/>
          <w:szCs w:val="24"/>
        </w:rPr>
        <w:t>is land principally devoted to habitation.</w:t>
      </w:r>
    </w:p>
    <w:p w14:paraId="43D87B9C" w14:textId="77777777" w:rsidR="0086509D" w:rsidRPr="00CC2D4A" w:rsidRDefault="0086509D" w:rsidP="00E175F1">
      <w:pPr>
        <w:tabs>
          <w:tab w:val="left" w:pos="-720"/>
        </w:tabs>
        <w:suppressAutoHyphens/>
        <w:jc w:val="both"/>
        <w:rPr>
          <w:rFonts w:ascii="Arial" w:hAnsi="Arial" w:cs="Arial"/>
          <w:color w:val="000000" w:themeColor="text1"/>
          <w:spacing w:val="-3"/>
          <w:szCs w:val="24"/>
        </w:rPr>
      </w:pPr>
    </w:p>
    <w:p w14:paraId="630ADC06" w14:textId="77777777" w:rsidR="0086509D" w:rsidRPr="00CC2D4A" w:rsidRDefault="0086509D" w:rsidP="00E175F1">
      <w:pPr>
        <w:tabs>
          <w:tab w:val="left" w:pos="-720"/>
        </w:tabs>
        <w:suppressAutoHyphens/>
        <w:jc w:val="both"/>
        <w:rPr>
          <w:rFonts w:ascii="Arial" w:hAnsi="Arial" w:cs="Arial"/>
          <w:color w:val="000000" w:themeColor="text1"/>
          <w:spacing w:val="-3"/>
          <w:szCs w:val="24"/>
        </w:rPr>
      </w:pPr>
      <w:r w:rsidRPr="00CC2D4A">
        <w:rPr>
          <w:rFonts w:ascii="Arial" w:hAnsi="Arial" w:cs="Arial"/>
          <w:b/>
          <w:color w:val="000000" w:themeColor="text1"/>
          <w:spacing w:val="-3"/>
          <w:szCs w:val="24"/>
        </w:rPr>
        <w:t xml:space="preserve">Section 3A. 04. Words and Phrases </w:t>
      </w:r>
      <w:r w:rsidR="00EE198F" w:rsidRPr="00CC2D4A">
        <w:rPr>
          <w:rFonts w:ascii="Arial" w:hAnsi="Arial" w:cs="Arial"/>
          <w:b/>
          <w:color w:val="000000" w:themeColor="text1"/>
          <w:spacing w:val="-3"/>
          <w:szCs w:val="24"/>
        </w:rPr>
        <w:t>Not Herein Expressly Defined</w:t>
      </w:r>
      <w:r w:rsidRPr="00CC2D4A">
        <w:rPr>
          <w:rFonts w:ascii="Arial" w:hAnsi="Arial" w:cs="Arial"/>
          <w:b/>
          <w:color w:val="000000" w:themeColor="text1"/>
          <w:spacing w:val="-3"/>
          <w:szCs w:val="24"/>
        </w:rPr>
        <w:t>.</w:t>
      </w:r>
      <w:r w:rsidRPr="00CC2D4A">
        <w:rPr>
          <w:rFonts w:ascii="Arial" w:hAnsi="Arial" w:cs="Arial"/>
          <w:color w:val="000000" w:themeColor="text1"/>
          <w:spacing w:val="-3"/>
          <w:szCs w:val="24"/>
        </w:rPr>
        <w:t xml:space="preserve"> Words and phrases embodied in this Chapter not herein specifically defined shall have the same definition as found in RA 7160, otherwise known as the Local Government Code of 1991, as the case may be.</w:t>
      </w:r>
    </w:p>
    <w:p w14:paraId="32A7AF8B" w14:textId="77777777" w:rsidR="0086509D" w:rsidRPr="00CC2D4A" w:rsidRDefault="0086509D" w:rsidP="00E175F1">
      <w:pPr>
        <w:tabs>
          <w:tab w:val="left" w:pos="-720"/>
        </w:tabs>
        <w:suppressAutoHyphens/>
        <w:jc w:val="both"/>
        <w:rPr>
          <w:rFonts w:ascii="Arial" w:hAnsi="Arial" w:cs="Arial"/>
          <w:color w:val="000000" w:themeColor="text1"/>
          <w:spacing w:val="-3"/>
          <w:szCs w:val="24"/>
        </w:rPr>
      </w:pPr>
    </w:p>
    <w:p w14:paraId="66062768" w14:textId="77777777" w:rsidR="0086509D" w:rsidRPr="00CC2D4A" w:rsidRDefault="0086509D" w:rsidP="00E175F1">
      <w:pPr>
        <w:tabs>
          <w:tab w:val="left" w:pos="-720"/>
        </w:tabs>
        <w:suppressAutoHyphens/>
        <w:jc w:val="both"/>
        <w:rPr>
          <w:rFonts w:ascii="Arial" w:hAnsi="Arial" w:cs="Arial"/>
          <w:color w:val="000000" w:themeColor="text1"/>
          <w:spacing w:val="-3"/>
          <w:szCs w:val="24"/>
        </w:rPr>
      </w:pPr>
      <w:r w:rsidRPr="00CC2D4A">
        <w:rPr>
          <w:rFonts w:ascii="Arial" w:hAnsi="Arial" w:cs="Arial"/>
          <w:b/>
          <w:color w:val="000000" w:themeColor="text1"/>
          <w:spacing w:val="-3"/>
          <w:szCs w:val="24"/>
        </w:rPr>
        <w:t>Section 3A. 05.</w:t>
      </w:r>
      <w:r w:rsidRPr="00CC2D4A">
        <w:rPr>
          <w:rFonts w:ascii="Arial" w:hAnsi="Arial" w:cs="Arial"/>
          <w:color w:val="000000" w:themeColor="text1"/>
          <w:spacing w:val="-3"/>
          <w:szCs w:val="24"/>
        </w:rPr>
        <w:t xml:space="preserve">  Rules of Construction</w:t>
      </w:r>
      <w:r w:rsidR="00987C17" w:rsidRPr="00CC2D4A">
        <w:rPr>
          <w:rFonts w:ascii="Arial" w:hAnsi="Arial" w:cs="Arial"/>
          <w:color w:val="000000" w:themeColor="text1"/>
          <w:spacing w:val="-3"/>
          <w:szCs w:val="24"/>
        </w:rPr>
        <w:t xml:space="preserve"> - I</w:t>
      </w:r>
      <w:r w:rsidRPr="00CC2D4A">
        <w:rPr>
          <w:rFonts w:ascii="Arial" w:hAnsi="Arial" w:cs="Arial"/>
          <w:color w:val="000000" w:themeColor="text1"/>
          <w:spacing w:val="-3"/>
          <w:szCs w:val="24"/>
        </w:rPr>
        <w:t>n construing the provisions of this chapter, the rule of construction provided in</w:t>
      </w:r>
      <w:r w:rsidR="006156F5" w:rsidRPr="00CC2D4A">
        <w:rPr>
          <w:rFonts w:ascii="Arial" w:hAnsi="Arial" w:cs="Arial"/>
          <w:color w:val="000000" w:themeColor="text1"/>
          <w:spacing w:val="-3"/>
          <w:szCs w:val="24"/>
        </w:rPr>
        <w:t xml:space="preserve"> the</w:t>
      </w:r>
      <w:r w:rsidRPr="00CC2D4A">
        <w:rPr>
          <w:rFonts w:ascii="Arial" w:hAnsi="Arial" w:cs="Arial"/>
          <w:color w:val="000000" w:themeColor="text1"/>
          <w:spacing w:val="-3"/>
          <w:szCs w:val="24"/>
        </w:rPr>
        <w:t xml:space="preserve"> Chapter of this ordinance shall be observed.</w:t>
      </w:r>
    </w:p>
    <w:p w14:paraId="1522BEAA" w14:textId="77777777" w:rsidR="00931ED9" w:rsidRPr="00CC2D4A" w:rsidRDefault="00931ED9" w:rsidP="00E175F1">
      <w:pPr>
        <w:tabs>
          <w:tab w:val="left" w:pos="-720"/>
        </w:tabs>
        <w:suppressAutoHyphens/>
        <w:jc w:val="both"/>
        <w:rPr>
          <w:rFonts w:ascii="Arial" w:hAnsi="Arial" w:cs="Arial"/>
          <w:color w:val="000000" w:themeColor="text1"/>
          <w:spacing w:val="-3"/>
          <w:szCs w:val="24"/>
        </w:rPr>
      </w:pPr>
    </w:p>
    <w:p w14:paraId="70F9393A" w14:textId="77777777" w:rsidR="00431843" w:rsidRPr="00CC2D4A" w:rsidRDefault="00431843" w:rsidP="00E175F1">
      <w:pPr>
        <w:tabs>
          <w:tab w:val="left" w:pos="-720"/>
        </w:tabs>
        <w:suppressAutoHyphens/>
        <w:jc w:val="both"/>
        <w:rPr>
          <w:rFonts w:ascii="Arial" w:hAnsi="Arial" w:cs="Arial"/>
          <w:color w:val="000000" w:themeColor="text1"/>
          <w:spacing w:val="-3"/>
          <w:szCs w:val="24"/>
        </w:rPr>
      </w:pPr>
    </w:p>
    <w:p w14:paraId="24154C20" w14:textId="77777777" w:rsidR="00431843" w:rsidRPr="00CC2D4A" w:rsidRDefault="00431843" w:rsidP="00E175F1">
      <w:pPr>
        <w:tabs>
          <w:tab w:val="left" w:pos="-720"/>
        </w:tabs>
        <w:suppressAutoHyphens/>
        <w:jc w:val="center"/>
        <w:rPr>
          <w:rFonts w:ascii="Arial" w:hAnsi="Arial" w:cs="Arial"/>
          <w:b/>
          <w:color w:val="000000" w:themeColor="text1"/>
          <w:spacing w:val="-3"/>
          <w:szCs w:val="24"/>
        </w:rPr>
      </w:pPr>
      <w:r w:rsidRPr="00CC2D4A">
        <w:rPr>
          <w:rFonts w:ascii="Arial" w:hAnsi="Arial" w:cs="Arial"/>
          <w:b/>
          <w:color w:val="000000" w:themeColor="text1"/>
          <w:spacing w:val="-3"/>
          <w:szCs w:val="24"/>
        </w:rPr>
        <w:t xml:space="preserve">Article B.  </w:t>
      </w:r>
      <w:r w:rsidR="00EE198F" w:rsidRPr="00CC2D4A">
        <w:rPr>
          <w:rFonts w:ascii="Arial" w:hAnsi="Arial" w:cs="Arial"/>
          <w:b/>
          <w:color w:val="000000" w:themeColor="text1"/>
          <w:spacing w:val="-3"/>
          <w:szCs w:val="24"/>
        </w:rPr>
        <w:t>Appraisal and Assessment of Real Property for Taxation</w:t>
      </w:r>
    </w:p>
    <w:p w14:paraId="60162A62" w14:textId="77777777" w:rsidR="00F11A07" w:rsidRDefault="00F11A07" w:rsidP="00E175F1">
      <w:pPr>
        <w:tabs>
          <w:tab w:val="left" w:pos="-720"/>
        </w:tabs>
        <w:suppressAutoHyphens/>
        <w:jc w:val="both"/>
        <w:rPr>
          <w:rFonts w:ascii="Arial" w:hAnsi="Arial" w:cs="Arial"/>
          <w:color w:val="000000" w:themeColor="text1"/>
          <w:spacing w:val="-3"/>
          <w:szCs w:val="24"/>
        </w:rPr>
      </w:pPr>
    </w:p>
    <w:p w14:paraId="4D64EBBC" w14:textId="77777777" w:rsidR="00E43462" w:rsidRPr="00CC2D4A" w:rsidRDefault="00E43462" w:rsidP="00E175F1">
      <w:pPr>
        <w:tabs>
          <w:tab w:val="left" w:pos="-720"/>
        </w:tabs>
        <w:suppressAutoHyphens/>
        <w:jc w:val="both"/>
        <w:rPr>
          <w:rFonts w:ascii="Arial" w:hAnsi="Arial" w:cs="Arial"/>
          <w:color w:val="000000" w:themeColor="text1"/>
          <w:spacing w:val="-3"/>
          <w:szCs w:val="24"/>
        </w:rPr>
      </w:pPr>
    </w:p>
    <w:p w14:paraId="33B467FC" w14:textId="77777777" w:rsidR="00F11A07" w:rsidRDefault="00F11A07" w:rsidP="00E175F1">
      <w:pPr>
        <w:tabs>
          <w:tab w:val="left" w:pos="-720"/>
        </w:tabs>
        <w:suppressAutoHyphens/>
        <w:jc w:val="both"/>
        <w:rPr>
          <w:rFonts w:ascii="Arial" w:hAnsi="Arial" w:cs="Arial"/>
          <w:color w:val="000000" w:themeColor="text1"/>
          <w:spacing w:val="-3"/>
          <w:szCs w:val="24"/>
        </w:rPr>
      </w:pPr>
      <w:r w:rsidRPr="00CC2D4A">
        <w:rPr>
          <w:rFonts w:ascii="Arial" w:hAnsi="Arial" w:cs="Arial"/>
          <w:b/>
          <w:color w:val="000000" w:themeColor="text1"/>
          <w:spacing w:val="-3"/>
          <w:szCs w:val="24"/>
        </w:rPr>
        <w:t>Section 3B. 01. Administration.</w:t>
      </w:r>
      <w:r w:rsidRPr="00CC2D4A">
        <w:rPr>
          <w:rFonts w:ascii="Arial" w:hAnsi="Arial" w:cs="Arial"/>
          <w:color w:val="000000" w:themeColor="text1"/>
          <w:spacing w:val="-3"/>
          <w:szCs w:val="24"/>
        </w:rPr>
        <w:t xml:space="preserve"> The City Assessor and City Treasurer shall be principally responsible for the proper, efficient and effective administration of the real property tax. The City Assessor shall be responsible for the appraisal and assessment or determination of the assesse</w:t>
      </w:r>
      <w:r w:rsidR="00987C17" w:rsidRPr="00CC2D4A">
        <w:rPr>
          <w:rFonts w:ascii="Arial" w:hAnsi="Arial" w:cs="Arial"/>
          <w:color w:val="000000" w:themeColor="text1"/>
          <w:spacing w:val="-3"/>
          <w:szCs w:val="24"/>
        </w:rPr>
        <w:t>d</w:t>
      </w:r>
      <w:r w:rsidRPr="00CC2D4A">
        <w:rPr>
          <w:rFonts w:ascii="Arial" w:hAnsi="Arial" w:cs="Arial"/>
          <w:color w:val="000000" w:themeColor="text1"/>
          <w:spacing w:val="-3"/>
          <w:szCs w:val="24"/>
        </w:rPr>
        <w:t xml:space="preserve"> value of real property for taxation while the levy and collection of the real property shall be the responsibility of the City Treasurer.</w:t>
      </w:r>
    </w:p>
    <w:p w14:paraId="3D9853D1" w14:textId="77777777" w:rsidR="00337C8E" w:rsidRDefault="00337C8E" w:rsidP="00E175F1">
      <w:pPr>
        <w:tabs>
          <w:tab w:val="left" w:pos="-720"/>
        </w:tabs>
        <w:suppressAutoHyphens/>
        <w:jc w:val="both"/>
        <w:rPr>
          <w:rFonts w:ascii="Arial" w:hAnsi="Arial" w:cs="Arial"/>
          <w:color w:val="000000" w:themeColor="text1"/>
          <w:spacing w:val="-3"/>
          <w:szCs w:val="24"/>
        </w:rPr>
      </w:pPr>
    </w:p>
    <w:p w14:paraId="452215C6" w14:textId="3192244F" w:rsidR="00337C8E" w:rsidRPr="009817C9" w:rsidRDefault="00337C8E" w:rsidP="00E175F1">
      <w:pPr>
        <w:tabs>
          <w:tab w:val="left" w:pos="-720"/>
        </w:tabs>
        <w:suppressAutoHyphens/>
        <w:jc w:val="both"/>
        <w:rPr>
          <w:rFonts w:ascii="Arial" w:hAnsi="Arial" w:cs="Arial"/>
          <w:spacing w:val="-3"/>
          <w:szCs w:val="24"/>
        </w:rPr>
      </w:pPr>
      <w:r w:rsidRPr="009817C9">
        <w:rPr>
          <w:rFonts w:ascii="Arial" w:hAnsi="Arial" w:cs="Arial"/>
          <w:b/>
          <w:bCs/>
          <w:spacing w:val="-3"/>
          <w:szCs w:val="24"/>
        </w:rPr>
        <w:t xml:space="preserve">Section 3B.02. Valuation of Real Property. </w:t>
      </w:r>
      <w:r w:rsidRPr="009817C9">
        <w:rPr>
          <w:rFonts w:ascii="Arial" w:hAnsi="Arial" w:cs="Arial"/>
          <w:spacing w:val="-3"/>
          <w:szCs w:val="24"/>
        </w:rPr>
        <w:t xml:space="preserve">For valuation purposes, all real properties, whether taxable or exempt, shall be valued or appraised based on prevailing market values in the locality where the property is situated, in conformity with the </w:t>
      </w:r>
      <w:r w:rsidR="002D1F2F" w:rsidRPr="009817C9">
        <w:rPr>
          <w:rFonts w:ascii="Arial" w:hAnsi="Arial" w:cs="Arial"/>
          <w:spacing w:val="-3"/>
          <w:szCs w:val="24"/>
        </w:rPr>
        <w:t>Philippine Valuation Standards</w:t>
      </w:r>
      <w:r w:rsidR="009817C9" w:rsidRPr="009817C9">
        <w:rPr>
          <w:rFonts w:ascii="Arial" w:hAnsi="Arial" w:cs="Arial"/>
          <w:spacing w:val="-3"/>
          <w:szCs w:val="24"/>
        </w:rPr>
        <w:t xml:space="preserve"> </w:t>
      </w:r>
      <w:r w:rsidR="002D1F2F" w:rsidRPr="009817C9">
        <w:rPr>
          <w:rFonts w:ascii="Arial" w:hAnsi="Arial" w:cs="Arial"/>
          <w:spacing w:val="-3"/>
          <w:szCs w:val="24"/>
        </w:rPr>
        <w:t>(PVS)</w:t>
      </w:r>
      <w:r w:rsidRPr="009817C9">
        <w:rPr>
          <w:rFonts w:ascii="Arial" w:hAnsi="Arial" w:cs="Arial"/>
          <w:spacing w:val="-3"/>
          <w:szCs w:val="24"/>
        </w:rPr>
        <w:t xml:space="preserve"> adopted pursuant to this Act. In all assistances, depreciation shall be taken into consideration in the valuation of depreciable assets.</w:t>
      </w:r>
    </w:p>
    <w:p w14:paraId="2B05FC79" w14:textId="77777777" w:rsidR="00F11A07" w:rsidRPr="00CC2D4A" w:rsidRDefault="00F11A07" w:rsidP="00E175F1">
      <w:pPr>
        <w:tabs>
          <w:tab w:val="left" w:pos="-720"/>
        </w:tabs>
        <w:suppressAutoHyphens/>
        <w:jc w:val="both"/>
        <w:rPr>
          <w:rFonts w:ascii="Arial" w:hAnsi="Arial" w:cs="Arial"/>
          <w:color w:val="000000" w:themeColor="text1"/>
          <w:spacing w:val="-3"/>
          <w:szCs w:val="24"/>
        </w:rPr>
      </w:pPr>
    </w:p>
    <w:p w14:paraId="1FB38434" w14:textId="1C8B3045" w:rsidR="00F11A07" w:rsidRPr="00CC2D4A" w:rsidRDefault="00F11A07" w:rsidP="00E175F1">
      <w:pPr>
        <w:tabs>
          <w:tab w:val="left" w:pos="-720"/>
        </w:tabs>
        <w:suppressAutoHyphens/>
        <w:jc w:val="both"/>
        <w:rPr>
          <w:rFonts w:ascii="Arial" w:hAnsi="Arial" w:cs="Arial"/>
          <w:color w:val="000000" w:themeColor="text1"/>
          <w:spacing w:val="-3"/>
          <w:szCs w:val="24"/>
        </w:rPr>
      </w:pPr>
      <w:r w:rsidRPr="009817C9">
        <w:rPr>
          <w:rFonts w:ascii="Arial" w:hAnsi="Arial" w:cs="Arial"/>
          <w:b/>
          <w:spacing w:val="-3"/>
          <w:szCs w:val="24"/>
        </w:rPr>
        <w:t>Section 3B. 0</w:t>
      </w:r>
      <w:r w:rsidR="00337C8E" w:rsidRPr="009817C9">
        <w:rPr>
          <w:rFonts w:ascii="Arial" w:hAnsi="Arial" w:cs="Arial"/>
          <w:b/>
          <w:spacing w:val="-3"/>
          <w:szCs w:val="24"/>
        </w:rPr>
        <w:t>3</w:t>
      </w:r>
      <w:r w:rsidRPr="009817C9">
        <w:rPr>
          <w:rFonts w:ascii="Arial" w:hAnsi="Arial" w:cs="Arial"/>
          <w:b/>
          <w:spacing w:val="-3"/>
          <w:szCs w:val="24"/>
        </w:rPr>
        <w:t xml:space="preserve">. </w:t>
      </w:r>
      <w:r w:rsidR="00596EDD" w:rsidRPr="009817C9">
        <w:rPr>
          <w:rFonts w:ascii="Arial" w:hAnsi="Arial" w:cs="Arial"/>
          <w:b/>
          <w:spacing w:val="-3"/>
          <w:szCs w:val="24"/>
        </w:rPr>
        <w:t xml:space="preserve"> </w:t>
      </w:r>
      <w:r w:rsidRPr="00CC2D4A">
        <w:rPr>
          <w:rFonts w:ascii="Arial" w:hAnsi="Arial" w:cs="Arial"/>
          <w:b/>
          <w:color w:val="000000" w:themeColor="text1"/>
          <w:spacing w:val="-3"/>
          <w:szCs w:val="24"/>
        </w:rPr>
        <w:t>Appraisal of the Real Property.</w:t>
      </w:r>
      <w:r w:rsidR="00F25A3F" w:rsidRPr="00CC2D4A">
        <w:rPr>
          <w:rFonts w:ascii="Arial" w:hAnsi="Arial" w:cs="Arial"/>
          <w:color w:val="000000" w:themeColor="text1"/>
          <w:spacing w:val="-3"/>
          <w:szCs w:val="24"/>
        </w:rPr>
        <w:t xml:space="preserve"> All real property</w:t>
      </w:r>
      <w:r w:rsidRPr="00CC2D4A">
        <w:rPr>
          <w:rFonts w:ascii="Arial" w:hAnsi="Arial" w:cs="Arial"/>
          <w:color w:val="000000" w:themeColor="text1"/>
          <w:spacing w:val="-3"/>
          <w:szCs w:val="24"/>
        </w:rPr>
        <w:t xml:space="preserve"> within the City of Iriga, whether taxable or exempt, shall be appraised at the current and market value prevailing in the City where the property is situated pursuant to the rules and regulations issued by the Department of Finance for the classification, appraisal and assessment of real property in accordance with </w:t>
      </w:r>
      <w:r w:rsidR="006156F5" w:rsidRPr="00CC2D4A">
        <w:rPr>
          <w:rFonts w:ascii="Arial" w:hAnsi="Arial" w:cs="Arial"/>
          <w:color w:val="000000" w:themeColor="text1"/>
          <w:spacing w:val="-3"/>
          <w:szCs w:val="24"/>
        </w:rPr>
        <w:t xml:space="preserve">the </w:t>
      </w:r>
      <w:r w:rsidRPr="00CC2D4A">
        <w:rPr>
          <w:rFonts w:ascii="Arial" w:hAnsi="Arial" w:cs="Arial"/>
          <w:color w:val="000000" w:themeColor="text1"/>
          <w:spacing w:val="-3"/>
          <w:szCs w:val="24"/>
        </w:rPr>
        <w:t>provisions of RA 7160, otherwise known as the Local Government Code of 1991.</w:t>
      </w:r>
    </w:p>
    <w:p w14:paraId="44E374FD" w14:textId="77777777" w:rsidR="00F11A07" w:rsidRPr="00CC2D4A" w:rsidRDefault="00F11A07" w:rsidP="00E175F1">
      <w:pPr>
        <w:tabs>
          <w:tab w:val="left" w:pos="-720"/>
        </w:tabs>
        <w:suppressAutoHyphens/>
        <w:jc w:val="both"/>
        <w:rPr>
          <w:rFonts w:ascii="Arial" w:hAnsi="Arial" w:cs="Arial"/>
          <w:color w:val="000000" w:themeColor="text1"/>
          <w:spacing w:val="-3"/>
          <w:szCs w:val="24"/>
        </w:rPr>
      </w:pPr>
    </w:p>
    <w:p w14:paraId="650BED4B" w14:textId="22C79884" w:rsidR="00F11A07" w:rsidRPr="00CC2D4A" w:rsidRDefault="00FF0466" w:rsidP="00E175F1">
      <w:pPr>
        <w:tabs>
          <w:tab w:val="left" w:pos="-720"/>
        </w:tabs>
        <w:suppressAutoHyphens/>
        <w:jc w:val="both"/>
        <w:rPr>
          <w:rFonts w:ascii="Arial" w:hAnsi="Arial" w:cs="Arial"/>
          <w:b/>
          <w:color w:val="000000" w:themeColor="text1"/>
          <w:spacing w:val="-3"/>
          <w:szCs w:val="24"/>
        </w:rPr>
      </w:pPr>
      <w:r w:rsidRPr="009817C9">
        <w:rPr>
          <w:rFonts w:ascii="Arial" w:hAnsi="Arial" w:cs="Arial"/>
          <w:b/>
          <w:spacing w:val="-3"/>
          <w:szCs w:val="24"/>
        </w:rPr>
        <w:t>Section 3B. 0</w:t>
      </w:r>
      <w:r w:rsidR="00337C8E" w:rsidRPr="009817C9">
        <w:rPr>
          <w:rFonts w:ascii="Arial" w:hAnsi="Arial" w:cs="Arial"/>
          <w:b/>
          <w:spacing w:val="-3"/>
          <w:szCs w:val="24"/>
        </w:rPr>
        <w:t>4</w:t>
      </w:r>
      <w:r w:rsidRPr="009817C9">
        <w:rPr>
          <w:rFonts w:ascii="Arial" w:hAnsi="Arial" w:cs="Arial"/>
          <w:b/>
          <w:spacing w:val="-3"/>
          <w:szCs w:val="24"/>
        </w:rPr>
        <w:t xml:space="preserve">. </w:t>
      </w:r>
      <w:r w:rsidRPr="00CC2D4A">
        <w:rPr>
          <w:rFonts w:ascii="Arial" w:hAnsi="Arial" w:cs="Arial"/>
          <w:b/>
          <w:color w:val="000000" w:themeColor="text1"/>
          <w:spacing w:val="-3"/>
          <w:szCs w:val="24"/>
        </w:rPr>
        <w:t>Declaration of Real Property by the Owner or Administrat</w:t>
      </w:r>
      <w:r w:rsidR="00987C17" w:rsidRPr="00CC2D4A">
        <w:rPr>
          <w:rFonts w:ascii="Arial" w:hAnsi="Arial" w:cs="Arial"/>
          <w:b/>
          <w:color w:val="000000" w:themeColor="text1"/>
          <w:spacing w:val="-3"/>
          <w:szCs w:val="24"/>
        </w:rPr>
        <w:t>or</w:t>
      </w:r>
      <w:r w:rsidRPr="00CC2D4A">
        <w:rPr>
          <w:rFonts w:ascii="Arial" w:hAnsi="Arial" w:cs="Arial"/>
          <w:b/>
          <w:color w:val="000000" w:themeColor="text1"/>
          <w:spacing w:val="-3"/>
          <w:szCs w:val="24"/>
        </w:rPr>
        <w:t>.</w:t>
      </w:r>
      <w:r w:rsidRPr="00CC2D4A">
        <w:rPr>
          <w:rFonts w:ascii="Arial" w:hAnsi="Arial" w:cs="Arial"/>
          <w:color w:val="000000" w:themeColor="text1"/>
          <w:spacing w:val="-3"/>
          <w:szCs w:val="24"/>
        </w:rPr>
        <w:t xml:space="preserve"> It shall be the duty of all persons, natural or juridical, owning or administering</w:t>
      </w:r>
      <w:r w:rsidR="001D44AA" w:rsidRPr="00CC2D4A">
        <w:rPr>
          <w:rFonts w:ascii="Arial" w:hAnsi="Arial" w:cs="Arial"/>
          <w:color w:val="000000" w:themeColor="text1"/>
          <w:spacing w:val="-3"/>
          <w:szCs w:val="24"/>
        </w:rPr>
        <w:t xml:space="preserve"> real property, including the improvements therein, within the City of Iriga or their duly authorized representative, to prepare, or caused to be prepared, and file with the City Assessor, a sworn statement, declaring t</w:t>
      </w:r>
      <w:r w:rsidR="00987C17" w:rsidRPr="00CC2D4A">
        <w:rPr>
          <w:rFonts w:ascii="Arial" w:hAnsi="Arial" w:cs="Arial"/>
          <w:color w:val="000000" w:themeColor="text1"/>
          <w:spacing w:val="-3"/>
          <w:szCs w:val="24"/>
        </w:rPr>
        <w:t>he true value of their property</w:t>
      </w:r>
      <w:r w:rsidR="001D44AA" w:rsidRPr="00CC2D4A">
        <w:rPr>
          <w:rFonts w:ascii="Arial" w:hAnsi="Arial" w:cs="Arial"/>
          <w:color w:val="000000" w:themeColor="text1"/>
          <w:spacing w:val="-3"/>
          <w:szCs w:val="24"/>
        </w:rPr>
        <w:t>, whether</w:t>
      </w:r>
      <w:r w:rsidR="005D1E46" w:rsidRPr="00CC2D4A">
        <w:rPr>
          <w:rFonts w:ascii="Arial" w:hAnsi="Arial" w:cs="Arial"/>
          <w:color w:val="000000" w:themeColor="text1"/>
          <w:spacing w:val="-3"/>
          <w:szCs w:val="24"/>
        </w:rPr>
        <w:t xml:space="preserve"> previously declared or undeclared, taxable or exempt, which shall be the current and market value of the property, as determined by the decla</w:t>
      </w:r>
      <w:r w:rsidR="009F7946" w:rsidRPr="00CC2D4A">
        <w:rPr>
          <w:rFonts w:ascii="Arial" w:hAnsi="Arial" w:cs="Arial"/>
          <w:color w:val="000000" w:themeColor="text1"/>
          <w:spacing w:val="-3"/>
          <w:szCs w:val="24"/>
        </w:rPr>
        <w:t xml:space="preserve">rant. Such declaration contain </w:t>
      </w:r>
      <w:r w:rsidR="005D1E46" w:rsidRPr="00CC2D4A">
        <w:rPr>
          <w:rFonts w:ascii="Arial" w:hAnsi="Arial" w:cs="Arial"/>
          <w:color w:val="000000" w:themeColor="text1"/>
          <w:spacing w:val="-3"/>
          <w:szCs w:val="24"/>
        </w:rPr>
        <w:t xml:space="preserve">a description of the property sufficient in detail </w:t>
      </w:r>
      <w:r w:rsidR="00D6698B" w:rsidRPr="00CC2D4A">
        <w:rPr>
          <w:rFonts w:ascii="Arial" w:hAnsi="Arial" w:cs="Arial"/>
          <w:color w:val="000000" w:themeColor="text1"/>
          <w:spacing w:val="-3"/>
          <w:szCs w:val="24"/>
        </w:rPr>
        <w:t xml:space="preserve">to enable the assessor or his deputy to identify the same for assessment purposes. The sworn declaration of real property herein referred to shall be filed with the assessor once </w:t>
      </w:r>
      <w:r w:rsidR="00D6698B" w:rsidRPr="00CC2D4A">
        <w:rPr>
          <w:rFonts w:ascii="Arial" w:hAnsi="Arial" w:cs="Arial"/>
          <w:b/>
          <w:color w:val="000000" w:themeColor="text1"/>
          <w:spacing w:val="-3"/>
          <w:szCs w:val="24"/>
        </w:rPr>
        <w:t>every (30</w:t>
      </w:r>
      <w:r w:rsidR="00D6698B" w:rsidRPr="00CC2D4A">
        <w:rPr>
          <w:rFonts w:ascii="Arial" w:hAnsi="Arial" w:cs="Arial"/>
          <w:b/>
          <w:color w:val="000000" w:themeColor="text1"/>
          <w:spacing w:val="-3"/>
          <w:szCs w:val="24"/>
          <w:vertAlign w:val="superscript"/>
        </w:rPr>
        <w:t>th</w:t>
      </w:r>
      <w:r w:rsidR="00D6698B" w:rsidRPr="00CC2D4A">
        <w:rPr>
          <w:rFonts w:ascii="Arial" w:hAnsi="Arial" w:cs="Arial"/>
          <w:b/>
          <w:color w:val="000000" w:themeColor="text1"/>
          <w:spacing w:val="-3"/>
          <w:szCs w:val="24"/>
        </w:rPr>
        <w:t>) commencing with calendar year 1992</w:t>
      </w:r>
      <w:r w:rsidR="009F7946" w:rsidRPr="00CC2D4A">
        <w:rPr>
          <w:rFonts w:ascii="Arial" w:hAnsi="Arial" w:cs="Arial"/>
          <w:b/>
          <w:color w:val="000000" w:themeColor="text1"/>
          <w:spacing w:val="-3"/>
          <w:szCs w:val="24"/>
        </w:rPr>
        <w:t xml:space="preserve">. </w:t>
      </w:r>
    </w:p>
    <w:p w14:paraId="159B38DB" w14:textId="77777777" w:rsidR="00931ED9" w:rsidRPr="00CC2D4A" w:rsidRDefault="00931ED9" w:rsidP="00E175F1">
      <w:pPr>
        <w:tabs>
          <w:tab w:val="left" w:pos="-720"/>
        </w:tabs>
        <w:suppressAutoHyphens/>
        <w:jc w:val="both"/>
        <w:rPr>
          <w:rFonts w:ascii="Arial" w:hAnsi="Arial" w:cs="Arial"/>
          <w:color w:val="000000" w:themeColor="text1"/>
          <w:spacing w:val="-3"/>
          <w:szCs w:val="24"/>
        </w:rPr>
      </w:pPr>
    </w:p>
    <w:p w14:paraId="7EE0DE88" w14:textId="6976750D" w:rsidR="009F7946" w:rsidRPr="00CC2D4A" w:rsidRDefault="004371F3" w:rsidP="00E175F1">
      <w:pPr>
        <w:tabs>
          <w:tab w:val="left" w:pos="-720"/>
        </w:tabs>
        <w:suppressAutoHyphens/>
        <w:jc w:val="both"/>
        <w:rPr>
          <w:rFonts w:ascii="Arial" w:hAnsi="Arial" w:cs="Arial"/>
          <w:color w:val="000000" w:themeColor="text1"/>
          <w:spacing w:val="-3"/>
          <w:szCs w:val="24"/>
        </w:rPr>
      </w:pPr>
      <w:r w:rsidRPr="009817C9">
        <w:rPr>
          <w:rFonts w:ascii="Arial" w:hAnsi="Arial" w:cs="Arial"/>
          <w:b/>
          <w:spacing w:val="-3"/>
          <w:szCs w:val="24"/>
        </w:rPr>
        <w:t>Section 3B. 0</w:t>
      </w:r>
      <w:r w:rsidR="00337C8E" w:rsidRPr="009817C9">
        <w:rPr>
          <w:rFonts w:ascii="Arial" w:hAnsi="Arial" w:cs="Arial"/>
          <w:b/>
          <w:spacing w:val="-3"/>
          <w:szCs w:val="24"/>
        </w:rPr>
        <w:t>5</w:t>
      </w:r>
      <w:r w:rsidRPr="009817C9">
        <w:rPr>
          <w:rFonts w:ascii="Arial" w:hAnsi="Arial" w:cs="Arial"/>
          <w:b/>
          <w:spacing w:val="-3"/>
          <w:szCs w:val="24"/>
        </w:rPr>
        <w:t xml:space="preserve">. Duty of Person Acquiring Real </w:t>
      </w:r>
      <w:r w:rsidRPr="00CC2D4A">
        <w:rPr>
          <w:rFonts w:ascii="Arial" w:hAnsi="Arial" w:cs="Arial"/>
          <w:b/>
          <w:color w:val="000000" w:themeColor="text1"/>
          <w:spacing w:val="-3"/>
          <w:szCs w:val="24"/>
        </w:rPr>
        <w:t>Property or making Improvement Thereon</w:t>
      </w:r>
      <w:r w:rsidRPr="00CC2D4A">
        <w:rPr>
          <w:rFonts w:ascii="Arial" w:hAnsi="Arial" w:cs="Arial"/>
          <w:color w:val="000000" w:themeColor="text1"/>
          <w:spacing w:val="-3"/>
          <w:szCs w:val="24"/>
        </w:rPr>
        <w:t>. It shall also be the duty of any person, or his authorized representative, acquiring at any time real property in any municipality/c</w:t>
      </w:r>
      <w:r w:rsidR="00F25A3F" w:rsidRPr="00CC2D4A">
        <w:rPr>
          <w:rFonts w:ascii="Arial" w:hAnsi="Arial" w:cs="Arial"/>
          <w:color w:val="000000" w:themeColor="text1"/>
          <w:spacing w:val="-3"/>
          <w:szCs w:val="24"/>
        </w:rPr>
        <w:t>ity or making any improvement on</w:t>
      </w:r>
      <w:r w:rsidRPr="00CC2D4A">
        <w:rPr>
          <w:rFonts w:ascii="Arial" w:hAnsi="Arial" w:cs="Arial"/>
          <w:color w:val="000000" w:themeColor="text1"/>
          <w:spacing w:val="-3"/>
          <w:szCs w:val="24"/>
        </w:rPr>
        <w:t xml:space="preserve"> real property, to pre</w:t>
      </w:r>
      <w:r w:rsidR="00F25A3F" w:rsidRPr="00CC2D4A">
        <w:rPr>
          <w:rFonts w:ascii="Arial" w:hAnsi="Arial" w:cs="Arial"/>
          <w:color w:val="000000" w:themeColor="text1"/>
          <w:spacing w:val="-3"/>
          <w:szCs w:val="24"/>
        </w:rPr>
        <w:t>pare, or cause to be prepared and</w:t>
      </w:r>
      <w:r w:rsidRPr="00CC2D4A">
        <w:rPr>
          <w:rFonts w:ascii="Arial" w:hAnsi="Arial" w:cs="Arial"/>
          <w:color w:val="000000" w:themeColor="text1"/>
          <w:spacing w:val="-3"/>
          <w:szCs w:val="24"/>
        </w:rPr>
        <w:t xml:space="preserve"> file with </w:t>
      </w:r>
      <w:r w:rsidR="006156F5" w:rsidRPr="00CC2D4A">
        <w:rPr>
          <w:rFonts w:ascii="Arial" w:hAnsi="Arial" w:cs="Arial"/>
          <w:color w:val="000000" w:themeColor="text1"/>
          <w:spacing w:val="-3"/>
          <w:szCs w:val="24"/>
        </w:rPr>
        <w:t xml:space="preserve">the </w:t>
      </w:r>
      <w:r w:rsidRPr="00CC2D4A">
        <w:rPr>
          <w:rFonts w:ascii="Arial" w:hAnsi="Arial" w:cs="Arial"/>
          <w:color w:val="000000" w:themeColor="text1"/>
          <w:spacing w:val="-3"/>
          <w:szCs w:val="24"/>
        </w:rPr>
        <w:t>City Assessor, a sworn statement declaring the true value of subject property within sixty (60) days after the acquisition of such property or upon completion or occupancy of the improvement, whichever comes earlier.</w:t>
      </w:r>
    </w:p>
    <w:p w14:paraId="13C5F15C" w14:textId="77777777" w:rsidR="004371F3" w:rsidRPr="00CC2D4A" w:rsidRDefault="004371F3" w:rsidP="00E175F1">
      <w:pPr>
        <w:tabs>
          <w:tab w:val="left" w:pos="-720"/>
        </w:tabs>
        <w:suppressAutoHyphens/>
        <w:jc w:val="both"/>
        <w:rPr>
          <w:rFonts w:ascii="Arial" w:hAnsi="Arial" w:cs="Arial"/>
          <w:color w:val="000000" w:themeColor="text1"/>
          <w:spacing w:val="-3"/>
          <w:szCs w:val="24"/>
        </w:rPr>
      </w:pPr>
    </w:p>
    <w:p w14:paraId="2BC903E8" w14:textId="31B438E4" w:rsidR="004371F3" w:rsidRPr="00CC2D4A" w:rsidRDefault="004371F3" w:rsidP="00E175F1">
      <w:pPr>
        <w:tabs>
          <w:tab w:val="left" w:pos="-720"/>
        </w:tabs>
        <w:suppressAutoHyphens/>
        <w:jc w:val="both"/>
        <w:rPr>
          <w:rFonts w:ascii="Arial" w:hAnsi="Arial" w:cs="Arial"/>
          <w:b/>
          <w:color w:val="000000" w:themeColor="text1"/>
          <w:spacing w:val="-3"/>
          <w:szCs w:val="24"/>
        </w:rPr>
      </w:pPr>
      <w:r w:rsidRPr="009817C9">
        <w:rPr>
          <w:rFonts w:ascii="Arial" w:hAnsi="Arial" w:cs="Arial"/>
          <w:b/>
          <w:spacing w:val="-3"/>
          <w:szCs w:val="24"/>
        </w:rPr>
        <w:t>Section 3B.</w:t>
      </w:r>
      <w:r w:rsidR="00596EDD" w:rsidRPr="009817C9">
        <w:rPr>
          <w:rFonts w:ascii="Arial" w:hAnsi="Arial" w:cs="Arial"/>
          <w:b/>
          <w:spacing w:val="-3"/>
          <w:szCs w:val="24"/>
        </w:rPr>
        <w:t xml:space="preserve"> </w:t>
      </w:r>
      <w:r w:rsidRPr="009817C9">
        <w:rPr>
          <w:rFonts w:ascii="Arial" w:hAnsi="Arial" w:cs="Arial"/>
          <w:b/>
          <w:spacing w:val="-3"/>
          <w:szCs w:val="24"/>
        </w:rPr>
        <w:t>0</w:t>
      </w:r>
      <w:r w:rsidR="00337C8E" w:rsidRPr="009817C9">
        <w:rPr>
          <w:rFonts w:ascii="Arial" w:hAnsi="Arial" w:cs="Arial"/>
          <w:b/>
          <w:spacing w:val="-3"/>
          <w:szCs w:val="24"/>
        </w:rPr>
        <w:t>6</w:t>
      </w:r>
      <w:r w:rsidRPr="009817C9">
        <w:rPr>
          <w:rFonts w:ascii="Arial" w:hAnsi="Arial" w:cs="Arial"/>
          <w:b/>
          <w:spacing w:val="-3"/>
          <w:szCs w:val="24"/>
        </w:rPr>
        <w:t>.</w:t>
      </w:r>
      <w:r w:rsidRPr="009817C9">
        <w:rPr>
          <w:rFonts w:ascii="Arial" w:hAnsi="Arial" w:cs="Arial"/>
          <w:spacing w:val="-3"/>
          <w:szCs w:val="24"/>
        </w:rPr>
        <w:t xml:space="preserve">  Failure to file the sworn statement as required in this Article shall subject the owner or </w:t>
      </w:r>
      <w:r w:rsidRPr="00CC2D4A">
        <w:rPr>
          <w:rFonts w:ascii="Arial" w:hAnsi="Arial" w:cs="Arial"/>
          <w:color w:val="000000" w:themeColor="text1"/>
          <w:spacing w:val="-3"/>
          <w:szCs w:val="24"/>
        </w:rPr>
        <w:t xml:space="preserve">administrator or their representative to a fine </w:t>
      </w:r>
      <w:r w:rsidRPr="00CC2D4A">
        <w:rPr>
          <w:rFonts w:ascii="Arial" w:hAnsi="Arial" w:cs="Arial"/>
          <w:b/>
          <w:color w:val="000000" w:themeColor="text1"/>
          <w:spacing w:val="-3"/>
          <w:szCs w:val="24"/>
        </w:rPr>
        <w:t>in Article C. Chapter 7</w:t>
      </w:r>
      <w:r w:rsidR="006156F5" w:rsidRPr="00CC2D4A">
        <w:rPr>
          <w:rFonts w:ascii="Arial" w:hAnsi="Arial" w:cs="Arial"/>
          <w:b/>
          <w:color w:val="000000" w:themeColor="text1"/>
          <w:spacing w:val="-3"/>
          <w:szCs w:val="24"/>
        </w:rPr>
        <w:t>,</w:t>
      </w:r>
      <w:r w:rsidRPr="00CC2D4A">
        <w:rPr>
          <w:rFonts w:ascii="Arial" w:hAnsi="Arial" w:cs="Arial"/>
          <w:b/>
          <w:color w:val="000000" w:themeColor="text1"/>
          <w:spacing w:val="-3"/>
          <w:szCs w:val="24"/>
        </w:rPr>
        <w:t xml:space="preserve"> of this Ordinance.</w:t>
      </w:r>
    </w:p>
    <w:p w14:paraId="59A79892" w14:textId="77777777" w:rsidR="000E19F1" w:rsidRPr="00CC2D4A" w:rsidRDefault="000E19F1" w:rsidP="00E175F1">
      <w:pPr>
        <w:tabs>
          <w:tab w:val="left" w:pos="-720"/>
        </w:tabs>
        <w:suppressAutoHyphens/>
        <w:jc w:val="both"/>
        <w:rPr>
          <w:rFonts w:ascii="Arial" w:hAnsi="Arial" w:cs="Arial"/>
          <w:color w:val="000000" w:themeColor="text1"/>
          <w:spacing w:val="-3"/>
          <w:szCs w:val="24"/>
        </w:rPr>
      </w:pPr>
    </w:p>
    <w:p w14:paraId="0D950936" w14:textId="4F43C4F8" w:rsidR="004371F3" w:rsidRPr="00CC2D4A" w:rsidRDefault="004371F3" w:rsidP="00E175F1">
      <w:pPr>
        <w:tabs>
          <w:tab w:val="left" w:pos="-720"/>
        </w:tabs>
        <w:suppressAutoHyphens/>
        <w:jc w:val="both"/>
        <w:rPr>
          <w:rFonts w:ascii="Arial" w:hAnsi="Arial" w:cs="Arial"/>
          <w:color w:val="000000" w:themeColor="text1"/>
          <w:spacing w:val="-3"/>
          <w:szCs w:val="24"/>
        </w:rPr>
      </w:pPr>
      <w:r w:rsidRPr="009817C9">
        <w:rPr>
          <w:rFonts w:ascii="Arial" w:hAnsi="Arial" w:cs="Arial"/>
          <w:b/>
          <w:spacing w:val="-3"/>
          <w:szCs w:val="24"/>
        </w:rPr>
        <w:t>Section 3B. 0</w:t>
      </w:r>
      <w:r w:rsidR="00337C8E" w:rsidRPr="009817C9">
        <w:rPr>
          <w:rFonts w:ascii="Arial" w:hAnsi="Arial" w:cs="Arial"/>
          <w:b/>
          <w:spacing w:val="-3"/>
          <w:szCs w:val="24"/>
        </w:rPr>
        <w:t>7</w:t>
      </w:r>
      <w:r w:rsidRPr="009817C9">
        <w:rPr>
          <w:rFonts w:ascii="Arial" w:hAnsi="Arial" w:cs="Arial"/>
          <w:b/>
          <w:spacing w:val="-3"/>
          <w:szCs w:val="24"/>
        </w:rPr>
        <w:t xml:space="preserve">. </w:t>
      </w:r>
      <w:r w:rsidRPr="00CC2D4A">
        <w:rPr>
          <w:rFonts w:ascii="Arial" w:hAnsi="Arial" w:cs="Arial"/>
          <w:b/>
          <w:color w:val="000000" w:themeColor="text1"/>
          <w:spacing w:val="-3"/>
          <w:szCs w:val="24"/>
        </w:rPr>
        <w:t>Declaration of Real Property by the Assessor.</w:t>
      </w:r>
      <w:r w:rsidRPr="00CC2D4A">
        <w:rPr>
          <w:rFonts w:ascii="Arial" w:hAnsi="Arial" w:cs="Arial"/>
          <w:color w:val="000000" w:themeColor="text1"/>
          <w:spacing w:val="-3"/>
          <w:szCs w:val="24"/>
        </w:rPr>
        <w:t xml:space="preserve"> When any person, natural or juridical, by whom real property is required</w:t>
      </w:r>
      <w:r w:rsidR="00F00AAA" w:rsidRPr="00CC2D4A">
        <w:rPr>
          <w:rFonts w:ascii="Arial" w:hAnsi="Arial" w:cs="Arial"/>
          <w:color w:val="000000" w:themeColor="text1"/>
          <w:spacing w:val="-3"/>
          <w:szCs w:val="24"/>
        </w:rPr>
        <w:t xml:space="preserve"> to be declared under Section </w:t>
      </w:r>
      <w:r w:rsidR="00650A5C" w:rsidRPr="00CC2D4A">
        <w:rPr>
          <w:rFonts w:ascii="Arial" w:hAnsi="Arial" w:cs="Arial"/>
          <w:color w:val="000000" w:themeColor="text1"/>
          <w:spacing w:val="-3"/>
          <w:szCs w:val="24"/>
        </w:rPr>
        <w:t>3B.02 and 3B</w:t>
      </w:r>
      <w:r w:rsidR="00F00AAA" w:rsidRPr="00CC2D4A">
        <w:rPr>
          <w:rFonts w:ascii="Arial" w:hAnsi="Arial" w:cs="Arial"/>
          <w:color w:val="000000" w:themeColor="text1"/>
          <w:spacing w:val="-3"/>
          <w:szCs w:val="24"/>
        </w:rPr>
        <w:t>.03 hereof, refuse</w:t>
      </w:r>
      <w:r w:rsidR="00F25A3F" w:rsidRPr="00CC2D4A">
        <w:rPr>
          <w:rFonts w:ascii="Arial" w:hAnsi="Arial" w:cs="Arial"/>
          <w:color w:val="000000" w:themeColor="text1"/>
          <w:spacing w:val="-3"/>
          <w:szCs w:val="24"/>
        </w:rPr>
        <w:t>s</w:t>
      </w:r>
      <w:r w:rsidR="00F00AAA" w:rsidRPr="00CC2D4A">
        <w:rPr>
          <w:rFonts w:ascii="Arial" w:hAnsi="Arial" w:cs="Arial"/>
          <w:color w:val="000000" w:themeColor="text1"/>
          <w:spacing w:val="-3"/>
          <w:szCs w:val="24"/>
        </w:rPr>
        <w:t xml:space="preserve"> or fails for any reason to make such declaration within the time prescribed, the City Assessor shall himself declare the property in the name of the defaulting owner, if known, or against an unknown owner, as the case may be, and shall assess the property for taxation in accordance with the provision of this chapter. No oath shall be required of a declaration thus made by the provincial or city assessor.</w:t>
      </w:r>
    </w:p>
    <w:p w14:paraId="298F0CDF" w14:textId="77777777" w:rsidR="000E19F1" w:rsidRPr="00CC2D4A" w:rsidRDefault="000E19F1" w:rsidP="00E175F1">
      <w:pPr>
        <w:tabs>
          <w:tab w:val="left" w:pos="-720"/>
        </w:tabs>
        <w:suppressAutoHyphens/>
        <w:jc w:val="center"/>
        <w:rPr>
          <w:rFonts w:ascii="Arial" w:hAnsi="Arial" w:cs="Arial"/>
          <w:color w:val="000000" w:themeColor="text1"/>
          <w:spacing w:val="-3"/>
          <w:szCs w:val="24"/>
        </w:rPr>
      </w:pPr>
    </w:p>
    <w:p w14:paraId="6FED9FF3" w14:textId="6AC4A5D4" w:rsidR="00E8172E" w:rsidRPr="00CC2D4A" w:rsidRDefault="00E8172E" w:rsidP="00E175F1">
      <w:pPr>
        <w:tabs>
          <w:tab w:val="left" w:pos="-720"/>
        </w:tabs>
        <w:suppressAutoHyphens/>
        <w:jc w:val="both"/>
        <w:rPr>
          <w:rFonts w:ascii="Arial" w:hAnsi="Arial" w:cs="Arial"/>
          <w:b/>
          <w:color w:val="000000" w:themeColor="text1"/>
          <w:spacing w:val="-3"/>
          <w:szCs w:val="24"/>
        </w:rPr>
      </w:pPr>
      <w:r w:rsidRPr="009817C9">
        <w:rPr>
          <w:rFonts w:ascii="Arial" w:hAnsi="Arial" w:cs="Arial"/>
          <w:b/>
          <w:spacing w:val="-3"/>
          <w:szCs w:val="24"/>
        </w:rPr>
        <w:t>Section 3B. 0</w:t>
      </w:r>
      <w:r w:rsidR="00337C8E" w:rsidRPr="009817C9">
        <w:rPr>
          <w:rFonts w:ascii="Arial" w:hAnsi="Arial" w:cs="Arial"/>
          <w:b/>
          <w:spacing w:val="-3"/>
          <w:szCs w:val="24"/>
        </w:rPr>
        <w:t>8</w:t>
      </w:r>
      <w:r w:rsidRPr="009817C9">
        <w:rPr>
          <w:rFonts w:ascii="Arial" w:hAnsi="Arial" w:cs="Arial"/>
          <w:b/>
          <w:spacing w:val="-3"/>
          <w:szCs w:val="24"/>
        </w:rPr>
        <w:t xml:space="preserve">. </w:t>
      </w:r>
      <w:r w:rsidRPr="00CC2D4A">
        <w:rPr>
          <w:rFonts w:ascii="Arial" w:hAnsi="Arial" w:cs="Arial"/>
          <w:b/>
          <w:color w:val="000000" w:themeColor="text1"/>
          <w:spacing w:val="-3"/>
          <w:szCs w:val="24"/>
        </w:rPr>
        <w:t>Listing of Real Property in the Assessment Rolls.</w:t>
      </w:r>
    </w:p>
    <w:p w14:paraId="0A1E1E6C" w14:textId="77777777" w:rsidR="00E8172E" w:rsidRPr="00CC2D4A" w:rsidRDefault="00E8172E" w:rsidP="00E175F1">
      <w:pPr>
        <w:tabs>
          <w:tab w:val="left" w:pos="-720"/>
        </w:tabs>
        <w:suppressAutoHyphens/>
        <w:jc w:val="both"/>
        <w:rPr>
          <w:rFonts w:ascii="Arial" w:hAnsi="Arial" w:cs="Arial"/>
          <w:color w:val="000000" w:themeColor="text1"/>
          <w:spacing w:val="-3"/>
          <w:szCs w:val="24"/>
        </w:rPr>
      </w:pPr>
    </w:p>
    <w:p w14:paraId="4081D380" w14:textId="77777777" w:rsidR="00E8172E" w:rsidRPr="00CC2D4A" w:rsidRDefault="00E8172E" w:rsidP="00E175F1">
      <w:pPr>
        <w:tabs>
          <w:tab w:val="left" w:pos="-720"/>
        </w:tabs>
        <w:suppressAutoHyphens/>
        <w:ind w:hanging="540"/>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(a)  </w:t>
      </w:r>
      <w:r w:rsidR="006F5257" w:rsidRPr="00CC2D4A">
        <w:rPr>
          <w:rFonts w:ascii="Arial" w:hAnsi="Arial" w:cs="Arial"/>
          <w:color w:val="000000" w:themeColor="text1"/>
          <w:spacing w:val="-3"/>
          <w:szCs w:val="24"/>
        </w:rPr>
        <w:t xml:space="preserve"> </w:t>
      </w:r>
      <w:r w:rsidRPr="00CC2D4A">
        <w:rPr>
          <w:rFonts w:ascii="Arial" w:hAnsi="Arial" w:cs="Arial"/>
          <w:color w:val="000000" w:themeColor="text1"/>
          <w:spacing w:val="-3"/>
          <w:szCs w:val="24"/>
        </w:rPr>
        <w:t xml:space="preserve">The City Assessor shall prepare and maintain an assessment </w:t>
      </w:r>
      <w:r w:rsidR="00535130" w:rsidRPr="00CC2D4A">
        <w:rPr>
          <w:rFonts w:ascii="Arial" w:hAnsi="Arial" w:cs="Arial"/>
          <w:color w:val="000000" w:themeColor="text1"/>
          <w:spacing w:val="-3"/>
          <w:szCs w:val="24"/>
        </w:rPr>
        <w:t xml:space="preserve">roll wherein shall be listed all property, whether taxable or exempt located within the territorial jurisdiction of </w:t>
      </w:r>
      <w:r w:rsidR="00F25A3F" w:rsidRPr="00CC2D4A">
        <w:rPr>
          <w:rFonts w:ascii="Arial" w:hAnsi="Arial" w:cs="Arial"/>
          <w:color w:val="000000" w:themeColor="text1"/>
          <w:spacing w:val="-3"/>
          <w:szCs w:val="24"/>
        </w:rPr>
        <w:t>Iriga City.</w:t>
      </w:r>
      <w:r w:rsidR="00E80EB2" w:rsidRPr="00CC2D4A">
        <w:rPr>
          <w:rFonts w:ascii="Arial" w:hAnsi="Arial" w:cs="Arial"/>
          <w:color w:val="000000" w:themeColor="text1"/>
          <w:spacing w:val="-3"/>
          <w:szCs w:val="24"/>
        </w:rPr>
        <w:t xml:space="preserve"> Real Property shall be listed, valued and assessed in the name of the owner or administrator, or anyone having legal interest in the property.</w:t>
      </w:r>
    </w:p>
    <w:p w14:paraId="4F9BAD2A" w14:textId="77777777" w:rsidR="00E80EB2" w:rsidRPr="00CC2D4A" w:rsidRDefault="00E80EB2" w:rsidP="00E175F1">
      <w:pPr>
        <w:tabs>
          <w:tab w:val="left" w:pos="-720"/>
        </w:tabs>
        <w:suppressAutoHyphens/>
        <w:ind w:hanging="540"/>
        <w:jc w:val="both"/>
        <w:rPr>
          <w:rFonts w:ascii="Arial" w:hAnsi="Arial" w:cs="Arial"/>
          <w:color w:val="000000" w:themeColor="text1"/>
          <w:spacing w:val="-3"/>
          <w:szCs w:val="24"/>
        </w:rPr>
      </w:pPr>
    </w:p>
    <w:p w14:paraId="224F1208" w14:textId="77777777" w:rsidR="00E80EB2" w:rsidRPr="00CC2D4A" w:rsidRDefault="00E80EB2" w:rsidP="00E175F1">
      <w:pPr>
        <w:tabs>
          <w:tab w:val="left" w:pos="-720"/>
        </w:tabs>
        <w:suppressAutoHyphens/>
        <w:ind w:hanging="540"/>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(b)  </w:t>
      </w:r>
      <w:r w:rsidR="006F5257" w:rsidRPr="00CC2D4A">
        <w:rPr>
          <w:rFonts w:ascii="Arial" w:hAnsi="Arial" w:cs="Arial"/>
          <w:color w:val="000000" w:themeColor="text1"/>
          <w:spacing w:val="-3"/>
          <w:szCs w:val="24"/>
        </w:rPr>
        <w:t xml:space="preserve"> </w:t>
      </w:r>
      <w:r w:rsidRPr="00CC2D4A">
        <w:rPr>
          <w:rFonts w:ascii="Arial" w:hAnsi="Arial" w:cs="Arial"/>
          <w:color w:val="000000" w:themeColor="text1"/>
          <w:spacing w:val="-3"/>
          <w:szCs w:val="24"/>
        </w:rPr>
        <w:t>The undivided real property of a deceased person may be listed, valued and assessed in the name of the estate or of the heirs and devisees without designating them individually; and undivided real property other than that o</w:t>
      </w:r>
      <w:r w:rsidR="00F25A3F" w:rsidRPr="00CC2D4A">
        <w:rPr>
          <w:rFonts w:ascii="Arial" w:hAnsi="Arial" w:cs="Arial"/>
          <w:color w:val="000000" w:themeColor="text1"/>
          <w:spacing w:val="-3"/>
          <w:szCs w:val="24"/>
        </w:rPr>
        <w:t>wned by a deceased maybe listed</w:t>
      </w:r>
      <w:r w:rsidRPr="00CC2D4A">
        <w:rPr>
          <w:rFonts w:ascii="Arial" w:hAnsi="Arial" w:cs="Arial"/>
          <w:color w:val="000000" w:themeColor="text1"/>
          <w:spacing w:val="-3"/>
          <w:szCs w:val="24"/>
        </w:rPr>
        <w:t>, valued and assessed in the name of one or more co-owner: Provided, however, That  such heir, devisee, or co-owner shall be liable severally and proportionately for all obligations imposed by this title and the payment of real property tax with respect to the undivided property.</w:t>
      </w:r>
    </w:p>
    <w:p w14:paraId="4E73745A" w14:textId="77777777" w:rsidR="00E80EB2" w:rsidRPr="00CC2D4A" w:rsidRDefault="00E80EB2" w:rsidP="00E175F1">
      <w:pPr>
        <w:tabs>
          <w:tab w:val="left" w:pos="-720"/>
        </w:tabs>
        <w:suppressAutoHyphens/>
        <w:ind w:hanging="540"/>
        <w:jc w:val="both"/>
        <w:rPr>
          <w:rFonts w:ascii="Arial" w:hAnsi="Arial" w:cs="Arial"/>
          <w:color w:val="000000" w:themeColor="text1"/>
          <w:spacing w:val="-3"/>
          <w:szCs w:val="24"/>
        </w:rPr>
      </w:pPr>
    </w:p>
    <w:p w14:paraId="3E438A6B" w14:textId="77777777" w:rsidR="00E80EB2" w:rsidRPr="00CC2D4A" w:rsidRDefault="00E80EB2" w:rsidP="00E175F1">
      <w:pPr>
        <w:tabs>
          <w:tab w:val="left" w:pos="-720"/>
        </w:tabs>
        <w:suppressAutoHyphens/>
        <w:ind w:hanging="540"/>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(c)  </w:t>
      </w:r>
      <w:r w:rsidR="006F5257" w:rsidRPr="00CC2D4A">
        <w:rPr>
          <w:rFonts w:ascii="Arial" w:hAnsi="Arial" w:cs="Arial"/>
          <w:color w:val="000000" w:themeColor="text1"/>
          <w:spacing w:val="-3"/>
          <w:szCs w:val="24"/>
        </w:rPr>
        <w:t xml:space="preserve"> </w:t>
      </w:r>
      <w:r w:rsidRPr="00CC2D4A">
        <w:rPr>
          <w:rFonts w:ascii="Arial" w:hAnsi="Arial" w:cs="Arial"/>
          <w:color w:val="000000" w:themeColor="text1"/>
          <w:spacing w:val="-3"/>
          <w:szCs w:val="24"/>
        </w:rPr>
        <w:t>The real property of a corporation, partnership, or association shall be listed, valued and assessed in the same manner as that</w:t>
      </w:r>
      <w:r w:rsidR="009E6D73" w:rsidRPr="00CC2D4A">
        <w:rPr>
          <w:rFonts w:ascii="Arial" w:hAnsi="Arial" w:cs="Arial"/>
          <w:color w:val="000000" w:themeColor="text1"/>
          <w:spacing w:val="-3"/>
          <w:szCs w:val="24"/>
        </w:rPr>
        <w:t xml:space="preserve"> of an individual.</w:t>
      </w:r>
    </w:p>
    <w:p w14:paraId="40221006" w14:textId="77777777" w:rsidR="009E6D73" w:rsidRPr="00CC2D4A" w:rsidRDefault="009E6D73" w:rsidP="00E175F1">
      <w:pPr>
        <w:tabs>
          <w:tab w:val="left" w:pos="-720"/>
        </w:tabs>
        <w:suppressAutoHyphens/>
        <w:ind w:hanging="540"/>
        <w:jc w:val="both"/>
        <w:rPr>
          <w:rFonts w:ascii="Arial" w:hAnsi="Arial" w:cs="Arial"/>
          <w:color w:val="000000" w:themeColor="text1"/>
          <w:spacing w:val="-3"/>
          <w:szCs w:val="24"/>
        </w:rPr>
      </w:pPr>
    </w:p>
    <w:p w14:paraId="75CD9842" w14:textId="77777777" w:rsidR="009E6D73" w:rsidRPr="00CC2D4A" w:rsidRDefault="009E6D73" w:rsidP="00E175F1">
      <w:pPr>
        <w:tabs>
          <w:tab w:val="left" w:pos="-720"/>
        </w:tabs>
        <w:suppressAutoHyphens/>
        <w:ind w:hanging="540"/>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(d)  </w:t>
      </w:r>
      <w:r w:rsidR="006F5257" w:rsidRPr="00CC2D4A">
        <w:rPr>
          <w:rFonts w:ascii="Arial" w:hAnsi="Arial" w:cs="Arial"/>
          <w:color w:val="000000" w:themeColor="text1"/>
          <w:spacing w:val="-3"/>
          <w:szCs w:val="24"/>
        </w:rPr>
        <w:t xml:space="preserve"> </w:t>
      </w:r>
      <w:r w:rsidRPr="00CC2D4A">
        <w:rPr>
          <w:rFonts w:ascii="Arial" w:hAnsi="Arial" w:cs="Arial"/>
          <w:color w:val="000000" w:themeColor="text1"/>
          <w:spacing w:val="-3"/>
          <w:szCs w:val="24"/>
        </w:rPr>
        <w:t>Real property owned by the Republic of the Philippines, its instrumentalities and political subdivisions, the beneficial use of which has been granted, for consideration or otherwise, to a taxable person, shall be listed, valued and assessed in the name of possessor, grantee or of the public entity if such property has been acquired or held for resale or lease.</w:t>
      </w:r>
    </w:p>
    <w:p w14:paraId="6B571343" w14:textId="77777777" w:rsidR="0036510D" w:rsidRPr="00CC2D4A" w:rsidRDefault="0036510D" w:rsidP="00E175F1">
      <w:pPr>
        <w:tabs>
          <w:tab w:val="left" w:pos="-720"/>
        </w:tabs>
        <w:suppressAutoHyphens/>
        <w:jc w:val="both"/>
        <w:rPr>
          <w:rFonts w:ascii="Arial" w:hAnsi="Arial" w:cs="Arial"/>
          <w:color w:val="000000" w:themeColor="text1"/>
          <w:spacing w:val="-3"/>
          <w:szCs w:val="24"/>
        </w:rPr>
      </w:pPr>
    </w:p>
    <w:p w14:paraId="068AD1C7" w14:textId="38F64052" w:rsidR="0036510D" w:rsidRPr="00CC2D4A" w:rsidRDefault="0036510D" w:rsidP="00E175F1">
      <w:pPr>
        <w:tabs>
          <w:tab w:val="left" w:pos="-720"/>
        </w:tabs>
        <w:suppressAutoHyphens/>
        <w:jc w:val="both"/>
        <w:rPr>
          <w:rFonts w:ascii="Arial" w:hAnsi="Arial" w:cs="Arial"/>
          <w:color w:val="000000" w:themeColor="text1"/>
          <w:spacing w:val="-3"/>
          <w:szCs w:val="24"/>
        </w:rPr>
      </w:pPr>
      <w:r w:rsidRPr="009817C9">
        <w:rPr>
          <w:rFonts w:ascii="Arial" w:hAnsi="Arial" w:cs="Arial"/>
          <w:b/>
          <w:spacing w:val="-3"/>
          <w:szCs w:val="24"/>
        </w:rPr>
        <w:t>Section 3B. 0</w:t>
      </w:r>
      <w:r w:rsidR="00337C8E" w:rsidRPr="009817C9">
        <w:rPr>
          <w:rFonts w:ascii="Arial" w:hAnsi="Arial" w:cs="Arial"/>
          <w:b/>
          <w:spacing w:val="-3"/>
          <w:szCs w:val="24"/>
        </w:rPr>
        <w:t>9</w:t>
      </w:r>
      <w:r w:rsidRPr="009817C9">
        <w:rPr>
          <w:rFonts w:ascii="Arial" w:hAnsi="Arial" w:cs="Arial"/>
          <w:b/>
          <w:spacing w:val="-3"/>
          <w:szCs w:val="24"/>
        </w:rPr>
        <w:t xml:space="preserve">. </w:t>
      </w:r>
      <w:r w:rsidRPr="00CC2D4A">
        <w:rPr>
          <w:rFonts w:ascii="Arial" w:hAnsi="Arial" w:cs="Arial"/>
          <w:b/>
          <w:color w:val="000000" w:themeColor="text1"/>
          <w:spacing w:val="-3"/>
          <w:szCs w:val="24"/>
        </w:rPr>
        <w:t>Proof of Exemption of Real Property from Taxation.</w:t>
      </w:r>
      <w:r w:rsidRPr="00CC2D4A">
        <w:rPr>
          <w:rFonts w:ascii="Arial" w:hAnsi="Arial" w:cs="Arial"/>
          <w:color w:val="000000" w:themeColor="text1"/>
          <w:spacing w:val="-3"/>
          <w:szCs w:val="24"/>
        </w:rPr>
        <w:t xml:space="preserve"> Every person by or for such property is declared, who shall claim tax exemptio</w:t>
      </w:r>
      <w:r w:rsidR="006156F5" w:rsidRPr="00CC2D4A">
        <w:rPr>
          <w:rFonts w:ascii="Arial" w:hAnsi="Arial" w:cs="Arial"/>
          <w:color w:val="000000" w:themeColor="text1"/>
          <w:spacing w:val="-3"/>
          <w:szCs w:val="24"/>
        </w:rPr>
        <w:t xml:space="preserve">n for such property shall file </w:t>
      </w:r>
      <w:r w:rsidR="00F06AED" w:rsidRPr="00CC2D4A">
        <w:rPr>
          <w:rFonts w:ascii="Arial" w:hAnsi="Arial" w:cs="Arial"/>
          <w:color w:val="000000" w:themeColor="text1"/>
          <w:spacing w:val="-3"/>
          <w:szCs w:val="24"/>
        </w:rPr>
        <w:t>from</w:t>
      </w:r>
      <w:r w:rsidR="006156F5" w:rsidRPr="00CC2D4A">
        <w:rPr>
          <w:rFonts w:ascii="Arial" w:hAnsi="Arial" w:cs="Arial"/>
          <w:color w:val="000000" w:themeColor="text1"/>
          <w:spacing w:val="-3"/>
          <w:szCs w:val="24"/>
        </w:rPr>
        <w:t xml:space="preserve"> </w:t>
      </w:r>
      <w:r w:rsidRPr="00CC2D4A">
        <w:rPr>
          <w:rFonts w:ascii="Arial" w:hAnsi="Arial" w:cs="Arial"/>
          <w:color w:val="000000" w:themeColor="text1"/>
          <w:spacing w:val="-3"/>
          <w:szCs w:val="24"/>
        </w:rPr>
        <w:t>the City Assessor within thirty (30) days from the date of declaration of real property sufficient documentary evidence in support of such claim including corporate charters, title of ownership, article of incorporation, by</w:t>
      </w:r>
      <w:r w:rsidR="00F06AED" w:rsidRPr="00CC2D4A">
        <w:rPr>
          <w:rFonts w:ascii="Arial" w:hAnsi="Arial" w:cs="Arial"/>
          <w:color w:val="000000" w:themeColor="text1"/>
          <w:spacing w:val="-3"/>
          <w:szCs w:val="24"/>
        </w:rPr>
        <w:t>-</w:t>
      </w:r>
      <w:r w:rsidRPr="00CC2D4A">
        <w:rPr>
          <w:rFonts w:ascii="Arial" w:hAnsi="Arial" w:cs="Arial"/>
          <w:color w:val="000000" w:themeColor="text1"/>
          <w:spacing w:val="-3"/>
          <w:szCs w:val="24"/>
        </w:rPr>
        <w:t>laws, contracts, affidavits, certifications and mortgage deeds and similar documents.</w:t>
      </w:r>
    </w:p>
    <w:p w14:paraId="169E6A14" w14:textId="77777777" w:rsidR="0036510D" w:rsidRPr="00CC2D4A" w:rsidRDefault="0036510D" w:rsidP="00E175F1">
      <w:pPr>
        <w:tabs>
          <w:tab w:val="left" w:pos="-720"/>
        </w:tabs>
        <w:suppressAutoHyphens/>
        <w:jc w:val="both"/>
        <w:rPr>
          <w:rFonts w:ascii="Arial" w:hAnsi="Arial" w:cs="Arial"/>
          <w:color w:val="000000" w:themeColor="text1"/>
          <w:spacing w:val="-3"/>
          <w:szCs w:val="24"/>
        </w:rPr>
      </w:pPr>
    </w:p>
    <w:p w14:paraId="5658503D" w14:textId="77777777" w:rsidR="0036510D" w:rsidRPr="00CC2D4A" w:rsidRDefault="0036510D"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ab/>
        <w:t>If the required evidence is not submitted within the period herein prescribed, the property shall be listed as taxable in the assessment roll. However, if the property shall be proven to be tax exempt, the same shall be dropped from the assessment roll.</w:t>
      </w:r>
    </w:p>
    <w:p w14:paraId="150B1F3C" w14:textId="77777777" w:rsidR="0036510D" w:rsidRPr="00CC2D4A" w:rsidRDefault="0036510D" w:rsidP="00E175F1">
      <w:pPr>
        <w:tabs>
          <w:tab w:val="left" w:pos="-720"/>
        </w:tabs>
        <w:suppressAutoHyphens/>
        <w:jc w:val="both"/>
        <w:rPr>
          <w:rFonts w:ascii="Arial" w:hAnsi="Arial" w:cs="Arial"/>
          <w:color w:val="000000" w:themeColor="text1"/>
          <w:spacing w:val="-3"/>
          <w:szCs w:val="24"/>
        </w:rPr>
      </w:pPr>
    </w:p>
    <w:p w14:paraId="66BA09ED" w14:textId="64FB3C5D" w:rsidR="0036510D" w:rsidRPr="009817C9" w:rsidRDefault="0036510D" w:rsidP="00E175F1">
      <w:pPr>
        <w:tabs>
          <w:tab w:val="left" w:pos="-720"/>
        </w:tabs>
        <w:suppressAutoHyphens/>
        <w:jc w:val="both"/>
        <w:rPr>
          <w:rFonts w:ascii="Arial" w:hAnsi="Arial" w:cs="Arial"/>
          <w:spacing w:val="-3"/>
          <w:szCs w:val="24"/>
        </w:rPr>
      </w:pPr>
      <w:r w:rsidRPr="009817C9">
        <w:rPr>
          <w:rFonts w:ascii="Arial" w:hAnsi="Arial" w:cs="Arial"/>
          <w:b/>
          <w:spacing w:val="-3"/>
          <w:szCs w:val="24"/>
        </w:rPr>
        <w:t xml:space="preserve">Section 3B. </w:t>
      </w:r>
      <w:r w:rsidR="00337C8E" w:rsidRPr="009817C9">
        <w:rPr>
          <w:rFonts w:ascii="Arial" w:hAnsi="Arial" w:cs="Arial"/>
          <w:b/>
          <w:spacing w:val="-3"/>
          <w:szCs w:val="24"/>
        </w:rPr>
        <w:t>10</w:t>
      </w:r>
      <w:r w:rsidRPr="009817C9">
        <w:rPr>
          <w:rFonts w:ascii="Arial" w:hAnsi="Arial" w:cs="Arial"/>
          <w:b/>
          <w:spacing w:val="-3"/>
          <w:szCs w:val="24"/>
        </w:rPr>
        <w:t>.  Real Property Identification System.</w:t>
      </w:r>
      <w:r w:rsidRPr="009817C9">
        <w:rPr>
          <w:rFonts w:ascii="Arial" w:hAnsi="Arial" w:cs="Arial"/>
          <w:spacing w:val="-3"/>
          <w:szCs w:val="24"/>
        </w:rPr>
        <w:t xml:space="preserve"> All declaration</w:t>
      </w:r>
      <w:r w:rsidR="006156F5" w:rsidRPr="009817C9">
        <w:rPr>
          <w:rFonts w:ascii="Arial" w:hAnsi="Arial" w:cs="Arial"/>
          <w:spacing w:val="-3"/>
          <w:szCs w:val="24"/>
        </w:rPr>
        <w:t>s</w:t>
      </w:r>
      <w:r w:rsidRPr="009817C9">
        <w:rPr>
          <w:rFonts w:ascii="Arial" w:hAnsi="Arial" w:cs="Arial"/>
          <w:spacing w:val="-3"/>
          <w:szCs w:val="24"/>
        </w:rPr>
        <w:t xml:space="preserve"> of real property made </w:t>
      </w:r>
      <w:r w:rsidR="001E5A99" w:rsidRPr="009817C9">
        <w:rPr>
          <w:rFonts w:ascii="Arial" w:hAnsi="Arial" w:cs="Arial"/>
          <w:spacing w:val="-3"/>
          <w:szCs w:val="24"/>
        </w:rPr>
        <w:t xml:space="preserve">under the provision of this Article </w:t>
      </w:r>
      <w:r w:rsidRPr="009817C9">
        <w:rPr>
          <w:rFonts w:ascii="Arial" w:hAnsi="Arial" w:cs="Arial"/>
          <w:spacing w:val="-3"/>
          <w:szCs w:val="24"/>
        </w:rPr>
        <w:t>shall be kept and filed under a uniform classification system to be established by the City Assessor.</w:t>
      </w:r>
    </w:p>
    <w:p w14:paraId="0A1BADBB" w14:textId="77777777" w:rsidR="0036510D" w:rsidRPr="009817C9" w:rsidRDefault="0036510D" w:rsidP="00E175F1">
      <w:pPr>
        <w:tabs>
          <w:tab w:val="left" w:pos="-720"/>
        </w:tabs>
        <w:suppressAutoHyphens/>
        <w:jc w:val="both"/>
        <w:rPr>
          <w:rFonts w:ascii="Arial" w:hAnsi="Arial" w:cs="Arial"/>
          <w:spacing w:val="-3"/>
          <w:szCs w:val="24"/>
        </w:rPr>
      </w:pPr>
    </w:p>
    <w:p w14:paraId="62E4903C" w14:textId="780CF83B" w:rsidR="0036510D" w:rsidRPr="009817C9" w:rsidRDefault="0036510D" w:rsidP="00E175F1">
      <w:pPr>
        <w:tabs>
          <w:tab w:val="left" w:pos="-720"/>
        </w:tabs>
        <w:suppressAutoHyphens/>
        <w:jc w:val="both"/>
        <w:rPr>
          <w:rFonts w:ascii="Arial" w:hAnsi="Arial" w:cs="Arial"/>
          <w:spacing w:val="-3"/>
          <w:szCs w:val="24"/>
        </w:rPr>
      </w:pPr>
      <w:r w:rsidRPr="009817C9">
        <w:rPr>
          <w:rFonts w:ascii="Arial" w:hAnsi="Arial" w:cs="Arial"/>
          <w:b/>
          <w:spacing w:val="-3"/>
          <w:szCs w:val="24"/>
        </w:rPr>
        <w:lastRenderedPageBreak/>
        <w:t>Section 3B. 1</w:t>
      </w:r>
      <w:r w:rsidR="00337C8E" w:rsidRPr="009817C9">
        <w:rPr>
          <w:rFonts w:ascii="Arial" w:hAnsi="Arial" w:cs="Arial"/>
          <w:b/>
          <w:spacing w:val="-3"/>
          <w:szCs w:val="24"/>
        </w:rPr>
        <w:t>1</w:t>
      </w:r>
      <w:r w:rsidRPr="009817C9">
        <w:rPr>
          <w:rFonts w:ascii="Arial" w:hAnsi="Arial" w:cs="Arial"/>
          <w:b/>
          <w:spacing w:val="-3"/>
          <w:szCs w:val="24"/>
        </w:rPr>
        <w:t>.  Notification of Transfer of Real Property Ownership.</w:t>
      </w:r>
      <w:r w:rsidRPr="009817C9">
        <w:rPr>
          <w:rFonts w:ascii="Arial" w:hAnsi="Arial" w:cs="Arial"/>
          <w:spacing w:val="-3"/>
          <w:szCs w:val="24"/>
        </w:rPr>
        <w:t xml:space="preserve">  Any person who shall transfer real property ownership to another shall notify the City Assessor within sixty (60) days from the date of such transfer. The notification shall include the mode of transfer, the description of the property alienated, the name and address of the transferee.</w:t>
      </w:r>
    </w:p>
    <w:p w14:paraId="757E3B90" w14:textId="0CBDF7F8" w:rsidR="0036510D" w:rsidRPr="009817C9" w:rsidRDefault="003823E5" w:rsidP="00E175F1">
      <w:pPr>
        <w:tabs>
          <w:tab w:val="left" w:pos="-720"/>
        </w:tabs>
        <w:suppressAutoHyphens/>
        <w:jc w:val="both"/>
        <w:rPr>
          <w:rFonts w:ascii="Arial" w:hAnsi="Arial" w:cs="Arial"/>
          <w:spacing w:val="-3"/>
          <w:szCs w:val="24"/>
        </w:rPr>
      </w:pPr>
      <w:r w:rsidRPr="009817C9">
        <w:rPr>
          <w:rFonts w:ascii="Arial" w:hAnsi="Arial" w:cs="Arial"/>
          <w:b/>
          <w:spacing w:val="-3"/>
          <w:szCs w:val="24"/>
        </w:rPr>
        <w:t>Section 3B.</w:t>
      </w:r>
      <w:r w:rsidR="00596EDD" w:rsidRPr="009817C9">
        <w:rPr>
          <w:rFonts w:ascii="Arial" w:hAnsi="Arial" w:cs="Arial"/>
          <w:b/>
          <w:spacing w:val="-3"/>
          <w:szCs w:val="24"/>
        </w:rPr>
        <w:t xml:space="preserve"> </w:t>
      </w:r>
      <w:r w:rsidRPr="009817C9">
        <w:rPr>
          <w:rFonts w:ascii="Arial" w:hAnsi="Arial" w:cs="Arial"/>
          <w:b/>
          <w:spacing w:val="-3"/>
          <w:szCs w:val="24"/>
        </w:rPr>
        <w:t>1</w:t>
      </w:r>
      <w:r w:rsidR="00337C8E" w:rsidRPr="009817C9">
        <w:rPr>
          <w:rFonts w:ascii="Arial" w:hAnsi="Arial" w:cs="Arial"/>
          <w:b/>
          <w:spacing w:val="-3"/>
          <w:szCs w:val="24"/>
        </w:rPr>
        <w:t>2</w:t>
      </w:r>
      <w:r w:rsidRPr="009817C9">
        <w:rPr>
          <w:rFonts w:ascii="Arial" w:hAnsi="Arial" w:cs="Arial"/>
          <w:b/>
          <w:spacing w:val="-3"/>
          <w:szCs w:val="24"/>
        </w:rPr>
        <w:t>. Duty of Registrar of Deeds to Apprise Assessor of Real Property Listed in Registry.</w:t>
      </w:r>
      <w:r w:rsidRPr="009817C9">
        <w:rPr>
          <w:rFonts w:ascii="Arial" w:hAnsi="Arial" w:cs="Arial"/>
          <w:spacing w:val="-3"/>
          <w:szCs w:val="24"/>
        </w:rPr>
        <w:t xml:space="preserve">  (a) To ascertain whether or not any real property entered in the registry of property has escaped discovery and listing for the purpose of taxation, the Registrar of Deeds shall prepare and submit to the City Assessor, within six (6) months from the date of effectivity of this ordinance and every year thereafter, an abstract of his registry, which shall include brief but  sufficient description of the real properties entered therein, the present owners, and date of their most recent transfer or alienation accompanied by copies of corresponding deeds of sale, donation, or partition or other forms of alienation.</w:t>
      </w:r>
    </w:p>
    <w:p w14:paraId="06C0077D" w14:textId="77777777" w:rsidR="003823E5" w:rsidRPr="009817C9" w:rsidRDefault="003823E5" w:rsidP="00E175F1">
      <w:pPr>
        <w:tabs>
          <w:tab w:val="left" w:pos="-720"/>
        </w:tabs>
        <w:suppressAutoHyphens/>
        <w:jc w:val="both"/>
        <w:rPr>
          <w:rFonts w:ascii="Arial" w:hAnsi="Arial" w:cs="Arial"/>
          <w:spacing w:val="-3"/>
          <w:szCs w:val="24"/>
        </w:rPr>
      </w:pPr>
    </w:p>
    <w:p w14:paraId="0FEC09C6" w14:textId="6CC68840" w:rsidR="00826DAA" w:rsidRPr="009817C9" w:rsidRDefault="003823E5" w:rsidP="00E175F1">
      <w:pPr>
        <w:tabs>
          <w:tab w:val="left" w:pos="-720"/>
        </w:tabs>
        <w:suppressAutoHyphens/>
        <w:jc w:val="both"/>
        <w:rPr>
          <w:rFonts w:ascii="Arial" w:hAnsi="Arial" w:cs="Arial"/>
          <w:spacing w:val="-3"/>
          <w:szCs w:val="24"/>
        </w:rPr>
      </w:pPr>
      <w:r w:rsidRPr="009817C9">
        <w:rPr>
          <w:rFonts w:ascii="Arial" w:hAnsi="Arial" w:cs="Arial"/>
          <w:b/>
          <w:spacing w:val="-3"/>
          <w:szCs w:val="24"/>
        </w:rPr>
        <w:t>Section 3B. 1</w:t>
      </w:r>
      <w:r w:rsidR="00337C8E" w:rsidRPr="009817C9">
        <w:rPr>
          <w:rFonts w:ascii="Arial" w:hAnsi="Arial" w:cs="Arial"/>
          <w:b/>
          <w:spacing w:val="-3"/>
          <w:szCs w:val="24"/>
        </w:rPr>
        <w:t>3</w:t>
      </w:r>
      <w:r w:rsidRPr="009817C9">
        <w:rPr>
          <w:rFonts w:ascii="Arial" w:hAnsi="Arial" w:cs="Arial"/>
          <w:b/>
          <w:spacing w:val="-3"/>
          <w:szCs w:val="24"/>
        </w:rPr>
        <w:t>. Duty of Official Issuing Building Permit or Certificate of Registration of Machinery to Transmit Copy to the City Assessor</w:t>
      </w:r>
      <w:r w:rsidRPr="009817C9">
        <w:rPr>
          <w:rFonts w:ascii="Arial" w:hAnsi="Arial" w:cs="Arial"/>
          <w:spacing w:val="-3"/>
          <w:szCs w:val="24"/>
        </w:rPr>
        <w:t xml:space="preserve">.  Any public official or employee who may now or hereafter be required by law or regulation to issue </w:t>
      </w:r>
      <w:r w:rsidR="00127053" w:rsidRPr="009817C9">
        <w:rPr>
          <w:rFonts w:ascii="Arial" w:hAnsi="Arial" w:cs="Arial"/>
          <w:spacing w:val="-3"/>
          <w:szCs w:val="24"/>
        </w:rPr>
        <w:t xml:space="preserve">to </w:t>
      </w:r>
      <w:r w:rsidRPr="009817C9">
        <w:rPr>
          <w:rFonts w:ascii="Arial" w:hAnsi="Arial" w:cs="Arial"/>
          <w:spacing w:val="-3"/>
          <w:szCs w:val="24"/>
        </w:rPr>
        <w:t>any person a permit for the construction, addition, repair, or renovation of a building</w:t>
      </w:r>
      <w:r w:rsidR="00826DAA" w:rsidRPr="009817C9">
        <w:rPr>
          <w:rFonts w:ascii="Arial" w:hAnsi="Arial" w:cs="Arial"/>
          <w:spacing w:val="-3"/>
          <w:szCs w:val="24"/>
        </w:rPr>
        <w:t>, or permanent improvement on land, or a certificate of registration for any machinery, including machines, mechanical contrivances, and apparatus attached or affixed on land or to another real property, shall transmit a copy of such permit or certificate within thirty (30) days of its issuance together with copies of plans to the Assessor of the City of Iriga.</w:t>
      </w:r>
    </w:p>
    <w:p w14:paraId="30433B29" w14:textId="77777777" w:rsidR="00214B9D" w:rsidRPr="009817C9" w:rsidRDefault="00214B9D" w:rsidP="00E175F1">
      <w:pPr>
        <w:tabs>
          <w:tab w:val="left" w:pos="-720"/>
        </w:tabs>
        <w:suppressAutoHyphens/>
        <w:jc w:val="both"/>
        <w:rPr>
          <w:rFonts w:ascii="Arial" w:hAnsi="Arial" w:cs="Arial"/>
          <w:spacing w:val="-3"/>
          <w:szCs w:val="24"/>
        </w:rPr>
      </w:pPr>
    </w:p>
    <w:p w14:paraId="6D3FAFB8" w14:textId="64810046" w:rsidR="00826DAA" w:rsidRPr="009817C9" w:rsidRDefault="00826DAA" w:rsidP="00E175F1">
      <w:pPr>
        <w:tabs>
          <w:tab w:val="left" w:pos="-720"/>
        </w:tabs>
        <w:suppressAutoHyphens/>
        <w:jc w:val="both"/>
        <w:rPr>
          <w:rFonts w:ascii="Arial" w:hAnsi="Arial" w:cs="Arial"/>
          <w:spacing w:val="-3"/>
          <w:szCs w:val="24"/>
        </w:rPr>
      </w:pPr>
      <w:r w:rsidRPr="009817C9">
        <w:rPr>
          <w:rFonts w:ascii="Arial" w:hAnsi="Arial" w:cs="Arial"/>
          <w:b/>
          <w:spacing w:val="-3"/>
          <w:szCs w:val="24"/>
        </w:rPr>
        <w:t>Section 3B. 1</w:t>
      </w:r>
      <w:r w:rsidR="00016377" w:rsidRPr="009817C9">
        <w:rPr>
          <w:rFonts w:ascii="Arial" w:hAnsi="Arial" w:cs="Arial"/>
          <w:b/>
          <w:spacing w:val="-3"/>
          <w:szCs w:val="24"/>
        </w:rPr>
        <w:t>4</w:t>
      </w:r>
      <w:r w:rsidRPr="009817C9">
        <w:rPr>
          <w:rFonts w:ascii="Arial" w:hAnsi="Arial" w:cs="Arial"/>
          <w:b/>
          <w:spacing w:val="-3"/>
          <w:szCs w:val="24"/>
        </w:rPr>
        <w:t>.  Duty of Geodetic Engineers to Furnish Copy of Plans to the Assessor.</w:t>
      </w:r>
      <w:r w:rsidR="006156F5" w:rsidRPr="009817C9">
        <w:rPr>
          <w:rFonts w:ascii="Arial" w:hAnsi="Arial" w:cs="Arial"/>
          <w:spacing w:val="-3"/>
          <w:szCs w:val="24"/>
        </w:rPr>
        <w:t xml:space="preserve"> It shall be the duty of all Geodetic E</w:t>
      </w:r>
      <w:r w:rsidRPr="009817C9">
        <w:rPr>
          <w:rFonts w:ascii="Arial" w:hAnsi="Arial" w:cs="Arial"/>
          <w:spacing w:val="-3"/>
          <w:szCs w:val="24"/>
        </w:rPr>
        <w:t>ngineers, public or private, to furnish free of charge to the Assessor of the City of Iriga with a white or blue print copy of al</w:t>
      </w:r>
      <w:r w:rsidR="00825963" w:rsidRPr="009817C9">
        <w:rPr>
          <w:rFonts w:ascii="Arial" w:hAnsi="Arial" w:cs="Arial"/>
          <w:spacing w:val="-3"/>
          <w:szCs w:val="24"/>
        </w:rPr>
        <w:t>l approved original subdivision</w:t>
      </w:r>
      <w:r w:rsidRPr="009817C9">
        <w:rPr>
          <w:rFonts w:ascii="Arial" w:hAnsi="Arial" w:cs="Arial"/>
          <w:spacing w:val="-3"/>
          <w:szCs w:val="24"/>
        </w:rPr>
        <w:t xml:space="preserve"> plans or maps of surveys executed by them within thirty (30) days from receipt o</w:t>
      </w:r>
      <w:r w:rsidR="00825963" w:rsidRPr="009817C9">
        <w:rPr>
          <w:rFonts w:ascii="Arial" w:hAnsi="Arial" w:cs="Arial"/>
          <w:spacing w:val="-3"/>
          <w:szCs w:val="24"/>
        </w:rPr>
        <w:t>f</w:t>
      </w:r>
      <w:r w:rsidRPr="009817C9">
        <w:rPr>
          <w:rFonts w:ascii="Arial" w:hAnsi="Arial" w:cs="Arial"/>
          <w:spacing w:val="-3"/>
          <w:szCs w:val="24"/>
        </w:rPr>
        <w:t xml:space="preserve"> such plans from the Land Management Bureau, the Land Registration Authority, or the Housing and Land Use Regulatory </w:t>
      </w:r>
      <w:r w:rsidR="005F7545" w:rsidRPr="009817C9">
        <w:rPr>
          <w:rFonts w:ascii="Arial" w:hAnsi="Arial" w:cs="Arial"/>
          <w:spacing w:val="-3"/>
          <w:szCs w:val="24"/>
        </w:rPr>
        <w:t>Board, as the case may be.</w:t>
      </w:r>
    </w:p>
    <w:p w14:paraId="3F4507ED" w14:textId="77777777" w:rsidR="008759E4" w:rsidRPr="009817C9" w:rsidRDefault="008759E4" w:rsidP="00E175F1">
      <w:pPr>
        <w:tabs>
          <w:tab w:val="left" w:pos="-720"/>
        </w:tabs>
        <w:suppressAutoHyphens/>
        <w:jc w:val="both"/>
        <w:rPr>
          <w:rFonts w:ascii="Arial" w:hAnsi="Arial" w:cs="Arial"/>
          <w:spacing w:val="-3"/>
          <w:szCs w:val="24"/>
        </w:rPr>
      </w:pPr>
    </w:p>
    <w:p w14:paraId="564DE018" w14:textId="539B0AF9" w:rsidR="005F7545" w:rsidRPr="009817C9" w:rsidRDefault="005F7545" w:rsidP="00E175F1">
      <w:pPr>
        <w:tabs>
          <w:tab w:val="left" w:pos="-720"/>
        </w:tabs>
        <w:suppressAutoHyphens/>
        <w:jc w:val="both"/>
        <w:rPr>
          <w:rFonts w:ascii="Arial" w:hAnsi="Arial" w:cs="Arial"/>
          <w:spacing w:val="-3"/>
          <w:szCs w:val="24"/>
        </w:rPr>
      </w:pPr>
      <w:r w:rsidRPr="009817C9">
        <w:rPr>
          <w:rFonts w:ascii="Arial" w:hAnsi="Arial" w:cs="Arial"/>
          <w:b/>
          <w:spacing w:val="-3"/>
          <w:szCs w:val="24"/>
        </w:rPr>
        <w:t>Section 3B. 1</w:t>
      </w:r>
      <w:r w:rsidR="00016377" w:rsidRPr="009817C9">
        <w:rPr>
          <w:rFonts w:ascii="Arial" w:hAnsi="Arial" w:cs="Arial"/>
          <w:b/>
          <w:spacing w:val="-3"/>
          <w:szCs w:val="24"/>
        </w:rPr>
        <w:t>5</w:t>
      </w:r>
      <w:r w:rsidRPr="009817C9">
        <w:rPr>
          <w:rFonts w:ascii="Arial" w:hAnsi="Arial" w:cs="Arial"/>
          <w:b/>
          <w:spacing w:val="-3"/>
          <w:szCs w:val="24"/>
        </w:rPr>
        <w:t>.  Preparation of Schedule of Market Values.</w:t>
      </w:r>
      <w:r w:rsidRPr="009817C9">
        <w:rPr>
          <w:rFonts w:ascii="Arial" w:hAnsi="Arial" w:cs="Arial"/>
          <w:spacing w:val="-3"/>
          <w:szCs w:val="24"/>
        </w:rPr>
        <w:t xml:space="preserve"> Before any general revision of property assessment is made</w:t>
      </w:r>
      <w:r w:rsidR="004B25FC" w:rsidRPr="009817C9">
        <w:rPr>
          <w:rFonts w:ascii="Arial" w:hAnsi="Arial" w:cs="Arial"/>
          <w:spacing w:val="-3"/>
          <w:szCs w:val="24"/>
        </w:rPr>
        <w:t xml:space="preserve"> pursuant to the provisions of RA 7160, otherwise known as the Local Government Code of 1991 and guidelines issued by the Department of Finance, there shall be prepared a schedule of market values by the City Assessors for the different classes of real property situated in the City of Iriga, for the enactment of an ordinance by the </w:t>
      </w:r>
      <w:proofErr w:type="spellStart"/>
      <w:r w:rsidR="004B25FC" w:rsidRPr="009817C9">
        <w:rPr>
          <w:rFonts w:ascii="Arial" w:hAnsi="Arial" w:cs="Arial"/>
          <w:spacing w:val="-3"/>
          <w:szCs w:val="24"/>
        </w:rPr>
        <w:t>Sangguniang</w:t>
      </w:r>
      <w:proofErr w:type="spellEnd"/>
      <w:r w:rsidR="004B25FC" w:rsidRPr="009817C9">
        <w:rPr>
          <w:rFonts w:ascii="Arial" w:hAnsi="Arial" w:cs="Arial"/>
          <w:spacing w:val="-3"/>
          <w:szCs w:val="24"/>
        </w:rPr>
        <w:t xml:space="preserve"> </w:t>
      </w:r>
      <w:proofErr w:type="spellStart"/>
      <w:r w:rsidR="004B25FC" w:rsidRPr="009817C9">
        <w:rPr>
          <w:rFonts w:ascii="Arial" w:hAnsi="Arial" w:cs="Arial"/>
          <w:spacing w:val="-3"/>
          <w:szCs w:val="24"/>
        </w:rPr>
        <w:t>Panlungsod</w:t>
      </w:r>
      <w:proofErr w:type="spellEnd"/>
      <w:r w:rsidR="004B25FC" w:rsidRPr="009817C9">
        <w:rPr>
          <w:rFonts w:ascii="Arial" w:hAnsi="Arial" w:cs="Arial"/>
          <w:spacing w:val="-3"/>
          <w:szCs w:val="24"/>
        </w:rPr>
        <w:t>. The Schedule of Market Values shall be pu</w:t>
      </w:r>
      <w:r w:rsidR="00825963" w:rsidRPr="009817C9">
        <w:rPr>
          <w:rFonts w:ascii="Arial" w:hAnsi="Arial" w:cs="Arial"/>
          <w:spacing w:val="-3"/>
          <w:szCs w:val="24"/>
        </w:rPr>
        <w:t>blished by the City Assessor in</w:t>
      </w:r>
      <w:r w:rsidR="004B25FC" w:rsidRPr="009817C9">
        <w:rPr>
          <w:rFonts w:ascii="Arial" w:hAnsi="Arial" w:cs="Arial"/>
          <w:spacing w:val="-3"/>
          <w:szCs w:val="24"/>
        </w:rPr>
        <w:t xml:space="preserve"> a newspaper of general circulation in the city or in the absence thereof</w:t>
      </w:r>
      <w:r w:rsidR="0045042A" w:rsidRPr="009817C9">
        <w:rPr>
          <w:rFonts w:ascii="Arial" w:hAnsi="Arial" w:cs="Arial"/>
          <w:spacing w:val="-3"/>
          <w:szCs w:val="24"/>
        </w:rPr>
        <w:t>,</w:t>
      </w:r>
      <w:r w:rsidR="004B25FC" w:rsidRPr="009817C9">
        <w:rPr>
          <w:rFonts w:ascii="Arial" w:hAnsi="Arial" w:cs="Arial"/>
          <w:spacing w:val="-3"/>
          <w:szCs w:val="24"/>
        </w:rPr>
        <w:t xml:space="preserve"> shall be posted in the City Hall and in two other conspicuous public places. Schedule of Market Value </w:t>
      </w:r>
      <w:r w:rsidR="00A03592" w:rsidRPr="009817C9">
        <w:rPr>
          <w:rFonts w:ascii="Arial" w:hAnsi="Arial" w:cs="Arial"/>
          <w:spacing w:val="-3"/>
          <w:szCs w:val="24"/>
        </w:rPr>
        <w:t xml:space="preserve">shall be </w:t>
      </w:r>
      <w:r w:rsidR="004B25FC" w:rsidRPr="009817C9">
        <w:rPr>
          <w:rFonts w:ascii="Arial" w:hAnsi="Arial" w:cs="Arial"/>
          <w:spacing w:val="-3"/>
          <w:szCs w:val="24"/>
        </w:rPr>
        <w:t>approved</w:t>
      </w:r>
      <w:r w:rsidR="00A03592" w:rsidRPr="009817C9">
        <w:rPr>
          <w:rFonts w:ascii="Arial" w:hAnsi="Arial" w:cs="Arial"/>
          <w:spacing w:val="-3"/>
          <w:szCs w:val="24"/>
        </w:rPr>
        <w:t>,</w:t>
      </w:r>
      <w:r w:rsidR="004B25FC" w:rsidRPr="009817C9">
        <w:rPr>
          <w:rFonts w:ascii="Arial" w:hAnsi="Arial" w:cs="Arial"/>
          <w:spacing w:val="-3"/>
          <w:szCs w:val="24"/>
        </w:rPr>
        <w:t xml:space="preserve"> </w:t>
      </w:r>
      <w:r w:rsidR="00A03592" w:rsidRPr="009817C9">
        <w:rPr>
          <w:rFonts w:ascii="Arial" w:hAnsi="Arial" w:cs="Arial"/>
          <w:spacing w:val="-3"/>
          <w:szCs w:val="24"/>
        </w:rPr>
        <w:t xml:space="preserve">pursuant to the provisions of RPVARA, </w:t>
      </w:r>
      <w:r w:rsidR="004B25FC" w:rsidRPr="009817C9">
        <w:rPr>
          <w:rFonts w:ascii="Arial" w:hAnsi="Arial" w:cs="Arial"/>
          <w:spacing w:val="-3"/>
          <w:szCs w:val="24"/>
        </w:rPr>
        <w:t>on separate ordinance.</w:t>
      </w:r>
    </w:p>
    <w:p w14:paraId="37845FDD" w14:textId="77777777" w:rsidR="00016377" w:rsidRPr="009817C9" w:rsidRDefault="00016377" w:rsidP="00E175F1">
      <w:pPr>
        <w:tabs>
          <w:tab w:val="left" w:pos="-720"/>
        </w:tabs>
        <w:suppressAutoHyphens/>
        <w:jc w:val="both"/>
        <w:rPr>
          <w:rFonts w:ascii="Arial" w:hAnsi="Arial" w:cs="Arial"/>
          <w:spacing w:val="-3"/>
          <w:szCs w:val="24"/>
        </w:rPr>
      </w:pPr>
    </w:p>
    <w:p w14:paraId="7F10D305" w14:textId="00AFE584" w:rsidR="00016377" w:rsidRPr="009817C9" w:rsidRDefault="00016377" w:rsidP="00E175F1">
      <w:pPr>
        <w:tabs>
          <w:tab w:val="left" w:pos="-720"/>
        </w:tabs>
        <w:suppressAutoHyphens/>
        <w:jc w:val="both"/>
        <w:rPr>
          <w:rFonts w:ascii="Arial" w:hAnsi="Arial" w:cs="Arial"/>
          <w:spacing w:val="-3"/>
          <w:szCs w:val="24"/>
        </w:rPr>
      </w:pPr>
      <w:r w:rsidRPr="009817C9">
        <w:rPr>
          <w:rFonts w:ascii="Arial" w:hAnsi="Arial" w:cs="Arial"/>
          <w:b/>
          <w:bCs/>
          <w:spacing w:val="-3"/>
          <w:szCs w:val="24"/>
        </w:rPr>
        <w:t xml:space="preserve">Section 3B. 16. Review of the Schedule of Market Values. </w:t>
      </w:r>
      <w:r w:rsidRPr="009817C9">
        <w:rPr>
          <w:rFonts w:ascii="Arial" w:hAnsi="Arial" w:cs="Arial"/>
          <w:spacing w:val="-3"/>
          <w:szCs w:val="24"/>
        </w:rPr>
        <w:t xml:space="preserve">The </w:t>
      </w:r>
      <w:r w:rsidR="00FD4FCC" w:rsidRPr="009817C9">
        <w:rPr>
          <w:rFonts w:ascii="Arial" w:hAnsi="Arial" w:cs="Arial"/>
          <w:spacing w:val="-3"/>
          <w:szCs w:val="24"/>
        </w:rPr>
        <w:t>Secretary of Finance shall certify that the proposed SMV is in accorda</w:t>
      </w:r>
      <w:r w:rsidR="00A03592" w:rsidRPr="009817C9">
        <w:rPr>
          <w:rFonts w:ascii="Arial" w:hAnsi="Arial" w:cs="Arial"/>
          <w:spacing w:val="-3"/>
          <w:szCs w:val="24"/>
        </w:rPr>
        <w:t>nce with the latest PVS, within</w:t>
      </w:r>
      <w:r w:rsidR="00FD4FCC" w:rsidRPr="009817C9">
        <w:rPr>
          <w:rFonts w:ascii="Arial" w:hAnsi="Arial" w:cs="Arial"/>
          <w:spacing w:val="-3"/>
          <w:szCs w:val="24"/>
        </w:rPr>
        <w:t xml:space="preserve"> thirty (30) days from receipt of the proposed SMV from the head of the BLGF. In the absence of action by the Secretary of Finance within the specified period, the existing SMV shall remain in effect: Provided, That if the Secretary of Finance finds that the endorsed SMV of a particular LGU was not prepared in accordance with the latest PVS, the Secretary of Finance shall order that the said SMV be remanded to the assessor of the concerned LGU </w:t>
      </w:r>
      <w:r w:rsidR="004E6893" w:rsidRPr="009817C9">
        <w:rPr>
          <w:rFonts w:ascii="Arial" w:hAnsi="Arial" w:cs="Arial"/>
          <w:spacing w:val="-3"/>
          <w:szCs w:val="24"/>
        </w:rPr>
        <w:t>for revision together with a written explanation specifying the standards not complied with: Provided, further, That the Secretary of Finance shall not exercise control over the content of the SMV.</w:t>
      </w:r>
    </w:p>
    <w:p w14:paraId="3961E224" w14:textId="77777777" w:rsidR="004E6893" w:rsidRPr="009817C9" w:rsidRDefault="004E6893" w:rsidP="00E175F1">
      <w:pPr>
        <w:tabs>
          <w:tab w:val="left" w:pos="-720"/>
        </w:tabs>
        <w:suppressAutoHyphens/>
        <w:jc w:val="both"/>
        <w:rPr>
          <w:rFonts w:ascii="Arial" w:hAnsi="Arial" w:cs="Arial"/>
          <w:spacing w:val="-3"/>
          <w:szCs w:val="24"/>
        </w:rPr>
      </w:pPr>
    </w:p>
    <w:p w14:paraId="12212A6E" w14:textId="69F6F915" w:rsidR="004E6893" w:rsidRPr="009817C9" w:rsidRDefault="004E6893" w:rsidP="00E175F1">
      <w:pPr>
        <w:tabs>
          <w:tab w:val="left" w:pos="-720"/>
        </w:tabs>
        <w:suppressAutoHyphens/>
        <w:jc w:val="both"/>
        <w:rPr>
          <w:rFonts w:ascii="Arial" w:hAnsi="Arial" w:cs="Arial"/>
          <w:spacing w:val="-3"/>
          <w:szCs w:val="24"/>
        </w:rPr>
      </w:pPr>
      <w:r w:rsidRPr="009817C9">
        <w:rPr>
          <w:rFonts w:ascii="Arial" w:hAnsi="Arial" w:cs="Arial"/>
          <w:b/>
          <w:bCs/>
          <w:spacing w:val="-3"/>
          <w:szCs w:val="24"/>
        </w:rPr>
        <w:t xml:space="preserve">Section 3B. 17. Revenue and Tax impact report. </w:t>
      </w:r>
      <w:r w:rsidRPr="009817C9">
        <w:rPr>
          <w:rFonts w:ascii="Arial" w:hAnsi="Arial" w:cs="Arial"/>
          <w:spacing w:val="-3"/>
          <w:szCs w:val="24"/>
        </w:rPr>
        <w:t xml:space="preserve">The approved SMV shall </w:t>
      </w:r>
      <w:r w:rsidR="00A03592" w:rsidRPr="009817C9">
        <w:rPr>
          <w:rFonts w:ascii="Arial" w:hAnsi="Arial" w:cs="Arial"/>
          <w:spacing w:val="-3"/>
          <w:szCs w:val="24"/>
        </w:rPr>
        <w:t xml:space="preserve">be </w:t>
      </w:r>
      <w:r w:rsidRPr="009817C9">
        <w:rPr>
          <w:rFonts w:ascii="Arial" w:hAnsi="Arial" w:cs="Arial"/>
          <w:spacing w:val="-3"/>
          <w:szCs w:val="24"/>
        </w:rPr>
        <w:t xml:space="preserve">transmitted to the concerned local chief executive and the </w:t>
      </w:r>
      <w:proofErr w:type="spellStart"/>
      <w:r w:rsidRPr="009817C9">
        <w:rPr>
          <w:rFonts w:ascii="Arial" w:hAnsi="Arial" w:cs="Arial"/>
          <w:spacing w:val="-3"/>
          <w:szCs w:val="24"/>
        </w:rPr>
        <w:t>Sanggunian</w:t>
      </w:r>
      <w:proofErr w:type="spellEnd"/>
      <w:r w:rsidRPr="009817C9">
        <w:rPr>
          <w:rFonts w:ascii="Arial" w:hAnsi="Arial" w:cs="Arial"/>
          <w:spacing w:val="-3"/>
          <w:szCs w:val="24"/>
        </w:rPr>
        <w:t xml:space="preserve">, through their respective </w:t>
      </w:r>
      <w:r w:rsidRPr="009817C9">
        <w:rPr>
          <w:rFonts w:ascii="Arial" w:hAnsi="Arial" w:cs="Arial"/>
          <w:spacing w:val="-3"/>
          <w:szCs w:val="24"/>
        </w:rPr>
        <w:lastRenderedPageBreak/>
        <w:t xml:space="preserve">provincial, city, and municipal assessors. The concerned assessor, in coordination with the local treasurer, shall prepare a report on the revenue and tax impact of the new SMV on taxpayers including three (3) different proposed options in adjusting the existing assessment levels and tax rates, for consideration of the </w:t>
      </w:r>
      <w:proofErr w:type="spellStart"/>
      <w:r w:rsidRPr="009817C9">
        <w:rPr>
          <w:rFonts w:ascii="Arial" w:hAnsi="Arial" w:cs="Arial"/>
          <w:spacing w:val="-3"/>
          <w:szCs w:val="24"/>
        </w:rPr>
        <w:t>Sanggunian</w:t>
      </w:r>
      <w:proofErr w:type="spellEnd"/>
      <w:r w:rsidRPr="009817C9">
        <w:rPr>
          <w:rFonts w:ascii="Arial" w:hAnsi="Arial" w:cs="Arial"/>
          <w:spacing w:val="-3"/>
          <w:szCs w:val="24"/>
        </w:rPr>
        <w:t xml:space="preserve">. The assessor shall thereafter submit the revenue and tax impact report within thirty (30) days from receipt of the approved SMV, to the local chief executive and </w:t>
      </w:r>
      <w:proofErr w:type="spellStart"/>
      <w:r w:rsidRPr="009817C9">
        <w:rPr>
          <w:rFonts w:ascii="Arial" w:hAnsi="Arial" w:cs="Arial"/>
          <w:spacing w:val="-3"/>
          <w:szCs w:val="24"/>
        </w:rPr>
        <w:t>Sanggunian</w:t>
      </w:r>
      <w:proofErr w:type="spellEnd"/>
      <w:r w:rsidRPr="009817C9">
        <w:rPr>
          <w:rFonts w:ascii="Arial" w:hAnsi="Arial" w:cs="Arial"/>
          <w:spacing w:val="-3"/>
          <w:szCs w:val="24"/>
        </w:rPr>
        <w:t xml:space="preserve"> for consideration.</w:t>
      </w:r>
    </w:p>
    <w:p w14:paraId="768F8353" w14:textId="77777777" w:rsidR="003C6B67" w:rsidRPr="009817C9" w:rsidRDefault="003C6B67" w:rsidP="00E175F1">
      <w:pPr>
        <w:tabs>
          <w:tab w:val="left" w:pos="-720"/>
        </w:tabs>
        <w:suppressAutoHyphens/>
        <w:jc w:val="both"/>
        <w:rPr>
          <w:rFonts w:ascii="Arial" w:hAnsi="Arial" w:cs="Arial"/>
          <w:spacing w:val="-3"/>
          <w:szCs w:val="24"/>
        </w:rPr>
      </w:pPr>
    </w:p>
    <w:p w14:paraId="0137A191" w14:textId="7049E183" w:rsidR="003C6B67" w:rsidRPr="009817C9" w:rsidRDefault="003C6B67" w:rsidP="00E175F1">
      <w:pPr>
        <w:tabs>
          <w:tab w:val="left" w:pos="-720"/>
        </w:tabs>
        <w:suppressAutoHyphens/>
        <w:jc w:val="both"/>
        <w:rPr>
          <w:rFonts w:ascii="Arial" w:hAnsi="Arial" w:cs="Arial"/>
          <w:spacing w:val="-3"/>
          <w:szCs w:val="24"/>
        </w:rPr>
      </w:pPr>
      <w:r w:rsidRPr="009817C9">
        <w:rPr>
          <w:rFonts w:ascii="Arial" w:hAnsi="Arial" w:cs="Arial"/>
          <w:b/>
          <w:bCs/>
          <w:spacing w:val="-3"/>
          <w:szCs w:val="24"/>
        </w:rPr>
        <w:t xml:space="preserve">Section 3B. 18. Use of Schedule of Market Values. </w:t>
      </w:r>
      <w:r w:rsidRPr="009817C9">
        <w:rPr>
          <w:rFonts w:ascii="Arial" w:hAnsi="Arial" w:cs="Arial"/>
          <w:spacing w:val="-3"/>
          <w:szCs w:val="24"/>
        </w:rPr>
        <w:t>The approved SMV shall be used as basis for the determination of real property-related taxes of national and local governments, as follows:</w:t>
      </w:r>
    </w:p>
    <w:p w14:paraId="0CA47C8B" w14:textId="4CA78FC1" w:rsidR="00767AC7" w:rsidRPr="009817C9" w:rsidRDefault="00767AC7" w:rsidP="00E175F1">
      <w:pPr>
        <w:pStyle w:val="ListParagraph"/>
        <w:numPr>
          <w:ilvl w:val="0"/>
          <w:numId w:val="105"/>
        </w:numPr>
        <w:tabs>
          <w:tab w:val="left" w:pos="-720"/>
        </w:tabs>
        <w:suppressAutoHyphens/>
        <w:ind w:left="0"/>
        <w:jc w:val="both"/>
        <w:rPr>
          <w:rFonts w:ascii="Arial" w:hAnsi="Arial" w:cs="Arial"/>
          <w:spacing w:val="-3"/>
          <w:szCs w:val="24"/>
        </w:rPr>
      </w:pPr>
      <w:r w:rsidRPr="009817C9">
        <w:rPr>
          <w:rFonts w:ascii="Arial" w:hAnsi="Arial" w:cs="Arial"/>
          <w:spacing w:val="-3"/>
          <w:szCs w:val="24"/>
        </w:rPr>
        <w:t>For taxation purposes:</w:t>
      </w:r>
    </w:p>
    <w:p w14:paraId="66F8558D" w14:textId="77777777" w:rsidR="00767AC7" w:rsidRPr="009817C9" w:rsidRDefault="00767AC7" w:rsidP="00E175F1">
      <w:pPr>
        <w:pStyle w:val="ListParagraph"/>
        <w:numPr>
          <w:ilvl w:val="0"/>
          <w:numId w:val="106"/>
        </w:numPr>
        <w:tabs>
          <w:tab w:val="left" w:pos="-720"/>
        </w:tabs>
        <w:suppressAutoHyphens/>
        <w:ind w:left="0"/>
        <w:jc w:val="both"/>
        <w:rPr>
          <w:rFonts w:ascii="Arial" w:hAnsi="Arial" w:cs="Arial"/>
          <w:spacing w:val="-3"/>
          <w:szCs w:val="24"/>
        </w:rPr>
      </w:pPr>
      <w:r w:rsidRPr="009817C9">
        <w:rPr>
          <w:rFonts w:ascii="Arial" w:hAnsi="Arial" w:cs="Arial"/>
          <w:spacing w:val="-3"/>
          <w:szCs w:val="24"/>
        </w:rPr>
        <w:tab/>
        <w:t xml:space="preserve">As basis for the general revision of the assessment and property classification by the local assessor, and in the adjustment of assessment level and tax rates of LGUs by the </w:t>
      </w:r>
      <w:proofErr w:type="spellStart"/>
      <w:r w:rsidRPr="009817C9">
        <w:rPr>
          <w:rFonts w:ascii="Arial" w:hAnsi="Arial" w:cs="Arial"/>
          <w:spacing w:val="-3"/>
          <w:szCs w:val="24"/>
        </w:rPr>
        <w:t>Sanggunian</w:t>
      </w:r>
      <w:proofErr w:type="spellEnd"/>
      <w:r w:rsidRPr="009817C9">
        <w:rPr>
          <w:rFonts w:ascii="Arial" w:hAnsi="Arial" w:cs="Arial"/>
          <w:spacing w:val="-3"/>
          <w:szCs w:val="24"/>
        </w:rPr>
        <w:t>;</w:t>
      </w:r>
    </w:p>
    <w:p w14:paraId="5FF6E67A" w14:textId="77777777" w:rsidR="00767AC7" w:rsidRPr="009817C9" w:rsidRDefault="00767AC7" w:rsidP="00E175F1">
      <w:pPr>
        <w:pStyle w:val="ListParagraph"/>
        <w:numPr>
          <w:ilvl w:val="0"/>
          <w:numId w:val="106"/>
        </w:numPr>
        <w:tabs>
          <w:tab w:val="left" w:pos="-720"/>
        </w:tabs>
        <w:suppressAutoHyphens/>
        <w:ind w:left="0"/>
        <w:jc w:val="both"/>
        <w:rPr>
          <w:rFonts w:ascii="Arial" w:hAnsi="Arial" w:cs="Arial"/>
          <w:spacing w:val="-3"/>
          <w:szCs w:val="24"/>
        </w:rPr>
      </w:pPr>
      <w:r w:rsidRPr="009817C9">
        <w:rPr>
          <w:rFonts w:ascii="Arial" w:hAnsi="Arial" w:cs="Arial"/>
          <w:spacing w:val="-3"/>
          <w:szCs w:val="24"/>
        </w:rPr>
        <w:t>As basis in determining the market value for other property-related taxes such as local transfer tax, sand and gravel tax, community tax, and other fees and charges; and</w:t>
      </w:r>
    </w:p>
    <w:p w14:paraId="1DF4B183" w14:textId="77777777" w:rsidR="00767AC7" w:rsidRPr="009817C9" w:rsidRDefault="00767AC7" w:rsidP="00E175F1">
      <w:pPr>
        <w:pStyle w:val="ListParagraph"/>
        <w:numPr>
          <w:ilvl w:val="0"/>
          <w:numId w:val="106"/>
        </w:numPr>
        <w:tabs>
          <w:tab w:val="left" w:pos="-720"/>
        </w:tabs>
        <w:suppressAutoHyphens/>
        <w:ind w:left="0"/>
        <w:jc w:val="both"/>
        <w:rPr>
          <w:rFonts w:ascii="Arial" w:hAnsi="Arial" w:cs="Arial"/>
          <w:spacing w:val="-3"/>
          <w:szCs w:val="24"/>
        </w:rPr>
      </w:pPr>
      <w:r w:rsidRPr="009817C9">
        <w:rPr>
          <w:rFonts w:ascii="Arial" w:hAnsi="Arial" w:cs="Arial"/>
          <w:spacing w:val="-3"/>
          <w:szCs w:val="24"/>
        </w:rPr>
        <w:t>The Commissioner of Internal Revenue shall use the SMV or the actual gross selling price in consideration, as stated in real property transaction documents, whichever is higher, in computing any internal revenue tax.</w:t>
      </w:r>
    </w:p>
    <w:p w14:paraId="3929139B" w14:textId="4F4AA43D" w:rsidR="00767AC7" w:rsidRPr="009817C9" w:rsidRDefault="00767AC7" w:rsidP="00E175F1">
      <w:pPr>
        <w:pStyle w:val="ListParagraph"/>
        <w:tabs>
          <w:tab w:val="left" w:pos="-720"/>
        </w:tabs>
        <w:suppressAutoHyphens/>
        <w:ind w:left="0"/>
        <w:jc w:val="both"/>
        <w:rPr>
          <w:rFonts w:ascii="Arial" w:hAnsi="Arial" w:cs="Arial"/>
          <w:spacing w:val="-3"/>
          <w:szCs w:val="24"/>
        </w:rPr>
      </w:pPr>
    </w:p>
    <w:p w14:paraId="18688AC9" w14:textId="753D4DCC" w:rsidR="00214B9D" w:rsidRPr="009817C9" w:rsidRDefault="00767AC7" w:rsidP="00E175F1">
      <w:pPr>
        <w:pStyle w:val="ListParagraph"/>
        <w:numPr>
          <w:ilvl w:val="0"/>
          <w:numId w:val="105"/>
        </w:numPr>
        <w:tabs>
          <w:tab w:val="left" w:pos="-720"/>
        </w:tabs>
        <w:suppressAutoHyphens/>
        <w:ind w:left="0"/>
        <w:jc w:val="both"/>
        <w:rPr>
          <w:rFonts w:ascii="Arial" w:hAnsi="Arial" w:cs="Arial"/>
          <w:spacing w:val="-3"/>
          <w:szCs w:val="24"/>
        </w:rPr>
      </w:pPr>
      <w:r w:rsidRPr="009817C9">
        <w:rPr>
          <w:rFonts w:ascii="Arial" w:hAnsi="Arial" w:cs="Arial"/>
          <w:spacing w:val="-3"/>
          <w:szCs w:val="24"/>
        </w:rPr>
        <w:t xml:space="preserve">As basis for real property appraisals </w:t>
      </w:r>
      <w:r w:rsidR="00FB6ACC" w:rsidRPr="009817C9">
        <w:rPr>
          <w:rFonts w:ascii="Arial" w:hAnsi="Arial" w:cs="Arial"/>
          <w:spacing w:val="-3"/>
          <w:szCs w:val="24"/>
        </w:rPr>
        <w:t>and other related purposes of all government-owned or -controlled corporations.</w:t>
      </w:r>
    </w:p>
    <w:p w14:paraId="2690929E" w14:textId="77777777" w:rsidR="00214B9D" w:rsidRPr="009817C9" w:rsidRDefault="00214B9D" w:rsidP="00E175F1">
      <w:pPr>
        <w:tabs>
          <w:tab w:val="left" w:pos="-720"/>
        </w:tabs>
        <w:suppressAutoHyphens/>
        <w:jc w:val="both"/>
        <w:rPr>
          <w:rFonts w:ascii="Arial" w:hAnsi="Arial" w:cs="Arial"/>
          <w:spacing w:val="-3"/>
          <w:szCs w:val="24"/>
        </w:rPr>
      </w:pPr>
    </w:p>
    <w:p w14:paraId="049AE020" w14:textId="77777777" w:rsidR="00825963" w:rsidRPr="00CC2D4A" w:rsidRDefault="00825963" w:rsidP="00E175F1">
      <w:pPr>
        <w:tabs>
          <w:tab w:val="left" w:pos="-720"/>
        </w:tabs>
        <w:suppressAutoHyphens/>
        <w:jc w:val="both"/>
        <w:rPr>
          <w:rFonts w:ascii="Arial" w:hAnsi="Arial" w:cs="Arial"/>
          <w:color w:val="000000" w:themeColor="text1"/>
          <w:spacing w:val="-3"/>
          <w:szCs w:val="24"/>
        </w:rPr>
      </w:pPr>
    </w:p>
    <w:p w14:paraId="4494D237" w14:textId="0A93FB69" w:rsidR="00825963" w:rsidRPr="00CC2D4A" w:rsidRDefault="00825963"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ab/>
        <w:t>In the</w:t>
      </w:r>
      <w:r w:rsidR="00A03592">
        <w:rPr>
          <w:rFonts w:ascii="Arial" w:hAnsi="Arial" w:cs="Arial"/>
          <w:color w:val="000000" w:themeColor="text1"/>
          <w:spacing w:val="-3"/>
          <w:szCs w:val="24"/>
        </w:rPr>
        <w:t xml:space="preserve"> preparation of Schedule of</w:t>
      </w:r>
      <w:r w:rsidRPr="00CC2D4A">
        <w:rPr>
          <w:rFonts w:ascii="Arial" w:hAnsi="Arial" w:cs="Arial"/>
          <w:color w:val="000000" w:themeColor="text1"/>
          <w:spacing w:val="-3"/>
          <w:szCs w:val="24"/>
        </w:rPr>
        <w:t xml:space="preserve"> Market Values, the City Assessor shall be guided by the rules and regulation issued by </w:t>
      </w:r>
      <w:r w:rsidR="006156F5" w:rsidRPr="00CC2D4A">
        <w:rPr>
          <w:rFonts w:ascii="Arial" w:hAnsi="Arial" w:cs="Arial"/>
          <w:color w:val="000000" w:themeColor="text1"/>
          <w:spacing w:val="-3"/>
          <w:szCs w:val="24"/>
        </w:rPr>
        <w:t xml:space="preserve">the </w:t>
      </w:r>
      <w:r w:rsidRPr="00CC2D4A">
        <w:rPr>
          <w:rFonts w:ascii="Arial" w:hAnsi="Arial" w:cs="Arial"/>
          <w:color w:val="000000" w:themeColor="text1"/>
          <w:spacing w:val="-3"/>
          <w:szCs w:val="24"/>
        </w:rPr>
        <w:t>Department of Finance.</w:t>
      </w:r>
    </w:p>
    <w:p w14:paraId="1C51505D" w14:textId="77777777" w:rsidR="004B25FC" w:rsidRPr="00CC2D4A" w:rsidRDefault="004B25FC" w:rsidP="00E175F1">
      <w:pPr>
        <w:tabs>
          <w:tab w:val="left" w:pos="-720"/>
        </w:tabs>
        <w:suppressAutoHyphens/>
        <w:jc w:val="both"/>
        <w:rPr>
          <w:rFonts w:ascii="Arial" w:hAnsi="Arial" w:cs="Arial"/>
          <w:color w:val="000000" w:themeColor="text1"/>
          <w:spacing w:val="-3"/>
          <w:szCs w:val="24"/>
        </w:rPr>
      </w:pPr>
    </w:p>
    <w:p w14:paraId="7684C517" w14:textId="5F3A2E24" w:rsidR="004B25FC" w:rsidRPr="00CC2D4A" w:rsidRDefault="004B25FC" w:rsidP="00E175F1">
      <w:pPr>
        <w:tabs>
          <w:tab w:val="left" w:pos="-720"/>
          <w:tab w:val="left" w:pos="2430"/>
        </w:tabs>
        <w:suppressAutoHyphens/>
        <w:jc w:val="both"/>
        <w:rPr>
          <w:rFonts w:ascii="Arial" w:hAnsi="Arial" w:cs="Arial"/>
          <w:color w:val="000000" w:themeColor="text1"/>
          <w:spacing w:val="-3"/>
          <w:szCs w:val="24"/>
        </w:rPr>
      </w:pPr>
      <w:r w:rsidRPr="00CC2D4A">
        <w:rPr>
          <w:rFonts w:ascii="Arial" w:hAnsi="Arial" w:cs="Arial"/>
          <w:b/>
          <w:color w:val="000000" w:themeColor="text1"/>
          <w:spacing w:val="-3"/>
          <w:szCs w:val="24"/>
        </w:rPr>
        <w:t>Section 3B.</w:t>
      </w:r>
      <w:r w:rsidR="00596EDD" w:rsidRPr="00CC2D4A">
        <w:rPr>
          <w:rFonts w:ascii="Arial" w:hAnsi="Arial" w:cs="Arial"/>
          <w:b/>
          <w:color w:val="000000" w:themeColor="text1"/>
          <w:spacing w:val="-3"/>
          <w:szCs w:val="24"/>
        </w:rPr>
        <w:t xml:space="preserve"> </w:t>
      </w:r>
      <w:r w:rsidRPr="00CC2D4A">
        <w:rPr>
          <w:rFonts w:ascii="Arial" w:hAnsi="Arial" w:cs="Arial"/>
          <w:b/>
          <w:color w:val="000000" w:themeColor="text1"/>
          <w:spacing w:val="-3"/>
          <w:szCs w:val="24"/>
        </w:rPr>
        <w:t>1</w:t>
      </w:r>
      <w:r w:rsidR="009817C9">
        <w:rPr>
          <w:rFonts w:ascii="Arial" w:hAnsi="Arial" w:cs="Arial"/>
          <w:b/>
          <w:color w:val="000000" w:themeColor="text1"/>
          <w:spacing w:val="-3"/>
          <w:szCs w:val="24"/>
        </w:rPr>
        <w:t>9</w:t>
      </w:r>
      <w:r w:rsidRPr="00CC2D4A">
        <w:rPr>
          <w:rFonts w:ascii="Arial" w:hAnsi="Arial" w:cs="Arial"/>
          <w:b/>
          <w:color w:val="000000" w:themeColor="text1"/>
          <w:spacing w:val="-3"/>
          <w:szCs w:val="24"/>
        </w:rPr>
        <w:t>. Authority of Assessor to take Evidence.</w:t>
      </w:r>
      <w:r w:rsidRPr="00CC2D4A">
        <w:rPr>
          <w:rFonts w:ascii="Arial" w:hAnsi="Arial" w:cs="Arial"/>
          <w:color w:val="000000" w:themeColor="text1"/>
          <w:spacing w:val="-3"/>
          <w:szCs w:val="24"/>
        </w:rPr>
        <w:t xml:space="preserve"> For the purpose of obtaining information on which to base the market value of any real property, the assessor of the city or </w:t>
      </w:r>
      <w:r w:rsidR="00825963" w:rsidRPr="00CC2D4A">
        <w:rPr>
          <w:rFonts w:ascii="Arial" w:hAnsi="Arial" w:cs="Arial"/>
          <w:color w:val="000000" w:themeColor="text1"/>
          <w:spacing w:val="-3"/>
          <w:szCs w:val="24"/>
        </w:rPr>
        <w:t xml:space="preserve">his </w:t>
      </w:r>
      <w:r w:rsidRPr="00CC2D4A">
        <w:rPr>
          <w:rFonts w:ascii="Arial" w:hAnsi="Arial" w:cs="Arial"/>
          <w:color w:val="000000" w:themeColor="text1"/>
          <w:spacing w:val="-3"/>
          <w:szCs w:val="24"/>
        </w:rPr>
        <w:t>deputies m</w:t>
      </w:r>
      <w:r w:rsidR="00825963" w:rsidRPr="00CC2D4A">
        <w:rPr>
          <w:rFonts w:ascii="Arial" w:hAnsi="Arial" w:cs="Arial"/>
          <w:color w:val="000000" w:themeColor="text1"/>
          <w:spacing w:val="-3"/>
          <w:szCs w:val="24"/>
        </w:rPr>
        <w:t>a</w:t>
      </w:r>
      <w:r w:rsidRPr="00CC2D4A">
        <w:rPr>
          <w:rFonts w:ascii="Arial" w:hAnsi="Arial" w:cs="Arial"/>
          <w:color w:val="000000" w:themeColor="text1"/>
          <w:spacing w:val="-3"/>
          <w:szCs w:val="24"/>
        </w:rPr>
        <w:t>y summon the owners of the properties to the affected or person having</w:t>
      </w:r>
      <w:r w:rsidR="00194069" w:rsidRPr="00CC2D4A">
        <w:rPr>
          <w:rFonts w:ascii="Arial" w:hAnsi="Arial" w:cs="Arial"/>
          <w:color w:val="000000" w:themeColor="text1"/>
          <w:spacing w:val="-3"/>
          <w:szCs w:val="24"/>
        </w:rPr>
        <w:t xml:space="preserve"> legal interest therein and witnesses, administer oath, and take d</w:t>
      </w:r>
      <w:r w:rsidR="00825963" w:rsidRPr="00CC2D4A">
        <w:rPr>
          <w:rFonts w:ascii="Arial" w:hAnsi="Arial" w:cs="Arial"/>
          <w:color w:val="000000" w:themeColor="text1"/>
          <w:spacing w:val="-3"/>
          <w:szCs w:val="24"/>
        </w:rPr>
        <w:t>e</w:t>
      </w:r>
      <w:r w:rsidR="00194069" w:rsidRPr="00CC2D4A">
        <w:rPr>
          <w:rFonts w:ascii="Arial" w:hAnsi="Arial" w:cs="Arial"/>
          <w:color w:val="000000" w:themeColor="text1"/>
          <w:spacing w:val="-3"/>
          <w:szCs w:val="24"/>
        </w:rPr>
        <w:t>position concerning the property, its ownership, amount, nature and value.</w:t>
      </w:r>
    </w:p>
    <w:p w14:paraId="5E8A043B" w14:textId="77777777" w:rsidR="00194069" w:rsidRPr="00CC2D4A" w:rsidRDefault="00194069" w:rsidP="00E175F1">
      <w:pPr>
        <w:tabs>
          <w:tab w:val="left" w:pos="-720"/>
        </w:tabs>
        <w:suppressAutoHyphens/>
        <w:jc w:val="both"/>
        <w:rPr>
          <w:rFonts w:ascii="Arial" w:hAnsi="Arial" w:cs="Arial"/>
          <w:color w:val="000000" w:themeColor="text1"/>
          <w:spacing w:val="-3"/>
          <w:szCs w:val="24"/>
        </w:rPr>
      </w:pPr>
    </w:p>
    <w:p w14:paraId="6FD13574" w14:textId="41BB61DE" w:rsidR="006F5257" w:rsidRPr="00836801" w:rsidRDefault="00A24CC3" w:rsidP="00E175F1">
      <w:pPr>
        <w:tabs>
          <w:tab w:val="left" w:pos="-720"/>
        </w:tabs>
        <w:suppressAutoHyphens/>
        <w:jc w:val="both"/>
        <w:rPr>
          <w:rFonts w:ascii="Arial" w:hAnsi="Arial" w:cs="Arial"/>
          <w:b/>
          <w:color w:val="000000" w:themeColor="text1"/>
          <w:spacing w:val="-3"/>
          <w:szCs w:val="24"/>
        </w:rPr>
      </w:pPr>
      <w:r w:rsidRPr="00836801">
        <w:rPr>
          <w:rFonts w:ascii="Arial" w:hAnsi="Arial" w:cs="Arial"/>
          <w:b/>
          <w:color w:val="000000" w:themeColor="text1"/>
          <w:spacing w:val="-3"/>
          <w:szCs w:val="24"/>
        </w:rPr>
        <w:t>Section 3B.</w:t>
      </w:r>
      <w:r w:rsidR="00596EDD" w:rsidRPr="00836801">
        <w:rPr>
          <w:rFonts w:ascii="Arial" w:hAnsi="Arial" w:cs="Arial"/>
          <w:b/>
          <w:color w:val="000000" w:themeColor="text1"/>
          <w:spacing w:val="-3"/>
          <w:szCs w:val="24"/>
        </w:rPr>
        <w:t xml:space="preserve"> </w:t>
      </w:r>
      <w:r w:rsidR="009817C9">
        <w:rPr>
          <w:rFonts w:ascii="Arial" w:hAnsi="Arial" w:cs="Arial"/>
          <w:b/>
          <w:color w:val="000000" w:themeColor="text1"/>
          <w:spacing w:val="-3"/>
          <w:szCs w:val="24"/>
        </w:rPr>
        <w:t>20</w:t>
      </w:r>
      <w:r w:rsidRPr="00836801">
        <w:rPr>
          <w:rFonts w:ascii="Arial" w:hAnsi="Arial" w:cs="Arial"/>
          <w:b/>
          <w:color w:val="000000" w:themeColor="text1"/>
          <w:spacing w:val="-3"/>
          <w:szCs w:val="24"/>
        </w:rPr>
        <w:t>.  Amendment of Schedule of Market Values.</w:t>
      </w:r>
    </w:p>
    <w:p w14:paraId="47FCA42B" w14:textId="77777777" w:rsidR="007D6320" w:rsidRPr="00836801" w:rsidRDefault="007D6320" w:rsidP="00E175F1">
      <w:pPr>
        <w:tabs>
          <w:tab w:val="left" w:pos="-720"/>
        </w:tabs>
        <w:suppressAutoHyphens/>
        <w:jc w:val="both"/>
        <w:rPr>
          <w:rFonts w:ascii="Arial" w:hAnsi="Arial" w:cs="Arial"/>
          <w:b/>
          <w:color w:val="000000" w:themeColor="text1"/>
          <w:spacing w:val="-3"/>
          <w:szCs w:val="24"/>
        </w:rPr>
      </w:pPr>
    </w:p>
    <w:p w14:paraId="4232D75E" w14:textId="18D3B5DD" w:rsidR="00A24CC3" w:rsidRPr="00836801" w:rsidRDefault="006E20D2" w:rsidP="00E175F1">
      <w:pPr>
        <w:tabs>
          <w:tab w:val="left" w:pos="-720"/>
        </w:tabs>
        <w:suppressAutoHyphens/>
        <w:ind w:hanging="360"/>
        <w:jc w:val="both"/>
        <w:rPr>
          <w:rFonts w:ascii="Arial" w:hAnsi="Arial" w:cs="Arial"/>
          <w:color w:val="000000" w:themeColor="text1"/>
          <w:spacing w:val="-3"/>
          <w:szCs w:val="24"/>
        </w:rPr>
      </w:pPr>
      <w:r w:rsidRPr="00836801">
        <w:rPr>
          <w:rFonts w:ascii="Arial" w:hAnsi="Arial" w:cs="Arial"/>
          <w:color w:val="000000" w:themeColor="text1"/>
          <w:spacing w:val="-3"/>
          <w:szCs w:val="24"/>
        </w:rPr>
        <w:t xml:space="preserve">(a) </w:t>
      </w:r>
      <w:r w:rsidR="00A24CC3" w:rsidRPr="00836801">
        <w:rPr>
          <w:rFonts w:ascii="Arial" w:hAnsi="Arial" w:cs="Arial"/>
          <w:color w:val="000000" w:themeColor="text1"/>
          <w:spacing w:val="-3"/>
          <w:szCs w:val="24"/>
        </w:rPr>
        <w:t xml:space="preserve">The City Assessor may recommend to the </w:t>
      </w:r>
      <w:proofErr w:type="spellStart"/>
      <w:r w:rsidR="00A24CC3" w:rsidRPr="00836801">
        <w:rPr>
          <w:rFonts w:ascii="Arial" w:hAnsi="Arial" w:cs="Arial"/>
          <w:color w:val="000000" w:themeColor="text1"/>
          <w:spacing w:val="-3"/>
          <w:szCs w:val="24"/>
        </w:rPr>
        <w:t>Sangguniang</w:t>
      </w:r>
      <w:proofErr w:type="spellEnd"/>
      <w:r w:rsidR="00A24CC3" w:rsidRPr="00836801">
        <w:rPr>
          <w:rFonts w:ascii="Arial" w:hAnsi="Arial" w:cs="Arial"/>
          <w:color w:val="000000" w:themeColor="text1"/>
          <w:spacing w:val="-3"/>
          <w:szCs w:val="24"/>
        </w:rPr>
        <w:t xml:space="preserve"> </w:t>
      </w:r>
      <w:proofErr w:type="spellStart"/>
      <w:r w:rsidR="00A24CC3" w:rsidRPr="00836801">
        <w:rPr>
          <w:rFonts w:ascii="Arial" w:hAnsi="Arial" w:cs="Arial"/>
          <w:color w:val="000000" w:themeColor="text1"/>
          <w:spacing w:val="-3"/>
          <w:szCs w:val="24"/>
        </w:rPr>
        <w:t>Panlungsod</w:t>
      </w:r>
      <w:proofErr w:type="spellEnd"/>
      <w:r w:rsidR="00A24CC3" w:rsidRPr="00836801">
        <w:rPr>
          <w:rFonts w:ascii="Arial" w:hAnsi="Arial" w:cs="Arial"/>
          <w:color w:val="000000" w:themeColor="text1"/>
          <w:spacing w:val="-3"/>
          <w:szCs w:val="24"/>
        </w:rPr>
        <w:t xml:space="preserve"> amendments to correct errors </w:t>
      </w:r>
      <w:r w:rsidR="00A03592">
        <w:rPr>
          <w:rFonts w:ascii="Arial" w:hAnsi="Arial" w:cs="Arial"/>
          <w:color w:val="000000" w:themeColor="text1"/>
          <w:spacing w:val="-3"/>
          <w:szCs w:val="24"/>
        </w:rPr>
        <w:t>in valuation in the schedule of</w:t>
      </w:r>
      <w:r w:rsidR="00A24CC3" w:rsidRPr="00836801">
        <w:rPr>
          <w:rFonts w:ascii="Arial" w:hAnsi="Arial" w:cs="Arial"/>
          <w:color w:val="000000" w:themeColor="text1"/>
          <w:spacing w:val="-3"/>
          <w:szCs w:val="24"/>
        </w:rPr>
        <w:t xml:space="preserve"> market values or to introduce new kinds of type o</w:t>
      </w:r>
      <w:r w:rsidR="007D6320" w:rsidRPr="00836801">
        <w:rPr>
          <w:rFonts w:ascii="Arial" w:hAnsi="Arial" w:cs="Arial"/>
          <w:color w:val="000000" w:themeColor="text1"/>
          <w:spacing w:val="-3"/>
          <w:szCs w:val="24"/>
        </w:rPr>
        <w:t>f</w:t>
      </w:r>
      <w:r w:rsidR="00A24CC3" w:rsidRPr="00836801">
        <w:rPr>
          <w:rFonts w:ascii="Arial" w:hAnsi="Arial" w:cs="Arial"/>
          <w:color w:val="000000" w:themeColor="text1"/>
          <w:spacing w:val="-3"/>
          <w:szCs w:val="24"/>
        </w:rPr>
        <w:t xml:space="preserve"> real property.</w:t>
      </w:r>
      <w:r w:rsidR="00596EDD" w:rsidRPr="00836801">
        <w:rPr>
          <w:rFonts w:ascii="Arial" w:hAnsi="Arial" w:cs="Arial"/>
          <w:color w:val="000000" w:themeColor="text1"/>
          <w:spacing w:val="-3"/>
          <w:szCs w:val="24"/>
        </w:rPr>
        <w:t xml:space="preserve"> </w:t>
      </w:r>
      <w:r w:rsidR="00A24CC3" w:rsidRPr="00836801">
        <w:rPr>
          <w:rFonts w:ascii="Arial" w:hAnsi="Arial" w:cs="Arial"/>
          <w:color w:val="000000" w:themeColor="text1"/>
          <w:spacing w:val="-3"/>
          <w:szCs w:val="24"/>
        </w:rPr>
        <w:t xml:space="preserve">The </w:t>
      </w:r>
      <w:proofErr w:type="spellStart"/>
      <w:r w:rsidR="00A24CC3" w:rsidRPr="00836801">
        <w:rPr>
          <w:rFonts w:ascii="Arial" w:hAnsi="Arial" w:cs="Arial"/>
          <w:color w:val="000000" w:themeColor="text1"/>
          <w:spacing w:val="-3"/>
          <w:szCs w:val="24"/>
        </w:rPr>
        <w:t>Sangguniang</w:t>
      </w:r>
      <w:proofErr w:type="spellEnd"/>
      <w:r w:rsidR="00A24CC3" w:rsidRPr="00836801">
        <w:rPr>
          <w:rFonts w:ascii="Arial" w:hAnsi="Arial" w:cs="Arial"/>
          <w:color w:val="000000" w:themeColor="text1"/>
          <w:spacing w:val="-3"/>
          <w:szCs w:val="24"/>
        </w:rPr>
        <w:t xml:space="preserve"> </w:t>
      </w:r>
      <w:proofErr w:type="spellStart"/>
      <w:r w:rsidR="00A24CC3" w:rsidRPr="00836801">
        <w:rPr>
          <w:rFonts w:ascii="Arial" w:hAnsi="Arial" w:cs="Arial"/>
          <w:color w:val="000000" w:themeColor="text1"/>
          <w:spacing w:val="-3"/>
          <w:szCs w:val="24"/>
        </w:rPr>
        <w:t>Panlungsod</w:t>
      </w:r>
      <w:proofErr w:type="spellEnd"/>
      <w:r w:rsidR="00A24CC3" w:rsidRPr="00836801">
        <w:rPr>
          <w:rFonts w:ascii="Arial" w:hAnsi="Arial" w:cs="Arial"/>
          <w:color w:val="000000" w:themeColor="text1"/>
          <w:spacing w:val="-3"/>
          <w:szCs w:val="24"/>
        </w:rPr>
        <w:t xml:space="preserve"> shall by ordinance, act upon the recommendation within ninety (90) days from rece</w:t>
      </w:r>
      <w:r w:rsidR="00825963" w:rsidRPr="00836801">
        <w:rPr>
          <w:rFonts w:ascii="Arial" w:hAnsi="Arial" w:cs="Arial"/>
          <w:color w:val="000000" w:themeColor="text1"/>
          <w:spacing w:val="-3"/>
          <w:szCs w:val="24"/>
        </w:rPr>
        <w:t>ipt</w:t>
      </w:r>
      <w:r w:rsidR="00A24CC3" w:rsidRPr="00836801">
        <w:rPr>
          <w:rFonts w:ascii="Arial" w:hAnsi="Arial" w:cs="Arial"/>
          <w:color w:val="000000" w:themeColor="text1"/>
          <w:spacing w:val="-3"/>
          <w:szCs w:val="24"/>
        </w:rPr>
        <w:t xml:space="preserve"> thereof.</w:t>
      </w:r>
    </w:p>
    <w:p w14:paraId="337D1182" w14:textId="77777777" w:rsidR="006E20D2" w:rsidRPr="009817C9" w:rsidRDefault="006E20D2" w:rsidP="00E175F1">
      <w:pPr>
        <w:tabs>
          <w:tab w:val="left" w:pos="-720"/>
        </w:tabs>
        <w:suppressAutoHyphens/>
        <w:jc w:val="both"/>
        <w:rPr>
          <w:rFonts w:ascii="Arial" w:hAnsi="Arial" w:cs="Arial"/>
          <w:spacing w:val="-3"/>
          <w:szCs w:val="24"/>
        </w:rPr>
      </w:pPr>
    </w:p>
    <w:p w14:paraId="4C1638CC" w14:textId="212A2C6C" w:rsidR="005A1269" w:rsidRPr="009817C9" w:rsidRDefault="00BF756F" w:rsidP="00E175F1">
      <w:pPr>
        <w:pStyle w:val="ListParagraph"/>
        <w:numPr>
          <w:ilvl w:val="0"/>
          <w:numId w:val="16"/>
        </w:numPr>
        <w:tabs>
          <w:tab w:val="left" w:pos="-720"/>
        </w:tabs>
        <w:suppressAutoHyphens/>
        <w:ind w:left="0"/>
        <w:jc w:val="both"/>
        <w:rPr>
          <w:rFonts w:ascii="Arial" w:hAnsi="Arial" w:cs="Arial"/>
          <w:spacing w:val="-3"/>
          <w:szCs w:val="24"/>
        </w:rPr>
      </w:pPr>
      <w:r w:rsidRPr="009817C9">
        <w:rPr>
          <w:rFonts w:ascii="Arial" w:hAnsi="Arial" w:cs="Arial"/>
          <w:spacing w:val="-3"/>
          <w:szCs w:val="24"/>
        </w:rPr>
        <w:t>The City Assessor shall</w:t>
      </w:r>
      <w:r w:rsidR="006E20D2" w:rsidRPr="009817C9">
        <w:rPr>
          <w:rFonts w:ascii="Arial" w:hAnsi="Arial" w:cs="Arial"/>
          <w:spacing w:val="-3"/>
          <w:szCs w:val="24"/>
        </w:rPr>
        <w:t xml:space="preserve"> recommend to the </w:t>
      </w:r>
      <w:proofErr w:type="spellStart"/>
      <w:r w:rsidR="006E20D2" w:rsidRPr="009817C9">
        <w:rPr>
          <w:rFonts w:ascii="Arial" w:hAnsi="Arial" w:cs="Arial"/>
          <w:spacing w:val="-3"/>
          <w:szCs w:val="24"/>
        </w:rPr>
        <w:t>Sanggunian</w:t>
      </w:r>
      <w:proofErr w:type="spellEnd"/>
      <w:r w:rsidR="006E20D2" w:rsidRPr="009817C9">
        <w:rPr>
          <w:rFonts w:ascii="Arial" w:hAnsi="Arial" w:cs="Arial"/>
          <w:spacing w:val="-3"/>
          <w:szCs w:val="24"/>
        </w:rPr>
        <w:t xml:space="preserve"> concerned amendments to t</w:t>
      </w:r>
      <w:r w:rsidR="00A03592" w:rsidRPr="009817C9">
        <w:rPr>
          <w:rFonts w:ascii="Arial" w:hAnsi="Arial" w:cs="Arial"/>
          <w:spacing w:val="-3"/>
          <w:szCs w:val="24"/>
        </w:rPr>
        <w:t>he prevailing schedule of</w:t>
      </w:r>
      <w:r w:rsidR="00372559" w:rsidRPr="009817C9">
        <w:rPr>
          <w:rFonts w:ascii="Arial" w:hAnsi="Arial" w:cs="Arial"/>
          <w:spacing w:val="-3"/>
          <w:szCs w:val="24"/>
        </w:rPr>
        <w:t xml:space="preserve"> market v</w:t>
      </w:r>
      <w:r w:rsidR="006E20D2" w:rsidRPr="009817C9">
        <w:rPr>
          <w:rFonts w:ascii="Arial" w:hAnsi="Arial" w:cs="Arial"/>
          <w:spacing w:val="-3"/>
          <w:szCs w:val="24"/>
        </w:rPr>
        <w:t>alues of the locality</w:t>
      </w:r>
      <w:r w:rsidR="00372559" w:rsidRPr="009817C9">
        <w:rPr>
          <w:rFonts w:ascii="Arial" w:hAnsi="Arial" w:cs="Arial"/>
          <w:spacing w:val="-3"/>
          <w:szCs w:val="24"/>
        </w:rPr>
        <w:t xml:space="preserve"> to correct errors arising from, or involving, omissions in the subject schedule of any kind or type of real property, or any city</w:t>
      </w:r>
      <w:r w:rsidR="00F06AED" w:rsidRPr="009817C9">
        <w:rPr>
          <w:rFonts w:ascii="Arial" w:hAnsi="Arial" w:cs="Arial"/>
          <w:spacing w:val="-3"/>
          <w:szCs w:val="24"/>
        </w:rPr>
        <w:t>,</w:t>
      </w:r>
      <w:r w:rsidR="00372559" w:rsidRPr="009817C9">
        <w:rPr>
          <w:rFonts w:ascii="Arial" w:hAnsi="Arial" w:cs="Arial"/>
          <w:spacing w:val="-3"/>
          <w:szCs w:val="24"/>
        </w:rPr>
        <w:t xml:space="preserve"> district or barangay, or any road or street and/or the classification or sub-classification of real property.</w:t>
      </w:r>
      <w:r w:rsidR="008213CD" w:rsidRPr="009817C9">
        <w:rPr>
          <w:rFonts w:ascii="Arial" w:hAnsi="Arial" w:cs="Arial"/>
          <w:spacing w:val="-3"/>
          <w:szCs w:val="24"/>
        </w:rPr>
        <w:t xml:space="preserve"> </w:t>
      </w:r>
    </w:p>
    <w:p w14:paraId="31CFF302" w14:textId="77777777" w:rsidR="00A24CC3" w:rsidRPr="009817C9" w:rsidRDefault="006E20D2" w:rsidP="00E175F1">
      <w:pPr>
        <w:tabs>
          <w:tab w:val="left" w:pos="-720"/>
        </w:tabs>
        <w:suppressAutoHyphens/>
        <w:jc w:val="both"/>
        <w:rPr>
          <w:rFonts w:ascii="Arial" w:hAnsi="Arial" w:cs="Arial"/>
          <w:spacing w:val="-3"/>
          <w:szCs w:val="24"/>
        </w:rPr>
      </w:pPr>
      <w:r w:rsidRPr="009817C9">
        <w:rPr>
          <w:rFonts w:ascii="Arial" w:hAnsi="Arial" w:cs="Arial"/>
          <w:spacing w:val="-3"/>
          <w:szCs w:val="24"/>
        </w:rPr>
        <w:tab/>
      </w:r>
    </w:p>
    <w:p w14:paraId="11AA5C2F" w14:textId="7A77B387" w:rsidR="00A24CC3" w:rsidRPr="009817C9" w:rsidRDefault="00A24CC3" w:rsidP="00E175F1">
      <w:pPr>
        <w:tabs>
          <w:tab w:val="left" w:pos="-720"/>
        </w:tabs>
        <w:suppressAutoHyphens/>
        <w:jc w:val="both"/>
        <w:rPr>
          <w:rFonts w:ascii="Arial" w:hAnsi="Arial" w:cs="Arial"/>
          <w:spacing w:val="-3"/>
          <w:szCs w:val="24"/>
        </w:rPr>
      </w:pPr>
      <w:r w:rsidRPr="009817C9">
        <w:rPr>
          <w:rFonts w:ascii="Arial" w:hAnsi="Arial" w:cs="Arial"/>
          <w:b/>
          <w:spacing w:val="-3"/>
          <w:szCs w:val="24"/>
        </w:rPr>
        <w:t xml:space="preserve">Section 3B. </w:t>
      </w:r>
      <w:r w:rsidR="009817C9" w:rsidRPr="009817C9">
        <w:rPr>
          <w:rFonts w:ascii="Arial" w:hAnsi="Arial" w:cs="Arial"/>
          <w:b/>
          <w:spacing w:val="-3"/>
          <w:szCs w:val="24"/>
        </w:rPr>
        <w:t>21</w:t>
      </w:r>
      <w:r w:rsidRPr="009817C9">
        <w:rPr>
          <w:rFonts w:ascii="Arial" w:hAnsi="Arial" w:cs="Arial"/>
          <w:b/>
          <w:spacing w:val="-3"/>
          <w:szCs w:val="24"/>
        </w:rPr>
        <w:t>.  Classes of Real Property for Assessment Purpose</w:t>
      </w:r>
      <w:r w:rsidR="00F06AED" w:rsidRPr="009817C9">
        <w:rPr>
          <w:rFonts w:ascii="Arial" w:hAnsi="Arial" w:cs="Arial"/>
          <w:b/>
          <w:spacing w:val="-3"/>
          <w:szCs w:val="24"/>
        </w:rPr>
        <w:t>s</w:t>
      </w:r>
      <w:r w:rsidRPr="009817C9">
        <w:rPr>
          <w:rFonts w:ascii="Arial" w:hAnsi="Arial" w:cs="Arial"/>
          <w:b/>
          <w:spacing w:val="-3"/>
          <w:szCs w:val="24"/>
        </w:rPr>
        <w:t>.</w:t>
      </w:r>
      <w:r w:rsidRPr="009817C9">
        <w:rPr>
          <w:rFonts w:ascii="Arial" w:hAnsi="Arial" w:cs="Arial"/>
          <w:spacing w:val="-3"/>
          <w:szCs w:val="24"/>
        </w:rPr>
        <w:t xml:space="preserve"> For purposes of a</w:t>
      </w:r>
      <w:r w:rsidR="007D6320" w:rsidRPr="009817C9">
        <w:rPr>
          <w:rFonts w:ascii="Arial" w:hAnsi="Arial" w:cs="Arial"/>
          <w:spacing w:val="-3"/>
          <w:szCs w:val="24"/>
        </w:rPr>
        <w:t>ssessment</w:t>
      </w:r>
      <w:r w:rsidRPr="009817C9">
        <w:rPr>
          <w:rFonts w:ascii="Arial" w:hAnsi="Arial" w:cs="Arial"/>
          <w:spacing w:val="-3"/>
          <w:szCs w:val="24"/>
        </w:rPr>
        <w:t xml:space="preserve">, real property shall be classified as residential, agricultural, commercial, industrial, </w:t>
      </w:r>
      <w:r w:rsidR="00122E31" w:rsidRPr="009817C9">
        <w:rPr>
          <w:rFonts w:ascii="Arial" w:hAnsi="Arial" w:cs="Arial"/>
          <w:spacing w:val="-3"/>
          <w:szCs w:val="24"/>
        </w:rPr>
        <w:t>mineral, timberland, or special by the City Assessor.</w:t>
      </w:r>
    </w:p>
    <w:p w14:paraId="4F9F435A" w14:textId="77777777" w:rsidR="00A24CC3" w:rsidRPr="009817C9" w:rsidRDefault="00A24CC3" w:rsidP="00E175F1">
      <w:pPr>
        <w:tabs>
          <w:tab w:val="left" w:pos="-720"/>
        </w:tabs>
        <w:suppressAutoHyphens/>
        <w:jc w:val="both"/>
        <w:rPr>
          <w:rFonts w:ascii="Arial" w:hAnsi="Arial" w:cs="Arial"/>
          <w:spacing w:val="-3"/>
          <w:szCs w:val="24"/>
        </w:rPr>
      </w:pPr>
    </w:p>
    <w:p w14:paraId="2BE7AA17" w14:textId="0D8D493E" w:rsidR="00A24CC3" w:rsidRPr="009817C9" w:rsidRDefault="00A24CC3" w:rsidP="00E175F1">
      <w:pPr>
        <w:tabs>
          <w:tab w:val="left" w:pos="-720"/>
        </w:tabs>
        <w:suppressAutoHyphens/>
        <w:jc w:val="both"/>
        <w:rPr>
          <w:rFonts w:ascii="Arial" w:hAnsi="Arial" w:cs="Arial"/>
          <w:spacing w:val="-3"/>
          <w:szCs w:val="24"/>
        </w:rPr>
      </w:pPr>
      <w:r w:rsidRPr="009817C9">
        <w:rPr>
          <w:rFonts w:ascii="Arial" w:hAnsi="Arial" w:cs="Arial"/>
          <w:b/>
          <w:spacing w:val="-3"/>
          <w:szCs w:val="24"/>
        </w:rPr>
        <w:t xml:space="preserve">Section 3B. </w:t>
      </w:r>
      <w:r w:rsidR="009817C9" w:rsidRPr="009817C9">
        <w:rPr>
          <w:rFonts w:ascii="Arial" w:hAnsi="Arial" w:cs="Arial"/>
          <w:b/>
          <w:spacing w:val="-3"/>
          <w:szCs w:val="24"/>
        </w:rPr>
        <w:t>22</w:t>
      </w:r>
      <w:r w:rsidRPr="009817C9">
        <w:rPr>
          <w:rFonts w:ascii="Arial" w:hAnsi="Arial" w:cs="Arial"/>
          <w:b/>
          <w:spacing w:val="-3"/>
          <w:szCs w:val="24"/>
        </w:rPr>
        <w:t>.  Special Classes of Real Property.</w:t>
      </w:r>
      <w:r w:rsidRPr="009817C9">
        <w:rPr>
          <w:rFonts w:ascii="Arial" w:hAnsi="Arial" w:cs="Arial"/>
          <w:spacing w:val="-3"/>
          <w:szCs w:val="24"/>
        </w:rPr>
        <w:t xml:space="preserve"> All lands, buildings, and other improvement thereon actually, directly and exclusively used for hospitals, cultural or scientific </w:t>
      </w:r>
      <w:r w:rsidRPr="009817C9">
        <w:rPr>
          <w:rFonts w:ascii="Arial" w:hAnsi="Arial" w:cs="Arial"/>
          <w:spacing w:val="-3"/>
          <w:szCs w:val="24"/>
        </w:rPr>
        <w:lastRenderedPageBreak/>
        <w:t>purposes, and those owned and used by local water districts, and government owned or controlled corporations rendering essential public services in the supply and distribution of water and/or generation and transmission</w:t>
      </w:r>
      <w:r w:rsidR="00D00EC2" w:rsidRPr="009817C9">
        <w:rPr>
          <w:rFonts w:ascii="Arial" w:hAnsi="Arial" w:cs="Arial"/>
          <w:spacing w:val="-3"/>
          <w:szCs w:val="24"/>
        </w:rPr>
        <w:t xml:space="preserve"> of electric power shall be classified as special.</w:t>
      </w:r>
    </w:p>
    <w:p w14:paraId="7174F863" w14:textId="77777777" w:rsidR="00D00EC2" w:rsidRPr="009817C9" w:rsidRDefault="00D00EC2" w:rsidP="00E175F1">
      <w:pPr>
        <w:tabs>
          <w:tab w:val="left" w:pos="-720"/>
        </w:tabs>
        <w:suppressAutoHyphens/>
        <w:jc w:val="both"/>
        <w:rPr>
          <w:rFonts w:ascii="Arial" w:hAnsi="Arial" w:cs="Arial"/>
          <w:spacing w:val="-3"/>
          <w:szCs w:val="24"/>
        </w:rPr>
      </w:pPr>
    </w:p>
    <w:p w14:paraId="2F69EB79" w14:textId="158B2ADA" w:rsidR="00D00EC2" w:rsidRPr="009817C9" w:rsidRDefault="00D00EC2" w:rsidP="00E175F1">
      <w:pPr>
        <w:tabs>
          <w:tab w:val="left" w:pos="-720"/>
        </w:tabs>
        <w:suppressAutoHyphens/>
        <w:jc w:val="both"/>
        <w:rPr>
          <w:rFonts w:ascii="Arial" w:hAnsi="Arial" w:cs="Arial"/>
          <w:spacing w:val="-3"/>
          <w:szCs w:val="24"/>
        </w:rPr>
      </w:pPr>
      <w:r w:rsidRPr="009817C9">
        <w:rPr>
          <w:rFonts w:ascii="Arial" w:hAnsi="Arial" w:cs="Arial"/>
          <w:b/>
          <w:spacing w:val="-3"/>
          <w:szCs w:val="24"/>
        </w:rPr>
        <w:t xml:space="preserve">Section 3B. </w:t>
      </w:r>
      <w:r w:rsidR="009817C9" w:rsidRPr="009817C9">
        <w:rPr>
          <w:rFonts w:ascii="Arial" w:hAnsi="Arial" w:cs="Arial"/>
          <w:b/>
          <w:spacing w:val="-3"/>
          <w:szCs w:val="24"/>
        </w:rPr>
        <w:t>23</w:t>
      </w:r>
      <w:r w:rsidRPr="009817C9">
        <w:rPr>
          <w:rFonts w:ascii="Arial" w:hAnsi="Arial" w:cs="Arial"/>
          <w:b/>
          <w:spacing w:val="-3"/>
          <w:szCs w:val="24"/>
        </w:rPr>
        <w:t>.  Actual use of Real Property as a Basis for Assessment.</w:t>
      </w:r>
      <w:r w:rsidRPr="009817C9">
        <w:rPr>
          <w:rFonts w:ascii="Arial" w:hAnsi="Arial" w:cs="Arial"/>
          <w:spacing w:val="-3"/>
          <w:szCs w:val="24"/>
        </w:rPr>
        <w:t xml:space="preserve">  Real Property shall be classified, valued and assessed on the basis of its actual use regardless of where located, whoever owns it, and whoever</w:t>
      </w:r>
      <w:r w:rsidR="00143A08" w:rsidRPr="009817C9">
        <w:rPr>
          <w:rFonts w:ascii="Arial" w:hAnsi="Arial" w:cs="Arial"/>
          <w:spacing w:val="-3"/>
          <w:szCs w:val="24"/>
        </w:rPr>
        <w:t xml:space="preserve"> </w:t>
      </w:r>
      <w:r w:rsidRPr="009817C9">
        <w:rPr>
          <w:rFonts w:ascii="Arial" w:hAnsi="Arial" w:cs="Arial"/>
          <w:spacing w:val="-3"/>
          <w:szCs w:val="24"/>
        </w:rPr>
        <w:t>uses it.</w:t>
      </w:r>
    </w:p>
    <w:p w14:paraId="0D7B3E07" w14:textId="77777777" w:rsidR="007D2B16" w:rsidRPr="009817C9" w:rsidRDefault="007D2B16" w:rsidP="00E175F1">
      <w:pPr>
        <w:tabs>
          <w:tab w:val="left" w:pos="-720"/>
        </w:tabs>
        <w:suppressAutoHyphens/>
        <w:jc w:val="both"/>
        <w:rPr>
          <w:rFonts w:ascii="Arial" w:hAnsi="Arial" w:cs="Arial"/>
          <w:spacing w:val="-3"/>
          <w:szCs w:val="24"/>
        </w:rPr>
      </w:pPr>
    </w:p>
    <w:p w14:paraId="5B5743B3" w14:textId="35E14C63" w:rsidR="00A03529" w:rsidRPr="009817C9" w:rsidRDefault="00A03529" w:rsidP="00E175F1">
      <w:pPr>
        <w:tabs>
          <w:tab w:val="left" w:pos="-720"/>
        </w:tabs>
        <w:suppressAutoHyphens/>
        <w:jc w:val="both"/>
        <w:rPr>
          <w:rFonts w:ascii="Arial" w:hAnsi="Arial" w:cs="Arial"/>
          <w:spacing w:val="-3"/>
          <w:szCs w:val="24"/>
        </w:rPr>
      </w:pPr>
      <w:r w:rsidRPr="009817C9">
        <w:rPr>
          <w:rFonts w:ascii="Arial" w:hAnsi="Arial" w:cs="Arial"/>
          <w:b/>
          <w:spacing w:val="-3"/>
          <w:szCs w:val="24"/>
        </w:rPr>
        <w:t>Section 3B. 2</w:t>
      </w:r>
      <w:r w:rsidR="009817C9" w:rsidRPr="009817C9">
        <w:rPr>
          <w:rFonts w:ascii="Arial" w:hAnsi="Arial" w:cs="Arial"/>
          <w:b/>
          <w:spacing w:val="-3"/>
          <w:szCs w:val="24"/>
        </w:rPr>
        <w:t>4</w:t>
      </w:r>
      <w:r w:rsidRPr="009817C9">
        <w:rPr>
          <w:rFonts w:ascii="Arial" w:hAnsi="Arial" w:cs="Arial"/>
          <w:b/>
          <w:spacing w:val="-3"/>
          <w:szCs w:val="24"/>
        </w:rPr>
        <w:t xml:space="preserve"> General Revision of Assessments and Property Classification.</w:t>
      </w:r>
      <w:r w:rsidRPr="009817C9">
        <w:rPr>
          <w:rFonts w:ascii="Arial" w:hAnsi="Arial" w:cs="Arial"/>
          <w:spacing w:val="-3"/>
          <w:szCs w:val="24"/>
        </w:rPr>
        <w:t xml:space="preserve">  The City Assessor shall undertake a general revision of real property assessment within two (2) years after the effectivity of the Local Governmen</w:t>
      </w:r>
      <w:r w:rsidR="009D1554" w:rsidRPr="009817C9">
        <w:rPr>
          <w:rFonts w:ascii="Arial" w:hAnsi="Arial" w:cs="Arial"/>
          <w:spacing w:val="-3"/>
          <w:szCs w:val="24"/>
        </w:rPr>
        <w:t xml:space="preserve">t Code RA 7160, and every three (3) </w:t>
      </w:r>
      <w:r w:rsidRPr="009817C9">
        <w:rPr>
          <w:rFonts w:ascii="Arial" w:hAnsi="Arial" w:cs="Arial"/>
          <w:spacing w:val="-3"/>
          <w:szCs w:val="24"/>
        </w:rPr>
        <w:t>years thereafter.</w:t>
      </w:r>
    </w:p>
    <w:p w14:paraId="3DCD1D31" w14:textId="77777777" w:rsidR="00A03529" w:rsidRPr="009817C9" w:rsidRDefault="00A03529" w:rsidP="00E175F1">
      <w:pPr>
        <w:tabs>
          <w:tab w:val="left" w:pos="-720"/>
        </w:tabs>
        <w:suppressAutoHyphens/>
        <w:jc w:val="both"/>
        <w:rPr>
          <w:rFonts w:ascii="Arial" w:hAnsi="Arial" w:cs="Arial"/>
          <w:spacing w:val="-3"/>
          <w:szCs w:val="24"/>
        </w:rPr>
      </w:pPr>
    </w:p>
    <w:p w14:paraId="00E5C19D" w14:textId="686E4169" w:rsidR="00A03529" w:rsidRPr="009817C9" w:rsidRDefault="00A03529" w:rsidP="00E175F1">
      <w:pPr>
        <w:tabs>
          <w:tab w:val="left" w:pos="-720"/>
        </w:tabs>
        <w:suppressAutoHyphens/>
        <w:jc w:val="both"/>
        <w:rPr>
          <w:rFonts w:ascii="Arial" w:hAnsi="Arial" w:cs="Arial"/>
          <w:spacing w:val="-3"/>
          <w:szCs w:val="24"/>
        </w:rPr>
      </w:pPr>
      <w:r w:rsidRPr="009817C9">
        <w:rPr>
          <w:rFonts w:ascii="Arial" w:hAnsi="Arial" w:cs="Arial"/>
          <w:b/>
          <w:spacing w:val="-3"/>
          <w:szCs w:val="24"/>
        </w:rPr>
        <w:t>Section 3B. 2</w:t>
      </w:r>
      <w:r w:rsidR="009817C9" w:rsidRPr="009817C9">
        <w:rPr>
          <w:rFonts w:ascii="Arial" w:hAnsi="Arial" w:cs="Arial"/>
          <w:b/>
          <w:spacing w:val="-3"/>
          <w:szCs w:val="24"/>
        </w:rPr>
        <w:t>5</w:t>
      </w:r>
      <w:r w:rsidRPr="009817C9">
        <w:rPr>
          <w:rFonts w:ascii="Arial" w:hAnsi="Arial" w:cs="Arial"/>
          <w:b/>
          <w:spacing w:val="-3"/>
          <w:szCs w:val="24"/>
        </w:rPr>
        <w:t>. Valuation of Real Property</w:t>
      </w:r>
      <w:r w:rsidRPr="009817C9">
        <w:rPr>
          <w:rFonts w:ascii="Arial" w:hAnsi="Arial" w:cs="Arial"/>
          <w:spacing w:val="-3"/>
          <w:szCs w:val="24"/>
        </w:rPr>
        <w:t xml:space="preserve">.  In cases where (a) real property is declared and listed for taxation purposes for the first time; (b) there is an ongoing general revision of property classification and assessment; or (c) a request is made by the person in whose name the property is declared, the city assessor or his duly authorized deputy shall, in accordance with existing laws and regulations, make a classification, appraisal and assessment of the real property listed and described in the declaration irrespective of any previous assessment or taxpayer’s </w:t>
      </w:r>
      <w:r w:rsidR="00974C51" w:rsidRPr="009817C9">
        <w:rPr>
          <w:rFonts w:ascii="Arial" w:hAnsi="Arial" w:cs="Arial"/>
          <w:spacing w:val="-3"/>
          <w:szCs w:val="24"/>
        </w:rPr>
        <w:t>valuation thereon: Provided, however, That the assessment of the real property shall not be increased oftener than once every three (3) years except in case of new improvements substantially increasing the value of said property or of any change in its actual use.</w:t>
      </w:r>
    </w:p>
    <w:p w14:paraId="09414B3A" w14:textId="77777777" w:rsidR="00AB72B1" w:rsidRPr="009817C9" w:rsidRDefault="00AB72B1" w:rsidP="00E175F1">
      <w:pPr>
        <w:tabs>
          <w:tab w:val="left" w:pos="-720"/>
        </w:tabs>
        <w:suppressAutoHyphens/>
        <w:jc w:val="both"/>
        <w:rPr>
          <w:rFonts w:ascii="Arial" w:hAnsi="Arial" w:cs="Arial"/>
          <w:spacing w:val="-3"/>
          <w:szCs w:val="24"/>
        </w:rPr>
      </w:pPr>
    </w:p>
    <w:p w14:paraId="28EFA379" w14:textId="17DBCCBA" w:rsidR="00AB72B1" w:rsidRPr="009817C9" w:rsidRDefault="00AB72B1" w:rsidP="00E175F1">
      <w:pPr>
        <w:tabs>
          <w:tab w:val="left" w:pos="-720"/>
        </w:tabs>
        <w:suppressAutoHyphens/>
        <w:jc w:val="both"/>
        <w:rPr>
          <w:rFonts w:ascii="Arial" w:hAnsi="Arial" w:cs="Arial"/>
          <w:spacing w:val="-3"/>
          <w:szCs w:val="24"/>
        </w:rPr>
      </w:pPr>
      <w:r w:rsidRPr="009817C9">
        <w:rPr>
          <w:rFonts w:ascii="Arial" w:hAnsi="Arial" w:cs="Arial"/>
          <w:b/>
          <w:spacing w:val="-3"/>
          <w:szCs w:val="24"/>
        </w:rPr>
        <w:t>Section 3B. 2</w:t>
      </w:r>
      <w:r w:rsidR="009817C9" w:rsidRPr="009817C9">
        <w:rPr>
          <w:rFonts w:ascii="Arial" w:hAnsi="Arial" w:cs="Arial"/>
          <w:b/>
          <w:spacing w:val="-3"/>
          <w:szCs w:val="24"/>
        </w:rPr>
        <w:t>6</w:t>
      </w:r>
      <w:r w:rsidRPr="009817C9">
        <w:rPr>
          <w:rFonts w:ascii="Arial" w:hAnsi="Arial" w:cs="Arial"/>
          <w:b/>
          <w:spacing w:val="-3"/>
          <w:szCs w:val="24"/>
        </w:rPr>
        <w:t>.  Date of effectivity of Assessment or Reassessment.</w:t>
      </w:r>
      <w:r w:rsidRPr="009817C9">
        <w:rPr>
          <w:rFonts w:ascii="Arial" w:hAnsi="Arial" w:cs="Arial"/>
          <w:spacing w:val="-3"/>
          <w:szCs w:val="24"/>
        </w:rPr>
        <w:t xml:space="preserve">  All assessment or reassessments made after the first (1</w:t>
      </w:r>
      <w:r w:rsidRPr="009817C9">
        <w:rPr>
          <w:rFonts w:ascii="Arial" w:hAnsi="Arial" w:cs="Arial"/>
          <w:spacing w:val="-3"/>
          <w:szCs w:val="24"/>
          <w:vertAlign w:val="superscript"/>
        </w:rPr>
        <w:t>st</w:t>
      </w:r>
      <w:r w:rsidRPr="009817C9">
        <w:rPr>
          <w:rFonts w:ascii="Arial" w:hAnsi="Arial" w:cs="Arial"/>
          <w:spacing w:val="-3"/>
          <w:szCs w:val="24"/>
        </w:rPr>
        <w:t>) day of January of any year shall take effect on the first (1</w:t>
      </w:r>
      <w:r w:rsidRPr="009817C9">
        <w:rPr>
          <w:rFonts w:ascii="Arial" w:hAnsi="Arial" w:cs="Arial"/>
          <w:spacing w:val="-3"/>
          <w:szCs w:val="24"/>
          <w:vertAlign w:val="superscript"/>
        </w:rPr>
        <w:t>st</w:t>
      </w:r>
      <w:r w:rsidRPr="009817C9">
        <w:rPr>
          <w:rFonts w:ascii="Arial" w:hAnsi="Arial" w:cs="Arial"/>
          <w:spacing w:val="-3"/>
          <w:szCs w:val="24"/>
        </w:rPr>
        <w:t>) day of</w:t>
      </w:r>
      <w:r w:rsidR="009D1554" w:rsidRPr="009817C9">
        <w:rPr>
          <w:rFonts w:ascii="Arial" w:hAnsi="Arial" w:cs="Arial"/>
          <w:spacing w:val="-3"/>
          <w:szCs w:val="24"/>
        </w:rPr>
        <w:t xml:space="preserve"> January of the succeeding year:</w:t>
      </w:r>
      <w:r w:rsidRPr="009817C9">
        <w:rPr>
          <w:rFonts w:ascii="Arial" w:hAnsi="Arial" w:cs="Arial"/>
          <w:spacing w:val="-3"/>
          <w:szCs w:val="24"/>
        </w:rPr>
        <w:t xml:space="preserve"> Provided, however, that the </w:t>
      </w:r>
      <w:r w:rsidR="009D1554" w:rsidRPr="009817C9">
        <w:rPr>
          <w:rFonts w:ascii="Arial" w:hAnsi="Arial" w:cs="Arial"/>
          <w:spacing w:val="-3"/>
          <w:szCs w:val="24"/>
        </w:rPr>
        <w:t>re</w:t>
      </w:r>
      <w:r w:rsidRPr="009817C9">
        <w:rPr>
          <w:rFonts w:ascii="Arial" w:hAnsi="Arial" w:cs="Arial"/>
          <w:spacing w:val="-3"/>
          <w:szCs w:val="24"/>
        </w:rPr>
        <w:t>assessment of the real property due to i</w:t>
      </w:r>
      <w:r w:rsidR="00F36D7E" w:rsidRPr="009817C9">
        <w:rPr>
          <w:rFonts w:ascii="Arial" w:hAnsi="Arial" w:cs="Arial"/>
          <w:spacing w:val="-3"/>
          <w:szCs w:val="24"/>
        </w:rPr>
        <w:t xml:space="preserve">ts partial or total destruction, or to a major change in its actual use, or to any </w:t>
      </w:r>
      <w:r w:rsidR="009D1554" w:rsidRPr="009817C9">
        <w:rPr>
          <w:rFonts w:ascii="Arial" w:hAnsi="Arial" w:cs="Arial"/>
          <w:spacing w:val="-3"/>
          <w:szCs w:val="24"/>
        </w:rPr>
        <w:t xml:space="preserve">great and sudden inflation or deflation of real property values, or to the gross illegality of the assessment when made or to any </w:t>
      </w:r>
      <w:r w:rsidR="00F36D7E" w:rsidRPr="009817C9">
        <w:rPr>
          <w:rFonts w:ascii="Arial" w:hAnsi="Arial" w:cs="Arial"/>
          <w:spacing w:val="-3"/>
          <w:szCs w:val="24"/>
        </w:rPr>
        <w:t>other abnormal cause, shall be made within ninety (90) days from the date any such cause or causes occurred, and shall take effect at the beginning of the quarter following the reassessment.</w:t>
      </w:r>
    </w:p>
    <w:p w14:paraId="0C5F2F2A" w14:textId="77777777" w:rsidR="00F36D7E" w:rsidRPr="009817C9" w:rsidRDefault="00F36D7E" w:rsidP="00E175F1">
      <w:pPr>
        <w:tabs>
          <w:tab w:val="left" w:pos="-720"/>
        </w:tabs>
        <w:suppressAutoHyphens/>
        <w:jc w:val="both"/>
        <w:rPr>
          <w:rFonts w:ascii="Arial" w:hAnsi="Arial" w:cs="Arial"/>
          <w:spacing w:val="-3"/>
          <w:szCs w:val="24"/>
        </w:rPr>
      </w:pPr>
    </w:p>
    <w:p w14:paraId="3AA1240E" w14:textId="3767E785" w:rsidR="00F36D7E" w:rsidRPr="009817C9" w:rsidRDefault="00F36D7E" w:rsidP="00E175F1">
      <w:pPr>
        <w:tabs>
          <w:tab w:val="left" w:pos="-720"/>
        </w:tabs>
        <w:suppressAutoHyphens/>
        <w:jc w:val="both"/>
        <w:rPr>
          <w:rFonts w:ascii="Arial" w:hAnsi="Arial" w:cs="Arial"/>
          <w:spacing w:val="-3"/>
          <w:szCs w:val="24"/>
        </w:rPr>
      </w:pPr>
      <w:r w:rsidRPr="009817C9">
        <w:rPr>
          <w:rFonts w:ascii="Arial" w:hAnsi="Arial" w:cs="Arial"/>
          <w:b/>
          <w:spacing w:val="-3"/>
          <w:szCs w:val="24"/>
        </w:rPr>
        <w:t>Section 3B. 2</w:t>
      </w:r>
      <w:r w:rsidR="009817C9" w:rsidRPr="009817C9">
        <w:rPr>
          <w:rFonts w:ascii="Arial" w:hAnsi="Arial" w:cs="Arial"/>
          <w:b/>
          <w:spacing w:val="-3"/>
          <w:szCs w:val="24"/>
        </w:rPr>
        <w:t>7</w:t>
      </w:r>
      <w:r w:rsidRPr="009817C9">
        <w:rPr>
          <w:rFonts w:ascii="Arial" w:hAnsi="Arial" w:cs="Arial"/>
          <w:b/>
          <w:spacing w:val="-3"/>
          <w:szCs w:val="24"/>
        </w:rPr>
        <w:t xml:space="preserve">.  Assessment of Property </w:t>
      </w:r>
      <w:r w:rsidR="00EE198F" w:rsidRPr="009817C9">
        <w:rPr>
          <w:rFonts w:ascii="Arial" w:hAnsi="Arial" w:cs="Arial"/>
          <w:b/>
          <w:spacing w:val="-3"/>
          <w:szCs w:val="24"/>
        </w:rPr>
        <w:t>Subject</w:t>
      </w:r>
      <w:r w:rsidRPr="009817C9">
        <w:rPr>
          <w:rFonts w:ascii="Arial" w:hAnsi="Arial" w:cs="Arial"/>
          <w:b/>
          <w:spacing w:val="-3"/>
          <w:szCs w:val="24"/>
        </w:rPr>
        <w:t xml:space="preserve"> to Back Taxes.</w:t>
      </w:r>
      <w:r w:rsidRPr="009817C9">
        <w:rPr>
          <w:rFonts w:ascii="Arial" w:hAnsi="Arial" w:cs="Arial"/>
          <w:spacing w:val="-3"/>
          <w:szCs w:val="24"/>
        </w:rPr>
        <w:t xml:space="preserve">  Real Property declared for the first time shall be assessed for taxes for the period during </w:t>
      </w:r>
      <w:r w:rsidR="00122E31" w:rsidRPr="009817C9">
        <w:rPr>
          <w:rFonts w:ascii="Arial" w:hAnsi="Arial" w:cs="Arial"/>
          <w:spacing w:val="-3"/>
          <w:szCs w:val="24"/>
        </w:rPr>
        <w:t xml:space="preserve">which </w:t>
      </w:r>
      <w:r w:rsidRPr="009817C9">
        <w:rPr>
          <w:rFonts w:ascii="Arial" w:hAnsi="Arial" w:cs="Arial"/>
          <w:spacing w:val="-3"/>
          <w:szCs w:val="24"/>
        </w:rPr>
        <w:t xml:space="preserve">it would </w:t>
      </w:r>
      <w:r w:rsidR="00122E31" w:rsidRPr="009817C9">
        <w:rPr>
          <w:rFonts w:ascii="Arial" w:hAnsi="Arial" w:cs="Arial"/>
          <w:spacing w:val="-3"/>
          <w:szCs w:val="24"/>
        </w:rPr>
        <w:t xml:space="preserve">have </w:t>
      </w:r>
      <w:r w:rsidRPr="009817C9">
        <w:rPr>
          <w:rFonts w:ascii="Arial" w:hAnsi="Arial" w:cs="Arial"/>
          <w:spacing w:val="-3"/>
          <w:szCs w:val="24"/>
        </w:rPr>
        <w:t>be</w:t>
      </w:r>
      <w:r w:rsidR="00122E31" w:rsidRPr="009817C9">
        <w:rPr>
          <w:rFonts w:ascii="Arial" w:hAnsi="Arial" w:cs="Arial"/>
          <w:spacing w:val="-3"/>
          <w:szCs w:val="24"/>
        </w:rPr>
        <w:t>en</w:t>
      </w:r>
      <w:r w:rsidRPr="009817C9">
        <w:rPr>
          <w:rFonts w:ascii="Arial" w:hAnsi="Arial" w:cs="Arial"/>
          <w:spacing w:val="-3"/>
          <w:szCs w:val="24"/>
        </w:rPr>
        <w:t xml:space="preserve"> liable but in no case for more than ten (10) years prior to the date of initial assessment</w:t>
      </w:r>
      <w:r w:rsidR="009D1554" w:rsidRPr="009817C9">
        <w:rPr>
          <w:rFonts w:ascii="Arial" w:hAnsi="Arial" w:cs="Arial"/>
          <w:spacing w:val="-3"/>
          <w:szCs w:val="24"/>
        </w:rPr>
        <w:t>:</w:t>
      </w:r>
      <w:r w:rsidRPr="009817C9">
        <w:rPr>
          <w:rFonts w:ascii="Arial" w:hAnsi="Arial" w:cs="Arial"/>
          <w:spacing w:val="-3"/>
          <w:szCs w:val="24"/>
        </w:rPr>
        <w:t xml:space="preserve"> Provided, however, That such taxes shall be computed on the basis of the applicable schedule of values in force during the corresponding period.</w:t>
      </w:r>
    </w:p>
    <w:p w14:paraId="52F0FB59" w14:textId="77777777" w:rsidR="00F36D7E" w:rsidRPr="009817C9" w:rsidRDefault="00F36D7E" w:rsidP="00E175F1">
      <w:pPr>
        <w:tabs>
          <w:tab w:val="left" w:pos="-720"/>
        </w:tabs>
        <w:suppressAutoHyphens/>
        <w:jc w:val="both"/>
        <w:rPr>
          <w:rFonts w:ascii="Arial" w:hAnsi="Arial" w:cs="Arial"/>
          <w:spacing w:val="-3"/>
          <w:szCs w:val="24"/>
        </w:rPr>
      </w:pPr>
    </w:p>
    <w:p w14:paraId="01E767CB" w14:textId="77777777" w:rsidR="00A03529" w:rsidRPr="009817C9" w:rsidRDefault="00F36D7E" w:rsidP="00E175F1">
      <w:pPr>
        <w:tabs>
          <w:tab w:val="left" w:pos="-720"/>
        </w:tabs>
        <w:suppressAutoHyphens/>
        <w:jc w:val="both"/>
        <w:rPr>
          <w:rFonts w:ascii="Arial" w:hAnsi="Arial" w:cs="Arial"/>
          <w:spacing w:val="-3"/>
          <w:szCs w:val="24"/>
        </w:rPr>
      </w:pPr>
      <w:r w:rsidRPr="009817C9">
        <w:rPr>
          <w:rFonts w:ascii="Arial" w:hAnsi="Arial" w:cs="Arial"/>
          <w:spacing w:val="-3"/>
          <w:szCs w:val="24"/>
        </w:rPr>
        <w:tab/>
        <w:t>If such taxes are paid on or before the end of the quarter following the date of the notice of assessm</w:t>
      </w:r>
      <w:r w:rsidR="00122E31" w:rsidRPr="009817C9">
        <w:rPr>
          <w:rFonts w:ascii="Arial" w:hAnsi="Arial" w:cs="Arial"/>
          <w:spacing w:val="-3"/>
          <w:szCs w:val="24"/>
        </w:rPr>
        <w:t>ent was received by the owner or</w:t>
      </w:r>
      <w:r w:rsidRPr="009817C9">
        <w:rPr>
          <w:rFonts w:ascii="Arial" w:hAnsi="Arial" w:cs="Arial"/>
          <w:spacing w:val="-3"/>
          <w:szCs w:val="24"/>
        </w:rPr>
        <w:t xml:space="preserve"> his representative, no interest for delinquency shall be imposed thereon; otherwise such taxes shall be subject to an interest at the rate of two percent (2%) per month or a fraction thereof from the date</w:t>
      </w:r>
      <w:r w:rsidR="00ED7BCF" w:rsidRPr="009817C9">
        <w:rPr>
          <w:rFonts w:ascii="Arial" w:hAnsi="Arial" w:cs="Arial"/>
          <w:spacing w:val="-3"/>
          <w:szCs w:val="24"/>
        </w:rPr>
        <w:t xml:space="preserve"> of the receipt of the assessment until such taxes are full</w:t>
      </w:r>
      <w:r w:rsidR="00122E31" w:rsidRPr="009817C9">
        <w:rPr>
          <w:rFonts w:ascii="Arial" w:hAnsi="Arial" w:cs="Arial"/>
          <w:spacing w:val="-3"/>
          <w:szCs w:val="24"/>
        </w:rPr>
        <w:t>y</w:t>
      </w:r>
      <w:r w:rsidR="00ED7BCF" w:rsidRPr="009817C9">
        <w:rPr>
          <w:rFonts w:ascii="Arial" w:hAnsi="Arial" w:cs="Arial"/>
          <w:spacing w:val="-3"/>
          <w:szCs w:val="24"/>
        </w:rPr>
        <w:t xml:space="preserve"> paid.</w:t>
      </w:r>
    </w:p>
    <w:p w14:paraId="25857DC9" w14:textId="77777777" w:rsidR="00ED7BCF" w:rsidRPr="009817C9" w:rsidRDefault="00ED7BCF" w:rsidP="00E175F1">
      <w:pPr>
        <w:tabs>
          <w:tab w:val="left" w:pos="-720"/>
        </w:tabs>
        <w:suppressAutoHyphens/>
        <w:jc w:val="both"/>
        <w:rPr>
          <w:rFonts w:ascii="Arial" w:hAnsi="Arial" w:cs="Arial"/>
          <w:spacing w:val="-3"/>
          <w:szCs w:val="24"/>
        </w:rPr>
      </w:pPr>
    </w:p>
    <w:p w14:paraId="0D3753DA" w14:textId="5FF397EC" w:rsidR="00ED7BCF" w:rsidRPr="009817C9" w:rsidRDefault="00ED7BCF" w:rsidP="00E175F1">
      <w:pPr>
        <w:tabs>
          <w:tab w:val="left" w:pos="-720"/>
        </w:tabs>
        <w:suppressAutoHyphens/>
        <w:jc w:val="both"/>
        <w:rPr>
          <w:rFonts w:ascii="Arial" w:hAnsi="Arial" w:cs="Arial"/>
          <w:spacing w:val="-3"/>
          <w:szCs w:val="24"/>
        </w:rPr>
      </w:pPr>
      <w:r w:rsidRPr="009817C9">
        <w:rPr>
          <w:rFonts w:ascii="Arial" w:hAnsi="Arial" w:cs="Arial"/>
          <w:b/>
          <w:spacing w:val="-3"/>
          <w:szCs w:val="24"/>
        </w:rPr>
        <w:t>Section 3B.</w:t>
      </w:r>
      <w:r w:rsidR="00596EDD" w:rsidRPr="009817C9">
        <w:rPr>
          <w:rFonts w:ascii="Arial" w:hAnsi="Arial" w:cs="Arial"/>
          <w:b/>
          <w:spacing w:val="-3"/>
          <w:szCs w:val="24"/>
        </w:rPr>
        <w:t xml:space="preserve"> </w:t>
      </w:r>
      <w:r w:rsidRPr="009817C9">
        <w:rPr>
          <w:rFonts w:ascii="Arial" w:hAnsi="Arial" w:cs="Arial"/>
          <w:b/>
          <w:spacing w:val="-3"/>
          <w:szCs w:val="24"/>
        </w:rPr>
        <w:t>2</w:t>
      </w:r>
      <w:r w:rsidR="009817C9" w:rsidRPr="009817C9">
        <w:rPr>
          <w:rFonts w:ascii="Arial" w:hAnsi="Arial" w:cs="Arial"/>
          <w:b/>
          <w:spacing w:val="-3"/>
          <w:szCs w:val="24"/>
        </w:rPr>
        <w:t>8</w:t>
      </w:r>
      <w:r w:rsidRPr="009817C9">
        <w:rPr>
          <w:rFonts w:ascii="Arial" w:hAnsi="Arial" w:cs="Arial"/>
          <w:b/>
          <w:spacing w:val="-3"/>
          <w:szCs w:val="24"/>
        </w:rPr>
        <w:t>.  Notification of New or Revised Assessment.</w:t>
      </w:r>
      <w:r w:rsidRPr="009817C9">
        <w:rPr>
          <w:rFonts w:ascii="Arial" w:hAnsi="Arial" w:cs="Arial"/>
          <w:spacing w:val="-3"/>
          <w:szCs w:val="24"/>
        </w:rPr>
        <w:t xml:space="preserve">  When real property is assessed for the first time or when an existing assessment is increased or decreased</w:t>
      </w:r>
      <w:r w:rsidR="00674997" w:rsidRPr="009817C9">
        <w:rPr>
          <w:rFonts w:ascii="Arial" w:hAnsi="Arial" w:cs="Arial"/>
          <w:spacing w:val="-3"/>
          <w:szCs w:val="24"/>
        </w:rPr>
        <w:t>,</w:t>
      </w:r>
      <w:r w:rsidRPr="009817C9">
        <w:rPr>
          <w:rFonts w:ascii="Arial" w:hAnsi="Arial" w:cs="Arial"/>
          <w:spacing w:val="-3"/>
          <w:szCs w:val="24"/>
        </w:rPr>
        <w:t xml:space="preserve"> the City Assessor shall within thirty (30) days give written notice of such new or revised assessment to the person in whose name the property is declared. The notice may be delivered personally or by registered mail or through the assistance of the </w:t>
      </w:r>
      <w:proofErr w:type="spellStart"/>
      <w:r w:rsidRPr="009817C9">
        <w:rPr>
          <w:rFonts w:ascii="Arial" w:hAnsi="Arial" w:cs="Arial"/>
          <w:spacing w:val="-3"/>
          <w:szCs w:val="24"/>
        </w:rPr>
        <w:t>punong</w:t>
      </w:r>
      <w:proofErr w:type="spellEnd"/>
      <w:r w:rsidRPr="009817C9">
        <w:rPr>
          <w:rFonts w:ascii="Arial" w:hAnsi="Arial" w:cs="Arial"/>
          <w:spacing w:val="-3"/>
          <w:szCs w:val="24"/>
        </w:rPr>
        <w:t xml:space="preserve"> barangay to the last known address of the person to be served.</w:t>
      </w:r>
    </w:p>
    <w:p w14:paraId="1E9895C8" w14:textId="77777777" w:rsidR="00ED7BCF" w:rsidRPr="009817C9" w:rsidRDefault="00ED7BCF" w:rsidP="00E175F1">
      <w:pPr>
        <w:tabs>
          <w:tab w:val="left" w:pos="-720"/>
        </w:tabs>
        <w:suppressAutoHyphens/>
        <w:jc w:val="both"/>
        <w:rPr>
          <w:rFonts w:ascii="Arial" w:hAnsi="Arial" w:cs="Arial"/>
          <w:spacing w:val="-3"/>
          <w:szCs w:val="24"/>
        </w:rPr>
      </w:pPr>
    </w:p>
    <w:p w14:paraId="5EB6ED59" w14:textId="7A81B814" w:rsidR="00EE198F" w:rsidRPr="009817C9" w:rsidRDefault="00122E31" w:rsidP="00E175F1">
      <w:pPr>
        <w:tabs>
          <w:tab w:val="left" w:pos="-720"/>
        </w:tabs>
        <w:suppressAutoHyphens/>
        <w:jc w:val="both"/>
        <w:rPr>
          <w:rFonts w:ascii="Arial" w:hAnsi="Arial" w:cs="Arial"/>
          <w:spacing w:val="-3"/>
          <w:szCs w:val="24"/>
        </w:rPr>
      </w:pPr>
      <w:r w:rsidRPr="009817C9">
        <w:rPr>
          <w:rFonts w:ascii="Arial" w:hAnsi="Arial" w:cs="Arial"/>
          <w:b/>
          <w:spacing w:val="-3"/>
          <w:szCs w:val="24"/>
        </w:rPr>
        <w:t>Section 3B. 2</w:t>
      </w:r>
      <w:r w:rsidR="009817C9" w:rsidRPr="009817C9">
        <w:rPr>
          <w:rFonts w:ascii="Arial" w:hAnsi="Arial" w:cs="Arial"/>
          <w:b/>
          <w:spacing w:val="-3"/>
          <w:szCs w:val="24"/>
        </w:rPr>
        <w:t>9</w:t>
      </w:r>
      <w:r w:rsidRPr="009817C9">
        <w:rPr>
          <w:rFonts w:ascii="Arial" w:hAnsi="Arial" w:cs="Arial"/>
          <w:b/>
          <w:spacing w:val="-3"/>
          <w:szCs w:val="24"/>
        </w:rPr>
        <w:t>.  Appraisal and A</w:t>
      </w:r>
      <w:r w:rsidR="00ED7BCF" w:rsidRPr="009817C9">
        <w:rPr>
          <w:rFonts w:ascii="Arial" w:hAnsi="Arial" w:cs="Arial"/>
          <w:b/>
          <w:spacing w:val="-3"/>
          <w:szCs w:val="24"/>
        </w:rPr>
        <w:t>ssessment of Machinery.</w:t>
      </w:r>
    </w:p>
    <w:p w14:paraId="2ABC6B6A" w14:textId="77777777" w:rsidR="00EE198F" w:rsidRPr="009817C9" w:rsidRDefault="00EE198F" w:rsidP="00E175F1">
      <w:pPr>
        <w:tabs>
          <w:tab w:val="left" w:pos="-720"/>
        </w:tabs>
        <w:suppressAutoHyphens/>
        <w:jc w:val="both"/>
        <w:rPr>
          <w:rFonts w:ascii="Arial" w:hAnsi="Arial" w:cs="Arial"/>
          <w:spacing w:val="-3"/>
          <w:szCs w:val="24"/>
        </w:rPr>
      </w:pPr>
    </w:p>
    <w:p w14:paraId="1971938F" w14:textId="5CA6D746" w:rsidR="00ED7BCF" w:rsidRPr="009817C9" w:rsidRDefault="00ED7BCF" w:rsidP="00E175F1">
      <w:pPr>
        <w:tabs>
          <w:tab w:val="left" w:pos="-720"/>
        </w:tabs>
        <w:suppressAutoHyphens/>
        <w:ind w:hanging="360"/>
        <w:jc w:val="both"/>
        <w:rPr>
          <w:rFonts w:ascii="Arial" w:hAnsi="Arial" w:cs="Arial"/>
          <w:spacing w:val="-3"/>
          <w:szCs w:val="24"/>
        </w:rPr>
      </w:pPr>
      <w:r w:rsidRPr="009817C9">
        <w:rPr>
          <w:rFonts w:ascii="Arial" w:hAnsi="Arial" w:cs="Arial"/>
          <w:spacing w:val="-3"/>
          <w:szCs w:val="24"/>
        </w:rPr>
        <w:t>a) The market value of a brand new machiner</w:t>
      </w:r>
      <w:r w:rsidR="00122E31" w:rsidRPr="009817C9">
        <w:rPr>
          <w:rFonts w:ascii="Arial" w:hAnsi="Arial" w:cs="Arial"/>
          <w:spacing w:val="-3"/>
          <w:szCs w:val="24"/>
        </w:rPr>
        <w:t>y shall be the acquisition cost. I</w:t>
      </w:r>
      <w:r w:rsidRPr="009817C9">
        <w:rPr>
          <w:rFonts w:ascii="Arial" w:hAnsi="Arial" w:cs="Arial"/>
          <w:spacing w:val="-3"/>
          <w:szCs w:val="24"/>
        </w:rPr>
        <w:t xml:space="preserve">n all other cases, the market value shall be determined by dividing the remaining economic life </w:t>
      </w:r>
      <w:r w:rsidR="00122E31" w:rsidRPr="009817C9">
        <w:rPr>
          <w:rFonts w:ascii="Arial" w:hAnsi="Arial" w:cs="Arial"/>
          <w:spacing w:val="-3"/>
          <w:szCs w:val="24"/>
        </w:rPr>
        <w:t xml:space="preserve">of the machinery by its estimated economic life </w:t>
      </w:r>
      <w:r w:rsidRPr="009817C9">
        <w:rPr>
          <w:rFonts w:ascii="Arial" w:hAnsi="Arial" w:cs="Arial"/>
          <w:spacing w:val="-3"/>
          <w:szCs w:val="24"/>
        </w:rPr>
        <w:t>and multiplied by the replacement or reproduction cost.</w:t>
      </w:r>
    </w:p>
    <w:p w14:paraId="35368474" w14:textId="77777777" w:rsidR="00ED7BCF" w:rsidRPr="009817C9" w:rsidRDefault="00ED7BCF" w:rsidP="00E175F1">
      <w:pPr>
        <w:tabs>
          <w:tab w:val="left" w:pos="-720"/>
        </w:tabs>
        <w:suppressAutoHyphens/>
        <w:ind w:hanging="360"/>
        <w:jc w:val="both"/>
        <w:rPr>
          <w:rFonts w:ascii="Arial" w:hAnsi="Arial" w:cs="Arial"/>
          <w:spacing w:val="-3"/>
          <w:szCs w:val="24"/>
        </w:rPr>
      </w:pPr>
    </w:p>
    <w:p w14:paraId="07843621" w14:textId="77777777" w:rsidR="00ED7BCF" w:rsidRPr="009817C9" w:rsidRDefault="00ED7BCF" w:rsidP="00E175F1">
      <w:pPr>
        <w:tabs>
          <w:tab w:val="left" w:pos="-720"/>
        </w:tabs>
        <w:suppressAutoHyphens/>
        <w:ind w:hanging="360"/>
        <w:jc w:val="both"/>
        <w:rPr>
          <w:rFonts w:ascii="Arial" w:hAnsi="Arial" w:cs="Arial"/>
          <w:spacing w:val="-3"/>
          <w:szCs w:val="24"/>
        </w:rPr>
      </w:pPr>
      <w:r w:rsidRPr="009817C9">
        <w:rPr>
          <w:rFonts w:ascii="Arial" w:hAnsi="Arial" w:cs="Arial"/>
          <w:spacing w:val="-3"/>
          <w:szCs w:val="24"/>
        </w:rPr>
        <w:t>(b)  If the machinery is imported, the acquisition cost includes freight, insurance</w:t>
      </w:r>
      <w:r w:rsidR="00881DE1" w:rsidRPr="009817C9">
        <w:rPr>
          <w:rFonts w:ascii="Arial" w:hAnsi="Arial" w:cs="Arial"/>
          <w:spacing w:val="-3"/>
          <w:szCs w:val="24"/>
        </w:rPr>
        <w:t>,</w:t>
      </w:r>
      <w:r w:rsidRPr="009817C9">
        <w:rPr>
          <w:rFonts w:ascii="Arial" w:hAnsi="Arial" w:cs="Arial"/>
          <w:spacing w:val="-3"/>
          <w:szCs w:val="24"/>
        </w:rPr>
        <w:t xml:space="preserve"> bank and ot</w:t>
      </w:r>
      <w:r w:rsidR="00FA5166" w:rsidRPr="009817C9">
        <w:rPr>
          <w:rFonts w:ascii="Arial" w:hAnsi="Arial" w:cs="Arial"/>
          <w:spacing w:val="-3"/>
          <w:szCs w:val="24"/>
        </w:rPr>
        <w:t>her charges</w:t>
      </w:r>
      <w:r w:rsidR="00881DE1" w:rsidRPr="009817C9">
        <w:rPr>
          <w:rFonts w:ascii="Arial" w:hAnsi="Arial" w:cs="Arial"/>
          <w:spacing w:val="-3"/>
          <w:szCs w:val="24"/>
        </w:rPr>
        <w:t>, brokerage, arrastre and handling, duties and taxes, plus cost of inland transportation, handling, and installation charges at the present site</w:t>
      </w:r>
      <w:r w:rsidR="00FA5166" w:rsidRPr="009817C9">
        <w:rPr>
          <w:rFonts w:ascii="Arial" w:hAnsi="Arial" w:cs="Arial"/>
          <w:spacing w:val="-3"/>
          <w:szCs w:val="24"/>
        </w:rPr>
        <w:t>.</w:t>
      </w:r>
      <w:r w:rsidRPr="009817C9">
        <w:rPr>
          <w:rFonts w:ascii="Arial" w:hAnsi="Arial" w:cs="Arial"/>
          <w:spacing w:val="-3"/>
          <w:szCs w:val="24"/>
        </w:rPr>
        <w:t xml:space="preserve"> The cost in foreign currency </w:t>
      </w:r>
      <w:r w:rsidR="00881DE1" w:rsidRPr="009817C9">
        <w:rPr>
          <w:rFonts w:ascii="Arial" w:hAnsi="Arial" w:cs="Arial"/>
          <w:spacing w:val="-3"/>
          <w:szCs w:val="24"/>
        </w:rPr>
        <w:t>of imported machinery shall be converted to peso cost on the basis of foreign currency</w:t>
      </w:r>
      <w:r w:rsidR="00596EDD" w:rsidRPr="009817C9">
        <w:rPr>
          <w:rFonts w:ascii="Arial" w:hAnsi="Arial" w:cs="Arial"/>
          <w:spacing w:val="-3"/>
          <w:szCs w:val="24"/>
        </w:rPr>
        <w:t xml:space="preserve"> </w:t>
      </w:r>
      <w:r w:rsidRPr="009817C9">
        <w:rPr>
          <w:rFonts w:ascii="Arial" w:hAnsi="Arial" w:cs="Arial"/>
          <w:spacing w:val="-3"/>
          <w:szCs w:val="24"/>
        </w:rPr>
        <w:t>exchange rates as fixed by the Central Bank.</w:t>
      </w:r>
    </w:p>
    <w:p w14:paraId="761D373F" w14:textId="77777777" w:rsidR="00ED7BCF" w:rsidRPr="009817C9" w:rsidRDefault="00ED7BCF" w:rsidP="00E175F1">
      <w:pPr>
        <w:tabs>
          <w:tab w:val="left" w:pos="-720"/>
        </w:tabs>
        <w:suppressAutoHyphens/>
        <w:jc w:val="both"/>
        <w:rPr>
          <w:rFonts w:ascii="Arial" w:hAnsi="Arial" w:cs="Arial"/>
          <w:spacing w:val="-3"/>
          <w:szCs w:val="24"/>
        </w:rPr>
      </w:pPr>
    </w:p>
    <w:p w14:paraId="59DD72FB" w14:textId="2DB425ED" w:rsidR="00ED7BCF" w:rsidRPr="00CC2D4A" w:rsidRDefault="00ED7BCF" w:rsidP="00E175F1">
      <w:pPr>
        <w:tabs>
          <w:tab w:val="left" w:pos="-720"/>
        </w:tabs>
        <w:suppressAutoHyphens/>
        <w:jc w:val="both"/>
        <w:rPr>
          <w:rFonts w:ascii="Arial" w:hAnsi="Arial" w:cs="Arial"/>
          <w:color w:val="000000" w:themeColor="text1"/>
          <w:spacing w:val="-3"/>
          <w:szCs w:val="24"/>
        </w:rPr>
      </w:pPr>
      <w:r w:rsidRPr="009817C9">
        <w:rPr>
          <w:rFonts w:ascii="Arial" w:hAnsi="Arial" w:cs="Arial"/>
          <w:b/>
          <w:spacing w:val="-3"/>
          <w:szCs w:val="24"/>
        </w:rPr>
        <w:t>Section 3B.</w:t>
      </w:r>
      <w:r w:rsidR="00596EDD" w:rsidRPr="009817C9">
        <w:rPr>
          <w:rFonts w:ascii="Arial" w:hAnsi="Arial" w:cs="Arial"/>
          <w:b/>
          <w:spacing w:val="-3"/>
          <w:szCs w:val="24"/>
        </w:rPr>
        <w:t xml:space="preserve"> </w:t>
      </w:r>
      <w:r w:rsidR="009817C9" w:rsidRPr="009817C9">
        <w:rPr>
          <w:rFonts w:ascii="Arial" w:hAnsi="Arial" w:cs="Arial"/>
          <w:b/>
          <w:spacing w:val="-3"/>
          <w:szCs w:val="24"/>
        </w:rPr>
        <w:t>30</w:t>
      </w:r>
      <w:r w:rsidRPr="009817C9">
        <w:rPr>
          <w:rFonts w:ascii="Arial" w:hAnsi="Arial" w:cs="Arial"/>
          <w:b/>
          <w:spacing w:val="-3"/>
          <w:szCs w:val="24"/>
        </w:rPr>
        <w:t xml:space="preserve">.  </w:t>
      </w:r>
      <w:r w:rsidRPr="00CC2D4A">
        <w:rPr>
          <w:rFonts w:ascii="Arial" w:hAnsi="Arial" w:cs="Arial"/>
          <w:b/>
          <w:color w:val="000000" w:themeColor="text1"/>
          <w:spacing w:val="-3"/>
          <w:szCs w:val="24"/>
        </w:rPr>
        <w:t>Depreciation Allowance</w:t>
      </w:r>
      <w:r w:rsidR="00E17712" w:rsidRPr="00CC2D4A">
        <w:rPr>
          <w:rFonts w:ascii="Arial" w:hAnsi="Arial" w:cs="Arial"/>
          <w:b/>
          <w:color w:val="000000" w:themeColor="text1"/>
          <w:spacing w:val="-3"/>
          <w:szCs w:val="24"/>
        </w:rPr>
        <w:t xml:space="preserve"> for Machinery.</w:t>
      </w:r>
      <w:r w:rsidR="00E17712" w:rsidRPr="00CC2D4A">
        <w:rPr>
          <w:rFonts w:ascii="Arial" w:hAnsi="Arial" w:cs="Arial"/>
          <w:color w:val="000000" w:themeColor="text1"/>
          <w:spacing w:val="-3"/>
          <w:szCs w:val="24"/>
        </w:rPr>
        <w:t xml:space="preserve"> For purposes of assessment, a depreciation allowance shall be made for machinery in accordance with the rates provided in the approved Schedule of Market Value of the original cost, </w:t>
      </w:r>
      <w:r w:rsidR="00B702CB" w:rsidRPr="00CC2D4A">
        <w:rPr>
          <w:rFonts w:ascii="Arial" w:hAnsi="Arial" w:cs="Arial"/>
          <w:color w:val="000000" w:themeColor="text1"/>
          <w:spacing w:val="-3"/>
          <w:szCs w:val="24"/>
        </w:rPr>
        <w:t xml:space="preserve">or its replacement or reproduction cost </w:t>
      </w:r>
      <w:r w:rsidR="00E17712" w:rsidRPr="00CC2D4A">
        <w:rPr>
          <w:rFonts w:ascii="Arial" w:hAnsi="Arial" w:cs="Arial"/>
          <w:color w:val="000000" w:themeColor="text1"/>
          <w:spacing w:val="-3"/>
          <w:szCs w:val="24"/>
        </w:rPr>
        <w:t>as the case may be, for each year of use: Provided, however, that the remaining value for all kinds of machinery shall not be less than twenty percent (20%) of such original, replacement, or reproduction cost for so long as the machinery is useful and in operation.</w:t>
      </w:r>
    </w:p>
    <w:p w14:paraId="1F90F435" w14:textId="77777777" w:rsidR="00E17712" w:rsidRDefault="00E17712" w:rsidP="00E175F1">
      <w:pPr>
        <w:tabs>
          <w:tab w:val="left" w:pos="-720"/>
        </w:tabs>
        <w:suppressAutoHyphens/>
        <w:jc w:val="both"/>
        <w:rPr>
          <w:rFonts w:ascii="Arial" w:hAnsi="Arial" w:cs="Arial"/>
          <w:color w:val="000000" w:themeColor="text1"/>
          <w:spacing w:val="-3"/>
          <w:szCs w:val="24"/>
        </w:rPr>
      </w:pPr>
    </w:p>
    <w:p w14:paraId="16F553BF" w14:textId="77777777" w:rsidR="00BC2724" w:rsidRPr="00CC2D4A" w:rsidRDefault="00BC2724" w:rsidP="00E175F1">
      <w:pPr>
        <w:tabs>
          <w:tab w:val="left" w:pos="-720"/>
        </w:tabs>
        <w:suppressAutoHyphens/>
        <w:jc w:val="both"/>
        <w:rPr>
          <w:rFonts w:ascii="Arial" w:hAnsi="Arial" w:cs="Arial"/>
          <w:color w:val="000000" w:themeColor="text1"/>
          <w:spacing w:val="-3"/>
          <w:szCs w:val="24"/>
        </w:rPr>
      </w:pPr>
    </w:p>
    <w:p w14:paraId="5C9A8C98" w14:textId="77777777" w:rsidR="00E17712" w:rsidRPr="00CC2D4A" w:rsidRDefault="00E17712" w:rsidP="00E175F1">
      <w:pPr>
        <w:tabs>
          <w:tab w:val="left" w:pos="-720"/>
        </w:tabs>
        <w:suppressAutoHyphens/>
        <w:jc w:val="center"/>
        <w:rPr>
          <w:rFonts w:ascii="Arial" w:hAnsi="Arial" w:cs="Arial"/>
          <w:b/>
          <w:color w:val="000000" w:themeColor="text1"/>
          <w:spacing w:val="-3"/>
          <w:szCs w:val="24"/>
        </w:rPr>
      </w:pPr>
      <w:r w:rsidRPr="00CC2D4A">
        <w:rPr>
          <w:rFonts w:ascii="Arial" w:hAnsi="Arial" w:cs="Arial"/>
          <w:b/>
          <w:color w:val="000000" w:themeColor="text1"/>
          <w:spacing w:val="-3"/>
          <w:szCs w:val="24"/>
        </w:rPr>
        <w:t xml:space="preserve">Article C. </w:t>
      </w:r>
      <w:r w:rsidR="00EE198F" w:rsidRPr="00CC2D4A">
        <w:rPr>
          <w:rFonts w:ascii="Arial" w:hAnsi="Arial" w:cs="Arial"/>
          <w:b/>
          <w:color w:val="000000" w:themeColor="text1"/>
          <w:spacing w:val="-3"/>
          <w:szCs w:val="24"/>
        </w:rPr>
        <w:t>Assessment Appeals</w:t>
      </w:r>
    </w:p>
    <w:p w14:paraId="301084A0" w14:textId="77777777" w:rsidR="00E17712" w:rsidRDefault="00E17712" w:rsidP="00E175F1">
      <w:pPr>
        <w:tabs>
          <w:tab w:val="left" w:pos="-720"/>
        </w:tabs>
        <w:suppressAutoHyphens/>
        <w:jc w:val="both"/>
        <w:rPr>
          <w:rFonts w:ascii="Arial" w:hAnsi="Arial" w:cs="Arial"/>
          <w:color w:val="000000" w:themeColor="text1"/>
          <w:spacing w:val="-3"/>
          <w:szCs w:val="24"/>
        </w:rPr>
      </w:pPr>
    </w:p>
    <w:p w14:paraId="04BCCD10" w14:textId="77777777" w:rsidR="00E43462" w:rsidRPr="00CC2D4A" w:rsidRDefault="00E43462" w:rsidP="00E175F1">
      <w:pPr>
        <w:tabs>
          <w:tab w:val="left" w:pos="-720"/>
        </w:tabs>
        <w:suppressAutoHyphens/>
        <w:jc w:val="both"/>
        <w:rPr>
          <w:rFonts w:ascii="Arial" w:hAnsi="Arial" w:cs="Arial"/>
          <w:color w:val="000000" w:themeColor="text1"/>
          <w:spacing w:val="-3"/>
          <w:szCs w:val="24"/>
        </w:rPr>
      </w:pPr>
    </w:p>
    <w:p w14:paraId="5A13979B" w14:textId="77777777" w:rsidR="00E17712" w:rsidRPr="00CC2D4A" w:rsidRDefault="00E17712" w:rsidP="00E175F1">
      <w:pPr>
        <w:tabs>
          <w:tab w:val="left" w:pos="-720"/>
        </w:tabs>
        <w:suppressAutoHyphens/>
        <w:jc w:val="both"/>
        <w:rPr>
          <w:rFonts w:ascii="Arial" w:hAnsi="Arial" w:cs="Arial"/>
          <w:color w:val="000000" w:themeColor="text1"/>
          <w:spacing w:val="-3"/>
          <w:szCs w:val="24"/>
        </w:rPr>
      </w:pPr>
      <w:r w:rsidRPr="00CC2D4A">
        <w:rPr>
          <w:rFonts w:ascii="Arial" w:hAnsi="Arial" w:cs="Arial"/>
          <w:b/>
          <w:color w:val="000000" w:themeColor="text1"/>
          <w:spacing w:val="-3"/>
          <w:szCs w:val="24"/>
        </w:rPr>
        <w:t>Section 3C. 01 – Local Board of Assessment</w:t>
      </w:r>
      <w:r w:rsidR="00B702CB" w:rsidRPr="00CC2D4A">
        <w:rPr>
          <w:rFonts w:ascii="Arial" w:hAnsi="Arial" w:cs="Arial"/>
          <w:b/>
          <w:color w:val="000000" w:themeColor="text1"/>
          <w:spacing w:val="-3"/>
          <w:szCs w:val="24"/>
        </w:rPr>
        <w:t xml:space="preserve"> Appeals</w:t>
      </w:r>
      <w:r w:rsidRPr="00CC2D4A">
        <w:rPr>
          <w:rFonts w:ascii="Arial" w:hAnsi="Arial" w:cs="Arial"/>
          <w:b/>
          <w:color w:val="000000" w:themeColor="text1"/>
          <w:spacing w:val="-3"/>
          <w:szCs w:val="24"/>
        </w:rPr>
        <w:t>.</w:t>
      </w:r>
      <w:r w:rsidRPr="00CC2D4A">
        <w:rPr>
          <w:rFonts w:ascii="Arial" w:hAnsi="Arial" w:cs="Arial"/>
          <w:color w:val="000000" w:themeColor="text1"/>
          <w:spacing w:val="-3"/>
          <w:szCs w:val="24"/>
        </w:rPr>
        <w:t xml:space="preserve">  Any owner or person having legal interest in the property who is not satisfied with the action of the City Assessor in the assessment of his property may within sixty (60) days from the date of receipt or the written notice of assessment appeal to the Board of Assessment Appeals</w:t>
      </w:r>
      <w:r w:rsidR="009646A6" w:rsidRPr="00CC2D4A">
        <w:rPr>
          <w:rFonts w:ascii="Arial" w:hAnsi="Arial" w:cs="Arial"/>
          <w:color w:val="000000" w:themeColor="text1"/>
          <w:spacing w:val="-3"/>
          <w:szCs w:val="24"/>
        </w:rPr>
        <w:t xml:space="preserve"> of the City by filing a petition under oath in the form prescribed for the purpose, together with copies of the tax declaration and such affidavit or documents in support of the appeal.</w:t>
      </w:r>
    </w:p>
    <w:p w14:paraId="3CAC095F" w14:textId="77777777" w:rsidR="00EA509A" w:rsidRDefault="00EA509A" w:rsidP="00E175F1">
      <w:pPr>
        <w:tabs>
          <w:tab w:val="left" w:pos="-720"/>
        </w:tabs>
        <w:suppressAutoHyphens/>
        <w:jc w:val="both"/>
        <w:rPr>
          <w:rFonts w:ascii="Arial" w:hAnsi="Arial" w:cs="Arial"/>
          <w:color w:val="000000" w:themeColor="text1"/>
          <w:spacing w:val="-3"/>
          <w:szCs w:val="24"/>
        </w:rPr>
      </w:pPr>
    </w:p>
    <w:p w14:paraId="2EF06937" w14:textId="77777777" w:rsidR="00E43462" w:rsidRPr="00CC2D4A" w:rsidRDefault="00E43462" w:rsidP="00E175F1">
      <w:pPr>
        <w:tabs>
          <w:tab w:val="left" w:pos="-720"/>
        </w:tabs>
        <w:suppressAutoHyphens/>
        <w:jc w:val="both"/>
        <w:rPr>
          <w:rFonts w:ascii="Arial" w:hAnsi="Arial" w:cs="Arial"/>
          <w:color w:val="000000" w:themeColor="text1"/>
          <w:spacing w:val="-3"/>
          <w:szCs w:val="24"/>
        </w:rPr>
      </w:pPr>
    </w:p>
    <w:p w14:paraId="58012571" w14:textId="77777777" w:rsidR="00EA509A" w:rsidRPr="00CC2D4A" w:rsidRDefault="00EA509A" w:rsidP="00E175F1">
      <w:pPr>
        <w:tabs>
          <w:tab w:val="left" w:pos="-720"/>
        </w:tabs>
        <w:suppressAutoHyphens/>
        <w:jc w:val="both"/>
        <w:rPr>
          <w:rFonts w:ascii="Arial" w:hAnsi="Arial" w:cs="Arial"/>
          <w:b/>
          <w:color w:val="000000" w:themeColor="text1"/>
          <w:spacing w:val="-3"/>
          <w:szCs w:val="24"/>
        </w:rPr>
      </w:pPr>
      <w:r w:rsidRPr="00CC2D4A">
        <w:rPr>
          <w:rFonts w:ascii="Arial" w:hAnsi="Arial" w:cs="Arial"/>
          <w:b/>
          <w:color w:val="000000" w:themeColor="text1"/>
          <w:spacing w:val="-3"/>
          <w:szCs w:val="24"/>
        </w:rPr>
        <w:t>Section 3C. 02</w:t>
      </w:r>
      <w:r w:rsidR="00EE198F" w:rsidRPr="00CC2D4A">
        <w:rPr>
          <w:rFonts w:ascii="Arial" w:hAnsi="Arial" w:cs="Arial"/>
          <w:b/>
          <w:color w:val="000000" w:themeColor="text1"/>
          <w:spacing w:val="-3"/>
          <w:szCs w:val="24"/>
        </w:rPr>
        <w:t>. Organization, Powers, Duties,</w:t>
      </w:r>
      <w:r w:rsidRPr="00CC2D4A">
        <w:rPr>
          <w:rFonts w:ascii="Arial" w:hAnsi="Arial" w:cs="Arial"/>
          <w:b/>
          <w:color w:val="000000" w:themeColor="text1"/>
          <w:spacing w:val="-3"/>
          <w:szCs w:val="24"/>
        </w:rPr>
        <w:t xml:space="preserve"> and Functions of the Local Board of Assessment Appeals. </w:t>
      </w:r>
    </w:p>
    <w:p w14:paraId="3F063E50" w14:textId="77777777" w:rsidR="00EA509A" w:rsidRPr="00CC2D4A" w:rsidRDefault="00EA509A" w:rsidP="00E175F1">
      <w:pPr>
        <w:tabs>
          <w:tab w:val="left" w:pos="-720"/>
        </w:tabs>
        <w:suppressAutoHyphens/>
        <w:jc w:val="both"/>
        <w:rPr>
          <w:rFonts w:ascii="Arial" w:hAnsi="Arial" w:cs="Arial"/>
          <w:color w:val="000000" w:themeColor="text1"/>
          <w:spacing w:val="-3"/>
          <w:szCs w:val="24"/>
        </w:rPr>
      </w:pPr>
    </w:p>
    <w:p w14:paraId="6D9149DE" w14:textId="77777777" w:rsidR="00D42CD2" w:rsidRPr="00CC2D4A" w:rsidRDefault="00EA509A" w:rsidP="00E175F1">
      <w:pPr>
        <w:tabs>
          <w:tab w:val="left" w:pos="-720"/>
        </w:tabs>
        <w:suppressAutoHyphens/>
        <w:ind w:hanging="360"/>
        <w:jc w:val="both"/>
        <w:rPr>
          <w:rFonts w:ascii="Arial" w:hAnsi="Arial" w:cs="Arial"/>
          <w:color w:val="000000" w:themeColor="text1"/>
          <w:spacing w:val="-3"/>
          <w:szCs w:val="24"/>
        </w:rPr>
      </w:pPr>
      <w:r w:rsidRPr="00CC2D4A">
        <w:rPr>
          <w:rFonts w:ascii="Arial" w:hAnsi="Arial" w:cs="Arial"/>
          <w:color w:val="000000" w:themeColor="text1"/>
          <w:spacing w:val="-3"/>
          <w:szCs w:val="24"/>
        </w:rPr>
        <w:t>(a) The Board of Assessment Appeals of the City of Iriga</w:t>
      </w:r>
      <w:r w:rsidR="00D42CD2" w:rsidRPr="00CC2D4A">
        <w:rPr>
          <w:rFonts w:ascii="Arial" w:hAnsi="Arial" w:cs="Arial"/>
          <w:color w:val="000000" w:themeColor="text1"/>
          <w:spacing w:val="-3"/>
          <w:szCs w:val="24"/>
        </w:rPr>
        <w:t xml:space="preserve"> shall be composed of the Registrar of Deeds, as Chairman, the City Prosecutor and the City Engineer as Members</w:t>
      </w:r>
      <w:r w:rsidR="00F06AED" w:rsidRPr="00CC2D4A">
        <w:rPr>
          <w:rFonts w:ascii="Arial" w:hAnsi="Arial" w:cs="Arial"/>
          <w:color w:val="000000" w:themeColor="text1"/>
          <w:spacing w:val="-3"/>
          <w:szCs w:val="24"/>
        </w:rPr>
        <w:t>,</w:t>
      </w:r>
      <w:r w:rsidR="00D42CD2" w:rsidRPr="00CC2D4A">
        <w:rPr>
          <w:rFonts w:ascii="Arial" w:hAnsi="Arial" w:cs="Arial"/>
          <w:color w:val="000000" w:themeColor="text1"/>
          <w:spacing w:val="-3"/>
          <w:szCs w:val="24"/>
        </w:rPr>
        <w:t xml:space="preserve"> who shall serve as such in an ex-officio capacity without additional compensation. </w:t>
      </w:r>
    </w:p>
    <w:p w14:paraId="79CBBC6F" w14:textId="77777777" w:rsidR="00D42CD2" w:rsidRPr="00CC2D4A" w:rsidRDefault="00D42CD2" w:rsidP="00E175F1">
      <w:pPr>
        <w:tabs>
          <w:tab w:val="left" w:pos="-720"/>
        </w:tabs>
        <w:suppressAutoHyphens/>
        <w:ind w:hanging="360"/>
        <w:jc w:val="both"/>
        <w:rPr>
          <w:rFonts w:ascii="Arial" w:hAnsi="Arial" w:cs="Arial"/>
          <w:color w:val="000000" w:themeColor="text1"/>
          <w:spacing w:val="-3"/>
          <w:szCs w:val="24"/>
        </w:rPr>
      </w:pPr>
    </w:p>
    <w:p w14:paraId="1808F905" w14:textId="77777777" w:rsidR="00D42CD2" w:rsidRPr="00CC2D4A" w:rsidRDefault="00D42CD2" w:rsidP="00E175F1">
      <w:pPr>
        <w:tabs>
          <w:tab w:val="left" w:pos="-720"/>
        </w:tabs>
        <w:suppressAutoHyphens/>
        <w:ind w:hanging="360"/>
        <w:jc w:val="both"/>
        <w:rPr>
          <w:rFonts w:ascii="Arial" w:hAnsi="Arial" w:cs="Arial"/>
          <w:color w:val="000000" w:themeColor="text1"/>
          <w:spacing w:val="-3"/>
          <w:szCs w:val="24"/>
        </w:rPr>
      </w:pPr>
      <w:r w:rsidRPr="00CC2D4A">
        <w:rPr>
          <w:rFonts w:ascii="Arial" w:hAnsi="Arial" w:cs="Arial"/>
          <w:color w:val="000000" w:themeColor="text1"/>
          <w:spacing w:val="-3"/>
          <w:szCs w:val="24"/>
        </w:rPr>
        <w:t>(b) The Chairman of the Board shall have the power to designate any employee of the city to serve as secretary to the Board without additional compensation.</w:t>
      </w:r>
    </w:p>
    <w:p w14:paraId="2B45F0B0" w14:textId="77777777" w:rsidR="00D42CD2" w:rsidRPr="00CC2D4A" w:rsidRDefault="00D42CD2" w:rsidP="00E175F1">
      <w:pPr>
        <w:tabs>
          <w:tab w:val="left" w:pos="-720"/>
        </w:tabs>
        <w:suppressAutoHyphens/>
        <w:ind w:hanging="360"/>
        <w:jc w:val="both"/>
        <w:rPr>
          <w:rFonts w:ascii="Arial" w:hAnsi="Arial" w:cs="Arial"/>
          <w:color w:val="000000" w:themeColor="text1"/>
          <w:spacing w:val="-3"/>
          <w:szCs w:val="24"/>
        </w:rPr>
      </w:pPr>
    </w:p>
    <w:p w14:paraId="352F486F" w14:textId="77777777" w:rsidR="00D42CD2" w:rsidRPr="00CC2D4A" w:rsidRDefault="00D42CD2" w:rsidP="00E175F1">
      <w:pPr>
        <w:tabs>
          <w:tab w:val="left" w:pos="-720"/>
        </w:tabs>
        <w:suppressAutoHyphens/>
        <w:ind w:hanging="360"/>
        <w:jc w:val="both"/>
        <w:rPr>
          <w:rFonts w:ascii="Arial" w:hAnsi="Arial" w:cs="Arial"/>
          <w:color w:val="000000" w:themeColor="text1"/>
          <w:spacing w:val="-3"/>
          <w:szCs w:val="24"/>
        </w:rPr>
      </w:pPr>
      <w:r w:rsidRPr="00CC2D4A">
        <w:rPr>
          <w:rFonts w:ascii="Arial" w:hAnsi="Arial" w:cs="Arial"/>
          <w:color w:val="000000" w:themeColor="text1"/>
          <w:spacing w:val="-3"/>
          <w:szCs w:val="24"/>
        </w:rPr>
        <w:t>(c)  The Chairman and Members of the Board of Assessment Appeals of the city shall assume their respective positions without need of further appointment or special designation immediately upon effectivity of this ordinance. They shall take an oath or affirmation of office in the prescribed form.</w:t>
      </w:r>
    </w:p>
    <w:p w14:paraId="71FAA283" w14:textId="77777777" w:rsidR="00D42CD2" w:rsidRPr="00CC2D4A" w:rsidRDefault="00D42CD2" w:rsidP="00E175F1">
      <w:pPr>
        <w:tabs>
          <w:tab w:val="left" w:pos="-720"/>
        </w:tabs>
        <w:suppressAutoHyphens/>
        <w:ind w:hanging="360"/>
        <w:jc w:val="both"/>
        <w:rPr>
          <w:rFonts w:ascii="Arial" w:hAnsi="Arial" w:cs="Arial"/>
          <w:color w:val="000000" w:themeColor="text1"/>
          <w:spacing w:val="-3"/>
          <w:szCs w:val="24"/>
        </w:rPr>
      </w:pPr>
    </w:p>
    <w:p w14:paraId="373973C7" w14:textId="77777777" w:rsidR="00EA509A" w:rsidRPr="00CC2D4A" w:rsidRDefault="00D42CD2" w:rsidP="00E175F1">
      <w:pPr>
        <w:tabs>
          <w:tab w:val="left" w:pos="-720"/>
        </w:tabs>
        <w:suppressAutoHyphens/>
        <w:ind w:hanging="360"/>
        <w:jc w:val="both"/>
        <w:rPr>
          <w:rFonts w:ascii="Arial" w:hAnsi="Arial" w:cs="Arial"/>
          <w:color w:val="000000" w:themeColor="text1"/>
          <w:spacing w:val="-3"/>
          <w:szCs w:val="24"/>
        </w:rPr>
      </w:pPr>
      <w:r w:rsidRPr="00CC2D4A">
        <w:rPr>
          <w:rFonts w:ascii="Arial" w:hAnsi="Arial" w:cs="Arial"/>
          <w:color w:val="000000" w:themeColor="text1"/>
          <w:spacing w:val="-3"/>
          <w:szCs w:val="24"/>
        </w:rPr>
        <w:t>(d)  In case there is no City Engineer, the District Engineer shall serve as the member of the Board. In the absence of the Registrar of Deeds</w:t>
      </w:r>
      <w:r w:rsidR="000E448C" w:rsidRPr="00CC2D4A">
        <w:rPr>
          <w:rFonts w:ascii="Arial" w:hAnsi="Arial" w:cs="Arial"/>
          <w:color w:val="000000" w:themeColor="text1"/>
          <w:spacing w:val="-3"/>
          <w:szCs w:val="24"/>
        </w:rPr>
        <w:t xml:space="preserve">, or the City Prosecutor, or the City Engineer </w:t>
      </w:r>
      <w:r w:rsidR="000E448C" w:rsidRPr="00CC2D4A">
        <w:rPr>
          <w:rFonts w:ascii="Arial" w:hAnsi="Arial" w:cs="Arial"/>
          <w:color w:val="000000" w:themeColor="text1"/>
          <w:spacing w:val="-3"/>
          <w:szCs w:val="24"/>
        </w:rPr>
        <w:lastRenderedPageBreak/>
        <w:t>or the District Engineer, the persons performing their duties, whether in an acting capacity or as a duly designated Officer-In-Charge, shall automatically become the Chairman or Member</w:t>
      </w:r>
      <w:r w:rsidR="00674997" w:rsidRPr="00CC2D4A">
        <w:rPr>
          <w:rFonts w:ascii="Arial" w:hAnsi="Arial" w:cs="Arial"/>
          <w:color w:val="000000" w:themeColor="text1"/>
          <w:spacing w:val="-3"/>
          <w:szCs w:val="24"/>
        </w:rPr>
        <w:t>,</w:t>
      </w:r>
      <w:r w:rsidR="000E448C" w:rsidRPr="00CC2D4A">
        <w:rPr>
          <w:rFonts w:ascii="Arial" w:hAnsi="Arial" w:cs="Arial"/>
          <w:color w:val="000000" w:themeColor="text1"/>
          <w:spacing w:val="-3"/>
          <w:szCs w:val="24"/>
        </w:rPr>
        <w:t xml:space="preserve"> respectively, of the said Board, as the case maybe.</w:t>
      </w:r>
    </w:p>
    <w:p w14:paraId="321B5A42" w14:textId="77777777" w:rsidR="000E448C" w:rsidRDefault="000E448C" w:rsidP="00E175F1">
      <w:pPr>
        <w:tabs>
          <w:tab w:val="left" w:pos="-720"/>
        </w:tabs>
        <w:suppressAutoHyphens/>
        <w:jc w:val="both"/>
        <w:rPr>
          <w:rFonts w:ascii="Arial" w:hAnsi="Arial" w:cs="Arial"/>
          <w:color w:val="000000" w:themeColor="text1"/>
          <w:spacing w:val="-3"/>
          <w:szCs w:val="24"/>
        </w:rPr>
      </w:pPr>
    </w:p>
    <w:p w14:paraId="5E625BF5" w14:textId="77777777" w:rsidR="00E43462" w:rsidRPr="00CC2D4A" w:rsidRDefault="00E43462" w:rsidP="00E175F1">
      <w:pPr>
        <w:tabs>
          <w:tab w:val="left" w:pos="-720"/>
        </w:tabs>
        <w:suppressAutoHyphens/>
        <w:jc w:val="both"/>
        <w:rPr>
          <w:rFonts w:ascii="Arial" w:hAnsi="Arial" w:cs="Arial"/>
          <w:color w:val="000000" w:themeColor="text1"/>
          <w:spacing w:val="-3"/>
          <w:szCs w:val="24"/>
        </w:rPr>
      </w:pPr>
    </w:p>
    <w:p w14:paraId="7E6EB8DE" w14:textId="77777777" w:rsidR="000E448C" w:rsidRPr="00CC2D4A" w:rsidRDefault="000E448C" w:rsidP="00E175F1">
      <w:pPr>
        <w:tabs>
          <w:tab w:val="left" w:pos="-720"/>
        </w:tabs>
        <w:suppressAutoHyphens/>
        <w:jc w:val="both"/>
        <w:rPr>
          <w:rFonts w:ascii="Arial" w:hAnsi="Arial" w:cs="Arial"/>
          <w:color w:val="000000" w:themeColor="text1"/>
          <w:spacing w:val="-3"/>
          <w:szCs w:val="24"/>
        </w:rPr>
      </w:pPr>
      <w:r w:rsidRPr="00CC2D4A">
        <w:rPr>
          <w:rFonts w:ascii="Arial" w:hAnsi="Arial" w:cs="Arial"/>
          <w:b/>
          <w:color w:val="000000" w:themeColor="text1"/>
          <w:spacing w:val="-3"/>
          <w:szCs w:val="24"/>
        </w:rPr>
        <w:t>Section 3C. 03. Meeting and Expenses of the Local Board of Assessment Appeals</w:t>
      </w:r>
      <w:r w:rsidRPr="00CC2D4A">
        <w:rPr>
          <w:rFonts w:ascii="Arial" w:hAnsi="Arial" w:cs="Arial"/>
          <w:color w:val="000000" w:themeColor="text1"/>
          <w:spacing w:val="-3"/>
          <w:szCs w:val="24"/>
        </w:rPr>
        <w:t>.</w:t>
      </w:r>
    </w:p>
    <w:p w14:paraId="78B707F1" w14:textId="77777777" w:rsidR="000E448C" w:rsidRPr="00CC2D4A" w:rsidRDefault="000E448C" w:rsidP="00E175F1">
      <w:pPr>
        <w:tabs>
          <w:tab w:val="left" w:pos="-720"/>
        </w:tabs>
        <w:suppressAutoHyphens/>
        <w:jc w:val="both"/>
        <w:rPr>
          <w:rFonts w:ascii="Arial" w:hAnsi="Arial" w:cs="Arial"/>
          <w:color w:val="000000" w:themeColor="text1"/>
          <w:spacing w:val="-3"/>
          <w:szCs w:val="24"/>
        </w:rPr>
      </w:pPr>
    </w:p>
    <w:p w14:paraId="20B8ACF4" w14:textId="77777777" w:rsidR="000E448C" w:rsidRPr="00CC2D4A" w:rsidRDefault="000E448C" w:rsidP="00E175F1">
      <w:pPr>
        <w:tabs>
          <w:tab w:val="left" w:pos="-720"/>
        </w:tabs>
        <w:suppressAutoHyphens/>
        <w:ind w:hanging="450"/>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(a)  The Board of Assessment Appeals shall meet once </w:t>
      </w:r>
      <w:r w:rsidR="007113D4" w:rsidRPr="00CC2D4A">
        <w:rPr>
          <w:rFonts w:ascii="Arial" w:hAnsi="Arial" w:cs="Arial"/>
          <w:color w:val="000000" w:themeColor="text1"/>
          <w:spacing w:val="-3"/>
          <w:szCs w:val="24"/>
        </w:rPr>
        <w:t>a</w:t>
      </w:r>
      <w:r w:rsidRPr="00CC2D4A">
        <w:rPr>
          <w:rFonts w:ascii="Arial" w:hAnsi="Arial" w:cs="Arial"/>
          <w:color w:val="000000" w:themeColor="text1"/>
          <w:spacing w:val="-3"/>
          <w:szCs w:val="24"/>
        </w:rPr>
        <w:t xml:space="preserve"> month and as often as may be necessary for the prompt disposition of appealed cases. No member of the Board shall be entitled to per diems or travelling expenses for his attendance in Board Meetings, except when conducting an ocular inspection in connection with a case under appeal.</w:t>
      </w:r>
    </w:p>
    <w:p w14:paraId="67CFBE9E" w14:textId="77777777" w:rsidR="000E448C" w:rsidRPr="00CC2D4A" w:rsidRDefault="000E448C" w:rsidP="00E175F1">
      <w:pPr>
        <w:tabs>
          <w:tab w:val="left" w:pos="-720"/>
        </w:tabs>
        <w:suppressAutoHyphens/>
        <w:ind w:hanging="450"/>
        <w:jc w:val="both"/>
        <w:rPr>
          <w:rFonts w:ascii="Arial" w:hAnsi="Arial" w:cs="Arial"/>
          <w:color w:val="000000" w:themeColor="text1"/>
          <w:spacing w:val="-3"/>
          <w:szCs w:val="24"/>
        </w:rPr>
      </w:pPr>
    </w:p>
    <w:p w14:paraId="27D09329" w14:textId="77777777" w:rsidR="000E448C" w:rsidRDefault="000E448C" w:rsidP="00E175F1">
      <w:pPr>
        <w:tabs>
          <w:tab w:val="left" w:pos="-720"/>
        </w:tabs>
        <w:suppressAutoHyphens/>
        <w:ind w:hanging="450"/>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(b)  All expenses of the Board shall be charged </w:t>
      </w:r>
      <w:r w:rsidR="00B702CB" w:rsidRPr="00CC2D4A">
        <w:rPr>
          <w:rFonts w:ascii="Arial" w:hAnsi="Arial" w:cs="Arial"/>
          <w:color w:val="000000" w:themeColor="text1"/>
          <w:spacing w:val="-3"/>
          <w:szCs w:val="24"/>
        </w:rPr>
        <w:t>against</w:t>
      </w:r>
      <w:r w:rsidRPr="00CC2D4A">
        <w:rPr>
          <w:rFonts w:ascii="Arial" w:hAnsi="Arial" w:cs="Arial"/>
          <w:color w:val="000000" w:themeColor="text1"/>
          <w:spacing w:val="-3"/>
          <w:szCs w:val="24"/>
        </w:rPr>
        <w:t xml:space="preserve"> the general fund of the city. The </w:t>
      </w:r>
      <w:proofErr w:type="spellStart"/>
      <w:r w:rsidRPr="00CC2D4A">
        <w:rPr>
          <w:rFonts w:ascii="Arial" w:hAnsi="Arial" w:cs="Arial"/>
          <w:color w:val="000000" w:themeColor="text1"/>
          <w:spacing w:val="-3"/>
          <w:szCs w:val="24"/>
        </w:rPr>
        <w:t>Sangguniang</w:t>
      </w:r>
      <w:proofErr w:type="spellEnd"/>
      <w:r w:rsidRPr="00CC2D4A">
        <w:rPr>
          <w:rFonts w:ascii="Arial" w:hAnsi="Arial" w:cs="Arial"/>
          <w:color w:val="000000" w:themeColor="text1"/>
          <w:spacing w:val="-3"/>
          <w:szCs w:val="24"/>
        </w:rPr>
        <w:t xml:space="preserve"> </w:t>
      </w:r>
      <w:proofErr w:type="spellStart"/>
      <w:r w:rsidRPr="00CC2D4A">
        <w:rPr>
          <w:rFonts w:ascii="Arial" w:hAnsi="Arial" w:cs="Arial"/>
          <w:color w:val="000000" w:themeColor="text1"/>
          <w:spacing w:val="-3"/>
          <w:szCs w:val="24"/>
        </w:rPr>
        <w:t>Panlungsod</w:t>
      </w:r>
      <w:proofErr w:type="spellEnd"/>
      <w:r w:rsidRPr="00CC2D4A">
        <w:rPr>
          <w:rFonts w:ascii="Arial" w:hAnsi="Arial" w:cs="Arial"/>
          <w:color w:val="000000" w:themeColor="text1"/>
          <w:spacing w:val="-3"/>
          <w:szCs w:val="24"/>
        </w:rPr>
        <w:t xml:space="preserve"> shall appropriate the necessary funds to enable the Board to operate effectively.</w:t>
      </w:r>
    </w:p>
    <w:p w14:paraId="07AA449E" w14:textId="77777777" w:rsidR="00634398" w:rsidRDefault="00634398" w:rsidP="00E175F1">
      <w:pPr>
        <w:tabs>
          <w:tab w:val="left" w:pos="-720"/>
        </w:tabs>
        <w:suppressAutoHyphens/>
        <w:ind w:hanging="450"/>
        <w:jc w:val="both"/>
        <w:rPr>
          <w:rFonts w:ascii="Arial" w:hAnsi="Arial" w:cs="Arial"/>
          <w:color w:val="000000" w:themeColor="text1"/>
          <w:spacing w:val="-3"/>
          <w:szCs w:val="24"/>
        </w:rPr>
      </w:pPr>
    </w:p>
    <w:p w14:paraId="2A172822" w14:textId="77777777" w:rsidR="00E43462" w:rsidRDefault="00E43462" w:rsidP="00E175F1">
      <w:pPr>
        <w:tabs>
          <w:tab w:val="left" w:pos="-720"/>
        </w:tabs>
        <w:suppressAutoHyphens/>
        <w:ind w:hanging="450"/>
        <w:jc w:val="both"/>
        <w:rPr>
          <w:rFonts w:ascii="Arial" w:hAnsi="Arial" w:cs="Arial"/>
          <w:color w:val="000000" w:themeColor="text1"/>
          <w:spacing w:val="-3"/>
          <w:szCs w:val="24"/>
        </w:rPr>
      </w:pPr>
    </w:p>
    <w:p w14:paraId="556B65CF" w14:textId="77777777" w:rsidR="000E448C" w:rsidRPr="00CC2D4A" w:rsidRDefault="000E448C" w:rsidP="00E175F1">
      <w:pPr>
        <w:tabs>
          <w:tab w:val="left" w:pos="-720"/>
        </w:tabs>
        <w:suppressAutoHyphens/>
        <w:jc w:val="both"/>
        <w:rPr>
          <w:rFonts w:ascii="Arial" w:hAnsi="Arial" w:cs="Arial"/>
          <w:b/>
          <w:color w:val="000000" w:themeColor="text1"/>
          <w:spacing w:val="-3"/>
          <w:szCs w:val="24"/>
        </w:rPr>
      </w:pPr>
      <w:r w:rsidRPr="00CC2D4A">
        <w:rPr>
          <w:rFonts w:ascii="Arial" w:hAnsi="Arial" w:cs="Arial"/>
          <w:b/>
          <w:color w:val="000000" w:themeColor="text1"/>
          <w:spacing w:val="-3"/>
          <w:szCs w:val="24"/>
        </w:rPr>
        <w:t>Section 3C. 04.  Action by the Local Board of Assessment Appeals.</w:t>
      </w:r>
    </w:p>
    <w:p w14:paraId="142D9EA7" w14:textId="77777777" w:rsidR="000E448C" w:rsidRPr="00CC2D4A" w:rsidRDefault="000E448C" w:rsidP="00E175F1">
      <w:pPr>
        <w:tabs>
          <w:tab w:val="left" w:pos="-720"/>
        </w:tabs>
        <w:suppressAutoHyphens/>
        <w:jc w:val="both"/>
        <w:rPr>
          <w:rFonts w:ascii="Arial" w:hAnsi="Arial" w:cs="Arial"/>
          <w:color w:val="000000" w:themeColor="text1"/>
          <w:spacing w:val="-3"/>
          <w:szCs w:val="24"/>
        </w:rPr>
      </w:pPr>
    </w:p>
    <w:p w14:paraId="352C2816" w14:textId="77777777" w:rsidR="000E448C" w:rsidRPr="00CC2D4A" w:rsidRDefault="000E448C" w:rsidP="00E175F1">
      <w:pPr>
        <w:tabs>
          <w:tab w:val="left" w:pos="-720"/>
        </w:tabs>
        <w:suppressAutoHyphens/>
        <w:ind w:hanging="360"/>
        <w:jc w:val="both"/>
        <w:rPr>
          <w:rFonts w:ascii="Arial" w:hAnsi="Arial" w:cs="Arial"/>
          <w:color w:val="000000" w:themeColor="text1"/>
          <w:spacing w:val="-3"/>
          <w:szCs w:val="24"/>
        </w:rPr>
      </w:pPr>
      <w:r w:rsidRPr="00CC2D4A">
        <w:rPr>
          <w:rFonts w:ascii="Arial" w:hAnsi="Arial" w:cs="Arial"/>
          <w:color w:val="000000" w:themeColor="text1"/>
          <w:spacing w:val="-3"/>
          <w:szCs w:val="24"/>
        </w:rPr>
        <w:t>(a)  The Board sh</w:t>
      </w:r>
      <w:r w:rsidR="00473910" w:rsidRPr="00CC2D4A">
        <w:rPr>
          <w:rFonts w:ascii="Arial" w:hAnsi="Arial" w:cs="Arial"/>
          <w:color w:val="000000" w:themeColor="text1"/>
          <w:spacing w:val="-3"/>
          <w:szCs w:val="24"/>
        </w:rPr>
        <w:t>a</w:t>
      </w:r>
      <w:r w:rsidRPr="00CC2D4A">
        <w:rPr>
          <w:rFonts w:ascii="Arial" w:hAnsi="Arial" w:cs="Arial"/>
          <w:color w:val="000000" w:themeColor="text1"/>
          <w:spacing w:val="-3"/>
          <w:szCs w:val="24"/>
        </w:rPr>
        <w:t xml:space="preserve">ll decide </w:t>
      </w:r>
      <w:r w:rsidR="00473910" w:rsidRPr="00CC2D4A">
        <w:rPr>
          <w:rFonts w:ascii="Arial" w:hAnsi="Arial" w:cs="Arial"/>
          <w:color w:val="000000" w:themeColor="text1"/>
          <w:spacing w:val="-3"/>
          <w:szCs w:val="24"/>
        </w:rPr>
        <w:t>the appeal within one hundred twenty (120) days from the date of receipt of such appeal. The Board, after hearing, shall render its decision based on substantial evidence or such relevant evidence on record as a reasonable mind might accept as adequate to support the conclusion.</w:t>
      </w:r>
    </w:p>
    <w:p w14:paraId="7A0AAF67" w14:textId="77777777" w:rsidR="00473910" w:rsidRPr="00CC2D4A" w:rsidRDefault="00473910" w:rsidP="00E175F1">
      <w:pPr>
        <w:tabs>
          <w:tab w:val="left" w:pos="-720"/>
        </w:tabs>
        <w:suppressAutoHyphens/>
        <w:ind w:hanging="360"/>
        <w:jc w:val="both"/>
        <w:rPr>
          <w:rFonts w:ascii="Arial" w:hAnsi="Arial" w:cs="Arial"/>
          <w:color w:val="000000" w:themeColor="text1"/>
          <w:spacing w:val="-3"/>
          <w:szCs w:val="24"/>
        </w:rPr>
      </w:pPr>
    </w:p>
    <w:p w14:paraId="06F7F357" w14:textId="77777777" w:rsidR="00473910" w:rsidRPr="00CC2D4A" w:rsidRDefault="00473910" w:rsidP="00E175F1">
      <w:pPr>
        <w:tabs>
          <w:tab w:val="left" w:pos="-720"/>
        </w:tabs>
        <w:suppressAutoHyphens/>
        <w:ind w:hanging="360"/>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(b)  In the exercise of </w:t>
      </w:r>
      <w:r w:rsidR="00674997" w:rsidRPr="00CC2D4A">
        <w:rPr>
          <w:rFonts w:ascii="Arial" w:hAnsi="Arial" w:cs="Arial"/>
          <w:color w:val="000000" w:themeColor="text1"/>
          <w:spacing w:val="-3"/>
          <w:szCs w:val="24"/>
        </w:rPr>
        <w:t>its</w:t>
      </w:r>
      <w:r w:rsidRPr="00CC2D4A">
        <w:rPr>
          <w:rFonts w:ascii="Arial" w:hAnsi="Arial" w:cs="Arial"/>
          <w:color w:val="000000" w:themeColor="text1"/>
          <w:spacing w:val="-3"/>
          <w:szCs w:val="24"/>
        </w:rPr>
        <w:t xml:space="preserve"> appellate jurisdiction, the Board shall have the power to summon witnesses, administer oaths, conduct ocular inspection, take depositions, and issue subpoena </w:t>
      </w:r>
      <w:proofErr w:type="spellStart"/>
      <w:r w:rsidRPr="00CC2D4A">
        <w:rPr>
          <w:rFonts w:ascii="Arial" w:hAnsi="Arial" w:cs="Arial"/>
          <w:color w:val="000000" w:themeColor="text1"/>
          <w:spacing w:val="-3"/>
          <w:szCs w:val="24"/>
        </w:rPr>
        <w:t>duces</w:t>
      </w:r>
      <w:proofErr w:type="spellEnd"/>
      <w:r w:rsidR="00674997" w:rsidRPr="00CC2D4A">
        <w:rPr>
          <w:rFonts w:ascii="Arial" w:hAnsi="Arial" w:cs="Arial"/>
          <w:color w:val="000000" w:themeColor="text1"/>
          <w:spacing w:val="-3"/>
          <w:szCs w:val="24"/>
        </w:rPr>
        <w:t xml:space="preserve"> </w:t>
      </w:r>
      <w:proofErr w:type="spellStart"/>
      <w:r w:rsidRPr="00CC2D4A">
        <w:rPr>
          <w:rFonts w:ascii="Arial" w:hAnsi="Arial" w:cs="Arial"/>
          <w:color w:val="000000" w:themeColor="text1"/>
          <w:spacing w:val="-3"/>
          <w:szCs w:val="24"/>
        </w:rPr>
        <w:t>tecum</w:t>
      </w:r>
      <w:proofErr w:type="spellEnd"/>
      <w:r w:rsidRPr="00CC2D4A">
        <w:rPr>
          <w:rFonts w:ascii="Arial" w:hAnsi="Arial" w:cs="Arial"/>
          <w:color w:val="000000" w:themeColor="text1"/>
          <w:spacing w:val="-3"/>
          <w:szCs w:val="24"/>
        </w:rPr>
        <w:t>. The proceeding</w:t>
      </w:r>
      <w:r w:rsidR="00B702CB" w:rsidRPr="00CC2D4A">
        <w:rPr>
          <w:rFonts w:ascii="Arial" w:hAnsi="Arial" w:cs="Arial"/>
          <w:color w:val="000000" w:themeColor="text1"/>
          <w:spacing w:val="-3"/>
          <w:szCs w:val="24"/>
        </w:rPr>
        <w:t>s</w:t>
      </w:r>
      <w:r w:rsidRPr="00CC2D4A">
        <w:rPr>
          <w:rFonts w:ascii="Arial" w:hAnsi="Arial" w:cs="Arial"/>
          <w:color w:val="000000" w:themeColor="text1"/>
          <w:spacing w:val="-3"/>
          <w:szCs w:val="24"/>
        </w:rPr>
        <w:t xml:space="preserve"> of the Board shall be conducted solely for the purpose of ascertaining the facts without necessarily adhering to technical rules applicable in judicial proceedings.</w:t>
      </w:r>
    </w:p>
    <w:p w14:paraId="713EF9E3" w14:textId="77777777" w:rsidR="00473910" w:rsidRPr="00CC2D4A" w:rsidRDefault="00473910" w:rsidP="00E175F1">
      <w:pPr>
        <w:tabs>
          <w:tab w:val="left" w:pos="-720"/>
        </w:tabs>
        <w:suppressAutoHyphens/>
        <w:ind w:hanging="360"/>
        <w:jc w:val="both"/>
        <w:rPr>
          <w:rFonts w:ascii="Arial" w:hAnsi="Arial" w:cs="Arial"/>
          <w:color w:val="000000" w:themeColor="text1"/>
          <w:spacing w:val="-3"/>
          <w:szCs w:val="24"/>
        </w:rPr>
      </w:pPr>
    </w:p>
    <w:p w14:paraId="18057CE4" w14:textId="77777777" w:rsidR="00A4271A" w:rsidRPr="00CC2D4A" w:rsidRDefault="00473910" w:rsidP="00E175F1">
      <w:pPr>
        <w:tabs>
          <w:tab w:val="left" w:pos="-720"/>
        </w:tabs>
        <w:suppressAutoHyphens/>
        <w:ind w:hanging="360"/>
        <w:jc w:val="both"/>
        <w:rPr>
          <w:rFonts w:ascii="Arial" w:hAnsi="Arial" w:cs="Arial"/>
          <w:color w:val="000000" w:themeColor="text1"/>
          <w:spacing w:val="-3"/>
          <w:szCs w:val="24"/>
        </w:rPr>
      </w:pPr>
      <w:r w:rsidRPr="00CC2D4A">
        <w:rPr>
          <w:rFonts w:ascii="Arial" w:hAnsi="Arial" w:cs="Arial"/>
          <w:color w:val="000000" w:themeColor="text1"/>
          <w:spacing w:val="-3"/>
          <w:szCs w:val="24"/>
        </w:rPr>
        <w:t>(c)  The secretary of the Board shall furnish the owner of the property</w:t>
      </w:r>
      <w:r w:rsidR="00B702CB" w:rsidRPr="00CC2D4A">
        <w:rPr>
          <w:rFonts w:ascii="Arial" w:hAnsi="Arial" w:cs="Arial"/>
          <w:color w:val="000000" w:themeColor="text1"/>
          <w:spacing w:val="-3"/>
          <w:szCs w:val="24"/>
        </w:rPr>
        <w:t xml:space="preserve"> or</w:t>
      </w:r>
      <w:r w:rsidRPr="00CC2D4A">
        <w:rPr>
          <w:rFonts w:ascii="Arial" w:hAnsi="Arial" w:cs="Arial"/>
          <w:color w:val="000000" w:themeColor="text1"/>
          <w:spacing w:val="-3"/>
          <w:szCs w:val="24"/>
        </w:rPr>
        <w:t xml:space="preserve"> the person having legal interest therein and the City Assessor </w:t>
      </w:r>
      <w:r w:rsidR="00B702CB" w:rsidRPr="00CC2D4A">
        <w:rPr>
          <w:rFonts w:ascii="Arial" w:hAnsi="Arial" w:cs="Arial"/>
          <w:color w:val="000000" w:themeColor="text1"/>
          <w:spacing w:val="-3"/>
          <w:szCs w:val="24"/>
        </w:rPr>
        <w:t xml:space="preserve">with a copy of the decision of the Board. In case the City Assessor </w:t>
      </w:r>
      <w:r w:rsidRPr="00CC2D4A">
        <w:rPr>
          <w:rFonts w:ascii="Arial" w:hAnsi="Arial" w:cs="Arial"/>
          <w:color w:val="000000" w:themeColor="text1"/>
          <w:spacing w:val="-3"/>
          <w:szCs w:val="24"/>
        </w:rPr>
        <w:t xml:space="preserve">concurs the revision or the assessment, it shall be his duty to notify the owner of the property or the person having legal interest therein </w:t>
      </w:r>
      <w:r w:rsidR="00B702CB" w:rsidRPr="00CC2D4A">
        <w:rPr>
          <w:rFonts w:ascii="Arial" w:hAnsi="Arial" w:cs="Arial"/>
          <w:color w:val="000000" w:themeColor="text1"/>
          <w:spacing w:val="-3"/>
          <w:szCs w:val="24"/>
        </w:rPr>
        <w:t xml:space="preserve">of such fact using the form prescribed for the purpose. The owner of the property or the person having legal interest therein </w:t>
      </w:r>
      <w:r w:rsidRPr="00CC2D4A">
        <w:rPr>
          <w:rFonts w:ascii="Arial" w:hAnsi="Arial" w:cs="Arial"/>
          <w:color w:val="000000" w:themeColor="text1"/>
          <w:spacing w:val="-3"/>
          <w:szCs w:val="24"/>
        </w:rPr>
        <w:t xml:space="preserve">or the assessor who is not satisfied with the decision </w:t>
      </w:r>
      <w:r w:rsidR="00A4271A" w:rsidRPr="00CC2D4A">
        <w:rPr>
          <w:rFonts w:ascii="Arial" w:hAnsi="Arial" w:cs="Arial"/>
          <w:color w:val="000000" w:themeColor="text1"/>
          <w:spacing w:val="-3"/>
          <w:szCs w:val="24"/>
        </w:rPr>
        <w:t>of the Board, may within thirty (30) days after the receipt of the decisio</w:t>
      </w:r>
      <w:r w:rsidR="00B702CB" w:rsidRPr="00CC2D4A">
        <w:rPr>
          <w:rFonts w:ascii="Arial" w:hAnsi="Arial" w:cs="Arial"/>
          <w:color w:val="000000" w:themeColor="text1"/>
          <w:spacing w:val="-3"/>
          <w:szCs w:val="24"/>
        </w:rPr>
        <w:t>n of said Board, appeal to the C</w:t>
      </w:r>
      <w:r w:rsidR="00A4271A" w:rsidRPr="00CC2D4A">
        <w:rPr>
          <w:rFonts w:ascii="Arial" w:hAnsi="Arial" w:cs="Arial"/>
          <w:color w:val="000000" w:themeColor="text1"/>
          <w:spacing w:val="-3"/>
          <w:szCs w:val="24"/>
        </w:rPr>
        <w:t>entral Board of Assessment Appeals, as provided in RA 7160, otherwise known as the Local Government Code of 1991. The decision of the Central Board shall be final and executory.</w:t>
      </w:r>
    </w:p>
    <w:p w14:paraId="25950162" w14:textId="77777777" w:rsidR="00A4271A" w:rsidRPr="00CC2D4A" w:rsidRDefault="00A4271A" w:rsidP="00E175F1">
      <w:pPr>
        <w:tabs>
          <w:tab w:val="left" w:pos="-720"/>
        </w:tabs>
        <w:suppressAutoHyphens/>
        <w:jc w:val="both"/>
        <w:rPr>
          <w:rFonts w:ascii="Arial" w:hAnsi="Arial" w:cs="Arial"/>
          <w:color w:val="000000" w:themeColor="text1"/>
          <w:spacing w:val="-3"/>
          <w:szCs w:val="24"/>
        </w:rPr>
      </w:pPr>
    </w:p>
    <w:p w14:paraId="6062DC2C" w14:textId="77777777" w:rsidR="00A4271A" w:rsidRPr="00CC2D4A" w:rsidRDefault="00A4271A" w:rsidP="00E175F1">
      <w:pPr>
        <w:tabs>
          <w:tab w:val="left" w:pos="-720"/>
        </w:tabs>
        <w:suppressAutoHyphens/>
        <w:jc w:val="both"/>
        <w:rPr>
          <w:rFonts w:ascii="Arial" w:hAnsi="Arial" w:cs="Arial"/>
          <w:color w:val="000000" w:themeColor="text1"/>
          <w:spacing w:val="-3"/>
          <w:szCs w:val="24"/>
        </w:rPr>
      </w:pPr>
      <w:r w:rsidRPr="00CC2D4A">
        <w:rPr>
          <w:rFonts w:ascii="Arial" w:hAnsi="Arial" w:cs="Arial"/>
          <w:b/>
          <w:color w:val="000000" w:themeColor="text1"/>
          <w:spacing w:val="-3"/>
          <w:szCs w:val="24"/>
        </w:rPr>
        <w:t>Section 3C. 05.  Effect of Appeal on the payment of Real Property Tax.</w:t>
      </w:r>
      <w:r w:rsidRPr="00CC2D4A">
        <w:rPr>
          <w:rFonts w:ascii="Arial" w:hAnsi="Arial" w:cs="Arial"/>
          <w:color w:val="000000" w:themeColor="text1"/>
          <w:spacing w:val="-3"/>
          <w:szCs w:val="24"/>
        </w:rPr>
        <w:t xml:space="preserve"> Appeal on assessments of real property made under the provisions of RA 7160, otherwise known as t</w:t>
      </w:r>
      <w:r w:rsidR="00674997" w:rsidRPr="00CC2D4A">
        <w:rPr>
          <w:rFonts w:ascii="Arial" w:hAnsi="Arial" w:cs="Arial"/>
          <w:color w:val="000000" w:themeColor="text1"/>
          <w:spacing w:val="-3"/>
          <w:szCs w:val="24"/>
        </w:rPr>
        <w:t xml:space="preserve">he Local Government Code of 1991, </w:t>
      </w:r>
      <w:r w:rsidRPr="00CC2D4A">
        <w:rPr>
          <w:rFonts w:ascii="Arial" w:hAnsi="Arial" w:cs="Arial"/>
          <w:color w:val="000000" w:themeColor="text1"/>
          <w:spacing w:val="-3"/>
          <w:szCs w:val="24"/>
        </w:rPr>
        <w:t>on appeals to the Central Board</w:t>
      </w:r>
      <w:r w:rsidR="00A7063F" w:rsidRPr="00CC2D4A">
        <w:rPr>
          <w:rFonts w:ascii="Arial" w:hAnsi="Arial" w:cs="Arial"/>
          <w:color w:val="000000" w:themeColor="text1"/>
          <w:spacing w:val="-3"/>
          <w:szCs w:val="24"/>
        </w:rPr>
        <w:t xml:space="preserve"> of Assessment Appeals shall, in no case, suspend the collection of the corresponding realty taxes on the property involved as assessed by the City Assessor, without prejudice to subsequent adjustment depending upon the final outcome of the appeal. Real property taxes on the property involved shall be required to be paid under protest bef</w:t>
      </w:r>
      <w:r w:rsidR="00425836" w:rsidRPr="00CC2D4A">
        <w:rPr>
          <w:rFonts w:ascii="Arial" w:hAnsi="Arial" w:cs="Arial"/>
          <w:color w:val="000000" w:themeColor="text1"/>
          <w:spacing w:val="-3"/>
          <w:szCs w:val="24"/>
        </w:rPr>
        <w:t>ore said appeal shall be given d</w:t>
      </w:r>
      <w:r w:rsidR="00A7063F" w:rsidRPr="00CC2D4A">
        <w:rPr>
          <w:rFonts w:ascii="Arial" w:hAnsi="Arial" w:cs="Arial"/>
          <w:color w:val="000000" w:themeColor="text1"/>
          <w:spacing w:val="-3"/>
          <w:szCs w:val="24"/>
        </w:rPr>
        <w:t xml:space="preserve">ue course by the Local Board </w:t>
      </w:r>
      <w:r w:rsidR="00674997" w:rsidRPr="00CC2D4A">
        <w:rPr>
          <w:rFonts w:ascii="Arial" w:hAnsi="Arial" w:cs="Arial"/>
          <w:color w:val="000000" w:themeColor="text1"/>
          <w:spacing w:val="-3"/>
          <w:szCs w:val="24"/>
        </w:rPr>
        <w:t>o</w:t>
      </w:r>
      <w:r w:rsidR="00F06AED" w:rsidRPr="00CC2D4A">
        <w:rPr>
          <w:rFonts w:ascii="Arial" w:hAnsi="Arial" w:cs="Arial"/>
          <w:color w:val="000000" w:themeColor="text1"/>
          <w:spacing w:val="-3"/>
          <w:szCs w:val="24"/>
        </w:rPr>
        <w:t>f</w:t>
      </w:r>
      <w:r w:rsidR="00674997" w:rsidRPr="00CC2D4A">
        <w:rPr>
          <w:rFonts w:ascii="Arial" w:hAnsi="Arial" w:cs="Arial"/>
          <w:color w:val="000000" w:themeColor="text1"/>
          <w:spacing w:val="-3"/>
          <w:szCs w:val="24"/>
        </w:rPr>
        <w:t xml:space="preserve"> </w:t>
      </w:r>
      <w:r w:rsidR="00A7063F" w:rsidRPr="00CC2D4A">
        <w:rPr>
          <w:rFonts w:ascii="Arial" w:hAnsi="Arial" w:cs="Arial"/>
          <w:color w:val="000000" w:themeColor="text1"/>
          <w:spacing w:val="-3"/>
          <w:szCs w:val="24"/>
        </w:rPr>
        <w:t>Assessment Appeal.</w:t>
      </w:r>
    </w:p>
    <w:p w14:paraId="4BA58071" w14:textId="77777777" w:rsidR="00A7063F" w:rsidRPr="00CC2D4A" w:rsidRDefault="00A7063F" w:rsidP="00E175F1">
      <w:pPr>
        <w:tabs>
          <w:tab w:val="left" w:pos="-720"/>
        </w:tabs>
        <w:suppressAutoHyphens/>
        <w:jc w:val="both"/>
        <w:rPr>
          <w:rFonts w:ascii="Arial" w:hAnsi="Arial" w:cs="Arial"/>
          <w:color w:val="000000" w:themeColor="text1"/>
          <w:spacing w:val="-3"/>
          <w:szCs w:val="24"/>
        </w:rPr>
      </w:pPr>
    </w:p>
    <w:p w14:paraId="273D3D94" w14:textId="77777777" w:rsidR="00EB4AE2" w:rsidRDefault="00EB4AE2" w:rsidP="00E175F1">
      <w:pPr>
        <w:tabs>
          <w:tab w:val="left" w:pos="-720"/>
        </w:tabs>
        <w:suppressAutoHyphens/>
        <w:rPr>
          <w:rFonts w:ascii="Arial" w:hAnsi="Arial" w:cs="Arial"/>
          <w:b/>
          <w:color w:val="000000" w:themeColor="text1"/>
          <w:spacing w:val="-3"/>
          <w:szCs w:val="24"/>
        </w:rPr>
      </w:pPr>
    </w:p>
    <w:p w14:paraId="73701806" w14:textId="77777777" w:rsidR="005A5FF0" w:rsidRPr="00CC2D4A" w:rsidRDefault="005A5FF0" w:rsidP="00E175F1">
      <w:pPr>
        <w:tabs>
          <w:tab w:val="left" w:pos="-720"/>
        </w:tabs>
        <w:suppressAutoHyphens/>
        <w:rPr>
          <w:rFonts w:ascii="Arial" w:hAnsi="Arial" w:cs="Arial"/>
          <w:b/>
          <w:color w:val="000000" w:themeColor="text1"/>
          <w:spacing w:val="-3"/>
          <w:szCs w:val="24"/>
        </w:rPr>
      </w:pPr>
    </w:p>
    <w:p w14:paraId="2E56A667" w14:textId="77777777" w:rsidR="000E19F1" w:rsidRPr="00CC2D4A" w:rsidRDefault="000E19F1" w:rsidP="00E175F1">
      <w:pPr>
        <w:tabs>
          <w:tab w:val="left" w:pos="-720"/>
        </w:tabs>
        <w:suppressAutoHyphens/>
        <w:jc w:val="center"/>
        <w:rPr>
          <w:rFonts w:ascii="Arial" w:hAnsi="Arial" w:cs="Arial"/>
          <w:b/>
          <w:color w:val="000000" w:themeColor="text1"/>
          <w:spacing w:val="-3"/>
          <w:szCs w:val="24"/>
        </w:rPr>
      </w:pPr>
      <w:r w:rsidRPr="00CC2D4A">
        <w:rPr>
          <w:rFonts w:ascii="Arial" w:hAnsi="Arial" w:cs="Arial"/>
          <w:b/>
          <w:color w:val="000000" w:themeColor="text1"/>
          <w:spacing w:val="-3"/>
          <w:szCs w:val="24"/>
        </w:rPr>
        <w:lastRenderedPageBreak/>
        <w:t xml:space="preserve">CHAPTER </w:t>
      </w:r>
      <w:r w:rsidR="00DC23C0" w:rsidRPr="00CC2D4A">
        <w:rPr>
          <w:rFonts w:ascii="Arial" w:hAnsi="Arial" w:cs="Arial"/>
          <w:b/>
          <w:color w:val="000000" w:themeColor="text1"/>
          <w:spacing w:val="-3"/>
          <w:szCs w:val="24"/>
        </w:rPr>
        <w:t>IV</w:t>
      </w:r>
      <w:r w:rsidRPr="00CC2D4A">
        <w:rPr>
          <w:rFonts w:ascii="Arial" w:hAnsi="Arial" w:cs="Arial"/>
          <w:b/>
          <w:color w:val="000000" w:themeColor="text1"/>
          <w:spacing w:val="-3"/>
          <w:szCs w:val="24"/>
        </w:rPr>
        <w:t>.     PERMIT AND REGULATORY FEES</w:t>
      </w:r>
    </w:p>
    <w:p w14:paraId="4D3A7996" w14:textId="77777777" w:rsidR="005A5FF0" w:rsidRPr="005A5FF0" w:rsidRDefault="005A5FF0" w:rsidP="00E175F1">
      <w:pPr>
        <w:pStyle w:val="Heading2"/>
        <w:jc w:val="center"/>
        <w:rPr>
          <w:rFonts w:ascii="Arial" w:hAnsi="Arial" w:cs="Arial"/>
          <w:color w:val="000000" w:themeColor="text1"/>
          <w:sz w:val="2"/>
          <w:szCs w:val="24"/>
        </w:rPr>
      </w:pPr>
    </w:p>
    <w:p w14:paraId="575743DC" w14:textId="77777777" w:rsidR="000E19F1" w:rsidRPr="00CC2D4A" w:rsidRDefault="000E19F1" w:rsidP="00E175F1">
      <w:pPr>
        <w:pStyle w:val="Heading2"/>
        <w:jc w:val="center"/>
        <w:rPr>
          <w:rFonts w:ascii="Arial" w:hAnsi="Arial" w:cs="Arial"/>
          <w:b w:val="0"/>
          <w:color w:val="000000" w:themeColor="text1"/>
          <w:sz w:val="24"/>
          <w:szCs w:val="24"/>
        </w:rPr>
      </w:pPr>
      <w:r w:rsidRPr="00CC2D4A">
        <w:rPr>
          <w:rFonts w:ascii="Arial" w:hAnsi="Arial" w:cs="Arial"/>
          <w:color w:val="000000" w:themeColor="text1"/>
          <w:sz w:val="24"/>
          <w:szCs w:val="24"/>
        </w:rPr>
        <w:t>Article A.  Mayor's Permit Fee on Business</w:t>
      </w:r>
    </w:p>
    <w:p w14:paraId="49D33CFE" w14:textId="77777777" w:rsidR="000E19F1" w:rsidRDefault="000E19F1" w:rsidP="00E175F1">
      <w:pPr>
        <w:jc w:val="both"/>
        <w:rPr>
          <w:rFonts w:ascii="Arial" w:hAnsi="Arial" w:cs="Arial"/>
          <w:color w:val="000000" w:themeColor="text1"/>
          <w:szCs w:val="24"/>
        </w:rPr>
      </w:pPr>
    </w:p>
    <w:p w14:paraId="47D7AF98" w14:textId="77777777" w:rsidR="00E43462" w:rsidRPr="00CC2D4A" w:rsidRDefault="00E43462" w:rsidP="00E175F1">
      <w:pPr>
        <w:jc w:val="both"/>
        <w:rPr>
          <w:rFonts w:ascii="Arial" w:hAnsi="Arial" w:cs="Arial"/>
          <w:color w:val="000000" w:themeColor="text1"/>
          <w:szCs w:val="24"/>
        </w:rPr>
      </w:pPr>
    </w:p>
    <w:p w14:paraId="38783376" w14:textId="77777777" w:rsidR="000E19F1" w:rsidRPr="00CC2D4A" w:rsidRDefault="000E19F1" w:rsidP="00E175F1">
      <w:pPr>
        <w:jc w:val="both"/>
        <w:rPr>
          <w:rFonts w:ascii="Arial" w:hAnsi="Arial" w:cs="Arial"/>
          <w:color w:val="000000" w:themeColor="text1"/>
          <w:szCs w:val="24"/>
        </w:rPr>
      </w:pPr>
      <w:r w:rsidRPr="00CC2D4A">
        <w:rPr>
          <w:rFonts w:ascii="Arial" w:hAnsi="Arial" w:cs="Arial"/>
          <w:b/>
          <w:color w:val="000000" w:themeColor="text1"/>
          <w:szCs w:val="24"/>
        </w:rPr>
        <w:t xml:space="preserve">Section </w:t>
      </w:r>
      <w:r w:rsidR="00DC23C0" w:rsidRPr="00CC2D4A">
        <w:rPr>
          <w:rFonts w:ascii="Arial" w:hAnsi="Arial" w:cs="Arial"/>
          <w:b/>
          <w:color w:val="000000" w:themeColor="text1"/>
          <w:szCs w:val="24"/>
        </w:rPr>
        <w:t>4</w:t>
      </w:r>
      <w:r w:rsidRPr="00CC2D4A">
        <w:rPr>
          <w:rFonts w:ascii="Arial" w:hAnsi="Arial" w:cs="Arial"/>
          <w:b/>
          <w:color w:val="000000" w:themeColor="text1"/>
          <w:szCs w:val="24"/>
        </w:rPr>
        <w:t>A.</w:t>
      </w:r>
      <w:r w:rsidR="00596EDD" w:rsidRPr="00CC2D4A">
        <w:rPr>
          <w:rFonts w:ascii="Arial" w:hAnsi="Arial" w:cs="Arial"/>
          <w:b/>
          <w:color w:val="000000" w:themeColor="text1"/>
          <w:szCs w:val="24"/>
        </w:rPr>
        <w:t xml:space="preserve"> </w:t>
      </w:r>
      <w:r w:rsidRPr="00CC2D4A">
        <w:rPr>
          <w:rFonts w:ascii="Arial" w:hAnsi="Arial" w:cs="Arial"/>
          <w:b/>
          <w:color w:val="000000" w:themeColor="text1"/>
          <w:szCs w:val="24"/>
        </w:rPr>
        <w:t xml:space="preserve">01.  Mayor’s Permit.  </w:t>
      </w:r>
      <w:r w:rsidRPr="00CC2D4A">
        <w:rPr>
          <w:rFonts w:ascii="Arial" w:hAnsi="Arial" w:cs="Arial"/>
          <w:color w:val="000000" w:themeColor="text1"/>
          <w:szCs w:val="24"/>
        </w:rPr>
        <w:t xml:space="preserve">All persons are required to obtain a Mayor’s Permit for the privilege of conducting business within the </w:t>
      </w:r>
      <w:r w:rsidR="002E3C44" w:rsidRPr="00CC2D4A">
        <w:rPr>
          <w:rFonts w:ascii="Arial" w:hAnsi="Arial" w:cs="Arial"/>
          <w:color w:val="000000" w:themeColor="text1"/>
          <w:szCs w:val="24"/>
        </w:rPr>
        <w:t>city</w:t>
      </w:r>
      <w:r w:rsidRPr="00CC2D4A">
        <w:rPr>
          <w:rFonts w:ascii="Arial" w:hAnsi="Arial" w:cs="Arial"/>
          <w:color w:val="000000" w:themeColor="text1"/>
          <w:szCs w:val="24"/>
        </w:rPr>
        <w:t xml:space="preserve">. </w:t>
      </w:r>
    </w:p>
    <w:p w14:paraId="765AF627" w14:textId="77777777" w:rsidR="000E19F1" w:rsidRPr="00CC2D4A" w:rsidRDefault="000E19F1" w:rsidP="00E175F1">
      <w:pPr>
        <w:tabs>
          <w:tab w:val="left" w:pos="930"/>
        </w:tabs>
        <w:jc w:val="both"/>
        <w:rPr>
          <w:rFonts w:ascii="Arial" w:hAnsi="Arial" w:cs="Arial"/>
          <w:color w:val="000000" w:themeColor="text1"/>
          <w:spacing w:val="-3"/>
          <w:szCs w:val="24"/>
        </w:rPr>
      </w:pPr>
      <w:r w:rsidRPr="00CC2D4A">
        <w:rPr>
          <w:rFonts w:ascii="Arial" w:hAnsi="Arial" w:cs="Arial"/>
          <w:b/>
          <w:color w:val="000000" w:themeColor="text1"/>
          <w:szCs w:val="24"/>
        </w:rPr>
        <w:tab/>
      </w:r>
    </w:p>
    <w:p w14:paraId="1AA23087" w14:textId="77777777" w:rsidR="000E19F1" w:rsidRPr="00CC2D4A" w:rsidRDefault="000E19F1" w:rsidP="00E175F1">
      <w:pPr>
        <w:tabs>
          <w:tab w:val="left" w:pos="-720"/>
        </w:tabs>
        <w:suppressAutoHyphens/>
        <w:ind w:hanging="142"/>
        <w:jc w:val="both"/>
        <w:rPr>
          <w:rFonts w:ascii="Arial" w:hAnsi="Arial" w:cs="Arial"/>
          <w:color w:val="000000" w:themeColor="text1"/>
          <w:spacing w:val="-3"/>
          <w:szCs w:val="24"/>
        </w:rPr>
      </w:pPr>
      <w:r w:rsidRPr="00CC2D4A">
        <w:rPr>
          <w:rFonts w:ascii="Arial" w:hAnsi="Arial" w:cs="Arial"/>
          <w:b/>
          <w:color w:val="000000" w:themeColor="text1"/>
          <w:spacing w:val="-3"/>
          <w:szCs w:val="24"/>
        </w:rPr>
        <w:t xml:space="preserve">Section </w:t>
      </w:r>
      <w:r w:rsidR="00DC23C0" w:rsidRPr="00CC2D4A">
        <w:rPr>
          <w:rFonts w:ascii="Arial" w:hAnsi="Arial" w:cs="Arial"/>
          <w:b/>
          <w:color w:val="000000" w:themeColor="text1"/>
          <w:spacing w:val="-3"/>
          <w:szCs w:val="24"/>
        </w:rPr>
        <w:t>4</w:t>
      </w:r>
      <w:r w:rsidRPr="00CC2D4A">
        <w:rPr>
          <w:rFonts w:ascii="Arial" w:hAnsi="Arial" w:cs="Arial"/>
          <w:b/>
          <w:color w:val="000000" w:themeColor="text1"/>
          <w:spacing w:val="-3"/>
          <w:szCs w:val="24"/>
        </w:rPr>
        <w:t>A.</w:t>
      </w:r>
      <w:r w:rsidR="00596EDD" w:rsidRPr="00CC2D4A">
        <w:rPr>
          <w:rFonts w:ascii="Arial" w:hAnsi="Arial" w:cs="Arial"/>
          <w:b/>
          <w:color w:val="000000" w:themeColor="text1"/>
          <w:spacing w:val="-3"/>
          <w:szCs w:val="24"/>
        </w:rPr>
        <w:t xml:space="preserve"> </w:t>
      </w:r>
      <w:r w:rsidRPr="00CC2D4A">
        <w:rPr>
          <w:rFonts w:ascii="Arial" w:hAnsi="Arial" w:cs="Arial"/>
          <w:b/>
          <w:color w:val="000000" w:themeColor="text1"/>
          <w:spacing w:val="-3"/>
          <w:szCs w:val="24"/>
        </w:rPr>
        <w:t>02. Imposition of Fee.</w:t>
      </w:r>
      <w:r w:rsidRPr="00CC2D4A">
        <w:rPr>
          <w:rFonts w:ascii="Arial" w:hAnsi="Arial" w:cs="Arial"/>
          <w:color w:val="000000" w:themeColor="text1"/>
          <w:spacing w:val="-3"/>
          <w:szCs w:val="24"/>
        </w:rPr>
        <w:t xml:space="preserve">  There shall be collected an annual fee for the issuance of a Mayor's Permit to operate a business, pursue an occupation or calling, or undertake an activity within the city.</w:t>
      </w:r>
    </w:p>
    <w:p w14:paraId="5B2C7658" w14:textId="77777777" w:rsidR="000E19F1" w:rsidRPr="00CC2D4A" w:rsidRDefault="000E19F1" w:rsidP="00E175F1">
      <w:pPr>
        <w:tabs>
          <w:tab w:val="left" w:pos="-720"/>
        </w:tabs>
        <w:suppressAutoHyphens/>
        <w:jc w:val="both"/>
        <w:rPr>
          <w:rFonts w:ascii="Arial" w:hAnsi="Arial" w:cs="Arial"/>
          <w:color w:val="000000" w:themeColor="text1"/>
          <w:spacing w:val="-3"/>
          <w:szCs w:val="24"/>
        </w:rPr>
      </w:pPr>
    </w:p>
    <w:p w14:paraId="53C4FCDD" w14:textId="77777777" w:rsidR="000E19F1" w:rsidRPr="00CC2D4A" w:rsidRDefault="000E19F1"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ab/>
        <w:t>The permit fee is payable for every distinct or separate business or place where the business or trade is conducted.  One line of business of trade does not become exempt by being conducted with some other business of trade for which the permit fee has been obtained and the corresponding fee paid for.</w:t>
      </w:r>
    </w:p>
    <w:p w14:paraId="47257D88" w14:textId="77777777" w:rsidR="000E19F1" w:rsidRPr="00CC2D4A" w:rsidRDefault="000E19F1" w:rsidP="00E175F1">
      <w:pPr>
        <w:tabs>
          <w:tab w:val="left" w:pos="-720"/>
        </w:tabs>
        <w:suppressAutoHyphens/>
        <w:jc w:val="both"/>
        <w:rPr>
          <w:rFonts w:ascii="Arial" w:hAnsi="Arial" w:cs="Arial"/>
          <w:color w:val="000000" w:themeColor="text1"/>
          <w:spacing w:val="-3"/>
          <w:szCs w:val="24"/>
        </w:rPr>
      </w:pPr>
    </w:p>
    <w:p w14:paraId="044D9CAE" w14:textId="77777777" w:rsidR="000E19F1" w:rsidRPr="00CC2D4A" w:rsidRDefault="000E19F1" w:rsidP="00E175F1">
      <w:pPr>
        <w:pStyle w:val="BodyTextIndent3"/>
        <w:ind w:left="0" w:firstLine="702"/>
        <w:rPr>
          <w:rFonts w:ascii="Arial" w:hAnsi="Arial" w:cs="Arial"/>
          <w:color w:val="000000" w:themeColor="text1"/>
          <w:szCs w:val="24"/>
        </w:rPr>
      </w:pPr>
      <w:r w:rsidRPr="00CC2D4A">
        <w:rPr>
          <w:rFonts w:ascii="Arial" w:hAnsi="Arial" w:cs="Arial"/>
          <w:color w:val="000000" w:themeColor="text1"/>
          <w:szCs w:val="24"/>
        </w:rPr>
        <w:t xml:space="preserve">For purpose of the Mayor’s Permit Fee, the following Philippine categories of business size </w:t>
      </w:r>
      <w:r w:rsidR="00872899" w:rsidRPr="00CC2D4A">
        <w:rPr>
          <w:rFonts w:ascii="Arial" w:hAnsi="Arial" w:cs="Arial"/>
          <w:color w:val="000000" w:themeColor="text1"/>
          <w:szCs w:val="24"/>
        </w:rPr>
        <w:t>are</w:t>
      </w:r>
      <w:r w:rsidR="00E76D11" w:rsidRPr="00CC2D4A">
        <w:rPr>
          <w:rFonts w:ascii="Arial" w:hAnsi="Arial" w:cs="Arial"/>
          <w:color w:val="000000" w:themeColor="text1"/>
          <w:szCs w:val="24"/>
        </w:rPr>
        <w:t xml:space="preserve"> here</w:t>
      </w:r>
      <w:r w:rsidRPr="00CC2D4A">
        <w:rPr>
          <w:rFonts w:ascii="Arial" w:hAnsi="Arial" w:cs="Arial"/>
          <w:color w:val="000000" w:themeColor="text1"/>
          <w:szCs w:val="24"/>
        </w:rPr>
        <w:t>by adopted:</w:t>
      </w:r>
    </w:p>
    <w:p w14:paraId="3080839F" w14:textId="77777777" w:rsidR="000D2F82" w:rsidRPr="00CC2D4A" w:rsidRDefault="000D2F82" w:rsidP="00E175F1">
      <w:pPr>
        <w:pStyle w:val="BodyTextIndent3"/>
        <w:ind w:left="0" w:firstLine="702"/>
        <w:rPr>
          <w:rFonts w:ascii="Arial" w:hAnsi="Arial" w:cs="Arial"/>
          <w:color w:val="000000" w:themeColor="text1"/>
          <w:szCs w:val="24"/>
        </w:rPr>
      </w:pPr>
    </w:p>
    <w:p w14:paraId="4D463E62" w14:textId="77777777" w:rsidR="000E19F1" w:rsidRPr="00CC2D4A" w:rsidRDefault="009A482A"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ab/>
      </w:r>
      <w:r w:rsidR="000E19F1" w:rsidRPr="00CC2D4A">
        <w:rPr>
          <w:rFonts w:ascii="Arial" w:hAnsi="Arial" w:cs="Arial"/>
          <w:color w:val="000000" w:themeColor="text1"/>
          <w:spacing w:val="-3"/>
          <w:szCs w:val="24"/>
        </w:rPr>
        <w:t xml:space="preserve">The permit fee shall either be based on asset size or number of workers, whichever will yield the higher fee. </w:t>
      </w:r>
    </w:p>
    <w:tbl>
      <w:tblPr>
        <w:tblW w:w="8000" w:type="dxa"/>
        <w:tblLook w:val="04A0" w:firstRow="1" w:lastRow="0" w:firstColumn="1" w:lastColumn="0" w:noHBand="0" w:noVBand="1"/>
      </w:tblPr>
      <w:tblGrid>
        <w:gridCol w:w="2011"/>
        <w:gridCol w:w="241"/>
        <w:gridCol w:w="2426"/>
        <w:gridCol w:w="278"/>
        <w:gridCol w:w="3044"/>
      </w:tblGrid>
      <w:tr w:rsidR="00CC2D4A" w:rsidRPr="00CC2D4A" w14:paraId="43B48E77" w14:textId="77777777" w:rsidTr="009817C9">
        <w:tc>
          <w:tcPr>
            <w:tcW w:w="2011" w:type="dxa"/>
          </w:tcPr>
          <w:p w14:paraId="1AD4045B" w14:textId="77777777" w:rsidR="00DC23C0" w:rsidRPr="00CC2D4A" w:rsidRDefault="00DC23C0" w:rsidP="00E175F1">
            <w:pPr>
              <w:pStyle w:val="Heading8"/>
              <w:tabs>
                <w:tab w:val="left" w:pos="0"/>
              </w:tabs>
              <w:jc w:val="center"/>
              <w:rPr>
                <w:rFonts w:ascii="Arial" w:hAnsi="Arial" w:cs="Arial"/>
                <w:b/>
                <w:color w:val="000000" w:themeColor="text1"/>
                <w:sz w:val="24"/>
                <w:szCs w:val="24"/>
              </w:rPr>
            </w:pPr>
            <w:r w:rsidRPr="00CC2D4A">
              <w:rPr>
                <w:rFonts w:ascii="Arial" w:hAnsi="Arial" w:cs="Arial"/>
                <w:b/>
                <w:color w:val="000000" w:themeColor="text1"/>
                <w:sz w:val="24"/>
                <w:szCs w:val="24"/>
              </w:rPr>
              <w:t>Enterprise Scale</w:t>
            </w:r>
          </w:p>
        </w:tc>
        <w:tc>
          <w:tcPr>
            <w:tcW w:w="241" w:type="dxa"/>
          </w:tcPr>
          <w:p w14:paraId="52B7C6DD" w14:textId="77777777" w:rsidR="00DC23C0" w:rsidRPr="00CC2D4A" w:rsidRDefault="00DC23C0" w:rsidP="00E175F1">
            <w:pPr>
              <w:pStyle w:val="Heading8"/>
              <w:tabs>
                <w:tab w:val="left" w:pos="0"/>
              </w:tabs>
              <w:jc w:val="center"/>
              <w:rPr>
                <w:rFonts w:ascii="Arial" w:hAnsi="Arial" w:cs="Arial"/>
                <w:b/>
                <w:color w:val="000000" w:themeColor="text1"/>
                <w:sz w:val="24"/>
                <w:szCs w:val="24"/>
              </w:rPr>
            </w:pPr>
          </w:p>
        </w:tc>
        <w:tc>
          <w:tcPr>
            <w:tcW w:w="2426" w:type="dxa"/>
          </w:tcPr>
          <w:p w14:paraId="6F54E1C7" w14:textId="77777777" w:rsidR="00DC23C0" w:rsidRPr="00CC2D4A" w:rsidRDefault="00DC23C0" w:rsidP="00E175F1">
            <w:pPr>
              <w:pStyle w:val="Heading8"/>
              <w:tabs>
                <w:tab w:val="left" w:pos="0"/>
              </w:tabs>
              <w:jc w:val="center"/>
              <w:rPr>
                <w:rFonts w:ascii="Arial" w:hAnsi="Arial" w:cs="Arial"/>
                <w:b/>
                <w:color w:val="000000" w:themeColor="text1"/>
                <w:sz w:val="24"/>
                <w:szCs w:val="24"/>
              </w:rPr>
            </w:pPr>
            <w:r w:rsidRPr="00CC2D4A">
              <w:rPr>
                <w:rFonts w:ascii="Arial" w:hAnsi="Arial" w:cs="Arial"/>
                <w:b/>
                <w:color w:val="000000" w:themeColor="text1"/>
                <w:sz w:val="24"/>
                <w:szCs w:val="24"/>
              </w:rPr>
              <w:t>Asset Limit</w:t>
            </w:r>
          </w:p>
        </w:tc>
        <w:tc>
          <w:tcPr>
            <w:tcW w:w="278" w:type="dxa"/>
          </w:tcPr>
          <w:p w14:paraId="266672CD" w14:textId="77777777" w:rsidR="00DC23C0" w:rsidRPr="00CC2D4A" w:rsidRDefault="00DC23C0" w:rsidP="00E175F1">
            <w:pPr>
              <w:pStyle w:val="Heading8"/>
              <w:tabs>
                <w:tab w:val="left" w:pos="0"/>
              </w:tabs>
              <w:jc w:val="center"/>
              <w:rPr>
                <w:rFonts w:ascii="Arial" w:hAnsi="Arial" w:cs="Arial"/>
                <w:b/>
                <w:color w:val="000000" w:themeColor="text1"/>
                <w:sz w:val="24"/>
                <w:szCs w:val="24"/>
              </w:rPr>
            </w:pPr>
          </w:p>
        </w:tc>
        <w:tc>
          <w:tcPr>
            <w:tcW w:w="3044" w:type="dxa"/>
          </w:tcPr>
          <w:p w14:paraId="434EDE57" w14:textId="6AA1B1B3" w:rsidR="00DC23C0" w:rsidRPr="00CC2D4A" w:rsidRDefault="00DC23C0" w:rsidP="00E175F1">
            <w:pPr>
              <w:pStyle w:val="Heading8"/>
              <w:tabs>
                <w:tab w:val="left" w:pos="0"/>
              </w:tabs>
              <w:jc w:val="center"/>
              <w:rPr>
                <w:rFonts w:ascii="Arial" w:hAnsi="Arial" w:cs="Arial"/>
                <w:b/>
                <w:color w:val="000000" w:themeColor="text1"/>
                <w:sz w:val="24"/>
                <w:szCs w:val="24"/>
              </w:rPr>
            </w:pPr>
          </w:p>
        </w:tc>
      </w:tr>
      <w:tr w:rsidR="00CC2D4A" w:rsidRPr="00CC2D4A" w14:paraId="56DEA7FF" w14:textId="77777777" w:rsidTr="009817C9">
        <w:tc>
          <w:tcPr>
            <w:tcW w:w="2011" w:type="dxa"/>
          </w:tcPr>
          <w:p w14:paraId="00CA436D" w14:textId="77777777" w:rsidR="00DC23C0" w:rsidRPr="00CC2D4A" w:rsidRDefault="00DC23C0" w:rsidP="00E175F1">
            <w:pPr>
              <w:pStyle w:val="Heading8"/>
              <w:tabs>
                <w:tab w:val="left" w:pos="0"/>
              </w:tabs>
              <w:rPr>
                <w:rFonts w:ascii="Arial" w:hAnsi="Arial" w:cs="Arial"/>
                <w:color w:val="000000" w:themeColor="text1"/>
                <w:sz w:val="22"/>
                <w:szCs w:val="22"/>
              </w:rPr>
            </w:pPr>
            <w:r w:rsidRPr="00CC2D4A">
              <w:rPr>
                <w:rFonts w:ascii="Arial" w:hAnsi="Arial" w:cs="Arial"/>
                <w:color w:val="000000" w:themeColor="text1"/>
                <w:sz w:val="22"/>
                <w:szCs w:val="22"/>
              </w:rPr>
              <w:t xml:space="preserve">Micro-Industry                                   </w:t>
            </w:r>
          </w:p>
        </w:tc>
        <w:tc>
          <w:tcPr>
            <w:tcW w:w="241" w:type="dxa"/>
          </w:tcPr>
          <w:p w14:paraId="6A89580E" w14:textId="77777777" w:rsidR="00DC23C0" w:rsidRPr="00CC2D4A" w:rsidRDefault="00DC23C0" w:rsidP="00E175F1">
            <w:pPr>
              <w:pStyle w:val="Heading8"/>
              <w:tabs>
                <w:tab w:val="left" w:pos="0"/>
              </w:tabs>
              <w:rPr>
                <w:rFonts w:ascii="Arial" w:hAnsi="Arial" w:cs="Arial"/>
                <w:color w:val="000000" w:themeColor="text1"/>
                <w:sz w:val="22"/>
                <w:szCs w:val="22"/>
              </w:rPr>
            </w:pPr>
          </w:p>
        </w:tc>
        <w:tc>
          <w:tcPr>
            <w:tcW w:w="2426" w:type="dxa"/>
          </w:tcPr>
          <w:p w14:paraId="3203F86A" w14:textId="5B24DE80" w:rsidR="00DC23C0" w:rsidRPr="00CC2D4A" w:rsidRDefault="009817C9" w:rsidP="00E175F1">
            <w:pPr>
              <w:pStyle w:val="Heading8"/>
              <w:tabs>
                <w:tab w:val="left" w:pos="0"/>
              </w:tabs>
              <w:rPr>
                <w:rFonts w:ascii="Arial" w:hAnsi="Arial" w:cs="Arial"/>
                <w:color w:val="000000" w:themeColor="text1"/>
                <w:sz w:val="22"/>
                <w:szCs w:val="22"/>
              </w:rPr>
            </w:pPr>
            <w:r>
              <w:rPr>
                <w:rFonts w:ascii="Arial" w:hAnsi="Arial" w:cs="Arial"/>
                <w:color w:val="000000" w:themeColor="text1"/>
                <w:sz w:val="22"/>
                <w:szCs w:val="22"/>
              </w:rPr>
              <w:t>P1 to P3M</w:t>
            </w:r>
            <w:r w:rsidR="001206E6">
              <w:rPr>
                <w:rFonts w:ascii="Arial" w:hAnsi="Arial" w:cs="Arial"/>
                <w:color w:val="000000" w:themeColor="text1"/>
                <w:sz w:val="22"/>
                <w:szCs w:val="22"/>
              </w:rPr>
              <w:t>illion</w:t>
            </w:r>
            <w:r w:rsidR="00DC23C0" w:rsidRPr="00CC2D4A">
              <w:rPr>
                <w:rFonts w:ascii="Arial" w:hAnsi="Arial" w:cs="Arial"/>
                <w:color w:val="000000" w:themeColor="text1"/>
                <w:sz w:val="22"/>
                <w:szCs w:val="22"/>
              </w:rPr>
              <w:t xml:space="preserve">                      </w:t>
            </w:r>
          </w:p>
        </w:tc>
        <w:tc>
          <w:tcPr>
            <w:tcW w:w="278" w:type="dxa"/>
          </w:tcPr>
          <w:p w14:paraId="5D5DCBF4" w14:textId="77777777" w:rsidR="00DC23C0" w:rsidRPr="00CC2D4A" w:rsidRDefault="00DC23C0" w:rsidP="00E175F1">
            <w:pPr>
              <w:pStyle w:val="Heading8"/>
              <w:tabs>
                <w:tab w:val="left" w:pos="0"/>
              </w:tabs>
              <w:rPr>
                <w:rFonts w:ascii="Arial" w:hAnsi="Arial" w:cs="Arial"/>
                <w:color w:val="000000" w:themeColor="text1"/>
                <w:sz w:val="22"/>
                <w:szCs w:val="22"/>
              </w:rPr>
            </w:pPr>
          </w:p>
        </w:tc>
        <w:tc>
          <w:tcPr>
            <w:tcW w:w="3044" w:type="dxa"/>
          </w:tcPr>
          <w:p w14:paraId="72663A7C" w14:textId="582B1870" w:rsidR="00DC23C0" w:rsidRPr="00CC2D4A" w:rsidRDefault="00DC23C0" w:rsidP="00E175F1">
            <w:pPr>
              <w:pStyle w:val="Heading8"/>
              <w:tabs>
                <w:tab w:val="left" w:pos="0"/>
              </w:tabs>
              <w:rPr>
                <w:rFonts w:ascii="Arial" w:hAnsi="Arial" w:cs="Arial"/>
                <w:color w:val="000000" w:themeColor="text1"/>
                <w:sz w:val="22"/>
                <w:szCs w:val="22"/>
              </w:rPr>
            </w:pPr>
          </w:p>
        </w:tc>
      </w:tr>
      <w:tr w:rsidR="00CC2D4A" w:rsidRPr="00CC2D4A" w14:paraId="1FD162FF" w14:textId="77777777" w:rsidTr="009817C9">
        <w:tc>
          <w:tcPr>
            <w:tcW w:w="2011" w:type="dxa"/>
          </w:tcPr>
          <w:p w14:paraId="798506E9" w14:textId="77777777" w:rsidR="00DC23C0" w:rsidRPr="00CC2D4A" w:rsidRDefault="00DC23C0" w:rsidP="00E175F1">
            <w:pPr>
              <w:pStyle w:val="Heading8"/>
              <w:tabs>
                <w:tab w:val="left" w:pos="-5040"/>
              </w:tabs>
              <w:rPr>
                <w:rFonts w:ascii="Arial" w:hAnsi="Arial" w:cs="Arial"/>
                <w:color w:val="000000" w:themeColor="text1"/>
                <w:sz w:val="22"/>
                <w:szCs w:val="22"/>
              </w:rPr>
            </w:pPr>
            <w:r w:rsidRPr="00CC2D4A">
              <w:rPr>
                <w:rFonts w:ascii="Arial" w:hAnsi="Arial" w:cs="Arial"/>
                <w:color w:val="000000" w:themeColor="text1"/>
                <w:sz w:val="22"/>
                <w:szCs w:val="22"/>
              </w:rPr>
              <w:t xml:space="preserve">Small-Scale Industries                        </w:t>
            </w:r>
          </w:p>
        </w:tc>
        <w:tc>
          <w:tcPr>
            <w:tcW w:w="241" w:type="dxa"/>
          </w:tcPr>
          <w:p w14:paraId="7F670476" w14:textId="77777777" w:rsidR="00DC23C0" w:rsidRPr="00CC2D4A" w:rsidRDefault="00DC23C0" w:rsidP="00E175F1">
            <w:pPr>
              <w:pStyle w:val="Heading8"/>
              <w:tabs>
                <w:tab w:val="left" w:pos="0"/>
              </w:tabs>
              <w:rPr>
                <w:rFonts w:ascii="Arial" w:hAnsi="Arial" w:cs="Arial"/>
                <w:color w:val="000000" w:themeColor="text1"/>
                <w:sz w:val="22"/>
                <w:szCs w:val="22"/>
              </w:rPr>
            </w:pPr>
          </w:p>
        </w:tc>
        <w:tc>
          <w:tcPr>
            <w:tcW w:w="2426" w:type="dxa"/>
          </w:tcPr>
          <w:p w14:paraId="2E2331C2" w14:textId="67B4E8A0" w:rsidR="00DC23C0" w:rsidRPr="00CC2D4A" w:rsidRDefault="00B967B1" w:rsidP="00E175F1">
            <w:pPr>
              <w:pStyle w:val="Heading8"/>
              <w:tabs>
                <w:tab w:val="left" w:pos="0"/>
              </w:tabs>
              <w:rPr>
                <w:rFonts w:ascii="Arial" w:hAnsi="Arial" w:cs="Arial"/>
                <w:color w:val="000000" w:themeColor="text1"/>
                <w:sz w:val="22"/>
                <w:szCs w:val="22"/>
              </w:rPr>
            </w:pPr>
            <w:r w:rsidRPr="00CC2D4A">
              <w:rPr>
                <w:rFonts w:ascii="Arial" w:hAnsi="Arial" w:cs="Arial"/>
                <w:color w:val="000000" w:themeColor="text1"/>
                <w:sz w:val="22"/>
                <w:szCs w:val="22"/>
              </w:rPr>
              <w:t xml:space="preserve">Over </w:t>
            </w:r>
            <w:r w:rsidR="009817C9">
              <w:rPr>
                <w:rFonts w:ascii="Arial" w:hAnsi="Arial" w:cs="Arial"/>
                <w:color w:val="000000" w:themeColor="text1"/>
                <w:sz w:val="22"/>
                <w:szCs w:val="22"/>
              </w:rPr>
              <w:t>3M</w:t>
            </w:r>
            <w:r w:rsidR="001206E6">
              <w:rPr>
                <w:rFonts w:ascii="Arial" w:hAnsi="Arial" w:cs="Arial"/>
                <w:color w:val="000000" w:themeColor="text1"/>
                <w:sz w:val="22"/>
                <w:szCs w:val="22"/>
              </w:rPr>
              <w:t>illion</w:t>
            </w:r>
            <w:r w:rsidRPr="00CC2D4A">
              <w:rPr>
                <w:rFonts w:ascii="Arial" w:hAnsi="Arial" w:cs="Arial"/>
                <w:color w:val="000000" w:themeColor="text1"/>
                <w:sz w:val="22"/>
                <w:szCs w:val="22"/>
              </w:rPr>
              <w:t xml:space="preserve"> to P</w:t>
            </w:r>
            <w:r w:rsidR="009817C9">
              <w:rPr>
                <w:rFonts w:ascii="Arial" w:hAnsi="Arial" w:cs="Arial"/>
                <w:color w:val="000000" w:themeColor="text1"/>
                <w:sz w:val="22"/>
                <w:szCs w:val="22"/>
              </w:rPr>
              <w:t>15M</w:t>
            </w:r>
            <w:r w:rsidR="001206E6">
              <w:rPr>
                <w:rFonts w:ascii="Arial" w:hAnsi="Arial" w:cs="Arial"/>
                <w:color w:val="000000" w:themeColor="text1"/>
                <w:sz w:val="22"/>
                <w:szCs w:val="22"/>
              </w:rPr>
              <w:t>illion</w:t>
            </w:r>
            <w:r w:rsidR="00DC23C0" w:rsidRPr="00CC2D4A">
              <w:rPr>
                <w:rFonts w:ascii="Arial" w:hAnsi="Arial" w:cs="Arial"/>
                <w:color w:val="000000" w:themeColor="text1"/>
                <w:sz w:val="22"/>
                <w:szCs w:val="22"/>
              </w:rPr>
              <w:t xml:space="preserve">                          </w:t>
            </w:r>
          </w:p>
        </w:tc>
        <w:tc>
          <w:tcPr>
            <w:tcW w:w="278" w:type="dxa"/>
          </w:tcPr>
          <w:p w14:paraId="1738A1F1" w14:textId="77777777" w:rsidR="00DC23C0" w:rsidRPr="00CC2D4A" w:rsidRDefault="00DC23C0" w:rsidP="00E175F1">
            <w:pPr>
              <w:pStyle w:val="Heading8"/>
              <w:tabs>
                <w:tab w:val="left" w:pos="0"/>
              </w:tabs>
              <w:rPr>
                <w:rFonts w:ascii="Arial" w:hAnsi="Arial" w:cs="Arial"/>
                <w:color w:val="000000" w:themeColor="text1"/>
                <w:sz w:val="22"/>
                <w:szCs w:val="22"/>
              </w:rPr>
            </w:pPr>
          </w:p>
        </w:tc>
        <w:tc>
          <w:tcPr>
            <w:tcW w:w="3044" w:type="dxa"/>
          </w:tcPr>
          <w:p w14:paraId="64CCCC95" w14:textId="4CE66592" w:rsidR="00DC23C0" w:rsidRPr="00CC2D4A" w:rsidRDefault="00DC23C0" w:rsidP="00E175F1">
            <w:pPr>
              <w:rPr>
                <w:rFonts w:ascii="Arial" w:hAnsi="Arial" w:cs="Arial"/>
                <w:color w:val="000000" w:themeColor="text1"/>
                <w:szCs w:val="22"/>
              </w:rPr>
            </w:pPr>
          </w:p>
        </w:tc>
      </w:tr>
      <w:tr w:rsidR="00CC2D4A" w:rsidRPr="00CC2D4A" w14:paraId="7647750D" w14:textId="77777777" w:rsidTr="009817C9">
        <w:tc>
          <w:tcPr>
            <w:tcW w:w="2011" w:type="dxa"/>
          </w:tcPr>
          <w:p w14:paraId="3ECF9592" w14:textId="77777777" w:rsidR="00DC23C0" w:rsidRPr="00CC2D4A" w:rsidRDefault="00DC23C0" w:rsidP="00E175F1">
            <w:pPr>
              <w:pStyle w:val="Heading8"/>
              <w:tabs>
                <w:tab w:val="left" w:pos="0"/>
              </w:tabs>
              <w:rPr>
                <w:rFonts w:ascii="Arial" w:hAnsi="Arial" w:cs="Arial"/>
                <w:color w:val="000000" w:themeColor="text1"/>
                <w:sz w:val="22"/>
                <w:szCs w:val="22"/>
              </w:rPr>
            </w:pPr>
            <w:r w:rsidRPr="00CC2D4A">
              <w:rPr>
                <w:rFonts w:ascii="Arial" w:hAnsi="Arial" w:cs="Arial"/>
                <w:color w:val="000000" w:themeColor="text1"/>
                <w:sz w:val="22"/>
                <w:szCs w:val="22"/>
              </w:rPr>
              <w:t xml:space="preserve">Medium-Scale Industries                   </w:t>
            </w:r>
          </w:p>
        </w:tc>
        <w:tc>
          <w:tcPr>
            <w:tcW w:w="241" w:type="dxa"/>
          </w:tcPr>
          <w:p w14:paraId="3CA9E013" w14:textId="77777777" w:rsidR="00DC23C0" w:rsidRPr="00CC2D4A" w:rsidRDefault="00DC23C0" w:rsidP="00E175F1">
            <w:pPr>
              <w:pStyle w:val="Heading8"/>
              <w:tabs>
                <w:tab w:val="left" w:pos="0"/>
              </w:tabs>
              <w:rPr>
                <w:rFonts w:ascii="Arial" w:hAnsi="Arial" w:cs="Arial"/>
                <w:color w:val="000000" w:themeColor="text1"/>
                <w:sz w:val="22"/>
                <w:szCs w:val="22"/>
              </w:rPr>
            </w:pPr>
          </w:p>
        </w:tc>
        <w:tc>
          <w:tcPr>
            <w:tcW w:w="2426" w:type="dxa"/>
          </w:tcPr>
          <w:p w14:paraId="5C06112B" w14:textId="2F9B6EBE" w:rsidR="00DC23C0" w:rsidRPr="00CC2D4A" w:rsidRDefault="00B967B1" w:rsidP="00E175F1">
            <w:pPr>
              <w:pStyle w:val="Heading8"/>
              <w:tabs>
                <w:tab w:val="left" w:pos="0"/>
              </w:tabs>
              <w:rPr>
                <w:rFonts w:ascii="Arial" w:hAnsi="Arial" w:cs="Arial"/>
                <w:color w:val="000000" w:themeColor="text1"/>
                <w:sz w:val="22"/>
                <w:szCs w:val="22"/>
              </w:rPr>
            </w:pPr>
            <w:r w:rsidRPr="00CC2D4A">
              <w:rPr>
                <w:rFonts w:ascii="Arial" w:hAnsi="Arial" w:cs="Arial"/>
                <w:color w:val="000000" w:themeColor="text1"/>
                <w:sz w:val="22"/>
                <w:szCs w:val="22"/>
              </w:rPr>
              <w:t xml:space="preserve">Over P </w:t>
            </w:r>
            <w:r w:rsidR="009817C9">
              <w:rPr>
                <w:rFonts w:ascii="Arial" w:hAnsi="Arial" w:cs="Arial"/>
                <w:color w:val="000000" w:themeColor="text1"/>
                <w:sz w:val="22"/>
                <w:szCs w:val="22"/>
              </w:rPr>
              <w:t>15M</w:t>
            </w:r>
            <w:r w:rsidR="001206E6">
              <w:rPr>
                <w:rFonts w:ascii="Arial" w:hAnsi="Arial" w:cs="Arial"/>
                <w:color w:val="000000" w:themeColor="text1"/>
                <w:sz w:val="22"/>
                <w:szCs w:val="22"/>
              </w:rPr>
              <w:t>illion</w:t>
            </w:r>
            <w:r w:rsidRPr="00CC2D4A">
              <w:rPr>
                <w:rFonts w:ascii="Arial" w:hAnsi="Arial" w:cs="Arial"/>
                <w:color w:val="000000" w:themeColor="text1"/>
                <w:sz w:val="22"/>
                <w:szCs w:val="22"/>
              </w:rPr>
              <w:t xml:space="preserve"> to P</w:t>
            </w:r>
            <w:r w:rsidR="009817C9">
              <w:rPr>
                <w:rFonts w:ascii="Arial" w:hAnsi="Arial" w:cs="Arial"/>
                <w:color w:val="000000" w:themeColor="text1"/>
                <w:sz w:val="22"/>
                <w:szCs w:val="22"/>
              </w:rPr>
              <w:t>1B</w:t>
            </w:r>
            <w:r w:rsidR="001206E6">
              <w:rPr>
                <w:rFonts w:ascii="Arial" w:hAnsi="Arial" w:cs="Arial"/>
                <w:color w:val="000000" w:themeColor="text1"/>
                <w:sz w:val="22"/>
                <w:szCs w:val="22"/>
              </w:rPr>
              <w:t>illion</w:t>
            </w:r>
            <w:r w:rsidR="00DC23C0" w:rsidRPr="00CC2D4A">
              <w:rPr>
                <w:rFonts w:ascii="Arial" w:hAnsi="Arial" w:cs="Arial"/>
                <w:color w:val="000000" w:themeColor="text1"/>
                <w:sz w:val="22"/>
                <w:szCs w:val="22"/>
              </w:rPr>
              <w:t xml:space="preserve">                            </w:t>
            </w:r>
          </w:p>
        </w:tc>
        <w:tc>
          <w:tcPr>
            <w:tcW w:w="278" w:type="dxa"/>
          </w:tcPr>
          <w:p w14:paraId="6FCD7769" w14:textId="77777777" w:rsidR="00DC23C0" w:rsidRPr="00CC2D4A" w:rsidRDefault="00DC23C0" w:rsidP="00E175F1">
            <w:pPr>
              <w:pStyle w:val="Heading8"/>
              <w:tabs>
                <w:tab w:val="left" w:pos="0"/>
              </w:tabs>
              <w:rPr>
                <w:rFonts w:ascii="Arial" w:hAnsi="Arial" w:cs="Arial"/>
                <w:color w:val="000000" w:themeColor="text1"/>
                <w:sz w:val="22"/>
                <w:szCs w:val="22"/>
              </w:rPr>
            </w:pPr>
          </w:p>
        </w:tc>
        <w:tc>
          <w:tcPr>
            <w:tcW w:w="3044" w:type="dxa"/>
          </w:tcPr>
          <w:p w14:paraId="386ADA5A" w14:textId="3DD35FAA" w:rsidR="00DC23C0" w:rsidRPr="00CC2D4A" w:rsidRDefault="00DC23C0" w:rsidP="00E175F1">
            <w:pPr>
              <w:pStyle w:val="Heading8"/>
              <w:tabs>
                <w:tab w:val="left" w:pos="0"/>
              </w:tabs>
              <w:rPr>
                <w:rFonts w:ascii="Arial" w:hAnsi="Arial" w:cs="Arial"/>
                <w:color w:val="000000" w:themeColor="text1"/>
                <w:sz w:val="22"/>
                <w:szCs w:val="22"/>
              </w:rPr>
            </w:pPr>
          </w:p>
        </w:tc>
      </w:tr>
      <w:tr w:rsidR="00CC2D4A" w:rsidRPr="00CC2D4A" w14:paraId="7F1A3433" w14:textId="77777777" w:rsidTr="009817C9">
        <w:tc>
          <w:tcPr>
            <w:tcW w:w="2011" w:type="dxa"/>
          </w:tcPr>
          <w:p w14:paraId="2E626311" w14:textId="77777777" w:rsidR="00DC23C0" w:rsidRPr="00CC2D4A" w:rsidRDefault="00DC23C0" w:rsidP="00E175F1">
            <w:pPr>
              <w:pStyle w:val="Heading8"/>
              <w:tabs>
                <w:tab w:val="left" w:pos="0"/>
              </w:tabs>
              <w:rPr>
                <w:rFonts w:ascii="Arial" w:hAnsi="Arial" w:cs="Arial"/>
                <w:color w:val="000000" w:themeColor="text1"/>
                <w:sz w:val="22"/>
                <w:szCs w:val="22"/>
              </w:rPr>
            </w:pPr>
            <w:r w:rsidRPr="00CC2D4A">
              <w:rPr>
                <w:rFonts w:ascii="Arial" w:hAnsi="Arial" w:cs="Arial"/>
                <w:color w:val="000000" w:themeColor="text1"/>
                <w:sz w:val="22"/>
                <w:szCs w:val="22"/>
              </w:rPr>
              <w:t xml:space="preserve">Large-Scale Industries                       </w:t>
            </w:r>
          </w:p>
        </w:tc>
        <w:tc>
          <w:tcPr>
            <w:tcW w:w="241" w:type="dxa"/>
          </w:tcPr>
          <w:p w14:paraId="0F7F5A05" w14:textId="77777777" w:rsidR="00DC23C0" w:rsidRPr="00CC2D4A" w:rsidRDefault="00DC23C0" w:rsidP="00E175F1">
            <w:pPr>
              <w:pStyle w:val="Heading8"/>
              <w:tabs>
                <w:tab w:val="left" w:pos="0"/>
              </w:tabs>
              <w:rPr>
                <w:rFonts w:ascii="Arial" w:hAnsi="Arial" w:cs="Arial"/>
                <w:color w:val="000000" w:themeColor="text1"/>
                <w:sz w:val="22"/>
                <w:szCs w:val="22"/>
              </w:rPr>
            </w:pPr>
          </w:p>
        </w:tc>
        <w:tc>
          <w:tcPr>
            <w:tcW w:w="2426" w:type="dxa"/>
          </w:tcPr>
          <w:p w14:paraId="23AD394D" w14:textId="151C0953" w:rsidR="00DC23C0" w:rsidRPr="00CC2D4A" w:rsidRDefault="00B967B1" w:rsidP="00E175F1">
            <w:pPr>
              <w:pStyle w:val="Heading8"/>
              <w:tabs>
                <w:tab w:val="left" w:pos="0"/>
              </w:tabs>
              <w:rPr>
                <w:rFonts w:ascii="Arial" w:hAnsi="Arial" w:cs="Arial"/>
                <w:color w:val="000000" w:themeColor="text1"/>
                <w:sz w:val="22"/>
                <w:szCs w:val="22"/>
              </w:rPr>
            </w:pPr>
            <w:r w:rsidRPr="00CC2D4A">
              <w:rPr>
                <w:rFonts w:ascii="Arial" w:hAnsi="Arial" w:cs="Arial"/>
                <w:color w:val="000000" w:themeColor="text1"/>
                <w:sz w:val="22"/>
                <w:szCs w:val="22"/>
              </w:rPr>
              <w:t>Over P</w:t>
            </w:r>
            <w:r w:rsidR="009817C9">
              <w:rPr>
                <w:rFonts w:ascii="Arial" w:hAnsi="Arial" w:cs="Arial"/>
                <w:color w:val="000000" w:themeColor="text1"/>
                <w:sz w:val="22"/>
                <w:szCs w:val="22"/>
              </w:rPr>
              <w:t>1B</w:t>
            </w:r>
            <w:r w:rsidR="001206E6">
              <w:rPr>
                <w:rFonts w:ascii="Arial" w:hAnsi="Arial" w:cs="Arial"/>
                <w:color w:val="000000" w:themeColor="text1"/>
                <w:sz w:val="22"/>
                <w:szCs w:val="22"/>
              </w:rPr>
              <w:t>illion</w:t>
            </w:r>
            <w:r w:rsidR="00DC23C0" w:rsidRPr="00CC2D4A">
              <w:rPr>
                <w:rFonts w:ascii="Arial" w:hAnsi="Arial" w:cs="Arial"/>
                <w:color w:val="000000" w:themeColor="text1"/>
                <w:sz w:val="22"/>
                <w:szCs w:val="22"/>
              </w:rPr>
              <w:t xml:space="preserve">              </w:t>
            </w:r>
          </w:p>
        </w:tc>
        <w:tc>
          <w:tcPr>
            <w:tcW w:w="278" w:type="dxa"/>
          </w:tcPr>
          <w:p w14:paraId="477BFD63" w14:textId="77777777" w:rsidR="00DC23C0" w:rsidRPr="00CC2D4A" w:rsidRDefault="00DC23C0" w:rsidP="00E175F1">
            <w:pPr>
              <w:pStyle w:val="Heading8"/>
              <w:tabs>
                <w:tab w:val="left" w:pos="0"/>
              </w:tabs>
              <w:rPr>
                <w:rFonts w:ascii="Arial" w:hAnsi="Arial" w:cs="Arial"/>
                <w:color w:val="000000" w:themeColor="text1"/>
                <w:sz w:val="22"/>
                <w:szCs w:val="22"/>
              </w:rPr>
            </w:pPr>
          </w:p>
        </w:tc>
        <w:tc>
          <w:tcPr>
            <w:tcW w:w="3044" w:type="dxa"/>
          </w:tcPr>
          <w:p w14:paraId="7AB4A490" w14:textId="7109DD7D" w:rsidR="00DC23C0" w:rsidRPr="00CC2D4A" w:rsidRDefault="00DC23C0" w:rsidP="00E175F1">
            <w:pPr>
              <w:pStyle w:val="Heading8"/>
              <w:tabs>
                <w:tab w:val="left" w:pos="0"/>
              </w:tabs>
              <w:rPr>
                <w:rFonts w:ascii="Arial" w:hAnsi="Arial" w:cs="Arial"/>
                <w:color w:val="000000" w:themeColor="text1"/>
                <w:sz w:val="22"/>
                <w:szCs w:val="22"/>
              </w:rPr>
            </w:pPr>
          </w:p>
        </w:tc>
      </w:tr>
    </w:tbl>
    <w:p w14:paraId="2B518D87" w14:textId="77777777" w:rsidR="00DC23C0" w:rsidRPr="00CC2D4A" w:rsidRDefault="00DC23C0" w:rsidP="00E175F1">
      <w:pPr>
        <w:pStyle w:val="Heading8"/>
        <w:tabs>
          <w:tab w:val="left" w:pos="0"/>
        </w:tabs>
        <w:rPr>
          <w:rFonts w:ascii="Arial" w:hAnsi="Arial" w:cs="Arial"/>
          <w:color w:val="000000" w:themeColor="text1"/>
          <w:sz w:val="24"/>
          <w:szCs w:val="24"/>
        </w:rPr>
      </w:pPr>
      <w:r w:rsidRPr="00CC2D4A">
        <w:rPr>
          <w:rFonts w:ascii="Arial" w:hAnsi="Arial" w:cs="Arial"/>
          <w:color w:val="000000" w:themeColor="text1"/>
          <w:sz w:val="24"/>
          <w:szCs w:val="24"/>
        </w:rPr>
        <w:tab/>
      </w:r>
      <w:r w:rsidRPr="00CC2D4A">
        <w:rPr>
          <w:rFonts w:ascii="Arial" w:hAnsi="Arial" w:cs="Arial"/>
          <w:color w:val="000000" w:themeColor="text1"/>
          <w:szCs w:val="24"/>
        </w:rPr>
        <w:tab/>
      </w:r>
    </w:p>
    <w:p w14:paraId="72AF3767" w14:textId="77777777" w:rsidR="007113D4" w:rsidRPr="006B014A" w:rsidRDefault="000E19F1" w:rsidP="00E175F1">
      <w:pPr>
        <w:tabs>
          <w:tab w:val="left" w:pos="-720"/>
        </w:tabs>
        <w:suppressAutoHyphens/>
        <w:jc w:val="both"/>
        <w:rPr>
          <w:rFonts w:ascii="Arial" w:hAnsi="Arial" w:cs="Arial"/>
          <w:spacing w:val="-3"/>
          <w:szCs w:val="24"/>
        </w:rPr>
      </w:pPr>
      <w:r w:rsidRPr="006B014A">
        <w:rPr>
          <w:rFonts w:ascii="Arial" w:hAnsi="Arial" w:cs="Arial"/>
          <w:b/>
          <w:spacing w:val="-3"/>
          <w:szCs w:val="24"/>
        </w:rPr>
        <w:t>(a.)</w:t>
      </w:r>
      <w:r w:rsidRPr="006B014A">
        <w:rPr>
          <w:rFonts w:ascii="Arial" w:hAnsi="Arial" w:cs="Arial"/>
          <w:b/>
          <w:spacing w:val="-3"/>
          <w:szCs w:val="24"/>
        </w:rPr>
        <w:tab/>
      </w:r>
      <w:r w:rsidRPr="006B014A">
        <w:rPr>
          <w:rFonts w:ascii="Arial" w:hAnsi="Arial" w:cs="Arial"/>
          <w:spacing w:val="-3"/>
          <w:szCs w:val="24"/>
        </w:rPr>
        <w:t xml:space="preserve">On business subject to graduated Fixed taxes </w:t>
      </w:r>
      <w:r w:rsidRPr="006B014A">
        <w:rPr>
          <w:rFonts w:ascii="Arial" w:hAnsi="Arial" w:cs="Arial"/>
          <w:spacing w:val="-3"/>
          <w:szCs w:val="24"/>
        </w:rPr>
        <w:tab/>
      </w:r>
      <w:r w:rsidRPr="006B014A">
        <w:rPr>
          <w:rFonts w:ascii="Arial" w:hAnsi="Arial" w:cs="Arial"/>
          <w:spacing w:val="-3"/>
          <w:szCs w:val="24"/>
        </w:rPr>
        <w:tab/>
      </w:r>
      <w:r w:rsidRPr="006B014A">
        <w:rPr>
          <w:rFonts w:ascii="Arial" w:hAnsi="Arial" w:cs="Arial"/>
          <w:spacing w:val="-3"/>
          <w:szCs w:val="24"/>
        </w:rPr>
        <w:tab/>
      </w:r>
    </w:p>
    <w:p w14:paraId="46ED4F92" w14:textId="77777777" w:rsidR="007113D4" w:rsidRPr="006B014A" w:rsidRDefault="007113D4" w:rsidP="00E175F1">
      <w:pPr>
        <w:tabs>
          <w:tab w:val="left" w:pos="-720"/>
        </w:tabs>
        <w:suppressAutoHyphens/>
        <w:jc w:val="both"/>
        <w:rPr>
          <w:rFonts w:ascii="Arial" w:hAnsi="Arial" w:cs="Arial"/>
          <w:spacing w:val="-3"/>
          <w:szCs w:val="24"/>
        </w:rPr>
      </w:pPr>
    </w:p>
    <w:p w14:paraId="19127646"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ab/>
        <w:t>Amount of Fee Per Annum</w:t>
      </w:r>
      <w:r w:rsidRPr="006B014A">
        <w:rPr>
          <w:rFonts w:ascii="Arial" w:hAnsi="Arial" w:cs="Arial"/>
          <w:spacing w:val="-3"/>
          <w:szCs w:val="24"/>
        </w:rPr>
        <w:tab/>
      </w:r>
      <w:r w:rsidRPr="006B014A">
        <w:rPr>
          <w:rFonts w:ascii="Arial" w:hAnsi="Arial" w:cs="Arial"/>
          <w:spacing w:val="-3"/>
          <w:szCs w:val="24"/>
        </w:rPr>
        <w:tab/>
      </w:r>
      <w:r w:rsidRPr="006B014A">
        <w:rPr>
          <w:rFonts w:ascii="Arial" w:hAnsi="Arial" w:cs="Arial"/>
          <w:spacing w:val="-3"/>
          <w:szCs w:val="24"/>
        </w:rPr>
        <w:tab/>
      </w:r>
      <w:r w:rsidRPr="006B014A">
        <w:rPr>
          <w:rFonts w:ascii="Arial" w:hAnsi="Arial" w:cs="Arial"/>
          <w:spacing w:val="-3"/>
          <w:szCs w:val="24"/>
        </w:rPr>
        <w:tab/>
      </w:r>
    </w:p>
    <w:p w14:paraId="745013EC" w14:textId="77777777" w:rsidR="007113D4" w:rsidRPr="006B014A" w:rsidRDefault="007113D4" w:rsidP="00E175F1">
      <w:pPr>
        <w:tabs>
          <w:tab w:val="left" w:pos="-720"/>
        </w:tabs>
        <w:suppressAutoHyphens/>
        <w:jc w:val="both"/>
        <w:rPr>
          <w:rFonts w:ascii="Arial" w:hAnsi="Arial" w:cs="Arial"/>
          <w:spacing w:val="-3"/>
          <w:szCs w:val="24"/>
        </w:rPr>
      </w:pPr>
    </w:p>
    <w:tbl>
      <w:tblPr>
        <w:tblW w:w="6846" w:type="dxa"/>
        <w:tblInd w:w="-986" w:type="dxa"/>
        <w:tblLayout w:type="fixed"/>
        <w:tblLook w:val="04A0" w:firstRow="1" w:lastRow="0" w:firstColumn="1" w:lastColumn="0" w:noHBand="0" w:noVBand="1"/>
      </w:tblPr>
      <w:tblGrid>
        <w:gridCol w:w="1307"/>
        <w:gridCol w:w="3828"/>
        <w:gridCol w:w="299"/>
        <w:gridCol w:w="1412"/>
      </w:tblGrid>
      <w:tr w:rsidR="006B014A" w:rsidRPr="006B014A" w14:paraId="562BF4B8" w14:textId="77777777" w:rsidTr="005C2FEA">
        <w:trPr>
          <w:trHeight w:val="543"/>
        </w:trPr>
        <w:tc>
          <w:tcPr>
            <w:tcW w:w="5135" w:type="dxa"/>
            <w:gridSpan w:val="2"/>
          </w:tcPr>
          <w:p w14:paraId="3F19434A" w14:textId="77777777" w:rsidR="007113D4" w:rsidRPr="006B014A" w:rsidRDefault="007113D4" w:rsidP="00E175F1">
            <w:pPr>
              <w:numPr>
                <w:ilvl w:val="0"/>
                <w:numId w:val="30"/>
              </w:numPr>
              <w:tabs>
                <w:tab w:val="left" w:pos="-720"/>
                <w:tab w:val="left" w:pos="7542"/>
              </w:tabs>
              <w:suppressAutoHyphens/>
              <w:ind w:left="0"/>
              <w:rPr>
                <w:rFonts w:ascii="Arial" w:hAnsi="Arial" w:cs="Arial"/>
                <w:spacing w:val="-3"/>
                <w:szCs w:val="24"/>
              </w:rPr>
            </w:pPr>
            <w:r w:rsidRPr="006B014A">
              <w:rPr>
                <w:rFonts w:ascii="Arial" w:hAnsi="Arial" w:cs="Arial"/>
                <w:spacing w:val="-3"/>
                <w:szCs w:val="24"/>
              </w:rPr>
              <w:t>On Manufacturers/Importers/Producers</w:t>
            </w:r>
          </w:p>
          <w:p w14:paraId="47373FC8" w14:textId="77777777" w:rsidR="007113D4" w:rsidRPr="006B014A" w:rsidRDefault="007113D4" w:rsidP="00E175F1">
            <w:pPr>
              <w:tabs>
                <w:tab w:val="left" w:pos="-720"/>
              </w:tabs>
              <w:suppressAutoHyphens/>
              <w:jc w:val="both"/>
              <w:rPr>
                <w:rFonts w:ascii="Arial" w:hAnsi="Arial" w:cs="Arial"/>
                <w:spacing w:val="-3"/>
                <w:szCs w:val="24"/>
              </w:rPr>
            </w:pPr>
          </w:p>
        </w:tc>
        <w:tc>
          <w:tcPr>
            <w:tcW w:w="299" w:type="dxa"/>
          </w:tcPr>
          <w:p w14:paraId="2D96A397" w14:textId="77777777" w:rsidR="007113D4" w:rsidRPr="006B014A" w:rsidRDefault="007113D4" w:rsidP="00E175F1">
            <w:pPr>
              <w:tabs>
                <w:tab w:val="left" w:pos="-720"/>
              </w:tabs>
              <w:suppressAutoHyphens/>
              <w:jc w:val="both"/>
              <w:rPr>
                <w:rFonts w:ascii="Arial" w:hAnsi="Arial" w:cs="Arial"/>
                <w:spacing w:val="-3"/>
                <w:szCs w:val="24"/>
              </w:rPr>
            </w:pPr>
          </w:p>
        </w:tc>
        <w:tc>
          <w:tcPr>
            <w:tcW w:w="1412" w:type="dxa"/>
          </w:tcPr>
          <w:p w14:paraId="070E99B9" w14:textId="77777777" w:rsidR="007113D4" w:rsidRPr="006B014A" w:rsidRDefault="007113D4" w:rsidP="00E175F1">
            <w:pPr>
              <w:tabs>
                <w:tab w:val="left" w:pos="-720"/>
              </w:tabs>
              <w:suppressAutoHyphens/>
              <w:jc w:val="both"/>
              <w:rPr>
                <w:rFonts w:ascii="Arial" w:hAnsi="Arial" w:cs="Arial"/>
                <w:spacing w:val="-3"/>
                <w:szCs w:val="24"/>
              </w:rPr>
            </w:pPr>
          </w:p>
        </w:tc>
      </w:tr>
      <w:tr w:rsidR="006B014A" w:rsidRPr="006B014A" w14:paraId="1C2CD134" w14:textId="77777777" w:rsidTr="005C2FEA">
        <w:trPr>
          <w:trHeight w:val="276"/>
        </w:trPr>
        <w:tc>
          <w:tcPr>
            <w:tcW w:w="1307" w:type="dxa"/>
          </w:tcPr>
          <w:p w14:paraId="6F581E9E" w14:textId="77777777" w:rsidR="007113D4" w:rsidRPr="006B014A" w:rsidRDefault="007113D4" w:rsidP="00E175F1">
            <w:pPr>
              <w:tabs>
                <w:tab w:val="left" w:pos="-720"/>
              </w:tabs>
              <w:suppressAutoHyphens/>
              <w:jc w:val="both"/>
              <w:rPr>
                <w:rFonts w:ascii="Arial" w:hAnsi="Arial" w:cs="Arial"/>
                <w:spacing w:val="-3"/>
                <w:szCs w:val="24"/>
              </w:rPr>
            </w:pPr>
          </w:p>
        </w:tc>
        <w:tc>
          <w:tcPr>
            <w:tcW w:w="3828" w:type="dxa"/>
          </w:tcPr>
          <w:p w14:paraId="229B8332"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Micro-Industry</w:t>
            </w:r>
          </w:p>
        </w:tc>
        <w:tc>
          <w:tcPr>
            <w:tcW w:w="299" w:type="dxa"/>
          </w:tcPr>
          <w:p w14:paraId="4304C8F1"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w:t>
            </w:r>
          </w:p>
        </w:tc>
        <w:tc>
          <w:tcPr>
            <w:tcW w:w="1412" w:type="dxa"/>
          </w:tcPr>
          <w:p w14:paraId="299D8CBC" w14:textId="400A3F46" w:rsidR="007113D4" w:rsidRPr="009817C9" w:rsidRDefault="007113D4" w:rsidP="00E175F1">
            <w:pPr>
              <w:tabs>
                <w:tab w:val="left" w:pos="-720"/>
              </w:tabs>
              <w:suppressAutoHyphens/>
              <w:jc w:val="right"/>
              <w:rPr>
                <w:rFonts w:ascii="Arial" w:hAnsi="Arial" w:cs="Arial"/>
                <w:spacing w:val="-3"/>
                <w:szCs w:val="24"/>
              </w:rPr>
            </w:pPr>
            <w:proofErr w:type="spellStart"/>
            <w:r w:rsidRPr="009817C9">
              <w:rPr>
                <w:rFonts w:ascii="Arial" w:hAnsi="Arial" w:cs="Arial"/>
                <w:spacing w:val="-3"/>
                <w:szCs w:val="24"/>
              </w:rPr>
              <w:t>PhP</w:t>
            </w:r>
            <w:proofErr w:type="spellEnd"/>
            <w:r w:rsidRPr="009817C9">
              <w:rPr>
                <w:rFonts w:ascii="Arial" w:hAnsi="Arial" w:cs="Arial"/>
                <w:spacing w:val="-3"/>
                <w:szCs w:val="24"/>
              </w:rPr>
              <w:t xml:space="preserve">   </w:t>
            </w:r>
            <w:r w:rsidR="00173915" w:rsidRPr="009817C9">
              <w:rPr>
                <w:rFonts w:ascii="Arial" w:hAnsi="Arial" w:cs="Arial"/>
                <w:spacing w:val="-3"/>
                <w:szCs w:val="24"/>
              </w:rPr>
              <w:t>2</w:t>
            </w:r>
            <w:r w:rsidR="006330E1" w:rsidRPr="009817C9">
              <w:rPr>
                <w:rFonts w:ascii="Arial" w:hAnsi="Arial" w:cs="Arial"/>
                <w:spacing w:val="-3"/>
                <w:szCs w:val="24"/>
              </w:rPr>
              <w:t>6</w:t>
            </w:r>
            <w:r w:rsidRPr="009817C9">
              <w:rPr>
                <w:rFonts w:ascii="Arial" w:hAnsi="Arial" w:cs="Arial"/>
                <w:spacing w:val="-3"/>
                <w:szCs w:val="24"/>
              </w:rPr>
              <w:t>0.00</w:t>
            </w:r>
          </w:p>
        </w:tc>
      </w:tr>
      <w:tr w:rsidR="006B014A" w:rsidRPr="006B014A" w14:paraId="05DA14F8" w14:textId="77777777" w:rsidTr="005C2FEA">
        <w:trPr>
          <w:trHeight w:val="266"/>
        </w:trPr>
        <w:tc>
          <w:tcPr>
            <w:tcW w:w="1307" w:type="dxa"/>
          </w:tcPr>
          <w:p w14:paraId="1F1B3B09" w14:textId="77777777" w:rsidR="007113D4" w:rsidRPr="006B014A" w:rsidRDefault="007113D4" w:rsidP="00E175F1">
            <w:pPr>
              <w:tabs>
                <w:tab w:val="left" w:pos="-720"/>
              </w:tabs>
              <w:suppressAutoHyphens/>
              <w:jc w:val="both"/>
              <w:rPr>
                <w:rFonts w:ascii="Arial" w:hAnsi="Arial" w:cs="Arial"/>
                <w:spacing w:val="-3"/>
                <w:szCs w:val="24"/>
              </w:rPr>
            </w:pPr>
          </w:p>
        </w:tc>
        <w:tc>
          <w:tcPr>
            <w:tcW w:w="3828" w:type="dxa"/>
          </w:tcPr>
          <w:p w14:paraId="72B495E4"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Small-Scale  Industries</w:t>
            </w:r>
          </w:p>
        </w:tc>
        <w:tc>
          <w:tcPr>
            <w:tcW w:w="299" w:type="dxa"/>
          </w:tcPr>
          <w:p w14:paraId="14E752ED"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w:t>
            </w:r>
          </w:p>
        </w:tc>
        <w:tc>
          <w:tcPr>
            <w:tcW w:w="1412" w:type="dxa"/>
          </w:tcPr>
          <w:p w14:paraId="096514C2" w14:textId="18E0265B" w:rsidR="007113D4" w:rsidRPr="009817C9" w:rsidRDefault="007912FF" w:rsidP="00E175F1">
            <w:pPr>
              <w:tabs>
                <w:tab w:val="left" w:pos="-720"/>
              </w:tabs>
              <w:suppressAutoHyphens/>
              <w:jc w:val="right"/>
              <w:rPr>
                <w:rFonts w:ascii="Arial" w:hAnsi="Arial" w:cs="Arial"/>
                <w:spacing w:val="-3"/>
                <w:szCs w:val="24"/>
              </w:rPr>
            </w:pPr>
            <w:r w:rsidRPr="009817C9">
              <w:rPr>
                <w:rFonts w:ascii="Arial" w:hAnsi="Arial" w:cs="Arial"/>
                <w:spacing w:val="-3"/>
                <w:szCs w:val="24"/>
              </w:rPr>
              <w:t xml:space="preserve">       </w:t>
            </w:r>
            <w:r w:rsidR="006330E1" w:rsidRPr="009817C9">
              <w:rPr>
                <w:rFonts w:ascii="Arial" w:hAnsi="Arial" w:cs="Arial"/>
                <w:spacing w:val="-3"/>
                <w:szCs w:val="24"/>
              </w:rPr>
              <w:t>91</w:t>
            </w:r>
            <w:r w:rsidR="007113D4" w:rsidRPr="009817C9">
              <w:rPr>
                <w:rFonts w:ascii="Arial" w:hAnsi="Arial" w:cs="Arial"/>
                <w:spacing w:val="-3"/>
                <w:szCs w:val="24"/>
              </w:rPr>
              <w:t>0.00</w:t>
            </w:r>
          </w:p>
        </w:tc>
      </w:tr>
      <w:tr w:rsidR="006B014A" w:rsidRPr="006B014A" w14:paraId="3219A704" w14:textId="77777777" w:rsidTr="005C2FEA">
        <w:trPr>
          <w:trHeight w:val="276"/>
        </w:trPr>
        <w:tc>
          <w:tcPr>
            <w:tcW w:w="1307" w:type="dxa"/>
          </w:tcPr>
          <w:p w14:paraId="1A63344E" w14:textId="77777777" w:rsidR="007113D4" w:rsidRPr="006B014A" w:rsidRDefault="007113D4" w:rsidP="00E175F1">
            <w:pPr>
              <w:tabs>
                <w:tab w:val="left" w:pos="-720"/>
              </w:tabs>
              <w:suppressAutoHyphens/>
              <w:jc w:val="both"/>
              <w:rPr>
                <w:rFonts w:ascii="Arial" w:hAnsi="Arial" w:cs="Arial"/>
                <w:spacing w:val="-3"/>
                <w:szCs w:val="24"/>
              </w:rPr>
            </w:pPr>
          </w:p>
        </w:tc>
        <w:tc>
          <w:tcPr>
            <w:tcW w:w="3828" w:type="dxa"/>
          </w:tcPr>
          <w:p w14:paraId="6ADA4F61"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 xml:space="preserve">Medium-Scale Industries                       </w:t>
            </w:r>
          </w:p>
        </w:tc>
        <w:tc>
          <w:tcPr>
            <w:tcW w:w="299" w:type="dxa"/>
          </w:tcPr>
          <w:p w14:paraId="54241B2C"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w:t>
            </w:r>
          </w:p>
        </w:tc>
        <w:tc>
          <w:tcPr>
            <w:tcW w:w="1412" w:type="dxa"/>
          </w:tcPr>
          <w:p w14:paraId="08334639" w14:textId="736B261D" w:rsidR="007113D4" w:rsidRPr="009817C9" w:rsidRDefault="007113D4" w:rsidP="00E175F1">
            <w:pPr>
              <w:tabs>
                <w:tab w:val="left" w:pos="-720"/>
              </w:tabs>
              <w:suppressAutoHyphens/>
              <w:jc w:val="right"/>
              <w:rPr>
                <w:rFonts w:ascii="Arial" w:hAnsi="Arial" w:cs="Arial"/>
                <w:spacing w:val="-3"/>
                <w:szCs w:val="24"/>
              </w:rPr>
            </w:pPr>
            <w:r w:rsidRPr="009817C9">
              <w:rPr>
                <w:rFonts w:ascii="Arial" w:hAnsi="Arial" w:cs="Arial"/>
                <w:spacing w:val="-3"/>
                <w:szCs w:val="24"/>
              </w:rPr>
              <w:t>1,</w:t>
            </w:r>
            <w:r w:rsidR="006330E1" w:rsidRPr="009817C9">
              <w:rPr>
                <w:rFonts w:ascii="Arial" w:hAnsi="Arial" w:cs="Arial"/>
                <w:spacing w:val="-3"/>
                <w:szCs w:val="24"/>
              </w:rPr>
              <w:t>3</w:t>
            </w:r>
            <w:r w:rsidRPr="009817C9">
              <w:rPr>
                <w:rFonts w:ascii="Arial" w:hAnsi="Arial" w:cs="Arial"/>
                <w:spacing w:val="-3"/>
                <w:szCs w:val="24"/>
              </w:rPr>
              <w:t>00.00</w:t>
            </w:r>
          </w:p>
        </w:tc>
      </w:tr>
      <w:tr w:rsidR="006B014A" w:rsidRPr="006B014A" w14:paraId="0CF4D7FA" w14:textId="77777777" w:rsidTr="005C2FEA">
        <w:trPr>
          <w:trHeight w:val="276"/>
        </w:trPr>
        <w:tc>
          <w:tcPr>
            <w:tcW w:w="1307" w:type="dxa"/>
          </w:tcPr>
          <w:p w14:paraId="1D2901AC" w14:textId="77777777" w:rsidR="007113D4" w:rsidRPr="006B014A" w:rsidRDefault="007113D4" w:rsidP="00E175F1">
            <w:pPr>
              <w:tabs>
                <w:tab w:val="left" w:pos="-720"/>
              </w:tabs>
              <w:suppressAutoHyphens/>
              <w:jc w:val="both"/>
              <w:rPr>
                <w:rFonts w:ascii="Arial" w:hAnsi="Arial" w:cs="Arial"/>
                <w:spacing w:val="-3"/>
                <w:szCs w:val="24"/>
              </w:rPr>
            </w:pPr>
          </w:p>
        </w:tc>
        <w:tc>
          <w:tcPr>
            <w:tcW w:w="3828" w:type="dxa"/>
          </w:tcPr>
          <w:p w14:paraId="4931E652"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Large-Scale Industries</w:t>
            </w:r>
            <w:r w:rsidRPr="006B014A">
              <w:rPr>
                <w:rFonts w:ascii="Arial" w:hAnsi="Arial" w:cs="Arial"/>
                <w:spacing w:val="-3"/>
                <w:szCs w:val="24"/>
              </w:rPr>
              <w:tab/>
            </w:r>
          </w:p>
        </w:tc>
        <w:tc>
          <w:tcPr>
            <w:tcW w:w="299" w:type="dxa"/>
          </w:tcPr>
          <w:p w14:paraId="1A5DB288"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w:t>
            </w:r>
          </w:p>
        </w:tc>
        <w:tc>
          <w:tcPr>
            <w:tcW w:w="1412" w:type="dxa"/>
          </w:tcPr>
          <w:p w14:paraId="1796BD9C" w14:textId="14FD51B5" w:rsidR="007113D4" w:rsidRPr="009817C9" w:rsidRDefault="007113D4" w:rsidP="00E175F1">
            <w:pPr>
              <w:tabs>
                <w:tab w:val="left" w:pos="-720"/>
              </w:tabs>
              <w:suppressAutoHyphens/>
              <w:jc w:val="right"/>
              <w:rPr>
                <w:rFonts w:ascii="Arial" w:hAnsi="Arial" w:cs="Arial"/>
                <w:spacing w:val="-3"/>
                <w:szCs w:val="24"/>
              </w:rPr>
            </w:pPr>
            <w:r w:rsidRPr="009817C9">
              <w:rPr>
                <w:rFonts w:ascii="Arial" w:hAnsi="Arial" w:cs="Arial"/>
                <w:spacing w:val="-3"/>
                <w:szCs w:val="24"/>
              </w:rPr>
              <w:t>2,</w:t>
            </w:r>
            <w:r w:rsidR="006330E1" w:rsidRPr="009817C9">
              <w:rPr>
                <w:rFonts w:ascii="Arial" w:hAnsi="Arial" w:cs="Arial"/>
                <w:spacing w:val="-3"/>
                <w:szCs w:val="24"/>
              </w:rPr>
              <w:t>6</w:t>
            </w:r>
            <w:r w:rsidRPr="009817C9">
              <w:rPr>
                <w:rFonts w:ascii="Arial" w:hAnsi="Arial" w:cs="Arial"/>
                <w:spacing w:val="-3"/>
                <w:szCs w:val="24"/>
              </w:rPr>
              <w:t>00.00</w:t>
            </w:r>
          </w:p>
        </w:tc>
      </w:tr>
      <w:tr w:rsidR="006B014A" w:rsidRPr="006B014A" w14:paraId="752B1840" w14:textId="77777777" w:rsidTr="005C2FEA">
        <w:trPr>
          <w:trHeight w:val="809"/>
        </w:trPr>
        <w:tc>
          <w:tcPr>
            <w:tcW w:w="5135" w:type="dxa"/>
            <w:gridSpan w:val="2"/>
          </w:tcPr>
          <w:p w14:paraId="280E3E2E" w14:textId="77777777" w:rsidR="007113D4" w:rsidRPr="006B014A" w:rsidRDefault="007113D4" w:rsidP="00E175F1">
            <w:pPr>
              <w:tabs>
                <w:tab w:val="left" w:pos="-720"/>
                <w:tab w:val="left" w:pos="7542"/>
              </w:tabs>
              <w:suppressAutoHyphens/>
              <w:rPr>
                <w:rFonts w:ascii="Arial" w:hAnsi="Arial" w:cs="Arial"/>
                <w:spacing w:val="-3"/>
                <w:szCs w:val="24"/>
              </w:rPr>
            </w:pPr>
          </w:p>
          <w:p w14:paraId="45743291" w14:textId="77777777" w:rsidR="007113D4" w:rsidRPr="006B014A" w:rsidRDefault="007113D4" w:rsidP="00E175F1">
            <w:pPr>
              <w:tabs>
                <w:tab w:val="left" w:pos="-720"/>
                <w:tab w:val="left" w:pos="7542"/>
              </w:tabs>
              <w:suppressAutoHyphens/>
              <w:rPr>
                <w:rFonts w:ascii="Arial" w:hAnsi="Arial" w:cs="Arial"/>
                <w:spacing w:val="-3"/>
                <w:szCs w:val="24"/>
              </w:rPr>
            </w:pPr>
            <w:r w:rsidRPr="006B014A">
              <w:rPr>
                <w:rFonts w:ascii="Arial" w:hAnsi="Arial" w:cs="Arial"/>
                <w:spacing w:val="-3"/>
                <w:szCs w:val="24"/>
              </w:rPr>
              <w:t xml:space="preserve">2. On Banks </w:t>
            </w:r>
          </w:p>
          <w:p w14:paraId="15C4C5F0" w14:textId="77777777" w:rsidR="007113D4" w:rsidRPr="006B014A" w:rsidRDefault="007113D4" w:rsidP="00E175F1">
            <w:pPr>
              <w:tabs>
                <w:tab w:val="left" w:pos="-720"/>
              </w:tabs>
              <w:suppressAutoHyphens/>
              <w:jc w:val="both"/>
              <w:rPr>
                <w:rFonts w:ascii="Arial" w:hAnsi="Arial" w:cs="Arial"/>
                <w:spacing w:val="-3"/>
                <w:szCs w:val="24"/>
              </w:rPr>
            </w:pPr>
          </w:p>
        </w:tc>
        <w:tc>
          <w:tcPr>
            <w:tcW w:w="299" w:type="dxa"/>
          </w:tcPr>
          <w:p w14:paraId="38EA32D3" w14:textId="77777777" w:rsidR="007113D4" w:rsidRPr="006B014A" w:rsidRDefault="007113D4" w:rsidP="00E175F1">
            <w:pPr>
              <w:tabs>
                <w:tab w:val="left" w:pos="-720"/>
              </w:tabs>
              <w:suppressAutoHyphens/>
              <w:jc w:val="both"/>
              <w:rPr>
                <w:rFonts w:ascii="Arial" w:hAnsi="Arial" w:cs="Arial"/>
                <w:spacing w:val="-3"/>
                <w:szCs w:val="24"/>
              </w:rPr>
            </w:pPr>
          </w:p>
        </w:tc>
        <w:tc>
          <w:tcPr>
            <w:tcW w:w="1412" w:type="dxa"/>
          </w:tcPr>
          <w:p w14:paraId="0BAC89B2" w14:textId="77777777" w:rsidR="007113D4" w:rsidRPr="009817C9" w:rsidRDefault="007113D4" w:rsidP="00E175F1">
            <w:pPr>
              <w:tabs>
                <w:tab w:val="left" w:pos="-720"/>
              </w:tabs>
              <w:suppressAutoHyphens/>
              <w:jc w:val="right"/>
              <w:rPr>
                <w:rFonts w:ascii="Arial" w:hAnsi="Arial" w:cs="Arial"/>
                <w:spacing w:val="-3"/>
                <w:szCs w:val="24"/>
              </w:rPr>
            </w:pPr>
          </w:p>
        </w:tc>
      </w:tr>
      <w:tr w:rsidR="006B014A" w:rsidRPr="006B014A" w14:paraId="49EF8AD5" w14:textId="77777777" w:rsidTr="005C2FEA">
        <w:trPr>
          <w:trHeight w:val="276"/>
        </w:trPr>
        <w:tc>
          <w:tcPr>
            <w:tcW w:w="1307" w:type="dxa"/>
          </w:tcPr>
          <w:p w14:paraId="114E3DFF" w14:textId="77777777" w:rsidR="007113D4" w:rsidRPr="006B014A" w:rsidRDefault="007113D4" w:rsidP="00E175F1">
            <w:pPr>
              <w:tabs>
                <w:tab w:val="left" w:pos="-720"/>
              </w:tabs>
              <w:suppressAutoHyphens/>
              <w:jc w:val="both"/>
              <w:rPr>
                <w:rFonts w:ascii="Arial" w:hAnsi="Arial" w:cs="Arial"/>
                <w:spacing w:val="-3"/>
                <w:szCs w:val="24"/>
              </w:rPr>
            </w:pPr>
          </w:p>
        </w:tc>
        <w:tc>
          <w:tcPr>
            <w:tcW w:w="3828" w:type="dxa"/>
          </w:tcPr>
          <w:p w14:paraId="01AD2519"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 xml:space="preserve">Rural, Thrift and Savings Banks                                                 </w:t>
            </w:r>
          </w:p>
        </w:tc>
        <w:tc>
          <w:tcPr>
            <w:tcW w:w="299" w:type="dxa"/>
          </w:tcPr>
          <w:p w14:paraId="6A74F22B"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w:t>
            </w:r>
          </w:p>
        </w:tc>
        <w:tc>
          <w:tcPr>
            <w:tcW w:w="1412" w:type="dxa"/>
          </w:tcPr>
          <w:p w14:paraId="237B3D68" w14:textId="0828F296" w:rsidR="007113D4" w:rsidRPr="009817C9" w:rsidRDefault="005C2FEA" w:rsidP="00E175F1">
            <w:pPr>
              <w:tabs>
                <w:tab w:val="left" w:pos="-720"/>
                <w:tab w:val="left" w:pos="7542"/>
              </w:tabs>
              <w:suppressAutoHyphens/>
              <w:rPr>
                <w:rFonts w:ascii="Arial" w:hAnsi="Arial" w:cs="Arial"/>
                <w:spacing w:val="-3"/>
                <w:szCs w:val="24"/>
              </w:rPr>
            </w:pPr>
            <w:r>
              <w:rPr>
                <w:rFonts w:ascii="Arial" w:hAnsi="Arial" w:cs="Arial"/>
                <w:spacing w:val="-3"/>
                <w:szCs w:val="24"/>
              </w:rPr>
              <w:t xml:space="preserve">    </w:t>
            </w:r>
            <w:r w:rsidR="007113D4" w:rsidRPr="009817C9">
              <w:rPr>
                <w:rFonts w:ascii="Arial" w:hAnsi="Arial" w:cs="Arial"/>
                <w:spacing w:val="-3"/>
                <w:szCs w:val="24"/>
              </w:rPr>
              <w:t>1,</w:t>
            </w:r>
            <w:r w:rsidR="006330E1" w:rsidRPr="009817C9">
              <w:rPr>
                <w:rFonts w:ascii="Arial" w:hAnsi="Arial" w:cs="Arial"/>
                <w:spacing w:val="-3"/>
                <w:szCs w:val="24"/>
              </w:rPr>
              <w:t>3</w:t>
            </w:r>
            <w:r w:rsidR="007113D4" w:rsidRPr="009817C9">
              <w:rPr>
                <w:rFonts w:ascii="Arial" w:hAnsi="Arial" w:cs="Arial"/>
                <w:spacing w:val="-3"/>
                <w:szCs w:val="24"/>
              </w:rPr>
              <w:t>00</w:t>
            </w:r>
            <w:r>
              <w:rPr>
                <w:rFonts w:ascii="Arial" w:hAnsi="Arial" w:cs="Arial"/>
                <w:spacing w:val="-3"/>
                <w:szCs w:val="24"/>
              </w:rPr>
              <w:t>.0</w:t>
            </w:r>
            <w:r w:rsidR="007113D4" w:rsidRPr="009817C9">
              <w:rPr>
                <w:rFonts w:ascii="Arial" w:hAnsi="Arial" w:cs="Arial"/>
                <w:spacing w:val="-3"/>
                <w:szCs w:val="24"/>
              </w:rPr>
              <w:t>0</w:t>
            </w:r>
          </w:p>
        </w:tc>
      </w:tr>
      <w:tr w:rsidR="006B014A" w:rsidRPr="006B014A" w14:paraId="55D2ED6B" w14:textId="77777777" w:rsidTr="005C2FEA">
        <w:trPr>
          <w:trHeight w:val="543"/>
        </w:trPr>
        <w:tc>
          <w:tcPr>
            <w:tcW w:w="1307" w:type="dxa"/>
          </w:tcPr>
          <w:p w14:paraId="05ADF53C" w14:textId="77777777" w:rsidR="007113D4" w:rsidRPr="006B014A" w:rsidRDefault="007113D4" w:rsidP="00E175F1">
            <w:pPr>
              <w:tabs>
                <w:tab w:val="left" w:pos="-720"/>
              </w:tabs>
              <w:suppressAutoHyphens/>
              <w:jc w:val="both"/>
              <w:rPr>
                <w:rFonts w:ascii="Arial" w:hAnsi="Arial" w:cs="Arial"/>
                <w:spacing w:val="-3"/>
                <w:szCs w:val="24"/>
              </w:rPr>
            </w:pPr>
          </w:p>
        </w:tc>
        <w:tc>
          <w:tcPr>
            <w:tcW w:w="3828" w:type="dxa"/>
          </w:tcPr>
          <w:p w14:paraId="7DA5A8D4"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 xml:space="preserve">Commercial, Industrial and Development Banks                        </w:t>
            </w:r>
          </w:p>
        </w:tc>
        <w:tc>
          <w:tcPr>
            <w:tcW w:w="299" w:type="dxa"/>
          </w:tcPr>
          <w:p w14:paraId="574AC965"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w:t>
            </w:r>
          </w:p>
        </w:tc>
        <w:tc>
          <w:tcPr>
            <w:tcW w:w="1412" w:type="dxa"/>
          </w:tcPr>
          <w:p w14:paraId="6B1D159C" w14:textId="22A48631" w:rsidR="007113D4" w:rsidRPr="009817C9" w:rsidRDefault="007113D4" w:rsidP="00E175F1">
            <w:pPr>
              <w:tabs>
                <w:tab w:val="left" w:pos="-720"/>
                <w:tab w:val="left" w:pos="7542"/>
              </w:tabs>
              <w:suppressAutoHyphens/>
              <w:jc w:val="right"/>
              <w:rPr>
                <w:rFonts w:ascii="Arial" w:hAnsi="Arial" w:cs="Arial"/>
                <w:spacing w:val="-3"/>
                <w:szCs w:val="24"/>
              </w:rPr>
            </w:pPr>
            <w:r w:rsidRPr="009817C9">
              <w:rPr>
                <w:rFonts w:ascii="Arial" w:hAnsi="Arial" w:cs="Arial"/>
                <w:spacing w:val="-3"/>
                <w:szCs w:val="24"/>
              </w:rPr>
              <w:t xml:space="preserve">          3,</w:t>
            </w:r>
            <w:r w:rsidR="006330E1" w:rsidRPr="009817C9">
              <w:rPr>
                <w:rFonts w:ascii="Arial" w:hAnsi="Arial" w:cs="Arial"/>
                <w:spacing w:val="-3"/>
                <w:szCs w:val="24"/>
              </w:rPr>
              <w:t>9</w:t>
            </w:r>
            <w:r w:rsidRPr="009817C9">
              <w:rPr>
                <w:rFonts w:ascii="Arial" w:hAnsi="Arial" w:cs="Arial"/>
                <w:spacing w:val="-3"/>
                <w:szCs w:val="24"/>
              </w:rPr>
              <w:t>00.00</w:t>
            </w:r>
          </w:p>
        </w:tc>
      </w:tr>
      <w:tr w:rsidR="006B014A" w:rsidRPr="006B014A" w14:paraId="458986A9" w14:textId="77777777" w:rsidTr="005C2FEA">
        <w:trPr>
          <w:trHeight w:val="276"/>
        </w:trPr>
        <w:tc>
          <w:tcPr>
            <w:tcW w:w="1307" w:type="dxa"/>
          </w:tcPr>
          <w:p w14:paraId="17EB0381" w14:textId="77777777" w:rsidR="007113D4" w:rsidRPr="006B014A" w:rsidRDefault="007113D4" w:rsidP="00E175F1">
            <w:pPr>
              <w:tabs>
                <w:tab w:val="left" w:pos="-720"/>
              </w:tabs>
              <w:suppressAutoHyphens/>
              <w:jc w:val="both"/>
              <w:rPr>
                <w:rFonts w:ascii="Arial" w:hAnsi="Arial" w:cs="Arial"/>
                <w:spacing w:val="-3"/>
                <w:szCs w:val="24"/>
              </w:rPr>
            </w:pPr>
          </w:p>
        </w:tc>
        <w:tc>
          <w:tcPr>
            <w:tcW w:w="3828" w:type="dxa"/>
          </w:tcPr>
          <w:p w14:paraId="2DF23957"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 xml:space="preserve">Universal Banks                                                                           </w:t>
            </w:r>
          </w:p>
        </w:tc>
        <w:tc>
          <w:tcPr>
            <w:tcW w:w="299" w:type="dxa"/>
          </w:tcPr>
          <w:p w14:paraId="408E9167"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w:t>
            </w:r>
          </w:p>
        </w:tc>
        <w:tc>
          <w:tcPr>
            <w:tcW w:w="1412" w:type="dxa"/>
          </w:tcPr>
          <w:p w14:paraId="386CEB3E" w14:textId="7D30F02E" w:rsidR="007113D4" w:rsidRPr="009817C9" w:rsidRDefault="006330E1" w:rsidP="00E175F1">
            <w:pPr>
              <w:tabs>
                <w:tab w:val="left" w:pos="-720"/>
                <w:tab w:val="left" w:pos="7542"/>
              </w:tabs>
              <w:suppressAutoHyphens/>
              <w:jc w:val="right"/>
              <w:rPr>
                <w:rFonts w:ascii="Arial" w:hAnsi="Arial" w:cs="Arial"/>
                <w:spacing w:val="-3"/>
                <w:szCs w:val="24"/>
              </w:rPr>
            </w:pPr>
            <w:r w:rsidRPr="009817C9">
              <w:rPr>
                <w:rFonts w:ascii="Arial" w:hAnsi="Arial" w:cs="Arial"/>
                <w:spacing w:val="-3"/>
                <w:szCs w:val="24"/>
              </w:rPr>
              <w:t>6,5</w:t>
            </w:r>
            <w:r w:rsidR="007113D4" w:rsidRPr="009817C9">
              <w:rPr>
                <w:rFonts w:ascii="Arial" w:hAnsi="Arial" w:cs="Arial"/>
                <w:spacing w:val="-3"/>
                <w:szCs w:val="24"/>
              </w:rPr>
              <w:t>00.00</w:t>
            </w:r>
          </w:p>
        </w:tc>
      </w:tr>
      <w:tr w:rsidR="006B014A" w:rsidRPr="006B014A" w14:paraId="33DE7320" w14:textId="77777777" w:rsidTr="005C2FEA">
        <w:trPr>
          <w:trHeight w:val="819"/>
        </w:trPr>
        <w:tc>
          <w:tcPr>
            <w:tcW w:w="5135" w:type="dxa"/>
            <w:gridSpan w:val="2"/>
          </w:tcPr>
          <w:p w14:paraId="47FFD2C4" w14:textId="77777777" w:rsidR="007113D4" w:rsidRPr="006B014A" w:rsidRDefault="007113D4" w:rsidP="00E175F1">
            <w:pPr>
              <w:tabs>
                <w:tab w:val="left" w:pos="-720"/>
                <w:tab w:val="left" w:pos="7542"/>
              </w:tabs>
              <w:suppressAutoHyphens/>
              <w:rPr>
                <w:rFonts w:ascii="Arial" w:hAnsi="Arial" w:cs="Arial"/>
                <w:spacing w:val="-3"/>
                <w:szCs w:val="24"/>
              </w:rPr>
            </w:pPr>
          </w:p>
          <w:p w14:paraId="3C458D15" w14:textId="77777777" w:rsidR="007113D4" w:rsidRPr="006B014A" w:rsidRDefault="007113D4" w:rsidP="00E175F1">
            <w:pPr>
              <w:tabs>
                <w:tab w:val="left" w:pos="-720"/>
                <w:tab w:val="left" w:pos="7542"/>
              </w:tabs>
              <w:suppressAutoHyphens/>
              <w:rPr>
                <w:rFonts w:ascii="Arial" w:hAnsi="Arial" w:cs="Arial"/>
                <w:spacing w:val="-3"/>
                <w:szCs w:val="24"/>
              </w:rPr>
            </w:pPr>
            <w:r w:rsidRPr="006B014A">
              <w:rPr>
                <w:rFonts w:ascii="Arial" w:hAnsi="Arial" w:cs="Arial"/>
                <w:spacing w:val="-3"/>
                <w:szCs w:val="24"/>
              </w:rPr>
              <w:t>3.  On Other Financial Institutions</w:t>
            </w:r>
          </w:p>
          <w:p w14:paraId="53423D56" w14:textId="77777777" w:rsidR="007113D4" w:rsidRPr="006B014A" w:rsidRDefault="007113D4" w:rsidP="00E175F1">
            <w:pPr>
              <w:tabs>
                <w:tab w:val="left" w:pos="-720"/>
              </w:tabs>
              <w:suppressAutoHyphens/>
              <w:jc w:val="both"/>
              <w:rPr>
                <w:rFonts w:ascii="Arial" w:hAnsi="Arial" w:cs="Arial"/>
                <w:spacing w:val="-3"/>
                <w:szCs w:val="24"/>
              </w:rPr>
            </w:pPr>
          </w:p>
        </w:tc>
        <w:tc>
          <w:tcPr>
            <w:tcW w:w="299" w:type="dxa"/>
          </w:tcPr>
          <w:p w14:paraId="2F37FCDC" w14:textId="77777777" w:rsidR="007113D4" w:rsidRPr="006B014A" w:rsidRDefault="007113D4" w:rsidP="00E175F1">
            <w:pPr>
              <w:tabs>
                <w:tab w:val="left" w:pos="-720"/>
              </w:tabs>
              <w:suppressAutoHyphens/>
              <w:jc w:val="both"/>
              <w:rPr>
                <w:rFonts w:ascii="Arial" w:hAnsi="Arial" w:cs="Arial"/>
                <w:spacing w:val="-3"/>
                <w:szCs w:val="24"/>
              </w:rPr>
            </w:pPr>
          </w:p>
        </w:tc>
        <w:tc>
          <w:tcPr>
            <w:tcW w:w="1412" w:type="dxa"/>
          </w:tcPr>
          <w:p w14:paraId="11EC5DFD" w14:textId="77777777" w:rsidR="007113D4" w:rsidRPr="009817C9" w:rsidRDefault="007113D4" w:rsidP="00E175F1">
            <w:pPr>
              <w:tabs>
                <w:tab w:val="left" w:pos="-720"/>
              </w:tabs>
              <w:suppressAutoHyphens/>
              <w:jc w:val="both"/>
              <w:rPr>
                <w:rFonts w:ascii="Arial" w:hAnsi="Arial" w:cs="Arial"/>
                <w:spacing w:val="-3"/>
                <w:szCs w:val="24"/>
              </w:rPr>
            </w:pPr>
          </w:p>
        </w:tc>
      </w:tr>
      <w:tr w:rsidR="006B014A" w:rsidRPr="006B014A" w14:paraId="71EA4AA4" w14:textId="77777777" w:rsidTr="005C2FEA">
        <w:trPr>
          <w:trHeight w:val="266"/>
        </w:trPr>
        <w:tc>
          <w:tcPr>
            <w:tcW w:w="1307" w:type="dxa"/>
          </w:tcPr>
          <w:p w14:paraId="77F35FA6" w14:textId="77777777" w:rsidR="007113D4" w:rsidRPr="006B014A" w:rsidRDefault="007113D4" w:rsidP="00E175F1">
            <w:pPr>
              <w:tabs>
                <w:tab w:val="left" w:pos="-720"/>
              </w:tabs>
              <w:suppressAutoHyphens/>
              <w:jc w:val="both"/>
              <w:rPr>
                <w:rFonts w:ascii="Arial" w:hAnsi="Arial" w:cs="Arial"/>
                <w:spacing w:val="-3"/>
                <w:szCs w:val="24"/>
              </w:rPr>
            </w:pPr>
          </w:p>
        </w:tc>
        <w:tc>
          <w:tcPr>
            <w:tcW w:w="3828" w:type="dxa"/>
          </w:tcPr>
          <w:p w14:paraId="4EA95904"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Small</w:t>
            </w:r>
          </w:p>
        </w:tc>
        <w:tc>
          <w:tcPr>
            <w:tcW w:w="299" w:type="dxa"/>
          </w:tcPr>
          <w:p w14:paraId="51C8D614"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w:t>
            </w:r>
          </w:p>
        </w:tc>
        <w:tc>
          <w:tcPr>
            <w:tcW w:w="1412" w:type="dxa"/>
          </w:tcPr>
          <w:p w14:paraId="20C99F20" w14:textId="605CF815" w:rsidR="007113D4" w:rsidRPr="009817C9" w:rsidRDefault="007113D4" w:rsidP="00E175F1">
            <w:pPr>
              <w:tabs>
                <w:tab w:val="left" w:pos="-720"/>
              </w:tabs>
              <w:suppressAutoHyphens/>
              <w:jc w:val="right"/>
              <w:rPr>
                <w:rFonts w:ascii="Arial" w:hAnsi="Arial" w:cs="Arial"/>
                <w:spacing w:val="-3"/>
                <w:szCs w:val="24"/>
              </w:rPr>
            </w:pPr>
            <w:r w:rsidRPr="009817C9">
              <w:rPr>
                <w:rFonts w:ascii="Arial" w:hAnsi="Arial" w:cs="Arial"/>
                <w:spacing w:val="-3"/>
                <w:szCs w:val="24"/>
              </w:rPr>
              <w:t>1,</w:t>
            </w:r>
            <w:r w:rsidR="006330E1" w:rsidRPr="009817C9">
              <w:rPr>
                <w:rFonts w:ascii="Arial" w:hAnsi="Arial" w:cs="Arial"/>
                <w:spacing w:val="-3"/>
                <w:szCs w:val="24"/>
              </w:rPr>
              <w:t>3</w:t>
            </w:r>
            <w:r w:rsidRPr="009817C9">
              <w:rPr>
                <w:rFonts w:ascii="Arial" w:hAnsi="Arial" w:cs="Arial"/>
                <w:spacing w:val="-3"/>
                <w:szCs w:val="24"/>
              </w:rPr>
              <w:t>00.00</w:t>
            </w:r>
          </w:p>
        </w:tc>
      </w:tr>
      <w:tr w:rsidR="006B014A" w:rsidRPr="006B014A" w14:paraId="20FC0A69" w14:textId="77777777" w:rsidTr="005C2FEA">
        <w:trPr>
          <w:trHeight w:val="276"/>
        </w:trPr>
        <w:tc>
          <w:tcPr>
            <w:tcW w:w="1307" w:type="dxa"/>
          </w:tcPr>
          <w:p w14:paraId="443E6260" w14:textId="77777777" w:rsidR="007113D4" w:rsidRPr="006B014A" w:rsidRDefault="007113D4" w:rsidP="00E175F1">
            <w:pPr>
              <w:tabs>
                <w:tab w:val="left" w:pos="-720"/>
              </w:tabs>
              <w:suppressAutoHyphens/>
              <w:jc w:val="both"/>
              <w:rPr>
                <w:rFonts w:ascii="Arial" w:hAnsi="Arial" w:cs="Arial"/>
                <w:spacing w:val="-3"/>
                <w:szCs w:val="24"/>
              </w:rPr>
            </w:pPr>
          </w:p>
        </w:tc>
        <w:tc>
          <w:tcPr>
            <w:tcW w:w="3828" w:type="dxa"/>
          </w:tcPr>
          <w:p w14:paraId="2850CCD3"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Medium</w:t>
            </w:r>
          </w:p>
        </w:tc>
        <w:tc>
          <w:tcPr>
            <w:tcW w:w="299" w:type="dxa"/>
          </w:tcPr>
          <w:p w14:paraId="3ECE8D39"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w:t>
            </w:r>
          </w:p>
        </w:tc>
        <w:tc>
          <w:tcPr>
            <w:tcW w:w="1412" w:type="dxa"/>
          </w:tcPr>
          <w:p w14:paraId="150CA3FE" w14:textId="271DE2E4" w:rsidR="007113D4" w:rsidRPr="009817C9" w:rsidRDefault="007113D4" w:rsidP="00E175F1">
            <w:pPr>
              <w:tabs>
                <w:tab w:val="left" w:pos="-720"/>
              </w:tabs>
              <w:suppressAutoHyphens/>
              <w:jc w:val="right"/>
              <w:rPr>
                <w:rFonts w:ascii="Arial" w:hAnsi="Arial" w:cs="Arial"/>
                <w:spacing w:val="-3"/>
                <w:szCs w:val="24"/>
              </w:rPr>
            </w:pPr>
            <w:r w:rsidRPr="009817C9">
              <w:rPr>
                <w:rFonts w:ascii="Arial" w:hAnsi="Arial" w:cs="Arial"/>
                <w:spacing w:val="-3"/>
                <w:szCs w:val="24"/>
              </w:rPr>
              <w:t>3,</w:t>
            </w:r>
            <w:r w:rsidR="006330E1" w:rsidRPr="009817C9">
              <w:rPr>
                <w:rFonts w:ascii="Arial" w:hAnsi="Arial" w:cs="Arial"/>
                <w:spacing w:val="-3"/>
                <w:szCs w:val="24"/>
              </w:rPr>
              <w:t>9</w:t>
            </w:r>
            <w:r w:rsidRPr="009817C9">
              <w:rPr>
                <w:rFonts w:ascii="Arial" w:hAnsi="Arial" w:cs="Arial"/>
                <w:spacing w:val="-3"/>
                <w:szCs w:val="24"/>
              </w:rPr>
              <w:t>00.00</w:t>
            </w:r>
          </w:p>
        </w:tc>
      </w:tr>
      <w:tr w:rsidR="006B014A" w:rsidRPr="006B014A" w14:paraId="3EEC9F5F" w14:textId="77777777" w:rsidTr="005C2FEA">
        <w:trPr>
          <w:trHeight w:val="266"/>
        </w:trPr>
        <w:tc>
          <w:tcPr>
            <w:tcW w:w="1307" w:type="dxa"/>
          </w:tcPr>
          <w:p w14:paraId="00282E66" w14:textId="77777777" w:rsidR="007113D4" w:rsidRPr="006B014A" w:rsidRDefault="007113D4" w:rsidP="00E175F1">
            <w:pPr>
              <w:tabs>
                <w:tab w:val="left" w:pos="-720"/>
              </w:tabs>
              <w:suppressAutoHyphens/>
              <w:jc w:val="both"/>
              <w:rPr>
                <w:rFonts w:ascii="Arial" w:hAnsi="Arial" w:cs="Arial"/>
                <w:spacing w:val="-3"/>
                <w:szCs w:val="24"/>
              </w:rPr>
            </w:pPr>
          </w:p>
        </w:tc>
        <w:tc>
          <w:tcPr>
            <w:tcW w:w="3828" w:type="dxa"/>
          </w:tcPr>
          <w:p w14:paraId="2088A0C6"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Large</w:t>
            </w:r>
          </w:p>
        </w:tc>
        <w:tc>
          <w:tcPr>
            <w:tcW w:w="299" w:type="dxa"/>
          </w:tcPr>
          <w:p w14:paraId="348C9BBB"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w:t>
            </w:r>
          </w:p>
        </w:tc>
        <w:tc>
          <w:tcPr>
            <w:tcW w:w="1412" w:type="dxa"/>
          </w:tcPr>
          <w:p w14:paraId="113F27F5" w14:textId="3170DFAA" w:rsidR="007113D4" w:rsidRPr="009817C9" w:rsidRDefault="006330E1" w:rsidP="00E175F1">
            <w:pPr>
              <w:tabs>
                <w:tab w:val="left" w:pos="-720"/>
              </w:tabs>
              <w:suppressAutoHyphens/>
              <w:jc w:val="right"/>
              <w:rPr>
                <w:rFonts w:ascii="Arial" w:hAnsi="Arial" w:cs="Arial"/>
                <w:spacing w:val="-3"/>
                <w:szCs w:val="24"/>
              </w:rPr>
            </w:pPr>
            <w:r w:rsidRPr="009817C9">
              <w:rPr>
                <w:rFonts w:ascii="Arial" w:hAnsi="Arial" w:cs="Arial"/>
                <w:spacing w:val="-3"/>
                <w:szCs w:val="24"/>
              </w:rPr>
              <w:t>6,5</w:t>
            </w:r>
            <w:r w:rsidR="007113D4" w:rsidRPr="009817C9">
              <w:rPr>
                <w:rFonts w:ascii="Arial" w:hAnsi="Arial" w:cs="Arial"/>
                <w:spacing w:val="-3"/>
                <w:szCs w:val="24"/>
              </w:rPr>
              <w:t>00.00</w:t>
            </w:r>
          </w:p>
        </w:tc>
      </w:tr>
      <w:tr w:rsidR="006B014A" w:rsidRPr="006B014A" w14:paraId="2DFBA5A6" w14:textId="77777777" w:rsidTr="005C2FEA">
        <w:trPr>
          <w:trHeight w:val="819"/>
        </w:trPr>
        <w:tc>
          <w:tcPr>
            <w:tcW w:w="5135" w:type="dxa"/>
            <w:gridSpan w:val="2"/>
          </w:tcPr>
          <w:p w14:paraId="16AAD04A" w14:textId="77777777" w:rsidR="007113D4" w:rsidRPr="006B014A" w:rsidRDefault="007113D4" w:rsidP="00E175F1">
            <w:pPr>
              <w:tabs>
                <w:tab w:val="left" w:pos="-720"/>
                <w:tab w:val="left" w:pos="7542"/>
              </w:tabs>
              <w:suppressAutoHyphens/>
              <w:rPr>
                <w:rFonts w:ascii="Arial" w:hAnsi="Arial" w:cs="Arial"/>
                <w:spacing w:val="-3"/>
                <w:szCs w:val="24"/>
              </w:rPr>
            </w:pPr>
          </w:p>
          <w:p w14:paraId="32055304" w14:textId="77777777" w:rsidR="007113D4" w:rsidRPr="006B014A" w:rsidRDefault="007113D4" w:rsidP="00E175F1">
            <w:pPr>
              <w:tabs>
                <w:tab w:val="left" w:pos="-720"/>
                <w:tab w:val="left" w:pos="7542"/>
              </w:tabs>
              <w:suppressAutoHyphens/>
              <w:rPr>
                <w:rFonts w:ascii="Arial" w:hAnsi="Arial" w:cs="Arial"/>
                <w:spacing w:val="-3"/>
                <w:szCs w:val="24"/>
              </w:rPr>
            </w:pPr>
            <w:r w:rsidRPr="006B014A">
              <w:rPr>
                <w:rFonts w:ascii="Arial" w:hAnsi="Arial" w:cs="Arial"/>
                <w:spacing w:val="-3"/>
                <w:szCs w:val="24"/>
              </w:rPr>
              <w:t>4.  On Contractors/Service Establishments</w:t>
            </w:r>
          </w:p>
          <w:p w14:paraId="114E99C5" w14:textId="77777777" w:rsidR="007113D4" w:rsidRPr="006B014A" w:rsidRDefault="007113D4" w:rsidP="00E175F1">
            <w:pPr>
              <w:tabs>
                <w:tab w:val="left" w:pos="-720"/>
              </w:tabs>
              <w:suppressAutoHyphens/>
              <w:jc w:val="both"/>
              <w:rPr>
                <w:rFonts w:ascii="Arial" w:hAnsi="Arial" w:cs="Arial"/>
                <w:spacing w:val="-3"/>
                <w:szCs w:val="24"/>
              </w:rPr>
            </w:pPr>
          </w:p>
        </w:tc>
        <w:tc>
          <w:tcPr>
            <w:tcW w:w="299" w:type="dxa"/>
          </w:tcPr>
          <w:p w14:paraId="0F6DE1D4" w14:textId="77777777" w:rsidR="007113D4" w:rsidRPr="006B014A" w:rsidRDefault="007113D4" w:rsidP="00E175F1">
            <w:pPr>
              <w:tabs>
                <w:tab w:val="left" w:pos="-720"/>
              </w:tabs>
              <w:suppressAutoHyphens/>
              <w:jc w:val="both"/>
              <w:rPr>
                <w:rFonts w:ascii="Arial" w:hAnsi="Arial" w:cs="Arial"/>
                <w:spacing w:val="-3"/>
                <w:szCs w:val="24"/>
              </w:rPr>
            </w:pPr>
          </w:p>
        </w:tc>
        <w:tc>
          <w:tcPr>
            <w:tcW w:w="1412" w:type="dxa"/>
          </w:tcPr>
          <w:p w14:paraId="057D2B88" w14:textId="77777777" w:rsidR="007113D4" w:rsidRPr="009817C9" w:rsidRDefault="007113D4" w:rsidP="00E175F1">
            <w:pPr>
              <w:tabs>
                <w:tab w:val="left" w:pos="-720"/>
              </w:tabs>
              <w:suppressAutoHyphens/>
              <w:jc w:val="both"/>
              <w:rPr>
                <w:rFonts w:ascii="Arial" w:hAnsi="Arial" w:cs="Arial"/>
                <w:spacing w:val="-3"/>
                <w:szCs w:val="24"/>
              </w:rPr>
            </w:pPr>
          </w:p>
        </w:tc>
      </w:tr>
      <w:tr w:rsidR="006B014A" w:rsidRPr="006B014A" w14:paraId="3131CD02" w14:textId="77777777" w:rsidTr="005C2FEA">
        <w:trPr>
          <w:trHeight w:val="276"/>
        </w:trPr>
        <w:tc>
          <w:tcPr>
            <w:tcW w:w="1307" w:type="dxa"/>
          </w:tcPr>
          <w:p w14:paraId="2A0E8F59" w14:textId="77777777" w:rsidR="007113D4" w:rsidRPr="006B014A" w:rsidRDefault="007113D4" w:rsidP="00E175F1">
            <w:pPr>
              <w:tabs>
                <w:tab w:val="left" w:pos="-720"/>
              </w:tabs>
              <w:suppressAutoHyphens/>
              <w:jc w:val="both"/>
              <w:rPr>
                <w:rFonts w:ascii="Arial" w:hAnsi="Arial" w:cs="Arial"/>
                <w:spacing w:val="-3"/>
                <w:szCs w:val="24"/>
              </w:rPr>
            </w:pPr>
          </w:p>
        </w:tc>
        <w:tc>
          <w:tcPr>
            <w:tcW w:w="3828" w:type="dxa"/>
          </w:tcPr>
          <w:p w14:paraId="0B9E0C19"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 xml:space="preserve">Micro-Industry                                                                               </w:t>
            </w:r>
          </w:p>
        </w:tc>
        <w:tc>
          <w:tcPr>
            <w:tcW w:w="299" w:type="dxa"/>
          </w:tcPr>
          <w:p w14:paraId="4942C87D"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w:t>
            </w:r>
          </w:p>
        </w:tc>
        <w:tc>
          <w:tcPr>
            <w:tcW w:w="1412" w:type="dxa"/>
          </w:tcPr>
          <w:p w14:paraId="22124019" w14:textId="4820B0EE" w:rsidR="007113D4" w:rsidRPr="009817C9" w:rsidRDefault="006330E1" w:rsidP="00E175F1">
            <w:pPr>
              <w:tabs>
                <w:tab w:val="left" w:pos="-720"/>
                <w:tab w:val="left" w:pos="1422"/>
                <w:tab w:val="left" w:pos="4302"/>
              </w:tabs>
              <w:suppressAutoHyphens/>
              <w:rPr>
                <w:rFonts w:ascii="Arial" w:hAnsi="Arial" w:cs="Arial"/>
                <w:spacing w:val="-3"/>
                <w:szCs w:val="24"/>
              </w:rPr>
            </w:pPr>
            <w:r w:rsidRPr="009817C9">
              <w:rPr>
                <w:rFonts w:ascii="Arial" w:hAnsi="Arial" w:cs="Arial"/>
                <w:spacing w:val="-3"/>
                <w:szCs w:val="24"/>
              </w:rPr>
              <w:t xml:space="preserve">      </w:t>
            </w:r>
            <w:r w:rsidR="00BD4733">
              <w:rPr>
                <w:rFonts w:ascii="Arial" w:hAnsi="Arial" w:cs="Arial"/>
                <w:spacing w:val="-3"/>
                <w:szCs w:val="24"/>
              </w:rPr>
              <w:t xml:space="preserve"> </w:t>
            </w:r>
            <w:r w:rsidR="00173915" w:rsidRPr="009817C9">
              <w:rPr>
                <w:rFonts w:ascii="Arial" w:hAnsi="Arial" w:cs="Arial"/>
                <w:spacing w:val="-3"/>
                <w:szCs w:val="24"/>
              </w:rPr>
              <w:t>2</w:t>
            </w:r>
            <w:r w:rsidRPr="009817C9">
              <w:rPr>
                <w:rFonts w:ascii="Arial" w:hAnsi="Arial" w:cs="Arial"/>
                <w:spacing w:val="-3"/>
                <w:szCs w:val="24"/>
              </w:rPr>
              <w:t>6</w:t>
            </w:r>
            <w:r w:rsidR="007113D4" w:rsidRPr="009817C9">
              <w:rPr>
                <w:rFonts w:ascii="Arial" w:hAnsi="Arial" w:cs="Arial"/>
                <w:spacing w:val="-3"/>
                <w:szCs w:val="24"/>
              </w:rPr>
              <w:t>0.0</w:t>
            </w:r>
            <w:r w:rsidRPr="009817C9">
              <w:rPr>
                <w:rFonts w:ascii="Arial" w:hAnsi="Arial" w:cs="Arial"/>
                <w:spacing w:val="-3"/>
                <w:szCs w:val="24"/>
              </w:rPr>
              <w:t>0</w:t>
            </w:r>
          </w:p>
        </w:tc>
      </w:tr>
      <w:tr w:rsidR="006B014A" w:rsidRPr="006B014A" w14:paraId="08D9D708" w14:textId="77777777" w:rsidTr="005C2FEA">
        <w:trPr>
          <w:trHeight w:val="266"/>
        </w:trPr>
        <w:tc>
          <w:tcPr>
            <w:tcW w:w="1307" w:type="dxa"/>
          </w:tcPr>
          <w:p w14:paraId="4AA99ECF" w14:textId="77777777" w:rsidR="007113D4" w:rsidRPr="006B014A" w:rsidRDefault="007113D4" w:rsidP="00E175F1">
            <w:pPr>
              <w:tabs>
                <w:tab w:val="left" w:pos="-720"/>
              </w:tabs>
              <w:suppressAutoHyphens/>
              <w:jc w:val="both"/>
              <w:rPr>
                <w:rFonts w:ascii="Arial" w:hAnsi="Arial" w:cs="Arial"/>
                <w:spacing w:val="-3"/>
                <w:szCs w:val="24"/>
              </w:rPr>
            </w:pPr>
          </w:p>
        </w:tc>
        <w:tc>
          <w:tcPr>
            <w:tcW w:w="3828" w:type="dxa"/>
          </w:tcPr>
          <w:p w14:paraId="683E45DC"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Small-Scale Industries</w:t>
            </w:r>
            <w:r w:rsidRPr="006B014A">
              <w:rPr>
                <w:rFonts w:ascii="Arial" w:hAnsi="Arial" w:cs="Arial"/>
                <w:spacing w:val="-3"/>
                <w:szCs w:val="24"/>
              </w:rPr>
              <w:tab/>
            </w:r>
          </w:p>
        </w:tc>
        <w:tc>
          <w:tcPr>
            <w:tcW w:w="299" w:type="dxa"/>
          </w:tcPr>
          <w:p w14:paraId="380B00E2"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w:t>
            </w:r>
          </w:p>
        </w:tc>
        <w:tc>
          <w:tcPr>
            <w:tcW w:w="1412" w:type="dxa"/>
          </w:tcPr>
          <w:p w14:paraId="192DB086" w14:textId="3D0C4C39" w:rsidR="007113D4" w:rsidRPr="009817C9" w:rsidRDefault="006330E1" w:rsidP="00E175F1">
            <w:pPr>
              <w:tabs>
                <w:tab w:val="left" w:pos="-720"/>
              </w:tabs>
              <w:suppressAutoHyphens/>
              <w:jc w:val="right"/>
              <w:rPr>
                <w:rFonts w:ascii="Arial" w:hAnsi="Arial" w:cs="Arial"/>
                <w:spacing w:val="-3"/>
                <w:szCs w:val="24"/>
              </w:rPr>
            </w:pPr>
            <w:r w:rsidRPr="009817C9">
              <w:rPr>
                <w:rFonts w:ascii="Arial" w:hAnsi="Arial" w:cs="Arial"/>
                <w:spacing w:val="-3"/>
                <w:szCs w:val="24"/>
              </w:rPr>
              <w:t>91</w:t>
            </w:r>
            <w:r w:rsidR="007113D4" w:rsidRPr="009817C9">
              <w:rPr>
                <w:rFonts w:ascii="Arial" w:hAnsi="Arial" w:cs="Arial"/>
                <w:spacing w:val="-3"/>
                <w:szCs w:val="24"/>
              </w:rPr>
              <w:t xml:space="preserve">0.00                                                  </w:t>
            </w:r>
          </w:p>
        </w:tc>
      </w:tr>
      <w:tr w:rsidR="006B014A" w:rsidRPr="006B014A" w14:paraId="49EC7F7D" w14:textId="77777777" w:rsidTr="005C2FEA">
        <w:trPr>
          <w:trHeight w:val="276"/>
        </w:trPr>
        <w:tc>
          <w:tcPr>
            <w:tcW w:w="1307" w:type="dxa"/>
          </w:tcPr>
          <w:p w14:paraId="281AF2EC" w14:textId="77777777" w:rsidR="007113D4" w:rsidRPr="006B014A" w:rsidRDefault="007113D4" w:rsidP="00E175F1">
            <w:pPr>
              <w:tabs>
                <w:tab w:val="left" w:pos="-720"/>
              </w:tabs>
              <w:suppressAutoHyphens/>
              <w:jc w:val="both"/>
              <w:rPr>
                <w:rFonts w:ascii="Arial" w:hAnsi="Arial" w:cs="Arial"/>
                <w:spacing w:val="-3"/>
                <w:szCs w:val="24"/>
              </w:rPr>
            </w:pPr>
          </w:p>
        </w:tc>
        <w:tc>
          <w:tcPr>
            <w:tcW w:w="3828" w:type="dxa"/>
          </w:tcPr>
          <w:p w14:paraId="2CE6173C"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Medium-Scale Industries</w:t>
            </w:r>
            <w:r w:rsidRPr="006B014A">
              <w:rPr>
                <w:rFonts w:ascii="Arial" w:hAnsi="Arial" w:cs="Arial"/>
                <w:spacing w:val="-3"/>
                <w:szCs w:val="24"/>
              </w:rPr>
              <w:tab/>
            </w:r>
          </w:p>
        </w:tc>
        <w:tc>
          <w:tcPr>
            <w:tcW w:w="299" w:type="dxa"/>
          </w:tcPr>
          <w:p w14:paraId="121627ED"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w:t>
            </w:r>
          </w:p>
        </w:tc>
        <w:tc>
          <w:tcPr>
            <w:tcW w:w="1412" w:type="dxa"/>
          </w:tcPr>
          <w:p w14:paraId="77065B61" w14:textId="2921D25C" w:rsidR="007113D4" w:rsidRPr="009817C9" w:rsidRDefault="006330E1" w:rsidP="00E175F1">
            <w:pPr>
              <w:tabs>
                <w:tab w:val="left" w:pos="-720"/>
              </w:tabs>
              <w:suppressAutoHyphens/>
              <w:jc w:val="right"/>
              <w:rPr>
                <w:rFonts w:ascii="Arial" w:hAnsi="Arial" w:cs="Arial"/>
                <w:spacing w:val="-3"/>
                <w:szCs w:val="24"/>
              </w:rPr>
            </w:pPr>
            <w:r w:rsidRPr="009817C9">
              <w:rPr>
                <w:rFonts w:ascii="Arial" w:hAnsi="Arial" w:cs="Arial"/>
                <w:spacing w:val="-3"/>
                <w:szCs w:val="24"/>
              </w:rPr>
              <w:t>1,04</w:t>
            </w:r>
            <w:r w:rsidR="007113D4" w:rsidRPr="009817C9">
              <w:rPr>
                <w:rFonts w:ascii="Arial" w:hAnsi="Arial" w:cs="Arial"/>
                <w:spacing w:val="-3"/>
                <w:szCs w:val="24"/>
              </w:rPr>
              <w:t xml:space="preserve">0.00                                                     </w:t>
            </w:r>
          </w:p>
        </w:tc>
      </w:tr>
      <w:tr w:rsidR="006B014A" w:rsidRPr="006B014A" w14:paraId="3B62B883" w14:textId="77777777" w:rsidTr="005C2FEA">
        <w:trPr>
          <w:trHeight w:val="276"/>
        </w:trPr>
        <w:tc>
          <w:tcPr>
            <w:tcW w:w="1307" w:type="dxa"/>
          </w:tcPr>
          <w:p w14:paraId="10E3C3F1" w14:textId="77777777" w:rsidR="007113D4" w:rsidRPr="006B014A" w:rsidRDefault="007113D4" w:rsidP="00E175F1">
            <w:pPr>
              <w:tabs>
                <w:tab w:val="left" w:pos="-720"/>
              </w:tabs>
              <w:suppressAutoHyphens/>
              <w:jc w:val="both"/>
              <w:rPr>
                <w:rFonts w:ascii="Arial" w:hAnsi="Arial" w:cs="Arial"/>
                <w:spacing w:val="-3"/>
                <w:szCs w:val="24"/>
              </w:rPr>
            </w:pPr>
          </w:p>
        </w:tc>
        <w:tc>
          <w:tcPr>
            <w:tcW w:w="3828" w:type="dxa"/>
          </w:tcPr>
          <w:p w14:paraId="0CE0ACC0"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Large-Scale Industries</w:t>
            </w:r>
            <w:r w:rsidRPr="006B014A">
              <w:rPr>
                <w:rFonts w:ascii="Arial" w:hAnsi="Arial" w:cs="Arial"/>
                <w:spacing w:val="-3"/>
                <w:szCs w:val="24"/>
              </w:rPr>
              <w:tab/>
            </w:r>
          </w:p>
        </w:tc>
        <w:tc>
          <w:tcPr>
            <w:tcW w:w="299" w:type="dxa"/>
          </w:tcPr>
          <w:p w14:paraId="224FFE12"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w:t>
            </w:r>
          </w:p>
        </w:tc>
        <w:tc>
          <w:tcPr>
            <w:tcW w:w="1412" w:type="dxa"/>
          </w:tcPr>
          <w:p w14:paraId="71D2B47B" w14:textId="552727B5" w:rsidR="007113D4" w:rsidRPr="009817C9" w:rsidRDefault="007113D4" w:rsidP="00E175F1">
            <w:pPr>
              <w:tabs>
                <w:tab w:val="left" w:pos="-720"/>
              </w:tabs>
              <w:suppressAutoHyphens/>
              <w:jc w:val="right"/>
              <w:rPr>
                <w:rFonts w:ascii="Arial" w:hAnsi="Arial" w:cs="Arial"/>
                <w:spacing w:val="-3"/>
                <w:szCs w:val="24"/>
              </w:rPr>
            </w:pPr>
            <w:r w:rsidRPr="009817C9">
              <w:rPr>
                <w:rFonts w:ascii="Arial" w:hAnsi="Arial" w:cs="Arial"/>
                <w:spacing w:val="-3"/>
                <w:szCs w:val="24"/>
              </w:rPr>
              <w:t>1,</w:t>
            </w:r>
            <w:r w:rsidR="006330E1" w:rsidRPr="009817C9">
              <w:rPr>
                <w:rFonts w:ascii="Arial" w:hAnsi="Arial" w:cs="Arial"/>
                <w:spacing w:val="-3"/>
                <w:szCs w:val="24"/>
              </w:rPr>
              <w:t>3</w:t>
            </w:r>
            <w:r w:rsidRPr="009817C9">
              <w:rPr>
                <w:rFonts w:ascii="Arial" w:hAnsi="Arial" w:cs="Arial"/>
                <w:spacing w:val="-3"/>
                <w:szCs w:val="24"/>
              </w:rPr>
              <w:t>00.00</w:t>
            </w:r>
          </w:p>
        </w:tc>
      </w:tr>
      <w:tr w:rsidR="006B014A" w:rsidRPr="006B014A" w14:paraId="439F1CF4" w14:textId="77777777" w:rsidTr="005C2FEA">
        <w:trPr>
          <w:trHeight w:val="1086"/>
        </w:trPr>
        <w:tc>
          <w:tcPr>
            <w:tcW w:w="5135" w:type="dxa"/>
            <w:gridSpan w:val="2"/>
          </w:tcPr>
          <w:p w14:paraId="554D4DBC" w14:textId="77777777" w:rsidR="007113D4" w:rsidRPr="006B014A" w:rsidRDefault="007113D4" w:rsidP="00E175F1">
            <w:pPr>
              <w:tabs>
                <w:tab w:val="left" w:pos="-720"/>
                <w:tab w:val="left" w:pos="7542"/>
              </w:tabs>
              <w:suppressAutoHyphens/>
              <w:rPr>
                <w:rFonts w:ascii="Arial" w:hAnsi="Arial" w:cs="Arial"/>
                <w:spacing w:val="-3"/>
                <w:szCs w:val="24"/>
              </w:rPr>
            </w:pPr>
          </w:p>
          <w:p w14:paraId="11ABFE77" w14:textId="77777777" w:rsidR="007113D4" w:rsidRPr="006B014A" w:rsidRDefault="007113D4" w:rsidP="00E175F1">
            <w:pPr>
              <w:tabs>
                <w:tab w:val="left" w:pos="-720"/>
                <w:tab w:val="left" w:pos="7542"/>
              </w:tabs>
              <w:suppressAutoHyphens/>
              <w:rPr>
                <w:rFonts w:ascii="Arial" w:hAnsi="Arial" w:cs="Arial"/>
                <w:spacing w:val="-3"/>
                <w:szCs w:val="24"/>
              </w:rPr>
            </w:pPr>
            <w:r w:rsidRPr="006B014A">
              <w:rPr>
                <w:rFonts w:ascii="Arial" w:hAnsi="Arial" w:cs="Arial"/>
                <w:spacing w:val="-3"/>
                <w:szCs w:val="24"/>
              </w:rPr>
              <w:t>5.   On Wholesalers/Retailers/Dealers or Distributors</w:t>
            </w:r>
          </w:p>
          <w:p w14:paraId="0E4DD48E" w14:textId="77777777" w:rsidR="007113D4" w:rsidRPr="006B014A" w:rsidRDefault="007113D4" w:rsidP="00E175F1">
            <w:pPr>
              <w:tabs>
                <w:tab w:val="left" w:pos="-720"/>
              </w:tabs>
              <w:suppressAutoHyphens/>
              <w:jc w:val="both"/>
              <w:rPr>
                <w:rFonts w:ascii="Arial" w:hAnsi="Arial" w:cs="Arial"/>
                <w:spacing w:val="-3"/>
                <w:szCs w:val="24"/>
              </w:rPr>
            </w:pPr>
          </w:p>
        </w:tc>
        <w:tc>
          <w:tcPr>
            <w:tcW w:w="299" w:type="dxa"/>
          </w:tcPr>
          <w:p w14:paraId="5ADFFD56" w14:textId="77777777" w:rsidR="007113D4" w:rsidRPr="006B014A" w:rsidRDefault="007113D4" w:rsidP="00E175F1">
            <w:pPr>
              <w:tabs>
                <w:tab w:val="left" w:pos="-720"/>
              </w:tabs>
              <w:suppressAutoHyphens/>
              <w:jc w:val="both"/>
              <w:rPr>
                <w:rFonts w:ascii="Arial" w:hAnsi="Arial" w:cs="Arial"/>
                <w:spacing w:val="-3"/>
                <w:szCs w:val="24"/>
              </w:rPr>
            </w:pPr>
          </w:p>
        </w:tc>
        <w:tc>
          <w:tcPr>
            <w:tcW w:w="1412" w:type="dxa"/>
          </w:tcPr>
          <w:p w14:paraId="5E06BD75" w14:textId="77777777" w:rsidR="007113D4" w:rsidRPr="009817C9" w:rsidRDefault="007113D4" w:rsidP="00E175F1">
            <w:pPr>
              <w:tabs>
                <w:tab w:val="left" w:pos="-720"/>
              </w:tabs>
              <w:suppressAutoHyphens/>
              <w:jc w:val="right"/>
              <w:rPr>
                <w:rFonts w:ascii="Arial" w:hAnsi="Arial" w:cs="Arial"/>
                <w:spacing w:val="-3"/>
                <w:szCs w:val="24"/>
              </w:rPr>
            </w:pPr>
          </w:p>
        </w:tc>
      </w:tr>
      <w:tr w:rsidR="006B014A" w:rsidRPr="006B014A" w14:paraId="479D807D" w14:textId="77777777" w:rsidTr="005C2FEA">
        <w:trPr>
          <w:trHeight w:val="276"/>
        </w:trPr>
        <w:tc>
          <w:tcPr>
            <w:tcW w:w="1307" w:type="dxa"/>
          </w:tcPr>
          <w:p w14:paraId="4A268240" w14:textId="77777777" w:rsidR="007113D4" w:rsidRPr="006B014A" w:rsidRDefault="007113D4" w:rsidP="00E175F1">
            <w:pPr>
              <w:tabs>
                <w:tab w:val="left" w:pos="-720"/>
              </w:tabs>
              <w:suppressAutoHyphens/>
              <w:jc w:val="both"/>
              <w:rPr>
                <w:rFonts w:ascii="Arial" w:hAnsi="Arial" w:cs="Arial"/>
                <w:spacing w:val="-3"/>
                <w:szCs w:val="24"/>
              </w:rPr>
            </w:pPr>
          </w:p>
        </w:tc>
        <w:tc>
          <w:tcPr>
            <w:tcW w:w="3828" w:type="dxa"/>
          </w:tcPr>
          <w:p w14:paraId="425FA146"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 xml:space="preserve">Micro-Industry                                   </w:t>
            </w:r>
          </w:p>
        </w:tc>
        <w:tc>
          <w:tcPr>
            <w:tcW w:w="299" w:type="dxa"/>
          </w:tcPr>
          <w:p w14:paraId="69BAD3F7"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w:t>
            </w:r>
          </w:p>
        </w:tc>
        <w:tc>
          <w:tcPr>
            <w:tcW w:w="1412" w:type="dxa"/>
          </w:tcPr>
          <w:p w14:paraId="3F62AD42" w14:textId="44B7666D" w:rsidR="007113D4" w:rsidRPr="009817C9" w:rsidRDefault="007912FF" w:rsidP="00E175F1">
            <w:pPr>
              <w:tabs>
                <w:tab w:val="left" w:pos="-720"/>
              </w:tabs>
              <w:suppressAutoHyphens/>
              <w:jc w:val="right"/>
              <w:rPr>
                <w:rFonts w:ascii="Arial" w:hAnsi="Arial" w:cs="Arial"/>
                <w:spacing w:val="-3"/>
                <w:szCs w:val="24"/>
              </w:rPr>
            </w:pPr>
            <w:r w:rsidRPr="009817C9">
              <w:rPr>
                <w:rFonts w:ascii="Arial" w:hAnsi="Arial" w:cs="Arial"/>
                <w:spacing w:val="-3"/>
                <w:szCs w:val="24"/>
              </w:rPr>
              <w:t xml:space="preserve">     </w:t>
            </w:r>
            <w:r w:rsidR="003C096C" w:rsidRPr="009817C9">
              <w:rPr>
                <w:rFonts w:ascii="Arial" w:hAnsi="Arial" w:cs="Arial"/>
                <w:spacing w:val="-3"/>
                <w:szCs w:val="24"/>
              </w:rPr>
              <w:t>2</w:t>
            </w:r>
            <w:r w:rsidR="006330E1" w:rsidRPr="009817C9">
              <w:rPr>
                <w:rFonts w:ascii="Arial" w:hAnsi="Arial" w:cs="Arial"/>
                <w:spacing w:val="-3"/>
                <w:szCs w:val="24"/>
              </w:rPr>
              <w:t>6</w:t>
            </w:r>
            <w:r w:rsidR="007113D4" w:rsidRPr="009817C9">
              <w:rPr>
                <w:rFonts w:ascii="Arial" w:hAnsi="Arial" w:cs="Arial"/>
                <w:spacing w:val="-3"/>
                <w:szCs w:val="24"/>
              </w:rPr>
              <w:t xml:space="preserve">0.00            </w:t>
            </w:r>
          </w:p>
        </w:tc>
      </w:tr>
      <w:tr w:rsidR="006B014A" w:rsidRPr="006B014A" w14:paraId="73510B62" w14:textId="77777777" w:rsidTr="005C2FEA">
        <w:trPr>
          <w:trHeight w:val="266"/>
        </w:trPr>
        <w:tc>
          <w:tcPr>
            <w:tcW w:w="1307" w:type="dxa"/>
          </w:tcPr>
          <w:p w14:paraId="09FD4FA3" w14:textId="77777777" w:rsidR="007113D4" w:rsidRPr="006B014A" w:rsidRDefault="007113D4" w:rsidP="00E175F1">
            <w:pPr>
              <w:tabs>
                <w:tab w:val="left" w:pos="-720"/>
              </w:tabs>
              <w:suppressAutoHyphens/>
              <w:jc w:val="both"/>
              <w:rPr>
                <w:rFonts w:ascii="Arial" w:hAnsi="Arial" w:cs="Arial"/>
                <w:spacing w:val="-3"/>
                <w:szCs w:val="24"/>
              </w:rPr>
            </w:pPr>
          </w:p>
        </w:tc>
        <w:tc>
          <w:tcPr>
            <w:tcW w:w="3828" w:type="dxa"/>
          </w:tcPr>
          <w:p w14:paraId="55E4E765"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Small-Scale Industries</w:t>
            </w:r>
          </w:p>
        </w:tc>
        <w:tc>
          <w:tcPr>
            <w:tcW w:w="299" w:type="dxa"/>
          </w:tcPr>
          <w:p w14:paraId="498DFCF6"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w:t>
            </w:r>
          </w:p>
        </w:tc>
        <w:tc>
          <w:tcPr>
            <w:tcW w:w="1412" w:type="dxa"/>
          </w:tcPr>
          <w:p w14:paraId="672E3917" w14:textId="34CAA2D0" w:rsidR="007113D4" w:rsidRPr="009817C9" w:rsidRDefault="006330E1" w:rsidP="00E175F1">
            <w:pPr>
              <w:tabs>
                <w:tab w:val="left" w:pos="-720"/>
              </w:tabs>
              <w:suppressAutoHyphens/>
              <w:jc w:val="right"/>
              <w:rPr>
                <w:rFonts w:ascii="Arial" w:hAnsi="Arial" w:cs="Arial"/>
                <w:spacing w:val="-3"/>
                <w:szCs w:val="24"/>
              </w:rPr>
            </w:pPr>
            <w:r w:rsidRPr="009817C9">
              <w:rPr>
                <w:rFonts w:ascii="Arial" w:hAnsi="Arial" w:cs="Arial"/>
                <w:spacing w:val="-3"/>
                <w:szCs w:val="24"/>
              </w:rPr>
              <w:t>91</w:t>
            </w:r>
            <w:r w:rsidR="007113D4" w:rsidRPr="009817C9">
              <w:rPr>
                <w:rFonts w:ascii="Arial" w:hAnsi="Arial" w:cs="Arial"/>
                <w:spacing w:val="-3"/>
                <w:szCs w:val="24"/>
              </w:rPr>
              <w:t>0.00</w:t>
            </w:r>
          </w:p>
        </w:tc>
      </w:tr>
      <w:tr w:rsidR="006B014A" w:rsidRPr="006B014A" w14:paraId="1B22F40D" w14:textId="77777777" w:rsidTr="005C2FEA">
        <w:trPr>
          <w:trHeight w:val="276"/>
        </w:trPr>
        <w:tc>
          <w:tcPr>
            <w:tcW w:w="1307" w:type="dxa"/>
          </w:tcPr>
          <w:p w14:paraId="072E9B40" w14:textId="77777777" w:rsidR="007113D4" w:rsidRPr="006B014A" w:rsidRDefault="007113D4" w:rsidP="00E175F1">
            <w:pPr>
              <w:tabs>
                <w:tab w:val="left" w:pos="-720"/>
              </w:tabs>
              <w:suppressAutoHyphens/>
              <w:jc w:val="both"/>
              <w:rPr>
                <w:rFonts w:ascii="Arial" w:hAnsi="Arial" w:cs="Arial"/>
                <w:spacing w:val="-3"/>
                <w:szCs w:val="24"/>
              </w:rPr>
            </w:pPr>
          </w:p>
        </w:tc>
        <w:tc>
          <w:tcPr>
            <w:tcW w:w="3828" w:type="dxa"/>
          </w:tcPr>
          <w:p w14:paraId="2206A86A"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Medium-Scale Industries</w:t>
            </w:r>
          </w:p>
        </w:tc>
        <w:tc>
          <w:tcPr>
            <w:tcW w:w="299" w:type="dxa"/>
          </w:tcPr>
          <w:p w14:paraId="7477ACE4"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w:t>
            </w:r>
          </w:p>
        </w:tc>
        <w:tc>
          <w:tcPr>
            <w:tcW w:w="1412" w:type="dxa"/>
          </w:tcPr>
          <w:p w14:paraId="2E30A47C" w14:textId="61DD5751" w:rsidR="007113D4" w:rsidRPr="009817C9" w:rsidRDefault="006330E1" w:rsidP="00E175F1">
            <w:pPr>
              <w:tabs>
                <w:tab w:val="left" w:pos="-720"/>
              </w:tabs>
              <w:suppressAutoHyphens/>
              <w:jc w:val="center"/>
              <w:rPr>
                <w:rFonts w:ascii="Arial" w:hAnsi="Arial" w:cs="Arial"/>
                <w:spacing w:val="-3"/>
                <w:szCs w:val="24"/>
              </w:rPr>
            </w:pPr>
            <w:r w:rsidRPr="009817C9">
              <w:rPr>
                <w:rFonts w:ascii="Arial" w:hAnsi="Arial" w:cs="Arial"/>
                <w:spacing w:val="-3"/>
                <w:szCs w:val="24"/>
              </w:rPr>
              <w:t xml:space="preserve">    1,04</w:t>
            </w:r>
            <w:r w:rsidR="007113D4" w:rsidRPr="009817C9">
              <w:rPr>
                <w:rFonts w:ascii="Arial" w:hAnsi="Arial" w:cs="Arial"/>
                <w:spacing w:val="-3"/>
                <w:szCs w:val="24"/>
              </w:rPr>
              <w:t>0.00</w:t>
            </w:r>
          </w:p>
        </w:tc>
      </w:tr>
      <w:tr w:rsidR="006B014A" w:rsidRPr="006B014A" w14:paraId="4D1695AE" w14:textId="77777777" w:rsidTr="005C2FEA">
        <w:trPr>
          <w:trHeight w:val="266"/>
        </w:trPr>
        <w:tc>
          <w:tcPr>
            <w:tcW w:w="1307" w:type="dxa"/>
          </w:tcPr>
          <w:p w14:paraId="26F969BF" w14:textId="77777777" w:rsidR="007113D4" w:rsidRPr="006B014A" w:rsidRDefault="007113D4" w:rsidP="00E175F1">
            <w:pPr>
              <w:tabs>
                <w:tab w:val="left" w:pos="-720"/>
              </w:tabs>
              <w:suppressAutoHyphens/>
              <w:jc w:val="both"/>
              <w:rPr>
                <w:rFonts w:ascii="Arial" w:hAnsi="Arial" w:cs="Arial"/>
                <w:spacing w:val="-3"/>
                <w:szCs w:val="24"/>
              </w:rPr>
            </w:pPr>
          </w:p>
        </w:tc>
        <w:tc>
          <w:tcPr>
            <w:tcW w:w="3828" w:type="dxa"/>
          </w:tcPr>
          <w:p w14:paraId="495A81C1"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Large-Scale Industries</w:t>
            </w:r>
            <w:r w:rsidRPr="006B014A">
              <w:rPr>
                <w:rFonts w:ascii="Arial" w:hAnsi="Arial" w:cs="Arial"/>
                <w:spacing w:val="-3"/>
                <w:szCs w:val="24"/>
              </w:rPr>
              <w:tab/>
            </w:r>
          </w:p>
        </w:tc>
        <w:tc>
          <w:tcPr>
            <w:tcW w:w="299" w:type="dxa"/>
          </w:tcPr>
          <w:p w14:paraId="303099E3"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w:t>
            </w:r>
          </w:p>
        </w:tc>
        <w:tc>
          <w:tcPr>
            <w:tcW w:w="1412" w:type="dxa"/>
          </w:tcPr>
          <w:p w14:paraId="538C6BF6" w14:textId="26155664" w:rsidR="007113D4" w:rsidRPr="009817C9" w:rsidRDefault="007113D4" w:rsidP="00E175F1">
            <w:pPr>
              <w:tabs>
                <w:tab w:val="left" w:pos="-720"/>
              </w:tabs>
              <w:suppressAutoHyphens/>
              <w:jc w:val="right"/>
              <w:rPr>
                <w:rFonts w:ascii="Arial" w:hAnsi="Arial" w:cs="Arial"/>
                <w:spacing w:val="-3"/>
                <w:szCs w:val="24"/>
              </w:rPr>
            </w:pPr>
            <w:r w:rsidRPr="009817C9">
              <w:rPr>
                <w:rFonts w:ascii="Arial" w:hAnsi="Arial" w:cs="Arial"/>
                <w:spacing w:val="-3"/>
                <w:szCs w:val="24"/>
              </w:rPr>
              <w:t>1,</w:t>
            </w:r>
            <w:r w:rsidR="006330E1" w:rsidRPr="009817C9">
              <w:rPr>
                <w:rFonts w:ascii="Arial" w:hAnsi="Arial" w:cs="Arial"/>
                <w:spacing w:val="-3"/>
                <w:szCs w:val="24"/>
              </w:rPr>
              <w:t>3</w:t>
            </w:r>
            <w:r w:rsidRPr="009817C9">
              <w:rPr>
                <w:rFonts w:ascii="Arial" w:hAnsi="Arial" w:cs="Arial"/>
                <w:spacing w:val="-3"/>
                <w:szCs w:val="24"/>
              </w:rPr>
              <w:t>00.00</w:t>
            </w:r>
          </w:p>
        </w:tc>
      </w:tr>
      <w:tr w:rsidR="006B014A" w:rsidRPr="006B014A" w14:paraId="7BA322BE" w14:textId="77777777" w:rsidTr="005C2FEA">
        <w:trPr>
          <w:trHeight w:val="276"/>
        </w:trPr>
        <w:tc>
          <w:tcPr>
            <w:tcW w:w="5135" w:type="dxa"/>
            <w:gridSpan w:val="2"/>
          </w:tcPr>
          <w:p w14:paraId="767921D4"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ab/>
            </w:r>
          </w:p>
          <w:p w14:paraId="2013B841"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 xml:space="preserve">       6.  On </w:t>
            </w:r>
            <w:proofErr w:type="spellStart"/>
            <w:r w:rsidRPr="006B014A">
              <w:rPr>
                <w:rFonts w:ascii="Arial" w:hAnsi="Arial" w:cs="Arial"/>
                <w:spacing w:val="-3"/>
                <w:szCs w:val="24"/>
              </w:rPr>
              <w:t>Transloading</w:t>
            </w:r>
            <w:proofErr w:type="spellEnd"/>
            <w:r w:rsidRPr="006B014A">
              <w:rPr>
                <w:rFonts w:ascii="Arial" w:hAnsi="Arial" w:cs="Arial"/>
                <w:spacing w:val="-3"/>
                <w:szCs w:val="24"/>
              </w:rPr>
              <w:t xml:space="preserve"> Operations</w:t>
            </w:r>
          </w:p>
          <w:p w14:paraId="2F90615E" w14:textId="77777777" w:rsidR="007113D4" w:rsidRPr="006B014A" w:rsidRDefault="007113D4" w:rsidP="00E175F1">
            <w:pPr>
              <w:tabs>
                <w:tab w:val="left" w:pos="-720"/>
              </w:tabs>
              <w:suppressAutoHyphens/>
              <w:jc w:val="both"/>
              <w:rPr>
                <w:rFonts w:ascii="Arial" w:hAnsi="Arial" w:cs="Arial"/>
                <w:spacing w:val="-3"/>
                <w:szCs w:val="24"/>
              </w:rPr>
            </w:pPr>
          </w:p>
        </w:tc>
        <w:tc>
          <w:tcPr>
            <w:tcW w:w="299" w:type="dxa"/>
          </w:tcPr>
          <w:p w14:paraId="50F41F20" w14:textId="77777777" w:rsidR="007113D4" w:rsidRPr="006B014A" w:rsidRDefault="007113D4" w:rsidP="00E175F1">
            <w:pPr>
              <w:tabs>
                <w:tab w:val="left" w:pos="-720"/>
              </w:tabs>
              <w:suppressAutoHyphens/>
              <w:jc w:val="both"/>
              <w:rPr>
                <w:rFonts w:ascii="Arial" w:hAnsi="Arial" w:cs="Arial"/>
                <w:spacing w:val="-3"/>
                <w:szCs w:val="24"/>
              </w:rPr>
            </w:pPr>
          </w:p>
        </w:tc>
        <w:tc>
          <w:tcPr>
            <w:tcW w:w="1412" w:type="dxa"/>
          </w:tcPr>
          <w:p w14:paraId="405AEF82" w14:textId="77777777" w:rsidR="007113D4" w:rsidRPr="009817C9" w:rsidRDefault="007113D4" w:rsidP="00E175F1">
            <w:pPr>
              <w:tabs>
                <w:tab w:val="left" w:pos="-720"/>
              </w:tabs>
              <w:suppressAutoHyphens/>
              <w:jc w:val="right"/>
              <w:rPr>
                <w:rFonts w:ascii="Arial" w:hAnsi="Arial" w:cs="Arial"/>
                <w:spacing w:val="-3"/>
                <w:szCs w:val="24"/>
              </w:rPr>
            </w:pPr>
          </w:p>
        </w:tc>
      </w:tr>
      <w:tr w:rsidR="006B014A" w:rsidRPr="006B014A" w14:paraId="20526198" w14:textId="77777777" w:rsidTr="005C2FEA">
        <w:trPr>
          <w:trHeight w:val="142"/>
        </w:trPr>
        <w:tc>
          <w:tcPr>
            <w:tcW w:w="1307" w:type="dxa"/>
          </w:tcPr>
          <w:p w14:paraId="3C78CF08" w14:textId="77777777" w:rsidR="007113D4" w:rsidRPr="006B014A" w:rsidRDefault="007113D4" w:rsidP="00E175F1">
            <w:pPr>
              <w:tabs>
                <w:tab w:val="left" w:pos="-720"/>
              </w:tabs>
              <w:suppressAutoHyphens/>
              <w:jc w:val="both"/>
              <w:rPr>
                <w:rFonts w:ascii="Arial" w:hAnsi="Arial" w:cs="Arial"/>
                <w:spacing w:val="-3"/>
                <w:szCs w:val="24"/>
              </w:rPr>
            </w:pPr>
          </w:p>
        </w:tc>
        <w:tc>
          <w:tcPr>
            <w:tcW w:w="3828" w:type="dxa"/>
          </w:tcPr>
          <w:p w14:paraId="01AB3110"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Medium</w:t>
            </w:r>
          </w:p>
        </w:tc>
        <w:tc>
          <w:tcPr>
            <w:tcW w:w="299" w:type="dxa"/>
          </w:tcPr>
          <w:p w14:paraId="1F85ED69"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w:t>
            </w:r>
          </w:p>
        </w:tc>
        <w:tc>
          <w:tcPr>
            <w:tcW w:w="1412" w:type="dxa"/>
          </w:tcPr>
          <w:p w14:paraId="6FF18A45" w14:textId="6255DF4A" w:rsidR="007113D4" w:rsidRPr="009817C9" w:rsidRDefault="007113D4" w:rsidP="00E175F1">
            <w:pPr>
              <w:tabs>
                <w:tab w:val="left" w:pos="-720"/>
              </w:tabs>
              <w:suppressAutoHyphens/>
              <w:jc w:val="right"/>
              <w:rPr>
                <w:rFonts w:ascii="Arial" w:hAnsi="Arial" w:cs="Arial"/>
                <w:spacing w:val="-3"/>
                <w:szCs w:val="24"/>
              </w:rPr>
            </w:pPr>
            <w:r w:rsidRPr="009817C9">
              <w:rPr>
                <w:rFonts w:ascii="Arial" w:hAnsi="Arial" w:cs="Arial"/>
                <w:spacing w:val="-3"/>
                <w:szCs w:val="24"/>
              </w:rPr>
              <w:t>2,</w:t>
            </w:r>
            <w:r w:rsidR="006330E1" w:rsidRPr="009817C9">
              <w:rPr>
                <w:rFonts w:ascii="Arial" w:hAnsi="Arial" w:cs="Arial"/>
                <w:spacing w:val="-3"/>
                <w:szCs w:val="24"/>
              </w:rPr>
              <w:t>6</w:t>
            </w:r>
            <w:r w:rsidRPr="009817C9">
              <w:rPr>
                <w:rFonts w:ascii="Arial" w:hAnsi="Arial" w:cs="Arial"/>
                <w:spacing w:val="-3"/>
                <w:szCs w:val="24"/>
              </w:rPr>
              <w:t>00.00</w:t>
            </w:r>
          </w:p>
        </w:tc>
      </w:tr>
      <w:tr w:rsidR="006B014A" w:rsidRPr="006B014A" w14:paraId="2E0B0215" w14:textId="77777777" w:rsidTr="005C2FEA">
        <w:trPr>
          <w:trHeight w:val="142"/>
        </w:trPr>
        <w:tc>
          <w:tcPr>
            <w:tcW w:w="1307" w:type="dxa"/>
          </w:tcPr>
          <w:p w14:paraId="1376C6AF" w14:textId="77777777" w:rsidR="007113D4" w:rsidRPr="006B014A" w:rsidRDefault="007113D4" w:rsidP="00E175F1">
            <w:pPr>
              <w:tabs>
                <w:tab w:val="left" w:pos="-720"/>
              </w:tabs>
              <w:suppressAutoHyphens/>
              <w:jc w:val="both"/>
              <w:rPr>
                <w:rFonts w:ascii="Arial" w:hAnsi="Arial" w:cs="Arial"/>
                <w:spacing w:val="-3"/>
                <w:szCs w:val="24"/>
              </w:rPr>
            </w:pPr>
          </w:p>
          <w:p w14:paraId="4EB0DF78" w14:textId="77777777" w:rsidR="007113D4" w:rsidRPr="006B014A" w:rsidRDefault="007113D4" w:rsidP="00E175F1">
            <w:pPr>
              <w:tabs>
                <w:tab w:val="left" w:pos="-720"/>
              </w:tabs>
              <w:suppressAutoHyphens/>
              <w:jc w:val="both"/>
              <w:rPr>
                <w:rFonts w:ascii="Arial" w:hAnsi="Arial" w:cs="Arial"/>
                <w:spacing w:val="-3"/>
                <w:szCs w:val="24"/>
              </w:rPr>
            </w:pPr>
          </w:p>
        </w:tc>
        <w:tc>
          <w:tcPr>
            <w:tcW w:w="3828" w:type="dxa"/>
          </w:tcPr>
          <w:p w14:paraId="7279EBC3"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Large</w:t>
            </w:r>
          </w:p>
        </w:tc>
        <w:tc>
          <w:tcPr>
            <w:tcW w:w="299" w:type="dxa"/>
          </w:tcPr>
          <w:p w14:paraId="4A568AA1"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w:t>
            </w:r>
          </w:p>
        </w:tc>
        <w:tc>
          <w:tcPr>
            <w:tcW w:w="1412" w:type="dxa"/>
          </w:tcPr>
          <w:p w14:paraId="751126D0" w14:textId="372453FD" w:rsidR="007113D4" w:rsidRPr="009817C9" w:rsidRDefault="006330E1" w:rsidP="00E175F1">
            <w:pPr>
              <w:tabs>
                <w:tab w:val="left" w:pos="-720"/>
              </w:tabs>
              <w:suppressAutoHyphens/>
              <w:jc w:val="right"/>
              <w:rPr>
                <w:rFonts w:ascii="Arial" w:hAnsi="Arial" w:cs="Arial"/>
                <w:spacing w:val="-3"/>
                <w:szCs w:val="24"/>
              </w:rPr>
            </w:pPr>
            <w:r w:rsidRPr="009817C9">
              <w:rPr>
                <w:rFonts w:ascii="Arial" w:hAnsi="Arial" w:cs="Arial"/>
                <w:spacing w:val="-3"/>
                <w:szCs w:val="24"/>
              </w:rPr>
              <w:t>5,2</w:t>
            </w:r>
            <w:r w:rsidR="007113D4" w:rsidRPr="009817C9">
              <w:rPr>
                <w:rFonts w:ascii="Arial" w:hAnsi="Arial" w:cs="Arial"/>
                <w:spacing w:val="-3"/>
                <w:szCs w:val="24"/>
              </w:rPr>
              <w:t>00.00</w:t>
            </w:r>
          </w:p>
        </w:tc>
      </w:tr>
      <w:tr w:rsidR="006B014A" w:rsidRPr="006B014A" w14:paraId="624EA497" w14:textId="77777777" w:rsidTr="005C2FEA">
        <w:trPr>
          <w:trHeight w:val="142"/>
        </w:trPr>
        <w:tc>
          <w:tcPr>
            <w:tcW w:w="5135" w:type="dxa"/>
            <w:gridSpan w:val="2"/>
          </w:tcPr>
          <w:p w14:paraId="775BB7AB" w14:textId="77777777" w:rsidR="007113D4" w:rsidRPr="006B014A" w:rsidRDefault="007113D4" w:rsidP="00E175F1">
            <w:pPr>
              <w:tabs>
                <w:tab w:val="left" w:pos="-720"/>
                <w:tab w:val="left" w:pos="7542"/>
              </w:tabs>
              <w:suppressAutoHyphens/>
              <w:rPr>
                <w:rFonts w:ascii="Arial" w:hAnsi="Arial" w:cs="Arial"/>
                <w:spacing w:val="-3"/>
                <w:szCs w:val="24"/>
              </w:rPr>
            </w:pPr>
            <w:r w:rsidRPr="006B014A">
              <w:rPr>
                <w:rFonts w:ascii="Arial" w:hAnsi="Arial" w:cs="Arial"/>
                <w:spacing w:val="-3"/>
                <w:szCs w:val="24"/>
              </w:rPr>
              <w:t>7.   Other Businesses</w:t>
            </w:r>
          </w:p>
          <w:p w14:paraId="14A2055F" w14:textId="77777777" w:rsidR="007113D4" w:rsidRPr="006B014A" w:rsidRDefault="007113D4" w:rsidP="00E175F1">
            <w:pPr>
              <w:tabs>
                <w:tab w:val="left" w:pos="-720"/>
              </w:tabs>
              <w:suppressAutoHyphens/>
              <w:jc w:val="both"/>
              <w:rPr>
                <w:rFonts w:ascii="Arial" w:hAnsi="Arial" w:cs="Arial"/>
                <w:spacing w:val="-3"/>
                <w:szCs w:val="24"/>
              </w:rPr>
            </w:pPr>
          </w:p>
        </w:tc>
        <w:tc>
          <w:tcPr>
            <w:tcW w:w="299" w:type="dxa"/>
          </w:tcPr>
          <w:p w14:paraId="26B4D6DE" w14:textId="77777777" w:rsidR="007113D4" w:rsidRPr="006B014A" w:rsidRDefault="007113D4" w:rsidP="00E175F1">
            <w:pPr>
              <w:tabs>
                <w:tab w:val="left" w:pos="-720"/>
              </w:tabs>
              <w:suppressAutoHyphens/>
              <w:jc w:val="both"/>
              <w:rPr>
                <w:rFonts w:ascii="Arial" w:hAnsi="Arial" w:cs="Arial"/>
                <w:spacing w:val="-3"/>
                <w:szCs w:val="24"/>
              </w:rPr>
            </w:pPr>
          </w:p>
        </w:tc>
        <w:tc>
          <w:tcPr>
            <w:tcW w:w="1412" w:type="dxa"/>
          </w:tcPr>
          <w:p w14:paraId="02A3D5D3" w14:textId="77777777" w:rsidR="007113D4" w:rsidRPr="009817C9" w:rsidRDefault="007113D4" w:rsidP="00E175F1">
            <w:pPr>
              <w:tabs>
                <w:tab w:val="left" w:pos="-720"/>
              </w:tabs>
              <w:suppressAutoHyphens/>
              <w:jc w:val="both"/>
              <w:rPr>
                <w:rFonts w:ascii="Arial" w:hAnsi="Arial" w:cs="Arial"/>
                <w:spacing w:val="-3"/>
                <w:szCs w:val="24"/>
              </w:rPr>
            </w:pPr>
          </w:p>
        </w:tc>
      </w:tr>
      <w:tr w:rsidR="006B014A" w:rsidRPr="006B014A" w14:paraId="40C454E3" w14:textId="77777777" w:rsidTr="005C2FEA">
        <w:trPr>
          <w:trHeight w:val="142"/>
        </w:trPr>
        <w:tc>
          <w:tcPr>
            <w:tcW w:w="1307" w:type="dxa"/>
          </w:tcPr>
          <w:p w14:paraId="7E0D23C0" w14:textId="77777777" w:rsidR="007113D4" w:rsidRPr="006B014A" w:rsidRDefault="007113D4" w:rsidP="00E175F1">
            <w:pPr>
              <w:tabs>
                <w:tab w:val="left" w:pos="-720"/>
              </w:tabs>
              <w:suppressAutoHyphens/>
              <w:jc w:val="both"/>
              <w:rPr>
                <w:rFonts w:ascii="Arial" w:hAnsi="Arial" w:cs="Arial"/>
                <w:spacing w:val="-3"/>
                <w:szCs w:val="24"/>
              </w:rPr>
            </w:pPr>
          </w:p>
        </w:tc>
        <w:tc>
          <w:tcPr>
            <w:tcW w:w="3828" w:type="dxa"/>
          </w:tcPr>
          <w:p w14:paraId="592166FF"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 xml:space="preserve">Micro-Industry     </w:t>
            </w:r>
          </w:p>
        </w:tc>
        <w:tc>
          <w:tcPr>
            <w:tcW w:w="299" w:type="dxa"/>
          </w:tcPr>
          <w:p w14:paraId="7179345A"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w:t>
            </w:r>
          </w:p>
        </w:tc>
        <w:tc>
          <w:tcPr>
            <w:tcW w:w="1412" w:type="dxa"/>
          </w:tcPr>
          <w:p w14:paraId="51DA5A3A" w14:textId="0EAC212F" w:rsidR="007113D4" w:rsidRPr="009817C9" w:rsidRDefault="003C096C" w:rsidP="00E175F1">
            <w:pPr>
              <w:tabs>
                <w:tab w:val="left" w:pos="-720"/>
              </w:tabs>
              <w:suppressAutoHyphens/>
              <w:jc w:val="right"/>
              <w:rPr>
                <w:rFonts w:ascii="Arial" w:hAnsi="Arial" w:cs="Arial"/>
                <w:spacing w:val="-3"/>
                <w:szCs w:val="24"/>
              </w:rPr>
            </w:pPr>
            <w:r w:rsidRPr="009817C9">
              <w:rPr>
                <w:rFonts w:ascii="Arial" w:hAnsi="Arial" w:cs="Arial"/>
                <w:spacing w:val="-3"/>
                <w:szCs w:val="24"/>
              </w:rPr>
              <w:t>2</w:t>
            </w:r>
            <w:r w:rsidR="006330E1" w:rsidRPr="009817C9">
              <w:rPr>
                <w:rFonts w:ascii="Arial" w:hAnsi="Arial" w:cs="Arial"/>
                <w:spacing w:val="-3"/>
                <w:szCs w:val="24"/>
              </w:rPr>
              <w:t>6</w:t>
            </w:r>
            <w:r w:rsidR="007113D4" w:rsidRPr="009817C9">
              <w:rPr>
                <w:rFonts w:ascii="Arial" w:hAnsi="Arial" w:cs="Arial"/>
                <w:spacing w:val="-3"/>
                <w:szCs w:val="24"/>
              </w:rPr>
              <w:t>0.00</w:t>
            </w:r>
          </w:p>
        </w:tc>
      </w:tr>
      <w:tr w:rsidR="006B014A" w:rsidRPr="006B014A" w14:paraId="6FC50392" w14:textId="77777777" w:rsidTr="005C2FEA">
        <w:trPr>
          <w:trHeight w:val="142"/>
        </w:trPr>
        <w:tc>
          <w:tcPr>
            <w:tcW w:w="1307" w:type="dxa"/>
          </w:tcPr>
          <w:p w14:paraId="1B777C6E" w14:textId="77777777" w:rsidR="007113D4" w:rsidRPr="006B014A" w:rsidRDefault="007113D4" w:rsidP="00E175F1">
            <w:pPr>
              <w:tabs>
                <w:tab w:val="left" w:pos="-720"/>
              </w:tabs>
              <w:suppressAutoHyphens/>
              <w:jc w:val="both"/>
              <w:rPr>
                <w:rFonts w:ascii="Arial" w:hAnsi="Arial" w:cs="Arial"/>
                <w:spacing w:val="-3"/>
                <w:szCs w:val="24"/>
              </w:rPr>
            </w:pPr>
          </w:p>
        </w:tc>
        <w:tc>
          <w:tcPr>
            <w:tcW w:w="3828" w:type="dxa"/>
          </w:tcPr>
          <w:p w14:paraId="51ED3AFD"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Small-Scale Industries</w:t>
            </w:r>
            <w:r w:rsidRPr="006B014A">
              <w:rPr>
                <w:rFonts w:ascii="Arial" w:hAnsi="Arial" w:cs="Arial"/>
                <w:spacing w:val="-3"/>
                <w:szCs w:val="24"/>
              </w:rPr>
              <w:tab/>
            </w:r>
          </w:p>
        </w:tc>
        <w:tc>
          <w:tcPr>
            <w:tcW w:w="299" w:type="dxa"/>
          </w:tcPr>
          <w:p w14:paraId="14FCCA23"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w:t>
            </w:r>
          </w:p>
        </w:tc>
        <w:tc>
          <w:tcPr>
            <w:tcW w:w="1412" w:type="dxa"/>
          </w:tcPr>
          <w:p w14:paraId="40E36C78" w14:textId="0C8D07FB" w:rsidR="007113D4" w:rsidRPr="009817C9" w:rsidRDefault="006330E1" w:rsidP="00E175F1">
            <w:pPr>
              <w:tabs>
                <w:tab w:val="left" w:pos="-720"/>
              </w:tabs>
              <w:suppressAutoHyphens/>
              <w:jc w:val="right"/>
              <w:rPr>
                <w:rFonts w:ascii="Arial" w:hAnsi="Arial" w:cs="Arial"/>
                <w:spacing w:val="-3"/>
                <w:szCs w:val="24"/>
              </w:rPr>
            </w:pPr>
            <w:r w:rsidRPr="009817C9">
              <w:rPr>
                <w:rFonts w:ascii="Arial" w:hAnsi="Arial" w:cs="Arial"/>
                <w:spacing w:val="-3"/>
                <w:szCs w:val="24"/>
              </w:rPr>
              <w:t>78</w:t>
            </w:r>
            <w:r w:rsidR="007113D4" w:rsidRPr="009817C9">
              <w:rPr>
                <w:rFonts w:ascii="Arial" w:hAnsi="Arial" w:cs="Arial"/>
                <w:spacing w:val="-3"/>
                <w:szCs w:val="24"/>
              </w:rPr>
              <w:t>0.00</w:t>
            </w:r>
          </w:p>
        </w:tc>
      </w:tr>
      <w:tr w:rsidR="006B014A" w:rsidRPr="006B014A" w14:paraId="37B8FD2B" w14:textId="77777777" w:rsidTr="005C2FEA">
        <w:trPr>
          <w:trHeight w:val="142"/>
        </w:trPr>
        <w:tc>
          <w:tcPr>
            <w:tcW w:w="1307" w:type="dxa"/>
          </w:tcPr>
          <w:p w14:paraId="7426D8EB" w14:textId="77777777" w:rsidR="007113D4" w:rsidRPr="006B014A" w:rsidRDefault="007113D4" w:rsidP="00E175F1">
            <w:pPr>
              <w:tabs>
                <w:tab w:val="left" w:pos="-720"/>
              </w:tabs>
              <w:suppressAutoHyphens/>
              <w:jc w:val="both"/>
              <w:rPr>
                <w:rFonts w:ascii="Arial" w:hAnsi="Arial" w:cs="Arial"/>
                <w:spacing w:val="-3"/>
                <w:szCs w:val="24"/>
              </w:rPr>
            </w:pPr>
          </w:p>
        </w:tc>
        <w:tc>
          <w:tcPr>
            <w:tcW w:w="3828" w:type="dxa"/>
          </w:tcPr>
          <w:p w14:paraId="115CAA55"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Medium-Scale Industries</w:t>
            </w:r>
            <w:r w:rsidRPr="006B014A">
              <w:rPr>
                <w:rFonts w:ascii="Arial" w:hAnsi="Arial" w:cs="Arial"/>
                <w:spacing w:val="-3"/>
                <w:szCs w:val="24"/>
              </w:rPr>
              <w:tab/>
            </w:r>
          </w:p>
        </w:tc>
        <w:tc>
          <w:tcPr>
            <w:tcW w:w="299" w:type="dxa"/>
          </w:tcPr>
          <w:p w14:paraId="2AFF3534"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w:t>
            </w:r>
          </w:p>
        </w:tc>
        <w:tc>
          <w:tcPr>
            <w:tcW w:w="1412" w:type="dxa"/>
          </w:tcPr>
          <w:p w14:paraId="1BA8D9D2" w14:textId="6C227B2B" w:rsidR="007113D4" w:rsidRPr="009817C9" w:rsidRDefault="006330E1" w:rsidP="00E175F1">
            <w:pPr>
              <w:tabs>
                <w:tab w:val="left" w:pos="-720"/>
              </w:tabs>
              <w:suppressAutoHyphens/>
              <w:jc w:val="right"/>
              <w:rPr>
                <w:rFonts w:ascii="Arial" w:hAnsi="Arial" w:cs="Arial"/>
                <w:spacing w:val="-3"/>
                <w:szCs w:val="24"/>
              </w:rPr>
            </w:pPr>
            <w:r w:rsidRPr="009817C9">
              <w:rPr>
                <w:rFonts w:ascii="Arial" w:hAnsi="Arial" w:cs="Arial"/>
                <w:spacing w:val="-3"/>
                <w:szCs w:val="24"/>
              </w:rPr>
              <w:t>1,04</w:t>
            </w:r>
            <w:r w:rsidR="007113D4" w:rsidRPr="009817C9">
              <w:rPr>
                <w:rFonts w:ascii="Arial" w:hAnsi="Arial" w:cs="Arial"/>
                <w:spacing w:val="-3"/>
                <w:szCs w:val="24"/>
              </w:rPr>
              <w:t xml:space="preserve">0.00                                                   </w:t>
            </w:r>
          </w:p>
        </w:tc>
      </w:tr>
      <w:tr w:rsidR="00B967B1" w:rsidRPr="006B014A" w14:paraId="063D0EF4" w14:textId="77777777" w:rsidTr="005C2FEA">
        <w:trPr>
          <w:trHeight w:val="2725"/>
        </w:trPr>
        <w:tc>
          <w:tcPr>
            <w:tcW w:w="1307" w:type="dxa"/>
          </w:tcPr>
          <w:p w14:paraId="4ED53715" w14:textId="6AF104CE" w:rsidR="007113D4" w:rsidRPr="006B014A" w:rsidRDefault="00B7561F" w:rsidP="00E175F1">
            <w:pPr>
              <w:tabs>
                <w:tab w:val="left" w:pos="-720"/>
              </w:tabs>
              <w:suppressAutoHyphens/>
              <w:jc w:val="both"/>
              <w:rPr>
                <w:rFonts w:ascii="Arial" w:hAnsi="Arial" w:cs="Arial"/>
                <w:spacing w:val="-3"/>
                <w:szCs w:val="24"/>
              </w:rPr>
            </w:pPr>
            <w:r>
              <w:rPr>
                <w:rFonts w:ascii="Arial" w:hAnsi="Arial" w:cs="Arial"/>
                <w:spacing w:val="-3"/>
                <w:szCs w:val="24"/>
              </w:rPr>
              <w:t>*</w:t>
            </w:r>
          </w:p>
        </w:tc>
        <w:tc>
          <w:tcPr>
            <w:tcW w:w="3828" w:type="dxa"/>
          </w:tcPr>
          <w:p w14:paraId="64AF0003" w14:textId="7BCF5A4A" w:rsidR="002E0A2D"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 xml:space="preserve">Large-scale Industries                                                    </w:t>
            </w:r>
          </w:p>
          <w:p w14:paraId="08769FB3" w14:textId="77777777" w:rsidR="002E0A2D" w:rsidRPr="002E0A2D" w:rsidRDefault="002E0A2D" w:rsidP="00E175F1">
            <w:pPr>
              <w:rPr>
                <w:rFonts w:ascii="Arial" w:hAnsi="Arial" w:cs="Arial"/>
                <w:szCs w:val="24"/>
              </w:rPr>
            </w:pPr>
          </w:p>
          <w:p w14:paraId="311C1D92" w14:textId="77777777" w:rsidR="002E0A2D" w:rsidRPr="002E0A2D" w:rsidRDefault="002E0A2D" w:rsidP="00E175F1">
            <w:pPr>
              <w:rPr>
                <w:rFonts w:ascii="Arial" w:hAnsi="Arial" w:cs="Arial"/>
                <w:szCs w:val="24"/>
              </w:rPr>
            </w:pPr>
          </w:p>
          <w:p w14:paraId="0E5D4906" w14:textId="77777777" w:rsidR="002E0A2D" w:rsidRPr="002E0A2D" w:rsidRDefault="002E0A2D" w:rsidP="00E175F1">
            <w:pPr>
              <w:rPr>
                <w:rFonts w:ascii="Arial" w:hAnsi="Arial" w:cs="Arial"/>
                <w:szCs w:val="24"/>
              </w:rPr>
            </w:pPr>
          </w:p>
          <w:p w14:paraId="0F51F754" w14:textId="77777777" w:rsidR="002E0A2D" w:rsidRPr="002E0A2D" w:rsidRDefault="002E0A2D" w:rsidP="00E175F1">
            <w:pPr>
              <w:rPr>
                <w:rFonts w:ascii="Arial" w:hAnsi="Arial" w:cs="Arial"/>
                <w:szCs w:val="24"/>
              </w:rPr>
            </w:pPr>
          </w:p>
          <w:p w14:paraId="0A8EF7B0" w14:textId="77777777" w:rsidR="002E0A2D" w:rsidRPr="002E0A2D" w:rsidRDefault="002E0A2D" w:rsidP="00E175F1">
            <w:pPr>
              <w:rPr>
                <w:rFonts w:ascii="Arial" w:hAnsi="Arial" w:cs="Arial"/>
                <w:szCs w:val="24"/>
              </w:rPr>
            </w:pPr>
          </w:p>
          <w:p w14:paraId="63E11402" w14:textId="77777777" w:rsidR="002E0A2D" w:rsidRPr="002E0A2D" w:rsidRDefault="002E0A2D" w:rsidP="00E175F1">
            <w:pPr>
              <w:rPr>
                <w:rFonts w:ascii="Arial" w:hAnsi="Arial" w:cs="Arial"/>
                <w:szCs w:val="24"/>
              </w:rPr>
            </w:pPr>
          </w:p>
          <w:p w14:paraId="66EA4442" w14:textId="77777777" w:rsidR="002E0A2D" w:rsidRPr="002E0A2D" w:rsidRDefault="002E0A2D" w:rsidP="00E175F1">
            <w:pPr>
              <w:rPr>
                <w:rFonts w:ascii="Arial" w:hAnsi="Arial" w:cs="Arial"/>
                <w:szCs w:val="24"/>
              </w:rPr>
            </w:pPr>
          </w:p>
          <w:p w14:paraId="5CC7B6CD" w14:textId="44498931" w:rsidR="002E0A2D" w:rsidRDefault="002E0A2D" w:rsidP="00E175F1">
            <w:pPr>
              <w:rPr>
                <w:rFonts w:ascii="Arial" w:hAnsi="Arial" w:cs="Arial"/>
                <w:szCs w:val="24"/>
              </w:rPr>
            </w:pPr>
          </w:p>
          <w:p w14:paraId="5421083F" w14:textId="124644DD" w:rsidR="007113D4" w:rsidRPr="002E0A2D" w:rsidRDefault="002E0A2D" w:rsidP="00E175F1">
            <w:pPr>
              <w:tabs>
                <w:tab w:val="left" w:pos="2543"/>
              </w:tabs>
              <w:rPr>
                <w:rFonts w:ascii="Arial" w:hAnsi="Arial" w:cs="Arial"/>
                <w:szCs w:val="24"/>
              </w:rPr>
            </w:pPr>
            <w:r>
              <w:rPr>
                <w:rFonts w:ascii="Arial" w:hAnsi="Arial" w:cs="Arial"/>
                <w:szCs w:val="24"/>
              </w:rPr>
              <w:tab/>
            </w:r>
          </w:p>
        </w:tc>
        <w:tc>
          <w:tcPr>
            <w:tcW w:w="299" w:type="dxa"/>
          </w:tcPr>
          <w:p w14:paraId="28A055B2" w14:textId="77777777" w:rsidR="007113D4" w:rsidRPr="006B014A" w:rsidRDefault="007113D4" w:rsidP="00E175F1">
            <w:pPr>
              <w:tabs>
                <w:tab w:val="left" w:pos="-720"/>
              </w:tabs>
              <w:suppressAutoHyphens/>
              <w:jc w:val="both"/>
              <w:rPr>
                <w:rFonts w:ascii="Arial" w:hAnsi="Arial" w:cs="Arial"/>
                <w:spacing w:val="-3"/>
                <w:szCs w:val="24"/>
              </w:rPr>
            </w:pPr>
            <w:r w:rsidRPr="006B014A">
              <w:rPr>
                <w:rFonts w:ascii="Arial" w:hAnsi="Arial" w:cs="Arial"/>
                <w:spacing w:val="-3"/>
                <w:szCs w:val="24"/>
              </w:rPr>
              <w:t>-</w:t>
            </w:r>
          </w:p>
        </w:tc>
        <w:tc>
          <w:tcPr>
            <w:tcW w:w="1412" w:type="dxa"/>
          </w:tcPr>
          <w:p w14:paraId="2A046901" w14:textId="705224F5" w:rsidR="007113D4" w:rsidRPr="009817C9" w:rsidRDefault="007113D4" w:rsidP="00E175F1">
            <w:pPr>
              <w:tabs>
                <w:tab w:val="left" w:pos="-720"/>
              </w:tabs>
              <w:suppressAutoHyphens/>
              <w:jc w:val="right"/>
              <w:rPr>
                <w:rFonts w:ascii="Arial" w:hAnsi="Arial" w:cs="Arial"/>
                <w:spacing w:val="-3"/>
                <w:szCs w:val="24"/>
              </w:rPr>
            </w:pPr>
            <w:r w:rsidRPr="009817C9">
              <w:rPr>
                <w:rFonts w:ascii="Arial" w:hAnsi="Arial" w:cs="Arial"/>
                <w:spacing w:val="-3"/>
                <w:szCs w:val="24"/>
              </w:rPr>
              <w:t>1,</w:t>
            </w:r>
            <w:r w:rsidR="006330E1" w:rsidRPr="009817C9">
              <w:rPr>
                <w:rFonts w:ascii="Arial" w:hAnsi="Arial" w:cs="Arial"/>
                <w:spacing w:val="-3"/>
                <w:szCs w:val="24"/>
              </w:rPr>
              <w:t>3</w:t>
            </w:r>
            <w:r w:rsidRPr="009817C9">
              <w:rPr>
                <w:rFonts w:ascii="Arial" w:hAnsi="Arial" w:cs="Arial"/>
                <w:spacing w:val="-3"/>
                <w:szCs w:val="24"/>
              </w:rPr>
              <w:t>00.00</w:t>
            </w:r>
          </w:p>
        </w:tc>
      </w:tr>
    </w:tbl>
    <w:tbl>
      <w:tblPr>
        <w:tblpPr w:leftFromText="180" w:rightFromText="180" w:vertAnchor="text" w:horzAnchor="page" w:tblpX="1669" w:tblpY="-8784"/>
        <w:tblW w:w="10575" w:type="dxa"/>
        <w:tblLook w:val="04A0" w:firstRow="1" w:lastRow="0" w:firstColumn="1" w:lastColumn="0" w:noHBand="0" w:noVBand="1"/>
      </w:tblPr>
      <w:tblGrid>
        <w:gridCol w:w="540"/>
        <w:gridCol w:w="90"/>
        <w:gridCol w:w="103"/>
        <w:gridCol w:w="555"/>
        <w:gridCol w:w="8162"/>
        <w:gridCol w:w="90"/>
        <w:gridCol w:w="90"/>
        <w:gridCol w:w="90"/>
        <w:gridCol w:w="226"/>
        <w:gridCol w:w="67"/>
        <w:gridCol w:w="562"/>
      </w:tblGrid>
      <w:tr w:rsidR="002E0A2D" w:rsidRPr="006B014A" w14:paraId="13B0F3E6" w14:textId="77777777" w:rsidTr="002E0A2D">
        <w:trPr>
          <w:trHeight w:val="420"/>
        </w:trPr>
        <w:tc>
          <w:tcPr>
            <w:tcW w:w="10575" w:type="dxa"/>
            <w:gridSpan w:val="11"/>
            <w:noWrap/>
            <w:vAlign w:val="bottom"/>
            <w:hideMark/>
          </w:tcPr>
          <w:p w14:paraId="2F209DFE" w14:textId="77777777" w:rsidR="00327E99" w:rsidRDefault="00327E99" w:rsidP="00E175F1">
            <w:pPr>
              <w:jc w:val="center"/>
              <w:rPr>
                <w:rFonts w:ascii="Arial" w:hAnsi="Arial" w:cs="Arial"/>
                <w:b/>
                <w:sz w:val="26"/>
                <w:szCs w:val="24"/>
              </w:rPr>
            </w:pPr>
          </w:p>
          <w:p w14:paraId="1159D73E" w14:textId="77777777" w:rsidR="00327E99" w:rsidRDefault="00327E99" w:rsidP="00E175F1">
            <w:pPr>
              <w:jc w:val="center"/>
              <w:rPr>
                <w:rFonts w:ascii="Arial" w:hAnsi="Arial" w:cs="Arial"/>
                <w:b/>
                <w:sz w:val="26"/>
                <w:szCs w:val="24"/>
              </w:rPr>
            </w:pPr>
          </w:p>
          <w:p w14:paraId="3EA32151" w14:textId="77777777" w:rsidR="00327E99" w:rsidRDefault="00327E99" w:rsidP="00E175F1">
            <w:pPr>
              <w:jc w:val="center"/>
              <w:rPr>
                <w:rFonts w:ascii="Arial" w:hAnsi="Arial" w:cs="Arial"/>
                <w:b/>
                <w:sz w:val="26"/>
                <w:szCs w:val="24"/>
              </w:rPr>
            </w:pPr>
          </w:p>
          <w:p w14:paraId="0C678A3F" w14:textId="77777777" w:rsidR="00327E99" w:rsidRPr="00327E99" w:rsidRDefault="00327E99" w:rsidP="00327E99">
            <w:pPr>
              <w:rPr>
                <w:rFonts w:ascii="Arial" w:hAnsi="Arial" w:cs="Arial"/>
                <w:b/>
                <w:sz w:val="26"/>
                <w:szCs w:val="24"/>
              </w:rPr>
            </w:pPr>
            <w:r w:rsidRPr="00327E99">
              <w:rPr>
                <w:rFonts w:ascii="Arial" w:hAnsi="Arial" w:cs="Arial"/>
                <w:b/>
                <w:sz w:val="26"/>
                <w:szCs w:val="24"/>
              </w:rPr>
              <w:tab/>
            </w:r>
            <w:r w:rsidRPr="00327E99">
              <w:rPr>
                <w:rFonts w:ascii="Arial" w:hAnsi="Arial" w:cs="Arial"/>
                <w:b/>
                <w:sz w:val="26"/>
                <w:szCs w:val="24"/>
              </w:rPr>
              <w:tab/>
            </w:r>
          </w:p>
          <w:p w14:paraId="7B2F4503" w14:textId="4334B3BB" w:rsidR="00327E99" w:rsidRDefault="00327E99" w:rsidP="00327E99">
            <w:pPr>
              <w:rPr>
                <w:rFonts w:ascii="Arial" w:hAnsi="Arial" w:cs="Arial"/>
                <w:sz w:val="26"/>
                <w:szCs w:val="24"/>
              </w:rPr>
            </w:pPr>
            <w:r w:rsidRPr="00327E99">
              <w:rPr>
                <w:rFonts w:ascii="Arial" w:hAnsi="Arial" w:cs="Arial"/>
                <w:sz w:val="26"/>
                <w:szCs w:val="24"/>
              </w:rPr>
              <w:t>1Par A</w:t>
            </w:r>
            <w:r w:rsidRPr="00327E99">
              <w:rPr>
                <w:rFonts w:ascii="Arial" w:hAnsi="Arial" w:cs="Arial"/>
                <w:sz w:val="26"/>
                <w:szCs w:val="24"/>
              </w:rPr>
              <w:tab/>
              <w:t xml:space="preserve">On manufacturers, assemblers, </w:t>
            </w:r>
            <w:proofErr w:type="spellStart"/>
            <w:r w:rsidRPr="00327E99">
              <w:rPr>
                <w:rFonts w:ascii="Arial" w:hAnsi="Arial" w:cs="Arial"/>
                <w:sz w:val="26"/>
                <w:szCs w:val="24"/>
              </w:rPr>
              <w:t>repackers</w:t>
            </w:r>
            <w:proofErr w:type="spellEnd"/>
            <w:r w:rsidRPr="00327E99">
              <w:rPr>
                <w:rFonts w:ascii="Arial" w:hAnsi="Arial" w:cs="Arial"/>
                <w:sz w:val="26"/>
                <w:szCs w:val="24"/>
              </w:rPr>
              <w:t>, processors, brewers, distillers, rectifiers, and compounders of liquors, distilled spirits, and wines or manufacturers of any article of commerce of whatever kind or nature, in accordance with the following schedule:</w:t>
            </w:r>
          </w:p>
          <w:p w14:paraId="4AF20EF5" w14:textId="77777777" w:rsidR="00002867" w:rsidRPr="00327E99" w:rsidRDefault="00002867" w:rsidP="00327E99">
            <w:pPr>
              <w:rPr>
                <w:rFonts w:ascii="Arial" w:hAnsi="Arial" w:cs="Arial"/>
                <w:sz w:val="26"/>
                <w:szCs w:val="24"/>
              </w:rPr>
            </w:pPr>
          </w:p>
          <w:p w14:paraId="5F7771C9" w14:textId="43D029A9" w:rsidR="00327E99" w:rsidRPr="00327E99" w:rsidRDefault="00327E99" w:rsidP="00327E99">
            <w:pPr>
              <w:rPr>
                <w:rFonts w:ascii="Arial" w:hAnsi="Arial" w:cs="Arial"/>
                <w:sz w:val="26"/>
                <w:szCs w:val="24"/>
              </w:rPr>
            </w:pPr>
            <w:r w:rsidRPr="00327E99">
              <w:rPr>
                <w:rFonts w:ascii="Arial" w:hAnsi="Arial" w:cs="Arial"/>
                <w:sz w:val="26"/>
                <w:szCs w:val="24"/>
              </w:rPr>
              <w:t>DISTILLING, RECTIFYING AND BLENDING OF SPIRITS</w:t>
            </w:r>
          </w:p>
          <w:p w14:paraId="045502DE" w14:textId="28822083" w:rsidR="00327E99" w:rsidRPr="00327E99" w:rsidRDefault="00327E99" w:rsidP="00327E99">
            <w:pPr>
              <w:rPr>
                <w:rFonts w:ascii="Arial" w:hAnsi="Arial" w:cs="Arial"/>
                <w:sz w:val="26"/>
                <w:szCs w:val="24"/>
              </w:rPr>
            </w:pPr>
            <w:r w:rsidRPr="00327E99">
              <w:rPr>
                <w:rFonts w:ascii="Arial" w:hAnsi="Arial" w:cs="Arial"/>
                <w:sz w:val="26"/>
                <w:szCs w:val="24"/>
              </w:rPr>
              <w:t>FRUIT WINE MANUFACTURING</w:t>
            </w:r>
          </w:p>
          <w:p w14:paraId="4C5B9FC4" w14:textId="03AFEDE9" w:rsidR="00327E99" w:rsidRPr="00327E99" w:rsidRDefault="00327E99" w:rsidP="00327E99">
            <w:pPr>
              <w:rPr>
                <w:rFonts w:ascii="Arial" w:hAnsi="Arial" w:cs="Arial"/>
                <w:sz w:val="26"/>
                <w:szCs w:val="24"/>
              </w:rPr>
            </w:pPr>
            <w:r w:rsidRPr="00327E99">
              <w:rPr>
                <w:rFonts w:ascii="Arial" w:hAnsi="Arial" w:cs="Arial"/>
                <w:sz w:val="26"/>
                <w:szCs w:val="24"/>
              </w:rPr>
              <w:t>MANUFACTURE OF BOTTLED DRINKING WATER</w:t>
            </w:r>
          </w:p>
          <w:p w14:paraId="720D06FB" w14:textId="2670577F" w:rsidR="00327E99" w:rsidRPr="00327E99" w:rsidRDefault="00327E99" w:rsidP="00327E99">
            <w:pPr>
              <w:rPr>
                <w:rFonts w:ascii="Arial" w:hAnsi="Arial" w:cs="Arial"/>
                <w:sz w:val="26"/>
                <w:szCs w:val="24"/>
              </w:rPr>
            </w:pPr>
            <w:r w:rsidRPr="00327E99">
              <w:rPr>
                <w:rFonts w:ascii="Arial" w:hAnsi="Arial" w:cs="Arial"/>
                <w:sz w:val="26"/>
                <w:szCs w:val="24"/>
              </w:rPr>
              <w:t>MANUFACTURE OF CARBONATED WATER</w:t>
            </w:r>
          </w:p>
          <w:p w14:paraId="78D1B0C9" w14:textId="365A8E7D" w:rsidR="00327E99" w:rsidRPr="00327E99" w:rsidRDefault="00327E99" w:rsidP="00327E99">
            <w:pPr>
              <w:rPr>
                <w:rFonts w:ascii="Arial" w:hAnsi="Arial" w:cs="Arial"/>
                <w:sz w:val="26"/>
                <w:szCs w:val="24"/>
              </w:rPr>
            </w:pPr>
            <w:r w:rsidRPr="00327E99">
              <w:rPr>
                <w:rFonts w:ascii="Arial" w:hAnsi="Arial" w:cs="Arial"/>
                <w:sz w:val="26"/>
                <w:szCs w:val="24"/>
              </w:rPr>
              <w:t>MANUFACTURE OF DRINKING WATER AND MINERAL WATER, N.E.C.</w:t>
            </w:r>
          </w:p>
          <w:p w14:paraId="1F77F48D" w14:textId="1D3303BB" w:rsidR="00327E99" w:rsidRPr="00327E99" w:rsidRDefault="00327E99" w:rsidP="00327E99">
            <w:pPr>
              <w:rPr>
                <w:rFonts w:ascii="Arial" w:hAnsi="Arial" w:cs="Arial"/>
                <w:sz w:val="26"/>
                <w:szCs w:val="24"/>
              </w:rPr>
            </w:pPr>
            <w:r w:rsidRPr="00327E99">
              <w:rPr>
                <w:rFonts w:ascii="Arial" w:hAnsi="Arial" w:cs="Arial"/>
                <w:sz w:val="26"/>
                <w:szCs w:val="24"/>
              </w:rPr>
              <w:t>MANUFACTURE OF DRINKS FLAVORED WITH FRUIT JUICES, SYRUPS OR OTHER MATERIALS</w:t>
            </w:r>
          </w:p>
          <w:p w14:paraId="57ED7D7E" w14:textId="581DB841" w:rsidR="00327E99" w:rsidRPr="00327E99" w:rsidRDefault="00327E99" w:rsidP="00327E99">
            <w:pPr>
              <w:rPr>
                <w:rFonts w:ascii="Arial" w:hAnsi="Arial" w:cs="Arial"/>
                <w:sz w:val="26"/>
                <w:szCs w:val="24"/>
              </w:rPr>
            </w:pPr>
            <w:r w:rsidRPr="00327E99">
              <w:rPr>
                <w:rFonts w:ascii="Arial" w:hAnsi="Arial" w:cs="Arial"/>
                <w:sz w:val="26"/>
                <w:szCs w:val="24"/>
              </w:rPr>
              <w:t>MANUFACTURE OF MALT LIQUORS AND MALT</w:t>
            </w:r>
          </w:p>
          <w:p w14:paraId="4CF4346C" w14:textId="3709CE5F" w:rsidR="00327E99" w:rsidRPr="00327E99" w:rsidRDefault="00327E99" w:rsidP="00327E99">
            <w:pPr>
              <w:rPr>
                <w:rFonts w:ascii="Arial" w:hAnsi="Arial" w:cs="Arial"/>
                <w:sz w:val="26"/>
                <w:szCs w:val="24"/>
              </w:rPr>
            </w:pPr>
            <w:r w:rsidRPr="00327E99">
              <w:rPr>
                <w:rFonts w:ascii="Arial" w:hAnsi="Arial" w:cs="Arial"/>
                <w:sz w:val="26"/>
                <w:szCs w:val="24"/>
              </w:rPr>
              <w:t>MANUFACTURE OF OTHER BEVERAGES, N.E.C</w:t>
            </w:r>
          </w:p>
          <w:p w14:paraId="4F8BF16B" w14:textId="1D2F3F31" w:rsidR="00327E99" w:rsidRPr="00327E99" w:rsidRDefault="00327E99" w:rsidP="00327E99">
            <w:pPr>
              <w:rPr>
                <w:rFonts w:ascii="Arial" w:hAnsi="Arial" w:cs="Arial"/>
                <w:sz w:val="26"/>
                <w:szCs w:val="24"/>
              </w:rPr>
            </w:pPr>
            <w:r w:rsidRPr="00327E99">
              <w:rPr>
                <w:rFonts w:ascii="Arial" w:hAnsi="Arial" w:cs="Arial"/>
                <w:sz w:val="26"/>
                <w:szCs w:val="24"/>
              </w:rPr>
              <w:t>MANUFACTURE OF SOFT DRINKS EXCEPT DRINKS FLAVORED WITH FRUIT JUICES, SYRUPS OR OTHER MATERIALS</w:t>
            </w:r>
          </w:p>
          <w:p w14:paraId="46B97C13" w14:textId="393DB8B7" w:rsidR="00327E99" w:rsidRPr="00327E99" w:rsidRDefault="00327E99" w:rsidP="00327E99">
            <w:pPr>
              <w:rPr>
                <w:rFonts w:ascii="Arial" w:hAnsi="Arial" w:cs="Arial"/>
                <w:sz w:val="26"/>
                <w:szCs w:val="24"/>
              </w:rPr>
            </w:pPr>
            <w:r w:rsidRPr="00327E99">
              <w:rPr>
                <w:rFonts w:ascii="Arial" w:hAnsi="Arial" w:cs="Arial"/>
                <w:sz w:val="26"/>
                <w:szCs w:val="24"/>
              </w:rPr>
              <w:t>MANUFACTURE OF SPORTS AND ENERGY DRINK</w:t>
            </w:r>
          </w:p>
          <w:p w14:paraId="54D9B573" w14:textId="3A0AC864" w:rsidR="00327E99" w:rsidRPr="00327E99" w:rsidRDefault="00327E99" w:rsidP="00327E99">
            <w:pPr>
              <w:rPr>
                <w:rFonts w:ascii="Arial" w:hAnsi="Arial" w:cs="Arial"/>
                <w:sz w:val="26"/>
                <w:szCs w:val="24"/>
              </w:rPr>
            </w:pPr>
            <w:r w:rsidRPr="00327E99">
              <w:rPr>
                <w:rFonts w:ascii="Arial" w:hAnsi="Arial" w:cs="Arial"/>
                <w:sz w:val="26"/>
                <w:szCs w:val="24"/>
              </w:rPr>
              <w:t>WATER PURIFYING AND REFILLING STATION</w:t>
            </w:r>
          </w:p>
          <w:p w14:paraId="3F12E0BB" w14:textId="522D962B" w:rsidR="00327E99" w:rsidRPr="00327E99" w:rsidRDefault="00327E99" w:rsidP="00327E99">
            <w:pPr>
              <w:rPr>
                <w:rFonts w:ascii="Arial" w:hAnsi="Arial" w:cs="Arial"/>
                <w:sz w:val="26"/>
                <w:szCs w:val="24"/>
              </w:rPr>
            </w:pPr>
            <w:r w:rsidRPr="00327E99">
              <w:rPr>
                <w:rFonts w:ascii="Arial" w:hAnsi="Arial" w:cs="Arial"/>
                <w:sz w:val="26"/>
                <w:szCs w:val="24"/>
              </w:rPr>
              <w:t>WINE MANUFACTURING, N.E.C.</w:t>
            </w:r>
          </w:p>
          <w:p w14:paraId="52444B9C" w14:textId="674F9414" w:rsidR="00327E99" w:rsidRPr="00327E99" w:rsidRDefault="00327E99" w:rsidP="00327E99">
            <w:pPr>
              <w:rPr>
                <w:rFonts w:ascii="Arial" w:hAnsi="Arial" w:cs="Arial"/>
                <w:sz w:val="26"/>
                <w:szCs w:val="24"/>
              </w:rPr>
            </w:pPr>
            <w:r w:rsidRPr="00327E99">
              <w:rPr>
                <w:rFonts w:ascii="Arial" w:hAnsi="Arial" w:cs="Arial"/>
                <w:sz w:val="26"/>
                <w:szCs w:val="24"/>
              </w:rPr>
              <w:t>MANUFACTURE OF CHEWING AND SMOKING TOBACCO, SNUFF</w:t>
            </w:r>
          </w:p>
          <w:p w14:paraId="21158C2C" w14:textId="1693A648" w:rsidR="00327E99" w:rsidRPr="00327E99" w:rsidRDefault="00327E99" w:rsidP="00327E99">
            <w:pPr>
              <w:rPr>
                <w:rFonts w:ascii="Arial" w:hAnsi="Arial" w:cs="Arial"/>
                <w:sz w:val="26"/>
                <w:szCs w:val="24"/>
              </w:rPr>
            </w:pPr>
            <w:r w:rsidRPr="00327E99">
              <w:rPr>
                <w:rFonts w:ascii="Arial" w:hAnsi="Arial" w:cs="Arial"/>
                <w:sz w:val="26"/>
                <w:szCs w:val="24"/>
              </w:rPr>
              <w:t>MANUFACTURE OF CIGARETTES</w:t>
            </w:r>
          </w:p>
          <w:p w14:paraId="52AF280F" w14:textId="061B477E" w:rsidR="00327E99" w:rsidRPr="00327E99" w:rsidRDefault="00327E99" w:rsidP="00327E99">
            <w:pPr>
              <w:rPr>
                <w:rFonts w:ascii="Arial" w:hAnsi="Arial" w:cs="Arial"/>
                <w:sz w:val="26"/>
                <w:szCs w:val="24"/>
              </w:rPr>
            </w:pPr>
            <w:r w:rsidRPr="00327E99">
              <w:rPr>
                <w:rFonts w:ascii="Arial" w:hAnsi="Arial" w:cs="Arial"/>
                <w:sz w:val="26"/>
                <w:szCs w:val="24"/>
              </w:rPr>
              <w:t>MANUFACTURE OF CIGARS</w:t>
            </w:r>
          </w:p>
          <w:p w14:paraId="24A0AA82" w14:textId="0B9A9EE9" w:rsidR="00327E99" w:rsidRPr="00327E99" w:rsidRDefault="00327E99" w:rsidP="00327E99">
            <w:pPr>
              <w:rPr>
                <w:rFonts w:ascii="Arial" w:hAnsi="Arial" w:cs="Arial"/>
                <w:sz w:val="26"/>
                <w:szCs w:val="24"/>
              </w:rPr>
            </w:pPr>
            <w:r w:rsidRPr="00327E99">
              <w:rPr>
                <w:rFonts w:ascii="Arial" w:hAnsi="Arial" w:cs="Arial"/>
                <w:sz w:val="26"/>
                <w:szCs w:val="24"/>
              </w:rPr>
              <w:t>MANUFACTURE OF CANVAS PRODUCTS</w:t>
            </w:r>
          </w:p>
          <w:p w14:paraId="42B9F5A6" w14:textId="334DDA62" w:rsidR="00327E99" w:rsidRPr="00327E99" w:rsidRDefault="00327E99" w:rsidP="00327E99">
            <w:pPr>
              <w:rPr>
                <w:rFonts w:ascii="Arial" w:hAnsi="Arial" w:cs="Arial"/>
                <w:sz w:val="26"/>
                <w:szCs w:val="24"/>
              </w:rPr>
            </w:pPr>
            <w:r w:rsidRPr="00327E99">
              <w:rPr>
                <w:rFonts w:ascii="Arial" w:hAnsi="Arial" w:cs="Arial"/>
                <w:sz w:val="26"/>
                <w:szCs w:val="24"/>
              </w:rPr>
              <w:t>MANUFACTURE OF CARPETS AND RUGS, EXCEPT MATS OF TEXTILE MATERIALS</w:t>
            </w:r>
          </w:p>
          <w:p w14:paraId="7311B286" w14:textId="6E25A228" w:rsidR="00327E99" w:rsidRPr="00327E99" w:rsidRDefault="00327E99" w:rsidP="00327E99">
            <w:pPr>
              <w:rPr>
                <w:rFonts w:ascii="Arial" w:hAnsi="Arial" w:cs="Arial"/>
                <w:sz w:val="26"/>
                <w:szCs w:val="24"/>
              </w:rPr>
            </w:pPr>
            <w:r w:rsidRPr="00327E99">
              <w:rPr>
                <w:rFonts w:ascii="Arial" w:hAnsi="Arial" w:cs="Arial"/>
                <w:sz w:val="26"/>
                <w:szCs w:val="24"/>
              </w:rPr>
              <w:t>MANUFACTURE OF CORDAGE, ROPE, AND TWINE</w:t>
            </w:r>
          </w:p>
          <w:p w14:paraId="08FABAFD" w14:textId="643CFDCD" w:rsidR="00327E99" w:rsidRPr="00327E99" w:rsidRDefault="00327E99" w:rsidP="00327E99">
            <w:pPr>
              <w:rPr>
                <w:rFonts w:ascii="Arial" w:hAnsi="Arial" w:cs="Arial"/>
                <w:sz w:val="26"/>
                <w:szCs w:val="24"/>
              </w:rPr>
            </w:pPr>
            <w:r w:rsidRPr="00327E99">
              <w:rPr>
                <w:rFonts w:ascii="Arial" w:hAnsi="Arial" w:cs="Arial"/>
                <w:sz w:val="26"/>
                <w:szCs w:val="24"/>
              </w:rPr>
              <w:t>MANUFACTURE OF CORDAGE, ROPE, AND TWINE</w:t>
            </w:r>
          </w:p>
          <w:p w14:paraId="15E43C93" w14:textId="72CDF4FE" w:rsidR="00327E99" w:rsidRPr="00327E99" w:rsidRDefault="00327E99" w:rsidP="00327E99">
            <w:pPr>
              <w:rPr>
                <w:rFonts w:ascii="Arial" w:hAnsi="Arial" w:cs="Arial"/>
                <w:sz w:val="26"/>
                <w:szCs w:val="24"/>
              </w:rPr>
            </w:pPr>
            <w:r w:rsidRPr="00327E99">
              <w:rPr>
                <w:rFonts w:ascii="Arial" w:hAnsi="Arial" w:cs="Arial"/>
                <w:sz w:val="26"/>
                <w:szCs w:val="24"/>
              </w:rPr>
              <w:t>MANUFACTURE OF EMBROIDERED FABRICS</w:t>
            </w:r>
          </w:p>
          <w:p w14:paraId="6FF4A3DF" w14:textId="4EC1D409" w:rsidR="00327E99" w:rsidRPr="00327E99" w:rsidRDefault="00327E99" w:rsidP="00327E99">
            <w:pPr>
              <w:rPr>
                <w:rFonts w:ascii="Arial" w:hAnsi="Arial" w:cs="Arial"/>
                <w:sz w:val="26"/>
                <w:szCs w:val="24"/>
              </w:rPr>
            </w:pPr>
            <w:r w:rsidRPr="00327E99">
              <w:rPr>
                <w:rFonts w:ascii="Arial" w:hAnsi="Arial" w:cs="Arial"/>
                <w:sz w:val="26"/>
                <w:szCs w:val="24"/>
              </w:rPr>
              <w:t>MANUFACTURE OF EMBROIDERED FABRICS</w:t>
            </w:r>
          </w:p>
          <w:p w14:paraId="173FA55D" w14:textId="24DE3199" w:rsidR="00327E99" w:rsidRPr="00327E99" w:rsidRDefault="00327E99" w:rsidP="00327E99">
            <w:pPr>
              <w:rPr>
                <w:rFonts w:ascii="Arial" w:hAnsi="Arial" w:cs="Arial"/>
                <w:sz w:val="26"/>
                <w:szCs w:val="24"/>
              </w:rPr>
            </w:pPr>
            <w:r w:rsidRPr="00327E99">
              <w:rPr>
                <w:rFonts w:ascii="Arial" w:hAnsi="Arial" w:cs="Arial"/>
                <w:sz w:val="26"/>
                <w:szCs w:val="24"/>
              </w:rPr>
              <w:t>MANUFACTURE OF FABRICS FOR INDUSTRIAL USE (WICKS AND GAS MANTLES)</w:t>
            </w:r>
          </w:p>
          <w:p w14:paraId="7FB7A44B" w14:textId="4FC9A19E" w:rsidR="00327E99" w:rsidRPr="00327E99" w:rsidRDefault="00327E99" w:rsidP="00327E99">
            <w:pPr>
              <w:rPr>
                <w:rFonts w:ascii="Arial" w:hAnsi="Arial" w:cs="Arial"/>
                <w:sz w:val="26"/>
                <w:szCs w:val="24"/>
              </w:rPr>
            </w:pPr>
            <w:r w:rsidRPr="00327E99">
              <w:rPr>
                <w:rFonts w:ascii="Arial" w:hAnsi="Arial" w:cs="Arial"/>
                <w:sz w:val="26"/>
                <w:szCs w:val="24"/>
              </w:rPr>
              <w:t>MANUFACTURE OF FABRICS, IMPREGNATED, COATED, COVERED OR LAMINATED OTHER THAN WITH PLASTIC AND RUBBER</w:t>
            </w:r>
          </w:p>
          <w:p w14:paraId="4326C456" w14:textId="029FF4B3" w:rsidR="00327E99" w:rsidRPr="00327E99" w:rsidRDefault="00327E99" w:rsidP="00327E99">
            <w:pPr>
              <w:rPr>
                <w:rFonts w:ascii="Arial" w:hAnsi="Arial" w:cs="Arial"/>
                <w:sz w:val="26"/>
                <w:szCs w:val="24"/>
              </w:rPr>
            </w:pPr>
            <w:r w:rsidRPr="00327E99">
              <w:rPr>
                <w:rFonts w:ascii="Arial" w:hAnsi="Arial" w:cs="Arial"/>
                <w:sz w:val="26"/>
                <w:szCs w:val="24"/>
              </w:rPr>
              <w:t>MANUFACTURE OF FABRICS, IMPREGNATED, COATED, COVERED OR LAMINATED WITH PLASTIC</w:t>
            </w:r>
          </w:p>
          <w:p w14:paraId="4146F115" w14:textId="092BA7C4" w:rsidR="00327E99" w:rsidRPr="00327E99" w:rsidRDefault="00327E99" w:rsidP="00327E99">
            <w:pPr>
              <w:rPr>
                <w:rFonts w:ascii="Arial" w:hAnsi="Arial" w:cs="Arial"/>
                <w:sz w:val="26"/>
                <w:szCs w:val="24"/>
              </w:rPr>
            </w:pPr>
            <w:r w:rsidRPr="00327E99">
              <w:rPr>
                <w:rFonts w:ascii="Arial" w:hAnsi="Arial" w:cs="Arial"/>
                <w:sz w:val="26"/>
                <w:szCs w:val="24"/>
              </w:rPr>
              <w:t>MANUFACTURE OF FELT AND NON-WOVEN FABRICS</w:t>
            </w:r>
          </w:p>
          <w:p w14:paraId="599B844D" w14:textId="3E5931A2" w:rsidR="00327E99" w:rsidRPr="00327E99" w:rsidRDefault="00327E99" w:rsidP="00327E99">
            <w:pPr>
              <w:rPr>
                <w:rFonts w:ascii="Arial" w:hAnsi="Arial" w:cs="Arial"/>
                <w:sz w:val="26"/>
                <w:szCs w:val="24"/>
              </w:rPr>
            </w:pPr>
            <w:r w:rsidRPr="00327E99">
              <w:rPr>
                <w:rFonts w:ascii="Arial" w:hAnsi="Arial" w:cs="Arial"/>
                <w:sz w:val="26"/>
                <w:szCs w:val="24"/>
              </w:rPr>
              <w:t>MANUFACTURE OF FIBER BATTING, PADDING AND UPHOLSTERY FILLING INCLUDING COIR</w:t>
            </w:r>
          </w:p>
          <w:p w14:paraId="3E2F575D" w14:textId="5733A9FD" w:rsidR="00327E99" w:rsidRPr="00327E99" w:rsidRDefault="00327E99" w:rsidP="00327E99">
            <w:pPr>
              <w:rPr>
                <w:rFonts w:ascii="Arial" w:hAnsi="Arial" w:cs="Arial"/>
                <w:sz w:val="26"/>
                <w:szCs w:val="24"/>
              </w:rPr>
            </w:pPr>
            <w:r w:rsidRPr="00327E99">
              <w:rPr>
                <w:rFonts w:ascii="Arial" w:hAnsi="Arial" w:cs="Arial"/>
                <w:sz w:val="26"/>
                <w:szCs w:val="24"/>
              </w:rPr>
              <w:t>MANUFACTURE OF FISHING NETS AND OTHER NETTINGS, (EXCLUDING MOSQUITO AND HAIRNETS)</w:t>
            </w:r>
          </w:p>
          <w:p w14:paraId="39375903" w14:textId="38F51302" w:rsidR="00327E99" w:rsidRPr="00327E99" w:rsidRDefault="00327E99" w:rsidP="00327E99">
            <w:pPr>
              <w:rPr>
                <w:rFonts w:ascii="Arial" w:hAnsi="Arial" w:cs="Arial"/>
                <w:sz w:val="26"/>
                <w:szCs w:val="24"/>
              </w:rPr>
            </w:pPr>
            <w:r w:rsidRPr="00327E99">
              <w:rPr>
                <w:rFonts w:ascii="Arial" w:hAnsi="Arial" w:cs="Arial"/>
                <w:sz w:val="26"/>
                <w:szCs w:val="24"/>
              </w:rPr>
              <w:t>MANUFACTURE OF FISHING NETS AND OTHER NETTINGS, (EXCLUDING MOSQUITO AND HAIRNETS)</w:t>
            </w:r>
          </w:p>
          <w:p w14:paraId="1B5E93D8" w14:textId="3528DA8F" w:rsidR="00327E99" w:rsidRPr="00327E99" w:rsidRDefault="00327E99" w:rsidP="00327E99">
            <w:pPr>
              <w:rPr>
                <w:rFonts w:ascii="Arial" w:hAnsi="Arial" w:cs="Arial"/>
                <w:sz w:val="26"/>
                <w:szCs w:val="24"/>
              </w:rPr>
            </w:pPr>
            <w:r w:rsidRPr="00327E99">
              <w:rPr>
                <w:rFonts w:ascii="Arial" w:hAnsi="Arial" w:cs="Arial"/>
                <w:sz w:val="26"/>
                <w:szCs w:val="24"/>
              </w:rPr>
              <w:t>MANUFACTURE OF KNITTED AND CROCHETED  FABRICS</w:t>
            </w:r>
          </w:p>
          <w:p w14:paraId="165A9173" w14:textId="16E9662E" w:rsidR="00327E99" w:rsidRPr="00327E99" w:rsidRDefault="00327E99" w:rsidP="00327E99">
            <w:pPr>
              <w:rPr>
                <w:rFonts w:ascii="Arial" w:hAnsi="Arial" w:cs="Arial"/>
                <w:sz w:val="26"/>
                <w:szCs w:val="24"/>
              </w:rPr>
            </w:pPr>
            <w:r w:rsidRPr="00327E99">
              <w:rPr>
                <w:rFonts w:ascii="Arial" w:hAnsi="Arial" w:cs="Arial"/>
                <w:sz w:val="26"/>
                <w:szCs w:val="24"/>
              </w:rPr>
              <w:t>MANUFACTURE OF MADE-UP TEXTILE ARTICLES, EXCEPT WEARING APPAREL, N.E.C.</w:t>
            </w:r>
          </w:p>
          <w:p w14:paraId="2B8AA34C" w14:textId="45452396" w:rsidR="00327E99" w:rsidRPr="00327E99" w:rsidRDefault="00327E99" w:rsidP="00327E99">
            <w:pPr>
              <w:rPr>
                <w:rFonts w:ascii="Arial" w:hAnsi="Arial" w:cs="Arial"/>
                <w:sz w:val="26"/>
                <w:szCs w:val="24"/>
              </w:rPr>
            </w:pPr>
            <w:r w:rsidRPr="00327E99">
              <w:rPr>
                <w:rFonts w:ascii="Arial" w:hAnsi="Arial" w:cs="Arial"/>
                <w:sz w:val="26"/>
                <w:szCs w:val="24"/>
              </w:rPr>
              <w:t>MANUFACTURE OF MADE-UP TEXTILE GOODS FOR HOUSE FURNISHINGS</w:t>
            </w:r>
          </w:p>
          <w:p w14:paraId="00A76F22" w14:textId="418941E9" w:rsidR="00327E99" w:rsidRPr="00327E99" w:rsidRDefault="00327E99" w:rsidP="00327E99">
            <w:pPr>
              <w:rPr>
                <w:rFonts w:ascii="Arial" w:hAnsi="Arial" w:cs="Arial"/>
                <w:sz w:val="26"/>
                <w:szCs w:val="24"/>
              </w:rPr>
            </w:pPr>
            <w:r w:rsidRPr="00327E99">
              <w:rPr>
                <w:rFonts w:ascii="Arial" w:hAnsi="Arial" w:cs="Arial"/>
                <w:sz w:val="26"/>
                <w:szCs w:val="24"/>
              </w:rPr>
              <w:t>MANUFACTURE OF MATS (INCLUDING MATTINGS) OF TEXTILE MATERIALS</w:t>
            </w:r>
          </w:p>
          <w:p w14:paraId="325F1AA2" w14:textId="5D2A0E82" w:rsidR="00327E99" w:rsidRPr="00327E99" w:rsidRDefault="00327E99" w:rsidP="00327E99">
            <w:pPr>
              <w:rPr>
                <w:rFonts w:ascii="Arial" w:hAnsi="Arial" w:cs="Arial"/>
                <w:sz w:val="26"/>
                <w:szCs w:val="24"/>
              </w:rPr>
            </w:pPr>
            <w:r w:rsidRPr="00327E99">
              <w:rPr>
                <w:rFonts w:ascii="Arial" w:hAnsi="Arial" w:cs="Arial"/>
                <w:sz w:val="26"/>
                <w:szCs w:val="24"/>
              </w:rPr>
              <w:t>MANUFACTURE OF MISCELLANEOUS TEXTILES, N.E.C.</w:t>
            </w:r>
          </w:p>
          <w:p w14:paraId="058D83EF" w14:textId="68E96446" w:rsidR="00327E99" w:rsidRPr="00327E99" w:rsidRDefault="00327E99" w:rsidP="00327E99">
            <w:pPr>
              <w:rPr>
                <w:rFonts w:ascii="Arial" w:hAnsi="Arial" w:cs="Arial"/>
                <w:sz w:val="26"/>
                <w:szCs w:val="24"/>
              </w:rPr>
            </w:pPr>
            <w:r w:rsidRPr="00327E99">
              <w:rPr>
                <w:rFonts w:ascii="Arial" w:hAnsi="Arial" w:cs="Arial"/>
                <w:sz w:val="26"/>
                <w:szCs w:val="24"/>
              </w:rPr>
              <w:t>MANUFACTURE OF NARROW FABRICS, LACES, TULLES AND OTHER NET FABRICS</w:t>
            </w:r>
          </w:p>
          <w:p w14:paraId="210B26F4" w14:textId="36E22175" w:rsidR="00327E99" w:rsidRPr="00327E99" w:rsidRDefault="00327E99" w:rsidP="00327E99">
            <w:pPr>
              <w:rPr>
                <w:rFonts w:ascii="Arial" w:hAnsi="Arial" w:cs="Arial"/>
                <w:sz w:val="26"/>
                <w:szCs w:val="24"/>
              </w:rPr>
            </w:pPr>
            <w:r w:rsidRPr="00327E99">
              <w:rPr>
                <w:rFonts w:ascii="Arial" w:hAnsi="Arial" w:cs="Arial"/>
                <w:sz w:val="26"/>
                <w:szCs w:val="24"/>
              </w:rPr>
              <w:t>MANUFACTURE OF PAPER YARN</w:t>
            </w:r>
          </w:p>
          <w:p w14:paraId="43E22689" w14:textId="21B237F8" w:rsidR="00327E99" w:rsidRPr="00327E99" w:rsidRDefault="00327E99" w:rsidP="00327E99">
            <w:pPr>
              <w:rPr>
                <w:rFonts w:ascii="Arial" w:hAnsi="Arial" w:cs="Arial"/>
                <w:sz w:val="26"/>
                <w:szCs w:val="24"/>
              </w:rPr>
            </w:pPr>
            <w:r w:rsidRPr="00327E99">
              <w:rPr>
                <w:rFonts w:ascii="Arial" w:hAnsi="Arial" w:cs="Arial"/>
                <w:sz w:val="26"/>
                <w:szCs w:val="24"/>
              </w:rPr>
              <w:lastRenderedPageBreak/>
              <w:t xml:space="preserve">MANUFACTURE OF PRODUCTS OF CORDAGE, ROPE AND TWINE </w:t>
            </w:r>
          </w:p>
          <w:p w14:paraId="55ED2754" w14:textId="763C8C30" w:rsidR="00327E99" w:rsidRPr="00327E99" w:rsidRDefault="00327E99" w:rsidP="00327E99">
            <w:pPr>
              <w:rPr>
                <w:rFonts w:ascii="Arial" w:hAnsi="Arial" w:cs="Arial"/>
                <w:sz w:val="26"/>
                <w:szCs w:val="24"/>
              </w:rPr>
            </w:pPr>
            <w:r w:rsidRPr="00327E99">
              <w:rPr>
                <w:rFonts w:ascii="Arial" w:hAnsi="Arial" w:cs="Arial"/>
                <w:sz w:val="26"/>
                <w:szCs w:val="24"/>
              </w:rPr>
              <w:t xml:space="preserve">MANUFACTURE OF PRODUCTS OF CORDAGE, ROPE AND TWINE </w:t>
            </w:r>
          </w:p>
          <w:p w14:paraId="060AA3AD" w14:textId="6B907661" w:rsidR="00327E99" w:rsidRPr="00327E99" w:rsidRDefault="00327E99" w:rsidP="00327E99">
            <w:pPr>
              <w:rPr>
                <w:rFonts w:ascii="Arial" w:hAnsi="Arial" w:cs="Arial"/>
                <w:sz w:val="26"/>
                <w:szCs w:val="24"/>
              </w:rPr>
            </w:pPr>
            <w:r w:rsidRPr="00327E99">
              <w:rPr>
                <w:rFonts w:ascii="Arial" w:hAnsi="Arial" w:cs="Arial"/>
                <w:sz w:val="26"/>
                <w:szCs w:val="24"/>
              </w:rPr>
              <w:t>MANUFACTURE OF TEXTILE INDUSTRIAL BAGS</w:t>
            </w:r>
          </w:p>
          <w:p w14:paraId="6135D560" w14:textId="2B1CC3FB" w:rsidR="00327E99" w:rsidRPr="00327E99" w:rsidRDefault="00327E99" w:rsidP="00327E99">
            <w:pPr>
              <w:rPr>
                <w:rFonts w:ascii="Arial" w:hAnsi="Arial" w:cs="Arial"/>
                <w:sz w:val="26"/>
                <w:szCs w:val="24"/>
              </w:rPr>
            </w:pPr>
            <w:r w:rsidRPr="00327E99">
              <w:rPr>
                <w:rFonts w:ascii="Arial" w:hAnsi="Arial" w:cs="Arial"/>
                <w:sz w:val="26"/>
                <w:szCs w:val="24"/>
              </w:rPr>
              <w:t>PREPARATION OF TEXTILES, N.E.C.</w:t>
            </w:r>
          </w:p>
          <w:p w14:paraId="6947A02F" w14:textId="0AF8409B" w:rsidR="00327E99" w:rsidRPr="00327E99" w:rsidRDefault="00327E99" w:rsidP="00327E99">
            <w:pPr>
              <w:rPr>
                <w:rFonts w:ascii="Arial" w:hAnsi="Arial" w:cs="Arial"/>
                <w:sz w:val="26"/>
                <w:szCs w:val="24"/>
              </w:rPr>
            </w:pPr>
            <w:r w:rsidRPr="00327E99">
              <w:rPr>
                <w:rFonts w:ascii="Arial" w:hAnsi="Arial" w:cs="Arial"/>
                <w:sz w:val="26"/>
                <w:szCs w:val="24"/>
              </w:rPr>
              <w:t xml:space="preserve">SPINNING </w:t>
            </w:r>
          </w:p>
          <w:p w14:paraId="7BD922E2" w14:textId="73CF0450" w:rsidR="00327E99" w:rsidRPr="00327E99" w:rsidRDefault="00327E99" w:rsidP="00327E99">
            <w:pPr>
              <w:rPr>
                <w:rFonts w:ascii="Arial" w:hAnsi="Arial" w:cs="Arial"/>
                <w:sz w:val="26"/>
                <w:szCs w:val="24"/>
              </w:rPr>
            </w:pPr>
            <w:r w:rsidRPr="00327E99">
              <w:rPr>
                <w:rFonts w:ascii="Arial" w:hAnsi="Arial" w:cs="Arial"/>
                <w:sz w:val="26"/>
                <w:szCs w:val="24"/>
              </w:rPr>
              <w:t>TEXTURIZING</w:t>
            </w:r>
          </w:p>
          <w:p w14:paraId="541C22F3" w14:textId="67E69312" w:rsidR="00327E99" w:rsidRPr="00327E99" w:rsidRDefault="00327E99" w:rsidP="00327E99">
            <w:pPr>
              <w:rPr>
                <w:rFonts w:ascii="Arial" w:hAnsi="Arial" w:cs="Arial"/>
                <w:sz w:val="26"/>
                <w:szCs w:val="24"/>
              </w:rPr>
            </w:pPr>
            <w:r w:rsidRPr="00327E99">
              <w:rPr>
                <w:rFonts w:ascii="Arial" w:hAnsi="Arial" w:cs="Arial"/>
                <w:sz w:val="26"/>
                <w:szCs w:val="24"/>
              </w:rPr>
              <w:t>WEAVING OF TEXTILES</w:t>
            </w:r>
          </w:p>
          <w:p w14:paraId="56759F04" w14:textId="3B1F3624" w:rsidR="00327E99" w:rsidRPr="00327E99" w:rsidRDefault="00327E99" w:rsidP="00327E99">
            <w:pPr>
              <w:rPr>
                <w:rFonts w:ascii="Arial" w:hAnsi="Arial" w:cs="Arial"/>
                <w:sz w:val="26"/>
                <w:szCs w:val="24"/>
              </w:rPr>
            </w:pPr>
            <w:r w:rsidRPr="00327E99">
              <w:rPr>
                <w:rFonts w:ascii="Arial" w:hAnsi="Arial" w:cs="Arial"/>
                <w:sz w:val="26"/>
                <w:szCs w:val="24"/>
              </w:rPr>
              <w:t>BABIES' GARMENT MANUFACTURING</w:t>
            </w:r>
          </w:p>
          <w:p w14:paraId="79623504" w14:textId="679D46F2" w:rsidR="00327E99" w:rsidRPr="00327E99" w:rsidRDefault="00327E99" w:rsidP="00327E99">
            <w:pPr>
              <w:rPr>
                <w:rFonts w:ascii="Arial" w:hAnsi="Arial" w:cs="Arial"/>
                <w:sz w:val="26"/>
                <w:szCs w:val="24"/>
              </w:rPr>
            </w:pPr>
            <w:r w:rsidRPr="00327E99">
              <w:rPr>
                <w:rFonts w:ascii="Arial" w:hAnsi="Arial" w:cs="Arial"/>
                <w:sz w:val="26"/>
                <w:szCs w:val="24"/>
              </w:rPr>
              <w:t>CUSTOM DRESSMAKING</w:t>
            </w:r>
          </w:p>
          <w:p w14:paraId="4798CF1E" w14:textId="79144A4A" w:rsidR="00327E99" w:rsidRPr="00327E99" w:rsidRDefault="00327E99" w:rsidP="00327E99">
            <w:pPr>
              <w:rPr>
                <w:rFonts w:ascii="Arial" w:hAnsi="Arial" w:cs="Arial"/>
                <w:sz w:val="26"/>
                <w:szCs w:val="24"/>
              </w:rPr>
            </w:pPr>
            <w:r w:rsidRPr="00327E99">
              <w:rPr>
                <w:rFonts w:ascii="Arial" w:hAnsi="Arial" w:cs="Arial"/>
                <w:sz w:val="26"/>
                <w:szCs w:val="24"/>
              </w:rPr>
              <w:t xml:space="preserve">CUSTOM TAILORING </w:t>
            </w:r>
          </w:p>
          <w:p w14:paraId="4C4E84B2" w14:textId="45A58B5E" w:rsidR="00327E99" w:rsidRPr="00327E99" w:rsidRDefault="00327E99" w:rsidP="00327E99">
            <w:pPr>
              <w:rPr>
                <w:rFonts w:ascii="Arial" w:hAnsi="Arial" w:cs="Arial"/>
                <w:sz w:val="26"/>
                <w:szCs w:val="24"/>
              </w:rPr>
            </w:pPr>
            <w:r w:rsidRPr="00327E99">
              <w:rPr>
                <w:rFonts w:ascii="Arial" w:hAnsi="Arial" w:cs="Arial"/>
                <w:sz w:val="26"/>
                <w:szCs w:val="24"/>
              </w:rPr>
              <w:t>MANUFACTURE OF ARTICLES OF FUR</w:t>
            </w:r>
          </w:p>
          <w:p w14:paraId="7B456F7C" w14:textId="0C37724E" w:rsidR="00327E99" w:rsidRPr="00327E99" w:rsidRDefault="00327E99" w:rsidP="00327E99">
            <w:pPr>
              <w:rPr>
                <w:rFonts w:ascii="Arial" w:hAnsi="Arial" w:cs="Arial"/>
                <w:sz w:val="26"/>
                <w:szCs w:val="24"/>
              </w:rPr>
            </w:pPr>
            <w:r w:rsidRPr="00327E99">
              <w:rPr>
                <w:rFonts w:ascii="Arial" w:hAnsi="Arial" w:cs="Arial"/>
                <w:sz w:val="26"/>
                <w:szCs w:val="24"/>
              </w:rPr>
              <w:t>MANUFACTURE OF HATS, GLOVES, HANDKERCHIEFS, NECKWEAR AND BELTS REGARDLESS OF MATERIAL</w:t>
            </w:r>
          </w:p>
          <w:p w14:paraId="31D2EB8C" w14:textId="2763AB1D" w:rsidR="00327E99" w:rsidRPr="00327E99" w:rsidRDefault="00327E99" w:rsidP="00327E99">
            <w:pPr>
              <w:rPr>
                <w:rFonts w:ascii="Arial" w:hAnsi="Arial" w:cs="Arial"/>
                <w:sz w:val="26"/>
                <w:szCs w:val="24"/>
              </w:rPr>
            </w:pPr>
            <w:r w:rsidRPr="00327E99">
              <w:rPr>
                <w:rFonts w:ascii="Arial" w:hAnsi="Arial" w:cs="Arial"/>
                <w:sz w:val="26"/>
                <w:szCs w:val="24"/>
              </w:rPr>
              <w:t>MANUFACTURE OF KNITTED AND CROCHETED APPAREL</w:t>
            </w:r>
          </w:p>
          <w:p w14:paraId="03A32B4F" w14:textId="13D6B21B" w:rsidR="00327E99" w:rsidRPr="00327E99" w:rsidRDefault="00327E99" w:rsidP="00327E99">
            <w:pPr>
              <w:rPr>
                <w:rFonts w:ascii="Arial" w:hAnsi="Arial" w:cs="Arial"/>
                <w:sz w:val="26"/>
                <w:szCs w:val="24"/>
              </w:rPr>
            </w:pPr>
            <w:r w:rsidRPr="00327E99">
              <w:rPr>
                <w:rFonts w:ascii="Arial" w:hAnsi="Arial" w:cs="Arial"/>
                <w:sz w:val="26"/>
                <w:szCs w:val="24"/>
              </w:rPr>
              <w:t>MANUFACTURE OF KNITTED AND CROCHETED ARTICLES, N.E.C.</w:t>
            </w:r>
          </w:p>
          <w:p w14:paraId="25C13A30" w14:textId="4E01B885" w:rsidR="00327E99" w:rsidRPr="00327E99" w:rsidRDefault="00327E99" w:rsidP="00327E99">
            <w:pPr>
              <w:rPr>
                <w:rFonts w:ascii="Arial" w:hAnsi="Arial" w:cs="Arial"/>
                <w:sz w:val="26"/>
                <w:szCs w:val="24"/>
              </w:rPr>
            </w:pPr>
            <w:r w:rsidRPr="00327E99">
              <w:rPr>
                <w:rFonts w:ascii="Arial" w:hAnsi="Arial" w:cs="Arial"/>
                <w:sz w:val="26"/>
                <w:szCs w:val="24"/>
              </w:rPr>
              <w:t>MANUFACTURE OF KNITTED OR CROCHETED HOSIERY, UNDERWEAR AND OUTERWEAR WHEN KNITTED OR CROCHETED DIRECTLY INTO SHAPE</w:t>
            </w:r>
          </w:p>
          <w:p w14:paraId="00E1F7AB" w14:textId="221056DB" w:rsidR="00327E99" w:rsidRPr="00327E99" w:rsidRDefault="00327E99" w:rsidP="00327E99">
            <w:pPr>
              <w:rPr>
                <w:rFonts w:ascii="Arial" w:hAnsi="Arial" w:cs="Arial"/>
                <w:sz w:val="26"/>
                <w:szCs w:val="24"/>
              </w:rPr>
            </w:pPr>
            <w:r w:rsidRPr="00327E99">
              <w:rPr>
                <w:rFonts w:ascii="Arial" w:hAnsi="Arial" w:cs="Arial"/>
                <w:sz w:val="26"/>
                <w:szCs w:val="24"/>
              </w:rPr>
              <w:t>MANUFACTURE OF RAINCOATS BY CUTTING OR SEWING EXCEPT RUBBER OR PLASTICS</w:t>
            </w:r>
          </w:p>
          <w:p w14:paraId="77E6FF62" w14:textId="3A050420" w:rsidR="00327E99" w:rsidRPr="00327E99" w:rsidRDefault="00327E99" w:rsidP="00327E99">
            <w:pPr>
              <w:rPr>
                <w:rFonts w:ascii="Arial" w:hAnsi="Arial" w:cs="Arial"/>
                <w:sz w:val="26"/>
                <w:szCs w:val="24"/>
              </w:rPr>
            </w:pPr>
            <w:r w:rsidRPr="00327E99">
              <w:rPr>
                <w:rFonts w:ascii="Arial" w:hAnsi="Arial" w:cs="Arial"/>
                <w:sz w:val="26"/>
                <w:szCs w:val="24"/>
              </w:rPr>
              <w:t>MANUFACTURE OF SPORTSWEAR</w:t>
            </w:r>
          </w:p>
          <w:p w14:paraId="73E04F81" w14:textId="4AD8D3B3" w:rsidR="00327E99" w:rsidRPr="00327E99" w:rsidRDefault="00327E99" w:rsidP="00327E99">
            <w:pPr>
              <w:rPr>
                <w:rFonts w:ascii="Arial" w:hAnsi="Arial" w:cs="Arial"/>
                <w:sz w:val="26"/>
                <w:szCs w:val="24"/>
              </w:rPr>
            </w:pPr>
            <w:r w:rsidRPr="00327E99">
              <w:rPr>
                <w:rFonts w:ascii="Arial" w:hAnsi="Arial" w:cs="Arial"/>
                <w:sz w:val="26"/>
                <w:szCs w:val="24"/>
              </w:rPr>
              <w:t>MANUFACTURE OF WEARING APPAREL, N.E.C</w:t>
            </w:r>
          </w:p>
          <w:p w14:paraId="7F570BCF" w14:textId="1FBFCD5C" w:rsidR="00327E99" w:rsidRPr="00327E99" w:rsidRDefault="00327E99" w:rsidP="00327E99">
            <w:pPr>
              <w:rPr>
                <w:rFonts w:ascii="Arial" w:hAnsi="Arial" w:cs="Arial"/>
                <w:sz w:val="26"/>
                <w:szCs w:val="24"/>
              </w:rPr>
            </w:pPr>
            <w:r w:rsidRPr="00327E99">
              <w:rPr>
                <w:rFonts w:ascii="Arial" w:hAnsi="Arial" w:cs="Arial"/>
                <w:sz w:val="26"/>
                <w:szCs w:val="24"/>
              </w:rPr>
              <w:t>MANUFACTURE OF WEARING APPAREL, N.E.C</w:t>
            </w:r>
          </w:p>
          <w:p w14:paraId="496CFF75" w14:textId="5EF33588" w:rsidR="00327E99" w:rsidRPr="00327E99" w:rsidRDefault="00327E99" w:rsidP="00327E99">
            <w:pPr>
              <w:rPr>
                <w:rFonts w:ascii="Arial" w:hAnsi="Arial" w:cs="Arial"/>
                <w:sz w:val="26"/>
                <w:szCs w:val="24"/>
              </w:rPr>
            </w:pPr>
            <w:r w:rsidRPr="00327E99">
              <w:rPr>
                <w:rFonts w:ascii="Arial" w:hAnsi="Arial" w:cs="Arial"/>
                <w:sz w:val="26"/>
                <w:szCs w:val="24"/>
              </w:rPr>
              <w:t>MEN'S AND BOY'S GARMENT MANUFACTURING</w:t>
            </w:r>
          </w:p>
          <w:p w14:paraId="7590FDB3" w14:textId="0F9AD98A" w:rsidR="00327E99" w:rsidRPr="00327E99" w:rsidRDefault="00327E99" w:rsidP="00327E99">
            <w:pPr>
              <w:rPr>
                <w:rFonts w:ascii="Arial" w:hAnsi="Arial" w:cs="Arial"/>
                <w:sz w:val="26"/>
                <w:szCs w:val="24"/>
              </w:rPr>
            </w:pPr>
            <w:r w:rsidRPr="00327E99">
              <w:rPr>
                <w:rFonts w:ascii="Arial" w:hAnsi="Arial" w:cs="Arial"/>
                <w:sz w:val="26"/>
                <w:szCs w:val="24"/>
              </w:rPr>
              <w:t>READY-MADE EMBROIDERED GARMENTS MANUFACTURING</w:t>
            </w:r>
          </w:p>
          <w:p w14:paraId="56619FD5" w14:textId="642353F7" w:rsidR="00327E99" w:rsidRPr="00327E99" w:rsidRDefault="00327E99" w:rsidP="00327E99">
            <w:pPr>
              <w:rPr>
                <w:rFonts w:ascii="Arial" w:hAnsi="Arial" w:cs="Arial"/>
                <w:sz w:val="26"/>
                <w:szCs w:val="24"/>
              </w:rPr>
            </w:pPr>
            <w:r w:rsidRPr="00327E99">
              <w:rPr>
                <w:rFonts w:ascii="Arial" w:hAnsi="Arial" w:cs="Arial"/>
                <w:sz w:val="26"/>
                <w:szCs w:val="24"/>
              </w:rPr>
              <w:t>WOMEN'S AND GIRL'S GARMENT MANUFACTURING</w:t>
            </w:r>
          </w:p>
          <w:p w14:paraId="7A3D861E" w14:textId="040B66F9" w:rsidR="00327E99" w:rsidRPr="00327E99" w:rsidRDefault="00327E99" w:rsidP="00327E99">
            <w:pPr>
              <w:rPr>
                <w:rFonts w:ascii="Arial" w:hAnsi="Arial" w:cs="Arial"/>
                <w:sz w:val="26"/>
                <w:szCs w:val="24"/>
              </w:rPr>
            </w:pPr>
            <w:r w:rsidRPr="00327E99">
              <w:rPr>
                <w:rFonts w:ascii="Arial" w:hAnsi="Arial" w:cs="Arial"/>
                <w:sz w:val="26"/>
                <w:szCs w:val="24"/>
              </w:rPr>
              <w:t xml:space="preserve">MANUFACTURE OF LEATHER PARTS OF FOOTWEAR, N.E.C. </w:t>
            </w:r>
          </w:p>
          <w:p w14:paraId="254F21A4" w14:textId="1B39C20C" w:rsidR="00327E99" w:rsidRPr="00327E99" w:rsidRDefault="00327E99" w:rsidP="00327E99">
            <w:pPr>
              <w:rPr>
                <w:rFonts w:ascii="Arial" w:hAnsi="Arial" w:cs="Arial"/>
                <w:sz w:val="26"/>
                <w:szCs w:val="24"/>
              </w:rPr>
            </w:pPr>
            <w:r w:rsidRPr="00327E99">
              <w:rPr>
                <w:rFonts w:ascii="Arial" w:hAnsi="Arial" w:cs="Arial"/>
                <w:sz w:val="26"/>
                <w:szCs w:val="24"/>
              </w:rPr>
              <w:t>MANUFACTURE OF LEATHER SHOES</w:t>
            </w:r>
          </w:p>
          <w:p w14:paraId="67CA440D" w14:textId="5D8FE25B" w:rsidR="00327E99" w:rsidRPr="00327E99" w:rsidRDefault="00327E99" w:rsidP="00327E99">
            <w:pPr>
              <w:rPr>
                <w:rFonts w:ascii="Arial" w:hAnsi="Arial" w:cs="Arial"/>
                <w:sz w:val="26"/>
                <w:szCs w:val="24"/>
              </w:rPr>
            </w:pPr>
            <w:r w:rsidRPr="00327E99">
              <w:rPr>
                <w:rFonts w:ascii="Arial" w:hAnsi="Arial" w:cs="Arial"/>
                <w:sz w:val="26"/>
                <w:szCs w:val="24"/>
              </w:rPr>
              <w:t>MANUFACTURE OF LUGGAGE, HANDBAGS AND WALLETS OF LEATHER AND IMITATION LEATHER</w:t>
            </w:r>
          </w:p>
          <w:p w14:paraId="55A19EC2" w14:textId="3087418A" w:rsidR="00327E99" w:rsidRPr="00327E99" w:rsidRDefault="00327E99" w:rsidP="00327E99">
            <w:pPr>
              <w:rPr>
                <w:rFonts w:ascii="Arial" w:hAnsi="Arial" w:cs="Arial"/>
                <w:sz w:val="26"/>
                <w:szCs w:val="24"/>
              </w:rPr>
            </w:pPr>
            <w:r w:rsidRPr="00327E99">
              <w:rPr>
                <w:rFonts w:ascii="Arial" w:hAnsi="Arial" w:cs="Arial"/>
                <w:sz w:val="26"/>
                <w:szCs w:val="24"/>
              </w:rPr>
              <w:t>MANUFACTURE OF PLASTIC SHOES</w:t>
            </w:r>
          </w:p>
          <w:p w14:paraId="345451DE" w14:textId="606066C1" w:rsidR="00327E99" w:rsidRPr="00327E99" w:rsidRDefault="00327E99" w:rsidP="00327E99">
            <w:pPr>
              <w:rPr>
                <w:rFonts w:ascii="Arial" w:hAnsi="Arial" w:cs="Arial"/>
                <w:sz w:val="26"/>
                <w:szCs w:val="24"/>
              </w:rPr>
            </w:pPr>
            <w:r w:rsidRPr="00327E99">
              <w:rPr>
                <w:rFonts w:ascii="Arial" w:hAnsi="Arial" w:cs="Arial"/>
                <w:sz w:val="26"/>
                <w:szCs w:val="24"/>
              </w:rPr>
              <w:t>MANUFACTURE OF PRODUCTS OF LEATHER AND IMITATION LEATHER, N.E.C.</w:t>
            </w:r>
          </w:p>
          <w:p w14:paraId="21D57FE0" w14:textId="1FC7B03A" w:rsidR="00327E99" w:rsidRPr="00327E99" w:rsidRDefault="00327E99" w:rsidP="00327E99">
            <w:pPr>
              <w:rPr>
                <w:rFonts w:ascii="Arial" w:hAnsi="Arial" w:cs="Arial"/>
                <w:sz w:val="26"/>
                <w:szCs w:val="24"/>
              </w:rPr>
            </w:pPr>
            <w:r w:rsidRPr="00327E99">
              <w:rPr>
                <w:rFonts w:ascii="Arial" w:hAnsi="Arial" w:cs="Arial"/>
                <w:sz w:val="26"/>
                <w:szCs w:val="24"/>
              </w:rPr>
              <w:t>MANUFACTURE OF RUBBER SHOES</w:t>
            </w:r>
          </w:p>
          <w:p w14:paraId="16978021" w14:textId="5052C6B4" w:rsidR="00327E99" w:rsidRPr="00327E99" w:rsidRDefault="00327E99" w:rsidP="00327E99">
            <w:pPr>
              <w:rPr>
                <w:rFonts w:ascii="Arial" w:hAnsi="Arial" w:cs="Arial"/>
                <w:sz w:val="26"/>
                <w:szCs w:val="24"/>
              </w:rPr>
            </w:pPr>
            <w:r w:rsidRPr="00327E99">
              <w:rPr>
                <w:rFonts w:ascii="Arial" w:hAnsi="Arial" w:cs="Arial"/>
                <w:sz w:val="26"/>
                <w:szCs w:val="24"/>
              </w:rPr>
              <w:t>MANUFACTURE OF RUBBER SLIPPERS</w:t>
            </w:r>
          </w:p>
          <w:p w14:paraId="4D1B3DF7" w14:textId="480811BF" w:rsidR="00327E99" w:rsidRPr="00327E99" w:rsidRDefault="00327E99" w:rsidP="00327E99">
            <w:pPr>
              <w:rPr>
                <w:rFonts w:ascii="Arial" w:hAnsi="Arial" w:cs="Arial"/>
                <w:sz w:val="26"/>
                <w:szCs w:val="24"/>
              </w:rPr>
            </w:pPr>
            <w:r w:rsidRPr="00327E99">
              <w:rPr>
                <w:rFonts w:ascii="Arial" w:hAnsi="Arial" w:cs="Arial"/>
                <w:sz w:val="26"/>
                <w:szCs w:val="24"/>
              </w:rPr>
              <w:t>MANUFACTURE OF SHOES MADE OF TEXTILE MATERIALS WITH APPLIED SOLES</w:t>
            </w:r>
          </w:p>
          <w:p w14:paraId="29250D9D" w14:textId="5104E781" w:rsidR="00327E99" w:rsidRPr="00327E99" w:rsidRDefault="00327E99" w:rsidP="00327E99">
            <w:pPr>
              <w:rPr>
                <w:rFonts w:ascii="Arial" w:hAnsi="Arial" w:cs="Arial"/>
                <w:sz w:val="26"/>
                <w:szCs w:val="24"/>
              </w:rPr>
            </w:pPr>
            <w:r w:rsidRPr="00327E99">
              <w:rPr>
                <w:rFonts w:ascii="Arial" w:hAnsi="Arial" w:cs="Arial"/>
                <w:sz w:val="26"/>
                <w:szCs w:val="24"/>
              </w:rPr>
              <w:t>MANUFACTURE OF SLIPPERS AND SANDALS, OTHER THAN RUBBER</w:t>
            </w:r>
          </w:p>
          <w:p w14:paraId="0D88148F" w14:textId="507B66C9" w:rsidR="00327E99" w:rsidRPr="00327E99" w:rsidRDefault="00327E99" w:rsidP="00327E99">
            <w:pPr>
              <w:rPr>
                <w:rFonts w:ascii="Arial" w:hAnsi="Arial" w:cs="Arial"/>
                <w:sz w:val="26"/>
                <w:szCs w:val="24"/>
              </w:rPr>
            </w:pPr>
            <w:r w:rsidRPr="00327E99">
              <w:rPr>
                <w:rFonts w:ascii="Arial" w:hAnsi="Arial" w:cs="Arial"/>
                <w:sz w:val="26"/>
                <w:szCs w:val="24"/>
              </w:rPr>
              <w:t>MANUFACTURE OF WOODEN FOOTWEAR AND ACCESSORIES</w:t>
            </w:r>
          </w:p>
          <w:p w14:paraId="3889613B" w14:textId="43181192" w:rsidR="00327E99" w:rsidRPr="00327E99" w:rsidRDefault="00327E99" w:rsidP="00327E99">
            <w:pPr>
              <w:rPr>
                <w:rFonts w:ascii="Arial" w:hAnsi="Arial" w:cs="Arial"/>
                <w:sz w:val="26"/>
                <w:szCs w:val="24"/>
              </w:rPr>
            </w:pPr>
            <w:r w:rsidRPr="00327E99">
              <w:rPr>
                <w:rFonts w:ascii="Arial" w:hAnsi="Arial" w:cs="Arial"/>
                <w:sz w:val="26"/>
                <w:szCs w:val="24"/>
              </w:rPr>
              <w:t>TANNING AND DRESSING OF LEATHER</w:t>
            </w:r>
          </w:p>
          <w:p w14:paraId="0963DF84" w14:textId="42305983" w:rsidR="00327E99" w:rsidRPr="00327E99" w:rsidRDefault="00327E99" w:rsidP="00327E99">
            <w:pPr>
              <w:rPr>
                <w:rFonts w:ascii="Arial" w:hAnsi="Arial" w:cs="Arial"/>
                <w:sz w:val="26"/>
                <w:szCs w:val="24"/>
              </w:rPr>
            </w:pPr>
            <w:r w:rsidRPr="00327E99">
              <w:rPr>
                <w:rFonts w:ascii="Arial" w:hAnsi="Arial" w:cs="Arial"/>
                <w:sz w:val="26"/>
                <w:szCs w:val="24"/>
              </w:rPr>
              <w:t>MANUFACTURE OF CHARCOAL OUTSIDE THE FOREST</w:t>
            </w:r>
          </w:p>
          <w:p w14:paraId="57827E94" w14:textId="56CBB52B" w:rsidR="00327E99" w:rsidRPr="00327E99" w:rsidRDefault="00327E99" w:rsidP="00327E99">
            <w:pPr>
              <w:rPr>
                <w:rFonts w:ascii="Arial" w:hAnsi="Arial" w:cs="Arial"/>
                <w:sz w:val="26"/>
                <w:szCs w:val="24"/>
              </w:rPr>
            </w:pPr>
            <w:r w:rsidRPr="00327E99">
              <w:rPr>
                <w:rFonts w:ascii="Arial" w:hAnsi="Arial" w:cs="Arial"/>
                <w:sz w:val="26"/>
                <w:szCs w:val="24"/>
              </w:rPr>
              <w:t>MANUFACTURE OF LAMINBOARD, PARTICLE BOARD AND OTHER PANELS AND BOARD</w:t>
            </w:r>
          </w:p>
          <w:p w14:paraId="443ED360" w14:textId="66EE38D8" w:rsidR="00327E99" w:rsidRPr="00327E99" w:rsidRDefault="00327E99" w:rsidP="00327E99">
            <w:pPr>
              <w:rPr>
                <w:rFonts w:ascii="Arial" w:hAnsi="Arial" w:cs="Arial"/>
                <w:sz w:val="26"/>
                <w:szCs w:val="24"/>
              </w:rPr>
            </w:pPr>
            <w:r w:rsidRPr="00327E99">
              <w:rPr>
                <w:rFonts w:ascii="Arial" w:hAnsi="Arial" w:cs="Arial"/>
                <w:sz w:val="26"/>
                <w:szCs w:val="24"/>
              </w:rPr>
              <w:t>MANUFACTURE OF MATS, MATTING OR SCREEN</w:t>
            </w:r>
          </w:p>
          <w:p w14:paraId="393FDB06" w14:textId="2B2C21DF" w:rsidR="00327E99" w:rsidRPr="00327E99" w:rsidRDefault="00327E99" w:rsidP="00327E99">
            <w:pPr>
              <w:rPr>
                <w:rFonts w:ascii="Arial" w:hAnsi="Arial" w:cs="Arial"/>
                <w:sz w:val="26"/>
                <w:szCs w:val="24"/>
              </w:rPr>
            </w:pPr>
            <w:r w:rsidRPr="00327E99">
              <w:rPr>
                <w:rFonts w:ascii="Arial" w:hAnsi="Arial" w:cs="Arial"/>
                <w:sz w:val="26"/>
                <w:szCs w:val="24"/>
              </w:rPr>
              <w:t>MANUFACTURE OF OTHER BUILDERS' CARPENTRY AND JOINERY; MILLWORKING</w:t>
            </w:r>
          </w:p>
          <w:p w14:paraId="61C24427" w14:textId="6E0C486C" w:rsidR="00327E99" w:rsidRPr="00327E99" w:rsidRDefault="00327E99" w:rsidP="00327E99">
            <w:pPr>
              <w:rPr>
                <w:rFonts w:ascii="Arial" w:hAnsi="Arial" w:cs="Arial"/>
                <w:sz w:val="26"/>
                <w:szCs w:val="24"/>
              </w:rPr>
            </w:pPr>
            <w:r w:rsidRPr="00327E99">
              <w:rPr>
                <w:rFonts w:ascii="Arial" w:hAnsi="Arial" w:cs="Arial"/>
                <w:sz w:val="26"/>
                <w:szCs w:val="24"/>
              </w:rPr>
              <w:t>MANUFACTURE OF OTHER PRODUCTS OF BAMBOO, CANE, RATTAN AND THE PLAITING MATERIALS EXCEPT FURNITURE, N.E.C</w:t>
            </w:r>
          </w:p>
          <w:p w14:paraId="74BD773D" w14:textId="788A0BEF" w:rsidR="00327E99" w:rsidRPr="00327E99" w:rsidRDefault="00327E99" w:rsidP="00327E99">
            <w:pPr>
              <w:rPr>
                <w:rFonts w:ascii="Arial" w:hAnsi="Arial" w:cs="Arial"/>
                <w:sz w:val="26"/>
                <w:szCs w:val="24"/>
              </w:rPr>
            </w:pPr>
            <w:r w:rsidRPr="00327E99">
              <w:rPr>
                <w:rFonts w:ascii="Arial" w:hAnsi="Arial" w:cs="Arial"/>
                <w:sz w:val="26"/>
                <w:szCs w:val="24"/>
              </w:rPr>
              <w:t>MANUFACTURE OF OTHER PRODUCTS OF WOOD; MANUFACTURE OF ARTICLES OF CORK AND PLAITING MATERIALS, EXCEPT FURNITURE, N.E.C.</w:t>
            </w:r>
          </w:p>
          <w:p w14:paraId="23944EA8" w14:textId="7D855765" w:rsidR="00327E99" w:rsidRPr="00327E99" w:rsidRDefault="00327E99" w:rsidP="00327E99">
            <w:pPr>
              <w:rPr>
                <w:rFonts w:ascii="Arial" w:hAnsi="Arial" w:cs="Arial"/>
                <w:sz w:val="26"/>
                <w:szCs w:val="24"/>
              </w:rPr>
            </w:pPr>
            <w:r w:rsidRPr="00327E99">
              <w:rPr>
                <w:rFonts w:ascii="Arial" w:hAnsi="Arial" w:cs="Arial"/>
                <w:sz w:val="26"/>
                <w:szCs w:val="24"/>
              </w:rPr>
              <w:t>MANUFACTURE OF RATTAN AND CANE CONTAINERS</w:t>
            </w:r>
          </w:p>
          <w:p w14:paraId="0B9A414D" w14:textId="0729857E" w:rsidR="00327E99" w:rsidRPr="00327E99" w:rsidRDefault="00327E99" w:rsidP="00327E99">
            <w:pPr>
              <w:rPr>
                <w:rFonts w:ascii="Arial" w:hAnsi="Arial" w:cs="Arial"/>
                <w:sz w:val="26"/>
                <w:szCs w:val="24"/>
              </w:rPr>
            </w:pPr>
            <w:r w:rsidRPr="00327E99">
              <w:rPr>
                <w:rFonts w:ascii="Arial" w:hAnsi="Arial" w:cs="Arial"/>
                <w:sz w:val="26"/>
                <w:szCs w:val="24"/>
              </w:rPr>
              <w:lastRenderedPageBreak/>
              <w:t xml:space="preserve">MANUFACTURE OF RATTAN AND CANE CONTAINERS </w:t>
            </w:r>
          </w:p>
          <w:p w14:paraId="37C7D847" w14:textId="2A6ED4C8" w:rsidR="00327E99" w:rsidRPr="00327E99" w:rsidRDefault="00327E99" w:rsidP="00327E99">
            <w:pPr>
              <w:rPr>
                <w:rFonts w:ascii="Arial" w:hAnsi="Arial" w:cs="Arial"/>
                <w:sz w:val="26"/>
                <w:szCs w:val="24"/>
              </w:rPr>
            </w:pPr>
            <w:r w:rsidRPr="00327E99">
              <w:rPr>
                <w:rFonts w:ascii="Arial" w:hAnsi="Arial" w:cs="Arial"/>
                <w:sz w:val="26"/>
                <w:szCs w:val="24"/>
              </w:rPr>
              <w:t>MANUFACTURE OF ROUGH LUMBER</w:t>
            </w:r>
          </w:p>
          <w:p w14:paraId="08C0E334" w14:textId="22407062" w:rsidR="00327E99" w:rsidRPr="00327E99" w:rsidRDefault="00327E99" w:rsidP="00327E99">
            <w:pPr>
              <w:rPr>
                <w:rFonts w:ascii="Arial" w:hAnsi="Arial" w:cs="Arial"/>
                <w:sz w:val="26"/>
                <w:szCs w:val="24"/>
              </w:rPr>
            </w:pPr>
            <w:r w:rsidRPr="00327E99">
              <w:rPr>
                <w:rFonts w:ascii="Arial" w:hAnsi="Arial" w:cs="Arial"/>
                <w:sz w:val="26"/>
                <w:szCs w:val="24"/>
              </w:rPr>
              <w:t>MANUFACTURE OF SAWALI, NIPA AND SPLIT CANES</w:t>
            </w:r>
          </w:p>
          <w:p w14:paraId="6AD8F956" w14:textId="0E471D8F" w:rsidR="00327E99" w:rsidRPr="00327E99" w:rsidRDefault="00327E99" w:rsidP="00327E99">
            <w:pPr>
              <w:rPr>
                <w:rFonts w:ascii="Arial" w:hAnsi="Arial" w:cs="Arial"/>
                <w:sz w:val="26"/>
                <w:szCs w:val="24"/>
              </w:rPr>
            </w:pPr>
            <w:r w:rsidRPr="00327E99">
              <w:rPr>
                <w:rFonts w:ascii="Arial" w:hAnsi="Arial" w:cs="Arial"/>
                <w:sz w:val="26"/>
                <w:szCs w:val="24"/>
              </w:rPr>
              <w:t>MANUFACTURE OF SMALL CANE WARES</w:t>
            </w:r>
          </w:p>
          <w:p w14:paraId="20E241F8" w14:textId="6115245A" w:rsidR="00327E99" w:rsidRPr="00327E99" w:rsidRDefault="00327E99" w:rsidP="00327E99">
            <w:pPr>
              <w:rPr>
                <w:rFonts w:ascii="Arial" w:hAnsi="Arial" w:cs="Arial"/>
                <w:sz w:val="26"/>
                <w:szCs w:val="24"/>
              </w:rPr>
            </w:pPr>
            <w:r w:rsidRPr="00327E99">
              <w:rPr>
                <w:rFonts w:ascii="Arial" w:hAnsi="Arial" w:cs="Arial"/>
                <w:sz w:val="26"/>
                <w:szCs w:val="24"/>
              </w:rPr>
              <w:t>MANUFACTURE OF VENEER SHEETS AND PLYWOOD</w:t>
            </w:r>
          </w:p>
          <w:p w14:paraId="230985F6" w14:textId="12D99F70" w:rsidR="00327E99" w:rsidRPr="00327E99" w:rsidRDefault="00327E99" w:rsidP="00327E99">
            <w:pPr>
              <w:rPr>
                <w:rFonts w:ascii="Arial" w:hAnsi="Arial" w:cs="Arial"/>
                <w:sz w:val="26"/>
                <w:szCs w:val="24"/>
              </w:rPr>
            </w:pPr>
            <w:r w:rsidRPr="00327E99">
              <w:rPr>
                <w:rFonts w:ascii="Arial" w:hAnsi="Arial" w:cs="Arial"/>
                <w:sz w:val="26"/>
                <w:szCs w:val="24"/>
              </w:rPr>
              <w:t>MANUFACTURE OF VENEER SHEETS AND PLYWOOD</w:t>
            </w:r>
          </w:p>
          <w:p w14:paraId="3F64F10E" w14:textId="6E46CD5C" w:rsidR="00327E99" w:rsidRPr="00327E99" w:rsidRDefault="00327E99" w:rsidP="00327E99">
            <w:pPr>
              <w:rPr>
                <w:rFonts w:ascii="Arial" w:hAnsi="Arial" w:cs="Arial"/>
                <w:sz w:val="26"/>
                <w:szCs w:val="24"/>
              </w:rPr>
            </w:pPr>
            <w:r w:rsidRPr="00327E99">
              <w:rPr>
                <w:rFonts w:ascii="Arial" w:hAnsi="Arial" w:cs="Arial"/>
                <w:sz w:val="26"/>
                <w:szCs w:val="24"/>
              </w:rPr>
              <w:t>MANUFACTURE OF WOOD CARVINGS</w:t>
            </w:r>
          </w:p>
          <w:p w14:paraId="1E8072E4" w14:textId="3A837302" w:rsidR="00327E99" w:rsidRPr="00327E99" w:rsidRDefault="00327E99" w:rsidP="00327E99">
            <w:pPr>
              <w:rPr>
                <w:rFonts w:ascii="Arial" w:hAnsi="Arial" w:cs="Arial"/>
                <w:sz w:val="26"/>
                <w:szCs w:val="24"/>
              </w:rPr>
            </w:pPr>
            <w:r w:rsidRPr="00327E99">
              <w:rPr>
                <w:rFonts w:ascii="Arial" w:hAnsi="Arial" w:cs="Arial"/>
                <w:sz w:val="26"/>
                <w:szCs w:val="24"/>
              </w:rPr>
              <w:t>MANUFACTURE OF WOODEN CONTAINERS THIS CLASS INCLUDES:</w:t>
            </w:r>
          </w:p>
          <w:p w14:paraId="40C44F46" w14:textId="2DD1B807" w:rsidR="00327E99" w:rsidRPr="00327E99" w:rsidRDefault="00327E99" w:rsidP="00327E99">
            <w:pPr>
              <w:rPr>
                <w:rFonts w:ascii="Arial" w:hAnsi="Arial" w:cs="Arial"/>
                <w:sz w:val="26"/>
                <w:szCs w:val="24"/>
              </w:rPr>
            </w:pPr>
            <w:r w:rsidRPr="00327E99">
              <w:rPr>
                <w:rFonts w:ascii="Arial" w:hAnsi="Arial" w:cs="Arial"/>
                <w:sz w:val="26"/>
                <w:szCs w:val="24"/>
              </w:rPr>
              <w:t xml:space="preserve">MANUFACTURE OF WOODEN WARES </w:t>
            </w:r>
          </w:p>
          <w:p w14:paraId="4621FDFB" w14:textId="155D6C52" w:rsidR="00327E99" w:rsidRPr="00327E99" w:rsidRDefault="00327E99" w:rsidP="00327E99">
            <w:pPr>
              <w:rPr>
                <w:rFonts w:ascii="Arial" w:hAnsi="Arial" w:cs="Arial"/>
                <w:sz w:val="26"/>
                <w:szCs w:val="24"/>
              </w:rPr>
            </w:pPr>
            <w:r w:rsidRPr="00327E99">
              <w:rPr>
                <w:rFonts w:ascii="Arial" w:hAnsi="Arial" w:cs="Arial"/>
                <w:sz w:val="26"/>
                <w:szCs w:val="24"/>
              </w:rPr>
              <w:t>MANUFACTURE OF WOODEN WINDOW AND DOOR SCREENS, SHADES AND VENETIAN BLINDS</w:t>
            </w:r>
          </w:p>
          <w:p w14:paraId="21195FF3" w14:textId="0BF09151" w:rsidR="00327E99" w:rsidRPr="00327E99" w:rsidRDefault="00327E99" w:rsidP="00327E99">
            <w:pPr>
              <w:rPr>
                <w:rFonts w:ascii="Arial" w:hAnsi="Arial" w:cs="Arial"/>
                <w:sz w:val="26"/>
                <w:szCs w:val="24"/>
              </w:rPr>
            </w:pPr>
            <w:r w:rsidRPr="00327E99">
              <w:rPr>
                <w:rFonts w:ascii="Arial" w:hAnsi="Arial" w:cs="Arial"/>
                <w:sz w:val="26"/>
                <w:szCs w:val="24"/>
              </w:rPr>
              <w:t>MANUFACTURE OF WORKED LUMBER</w:t>
            </w:r>
          </w:p>
          <w:p w14:paraId="6582B7FB" w14:textId="4FE4A430" w:rsidR="00327E99" w:rsidRPr="00327E99" w:rsidRDefault="00327E99" w:rsidP="00327E99">
            <w:pPr>
              <w:rPr>
                <w:rFonts w:ascii="Arial" w:hAnsi="Arial" w:cs="Arial"/>
                <w:sz w:val="26"/>
                <w:szCs w:val="24"/>
              </w:rPr>
            </w:pPr>
            <w:r w:rsidRPr="00327E99">
              <w:rPr>
                <w:rFonts w:ascii="Arial" w:hAnsi="Arial" w:cs="Arial"/>
                <w:sz w:val="26"/>
                <w:szCs w:val="24"/>
              </w:rPr>
              <w:t>SAWMILLING AND PLANING OF WOOD PRODUCTS, N.E.C.</w:t>
            </w:r>
          </w:p>
          <w:p w14:paraId="62D8F5B1" w14:textId="50FB9D0C" w:rsidR="00327E99" w:rsidRPr="00327E99" w:rsidRDefault="00327E99" w:rsidP="00327E99">
            <w:pPr>
              <w:rPr>
                <w:rFonts w:ascii="Arial" w:hAnsi="Arial" w:cs="Arial"/>
                <w:sz w:val="26"/>
                <w:szCs w:val="24"/>
              </w:rPr>
            </w:pPr>
            <w:r w:rsidRPr="00327E99">
              <w:rPr>
                <w:rFonts w:ascii="Arial" w:hAnsi="Arial" w:cs="Arial"/>
                <w:sz w:val="26"/>
                <w:szCs w:val="24"/>
              </w:rPr>
              <w:t>WOOD PRESERVING AND DRYING</w:t>
            </w:r>
          </w:p>
          <w:p w14:paraId="38567B84" w14:textId="18BE3AFA" w:rsidR="00327E99" w:rsidRPr="00327E99" w:rsidRDefault="00327E99" w:rsidP="00327E99">
            <w:pPr>
              <w:rPr>
                <w:rFonts w:ascii="Arial" w:hAnsi="Arial" w:cs="Arial"/>
                <w:sz w:val="26"/>
                <w:szCs w:val="24"/>
              </w:rPr>
            </w:pPr>
            <w:r w:rsidRPr="00327E99">
              <w:rPr>
                <w:rFonts w:ascii="Arial" w:hAnsi="Arial" w:cs="Arial"/>
                <w:sz w:val="26"/>
                <w:szCs w:val="24"/>
              </w:rPr>
              <w:t>INTEGRATED PULP, PAPER AND PAPERBOARD MILLING</w:t>
            </w:r>
          </w:p>
          <w:p w14:paraId="68CD463A" w14:textId="13B7F5E7" w:rsidR="00327E99" w:rsidRPr="00327E99" w:rsidRDefault="00327E99" w:rsidP="00327E99">
            <w:pPr>
              <w:rPr>
                <w:rFonts w:ascii="Arial" w:hAnsi="Arial" w:cs="Arial"/>
                <w:sz w:val="26"/>
                <w:szCs w:val="24"/>
              </w:rPr>
            </w:pPr>
            <w:r w:rsidRPr="00327E99">
              <w:rPr>
                <w:rFonts w:ascii="Arial" w:hAnsi="Arial" w:cs="Arial"/>
                <w:sz w:val="26"/>
                <w:szCs w:val="24"/>
              </w:rPr>
              <w:t>MANUFACTURE OF CORRUGATED PAPER AND PAPERBOARD AND OF CONTAINERS OF PAPER AND PAPERBOARD</w:t>
            </w:r>
          </w:p>
          <w:p w14:paraId="260BFFA8" w14:textId="1AB65AEE" w:rsidR="00327E99" w:rsidRPr="00327E99" w:rsidRDefault="00327E99" w:rsidP="00327E99">
            <w:pPr>
              <w:rPr>
                <w:rFonts w:ascii="Arial" w:hAnsi="Arial" w:cs="Arial"/>
                <w:sz w:val="26"/>
                <w:szCs w:val="24"/>
              </w:rPr>
            </w:pPr>
            <w:r w:rsidRPr="00327E99">
              <w:rPr>
                <w:rFonts w:ascii="Arial" w:hAnsi="Arial" w:cs="Arial"/>
                <w:sz w:val="26"/>
                <w:szCs w:val="24"/>
              </w:rPr>
              <w:t>MANUFACTURE OF HAND-MADE PAPER</w:t>
            </w:r>
          </w:p>
          <w:p w14:paraId="355B88AE" w14:textId="6C5F9721" w:rsidR="00327E99" w:rsidRPr="00327E99" w:rsidRDefault="00327E99" w:rsidP="00327E99">
            <w:pPr>
              <w:rPr>
                <w:rFonts w:ascii="Arial" w:hAnsi="Arial" w:cs="Arial"/>
                <w:sz w:val="26"/>
                <w:szCs w:val="24"/>
              </w:rPr>
            </w:pPr>
            <w:r w:rsidRPr="00327E99">
              <w:rPr>
                <w:rFonts w:ascii="Arial" w:hAnsi="Arial" w:cs="Arial"/>
                <w:sz w:val="26"/>
                <w:szCs w:val="24"/>
              </w:rPr>
              <w:t>MANUFACTURE OF HOUSEHOLD AND PERSONAL HYGIENE PAPER AND CELLULOSE WADDING PRODUCTS</w:t>
            </w:r>
          </w:p>
          <w:p w14:paraId="13973AFA" w14:textId="6A1104F2" w:rsidR="00327E99" w:rsidRPr="00327E99" w:rsidRDefault="00327E99" w:rsidP="00327E99">
            <w:pPr>
              <w:rPr>
                <w:rFonts w:ascii="Arial" w:hAnsi="Arial" w:cs="Arial"/>
                <w:sz w:val="26"/>
                <w:szCs w:val="24"/>
              </w:rPr>
            </w:pPr>
            <w:r w:rsidRPr="00327E99">
              <w:rPr>
                <w:rFonts w:ascii="Arial" w:hAnsi="Arial" w:cs="Arial"/>
                <w:sz w:val="26"/>
                <w:szCs w:val="24"/>
              </w:rPr>
              <w:t>MANUFACTURE OF OTHER ARTICLES OF PAPER</w:t>
            </w:r>
          </w:p>
          <w:p w14:paraId="2BBE5267" w14:textId="1DE69984" w:rsidR="00327E99" w:rsidRPr="00327E99" w:rsidRDefault="00327E99" w:rsidP="00327E99">
            <w:pPr>
              <w:rPr>
                <w:rFonts w:ascii="Arial" w:hAnsi="Arial" w:cs="Arial"/>
                <w:sz w:val="26"/>
                <w:szCs w:val="24"/>
              </w:rPr>
            </w:pPr>
            <w:r w:rsidRPr="00327E99">
              <w:rPr>
                <w:rFonts w:ascii="Arial" w:hAnsi="Arial" w:cs="Arial"/>
                <w:sz w:val="26"/>
                <w:szCs w:val="24"/>
              </w:rPr>
              <w:t>MANUFACTURE OF OTHER ARTICLES OF PAPERBOARD</w:t>
            </w:r>
          </w:p>
          <w:p w14:paraId="3F6BFB21" w14:textId="288839A0" w:rsidR="00327E99" w:rsidRPr="00327E99" w:rsidRDefault="00327E99" w:rsidP="00327E99">
            <w:pPr>
              <w:rPr>
                <w:rFonts w:ascii="Arial" w:hAnsi="Arial" w:cs="Arial"/>
                <w:sz w:val="26"/>
                <w:szCs w:val="24"/>
              </w:rPr>
            </w:pPr>
            <w:r w:rsidRPr="00327E99">
              <w:rPr>
                <w:rFonts w:ascii="Arial" w:hAnsi="Arial" w:cs="Arial"/>
                <w:sz w:val="26"/>
                <w:szCs w:val="24"/>
              </w:rPr>
              <w:t>MANUFACTURE OF PULP, PAPER AND PAPERBOARD, N.E.C.</w:t>
            </w:r>
          </w:p>
          <w:p w14:paraId="2C8E064B" w14:textId="58F73408" w:rsidR="00327E99" w:rsidRPr="00327E99" w:rsidRDefault="00327E99" w:rsidP="00327E99">
            <w:pPr>
              <w:rPr>
                <w:rFonts w:ascii="Arial" w:hAnsi="Arial" w:cs="Arial"/>
                <w:sz w:val="26"/>
                <w:szCs w:val="24"/>
              </w:rPr>
            </w:pPr>
            <w:r w:rsidRPr="00327E99">
              <w:rPr>
                <w:rFonts w:ascii="Arial" w:hAnsi="Arial" w:cs="Arial"/>
                <w:sz w:val="26"/>
                <w:szCs w:val="24"/>
              </w:rPr>
              <w:t>MANUFACTURE OF WADDING OF TEXTILE MATERIALS AND ARTICLES OF WADDING (E.G. SANITARY TOWELS, TAMPONS, ETC.)</w:t>
            </w:r>
          </w:p>
          <w:p w14:paraId="5F9434E6" w14:textId="310E0CF1" w:rsidR="00327E99" w:rsidRPr="00327E99" w:rsidRDefault="00327E99" w:rsidP="00327E99">
            <w:pPr>
              <w:rPr>
                <w:rFonts w:ascii="Arial" w:hAnsi="Arial" w:cs="Arial"/>
                <w:sz w:val="26"/>
                <w:szCs w:val="24"/>
              </w:rPr>
            </w:pPr>
            <w:r w:rsidRPr="00327E99">
              <w:rPr>
                <w:rFonts w:ascii="Arial" w:hAnsi="Arial" w:cs="Arial"/>
                <w:sz w:val="26"/>
                <w:szCs w:val="24"/>
              </w:rPr>
              <w:t>PAPER AND PAPERBOARD MILLING</w:t>
            </w:r>
          </w:p>
          <w:p w14:paraId="53BE4A99" w14:textId="15B5690C" w:rsidR="00327E99" w:rsidRPr="00327E99" w:rsidRDefault="00327E99" w:rsidP="00327E99">
            <w:pPr>
              <w:rPr>
                <w:rFonts w:ascii="Arial" w:hAnsi="Arial" w:cs="Arial"/>
                <w:sz w:val="26"/>
                <w:szCs w:val="24"/>
              </w:rPr>
            </w:pPr>
            <w:r w:rsidRPr="00327E99">
              <w:rPr>
                <w:rFonts w:ascii="Arial" w:hAnsi="Arial" w:cs="Arial"/>
                <w:sz w:val="26"/>
                <w:szCs w:val="24"/>
              </w:rPr>
              <w:t>PULP MILLING</w:t>
            </w:r>
          </w:p>
          <w:p w14:paraId="4640B0C4" w14:textId="6AEB8420" w:rsidR="00327E99" w:rsidRPr="00327E99" w:rsidRDefault="00327E99" w:rsidP="00327E99">
            <w:pPr>
              <w:rPr>
                <w:rFonts w:ascii="Arial" w:hAnsi="Arial" w:cs="Arial"/>
                <w:sz w:val="26"/>
                <w:szCs w:val="24"/>
              </w:rPr>
            </w:pPr>
            <w:r w:rsidRPr="00327E99">
              <w:rPr>
                <w:rFonts w:ascii="Arial" w:hAnsi="Arial" w:cs="Arial"/>
                <w:sz w:val="26"/>
                <w:szCs w:val="24"/>
              </w:rPr>
              <w:t>MANUFACTURE OF COKE OVEN PRODUCTS</w:t>
            </w:r>
          </w:p>
          <w:p w14:paraId="3ACA193C" w14:textId="61FC1297" w:rsidR="00327E99" w:rsidRPr="00327E99" w:rsidRDefault="00327E99" w:rsidP="00327E99">
            <w:pPr>
              <w:rPr>
                <w:rFonts w:ascii="Arial" w:hAnsi="Arial" w:cs="Arial"/>
                <w:sz w:val="26"/>
                <w:szCs w:val="24"/>
              </w:rPr>
            </w:pPr>
            <w:r w:rsidRPr="00327E99">
              <w:rPr>
                <w:rFonts w:ascii="Arial" w:hAnsi="Arial" w:cs="Arial"/>
                <w:sz w:val="26"/>
                <w:szCs w:val="24"/>
              </w:rPr>
              <w:t>MANUFACTURE OF OTHER FUEL PRODUCTS</w:t>
            </w:r>
          </w:p>
          <w:p w14:paraId="7636D7F4" w14:textId="35ECDDB4" w:rsidR="00327E99" w:rsidRPr="00327E99" w:rsidRDefault="00327E99" w:rsidP="00327E99">
            <w:pPr>
              <w:rPr>
                <w:rFonts w:ascii="Arial" w:hAnsi="Arial" w:cs="Arial"/>
                <w:sz w:val="26"/>
                <w:szCs w:val="24"/>
              </w:rPr>
            </w:pPr>
            <w:r w:rsidRPr="00327E99">
              <w:rPr>
                <w:rFonts w:ascii="Arial" w:hAnsi="Arial" w:cs="Arial"/>
                <w:sz w:val="26"/>
                <w:szCs w:val="24"/>
              </w:rPr>
              <w:t>MANUFACTURE OF REFINED PETROLEUM PRODUCTS</w:t>
            </w:r>
          </w:p>
          <w:p w14:paraId="31079E95" w14:textId="76CBE59A" w:rsidR="00327E99" w:rsidRPr="00327E99" w:rsidRDefault="00327E99" w:rsidP="00327E99">
            <w:pPr>
              <w:rPr>
                <w:rFonts w:ascii="Arial" w:hAnsi="Arial" w:cs="Arial"/>
                <w:sz w:val="26"/>
                <w:szCs w:val="24"/>
              </w:rPr>
            </w:pPr>
            <w:r w:rsidRPr="00327E99">
              <w:rPr>
                <w:rFonts w:ascii="Arial" w:hAnsi="Arial" w:cs="Arial"/>
                <w:sz w:val="26"/>
                <w:szCs w:val="24"/>
              </w:rPr>
              <w:t>MANUFACTURE OF ACTIVATED CARBON</w:t>
            </w:r>
          </w:p>
          <w:p w14:paraId="0C5B862F" w14:textId="771D64DD" w:rsidR="00327E99" w:rsidRPr="00327E99" w:rsidRDefault="00327E99" w:rsidP="00327E99">
            <w:pPr>
              <w:rPr>
                <w:rFonts w:ascii="Arial" w:hAnsi="Arial" w:cs="Arial"/>
                <w:sz w:val="26"/>
                <w:szCs w:val="24"/>
              </w:rPr>
            </w:pPr>
            <w:r w:rsidRPr="00327E99">
              <w:rPr>
                <w:rFonts w:ascii="Arial" w:hAnsi="Arial" w:cs="Arial"/>
                <w:sz w:val="26"/>
                <w:szCs w:val="24"/>
              </w:rPr>
              <w:t>MANUFACTURE OF ALCOHOL EXCEPT ETHYL</w:t>
            </w:r>
          </w:p>
          <w:p w14:paraId="2E377A90" w14:textId="24E63DA5" w:rsidR="00327E99" w:rsidRPr="00327E99" w:rsidRDefault="00327E99" w:rsidP="00327E99">
            <w:pPr>
              <w:rPr>
                <w:rFonts w:ascii="Arial" w:hAnsi="Arial" w:cs="Arial"/>
                <w:sz w:val="26"/>
                <w:szCs w:val="24"/>
              </w:rPr>
            </w:pPr>
            <w:r w:rsidRPr="00327E99">
              <w:rPr>
                <w:rFonts w:ascii="Arial" w:hAnsi="Arial" w:cs="Arial"/>
                <w:sz w:val="26"/>
                <w:szCs w:val="24"/>
              </w:rPr>
              <w:t>MANUFACTURE OF BASIC CHEMICALS, EXCEPT FERTILIZERS AND NITROGEN COMPOUNDS, N.E.C.</w:t>
            </w:r>
          </w:p>
          <w:p w14:paraId="2165B6B6" w14:textId="6E7706CE" w:rsidR="00327E99" w:rsidRPr="00327E99" w:rsidRDefault="00327E99" w:rsidP="00327E99">
            <w:pPr>
              <w:rPr>
                <w:rFonts w:ascii="Arial" w:hAnsi="Arial" w:cs="Arial"/>
                <w:sz w:val="26"/>
                <w:szCs w:val="24"/>
              </w:rPr>
            </w:pPr>
            <w:r w:rsidRPr="00327E99">
              <w:rPr>
                <w:rFonts w:ascii="Arial" w:hAnsi="Arial" w:cs="Arial"/>
                <w:sz w:val="26"/>
                <w:szCs w:val="24"/>
              </w:rPr>
              <w:t>MANUFACTURE OF CLEANING PREPARATIONS, EXCEPT SOAP AND DETERGENTS</w:t>
            </w:r>
          </w:p>
          <w:p w14:paraId="561F3A22" w14:textId="0F90061D" w:rsidR="00327E99" w:rsidRPr="00327E99" w:rsidRDefault="00327E99" w:rsidP="00327E99">
            <w:pPr>
              <w:rPr>
                <w:rFonts w:ascii="Arial" w:hAnsi="Arial" w:cs="Arial"/>
                <w:sz w:val="26"/>
                <w:szCs w:val="24"/>
              </w:rPr>
            </w:pPr>
            <w:r w:rsidRPr="00327E99">
              <w:rPr>
                <w:rFonts w:ascii="Arial" w:hAnsi="Arial" w:cs="Arial"/>
                <w:sz w:val="26"/>
                <w:szCs w:val="24"/>
              </w:rPr>
              <w:t>MANUFACTURE OF ETHANOL</w:t>
            </w:r>
          </w:p>
          <w:p w14:paraId="07061846" w14:textId="7F04F132" w:rsidR="00327E99" w:rsidRPr="00327E99" w:rsidRDefault="00327E99" w:rsidP="00327E99">
            <w:pPr>
              <w:rPr>
                <w:rFonts w:ascii="Arial" w:hAnsi="Arial" w:cs="Arial"/>
                <w:sz w:val="26"/>
                <w:szCs w:val="24"/>
              </w:rPr>
            </w:pPr>
            <w:r w:rsidRPr="00327E99">
              <w:rPr>
                <w:rFonts w:ascii="Arial" w:hAnsi="Arial" w:cs="Arial"/>
                <w:sz w:val="26"/>
                <w:szCs w:val="24"/>
              </w:rPr>
              <w:t>MANUFACTURE OF ETHYL ALCOHOL</w:t>
            </w:r>
          </w:p>
          <w:p w14:paraId="0FDDFAD1" w14:textId="2E2E2E61" w:rsidR="00327E99" w:rsidRPr="00327E99" w:rsidRDefault="00327E99" w:rsidP="00327E99">
            <w:pPr>
              <w:rPr>
                <w:rFonts w:ascii="Arial" w:hAnsi="Arial" w:cs="Arial"/>
                <w:sz w:val="26"/>
                <w:szCs w:val="24"/>
              </w:rPr>
            </w:pPr>
            <w:r w:rsidRPr="00327E99">
              <w:rPr>
                <w:rFonts w:ascii="Arial" w:hAnsi="Arial" w:cs="Arial"/>
                <w:sz w:val="26"/>
                <w:szCs w:val="24"/>
              </w:rPr>
              <w:t>MANUFACTURE OF EXPLOSIVES, FIREWORKS AND FIRECRACKERS</w:t>
            </w:r>
          </w:p>
          <w:p w14:paraId="51EBDF0B" w14:textId="2F20FAA2" w:rsidR="00327E99" w:rsidRPr="00327E99" w:rsidRDefault="00327E99" w:rsidP="00327E99">
            <w:pPr>
              <w:rPr>
                <w:rFonts w:ascii="Arial" w:hAnsi="Arial" w:cs="Arial"/>
                <w:sz w:val="26"/>
                <w:szCs w:val="24"/>
              </w:rPr>
            </w:pPr>
            <w:r w:rsidRPr="00327E99">
              <w:rPr>
                <w:rFonts w:ascii="Arial" w:hAnsi="Arial" w:cs="Arial"/>
                <w:sz w:val="26"/>
                <w:szCs w:val="24"/>
              </w:rPr>
              <w:t>MANUFACTURE OF FERTILIZERS AND NITROGEN COMPOUNDS</w:t>
            </w:r>
          </w:p>
          <w:p w14:paraId="60D88EE6" w14:textId="551D388C" w:rsidR="00327E99" w:rsidRPr="00327E99" w:rsidRDefault="00327E99" w:rsidP="00327E99">
            <w:pPr>
              <w:rPr>
                <w:rFonts w:ascii="Arial" w:hAnsi="Arial" w:cs="Arial"/>
                <w:sz w:val="26"/>
                <w:szCs w:val="24"/>
              </w:rPr>
            </w:pPr>
            <w:r w:rsidRPr="00327E99">
              <w:rPr>
                <w:rFonts w:ascii="Arial" w:hAnsi="Arial" w:cs="Arial"/>
                <w:sz w:val="26"/>
                <w:szCs w:val="24"/>
              </w:rPr>
              <w:t>MANUFACTURE OF GLUES AND ADHESIVES</w:t>
            </w:r>
          </w:p>
          <w:p w14:paraId="6EEEE897" w14:textId="2C0A0B7E" w:rsidR="00327E99" w:rsidRPr="00327E99" w:rsidRDefault="00327E99" w:rsidP="00327E99">
            <w:pPr>
              <w:rPr>
                <w:rFonts w:ascii="Arial" w:hAnsi="Arial" w:cs="Arial"/>
                <w:sz w:val="26"/>
                <w:szCs w:val="24"/>
              </w:rPr>
            </w:pPr>
            <w:r w:rsidRPr="00327E99">
              <w:rPr>
                <w:rFonts w:ascii="Arial" w:hAnsi="Arial" w:cs="Arial"/>
                <w:sz w:val="26"/>
                <w:szCs w:val="24"/>
              </w:rPr>
              <w:t>MANUFACTURE OF INDUSTRIAL (COMPRESSED AND LIQUEFIED) GASES</w:t>
            </w:r>
          </w:p>
          <w:p w14:paraId="5E5DDD4B" w14:textId="5AD15459" w:rsidR="00327E99" w:rsidRPr="00327E99" w:rsidRDefault="00327E99" w:rsidP="00327E99">
            <w:pPr>
              <w:rPr>
                <w:rFonts w:ascii="Arial" w:hAnsi="Arial" w:cs="Arial"/>
                <w:sz w:val="26"/>
                <w:szCs w:val="24"/>
              </w:rPr>
            </w:pPr>
            <w:r w:rsidRPr="00327E99">
              <w:rPr>
                <w:rFonts w:ascii="Arial" w:hAnsi="Arial" w:cs="Arial"/>
                <w:sz w:val="26"/>
                <w:szCs w:val="24"/>
              </w:rPr>
              <w:t>MANUFACTURE OF INORGANIC ACIDS, ALKALIS AND CHLORINE</w:t>
            </w:r>
          </w:p>
          <w:p w14:paraId="51FF6A93" w14:textId="5F68A760" w:rsidR="00327E99" w:rsidRPr="00327E99" w:rsidRDefault="00327E99" w:rsidP="00327E99">
            <w:pPr>
              <w:rPr>
                <w:rFonts w:ascii="Arial" w:hAnsi="Arial" w:cs="Arial"/>
                <w:sz w:val="26"/>
                <w:szCs w:val="24"/>
              </w:rPr>
            </w:pPr>
            <w:r w:rsidRPr="00327E99">
              <w:rPr>
                <w:rFonts w:ascii="Arial" w:hAnsi="Arial" w:cs="Arial"/>
                <w:sz w:val="26"/>
                <w:szCs w:val="24"/>
              </w:rPr>
              <w:t>MANUFACTURE OF INORGANIC SALTS AND COMPOUNDS</w:t>
            </w:r>
          </w:p>
          <w:p w14:paraId="4EA86B8F" w14:textId="4584DC7A" w:rsidR="00327E99" w:rsidRPr="00327E99" w:rsidRDefault="00327E99" w:rsidP="00327E99">
            <w:pPr>
              <w:rPr>
                <w:rFonts w:ascii="Arial" w:hAnsi="Arial" w:cs="Arial"/>
                <w:sz w:val="26"/>
                <w:szCs w:val="24"/>
              </w:rPr>
            </w:pPr>
            <w:r w:rsidRPr="00327E99">
              <w:rPr>
                <w:rFonts w:ascii="Arial" w:hAnsi="Arial" w:cs="Arial"/>
                <w:sz w:val="26"/>
                <w:szCs w:val="24"/>
              </w:rPr>
              <w:t>MANUFACTURE OF MAN-MADE FILAMENT TOW OR STAPLE FIBERS, EXCEPT GLASS FIBER</w:t>
            </w:r>
          </w:p>
          <w:p w14:paraId="2E3324D7" w14:textId="66D16E0B" w:rsidR="00327E99" w:rsidRPr="00327E99" w:rsidRDefault="00327E99" w:rsidP="00327E99">
            <w:pPr>
              <w:rPr>
                <w:rFonts w:ascii="Arial" w:hAnsi="Arial" w:cs="Arial"/>
                <w:sz w:val="26"/>
                <w:szCs w:val="24"/>
              </w:rPr>
            </w:pPr>
            <w:r w:rsidRPr="00327E99">
              <w:rPr>
                <w:rFonts w:ascii="Arial" w:hAnsi="Arial" w:cs="Arial"/>
                <w:sz w:val="26"/>
                <w:szCs w:val="24"/>
              </w:rPr>
              <w:t>MANUFACTURE OF MATCHES</w:t>
            </w:r>
          </w:p>
          <w:p w14:paraId="7B19286A" w14:textId="04997A42" w:rsidR="00327E99" w:rsidRPr="00327E99" w:rsidRDefault="00327E99" w:rsidP="00327E99">
            <w:pPr>
              <w:rPr>
                <w:rFonts w:ascii="Arial" w:hAnsi="Arial" w:cs="Arial"/>
                <w:sz w:val="26"/>
                <w:szCs w:val="24"/>
              </w:rPr>
            </w:pPr>
            <w:r w:rsidRPr="00327E99">
              <w:rPr>
                <w:rFonts w:ascii="Arial" w:hAnsi="Arial" w:cs="Arial"/>
                <w:sz w:val="26"/>
                <w:szCs w:val="24"/>
              </w:rPr>
              <w:lastRenderedPageBreak/>
              <w:t>MANUFACTURE OF MISCELLANEOUS CHEMICAL PRODUCTS, N.E.C.</w:t>
            </w:r>
          </w:p>
          <w:p w14:paraId="0F306252" w14:textId="3E21DAE2" w:rsidR="00327E99" w:rsidRPr="00327E99" w:rsidRDefault="00327E99" w:rsidP="00327E99">
            <w:pPr>
              <w:rPr>
                <w:rFonts w:ascii="Arial" w:hAnsi="Arial" w:cs="Arial"/>
                <w:sz w:val="26"/>
                <w:szCs w:val="24"/>
              </w:rPr>
            </w:pPr>
            <w:r w:rsidRPr="00327E99">
              <w:rPr>
                <w:rFonts w:ascii="Arial" w:hAnsi="Arial" w:cs="Arial"/>
                <w:sz w:val="26"/>
                <w:szCs w:val="24"/>
              </w:rPr>
              <w:t>MANUFACTURE OF ORGANIC ACIDS AND ORGANIC COMPOUNDS</w:t>
            </w:r>
          </w:p>
          <w:p w14:paraId="4E38A859" w14:textId="552A679F" w:rsidR="00327E99" w:rsidRPr="00327E99" w:rsidRDefault="00327E99" w:rsidP="00327E99">
            <w:pPr>
              <w:rPr>
                <w:rFonts w:ascii="Arial" w:hAnsi="Arial" w:cs="Arial"/>
                <w:sz w:val="26"/>
                <w:szCs w:val="24"/>
              </w:rPr>
            </w:pPr>
            <w:r w:rsidRPr="00327E99">
              <w:rPr>
                <w:rFonts w:ascii="Arial" w:hAnsi="Arial" w:cs="Arial"/>
                <w:sz w:val="26"/>
                <w:szCs w:val="24"/>
              </w:rPr>
              <w:t>MANUFACTURE OF PAINT PRODUCTS, N.E.C.</w:t>
            </w:r>
          </w:p>
          <w:p w14:paraId="6E9F3FE3" w14:textId="093A7D6A" w:rsidR="00327E99" w:rsidRPr="00327E99" w:rsidRDefault="00327E99" w:rsidP="00327E99">
            <w:pPr>
              <w:rPr>
                <w:rFonts w:ascii="Arial" w:hAnsi="Arial" w:cs="Arial"/>
                <w:sz w:val="26"/>
                <w:szCs w:val="24"/>
              </w:rPr>
            </w:pPr>
            <w:r w:rsidRPr="00327E99">
              <w:rPr>
                <w:rFonts w:ascii="Arial" w:hAnsi="Arial" w:cs="Arial"/>
                <w:sz w:val="26"/>
                <w:szCs w:val="24"/>
              </w:rPr>
              <w:t>MANUFACTURE OF PAINT REMOVERS, THINNERS, AND BRUSH CLEANERS</w:t>
            </w:r>
          </w:p>
          <w:p w14:paraId="6E62D455" w14:textId="65AAFB67" w:rsidR="00327E99" w:rsidRPr="00327E99" w:rsidRDefault="00327E99" w:rsidP="00327E99">
            <w:pPr>
              <w:rPr>
                <w:rFonts w:ascii="Arial" w:hAnsi="Arial" w:cs="Arial"/>
                <w:sz w:val="26"/>
                <w:szCs w:val="24"/>
              </w:rPr>
            </w:pPr>
            <w:r w:rsidRPr="00327E99">
              <w:rPr>
                <w:rFonts w:ascii="Arial" w:hAnsi="Arial" w:cs="Arial"/>
                <w:sz w:val="26"/>
                <w:szCs w:val="24"/>
              </w:rPr>
              <w:t>MANUFACTURE OF PAINTS</w:t>
            </w:r>
          </w:p>
          <w:p w14:paraId="6078BE3B" w14:textId="7DFD2866" w:rsidR="00327E99" w:rsidRPr="00327E99" w:rsidRDefault="00327E99" w:rsidP="00327E99">
            <w:pPr>
              <w:rPr>
                <w:rFonts w:ascii="Arial" w:hAnsi="Arial" w:cs="Arial"/>
                <w:sz w:val="26"/>
                <w:szCs w:val="24"/>
              </w:rPr>
            </w:pPr>
            <w:r w:rsidRPr="00327E99">
              <w:rPr>
                <w:rFonts w:ascii="Arial" w:hAnsi="Arial" w:cs="Arial"/>
                <w:sz w:val="26"/>
                <w:szCs w:val="24"/>
              </w:rPr>
              <w:t>MANUFACTURE OF PERFUMES, COSMETICS AND OTHER TOILET PREPARATIONS</w:t>
            </w:r>
          </w:p>
          <w:p w14:paraId="1326D94B" w14:textId="51D01F1A" w:rsidR="00327E99" w:rsidRPr="00327E99" w:rsidRDefault="00327E99" w:rsidP="00327E99">
            <w:pPr>
              <w:rPr>
                <w:rFonts w:ascii="Arial" w:hAnsi="Arial" w:cs="Arial"/>
                <w:sz w:val="26"/>
                <w:szCs w:val="24"/>
              </w:rPr>
            </w:pPr>
            <w:r w:rsidRPr="00327E99">
              <w:rPr>
                <w:rFonts w:ascii="Arial" w:hAnsi="Arial" w:cs="Arial"/>
                <w:sz w:val="26"/>
                <w:szCs w:val="24"/>
              </w:rPr>
              <w:t>MANUFACTURE OF PESTICIDES AND OTHER AGRO-CHEMICAL PRODUCTS</w:t>
            </w:r>
          </w:p>
          <w:p w14:paraId="546ACF63" w14:textId="71C3F153" w:rsidR="00327E99" w:rsidRPr="00327E99" w:rsidRDefault="00327E99" w:rsidP="00327E99">
            <w:pPr>
              <w:rPr>
                <w:rFonts w:ascii="Arial" w:hAnsi="Arial" w:cs="Arial"/>
                <w:sz w:val="26"/>
                <w:szCs w:val="24"/>
              </w:rPr>
            </w:pPr>
            <w:r w:rsidRPr="00327E99">
              <w:rPr>
                <w:rFonts w:ascii="Arial" w:hAnsi="Arial" w:cs="Arial"/>
                <w:sz w:val="26"/>
                <w:szCs w:val="24"/>
              </w:rPr>
              <w:t>MANUFACTURE OF PIGMENTS AND OTHER COLORING MATTER OF A KIND USED IN THE  MANUFACTURE OF PAINTS OR BY ARTISTS OR OTHER PAINTERS</w:t>
            </w:r>
          </w:p>
          <w:p w14:paraId="20A2EB33" w14:textId="0FA8794F" w:rsidR="00327E99" w:rsidRPr="00327E99" w:rsidRDefault="00327E99" w:rsidP="00327E99">
            <w:pPr>
              <w:rPr>
                <w:rFonts w:ascii="Arial" w:hAnsi="Arial" w:cs="Arial"/>
                <w:sz w:val="26"/>
                <w:szCs w:val="24"/>
              </w:rPr>
            </w:pPr>
            <w:r w:rsidRPr="00327E99">
              <w:rPr>
                <w:rFonts w:ascii="Arial" w:hAnsi="Arial" w:cs="Arial"/>
                <w:sz w:val="26"/>
                <w:szCs w:val="24"/>
              </w:rPr>
              <w:t>MANUFACTURE OF PLASTIC MATERIALS EXCEPT MAN-MADE FIBER AND GLASS FIBER</w:t>
            </w:r>
          </w:p>
          <w:p w14:paraId="2525BC06" w14:textId="09BFA26A" w:rsidR="00327E99" w:rsidRPr="00327E99" w:rsidRDefault="00327E99" w:rsidP="00327E99">
            <w:pPr>
              <w:rPr>
                <w:rFonts w:ascii="Arial" w:hAnsi="Arial" w:cs="Arial"/>
                <w:sz w:val="26"/>
                <w:szCs w:val="24"/>
              </w:rPr>
            </w:pPr>
            <w:r w:rsidRPr="00327E99">
              <w:rPr>
                <w:rFonts w:ascii="Arial" w:hAnsi="Arial" w:cs="Arial"/>
                <w:sz w:val="26"/>
                <w:szCs w:val="24"/>
              </w:rPr>
              <w:t>MANUFACTURE OF PLASTIC SYNTHETIC RESINS</w:t>
            </w:r>
          </w:p>
          <w:p w14:paraId="33AB0A5F" w14:textId="3172975A" w:rsidR="00327E99" w:rsidRPr="00327E99" w:rsidRDefault="00327E99" w:rsidP="00327E99">
            <w:pPr>
              <w:rPr>
                <w:rFonts w:ascii="Arial" w:hAnsi="Arial" w:cs="Arial"/>
                <w:sz w:val="26"/>
                <w:szCs w:val="24"/>
              </w:rPr>
            </w:pPr>
            <w:r w:rsidRPr="00327E99">
              <w:rPr>
                <w:rFonts w:ascii="Arial" w:hAnsi="Arial" w:cs="Arial"/>
                <w:sz w:val="26"/>
                <w:szCs w:val="24"/>
              </w:rPr>
              <w:t>MANUFACTURE OF PRINTING INK</w:t>
            </w:r>
          </w:p>
          <w:p w14:paraId="43B9B055" w14:textId="6F5DA3CC" w:rsidR="00327E99" w:rsidRPr="00327E99" w:rsidRDefault="00327E99" w:rsidP="00327E99">
            <w:pPr>
              <w:rPr>
                <w:rFonts w:ascii="Arial" w:hAnsi="Arial" w:cs="Arial"/>
                <w:sz w:val="26"/>
                <w:szCs w:val="24"/>
              </w:rPr>
            </w:pPr>
            <w:r w:rsidRPr="00327E99">
              <w:rPr>
                <w:rFonts w:ascii="Arial" w:hAnsi="Arial" w:cs="Arial"/>
                <w:sz w:val="26"/>
                <w:szCs w:val="24"/>
              </w:rPr>
              <w:t>MANUFACTURE OF SOAP AND DETERGENTS</w:t>
            </w:r>
          </w:p>
          <w:p w14:paraId="45AE9434" w14:textId="1CDA1D66" w:rsidR="00327E99" w:rsidRPr="00327E99" w:rsidRDefault="00327E99" w:rsidP="00327E99">
            <w:pPr>
              <w:rPr>
                <w:rFonts w:ascii="Arial" w:hAnsi="Arial" w:cs="Arial"/>
                <w:sz w:val="26"/>
                <w:szCs w:val="24"/>
              </w:rPr>
            </w:pPr>
            <w:r w:rsidRPr="00327E99">
              <w:rPr>
                <w:rFonts w:ascii="Arial" w:hAnsi="Arial" w:cs="Arial"/>
                <w:sz w:val="26"/>
                <w:szCs w:val="24"/>
              </w:rPr>
              <w:t>MANUFACTURE OF SYNTHETIC OR ARTIFICIAL FILAMENT YARN</w:t>
            </w:r>
          </w:p>
          <w:p w14:paraId="55787B3C" w14:textId="722BCCB9" w:rsidR="00327E99" w:rsidRPr="00327E99" w:rsidRDefault="00327E99" w:rsidP="00327E99">
            <w:pPr>
              <w:rPr>
                <w:rFonts w:ascii="Arial" w:hAnsi="Arial" w:cs="Arial"/>
                <w:sz w:val="26"/>
                <w:szCs w:val="24"/>
              </w:rPr>
            </w:pPr>
            <w:r w:rsidRPr="00327E99">
              <w:rPr>
                <w:rFonts w:ascii="Arial" w:hAnsi="Arial" w:cs="Arial"/>
                <w:sz w:val="26"/>
                <w:szCs w:val="24"/>
              </w:rPr>
              <w:t>MANUFACTURE OF SYNTHETIC RUBBER AND FACTICE DERIVED FROM OILS, IN PRIMARY FORMS</w:t>
            </w:r>
          </w:p>
          <w:p w14:paraId="0A1C9FAA" w14:textId="3273EDDC" w:rsidR="00327E99" w:rsidRPr="00327E99" w:rsidRDefault="00327E99" w:rsidP="00327E99">
            <w:pPr>
              <w:rPr>
                <w:rFonts w:ascii="Arial" w:hAnsi="Arial" w:cs="Arial"/>
                <w:sz w:val="26"/>
                <w:szCs w:val="24"/>
              </w:rPr>
            </w:pPr>
            <w:r w:rsidRPr="00327E99">
              <w:rPr>
                <w:rFonts w:ascii="Arial" w:hAnsi="Arial" w:cs="Arial"/>
                <w:sz w:val="26"/>
                <w:szCs w:val="24"/>
              </w:rPr>
              <w:t>MANUFACTURE OF VARNISHES, LACQUERS, SHELLAC AND STAINS</w:t>
            </w:r>
          </w:p>
          <w:p w14:paraId="072601B2" w14:textId="49DC5A2A" w:rsidR="00327E99" w:rsidRPr="00327E99" w:rsidRDefault="00327E99" w:rsidP="00327E99">
            <w:pPr>
              <w:rPr>
                <w:rFonts w:ascii="Arial" w:hAnsi="Arial" w:cs="Arial"/>
                <w:sz w:val="26"/>
                <w:szCs w:val="24"/>
              </w:rPr>
            </w:pPr>
            <w:r w:rsidRPr="00327E99">
              <w:rPr>
                <w:rFonts w:ascii="Arial" w:hAnsi="Arial" w:cs="Arial"/>
                <w:sz w:val="26"/>
                <w:szCs w:val="24"/>
              </w:rPr>
              <w:t>MANUFACTURE OF WAXES AND POLISHING PREPARATIONS</w:t>
            </w:r>
          </w:p>
          <w:p w14:paraId="581BC156" w14:textId="1A7091D6" w:rsidR="00327E99" w:rsidRPr="00327E99" w:rsidRDefault="00327E99" w:rsidP="00327E99">
            <w:pPr>
              <w:rPr>
                <w:rFonts w:ascii="Arial" w:hAnsi="Arial" w:cs="Arial"/>
                <w:sz w:val="26"/>
                <w:szCs w:val="24"/>
              </w:rPr>
            </w:pPr>
            <w:r w:rsidRPr="00327E99">
              <w:rPr>
                <w:rFonts w:ascii="Arial" w:hAnsi="Arial" w:cs="Arial"/>
                <w:sz w:val="26"/>
                <w:szCs w:val="24"/>
              </w:rPr>
              <w:t>MANUFACTURE OF WRITING AND DRAWING INK</w:t>
            </w:r>
          </w:p>
          <w:p w14:paraId="3BD4D882" w14:textId="2C3C3D8F" w:rsidR="00327E99" w:rsidRPr="00327E99" w:rsidRDefault="00327E99" w:rsidP="00327E99">
            <w:pPr>
              <w:rPr>
                <w:rFonts w:ascii="Arial" w:hAnsi="Arial" w:cs="Arial"/>
                <w:sz w:val="26"/>
                <w:szCs w:val="24"/>
              </w:rPr>
            </w:pPr>
            <w:r w:rsidRPr="00327E99">
              <w:rPr>
                <w:rFonts w:ascii="Arial" w:hAnsi="Arial" w:cs="Arial"/>
                <w:sz w:val="26"/>
                <w:szCs w:val="24"/>
              </w:rPr>
              <w:t>PRODUCTION OF MIXTURES OF SYNTHETIC RUBBER AND NATURAL RUBBER OR RUBBER-LIKE GUMS (E.G.,BALATA), IN PRIMARY FORMS</w:t>
            </w:r>
          </w:p>
          <w:p w14:paraId="6F82CC04" w14:textId="44330A6B" w:rsidR="00327E99" w:rsidRPr="00327E99" w:rsidRDefault="00327E99" w:rsidP="00327E99">
            <w:pPr>
              <w:rPr>
                <w:rFonts w:ascii="Arial" w:hAnsi="Arial" w:cs="Arial"/>
                <w:sz w:val="26"/>
                <w:szCs w:val="24"/>
              </w:rPr>
            </w:pPr>
            <w:r w:rsidRPr="00327E99">
              <w:rPr>
                <w:rFonts w:ascii="Arial" w:hAnsi="Arial" w:cs="Arial"/>
                <w:sz w:val="26"/>
                <w:szCs w:val="24"/>
              </w:rPr>
              <w:t>MANUFACTURE OF DRUGS AND MEDICINES INCLUDING BIOLOGICAL PRODUCTS SUCH AS BACTERIAL AND VIRUS VACCINES, SERA AND PLASMA</w:t>
            </w:r>
          </w:p>
          <w:p w14:paraId="07D998A9" w14:textId="6D651A45" w:rsidR="00327E99" w:rsidRPr="00327E99" w:rsidRDefault="00327E99" w:rsidP="00327E99">
            <w:pPr>
              <w:rPr>
                <w:rFonts w:ascii="Arial" w:hAnsi="Arial" w:cs="Arial"/>
                <w:sz w:val="26"/>
                <w:szCs w:val="24"/>
              </w:rPr>
            </w:pPr>
            <w:r w:rsidRPr="00327E99">
              <w:rPr>
                <w:rFonts w:ascii="Arial" w:hAnsi="Arial" w:cs="Arial"/>
                <w:sz w:val="26"/>
                <w:szCs w:val="24"/>
              </w:rPr>
              <w:t>MANUFACTURE OF INDUSTRIAL AND OTHER MOLDED RUBBER PRODUCTS, EXCLUDING TIRES AND TUBES</w:t>
            </w:r>
          </w:p>
          <w:p w14:paraId="41C251C1" w14:textId="5831AC43" w:rsidR="00327E99" w:rsidRPr="00327E99" w:rsidRDefault="00327E99" w:rsidP="00327E99">
            <w:pPr>
              <w:rPr>
                <w:rFonts w:ascii="Arial" w:hAnsi="Arial" w:cs="Arial"/>
                <w:sz w:val="26"/>
                <w:szCs w:val="24"/>
              </w:rPr>
            </w:pPr>
            <w:r w:rsidRPr="00327E99">
              <w:rPr>
                <w:rFonts w:ascii="Arial" w:hAnsi="Arial" w:cs="Arial"/>
                <w:sz w:val="26"/>
                <w:szCs w:val="24"/>
              </w:rPr>
              <w:t>MANUFACTURE OF LINOLEUM AND HARD SURFACE FLOOR COVERINGS</w:t>
            </w:r>
          </w:p>
          <w:p w14:paraId="56C72218" w14:textId="16893E46" w:rsidR="00327E99" w:rsidRPr="00327E99" w:rsidRDefault="00327E99" w:rsidP="00327E99">
            <w:pPr>
              <w:rPr>
                <w:rFonts w:ascii="Arial" w:hAnsi="Arial" w:cs="Arial"/>
                <w:sz w:val="26"/>
                <w:szCs w:val="24"/>
              </w:rPr>
            </w:pPr>
            <w:r w:rsidRPr="00327E99">
              <w:rPr>
                <w:rFonts w:ascii="Arial" w:hAnsi="Arial" w:cs="Arial"/>
                <w:sz w:val="26"/>
                <w:szCs w:val="24"/>
              </w:rPr>
              <w:t>MANUFACTURE OF OTHER PLASTIC, INDUSTRIAL/OFFICE/SCHOOL SUPPLIES</w:t>
            </w:r>
          </w:p>
          <w:p w14:paraId="3073C969" w14:textId="2D5FF022" w:rsidR="00327E99" w:rsidRPr="00327E99" w:rsidRDefault="00327E99" w:rsidP="00327E99">
            <w:pPr>
              <w:rPr>
                <w:rFonts w:ascii="Arial" w:hAnsi="Arial" w:cs="Arial"/>
                <w:sz w:val="26"/>
                <w:szCs w:val="24"/>
              </w:rPr>
            </w:pPr>
            <w:r w:rsidRPr="00327E99">
              <w:rPr>
                <w:rFonts w:ascii="Arial" w:hAnsi="Arial" w:cs="Arial"/>
                <w:sz w:val="26"/>
                <w:szCs w:val="24"/>
              </w:rPr>
              <w:t>MANUFACTURE OF OTHER RUBBER PRODUCTS, N.E.C.</w:t>
            </w:r>
          </w:p>
          <w:p w14:paraId="6502A10D" w14:textId="1A9ED64D" w:rsidR="00327E99" w:rsidRPr="00327E99" w:rsidRDefault="00327E99" w:rsidP="00327E99">
            <w:pPr>
              <w:rPr>
                <w:rFonts w:ascii="Arial" w:hAnsi="Arial" w:cs="Arial"/>
                <w:sz w:val="26"/>
                <w:szCs w:val="24"/>
              </w:rPr>
            </w:pPr>
            <w:r w:rsidRPr="00327E99">
              <w:rPr>
                <w:rFonts w:ascii="Arial" w:hAnsi="Arial" w:cs="Arial"/>
                <w:sz w:val="26"/>
                <w:szCs w:val="24"/>
              </w:rPr>
              <w:t>MANUFACTURE OF PLASTIC ARTICLES FOR PACKING GOODS (E.G. BOXES, BAGS, SACKS, ETC)</w:t>
            </w:r>
          </w:p>
          <w:p w14:paraId="30E95CBF" w14:textId="61DC0EDE" w:rsidR="00327E99" w:rsidRPr="00327E99" w:rsidRDefault="00327E99" w:rsidP="00327E99">
            <w:pPr>
              <w:rPr>
                <w:rFonts w:ascii="Arial" w:hAnsi="Arial" w:cs="Arial"/>
                <w:sz w:val="26"/>
                <w:szCs w:val="24"/>
              </w:rPr>
            </w:pPr>
            <w:r w:rsidRPr="00327E99">
              <w:rPr>
                <w:rFonts w:ascii="Arial" w:hAnsi="Arial" w:cs="Arial"/>
                <w:sz w:val="26"/>
                <w:szCs w:val="24"/>
              </w:rPr>
              <w:t>MANUFACTURE OF PLASTIC FURNITURE FITTINGS</w:t>
            </w:r>
          </w:p>
          <w:p w14:paraId="0397C9E2" w14:textId="1584E224" w:rsidR="00327E99" w:rsidRPr="00327E99" w:rsidRDefault="00327E99" w:rsidP="00327E99">
            <w:pPr>
              <w:rPr>
                <w:rFonts w:ascii="Arial" w:hAnsi="Arial" w:cs="Arial"/>
                <w:sz w:val="26"/>
                <w:szCs w:val="24"/>
              </w:rPr>
            </w:pPr>
            <w:r w:rsidRPr="00327E99">
              <w:rPr>
                <w:rFonts w:ascii="Arial" w:hAnsi="Arial" w:cs="Arial"/>
                <w:sz w:val="26"/>
                <w:szCs w:val="24"/>
              </w:rPr>
              <w:t>MANUFACTURE OF PLASTIC HOUSEHOLD WARES</w:t>
            </w:r>
          </w:p>
          <w:p w14:paraId="712882F2" w14:textId="3E6BA3A5" w:rsidR="00327E99" w:rsidRPr="00327E99" w:rsidRDefault="00327E99" w:rsidP="00327E99">
            <w:pPr>
              <w:rPr>
                <w:rFonts w:ascii="Arial" w:hAnsi="Arial" w:cs="Arial"/>
                <w:sz w:val="26"/>
                <w:szCs w:val="24"/>
              </w:rPr>
            </w:pPr>
            <w:r w:rsidRPr="00327E99">
              <w:rPr>
                <w:rFonts w:ascii="Arial" w:hAnsi="Arial" w:cs="Arial"/>
                <w:sz w:val="26"/>
                <w:szCs w:val="24"/>
              </w:rPr>
              <w:t>MANUFACTURE OF PLASTIC PIPES AND TUBES</w:t>
            </w:r>
          </w:p>
          <w:p w14:paraId="3A345F52" w14:textId="244637C4" w:rsidR="00327E99" w:rsidRPr="00327E99" w:rsidRDefault="00327E99" w:rsidP="00327E99">
            <w:pPr>
              <w:rPr>
                <w:rFonts w:ascii="Arial" w:hAnsi="Arial" w:cs="Arial"/>
                <w:sz w:val="26"/>
                <w:szCs w:val="24"/>
              </w:rPr>
            </w:pPr>
            <w:r w:rsidRPr="00327E99">
              <w:rPr>
                <w:rFonts w:ascii="Arial" w:hAnsi="Arial" w:cs="Arial"/>
                <w:sz w:val="26"/>
                <w:szCs w:val="24"/>
              </w:rPr>
              <w:t>MANUFACTURE OF PLASTIC WINDOW AND DOOR SCREEN, SHADES AND VENETIAN BLINDS</w:t>
            </w:r>
          </w:p>
          <w:p w14:paraId="0639ABBA" w14:textId="181041C0" w:rsidR="00327E99" w:rsidRPr="00327E99" w:rsidRDefault="00327E99" w:rsidP="00327E99">
            <w:pPr>
              <w:rPr>
                <w:rFonts w:ascii="Arial" w:hAnsi="Arial" w:cs="Arial"/>
                <w:sz w:val="26"/>
                <w:szCs w:val="24"/>
              </w:rPr>
            </w:pPr>
            <w:r w:rsidRPr="00327E99">
              <w:rPr>
                <w:rFonts w:ascii="Arial" w:hAnsi="Arial" w:cs="Arial"/>
                <w:sz w:val="26"/>
                <w:szCs w:val="24"/>
              </w:rPr>
              <w:t>MANUFACTURE OF PLASTICS PRODUCTS, N.E.C.</w:t>
            </w:r>
          </w:p>
          <w:p w14:paraId="6D7DB75D" w14:textId="05131E4A" w:rsidR="00327E99" w:rsidRPr="00327E99" w:rsidRDefault="00327E99" w:rsidP="00327E99">
            <w:pPr>
              <w:rPr>
                <w:rFonts w:ascii="Arial" w:hAnsi="Arial" w:cs="Arial"/>
                <w:sz w:val="26"/>
                <w:szCs w:val="24"/>
              </w:rPr>
            </w:pPr>
            <w:r w:rsidRPr="00327E99">
              <w:rPr>
                <w:rFonts w:ascii="Arial" w:hAnsi="Arial" w:cs="Arial"/>
                <w:sz w:val="26"/>
                <w:szCs w:val="24"/>
              </w:rPr>
              <w:t>MANUFACTURE OF PRIMARY PLASTIC PRODUCTS (E.G. SHEETS, FILM, PLATES, ETC.)</w:t>
            </w:r>
          </w:p>
          <w:p w14:paraId="0AF05EDA" w14:textId="7595EE95" w:rsidR="00327E99" w:rsidRPr="00327E99" w:rsidRDefault="00327E99" w:rsidP="00327E99">
            <w:pPr>
              <w:rPr>
                <w:rFonts w:ascii="Arial" w:hAnsi="Arial" w:cs="Arial"/>
                <w:sz w:val="26"/>
                <w:szCs w:val="24"/>
              </w:rPr>
            </w:pPr>
            <w:r w:rsidRPr="00327E99">
              <w:rPr>
                <w:rFonts w:ascii="Arial" w:hAnsi="Arial" w:cs="Arial"/>
                <w:sz w:val="26"/>
                <w:szCs w:val="24"/>
              </w:rPr>
              <w:t>MANUFACTURE OF RUBBER GARMENTS</w:t>
            </w:r>
          </w:p>
          <w:p w14:paraId="4273929C" w14:textId="4A311812" w:rsidR="00327E99" w:rsidRPr="00327E99" w:rsidRDefault="00327E99" w:rsidP="00327E99">
            <w:pPr>
              <w:rPr>
                <w:rFonts w:ascii="Arial" w:hAnsi="Arial" w:cs="Arial"/>
                <w:sz w:val="26"/>
                <w:szCs w:val="24"/>
              </w:rPr>
            </w:pPr>
            <w:r w:rsidRPr="00327E99">
              <w:rPr>
                <w:rFonts w:ascii="Arial" w:hAnsi="Arial" w:cs="Arial"/>
                <w:sz w:val="26"/>
                <w:szCs w:val="24"/>
              </w:rPr>
              <w:t>MANUFACTURE OF RUBBER TIRES (INCLUDING PARTS) AND TUBES</w:t>
            </w:r>
          </w:p>
          <w:p w14:paraId="66CC3419" w14:textId="28878F7C" w:rsidR="00327E99" w:rsidRPr="00327E99" w:rsidRDefault="00327E99" w:rsidP="00327E99">
            <w:pPr>
              <w:rPr>
                <w:rFonts w:ascii="Arial" w:hAnsi="Arial" w:cs="Arial"/>
                <w:sz w:val="26"/>
                <w:szCs w:val="24"/>
              </w:rPr>
            </w:pPr>
            <w:r w:rsidRPr="00327E99">
              <w:rPr>
                <w:rFonts w:ascii="Arial" w:hAnsi="Arial" w:cs="Arial"/>
                <w:sz w:val="26"/>
                <w:szCs w:val="24"/>
              </w:rPr>
              <w:t>MANUFACTURE OF SURGICAL DRESSINGS, MEDICATED WADDING, FRACTURE BANDAGES, CATGUT, AND OTHER PREPARED SUTURES</w:t>
            </w:r>
          </w:p>
          <w:p w14:paraId="42F7A396" w14:textId="37467AC5" w:rsidR="00327E99" w:rsidRPr="00327E99" w:rsidRDefault="00327E99" w:rsidP="00327E99">
            <w:pPr>
              <w:rPr>
                <w:rFonts w:ascii="Arial" w:hAnsi="Arial" w:cs="Arial"/>
                <w:sz w:val="26"/>
                <w:szCs w:val="24"/>
              </w:rPr>
            </w:pPr>
            <w:r w:rsidRPr="00327E99">
              <w:rPr>
                <w:rFonts w:ascii="Arial" w:hAnsi="Arial" w:cs="Arial"/>
                <w:sz w:val="26"/>
                <w:szCs w:val="24"/>
              </w:rPr>
              <w:t>RETREADING AND REBUILDING OF TIRES</w:t>
            </w:r>
          </w:p>
          <w:p w14:paraId="314B78AD" w14:textId="3425E0F1" w:rsidR="00327E99" w:rsidRPr="00327E99" w:rsidRDefault="00327E99" w:rsidP="00327E99">
            <w:pPr>
              <w:rPr>
                <w:rFonts w:ascii="Arial" w:hAnsi="Arial" w:cs="Arial"/>
                <w:sz w:val="26"/>
                <w:szCs w:val="24"/>
              </w:rPr>
            </w:pPr>
            <w:r w:rsidRPr="00327E99">
              <w:rPr>
                <w:rFonts w:ascii="Arial" w:hAnsi="Arial" w:cs="Arial"/>
                <w:sz w:val="26"/>
                <w:szCs w:val="24"/>
              </w:rPr>
              <w:t>CUTTING, SHAPING AND FINISHING OF STONE</w:t>
            </w:r>
          </w:p>
          <w:p w14:paraId="37614DC1" w14:textId="48562CE1" w:rsidR="00327E99" w:rsidRPr="00327E99" w:rsidRDefault="00327E99" w:rsidP="00327E99">
            <w:pPr>
              <w:rPr>
                <w:rFonts w:ascii="Arial" w:hAnsi="Arial" w:cs="Arial"/>
                <w:sz w:val="26"/>
                <w:szCs w:val="24"/>
              </w:rPr>
            </w:pPr>
            <w:r w:rsidRPr="00327E99">
              <w:rPr>
                <w:rFonts w:ascii="Arial" w:hAnsi="Arial" w:cs="Arial"/>
                <w:sz w:val="26"/>
                <w:szCs w:val="24"/>
              </w:rPr>
              <w:t>MANUFACTURE OF ABRASIVE PRODUCTS</w:t>
            </w:r>
          </w:p>
          <w:p w14:paraId="2AF0B4D7" w14:textId="23EEAA79" w:rsidR="00327E99" w:rsidRPr="00327E99" w:rsidRDefault="00327E99" w:rsidP="00327E99">
            <w:pPr>
              <w:rPr>
                <w:rFonts w:ascii="Arial" w:hAnsi="Arial" w:cs="Arial"/>
                <w:sz w:val="26"/>
                <w:szCs w:val="24"/>
              </w:rPr>
            </w:pPr>
            <w:r w:rsidRPr="00327E99">
              <w:rPr>
                <w:rFonts w:ascii="Arial" w:hAnsi="Arial" w:cs="Arial"/>
                <w:sz w:val="26"/>
                <w:szCs w:val="24"/>
              </w:rPr>
              <w:t>MANUFACTURE OF ARTICLES OF CONCRETE, CEMENT AND PLASTER, N.E.C.</w:t>
            </w:r>
          </w:p>
          <w:p w14:paraId="6F5659C5" w14:textId="4B0D7564" w:rsidR="00327E99" w:rsidRPr="00327E99" w:rsidRDefault="00327E99" w:rsidP="00327E99">
            <w:pPr>
              <w:rPr>
                <w:rFonts w:ascii="Arial" w:hAnsi="Arial" w:cs="Arial"/>
                <w:sz w:val="26"/>
                <w:szCs w:val="24"/>
              </w:rPr>
            </w:pPr>
            <w:r w:rsidRPr="00327E99">
              <w:rPr>
                <w:rFonts w:ascii="Arial" w:hAnsi="Arial" w:cs="Arial"/>
                <w:sz w:val="26"/>
                <w:szCs w:val="24"/>
              </w:rPr>
              <w:lastRenderedPageBreak/>
              <w:t>MANUFACTURE OF ARTICLES OF PORCELAIN OR CHINA, STONEWARE, EARTHENWARE, IMITATION PORCELAIN OR COMMON POTTERY</w:t>
            </w:r>
          </w:p>
          <w:p w14:paraId="5EBEC736" w14:textId="3C47F0EB" w:rsidR="00327E99" w:rsidRPr="00327E99" w:rsidRDefault="00327E99" w:rsidP="00327E99">
            <w:pPr>
              <w:rPr>
                <w:rFonts w:ascii="Arial" w:hAnsi="Arial" w:cs="Arial"/>
                <w:sz w:val="26"/>
                <w:szCs w:val="24"/>
              </w:rPr>
            </w:pPr>
            <w:r w:rsidRPr="00327E99">
              <w:rPr>
                <w:rFonts w:ascii="Arial" w:hAnsi="Arial" w:cs="Arial"/>
                <w:sz w:val="26"/>
                <w:szCs w:val="24"/>
              </w:rPr>
              <w:t>MANUFACTURE OF ASBESTOS PRODUCTS</w:t>
            </w:r>
          </w:p>
          <w:p w14:paraId="57ED4B24" w14:textId="1B9D6A3F" w:rsidR="00327E99" w:rsidRPr="00327E99" w:rsidRDefault="00327E99" w:rsidP="00327E99">
            <w:pPr>
              <w:rPr>
                <w:rFonts w:ascii="Arial" w:hAnsi="Arial" w:cs="Arial"/>
                <w:sz w:val="26"/>
                <w:szCs w:val="24"/>
              </w:rPr>
            </w:pPr>
            <w:r w:rsidRPr="00327E99">
              <w:rPr>
                <w:rFonts w:ascii="Arial" w:hAnsi="Arial" w:cs="Arial"/>
                <w:sz w:val="26"/>
                <w:szCs w:val="24"/>
              </w:rPr>
              <w:t>MANUFACTURE OF ASPHALT PRODUCTS</w:t>
            </w:r>
          </w:p>
          <w:p w14:paraId="45688CD4" w14:textId="367D9949" w:rsidR="00327E99" w:rsidRPr="00327E99" w:rsidRDefault="00327E99" w:rsidP="00327E99">
            <w:pPr>
              <w:rPr>
                <w:rFonts w:ascii="Arial" w:hAnsi="Arial" w:cs="Arial"/>
                <w:sz w:val="26"/>
                <w:szCs w:val="24"/>
              </w:rPr>
            </w:pPr>
            <w:r w:rsidRPr="00327E99">
              <w:rPr>
                <w:rFonts w:ascii="Arial" w:hAnsi="Arial" w:cs="Arial"/>
                <w:sz w:val="26"/>
                <w:szCs w:val="24"/>
              </w:rPr>
              <w:t>MANUFACTURE OF CEMENT</w:t>
            </w:r>
          </w:p>
          <w:p w14:paraId="56EF784E" w14:textId="252D5F79" w:rsidR="00327E99" w:rsidRPr="00327E99" w:rsidRDefault="00327E99" w:rsidP="00327E99">
            <w:pPr>
              <w:rPr>
                <w:rFonts w:ascii="Arial" w:hAnsi="Arial" w:cs="Arial"/>
                <w:sz w:val="26"/>
                <w:szCs w:val="24"/>
              </w:rPr>
            </w:pPr>
            <w:r w:rsidRPr="00327E99">
              <w:rPr>
                <w:rFonts w:ascii="Arial" w:hAnsi="Arial" w:cs="Arial"/>
                <w:sz w:val="26"/>
                <w:szCs w:val="24"/>
              </w:rPr>
              <w:t>MANUFACTURE OF CLAY BUILDING MATERIALS</w:t>
            </w:r>
          </w:p>
          <w:p w14:paraId="3BE739A1" w14:textId="1BFEB17D" w:rsidR="00327E99" w:rsidRPr="00327E99" w:rsidRDefault="00327E99" w:rsidP="00327E99">
            <w:pPr>
              <w:rPr>
                <w:rFonts w:ascii="Arial" w:hAnsi="Arial" w:cs="Arial"/>
                <w:sz w:val="26"/>
                <w:szCs w:val="24"/>
              </w:rPr>
            </w:pPr>
            <w:r w:rsidRPr="00327E99">
              <w:rPr>
                <w:rFonts w:ascii="Arial" w:hAnsi="Arial" w:cs="Arial"/>
                <w:sz w:val="26"/>
                <w:szCs w:val="24"/>
              </w:rPr>
              <w:t>MANUFACTURE OF COARSE CLAY PRODUCTS</w:t>
            </w:r>
          </w:p>
          <w:p w14:paraId="309AA18B" w14:textId="3262E756" w:rsidR="00327E99" w:rsidRPr="00327E99" w:rsidRDefault="00327E99" w:rsidP="00327E99">
            <w:pPr>
              <w:rPr>
                <w:rFonts w:ascii="Arial" w:hAnsi="Arial" w:cs="Arial"/>
                <w:sz w:val="26"/>
                <w:szCs w:val="24"/>
              </w:rPr>
            </w:pPr>
            <w:r w:rsidRPr="00327E99">
              <w:rPr>
                <w:rFonts w:ascii="Arial" w:hAnsi="Arial" w:cs="Arial"/>
                <w:sz w:val="26"/>
                <w:szCs w:val="24"/>
              </w:rPr>
              <w:t>MANUFACTURE OF FLAT GLASS (INCLUDING FLOAT GLASS)</w:t>
            </w:r>
          </w:p>
          <w:p w14:paraId="373412FC" w14:textId="3198EB97" w:rsidR="00327E99" w:rsidRPr="00327E99" w:rsidRDefault="00327E99" w:rsidP="00327E99">
            <w:pPr>
              <w:rPr>
                <w:rFonts w:ascii="Arial" w:hAnsi="Arial" w:cs="Arial"/>
                <w:sz w:val="26"/>
                <w:szCs w:val="24"/>
              </w:rPr>
            </w:pPr>
            <w:r w:rsidRPr="00327E99">
              <w:rPr>
                <w:rFonts w:ascii="Arial" w:hAnsi="Arial" w:cs="Arial"/>
                <w:sz w:val="26"/>
                <w:szCs w:val="24"/>
              </w:rPr>
              <w:t>MANUFACTURE OF GLASS AND GLASS PRODUCTS, N.E.C.</w:t>
            </w:r>
          </w:p>
          <w:p w14:paraId="63C91DF1" w14:textId="621328BF" w:rsidR="00327E99" w:rsidRPr="00327E99" w:rsidRDefault="00327E99" w:rsidP="00327E99">
            <w:pPr>
              <w:rPr>
                <w:rFonts w:ascii="Arial" w:hAnsi="Arial" w:cs="Arial"/>
                <w:sz w:val="26"/>
                <w:szCs w:val="24"/>
              </w:rPr>
            </w:pPr>
            <w:r w:rsidRPr="00327E99">
              <w:rPr>
                <w:rFonts w:ascii="Arial" w:hAnsi="Arial" w:cs="Arial"/>
                <w:sz w:val="26"/>
                <w:szCs w:val="24"/>
              </w:rPr>
              <w:t>MANUFACTURE OF GLASS CONTAINERS</w:t>
            </w:r>
          </w:p>
          <w:p w14:paraId="358EA2EF" w14:textId="20B72856" w:rsidR="00327E99" w:rsidRPr="00327E99" w:rsidRDefault="00327E99" w:rsidP="00327E99">
            <w:pPr>
              <w:rPr>
                <w:rFonts w:ascii="Arial" w:hAnsi="Arial" w:cs="Arial"/>
                <w:sz w:val="26"/>
                <w:szCs w:val="24"/>
              </w:rPr>
            </w:pPr>
            <w:r w:rsidRPr="00327E99">
              <w:rPr>
                <w:rFonts w:ascii="Arial" w:hAnsi="Arial" w:cs="Arial"/>
                <w:sz w:val="26"/>
                <w:szCs w:val="24"/>
              </w:rPr>
              <w:t>MANUFACTURE OF GLASS FIBERS (INCLUDING GLASS WOOL) AND YARN OF GLASS FIBERS</w:t>
            </w:r>
          </w:p>
          <w:p w14:paraId="3C0D7262" w14:textId="03304670" w:rsidR="00327E99" w:rsidRPr="00327E99" w:rsidRDefault="00327E99" w:rsidP="00327E99">
            <w:pPr>
              <w:rPr>
                <w:rFonts w:ascii="Arial" w:hAnsi="Arial" w:cs="Arial"/>
                <w:sz w:val="26"/>
                <w:szCs w:val="24"/>
              </w:rPr>
            </w:pPr>
            <w:r w:rsidRPr="00327E99">
              <w:rPr>
                <w:rFonts w:ascii="Arial" w:hAnsi="Arial" w:cs="Arial"/>
                <w:sz w:val="26"/>
                <w:szCs w:val="24"/>
              </w:rPr>
              <w:t xml:space="preserve">MANUFACTURE OF LIME </w:t>
            </w:r>
          </w:p>
          <w:p w14:paraId="6AE9DEFC" w14:textId="33DFFDC5" w:rsidR="00327E99" w:rsidRPr="00327E99" w:rsidRDefault="00327E99" w:rsidP="00327E99">
            <w:pPr>
              <w:rPr>
                <w:rFonts w:ascii="Arial" w:hAnsi="Arial" w:cs="Arial"/>
                <w:sz w:val="26"/>
                <w:szCs w:val="24"/>
              </w:rPr>
            </w:pPr>
            <w:r w:rsidRPr="00327E99">
              <w:rPr>
                <w:rFonts w:ascii="Arial" w:hAnsi="Arial" w:cs="Arial"/>
                <w:sz w:val="26"/>
                <w:szCs w:val="24"/>
              </w:rPr>
              <w:t>MANUFACTURE OF MARBLE PRODUCTS</w:t>
            </w:r>
          </w:p>
          <w:p w14:paraId="291C4B08" w14:textId="1D13E88B" w:rsidR="00327E99" w:rsidRPr="00327E99" w:rsidRDefault="00327E99" w:rsidP="00327E99">
            <w:pPr>
              <w:rPr>
                <w:rFonts w:ascii="Arial" w:hAnsi="Arial" w:cs="Arial"/>
                <w:sz w:val="26"/>
                <w:szCs w:val="24"/>
              </w:rPr>
            </w:pPr>
            <w:r w:rsidRPr="00327E99">
              <w:rPr>
                <w:rFonts w:ascii="Arial" w:hAnsi="Arial" w:cs="Arial"/>
                <w:sz w:val="26"/>
                <w:szCs w:val="24"/>
              </w:rPr>
              <w:t>MANUFACTURE OF MISCELLANEOUS NON-METALLIC MINERAL PRODUCTS, N.E.C.</w:t>
            </w:r>
          </w:p>
          <w:p w14:paraId="3D773185" w14:textId="14161E4C" w:rsidR="00327E99" w:rsidRPr="00327E99" w:rsidRDefault="00327E99" w:rsidP="00327E99">
            <w:pPr>
              <w:rPr>
                <w:rFonts w:ascii="Arial" w:hAnsi="Arial" w:cs="Arial"/>
                <w:sz w:val="26"/>
                <w:szCs w:val="24"/>
              </w:rPr>
            </w:pPr>
            <w:r w:rsidRPr="00327E99">
              <w:rPr>
                <w:rFonts w:ascii="Arial" w:hAnsi="Arial" w:cs="Arial"/>
                <w:sz w:val="26"/>
                <w:szCs w:val="24"/>
              </w:rPr>
              <w:t>MANUFACTURE OF OTHER PORCELAIN AND CERAMIC PRODUCTS, N.E.C.</w:t>
            </w:r>
          </w:p>
          <w:p w14:paraId="20B39D53" w14:textId="0447A971" w:rsidR="00327E99" w:rsidRPr="00327E99" w:rsidRDefault="00327E99" w:rsidP="00327E99">
            <w:pPr>
              <w:rPr>
                <w:rFonts w:ascii="Arial" w:hAnsi="Arial" w:cs="Arial"/>
                <w:sz w:val="26"/>
                <w:szCs w:val="24"/>
              </w:rPr>
            </w:pPr>
            <w:r w:rsidRPr="00327E99">
              <w:rPr>
                <w:rFonts w:ascii="Arial" w:hAnsi="Arial" w:cs="Arial"/>
                <w:sz w:val="26"/>
                <w:szCs w:val="24"/>
              </w:rPr>
              <w:t>MANUFACTURE OF PLASTER</w:t>
            </w:r>
          </w:p>
          <w:p w14:paraId="25A7431C" w14:textId="34502ADB" w:rsidR="00327E99" w:rsidRPr="00327E99" w:rsidRDefault="00327E99" w:rsidP="00327E99">
            <w:pPr>
              <w:rPr>
                <w:rFonts w:ascii="Arial" w:hAnsi="Arial" w:cs="Arial"/>
                <w:sz w:val="26"/>
                <w:szCs w:val="24"/>
              </w:rPr>
            </w:pPr>
            <w:r w:rsidRPr="00327E99">
              <w:rPr>
                <w:rFonts w:ascii="Arial" w:hAnsi="Arial" w:cs="Arial"/>
                <w:sz w:val="26"/>
                <w:szCs w:val="24"/>
              </w:rPr>
              <w:t>MANUFACTURE OF REFRACTORY PRODUCTS</w:t>
            </w:r>
          </w:p>
          <w:p w14:paraId="1CC6475D" w14:textId="59617B3A" w:rsidR="00327E99" w:rsidRPr="00327E99" w:rsidRDefault="00327E99" w:rsidP="00327E99">
            <w:pPr>
              <w:rPr>
                <w:rFonts w:ascii="Arial" w:hAnsi="Arial" w:cs="Arial"/>
                <w:sz w:val="26"/>
                <w:szCs w:val="24"/>
              </w:rPr>
            </w:pPr>
            <w:r w:rsidRPr="00327E99">
              <w:rPr>
                <w:rFonts w:ascii="Arial" w:hAnsi="Arial" w:cs="Arial"/>
                <w:sz w:val="26"/>
                <w:szCs w:val="24"/>
              </w:rPr>
              <w:t>MANUFACTURE OF SANITARY WARE, VITREOUS CHINA PLUMBING FITTINGS AND FIXTURES</w:t>
            </w:r>
          </w:p>
          <w:p w14:paraId="7DAC8B7B" w14:textId="101979D7" w:rsidR="00327E99" w:rsidRPr="00327E99" w:rsidRDefault="00327E99" w:rsidP="00327E99">
            <w:pPr>
              <w:rPr>
                <w:rFonts w:ascii="Arial" w:hAnsi="Arial" w:cs="Arial"/>
                <w:sz w:val="26"/>
                <w:szCs w:val="24"/>
              </w:rPr>
            </w:pPr>
            <w:r w:rsidRPr="00327E99">
              <w:rPr>
                <w:rFonts w:ascii="Arial" w:hAnsi="Arial" w:cs="Arial"/>
                <w:sz w:val="26"/>
                <w:szCs w:val="24"/>
              </w:rPr>
              <w:t>MANUFACTURE OF STRUCTURAL CONCRETE PRODUCTS</w:t>
            </w:r>
          </w:p>
          <w:p w14:paraId="5F6FDF93" w14:textId="5D10784B" w:rsidR="00327E99" w:rsidRPr="00327E99" w:rsidRDefault="00327E99" w:rsidP="00327E99">
            <w:pPr>
              <w:rPr>
                <w:rFonts w:ascii="Arial" w:hAnsi="Arial" w:cs="Arial"/>
                <w:sz w:val="26"/>
                <w:szCs w:val="24"/>
              </w:rPr>
            </w:pPr>
            <w:r w:rsidRPr="00327E99">
              <w:rPr>
                <w:rFonts w:ascii="Arial" w:hAnsi="Arial" w:cs="Arial"/>
                <w:sz w:val="26"/>
                <w:szCs w:val="24"/>
              </w:rPr>
              <w:t>MANUFACTURE OF VIREOUS CHINA TABLEWARE AND OTHER KITCHEN</w:t>
            </w:r>
          </w:p>
          <w:p w14:paraId="61E0E7D6" w14:textId="4AC33984" w:rsidR="00327E99" w:rsidRPr="00327E99" w:rsidRDefault="00327E99" w:rsidP="00327E99">
            <w:pPr>
              <w:rPr>
                <w:rFonts w:ascii="Arial" w:hAnsi="Arial" w:cs="Arial"/>
                <w:sz w:val="26"/>
                <w:szCs w:val="24"/>
              </w:rPr>
            </w:pPr>
            <w:r w:rsidRPr="00327E99">
              <w:rPr>
                <w:rFonts w:ascii="Arial" w:hAnsi="Arial" w:cs="Arial"/>
                <w:sz w:val="26"/>
                <w:szCs w:val="24"/>
              </w:rPr>
              <w:t>ALUMINUM AND ALUMINUM BASE ALLOY CASTING</w:t>
            </w:r>
          </w:p>
          <w:p w14:paraId="0C2AE9FE" w14:textId="27E6EB54" w:rsidR="00327E99" w:rsidRPr="00327E99" w:rsidRDefault="00327E99" w:rsidP="00327E99">
            <w:pPr>
              <w:rPr>
                <w:rFonts w:ascii="Arial" w:hAnsi="Arial" w:cs="Arial"/>
                <w:sz w:val="26"/>
                <w:szCs w:val="24"/>
              </w:rPr>
            </w:pPr>
            <w:r w:rsidRPr="00327E99">
              <w:rPr>
                <w:rFonts w:ascii="Arial" w:hAnsi="Arial" w:cs="Arial"/>
                <w:sz w:val="26"/>
                <w:szCs w:val="24"/>
              </w:rPr>
              <w:t>CASTING OF NON-FERROUS METAL, N.E.C.</w:t>
            </w:r>
          </w:p>
          <w:p w14:paraId="655F624E" w14:textId="5A2DFCA0" w:rsidR="00327E99" w:rsidRPr="00327E99" w:rsidRDefault="00327E99" w:rsidP="00327E99">
            <w:pPr>
              <w:rPr>
                <w:rFonts w:ascii="Arial" w:hAnsi="Arial" w:cs="Arial"/>
                <w:sz w:val="26"/>
                <w:szCs w:val="24"/>
              </w:rPr>
            </w:pPr>
            <w:r w:rsidRPr="00327E99">
              <w:rPr>
                <w:rFonts w:ascii="Arial" w:hAnsi="Arial" w:cs="Arial"/>
                <w:sz w:val="26"/>
                <w:szCs w:val="24"/>
              </w:rPr>
              <w:t>CASTING/FOUNDRY OF IRON</w:t>
            </w:r>
          </w:p>
          <w:p w14:paraId="174B2A8C" w14:textId="339B3D72" w:rsidR="00327E99" w:rsidRPr="00327E99" w:rsidRDefault="00327E99" w:rsidP="00327E99">
            <w:pPr>
              <w:rPr>
                <w:rFonts w:ascii="Arial" w:hAnsi="Arial" w:cs="Arial"/>
                <w:sz w:val="26"/>
                <w:szCs w:val="24"/>
              </w:rPr>
            </w:pPr>
            <w:r w:rsidRPr="00327E99">
              <w:rPr>
                <w:rFonts w:ascii="Arial" w:hAnsi="Arial" w:cs="Arial"/>
                <w:sz w:val="26"/>
                <w:szCs w:val="24"/>
              </w:rPr>
              <w:t>CASTING/FOUNDRY OF STEEL</w:t>
            </w:r>
          </w:p>
          <w:p w14:paraId="39ABF907" w14:textId="0B61DB85" w:rsidR="00327E99" w:rsidRPr="00327E99" w:rsidRDefault="00327E99" w:rsidP="00327E99">
            <w:pPr>
              <w:rPr>
                <w:rFonts w:ascii="Arial" w:hAnsi="Arial" w:cs="Arial"/>
                <w:sz w:val="26"/>
                <w:szCs w:val="24"/>
              </w:rPr>
            </w:pPr>
            <w:r w:rsidRPr="00327E99">
              <w:rPr>
                <w:rFonts w:ascii="Arial" w:hAnsi="Arial" w:cs="Arial"/>
                <w:sz w:val="26"/>
                <w:szCs w:val="24"/>
              </w:rPr>
              <w:t>COPPER AND COPPER BASE ALLOY (BRASS, BRONZE) CASTING</w:t>
            </w:r>
          </w:p>
          <w:p w14:paraId="157D55EA" w14:textId="62A8FF52" w:rsidR="00327E99" w:rsidRPr="00327E99" w:rsidRDefault="00327E99" w:rsidP="00327E99">
            <w:pPr>
              <w:rPr>
                <w:rFonts w:ascii="Arial" w:hAnsi="Arial" w:cs="Arial"/>
                <w:sz w:val="26"/>
                <w:szCs w:val="24"/>
              </w:rPr>
            </w:pPr>
            <w:r w:rsidRPr="00327E99">
              <w:rPr>
                <w:rFonts w:ascii="Arial" w:hAnsi="Arial" w:cs="Arial"/>
                <w:sz w:val="26"/>
                <w:szCs w:val="24"/>
              </w:rPr>
              <w:t>GOLD AND OTHER PRECIOUS METAL REFINING</w:t>
            </w:r>
          </w:p>
          <w:p w14:paraId="0455B9B8" w14:textId="2C06EDAB" w:rsidR="00327E99" w:rsidRPr="00327E99" w:rsidRDefault="00327E99" w:rsidP="00327E99">
            <w:pPr>
              <w:rPr>
                <w:rFonts w:ascii="Arial" w:hAnsi="Arial" w:cs="Arial"/>
                <w:sz w:val="26"/>
                <w:szCs w:val="24"/>
              </w:rPr>
            </w:pPr>
            <w:r w:rsidRPr="00327E99">
              <w:rPr>
                <w:rFonts w:ascii="Arial" w:hAnsi="Arial" w:cs="Arial"/>
                <w:sz w:val="26"/>
                <w:szCs w:val="24"/>
              </w:rPr>
              <w:t>MANUFACTURE OF BASIC PRECIOUS AND OTHER NON-FERROUS METALS, N.E.C.</w:t>
            </w:r>
          </w:p>
          <w:p w14:paraId="67C274CC" w14:textId="2D65B1BE" w:rsidR="00327E99" w:rsidRPr="00327E99" w:rsidRDefault="00327E99" w:rsidP="00327E99">
            <w:pPr>
              <w:rPr>
                <w:rFonts w:ascii="Arial" w:hAnsi="Arial" w:cs="Arial"/>
                <w:sz w:val="26"/>
                <w:szCs w:val="24"/>
              </w:rPr>
            </w:pPr>
            <w:r w:rsidRPr="00327E99">
              <w:rPr>
                <w:rFonts w:ascii="Arial" w:hAnsi="Arial" w:cs="Arial"/>
                <w:sz w:val="26"/>
                <w:szCs w:val="24"/>
              </w:rPr>
              <w:t>MANUFACTURE OF GALVANIZED STEEL SHEETS, TINPLATES AND OTHER COATED METAL PRODUCTS MADE IN STEEL WORKS OR ROLLING MILLS</w:t>
            </w:r>
          </w:p>
          <w:p w14:paraId="2A07B5B7" w14:textId="600A73AD" w:rsidR="00327E99" w:rsidRPr="00327E99" w:rsidRDefault="00327E99" w:rsidP="00327E99">
            <w:pPr>
              <w:rPr>
                <w:rFonts w:ascii="Arial" w:hAnsi="Arial" w:cs="Arial"/>
                <w:sz w:val="26"/>
                <w:szCs w:val="24"/>
              </w:rPr>
            </w:pPr>
            <w:r w:rsidRPr="00327E99">
              <w:rPr>
                <w:rFonts w:ascii="Arial" w:hAnsi="Arial" w:cs="Arial"/>
                <w:sz w:val="26"/>
                <w:szCs w:val="24"/>
              </w:rPr>
              <w:t>MANUFACTURE OF PIPE FITTINGS OF IRON OR STEEL</w:t>
            </w:r>
          </w:p>
          <w:p w14:paraId="04D2EDC6" w14:textId="26B0BF9E" w:rsidR="00327E99" w:rsidRPr="00327E99" w:rsidRDefault="00327E99" w:rsidP="00327E99">
            <w:pPr>
              <w:rPr>
                <w:rFonts w:ascii="Arial" w:hAnsi="Arial" w:cs="Arial"/>
                <w:sz w:val="26"/>
                <w:szCs w:val="24"/>
              </w:rPr>
            </w:pPr>
            <w:r w:rsidRPr="00327E99">
              <w:rPr>
                <w:rFonts w:ascii="Arial" w:hAnsi="Arial" w:cs="Arial"/>
                <w:sz w:val="26"/>
                <w:szCs w:val="24"/>
              </w:rPr>
              <w:t>MANUFACTURE OF PIPE FITTINGS OF NON-FERROUS METALS</w:t>
            </w:r>
          </w:p>
          <w:p w14:paraId="2AF87290" w14:textId="415C2146" w:rsidR="00327E99" w:rsidRPr="00327E99" w:rsidRDefault="00327E99" w:rsidP="00327E99">
            <w:pPr>
              <w:rPr>
                <w:rFonts w:ascii="Arial" w:hAnsi="Arial" w:cs="Arial"/>
                <w:sz w:val="26"/>
                <w:szCs w:val="24"/>
              </w:rPr>
            </w:pPr>
            <w:r w:rsidRPr="00327E99">
              <w:rPr>
                <w:rFonts w:ascii="Arial" w:hAnsi="Arial" w:cs="Arial"/>
                <w:sz w:val="26"/>
                <w:szCs w:val="24"/>
              </w:rPr>
              <w:t>NON-FERROUS ROLLING, DRAWING AND EXTRUSION MILLS</w:t>
            </w:r>
          </w:p>
          <w:p w14:paraId="184FC98B" w14:textId="5D3497FD" w:rsidR="00327E99" w:rsidRPr="00327E99" w:rsidRDefault="00327E99" w:rsidP="00327E99">
            <w:pPr>
              <w:rPr>
                <w:rFonts w:ascii="Arial" w:hAnsi="Arial" w:cs="Arial"/>
                <w:sz w:val="26"/>
                <w:szCs w:val="24"/>
              </w:rPr>
            </w:pPr>
            <w:r w:rsidRPr="00327E99">
              <w:rPr>
                <w:rFonts w:ascii="Arial" w:hAnsi="Arial" w:cs="Arial"/>
                <w:sz w:val="26"/>
                <w:szCs w:val="24"/>
              </w:rPr>
              <w:t>NON-FERROUS SMELTING AND REFINING, EXCEPT PRECIOUS METALS</w:t>
            </w:r>
          </w:p>
          <w:p w14:paraId="47F39B0F" w14:textId="323D874F" w:rsidR="00327E99" w:rsidRPr="00327E99" w:rsidRDefault="00327E99" w:rsidP="00327E99">
            <w:pPr>
              <w:rPr>
                <w:rFonts w:ascii="Arial" w:hAnsi="Arial" w:cs="Arial"/>
                <w:sz w:val="26"/>
                <w:szCs w:val="24"/>
              </w:rPr>
            </w:pPr>
            <w:r w:rsidRPr="00327E99">
              <w:rPr>
                <w:rFonts w:ascii="Arial" w:hAnsi="Arial" w:cs="Arial"/>
                <w:sz w:val="26"/>
                <w:szCs w:val="24"/>
              </w:rPr>
              <w:t>OPERATION OF BLAST FURNACES AND STEEL MAKING FURNACES</w:t>
            </w:r>
          </w:p>
          <w:p w14:paraId="679065D0" w14:textId="3302E806" w:rsidR="00327E99" w:rsidRPr="00327E99" w:rsidRDefault="00327E99" w:rsidP="00327E99">
            <w:pPr>
              <w:rPr>
                <w:rFonts w:ascii="Arial" w:hAnsi="Arial" w:cs="Arial"/>
                <w:sz w:val="26"/>
                <w:szCs w:val="24"/>
              </w:rPr>
            </w:pPr>
            <w:r w:rsidRPr="00327E99">
              <w:rPr>
                <w:rFonts w:ascii="Arial" w:hAnsi="Arial" w:cs="Arial"/>
                <w:sz w:val="26"/>
                <w:szCs w:val="24"/>
              </w:rPr>
              <w:t>OPERATION OF ROLLING MILLS</w:t>
            </w:r>
          </w:p>
          <w:p w14:paraId="299ED4D3" w14:textId="43C07DA0" w:rsidR="00327E99" w:rsidRPr="00327E99" w:rsidRDefault="00327E99" w:rsidP="00327E99">
            <w:pPr>
              <w:rPr>
                <w:rFonts w:ascii="Arial" w:hAnsi="Arial" w:cs="Arial"/>
                <w:sz w:val="26"/>
                <w:szCs w:val="24"/>
              </w:rPr>
            </w:pPr>
            <w:r w:rsidRPr="00327E99">
              <w:rPr>
                <w:rFonts w:ascii="Arial" w:hAnsi="Arial" w:cs="Arial"/>
                <w:sz w:val="26"/>
                <w:szCs w:val="24"/>
              </w:rPr>
              <w:t>OPERATION OF STEEL WORKS AND ROLLING MILLS, N.E.C.</w:t>
            </w:r>
          </w:p>
          <w:p w14:paraId="4D576A95" w14:textId="02C24537" w:rsidR="00327E99" w:rsidRPr="00327E99" w:rsidRDefault="00327E99" w:rsidP="00327E99">
            <w:pPr>
              <w:rPr>
                <w:rFonts w:ascii="Arial" w:hAnsi="Arial" w:cs="Arial"/>
                <w:sz w:val="26"/>
                <w:szCs w:val="24"/>
              </w:rPr>
            </w:pPr>
            <w:r w:rsidRPr="00327E99">
              <w:rPr>
                <w:rFonts w:ascii="Arial" w:hAnsi="Arial" w:cs="Arial"/>
                <w:sz w:val="26"/>
                <w:szCs w:val="24"/>
              </w:rPr>
              <w:t>PIPES AND TUBES MANUFACTURING, IRON OR STEEL</w:t>
            </w:r>
          </w:p>
          <w:p w14:paraId="2DA0BE5B" w14:textId="1D80B0A2" w:rsidR="00327E99" w:rsidRPr="00327E99" w:rsidRDefault="00327E99" w:rsidP="00327E99">
            <w:pPr>
              <w:rPr>
                <w:rFonts w:ascii="Arial" w:hAnsi="Arial" w:cs="Arial"/>
                <w:sz w:val="26"/>
                <w:szCs w:val="24"/>
              </w:rPr>
            </w:pPr>
            <w:r w:rsidRPr="00327E99">
              <w:rPr>
                <w:rFonts w:ascii="Arial" w:hAnsi="Arial" w:cs="Arial"/>
                <w:sz w:val="26"/>
                <w:szCs w:val="24"/>
              </w:rPr>
              <w:t>ZINC AND ZINC ALLOY CASTING</w:t>
            </w:r>
          </w:p>
          <w:p w14:paraId="0AB375F0" w14:textId="71E61B71" w:rsidR="00327E99" w:rsidRPr="00327E99" w:rsidRDefault="00327E99" w:rsidP="00327E99">
            <w:pPr>
              <w:rPr>
                <w:rFonts w:ascii="Arial" w:hAnsi="Arial" w:cs="Arial"/>
                <w:sz w:val="26"/>
                <w:szCs w:val="24"/>
              </w:rPr>
            </w:pPr>
            <w:r w:rsidRPr="00327E99">
              <w:rPr>
                <w:rFonts w:ascii="Arial" w:hAnsi="Arial" w:cs="Arial"/>
                <w:sz w:val="26"/>
                <w:szCs w:val="24"/>
              </w:rPr>
              <w:t>FORGING, PRESSING, STAMPING AND ROLL-FORMING OF METAL PRODUCTS</w:t>
            </w:r>
          </w:p>
          <w:p w14:paraId="21C0399A" w14:textId="598F266E" w:rsidR="00327E99" w:rsidRPr="00327E99" w:rsidRDefault="00327E99" w:rsidP="00327E99">
            <w:pPr>
              <w:rPr>
                <w:rFonts w:ascii="Arial" w:hAnsi="Arial" w:cs="Arial"/>
                <w:sz w:val="26"/>
                <w:szCs w:val="24"/>
              </w:rPr>
            </w:pPr>
            <w:r w:rsidRPr="00327E99">
              <w:rPr>
                <w:rFonts w:ascii="Arial" w:hAnsi="Arial" w:cs="Arial"/>
                <w:sz w:val="26"/>
                <w:szCs w:val="24"/>
              </w:rPr>
              <w:t>MANUFACTURE OF ALUMINUM WINDOW AND DOOR SCREENS, SHADES AND VENETIAN BLINDS</w:t>
            </w:r>
          </w:p>
          <w:p w14:paraId="666E925F" w14:textId="2BE6C9FF" w:rsidR="00327E99" w:rsidRPr="00327E99" w:rsidRDefault="00327E99" w:rsidP="00327E99">
            <w:pPr>
              <w:rPr>
                <w:rFonts w:ascii="Arial" w:hAnsi="Arial" w:cs="Arial"/>
                <w:sz w:val="26"/>
                <w:szCs w:val="24"/>
              </w:rPr>
            </w:pPr>
            <w:r w:rsidRPr="00327E99">
              <w:rPr>
                <w:rFonts w:ascii="Arial" w:hAnsi="Arial" w:cs="Arial"/>
                <w:sz w:val="26"/>
                <w:szCs w:val="24"/>
              </w:rPr>
              <w:t>MANUFACTURE OF BLACKSMITHING TOOLS AND WELDING SHOP OPERATION</w:t>
            </w:r>
          </w:p>
          <w:p w14:paraId="3AF24704" w14:textId="68D19B1C" w:rsidR="00327E99" w:rsidRPr="00327E99" w:rsidRDefault="00327E99" w:rsidP="00327E99">
            <w:pPr>
              <w:rPr>
                <w:rFonts w:ascii="Arial" w:hAnsi="Arial" w:cs="Arial"/>
                <w:sz w:val="26"/>
                <w:szCs w:val="24"/>
              </w:rPr>
            </w:pPr>
            <w:r w:rsidRPr="00327E99">
              <w:rPr>
                <w:rFonts w:ascii="Arial" w:hAnsi="Arial" w:cs="Arial"/>
                <w:sz w:val="26"/>
                <w:szCs w:val="24"/>
              </w:rPr>
              <w:t>MANUFACTURE OF CUTLERY</w:t>
            </w:r>
          </w:p>
          <w:p w14:paraId="7B9B2BA2" w14:textId="4C386E0B" w:rsidR="00327E99" w:rsidRPr="00327E99" w:rsidRDefault="00327E99" w:rsidP="00327E99">
            <w:pPr>
              <w:rPr>
                <w:rFonts w:ascii="Arial" w:hAnsi="Arial" w:cs="Arial"/>
                <w:sz w:val="26"/>
                <w:szCs w:val="24"/>
              </w:rPr>
            </w:pPr>
            <w:r w:rsidRPr="00327E99">
              <w:rPr>
                <w:rFonts w:ascii="Arial" w:hAnsi="Arial" w:cs="Arial"/>
                <w:sz w:val="26"/>
                <w:szCs w:val="24"/>
              </w:rPr>
              <w:t>MANUFACTURE OF FABRICATED WIRE PRODUCTS</w:t>
            </w:r>
          </w:p>
          <w:p w14:paraId="0AE5D520" w14:textId="295F4976" w:rsidR="00327E99" w:rsidRPr="00327E99" w:rsidRDefault="00327E99" w:rsidP="00327E99">
            <w:pPr>
              <w:rPr>
                <w:rFonts w:ascii="Arial" w:hAnsi="Arial" w:cs="Arial"/>
                <w:sz w:val="26"/>
                <w:szCs w:val="24"/>
              </w:rPr>
            </w:pPr>
            <w:r w:rsidRPr="00327E99">
              <w:rPr>
                <w:rFonts w:ascii="Arial" w:hAnsi="Arial" w:cs="Arial"/>
                <w:sz w:val="26"/>
                <w:szCs w:val="24"/>
              </w:rPr>
              <w:lastRenderedPageBreak/>
              <w:t>MANUFACTURE OF GENERAL HARDWARE</w:t>
            </w:r>
          </w:p>
          <w:p w14:paraId="2E2DD610" w14:textId="446A80DF" w:rsidR="00327E99" w:rsidRPr="00327E99" w:rsidRDefault="00327E99" w:rsidP="00327E99">
            <w:pPr>
              <w:rPr>
                <w:rFonts w:ascii="Arial" w:hAnsi="Arial" w:cs="Arial"/>
                <w:sz w:val="26"/>
                <w:szCs w:val="24"/>
              </w:rPr>
            </w:pPr>
            <w:r w:rsidRPr="00327E99">
              <w:rPr>
                <w:rFonts w:ascii="Arial" w:hAnsi="Arial" w:cs="Arial"/>
                <w:sz w:val="26"/>
                <w:szCs w:val="24"/>
              </w:rPr>
              <w:t>MANUFACTURE OF HAND TOOLS</w:t>
            </w:r>
          </w:p>
          <w:p w14:paraId="2F79E873" w14:textId="326C02C6" w:rsidR="00327E99" w:rsidRPr="00327E99" w:rsidRDefault="00327E99" w:rsidP="00327E99">
            <w:pPr>
              <w:rPr>
                <w:rFonts w:ascii="Arial" w:hAnsi="Arial" w:cs="Arial"/>
                <w:sz w:val="26"/>
                <w:szCs w:val="24"/>
              </w:rPr>
            </w:pPr>
            <w:r w:rsidRPr="00327E99">
              <w:rPr>
                <w:rFonts w:ascii="Arial" w:hAnsi="Arial" w:cs="Arial"/>
                <w:sz w:val="26"/>
                <w:szCs w:val="24"/>
              </w:rPr>
              <w:t>MANUFACTURE OF METAL CONTAINERS USED FOR THE PACKAGING OR CONVEYANCE OF GOODS</w:t>
            </w:r>
          </w:p>
          <w:p w14:paraId="72D745F0" w14:textId="177D89F6" w:rsidR="00327E99" w:rsidRPr="00327E99" w:rsidRDefault="00327E99" w:rsidP="00327E99">
            <w:pPr>
              <w:rPr>
                <w:rFonts w:ascii="Arial" w:hAnsi="Arial" w:cs="Arial"/>
                <w:sz w:val="26"/>
                <w:szCs w:val="24"/>
              </w:rPr>
            </w:pPr>
            <w:r w:rsidRPr="00327E99">
              <w:rPr>
                <w:rFonts w:ascii="Arial" w:hAnsi="Arial" w:cs="Arial"/>
                <w:sz w:val="26"/>
                <w:szCs w:val="24"/>
              </w:rPr>
              <w:t>MANUFACTURE OF METAL SANITARY WARE AND PLUMBING FIXTURES</w:t>
            </w:r>
          </w:p>
          <w:p w14:paraId="47A2F0F0" w14:textId="31E1A780" w:rsidR="00327E99" w:rsidRPr="00327E99" w:rsidRDefault="00327E99" w:rsidP="00327E99">
            <w:pPr>
              <w:rPr>
                <w:rFonts w:ascii="Arial" w:hAnsi="Arial" w:cs="Arial"/>
                <w:sz w:val="26"/>
                <w:szCs w:val="24"/>
              </w:rPr>
            </w:pPr>
            <w:r w:rsidRPr="00327E99">
              <w:rPr>
                <w:rFonts w:ascii="Arial" w:hAnsi="Arial" w:cs="Arial"/>
                <w:sz w:val="26"/>
                <w:szCs w:val="24"/>
              </w:rPr>
              <w:t>MANUFACTURE OF MISCELLANEOUS FABRICATED METAL PRODUCTS, N.E.C.</w:t>
            </w:r>
          </w:p>
          <w:p w14:paraId="5101FEA1" w14:textId="0EEE8A1D" w:rsidR="00327E99" w:rsidRPr="00327E99" w:rsidRDefault="00327E99" w:rsidP="00327E99">
            <w:pPr>
              <w:rPr>
                <w:rFonts w:ascii="Arial" w:hAnsi="Arial" w:cs="Arial"/>
                <w:sz w:val="26"/>
                <w:szCs w:val="24"/>
              </w:rPr>
            </w:pPr>
            <w:r w:rsidRPr="00327E99">
              <w:rPr>
                <w:rFonts w:ascii="Arial" w:hAnsi="Arial" w:cs="Arial"/>
                <w:sz w:val="26"/>
                <w:szCs w:val="24"/>
              </w:rPr>
              <w:t>MANUFACTURE OF MOLDING BOXES FOR METAL FOUNDRY</w:t>
            </w:r>
          </w:p>
          <w:p w14:paraId="54923F5A" w14:textId="43A035D9" w:rsidR="00327E99" w:rsidRPr="00327E99" w:rsidRDefault="00327E99" w:rsidP="00327E99">
            <w:pPr>
              <w:rPr>
                <w:rFonts w:ascii="Arial" w:hAnsi="Arial" w:cs="Arial"/>
                <w:sz w:val="26"/>
                <w:szCs w:val="24"/>
              </w:rPr>
            </w:pPr>
            <w:r w:rsidRPr="00327E99">
              <w:rPr>
                <w:rFonts w:ascii="Arial" w:hAnsi="Arial" w:cs="Arial"/>
                <w:sz w:val="26"/>
                <w:szCs w:val="24"/>
              </w:rPr>
              <w:t>MANUFACTURE OF NEEDLES (EXCEPT FOR KNITTING AND SEWING MACHINES), PINS AND FASTENERS INCLUDING ZIPPERS</w:t>
            </w:r>
          </w:p>
          <w:p w14:paraId="099549DF" w14:textId="20F6615E" w:rsidR="00327E99" w:rsidRPr="00327E99" w:rsidRDefault="00327E99" w:rsidP="00327E99">
            <w:pPr>
              <w:rPr>
                <w:rFonts w:ascii="Arial" w:hAnsi="Arial" w:cs="Arial"/>
                <w:sz w:val="26"/>
                <w:szCs w:val="24"/>
              </w:rPr>
            </w:pPr>
            <w:r w:rsidRPr="00327E99">
              <w:rPr>
                <w:rFonts w:ascii="Arial" w:hAnsi="Arial" w:cs="Arial"/>
                <w:sz w:val="26"/>
                <w:szCs w:val="24"/>
              </w:rPr>
              <w:t>MANUFACTURE OF SMALL ARMS AND ACCESSORIES</w:t>
            </w:r>
          </w:p>
          <w:p w14:paraId="3F3FB240" w14:textId="149F6FF9" w:rsidR="00327E99" w:rsidRPr="00327E99" w:rsidRDefault="00327E99" w:rsidP="00327E99">
            <w:pPr>
              <w:rPr>
                <w:rFonts w:ascii="Arial" w:hAnsi="Arial" w:cs="Arial"/>
                <w:sz w:val="26"/>
                <w:szCs w:val="24"/>
              </w:rPr>
            </w:pPr>
            <w:r w:rsidRPr="00327E99">
              <w:rPr>
                <w:rFonts w:ascii="Arial" w:hAnsi="Arial" w:cs="Arial"/>
                <w:sz w:val="26"/>
                <w:szCs w:val="24"/>
              </w:rPr>
              <w:t>MANUFACTURE OF SMALL HAND-OPERATED KITCHEN APPLIANCES</w:t>
            </w:r>
          </w:p>
          <w:p w14:paraId="09A60A9C" w14:textId="1EEC2C23" w:rsidR="00327E99" w:rsidRPr="00327E99" w:rsidRDefault="00327E99" w:rsidP="00327E99">
            <w:pPr>
              <w:rPr>
                <w:rFonts w:ascii="Arial" w:hAnsi="Arial" w:cs="Arial"/>
                <w:sz w:val="26"/>
                <w:szCs w:val="24"/>
              </w:rPr>
            </w:pPr>
            <w:r w:rsidRPr="00327E99">
              <w:rPr>
                <w:rFonts w:ascii="Arial" w:hAnsi="Arial" w:cs="Arial"/>
                <w:sz w:val="26"/>
                <w:szCs w:val="24"/>
              </w:rPr>
              <w:t>MANUFACTURE OF STEAM GENERATORS, EXCEPT CENTRAL HEATING HOT WATER BOILERS</w:t>
            </w:r>
          </w:p>
          <w:p w14:paraId="41F1AF7B" w14:textId="16357406" w:rsidR="00327E99" w:rsidRPr="00327E99" w:rsidRDefault="00327E99" w:rsidP="00327E99">
            <w:pPr>
              <w:rPr>
                <w:rFonts w:ascii="Arial" w:hAnsi="Arial" w:cs="Arial"/>
                <w:sz w:val="26"/>
                <w:szCs w:val="24"/>
              </w:rPr>
            </w:pPr>
            <w:r w:rsidRPr="00327E99">
              <w:rPr>
                <w:rFonts w:ascii="Arial" w:hAnsi="Arial" w:cs="Arial"/>
                <w:sz w:val="26"/>
                <w:szCs w:val="24"/>
              </w:rPr>
              <w:t>MANUFACTURE OF STRUCTURAL METAL PRODUCTS</w:t>
            </w:r>
          </w:p>
          <w:p w14:paraId="6FE5CCFC" w14:textId="65CD6EAF" w:rsidR="00327E99" w:rsidRPr="00327E99" w:rsidRDefault="00327E99" w:rsidP="00327E99">
            <w:pPr>
              <w:rPr>
                <w:rFonts w:ascii="Arial" w:hAnsi="Arial" w:cs="Arial"/>
                <w:sz w:val="26"/>
                <w:szCs w:val="24"/>
              </w:rPr>
            </w:pPr>
            <w:r w:rsidRPr="00327E99">
              <w:rPr>
                <w:rFonts w:ascii="Arial" w:hAnsi="Arial" w:cs="Arial"/>
                <w:sz w:val="26"/>
                <w:szCs w:val="24"/>
              </w:rPr>
              <w:t>MANUFACTURE OF STRUCTURAL STEEL PRODUCTS AND COMPONENTS OF BRIDGES, SMOKE STACKS AND BUILDINGS</w:t>
            </w:r>
          </w:p>
          <w:p w14:paraId="5DF5CE70" w14:textId="742B44EE" w:rsidR="00327E99" w:rsidRPr="00327E99" w:rsidRDefault="00327E99" w:rsidP="00327E99">
            <w:pPr>
              <w:rPr>
                <w:rFonts w:ascii="Arial" w:hAnsi="Arial" w:cs="Arial"/>
                <w:sz w:val="26"/>
                <w:szCs w:val="24"/>
              </w:rPr>
            </w:pPr>
            <w:r w:rsidRPr="00327E99">
              <w:rPr>
                <w:rFonts w:ascii="Arial" w:hAnsi="Arial" w:cs="Arial"/>
                <w:sz w:val="26"/>
                <w:szCs w:val="24"/>
              </w:rPr>
              <w:t>MANUFACTURE OF TANKS, RESERVOIRS AND CONTAINER OF METAL</w:t>
            </w:r>
          </w:p>
          <w:p w14:paraId="39FD984C" w14:textId="15E0CCAA" w:rsidR="00327E99" w:rsidRPr="00327E99" w:rsidRDefault="00327E99" w:rsidP="00327E99">
            <w:pPr>
              <w:rPr>
                <w:rFonts w:ascii="Arial" w:hAnsi="Arial" w:cs="Arial"/>
                <w:sz w:val="26"/>
                <w:szCs w:val="24"/>
              </w:rPr>
            </w:pPr>
            <w:r w:rsidRPr="00327E99">
              <w:rPr>
                <w:rFonts w:ascii="Arial" w:hAnsi="Arial" w:cs="Arial"/>
                <w:sz w:val="26"/>
                <w:szCs w:val="24"/>
              </w:rPr>
              <w:t>MANUFACTURE OF WEAPONS AND AMMUNITIONS, N.E.C.</w:t>
            </w:r>
          </w:p>
          <w:p w14:paraId="50C86DE1" w14:textId="7EEE843A" w:rsidR="00327E99" w:rsidRPr="00327E99" w:rsidRDefault="00327E99" w:rsidP="00327E99">
            <w:pPr>
              <w:rPr>
                <w:rFonts w:ascii="Arial" w:hAnsi="Arial" w:cs="Arial"/>
                <w:sz w:val="26"/>
                <w:szCs w:val="24"/>
              </w:rPr>
            </w:pPr>
            <w:r w:rsidRPr="00327E99">
              <w:rPr>
                <w:rFonts w:ascii="Arial" w:hAnsi="Arial" w:cs="Arial"/>
                <w:sz w:val="26"/>
                <w:szCs w:val="24"/>
              </w:rPr>
              <w:t>MANUFACTURE OF WIRE NAILS, NOT IN STEEL ROLLING</w:t>
            </w:r>
          </w:p>
          <w:p w14:paraId="342C3B83" w14:textId="66854559" w:rsidR="00327E99" w:rsidRPr="00327E99" w:rsidRDefault="00327E99" w:rsidP="00327E99">
            <w:pPr>
              <w:rPr>
                <w:rFonts w:ascii="Arial" w:hAnsi="Arial" w:cs="Arial"/>
                <w:sz w:val="26"/>
                <w:szCs w:val="24"/>
              </w:rPr>
            </w:pPr>
            <w:r w:rsidRPr="00327E99">
              <w:rPr>
                <w:rFonts w:ascii="Arial" w:hAnsi="Arial" w:cs="Arial"/>
                <w:sz w:val="26"/>
                <w:szCs w:val="24"/>
              </w:rPr>
              <w:t>POWDER METALLURGY</w:t>
            </w:r>
          </w:p>
          <w:p w14:paraId="1FF3E436" w14:textId="36FA07C0" w:rsidR="00327E99" w:rsidRPr="00327E99" w:rsidRDefault="00327E99" w:rsidP="00327E99">
            <w:pPr>
              <w:rPr>
                <w:rFonts w:ascii="Arial" w:hAnsi="Arial" w:cs="Arial"/>
                <w:sz w:val="26"/>
                <w:szCs w:val="24"/>
              </w:rPr>
            </w:pPr>
            <w:r w:rsidRPr="00327E99">
              <w:rPr>
                <w:rFonts w:ascii="Arial" w:hAnsi="Arial" w:cs="Arial"/>
                <w:sz w:val="26"/>
                <w:szCs w:val="24"/>
              </w:rPr>
              <w:t>TREATMENT AND COATING OF METALS; MACHINING</w:t>
            </w:r>
          </w:p>
          <w:p w14:paraId="6A86BA5D" w14:textId="1D65C1EC" w:rsidR="00327E99" w:rsidRPr="00327E99" w:rsidRDefault="00327E99" w:rsidP="00327E99">
            <w:pPr>
              <w:rPr>
                <w:rFonts w:ascii="Arial" w:hAnsi="Arial" w:cs="Arial"/>
                <w:sz w:val="26"/>
                <w:szCs w:val="24"/>
              </w:rPr>
            </w:pPr>
            <w:r w:rsidRPr="00327E99">
              <w:rPr>
                <w:rFonts w:ascii="Arial" w:hAnsi="Arial" w:cs="Arial"/>
                <w:sz w:val="26"/>
                <w:szCs w:val="24"/>
              </w:rPr>
              <w:t>MANUFACTURE OF ACCELERATORS (CYCLOTRONS, BETATRONS)</w:t>
            </w:r>
          </w:p>
          <w:p w14:paraId="4DA87E51" w14:textId="556F1161" w:rsidR="00327E99" w:rsidRPr="00327E99" w:rsidRDefault="00327E99" w:rsidP="00327E99">
            <w:pPr>
              <w:rPr>
                <w:rFonts w:ascii="Arial" w:hAnsi="Arial" w:cs="Arial"/>
                <w:sz w:val="26"/>
                <w:szCs w:val="24"/>
              </w:rPr>
            </w:pPr>
            <w:r w:rsidRPr="00327E99">
              <w:rPr>
                <w:rFonts w:ascii="Arial" w:hAnsi="Arial" w:cs="Arial"/>
                <w:sz w:val="26"/>
                <w:szCs w:val="24"/>
              </w:rPr>
              <w:t>MANUFACTURE OF ACCUMULATORS (STORAGE BATTERIES) INCLUDING PARTS</w:t>
            </w:r>
          </w:p>
          <w:p w14:paraId="5402BEEB" w14:textId="4B396AC7" w:rsidR="00327E99" w:rsidRPr="00327E99" w:rsidRDefault="00327E99" w:rsidP="00327E99">
            <w:pPr>
              <w:rPr>
                <w:rFonts w:ascii="Arial" w:hAnsi="Arial" w:cs="Arial"/>
                <w:sz w:val="26"/>
                <w:szCs w:val="24"/>
              </w:rPr>
            </w:pPr>
            <w:r w:rsidRPr="00327E99">
              <w:rPr>
                <w:rFonts w:ascii="Arial" w:hAnsi="Arial" w:cs="Arial"/>
                <w:sz w:val="26"/>
                <w:szCs w:val="24"/>
              </w:rPr>
              <w:t xml:space="preserve">MANUFACTURE OF ACTUATORS </w:t>
            </w:r>
          </w:p>
          <w:p w14:paraId="086320E1" w14:textId="74C22CC8" w:rsidR="00327E99" w:rsidRPr="00327E99" w:rsidRDefault="00327E99" w:rsidP="00327E99">
            <w:pPr>
              <w:rPr>
                <w:rFonts w:ascii="Arial" w:hAnsi="Arial" w:cs="Arial"/>
                <w:sz w:val="26"/>
                <w:szCs w:val="24"/>
              </w:rPr>
            </w:pPr>
            <w:r w:rsidRPr="00327E99">
              <w:rPr>
                <w:rFonts w:ascii="Arial" w:hAnsi="Arial" w:cs="Arial"/>
                <w:sz w:val="26"/>
                <w:szCs w:val="24"/>
              </w:rPr>
              <w:t>MANUFACTURE OF AGRICULTURAL AND FORESTRY MACHINERY AND EQUIPMENT, N.E.C.</w:t>
            </w:r>
          </w:p>
          <w:p w14:paraId="5DF1139B" w14:textId="32C46D8A" w:rsidR="00327E99" w:rsidRPr="00327E99" w:rsidRDefault="00327E99" w:rsidP="00327E99">
            <w:pPr>
              <w:rPr>
                <w:rFonts w:ascii="Arial" w:hAnsi="Arial" w:cs="Arial"/>
                <w:sz w:val="26"/>
                <w:szCs w:val="24"/>
              </w:rPr>
            </w:pPr>
            <w:r w:rsidRPr="00327E99">
              <w:rPr>
                <w:rFonts w:ascii="Arial" w:hAnsi="Arial" w:cs="Arial"/>
                <w:sz w:val="26"/>
                <w:szCs w:val="24"/>
              </w:rPr>
              <w:t>MANUFACTURE OF APPARATUS FOR ELECTROPLATING, ELECTROLYSIS AND ELECTROPHORESIS</w:t>
            </w:r>
          </w:p>
          <w:p w14:paraId="048A002C" w14:textId="215C81D1" w:rsidR="00327E99" w:rsidRPr="00327E99" w:rsidRDefault="00327E99" w:rsidP="00327E99">
            <w:pPr>
              <w:rPr>
                <w:rFonts w:ascii="Arial" w:hAnsi="Arial" w:cs="Arial"/>
                <w:sz w:val="26"/>
                <w:szCs w:val="24"/>
              </w:rPr>
            </w:pPr>
            <w:r w:rsidRPr="00327E99">
              <w:rPr>
                <w:rFonts w:ascii="Arial" w:hAnsi="Arial" w:cs="Arial"/>
                <w:sz w:val="26"/>
                <w:szCs w:val="24"/>
              </w:rPr>
              <w:t>MANUFACTURE OF APPLIANCE CORDS, EXTENSION CORDS, AND OTHER ELECTRICAL CORD</w:t>
            </w:r>
          </w:p>
          <w:p w14:paraId="3D3549D0" w14:textId="4079A6C9" w:rsidR="00327E99" w:rsidRPr="00327E99" w:rsidRDefault="00327E99" w:rsidP="00327E99">
            <w:pPr>
              <w:rPr>
                <w:rFonts w:ascii="Arial" w:hAnsi="Arial" w:cs="Arial"/>
                <w:sz w:val="26"/>
                <w:szCs w:val="24"/>
              </w:rPr>
            </w:pPr>
            <w:r w:rsidRPr="00327E99">
              <w:rPr>
                <w:rFonts w:ascii="Arial" w:hAnsi="Arial" w:cs="Arial"/>
                <w:sz w:val="26"/>
                <w:szCs w:val="24"/>
              </w:rPr>
              <w:t>MANUFACTURE OF BATTERY CHARGERS, SOLID STATE</w:t>
            </w:r>
          </w:p>
          <w:p w14:paraId="405D8262" w14:textId="24632F52" w:rsidR="00327E99" w:rsidRPr="00327E99" w:rsidRDefault="00327E99" w:rsidP="00327E99">
            <w:pPr>
              <w:rPr>
                <w:rFonts w:ascii="Arial" w:hAnsi="Arial" w:cs="Arial"/>
                <w:sz w:val="26"/>
                <w:szCs w:val="24"/>
              </w:rPr>
            </w:pPr>
            <w:r w:rsidRPr="00327E99">
              <w:rPr>
                <w:rFonts w:ascii="Arial" w:hAnsi="Arial" w:cs="Arial"/>
                <w:sz w:val="26"/>
                <w:szCs w:val="24"/>
              </w:rPr>
              <w:t>MANUFACTURE OF BEARINGS, GEARS AND DRIVING ELEMENTS</w:t>
            </w:r>
          </w:p>
          <w:p w14:paraId="5E5FD0ED" w14:textId="05F28AE1" w:rsidR="00327E99" w:rsidRPr="00327E99" w:rsidRDefault="00327E99" w:rsidP="00327E99">
            <w:pPr>
              <w:rPr>
                <w:rFonts w:ascii="Arial" w:hAnsi="Arial" w:cs="Arial"/>
                <w:sz w:val="26"/>
                <w:szCs w:val="24"/>
              </w:rPr>
            </w:pPr>
            <w:r w:rsidRPr="00327E99">
              <w:rPr>
                <w:rFonts w:ascii="Arial" w:hAnsi="Arial" w:cs="Arial"/>
                <w:sz w:val="26"/>
                <w:szCs w:val="24"/>
              </w:rPr>
              <w:t>MANUFACTURE OF BICYCLE LIGHTING EQUIPMENT</w:t>
            </w:r>
          </w:p>
          <w:p w14:paraId="1CDF0072" w14:textId="0EBFD8B1" w:rsidR="00327E99" w:rsidRPr="00327E99" w:rsidRDefault="00327E99" w:rsidP="00327E99">
            <w:pPr>
              <w:rPr>
                <w:rFonts w:ascii="Arial" w:hAnsi="Arial" w:cs="Arial"/>
                <w:sz w:val="26"/>
                <w:szCs w:val="24"/>
              </w:rPr>
            </w:pPr>
            <w:r w:rsidRPr="00327E99">
              <w:rPr>
                <w:rFonts w:ascii="Arial" w:hAnsi="Arial" w:cs="Arial"/>
                <w:sz w:val="26"/>
                <w:szCs w:val="24"/>
              </w:rPr>
              <w:t>MANUFACTURE OF BILLS/COIN COUNTING AND COIN WRAPPING MACHINERY</w:t>
            </w:r>
          </w:p>
          <w:p w14:paraId="3220E1EB" w14:textId="2BBF1C88" w:rsidR="00327E99" w:rsidRPr="00327E99" w:rsidRDefault="00327E99" w:rsidP="00327E99">
            <w:pPr>
              <w:rPr>
                <w:rFonts w:ascii="Arial" w:hAnsi="Arial" w:cs="Arial"/>
                <w:sz w:val="26"/>
                <w:szCs w:val="24"/>
              </w:rPr>
            </w:pPr>
            <w:r w:rsidRPr="00327E99">
              <w:rPr>
                <w:rFonts w:ascii="Arial" w:hAnsi="Arial" w:cs="Arial"/>
                <w:sz w:val="26"/>
                <w:szCs w:val="24"/>
              </w:rPr>
              <w:t>MANUFACTURE OF CALCULATING MACHINES, ADDING MACHINES, CASH REGISTER, CALCULATORS</w:t>
            </w:r>
          </w:p>
          <w:p w14:paraId="3287B94E" w14:textId="39BAAC86" w:rsidR="00327E99" w:rsidRPr="00327E99" w:rsidRDefault="00327E99" w:rsidP="00327E99">
            <w:pPr>
              <w:rPr>
                <w:rFonts w:ascii="Arial" w:hAnsi="Arial" w:cs="Arial"/>
                <w:sz w:val="26"/>
                <w:szCs w:val="24"/>
              </w:rPr>
            </w:pPr>
            <w:r w:rsidRPr="00327E99">
              <w:rPr>
                <w:rFonts w:ascii="Arial" w:hAnsi="Arial" w:cs="Arial"/>
                <w:sz w:val="26"/>
                <w:szCs w:val="24"/>
              </w:rPr>
              <w:t>MANUFACTURE OF CALENDARING OR OTHER ROLLING MACHINES OTHER THAN FOR METALS OR GLASS</w:t>
            </w:r>
          </w:p>
          <w:p w14:paraId="1BDCC360" w14:textId="52B5F974" w:rsidR="00327E99" w:rsidRPr="00327E99" w:rsidRDefault="00327E99" w:rsidP="00327E99">
            <w:pPr>
              <w:rPr>
                <w:rFonts w:ascii="Arial" w:hAnsi="Arial" w:cs="Arial"/>
                <w:sz w:val="26"/>
                <w:szCs w:val="24"/>
              </w:rPr>
            </w:pPr>
            <w:r w:rsidRPr="00327E99">
              <w:rPr>
                <w:rFonts w:ascii="Arial" w:hAnsi="Arial" w:cs="Arial"/>
                <w:sz w:val="26"/>
                <w:szCs w:val="24"/>
              </w:rPr>
              <w:t>MANUFACTURE OF CENTRIFUGAL CLOTHES DRIERS</w:t>
            </w:r>
          </w:p>
          <w:p w14:paraId="7F3FEBC6" w14:textId="020FE596" w:rsidR="00327E99" w:rsidRPr="00327E99" w:rsidRDefault="00327E99" w:rsidP="00327E99">
            <w:pPr>
              <w:rPr>
                <w:rFonts w:ascii="Arial" w:hAnsi="Arial" w:cs="Arial"/>
                <w:sz w:val="26"/>
                <w:szCs w:val="24"/>
              </w:rPr>
            </w:pPr>
            <w:r w:rsidRPr="00327E99">
              <w:rPr>
                <w:rFonts w:ascii="Arial" w:hAnsi="Arial" w:cs="Arial"/>
                <w:sz w:val="26"/>
                <w:szCs w:val="24"/>
              </w:rPr>
              <w:t>MANUFACTURE OF COMMERICIAL WASHING, LAUNDRY, DRY-CLEANING AND PRESSING MACHINES</w:t>
            </w:r>
          </w:p>
          <w:p w14:paraId="52450A15" w14:textId="62C07DF6" w:rsidR="00327E99" w:rsidRPr="00327E99" w:rsidRDefault="00327E99" w:rsidP="00327E99">
            <w:pPr>
              <w:rPr>
                <w:rFonts w:ascii="Arial" w:hAnsi="Arial" w:cs="Arial"/>
                <w:sz w:val="26"/>
                <w:szCs w:val="24"/>
              </w:rPr>
            </w:pPr>
            <w:r w:rsidRPr="00327E99">
              <w:rPr>
                <w:rFonts w:ascii="Arial" w:hAnsi="Arial" w:cs="Arial"/>
                <w:sz w:val="26"/>
                <w:szCs w:val="24"/>
              </w:rPr>
              <w:t>MANUFACTURE OF COMMUNICATION EQUIPMENT</w:t>
            </w:r>
          </w:p>
          <w:p w14:paraId="3DA0AAE9" w14:textId="45C2028A" w:rsidR="00327E99" w:rsidRPr="00327E99" w:rsidRDefault="00327E99" w:rsidP="00327E99">
            <w:pPr>
              <w:rPr>
                <w:rFonts w:ascii="Arial" w:hAnsi="Arial" w:cs="Arial"/>
                <w:sz w:val="26"/>
                <w:szCs w:val="24"/>
              </w:rPr>
            </w:pPr>
            <w:r w:rsidRPr="00327E99">
              <w:rPr>
                <w:rFonts w:ascii="Arial" w:hAnsi="Arial" w:cs="Arial"/>
                <w:sz w:val="26"/>
                <w:szCs w:val="24"/>
              </w:rPr>
              <w:t>MANUFACTURE OF COMPUTERIZED TOMOGRAPHY (CT) SCANNER, POSITRON EMISSION</w:t>
            </w:r>
          </w:p>
          <w:p w14:paraId="57C979F8" w14:textId="6D4C353E" w:rsidR="00327E99" w:rsidRPr="00327E99" w:rsidRDefault="00327E99" w:rsidP="00327E99">
            <w:pPr>
              <w:rPr>
                <w:rFonts w:ascii="Arial" w:hAnsi="Arial" w:cs="Arial"/>
                <w:sz w:val="26"/>
                <w:szCs w:val="24"/>
              </w:rPr>
            </w:pPr>
            <w:r w:rsidRPr="00327E99">
              <w:rPr>
                <w:rFonts w:ascii="Arial" w:hAnsi="Arial" w:cs="Arial"/>
                <w:sz w:val="26"/>
                <w:szCs w:val="24"/>
              </w:rPr>
              <w:t>MANUFACTURE OF COMPUTERS AND PERIPHERAL EQUIPMENT AND ACCESSORIES</w:t>
            </w:r>
          </w:p>
          <w:p w14:paraId="67590A50" w14:textId="5C827AF0" w:rsidR="00327E99" w:rsidRPr="00327E99" w:rsidRDefault="00327E99" w:rsidP="00327E99">
            <w:pPr>
              <w:rPr>
                <w:rFonts w:ascii="Arial" w:hAnsi="Arial" w:cs="Arial"/>
                <w:sz w:val="26"/>
                <w:szCs w:val="24"/>
              </w:rPr>
            </w:pPr>
            <w:r w:rsidRPr="00327E99">
              <w:rPr>
                <w:rFonts w:ascii="Arial" w:hAnsi="Arial" w:cs="Arial"/>
                <w:sz w:val="26"/>
                <w:szCs w:val="24"/>
              </w:rPr>
              <w:t>MANUFACTURE OF CONSUMER ELECTRONICS</w:t>
            </w:r>
          </w:p>
          <w:p w14:paraId="5DED9C7E" w14:textId="3B50074E" w:rsidR="00327E99" w:rsidRPr="00327E99" w:rsidRDefault="00327E99" w:rsidP="00327E99">
            <w:pPr>
              <w:rPr>
                <w:rFonts w:ascii="Arial" w:hAnsi="Arial" w:cs="Arial"/>
                <w:sz w:val="26"/>
                <w:szCs w:val="24"/>
              </w:rPr>
            </w:pPr>
            <w:r w:rsidRPr="00327E99">
              <w:rPr>
                <w:rFonts w:ascii="Arial" w:hAnsi="Arial" w:cs="Arial"/>
                <w:sz w:val="26"/>
                <w:szCs w:val="24"/>
              </w:rPr>
              <w:lastRenderedPageBreak/>
              <w:t>MANUFACTURE OF DERRICKS, LIFTING AND HANDLING EQUIPMENT FOR CONSTRUCTION AND MINING</w:t>
            </w:r>
          </w:p>
          <w:p w14:paraId="7F996A28" w14:textId="76A29AB7" w:rsidR="00327E99" w:rsidRPr="00327E99" w:rsidRDefault="00327E99" w:rsidP="00327E99">
            <w:pPr>
              <w:rPr>
                <w:rFonts w:ascii="Arial" w:hAnsi="Arial" w:cs="Arial"/>
                <w:sz w:val="26"/>
                <w:szCs w:val="24"/>
              </w:rPr>
            </w:pPr>
            <w:r w:rsidRPr="00327E99">
              <w:rPr>
                <w:rFonts w:ascii="Arial" w:hAnsi="Arial" w:cs="Arial"/>
                <w:sz w:val="26"/>
                <w:szCs w:val="24"/>
              </w:rPr>
              <w:t>MANUFACTURE OF DERRICKS, LIFTING AND HANDLING EQUIPMENT FOR CONSTRUCTION AND MINING</w:t>
            </w:r>
          </w:p>
          <w:p w14:paraId="3B8A7F4F" w14:textId="107D4E6D" w:rsidR="00327E99" w:rsidRPr="00327E99" w:rsidRDefault="00327E99" w:rsidP="00327E99">
            <w:pPr>
              <w:rPr>
                <w:rFonts w:ascii="Arial" w:hAnsi="Arial" w:cs="Arial"/>
                <w:sz w:val="26"/>
                <w:szCs w:val="24"/>
              </w:rPr>
            </w:pPr>
            <w:r w:rsidRPr="00327E99">
              <w:rPr>
                <w:rFonts w:ascii="Arial" w:hAnsi="Arial" w:cs="Arial"/>
                <w:sz w:val="26"/>
                <w:szCs w:val="24"/>
              </w:rPr>
              <w:t>MANUFACTURE OF DOMESTIC APPLIANCES, N.E.C.</w:t>
            </w:r>
          </w:p>
          <w:p w14:paraId="4B42E06D" w14:textId="6A3AD576" w:rsidR="00327E99" w:rsidRPr="00327E99" w:rsidRDefault="00327E99" w:rsidP="00327E99">
            <w:pPr>
              <w:rPr>
                <w:rFonts w:ascii="Arial" w:hAnsi="Arial" w:cs="Arial"/>
                <w:sz w:val="26"/>
                <w:szCs w:val="24"/>
              </w:rPr>
            </w:pPr>
            <w:r w:rsidRPr="00327E99">
              <w:rPr>
                <w:rFonts w:ascii="Arial" w:hAnsi="Arial" w:cs="Arial"/>
                <w:sz w:val="26"/>
                <w:szCs w:val="24"/>
              </w:rPr>
              <w:t>MANUFACTURE OF DOMESTIC COOKING APPLIANCES (E.G. OVENS, RANGES, COOKERS, STOVES, GRILLERS, ETC.)</w:t>
            </w:r>
          </w:p>
          <w:p w14:paraId="5FA8908F" w14:textId="42FDD29A" w:rsidR="00327E99" w:rsidRPr="00327E99" w:rsidRDefault="00327E99" w:rsidP="00327E99">
            <w:pPr>
              <w:rPr>
                <w:rFonts w:ascii="Arial" w:hAnsi="Arial" w:cs="Arial"/>
                <w:sz w:val="26"/>
                <w:szCs w:val="24"/>
              </w:rPr>
            </w:pPr>
            <w:r w:rsidRPr="00327E99">
              <w:rPr>
                <w:rFonts w:ascii="Arial" w:hAnsi="Arial" w:cs="Arial"/>
                <w:sz w:val="26"/>
                <w:szCs w:val="24"/>
              </w:rPr>
              <w:t>MANUFACTURE OF DOMESTIC ELECTRIC FANS</w:t>
            </w:r>
          </w:p>
          <w:p w14:paraId="60BEAB6B" w14:textId="7912DC2B" w:rsidR="00327E99" w:rsidRPr="00327E99" w:rsidRDefault="00327E99" w:rsidP="00327E99">
            <w:pPr>
              <w:rPr>
                <w:rFonts w:ascii="Arial" w:hAnsi="Arial" w:cs="Arial"/>
                <w:sz w:val="26"/>
                <w:szCs w:val="24"/>
              </w:rPr>
            </w:pPr>
            <w:r w:rsidRPr="00327E99">
              <w:rPr>
                <w:rFonts w:ascii="Arial" w:hAnsi="Arial" w:cs="Arial"/>
                <w:sz w:val="26"/>
                <w:szCs w:val="24"/>
              </w:rPr>
              <w:t xml:space="preserve">MANUFACTURE OF DOMESTIC-TYPE REFRIGERATORS AND LAUNDRY EQUIPMENT (E.G. CLOTHES WASHERS, WASHER-DRYERS, DRYERS) </w:t>
            </w:r>
          </w:p>
          <w:p w14:paraId="0DC3102D" w14:textId="74CCF2EE" w:rsidR="00327E99" w:rsidRPr="00327E99" w:rsidRDefault="00327E99" w:rsidP="00327E99">
            <w:pPr>
              <w:rPr>
                <w:rFonts w:ascii="Arial" w:hAnsi="Arial" w:cs="Arial"/>
                <w:sz w:val="26"/>
                <w:szCs w:val="24"/>
              </w:rPr>
            </w:pPr>
            <w:r w:rsidRPr="00327E99">
              <w:rPr>
                <w:rFonts w:ascii="Arial" w:hAnsi="Arial" w:cs="Arial"/>
                <w:sz w:val="26"/>
                <w:szCs w:val="24"/>
              </w:rPr>
              <w:t>MANUFACTURE OF DOMESTIC-TYPE WATER FILTERS AND/OR PURIFIERS</w:t>
            </w:r>
          </w:p>
          <w:p w14:paraId="0F503BD5" w14:textId="457BFCC0" w:rsidR="00327E99" w:rsidRPr="00327E99" w:rsidRDefault="00327E99" w:rsidP="00327E99">
            <w:pPr>
              <w:rPr>
                <w:rFonts w:ascii="Arial" w:hAnsi="Arial" w:cs="Arial"/>
                <w:sz w:val="26"/>
                <w:szCs w:val="24"/>
              </w:rPr>
            </w:pPr>
            <w:r w:rsidRPr="00327E99">
              <w:rPr>
                <w:rFonts w:ascii="Arial" w:hAnsi="Arial" w:cs="Arial"/>
                <w:sz w:val="26"/>
                <w:szCs w:val="24"/>
              </w:rPr>
              <w:t>MANUFACTURE OF DUPLICATING MACHINES</w:t>
            </w:r>
          </w:p>
          <w:p w14:paraId="141417AC" w14:textId="42918DE8" w:rsidR="00327E99" w:rsidRPr="00327E99" w:rsidRDefault="00327E99" w:rsidP="00327E99">
            <w:pPr>
              <w:rPr>
                <w:rFonts w:ascii="Arial" w:hAnsi="Arial" w:cs="Arial"/>
                <w:sz w:val="26"/>
                <w:szCs w:val="24"/>
              </w:rPr>
            </w:pPr>
            <w:r w:rsidRPr="00327E99">
              <w:rPr>
                <w:rFonts w:ascii="Arial" w:hAnsi="Arial" w:cs="Arial"/>
                <w:sz w:val="26"/>
                <w:szCs w:val="24"/>
              </w:rPr>
              <w:t>MANUFACTURE OF ELECTRIC GENERATING SETS</w:t>
            </w:r>
          </w:p>
          <w:p w14:paraId="61DCEB49" w14:textId="7915D339" w:rsidR="00327E99" w:rsidRPr="00327E99" w:rsidRDefault="00327E99" w:rsidP="00327E99">
            <w:pPr>
              <w:rPr>
                <w:rFonts w:ascii="Arial" w:hAnsi="Arial" w:cs="Arial"/>
                <w:sz w:val="26"/>
                <w:szCs w:val="24"/>
              </w:rPr>
            </w:pPr>
            <w:r w:rsidRPr="00327E99">
              <w:rPr>
                <w:rFonts w:ascii="Arial" w:hAnsi="Arial" w:cs="Arial"/>
                <w:sz w:val="26"/>
                <w:szCs w:val="24"/>
              </w:rPr>
              <w:t>MANUFACTURE OF ELECTRIC LAMPS FLUORESCENT AND FIXTURES</w:t>
            </w:r>
          </w:p>
          <w:p w14:paraId="733B4C7F" w14:textId="40C48541" w:rsidR="00327E99" w:rsidRPr="00327E99" w:rsidRDefault="00327E99" w:rsidP="00327E99">
            <w:pPr>
              <w:rPr>
                <w:rFonts w:ascii="Arial" w:hAnsi="Arial" w:cs="Arial"/>
                <w:sz w:val="26"/>
                <w:szCs w:val="24"/>
              </w:rPr>
            </w:pPr>
            <w:r w:rsidRPr="00327E99">
              <w:rPr>
                <w:rFonts w:ascii="Arial" w:hAnsi="Arial" w:cs="Arial"/>
                <w:sz w:val="26"/>
                <w:szCs w:val="24"/>
              </w:rPr>
              <w:t>MANUFACTURE OF ELECTRIC MOTORS AND GENERATORS</w:t>
            </w:r>
          </w:p>
          <w:p w14:paraId="44F2A371" w14:textId="76B0AD87" w:rsidR="00327E99" w:rsidRPr="00327E99" w:rsidRDefault="00327E99" w:rsidP="00327E99">
            <w:pPr>
              <w:rPr>
                <w:rFonts w:ascii="Arial" w:hAnsi="Arial" w:cs="Arial"/>
                <w:sz w:val="26"/>
                <w:szCs w:val="24"/>
              </w:rPr>
            </w:pPr>
            <w:r w:rsidRPr="00327E99">
              <w:rPr>
                <w:rFonts w:ascii="Arial" w:hAnsi="Arial" w:cs="Arial"/>
                <w:sz w:val="26"/>
                <w:szCs w:val="24"/>
              </w:rPr>
              <w:t>MANUFACTURE OF ELECTRICAL QUANTITIES MEASURING AND CONTROLLING INSTRUMENTS</w:t>
            </w:r>
          </w:p>
          <w:p w14:paraId="2B74F0E8" w14:textId="16A97A17" w:rsidR="00327E99" w:rsidRPr="00327E99" w:rsidRDefault="00327E99" w:rsidP="00327E99">
            <w:pPr>
              <w:rPr>
                <w:rFonts w:ascii="Arial" w:hAnsi="Arial" w:cs="Arial"/>
                <w:sz w:val="26"/>
                <w:szCs w:val="24"/>
              </w:rPr>
            </w:pPr>
            <w:r w:rsidRPr="00327E99">
              <w:rPr>
                <w:rFonts w:ascii="Arial" w:hAnsi="Arial" w:cs="Arial"/>
                <w:sz w:val="26"/>
                <w:szCs w:val="24"/>
              </w:rPr>
              <w:t>MANUFACTURE OF ELECTRICAL SIGNALLING EQUIPMENT SUCH AS TRAFFIC LIGHTS AND PEDESTRIAN SIGNALLING EQUIPMENT</w:t>
            </w:r>
          </w:p>
          <w:p w14:paraId="404AB95E" w14:textId="46E16A15" w:rsidR="00327E99" w:rsidRPr="00327E99" w:rsidRDefault="00327E99" w:rsidP="00327E99">
            <w:pPr>
              <w:rPr>
                <w:rFonts w:ascii="Arial" w:hAnsi="Arial" w:cs="Arial"/>
                <w:sz w:val="26"/>
                <w:szCs w:val="24"/>
              </w:rPr>
            </w:pPr>
            <w:r w:rsidRPr="00327E99">
              <w:rPr>
                <w:rFonts w:ascii="Arial" w:hAnsi="Arial" w:cs="Arial"/>
                <w:sz w:val="26"/>
                <w:szCs w:val="24"/>
              </w:rPr>
              <w:t>MANUFACTURE OF ELECTRICAL TRANSFORMERS</w:t>
            </w:r>
          </w:p>
          <w:p w14:paraId="0DB610C3" w14:textId="7A459066" w:rsidR="00327E99" w:rsidRPr="00327E99" w:rsidRDefault="00327E99" w:rsidP="00327E99">
            <w:pPr>
              <w:rPr>
                <w:rFonts w:ascii="Arial" w:hAnsi="Arial" w:cs="Arial"/>
                <w:sz w:val="26"/>
                <w:szCs w:val="24"/>
              </w:rPr>
            </w:pPr>
            <w:r w:rsidRPr="00327E99">
              <w:rPr>
                <w:rFonts w:ascii="Arial" w:hAnsi="Arial" w:cs="Arial"/>
                <w:sz w:val="26"/>
                <w:szCs w:val="24"/>
              </w:rPr>
              <w:t>MANUFACTURE OF ELECTRICITY DISTRIBUTION EQUIPMENT</w:t>
            </w:r>
          </w:p>
          <w:p w14:paraId="1CADB281" w14:textId="70472B92" w:rsidR="00327E99" w:rsidRPr="00327E99" w:rsidRDefault="00327E99" w:rsidP="00327E99">
            <w:pPr>
              <w:rPr>
                <w:rFonts w:ascii="Arial" w:hAnsi="Arial" w:cs="Arial"/>
                <w:sz w:val="26"/>
                <w:szCs w:val="24"/>
              </w:rPr>
            </w:pPr>
            <w:r w:rsidRPr="00327E99">
              <w:rPr>
                <w:rFonts w:ascii="Arial" w:hAnsi="Arial" w:cs="Arial"/>
                <w:sz w:val="26"/>
                <w:szCs w:val="24"/>
              </w:rPr>
              <w:t>MANUFACTURE OF ELECTRONIC VALVES AND TUBES</w:t>
            </w:r>
          </w:p>
          <w:p w14:paraId="4EA5B20A" w14:textId="68A5A046" w:rsidR="00327E99" w:rsidRPr="00327E99" w:rsidRDefault="00327E99" w:rsidP="00327E99">
            <w:pPr>
              <w:rPr>
                <w:rFonts w:ascii="Arial" w:hAnsi="Arial" w:cs="Arial"/>
                <w:sz w:val="26"/>
                <w:szCs w:val="24"/>
              </w:rPr>
            </w:pPr>
            <w:r w:rsidRPr="00327E99">
              <w:rPr>
                <w:rFonts w:ascii="Arial" w:hAnsi="Arial" w:cs="Arial"/>
                <w:sz w:val="26"/>
                <w:szCs w:val="24"/>
              </w:rPr>
              <w:t>MANUFACTURE OF ELECTROTHERAPEUTIC APPARATUS</w:t>
            </w:r>
          </w:p>
          <w:p w14:paraId="45AC05CB" w14:textId="402CA41C" w:rsidR="00327E99" w:rsidRPr="00327E99" w:rsidRDefault="00327E99" w:rsidP="00327E99">
            <w:pPr>
              <w:rPr>
                <w:rFonts w:ascii="Arial" w:hAnsi="Arial" w:cs="Arial"/>
                <w:sz w:val="26"/>
                <w:szCs w:val="24"/>
              </w:rPr>
            </w:pPr>
            <w:r w:rsidRPr="00327E99">
              <w:rPr>
                <w:rFonts w:ascii="Arial" w:hAnsi="Arial" w:cs="Arial"/>
                <w:sz w:val="26"/>
                <w:szCs w:val="24"/>
              </w:rPr>
              <w:t>MANUFACTURE OF ELECTROTHERMIC DOMESTIC APPLIANCES (E.G. HAIR DRESSING APPLIANCES, ELECTRIC INSTANTANEOUS STORAGE, HEATERS, FLATIRONS, PLATE WARMERS, COFFEE OR TEA MAKERS)</w:t>
            </w:r>
          </w:p>
          <w:p w14:paraId="7367269E" w14:textId="2CF09BB6" w:rsidR="00327E99" w:rsidRPr="00327E99" w:rsidRDefault="00327E99" w:rsidP="00327E99">
            <w:pPr>
              <w:rPr>
                <w:rFonts w:ascii="Arial" w:hAnsi="Arial" w:cs="Arial"/>
                <w:sz w:val="26"/>
                <w:szCs w:val="24"/>
              </w:rPr>
            </w:pPr>
            <w:r w:rsidRPr="00327E99">
              <w:rPr>
                <w:rFonts w:ascii="Arial" w:hAnsi="Arial" w:cs="Arial"/>
                <w:sz w:val="26"/>
                <w:szCs w:val="24"/>
              </w:rPr>
              <w:t>MANUFACTURE OF ENGINES AND TURBINES FOR MARINE PROPULSION</w:t>
            </w:r>
          </w:p>
          <w:p w14:paraId="57416E7D" w14:textId="7AA9A1D9" w:rsidR="00327E99" w:rsidRPr="00327E99" w:rsidRDefault="00327E99" w:rsidP="00327E99">
            <w:pPr>
              <w:rPr>
                <w:rFonts w:ascii="Arial" w:hAnsi="Arial" w:cs="Arial"/>
                <w:sz w:val="26"/>
                <w:szCs w:val="24"/>
              </w:rPr>
            </w:pPr>
            <w:r w:rsidRPr="00327E99">
              <w:rPr>
                <w:rFonts w:ascii="Arial" w:hAnsi="Arial" w:cs="Arial"/>
                <w:sz w:val="26"/>
                <w:szCs w:val="24"/>
              </w:rPr>
              <w:t xml:space="preserve">MANUFACTURE OF ENGINES AND TURBINES, EXCEPT FOR TRANSPORT N.E.C. </w:t>
            </w:r>
          </w:p>
          <w:p w14:paraId="04388B41" w14:textId="6792974E" w:rsidR="00327E99" w:rsidRPr="00327E99" w:rsidRDefault="00327E99" w:rsidP="00327E99">
            <w:pPr>
              <w:rPr>
                <w:rFonts w:ascii="Arial" w:hAnsi="Arial" w:cs="Arial"/>
                <w:sz w:val="26"/>
                <w:szCs w:val="24"/>
              </w:rPr>
            </w:pPr>
            <w:r w:rsidRPr="00327E99">
              <w:rPr>
                <w:rFonts w:ascii="Arial" w:hAnsi="Arial" w:cs="Arial"/>
                <w:sz w:val="26"/>
                <w:szCs w:val="24"/>
              </w:rPr>
              <w:t>MANUFACTURE OF FANS INTENDED FOR INDUSTRIAL APPLICATIONS, EXHAUST HOODS FOR COMMERCIAL, LABORATORY OR INDUSTRIAL USE</w:t>
            </w:r>
          </w:p>
          <w:p w14:paraId="0842E7ED" w14:textId="508DED29" w:rsidR="00327E99" w:rsidRPr="00327E99" w:rsidRDefault="00327E99" w:rsidP="00327E99">
            <w:pPr>
              <w:rPr>
                <w:rFonts w:ascii="Arial" w:hAnsi="Arial" w:cs="Arial"/>
                <w:sz w:val="26"/>
                <w:szCs w:val="24"/>
              </w:rPr>
            </w:pPr>
            <w:r w:rsidRPr="00327E99">
              <w:rPr>
                <w:rFonts w:ascii="Arial" w:hAnsi="Arial" w:cs="Arial"/>
                <w:sz w:val="26"/>
                <w:szCs w:val="24"/>
              </w:rPr>
              <w:t>MANUFACTURE OF FARM TRACTORS</w:t>
            </w:r>
          </w:p>
          <w:p w14:paraId="09C82221" w14:textId="1CACDEA9" w:rsidR="00327E99" w:rsidRPr="00327E99" w:rsidRDefault="00327E99" w:rsidP="00327E99">
            <w:pPr>
              <w:rPr>
                <w:rFonts w:ascii="Arial" w:hAnsi="Arial" w:cs="Arial"/>
                <w:sz w:val="26"/>
                <w:szCs w:val="24"/>
              </w:rPr>
            </w:pPr>
            <w:r w:rsidRPr="00327E99">
              <w:rPr>
                <w:rFonts w:ascii="Arial" w:hAnsi="Arial" w:cs="Arial"/>
                <w:sz w:val="26"/>
                <w:szCs w:val="24"/>
              </w:rPr>
              <w:t>MANUFACTURE OF FIBER OPTIC CABLES</w:t>
            </w:r>
          </w:p>
          <w:p w14:paraId="5DD1F3D9" w14:textId="66A48917" w:rsidR="00327E99" w:rsidRPr="00327E99" w:rsidRDefault="00327E99" w:rsidP="00327E99">
            <w:pPr>
              <w:rPr>
                <w:rFonts w:ascii="Arial" w:hAnsi="Arial" w:cs="Arial"/>
                <w:sz w:val="26"/>
                <w:szCs w:val="24"/>
              </w:rPr>
            </w:pPr>
            <w:r w:rsidRPr="00327E99">
              <w:rPr>
                <w:rFonts w:ascii="Arial" w:hAnsi="Arial" w:cs="Arial"/>
                <w:sz w:val="26"/>
                <w:szCs w:val="24"/>
              </w:rPr>
              <w:t>MANUFACTURE OF FLOW OF LIQUIDS OR GASES MEASURING AND CONTROLLING INSTRUMENTS</w:t>
            </w:r>
          </w:p>
          <w:p w14:paraId="5A84BDF2" w14:textId="253D1E93" w:rsidR="00327E99" w:rsidRPr="00327E99" w:rsidRDefault="00327E99" w:rsidP="00327E99">
            <w:pPr>
              <w:rPr>
                <w:rFonts w:ascii="Arial" w:hAnsi="Arial" w:cs="Arial"/>
                <w:sz w:val="26"/>
                <w:szCs w:val="24"/>
              </w:rPr>
            </w:pPr>
            <w:r w:rsidRPr="00327E99">
              <w:rPr>
                <w:rFonts w:ascii="Arial" w:hAnsi="Arial" w:cs="Arial"/>
                <w:sz w:val="26"/>
                <w:szCs w:val="24"/>
              </w:rPr>
              <w:t>MANUFACTURE OF FLUID POWER EQUIPMENT</w:t>
            </w:r>
          </w:p>
          <w:p w14:paraId="3177DF41" w14:textId="616FF106" w:rsidR="00327E99" w:rsidRPr="00327E99" w:rsidRDefault="00327E99" w:rsidP="00327E99">
            <w:pPr>
              <w:rPr>
                <w:rFonts w:ascii="Arial" w:hAnsi="Arial" w:cs="Arial"/>
                <w:sz w:val="26"/>
                <w:szCs w:val="24"/>
              </w:rPr>
            </w:pPr>
            <w:r w:rsidRPr="00327E99">
              <w:rPr>
                <w:rFonts w:ascii="Arial" w:hAnsi="Arial" w:cs="Arial"/>
                <w:sz w:val="26"/>
                <w:szCs w:val="24"/>
              </w:rPr>
              <w:t>MANUFACTURE OF GAS OR ELECTRIC WELDING, BRAZING OR SOLDERING MACHINES</w:t>
            </w:r>
          </w:p>
          <w:p w14:paraId="5EBCA17E" w14:textId="6F3DC066" w:rsidR="00327E99" w:rsidRPr="00327E99" w:rsidRDefault="00327E99" w:rsidP="00327E99">
            <w:pPr>
              <w:rPr>
                <w:rFonts w:ascii="Arial" w:hAnsi="Arial" w:cs="Arial"/>
                <w:sz w:val="26"/>
                <w:szCs w:val="24"/>
              </w:rPr>
            </w:pPr>
            <w:r w:rsidRPr="00327E99">
              <w:rPr>
                <w:rFonts w:ascii="Arial" w:hAnsi="Arial" w:cs="Arial"/>
                <w:sz w:val="26"/>
                <w:szCs w:val="24"/>
              </w:rPr>
              <w:t xml:space="preserve">MANUFACTURE OF HEAVY MACHINE AND EQUIPMENT USED FOR MINING AND QUARRYING </w:t>
            </w:r>
          </w:p>
          <w:p w14:paraId="058C59A9" w14:textId="53301496" w:rsidR="00327E99" w:rsidRPr="00327E99" w:rsidRDefault="00327E99" w:rsidP="00327E99">
            <w:pPr>
              <w:rPr>
                <w:rFonts w:ascii="Arial" w:hAnsi="Arial" w:cs="Arial"/>
                <w:sz w:val="26"/>
                <w:szCs w:val="24"/>
              </w:rPr>
            </w:pPr>
            <w:r w:rsidRPr="00327E99">
              <w:rPr>
                <w:rFonts w:ascii="Arial" w:hAnsi="Arial" w:cs="Arial"/>
                <w:sz w:val="26"/>
                <w:szCs w:val="24"/>
              </w:rPr>
              <w:t>MANUFACTURE OF HEAVY MACHINERY AND EQUIPMENT USED FOR CONSTRUCTION</w:t>
            </w:r>
          </w:p>
          <w:p w14:paraId="745857AC" w14:textId="74ADBB39" w:rsidR="00327E99" w:rsidRPr="00327E99" w:rsidRDefault="00327E99" w:rsidP="00327E99">
            <w:pPr>
              <w:rPr>
                <w:rFonts w:ascii="Arial" w:hAnsi="Arial" w:cs="Arial"/>
                <w:sz w:val="26"/>
                <w:szCs w:val="24"/>
              </w:rPr>
            </w:pPr>
            <w:r w:rsidRPr="00327E99">
              <w:rPr>
                <w:rFonts w:ascii="Arial" w:hAnsi="Arial" w:cs="Arial"/>
                <w:sz w:val="26"/>
                <w:szCs w:val="24"/>
              </w:rPr>
              <w:t>MANUFACTURE OF INTERNAL COMBUSTION ENGINES (GAS AND DIESEL)</w:t>
            </w:r>
          </w:p>
          <w:p w14:paraId="7C2852EC" w14:textId="08FB7123" w:rsidR="00327E99" w:rsidRPr="00327E99" w:rsidRDefault="00327E99" w:rsidP="00327E99">
            <w:pPr>
              <w:rPr>
                <w:rFonts w:ascii="Arial" w:hAnsi="Arial" w:cs="Arial"/>
                <w:sz w:val="26"/>
                <w:szCs w:val="24"/>
              </w:rPr>
            </w:pPr>
            <w:r w:rsidRPr="00327E99">
              <w:rPr>
                <w:rFonts w:ascii="Arial" w:hAnsi="Arial" w:cs="Arial"/>
                <w:sz w:val="26"/>
                <w:szCs w:val="24"/>
              </w:rPr>
              <w:t>MANUFACTURE OF LIFTING AND HOISTING MACHINERY, CRANES, ELEVATORS, INDUSTRIAL TRUCKS, TRACTORS, STACKERS, SPECIALIZED PORTS FOR LIFTING</w:t>
            </w:r>
          </w:p>
          <w:p w14:paraId="3202283D" w14:textId="191BAF73" w:rsidR="00327E99" w:rsidRPr="00327E99" w:rsidRDefault="00327E99" w:rsidP="00327E99">
            <w:pPr>
              <w:rPr>
                <w:rFonts w:ascii="Arial" w:hAnsi="Arial" w:cs="Arial"/>
                <w:sz w:val="26"/>
                <w:szCs w:val="24"/>
              </w:rPr>
            </w:pPr>
            <w:r w:rsidRPr="00327E99">
              <w:rPr>
                <w:rFonts w:ascii="Arial" w:hAnsi="Arial" w:cs="Arial"/>
                <w:sz w:val="26"/>
                <w:szCs w:val="24"/>
              </w:rPr>
              <w:t>MANUFACTURE OF LIGHTING EQUIPMENT AND PARTS EXCEPT FOR USE ON CYCLE AND MOTOR EQUIPMENT</w:t>
            </w:r>
          </w:p>
          <w:p w14:paraId="17CE736B" w14:textId="21034AE5" w:rsidR="00327E99" w:rsidRPr="00327E99" w:rsidRDefault="00327E99" w:rsidP="00327E99">
            <w:pPr>
              <w:rPr>
                <w:rFonts w:ascii="Arial" w:hAnsi="Arial" w:cs="Arial"/>
                <w:sz w:val="26"/>
                <w:szCs w:val="24"/>
              </w:rPr>
            </w:pPr>
            <w:r w:rsidRPr="00327E99">
              <w:rPr>
                <w:rFonts w:ascii="Arial" w:hAnsi="Arial" w:cs="Arial"/>
                <w:sz w:val="26"/>
                <w:szCs w:val="24"/>
              </w:rPr>
              <w:t>MANUFACTURE OF LIGHTING SETS USED  FOR CHRISTMAS TREES AND THE LIKE</w:t>
            </w:r>
          </w:p>
          <w:p w14:paraId="662E9FBE" w14:textId="09512E86" w:rsidR="00327E99" w:rsidRPr="00327E99" w:rsidRDefault="00327E99" w:rsidP="00327E99">
            <w:pPr>
              <w:rPr>
                <w:rFonts w:ascii="Arial" w:hAnsi="Arial" w:cs="Arial"/>
                <w:sz w:val="26"/>
                <w:szCs w:val="24"/>
              </w:rPr>
            </w:pPr>
            <w:r w:rsidRPr="00327E99">
              <w:rPr>
                <w:rFonts w:ascii="Arial" w:hAnsi="Arial" w:cs="Arial"/>
                <w:sz w:val="26"/>
                <w:szCs w:val="24"/>
              </w:rPr>
              <w:lastRenderedPageBreak/>
              <w:t xml:space="preserve">MANUFACTURE OF MACHINE FOR THE </w:t>
            </w:r>
          </w:p>
          <w:p w14:paraId="25B32DFE" w14:textId="65B7B231" w:rsidR="00327E99" w:rsidRPr="00327E99" w:rsidRDefault="00327E99" w:rsidP="00327E99">
            <w:pPr>
              <w:rPr>
                <w:rFonts w:ascii="Arial" w:hAnsi="Arial" w:cs="Arial"/>
                <w:sz w:val="26"/>
                <w:szCs w:val="24"/>
              </w:rPr>
            </w:pPr>
            <w:r w:rsidRPr="00327E99">
              <w:rPr>
                <w:rFonts w:ascii="Arial" w:hAnsi="Arial" w:cs="Arial"/>
                <w:sz w:val="26"/>
                <w:szCs w:val="24"/>
              </w:rPr>
              <w:t>MANUFACTURE OF MACHINE TOOLS AND ACCESSORIES INCLUDING PRECISION MEASURING TOOLS</w:t>
            </w:r>
          </w:p>
          <w:p w14:paraId="65F82750" w14:textId="3E2EA8AB" w:rsidR="00327E99" w:rsidRPr="00327E99" w:rsidRDefault="00327E99" w:rsidP="00327E99">
            <w:pPr>
              <w:rPr>
                <w:rFonts w:ascii="Arial" w:hAnsi="Arial" w:cs="Arial"/>
                <w:sz w:val="26"/>
                <w:szCs w:val="24"/>
              </w:rPr>
            </w:pPr>
            <w:r w:rsidRPr="00327E99">
              <w:rPr>
                <w:rFonts w:ascii="Arial" w:hAnsi="Arial" w:cs="Arial"/>
                <w:sz w:val="26"/>
                <w:szCs w:val="24"/>
              </w:rPr>
              <w:t>MANUFACTURE OF MACHINE TOOLS FOR WORKING METAL</w:t>
            </w:r>
          </w:p>
          <w:p w14:paraId="7C09112F" w14:textId="49923A23" w:rsidR="00327E99" w:rsidRPr="00327E99" w:rsidRDefault="00327E99" w:rsidP="00327E99">
            <w:pPr>
              <w:rPr>
                <w:rFonts w:ascii="Arial" w:hAnsi="Arial" w:cs="Arial"/>
                <w:sz w:val="26"/>
                <w:szCs w:val="24"/>
              </w:rPr>
            </w:pPr>
            <w:r w:rsidRPr="00327E99">
              <w:rPr>
                <w:rFonts w:ascii="Arial" w:hAnsi="Arial" w:cs="Arial"/>
                <w:sz w:val="26"/>
                <w:szCs w:val="24"/>
              </w:rPr>
              <w:t>MANUFACTURE OF MACHINERIES FOR MAN-MADE TEXTILE FIBERS OR YARNS</w:t>
            </w:r>
          </w:p>
          <w:p w14:paraId="02E53236" w14:textId="1D28CF4E" w:rsidR="00327E99" w:rsidRPr="00327E99" w:rsidRDefault="00327E99" w:rsidP="00327E99">
            <w:pPr>
              <w:rPr>
                <w:rFonts w:ascii="Arial" w:hAnsi="Arial" w:cs="Arial"/>
                <w:sz w:val="26"/>
                <w:szCs w:val="24"/>
              </w:rPr>
            </w:pPr>
            <w:r w:rsidRPr="00327E99">
              <w:rPr>
                <w:rFonts w:ascii="Arial" w:hAnsi="Arial" w:cs="Arial"/>
                <w:sz w:val="26"/>
                <w:szCs w:val="24"/>
              </w:rPr>
              <w:t>MANUFACTURE OF MACHINERY FOR CLEANING OR DRYING BOTTLES OR OTHER CONTAINERS OR FOR AERATING BEVERAGES</w:t>
            </w:r>
          </w:p>
          <w:p w14:paraId="2DC3F817" w14:textId="0C4370F3" w:rsidR="00327E99" w:rsidRPr="00327E99" w:rsidRDefault="00327E99" w:rsidP="00327E99">
            <w:pPr>
              <w:rPr>
                <w:rFonts w:ascii="Arial" w:hAnsi="Arial" w:cs="Arial"/>
                <w:sz w:val="26"/>
                <w:szCs w:val="24"/>
              </w:rPr>
            </w:pPr>
            <w:r w:rsidRPr="00327E99">
              <w:rPr>
                <w:rFonts w:ascii="Arial" w:hAnsi="Arial" w:cs="Arial"/>
                <w:sz w:val="26"/>
                <w:szCs w:val="24"/>
              </w:rPr>
              <w:t>MANUFACTURE OF MACHINERY FOR METALLURGY</w:t>
            </w:r>
          </w:p>
          <w:p w14:paraId="52116638" w14:textId="40261FF8" w:rsidR="00327E99" w:rsidRPr="00327E99" w:rsidRDefault="00327E99" w:rsidP="00327E99">
            <w:pPr>
              <w:rPr>
                <w:rFonts w:ascii="Arial" w:hAnsi="Arial" w:cs="Arial"/>
                <w:sz w:val="26"/>
                <w:szCs w:val="24"/>
              </w:rPr>
            </w:pPr>
            <w:r w:rsidRPr="00327E99">
              <w:rPr>
                <w:rFonts w:ascii="Arial" w:hAnsi="Arial" w:cs="Arial"/>
                <w:sz w:val="26"/>
                <w:szCs w:val="24"/>
              </w:rPr>
              <w:t>MANUFACTURE OF MACHINERY FOR PRODUCING TILES, BRICKS, SHAPED CERAMIC PASTES, PIPES, GRAPHITE, ELECTRODES, BLACKBOARD CHALK, FOUNDRY MOLDS, ETC.</w:t>
            </w:r>
          </w:p>
          <w:p w14:paraId="008B575A" w14:textId="0A68C9FA" w:rsidR="00327E99" w:rsidRPr="00327E99" w:rsidRDefault="00327E99" w:rsidP="00327E99">
            <w:pPr>
              <w:rPr>
                <w:rFonts w:ascii="Arial" w:hAnsi="Arial" w:cs="Arial"/>
                <w:sz w:val="26"/>
                <w:szCs w:val="24"/>
              </w:rPr>
            </w:pPr>
            <w:r w:rsidRPr="00327E99">
              <w:rPr>
                <w:rFonts w:ascii="Arial" w:hAnsi="Arial" w:cs="Arial"/>
                <w:sz w:val="26"/>
                <w:szCs w:val="24"/>
              </w:rPr>
              <w:t>MANUFACTURE OF MACHINERY FOR PULP, PAPER AND PAPERBOARD INDUSTRIES</w:t>
            </w:r>
          </w:p>
          <w:p w14:paraId="7CA2C579" w14:textId="6F159E52" w:rsidR="00327E99" w:rsidRPr="00327E99" w:rsidRDefault="00327E99" w:rsidP="00327E99">
            <w:pPr>
              <w:rPr>
                <w:rFonts w:ascii="Arial" w:hAnsi="Arial" w:cs="Arial"/>
                <w:sz w:val="26"/>
                <w:szCs w:val="24"/>
              </w:rPr>
            </w:pPr>
            <w:r w:rsidRPr="00327E99">
              <w:rPr>
                <w:rFonts w:ascii="Arial" w:hAnsi="Arial" w:cs="Arial"/>
                <w:sz w:val="26"/>
                <w:szCs w:val="24"/>
              </w:rPr>
              <w:t>MANUFACTURE OF MACHINERY FOR TEXTILE APPAREL AND LEATHER PRODUCTION, N.E.C.</w:t>
            </w:r>
          </w:p>
          <w:p w14:paraId="0B7EB27D" w14:textId="423987A5" w:rsidR="00327E99" w:rsidRPr="00327E99" w:rsidRDefault="00327E99" w:rsidP="00327E99">
            <w:pPr>
              <w:rPr>
                <w:rFonts w:ascii="Arial" w:hAnsi="Arial" w:cs="Arial"/>
                <w:sz w:val="26"/>
                <w:szCs w:val="24"/>
              </w:rPr>
            </w:pPr>
            <w:r w:rsidRPr="00327E99">
              <w:rPr>
                <w:rFonts w:ascii="Arial" w:hAnsi="Arial" w:cs="Arial"/>
                <w:sz w:val="26"/>
                <w:szCs w:val="24"/>
              </w:rPr>
              <w:t>MANUFACTURE OF MACHINERY FOR WORKING RUBBER OR PLASTIC OR FOR THE MANUFACTURE OF PRODUCTS OF THESE MATERIALS</w:t>
            </w:r>
          </w:p>
          <w:p w14:paraId="16922A46" w14:textId="3A656841" w:rsidR="00327E99" w:rsidRPr="00327E99" w:rsidRDefault="00327E99" w:rsidP="00327E99">
            <w:pPr>
              <w:rPr>
                <w:rFonts w:ascii="Arial" w:hAnsi="Arial" w:cs="Arial"/>
                <w:sz w:val="26"/>
                <w:szCs w:val="24"/>
              </w:rPr>
            </w:pPr>
            <w:r w:rsidRPr="00327E99">
              <w:rPr>
                <w:rFonts w:ascii="Arial" w:hAnsi="Arial" w:cs="Arial"/>
                <w:sz w:val="26"/>
                <w:szCs w:val="24"/>
              </w:rPr>
              <w:t xml:space="preserve">MANUFACTURE OF MACHINES FOR PRODUCTION OR HOT-WORKING OF GLASS; GLASSWARE OR YARN </w:t>
            </w:r>
          </w:p>
          <w:p w14:paraId="006C7023" w14:textId="1B579FFF" w:rsidR="00327E99" w:rsidRPr="00327E99" w:rsidRDefault="00327E99" w:rsidP="00327E99">
            <w:pPr>
              <w:rPr>
                <w:rFonts w:ascii="Arial" w:hAnsi="Arial" w:cs="Arial"/>
                <w:sz w:val="26"/>
                <w:szCs w:val="24"/>
              </w:rPr>
            </w:pPr>
            <w:r w:rsidRPr="00327E99">
              <w:rPr>
                <w:rFonts w:ascii="Arial" w:hAnsi="Arial" w:cs="Arial"/>
                <w:sz w:val="26"/>
                <w:szCs w:val="24"/>
              </w:rPr>
              <w:t xml:space="preserve">MANUFACTURE OF MAGNETIC AND OPTICAL MEDIA </w:t>
            </w:r>
          </w:p>
          <w:p w14:paraId="5B16A4BD" w14:textId="58047A78" w:rsidR="00327E99" w:rsidRPr="00327E99" w:rsidRDefault="00327E99" w:rsidP="00327E99">
            <w:pPr>
              <w:rPr>
                <w:rFonts w:ascii="Arial" w:hAnsi="Arial" w:cs="Arial"/>
                <w:sz w:val="26"/>
                <w:szCs w:val="24"/>
              </w:rPr>
            </w:pPr>
            <w:r w:rsidRPr="00327E99">
              <w:rPr>
                <w:rFonts w:ascii="Arial" w:hAnsi="Arial" w:cs="Arial"/>
                <w:sz w:val="26"/>
                <w:szCs w:val="24"/>
              </w:rPr>
              <w:t>MANUFACTURE OF MARINE CAPSTANS, PULLEY TACKLE AND HOISTS, ETC.</w:t>
            </w:r>
          </w:p>
          <w:p w14:paraId="0EBABF14" w14:textId="7961F509" w:rsidR="00327E99" w:rsidRPr="00327E99" w:rsidRDefault="00327E99" w:rsidP="00327E99">
            <w:pPr>
              <w:rPr>
                <w:rFonts w:ascii="Arial" w:hAnsi="Arial" w:cs="Arial"/>
                <w:sz w:val="26"/>
                <w:szCs w:val="24"/>
              </w:rPr>
            </w:pPr>
            <w:r w:rsidRPr="00327E99">
              <w:rPr>
                <w:rFonts w:ascii="Arial" w:hAnsi="Arial" w:cs="Arial"/>
                <w:sz w:val="26"/>
                <w:szCs w:val="24"/>
              </w:rPr>
              <w:t>MANUFACTURE OF MARINE CAPSTANS, PULLEY TACKLE AND HOISTS, ETC.</w:t>
            </w:r>
          </w:p>
          <w:p w14:paraId="2D412E18" w14:textId="79B4D887" w:rsidR="00327E99" w:rsidRPr="00327E99" w:rsidRDefault="00327E99" w:rsidP="00327E99">
            <w:pPr>
              <w:rPr>
                <w:rFonts w:ascii="Arial" w:hAnsi="Arial" w:cs="Arial"/>
                <w:sz w:val="26"/>
                <w:szCs w:val="24"/>
              </w:rPr>
            </w:pPr>
            <w:r w:rsidRPr="00327E99">
              <w:rPr>
                <w:rFonts w:ascii="Arial" w:hAnsi="Arial" w:cs="Arial"/>
                <w:sz w:val="26"/>
                <w:szCs w:val="24"/>
              </w:rPr>
              <w:t>MANUFACTURE OF MECHANICAL MOTION, MEASURING AND CONTROLLING, TIMING AND CYCLE INSTRUMENTS</w:t>
            </w:r>
          </w:p>
          <w:p w14:paraId="389221AA" w14:textId="1EF5EE7F" w:rsidR="00327E99" w:rsidRPr="00327E99" w:rsidRDefault="00327E99" w:rsidP="00327E99">
            <w:pPr>
              <w:rPr>
                <w:rFonts w:ascii="Arial" w:hAnsi="Arial" w:cs="Arial"/>
                <w:sz w:val="26"/>
                <w:szCs w:val="24"/>
              </w:rPr>
            </w:pPr>
            <w:r w:rsidRPr="00327E99">
              <w:rPr>
                <w:rFonts w:ascii="Arial" w:hAnsi="Arial" w:cs="Arial"/>
                <w:sz w:val="26"/>
                <w:szCs w:val="24"/>
              </w:rPr>
              <w:t>MANUFACTURE OF MEDICAL LASER EQUIPMENT</w:t>
            </w:r>
          </w:p>
          <w:p w14:paraId="59225385" w14:textId="1F1B301D" w:rsidR="00327E99" w:rsidRPr="00327E99" w:rsidRDefault="00327E99" w:rsidP="00327E99">
            <w:pPr>
              <w:rPr>
                <w:rFonts w:ascii="Arial" w:hAnsi="Arial" w:cs="Arial"/>
                <w:sz w:val="26"/>
                <w:szCs w:val="24"/>
              </w:rPr>
            </w:pPr>
            <w:r w:rsidRPr="00327E99">
              <w:rPr>
                <w:rFonts w:ascii="Arial" w:hAnsi="Arial" w:cs="Arial"/>
                <w:sz w:val="26"/>
                <w:szCs w:val="24"/>
              </w:rPr>
              <w:t>MANUFACTURE OF MEDICAL ULTRASOUND EQUIPMENT</w:t>
            </w:r>
          </w:p>
          <w:p w14:paraId="14EAEA37" w14:textId="47172D87" w:rsidR="00327E99" w:rsidRPr="00327E99" w:rsidRDefault="00327E99" w:rsidP="00327E99">
            <w:pPr>
              <w:rPr>
                <w:rFonts w:ascii="Arial" w:hAnsi="Arial" w:cs="Arial"/>
                <w:sz w:val="26"/>
                <w:szCs w:val="24"/>
              </w:rPr>
            </w:pPr>
            <w:r w:rsidRPr="00327E99">
              <w:rPr>
                <w:rFonts w:ascii="Arial" w:hAnsi="Arial" w:cs="Arial"/>
                <w:sz w:val="26"/>
                <w:szCs w:val="24"/>
              </w:rPr>
              <w:t>MANUFACTURE OF METAL-FORMING MACHINERY AND MACHINE TOOLS, N.E.C.</w:t>
            </w:r>
          </w:p>
          <w:p w14:paraId="1327EBBE" w14:textId="6156B499" w:rsidR="00327E99" w:rsidRPr="00327E99" w:rsidRDefault="00327E99" w:rsidP="00327E99">
            <w:pPr>
              <w:rPr>
                <w:rFonts w:ascii="Arial" w:hAnsi="Arial" w:cs="Arial"/>
                <w:sz w:val="26"/>
                <w:szCs w:val="24"/>
              </w:rPr>
            </w:pPr>
            <w:r w:rsidRPr="00327E99">
              <w:rPr>
                <w:rFonts w:ascii="Arial" w:hAnsi="Arial" w:cs="Arial"/>
                <w:sz w:val="26"/>
                <w:szCs w:val="24"/>
              </w:rPr>
              <w:t>MANUFACTURE OF MOTOR VEHICLE LIGHTING EQUIPMENT</w:t>
            </w:r>
          </w:p>
          <w:p w14:paraId="7D8B8E7E" w14:textId="03F0D0A6" w:rsidR="00327E99" w:rsidRPr="00327E99" w:rsidRDefault="00327E99" w:rsidP="00327E99">
            <w:pPr>
              <w:rPr>
                <w:rFonts w:ascii="Arial" w:hAnsi="Arial" w:cs="Arial"/>
                <w:sz w:val="26"/>
                <w:szCs w:val="24"/>
              </w:rPr>
            </w:pPr>
            <w:r w:rsidRPr="00327E99">
              <w:rPr>
                <w:rFonts w:ascii="Arial" w:hAnsi="Arial" w:cs="Arial"/>
                <w:sz w:val="26"/>
                <w:szCs w:val="24"/>
              </w:rPr>
              <w:t>MANUFACTURE OF MRI EQUIPMENT</w:t>
            </w:r>
          </w:p>
          <w:p w14:paraId="6DE679FF" w14:textId="1F126CA3" w:rsidR="00327E99" w:rsidRPr="00327E99" w:rsidRDefault="00327E99" w:rsidP="00327E99">
            <w:pPr>
              <w:rPr>
                <w:rFonts w:ascii="Arial" w:hAnsi="Arial" w:cs="Arial"/>
                <w:sz w:val="26"/>
                <w:szCs w:val="24"/>
              </w:rPr>
            </w:pPr>
            <w:r w:rsidRPr="00327E99">
              <w:rPr>
                <w:rFonts w:ascii="Arial" w:hAnsi="Arial" w:cs="Arial"/>
                <w:sz w:val="26"/>
                <w:szCs w:val="24"/>
              </w:rPr>
              <w:t>MANUFACTURE OF NEEDLES FOR KNITTING, SEWING MACHINES</w:t>
            </w:r>
          </w:p>
          <w:p w14:paraId="3DE32027" w14:textId="12314EF4" w:rsidR="00327E99" w:rsidRPr="00327E99" w:rsidRDefault="00327E99" w:rsidP="00327E99">
            <w:pPr>
              <w:rPr>
                <w:rFonts w:ascii="Arial" w:hAnsi="Arial" w:cs="Arial"/>
                <w:sz w:val="26"/>
                <w:szCs w:val="24"/>
              </w:rPr>
            </w:pPr>
            <w:r w:rsidRPr="00327E99">
              <w:rPr>
                <w:rFonts w:ascii="Arial" w:hAnsi="Arial" w:cs="Arial"/>
                <w:sz w:val="26"/>
                <w:szCs w:val="24"/>
              </w:rPr>
              <w:t xml:space="preserve">MANUFACTURE OF OSCILLATORS </w:t>
            </w:r>
          </w:p>
          <w:p w14:paraId="4D553D07" w14:textId="2D0AC631" w:rsidR="00327E99" w:rsidRPr="00327E99" w:rsidRDefault="00327E99" w:rsidP="00327E99">
            <w:pPr>
              <w:rPr>
                <w:rFonts w:ascii="Arial" w:hAnsi="Arial" w:cs="Arial"/>
                <w:sz w:val="26"/>
                <w:szCs w:val="24"/>
              </w:rPr>
            </w:pPr>
            <w:r w:rsidRPr="00327E99">
              <w:rPr>
                <w:rFonts w:ascii="Arial" w:hAnsi="Arial" w:cs="Arial"/>
                <w:sz w:val="26"/>
                <w:szCs w:val="24"/>
              </w:rPr>
              <w:t>MANUFACTURE OF OTHER ELECTRICAL EQUIPMENT N.E.C.</w:t>
            </w:r>
          </w:p>
          <w:p w14:paraId="5A130C9C" w14:textId="7C5EE881" w:rsidR="00327E99" w:rsidRPr="00327E99" w:rsidRDefault="00327E99" w:rsidP="00327E99">
            <w:pPr>
              <w:rPr>
                <w:rFonts w:ascii="Arial" w:hAnsi="Arial" w:cs="Arial"/>
                <w:sz w:val="26"/>
                <w:szCs w:val="24"/>
              </w:rPr>
            </w:pPr>
            <w:r w:rsidRPr="00327E99">
              <w:rPr>
                <w:rFonts w:ascii="Arial" w:hAnsi="Arial" w:cs="Arial"/>
                <w:sz w:val="26"/>
                <w:szCs w:val="24"/>
              </w:rPr>
              <w:t>MANUFACTURE OF OTHER ELECTRONIC AND ELECTRIC WIRES AND CABLES</w:t>
            </w:r>
          </w:p>
          <w:p w14:paraId="27D7990F" w14:textId="1363597A" w:rsidR="00327E99" w:rsidRPr="00327E99" w:rsidRDefault="00327E99" w:rsidP="00327E99">
            <w:pPr>
              <w:rPr>
                <w:rFonts w:ascii="Arial" w:hAnsi="Arial" w:cs="Arial"/>
                <w:sz w:val="26"/>
                <w:szCs w:val="24"/>
              </w:rPr>
            </w:pPr>
            <w:r w:rsidRPr="00327E99">
              <w:rPr>
                <w:rFonts w:ascii="Arial" w:hAnsi="Arial" w:cs="Arial"/>
                <w:sz w:val="26"/>
                <w:szCs w:val="24"/>
              </w:rPr>
              <w:t>MANUFACTURE OF OTHER GENERAL-PURPOSE MACHINERY, N.E.C. (INCLUDING MANUFACTURE OF SPECIALIZED PARTS FOR GENERAL PURPOSE MACHINERY AND EQUIPMENT)</w:t>
            </w:r>
          </w:p>
          <w:p w14:paraId="1517ACDE" w14:textId="076193EA" w:rsidR="00327E99" w:rsidRPr="00327E99" w:rsidRDefault="00327E99" w:rsidP="00327E99">
            <w:pPr>
              <w:rPr>
                <w:rFonts w:ascii="Arial" w:hAnsi="Arial" w:cs="Arial"/>
                <w:sz w:val="26"/>
                <w:szCs w:val="24"/>
              </w:rPr>
            </w:pPr>
            <w:r w:rsidRPr="00327E99">
              <w:rPr>
                <w:rFonts w:ascii="Arial" w:hAnsi="Arial" w:cs="Arial"/>
                <w:sz w:val="26"/>
                <w:szCs w:val="24"/>
              </w:rPr>
              <w:t>MANUFACTURE OF OTHER IRRADIATION, ELECTROMEDICAL AND ELECTROTHERAPEUTIC EQUIPMENT, N.E.C.</w:t>
            </w:r>
          </w:p>
          <w:p w14:paraId="484F8103" w14:textId="1541DF62" w:rsidR="00327E99" w:rsidRPr="00327E99" w:rsidRDefault="00327E99" w:rsidP="00327E99">
            <w:pPr>
              <w:rPr>
                <w:rFonts w:ascii="Arial" w:hAnsi="Arial" w:cs="Arial"/>
                <w:sz w:val="26"/>
                <w:szCs w:val="24"/>
              </w:rPr>
            </w:pPr>
            <w:r w:rsidRPr="00327E99">
              <w:rPr>
                <w:rFonts w:ascii="Arial" w:hAnsi="Arial" w:cs="Arial"/>
                <w:sz w:val="26"/>
                <w:szCs w:val="24"/>
              </w:rPr>
              <w:t>MANUFACTURE OF OTHER LIFTING AND HANDLING EQUIPMENT, N.E.C.</w:t>
            </w:r>
          </w:p>
          <w:p w14:paraId="2D152B0E" w14:textId="3C3A4EF5" w:rsidR="00327E99" w:rsidRPr="00327E99" w:rsidRDefault="00327E99" w:rsidP="00327E99">
            <w:pPr>
              <w:rPr>
                <w:rFonts w:ascii="Arial" w:hAnsi="Arial" w:cs="Arial"/>
                <w:sz w:val="26"/>
                <w:szCs w:val="24"/>
              </w:rPr>
            </w:pPr>
            <w:r w:rsidRPr="00327E99">
              <w:rPr>
                <w:rFonts w:ascii="Arial" w:hAnsi="Arial" w:cs="Arial"/>
                <w:sz w:val="26"/>
                <w:szCs w:val="24"/>
              </w:rPr>
              <w:t>MANUFACTURE OF OTHER OFFICE AND ACCOUNTING MACHINERIES</w:t>
            </w:r>
          </w:p>
          <w:p w14:paraId="20217F32" w14:textId="5FB21537" w:rsidR="00327E99" w:rsidRPr="00327E99" w:rsidRDefault="00327E99" w:rsidP="00327E99">
            <w:pPr>
              <w:rPr>
                <w:rFonts w:ascii="Arial" w:hAnsi="Arial" w:cs="Arial"/>
                <w:sz w:val="26"/>
                <w:szCs w:val="24"/>
              </w:rPr>
            </w:pPr>
            <w:r w:rsidRPr="00327E99">
              <w:rPr>
                <w:rFonts w:ascii="Arial" w:hAnsi="Arial" w:cs="Arial"/>
                <w:sz w:val="26"/>
                <w:szCs w:val="24"/>
              </w:rPr>
              <w:t>MANUFACTURE OF OTHER OFFICE MACHINERY AND EQUIPMENT (EXCEPT COMPUTERS AND PERIPHERAL EQUIPMENT), N.E.C</w:t>
            </w:r>
          </w:p>
          <w:p w14:paraId="4019631A" w14:textId="5DE31BCF" w:rsidR="00327E99" w:rsidRPr="00327E99" w:rsidRDefault="00327E99" w:rsidP="00327E99">
            <w:pPr>
              <w:rPr>
                <w:rFonts w:ascii="Arial" w:hAnsi="Arial" w:cs="Arial"/>
                <w:sz w:val="26"/>
                <w:szCs w:val="24"/>
              </w:rPr>
            </w:pPr>
            <w:r w:rsidRPr="00327E99">
              <w:rPr>
                <w:rFonts w:ascii="Arial" w:hAnsi="Arial" w:cs="Arial"/>
                <w:sz w:val="26"/>
                <w:szCs w:val="24"/>
              </w:rPr>
              <w:t xml:space="preserve">MANUFACTURE OF OTHER PUMPS, COMPRESSORS, TAPS AND VALVES </w:t>
            </w:r>
          </w:p>
          <w:p w14:paraId="28FBB04B" w14:textId="060F5386" w:rsidR="00327E99" w:rsidRPr="00327E99" w:rsidRDefault="00327E99" w:rsidP="00327E99">
            <w:pPr>
              <w:rPr>
                <w:rFonts w:ascii="Arial" w:hAnsi="Arial" w:cs="Arial"/>
                <w:sz w:val="26"/>
                <w:szCs w:val="24"/>
              </w:rPr>
            </w:pPr>
            <w:r w:rsidRPr="00327E99">
              <w:rPr>
                <w:rFonts w:ascii="Arial" w:hAnsi="Arial" w:cs="Arial"/>
                <w:sz w:val="26"/>
                <w:szCs w:val="24"/>
              </w:rPr>
              <w:t>MANUFACTURE OF OTHER SPECIAL-PURPOSE MACHINERY, N.E.C.</w:t>
            </w:r>
          </w:p>
          <w:p w14:paraId="5AA6EA89" w14:textId="506B40B0" w:rsidR="00327E99" w:rsidRPr="00327E99" w:rsidRDefault="00327E99" w:rsidP="00327E99">
            <w:pPr>
              <w:rPr>
                <w:rFonts w:ascii="Arial" w:hAnsi="Arial" w:cs="Arial"/>
                <w:sz w:val="26"/>
                <w:szCs w:val="24"/>
              </w:rPr>
            </w:pPr>
            <w:r w:rsidRPr="00327E99">
              <w:rPr>
                <w:rFonts w:ascii="Arial" w:hAnsi="Arial" w:cs="Arial"/>
                <w:sz w:val="26"/>
                <w:szCs w:val="24"/>
              </w:rPr>
              <w:t>MANUFACTURE OF OTHER WATCH AND CLOCKS PARTS, N.E.C</w:t>
            </w:r>
          </w:p>
          <w:p w14:paraId="508079F0" w14:textId="6018B926" w:rsidR="00327E99" w:rsidRPr="00327E99" w:rsidRDefault="00327E99" w:rsidP="00327E99">
            <w:pPr>
              <w:rPr>
                <w:rFonts w:ascii="Arial" w:hAnsi="Arial" w:cs="Arial"/>
                <w:sz w:val="26"/>
                <w:szCs w:val="24"/>
              </w:rPr>
            </w:pPr>
            <w:r w:rsidRPr="00327E99">
              <w:rPr>
                <w:rFonts w:ascii="Arial" w:hAnsi="Arial" w:cs="Arial"/>
                <w:sz w:val="26"/>
                <w:szCs w:val="24"/>
              </w:rPr>
              <w:t>MANUFACTURE OF OVENS, FURNACES AND FURNACE BURNERS</w:t>
            </w:r>
          </w:p>
          <w:p w14:paraId="6BD2C2CD" w14:textId="6FBE265D" w:rsidR="00327E99" w:rsidRPr="00327E99" w:rsidRDefault="00327E99" w:rsidP="00327E99">
            <w:pPr>
              <w:rPr>
                <w:rFonts w:ascii="Arial" w:hAnsi="Arial" w:cs="Arial"/>
                <w:sz w:val="26"/>
                <w:szCs w:val="24"/>
              </w:rPr>
            </w:pPr>
            <w:r w:rsidRPr="00327E99">
              <w:rPr>
                <w:rFonts w:ascii="Arial" w:hAnsi="Arial" w:cs="Arial"/>
                <w:sz w:val="26"/>
                <w:szCs w:val="24"/>
              </w:rPr>
              <w:t>MANUFACTURE OF PACKING AND WRAPPING MACHINERY</w:t>
            </w:r>
          </w:p>
          <w:p w14:paraId="0F8831C7" w14:textId="6C1A214B" w:rsidR="00327E99" w:rsidRPr="00327E99" w:rsidRDefault="00327E99" w:rsidP="00327E99">
            <w:pPr>
              <w:rPr>
                <w:rFonts w:ascii="Arial" w:hAnsi="Arial" w:cs="Arial"/>
                <w:sz w:val="26"/>
                <w:szCs w:val="24"/>
              </w:rPr>
            </w:pPr>
            <w:r w:rsidRPr="00327E99">
              <w:rPr>
                <w:rFonts w:ascii="Arial" w:hAnsi="Arial" w:cs="Arial"/>
                <w:sz w:val="26"/>
                <w:szCs w:val="24"/>
              </w:rPr>
              <w:lastRenderedPageBreak/>
              <w:t>MANUFACTURE OF PARTS OF ENGINES AND TURBINES, EXCEPT FOR AIRCRAFT, VEHICLE AND CYCLE ENGINES</w:t>
            </w:r>
          </w:p>
          <w:p w14:paraId="76EA6A25" w14:textId="524908A6" w:rsidR="00327E99" w:rsidRPr="00327E99" w:rsidRDefault="00327E99" w:rsidP="00327E99">
            <w:pPr>
              <w:rPr>
                <w:rFonts w:ascii="Arial" w:hAnsi="Arial" w:cs="Arial"/>
                <w:sz w:val="26"/>
                <w:szCs w:val="24"/>
              </w:rPr>
            </w:pPr>
            <w:r w:rsidRPr="00327E99">
              <w:rPr>
                <w:rFonts w:ascii="Arial" w:hAnsi="Arial" w:cs="Arial"/>
                <w:sz w:val="26"/>
                <w:szCs w:val="24"/>
              </w:rPr>
              <w:t>MANUFACTURE OF PHOTO-COPYING APPARATUS INCORPORATING AN OPTICAL SYSTEM OR OF THE CONTACT TYPE AND THERMO COPYING APPARATUS</w:t>
            </w:r>
          </w:p>
          <w:p w14:paraId="19F6F8E4" w14:textId="11880143" w:rsidR="00327E99" w:rsidRPr="00327E99" w:rsidRDefault="00327E99" w:rsidP="00327E99">
            <w:pPr>
              <w:rPr>
                <w:rFonts w:ascii="Arial" w:hAnsi="Arial" w:cs="Arial"/>
                <w:sz w:val="26"/>
                <w:szCs w:val="24"/>
              </w:rPr>
            </w:pPr>
            <w:r w:rsidRPr="00327E99">
              <w:rPr>
                <w:rFonts w:ascii="Arial" w:hAnsi="Arial" w:cs="Arial"/>
                <w:sz w:val="26"/>
                <w:szCs w:val="24"/>
              </w:rPr>
              <w:t>MANUFACTURE OF PHOTOGRAPHIC EQUIPMENT AND ACCESSORIES</w:t>
            </w:r>
          </w:p>
          <w:p w14:paraId="32B70896" w14:textId="3D0E4097" w:rsidR="00327E99" w:rsidRPr="00327E99" w:rsidRDefault="00327E99" w:rsidP="00327E99">
            <w:pPr>
              <w:rPr>
                <w:rFonts w:ascii="Arial" w:hAnsi="Arial" w:cs="Arial"/>
                <w:sz w:val="26"/>
                <w:szCs w:val="24"/>
              </w:rPr>
            </w:pPr>
            <w:r w:rsidRPr="00327E99">
              <w:rPr>
                <w:rFonts w:ascii="Arial" w:hAnsi="Arial" w:cs="Arial"/>
                <w:sz w:val="26"/>
                <w:szCs w:val="24"/>
              </w:rPr>
              <w:t>MANUFACTURE OF POSTAGE METERS, MAIL HANDLING MACHINES (ENVELOPE STUFFING, SEALING AND ADDRESSING MACHINERY, OPENING, SORTING, SCANNING), COLLATING MACHINERY</w:t>
            </w:r>
          </w:p>
          <w:p w14:paraId="32D14074" w14:textId="71466872" w:rsidR="00327E99" w:rsidRPr="00327E99" w:rsidRDefault="00327E99" w:rsidP="00327E99">
            <w:pPr>
              <w:rPr>
                <w:rFonts w:ascii="Arial" w:hAnsi="Arial" w:cs="Arial"/>
                <w:sz w:val="26"/>
                <w:szCs w:val="24"/>
              </w:rPr>
            </w:pPr>
            <w:r w:rsidRPr="00327E99">
              <w:rPr>
                <w:rFonts w:ascii="Arial" w:hAnsi="Arial" w:cs="Arial"/>
                <w:sz w:val="26"/>
                <w:szCs w:val="24"/>
              </w:rPr>
              <w:t xml:space="preserve">MANUFACTURE OF PRESSES CRUSHER </w:t>
            </w:r>
          </w:p>
          <w:p w14:paraId="20A27371" w14:textId="6C010D98" w:rsidR="00327E99" w:rsidRPr="00327E99" w:rsidRDefault="00327E99" w:rsidP="00327E99">
            <w:pPr>
              <w:rPr>
                <w:rFonts w:ascii="Arial" w:hAnsi="Arial" w:cs="Arial"/>
                <w:sz w:val="26"/>
                <w:szCs w:val="24"/>
              </w:rPr>
            </w:pPr>
            <w:r w:rsidRPr="00327E99">
              <w:rPr>
                <w:rFonts w:ascii="Arial" w:hAnsi="Arial" w:cs="Arial"/>
                <w:sz w:val="26"/>
                <w:szCs w:val="24"/>
              </w:rPr>
              <w:t>MANUFACTURE OF PRESSURE MEASURING AND CONTROLLING INSTRUMENTS AND GAUGES</w:t>
            </w:r>
          </w:p>
          <w:p w14:paraId="13336C9A" w14:textId="099A4905" w:rsidR="00327E99" w:rsidRPr="00327E99" w:rsidRDefault="00327E99" w:rsidP="00327E99">
            <w:pPr>
              <w:rPr>
                <w:rFonts w:ascii="Arial" w:hAnsi="Arial" w:cs="Arial"/>
                <w:sz w:val="26"/>
                <w:szCs w:val="24"/>
              </w:rPr>
            </w:pPr>
            <w:r w:rsidRPr="00327E99">
              <w:rPr>
                <w:rFonts w:ascii="Arial" w:hAnsi="Arial" w:cs="Arial"/>
                <w:sz w:val="26"/>
                <w:szCs w:val="24"/>
              </w:rPr>
              <w:t>MANUFACTURE OF PRIMARY CELLS AND BATTERIES</w:t>
            </w:r>
          </w:p>
          <w:p w14:paraId="36DA0C6A" w14:textId="5A3A02B5" w:rsidR="00327E99" w:rsidRPr="00327E99" w:rsidRDefault="00327E99" w:rsidP="00327E99">
            <w:pPr>
              <w:rPr>
                <w:rFonts w:ascii="Arial" w:hAnsi="Arial" w:cs="Arial"/>
                <w:sz w:val="26"/>
                <w:szCs w:val="24"/>
              </w:rPr>
            </w:pPr>
            <w:r w:rsidRPr="00327E99">
              <w:rPr>
                <w:rFonts w:ascii="Arial" w:hAnsi="Arial" w:cs="Arial"/>
                <w:sz w:val="26"/>
                <w:szCs w:val="24"/>
              </w:rPr>
              <w:t>MANUFACTURE OF PRINTING-TRADE MACHINERY AND EQUIPMENT</w:t>
            </w:r>
          </w:p>
          <w:p w14:paraId="661B0863" w14:textId="10262596" w:rsidR="00327E99" w:rsidRPr="00327E99" w:rsidRDefault="00327E99" w:rsidP="00327E99">
            <w:pPr>
              <w:rPr>
                <w:rFonts w:ascii="Arial" w:hAnsi="Arial" w:cs="Arial"/>
                <w:sz w:val="26"/>
                <w:szCs w:val="24"/>
              </w:rPr>
            </w:pPr>
            <w:r w:rsidRPr="00327E99">
              <w:rPr>
                <w:rFonts w:ascii="Arial" w:hAnsi="Arial" w:cs="Arial"/>
                <w:sz w:val="26"/>
                <w:szCs w:val="24"/>
              </w:rPr>
              <w:t>MANUFACTURE OF PUMPS FOR LIQUIDS, VACUUM PUMPS, AIR OR OTHER GAS COMPRESSORS</w:t>
            </w:r>
          </w:p>
          <w:p w14:paraId="361D9B8D" w14:textId="204D7464" w:rsidR="00327E99" w:rsidRPr="00327E99" w:rsidRDefault="00327E99" w:rsidP="00327E99">
            <w:pPr>
              <w:rPr>
                <w:rFonts w:ascii="Arial" w:hAnsi="Arial" w:cs="Arial"/>
                <w:sz w:val="26"/>
                <w:szCs w:val="24"/>
              </w:rPr>
            </w:pPr>
            <w:r w:rsidRPr="00327E99">
              <w:rPr>
                <w:rFonts w:ascii="Arial" w:hAnsi="Arial" w:cs="Arial"/>
                <w:sz w:val="26"/>
                <w:szCs w:val="24"/>
              </w:rPr>
              <w:t>MANUFACTURE OF RADAR EQUIPMENT, RADIO REMOTE CONTROL APPARATUS</w:t>
            </w:r>
          </w:p>
          <w:p w14:paraId="28E5450B" w14:textId="2A48F93F" w:rsidR="00327E99" w:rsidRPr="00327E99" w:rsidRDefault="00327E99" w:rsidP="00327E99">
            <w:pPr>
              <w:rPr>
                <w:rFonts w:ascii="Arial" w:hAnsi="Arial" w:cs="Arial"/>
                <w:sz w:val="26"/>
                <w:szCs w:val="24"/>
              </w:rPr>
            </w:pPr>
            <w:r w:rsidRPr="00327E99">
              <w:rPr>
                <w:rFonts w:ascii="Arial" w:hAnsi="Arial" w:cs="Arial"/>
                <w:sz w:val="26"/>
                <w:szCs w:val="24"/>
              </w:rPr>
              <w:t>MANUFACTURE OF REFRIGERATING OR FREEZING EQUIPMENT FOR COMMERCIAL PURPOSES</w:t>
            </w:r>
          </w:p>
          <w:p w14:paraId="7E968225" w14:textId="1A839E13" w:rsidR="00327E99" w:rsidRPr="00327E99" w:rsidRDefault="00327E99" w:rsidP="00327E99">
            <w:pPr>
              <w:rPr>
                <w:rFonts w:ascii="Arial" w:hAnsi="Arial" w:cs="Arial"/>
                <w:sz w:val="26"/>
                <w:szCs w:val="24"/>
              </w:rPr>
            </w:pPr>
            <w:r w:rsidRPr="00327E99">
              <w:rPr>
                <w:rFonts w:ascii="Arial" w:hAnsi="Arial" w:cs="Arial"/>
                <w:sz w:val="26"/>
                <w:szCs w:val="24"/>
              </w:rPr>
              <w:t xml:space="preserve">MANUFACTURE OF RESONATORS </w:t>
            </w:r>
          </w:p>
          <w:p w14:paraId="6F0BCCC2" w14:textId="1E667AD3" w:rsidR="00327E99" w:rsidRPr="00327E99" w:rsidRDefault="00327E99" w:rsidP="00327E99">
            <w:pPr>
              <w:rPr>
                <w:rFonts w:ascii="Arial" w:hAnsi="Arial" w:cs="Arial"/>
                <w:sz w:val="26"/>
                <w:szCs w:val="24"/>
              </w:rPr>
            </w:pPr>
            <w:r w:rsidRPr="00327E99">
              <w:rPr>
                <w:rFonts w:ascii="Arial" w:hAnsi="Arial" w:cs="Arial"/>
                <w:sz w:val="26"/>
                <w:szCs w:val="24"/>
              </w:rPr>
              <w:t>MANUFACTURE OF SEMI-CONDUCTOR DEVICES AND OTHER ELECTRONIC COMPONENTS, N.E.C.</w:t>
            </w:r>
          </w:p>
          <w:p w14:paraId="32BB307A" w14:textId="1E602F50" w:rsidR="00327E99" w:rsidRPr="00327E99" w:rsidRDefault="00327E99" w:rsidP="00327E99">
            <w:pPr>
              <w:rPr>
                <w:rFonts w:ascii="Arial" w:hAnsi="Arial" w:cs="Arial"/>
                <w:sz w:val="26"/>
                <w:szCs w:val="24"/>
              </w:rPr>
            </w:pPr>
            <w:r w:rsidRPr="00327E99">
              <w:rPr>
                <w:rFonts w:ascii="Arial" w:hAnsi="Arial" w:cs="Arial"/>
                <w:sz w:val="26"/>
                <w:szCs w:val="24"/>
              </w:rPr>
              <w:t>MANUFACTURE OF SENSORS</w:t>
            </w:r>
          </w:p>
          <w:p w14:paraId="523F97DA" w14:textId="0D28F783" w:rsidR="00327E99" w:rsidRPr="00327E99" w:rsidRDefault="00327E99" w:rsidP="00327E99">
            <w:pPr>
              <w:rPr>
                <w:rFonts w:ascii="Arial" w:hAnsi="Arial" w:cs="Arial"/>
                <w:sz w:val="26"/>
                <w:szCs w:val="24"/>
              </w:rPr>
            </w:pPr>
            <w:r w:rsidRPr="00327E99">
              <w:rPr>
                <w:rFonts w:ascii="Arial" w:hAnsi="Arial" w:cs="Arial"/>
                <w:sz w:val="26"/>
                <w:szCs w:val="24"/>
              </w:rPr>
              <w:t>MANUFACTURE OF SEWING MACHINES</w:t>
            </w:r>
          </w:p>
          <w:p w14:paraId="6CB176BC" w14:textId="1EE5AE5E" w:rsidR="00327E99" w:rsidRPr="00327E99" w:rsidRDefault="00327E99" w:rsidP="00327E99">
            <w:pPr>
              <w:rPr>
                <w:rFonts w:ascii="Arial" w:hAnsi="Arial" w:cs="Arial"/>
                <w:sz w:val="26"/>
                <w:szCs w:val="24"/>
              </w:rPr>
            </w:pPr>
            <w:r w:rsidRPr="00327E99">
              <w:rPr>
                <w:rFonts w:ascii="Arial" w:hAnsi="Arial" w:cs="Arial"/>
                <w:sz w:val="26"/>
                <w:szCs w:val="24"/>
              </w:rPr>
              <w:t>MANUFACTURE OF SWITCH GEAR AND SWITCHBOARD APPARATUS</w:t>
            </w:r>
          </w:p>
          <w:p w14:paraId="6F2503C1" w14:textId="15EE52DE" w:rsidR="00327E99" w:rsidRPr="00327E99" w:rsidRDefault="00327E99" w:rsidP="00327E99">
            <w:pPr>
              <w:rPr>
                <w:rFonts w:ascii="Arial" w:hAnsi="Arial" w:cs="Arial"/>
                <w:sz w:val="26"/>
                <w:szCs w:val="24"/>
              </w:rPr>
            </w:pPr>
            <w:r w:rsidRPr="00327E99">
              <w:rPr>
                <w:rFonts w:ascii="Arial" w:hAnsi="Arial" w:cs="Arial"/>
                <w:sz w:val="26"/>
                <w:szCs w:val="24"/>
              </w:rPr>
              <w:t>MANUFACTURE OF SWITCHES, FUSES, SOCKETS, PLUGS, CONDUCTORS AND LIGHTNING ARRESTERS AND OTHER CONTROL APPARATUS</w:t>
            </w:r>
          </w:p>
          <w:p w14:paraId="7A0DEDE2" w14:textId="2506A544" w:rsidR="00327E99" w:rsidRPr="00327E99" w:rsidRDefault="00327E99" w:rsidP="00327E99">
            <w:pPr>
              <w:rPr>
                <w:rFonts w:ascii="Arial" w:hAnsi="Arial" w:cs="Arial"/>
                <w:sz w:val="26"/>
                <w:szCs w:val="24"/>
              </w:rPr>
            </w:pPr>
            <w:r w:rsidRPr="00327E99">
              <w:rPr>
                <w:rFonts w:ascii="Arial" w:hAnsi="Arial" w:cs="Arial"/>
                <w:sz w:val="26"/>
                <w:szCs w:val="24"/>
              </w:rPr>
              <w:t>MANUFACTURE OF TAPS, COCKS, VALVES AND SIMILAR APPLIANCES FOR PIPES, BOILER SHELLS, TANKS, VATS OR THE LIKE</w:t>
            </w:r>
          </w:p>
          <w:p w14:paraId="036BF12A" w14:textId="70AEF011" w:rsidR="00327E99" w:rsidRPr="00327E99" w:rsidRDefault="00327E99" w:rsidP="00327E99">
            <w:pPr>
              <w:rPr>
                <w:rFonts w:ascii="Arial" w:hAnsi="Arial" w:cs="Arial"/>
                <w:sz w:val="26"/>
                <w:szCs w:val="24"/>
              </w:rPr>
            </w:pPr>
            <w:r w:rsidRPr="00327E99">
              <w:rPr>
                <w:rFonts w:ascii="Arial" w:hAnsi="Arial" w:cs="Arial"/>
                <w:sz w:val="26"/>
                <w:szCs w:val="24"/>
              </w:rPr>
              <w:t>MANUFACTURE OF TEMPERATURE MEASURING AND CONTROLLING HYGROMETRIC INSTRUMENTS</w:t>
            </w:r>
          </w:p>
          <w:p w14:paraId="5F0F87B0" w14:textId="6B3C9336" w:rsidR="00327E99" w:rsidRPr="00327E99" w:rsidRDefault="00327E99" w:rsidP="00327E99">
            <w:pPr>
              <w:rPr>
                <w:rFonts w:ascii="Arial" w:hAnsi="Arial" w:cs="Arial"/>
                <w:sz w:val="26"/>
                <w:szCs w:val="24"/>
              </w:rPr>
            </w:pPr>
            <w:r w:rsidRPr="00327E99">
              <w:rPr>
                <w:rFonts w:ascii="Arial" w:hAnsi="Arial" w:cs="Arial"/>
                <w:sz w:val="26"/>
                <w:szCs w:val="24"/>
              </w:rPr>
              <w:t>MANUFACTURE OF TEXTILE MACHINERY</w:t>
            </w:r>
          </w:p>
          <w:p w14:paraId="71D543F3" w14:textId="2ACF0D1E" w:rsidR="00327E99" w:rsidRPr="00327E99" w:rsidRDefault="00327E99" w:rsidP="00327E99">
            <w:pPr>
              <w:rPr>
                <w:rFonts w:ascii="Arial" w:hAnsi="Arial" w:cs="Arial"/>
                <w:sz w:val="26"/>
                <w:szCs w:val="24"/>
              </w:rPr>
            </w:pPr>
            <w:r w:rsidRPr="00327E99">
              <w:rPr>
                <w:rFonts w:ascii="Arial" w:hAnsi="Arial" w:cs="Arial"/>
                <w:sz w:val="26"/>
                <w:szCs w:val="24"/>
              </w:rPr>
              <w:t>MANUFACTURE OF TYPEWRITERS</w:t>
            </w:r>
          </w:p>
          <w:p w14:paraId="1D9CB964" w14:textId="2F96727F" w:rsidR="00327E99" w:rsidRPr="00327E99" w:rsidRDefault="00327E99" w:rsidP="00327E99">
            <w:pPr>
              <w:rPr>
                <w:rFonts w:ascii="Arial" w:hAnsi="Arial" w:cs="Arial"/>
                <w:sz w:val="26"/>
                <w:szCs w:val="24"/>
              </w:rPr>
            </w:pPr>
            <w:r w:rsidRPr="00327E99">
              <w:rPr>
                <w:rFonts w:ascii="Arial" w:hAnsi="Arial" w:cs="Arial"/>
                <w:sz w:val="26"/>
                <w:szCs w:val="24"/>
              </w:rPr>
              <w:t>MANUFACTURE OF UNINTERRUPTIBLE SUPPLIES (UPS)</w:t>
            </w:r>
          </w:p>
          <w:p w14:paraId="2080EB66" w14:textId="2E346A78" w:rsidR="00327E99" w:rsidRPr="00327E99" w:rsidRDefault="00327E99" w:rsidP="00327E99">
            <w:pPr>
              <w:rPr>
                <w:rFonts w:ascii="Arial" w:hAnsi="Arial" w:cs="Arial"/>
                <w:sz w:val="26"/>
                <w:szCs w:val="24"/>
              </w:rPr>
            </w:pPr>
            <w:r w:rsidRPr="00327E99">
              <w:rPr>
                <w:rFonts w:ascii="Arial" w:hAnsi="Arial" w:cs="Arial"/>
                <w:sz w:val="26"/>
                <w:szCs w:val="24"/>
              </w:rPr>
              <w:t>MANUFACTURE OF UNIT AIR-CONDITIONERS</w:t>
            </w:r>
          </w:p>
          <w:p w14:paraId="0CD37921" w14:textId="153BD2D2" w:rsidR="00327E99" w:rsidRPr="00327E99" w:rsidRDefault="00327E99" w:rsidP="00327E99">
            <w:pPr>
              <w:rPr>
                <w:rFonts w:ascii="Arial" w:hAnsi="Arial" w:cs="Arial"/>
                <w:sz w:val="26"/>
                <w:szCs w:val="24"/>
              </w:rPr>
            </w:pPr>
            <w:r w:rsidRPr="00327E99">
              <w:rPr>
                <w:rFonts w:ascii="Arial" w:hAnsi="Arial" w:cs="Arial"/>
                <w:sz w:val="26"/>
                <w:szCs w:val="24"/>
              </w:rPr>
              <w:t>MANUFACTURE OF WEIGHING MACHINES EXCEPT SCIENTIFIC WEIGHING APPARATUS USED FOR LABORATORIES</w:t>
            </w:r>
          </w:p>
          <w:p w14:paraId="27DAAEFF" w14:textId="10E0E09B" w:rsidR="00327E99" w:rsidRPr="00327E99" w:rsidRDefault="00327E99" w:rsidP="00327E99">
            <w:pPr>
              <w:rPr>
                <w:rFonts w:ascii="Arial" w:hAnsi="Arial" w:cs="Arial"/>
                <w:sz w:val="26"/>
                <w:szCs w:val="24"/>
              </w:rPr>
            </w:pPr>
            <w:r w:rsidRPr="00327E99">
              <w:rPr>
                <w:rFonts w:ascii="Arial" w:hAnsi="Arial" w:cs="Arial"/>
                <w:sz w:val="26"/>
                <w:szCs w:val="24"/>
              </w:rPr>
              <w:t>MANUFACTURE OF WIRING DEVICES</w:t>
            </w:r>
          </w:p>
          <w:p w14:paraId="0B783578" w14:textId="32AF05AF" w:rsidR="00327E99" w:rsidRPr="00327E99" w:rsidRDefault="00327E99" w:rsidP="00327E99">
            <w:pPr>
              <w:rPr>
                <w:rFonts w:ascii="Arial" w:hAnsi="Arial" w:cs="Arial"/>
                <w:sz w:val="26"/>
                <w:szCs w:val="24"/>
              </w:rPr>
            </w:pPr>
            <w:r w:rsidRPr="00327E99">
              <w:rPr>
                <w:rFonts w:ascii="Arial" w:hAnsi="Arial" w:cs="Arial"/>
                <w:sz w:val="26"/>
                <w:szCs w:val="24"/>
              </w:rPr>
              <w:t>MANUFACTURE OF X-RAY APPARATUS</w:t>
            </w:r>
          </w:p>
          <w:p w14:paraId="1DA8055A" w14:textId="00457ED1" w:rsidR="00327E99" w:rsidRPr="00327E99" w:rsidRDefault="00327E99" w:rsidP="00327E99">
            <w:pPr>
              <w:rPr>
                <w:rFonts w:ascii="Arial" w:hAnsi="Arial" w:cs="Arial"/>
                <w:sz w:val="26"/>
                <w:szCs w:val="24"/>
              </w:rPr>
            </w:pPr>
            <w:r w:rsidRPr="00327E99">
              <w:rPr>
                <w:rFonts w:ascii="Arial" w:hAnsi="Arial" w:cs="Arial"/>
                <w:sz w:val="26"/>
                <w:szCs w:val="24"/>
              </w:rPr>
              <w:t>PARTS AND ACCESSORIES FOR THE MACHINE TOOLS CLASSIFIED IN THIS GROUP</w:t>
            </w:r>
          </w:p>
          <w:p w14:paraId="51E20F7B" w14:textId="08378E10" w:rsidR="00327E99" w:rsidRPr="00327E99" w:rsidRDefault="00327E99" w:rsidP="00327E99">
            <w:pPr>
              <w:rPr>
                <w:rFonts w:ascii="Arial" w:hAnsi="Arial" w:cs="Arial"/>
                <w:sz w:val="26"/>
                <w:szCs w:val="24"/>
              </w:rPr>
            </w:pPr>
            <w:r w:rsidRPr="00327E99">
              <w:rPr>
                <w:rFonts w:ascii="Arial" w:hAnsi="Arial" w:cs="Arial"/>
                <w:sz w:val="26"/>
                <w:szCs w:val="24"/>
              </w:rPr>
              <w:t>TOMOGRAPHY (PET) SCANNER</w:t>
            </w:r>
          </w:p>
          <w:p w14:paraId="6878CDF4" w14:textId="168A33E8" w:rsidR="00327E99" w:rsidRPr="00327E99" w:rsidRDefault="00327E99" w:rsidP="00327E99">
            <w:pPr>
              <w:rPr>
                <w:rFonts w:ascii="Arial" w:hAnsi="Arial" w:cs="Arial"/>
                <w:sz w:val="26"/>
                <w:szCs w:val="24"/>
              </w:rPr>
            </w:pPr>
            <w:r w:rsidRPr="00327E99">
              <w:rPr>
                <w:rFonts w:ascii="Arial" w:hAnsi="Arial" w:cs="Arial"/>
                <w:sz w:val="26"/>
                <w:szCs w:val="24"/>
              </w:rPr>
              <w:t>MANUFACTURE OF ELECTRIC IGNITION OR STARTING EQUIPMENT FOR INTERNAL COMBUSTION ENGINES</w:t>
            </w:r>
          </w:p>
          <w:p w14:paraId="7D81F589" w14:textId="4DD68EAD" w:rsidR="00327E99" w:rsidRPr="00327E99" w:rsidRDefault="00327E99" w:rsidP="00327E99">
            <w:pPr>
              <w:rPr>
                <w:rFonts w:ascii="Arial" w:hAnsi="Arial" w:cs="Arial"/>
                <w:sz w:val="26"/>
                <w:szCs w:val="24"/>
              </w:rPr>
            </w:pPr>
            <w:r w:rsidRPr="00327E99">
              <w:rPr>
                <w:rFonts w:ascii="Arial" w:hAnsi="Arial" w:cs="Arial"/>
                <w:sz w:val="26"/>
                <w:szCs w:val="24"/>
              </w:rPr>
              <w:t>MANUFACTURE OF MOTOR VEHICLES</w:t>
            </w:r>
          </w:p>
          <w:p w14:paraId="7DB5782F" w14:textId="2E79CE4B" w:rsidR="00327E99" w:rsidRPr="00327E99" w:rsidRDefault="00327E99" w:rsidP="00327E99">
            <w:pPr>
              <w:rPr>
                <w:rFonts w:ascii="Arial" w:hAnsi="Arial" w:cs="Arial"/>
                <w:sz w:val="26"/>
                <w:szCs w:val="24"/>
              </w:rPr>
            </w:pPr>
            <w:r w:rsidRPr="00327E99">
              <w:rPr>
                <w:rFonts w:ascii="Arial" w:hAnsi="Arial" w:cs="Arial"/>
                <w:sz w:val="26"/>
                <w:szCs w:val="24"/>
              </w:rPr>
              <w:t>MANUFACTURE OF PARTS AND ACCESSORIES FOR MOTOR VEHICLES AND THEIR ENGINES</w:t>
            </w:r>
          </w:p>
          <w:p w14:paraId="35D0A72C" w14:textId="221020E2" w:rsidR="00327E99" w:rsidRPr="00327E99" w:rsidRDefault="00327E99" w:rsidP="00327E99">
            <w:pPr>
              <w:rPr>
                <w:rFonts w:ascii="Arial" w:hAnsi="Arial" w:cs="Arial"/>
                <w:sz w:val="26"/>
                <w:szCs w:val="24"/>
              </w:rPr>
            </w:pPr>
            <w:r w:rsidRPr="00327E99">
              <w:rPr>
                <w:rFonts w:ascii="Arial" w:hAnsi="Arial" w:cs="Arial"/>
                <w:sz w:val="26"/>
                <w:szCs w:val="24"/>
              </w:rPr>
              <w:t>MANUFACTURE OF TRAILERS AND SEMI-TRAILERS</w:t>
            </w:r>
          </w:p>
          <w:p w14:paraId="20AA25D1" w14:textId="6D974D02" w:rsidR="00327E99" w:rsidRPr="00327E99" w:rsidRDefault="00327E99" w:rsidP="00327E99">
            <w:pPr>
              <w:rPr>
                <w:rFonts w:ascii="Arial" w:hAnsi="Arial" w:cs="Arial"/>
                <w:sz w:val="26"/>
                <w:szCs w:val="24"/>
              </w:rPr>
            </w:pPr>
            <w:r w:rsidRPr="00327E99">
              <w:rPr>
                <w:rFonts w:ascii="Arial" w:hAnsi="Arial" w:cs="Arial"/>
                <w:sz w:val="26"/>
                <w:szCs w:val="24"/>
              </w:rPr>
              <w:lastRenderedPageBreak/>
              <w:t>MANUFACTURE AND ASSEMBLY OF MOTORCYCLES</w:t>
            </w:r>
          </w:p>
          <w:p w14:paraId="3A798CCE" w14:textId="1A47F4C4" w:rsidR="00327E99" w:rsidRPr="00327E99" w:rsidRDefault="00327E99" w:rsidP="00327E99">
            <w:pPr>
              <w:rPr>
                <w:rFonts w:ascii="Arial" w:hAnsi="Arial" w:cs="Arial"/>
                <w:sz w:val="26"/>
                <w:szCs w:val="24"/>
              </w:rPr>
            </w:pPr>
            <w:r w:rsidRPr="00327E99">
              <w:rPr>
                <w:rFonts w:ascii="Arial" w:hAnsi="Arial" w:cs="Arial"/>
                <w:sz w:val="26"/>
                <w:szCs w:val="24"/>
              </w:rPr>
              <w:t>MANUFACTURE OF AIRPLANES FOR THE TRANSPORT OF GOODS OR PASSENGERS, FOR USE BY THE DEFENSE FORCES, FOR SPORT OR OTHER PURPOSES</w:t>
            </w:r>
          </w:p>
          <w:p w14:paraId="641B986B" w14:textId="079E0D4A" w:rsidR="00327E99" w:rsidRPr="00327E99" w:rsidRDefault="00327E99" w:rsidP="00327E99">
            <w:pPr>
              <w:rPr>
                <w:rFonts w:ascii="Arial" w:hAnsi="Arial" w:cs="Arial"/>
                <w:sz w:val="26"/>
                <w:szCs w:val="24"/>
              </w:rPr>
            </w:pPr>
            <w:r w:rsidRPr="00327E99">
              <w:rPr>
                <w:rFonts w:ascii="Arial" w:hAnsi="Arial" w:cs="Arial"/>
                <w:sz w:val="26"/>
                <w:szCs w:val="24"/>
              </w:rPr>
              <w:t>MANUFACTURE OF ANIMAL DRAWN VEHICLES</w:t>
            </w:r>
          </w:p>
          <w:p w14:paraId="11B33C0E" w14:textId="58B40EDC" w:rsidR="00327E99" w:rsidRPr="00327E99" w:rsidRDefault="00327E99" w:rsidP="00327E99">
            <w:pPr>
              <w:rPr>
                <w:rFonts w:ascii="Arial" w:hAnsi="Arial" w:cs="Arial"/>
                <w:sz w:val="26"/>
                <w:szCs w:val="24"/>
              </w:rPr>
            </w:pPr>
            <w:r w:rsidRPr="00327E99">
              <w:rPr>
                <w:rFonts w:ascii="Arial" w:hAnsi="Arial" w:cs="Arial"/>
                <w:sz w:val="26"/>
                <w:szCs w:val="24"/>
              </w:rPr>
              <w:t>MANUFACTURE OF BABY CARRIAGES</w:t>
            </w:r>
          </w:p>
          <w:p w14:paraId="2413B03E" w14:textId="4F478177" w:rsidR="00327E99" w:rsidRPr="00327E99" w:rsidRDefault="00327E99" w:rsidP="00327E99">
            <w:pPr>
              <w:rPr>
                <w:rFonts w:ascii="Arial" w:hAnsi="Arial" w:cs="Arial"/>
                <w:sz w:val="26"/>
                <w:szCs w:val="24"/>
              </w:rPr>
            </w:pPr>
            <w:r w:rsidRPr="00327E99">
              <w:rPr>
                <w:rFonts w:ascii="Arial" w:hAnsi="Arial" w:cs="Arial"/>
                <w:sz w:val="26"/>
                <w:szCs w:val="24"/>
              </w:rPr>
              <w:t>MANUFACTURE OF BICYCLES AND BICYCLE PARTS</w:t>
            </w:r>
          </w:p>
          <w:p w14:paraId="225CF51F" w14:textId="4D81A9D6" w:rsidR="00327E99" w:rsidRPr="00327E99" w:rsidRDefault="00327E99" w:rsidP="00327E99">
            <w:pPr>
              <w:rPr>
                <w:rFonts w:ascii="Arial" w:hAnsi="Arial" w:cs="Arial"/>
                <w:sz w:val="26"/>
                <w:szCs w:val="24"/>
              </w:rPr>
            </w:pPr>
            <w:r w:rsidRPr="00327E99">
              <w:rPr>
                <w:rFonts w:ascii="Arial" w:hAnsi="Arial" w:cs="Arial"/>
                <w:sz w:val="26"/>
                <w:szCs w:val="24"/>
              </w:rPr>
              <w:t>MANUFACTURE OF FLOATING OR SUBMERSIBLE DRILLING PLATFORMS</w:t>
            </w:r>
          </w:p>
          <w:p w14:paraId="63345B62" w14:textId="533C3B08" w:rsidR="00327E99" w:rsidRPr="00327E99" w:rsidRDefault="00327E99" w:rsidP="00327E99">
            <w:pPr>
              <w:rPr>
                <w:rFonts w:ascii="Arial" w:hAnsi="Arial" w:cs="Arial"/>
                <w:sz w:val="26"/>
                <w:szCs w:val="24"/>
              </w:rPr>
            </w:pPr>
            <w:r w:rsidRPr="00327E99">
              <w:rPr>
                <w:rFonts w:ascii="Arial" w:hAnsi="Arial" w:cs="Arial"/>
                <w:sz w:val="26"/>
                <w:szCs w:val="24"/>
              </w:rPr>
              <w:t>MANUFACTURE OF HAND-PROPELLED VEHICLES</w:t>
            </w:r>
          </w:p>
          <w:p w14:paraId="6AA2B67C" w14:textId="5A78277C" w:rsidR="00327E99" w:rsidRPr="00327E99" w:rsidRDefault="00327E99" w:rsidP="00327E99">
            <w:pPr>
              <w:rPr>
                <w:rFonts w:ascii="Arial" w:hAnsi="Arial" w:cs="Arial"/>
                <w:sz w:val="26"/>
                <w:szCs w:val="24"/>
              </w:rPr>
            </w:pPr>
            <w:r w:rsidRPr="00327E99">
              <w:rPr>
                <w:rFonts w:ascii="Arial" w:hAnsi="Arial" w:cs="Arial"/>
                <w:sz w:val="26"/>
                <w:szCs w:val="24"/>
              </w:rPr>
              <w:t>MANUFACTURE OF INFLATABLE BOATS</w:t>
            </w:r>
          </w:p>
          <w:p w14:paraId="7F3FA4DC" w14:textId="78541102" w:rsidR="00327E99" w:rsidRPr="00327E99" w:rsidRDefault="00327E99" w:rsidP="00327E99">
            <w:pPr>
              <w:rPr>
                <w:rFonts w:ascii="Arial" w:hAnsi="Arial" w:cs="Arial"/>
                <w:sz w:val="26"/>
                <w:szCs w:val="24"/>
              </w:rPr>
            </w:pPr>
            <w:r w:rsidRPr="00327E99">
              <w:rPr>
                <w:rFonts w:ascii="Arial" w:hAnsi="Arial" w:cs="Arial"/>
                <w:sz w:val="26"/>
                <w:szCs w:val="24"/>
              </w:rPr>
              <w:t>MANUFACTURE OF INFLATABLE RAFTS</w:t>
            </w:r>
          </w:p>
          <w:p w14:paraId="47A488C1" w14:textId="2384DE12" w:rsidR="00327E99" w:rsidRPr="00327E99" w:rsidRDefault="00327E99" w:rsidP="00327E99">
            <w:pPr>
              <w:rPr>
                <w:rFonts w:ascii="Arial" w:hAnsi="Arial" w:cs="Arial"/>
                <w:sz w:val="26"/>
                <w:szCs w:val="24"/>
              </w:rPr>
            </w:pPr>
            <w:r w:rsidRPr="00327E99">
              <w:rPr>
                <w:rFonts w:ascii="Arial" w:hAnsi="Arial" w:cs="Arial"/>
                <w:sz w:val="26"/>
                <w:szCs w:val="24"/>
              </w:rPr>
              <w:t>MANUFACTURE OF INVALID CARRIAGES, MOTORIZED AND NON-MOTORIZED</w:t>
            </w:r>
          </w:p>
          <w:p w14:paraId="0E1F1F45" w14:textId="57915526" w:rsidR="00327E99" w:rsidRPr="00327E99" w:rsidRDefault="00327E99" w:rsidP="00327E99">
            <w:pPr>
              <w:rPr>
                <w:rFonts w:ascii="Arial" w:hAnsi="Arial" w:cs="Arial"/>
                <w:sz w:val="26"/>
                <w:szCs w:val="24"/>
              </w:rPr>
            </w:pPr>
            <w:r w:rsidRPr="00327E99">
              <w:rPr>
                <w:rFonts w:ascii="Arial" w:hAnsi="Arial" w:cs="Arial"/>
                <w:sz w:val="26"/>
                <w:szCs w:val="24"/>
              </w:rPr>
              <w:t>MANUFACTURE OF MOTORCYCLE ENGINES AND PARTS THEREOF</w:t>
            </w:r>
          </w:p>
          <w:p w14:paraId="5AFF54A9" w14:textId="29B423DD" w:rsidR="00327E99" w:rsidRPr="00327E99" w:rsidRDefault="00327E99" w:rsidP="00327E99">
            <w:pPr>
              <w:rPr>
                <w:rFonts w:ascii="Arial" w:hAnsi="Arial" w:cs="Arial"/>
                <w:sz w:val="26"/>
                <w:szCs w:val="24"/>
              </w:rPr>
            </w:pPr>
            <w:r w:rsidRPr="00327E99">
              <w:rPr>
                <w:rFonts w:ascii="Arial" w:hAnsi="Arial" w:cs="Arial"/>
                <w:sz w:val="26"/>
                <w:szCs w:val="24"/>
              </w:rPr>
              <w:t>MANUFACTURE OF SIDE CARS</w:t>
            </w:r>
          </w:p>
          <w:p w14:paraId="105FB2E3" w14:textId="26233893" w:rsidR="00327E99" w:rsidRPr="00327E99" w:rsidRDefault="00327E99" w:rsidP="00327E99">
            <w:pPr>
              <w:rPr>
                <w:rFonts w:ascii="Arial" w:hAnsi="Arial" w:cs="Arial"/>
                <w:sz w:val="26"/>
                <w:szCs w:val="24"/>
              </w:rPr>
            </w:pPr>
            <w:r w:rsidRPr="00327E99">
              <w:rPr>
                <w:rFonts w:ascii="Arial" w:hAnsi="Arial" w:cs="Arial"/>
                <w:sz w:val="26"/>
                <w:szCs w:val="24"/>
              </w:rPr>
              <w:t>MANUFACTURE OF SPACECRAFT AND LAUNCH VEHICLES, SATELLITES, PLANETARY PROBES, ORBITAL, SHUTTLES</w:t>
            </w:r>
          </w:p>
          <w:p w14:paraId="425E59A0" w14:textId="23FAB5C4" w:rsidR="00327E99" w:rsidRPr="00327E99" w:rsidRDefault="00327E99" w:rsidP="00327E99">
            <w:pPr>
              <w:rPr>
                <w:rFonts w:ascii="Arial" w:hAnsi="Arial" w:cs="Arial"/>
                <w:sz w:val="26"/>
                <w:szCs w:val="24"/>
              </w:rPr>
            </w:pPr>
            <w:r w:rsidRPr="00327E99">
              <w:rPr>
                <w:rFonts w:ascii="Arial" w:hAnsi="Arial" w:cs="Arial"/>
                <w:sz w:val="26"/>
                <w:szCs w:val="24"/>
              </w:rPr>
              <w:t>MANUFACTURE OF TRICYCLES AND PARTS THEREOF</w:t>
            </w:r>
          </w:p>
          <w:p w14:paraId="38A11A94" w14:textId="1F8B12B9" w:rsidR="00327E99" w:rsidRPr="00327E99" w:rsidRDefault="00327E99" w:rsidP="00327E99">
            <w:pPr>
              <w:rPr>
                <w:rFonts w:ascii="Arial" w:hAnsi="Arial" w:cs="Arial"/>
                <w:sz w:val="26"/>
                <w:szCs w:val="24"/>
              </w:rPr>
            </w:pPr>
            <w:r w:rsidRPr="00327E99">
              <w:rPr>
                <w:rFonts w:ascii="Arial" w:hAnsi="Arial" w:cs="Arial"/>
                <w:sz w:val="26"/>
                <w:szCs w:val="24"/>
              </w:rPr>
              <w:t>MANUFACTURE OF BOX BEDS AND MATTRESSES</w:t>
            </w:r>
          </w:p>
          <w:p w14:paraId="1785763C" w14:textId="5A44C79F" w:rsidR="00327E99" w:rsidRPr="00327E99" w:rsidRDefault="00327E99" w:rsidP="00327E99">
            <w:pPr>
              <w:rPr>
                <w:rFonts w:ascii="Arial" w:hAnsi="Arial" w:cs="Arial"/>
                <w:sz w:val="26"/>
                <w:szCs w:val="24"/>
              </w:rPr>
            </w:pPr>
            <w:r w:rsidRPr="00327E99">
              <w:rPr>
                <w:rFonts w:ascii="Arial" w:hAnsi="Arial" w:cs="Arial"/>
                <w:sz w:val="26"/>
                <w:szCs w:val="24"/>
              </w:rPr>
              <w:t>MANUFACTURE OF FURNITURE AND FIXTURES OF METAL</w:t>
            </w:r>
          </w:p>
          <w:p w14:paraId="7615A6CC" w14:textId="096639BE" w:rsidR="00327E99" w:rsidRPr="00327E99" w:rsidRDefault="00327E99" w:rsidP="00327E99">
            <w:pPr>
              <w:rPr>
                <w:rFonts w:ascii="Arial" w:hAnsi="Arial" w:cs="Arial"/>
                <w:sz w:val="26"/>
                <w:szCs w:val="24"/>
              </w:rPr>
            </w:pPr>
            <w:r w:rsidRPr="00327E99">
              <w:rPr>
                <w:rFonts w:ascii="Arial" w:hAnsi="Arial" w:cs="Arial"/>
                <w:sz w:val="26"/>
                <w:szCs w:val="24"/>
              </w:rPr>
              <w:t>MANUFACTURE OF OTHER FURNITURE AND FIXTURES, N.E.C.</w:t>
            </w:r>
          </w:p>
          <w:p w14:paraId="37ACD97E" w14:textId="749BCCB0" w:rsidR="00327E99" w:rsidRPr="00327E99" w:rsidRDefault="00327E99" w:rsidP="00327E99">
            <w:pPr>
              <w:rPr>
                <w:rFonts w:ascii="Arial" w:hAnsi="Arial" w:cs="Arial"/>
                <w:sz w:val="26"/>
                <w:szCs w:val="24"/>
              </w:rPr>
            </w:pPr>
            <w:r w:rsidRPr="00327E99">
              <w:rPr>
                <w:rFonts w:ascii="Arial" w:hAnsi="Arial" w:cs="Arial"/>
                <w:sz w:val="26"/>
                <w:szCs w:val="24"/>
              </w:rPr>
              <w:t>MANUFACTURE OF PARTITIONS, SHELVES, LOCKERS AND OFFICE AND STORE FIXTURES</w:t>
            </w:r>
          </w:p>
          <w:p w14:paraId="7D209A80" w14:textId="17DD0AD9" w:rsidR="00327E99" w:rsidRPr="00327E99" w:rsidRDefault="00327E99" w:rsidP="00327E99">
            <w:pPr>
              <w:rPr>
                <w:rFonts w:ascii="Arial" w:hAnsi="Arial" w:cs="Arial"/>
                <w:sz w:val="26"/>
                <w:szCs w:val="24"/>
              </w:rPr>
            </w:pPr>
            <w:r w:rsidRPr="00327E99">
              <w:rPr>
                <w:rFonts w:ascii="Arial" w:hAnsi="Arial" w:cs="Arial"/>
                <w:sz w:val="26"/>
                <w:szCs w:val="24"/>
              </w:rPr>
              <w:t>MANUFACTURE OF PLASTIC FURNITURE</w:t>
            </w:r>
          </w:p>
          <w:p w14:paraId="66D417A2" w14:textId="12CAC5A0" w:rsidR="00327E99" w:rsidRPr="00327E99" w:rsidRDefault="00327E99" w:rsidP="00327E99">
            <w:pPr>
              <w:rPr>
                <w:rFonts w:ascii="Arial" w:hAnsi="Arial" w:cs="Arial"/>
                <w:sz w:val="26"/>
                <w:szCs w:val="24"/>
              </w:rPr>
            </w:pPr>
            <w:r w:rsidRPr="00327E99">
              <w:rPr>
                <w:rFonts w:ascii="Arial" w:hAnsi="Arial" w:cs="Arial"/>
                <w:sz w:val="26"/>
                <w:szCs w:val="24"/>
              </w:rPr>
              <w:t xml:space="preserve">MANUFACTURE OF RATTAN FURNITURE </w:t>
            </w:r>
          </w:p>
          <w:p w14:paraId="719B9ADC" w14:textId="5AB5F580" w:rsidR="00327E99" w:rsidRPr="00327E99" w:rsidRDefault="00327E99" w:rsidP="00327E99">
            <w:pPr>
              <w:rPr>
                <w:rFonts w:ascii="Arial" w:hAnsi="Arial" w:cs="Arial"/>
                <w:sz w:val="26"/>
                <w:szCs w:val="24"/>
              </w:rPr>
            </w:pPr>
            <w:r w:rsidRPr="00327E99">
              <w:rPr>
                <w:rFonts w:ascii="Arial" w:hAnsi="Arial" w:cs="Arial"/>
                <w:sz w:val="26"/>
                <w:szCs w:val="24"/>
              </w:rPr>
              <w:t>MANUFACTURE OF WOOD FURNITURE</w:t>
            </w:r>
          </w:p>
          <w:p w14:paraId="7990D12B" w14:textId="143A5749" w:rsidR="00327E99" w:rsidRPr="00327E99" w:rsidRDefault="00327E99" w:rsidP="00327E99">
            <w:pPr>
              <w:rPr>
                <w:rFonts w:ascii="Arial" w:hAnsi="Arial" w:cs="Arial"/>
                <w:sz w:val="26"/>
                <w:szCs w:val="24"/>
              </w:rPr>
            </w:pPr>
            <w:r w:rsidRPr="00327E99">
              <w:rPr>
                <w:rFonts w:ascii="Arial" w:hAnsi="Arial" w:cs="Arial"/>
                <w:sz w:val="26"/>
                <w:szCs w:val="24"/>
              </w:rPr>
              <w:t xml:space="preserve">MANUFACTURE OF ARTICLES FOR PERSONAL USE, E.G. SMOKING PIPES, COMBS, SLIDES AND SIMILAR ARTICLES </w:t>
            </w:r>
          </w:p>
          <w:p w14:paraId="43B56A83" w14:textId="51A5B293" w:rsidR="00327E99" w:rsidRPr="00327E99" w:rsidRDefault="00327E99" w:rsidP="00327E99">
            <w:pPr>
              <w:rPr>
                <w:rFonts w:ascii="Arial" w:hAnsi="Arial" w:cs="Arial"/>
                <w:sz w:val="26"/>
                <w:szCs w:val="24"/>
              </w:rPr>
            </w:pPr>
            <w:r w:rsidRPr="00327E99">
              <w:rPr>
                <w:rFonts w:ascii="Arial" w:hAnsi="Arial" w:cs="Arial"/>
                <w:sz w:val="26"/>
                <w:szCs w:val="24"/>
              </w:rPr>
              <w:t>MANUFACTURE OF ARTICLES RELATED TO JEWELRY</w:t>
            </w:r>
          </w:p>
          <w:p w14:paraId="21C4023A" w14:textId="64BB57E3" w:rsidR="00327E99" w:rsidRPr="00327E99" w:rsidRDefault="00327E99" w:rsidP="00327E99">
            <w:pPr>
              <w:rPr>
                <w:rFonts w:ascii="Arial" w:hAnsi="Arial" w:cs="Arial"/>
                <w:sz w:val="26"/>
                <w:szCs w:val="24"/>
              </w:rPr>
            </w:pPr>
            <w:r w:rsidRPr="00327E99">
              <w:rPr>
                <w:rFonts w:ascii="Arial" w:hAnsi="Arial" w:cs="Arial"/>
                <w:sz w:val="26"/>
                <w:szCs w:val="24"/>
              </w:rPr>
              <w:t>MANUFACTURE OF ARTIFICIAL FLOWERS, FRUITS AND FOILAGE</w:t>
            </w:r>
          </w:p>
          <w:p w14:paraId="77962E5A" w14:textId="4333EB2B" w:rsidR="00327E99" w:rsidRPr="00327E99" w:rsidRDefault="00327E99" w:rsidP="00327E99">
            <w:pPr>
              <w:rPr>
                <w:rFonts w:ascii="Arial" w:hAnsi="Arial" w:cs="Arial"/>
                <w:sz w:val="26"/>
                <w:szCs w:val="24"/>
              </w:rPr>
            </w:pPr>
            <w:r w:rsidRPr="00327E99">
              <w:rPr>
                <w:rFonts w:ascii="Arial" w:hAnsi="Arial" w:cs="Arial"/>
                <w:sz w:val="26"/>
                <w:szCs w:val="24"/>
              </w:rPr>
              <w:t>MANUFACTURE OF BILLIARD, POOL, BOWLING ALLEY AND SIMILAR GAMES EQUIPMENT</w:t>
            </w:r>
          </w:p>
          <w:p w14:paraId="577D373E" w14:textId="390FD5DD" w:rsidR="00327E99" w:rsidRPr="00327E99" w:rsidRDefault="00327E99" w:rsidP="00327E99">
            <w:pPr>
              <w:rPr>
                <w:rFonts w:ascii="Arial" w:hAnsi="Arial" w:cs="Arial"/>
                <w:sz w:val="26"/>
                <w:szCs w:val="24"/>
              </w:rPr>
            </w:pPr>
            <w:r w:rsidRPr="00327E99">
              <w:rPr>
                <w:rFonts w:ascii="Arial" w:hAnsi="Arial" w:cs="Arial"/>
                <w:sz w:val="26"/>
                <w:szCs w:val="24"/>
              </w:rPr>
              <w:t>MANUFACTURE OF BROOMS, BRUSHES AND FANS</w:t>
            </w:r>
          </w:p>
          <w:p w14:paraId="79BD2BCC" w14:textId="37DC1FEF" w:rsidR="00327E99" w:rsidRPr="00327E99" w:rsidRDefault="00327E99" w:rsidP="00327E99">
            <w:pPr>
              <w:rPr>
                <w:rFonts w:ascii="Arial" w:hAnsi="Arial" w:cs="Arial"/>
                <w:sz w:val="26"/>
                <w:szCs w:val="24"/>
              </w:rPr>
            </w:pPr>
            <w:r w:rsidRPr="00327E99">
              <w:rPr>
                <w:rFonts w:ascii="Arial" w:hAnsi="Arial" w:cs="Arial"/>
                <w:sz w:val="26"/>
                <w:szCs w:val="24"/>
              </w:rPr>
              <w:t>MANUFACTURE OF BUTTONS, EXCEPT PLASTIC</w:t>
            </w:r>
          </w:p>
          <w:p w14:paraId="69462EFD" w14:textId="33407605" w:rsidR="00327E99" w:rsidRPr="00327E99" w:rsidRDefault="00327E99" w:rsidP="00327E99">
            <w:pPr>
              <w:rPr>
                <w:rFonts w:ascii="Arial" w:hAnsi="Arial" w:cs="Arial"/>
                <w:sz w:val="26"/>
                <w:szCs w:val="24"/>
              </w:rPr>
            </w:pPr>
            <w:r w:rsidRPr="00327E99">
              <w:rPr>
                <w:rFonts w:ascii="Arial" w:hAnsi="Arial" w:cs="Arial"/>
                <w:sz w:val="26"/>
                <w:szCs w:val="24"/>
              </w:rPr>
              <w:t>MANUFACTURE OF CANDLES</w:t>
            </w:r>
          </w:p>
          <w:p w14:paraId="44857FBE" w14:textId="50371458" w:rsidR="00327E99" w:rsidRPr="00327E99" w:rsidRDefault="00327E99" w:rsidP="00327E99">
            <w:pPr>
              <w:rPr>
                <w:rFonts w:ascii="Arial" w:hAnsi="Arial" w:cs="Arial"/>
                <w:sz w:val="26"/>
                <w:szCs w:val="24"/>
              </w:rPr>
            </w:pPr>
            <w:r w:rsidRPr="00327E99">
              <w:rPr>
                <w:rFonts w:ascii="Arial" w:hAnsi="Arial" w:cs="Arial"/>
                <w:sz w:val="26"/>
                <w:szCs w:val="24"/>
              </w:rPr>
              <w:t>MANUFACTURE OF CEMENT USED IN DENTISTRY</w:t>
            </w:r>
          </w:p>
          <w:p w14:paraId="50828213" w14:textId="62A6481C" w:rsidR="00327E99" w:rsidRPr="00327E99" w:rsidRDefault="00327E99" w:rsidP="00327E99">
            <w:pPr>
              <w:rPr>
                <w:rFonts w:ascii="Arial" w:hAnsi="Arial" w:cs="Arial"/>
                <w:sz w:val="26"/>
                <w:szCs w:val="24"/>
              </w:rPr>
            </w:pPr>
            <w:r w:rsidRPr="00327E99">
              <w:rPr>
                <w:rFonts w:ascii="Arial" w:hAnsi="Arial" w:cs="Arial"/>
                <w:sz w:val="26"/>
                <w:szCs w:val="24"/>
              </w:rPr>
              <w:t>MANUFACTURE OF DOLLS AND DOLL GARMENTS</w:t>
            </w:r>
          </w:p>
          <w:p w14:paraId="39C4FBE1" w14:textId="6AE2048C" w:rsidR="00327E99" w:rsidRPr="00327E99" w:rsidRDefault="00327E99" w:rsidP="00327E99">
            <w:pPr>
              <w:rPr>
                <w:rFonts w:ascii="Arial" w:hAnsi="Arial" w:cs="Arial"/>
                <w:sz w:val="26"/>
                <w:szCs w:val="24"/>
              </w:rPr>
            </w:pPr>
            <w:r w:rsidRPr="00327E99">
              <w:rPr>
                <w:rFonts w:ascii="Arial" w:hAnsi="Arial" w:cs="Arial"/>
                <w:sz w:val="26"/>
                <w:szCs w:val="24"/>
              </w:rPr>
              <w:t>MANUFACTURE OF GUITARS</w:t>
            </w:r>
          </w:p>
          <w:p w14:paraId="54FFAC92" w14:textId="458E5082" w:rsidR="00327E99" w:rsidRPr="00327E99" w:rsidRDefault="00327E99" w:rsidP="00327E99">
            <w:pPr>
              <w:rPr>
                <w:rFonts w:ascii="Arial" w:hAnsi="Arial" w:cs="Arial"/>
                <w:sz w:val="26"/>
                <w:szCs w:val="24"/>
              </w:rPr>
            </w:pPr>
            <w:r w:rsidRPr="00327E99">
              <w:rPr>
                <w:rFonts w:ascii="Arial" w:hAnsi="Arial" w:cs="Arial"/>
                <w:sz w:val="26"/>
                <w:szCs w:val="24"/>
              </w:rPr>
              <w:t>MANUFACTURE OF IDENTIFICATION PLATES, BADGES, EMBLEMS AND TAGS</w:t>
            </w:r>
          </w:p>
          <w:p w14:paraId="6F8C41F7" w14:textId="20DFC759" w:rsidR="00327E99" w:rsidRPr="00327E99" w:rsidRDefault="00327E99" w:rsidP="00327E99">
            <w:pPr>
              <w:rPr>
                <w:rFonts w:ascii="Arial" w:hAnsi="Arial" w:cs="Arial"/>
                <w:sz w:val="26"/>
                <w:szCs w:val="24"/>
              </w:rPr>
            </w:pPr>
            <w:r w:rsidRPr="00327E99">
              <w:rPr>
                <w:rFonts w:ascii="Arial" w:hAnsi="Arial" w:cs="Arial"/>
                <w:sz w:val="26"/>
                <w:szCs w:val="24"/>
              </w:rPr>
              <w:t>MANUFACTURE OF JEWELRY MADE OF PRECIOUS AND SEMI-PRECIOUS STONES</w:t>
            </w:r>
          </w:p>
          <w:p w14:paraId="72CB9444" w14:textId="53F0A8B1" w:rsidR="00327E99" w:rsidRPr="00327E99" w:rsidRDefault="00327E99" w:rsidP="00327E99">
            <w:pPr>
              <w:rPr>
                <w:rFonts w:ascii="Arial" w:hAnsi="Arial" w:cs="Arial"/>
                <w:sz w:val="26"/>
                <w:szCs w:val="24"/>
              </w:rPr>
            </w:pPr>
            <w:r w:rsidRPr="00327E99">
              <w:rPr>
                <w:rFonts w:ascii="Arial" w:hAnsi="Arial" w:cs="Arial"/>
                <w:sz w:val="26"/>
                <w:szCs w:val="24"/>
              </w:rPr>
              <w:t xml:space="preserve">MANUFACTURE OF MEDICAL AND PRECISION INSTRUMENTS </w:t>
            </w:r>
          </w:p>
          <w:p w14:paraId="0703F881" w14:textId="3E622A51" w:rsidR="00327E99" w:rsidRPr="00327E99" w:rsidRDefault="00327E99" w:rsidP="00327E99">
            <w:pPr>
              <w:rPr>
                <w:rFonts w:ascii="Arial" w:hAnsi="Arial" w:cs="Arial"/>
                <w:sz w:val="26"/>
                <w:szCs w:val="24"/>
              </w:rPr>
            </w:pPr>
            <w:r w:rsidRPr="00327E99">
              <w:rPr>
                <w:rFonts w:ascii="Arial" w:hAnsi="Arial" w:cs="Arial"/>
                <w:sz w:val="26"/>
                <w:szCs w:val="24"/>
              </w:rPr>
              <w:t>MANUFACTURE OF MEDICAL THERMOMETERS</w:t>
            </w:r>
          </w:p>
          <w:p w14:paraId="3E6133D2" w14:textId="72E4E456" w:rsidR="00327E99" w:rsidRPr="00327E99" w:rsidRDefault="00327E99" w:rsidP="00327E99">
            <w:pPr>
              <w:rPr>
                <w:rFonts w:ascii="Arial" w:hAnsi="Arial" w:cs="Arial"/>
                <w:sz w:val="26"/>
                <w:szCs w:val="24"/>
              </w:rPr>
            </w:pPr>
            <w:r w:rsidRPr="00327E99">
              <w:rPr>
                <w:rFonts w:ascii="Arial" w:hAnsi="Arial" w:cs="Arial"/>
                <w:sz w:val="26"/>
                <w:szCs w:val="24"/>
              </w:rPr>
              <w:t>MANUFACTURE OF MEDICAL, SURGICAL, DENTAL FURNITURE AND FIXTURES</w:t>
            </w:r>
          </w:p>
          <w:p w14:paraId="320DD9A7" w14:textId="1A0019A1" w:rsidR="00327E99" w:rsidRPr="00327E99" w:rsidRDefault="00327E99" w:rsidP="00327E99">
            <w:pPr>
              <w:rPr>
                <w:rFonts w:ascii="Arial" w:hAnsi="Arial" w:cs="Arial"/>
                <w:sz w:val="26"/>
                <w:szCs w:val="24"/>
              </w:rPr>
            </w:pPr>
            <w:r w:rsidRPr="00327E99">
              <w:rPr>
                <w:rFonts w:ascii="Arial" w:hAnsi="Arial" w:cs="Arial"/>
                <w:sz w:val="26"/>
                <w:szCs w:val="24"/>
              </w:rPr>
              <w:t>MANUFACTURE OF METAL COFFIN</w:t>
            </w:r>
          </w:p>
          <w:p w14:paraId="5863B7C1" w14:textId="12E2F81A" w:rsidR="00327E99" w:rsidRPr="00327E99" w:rsidRDefault="00327E99" w:rsidP="00327E99">
            <w:pPr>
              <w:rPr>
                <w:rFonts w:ascii="Arial" w:hAnsi="Arial" w:cs="Arial"/>
                <w:sz w:val="26"/>
                <w:szCs w:val="24"/>
              </w:rPr>
            </w:pPr>
            <w:r w:rsidRPr="00327E99">
              <w:rPr>
                <w:rFonts w:ascii="Arial" w:hAnsi="Arial" w:cs="Arial"/>
                <w:sz w:val="26"/>
                <w:szCs w:val="24"/>
              </w:rPr>
              <w:t>MANUFACTURE OF MISCELLANEOUS ARTICLES,</w:t>
            </w:r>
          </w:p>
          <w:p w14:paraId="048D4A06" w14:textId="576F98BD" w:rsidR="00327E99" w:rsidRPr="00327E99" w:rsidRDefault="00327E99" w:rsidP="00327E99">
            <w:pPr>
              <w:rPr>
                <w:rFonts w:ascii="Arial" w:hAnsi="Arial" w:cs="Arial"/>
                <w:sz w:val="26"/>
                <w:szCs w:val="24"/>
              </w:rPr>
            </w:pPr>
            <w:r w:rsidRPr="00327E99">
              <w:rPr>
                <w:rFonts w:ascii="Arial" w:hAnsi="Arial" w:cs="Arial"/>
                <w:sz w:val="26"/>
                <w:szCs w:val="24"/>
              </w:rPr>
              <w:t>MANUFACTURE OF MUSICAL INSTRUMENT PARTS AND ACCESSORIES</w:t>
            </w:r>
          </w:p>
          <w:p w14:paraId="3B5D72AA" w14:textId="06B2BCD7" w:rsidR="00327E99" w:rsidRPr="00327E99" w:rsidRDefault="00327E99" w:rsidP="00327E99">
            <w:pPr>
              <w:rPr>
                <w:rFonts w:ascii="Arial" w:hAnsi="Arial" w:cs="Arial"/>
                <w:sz w:val="26"/>
                <w:szCs w:val="24"/>
              </w:rPr>
            </w:pPr>
            <w:r w:rsidRPr="00327E99">
              <w:rPr>
                <w:rFonts w:ascii="Arial" w:hAnsi="Arial" w:cs="Arial"/>
                <w:sz w:val="26"/>
                <w:szCs w:val="24"/>
              </w:rPr>
              <w:t>MANUFACTURE OF MUSICAL ORGANS (ALL TYPES)</w:t>
            </w:r>
          </w:p>
          <w:p w14:paraId="0B04BD3A" w14:textId="218C1463" w:rsidR="00327E99" w:rsidRPr="00327E99" w:rsidRDefault="00327E99" w:rsidP="00327E99">
            <w:pPr>
              <w:rPr>
                <w:rFonts w:ascii="Arial" w:hAnsi="Arial" w:cs="Arial"/>
                <w:sz w:val="26"/>
                <w:szCs w:val="24"/>
              </w:rPr>
            </w:pPr>
            <w:r w:rsidRPr="00327E99">
              <w:rPr>
                <w:rFonts w:ascii="Arial" w:hAnsi="Arial" w:cs="Arial"/>
                <w:sz w:val="26"/>
                <w:szCs w:val="24"/>
              </w:rPr>
              <w:t xml:space="preserve">MANUFACTURE OF OPHTHALMIC GOODS, EYEGLASSES, SUNGLASSES, LENSES </w:t>
            </w:r>
            <w:r w:rsidRPr="00327E99">
              <w:rPr>
                <w:rFonts w:ascii="Arial" w:hAnsi="Arial" w:cs="Arial"/>
                <w:sz w:val="26"/>
                <w:szCs w:val="24"/>
              </w:rPr>
              <w:lastRenderedPageBreak/>
              <w:t>GROUND TO PRESCRIPTION, CONTACT LENSES, SAFETY GOGGLES</w:t>
            </w:r>
          </w:p>
          <w:p w14:paraId="4FDC08E6" w14:textId="3C16CCFA" w:rsidR="00327E99" w:rsidRPr="00327E99" w:rsidRDefault="00327E99" w:rsidP="00327E99">
            <w:pPr>
              <w:rPr>
                <w:rFonts w:ascii="Arial" w:hAnsi="Arial" w:cs="Arial"/>
                <w:sz w:val="26"/>
                <w:szCs w:val="24"/>
              </w:rPr>
            </w:pPr>
            <w:r w:rsidRPr="00327E99">
              <w:rPr>
                <w:rFonts w:ascii="Arial" w:hAnsi="Arial" w:cs="Arial"/>
                <w:sz w:val="26"/>
                <w:szCs w:val="24"/>
              </w:rPr>
              <w:t>MANUFACTURE OF OTHER MEDICAL AND DENTAL INSTRUMENTS AND SUPPLIES, N.E.C.</w:t>
            </w:r>
          </w:p>
          <w:p w14:paraId="474E4D8D" w14:textId="29C6ECF7" w:rsidR="00327E99" w:rsidRPr="00327E99" w:rsidRDefault="00327E99" w:rsidP="00327E99">
            <w:pPr>
              <w:rPr>
                <w:rFonts w:ascii="Arial" w:hAnsi="Arial" w:cs="Arial"/>
                <w:sz w:val="26"/>
                <w:szCs w:val="24"/>
              </w:rPr>
            </w:pPr>
            <w:r w:rsidRPr="00327E99">
              <w:rPr>
                <w:rFonts w:ascii="Arial" w:hAnsi="Arial" w:cs="Arial"/>
                <w:sz w:val="26"/>
                <w:szCs w:val="24"/>
              </w:rPr>
              <w:t>MANUFACTURE OF PENS AND PENCILS OF ALL KINDS</w:t>
            </w:r>
          </w:p>
          <w:p w14:paraId="2201E694" w14:textId="1FBB9040" w:rsidR="00327E99" w:rsidRPr="00327E99" w:rsidRDefault="00327E99" w:rsidP="00327E99">
            <w:pPr>
              <w:rPr>
                <w:rFonts w:ascii="Arial" w:hAnsi="Arial" w:cs="Arial"/>
                <w:sz w:val="26"/>
                <w:szCs w:val="24"/>
              </w:rPr>
            </w:pPr>
            <w:r w:rsidRPr="00327E99">
              <w:rPr>
                <w:rFonts w:ascii="Arial" w:hAnsi="Arial" w:cs="Arial"/>
                <w:sz w:val="26"/>
                <w:szCs w:val="24"/>
              </w:rPr>
              <w:t>MANUFACTURE OF PIANOS</w:t>
            </w:r>
          </w:p>
          <w:p w14:paraId="3DF772C3" w14:textId="7A4ED915" w:rsidR="00327E99" w:rsidRPr="00327E99" w:rsidRDefault="00327E99" w:rsidP="00327E99">
            <w:pPr>
              <w:rPr>
                <w:rFonts w:ascii="Arial" w:hAnsi="Arial" w:cs="Arial"/>
                <w:sz w:val="26"/>
                <w:szCs w:val="24"/>
              </w:rPr>
            </w:pPr>
            <w:r w:rsidRPr="00327E99">
              <w:rPr>
                <w:rFonts w:ascii="Arial" w:hAnsi="Arial" w:cs="Arial"/>
                <w:sz w:val="26"/>
                <w:szCs w:val="24"/>
              </w:rPr>
              <w:t xml:space="preserve">MANUFACTURE OF PROSTHETIC APPLIANCES, ARTIFICIAL TEETH MADE TO </w:t>
            </w:r>
            <w:r w:rsidR="00EB789A">
              <w:rPr>
                <w:rFonts w:ascii="Arial" w:hAnsi="Arial" w:cs="Arial"/>
                <w:sz w:val="26"/>
                <w:szCs w:val="24"/>
              </w:rPr>
              <w:t>O</w:t>
            </w:r>
            <w:r w:rsidRPr="00327E99">
              <w:rPr>
                <w:rFonts w:ascii="Arial" w:hAnsi="Arial" w:cs="Arial"/>
                <w:sz w:val="26"/>
                <w:szCs w:val="24"/>
              </w:rPr>
              <w:t>RDER</w:t>
            </w:r>
          </w:p>
          <w:p w14:paraId="58FA891E" w14:textId="792FDFEF" w:rsidR="00327E99" w:rsidRPr="00327E99" w:rsidRDefault="00327E99" w:rsidP="00327E99">
            <w:pPr>
              <w:rPr>
                <w:rFonts w:ascii="Arial" w:hAnsi="Arial" w:cs="Arial"/>
                <w:sz w:val="26"/>
                <w:szCs w:val="24"/>
              </w:rPr>
            </w:pPr>
            <w:r w:rsidRPr="00327E99">
              <w:rPr>
                <w:rFonts w:ascii="Arial" w:hAnsi="Arial" w:cs="Arial"/>
                <w:sz w:val="26"/>
                <w:szCs w:val="24"/>
              </w:rPr>
              <w:t>MANUFACTURE OF SIGNS AND ADVERTISING</w:t>
            </w:r>
          </w:p>
          <w:p w14:paraId="1E6B1B6B" w14:textId="1ACF394B" w:rsidR="00327E99" w:rsidRPr="00327E99" w:rsidRDefault="00327E99" w:rsidP="00327E99">
            <w:pPr>
              <w:rPr>
                <w:rFonts w:ascii="Arial" w:hAnsi="Arial" w:cs="Arial"/>
                <w:sz w:val="26"/>
                <w:szCs w:val="24"/>
              </w:rPr>
            </w:pPr>
            <w:r w:rsidRPr="00327E99">
              <w:rPr>
                <w:rFonts w:ascii="Arial" w:hAnsi="Arial" w:cs="Arial"/>
                <w:sz w:val="26"/>
                <w:szCs w:val="24"/>
              </w:rPr>
              <w:t>MANUFACTURE OF SILVERWARE AND PLATED WARE</w:t>
            </w:r>
          </w:p>
          <w:p w14:paraId="0E079158" w14:textId="149375BB" w:rsidR="00327E99" w:rsidRPr="00327E99" w:rsidRDefault="00327E99" w:rsidP="00327E99">
            <w:pPr>
              <w:rPr>
                <w:rFonts w:ascii="Arial" w:hAnsi="Arial" w:cs="Arial"/>
                <w:sz w:val="26"/>
                <w:szCs w:val="24"/>
              </w:rPr>
            </w:pPr>
            <w:r w:rsidRPr="00327E99">
              <w:rPr>
                <w:rFonts w:ascii="Arial" w:hAnsi="Arial" w:cs="Arial"/>
                <w:sz w:val="26"/>
                <w:szCs w:val="24"/>
              </w:rPr>
              <w:t>MANUFACTURE OF SPORTING BALLS</w:t>
            </w:r>
          </w:p>
          <w:p w14:paraId="535F9CA8" w14:textId="563D6C07" w:rsidR="00327E99" w:rsidRPr="00327E99" w:rsidRDefault="00327E99" w:rsidP="00327E99">
            <w:pPr>
              <w:rPr>
                <w:rFonts w:ascii="Arial" w:hAnsi="Arial" w:cs="Arial"/>
                <w:sz w:val="26"/>
                <w:szCs w:val="24"/>
              </w:rPr>
            </w:pPr>
            <w:r w:rsidRPr="00327E99">
              <w:rPr>
                <w:rFonts w:ascii="Arial" w:hAnsi="Arial" w:cs="Arial"/>
                <w:sz w:val="26"/>
                <w:szCs w:val="24"/>
              </w:rPr>
              <w:t>MANUFACTURE OF SPORTING GLOVES AND MITTS</w:t>
            </w:r>
          </w:p>
          <w:p w14:paraId="1609C202" w14:textId="2572368C" w:rsidR="00327E99" w:rsidRPr="00327E99" w:rsidRDefault="00327E99" w:rsidP="00327E99">
            <w:pPr>
              <w:rPr>
                <w:rFonts w:ascii="Arial" w:hAnsi="Arial" w:cs="Arial"/>
                <w:sz w:val="26"/>
                <w:szCs w:val="24"/>
              </w:rPr>
            </w:pPr>
            <w:r w:rsidRPr="00327E99">
              <w:rPr>
                <w:rFonts w:ascii="Arial" w:hAnsi="Arial" w:cs="Arial"/>
                <w:sz w:val="26"/>
                <w:szCs w:val="24"/>
              </w:rPr>
              <w:t>MANUFACTURE OF STRING INSTRUMENTS, OTHER THAN GUITARS</w:t>
            </w:r>
          </w:p>
          <w:p w14:paraId="0F648C90" w14:textId="7B777119" w:rsidR="00327E99" w:rsidRPr="00327E99" w:rsidRDefault="00327E99" w:rsidP="00327E99">
            <w:pPr>
              <w:rPr>
                <w:rFonts w:ascii="Arial" w:hAnsi="Arial" w:cs="Arial"/>
                <w:sz w:val="26"/>
                <w:szCs w:val="24"/>
              </w:rPr>
            </w:pPr>
            <w:r w:rsidRPr="00327E99">
              <w:rPr>
                <w:rFonts w:ascii="Arial" w:hAnsi="Arial" w:cs="Arial"/>
                <w:sz w:val="26"/>
                <w:szCs w:val="24"/>
              </w:rPr>
              <w:t>MANUFACTURE OF UMBRELLAS, WALKING STICKS, WHIPS AND RIDING CROPS</w:t>
            </w:r>
          </w:p>
          <w:p w14:paraId="1F712EE1" w14:textId="5837FB3C" w:rsidR="00327E99" w:rsidRPr="00327E99" w:rsidRDefault="00327E99" w:rsidP="00327E99">
            <w:pPr>
              <w:rPr>
                <w:rFonts w:ascii="Arial" w:hAnsi="Arial" w:cs="Arial"/>
                <w:sz w:val="26"/>
                <w:szCs w:val="24"/>
              </w:rPr>
            </w:pPr>
            <w:r w:rsidRPr="00327E99">
              <w:rPr>
                <w:rFonts w:ascii="Arial" w:hAnsi="Arial" w:cs="Arial"/>
                <w:sz w:val="26"/>
                <w:szCs w:val="24"/>
              </w:rPr>
              <w:t>MANUFACTURE OF WATCHBANDS AND BRACELETS OF PRECIOUS METALS</w:t>
            </w:r>
          </w:p>
          <w:p w14:paraId="54203AEA" w14:textId="0E977D80" w:rsidR="00327E99" w:rsidRPr="00327E99" w:rsidRDefault="00327E99" w:rsidP="00327E99">
            <w:pPr>
              <w:rPr>
                <w:rFonts w:ascii="Arial" w:hAnsi="Arial" w:cs="Arial"/>
                <w:sz w:val="26"/>
                <w:szCs w:val="24"/>
              </w:rPr>
            </w:pPr>
            <w:r w:rsidRPr="00327E99">
              <w:rPr>
                <w:rFonts w:ascii="Arial" w:hAnsi="Arial" w:cs="Arial"/>
                <w:sz w:val="26"/>
                <w:szCs w:val="24"/>
              </w:rPr>
              <w:t>MANUFACTURE OF WHEELED TOYS</w:t>
            </w:r>
          </w:p>
          <w:p w14:paraId="7381004A" w14:textId="4197DCC9" w:rsidR="00327E99" w:rsidRPr="00327E99" w:rsidRDefault="00327E99" w:rsidP="00327E99">
            <w:pPr>
              <w:rPr>
                <w:rFonts w:ascii="Arial" w:hAnsi="Arial" w:cs="Arial"/>
                <w:sz w:val="26"/>
                <w:szCs w:val="24"/>
              </w:rPr>
            </w:pPr>
            <w:r w:rsidRPr="00327E99">
              <w:rPr>
                <w:rFonts w:ascii="Arial" w:hAnsi="Arial" w:cs="Arial"/>
                <w:sz w:val="26"/>
                <w:szCs w:val="24"/>
              </w:rPr>
              <w:t>MANUFACTURE OF WIND AND PERCUSSION INSTRUMENTS</w:t>
            </w:r>
          </w:p>
          <w:p w14:paraId="36F51C8E" w14:textId="19F737FB" w:rsidR="00327E99" w:rsidRPr="00327E99" w:rsidRDefault="00327E99" w:rsidP="00327E99">
            <w:pPr>
              <w:rPr>
                <w:rFonts w:ascii="Arial" w:hAnsi="Arial" w:cs="Arial"/>
                <w:sz w:val="26"/>
                <w:szCs w:val="24"/>
              </w:rPr>
            </w:pPr>
            <w:r w:rsidRPr="00327E99">
              <w:rPr>
                <w:rFonts w:ascii="Arial" w:hAnsi="Arial" w:cs="Arial"/>
                <w:sz w:val="26"/>
                <w:szCs w:val="24"/>
              </w:rPr>
              <w:t>MANUFACTURE OF WOODEN COFFIN</w:t>
            </w:r>
          </w:p>
          <w:p w14:paraId="74554F38" w14:textId="77777777" w:rsidR="00327E99" w:rsidRPr="00327E99" w:rsidRDefault="00327E99" w:rsidP="00327E99">
            <w:pPr>
              <w:rPr>
                <w:rFonts w:ascii="Arial" w:hAnsi="Arial" w:cs="Arial"/>
                <w:sz w:val="26"/>
                <w:szCs w:val="24"/>
              </w:rPr>
            </w:pPr>
            <w:r w:rsidRPr="00327E99">
              <w:rPr>
                <w:rFonts w:ascii="Arial" w:hAnsi="Arial" w:cs="Arial"/>
                <w:sz w:val="26"/>
                <w:szCs w:val="24"/>
              </w:rPr>
              <w:tab/>
            </w:r>
            <w:r w:rsidRPr="00327E99">
              <w:rPr>
                <w:rFonts w:ascii="Arial" w:hAnsi="Arial" w:cs="Arial"/>
                <w:sz w:val="26"/>
                <w:szCs w:val="24"/>
              </w:rPr>
              <w:tab/>
            </w:r>
          </w:p>
          <w:p w14:paraId="07CD1D2B" w14:textId="77777777" w:rsidR="00327E99" w:rsidRPr="00327E99" w:rsidRDefault="00327E99" w:rsidP="00327E99">
            <w:pPr>
              <w:rPr>
                <w:rFonts w:ascii="Arial" w:hAnsi="Arial" w:cs="Arial"/>
                <w:sz w:val="26"/>
                <w:szCs w:val="24"/>
              </w:rPr>
            </w:pPr>
            <w:r w:rsidRPr="00327E99">
              <w:rPr>
                <w:rFonts w:ascii="Arial" w:hAnsi="Arial" w:cs="Arial"/>
                <w:sz w:val="26"/>
                <w:szCs w:val="24"/>
              </w:rPr>
              <w:tab/>
            </w:r>
            <w:r w:rsidRPr="00327E99">
              <w:rPr>
                <w:rFonts w:ascii="Arial" w:hAnsi="Arial" w:cs="Arial"/>
                <w:sz w:val="26"/>
                <w:szCs w:val="24"/>
              </w:rPr>
              <w:tab/>
            </w:r>
          </w:p>
          <w:p w14:paraId="62E4BDFB" w14:textId="001DB42C" w:rsidR="00327E99" w:rsidRPr="00327E99" w:rsidRDefault="00327E99" w:rsidP="00327E99">
            <w:pPr>
              <w:rPr>
                <w:rFonts w:ascii="Arial" w:hAnsi="Arial" w:cs="Arial"/>
                <w:sz w:val="26"/>
                <w:szCs w:val="24"/>
              </w:rPr>
            </w:pPr>
            <w:r w:rsidRPr="00327E99">
              <w:rPr>
                <w:rFonts w:ascii="Arial" w:hAnsi="Arial" w:cs="Arial"/>
                <w:sz w:val="26"/>
                <w:szCs w:val="24"/>
              </w:rPr>
              <w:t>2</w:t>
            </w:r>
            <w:r w:rsidR="00771D91">
              <w:rPr>
                <w:rFonts w:ascii="Arial" w:hAnsi="Arial" w:cs="Arial"/>
                <w:sz w:val="26"/>
                <w:szCs w:val="24"/>
              </w:rPr>
              <w:t xml:space="preserve">. </w:t>
            </w:r>
            <w:r w:rsidRPr="00327E99">
              <w:rPr>
                <w:rFonts w:ascii="Arial" w:hAnsi="Arial" w:cs="Arial"/>
                <w:sz w:val="26"/>
                <w:szCs w:val="24"/>
              </w:rPr>
              <w:t>Par B</w:t>
            </w:r>
            <w:r w:rsidRPr="00327E99">
              <w:rPr>
                <w:rFonts w:ascii="Arial" w:hAnsi="Arial" w:cs="Arial"/>
                <w:sz w:val="26"/>
                <w:szCs w:val="24"/>
              </w:rPr>
              <w:tab/>
              <w:t>On wholesalers, distributors, or dealers in any article of commerce of whatever kind or nature in accordance with the following schedule:</w:t>
            </w:r>
          </w:p>
          <w:p w14:paraId="78014352" w14:textId="77777777" w:rsidR="00771D91" w:rsidRDefault="00771D91" w:rsidP="00327E99">
            <w:pPr>
              <w:rPr>
                <w:rFonts w:ascii="Arial" w:hAnsi="Arial" w:cs="Arial"/>
                <w:sz w:val="26"/>
                <w:szCs w:val="24"/>
              </w:rPr>
            </w:pPr>
          </w:p>
          <w:p w14:paraId="7C592B55" w14:textId="55BBE3E7" w:rsidR="00327E99" w:rsidRPr="00327E99" w:rsidRDefault="00327E99" w:rsidP="00327E99">
            <w:pPr>
              <w:rPr>
                <w:rFonts w:ascii="Arial" w:hAnsi="Arial" w:cs="Arial"/>
                <w:sz w:val="26"/>
                <w:szCs w:val="24"/>
              </w:rPr>
            </w:pPr>
            <w:r w:rsidRPr="00327E99">
              <w:rPr>
                <w:rFonts w:ascii="Arial" w:hAnsi="Arial" w:cs="Arial"/>
                <w:sz w:val="26"/>
                <w:szCs w:val="24"/>
              </w:rPr>
              <w:t>SALE OF LORRIES, TRAILERS AND SEMI-TRAILERS</w:t>
            </w:r>
          </w:p>
          <w:p w14:paraId="03E06454" w14:textId="6CFD2553" w:rsidR="00327E99" w:rsidRPr="00327E99" w:rsidRDefault="00327E99" w:rsidP="00327E99">
            <w:pPr>
              <w:rPr>
                <w:rFonts w:ascii="Arial" w:hAnsi="Arial" w:cs="Arial"/>
                <w:sz w:val="26"/>
                <w:szCs w:val="24"/>
              </w:rPr>
            </w:pPr>
            <w:r w:rsidRPr="00327E99">
              <w:rPr>
                <w:rFonts w:ascii="Arial" w:hAnsi="Arial" w:cs="Arial"/>
                <w:sz w:val="26"/>
                <w:szCs w:val="24"/>
              </w:rPr>
              <w:t>SALE OF MOTOR VEHICLE PARTS AND ACCESSORIES, N.E.C.</w:t>
            </w:r>
          </w:p>
          <w:p w14:paraId="52759526" w14:textId="4A47E62F" w:rsidR="00327E99" w:rsidRPr="00327E99" w:rsidRDefault="00327E99" w:rsidP="00327E99">
            <w:pPr>
              <w:rPr>
                <w:rFonts w:ascii="Arial" w:hAnsi="Arial" w:cs="Arial"/>
                <w:sz w:val="26"/>
                <w:szCs w:val="24"/>
              </w:rPr>
            </w:pPr>
            <w:r w:rsidRPr="00327E99">
              <w:rPr>
                <w:rFonts w:ascii="Arial" w:hAnsi="Arial" w:cs="Arial"/>
                <w:sz w:val="26"/>
                <w:szCs w:val="24"/>
              </w:rPr>
              <w:t>SALE OF MOTORCYCLES</w:t>
            </w:r>
          </w:p>
          <w:p w14:paraId="03E7BA36" w14:textId="67C25E53" w:rsidR="00327E99" w:rsidRPr="00327E99" w:rsidRDefault="00327E99" w:rsidP="00327E99">
            <w:pPr>
              <w:rPr>
                <w:rFonts w:ascii="Arial" w:hAnsi="Arial" w:cs="Arial"/>
                <w:sz w:val="26"/>
                <w:szCs w:val="24"/>
              </w:rPr>
            </w:pPr>
            <w:r w:rsidRPr="00327E99">
              <w:rPr>
                <w:rFonts w:ascii="Arial" w:hAnsi="Arial" w:cs="Arial"/>
                <w:sz w:val="26"/>
                <w:szCs w:val="24"/>
              </w:rPr>
              <w:t>SALE OF MOTORCYCLES PARTS AND COMPONENTS</w:t>
            </w:r>
          </w:p>
          <w:p w14:paraId="6BDF5034" w14:textId="4D9910AD" w:rsidR="00327E99" w:rsidRPr="00327E99" w:rsidRDefault="00327E99" w:rsidP="00327E99">
            <w:pPr>
              <w:rPr>
                <w:rFonts w:ascii="Arial" w:hAnsi="Arial" w:cs="Arial"/>
                <w:sz w:val="26"/>
                <w:szCs w:val="24"/>
              </w:rPr>
            </w:pPr>
            <w:r w:rsidRPr="00327E99">
              <w:rPr>
                <w:rFonts w:ascii="Arial" w:hAnsi="Arial" w:cs="Arial"/>
                <w:sz w:val="26"/>
                <w:szCs w:val="24"/>
              </w:rPr>
              <w:t>SALE OF OTHER MOTOR VEHICLES</w:t>
            </w:r>
          </w:p>
          <w:p w14:paraId="7114C9A2" w14:textId="1A2B3241" w:rsidR="00327E99" w:rsidRPr="00327E99" w:rsidRDefault="00327E99" w:rsidP="00327E99">
            <w:pPr>
              <w:rPr>
                <w:rFonts w:ascii="Arial" w:hAnsi="Arial" w:cs="Arial"/>
                <w:sz w:val="26"/>
                <w:szCs w:val="24"/>
              </w:rPr>
            </w:pPr>
            <w:r w:rsidRPr="00327E99">
              <w:rPr>
                <w:rFonts w:ascii="Arial" w:hAnsi="Arial" w:cs="Arial"/>
                <w:sz w:val="26"/>
                <w:szCs w:val="24"/>
              </w:rPr>
              <w:t>SALE OF PASSENGER MOTOR VEHICLES</w:t>
            </w:r>
          </w:p>
          <w:p w14:paraId="458837AC" w14:textId="0849CB12" w:rsidR="00327E99" w:rsidRPr="00327E99" w:rsidRDefault="00327E99" w:rsidP="00327E99">
            <w:pPr>
              <w:rPr>
                <w:rFonts w:ascii="Arial" w:hAnsi="Arial" w:cs="Arial"/>
                <w:sz w:val="26"/>
                <w:szCs w:val="24"/>
              </w:rPr>
            </w:pPr>
            <w:r w:rsidRPr="00327E99">
              <w:rPr>
                <w:rFonts w:ascii="Arial" w:hAnsi="Arial" w:cs="Arial"/>
                <w:sz w:val="26"/>
                <w:szCs w:val="24"/>
              </w:rPr>
              <w:t>SELLING BY VENDING MACHINE</w:t>
            </w:r>
          </w:p>
          <w:p w14:paraId="15CCAA03" w14:textId="296B09B5" w:rsidR="00327E99" w:rsidRPr="00327E99" w:rsidRDefault="00327E99" w:rsidP="00327E99">
            <w:pPr>
              <w:rPr>
                <w:rFonts w:ascii="Arial" w:hAnsi="Arial" w:cs="Arial"/>
                <w:sz w:val="26"/>
                <w:szCs w:val="24"/>
              </w:rPr>
            </w:pPr>
            <w:r w:rsidRPr="00327E99">
              <w:rPr>
                <w:rFonts w:ascii="Arial" w:hAnsi="Arial" w:cs="Arial"/>
                <w:sz w:val="26"/>
                <w:szCs w:val="24"/>
              </w:rPr>
              <w:t>WHOLESALE OF ABACA AND OTHER FIBERS, EXCEPT SYNTHETIC FIBERS</w:t>
            </w:r>
          </w:p>
          <w:p w14:paraId="67A2F779" w14:textId="25182F64" w:rsidR="00327E99" w:rsidRPr="00327E99" w:rsidRDefault="00327E99" w:rsidP="00327E99">
            <w:pPr>
              <w:rPr>
                <w:rFonts w:ascii="Arial" w:hAnsi="Arial" w:cs="Arial"/>
                <w:sz w:val="26"/>
                <w:szCs w:val="24"/>
              </w:rPr>
            </w:pPr>
            <w:r w:rsidRPr="00327E99">
              <w:rPr>
                <w:rFonts w:ascii="Arial" w:hAnsi="Arial" w:cs="Arial"/>
                <w:sz w:val="26"/>
                <w:szCs w:val="24"/>
              </w:rPr>
              <w:t>WHOLESALE OF AGRICULTURAL MACHINERY, EQUIPMENT AND SUPPLIES</w:t>
            </w:r>
          </w:p>
          <w:p w14:paraId="71FCDA9C" w14:textId="1D73B889" w:rsidR="00327E99" w:rsidRPr="00327E99" w:rsidRDefault="00327E99" w:rsidP="00327E99">
            <w:pPr>
              <w:rPr>
                <w:rFonts w:ascii="Arial" w:hAnsi="Arial" w:cs="Arial"/>
                <w:sz w:val="26"/>
                <w:szCs w:val="24"/>
              </w:rPr>
            </w:pPr>
            <w:r w:rsidRPr="00327E99">
              <w:rPr>
                <w:rFonts w:ascii="Arial" w:hAnsi="Arial" w:cs="Arial"/>
                <w:sz w:val="26"/>
                <w:szCs w:val="24"/>
              </w:rPr>
              <w:t>WHOLESALE OF ARTICLES OF CLOTHING, INCLUDING ACCESSORIES</w:t>
            </w:r>
          </w:p>
          <w:p w14:paraId="0C5B83F8" w14:textId="3BF185CF" w:rsidR="00327E99" w:rsidRPr="00327E99" w:rsidRDefault="00327E99" w:rsidP="00327E99">
            <w:pPr>
              <w:rPr>
                <w:rFonts w:ascii="Arial" w:hAnsi="Arial" w:cs="Arial"/>
                <w:sz w:val="26"/>
                <w:szCs w:val="24"/>
              </w:rPr>
            </w:pPr>
            <w:r w:rsidRPr="00327E99">
              <w:rPr>
                <w:rFonts w:ascii="Arial" w:hAnsi="Arial" w:cs="Arial"/>
                <w:sz w:val="26"/>
                <w:szCs w:val="24"/>
              </w:rPr>
              <w:t>WHOLESALE OF BLANK AUDIO AND VIDEO TAPES AND DISKETTES, MAGNETIC AND OPTICAL DISKS (CDS, DVDS)</w:t>
            </w:r>
          </w:p>
          <w:p w14:paraId="2DE266C9" w14:textId="1732C996" w:rsidR="00327E99" w:rsidRPr="00327E99" w:rsidRDefault="00327E99" w:rsidP="00327E99">
            <w:pPr>
              <w:rPr>
                <w:rFonts w:ascii="Arial" w:hAnsi="Arial" w:cs="Arial"/>
                <w:sz w:val="26"/>
                <w:szCs w:val="24"/>
              </w:rPr>
            </w:pPr>
            <w:r w:rsidRPr="00327E99">
              <w:rPr>
                <w:rFonts w:ascii="Arial" w:hAnsi="Arial" w:cs="Arial"/>
                <w:sz w:val="26"/>
                <w:szCs w:val="24"/>
              </w:rPr>
              <w:t xml:space="preserve">WHOLESALE OF BOOKS, MAGAZINES AND NEWSPAPERS </w:t>
            </w:r>
          </w:p>
          <w:p w14:paraId="618DEE81" w14:textId="5B22EED1" w:rsidR="00327E99" w:rsidRPr="00327E99" w:rsidRDefault="00327E99" w:rsidP="00327E99">
            <w:pPr>
              <w:rPr>
                <w:rFonts w:ascii="Arial" w:hAnsi="Arial" w:cs="Arial"/>
                <w:sz w:val="26"/>
                <w:szCs w:val="24"/>
              </w:rPr>
            </w:pPr>
            <w:r w:rsidRPr="00327E99">
              <w:rPr>
                <w:rFonts w:ascii="Arial" w:hAnsi="Arial" w:cs="Arial"/>
                <w:sz w:val="26"/>
                <w:szCs w:val="24"/>
              </w:rPr>
              <w:t>WHOLESALE OF CEMENT, HYDRAULIC</w:t>
            </w:r>
          </w:p>
          <w:p w14:paraId="1D03C1A1" w14:textId="75A60C3F" w:rsidR="00327E99" w:rsidRPr="00327E99" w:rsidRDefault="00327E99" w:rsidP="00327E99">
            <w:pPr>
              <w:rPr>
                <w:rFonts w:ascii="Arial" w:hAnsi="Arial" w:cs="Arial"/>
                <w:sz w:val="26"/>
                <w:szCs w:val="24"/>
              </w:rPr>
            </w:pPr>
            <w:r w:rsidRPr="00327E99">
              <w:rPr>
                <w:rFonts w:ascii="Arial" w:hAnsi="Arial" w:cs="Arial"/>
                <w:sz w:val="26"/>
                <w:szCs w:val="24"/>
              </w:rPr>
              <w:t>WHOLESALE OF CHINAWARE, GLASSWARE, EARTHENWARE, WOODENWARE, WICKERWARE, CORKWARE, PLASTICWARE, CUTLERY AND UTENSILS</w:t>
            </w:r>
          </w:p>
          <w:p w14:paraId="3427ED25" w14:textId="318EF939" w:rsidR="00327E99" w:rsidRPr="00327E99" w:rsidRDefault="00327E99" w:rsidP="00327E99">
            <w:pPr>
              <w:rPr>
                <w:rFonts w:ascii="Arial" w:hAnsi="Arial" w:cs="Arial"/>
                <w:sz w:val="26"/>
                <w:szCs w:val="24"/>
              </w:rPr>
            </w:pPr>
            <w:r w:rsidRPr="00327E99">
              <w:rPr>
                <w:rFonts w:ascii="Arial" w:hAnsi="Arial" w:cs="Arial"/>
                <w:sz w:val="26"/>
                <w:szCs w:val="24"/>
              </w:rPr>
              <w:t>WHOLESALE OF COCONUT, COCONUT-BASED PRODUCTS, AND COCONUT BY-PRODUCTS (E.G., COPRA, MACAPUNO, COCONUT HUSK, COCONUT SHELL)</w:t>
            </w:r>
          </w:p>
          <w:p w14:paraId="7AC16BFF" w14:textId="5C8AE4E4" w:rsidR="00327E99" w:rsidRPr="00327E99" w:rsidRDefault="00327E99" w:rsidP="00327E99">
            <w:pPr>
              <w:rPr>
                <w:rFonts w:ascii="Arial" w:hAnsi="Arial" w:cs="Arial"/>
                <w:sz w:val="26"/>
                <w:szCs w:val="24"/>
              </w:rPr>
            </w:pPr>
            <w:r w:rsidRPr="00327E99">
              <w:rPr>
                <w:rFonts w:ascii="Arial" w:hAnsi="Arial" w:cs="Arial"/>
                <w:sz w:val="26"/>
                <w:szCs w:val="24"/>
              </w:rPr>
              <w:t>WHOLESALE OF COMMERCIAL MACHINERY AND EQUIPMENT</w:t>
            </w:r>
          </w:p>
          <w:p w14:paraId="69590162" w14:textId="49B1B610" w:rsidR="00327E99" w:rsidRPr="00327E99" w:rsidRDefault="00327E99" w:rsidP="00327E99">
            <w:pPr>
              <w:rPr>
                <w:rFonts w:ascii="Arial" w:hAnsi="Arial" w:cs="Arial"/>
                <w:sz w:val="26"/>
                <w:szCs w:val="24"/>
              </w:rPr>
            </w:pPr>
            <w:r w:rsidRPr="00327E99">
              <w:rPr>
                <w:rFonts w:ascii="Arial" w:hAnsi="Arial" w:cs="Arial"/>
                <w:sz w:val="26"/>
                <w:szCs w:val="24"/>
              </w:rPr>
              <w:t>WHOLESALE OF CONSTRUCTION MATERIALS AND SUPPLIES, N.E.C</w:t>
            </w:r>
          </w:p>
          <w:p w14:paraId="1696EE3C" w14:textId="0D0C600D" w:rsidR="00327E99" w:rsidRPr="00327E99" w:rsidRDefault="00327E99" w:rsidP="00327E99">
            <w:pPr>
              <w:rPr>
                <w:rFonts w:ascii="Arial" w:hAnsi="Arial" w:cs="Arial"/>
                <w:sz w:val="26"/>
                <w:szCs w:val="24"/>
              </w:rPr>
            </w:pPr>
            <w:r w:rsidRPr="00327E99">
              <w:rPr>
                <w:rFonts w:ascii="Arial" w:hAnsi="Arial" w:cs="Arial"/>
                <w:sz w:val="26"/>
                <w:szCs w:val="24"/>
              </w:rPr>
              <w:t>WHOLESALE OF CORDAGE, ROPE AND TWINE</w:t>
            </w:r>
          </w:p>
          <w:p w14:paraId="373E4146" w14:textId="1D23A9E4" w:rsidR="00327E99" w:rsidRPr="00327E99" w:rsidRDefault="00327E99" w:rsidP="00327E99">
            <w:pPr>
              <w:rPr>
                <w:rFonts w:ascii="Arial" w:hAnsi="Arial" w:cs="Arial"/>
                <w:sz w:val="26"/>
                <w:szCs w:val="24"/>
              </w:rPr>
            </w:pPr>
            <w:r w:rsidRPr="00327E99">
              <w:rPr>
                <w:rFonts w:ascii="Arial" w:hAnsi="Arial" w:cs="Arial"/>
                <w:sz w:val="26"/>
                <w:szCs w:val="24"/>
              </w:rPr>
              <w:t xml:space="preserve">WHOLESALE OF DRINKING WATER, JUICES (INCLUDING POWDER), COFFEE, TEA, COCOA, SOFTDRINKS, ENERGY AND SPORTS DRINKS, ALCOHOLIC AND OTHER BEVERAGES </w:t>
            </w:r>
          </w:p>
          <w:p w14:paraId="6A5AED39" w14:textId="3FF3E9AD" w:rsidR="00327E99" w:rsidRPr="00327E99" w:rsidRDefault="00327E99" w:rsidP="00327E99">
            <w:pPr>
              <w:rPr>
                <w:rFonts w:ascii="Arial" w:hAnsi="Arial" w:cs="Arial"/>
                <w:sz w:val="26"/>
                <w:szCs w:val="24"/>
              </w:rPr>
            </w:pPr>
            <w:r w:rsidRPr="00327E99">
              <w:rPr>
                <w:rFonts w:ascii="Arial" w:hAnsi="Arial" w:cs="Arial"/>
                <w:sz w:val="26"/>
                <w:szCs w:val="24"/>
              </w:rPr>
              <w:t>WHOLESALE OF ELECTRICAL MATERIALS</w:t>
            </w:r>
          </w:p>
          <w:p w14:paraId="3D4B98E5" w14:textId="58452656" w:rsidR="00327E99" w:rsidRPr="00327E99" w:rsidRDefault="00327E99" w:rsidP="00327E99">
            <w:pPr>
              <w:rPr>
                <w:rFonts w:ascii="Arial" w:hAnsi="Arial" w:cs="Arial"/>
                <w:sz w:val="26"/>
                <w:szCs w:val="24"/>
              </w:rPr>
            </w:pPr>
            <w:r w:rsidRPr="00327E99">
              <w:rPr>
                <w:rFonts w:ascii="Arial" w:hAnsi="Arial" w:cs="Arial"/>
                <w:sz w:val="26"/>
                <w:szCs w:val="24"/>
              </w:rPr>
              <w:lastRenderedPageBreak/>
              <w:t>WHOLESALE OF ELECTRONIC VALVES AND TUBES</w:t>
            </w:r>
          </w:p>
          <w:p w14:paraId="18356654" w14:textId="7B0433F8" w:rsidR="00327E99" w:rsidRPr="00327E99" w:rsidRDefault="00327E99" w:rsidP="00327E99">
            <w:pPr>
              <w:rPr>
                <w:rFonts w:ascii="Arial" w:hAnsi="Arial" w:cs="Arial"/>
                <w:sz w:val="26"/>
                <w:szCs w:val="24"/>
              </w:rPr>
            </w:pPr>
            <w:r w:rsidRPr="00327E99">
              <w:rPr>
                <w:rFonts w:ascii="Arial" w:hAnsi="Arial" w:cs="Arial"/>
                <w:sz w:val="26"/>
                <w:szCs w:val="24"/>
              </w:rPr>
              <w:t>WHOLESALE OF EMBROIDERIES</w:t>
            </w:r>
          </w:p>
          <w:p w14:paraId="53A375E3" w14:textId="2BD0FEBD" w:rsidR="00327E99" w:rsidRPr="00327E99" w:rsidRDefault="00327E99" w:rsidP="00327E99">
            <w:pPr>
              <w:rPr>
                <w:rFonts w:ascii="Arial" w:hAnsi="Arial" w:cs="Arial"/>
                <w:sz w:val="26"/>
                <w:szCs w:val="24"/>
              </w:rPr>
            </w:pPr>
            <w:r w:rsidRPr="00327E99">
              <w:rPr>
                <w:rFonts w:ascii="Arial" w:hAnsi="Arial" w:cs="Arial"/>
                <w:sz w:val="26"/>
                <w:szCs w:val="24"/>
              </w:rPr>
              <w:t>WHOLESALE OF FARM, FOREST AND MARINE PRODUCTS, INCLUDING SEEDS AND ANIMAL FEEDS, HIDES AND SKINS, LEATHER, ETC. N.E.C.</w:t>
            </w:r>
          </w:p>
          <w:p w14:paraId="40EE6958" w14:textId="456C2186" w:rsidR="00327E99" w:rsidRPr="00327E99" w:rsidRDefault="00327E99" w:rsidP="00327E99">
            <w:pPr>
              <w:rPr>
                <w:rFonts w:ascii="Arial" w:hAnsi="Arial" w:cs="Arial"/>
                <w:sz w:val="26"/>
                <w:szCs w:val="24"/>
              </w:rPr>
            </w:pPr>
            <w:r w:rsidRPr="00327E99">
              <w:rPr>
                <w:rFonts w:ascii="Arial" w:hAnsi="Arial" w:cs="Arial"/>
                <w:sz w:val="26"/>
                <w:szCs w:val="24"/>
              </w:rPr>
              <w:t>WHOLESALE OF FERTILIZERS AND AGRO-CHEMICAL PRODUCTS</w:t>
            </w:r>
          </w:p>
          <w:p w14:paraId="154C33AE" w14:textId="4E7A6151" w:rsidR="00327E99" w:rsidRPr="00327E99" w:rsidRDefault="00327E99" w:rsidP="00327E99">
            <w:pPr>
              <w:rPr>
                <w:rFonts w:ascii="Arial" w:hAnsi="Arial" w:cs="Arial"/>
                <w:sz w:val="26"/>
                <w:szCs w:val="24"/>
              </w:rPr>
            </w:pPr>
            <w:r w:rsidRPr="00327E99">
              <w:rPr>
                <w:rFonts w:ascii="Arial" w:hAnsi="Arial" w:cs="Arial"/>
                <w:sz w:val="26"/>
                <w:szCs w:val="24"/>
              </w:rPr>
              <w:t>WHOLESALE OF FISH AND OTHER SEAFOOD</w:t>
            </w:r>
          </w:p>
          <w:p w14:paraId="27676477" w14:textId="7EF9198B" w:rsidR="00327E99" w:rsidRPr="00327E99" w:rsidRDefault="00327E99" w:rsidP="00327E99">
            <w:pPr>
              <w:rPr>
                <w:rFonts w:ascii="Arial" w:hAnsi="Arial" w:cs="Arial"/>
                <w:sz w:val="26"/>
                <w:szCs w:val="24"/>
              </w:rPr>
            </w:pPr>
            <w:r w:rsidRPr="00327E99">
              <w:rPr>
                <w:rFonts w:ascii="Arial" w:hAnsi="Arial" w:cs="Arial"/>
                <w:sz w:val="26"/>
                <w:szCs w:val="24"/>
              </w:rPr>
              <w:t>WHOLESALE OF FISHERY PRODUCTS</w:t>
            </w:r>
          </w:p>
          <w:p w14:paraId="4486034B" w14:textId="3D96F6E5" w:rsidR="00327E99" w:rsidRPr="00327E99" w:rsidRDefault="00327E99" w:rsidP="00327E99">
            <w:pPr>
              <w:rPr>
                <w:rFonts w:ascii="Arial" w:hAnsi="Arial" w:cs="Arial"/>
                <w:sz w:val="26"/>
                <w:szCs w:val="24"/>
              </w:rPr>
            </w:pPr>
            <w:r w:rsidRPr="00327E99">
              <w:rPr>
                <w:rFonts w:ascii="Arial" w:hAnsi="Arial" w:cs="Arial"/>
                <w:sz w:val="26"/>
                <w:szCs w:val="24"/>
              </w:rPr>
              <w:t xml:space="preserve">WHOLESALE OF FLAT GLASS OF HARDWARE, PAINTS, VARNISHES AND LACQUERS AND PLUMBING MATERIALS INCLUDING FITTINGS AND FIXTURES </w:t>
            </w:r>
          </w:p>
          <w:p w14:paraId="64393AD2" w14:textId="51C3CB97" w:rsidR="00327E99" w:rsidRPr="00327E99" w:rsidRDefault="00327E99" w:rsidP="00327E99">
            <w:pPr>
              <w:rPr>
                <w:rFonts w:ascii="Arial" w:hAnsi="Arial" w:cs="Arial"/>
                <w:sz w:val="26"/>
                <w:szCs w:val="24"/>
              </w:rPr>
            </w:pPr>
            <w:r w:rsidRPr="00327E99">
              <w:rPr>
                <w:rFonts w:ascii="Arial" w:hAnsi="Arial" w:cs="Arial"/>
                <w:sz w:val="26"/>
                <w:szCs w:val="24"/>
              </w:rPr>
              <w:t>WHOLESALE OF FLOWERS AND PLANTS</w:t>
            </w:r>
          </w:p>
          <w:p w14:paraId="02927DAF" w14:textId="7121C36D" w:rsidR="00327E99" w:rsidRPr="00327E99" w:rsidRDefault="00327E99" w:rsidP="00327E99">
            <w:pPr>
              <w:rPr>
                <w:rFonts w:ascii="Arial" w:hAnsi="Arial" w:cs="Arial"/>
                <w:sz w:val="26"/>
                <w:szCs w:val="24"/>
              </w:rPr>
            </w:pPr>
            <w:r w:rsidRPr="00327E99">
              <w:rPr>
                <w:rFonts w:ascii="Arial" w:hAnsi="Arial" w:cs="Arial"/>
                <w:sz w:val="26"/>
                <w:szCs w:val="24"/>
              </w:rPr>
              <w:t>WHOLESALE OF FOOD, BEVERAGE AND TOBACCO, N.E.C.</w:t>
            </w:r>
          </w:p>
          <w:p w14:paraId="48EC4B8F" w14:textId="24A8EC8D" w:rsidR="00327E99" w:rsidRPr="00327E99" w:rsidRDefault="00327E99" w:rsidP="00327E99">
            <w:pPr>
              <w:rPr>
                <w:rFonts w:ascii="Arial" w:hAnsi="Arial" w:cs="Arial"/>
                <w:sz w:val="26"/>
                <w:szCs w:val="24"/>
              </w:rPr>
            </w:pPr>
            <w:r w:rsidRPr="00327E99">
              <w:rPr>
                <w:rFonts w:ascii="Arial" w:hAnsi="Arial" w:cs="Arial"/>
                <w:sz w:val="26"/>
                <w:szCs w:val="24"/>
              </w:rPr>
              <w:t>WHOLESALE OF FOOTWEAR, ALL KINDS OF MATERIALS</w:t>
            </w:r>
          </w:p>
          <w:p w14:paraId="2C1B9481" w14:textId="120B7D74" w:rsidR="00327E99" w:rsidRPr="00327E99" w:rsidRDefault="00327E99" w:rsidP="00327E99">
            <w:pPr>
              <w:rPr>
                <w:rFonts w:ascii="Arial" w:hAnsi="Arial" w:cs="Arial"/>
                <w:sz w:val="26"/>
                <w:szCs w:val="24"/>
              </w:rPr>
            </w:pPr>
            <w:r w:rsidRPr="00327E99">
              <w:rPr>
                <w:rFonts w:ascii="Arial" w:hAnsi="Arial" w:cs="Arial"/>
                <w:sz w:val="26"/>
                <w:szCs w:val="24"/>
              </w:rPr>
              <w:t>WHOLESALE OF FRUITS, NUTS AND VEGETABLES</w:t>
            </w:r>
          </w:p>
          <w:p w14:paraId="391CE464" w14:textId="58F95CFA" w:rsidR="00327E99" w:rsidRPr="00327E99" w:rsidRDefault="00327E99" w:rsidP="00327E99">
            <w:pPr>
              <w:rPr>
                <w:rFonts w:ascii="Arial" w:hAnsi="Arial" w:cs="Arial"/>
                <w:sz w:val="26"/>
                <w:szCs w:val="24"/>
              </w:rPr>
            </w:pPr>
            <w:r w:rsidRPr="00327E99">
              <w:rPr>
                <w:rFonts w:ascii="Arial" w:hAnsi="Arial" w:cs="Arial"/>
                <w:sz w:val="26"/>
                <w:szCs w:val="24"/>
              </w:rPr>
              <w:t>WHOLESALE OF HANDICRAFT PRODUCTS</w:t>
            </w:r>
          </w:p>
          <w:p w14:paraId="2472ADC4" w14:textId="10F6438C" w:rsidR="00327E99" w:rsidRPr="00327E99" w:rsidRDefault="00327E99" w:rsidP="00327E99">
            <w:pPr>
              <w:rPr>
                <w:rFonts w:ascii="Arial" w:hAnsi="Arial" w:cs="Arial"/>
                <w:sz w:val="26"/>
                <w:szCs w:val="24"/>
              </w:rPr>
            </w:pPr>
            <w:r w:rsidRPr="00327E99">
              <w:rPr>
                <w:rFonts w:ascii="Arial" w:hAnsi="Arial" w:cs="Arial"/>
                <w:sz w:val="26"/>
                <w:szCs w:val="24"/>
              </w:rPr>
              <w:t>WHOLESALE OF HOUSEHOLD FURNITURE, FURNISHING AND FIXTURES</w:t>
            </w:r>
          </w:p>
          <w:p w14:paraId="5E80FF15" w14:textId="1503FA05" w:rsidR="00327E99" w:rsidRPr="00327E99" w:rsidRDefault="00327E99" w:rsidP="00327E99">
            <w:pPr>
              <w:rPr>
                <w:rFonts w:ascii="Arial" w:hAnsi="Arial" w:cs="Arial"/>
                <w:sz w:val="26"/>
                <w:szCs w:val="24"/>
              </w:rPr>
            </w:pPr>
            <w:r w:rsidRPr="00327E99">
              <w:rPr>
                <w:rFonts w:ascii="Arial" w:hAnsi="Arial" w:cs="Arial"/>
                <w:sz w:val="26"/>
                <w:szCs w:val="24"/>
              </w:rPr>
              <w:t>WHOLESALE OF HOUSEHOLD-TYPE APPLIANCES, EXCEPT RADIO AND TELEVISION EQUIPMENT, CD AND DVD PLAYERS/RECORDERS</w:t>
            </w:r>
          </w:p>
          <w:p w14:paraId="15C6C264" w14:textId="645958EF" w:rsidR="00327E99" w:rsidRPr="00327E99" w:rsidRDefault="00327E99" w:rsidP="00327E99">
            <w:pPr>
              <w:rPr>
                <w:rFonts w:ascii="Arial" w:hAnsi="Arial" w:cs="Arial"/>
                <w:sz w:val="26"/>
                <w:szCs w:val="24"/>
              </w:rPr>
            </w:pPr>
            <w:r w:rsidRPr="00327E99">
              <w:rPr>
                <w:rFonts w:ascii="Arial" w:hAnsi="Arial" w:cs="Arial"/>
                <w:sz w:val="26"/>
                <w:szCs w:val="24"/>
              </w:rPr>
              <w:t>WHOLESALE OF INDUSTRIAL CHEMICAL PRODUCTS</w:t>
            </w:r>
          </w:p>
          <w:p w14:paraId="051C302D" w14:textId="1E421904" w:rsidR="00327E99" w:rsidRPr="00327E99" w:rsidRDefault="00327E99" w:rsidP="00327E99">
            <w:pPr>
              <w:rPr>
                <w:rFonts w:ascii="Arial" w:hAnsi="Arial" w:cs="Arial"/>
                <w:sz w:val="26"/>
                <w:szCs w:val="24"/>
              </w:rPr>
            </w:pPr>
            <w:r w:rsidRPr="00327E99">
              <w:rPr>
                <w:rFonts w:ascii="Arial" w:hAnsi="Arial" w:cs="Arial"/>
                <w:sz w:val="26"/>
                <w:szCs w:val="24"/>
              </w:rPr>
              <w:t xml:space="preserve">WHOLESALE OF INDUSTRIAL MACHINERY AND EQUIPMENT </w:t>
            </w:r>
          </w:p>
          <w:p w14:paraId="2570EA84" w14:textId="218A4C63" w:rsidR="00327E99" w:rsidRPr="00327E99" w:rsidRDefault="00327E99" w:rsidP="00327E99">
            <w:pPr>
              <w:rPr>
                <w:rFonts w:ascii="Arial" w:hAnsi="Arial" w:cs="Arial"/>
                <w:sz w:val="26"/>
                <w:szCs w:val="24"/>
              </w:rPr>
            </w:pPr>
            <w:r w:rsidRPr="00327E99">
              <w:rPr>
                <w:rFonts w:ascii="Arial" w:hAnsi="Arial" w:cs="Arial"/>
                <w:sz w:val="26"/>
                <w:szCs w:val="24"/>
              </w:rPr>
              <w:t>WHOLESALE OF LEATHER AND LEATHER GOODS, INCLUDING MAN-MADE LEATHER EXCEPT FOOTWEAR</w:t>
            </w:r>
          </w:p>
          <w:p w14:paraId="77E19E52" w14:textId="329E5F53" w:rsidR="00327E99" w:rsidRPr="00327E99" w:rsidRDefault="00327E99" w:rsidP="00327E99">
            <w:pPr>
              <w:rPr>
                <w:rFonts w:ascii="Arial" w:hAnsi="Arial" w:cs="Arial"/>
                <w:sz w:val="26"/>
                <w:szCs w:val="24"/>
              </w:rPr>
            </w:pPr>
            <w:r w:rsidRPr="00327E99">
              <w:rPr>
                <w:rFonts w:ascii="Arial" w:hAnsi="Arial" w:cs="Arial"/>
                <w:sz w:val="26"/>
                <w:szCs w:val="24"/>
              </w:rPr>
              <w:t>WHOLESALE OF LIGHTING EQUIPMENT</w:t>
            </w:r>
          </w:p>
          <w:p w14:paraId="25839DDC" w14:textId="3DF3921F" w:rsidR="00327E99" w:rsidRPr="00327E99" w:rsidRDefault="00327E99" w:rsidP="00327E99">
            <w:pPr>
              <w:rPr>
                <w:rFonts w:ascii="Arial" w:hAnsi="Arial" w:cs="Arial"/>
                <w:sz w:val="26"/>
                <w:szCs w:val="24"/>
              </w:rPr>
            </w:pPr>
            <w:r w:rsidRPr="00327E99">
              <w:rPr>
                <w:rFonts w:ascii="Arial" w:hAnsi="Arial" w:cs="Arial"/>
                <w:sz w:val="26"/>
                <w:szCs w:val="24"/>
              </w:rPr>
              <w:t>WHOLESALE OF LIVESTOCK AND POULTRY AND UNPROCESSED ANIMAL PRODUCTS</w:t>
            </w:r>
          </w:p>
          <w:p w14:paraId="454BD451" w14:textId="432DB7B2" w:rsidR="00327E99" w:rsidRPr="00327E99" w:rsidRDefault="00327E99" w:rsidP="00327E99">
            <w:pPr>
              <w:rPr>
                <w:rFonts w:ascii="Arial" w:hAnsi="Arial" w:cs="Arial"/>
                <w:sz w:val="26"/>
                <w:szCs w:val="24"/>
              </w:rPr>
            </w:pPr>
            <w:r w:rsidRPr="00327E99">
              <w:rPr>
                <w:rFonts w:ascii="Arial" w:hAnsi="Arial" w:cs="Arial"/>
                <w:sz w:val="26"/>
                <w:szCs w:val="24"/>
              </w:rPr>
              <w:t xml:space="preserve">WHOLESALE OF LUMBER NAD PLANINGMILL PRODUCTS, WOOD IN THE ROUGH </w:t>
            </w:r>
          </w:p>
          <w:p w14:paraId="091D07A3" w14:textId="5C687A2A" w:rsidR="00327E99" w:rsidRPr="00327E99" w:rsidRDefault="00327E99" w:rsidP="00327E99">
            <w:pPr>
              <w:rPr>
                <w:rFonts w:ascii="Arial" w:hAnsi="Arial" w:cs="Arial"/>
                <w:sz w:val="26"/>
                <w:szCs w:val="24"/>
              </w:rPr>
            </w:pPr>
            <w:r w:rsidRPr="00327E99">
              <w:rPr>
                <w:rFonts w:ascii="Arial" w:hAnsi="Arial" w:cs="Arial"/>
                <w:sz w:val="26"/>
                <w:szCs w:val="24"/>
              </w:rPr>
              <w:t>WHOLESALE OF MACHINERY, EQUIPMENT AND SUPPLIES</w:t>
            </w:r>
          </w:p>
          <w:p w14:paraId="39BAB462" w14:textId="032337A4" w:rsidR="00327E99" w:rsidRPr="00327E99" w:rsidRDefault="00327E99" w:rsidP="00327E99">
            <w:pPr>
              <w:rPr>
                <w:rFonts w:ascii="Arial" w:hAnsi="Arial" w:cs="Arial"/>
                <w:sz w:val="26"/>
                <w:szCs w:val="24"/>
              </w:rPr>
            </w:pPr>
            <w:r w:rsidRPr="00327E99">
              <w:rPr>
                <w:rFonts w:ascii="Arial" w:hAnsi="Arial" w:cs="Arial"/>
                <w:sz w:val="26"/>
                <w:szCs w:val="24"/>
              </w:rPr>
              <w:t>WHOLESALE OF MADE-UP TEXTILE GOODS, EXCEPT WEARING APPAREL</w:t>
            </w:r>
          </w:p>
          <w:p w14:paraId="4AA6E7F8" w14:textId="7DA758CD" w:rsidR="00327E99" w:rsidRPr="00327E99" w:rsidRDefault="00327E99" w:rsidP="00327E99">
            <w:pPr>
              <w:rPr>
                <w:rFonts w:ascii="Arial" w:hAnsi="Arial" w:cs="Arial"/>
                <w:sz w:val="26"/>
                <w:szCs w:val="24"/>
              </w:rPr>
            </w:pPr>
            <w:r w:rsidRPr="00327E99">
              <w:rPr>
                <w:rFonts w:ascii="Arial" w:hAnsi="Arial" w:cs="Arial"/>
                <w:sz w:val="26"/>
                <w:szCs w:val="24"/>
              </w:rPr>
              <w:t>WHOLESALE OF MASONRY MATERIALS, EXCEPT CEMENT</w:t>
            </w:r>
          </w:p>
          <w:p w14:paraId="001E032B" w14:textId="55135ED1" w:rsidR="00327E99" w:rsidRPr="00327E99" w:rsidRDefault="00327E99" w:rsidP="00327E99">
            <w:pPr>
              <w:rPr>
                <w:rFonts w:ascii="Arial" w:hAnsi="Arial" w:cs="Arial"/>
                <w:sz w:val="26"/>
                <w:szCs w:val="24"/>
              </w:rPr>
            </w:pPr>
            <w:r w:rsidRPr="00327E99">
              <w:rPr>
                <w:rFonts w:ascii="Arial" w:hAnsi="Arial" w:cs="Arial"/>
                <w:sz w:val="26"/>
                <w:szCs w:val="24"/>
              </w:rPr>
              <w:t>WHOLESALE OF MEAT AND POULTRY PRODUCTS, INCLUDING EGGS</w:t>
            </w:r>
          </w:p>
          <w:p w14:paraId="1A6C3595" w14:textId="4391799B" w:rsidR="00327E99" w:rsidRPr="00327E99" w:rsidRDefault="00327E99" w:rsidP="00327E99">
            <w:pPr>
              <w:rPr>
                <w:rFonts w:ascii="Arial" w:hAnsi="Arial" w:cs="Arial"/>
                <w:sz w:val="26"/>
                <w:szCs w:val="24"/>
              </w:rPr>
            </w:pPr>
            <w:r w:rsidRPr="00327E99">
              <w:rPr>
                <w:rFonts w:ascii="Arial" w:hAnsi="Arial" w:cs="Arial"/>
                <w:sz w:val="26"/>
                <w:szCs w:val="24"/>
              </w:rPr>
              <w:t>WHOLESALE OF MEDICINAL AND PHARMACEUTICAL PRODUCTS</w:t>
            </w:r>
          </w:p>
          <w:p w14:paraId="44504802" w14:textId="0F3F4B1F" w:rsidR="00327E99" w:rsidRPr="00327E99" w:rsidRDefault="00327E99" w:rsidP="00327E99">
            <w:pPr>
              <w:rPr>
                <w:rFonts w:ascii="Arial" w:hAnsi="Arial" w:cs="Arial"/>
                <w:sz w:val="26"/>
                <w:szCs w:val="24"/>
              </w:rPr>
            </w:pPr>
            <w:r w:rsidRPr="00327E99">
              <w:rPr>
                <w:rFonts w:ascii="Arial" w:hAnsi="Arial" w:cs="Arial"/>
                <w:sz w:val="26"/>
                <w:szCs w:val="24"/>
              </w:rPr>
              <w:t>WHOLESALE OF METALS AND METAL ORES</w:t>
            </w:r>
          </w:p>
          <w:p w14:paraId="56E74362" w14:textId="2F0F375F" w:rsidR="00327E99" w:rsidRPr="00327E99" w:rsidRDefault="00327E99" w:rsidP="00327E99">
            <w:pPr>
              <w:rPr>
                <w:rFonts w:ascii="Arial" w:hAnsi="Arial" w:cs="Arial"/>
                <w:sz w:val="26"/>
                <w:szCs w:val="24"/>
              </w:rPr>
            </w:pPr>
            <w:r w:rsidRPr="00327E99">
              <w:rPr>
                <w:rFonts w:ascii="Arial" w:hAnsi="Arial" w:cs="Arial"/>
                <w:sz w:val="26"/>
                <w:szCs w:val="24"/>
              </w:rPr>
              <w:t xml:space="preserve">WHOLESALE OF MICRO-CHIPS AND INTEGRATED CIRCUITS </w:t>
            </w:r>
          </w:p>
          <w:p w14:paraId="0110DDAC" w14:textId="2F94A8F3" w:rsidR="00327E99" w:rsidRPr="00327E99" w:rsidRDefault="00327E99" w:rsidP="00327E99">
            <w:pPr>
              <w:rPr>
                <w:rFonts w:ascii="Arial" w:hAnsi="Arial" w:cs="Arial"/>
                <w:sz w:val="26"/>
                <w:szCs w:val="24"/>
              </w:rPr>
            </w:pPr>
            <w:r w:rsidRPr="00327E99">
              <w:rPr>
                <w:rFonts w:ascii="Arial" w:hAnsi="Arial" w:cs="Arial"/>
                <w:sz w:val="26"/>
                <w:szCs w:val="24"/>
              </w:rPr>
              <w:t xml:space="preserve">WHOLESALE OF MISCELLANEOUS CONSUMER GOODS </w:t>
            </w:r>
          </w:p>
          <w:p w14:paraId="7F14C581" w14:textId="3B9BDCF0" w:rsidR="00327E99" w:rsidRPr="00327E99" w:rsidRDefault="00327E99" w:rsidP="00327E99">
            <w:pPr>
              <w:rPr>
                <w:rFonts w:ascii="Arial" w:hAnsi="Arial" w:cs="Arial"/>
                <w:sz w:val="26"/>
                <w:szCs w:val="24"/>
              </w:rPr>
            </w:pPr>
            <w:r w:rsidRPr="00327E99">
              <w:rPr>
                <w:rFonts w:ascii="Arial" w:hAnsi="Arial" w:cs="Arial"/>
                <w:sz w:val="26"/>
                <w:szCs w:val="24"/>
              </w:rPr>
              <w:t xml:space="preserve">WHOLESALE OF MISCELLANEOUS CONSUMER GOODS </w:t>
            </w:r>
          </w:p>
          <w:p w14:paraId="5AE9E4A4" w14:textId="3E8CFC5A" w:rsidR="00327E99" w:rsidRPr="00327E99" w:rsidRDefault="00327E99" w:rsidP="00327E99">
            <w:pPr>
              <w:rPr>
                <w:rFonts w:ascii="Arial" w:hAnsi="Arial" w:cs="Arial"/>
                <w:sz w:val="26"/>
                <w:szCs w:val="24"/>
              </w:rPr>
            </w:pPr>
            <w:r w:rsidRPr="00327E99">
              <w:rPr>
                <w:rFonts w:ascii="Arial" w:hAnsi="Arial" w:cs="Arial"/>
                <w:sz w:val="26"/>
                <w:szCs w:val="24"/>
              </w:rPr>
              <w:t xml:space="preserve">WHOLESALE OF MOTOR VEHICLE PARTS AND ACCESSORIES </w:t>
            </w:r>
          </w:p>
          <w:p w14:paraId="59F559D8" w14:textId="1300B5C6" w:rsidR="00327E99" w:rsidRPr="00327E99" w:rsidRDefault="00327E99" w:rsidP="00327E99">
            <w:pPr>
              <w:rPr>
                <w:rFonts w:ascii="Arial" w:hAnsi="Arial" w:cs="Arial"/>
                <w:sz w:val="26"/>
                <w:szCs w:val="24"/>
              </w:rPr>
            </w:pPr>
            <w:r w:rsidRPr="00327E99">
              <w:rPr>
                <w:rFonts w:ascii="Arial" w:hAnsi="Arial" w:cs="Arial"/>
                <w:sz w:val="26"/>
                <w:szCs w:val="24"/>
              </w:rPr>
              <w:t>WHOLESALE OF MUSICAL INSTRUMENTS/SPORTING GOODS (INCLUDING BICYCLES), AND GAMES AND TOYS</w:t>
            </w:r>
          </w:p>
          <w:p w14:paraId="34848D62" w14:textId="3F570CA0" w:rsidR="00327E99" w:rsidRPr="00327E99" w:rsidRDefault="00327E99" w:rsidP="00327E99">
            <w:pPr>
              <w:rPr>
                <w:rFonts w:ascii="Arial" w:hAnsi="Arial" w:cs="Arial"/>
                <w:sz w:val="26"/>
                <w:szCs w:val="24"/>
              </w:rPr>
            </w:pPr>
            <w:r w:rsidRPr="00327E99">
              <w:rPr>
                <w:rFonts w:ascii="Arial" w:hAnsi="Arial" w:cs="Arial"/>
                <w:sz w:val="26"/>
                <w:szCs w:val="24"/>
              </w:rPr>
              <w:t>WHOLESALE OF NON-METALLIC PRODUCTS EXCEPT CEMENT, SAND AND GRAVEL</w:t>
            </w:r>
          </w:p>
          <w:p w14:paraId="5C30C13E" w14:textId="63BC9585" w:rsidR="00327E99" w:rsidRPr="00327E99" w:rsidRDefault="00327E99" w:rsidP="00327E99">
            <w:pPr>
              <w:rPr>
                <w:rFonts w:ascii="Arial" w:hAnsi="Arial" w:cs="Arial"/>
                <w:sz w:val="26"/>
                <w:szCs w:val="24"/>
              </w:rPr>
            </w:pPr>
            <w:r w:rsidRPr="00327E99">
              <w:rPr>
                <w:rFonts w:ascii="Arial" w:hAnsi="Arial" w:cs="Arial"/>
                <w:sz w:val="26"/>
                <w:szCs w:val="24"/>
              </w:rPr>
              <w:t>WHOLESALE OF OFFICE MACHINERY EQUIPMENT INCLUDING OFFICE FURNITURE, FURNISHINGS, APPLIANCES AND VASES</w:t>
            </w:r>
          </w:p>
          <w:p w14:paraId="55723CCA" w14:textId="097DE108" w:rsidR="00327E99" w:rsidRPr="00327E99" w:rsidRDefault="00327E99" w:rsidP="00327E99">
            <w:pPr>
              <w:rPr>
                <w:rFonts w:ascii="Arial" w:hAnsi="Arial" w:cs="Arial"/>
                <w:sz w:val="26"/>
                <w:szCs w:val="24"/>
              </w:rPr>
            </w:pPr>
            <w:r w:rsidRPr="00327E99">
              <w:rPr>
                <w:rFonts w:ascii="Arial" w:hAnsi="Arial" w:cs="Arial"/>
                <w:sz w:val="26"/>
                <w:szCs w:val="24"/>
              </w:rPr>
              <w:t>WHOLESALE OF OLEAGINOUS FRUITS (E.G., OIL SEEDS, PALM OIL, SUNFLOWER SEEDS, ETC.)</w:t>
            </w:r>
          </w:p>
          <w:p w14:paraId="1A930659" w14:textId="4291E903" w:rsidR="00327E99" w:rsidRPr="00327E99" w:rsidRDefault="00327E99" w:rsidP="00327E99">
            <w:pPr>
              <w:rPr>
                <w:rFonts w:ascii="Arial" w:hAnsi="Arial" w:cs="Arial"/>
                <w:sz w:val="26"/>
                <w:szCs w:val="24"/>
              </w:rPr>
            </w:pPr>
            <w:r w:rsidRPr="00327E99">
              <w:rPr>
                <w:rFonts w:ascii="Arial" w:hAnsi="Arial" w:cs="Arial"/>
                <w:sz w:val="26"/>
                <w:szCs w:val="24"/>
              </w:rPr>
              <w:t>WHOLESALE OF OTHER HOUSEHOLD GOODS, N.E.C.</w:t>
            </w:r>
          </w:p>
          <w:p w14:paraId="15674C91" w14:textId="3EADF471" w:rsidR="00327E99" w:rsidRPr="00327E99" w:rsidRDefault="00327E99" w:rsidP="00327E99">
            <w:pPr>
              <w:rPr>
                <w:rFonts w:ascii="Arial" w:hAnsi="Arial" w:cs="Arial"/>
                <w:sz w:val="26"/>
                <w:szCs w:val="24"/>
              </w:rPr>
            </w:pPr>
            <w:r w:rsidRPr="00327E99">
              <w:rPr>
                <w:rFonts w:ascii="Arial" w:hAnsi="Arial" w:cs="Arial"/>
                <w:sz w:val="26"/>
                <w:szCs w:val="24"/>
              </w:rPr>
              <w:t xml:space="preserve">WHOLESALE OF OTHER MACHINERY AND EQUIPMENT, N.E.C. </w:t>
            </w:r>
          </w:p>
          <w:p w14:paraId="36F10E0C" w14:textId="0F49C570" w:rsidR="00327E99" w:rsidRPr="00327E99" w:rsidRDefault="00327E99" w:rsidP="00327E99">
            <w:pPr>
              <w:rPr>
                <w:rFonts w:ascii="Arial" w:hAnsi="Arial" w:cs="Arial"/>
                <w:sz w:val="26"/>
                <w:szCs w:val="24"/>
              </w:rPr>
            </w:pPr>
            <w:r w:rsidRPr="00327E99">
              <w:rPr>
                <w:rFonts w:ascii="Arial" w:hAnsi="Arial" w:cs="Arial"/>
                <w:sz w:val="26"/>
                <w:szCs w:val="24"/>
              </w:rPr>
              <w:t>WHOLESALE OF OTHER WASTE AND SCRAP AND OTHER PRODUCTS, N.E.C</w:t>
            </w:r>
          </w:p>
          <w:p w14:paraId="58B4C51D" w14:textId="460127C7" w:rsidR="00327E99" w:rsidRPr="00327E99" w:rsidRDefault="00327E99" w:rsidP="00327E99">
            <w:pPr>
              <w:rPr>
                <w:rFonts w:ascii="Arial" w:hAnsi="Arial" w:cs="Arial"/>
                <w:sz w:val="26"/>
                <w:szCs w:val="24"/>
              </w:rPr>
            </w:pPr>
            <w:r w:rsidRPr="00327E99">
              <w:rPr>
                <w:rFonts w:ascii="Arial" w:hAnsi="Arial" w:cs="Arial"/>
                <w:sz w:val="26"/>
                <w:szCs w:val="24"/>
              </w:rPr>
              <w:t>WHOLESALE OF PALAY, CORN (UNMILLED) AND OTHER GRAINS</w:t>
            </w:r>
          </w:p>
          <w:p w14:paraId="29FAD2D0" w14:textId="37B91171" w:rsidR="00327E99" w:rsidRPr="00327E99" w:rsidRDefault="00327E99" w:rsidP="00327E99">
            <w:pPr>
              <w:rPr>
                <w:rFonts w:ascii="Arial" w:hAnsi="Arial" w:cs="Arial"/>
                <w:sz w:val="26"/>
                <w:szCs w:val="24"/>
              </w:rPr>
            </w:pPr>
            <w:r w:rsidRPr="00327E99">
              <w:rPr>
                <w:rFonts w:ascii="Arial" w:hAnsi="Arial" w:cs="Arial"/>
                <w:sz w:val="26"/>
                <w:szCs w:val="24"/>
              </w:rPr>
              <w:lastRenderedPageBreak/>
              <w:t>WHOLESALE OF PAPER AND PAPER PRODUCTS (INCLUDING STATIONERIES)</w:t>
            </w:r>
          </w:p>
          <w:p w14:paraId="167630E9" w14:textId="6D86EBCC" w:rsidR="00327E99" w:rsidRPr="00327E99" w:rsidRDefault="00327E99" w:rsidP="00327E99">
            <w:pPr>
              <w:rPr>
                <w:rFonts w:ascii="Arial" w:hAnsi="Arial" w:cs="Arial"/>
                <w:sz w:val="26"/>
                <w:szCs w:val="24"/>
              </w:rPr>
            </w:pPr>
            <w:r w:rsidRPr="00327E99">
              <w:rPr>
                <w:rFonts w:ascii="Arial" w:hAnsi="Arial" w:cs="Arial"/>
                <w:sz w:val="26"/>
                <w:szCs w:val="24"/>
              </w:rPr>
              <w:t>WHOLESALE OF PERFUMERIES, COSMETICS AND SOAPS</w:t>
            </w:r>
          </w:p>
          <w:p w14:paraId="4F3F08BA" w14:textId="5DD60089" w:rsidR="00327E99" w:rsidRPr="00327E99" w:rsidRDefault="00327E99" w:rsidP="00327E99">
            <w:pPr>
              <w:rPr>
                <w:rFonts w:ascii="Arial" w:hAnsi="Arial" w:cs="Arial"/>
                <w:sz w:val="26"/>
                <w:szCs w:val="24"/>
              </w:rPr>
            </w:pPr>
            <w:r w:rsidRPr="00327E99">
              <w:rPr>
                <w:rFonts w:ascii="Arial" w:hAnsi="Arial" w:cs="Arial"/>
                <w:sz w:val="26"/>
                <w:szCs w:val="24"/>
              </w:rPr>
              <w:t xml:space="preserve">WHOLESALE OF PHOTOGRAPHIC AND OPTICAL GOODS </w:t>
            </w:r>
          </w:p>
          <w:p w14:paraId="403E963F" w14:textId="1998C257" w:rsidR="00327E99" w:rsidRPr="00327E99" w:rsidRDefault="00327E99" w:rsidP="00327E99">
            <w:pPr>
              <w:rPr>
                <w:rFonts w:ascii="Arial" w:hAnsi="Arial" w:cs="Arial"/>
                <w:sz w:val="26"/>
                <w:szCs w:val="24"/>
              </w:rPr>
            </w:pPr>
            <w:r w:rsidRPr="00327E99">
              <w:rPr>
                <w:rFonts w:ascii="Arial" w:hAnsi="Arial" w:cs="Arial"/>
                <w:sz w:val="26"/>
                <w:szCs w:val="24"/>
              </w:rPr>
              <w:t xml:space="preserve">WHOLESALE OF PRINTED CIRCUITS OF TELEPHONE AND COMMUNICATIONS EQUIPMENT INCLUDING PARTS AND ACCESSORIES </w:t>
            </w:r>
          </w:p>
          <w:p w14:paraId="3C16BE16" w14:textId="6722C9F3" w:rsidR="00327E99" w:rsidRPr="00327E99" w:rsidRDefault="00327E99" w:rsidP="00327E99">
            <w:pPr>
              <w:rPr>
                <w:rFonts w:ascii="Arial" w:hAnsi="Arial" w:cs="Arial"/>
                <w:sz w:val="26"/>
                <w:szCs w:val="24"/>
              </w:rPr>
            </w:pPr>
            <w:r w:rsidRPr="00327E99">
              <w:rPr>
                <w:rFonts w:ascii="Arial" w:hAnsi="Arial" w:cs="Arial"/>
                <w:sz w:val="26"/>
                <w:szCs w:val="24"/>
              </w:rPr>
              <w:t>WHOLESALE OF PROFESSIONAL AND SCIENTIFIC AND MEASURING AND CONTROLLING EQUIPMENT</w:t>
            </w:r>
          </w:p>
          <w:p w14:paraId="4F872B9B" w14:textId="6E7B7645" w:rsidR="00327E99" w:rsidRPr="00327E99" w:rsidRDefault="00327E99" w:rsidP="00327E99">
            <w:pPr>
              <w:rPr>
                <w:rFonts w:ascii="Arial" w:hAnsi="Arial" w:cs="Arial"/>
                <w:sz w:val="26"/>
                <w:szCs w:val="24"/>
              </w:rPr>
            </w:pPr>
            <w:r w:rsidRPr="00327E99">
              <w:rPr>
                <w:rFonts w:ascii="Arial" w:hAnsi="Arial" w:cs="Arial"/>
                <w:sz w:val="26"/>
                <w:szCs w:val="24"/>
              </w:rPr>
              <w:t>WHOLESALE OF RADIO AND TELEVISION INCLUDING PARTS AND ACCESSORIES</w:t>
            </w:r>
          </w:p>
          <w:p w14:paraId="0FA0BC71" w14:textId="587DEA54" w:rsidR="00327E99" w:rsidRPr="00327E99" w:rsidRDefault="00327E99" w:rsidP="00327E99">
            <w:pPr>
              <w:rPr>
                <w:rFonts w:ascii="Arial" w:hAnsi="Arial" w:cs="Arial"/>
                <w:sz w:val="26"/>
                <w:szCs w:val="24"/>
              </w:rPr>
            </w:pPr>
            <w:r w:rsidRPr="00327E99">
              <w:rPr>
                <w:rFonts w:ascii="Arial" w:hAnsi="Arial" w:cs="Arial"/>
                <w:sz w:val="26"/>
                <w:szCs w:val="24"/>
              </w:rPr>
              <w:t>WHOLESALE OF RECORDED AUDIO AND VIDEO TAPES, CDS, DVDS</w:t>
            </w:r>
          </w:p>
          <w:p w14:paraId="2469FA71" w14:textId="44095707" w:rsidR="00327E99" w:rsidRPr="00327E99" w:rsidRDefault="00327E99" w:rsidP="00327E99">
            <w:pPr>
              <w:rPr>
                <w:rFonts w:ascii="Arial" w:hAnsi="Arial" w:cs="Arial"/>
                <w:sz w:val="26"/>
                <w:szCs w:val="24"/>
              </w:rPr>
            </w:pPr>
            <w:r w:rsidRPr="00327E99">
              <w:rPr>
                <w:rFonts w:ascii="Arial" w:hAnsi="Arial" w:cs="Arial"/>
                <w:sz w:val="26"/>
                <w:szCs w:val="24"/>
              </w:rPr>
              <w:t>WHOLESALE OF RICE, CORN AND OTHER CEREALS</w:t>
            </w:r>
          </w:p>
          <w:p w14:paraId="10B98E28" w14:textId="38ED9D80" w:rsidR="00327E99" w:rsidRPr="00327E99" w:rsidRDefault="00327E99" w:rsidP="00327E99">
            <w:pPr>
              <w:rPr>
                <w:rFonts w:ascii="Arial" w:hAnsi="Arial" w:cs="Arial"/>
                <w:sz w:val="26"/>
                <w:szCs w:val="24"/>
              </w:rPr>
            </w:pPr>
            <w:r w:rsidRPr="00327E99">
              <w:rPr>
                <w:rFonts w:ascii="Arial" w:hAnsi="Arial" w:cs="Arial"/>
                <w:sz w:val="26"/>
                <w:szCs w:val="24"/>
              </w:rPr>
              <w:t>WHOLESALE OF SCRAP METALS, WASTE AND JUNK</w:t>
            </w:r>
          </w:p>
          <w:p w14:paraId="398F447C" w14:textId="75A033BA" w:rsidR="00327E99" w:rsidRPr="00327E99" w:rsidRDefault="00327E99" w:rsidP="00327E99">
            <w:pPr>
              <w:rPr>
                <w:rFonts w:ascii="Arial" w:hAnsi="Arial" w:cs="Arial"/>
                <w:sz w:val="26"/>
                <w:szCs w:val="24"/>
              </w:rPr>
            </w:pPr>
            <w:r w:rsidRPr="00327E99">
              <w:rPr>
                <w:rFonts w:ascii="Arial" w:hAnsi="Arial" w:cs="Arial"/>
                <w:sz w:val="26"/>
                <w:szCs w:val="24"/>
              </w:rPr>
              <w:t>WHOLESALE OF SCRAPS, EXCEPT METAL</w:t>
            </w:r>
          </w:p>
          <w:p w14:paraId="48432C7A" w14:textId="3805463F" w:rsidR="00327E99" w:rsidRPr="00327E99" w:rsidRDefault="00327E99" w:rsidP="00327E99">
            <w:pPr>
              <w:rPr>
                <w:rFonts w:ascii="Arial" w:hAnsi="Arial" w:cs="Arial"/>
                <w:sz w:val="26"/>
                <w:szCs w:val="24"/>
              </w:rPr>
            </w:pPr>
            <w:r w:rsidRPr="00327E99">
              <w:rPr>
                <w:rFonts w:ascii="Arial" w:hAnsi="Arial" w:cs="Arial"/>
                <w:sz w:val="26"/>
                <w:szCs w:val="24"/>
              </w:rPr>
              <w:t>WHOLESALE OF SEMI-CONDUCTOR DEVICES</w:t>
            </w:r>
          </w:p>
          <w:p w14:paraId="540E1F95" w14:textId="5A187FDF" w:rsidR="00327E99" w:rsidRPr="00327E99" w:rsidRDefault="00327E99" w:rsidP="00327E99">
            <w:pPr>
              <w:rPr>
                <w:rFonts w:ascii="Arial" w:hAnsi="Arial" w:cs="Arial"/>
                <w:sz w:val="26"/>
                <w:szCs w:val="24"/>
              </w:rPr>
            </w:pPr>
            <w:r w:rsidRPr="00327E99">
              <w:rPr>
                <w:rFonts w:ascii="Arial" w:hAnsi="Arial" w:cs="Arial"/>
                <w:sz w:val="26"/>
                <w:szCs w:val="24"/>
              </w:rPr>
              <w:t>WHOLESALE OF SOLID, LIQUID AND GASEOUS FUELS AND RELATED PRODUCTS</w:t>
            </w:r>
          </w:p>
          <w:p w14:paraId="3CDE7A1C" w14:textId="719953BF" w:rsidR="00327E99" w:rsidRPr="00327E99" w:rsidRDefault="00327E99" w:rsidP="00327E99">
            <w:pPr>
              <w:rPr>
                <w:rFonts w:ascii="Arial" w:hAnsi="Arial" w:cs="Arial"/>
                <w:sz w:val="26"/>
                <w:szCs w:val="24"/>
              </w:rPr>
            </w:pPr>
            <w:r w:rsidRPr="00327E99">
              <w:rPr>
                <w:rFonts w:ascii="Arial" w:hAnsi="Arial" w:cs="Arial"/>
                <w:sz w:val="26"/>
                <w:szCs w:val="24"/>
              </w:rPr>
              <w:t>WHOLESALE OF SPICES</w:t>
            </w:r>
          </w:p>
          <w:p w14:paraId="3DFF5BFD" w14:textId="75CAB484" w:rsidR="00327E99" w:rsidRPr="00327E99" w:rsidRDefault="00327E99" w:rsidP="00327E99">
            <w:pPr>
              <w:rPr>
                <w:rFonts w:ascii="Arial" w:hAnsi="Arial" w:cs="Arial"/>
                <w:sz w:val="26"/>
                <w:szCs w:val="24"/>
              </w:rPr>
            </w:pPr>
            <w:r w:rsidRPr="00327E99">
              <w:rPr>
                <w:rFonts w:ascii="Arial" w:hAnsi="Arial" w:cs="Arial"/>
                <w:sz w:val="26"/>
                <w:szCs w:val="24"/>
              </w:rPr>
              <w:t xml:space="preserve">WHOLESALE OF SUGAR, CONFECTIONERY AND BAKERY PRODUCTS AND OTHER PROCESSED FOODS </w:t>
            </w:r>
          </w:p>
          <w:p w14:paraId="0878CE42" w14:textId="41103F37" w:rsidR="00327E99" w:rsidRPr="00327E99" w:rsidRDefault="00327E99" w:rsidP="00327E99">
            <w:pPr>
              <w:rPr>
                <w:rFonts w:ascii="Arial" w:hAnsi="Arial" w:cs="Arial"/>
                <w:sz w:val="26"/>
                <w:szCs w:val="24"/>
              </w:rPr>
            </w:pPr>
            <w:r w:rsidRPr="00327E99">
              <w:rPr>
                <w:rFonts w:ascii="Arial" w:hAnsi="Arial" w:cs="Arial"/>
                <w:sz w:val="26"/>
                <w:szCs w:val="24"/>
              </w:rPr>
              <w:t xml:space="preserve">WHOLESALE OF SURGICAL AND ORTHOPEDIC INSTRUMENTS AND DEVICES </w:t>
            </w:r>
          </w:p>
          <w:p w14:paraId="1D8D692F" w14:textId="27422A72" w:rsidR="00327E99" w:rsidRPr="00327E99" w:rsidRDefault="00327E99" w:rsidP="00327E99">
            <w:pPr>
              <w:rPr>
                <w:rFonts w:ascii="Arial" w:hAnsi="Arial" w:cs="Arial"/>
                <w:sz w:val="26"/>
                <w:szCs w:val="24"/>
              </w:rPr>
            </w:pPr>
            <w:r w:rsidRPr="00327E99">
              <w:rPr>
                <w:rFonts w:ascii="Arial" w:hAnsi="Arial" w:cs="Arial"/>
                <w:sz w:val="26"/>
                <w:szCs w:val="24"/>
              </w:rPr>
              <w:t>WHOLESALE OF TEXTILE FABRICS, ALL KINDS, INCLUDING MAN-MADE FIBERS</w:t>
            </w:r>
          </w:p>
          <w:p w14:paraId="5508F42F" w14:textId="68821AFD" w:rsidR="00327E99" w:rsidRPr="00327E99" w:rsidRDefault="00327E99" w:rsidP="00327E99">
            <w:pPr>
              <w:rPr>
                <w:rFonts w:ascii="Arial" w:hAnsi="Arial" w:cs="Arial"/>
                <w:sz w:val="26"/>
                <w:szCs w:val="24"/>
              </w:rPr>
            </w:pPr>
            <w:r w:rsidRPr="00327E99">
              <w:rPr>
                <w:rFonts w:ascii="Arial" w:hAnsi="Arial" w:cs="Arial"/>
                <w:sz w:val="26"/>
                <w:szCs w:val="24"/>
              </w:rPr>
              <w:t>WHOLESALE OF TEXTILES, CLOTHING AND FOOTWEAR, N.E.C.</w:t>
            </w:r>
          </w:p>
          <w:p w14:paraId="538C8D2F" w14:textId="0C261BE7" w:rsidR="00327E99" w:rsidRPr="00327E99" w:rsidRDefault="00327E99" w:rsidP="00327E99">
            <w:pPr>
              <w:rPr>
                <w:rFonts w:ascii="Arial" w:hAnsi="Arial" w:cs="Arial"/>
                <w:sz w:val="26"/>
                <w:szCs w:val="24"/>
              </w:rPr>
            </w:pPr>
            <w:r w:rsidRPr="00327E99">
              <w:rPr>
                <w:rFonts w:ascii="Arial" w:hAnsi="Arial" w:cs="Arial"/>
                <w:sz w:val="26"/>
                <w:szCs w:val="24"/>
              </w:rPr>
              <w:t>WHOLESALE OF TOBACCO LEAF</w:t>
            </w:r>
          </w:p>
          <w:p w14:paraId="5211234F" w14:textId="5088E73E" w:rsidR="00327E99" w:rsidRPr="00327E99" w:rsidRDefault="00327E99" w:rsidP="00327E99">
            <w:pPr>
              <w:rPr>
                <w:rFonts w:ascii="Arial" w:hAnsi="Arial" w:cs="Arial"/>
                <w:sz w:val="26"/>
                <w:szCs w:val="24"/>
              </w:rPr>
            </w:pPr>
            <w:r w:rsidRPr="00327E99">
              <w:rPr>
                <w:rFonts w:ascii="Arial" w:hAnsi="Arial" w:cs="Arial"/>
                <w:sz w:val="26"/>
                <w:szCs w:val="24"/>
              </w:rPr>
              <w:t>WHOLESALE OF TOBACCO PRODUCTS</w:t>
            </w:r>
          </w:p>
          <w:p w14:paraId="7684625D" w14:textId="666307F8" w:rsidR="00327E99" w:rsidRPr="00327E99" w:rsidRDefault="00327E99" w:rsidP="00327E99">
            <w:pPr>
              <w:rPr>
                <w:rFonts w:ascii="Arial" w:hAnsi="Arial" w:cs="Arial"/>
                <w:sz w:val="26"/>
                <w:szCs w:val="24"/>
              </w:rPr>
            </w:pPr>
            <w:r w:rsidRPr="00327E99">
              <w:rPr>
                <w:rFonts w:ascii="Arial" w:hAnsi="Arial" w:cs="Arial"/>
                <w:sz w:val="26"/>
                <w:szCs w:val="24"/>
              </w:rPr>
              <w:t xml:space="preserve">WHOLESALE OF TRANSPORT EQUIPMENT AND SUPPLIES, EXCEPT LAND MOTOR VEHICLES, MOTORCYCLES AND BICYCLES </w:t>
            </w:r>
          </w:p>
          <w:p w14:paraId="4FBE93BA" w14:textId="21ECF62C" w:rsidR="00327E99" w:rsidRPr="00327E99" w:rsidRDefault="00327E99" w:rsidP="00327E99">
            <w:pPr>
              <w:rPr>
                <w:rFonts w:ascii="Arial" w:hAnsi="Arial" w:cs="Arial"/>
                <w:sz w:val="26"/>
                <w:szCs w:val="24"/>
              </w:rPr>
            </w:pPr>
            <w:r w:rsidRPr="00327E99">
              <w:rPr>
                <w:rFonts w:ascii="Arial" w:hAnsi="Arial" w:cs="Arial"/>
                <w:sz w:val="26"/>
                <w:szCs w:val="24"/>
              </w:rPr>
              <w:t>WHOLESALE OF WALLPAPER AND FLOOR COVERINGS</w:t>
            </w:r>
          </w:p>
          <w:p w14:paraId="5D362FD8" w14:textId="6D3E704D" w:rsidR="00327E99" w:rsidRPr="00327E99" w:rsidRDefault="00327E99" w:rsidP="00327E99">
            <w:pPr>
              <w:rPr>
                <w:rFonts w:ascii="Arial" w:hAnsi="Arial" w:cs="Arial"/>
                <w:sz w:val="26"/>
                <w:szCs w:val="24"/>
              </w:rPr>
            </w:pPr>
            <w:r w:rsidRPr="00327E99">
              <w:rPr>
                <w:rFonts w:ascii="Arial" w:hAnsi="Arial" w:cs="Arial"/>
                <w:sz w:val="26"/>
                <w:szCs w:val="24"/>
              </w:rPr>
              <w:t>WHOLESALE OF WATCHES, CLOCKS AND JEWELRIES</w:t>
            </w:r>
          </w:p>
          <w:p w14:paraId="02D6532E" w14:textId="055AEBAB" w:rsidR="00327E99" w:rsidRPr="00327E99" w:rsidRDefault="00327E99" w:rsidP="00327E99">
            <w:pPr>
              <w:rPr>
                <w:rFonts w:ascii="Arial" w:hAnsi="Arial" w:cs="Arial"/>
                <w:sz w:val="26"/>
                <w:szCs w:val="24"/>
              </w:rPr>
            </w:pPr>
            <w:r w:rsidRPr="00327E99">
              <w:rPr>
                <w:rFonts w:ascii="Arial" w:hAnsi="Arial" w:cs="Arial"/>
                <w:sz w:val="26"/>
                <w:szCs w:val="24"/>
              </w:rPr>
              <w:t>WHOLESALE ON A FEE OR CONTRACT BASIS, OF CHEMICAL AND PHARMACEUTICAL PRODUCTS</w:t>
            </w:r>
          </w:p>
          <w:p w14:paraId="7341B9CA" w14:textId="0C6899F2" w:rsidR="00327E99" w:rsidRPr="00327E99" w:rsidRDefault="00327E99" w:rsidP="00327E99">
            <w:pPr>
              <w:rPr>
                <w:rFonts w:ascii="Arial" w:hAnsi="Arial" w:cs="Arial"/>
                <w:sz w:val="26"/>
                <w:szCs w:val="24"/>
              </w:rPr>
            </w:pPr>
            <w:r w:rsidRPr="00327E99">
              <w:rPr>
                <w:rFonts w:ascii="Arial" w:hAnsi="Arial" w:cs="Arial"/>
                <w:sz w:val="26"/>
                <w:szCs w:val="24"/>
              </w:rPr>
              <w:t>WHOLESALE ON A FEE OR CONTRACT BASIS, OF CONSTRUCTION MATERIALS AND HARDWARE</w:t>
            </w:r>
          </w:p>
          <w:p w14:paraId="3B816F6C" w14:textId="5F933F44" w:rsidR="00327E99" w:rsidRPr="00327E99" w:rsidRDefault="00327E99" w:rsidP="00327E99">
            <w:pPr>
              <w:rPr>
                <w:rFonts w:ascii="Arial" w:hAnsi="Arial" w:cs="Arial"/>
                <w:sz w:val="26"/>
                <w:szCs w:val="24"/>
              </w:rPr>
            </w:pPr>
            <w:r w:rsidRPr="00327E99">
              <w:rPr>
                <w:rFonts w:ascii="Arial" w:hAnsi="Arial" w:cs="Arial"/>
                <w:sz w:val="26"/>
                <w:szCs w:val="24"/>
              </w:rPr>
              <w:t>WHOLESALE ON A FEE OR CONTRACT BASIS, OF FOOD, BEVERAGES AND TOBACCO</w:t>
            </w:r>
          </w:p>
          <w:p w14:paraId="6F9C6882" w14:textId="1F861A63" w:rsidR="00327E99" w:rsidRPr="00327E99" w:rsidRDefault="00327E99" w:rsidP="00327E99">
            <w:pPr>
              <w:rPr>
                <w:rFonts w:ascii="Arial" w:hAnsi="Arial" w:cs="Arial"/>
                <w:sz w:val="26"/>
                <w:szCs w:val="24"/>
              </w:rPr>
            </w:pPr>
            <w:r w:rsidRPr="00327E99">
              <w:rPr>
                <w:rFonts w:ascii="Arial" w:hAnsi="Arial" w:cs="Arial"/>
                <w:sz w:val="26"/>
                <w:szCs w:val="24"/>
              </w:rPr>
              <w:t xml:space="preserve">WHOLESALE ON A FEE OR CONTRACT BASIS, OF HOUSEHOLD APPLIANCES, ARTICLES AND EQUIPMENT </w:t>
            </w:r>
          </w:p>
          <w:p w14:paraId="5E62411B" w14:textId="32050ED2" w:rsidR="00327E99" w:rsidRPr="00327E99" w:rsidRDefault="00327E99" w:rsidP="00327E99">
            <w:pPr>
              <w:rPr>
                <w:rFonts w:ascii="Arial" w:hAnsi="Arial" w:cs="Arial"/>
                <w:sz w:val="26"/>
                <w:szCs w:val="24"/>
              </w:rPr>
            </w:pPr>
            <w:r w:rsidRPr="00327E99">
              <w:rPr>
                <w:rFonts w:ascii="Arial" w:hAnsi="Arial" w:cs="Arial"/>
                <w:sz w:val="26"/>
                <w:szCs w:val="24"/>
              </w:rPr>
              <w:t>WHOLESALE ON A FEE OR CONTRACT BASIS, OF MACHINERY, EQUIPMENT AND SUPPLIES</w:t>
            </w:r>
          </w:p>
          <w:p w14:paraId="7A6888A3" w14:textId="7D447E18" w:rsidR="00327E99" w:rsidRPr="00327E99" w:rsidRDefault="00327E99" w:rsidP="00327E99">
            <w:pPr>
              <w:rPr>
                <w:rFonts w:ascii="Arial" w:hAnsi="Arial" w:cs="Arial"/>
                <w:sz w:val="26"/>
                <w:szCs w:val="24"/>
              </w:rPr>
            </w:pPr>
            <w:r w:rsidRPr="00327E99">
              <w:rPr>
                <w:rFonts w:ascii="Arial" w:hAnsi="Arial" w:cs="Arial"/>
                <w:sz w:val="26"/>
                <w:szCs w:val="24"/>
              </w:rPr>
              <w:t>WHOLESALE ON A FEE OR CONTRACT BASIS, OF MISCELLANEOUS CONSUMER GOODS</w:t>
            </w:r>
          </w:p>
          <w:p w14:paraId="174EE1A2" w14:textId="53E7DD3D" w:rsidR="00327E99" w:rsidRPr="00327E99" w:rsidRDefault="00327E99" w:rsidP="00327E99">
            <w:pPr>
              <w:rPr>
                <w:rFonts w:ascii="Arial" w:hAnsi="Arial" w:cs="Arial"/>
                <w:sz w:val="26"/>
                <w:szCs w:val="24"/>
              </w:rPr>
            </w:pPr>
            <w:r w:rsidRPr="00327E99">
              <w:rPr>
                <w:rFonts w:ascii="Arial" w:hAnsi="Arial" w:cs="Arial"/>
                <w:sz w:val="26"/>
                <w:szCs w:val="24"/>
              </w:rPr>
              <w:t>WHOLESALE ON A FEE OR CONTRACT BASIS, OF OTHER PRODUCTS</w:t>
            </w:r>
          </w:p>
          <w:p w14:paraId="4832C69D" w14:textId="2B7D13F0" w:rsidR="00327E99" w:rsidRPr="00327E99" w:rsidRDefault="00327E99" w:rsidP="00327E99">
            <w:pPr>
              <w:rPr>
                <w:rFonts w:ascii="Arial" w:hAnsi="Arial" w:cs="Arial"/>
                <w:sz w:val="26"/>
                <w:szCs w:val="24"/>
              </w:rPr>
            </w:pPr>
            <w:r w:rsidRPr="00327E99">
              <w:rPr>
                <w:rFonts w:ascii="Arial" w:hAnsi="Arial" w:cs="Arial"/>
                <w:sz w:val="26"/>
                <w:szCs w:val="24"/>
              </w:rPr>
              <w:t>WHOLESALE ON A FEE OR CONTRACT BASIS, OF TEXTILE, CLOTHING, AND FOOTWEAR</w:t>
            </w:r>
          </w:p>
          <w:p w14:paraId="5EFA48CE" w14:textId="5F2859F9" w:rsidR="00327E99" w:rsidRPr="00327E99" w:rsidRDefault="00327E99" w:rsidP="00327E99">
            <w:pPr>
              <w:rPr>
                <w:rFonts w:ascii="Arial" w:hAnsi="Arial" w:cs="Arial"/>
                <w:sz w:val="26"/>
                <w:szCs w:val="24"/>
              </w:rPr>
            </w:pPr>
            <w:r w:rsidRPr="00327E99">
              <w:rPr>
                <w:rFonts w:ascii="Arial" w:hAnsi="Arial" w:cs="Arial"/>
                <w:sz w:val="26"/>
                <w:szCs w:val="24"/>
              </w:rPr>
              <w:t>WHOLESALE ON A FEE OR CONTRACT BASIS, OFAGRICULTURAL RAW MATERIALS AND LIVE ANIMALS</w:t>
            </w:r>
          </w:p>
          <w:p w14:paraId="66C51DDC" w14:textId="77777777" w:rsidR="00771D91" w:rsidRDefault="00771D91" w:rsidP="00327E99">
            <w:pPr>
              <w:rPr>
                <w:rFonts w:ascii="Arial" w:hAnsi="Arial" w:cs="Arial"/>
                <w:sz w:val="26"/>
                <w:szCs w:val="24"/>
              </w:rPr>
            </w:pPr>
          </w:p>
          <w:p w14:paraId="331762A1" w14:textId="77777777" w:rsidR="00771D91" w:rsidRDefault="00771D91" w:rsidP="00327E99">
            <w:pPr>
              <w:rPr>
                <w:rFonts w:ascii="Arial" w:hAnsi="Arial" w:cs="Arial"/>
                <w:sz w:val="26"/>
                <w:szCs w:val="24"/>
              </w:rPr>
            </w:pPr>
          </w:p>
          <w:p w14:paraId="232F8EEF" w14:textId="77777777" w:rsidR="00771D91" w:rsidRDefault="00771D91" w:rsidP="00327E99">
            <w:pPr>
              <w:rPr>
                <w:rFonts w:ascii="Arial" w:hAnsi="Arial" w:cs="Arial"/>
                <w:sz w:val="26"/>
                <w:szCs w:val="24"/>
              </w:rPr>
            </w:pPr>
          </w:p>
          <w:p w14:paraId="42C7E386" w14:textId="77777777" w:rsidR="00327E99" w:rsidRPr="00327E99" w:rsidRDefault="00327E99" w:rsidP="00327E99">
            <w:pPr>
              <w:rPr>
                <w:rFonts w:ascii="Arial" w:hAnsi="Arial" w:cs="Arial"/>
                <w:sz w:val="26"/>
                <w:szCs w:val="24"/>
              </w:rPr>
            </w:pPr>
            <w:r w:rsidRPr="00327E99">
              <w:rPr>
                <w:rFonts w:ascii="Arial" w:hAnsi="Arial" w:cs="Arial"/>
                <w:sz w:val="26"/>
                <w:szCs w:val="24"/>
              </w:rPr>
              <w:tab/>
            </w:r>
            <w:r w:rsidRPr="00327E99">
              <w:rPr>
                <w:rFonts w:ascii="Arial" w:hAnsi="Arial" w:cs="Arial"/>
                <w:sz w:val="26"/>
                <w:szCs w:val="24"/>
              </w:rPr>
              <w:tab/>
            </w:r>
          </w:p>
          <w:p w14:paraId="0970599C" w14:textId="728B357F" w:rsidR="00327E99" w:rsidRPr="00327E99" w:rsidRDefault="00327E99" w:rsidP="00327E99">
            <w:pPr>
              <w:rPr>
                <w:rFonts w:ascii="Arial" w:hAnsi="Arial" w:cs="Arial"/>
                <w:sz w:val="26"/>
                <w:szCs w:val="24"/>
              </w:rPr>
            </w:pPr>
            <w:r w:rsidRPr="00327E99">
              <w:rPr>
                <w:rFonts w:ascii="Arial" w:hAnsi="Arial" w:cs="Arial"/>
                <w:sz w:val="26"/>
                <w:szCs w:val="24"/>
              </w:rPr>
              <w:lastRenderedPageBreak/>
              <w:t>3</w:t>
            </w:r>
            <w:r w:rsidR="00771D91">
              <w:rPr>
                <w:rFonts w:ascii="Arial" w:hAnsi="Arial" w:cs="Arial"/>
                <w:sz w:val="26"/>
                <w:szCs w:val="24"/>
              </w:rPr>
              <w:t>.</w:t>
            </w:r>
            <w:r w:rsidRPr="00327E99">
              <w:rPr>
                <w:rFonts w:ascii="Arial" w:hAnsi="Arial" w:cs="Arial"/>
                <w:sz w:val="26"/>
                <w:szCs w:val="24"/>
              </w:rPr>
              <w:t>Par C</w:t>
            </w:r>
            <w:r w:rsidRPr="00327E99">
              <w:rPr>
                <w:rFonts w:ascii="Arial" w:hAnsi="Arial" w:cs="Arial"/>
                <w:sz w:val="26"/>
                <w:szCs w:val="24"/>
              </w:rPr>
              <w:tab/>
              <w:t>On exporters, and on manufacturers , millers, producers, wholesalers, distributors, dealers or retailers of essential commodities enumerated hereunder at a rate not exceeding one-half (½) of the rates prescribed under subsection (a), (b) and (d) of this Section</w:t>
            </w:r>
            <w:r w:rsidR="00771D91">
              <w:rPr>
                <w:rFonts w:ascii="Arial" w:hAnsi="Arial" w:cs="Arial"/>
                <w:sz w:val="26"/>
                <w:szCs w:val="24"/>
              </w:rPr>
              <w:t>.</w:t>
            </w:r>
          </w:p>
          <w:p w14:paraId="61903EB3" w14:textId="77777777" w:rsidR="00771D91" w:rsidRDefault="00327E99" w:rsidP="00327E99">
            <w:pPr>
              <w:rPr>
                <w:rFonts w:ascii="Arial" w:hAnsi="Arial" w:cs="Arial"/>
                <w:sz w:val="26"/>
                <w:szCs w:val="24"/>
              </w:rPr>
            </w:pPr>
            <w:r w:rsidRPr="00327E99">
              <w:rPr>
                <w:rFonts w:ascii="Arial" w:hAnsi="Arial" w:cs="Arial"/>
                <w:sz w:val="26"/>
                <w:szCs w:val="24"/>
              </w:rPr>
              <w:tab/>
            </w:r>
          </w:p>
          <w:p w14:paraId="362A658D" w14:textId="36208094" w:rsidR="00327E99" w:rsidRPr="00327E99" w:rsidRDefault="00327E99" w:rsidP="00327E99">
            <w:pPr>
              <w:rPr>
                <w:rFonts w:ascii="Arial" w:hAnsi="Arial" w:cs="Arial"/>
                <w:sz w:val="26"/>
                <w:szCs w:val="24"/>
              </w:rPr>
            </w:pPr>
            <w:r w:rsidRPr="00327E99">
              <w:rPr>
                <w:rFonts w:ascii="Arial" w:hAnsi="Arial" w:cs="Arial"/>
                <w:sz w:val="26"/>
                <w:szCs w:val="24"/>
              </w:rPr>
              <w:t>APIARY (BEE CULTURE FOR THE PRODUCTION OF HONEY)</w:t>
            </w:r>
          </w:p>
          <w:p w14:paraId="1386AEB0" w14:textId="29170988" w:rsidR="00327E99" w:rsidRPr="00327E99" w:rsidRDefault="00327E99" w:rsidP="00327E99">
            <w:pPr>
              <w:rPr>
                <w:rFonts w:ascii="Arial" w:hAnsi="Arial" w:cs="Arial"/>
                <w:sz w:val="26"/>
                <w:szCs w:val="24"/>
              </w:rPr>
            </w:pPr>
            <w:r w:rsidRPr="00327E99">
              <w:rPr>
                <w:rFonts w:ascii="Arial" w:hAnsi="Arial" w:cs="Arial"/>
                <w:sz w:val="26"/>
                <w:szCs w:val="24"/>
              </w:rPr>
              <w:t>CHICKEN EGG PRODUCTION</w:t>
            </w:r>
          </w:p>
          <w:p w14:paraId="30E84EF6" w14:textId="5F978EB7" w:rsidR="00327E99" w:rsidRPr="00327E99" w:rsidRDefault="00327E99" w:rsidP="00327E99">
            <w:pPr>
              <w:rPr>
                <w:rFonts w:ascii="Arial" w:hAnsi="Arial" w:cs="Arial"/>
                <w:sz w:val="26"/>
                <w:szCs w:val="24"/>
              </w:rPr>
            </w:pPr>
            <w:r w:rsidRPr="00327E99">
              <w:rPr>
                <w:rFonts w:ascii="Arial" w:hAnsi="Arial" w:cs="Arial"/>
                <w:sz w:val="26"/>
                <w:szCs w:val="24"/>
              </w:rPr>
              <w:t>COTTON GINNING</w:t>
            </w:r>
          </w:p>
          <w:p w14:paraId="5B29EF9C" w14:textId="577181C5" w:rsidR="00327E99" w:rsidRPr="00327E99" w:rsidRDefault="00327E99" w:rsidP="00327E99">
            <w:pPr>
              <w:rPr>
                <w:rFonts w:ascii="Arial" w:hAnsi="Arial" w:cs="Arial"/>
                <w:sz w:val="26"/>
                <w:szCs w:val="24"/>
              </w:rPr>
            </w:pPr>
            <w:r w:rsidRPr="00327E99">
              <w:rPr>
                <w:rFonts w:ascii="Arial" w:hAnsi="Arial" w:cs="Arial"/>
                <w:sz w:val="26"/>
                <w:szCs w:val="24"/>
              </w:rPr>
              <w:t>CROCODILE/ALLIGATOR FARMING</w:t>
            </w:r>
          </w:p>
          <w:p w14:paraId="72DA0F02" w14:textId="7877621F" w:rsidR="00327E99" w:rsidRPr="00327E99" w:rsidRDefault="00327E99" w:rsidP="00327E99">
            <w:pPr>
              <w:rPr>
                <w:rFonts w:ascii="Arial" w:hAnsi="Arial" w:cs="Arial"/>
                <w:sz w:val="26"/>
                <w:szCs w:val="24"/>
              </w:rPr>
            </w:pPr>
            <w:r w:rsidRPr="00327E99">
              <w:rPr>
                <w:rFonts w:ascii="Arial" w:hAnsi="Arial" w:cs="Arial"/>
                <w:sz w:val="26"/>
                <w:szCs w:val="24"/>
              </w:rPr>
              <w:t>DAIRY FARMING</w:t>
            </w:r>
          </w:p>
          <w:p w14:paraId="327EA9AD" w14:textId="63C5A4E0" w:rsidR="00327E99" w:rsidRPr="00327E99" w:rsidRDefault="00327E99" w:rsidP="00327E99">
            <w:pPr>
              <w:rPr>
                <w:rFonts w:ascii="Arial" w:hAnsi="Arial" w:cs="Arial"/>
                <w:sz w:val="26"/>
                <w:szCs w:val="24"/>
              </w:rPr>
            </w:pPr>
            <w:r w:rsidRPr="00327E99">
              <w:rPr>
                <w:rFonts w:ascii="Arial" w:hAnsi="Arial" w:cs="Arial"/>
                <w:sz w:val="26"/>
                <w:szCs w:val="24"/>
              </w:rPr>
              <w:t>DEER FARMING</w:t>
            </w:r>
          </w:p>
          <w:p w14:paraId="404025B1" w14:textId="7E09B0A3" w:rsidR="00327E99" w:rsidRPr="00327E99" w:rsidRDefault="00327E99" w:rsidP="00327E99">
            <w:pPr>
              <w:rPr>
                <w:rFonts w:ascii="Arial" w:hAnsi="Arial" w:cs="Arial"/>
                <w:sz w:val="26"/>
                <w:szCs w:val="24"/>
              </w:rPr>
            </w:pPr>
            <w:r w:rsidRPr="00327E99">
              <w:rPr>
                <w:rFonts w:ascii="Arial" w:hAnsi="Arial" w:cs="Arial"/>
                <w:sz w:val="26"/>
                <w:szCs w:val="24"/>
              </w:rPr>
              <w:t>DUCK EGG PRODUCTION</w:t>
            </w:r>
          </w:p>
          <w:p w14:paraId="77F2DAF4" w14:textId="70EA9500" w:rsidR="00327E99" w:rsidRPr="00327E99" w:rsidRDefault="00327E99" w:rsidP="00327E99">
            <w:pPr>
              <w:rPr>
                <w:rFonts w:ascii="Arial" w:hAnsi="Arial" w:cs="Arial"/>
                <w:sz w:val="26"/>
                <w:szCs w:val="24"/>
              </w:rPr>
            </w:pPr>
            <w:r w:rsidRPr="00327E99">
              <w:rPr>
                <w:rFonts w:ascii="Arial" w:hAnsi="Arial" w:cs="Arial"/>
                <w:sz w:val="26"/>
                <w:szCs w:val="24"/>
              </w:rPr>
              <w:t>GAME PROPAGATION AND BREEDING ACTIVITIES</w:t>
            </w:r>
          </w:p>
          <w:p w14:paraId="3AC6B2CF" w14:textId="5D0F5B77" w:rsidR="00327E99" w:rsidRPr="00327E99" w:rsidRDefault="00327E99" w:rsidP="00327E99">
            <w:pPr>
              <w:rPr>
                <w:rFonts w:ascii="Arial" w:hAnsi="Arial" w:cs="Arial"/>
                <w:sz w:val="26"/>
                <w:szCs w:val="24"/>
              </w:rPr>
            </w:pPr>
            <w:r w:rsidRPr="00327E99">
              <w:rPr>
                <w:rFonts w:ascii="Arial" w:hAnsi="Arial" w:cs="Arial"/>
                <w:sz w:val="26"/>
                <w:szCs w:val="24"/>
              </w:rPr>
              <w:t>GOAT FARMING</w:t>
            </w:r>
          </w:p>
          <w:p w14:paraId="73C685E3" w14:textId="51AB7058" w:rsidR="00327E99" w:rsidRPr="00327E99" w:rsidRDefault="00327E99" w:rsidP="00327E99">
            <w:pPr>
              <w:rPr>
                <w:rFonts w:ascii="Arial" w:hAnsi="Arial" w:cs="Arial"/>
                <w:sz w:val="26"/>
                <w:szCs w:val="24"/>
              </w:rPr>
            </w:pPr>
            <w:r w:rsidRPr="00327E99">
              <w:rPr>
                <w:rFonts w:ascii="Arial" w:hAnsi="Arial" w:cs="Arial"/>
                <w:sz w:val="26"/>
                <w:szCs w:val="24"/>
              </w:rPr>
              <w:t>GROWING OF  CORN, EXCEPT YOUNG CORN (VEGETABLE)</w:t>
            </w:r>
          </w:p>
          <w:p w14:paraId="220B5BBD" w14:textId="1527AA82" w:rsidR="00327E99" w:rsidRPr="00327E99" w:rsidRDefault="00327E99" w:rsidP="00327E99">
            <w:pPr>
              <w:rPr>
                <w:rFonts w:ascii="Arial" w:hAnsi="Arial" w:cs="Arial"/>
                <w:sz w:val="26"/>
                <w:szCs w:val="24"/>
              </w:rPr>
            </w:pPr>
            <w:r w:rsidRPr="00327E99">
              <w:rPr>
                <w:rFonts w:ascii="Arial" w:hAnsi="Arial" w:cs="Arial"/>
                <w:sz w:val="26"/>
                <w:szCs w:val="24"/>
              </w:rPr>
              <w:t>GROWING OF ABACA</w:t>
            </w:r>
          </w:p>
          <w:p w14:paraId="28CB2852" w14:textId="78E568F4" w:rsidR="00327E99" w:rsidRPr="00327E99" w:rsidRDefault="00327E99" w:rsidP="00327E99">
            <w:pPr>
              <w:rPr>
                <w:rFonts w:ascii="Arial" w:hAnsi="Arial" w:cs="Arial"/>
                <w:sz w:val="26"/>
                <w:szCs w:val="24"/>
              </w:rPr>
            </w:pPr>
            <w:r w:rsidRPr="00327E99">
              <w:rPr>
                <w:rFonts w:ascii="Arial" w:hAnsi="Arial" w:cs="Arial"/>
                <w:sz w:val="26"/>
                <w:szCs w:val="24"/>
              </w:rPr>
              <w:t>GROWING OF BANANA, CAVENDISH</w:t>
            </w:r>
          </w:p>
          <w:p w14:paraId="14D69048" w14:textId="392A6B94" w:rsidR="00327E99" w:rsidRPr="00327E99" w:rsidRDefault="00327E99" w:rsidP="00327E99">
            <w:pPr>
              <w:rPr>
                <w:rFonts w:ascii="Arial" w:hAnsi="Arial" w:cs="Arial"/>
                <w:sz w:val="26"/>
                <w:szCs w:val="24"/>
              </w:rPr>
            </w:pPr>
            <w:r w:rsidRPr="00327E99">
              <w:rPr>
                <w:rFonts w:ascii="Arial" w:hAnsi="Arial" w:cs="Arial"/>
                <w:sz w:val="26"/>
                <w:szCs w:val="24"/>
              </w:rPr>
              <w:t>GROWING OF BUSH FRUITS, INCLUDING STRAWBERRIES</w:t>
            </w:r>
          </w:p>
          <w:p w14:paraId="0669E05E" w14:textId="31FDFC70" w:rsidR="00327E99" w:rsidRPr="00327E99" w:rsidRDefault="00327E99" w:rsidP="00327E99">
            <w:pPr>
              <w:rPr>
                <w:rFonts w:ascii="Arial" w:hAnsi="Arial" w:cs="Arial"/>
                <w:sz w:val="26"/>
                <w:szCs w:val="24"/>
              </w:rPr>
            </w:pPr>
            <w:r w:rsidRPr="00327E99">
              <w:rPr>
                <w:rFonts w:ascii="Arial" w:hAnsi="Arial" w:cs="Arial"/>
                <w:sz w:val="26"/>
                <w:szCs w:val="24"/>
              </w:rPr>
              <w:t>GROWING OF CACAO</w:t>
            </w:r>
          </w:p>
          <w:p w14:paraId="26D13132" w14:textId="2292E0C7" w:rsidR="00327E99" w:rsidRPr="00327E99" w:rsidRDefault="00327E99" w:rsidP="00327E99">
            <w:pPr>
              <w:rPr>
                <w:rFonts w:ascii="Arial" w:hAnsi="Arial" w:cs="Arial"/>
                <w:sz w:val="26"/>
                <w:szCs w:val="24"/>
              </w:rPr>
            </w:pPr>
            <w:r w:rsidRPr="00327E99">
              <w:rPr>
                <w:rFonts w:ascii="Arial" w:hAnsi="Arial" w:cs="Arial"/>
                <w:sz w:val="26"/>
                <w:szCs w:val="24"/>
              </w:rPr>
              <w:t>GROWING OF CALAMANSI</w:t>
            </w:r>
          </w:p>
          <w:p w14:paraId="425903BC" w14:textId="003A2F27" w:rsidR="00327E99" w:rsidRPr="00327E99" w:rsidRDefault="00327E99" w:rsidP="00327E99">
            <w:pPr>
              <w:rPr>
                <w:rFonts w:ascii="Arial" w:hAnsi="Arial" w:cs="Arial"/>
                <w:sz w:val="26"/>
                <w:szCs w:val="24"/>
              </w:rPr>
            </w:pPr>
            <w:r w:rsidRPr="00327E99">
              <w:rPr>
                <w:rFonts w:ascii="Arial" w:hAnsi="Arial" w:cs="Arial"/>
                <w:sz w:val="26"/>
                <w:szCs w:val="24"/>
              </w:rPr>
              <w:t>GROWING OF CARROT</w:t>
            </w:r>
          </w:p>
          <w:p w14:paraId="6BF12274" w14:textId="65C067C9" w:rsidR="00327E99" w:rsidRPr="00327E99" w:rsidRDefault="00327E99" w:rsidP="00327E99">
            <w:pPr>
              <w:rPr>
                <w:rFonts w:ascii="Arial" w:hAnsi="Arial" w:cs="Arial"/>
                <w:sz w:val="26"/>
                <w:szCs w:val="24"/>
              </w:rPr>
            </w:pPr>
            <w:r w:rsidRPr="00327E99">
              <w:rPr>
                <w:rFonts w:ascii="Arial" w:hAnsi="Arial" w:cs="Arial"/>
                <w:sz w:val="26"/>
                <w:szCs w:val="24"/>
              </w:rPr>
              <w:t>GROWING OF CASSAVA</w:t>
            </w:r>
          </w:p>
          <w:p w14:paraId="1CC3B035" w14:textId="24DAF368" w:rsidR="00327E99" w:rsidRPr="00327E99" w:rsidRDefault="00327E99" w:rsidP="00327E99">
            <w:pPr>
              <w:rPr>
                <w:rFonts w:ascii="Arial" w:hAnsi="Arial" w:cs="Arial"/>
                <w:sz w:val="26"/>
                <w:szCs w:val="24"/>
              </w:rPr>
            </w:pPr>
            <w:r w:rsidRPr="00327E99">
              <w:rPr>
                <w:rFonts w:ascii="Arial" w:hAnsi="Arial" w:cs="Arial"/>
                <w:sz w:val="26"/>
                <w:szCs w:val="24"/>
              </w:rPr>
              <w:t>GROWING OF CITRUS FRUITS, N.E.C.</w:t>
            </w:r>
          </w:p>
          <w:p w14:paraId="1A4BA2AB" w14:textId="09B10395" w:rsidR="00327E99" w:rsidRPr="00327E99" w:rsidRDefault="00327E99" w:rsidP="00327E99">
            <w:pPr>
              <w:rPr>
                <w:rFonts w:ascii="Arial" w:hAnsi="Arial" w:cs="Arial"/>
                <w:sz w:val="26"/>
                <w:szCs w:val="24"/>
              </w:rPr>
            </w:pPr>
            <w:r w:rsidRPr="00327E99">
              <w:rPr>
                <w:rFonts w:ascii="Arial" w:hAnsi="Arial" w:cs="Arial"/>
                <w:sz w:val="26"/>
                <w:szCs w:val="24"/>
              </w:rPr>
              <w:t>GROWING OF COCONUT, INCLUDING MAKING, TUBA GATHERING AND COCO-SHELL CHARCOAL AND COCONUT SAP SYRUP MAKING IN THE FARM</w:t>
            </w:r>
          </w:p>
          <w:p w14:paraId="62AC438D" w14:textId="33AC5FE0" w:rsidR="00327E99" w:rsidRPr="00327E99" w:rsidRDefault="00327E99" w:rsidP="00327E99">
            <w:pPr>
              <w:rPr>
                <w:rFonts w:ascii="Arial" w:hAnsi="Arial" w:cs="Arial"/>
                <w:sz w:val="26"/>
                <w:szCs w:val="24"/>
              </w:rPr>
            </w:pPr>
            <w:r w:rsidRPr="00327E99">
              <w:rPr>
                <w:rFonts w:ascii="Arial" w:hAnsi="Arial" w:cs="Arial"/>
                <w:sz w:val="26"/>
                <w:szCs w:val="24"/>
              </w:rPr>
              <w:t>GROWING OF COFFEE PLANT</w:t>
            </w:r>
          </w:p>
          <w:p w14:paraId="05A8525E" w14:textId="1402C905" w:rsidR="00327E99" w:rsidRPr="00327E99" w:rsidRDefault="00327E99" w:rsidP="00327E99">
            <w:pPr>
              <w:rPr>
                <w:rFonts w:ascii="Arial" w:hAnsi="Arial" w:cs="Arial"/>
                <w:sz w:val="26"/>
                <w:szCs w:val="24"/>
              </w:rPr>
            </w:pPr>
            <w:r w:rsidRPr="00327E99">
              <w:rPr>
                <w:rFonts w:ascii="Arial" w:hAnsi="Arial" w:cs="Arial"/>
                <w:sz w:val="26"/>
                <w:szCs w:val="24"/>
              </w:rPr>
              <w:t>GROWING OF COTTON</w:t>
            </w:r>
          </w:p>
          <w:p w14:paraId="256C80F8" w14:textId="285FB567" w:rsidR="00327E99" w:rsidRPr="00327E99" w:rsidRDefault="00327E99" w:rsidP="00327E99">
            <w:pPr>
              <w:rPr>
                <w:rFonts w:ascii="Arial" w:hAnsi="Arial" w:cs="Arial"/>
                <w:sz w:val="26"/>
                <w:szCs w:val="24"/>
              </w:rPr>
            </w:pPr>
            <w:r w:rsidRPr="00327E99">
              <w:rPr>
                <w:rFonts w:ascii="Arial" w:hAnsi="Arial" w:cs="Arial"/>
                <w:sz w:val="26"/>
                <w:szCs w:val="24"/>
              </w:rPr>
              <w:t>GROWING OF CROPS CHIEFLY FOR CONSTRUCTION, FURNITURE AND OTHER PURPOSES (E.G., BAMBOO, BURI, NIPA, ETC.)</w:t>
            </w:r>
          </w:p>
          <w:p w14:paraId="4E9C7300" w14:textId="0E16165C" w:rsidR="00327E99" w:rsidRPr="00327E99" w:rsidRDefault="00327E99" w:rsidP="00327E99">
            <w:pPr>
              <w:rPr>
                <w:rFonts w:ascii="Arial" w:hAnsi="Arial" w:cs="Arial"/>
                <w:sz w:val="26"/>
                <w:szCs w:val="24"/>
              </w:rPr>
            </w:pPr>
            <w:r w:rsidRPr="00327E99">
              <w:rPr>
                <w:rFonts w:ascii="Arial" w:hAnsi="Arial" w:cs="Arial"/>
                <w:sz w:val="26"/>
                <w:szCs w:val="24"/>
              </w:rPr>
              <w:t>GROWING OF DALANDAN</w:t>
            </w:r>
          </w:p>
          <w:p w14:paraId="62F496B9" w14:textId="294D20EB" w:rsidR="00327E99" w:rsidRPr="00327E99" w:rsidRDefault="00327E99" w:rsidP="00327E99">
            <w:pPr>
              <w:rPr>
                <w:rFonts w:ascii="Arial" w:hAnsi="Arial" w:cs="Arial"/>
                <w:sz w:val="26"/>
                <w:szCs w:val="24"/>
              </w:rPr>
            </w:pPr>
            <w:r w:rsidRPr="00327E99">
              <w:rPr>
                <w:rFonts w:ascii="Arial" w:hAnsi="Arial" w:cs="Arial"/>
                <w:sz w:val="26"/>
                <w:szCs w:val="24"/>
              </w:rPr>
              <w:t>GROWING OF FORAGE CROPS AND OTHER GRASSES</w:t>
            </w:r>
          </w:p>
          <w:p w14:paraId="5C471B3C" w14:textId="5A9B978E" w:rsidR="00327E99" w:rsidRPr="00327E99" w:rsidRDefault="00327E99" w:rsidP="00327E99">
            <w:pPr>
              <w:rPr>
                <w:rFonts w:ascii="Arial" w:hAnsi="Arial" w:cs="Arial"/>
                <w:sz w:val="26"/>
                <w:szCs w:val="24"/>
              </w:rPr>
            </w:pPr>
            <w:r w:rsidRPr="00327E99">
              <w:rPr>
                <w:rFonts w:ascii="Arial" w:hAnsi="Arial" w:cs="Arial"/>
                <w:sz w:val="26"/>
                <w:szCs w:val="24"/>
              </w:rPr>
              <w:t>GROWING OF FRUIT BEARING VEGETABLES SUCH AS: TOMATO, EGGPLANT, CUCUMBER, AMPALAYA, SQUASH, GOURD AND OTHER FRUIT BEARING VEGETABLES, N.E.C.</w:t>
            </w:r>
          </w:p>
          <w:p w14:paraId="2EECB972" w14:textId="36328F0F" w:rsidR="00327E99" w:rsidRPr="00327E99" w:rsidRDefault="00327E99" w:rsidP="00327E99">
            <w:pPr>
              <w:rPr>
                <w:rFonts w:ascii="Arial" w:hAnsi="Arial" w:cs="Arial"/>
                <w:sz w:val="26"/>
                <w:szCs w:val="24"/>
              </w:rPr>
            </w:pPr>
            <w:r w:rsidRPr="00327E99">
              <w:rPr>
                <w:rFonts w:ascii="Arial" w:hAnsi="Arial" w:cs="Arial"/>
                <w:sz w:val="26"/>
                <w:szCs w:val="24"/>
              </w:rPr>
              <w:t>GROWING OF GARLIC</w:t>
            </w:r>
          </w:p>
          <w:p w14:paraId="4A930C6D" w14:textId="3F0B0A81" w:rsidR="00327E99" w:rsidRPr="00327E99" w:rsidRDefault="00327E99" w:rsidP="00327E99">
            <w:pPr>
              <w:rPr>
                <w:rFonts w:ascii="Arial" w:hAnsi="Arial" w:cs="Arial"/>
                <w:sz w:val="26"/>
                <w:szCs w:val="24"/>
              </w:rPr>
            </w:pPr>
            <w:r w:rsidRPr="00327E99">
              <w:rPr>
                <w:rFonts w:ascii="Arial" w:hAnsi="Arial" w:cs="Arial"/>
                <w:sz w:val="26"/>
                <w:szCs w:val="24"/>
              </w:rPr>
              <w:t>GROWING OF GROUNDNUTS</w:t>
            </w:r>
          </w:p>
          <w:p w14:paraId="06508C6A" w14:textId="5851DFB8" w:rsidR="00327E99" w:rsidRPr="00327E99" w:rsidRDefault="00327E99" w:rsidP="00327E99">
            <w:pPr>
              <w:rPr>
                <w:rFonts w:ascii="Arial" w:hAnsi="Arial" w:cs="Arial"/>
                <w:sz w:val="26"/>
                <w:szCs w:val="24"/>
              </w:rPr>
            </w:pPr>
            <w:r w:rsidRPr="00327E99">
              <w:rPr>
                <w:rFonts w:ascii="Arial" w:hAnsi="Arial" w:cs="Arial"/>
                <w:sz w:val="26"/>
                <w:szCs w:val="24"/>
              </w:rPr>
              <w:t>GROWING OF JATROPHA TREE</w:t>
            </w:r>
          </w:p>
          <w:p w14:paraId="5B2777AD" w14:textId="22F4A7D1" w:rsidR="00327E99" w:rsidRPr="00327E99" w:rsidRDefault="00327E99" w:rsidP="00327E99">
            <w:pPr>
              <w:rPr>
                <w:rFonts w:ascii="Arial" w:hAnsi="Arial" w:cs="Arial"/>
                <w:sz w:val="26"/>
                <w:szCs w:val="24"/>
              </w:rPr>
            </w:pPr>
            <w:r w:rsidRPr="00327E99">
              <w:rPr>
                <w:rFonts w:ascii="Arial" w:hAnsi="Arial" w:cs="Arial"/>
                <w:sz w:val="26"/>
                <w:szCs w:val="24"/>
              </w:rPr>
              <w:t>GROWING OF JUTE</w:t>
            </w:r>
          </w:p>
          <w:p w14:paraId="14271865" w14:textId="329DF304" w:rsidR="00327E99" w:rsidRPr="00327E99" w:rsidRDefault="00327E99" w:rsidP="00327E99">
            <w:pPr>
              <w:rPr>
                <w:rFonts w:ascii="Arial" w:hAnsi="Arial" w:cs="Arial"/>
                <w:sz w:val="26"/>
                <w:szCs w:val="24"/>
              </w:rPr>
            </w:pPr>
            <w:r w:rsidRPr="00327E99">
              <w:rPr>
                <w:rFonts w:ascii="Arial" w:hAnsi="Arial" w:cs="Arial"/>
                <w:sz w:val="26"/>
                <w:szCs w:val="24"/>
              </w:rPr>
              <w:t>GROWING OF KAPOK</w:t>
            </w:r>
          </w:p>
          <w:p w14:paraId="3ADF876D" w14:textId="122A86F1" w:rsidR="00327E99" w:rsidRPr="00327E99" w:rsidRDefault="00327E99" w:rsidP="00327E99">
            <w:pPr>
              <w:rPr>
                <w:rFonts w:ascii="Arial" w:hAnsi="Arial" w:cs="Arial"/>
                <w:sz w:val="26"/>
                <w:szCs w:val="24"/>
              </w:rPr>
            </w:pPr>
            <w:r w:rsidRPr="00327E99">
              <w:rPr>
                <w:rFonts w:ascii="Arial" w:hAnsi="Arial" w:cs="Arial"/>
                <w:sz w:val="26"/>
                <w:szCs w:val="24"/>
              </w:rPr>
              <w:t>GROWING OF KENAF</w:t>
            </w:r>
          </w:p>
          <w:p w14:paraId="2C5B24EF" w14:textId="60685B73" w:rsidR="00327E99" w:rsidRPr="00327E99" w:rsidRDefault="00327E99" w:rsidP="00327E99">
            <w:pPr>
              <w:rPr>
                <w:rFonts w:ascii="Arial" w:hAnsi="Arial" w:cs="Arial"/>
                <w:sz w:val="26"/>
                <w:szCs w:val="24"/>
              </w:rPr>
            </w:pPr>
            <w:r w:rsidRPr="00327E99">
              <w:rPr>
                <w:rFonts w:ascii="Arial" w:hAnsi="Arial" w:cs="Arial"/>
                <w:sz w:val="26"/>
                <w:szCs w:val="24"/>
              </w:rPr>
              <w:t xml:space="preserve">GROWING OF LEAFY AND STEM VEGETABLES SUCH AS: CABBAGE, BROCCOLI, CAULIFLOWER, LETTUCE, ASPARAGUS, PECHAY, KANGKONG AND OTHER LEAFY OR STEM VEGETABLES </w:t>
            </w:r>
          </w:p>
          <w:p w14:paraId="3FA4B17A" w14:textId="11E0A9F3" w:rsidR="00327E99" w:rsidRPr="00327E99" w:rsidRDefault="00327E99" w:rsidP="00327E99">
            <w:pPr>
              <w:rPr>
                <w:rFonts w:ascii="Arial" w:hAnsi="Arial" w:cs="Arial"/>
                <w:sz w:val="26"/>
                <w:szCs w:val="24"/>
              </w:rPr>
            </w:pPr>
            <w:r w:rsidRPr="00327E99">
              <w:rPr>
                <w:rFonts w:ascii="Arial" w:hAnsi="Arial" w:cs="Arial"/>
                <w:sz w:val="26"/>
                <w:szCs w:val="24"/>
              </w:rPr>
              <w:t xml:space="preserve">GROWING OF LEGUMINOUS CROPS SUCH AS: MONGO, STRING BEANS (SITAO), PIGEON PEAS, GISANTES, GARBANZOS, BOUNTIFUL BEANS (HABICHUELAS), PEAS (SITSARO) </w:t>
            </w:r>
          </w:p>
          <w:p w14:paraId="2C396831" w14:textId="427C032A" w:rsidR="00327E99" w:rsidRPr="00327E99" w:rsidRDefault="00327E99" w:rsidP="00327E99">
            <w:pPr>
              <w:rPr>
                <w:rFonts w:ascii="Arial" w:hAnsi="Arial" w:cs="Arial"/>
                <w:sz w:val="26"/>
                <w:szCs w:val="24"/>
              </w:rPr>
            </w:pPr>
            <w:r w:rsidRPr="00327E99">
              <w:rPr>
                <w:rFonts w:ascii="Arial" w:hAnsi="Arial" w:cs="Arial"/>
                <w:sz w:val="26"/>
                <w:szCs w:val="24"/>
              </w:rPr>
              <w:t>GROWING OF MAGUEY</w:t>
            </w:r>
          </w:p>
          <w:p w14:paraId="315EF598" w14:textId="49A7BF44" w:rsidR="00327E99" w:rsidRPr="00327E99" w:rsidRDefault="00327E99" w:rsidP="00327E99">
            <w:pPr>
              <w:rPr>
                <w:rFonts w:ascii="Arial" w:hAnsi="Arial" w:cs="Arial"/>
                <w:sz w:val="26"/>
                <w:szCs w:val="24"/>
              </w:rPr>
            </w:pPr>
            <w:r w:rsidRPr="00327E99">
              <w:rPr>
                <w:rFonts w:ascii="Arial" w:hAnsi="Arial" w:cs="Arial"/>
                <w:sz w:val="26"/>
                <w:szCs w:val="24"/>
              </w:rPr>
              <w:lastRenderedPageBreak/>
              <w:t>GROWING OF MANDARIN (DALANGHITA)</w:t>
            </w:r>
          </w:p>
          <w:p w14:paraId="2300A13C" w14:textId="0E8E5E53" w:rsidR="00327E99" w:rsidRPr="00327E99" w:rsidRDefault="00327E99" w:rsidP="00327E99">
            <w:pPr>
              <w:rPr>
                <w:rFonts w:ascii="Arial" w:hAnsi="Arial" w:cs="Arial"/>
                <w:sz w:val="26"/>
                <w:szCs w:val="24"/>
              </w:rPr>
            </w:pPr>
            <w:r w:rsidRPr="00327E99">
              <w:rPr>
                <w:rFonts w:ascii="Arial" w:hAnsi="Arial" w:cs="Arial"/>
                <w:sz w:val="26"/>
                <w:szCs w:val="24"/>
              </w:rPr>
              <w:t>GROWING OF MANGO</w:t>
            </w:r>
          </w:p>
          <w:p w14:paraId="6A364C8B" w14:textId="57F18AD1" w:rsidR="00327E99" w:rsidRPr="00327E99" w:rsidRDefault="00327E99" w:rsidP="00327E99">
            <w:pPr>
              <w:rPr>
                <w:rFonts w:ascii="Arial" w:hAnsi="Arial" w:cs="Arial"/>
                <w:sz w:val="26"/>
                <w:szCs w:val="24"/>
              </w:rPr>
            </w:pPr>
            <w:r w:rsidRPr="00327E99">
              <w:rPr>
                <w:rFonts w:ascii="Arial" w:hAnsi="Arial" w:cs="Arial"/>
                <w:sz w:val="26"/>
                <w:szCs w:val="24"/>
              </w:rPr>
              <w:t>GROWING OF MELONS AND WATERMELONS</w:t>
            </w:r>
          </w:p>
          <w:p w14:paraId="402350DB" w14:textId="5FF0D4EC" w:rsidR="00327E99" w:rsidRPr="00327E99" w:rsidRDefault="00327E99" w:rsidP="00327E99">
            <w:pPr>
              <w:rPr>
                <w:rFonts w:ascii="Arial" w:hAnsi="Arial" w:cs="Arial"/>
                <w:sz w:val="26"/>
                <w:szCs w:val="24"/>
              </w:rPr>
            </w:pPr>
            <w:r w:rsidRPr="00327E99">
              <w:rPr>
                <w:rFonts w:ascii="Arial" w:hAnsi="Arial" w:cs="Arial"/>
                <w:sz w:val="26"/>
                <w:szCs w:val="24"/>
              </w:rPr>
              <w:t>GROWING OF NATIVE TOBACCO INCLUDING FLUECURING DONE IN THE FARM</w:t>
            </w:r>
          </w:p>
          <w:p w14:paraId="25E1ABAA" w14:textId="73C9A146" w:rsidR="00327E99" w:rsidRPr="00327E99" w:rsidRDefault="00327E99" w:rsidP="00327E99">
            <w:pPr>
              <w:rPr>
                <w:rFonts w:ascii="Arial" w:hAnsi="Arial" w:cs="Arial"/>
                <w:sz w:val="26"/>
                <w:szCs w:val="24"/>
              </w:rPr>
            </w:pPr>
            <w:r w:rsidRPr="00327E99">
              <w:rPr>
                <w:rFonts w:ascii="Arial" w:hAnsi="Arial" w:cs="Arial"/>
                <w:sz w:val="26"/>
                <w:szCs w:val="24"/>
              </w:rPr>
              <w:t>GROWING OF OIL SEEDS (EXCEPT GROUNDNUTS) SUCH AS SOYA BEANS, SUNFLOWER AND GROWING OF OTHER OIL SEEDS, N.E.C.</w:t>
            </w:r>
          </w:p>
          <w:p w14:paraId="5D8364E2" w14:textId="52093A60" w:rsidR="00327E99" w:rsidRPr="00327E99" w:rsidRDefault="00327E99" w:rsidP="00327E99">
            <w:pPr>
              <w:rPr>
                <w:rFonts w:ascii="Arial" w:hAnsi="Arial" w:cs="Arial"/>
                <w:sz w:val="26"/>
                <w:szCs w:val="24"/>
              </w:rPr>
            </w:pPr>
            <w:r w:rsidRPr="00327E99">
              <w:rPr>
                <w:rFonts w:ascii="Arial" w:hAnsi="Arial" w:cs="Arial"/>
                <w:sz w:val="26"/>
                <w:szCs w:val="24"/>
              </w:rPr>
              <w:t>GROWING OF OLEAGINOUS FRUITS, EXCEPT COCONUT</w:t>
            </w:r>
          </w:p>
          <w:p w14:paraId="14C220EC" w14:textId="7F9AE1EA" w:rsidR="00327E99" w:rsidRPr="00327E99" w:rsidRDefault="00327E99" w:rsidP="00327E99">
            <w:pPr>
              <w:rPr>
                <w:rFonts w:ascii="Arial" w:hAnsi="Arial" w:cs="Arial"/>
                <w:sz w:val="26"/>
                <w:szCs w:val="24"/>
              </w:rPr>
            </w:pPr>
            <w:r w:rsidRPr="00327E99">
              <w:rPr>
                <w:rFonts w:ascii="Arial" w:hAnsi="Arial" w:cs="Arial"/>
                <w:sz w:val="26"/>
                <w:szCs w:val="24"/>
              </w:rPr>
              <w:t>GROWING OF ONION</w:t>
            </w:r>
          </w:p>
          <w:p w14:paraId="7675CA02" w14:textId="04DFE9EB" w:rsidR="00327E99" w:rsidRPr="00327E99" w:rsidRDefault="00327E99" w:rsidP="00327E99">
            <w:pPr>
              <w:rPr>
                <w:rFonts w:ascii="Arial" w:hAnsi="Arial" w:cs="Arial"/>
                <w:sz w:val="26"/>
                <w:szCs w:val="24"/>
              </w:rPr>
            </w:pPr>
            <w:r w:rsidRPr="00327E99">
              <w:rPr>
                <w:rFonts w:ascii="Arial" w:hAnsi="Arial" w:cs="Arial"/>
                <w:sz w:val="26"/>
                <w:szCs w:val="24"/>
              </w:rPr>
              <w:t>GROWING OF ORCHIDS OF FLOWER BUDS, (EXCEPT ORCHIDS), CUT FLOWERS</w:t>
            </w:r>
          </w:p>
          <w:p w14:paraId="1FD3AB7C" w14:textId="1274C5E3" w:rsidR="00327E99" w:rsidRPr="00327E99" w:rsidRDefault="00327E99" w:rsidP="00327E99">
            <w:pPr>
              <w:rPr>
                <w:rFonts w:ascii="Arial" w:hAnsi="Arial" w:cs="Arial"/>
                <w:sz w:val="26"/>
                <w:szCs w:val="24"/>
              </w:rPr>
            </w:pPr>
            <w:r w:rsidRPr="00327E99">
              <w:rPr>
                <w:rFonts w:ascii="Arial" w:hAnsi="Arial" w:cs="Arial"/>
                <w:sz w:val="26"/>
                <w:szCs w:val="24"/>
              </w:rPr>
              <w:t>GROWING OF ORNAMENTAL OR DECORATIVE TREES SUCH AS CHRISTMAS OR PINE TREES, FIRE TREES, ETC.</w:t>
            </w:r>
          </w:p>
          <w:p w14:paraId="16667829" w14:textId="18565885" w:rsidR="00327E99" w:rsidRPr="00327E99" w:rsidRDefault="00327E99" w:rsidP="00327E99">
            <w:pPr>
              <w:rPr>
                <w:rFonts w:ascii="Arial" w:hAnsi="Arial" w:cs="Arial"/>
                <w:sz w:val="26"/>
                <w:szCs w:val="24"/>
              </w:rPr>
            </w:pPr>
            <w:r w:rsidRPr="00327E99">
              <w:rPr>
                <w:rFonts w:ascii="Arial" w:hAnsi="Arial" w:cs="Arial"/>
                <w:sz w:val="26"/>
                <w:szCs w:val="24"/>
              </w:rPr>
              <w:t>GROWING OF OTHER BANANA</w:t>
            </w:r>
          </w:p>
          <w:p w14:paraId="741C74A3" w14:textId="510ACE47" w:rsidR="00327E99" w:rsidRPr="00327E99" w:rsidRDefault="00327E99" w:rsidP="00327E99">
            <w:pPr>
              <w:rPr>
                <w:rFonts w:ascii="Arial" w:hAnsi="Arial" w:cs="Arial"/>
                <w:sz w:val="26"/>
                <w:szCs w:val="24"/>
              </w:rPr>
            </w:pPr>
            <w:r w:rsidRPr="00327E99">
              <w:rPr>
                <w:rFonts w:ascii="Arial" w:hAnsi="Arial" w:cs="Arial"/>
                <w:sz w:val="26"/>
                <w:szCs w:val="24"/>
              </w:rPr>
              <w:t xml:space="preserve">GROWING OF OTHER BEVERAGE CROPS OF PERENNIAL SPICES AND AROMATIC CROPS SUCH AS: GINGER, PEPPER, CHILI, ACHUETE, LAUREL, ETC. </w:t>
            </w:r>
          </w:p>
          <w:p w14:paraId="02B396D1" w14:textId="308E0D99" w:rsidR="00327E99" w:rsidRPr="00327E99" w:rsidRDefault="00327E99" w:rsidP="00327E99">
            <w:pPr>
              <w:rPr>
                <w:rFonts w:ascii="Arial" w:hAnsi="Arial" w:cs="Arial"/>
                <w:sz w:val="26"/>
                <w:szCs w:val="24"/>
              </w:rPr>
            </w:pPr>
            <w:r w:rsidRPr="00327E99">
              <w:rPr>
                <w:rFonts w:ascii="Arial" w:hAnsi="Arial" w:cs="Arial"/>
                <w:sz w:val="26"/>
                <w:szCs w:val="24"/>
              </w:rPr>
              <w:t>GROWING OF OTHER CEREALS (EXCEPT RICE AND CORN), LEGUMINOUS CROPS AND OIL SEEDS, N.E.C.</w:t>
            </w:r>
          </w:p>
          <w:p w14:paraId="3EAD7E4F" w14:textId="78828402" w:rsidR="00327E99" w:rsidRPr="00327E99" w:rsidRDefault="00327E99" w:rsidP="00327E99">
            <w:pPr>
              <w:rPr>
                <w:rFonts w:ascii="Arial" w:hAnsi="Arial" w:cs="Arial"/>
                <w:sz w:val="26"/>
                <w:szCs w:val="24"/>
              </w:rPr>
            </w:pPr>
            <w:r w:rsidRPr="00327E99">
              <w:rPr>
                <w:rFonts w:ascii="Arial" w:hAnsi="Arial" w:cs="Arial"/>
                <w:sz w:val="26"/>
                <w:szCs w:val="24"/>
              </w:rPr>
              <w:t>GROWING OF OTHER FIBER CROPS, N.E.C.</w:t>
            </w:r>
          </w:p>
          <w:p w14:paraId="20D360E3" w14:textId="5BBC98EB" w:rsidR="00327E99" w:rsidRPr="00327E99" w:rsidRDefault="00327E99" w:rsidP="00327E99">
            <w:pPr>
              <w:rPr>
                <w:rFonts w:ascii="Arial" w:hAnsi="Arial" w:cs="Arial"/>
                <w:sz w:val="26"/>
                <w:szCs w:val="24"/>
              </w:rPr>
            </w:pPr>
            <w:r w:rsidRPr="00327E99">
              <w:rPr>
                <w:rFonts w:ascii="Arial" w:hAnsi="Arial" w:cs="Arial"/>
                <w:sz w:val="26"/>
                <w:szCs w:val="24"/>
              </w:rPr>
              <w:t>GROWING OF OTHER FRUITS AND PERENNIAL CROPS, N.E.C.</w:t>
            </w:r>
          </w:p>
          <w:p w14:paraId="6838BA2E" w14:textId="49764D20" w:rsidR="00327E99" w:rsidRPr="00327E99" w:rsidRDefault="00327E99" w:rsidP="00327E99">
            <w:pPr>
              <w:rPr>
                <w:rFonts w:ascii="Arial" w:hAnsi="Arial" w:cs="Arial"/>
                <w:sz w:val="26"/>
                <w:szCs w:val="24"/>
              </w:rPr>
            </w:pPr>
            <w:r w:rsidRPr="00327E99">
              <w:rPr>
                <w:rFonts w:ascii="Arial" w:hAnsi="Arial" w:cs="Arial"/>
                <w:sz w:val="26"/>
                <w:szCs w:val="24"/>
              </w:rPr>
              <w:t>GROWING OF OTHER LEAFY AND FRUIT BEARING VEGETABLES, N.E.C.</w:t>
            </w:r>
          </w:p>
          <w:p w14:paraId="634B6F1E" w14:textId="06E38B5B" w:rsidR="00327E99" w:rsidRPr="00327E99" w:rsidRDefault="00327E99" w:rsidP="00327E99">
            <w:pPr>
              <w:rPr>
                <w:rFonts w:ascii="Arial" w:hAnsi="Arial" w:cs="Arial"/>
                <w:sz w:val="26"/>
                <w:szCs w:val="24"/>
              </w:rPr>
            </w:pPr>
            <w:r w:rsidRPr="00327E99">
              <w:rPr>
                <w:rFonts w:ascii="Arial" w:hAnsi="Arial" w:cs="Arial"/>
                <w:sz w:val="26"/>
                <w:szCs w:val="24"/>
              </w:rPr>
              <w:t>GROWING OF OTHER NON-PERENNIAL CROPS, N.E.C.</w:t>
            </w:r>
          </w:p>
          <w:p w14:paraId="5FF2CE21" w14:textId="76030E5B" w:rsidR="00327E99" w:rsidRPr="00327E99" w:rsidRDefault="00327E99" w:rsidP="00327E99">
            <w:pPr>
              <w:rPr>
                <w:rFonts w:ascii="Arial" w:hAnsi="Arial" w:cs="Arial"/>
                <w:sz w:val="26"/>
                <w:szCs w:val="24"/>
              </w:rPr>
            </w:pPr>
            <w:r w:rsidRPr="00327E99">
              <w:rPr>
                <w:rFonts w:ascii="Arial" w:hAnsi="Arial" w:cs="Arial"/>
                <w:sz w:val="26"/>
                <w:szCs w:val="24"/>
              </w:rPr>
              <w:t>GROWING OF OTHER ROOTS, BULBS, TUBEROUS CROPS AND VEGETABLES INCLUDING MUSHROOM</w:t>
            </w:r>
          </w:p>
          <w:p w14:paraId="00DAA7FA" w14:textId="41003020" w:rsidR="00327E99" w:rsidRPr="00327E99" w:rsidRDefault="00327E99" w:rsidP="00327E99">
            <w:pPr>
              <w:rPr>
                <w:rFonts w:ascii="Arial" w:hAnsi="Arial" w:cs="Arial"/>
                <w:sz w:val="26"/>
                <w:szCs w:val="24"/>
              </w:rPr>
            </w:pPr>
            <w:r w:rsidRPr="00327E99">
              <w:rPr>
                <w:rFonts w:ascii="Arial" w:hAnsi="Arial" w:cs="Arial"/>
                <w:sz w:val="26"/>
                <w:szCs w:val="24"/>
              </w:rPr>
              <w:t>GROWING OF OTHER SPICES, AROMATIC, DRUG AND PHARMACEUTICAL CROPS, N.E.C.</w:t>
            </w:r>
          </w:p>
          <w:p w14:paraId="5F6AC915" w14:textId="0B564B02" w:rsidR="00327E99" w:rsidRPr="00327E99" w:rsidRDefault="00327E99" w:rsidP="00327E99">
            <w:pPr>
              <w:rPr>
                <w:rFonts w:ascii="Arial" w:hAnsi="Arial" w:cs="Arial"/>
                <w:sz w:val="26"/>
                <w:szCs w:val="24"/>
              </w:rPr>
            </w:pPr>
            <w:r w:rsidRPr="00327E99">
              <w:rPr>
                <w:rFonts w:ascii="Arial" w:hAnsi="Arial" w:cs="Arial"/>
                <w:sz w:val="26"/>
                <w:szCs w:val="24"/>
              </w:rPr>
              <w:t>GROWING OF OTHER TROPICAL FRUITS, E.G. JACKFRUIT, GUAVAS, AVOCADOS, LANZONES, DURIAN, RAMBUTAN, CHICO, ATIS, MANGOSTEEN, MAKOPA, DRAGON FRUIT ETC.</w:t>
            </w:r>
          </w:p>
          <w:p w14:paraId="1EB10B5D" w14:textId="712F1A0E" w:rsidR="00327E99" w:rsidRPr="00327E99" w:rsidRDefault="00327E99" w:rsidP="00327E99">
            <w:pPr>
              <w:rPr>
                <w:rFonts w:ascii="Arial" w:hAnsi="Arial" w:cs="Arial"/>
                <w:sz w:val="26"/>
                <w:szCs w:val="24"/>
              </w:rPr>
            </w:pPr>
            <w:r w:rsidRPr="00327E99">
              <w:rPr>
                <w:rFonts w:ascii="Arial" w:hAnsi="Arial" w:cs="Arial"/>
                <w:sz w:val="26"/>
                <w:szCs w:val="24"/>
              </w:rPr>
              <w:t xml:space="preserve">GROWING OF OTHER VEGETABLES, MELONS, ROOTS AND TUBERS </w:t>
            </w:r>
          </w:p>
          <w:p w14:paraId="090DC0D6" w14:textId="3685F27E" w:rsidR="00327E99" w:rsidRPr="00327E99" w:rsidRDefault="00327E99" w:rsidP="00327E99">
            <w:pPr>
              <w:rPr>
                <w:rFonts w:ascii="Arial" w:hAnsi="Arial" w:cs="Arial"/>
                <w:sz w:val="26"/>
                <w:szCs w:val="24"/>
              </w:rPr>
            </w:pPr>
            <w:r w:rsidRPr="00327E99">
              <w:rPr>
                <w:rFonts w:ascii="Arial" w:hAnsi="Arial" w:cs="Arial"/>
                <w:sz w:val="26"/>
                <w:szCs w:val="24"/>
              </w:rPr>
              <w:t>GROWING OF PADDY RICE, LOWLAND, IRRIGATED</w:t>
            </w:r>
          </w:p>
          <w:p w14:paraId="6FAB813F" w14:textId="6D5EDCE7" w:rsidR="00327E99" w:rsidRPr="00327E99" w:rsidRDefault="00327E99" w:rsidP="00327E99">
            <w:pPr>
              <w:rPr>
                <w:rFonts w:ascii="Arial" w:hAnsi="Arial" w:cs="Arial"/>
                <w:sz w:val="26"/>
                <w:szCs w:val="24"/>
              </w:rPr>
            </w:pPr>
            <w:r w:rsidRPr="00327E99">
              <w:rPr>
                <w:rFonts w:ascii="Arial" w:hAnsi="Arial" w:cs="Arial"/>
                <w:sz w:val="26"/>
                <w:szCs w:val="24"/>
              </w:rPr>
              <w:t>GROWING OF PADDY RICE, LOWLAND, RAINFED</w:t>
            </w:r>
          </w:p>
          <w:p w14:paraId="218A2DDF" w14:textId="150123BE" w:rsidR="00327E99" w:rsidRPr="00327E99" w:rsidRDefault="00327E99" w:rsidP="00327E99">
            <w:pPr>
              <w:rPr>
                <w:rFonts w:ascii="Arial" w:hAnsi="Arial" w:cs="Arial"/>
                <w:sz w:val="26"/>
                <w:szCs w:val="24"/>
              </w:rPr>
            </w:pPr>
            <w:r w:rsidRPr="00327E99">
              <w:rPr>
                <w:rFonts w:ascii="Arial" w:hAnsi="Arial" w:cs="Arial"/>
                <w:sz w:val="26"/>
                <w:szCs w:val="24"/>
              </w:rPr>
              <w:t xml:space="preserve">GROWING OF PADDY RICE, UPLAND/KAINGIN </w:t>
            </w:r>
          </w:p>
          <w:p w14:paraId="4D0E91B6" w14:textId="0A7D52F7" w:rsidR="00327E99" w:rsidRPr="00327E99" w:rsidRDefault="00327E99" w:rsidP="00327E99">
            <w:pPr>
              <w:rPr>
                <w:rFonts w:ascii="Arial" w:hAnsi="Arial" w:cs="Arial"/>
                <w:sz w:val="26"/>
                <w:szCs w:val="24"/>
              </w:rPr>
            </w:pPr>
            <w:r w:rsidRPr="00327E99">
              <w:rPr>
                <w:rFonts w:ascii="Arial" w:hAnsi="Arial" w:cs="Arial"/>
                <w:sz w:val="26"/>
                <w:szCs w:val="24"/>
              </w:rPr>
              <w:t>GROWING OF PAPAYA</w:t>
            </w:r>
          </w:p>
          <w:p w14:paraId="42F8DAD1" w14:textId="4CB965E0" w:rsidR="00327E99" w:rsidRPr="00327E99" w:rsidRDefault="00327E99" w:rsidP="00327E99">
            <w:pPr>
              <w:rPr>
                <w:rFonts w:ascii="Arial" w:hAnsi="Arial" w:cs="Arial"/>
                <w:sz w:val="26"/>
                <w:szCs w:val="24"/>
              </w:rPr>
            </w:pPr>
            <w:r w:rsidRPr="00327E99">
              <w:rPr>
                <w:rFonts w:ascii="Arial" w:hAnsi="Arial" w:cs="Arial"/>
                <w:sz w:val="26"/>
                <w:szCs w:val="24"/>
              </w:rPr>
              <w:t>GROWING OF PERENNIAL TREES WITH EDIBLE NUTS, E.G. PILI NUTS, CASHEW NUTS, ETC</w:t>
            </w:r>
          </w:p>
          <w:p w14:paraId="5FEF6CC0" w14:textId="568DC04F" w:rsidR="00327E99" w:rsidRPr="00327E99" w:rsidRDefault="00327E99" w:rsidP="00327E99">
            <w:pPr>
              <w:rPr>
                <w:rFonts w:ascii="Arial" w:hAnsi="Arial" w:cs="Arial"/>
                <w:sz w:val="26"/>
                <w:szCs w:val="24"/>
              </w:rPr>
            </w:pPr>
            <w:r w:rsidRPr="00327E99">
              <w:rPr>
                <w:rFonts w:ascii="Arial" w:hAnsi="Arial" w:cs="Arial"/>
                <w:sz w:val="26"/>
                <w:szCs w:val="24"/>
              </w:rPr>
              <w:t>GROWING OF PIÑA</w:t>
            </w:r>
          </w:p>
          <w:p w14:paraId="7F2BE002" w14:textId="7876391D" w:rsidR="00327E99" w:rsidRPr="00327E99" w:rsidRDefault="00327E99" w:rsidP="00327E99">
            <w:pPr>
              <w:rPr>
                <w:rFonts w:ascii="Arial" w:hAnsi="Arial" w:cs="Arial"/>
                <w:sz w:val="26"/>
                <w:szCs w:val="24"/>
              </w:rPr>
            </w:pPr>
            <w:r w:rsidRPr="00327E99">
              <w:rPr>
                <w:rFonts w:ascii="Arial" w:hAnsi="Arial" w:cs="Arial"/>
                <w:sz w:val="26"/>
                <w:szCs w:val="24"/>
              </w:rPr>
              <w:t>GROWING OF PINEAPPLE</w:t>
            </w:r>
          </w:p>
          <w:p w14:paraId="513D99E5" w14:textId="65D5AFC5" w:rsidR="00327E99" w:rsidRPr="00327E99" w:rsidRDefault="00327E99" w:rsidP="00327E99">
            <w:pPr>
              <w:rPr>
                <w:rFonts w:ascii="Arial" w:hAnsi="Arial" w:cs="Arial"/>
                <w:sz w:val="26"/>
                <w:szCs w:val="24"/>
              </w:rPr>
            </w:pPr>
            <w:r w:rsidRPr="00327E99">
              <w:rPr>
                <w:rFonts w:ascii="Arial" w:hAnsi="Arial" w:cs="Arial"/>
                <w:sz w:val="26"/>
                <w:szCs w:val="24"/>
              </w:rPr>
              <w:t>GROWING OF PLANT MATERIALS USED CHIEFLY IN MEDICINAL/ PHARMACEUTICAL OR FOR INSECTICIDAL, FUNGICIDAL OR SIMILAR PURPOSES</w:t>
            </w:r>
          </w:p>
          <w:p w14:paraId="4345D90E" w14:textId="0E041565" w:rsidR="00327E99" w:rsidRPr="00327E99" w:rsidRDefault="00327E99" w:rsidP="00327E99">
            <w:pPr>
              <w:rPr>
                <w:rFonts w:ascii="Arial" w:hAnsi="Arial" w:cs="Arial"/>
                <w:sz w:val="26"/>
                <w:szCs w:val="24"/>
              </w:rPr>
            </w:pPr>
            <w:r w:rsidRPr="00327E99">
              <w:rPr>
                <w:rFonts w:ascii="Arial" w:hAnsi="Arial" w:cs="Arial"/>
                <w:sz w:val="26"/>
                <w:szCs w:val="24"/>
              </w:rPr>
              <w:t>GROWING OF PLANTS FOR INSECTICIDAL, FUNGICIDAL OR SIMILAR PURPOSES</w:t>
            </w:r>
          </w:p>
          <w:p w14:paraId="69A4D962" w14:textId="43CF33A2" w:rsidR="00327E99" w:rsidRPr="00327E99" w:rsidRDefault="00327E99" w:rsidP="00327E99">
            <w:pPr>
              <w:rPr>
                <w:rFonts w:ascii="Arial" w:hAnsi="Arial" w:cs="Arial"/>
                <w:sz w:val="26"/>
                <w:szCs w:val="24"/>
              </w:rPr>
            </w:pPr>
            <w:r w:rsidRPr="00327E99">
              <w:rPr>
                <w:rFonts w:ascii="Arial" w:hAnsi="Arial" w:cs="Arial"/>
                <w:sz w:val="26"/>
                <w:szCs w:val="24"/>
              </w:rPr>
              <w:t>GROWING OF PLANTS USED PRIMARILY IN MEDICAL/ PHARMACEUTICAL PURPOSES SUCH AS: LAGUNDI, BANABA, GINSENG, OREGANO, ETC.</w:t>
            </w:r>
          </w:p>
          <w:p w14:paraId="743462A2" w14:textId="3C1375FC" w:rsidR="00327E99" w:rsidRPr="00327E99" w:rsidRDefault="00327E99" w:rsidP="00327E99">
            <w:pPr>
              <w:rPr>
                <w:rFonts w:ascii="Arial" w:hAnsi="Arial" w:cs="Arial"/>
                <w:sz w:val="26"/>
                <w:szCs w:val="24"/>
              </w:rPr>
            </w:pPr>
            <w:r w:rsidRPr="00327E99">
              <w:rPr>
                <w:rFonts w:ascii="Arial" w:hAnsi="Arial" w:cs="Arial"/>
                <w:sz w:val="26"/>
                <w:szCs w:val="24"/>
              </w:rPr>
              <w:t>GROWING OF POMELO (SUHA)</w:t>
            </w:r>
          </w:p>
          <w:p w14:paraId="18B8DF7C" w14:textId="52329C1F" w:rsidR="00327E99" w:rsidRPr="00327E99" w:rsidRDefault="00327E99" w:rsidP="00327E99">
            <w:pPr>
              <w:rPr>
                <w:rFonts w:ascii="Arial" w:hAnsi="Arial" w:cs="Arial"/>
                <w:sz w:val="26"/>
                <w:szCs w:val="24"/>
              </w:rPr>
            </w:pPr>
            <w:r w:rsidRPr="00327E99">
              <w:rPr>
                <w:rFonts w:ascii="Arial" w:hAnsi="Arial" w:cs="Arial"/>
                <w:sz w:val="26"/>
                <w:szCs w:val="24"/>
              </w:rPr>
              <w:t>GROWING OF POTATO</w:t>
            </w:r>
          </w:p>
          <w:p w14:paraId="07624AA1" w14:textId="544B14D3" w:rsidR="00327E99" w:rsidRPr="00327E99" w:rsidRDefault="00327E99" w:rsidP="00327E99">
            <w:pPr>
              <w:rPr>
                <w:rFonts w:ascii="Arial" w:hAnsi="Arial" w:cs="Arial"/>
                <w:sz w:val="26"/>
                <w:szCs w:val="24"/>
              </w:rPr>
            </w:pPr>
            <w:r w:rsidRPr="00327E99">
              <w:rPr>
                <w:rFonts w:ascii="Arial" w:hAnsi="Arial" w:cs="Arial"/>
                <w:sz w:val="26"/>
                <w:szCs w:val="24"/>
              </w:rPr>
              <w:t>GROWING OF RAMIE</w:t>
            </w:r>
          </w:p>
          <w:p w14:paraId="60D5A6E7" w14:textId="1C4F8523" w:rsidR="00327E99" w:rsidRPr="00327E99" w:rsidRDefault="00327E99" w:rsidP="00327E99">
            <w:pPr>
              <w:rPr>
                <w:rFonts w:ascii="Arial" w:hAnsi="Arial" w:cs="Arial"/>
                <w:sz w:val="26"/>
                <w:szCs w:val="24"/>
              </w:rPr>
            </w:pPr>
            <w:r w:rsidRPr="00327E99">
              <w:rPr>
                <w:rFonts w:ascii="Arial" w:hAnsi="Arial" w:cs="Arial"/>
                <w:sz w:val="26"/>
                <w:szCs w:val="24"/>
              </w:rPr>
              <w:t>GROWING OF RUBBER TREE</w:t>
            </w:r>
          </w:p>
          <w:p w14:paraId="7F70D065" w14:textId="49419124" w:rsidR="00327E99" w:rsidRPr="00327E99" w:rsidRDefault="00327E99" w:rsidP="00327E99">
            <w:pPr>
              <w:rPr>
                <w:rFonts w:ascii="Arial" w:hAnsi="Arial" w:cs="Arial"/>
                <w:sz w:val="26"/>
                <w:szCs w:val="24"/>
              </w:rPr>
            </w:pPr>
            <w:r w:rsidRPr="00327E99">
              <w:rPr>
                <w:rFonts w:ascii="Arial" w:hAnsi="Arial" w:cs="Arial"/>
                <w:sz w:val="26"/>
                <w:szCs w:val="24"/>
              </w:rPr>
              <w:t>GROWING OF SORGHUM, WHEAT</w:t>
            </w:r>
          </w:p>
          <w:p w14:paraId="25F7A2C9" w14:textId="3FA97DC5" w:rsidR="00327E99" w:rsidRPr="00327E99" w:rsidRDefault="00327E99" w:rsidP="00327E99">
            <w:pPr>
              <w:rPr>
                <w:rFonts w:ascii="Arial" w:hAnsi="Arial" w:cs="Arial"/>
                <w:sz w:val="26"/>
                <w:szCs w:val="24"/>
              </w:rPr>
            </w:pPr>
            <w:r w:rsidRPr="00327E99">
              <w:rPr>
                <w:rFonts w:ascii="Arial" w:hAnsi="Arial" w:cs="Arial"/>
                <w:sz w:val="26"/>
                <w:szCs w:val="24"/>
              </w:rPr>
              <w:t xml:space="preserve">GROWING OF SUGARCANE INCLUDING MUSCOVADO SUGAR-MAKING IN THE </w:t>
            </w:r>
            <w:r w:rsidRPr="00327E99">
              <w:rPr>
                <w:rFonts w:ascii="Arial" w:hAnsi="Arial" w:cs="Arial"/>
                <w:sz w:val="26"/>
                <w:szCs w:val="24"/>
              </w:rPr>
              <w:lastRenderedPageBreak/>
              <w:t>FARM</w:t>
            </w:r>
          </w:p>
          <w:p w14:paraId="282CC8AC" w14:textId="24308CDE" w:rsidR="00327E99" w:rsidRPr="00327E99" w:rsidRDefault="00327E99" w:rsidP="00327E99">
            <w:pPr>
              <w:rPr>
                <w:rFonts w:ascii="Arial" w:hAnsi="Arial" w:cs="Arial"/>
                <w:sz w:val="26"/>
                <w:szCs w:val="24"/>
              </w:rPr>
            </w:pPr>
            <w:r w:rsidRPr="00327E99">
              <w:rPr>
                <w:rFonts w:ascii="Arial" w:hAnsi="Arial" w:cs="Arial"/>
                <w:sz w:val="26"/>
                <w:szCs w:val="24"/>
              </w:rPr>
              <w:t>GROWING OF SWEET POTATO (CAMOTE)</w:t>
            </w:r>
          </w:p>
          <w:p w14:paraId="591B252E" w14:textId="07E2A9B1" w:rsidR="00327E99" w:rsidRPr="00327E99" w:rsidRDefault="00327E99" w:rsidP="00327E99">
            <w:pPr>
              <w:rPr>
                <w:rFonts w:ascii="Arial" w:hAnsi="Arial" w:cs="Arial"/>
                <w:sz w:val="26"/>
                <w:szCs w:val="24"/>
              </w:rPr>
            </w:pPr>
            <w:r w:rsidRPr="00327E99">
              <w:rPr>
                <w:rFonts w:ascii="Arial" w:hAnsi="Arial" w:cs="Arial"/>
                <w:sz w:val="26"/>
                <w:szCs w:val="24"/>
              </w:rPr>
              <w:t>GROWING OF TEA PLANT</w:t>
            </w:r>
          </w:p>
          <w:p w14:paraId="016E467B" w14:textId="6871176A" w:rsidR="00327E99" w:rsidRPr="00327E99" w:rsidRDefault="00327E99" w:rsidP="00327E99">
            <w:pPr>
              <w:rPr>
                <w:rFonts w:ascii="Arial" w:hAnsi="Arial" w:cs="Arial"/>
                <w:sz w:val="26"/>
                <w:szCs w:val="24"/>
              </w:rPr>
            </w:pPr>
            <w:r w:rsidRPr="00327E99">
              <w:rPr>
                <w:rFonts w:ascii="Arial" w:hAnsi="Arial" w:cs="Arial"/>
                <w:sz w:val="26"/>
                <w:szCs w:val="24"/>
              </w:rPr>
              <w:t>GROWING OF VIRGINIA TOBACCO INCLUDING FLUECURING DONE IN THE FARM</w:t>
            </w:r>
          </w:p>
          <w:p w14:paraId="7E929E51" w14:textId="61243866" w:rsidR="00327E99" w:rsidRPr="00327E99" w:rsidRDefault="00327E99" w:rsidP="00327E99">
            <w:pPr>
              <w:rPr>
                <w:rFonts w:ascii="Arial" w:hAnsi="Arial" w:cs="Arial"/>
                <w:sz w:val="26"/>
                <w:szCs w:val="24"/>
              </w:rPr>
            </w:pPr>
            <w:r w:rsidRPr="00327E99">
              <w:rPr>
                <w:rFonts w:ascii="Arial" w:hAnsi="Arial" w:cs="Arial"/>
                <w:sz w:val="26"/>
                <w:szCs w:val="24"/>
              </w:rPr>
              <w:t>GROWING OF YAMS (UBE)</w:t>
            </w:r>
          </w:p>
          <w:p w14:paraId="59D08E20" w14:textId="6D43E8F6" w:rsidR="00327E99" w:rsidRPr="00327E99" w:rsidRDefault="00327E99" w:rsidP="00327E99">
            <w:pPr>
              <w:rPr>
                <w:rFonts w:ascii="Arial" w:hAnsi="Arial" w:cs="Arial"/>
                <w:sz w:val="26"/>
                <w:szCs w:val="24"/>
              </w:rPr>
            </w:pPr>
            <w:r w:rsidRPr="00327E99">
              <w:rPr>
                <w:rFonts w:ascii="Arial" w:hAnsi="Arial" w:cs="Arial"/>
                <w:sz w:val="26"/>
                <w:szCs w:val="24"/>
              </w:rPr>
              <w:t>HARVESTING, THRESHING, GRADING, BAILING AND RELATED SERVICES</w:t>
            </w:r>
          </w:p>
          <w:p w14:paraId="30E93B04" w14:textId="68425CCD" w:rsidR="00327E99" w:rsidRPr="00327E99" w:rsidRDefault="00327E99" w:rsidP="00327E99">
            <w:pPr>
              <w:rPr>
                <w:rFonts w:ascii="Arial" w:hAnsi="Arial" w:cs="Arial"/>
                <w:sz w:val="26"/>
                <w:szCs w:val="24"/>
              </w:rPr>
            </w:pPr>
            <w:r w:rsidRPr="00327E99">
              <w:rPr>
                <w:rFonts w:ascii="Arial" w:hAnsi="Arial" w:cs="Arial"/>
                <w:sz w:val="26"/>
                <w:szCs w:val="24"/>
              </w:rPr>
              <w:t xml:space="preserve">HOG RAISING </w:t>
            </w:r>
          </w:p>
          <w:p w14:paraId="7E89D6AD" w14:textId="71BE5C4A" w:rsidR="00327E99" w:rsidRPr="00327E99" w:rsidRDefault="00327E99" w:rsidP="00327E99">
            <w:pPr>
              <w:rPr>
                <w:rFonts w:ascii="Arial" w:hAnsi="Arial" w:cs="Arial"/>
                <w:sz w:val="26"/>
                <w:szCs w:val="24"/>
              </w:rPr>
            </w:pPr>
            <w:r w:rsidRPr="00327E99">
              <w:rPr>
                <w:rFonts w:ascii="Arial" w:hAnsi="Arial" w:cs="Arial"/>
                <w:sz w:val="26"/>
                <w:szCs w:val="24"/>
              </w:rPr>
              <w:t>OTHER SUPPORT ACTIVITIES FOR ANIMAL PRODUCTION, N.E.C.</w:t>
            </w:r>
          </w:p>
          <w:p w14:paraId="08FD9CF8" w14:textId="00CDE9A4" w:rsidR="00327E99" w:rsidRPr="00327E99" w:rsidRDefault="00327E99" w:rsidP="00327E99">
            <w:pPr>
              <w:rPr>
                <w:rFonts w:ascii="Arial" w:hAnsi="Arial" w:cs="Arial"/>
                <w:sz w:val="26"/>
                <w:szCs w:val="24"/>
              </w:rPr>
            </w:pPr>
            <w:r w:rsidRPr="00327E99">
              <w:rPr>
                <w:rFonts w:ascii="Arial" w:hAnsi="Arial" w:cs="Arial"/>
                <w:sz w:val="26"/>
                <w:szCs w:val="24"/>
              </w:rPr>
              <w:t>PLANT PROPAGATION</w:t>
            </w:r>
          </w:p>
          <w:p w14:paraId="047B7BC9" w14:textId="7BCC5E2A" w:rsidR="00327E99" w:rsidRPr="00327E99" w:rsidRDefault="00327E99" w:rsidP="00327E99">
            <w:pPr>
              <w:rPr>
                <w:rFonts w:ascii="Arial" w:hAnsi="Arial" w:cs="Arial"/>
                <w:sz w:val="26"/>
                <w:szCs w:val="24"/>
              </w:rPr>
            </w:pPr>
            <w:r w:rsidRPr="00327E99">
              <w:rPr>
                <w:rFonts w:ascii="Arial" w:hAnsi="Arial" w:cs="Arial"/>
                <w:sz w:val="26"/>
                <w:szCs w:val="24"/>
              </w:rPr>
              <w:t>PREPARATION OF ABACA FIBER  INCLUDING STRIPPING AND DRYING</w:t>
            </w:r>
          </w:p>
          <w:p w14:paraId="10488F83" w14:textId="03979F35" w:rsidR="00327E99" w:rsidRPr="00327E99" w:rsidRDefault="00327E99" w:rsidP="00327E99">
            <w:pPr>
              <w:rPr>
                <w:rFonts w:ascii="Arial" w:hAnsi="Arial" w:cs="Arial"/>
                <w:sz w:val="26"/>
                <w:szCs w:val="24"/>
              </w:rPr>
            </w:pPr>
            <w:r w:rsidRPr="00327E99">
              <w:rPr>
                <w:rFonts w:ascii="Arial" w:hAnsi="Arial" w:cs="Arial"/>
                <w:sz w:val="26"/>
                <w:szCs w:val="24"/>
              </w:rPr>
              <w:t>PREPARATION OF COFFEE, CACAO AND COCOA BEANS</w:t>
            </w:r>
          </w:p>
          <w:p w14:paraId="4AB63EA0" w14:textId="642A7138" w:rsidR="00327E99" w:rsidRPr="00327E99" w:rsidRDefault="00327E99" w:rsidP="00327E99">
            <w:pPr>
              <w:rPr>
                <w:rFonts w:ascii="Arial" w:hAnsi="Arial" w:cs="Arial"/>
                <w:sz w:val="26"/>
                <w:szCs w:val="24"/>
              </w:rPr>
            </w:pPr>
            <w:r w:rsidRPr="00327E99">
              <w:rPr>
                <w:rFonts w:ascii="Arial" w:hAnsi="Arial" w:cs="Arial"/>
                <w:sz w:val="26"/>
                <w:szCs w:val="24"/>
              </w:rPr>
              <w:t>PREPARATION OF CROPS FOR PRIMARY MARKETS, I.E. CLEANING, TRIMMING, GRADING, DISINFECTING</w:t>
            </w:r>
          </w:p>
          <w:p w14:paraId="4C8D5624" w14:textId="6379F357" w:rsidR="00327E99" w:rsidRPr="00327E99" w:rsidRDefault="00327E99" w:rsidP="00327E99">
            <w:pPr>
              <w:rPr>
                <w:rFonts w:ascii="Arial" w:hAnsi="Arial" w:cs="Arial"/>
                <w:sz w:val="26"/>
                <w:szCs w:val="24"/>
              </w:rPr>
            </w:pPr>
            <w:r w:rsidRPr="00327E99">
              <w:rPr>
                <w:rFonts w:ascii="Arial" w:hAnsi="Arial" w:cs="Arial"/>
                <w:sz w:val="26"/>
                <w:szCs w:val="24"/>
              </w:rPr>
              <w:t>PREPARATION OF TOBACCO LEAVES</w:t>
            </w:r>
          </w:p>
          <w:p w14:paraId="652E90FF" w14:textId="3B66C8B3" w:rsidR="00327E99" w:rsidRPr="00327E99" w:rsidRDefault="00327E99" w:rsidP="00327E99">
            <w:pPr>
              <w:rPr>
                <w:rFonts w:ascii="Arial" w:hAnsi="Arial" w:cs="Arial"/>
                <w:sz w:val="26"/>
                <w:szCs w:val="24"/>
              </w:rPr>
            </w:pPr>
            <w:r w:rsidRPr="00327E99">
              <w:rPr>
                <w:rFonts w:ascii="Arial" w:hAnsi="Arial" w:cs="Arial"/>
                <w:sz w:val="26"/>
                <w:szCs w:val="24"/>
              </w:rPr>
              <w:t>PRODUCTION OF EGGS, N.E.C.</w:t>
            </w:r>
          </w:p>
          <w:p w14:paraId="467D7262" w14:textId="178F1070" w:rsidR="00327E99" w:rsidRPr="00327E99" w:rsidRDefault="00327E99" w:rsidP="00327E99">
            <w:pPr>
              <w:rPr>
                <w:rFonts w:ascii="Arial" w:hAnsi="Arial" w:cs="Arial"/>
                <w:sz w:val="26"/>
                <w:szCs w:val="24"/>
              </w:rPr>
            </w:pPr>
            <w:r w:rsidRPr="00327E99">
              <w:rPr>
                <w:rFonts w:ascii="Arial" w:hAnsi="Arial" w:cs="Arial"/>
                <w:sz w:val="26"/>
                <w:szCs w:val="24"/>
              </w:rPr>
              <w:t>PRODUCTION OR GROWING OF HORTICULTURAL SPECIALTIES INCLUDING NURSERY PRODUCTS AND ORNAMENTAL PLANTS</w:t>
            </w:r>
          </w:p>
          <w:p w14:paraId="5599FB15" w14:textId="6565A122" w:rsidR="00327E99" w:rsidRPr="00327E99" w:rsidRDefault="00327E99" w:rsidP="00327E99">
            <w:pPr>
              <w:rPr>
                <w:rFonts w:ascii="Arial" w:hAnsi="Arial" w:cs="Arial"/>
                <w:sz w:val="26"/>
                <w:szCs w:val="24"/>
              </w:rPr>
            </w:pPr>
            <w:r w:rsidRPr="00327E99">
              <w:rPr>
                <w:rFonts w:ascii="Arial" w:hAnsi="Arial" w:cs="Arial"/>
                <w:sz w:val="26"/>
                <w:szCs w:val="24"/>
              </w:rPr>
              <w:t>QUAIL EGG PRODUCTION</w:t>
            </w:r>
          </w:p>
          <w:p w14:paraId="0F423A89" w14:textId="5F752DBA" w:rsidR="00327E99" w:rsidRPr="00327E99" w:rsidRDefault="00327E99" w:rsidP="00327E99">
            <w:pPr>
              <w:rPr>
                <w:rFonts w:ascii="Arial" w:hAnsi="Arial" w:cs="Arial"/>
                <w:sz w:val="26"/>
                <w:szCs w:val="24"/>
              </w:rPr>
            </w:pPr>
            <w:r w:rsidRPr="00327E99">
              <w:rPr>
                <w:rFonts w:ascii="Arial" w:hAnsi="Arial" w:cs="Arial"/>
                <w:sz w:val="26"/>
                <w:szCs w:val="24"/>
              </w:rPr>
              <w:t>RABBIT FARMING</w:t>
            </w:r>
          </w:p>
          <w:p w14:paraId="7ACC4E71" w14:textId="10DB66AD" w:rsidR="00327E99" w:rsidRPr="00327E99" w:rsidRDefault="00327E99" w:rsidP="00327E99">
            <w:pPr>
              <w:rPr>
                <w:rFonts w:ascii="Arial" w:hAnsi="Arial" w:cs="Arial"/>
                <w:sz w:val="26"/>
                <w:szCs w:val="24"/>
              </w:rPr>
            </w:pPr>
            <w:r w:rsidRPr="00327E99">
              <w:rPr>
                <w:rFonts w:ascii="Arial" w:hAnsi="Arial" w:cs="Arial"/>
                <w:sz w:val="26"/>
                <w:szCs w:val="24"/>
              </w:rPr>
              <w:t>RAISING (FARMING) OF CHICKEN, BROILER</w:t>
            </w:r>
          </w:p>
          <w:p w14:paraId="0AEA397E" w14:textId="0569ACB5" w:rsidR="00327E99" w:rsidRPr="00327E99" w:rsidRDefault="00327E99" w:rsidP="00327E99">
            <w:pPr>
              <w:rPr>
                <w:rFonts w:ascii="Arial" w:hAnsi="Arial" w:cs="Arial"/>
                <w:sz w:val="26"/>
                <w:szCs w:val="24"/>
              </w:rPr>
            </w:pPr>
            <w:r w:rsidRPr="00327E99">
              <w:rPr>
                <w:rFonts w:ascii="Arial" w:hAnsi="Arial" w:cs="Arial"/>
                <w:sz w:val="26"/>
                <w:szCs w:val="24"/>
              </w:rPr>
              <w:t>RAISING (FARMING) OF CHICKEN, LAYER</w:t>
            </w:r>
          </w:p>
          <w:p w14:paraId="56AC54BD" w14:textId="78636CA8" w:rsidR="00327E99" w:rsidRPr="00327E99" w:rsidRDefault="00327E99" w:rsidP="00327E99">
            <w:pPr>
              <w:rPr>
                <w:rFonts w:ascii="Arial" w:hAnsi="Arial" w:cs="Arial"/>
                <w:sz w:val="26"/>
                <w:szCs w:val="24"/>
              </w:rPr>
            </w:pPr>
            <w:r w:rsidRPr="00327E99">
              <w:rPr>
                <w:rFonts w:ascii="Arial" w:hAnsi="Arial" w:cs="Arial"/>
                <w:sz w:val="26"/>
                <w:szCs w:val="24"/>
              </w:rPr>
              <w:t>RAISING (FARMING) OF CHICKEN, NATIVE</w:t>
            </w:r>
          </w:p>
          <w:p w14:paraId="2C3BB8D1" w14:textId="21ECC5E0" w:rsidR="00327E99" w:rsidRPr="00327E99" w:rsidRDefault="00327E99" w:rsidP="00327E99">
            <w:pPr>
              <w:rPr>
                <w:rFonts w:ascii="Arial" w:hAnsi="Arial" w:cs="Arial"/>
                <w:sz w:val="26"/>
                <w:szCs w:val="24"/>
              </w:rPr>
            </w:pPr>
            <w:r w:rsidRPr="00327E99">
              <w:rPr>
                <w:rFonts w:ascii="Arial" w:hAnsi="Arial" w:cs="Arial"/>
                <w:sz w:val="26"/>
                <w:szCs w:val="24"/>
              </w:rPr>
              <w:t>RAISING AND BREEDING OF CATS AND DOGS</w:t>
            </w:r>
          </w:p>
          <w:p w14:paraId="0A2E01D2" w14:textId="47AA987E" w:rsidR="00327E99" w:rsidRPr="00327E99" w:rsidRDefault="00327E99" w:rsidP="00327E99">
            <w:pPr>
              <w:rPr>
                <w:rFonts w:ascii="Arial" w:hAnsi="Arial" w:cs="Arial"/>
                <w:sz w:val="26"/>
                <w:szCs w:val="24"/>
              </w:rPr>
            </w:pPr>
            <w:r w:rsidRPr="00327E99">
              <w:rPr>
                <w:rFonts w:ascii="Arial" w:hAnsi="Arial" w:cs="Arial"/>
                <w:sz w:val="26"/>
                <w:szCs w:val="24"/>
              </w:rPr>
              <w:t>RAISING OF DUCK BROILER</w:t>
            </w:r>
          </w:p>
          <w:p w14:paraId="22088B3D" w14:textId="4A434375" w:rsidR="00327E99" w:rsidRPr="00327E99" w:rsidRDefault="00327E99" w:rsidP="00327E99">
            <w:pPr>
              <w:rPr>
                <w:rFonts w:ascii="Arial" w:hAnsi="Arial" w:cs="Arial"/>
                <w:sz w:val="26"/>
                <w:szCs w:val="24"/>
              </w:rPr>
            </w:pPr>
            <w:r w:rsidRPr="00327E99">
              <w:rPr>
                <w:rFonts w:ascii="Arial" w:hAnsi="Arial" w:cs="Arial"/>
                <w:sz w:val="26"/>
                <w:szCs w:val="24"/>
              </w:rPr>
              <w:t>RAISING OF DUCK LAYER</w:t>
            </w:r>
          </w:p>
          <w:p w14:paraId="3CD2749C" w14:textId="6C916FA8" w:rsidR="00327E99" w:rsidRPr="00327E99" w:rsidRDefault="00327E99" w:rsidP="00327E99">
            <w:pPr>
              <w:rPr>
                <w:rFonts w:ascii="Arial" w:hAnsi="Arial" w:cs="Arial"/>
                <w:sz w:val="26"/>
                <w:szCs w:val="24"/>
              </w:rPr>
            </w:pPr>
            <w:r w:rsidRPr="00327E99">
              <w:rPr>
                <w:rFonts w:ascii="Arial" w:hAnsi="Arial" w:cs="Arial"/>
                <w:sz w:val="26"/>
                <w:szCs w:val="24"/>
              </w:rPr>
              <w:t>RAISING OF GAME FOWL</w:t>
            </w:r>
          </w:p>
          <w:p w14:paraId="70D04927" w14:textId="0C198559" w:rsidR="00327E99" w:rsidRPr="00327E99" w:rsidRDefault="00327E99" w:rsidP="00327E99">
            <w:pPr>
              <w:rPr>
                <w:rFonts w:ascii="Arial" w:hAnsi="Arial" w:cs="Arial"/>
                <w:sz w:val="26"/>
                <w:szCs w:val="24"/>
              </w:rPr>
            </w:pPr>
            <w:r w:rsidRPr="00327E99">
              <w:rPr>
                <w:rFonts w:ascii="Arial" w:hAnsi="Arial" w:cs="Arial"/>
                <w:sz w:val="26"/>
                <w:szCs w:val="24"/>
              </w:rPr>
              <w:t>RAISING OF HORSES AND OTHER EQUINES</w:t>
            </w:r>
          </w:p>
          <w:p w14:paraId="01935E20" w14:textId="625FB24F" w:rsidR="00327E99" w:rsidRPr="00327E99" w:rsidRDefault="00327E99" w:rsidP="00327E99">
            <w:pPr>
              <w:rPr>
                <w:rFonts w:ascii="Arial" w:hAnsi="Arial" w:cs="Arial"/>
                <w:sz w:val="26"/>
                <w:szCs w:val="24"/>
              </w:rPr>
            </w:pPr>
            <w:r w:rsidRPr="00327E99">
              <w:rPr>
                <w:rFonts w:ascii="Arial" w:hAnsi="Arial" w:cs="Arial"/>
                <w:sz w:val="26"/>
                <w:szCs w:val="24"/>
              </w:rPr>
              <w:t>RAISING OF OTHER ANIMALS, N.E.C.</w:t>
            </w:r>
          </w:p>
          <w:p w14:paraId="0D8E95F8" w14:textId="538BDAD7" w:rsidR="00327E99" w:rsidRPr="00327E99" w:rsidRDefault="00327E99" w:rsidP="00327E99">
            <w:pPr>
              <w:rPr>
                <w:rFonts w:ascii="Arial" w:hAnsi="Arial" w:cs="Arial"/>
                <w:sz w:val="26"/>
                <w:szCs w:val="24"/>
              </w:rPr>
            </w:pPr>
            <w:r w:rsidRPr="00327E99">
              <w:rPr>
                <w:rFonts w:ascii="Arial" w:hAnsi="Arial" w:cs="Arial"/>
                <w:sz w:val="26"/>
                <w:szCs w:val="24"/>
              </w:rPr>
              <w:t xml:space="preserve">RAISING OF PIGEON </w:t>
            </w:r>
          </w:p>
          <w:p w14:paraId="321C023E" w14:textId="2BC1F679" w:rsidR="00327E99" w:rsidRPr="00327E99" w:rsidRDefault="00327E99" w:rsidP="00327E99">
            <w:pPr>
              <w:rPr>
                <w:rFonts w:ascii="Arial" w:hAnsi="Arial" w:cs="Arial"/>
                <w:sz w:val="26"/>
                <w:szCs w:val="24"/>
              </w:rPr>
            </w:pPr>
            <w:r w:rsidRPr="00327E99">
              <w:rPr>
                <w:rFonts w:ascii="Arial" w:hAnsi="Arial" w:cs="Arial"/>
                <w:sz w:val="26"/>
                <w:szCs w:val="24"/>
              </w:rPr>
              <w:t>RAISING OF POULTRY (EXCEPT CHICKEN)</w:t>
            </w:r>
          </w:p>
          <w:p w14:paraId="778EDDDF" w14:textId="24663200" w:rsidR="00327E99" w:rsidRPr="00327E99" w:rsidRDefault="00327E99" w:rsidP="00327E99">
            <w:pPr>
              <w:rPr>
                <w:rFonts w:ascii="Arial" w:hAnsi="Arial" w:cs="Arial"/>
                <w:sz w:val="26"/>
                <w:szCs w:val="24"/>
              </w:rPr>
            </w:pPr>
            <w:r w:rsidRPr="00327E99">
              <w:rPr>
                <w:rFonts w:ascii="Arial" w:hAnsi="Arial" w:cs="Arial"/>
                <w:sz w:val="26"/>
                <w:szCs w:val="24"/>
              </w:rPr>
              <w:t>RAISING OF POULTRY (EXCEPT CHICKEN), N.E.C.</w:t>
            </w:r>
          </w:p>
          <w:p w14:paraId="3EE2B84C" w14:textId="2BD6450C" w:rsidR="00327E99" w:rsidRPr="00327E99" w:rsidRDefault="00327E99" w:rsidP="00327E99">
            <w:pPr>
              <w:rPr>
                <w:rFonts w:ascii="Arial" w:hAnsi="Arial" w:cs="Arial"/>
                <w:sz w:val="26"/>
                <w:szCs w:val="24"/>
              </w:rPr>
            </w:pPr>
            <w:r w:rsidRPr="00327E99">
              <w:rPr>
                <w:rFonts w:ascii="Arial" w:hAnsi="Arial" w:cs="Arial"/>
                <w:sz w:val="26"/>
                <w:szCs w:val="24"/>
              </w:rPr>
              <w:t>RAISING OF QUAIL</w:t>
            </w:r>
          </w:p>
          <w:p w14:paraId="1AC51CA5" w14:textId="308BCFFB" w:rsidR="00327E99" w:rsidRPr="00327E99" w:rsidRDefault="00327E99" w:rsidP="00327E99">
            <w:pPr>
              <w:rPr>
                <w:rFonts w:ascii="Arial" w:hAnsi="Arial" w:cs="Arial"/>
                <w:sz w:val="26"/>
                <w:szCs w:val="24"/>
              </w:rPr>
            </w:pPr>
            <w:r w:rsidRPr="00327E99">
              <w:rPr>
                <w:rFonts w:ascii="Arial" w:hAnsi="Arial" w:cs="Arial"/>
                <w:sz w:val="26"/>
                <w:szCs w:val="24"/>
              </w:rPr>
              <w:t>RAISING OF SEMI-DOMESTICATED OR WILD ANIMALS INCLUDING BIRDS, REPTILES, INSECTS (E.G. BUTTERFLY) AND TURTLES</w:t>
            </w:r>
          </w:p>
          <w:p w14:paraId="16E8A209" w14:textId="72F28E1C" w:rsidR="00327E99" w:rsidRPr="00327E99" w:rsidRDefault="00327E99" w:rsidP="00327E99">
            <w:pPr>
              <w:rPr>
                <w:rFonts w:ascii="Arial" w:hAnsi="Arial" w:cs="Arial"/>
                <w:sz w:val="26"/>
                <w:szCs w:val="24"/>
              </w:rPr>
            </w:pPr>
            <w:r w:rsidRPr="00327E99">
              <w:rPr>
                <w:rFonts w:ascii="Arial" w:hAnsi="Arial" w:cs="Arial"/>
                <w:sz w:val="26"/>
                <w:szCs w:val="24"/>
              </w:rPr>
              <w:t>RAISING OF SHEEP AND GOATS</w:t>
            </w:r>
          </w:p>
          <w:p w14:paraId="759D00AB" w14:textId="421987B1" w:rsidR="00327E99" w:rsidRPr="00327E99" w:rsidRDefault="00327E99" w:rsidP="00327E99">
            <w:pPr>
              <w:rPr>
                <w:rFonts w:ascii="Arial" w:hAnsi="Arial" w:cs="Arial"/>
                <w:sz w:val="26"/>
                <w:szCs w:val="24"/>
              </w:rPr>
            </w:pPr>
            <w:r w:rsidRPr="00327E99">
              <w:rPr>
                <w:rFonts w:ascii="Arial" w:hAnsi="Arial" w:cs="Arial"/>
                <w:sz w:val="26"/>
                <w:szCs w:val="24"/>
              </w:rPr>
              <w:t>RAISING OF TURKEY</w:t>
            </w:r>
          </w:p>
          <w:p w14:paraId="232F9250" w14:textId="455C5805" w:rsidR="00327E99" w:rsidRPr="00327E99" w:rsidRDefault="00327E99" w:rsidP="00327E99">
            <w:pPr>
              <w:rPr>
                <w:rFonts w:ascii="Arial" w:hAnsi="Arial" w:cs="Arial"/>
                <w:sz w:val="26"/>
                <w:szCs w:val="24"/>
              </w:rPr>
            </w:pPr>
            <w:r w:rsidRPr="00327E99">
              <w:rPr>
                <w:rFonts w:ascii="Arial" w:hAnsi="Arial" w:cs="Arial"/>
                <w:sz w:val="26"/>
                <w:szCs w:val="24"/>
              </w:rPr>
              <w:t>RENTAL OF FARM MACHINERY WITH DRIVERS AND CREW</w:t>
            </w:r>
          </w:p>
          <w:p w14:paraId="730CDA01" w14:textId="40E36D92" w:rsidR="00327E99" w:rsidRPr="00327E99" w:rsidRDefault="00327E99" w:rsidP="00327E99">
            <w:pPr>
              <w:rPr>
                <w:rFonts w:ascii="Arial" w:hAnsi="Arial" w:cs="Arial"/>
                <w:sz w:val="26"/>
                <w:szCs w:val="24"/>
              </w:rPr>
            </w:pPr>
            <w:r w:rsidRPr="00327E99">
              <w:rPr>
                <w:rFonts w:ascii="Arial" w:hAnsi="Arial" w:cs="Arial"/>
                <w:sz w:val="26"/>
                <w:szCs w:val="24"/>
              </w:rPr>
              <w:t>SEED PROCESSING FOR  PROPAGATION, OTHER CROPS</w:t>
            </w:r>
          </w:p>
          <w:p w14:paraId="4F145B7D" w14:textId="4B356A21" w:rsidR="00327E99" w:rsidRPr="00327E99" w:rsidRDefault="00327E99" w:rsidP="00327E99">
            <w:pPr>
              <w:rPr>
                <w:rFonts w:ascii="Arial" w:hAnsi="Arial" w:cs="Arial"/>
                <w:sz w:val="26"/>
                <w:szCs w:val="24"/>
              </w:rPr>
            </w:pPr>
            <w:r w:rsidRPr="00327E99">
              <w:rPr>
                <w:rFonts w:ascii="Arial" w:hAnsi="Arial" w:cs="Arial"/>
                <w:sz w:val="26"/>
                <w:szCs w:val="24"/>
              </w:rPr>
              <w:t>SERICULTURE (SILKWORM CULTURE FOR  THE PRODUCTION OF COCOON)</w:t>
            </w:r>
          </w:p>
          <w:p w14:paraId="5B069F74" w14:textId="27030F2C" w:rsidR="00327E99" w:rsidRPr="00327E99" w:rsidRDefault="00327E99" w:rsidP="00327E99">
            <w:pPr>
              <w:rPr>
                <w:rFonts w:ascii="Arial" w:hAnsi="Arial" w:cs="Arial"/>
                <w:sz w:val="26"/>
                <w:szCs w:val="24"/>
              </w:rPr>
            </w:pPr>
            <w:r w:rsidRPr="00327E99">
              <w:rPr>
                <w:rFonts w:ascii="Arial" w:hAnsi="Arial" w:cs="Arial"/>
                <w:sz w:val="26"/>
                <w:szCs w:val="24"/>
              </w:rPr>
              <w:t>SHEEP FARMING INCLUDING SHEEP SHEARING BY THE OWNER</w:t>
            </w:r>
          </w:p>
          <w:p w14:paraId="28200533" w14:textId="65F2A18D" w:rsidR="00327E99" w:rsidRPr="00327E99" w:rsidRDefault="00327E99" w:rsidP="00327E99">
            <w:pPr>
              <w:rPr>
                <w:rFonts w:ascii="Arial" w:hAnsi="Arial" w:cs="Arial"/>
                <w:sz w:val="26"/>
                <w:szCs w:val="24"/>
              </w:rPr>
            </w:pPr>
            <w:r w:rsidRPr="00327E99">
              <w:rPr>
                <w:rFonts w:ascii="Arial" w:hAnsi="Arial" w:cs="Arial"/>
                <w:sz w:val="26"/>
                <w:szCs w:val="24"/>
              </w:rPr>
              <w:t>VERMICULTURE</w:t>
            </w:r>
          </w:p>
          <w:p w14:paraId="6F744A1E" w14:textId="4E8DBDE5" w:rsidR="00327E99" w:rsidRPr="00327E99" w:rsidRDefault="00327E99" w:rsidP="00327E99">
            <w:pPr>
              <w:rPr>
                <w:rFonts w:ascii="Arial" w:hAnsi="Arial" w:cs="Arial"/>
                <w:sz w:val="26"/>
                <w:szCs w:val="24"/>
              </w:rPr>
            </w:pPr>
            <w:r w:rsidRPr="00327E99">
              <w:rPr>
                <w:rFonts w:ascii="Arial" w:hAnsi="Arial" w:cs="Arial"/>
                <w:sz w:val="26"/>
                <w:szCs w:val="24"/>
              </w:rPr>
              <w:t>FIREWOOD CUTTING &amp; CHARCOAL MAKING IN THE FOREST</w:t>
            </w:r>
          </w:p>
          <w:p w14:paraId="5B4C63DF" w14:textId="5292AF7D" w:rsidR="00327E99" w:rsidRPr="00327E99" w:rsidRDefault="00327E99" w:rsidP="00327E99">
            <w:pPr>
              <w:rPr>
                <w:rFonts w:ascii="Arial" w:hAnsi="Arial" w:cs="Arial"/>
                <w:sz w:val="26"/>
                <w:szCs w:val="24"/>
              </w:rPr>
            </w:pPr>
            <w:r w:rsidRPr="00327E99">
              <w:rPr>
                <w:rFonts w:ascii="Arial" w:hAnsi="Arial" w:cs="Arial"/>
                <w:sz w:val="26"/>
                <w:szCs w:val="24"/>
              </w:rPr>
              <w:t>GATHERING OF NON-WOOD FOREST PRODUCTS</w:t>
            </w:r>
          </w:p>
          <w:p w14:paraId="1CA04F56" w14:textId="57E66718" w:rsidR="00327E99" w:rsidRPr="00327E99" w:rsidRDefault="00327E99" w:rsidP="00327E99">
            <w:pPr>
              <w:rPr>
                <w:rFonts w:ascii="Arial" w:hAnsi="Arial" w:cs="Arial"/>
                <w:sz w:val="26"/>
                <w:szCs w:val="24"/>
              </w:rPr>
            </w:pPr>
            <w:r w:rsidRPr="00327E99">
              <w:rPr>
                <w:rFonts w:ascii="Arial" w:hAnsi="Arial" w:cs="Arial"/>
                <w:sz w:val="26"/>
                <w:szCs w:val="24"/>
              </w:rPr>
              <w:t>GROWING OF TIMBER FOREST SPECIES (E.G. GMELINA, EUCALYPTUS, ETC.), PLANTING, REPLANTING, TRANSPLANTING, THINNING AND CONSERVING OF FOREST AND TIMBER TRACTS</w:t>
            </w:r>
          </w:p>
          <w:p w14:paraId="4D104A3E" w14:textId="56F6D442" w:rsidR="00327E99" w:rsidRPr="00327E99" w:rsidRDefault="00327E99" w:rsidP="00327E99">
            <w:pPr>
              <w:rPr>
                <w:rFonts w:ascii="Arial" w:hAnsi="Arial" w:cs="Arial"/>
                <w:sz w:val="26"/>
                <w:szCs w:val="24"/>
              </w:rPr>
            </w:pPr>
            <w:r w:rsidRPr="00327E99">
              <w:rPr>
                <w:rFonts w:ascii="Arial" w:hAnsi="Arial" w:cs="Arial"/>
                <w:sz w:val="26"/>
                <w:szCs w:val="24"/>
              </w:rPr>
              <w:t>OPERATION OF FOREST TREE NURSERIES</w:t>
            </w:r>
          </w:p>
          <w:p w14:paraId="04FD089D" w14:textId="04931526" w:rsidR="00327E99" w:rsidRPr="00327E99" w:rsidRDefault="00327E99" w:rsidP="00327E99">
            <w:pPr>
              <w:rPr>
                <w:rFonts w:ascii="Arial" w:hAnsi="Arial" w:cs="Arial"/>
                <w:sz w:val="26"/>
                <w:szCs w:val="24"/>
              </w:rPr>
            </w:pPr>
            <w:r w:rsidRPr="00327E99">
              <w:rPr>
                <w:rFonts w:ascii="Arial" w:hAnsi="Arial" w:cs="Arial"/>
                <w:sz w:val="26"/>
                <w:szCs w:val="24"/>
              </w:rPr>
              <w:lastRenderedPageBreak/>
              <w:t>PRODUCTION OF ROUNDWOOD FOR FOREST-BASED MANUFACTURING INDUSTRIES</w:t>
            </w:r>
          </w:p>
          <w:p w14:paraId="7A402B93" w14:textId="042590D1" w:rsidR="00327E99" w:rsidRPr="00327E99" w:rsidRDefault="00327E99" w:rsidP="00327E99">
            <w:pPr>
              <w:rPr>
                <w:rFonts w:ascii="Arial" w:hAnsi="Arial" w:cs="Arial"/>
                <w:sz w:val="26"/>
                <w:szCs w:val="24"/>
              </w:rPr>
            </w:pPr>
            <w:r w:rsidRPr="00327E99">
              <w:rPr>
                <w:rFonts w:ascii="Arial" w:hAnsi="Arial" w:cs="Arial"/>
                <w:sz w:val="26"/>
                <w:szCs w:val="24"/>
              </w:rPr>
              <w:t>PRODUCTION OF ROUNDWOOD USED IN AN UNPROCESSED FORM SUCH AS PIT-PROPS, FENCE POSTS AND UTILITY POLES</w:t>
            </w:r>
          </w:p>
          <w:p w14:paraId="0AD49D9E" w14:textId="6E6FB00E" w:rsidR="00327E99" w:rsidRPr="00327E99" w:rsidRDefault="00327E99" w:rsidP="00327E99">
            <w:pPr>
              <w:rPr>
                <w:rFonts w:ascii="Arial" w:hAnsi="Arial" w:cs="Arial"/>
                <w:sz w:val="26"/>
                <w:szCs w:val="24"/>
              </w:rPr>
            </w:pPr>
            <w:r w:rsidRPr="00327E99">
              <w:rPr>
                <w:rFonts w:ascii="Arial" w:hAnsi="Arial" w:cs="Arial"/>
                <w:sz w:val="26"/>
                <w:szCs w:val="24"/>
              </w:rPr>
              <w:t>CATCHING AND CULTURING ORNAMENTAL (AQUARIUM) FISH</w:t>
            </w:r>
          </w:p>
          <w:p w14:paraId="19AF6994" w14:textId="258F88CA" w:rsidR="00327E99" w:rsidRPr="00327E99" w:rsidRDefault="00327E99" w:rsidP="00327E99">
            <w:pPr>
              <w:rPr>
                <w:rFonts w:ascii="Arial" w:hAnsi="Arial" w:cs="Arial"/>
                <w:sz w:val="26"/>
                <w:szCs w:val="24"/>
              </w:rPr>
            </w:pPr>
            <w:r w:rsidRPr="00327E99">
              <w:rPr>
                <w:rFonts w:ascii="Arial" w:hAnsi="Arial" w:cs="Arial"/>
                <w:sz w:val="26"/>
                <w:szCs w:val="24"/>
              </w:rPr>
              <w:t>CATCHING FISH, CRABS AND CRUSTACEANS IN INLAND WATERS</w:t>
            </w:r>
          </w:p>
          <w:p w14:paraId="79720890" w14:textId="4BE3D95B" w:rsidR="00327E99" w:rsidRPr="00327E99" w:rsidRDefault="00327E99" w:rsidP="00327E99">
            <w:pPr>
              <w:rPr>
                <w:rFonts w:ascii="Arial" w:hAnsi="Arial" w:cs="Arial"/>
                <w:sz w:val="26"/>
                <w:szCs w:val="24"/>
              </w:rPr>
            </w:pPr>
            <w:r w:rsidRPr="00327E99">
              <w:rPr>
                <w:rFonts w:ascii="Arial" w:hAnsi="Arial" w:cs="Arial"/>
                <w:sz w:val="26"/>
                <w:szCs w:val="24"/>
              </w:rPr>
              <w:t>COASTAL FISHING, MUNICIPAL (USING VESSELS OF LESS THAN 3 TONS)</w:t>
            </w:r>
          </w:p>
          <w:p w14:paraId="26BF6630" w14:textId="15DADB88" w:rsidR="00327E99" w:rsidRPr="00327E99" w:rsidRDefault="00327E99" w:rsidP="00327E99">
            <w:pPr>
              <w:rPr>
                <w:rFonts w:ascii="Arial" w:hAnsi="Arial" w:cs="Arial"/>
                <w:sz w:val="26"/>
                <w:szCs w:val="24"/>
              </w:rPr>
            </w:pPr>
            <w:r w:rsidRPr="00327E99">
              <w:rPr>
                <w:rFonts w:ascii="Arial" w:hAnsi="Arial" w:cs="Arial"/>
                <w:sz w:val="26"/>
                <w:szCs w:val="24"/>
              </w:rPr>
              <w:t xml:space="preserve">CULTURE OF FRESHWATER CRUSTACEANS (EXCEPT PRAWNS), BIVALVES, AND OTHER MOLLUSKS </w:t>
            </w:r>
          </w:p>
          <w:p w14:paraId="17C00C3E" w14:textId="02F48CA7" w:rsidR="00327E99" w:rsidRPr="00327E99" w:rsidRDefault="00327E99" w:rsidP="00327E99">
            <w:pPr>
              <w:rPr>
                <w:rFonts w:ascii="Arial" w:hAnsi="Arial" w:cs="Arial"/>
                <w:sz w:val="26"/>
                <w:szCs w:val="24"/>
              </w:rPr>
            </w:pPr>
            <w:r w:rsidRPr="00327E99">
              <w:rPr>
                <w:rFonts w:ascii="Arial" w:hAnsi="Arial" w:cs="Arial"/>
                <w:sz w:val="26"/>
                <w:szCs w:val="24"/>
              </w:rPr>
              <w:t xml:space="preserve">CULTURE OF FRESHWATER ORNAMENTAL FISH </w:t>
            </w:r>
          </w:p>
          <w:p w14:paraId="3DA260F8" w14:textId="646A47F9" w:rsidR="00327E99" w:rsidRPr="00327E99" w:rsidRDefault="00327E99" w:rsidP="00327E99">
            <w:pPr>
              <w:rPr>
                <w:rFonts w:ascii="Arial" w:hAnsi="Arial" w:cs="Arial"/>
                <w:sz w:val="26"/>
                <w:szCs w:val="24"/>
              </w:rPr>
            </w:pPr>
            <w:r w:rsidRPr="00327E99">
              <w:rPr>
                <w:rFonts w:ascii="Arial" w:hAnsi="Arial" w:cs="Arial"/>
                <w:sz w:val="26"/>
                <w:szCs w:val="24"/>
              </w:rPr>
              <w:t>CULTURE OF OYSTERS, OTHER BIVALVES AND OTHER MOLLUSKS IN SEA WATER</w:t>
            </w:r>
          </w:p>
          <w:p w14:paraId="196ED7A6" w14:textId="3963C880" w:rsidR="00327E99" w:rsidRPr="00327E99" w:rsidRDefault="00327E99" w:rsidP="00327E99">
            <w:pPr>
              <w:rPr>
                <w:rFonts w:ascii="Arial" w:hAnsi="Arial" w:cs="Arial"/>
                <w:sz w:val="26"/>
                <w:szCs w:val="24"/>
              </w:rPr>
            </w:pPr>
            <w:r w:rsidRPr="00327E99">
              <w:rPr>
                <w:rFonts w:ascii="Arial" w:hAnsi="Arial" w:cs="Arial"/>
                <w:sz w:val="26"/>
                <w:szCs w:val="24"/>
              </w:rPr>
              <w:t>FISH CORRAL FISHING</w:t>
            </w:r>
          </w:p>
          <w:p w14:paraId="4C53AEB4" w14:textId="28B34DDE" w:rsidR="00327E99" w:rsidRPr="00327E99" w:rsidRDefault="00327E99" w:rsidP="00327E99">
            <w:pPr>
              <w:rPr>
                <w:rFonts w:ascii="Arial" w:hAnsi="Arial" w:cs="Arial"/>
                <w:sz w:val="26"/>
                <w:szCs w:val="24"/>
              </w:rPr>
            </w:pPr>
            <w:r w:rsidRPr="00327E99">
              <w:rPr>
                <w:rFonts w:ascii="Arial" w:hAnsi="Arial" w:cs="Arial"/>
                <w:sz w:val="26"/>
                <w:szCs w:val="24"/>
              </w:rPr>
              <w:t>FROG FARMING</w:t>
            </w:r>
          </w:p>
          <w:p w14:paraId="41622075" w14:textId="15FE613F" w:rsidR="00327E99" w:rsidRPr="00327E99" w:rsidRDefault="00327E99" w:rsidP="00327E99">
            <w:pPr>
              <w:rPr>
                <w:rFonts w:ascii="Arial" w:hAnsi="Arial" w:cs="Arial"/>
                <w:sz w:val="26"/>
                <w:szCs w:val="24"/>
              </w:rPr>
            </w:pPr>
            <w:r w:rsidRPr="00327E99">
              <w:rPr>
                <w:rFonts w:ascii="Arial" w:hAnsi="Arial" w:cs="Arial"/>
                <w:sz w:val="26"/>
                <w:szCs w:val="24"/>
              </w:rPr>
              <w:t xml:space="preserve">GATHERING OF FRY </w:t>
            </w:r>
          </w:p>
          <w:p w14:paraId="6C840603" w14:textId="2F86F66C" w:rsidR="00327E99" w:rsidRPr="00327E99" w:rsidRDefault="00327E99" w:rsidP="00327E99">
            <w:pPr>
              <w:rPr>
                <w:rFonts w:ascii="Arial" w:hAnsi="Arial" w:cs="Arial"/>
                <w:sz w:val="26"/>
                <w:szCs w:val="24"/>
              </w:rPr>
            </w:pPr>
            <w:r w:rsidRPr="00327E99">
              <w:rPr>
                <w:rFonts w:ascii="Arial" w:hAnsi="Arial" w:cs="Arial"/>
                <w:sz w:val="26"/>
                <w:szCs w:val="24"/>
              </w:rPr>
              <w:t>GATHERING OF LAVER AND OTHER SEAWEEDS</w:t>
            </w:r>
          </w:p>
          <w:p w14:paraId="1FE7954E" w14:textId="425BF784" w:rsidR="00327E99" w:rsidRPr="00327E99" w:rsidRDefault="00327E99" w:rsidP="00327E99">
            <w:pPr>
              <w:rPr>
                <w:rFonts w:ascii="Arial" w:hAnsi="Arial" w:cs="Arial"/>
                <w:sz w:val="26"/>
                <w:szCs w:val="24"/>
              </w:rPr>
            </w:pPr>
            <w:r w:rsidRPr="00327E99">
              <w:rPr>
                <w:rFonts w:ascii="Arial" w:hAnsi="Arial" w:cs="Arial"/>
                <w:sz w:val="26"/>
                <w:szCs w:val="24"/>
              </w:rPr>
              <w:t>GATHERING SHELLS AND CLAMS, EDIBLE, IN INLAND WATERS</w:t>
            </w:r>
          </w:p>
          <w:p w14:paraId="1257A0B0" w14:textId="142E63EF" w:rsidR="00327E99" w:rsidRPr="00327E99" w:rsidRDefault="00327E99" w:rsidP="00327E99">
            <w:pPr>
              <w:rPr>
                <w:rFonts w:ascii="Arial" w:hAnsi="Arial" w:cs="Arial"/>
                <w:sz w:val="26"/>
                <w:szCs w:val="24"/>
              </w:rPr>
            </w:pPr>
            <w:r w:rsidRPr="00327E99">
              <w:rPr>
                <w:rFonts w:ascii="Arial" w:hAnsi="Arial" w:cs="Arial"/>
                <w:sz w:val="26"/>
                <w:szCs w:val="24"/>
              </w:rPr>
              <w:t>OCEAN FISHING, COMMERCIAL (USING VESSELS OVER 3 TONS)</w:t>
            </w:r>
          </w:p>
          <w:p w14:paraId="46BC4120" w14:textId="23E16A00" w:rsidR="00327E99" w:rsidRPr="00327E99" w:rsidRDefault="00327E99" w:rsidP="00327E99">
            <w:pPr>
              <w:rPr>
                <w:rFonts w:ascii="Arial" w:hAnsi="Arial" w:cs="Arial"/>
                <w:sz w:val="26"/>
                <w:szCs w:val="24"/>
              </w:rPr>
            </w:pPr>
            <w:r w:rsidRPr="00327E99">
              <w:rPr>
                <w:rFonts w:ascii="Arial" w:hAnsi="Arial" w:cs="Arial"/>
                <w:sz w:val="26"/>
                <w:szCs w:val="24"/>
              </w:rPr>
              <w:t>OPERATION OF FRESHWATER FISH BREEDING FARMS AND NURSERIES</w:t>
            </w:r>
          </w:p>
          <w:p w14:paraId="3F1B4383" w14:textId="01245D1F" w:rsidR="00327E99" w:rsidRPr="00327E99" w:rsidRDefault="00327E99" w:rsidP="00327E99">
            <w:pPr>
              <w:rPr>
                <w:rFonts w:ascii="Arial" w:hAnsi="Arial" w:cs="Arial"/>
                <w:sz w:val="26"/>
                <w:szCs w:val="24"/>
              </w:rPr>
            </w:pPr>
            <w:r w:rsidRPr="00327E99">
              <w:rPr>
                <w:rFonts w:ascii="Arial" w:hAnsi="Arial" w:cs="Arial"/>
                <w:sz w:val="26"/>
                <w:szCs w:val="24"/>
              </w:rPr>
              <w:t xml:space="preserve">OPERATION OF FRESHWATER FISH PENS AND FISH CAGE </w:t>
            </w:r>
          </w:p>
          <w:p w14:paraId="13F9DF18" w14:textId="25BBF5D3" w:rsidR="00327E99" w:rsidRPr="00327E99" w:rsidRDefault="00327E99" w:rsidP="00327E99">
            <w:pPr>
              <w:rPr>
                <w:rFonts w:ascii="Arial" w:hAnsi="Arial" w:cs="Arial"/>
                <w:sz w:val="26"/>
                <w:szCs w:val="24"/>
              </w:rPr>
            </w:pPr>
            <w:r w:rsidRPr="00327E99">
              <w:rPr>
                <w:rFonts w:ascii="Arial" w:hAnsi="Arial" w:cs="Arial"/>
                <w:sz w:val="26"/>
                <w:szCs w:val="24"/>
              </w:rPr>
              <w:t>OPERATION OF FRESHWATER FISHPOND, EXCEPT FISH BREEDING FARMS AND NURSERIES</w:t>
            </w:r>
          </w:p>
          <w:p w14:paraId="73F061C6" w14:textId="41FEFA4B" w:rsidR="00327E99" w:rsidRPr="00327E99" w:rsidRDefault="00327E99" w:rsidP="00327E99">
            <w:pPr>
              <w:rPr>
                <w:rFonts w:ascii="Arial" w:hAnsi="Arial" w:cs="Arial"/>
                <w:sz w:val="26"/>
                <w:szCs w:val="24"/>
              </w:rPr>
            </w:pPr>
            <w:r w:rsidRPr="00327E99">
              <w:rPr>
                <w:rFonts w:ascii="Arial" w:hAnsi="Arial" w:cs="Arial"/>
                <w:sz w:val="26"/>
                <w:szCs w:val="24"/>
              </w:rPr>
              <w:t>OPERATION OF MARINE FISH BREEDING FARMS AND NURSERIES</w:t>
            </w:r>
          </w:p>
          <w:p w14:paraId="67E3E2C3" w14:textId="1AEACF15" w:rsidR="00327E99" w:rsidRPr="00327E99" w:rsidRDefault="00327E99" w:rsidP="00327E99">
            <w:pPr>
              <w:rPr>
                <w:rFonts w:ascii="Arial" w:hAnsi="Arial" w:cs="Arial"/>
                <w:sz w:val="26"/>
                <w:szCs w:val="24"/>
              </w:rPr>
            </w:pPr>
            <w:r w:rsidRPr="00327E99">
              <w:rPr>
                <w:rFonts w:ascii="Arial" w:hAnsi="Arial" w:cs="Arial"/>
                <w:sz w:val="26"/>
                <w:szCs w:val="24"/>
              </w:rPr>
              <w:t>OPERATION OF MARINE FISH TANKS, PENS, CAGE EXCEPT FISH BREEDING FARMS AND NURSERIES IN SEA WATER</w:t>
            </w:r>
          </w:p>
          <w:p w14:paraId="2C7F3A2B" w14:textId="39F8A54E" w:rsidR="00327E99" w:rsidRPr="00327E99" w:rsidRDefault="00327E99" w:rsidP="00327E99">
            <w:pPr>
              <w:rPr>
                <w:rFonts w:ascii="Arial" w:hAnsi="Arial" w:cs="Arial"/>
                <w:sz w:val="26"/>
                <w:szCs w:val="24"/>
              </w:rPr>
            </w:pPr>
            <w:r w:rsidRPr="00327E99">
              <w:rPr>
                <w:rFonts w:ascii="Arial" w:hAnsi="Arial" w:cs="Arial"/>
                <w:sz w:val="26"/>
                <w:szCs w:val="24"/>
              </w:rPr>
              <w:t>OPERATION OF MARINE WORM FARMS</w:t>
            </w:r>
          </w:p>
          <w:p w14:paraId="27E7499B" w14:textId="49D76FC2" w:rsidR="00327E99" w:rsidRPr="00327E99" w:rsidRDefault="00327E99" w:rsidP="00327E99">
            <w:pPr>
              <w:rPr>
                <w:rFonts w:ascii="Arial" w:hAnsi="Arial" w:cs="Arial"/>
                <w:sz w:val="26"/>
                <w:szCs w:val="24"/>
              </w:rPr>
            </w:pPr>
            <w:r w:rsidRPr="00327E99">
              <w:rPr>
                <w:rFonts w:ascii="Arial" w:hAnsi="Arial" w:cs="Arial"/>
                <w:sz w:val="26"/>
                <w:szCs w:val="24"/>
              </w:rPr>
              <w:t>OTHER AQUACULTURE ACTIVITIES, N.E.C</w:t>
            </w:r>
          </w:p>
          <w:p w14:paraId="6EFF8BCF" w14:textId="0C40C369" w:rsidR="00327E99" w:rsidRPr="00327E99" w:rsidRDefault="00327E99" w:rsidP="00327E99">
            <w:pPr>
              <w:rPr>
                <w:rFonts w:ascii="Arial" w:hAnsi="Arial" w:cs="Arial"/>
                <w:sz w:val="26"/>
                <w:szCs w:val="24"/>
              </w:rPr>
            </w:pPr>
            <w:r w:rsidRPr="00327E99">
              <w:rPr>
                <w:rFonts w:ascii="Arial" w:hAnsi="Arial" w:cs="Arial"/>
                <w:sz w:val="26"/>
                <w:szCs w:val="24"/>
              </w:rPr>
              <w:t>OTHER FRESHWATER FISH FARMING ACTIVITIES</w:t>
            </w:r>
          </w:p>
          <w:p w14:paraId="5CA36F7F" w14:textId="179DE0A1" w:rsidR="00327E99" w:rsidRPr="00327E99" w:rsidRDefault="00327E99" w:rsidP="00327E99">
            <w:pPr>
              <w:rPr>
                <w:rFonts w:ascii="Arial" w:hAnsi="Arial" w:cs="Arial"/>
                <w:sz w:val="26"/>
                <w:szCs w:val="24"/>
              </w:rPr>
            </w:pPr>
            <w:r w:rsidRPr="00327E99">
              <w:rPr>
                <w:rFonts w:ascii="Arial" w:hAnsi="Arial" w:cs="Arial"/>
                <w:sz w:val="26"/>
                <w:szCs w:val="24"/>
              </w:rPr>
              <w:t>OTHER FRESHWATER FISHING ACTIVITIES, N.E.C.</w:t>
            </w:r>
          </w:p>
          <w:p w14:paraId="04F9392D" w14:textId="27E8E006" w:rsidR="00327E99" w:rsidRPr="00327E99" w:rsidRDefault="00327E99" w:rsidP="00327E99">
            <w:pPr>
              <w:rPr>
                <w:rFonts w:ascii="Arial" w:hAnsi="Arial" w:cs="Arial"/>
                <w:sz w:val="26"/>
                <w:szCs w:val="24"/>
              </w:rPr>
            </w:pPr>
            <w:r w:rsidRPr="00327E99">
              <w:rPr>
                <w:rFonts w:ascii="Arial" w:hAnsi="Arial" w:cs="Arial"/>
                <w:sz w:val="26"/>
                <w:szCs w:val="24"/>
              </w:rPr>
              <w:t>OTHER MARINE FISH FARMING ACTIVITIES</w:t>
            </w:r>
          </w:p>
          <w:p w14:paraId="6813253F" w14:textId="5CBE71BF" w:rsidR="00327E99" w:rsidRPr="00327E99" w:rsidRDefault="00327E99" w:rsidP="00327E99">
            <w:pPr>
              <w:rPr>
                <w:rFonts w:ascii="Arial" w:hAnsi="Arial" w:cs="Arial"/>
                <w:sz w:val="26"/>
                <w:szCs w:val="24"/>
              </w:rPr>
            </w:pPr>
            <w:r w:rsidRPr="00327E99">
              <w:rPr>
                <w:rFonts w:ascii="Arial" w:hAnsi="Arial" w:cs="Arial"/>
                <w:sz w:val="26"/>
                <w:szCs w:val="24"/>
              </w:rPr>
              <w:t>PEARL CULTURE</w:t>
            </w:r>
          </w:p>
          <w:p w14:paraId="4188E10A" w14:textId="5C3B234A" w:rsidR="00327E99" w:rsidRPr="00327E99" w:rsidRDefault="00327E99" w:rsidP="00327E99">
            <w:pPr>
              <w:rPr>
                <w:rFonts w:ascii="Arial" w:hAnsi="Arial" w:cs="Arial"/>
                <w:sz w:val="26"/>
                <w:szCs w:val="24"/>
              </w:rPr>
            </w:pPr>
            <w:r w:rsidRPr="00327E99">
              <w:rPr>
                <w:rFonts w:ascii="Arial" w:hAnsi="Arial" w:cs="Arial"/>
                <w:sz w:val="26"/>
                <w:szCs w:val="24"/>
              </w:rPr>
              <w:t>PEARL SHELL GATHERING</w:t>
            </w:r>
          </w:p>
          <w:p w14:paraId="3B2E1FD7" w14:textId="3571BFD2" w:rsidR="00327E99" w:rsidRPr="00327E99" w:rsidRDefault="00327E99" w:rsidP="00327E99">
            <w:pPr>
              <w:rPr>
                <w:rFonts w:ascii="Arial" w:hAnsi="Arial" w:cs="Arial"/>
                <w:sz w:val="26"/>
                <w:szCs w:val="24"/>
              </w:rPr>
            </w:pPr>
            <w:r w:rsidRPr="00327E99">
              <w:rPr>
                <w:rFonts w:ascii="Arial" w:hAnsi="Arial" w:cs="Arial"/>
                <w:sz w:val="26"/>
                <w:szCs w:val="24"/>
              </w:rPr>
              <w:t>PRAWN CULTURE IN BRACKISH WATER</w:t>
            </w:r>
          </w:p>
          <w:p w14:paraId="73884176" w14:textId="0027FEF9" w:rsidR="00327E99" w:rsidRPr="00327E99" w:rsidRDefault="00327E99" w:rsidP="00327E99">
            <w:pPr>
              <w:rPr>
                <w:rFonts w:ascii="Arial" w:hAnsi="Arial" w:cs="Arial"/>
                <w:sz w:val="26"/>
                <w:szCs w:val="24"/>
              </w:rPr>
            </w:pPr>
            <w:r w:rsidRPr="00327E99">
              <w:rPr>
                <w:rFonts w:ascii="Arial" w:hAnsi="Arial" w:cs="Arial"/>
                <w:sz w:val="26"/>
                <w:szCs w:val="24"/>
              </w:rPr>
              <w:t>PRAWN CULTURE IN BRACKISH WATER</w:t>
            </w:r>
          </w:p>
          <w:p w14:paraId="4D443B36" w14:textId="123B562C" w:rsidR="00327E99" w:rsidRPr="00327E99" w:rsidRDefault="00327E99" w:rsidP="00327E99">
            <w:pPr>
              <w:rPr>
                <w:rFonts w:ascii="Arial" w:hAnsi="Arial" w:cs="Arial"/>
                <w:sz w:val="26"/>
                <w:szCs w:val="24"/>
              </w:rPr>
            </w:pPr>
            <w:r w:rsidRPr="00327E99">
              <w:rPr>
                <w:rFonts w:ascii="Arial" w:hAnsi="Arial" w:cs="Arial"/>
                <w:sz w:val="26"/>
                <w:szCs w:val="24"/>
              </w:rPr>
              <w:t>SEAWEEDS FARMING</w:t>
            </w:r>
          </w:p>
          <w:p w14:paraId="4DA05D75" w14:textId="17288FA5" w:rsidR="00327E99" w:rsidRPr="00327E99" w:rsidRDefault="00327E99" w:rsidP="00327E99">
            <w:pPr>
              <w:rPr>
                <w:rFonts w:ascii="Arial" w:hAnsi="Arial" w:cs="Arial"/>
                <w:sz w:val="26"/>
                <w:szCs w:val="24"/>
              </w:rPr>
            </w:pPr>
            <w:r w:rsidRPr="00327E99">
              <w:rPr>
                <w:rFonts w:ascii="Arial" w:hAnsi="Arial" w:cs="Arial"/>
                <w:sz w:val="26"/>
                <w:szCs w:val="24"/>
              </w:rPr>
              <w:t>SEAWEEDS FARMING AND GATHERING</w:t>
            </w:r>
          </w:p>
          <w:p w14:paraId="1C2E3F5A" w14:textId="5737039C" w:rsidR="00327E99" w:rsidRPr="00327E99" w:rsidRDefault="00327E99" w:rsidP="00327E99">
            <w:pPr>
              <w:rPr>
                <w:rFonts w:ascii="Arial" w:hAnsi="Arial" w:cs="Arial"/>
                <w:sz w:val="26"/>
                <w:szCs w:val="24"/>
              </w:rPr>
            </w:pPr>
            <w:r w:rsidRPr="00327E99">
              <w:rPr>
                <w:rFonts w:ascii="Arial" w:hAnsi="Arial" w:cs="Arial"/>
                <w:sz w:val="26"/>
                <w:szCs w:val="24"/>
              </w:rPr>
              <w:t>MINING OF HARD COAL</w:t>
            </w:r>
          </w:p>
          <w:p w14:paraId="35411E1D" w14:textId="2D05200A" w:rsidR="00327E99" w:rsidRPr="00327E99" w:rsidRDefault="00327E99" w:rsidP="00327E99">
            <w:pPr>
              <w:rPr>
                <w:rFonts w:ascii="Arial" w:hAnsi="Arial" w:cs="Arial"/>
                <w:sz w:val="26"/>
                <w:szCs w:val="24"/>
              </w:rPr>
            </w:pPr>
            <w:r w:rsidRPr="00327E99">
              <w:rPr>
                <w:rFonts w:ascii="Arial" w:hAnsi="Arial" w:cs="Arial"/>
                <w:sz w:val="26"/>
                <w:szCs w:val="24"/>
              </w:rPr>
              <w:t>MINING OF LIGNITE</w:t>
            </w:r>
          </w:p>
          <w:p w14:paraId="1E2CFDC7" w14:textId="0D859E6F" w:rsidR="00327E99" w:rsidRPr="00327E99" w:rsidRDefault="00327E99" w:rsidP="00327E99">
            <w:pPr>
              <w:rPr>
                <w:rFonts w:ascii="Arial" w:hAnsi="Arial" w:cs="Arial"/>
                <w:sz w:val="26"/>
                <w:szCs w:val="24"/>
              </w:rPr>
            </w:pPr>
            <w:r w:rsidRPr="00327E99">
              <w:rPr>
                <w:rFonts w:ascii="Arial" w:hAnsi="Arial" w:cs="Arial"/>
                <w:sz w:val="26"/>
                <w:szCs w:val="24"/>
              </w:rPr>
              <w:t>BAKING OF BISCUITS COOKIES, CRACKERS,PRETZELS AND SIMILAR DRY BAKERY PRODUCTS</w:t>
            </w:r>
          </w:p>
          <w:p w14:paraId="3F107A75" w14:textId="73234E9C" w:rsidR="00327E99" w:rsidRPr="00327E99" w:rsidRDefault="00327E99" w:rsidP="00327E99">
            <w:pPr>
              <w:rPr>
                <w:rFonts w:ascii="Arial" w:hAnsi="Arial" w:cs="Arial"/>
                <w:sz w:val="26"/>
                <w:szCs w:val="24"/>
              </w:rPr>
            </w:pPr>
            <w:r w:rsidRPr="00327E99">
              <w:rPr>
                <w:rFonts w:ascii="Arial" w:hAnsi="Arial" w:cs="Arial"/>
                <w:sz w:val="26"/>
                <w:szCs w:val="24"/>
              </w:rPr>
              <w:t>BAKING OF BREAD, CAKES, PASTRIES, PIES AND SIMILAR "PERISHABLE" BAKERY PRODUCTS, INCLUDING HOPIA AND DOUGHNUT MAKING</w:t>
            </w:r>
          </w:p>
          <w:p w14:paraId="7636B90F" w14:textId="05EB0D06" w:rsidR="00327E99" w:rsidRPr="00327E99" w:rsidRDefault="00327E99" w:rsidP="00327E99">
            <w:pPr>
              <w:rPr>
                <w:rFonts w:ascii="Arial" w:hAnsi="Arial" w:cs="Arial"/>
                <w:sz w:val="26"/>
                <w:szCs w:val="24"/>
              </w:rPr>
            </w:pPr>
            <w:r w:rsidRPr="00327E99">
              <w:rPr>
                <w:rFonts w:ascii="Arial" w:hAnsi="Arial" w:cs="Arial"/>
                <w:sz w:val="26"/>
                <w:szCs w:val="24"/>
              </w:rPr>
              <w:t>CANNING /PACKAGING AND PRESERVING OF FRUITS AND FRUIT JUICE</w:t>
            </w:r>
          </w:p>
          <w:p w14:paraId="2C667D7F" w14:textId="55406536" w:rsidR="00327E99" w:rsidRPr="00327E99" w:rsidRDefault="00327E99" w:rsidP="00327E99">
            <w:pPr>
              <w:rPr>
                <w:rFonts w:ascii="Arial" w:hAnsi="Arial" w:cs="Arial"/>
                <w:sz w:val="26"/>
                <w:szCs w:val="24"/>
              </w:rPr>
            </w:pPr>
            <w:r w:rsidRPr="00327E99">
              <w:rPr>
                <w:rFonts w:ascii="Arial" w:hAnsi="Arial" w:cs="Arial"/>
                <w:sz w:val="26"/>
                <w:szCs w:val="24"/>
              </w:rPr>
              <w:t>CANNING/PACKING AND PRESERVING OF FRUITS AND FRUIT JUICE</w:t>
            </w:r>
          </w:p>
          <w:p w14:paraId="72E92D27" w14:textId="63218E5B" w:rsidR="00327E99" w:rsidRPr="00327E99" w:rsidRDefault="00327E99" w:rsidP="00327E99">
            <w:pPr>
              <w:rPr>
                <w:rFonts w:ascii="Arial" w:hAnsi="Arial" w:cs="Arial"/>
                <w:sz w:val="26"/>
                <w:szCs w:val="24"/>
              </w:rPr>
            </w:pPr>
            <w:r w:rsidRPr="00327E99">
              <w:rPr>
                <w:rFonts w:ascii="Arial" w:hAnsi="Arial" w:cs="Arial"/>
                <w:sz w:val="26"/>
                <w:szCs w:val="24"/>
              </w:rPr>
              <w:t>CANNING/PACKING OF FISH AND OTHER MARINE PRODUCTS</w:t>
            </w:r>
          </w:p>
          <w:p w14:paraId="76761DF6" w14:textId="7047E902" w:rsidR="00327E99" w:rsidRPr="00327E99" w:rsidRDefault="00327E99" w:rsidP="00327E99">
            <w:pPr>
              <w:rPr>
                <w:rFonts w:ascii="Arial" w:hAnsi="Arial" w:cs="Arial"/>
                <w:sz w:val="26"/>
                <w:szCs w:val="24"/>
              </w:rPr>
            </w:pPr>
            <w:r w:rsidRPr="00327E99">
              <w:rPr>
                <w:rFonts w:ascii="Arial" w:hAnsi="Arial" w:cs="Arial"/>
                <w:sz w:val="26"/>
                <w:szCs w:val="24"/>
              </w:rPr>
              <w:t>CASSAVA FLOUR MILLING</w:t>
            </w:r>
          </w:p>
          <w:p w14:paraId="2C685CAE" w14:textId="7BEB0A1C" w:rsidR="00327E99" w:rsidRPr="00327E99" w:rsidRDefault="00327E99" w:rsidP="00327E99">
            <w:pPr>
              <w:rPr>
                <w:rFonts w:ascii="Arial" w:hAnsi="Arial" w:cs="Arial"/>
                <w:sz w:val="26"/>
                <w:szCs w:val="24"/>
              </w:rPr>
            </w:pPr>
            <w:r w:rsidRPr="00327E99">
              <w:rPr>
                <w:rFonts w:ascii="Arial" w:hAnsi="Arial" w:cs="Arial"/>
                <w:sz w:val="26"/>
                <w:szCs w:val="24"/>
              </w:rPr>
              <w:t>COFFEE ROASTING AND PROCESSING</w:t>
            </w:r>
          </w:p>
          <w:p w14:paraId="3AB851DC" w14:textId="422401B1" w:rsidR="00327E99" w:rsidRPr="00327E99" w:rsidRDefault="00327E99" w:rsidP="00327E99">
            <w:pPr>
              <w:rPr>
                <w:rFonts w:ascii="Arial" w:hAnsi="Arial" w:cs="Arial"/>
                <w:sz w:val="26"/>
                <w:szCs w:val="24"/>
              </w:rPr>
            </w:pPr>
            <w:r w:rsidRPr="00327E99">
              <w:rPr>
                <w:rFonts w:ascii="Arial" w:hAnsi="Arial" w:cs="Arial"/>
                <w:sz w:val="26"/>
                <w:szCs w:val="24"/>
              </w:rPr>
              <w:lastRenderedPageBreak/>
              <w:t>DRYING OF FISH AND OTHER MARINE PRODUCTS</w:t>
            </w:r>
          </w:p>
          <w:p w14:paraId="4C2925CF" w14:textId="14F4FBFC" w:rsidR="00327E99" w:rsidRPr="00327E99" w:rsidRDefault="00327E99" w:rsidP="00327E99">
            <w:pPr>
              <w:rPr>
                <w:rFonts w:ascii="Arial" w:hAnsi="Arial" w:cs="Arial"/>
                <w:sz w:val="26"/>
                <w:szCs w:val="24"/>
              </w:rPr>
            </w:pPr>
            <w:r w:rsidRPr="00327E99">
              <w:rPr>
                <w:rFonts w:ascii="Arial" w:hAnsi="Arial" w:cs="Arial"/>
                <w:sz w:val="26"/>
                <w:szCs w:val="24"/>
              </w:rPr>
              <w:t>EGG PROCESSING INCLUDING FERTILIZED EGG (BALUT) AND SALTED EGGS</w:t>
            </w:r>
          </w:p>
          <w:p w14:paraId="619C5B93" w14:textId="13ABE3B6" w:rsidR="00327E99" w:rsidRPr="00327E99" w:rsidRDefault="00327E99" w:rsidP="00327E99">
            <w:pPr>
              <w:rPr>
                <w:rFonts w:ascii="Arial" w:hAnsi="Arial" w:cs="Arial"/>
                <w:sz w:val="26"/>
                <w:szCs w:val="24"/>
              </w:rPr>
            </w:pPr>
            <w:r w:rsidRPr="00327E99">
              <w:rPr>
                <w:rFonts w:ascii="Arial" w:hAnsi="Arial" w:cs="Arial"/>
                <w:sz w:val="26"/>
                <w:szCs w:val="24"/>
              </w:rPr>
              <w:t>FLOUR MILLING EXCEPT CASSAVA FLOUR MILLING</w:t>
            </w:r>
          </w:p>
          <w:p w14:paraId="46720D63" w14:textId="20C8DF40" w:rsidR="00327E99" w:rsidRPr="00327E99" w:rsidRDefault="00327E99" w:rsidP="00327E99">
            <w:pPr>
              <w:rPr>
                <w:rFonts w:ascii="Arial" w:hAnsi="Arial" w:cs="Arial"/>
                <w:sz w:val="26"/>
                <w:szCs w:val="24"/>
              </w:rPr>
            </w:pPr>
            <w:r w:rsidRPr="00327E99">
              <w:rPr>
                <w:rFonts w:ascii="Arial" w:hAnsi="Arial" w:cs="Arial"/>
                <w:sz w:val="26"/>
                <w:szCs w:val="24"/>
              </w:rPr>
              <w:t>MANUFACTURE OF BUTTER, CHEESE AND CURD</w:t>
            </w:r>
          </w:p>
          <w:p w14:paraId="207879E4" w14:textId="2EE20FDC" w:rsidR="00327E99" w:rsidRPr="00327E99" w:rsidRDefault="00327E99" w:rsidP="00327E99">
            <w:pPr>
              <w:rPr>
                <w:rFonts w:ascii="Arial" w:hAnsi="Arial" w:cs="Arial"/>
                <w:sz w:val="26"/>
                <w:szCs w:val="24"/>
              </w:rPr>
            </w:pPr>
            <w:r w:rsidRPr="00327E99">
              <w:rPr>
                <w:rFonts w:ascii="Arial" w:hAnsi="Arial" w:cs="Arial"/>
                <w:sz w:val="26"/>
                <w:szCs w:val="24"/>
              </w:rPr>
              <w:t>MANUFACTURE OF CANDIES (EXCLUDING CHOCOLATE CANDIES) AND CHEWING GUM</w:t>
            </w:r>
          </w:p>
          <w:p w14:paraId="48E8DB05" w14:textId="0CCDBFFB" w:rsidR="00327E99" w:rsidRPr="00327E99" w:rsidRDefault="00327E99" w:rsidP="00327E99">
            <w:pPr>
              <w:rPr>
                <w:rFonts w:ascii="Arial" w:hAnsi="Arial" w:cs="Arial"/>
                <w:sz w:val="26"/>
                <w:szCs w:val="24"/>
              </w:rPr>
            </w:pPr>
            <w:r w:rsidRPr="00327E99">
              <w:rPr>
                <w:rFonts w:ascii="Arial" w:hAnsi="Arial" w:cs="Arial"/>
                <w:sz w:val="26"/>
                <w:szCs w:val="24"/>
              </w:rPr>
              <w:t>MANUFACTURE OF CEREAL BREAKFAST FOODS OBTAINED BY ROASTING OR SWELLING, ETC.</w:t>
            </w:r>
          </w:p>
          <w:p w14:paraId="28273BB0" w14:textId="6914A97A" w:rsidR="00327E99" w:rsidRPr="00327E99" w:rsidRDefault="00327E99" w:rsidP="00327E99">
            <w:pPr>
              <w:rPr>
                <w:rFonts w:ascii="Arial" w:hAnsi="Arial" w:cs="Arial"/>
                <w:sz w:val="26"/>
                <w:szCs w:val="24"/>
              </w:rPr>
            </w:pPr>
            <w:r w:rsidRPr="00327E99">
              <w:rPr>
                <w:rFonts w:ascii="Arial" w:hAnsi="Arial" w:cs="Arial"/>
                <w:sz w:val="26"/>
                <w:szCs w:val="24"/>
              </w:rPr>
              <w:t>MANUFACTURE OF CHOCOLATE AND  COCOA PRODUCTS INCLUDING CHOCOLATE CANDIES</w:t>
            </w:r>
          </w:p>
          <w:p w14:paraId="0429A5DC" w14:textId="724009F4" w:rsidR="00327E99" w:rsidRPr="00327E99" w:rsidRDefault="00327E99" w:rsidP="00327E99">
            <w:pPr>
              <w:rPr>
                <w:rFonts w:ascii="Arial" w:hAnsi="Arial" w:cs="Arial"/>
                <w:sz w:val="26"/>
                <w:szCs w:val="24"/>
              </w:rPr>
            </w:pPr>
            <w:r w:rsidRPr="00327E99">
              <w:rPr>
                <w:rFonts w:ascii="Arial" w:hAnsi="Arial" w:cs="Arial"/>
                <w:sz w:val="26"/>
                <w:szCs w:val="24"/>
              </w:rPr>
              <w:t>MANUFACTURE OF CHOCOLATE AND SUGAR CONFECTIONERY PRODUCTS, N.E.C.</w:t>
            </w:r>
          </w:p>
          <w:p w14:paraId="4CCC9102" w14:textId="084F9EAB" w:rsidR="00327E99" w:rsidRPr="00327E99" w:rsidRDefault="00327E99" w:rsidP="00327E99">
            <w:pPr>
              <w:rPr>
                <w:rFonts w:ascii="Arial" w:hAnsi="Arial" w:cs="Arial"/>
                <w:sz w:val="26"/>
                <w:szCs w:val="24"/>
              </w:rPr>
            </w:pPr>
            <w:r w:rsidRPr="00327E99">
              <w:rPr>
                <w:rFonts w:ascii="Arial" w:hAnsi="Arial" w:cs="Arial"/>
                <w:sz w:val="26"/>
                <w:szCs w:val="24"/>
              </w:rPr>
              <w:t>MANUFACTURE OF COCONUT SAP SUGAR</w:t>
            </w:r>
          </w:p>
          <w:p w14:paraId="5EE3DA62" w14:textId="5A81FD9F" w:rsidR="00327E99" w:rsidRPr="00327E99" w:rsidRDefault="00327E99" w:rsidP="00327E99">
            <w:pPr>
              <w:rPr>
                <w:rFonts w:ascii="Arial" w:hAnsi="Arial" w:cs="Arial"/>
                <w:sz w:val="26"/>
                <w:szCs w:val="24"/>
              </w:rPr>
            </w:pPr>
            <w:r w:rsidRPr="00327E99">
              <w:rPr>
                <w:rFonts w:ascii="Arial" w:hAnsi="Arial" w:cs="Arial"/>
                <w:sz w:val="26"/>
                <w:szCs w:val="24"/>
              </w:rPr>
              <w:t>MANUFACTURE OF DAIRY PRODUCTS, N.E.C.</w:t>
            </w:r>
          </w:p>
          <w:p w14:paraId="663DC794" w14:textId="351716F2" w:rsidR="00327E99" w:rsidRPr="00327E99" w:rsidRDefault="00327E99" w:rsidP="00327E99">
            <w:pPr>
              <w:rPr>
                <w:rFonts w:ascii="Arial" w:hAnsi="Arial" w:cs="Arial"/>
                <w:sz w:val="26"/>
                <w:szCs w:val="24"/>
              </w:rPr>
            </w:pPr>
            <w:r w:rsidRPr="00327E99">
              <w:rPr>
                <w:rFonts w:ascii="Arial" w:hAnsi="Arial" w:cs="Arial"/>
                <w:sz w:val="26"/>
                <w:szCs w:val="24"/>
              </w:rPr>
              <w:t>MANUFACTURE OF DESICCATED COCONUT</w:t>
            </w:r>
          </w:p>
          <w:p w14:paraId="6B1E5AC5" w14:textId="6794307A" w:rsidR="00327E99" w:rsidRPr="00327E99" w:rsidRDefault="00327E99" w:rsidP="00327E99">
            <w:pPr>
              <w:rPr>
                <w:rFonts w:ascii="Arial" w:hAnsi="Arial" w:cs="Arial"/>
                <w:sz w:val="26"/>
                <w:szCs w:val="24"/>
              </w:rPr>
            </w:pPr>
            <w:r w:rsidRPr="00327E99">
              <w:rPr>
                <w:rFonts w:ascii="Arial" w:hAnsi="Arial" w:cs="Arial"/>
                <w:sz w:val="26"/>
                <w:szCs w:val="24"/>
              </w:rPr>
              <w:t>MANUFACTURE OF FISH OIL AND OTHER MARINE ANIMAL OILS</w:t>
            </w:r>
          </w:p>
          <w:p w14:paraId="068D27E3" w14:textId="22E11669" w:rsidR="00327E99" w:rsidRPr="00327E99" w:rsidRDefault="00327E99" w:rsidP="00327E99">
            <w:pPr>
              <w:rPr>
                <w:rFonts w:ascii="Arial" w:hAnsi="Arial" w:cs="Arial"/>
                <w:sz w:val="26"/>
                <w:szCs w:val="24"/>
              </w:rPr>
            </w:pPr>
            <w:r w:rsidRPr="00327E99">
              <w:rPr>
                <w:rFonts w:ascii="Arial" w:hAnsi="Arial" w:cs="Arial"/>
                <w:sz w:val="26"/>
                <w:szCs w:val="24"/>
              </w:rPr>
              <w:t>MANUFACTURE OF FISH PASTE (BAGOONG) AND FISH SAUCE (PATIS)</w:t>
            </w:r>
          </w:p>
          <w:p w14:paraId="703FEDBA" w14:textId="26BD4081" w:rsidR="00327E99" w:rsidRPr="00327E99" w:rsidRDefault="00327E99" w:rsidP="00327E99">
            <w:pPr>
              <w:rPr>
                <w:rFonts w:ascii="Arial" w:hAnsi="Arial" w:cs="Arial"/>
                <w:sz w:val="26"/>
                <w:szCs w:val="24"/>
              </w:rPr>
            </w:pPr>
            <w:r w:rsidRPr="00327E99">
              <w:rPr>
                <w:rFonts w:ascii="Arial" w:hAnsi="Arial" w:cs="Arial"/>
                <w:sz w:val="26"/>
                <w:szCs w:val="24"/>
              </w:rPr>
              <w:t xml:space="preserve">MANUFACTURE OF FLAVORING EXTRACTS AND FOOD COLORING </w:t>
            </w:r>
          </w:p>
          <w:p w14:paraId="5F8FF699" w14:textId="1DD49477" w:rsidR="00327E99" w:rsidRPr="00327E99" w:rsidRDefault="00327E99" w:rsidP="00327E99">
            <w:pPr>
              <w:rPr>
                <w:rFonts w:ascii="Arial" w:hAnsi="Arial" w:cs="Arial"/>
                <w:sz w:val="26"/>
                <w:szCs w:val="24"/>
              </w:rPr>
            </w:pPr>
            <w:r w:rsidRPr="00327E99">
              <w:rPr>
                <w:rFonts w:ascii="Arial" w:hAnsi="Arial" w:cs="Arial"/>
                <w:sz w:val="26"/>
                <w:szCs w:val="24"/>
              </w:rPr>
              <w:t xml:space="preserve">MANUFACTURE OF FLAVORING EXTRACTS AND FOOD COLORING </w:t>
            </w:r>
          </w:p>
          <w:p w14:paraId="30F43981" w14:textId="473106B3" w:rsidR="00327E99" w:rsidRPr="00327E99" w:rsidRDefault="00327E99" w:rsidP="00327E99">
            <w:pPr>
              <w:rPr>
                <w:rFonts w:ascii="Arial" w:hAnsi="Arial" w:cs="Arial"/>
                <w:sz w:val="26"/>
                <w:szCs w:val="24"/>
              </w:rPr>
            </w:pPr>
            <w:r w:rsidRPr="00327E99">
              <w:rPr>
                <w:rFonts w:ascii="Arial" w:hAnsi="Arial" w:cs="Arial"/>
                <w:sz w:val="26"/>
                <w:szCs w:val="24"/>
              </w:rPr>
              <w:t>MANUFACTURE OF FLOUR MIXES AND PREPARED BLENDED FLOUR AND DOUGH FOR BREAD, CAKES, BISCUITS OR PANCAKES</w:t>
            </w:r>
          </w:p>
          <w:p w14:paraId="244ECF40" w14:textId="6F612D6B" w:rsidR="00327E99" w:rsidRPr="00327E99" w:rsidRDefault="00327E99" w:rsidP="00327E99">
            <w:pPr>
              <w:rPr>
                <w:rFonts w:ascii="Arial" w:hAnsi="Arial" w:cs="Arial"/>
                <w:sz w:val="26"/>
                <w:szCs w:val="24"/>
              </w:rPr>
            </w:pPr>
            <w:r w:rsidRPr="00327E99">
              <w:rPr>
                <w:rFonts w:ascii="Arial" w:hAnsi="Arial" w:cs="Arial"/>
                <w:sz w:val="26"/>
                <w:szCs w:val="24"/>
              </w:rPr>
              <w:t>MANUFACTURE OF FOOD PRODUCTS, N.E.C.</w:t>
            </w:r>
          </w:p>
          <w:p w14:paraId="7E71855D" w14:textId="066C1C31" w:rsidR="00327E99" w:rsidRPr="00327E99" w:rsidRDefault="00327E99" w:rsidP="00327E99">
            <w:pPr>
              <w:rPr>
                <w:rFonts w:ascii="Arial" w:hAnsi="Arial" w:cs="Arial"/>
                <w:sz w:val="26"/>
                <w:szCs w:val="24"/>
              </w:rPr>
            </w:pPr>
            <w:r w:rsidRPr="00327E99">
              <w:rPr>
                <w:rFonts w:ascii="Arial" w:hAnsi="Arial" w:cs="Arial"/>
                <w:sz w:val="26"/>
                <w:szCs w:val="24"/>
              </w:rPr>
              <w:t>MANUFACTURE OF FOOD SUPPLEMENTS FROM HERBS AND OTHER PLANTS</w:t>
            </w:r>
          </w:p>
          <w:p w14:paraId="64164D0D" w14:textId="28F742D5" w:rsidR="00327E99" w:rsidRPr="00327E99" w:rsidRDefault="00327E99" w:rsidP="00327E99">
            <w:pPr>
              <w:rPr>
                <w:rFonts w:ascii="Arial" w:hAnsi="Arial" w:cs="Arial"/>
                <w:sz w:val="26"/>
                <w:szCs w:val="24"/>
              </w:rPr>
            </w:pPr>
            <w:r w:rsidRPr="00327E99">
              <w:rPr>
                <w:rFonts w:ascii="Arial" w:hAnsi="Arial" w:cs="Arial"/>
                <w:sz w:val="26"/>
                <w:szCs w:val="24"/>
              </w:rPr>
              <w:t>MANUFACTURE OF GRAIN AND VEGETABLE MILL PRODUCTS, N.E.C.</w:t>
            </w:r>
          </w:p>
          <w:p w14:paraId="4696C6C3" w14:textId="0F184B33" w:rsidR="00327E99" w:rsidRPr="00327E99" w:rsidRDefault="00327E99" w:rsidP="00327E99">
            <w:pPr>
              <w:rPr>
                <w:rFonts w:ascii="Arial" w:hAnsi="Arial" w:cs="Arial"/>
                <w:sz w:val="26"/>
                <w:szCs w:val="24"/>
              </w:rPr>
            </w:pPr>
            <w:r w:rsidRPr="00327E99">
              <w:rPr>
                <w:rFonts w:ascii="Arial" w:hAnsi="Arial" w:cs="Arial"/>
                <w:sz w:val="26"/>
                <w:szCs w:val="24"/>
              </w:rPr>
              <w:t>MANUFACTURE OF HERB FROM DRYING AND FURTHER EXTRACTION (E.G. BANABA, AMPALAYA, MORINGA (MALUNGGAY), SAMBONG, LAGUNDI ETC.)</w:t>
            </w:r>
          </w:p>
          <w:p w14:paraId="2153F4EB" w14:textId="330A2906" w:rsidR="00327E99" w:rsidRPr="00327E99" w:rsidRDefault="00327E99" w:rsidP="00327E99">
            <w:pPr>
              <w:rPr>
                <w:rFonts w:ascii="Arial" w:hAnsi="Arial" w:cs="Arial"/>
                <w:sz w:val="26"/>
                <w:szCs w:val="24"/>
              </w:rPr>
            </w:pPr>
            <w:r w:rsidRPr="00327E99">
              <w:rPr>
                <w:rFonts w:ascii="Arial" w:hAnsi="Arial" w:cs="Arial"/>
                <w:sz w:val="26"/>
                <w:szCs w:val="24"/>
              </w:rPr>
              <w:t>MANUFACTURE OF ICE CREAM AND SHERBET, ICE DROP, ICE CANDY AND OTHER FLAVORED ICES</w:t>
            </w:r>
          </w:p>
          <w:p w14:paraId="2CE79930" w14:textId="1F7BB427" w:rsidR="00327E99" w:rsidRPr="00327E99" w:rsidRDefault="00327E99" w:rsidP="00327E99">
            <w:pPr>
              <w:rPr>
                <w:rFonts w:ascii="Arial" w:hAnsi="Arial" w:cs="Arial"/>
                <w:sz w:val="26"/>
                <w:szCs w:val="24"/>
              </w:rPr>
            </w:pPr>
            <w:r w:rsidRPr="00327E99">
              <w:rPr>
                <w:rFonts w:ascii="Arial" w:hAnsi="Arial" w:cs="Arial"/>
                <w:sz w:val="26"/>
                <w:szCs w:val="24"/>
              </w:rPr>
              <w:t>MANUFACTURE OF ICE CREAM CONES (APA) AND WAFERS (BARQUILLOS)</w:t>
            </w:r>
          </w:p>
          <w:p w14:paraId="4BEC9AA8" w14:textId="0AE70ED7" w:rsidR="00327E99" w:rsidRPr="00327E99" w:rsidRDefault="00327E99" w:rsidP="00327E99">
            <w:pPr>
              <w:rPr>
                <w:rFonts w:ascii="Arial" w:hAnsi="Arial" w:cs="Arial"/>
                <w:sz w:val="26"/>
                <w:szCs w:val="24"/>
              </w:rPr>
            </w:pPr>
            <w:r w:rsidRPr="00327E99">
              <w:rPr>
                <w:rFonts w:ascii="Arial" w:hAnsi="Arial" w:cs="Arial"/>
                <w:sz w:val="26"/>
                <w:szCs w:val="24"/>
              </w:rPr>
              <w:t>MANUFACTURE OF ICE, EXCEPT DRY ICE</w:t>
            </w:r>
          </w:p>
          <w:p w14:paraId="4EF5FF2A" w14:textId="3B6A0A90" w:rsidR="00327E99" w:rsidRPr="00327E99" w:rsidRDefault="00327E99" w:rsidP="00327E99">
            <w:pPr>
              <w:rPr>
                <w:rFonts w:ascii="Arial" w:hAnsi="Arial" w:cs="Arial"/>
                <w:sz w:val="26"/>
                <w:szCs w:val="24"/>
              </w:rPr>
            </w:pPr>
            <w:r w:rsidRPr="00327E99">
              <w:rPr>
                <w:rFonts w:ascii="Arial" w:hAnsi="Arial" w:cs="Arial"/>
                <w:sz w:val="26"/>
                <w:szCs w:val="24"/>
              </w:rPr>
              <w:t>MANUFACTURE OF INFANT OR DIETETIC FOODS CONTAINING HOMOGENIZED INGREDIENTS</w:t>
            </w:r>
          </w:p>
          <w:p w14:paraId="4E4AC9D2" w14:textId="754ADF57" w:rsidR="00327E99" w:rsidRPr="00327E99" w:rsidRDefault="00327E99" w:rsidP="00327E99">
            <w:pPr>
              <w:rPr>
                <w:rFonts w:ascii="Arial" w:hAnsi="Arial" w:cs="Arial"/>
                <w:sz w:val="26"/>
                <w:szCs w:val="24"/>
              </w:rPr>
            </w:pPr>
            <w:r w:rsidRPr="00327E99">
              <w:rPr>
                <w:rFonts w:ascii="Arial" w:hAnsi="Arial" w:cs="Arial"/>
                <w:sz w:val="26"/>
                <w:szCs w:val="24"/>
              </w:rPr>
              <w:t>MANUFACTURE OF INFANTS' POWDERED MILK</w:t>
            </w:r>
          </w:p>
          <w:p w14:paraId="262D55C8" w14:textId="113229A3" w:rsidR="00327E99" w:rsidRPr="00327E99" w:rsidRDefault="00327E99" w:rsidP="00327E99">
            <w:pPr>
              <w:rPr>
                <w:rFonts w:ascii="Arial" w:hAnsi="Arial" w:cs="Arial"/>
                <w:sz w:val="26"/>
                <w:szCs w:val="24"/>
              </w:rPr>
            </w:pPr>
            <w:r w:rsidRPr="00327E99">
              <w:rPr>
                <w:rFonts w:ascii="Arial" w:hAnsi="Arial" w:cs="Arial"/>
                <w:sz w:val="26"/>
                <w:szCs w:val="24"/>
              </w:rPr>
              <w:t>MANUFACTURE OF MACARONI, NOODLES, COUSCOUS AND SIMILAR FARINACEOUS PRODUCTS</w:t>
            </w:r>
          </w:p>
          <w:p w14:paraId="3440A0FD" w14:textId="1C8C2C23" w:rsidR="00327E99" w:rsidRPr="00327E99" w:rsidRDefault="00327E99" w:rsidP="00327E99">
            <w:pPr>
              <w:rPr>
                <w:rFonts w:ascii="Arial" w:hAnsi="Arial" w:cs="Arial"/>
                <w:sz w:val="26"/>
                <w:szCs w:val="24"/>
              </w:rPr>
            </w:pPr>
            <w:r w:rsidRPr="00327E99">
              <w:rPr>
                <w:rFonts w:ascii="Arial" w:hAnsi="Arial" w:cs="Arial"/>
                <w:sz w:val="26"/>
                <w:szCs w:val="24"/>
              </w:rPr>
              <w:t>MANUFACTURE OF MAYONNAISE, SALAD DRESSING, SANDWICH SPREAD AND SIMILAR PRODUCTS</w:t>
            </w:r>
          </w:p>
          <w:p w14:paraId="2E6CE0C1" w14:textId="55407D46" w:rsidR="00327E99" w:rsidRPr="00327E99" w:rsidRDefault="00327E99" w:rsidP="00327E99">
            <w:pPr>
              <w:rPr>
                <w:rFonts w:ascii="Arial" w:hAnsi="Arial" w:cs="Arial"/>
                <w:sz w:val="26"/>
                <w:szCs w:val="24"/>
              </w:rPr>
            </w:pPr>
            <w:r w:rsidRPr="00327E99">
              <w:rPr>
                <w:rFonts w:ascii="Arial" w:hAnsi="Arial" w:cs="Arial"/>
                <w:sz w:val="26"/>
                <w:szCs w:val="24"/>
              </w:rPr>
              <w:t>MANUFACTURE OF MILK-BASED INFANTS' AND DIETETIC FOODS</w:t>
            </w:r>
          </w:p>
          <w:p w14:paraId="21F71399" w14:textId="39557E01" w:rsidR="00327E99" w:rsidRPr="00327E99" w:rsidRDefault="00327E99" w:rsidP="00327E99">
            <w:pPr>
              <w:rPr>
                <w:rFonts w:ascii="Arial" w:hAnsi="Arial" w:cs="Arial"/>
                <w:sz w:val="26"/>
                <w:szCs w:val="24"/>
              </w:rPr>
            </w:pPr>
            <w:r w:rsidRPr="00327E99">
              <w:rPr>
                <w:rFonts w:ascii="Arial" w:hAnsi="Arial" w:cs="Arial"/>
                <w:sz w:val="26"/>
                <w:szCs w:val="24"/>
              </w:rPr>
              <w:t>MANUFACTURE OF MOLASSES</w:t>
            </w:r>
          </w:p>
          <w:p w14:paraId="1EB79300" w14:textId="015DE5C8" w:rsidR="00327E99" w:rsidRPr="00327E99" w:rsidRDefault="00327E99" w:rsidP="00327E99">
            <w:pPr>
              <w:rPr>
                <w:rFonts w:ascii="Arial" w:hAnsi="Arial" w:cs="Arial"/>
                <w:sz w:val="26"/>
                <w:szCs w:val="24"/>
              </w:rPr>
            </w:pPr>
            <w:r w:rsidRPr="00327E99">
              <w:rPr>
                <w:rFonts w:ascii="Arial" w:hAnsi="Arial" w:cs="Arial"/>
                <w:sz w:val="26"/>
                <w:szCs w:val="24"/>
              </w:rPr>
              <w:t>MANUFACTURE OF MUSCOVADO SUGAR  NOT CARRIED ON IN THE FARM</w:t>
            </w:r>
          </w:p>
          <w:p w14:paraId="038F263E" w14:textId="0EF8521F" w:rsidR="00327E99" w:rsidRPr="00327E99" w:rsidRDefault="00327E99" w:rsidP="00327E99">
            <w:pPr>
              <w:rPr>
                <w:rFonts w:ascii="Arial" w:hAnsi="Arial" w:cs="Arial"/>
                <w:sz w:val="26"/>
                <w:szCs w:val="24"/>
              </w:rPr>
            </w:pPr>
            <w:r w:rsidRPr="00327E99">
              <w:rPr>
                <w:rFonts w:ascii="Arial" w:hAnsi="Arial" w:cs="Arial"/>
                <w:sz w:val="26"/>
                <w:szCs w:val="24"/>
              </w:rPr>
              <w:t>MANUFACTURE OF NATA DE COCO</w:t>
            </w:r>
          </w:p>
          <w:p w14:paraId="25BAD7B1" w14:textId="4A1D8AD5" w:rsidR="00327E99" w:rsidRPr="00327E99" w:rsidRDefault="00327E99" w:rsidP="00327E99">
            <w:pPr>
              <w:rPr>
                <w:rFonts w:ascii="Arial" w:hAnsi="Arial" w:cs="Arial"/>
                <w:sz w:val="26"/>
                <w:szCs w:val="24"/>
              </w:rPr>
            </w:pPr>
            <w:r w:rsidRPr="00327E99">
              <w:rPr>
                <w:rFonts w:ascii="Arial" w:hAnsi="Arial" w:cs="Arial"/>
                <w:sz w:val="26"/>
                <w:szCs w:val="24"/>
              </w:rPr>
              <w:t>MANUFACTURE OF PALM SUGAR (BURI, NIPA), EXCEPT COCONUT</w:t>
            </w:r>
          </w:p>
          <w:p w14:paraId="0BF15980" w14:textId="15AD00E4" w:rsidR="00327E99" w:rsidRPr="00327E99" w:rsidRDefault="00327E99" w:rsidP="00327E99">
            <w:pPr>
              <w:rPr>
                <w:rFonts w:ascii="Arial" w:hAnsi="Arial" w:cs="Arial"/>
                <w:sz w:val="26"/>
                <w:szCs w:val="24"/>
              </w:rPr>
            </w:pPr>
            <w:r w:rsidRPr="00327E99">
              <w:rPr>
                <w:rFonts w:ascii="Arial" w:hAnsi="Arial" w:cs="Arial"/>
                <w:sz w:val="26"/>
                <w:szCs w:val="24"/>
              </w:rPr>
              <w:t>MANUFACTURE OF PERISHABLE PREPARED FOODS OF FRUIT AND VEGETABLES, SUCH AS: SALAD, PEELED OR CUT VEGETABLES, TOFU (BEAN CURD)</w:t>
            </w:r>
          </w:p>
          <w:p w14:paraId="45033FD1" w14:textId="2D38CFE6" w:rsidR="00327E99" w:rsidRPr="00327E99" w:rsidRDefault="00327E99" w:rsidP="00327E99">
            <w:pPr>
              <w:rPr>
                <w:rFonts w:ascii="Arial" w:hAnsi="Arial" w:cs="Arial"/>
                <w:sz w:val="26"/>
                <w:szCs w:val="24"/>
              </w:rPr>
            </w:pPr>
            <w:r w:rsidRPr="00327E99">
              <w:rPr>
                <w:rFonts w:ascii="Arial" w:hAnsi="Arial" w:cs="Arial"/>
                <w:sz w:val="26"/>
                <w:szCs w:val="24"/>
              </w:rPr>
              <w:t>MANUFACTURE OF POPCORN AND POPRICE</w:t>
            </w:r>
          </w:p>
          <w:p w14:paraId="28B4173C" w14:textId="621C66C1" w:rsidR="00327E99" w:rsidRPr="00327E99" w:rsidRDefault="00327E99" w:rsidP="00327E99">
            <w:pPr>
              <w:rPr>
                <w:rFonts w:ascii="Arial" w:hAnsi="Arial" w:cs="Arial"/>
                <w:sz w:val="26"/>
                <w:szCs w:val="24"/>
              </w:rPr>
            </w:pPr>
            <w:r w:rsidRPr="00327E99">
              <w:rPr>
                <w:rFonts w:ascii="Arial" w:hAnsi="Arial" w:cs="Arial"/>
                <w:sz w:val="26"/>
                <w:szCs w:val="24"/>
              </w:rPr>
              <w:t>MANUFACTURE OF POTATO FLOUR AND MEAL</w:t>
            </w:r>
          </w:p>
          <w:p w14:paraId="1FEC1843" w14:textId="478EF9CB" w:rsidR="00327E99" w:rsidRPr="00327E99" w:rsidRDefault="00327E99" w:rsidP="00327E99">
            <w:pPr>
              <w:rPr>
                <w:rFonts w:ascii="Arial" w:hAnsi="Arial" w:cs="Arial"/>
                <w:sz w:val="26"/>
                <w:szCs w:val="24"/>
              </w:rPr>
            </w:pPr>
            <w:r w:rsidRPr="00327E99">
              <w:rPr>
                <w:rFonts w:ascii="Arial" w:hAnsi="Arial" w:cs="Arial"/>
                <w:sz w:val="26"/>
                <w:szCs w:val="24"/>
              </w:rPr>
              <w:lastRenderedPageBreak/>
              <w:t xml:space="preserve">MANUFACTURE OF POWDERED MILK (EXCEPT FOR INFANTS) AND CONDENSED OR EVAPORATED MILK (FILLED, COMBINED OR RECONSTITUTED) </w:t>
            </w:r>
          </w:p>
          <w:p w14:paraId="3F6B9669" w14:textId="6AC55770" w:rsidR="00327E99" w:rsidRPr="00327E99" w:rsidRDefault="00327E99" w:rsidP="00327E99">
            <w:pPr>
              <w:rPr>
                <w:rFonts w:ascii="Arial" w:hAnsi="Arial" w:cs="Arial"/>
                <w:sz w:val="26"/>
                <w:szCs w:val="24"/>
              </w:rPr>
            </w:pPr>
            <w:r w:rsidRPr="00327E99">
              <w:rPr>
                <w:rFonts w:ascii="Arial" w:hAnsi="Arial" w:cs="Arial"/>
                <w:sz w:val="26"/>
                <w:szCs w:val="24"/>
              </w:rPr>
              <w:t>MANUFACTURE OF PREPARED ANIMAL FEEDS</w:t>
            </w:r>
          </w:p>
          <w:p w14:paraId="1D760C58" w14:textId="4C6D5B26" w:rsidR="00327E99" w:rsidRPr="00327E99" w:rsidRDefault="00327E99" w:rsidP="00327E99">
            <w:pPr>
              <w:rPr>
                <w:rFonts w:ascii="Arial" w:hAnsi="Arial" w:cs="Arial"/>
                <w:sz w:val="26"/>
                <w:szCs w:val="24"/>
              </w:rPr>
            </w:pPr>
            <w:r w:rsidRPr="00327E99">
              <w:rPr>
                <w:rFonts w:ascii="Arial" w:hAnsi="Arial" w:cs="Arial"/>
                <w:sz w:val="26"/>
                <w:szCs w:val="24"/>
              </w:rPr>
              <w:t>MANUFACTURE OF REFINED COCONUT AND OTHER VEGETABLE OIL (INCLUDING CORN OIL) AND MARGARINE</w:t>
            </w:r>
          </w:p>
          <w:p w14:paraId="54C44969" w14:textId="54CBDAE5" w:rsidR="00327E99" w:rsidRPr="00327E99" w:rsidRDefault="00327E99" w:rsidP="00327E99">
            <w:pPr>
              <w:rPr>
                <w:rFonts w:ascii="Arial" w:hAnsi="Arial" w:cs="Arial"/>
                <w:sz w:val="26"/>
                <w:szCs w:val="24"/>
              </w:rPr>
            </w:pPr>
            <w:r w:rsidRPr="00327E99">
              <w:rPr>
                <w:rFonts w:ascii="Arial" w:hAnsi="Arial" w:cs="Arial"/>
                <w:sz w:val="26"/>
                <w:szCs w:val="24"/>
              </w:rPr>
              <w:t>MANUFACTURE OF SNACK PRODUCTS SUCH AS CORN CURLS, WHEAT CRUNCHIES AND SIMILAR PRODUCTS</w:t>
            </w:r>
          </w:p>
          <w:p w14:paraId="094118E4" w14:textId="39C8BD15" w:rsidR="00327E99" w:rsidRPr="00327E99" w:rsidRDefault="00327E99" w:rsidP="00327E99">
            <w:pPr>
              <w:rPr>
                <w:rFonts w:ascii="Arial" w:hAnsi="Arial" w:cs="Arial"/>
                <w:sz w:val="26"/>
                <w:szCs w:val="24"/>
              </w:rPr>
            </w:pPr>
            <w:r w:rsidRPr="00327E99">
              <w:rPr>
                <w:rFonts w:ascii="Arial" w:hAnsi="Arial" w:cs="Arial"/>
                <w:sz w:val="26"/>
                <w:szCs w:val="24"/>
              </w:rPr>
              <w:t>MANUFACTURE OF SOUP CONTAINING MEAT, FISH, CRUSTACEANS, MOLLUSKS OR PASTA</w:t>
            </w:r>
          </w:p>
          <w:p w14:paraId="21648AD8" w14:textId="633BC8CB" w:rsidR="00327E99" w:rsidRPr="00327E99" w:rsidRDefault="00327E99" w:rsidP="00327E99">
            <w:pPr>
              <w:rPr>
                <w:rFonts w:ascii="Arial" w:hAnsi="Arial" w:cs="Arial"/>
                <w:sz w:val="26"/>
                <w:szCs w:val="24"/>
              </w:rPr>
            </w:pPr>
            <w:r w:rsidRPr="00327E99">
              <w:rPr>
                <w:rFonts w:ascii="Arial" w:hAnsi="Arial" w:cs="Arial"/>
                <w:sz w:val="26"/>
                <w:szCs w:val="24"/>
              </w:rPr>
              <w:t>MANUFACTURE OF STARCHES AND STARCH PRODUCTS</w:t>
            </w:r>
          </w:p>
          <w:p w14:paraId="292F33CC" w14:textId="2BE4F754" w:rsidR="00327E99" w:rsidRPr="00327E99" w:rsidRDefault="00327E99" w:rsidP="00327E99">
            <w:pPr>
              <w:rPr>
                <w:rFonts w:ascii="Arial" w:hAnsi="Arial" w:cs="Arial"/>
                <w:sz w:val="26"/>
                <w:szCs w:val="24"/>
              </w:rPr>
            </w:pPr>
            <w:r w:rsidRPr="00327E99">
              <w:rPr>
                <w:rFonts w:ascii="Arial" w:hAnsi="Arial" w:cs="Arial"/>
                <w:sz w:val="26"/>
                <w:szCs w:val="24"/>
              </w:rPr>
              <w:t>MANUFACTURE OF SUGAR, N.E.C.</w:t>
            </w:r>
          </w:p>
          <w:p w14:paraId="12E2DCD9" w14:textId="0130953B" w:rsidR="00327E99" w:rsidRPr="00327E99" w:rsidRDefault="00327E99" w:rsidP="00327E99">
            <w:pPr>
              <w:rPr>
                <w:rFonts w:ascii="Arial" w:hAnsi="Arial" w:cs="Arial"/>
                <w:sz w:val="26"/>
                <w:szCs w:val="24"/>
              </w:rPr>
            </w:pPr>
            <w:r w:rsidRPr="00327E99">
              <w:rPr>
                <w:rFonts w:ascii="Arial" w:hAnsi="Arial" w:cs="Arial"/>
                <w:sz w:val="26"/>
                <w:szCs w:val="24"/>
              </w:rPr>
              <w:t>MANUFACTURE OF UNPREPARED ANIMAL FEEDS FROM FISH, CRUSTACEANS AND MOLLUSKS AND OTHER AQUATIC ANIMALS</w:t>
            </w:r>
          </w:p>
          <w:p w14:paraId="243F2C1A" w14:textId="5F59CCD0" w:rsidR="00327E99" w:rsidRPr="00327E99" w:rsidRDefault="00327E99" w:rsidP="00327E99">
            <w:pPr>
              <w:rPr>
                <w:rFonts w:ascii="Arial" w:hAnsi="Arial" w:cs="Arial"/>
                <w:sz w:val="26"/>
                <w:szCs w:val="24"/>
              </w:rPr>
            </w:pPr>
            <w:r w:rsidRPr="00327E99">
              <w:rPr>
                <w:rFonts w:ascii="Arial" w:hAnsi="Arial" w:cs="Arial"/>
                <w:sz w:val="26"/>
                <w:szCs w:val="24"/>
              </w:rPr>
              <w:t>MANUFACTURE OF UNPREPARED ANIMAL FEEDS FROM GRAIN MILLING RESIDUES</w:t>
            </w:r>
          </w:p>
          <w:p w14:paraId="268BAEEC" w14:textId="5FF7C1F2" w:rsidR="00327E99" w:rsidRPr="00327E99" w:rsidRDefault="00327E99" w:rsidP="00327E99">
            <w:pPr>
              <w:rPr>
                <w:rFonts w:ascii="Arial" w:hAnsi="Arial" w:cs="Arial"/>
                <w:sz w:val="26"/>
                <w:szCs w:val="24"/>
              </w:rPr>
            </w:pPr>
            <w:r w:rsidRPr="00327E99">
              <w:rPr>
                <w:rFonts w:ascii="Arial" w:hAnsi="Arial" w:cs="Arial"/>
                <w:sz w:val="26"/>
                <w:szCs w:val="24"/>
              </w:rPr>
              <w:t>MANUFACTURE OF UNPREPARED ANIMAL FEEDS FROM VEGETABLE, ANIMAL OILS AND FATS</w:t>
            </w:r>
          </w:p>
          <w:p w14:paraId="57C26687" w14:textId="0D12B915" w:rsidR="00327E99" w:rsidRPr="00327E99" w:rsidRDefault="00327E99" w:rsidP="00327E99">
            <w:pPr>
              <w:rPr>
                <w:rFonts w:ascii="Arial" w:hAnsi="Arial" w:cs="Arial"/>
                <w:sz w:val="26"/>
                <w:szCs w:val="24"/>
              </w:rPr>
            </w:pPr>
            <w:r w:rsidRPr="00327E99">
              <w:rPr>
                <w:rFonts w:ascii="Arial" w:hAnsi="Arial" w:cs="Arial"/>
                <w:sz w:val="26"/>
                <w:szCs w:val="24"/>
              </w:rPr>
              <w:t>MANUFACTURE OF VEGETABLE AND ANIMAL OIL AND FATS, N.E.C.</w:t>
            </w:r>
          </w:p>
          <w:p w14:paraId="57E43E3B" w14:textId="6A78AF23" w:rsidR="00327E99" w:rsidRPr="00327E99" w:rsidRDefault="00327E99" w:rsidP="00327E99">
            <w:pPr>
              <w:rPr>
                <w:rFonts w:ascii="Arial" w:hAnsi="Arial" w:cs="Arial"/>
                <w:sz w:val="26"/>
                <w:szCs w:val="24"/>
              </w:rPr>
            </w:pPr>
            <w:r w:rsidRPr="00327E99">
              <w:rPr>
                <w:rFonts w:ascii="Arial" w:hAnsi="Arial" w:cs="Arial"/>
                <w:sz w:val="26"/>
                <w:szCs w:val="24"/>
              </w:rPr>
              <w:t>MANUFACTURE OF VINEGAR</w:t>
            </w:r>
          </w:p>
          <w:p w14:paraId="6A343A91" w14:textId="67D6A31A" w:rsidR="00327E99" w:rsidRPr="00327E99" w:rsidRDefault="00327E99" w:rsidP="00327E99">
            <w:pPr>
              <w:rPr>
                <w:rFonts w:ascii="Arial" w:hAnsi="Arial" w:cs="Arial"/>
                <w:sz w:val="26"/>
                <w:szCs w:val="24"/>
              </w:rPr>
            </w:pPr>
            <w:r w:rsidRPr="00327E99">
              <w:rPr>
                <w:rFonts w:ascii="Arial" w:hAnsi="Arial" w:cs="Arial"/>
                <w:sz w:val="26"/>
                <w:szCs w:val="24"/>
              </w:rPr>
              <w:t>MANUFACTURE OF VIRGIN COCONUT OIL</w:t>
            </w:r>
          </w:p>
          <w:p w14:paraId="70B7C469" w14:textId="0C3548B7" w:rsidR="00327E99" w:rsidRPr="00327E99" w:rsidRDefault="00327E99" w:rsidP="00327E99">
            <w:pPr>
              <w:rPr>
                <w:rFonts w:ascii="Arial" w:hAnsi="Arial" w:cs="Arial"/>
                <w:sz w:val="26"/>
                <w:szCs w:val="24"/>
              </w:rPr>
            </w:pPr>
            <w:r w:rsidRPr="00327E99">
              <w:rPr>
                <w:rFonts w:ascii="Arial" w:hAnsi="Arial" w:cs="Arial"/>
                <w:sz w:val="26"/>
                <w:szCs w:val="24"/>
              </w:rPr>
              <w:t>MANUFACTURE OF WHEY</w:t>
            </w:r>
          </w:p>
          <w:p w14:paraId="54F6D406" w14:textId="10CF7A04" w:rsidR="00327E99" w:rsidRPr="00327E99" w:rsidRDefault="00327E99" w:rsidP="00327E99">
            <w:pPr>
              <w:rPr>
                <w:rFonts w:ascii="Arial" w:hAnsi="Arial" w:cs="Arial"/>
                <w:sz w:val="26"/>
                <w:szCs w:val="24"/>
              </w:rPr>
            </w:pPr>
            <w:r w:rsidRPr="00327E99">
              <w:rPr>
                <w:rFonts w:ascii="Arial" w:hAnsi="Arial" w:cs="Arial"/>
                <w:sz w:val="26"/>
                <w:szCs w:val="24"/>
              </w:rPr>
              <w:t>MANUFACTURE OF YOGHURT</w:t>
            </w:r>
          </w:p>
          <w:p w14:paraId="1C30C8F7" w14:textId="4FBB9152" w:rsidR="00327E99" w:rsidRPr="00327E99" w:rsidRDefault="00327E99" w:rsidP="00327E99">
            <w:pPr>
              <w:rPr>
                <w:rFonts w:ascii="Arial" w:hAnsi="Arial" w:cs="Arial"/>
                <w:sz w:val="26"/>
                <w:szCs w:val="24"/>
              </w:rPr>
            </w:pPr>
            <w:r w:rsidRPr="00327E99">
              <w:rPr>
                <w:rFonts w:ascii="Arial" w:hAnsi="Arial" w:cs="Arial"/>
                <w:sz w:val="26"/>
                <w:szCs w:val="24"/>
              </w:rPr>
              <w:t>MANUFACTURED OF PREPARED MEALS AND DISHES</w:t>
            </w:r>
          </w:p>
          <w:p w14:paraId="169A7CF5" w14:textId="71ED179C" w:rsidR="00327E99" w:rsidRPr="00327E99" w:rsidRDefault="00327E99" w:rsidP="00327E99">
            <w:pPr>
              <w:rPr>
                <w:rFonts w:ascii="Arial" w:hAnsi="Arial" w:cs="Arial"/>
                <w:sz w:val="26"/>
                <w:szCs w:val="24"/>
              </w:rPr>
            </w:pPr>
            <w:r w:rsidRPr="00327E99">
              <w:rPr>
                <w:rFonts w:ascii="Arial" w:hAnsi="Arial" w:cs="Arial"/>
                <w:sz w:val="26"/>
                <w:szCs w:val="24"/>
              </w:rPr>
              <w:t>MANUFACTURING OF NATIVE DELICACIES OR “KAKANIN” E.G., BIBINGKA, PUTO, SUAMAN KALAMAY, BINAGOL, MORON AND OTHER NATIVE SIMILAR PRODUCTS</w:t>
            </w:r>
          </w:p>
          <w:p w14:paraId="3FB87295" w14:textId="00B0D59E" w:rsidR="00327E99" w:rsidRPr="00327E99" w:rsidRDefault="00327E99" w:rsidP="00327E99">
            <w:pPr>
              <w:rPr>
                <w:rFonts w:ascii="Arial" w:hAnsi="Arial" w:cs="Arial"/>
                <w:sz w:val="26"/>
                <w:szCs w:val="24"/>
              </w:rPr>
            </w:pPr>
            <w:r w:rsidRPr="00327E99">
              <w:rPr>
                <w:rFonts w:ascii="Arial" w:hAnsi="Arial" w:cs="Arial"/>
                <w:sz w:val="26"/>
                <w:szCs w:val="24"/>
              </w:rPr>
              <w:t>PROCESSING AND PRESERVING OF FRUITS AND VEGETABLES, N.E.C.</w:t>
            </w:r>
          </w:p>
          <w:p w14:paraId="2210A515" w14:textId="5E08BF37" w:rsidR="00327E99" w:rsidRPr="00327E99" w:rsidRDefault="00327E99" w:rsidP="00327E99">
            <w:pPr>
              <w:rPr>
                <w:rFonts w:ascii="Arial" w:hAnsi="Arial" w:cs="Arial"/>
                <w:sz w:val="26"/>
                <w:szCs w:val="24"/>
              </w:rPr>
            </w:pPr>
            <w:r w:rsidRPr="00327E99">
              <w:rPr>
                <w:rFonts w:ascii="Arial" w:hAnsi="Arial" w:cs="Arial"/>
                <w:sz w:val="26"/>
                <w:szCs w:val="24"/>
              </w:rPr>
              <w:t>PROCESSING OF FRESH MILK AND CREAM</w:t>
            </w:r>
          </w:p>
          <w:p w14:paraId="7399E021" w14:textId="5F24C038" w:rsidR="00327E99" w:rsidRPr="00327E99" w:rsidRDefault="00327E99" w:rsidP="00327E99">
            <w:pPr>
              <w:rPr>
                <w:rFonts w:ascii="Arial" w:hAnsi="Arial" w:cs="Arial"/>
                <w:sz w:val="26"/>
                <w:szCs w:val="24"/>
              </w:rPr>
            </w:pPr>
            <w:r w:rsidRPr="00327E99">
              <w:rPr>
                <w:rFonts w:ascii="Arial" w:hAnsi="Arial" w:cs="Arial"/>
                <w:sz w:val="26"/>
                <w:szCs w:val="24"/>
              </w:rPr>
              <w:t>PROCESSING OF SEAWEEDS; MANUFACTURE OF AGAR-AGAR OR CARRAGEENAN</w:t>
            </w:r>
          </w:p>
          <w:p w14:paraId="71385975" w14:textId="2F9CD71C" w:rsidR="00327E99" w:rsidRPr="00327E99" w:rsidRDefault="00327E99" w:rsidP="00327E99">
            <w:pPr>
              <w:rPr>
                <w:rFonts w:ascii="Arial" w:hAnsi="Arial" w:cs="Arial"/>
                <w:sz w:val="26"/>
                <w:szCs w:val="24"/>
              </w:rPr>
            </w:pPr>
            <w:r w:rsidRPr="00327E99">
              <w:rPr>
                <w:rFonts w:ascii="Arial" w:hAnsi="Arial" w:cs="Arial"/>
                <w:sz w:val="26"/>
                <w:szCs w:val="24"/>
              </w:rPr>
              <w:t>PROCESSING, PRESERVING AND CANNING OF FISH, CRUSTACEAN AND MOLLUSKS, N.E.C</w:t>
            </w:r>
          </w:p>
          <w:p w14:paraId="19CCC6EE" w14:textId="09FE1CC5" w:rsidR="00327E99" w:rsidRPr="00327E99" w:rsidRDefault="00327E99" w:rsidP="00327E99">
            <w:pPr>
              <w:rPr>
                <w:rFonts w:ascii="Arial" w:hAnsi="Arial" w:cs="Arial"/>
                <w:sz w:val="26"/>
                <w:szCs w:val="24"/>
              </w:rPr>
            </w:pPr>
            <w:r w:rsidRPr="00327E99">
              <w:rPr>
                <w:rFonts w:ascii="Arial" w:hAnsi="Arial" w:cs="Arial"/>
                <w:sz w:val="26"/>
                <w:szCs w:val="24"/>
              </w:rPr>
              <w:t xml:space="preserve">PRODUCTION OF CRUDE VEGETABLE OIL, CAKE AND MEALS, OTHER THAN VIRGIN COCONUT OIL </w:t>
            </w:r>
          </w:p>
          <w:p w14:paraId="5FF861D0" w14:textId="172D5019" w:rsidR="00327E99" w:rsidRPr="00327E99" w:rsidRDefault="00327E99" w:rsidP="00327E99">
            <w:pPr>
              <w:rPr>
                <w:rFonts w:ascii="Arial" w:hAnsi="Arial" w:cs="Arial"/>
                <w:sz w:val="26"/>
                <w:szCs w:val="24"/>
              </w:rPr>
            </w:pPr>
            <w:r w:rsidRPr="00327E99">
              <w:rPr>
                <w:rFonts w:ascii="Arial" w:hAnsi="Arial" w:cs="Arial"/>
                <w:sz w:val="26"/>
                <w:szCs w:val="24"/>
              </w:rPr>
              <w:t>PRODUCTION OF FISHMEAL/PRAWN FEEDS</w:t>
            </w:r>
          </w:p>
          <w:p w14:paraId="56CD6218" w14:textId="63DD576C" w:rsidR="00327E99" w:rsidRPr="00327E99" w:rsidRDefault="00327E99" w:rsidP="00327E99">
            <w:pPr>
              <w:rPr>
                <w:rFonts w:ascii="Arial" w:hAnsi="Arial" w:cs="Arial"/>
                <w:sz w:val="26"/>
                <w:szCs w:val="24"/>
              </w:rPr>
            </w:pPr>
            <w:r w:rsidRPr="00327E99">
              <w:rPr>
                <w:rFonts w:ascii="Arial" w:hAnsi="Arial" w:cs="Arial"/>
                <w:sz w:val="26"/>
                <w:szCs w:val="24"/>
              </w:rPr>
              <w:t>PRODUCTION OF FLOURS AND MEALS OF MEAT OR MEAT OFFAL</w:t>
            </w:r>
          </w:p>
          <w:p w14:paraId="20392463" w14:textId="031DCEBA" w:rsidR="00327E99" w:rsidRPr="00327E99" w:rsidRDefault="00327E99" w:rsidP="00327E99">
            <w:pPr>
              <w:rPr>
                <w:rFonts w:ascii="Arial" w:hAnsi="Arial" w:cs="Arial"/>
                <w:sz w:val="26"/>
                <w:szCs w:val="24"/>
              </w:rPr>
            </w:pPr>
            <w:r w:rsidRPr="00327E99">
              <w:rPr>
                <w:rFonts w:ascii="Arial" w:hAnsi="Arial" w:cs="Arial"/>
                <w:sz w:val="26"/>
                <w:szCs w:val="24"/>
              </w:rPr>
              <w:t>PRODUCTION OF FRESH, CHILLED OR FROZEN MEAT OR POULTRY</w:t>
            </w:r>
          </w:p>
          <w:p w14:paraId="4B35B27F" w14:textId="257F3300" w:rsidR="00327E99" w:rsidRPr="00327E99" w:rsidRDefault="00327E99" w:rsidP="00327E99">
            <w:pPr>
              <w:rPr>
                <w:rFonts w:ascii="Arial" w:hAnsi="Arial" w:cs="Arial"/>
                <w:sz w:val="26"/>
                <w:szCs w:val="24"/>
              </w:rPr>
            </w:pPr>
            <w:r w:rsidRPr="00327E99">
              <w:rPr>
                <w:rFonts w:ascii="Arial" w:hAnsi="Arial" w:cs="Arial"/>
                <w:sz w:val="26"/>
                <w:szCs w:val="24"/>
              </w:rPr>
              <w:t>PRODUCTION, PROCESSING AND PRESERVING OF MEAT AND MEAT PRODUCTS INCLUDING TOCINO, TAPA, HAM, BACON, SAUSAGE, LONGANISA, CORNED BEEF, HOTDOG, MEAT LOAF, AND BOLOGNA</w:t>
            </w:r>
          </w:p>
          <w:p w14:paraId="660D8561" w14:textId="395DFA46" w:rsidR="00327E99" w:rsidRPr="00327E99" w:rsidRDefault="00327E99" w:rsidP="00327E99">
            <w:pPr>
              <w:rPr>
                <w:rFonts w:ascii="Arial" w:hAnsi="Arial" w:cs="Arial"/>
                <w:sz w:val="26"/>
                <w:szCs w:val="24"/>
              </w:rPr>
            </w:pPr>
            <w:r w:rsidRPr="00327E99">
              <w:rPr>
                <w:rFonts w:ascii="Arial" w:hAnsi="Arial" w:cs="Arial"/>
                <w:sz w:val="26"/>
                <w:szCs w:val="24"/>
              </w:rPr>
              <w:t>PRODUCTION, PROCESSING AND PRESERVING OF MEAT AND MEAT PRODUCTS, N.E.C.</w:t>
            </w:r>
          </w:p>
          <w:p w14:paraId="2FC2D2E0" w14:textId="5D669BC3" w:rsidR="00327E99" w:rsidRPr="00327E99" w:rsidRDefault="00327E99" w:rsidP="00327E99">
            <w:pPr>
              <w:rPr>
                <w:rFonts w:ascii="Arial" w:hAnsi="Arial" w:cs="Arial"/>
                <w:sz w:val="26"/>
                <w:szCs w:val="24"/>
              </w:rPr>
            </w:pPr>
            <w:r w:rsidRPr="00327E99">
              <w:rPr>
                <w:rFonts w:ascii="Arial" w:hAnsi="Arial" w:cs="Arial"/>
                <w:sz w:val="26"/>
                <w:szCs w:val="24"/>
              </w:rPr>
              <w:t>QUICK-FREEZING OF FRUITS AND VEGETABLES</w:t>
            </w:r>
          </w:p>
          <w:p w14:paraId="60209FC8" w14:textId="736D7E21" w:rsidR="00327E99" w:rsidRPr="00327E99" w:rsidRDefault="00327E99" w:rsidP="00327E99">
            <w:pPr>
              <w:rPr>
                <w:rFonts w:ascii="Arial" w:hAnsi="Arial" w:cs="Arial"/>
                <w:sz w:val="26"/>
                <w:szCs w:val="24"/>
              </w:rPr>
            </w:pPr>
            <w:r w:rsidRPr="00327E99">
              <w:rPr>
                <w:rFonts w:ascii="Arial" w:hAnsi="Arial" w:cs="Arial"/>
                <w:sz w:val="26"/>
                <w:szCs w:val="24"/>
              </w:rPr>
              <w:t>RENDERING OF LARD AND OTHER EDIBLE FATS OF ANIMAL ORIGIN</w:t>
            </w:r>
          </w:p>
          <w:p w14:paraId="5E9EB5A3" w14:textId="12C82A08" w:rsidR="00327E99" w:rsidRPr="00327E99" w:rsidRDefault="00327E99" w:rsidP="00327E99">
            <w:pPr>
              <w:rPr>
                <w:rFonts w:ascii="Arial" w:hAnsi="Arial" w:cs="Arial"/>
                <w:sz w:val="26"/>
                <w:szCs w:val="24"/>
              </w:rPr>
            </w:pPr>
            <w:r w:rsidRPr="00327E99">
              <w:rPr>
                <w:rFonts w:ascii="Arial" w:hAnsi="Arial" w:cs="Arial"/>
                <w:sz w:val="26"/>
                <w:szCs w:val="24"/>
              </w:rPr>
              <w:t>RICE/CORN MILLING</w:t>
            </w:r>
          </w:p>
          <w:p w14:paraId="09AB2355" w14:textId="5D629328" w:rsidR="00327E99" w:rsidRPr="00327E99" w:rsidRDefault="00327E99" w:rsidP="00327E99">
            <w:pPr>
              <w:rPr>
                <w:rFonts w:ascii="Arial" w:hAnsi="Arial" w:cs="Arial"/>
                <w:sz w:val="26"/>
                <w:szCs w:val="24"/>
              </w:rPr>
            </w:pPr>
            <w:r w:rsidRPr="00327E99">
              <w:rPr>
                <w:rFonts w:ascii="Arial" w:hAnsi="Arial" w:cs="Arial"/>
                <w:sz w:val="26"/>
                <w:szCs w:val="24"/>
              </w:rPr>
              <w:t>ROASTING OF NUT OR MANUFACTURE OF NUT FOODS AND PASTES</w:t>
            </w:r>
          </w:p>
          <w:p w14:paraId="057723B0" w14:textId="067F2831" w:rsidR="00327E99" w:rsidRPr="00327E99" w:rsidRDefault="00327E99" w:rsidP="00327E99">
            <w:pPr>
              <w:rPr>
                <w:rFonts w:ascii="Arial" w:hAnsi="Arial" w:cs="Arial"/>
                <w:sz w:val="26"/>
                <w:szCs w:val="24"/>
              </w:rPr>
            </w:pPr>
            <w:r w:rsidRPr="00327E99">
              <w:rPr>
                <w:rFonts w:ascii="Arial" w:hAnsi="Arial" w:cs="Arial"/>
                <w:sz w:val="26"/>
                <w:szCs w:val="24"/>
              </w:rPr>
              <w:t>SLAUGHTERING AND MEAT PACKING</w:t>
            </w:r>
          </w:p>
          <w:p w14:paraId="46A0C611" w14:textId="3D0100BC" w:rsidR="00327E99" w:rsidRPr="00327E99" w:rsidRDefault="00327E99" w:rsidP="00327E99">
            <w:pPr>
              <w:rPr>
                <w:rFonts w:ascii="Arial" w:hAnsi="Arial" w:cs="Arial"/>
                <w:sz w:val="26"/>
                <w:szCs w:val="24"/>
              </w:rPr>
            </w:pPr>
            <w:r w:rsidRPr="00327E99">
              <w:rPr>
                <w:rFonts w:ascii="Arial" w:hAnsi="Arial" w:cs="Arial"/>
                <w:sz w:val="26"/>
                <w:szCs w:val="24"/>
              </w:rPr>
              <w:t>SMOKING OF FISH (TINAPA) AND OTHER MARINE PRODUCTS</w:t>
            </w:r>
          </w:p>
          <w:p w14:paraId="20DB5DAF" w14:textId="2FF73D4C" w:rsidR="00327E99" w:rsidRPr="00327E99" w:rsidRDefault="00327E99" w:rsidP="00327E99">
            <w:pPr>
              <w:rPr>
                <w:rFonts w:ascii="Arial" w:hAnsi="Arial" w:cs="Arial"/>
                <w:sz w:val="26"/>
                <w:szCs w:val="24"/>
              </w:rPr>
            </w:pPr>
            <w:r w:rsidRPr="00327E99">
              <w:rPr>
                <w:rFonts w:ascii="Arial" w:hAnsi="Arial" w:cs="Arial"/>
                <w:sz w:val="26"/>
                <w:szCs w:val="24"/>
              </w:rPr>
              <w:lastRenderedPageBreak/>
              <w:t>SUGAR REFINING</w:t>
            </w:r>
          </w:p>
          <w:p w14:paraId="1AA5BE72" w14:textId="3E30D1D3" w:rsidR="00327E99" w:rsidRPr="00327E99" w:rsidRDefault="00327E99" w:rsidP="00327E99">
            <w:pPr>
              <w:rPr>
                <w:rFonts w:ascii="Arial" w:hAnsi="Arial" w:cs="Arial"/>
                <w:sz w:val="26"/>
                <w:szCs w:val="24"/>
              </w:rPr>
            </w:pPr>
            <w:r w:rsidRPr="00327E99">
              <w:rPr>
                <w:rFonts w:ascii="Arial" w:hAnsi="Arial" w:cs="Arial"/>
                <w:sz w:val="26"/>
                <w:szCs w:val="24"/>
              </w:rPr>
              <w:t>SUGARCANE MILLING</w:t>
            </w:r>
          </w:p>
          <w:p w14:paraId="6387D3E8" w14:textId="77777777" w:rsidR="00327E99" w:rsidRPr="00327E99" w:rsidRDefault="00327E99" w:rsidP="00327E99">
            <w:pPr>
              <w:rPr>
                <w:rFonts w:ascii="Arial" w:hAnsi="Arial" w:cs="Arial"/>
                <w:sz w:val="26"/>
                <w:szCs w:val="24"/>
              </w:rPr>
            </w:pPr>
            <w:r w:rsidRPr="00327E99">
              <w:rPr>
                <w:rFonts w:ascii="Arial" w:hAnsi="Arial" w:cs="Arial"/>
                <w:sz w:val="26"/>
                <w:szCs w:val="24"/>
              </w:rPr>
              <w:tab/>
            </w:r>
            <w:r w:rsidRPr="00327E99">
              <w:rPr>
                <w:rFonts w:ascii="Arial" w:hAnsi="Arial" w:cs="Arial"/>
                <w:sz w:val="26"/>
                <w:szCs w:val="24"/>
              </w:rPr>
              <w:tab/>
            </w:r>
          </w:p>
          <w:p w14:paraId="6CD969D5" w14:textId="5F42E0C4" w:rsidR="00327E99" w:rsidRPr="00327E99" w:rsidRDefault="00327E99" w:rsidP="00327E99">
            <w:pPr>
              <w:rPr>
                <w:rFonts w:ascii="Arial" w:hAnsi="Arial" w:cs="Arial"/>
                <w:sz w:val="26"/>
                <w:szCs w:val="24"/>
              </w:rPr>
            </w:pPr>
            <w:r w:rsidRPr="00327E99">
              <w:rPr>
                <w:rFonts w:ascii="Arial" w:hAnsi="Arial" w:cs="Arial"/>
                <w:sz w:val="26"/>
                <w:szCs w:val="24"/>
              </w:rPr>
              <w:t>4</w:t>
            </w:r>
            <w:r w:rsidR="00B02741">
              <w:rPr>
                <w:rFonts w:ascii="Arial" w:hAnsi="Arial" w:cs="Arial"/>
                <w:sz w:val="26"/>
                <w:szCs w:val="24"/>
              </w:rPr>
              <w:t>.</w:t>
            </w:r>
            <w:r w:rsidRPr="00327E99">
              <w:rPr>
                <w:rFonts w:ascii="Arial" w:hAnsi="Arial" w:cs="Arial"/>
                <w:sz w:val="26"/>
                <w:szCs w:val="24"/>
              </w:rPr>
              <w:t>Par D</w:t>
            </w:r>
            <w:r w:rsidRPr="00327E99">
              <w:rPr>
                <w:rFonts w:ascii="Arial" w:hAnsi="Arial" w:cs="Arial"/>
                <w:sz w:val="26"/>
                <w:szCs w:val="24"/>
              </w:rPr>
              <w:tab/>
              <w:t>On retailers</w:t>
            </w:r>
          </w:p>
          <w:p w14:paraId="23B5ACD3" w14:textId="77777777" w:rsidR="00B02741" w:rsidRDefault="00B02741" w:rsidP="00327E99">
            <w:pPr>
              <w:rPr>
                <w:rFonts w:ascii="Arial" w:hAnsi="Arial" w:cs="Arial"/>
                <w:sz w:val="26"/>
                <w:szCs w:val="24"/>
              </w:rPr>
            </w:pPr>
          </w:p>
          <w:p w14:paraId="6BBE0890" w14:textId="103908A6" w:rsidR="00327E99" w:rsidRPr="00327E99" w:rsidRDefault="00327E99" w:rsidP="00327E99">
            <w:pPr>
              <w:rPr>
                <w:rFonts w:ascii="Arial" w:hAnsi="Arial" w:cs="Arial"/>
                <w:sz w:val="26"/>
                <w:szCs w:val="24"/>
              </w:rPr>
            </w:pPr>
            <w:r w:rsidRPr="00327E99">
              <w:rPr>
                <w:rFonts w:ascii="Arial" w:hAnsi="Arial" w:cs="Arial"/>
                <w:sz w:val="26"/>
                <w:szCs w:val="24"/>
              </w:rPr>
              <w:t>DOOR-TO-DOOR RETAILING</w:t>
            </w:r>
          </w:p>
          <w:p w14:paraId="745B63A3" w14:textId="5CE7C717" w:rsidR="00327E99" w:rsidRPr="00327E99" w:rsidRDefault="00327E99" w:rsidP="00327E99">
            <w:pPr>
              <w:rPr>
                <w:rFonts w:ascii="Arial" w:hAnsi="Arial" w:cs="Arial"/>
                <w:sz w:val="26"/>
                <w:szCs w:val="24"/>
              </w:rPr>
            </w:pPr>
            <w:r w:rsidRPr="00327E99">
              <w:rPr>
                <w:rFonts w:ascii="Arial" w:hAnsi="Arial" w:cs="Arial"/>
                <w:sz w:val="26"/>
                <w:szCs w:val="24"/>
              </w:rPr>
              <w:t>OTHER RETAIL SALE NOT IN STORES, STALLS OR MARKETS, N.E.C</w:t>
            </w:r>
          </w:p>
          <w:p w14:paraId="710A50A2" w14:textId="6907F2F7" w:rsidR="00327E99" w:rsidRPr="00327E99" w:rsidRDefault="00327E99" w:rsidP="00327E99">
            <w:pPr>
              <w:rPr>
                <w:rFonts w:ascii="Arial" w:hAnsi="Arial" w:cs="Arial"/>
                <w:sz w:val="26"/>
                <w:szCs w:val="24"/>
              </w:rPr>
            </w:pPr>
            <w:r w:rsidRPr="00327E99">
              <w:rPr>
                <w:rFonts w:ascii="Arial" w:hAnsi="Arial" w:cs="Arial"/>
                <w:sz w:val="26"/>
                <w:szCs w:val="24"/>
              </w:rPr>
              <w:t>OTHER RETAIL SALE OF NEW GOODS IN SPECIALIZED STORES, N.E.C.</w:t>
            </w:r>
          </w:p>
          <w:p w14:paraId="33C450C3" w14:textId="494D972C" w:rsidR="00327E99" w:rsidRPr="00327E99" w:rsidRDefault="00327E99" w:rsidP="00327E99">
            <w:pPr>
              <w:rPr>
                <w:rFonts w:ascii="Arial" w:hAnsi="Arial" w:cs="Arial"/>
                <w:sz w:val="26"/>
                <w:szCs w:val="24"/>
              </w:rPr>
            </w:pPr>
            <w:r w:rsidRPr="00327E99">
              <w:rPr>
                <w:rFonts w:ascii="Arial" w:hAnsi="Arial" w:cs="Arial"/>
                <w:sz w:val="26"/>
                <w:szCs w:val="24"/>
              </w:rPr>
              <w:t>OTHER RETAIL SALE VIA STALLS AND MARKETS OF OTHER GOODS, N.E.C.</w:t>
            </w:r>
          </w:p>
          <w:p w14:paraId="0D5B10B3" w14:textId="53468DE0" w:rsidR="00327E99" w:rsidRPr="00327E99" w:rsidRDefault="00327E99" w:rsidP="00327E99">
            <w:pPr>
              <w:rPr>
                <w:rFonts w:ascii="Arial" w:hAnsi="Arial" w:cs="Arial"/>
                <w:sz w:val="26"/>
                <w:szCs w:val="24"/>
              </w:rPr>
            </w:pPr>
            <w:r w:rsidRPr="00327E99">
              <w:rPr>
                <w:rFonts w:ascii="Arial" w:hAnsi="Arial" w:cs="Arial"/>
                <w:sz w:val="26"/>
                <w:szCs w:val="24"/>
              </w:rPr>
              <w:t>RETAIL SALE OF ALCOHOLIC BEVERAGES (NOT CONSUMED ON THE SPOT)</w:t>
            </w:r>
          </w:p>
          <w:p w14:paraId="799C5DEB" w14:textId="0BE9D14B" w:rsidR="00327E99" w:rsidRPr="00327E99" w:rsidRDefault="00327E99" w:rsidP="00327E99">
            <w:pPr>
              <w:rPr>
                <w:rFonts w:ascii="Arial" w:hAnsi="Arial" w:cs="Arial"/>
                <w:sz w:val="26"/>
                <w:szCs w:val="24"/>
              </w:rPr>
            </w:pPr>
            <w:r w:rsidRPr="00327E99">
              <w:rPr>
                <w:rFonts w:ascii="Arial" w:hAnsi="Arial" w:cs="Arial"/>
                <w:sz w:val="26"/>
                <w:szCs w:val="24"/>
              </w:rPr>
              <w:t xml:space="preserve">RETAIL SALE OF ANTIQUE AND AUCTIONING HOUISES </w:t>
            </w:r>
          </w:p>
          <w:p w14:paraId="7ECBF7BA" w14:textId="67D5E577" w:rsidR="00327E99" w:rsidRPr="00327E99" w:rsidRDefault="00327E99" w:rsidP="00327E99">
            <w:pPr>
              <w:rPr>
                <w:rFonts w:ascii="Arial" w:hAnsi="Arial" w:cs="Arial"/>
                <w:sz w:val="26"/>
                <w:szCs w:val="24"/>
              </w:rPr>
            </w:pPr>
            <w:r w:rsidRPr="00327E99">
              <w:rPr>
                <w:rFonts w:ascii="Arial" w:hAnsi="Arial" w:cs="Arial"/>
                <w:sz w:val="26"/>
                <w:szCs w:val="24"/>
              </w:rPr>
              <w:t>RETAIL SALE OF ART GOODS, MARBLE PRODUCTS, PAINTING AND ARTISTS' SUPPLIES</w:t>
            </w:r>
          </w:p>
          <w:p w14:paraId="71EBA868" w14:textId="52A07CA3" w:rsidR="00327E99" w:rsidRPr="00327E99" w:rsidRDefault="00327E99" w:rsidP="00327E99">
            <w:pPr>
              <w:rPr>
                <w:rFonts w:ascii="Arial" w:hAnsi="Arial" w:cs="Arial"/>
                <w:sz w:val="26"/>
                <w:szCs w:val="24"/>
              </w:rPr>
            </w:pPr>
            <w:r w:rsidRPr="00327E99">
              <w:rPr>
                <w:rFonts w:ascii="Arial" w:hAnsi="Arial" w:cs="Arial"/>
                <w:sz w:val="26"/>
                <w:szCs w:val="24"/>
              </w:rPr>
              <w:t>RETAIL SALE OF AUDIO AND VIDEO EQUIPMENT</w:t>
            </w:r>
          </w:p>
          <w:p w14:paraId="78A89823" w14:textId="605D89FF" w:rsidR="00327E99" w:rsidRPr="00327E99" w:rsidRDefault="00327E99" w:rsidP="00327E99">
            <w:pPr>
              <w:rPr>
                <w:rFonts w:ascii="Arial" w:hAnsi="Arial" w:cs="Arial"/>
                <w:sz w:val="26"/>
                <w:szCs w:val="24"/>
              </w:rPr>
            </w:pPr>
            <w:r w:rsidRPr="00327E99">
              <w:rPr>
                <w:rFonts w:ascii="Arial" w:hAnsi="Arial" w:cs="Arial"/>
                <w:sz w:val="26"/>
                <w:szCs w:val="24"/>
              </w:rPr>
              <w:t>RETAIL SALE OF AUDIO AND VIDEO EQUIPMENT, N.E.C</w:t>
            </w:r>
          </w:p>
          <w:p w14:paraId="76E16861" w14:textId="02C656C9" w:rsidR="00327E99" w:rsidRPr="00327E99" w:rsidRDefault="00327E99" w:rsidP="00327E99">
            <w:pPr>
              <w:rPr>
                <w:rFonts w:ascii="Arial" w:hAnsi="Arial" w:cs="Arial"/>
                <w:sz w:val="26"/>
                <w:szCs w:val="24"/>
              </w:rPr>
            </w:pPr>
            <w:r w:rsidRPr="00327E99">
              <w:rPr>
                <w:rFonts w:ascii="Arial" w:hAnsi="Arial" w:cs="Arial"/>
                <w:sz w:val="26"/>
                <w:szCs w:val="24"/>
              </w:rPr>
              <w:t>RETAIL SALE OF AUTOMOTIVE FUEL IN SPECIALIZED STORES</w:t>
            </w:r>
          </w:p>
          <w:p w14:paraId="406E4035" w14:textId="19932F81" w:rsidR="00327E99" w:rsidRPr="00327E99" w:rsidRDefault="00327E99" w:rsidP="00327E99">
            <w:pPr>
              <w:rPr>
                <w:rFonts w:ascii="Arial" w:hAnsi="Arial" w:cs="Arial"/>
                <w:sz w:val="26"/>
                <w:szCs w:val="24"/>
              </w:rPr>
            </w:pPr>
            <w:r w:rsidRPr="00327E99">
              <w:rPr>
                <w:rFonts w:ascii="Arial" w:hAnsi="Arial" w:cs="Arial"/>
                <w:sz w:val="26"/>
                <w:szCs w:val="24"/>
              </w:rPr>
              <w:t>RETAIL SALE OF BAKERY PRODUCTS</w:t>
            </w:r>
          </w:p>
          <w:p w14:paraId="60A20B8A" w14:textId="0453D9F0" w:rsidR="00327E99" w:rsidRPr="00327E99" w:rsidRDefault="00327E99" w:rsidP="00327E99">
            <w:pPr>
              <w:rPr>
                <w:rFonts w:ascii="Arial" w:hAnsi="Arial" w:cs="Arial"/>
                <w:sz w:val="26"/>
                <w:szCs w:val="24"/>
              </w:rPr>
            </w:pPr>
            <w:r w:rsidRPr="00327E99">
              <w:rPr>
                <w:rFonts w:ascii="Arial" w:hAnsi="Arial" w:cs="Arial"/>
                <w:sz w:val="26"/>
                <w:szCs w:val="24"/>
              </w:rPr>
              <w:t>RETAIL SALE OF BEAUTY PARLOR SUPPLIES AND EQUIPMENT</w:t>
            </w:r>
          </w:p>
          <w:p w14:paraId="43A1A89D" w14:textId="668B0BEA" w:rsidR="00327E99" w:rsidRPr="00327E99" w:rsidRDefault="00327E99" w:rsidP="00327E99">
            <w:pPr>
              <w:rPr>
                <w:rFonts w:ascii="Arial" w:hAnsi="Arial" w:cs="Arial"/>
                <w:sz w:val="26"/>
                <w:szCs w:val="24"/>
              </w:rPr>
            </w:pPr>
            <w:r w:rsidRPr="00327E99">
              <w:rPr>
                <w:rFonts w:ascii="Arial" w:hAnsi="Arial" w:cs="Arial"/>
                <w:sz w:val="26"/>
                <w:szCs w:val="24"/>
              </w:rPr>
              <w:t>RETAIL SALE OF BOOKS</w:t>
            </w:r>
          </w:p>
          <w:p w14:paraId="2BCE7610" w14:textId="7A5F1BB0" w:rsidR="00327E99" w:rsidRPr="00327E99" w:rsidRDefault="00327E99" w:rsidP="00327E99">
            <w:pPr>
              <w:rPr>
                <w:rFonts w:ascii="Arial" w:hAnsi="Arial" w:cs="Arial"/>
                <w:sz w:val="26"/>
                <w:szCs w:val="24"/>
              </w:rPr>
            </w:pPr>
            <w:r w:rsidRPr="00327E99">
              <w:rPr>
                <w:rFonts w:ascii="Arial" w:hAnsi="Arial" w:cs="Arial"/>
                <w:sz w:val="26"/>
                <w:szCs w:val="24"/>
              </w:rPr>
              <w:t>RETAIL SALE OF BOOKS AND OTHER GOODS</w:t>
            </w:r>
          </w:p>
          <w:p w14:paraId="2A94144A" w14:textId="3EB766CB" w:rsidR="00327E99" w:rsidRPr="00327E99" w:rsidRDefault="00327E99" w:rsidP="00327E99">
            <w:pPr>
              <w:rPr>
                <w:rFonts w:ascii="Arial" w:hAnsi="Arial" w:cs="Arial"/>
                <w:sz w:val="26"/>
                <w:szCs w:val="24"/>
              </w:rPr>
            </w:pPr>
            <w:r w:rsidRPr="00327E99">
              <w:rPr>
                <w:rFonts w:ascii="Arial" w:hAnsi="Arial" w:cs="Arial"/>
                <w:sz w:val="26"/>
                <w:szCs w:val="24"/>
              </w:rPr>
              <w:t xml:space="preserve">RETAIL SALE OF BOOKS, NEWSPAPER AND STATIONERY IN SPECIALIZED STORES </w:t>
            </w:r>
          </w:p>
          <w:p w14:paraId="0DDB1182" w14:textId="75CB98BC" w:rsidR="00327E99" w:rsidRPr="00327E99" w:rsidRDefault="00327E99" w:rsidP="00327E99">
            <w:pPr>
              <w:rPr>
                <w:rFonts w:ascii="Arial" w:hAnsi="Arial" w:cs="Arial"/>
                <w:sz w:val="26"/>
                <w:szCs w:val="24"/>
              </w:rPr>
            </w:pPr>
            <w:r w:rsidRPr="00327E99">
              <w:rPr>
                <w:rFonts w:ascii="Arial" w:hAnsi="Arial" w:cs="Arial"/>
                <w:sz w:val="26"/>
                <w:szCs w:val="24"/>
              </w:rPr>
              <w:t>RETAIL SALE OF CARPETS AND RUGS</w:t>
            </w:r>
          </w:p>
          <w:p w14:paraId="283B6BAA" w14:textId="49A99481" w:rsidR="00327E99" w:rsidRPr="00327E99" w:rsidRDefault="00327E99" w:rsidP="00327E99">
            <w:pPr>
              <w:rPr>
                <w:rFonts w:ascii="Arial" w:hAnsi="Arial" w:cs="Arial"/>
                <w:sz w:val="26"/>
                <w:szCs w:val="24"/>
              </w:rPr>
            </w:pPr>
            <w:r w:rsidRPr="00327E99">
              <w:rPr>
                <w:rFonts w:ascii="Arial" w:hAnsi="Arial" w:cs="Arial"/>
                <w:sz w:val="26"/>
                <w:szCs w:val="24"/>
              </w:rPr>
              <w:t>RETAIL SALE OF CARPETS, RUGS, WALL AND FLOOR COVERINGS IN SPECIALIZED STORES</w:t>
            </w:r>
          </w:p>
          <w:p w14:paraId="0A9E1E85" w14:textId="334BFB96" w:rsidR="00327E99" w:rsidRPr="00327E99" w:rsidRDefault="00327E99" w:rsidP="00327E99">
            <w:pPr>
              <w:rPr>
                <w:rFonts w:ascii="Arial" w:hAnsi="Arial" w:cs="Arial"/>
                <w:sz w:val="26"/>
                <w:szCs w:val="24"/>
              </w:rPr>
            </w:pPr>
            <w:r w:rsidRPr="00327E99">
              <w:rPr>
                <w:rFonts w:ascii="Arial" w:hAnsi="Arial" w:cs="Arial"/>
                <w:sz w:val="26"/>
                <w:szCs w:val="24"/>
              </w:rPr>
              <w:t xml:space="preserve">RETAIL SALE OF CHINAWARES, GLASSWARE, EARTHENWARE AND UTENSILS </w:t>
            </w:r>
          </w:p>
          <w:p w14:paraId="6F058BE9" w14:textId="585E510F" w:rsidR="00327E99" w:rsidRPr="00327E99" w:rsidRDefault="00327E99" w:rsidP="00327E99">
            <w:pPr>
              <w:rPr>
                <w:rFonts w:ascii="Arial" w:hAnsi="Arial" w:cs="Arial"/>
                <w:sz w:val="26"/>
                <w:szCs w:val="24"/>
              </w:rPr>
            </w:pPr>
            <w:r w:rsidRPr="00327E99">
              <w:rPr>
                <w:rFonts w:ascii="Arial" w:hAnsi="Arial" w:cs="Arial"/>
                <w:sz w:val="26"/>
                <w:szCs w:val="24"/>
              </w:rPr>
              <w:t xml:space="preserve">RETAIL SALE OF COMPUTER PERIPHERAL EQUIPMENT </w:t>
            </w:r>
          </w:p>
          <w:p w14:paraId="42D5614E" w14:textId="234C5237" w:rsidR="00327E99" w:rsidRPr="00327E99" w:rsidRDefault="00327E99" w:rsidP="00327E99">
            <w:pPr>
              <w:rPr>
                <w:rFonts w:ascii="Arial" w:hAnsi="Arial" w:cs="Arial"/>
                <w:sz w:val="26"/>
                <w:szCs w:val="24"/>
              </w:rPr>
            </w:pPr>
            <w:r w:rsidRPr="00327E99">
              <w:rPr>
                <w:rFonts w:ascii="Arial" w:hAnsi="Arial" w:cs="Arial"/>
                <w:sz w:val="26"/>
                <w:szCs w:val="24"/>
              </w:rPr>
              <w:t>RETAIL SALE OF COMPUTER SOFTWARE</w:t>
            </w:r>
          </w:p>
          <w:p w14:paraId="0F02CA53" w14:textId="4F93B406" w:rsidR="00327E99" w:rsidRPr="00327E99" w:rsidRDefault="00327E99" w:rsidP="00327E99">
            <w:pPr>
              <w:rPr>
                <w:rFonts w:ascii="Arial" w:hAnsi="Arial" w:cs="Arial"/>
                <w:sz w:val="26"/>
                <w:szCs w:val="24"/>
              </w:rPr>
            </w:pPr>
            <w:r w:rsidRPr="00327E99">
              <w:rPr>
                <w:rFonts w:ascii="Arial" w:hAnsi="Arial" w:cs="Arial"/>
                <w:sz w:val="26"/>
                <w:szCs w:val="24"/>
              </w:rPr>
              <w:t>RETAIL SALE OF COMPUTERS</w:t>
            </w:r>
          </w:p>
          <w:p w14:paraId="79189596" w14:textId="4B7A1039" w:rsidR="00327E99" w:rsidRPr="00327E99" w:rsidRDefault="00327E99" w:rsidP="00327E99">
            <w:pPr>
              <w:rPr>
                <w:rFonts w:ascii="Arial" w:hAnsi="Arial" w:cs="Arial"/>
                <w:sz w:val="26"/>
                <w:szCs w:val="24"/>
              </w:rPr>
            </w:pPr>
            <w:r w:rsidRPr="00327E99">
              <w:rPr>
                <w:rFonts w:ascii="Arial" w:hAnsi="Arial" w:cs="Arial"/>
                <w:sz w:val="26"/>
                <w:szCs w:val="24"/>
              </w:rPr>
              <w:t>RETAIL SALE OF CONSTRUCTION MATERIALS</w:t>
            </w:r>
          </w:p>
          <w:p w14:paraId="3F2F879D" w14:textId="6EDBB6BC" w:rsidR="00327E99" w:rsidRPr="00327E99" w:rsidRDefault="00327E99" w:rsidP="00327E99">
            <w:pPr>
              <w:rPr>
                <w:rFonts w:ascii="Arial" w:hAnsi="Arial" w:cs="Arial"/>
                <w:sz w:val="26"/>
                <w:szCs w:val="24"/>
              </w:rPr>
            </w:pPr>
            <w:r w:rsidRPr="00327E99">
              <w:rPr>
                <w:rFonts w:ascii="Arial" w:hAnsi="Arial" w:cs="Arial"/>
                <w:sz w:val="26"/>
                <w:szCs w:val="24"/>
              </w:rPr>
              <w:t>RETAIL SALE OF CONSTRUCTION SUPPLIES, N.E.C.</w:t>
            </w:r>
          </w:p>
          <w:p w14:paraId="1D727013" w14:textId="205198AE" w:rsidR="00327E99" w:rsidRPr="00327E99" w:rsidRDefault="00327E99" w:rsidP="00327E99">
            <w:pPr>
              <w:rPr>
                <w:rFonts w:ascii="Arial" w:hAnsi="Arial" w:cs="Arial"/>
                <w:sz w:val="26"/>
                <w:szCs w:val="24"/>
              </w:rPr>
            </w:pPr>
            <w:r w:rsidRPr="00327E99">
              <w:rPr>
                <w:rFonts w:ascii="Arial" w:hAnsi="Arial" w:cs="Arial"/>
                <w:sz w:val="26"/>
                <w:szCs w:val="24"/>
              </w:rPr>
              <w:t>RETAIL SALE OF DRUGS AND PHARMACEUTICAL GOODS</w:t>
            </w:r>
          </w:p>
          <w:p w14:paraId="4A423ACE" w14:textId="403128DE" w:rsidR="00327E99" w:rsidRPr="00327E99" w:rsidRDefault="00327E99" w:rsidP="00327E99">
            <w:pPr>
              <w:rPr>
                <w:rFonts w:ascii="Arial" w:hAnsi="Arial" w:cs="Arial"/>
                <w:sz w:val="26"/>
                <w:szCs w:val="24"/>
              </w:rPr>
            </w:pPr>
            <w:r w:rsidRPr="00327E99">
              <w:rPr>
                <w:rFonts w:ascii="Arial" w:hAnsi="Arial" w:cs="Arial"/>
                <w:sz w:val="26"/>
                <w:szCs w:val="24"/>
              </w:rPr>
              <w:t>RETAIL SALE OF EGGS AND DAIRY PRODUCTS</w:t>
            </w:r>
          </w:p>
          <w:p w14:paraId="69D6C9A0" w14:textId="5AF96C27" w:rsidR="00327E99" w:rsidRPr="00327E99" w:rsidRDefault="00327E99" w:rsidP="00327E99">
            <w:pPr>
              <w:rPr>
                <w:rFonts w:ascii="Arial" w:hAnsi="Arial" w:cs="Arial"/>
                <w:sz w:val="26"/>
                <w:szCs w:val="24"/>
              </w:rPr>
            </w:pPr>
            <w:r w:rsidRPr="00327E99">
              <w:rPr>
                <w:rFonts w:ascii="Arial" w:hAnsi="Arial" w:cs="Arial"/>
                <w:sz w:val="26"/>
                <w:szCs w:val="24"/>
              </w:rPr>
              <w:t>RETAIL SALE OF ELECTRICAL HOUSEHOLD APPLIANCES, FURNITURE, LIGHTING EQUIPMENT AND OTHER HOUSEHOLD ARTICLES IN SPECIALIZED STORES, N.E.C.</w:t>
            </w:r>
          </w:p>
          <w:p w14:paraId="7001E254" w14:textId="5ECCC946" w:rsidR="00327E99" w:rsidRPr="00327E99" w:rsidRDefault="00327E99" w:rsidP="00327E99">
            <w:pPr>
              <w:rPr>
                <w:rFonts w:ascii="Arial" w:hAnsi="Arial" w:cs="Arial"/>
                <w:sz w:val="26"/>
                <w:szCs w:val="24"/>
              </w:rPr>
            </w:pPr>
            <w:r w:rsidRPr="00327E99">
              <w:rPr>
                <w:rFonts w:ascii="Arial" w:hAnsi="Arial" w:cs="Arial"/>
                <w:sz w:val="26"/>
                <w:szCs w:val="24"/>
              </w:rPr>
              <w:t>RETAIL SALE OF ELECTRONIC LOAD</w:t>
            </w:r>
          </w:p>
          <w:p w14:paraId="13549D3D" w14:textId="03FA6315" w:rsidR="00327E99" w:rsidRPr="00327E99" w:rsidRDefault="00327E99" w:rsidP="00327E99">
            <w:pPr>
              <w:rPr>
                <w:rFonts w:ascii="Arial" w:hAnsi="Arial" w:cs="Arial"/>
                <w:sz w:val="26"/>
                <w:szCs w:val="24"/>
              </w:rPr>
            </w:pPr>
            <w:r w:rsidRPr="00327E99">
              <w:rPr>
                <w:rFonts w:ascii="Arial" w:hAnsi="Arial" w:cs="Arial"/>
                <w:sz w:val="26"/>
                <w:szCs w:val="24"/>
              </w:rPr>
              <w:t xml:space="preserve">RETAIL SALE OF FEEDS, FERTILIZERS AND INSECTICIDES </w:t>
            </w:r>
          </w:p>
          <w:p w14:paraId="3020F637" w14:textId="203BFE8E" w:rsidR="00327E99" w:rsidRPr="00327E99" w:rsidRDefault="00327E99" w:rsidP="00327E99">
            <w:pPr>
              <w:rPr>
                <w:rFonts w:ascii="Arial" w:hAnsi="Arial" w:cs="Arial"/>
                <w:sz w:val="26"/>
                <w:szCs w:val="24"/>
              </w:rPr>
            </w:pPr>
            <w:r w:rsidRPr="00327E99">
              <w:rPr>
                <w:rFonts w:ascii="Arial" w:hAnsi="Arial" w:cs="Arial"/>
                <w:sz w:val="26"/>
                <w:szCs w:val="24"/>
              </w:rPr>
              <w:t>RETAIL SALE OF FISH AND OTHER SEAFOOD (FRESH AND DRIED)</w:t>
            </w:r>
          </w:p>
          <w:p w14:paraId="7B9279A3" w14:textId="1E41095D" w:rsidR="00327E99" w:rsidRPr="00327E99" w:rsidRDefault="00327E99" w:rsidP="00327E99">
            <w:pPr>
              <w:rPr>
                <w:rFonts w:ascii="Arial" w:hAnsi="Arial" w:cs="Arial"/>
                <w:sz w:val="26"/>
                <w:szCs w:val="24"/>
              </w:rPr>
            </w:pPr>
            <w:r w:rsidRPr="00327E99">
              <w:rPr>
                <w:rFonts w:ascii="Arial" w:hAnsi="Arial" w:cs="Arial"/>
                <w:sz w:val="26"/>
                <w:szCs w:val="24"/>
              </w:rPr>
              <w:t>RETAIL SALE OF FOOD PRODUCTS, N.E.C.</w:t>
            </w:r>
          </w:p>
          <w:p w14:paraId="3D51645E" w14:textId="67FAF259" w:rsidR="00327E99" w:rsidRPr="00327E99" w:rsidRDefault="00327E99" w:rsidP="00327E99">
            <w:pPr>
              <w:rPr>
                <w:rFonts w:ascii="Arial" w:hAnsi="Arial" w:cs="Arial"/>
                <w:sz w:val="26"/>
                <w:szCs w:val="24"/>
              </w:rPr>
            </w:pPr>
            <w:r w:rsidRPr="00327E99">
              <w:rPr>
                <w:rFonts w:ascii="Arial" w:hAnsi="Arial" w:cs="Arial"/>
                <w:sz w:val="26"/>
                <w:szCs w:val="24"/>
              </w:rPr>
              <w:t>RETAIL SALE OF FOOTWEAR, ALL KINDS</w:t>
            </w:r>
          </w:p>
          <w:p w14:paraId="76843141" w14:textId="51A76AC5" w:rsidR="00327E99" w:rsidRPr="00327E99" w:rsidRDefault="00327E99" w:rsidP="00327E99">
            <w:pPr>
              <w:rPr>
                <w:rFonts w:ascii="Arial" w:hAnsi="Arial" w:cs="Arial"/>
                <w:sz w:val="26"/>
                <w:szCs w:val="24"/>
              </w:rPr>
            </w:pPr>
            <w:r w:rsidRPr="00327E99">
              <w:rPr>
                <w:rFonts w:ascii="Arial" w:hAnsi="Arial" w:cs="Arial"/>
                <w:sz w:val="26"/>
                <w:szCs w:val="24"/>
              </w:rPr>
              <w:t>RETAIL SALE OF FRESH AND ARTIFICIAL FLOWERS AND PLANTS</w:t>
            </w:r>
          </w:p>
          <w:p w14:paraId="486272EA" w14:textId="11828B1C" w:rsidR="00327E99" w:rsidRPr="00327E99" w:rsidRDefault="00327E99" w:rsidP="00327E99">
            <w:pPr>
              <w:rPr>
                <w:rFonts w:ascii="Arial" w:hAnsi="Arial" w:cs="Arial"/>
                <w:sz w:val="26"/>
                <w:szCs w:val="24"/>
              </w:rPr>
            </w:pPr>
            <w:r w:rsidRPr="00327E99">
              <w:rPr>
                <w:rFonts w:ascii="Arial" w:hAnsi="Arial" w:cs="Arial"/>
                <w:sz w:val="26"/>
                <w:szCs w:val="24"/>
              </w:rPr>
              <w:t>RETAIL SALE OF FRUITS AND VEGETABLES</w:t>
            </w:r>
          </w:p>
          <w:p w14:paraId="03DF4EDB" w14:textId="47034A60" w:rsidR="00327E99" w:rsidRPr="00327E99" w:rsidRDefault="00327E99" w:rsidP="00327E99">
            <w:pPr>
              <w:rPr>
                <w:rFonts w:ascii="Arial" w:hAnsi="Arial" w:cs="Arial"/>
                <w:sz w:val="26"/>
                <w:szCs w:val="24"/>
              </w:rPr>
            </w:pPr>
            <w:r w:rsidRPr="00327E99">
              <w:rPr>
                <w:rFonts w:ascii="Arial" w:hAnsi="Arial" w:cs="Arial"/>
                <w:sz w:val="26"/>
                <w:szCs w:val="24"/>
              </w:rPr>
              <w:t>RETAIL SALE OF GAMES AND TOYS</w:t>
            </w:r>
          </w:p>
          <w:p w14:paraId="28E0E4DA" w14:textId="621B3BF2" w:rsidR="00327E99" w:rsidRPr="00327E99" w:rsidRDefault="00327E99" w:rsidP="00327E99">
            <w:pPr>
              <w:rPr>
                <w:rFonts w:ascii="Arial" w:hAnsi="Arial" w:cs="Arial"/>
                <w:sz w:val="26"/>
                <w:szCs w:val="24"/>
              </w:rPr>
            </w:pPr>
            <w:r w:rsidRPr="00327E99">
              <w:rPr>
                <w:rFonts w:ascii="Arial" w:hAnsi="Arial" w:cs="Arial"/>
                <w:sz w:val="26"/>
                <w:szCs w:val="24"/>
              </w:rPr>
              <w:t>RETAIL SALE OF GAMES AND TOYS IN SPECIALIZED STORES</w:t>
            </w:r>
          </w:p>
          <w:p w14:paraId="56B84900" w14:textId="719527DD" w:rsidR="00327E99" w:rsidRPr="00327E99" w:rsidRDefault="00327E99" w:rsidP="00327E99">
            <w:pPr>
              <w:rPr>
                <w:rFonts w:ascii="Arial" w:hAnsi="Arial" w:cs="Arial"/>
                <w:sz w:val="26"/>
                <w:szCs w:val="24"/>
              </w:rPr>
            </w:pPr>
            <w:r w:rsidRPr="00327E99">
              <w:rPr>
                <w:rFonts w:ascii="Arial" w:hAnsi="Arial" w:cs="Arial"/>
                <w:sz w:val="26"/>
                <w:szCs w:val="24"/>
              </w:rPr>
              <w:t>RETAIL SALE OF GIFTS AND NOVELTY GOODS</w:t>
            </w:r>
          </w:p>
          <w:p w14:paraId="76D55B9D" w14:textId="357DB1B7" w:rsidR="00327E99" w:rsidRPr="00327E99" w:rsidRDefault="00327E99" w:rsidP="00327E99">
            <w:pPr>
              <w:rPr>
                <w:rFonts w:ascii="Arial" w:hAnsi="Arial" w:cs="Arial"/>
                <w:sz w:val="26"/>
                <w:szCs w:val="24"/>
              </w:rPr>
            </w:pPr>
            <w:r w:rsidRPr="00327E99">
              <w:rPr>
                <w:rFonts w:ascii="Arial" w:hAnsi="Arial" w:cs="Arial"/>
                <w:sz w:val="26"/>
                <w:szCs w:val="24"/>
              </w:rPr>
              <w:t>RETAIL SALE OF GLASS AND MIRROR</w:t>
            </w:r>
          </w:p>
          <w:p w14:paraId="72289556" w14:textId="49EC6276" w:rsidR="00327E99" w:rsidRPr="00327E99" w:rsidRDefault="00327E99" w:rsidP="00327E99">
            <w:pPr>
              <w:rPr>
                <w:rFonts w:ascii="Arial" w:hAnsi="Arial" w:cs="Arial"/>
                <w:sz w:val="26"/>
                <w:szCs w:val="24"/>
              </w:rPr>
            </w:pPr>
            <w:r w:rsidRPr="00327E99">
              <w:rPr>
                <w:rFonts w:ascii="Arial" w:hAnsi="Arial" w:cs="Arial"/>
                <w:sz w:val="26"/>
                <w:szCs w:val="24"/>
              </w:rPr>
              <w:t>RETAIL SALE OF HANDICRAFTS</w:t>
            </w:r>
          </w:p>
          <w:p w14:paraId="19F5F576" w14:textId="2942D85C" w:rsidR="00327E99" w:rsidRPr="00327E99" w:rsidRDefault="00327E99" w:rsidP="00327E99">
            <w:pPr>
              <w:rPr>
                <w:rFonts w:ascii="Arial" w:hAnsi="Arial" w:cs="Arial"/>
                <w:sz w:val="26"/>
                <w:szCs w:val="24"/>
              </w:rPr>
            </w:pPr>
            <w:r w:rsidRPr="00327E99">
              <w:rPr>
                <w:rFonts w:ascii="Arial" w:hAnsi="Arial" w:cs="Arial"/>
                <w:sz w:val="26"/>
                <w:szCs w:val="24"/>
              </w:rPr>
              <w:lastRenderedPageBreak/>
              <w:t>RETAIL SALE OF HARDWARE MATERIALS</w:t>
            </w:r>
          </w:p>
          <w:p w14:paraId="0BD67508" w14:textId="4D5CFCDC" w:rsidR="00327E99" w:rsidRPr="00327E99" w:rsidRDefault="00327E99" w:rsidP="00327E99">
            <w:pPr>
              <w:rPr>
                <w:rFonts w:ascii="Arial" w:hAnsi="Arial" w:cs="Arial"/>
                <w:sz w:val="26"/>
                <w:szCs w:val="24"/>
              </w:rPr>
            </w:pPr>
            <w:r w:rsidRPr="00327E99">
              <w:rPr>
                <w:rFonts w:ascii="Arial" w:hAnsi="Arial" w:cs="Arial"/>
                <w:sz w:val="26"/>
                <w:szCs w:val="24"/>
              </w:rPr>
              <w:t>RETAIL SALE OF HEALTH PRODUCTS, NON-STORE</w:t>
            </w:r>
          </w:p>
          <w:p w14:paraId="3D545A1F" w14:textId="2ECEDFEE" w:rsidR="00327E99" w:rsidRPr="00327E99" w:rsidRDefault="00327E99" w:rsidP="00327E99">
            <w:pPr>
              <w:rPr>
                <w:rFonts w:ascii="Arial" w:hAnsi="Arial" w:cs="Arial"/>
                <w:sz w:val="26"/>
                <w:szCs w:val="24"/>
              </w:rPr>
            </w:pPr>
            <w:r w:rsidRPr="00327E99">
              <w:rPr>
                <w:rFonts w:ascii="Arial" w:hAnsi="Arial" w:cs="Arial"/>
                <w:sz w:val="26"/>
                <w:szCs w:val="24"/>
              </w:rPr>
              <w:t>RETAIL SALE OF HOME FURNISHING, FURNITURE AND FIXTURES, INCLUDING LAMPS AND LAMP SHADES</w:t>
            </w:r>
          </w:p>
          <w:p w14:paraId="68122329" w14:textId="075B54F2" w:rsidR="00327E99" w:rsidRPr="00327E99" w:rsidRDefault="00327E99" w:rsidP="00327E99">
            <w:pPr>
              <w:rPr>
                <w:rFonts w:ascii="Arial" w:hAnsi="Arial" w:cs="Arial"/>
                <w:sz w:val="26"/>
                <w:szCs w:val="24"/>
              </w:rPr>
            </w:pPr>
            <w:r w:rsidRPr="00327E99">
              <w:rPr>
                <w:rFonts w:ascii="Arial" w:hAnsi="Arial" w:cs="Arial"/>
                <w:sz w:val="26"/>
                <w:szCs w:val="24"/>
              </w:rPr>
              <w:t>RETAIL SALE OF HOUSEHOLD APPLIANCES AND CONSUMER ELECTRONICS</w:t>
            </w:r>
          </w:p>
          <w:p w14:paraId="1ADBDC2D" w14:textId="22D7DF84" w:rsidR="00327E99" w:rsidRPr="00327E99" w:rsidRDefault="00327E99" w:rsidP="00327E99">
            <w:pPr>
              <w:rPr>
                <w:rFonts w:ascii="Arial" w:hAnsi="Arial" w:cs="Arial"/>
                <w:sz w:val="26"/>
                <w:szCs w:val="24"/>
              </w:rPr>
            </w:pPr>
            <w:r w:rsidRPr="00327E99">
              <w:rPr>
                <w:rFonts w:ascii="Arial" w:hAnsi="Arial" w:cs="Arial"/>
                <w:sz w:val="26"/>
                <w:szCs w:val="24"/>
              </w:rPr>
              <w:t>RETAIL SALE OF HOUSEHOLD APPLIANCES, ARTICLES AND EQUIPMENT</w:t>
            </w:r>
          </w:p>
          <w:p w14:paraId="7F9A5C9F" w14:textId="672732C8" w:rsidR="00327E99" w:rsidRPr="00327E99" w:rsidRDefault="00327E99" w:rsidP="00327E99">
            <w:pPr>
              <w:rPr>
                <w:rFonts w:ascii="Arial" w:hAnsi="Arial" w:cs="Arial"/>
                <w:sz w:val="26"/>
                <w:szCs w:val="24"/>
              </w:rPr>
            </w:pPr>
            <w:r w:rsidRPr="00327E99">
              <w:rPr>
                <w:rFonts w:ascii="Arial" w:hAnsi="Arial" w:cs="Arial"/>
                <w:sz w:val="26"/>
                <w:szCs w:val="24"/>
              </w:rPr>
              <w:t>RETAIL SALE OF INTERNET CARD</w:t>
            </w:r>
          </w:p>
          <w:p w14:paraId="5FE03B64" w14:textId="14953741" w:rsidR="00327E99" w:rsidRPr="00327E99" w:rsidRDefault="00327E99" w:rsidP="00327E99">
            <w:pPr>
              <w:rPr>
                <w:rFonts w:ascii="Arial" w:hAnsi="Arial" w:cs="Arial"/>
                <w:sz w:val="26"/>
                <w:szCs w:val="24"/>
              </w:rPr>
            </w:pPr>
            <w:r w:rsidRPr="00327E99">
              <w:rPr>
                <w:rFonts w:ascii="Arial" w:hAnsi="Arial" w:cs="Arial"/>
                <w:sz w:val="26"/>
                <w:szCs w:val="24"/>
              </w:rPr>
              <w:t>RETAIL SALE OF JEWELRY, WATCHES AND CLOCKS</w:t>
            </w:r>
          </w:p>
          <w:p w14:paraId="38536071" w14:textId="24922B14" w:rsidR="00327E99" w:rsidRPr="00327E99" w:rsidRDefault="00327E99" w:rsidP="00327E99">
            <w:pPr>
              <w:rPr>
                <w:rFonts w:ascii="Arial" w:hAnsi="Arial" w:cs="Arial"/>
                <w:sz w:val="26"/>
                <w:szCs w:val="24"/>
              </w:rPr>
            </w:pPr>
            <w:r w:rsidRPr="00327E99">
              <w:rPr>
                <w:rFonts w:ascii="Arial" w:hAnsi="Arial" w:cs="Arial"/>
                <w:sz w:val="26"/>
                <w:szCs w:val="24"/>
              </w:rPr>
              <w:t>RETAIL SALE OF LEATHER AND ARTIFICIAL LEATHER GOODS AND TRAVEL ACCESSORIES, EXCEPT FOOTWEAR</w:t>
            </w:r>
          </w:p>
          <w:p w14:paraId="71A7A537" w14:textId="7D2A10E5" w:rsidR="00327E99" w:rsidRPr="00327E99" w:rsidRDefault="00327E99" w:rsidP="00327E99">
            <w:pPr>
              <w:rPr>
                <w:rFonts w:ascii="Arial" w:hAnsi="Arial" w:cs="Arial"/>
                <w:sz w:val="26"/>
                <w:szCs w:val="24"/>
              </w:rPr>
            </w:pPr>
            <w:r w:rsidRPr="00327E99">
              <w:rPr>
                <w:rFonts w:ascii="Arial" w:hAnsi="Arial" w:cs="Arial"/>
                <w:sz w:val="26"/>
                <w:szCs w:val="24"/>
              </w:rPr>
              <w:t>RETAIL SALE OF LIQUEFIED PETROLEUM GAS AND OTHER FUEL PRODUCTS</w:t>
            </w:r>
          </w:p>
          <w:p w14:paraId="477A2AD6" w14:textId="43CA4137" w:rsidR="00327E99" w:rsidRPr="00327E99" w:rsidRDefault="00327E99" w:rsidP="00327E99">
            <w:pPr>
              <w:rPr>
                <w:rFonts w:ascii="Arial" w:hAnsi="Arial" w:cs="Arial"/>
                <w:sz w:val="26"/>
                <w:szCs w:val="24"/>
              </w:rPr>
            </w:pPr>
            <w:r w:rsidRPr="00327E99">
              <w:rPr>
                <w:rFonts w:ascii="Arial" w:hAnsi="Arial" w:cs="Arial"/>
                <w:sz w:val="26"/>
                <w:szCs w:val="24"/>
              </w:rPr>
              <w:t>RETAIL SALE OF LUMBER</w:t>
            </w:r>
          </w:p>
          <w:p w14:paraId="34CA3753" w14:textId="1F9EFBBA" w:rsidR="00327E99" w:rsidRPr="00327E99" w:rsidRDefault="00327E99" w:rsidP="00327E99">
            <w:pPr>
              <w:rPr>
                <w:rFonts w:ascii="Arial" w:hAnsi="Arial" w:cs="Arial"/>
                <w:sz w:val="26"/>
                <w:szCs w:val="24"/>
              </w:rPr>
            </w:pPr>
            <w:r w:rsidRPr="00327E99">
              <w:rPr>
                <w:rFonts w:ascii="Arial" w:hAnsi="Arial" w:cs="Arial"/>
                <w:sz w:val="26"/>
                <w:szCs w:val="24"/>
              </w:rPr>
              <w:t>RETAIL SALE OF MADE-UP TEXTILE GOODS</w:t>
            </w:r>
          </w:p>
          <w:p w14:paraId="4CB92DFD" w14:textId="7B97004A" w:rsidR="00327E99" w:rsidRPr="00327E99" w:rsidRDefault="00327E99" w:rsidP="00327E99">
            <w:pPr>
              <w:rPr>
                <w:rFonts w:ascii="Arial" w:hAnsi="Arial" w:cs="Arial"/>
                <w:sz w:val="26"/>
                <w:szCs w:val="24"/>
              </w:rPr>
            </w:pPr>
            <w:r w:rsidRPr="00327E99">
              <w:rPr>
                <w:rFonts w:ascii="Arial" w:hAnsi="Arial" w:cs="Arial"/>
                <w:sz w:val="26"/>
                <w:szCs w:val="24"/>
              </w:rPr>
              <w:t>RETAIL SALE OF MASONRY MATERIALS</w:t>
            </w:r>
          </w:p>
          <w:p w14:paraId="77261DA5" w14:textId="09006D3B" w:rsidR="00327E99" w:rsidRPr="00327E99" w:rsidRDefault="00327E99" w:rsidP="00327E99">
            <w:pPr>
              <w:rPr>
                <w:rFonts w:ascii="Arial" w:hAnsi="Arial" w:cs="Arial"/>
                <w:sz w:val="26"/>
                <w:szCs w:val="24"/>
              </w:rPr>
            </w:pPr>
            <w:r w:rsidRPr="00327E99">
              <w:rPr>
                <w:rFonts w:ascii="Arial" w:hAnsi="Arial" w:cs="Arial"/>
                <w:sz w:val="26"/>
                <w:szCs w:val="24"/>
              </w:rPr>
              <w:t>RETAIL SALE OF MEAT AND POULTRY PRODUCTS</w:t>
            </w:r>
          </w:p>
          <w:p w14:paraId="0C4C41E0" w14:textId="59B4EEA9" w:rsidR="00327E99" w:rsidRPr="00327E99" w:rsidRDefault="00327E99" w:rsidP="00327E99">
            <w:pPr>
              <w:rPr>
                <w:rFonts w:ascii="Arial" w:hAnsi="Arial" w:cs="Arial"/>
                <w:sz w:val="26"/>
                <w:szCs w:val="24"/>
              </w:rPr>
            </w:pPr>
            <w:r w:rsidRPr="00327E99">
              <w:rPr>
                <w:rFonts w:ascii="Arial" w:hAnsi="Arial" w:cs="Arial"/>
                <w:sz w:val="26"/>
                <w:szCs w:val="24"/>
              </w:rPr>
              <w:t>RETAIL SALE OF MEDICAL, SURGICAL AND ORTHOPEDIC GOODS/INSTRUMENTS AND DENTAL SUPPLIES</w:t>
            </w:r>
          </w:p>
          <w:p w14:paraId="6487D676" w14:textId="381EFE31" w:rsidR="00327E99" w:rsidRPr="00327E99" w:rsidRDefault="00327E99" w:rsidP="00327E99">
            <w:pPr>
              <w:rPr>
                <w:rFonts w:ascii="Arial" w:hAnsi="Arial" w:cs="Arial"/>
                <w:sz w:val="26"/>
                <w:szCs w:val="24"/>
              </w:rPr>
            </w:pPr>
            <w:r w:rsidRPr="00327E99">
              <w:rPr>
                <w:rFonts w:ascii="Arial" w:hAnsi="Arial" w:cs="Arial"/>
                <w:sz w:val="26"/>
                <w:szCs w:val="24"/>
              </w:rPr>
              <w:t>RETAIL SALE OF MOBILE PHONES AND OTHER HANDHELD MOBILE DEVICES (E.G. CELLULAR PHONES, SMART PHONES, TABLETS)</w:t>
            </w:r>
          </w:p>
          <w:p w14:paraId="4A3B4D86" w14:textId="654358BF" w:rsidR="00327E99" w:rsidRPr="00327E99" w:rsidRDefault="00327E99" w:rsidP="00327E99">
            <w:pPr>
              <w:rPr>
                <w:rFonts w:ascii="Arial" w:hAnsi="Arial" w:cs="Arial"/>
                <w:sz w:val="26"/>
                <w:szCs w:val="24"/>
              </w:rPr>
            </w:pPr>
            <w:r w:rsidRPr="00327E99">
              <w:rPr>
                <w:rFonts w:ascii="Arial" w:hAnsi="Arial" w:cs="Arial"/>
                <w:sz w:val="26"/>
                <w:szCs w:val="24"/>
              </w:rPr>
              <w:t>RETAIL SALE OF MODISTES' SUPPLIES</w:t>
            </w:r>
          </w:p>
          <w:p w14:paraId="6019F3A8" w14:textId="074FDD91" w:rsidR="00327E99" w:rsidRPr="00327E99" w:rsidRDefault="00327E99" w:rsidP="00327E99">
            <w:pPr>
              <w:rPr>
                <w:rFonts w:ascii="Arial" w:hAnsi="Arial" w:cs="Arial"/>
                <w:sz w:val="26"/>
                <w:szCs w:val="24"/>
              </w:rPr>
            </w:pPr>
            <w:r w:rsidRPr="00327E99">
              <w:rPr>
                <w:rFonts w:ascii="Arial" w:hAnsi="Arial" w:cs="Arial"/>
                <w:sz w:val="26"/>
                <w:szCs w:val="24"/>
              </w:rPr>
              <w:t>RETAIL SALE OF MOTOR VEHICLES PARTS AND ACCESSORIES</w:t>
            </w:r>
          </w:p>
          <w:p w14:paraId="5EA55609" w14:textId="2B8C5068" w:rsidR="00327E99" w:rsidRPr="00327E99" w:rsidRDefault="00327E99" w:rsidP="00327E99">
            <w:pPr>
              <w:rPr>
                <w:rFonts w:ascii="Arial" w:hAnsi="Arial" w:cs="Arial"/>
                <w:sz w:val="26"/>
                <w:szCs w:val="24"/>
              </w:rPr>
            </w:pPr>
            <w:r w:rsidRPr="00327E99">
              <w:rPr>
                <w:rFonts w:ascii="Arial" w:hAnsi="Arial" w:cs="Arial"/>
                <w:sz w:val="26"/>
                <w:szCs w:val="24"/>
              </w:rPr>
              <w:t>RETAIL SALE OF MUSIC AND VIDEO RECORDINGS</w:t>
            </w:r>
          </w:p>
          <w:p w14:paraId="07E28797" w14:textId="2544C767" w:rsidR="00327E99" w:rsidRPr="00327E99" w:rsidRDefault="00327E99" w:rsidP="00327E99">
            <w:pPr>
              <w:rPr>
                <w:rFonts w:ascii="Arial" w:hAnsi="Arial" w:cs="Arial"/>
                <w:sz w:val="26"/>
                <w:szCs w:val="24"/>
              </w:rPr>
            </w:pPr>
            <w:r w:rsidRPr="00327E99">
              <w:rPr>
                <w:rFonts w:ascii="Arial" w:hAnsi="Arial" w:cs="Arial"/>
                <w:sz w:val="26"/>
                <w:szCs w:val="24"/>
              </w:rPr>
              <w:t>RETAIL SALE OF MUSIC AND VIDEO RECORDINGS IN SPECIALIZED STORE</w:t>
            </w:r>
          </w:p>
          <w:p w14:paraId="18786A0C" w14:textId="251C7354" w:rsidR="00327E99" w:rsidRPr="00327E99" w:rsidRDefault="00327E99" w:rsidP="00327E99">
            <w:pPr>
              <w:rPr>
                <w:rFonts w:ascii="Arial" w:hAnsi="Arial" w:cs="Arial"/>
                <w:sz w:val="26"/>
                <w:szCs w:val="24"/>
              </w:rPr>
            </w:pPr>
            <w:r w:rsidRPr="00327E99">
              <w:rPr>
                <w:rFonts w:ascii="Arial" w:hAnsi="Arial" w:cs="Arial"/>
                <w:sz w:val="26"/>
                <w:szCs w:val="24"/>
              </w:rPr>
              <w:t xml:space="preserve">RETAIL SALE OF MUSICAL INSTRUMENTS AND RECORDS, TAPES AND CARTRIDGES </w:t>
            </w:r>
          </w:p>
          <w:p w14:paraId="5E891F0E" w14:textId="2A9FF675" w:rsidR="00327E99" w:rsidRPr="00327E99" w:rsidRDefault="00327E99" w:rsidP="00327E99">
            <w:pPr>
              <w:rPr>
                <w:rFonts w:ascii="Arial" w:hAnsi="Arial" w:cs="Arial"/>
                <w:sz w:val="26"/>
                <w:szCs w:val="24"/>
              </w:rPr>
            </w:pPr>
            <w:r w:rsidRPr="00327E99">
              <w:rPr>
                <w:rFonts w:ascii="Arial" w:hAnsi="Arial" w:cs="Arial"/>
                <w:sz w:val="26"/>
                <w:szCs w:val="24"/>
              </w:rPr>
              <w:t>RETAIL SALE OF NIPA, BAMBOO AND RATTAN</w:t>
            </w:r>
          </w:p>
          <w:p w14:paraId="4D794DFA" w14:textId="0F731DD6" w:rsidR="00327E99" w:rsidRPr="00327E99" w:rsidRDefault="00327E99" w:rsidP="00327E99">
            <w:pPr>
              <w:rPr>
                <w:rFonts w:ascii="Arial" w:hAnsi="Arial" w:cs="Arial"/>
                <w:sz w:val="26"/>
                <w:szCs w:val="24"/>
              </w:rPr>
            </w:pPr>
            <w:r w:rsidRPr="00327E99">
              <w:rPr>
                <w:rFonts w:ascii="Arial" w:hAnsi="Arial" w:cs="Arial"/>
                <w:sz w:val="26"/>
                <w:szCs w:val="24"/>
              </w:rPr>
              <w:t>RETAIL SALE OF NON-ALCOHOLIC BEVERAGES (NOT CONSUMED ON THE SPOT)</w:t>
            </w:r>
          </w:p>
          <w:p w14:paraId="41B14D42" w14:textId="62B7711D" w:rsidR="00327E99" w:rsidRPr="00327E99" w:rsidRDefault="00327E99" w:rsidP="00327E99">
            <w:pPr>
              <w:rPr>
                <w:rFonts w:ascii="Arial" w:hAnsi="Arial" w:cs="Arial"/>
                <w:sz w:val="26"/>
                <w:szCs w:val="24"/>
              </w:rPr>
            </w:pPr>
            <w:r w:rsidRPr="00327E99">
              <w:rPr>
                <w:rFonts w:ascii="Arial" w:hAnsi="Arial" w:cs="Arial"/>
                <w:sz w:val="26"/>
                <w:szCs w:val="24"/>
              </w:rPr>
              <w:t>RETAIL SALE OF OFFICE MACHINES AND EQUIPMENT, EXCLUDING COMPUTERS AND COMPUTER PERIPHERAL EQUIPMENT</w:t>
            </w:r>
          </w:p>
          <w:p w14:paraId="49EDA3DC" w14:textId="63126001" w:rsidR="00327E99" w:rsidRPr="00327E99" w:rsidRDefault="00327E99" w:rsidP="00327E99">
            <w:pPr>
              <w:rPr>
                <w:rFonts w:ascii="Arial" w:hAnsi="Arial" w:cs="Arial"/>
                <w:sz w:val="26"/>
                <w:szCs w:val="24"/>
              </w:rPr>
            </w:pPr>
            <w:r w:rsidRPr="00327E99">
              <w:rPr>
                <w:rFonts w:ascii="Arial" w:hAnsi="Arial" w:cs="Arial"/>
                <w:sz w:val="26"/>
                <w:szCs w:val="24"/>
              </w:rPr>
              <w:t>RETAIL SALE OF OPTICAL GOODS AND SUPPLIES</w:t>
            </w:r>
          </w:p>
          <w:p w14:paraId="3CB40251" w14:textId="58CFE8E7" w:rsidR="00327E99" w:rsidRPr="00327E99" w:rsidRDefault="00327E99" w:rsidP="00327E99">
            <w:pPr>
              <w:rPr>
                <w:rFonts w:ascii="Arial" w:hAnsi="Arial" w:cs="Arial"/>
                <w:sz w:val="26"/>
                <w:szCs w:val="24"/>
              </w:rPr>
            </w:pPr>
            <w:r w:rsidRPr="00327E99">
              <w:rPr>
                <w:rFonts w:ascii="Arial" w:hAnsi="Arial" w:cs="Arial"/>
                <w:sz w:val="26"/>
                <w:szCs w:val="24"/>
              </w:rPr>
              <w:t>RETAIL SALE OF OTHER CLOTHING, FOOTWEAR AND LEATHER ARTICLES IN SPECIALIZED STORES, N.E.C.</w:t>
            </w:r>
          </w:p>
          <w:p w14:paraId="60C9BDA2" w14:textId="5C62DB6F" w:rsidR="00327E99" w:rsidRPr="00327E99" w:rsidRDefault="00327E99" w:rsidP="00327E99">
            <w:pPr>
              <w:rPr>
                <w:rFonts w:ascii="Arial" w:hAnsi="Arial" w:cs="Arial"/>
                <w:sz w:val="26"/>
                <w:szCs w:val="24"/>
              </w:rPr>
            </w:pPr>
            <w:r w:rsidRPr="00327E99">
              <w:rPr>
                <w:rFonts w:ascii="Arial" w:hAnsi="Arial" w:cs="Arial"/>
                <w:sz w:val="26"/>
                <w:szCs w:val="24"/>
              </w:rPr>
              <w:t xml:space="preserve">RETAIL SALE OF OTHER TELECOMMUNICATIONS EQUIPMENT, N.E.C. </w:t>
            </w:r>
          </w:p>
          <w:p w14:paraId="367CD262" w14:textId="43666EED" w:rsidR="00327E99" w:rsidRPr="00327E99" w:rsidRDefault="00327E99" w:rsidP="00327E99">
            <w:pPr>
              <w:rPr>
                <w:rFonts w:ascii="Arial" w:hAnsi="Arial" w:cs="Arial"/>
                <w:sz w:val="26"/>
                <w:szCs w:val="24"/>
              </w:rPr>
            </w:pPr>
            <w:r w:rsidRPr="00327E99">
              <w:rPr>
                <w:rFonts w:ascii="Arial" w:hAnsi="Arial" w:cs="Arial"/>
                <w:sz w:val="26"/>
                <w:szCs w:val="24"/>
              </w:rPr>
              <w:t>RETAIL SALE OF PAINTS, VARNISHES AND LACQUERS</w:t>
            </w:r>
          </w:p>
          <w:p w14:paraId="6D9FCDF8" w14:textId="43EE49FC" w:rsidR="00327E99" w:rsidRPr="00327E99" w:rsidRDefault="00327E99" w:rsidP="00327E99">
            <w:pPr>
              <w:rPr>
                <w:rFonts w:ascii="Arial" w:hAnsi="Arial" w:cs="Arial"/>
                <w:sz w:val="26"/>
                <w:szCs w:val="24"/>
              </w:rPr>
            </w:pPr>
            <w:r w:rsidRPr="00327E99">
              <w:rPr>
                <w:rFonts w:ascii="Arial" w:hAnsi="Arial" w:cs="Arial"/>
                <w:sz w:val="26"/>
                <w:szCs w:val="24"/>
              </w:rPr>
              <w:t>RETAIL SALE OF PARTS AND ACCESSORIES OF CELLULAR PHONES AND OTHER HANDHELD MOBILE DEVICES</w:t>
            </w:r>
          </w:p>
          <w:p w14:paraId="26AD912A" w14:textId="36FD1654" w:rsidR="00327E99" w:rsidRPr="00327E99" w:rsidRDefault="00327E99" w:rsidP="00327E99">
            <w:pPr>
              <w:rPr>
                <w:rFonts w:ascii="Arial" w:hAnsi="Arial" w:cs="Arial"/>
                <w:sz w:val="26"/>
                <w:szCs w:val="24"/>
              </w:rPr>
            </w:pPr>
            <w:r w:rsidRPr="00327E99">
              <w:rPr>
                <w:rFonts w:ascii="Arial" w:hAnsi="Arial" w:cs="Arial"/>
                <w:sz w:val="26"/>
                <w:szCs w:val="24"/>
              </w:rPr>
              <w:t>RETAIL SALE OF PERFUMERY, COSMETIC AND TOILET ARTICLES</w:t>
            </w:r>
          </w:p>
          <w:p w14:paraId="6BA6CBA7" w14:textId="2AEF1F18" w:rsidR="00327E99" w:rsidRPr="00327E99" w:rsidRDefault="00327E99" w:rsidP="00327E99">
            <w:pPr>
              <w:rPr>
                <w:rFonts w:ascii="Arial" w:hAnsi="Arial" w:cs="Arial"/>
                <w:sz w:val="26"/>
                <w:szCs w:val="24"/>
              </w:rPr>
            </w:pPr>
            <w:r w:rsidRPr="00327E99">
              <w:rPr>
                <w:rFonts w:ascii="Arial" w:hAnsi="Arial" w:cs="Arial"/>
                <w:sz w:val="26"/>
                <w:szCs w:val="24"/>
              </w:rPr>
              <w:t>RETAIL SALE OF PET</w:t>
            </w:r>
          </w:p>
          <w:p w14:paraId="78DFA5DF" w14:textId="3DC1ADA0" w:rsidR="00327E99" w:rsidRPr="00327E99" w:rsidRDefault="00327E99" w:rsidP="00327E99">
            <w:pPr>
              <w:rPr>
                <w:rFonts w:ascii="Arial" w:hAnsi="Arial" w:cs="Arial"/>
                <w:sz w:val="26"/>
                <w:szCs w:val="24"/>
              </w:rPr>
            </w:pPr>
            <w:r w:rsidRPr="00327E99">
              <w:rPr>
                <w:rFonts w:ascii="Arial" w:hAnsi="Arial" w:cs="Arial"/>
                <w:sz w:val="26"/>
                <w:szCs w:val="24"/>
              </w:rPr>
              <w:t>RETAIL SALE OF PET SUPPLIES</w:t>
            </w:r>
          </w:p>
          <w:p w14:paraId="36EB64E8" w14:textId="7DD078D4" w:rsidR="00327E99" w:rsidRPr="00327E99" w:rsidRDefault="00327E99" w:rsidP="00327E99">
            <w:pPr>
              <w:rPr>
                <w:rFonts w:ascii="Arial" w:hAnsi="Arial" w:cs="Arial"/>
                <w:sz w:val="26"/>
                <w:szCs w:val="24"/>
              </w:rPr>
            </w:pPr>
            <w:r w:rsidRPr="00327E99">
              <w:rPr>
                <w:rFonts w:ascii="Arial" w:hAnsi="Arial" w:cs="Arial"/>
                <w:sz w:val="26"/>
                <w:szCs w:val="24"/>
              </w:rPr>
              <w:t>RETAIL SALE OF PREPAID CARDS</w:t>
            </w:r>
          </w:p>
          <w:p w14:paraId="7F8AECB9" w14:textId="56701B06" w:rsidR="00327E99" w:rsidRPr="00327E99" w:rsidRDefault="00327E99" w:rsidP="00327E99">
            <w:pPr>
              <w:rPr>
                <w:rFonts w:ascii="Arial" w:hAnsi="Arial" w:cs="Arial"/>
                <w:sz w:val="26"/>
                <w:szCs w:val="24"/>
              </w:rPr>
            </w:pPr>
            <w:r w:rsidRPr="00327E99">
              <w:rPr>
                <w:rFonts w:ascii="Arial" w:hAnsi="Arial" w:cs="Arial"/>
                <w:sz w:val="26"/>
                <w:szCs w:val="24"/>
              </w:rPr>
              <w:t>RETAIL SALE OF RADIO AND TELEVISION, INCLUDING PARTS AND ACCESSORIES</w:t>
            </w:r>
          </w:p>
          <w:p w14:paraId="0FA86A40" w14:textId="42A58BCA" w:rsidR="00327E99" w:rsidRPr="00327E99" w:rsidRDefault="00327E99" w:rsidP="00327E99">
            <w:pPr>
              <w:rPr>
                <w:rFonts w:ascii="Arial" w:hAnsi="Arial" w:cs="Arial"/>
                <w:sz w:val="26"/>
                <w:szCs w:val="24"/>
              </w:rPr>
            </w:pPr>
            <w:r w:rsidRPr="00327E99">
              <w:rPr>
                <w:rFonts w:ascii="Arial" w:hAnsi="Arial" w:cs="Arial"/>
                <w:sz w:val="26"/>
                <w:szCs w:val="24"/>
              </w:rPr>
              <w:t>RETAIL SALE OF RICE, CORN AND OTHER CEREALS</w:t>
            </w:r>
          </w:p>
          <w:p w14:paraId="4B00C23C" w14:textId="1DE7C56E" w:rsidR="00327E99" w:rsidRPr="00327E99" w:rsidRDefault="00327E99" w:rsidP="00327E99">
            <w:pPr>
              <w:rPr>
                <w:rFonts w:ascii="Arial" w:hAnsi="Arial" w:cs="Arial"/>
                <w:sz w:val="26"/>
                <w:szCs w:val="24"/>
              </w:rPr>
            </w:pPr>
            <w:r w:rsidRPr="00327E99">
              <w:rPr>
                <w:rFonts w:ascii="Arial" w:hAnsi="Arial" w:cs="Arial"/>
                <w:sz w:val="26"/>
                <w:szCs w:val="24"/>
              </w:rPr>
              <w:t xml:space="preserve">RETAIL SALE OF SECOND-HAND CLOTHING, FOOTWEAR AND LEATHER ARTICLES </w:t>
            </w:r>
          </w:p>
          <w:p w14:paraId="77285F58" w14:textId="5CAEF3C3" w:rsidR="00327E99" w:rsidRPr="00327E99" w:rsidRDefault="00327E99" w:rsidP="00327E99">
            <w:pPr>
              <w:rPr>
                <w:rFonts w:ascii="Arial" w:hAnsi="Arial" w:cs="Arial"/>
                <w:sz w:val="26"/>
                <w:szCs w:val="24"/>
              </w:rPr>
            </w:pPr>
            <w:r w:rsidRPr="00327E99">
              <w:rPr>
                <w:rFonts w:ascii="Arial" w:hAnsi="Arial" w:cs="Arial"/>
                <w:sz w:val="26"/>
                <w:szCs w:val="24"/>
              </w:rPr>
              <w:t>RETAIL SALE OF SECOND-HAND GOODS, N.E.C.</w:t>
            </w:r>
          </w:p>
          <w:p w14:paraId="62DEB438" w14:textId="76CD7820" w:rsidR="00327E99" w:rsidRPr="00327E99" w:rsidRDefault="00327E99" w:rsidP="00327E99">
            <w:pPr>
              <w:rPr>
                <w:rFonts w:ascii="Arial" w:hAnsi="Arial" w:cs="Arial"/>
                <w:sz w:val="26"/>
                <w:szCs w:val="24"/>
              </w:rPr>
            </w:pPr>
            <w:r w:rsidRPr="00327E99">
              <w:rPr>
                <w:rFonts w:ascii="Arial" w:hAnsi="Arial" w:cs="Arial"/>
                <w:sz w:val="26"/>
                <w:szCs w:val="24"/>
              </w:rPr>
              <w:t>RETAIL SALE OF STEREO EQUIPMENT, CD AND DVD PLAYERS AND EQUIPMENT</w:t>
            </w:r>
          </w:p>
          <w:p w14:paraId="14B4AEEC" w14:textId="1568B113" w:rsidR="00327E99" w:rsidRPr="00327E99" w:rsidRDefault="00327E99" w:rsidP="00327E99">
            <w:pPr>
              <w:rPr>
                <w:rFonts w:ascii="Arial" w:hAnsi="Arial" w:cs="Arial"/>
                <w:sz w:val="26"/>
                <w:szCs w:val="24"/>
              </w:rPr>
            </w:pPr>
            <w:r w:rsidRPr="00327E99">
              <w:rPr>
                <w:rFonts w:ascii="Arial" w:hAnsi="Arial" w:cs="Arial"/>
                <w:sz w:val="26"/>
                <w:szCs w:val="24"/>
              </w:rPr>
              <w:t>RETAIL SALE OF TEXTILES, ALL KINDS</w:t>
            </w:r>
          </w:p>
          <w:p w14:paraId="72A760C2" w14:textId="679FCD73" w:rsidR="00327E99" w:rsidRPr="00327E99" w:rsidRDefault="00327E99" w:rsidP="00327E99">
            <w:pPr>
              <w:rPr>
                <w:rFonts w:ascii="Arial" w:hAnsi="Arial" w:cs="Arial"/>
                <w:sz w:val="26"/>
                <w:szCs w:val="24"/>
              </w:rPr>
            </w:pPr>
            <w:r w:rsidRPr="00327E99">
              <w:rPr>
                <w:rFonts w:ascii="Arial" w:hAnsi="Arial" w:cs="Arial"/>
                <w:sz w:val="26"/>
                <w:szCs w:val="24"/>
              </w:rPr>
              <w:lastRenderedPageBreak/>
              <w:t xml:space="preserve">RETAIL SALE OF TOBACCO PRODUCTS IN SPECIALIZED STORES </w:t>
            </w:r>
          </w:p>
          <w:p w14:paraId="1A37E831" w14:textId="3B761638" w:rsidR="00327E99" w:rsidRPr="00327E99" w:rsidRDefault="00327E99" w:rsidP="00327E99">
            <w:pPr>
              <w:rPr>
                <w:rFonts w:ascii="Arial" w:hAnsi="Arial" w:cs="Arial"/>
                <w:sz w:val="26"/>
                <w:szCs w:val="24"/>
              </w:rPr>
            </w:pPr>
            <w:r w:rsidRPr="00327E99">
              <w:rPr>
                <w:rFonts w:ascii="Arial" w:hAnsi="Arial" w:cs="Arial"/>
                <w:sz w:val="26"/>
                <w:szCs w:val="24"/>
              </w:rPr>
              <w:t>RETAIL SALE OF WATER (INCLUDING DISTRIBUTION)</w:t>
            </w:r>
          </w:p>
          <w:p w14:paraId="6DD36110" w14:textId="5FB2B73B" w:rsidR="00327E99" w:rsidRPr="00327E99" w:rsidRDefault="00327E99" w:rsidP="00327E99">
            <w:pPr>
              <w:rPr>
                <w:rFonts w:ascii="Arial" w:hAnsi="Arial" w:cs="Arial"/>
                <w:sz w:val="26"/>
                <w:szCs w:val="24"/>
              </w:rPr>
            </w:pPr>
            <w:r w:rsidRPr="00327E99">
              <w:rPr>
                <w:rFonts w:ascii="Arial" w:hAnsi="Arial" w:cs="Arial"/>
                <w:sz w:val="26"/>
                <w:szCs w:val="24"/>
              </w:rPr>
              <w:t xml:space="preserve">RETAIL SALE OF WEARING APPAREL, EXCEPT FOOTWEAR </w:t>
            </w:r>
          </w:p>
          <w:p w14:paraId="613F84AB" w14:textId="47C809CF" w:rsidR="00327E99" w:rsidRPr="00327E99" w:rsidRDefault="00327E99" w:rsidP="00327E99">
            <w:pPr>
              <w:rPr>
                <w:rFonts w:ascii="Arial" w:hAnsi="Arial" w:cs="Arial"/>
                <w:sz w:val="26"/>
                <w:szCs w:val="24"/>
              </w:rPr>
            </w:pPr>
            <w:r w:rsidRPr="00327E99">
              <w:rPr>
                <w:rFonts w:ascii="Arial" w:hAnsi="Arial" w:cs="Arial"/>
                <w:sz w:val="26"/>
                <w:szCs w:val="24"/>
              </w:rPr>
              <w:t>RETAIL SALE VIA INTERNET</w:t>
            </w:r>
          </w:p>
          <w:p w14:paraId="5CD176A6" w14:textId="3E4DEAFF" w:rsidR="00327E99" w:rsidRPr="00327E99" w:rsidRDefault="00327E99" w:rsidP="00327E99">
            <w:pPr>
              <w:rPr>
                <w:rFonts w:ascii="Arial" w:hAnsi="Arial" w:cs="Arial"/>
                <w:sz w:val="26"/>
                <w:szCs w:val="24"/>
              </w:rPr>
            </w:pPr>
            <w:r w:rsidRPr="00327E99">
              <w:rPr>
                <w:rFonts w:ascii="Arial" w:hAnsi="Arial" w:cs="Arial"/>
                <w:sz w:val="26"/>
                <w:szCs w:val="24"/>
              </w:rPr>
              <w:t>RETAIL SALE VIA MAIL ORDER</w:t>
            </w:r>
          </w:p>
          <w:p w14:paraId="6AC1B909" w14:textId="1656F6E0" w:rsidR="00327E99" w:rsidRPr="00327E99" w:rsidRDefault="00327E99" w:rsidP="00327E99">
            <w:pPr>
              <w:rPr>
                <w:rFonts w:ascii="Arial" w:hAnsi="Arial" w:cs="Arial"/>
                <w:sz w:val="26"/>
                <w:szCs w:val="24"/>
              </w:rPr>
            </w:pPr>
            <w:r w:rsidRPr="00327E99">
              <w:rPr>
                <w:rFonts w:ascii="Arial" w:hAnsi="Arial" w:cs="Arial"/>
                <w:sz w:val="26"/>
                <w:szCs w:val="24"/>
              </w:rPr>
              <w:t>RETAIL SALE VIA STALLS AND MARKETS OF FOOD, BEVERAGES AND TOBACCO PRODUCTS</w:t>
            </w:r>
          </w:p>
          <w:p w14:paraId="24E47C57" w14:textId="24D62A62" w:rsidR="00327E99" w:rsidRPr="00327E99" w:rsidRDefault="00327E99" w:rsidP="00327E99">
            <w:pPr>
              <w:rPr>
                <w:rFonts w:ascii="Arial" w:hAnsi="Arial" w:cs="Arial"/>
                <w:sz w:val="26"/>
                <w:szCs w:val="24"/>
              </w:rPr>
            </w:pPr>
            <w:r w:rsidRPr="00327E99">
              <w:rPr>
                <w:rFonts w:ascii="Arial" w:hAnsi="Arial" w:cs="Arial"/>
                <w:sz w:val="26"/>
                <w:szCs w:val="24"/>
              </w:rPr>
              <w:t>RETAIL SALE VIA STALLS AND MARKETS OF TEXTILES, CLOTHING AND FOOTWEAR</w:t>
            </w:r>
          </w:p>
          <w:p w14:paraId="6C82E8EC" w14:textId="64117F9C" w:rsidR="00327E99" w:rsidRPr="00327E99" w:rsidRDefault="00327E99" w:rsidP="00327E99">
            <w:pPr>
              <w:rPr>
                <w:rFonts w:ascii="Arial" w:hAnsi="Arial" w:cs="Arial"/>
                <w:sz w:val="26"/>
                <w:szCs w:val="24"/>
              </w:rPr>
            </w:pPr>
            <w:r w:rsidRPr="00327E99">
              <w:rPr>
                <w:rFonts w:ascii="Arial" w:hAnsi="Arial" w:cs="Arial"/>
                <w:sz w:val="26"/>
                <w:szCs w:val="24"/>
              </w:rPr>
              <w:t>RETAIL SALE VIA TELEPHONE ORDER</w:t>
            </w:r>
          </w:p>
          <w:p w14:paraId="752EA556" w14:textId="15B5B8A5" w:rsidR="00327E99" w:rsidRPr="00327E99" w:rsidRDefault="00327E99" w:rsidP="00327E99">
            <w:pPr>
              <w:rPr>
                <w:rFonts w:ascii="Arial" w:hAnsi="Arial" w:cs="Arial"/>
                <w:sz w:val="26"/>
                <w:szCs w:val="24"/>
              </w:rPr>
            </w:pPr>
            <w:r w:rsidRPr="00327E99">
              <w:rPr>
                <w:rFonts w:ascii="Arial" w:hAnsi="Arial" w:cs="Arial"/>
                <w:sz w:val="26"/>
                <w:szCs w:val="24"/>
              </w:rPr>
              <w:t>RETAIL SELLING IN CONVENIENCE STORES</w:t>
            </w:r>
          </w:p>
          <w:p w14:paraId="1989BAF9" w14:textId="024C2CD7" w:rsidR="00327E99" w:rsidRPr="00327E99" w:rsidRDefault="00327E99" w:rsidP="00327E99">
            <w:pPr>
              <w:rPr>
                <w:rFonts w:ascii="Arial" w:hAnsi="Arial" w:cs="Arial"/>
                <w:sz w:val="26"/>
                <w:szCs w:val="24"/>
              </w:rPr>
            </w:pPr>
            <w:r w:rsidRPr="00327E99">
              <w:rPr>
                <w:rFonts w:ascii="Arial" w:hAnsi="Arial" w:cs="Arial"/>
                <w:sz w:val="26"/>
                <w:szCs w:val="24"/>
              </w:rPr>
              <w:t>RETAIL SELLING IN DEPARTMENT STORES</w:t>
            </w:r>
          </w:p>
          <w:p w14:paraId="53D69721" w14:textId="03FD0CAB" w:rsidR="00327E99" w:rsidRPr="00327E99" w:rsidRDefault="00327E99" w:rsidP="00327E99">
            <w:pPr>
              <w:rPr>
                <w:rFonts w:ascii="Arial" w:hAnsi="Arial" w:cs="Arial"/>
                <w:sz w:val="26"/>
                <w:szCs w:val="24"/>
              </w:rPr>
            </w:pPr>
            <w:r w:rsidRPr="00327E99">
              <w:rPr>
                <w:rFonts w:ascii="Arial" w:hAnsi="Arial" w:cs="Arial"/>
                <w:sz w:val="26"/>
                <w:szCs w:val="24"/>
              </w:rPr>
              <w:t>RETAIL SELLING IN GROCERIES</w:t>
            </w:r>
          </w:p>
          <w:p w14:paraId="6A70C16D" w14:textId="10C9A84D" w:rsidR="00327E99" w:rsidRPr="00327E99" w:rsidRDefault="00327E99" w:rsidP="00327E99">
            <w:pPr>
              <w:rPr>
                <w:rFonts w:ascii="Arial" w:hAnsi="Arial" w:cs="Arial"/>
                <w:sz w:val="26"/>
                <w:szCs w:val="24"/>
              </w:rPr>
            </w:pPr>
            <w:r w:rsidRPr="00327E99">
              <w:rPr>
                <w:rFonts w:ascii="Arial" w:hAnsi="Arial" w:cs="Arial"/>
                <w:sz w:val="26"/>
                <w:szCs w:val="24"/>
              </w:rPr>
              <w:t>RETAIL SELLING IN HYPERMARKETS</w:t>
            </w:r>
          </w:p>
          <w:p w14:paraId="02B956C8" w14:textId="71B65133" w:rsidR="00327E99" w:rsidRPr="00327E99" w:rsidRDefault="00327E99" w:rsidP="00327E99">
            <w:pPr>
              <w:rPr>
                <w:rFonts w:ascii="Arial" w:hAnsi="Arial" w:cs="Arial"/>
                <w:sz w:val="26"/>
                <w:szCs w:val="24"/>
              </w:rPr>
            </w:pPr>
            <w:r w:rsidRPr="00327E99">
              <w:rPr>
                <w:rFonts w:ascii="Arial" w:hAnsi="Arial" w:cs="Arial"/>
                <w:sz w:val="26"/>
                <w:szCs w:val="24"/>
              </w:rPr>
              <w:t xml:space="preserve">RETAIL SELLING IN NON-SPECIALIZED STORE/CENTER </w:t>
            </w:r>
          </w:p>
          <w:p w14:paraId="1B42E484" w14:textId="50720172" w:rsidR="00327E99" w:rsidRPr="00327E99" w:rsidRDefault="00327E99" w:rsidP="00327E99">
            <w:pPr>
              <w:rPr>
                <w:rFonts w:ascii="Arial" w:hAnsi="Arial" w:cs="Arial"/>
                <w:sz w:val="26"/>
                <w:szCs w:val="24"/>
              </w:rPr>
            </w:pPr>
            <w:r w:rsidRPr="00327E99">
              <w:rPr>
                <w:rFonts w:ascii="Arial" w:hAnsi="Arial" w:cs="Arial"/>
                <w:sz w:val="26"/>
                <w:szCs w:val="24"/>
              </w:rPr>
              <w:t>RETAIL SELLING IN SARI-SARI STORES</w:t>
            </w:r>
          </w:p>
          <w:p w14:paraId="704555B9" w14:textId="795FAEE7" w:rsidR="00327E99" w:rsidRPr="00327E99" w:rsidRDefault="00327E99" w:rsidP="00327E99">
            <w:pPr>
              <w:rPr>
                <w:rFonts w:ascii="Arial" w:hAnsi="Arial" w:cs="Arial"/>
                <w:sz w:val="26"/>
                <w:szCs w:val="24"/>
              </w:rPr>
            </w:pPr>
            <w:r w:rsidRPr="00327E99">
              <w:rPr>
                <w:rFonts w:ascii="Arial" w:hAnsi="Arial" w:cs="Arial"/>
                <w:sz w:val="26"/>
                <w:szCs w:val="24"/>
              </w:rPr>
              <w:t>RETAIL SELLING IN SUPERMARKETS</w:t>
            </w:r>
          </w:p>
          <w:p w14:paraId="2EF68CC6" w14:textId="4E61BB44" w:rsidR="00327E99" w:rsidRPr="00327E99" w:rsidRDefault="00327E99" w:rsidP="00327E99">
            <w:pPr>
              <w:rPr>
                <w:rFonts w:ascii="Arial" w:hAnsi="Arial" w:cs="Arial"/>
                <w:sz w:val="26"/>
                <w:szCs w:val="24"/>
              </w:rPr>
            </w:pPr>
            <w:r w:rsidRPr="00327E99">
              <w:rPr>
                <w:rFonts w:ascii="Arial" w:hAnsi="Arial" w:cs="Arial"/>
                <w:sz w:val="26"/>
                <w:szCs w:val="24"/>
              </w:rPr>
              <w:t>RETAIL SELLING OF FOOD PRODUCTS IN PASALUBONG STORE/CENTER</w:t>
            </w:r>
          </w:p>
          <w:p w14:paraId="4383576E" w14:textId="77777777" w:rsidR="00327E99" w:rsidRPr="00327E99" w:rsidRDefault="00327E99" w:rsidP="00327E99">
            <w:pPr>
              <w:rPr>
                <w:rFonts w:ascii="Arial" w:hAnsi="Arial" w:cs="Arial"/>
                <w:sz w:val="26"/>
                <w:szCs w:val="24"/>
              </w:rPr>
            </w:pPr>
            <w:r w:rsidRPr="00327E99">
              <w:rPr>
                <w:rFonts w:ascii="Arial" w:hAnsi="Arial" w:cs="Arial"/>
                <w:sz w:val="26"/>
                <w:szCs w:val="24"/>
              </w:rPr>
              <w:tab/>
            </w:r>
            <w:r w:rsidRPr="00327E99">
              <w:rPr>
                <w:rFonts w:ascii="Arial" w:hAnsi="Arial" w:cs="Arial"/>
                <w:sz w:val="26"/>
                <w:szCs w:val="24"/>
              </w:rPr>
              <w:tab/>
            </w:r>
          </w:p>
          <w:p w14:paraId="165A084E" w14:textId="77777777" w:rsidR="00855D57" w:rsidRDefault="00855D57" w:rsidP="00327E99">
            <w:pPr>
              <w:rPr>
                <w:rFonts w:ascii="Arial" w:hAnsi="Arial" w:cs="Arial"/>
                <w:sz w:val="26"/>
                <w:szCs w:val="24"/>
              </w:rPr>
            </w:pPr>
          </w:p>
          <w:p w14:paraId="20BDE616" w14:textId="11999679" w:rsidR="00327E99" w:rsidRPr="00327E99" w:rsidRDefault="00327E99" w:rsidP="00327E99">
            <w:pPr>
              <w:rPr>
                <w:rFonts w:ascii="Arial" w:hAnsi="Arial" w:cs="Arial"/>
                <w:sz w:val="26"/>
                <w:szCs w:val="24"/>
              </w:rPr>
            </w:pPr>
            <w:r w:rsidRPr="00327E99">
              <w:rPr>
                <w:rFonts w:ascii="Arial" w:hAnsi="Arial" w:cs="Arial"/>
                <w:sz w:val="26"/>
                <w:szCs w:val="24"/>
              </w:rPr>
              <w:t>5</w:t>
            </w:r>
            <w:r w:rsidR="00855D57">
              <w:rPr>
                <w:rFonts w:ascii="Arial" w:hAnsi="Arial" w:cs="Arial"/>
                <w:sz w:val="26"/>
                <w:szCs w:val="24"/>
              </w:rPr>
              <w:t xml:space="preserve"> </w:t>
            </w:r>
            <w:r w:rsidRPr="00327E99">
              <w:rPr>
                <w:rFonts w:ascii="Arial" w:hAnsi="Arial" w:cs="Arial"/>
                <w:sz w:val="26"/>
                <w:szCs w:val="24"/>
              </w:rPr>
              <w:t>Par E</w:t>
            </w:r>
            <w:r w:rsidRPr="00327E99">
              <w:rPr>
                <w:rFonts w:ascii="Arial" w:hAnsi="Arial" w:cs="Arial"/>
                <w:sz w:val="26"/>
                <w:szCs w:val="24"/>
              </w:rPr>
              <w:tab/>
              <w:t>On contractors and other independent contractors, in accordance with the following schedule:</w:t>
            </w:r>
          </w:p>
          <w:p w14:paraId="40158B42" w14:textId="77777777" w:rsidR="00855D57" w:rsidRDefault="00855D57" w:rsidP="00327E99">
            <w:pPr>
              <w:rPr>
                <w:rFonts w:ascii="Arial" w:hAnsi="Arial" w:cs="Arial"/>
                <w:sz w:val="26"/>
                <w:szCs w:val="24"/>
              </w:rPr>
            </w:pPr>
          </w:p>
          <w:p w14:paraId="3030ACA4" w14:textId="2BD5B1DF" w:rsidR="00327E99" w:rsidRPr="00327E99" w:rsidRDefault="00327E99" w:rsidP="00327E99">
            <w:pPr>
              <w:rPr>
                <w:rFonts w:ascii="Arial" w:hAnsi="Arial" w:cs="Arial"/>
                <w:sz w:val="26"/>
                <w:szCs w:val="24"/>
              </w:rPr>
            </w:pPr>
            <w:r w:rsidRPr="00327E99">
              <w:rPr>
                <w:rFonts w:ascii="Arial" w:hAnsi="Arial" w:cs="Arial"/>
                <w:sz w:val="26"/>
                <w:szCs w:val="24"/>
              </w:rPr>
              <w:t>CHEMICAL AND MECHANICAL WEED CONTROL, DISEASE AND PEST CONTROL SERVICES</w:t>
            </w:r>
          </w:p>
          <w:p w14:paraId="565BD077" w14:textId="3EE39CA9" w:rsidR="00327E99" w:rsidRPr="00327E99" w:rsidRDefault="00327E99" w:rsidP="00327E99">
            <w:pPr>
              <w:rPr>
                <w:rFonts w:ascii="Arial" w:hAnsi="Arial" w:cs="Arial"/>
                <w:sz w:val="26"/>
                <w:szCs w:val="24"/>
              </w:rPr>
            </w:pPr>
            <w:r w:rsidRPr="00327E99">
              <w:rPr>
                <w:rFonts w:ascii="Arial" w:hAnsi="Arial" w:cs="Arial"/>
                <w:sz w:val="26"/>
                <w:szCs w:val="24"/>
              </w:rPr>
              <w:t>CONTRACT ANIMAL GROWING SERVICES ON A FEE BASIS</w:t>
            </w:r>
          </w:p>
          <w:p w14:paraId="1B594A9C" w14:textId="70950F33" w:rsidR="00327E99" w:rsidRPr="00327E99" w:rsidRDefault="00327E99" w:rsidP="00327E99">
            <w:pPr>
              <w:rPr>
                <w:rFonts w:ascii="Arial" w:hAnsi="Arial" w:cs="Arial"/>
                <w:sz w:val="26"/>
                <w:szCs w:val="24"/>
              </w:rPr>
            </w:pPr>
            <w:r w:rsidRPr="00327E99">
              <w:rPr>
                <w:rFonts w:ascii="Arial" w:hAnsi="Arial" w:cs="Arial"/>
                <w:sz w:val="26"/>
                <w:szCs w:val="24"/>
              </w:rPr>
              <w:t>EGG-HATCHING, SEX DETERMINATION AND OTHER POULTRY SERVICES</w:t>
            </w:r>
          </w:p>
          <w:p w14:paraId="4B90134B" w14:textId="238F5918" w:rsidR="00327E99" w:rsidRPr="00327E99" w:rsidRDefault="00327E99" w:rsidP="00327E99">
            <w:pPr>
              <w:rPr>
                <w:rFonts w:ascii="Arial" w:hAnsi="Arial" w:cs="Arial"/>
                <w:sz w:val="26"/>
                <w:szCs w:val="24"/>
              </w:rPr>
            </w:pPr>
            <w:r w:rsidRPr="00327E99">
              <w:rPr>
                <w:rFonts w:ascii="Arial" w:hAnsi="Arial" w:cs="Arial"/>
                <w:sz w:val="26"/>
                <w:szCs w:val="24"/>
              </w:rPr>
              <w:t>FARM MANAGEMENT SERVICES</w:t>
            </w:r>
          </w:p>
          <w:p w14:paraId="71410F2B" w14:textId="0613441A" w:rsidR="00327E99" w:rsidRPr="00327E99" w:rsidRDefault="00327E99" w:rsidP="00327E99">
            <w:pPr>
              <w:rPr>
                <w:rFonts w:ascii="Arial" w:hAnsi="Arial" w:cs="Arial"/>
                <w:sz w:val="26"/>
                <w:szCs w:val="24"/>
              </w:rPr>
            </w:pPr>
            <w:r w:rsidRPr="00327E99">
              <w:rPr>
                <w:rFonts w:ascii="Arial" w:hAnsi="Arial" w:cs="Arial"/>
                <w:sz w:val="26"/>
                <w:szCs w:val="24"/>
              </w:rPr>
              <w:t>HUNTING, TRAPPING AND RELATED  SERVICE ACTIVITIES</w:t>
            </w:r>
          </w:p>
          <w:p w14:paraId="67EFC62D" w14:textId="21F92173" w:rsidR="00327E99" w:rsidRPr="00327E99" w:rsidRDefault="00327E99" w:rsidP="00327E99">
            <w:pPr>
              <w:rPr>
                <w:rFonts w:ascii="Arial" w:hAnsi="Arial" w:cs="Arial"/>
                <w:sz w:val="26"/>
                <w:szCs w:val="24"/>
              </w:rPr>
            </w:pPr>
            <w:r w:rsidRPr="00327E99">
              <w:rPr>
                <w:rFonts w:ascii="Arial" w:hAnsi="Arial" w:cs="Arial"/>
                <w:sz w:val="26"/>
                <w:szCs w:val="24"/>
              </w:rPr>
              <w:t>SERVICES TO ESTABLISH CROPS, PROMOTE THEIR GROWTH AND PROTECT THEM FROM PESTS AND DISEASES, N.E.C.</w:t>
            </w:r>
          </w:p>
          <w:p w14:paraId="7492995E" w14:textId="23873BD3" w:rsidR="00327E99" w:rsidRPr="00327E99" w:rsidRDefault="00327E99" w:rsidP="00327E99">
            <w:pPr>
              <w:rPr>
                <w:rFonts w:ascii="Arial" w:hAnsi="Arial" w:cs="Arial"/>
                <w:sz w:val="26"/>
                <w:szCs w:val="24"/>
              </w:rPr>
            </w:pPr>
            <w:r w:rsidRPr="00327E99">
              <w:rPr>
                <w:rFonts w:ascii="Arial" w:hAnsi="Arial" w:cs="Arial"/>
                <w:sz w:val="26"/>
                <w:szCs w:val="24"/>
              </w:rPr>
              <w:t>SERVICES TO PROMOTE PROPAGATION, GROWTH AND OUTPUT OF ANIMALS</w:t>
            </w:r>
          </w:p>
          <w:p w14:paraId="37129001" w14:textId="52557B28" w:rsidR="00327E99" w:rsidRPr="00327E99" w:rsidRDefault="00327E99" w:rsidP="00327E99">
            <w:pPr>
              <w:rPr>
                <w:rFonts w:ascii="Arial" w:hAnsi="Arial" w:cs="Arial"/>
                <w:sz w:val="26"/>
                <w:szCs w:val="24"/>
              </w:rPr>
            </w:pPr>
            <w:r w:rsidRPr="00327E99">
              <w:rPr>
                <w:rFonts w:ascii="Arial" w:hAnsi="Arial" w:cs="Arial"/>
                <w:sz w:val="26"/>
                <w:szCs w:val="24"/>
              </w:rPr>
              <w:t>SUPPORT SERVICES TO FORESTRY</w:t>
            </w:r>
          </w:p>
          <w:p w14:paraId="5E2B3CB8" w14:textId="41FEA40C" w:rsidR="00327E99" w:rsidRPr="00327E99" w:rsidRDefault="00327E99" w:rsidP="00327E99">
            <w:pPr>
              <w:rPr>
                <w:rFonts w:ascii="Arial" w:hAnsi="Arial" w:cs="Arial"/>
                <w:sz w:val="26"/>
                <w:szCs w:val="24"/>
              </w:rPr>
            </w:pPr>
            <w:r w:rsidRPr="00327E99">
              <w:rPr>
                <w:rFonts w:ascii="Arial" w:hAnsi="Arial" w:cs="Arial"/>
                <w:sz w:val="26"/>
                <w:szCs w:val="24"/>
              </w:rPr>
              <w:t>SUPPORT SERVICE ACTIVITIES INCIDENTAL TO FISHING</w:t>
            </w:r>
          </w:p>
          <w:p w14:paraId="3BC54E30" w14:textId="481EC76C" w:rsidR="00327E99" w:rsidRPr="00327E99" w:rsidRDefault="00327E99" w:rsidP="00327E99">
            <w:pPr>
              <w:rPr>
                <w:rFonts w:ascii="Arial" w:hAnsi="Arial" w:cs="Arial"/>
                <w:sz w:val="26"/>
                <w:szCs w:val="24"/>
              </w:rPr>
            </w:pPr>
            <w:r w:rsidRPr="00327E99">
              <w:rPr>
                <w:rFonts w:ascii="Arial" w:hAnsi="Arial" w:cs="Arial"/>
                <w:sz w:val="26"/>
                <w:szCs w:val="24"/>
              </w:rPr>
              <w:t>OIL AND GAS EXTRACTION ACTIVITIES  NOT PERFORMED ON A FEE OR CONTRACT BASIS</w:t>
            </w:r>
          </w:p>
          <w:p w14:paraId="1B555E22" w14:textId="180117D1" w:rsidR="00327E99" w:rsidRPr="00327E99" w:rsidRDefault="00327E99" w:rsidP="00327E99">
            <w:pPr>
              <w:rPr>
                <w:rFonts w:ascii="Arial" w:hAnsi="Arial" w:cs="Arial"/>
                <w:sz w:val="26"/>
                <w:szCs w:val="24"/>
              </w:rPr>
            </w:pPr>
            <w:r w:rsidRPr="00327E99">
              <w:rPr>
                <w:rFonts w:ascii="Arial" w:hAnsi="Arial" w:cs="Arial"/>
                <w:sz w:val="26"/>
                <w:szCs w:val="24"/>
              </w:rPr>
              <w:t>OIL AND GAS EXTRACTION ACTIVITIES ON A FEE OR CONTRACT BASIS</w:t>
            </w:r>
          </w:p>
          <w:p w14:paraId="3508F7E6" w14:textId="5326DBA8" w:rsidR="00327E99" w:rsidRPr="00327E99" w:rsidRDefault="00327E99" w:rsidP="00327E99">
            <w:pPr>
              <w:rPr>
                <w:rFonts w:ascii="Arial" w:hAnsi="Arial" w:cs="Arial"/>
                <w:sz w:val="26"/>
                <w:szCs w:val="24"/>
              </w:rPr>
            </w:pPr>
            <w:r w:rsidRPr="00327E99">
              <w:rPr>
                <w:rFonts w:ascii="Arial" w:hAnsi="Arial" w:cs="Arial"/>
                <w:sz w:val="26"/>
                <w:szCs w:val="24"/>
              </w:rPr>
              <w:t>SUPPORT ACTIVITIES FOR OTHER MINING AND QUARRYING</w:t>
            </w:r>
          </w:p>
          <w:p w14:paraId="341AF937" w14:textId="7DD0BE20" w:rsidR="00327E99" w:rsidRPr="00327E99" w:rsidRDefault="00327E99" w:rsidP="00327E99">
            <w:pPr>
              <w:rPr>
                <w:rFonts w:ascii="Arial" w:hAnsi="Arial" w:cs="Arial"/>
                <w:sz w:val="26"/>
                <w:szCs w:val="24"/>
              </w:rPr>
            </w:pPr>
            <w:r w:rsidRPr="00327E99">
              <w:rPr>
                <w:rFonts w:ascii="Arial" w:hAnsi="Arial" w:cs="Arial"/>
                <w:sz w:val="26"/>
                <w:szCs w:val="24"/>
              </w:rPr>
              <w:t>BOOKBINDING AND RELATED WORK</w:t>
            </w:r>
          </w:p>
          <w:p w14:paraId="09D77179" w14:textId="3AA8D282" w:rsidR="00327E99" w:rsidRPr="00327E99" w:rsidRDefault="00327E99" w:rsidP="00327E99">
            <w:pPr>
              <w:rPr>
                <w:rFonts w:ascii="Arial" w:hAnsi="Arial" w:cs="Arial"/>
                <w:sz w:val="26"/>
                <w:szCs w:val="24"/>
              </w:rPr>
            </w:pPr>
            <w:r w:rsidRPr="00327E99">
              <w:rPr>
                <w:rFonts w:ascii="Arial" w:hAnsi="Arial" w:cs="Arial"/>
                <w:sz w:val="26"/>
                <w:szCs w:val="24"/>
              </w:rPr>
              <w:t>ELECTROTYPING, STEREOTYPING AND PHOTOENGRAVING</w:t>
            </w:r>
          </w:p>
          <w:p w14:paraId="2928F52B" w14:textId="1EA7A785" w:rsidR="00327E99" w:rsidRPr="00327E99" w:rsidRDefault="00327E99" w:rsidP="00327E99">
            <w:pPr>
              <w:rPr>
                <w:rFonts w:ascii="Arial" w:hAnsi="Arial" w:cs="Arial"/>
                <w:sz w:val="26"/>
                <w:szCs w:val="24"/>
              </w:rPr>
            </w:pPr>
            <w:r w:rsidRPr="00327E99">
              <w:rPr>
                <w:rFonts w:ascii="Arial" w:hAnsi="Arial" w:cs="Arial"/>
                <w:sz w:val="26"/>
                <w:szCs w:val="24"/>
              </w:rPr>
              <w:t>FILM AND VIDEO REPRODUCTION</w:t>
            </w:r>
          </w:p>
          <w:p w14:paraId="23522DAB" w14:textId="3F79D22D" w:rsidR="00327E99" w:rsidRPr="00327E99" w:rsidRDefault="00327E99" w:rsidP="00327E99">
            <w:pPr>
              <w:rPr>
                <w:rFonts w:ascii="Arial" w:hAnsi="Arial" w:cs="Arial"/>
                <w:sz w:val="26"/>
                <w:szCs w:val="24"/>
              </w:rPr>
            </w:pPr>
            <w:r w:rsidRPr="00327E99">
              <w:rPr>
                <w:rFonts w:ascii="Arial" w:hAnsi="Arial" w:cs="Arial"/>
                <w:sz w:val="26"/>
                <w:szCs w:val="24"/>
              </w:rPr>
              <w:t>REPRODUCTION OF FLOPPY, HARD OR COMPACT DISKS</w:t>
            </w:r>
          </w:p>
          <w:p w14:paraId="22AEB1B2" w14:textId="4E49DEEB" w:rsidR="00327E99" w:rsidRPr="00327E99" w:rsidRDefault="00327E99" w:rsidP="00327E99">
            <w:pPr>
              <w:rPr>
                <w:rFonts w:ascii="Arial" w:hAnsi="Arial" w:cs="Arial"/>
                <w:sz w:val="26"/>
                <w:szCs w:val="24"/>
              </w:rPr>
            </w:pPr>
            <w:r w:rsidRPr="00327E99">
              <w:rPr>
                <w:rFonts w:ascii="Arial" w:hAnsi="Arial" w:cs="Arial"/>
                <w:sz w:val="26"/>
                <w:szCs w:val="24"/>
              </w:rPr>
              <w:t>REPRODUCTION OF VIDEO AND COMPUTER TAPES FROM MASTER COPIES</w:t>
            </w:r>
          </w:p>
          <w:p w14:paraId="22E3B276" w14:textId="43CAC3B3" w:rsidR="00327E99" w:rsidRPr="00327E99" w:rsidRDefault="00327E99" w:rsidP="00327E99">
            <w:pPr>
              <w:rPr>
                <w:rFonts w:ascii="Arial" w:hAnsi="Arial" w:cs="Arial"/>
                <w:sz w:val="26"/>
                <w:szCs w:val="24"/>
              </w:rPr>
            </w:pPr>
            <w:r w:rsidRPr="00327E99">
              <w:rPr>
                <w:rFonts w:ascii="Arial" w:hAnsi="Arial" w:cs="Arial"/>
                <w:sz w:val="26"/>
                <w:szCs w:val="24"/>
              </w:rPr>
              <w:t>BUILDING AND REBUILDING OF LOCOMOTIVES OF ANY TYPE OF GAUGE, AND RAILROAD AND TRAMWAY CARS FOR FREIGHT AND PASSENGER SERVICE</w:t>
            </w:r>
          </w:p>
          <w:p w14:paraId="14422692" w14:textId="44D109C1" w:rsidR="00327E99" w:rsidRPr="00327E99" w:rsidRDefault="00327E99" w:rsidP="00327E99">
            <w:pPr>
              <w:rPr>
                <w:rFonts w:ascii="Arial" w:hAnsi="Arial" w:cs="Arial"/>
                <w:sz w:val="26"/>
                <w:szCs w:val="24"/>
              </w:rPr>
            </w:pPr>
            <w:r w:rsidRPr="00327E99">
              <w:rPr>
                <w:rFonts w:ascii="Arial" w:hAnsi="Arial" w:cs="Arial"/>
                <w:sz w:val="26"/>
                <w:szCs w:val="24"/>
              </w:rPr>
              <w:t>INSTALLATION OF INDUSTRIAL MACHINERY AND EQUIPMENT</w:t>
            </w:r>
          </w:p>
          <w:p w14:paraId="48CE7060" w14:textId="40E512DB" w:rsidR="00327E99" w:rsidRPr="00327E99" w:rsidRDefault="00327E99" w:rsidP="00327E99">
            <w:pPr>
              <w:rPr>
                <w:rFonts w:ascii="Arial" w:hAnsi="Arial" w:cs="Arial"/>
                <w:sz w:val="26"/>
                <w:szCs w:val="24"/>
              </w:rPr>
            </w:pPr>
            <w:r w:rsidRPr="00327E99">
              <w:rPr>
                <w:rFonts w:ascii="Arial" w:hAnsi="Arial" w:cs="Arial"/>
                <w:sz w:val="26"/>
                <w:szCs w:val="24"/>
              </w:rPr>
              <w:t>REPAIR AND MAINTENANCE OF AIRCRAFT ENGINES</w:t>
            </w:r>
          </w:p>
          <w:p w14:paraId="32B9FBB3" w14:textId="3F465DBD" w:rsidR="00327E99" w:rsidRPr="00327E99" w:rsidRDefault="00327E99" w:rsidP="00327E99">
            <w:pPr>
              <w:rPr>
                <w:rFonts w:ascii="Arial" w:hAnsi="Arial" w:cs="Arial"/>
                <w:sz w:val="26"/>
                <w:szCs w:val="24"/>
              </w:rPr>
            </w:pPr>
            <w:r w:rsidRPr="00327E99">
              <w:rPr>
                <w:rFonts w:ascii="Arial" w:hAnsi="Arial" w:cs="Arial"/>
                <w:sz w:val="26"/>
                <w:szCs w:val="24"/>
              </w:rPr>
              <w:lastRenderedPageBreak/>
              <w:t>REPAIR OF ELECTRICAL EQUIPMENT</w:t>
            </w:r>
          </w:p>
          <w:p w14:paraId="23F9E04A" w14:textId="1AE69144" w:rsidR="00327E99" w:rsidRPr="00327E99" w:rsidRDefault="00327E99" w:rsidP="00327E99">
            <w:pPr>
              <w:rPr>
                <w:rFonts w:ascii="Arial" w:hAnsi="Arial" w:cs="Arial"/>
                <w:sz w:val="26"/>
                <w:szCs w:val="24"/>
              </w:rPr>
            </w:pPr>
            <w:r w:rsidRPr="00327E99">
              <w:rPr>
                <w:rFonts w:ascii="Arial" w:hAnsi="Arial" w:cs="Arial"/>
                <w:sz w:val="26"/>
                <w:szCs w:val="24"/>
              </w:rPr>
              <w:t>REPAIR OF ELECTRONIC AND OPTICAL EQUIPMENT</w:t>
            </w:r>
          </w:p>
          <w:p w14:paraId="441E3DB1" w14:textId="63C6900A" w:rsidR="00327E99" w:rsidRPr="00327E99" w:rsidRDefault="00327E99" w:rsidP="00327E99">
            <w:pPr>
              <w:rPr>
                <w:rFonts w:ascii="Arial" w:hAnsi="Arial" w:cs="Arial"/>
                <w:sz w:val="26"/>
                <w:szCs w:val="24"/>
              </w:rPr>
            </w:pPr>
            <w:r w:rsidRPr="00327E99">
              <w:rPr>
                <w:rFonts w:ascii="Arial" w:hAnsi="Arial" w:cs="Arial"/>
                <w:sz w:val="26"/>
                <w:szCs w:val="24"/>
              </w:rPr>
              <w:t>REPAIR OF FABRICATED METAL PRODUCT</w:t>
            </w:r>
          </w:p>
          <w:p w14:paraId="57317BBA" w14:textId="71B961FE" w:rsidR="00327E99" w:rsidRPr="00327E99" w:rsidRDefault="00327E99" w:rsidP="00327E99">
            <w:pPr>
              <w:rPr>
                <w:rFonts w:ascii="Arial" w:hAnsi="Arial" w:cs="Arial"/>
                <w:sz w:val="26"/>
                <w:szCs w:val="24"/>
              </w:rPr>
            </w:pPr>
            <w:r w:rsidRPr="00327E99">
              <w:rPr>
                <w:rFonts w:ascii="Arial" w:hAnsi="Arial" w:cs="Arial"/>
                <w:sz w:val="26"/>
                <w:szCs w:val="24"/>
              </w:rPr>
              <w:t>REPAIR OF MACHINERY</w:t>
            </w:r>
          </w:p>
          <w:p w14:paraId="206472E7" w14:textId="184CE673" w:rsidR="00327E99" w:rsidRPr="00327E99" w:rsidRDefault="00327E99" w:rsidP="00327E99">
            <w:pPr>
              <w:rPr>
                <w:rFonts w:ascii="Arial" w:hAnsi="Arial" w:cs="Arial"/>
                <w:sz w:val="26"/>
                <w:szCs w:val="24"/>
              </w:rPr>
            </w:pPr>
            <w:r w:rsidRPr="00327E99">
              <w:rPr>
                <w:rFonts w:ascii="Arial" w:hAnsi="Arial" w:cs="Arial"/>
                <w:sz w:val="26"/>
                <w:szCs w:val="24"/>
              </w:rPr>
              <w:t>REPAIR OF OTHER EQUIPMENT</w:t>
            </w:r>
          </w:p>
          <w:p w14:paraId="4898C3B6" w14:textId="5DE65285" w:rsidR="00327E99" w:rsidRPr="00327E99" w:rsidRDefault="00327E99" w:rsidP="00327E99">
            <w:pPr>
              <w:rPr>
                <w:rFonts w:ascii="Arial" w:hAnsi="Arial" w:cs="Arial"/>
                <w:sz w:val="26"/>
                <w:szCs w:val="24"/>
              </w:rPr>
            </w:pPr>
            <w:r w:rsidRPr="00327E99">
              <w:rPr>
                <w:rFonts w:ascii="Arial" w:hAnsi="Arial" w:cs="Arial"/>
                <w:sz w:val="26"/>
                <w:szCs w:val="24"/>
              </w:rPr>
              <w:t>REPAIR OF TRANSPORT EQUIPMENT, EXCEPT MOTOR VEHICLES, N.E.C.</w:t>
            </w:r>
          </w:p>
          <w:p w14:paraId="2798F503" w14:textId="499DF114" w:rsidR="00327E99" w:rsidRPr="00327E99" w:rsidRDefault="00327E99" w:rsidP="00327E99">
            <w:pPr>
              <w:rPr>
                <w:rFonts w:ascii="Arial" w:hAnsi="Arial" w:cs="Arial"/>
                <w:sz w:val="26"/>
                <w:szCs w:val="24"/>
              </w:rPr>
            </w:pPr>
            <w:r w:rsidRPr="00327E99">
              <w:rPr>
                <w:rFonts w:ascii="Arial" w:hAnsi="Arial" w:cs="Arial"/>
                <w:sz w:val="26"/>
                <w:szCs w:val="24"/>
              </w:rPr>
              <w:t>REPAIRING OF AIRCRAFT</w:t>
            </w:r>
          </w:p>
          <w:p w14:paraId="31FC2A0A" w14:textId="7FFAF6DC" w:rsidR="00327E99" w:rsidRPr="00327E99" w:rsidRDefault="00327E99" w:rsidP="00327E99">
            <w:pPr>
              <w:rPr>
                <w:rFonts w:ascii="Arial" w:hAnsi="Arial" w:cs="Arial"/>
                <w:sz w:val="26"/>
                <w:szCs w:val="24"/>
              </w:rPr>
            </w:pPr>
            <w:r w:rsidRPr="00327E99">
              <w:rPr>
                <w:rFonts w:ascii="Arial" w:hAnsi="Arial" w:cs="Arial"/>
                <w:sz w:val="26"/>
                <w:szCs w:val="24"/>
              </w:rPr>
              <w:t>REPAIRING OF SHIPS AND BOATS OTHER THAN SPORTS AND PLEASURE BOATS</w:t>
            </w:r>
          </w:p>
          <w:p w14:paraId="31E59315" w14:textId="1807C05D" w:rsidR="00327E99" w:rsidRPr="00327E99" w:rsidRDefault="00327E99" w:rsidP="00327E99">
            <w:pPr>
              <w:rPr>
                <w:rFonts w:ascii="Arial" w:hAnsi="Arial" w:cs="Arial"/>
                <w:sz w:val="26"/>
                <w:szCs w:val="24"/>
              </w:rPr>
            </w:pPr>
            <w:r w:rsidRPr="00327E99">
              <w:rPr>
                <w:rFonts w:ascii="Arial" w:hAnsi="Arial" w:cs="Arial"/>
                <w:sz w:val="26"/>
                <w:szCs w:val="24"/>
              </w:rPr>
              <w:t>REPAIRING OF SPORTS AND PLEASURE BOATS</w:t>
            </w:r>
          </w:p>
          <w:p w14:paraId="4F48511D" w14:textId="3E2DBA20" w:rsidR="00327E99" w:rsidRPr="00327E99" w:rsidRDefault="00327E99" w:rsidP="00327E99">
            <w:pPr>
              <w:rPr>
                <w:rFonts w:ascii="Arial" w:hAnsi="Arial" w:cs="Arial"/>
                <w:sz w:val="26"/>
                <w:szCs w:val="24"/>
              </w:rPr>
            </w:pPr>
            <w:r w:rsidRPr="00327E99">
              <w:rPr>
                <w:rFonts w:ascii="Arial" w:hAnsi="Arial" w:cs="Arial"/>
                <w:sz w:val="26"/>
                <w:szCs w:val="24"/>
              </w:rPr>
              <w:t>ELECTRIC POWER GENERATION</w:t>
            </w:r>
          </w:p>
          <w:p w14:paraId="245CA020" w14:textId="68A928A0" w:rsidR="00327E99" w:rsidRPr="00327E99" w:rsidRDefault="00327E99" w:rsidP="00327E99">
            <w:pPr>
              <w:rPr>
                <w:rFonts w:ascii="Arial" w:hAnsi="Arial" w:cs="Arial"/>
                <w:sz w:val="26"/>
                <w:szCs w:val="24"/>
              </w:rPr>
            </w:pPr>
            <w:r w:rsidRPr="00327E99">
              <w:rPr>
                <w:rFonts w:ascii="Arial" w:hAnsi="Arial" w:cs="Arial"/>
                <w:sz w:val="26"/>
                <w:szCs w:val="24"/>
              </w:rPr>
              <w:t>ELECTRIC POWER TRANSMISSION</w:t>
            </w:r>
          </w:p>
          <w:p w14:paraId="1077B642" w14:textId="598FBE1F" w:rsidR="00327E99" w:rsidRPr="00327E99" w:rsidRDefault="00327E99" w:rsidP="00327E99">
            <w:pPr>
              <w:rPr>
                <w:rFonts w:ascii="Arial" w:hAnsi="Arial" w:cs="Arial"/>
                <w:sz w:val="26"/>
                <w:szCs w:val="24"/>
              </w:rPr>
            </w:pPr>
            <w:r w:rsidRPr="00327E99">
              <w:rPr>
                <w:rFonts w:ascii="Arial" w:hAnsi="Arial" w:cs="Arial"/>
                <w:sz w:val="26"/>
                <w:szCs w:val="24"/>
              </w:rPr>
              <w:t>STEAM, AIR CONDITIONING SUPPLY AND PRODUCTION OF ICE</w:t>
            </w:r>
          </w:p>
          <w:p w14:paraId="5B97B227" w14:textId="3D81BB72" w:rsidR="00327E99" w:rsidRPr="00327E99" w:rsidRDefault="00327E99" w:rsidP="00327E99">
            <w:pPr>
              <w:rPr>
                <w:rFonts w:ascii="Arial" w:hAnsi="Arial" w:cs="Arial"/>
                <w:sz w:val="26"/>
                <w:szCs w:val="24"/>
              </w:rPr>
            </w:pPr>
            <w:r w:rsidRPr="00327E99">
              <w:rPr>
                <w:rFonts w:ascii="Arial" w:hAnsi="Arial" w:cs="Arial"/>
                <w:sz w:val="26"/>
                <w:szCs w:val="24"/>
              </w:rPr>
              <w:t>WATER COLLECTION, TREATMENT AND SUPPLY</w:t>
            </w:r>
          </w:p>
          <w:p w14:paraId="659A7A80" w14:textId="7A41D8FA" w:rsidR="00327E99" w:rsidRPr="00327E99" w:rsidRDefault="00327E99" w:rsidP="00327E99">
            <w:pPr>
              <w:rPr>
                <w:rFonts w:ascii="Arial" w:hAnsi="Arial" w:cs="Arial"/>
                <w:sz w:val="26"/>
                <w:szCs w:val="24"/>
              </w:rPr>
            </w:pPr>
            <w:r w:rsidRPr="00327E99">
              <w:rPr>
                <w:rFonts w:ascii="Arial" w:hAnsi="Arial" w:cs="Arial"/>
                <w:sz w:val="26"/>
                <w:szCs w:val="24"/>
              </w:rPr>
              <w:t>SEWERAGE</w:t>
            </w:r>
          </w:p>
          <w:p w14:paraId="725A75C3" w14:textId="3A20E2FB" w:rsidR="00327E99" w:rsidRPr="00327E99" w:rsidRDefault="00327E99" w:rsidP="00327E99">
            <w:pPr>
              <w:rPr>
                <w:rFonts w:ascii="Arial" w:hAnsi="Arial" w:cs="Arial"/>
                <w:sz w:val="26"/>
                <w:szCs w:val="24"/>
              </w:rPr>
            </w:pPr>
            <w:r w:rsidRPr="00327E99">
              <w:rPr>
                <w:rFonts w:ascii="Arial" w:hAnsi="Arial" w:cs="Arial"/>
                <w:sz w:val="26"/>
                <w:szCs w:val="24"/>
              </w:rPr>
              <w:t>COLLECTION OF HAZARDOUS WASTE</w:t>
            </w:r>
          </w:p>
          <w:p w14:paraId="13649DF2" w14:textId="0395BAE6" w:rsidR="00327E99" w:rsidRPr="00327E99" w:rsidRDefault="00327E99" w:rsidP="00327E99">
            <w:pPr>
              <w:rPr>
                <w:rFonts w:ascii="Arial" w:hAnsi="Arial" w:cs="Arial"/>
                <w:sz w:val="26"/>
                <w:szCs w:val="24"/>
              </w:rPr>
            </w:pPr>
            <w:r w:rsidRPr="00327E99">
              <w:rPr>
                <w:rFonts w:ascii="Arial" w:hAnsi="Arial" w:cs="Arial"/>
                <w:sz w:val="26"/>
                <w:szCs w:val="24"/>
              </w:rPr>
              <w:t>COLLECTION OF NON-HAZARDOUS WASTE</w:t>
            </w:r>
          </w:p>
          <w:p w14:paraId="160C1A2B" w14:textId="1AD2E055" w:rsidR="00327E99" w:rsidRPr="00327E99" w:rsidRDefault="00327E99" w:rsidP="00327E99">
            <w:pPr>
              <w:rPr>
                <w:rFonts w:ascii="Arial" w:hAnsi="Arial" w:cs="Arial"/>
                <w:sz w:val="26"/>
                <w:szCs w:val="24"/>
              </w:rPr>
            </w:pPr>
            <w:r w:rsidRPr="00327E99">
              <w:rPr>
                <w:rFonts w:ascii="Arial" w:hAnsi="Arial" w:cs="Arial"/>
                <w:sz w:val="26"/>
                <w:szCs w:val="24"/>
              </w:rPr>
              <w:t>MATERIALS RECOVERY</w:t>
            </w:r>
          </w:p>
          <w:p w14:paraId="6954A182" w14:textId="1C28BF5C" w:rsidR="00327E99" w:rsidRPr="00327E99" w:rsidRDefault="00327E99" w:rsidP="00327E99">
            <w:pPr>
              <w:rPr>
                <w:rFonts w:ascii="Arial" w:hAnsi="Arial" w:cs="Arial"/>
                <w:sz w:val="26"/>
                <w:szCs w:val="24"/>
              </w:rPr>
            </w:pPr>
            <w:r w:rsidRPr="00327E99">
              <w:rPr>
                <w:rFonts w:ascii="Arial" w:hAnsi="Arial" w:cs="Arial"/>
                <w:sz w:val="26"/>
                <w:szCs w:val="24"/>
              </w:rPr>
              <w:t>TREATMENT AND DISPOSAL OF HAZARDOUS WASTE</w:t>
            </w:r>
          </w:p>
          <w:p w14:paraId="6EC4F9C6" w14:textId="13E3EFFB" w:rsidR="00327E99" w:rsidRPr="00327E99" w:rsidRDefault="00327E99" w:rsidP="00327E99">
            <w:pPr>
              <w:rPr>
                <w:rFonts w:ascii="Arial" w:hAnsi="Arial" w:cs="Arial"/>
                <w:sz w:val="26"/>
                <w:szCs w:val="24"/>
              </w:rPr>
            </w:pPr>
            <w:r w:rsidRPr="00327E99">
              <w:rPr>
                <w:rFonts w:ascii="Arial" w:hAnsi="Arial" w:cs="Arial"/>
                <w:sz w:val="26"/>
                <w:szCs w:val="24"/>
              </w:rPr>
              <w:t>REMEDIATION ACTIVITIES AND OTHER WASTE MANAGEMENT SERVICES</w:t>
            </w:r>
          </w:p>
          <w:p w14:paraId="15AF234F" w14:textId="2B4F3537" w:rsidR="00327E99" w:rsidRPr="00327E99" w:rsidRDefault="00327E99" w:rsidP="00327E99">
            <w:pPr>
              <w:rPr>
                <w:rFonts w:ascii="Arial" w:hAnsi="Arial" w:cs="Arial"/>
                <w:sz w:val="26"/>
                <w:szCs w:val="24"/>
              </w:rPr>
            </w:pPr>
            <w:r w:rsidRPr="00327E99">
              <w:rPr>
                <w:rFonts w:ascii="Arial" w:hAnsi="Arial" w:cs="Arial"/>
                <w:sz w:val="26"/>
                <w:szCs w:val="24"/>
              </w:rPr>
              <w:t>NON-RESIDENTIAL BUILDING CONSTRUCTIONS</w:t>
            </w:r>
          </w:p>
          <w:p w14:paraId="7AEA4345" w14:textId="158390A7" w:rsidR="00327E99" w:rsidRPr="00327E99" w:rsidRDefault="00327E99" w:rsidP="00327E99">
            <w:pPr>
              <w:rPr>
                <w:rFonts w:ascii="Arial" w:hAnsi="Arial" w:cs="Arial"/>
                <w:sz w:val="26"/>
                <w:szCs w:val="24"/>
              </w:rPr>
            </w:pPr>
            <w:r w:rsidRPr="00327E99">
              <w:rPr>
                <w:rFonts w:ascii="Arial" w:hAnsi="Arial" w:cs="Arial"/>
                <w:sz w:val="26"/>
                <w:szCs w:val="24"/>
              </w:rPr>
              <w:t>RESIDENTIAL (DWELLING) BUILDING CONSTRUCTIONS</w:t>
            </w:r>
          </w:p>
          <w:p w14:paraId="0823A967" w14:textId="05A8EE82" w:rsidR="00327E99" w:rsidRPr="00327E99" w:rsidRDefault="00327E99" w:rsidP="00327E99">
            <w:pPr>
              <w:rPr>
                <w:rFonts w:ascii="Arial" w:hAnsi="Arial" w:cs="Arial"/>
                <w:sz w:val="26"/>
                <w:szCs w:val="24"/>
              </w:rPr>
            </w:pPr>
            <w:r w:rsidRPr="00327E99">
              <w:rPr>
                <w:rFonts w:ascii="Arial" w:hAnsi="Arial" w:cs="Arial"/>
                <w:sz w:val="26"/>
                <w:szCs w:val="24"/>
              </w:rPr>
              <w:t>CONSTRUCTION OF ELECTRIC POWER LINES</w:t>
            </w:r>
          </w:p>
          <w:p w14:paraId="5B26874B" w14:textId="76B7EE10" w:rsidR="00327E99" w:rsidRPr="00327E99" w:rsidRDefault="00327E99" w:rsidP="00327E99">
            <w:pPr>
              <w:rPr>
                <w:rFonts w:ascii="Arial" w:hAnsi="Arial" w:cs="Arial"/>
                <w:sz w:val="26"/>
                <w:szCs w:val="24"/>
              </w:rPr>
            </w:pPr>
            <w:r w:rsidRPr="00327E99">
              <w:rPr>
                <w:rFonts w:ascii="Arial" w:hAnsi="Arial" w:cs="Arial"/>
                <w:sz w:val="26"/>
                <w:szCs w:val="24"/>
              </w:rPr>
              <w:t>CONSTRUCTION OF GAS AND ENERGY PIPELINES</w:t>
            </w:r>
          </w:p>
          <w:p w14:paraId="70212EE5" w14:textId="48BEBBAB" w:rsidR="00327E99" w:rsidRPr="00327E99" w:rsidRDefault="00327E99" w:rsidP="00327E99">
            <w:pPr>
              <w:rPr>
                <w:rFonts w:ascii="Arial" w:hAnsi="Arial" w:cs="Arial"/>
                <w:sz w:val="26"/>
                <w:szCs w:val="24"/>
              </w:rPr>
            </w:pPr>
            <w:r w:rsidRPr="00327E99">
              <w:rPr>
                <w:rFonts w:ascii="Arial" w:hAnsi="Arial" w:cs="Arial"/>
                <w:sz w:val="26"/>
                <w:szCs w:val="24"/>
              </w:rPr>
              <w:t>CONSTRUCTION OF ROADS AND RAILWAYS</w:t>
            </w:r>
          </w:p>
          <w:p w14:paraId="4411018D" w14:textId="239AB864" w:rsidR="00327E99" w:rsidRPr="00327E99" w:rsidRDefault="00327E99" w:rsidP="00327E99">
            <w:pPr>
              <w:rPr>
                <w:rFonts w:ascii="Arial" w:hAnsi="Arial" w:cs="Arial"/>
                <w:sz w:val="26"/>
                <w:szCs w:val="24"/>
              </w:rPr>
            </w:pPr>
            <w:r w:rsidRPr="00327E99">
              <w:rPr>
                <w:rFonts w:ascii="Arial" w:hAnsi="Arial" w:cs="Arial"/>
                <w:sz w:val="26"/>
                <w:szCs w:val="24"/>
              </w:rPr>
              <w:t>CONSTRUCTION OF TELECOMMUNICATION LINES AND PIPELINES</w:t>
            </w:r>
          </w:p>
          <w:p w14:paraId="5B754986" w14:textId="0991B877" w:rsidR="00327E99" w:rsidRPr="00327E99" w:rsidRDefault="00327E99" w:rsidP="00327E99">
            <w:pPr>
              <w:rPr>
                <w:rFonts w:ascii="Arial" w:hAnsi="Arial" w:cs="Arial"/>
                <w:sz w:val="26"/>
                <w:szCs w:val="24"/>
              </w:rPr>
            </w:pPr>
            <w:r w:rsidRPr="00327E99">
              <w:rPr>
                <w:rFonts w:ascii="Arial" w:hAnsi="Arial" w:cs="Arial"/>
                <w:sz w:val="26"/>
                <w:szCs w:val="24"/>
              </w:rPr>
              <w:t>OTHER CONSTRUCTION OF UTILITY PROJECTS, N.E.C.</w:t>
            </w:r>
          </w:p>
          <w:p w14:paraId="3D928893" w14:textId="5CFBC513" w:rsidR="00327E99" w:rsidRPr="00327E99" w:rsidRDefault="00327E99" w:rsidP="00327E99">
            <w:pPr>
              <w:rPr>
                <w:rFonts w:ascii="Arial" w:hAnsi="Arial" w:cs="Arial"/>
                <w:sz w:val="26"/>
                <w:szCs w:val="24"/>
              </w:rPr>
            </w:pPr>
            <w:r w:rsidRPr="00327E99">
              <w:rPr>
                <w:rFonts w:ascii="Arial" w:hAnsi="Arial" w:cs="Arial"/>
                <w:sz w:val="26"/>
                <w:szCs w:val="24"/>
              </w:rPr>
              <w:t>WATER MAIN AND LINE CONSTRUCTION</w:t>
            </w:r>
          </w:p>
          <w:p w14:paraId="398E42A6" w14:textId="2233B884" w:rsidR="00327E99" w:rsidRPr="00327E99" w:rsidRDefault="00327E99" w:rsidP="00327E99">
            <w:pPr>
              <w:rPr>
                <w:rFonts w:ascii="Arial" w:hAnsi="Arial" w:cs="Arial"/>
                <w:sz w:val="26"/>
                <w:szCs w:val="24"/>
              </w:rPr>
            </w:pPr>
            <w:r w:rsidRPr="00327E99">
              <w:rPr>
                <w:rFonts w:ascii="Arial" w:hAnsi="Arial" w:cs="Arial"/>
                <w:sz w:val="26"/>
                <w:szCs w:val="24"/>
              </w:rPr>
              <w:t>CARPENTRY</w:t>
            </w:r>
          </w:p>
          <w:p w14:paraId="219FAC94" w14:textId="1BB33CB6" w:rsidR="00327E99" w:rsidRPr="00327E99" w:rsidRDefault="00327E99" w:rsidP="00327E99">
            <w:pPr>
              <w:rPr>
                <w:rFonts w:ascii="Arial" w:hAnsi="Arial" w:cs="Arial"/>
                <w:sz w:val="26"/>
                <w:szCs w:val="24"/>
              </w:rPr>
            </w:pPr>
            <w:r w:rsidRPr="00327E99">
              <w:rPr>
                <w:rFonts w:ascii="Arial" w:hAnsi="Arial" w:cs="Arial"/>
                <w:sz w:val="26"/>
                <w:szCs w:val="24"/>
              </w:rPr>
              <w:t>DEMOLITION</w:t>
            </w:r>
          </w:p>
          <w:p w14:paraId="05AC6E2E" w14:textId="3F4EC243" w:rsidR="00327E99" w:rsidRPr="00327E99" w:rsidRDefault="00327E99" w:rsidP="00327E99">
            <w:pPr>
              <w:rPr>
                <w:rFonts w:ascii="Arial" w:hAnsi="Arial" w:cs="Arial"/>
                <w:sz w:val="26"/>
                <w:szCs w:val="24"/>
              </w:rPr>
            </w:pPr>
            <w:r w:rsidRPr="00327E99">
              <w:rPr>
                <w:rFonts w:ascii="Arial" w:hAnsi="Arial" w:cs="Arial"/>
                <w:sz w:val="26"/>
                <w:szCs w:val="24"/>
              </w:rPr>
              <w:t>ELECTRICAL INSTALLATION</w:t>
            </w:r>
          </w:p>
          <w:p w14:paraId="430B87F8" w14:textId="6E4A5388" w:rsidR="00327E99" w:rsidRPr="00327E99" w:rsidRDefault="00327E99" w:rsidP="00327E99">
            <w:pPr>
              <w:rPr>
                <w:rFonts w:ascii="Arial" w:hAnsi="Arial" w:cs="Arial"/>
                <w:sz w:val="26"/>
                <w:szCs w:val="24"/>
              </w:rPr>
            </w:pPr>
            <w:r w:rsidRPr="00327E99">
              <w:rPr>
                <w:rFonts w:ascii="Arial" w:hAnsi="Arial" w:cs="Arial"/>
                <w:sz w:val="26"/>
                <w:szCs w:val="24"/>
              </w:rPr>
              <w:t>FLOOR AND WALL TILING OR COVERING WITH OTHER MATERIALS</w:t>
            </w:r>
          </w:p>
          <w:p w14:paraId="2C6C03D8" w14:textId="4ACBEE5A" w:rsidR="00327E99" w:rsidRPr="00327E99" w:rsidRDefault="00327E99" w:rsidP="00327E99">
            <w:pPr>
              <w:rPr>
                <w:rFonts w:ascii="Arial" w:hAnsi="Arial" w:cs="Arial"/>
                <w:sz w:val="26"/>
                <w:szCs w:val="24"/>
              </w:rPr>
            </w:pPr>
            <w:r w:rsidRPr="00327E99">
              <w:rPr>
                <w:rFonts w:ascii="Arial" w:hAnsi="Arial" w:cs="Arial"/>
                <w:sz w:val="26"/>
                <w:szCs w:val="24"/>
              </w:rPr>
              <w:t>OTHER BUILDING COMPLETION AND FINISHING ACTIVITIES</w:t>
            </w:r>
          </w:p>
          <w:p w14:paraId="46DC4BA3" w14:textId="39BFF91F" w:rsidR="00327E99" w:rsidRPr="00327E99" w:rsidRDefault="00327E99" w:rsidP="00327E99">
            <w:pPr>
              <w:rPr>
                <w:rFonts w:ascii="Arial" w:hAnsi="Arial" w:cs="Arial"/>
                <w:sz w:val="26"/>
                <w:szCs w:val="24"/>
              </w:rPr>
            </w:pPr>
            <w:r w:rsidRPr="00327E99">
              <w:rPr>
                <w:rFonts w:ascii="Arial" w:hAnsi="Arial" w:cs="Arial"/>
                <w:sz w:val="26"/>
                <w:szCs w:val="24"/>
              </w:rPr>
              <w:t>OTHER CONSTRUCTION INSTALLATION</w:t>
            </w:r>
          </w:p>
          <w:p w14:paraId="0C4E81B6" w14:textId="5FBEDEAE" w:rsidR="00327E99" w:rsidRPr="00327E99" w:rsidRDefault="00327E99" w:rsidP="00327E99">
            <w:pPr>
              <w:rPr>
                <w:rFonts w:ascii="Arial" w:hAnsi="Arial" w:cs="Arial"/>
                <w:sz w:val="26"/>
                <w:szCs w:val="24"/>
              </w:rPr>
            </w:pPr>
            <w:r w:rsidRPr="00327E99">
              <w:rPr>
                <w:rFonts w:ascii="Arial" w:hAnsi="Arial" w:cs="Arial"/>
                <w:sz w:val="26"/>
                <w:szCs w:val="24"/>
              </w:rPr>
              <w:t>OTHER SPECIALIZED CONSTRUCTION ACTIVITIES</w:t>
            </w:r>
          </w:p>
          <w:p w14:paraId="3AD2E042" w14:textId="7B2E2858" w:rsidR="00327E99" w:rsidRPr="00327E99" w:rsidRDefault="00327E99" w:rsidP="00327E99">
            <w:pPr>
              <w:rPr>
                <w:rFonts w:ascii="Arial" w:hAnsi="Arial" w:cs="Arial"/>
                <w:sz w:val="26"/>
                <w:szCs w:val="24"/>
              </w:rPr>
            </w:pPr>
            <w:r w:rsidRPr="00327E99">
              <w:rPr>
                <w:rFonts w:ascii="Arial" w:hAnsi="Arial" w:cs="Arial"/>
                <w:sz w:val="26"/>
                <w:szCs w:val="24"/>
              </w:rPr>
              <w:t>PAINTING AND RELATED WORK</w:t>
            </w:r>
          </w:p>
          <w:p w14:paraId="46F22635" w14:textId="78C729CD" w:rsidR="00327E99" w:rsidRPr="00327E99" w:rsidRDefault="00327E99" w:rsidP="00327E99">
            <w:pPr>
              <w:rPr>
                <w:rFonts w:ascii="Arial" w:hAnsi="Arial" w:cs="Arial"/>
                <w:sz w:val="26"/>
                <w:szCs w:val="24"/>
              </w:rPr>
            </w:pPr>
            <w:r w:rsidRPr="00327E99">
              <w:rPr>
                <w:rFonts w:ascii="Arial" w:hAnsi="Arial" w:cs="Arial"/>
                <w:sz w:val="26"/>
                <w:szCs w:val="24"/>
              </w:rPr>
              <w:t>CAR WASHING AND AUTO-DETAILING SERVICES</w:t>
            </w:r>
          </w:p>
          <w:p w14:paraId="52B09E1D" w14:textId="6A9577D5" w:rsidR="00327E99" w:rsidRPr="00327E99" w:rsidRDefault="00327E99" w:rsidP="00327E99">
            <w:pPr>
              <w:rPr>
                <w:rFonts w:ascii="Arial" w:hAnsi="Arial" w:cs="Arial"/>
                <w:sz w:val="26"/>
                <w:szCs w:val="24"/>
              </w:rPr>
            </w:pPr>
            <w:r w:rsidRPr="00327E99">
              <w:rPr>
                <w:rFonts w:ascii="Arial" w:hAnsi="Arial" w:cs="Arial"/>
                <w:sz w:val="26"/>
                <w:szCs w:val="24"/>
              </w:rPr>
              <w:t>MAINTENANCE AND REPAIR OF MOTORCYCLES AND THEIR PARTS AND COMPONENTS</w:t>
            </w:r>
          </w:p>
          <w:p w14:paraId="5CAE96B9" w14:textId="75472269" w:rsidR="00327E99" w:rsidRPr="00327E99" w:rsidRDefault="00327E99" w:rsidP="00327E99">
            <w:pPr>
              <w:rPr>
                <w:rFonts w:ascii="Arial" w:hAnsi="Arial" w:cs="Arial"/>
                <w:sz w:val="26"/>
                <w:szCs w:val="24"/>
              </w:rPr>
            </w:pPr>
            <w:r w:rsidRPr="00327E99">
              <w:rPr>
                <w:rFonts w:ascii="Arial" w:hAnsi="Arial" w:cs="Arial"/>
                <w:sz w:val="26"/>
                <w:szCs w:val="24"/>
              </w:rPr>
              <w:t>MAINTENANCE OF MOTOR VEHICLES, N.E.C.</w:t>
            </w:r>
          </w:p>
          <w:p w14:paraId="30D92F65" w14:textId="302114AD" w:rsidR="00327E99" w:rsidRPr="00327E99" w:rsidRDefault="00327E99" w:rsidP="00327E99">
            <w:pPr>
              <w:rPr>
                <w:rFonts w:ascii="Arial" w:hAnsi="Arial" w:cs="Arial"/>
                <w:sz w:val="26"/>
                <w:szCs w:val="24"/>
              </w:rPr>
            </w:pPr>
            <w:r w:rsidRPr="00327E99">
              <w:rPr>
                <w:rFonts w:ascii="Arial" w:hAnsi="Arial" w:cs="Arial"/>
                <w:sz w:val="26"/>
                <w:szCs w:val="24"/>
              </w:rPr>
              <w:t>VULCANIZING OR PREPARING OF TIRES FOR MOTOR VEHICLES</w:t>
            </w:r>
          </w:p>
          <w:p w14:paraId="16FBF6A8" w14:textId="5B15F6D7" w:rsidR="00327E99" w:rsidRPr="00327E99" w:rsidRDefault="00327E99" w:rsidP="00327E99">
            <w:pPr>
              <w:rPr>
                <w:rFonts w:ascii="Arial" w:hAnsi="Arial" w:cs="Arial"/>
                <w:sz w:val="26"/>
                <w:szCs w:val="24"/>
              </w:rPr>
            </w:pPr>
            <w:r w:rsidRPr="00327E99">
              <w:rPr>
                <w:rFonts w:ascii="Arial" w:hAnsi="Arial" w:cs="Arial"/>
                <w:sz w:val="26"/>
                <w:szCs w:val="24"/>
              </w:rPr>
              <w:t>ACTIVITIES OF OTHER TRANSPORT AGENCIES, N.E.C.</w:t>
            </w:r>
          </w:p>
          <w:p w14:paraId="5B325103" w14:textId="73D22A5A" w:rsidR="00327E99" w:rsidRPr="00327E99" w:rsidRDefault="00327E99" w:rsidP="00327E99">
            <w:pPr>
              <w:rPr>
                <w:rFonts w:ascii="Arial" w:hAnsi="Arial" w:cs="Arial"/>
                <w:sz w:val="26"/>
                <w:szCs w:val="24"/>
              </w:rPr>
            </w:pPr>
            <w:r w:rsidRPr="00327E99">
              <w:rPr>
                <w:rFonts w:ascii="Arial" w:hAnsi="Arial" w:cs="Arial"/>
                <w:sz w:val="26"/>
                <w:szCs w:val="24"/>
              </w:rPr>
              <w:t xml:space="preserve">CARGO HANDLING AUXILIARY ACTIVITY TO AIR TRANSPORT </w:t>
            </w:r>
          </w:p>
          <w:p w14:paraId="345AD2F5" w14:textId="501BDC3C" w:rsidR="00327E99" w:rsidRPr="00327E99" w:rsidRDefault="00327E99" w:rsidP="00327E99">
            <w:pPr>
              <w:rPr>
                <w:rFonts w:ascii="Arial" w:hAnsi="Arial" w:cs="Arial"/>
                <w:sz w:val="26"/>
                <w:szCs w:val="24"/>
              </w:rPr>
            </w:pPr>
            <w:r w:rsidRPr="00327E99">
              <w:rPr>
                <w:rFonts w:ascii="Arial" w:hAnsi="Arial" w:cs="Arial"/>
                <w:sz w:val="26"/>
                <w:szCs w:val="24"/>
              </w:rPr>
              <w:t>CARGO HANDLING, AUXILIARY ACTIVITY TO WATER TRANSPORT</w:t>
            </w:r>
          </w:p>
          <w:p w14:paraId="1B5BC5F1" w14:textId="4AC8BBB5" w:rsidR="00327E99" w:rsidRPr="00327E99" w:rsidRDefault="00327E99" w:rsidP="00327E99">
            <w:pPr>
              <w:rPr>
                <w:rFonts w:ascii="Arial" w:hAnsi="Arial" w:cs="Arial"/>
                <w:sz w:val="26"/>
                <w:szCs w:val="24"/>
              </w:rPr>
            </w:pPr>
            <w:r w:rsidRPr="00327E99">
              <w:rPr>
                <w:rFonts w:ascii="Arial" w:hAnsi="Arial" w:cs="Arial"/>
                <w:sz w:val="26"/>
                <w:szCs w:val="24"/>
              </w:rPr>
              <w:t xml:space="preserve">CHARTERED BUSES OPERATION (E.G. TOURIST BUSES, RENTING OF BUS) </w:t>
            </w:r>
          </w:p>
          <w:p w14:paraId="2AC56639" w14:textId="55434CA9" w:rsidR="00327E99" w:rsidRPr="00327E99" w:rsidRDefault="00327E99" w:rsidP="00327E99">
            <w:pPr>
              <w:rPr>
                <w:rFonts w:ascii="Arial" w:hAnsi="Arial" w:cs="Arial"/>
                <w:sz w:val="26"/>
                <w:szCs w:val="24"/>
              </w:rPr>
            </w:pPr>
            <w:r w:rsidRPr="00327E99">
              <w:rPr>
                <w:rFonts w:ascii="Arial" w:hAnsi="Arial" w:cs="Arial"/>
                <w:sz w:val="26"/>
                <w:szCs w:val="24"/>
              </w:rPr>
              <w:t>CHARTERED CARS (RENT-A-CAR)</w:t>
            </w:r>
          </w:p>
          <w:p w14:paraId="71EF70F8" w14:textId="7639041D" w:rsidR="00327E99" w:rsidRPr="00327E99" w:rsidRDefault="00327E99" w:rsidP="00327E99">
            <w:pPr>
              <w:rPr>
                <w:rFonts w:ascii="Arial" w:hAnsi="Arial" w:cs="Arial"/>
                <w:sz w:val="26"/>
                <w:szCs w:val="24"/>
              </w:rPr>
            </w:pPr>
            <w:r w:rsidRPr="00327E99">
              <w:rPr>
                <w:rFonts w:ascii="Arial" w:hAnsi="Arial" w:cs="Arial"/>
                <w:sz w:val="26"/>
                <w:szCs w:val="24"/>
              </w:rPr>
              <w:t>COLD STORAGE</w:t>
            </w:r>
          </w:p>
          <w:p w14:paraId="09CDD940" w14:textId="6A2A213C" w:rsidR="00327E99" w:rsidRPr="00327E99" w:rsidRDefault="00327E99" w:rsidP="00327E99">
            <w:pPr>
              <w:rPr>
                <w:rFonts w:ascii="Arial" w:hAnsi="Arial" w:cs="Arial"/>
                <w:sz w:val="26"/>
                <w:szCs w:val="24"/>
              </w:rPr>
            </w:pPr>
            <w:r w:rsidRPr="00327E99">
              <w:rPr>
                <w:rFonts w:ascii="Arial" w:hAnsi="Arial" w:cs="Arial"/>
                <w:sz w:val="26"/>
                <w:szCs w:val="24"/>
              </w:rPr>
              <w:t xml:space="preserve">CONTAINERIZED CARGO HANDLING AUXILIARY ACTIVITY TO LAND TRANSPORT </w:t>
            </w:r>
          </w:p>
          <w:p w14:paraId="3914292B" w14:textId="48B0B1DF" w:rsidR="00327E99" w:rsidRPr="00327E99" w:rsidRDefault="00327E99" w:rsidP="00327E99">
            <w:pPr>
              <w:rPr>
                <w:rFonts w:ascii="Arial" w:hAnsi="Arial" w:cs="Arial"/>
                <w:sz w:val="26"/>
                <w:szCs w:val="24"/>
              </w:rPr>
            </w:pPr>
            <w:r w:rsidRPr="00327E99">
              <w:rPr>
                <w:rFonts w:ascii="Arial" w:hAnsi="Arial" w:cs="Arial"/>
                <w:sz w:val="26"/>
                <w:szCs w:val="24"/>
              </w:rPr>
              <w:lastRenderedPageBreak/>
              <w:t>CUSTOMS BONDED WAREHOUSES</w:t>
            </w:r>
          </w:p>
          <w:p w14:paraId="557C23F2" w14:textId="6F145780" w:rsidR="00327E99" w:rsidRPr="00327E99" w:rsidRDefault="00327E99" w:rsidP="00327E99">
            <w:pPr>
              <w:rPr>
                <w:rFonts w:ascii="Arial" w:hAnsi="Arial" w:cs="Arial"/>
                <w:sz w:val="26"/>
                <w:szCs w:val="24"/>
              </w:rPr>
            </w:pPr>
            <w:r w:rsidRPr="00327E99">
              <w:rPr>
                <w:rFonts w:ascii="Arial" w:hAnsi="Arial" w:cs="Arial"/>
                <w:sz w:val="26"/>
                <w:szCs w:val="24"/>
              </w:rPr>
              <w:t>CUSTOMS BROKERAGE (SHIP AND AIRCRAFT)</w:t>
            </w:r>
          </w:p>
          <w:p w14:paraId="167BE624" w14:textId="5F58E1B9" w:rsidR="00327E99" w:rsidRPr="00327E99" w:rsidRDefault="00327E99" w:rsidP="00327E99">
            <w:pPr>
              <w:rPr>
                <w:rFonts w:ascii="Arial" w:hAnsi="Arial" w:cs="Arial"/>
                <w:sz w:val="26"/>
                <w:szCs w:val="24"/>
              </w:rPr>
            </w:pPr>
            <w:r w:rsidRPr="00327E99">
              <w:rPr>
                <w:rFonts w:ascii="Arial" w:hAnsi="Arial" w:cs="Arial"/>
                <w:sz w:val="26"/>
                <w:szCs w:val="24"/>
              </w:rPr>
              <w:t>DELIVERY OF FOOD</w:t>
            </w:r>
          </w:p>
          <w:p w14:paraId="2A38A3C8" w14:textId="561A0B6F" w:rsidR="00327E99" w:rsidRPr="00327E99" w:rsidRDefault="00327E99" w:rsidP="00327E99">
            <w:pPr>
              <w:rPr>
                <w:rFonts w:ascii="Arial" w:hAnsi="Arial" w:cs="Arial"/>
                <w:sz w:val="26"/>
                <w:szCs w:val="24"/>
              </w:rPr>
            </w:pPr>
            <w:r w:rsidRPr="00327E99">
              <w:rPr>
                <w:rFonts w:ascii="Arial" w:hAnsi="Arial" w:cs="Arial"/>
                <w:sz w:val="26"/>
                <w:szCs w:val="24"/>
              </w:rPr>
              <w:t>DOMESTIC AIR PASSENGER TRANSPORT</w:t>
            </w:r>
          </w:p>
          <w:p w14:paraId="59F00C0B" w14:textId="5DF994FB" w:rsidR="00327E99" w:rsidRPr="00327E99" w:rsidRDefault="00327E99" w:rsidP="00327E99">
            <w:pPr>
              <w:rPr>
                <w:rFonts w:ascii="Arial" w:hAnsi="Arial" w:cs="Arial"/>
                <w:sz w:val="26"/>
                <w:szCs w:val="24"/>
              </w:rPr>
            </w:pPr>
            <w:r w:rsidRPr="00327E99">
              <w:rPr>
                <w:rFonts w:ascii="Arial" w:hAnsi="Arial" w:cs="Arial"/>
                <w:sz w:val="26"/>
                <w:szCs w:val="24"/>
              </w:rPr>
              <w:t>DOMESTIC AIR-FREIGHT TRANSPORT</w:t>
            </w:r>
          </w:p>
          <w:p w14:paraId="690ADA69" w14:textId="74318539" w:rsidR="00327E99" w:rsidRPr="00327E99" w:rsidRDefault="00327E99" w:rsidP="00327E99">
            <w:pPr>
              <w:rPr>
                <w:rFonts w:ascii="Arial" w:hAnsi="Arial" w:cs="Arial"/>
                <w:sz w:val="26"/>
                <w:szCs w:val="24"/>
              </w:rPr>
            </w:pPr>
            <w:r w:rsidRPr="00327E99">
              <w:rPr>
                <w:rFonts w:ascii="Arial" w:hAnsi="Arial" w:cs="Arial"/>
                <w:sz w:val="26"/>
                <w:szCs w:val="24"/>
              </w:rPr>
              <w:t>FREIGHT FORWARDING SERVICES</w:t>
            </w:r>
          </w:p>
          <w:p w14:paraId="6069D4DF" w14:textId="29E78783" w:rsidR="00327E99" w:rsidRPr="00327E99" w:rsidRDefault="00327E99" w:rsidP="00327E99">
            <w:pPr>
              <w:rPr>
                <w:rFonts w:ascii="Arial" w:hAnsi="Arial" w:cs="Arial"/>
                <w:sz w:val="26"/>
                <w:szCs w:val="24"/>
              </w:rPr>
            </w:pPr>
            <w:r w:rsidRPr="00327E99">
              <w:rPr>
                <w:rFonts w:ascii="Arial" w:hAnsi="Arial" w:cs="Arial"/>
                <w:sz w:val="26"/>
                <w:szCs w:val="24"/>
              </w:rPr>
              <w:t>FREIGHT RAIL TRANSPORT</w:t>
            </w:r>
          </w:p>
          <w:p w14:paraId="571849F9" w14:textId="56525F20" w:rsidR="00327E99" w:rsidRPr="00327E99" w:rsidRDefault="00327E99" w:rsidP="00327E99">
            <w:pPr>
              <w:rPr>
                <w:rFonts w:ascii="Arial" w:hAnsi="Arial" w:cs="Arial"/>
                <w:sz w:val="26"/>
                <w:szCs w:val="24"/>
              </w:rPr>
            </w:pPr>
            <w:r w:rsidRPr="00327E99">
              <w:rPr>
                <w:rFonts w:ascii="Arial" w:hAnsi="Arial" w:cs="Arial"/>
                <w:sz w:val="26"/>
                <w:szCs w:val="24"/>
              </w:rPr>
              <w:t>FREIGHT TRANSPORT OPERATION, BY ROAD, N.E.C.</w:t>
            </w:r>
          </w:p>
          <w:p w14:paraId="59DAC2ED" w14:textId="06315647" w:rsidR="00327E99" w:rsidRPr="00327E99" w:rsidRDefault="00327E99" w:rsidP="00327E99">
            <w:pPr>
              <w:rPr>
                <w:rFonts w:ascii="Arial" w:hAnsi="Arial" w:cs="Arial"/>
                <w:sz w:val="26"/>
                <w:szCs w:val="24"/>
              </w:rPr>
            </w:pPr>
            <w:r w:rsidRPr="00327E99">
              <w:rPr>
                <w:rFonts w:ascii="Arial" w:hAnsi="Arial" w:cs="Arial"/>
                <w:sz w:val="26"/>
                <w:szCs w:val="24"/>
              </w:rPr>
              <w:t>FREIGHT TRUCK OPERATION</w:t>
            </w:r>
          </w:p>
          <w:p w14:paraId="3874E666" w14:textId="5D5A225D" w:rsidR="00327E99" w:rsidRPr="00327E99" w:rsidRDefault="00327E99" w:rsidP="00327E99">
            <w:pPr>
              <w:rPr>
                <w:rFonts w:ascii="Arial" w:hAnsi="Arial" w:cs="Arial"/>
                <w:sz w:val="26"/>
                <w:szCs w:val="24"/>
              </w:rPr>
            </w:pPr>
            <w:r w:rsidRPr="00327E99">
              <w:rPr>
                <w:rFonts w:ascii="Arial" w:hAnsi="Arial" w:cs="Arial"/>
                <w:sz w:val="26"/>
                <w:szCs w:val="24"/>
              </w:rPr>
              <w:t>GENERAL BONDED WAREHOUSES EXCEPT GRAIN WAREHOUSE</w:t>
            </w:r>
          </w:p>
          <w:p w14:paraId="77B7AAE5" w14:textId="278DE982" w:rsidR="00327E99" w:rsidRPr="00327E99" w:rsidRDefault="00327E99" w:rsidP="00327E99">
            <w:pPr>
              <w:rPr>
                <w:rFonts w:ascii="Arial" w:hAnsi="Arial" w:cs="Arial"/>
                <w:sz w:val="26"/>
                <w:szCs w:val="24"/>
              </w:rPr>
            </w:pPr>
            <w:r w:rsidRPr="00327E99">
              <w:rPr>
                <w:rFonts w:ascii="Arial" w:hAnsi="Arial" w:cs="Arial"/>
                <w:sz w:val="26"/>
                <w:szCs w:val="24"/>
              </w:rPr>
              <w:t>GRAIN WAREHOUSES</w:t>
            </w:r>
          </w:p>
          <w:p w14:paraId="5C241D35" w14:textId="696AB78C" w:rsidR="00327E99" w:rsidRPr="00327E99" w:rsidRDefault="00327E99" w:rsidP="00327E99">
            <w:pPr>
              <w:rPr>
                <w:rFonts w:ascii="Arial" w:hAnsi="Arial" w:cs="Arial"/>
                <w:sz w:val="26"/>
                <w:szCs w:val="24"/>
              </w:rPr>
            </w:pPr>
            <w:r w:rsidRPr="00327E99">
              <w:rPr>
                <w:rFonts w:ascii="Arial" w:hAnsi="Arial" w:cs="Arial"/>
                <w:sz w:val="26"/>
                <w:szCs w:val="24"/>
              </w:rPr>
              <w:t>INLAND FREIGHT WATER TRANSPORT</w:t>
            </w:r>
          </w:p>
          <w:p w14:paraId="70816A92" w14:textId="185D37B0" w:rsidR="00327E99" w:rsidRPr="00327E99" w:rsidRDefault="00327E99" w:rsidP="00327E99">
            <w:pPr>
              <w:rPr>
                <w:rFonts w:ascii="Arial" w:hAnsi="Arial" w:cs="Arial"/>
                <w:sz w:val="26"/>
                <w:szCs w:val="24"/>
              </w:rPr>
            </w:pPr>
            <w:r w:rsidRPr="00327E99">
              <w:rPr>
                <w:rFonts w:ascii="Arial" w:hAnsi="Arial" w:cs="Arial"/>
                <w:sz w:val="26"/>
                <w:szCs w:val="24"/>
              </w:rPr>
              <w:t>INLAND PASSENGER WATER TRANSPORT</w:t>
            </w:r>
          </w:p>
          <w:p w14:paraId="2FE24798" w14:textId="3FDAB677" w:rsidR="00327E99" w:rsidRPr="00327E99" w:rsidRDefault="00327E99" w:rsidP="00327E99">
            <w:pPr>
              <w:rPr>
                <w:rFonts w:ascii="Arial" w:hAnsi="Arial" w:cs="Arial"/>
                <w:sz w:val="26"/>
                <w:szCs w:val="24"/>
              </w:rPr>
            </w:pPr>
            <w:r w:rsidRPr="00327E99">
              <w:rPr>
                <w:rFonts w:ascii="Arial" w:hAnsi="Arial" w:cs="Arial"/>
                <w:sz w:val="26"/>
                <w:szCs w:val="24"/>
              </w:rPr>
              <w:t>INTERISLAND WATER FREIGHT TRANSPORT</w:t>
            </w:r>
          </w:p>
          <w:p w14:paraId="16E16312" w14:textId="69629068" w:rsidR="00327E99" w:rsidRPr="00327E99" w:rsidRDefault="00327E99" w:rsidP="00327E99">
            <w:pPr>
              <w:rPr>
                <w:rFonts w:ascii="Arial" w:hAnsi="Arial" w:cs="Arial"/>
                <w:sz w:val="26"/>
                <w:szCs w:val="24"/>
              </w:rPr>
            </w:pPr>
            <w:r w:rsidRPr="00327E99">
              <w:rPr>
                <w:rFonts w:ascii="Arial" w:hAnsi="Arial" w:cs="Arial"/>
                <w:sz w:val="26"/>
                <w:szCs w:val="24"/>
              </w:rPr>
              <w:t>INTERISLAND WATER PASSENGER TRANSPORT</w:t>
            </w:r>
          </w:p>
          <w:p w14:paraId="5FA25CA3" w14:textId="21AE5107" w:rsidR="00327E99" w:rsidRPr="00327E99" w:rsidRDefault="00327E99" w:rsidP="00327E99">
            <w:pPr>
              <w:rPr>
                <w:rFonts w:ascii="Arial" w:hAnsi="Arial" w:cs="Arial"/>
                <w:sz w:val="26"/>
                <w:szCs w:val="24"/>
              </w:rPr>
            </w:pPr>
            <w:r w:rsidRPr="00327E99">
              <w:rPr>
                <w:rFonts w:ascii="Arial" w:hAnsi="Arial" w:cs="Arial"/>
                <w:sz w:val="26"/>
                <w:szCs w:val="24"/>
              </w:rPr>
              <w:t>INTERNATIONAL AIR FREIGHT TRANSPORT</w:t>
            </w:r>
          </w:p>
          <w:p w14:paraId="72C8D4C5" w14:textId="0F58E669" w:rsidR="00327E99" w:rsidRPr="00327E99" w:rsidRDefault="00327E99" w:rsidP="00327E99">
            <w:pPr>
              <w:rPr>
                <w:rFonts w:ascii="Arial" w:hAnsi="Arial" w:cs="Arial"/>
                <w:sz w:val="26"/>
                <w:szCs w:val="24"/>
              </w:rPr>
            </w:pPr>
            <w:r w:rsidRPr="00327E99">
              <w:rPr>
                <w:rFonts w:ascii="Arial" w:hAnsi="Arial" w:cs="Arial"/>
                <w:sz w:val="26"/>
                <w:szCs w:val="24"/>
              </w:rPr>
              <w:t>INTERNATIONAL AIR PASSENGER TRANSPORT</w:t>
            </w:r>
          </w:p>
          <w:p w14:paraId="1D977790" w14:textId="75A76D44" w:rsidR="00327E99" w:rsidRPr="00327E99" w:rsidRDefault="00327E99" w:rsidP="00327E99">
            <w:pPr>
              <w:rPr>
                <w:rFonts w:ascii="Arial" w:hAnsi="Arial" w:cs="Arial"/>
                <w:sz w:val="26"/>
                <w:szCs w:val="24"/>
              </w:rPr>
            </w:pPr>
            <w:r w:rsidRPr="00327E99">
              <w:rPr>
                <w:rFonts w:ascii="Arial" w:hAnsi="Arial" w:cs="Arial"/>
                <w:sz w:val="26"/>
                <w:szCs w:val="24"/>
              </w:rPr>
              <w:t>INTER-URBAN BUS LINE OPERATION</w:t>
            </w:r>
          </w:p>
          <w:p w14:paraId="56D29BAA" w14:textId="32C939AE" w:rsidR="00327E99" w:rsidRPr="00327E99" w:rsidRDefault="00327E99" w:rsidP="00327E99">
            <w:pPr>
              <w:rPr>
                <w:rFonts w:ascii="Arial" w:hAnsi="Arial" w:cs="Arial"/>
                <w:sz w:val="26"/>
                <w:szCs w:val="24"/>
              </w:rPr>
            </w:pPr>
            <w:r w:rsidRPr="00327E99">
              <w:rPr>
                <w:rFonts w:ascii="Arial" w:hAnsi="Arial" w:cs="Arial"/>
                <w:sz w:val="26"/>
                <w:szCs w:val="24"/>
              </w:rPr>
              <w:t>INTER-URBAN PASSENGER RAILWAY TRANSPORT</w:t>
            </w:r>
          </w:p>
          <w:p w14:paraId="68AAA61E" w14:textId="366DB325" w:rsidR="00327E99" w:rsidRPr="00327E99" w:rsidRDefault="00327E99" w:rsidP="00327E99">
            <w:pPr>
              <w:rPr>
                <w:rFonts w:ascii="Arial" w:hAnsi="Arial" w:cs="Arial"/>
                <w:sz w:val="26"/>
                <w:szCs w:val="24"/>
              </w:rPr>
            </w:pPr>
            <w:r w:rsidRPr="00327E99">
              <w:rPr>
                <w:rFonts w:ascii="Arial" w:hAnsi="Arial" w:cs="Arial"/>
                <w:sz w:val="26"/>
                <w:szCs w:val="24"/>
              </w:rPr>
              <w:t>JEEPNEY AND UV EXPRESS OPERATION</w:t>
            </w:r>
          </w:p>
          <w:p w14:paraId="75B3B32C" w14:textId="7001AF5D" w:rsidR="00327E99" w:rsidRPr="00327E99" w:rsidRDefault="00327E99" w:rsidP="00327E99">
            <w:pPr>
              <w:rPr>
                <w:rFonts w:ascii="Arial" w:hAnsi="Arial" w:cs="Arial"/>
                <w:sz w:val="26"/>
                <w:szCs w:val="24"/>
              </w:rPr>
            </w:pPr>
            <w:r w:rsidRPr="00327E99">
              <w:rPr>
                <w:rFonts w:ascii="Arial" w:hAnsi="Arial" w:cs="Arial"/>
                <w:sz w:val="26"/>
                <w:szCs w:val="24"/>
              </w:rPr>
              <w:t>LOCAL BUS LINE OPERATION</w:t>
            </w:r>
          </w:p>
          <w:p w14:paraId="09ED9CDE" w14:textId="3154942E" w:rsidR="00327E99" w:rsidRPr="00327E99" w:rsidRDefault="00327E99" w:rsidP="00327E99">
            <w:pPr>
              <w:rPr>
                <w:rFonts w:ascii="Arial" w:hAnsi="Arial" w:cs="Arial"/>
                <w:sz w:val="26"/>
                <w:szCs w:val="24"/>
              </w:rPr>
            </w:pPr>
            <w:r w:rsidRPr="00327E99">
              <w:rPr>
                <w:rFonts w:ascii="Arial" w:hAnsi="Arial" w:cs="Arial"/>
                <w:sz w:val="26"/>
                <w:szCs w:val="24"/>
              </w:rPr>
              <w:t>LOGISTICS SERVICES</w:t>
            </w:r>
          </w:p>
          <w:p w14:paraId="7BA7AA1D" w14:textId="756DEC94" w:rsidR="00327E99" w:rsidRPr="00327E99" w:rsidRDefault="00327E99" w:rsidP="00327E99">
            <w:pPr>
              <w:rPr>
                <w:rFonts w:ascii="Arial" w:hAnsi="Arial" w:cs="Arial"/>
                <w:sz w:val="26"/>
                <w:szCs w:val="24"/>
              </w:rPr>
            </w:pPr>
            <w:r w:rsidRPr="00327E99">
              <w:rPr>
                <w:rFonts w:ascii="Arial" w:hAnsi="Arial" w:cs="Arial"/>
                <w:sz w:val="26"/>
                <w:szCs w:val="24"/>
              </w:rPr>
              <w:t>MESSENGER SERVICE</w:t>
            </w:r>
          </w:p>
          <w:p w14:paraId="6A3626F3" w14:textId="1A352EAE" w:rsidR="00327E99" w:rsidRPr="00327E99" w:rsidRDefault="00327E99" w:rsidP="00327E99">
            <w:pPr>
              <w:rPr>
                <w:rFonts w:ascii="Arial" w:hAnsi="Arial" w:cs="Arial"/>
                <w:sz w:val="26"/>
                <w:szCs w:val="24"/>
              </w:rPr>
            </w:pPr>
            <w:r w:rsidRPr="00327E99">
              <w:rPr>
                <w:rFonts w:ascii="Arial" w:hAnsi="Arial" w:cs="Arial"/>
                <w:sz w:val="26"/>
                <w:szCs w:val="24"/>
              </w:rPr>
              <w:t>NON-CONTAINERIZED CARGO HANDLING, AUXILIARY ACTIVITY TO LAND TRANSPORT</w:t>
            </w:r>
          </w:p>
          <w:p w14:paraId="3A812167" w14:textId="630D5576" w:rsidR="00327E99" w:rsidRPr="00327E99" w:rsidRDefault="00327E99" w:rsidP="00327E99">
            <w:pPr>
              <w:rPr>
                <w:rFonts w:ascii="Arial" w:hAnsi="Arial" w:cs="Arial"/>
                <w:sz w:val="26"/>
                <w:szCs w:val="24"/>
              </w:rPr>
            </w:pPr>
            <w:r w:rsidRPr="00327E99">
              <w:rPr>
                <w:rFonts w:ascii="Arial" w:hAnsi="Arial" w:cs="Arial"/>
                <w:sz w:val="26"/>
                <w:szCs w:val="24"/>
              </w:rPr>
              <w:t>NON-SCHEDULED AIR FREIGHT TRANSPORT</w:t>
            </w:r>
          </w:p>
          <w:p w14:paraId="06EB4031" w14:textId="06ECE7D1" w:rsidR="00327E99" w:rsidRPr="00327E99" w:rsidRDefault="00327E99" w:rsidP="00327E99">
            <w:pPr>
              <w:rPr>
                <w:rFonts w:ascii="Arial" w:hAnsi="Arial" w:cs="Arial"/>
                <w:sz w:val="26"/>
                <w:szCs w:val="24"/>
              </w:rPr>
            </w:pPr>
            <w:r w:rsidRPr="00327E99">
              <w:rPr>
                <w:rFonts w:ascii="Arial" w:hAnsi="Arial" w:cs="Arial"/>
                <w:sz w:val="26"/>
                <w:szCs w:val="24"/>
              </w:rPr>
              <w:t>NON-SCHEDULED AIR PASSENGER TRANSPORT</w:t>
            </w:r>
          </w:p>
          <w:p w14:paraId="0A0A4E21" w14:textId="31871B0D" w:rsidR="00327E99" w:rsidRPr="00327E99" w:rsidRDefault="00327E99" w:rsidP="00327E99">
            <w:pPr>
              <w:rPr>
                <w:rFonts w:ascii="Arial" w:hAnsi="Arial" w:cs="Arial"/>
                <w:sz w:val="26"/>
                <w:szCs w:val="24"/>
              </w:rPr>
            </w:pPr>
            <w:r w:rsidRPr="00327E99">
              <w:rPr>
                <w:rFonts w:ascii="Arial" w:hAnsi="Arial" w:cs="Arial"/>
                <w:sz w:val="26"/>
                <w:szCs w:val="24"/>
              </w:rPr>
              <w:t>OCEAN FREIGHT TRANSPORT</w:t>
            </w:r>
          </w:p>
          <w:p w14:paraId="4863EF8D" w14:textId="648C45FF" w:rsidR="00327E99" w:rsidRPr="00327E99" w:rsidRDefault="00327E99" w:rsidP="00327E99">
            <w:pPr>
              <w:rPr>
                <w:rFonts w:ascii="Arial" w:hAnsi="Arial" w:cs="Arial"/>
                <w:sz w:val="26"/>
                <w:szCs w:val="24"/>
              </w:rPr>
            </w:pPr>
            <w:r w:rsidRPr="00327E99">
              <w:rPr>
                <w:rFonts w:ascii="Arial" w:hAnsi="Arial" w:cs="Arial"/>
                <w:sz w:val="26"/>
                <w:szCs w:val="24"/>
              </w:rPr>
              <w:t>OCEAN PASSENGER TRANSPORT</w:t>
            </w:r>
          </w:p>
          <w:p w14:paraId="3CE9CA77" w14:textId="11270891" w:rsidR="00327E99" w:rsidRPr="00327E99" w:rsidRDefault="00327E99" w:rsidP="00327E99">
            <w:pPr>
              <w:rPr>
                <w:rFonts w:ascii="Arial" w:hAnsi="Arial" w:cs="Arial"/>
                <w:sz w:val="26"/>
                <w:szCs w:val="24"/>
              </w:rPr>
            </w:pPr>
            <w:r w:rsidRPr="00327E99">
              <w:rPr>
                <w:rFonts w:ascii="Arial" w:hAnsi="Arial" w:cs="Arial"/>
                <w:sz w:val="26"/>
                <w:szCs w:val="24"/>
              </w:rPr>
              <w:t>OPERATION OF SCHOOL BUSES/SHUTTLE</w:t>
            </w:r>
          </w:p>
          <w:p w14:paraId="700913B0" w14:textId="371AE56D" w:rsidR="00327E99" w:rsidRPr="00327E99" w:rsidRDefault="00327E99" w:rsidP="00327E99">
            <w:pPr>
              <w:rPr>
                <w:rFonts w:ascii="Arial" w:hAnsi="Arial" w:cs="Arial"/>
                <w:sz w:val="26"/>
                <w:szCs w:val="24"/>
              </w:rPr>
            </w:pPr>
            <w:r w:rsidRPr="00327E99">
              <w:rPr>
                <w:rFonts w:ascii="Arial" w:hAnsi="Arial" w:cs="Arial"/>
                <w:sz w:val="26"/>
                <w:szCs w:val="24"/>
              </w:rPr>
              <w:t>OPERATIONS OF VEHICLES FOR TRANSPORTATION NETWORK SERVICE (RIDE-SHARING SERVICES)</w:t>
            </w:r>
          </w:p>
          <w:p w14:paraId="27454CB0" w14:textId="43A9DCD1" w:rsidR="00327E99" w:rsidRPr="00327E99" w:rsidRDefault="00327E99" w:rsidP="00327E99">
            <w:pPr>
              <w:rPr>
                <w:rFonts w:ascii="Arial" w:hAnsi="Arial" w:cs="Arial"/>
                <w:sz w:val="26"/>
                <w:szCs w:val="24"/>
              </w:rPr>
            </w:pPr>
            <w:r w:rsidRPr="00327E99">
              <w:rPr>
                <w:rFonts w:ascii="Arial" w:hAnsi="Arial" w:cs="Arial"/>
                <w:sz w:val="26"/>
                <w:szCs w:val="24"/>
              </w:rPr>
              <w:t>OTHER COURIER ACTIVITIES, N.E.C.</w:t>
            </w:r>
          </w:p>
          <w:p w14:paraId="289BB842" w14:textId="348CA9F0" w:rsidR="00327E99" w:rsidRPr="00327E99" w:rsidRDefault="00327E99" w:rsidP="00327E99">
            <w:pPr>
              <w:rPr>
                <w:rFonts w:ascii="Arial" w:hAnsi="Arial" w:cs="Arial"/>
                <w:sz w:val="26"/>
                <w:szCs w:val="24"/>
              </w:rPr>
            </w:pPr>
            <w:r w:rsidRPr="00327E99">
              <w:rPr>
                <w:rFonts w:ascii="Arial" w:hAnsi="Arial" w:cs="Arial"/>
                <w:sz w:val="26"/>
                <w:szCs w:val="24"/>
              </w:rPr>
              <w:t>OTHER LAND TRANSPORT OPERATION, N.E.C.</w:t>
            </w:r>
          </w:p>
          <w:p w14:paraId="78F877EB" w14:textId="69708578" w:rsidR="00327E99" w:rsidRPr="00327E99" w:rsidRDefault="00327E99" w:rsidP="00327E99">
            <w:pPr>
              <w:rPr>
                <w:rFonts w:ascii="Arial" w:hAnsi="Arial" w:cs="Arial"/>
                <w:sz w:val="26"/>
                <w:szCs w:val="24"/>
              </w:rPr>
            </w:pPr>
            <w:r w:rsidRPr="00327E99">
              <w:rPr>
                <w:rFonts w:ascii="Arial" w:hAnsi="Arial" w:cs="Arial"/>
                <w:sz w:val="26"/>
                <w:szCs w:val="24"/>
              </w:rPr>
              <w:t xml:space="preserve">OTHER SUPPORTING LAND TRANSPORT ACTIVITIES,  TOWING SERVICES AND TRUCK </w:t>
            </w:r>
          </w:p>
          <w:p w14:paraId="6F1D5832" w14:textId="20F0D10E" w:rsidR="00327E99" w:rsidRPr="00327E99" w:rsidRDefault="00327E99" w:rsidP="00327E99">
            <w:pPr>
              <w:rPr>
                <w:rFonts w:ascii="Arial" w:hAnsi="Arial" w:cs="Arial"/>
                <w:sz w:val="26"/>
                <w:szCs w:val="24"/>
              </w:rPr>
            </w:pPr>
            <w:r w:rsidRPr="00327E99">
              <w:rPr>
                <w:rFonts w:ascii="Arial" w:hAnsi="Arial" w:cs="Arial"/>
                <w:sz w:val="26"/>
                <w:szCs w:val="24"/>
              </w:rPr>
              <w:t>PASSENGER AIR TRANSPORT</w:t>
            </w:r>
          </w:p>
          <w:p w14:paraId="53CD70AC" w14:textId="3D6FBE55" w:rsidR="00327E99" w:rsidRPr="00327E99" w:rsidRDefault="00327E99" w:rsidP="00327E99">
            <w:pPr>
              <w:rPr>
                <w:rFonts w:ascii="Arial" w:hAnsi="Arial" w:cs="Arial"/>
                <w:sz w:val="26"/>
                <w:szCs w:val="24"/>
              </w:rPr>
            </w:pPr>
            <w:r w:rsidRPr="00327E99">
              <w:rPr>
                <w:rFonts w:ascii="Arial" w:hAnsi="Arial" w:cs="Arial"/>
                <w:sz w:val="26"/>
                <w:szCs w:val="24"/>
              </w:rPr>
              <w:t>POSTAL ACTIVITIES</w:t>
            </w:r>
          </w:p>
          <w:p w14:paraId="0B684FBA" w14:textId="3B784A83" w:rsidR="00327E99" w:rsidRPr="00327E99" w:rsidRDefault="00327E99" w:rsidP="00327E99">
            <w:pPr>
              <w:rPr>
                <w:rFonts w:ascii="Arial" w:hAnsi="Arial" w:cs="Arial"/>
                <w:sz w:val="26"/>
                <w:szCs w:val="24"/>
              </w:rPr>
            </w:pPr>
            <w:r w:rsidRPr="00327E99">
              <w:rPr>
                <w:rFonts w:ascii="Arial" w:hAnsi="Arial" w:cs="Arial"/>
                <w:sz w:val="26"/>
                <w:szCs w:val="24"/>
              </w:rPr>
              <w:t>PRIVATE POSTAL SERVICE</w:t>
            </w:r>
          </w:p>
          <w:p w14:paraId="3BC752DC" w14:textId="7BD62970" w:rsidR="00327E99" w:rsidRPr="00327E99" w:rsidRDefault="00327E99" w:rsidP="00327E99">
            <w:pPr>
              <w:rPr>
                <w:rFonts w:ascii="Arial" w:hAnsi="Arial" w:cs="Arial"/>
                <w:sz w:val="26"/>
                <w:szCs w:val="24"/>
              </w:rPr>
            </w:pPr>
            <w:r w:rsidRPr="00327E99">
              <w:rPr>
                <w:rFonts w:ascii="Arial" w:hAnsi="Arial" w:cs="Arial"/>
                <w:sz w:val="26"/>
                <w:szCs w:val="24"/>
              </w:rPr>
              <w:t>PUBLIC UTILITY CARS AND TAXICABS OPERATION</w:t>
            </w:r>
          </w:p>
          <w:p w14:paraId="68C295EA" w14:textId="4E3B9FA9" w:rsidR="00327E99" w:rsidRPr="00327E99" w:rsidRDefault="00327E99" w:rsidP="00327E99">
            <w:pPr>
              <w:rPr>
                <w:rFonts w:ascii="Arial" w:hAnsi="Arial" w:cs="Arial"/>
                <w:sz w:val="26"/>
                <w:szCs w:val="24"/>
              </w:rPr>
            </w:pPr>
            <w:r w:rsidRPr="00327E99">
              <w:rPr>
                <w:rFonts w:ascii="Arial" w:hAnsi="Arial" w:cs="Arial"/>
                <w:sz w:val="26"/>
                <w:szCs w:val="24"/>
              </w:rPr>
              <w:t>PUBLIC UTILITY ELECTRIC VEHICLE (EV) OPERATION SUCH AS PLUG-IN ELECTRIC VEHICLE (PEV), BATTERY ELECTRIC VEHICLE (BEV) AND HYBRID ELECTRIC VEHICLE (HEV)</w:t>
            </w:r>
          </w:p>
          <w:p w14:paraId="0BFE239A" w14:textId="37FCBB21" w:rsidR="00327E99" w:rsidRPr="00327E99" w:rsidRDefault="00327E99" w:rsidP="00327E99">
            <w:pPr>
              <w:rPr>
                <w:rFonts w:ascii="Arial" w:hAnsi="Arial" w:cs="Arial"/>
                <w:sz w:val="26"/>
                <w:szCs w:val="24"/>
              </w:rPr>
            </w:pPr>
            <w:r w:rsidRPr="00327E99">
              <w:rPr>
                <w:rFonts w:ascii="Arial" w:hAnsi="Arial" w:cs="Arial"/>
                <w:sz w:val="26"/>
                <w:szCs w:val="24"/>
              </w:rPr>
              <w:t>RENTING OF SHIP WITH OPERATOR</w:t>
            </w:r>
          </w:p>
          <w:p w14:paraId="2FA88C82" w14:textId="2420D5C0" w:rsidR="00327E99" w:rsidRPr="00327E99" w:rsidRDefault="00327E99" w:rsidP="00327E99">
            <w:pPr>
              <w:rPr>
                <w:rFonts w:ascii="Arial" w:hAnsi="Arial" w:cs="Arial"/>
                <w:sz w:val="26"/>
                <w:szCs w:val="24"/>
              </w:rPr>
            </w:pPr>
            <w:r w:rsidRPr="00327E99">
              <w:rPr>
                <w:rFonts w:ascii="Arial" w:hAnsi="Arial" w:cs="Arial"/>
                <w:sz w:val="26"/>
                <w:szCs w:val="24"/>
              </w:rPr>
              <w:t xml:space="preserve">SERVICE ACTIVITIES INCIDENTAL TO AIR TRANSPORTATION </w:t>
            </w:r>
          </w:p>
          <w:p w14:paraId="70232E97" w14:textId="2BF8BD22" w:rsidR="00327E99" w:rsidRPr="00327E99" w:rsidRDefault="00327E99" w:rsidP="00327E99">
            <w:pPr>
              <w:rPr>
                <w:rFonts w:ascii="Arial" w:hAnsi="Arial" w:cs="Arial"/>
                <w:sz w:val="26"/>
                <w:szCs w:val="24"/>
              </w:rPr>
            </w:pPr>
            <w:r w:rsidRPr="00327E99">
              <w:rPr>
                <w:rFonts w:ascii="Arial" w:hAnsi="Arial" w:cs="Arial"/>
                <w:sz w:val="26"/>
                <w:szCs w:val="24"/>
              </w:rPr>
              <w:t xml:space="preserve">SERVICE ACTIVITIES INCIDENTAL TO WATER TRANSPORTATION </w:t>
            </w:r>
          </w:p>
          <w:p w14:paraId="10BF4F1E" w14:textId="462F85EC" w:rsidR="00327E99" w:rsidRPr="00327E99" w:rsidRDefault="00327E99" w:rsidP="00327E99">
            <w:pPr>
              <w:rPr>
                <w:rFonts w:ascii="Arial" w:hAnsi="Arial" w:cs="Arial"/>
                <w:sz w:val="26"/>
                <w:szCs w:val="24"/>
              </w:rPr>
            </w:pPr>
            <w:r w:rsidRPr="00327E99">
              <w:rPr>
                <w:rFonts w:ascii="Arial" w:hAnsi="Arial" w:cs="Arial"/>
                <w:sz w:val="26"/>
                <w:szCs w:val="24"/>
              </w:rPr>
              <w:t>STORAGE AND WAREHOUSING, N.E.C</w:t>
            </w:r>
          </w:p>
          <w:p w14:paraId="164AF9E8" w14:textId="103D01F0" w:rsidR="00327E99" w:rsidRPr="00327E99" w:rsidRDefault="00327E99" w:rsidP="00327E99">
            <w:pPr>
              <w:rPr>
                <w:rFonts w:ascii="Arial" w:hAnsi="Arial" w:cs="Arial"/>
                <w:sz w:val="26"/>
                <w:szCs w:val="24"/>
              </w:rPr>
            </w:pPr>
            <w:r w:rsidRPr="00327E99">
              <w:rPr>
                <w:rFonts w:ascii="Arial" w:hAnsi="Arial" w:cs="Arial"/>
                <w:sz w:val="26"/>
                <w:szCs w:val="24"/>
              </w:rPr>
              <w:lastRenderedPageBreak/>
              <w:t>TANK TRUCK DELIVERY SERVICES</w:t>
            </w:r>
          </w:p>
          <w:p w14:paraId="5562021C" w14:textId="3D87B85F" w:rsidR="00327E99" w:rsidRPr="00327E99" w:rsidRDefault="00327E99" w:rsidP="00327E99">
            <w:pPr>
              <w:rPr>
                <w:rFonts w:ascii="Arial" w:hAnsi="Arial" w:cs="Arial"/>
                <w:sz w:val="26"/>
                <w:szCs w:val="24"/>
              </w:rPr>
            </w:pPr>
            <w:r w:rsidRPr="00327E99">
              <w:rPr>
                <w:rFonts w:ascii="Arial" w:hAnsi="Arial" w:cs="Arial"/>
                <w:sz w:val="26"/>
                <w:szCs w:val="24"/>
              </w:rPr>
              <w:t>TOWING AND PUSHING SERVICES ON COASTAL AND TRANS-OCEANIC WATERS</w:t>
            </w:r>
          </w:p>
          <w:p w14:paraId="2BF7DB4B" w14:textId="414F7EE1" w:rsidR="00327E99" w:rsidRPr="00327E99" w:rsidRDefault="00327E99" w:rsidP="00327E99">
            <w:pPr>
              <w:rPr>
                <w:rFonts w:ascii="Arial" w:hAnsi="Arial" w:cs="Arial"/>
                <w:sz w:val="26"/>
                <w:szCs w:val="24"/>
              </w:rPr>
            </w:pPr>
            <w:r w:rsidRPr="00327E99">
              <w:rPr>
                <w:rFonts w:ascii="Arial" w:hAnsi="Arial" w:cs="Arial"/>
                <w:sz w:val="26"/>
                <w:szCs w:val="24"/>
              </w:rPr>
              <w:t>TRANSPORT VIA BUSES, N.E.C.</w:t>
            </w:r>
          </w:p>
          <w:p w14:paraId="5EA48E08" w14:textId="5E11F9CA" w:rsidR="00327E99" w:rsidRPr="00327E99" w:rsidRDefault="00327E99" w:rsidP="00327E99">
            <w:pPr>
              <w:rPr>
                <w:rFonts w:ascii="Arial" w:hAnsi="Arial" w:cs="Arial"/>
                <w:sz w:val="26"/>
                <w:szCs w:val="24"/>
              </w:rPr>
            </w:pPr>
            <w:r w:rsidRPr="00327E99">
              <w:rPr>
                <w:rFonts w:ascii="Arial" w:hAnsi="Arial" w:cs="Arial"/>
                <w:sz w:val="26"/>
                <w:szCs w:val="24"/>
              </w:rPr>
              <w:t>TRANSPORT VIA PIPELINE</w:t>
            </w:r>
          </w:p>
          <w:p w14:paraId="69E9B52D" w14:textId="4AE32281" w:rsidR="00327E99" w:rsidRPr="00327E99" w:rsidRDefault="00327E99" w:rsidP="00327E99">
            <w:pPr>
              <w:rPr>
                <w:rFonts w:ascii="Arial" w:hAnsi="Arial" w:cs="Arial"/>
                <w:sz w:val="26"/>
                <w:szCs w:val="24"/>
              </w:rPr>
            </w:pPr>
            <w:r w:rsidRPr="00327E99">
              <w:rPr>
                <w:rFonts w:ascii="Arial" w:hAnsi="Arial" w:cs="Arial"/>
                <w:sz w:val="26"/>
                <w:szCs w:val="24"/>
              </w:rPr>
              <w:t>TRICYCLES AND PEDICABS OPERATION</w:t>
            </w:r>
          </w:p>
          <w:p w14:paraId="45D86B3F" w14:textId="181EE76D" w:rsidR="00327E99" w:rsidRPr="00327E99" w:rsidRDefault="00327E99" w:rsidP="00327E99">
            <w:pPr>
              <w:rPr>
                <w:rFonts w:ascii="Arial" w:hAnsi="Arial" w:cs="Arial"/>
                <w:sz w:val="26"/>
                <w:szCs w:val="24"/>
              </w:rPr>
            </w:pPr>
            <w:r w:rsidRPr="00327E99">
              <w:rPr>
                <w:rFonts w:ascii="Arial" w:hAnsi="Arial" w:cs="Arial"/>
                <w:sz w:val="26"/>
                <w:szCs w:val="24"/>
              </w:rPr>
              <w:t>TRUCK-FOR-HIRE OPERATION (WITH DRIVER)</w:t>
            </w:r>
          </w:p>
          <w:p w14:paraId="1A9718F2" w14:textId="5F97B95D" w:rsidR="00327E99" w:rsidRPr="00327E99" w:rsidRDefault="00327E99" w:rsidP="00327E99">
            <w:pPr>
              <w:rPr>
                <w:rFonts w:ascii="Arial" w:hAnsi="Arial" w:cs="Arial"/>
                <w:sz w:val="26"/>
                <w:szCs w:val="24"/>
              </w:rPr>
            </w:pPr>
            <w:r w:rsidRPr="00327E99">
              <w:rPr>
                <w:rFonts w:ascii="Arial" w:hAnsi="Arial" w:cs="Arial"/>
                <w:sz w:val="26"/>
                <w:szCs w:val="24"/>
              </w:rPr>
              <w:t>URBAN AND SUBURBAN BUS LINE OPERATION</w:t>
            </w:r>
          </w:p>
          <w:p w14:paraId="31A4B336" w14:textId="088D393B" w:rsidR="00327E99" w:rsidRPr="00327E99" w:rsidRDefault="00327E99" w:rsidP="00327E99">
            <w:pPr>
              <w:rPr>
                <w:rFonts w:ascii="Arial" w:hAnsi="Arial" w:cs="Arial"/>
                <w:sz w:val="26"/>
                <w:szCs w:val="24"/>
              </w:rPr>
            </w:pPr>
            <w:r w:rsidRPr="00327E99">
              <w:rPr>
                <w:rFonts w:ascii="Arial" w:hAnsi="Arial" w:cs="Arial"/>
                <w:sz w:val="26"/>
                <w:szCs w:val="24"/>
              </w:rPr>
              <w:t xml:space="preserve">URBAN AND SUBURBAN PASSENGER RAILWAY TRANSPORT </w:t>
            </w:r>
          </w:p>
          <w:p w14:paraId="167BFA68" w14:textId="2308BB41" w:rsidR="00327E99" w:rsidRPr="00327E99" w:rsidRDefault="00327E99" w:rsidP="00327E99">
            <w:pPr>
              <w:rPr>
                <w:rFonts w:ascii="Arial" w:hAnsi="Arial" w:cs="Arial"/>
                <w:sz w:val="26"/>
                <w:szCs w:val="24"/>
              </w:rPr>
            </w:pPr>
            <w:r w:rsidRPr="00327E99">
              <w:rPr>
                <w:rFonts w:ascii="Arial" w:hAnsi="Arial" w:cs="Arial"/>
                <w:sz w:val="26"/>
                <w:szCs w:val="24"/>
              </w:rPr>
              <w:t xml:space="preserve">URBAN OR SUBURBAN PASSENGER LAND TRANSPORT, EXCEPT RAILWAY OR BUS </w:t>
            </w:r>
          </w:p>
          <w:p w14:paraId="2D422ED1" w14:textId="4100D75B" w:rsidR="00327E99" w:rsidRPr="00327E99" w:rsidRDefault="00327E99" w:rsidP="00327E99">
            <w:pPr>
              <w:rPr>
                <w:rFonts w:ascii="Arial" w:hAnsi="Arial" w:cs="Arial"/>
                <w:sz w:val="26"/>
                <w:szCs w:val="24"/>
              </w:rPr>
            </w:pPr>
            <w:r w:rsidRPr="00327E99">
              <w:rPr>
                <w:rFonts w:ascii="Arial" w:hAnsi="Arial" w:cs="Arial"/>
                <w:sz w:val="26"/>
                <w:szCs w:val="24"/>
              </w:rPr>
              <w:t>BARS AND COCKTAIL LOUNGES</w:t>
            </w:r>
          </w:p>
          <w:p w14:paraId="5F0AC2E5" w14:textId="7080C7EB" w:rsidR="00327E99" w:rsidRPr="00327E99" w:rsidRDefault="00327E99" w:rsidP="00327E99">
            <w:pPr>
              <w:rPr>
                <w:rFonts w:ascii="Arial" w:hAnsi="Arial" w:cs="Arial"/>
                <w:sz w:val="26"/>
                <w:szCs w:val="24"/>
              </w:rPr>
            </w:pPr>
            <w:r w:rsidRPr="00327E99">
              <w:rPr>
                <w:rFonts w:ascii="Arial" w:hAnsi="Arial" w:cs="Arial"/>
                <w:sz w:val="26"/>
                <w:szCs w:val="24"/>
              </w:rPr>
              <w:t>BUFFET AND EAT-ALL-YOU-CAN RESTAURANTS</w:t>
            </w:r>
          </w:p>
          <w:p w14:paraId="3AE3A328" w14:textId="02C16B35" w:rsidR="00327E99" w:rsidRPr="00327E99" w:rsidRDefault="00327E99" w:rsidP="00327E99">
            <w:pPr>
              <w:rPr>
                <w:rFonts w:ascii="Arial" w:hAnsi="Arial" w:cs="Arial"/>
                <w:sz w:val="26"/>
                <w:szCs w:val="24"/>
              </w:rPr>
            </w:pPr>
            <w:r w:rsidRPr="00327E99">
              <w:rPr>
                <w:rFonts w:ascii="Arial" w:hAnsi="Arial" w:cs="Arial"/>
                <w:sz w:val="26"/>
                <w:szCs w:val="24"/>
              </w:rPr>
              <w:t>CAFÉ OR COFFEE SHOPS</w:t>
            </w:r>
          </w:p>
          <w:p w14:paraId="49F718D0" w14:textId="4DB9C4A6" w:rsidR="00327E99" w:rsidRPr="00327E99" w:rsidRDefault="00327E99" w:rsidP="00327E99">
            <w:pPr>
              <w:rPr>
                <w:rFonts w:ascii="Arial" w:hAnsi="Arial" w:cs="Arial"/>
                <w:sz w:val="26"/>
                <w:szCs w:val="24"/>
              </w:rPr>
            </w:pPr>
            <w:r w:rsidRPr="00327E99">
              <w:rPr>
                <w:rFonts w:ascii="Arial" w:hAnsi="Arial" w:cs="Arial"/>
                <w:sz w:val="26"/>
                <w:szCs w:val="24"/>
              </w:rPr>
              <w:t>CAMPING SITES/FACILITIES</w:t>
            </w:r>
          </w:p>
          <w:p w14:paraId="277FB0E4" w14:textId="7BC37E29" w:rsidR="00327E99" w:rsidRPr="00327E99" w:rsidRDefault="00327E99" w:rsidP="00327E99">
            <w:pPr>
              <w:rPr>
                <w:rFonts w:ascii="Arial" w:hAnsi="Arial" w:cs="Arial"/>
                <w:sz w:val="26"/>
                <w:szCs w:val="24"/>
              </w:rPr>
            </w:pPr>
            <w:r w:rsidRPr="00327E99">
              <w:rPr>
                <w:rFonts w:ascii="Arial" w:hAnsi="Arial" w:cs="Arial"/>
                <w:sz w:val="26"/>
                <w:szCs w:val="24"/>
              </w:rPr>
              <w:t>CARINDERIA OR EATERY</w:t>
            </w:r>
          </w:p>
          <w:p w14:paraId="68B1DFAF" w14:textId="48A58B3F" w:rsidR="00327E99" w:rsidRPr="00327E99" w:rsidRDefault="00327E99" w:rsidP="00327E99">
            <w:pPr>
              <w:rPr>
                <w:rFonts w:ascii="Arial" w:hAnsi="Arial" w:cs="Arial"/>
                <w:sz w:val="26"/>
                <w:szCs w:val="24"/>
              </w:rPr>
            </w:pPr>
            <w:r w:rsidRPr="00327E99">
              <w:rPr>
                <w:rFonts w:ascii="Arial" w:hAnsi="Arial" w:cs="Arial"/>
                <w:sz w:val="26"/>
                <w:szCs w:val="24"/>
              </w:rPr>
              <w:t>CONDOTELS</w:t>
            </w:r>
          </w:p>
          <w:p w14:paraId="0ADF3A02" w14:textId="378359FE" w:rsidR="00327E99" w:rsidRPr="00327E99" w:rsidRDefault="00327E99" w:rsidP="00327E99">
            <w:pPr>
              <w:rPr>
                <w:rFonts w:ascii="Arial" w:hAnsi="Arial" w:cs="Arial"/>
                <w:sz w:val="26"/>
                <w:szCs w:val="24"/>
              </w:rPr>
            </w:pPr>
            <w:r w:rsidRPr="00327E99">
              <w:rPr>
                <w:rFonts w:ascii="Arial" w:hAnsi="Arial" w:cs="Arial"/>
                <w:sz w:val="26"/>
                <w:szCs w:val="24"/>
              </w:rPr>
              <w:t>DORMITORIES/BOARDING HOUSES</w:t>
            </w:r>
          </w:p>
          <w:p w14:paraId="30C114C0" w14:textId="01BA665B" w:rsidR="00327E99" w:rsidRPr="00327E99" w:rsidRDefault="00327E99" w:rsidP="00327E99">
            <w:pPr>
              <w:rPr>
                <w:rFonts w:ascii="Arial" w:hAnsi="Arial" w:cs="Arial"/>
                <w:sz w:val="26"/>
                <w:szCs w:val="24"/>
              </w:rPr>
            </w:pPr>
            <w:r w:rsidRPr="00327E99">
              <w:rPr>
                <w:rFonts w:ascii="Arial" w:hAnsi="Arial" w:cs="Arial"/>
                <w:sz w:val="26"/>
                <w:szCs w:val="24"/>
              </w:rPr>
              <w:t>EVENT CATERING</w:t>
            </w:r>
          </w:p>
          <w:p w14:paraId="7A45E22A" w14:textId="70D0B9EA" w:rsidR="00327E99" w:rsidRPr="00327E99" w:rsidRDefault="00327E99" w:rsidP="00327E99">
            <w:pPr>
              <w:rPr>
                <w:rFonts w:ascii="Arial" w:hAnsi="Arial" w:cs="Arial"/>
                <w:sz w:val="26"/>
                <w:szCs w:val="24"/>
              </w:rPr>
            </w:pPr>
            <w:r w:rsidRPr="00327E99">
              <w:rPr>
                <w:rFonts w:ascii="Arial" w:hAnsi="Arial" w:cs="Arial"/>
                <w:sz w:val="26"/>
                <w:szCs w:val="24"/>
              </w:rPr>
              <w:t xml:space="preserve">FAST-FOOD RESTAURANT / QUICK SERVICE RESTAURANT CAFETERIAS </w:t>
            </w:r>
          </w:p>
          <w:p w14:paraId="66024BFC" w14:textId="4DE40144" w:rsidR="00327E99" w:rsidRPr="00327E99" w:rsidRDefault="00327E99" w:rsidP="00327E99">
            <w:pPr>
              <w:rPr>
                <w:rFonts w:ascii="Arial" w:hAnsi="Arial" w:cs="Arial"/>
                <w:sz w:val="26"/>
                <w:szCs w:val="24"/>
              </w:rPr>
            </w:pPr>
            <w:r w:rsidRPr="00327E99">
              <w:rPr>
                <w:rFonts w:ascii="Arial" w:hAnsi="Arial" w:cs="Arial"/>
                <w:sz w:val="26"/>
                <w:szCs w:val="24"/>
              </w:rPr>
              <w:t>FOOD-TO-GO COUNTER (E.G., FRIED/LECHON/GRILLED CHICKEN, PORK, BEEF OR FISH AND OTHER RELATED PRODUCTS)</w:t>
            </w:r>
          </w:p>
          <w:p w14:paraId="0129DD97" w14:textId="1998B2DA" w:rsidR="00327E99" w:rsidRPr="00327E99" w:rsidRDefault="00327E99" w:rsidP="00327E99">
            <w:pPr>
              <w:rPr>
                <w:rFonts w:ascii="Arial" w:hAnsi="Arial" w:cs="Arial"/>
                <w:sz w:val="26"/>
                <w:szCs w:val="24"/>
              </w:rPr>
            </w:pPr>
            <w:r w:rsidRPr="00327E99">
              <w:rPr>
                <w:rFonts w:ascii="Arial" w:hAnsi="Arial" w:cs="Arial"/>
                <w:sz w:val="26"/>
                <w:szCs w:val="24"/>
              </w:rPr>
              <w:t>HOTELS</w:t>
            </w:r>
          </w:p>
          <w:p w14:paraId="3E269191" w14:textId="5B19C6AD" w:rsidR="00327E99" w:rsidRPr="00327E99" w:rsidRDefault="00327E99" w:rsidP="00327E99">
            <w:pPr>
              <w:rPr>
                <w:rFonts w:ascii="Arial" w:hAnsi="Arial" w:cs="Arial"/>
                <w:sz w:val="26"/>
                <w:szCs w:val="24"/>
              </w:rPr>
            </w:pPr>
            <w:r w:rsidRPr="00327E99">
              <w:rPr>
                <w:rFonts w:ascii="Arial" w:hAnsi="Arial" w:cs="Arial"/>
                <w:sz w:val="26"/>
                <w:szCs w:val="24"/>
              </w:rPr>
              <w:t>MOBILE FOOD SERVICES E.G., TRUCK, VAN AND OTHER MOTORIZED VEHICLES AND NON-MOTORIZED CARTS</w:t>
            </w:r>
          </w:p>
          <w:p w14:paraId="68AB4BDB" w14:textId="06CB7EE9" w:rsidR="00327E99" w:rsidRPr="00327E99" w:rsidRDefault="00327E99" w:rsidP="00327E99">
            <w:pPr>
              <w:rPr>
                <w:rFonts w:ascii="Arial" w:hAnsi="Arial" w:cs="Arial"/>
                <w:sz w:val="26"/>
                <w:szCs w:val="24"/>
              </w:rPr>
            </w:pPr>
            <w:r w:rsidRPr="00327E99">
              <w:rPr>
                <w:rFonts w:ascii="Arial" w:hAnsi="Arial" w:cs="Arial"/>
                <w:sz w:val="26"/>
                <w:szCs w:val="24"/>
              </w:rPr>
              <w:t>MOTELS</w:t>
            </w:r>
          </w:p>
          <w:p w14:paraId="0E89F03F" w14:textId="1E05C8CF" w:rsidR="00327E99" w:rsidRPr="00327E99" w:rsidRDefault="00327E99" w:rsidP="00327E99">
            <w:pPr>
              <w:rPr>
                <w:rFonts w:ascii="Arial" w:hAnsi="Arial" w:cs="Arial"/>
                <w:sz w:val="26"/>
                <w:szCs w:val="24"/>
              </w:rPr>
            </w:pPr>
            <w:r w:rsidRPr="00327E99">
              <w:rPr>
                <w:rFonts w:ascii="Arial" w:hAnsi="Arial" w:cs="Arial"/>
                <w:sz w:val="26"/>
                <w:szCs w:val="24"/>
              </w:rPr>
              <w:t>NIGHT CLUBS</w:t>
            </w:r>
          </w:p>
          <w:p w14:paraId="5CD252A3" w14:textId="0B28095F" w:rsidR="00327E99" w:rsidRPr="00327E99" w:rsidRDefault="00327E99" w:rsidP="00327E99">
            <w:pPr>
              <w:rPr>
                <w:rFonts w:ascii="Arial" w:hAnsi="Arial" w:cs="Arial"/>
                <w:sz w:val="26"/>
                <w:szCs w:val="24"/>
              </w:rPr>
            </w:pPr>
            <w:r w:rsidRPr="00327E99">
              <w:rPr>
                <w:rFonts w:ascii="Arial" w:hAnsi="Arial" w:cs="Arial"/>
                <w:sz w:val="26"/>
                <w:szCs w:val="24"/>
              </w:rPr>
              <w:t>OTHER ACCOMMODATION, N.E.C</w:t>
            </w:r>
          </w:p>
          <w:p w14:paraId="0BB9286F" w14:textId="7A9B0A50" w:rsidR="00327E99" w:rsidRPr="00327E99" w:rsidRDefault="00327E99" w:rsidP="00327E99">
            <w:pPr>
              <w:rPr>
                <w:rFonts w:ascii="Arial" w:hAnsi="Arial" w:cs="Arial"/>
                <w:sz w:val="26"/>
                <w:szCs w:val="24"/>
              </w:rPr>
            </w:pPr>
            <w:r w:rsidRPr="00327E99">
              <w:rPr>
                <w:rFonts w:ascii="Arial" w:hAnsi="Arial" w:cs="Arial"/>
                <w:sz w:val="26"/>
                <w:szCs w:val="24"/>
              </w:rPr>
              <w:t>OTHER BEVERAGE SERVING ACTIVITIES, N.E.C</w:t>
            </w:r>
          </w:p>
          <w:p w14:paraId="5950EF68" w14:textId="5848EBB6" w:rsidR="00327E99" w:rsidRPr="00327E99" w:rsidRDefault="00327E99" w:rsidP="00327E99">
            <w:pPr>
              <w:rPr>
                <w:rFonts w:ascii="Arial" w:hAnsi="Arial" w:cs="Arial"/>
                <w:sz w:val="26"/>
                <w:szCs w:val="24"/>
              </w:rPr>
            </w:pPr>
            <w:r w:rsidRPr="00327E99">
              <w:rPr>
                <w:rFonts w:ascii="Arial" w:hAnsi="Arial" w:cs="Arial"/>
                <w:sz w:val="26"/>
                <w:szCs w:val="24"/>
              </w:rPr>
              <w:t>OTHER FOOD SERVICE ACTIVITIES</w:t>
            </w:r>
          </w:p>
          <w:p w14:paraId="10FD54C2" w14:textId="6A911DFE" w:rsidR="00327E99" w:rsidRPr="00327E99" w:rsidRDefault="00327E99" w:rsidP="00327E99">
            <w:pPr>
              <w:rPr>
                <w:rFonts w:ascii="Arial" w:hAnsi="Arial" w:cs="Arial"/>
                <w:sz w:val="26"/>
                <w:szCs w:val="24"/>
              </w:rPr>
            </w:pPr>
            <w:r w:rsidRPr="00327E99">
              <w:rPr>
                <w:rFonts w:ascii="Arial" w:hAnsi="Arial" w:cs="Arial"/>
                <w:sz w:val="26"/>
                <w:szCs w:val="24"/>
              </w:rPr>
              <w:t>OTHER RESTAURANTS AND MOBILE FOOD SERVICE ACTIVITIES, N.E.C.</w:t>
            </w:r>
          </w:p>
          <w:p w14:paraId="61A94023" w14:textId="7D659401" w:rsidR="00327E99" w:rsidRPr="00327E99" w:rsidRDefault="00327E99" w:rsidP="00327E99">
            <w:pPr>
              <w:rPr>
                <w:rFonts w:ascii="Arial" w:hAnsi="Arial" w:cs="Arial"/>
                <w:sz w:val="26"/>
                <w:szCs w:val="24"/>
              </w:rPr>
            </w:pPr>
            <w:r w:rsidRPr="00327E99">
              <w:rPr>
                <w:rFonts w:ascii="Arial" w:hAnsi="Arial" w:cs="Arial"/>
                <w:sz w:val="26"/>
                <w:szCs w:val="24"/>
              </w:rPr>
              <w:t>OTHER SHORT TERM ACCOMMODATION ACTIVITIES, N.E.C</w:t>
            </w:r>
          </w:p>
          <w:p w14:paraId="350E5841" w14:textId="3F2B6A19" w:rsidR="00327E99" w:rsidRPr="00327E99" w:rsidRDefault="00327E99" w:rsidP="00327E99">
            <w:pPr>
              <w:rPr>
                <w:rFonts w:ascii="Arial" w:hAnsi="Arial" w:cs="Arial"/>
                <w:sz w:val="26"/>
                <w:szCs w:val="24"/>
              </w:rPr>
            </w:pPr>
            <w:r w:rsidRPr="00327E99">
              <w:rPr>
                <w:rFonts w:ascii="Arial" w:hAnsi="Arial" w:cs="Arial"/>
                <w:sz w:val="26"/>
                <w:szCs w:val="24"/>
              </w:rPr>
              <w:t>PENSION HOUSES</w:t>
            </w:r>
          </w:p>
          <w:p w14:paraId="025C91C7" w14:textId="240876EF" w:rsidR="00327E99" w:rsidRPr="00327E99" w:rsidRDefault="00327E99" w:rsidP="00327E99">
            <w:pPr>
              <w:rPr>
                <w:rFonts w:ascii="Arial" w:hAnsi="Arial" w:cs="Arial"/>
                <w:sz w:val="26"/>
                <w:szCs w:val="24"/>
              </w:rPr>
            </w:pPr>
            <w:r w:rsidRPr="00327E99">
              <w:rPr>
                <w:rFonts w:ascii="Arial" w:hAnsi="Arial" w:cs="Arial"/>
                <w:sz w:val="26"/>
                <w:szCs w:val="24"/>
              </w:rPr>
              <w:t>REFRESHMENT STANDS, KIOSKS AND COUNTERS</w:t>
            </w:r>
          </w:p>
          <w:p w14:paraId="345142CE" w14:textId="44BC6281" w:rsidR="00327E99" w:rsidRPr="00327E99" w:rsidRDefault="00327E99" w:rsidP="00327E99">
            <w:pPr>
              <w:rPr>
                <w:rFonts w:ascii="Arial" w:hAnsi="Arial" w:cs="Arial"/>
                <w:sz w:val="26"/>
                <w:szCs w:val="24"/>
              </w:rPr>
            </w:pPr>
            <w:r w:rsidRPr="00327E99">
              <w:rPr>
                <w:rFonts w:ascii="Arial" w:hAnsi="Arial" w:cs="Arial"/>
                <w:sz w:val="26"/>
                <w:szCs w:val="24"/>
              </w:rPr>
              <w:t>RESORT HOTELS</w:t>
            </w:r>
          </w:p>
          <w:p w14:paraId="2C7CA591" w14:textId="6773AD1D" w:rsidR="00327E99" w:rsidRPr="00327E99" w:rsidRDefault="00327E99" w:rsidP="00327E99">
            <w:pPr>
              <w:rPr>
                <w:rFonts w:ascii="Arial" w:hAnsi="Arial" w:cs="Arial"/>
                <w:sz w:val="26"/>
                <w:szCs w:val="24"/>
              </w:rPr>
            </w:pPr>
            <w:r w:rsidRPr="00327E99">
              <w:rPr>
                <w:rFonts w:ascii="Arial" w:hAnsi="Arial" w:cs="Arial"/>
                <w:sz w:val="26"/>
                <w:szCs w:val="24"/>
              </w:rPr>
              <w:t>RESTAURANTS (FULL-SERVICE)</w:t>
            </w:r>
          </w:p>
          <w:p w14:paraId="44E87628" w14:textId="31973072" w:rsidR="00327E99" w:rsidRPr="00327E99" w:rsidRDefault="00327E99" w:rsidP="00327E99">
            <w:pPr>
              <w:rPr>
                <w:rFonts w:ascii="Arial" w:hAnsi="Arial" w:cs="Arial"/>
                <w:sz w:val="26"/>
                <w:szCs w:val="24"/>
              </w:rPr>
            </w:pPr>
            <w:r w:rsidRPr="00327E99">
              <w:rPr>
                <w:rFonts w:ascii="Arial" w:hAnsi="Arial" w:cs="Arial"/>
                <w:sz w:val="26"/>
                <w:szCs w:val="24"/>
              </w:rPr>
              <w:t>TEA SHOPS</w:t>
            </w:r>
          </w:p>
          <w:p w14:paraId="2509A524" w14:textId="4130F957" w:rsidR="00327E99" w:rsidRPr="00327E99" w:rsidRDefault="00327E99" w:rsidP="00327E99">
            <w:pPr>
              <w:rPr>
                <w:rFonts w:ascii="Arial" w:hAnsi="Arial" w:cs="Arial"/>
                <w:sz w:val="26"/>
                <w:szCs w:val="24"/>
              </w:rPr>
            </w:pPr>
            <w:r w:rsidRPr="00327E99">
              <w:rPr>
                <w:rFonts w:ascii="Arial" w:hAnsi="Arial" w:cs="Arial"/>
                <w:sz w:val="26"/>
                <w:szCs w:val="24"/>
              </w:rPr>
              <w:t>TOURIST INN</w:t>
            </w:r>
          </w:p>
          <w:p w14:paraId="7E1109ED" w14:textId="6BF842A2" w:rsidR="00327E99" w:rsidRPr="00327E99" w:rsidRDefault="00327E99" w:rsidP="00327E99">
            <w:pPr>
              <w:rPr>
                <w:rFonts w:ascii="Arial" w:hAnsi="Arial" w:cs="Arial"/>
                <w:sz w:val="26"/>
                <w:szCs w:val="24"/>
              </w:rPr>
            </w:pPr>
            <w:r w:rsidRPr="00327E99">
              <w:rPr>
                <w:rFonts w:ascii="Arial" w:hAnsi="Arial" w:cs="Arial"/>
                <w:sz w:val="26"/>
                <w:szCs w:val="24"/>
              </w:rPr>
              <w:t>APPLICATION HOSTING SERVICES</w:t>
            </w:r>
          </w:p>
          <w:p w14:paraId="6EB6BD9C" w14:textId="4914F283" w:rsidR="00327E99" w:rsidRPr="00327E99" w:rsidRDefault="00327E99" w:rsidP="00327E99">
            <w:pPr>
              <w:rPr>
                <w:rFonts w:ascii="Arial" w:hAnsi="Arial" w:cs="Arial"/>
                <w:sz w:val="26"/>
                <w:szCs w:val="24"/>
              </w:rPr>
            </w:pPr>
            <w:r w:rsidRPr="00327E99">
              <w:rPr>
                <w:rFonts w:ascii="Arial" w:hAnsi="Arial" w:cs="Arial"/>
                <w:sz w:val="26"/>
                <w:szCs w:val="24"/>
              </w:rPr>
              <w:t>BOOK PUBLISHING</w:t>
            </w:r>
          </w:p>
          <w:p w14:paraId="7394F4E4" w14:textId="2C1777DA" w:rsidR="00327E99" w:rsidRPr="00327E99" w:rsidRDefault="00327E99" w:rsidP="00327E99">
            <w:pPr>
              <w:rPr>
                <w:rFonts w:ascii="Arial" w:hAnsi="Arial" w:cs="Arial"/>
                <w:sz w:val="26"/>
                <w:szCs w:val="24"/>
              </w:rPr>
            </w:pPr>
            <w:r w:rsidRPr="00327E99">
              <w:rPr>
                <w:rFonts w:ascii="Arial" w:hAnsi="Arial" w:cs="Arial"/>
                <w:sz w:val="26"/>
                <w:szCs w:val="24"/>
              </w:rPr>
              <w:t xml:space="preserve">COMPLETE PRODUCTION OF MOTION PICTURE, VIDEO AND TELEVISION PROGRAMME ACTIVITIES </w:t>
            </w:r>
          </w:p>
          <w:p w14:paraId="3483CC56" w14:textId="763E0F35" w:rsidR="00327E99" w:rsidRPr="00327E99" w:rsidRDefault="00327E99" w:rsidP="00327E99">
            <w:pPr>
              <w:rPr>
                <w:rFonts w:ascii="Arial" w:hAnsi="Arial" w:cs="Arial"/>
                <w:sz w:val="26"/>
                <w:szCs w:val="24"/>
              </w:rPr>
            </w:pPr>
            <w:r w:rsidRPr="00327E99">
              <w:rPr>
                <w:rFonts w:ascii="Arial" w:hAnsi="Arial" w:cs="Arial"/>
                <w:sz w:val="26"/>
                <w:szCs w:val="24"/>
              </w:rPr>
              <w:t>COMPUTER CONSULTANCY AND COMPUTER FACILITIES MANAGEMENT ACTIVITIES</w:t>
            </w:r>
          </w:p>
          <w:p w14:paraId="3F42BC4F" w14:textId="639DAD15" w:rsidR="00327E99" w:rsidRPr="00327E99" w:rsidRDefault="00327E99" w:rsidP="00327E99">
            <w:pPr>
              <w:rPr>
                <w:rFonts w:ascii="Arial" w:hAnsi="Arial" w:cs="Arial"/>
                <w:sz w:val="26"/>
                <w:szCs w:val="24"/>
              </w:rPr>
            </w:pPr>
            <w:r w:rsidRPr="00327E99">
              <w:rPr>
                <w:rFonts w:ascii="Arial" w:hAnsi="Arial" w:cs="Arial"/>
                <w:sz w:val="26"/>
                <w:szCs w:val="24"/>
              </w:rPr>
              <w:t>DATA PROCESSING</w:t>
            </w:r>
          </w:p>
          <w:p w14:paraId="7E3EFDF5" w14:textId="061CB96E" w:rsidR="00327E99" w:rsidRPr="00327E99" w:rsidRDefault="00327E99" w:rsidP="00327E99">
            <w:pPr>
              <w:rPr>
                <w:rFonts w:ascii="Arial" w:hAnsi="Arial" w:cs="Arial"/>
                <w:sz w:val="26"/>
                <w:szCs w:val="24"/>
              </w:rPr>
            </w:pPr>
            <w:r w:rsidRPr="00327E99">
              <w:rPr>
                <w:rFonts w:ascii="Arial" w:hAnsi="Arial" w:cs="Arial"/>
                <w:sz w:val="26"/>
                <w:szCs w:val="24"/>
              </w:rPr>
              <w:t>GAME DESIGN AND DEVELOPMENT</w:t>
            </w:r>
          </w:p>
          <w:p w14:paraId="51A1A959" w14:textId="4F5E6AAE" w:rsidR="00327E99" w:rsidRPr="00327E99" w:rsidRDefault="00327E99" w:rsidP="00327E99">
            <w:pPr>
              <w:rPr>
                <w:rFonts w:ascii="Arial" w:hAnsi="Arial" w:cs="Arial"/>
                <w:sz w:val="26"/>
                <w:szCs w:val="24"/>
              </w:rPr>
            </w:pPr>
            <w:r w:rsidRPr="00327E99">
              <w:rPr>
                <w:rFonts w:ascii="Arial" w:hAnsi="Arial" w:cs="Arial"/>
                <w:sz w:val="26"/>
                <w:szCs w:val="24"/>
              </w:rPr>
              <w:t>INTERNET ACCESS IN FACILITIES OPEN TO THE PUBLIC SERVICE ACTIVITIES</w:t>
            </w:r>
          </w:p>
          <w:p w14:paraId="41EA9339" w14:textId="5DB81561" w:rsidR="00327E99" w:rsidRPr="00327E99" w:rsidRDefault="00327E99" w:rsidP="00327E99">
            <w:pPr>
              <w:rPr>
                <w:rFonts w:ascii="Arial" w:hAnsi="Arial" w:cs="Arial"/>
                <w:sz w:val="26"/>
                <w:szCs w:val="24"/>
              </w:rPr>
            </w:pPr>
            <w:r w:rsidRPr="00327E99">
              <w:rPr>
                <w:rFonts w:ascii="Arial" w:hAnsi="Arial" w:cs="Arial"/>
                <w:sz w:val="26"/>
                <w:szCs w:val="24"/>
              </w:rPr>
              <w:t>MOBILE TELECOMMUNICATIONS SERVICES</w:t>
            </w:r>
          </w:p>
          <w:p w14:paraId="5F1ECE04" w14:textId="30FCD40E" w:rsidR="00327E99" w:rsidRPr="00327E99" w:rsidRDefault="00327E99" w:rsidP="00327E99">
            <w:pPr>
              <w:rPr>
                <w:rFonts w:ascii="Arial" w:hAnsi="Arial" w:cs="Arial"/>
                <w:sz w:val="26"/>
                <w:szCs w:val="24"/>
              </w:rPr>
            </w:pPr>
            <w:r w:rsidRPr="00327E99">
              <w:rPr>
                <w:rFonts w:ascii="Arial" w:hAnsi="Arial" w:cs="Arial"/>
                <w:sz w:val="26"/>
                <w:szCs w:val="24"/>
              </w:rPr>
              <w:lastRenderedPageBreak/>
              <w:t>MOTION PICTURE PROJECTION ACTIVITIES</w:t>
            </w:r>
          </w:p>
          <w:p w14:paraId="3BD26744" w14:textId="6F045CA2" w:rsidR="00327E99" w:rsidRPr="00327E99" w:rsidRDefault="00327E99" w:rsidP="00327E99">
            <w:pPr>
              <w:rPr>
                <w:rFonts w:ascii="Arial" w:hAnsi="Arial" w:cs="Arial"/>
                <w:sz w:val="26"/>
                <w:szCs w:val="24"/>
              </w:rPr>
            </w:pPr>
            <w:r w:rsidRPr="00327E99">
              <w:rPr>
                <w:rFonts w:ascii="Arial" w:hAnsi="Arial" w:cs="Arial"/>
                <w:sz w:val="26"/>
                <w:szCs w:val="24"/>
              </w:rPr>
              <w:t xml:space="preserve">MOTION PICTURE, VIDEO AND TELEVISION PROGRAMME DISTRIBUTION ACTIVITIES </w:t>
            </w:r>
          </w:p>
          <w:p w14:paraId="11D06031" w14:textId="061A363C" w:rsidR="00327E99" w:rsidRPr="00327E99" w:rsidRDefault="00327E99" w:rsidP="00327E99">
            <w:pPr>
              <w:rPr>
                <w:rFonts w:ascii="Arial" w:hAnsi="Arial" w:cs="Arial"/>
                <w:sz w:val="26"/>
                <w:szCs w:val="24"/>
              </w:rPr>
            </w:pPr>
            <w:r w:rsidRPr="00327E99">
              <w:rPr>
                <w:rFonts w:ascii="Arial" w:hAnsi="Arial" w:cs="Arial"/>
                <w:sz w:val="26"/>
                <w:szCs w:val="24"/>
              </w:rPr>
              <w:t>NEWS AGENCY ACTIVITIES</w:t>
            </w:r>
          </w:p>
          <w:p w14:paraId="0206EC08" w14:textId="17AB6DDF" w:rsidR="00327E99" w:rsidRPr="00327E99" w:rsidRDefault="00327E99" w:rsidP="00327E99">
            <w:pPr>
              <w:rPr>
                <w:rFonts w:ascii="Arial" w:hAnsi="Arial" w:cs="Arial"/>
                <w:sz w:val="26"/>
                <w:szCs w:val="24"/>
              </w:rPr>
            </w:pPr>
            <w:r w:rsidRPr="00327E99">
              <w:rPr>
                <w:rFonts w:ascii="Arial" w:hAnsi="Arial" w:cs="Arial"/>
                <w:sz w:val="26"/>
                <w:szCs w:val="24"/>
              </w:rPr>
              <w:t>OTHER COMPUTER PROGRAMMING ACTIVITIES</w:t>
            </w:r>
          </w:p>
          <w:p w14:paraId="5E99932C" w14:textId="4FC9F584" w:rsidR="00327E99" w:rsidRPr="00327E99" w:rsidRDefault="00327E99" w:rsidP="00327E99">
            <w:pPr>
              <w:rPr>
                <w:rFonts w:ascii="Arial" w:hAnsi="Arial" w:cs="Arial"/>
                <w:sz w:val="26"/>
                <w:szCs w:val="24"/>
              </w:rPr>
            </w:pPr>
            <w:r w:rsidRPr="00327E99">
              <w:rPr>
                <w:rFonts w:ascii="Arial" w:hAnsi="Arial" w:cs="Arial"/>
                <w:sz w:val="26"/>
                <w:szCs w:val="24"/>
              </w:rPr>
              <w:t>OTHER INFORMATION SERVICE ACTIVITIES, N.E.C.</w:t>
            </w:r>
          </w:p>
          <w:p w14:paraId="44AFD587" w14:textId="5849F852" w:rsidR="00327E99" w:rsidRPr="00327E99" w:rsidRDefault="00327E99" w:rsidP="00327E99">
            <w:pPr>
              <w:rPr>
                <w:rFonts w:ascii="Arial" w:hAnsi="Arial" w:cs="Arial"/>
                <w:sz w:val="26"/>
                <w:szCs w:val="24"/>
              </w:rPr>
            </w:pPr>
            <w:r w:rsidRPr="00327E99">
              <w:rPr>
                <w:rFonts w:ascii="Arial" w:hAnsi="Arial" w:cs="Arial"/>
                <w:sz w:val="26"/>
                <w:szCs w:val="24"/>
              </w:rPr>
              <w:t>OTHER INFORMATION TECHNOLOGY AND COMPUTER SERVICE ACTIVITIES</w:t>
            </w:r>
          </w:p>
          <w:p w14:paraId="289F8505" w14:textId="28E5D026" w:rsidR="00327E99" w:rsidRPr="00327E99" w:rsidRDefault="00327E99" w:rsidP="00327E99">
            <w:pPr>
              <w:rPr>
                <w:rFonts w:ascii="Arial" w:hAnsi="Arial" w:cs="Arial"/>
                <w:sz w:val="26"/>
                <w:szCs w:val="24"/>
              </w:rPr>
            </w:pPr>
            <w:r w:rsidRPr="00327E99">
              <w:rPr>
                <w:rFonts w:ascii="Arial" w:hAnsi="Arial" w:cs="Arial"/>
                <w:sz w:val="26"/>
                <w:szCs w:val="24"/>
              </w:rPr>
              <w:t>OTHER PUBLISHING ACTIVITIES</w:t>
            </w:r>
          </w:p>
          <w:p w14:paraId="0ABED6A7" w14:textId="2459EA98" w:rsidR="00327E99" w:rsidRPr="00327E99" w:rsidRDefault="00327E99" w:rsidP="00327E99">
            <w:pPr>
              <w:rPr>
                <w:rFonts w:ascii="Arial" w:hAnsi="Arial" w:cs="Arial"/>
                <w:sz w:val="26"/>
                <w:szCs w:val="24"/>
              </w:rPr>
            </w:pPr>
            <w:r w:rsidRPr="00327E99">
              <w:rPr>
                <w:rFonts w:ascii="Arial" w:hAnsi="Arial" w:cs="Arial"/>
                <w:sz w:val="26"/>
                <w:szCs w:val="24"/>
              </w:rPr>
              <w:t>OTHER TELECOMMUNICATIONS SERVICE ACTIVITIES, N.E.C.</w:t>
            </w:r>
          </w:p>
          <w:p w14:paraId="563D833B" w14:textId="42587299" w:rsidR="00327E99" w:rsidRPr="00327E99" w:rsidRDefault="00327E99" w:rsidP="00327E99">
            <w:pPr>
              <w:rPr>
                <w:rFonts w:ascii="Arial" w:hAnsi="Arial" w:cs="Arial"/>
                <w:sz w:val="26"/>
                <w:szCs w:val="24"/>
              </w:rPr>
            </w:pPr>
            <w:r w:rsidRPr="00327E99">
              <w:rPr>
                <w:rFonts w:ascii="Arial" w:hAnsi="Arial" w:cs="Arial"/>
                <w:sz w:val="26"/>
                <w:szCs w:val="24"/>
              </w:rPr>
              <w:t>OTHER WIRELESS TELECOMMUNICATION SERVICES, N.E.C.</w:t>
            </w:r>
          </w:p>
          <w:p w14:paraId="10E061FA" w14:textId="3678C278" w:rsidR="00327E99" w:rsidRPr="00327E99" w:rsidRDefault="00327E99" w:rsidP="00327E99">
            <w:pPr>
              <w:rPr>
                <w:rFonts w:ascii="Arial" w:hAnsi="Arial" w:cs="Arial"/>
                <w:sz w:val="26"/>
                <w:szCs w:val="24"/>
              </w:rPr>
            </w:pPr>
            <w:r w:rsidRPr="00327E99">
              <w:rPr>
                <w:rFonts w:ascii="Arial" w:hAnsi="Arial" w:cs="Arial"/>
                <w:sz w:val="26"/>
                <w:szCs w:val="24"/>
              </w:rPr>
              <w:t>POST PRODUCTION OF 3D ANIMATION</w:t>
            </w:r>
          </w:p>
          <w:p w14:paraId="0B1B6ABF" w14:textId="335DC279" w:rsidR="00327E99" w:rsidRPr="00327E99" w:rsidRDefault="00327E99" w:rsidP="00327E99">
            <w:pPr>
              <w:rPr>
                <w:rFonts w:ascii="Arial" w:hAnsi="Arial" w:cs="Arial"/>
                <w:sz w:val="26"/>
                <w:szCs w:val="24"/>
              </w:rPr>
            </w:pPr>
            <w:r w:rsidRPr="00327E99">
              <w:rPr>
                <w:rFonts w:ascii="Arial" w:hAnsi="Arial" w:cs="Arial"/>
                <w:sz w:val="26"/>
                <w:szCs w:val="24"/>
              </w:rPr>
              <w:t>POST PRODUCTION OF OTHER MOTION FILMS AND ETC</w:t>
            </w:r>
          </w:p>
          <w:p w14:paraId="35DADA55" w14:textId="551677DD" w:rsidR="00327E99" w:rsidRPr="00327E99" w:rsidRDefault="00327E99" w:rsidP="00327E99">
            <w:pPr>
              <w:rPr>
                <w:rFonts w:ascii="Arial" w:hAnsi="Arial" w:cs="Arial"/>
                <w:sz w:val="26"/>
                <w:szCs w:val="24"/>
              </w:rPr>
            </w:pPr>
            <w:r w:rsidRPr="00327E99">
              <w:rPr>
                <w:rFonts w:ascii="Arial" w:hAnsi="Arial" w:cs="Arial"/>
                <w:sz w:val="26"/>
                <w:szCs w:val="24"/>
              </w:rPr>
              <w:t xml:space="preserve">POST PRODUCTION OF TRADITIONAL AND 2D ANIMATION  </w:t>
            </w:r>
          </w:p>
          <w:p w14:paraId="27F6CA85" w14:textId="7D7D287D" w:rsidR="00327E99" w:rsidRPr="00327E99" w:rsidRDefault="00327E99" w:rsidP="00327E99">
            <w:pPr>
              <w:rPr>
                <w:rFonts w:ascii="Arial" w:hAnsi="Arial" w:cs="Arial"/>
                <w:sz w:val="26"/>
                <w:szCs w:val="24"/>
              </w:rPr>
            </w:pPr>
            <w:r w:rsidRPr="00327E99">
              <w:rPr>
                <w:rFonts w:ascii="Arial" w:hAnsi="Arial" w:cs="Arial"/>
                <w:sz w:val="26"/>
                <w:szCs w:val="24"/>
              </w:rPr>
              <w:t>PRE AND MAIN PRODUCTION OF 3D ANIMATION</w:t>
            </w:r>
          </w:p>
          <w:p w14:paraId="41C40969" w14:textId="709B96D1" w:rsidR="00327E99" w:rsidRPr="00327E99" w:rsidRDefault="00327E99" w:rsidP="00327E99">
            <w:pPr>
              <w:rPr>
                <w:rFonts w:ascii="Arial" w:hAnsi="Arial" w:cs="Arial"/>
                <w:sz w:val="26"/>
                <w:szCs w:val="24"/>
              </w:rPr>
            </w:pPr>
            <w:r w:rsidRPr="00327E99">
              <w:rPr>
                <w:rFonts w:ascii="Arial" w:hAnsi="Arial" w:cs="Arial"/>
                <w:sz w:val="26"/>
                <w:szCs w:val="24"/>
              </w:rPr>
              <w:t>PRE AND MAIN PRODUCTION OF OTHER MOTION FILMS AND ETC.</w:t>
            </w:r>
          </w:p>
          <w:p w14:paraId="18A9EAB9" w14:textId="3FA5FA84" w:rsidR="00327E99" w:rsidRPr="00327E99" w:rsidRDefault="00327E99" w:rsidP="00327E99">
            <w:pPr>
              <w:rPr>
                <w:rFonts w:ascii="Arial" w:hAnsi="Arial" w:cs="Arial"/>
                <w:sz w:val="26"/>
                <w:szCs w:val="24"/>
              </w:rPr>
            </w:pPr>
            <w:r w:rsidRPr="00327E99">
              <w:rPr>
                <w:rFonts w:ascii="Arial" w:hAnsi="Arial" w:cs="Arial"/>
                <w:sz w:val="26"/>
                <w:szCs w:val="24"/>
              </w:rPr>
              <w:t>PRE AND MAIN PRODUCTION OF TRADITIONAL AND 2D ANIMATION</w:t>
            </w:r>
          </w:p>
          <w:p w14:paraId="499E6C0F" w14:textId="54FA797F" w:rsidR="00327E99" w:rsidRPr="00327E99" w:rsidRDefault="00327E99" w:rsidP="00327E99">
            <w:pPr>
              <w:rPr>
                <w:rFonts w:ascii="Arial" w:hAnsi="Arial" w:cs="Arial"/>
                <w:sz w:val="26"/>
                <w:szCs w:val="24"/>
              </w:rPr>
            </w:pPr>
            <w:r w:rsidRPr="00327E99">
              <w:rPr>
                <w:rFonts w:ascii="Arial" w:hAnsi="Arial" w:cs="Arial"/>
                <w:sz w:val="26"/>
                <w:szCs w:val="24"/>
              </w:rPr>
              <w:t>PUBLISHING OF DIRECTORIES AND MAILING LISTS</w:t>
            </w:r>
          </w:p>
          <w:p w14:paraId="5DA465C5" w14:textId="1F080584" w:rsidR="00327E99" w:rsidRPr="00327E99" w:rsidRDefault="00327E99" w:rsidP="00327E99">
            <w:pPr>
              <w:rPr>
                <w:rFonts w:ascii="Arial" w:hAnsi="Arial" w:cs="Arial"/>
                <w:sz w:val="26"/>
                <w:szCs w:val="24"/>
              </w:rPr>
            </w:pPr>
            <w:r w:rsidRPr="00327E99">
              <w:rPr>
                <w:rFonts w:ascii="Arial" w:hAnsi="Arial" w:cs="Arial"/>
                <w:sz w:val="26"/>
                <w:szCs w:val="24"/>
              </w:rPr>
              <w:t>PUBLISHING OF MUSIC</w:t>
            </w:r>
          </w:p>
          <w:p w14:paraId="06E12D1B" w14:textId="4F95A230" w:rsidR="00327E99" w:rsidRPr="00327E99" w:rsidRDefault="00327E99" w:rsidP="00327E99">
            <w:pPr>
              <w:rPr>
                <w:rFonts w:ascii="Arial" w:hAnsi="Arial" w:cs="Arial"/>
                <w:sz w:val="26"/>
                <w:szCs w:val="24"/>
              </w:rPr>
            </w:pPr>
            <w:r w:rsidRPr="00327E99">
              <w:rPr>
                <w:rFonts w:ascii="Arial" w:hAnsi="Arial" w:cs="Arial"/>
                <w:sz w:val="26"/>
                <w:szCs w:val="24"/>
              </w:rPr>
              <w:t xml:space="preserve">PUBLISHING OF NEWSPAPERS, JOURNALS AND PERIODICALS </w:t>
            </w:r>
          </w:p>
          <w:p w14:paraId="078C25ED" w14:textId="3F623798" w:rsidR="00327E99" w:rsidRPr="00327E99" w:rsidRDefault="00327E99" w:rsidP="00327E99">
            <w:pPr>
              <w:rPr>
                <w:rFonts w:ascii="Arial" w:hAnsi="Arial" w:cs="Arial"/>
                <w:sz w:val="26"/>
                <w:szCs w:val="24"/>
              </w:rPr>
            </w:pPr>
            <w:r w:rsidRPr="00327E99">
              <w:rPr>
                <w:rFonts w:ascii="Arial" w:hAnsi="Arial" w:cs="Arial"/>
                <w:sz w:val="26"/>
                <w:szCs w:val="24"/>
              </w:rPr>
              <w:t>SOFTWARE PUBLISHING</w:t>
            </w:r>
          </w:p>
          <w:p w14:paraId="2697A2A8" w14:textId="0E85354F" w:rsidR="00327E99" w:rsidRPr="00327E99" w:rsidRDefault="00327E99" w:rsidP="00327E99">
            <w:pPr>
              <w:rPr>
                <w:rFonts w:ascii="Arial" w:hAnsi="Arial" w:cs="Arial"/>
                <w:sz w:val="26"/>
                <w:szCs w:val="24"/>
              </w:rPr>
            </w:pPr>
            <w:r w:rsidRPr="00327E99">
              <w:rPr>
                <w:rFonts w:ascii="Arial" w:hAnsi="Arial" w:cs="Arial"/>
                <w:sz w:val="26"/>
                <w:szCs w:val="24"/>
              </w:rPr>
              <w:t>TELEGRAPH, FACSIMILE/TELEFAX, AND TELEX SERVICES</w:t>
            </w:r>
          </w:p>
          <w:p w14:paraId="2247CB4B" w14:textId="61A169F9" w:rsidR="00327E99" w:rsidRPr="00327E99" w:rsidRDefault="00327E99" w:rsidP="00327E99">
            <w:pPr>
              <w:rPr>
                <w:rFonts w:ascii="Arial" w:hAnsi="Arial" w:cs="Arial"/>
                <w:sz w:val="26"/>
                <w:szCs w:val="24"/>
              </w:rPr>
            </w:pPr>
            <w:r w:rsidRPr="00327E99">
              <w:rPr>
                <w:rFonts w:ascii="Arial" w:hAnsi="Arial" w:cs="Arial"/>
                <w:sz w:val="26"/>
                <w:szCs w:val="24"/>
              </w:rPr>
              <w:t>TELEPHONE ACCESS IN FACILITIES OPEN TO THE PUBLIC SERVICE ACTIVITIES</w:t>
            </w:r>
          </w:p>
          <w:p w14:paraId="374EC1EE" w14:textId="1C659364" w:rsidR="00327E99" w:rsidRPr="00327E99" w:rsidRDefault="00327E99" w:rsidP="00327E99">
            <w:pPr>
              <w:rPr>
                <w:rFonts w:ascii="Arial" w:hAnsi="Arial" w:cs="Arial"/>
                <w:sz w:val="26"/>
                <w:szCs w:val="24"/>
              </w:rPr>
            </w:pPr>
            <w:r w:rsidRPr="00327E99">
              <w:rPr>
                <w:rFonts w:ascii="Arial" w:hAnsi="Arial" w:cs="Arial"/>
                <w:sz w:val="26"/>
                <w:szCs w:val="24"/>
              </w:rPr>
              <w:t>TELEVISION BROADCASTING ACTIVITIES OVER THE INTERNET (INTERNET TELEVISION STATIONS)</w:t>
            </w:r>
          </w:p>
          <w:p w14:paraId="63729E73" w14:textId="06C94B05" w:rsidR="00327E99" w:rsidRPr="00327E99" w:rsidRDefault="00327E99" w:rsidP="00327E99">
            <w:pPr>
              <w:rPr>
                <w:rFonts w:ascii="Arial" w:hAnsi="Arial" w:cs="Arial"/>
                <w:sz w:val="26"/>
                <w:szCs w:val="24"/>
              </w:rPr>
            </w:pPr>
            <w:r w:rsidRPr="00327E99">
              <w:rPr>
                <w:rFonts w:ascii="Arial" w:hAnsi="Arial" w:cs="Arial"/>
                <w:sz w:val="26"/>
                <w:szCs w:val="24"/>
              </w:rPr>
              <w:t>TELEVISION PROGRAM PRODUCTION</w:t>
            </w:r>
          </w:p>
          <w:p w14:paraId="3F359D8F" w14:textId="53FBF2F8" w:rsidR="00327E99" w:rsidRPr="00327E99" w:rsidRDefault="00327E99" w:rsidP="00327E99">
            <w:pPr>
              <w:rPr>
                <w:rFonts w:ascii="Arial" w:hAnsi="Arial" w:cs="Arial"/>
                <w:sz w:val="26"/>
                <w:szCs w:val="24"/>
              </w:rPr>
            </w:pPr>
            <w:r w:rsidRPr="00327E99">
              <w:rPr>
                <w:rFonts w:ascii="Arial" w:hAnsi="Arial" w:cs="Arial"/>
                <w:sz w:val="26"/>
                <w:szCs w:val="24"/>
              </w:rPr>
              <w:t>VOICE OVER INTERNET PROTOCOL (VOIP) SERVICE ACTIVITIES</w:t>
            </w:r>
          </w:p>
          <w:p w14:paraId="06EA537D" w14:textId="698DB864" w:rsidR="00327E99" w:rsidRPr="00327E99" w:rsidRDefault="00327E99" w:rsidP="00327E99">
            <w:pPr>
              <w:rPr>
                <w:rFonts w:ascii="Arial" w:hAnsi="Arial" w:cs="Arial"/>
                <w:sz w:val="26"/>
                <w:szCs w:val="24"/>
              </w:rPr>
            </w:pPr>
            <w:r w:rsidRPr="00327E99">
              <w:rPr>
                <w:rFonts w:ascii="Arial" w:hAnsi="Arial" w:cs="Arial"/>
                <w:sz w:val="26"/>
                <w:szCs w:val="24"/>
              </w:rPr>
              <w:t>WEBSITE HOSTING SERVICES</w:t>
            </w:r>
          </w:p>
          <w:p w14:paraId="6691A266" w14:textId="616D1E22" w:rsidR="00327E99" w:rsidRPr="00327E99" w:rsidRDefault="00327E99" w:rsidP="00327E99">
            <w:pPr>
              <w:rPr>
                <w:rFonts w:ascii="Arial" w:hAnsi="Arial" w:cs="Arial"/>
                <w:sz w:val="26"/>
                <w:szCs w:val="24"/>
              </w:rPr>
            </w:pPr>
            <w:r w:rsidRPr="00327E99">
              <w:rPr>
                <w:rFonts w:ascii="Arial" w:hAnsi="Arial" w:cs="Arial"/>
                <w:sz w:val="26"/>
                <w:szCs w:val="24"/>
              </w:rPr>
              <w:t>WIRED INTERNET ACCESS SERVICE ACTIVITIES (E.G. DSL, LEASED LINE, DIAL-UP)</w:t>
            </w:r>
          </w:p>
          <w:p w14:paraId="7C100189" w14:textId="0CD00506" w:rsidR="00327E99" w:rsidRPr="00327E99" w:rsidRDefault="00327E99" w:rsidP="00327E99">
            <w:pPr>
              <w:rPr>
                <w:rFonts w:ascii="Arial" w:hAnsi="Arial" w:cs="Arial"/>
                <w:sz w:val="26"/>
                <w:szCs w:val="24"/>
              </w:rPr>
            </w:pPr>
            <w:r w:rsidRPr="00327E99">
              <w:rPr>
                <w:rFonts w:ascii="Arial" w:hAnsi="Arial" w:cs="Arial"/>
                <w:sz w:val="26"/>
                <w:szCs w:val="24"/>
              </w:rPr>
              <w:t xml:space="preserve">WIRELESS INTERNET ACCESS SERVICES (E.G. INTERNET SERVICE PROVIDER, BROADBAND) </w:t>
            </w:r>
          </w:p>
          <w:p w14:paraId="0D17E6D9" w14:textId="53DCA92A" w:rsidR="00327E99" w:rsidRPr="00327E99" w:rsidRDefault="00327E99" w:rsidP="00327E99">
            <w:pPr>
              <w:rPr>
                <w:rFonts w:ascii="Arial" w:hAnsi="Arial" w:cs="Arial"/>
                <w:sz w:val="26"/>
                <w:szCs w:val="24"/>
              </w:rPr>
            </w:pPr>
            <w:r w:rsidRPr="00327E99">
              <w:rPr>
                <w:rFonts w:ascii="Arial" w:hAnsi="Arial" w:cs="Arial"/>
                <w:sz w:val="26"/>
                <w:szCs w:val="24"/>
              </w:rPr>
              <w:t>WIRELESS LANDLINE SERVICES</w:t>
            </w:r>
          </w:p>
          <w:p w14:paraId="68FFD2E5" w14:textId="230C95C9" w:rsidR="00327E99" w:rsidRPr="00327E99" w:rsidRDefault="00327E99" w:rsidP="00327E99">
            <w:pPr>
              <w:rPr>
                <w:rFonts w:ascii="Arial" w:hAnsi="Arial" w:cs="Arial"/>
                <w:sz w:val="26"/>
                <w:szCs w:val="24"/>
              </w:rPr>
            </w:pPr>
            <w:r w:rsidRPr="00327E99">
              <w:rPr>
                <w:rFonts w:ascii="Arial" w:hAnsi="Arial" w:cs="Arial"/>
                <w:sz w:val="26"/>
                <w:szCs w:val="24"/>
              </w:rPr>
              <w:t xml:space="preserve">CEMETERY AND COLUMBARIUM DEVELOPMENT, SELLING, RENTING, LEASING AND OPERATING OF SELFOWNED CEMETERY/COLUMBARIUM (INCLUDING BURIAL CRYPT) </w:t>
            </w:r>
          </w:p>
          <w:p w14:paraId="394A80A5" w14:textId="540EA382" w:rsidR="00327E99" w:rsidRPr="00327E99" w:rsidRDefault="00327E99" w:rsidP="00327E99">
            <w:pPr>
              <w:rPr>
                <w:rFonts w:ascii="Arial" w:hAnsi="Arial" w:cs="Arial"/>
                <w:sz w:val="26"/>
                <w:szCs w:val="24"/>
              </w:rPr>
            </w:pPr>
            <w:r w:rsidRPr="00327E99">
              <w:rPr>
                <w:rFonts w:ascii="Arial" w:hAnsi="Arial" w:cs="Arial"/>
                <w:sz w:val="26"/>
                <w:szCs w:val="24"/>
              </w:rPr>
              <w:t>CEMETERY DEVELOPMENT, SELLING, RENTING, LEASING AND OPERATING OF SELF-OWNED CEMETERY</w:t>
            </w:r>
          </w:p>
          <w:p w14:paraId="7A361188" w14:textId="2DA8B531" w:rsidR="00327E99" w:rsidRPr="00327E99" w:rsidRDefault="00327E99" w:rsidP="00327E99">
            <w:pPr>
              <w:rPr>
                <w:rFonts w:ascii="Arial" w:hAnsi="Arial" w:cs="Arial"/>
                <w:sz w:val="26"/>
                <w:szCs w:val="24"/>
              </w:rPr>
            </w:pPr>
            <w:r w:rsidRPr="00327E99">
              <w:rPr>
                <w:rFonts w:ascii="Arial" w:hAnsi="Arial" w:cs="Arial"/>
                <w:sz w:val="26"/>
                <w:szCs w:val="24"/>
              </w:rPr>
              <w:t xml:space="preserve">COLUMBARIUM DEVELOPMENT, SELLING, RENTING, LEASING AND OPERATING OF SELF-OWNED COLUMBARIUM (INCLUDING BURIAL CRYPT) </w:t>
            </w:r>
          </w:p>
          <w:p w14:paraId="074B7536" w14:textId="638A873B" w:rsidR="00327E99" w:rsidRPr="00327E99" w:rsidRDefault="00327E99" w:rsidP="00327E99">
            <w:pPr>
              <w:rPr>
                <w:rFonts w:ascii="Arial" w:hAnsi="Arial" w:cs="Arial"/>
                <w:sz w:val="26"/>
                <w:szCs w:val="24"/>
              </w:rPr>
            </w:pPr>
            <w:r w:rsidRPr="00327E99">
              <w:rPr>
                <w:rFonts w:ascii="Arial" w:hAnsi="Arial" w:cs="Arial"/>
                <w:sz w:val="26"/>
                <w:szCs w:val="24"/>
              </w:rPr>
              <w:t>OTHER REAL ESTATE ACTIVITIES WITH OWN OR LEASED PROPERTY</w:t>
            </w:r>
          </w:p>
          <w:p w14:paraId="74DC542F" w14:textId="52908560" w:rsidR="00327E99" w:rsidRPr="00327E99" w:rsidRDefault="00327E99" w:rsidP="00327E99">
            <w:pPr>
              <w:rPr>
                <w:rFonts w:ascii="Arial" w:hAnsi="Arial" w:cs="Arial"/>
                <w:sz w:val="26"/>
                <w:szCs w:val="24"/>
              </w:rPr>
            </w:pPr>
            <w:r w:rsidRPr="00327E99">
              <w:rPr>
                <w:rFonts w:ascii="Arial" w:hAnsi="Arial" w:cs="Arial"/>
                <w:sz w:val="26"/>
                <w:szCs w:val="24"/>
              </w:rPr>
              <w:t>REAL ESTATE ACTIVITIES ON A FEE OR CONTRACT BASIS</w:t>
            </w:r>
          </w:p>
          <w:p w14:paraId="4396786C" w14:textId="3F483B08" w:rsidR="00327E99" w:rsidRPr="00327E99" w:rsidRDefault="00327E99" w:rsidP="00327E99">
            <w:pPr>
              <w:rPr>
                <w:rFonts w:ascii="Arial" w:hAnsi="Arial" w:cs="Arial"/>
                <w:sz w:val="26"/>
                <w:szCs w:val="24"/>
              </w:rPr>
            </w:pPr>
            <w:r w:rsidRPr="00327E99">
              <w:rPr>
                <w:rFonts w:ascii="Arial" w:hAnsi="Arial" w:cs="Arial"/>
                <w:sz w:val="26"/>
                <w:szCs w:val="24"/>
              </w:rPr>
              <w:t>REAL ESTATE BUYING, DEVELOPING, SUBDIVIDING AND SELLING, OF RESIDENTIAL INCLUDING MASS HOUSING</w:t>
            </w:r>
          </w:p>
          <w:p w14:paraId="7E96B00E" w14:textId="0E879218" w:rsidR="00327E99" w:rsidRPr="00327E99" w:rsidRDefault="00327E99" w:rsidP="00327E99">
            <w:pPr>
              <w:rPr>
                <w:rFonts w:ascii="Arial" w:hAnsi="Arial" w:cs="Arial"/>
                <w:sz w:val="26"/>
                <w:szCs w:val="24"/>
              </w:rPr>
            </w:pPr>
            <w:r w:rsidRPr="00327E99">
              <w:rPr>
                <w:rFonts w:ascii="Arial" w:hAnsi="Arial" w:cs="Arial"/>
                <w:sz w:val="26"/>
                <w:szCs w:val="24"/>
              </w:rPr>
              <w:t>REAL ESTATE BUYING, SELLING, RENTING, LEASING AND OPERATING OF SELF-OWNED/LEASED APARTMENT BUILDINGS, NON-RESIDENTIAL AND DWELLINGS</w:t>
            </w:r>
          </w:p>
          <w:p w14:paraId="75ED0DB5" w14:textId="4ABCB43B" w:rsidR="00327E99" w:rsidRPr="00327E99" w:rsidRDefault="00327E99" w:rsidP="00327E99">
            <w:pPr>
              <w:rPr>
                <w:rFonts w:ascii="Arial" w:hAnsi="Arial" w:cs="Arial"/>
                <w:sz w:val="26"/>
                <w:szCs w:val="24"/>
              </w:rPr>
            </w:pPr>
            <w:r w:rsidRPr="00327E99">
              <w:rPr>
                <w:rFonts w:ascii="Arial" w:hAnsi="Arial" w:cs="Arial"/>
                <w:sz w:val="26"/>
                <w:szCs w:val="24"/>
              </w:rPr>
              <w:t>RENTING OR LEASING SERVICES OF RESIDENTIAL PROPERTIES</w:t>
            </w:r>
          </w:p>
          <w:p w14:paraId="2233C614" w14:textId="73AE19B9" w:rsidR="00327E99" w:rsidRPr="00327E99" w:rsidRDefault="00327E99" w:rsidP="00327E99">
            <w:pPr>
              <w:rPr>
                <w:rFonts w:ascii="Arial" w:hAnsi="Arial" w:cs="Arial"/>
                <w:sz w:val="26"/>
                <w:szCs w:val="24"/>
              </w:rPr>
            </w:pPr>
            <w:r w:rsidRPr="00327E99">
              <w:rPr>
                <w:rFonts w:ascii="Arial" w:hAnsi="Arial" w:cs="Arial"/>
                <w:sz w:val="26"/>
                <w:szCs w:val="24"/>
              </w:rPr>
              <w:t xml:space="preserve">ACCOUNTING,BOOKKEEPING AND AUDITING ACTIVITIES; TAX CONSULTANCY </w:t>
            </w:r>
          </w:p>
          <w:p w14:paraId="3742A157" w14:textId="08C93535" w:rsidR="00327E99" w:rsidRPr="00327E99" w:rsidRDefault="00327E99" w:rsidP="00327E99">
            <w:pPr>
              <w:rPr>
                <w:rFonts w:ascii="Arial" w:hAnsi="Arial" w:cs="Arial"/>
                <w:sz w:val="26"/>
                <w:szCs w:val="24"/>
              </w:rPr>
            </w:pPr>
            <w:r w:rsidRPr="00327E99">
              <w:rPr>
                <w:rFonts w:ascii="Arial" w:hAnsi="Arial" w:cs="Arial"/>
                <w:sz w:val="26"/>
                <w:szCs w:val="24"/>
              </w:rPr>
              <w:lastRenderedPageBreak/>
              <w:t>ACTIVITIES OF HEAD OFFICES</w:t>
            </w:r>
          </w:p>
          <w:p w14:paraId="123469AA" w14:textId="7E41926E" w:rsidR="00327E99" w:rsidRPr="00327E99" w:rsidRDefault="00327E99" w:rsidP="00327E99">
            <w:pPr>
              <w:rPr>
                <w:rFonts w:ascii="Arial" w:hAnsi="Arial" w:cs="Arial"/>
                <w:sz w:val="26"/>
                <w:szCs w:val="24"/>
              </w:rPr>
            </w:pPr>
            <w:r w:rsidRPr="00327E99">
              <w:rPr>
                <w:rFonts w:ascii="Arial" w:hAnsi="Arial" w:cs="Arial"/>
                <w:sz w:val="26"/>
                <w:szCs w:val="24"/>
              </w:rPr>
              <w:t>ADVERTISING</w:t>
            </w:r>
          </w:p>
          <w:p w14:paraId="7FC6572D" w14:textId="4E5700EB" w:rsidR="00327E99" w:rsidRPr="00327E99" w:rsidRDefault="00327E99" w:rsidP="00327E99">
            <w:pPr>
              <w:rPr>
                <w:rFonts w:ascii="Arial" w:hAnsi="Arial" w:cs="Arial"/>
                <w:sz w:val="26"/>
                <w:szCs w:val="24"/>
              </w:rPr>
            </w:pPr>
            <w:r w:rsidRPr="00327E99">
              <w:rPr>
                <w:rFonts w:ascii="Arial" w:hAnsi="Arial" w:cs="Arial"/>
                <w:sz w:val="26"/>
                <w:szCs w:val="24"/>
              </w:rPr>
              <w:t>ADVERTISING AGENCY, EXCEPT BILLBOARD AND OUTDOOR ADVERTISING</w:t>
            </w:r>
          </w:p>
          <w:p w14:paraId="770B50EE" w14:textId="5A2C8420" w:rsidR="00327E99" w:rsidRPr="00327E99" w:rsidRDefault="00327E99" w:rsidP="00327E99">
            <w:pPr>
              <w:rPr>
                <w:rFonts w:ascii="Arial" w:hAnsi="Arial" w:cs="Arial"/>
                <w:sz w:val="26"/>
                <w:szCs w:val="24"/>
              </w:rPr>
            </w:pPr>
            <w:r w:rsidRPr="00327E99">
              <w:rPr>
                <w:rFonts w:ascii="Arial" w:hAnsi="Arial" w:cs="Arial"/>
                <w:sz w:val="26"/>
                <w:szCs w:val="24"/>
              </w:rPr>
              <w:t>ADVERTISING SERVICES, N.E.C.</w:t>
            </w:r>
          </w:p>
          <w:p w14:paraId="082CB6C5" w14:textId="38361BD5" w:rsidR="00327E99" w:rsidRPr="00327E99" w:rsidRDefault="00327E99" w:rsidP="00327E99">
            <w:pPr>
              <w:rPr>
                <w:rFonts w:ascii="Arial" w:hAnsi="Arial" w:cs="Arial"/>
                <w:sz w:val="26"/>
                <w:szCs w:val="24"/>
              </w:rPr>
            </w:pPr>
            <w:r w:rsidRPr="00327E99">
              <w:rPr>
                <w:rFonts w:ascii="Arial" w:hAnsi="Arial" w:cs="Arial"/>
                <w:sz w:val="26"/>
                <w:szCs w:val="24"/>
              </w:rPr>
              <w:t>AERIAL PHOTOGRAPHY</w:t>
            </w:r>
          </w:p>
          <w:p w14:paraId="366C643B" w14:textId="5540E536" w:rsidR="00327E99" w:rsidRPr="00327E99" w:rsidRDefault="00327E99" w:rsidP="00327E99">
            <w:pPr>
              <w:rPr>
                <w:rFonts w:ascii="Arial" w:hAnsi="Arial" w:cs="Arial"/>
                <w:sz w:val="26"/>
                <w:szCs w:val="24"/>
              </w:rPr>
            </w:pPr>
            <w:r w:rsidRPr="00327E99">
              <w:rPr>
                <w:rFonts w:ascii="Arial" w:hAnsi="Arial" w:cs="Arial"/>
                <w:sz w:val="26"/>
                <w:szCs w:val="24"/>
              </w:rPr>
              <w:t>AGRICULTURAL SCIENCES</w:t>
            </w:r>
          </w:p>
          <w:p w14:paraId="774DFBE7" w14:textId="40C13CF8" w:rsidR="00327E99" w:rsidRPr="00327E99" w:rsidRDefault="00327E99" w:rsidP="00327E99">
            <w:pPr>
              <w:rPr>
                <w:rFonts w:ascii="Arial" w:hAnsi="Arial" w:cs="Arial"/>
                <w:sz w:val="26"/>
                <w:szCs w:val="24"/>
              </w:rPr>
            </w:pPr>
            <w:r w:rsidRPr="00327E99">
              <w:rPr>
                <w:rFonts w:ascii="Arial" w:hAnsi="Arial" w:cs="Arial"/>
                <w:sz w:val="26"/>
                <w:szCs w:val="24"/>
              </w:rPr>
              <w:t>ARCHITECTURAL AND ENGINEERING</w:t>
            </w:r>
          </w:p>
          <w:p w14:paraId="05C5D045" w14:textId="0E46D9F9" w:rsidR="00327E99" w:rsidRPr="00327E99" w:rsidRDefault="00327E99" w:rsidP="00327E99">
            <w:pPr>
              <w:rPr>
                <w:rFonts w:ascii="Arial" w:hAnsi="Arial" w:cs="Arial"/>
                <w:sz w:val="26"/>
                <w:szCs w:val="24"/>
              </w:rPr>
            </w:pPr>
            <w:r w:rsidRPr="00327E99">
              <w:rPr>
                <w:rFonts w:ascii="Arial" w:hAnsi="Arial" w:cs="Arial"/>
                <w:sz w:val="26"/>
                <w:szCs w:val="24"/>
              </w:rPr>
              <w:t>ARCHITECTURAL AND ENGINEERING ACTIVITIES AND RELATED TECHNICAL CONSULTANCY</w:t>
            </w:r>
          </w:p>
          <w:p w14:paraId="10D3AA94" w14:textId="52E842E7" w:rsidR="00327E99" w:rsidRPr="00327E99" w:rsidRDefault="00327E99" w:rsidP="00327E99">
            <w:pPr>
              <w:rPr>
                <w:rFonts w:ascii="Arial" w:hAnsi="Arial" w:cs="Arial"/>
                <w:sz w:val="26"/>
                <w:szCs w:val="24"/>
              </w:rPr>
            </w:pPr>
            <w:r w:rsidRPr="00327E99">
              <w:rPr>
                <w:rFonts w:ascii="Arial" w:hAnsi="Arial" w:cs="Arial"/>
                <w:sz w:val="26"/>
                <w:szCs w:val="24"/>
              </w:rPr>
              <w:t>ARCHITECTURAL AND OTHER ENGINEERING ACTIVITIES</w:t>
            </w:r>
          </w:p>
          <w:p w14:paraId="2343BC7F" w14:textId="55FCD316" w:rsidR="00327E99" w:rsidRPr="00327E99" w:rsidRDefault="00327E99" w:rsidP="00327E99">
            <w:pPr>
              <w:rPr>
                <w:rFonts w:ascii="Arial" w:hAnsi="Arial" w:cs="Arial"/>
                <w:sz w:val="26"/>
                <w:szCs w:val="24"/>
              </w:rPr>
            </w:pPr>
            <w:r w:rsidRPr="00327E99">
              <w:rPr>
                <w:rFonts w:ascii="Arial" w:hAnsi="Arial" w:cs="Arial"/>
                <w:sz w:val="26"/>
                <w:szCs w:val="24"/>
              </w:rPr>
              <w:t>BILLBOARD AND OUTDOOR ADVERTISING SERVICES</w:t>
            </w:r>
          </w:p>
          <w:p w14:paraId="78A3079C" w14:textId="71435158" w:rsidR="00327E99" w:rsidRPr="00327E99" w:rsidRDefault="00327E99" w:rsidP="00327E99">
            <w:pPr>
              <w:rPr>
                <w:rFonts w:ascii="Arial" w:hAnsi="Arial" w:cs="Arial"/>
                <w:sz w:val="26"/>
                <w:szCs w:val="24"/>
              </w:rPr>
            </w:pPr>
            <w:r w:rsidRPr="00327E99">
              <w:rPr>
                <w:rFonts w:ascii="Arial" w:hAnsi="Arial" w:cs="Arial"/>
                <w:sz w:val="26"/>
                <w:szCs w:val="24"/>
              </w:rPr>
              <w:t>BUSINESS BROKERAGE ACTIVITIES</w:t>
            </w:r>
          </w:p>
          <w:p w14:paraId="2167E3B6" w14:textId="666CD202" w:rsidR="00327E99" w:rsidRPr="00327E99" w:rsidRDefault="00327E99" w:rsidP="00327E99">
            <w:pPr>
              <w:rPr>
                <w:rFonts w:ascii="Arial" w:hAnsi="Arial" w:cs="Arial"/>
                <w:sz w:val="26"/>
                <w:szCs w:val="24"/>
              </w:rPr>
            </w:pPr>
            <w:r w:rsidRPr="00327E99">
              <w:rPr>
                <w:rFonts w:ascii="Arial" w:hAnsi="Arial" w:cs="Arial"/>
                <w:sz w:val="26"/>
                <w:szCs w:val="24"/>
              </w:rPr>
              <w:t>COMMERCIAL AND CONSUMER PHOTOGRAPH</w:t>
            </w:r>
          </w:p>
          <w:p w14:paraId="2997704B" w14:textId="55A03E79" w:rsidR="00327E99" w:rsidRPr="00327E99" w:rsidRDefault="00327E99" w:rsidP="00327E99">
            <w:pPr>
              <w:rPr>
                <w:rFonts w:ascii="Arial" w:hAnsi="Arial" w:cs="Arial"/>
                <w:sz w:val="26"/>
                <w:szCs w:val="24"/>
              </w:rPr>
            </w:pPr>
            <w:r w:rsidRPr="00327E99">
              <w:rPr>
                <w:rFonts w:ascii="Arial" w:hAnsi="Arial" w:cs="Arial"/>
                <w:sz w:val="26"/>
                <w:szCs w:val="24"/>
              </w:rPr>
              <w:t>COMMERCIAL ART SERVICES</w:t>
            </w:r>
          </w:p>
          <w:p w14:paraId="31BBC969" w14:textId="5A47F524" w:rsidR="00327E99" w:rsidRPr="00327E99" w:rsidRDefault="00327E99" w:rsidP="00327E99">
            <w:pPr>
              <w:rPr>
                <w:rFonts w:ascii="Arial" w:hAnsi="Arial" w:cs="Arial"/>
                <w:sz w:val="26"/>
                <w:szCs w:val="24"/>
              </w:rPr>
            </w:pPr>
            <w:r w:rsidRPr="00327E99">
              <w:rPr>
                <w:rFonts w:ascii="Arial" w:hAnsi="Arial" w:cs="Arial"/>
                <w:sz w:val="26"/>
                <w:szCs w:val="24"/>
              </w:rPr>
              <w:t>DIGITAL PHOTOGRAPH PROCESSING</w:t>
            </w:r>
          </w:p>
          <w:p w14:paraId="0C2A84A9" w14:textId="753C56D5" w:rsidR="00327E99" w:rsidRPr="00327E99" w:rsidRDefault="00327E99" w:rsidP="00327E99">
            <w:pPr>
              <w:rPr>
                <w:rFonts w:ascii="Arial" w:hAnsi="Arial" w:cs="Arial"/>
                <w:sz w:val="26"/>
                <w:szCs w:val="24"/>
              </w:rPr>
            </w:pPr>
            <w:r w:rsidRPr="00327E99">
              <w:rPr>
                <w:rFonts w:ascii="Arial" w:hAnsi="Arial" w:cs="Arial"/>
                <w:sz w:val="26"/>
                <w:szCs w:val="24"/>
              </w:rPr>
              <w:t>ENVIRONMENTAL CONSULTING SERVICES</w:t>
            </w:r>
          </w:p>
          <w:p w14:paraId="562FEDC2" w14:textId="63967484" w:rsidR="00327E99" w:rsidRPr="00327E99" w:rsidRDefault="00327E99" w:rsidP="00327E99">
            <w:pPr>
              <w:rPr>
                <w:rFonts w:ascii="Arial" w:hAnsi="Arial" w:cs="Arial"/>
                <w:sz w:val="26"/>
                <w:szCs w:val="24"/>
              </w:rPr>
            </w:pPr>
            <w:r w:rsidRPr="00327E99">
              <w:rPr>
                <w:rFonts w:ascii="Arial" w:hAnsi="Arial" w:cs="Arial"/>
                <w:sz w:val="26"/>
                <w:szCs w:val="24"/>
              </w:rPr>
              <w:t>ENVIRONMENTAL ENGINEERING ACTIVITIES</w:t>
            </w:r>
          </w:p>
          <w:p w14:paraId="07C10552" w14:textId="230EFC1D" w:rsidR="00327E99" w:rsidRPr="00327E99" w:rsidRDefault="00327E99" w:rsidP="00327E99">
            <w:pPr>
              <w:rPr>
                <w:rFonts w:ascii="Arial" w:hAnsi="Arial" w:cs="Arial"/>
                <w:sz w:val="26"/>
                <w:szCs w:val="24"/>
              </w:rPr>
            </w:pPr>
            <w:r w:rsidRPr="00327E99">
              <w:rPr>
                <w:rFonts w:ascii="Arial" w:hAnsi="Arial" w:cs="Arial"/>
                <w:sz w:val="26"/>
                <w:szCs w:val="24"/>
              </w:rPr>
              <w:t>FASHION DESIGN</w:t>
            </w:r>
          </w:p>
          <w:p w14:paraId="12F5C61A" w14:textId="13FE8F72" w:rsidR="00327E99" w:rsidRPr="00327E99" w:rsidRDefault="00327E99" w:rsidP="00327E99">
            <w:pPr>
              <w:rPr>
                <w:rFonts w:ascii="Arial" w:hAnsi="Arial" w:cs="Arial"/>
                <w:sz w:val="26"/>
                <w:szCs w:val="24"/>
              </w:rPr>
            </w:pPr>
            <w:r w:rsidRPr="00327E99">
              <w:rPr>
                <w:rFonts w:ascii="Arial" w:hAnsi="Arial" w:cs="Arial"/>
                <w:sz w:val="26"/>
                <w:szCs w:val="24"/>
              </w:rPr>
              <w:t>FILM DEVELOPING AND PRINTING AND</w:t>
            </w:r>
          </w:p>
          <w:p w14:paraId="79BD8678" w14:textId="33B1D08B" w:rsidR="00327E99" w:rsidRPr="00327E99" w:rsidRDefault="00327E99" w:rsidP="00327E99">
            <w:pPr>
              <w:rPr>
                <w:rFonts w:ascii="Arial" w:hAnsi="Arial" w:cs="Arial"/>
                <w:sz w:val="26"/>
                <w:szCs w:val="24"/>
              </w:rPr>
            </w:pPr>
            <w:r w:rsidRPr="00327E99">
              <w:rPr>
                <w:rFonts w:ascii="Arial" w:hAnsi="Arial" w:cs="Arial"/>
                <w:sz w:val="26"/>
                <w:szCs w:val="24"/>
              </w:rPr>
              <w:t>FOOD SAFETY CONSULTING SERVICES</w:t>
            </w:r>
          </w:p>
          <w:p w14:paraId="76DC9E2E" w14:textId="045BCF26" w:rsidR="00327E99" w:rsidRPr="00327E99" w:rsidRDefault="00327E99" w:rsidP="00327E99">
            <w:pPr>
              <w:rPr>
                <w:rFonts w:ascii="Arial" w:hAnsi="Arial" w:cs="Arial"/>
                <w:sz w:val="26"/>
                <w:szCs w:val="24"/>
              </w:rPr>
            </w:pPr>
            <w:r w:rsidRPr="00327E99">
              <w:rPr>
                <w:rFonts w:ascii="Arial" w:hAnsi="Arial" w:cs="Arial"/>
                <w:sz w:val="26"/>
                <w:szCs w:val="24"/>
              </w:rPr>
              <w:t>HALAL CONSULTING SERVICES</w:t>
            </w:r>
          </w:p>
          <w:p w14:paraId="08AD3CD5" w14:textId="51E625BB" w:rsidR="00327E99" w:rsidRPr="00327E99" w:rsidRDefault="00327E99" w:rsidP="00327E99">
            <w:pPr>
              <w:rPr>
                <w:rFonts w:ascii="Arial" w:hAnsi="Arial" w:cs="Arial"/>
                <w:sz w:val="26"/>
                <w:szCs w:val="24"/>
              </w:rPr>
            </w:pPr>
            <w:r w:rsidRPr="00327E99">
              <w:rPr>
                <w:rFonts w:ascii="Arial" w:hAnsi="Arial" w:cs="Arial"/>
                <w:sz w:val="26"/>
                <w:szCs w:val="24"/>
              </w:rPr>
              <w:t>INTERIOR DECORATION SERVICES OTHER THAN THOSE IN CLASS 4330</w:t>
            </w:r>
          </w:p>
          <w:p w14:paraId="79035D11" w14:textId="5DBC9B1B" w:rsidR="00327E99" w:rsidRPr="00327E99" w:rsidRDefault="00327E99" w:rsidP="00327E99">
            <w:pPr>
              <w:rPr>
                <w:rFonts w:ascii="Arial" w:hAnsi="Arial" w:cs="Arial"/>
                <w:sz w:val="26"/>
                <w:szCs w:val="24"/>
              </w:rPr>
            </w:pPr>
            <w:r w:rsidRPr="00327E99">
              <w:rPr>
                <w:rFonts w:ascii="Arial" w:hAnsi="Arial" w:cs="Arial"/>
                <w:sz w:val="26"/>
                <w:szCs w:val="24"/>
              </w:rPr>
              <w:t>LAND SURVEYING SERVICES</w:t>
            </w:r>
          </w:p>
          <w:p w14:paraId="11163D08" w14:textId="72664C76" w:rsidR="00327E99" w:rsidRPr="00327E99" w:rsidRDefault="00327E99" w:rsidP="00327E99">
            <w:pPr>
              <w:rPr>
                <w:rFonts w:ascii="Arial" w:hAnsi="Arial" w:cs="Arial"/>
                <w:sz w:val="26"/>
                <w:szCs w:val="24"/>
              </w:rPr>
            </w:pPr>
            <w:r w:rsidRPr="00327E99">
              <w:rPr>
                <w:rFonts w:ascii="Arial" w:hAnsi="Arial" w:cs="Arial"/>
                <w:sz w:val="26"/>
                <w:szCs w:val="24"/>
              </w:rPr>
              <w:t>LEGAL ACTIVITIES</w:t>
            </w:r>
          </w:p>
          <w:p w14:paraId="1D300618" w14:textId="0CC583EF" w:rsidR="00327E99" w:rsidRPr="00327E99" w:rsidRDefault="00327E99" w:rsidP="00327E99">
            <w:pPr>
              <w:rPr>
                <w:rFonts w:ascii="Arial" w:hAnsi="Arial" w:cs="Arial"/>
                <w:sz w:val="26"/>
                <w:szCs w:val="24"/>
              </w:rPr>
            </w:pPr>
            <w:r w:rsidRPr="00327E99">
              <w:rPr>
                <w:rFonts w:ascii="Arial" w:hAnsi="Arial" w:cs="Arial"/>
                <w:sz w:val="26"/>
                <w:szCs w:val="24"/>
              </w:rPr>
              <w:t>MANAGEMENT CONSULTANCY ACTIVITIES</w:t>
            </w:r>
          </w:p>
          <w:p w14:paraId="5666844F" w14:textId="460F7FA7" w:rsidR="00327E99" w:rsidRPr="00327E99" w:rsidRDefault="00327E99" w:rsidP="00327E99">
            <w:pPr>
              <w:rPr>
                <w:rFonts w:ascii="Arial" w:hAnsi="Arial" w:cs="Arial"/>
                <w:sz w:val="26"/>
                <w:szCs w:val="24"/>
              </w:rPr>
            </w:pPr>
            <w:r w:rsidRPr="00327E99">
              <w:rPr>
                <w:rFonts w:ascii="Arial" w:hAnsi="Arial" w:cs="Arial"/>
                <w:sz w:val="26"/>
                <w:szCs w:val="24"/>
              </w:rPr>
              <w:t>MARKET RESEARCH AND PUBLIC OPINION POLLING</w:t>
            </w:r>
          </w:p>
          <w:p w14:paraId="35EEB061" w14:textId="4A3E8D57" w:rsidR="00327E99" w:rsidRPr="00327E99" w:rsidRDefault="00327E99" w:rsidP="00327E99">
            <w:pPr>
              <w:rPr>
                <w:rFonts w:ascii="Arial" w:hAnsi="Arial" w:cs="Arial"/>
                <w:sz w:val="26"/>
                <w:szCs w:val="24"/>
              </w:rPr>
            </w:pPr>
            <w:r w:rsidRPr="00327E99">
              <w:rPr>
                <w:rFonts w:ascii="Arial" w:hAnsi="Arial" w:cs="Arial"/>
                <w:sz w:val="26"/>
                <w:szCs w:val="24"/>
              </w:rPr>
              <w:t>MEDIA REPRESENTATION</w:t>
            </w:r>
          </w:p>
          <w:p w14:paraId="20F13F60" w14:textId="7672FE56" w:rsidR="00327E99" w:rsidRPr="00327E99" w:rsidRDefault="00327E99" w:rsidP="00327E99">
            <w:pPr>
              <w:rPr>
                <w:rFonts w:ascii="Arial" w:hAnsi="Arial" w:cs="Arial"/>
                <w:sz w:val="26"/>
                <w:szCs w:val="24"/>
              </w:rPr>
            </w:pPr>
            <w:r w:rsidRPr="00327E99">
              <w:rPr>
                <w:rFonts w:ascii="Arial" w:hAnsi="Arial" w:cs="Arial"/>
                <w:sz w:val="26"/>
                <w:szCs w:val="24"/>
              </w:rPr>
              <w:t>MICROFILMING ACTIVITIES</w:t>
            </w:r>
          </w:p>
          <w:p w14:paraId="6218F9F3" w14:textId="2F329830" w:rsidR="00327E99" w:rsidRPr="00327E99" w:rsidRDefault="00327E99" w:rsidP="00327E99">
            <w:pPr>
              <w:rPr>
                <w:rFonts w:ascii="Arial" w:hAnsi="Arial" w:cs="Arial"/>
                <w:sz w:val="26"/>
                <w:szCs w:val="24"/>
              </w:rPr>
            </w:pPr>
            <w:r w:rsidRPr="00327E99">
              <w:rPr>
                <w:rFonts w:ascii="Arial" w:hAnsi="Arial" w:cs="Arial"/>
                <w:sz w:val="26"/>
                <w:szCs w:val="24"/>
              </w:rPr>
              <w:t>OTHER PROFESSIONAL, SCIENTIFIC AND TECHNICAL ACTIVITIES, N.E.C</w:t>
            </w:r>
          </w:p>
          <w:p w14:paraId="7339C254" w14:textId="39C245AF" w:rsidR="00327E99" w:rsidRPr="00327E99" w:rsidRDefault="00327E99" w:rsidP="00327E99">
            <w:pPr>
              <w:rPr>
                <w:rFonts w:ascii="Arial" w:hAnsi="Arial" w:cs="Arial"/>
                <w:sz w:val="26"/>
                <w:szCs w:val="24"/>
              </w:rPr>
            </w:pPr>
            <w:r w:rsidRPr="00327E99">
              <w:rPr>
                <w:rFonts w:ascii="Arial" w:hAnsi="Arial" w:cs="Arial"/>
                <w:sz w:val="26"/>
                <w:szCs w:val="24"/>
              </w:rPr>
              <w:t>OTHER TECHNICAL ACTIVITIES RELATED TO</w:t>
            </w:r>
          </w:p>
          <w:p w14:paraId="09E115AB" w14:textId="063AEC74" w:rsidR="00327E99" w:rsidRPr="00327E99" w:rsidRDefault="00327E99" w:rsidP="00327E99">
            <w:pPr>
              <w:rPr>
                <w:rFonts w:ascii="Arial" w:hAnsi="Arial" w:cs="Arial"/>
                <w:sz w:val="26"/>
                <w:szCs w:val="24"/>
              </w:rPr>
            </w:pPr>
            <w:r w:rsidRPr="00327E99">
              <w:rPr>
                <w:rFonts w:ascii="Arial" w:hAnsi="Arial" w:cs="Arial"/>
                <w:sz w:val="26"/>
                <w:szCs w:val="24"/>
              </w:rPr>
              <w:t>PHOTOGRAPH AND MOTION PICTURES PROCESSING (NOT RELATED TO MOTION PICTURES AND TV INDUSTRIES)</w:t>
            </w:r>
          </w:p>
          <w:p w14:paraId="1B08EC0F" w14:textId="62034AD9" w:rsidR="00327E99" w:rsidRPr="00327E99" w:rsidRDefault="00327E99" w:rsidP="00327E99">
            <w:pPr>
              <w:rPr>
                <w:rFonts w:ascii="Arial" w:hAnsi="Arial" w:cs="Arial"/>
                <w:sz w:val="26"/>
                <w:szCs w:val="24"/>
              </w:rPr>
            </w:pPr>
            <w:r w:rsidRPr="00327E99">
              <w:rPr>
                <w:rFonts w:ascii="Arial" w:hAnsi="Arial" w:cs="Arial"/>
                <w:sz w:val="26"/>
                <w:szCs w:val="24"/>
              </w:rPr>
              <w:t>PHOTOGRAPH ENLARGING</w:t>
            </w:r>
          </w:p>
          <w:p w14:paraId="4054B1FF" w14:textId="51FD336D" w:rsidR="00327E99" w:rsidRPr="00327E99" w:rsidRDefault="00327E99" w:rsidP="00327E99">
            <w:pPr>
              <w:rPr>
                <w:rFonts w:ascii="Arial" w:hAnsi="Arial" w:cs="Arial"/>
                <w:sz w:val="26"/>
                <w:szCs w:val="24"/>
              </w:rPr>
            </w:pPr>
            <w:r w:rsidRPr="00327E99">
              <w:rPr>
                <w:rFonts w:ascii="Arial" w:hAnsi="Arial" w:cs="Arial"/>
                <w:sz w:val="26"/>
                <w:szCs w:val="24"/>
              </w:rPr>
              <w:t>PHOTOGRAPHIC ACTIVITIES, N.E.C.</w:t>
            </w:r>
          </w:p>
          <w:p w14:paraId="0C3D6678" w14:textId="245D7825" w:rsidR="00327E99" w:rsidRPr="00327E99" w:rsidRDefault="00327E99" w:rsidP="00327E99">
            <w:pPr>
              <w:rPr>
                <w:rFonts w:ascii="Arial" w:hAnsi="Arial" w:cs="Arial"/>
                <w:sz w:val="26"/>
                <w:szCs w:val="24"/>
              </w:rPr>
            </w:pPr>
            <w:r w:rsidRPr="00327E99">
              <w:rPr>
                <w:rFonts w:ascii="Arial" w:hAnsi="Arial" w:cs="Arial"/>
                <w:sz w:val="26"/>
                <w:szCs w:val="24"/>
              </w:rPr>
              <w:t>PRODUCTION (EXCEPT AERIAL PHOTOGRAPHY)</w:t>
            </w:r>
          </w:p>
          <w:p w14:paraId="2A90D37A" w14:textId="3E6FB67D" w:rsidR="00327E99" w:rsidRPr="00327E99" w:rsidRDefault="00327E99" w:rsidP="00327E99">
            <w:pPr>
              <w:rPr>
                <w:rFonts w:ascii="Arial" w:hAnsi="Arial" w:cs="Arial"/>
                <w:sz w:val="26"/>
                <w:szCs w:val="24"/>
              </w:rPr>
            </w:pPr>
            <w:r w:rsidRPr="00327E99">
              <w:rPr>
                <w:rFonts w:ascii="Arial" w:hAnsi="Arial" w:cs="Arial"/>
                <w:sz w:val="26"/>
                <w:szCs w:val="24"/>
              </w:rPr>
              <w:t>RESEARCH AND EXPERIMENTAL DEVELOPMENT IN</w:t>
            </w:r>
          </w:p>
          <w:p w14:paraId="110DA68C" w14:textId="70202024" w:rsidR="00327E99" w:rsidRPr="00327E99" w:rsidRDefault="00327E99" w:rsidP="00327E99">
            <w:pPr>
              <w:rPr>
                <w:rFonts w:ascii="Arial" w:hAnsi="Arial" w:cs="Arial"/>
                <w:sz w:val="26"/>
                <w:szCs w:val="24"/>
              </w:rPr>
            </w:pPr>
            <w:r w:rsidRPr="00327E99">
              <w:rPr>
                <w:rFonts w:ascii="Arial" w:hAnsi="Arial" w:cs="Arial"/>
                <w:sz w:val="26"/>
                <w:szCs w:val="24"/>
              </w:rPr>
              <w:t>RESEARCH AND EXPERIMENTAL DEVELOPMENT IN ENGINEERING AND TECHNOLOGY</w:t>
            </w:r>
          </w:p>
          <w:p w14:paraId="53BAF750" w14:textId="4BF0F4AA" w:rsidR="00327E99" w:rsidRPr="00327E99" w:rsidRDefault="00327E99" w:rsidP="00327E99">
            <w:pPr>
              <w:rPr>
                <w:rFonts w:ascii="Arial" w:hAnsi="Arial" w:cs="Arial"/>
                <w:sz w:val="26"/>
                <w:szCs w:val="24"/>
              </w:rPr>
            </w:pPr>
            <w:r w:rsidRPr="00327E99">
              <w:rPr>
                <w:rFonts w:ascii="Arial" w:hAnsi="Arial" w:cs="Arial"/>
                <w:sz w:val="26"/>
                <w:szCs w:val="24"/>
              </w:rPr>
              <w:t>RESEARCH AND EXPERIMENTAL DEVELOPMENT IN HEALTH SCIENCES</w:t>
            </w:r>
          </w:p>
          <w:p w14:paraId="46AEA994" w14:textId="367F33BB" w:rsidR="00327E99" w:rsidRPr="00327E99" w:rsidRDefault="00327E99" w:rsidP="00327E99">
            <w:pPr>
              <w:rPr>
                <w:rFonts w:ascii="Arial" w:hAnsi="Arial" w:cs="Arial"/>
                <w:sz w:val="26"/>
                <w:szCs w:val="24"/>
              </w:rPr>
            </w:pPr>
            <w:r w:rsidRPr="00327E99">
              <w:rPr>
                <w:rFonts w:ascii="Arial" w:hAnsi="Arial" w:cs="Arial"/>
                <w:sz w:val="26"/>
                <w:szCs w:val="24"/>
              </w:rPr>
              <w:t>RESEARCH AND EXPERIMENTAL DEVELOPMENT IN INFORMATION TECHNOLOGY</w:t>
            </w:r>
          </w:p>
          <w:p w14:paraId="35AC73B9" w14:textId="4A83C184" w:rsidR="00327E99" w:rsidRPr="00327E99" w:rsidRDefault="00327E99" w:rsidP="00327E99">
            <w:pPr>
              <w:rPr>
                <w:rFonts w:ascii="Arial" w:hAnsi="Arial" w:cs="Arial"/>
                <w:sz w:val="26"/>
                <w:szCs w:val="24"/>
              </w:rPr>
            </w:pPr>
            <w:r w:rsidRPr="00327E99">
              <w:rPr>
                <w:rFonts w:ascii="Arial" w:hAnsi="Arial" w:cs="Arial"/>
                <w:sz w:val="26"/>
                <w:szCs w:val="24"/>
              </w:rPr>
              <w:t>RESEARCH AND EXPERIMENTAL DEVELOPMENT IN NATURAL SCIENCES</w:t>
            </w:r>
          </w:p>
          <w:p w14:paraId="33E05BB2" w14:textId="119C5D49" w:rsidR="00327E99" w:rsidRPr="00327E99" w:rsidRDefault="00327E99" w:rsidP="00327E99">
            <w:pPr>
              <w:rPr>
                <w:rFonts w:ascii="Arial" w:hAnsi="Arial" w:cs="Arial"/>
                <w:sz w:val="26"/>
                <w:szCs w:val="24"/>
              </w:rPr>
            </w:pPr>
            <w:r w:rsidRPr="00327E99">
              <w:rPr>
                <w:rFonts w:ascii="Arial" w:hAnsi="Arial" w:cs="Arial"/>
                <w:sz w:val="26"/>
                <w:szCs w:val="24"/>
              </w:rPr>
              <w:t>RESEARCH AND EXPERIMENTAL DEVELOPMENT ON SOCIAL SCIENCES AND HUMANITIES</w:t>
            </w:r>
          </w:p>
          <w:p w14:paraId="412A8D30" w14:textId="1F20E504" w:rsidR="00327E99" w:rsidRPr="00327E99" w:rsidRDefault="00327E99" w:rsidP="00327E99">
            <w:pPr>
              <w:rPr>
                <w:rFonts w:ascii="Arial" w:hAnsi="Arial" w:cs="Arial"/>
                <w:sz w:val="26"/>
                <w:szCs w:val="24"/>
              </w:rPr>
            </w:pPr>
            <w:r w:rsidRPr="00327E99">
              <w:rPr>
                <w:rFonts w:ascii="Arial" w:hAnsi="Arial" w:cs="Arial"/>
                <w:sz w:val="26"/>
                <w:szCs w:val="24"/>
              </w:rPr>
              <w:t>SPECIALIZED DESIGN ACTIVITIES</w:t>
            </w:r>
          </w:p>
          <w:p w14:paraId="187735E5" w14:textId="7D2665A6" w:rsidR="00327E99" w:rsidRPr="00327E99" w:rsidRDefault="00327E99" w:rsidP="00327E99">
            <w:pPr>
              <w:rPr>
                <w:rFonts w:ascii="Arial" w:hAnsi="Arial" w:cs="Arial"/>
                <w:sz w:val="26"/>
                <w:szCs w:val="24"/>
              </w:rPr>
            </w:pPr>
            <w:r w:rsidRPr="00327E99">
              <w:rPr>
                <w:rFonts w:ascii="Arial" w:hAnsi="Arial" w:cs="Arial"/>
                <w:sz w:val="26"/>
                <w:szCs w:val="24"/>
              </w:rPr>
              <w:t>STATISTICAL AND DATA ANALYTICS CONSULTING SERVICES</w:t>
            </w:r>
          </w:p>
          <w:p w14:paraId="305B424C" w14:textId="0A806084" w:rsidR="00327E99" w:rsidRPr="00327E99" w:rsidRDefault="00327E99" w:rsidP="00327E99">
            <w:pPr>
              <w:rPr>
                <w:rFonts w:ascii="Arial" w:hAnsi="Arial" w:cs="Arial"/>
                <w:sz w:val="26"/>
                <w:szCs w:val="24"/>
              </w:rPr>
            </w:pPr>
            <w:r w:rsidRPr="00327E99">
              <w:rPr>
                <w:rFonts w:ascii="Arial" w:hAnsi="Arial" w:cs="Arial"/>
                <w:sz w:val="26"/>
                <w:szCs w:val="24"/>
              </w:rPr>
              <w:t>TECHNICAL TESTING AND ANALYSIS</w:t>
            </w:r>
          </w:p>
          <w:p w14:paraId="380B289D" w14:textId="6EE2B09A" w:rsidR="00327E99" w:rsidRPr="00327E99" w:rsidRDefault="00327E99" w:rsidP="00327E99">
            <w:pPr>
              <w:rPr>
                <w:rFonts w:ascii="Arial" w:hAnsi="Arial" w:cs="Arial"/>
                <w:sz w:val="26"/>
                <w:szCs w:val="24"/>
              </w:rPr>
            </w:pPr>
            <w:r w:rsidRPr="00327E99">
              <w:rPr>
                <w:rFonts w:ascii="Arial" w:hAnsi="Arial" w:cs="Arial"/>
                <w:sz w:val="26"/>
                <w:szCs w:val="24"/>
              </w:rPr>
              <w:t>TRANSLATION AND INTERPRETATION SERVICES</w:t>
            </w:r>
          </w:p>
          <w:p w14:paraId="1F21E20F" w14:textId="0E11F78E" w:rsidR="00327E99" w:rsidRPr="00327E99" w:rsidRDefault="00327E99" w:rsidP="00327E99">
            <w:pPr>
              <w:rPr>
                <w:rFonts w:ascii="Arial" w:hAnsi="Arial" w:cs="Arial"/>
                <w:sz w:val="26"/>
                <w:szCs w:val="24"/>
              </w:rPr>
            </w:pPr>
            <w:r w:rsidRPr="00327E99">
              <w:rPr>
                <w:rFonts w:ascii="Arial" w:hAnsi="Arial" w:cs="Arial"/>
                <w:sz w:val="26"/>
                <w:szCs w:val="24"/>
              </w:rPr>
              <w:lastRenderedPageBreak/>
              <w:t>UNDERWATER PHOTOGRAPHY</w:t>
            </w:r>
          </w:p>
          <w:p w14:paraId="71EA16D0" w14:textId="1B196A3C" w:rsidR="00327E99" w:rsidRPr="00327E99" w:rsidRDefault="00327E99" w:rsidP="00327E99">
            <w:pPr>
              <w:rPr>
                <w:rFonts w:ascii="Arial" w:hAnsi="Arial" w:cs="Arial"/>
                <w:sz w:val="26"/>
                <w:szCs w:val="24"/>
              </w:rPr>
            </w:pPr>
            <w:r w:rsidRPr="00327E99">
              <w:rPr>
                <w:rFonts w:ascii="Arial" w:hAnsi="Arial" w:cs="Arial"/>
                <w:sz w:val="26"/>
                <w:szCs w:val="24"/>
              </w:rPr>
              <w:t>VETERINARY ACTIVITIES</w:t>
            </w:r>
          </w:p>
          <w:p w14:paraId="3C7A20B3" w14:textId="4E268B8E" w:rsidR="00327E99" w:rsidRPr="00327E99" w:rsidRDefault="00327E99" w:rsidP="00327E99">
            <w:pPr>
              <w:rPr>
                <w:rFonts w:ascii="Arial" w:hAnsi="Arial" w:cs="Arial"/>
                <w:sz w:val="26"/>
                <w:szCs w:val="24"/>
              </w:rPr>
            </w:pPr>
            <w:r w:rsidRPr="00327E99">
              <w:rPr>
                <w:rFonts w:ascii="Arial" w:hAnsi="Arial" w:cs="Arial"/>
                <w:sz w:val="26"/>
                <w:szCs w:val="24"/>
              </w:rPr>
              <w:t>WEATHER FORECASTING AND METEOROLOGICAL SERVICES</w:t>
            </w:r>
          </w:p>
          <w:p w14:paraId="344545AD" w14:textId="0B42FEAE" w:rsidR="00327E99" w:rsidRPr="00327E99" w:rsidRDefault="00327E99" w:rsidP="00327E99">
            <w:pPr>
              <w:rPr>
                <w:rFonts w:ascii="Arial" w:hAnsi="Arial" w:cs="Arial"/>
                <w:sz w:val="26"/>
                <w:szCs w:val="24"/>
              </w:rPr>
            </w:pPr>
            <w:r w:rsidRPr="00327E99">
              <w:rPr>
                <w:rFonts w:ascii="Arial" w:hAnsi="Arial" w:cs="Arial"/>
                <w:sz w:val="26"/>
                <w:szCs w:val="24"/>
              </w:rPr>
              <w:t>ACCOMMODATION RESERVATION ACTIVITIES</w:t>
            </w:r>
          </w:p>
          <w:p w14:paraId="608EBEBC" w14:textId="0B3BD108" w:rsidR="00327E99" w:rsidRPr="00327E99" w:rsidRDefault="00327E99" w:rsidP="00327E99">
            <w:pPr>
              <w:rPr>
                <w:rFonts w:ascii="Arial" w:hAnsi="Arial" w:cs="Arial"/>
                <w:sz w:val="26"/>
                <w:szCs w:val="24"/>
              </w:rPr>
            </w:pPr>
            <w:r w:rsidRPr="00327E99">
              <w:rPr>
                <w:rFonts w:ascii="Arial" w:hAnsi="Arial" w:cs="Arial"/>
                <w:sz w:val="26"/>
                <w:szCs w:val="24"/>
              </w:rPr>
              <w:t>ACTIVITIES OF BOOKING OFFICES</w:t>
            </w:r>
          </w:p>
          <w:p w14:paraId="5F3817AC" w14:textId="6AFD37D9" w:rsidR="00327E99" w:rsidRPr="00327E99" w:rsidRDefault="00327E99" w:rsidP="00327E99">
            <w:pPr>
              <w:rPr>
                <w:rFonts w:ascii="Arial" w:hAnsi="Arial" w:cs="Arial"/>
                <w:sz w:val="26"/>
                <w:szCs w:val="24"/>
              </w:rPr>
            </w:pPr>
            <w:r w:rsidRPr="00327E99">
              <w:rPr>
                <w:rFonts w:ascii="Arial" w:hAnsi="Arial" w:cs="Arial"/>
                <w:sz w:val="26"/>
                <w:szCs w:val="24"/>
              </w:rPr>
              <w:t>ACTIVITIES OF COLLECTION AGENCIES AND CREDIT BUREAUS</w:t>
            </w:r>
          </w:p>
          <w:p w14:paraId="05F11879" w14:textId="33FDB644" w:rsidR="00327E99" w:rsidRPr="00327E99" w:rsidRDefault="00327E99" w:rsidP="00327E99">
            <w:pPr>
              <w:rPr>
                <w:rFonts w:ascii="Arial" w:hAnsi="Arial" w:cs="Arial"/>
                <w:sz w:val="26"/>
                <w:szCs w:val="24"/>
              </w:rPr>
            </w:pPr>
            <w:r w:rsidRPr="00327E99">
              <w:rPr>
                <w:rFonts w:ascii="Arial" w:hAnsi="Arial" w:cs="Arial"/>
                <w:sz w:val="26"/>
                <w:szCs w:val="24"/>
              </w:rPr>
              <w:t>ACTIVITIES OF TRANSPORTATION NETWORK SERVICE</w:t>
            </w:r>
          </w:p>
          <w:p w14:paraId="0D449E85" w14:textId="4968CFD9" w:rsidR="00327E99" w:rsidRPr="00327E99" w:rsidRDefault="00327E99" w:rsidP="00327E99">
            <w:pPr>
              <w:rPr>
                <w:rFonts w:ascii="Arial" w:hAnsi="Arial" w:cs="Arial"/>
                <w:sz w:val="26"/>
                <w:szCs w:val="24"/>
              </w:rPr>
            </w:pPr>
            <w:r w:rsidRPr="00327E99">
              <w:rPr>
                <w:rFonts w:ascii="Arial" w:hAnsi="Arial" w:cs="Arial"/>
                <w:sz w:val="26"/>
                <w:szCs w:val="24"/>
              </w:rPr>
              <w:t>ADMINISTRATIVE SUPPORT ACTIVITIES</w:t>
            </w:r>
          </w:p>
          <w:p w14:paraId="1C820F83" w14:textId="2DE98BAE" w:rsidR="00327E99" w:rsidRPr="00327E99" w:rsidRDefault="00327E99" w:rsidP="00327E99">
            <w:pPr>
              <w:rPr>
                <w:rFonts w:ascii="Arial" w:hAnsi="Arial" w:cs="Arial"/>
                <w:sz w:val="26"/>
                <w:szCs w:val="24"/>
              </w:rPr>
            </w:pPr>
            <w:r w:rsidRPr="00327E99">
              <w:rPr>
                <w:rFonts w:ascii="Arial" w:hAnsi="Arial" w:cs="Arial"/>
                <w:sz w:val="26"/>
                <w:szCs w:val="24"/>
              </w:rPr>
              <w:t>BACK-OFFICE OPERATIONS ACTIVITIES (NON-VOICE)</w:t>
            </w:r>
          </w:p>
          <w:p w14:paraId="4499DB19" w14:textId="3C150076" w:rsidR="00327E99" w:rsidRPr="00327E99" w:rsidRDefault="00327E99" w:rsidP="00327E99">
            <w:pPr>
              <w:rPr>
                <w:rFonts w:ascii="Arial" w:hAnsi="Arial" w:cs="Arial"/>
                <w:sz w:val="26"/>
                <w:szCs w:val="24"/>
              </w:rPr>
            </w:pPr>
            <w:r w:rsidRPr="00327E99">
              <w:rPr>
                <w:rFonts w:ascii="Arial" w:hAnsi="Arial" w:cs="Arial"/>
                <w:sz w:val="26"/>
                <w:szCs w:val="24"/>
              </w:rPr>
              <w:t>CALL CENTERS AND OTHER RELATED ACTIVITIES</w:t>
            </w:r>
          </w:p>
          <w:p w14:paraId="5D7724FF" w14:textId="2987E977" w:rsidR="00327E99" w:rsidRPr="00327E99" w:rsidRDefault="00327E99" w:rsidP="00327E99">
            <w:pPr>
              <w:rPr>
                <w:rFonts w:ascii="Arial" w:hAnsi="Arial" w:cs="Arial"/>
                <w:sz w:val="26"/>
                <w:szCs w:val="24"/>
              </w:rPr>
            </w:pPr>
            <w:r w:rsidRPr="00327E99">
              <w:rPr>
                <w:rFonts w:ascii="Arial" w:hAnsi="Arial" w:cs="Arial"/>
                <w:sz w:val="26"/>
                <w:szCs w:val="24"/>
              </w:rPr>
              <w:t>CASTING AGENCIES ACTIVITIES</w:t>
            </w:r>
          </w:p>
          <w:p w14:paraId="3ED33F73" w14:textId="48F075FE" w:rsidR="00327E99" w:rsidRPr="00327E99" w:rsidRDefault="00327E99" w:rsidP="00327E99">
            <w:pPr>
              <w:rPr>
                <w:rFonts w:ascii="Arial" w:hAnsi="Arial" w:cs="Arial"/>
                <w:sz w:val="26"/>
                <w:szCs w:val="24"/>
              </w:rPr>
            </w:pPr>
            <w:r w:rsidRPr="00327E99">
              <w:rPr>
                <w:rFonts w:ascii="Arial" w:hAnsi="Arial" w:cs="Arial"/>
                <w:sz w:val="26"/>
                <w:szCs w:val="24"/>
              </w:rPr>
              <w:t>COMBINED FACILITIES SUPPORT ACTIVITIES</w:t>
            </w:r>
          </w:p>
          <w:p w14:paraId="4935FF6F" w14:textId="2190082D" w:rsidR="00327E99" w:rsidRPr="00327E99" w:rsidRDefault="00327E99" w:rsidP="00327E99">
            <w:pPr>
              <w:rPr>
                <w:rFonts w:ascii="Arial" w:hAnsi="Arial" w:cs="Arial"/>
                <w:sz w:val="26"/>
                <w:szCs w:val="24"/>
              </w:rPr>
            </w:pPr>
            <w:r w:rsidRPr="00327E99">
              <w:rPr>
                <w:rFonts w:ascii="Arial" w:hAnsi="Arial" w:cs="Arial"/>
                <w:sz w:val="26"/>
                <w:szCs w:val="24"/>
              </w:rPr>
              <w:t xml:space="preserve">COMBINED OFFICE  ADMINISTRATIVE SERVICESA ACTIVITIES </w:t>
            </w:r>
          </w:p>
          <w:p w14:paraId="37952B4D" w14:textId="7CBE7CC9" w:rsidR="00327E99" w:rsidRPr="00327E99" w:rsidRDefault="00327E99" w:rsidP="00327E99">
            <w:pPr>
              <w:rPr>
                <w:rFonts w:ascii="Arial" w:hAnsi="Arial" w:cs="Arial"/>
                <w:sz w:val="26"/>
                <w:szCs w:val="24"/>
              </w:rPr>
            </w:pPr>
            <w:r w:rsidRPr="00327E99">
              <w:rPr>
                <w:rFonts w:ascii="Arial" w:hAnsi="Arial" w:cs="Arial"/>
                <w:sz w:val="26"/>
                <w:szCs w:val="24"/>
              </w:rPr>
              <w:t>CONFERENCES AND MEETINGS ACTIVITIES</w:t>
            </w:r>
          </w:p>
          <w:p w14:paraId="70AB0AFA" w14:textId="76DF822D" w:rsidR="00327E99" w:rsidRPr="00327E99" w:rsidRDefault="00327E99" w:rsidP="00327E99">
            <w:pPr>
              <w:rPr>
                <w:rFonts w:ascii="Arial" w:hAnsi="Arial" w:cs="Arial"/>
                <w:sz w:val="26"/>
                <w:szCs w:val="24"/>
              </w:rPr>
            </w:pPr>
            <w:r w:rsidRPr="00327E99">
              <w:rPr>
                <w:rFonts w:ascii="Arial" w:hAnsi="Arial" w:cs="Arial"/>
                <w:sz w:val="26"/>
                <w:szCs w:val="24"/>
              </w:rPr>
              <w:t>CONVENTIONS, TRADE SHOWS, EXHIBITS,</w:t>
            </w:r>
          </w:p>
          <w:p w14:paraId="6CD10923" w14:textId="3491BB10" w:rsidR="00327E99" w:rsidRPr="00327E99" w:rsidRDefault="00327E99" w:rsidP="00327E99">
            <w:pPr>
              <w:rPr>
                <w:rFonts w:ascii="Arial" w:hAnsi="Arial" w:cs="Arial"/>
                <w:sz w:val="26"/>
                <w:szCs w:val="24"/>
              </w:rPr>
            </w:pPr>
            <w:r w:rsidRPr="00327E99">
              <w:rPr>
                <w:rFonts w:ascii="Arial" w:hAnsi="Arial" w:cs="Arial"/>
                <w:sz w:val="26"/>
                <w:szCs w:val="24"/>
              </w:rPr>
              <w:t>CUSTOMER RELATIONSHIP MANAGEMENT ACTIVITIES</w:t>
            </w:r>
          </w:p>
          <w:p w14:paraId="2A586858" w14:textId="122BF4E2" w:rsidR="00327E99" w:rsidRPr="00327E99" w:rsidRDefault="00327E99" w:rsidP="00327E99">
            <w:pPr>
              <w:rPr>
                <w:rFonts w:ascii="Arial" w:hAnsi="Arial" w:cs="Arial"/>
                <w:sz w:val="26"/>
                <w:szCs w:val="24"/>
              </w:rPr>
            </w:pPr>
            <w:r w:rsidRPr="00327E99">
              <w:rPr>
                <w:rFonts w:ascii="Arial" w:hAnsi="Arial" w:cs="Arial"/>
                <w:sz w:val="26"/>
                <w:szCs w:val="24"/>
              </w:rPr>
              <w:t>DOCUMENT PROCESSES ACTIVITIES</w:t>
            </w:r>
          </w:p>
          <w:p w14:paraId="1CA7CFB6" w14:textId="283A4070" w:rsidR="00327E99" w:rsidRPr="00327E99" w:rsidRDefault="00327E99" w:rsidP="00327E99">
            <w:pPr>
              <w:rPr>
                <w:rFonts w:ascii="Arial" w:hAnsi="Arial" w:cs="Arial"/>
                <w:sz w:val="26"/>
                <w:szCs w:val="24"/>
              </w:rPr>
            </w:pPr>
            <w:r w:rsidRPr="00327E99">
              <w:rPr>
                <w:rFonts w:ascii="Arial" w:hAnsi="Arial" w:cs="Arial"/>
                <w:sz w:val="26"/>
                <w:szCs w:val="24"/>
              </w:rPr>
              <w:t>DOCUMENTATION ACTIVITIES</w:t>
            </w:r>
          </w:p>
          <w:p w14:paraId="6CD8477D" w14:textId="31DBE77E" w:rsidR="00327E99" w:rsidRPr="00327E99" w:rsidRDefault="00327E99" w:rsidP="00327E99">
            <w:pPr>
              <w:rPr>
                <w:rFonts w:ascii="Arial" w:hAnsi="Arial" w:cs="Arial"/>
                <w:sz w:val="26"/>
                <w:szCs w:val="24"/>
              </w:rPr>
            </w:pPr>
            <w:r w:rsidRPr="00327E99">
              <w:rPr>
                <w:rFonts w:ascii="Arial" w:hAnsi="Arial" w:cs="Arial"/>
                <w:sz w:val="26"/>
                <w:szCs w:val="24"/>
              </w:rPr>
              <w:t>DUPLICATING AND MAILING ACTIVITIES</w:t>
            </w:r>
          </w:p>
          <w:p w14:paraId="403B8677" w14:textId="01843F06" w:rsidR="00327E99" w:rsidRPr="00327E99" w:rsidRDefault="00327E99" w:rsidP="00327E99">
            <w:pPr>
              <w:rPr>
                <w:rFonts w:ascii="Arial" w:hAnsi="Arial" w:cs="Arial"/>
                <w:sz w:val="26"/>
                <w:szCs w:val="24"/>
              </w:rPr>
            </w:pPr>
            <w:r w:rsidRPr="00327E99">
              <w:rPr>
                <w:rFonts w:ascii="Arial" w:hAnsi="Arial" w:cs="Arial"/>
                <w:sz w:val="26"/>
                <w:szCs w:val="24"/>
              </w:rPr>
              <w:t xml:space="preserve">ENGINEERING OUTSOURCING ACTIVITIES </w:t>
            </w:r>
          </w:p>
          <w:p w14:paraId="46A2470A" w14:textId="49333E8C" w:rsidR="00327E99" w:rsidRPr="00327E99" w:rsidRDefault="00327E99" w:rsidP="00327E99">
            <w:pPr>
              <w:rPr>
                <w:rFonts w:ascii="Arial" w:hAnsi="Arial" w:cs="Arial"/>
                <w:sz w:val="26"/>
                <w:szCs w:val="24"/>
              </w:rPr>
            </w:pPr>
            <w:r w:rsidRPr="00327E99">
              <w:rPr>
                <w:rFonts w:ascii="Arial" w:hAnsi="Arial" w:cs="Arial"/>
                <w:sz w:val="26"/>
                <w:szCs w:val="24"/>
              </w:rPr>
              <w:t>FINANCE AND ACCOUNTING ACTIVITIES</w:t>
            </w:r>
          </w:p>
          <w:p w14:paraId="5A8C333B" w14:textId="0D022A28" w:rsidR="00327E99" w:rsidRPr="00327E99" w:rsidRDefault="00327E99" w:rsidP="00327E99">
            <w:pPr>
              <w:rPr>
                <w:rFonts w:ascii="Arial" w:hAnsi="Arial" w:cs="Arial"/>
                <w:sz w:val="26"/>
                <w:szCs w:val="24"/>
              </w:rPr>
            </w:pPr>
            <w:r w:rsidRPr="00327E99">
              <w:rPr>
                <w:rFonts w:ascii="Arial" w:hAnsi="Arial" w:cs="Arial"/>
                <w:sz w:val="26"/>
                <w:szCs w:val="24"/>
              </w:rPr>
              <w:t>GENERAL CLEANING OF BUILDINGS</w:t>
            </w:r>
          </w:p>
          <w:p w14:paraId="4F964E27" w14:textId="603D3CC3" w:rsidR="00327E99" w:rsidRPr="00327E99" w:rsidRDefault="00327E99" w:rsidP="00327E99">
            <w:pPr>
              <w:rPr>
                <w:rFonts w:ascii="Arial" w:hAnsi="Arial" w:cs="Arial"/>
                <w:sz w:val="26"/>
                <w:szCs w:val="24"/>
              </w:rPr>
            </w:pPr>
            <w:r w:rsidRPr="00327E99">
              <w:rPr>
                <w:rFonts w:ascii="Arial" w:hAnsi="Arial" w:cs="Arial"/>
                <w:sz w:val="26"/>
                <w:szCs w:val="24"/>
              </w:rPr>
              <w:t>HUMAN RESOURCES AND TRAINING ACTIVITIES</w:t>
            </w:r>
          </w:p>
          <w:p w14:paraId="54410156" w14:textId="45ABBAA5" w:rsidR="00327E99" w:rsidRPr="00327E99" w:rsidRDefault="00327E99" w:rsidP="00327E99">
            <w:pPr>
              <w:rPr>
                <w:rFonts w:ascii="Arial" w:hAnsi="Arial" w:cs="Arial"/>
                <w:sz w:val="26"/>
                <w:szCs w:val="24"/>
              </w:rPr>
            </w:pPr>
            <w:r w:rsidRPr="00327E99">
              <w:rPr>
                <w:rFonts w:ascii="Arial" w:hAnsi="Arial" w:cs="Arial"/>
                <w:sz w:val="26"/>
                <w:szCs w:val="24"/>
              </w:rPr>
              <w:t>INDUSTRIAL CLEANING ACTIVITIES</w:t>
            </w:r>
          </w:p>
          <w:p w14:paraId="5CDD31E8" w14:textId="4D5460A1" w:rsidR="00327E99" w:rsidRPr="00327E99" w:rsidRDefault="00327E99" w:rsidP="00327E99">
            <w:pPr>
              <w:rPr>
                <w:rFonts w:ascii="Arial" w:hAnsi="Arial" w:cs="Arial"/>
                <w:sz w:val="26"/>
                <w:szCs w:val="24"/>
              </w:rPr>
            </w:pPr>
            <w:r w:rsidRPr="00327E99">
              <w:rPr>
                <w:rFonts w:ascii="Arial" w:hAnsi="Arial" w:cs="Arial"/>
                <w:sz w:val="26"/>
                <w:szCs w:val="24"/>
              </w:rPr>
              <w:t>INTELLECTUAL PROPERTY RESEARCH AND</w:t>
            </w:r>
          </w:p>
          <w:p w14:paraId="2CD0802D" w14:textId="19056032" w:rsidR="00327E99" w:rsidRPr="00327E99" w:rsidRDefault="00327E99" w:rsidP="00327E99">
            <w:pPr>
              <w:rPr>
                <w:rFonts w:ascii="Arial" w:hAnsi="Arial" w:cs="Arial"/>
                <w:sz w:val="26"/>
                <w:szCs w:val="24"/>
              </w:rPr>
            </w:pPr>
            <w:r w:rsidRPr="00327E99">
              <w:rPr>
                <w:rFonts w:ascii="Arial" w:hAnsi="Arial" w:cs="Arial"/>
                <w:sz w:val="26"/>
                <w:szCs w:val="24"/>
              </w:rPr>
              <w:t>INVESTIGATION ACTIVITIES</w:t>
            </w:r>
          </w:p>
          <w:p w14:paraId="55D21198" w14:textId="30211800" w:rsidR="00327E99" w:rsidRPr="00327E99" w:rsidRDefault="00327E99" w:rsidP="00327E99">
            <w:pPr>
              <w:rPr>
                <w:rFonts w:ascii="Arial" w:hAnsi="Arial" w:cs="Arial"/>
                <w:sz w:val="26"/>
                <w:szCs w:val="24"/>
              </w:rPr>
            </w:pPr>
            <w:r w:rsidRPr="00327E99">
              <w:rPr>
                <w:rFonts w:ascii="Arial" w:hAnsi="Arial" w:cs="Arial"/>
                <w:sz w:val="26"/>
                <w:szCs w:val="24"/>
              </w:rPr>
              <w:t>KNOWLEDGE PROCESS OUTSOURCING (KPO) ACTIVITIES</w:t>
            </w:r>
          </w:p>
          <w:p w14:paraId="76F9C67D" w14:textId="73102CD5" w:rsidR="00327E99" w:rsidRPr="00327E99" w:rsidRDefault="00327E99" w:rsidP="00327E99">
            <w:pPr>
              <w:rPr>
                <w:rFonts w:ascii="Arial" w:hAnsi="Arial" w:cs="Arial"/>
                <w:sz w:val="26"/>
                <w:szCs w:val="24"/>
              </w:rPr>
            </w:pPr>
            <w:r w:rsidRPr="00327E99">
              <w:rPr>
                <w:rFonts w:ascii="Arial" w:hAnsi="Arial" w:cs="Arial"/>
                <w:sz w:val="26"/>
                <w:szCs w:val="24"/>
              </w:rPr>
              <w:t>LABOR RECRUITMENT AND PROVISION  OF PERSONNEL, OVERSEAS</w:t>
            </w:r>
          </w:p>
          <w:p w14:paraId="6740942E" w14:textId="40E42382" w:rsidR="00327E99" w:rsidRPr="00327E99" w:rsidRDefault="00327E99" w:rsidP="00327E99">
            <w:pPr>
              <w:rPr>
                <w:rFonts w:ascii="Arial" w:hAnsi="Arial" w:cs="Arial"/>
                <w:sz w:val="26"/>
                <w:szCs w:val="24"/>
              </w:rPr>
            </w:pPr>
            <w:r w:rsidRPr="00327E99">
              <w:rPr>
                <w:rFonts w:ascii="Arial" w:hAnsi="Arial" w:cs="Arial"/>
                <w:sz w:val="26"/>
                <w:szCs w:val="24"/>
              </w:rPr>
              <w:t>LABOR RECRUITMENT AND PROVISION OF PERSONNEL, LOCAL</w:t>
            </w:r>
          </w:p>
          <w:p w14:paraId="3381A2C5" w14:textId="3F34E76D" w:rsidR="00327E99" w:rsidRPr="00327E99" w:rsidRDefault="00327E99" w:rsidP="00327E99">
            <w:pPr>
              <w:rPr>
                <w:rFonts w:ascii="Arial" w:hAnsi="Arial" w:cs="Arial"/>
                <w:sz w:val="26"/>
                <w:szCs w:val="24"/>
              </w:rPr>
            </w:pPr>
            <w:r w:rsidRPr="00327E99">
              <w:rPr>
                <w:rFonts w:ascii="Arial" w:hAnsi="Arial" w:cs="Arial"/>
                <w:sz w:val="26"/>
                <w:szCs w:val="24"/>
              </w:rPr>
              <w:t>LANDSCAPE CARE AND MAINTENANCE SERVICE ACTIVITIES</w:t>
            </w:r>
          </w:p>
          <w:p w14:paraId="0F4E354A" w14:textId="534FDAA4" w:rsidR="00327E99" w:rsidRPr="00327E99" w:rsidRDefault="00327E99" w:rsidP="00327E99">
            <w:pPr>
              <w:rPr>
                <w:rFonts w:ascii="Arial" w:hAnsi="Arial" w:cs="Arial"/>
                <w:sz w:val="26"/>
                <w:szCs w:val="24"/>
              </w:rPr>
            </w:pPr>
            <w:r w:rsidRPr="00327E99">
              <w:rPr>
                <w:rFonts w:ascii="Arial" w:hAnsi="Arial" w:cs="Arial"/>
                <w:sz w:val="26"/>
                <w:szCs w:val="24"/>
              </w:rPr>
              <w:t>LEGAL SERVICES ACTIVITIES</w:t>
            </w:r>
          </w:p>
          <w:p w14:paraId="465F0391" w14:textId="0B1A0B71" w:rsidR="00327E99" w:rsidRPr="00327E99" w:rsidRDefault="00327E99" w:rsidP="00327E99">
            <w:pPr>
              <w:rPr>
                <w:rFonts w:ascii="Arial" w:hAnsi="Arial" w:cs="Arial"/>
                <w:sz w:val="26"/>
                <w:szCs w:val="24"/>
              </w:rPr>
            </w:pPr>
            <w:r w:rsidRPr="00327E99">
              <w:rPr>
                <w:rFonts w:ascii="Arial" w:hAnsi="Arial" w:cs="Arial"/>
                <w:sz w:val="26"/>
                <w:szCs w:val="24"/>
              </w:rPr>
              <w:t>MEDICAL TRANSCRIPTION ACTIVITIES</w:t>
            </w:r>
          </w:p>
          <w:p w14:paraId="4618A78B" w14:textId="0137CD15" w:rsidR="00327E99" w:rsidRPr="00327E99" w:rsidRDefault="00327E99" w:rsidP="00327E99">
            <w:pPr>
              <w:rPr>
                <w:rFonts w:ascii="Arial" w:hAnsi="Arial" w:cs="Arial"/>
                <w:sz w:val="26"/>
                <w:szCs w:val="24"/>
              </w:rPr>
            </w:pPr>
            <w:r w:rsidRPr="00327E99">
              <w:rPr>
                <w:rFonts w:ascii="Arial" w:hAnsi="Arial" w:cs="Arial"/>
                <w:sz w:val="26"/>
                <w:szCs w:val="24"/>
              </w:rPr>
              <w:t>ON-LINE EMPLOYMENT PLACEMENT AGENCIES</w:t>
            </w:r>
          </w:p>
          <w:p w14:paraId="3AE05F7B" w14:textId="62EFC176" w:rsidR="00327E99" w:rsidRPr="00327E99" w:rsidRDefault="00327E99" w:rsidP="00327E99">
            <w:pPr>
              <w:rPr>
                <w:rFonts w:ascii="Arial" w:hAnsi="Arial" w:cs="Arial"/>
                <w:sz w:val="26"/>
                <w:szCs w:val="24"/>
              </w:rPr>
            </w:pPr>
            <w:r w:rsidRPr="00327E99">
              <w:rPr>
                <w:rFonts w:ascii="Arial" w:hAnsi="Arial" w:cs="Arial"/>
                <w:sz w:val="26"/>
                <w:szCs w:val="24"/>
              </w:rPr>
              <w:t>OTHER ACTIVITIES OF EMPLOYMENT PLACEMENT AGENCIES, N.E.C.</w:t>
            </w:r>
          </w:p>
          <w:p w14:paraId="4CBBBF4F" w14:textId="30C84D46" w:rsidR="00327E99" w:rsidRPr="00327E99" w:rsidRDefault="00327E99" w:rsidP="00327E99">
            <w:pPr>
              <w:rPr>
                <w:rFonts w:ascii="Arial" w:hAnsi="Arial" w:cs="Arial"/>
                <w:sz w:val="26"/>
                <w:szCs w:val="24"/>
              </w:rPr>
            </w:pPr>
            <w:r w:rsidRPr="00327E99">
              <w:rPr>
                <w:rFonts w:ascii="Arial" w:hAnsi="Arial" w:cs="Arial"/>
                <w:sz w:val="26"/>
                <w:szCs w:val="24"/>
              </w:rPr>
              <w:t>OTHER BACK OFFICE OPERATIONS ACTIVITIES, N.E.C</w:t>
            </w:r>
          </w:p>
          <w:p w14:paraId="59A71A6E" w14:textId="09AAA37A" w:rsidR="00327E99" w:rsidRPr="00327E99" w:rsidRDefault="00327E99" w:rsidP="00327E99">
            <w:pPr>
              <w:rPr>
                <w:rFonts w:ascii="Arial" w:hAnsi="Arial" w:cs="Arial"/>
                <w:sz w:val="26"/>
                <w:szCs w:val="24"/>
              </w:rPr>
            </w:pPr>
            <w:r w:rsidRPr="00327E99">
              <w:rPr>
                <w:rFonts w:ascii="Arial" w:hAnsi="Arial" w:cs="Arial"/>
                <w:sz w:val="26"/>
                <w:szCs w:val="24"/>
              </w:rPr>
              <w:t>OTHER BUILDING AND INDUSTRIAL CLEANING ACTIVITIES, N.E.C.</w:t>
            </w:r>
          </w:p>
          <w:p w14:paraId="7AADDAE7" w14:textId="3C72B41E" w:rsidR="00327E99" w:rsidRPr="00327E99" w:rsidRDefault="00327E99" w:rsidP="00327E99">
            <w:pPr>
              <w:rPr>
                <w:rFonts w:ascii="Arial" w:hAnsi="Arial" w:cs="Arial"/>
                <w:sz w:val="26"/>
                <w:szCs w:val="24"/>
              </w:rPr>
            </w:pPr>
            <w:r w:rsidRPr="00327E99">
              <w:rPr>
                <w:rFonts w:ascii="Arial" w:hAnsi="Arial" w:cs="Arial"/>
                <w:sz w:val="26"/>
                <w:szCs w:val="24"/>
              </w:rPr>
              <w:t>OTHER BUSINESS SUPPORT SERVICE ACTIVITIES, N.E.C.</w:t>
            </w:r>
          </w:p>
          <w:p w14:paraId="7AB3D42A" w14:textId="75EF1F84" w:rsidR="00327E99" w:rsidRPr="00327E99" w:rsidRDefault="00327E99" w:rsidP="00327E99">
            <w:pPr>
              <w:rPr>
                <w:rFonts w:ascii="Arial" w:hAnsi="Arial" w:cs="Arial"/>
                <w:sz w:val="26"/>
                <w:szCs w:val="24"/>
              </w:rPr>
            </w:pPr>
            <w:r w:rsidRPr="00327E99">
              <w:rPr>
                <w:rFonts w:ascii="Arial" w:hAnsi="Arial" w:cs="Arial"/>
                <w:sz w:val="26"/>
                <w:szCs w:val="24"/>
              </w:rPr>
              <w:t>OTHER CALL CENTERS ACTIVITIES (VOICE), N.E.C.</w:t>
            </w:r>
          </w:p>
          <w:p w14:paraId="5FDF4006" w14:textId="17704DBB" w:rsidR="00327E99" w:rsidRPr="00327E99" w:rsidRDefault="00327E99" w:rsidP="00327E99">
            <w:pPr>
              <w:rPr>
                <w:rFonts w:ascii="Arial" w:hAnsi="Arial" w:cs="Arial"/>
                <w:sz w:val="26"/>
                <w:szCs w:val="24"/>
              </w:rPr>
            </w:pPr>
            <w:r w:rsidRPr="00327E99">
              <w:rPr>
                <w:rFonts w:ascii="Arial" w:hAnsi="Arial" w:cs="Arial"/>
                <w:sz w:val="26"/>
                <w:szCs w:val="24"/>
              </w:rPr>
              <w:t>OTHER HUMAN RESOURCES PROVISION</w:t>
            </w:r>
          </w:p>
          <w:p w14:paraId="12A80E42" w14:textId="46B6BF93" w:rsidR="00327E99" w:rsidRPr="00327E99" w:rsidRDefault="00327E99" w:rsidP="00327E99">
            <w:pPr>
              <w:rPr>
                <w:rFonts w:ascii="Arial" w:hAnsi="Arial" w:cs="Arial"/>
                <w:sz w:val="26"/>
                <w:szCs w:val="24"/>
              </w:rPr>
            </w:pPr>
            <w:r w:rsidRPr="00327E99">
              <w:rPr>
                <w:rFonts w:ascii="Arial" w:hAnsi="Arial" w:cs="Arial"/>
                <w:sz w:val="26"/>
                <w:szCs w:val="24"/>
              </w:rPr>
              <w:t>OTHER NON-VOICE RELATED ACTIVITIES</w:t>
            </w:r>
          </w:p>
          <w:p w14:paraId="5437B8EA" w14:textId="1824F37D" w:rsidR="00327E99" w:rsidRPr="00327E99" w:rsidRDefault="00327E99" w:rsidP="00327E99">
            <w:pPr>
              <w:rPr>
                <w:rFonts w:ascii="Arial" w:hAnsi="Arial" w:cs="Arial"/>
                <w:sz w:val="26"/>
                <w:szCs w:val="24"/>
              </w:rPr>
            </w:pPr>
            <w:r w:rsidRPr="00327E99">
              <w:rPr>
                <w:rFonts w:ascii="Arial" w:hAnsi="Arial" w:cs="Arial"/>
                <w:sz w:val="26"/>
                <w:szCs w:val="24"/>
              </w:rPr>
              <w:t>OTHER NON-VOICE RELATED ACTIVITIES, N.E.C.</w:t>
            </w:r>
          </w:p>
          <w:p w14:paraId="78BDD906" w14:textId="2A268DD4" w:rsidR="00327E99" w:rsidRPr="00327E99" w:rsidRDefault="00327E99" w:rsidP="00327E99">
            <w:pPr>
              <w:rPr>
                <w:rFonts w:ascii="Arial" w:hAnsi="Arial" w:cs="Arial"/>
                <w:sz w:val="26"/>
                <w:szCs w:val="24"/>
              </w:rPr>
            </w:pPr>
            <w:r w:rsidRPr="00327E99">
              <w:rPr>
                <w:rFonts w:ascii="Arial" w:hAnsi="Arial" w:cs="Arial"/>
                <w:sz w:val="26"/>
                <w:szCs w:val="24"/>
              </w:rPr>
              <w:t>OTHER ORGANIZATION OF CONVENTIONS AND TRADE SHOWS, N.E.C.</w:t>
            </w:r>
          </w:p>
          <w:p w14:paraId="263BAA3A" w14:textId="56EAAFA2" w:rsidR="00327E99" w:rsidRPr="00327E99" w:rsidRDefault="00327E99" w:rsidP="00327E99">
            <w:pPr>
              <w:rPr>
                <w:rFonts w:ascii="Arial" w:hAnsi="Arial" w:cs="Arial"/>
                <w:sz w:val="26"/>
                <w:szCs w:val="24"/>
              </w:rPr>
            </w:pPr>
            <w:r w:rsidRPr="00327E99">
              <w:rPr>
                <w:rFonts w:ascii="Arial" w:hAnsi="Arial" w:cs="Arial"/>
                <w:sz w:val="26"/>
                <w:szCs w:val="24"/>
              </w:rPr>
              <w:t>OTHER RESERVATION SERVICE AND RELATED ACTIVITIES, N.E.C.</w:t>
            </w:r>
          </w:p>
          <w:p w14:paraId="59FE2E0A" w14:textId="0CFCDD6D" w:rsidR="00327E99" w:rsidRPr="00327E99" w:rsidRDefault="00327E99" w:rsidP="00327E99">
            <w:pPr>
              <w:rPr>
                <w:rFonts w:ascii="Arial" w:hAnsi="Arial" w:cs="Arial"/>
                <w:sz w:val="26"/>
                <w:szCs w:val="24"/>
              </w:rPr>
            </w:pPr>
            <w:r w:rsidRPr="00327E99">
              <w:rPr>
                <w:rFonts w:ascii="Arial" w:hAnsi="Arial" w:cs="Arial"/>
                <w:sz w:val="26"/>
                <w:szCs w:val="24"/>
              </w:rPr>
              <w:t>OTHER SPECIALIZED OFFICE SUPPORT ACTIVITIES</w:t>
            </w:r>
          </w:p>
          <w:p w14:paraId="07390D9A" w14:textId="06E9C87F" w:rsidR="00327E99" w:rsidRPr="00327E99" w:rsidRDefault="00327E99" w:rsidP="00327E99">
            <w:pPr>
              <w:rPr>
                <w:rFonts w:ascii="Arial" w:hAnsi="Arial" w:cs="Arial"/>
                <w:sz w:val="26"/>
                <w:szCs w:val="24"/>
              </w:rPr>
            </w:pPr>
            <w:r w:rsidRPr="00327E99">
              <w:rPr>
                <w:rFonts w:ascii="Arial" w:hAnsi="Arial" w:cs="Arial"/>
                <w:sz w:val="26"/>
                <w:szCs w:val="24"/>
              </w:rPr>
              <w:t>PACKAGE TOUR RESERVATION ACTIVITIES</w:t>
            </w:r>
          </w:p>
          <w:p w14:paraId="32CB89DD" w14:textId="66F16EBE" w:rsidR="00327E99" w:rsidRPr="00327E99" w:rsidRDefault="00327E99" w:rsidP="00327E99">
            <w:pPr>
              <w:rPr>
                <w:rFonts w:ascii="Arial" w:hAnsi="Arial" w:cs="Arial"/>
                <w:sz w:val="26"/>
                <w:szCs w:val="24"/>
              </w:rPr>
            </w:pPr>
            <w:r w:rsidRPr="00327E99">
              <w:rPr>
                <w:rFonts w:ascii="Arial" w:hAnsi="Arial" w:cs="Arial"/>
                <w:sz w:val="26"/>
                <w:szCs w:val="24"/>
              </w:rPr>
              <w:t>PACKAGING ACTIVITIES</w:t>
            </w:r>
          </w:p>
          <w:p w14:paraId="4574B09C" w14:textId="438EA501" w:rsidR="00327E99" w:rsidRPr="00327E99" w:rsidRDefault="00327E99" w:rsidP="00327E99">
            <w:pPr>
              <w:rPr>
                <w:rFonts w:ascii="Arial" w:hAnsi="Arial" w:cs="Arial"/>
                <w:sz w:val="26"/>
                <w:szCs w:val="24"/>
              </w:rPr>
            </w:pPr>
            <w:r w:rsidRPr="00327E99">
              <w:rPr>
                <w:rFonts w:ascii="Arial" w:hAnsi="Arial" w:cs="Arial"/>
                <w:sz w:val="26"/>
                <w:szCs w:val="24"/>
              </w:rPr>
              <w:t>PAYROLL MAINTENANCE AND OTHER TRANSACTION PROCESSING ACTIVITIES</w:t>
            </w:r>
          </w:p>
          <w:p w14:paraId="28A83BE5" w14:textId="50AFBFCE" w:rsidR="00327E99" w:rsidRPr="00327E99" w:rsidRDefault="00327E99" w:rsidP="00327E99">
            <w:pPr>
              <w:rPr>
                <w:rFonts w:ascii="Arial" w:hAnsi="Arial" w:cs="Arial"/>
                <w:sz w:val="26"/>
                <w:szCs w:val="24"/>
              </w:rPr>
            </w:pPr>
            <w:r w:rsidRPr="00327E99">
              <w:rPr>
                <w:rFonts w:ascii="Arial" w:hAnsi="Arial" w:cs="Arial"/>
                <w:sz w:val="26"/>
                <w:szCs w:val="24"/>
              </w:rPr>
              <w:lastRenderedPageBreak/>
              <w:t>PERIPHERALS EQUIPMENT</w:t>
            </w:r>
          </w:p>
          <w:p w14:paraId="590E9742" w14:textId="1504AEBE" w:rsidR="00327E99" w:rsidRPr="00327E99" w:rsidRDefault="00327E99" w:rsidP="00327E99">
            <w:pPr>
              <w:rPr>
                <w:rFonts w:ascii="Arial" w:hAnsi="Arial" w:cs="Arial"/>
                <w:sz w:val="26"/>
                <w:szCs w:val="24"/>
              </w:rPr>
            </w:pPr>
            <w:r w:rsidRPr="00327E99">
              <w:rPr>
                <w:rFonts w:ascii="Arial" w:hAnsi="Arial" w:cs="Arial"/>
                <w:sz w:val="26"/>
                <w:szCs w:val="24"/>
              </w:rPr>
              <w:t>PEST CONTROL SERVICES, NON-AGRICULTURAL</w:t>
            </w:r>
          </w:p>
          <w:p w14:paraId="1FCD9B5E" w14:textId="5F2C89BD" w:rsidR="00327E99" w:rsidRPr="00327E99" w:rsidRDefault="00327E99" w:rsidP="00327E99">
            <w:pPr>
              <w:rPr>
                <w:rFonts w:ascii="Arial" w:hAnsi="Arial" w:cs="Arial"/>
                <w:sz w:val="26"/>
                <w:szCs w:val="24"/>
              </w:rPr>
            </w:pPr>
            <w:r w:rsidRPr="00327E99">
              <w:rPr>
                <w:rFonts w:ascii="Arial" w:hAnsi="Arial" w:cs="Arial"/>
                <w:sz w:val="26"/>
                <w:szCs w:val="24"/>
              </w:rPr>
              <w:t>PHOTOCOPYING SERVICE ACTIVITIES</w:t>
            </w:r>
          </w:p>
          <w:p w14:paraId="2DCE1734" w14:textId="68B0C20C" w:rsidR="00327E99" w:rsidRPr="00327E99" w:rsidRDefault="00327E99" w:rsidP="00327E99">
            <w:pPr>
              <w:rPr>
                <w:rFonts w:ascii="Arial" w:hAnsi="Arial" w:cs="Arial"/>
                <w:sz w:val="26"/>
                <w:szCs w:val="24"/>
              </w:rPr>
            </w:pPr>
            <w:r w:rsidRPr="00327E99">
              <w:rPr>
                <w:rFonts w:ascii="Arial" w:hAnsi="Arial" w:cs="Arial"/>
                <w:sz w:val="26"/>
                <w:szCs w:val="24"/>
              </w:rPr>
              <w:t>PRIVATE SECURITY ACTIVITIES</w:t>
            </w:r>
          </w:p>
          <w:p w14:paraId="565CE641" w14:textId="105CE48B" w:rsidR="00327E99" w:rsidRPr="00327E99" w:rsidRDefault="00327E99" w:rsidP="00327E99">
            <w:pPr>
              <w:rPr>
                <w:rFonts w:ascii="Arial" w:hAnsi="Arial" w:cs="Arial"/>
                <w:sz w:val="26"/>
                <w:szCs w:val="24"/>
              </w:rPr>
            </w:pPr>
            <w:r w:rsidRPr="00327E99">
              <w:rPr>
                <w:rFonts w:ascii="Arial" w:hAnsi="Arial" w:cs="Arial"/>
                <w:sz w:val="26"/>
                <w:szCs w:val="24"/>
              </w:rPr>
              <w:t>PRODUCT DEVELOPMENT ACTIVITIES</w:t>
            </w:r>
          </w:p>
          <w:p w14:paraId="44FA2694" w14:textId="782C0275" w:rsidR="00327E99" w:rsidRPr="00327E99" w:rsidRDefault="00327E99" w:rsidP="00327E99">
            <w:pPr>
              <w:rPr>
                <w:rFonts w:ascii="Arial" w:hAnsi="Arial" w:cs="Arial"/>
                <w:sz w:val="26"/>
                <w:szCs w:val="24"/>
              </w:rPr>
            </w:pPr>
            <w:r w:rsidRPr="00327E99">
              <w:rPr>
                <w:rFonts w:ascii="Arial" w:hAnsi="Arial" w:cs="Arial"/>
                <w:sz w:val="26"/>
                <w:szCs w:val="24"/>
              </w:rPr>
              <w:t>PUBLISHING OUTSOURCING ACTIVITIES</w:t>
            </w:r>
          </w:p>
          <w:p w14:paraId="4BA6C2DF" w14:textId="4FEA945E" w:rsidR="00327E99" w:rsidRPr="00327E99" w:rsidRDefault="00327E99" w:rsidP="00327E99">
            <w:pPr>
              <w:rPr>
                <w:rFonts w:ascii="Arial" w:hAnsi="Arial" w:cs="Arial"/>
                <w:sz w:val="26"/>
                <w:szCs w:val="24"/>
              </w:rPr>
            </w:pPr>
            <w:r w:rsidRPr="00327E99">
              <w:rPr>
                <w:rFonts w:ascii="Arial" w:hAnsi="Arial" w:cs="Arial"/>
                <w:sz w:val="26"/>
                <w:szCs w:val="24"/>
              </w:rPr>
              <w:t>RENTING AND LEASING OF OTHER MACHINERY, EQUIPMENT AND TANGIBLE GOODS, N.E.C.</w:t>
            </w:r>
          </w:p>
          <w:p w14:paraId="578ECD50" w14:textId="4E915AF4" w:rsidR="00327E99" w:rsidRPr="00327E99" w:rsidRDefault="00327E99" w:rsidP="00327E99">
            <w:pPr>
              <w:rPr>
                <w:rFonts w:ascii="Arial" w:hAnsi="Arial" w:cs="Arial"/>
                <w:sz w:val="26"/>
                <w:szCs w:val="24"/>
              </w:rPr>
            </w:pPr>
            <w:r w:rsidRPr="00327E99">
              <w:rPr>
                <w:rFonts w:ascii="Arial" w:hAnsi="Arial" w:cs="Arial"/>
                <w:sz w:val="26"/>
                <w:szCs w:val="24"/>
              </w:rPr>
              <w:t>RENTING AND LEASING OF RECREATIONAL AND SPORTS GOODS</w:t>
            </w:r>
          </w:p>
          <w:p w14:paraId="1C6749E9" w14:textId="7560C35F" w:rsidR="00327E99" w:rsidRPr="00327E99" w:rsidRDefault="00327E99" w:rsidP="00327E99">
            <w:pPr>
              <w:rPr>
                <w:rFonts w:ascii="Arial" w:hAnsi="Arial" w:cs="Arial"/>
                <w:sz w:val="26"/>
                <w:szCs w:val="24"/>
              </w:rPr>
            </w:pPr>
            <w:r w:rsidRPr="00327E99">
              <w:rPr>
                <w:rFonts w:ascii="Arial" w:hAnsi="Arial" w:cs="Arial"/>
                <w:sz w:val="26"/>
                <w:szCs w:val="24"/>
              </w:rPr>
              <w:t>RENTING OF AGRICULTURAL MACHINERY AND EQUIPMENT</w:t>
            </w:r>
          </w:p>
          <w:p w14:paraId="418B2CF0" w14:textId="15861DFD" w:rsidR="00327E99" w:rsidRPr="00327E99" w:rsidRDefault="00327E99" w:rsidP="00327E99">
            <w:pPr>
              <w:rPr>
                <w:rFonts w:ascii="Arial" w:hAnsi="Arial" w:cs="Arial"/>
                <w:sz w:val="26"/>
                <w:szCs w:val="24"/>
              </w:rPr>
            </w:pPr>
            <w:r w:rsidRPr="00327E99">
              <w:rPr>
                <w:rFonts w:ascii="Arial" w:hAnsi="Arial" w:cs="Arial"/>
                <w:sz w:val="26"/>
                <w:szCs w:val="24"/>
              </w:rPr>
              <w:t>RENTING OF AIR TRANSPORT EQUIPMENT</w:t>
            </w:r>
          </w:p>
          <w:p w14:paraId="1347BCFF" w14:textId="0D658B6C" w:rsidR="00327E99" w:rsidRPr="00327E99" w:rsidRDefault="00327E99" w:rsidP="00327E99">
            <w:pPr>
              <w:rPr>
                <w:rFonts w:ascii="Arial" w:hAnsi="Arial" w:cs="Arial"/>
                <w:sz w:val="26"/>
                <w:szCs w:val="24"/>
              </w:rPr>
            </w:pPr>
            <w:r w:rsidRPr="00327E99">
              <w:rPr>
                <w:rFonts w:ascii="Arial" w:hAnsi="Arial" w:cs="Arial"/>
                <w:sz w:val="26"/>
                <w:szCs w:val="24"/>
              </w:rPr>
              <w:t>RENTING OF AUDIO-VIDEO MACHINES</w:t>
            </w:r>
          </w:p>
          <w:p w14:paraId="422A32E4" w14:textId="726E138D" w:rsidR="00327E99" w:rsidRPr="00327E99" w:rsidRDefault="00327E99" w:rsidP="00327E99">
            <w:pPr>
              <w:rPr>
                <w:rFonts w:ascii="Arial" w:hAnsi="Arial" w:cs="Arial"/>
                <w:sz w:val="26"/>
                <w:szCs w:val="24"/>
              </w:rPr>
            </w:pPr>
            <w:r w:rsidRPr="00327E99">
              <w:rPr>
                <w:rFonts w:ascii="Arial" w:hAnsi="Arial" w:cs="Arial"/>
                <w:sz w:val="26"/>
                <w:szCs w:val="24"/>
              </w:rPr>
              <w:t>RENTING OF BOOKS, JOURNALS AND MAGAZINES</w:t>
            </w:r>
          </w:p>
          <w:p w14:paraId="67EF2DC4" w14:textId="4D4DD844" w:rsidR="00327E99" w:rsidRPr="00327E99" w:rsidRDefault="00327E99" w:rsidP="00327E99">
            <w:pPr>
              <w:rPr>
                <w:rFonts w:ascii="Arial" w:hAnsi="Arial" w:cs="Arial"/>
                <w:sz w:val="26"/>
                <w:szCs w:val="24"/>
              </w:rPr>
            </w:pPr>
            <w:r w:rsidRPr="00327E99">
              <w:rPr>
                <w:rFonts w:ascii="Arial" w:hAnsi="Arial" w:cs="Arial"/>
                <w:sz w:val="26"/>
                <w:szCs w:val="24"/>
              </w:rPr>
              <w:t>RENTING OF COMPUTERS AND COMPUTER</w:t>
            </w:r>
          </w:p>
          <w:p w14:paraId="5DBBA958" w14:textId="30CF3D74" w:rsidR="00327E99" w:rsidRPr="00327E99" w:rsidRDefault="00327E99" w:rsidP="00327E99">
            <w:pPr>
              <w:rPr>
                <w:rFonts w:ascii="Arial" w:hAnsi="Arial" w:cs="Arial"/>
                <w:sz w:val="26"/>
                <w:szCs w:val="24"/>
              </w:rPr>
            </w:pPr>
            <w:r w:rsidRPr="00327E99">
              <w:rPr>
                <w:rFonts w:ascii="Arial" w:hAnsi="Arial" w:cs="Arial"/>
                <w:sz w:val="26"/>
                <w:szCs w:val="24"/>
              </w:rPr>
              <w:t>RENTING OF CONSTRUCTION AND CIVIL ENGINEERING MACHINERY AND EQUIPMENT</w:t>
            </w:r>
          </w:p>
          <w:p w14:paraId="035C7974" w14:textId="4625F493" w:rsidR="00327E99" w:rsidRPr="00327E99" w:rsidRDefault="00327E99" w:rsidP="00327E99">
            <w:pPr>
              <w:rPr>
                <w:rFonts w:ascii="Arial" w:hAnsi="Arial" w:cs="Arial"/>
                <w:sz w:val="26"/>
                <w:szCs w:val="24"/>
              </w:rPr>
            </w:pPr>
            <w:r w:rsidRPr="00327E99">
              <w:rPr>
                <w:rFonts w:ascii="Arial" w:hAnsi="Arial" w:cs="Arial"/>
                <w:sz w:val="26"/>
                <w:szCs w:val="24"/>
              </w:rPr>
              <w:t>RENTING OF ELECTRICAL APPLIANCES</w:t>
            </w:r>
          </w:p>
          <w:p w14:paraId="0DABFA83" w14:textId="476660B9" w:rsidR="00327E99" w:rsidRPr="00327E99" w:rsidRDefault="00327E99" w:rsidP="00327E99">
            <w:pPr>
              <w:rPr>
                <w:rFonts w:ascii="Arial" w:hAnsi="Arial" w:cs="Arial"/>
                <w:sz w:val="26"/>
                <w:szCs w:val="24"/>
              </w:rPr>
            </w:pPr>
            <w:r w:rsidRPr="00327E99">
              <w:rPr>
                <w:rFonts w:ascii="Arial" w:hAnsi="Arial" w:cs="Arial"/>
                <w:sz w:val="26"/>
                <w:szCs w:val="24"/>
              </w:rPr>
              <w:t>RENTING OF FURNITURE</w:t>
            </w:r>
          </w:p>
          <w:p w14:paraId="19B61CE1" w14:textId="4412F732" w:rsidR="00327E99" w:rsidRPr="00327E99" w:rsidRDefault="00327E99" w:rsidP="00327E99">
            <w:pPr>
              <w:rPr>
                <w:rFonts w:ascii="Arial" w:hAnsi="Arial" w:cs="Arial"/>
                <w:sz w:val="26"/>
                <w:szCs w:val="24"/>
              </w:rPr>
            </w:pPr>
            <w:r w:rsidRPr="00327E99">
              <w:rPr>
                <w:rFonts w:ascii="Arial" w:hAnsi="Arial" w:cs="Arial"/>
                <w:sz w:val="26"/>
                <w:szCs w:val="24"/>
              </w:rPr>
              <w:t>RENTING OF LAND TRANSPORT EQUIPMENT</w:t>
            </w:r>
          </w:p>
          <w:p w14:paraId="7A7E9A6F" w14:textId="2FD76088" w:rsidR="00327E99" w:rsidRPr="00327E99" w:rsidRDefault="00327E99" w:rsidP="00327E99">
            <w:pPr>
              <w:rPr>
                <w:rFonts w:ascii="Arial" w:hAnsi="Arial" w:cs="Arial"/>
                <w:sz w:val="26"/>
                <w:szCs w:val="24"/>
              </w:rPr>
            </w:pPr>
            <w:r w:rsidRPr="00327E99">
              <w:rPr>
                <w:rFonts w:ascii="Arial" w:hAnsi="Arial" w:cs="Arial"/>
                <w:sz w:val="26"/>
                <w:szCs w:val="24"/>
              </w:rPr>
              <w:t>RENTING OF OFFICE MACHINERY AND EQUIPMENT (EXCLUDING COMPUTERS)</w:t>
            </w:r>
          </w:p>
          <w:p w14:paraId="65F78517" w14:textId="15CE3E1B" w:rsidR="00327E99" w:rsidRPr="00327E99" w:rsidRDefault="00327E99" w:rsidP="00327E99">
            <w:pPr>
              <w:rPr>
                <w:rFonts w:ascii="Arial" w:hAnsi="Arial" w:cs="Arial"/>
                <w:sz w:val="26"/>
                <w:szCs w:val="24"/>
              </w:rPr>
            </w:pPr>
            <w:r w:rsidRPr="00327E99">
              <w:rPr>
                <w:rFonts w:ascii="Arial" w:hAnsi="Arial" w:cs="Arial"/>
                <w:sz w:val="26"/>
                <w:szCs w:val="24"/>
              </w:rPr>
              <w:t>RENTING OF ORNAMENTAL PLANTS</w:t>
            </w:r>
          </w:p>
          <w:p w14:paraId="63B9AB6E" w14:textId="13977809" w:rsidR="00327E99" w:rsidRPr="00327E99" w:rsidRDefault="00327E99" w:rsidP="00327E99">
            <w:pPr>
              <w:rPr>
                <w:rFonts w:ascii="Arial" w:hAnsi="Arial" w:cs="Arial"/>
                <w:sz w:val="26"/>
                <w:szCs w:val="24"/>
              </w:rPr>
            </w:pPr>
            <w:r w:rsidRPr="00327E99">
              <w:rPr>
                <w:rFonts w:ascii="Arial" w:hAnsi="Arial" w:cs="Arial"/>
                <w:sz w:val="26"/>
                <w:szCs w:val="24"/>
              </w:rPr>
              <w:t>RENTING OF PERSONAL AND HOUSEHOLD GOODS, N.E.C.</w:t>
            </w:r>
          </w:p>
          <w:p w14:paraId="64F28043" w14:textId="4509689B" w:rsidR="00327E99" w:rsidRPr="00327E99" w:rsidRDefault="00327E99" w:rsidP="00327E99">
            <w:pPr>
              <w:rPr>
                <w:rFonts w:ascii="Arial" w:hAnsi="Arial" w:cs="Arial"/>
                <w:sz w:val="26"/>
                <w:szCs w:val="24"/>
              </w:rPr>
            </w:pPr>
            <w:r w:rsidRPr="00327E99">
              <w:rPr>
                <w:rFonts w:ascii="Arial" w:hAnsi="Arial" w:cs="Arial"/>
                <w:sz w:val="26"/>
                <w:szCs w:val="24"/>
              </w:rPr>
              <w:t>RENTING OF VIDEO TAPES AND DISKS</w:t>
            </w:r>
          </w:p>
          <w:p w14:paraId="462F7A5C" w14:textId="125B97F1" w:rsidR="00327E99" w:rsidRPr="00327E99" w:rsidRDefault="00327E99" w:rsidP="00327E99">
            <w:pPr>
              <w:rPr>
                <w:rFonts w:ascii="Arial" w:hAnsi="Arial" w:cs="Arial"/>
                <w:sz w:val="26"/>
                <w:szCs w:val="24"/>
              </w:rPr>
            </w:pPr>
            <w:r w:rsidRPr="00327E99">
              <w:rPr>
                <w:rFonts w:ascii="Arial" w:hAnsi="Arial" w:cs="Arial"/>
                <w:sz w:val="26"/>
                <w:szCs w:val="24"/>
              </w:rPr>
              <w:t>RENTING OF WATER TRANSPORT EQUIPMENT</w:t>
            </w:r>
          </w:p>
          <w:p w14:paraId="2675E41B" w14:textId="6EB83D3E" w:rsidR="00327E99" w:rsidRPr="00327E99" w:rsidRDefault="00327E99" w:rsidP="00327E99">
            <w:pPr>
              <w:rPr>
                <w:rFonts w:ascii="Arial" w:hAnsi="Arial" w:cs="Arial"/>
                <w:sz w:val="26"/>
                <w:szCs w:val="24"/>
              </w:rPr>
            </w:pPr>
            <w:r w:rsidRPr="00327E99">
              <w:rPr>
                <w:rFonts w:ascii="Arial" w:hAnsi="Arial" w:cs="Arial"/>
                <w:sz w:val="26"/>
                <w:szCs w:val="24"/>
              </w:rPr>
              <w:t>RENTING OF WEARING APPAREL</w:t>
            </w:r>
          </w:p>
          <w:p w14:paraId="13BC9AA1" w14:textId="37813D3B" w:rsidR="00327E99" w:rsidRPr="00327E99" w:rsidRDefault="00327E99" w:rsidP="00327E99">
            <w:pPr>
              <w:rPr>
                <w:rFonts w:ascii="Arial" w:hAnsi="Arial" w:cs="Arial"/>
                <w:sz w:val="26"/>
                <w:szCs w:val="24"/>
              </w:rPr>
            </w:pPr>
            <w:r w:rsidRPr="00327E99">
              <w:rPr>
                <w:rFonts w:ascii="Arial" w:hAnsi="Arial" w:cs="Arial"/>
                <w:sz w:val="26"/>
                <w:szCs w:val="24"/>
              </w:rPr>
              <w:t xml:space="preserve">RENTING VEHICLES </w:t>
            </w:r>
          </w:p>
          <w:p w14:paraId="4584DC84" w14:textId="2D33506C" w:rsidR="00327E99" w:rsidRPr="00327E99" w:rsidRDefault="00327E99" w:rsidP="00327E99">
            <w:pPr>
              <w:rPr>
                <w:rFonts w:ascii="Arial" w:hAnsi="Arial" w:cs="Arial"/>
                <w:sz w:val="26"/>
                <w:szCs w:val="24"/>
              </w:rPr>
            </w:pPr>
            <w:r w:rsidRPr="00327E99">
              <w:rPr>
                <w:rFonts w:ascii="Arial" w:hAnsi="Arial" w:cs="Arial"/>
                <w:sz w:val="26"/>
                <w:szCs w:val="24"/>
              </w:rPr>
              <w:t>RESEARCH AND ANALYSIS ACTIVITIES</w:t>
            </w:r>
          </w:p>
          <w:p w14:paraId="150C9F7A" w14:textId="4E4F78FF" w:rsidR="00327E99" w:rsidRPr="00327E99" w:rsidRDefault="00327E99" w:rsidP="00327E99">
            <w:pPr>
              <w:rPr>
                <w:rFonts w:ascii="Arial" w:hAnsi="Arial" w:cs="Arial"/>
                <w:sz w:val="26"/>
                <w:szCs w:val="24"/>
              </w:rPr>
            </w:pPr>
            <w:r w:rsidRPr="00327E99">
              <w:rPr>
                <w:rFonts w:ascii="Arial" w:hAnsi="Arial" w:cs="Arial"/>
                <w:sz w:val="26"/>
                <w:szCs w:val="24"/>
              </w:rPr>
              <w:t>SALES AND MARKETING (INCLUDING</w:t>
            </w:r>
          </w:p>
          <w:p w14:paraId="204ED7E6" w14:textId="3F3776F1" w:rsidR="00327E99" w:rsidRPr="00327E99" w:rsidRDefault="00327E99" w:rsidP="00327E99">
            <w:pPr>
              <w:rPr>
                <w:rFonts w:ascii="Arial" w:hAnsi="Arial" w:cs="Arial"/>
                <w:sz w:val="26"/>
                <w:szCs w:val="24"/>
              </w:rPr>
            </w:pPr>
            <w:r w:rsidRPr="00327E99">
              <w:rPr>
                <w:rFonts w:ascii="Arial" w:hAnsi="Arial" w:cs="Arial"/>
                <w:sz w:val="26"/>
                <w:szCs w:val="24"/>
              </w:rPr>
              <w:t>SECURITY OUTSOURCING ACTIVITIES</w:t>
            </w:r>
          </w:p>
          <w:p w14:paraId="0BBD5E76" w14:textId="61781522" w:rsidR="00327E99" w:rsidRPr="00327E99" w:rsidRDefault="00327E99" w:rsidP="00327E99">
            <w:pPr>
              <w:rPr>
                <w:rFonts w:ascii="Arial" w:hAnsi="Arial" w:cs="Arial"/>
                <w:sz w:val="26"/>
                <w:szCs w:val="24"/>
              </w:rPr>
            </w:pPr>
            <w:r w:rsidRPr="00327E99">
              <w:rPr>
                <w:rFonts w:ascii="Arial" w:hAnsi="Arial" w:cs="Arial"/>
                <w:sz w:val="26"/>
                <w:szCs w:val="24"/>
              </w:rPr>
              <w:t>SECURITY SYSTEMS SERVICE ACTIVITIES</w:t>
            </w:r>
          </w:p>
          <w:p w14:paraId="7ADD886A" w14:textId="77342F1A" w:rsidR="00327E99" w:rsidRPr="00327E99" w:rsidRDefault="00327E99" w:rsidP="00327E99">
            <w:pPr>
              <w:rPr>
                <w:rFonts w:ascii="Arial" w:hAnsi="Arial" w:cs="Arial"/>
                <w:sz w:val="26"/>
                <w:szCs w:val="24"/>
              </w:rPr>
            </w:pPr>
            <w:r w:rsidRPr="00327E99">
              <w:rPr>
                <w:rFonts w:ascii="Arial" w:hAnsi="Arial" w:cs="Arial"/>
                <w:sz w:val="26"/>
                <w:szCs w:val="24"/>
              </w:rPr>
              <w:t>SUPPLY CHAIN MANAGEMENT ACTIVITIES</w:t>
            </w:r>
          </w:p>
          <w:p w14:paraId="1FC74983" w14:textId="238537F3" w:rsidR="00327E99" w:rsidRPr="00327E99" w:rsidRDefault="00327E99" w:rsidP="00327E99">
            <w:pPr>
              <w:rPr>
                <w:rFonts w:ascii="Arial" w:hAnsi="Arial" w:cs="Arial"/>
                <w:sz w:val="26"/>
                <w:szCs w:val="24"/>
              </w:rPr>
            </w:pPr>
            <w:r w:rsidRPr="00327E99">
              <w:rPr>
                <w:rFonts w:ascii="Arial" w:hAnsi="Arial" w:cs="Arial"/>
                <w:sz w:val="26"/>
                <w:szCs w:val="24"/>
              </w:rPr>
              <w:t>TELEMARKETING) ACTIVITIES</w:t>
            </w:r>
          </w:p>
          <w:p w14:paraId="3B5BFBEF" w14:textId="0D430D20" w:rsidR="00327E99" w:rsidRPr="00327E99" w:rsidRDefault="00327E99" w:rsidP="00327E99">
            <w:pPr>
              <w:rPr>
                <w:rFonts w:ascii="Arial" w:hAnsi="Arial" w:cs="Arial"/>
                <w:sz w:val="26"/>
                <w:szCs w:val="24"/>
              </w:rPr>
            </w:pPr>
            <w:r w:rsidRPr="00327E99">
              <w:rPr>
                <w:rFonts w:ascii="Arial" w:hAnsi="Arial" w:cs="Arial"/>
                <w:sz w:val="26"/>
                <w:szCs w:val="24"/>
              </w:rPr>
              <w:t>TEMPORARY LABOR RECRUITMENT AND PROVISION OF PERSONNEL, OVERSEAS</w:t>
            </w:r>
          </w:p>
          <w:p w14:paraId="52DCD564" w14:textId="07F00617" w:rsidR="00327E99" w:rsidRPr="00327E99" w:rsidRDefault="00327E99" w:rsidP="00327E99">
            <w:pPr>
              <w:rPr>
                <w:rFonts w:ascii="Arial" w:hAnsi="Arial" w:cs="Arial"/>
                <w:sz w:val="26"/>
                <w:szCs w:val="24"/>
              </w:rPr>
            </w:pPr>
            <w:r w:rsidRPr="00327E99">
              <w:rPr>
                <w:rFonts w:ascii="Arial" w:hAnsi="Arial" w:cs="Arial"/>
                <w:sz w:val="26"/>
                <w:szCs w:val="24"/>
              </w:rPr>
              <w:t>TICKETS SALES/BOOKING, FOR THEATRICAL, ENTERTAINMENT AND RECREATIONAL RESERVATION ACTIVITIES</w:t>
            </w:r>
          </w:p>
          <w:p w14:paraId="7CF347CC" w14:textId="3F2E86C4" w:rsidR="00327E99" w:rsidRPr="00327E99" w:rsidRDefault="00327E99" w:rsidP="00327E99">
            <w:pPr>
              <w:rPr>
                <w:rFonts w:ascii="Arial" w:hAnsi="Arial" w:cs="Arial"/>
                <w:sz w:val="26"/>
                <w:szCs w:val="24"/>
              </w:rPr>
            </w:pPr>
            <w:r w:rsidRPr="00327E99">
              <w:rPr>
                <w:rFonts w:ascii="Arial" w:hAnsi="Arial" w:cs="Arial"/>
                <w:sz w:val="26"/>
                <w:szCs w:val="24"/>
              </w:rPr>
              <w:t>TOURIST ASSISTANCE ACTIVITIES (E.G. TOURIST GUIDES)</w:t>
            </w:r>
          </w:p>
          <w:p w14:paraId="1C166196" w14:textId="2DB7B281" w:rsidR="00327E99" w:rsidRPr="00327E99" w:rsidRDefault="00327E99" w:rsidP="00327E99">
            <w:pPr>
              <w:rPr>
                <w:rFonts w:ascii="Arial" w:hAnsi="Arial" w:cs="Arial"/>
                <w:sz w:val="26"/>
                <w:szCs w:val="24"/>
              </w:rPr>
            </w:pPr>
            <w:r w:rsidRPr="00327E99">
              <w:rPr>
                <w:rFonts w:ascii="Arial" w:hAnsi="Arial" w:cs="Arial"/>
                <w:sz w:val="26"/>
                <w:szCs w:val="24"/>
              </w:rPr>
              <w:t>TRANSPORTATION RESERVATION ACTIVITIES</w:t>
            </w:r>
          </w:p>
          <w:p w14:paraId="21AA705D" w14:textId="0BCD6009" w:rsidR="00327E99" w:rsidRPr="00327E99" w:rsidRDefault="00327E99" w:rsidP="00327E99">
            <w:pPr>
              <w:rPr>
                <w:rFonts w:ascii="Arial" w:hAnsi="Arial" w:cs="Arial"/>
                <w:sz w:val="26"/>
                <w:szCs w:val="24"/>
              </w:rPr>
            </w:pPr>
            <w:r w:rsidRPr="00327E99">
              <w:rPr>
                <w:rFonts w:ascii="Arial" w:hAnsi="Arial" w:cs="Arial"/>
                <w:sz w:val="26"/>
                <w:szCs w:val="24"/>
              </w:rPr>
              <w:t>TRAVEL AGENCY ACTIVITIES</w:t>
            </w:r>
          </w:p>
          <w:p w14:paraId="22A57475" w14:textId="0976E9B3" w:rsidR="00327E99" w:rsidRPr="00327E99" w:rsidRDefault="00327E99" w:rsidP="00327E99">
            <w:pPr>
              <w:rPr>
                <w:rFonts w:ascii="Arial" w:hAnsi="Arial" w:cs="Arial"/>
                <w:sz w:val="26"/>
                <w:szCs w:val="24"/>
              </w:rPr>
            </w:pPr>
            <w:r w:rsidRPr="00327E99">
              <w:rPr>
                <w:rFonts w:ascii="Arial" w:hAnsi="Arial" w:cs="Arial"/>
                <w:sz w:val="26"/>
                <w:szCs w:val="24"/>
              </w:rPr>
              <w:t>VISITOR INFORMATION ACTIVITIES</w:t>
            </w:r>
          </w:p>
          <w:p w14:paraId="407169B8" w14:textId="66E1389A" w:rsidR="00327E99" w:rsidRPr="00327E99" w:rsidRDefault="00327E99" w:rsidP="00327E99">
            <w:pPr>
              <w:rPr>
                <w:rFonts w:ascii="Arial" w:hAnsi="Arial" w:cs="Arial"/>
                <w:sz w:val="26"/>
                <w:szCs w:val="24"/>
              </w:rPr>
            </w:pPr>
            <w:r w:rsidRPr="00327E99">
              <w:rPr>
                <w:rFonts w:ascii="Arial" w:hAnsi="Arial" w:cs="Arial"/>
                <w:sz w:val="26"/>
                <w:szCs w:val="24"/>
              </w:rPr>
              <w:t>ANCILLARY SERVICE ACTIVITIES FOR THE</w:t>
            </w:r>
          </w:p>
          <w:p w14:paraId="59F1A10B" w14:textId="1CD1DC4D" w:rsidR="00327E99" w:rsidRPr="00327E99" w:rsidRDefault="00327E99" w:rsidP="00327E99">
            <w:pPr>
              <w:rPr>
                <w:rFonts w:ascii="Arial" w:hAnsi="Arial" w:cs="Arial"/>
                <w:sz w:val="26"/>
                <w:szCs w:val="24"/>
              </w:rPr>
            </w:pPr>
            <w:r w:rsidRPr="00327E99">
              <w:rPr>
                <w:rFonts w:ascii="Arial" w:hAnsi="Arial" w:cs="Arial"/>
                <w:sz w:val="26"/>
                <w:szCs w:val="24"/>
              </w:rPr>
              <w:t>COMPULSORY SOCIAL SECURITY ACTIVITIES</w:t>
            </w:r>
          </w:p>
          <w:p w14:paraId="25BBFDBC" w14:textId="4502DAB6" w:rsidR="00327E99" w:rsidRPr="00327E99" w:rsidRDefault="00327E99" w:rsidP="00327E99">
            <w:pPr>
              <w:rPr>
                <w:rFonts w:ascii="Arial" w:hAnsi="Arial" w:cs="Arial"/>
                <w:sz w:val="26"/>
                <w:szCs w:val="24"/>
              </w:rPr>
            </w:pPr>
            <w:r w:rsidRPr="00327E99">
              <w:rPr>
                <w:rFonts w:ascii="Arial" w:hAnsi="Arial" w:cs="Arial"/>
                <w:sz w:val="26"/>
                <w:szCs w:val="24"/>
              </w:rPr>
              <w:t>DEFENSE ACTIVITIES</w:t>
            </w:r>
          </w:p>
          <w:p w14:paraId="3801EDDD" w14:textId="5BC4EA3D" w:rsidR="00327E99" w:rsidRPr="00327E99" w:rsidRDefault="00327E99" w:rsidP="00327E99">
            <w:pPr>
              <w:rPr>
                <w:rFonts w:ascii="Arial" w:hAnsi="Arial" w:cs="Arial"/>
                <w:sz w:val="26"/>
                <w:szCs w:val="24"/>
              </w:rPr>
            </w:pPr>
            <w:r w:rsidRPr="00327E99">
              <w:rPr>
                <w:rFonts w:ascii="Arial" w:hAnsi="Arial" w:cs="Arial"/>
                <w:sz w:val="26"/>
                <w:szCs w:val="24"/>
              </w:rPr>
              <w:t>GENERAL PUBLIC ADMINISTRATION ACTIVITIES</w:t>
            </w:r>
          </w:p>
          <w:p w14:paraId="3D0F0596" w14:textId="3A806D25" w:rsidR="00327E99" w:rsidRPr="00327E99" w:rsidRDefault="00327E99" w:rsidP="00327E99">
            <w:pPr>
              <w:rPr>
                <w:rFonts w:ascii="Arial" w:hAnsi="Arial" w:cs="Arial"/>
                <w:sz w:val="26"/>
                <w:szCs w:val="24"/>
              </w:rPr>
            </w:pPr>
            <w:r w:rsidRPr="00327E99">
              <w:rPr>
                <w:rFonts w:ascii="Arial" w:hAnsi="Arial" w:cs="Arial"/>
                <w:sz w:val="26"/>
                <w:szCs w:val="24"/>
              </w:rPr>
              <w:t>GENERAL PUBLIC ADMINISTRATION ACTIVITIES, N.E.C.</w:t>
            </w:r>
          </w:p>
          <w:p w14:paraId="04561E38" w14:textId="3F6332B3" w:rsidR="00327E99" w:rsidRPr="00327E99" w:rsidRDefault="00327E99" w:rsidP="00327E99">
            <w:pPr>
              <w:rPr>
                <w:rFonts w:ascii="Arial" w:hAnsi="Arial" w:cs="Arial"/>
                <w:sz w:val="26"/>
                <w:szCs w:val="24"/>
              </w:rPr>
            </w:pPr>
            <w:r w:rsidRPr="00327E99">
              <w:rPr>
                <w:rFonts w:ascii="Arial" w:hAnsi="Arial" w:cs="Arial"/>
                <w:sz w:val="26"/>
                <w:szCs w:val="24"/>
              </w:rPr>
              <w:t>GOVERNMENT AS A WHOLE</w:t>
            </w:r>
          </w:p>
          <w:p w14:paraId="76D1EBD5" w14:textId="2798FA9A" w:rsidR="00327E99" w:rsidRPr="00327E99" w:rsidRDefault="00327E99" w:rsidP="00327E99">
            <w:pPr>
              <w:rPr>
                <w:rFonts w:ascii="Arial" w:hAnsi="Arial" w:cs="Arial"/>
                <w:sz w:val="26"/>
                <w:szCs w:val="24"/>
              </w:rPr>
            </w:pPr>
            <w:r w:rsidRPr="00327E99">
              <w:rPr>
                <w:rFonts w:ascii="Arial" w:hAnsi="Arial" w:cs="Arial"/>
                <w:sz w:val="26"/>
                <w:szCs w:val="24"/>
              </w:rPr>
              <w:t>NATIONAL EXECUTIVE AND LEGISLATIVE ADMINISTRATION</w:t>
            </w:r>
          </w:p>
          <w:p w14:paraId="6E5151FF" w14:textId="58D821EB" w:rsidR="00327E99" w:rsidRPr="00327E99" w:rsidRDefault="00327E99" w:rsidP="00327E99">
            <w:pPr>
              <w:rPr>
                <w:rFonts w:ascii="Arial" w:hAnsi="Arial" w:cs="Arial"/>
                <w:sz w:val="26"/>
                <w:szCs w:val="24"/>
              </w:rPr>
            </w:pPr>
            <w:r w:rsidRPr="00327E99">
              <w:rPr>
                <w:rFonts w:ascii="Arial" w:hAnsi="Arial" w:cs="Arial"/>
                <w:sz w:val="26"/>
                <w:szCs w:val="24"/>
              </w:rPr>
              <w:lastRenderedPageBreak/>
              <w:t>PUBLIC ADMINISTRATION AND SUPERVISION OF FINANCIAL AND FISCAL AFFAIRS; OPERATION OF TAXATION SCHEMES</w:t>
            </w:r>
          </w:p>
          <w:p w14:paraId="40C39B26" w14:textId="0E008C3A" w:rsidR="00327E99" w:rsidRPr="00327E99" w:rsidRDefault="00327E99" w:rsidP="00327E99">
            <w:pPr>
              <w:rPr>
                <w:rFonts w:ascii="Arial" w:hAnsi="Arial" w:cs="Arial"/>
                <w:sz w:val="26"/>
                <w:szCs w:val="24"/>
              </w:rPr>
            </w:pPr>
            <w:r w:rsidRPr="00327E99">
              <w:rPr>
                <w:rFonts w:ascii="Arial" w:hAnsi="Arial" w:cs="Arial"/>
                <w:sz w:val="26"/>
                <w:szCs w:val="24"/>
              </w:rPr>
              <w:t>PUBLIC ADMINISTRATION, LOCAL GOVERNMENT</w:t>
            </w:r>
          </w:p>
          <w:p w14:paraId="2B23CFDB" w14:textId="76FC5E60" w:rsidR="00327E99" w:rsidRPr="00327E99" w:rsidRDefault="00327E99" w:rsidP="00327E99">
            <w:pPr>
              <w:rPr>
                <w:rFonts w:ascii="Arial" w:hAnsi="Arial" w:cs="Arial"/>
                <w:sz w:val="26"/>
                <w:szCs w:val="24"/>
              </w:rPr>
            </w:pPr>
            <w:r w:rsidRPr="00327E99">
              <w:rPr>
                <w:rFonts w:ascii="Arial" w:hAnsi="Arial" w:cs="Arial"/>
                <w:sz w:val="26"/>
                <w:szCs w:val="24"/>
              </w:rPr>
              <w:t>PUBLIC ADMINISTRATION, REGIONAL GOVERNMENT</w:t>
            </w:r>
          </w:p>
          <w:p w14:paraId="17E9D03D" w14:textId="632CA26D" w:rsidR="00327E99" w:rsidRPr="00327E99" w:rsidRDefault="00327E99" w:rsidP="00327E99">
            <w:pPr>
              <w:rPr>
                <w:rFonts w:ascii="Arial" w:hAnsi="Arial" w:cs="Arial"/>
                <w:sz w:val="26"/>
                <w:szCs w:val="24"/>
              </w:rPr>
            </w:pPr>
            <w:r w:rsidRPr="00327E99">
              <w:rPr>
                <w:rFonts w:ascii="Arial" w:hAnsi="Arial" w:cs="Arial"/>
                <w:sz w:val="26"/>
                <w:szCs w:val="24"/>
              </w:rPr>
              <w:t>PUBLIC ORDER AND SAFETY ACTIVITIES</w:t>
            </w:r>
          </w:p>
          <w:p w14:paraId="7FE6792A" w14:textId="7C1CDF6A" w:rsidR="00327E99" w:rsidRPr="00327E99" w:rsidRDefault="00327E99" w:rsidP="00327E99">
            <w:pPr>
              <w:rPr>
                <w:rFonts w:ascii="Arial" w:hAnsi="Arial" w:cs="Arial"/>
                <w:sz w:val="26"/>
                <w:szCs w:val="24"/>
              </w:rPr>
            </w:pPr>
            <w:r w:rsidRPr="00327E99">
              <w:rPr>
                <w:rFonts w:ascii="Arial" w:hAnsi="Arial" w:cs="Arial"/>
                <w:sz w:val="26"/>
                <w:szCs w:val="24"/>
              </w:rPr>
              <w:t xml:space="preserve">REGULATION OF AND COINTRIBUTION TO MORE EFFICIENT OPERATION OF BUSINESSES </w:t>
            </w:r>
          </w:p>
          <w:p w14:paraId="47C34BA0" w14:textId="5F5E4CDF" w:rsidR="00327E99" w:rsidRPr="00327E99" w:rsidRDefault="00327E99" w:rsidP="00327E99">
            <w:pPr>
              <w:rPr>
                <w:rFonts w:ascii="Arial" w:hAnsi="Arial" w:cs="Arial"/>
                <w:sz w:val="26"/>
                <w:szCs w:val="24"/>
              </w:rPr>
            </w:pPr>
            <w:r w:rsidRPr="00327E99">
              <w:rPr>
                <w:rFonts w:ascii="Arial" w:hAnsi="Arial" w:cs="Arial"/>
                <w:sz w:val="26"/>
                <w:szCs w:val="24"/>
              </w:rPr>
              <w:t>REGULATION OF THE ACTIVITIES OF PROVIDING HEALTH CARE, EDUCATION, CULTURAL SERVICES AND OTHER SOCIAL SERVICES, EXCLUDING SOCIAL SECURITY</w:t>
            </w:r>
          </w:p>
          <w:p w14:paraId="2A390D45" w14:textId="0C005F75" w:rsidR="00327E99" w:rsidRPr="00327E99" w:rsidRDefault="00327E99" w:rsidP="00327E99">
            <w:pPr>
              <w:rPr>
                <w:rFonts w:ascii="Arial" w:hAnsi="Arial" w:cs="Arial"/>
                <w:sz w:val="26"/>
                <w:szCs w:val="24"/>
              </w:rPr>
            </w:pPr>
            <w:r w:rsidRPr="00327E99">
              <w:rPr>
                <w:rFonts w:ascii="Arial" w:hAnsi="Arial" w:cs="Arial"/>
                <w:sz w:val="26"/>
                <w:szCs w:val="24"/>
              </w:rPr>
              <w:t>CULTURAL EDUCATION</w:t>
            </w:r>
          </w:p>
          <w:p w14:paraId="69BEE93B" w14:textId="69E5FCB2" w:rsidR="00327E99" w:rsidRPr="00327E99" w:rsidRDefault="00327E99" w:rsidP="00327E99">
            <w:pPr>
              <w:rPr>
                <w:rFonts w:ascii="Arial" w:hAnsi="Arial" w:cs="Arial"/>
                <w:sz w:val="26"/>
                <w:szCs w:val="24"/>
              </w:rPr>
            </w:pPr>
            <w:r w:rsidRPr="00327E99">
              <w:rPr>
                <w:rFonts w:ascii="Arial" w:hAnsi="Arial" w:cs="Arial"/>
                <w:sz w:val="26"/>
                <w:szCs w:val="24"/>
              </w:rPr>
              <w:t>DRIVING SCHOOLS</w:t>
            </w:r>
          </w:p>
          <w:p w14:paraId="5C065C1E" w14:textId="4C2F62D3" w:rsidR="00327E99" w:rsidRPr="00327E99" w:rsidRDefault="00327E99" w:rsidP="00327E99">
            <w:pPr>
              <w:rPr>
                <w:rFonts w:ascii="Arial" w:hAnsi="Arial" w:cs="Arial"/>
                <w:sz w:val="26"/>
                <w:szCs w:val="24"/>
              </w:rPr>
            </w:pPr>
            <w:r w:rsidRPr="00327E99">
              <w:rPr>
                <w:rFonts w:ascii="Arial" w:hAnsi="Arial" w:cs="Arial"/>
                <w:sz w:val="26"/>
                <w:szCs w:val="24"/>
              </w:rPr>
              <w:t>GENERAL SECONDARY EDUCATION FOR CHILDREN WITH SPECIAL NEEDS</w:t>
            </w:r>
          </w:p>
          <w:p w14:paraId="7B08C303" w14:textId="021A959E" w:rsidR="00327E99" w:rsidRPr="00327E99" w:rsidRDefault="00327E99" w:rsidP="00327E99">
            <w:pPr>
              <w:rPr>
                <w:rFonts w:ascii="Arial" w:hAnsi="Arial" w:cs="Arial"/>
                <w:sz w:val="26"/>
                <w:szCs w:val="24"/>
              </w:rPr>
            </w:pPr>
            <w:r w:rsidRPr="00327E99">
              <w:rPr>
                <w:rFonts w:ascii="Arial" w:hAnsi="Arial" w:cs="Arial"/>
                <w:sz w:val="26"/>
                <w:szCs w:val="24"/>
              </w:rPr>
              <w:t>GENERAL SECONDARY EDUCATION FOR CHILDREN WITHOUT SPECIAL NEEDS</w:t>
            </w:r>
          </w:p>
          <w:p w14:paraId="1A2E3B4F" w14:textId="4EF58684" w:rsidR="00327E99" w:rsidRPr="00327E99" w:rsidRDefault="00327E99" w:rsidP="00327E99">
            <w:pPr>
              <w:rPr>
                <w:rFonts w:ascii="Arial" w:hAnsi="Arial" w:cs="Arial"/>
                <w:sz w:val="26"/>
                <w:szCs w:val="24"/>
              </w:rPr>
            </w:pPr>
            <w:r w:rsidRPr="00327E99">
              <w:rPr>
                <w:rFonts w:ascii="Arial" w:hAnsi="Arial" w:cs="Arial"/>
                <w:sz w:val="26"/>
                <w:szCs w:val="24"/>
              </w:rPr>
              <w:t>ONLINE TUTORIAL SERVICES</w:t>
            </w:r>
          </w:p>
          <w:p w14:paraId="7AA60ADB" w14:textId="0A639323" w:rsidR="00327E99" w:rsidRPr="00327E99" w:rsidRDefault="00327E99" w:rsidP="00327E99">
            <w:pPr>
              <w:rPr>
                <w:rFonts w:ascii="Arial" w:hAnsi="Arial" w:cs="Arial"/>
                <w:sz w:val="26"/>
                <w:szCs w:val="24"/>
              </w:rPr>
            </w:pPr>
            <w:r w:rsidRPr="00327E99">
              <w:rPr>
                <w:rFonts w:ascii="Arial" w:hAnsi="Arial" w:cs="Arial"/>
                <w:sz w:val="26"/>
                <w:szCs w:val="24"/>
              </w:rPr>
              <w:t>OTHER EDUCATION</w:t>
            </w:r>
          </w:p>
          <w:p w14:paraId="4EFB667F" w14:textId="74A1CE4E" w:rsidR="00327E99" w:rsidRPr="00327E99" w:rsidRDefault="00327E99" w:rsidP="00327E99">
            <w:pPr>
              <w:rPr>
                <w:rFonts w:ascii="Arial" w:hAnsi="Arial" w:cs="Arial"/>
                <w:sz w:val="26"/>
                <w:szCs w:val="24"/>
              </w:rPr>
            </w:pPr>
            <w:r w:rsidRPr="00327E99">
              <w:rPr>
                <w:rFonts w:ascii="Arial" w:hAnsi="Arial" w:cs="Arial"/>
                <w:sz w:val="26"/>
                <w:szCs w:val="24"/>
              </w:rPr>
              <w:t>OTHER EDUCATION, N.E.C.</w:t>
            </w:r>
          </w:p>
          <w:p w14:paraId="1D98088E" w14:textId="54D36AE7" w:rsidR="00327E99" w:rsidRPr="00327E99" w:rsidRDefault="00327E99" w:rsidP="00327E99">
            <w:pPr>
              <w:rPr>
                <w:rFonts w:ascii="Arial" w:hAnsi="Arial" w:cs="Arial"/>
                <w:sz w:val="26"/>
                <w:szCs w:val="24"/>
              </w:rPr>
            </w:pPr>
            <w:r w:rsidRPr="00327E99">
              <w:rPr>
                <w:rFonts w:ascii="Arial" w:hAnsi="Arial" w:cs="Arial"/>
                <w:sz w:val="26"/>
                <w:szCs w:val="24"/>
              </w:rPr>
              <w:t>PRE-PRIMARY EDUCATION FOR CHILDREN WITH SPECIAL NEEDS</w:t>
            </w:r>
          </w:p>
          <w:p w14:paraId="6C8CF112" w14:textId="4D3E0E8B" w:rsidR="00327E99" w:rsidRPr="00327E99" w:rsidRDefault="00327E99" w:rsidP="00327E99">
            <w:pPr>
              <w:rPr>
                <w:rFonts w:ascii="Arial" w:hAnsi="Arial" w:cs="Arial"/>
                <w:sz w:val="26"/>
                <w:szCs w:val="24"/>
              </w:rPr>
            </w:pPr>
            <w:r w:rsidRPr="00327E99">
              <w:rPr>
                <w:rFonts w:ascii="Arial" w:hAnsi="Arial" w:cs="Arial"/>
                <w:sz w:val="26"/>
                <w:szCs w:val="24"/>
              </w:rPr>
              <w:t>PRIMARY/ELEMENTARY EDUCATION FOR CHILDREN WITH SPECIAL NEEDS</w:t>
            </w:r>
          </w:p>
          <w:p w14:paraId="7609364C" w14:textId="5F415D04" w:rsidR="00327E99" w:rsidRPr="00327E99" w:rsidRDefault="00327E99" w:rsidP="00327E99">
            <w:pPr>
              <w:rPr>
                <w:rFonts w:ascii="Arial" w:hAnsi="Arial" w:cs="Arial"/>
                <w:sz w:val="26"/>
                <w:szCs w:val="24"/>
              </w:rPr>
            </w:pPr>
            <w:r w:rsidRPr="00327E99">
              <w:rPr>
                <w:rFonts w:ascii="Arial" w:hAnsi="Arial" w:cs="Arial"/>
                <w:sz w:val="26"/>
                <w:szCs w:val="24"/>
              </w:rPr>
              <w:t>PRIVATE EDUCATIONAL SUPPORT SERVICES</w:t>
            </w:r>
          </w:p>
          <w:p w14:paraId="5A74FE10" w14:textId="5DA313EF" w:rsidR="00327E99" w:rsidRPr="00327E99" w:rsidRDefault="00327E99" w:rsidP="00327E99">
            <w:pPr>
              <w:rPr>
                <w:rFonts w:ascii="Arial" w:hAnsi="Arial" w:cs="Arial"/>
                <w:sz w:val="26"/>
                <w:szCs w:val="24"/>
              </w:rPr>
            </w:pPr>
            <w:r w:rsidRPr="00327E99">
              <w:rPr>
                <w:rFonts w:ascii="Arial" w:hAnsi="Arial" w:cs="Arial"/>
                <w:sz w:val="26"/>
                <w:szCs w:val="24"/>
              </w:rPr>
              <w:t>PRIVATE GENERAL SECONDARY EDUCATION</w:t>
            </w:r>
          </w:p>
          <w:p w14:paraId="5543A0C6" w14:textId="4D34EC04" w:rsidR="00327E99" w:rsidRPr="00327E99" w:rsidRDefault="00327E99" w:rsidP="00327E99">
            <w:pPr>
              <w:rPr>
                <w:rFonts w:ascii="Arial" w:hAnsi="Arial" w:cs="Arial"/>
                <w:sz w:val="26"/>
                <w:szCs w:val="24"/>
              </w:rPr>
            </w:pPr>
            <w:r w:rsidRPr="00327E99">
              <w:rPr>
                <w:rFonts w:ascii="Arial" w:hAnsi="Arial" w:cs="Arial"/>
                <w:sz w:val="26"/>
                <w:szCs w:val="24"/>
              </w:rPr>
              <w:t xml:space="preserve">PRIVATE GENERAL SECONDARY EDUCATION FOR CHILDREN WITH SPECIAL NEEDS </w:t>
            </w:r>
          </w:p>
          <w:p w14:paraId="1E7BBA87" w14:textId="30F8F763" w:rsidR="00327E99" w:rsidRPr="00327E99" w:rsidRDefault="00327E99" w:rsidP="00327E99">
            <w:pPr>
              <w:rPr>
                <w:rFonts w:ascii="Arial" w:hAnsi="Arial" w:cs="Arial"/>
                <w:sz w:val="26"/>
                <w:szCs w:val="24"/>
              </w:rPr>
            </w:pPr>
            <w:r w:rsidRPr="00327E99">
              <w:rPr>
                <w:rFonts w:ascii="Arial" w:hAnsi="Arial" w:cs="Arial"/>
                <w:sz w:val="26"/>
                <w:szCs w:val="24"/>
              </w:rPr>
              <w:t>PRIVATE HIGHER EDUCATION</w:t>
            </w:r>
          </w:p>
          <w:p w14:paraId="0BAF846B" w14:textId="1A00D569" w:rsidR="00327E99" w:rsidRPr="00327E99" w:rsidRDefault="00327E99" w:rsidP="00327E99">
            <w:pPr>
              <w:rPr>
                <w:rFonts w:ascii="Arial" w:hAnsi="Arial" w:cs="Arial"/>
                <w:sz w:val="26"/>
                <w:szCs w:val="24"/>
              </w:rPr>
            </w:pPr>
            <w:r w:rsidRPr="00327E99">
              <w:rPr>
                <w:rFonts w:ascii="Arial" w:hAnsi="Arial" w:cs="Arial"/>
                <w:sz w:val="26"/>
                <w:szCs w:val="24"/>
              </w:rPr>
              <w:t>PRIVATE PRE-PRIMARY AND PRIMARY EDUCATION FOR CHILDREN WITH SPECIAL NEEDS</w:t>
            </w:r>
          </w:p>
          <w:p w14:paraId="6777B943" w14:textId="23816B68" w:rsidR="00327E99" w:rsidRPr="00327E99" w:rsidRDefault="00327E99" w:rsidP="00327E99">
            <w:pPr>
              <w:rPr>
                <w:rFonts w:ascii="Arial" w:hAnsi="Arial" w:cs="Arial"/>
                <w:sz w:val="26"/>
                <w:szCs w:val="24"/>
              </w:rPr>
            </w:pPr>
            <w:r w:rsidRPr="00327E99">
              <w:rPr>
                <w:rFonts w:ascii="Arial" w:hAnsi="Arial" w:cs="Arial"/>
                <w:sz w:val="26"/>
                <w:szCs w:val="24"/>
              </w:rPr>
              <w:t>PRIVATE PRE-PRIMARY/PRE-SCHOOL EDUCATION</w:t>
            </w:r>
          </w:p>
          <w:p w14:paraId="770B289C" w14:textId="693F589A" w:rsidR="00327E99" w:rsidRPr="00327E99" w:rsidRDefault="00327E99" w:rsidP="00327E99">
            <w:pPr>
              <w:rPr>
                <w:rFonts w:ascii="Arial" w:hAnsi="Arial" w:cs="Arial"/>
                <w:sz w:val="26"/>
                <w:szCs w:val="24"/>
              </w:rPr>
            </w:pPr>
            <w:r w:rsidRPr="00327E99">
              <w:rPr>
                <w:rFonts w:ascii="Arial" w:hAnsi="Arial" w:cs="Arial"/>
                <w:sz w:val="26"/>
                <w:szCs w:val="24"/>
              </w:rPr>
              <w:t>PRIVATE PRIMARY/ELEMENTARY EDUCATION</w:t>
            </w:r>
          </w:p>
          <w:p w14:paraId="0221F0BF" w14:textId="5FB1CCCC" w:rsidR="00327E99" w:rsidRPr="00327E99" w:rsidRDefault="00327E99" w:rsidP="00327E99">
            <w:pPr>
              <w:rPr>
                <w:rFonts w:ascii="Arial" w:hAnsi="Arial" w:cs="Arial"/>
                <w:sz w:val="26"/>
                <w:szCs w:val="24"/>
              </w:rPr>
            </w:pPr>
            <w:r w:rsidRPr="00327E99">
              <w:rPr>
                <w:rFonts w:ascii="Arial" w:hAnsi="Arial" w:cs="Arial"/>
                <w:sz w:val="26"/>
                <w:szCs w:val="24"/>
              </w:rPr>
              <w:t>PRIVATE PRIMARY/ELEMENTARY EDUCATION FOR CHILDREN WITH SPECIAL NEEDS</w:t>
            </w:r>
          </w:p>
          <w:p w14:paraId="6B1D7D77" w14:textId="065BE376" w:rsidR="00327E99" w:rsidRPr="00327E99" w:rsidRDefault="00327E99" w:rsidP="00327E99">
            <w:pPr>
              <w:rPr>
                <w:rFonts w:ascii="Arial" w:hAnsi="Arial" w:cs="Arial"/>
                <w:sz w:val="26"/>
                <w:szCs w:val="24"/>
              </w:rPr>
            </w:pPr>
            <w:r w:rsidRPr="00327E99">
              <w:rPr>
                <w:rFonts w:ascii="Arial" w:hAnsi="Arial" w:cs="Arial"/>
                <w:sz w:val="26"/>
                <w:szCs w:val="24"/>
              </w:rPr>
              <w:t>PRIVATE TECHNICAL AND VOCATIONAL SECONDARY EDUCATION</w:t>
            </w:r>
          </w:p>
          <w:p w14:paraId="65633345" w14:textId="29ED30D3" w:rsidR="00327E99" w:rsidRPr="00327E99" w:rsidRDefault="00327E99" w:rsidP="00327E99">
            <w:pPr>
              <w:rPr>
                <w:rFonts w:ascii="Arial" w:hAnsi="Arial" w:cs="Arial"/>
                <w:sz w:val="26"/>
                <w:szCs w:val="24"/>
              </w:rPr>
            </w:pPr>
            <w:r w:rsidRPr="00327E99">
              <w:rPr>
                <w:rFonts w:ascii="Arial" w:hAnsi="Arial" w:cs="Arial"/>
                <w:sz w:val="26"/>
                <w:szCs w:val="24"/>
              </w:rPr>
              <w:t>PRIVATE TECHNICAL AND VOCATIONAL SECONDARY EDUCATION FOR CHILDREN WITH SPECIAL NEEDS</w:t>
            </w:r>
          </w:p>
          <w:p w14:paraId="29B2C458" w14:textId="66E55371" w:rsidR="00327E99" w:rsidRPr="00327E99" w:rsidRDefault="00327E99" w:rsidP="00327E99">
            <w:pPr>
              <w:rPr>
                <w:rFonts w:ascii="Arial" w:hAnsi="Arial" w:cs="Arial"/>
                <w:sz w:val="26"/>
                <w:szCs w:val="24"/>
              </w:rPr>
            </w:pPr>
            <w:r w:rsidRPr="00327E99">
              <w:rPr>
                <w:rFonts w:ascii="Arial" w:hAnsi="Arial" w:cs="Arial"/>
                <w:sz w:val="26"/>
                <w:szCs w:val="24"/>
              </w:rPr>
              <w:t>PROFESSIONAL AND LICENSURE REVIEW SERVICES</w:t>
            </w:r>
          </w:p>
          <w:p w14:paraId="4A233B7C" w14:textId="68E88E43" w:rsidR="00327E99" w:rsidRPr="00327E99" w:rsidRDefault="00327E99" w:rsidP="00327E99">
            <w:pPr>
              <w:rPr>
                <w:rFonts w:ascii="Arial" w:hAnsi="Arial" w:cs="Arial"/>
                <w:sz w:val="26"/>
                <w:szCs w:val="24"/>
              </w:rPr>
            </w:pPr>
            <w:r w:rsidRPr="00327E99">
              <w:rPr>
                <w:rFonts w:ascii="Arial" w:hAnsi="Arial" w:cs="Arial"/>
                <w:sz w:val="26"/>
                <w:szCs w:val="24"/>
              </w:rPr>
              <w:t>PUBLIC EDUCATIONAL SUPPORT SERVICES</w:t>
            </w:r>
          </w:p>
          <w:p w14:paraId="44ADE3E1" w14:textId="5BDA8F2A" w:rsidR="00327E99" w:rsidRPr="00327E99" w:rsidRDefault="00327E99" w:rsidP="00327E99">
            <w:pPr>
              <w:rPr>
                <w:rFonts w:ascii="Arial" w:hAnsi="Arial" w:cs="Arial"/>
                <w:sz w:val="26"/>
                <w:szCs w:val="24"/>
              </w:rPr>
            </w:pPr>
            <w:r w:rsidRPr="00327E99">
              <w:rPr>
                <w:rFonts w:ascii="Arial" w:hAnsi="Arial" w:cs="Arial"/>
                <w:sz w:val="26"/>
                <w:szCs w:val="24"/>
              </w:rPr>
              <w:t>PUBLIC GENERAL SECONDARY EDUCATION</w:t>
            </w:r>
          </w:p>
          <w:p w14:paraId="5E0C14CA" w14:textId="73ECA609" w:rsidR="00327E99" w:rsidRPr="00327E99" w:rsidRDefault="00327E99" w:rsidP="00327E99">
            <w:pPr>
              <w:rPr>
                <w:rFonts w:ascii="Arial" w:hAnsi="Arial" w:cs="Arial"/>
                <w:sz w:val="26"/>
                <w:szCs w:val="24"/>
              </w:rPr>
            </w:pPr>
            <w:r w:rsidRPr="00327E99">
              <w:rPr>
                <w:rFonts w:ascii="Arial" w:hAnsi="Arial" w:cs="Arial"/>
                <w:sz w:val="26"/>
                <w:szCs w:val="24"/>
              </w:rPr>
              <w:t xml:space="preserve">PUBLIC GENERAL SECONDARY EDUCATION FOR CHILDREN WITH SPECIAL NEEDS </w:t>
            </w:r>
          </w:p>
          <w:p w14:paraId="1086725C" w14:textId="245DD059" w:rsidR="00327E99" w:rsidRPr="00327E99" w:rsidRDefault="00327E99" w:rsidP="00327E99">
            <w:pPr>
              <w:rPr>
                <w:rFonts w:ascii="Arial" w:hAnsi="Arial" w:cs="Arial"/>
                <w:sz w:val="26"/>
                <w:szCs w:val="24"/>
              </w:rPr>
            </w:pPr>
            <w:r w:rsidRPr="00327E99">
              <w:rPr>
                <w:rFonts w:ascii="Arial" w:hAnsi="Arial" w:cs="Arial"/>
                <w:sz w:val="26"/>
                <w:szCs w:val="24"/>
              </w:rPr>
              <w:t>PUBLIC HIGHER EDUCATION</w:t>
            </w:r>
          </w:p>
          <w:p w14:paraId="10DDF942" w14:textId="553D1D2F" w:rsidR="00327E99" w:rsidRPr="00327E99" w:rsidRDefault="00327E99" w:rsidP="00327E99">
            <w:pPr>
              <w:rPr>
                <w:rFonts w:ascii="Arial" w:hAnsi="Arial" w:cs="Arial"/>
                <w:sz w:val="26"/>
                <w:szCs w:val="24"/>
              </w:rPr>
            </w:pPr>
            <w:r w:rsidRPr="00327E99">
              <w:rPr>
                <w:rFonts w:ascii="Arial" w:hAnsi="Arial" w:cs="Arial"/>
                <w:sz w:val="26"/>
                <w:szCs w:val="24"/>
              </w:rPr>
              <w:t>PUBLIC PRE-PRIMARY EDUCATION FOR CHILDREN WITH SPECIAL NEEDS</w:t>
            </w:r>
          </w:p>
          <w:p w14:paraId="2EB0178B" w14:textId="14DA0DD8" w:rsidR="00327E99" w:rsidRPr="00327E99" w:rsidRDefault="00327E99" w:rsidP="00327E99">
            <w:pPr>
              <w:rPr>
                <w:rFonts w:ascii="Arial" w:hAnsi="Arial" w:cs="Arial"/>
                <w:sz w:val="26"/>
                <w:szCs w:val="24"/>
              </w:rPr>
            </w:pPr>
            <w:r w:rsidRPr="00327E99">
              <w:rPr>
                <w:rFonts w:ascii="Arial" w:hAnsi="Arial" w:cs="Arial"/>
                <w:sz w:val="26"/>
                <w:szCs w:val="24"/>
              </w:rPr>
              <w:t>PUBLIC PRE-PRIMARY/PRE-SCHOOL EDUCATION</w:t>
            </w:r>
          </w:p>
          <w:p w14:paraId="3483FCAC" w14:textId="3BBAB6DE" w:rsidR="00327E99" w:rsidRPr="00327E99" w:rsidRDefault="00327E99" w:rsidP="00327E99">
            <w:pPr>
              <w:rPr>
                <w:rFonts w:ascii="Arial" w:hAnsi="Arial" w:cs="Arial"/>
                <w:sz w:val="26"/>
                <w:szCs w:val="24"/>
              </w:rPr>
            </w:pPr>
            <w:r w:rsidRPr="00327E99">
              <w:rPr>
                <w:rFonts w:ascii="Arial" w:hAnsi="Arial" w:cs="Arial"/>
                <w:sz w:val="26"/>
                <w:szCs w:val="24"/>
              </w:rPr>
              <w:t>PUBLIC PRIMARY/ELEMENTARY EDUCATION</w:t>
            </w:r>
          </w:p>
          <w:p w14:paraId="46812FC5" w14:textId="5A3485A0" w:rsidR="00327E99" w:rsidRPr="00327E99" w:rsidRDefault="00327E99" w:rsidP="00327E99">
            <w:pPr>
              <w:rPr>
                <w:rFonts w:ascii="Arial" w:hAnsi="Arial" w:cs="Arial"/>
                <w:sz w:val="26"/>
                <w:szCs w:val="24"/>
              </w:rPr>
            </w:pPr>
            <w:r w:rsidRPr="00327E99">
              <w:rPr>
                <w:rFonts w:ascii="Arial" w:hAnsi="Arial" w:cs="Arial"/>
                <w:sz w:val="26"/>
                <w:szCs w:val="24"/>
              </w:rPr>
              <w:t>PUBLIC PRIMARY/ELEMENTARY EDUCATION FOR CHILDREN WITH SPECIAL NEEDS</w:t>
            </w:r>
          </w:p>
          <w:p w14:paraId="651277E0" w14:textId="45AAAE60" w:rsidR="00327E99" w:rsidRPr="00327E99" w:rsidRDefault="00327E99" w:rsidP="00327E99">
            <w:pPr>
              <w:rPr>
                <w:rFonts w:ascii="Arial" w:hAnsi="Arial" w:cs="Arial"/>
                <w:sz w:val="26"/>
                <w:szCs w:val="24"/>
              </w:rPr>
            </w:pPr>
            <w:r w:rsidRPr="00327E99">
              <w:rPr>
                <w:rFonts w:ascii="Arial" w:hAnsi="Arial" w:cs="Arial"/>
                <w:sz w:val="26"/>
                <w:szCs w:val="24"/>
              </w:rPr>
              <w:t>PUBLIC TECHNICAL AND VOCATIONAL SECONDARY EDUCATION</w:t>
            </w:r>
          </w:p>
          <w:p w14:paraId="108DA804" w14:textId="03C466CE" w:rsidR="00327E99" w:rsidRPr="00327E99" w:rsidRDefault="00327E99" w:rsidP="00327E99">
            <w:pPr>
              <w:rPr>
                <w:rFonts w:ascii="Arial" w:hAnsi="Arial" w:cs="Arial"/>
                <w:sz w:val="26"/>
                <w:szCs w:val="24"/>
              </w:rPr>
            </w:pPr>
            <w:r w:rsidRPr="00327E99">
              <w:rPr>
                <w:rFonts w:ascii="Arial" w:hAnsi="Arial" w:cs="Arial"/>
                <w:sz w:val="26"/>
                <w:szCs w:val="24"/>
              </w:rPr>
              <w:t>PUBLIC TECHNICAL AND VOCATIONAL SECONDARY EDUCATION FOR CHILDREN WITH SPECIAL NEEDS</w:t>
            </w:r>
          </w:p>
          <w:p w14:paraId="25735A8D" w14:textId="02AD311F" w:rsidR="00327E99" w:rsidRPr="00327E99" w:rsidRDefault="00327E99" w:rsidP="00327E99">
            <w:pPr>
              <w:rPr>
                <w:rFonts w:ascii="Arial" w:hAnsi="Arial" w:cs="Arial"/>
                <w:sz w:val="26"/>
                <w:szCs w:val="24"/>
              </w:rPr>
            </w:pPr>
            <w:r w:rsidRPr="00327E99">
              <w:rPr>
                <w:rFonts w:ascii="Arial" w:hAnsi="Arial" w:cs="Arial"/>
                <w:sz w:val="26"/>
                <w:szCs w:val="24"/>
              </w:rPr>
              <w:lastRenderedPageBreak/>
              <w:t>SPORTS AND RECREATION EDUCATION</w:t>
            </w:r>
          </w:p>
          <w:p w14:paraId="5565966F" w14:textId="0BEA9B9A" w:rsidR="00327E99" w:rsidRPr="00327E99" w:rsidRDefault="00327E99" w:rsidP="00327E99">
            <w:pPr>
              <w:rPr>
                <w:rFonts w:ascii="Arial" w:hAnsi="Arial" w:cs="Arial"/>
                <w:sz w:val="26"/>
                <w:szCs w:val="24"/>
              </w:rPr>
            </w:pPr>
            <w:r w:rsidRPr="00327E99">
              <w:rPr>
                <w:rFonts w:ascii="Arial" w:hAnsi="Arial" w:cs="Arial"/>
                <w:sz w:val="26"/>
                <w:szCs w:val="24"/>
              </w:rPr>
              <w:t>TECHNICAL AND VOCATIONAL SECONDARY</w:t>
            </w:r>
          </w:p>
          <w:p w14:paraId="3548F78B" w14:textId="7C7F70F0" w:rsidR="00327E99" w:rsidRPr="00327E99" w:rsidRDefault="00327E99" w:rsidP="00327E99">
            <w:pPr>
              <w:rPr>
                <w:rFonts w:ascii="Arial" w:hAnsi="Arial" w:cs="Arial"/>
                <w:sz w:val="26"/>
                <w:szCs w:val="24"/>
              </w:rPr>
            </w:pPr>
            <w:r w:rsidRPr="00327E99">
              <w:rPr>
                <w:rFonts w:ascii="Arial" w:hAnsi="Arial" w:cs="Arial"/>
                <w:sz w:val="26"/>
                <w:szCs w:val="24"/>
              </w:rPr>
              <w:t>TRAINING CENTERS AND FACILITIES ACTIVITIES INCLUDING CULINARY, CAREGIVING, LANGUAGE PROFICIENCY</w:t>
            </w:r>
          </w:p>
          <w:p w14:paraId="4B4D5375" w14:textId="22C7E1AF" w:rsidR="00327E99" w:rsidRPr="00327E99" w:rsidRDefault="00327E99" w:rsidP="00327E99">
            <w:pPr>
              <w:rPr>
                <w:rFonts w:ascii="Arial" w:hAnsi="Arial" w:cs="Arial"/>
                <w:sz w:val="26"/>
                <w:szCs w:val="24"/>
              </w:rPr>
            </w:pPr>
            <w:r w:rsidRPr="00327E99">
              <w:rPr>
                <w:rFonts w:ascii="Arial" w:hAnsi="Arial" w:cs="Arial"/>
                <w:sz w:val="26"/>
                <w:szCs w:val="24"/>
              </w:rPr>
              <w:t>CARING FOR THE MENTALLY AND PHYSICALLY HANDICAPPED</w:t>
            </w:r>
          </w:p>
          <w:p w14:paraId="70877FAD" w14:textId="039AAAC7" w:rsidR="00327E99" w:rsidRPr="00327E99" w:rsidRDefault="00327E99" w:rsidP="00327E99">
            <w:pPr>
              <w:rPr>
                <w:rFonts w:ascii="Arial" w:hAnsi="Arial" w:cs="Arial"/>
                <w:sz w:val="26"/>
                <w:szCs w:val="24"/>
              </w:rPr>
            </w:pPr>
            <w:r w:rsidRPr="00327E99">
              <w:rPr>
                <w:rFonts w:ascii="Arial" w:hAnsi="Arial" w:cs="Arial"/>
                <w:sz w:val="26"/>
                <w:szCs w:val="24"/>
              </w:rPr>
              <w:t>CARING FOR THE ORPHANS</w:t>
            </w:r>
          </w:p>
          <w:p w14:paraId="1939F754" w14:textId="25FB2355" w:rsidR="00327E99" w:rsidRPr="00327E99" w:rsidRDefault="00327E99" w:rsidP="00327E99">
            <w:pPr>
              <w:rPr>
                <w:rFonts w:ascii="Arial" w:hAnsi="Arial" w:cs="Arial"/>
                <w:sz w:val="26"/>
                <w:szCs w:val="24"/>
              </w:rPr>
            </w:pPr>
            <w:r w:rsidRPr="00327E99">
              <w:rPr>
                <w:rFonts w:ascii="Arial" w:hAnsi="Arial" w:cs="Arial"/>
                <w:sz w:val="26"/>
                <w:szCs w:val="24"/>
              </w:rPr>
              <w:t>CARING FOR UNWED MOTHERS AND CHILDREN</w:t>
            </w:r>
          </w:p>
          <w:p w14:paraId="5FD1FF25" w14:textId="13CC6AE9" w:rsidR="00327E99" w:rsidRPr="00327E99" w:rsidRDefault="00327E99" w:rsidP="00327E99">
            <w:pPr>
              <w:rPr>
                <w:rFonts w:ascii="Arial" w:hAnsi="Arial" w:cs="Arial"/>
                <w:sz w:val="26"/>
                <w:szCs w:val="24"/>
              </w:rPr>
            </w:pPr>
            <w:r w:rsidRPr="00327E99">
              <w:rPr>
                <w:rFonts w:ascii="Arial" w:hAnsi="Arial" w:cs="Arial"/>
                <w:sz w:val="26"/>
                <w:szCs w:val="24"/>
              </w:rPr>
              <w:t>CHARITABLE ACTIVITIES</w:t>
            </w:r>
          </w:p>
          <w:p w14:paraId="16362009" w14:textId="1C8F8906" w:rsidR="00327E99" w:rsidRPr="00327E99" w:rsidRDefault="00327E99" w:rsidP="00327E99">
            <w:pPr>
              <w:rPr>
                <w:rFonts w:ascii="Arial" w:hAnsi="Arial" w:cs="Arial"/>
                <w:sz w:val="26"/>
                <w:szCs w:val="24"/>
              </w:rPr>
            </w:pPr>
            <w:r w:rsidRPr="00327E99">
              <w:rPr>
                <w:rFonts w:ascii="Arial" w:hAnsi="Arial" w:cs="Arial"/>
                <w:sz w:val="26"/>
                <w:szCs w:val="24"/>
              </w:rPr>
              <w:t>CHILD CARE SERVICES</w:t>
            </w:r>
          </w:p>
          <w:p w14:paraId="3577BAD5" w14:textId="148C4C31" w:rsidR="00327E99" w:rsidRPr="00327E99" w:rsidRDefault="00327E99" w:rsidP="00327E99">
            <w:pPr>
              <w:rPr>
                <w:rFonts w:ascii="Arial" w:hAnsi="Arial" w:cs="Arial"/>
                <w:sz w:val="26"/>
                <w:szCs w:val="24"/>
              </w:rPr>
            </w:pPr>
            <w:r w:rsidRPr="00327E99">
              <w:rPr>
                <w:rFonts w:ascii="Arial" w:hAnsi="Arial" w:cs="Arial"/>
                <w:sz w:val="26"/>
                <w:szCs w:val="24"/>
              </w:rPr>
              <w:t>CHILD CARE/PEDIATRIC CLINIC SERVICES</w:t>
            </w:r>
          </w:p>
          <w:p w14:paraId="4D4754BF" w14:textId="55873D7D" w:rsidR="00327E99" w:rsidRPr="00327E99" w:rsidRDefault="00327E99" w:rsidP="00327E99">
            <w:pPr>
              <w:rPr>
                <w:rFonts w:ascii="Arial" w:hAnsi="Arial" w:cs="Arial"/>
                <w:sz w:val="26"/>
                <w:szCs w:val="24"/>
              </w:rPr>
            </w:pPr>
            <w:r w:rsidRPr="00327E99">
              <w:rPr>
                <w:rFonts w:ascii="Arial" w:hAnsi="Arial" w:cs="Arial"/>
                <w:sz w:val="26"/>
                <w:szCs w:val="24"/>
              </w:rPr>
              <w:t xml:space="preserve">CHILD-CARE ACTIVITIES (INCLUDING FOR THE HANDICAPPED) </w:t>
            </w:r>
          </w:p>
          <w:p w14:paraId="448AF549" w14:textId="2ADF2CA7" w:rsidR="00327E99" w:rsidRPr="00327E99" w:rsidRDefault="00327E99" w:rsidP="00327E99">
            <w:pPr>
              <w:rPr>
                <w:rFonts w:ascii="Arial" w:hAnsi="Arial" w:cs="Arial"/>
                <w:sz w:val="26"/>
                <w:szCs w:val="24"/>
              </w:rPr>
            </w:pPr>
            <w:r w:rsidRPr="00327E99">
              <w:rPr>
                <w:rFonts w:ascii="Arial" w:hAnsi="Arial" w:cs="Arial"/>
                <w:sz w:val="26"/>
                <w:szCs w:val="24"/>
              </w:rPr>
              <w:t>DAY-CARE ACTIVITIES FOR THE ELDERLY OR FOR HANDICAPPED ADULTS</w:t>
            </w:r>
          </w:p>
          <w:p w14:paraId="21F0B974" w14:textId="5517F895" w:rsidR="00327E99" w:rsidRPr="00327E99" w:rsidRDefault="00327E99" w:rsidP="00327E99">
            <w:pPr>
              <w:rPr>
                <w:rFonts w:ascii="Arial" w:hAnsi="Arial" w:cs="Arial"/>
                <w:sz w:val="26"/>
                <w:szCs w:val="24"/>
              </w:rPr>
            </w:pPr>
            <w:r w:rsidRPr="00327E99">
              <w:rPr>
                <w:rFonts w:ascii="Arial" w:hAnsi="Arial" w:cs="Arial"/>
                <w:sz w:val="26"/>
                <w:szCs w:val="24"/>
              </w:rPr>
              <w:t>DIALYSIS CENTER ACTIVITIES</w:t>
            </w:r>
          </w:p>
          <w:p w14:paraId="2B075901" w14:textId="3B545876" w:rsidR="00327E99" w:rsidRPr="00327E99" w:rsidRDefault="00327E99" w:rsidP="00327E99">
            <w:pPr>
              <w:rPr>
                <w:rFonts w:ascii="Arial" w:hAnsi="Arial" w:cs="Arial"/>
                <w:sz w:val="26"/>
                <w:szCs w:val="24"/>
              </w:rPr>
            </w:pPr>
            <w:r w:rsidRPr="00327E99">
              <w:rPr>
                <w:rFonts w:ascii="Arial" w:hAnsi="Arial" w:cs="Arial"/>
                <w:sz w:val="26"/>
                <w:szCs w:val="24"/>
              </w:rPr>
              <w:t>MEDICAL AND DIAGNOSTIC LABORATORY SERVICES</w:t>
            </w:r>
          </w:p>
          <w:p w14:paraId="53EE483D" w14:textId="00558948" w:rsidR="00327E99" w:rsidRPr="00327E99" w:rsidRDefault="00327E99" w:rsidP="00327E99">
            <w:pPr>
              <w:rPr>
                <w:rFonts w:ascii="Arial" w:hAnsi="Arial" w:cs="Arial"/>
                <w:sz w:val="26"/>
                <w:szCs w:val="24"/>
              </w:rPr>
            </w:pPr>
            <w:r w:rsidRPr="00327E99">
              <w:rPr>
                <w:rFonts w:ascii="Arial" w:hAnsi="Arial" w:cs="Arial"/>
                <w:sz w:val="26"/>
                <w:szCs w:val="24"/>
              </w:rPr>
              <w:t>OTHER PRIVATE HOSPITALS, SANITARIA AND OTHER SIMILAR ACTIVITIES, N.E.C.</w:t>
            </w:r>
          </w:p>
          <w:p w14:paraId="775633EF" w14:textId="10CDE3EA" w:rsidR="00327E99" w:rsidRPr="00327E99" w:rsidRDefault="00327E99" w:rsidP="00327E99">
            <w:pPr>
              <w:rPr>
                <w:rFonts w:ascii="Arial" w:hAnsi="Arial" w:cs="Arial"/>
                <w:sz w:val="26"/>
                <w:szCs w:val="24"/>
              </w:rPr>
            </w:pPr>
            <w:r w:rsidRPr="00327E99">
              <w:rPr>
                <w:rFonts w:ascii="Arial" w:hAnsi="Arial" w:cs="Arial"/>
                <w:sz w:val="26"/>
                <w:szCs w:val="24"/>
              </w:rPr>
              <w:t>OTHER PUBLIC HOSPITALS, SANITARIA AND OTHER SIMILAR ACTIVITIES, N.E.C.</w:t>
            </w:r>
          </w:p>
          <w:p w14:paraId="4113479E" w14:textId="231786FA" w:rsidR="00327E99" w:rsidRPr="00327E99" w:rsidRDefault="00327E99" w:rsidP="00327E99">
            <w:pPr>
              <w:rPr>
                <w:rFonts w:ascii="Arial" w:hAnsi="Arial" w:cs="Arial"/>
                <w:sz w:val="26"/>
                <w:szCs w:val="24"/>
              </w:rPr>
            </w:pPr>
            <w:r w:rsidRPr="00327E99">
              <w:rPr>
                <w:rFonts w:ascii="Arial" w:hAnsi="Arial" w:cs="Arial"/>
                <w:sz w:val="26"/>
                <w:szCs w:val="24"/>
              </w:rPr>
              <w:t>OTHER RESIDENTIAL CARE ACTIVITIES FOR MENTAL RETARDATION, MENTAL HEALTH AND SUBSTANCE ABUSE, N.E.C.</w:t>
            </w:r>
          </w:p>
          <w:p w14:paraId="1BAF528A" w14:textId="5837FC23" w:rsidR="00327E99" w:rsidRPr="00327E99" w:rsidRDefault="00327E99" w:rsidP="00327E99">
            <w:pPr>
              <w:rPr>
                <w:rFonts w:ascii="Arial" w:hAnsi="Arial" w:cs="Arial"/>
                <w:sz w:val="26"/>
                <w:szCs w:val="24"/>
              </w:rPr>
            </w:pPr>
            <w:r w:rsidRPr="00327E99">
              <w:rPr>
                <w:rFonts w:ascii="Arial" w:hAnsi="Arial" w:cs="Arial"/>
                <w:sz w:val="26"/>
                <w:szCs w:val="24"/>
              </w:rPr>
              <w:t xml:space="preserve">OTHER RESIDENTIAL CARE ACTIVITIES, N.E.C. </w:t>
            </w:r>
          </w:p>
          <w:p w14:paraId="2FFE3F51" w14:textId="3E3CE223" w:rsidR="00327E99" w:rsidRPr="00327E99" w:rsidRDefault="00327E99" w:rsidP="00327E99">
            <w:pPr>
              <w:rPr>
                <w:rFonts w:ascii="Arial" w:hAnsi="Arial" w:cs="Arial"/>
                <w:sz w:val="26"/>
                <w:szCs w:val="24"/>
              </w:rPr>
            </w:pPr>
            <w:r w:rsidRPr="00327E99">
              <w:rPr>
                <w:rFonts w:ascii="Arial" w:hAnsi="Arial" w:cs="Arial"/>
                <w:sz w:val="26"/>
                <w:szCs w:val="24"/>
              </w:rPr>
              <w:t>PRIVATE DENTAL AND LABORATORY SERVICES</w:t>
            </w:r>
          </w:p>
          <w:p w14:paraId="47CFCF55" w14:textId="0D7C53D1" w:rsidR="00327E99" w:rsidRPr="00327E99" w:rsidRDefault="00327E99" w:rsidP="00327E99">
            <w:pPr>
              <w:rPr>
                <w:rFonts w:ascii="Arial" w:hAnsi="Arial" w:cs="Arial"/>
                <w:sz w:val="26"/>
                <w:szCs w:val="24"/>
              </w:rPr>
            </w:pPr>
            <w:r w:rsidRPr="00327E99">
              <w:rPr>
                <w:rFonts w:ascii="Arial" w:hAnsi="Arial" w:cs="Arial"/>
                <w:sz w:val="26"/>
                <w:szCs w:val="24"/>
              </w:rPr>
              <w:t>PRIVATE GENERAL HOSPITALS ACTIVITIES</w:t>
            </w:r>
          </w:p>
          <w:p w14:paraId="0A51BF9B" w14:textId="4E3B0E6B" w:rsidR="00327E99" w:rsidRPr="00327E99" w:rsidRDefault="00327E99" w:rsidP="00327E99">
            <w:pPr>
              <w:rPr>
                <w:rFonts w:ascii="Arial" w:hAnsi="Arial" w:cs="Arial"/>
                <w:sz w:val="26"/>
                <w:szCs w:val="24"/>
              </w:rPr>
            </w:pPr>
            <w:r w:rsidRPr="00327E99">
              <w:rPr>
                <w:rFonts w:ascii="Arial" w:hAnsi="Arial" w:cs="Arial"/>
                <w:sz w:val="26"/>
                <w:szCs w:val="24"/>
              </w:rPr>
              <w:t>PRIVATE HOSPITALS, SANITARIA AND OTHER SIMILAR ACTIVITIES</w:t>
            </w:r>
          </w:p>
          <w:p w14:paraId="7D305AF9" w14:textId="38199671" w:rsidR="00327E99" w:rsidRPr="00327E99" w:rsidRDefault="00327E99" w:rsidP="00327E99">
            <w:pPr>
              <w:rPr>
                <w:rFonts w:ascii="Arial" w:hAnsi="Arial" w:cs="Arial"/>
                <w:sz w:val="26"/>
                <w:szCs w:val="24"/>
              </w:rPr>
            </w:pPr>
            <w:r w:rsidRPr="00327E99">
              <w:rPr>
                <w:rFonts w:ascii="Arial" w:hAnsi="Arial" w:cs="Arial"/>
                <w:sz w:val="26"/>
                <w:szCs w:val="24"/>
              </w:rPr>
              <w:t>PRIVATE MATERNITY HOSPITALS ACTIVITIES</w:t>
            </w:r>
          </w:p>
          <w:p w14:paraId="431EEF1A" w14:textId="3A23AEE6" w:rsidR="00327E99" w:rsidRPr="00327E99" w:rsidRDefault="00327E99" w:rsidP="00327E99">
            <w:pPr>
              <w:rPr>
                <w:rFonts w:ascii="Arial" w:hAnsi="Arial" w:cs="Arial"/>
                <w:sz w:val="26"/>
                <w:szCs w:val="24"/>
              </w:rPr>
            </w:pPr>
            <w:r w:rsidRPr="00327E99">
              <w:rPr>
                <w:rFonts w:ascii="Arial" w:hAnsi="Arial" w:cs="Arial"/>
                <w:sz w:val="26"/>
                <w:szCs w:val="24"/>
              </w:rPr>
              <w:t>PRIVATE MEDICAL ACTIVITIES</w:t>
            </w:r>
          </w:p>
          <w:p w14:paraId="14C7A0F9" w14:textId="4EBB1729" w:rsidR="00327E99" w:rsidRPr="00327E99" w:rsidRDefault="00327E99" w:rsidP="00327E99">
            <w:pPr>
              <w:rPr>
                <w:rFonts w:ascii="Arial" w:hAnsi="Arial" w:cs="Arial"/>
                <w:sz w:val="26"/>
                <w:szCs w:val="24"/>
              </w:rPr>
            </w:pPr>
            <w:r w:rsidRPr="00327E99">
              <w:rPr>
                <w:rFonts w:ascii="Arial" w:hAnsi="Arial" w:cs="Arial"/>
                <w:sz w:val="26"/>
                <w:szCs w:val="24"/>
              </w:rPr>
              <w:t>PRIVATE MEDICAL, DENTAL AND OTHER HEALTH ACTIVITIES</w:t>
            </w:r>
          </w:p>
          <w:p w14:paraId="497732D8" w14:textId="5B392343" w:rsidR="00327E99" w:rsidRPr="00327E99" w:rsidRDefault="00327E99" w:rsidP="00327E99">
            <w:pPr>
              <w:rPr>
                <w:rFonts w:ascii="Arial" w:hAnsi="Arial" w:cs="Arial"/>
                <w:sz w:val="26"/>
                <w:szCs w:val="24"/>
              </w:rPr>
            </w:pPr>
            <w:r w:rsidRPr="00327E99">
              <w:rPr>
                <w:rFonts w:ascii="Arial" w:hAnsi="Arial" w:cs="Arial"/>
                <w:sz w:val="26"/>
                <w:szCs w:val="24"/>
              </w:rPr>
              <w:t>PRIVATE MEDICAL, DENTAL AND OTHER HEALTH ACTIVITIES, N.E.C.</w:t>
            </w:r>
          </w:p>
          <w:p w14:paraId="7CE65FC2" w14:textId="46F262B9" w:rsidR="00327E99" w:rsidRPr="00327E99" w:rsidRDefault="00327E99" w:rsidP="00327E99">
            <w:pPr>
              <w:rPr>
                <w:rFonts w:ascii="Arial" w:hAnsi="Arial" w:cs="Arial"/>
                <w:sz w:val="26"/>
                <w:szCs w:val="24"/>
              </w:rPr>
            </w:pPr>
            <w:r w:rsidRPr="00327E99">
              <w:rPr>
                <w:rFonts w:ascii="Arial" w:hAnsi="Arial" w:cs="Arial"/>
                <w:sz w:val="26"/>
                <w:szCs w:val="24"/>
              </w:rPr>
              <w:t>PRIVATE MENTAL HEALTH AND SUBSTANCE ABUSE HOSPITALS ACTIVITIES</w:t>
            </w:r>
          </w:p>
          <w:p w14:paraId="2CF486C5" w14:textId="446C29D7" w:rsidR="00327E99" w:rsidRPr="00327E99" w:rsidRDefault="00327E99" w:rsidP="00327E99">
            <w:pPr>
              <w:rPr>
                <w:rFonts w:ascii="Arial" w:hAnsi="Arial" w:cs="Arial"/>
                <w:sz w:val="26"/>
                <w:szCs w:val="24"/>
              </w:rPr>
            </w:pPr>
            <w:r w:rsidRPr="00327E99">
              <w:rPr>
                <w:rFonts w:ascii="Arial" w:hAnsi="Arial" w:cs="Arial"/>
                <w:sz w:val="26"/>
                <w:szCs w:val="24"/>
              </w:rPr>
              <w:t>PRIVATE SANITARIA AND OTHER SIMILAR ACTIVITIES</w:t>
            </w:r>
          </w:p>
          <w:p w14:paraId="3BE2FF9F" w14:textId="55757184" w:rsidR="00327E99" w:rsidRPr="00327E99" w:rsidRDefault="00327E99" w:rsidP="00327E99">
            <w:pPr>
              <w:rPr>
                <w:rFonts w:ascii="Arial" w:hAnsi="Arial" w:cs="Arial"/>
                <w:sz w:val="26"/>
                <w:szCs w:val="24"/>
              </w:rPr>
            </w:pPr>
            <w:r w:rsidRPr="00327E99">
              <w:rPr>
                <w:rFonts w:ascii="Arial" w:hAnsi="Arial" w:cs="Arial"/>
                <w:sz w:val="26"/>
                <w:szCs w:val="24"/>
              </w:rPr>
              <w:t>PUBLIC DENTAL AND LABORATORY SERVICES</w:t>
            </w:r>
          </w:p>
          <w:p w14:paraId="0E753841" w14:textId="6C1B2192" w:rsidR="00327E99" w:rsidRPr="00327E99" w:rsidRDefault="00327E99" w:rsidP="00327E99">
            <w:pPr>
              <w:rPr>
                <w:rFonts w:ascii="Arial" w:hAnsi="Arial" w:cs="Arial"/>
                <w:sz w:val="26"/>
                <w:szCs w:val="24"/>
              </w:rPr>
            </w:pPr>
            <w:r w:rsidRPr="00327E99">
              <w:rPr>
                <w:rFonts w:ascii="Arial" w:hAnsi="Arial" w:cs="Arial"/>
                <w:sz w:val="26"/>
                <w:szCs w:val="24"/>
              </w:rPr>
              <w:t>PUBLIC GENERAL HOSPITALS ACTIVITIES</w:t>
            </w:r>
          </w:p>
          <w:p w14:paraId="41FBBFA6" w14:textId="4B5DA838" w:rsidR="00327E99" w:rsidRPr="00327E99" w:rsidRDefault="00327E99" w:rsidP="00327E99">
            <w:pPr>
              <w:rPr>
                <w:rFonts w:ascii="Arial" w:hAnsi="Arial" w:cs="Arial"/>
                <w:sz w:val="26"/>
                <w:szCs w:val="24"/>
              </w:rPr>
            </w:pPr>
            <w:r w:rsidRPr="00327E99">
              <w:rPr>
                <w:rFonts w:ascii="Arial" w:hAnsi="Arial" w:cs="Arial"/>
                <w:sz w:val="26"/>
                <w:szCs w:val="24"/>
              </w:rPr>
              <w:t>PUBLIC HOSPITALS, SANITARIA AND OTHER SIMILAR ACTIVITIES</w:t>
            </w:r>
          </w:p>
          <w:p w14:paraId="71F41952" w14:textId="630B55EA" w:rsidR="00327E99" w:rsidRPr="00327E99" w:rsidRDefault="00327E99" w:rsidP="00327E99">
            <w:pPr>
              <w:rPr>
                <w:rFonts w:ascii="Arial" w:hAnsi="Arial" w:cs="Arial"/>
                <w:sz w:val="26"/>
                <w:szCs w:val="24"/>
              </w:rPr>
            </w:pPr>
            <w:r w:rsidRPr="00327E99">
              <w:rPr>
                <w:rFonts w:ascii="Arial" w:hAnsi="Arial" w:cs="Arial"/>
                <w:sz w:val="26"/>
                <w:szCs w:val="24"/>
              </w:rPr>
              <w:t>PUBLIC MATERNITY HOSPITALS ACTIVITIES</w:t>
            </w:r>
          </w:p>
          <w:p w14:paraId="3C7C4CB6" w14:textId="2A5337D1" w:rsidR="00327E99" w:rsidRPr="00327E99" w:rsidRDefault="00327E99" w:rsidP="00327E99">
            <w:pPr>
              <w:rPr>
                <w:rFonts w:ascii="Arial" w:hAnsi="Arial" w:cs="Arial"/>
                <w:sz w:val="26"/>
                <w:szCs w:val="24"/>
              </w:rPr>
            </w:pPr>
            <w:r w:rsidRPr="00327E99">
              <w:rPr>
                <w:rFonts w:ascii="Arial" w:hAnsi="Arial" w:cs="Arial"/>
                <w:sz w:val="26"/>
                <w:szCs w:val="24"/>
              </w:rPr>
              <w:t>PUBLIC MEDICAL ACTIVITIES (INCLUDING PUERICULTURE AND LABORATORY SERVICES)</w:t>
            </w:r>
          </w:p>
          <w:p w14:paraId="0797A794" w14:textId="3B162F8F" w:rsidR="00327E99" w:rsidRPr="00327E99" w:rsidRDefault="00327E99" w:rsidP="00327E99">
            <w:pPr>
              <w:rPr>
                <w:rFonts w:ascii="Arial" w:hAnsi="Arial" w:cs="Arial"/>
                <w:sz w:val="26"/>
                <w:szCs w:val="24"/>
              </w:rPr>
            </w:pPr>
            <w:r w:rsidRPr="00327E99">
              <w:rPr>
                <w:rFonts w:ascii="Arial" w:hAnsi="Arial" w:cs="Arial"/>
                <w:sz w:val="26"/>
                <w:szCs w:val="24"/>
              </w:rPr>
              <w:t>PUBLIC MEDICAL, DENTAL AND OTHER HEALTH ACTIVITIES, N.E.C.</w:t>
            </w:r>
          </w:p>
          <w:p w14:paraId="60049ADA" w14:textId="6263B345" w:rsidR="00327E99" w:rsidRPr="00327E99" w:rsidRDefault="00327E99" w:rsidP="00327E99">
            <w:pPr>
              <w:rPr>
                <w:rFonts w:ascii="Arial" w:hAnsi="Arial" w:cs="Arial"/>
                <w:sz w:val="26"/>
                <w:szCs w:val="24"/>
              </w:rPr>
            </w:pPr>
            <w:r w:rsidRPr="00327E99">
              <w:rPr>
                <w:rFonts w:ascii="Arial" w:hAnsi="Arial" w:cs="Arial"/>
                <w:sz w:val="26"/>
                <w:szCs w:val="24"/>
              </w:rPr>
              <w:t>PUBLIC MENTAL HEALTH AND SUBSTANCE ABUSE HOSPITALS ACTIVITIES</w:t>
            </w:r>
          </w:p>
          <w:p w14:paraId="2BB57EFA" w14:textId="4EE51187" w:rsidR="00327E99" w:rsidRPr="00327E99" w:rsidRDefault="00327E99" w:rsidP="00327E99">
            <w:pPr>
              <w:rPr>
                <w:rFonts w:ascii="Arial" w:hAnsi="Arial" w:cs="Arial"/>
                <w:sz w:val="26"/>
                <w:szCs w:val="24"/>
              </w:rPr>
            </w:pPr>
            <w:r w:rsidRPr="00327E99">
              <w:rPr>
                <w:rFonts w:ascii="Arial" w:hAnsi="Arial" w:cs="Arial"/>
                <w:sz w:val="26"/>
                <w:szCs w:val="24"/>
              </w:rPr>
              <w:t>PUBLIC SANITARIA AND OTHER SIMILAR ACTIVITIES</w:t>
            </w:r>
          </w:p>
          <w:p w14:paraId="6CD5183B" w14:textId="1CE8B468" w:rsidR="00327E99" w:rsidRPr="00327E99" w:rsidRDefault="00327E99" w:rsidP="00327E99">
            <w:pPr>
              <w:rPr>
                <w:rFonts w:ascii="Arial" w:hAnsi="Arial" w:cs="Arial"/>
                <w:sz w:val="26"/>
                <w:szCs w:val="24"/>
              </w:rPr>
            </w:pPr>
            <w:r w:rsidRPr="00327E99">
              <w:rPr>
                <w:rFonts w:ascii="Arial" w:hAnsi="Arial" w:cs="Arial"/>
                <w:sz w:val="26"/>
                <w:szCs w:val="24"/>
              </w:rPr>
              <w:t>REHABILITATION OF PEOPLE ADDICTED TO DRUGS OR ALCOHOL</w:t>
            </w:r>
          </w:p>
          <w:p w14:paraId="460F805A" w14:textId="74AC990C" w:rsidR="00327E99" w:rsidRPr="00327E99" w:rsidRDefault="00327E99" w:rsidP="00327E99">
            <w:pPr>
              <w:rPr>
                <w:rFonts w:ascii="Arial" w:hAnsi="Arial" w:cs="Arial"/>
                <w:sz w:val="26"/>
                <w:szCs w:val="24"/>
              </w:rPr>
            </w:pPr>
            <w:r w:rsidRPr="00327E99">
              <w:rPr>
                <w:rFonts w:ascii="Arial" w:hAnsi="Arial" w:cs="Arial"/>
                <w:sz w:val="26"/>
                <w:szCs w:val="24"/>
              </w:rPr>
              <w:t xml:space="preserve">RESIDENTIAL CARE ACTIVITIES FOR MENTAL RETARDATION, MEWNTAL HEALTH AND SUBSTANCE ABUSE </w:t>
            </w:r>
          </w:p>
          <w:p w14:paraId="5BBBCC58" w14:textId="12536FED" w:rsidR="00327E99" w:rsidRPr="00327E99" w:rsidRDefault="00327E99" w:rsidP="00327E99">
            <w:pPr>
              <w:rPr>
                <w:rFonts w:ascii="Arial" w:hAnsi="Arial" w:cs="Arial"/>
                <w:sz w:val="26"/>
                <w:szCs w:val="24"/>
              </w:rPr>
            </w:pPr>
            <w:r w:rsidRPr="00327E99">
              <w:rPr>
                <w:rFonts w:ascii="Arial" w:hAnsi="Arial" w:cs="Arial"/>
                <w:sz w:val="26"/>
                <w:szCs w:val="24"/>
              </w:rPr>
              <w:t>RESIDENTIAL CARE ACTIVITIES FOR THE ELDERLY AND DISABLED</w:t>
            </w:r>
          </w:p>
          <w:p w14:paraId="4E9B2907" w14:textId="74091B42" w:rsidR="00327E99" w:rsidRPr="00327E99" w:rsidRDefault="00327E99" w:rsidP="00327E99">
            <w:pPr>
              <w:rPr>
                <w:rFonts w:ascii="Arial" w:hAnsi="Arial" w:cs="Arial"/>
                <w:sz w:val="26"/>
                <w:szCs w:val="24"/>
              </w:rPr>
            </w:pPr>
            <w:r w:rsidRPr="00327E99">
              <w:rPr>
                <w:rFonts w:ascii="Arial" w:hAnsi="Arial" w:cs="Arial"/>
                <w:sz w:val="26"/>
                <w:szCs w:val="24"/>
              </w:rPr>
              <w:t>RESIDENTIAL NURSING CARE FACILITIES</w:t>
            </w:r>
          </w:p>
          <w:p w14:paraId="3181E250" w14:textId="4ECDDA6D" w:rsidR="00327E99" w:rsidRPr="00327E99" w:rsidRDefault="00327E99" w:rsidP="00327E99">
            <w:pPr>
              <w:rPr>
                <w:rFonts w:ascii="Arial" w:hAnsi="Arial" w:cs="Arial"/>
                <w:sz w:val="26"/>
                <w:szCs w:val="24"/>
              </w:rPr>
            </w:pPr>
            <w:r w:rsidRPr="00327E99">
              <w:rPr>
                <w:rFonts w:ascii="Arial" w:hAnsi="Arial" w:cs="Arial"/>
                <w:sz w:val="26"/>
                <w:szCs w:val="24"/>
              </w:rPr>
              <w:t xml:space="preserve">SOCIAL WORK ACTIVITIES WITHOUT ACCOMMODATION FOR THE ELDERLY AND DISABLED </w:t>
            </w:r>
          </w:p>
          <w:p w14:paraId="5ED3D8B3" w14:textId="4A416A5A" w:rsidR="00327E99" w:rsidRPr="00327E99" w:rsidRDefault="00327E99" w:rsidP="00327E99">
            <w:pPr>
              <w:rPr>
                <w:rFonts w:ascii="Arial" w:hAnsi="Arial" w:cs="Arial"/>
                <w:sz w:val="26"/>
                <w:szCs w:val="24"/>
              </w:rPr>
            </w:pPr>
            <w:r w:rsidRPr="00327E99">
              <w:rPr>
                <w:rFonts w:ascii="Arial" w:hAnsi="Arial" w:cs="Arial"/>
                <w:sz w:val="26"/>
                <w:szCs w:val="24"/>
              </w:rPr>
              <w:t>VOCATIONAL REHABILITATION AND HABILITATION ACTIVITIES FOR DISABLED ADULTS</w:t>
            </w:r>
          </w:p>
          <w:p w14:paraId="002D295E" w14:textId="4A99E7F8" w:rsidR="00327E99" w:rsidRPr="00327E99" w:rsidRDefault="00327E99" w:rsidP="00327E99">
            <w:pPr>
              <w:rPr>
                <w:rFonts w:ascii="Arial" w:hAnsi="Arial" w:cs="Arial"/>
                <w:sz w:val="26"/>
                <w:szCs w:val="24"/>
              </w:rPr>
            </w:pPr>
            <w:r w:rsidRPr="00327E99">
              <w:rPr>
                <w:rFonts w:ascii="Arial" w:hAnsi="Arial" w:cs="Arial"/>
                <w:sz w:val="26"/>
                <w:szCs w:val="24"/>
              </w:rPr>
              <w:t xml:space="preserve">VOCATIONAL REHABILITATION AND HABILITATION ACTIVITIES FOR UNEMPLOYED </w:t>
            </w:r>
            <w:r w:rsidRPr="00327E99">
              <w:rPr>
                <w:rFonts w:ascii="Arial" w:hAnsi="Arial" w:cs="Arial"/>
                <w:sz w:val="26"/>
                <w:szCs w:val="24"/>
              </w:rPr>
              <w:lastRenderedPageBreak/>
              <w:t>PERSONS</w:t>
            </w:r>
          </w:p>
          <w:p w14:paraId="5F98A28F" w14:textId="0D64F6CE" w:rsidR="00327E99" w:rsidRPr="00327E99" w:rsidRDefault="00327E99" w:rsidP="00327E99">
            <w:pPr>
              <w:rPr>
                <w:rFonts w:ascii="Arial" w:hAnsi="Arial" w:cs="Arial"/>
                <w:sz w:val="26"/>
                <w:szCs w:val="24"/>
              </w:rPr>
            </w:pPr>
            <w:r w:rsidRPr="00327E99">
              <w:rPr>
                <w:rFonts w:ascii="Arial" w:hAnsi="Arial" w:cs="Arial"/>
                <w:sz w:val="26"/>
                <w:szCs w:val="24"/>
              </w:rPr>
              <w:t>WELFARE AND GUIDANCE COUNSELING ACTIVITIES (ELDERLY AND DISABLED)</w:t>
            </w:r>
          </w:p>
          <w:p w14:paraId="7DA1369E" w14:textId="755CEAEA" w:rsidR="00327E99" w:rsidRPr="00327E99" w:rsidRDefault="00327E99" w:rsidP="00327E99">
            <w:pPr>
              <w:rPr>
                <w:rFonts w:ascii="Arial" w:hAnsi="Arial" w:cs="Arial"/>
                <w:sz w:val="26"/>
                <w:szCs w:val="24"/>
              </w:rPr>
            </w:pPr>
            <w:r w:rsidRPr="00327E99">
              <w:rPr>
                <w:rFonts w:ascii="Arial" w:hAnsi="Arial" w:cs="Arial"/>
                <w:sz w:val="26"/>
                <w:szCs w:val="24"/>
              </w:rPr>
              <w:t>REPAIR OF COMMUNICATIONS EQUIPMENT</w:t>
            </w:r>
          </w:p>
          <w:p w14:paraId="2CB93E7D" w14:textId="08AD080D" w:rsidR="00327E99" w:rsidRPr="00327E99" w:rsidRDefault="00327E99" w:rsidP="00327E99">
            <w:pPr>
              <w:rPr>
                <w:rFonts w:ascii="Arial" w:hAnsi="Arial" w:cs="Arial"/>
                <w:sz w:val="26"/>
                <w:szCs w:val="24"/>
              </w:rPr>
            </w:pPr>
            <w:r w:rsidRPr="00327E99">
              <w:rPr>
                <w:rFonts w:ascii="Arial" w:hAnsi="Arial" w:cs="Arial"/>
                <w:sz w:val="26"/>
                <w:szCs w:val="24"/>
              </w:rPr>
              <w:t>REPAIR OF COMPUTERS AND  PERIPHERAL  EQUIPMENT</w:t>
            </w:r>
          </w:p>
          <w:p w14:paraId="599F1B3F" w14:textId="711A838E" w:rsidR="00327E99" w:rsidRPr="00327E99" w:rsidRDefault="00327E99" w:rsidP="00327E99">
            <w:pPr>
              <w:rPr>
                <w:rFonts w:ascii="Arial" w:hAnsi="Arial" w:cs="Arial"/>
                <w:sz w:val="26"/>
                <w:szCs w:val="24"/>
              </w:rPr>
            </w:pPr>
            <w:r w:rsidRPr="00327E99">
              <w:rPr>
                <w:rFonts w:ascii="Arial" w:hAnsi="Arial" w:cs="Arial"/>
                <w:sz w:val="26"/>
                <w:szCs w:val="24"/>
              </w:rPr>
              <w:t>REPAIR OF FURNITURE AND FIXTURES OF METAL</w:t>
            </w:r>
          </w:p>
          <w:p w14:paraId="47E537EC" w14:textId="2135DE91" w:rsidR="00327E99" w:rsidRPr="00327E99" w:rsidRDefault="00327E99" w:rsidP="00327E99">
            <w:pPr>
              <w:rPr>
                <w:rFonts w:ascii="Arial" w:hAnsi="Arial" w:cs="Arial"/>
                <w:sz w:val="26"/>
                <w:szCs w:val="24"/>
              </w:rPr>
            </w:pPr>
            <w:r w:rsidRPr="00327E99">
              <w:rPr>
                <w:rFonts w:ascii="Arial" w:hAnsi="Arial" w:cs="Arial"/>
                <w:sz w:val="26"/>
                <w:szCs w:val="24"/>
              </w:rPr>
              <w:t>REPAIR OF OTHER FURNITURE AND FIXTURES, N.E.C.</w:t>
            </w:r>
          </w:p>
          <w:p w14:paraId="3F9F3220" w14:textId="2AA81D72" w:rsidR="00327E99" w:rsidRPr="00327E99" w:rsidRDefault="00327E99" w:rsidP="00327E99">
            <w:pPr>
              <w:rPr>
                <w:rFonts w:ascii="Arial" w:hAnsi="Arial" w:cs="Arial"/>
                <w:sz w:val="26"/>
                <w:szCs w:val="24"/>
              </w:rPr>
            </w:pPr>
            <w:r w:rsidRPr="00327E99">
              <w:rPr>
                <w:rFonts w:ascii="Arial" w:hAnsi="Arial" w:cs="Arial"/>
                <w:sz w:val="26"/>
                <w:szCs w:val="24"/>
              </w:rPr>
              <w:t>REPAIR OF OTHER PERSONAL AND HOUSEHOLD GOODS</w:t>
            </w:r>
          </w:p>
          <w:p w14:paraId="5952C3D9" w14:textId="0E7E5DCF" w:rsidR="00327E99" w:rsidRPr="00327E99" w:rsidRDefault="00327E99" w:rsidP="00327E99">
            <w:pPr>
              <w:rPr>
                <w:rFonts w:ascii="Arial" w:hAnsi="Arial" w:cs="Arial"/>
                <w:sz w:val="26"/>
                <w:szCs w:val="24"/>
              </w:rPr>
            </w:pPr>
            <w:r w:rsidRPr="00327E99">
              <w:rPr>
                <w:rFonts w:ascii="Arial" w:hAnsi="Arial" w:cs="Arial"/>
                <w:sz w:val="26"/>
                <w:szCs w:val="24"/>
              </w:rPr>
              <w:t>REPAIR OF RATTAN FURNITURE (REED, WICKER AND CANE)</w:t>
            </w:r>
          </w:p>
          <w:p w14:paraId="57304DF2" w14:textId="20E174F0" w:rsidR="00327E99" w:rsidRPr="00327E99" w:rsidRDefault="00327E99" w:rsidP="00327E99">
            <w:pPr>
              <w:rPr>
                <w:rFonts w:ascii="Arial" w:hAnsi="Arial" w:cs="Arial"/>
                <w:sz w:val="26"/>
                <w:szCs w:val="24"/>
              </w:rPr>
            </w:pPr>
            <w:r w:rsidRPr="00327E99">
              <w:rPr>
                <w:rFonts w:ascii="Arial" w:hAnsi="Arial" w:cs="Arial"/>
                <w:sz w:val="26"/>
                <w:szCs w:val="24"/>
              </w:rPr>
              <w:t>REPAIR OF WOOD FURNITURE</w:t>
            </w:r>
          </w:p>
          <w:p w14:paraId="732B2F40" w14:textId="044FF182" w:rsidR="00327E99" w:rsidRPr="00327E99" w:rsidRDefault="00327E99" w:rsidP="00327E99">
            <w:pPr>
              <w:rPr>
                <w:rFonts w:ascii="Arial" w:hAnsi="Arial" w:cs="Arial"/>
                <w:sz w:val="26"/>
                <w:szCs w:val="24"/>
              </w:rPr>
            </w:pPr>
            <w:r w:rsidRPr="00327E99">
              <w:rPr>
                <w:rFonts w:ascii="Arial" w:hAnsi="Arial" w:cs="Arial"/>
                <w:sz w:val="26"/>
                <w:szCs w:val="24"/>
              </w:rPr>
              <w:t>STOCK PHOTO LIBRARIES AND SERVICES</w:t>
            </w:r>
          </w:p>
          <w:p w14:paraId="5AC0B17F" w14:textId="09F0C54C" w:rsidR="00327E99" w:rsidRPr="00327E99" w:rsidRDefault="00327E99" w:rsidP="00327E99">
            <w:pPr>
              <w:rPr>
                <w:rFonts w:ascii="Arial" w:hAnsi="Arial" w:cs="Arial"/>
                <w:sz w:val="26"/>
                <w:szCs w:val="24"/>
              </w:rPr>
            </w:pPr>
            <w:r w:rsidRPr="00327E99">
              <w:rPr>
                <w:rFonts w:ascii="Arial" w:hAnsi="Arial" w:cs="Arial"/>
                <w:sz w:val="26"/>
                <w:szCs w:val="24"/>
              </w:rPr>
              <w:t xml:space="preserve">ACTIVITIES OF BUSINESS AND EMPLOYERS MEMBERSHIP ORGANIZATIONS </w:t>
            </w:r>
          </w:p>
          <w:p w14:paraId="2D6629BB" w14:textId="74CDA981" w:rsidR="00327E99" w:rsidRPr="00327E99" w:rsidRDefault="00327E99" w:rsidP="00327E99">
            <w:pPr>
              <w:rPr>
                <w:rFonts w:ascii="Arial" w:hAnsi="Arial" w:cs="Arial"/>
                <w:sz w:val="26"/>
                <w:szCs w:val="24"/>
              </w:rPr>
            </w:pPr>
            <w:r w:rsidRPr="00327E99">
              <w:rPr>
                <w:rFonts w:ascii="Arial" w:hAnsi="Arial" w:cs="Arial"/>
                <w:sz w:val="26"/>
                <w:szCs w:val="24"/>
              </w:rPr>
              <w:t xml:space="preserve">ACTIVITIES OF OTHER MEMBERSHIP ORGANIZATIONS N.E.C. </w:t>
            </w:r>
          </w:p>
          <w:p w14:paraId="435BC78C" w14:textId="10ECC336" w:rsidR="00327E99" w:rsidRPr="00327E99" w:rsidRDefault="00327E99" w:rsidP="00327E99">
            <w:pPr>
              <w:rPr>
                <w:rFonts w:ascii="Arial" w:hAnsi="Arial" w:cs="Arial"/>
                <w:sz w:val="26"/>
                <w:szCs w:val="24"/>
              </w:rPr>
            </w:pPr>
            <w:r w:rsidRPr="00327E99">
              <w:rPr>
                <w:rFonts w:ascii="Arial" w:hAnsi="Arial" w:cs="Arial"/>
                <w:sz w:val="26"/>
                <w:szCs w:val="24"/>
              </w:rPr>
              <w:t>ACTIVITIES OF POLITICAL ORGANIZATIONS</w:t>
            </w:r>
          </w:p>
          <w:p w14:paraId="33030CD1" w14:textId="6609A025" w:rsidR="00327E99" w:rsidRPr="00327E99" w:rsidRDefault="00327E99" w:rsidP="00327E99">
            <w:pPr>
              <w:rPr>
                <w:rFonts w:ascii="Arial" w:hAnsi="Arial" w:cs="Arial"/>
                <w:sz w:val="26"/>
                <w:szCs w:val="24"/>
              </w:rPr>
            </w:pPr>
            <w:r w:rsidRPr="00327E99">
              <w:rPr>
                <w:rFonts w:ascii="Arial" w:hAnsi="Arial" w:cs="Arial"/>
                <w:sz w:val="26"/>
                <w:szCs w:val="24"/>
              </w:rPr>
              <w:t xml:space="preserve">ACTIVITIES OF PROFESSIONAL MEMBERSHIP ORGANIZATIONS </w:t>
            </w:r>
          </w:p>
          <w:p w14:paraId="170F884B" w14:textId="1A5187C1" w:rsidR="00327E99" w:rsidRPr="00327E99" w:rsidRDefault="00327E99" w:rsidP="00327E99">
            <w:pPr>
              <w:rPr>
                <w:rFonts w:ascii="Arial" w:hAnsi="Arial" w:cs="Arial"/>
                <w:sz w:val="26"/>
                <w:szCs w:val="24"/>
              </w:rPr>
            </w:pPr>
            <w:r w:rsidRPr="00327E99">
              <w:rPr>
                <w:rFonts w:ascii="Arial" w:hAnsi="Arial" w:cs="Arial"/>
                <w:sz w:val="26"/>
                <w:szCs w:val="24"/>
              </w:rPr>
              <w:t>ACTIVITIES OF RELIGIOUS ORGANIZATIONS</w:t>
            </w:r>
          </w:p>
          <w:p w14:paraId="49EC5AF8" w14:textId="44D1C88F" w:rsidR="00327E99" w:rsidRPr="00327E99" w:rsidRDefault="00327E99" w:rsidP="00327E99">
            <w:pPr>
              <w:rPr>
                <w:rFonts w:ascii="Arial" w:hAnsi="Arial" w:cs="Arial"/>
                <w:sz w:val="26"/>
                <w:szCs w:val="24"/>
              </w:rPr>
            </w:pPr>
            <w:r w:rsidRPr="00327E99">
              <w:rPr>
                <w:rFonts w:ascii="Arial" w:hAnsi="Arial" w:cs="Arial"/>
                <w:sz w:val="26"/>
                <w:szCs w:val="24"/>
              </w:rPr>
              <w:t>ACTIVITIES OF TRADE UNIONS EMPLOYEES.</w:t>
            </w:r>
          </w:p>
          <w:p w14:paraId="0B6ABF01" w14:textId="3F0800CC" w:rsidR="00327E99" w:rsidRPr="00327E99" w:rsidRDefault="00327E99" w:rsidP="00327E99">
            <w:pPr>
              <w:rPr>
                <w:rFonts w:ascii="Arial" w:hAnsi="Arial" w:cs="Arial"/>
                <w:sz w:val="26"/>
                <w:szCs w:val="24"/>
              </w:rPr>
            </w:pPr>
            <w:r w:rsidRPr="00327E99">
              <w:rPr>
                <w:rFonts w:ascii="Arial" w:hAnsi="Arial" w:cs="Arial"/>
                <w:sz w:val="26"/>
                <w:szCs w:val="24"/>
              </w:rPr>
              <w:t>ASTROLOGICAL AND SPIRITUALIST ACTIVITIES</w:t>
            </w:r>
          </w:p>
          <w:p w14:paraId="192E33DA" w14:textId="31136CB3" w:rsidR="00327E99" w:rsidRPr="00327E99" w:rsidRDefault="00327E99" w:rsidP="00327E99">
            <w:pPr>
              <w:rPr>
                <w:rFonts w:ascii="Arial" w:hAnsi="Arial" w:cs="Arial"/>
                <w:sz w:val="26"/>
                <w:szCs w:val="24"/>
              </w:rPr>
            </w:pPr>
            <w:r w:rsidRPr="00327E99">
              <w:rPr>
                <w:rFonts w:ascii="Arial" w:hAnsi="Arial" w:cs="Arial"/>
                <w:sz w:val="26"/>
                <w:szCs w:val="24"/>
              </w:rPr>
              <w:t>BARBER SHOP ACTIVITIES</w:t>
            </w:r>
          </w:p>
          <w:p w14:paraId="1C87E54D" w14:textId="513DD9A8" w:rsidR="00327E99" w:rsidRPr="00327E99" w:rsidRDefault="00327E99" w:rsidP="00327E99">
            <w:pPr>
              <w:rPr>
                <w:rFonts w:ascii="Arial" w:hAnsi="Arial" w:cs="Arial"/>
                <w:sz w:val="26"/>
                <w:szCs w:val="24"/>
              </w:rPr>
            </w:pPr>
            <w:r w:rsidRPr="00327E99">
              <w:rPr>
                <w:rFonts w:ascii="Arial" w:hAnsi="Arial" w:cs="Arial"/>
                <w:sz w:val="26"/>
                <w:szCs w:val="24"/>
              </w:rPr>
              <w:t>BEAUTY PARLOR/SALON ACTIVITIES</w:t>
            </w:r>
          </w:p>
          <w:p w14:paraId="247469CE" w14:textId="4CD3D893" w:rsidR="00327E99" w:rsidRPr="00327E99" w:rsidRDefault="00327E99" w:rsidP="00327E99">
            <w:pPr>
              <w:rPr>
                <w:rFonts w:ascii="Arial" w:hAnsi="Arial" w:cs="Arial"/>
                <w:sz w:val="26"/>
                <w:szCs w:val="24"/>
              </w:rPr>
            </w:pPr>
            <w:r w:rsidRPr="00327E99">
              <w:rPr>
                <w:rFonts w:ascii="Arial" w:hAnsi="Arial" w:cs="Arial"/>
                <w:sz w:val="26"/>
                <w:szCs w:val="24"/>
              </w:rPr>
              <w:t>BEAUTY TREATMENT AND PERSONAL GROOMING ACTIVITIES</w:t>
            </w:r>
          </w:p>
          <w:p w14:paraId="210BCB78" w14:textId="7628515F" w:rsidR="00327E99" w:rsidRPr="00327E99" w:rsidRDefault="00327E99" w:rsidP="00327E99">
            <w:pPr>
              <w:rPr>
                <w:rFonts w:ascii="Arial" w:hAnsi="Arial" w:cs="Arial"/>
                <w:sz w:val="26"/>
                <w:szCs w:val="24"/>
              </w:rPr>
            </w:pPr>
            <w:r w:rsidRPr="00327E99">
              <w:rPr>
                <w:rFonts w:ascii="Arial" w:hAnsi="Arial" w:cs="Arial"/>
                <w:sz w:val="26"/>
                <w:szCs w:val="24"/>
              </w:rPr>
              <w:t>COIN/BILL/CARD-OPERATED MACHINE ACTIVITIES</w:t>
            </w:r>
          </w:p>
          <w:p w14:paraId="5C8986F2" w14:textId="03C69EC7" w:rsidR="00327E99" w:rsidRPr="00327E99" w:rsidRDefault="00327E99" w:rsidP="00327E99">
            <w:pPr>
              <w:rPr>
                <w:rFonts w:ascii="Arial" w:hAnsi="Arial" w:cs="Arial"/>
                <w:sz w:val="26"/>
                <w:szCs w:val="24"/>
              </w:rPr>
            </w:pPr>
            <w:r w:rsidRPr="00327E99">
              <w:rPr>
                <w:rFonts w:ascii="Arial" w:hAnsi="Arial" w:cs="Arial"/>
                <w:sz w:val="26"/>
                <w:szCs w:val="24"/>
              </w:rPr>
              <w:t>DOMESTIC SERVICES</w:t>
            </w:r>
          </w:p>
          <w:p w14:paraId="230ACF47" w14:textId="7CE186F3" w:rsidR="00327E99" w:rsidRPr="00327E99" w:rsidRDefault="00327E99" w:rsidP="00327E99">
            <w:pPr>
              <w:rPr>
                <w:rFonts w:ascii="Arial" w:hAnsi="Arial" w:cs="Arial"/>
                <w:sz w:val="26"/>
                <w:szCs w:val="24"/>
              </w:rPr>
            </w:pPr>
            <w:r w:rsidRPr="00327E99">
              <w:rPr>
                <w:rFonts w:ascii="Arial" w:hAnsi="Arial" w:cs="Arial"/>
                <w:sz w:val="26"/>
                <w:szCs w:val="24"/>
              </w:rPr>
              <w:t>EVENT PLANNING/ORGANIZING ACTIVITIES (E.G., WEDDING, BIRTHDAY, DEBUT, BAPTISMAL)</w:t>
            </w:r>
          </w:p>
          <w:p w14:paraId="70BE96B4" w14:textId="7303236B" w:rsidR="00327E99" w:rsidRPr="00327E99" w:rsidRDefault="00327E99" w:rsidP="00327E99">
            <w:pPr>
              <w:rPr>
                <w:rFonts w:ascii="Arial" w:hAnsi="Arial" w:cs="Arial"/>
                <w:sz w:val="26"/>
                <w:szCs w:val="24"/>
              </w:rPr>
            </w:pPr>
            <w:r w:rsidRPr="00327E99">
              <w:rPr>
                <w:rFonts w:ascii="Arial" w:hAnsi="Arial" w:cs="Arial"/>
                <w:sz w:val="26"/>
                <w:szCs w:val="24"/>
              </w:rPr>
              <w:t>FUNERAL AND RELATED ACTIVITIES</w:t>
            </w:r>
          </w:p>
          <w:p w14:paraId="5AA87545" w14:textId="5A72A58C" w:rsidR="00327E99" w:rsidRPr="00327E99" w:rsidRDefault="00327E99" w:rsidP="00327E99">
            <w:pPr>
              <w:rPr>
                <w:rFonts w:ascii="Arial" w:hAnsi="Arial" w:cs="Arial"/>
                <w:sz w:val="26"/>
                <w:szCs w:val="24"/>
              </w:rPr>
            </w:pPr>
            <w:r w:rsidRPr="00327E99">
              <w:rPr>
                <w:rFonts w:ascii="Arial" w:hAnsi="Arial" w:cs="Arial"/>
                <w:sz w:val="26"/>
                <w:szCs w:val="24"/>
              </w:rPr>
              <w:t xml:space="preserve">LAUNDRY SERVICES </w:t>
            </w:r>
          </w:p>
          <w:p w14:paraId="0BA7B7E7" w14:textId="7B45D86D" w:rsidR="00327E99" w:rsidRPr="00327E99" w:rsidRDefault="00327E99" w:rsidP="00327E99">
            <w:pPr>
              <w:rPr>
                <w:rFonts w:ascii="Arial" w:hAnsi="Arial" w:cs="Arial"/>
                <w:sz w:val="26"/>
                <w:szCs w:val="24"/>
              </w:rPr>
            </w:pPr>
            <w:r w:rsidRPr="00327E99">
              <w:rPr>
                <w:rFonts w:ascii="Arial" w:hAnsi="Arial" w:cs="Arial"/>
                <w:sz w:val="26"/>
                <w:szCs w:val="24"/>
              </w:rPr>
              <w:t>MASSAGE PARLOR</w:t>
            </w:r>
          </w:p>
          <w:p w14:paraId="3C46D89C" w14:textId="418CD55E" w:rsidR="00327E99" w:rsidRPr="00327E99" w:rsidRDefault="00327E99" w:rsidP="00327E99">
            <w:pPr>
              <w:rPr>
                <w:rFonts w:ascii="Arial" w:hAnsi="Arial" w:cs="Arial"/>
                <w:sz w:val="26"/>
                <w:szCs w:val="24"/>
              </w:rPr>
            </w:pPr>
            <w:r w:rsidRPr="00327E99">
              <w:rPr>
                <w:rFonts w:ascii="Arial" w:hAnsi="Arial" w:cs="Arial"/>
                <w:sz w:val="26"/>
                <w:szCs w:val="24"/>
              </w:rPr>
              <w:t>OTHER PERSONAL SERVICES FOR WELLNESS ACTIVITIES, N.E.C.</w:t>
            </w:r>
          </w:p>
          <w:p w14:paraId="04F09B49" w14:textId="52E25615" w:rsidR="00327E99" w:rsidRPr="00327E99" w:rsidRDefault="00327E99" w:rsidP="00327E99">
            <w:pPr>
              <w:rPr>
                <w:rFonts w:ascii="Arial" w:hAnsi="Arial" w:cs="Arial"/>
                <w:sz w:val="26"/>
                <w:szCs w:val="24"/>
              </w:rPr>
            </w:pPr>
            <w:r w:rsidRPr="00327E99">
              <w:rPr>
                <w:rFonts w:ascii="Arial" w:hAnsi="Arial" w:cs="Arial"/>
                <w:sz w:val="26"/>
                <w:szCs w:val="24"/>
              </w:rPr>
              <w:t xml:space="preserve">OTHER REPAIR OF PERSONAL AND GOODS, N.E.C. HOUSEHOLD </w:t>
            </w:r>
          </w:p>
          <w:p w14:paraId="1D82055B" w14:textId="500D42CA" w:rsidR="00327E99" w:rsidRPr="00327E99" w:rsidRDefault="00327E99" w:rsidP="00327E99">
            <w:pPr>
              <w:rPr>
                <w:rFonts w:ascii="Arial" w:hAnsi="Arial" w:cs="Arial"/>
                <w:sz w:val="26"/>
                <w:szCs w:val="24"/>
              </w:rPr>
            </w:pPr>
            <w:r w:rsidRPr="00327E99">
              <w:rPr>
                <w:rFonts w:ascii="Arial" w:hAnsi="Arial" w:cs="Arial"/>
                <w:sz w:val="26"/>
                <w:szCs w:val="24"/>
              </w:rPr>
              <w:t xml:space="preserve">PERSONAL SERVICES FOR WELLNESS EXCEPT SPORTS ACTIVITIES </w:t>
            </w:r>
          </w:p>
          <w:p w14:paraId="201432A0" w14:textId="27C80D16" w:rsidR="00327E99" w:rsidRPr="00327E99" w:rsidRDefault="00327E99" w:rsidP="00327E99">
            <w:pPr>
              <w:rPr>
                <w:rFonts w:ascii="Arial" w:hAnsi="Arial" w:cs="Arial"/>
                <w:sz w:val="26"/>
                <w:szCs w:val="24"/>
              </w:rPr>
            </w:pPr>
            <w:r w:rsidRPr="00327E99">
              <w:rPr>
                <w:rFonts w:ascii="Arial" w:hAnsi="Arial" w:cs="Arial"/>
                <w:sz w:val="26"/>
                <w:szCs w:val="24"/>
              </w:rPr>
              <w:t>PET BOARDING ACTIVITIES</w:t>
            </w:r>
          </w:p>
          <w:p w14:paraId="41E6F14D" w14:textId="40AAC654" w:rsidR="00327E99" w:rsidRPr="00327E99" w:rsidRDefault="00327E99" w:rsidP="00327E99">
            <w:pPr>
              <w:rPr>
                <w:rFonts w:ascii="Arial" w:hAnsi="Arial" w:cs="Arial"/>
                <w:sz w:val="26"/>
                <w:szCs w:val="24"/>
              </w:rPr>
            </w:pPr>
            <w:r w:rsidRPr="00327E99">
              <w:rPr>
                <w:rFonts w:ascii="Arial" w:hAnsi="Arial" w:cs="Arial"/>
                <w:sz w:val="26"/>
                <w:szCs w:val="24"/>
              </w:rPr>
              <w:t>REPAIR AND ALTERATION OF JEWELRY</w:t>
            </w:r>
          </w:p>
          <w:p w14:paraId="53C3F442" w14:textId="72876D56" w:rsidR="00327E99" w:rsidRPr="00327E99" w:rsidRDefault="00327E99" w:rsidP="00327E99">
            <w:pPr>
              <w:rPr>
                <w:rFonts w:ascii="Arial" w:hAnsi="Arial" w:cs="Arial"/>
                <w:sz w:val="26"/>
                <w:szCs w:val="24"/>
              </w:rPr>
            </w:pPr>
            <w:r w:rsidRPr="00327E99">
              <w:rPr>
                <w:rFonts w:ascii="Arial" w:hAnsi="Arial" w:cs="Arial"/>
                <w:sz w:val="26"/>
                <w:szCs w:val="24"/>
              </w:rPr>
              <w:t>REPAIR AND SERVICING OF HOME AND GARDEN EQUIPMENT</w:t>
            </w:r>
          </w:p>
          <w:p w14:paraId="1F7E674A" w14:textId="507A80DD" w:rsidR="00327E99" w:rsidRPr="00327E99" w:rsidRDefault="00327E99" w:rsidP="00327E99">
            <w:pPr>
              <w:rPr>
                <w:rFonts w:ascii="Arial" w:hAnsi="Arial" w:cs="Arial"/>
                <w:sz w:val="26"/>
                <w:szCs w:val="24"/>
              </w:rPr>
            </w:pPr>
            <w:r w:rsidRPr="00327E99">
              <w:rPr>
                <w:rFonts w:ascii="Arial" w:hAnsi="Arial" w:cs="Arial"/>
                <w:sz w:val="26"/>
                <w:szCs w:val="24"/>
              </w:rPr>
              <w:t xml:space="preserve">REPAIR AND SERVICING OF HOUSEHOLD APPLIANCES </w:t>
            </w:r>
          </w:p>
          <w:p w14:paraId="4F4D3728" w14:textId="06AE8B76" w:rsidR="00327E99" w:rsidRPr="00327E99" w:rsidRDefault="00327E99" w:rsidP="00327E99">
            <w:pPr>
              <w:rPr>
                <w:rFonts w:ascii="Arial" w:hAnsi="Arial" w:cs="Arial"/>
                <w:sz w:val="26"/>
                <w:szCs w:val="24"/>
              </w:rPr>
            </w:pPr>
            <w:r w:rsidRPr="00327E99">
              <w:rPr>
                <w:rFonts w:ascii="Arial" w:hAnsi="Arial" w:cs="Arial"/>
                <w:sz w:val="26"/>
                <w:szCs w:val="24"/>
              </w:rPr>
              <w:t>REPAIR OF BOOTS AND SHOES</w:t>
            </w:r>
          </w:p>
          <w:p w14:paraId="6049D8FD" w14:textId="7128D3EE" w:rsidR="00327E99" w:rsidRPr="00327E99" w:rsidRDefault="00327E99" w:rsidP="00327E99">
            <w:pPr>
              <w:rPr>
                <w:rFonts w:ascii="Arial" w:hAnsi="Arial" w:cs="Arial"/>
                <w:sz w:val="26"/>
                <w:szCs w:val="24"/>
              </w:rPr>
            </w:pPr>
            <w:r w:rsidRPr="00327E99">
              <w:rPr>
                <w:rFonts w:ascii="Arial" w:hAnsi="Arial" w:cs="Arial"/>
                <w:sz w:val="26"/>
                <w:szCs w:val="24"/>
              </w:rPr>
              <w:t>REPAIR OF COMPUTERS AND COMMUNICATIONS EQUIPMENT</w:t>
            </w:r>
          </w:p>
          <w:p w14:paraId="0C164B7D" w14:textId="465735CA" w:rsidR="00327E99" w:rsidRPr="00327E99" w:rsidRDefault="00327E99" w:rsidP="00327E99">
            <w:pPr>
              <w:rPr>
                <w:rFonts w:ascii="Arial" w:hAnsi="Arial" w:cs="Arial"/>
                <w:sz w:val="26"/>
                <w:szCs w:val="24"/>
              </w:rPr>
            </w:pPr>
            <w:r w:rsidRPr="00327E99">
              <w:rPr>
                <w:rFonts w:ascii="Arial" w:hAnsi="Arial" w:cs="Arial"/>
                <w:sz w:val="26"/>
                <w:szCs w:val="24"/>
              </w:rPr>
              <w:t>REPAIR OF CONSUMER ELECTRONICS</w:t>
            </w:r>
          </w:p>
          <w:p w14:paraId="4E5AAB43" w14:textId="1AB7689E" w:rsidR="00327E99" w:rsidRPr="00327E99" w:rsidRDefault="00327E99" w:rsidP="00327E99">
            <w:pPr>
              <w:rPr>
                <w:rFonts w:ascii="Arial" w:hAnsi="Arial" w:cs="Arial"/>
                <w:sz w:val="26"/>
                <w:szCs w:val="24"/>
              </w:rPr>
            </w:pPr>
            <w:r w:rsidRPr="00327E99">
              <w:rPr>
                <w:rFonts w:ascii="Arial" w:hAnsi="Arial" w:cs="Arial"/>
                <w:sz w:val="26"/>
                <w:szCs w:val="24"/>
              </w:rPr>
              <w:t>REPAIR OF FURNITURE AND HOME FURNISHINGS</w:t>
            </w:r>
          </w:p>
          <w:p w14:paraId="076913AB" w14:textId="09352DE6" w:rsidR="00327E99" w:rsidRPr="00327E99" w:rsidRDefault="00327E99" w:rsidP="00327E99">
            <w:pPr>
              <w:rPr>
                <w:rFonts w:ascii="Arial" w:hAnsi="Arial" w:cs="Arial"/>
                <w:sz w:val="26"/>
                <w:szCs w:val="24"/>
              </w:rPr>
            </w:pPr>
            <w:r w:rsidRPr="00327E99">
              <w:rPr>
                <w:rFonts w:ascii="Arial" w:hAnsi="Arial" w:cs="Arial"/>
                <w:sz w:val="26"/>
                <w:szCs w:val="24"/>
              </w:rPr>
              <w:t>REPAIR OF HOUSEHOLD APPLIANCES AND HOME AND GARDEN EQUIPMENT</w:t>
            </w:r>
          </w:p>
          <w:p w14:paraId="652430EE" w14:textId="582E8261" w:rsidR="00327E99" w:rsidRPr="00327E99" w:rsidRDefault="00327E99" w:rsidP="00327E99">
            <w:pPr>
              <w:rPr>
                <w:rFonts w:ascii="Arial" w:hAnsi="Arial" w:cs="Arial"/>
                <w:sz w:val="26"/>
                <w:szCs w:val="24"/>
              </w:rPr>
            </w:pPr>
            <w:r w:rsidRPr="00327E99">
              <w:rPr>
                <w:rFonts w:ascii="Arial" w:hAnsi="Arial" w:cs="Arial"/>
                <w:sz w:val="26"/>
                <w:szCs w:val="24"/>
              </w:rPr>
              <w:t>REPAIR OF LUGGAGE AND HANDBAGS</w:t>
            </w:r>
          </w:p>
          <w:p w14:paraId="387601F0" w14:textId="0B4CBB6D" w:rsidR="00327E99" w:rsidRPr="00327E99" w:rsidRDefault="00327E99" w:rsidP="00327E99">
            <w:pPr>
              <w:rPr>
                <w:rFonts w:ascii="Arial" w:hAnsi="Arial" w:cs="Arial"/>
                <w:sz w:val="26"/>
                <w:szCs w:val="24"/>
              </w:rPr>
            </w:pPr>
            <w:r w:rsidRPr="00327E99">
              <w:rPr>
                <w:rFonts w:ascii="Arial" w:hAnsi="Arial" w:cs="Arial"/>
                <w:sz w:val="26"/>
                <w:szCs w:val="24"/>
              </w:rPr>
              <w:t>REPAIR OF WATCHES</w:t>
            </w:r>
          </w:p>
          <w:p w14:paraId="2235281C" w14:textId="19BF0590" w:rsidR="00327E99" w:rsidRPr="00327E99" w:rsidRDefault="00327E99" w:rsidP="00327E99">
            <w:pPr>
              <w:rPr>
                <w:rFonts w:ascii="Arial" w:hAnsi="Arial" w:cs="Arial"/>
                <w:sz w:val="26"/>
                <w:szCs w:val="24"/>
              </w:rPr>
            </w:pPr>
            <w:r w:rsidRPr="00327E99">
              <w:rPr>
                <w:rFonts w:ascii="Arial" w:hAnsi="Arial" w:cs="Arial"/>
                <w:sz w:val="26"/>
                <w:szCs w:val="24"/>
              </w:rPr>
              <w:t>SHOE SHINER, PORTER, VALET CAR PARKER ACTIVITIES</w:t>
            </w:r>
          </w:p>
          <w:p w14:paraId="6C507E6E" w14:textId="50452B4B" w:rsidR="00327E99" w:rsidRPr="00327E99" w:rsidRDefault="00327E99" w:rsidP="00327E99">
            <w:pPr>
              <w:rPr>
                <w:rFonts w:ascii="Arial" w:hAnsi="Arial" w:cs="Arial"/>
                <w:sz w:val="26"/>
                <w:szCs w:val="24"/>
              </w:rPr>
            </w:pPr>
            <w:r w:rsidRPr="00327E99">
              <w:rPr>
                <w:rFonts w:ascii="Arial" w:hAnsi="Arial" w:cs="Arial"/>
                <w:sz w:val="26"/>
                <w:szCs w:val="24"/>
              </w:rPr>
              <w:t>SLENDERING AND BODY BUILDING ACTIVITIES</w:t>
            </w:r>
          </w:p>
          <w:p w14:paraId="670F2E01" w14:textId="089ACF1D" w:rsidR="00327E99" w:rsidRPr="00327E99" w:rsidRDefault="00327E99" w:rsidP="00327E99">
            <w:pPr>
              <w:rPr>
                <w:rFonts w:ascii="Arial" w:hAnsi="Arial" w:cs="Arial"/>
                <w:sz w:val="26"/>
                <w:szCs w:val="24"/>
              </w:rPr>
            </w:pPr>
            <w:r w:rsidRPr="00327E99">
              <w:rPr>
                <w:rFonts w:ascii="Arial" w:hAnsi="Arial" w:cs="Arial"/>
                <w:sz w:val="26"/>
                <w:szCs w:val="24"/>
              </w:rPr>
              <w:t>SOCIAL ESCORT SERVICE ACTIVITIES (EXCLUDING TOURIST GUIDES)</w:t>
            </w:r>
          </w:p>
          <w:p w14:paraId="4C64D9DE" w14:textId="36085078" w:rsidR="00327E99" w:rsidRPr="00327E99" w:rsidRDefault="00327E99" w:rsidP="00327E99">
            <w:pPr>
              <w:rPr>
                <w:rFonts w:ascii="Arial" w:hAnsi="Arial" w:cs="Arial"/>
                <w:sz w:val="26"/>
                <w:szCs w:val="24"/>
              </w:rPr>
            </w:pPr>
            <w:r w:rsidRPr="00327E99">
              <w:rPr>
                <w:rFonts w:ascii="Arial" w:hAnsi="Arial" w:cs="Arial"/>
                <w:sz w:val="26"/>
                <w:szCs w:val="24"/>
              </w:rPr>
              <w:t>SPA ACTIVITIES</w:t>
            </w:r>
          </w:p>
          <w:p w14:paraId="5406FD01" w14:textId="7803E9A0" w:rsidR="00327E99" w:rsidRPr="00327E99" w:rsidRDefault="00327E99" w:rsidP="00327E99">
            <w:pPr>
              <w:rPr>
                <w:rFonts w:ascii="Arial" w:hAnsi="Arial" w:cs="Arial"/>
                <w:sz w:val="26"/>
                <w:szCs w:val="24"/>
              </w:rPr>
            </w:pPr>
            <w:r w:rsidRPr="00327E99">
              <w:rPr>
                <w:rFonts w:ascii="Arial" w:hAnsi="Arial" w:cs="Arial"/>
                <w:sz w:val="26"/>
                <w:szCs w:val="24"/>
              </w:rPr>
              <w:t>STEAM AND BATH ACTIVITIES</w:t>
            </w:r>
          </w:p>
          <w:p w14:paraId="2B24E3A9" w14:textId="49269DC1" w:rsidR="00327E99" w:rsidRPr="00327E99" w:rsidRDefault="00327E99" w:rsidP="00327E99">
            <w:pPr>
              <w:rPr>
                <w:rFonts w:ascii="Arial" w:hAnsi="Arial" w:cs="Arial"/>
                <w:sz w:val="26"/>
                <w:szCs w:val="24"/>
              </w:rPr>
            </w:pPr>
            <w:r w:rsidRPr="00327E99">
              <w:rPr>
                <w:rFonts w:ascii="Arial" w:hAnsi="Arial" w:cs="Arial"/>
                <w:sz w:val="26"/>
                <w:szCs w:val="24"/>
              </w:rPr>
              <w:t>WASHING AND DRY CLEANING OF TEXTILE AND FUR PRODUCTS</w:t>
            </w:r>
          </w:p>
          <w:p w14:paraId="413E8B22" w14:textId="697ECDE7" w:rsidR="00327E99" w:rsidRPr="00327E99" w:rsidRDefault="00327E99" w:rsidP="00327E99">
            <w:pPr>
              <w:rPr>
                <w:rFonts w:ascii="Arial" w:hAnsi="Arial" w:cs="Arial"/>
                <w:sz w:val="26"/>
                <w:szCs w:val="24"/>
              </w:rPr>
            </w:pPr>
            <w:r w:rsidRPr="00327E99">
              <w:rPr>
                <w:rFonts w:ascii="Arial" w:hAnsi="Arial" w:cs="Arial"/>
                <w:sz w:val="26"/>
                <w:szCs w:val="24"/>
              </w:rPr>
              <w:lastRenderedPageBreak/>
              <w:t>SECURITIES DEALERSHIP, OWN ACCOUNT</w:t>
            </w:r>
          </w:p>
          <w:p w14:paraId="176C6ECC" w14:textId="40ADFA20" w:rsidR="00327E99" w:rsidRPr="00327E99" w:rsidRDefault="00327E99" w:rsidP="00327E99">
            <w:pPr>
              <w:rPr>
                <w:rFonts w:ascii="Arial" w:hAnsi="Arial" w:cs="Arial"/>
                <w:sz w:val="26"/>
                <w:szCs w:val="24"/>
              </w:rPr>
            </w:pPr>
            <w:r w:rsidRPr="00327E99">
              <w:rPr>
                <w:rFonts w:ascii="Arial" w:hAnsi="Arial" w:cs="Arial"/>
                <w:sz w:val="26"/>
                <w:szCs w:val="24"/>
              </w:rPr>
              <w:t xml:space="preserve">SECURITY AND COMMODITY CONTRACT BROKERAGE </w:t>
            </w:r>
          </w:p>
          <w:p w14:paraId="35E33A9D" w14:textId="6D6163FB" w:rsidR="00327E99" w:rsidRPr="00327E99" w:rsidRDefault="00327E99" w:rsidP="00327E99">
            <w:pPr>
              <w:rPr>
                <w:rFonts w:ascii="Arial" w:hAnsi="Arial" w:cs="Arial"/>
                <w:sz w:val="26"/>
                <w:szCs w:val="24"/>
              </w:rPr>
            </w:pPr>
            <w:r w:rsidRPr="00327E99">
              <w:rPr>
                <w:rFonts w:ascii="Arial" w:hAnsi="Arial" w:cs="Arial"/>
                <w:sz w:val="26"/>
                <w:szCs w:val="24"/>
              </w:rPr>
              <w:tab/>
            </w:r>
          </w:p>
          <w:p w14:paraId="4C458387" w14:textId="77777777" w:rsidR="00D76BCB" w:rsidRDefault="00D76BCB" w:rsidP="00327E99">
            <w:pPr>
              <w:rPr>
                <w:rFonts w:ascii="Arial" w:hAnsi="Arial" w:cs="Arial"/>
                <w:sz w:val="26"/>
                <w:szCs w:val="24"/>
              </w:rPr>
            </w:pPr>
          </w:p>
          <w:p w14:paraId="694C5CD8" w14:textId="40F5AAE7" w:rsidR="00327E99" w:rsidRPr="00327E99" w:rsidRDefault="00C875A9" w:rsidP="00327E99">
            <w:pPr>
              <w:rPr>
                <w:rFonts w:ascii="Arial" w:hAnsi="Arial" w:cs="Arial"/>
                <w:sz w:val="26"/>
                <w:szCs w:val="24"/>
              </w:rPr>
            </w:pPr>
            <w:r>
              <w:rPr>
                <w:rFonts w:ascii="Arial" w:hAnsi="Arial" w:cs="Arial"/>
                <w:sz w:val="26"/>
                <w:szCs w:val="24"/>
              </w:rPr>
              <w:t>6.</w:t>
            </w:r>
            <w:r w:rsidR="00327E99" w:rsidRPr="00327E99">
              <w:rPr>
                <w:rFonts w:ascii="Arial" w:hAnsi="Arial" w:cs="Arial"/>
                <w:sz w:val="26"/>
                <w:szCs w:val="24"/>
              </w:rPr>
              <w:t>Par F</w:t>
            </w:r>
            <w:r w:rsidR="00327E99" w:rsidRPr="00327E99">
              <w:rPr>
                <w:rFonts w:ascii="Arial" w:hAnsi="Arial" w:cs="Arial"/>
                <w:sz w:val="26"/>
                <w:szCs w:val="24"/>
              </w:rPr>
              <w:tab/>
              <w:t>On banks and other financial institutions, at a rate not exceeding fifty percent (50%) of one percent (1%) on the gross receipts of the preceding calendar year derived from interest, commissions and discounts from lending activities, income from financial leasing, dividends, rentals on property and profit from exchange or sale of property, insurance premium.</w:t>
            </w:r>
          </w:p>
          <w:p w14:paraId="21D3A8BD" w14:textId="77777777" w:rsidR="00D76BCB" w:rsidRDefault="00D76BCB" w:rsidP="00327E99">
            <w:pPr>
              <w:rPr>
                <w:rFonts w:ascii="Arial" w:hAnsi="Arial" w:cs="Arial"/>
                <w:sz w:val="26"/>
                <w:szCs w:val="24"/>
              </w:rPr>
            </w:pPr>
          </w:p>
          <w:p w14:paraId="3192B312" w14:textId="4FFD1434" w:rsidR="00327E99" w:rsidRPr="00327E99" w:rsidRDefault="00327E99" w:rsidP="00327E99">
            <w:pPr>
              <w:rPr>
                <w:rFonts w:ascii="Arial" w:hAnsi="Arial" w:cs="Arial"/>
                <w:sz w:val="26"/>
                <w:szCs w:val="24"/>
              </w:rPr>
            </w:pPr>
            <w:r w:rsidRPr="00327E99">
              <w:rPr>
                <w:rFonts w:ascii="Arial" w:hAnsi="Arial" w:cs="Arial"/>
                <w:sz w:val="26"/>
                <w:szCs w:val="24"/>
              </w:rPr>
              <w:t xml:space="preserve">ACTIVITIES OF HOLDING COMPANIES </w:t>
            </w:r>
          </w:p>
          <w:p w14:paraId="63EC82E4" w14:textId="3AFCFBE9" w:rsidR="00327E99" w:rsidRPr="00327E99" w:rsidRDefault="00327E99" w:rsidP="00327E99">
            <w:pPr>
              <w:rPr>
                <w:rFonts w:ascii="Arial" w:hAnsi="Arial" w:cs="Arial"/>
                <w:sz w:val="26"/>
                <w:szCs w:val="24"/>
              </w:rPr>
            </w:pPr>
            <w:r w:rsidRPr="00327E99">
              <w:rPr>
                <w:rFonts w:ascii="Arial" w:hAnsi="Arial" w:cs="Arial"/>
                <w:sz w:val="26"/>
                <w:szCs w:val="24"/>
              </w:rPr>
              <w:t>ACTIVITIES OF INSURANCE AGENTS AND BROKERS</w:t>
            </w:r>
          </w:p>
          <w:p w14:paraId="03665E5E" w14:textId="1658FE80" w:rsidR="00327E99" w:rsidRPr="00327E99" w:rsidRDefault="00327E99" w:rsidP="00327E99">
            <w:pPr>
              <w:rPr>
                <w:rFonts w:ascii="Arial" w:hAnsi="Arial" w:cs="Arial"/>
                <w:sz w:val="26"/>
                <w:szCs w:val="24"/>
              </w:rPr>
            </w:pPr>
            <w:r w:rsidRPr="00327E99">
              <w:rPr>
                <w:rFonts w:ascii="Arial" w:hAnsi="Arial" w:cs="Arial"/>
                <w:sz w:val="26"/>
                <w:szCs w:val="24"/>
              </w:rPr>
              <w:t>ADMINISTRATION OF FINANCIAL MARKETS</w:t>
            </w:r>
          </w:p>
          <w:p w14:paraId="093EE117" w14:textId="6F283AB5" w:rsidR="00327E99" w:rsidRPr="00327E99" w:rsidRDefault="00327E99" w:rsidP="00327E99">
            <w:pPr>
              <w:rPr>
                <w:rFonts w:ascii="Arial" w:hAnsi="Arial" w:cs="Arial"/>
                <w:sz w:val="26"/>
                <w:szCs w:val="24"/>
              </w:rPr>
            </w:pPr>
            <w:r w:rsidRPr="00327E99">
              <w:rPr>
                <w:rFonts w:ascii="Arial" w:hAnsi="Arial" w:cs="Arial"/>
                <w:sz w:val="26"/>
                <w:szCs w:val="24"/>
              </w:rPr>
              <w:t>CENTRAL BANKING</w:t>
            </w:r>
          </w:p>
          <w:p w14:paraId="4C4DF7E3" w14:textId="75611328" w:rsidR="00327E99" w:rsidRPr="00327E99" w:rsidRDefault="00327E99" w:rsidP="00327E99">
            <w:pPr>
              <w:rPr>
                <w:rFonts w:ascii="Arial" w:hAnsi="Arial" w:cs="Arial"/>
                <w:sz w:val="26"/>
                <w:szCs w:val="24"/>
              </w:rPr>
            </w:pPr>
            <w:r w:rsidRPr="00327E99">
              <w:rPr>
                <w:rFonts w:ascii="Arial" w:hAnsi="Arial" w:cs="Arial"/>
                <w:sz w:val="26"/>
                <w:szCs w:val="24"/>
              </w:rPr>
              <w:t>COMMERCIAL BANKING</w:t>
            </w:r>
          </w:p>
          <w:p w14:paraId="662B92B5" w14:textId="2828EAD5" w:rsidR="00327E99" w:rsidRPr="00327E99" w:rsidRDefault="00327E99" w:rsidP="00327E99">
            <w:pPr>
              <w:rPr>
                <w:rFonts w:ascii="Arial" w:hAnsi="Arial" w:cs="Arial"/>
                <w:sz w:val="26"/>
                <w:szCs w:val="24"/>
              </w:rPr>
            </w:pPr>
            <w:r w:rsidRPr="00327E99">
              <w:rPr>
                <w:rFonts w:ascii="Arial" w:hAnsi="Arial" w:cs="Arial"/>
                <w:sz w:val="26"/>
                <w:szCs w:val="24"/>
              </w:rPr>
              <w:t>COOPERATIVE BANKING</w:t>
            </w:r>
          </w:p>
          <w:p w14:paraId="30A82264" w14:textId="44C5A640" w:rsidR="00327E99" w:rsidRPr="00327E99" w:rsidRDefault="00327E99" w:rsidP="00327E99">
            <w:pPr>
              <w:rPr>
                <w:rFonts w:ascii="Arial" w:hAnsi="Arial" w:cs="Arial"/>
                <w:sz w:val="26"/>
                <w:szCs w:val="24"/>
              </w:rPr>
            </w:pPr>
            <w:r w:rsidRPr="00327E99">
              <w:rPr>
                <w:rFonts w:ascii="Arial" w:hAnsi="Arial" w:cs="Arial"/>
                <w:sz w:val="26"/>
                <w:szCs w:val="24"/>
              </w:rPr>
              <w:t>CREDIT CARD ACTIVITIES</w:t>
            </w:r>
          </w:p>
          <w:p w14:paraId="3D3C1ABD" w14:textId="6D87B9EB" w:rsidR="00327E99" w:rsidRPr="00327E99" w:rsidRDefault="00327E99" w:rsidP="00327E99">
            <w:pPr>
              <w:rPr>
                <w:rFonts w:ascii="Arial" w:hAnsi="Arial" w:cs="Arial"/>
                <w:sz w:val="26"/>
                <w:szCs w:val="24"/>
              </w:rPr>
            </w:pPr>
            <w:r w:rsidRPr="00327E99">
              <w:rPr>
                <w:rFonts w:ascii="Arial" w:hAnsi="Arial" w:cs="Arial"/>
                <w:sz w:val="26"/>
                <w:szCs w:val="24"/>
              </w:rPr>
              <w:t>CREDIT COOPERATIVE ACTIVITIES</w:t>
            </w:r>
          </w:p>
          <w:p w14:paraId="45DA9848" w14:textId="0AF44FF4" w:rsidR="00327E99" w:rsidRPr="00327E99" w:rsidRDefault="00327E99" w:rsidP="00327E99">
            <w:pPr>
              <w:rPr>
                <w:rFonts w:ascii="Arial" w:hAnsi="Arial" w:cs="Arial"/>
                <w:sz w:val="26"/>
                <w:szCs w:val="24"/>
              </w:rPr>
            </w:pPr>
            <w:r w:rsidRPr="00327E99">
              <w:rPr>
                <w:rFonts w:ascii="Arial" w:hAnsi="Arial" w:cs="Arial"/>
                <w:sz w:val="26"/>
                <w:szCs w:val="24"/>
              </w:rPr>
              <w:t xml:space="preserve">CREDIT GRANTING ENTITY OPERATION </w:t>
            </w:r>
          </w:p>
          <w:p w14:paraId="6E10D0E7" w14:textId="59AC068D" w:rsidR="00327E99" w:rsidRPr="00327E99" w:rsidRDefault="00327E99" w:rsidP="00327E99">
            <w:pPr>
              <w:rPr>
                <w:rFonts w:ascii="Arial" w:hAnsi="Arial" w:cs="Arial"/>
                <w:sz w:val="26"/>
                <w:szCs w:val="24"/>
              </w:rPr>
            </w:pPr>
            <w:r w:rsidRPr="00327E99">
              <w:rPr>
                <w:rFonts w:ascii="Arial" w:hAnsi="Arial" w:cs="Arial"/>
                <w:sz w:val="26"/>
                <w:szCs w:val="24"/>
              </w:rPr>
              <w:t xml:space="preserve">FINANCIAL LEASING </w:t>
            </w:r>
          </w:p>
          <w:p w14:paraId="162B2A74" w14:textId="378430EE" w:rsidR="00327E99" w:rsidRPr="00327E99" w:rsidRDefault="00327E99" w:rsidP="00327E99">
            <w:pPr>
              <w:rPr>
                <w:rFonts w:ascii="Arial" w:hAnsi="Arial" w:cs="Arial"/>
                <w:sz w:val="26"/>
                <w:szCs w:val="24"/>
              </w:rPr>
            </w:pPr>
            <w:r w:rsidRPr="00327E99">
              <w:rPr>
                <w:rFonts w:ascii="Arial" w:hAnsi="Arial" w:cs="Arial"/>
                <w:sz w:val="26"/>
                <w:szCs w:val="24"/>
              </w:rPr>
              <w:t>FINANCING COMPANY OPERATIONS</w:t>
            </w:r>
          </w:p>
          <w:p w14:paraId="1108536C" w14:textId="6555EEE7" w:rsidR="00327E99" w:rsidRPr="00327E99" w:rsidRDefault="00327E99" w:rsidP="00327E99">
            <w:pPr>
              <w:rPr>
                <w:rFonts w:ascii="Arial" w:hAnsi="Arial" w:cs="Arial"/>
                <w:sz w:val="26"/>
                <w:szCs w:val="24"/>
              </w:rPr>
            </w:pPr>
            <w:r w:rsidRPr="00327E99">
              <w:rPr>
                <w:rFonts w:ascii="Arial" w:hAnsi="Arial" w:cs="Arial"/>
                <w:sz w:val="26"/>
                <w:szCs w:val="24"/>
              </w:rPr>
              <w:t xml:space="preserve">FOREIGN EXCHANGE DEALING/ MONEY  CHANGING (MONEY SERVICE BUSINESSES (MSBS) </w:t>
            </w:r>
          </w:p>
          <w:p w14:paraId="07752151" w14:textId="09EADB08" w:rsidR="00327E99" w:rsidRPr="00327E99" w:rsidRDefault="00327E99" w:rsidP="00327E99">
            <w:pPr>
              <w:rPr>
                <w:rFonts w:ascii="Arial" w:hAnsi="Arial" w:cs="Arial"/>
                <w:sz w:val="26"/>
                <w:szCs w:val="24"/>
              </w:rPr>
            </w:pPr>
            <w:r w:rsidRPr="00327E99">
              <w:rPr>
                <w:rFonts w:ascii="Arial" w:hAnsi="Arial" w:cs="Arial"/>
                <w:sz w:val="26"/>
                <w:szCs w:val="24"/>
              </w:rPr>
              <w:t>FUND MANAGEMENT ACTIVITIES</w:t>
            </w:r>
          </w:p>
          <w:p w14:paraId="338BD40D" w14:textId="11E17F93" w:rsidR="00327E99" w:rsidRPr="00327E99" w:rsidRDefault="00327E99" w:rsidP="00327E99">
            <w:pPr>
              <w:rPr>
                <w:rFonts w:ascii="Arial" w:hAnsi="Arial" w:cs="Arial"/>
                <w:sz w:val="26"/>
                <w:szCs w:val="24"/>
              </w:rPr>
            </w:pPr>
            <w:r w:rsidRPr="00327E99">
              <w:rPr>
                <w:rFonts w:ascii="Arial" w:hAnsi="Arial" w:cs="Arial"/>
                <w:sz w:val="26"/>
                <w:szCs w:val="24"/>
              </w:rPr>
              <w:t>INVESTMENT COMPANY OPERATION</w:t>
            </w:r>
          </w:p>
          <w:p w14:paraId="1652D656" w14:textId="12E7F0B0" w:rsidR="00327E99" w:rsidRPr="00327E99" w:rsidRDefault="00327E99" w:rsidP="00327E99">
            <w:pPr>
              <w:rPr>
                <w:rFonts w:ascii="Arial" w:hAnsi="Arial" w:cs="Arial"/>
                <w:sz w:val="26"/>
                <w:szCs w:val="24"/>
              </w:rPr>
            </w:pPr>
            <w:r w:rsidRPr="00327E99">
              <w:rPr>
                <w:rFonts w:ascii="Arial" w:hAnsi="Arial" w:cs="Arial"/>
                <w:sz w:val="26"/>
                <w:szCs w:val="24"/>
              </w:rPr>
              <w:t xml:space="preserve">INVESTMENT HOUSE OPERATION </w:t>
            </w:r>
          </w:p>
          <w:p w14:paraId="02F54C08" w14:textId="670951F3" w:rsidR="00327E99" w:rsidRPr="00327E99" w:rsidRDefault="00327E99" w:rsidP="00327E99">
            <w:pPr>
              <w:rPr>
                <w:rFonts w:ascii="Arial" w:hAnsi="Arial" w:cs="Arial"/>
                <w:sz w:val="26"/>
                <w:szCs w:val="24"/>
              </w:rPr>
            </w:pPr>
            <w:r w:rsidRPr="00327E99">
              <w:rPr>
                <w:rFonts w:ascii="Arial" w:hAnsi="Arial" w:cs="Arial"/>
                <w:sz w:val="26"/>
                <w:szCs w:val="24"/>
              </w:rPr>
              <w:t>LENDING COMPANY OPERATION</w:t>
            </w:r>
          </w:p>
          <w:p w14:paraId="17727785" w14:textId="0251FBE5" w:rsidR="00327E99" w:rsidRPr="00327E99" w:rsidRDefault="00327E99" w:rsidP="00327E99">
            <w:pPr>
              <w:rPr>
                <w:rFonts w:ascii="Arial" w:hAnsi="Arial" w:cs="Arial"/>
                <w:sz w:val="26"/>
                <w:szCs w:val="24"/>
              </w:rPr>
            </w:pPr>
            <w:r w:rsidRPr="00327E99">
              <w:rPr>
                <w:rFonts w:ascii="Arial" w:hAnsi="Arial" w:cs="Arial"/>
                <w:sz w:val="26"/>
                <w:szCs w:val="24"/>
              </w:rPr>
              <w:t>LIFE INSURANCE</w:t>
            </w:r>
          </w:p>
          <w:p w14:paraId="1D5FEE08" w14:textId="112A13B3" w:rsidR="00327E99" w:rsidRPr="00327E99" w:rsidRDefault="00327E99" w:rsidP="00327E99">
            <w:pPr>
              <w:rPr>
                <w:rFonts w:ascii="Arial" w:hAnsi="Arial" w:cs="Arial"/>
                <w:sz w:val="26"/>
                <w:szCs w:val="24"/>
              </w:rPr>
            </w:pPr>
            <w:r w:rsidRPr="00327E99">
              <w:rPr>
                <w:rFonts w:ascii="Arial" w:hAnsi="Arial" w:cs="Arial"/>
                <w:sz w:val="26"/>
                <w:szCs w:val="24"/>
              </w:rPr>
              <w:t>MUTUAL BENEFIT ASSOCIATION OPERATION</w:t>
            </w:r>
          </w:p>
          <w:p w14:paraId="043B62AE" w14:textId="0D0B2411" w:rsidR="00327E99" w:rsidRPr="00327E99" w:rsidRDefault="00327E99" w:rsidP="00327E99">
            <w:pPr>
              <w:rPr>
                <w:rFonts w:ascii="Arial" w:hAnsi="Arial" w:cs="Arial"/>
                <w:sz w:val="26"/>
                <w:szCs w:val="24"/>
              </w:rPr>
            </w:pPr>
            <w:r w:rsidRPr="00327E99">
              <w:rPr>
                <w:rFonts w:ascii="Arial" w:hAnsi="Arial" w:cs="Arial"/>
                <w:sz w:val="26"/>
                <w:szCs w:val="24"/>
              </w:rPr>
              <w:t xml:space="preserve">MUTUAL BUILDING AND LOAN ASSOCIATION OPERATION </w:t>
            </w:r>
          </w:p>
          <w:p w14:paraId="75456268" w14:textId="04EA3007" w:rsidR="00327E99" w:rsidRPr="00327E99" w:rsidRDefault="00327E99" w:rsidP="00327E99">
            <w:pPr>
              <w:rPr>
                <w:rFonts w:ascii="Arial" w:hAnsi="Arial" w:cs="Arial"/>
                <w:sz w:val="26"/>
                <w:szCs w:val="24"/>
              </w:rPr>
            </w:pPr>
            <w:r w:rsidRPr="00327E99">
              <w:rPr>
                <w:rFonts w:ascii="Arial" w:hAnsi="Arial" w:cs="Arial"/>
                <w:sz w:val="26"/>
                <w:szCs w:val="24"/>
              </w:rPr>
              <w:t>MUTUAL FUND COMPANY OPERATION</w:t>
            </w:r>
          </w:p>
          <w:p w14:paraId="01DD2EA4" w14:textId="09FBCB94" w:rsidR="00327E99" w:rsidRPr="00327E99" w:rsidRDefault="00327E99" w:rsidP="00327E99">
            <w:pPr>
              <w:rPr>
                <w:rFonts w:ascii="Arial" w:hAnsi="Arial" w:cs="Arial"/>
                <w:sz w:val="26"/>
                <w:szCs w:val="24"/>
              </w:rPr>
            </w:pPr>
            <w:r w:rsidRPr="00327E99">
              <w:rPr>
                <w:rFonts w:ascii="Arial" w:hAnsi="Arial" w:cs="Arial"/>
                <w:sz w:val="26"/>
                <w:szCs w:val="24"/>
              </w:rPr>
              <w:t>NON-BANK THRIFT INSTITUTION OPERATIONS, N.E.C.</w:t>
            </w:r>
          </w:p>
          <w:p w14:paraId="1D52EAA0" w14:textId="56D5A3E2" w:rsidR="00327E99" w:rsidRPr="00327E99" w:rsidRDefault="00327E99" w:rsidP="00327E99">
            <w:pPr>
              <w:rPr>
                <w:rFonts w:ascii="Arial" w:hAnsi="Arial" w:cs="Arial"/>
                <w:sz w:val="26"/>
                <w:szCs w:val="24"/>
              </w:rPr>
            </w:pPr>
            <w:r w:rsidRPr="00327E99">
              <w:rPr>
                <w:rFonts w:ascii="Arial" w:hAnsi="Arial" w:cs="Arial"/>
                <w:sz w:val="26"/>
                <w:szCs w:val="24"/>
              </w:rPr>
              <w:t>NON-LIFE INSURANCE</w:t>
            </w:r>
          </w:p>
          <w:p w14:paraId="10FFB394" w14:textId="5CFCE6FF" w:rsidR="00327E99" w:rsidRPr="00327E99" w:rsidRDefault="00327E99" w:rsidP="00327E99">
            <w:pPr>
              <w:rPr>
                <w:rFonts w:ascii="Arial" w:hAnsi="Arial" w:cs="Arial"/>
                <w:sz w:val="26"/>
                <w:szCs w:val="24"/>
              </w:rPr>
            </w:pPr>
            <w:r w:rsidRPr="00327E99">
              <w:rPr>
                <w:rFonts w:ascii="Arial" w:hAnsi="Arial" w:cs="Arial"/>
                <w:sz w:val="26"/>
                <w:szCs w:val="24"/>
              </w:rPr>
              <w:t>NON-STOCK SAVINGS AND LOAN ASSOCIATION OPERATION</w:t>
            </w:r>
          </w:p>
          <w:p w14:paraId="3C98E8C4" w14:textId="6D36B2EE" w:rsidR="00327E99" w:rsidRPr="00327E99" w:rsidRDefault="00327E99" w:rsidP="00327E99">
            <w:pPr>
              <w:rPr>
                <w:rFonts w:ascii="Arial" w:hAnsi="Arial" w:cs="Arial"/>
                <w:sz w:val="26"/>
                <w:szCs w:val="24"/>
              </w:rPr>
            </w:pPr>
            <w:r w:rsidRPr="00327E99">
              <w:rPr>
                <w:rFonts w:ascii="Arial" w:hAnsi="Arial" w:cs="Arial"/>
                <w:sz w:val="26"/>
                <w:szCs w:val="24"/>
              </w:rPr>
              <w:t>OTHER ACTIVITIES AUXILIARY TO INSURANCE AND PENSION FUNDING</w:t>
            </w:r>
          </w:p>
          <w:p w14:paraId="5126834A" w14:textId="667B3CAF" w:rsidR="00327E99" w:rsidRPr="00327E99" w:rsidRDefault="00327E99" w:rsidP="00327E99">
            <w:pPr>
              <w:rPr>
                <w:rFonts w:ascii="Arial" w:hAnsi="Arial" w:cs="Arial"/>
                <w:sz w:val="26"/>
                <w:szCs w:val="24"/>
              </w:rPr>
            </w:pPr>
            <w:r w:rsidRPr="00327E99">
              <w:rPr>
                <w:rFonts w:ascii="Arial" w:hAnsi="Arial" w:cs="Arial"/>
                <w:sz w:val="26"/>
                <w:szCs w:val="24"/>
              </w:rPr>
              <w:t xml:space="preserve">OTHER CREDIT GRANTING, N.E.C </w:t>
            </w:r>
          </w:p>
          <w:p w14:paraId="4D8790CA" w14:textId="20D3F8E4" w:rsidR="00327E99" w:rsidRPr="00327E99" w:rsidRDefault="00327E99" w:rsidP="00327E99">
            <w:pPr>
              <w:rPr>
                <w:rFonts w:ascii="Arial" w:hAnsi="Arial" w:cs="Arial"/>
                <w:sz w:val="26"/>
                <w:szCs w:val="24"/>
              </w:rPr>
            </w:pPr>
            <w:r w:rsidRPr="00327E99">
              <w:rPr>
                <w:rFonts w:ascii="Arial" w:hAnsi="Arial" w:cs="Arial"/>
                <w:sz w:val="26"/>
                <w:szCs w:val="24"/>
              </w:rPr>
              <w:t>OTHER MONETARY INTERMEDIATION I.E., ISLAMIC</w:t>
            </w:r>
          </w:p>
          <w:p w14:paraId="64CA663B" w14:textId="7F000B35" w:rsidR="00327E99" w:rsidRPr="00327E99" w:rsidRDefault="00327E99" w:rsidP="00327E99">
            <w:pPr>
              <w:rPr>
                <w:rFonts w:ascii="Arial" w:hAnsi="Arial" w:cs="Arial"/>
                <w:sz w:val="26"/>
                <w:szCs w:val="24"/>
              </w:rPr>
            </w:pPr>
            <w:r w:rsidRPr="00327E99">
              <w:rPr>
                <w:rFonts w:ascii="Arial" w:hAnsi="Arial" w:cs="Arial"/>
                <w:sz w:val="26"/>
                <w:szCs w:val="24"/>
              </w:rPr>
              <w:t>OTHER MSBS, I.E., VIRTUAL CURRENCY EXCHANGE DEALING</w:t>
            </w:r>
          </w:p>
          <w:p w14:paraId="43C0BEE6" w14:textId="3FBADBED" w:rsidR="00327E99" w:rsidRPr="00327E99" w:rsidRDefault="00327E99" w:rsidP="00327E99">
            <w:pPr>
              <w:rPr>
                <w:rFonts w:ascii="Arial" w:hAnsi="Arial" w:cs="Arial"/>
                <w:sz w:val="26"/>
                <w:szCs w:val="24"/>
              </w:rPr>
            </w:pPr>
            <w:r w:rsidRPr="00327E99">
              <w:rPr>
                <w:rFonts w:ascii="Arial" w:hAnsi="Arial" w:cs="Arial"/>
                <w:sz w:val="26"/>
                <w:szCs w:val="24"/>
              </w:rPr>
              <w:t xml:space="preserve">PAWNSHOP OPERATIONS </w:t>
            </w:r>
          </w:p>
          <w:p w14:paraId="546852BF" w14:textId="7E93EDAF" w:rsidR="00327E99" w:rsidRPr="00327E99" w:rsidRDefault="00327E99" w:rsidP="00327E99">
            <w:pPr>
              <w:rPr>
                <w:rFonts w:ascii="Arial" w:hAnsi="Arial" w:cs="Arial"/>
                <w:sz w:val="26"/>
                <w:szCs w:val="24"/>
              </w:rPr>
            </w:pPr>
            <w:r w:rsidRPr="00327E99">
              <w:rPr>
                <w:rFonts w:ascii="Arial" w:hAnsi="Arial" w:cs="Arial"/>
                <w:sz w:val="26"/>
                <w:szCs w:val="24"/>
              </w:rPr>
              <w:t xml:space="preserve">PENSION FUNDING </w:t>
            </w:r>
          </w:p>
          <w:p w14:paraId="413B5762" w14:textId="0C124392" w:rsidR="00327E99" w:rsidRPr="00327E99" w:rsidRDefault="00327E99" w:rsidP="00327E99">
            <w:pPr>
              <w:rPr>
                <w:rFonts w:ascii="Arial" w:hAnsi="Arial" w:cs="Arial"/>
                <w:sz w:val="26"/>
                <w:szCs w:val="24"/>
              </w:rPr>
            </w:pPr>
            <w:r w:rsidRPr="00327E99">
              <w:rPr>
                <w:rFonts w:ascii="Arial" w:hAnsi="Arial" w:cs="Arial"/>
                <w:sz w:val="26"/>
                <w:szCs w:val="24"/>
              </w:rPr>
              <w:t>PRE-NEED PLAN ACTIVITIES, N.E.C.</w:t>
            </w:r>
          </w:p>
          <w:p w14:paraId="1C9416F5" w14:textId="33B6E838" w:rsidR="00327E99" w:rsidRPr="00327E99" w:rsidRDefault="00327E99" w:rsidP="00327E99">
            <w:pPr>
              <w:rPr>
                <w:rFonts w:ascii="Arial" w:hAnsi="Arial" w:cs="Arial"/>
                <w:sz w:val="26"/>
                <w:szCs w:val="24"/>
              </w:rPr>
            </w:pPr>
            <w:r w:rsidRPr="00327E99">
              <w:rPr>
                <w:rFonts w:ascii="Arial" w:hAnsi="Arial" w:cs="Arial"/>
                <w:sz w:val="26"/>
                <w:szCs w:val="24"/>
              </w:rPr>
              <w:t>PRE-NEED PLAN FOR EDUCATION</w:t>
            </w:r>
          </w:p>
          <w:p w14:paraId="78416C00" w14:textId="0AF77E52" w:rsidR="00327E99" w:rsidRPr="00327E99" w:rsidRDefault="00327E99" w:rsidP="00327E99">
            <w:pPr>
              <w:rPr>
                <w:rFonts w:ascii="Arial" w:hAnsi="Arial" w:cs="Arial"/>
                <w:sz w:val="26"/>
                <w:szCs w:val="24"/>
              </w:rPr>
            </w:pPr>
            <w:r w:rsidRPr="00327E99">
              <w:rPr>
                <w:rFonts w:ascii="Arial" w:hAnsi="Arial" w:cs="Arial"/>
                <w:sz w:val="26"/>
                <w:szCs w:val="24"/>
              </w:rPr>
              <w:t>PRE-NEED PLAN FOR HEALTH</w:t>
            </w:r>
          </w:p>
          <w:p w14:paraId="00D92248" w14:textId="53B5B853" w:rsidR="00327E99" w:rsidRPr="00327E99" w:rsidRDefault="00327E99" w:rsidP="00327E99">
            <w:pPr>
              <w:rPr>
                <w:rFonts w:ascii="Arial" w:hAnsi="Arial" w:cs="Arial"/>
                <w:sz w:val="26"/>
                <w:szCs w:val="24"/>
              </w:rPr>
            </w:pPr>
            <w:r w:rsidRPr="00327E99">
              <w:rPr>
                <w:rFonts w:ascii="Arial" w:hAnsi="Arial" w:cs="Arial"/>
                <w:sz w:val="26"/>
                <w:szCs w:val="24"/>
              </w:rPr>
              <w:t>PRE-NEED PLAN FOR MEMORIAL AND INTERMENT</w:t>
            </w:r>
          </w:p>
          <w:p w14:paraId="2504D563" w14:textId="7D6D2C41" w:rsidR="00327E99" w:rsidRPr="00327E99" w:rsidRDefault="00327E99" w:rsidP="00327E99">
            <w:pPr>
              <w:rPr>
                <w:rFonts w:ascii="Arial" w:hAnsi="Arial" w:cs="Arial"/>
                <w:sz w:val="26"/>
                <w:szCs w:val="24"/>
              </w:rPr>
            </w:pPr>
            <w:r w:rsidRPr="00327E99">
              <w:rPr>
                <w:rFonts w:ascii="Arial" w:hAnsi="Arial" w:cs="Arial"/>
                <w:sz w:val="26"/>
                <w:szCs w:val="24"/>
              </w:rPr>
              <w:t>PRE-NEED PLAN FOR PENSION</w:t>
            </w:r>
          </w:p>
          <w:p w14:paraId="457AF768" w14:textId="6047AD3A" w:rsidR="00327E99" w:rsidRPr="00327E99" w:rsidRDefault="00327E99" w:rsidP="00327E99">
            <w:pPr>
              <w:rPr>
                <w:rFonts w:ascii="Arial" w:hAnsi="Arial" w:cs="Arial"/>
                <w:sz w:val="26"/>
                <w:szCs w:val="24"/>
              </w:rPr>
            </w:pPr>
            <w:r w:rsidRPr="00327E99">
              <w:rPr>
                <w:rFonts w:ascii="Arial" w:hAnsi="Arial" w:cs="Arial"/>
                <w:sz w:val="26"/>
                <w:szCs w:val="24"/>
              </w:rPr>
              <w:t>PRIVATE DEVELOPMENT BANKING</w:t>
            </w:r>
          </w:p>
          <w:p w14:paraId="197217DA" w14:textId="38CD6E66" w:rsidR="00327E99" w:rsidRPr="00327E99" w:rsidRDefault="00327E99" w:rsidP="00327E99">
            <w:pPr>
              <w:rPr>
                <w:rFonts w:ascii="Arial" w:hAnsi="Arial" w:cs="Arial"/>
                <w:sz w:val="26"/>
                <w:szCs w:val="24"/>
              </w:rPr>
            </w:pPr>
            <w:r w:rsidRPr="00327E99">
              <w:rPr>
                <w:rFonts w:ascii="Arial" w:hAnsi="Arial" w:cs="Arial"/>
                <w:sz w:val="26"/>
                <w:szCs w:val="24"/>
              </w:rPr>
              <w:t>REINSURANCE FOR LIFE INSURANCE</w:t>
            </w:r>
          </w:p>
          <w:p w14:paraId="4909D7DE" w14:textId="3C112136" w:rsidR="00327E99" w:rsidRPr="00327E99" w:rsidRDefault="00327E99" w:rsidP="00327E99">
            <w:pPr>
              <w:rPr>
                <w:rFonts w:ascii="Arial" w:hAnsi="Arial" w:cs="Arial"/>
                <w:sz w:val="26"/>
                <w:szCs w:val="24"/>
              </w:rPr>
            </w:pPr>
            <w:r w:rsidRPr="00327E99">
              <w:rPr>
                <w:rFonts w:ascii="Arial" w:hAnsi="Arial" w:cs="Arial"/>
                <w:sz w:val="26"/>
                <w:szCs w:val="24"/>
              </w:rPr>
              <w:lastRenderedPageBreak/>
              <w:t>REINSURANCE FOR NON-LIFE INSURANCE</w:t>
            </w:r>
          </w:p>
          <w:p w14:paraId="19AB390A" w14:textId="7833EC81" w:rsidR="00327E99" w:rsidRPr="00327E99" w:rsidRDefault="00327E99" w:rsidP="00327E99">
            <w:pPr>
              <w:rPr>
                <w:rFonts w:ascii="Arial" w:hAnsi="Arial" w:cs="Arial"/>
                <w:sz w:val="26"/>
                <w:szCs w:val="24"/>
              </w:rPr>
            </w:pPr>
            <w:r w:rsidRPr="00327E99">
              <w:rPr>
                <w:rFonts w:ascii="Arial" w:hAnsi="Arial" w:cs="Arial"/>
                <w:sz w:val="26"/>
                <w:szCs w:val="24"/>
              </w:rPr>
              <w:t xml:space="preserve">REMITTANCE AND TRANSFER OPERATIONS (MSBS) </w:t>
            </w:r>
          </w:p>
          <w:p w14:paraId="58B802DB" w14:textId="7B051389" w:rsidR="00327E99" w:rsidRPr="00327E99" w:rsidRDefault="00327E99" w:rsidP="00327E99">
            <w:pPr>
              <w:rPr>
                <w:rFonts w:ascii="Arial" w:hAnsi="Arial" w:cs="Arial"/>
                <w:sz w:val="26"/>
                <w:szCs w:val="24"/>
              </w:rPr>
            </w:pPr>
            <w:r w:rsidRPr="00327E99">
              <w:rPr>
                <w:rFonts w:ascii="Arial" w:hAnsi="Arial" w:cs="Arial"/>
                <w:sz w:val="26"/>
                <w:szCs w:val="24"/>
              </w:rPr>
              <w:t>RISK AND DAMAGE EVALUATION</w:t>
            </w:r>
          </w:p>
          <w:p w14:paraId="26527DAD" w14:textId="0CCB6695" w:rsidR="00327E99" w:rsidRPr="00327E99" w:rsidRDefault="00327E99" w:rsidP="00327E99">
            <w:pPr>
              <w:rPr>
                <w:rFonts w:ascii="Arial" w:hAnsi="Arial" w:cs="Arial"/>
                <w:sz w:val="26"/>
                <w:szCs w:val="24"/>
              </w:rPr>
            </w:pPr>
            <w:r w:rsidRPr="00327E99">
              <w:rPr>
                <w:rFonts w:ascii="Arial" w:hAnsi="Arial" w:cs="Arial"/>
                <w:sz w:val="26"/>
                <w:szCs w:val="24"/>
              </w:rPr>
              <w:t>RURAL BANKING</w:t>
            </w:r>
          </w:p>
          <w:p w14:paraId="45AC21D3" w14:textId="722B26B0" w:rsidR="00327E99" w:rsidRPr="00327E99" w:rsidRDefault="00327E99" w:rsidP="00327E99">
            <w:pPr>
              <w:rPr>
                <w:rFonts w:ascii="Arial" w:hAnsi="Arial" w:cs="Arial"/>
                <w:sz w:val="26"/>
                <w:szCs w:val="24"/>
              </w:rPr>
            </w:pPr>
            <w:r w:rsidRPr="00327E99">
              <w:rPr>
                <w:rFonts w:ascii="Arial" w:hAnsi="Arial" w:cs="Arial"/>
                <w:sz w:val="26"/>
                <w:szCs w:val="24"/>
              </w:rPr>
              <w:t>SPECIALIZED GOVERNMENT BANKING</w:t>
            </w:r>
          </w:p>
          <w:p w14:paraId="779A7C88" w14:textId="7C780F7E" w:rsidR="00327E99" w:rsidRPr="00327E99" w:rsidRDefault="00327E99" w:rsidP="00327E99">
            <w:pPr>
              <w:rPr>
                <w:rFonts w:ascii="Arial" w:hAnsi="Arial" w:cs="Arial"/>
                <w:sz w:val="26"/>
                <w:szCs w:val="24"/>
              </w:rPr>
            </w:pPr>
            <w:r w:rsidRPr="00327E99">
              <w:rPr>
                <w:rFonts w:ascii="Arial" w:hAnsi="Arial" w:cs="Arial"/>
                <w:sz w:val="26"/>
                <w:szCs w:val="24"/>
              </w:rPr>
              <w:t>STOCK SAVINGS AND LOAN ACTIVITIES</w:t>
            </w:r>
          </w:p>
          <w:p w14:paraId="7CA86849" w14:textId="24F741A5" w:rsidR="00327E99" w:rsidRPr="00327E99" w:rsidRDefault="00327E99" w:rsidP="00327E99">
            <w:pPr>
              <w:rPr>
                <w:rFonts w:ascii="Arial" w:hAnsi="Arial" w:cs="Arial"/>
                <w:sz w:val="26"/>
                <w:szCs w:val="24"/>
              </w:rPr>
            </w:pPr>
            <w:r w:rsidRPr="00327E99">
              <w:rPr>
                <w:rFonts w:ascii="Arial" w:hAnsi="Arial" w:cs="Arial"/>
                <w:sz w:val="26"/>
                <w:szCs w:val="24"/>
              </w:rPr>
              <w:t>THRIFT BANKING</w:t>
            </w:r>
          </w:p>
          <w:p w14:paraId="63B5B486" w14:textId="3C9E2DEF" w:rsidR="00327E99" w:rsidRPr="00327E99" w:rsidRDefault="00327E99" w:rsidP="00327E99">
            <w:pPr>
              <w:rPr>
                <w:rFonts w:ascii="Arial" w:hAnsi="Arial" w:cs="Arial"/>
                <w:sz w:val="26"/>
                <w:szCs w:val="24"/>
              </w:rPr>
            </w:pPr>
            <w:r w:rsidRPr="00327E99">
              <w:rPr>
                <w:rFonts w:ascii="Arial" w:hAnsi="Arial" w:cs="Arial"/>
                <w:sz w:val="26"/>
                <w:szCs w:val="24"/>
              </w:rPr>
              <w:t>TRUST CORPORATION OPERATION</w:t>
            </w:r>
          </w:p>
          <w:p w14:paraId="4CDB6A32" w14:textId="1B54FF3F" w:rsidR="00327E99" w:rsidRPr="00327E99" w:rsidRDefault="00327E99" w:rsidP="00327E99">
            <w:pPr>
              <w:rPr>
                <w:rFonts w:ascii="Arial" w:hAnsi="Arial" w:cs="Arial"/>
                <w:sz w:val="26"/>
                <w:szCs w:val="24"/>
              </w:rPr>
            </w:pPr>
            <w:r w:rsidRPr="00327E99">
              <w:rPr>
                <w:rFonts w:ascii="Arial" w:hAnsi="Arial" w:cs="Arial"/>
                <w:sz w:val="26"/>
                <w:szCs w:val="24"/>
              </w:rPr>
              <w:t>UNIVERSAL BANKING</w:t>
            </w:r>
          </w:p>
          <w:p w14:paraId="1885E120" w14:textId="26D0CA10" w:rsidR="00327E99" w:rsidRPr="00327E99" w:rsidRDefault="00327E99" w:rsidP="00327E99">
            <w:pPr>
              <w:rPr>
                <w:rFonts w:ascii="Arial" w:hAnsi="Arial" w:cs="Arial"/>
                <w:sz w:val="26"/>
                <w:szCs w:val="24"/>
              </w:rPr>
            </w:pPr>
            <w:r w:rsidRPr="00327E99">
              <w:rPr>
                <w:rFonts w:ascii="Arial" w:hAnsi="Arial" w:cs="Arial"/>
                <w:sz w:val="26"/>
                <w:szCs w:val="24"/>
              </w:rPr>
              <w:t>VENTURE CAPITAL CORPORATION OPERATION</w:t>
            </w:r>
          </w:p>
          <w:p w14:paraId="043AA1F6" w14:textId="77777777" w:rsidR="00D76BCB" w:rsidRDefault="00D76BCB" w:rsidP="00327E99">
            <w:pPr>
              <w:rPr>
                <w:rFonts w:ascii="Arial" w:hAnsi="Arial" w:cs="Arial"/>
                <w:sz w:val="26"/>
                <w:szCs w:val="24"/>
              </w:rPr>
            </w:pPr>
          </w:p>
          <w:p w14:paraId="631A3DBF" w14:textId="32E487CD" w:rsidR="00327E99" w:rsidRPr="00327E99" w:rsidRDefault="00327E99" w:rsidP="00327E99">
            <w:pPr>
              <w:rPr>
                <w:rFonts w:ascii="Arial" w:hAnsi="Arial" w:cs="Arial"/>
                <w:sz w:val="26"/>
                <w:szCs w:val="24"/>
              </w:rPr>
            </w:pPr>
            <w:r w:rsidRPr="00327E99">
              <w:rPr>
                <w:rFonts w:ascii="Arial" w:hAnsi="Arial" w:cs="Arial"/>
                <w:sz w:val="26"/>
                <w:szCs w:val="24"/>
              </w:rPr>
              <w:tab/>
            </w:r>
          </w:p>
          <w:p w14:paraId="00BFC047" w14:textId="45108861" w:rsidR="00327E99" w:rsidRPr="00327E99" w:rsidRDefault="00327E99" w:rsidP="00327E99">
            <w:pPr>
              <w:rPr>
                <w:rFonts w:ascii="Arial" w:hAnsi="Arial" w:cs="Arial"/>
                <w:sz w:val="26"/>
                <w:szCs w:val="24"/>
              </w:rPr>
            </w:pPr>
            <w:r w:rsidRPr="00327E99">
              <w:rPr>
                <w:rFonts w:ascii="Arial" w:hAnsi="Arial" w:cs="Arial"/>
                <w:sz w:val="26"/>
                <w:szCs w:val="24"/>
              </w:rPr>
              <w:t>7</w:t>
            </w:r>
            <w:r w:rsidR="000D3208">
              <w:rPr>
                <w:rFonts w:ascii="Arial" w:hAnsi="Arial" w:cs="Arial"/>
                <w:sz w:val="26"/>
                <w:szCs w:val="24"/>
              </w:rPr>
              <w:t>.</w:t>
            </w:r>
            <w:r w:rsidRPr="00327E99">
              <w:rPr>
                <w:rFonts w:ascii="Arial" w:hAnsi="Arial" w:cs="Arial"/>
                <w:sz w:val="26"/>
                <w:szCs w:val="24"/>
              </w:rPr>
              <w:t>Par G</w:t>
            </w:r>
            <w:r w:rsidRPr="00327E99">
              <w:rPr>
                <w:rFonts w:ascii="Arial" w:hAnsi="Arial" w:cs="Arial"/>
                <w:sz w:val="26"/>
                <w:szCs w:val="24"/>
              </w:rPr>
              <w:tab/>
              <w:t>On peddlers engaged in the sale of any merchandise or article of commerce, at a rate not exceeding Fifty pesos (P50.00) per peddler annually.</w:t>
            </w:r>
          </w:p>
          <w:p w14:paraId="574008E2" w14:textId="77777777" w:rsidR="00327E99" w:rsidRPr="00327E99" w:rsidRDefault="00327E99" w:rsidP="00327E99">
            <w:pPr>
              <w:rPr>
                <w:rFonts w:ascii="Arial" w:hAnsi="Arial" w:cs="Arial"/>
                <w:sz w:val="26"/>
                <w:szCs w:val="24"/>
              </w:rPr>
            </w:pPr>
            <w:r w:rsidRPr="00327E99">
              <w:rPr>
                <w:rFonts w:ascii="Arial" w:hAnsi="Arial" w:cs="Arial"/>
                <w:sz w:val="26"/>
                <w:szCs w:val="24"/>
              </w:rPr>
              <w:tab/>
            </w:r>
            <w:r w:rsidRPr="00327E99">
              <w:rPr>
                <w:rFonts w:ascii="Arial" w:hAnsi="Arial" w:cs="Arial"/>
                <w:sz w:val="26"/>
                <w:szCs w:val="24"/>
              </w:rPr>
              <w:tab/>
            </w:r>
          </w:p>
          <w:p w14:paraId="4EA19C92" w14:textId="77777777" w:rsidR="00327E99" w:rsidRPr="00327E99" w:rsidRDefault="00327E99" w:rsidP="00327E99">
            <w:pPr>
              <w:rPr>
                <w:rFonts w:ascii="Arial" w:hAnsi="Arial" w:cs="Arial"/>
                <w:sz w:val="26"/>
                <w:szCs w:val="24"/>
              </w:rPr>
            </w:pPr>
            <w:r w:rsidRPr="00327E99">
              <w:rPr>
                <w:rFonts w:ascii="Arial" w:hAnsi="Arial" w:cs="Arial"/>
                <w:sz w:val="26"/>
                <w:szCs w:val="24"/>
              </w:rPr>
              <w:tab/>
            </w:r>
            <w:r w:rsidRPr="00327E99">
              <w:rPr>
                <w:rFonts w:ascii="Arial" w:hAnsi="Arial" w:cs="Arial"/>
                <w:sz w:val="26"/>
                <w:szCs w:val="24"/>
              </w:rPr>
              <w:tab/>
            </w:r>
          </w:p>
          <w:p w14:paraId="29006382" w14:textId="5767D2D8" w:rsidR="00327E99" w:rsidRPr="00327E99" w:rsidRDefault="00327E99" w:rsidP="00327E99">
            <w:pPr>
              <w:rPr>
                <w:rFonts w:ascii="Arial" w:hAnsi="Arial" w:cs="Arial"/>
                <w:sz w:val="26"/>
                <w:szCs w:val="24"/>
              </w:rPr>
            </w:pPr>
            <w:r w:rsidRPr="00327E99">
              <w:rPr>
                <w:rFonts w:ascii="Arial" w:hAnsi="Arial" w:cs="Arial"/>
                <w:sz w:val="26"/>
                <w:szCs w:val="24"/>
              </w:rPr>
              <w:t>8</w:t>
            </w:r>
            <w:r w:rsidR="000D3208">
              <w:rPr>
                <w:rFonts w:ascii="Arial" w:hAnsi="Arial" w:cs="Arial"/>
                <w:sz w:val="26"/>
                <w:szCs w:val="24"/>
              </w:rPr>
              <w:t>.</w:t>
            </w:r>
            <w:r w:rsidRPr="00327E99">
              <w:rPr>
                <w:rFonts w:ascii="Arial" w:hAnsi="Arial" w:cs="Arial"/>
                <w:sz w:val="26"/>
                <w:szCs w:val="24"/>
              </w:rPr>
              <w:t>Par H</w:t>
            </w:r>
            <w:r w:rsidRPr="00327E99">
              <w:rPr>
                <w:rFonts w:ascii="Arial" w:hAnsi="Arial" w:cs="Arial"/>
                <w:sz w:val="26"/>
                <w:szCs w:val="24"/>
              </w:rPr>
              <w:tab/>
              <w:t xml:space="preserve">On any business, not otherwise specified in the preceding paragraphs, which the </w:t>
            </w:r>
            <w:proofErr w:type="spellStart"/>
            <w:r w:rsidRPr="00327E99">
              <w:rPr>
                <w:rFonts w:ascii="Arial" w:hAnsi="Arial" w:cs="Arial"/>
                <w:sz w:val="26"/>
                <w:szCs w:val="24"/>
              </w:rPr>
              <w:t>sanggunian</w:t>
            </w:r>
            <w:proofErr w:type="spellEnd"/>
            <w:r w:rsidRPr="00327E99">
              <w:rPr>
                <w:rFonts w:ascii="Arial" w:hAnsi="Arial" w:cs="Arial"/>
                <w:sz w:val="26"/>
                <w:szCs w:val="24"/>
              </w:rPr>
              <w:t xml:space="preserve"> concerned may deem proper to tax: Provided, That on any business subject to the excise, value-added or percentage tax under the National Internal Revenue Code, as amended, the rate of tax shall not exceed two percent (2%) of gross sales or receipts of the preceding calendar year.</w:t>
            </w:r>
          </w:p>
          <w:p w14:paraId="58640FB7" w14:textId="77777777" w:rsidR="00D76BCB" w:rsidRDefault="00D76BCB" w:rsidP="00327E99">
            <w:pPr>
              <w:rPr>
                <w:rFonts w:ascii="Arial" w:hAnsi="Arial" w:cs="Arial"/>
                <w:sz w:val="26"/>
                <w:szCs w:val="24"/>
              </w:rPr>
            </w:pPr>
          </w:p>
          <w:p w14:paraId="0EF63D3C" w14:textId="11BBC5E9" w:rsidR="00327E99" w:rsidRPr="00327E99" w:rsidRDefault="00327E99" w:rsidP="00327E99">
            <w:pPr>
              <w:rPr>
                <w:rFonts w:ascii="Arial" w:hAnsi="Arial" w:cs="Arial"/>
                <w:sz w:val="26"/>
                <w:szCs w:val="24"/>
              </w:rPr>
            </w:pPr>
            <w:r w:rsidRPr="00327E99">
              <w:rPr>
                <w:rFonts w:ascii="Arial" w:hAnsi="Arial" w:cs="Arial"/>
                <w:sz w:val="26"/>
                <w:szCs w:val="24"/>
              </w:rPr>
              <w:t>ARTIFICIAL INSEMINATION SERVICES</w:t>
            </w:r>
          </w:p>
          <w:p w14:paraId="1797D375" w14:textId="6BA43ABB" w:rsidR="00327E99" w:rsidRPr="00327E99" w:rsidRDefault="00327E99" w:rsidP="00327E99">
            <w:pPr>
              <w:rPr>
                <w:rFonts w:ascii="Arial" w:hAnsi="Arial" w:cs="Arial"/>
                <w:sz w:val="26"/>
                <w:szCs w:val="24"/>
              </w:rPr>
            </w:pPr>
            <w:r w:rsidRPr="00327E99">
              <w:rPr>
                <w:rFonts w:ascii="Arial" w:hAnsi="Arial" w:cs="Arial"/>
                <w:sz w:val="26"/>
                <w:szCs w:val="24"/>
              </w:rPr>
              <w:t>BEEF CATTLE FARMING (INCLUDING FEED LOT FATTENING)</w:t>
            </w:r>
          </w:p>
          <w:p w14:paraId="3697ECDF" w14:textId="166E15E4" w:rsidR="00327E99" w:rsidRPr="00327E99" w:rsidRDefault="00327E99" w:rsidP="00327E99">
            <w:pPr>
              <w:rPr>
                <w:rFonts w:ascii="Arial" w:hAnsi="Arial" w:cs="Arial"/>
                <w:sz w:val="26"/>
                <w:szCs w:val="24"/>
              </w:rPr>
            </w:pPr>
            <w:r w:rsidRPr="00327E99">
              <w:rPr>
                <w:rFonts w:ascii="Arial" w:hAnsi="Arial" w:cs="Arial"/>
                <w:sz w:val="26"/>
                <w:szCs w:val="24"/>
              </w:rPr>
              <w:t>CARABAO FARMING</w:t>
            </w:r>
          </w:p>
          <w:p w14:paraId="7D66F7C8" w14:textId="184A8C58" w:rsidR="00327E99" w:rsidRPr="00327E99" w:rsidRDefault="00327E99" w:rsidP="00327E99">
            <w:pPr>
              <w:rPr>
                <w:rFonts w:ascii="Arial" w:hAnsi="Arial" w:cs="Arial"/>
                <w:sz w:val="26"/>
                <w:szCs w:val="24"/>
              </w:rPr>
            </w:pPr>
            <w:r w:rsidRPr="00327E99">
              <w:rPr>
                <w:rFonts w:ascii="Arial" w:hAnsi="Arial" w:cs="Arial"/>
                <w:sz w:val="26"/>
                <w:szCs w:val="24"/>
              </w:rPr>
              <w:t>EXTRACTION OF CRUDE PETROLEUM</w:t>
            </w:r>
          </w:p>
          <w:p w14:paraId="723CAC83" w14:textId="7EF6CE80" w:rsidR="00327E99" w:rsidRPr="00327E99" w:rsidRDefault="00327E99" w:rsidP="00327E99">
            <w:pPr>
              <w:rPr>
                <w:rFonts w:ascii="Arial" w:hAnsi="Arial" w:cs="Arial"/>
                <w:sz w:val="26"/>
                <w:szCs w:val="24"/>
              </w:rPr>
            </w:pPr>
            <w:r w:rsidRPr="00327E99">
              <w:rPr>
                <w:rFonts w:ascii="Arial" w:hAnsi="Arial" w:cs="Arial"/>
                <w:sz w:val="26"/>
                <w:szCs w:val="24"/>
              </w:rPr>
              <w:t>EXTRACTION OF NATURAL GAS</w:t>
            </w:r>
          </w:p>
          <w:p w14:paraId="1CB31D58" w14:textId="5D5D1017" w:rsidR="00327E99" w:rsidRPr="00327E99" w:rsidRDefault="00327E99" w:rsidP="00327E99">
            <w:pPr>
              <w:rPr>
                <w:rFonts w:ascii="Arial" w:hAnsi="Arial" w:cs="Arial"/>
                <w:sz w:val="26"/>
                <w:szCs w:val="24"/>
              </w:rPr>
            </w:pPr>
            <w:r w:rsidRPr="00327E99">
              <w:rPr>
                <w:rFonts w:ascii="Arial" w:hAnsi="Arial" w:cs="Arial"/>
                <w:sz w:val="26"/>
                <w:szCs w:val="24"/>
              </w:rPr>
              <w:t>CHROMITE ORE MINING</w:t>
            </w:r>
          </w:p>
          <w:p w14:paraId="1E798745" w14:textId="563F2B7B" w:rsidR="00327E99" w:rsidRPr="00327E99" w:rsidRDefault="00327E99" w:rsidP="00327E99">
            <w:pPr>
              <w:rPr>
                <w:rFonts w:ascii="Arial" w:hAnsi="Arial" w:cs="Arial"/>
                <w:sz w:val="26"/>
                <w:szCs w:val="24"/>
              </w:rPr>
            </w:pPr>
            <w:r w:rsidRPr="00327E99">
              <w:rPr>
                <w:rFonts w:ascii="Arial" w:hAnsi="Arial" w:cs="Arial"/>
                <w:sz w:val="26"/>
                <w:szCs w:val="24"/>
              </w:rPr>
              <w:t>COPPER ORE MINING</w:t>
            </w:r>
          </w:p>
          <w:p w14:paraId="374734CA" w14:textId="5073E174" w:rsidR="00327E99" w:rsidRPr="00327E99" w:rsidRDefault="00327E99" w:rsidP="00327E99">
            <w:pPr>
              <w:rPr>
                <w:rFonts w:ascii="Arial" w:hAnsi="Arial" w:cs="Arial"/>
                <w:sz w:val="26"/>
                <w:szCs w:val="24"/>
              </w:rPr>
            </w:pPr>
            <w:r w:rsidRPr="00327E99">
              <w:rPr>
                <w:rFonts w:ascii="Arial" w:hAnsi="Arial" w:cs="Arial"/>
                <w:sz w:val="26"/>
                <w:szCs w:val="24"/>
              </w:rPr>
              <w:t>GOLD ORE MINING</w:t>
            </w:r>
          </w:p>
          <w:p w14:paraId="41C0F13D" w14:textId="089CFBD5" w:rsidR="00327E99" w:rsidRPr="00327E99" w:rsidRDefault="00327E99" w:rsidP="00327E99">
            <w:pPr>
              <w:rPr>
                <w:rFonts w:ascii="Arial" w:hAnsi="Arial" w:cs="Arial"/>
                <w:sz w:val="26"/>
                <w:szCs w:val="24"/>
              </w:rPr>
            </w:pPr>
            <w:r w:rsidRPr="00327E99">
              <w:rPr>
                <w:rFonts w:ascii="Arial" w:hAnsi="Arial" w:cs="Arial"/>
                <w:sz w:val="26"/>
                <w:szCs w:val="24"/>
              </w:rPr>
              <w:t>MANGANESE ORE MINING</w:t>
            </w:r>
          </w:p>
          <w:p w14:paraId="21F3926B" w14:textId="0975C1F2" w:rsidR="00327E99" w:rsidRPr="00327E99" w:rsidRDefault="00327E99" w:rsidP="00327E99">
            <w:pPr>
              <w:rPr>
                <w:rFonts w:ascii="Arial" w:hAnsi="Arial" w:cs="Arial"/>
                <w:sz w:val="26"/>
                <w:szCs w:val="24"/>
              </w:rPr>
            </w:pPr>
            <w:r w:rsidRPr="00327E99">
              <w:rPr>
                <w:rFonts w:ascii="Arial" w:hAnsi="Arial" w:cs="Arial"/>
                <w:sz w:val="26"/>
                <w:szCs w:val="24"/>
              </w:rPr>
              <w:t>MINING OF IRON ORES</w:t>
            </w:r>
          </w:p>
          <w:p w14:paraId="1844E3DF" w14:textId="059E10CC" w:rsidR="00327E99" w:rsidRPr="00327E99" w:rsidRDefault="00327E99" w:rsidP="00327E99">
            <w:pPr>
              <w:rPr>
                <w:rFonts w:ascii="Arial" w:hAnsi="Arial" w:cs="Arial"/>
                <w:sz w:val="26"/>
                <w:szCs w:val="24"/>
              </w:rPr>
            </w:pPr>
            <w:r w:rsidRPr="00327E99">
              <w:rPr>
                <w:rFonts w:ascii="Arial" w:hAnsi="Arial" w:cs="Arial"/>
                <w:sz w:val="26"/>
                <w:szCs w:val="24"/>
              </w:rPr>
              <w:t>MINING OF OTHER NON-FERROUS METAL ORES, N.E.C.</w:t>
            </w:r>
          </w:p>
          <w:p w14:paraId="25E6A30D" w14:textId="1BF71836" w:rsidR="00327E99" w:rsidRPr="00327E99" w:rsidRDefault="00327E99" w:rsidP="00327E99">
            <w:pPr>
              <w:rPr>
                <w:rFonts w:ascii="Arial" w:hAnsi="Arial" w:cs="Arial"/>
                <w:sz w:val="26"/>
                <w:szCs w:val="24"/>
              </w:rPr>
            </w:pPr>
            <w:r w:rsidRPr="00327E99">
              <w:rPr>
                <w:rFonts w:ascii="Arial" w:hAnsi="Arial" w:cs="Arial"/>
                <w:sz w:val="26"/>
                <w:szCs w:val="24"/>
              </w:rPr>
              <w:t>MINING OF OTHER PRECIOUS METAL ORES</w:t>
            </w:r>
          </w:p>
          <w:p w14:paraId="1C09F6AD" w14:textId="716888A3" w:rsidR="00327E99" w:rsidRPr="00327E99" w:rsidRDefault="00327E99" w:rsidP="00327E99">
            <w:pPr>
              <w:rPr>
                <w:rFonts w:ascii="Arial" w:hAnsi="Arial" w:cs="Arial"/>
                <w:sz w:val="26"/>
                <w:szCs w:val="24"/>
              </w:rPr>
            </w:pPr>
            <w:r w:rsidRPr="00327E99">
              <w:rPr>
                <w:rFonts w:ascii="Arial" w:hAnsi="Arial" w:cs="Arial"/>
                <w:sz w:val="26"/>
                <w:szCs w:val="24"/>
              </w:rPr>
              <w:t>MINING OF URANIUM AND THORIUM ORES</w:t>
            </w:r>
          </w:p>
          <w:p w14:paraId="4549133A" w14:textId="524EB7D2" w:rsidR="00327E99" w:rsidRPr="00327E99" w:rsidRDefault="00327E99" w:rsidP="00327E99">
            <w:pPr>
              <w:rPr>
                <w:rFonts w:ascii="Arial" w:hAnsi="Arial" w:cs="Arial"/>
                <w:sz w:val="26"/>
                <w:szCs w:val="24"/>
              </w:rPr>
            </w:pPr>
            <w:r w:rsidRPr="00327E99">
              <w:rPr>
                <w:rFonts w:ascii="Arial" w:hAnsi="Arial" w:cs="Arial"/>
                <w:sz w:val="26"/>
                <w:szCs w:val="24"/>
              </w:rPr>
              <w:t>NICKEL ORE MINING</w:t>
            </w:r>
          </w:p>
          <w:p w14:paraId="1F7383BF" w14:textId="30EECEA1" w:rsidR="00327E99" w:rsidRPr="00327E99" w:rsidRDefault="00327E99" w:rsidP="00327E99">
            <w:pPr>
              <w:rPr>
                <w:rFonts w:ascii="Arial" w:hAnsi="Arial" w:cs="Arial"/>
                <w:sz w:val="26"/>
                <w:szCs w:val="24"/>
              </w:rPr>
            </w:pPr>
            <w:r w:rsidRPr="00327E99">
              <w:rPr>
                <w:rFonts w:ascii="Arial" w:hAnsi="Arial" w:cs="Arial"/>
                <w:sz w:val="26"/>
                <w:szCs w:val="24"/>
              </w:rPr>
              <w:t>SILVER ORE MINING</w:t>
            </w:r>
          </w:p>
          <w:p w14:paraId="2D91EA8A" w14:textId="5479BA13" w:rsidR="00327E99" w:rsidRPr="00327E99" w:rsidRDefault="00327E99" w:rsidP="00327E99">
            <w:pPr>
              <w:rPr>
                <w:rFonts w:ascii="Arial" w:hAnsi="Arial" w:cs="Arial"/>
                <w:sz w:val="26"/>
                <w:szCs w:val="24"/>
              </w:rPr>
            </w:pPr>
            <w:r w:rsidRPr="00327E99">
              <w:rPr>
                <w:rFonts w:ascii="Arial" w:hAnsi="Arial" w:cs="Arial"/>
                <w:sz w:val="26"/>
                <w:szCs w:val="24"/>
              </w:rPr>
              <w:t>BARYTE MINING</w:t>
            </w:r>
          </w:p>
          <w:p w14:paraId="51DF73CB" w14:textId="5CE43E99" w:rsidR="00327E99" w:rsidRPr="00327E99" w:rsidRDefault="00327E99" w:rsidP="00327E99">
            <w:pPr>
              <w:rPr>
                <w:rFonts w:ascii="Arial" w:hAnsi="Arial" w:cs="Arial"/>
                <w:sz w:val="26"/>
                <w:szCs w:val="24"/>
              </w:rPr>
            </w:pPr>
            <w:r w:rsidRPr="00327E99">
              <w:rPr>
                <w:rFonts w:ascii="Arial" w:hAnsi="Arial" w:cs="Arial"/>
                <w:sz w:val="26"/>
                <w:szCs w:val="24"/>
              </w:rPr>
              <w:t>CLAY QUARRYING</w:t>
            </w:r>
          </w:p>
          <w:p w14:paraId="046A0D6A" w14:textId="3B42494D" w:rsidR="00327E99" w:rsidRPr="00327E99" w:rsidRDefault="00327E99" w:rsidP="00327E99">
            <w:pPr>
              <w:rPr>
                <w:rFonts w:ascii="Arial" w:hAnsi="Arial" w:cs="Arial"/>
                <w:sz w:val="26"/>
                <w:szCs w:val="24"/>
              </w:rPr>
            </w:pPr>
            <w:r w:rsidRPr="00327E99">
              <w:rPr>
                <w:rFonts w:ascii="Arial" w:hAnsi="Arial" w:cs="Arial"/>
                <w:sz w:val="26"/>
                <w:szCs w:val="24"/>
              </w:rPr>
              <w:t>EXTRACTION OF PEAT</w:t>
            </w:r>
          </w:p>
          <w:p w14:paraId="739146BD" w14:textId="7902E104" w:rsidR="00327E99" w:rsidRPr="00327E99" w:rsidRDefault="00327E99" w:rsidP="00327E99">
            <w:pPr>
              <w:rPr>
                <w:rFonts w:ascii="Arial" w:hAnsi="Arial" w:cs="Arial"/>
                <w:sz w:val="26"/>
                <w:szCs w:val="24"/>
              </w:rPr>
            </w:pPr>
            <w:r w:rsidRPr="00327E99">
              <w:rPr>
                <w:rFonts w:ascii="Arial" w:hAnsi="Arial" w:cs="Arial"/>
                <w:sz w:val="26"/>
                <w:szCs w:val="24"/>
              </w:rPr>
              <w:t>EXTRACTION OF SALT</w:t>
            </w:r>
          </w:p>
          <w:p w14:paraId="2753B972" w14:textId="7E7F52AE" w:rsidR="00327E99" w:rsidRPr="00327E99" w:rsidRDefault="00327E99" w:rsidP="00327E99">
            <w:pPr>
              <w:rPr>
                <w:rFonts w:ascii="Arial" w:hAnsi="Arial" w:cs="Arial"/>
                <w:sz w:val="26"/>
                <w:szCs w:val="24"/>
              </w:rPr>
            </w:pPr>
            <w:r w:rsidRPr="00327E99">
              <w:rPr>
                <w:rFonts w:ascii="Arial" w:hAnsi="Arial" w:cs="Arial"/>
                <w:sz w:val="26"/>
                <w:szCs w:val="24"/>
              </w:rPr>
              <w:t>GUANO GATHERING</w:t>
            </w:r>
          </w:p>
          <w:p w14:paraId="51FE1CC2" w14:textId="7593E38E" w:rsidR="00327E99" w:rsidRPr="00327E99" w:rsidRDefault="00327E99" w:rsidP="00327E99">
            <w:pPr>
              <w:rPr>
                <w:rFonts w:ascii="Arial" w:hAnsi="Arial" w:cs="Arial"/>
                <w:sz w:val="26"/>
                <w:szCs w:val="24"/>
              </w:rPr>
            </w:pPr>
            <w:r w:rsidRPr="00327E99">
              <w:rPr>
                <w:rFonts w:ascii="Arial" w:hAnsi="Arial" w:cs="Arial"/>
                <w:sz w:val="26"/>
                <w:szCs w:val="24"/>
              </w:rPr>
              <w:t>LIMESTONE QUARRYING</w:t>
            </w:r>
          </w:p>
          <w:p w14:paraId="1CA23038" w14:textId="458DB2A6" w:rsidR="00327E99" w:rsidRPr="00327E99" w:rsidRDefault="00327E99" w:rsidP="00327E99">
            <w:pPr>
              <w:rPr>
                <w:rFonts w:ascii="Arial" w:hAnsi="Arial" w:cs="Arial"/>
                <w:sz w:val="26"/>
                <w:szCs w:val="24"/>
              </w:rPr>
            </w:pPr>
            <w:r w:rsidRPr="00327E99">
              <w:rPr>
                <w:rFonts w:ascii="Arial" w:hAnsi="Arial" w:cs="Arial"/>
                <w:sz w:val="26"/>
                <w:szCs w:val="24"/>
              </w:rPr>
              <w:t>MARBLE QUARRYING</w:t>
            </w:r>
          </w:p>
          <w:p w14:paraId="1520A3D8" w14:textId="680B7214" w:rsidR="00327E99" w:rsidRPr="00327E99" w:rsidRDefault="00327E99" w:rsidP="00327E99">
            <w:pPr>
              <w:rPr>
                <w:rFonts w:ascii="Arial" w:hAnsi="Arial" w:cs="Arial"/>
                <w:sz w:val="26"/>
                <w:szCs w:val="24"/>
              </w:rPr>
            </w:pPr>
            <w:r w:rsidRPr="00327E99">
              <w:rPr>
                <w:rFonts w:ascii="Arial" w:hAnsi="Arial" w:cs="Arial"/>
                <w:sz w:val="26"/>
                <w:szCs w:val="24"/>
              </w:rPr>
              <w:t>OTHER CHEMICAL AND FERTILIZER MINERAL MINING</w:t>
            </w:r>
          </w:p>
          <w:p w14:paraId="203A6498" w14:textId="1A245910" w:rsidR="00327E99" w:rsidRPr="00327E99" w:rsidRDefault="00327E99" w:rsidP="00327E99">
            <w:pPr>
              <w:rPr>
                <w:rFonts w:ascii="Arial" w:hAnsi="Arial" w:cs="Arial"/>
                <w:sz w:val="26"/>
                <w:szCs w:val="24"/>
              </w:rPr>
            </w:pPr>
            <w:r w:rsidRPr="00327E99">
              <w:rPr>
                <w:rFonts w:ascii="Arial" w:hAnsi="Arial" w:cs="Arial"/>
                <w:sz w:val="26"/>
                <w:szCs w:val="24"/>
              </w:rPr>
              <w:t>PYRITE MINING</w:t>
            </w:r>
          </w:p>
          <w:p w14:paraId="7B31EDDD" w14:textId="7F796E96" w:rsidR="00327E99" w:rsidRPr="00327E99" w:rsidRDefault="00327E99" w:rsidP="00327E99">
            <w:pPr>
              <w:rPr>
                <w:rFonts w:ascii="Arial" w:hAnsi="Arial" w:cs="Arial"/>
                <w:sz w:val="26"/>
                <w:szCs w:val="24"/>
              </w:rPr>
            </w:pPr>
            <w:r w:rsidRPr="00327E99">
              <w:rPr>
                <w:rFonts w:ascii="Arial" w:hAnsi="Arial" w:cs="Arial"/>
                <w:sz w:val="26"/>
                <w:szCs w:val="24"/>
              </w:rPr>
              <w:t>ROCK PHOSPHATE MINING</w:t>
            </w:r>
          </w:p>
          <w:p w14:paraId="457F1E89" w14:textId="70945E09" w:rsidR="00327E99" w:rsidRPr="00327E99" w:rsidRDefault="00327E99" w:rsidP="00327E99">
            <w:pPr>
              <w:rPr>
                <w:rFonts w:ascii="Arial" w:hAnsi="Arial" w:cs="Arial"/>
                <w:sz w:val="26"/>
                <w:szCs w:val="24"/>
              </w:rPr>
            </w:pPr>
            <w:r w:rsidRPr="00327E99">
              <w:rPr>
                <w:rFonts w:ascii="Arial" w:hAnsi="Arial" w:cs="Arial"/>
                <w:sz w:val="26"/>
                <w:szCs w:val="24"/>
              </w:rPr>
              <w:lastRenderedPageBreak/>
              <w:t>SAND AND GRAVEL QUARRYING</w:t>
            </w:r>
          </w:p>
          <w:p w14:paraId="38C3534C" w14:textId="06E86E8B" w:rsidR="00327E99" w:rsidRPr="00327E99" w:rsidRDefault="00327E99" w:rsidP="00327E99">
            <w:pPr>
              <w:rPr>
                <w:rFonts w:ascii="Arial" w:hAnsi="Arial" w:cs="Arial"/>
                <w:sz w:val="26"/>
                <w:szCs w:val="24"/>
              </w:rPr>
            </w:pPr>
            <w:r w:rsidRPr="00327E99">
              <w:rPr>
                <w:rFonts w:ascii="Arial" w:hAnsi="Arial" w:cs="Arial"/>
                <w:sz w:val="26"/>
                <w:szCs w:val="24"/>
              </w:rPr>
              <w:t>SILICA SAND AND SILICA STONE QUARRYING</w:t>
            </w:r>
          </w:p>
          <w:p w14:paraId="385F692B" w14:textId="1DE573EF" w:rsidR="00327E99" w:rsidRPr="00327E99" w:rsidRDefault="00327E99" w:rsidP="00327E99">
            <w:pPr>
              <w:rPr>
                <w:rFonts w:ascii="Arial" w:hAnsi="Arial" w:cs="Arial"/>
                <w:sz w:val="26"/>
                <w:szCs w:val="24"/>
              </w:rPr>
            </w:pPr>
            <w:r w:rsidRPr="00327E99">
              <w:rPr>
                <w:rFonts w:ascii="Arial" w:hAnsi="Arial" w:cs="Arial"/>
                <w:sz w:val="26"/>
                <w:szCs w:val="24"/>
              </w:rPr>
              <w:t>STONE QUARRYING, CLAY AND SAND PITS, N.E.C.</w:t>
            </w:r>
          </w:p>
          <w:p w14:paraId="3F52794D" w14:textId="069D5C76" w:rsidR="00327E99" w:rsidRPr="00327E99" w:rsidRDefault="00327E99" w:rsidP="00327E99">
            <w:pPr>
              <w:rPr>
                <w:rFonts w:ascii="Arial" w:hAnsi="Arial" w:cs="Arial"/>
                <w:sz w:val="26"/>
                <w:szCs w:val="24"/>
              </w:rPr>
            </w:pPr>
            <w:r w:rsidRPr="00327E99">
              <w:rPr>
                <w:rFonts w:ascii="Arial" w:hAnsi="Arial" w:cs="Arial"/>
                <w:sz w:val="26"/>
                <w:szCs w:val="24"/>
              </w:rPr>
              <w:t>STONE QUARRYING, EXCEPT LIMESTONE MARBLE LIMESTONE MARBLE</w:t>
            </w:r>
          </w:p>
          <w:p w14:paraId="5A046147" w14:textId="5DF0DD07" w:rsidR="00327E99" w:rsidRPr="00327E99" w:rsidRDefault="00327E99" w:rsidP="00327E99">
            <w:pPr>
              <w:rPr>
                <w:rFonts w:ascii="Arial" w:hAnsi="Arial" w:cs="Arial"/>
                <w:sz w:val="26"/>
                <w:szCs w:val="24"/>
              </w:rPr>
            </w:pPr>
            <w:r w:rsidRPr="00327E99">
              <w:rPr>
                <w:rFonts w:ascii="Arial" w:hAnsi="Arial" w:cs="Arial"/>
                <w:sz w:val="26"/>
                <w:szCs w:val="24"/>
              </w:rPr>
              <w:t>SULPHUR MINING</w:t>
            </w:r>
          </w:p>
          <w:p w14:paraId="7514C69E" w14:textId="7C5C3E4A" w:rsidR="00327E99" w:rsidRPr="00327E99" w:rsidRDefault="00327E99" w:rsidP="00327E99">
            <w:pPr>
              <w:rPr>
                <w:rFonts w:ascii="Arial" w:hAnsi="Arial" w:cs="Arial"/>
                <w:sz w:val="26"/>
                <w:szCs w:val="24"/>
              </w:rPr>
            </w:pPr>
            <w:r w:rsidRPr="00327E99">
              <w:rPr>
                <w:rFonts w:ascii="Arial" w:hAnsi="Arial" w:cs="Arial"/>
                <w:sz w:val="26"/>
                <w:szCs w:val="24"/>
              </w:rPr>
              <w:t>CURING AND REDRYING TOBACCO LEAVES</w:t>
            </w:r>
          </w:p>
          <w:p w14:paraId="391495D5" w14:textId="79CE9A89" w:rsidR="00327E99" w:rsidRPr="00327E99" w:rsidRDefault="00327E99" w:rsidP="00327E99">
            <w:pPr>
              <w:rPr>
                <w:rFonts w:ascii="Arial" w:hAnsi="Arial" w:cs="Arial"/>
                <w:sz w:val="26"/>
                <w:szCs w:val="24"/>
              </w:rPr>
            </w:pPr>
            <w:r w:rsidRPr="00327E99">
              <w:rPr>
                <w:rFonts w:ascii="Arial" w:hAnsi="Arial" w:cs="Arial"/>
                <w:sz w:val="26"/>
                <w:szCs w:val="24"/>
              </w:rPr>
              <w:t>TOBACCO MANUFACTURING, N.E.C.</w:t>
            </w:r>
          </w:p>
          <w:p w14:paraId="65C4DEB9" w14:textId="060B6B24" w:rsidR="00327E99" w:rsidRPr="00327E99" w:rsidRDefault="00327E99" w:rsidP="00327E99">
            <w:pPr>
              <w:rPr>
                <w:rFonts w:ascii="Arial" w:hAnsi="Arial" w:cs="Arial"/>
                <w:sz w:val="26"/>
                <w:szCs w:val="24"/>
              </w:rPr>
            </w:pPr>
            <w:r w:rsidRPr="00327E99">
              <w:rPr>
                <w:rFonts w:ascii="Arial" w:hAnsi="Arial" w:cs="Arial"/>
                <w:sz w:val="26"/>
                <w:szCs w:val="24"/>
              </w:rPr>
              <w:t xml:space="preserve">BUILDING OF SHIPS AND BOATS OTHER THAN SPORTS AND PLEASURE BOATS </w:t>
            </w:r>
          </w:p>
          <w:p w14:paraId="4CA150F3" w14:textId="7F19F0CF" w:rsidR="00327E99" w:rsidRPr="00327E99" w:rsidRDefault="00327E99" w:rsidP="00327E99">
            <w:pPr>
              <w:rPr>
                <w:rFonts w:ascii="Arial" w:hAnsi="Arial" w:cs="Arial"/>
                <w:sz w:val="26"/>
                <w:szCs w:val="24"/>
              </w:rPr>
            </w:pPr>
            <w:r w:rsidRPr="00327E99">
              <w:rPr>
                <w:rFonts w:ascii="Arial" w:hAnsi="Arial" w:cs="Arial"/>
                <w:sz w:val="26"/>
                <w:szCs w:val="24"/>
              </w:rPr>
              <w:t xml:space="preserve">CONVERSION, MODIFICATION AND OVERHAUL OF AIRCRAFTS </w:t>
            </w:r>
          </w:p>
          <w:p w14:paraId="63AB49C6" w14:textId="21381FE6" w:rsidR="00327E99" w:rsidRPr="00327E99" w:rsidRDefault="00327E99" w:rsidP="00327E99">
            <w:pPr>
              <w:rPr>
                <w:rFonts w:ascii="Arial" w:hAnsi="Arial" w:cs="Arial"/>
                <w:sz w:val="26"/>
                <w:szCs w:val="24"/>
              </w:rPr>
            </w:pPr>
            <w:r w:rsidRPr="00327E99">
              <w:rPr>
                <w:rFonts w:ascii="Arial" w:hAnsi="Arial" w:cs="Arial"/>
                <w:sz w:val="26"/>
                <w:szCs w:val="24"/>
              </w:rPr>
              <w:t>NON-SPECIALIZED WHOLESALE TRADE</w:t>
            </w:r>
          </w:p>
          <w:p w14:paraId="3D3A266B" w14:textId="012C8736" w:rsidR="00327E99" w:rsidRPr="00327E99" w:rsidRDefault="00327E99" w:rsidP="00327E99">
            <w:pPr>
              <w:rPr>
                <w:rFonts w:ascii="Arial" w:hAnsi="Arial" w:cs="Arial"/>
                <w:sz w:val="26"/>
                <w:szCs w:val="24"/>
              </w:rPr>
            </w:pPr>
            <w:r w:rsidRPr="00327E99">
              <w:rPr>
                <w:rFonts w:ascii="Arial" w:hAnsi="Arial" w:cs="Arial"/>
                <w:sz w:val="26"/>
                <w:szCs w:val="24"/>
              </w:rPr>
              <w:t>REPAIR OF BATTERIES FOR MOTOR VEHICLES</w:t>
            </w:r>
          </w:p>
          <w:p w14:paraId="7AE0A984" w14:textId="244BCF20" w:rsidR="00327E99" w:rsidRPr="00327E99" w:rsidRDefault="00327E99" w:rsidP="00327E99">
            <w:pPr>
              <w:rPr>
                <w:rFonts w:ascii="Arial" w:hAnsi="Arial" w:cs="Arial"/>
                <w:sz w:val="26"/>
                <w:szCs w:val="24"/>
              </w:rPr>
            </w:pPr>
            <w:r w:rsidRPr="00327E99">
              <w:rPr>
                <w:rFonts w:ascii="Arial" w:hAnsi="Arial" w:cs="Arial"/>
                <w:sz w:val="26"/>
                <w:szCs w:val="24"/>
              </w:rPr>
              <w:t xml:space="preserve">REPAIR OF MOTOR VEHICLES OF MOTOR VEHICLES INCLUDING OVERHAULING </w:t>
            </w:r>
          </w:p>
          <w:p w14:paraId="17D41435" w14:textId="0B55D46C" w:rsidR="00327E99" w:rsidRPr="00327E99" w:rsidRDefault="00327E99" w:rsidP="00327E99">
            <w:pPr>
              <w:rPr>
                <w:rFonts w:ascii="Arial" w:hAnsi="Arial" w:cs="Arial"/>
                <w:sz w:val="26"/>
                <w:szCs w:val="24"/>
              </w:rPr>
            </w:pPr>
            <w:r w:rsidRPr="00327E99">
              <w:rPr>
                <w:rFonts w:ascii="Arial" w:hAnsi="Arial" w:cs="Arial"/>
                <w:sz w:val="26"/>
                <w:szCs w:val="24"/>
              </w:rPr>
              <w:t xml:space="preserve">RADIO BROADCASTING ACTIVITIES OVER THE INTERNET (INTERNEWT RADIO STATIONS) </w:t>
            </w:r>
          </w:p>
          <w:p w14:paraId="3E17F46B" w14:textId="3B6A906C" w:rsidR="00327E99" w:rsidRPr="00327E99" w:rsidRDefault="00327E99" w:rsidP="00327E99">
            <w:pPr>
              <w:rPr>
                <w:rFonts w:ascii="Arial" w:hAnsi="Arial" w:cs="Arial"/>
                <w:sz w:val="26"/>
                <w:szCs w:val="24"/>
              </w:rPr>
            </w:pPr>
            <w:r w:rsidRPr="00327E99">
              <w:rPr>
                <w:rFonts w:ascii="Arial" w:hAnsi="Arial" w:cs="Arial"/>
                <w:sz w:val="26"/>
                <w:szCs w:val="24"/>
              </w:rPr>
              <w:t>RADIO BROADCASTING AND RELAY STATION AND STUDIOS</w:t>
            </w:r>
          </w:p>
          <w:p w14:paraId="38088B6E" w14:textId="02334991" w:rsidR="00327E99" w:rsidRPr="00327E99" w:rsidRDefault="00327E99" w:rsidP="00327E99">
            <w:pPr>
              <w:rPr>
                <w:rFonts w:ascii="Arial" w:hAnsi="Arial" w:cs="Arial"/>
                <w:sz w:val="26"/>
                <w:szCs w:val="24"/>
              </w:rPr>
            </w:pPr>
            <w:r w:rsidRPr="00327E99">
              <w:rPr>
                <w:rFonts w:ascii="Arial" w:hAnsi="Arial" w:cs="Arial"/>
                <w:sz w:val="26"/>
                <w:szCs w:val="24"/>
              </w:rPr>
              <w:t>RADIO PROGRAM PRODUCTION</w:t>
            </w:r>
          </w:p>
          <w:p w14:paraId="3AD9DDA4" w14:textId="0499FA59" w:rsidR="00327E99" w:rsidRPr="00327E99" w:rsidRDefault="00327E99" w:rsidP="00327E99">
            <w:pPr>
              <w:rPr>
                <w:rFonts w:ascii="Arial" w:hAnsi="Arial" w:cs="Arial"/>
                <w:sz w:val="26"/>
                <w:szCs w:val="24"/>
              </w:rPr>
            </w:pPr>
            <w:r w:rsidRPr="00327E99">
              <w:rPr>
                <w:rFonts w:ascii="Arial" w:hAnsi="Arial" w:cs="Arial"/>
                <w:sz w:val="26"/>
                <w:szCs w:val="24"/>
              </w:rPr>
              <w:t>SATELLITE TELECOMMUNICATIONS ACTIVITIES</w:t>
            </w:r>
          </w:p>
          <w:p w14:paraId="5318BEE2" w14:textId="2225E46E" w:rsidR="00327E99" w:rsidRPr="00327E99" w:rsidRDefault="00327E99" w:rsidP="00327E99">
            <w:pPr>
              <w:rPr>
                <w:rFonts w:ascii="Arial" w:hAnsi="Arial" w:cs="Arial"/>
                <w:sz w:val="26"/>
                <w:szCs w:val="24"/>
              </w:rPr>
            </w:pPr>
            <w:r w:rsidRPr="00327E99">
              <w:rPr>
                <w:rFonts w:ascii="Arial" w:hAnsi="Arial" w:cs="Arial"/>
                <w:sz w:val="26"/>
                <w:szCs w:val="24"/>
              </w:rPr>
              <w:t>WEB PORTALS</w:t>
            </w:r>
          </w:p>
          <w:p w14:paraId="775FC9ED" w14:textId="22B90E00" w:rsidR="00327E99" w:rsidRPr="00327E99" w:rsidRDefault="00327E99" w:rsidP="00327E99">
            <w:pPr>
              <w:rPr>
                <w:rFonts w:ascii="Arial" w:hAnsi="Arial" w:cs="Arial"/>
                <w:sz w:val="26"/>
                <w:szCs w:val="24"/>
              </w:rPr>
            </w:pPr>
            <w:r w:rsidRPr="00327E99">
              <w:rPr>
                <w:rFonts w:ascii="Arial" w:hAnsi="Arial" w:cs="Arial"/>
                <w:sz w:val="26"/>
                <w:szCs w:val="24"/>
              </w:rPr>
              <w:t>SITE PREPARATION</w:t>
            </w:r>
          </w:p>
          <w:p w14:paraId="271551CE" w14:textId="77777777" w:rsidR="00D76BCB" w:rsidRDefault="00D76BCB" w:rsidP="00327E99">
            <w:pPr>
              <w:rPr>
                <w:rFonts w:ascii="Arial" w:hAnsi="Arial" w:cs="Arial"/>
                <w:sz w:val="26"/>
                <w:szCs w:val="24"/>
              </w:rPr>
            </w:pPr>
          </w:p>
          <w:p w14:paraId="30D28388" w14:textId="305AD11F" w:rsidR="00327E99" w:rsidRPr="00327E99" w:rsidRDefault="00327E99" w:rsidP="00327E99">
            <w:pPr>
              <w:rPr>
                <w:rFonts w:ascii="Arial" w:hAnsi="Arial" w:cs="Arial"/>
                <w:sz w:val="26"/>
                <w:szCs w:val="24"/>
              </w:rPr>
            </w:pPr>
            <w:r w:rsidRPr="00327E99">
              <w:rPr>
                <w:rFonts w:ascii="Arial" w:hAnsi="Arial" w:cs="Arial"/>
                <w:sz w:val="26"/>
                <w:szCs w:val="24"/>
              </w:rPr>
              <w:tab/>
            </w:r>
          </w:p>
          <w:p w14:paraId="170CCAC1" w14:textId="4D506FAA" w:rsidR="00327E99" w:rsidRPr="00327E99" w:rsidRDefault="00327E99" w:rsidP="00327E99">
            <w:pPr>
              <w:rPr>
                <w:rFonts w:ascii="Arial" w:hAnsi="Arial" w:cs="Arial"/>
                <w:sz w:val="26"/>
                <w:szCs w:val="24"/>
              </w:rPr>
            </w:pPr>
            <w:r w:rsidRPr="00327E99">
              <w:rPr>
                <w:rFonts w:ascii="Arial" w:hAnsi="Arial" w:cs="Arial"/>
                <w:sz w:val="26"/>
                <w:szCs w:val="24"/>
              </w:rPr>
              <w:t>9</w:t>
            </w:r>
            <w:r w:rsidR="00D76BCB">
              <w:rPr>
                <w:rFonts w:ascii="Arial" w:hAnsi="Arial" w:cs="Arial"/>
                <w:sz w:val="26"/>
                <w:szCs w:val="24"/>
              </w:rPr>
              <w:t>.</w:t>
            </w:r>
            <w:r w:rsidRPr="00327E99">
              <w:rPr>
                <w:rFonts w:ascii="Arial" w:hAnsi="Arial" w:cs="Arial"/>
                <w:sz w:val="26"/>
                <w:szCs w:val="24"/>
              </w:rPr>
              <w:t>AMU</w:t>
            </w:r>
            <w:r w:rsidRPr="00327E99">
              <w:rPr>
                <w:rFonts w:ascii="Arial" w:hAnsi="Arial" w:cs="Arial"/>
                <w:sz w:val="26"/>
                <w:szCs w:val="24"/>
              </w:rPr>
              <w:tab/>
              <w:t>Amusement Tax</w:t>
            </w:r>
          </w:p>
          <w:p w14:paraId="21D8B0F0" w14:textId="77777777" w:rsidR="00D76BCB" w:rsidRDefault="00D76BCB" w:rsidP="00327E99">
            <w:pPr>
              <w:rPr>
                <w:rFonts w:ascii="Arial" w:hAnsi="Arial" w:cs="Arial"/>
                <w:sz w:val="26"/>
                <w:szCs w:val="24"/>
              </w:rPr>
            </w:pPr>
          </w:p>
          <w:p w14:paraId="60CB197D" w14:textId="1108BB69" w:rsidR="00327E99" w:rsidRPr="00327E99" w:rsidRDefault="00327E99" w:rsidP="00327E99">
            <w:pPr>
              <w:rPr>
                <w:rFonts w:ascii="Arial" w:hAnsi="Arial" w:cs="Arial"/>
                <w:sz w:val="26"/>
                <w:szCs w:val="24"/>
              </w:rPr>
            </w:pPr>
            <w:r w:rsidRPr="00327E99">
              <w:rPr>
                <w:rFonts w:ascii="Arial" w:hAnsi="Arial" w:cs="Arial"/>
                <w:sz w:val="26"/>
                <w:szCs w:val="24"/>
              </w:rPr>
              <w:t>ACTIVITIES OF AMUSEMENT PARKS AND THEME PARKS</w:t>
            </w:r>
          </w:p>
          <w:p w14:paraId="6A9DC645" w14:textId="170A64EB" w:rsidR="00327E99" w:rsidRPr="00327E99" w:rsidRDefault="00327E99" w:rsidP="00327E99">
            <w:pPr>
              <w:rPr>
                <w:rFonts w:ascii="Arial" w:hAnsi="Arial" w:cs="Arial"/>
                <w:sz w:val="26"/>
                <w:szCs w:val="24"/>
              </w:rPr>
            </w:pPr>
            <w:r w:rsidRPr="00327E99">
              <w:rPr>
                <w:rFonts w:ascii="Arial" w:hAnsi="Arial" w:cs="Arial"/>
                <w:sz w:val="26"/>
                <w:szCs w:val="24"/>
              </w:rPr>
              <w:t>ACTIVITIES OF SPORTS CLUBS</w:t>
            </w:r>
          </w:p>
          <w:p w14:paraId="41CC3A8E" w14:textId="04CE4093" w:rsidR="00327E99" w:rsidRPr="00327E99" w:rsidRDefault="00327E99" w:rsidP="00327E99">
            <w:pPr>
              <w:rPr>
                <w:rFonts w:ascii="Arial" w:hAnsi="Arial" w:cs="Arial"/>
                <w:sz w:val="26"/>
                <w:szCs w:val="24"/>
              </w:rPr>
            </w:pPr>
            <w:r w:rsidRPr="00327E99">
              <w:rPr>
                <w:rFonts w:ascii="Arial" w:hAnsi="Arial" w:cs="Arial"/>
                <w:sz w:val="26"/>
                <w:szCs w:val="24"/>
              </w:rPr>
              <w:t>ANCILLARY THEATRICAL ACTIVITIES</w:t>
            </w:r>
          </w:p>
          <w:p w14:paraId="52EF2C3B" w14:textId="778FF987" w:rsidR="00327E99" w:rsidRPr="00327E99" w:rsidRDefault="00327E99" w:rsidP="00327E99">
            <w:pPr>
              <w:rPr>
                <w:rFonts w:ascii="Arial" w:hAnsi="Arial" w:cs="Arial"/>
                <w:sz w:val="26"/>
                <w:szCs w:val="24"/>
              </w:rPr>
            </w:pPr>
            <w:r w:rsidRPr="00327E99">
              <w:rPr>
                <w:rFonts w:ascii="Arial" w:hAnsi="Arial" w:cs="Arial"/>
                <w:sz w:val="26"/>
                <w:szCs w:val="24"/>
              </w:rPr>
              <w:t>ART GALLERIES</w:t>
            </w:r>
          </w:p>
          <w:p w14:paraId="3C80BAAF" w14:textId="69649DBC" w:rsidR="00327E99" w:rsidRPr="00327E99" w:rsidRDefault="00327E99" w:rsidP="00327E99">
            <w:pPr>
              <w:rPr>
                <w:rFonts w:ascii="Arial" w:hAnsi="Arial" w:cs="Arial"/>
                <w:sz w:val="26"/>
                <w:szCs w:val="24"/>
              </w:rPr>
            </w:pPr>
            <w:r w:rsidRPr="00327E99">
              <w:rPr>
                <w:rFonts w:ascii="Arial" w:hAnsi="Arial" w:cs="Arial"/>
                <w:sz w:val="26"/>
                <w:szCs w:val="24"/>
              </w:rPr>
              <w:t xml:space="preserve">BOTANICAL AND ZOOLOGICAL GARDENS AND NATURE RESERVES ACTIVITIES </w:t>
            </w:r>
          </w:p>
          <w:p w14:paraId="3186B0F4" w14:textId="54043280" w:rsidR="00327E99" w:rsidRPr="00327E99" w:rsidRDefault="00327E99" w:rsidP="00327E99">
            <w:pPr>
              <w:rPr>
                <w:rFonts w:ascii="Arial" w:hAnsi="Arial" w:cs="Arial"/>
                <w:sz w:val="26"/>
                <w:szCs w:val="24"/>
              </w:rPr>
            </w:pPr>
            <w:r w:rsidRPr="00327E99">
              <w:rPr>
                <w:rFonts w:ascii="Arial" w:hAnsi="Arial" w:cs="Arial"/>
                <w:sz w:val="26"/>
                <w:szCs w:val="24"/>
              </w:rPr>
              <w:t>CONCERTS AND OPERA OR DANCE PRODUCTION</w:t>
            </w:r>
          </w:p>
          <w:p w14:paraId="173F5144" w14:textId="40124658" w:rsidR="00327E99" w:rsidRPr="00327E99" w:rsidRDefault="00327E99" w:rsidP="00327E99">
            <w:pPr>
              <w:rPr>
                <w:rFonts w:ascii="Arial" w:hAnsi="Arial" w:cs="Arial"/>
                <w:sz w:val="26"/>
                <w:szCs w:val="24"/>
              </w:rPr>
            </w:pPr>
            <w:r w:rsidRPr="00327E99">
              <w:rPr>
                <w:rFonts w:ascii="Arial" w:hAnsi="Arial" w:cs="Arial"/>
                <w:sz w:val="26"/>
                <w:szCs w:val="24"/>
              </w:rPr>
              <w:t>CREATIVE, ARTS AND ENTERTAINMENT ACTIVITIES</w:t>
            </w:r>
          </w:p>
          <w:p w14:paraId="731D6242" w14:textId="182182C0" w:rsidR="00327E99" w:rsidRPr="00327E99" w:rsidRDefault="00327E99" w:rsidP="00327E99">
            <w:pPr>
              <w:rPr>
                <w:rFonts w:ascii="Arial" w:hAnsi="Arial" w:cs="Arial"/>
                <w:sz w:val="26"/>
                <w:szCs w:val="24"/>
              </w:rPr>
            </w:pPr>
            <w:r w:rsidRPr="00327E99">
              <w:rPr>
                <w:rFonts w:ascii="Arial" w:hAnsi="Arial" w:cs="Arial"/>
                <w:sz w:val="26"/>
                <w:szCs w:val="24"/>
              </w:rPr>
              <w:t>GAMBLING AND BETTING ACTIVITIES</w:t>
            </w:r>
          </w:p>
          <w:p w14:paraId="494F85E5" w14:textId="58A1BEFD" w:rsidR="00327E99" w:rsidRPr="00327E99" w:rsidRDefault="00327E99" w:rsidP="00327E99">
            <w:pPr>
              <w:rPr>
                <w:rFonts w:ascii="Arial" w:hAnsi="Arial" w:cs="Arial"/>
                <w:sz w:val="26"/>
                <w:szCs w:val="24"/>
              </w:rPr>
            </w:pPr>
            <w:r w:rsidRPr="00327E99">
              <w:rPr>
                <w:rFonts w:ascii="Arial" w:hAnsi="Arial" w:cs="Arial"/>
                <w:sz w:val="26"/>
                <w:szCs w:val="24"/>
              </w:rPr>
              <w:t>INDIVIDUAL ARTISTS ACTIVITIES</w:t>
            </w:r>
          </w:p>
          <w:p w14:paraId="0AD08F37" w14:textId="5028D570" w:rsidR="00327E99" w:rsidRPr="00327E99" w:rsidRDefault="00327E99" w:rsidP="00327E99">
            <w:pPr>
              <w:rPr>
                <w:rFonts w:ascii="Arial" w:hAnsi="Arial" w:cs="Arial"/>
                <w:sz w:val="26"/>
                <w:szCs w:val="24"/>
              </w:rPr>
            </w:pPr>
            <w:r w:rsidRPr="00327E99">
              <w:rPr>
                <w:rFonts w:ascii="Arial" w:hAnsi="Arial" w:cs="Arial"/>
                <w:sz w:val="26"/>
                <w:szCs w:val="24"/>
              </w:rPr>
              <w:t>INDOOR PLAYGROUND AND PLAYHOUSE OPERATIONS FOR CHILDREN</w:t>
            </w:r>
          </w:p>
          <w:p w14:paraId="7E12EF78" w14:textId="4991083F" w:rsidR="00327E99" w:rsidRPr="00327E99" w:rsidRDefault="00327E99" w:rsidP="00327E99">
            <w:pPr>
              <w:rPr>
                <w:rFonts w:ascii="Arial" w:hAnsi="Arial" w:cs="Arial"/>
                <w:sz w:val="26"/>
                <w:szCs w:val="24"/>
              </w:rPr>
            </w:pPr>
            <w:r w:rsidRPr="00327E99">
              <w:rPr>
                <w:rFonts w:ascii="Arial" w:hAnsi="Arial" w:cs="Arial"/>
                <w:sz w:val="26"/>
                <w:szCs w:val="24"/>
              </w:rPr>
              <w:t xml:space="preserve">LIGHT AND/OR SOUND SYSTEM OPERATION FOR FAIR AND SHOWS, DISCOTHEQUES AND DANCE FLOOR </w:t>
            </w:r>
          </w:p>
          <w:p w14:paraId="3779BB2A" w14:textId="751FD417" w:rsidR="00327E99" w:rsidRPr="00327E99" w:rsidRDefault="00327E99" w:rsidP="00327E99">
            <w:pPr>
              <w:rPr>
                <w:rFonts w:ascii="Arial" w:hAnsi="Arial" w:cs="Arial"/>
                <w:sz w:val="26"/>
                <w:szCs w:val="24"/>
              </w:rPr>
            </w:pPr>
            <w:r w:rsidRPr="00327E99">
              <w:rPr>
                <w:rFonts w:ascii="Arial" w:hAnsi="Arial" w:cs="Arial"/>
                <w:sz w:val="26"/>
                <w:szCs w:val="24"/>
              </w:rPr>
              <w:t>LIVE THEATRICAL PRESENTATIONS AND OTHER STAGE PRODUCTIONS</w:t>
            </w:r>
          </w:p>
          <w:p w14:paraId="540E1BBD" w14:textId="61185A29" w:rsidR="00327E99" w:rsidRPr="00327E99" w:rsidRDefault="00327E99" w:rsidP="00327E99">
            <w:pPr>
              <w:rPr>
                <w:rFonts w:ascii="Arial" w:hAnsi="Arial" w:cs="Arial"/>
                <w:sz w:val="26"/>
                <w:szCs w:val="24"/>
              </w:rPr>
            </w:pPr>
            <w:r w:rsidRPr="00327E99">
              <w:rPr>
                <w:rFonts w:ascii="Arial" w:hAnsi="Arial" w:cs="Arial"/>
                <w:sz w:val="26"/>
                <w:szCs w:val="24"/>
              </w:rPr>
              <w:t xml:space="preserve">MUSEUMS ACTIVITIES AND OPERATION OF HISTORICAL SITES AND BUILDINGS </w:t>
            </w:r>
          </w:p>
          <w:p w14:paraId="3C4B0790" w14:textId="7E47AEA2" w:rsidR="00327E99" w:rsidRPr="00327E99" w:rsidRDefault="00327E99" w:rsidP="00327E99">
            <w:pPr>
              <w:rPr>
                <w:rFonts w:ascii="Arial" w:hAnsi="Arial" w:cs="Arial"/>
                <w:sz w:val="26"/>
                <w:szCs w:val="24"/>
              </w:rPr>
            </w:pPr>
            <w:r w:rsidRPr="00327E99">
              <w:rPr>
                <w:rFonts w:ascii="Arial" w:hAnsi="Arial" w:cs="Arial"/>
                <w:sz w:val="26"/>
                <w:szCs w:val="24"/>
              </w:rPr>
              <w:t>OPERATION OF CONCERT AND THEATRE HALLS AND OTHER ARTS FACILITIES</w:t>
            </w:r>
          </w:p>
          <w:p w14:paraId="256DFA5A" w14:textId="1F037198" w:rsidR="00327E99" w:rsidRPr="00327E99" w:rsidRDefault="00327E99" w:rsidP="00327E99">
            <w:pPr>
              <w:rPr>
                <w:rFonts w:ascii="Arial" w:hAnsi="Arial" w:cs="Arial"/>
                <w:sz w:val="26"/>
                <w:szCs w:val="24"/>
              </w:rPr>
            </w:pPr>
            <w:r w:rsidRPr="00327E99">
              <w:rPr>
                <w:rFonts w:ascii="Arial" w:hAnsi="Arial" w:cs="Arial"/>
                <w:sz w:val="26"/>
                <w:szCs w:val="24"/>
              </w:rPr>
              <w:t>OPERATION OF RECREATION PARKS, BEACHES, INCLUDING RENTING OF FACILITIES SUCH ASBATHHOUSES, LOCKERS, CHAIRS ETC.;</w:t>
            </w:r>
          </w:p>
          <w:p w14:paraId="072A1CC6" w14:textId="6229878B" w:rsidR="00327E99" w:rsidRPr="00327E99" w:rsidRDefault="00327E99" w:rsidP="00327E99">
            <w:pPr>
              <w:rPr>
                <w:rFonts w:ascii="Arial" w:hAnsi="Arial" w:cs="Arial"/>
                <w:sz w:val="26"/>
                <w:szCs w:val="24"/>
              </w:rPr>
            </w:pPr>
            <w:r w:rsidRPr="00327E99">
              <w:rPr>
                <w:rFonts w:ascii="Arial" w:hAnsi="Arial" w:cs="Arial"/>
                <w:sz w:val="26"/>
                <w:szCs w:val="24"/>
              </w:rPr>
              <w:t>OPERATION OF SPORTS FACILITIES</w:t>
            </w:r>
          </w:p>
          <w:p w14:paraId="759E95BE" w14:textId="6E41C998" w:rsidR="00327E99" w:rsidRPr="00327E99" w:rsidRDefault="00327E99" w:rsidP="00327E99">
            <w:pPr>
              <w:rPr>
                <w:rFonts w:ascii="Arial" w:hAnsi="Arial" w:cs="Arial"/>
                <w:sz w:val="26"/>
                <w:szCs w:val="24"/>
              </w:rPr>
            </w:pPr>
            <w:r w:rsidRPr="00327E99">
              <w:rPr>
                <w:rFonts w:ascii="Arial" w:hAnsi="Arial" w:cs="Arial"/>
                <w:sz w:val="26"/>
                <w:szCs w:val="24"/>
              </w:rPr>
              <w:t xml:space="preserve">OTHER AMUSEMENT AND RECREATION ACTIVITIES, N.E.C. </w:t>
            </w:r>
          </w:p>
          <w:p w14:paraId="5FE3949B" w14:textId="6CDFADD9" w:rsidR="00327E99" w:rsidRPr="00327E99" w:rsidRDefault="00327E99" w:rsidP="00327E99">
            <w:pPr>
              <w:rPr>
                <w:rFonts w:ascii="Arial" w:hAnsi="Arial" w:cs="Arial"/>
                <w:sz w:val="26"/>
                <w:szCs w:val="24"/>
              </w:rPr>
            </w:pPr>
            <w:r w:rsidRPr="00327E99">
              <w:rPr>
                <w:rFonts w:ascii="Arial" w:hAnsi="Arial" w:cs="Arial"/>
                <w:sz w:val="26"/>
                <w:szCs w:val="24"/>
              </w:rPr>
              <w:t>OTHER CREATIVE, ARTS AND ENTERTAINMENT ACTIVITIES, N.E.C.</w:t>
            </w:r>
          </w:p>
          <w:p w14:paraId="38C8DE71" w14:textId="5C1D51BF" w:rsidR="00327E99" w:rsidRPr="00327E99" w:rsidRDefault="00327E99" w:rsidP="00327E99">
            <w:pPr>
              <w:rPr>
                <w:rFonts w:ascii="Arial" w:hAnsi="Arial" w:cs="Arial"/>
                <w:sz w:val="26"/>
                <w:szCs w:val="24"/>
              </w:rPr>
            </w:pPr>
            <w:r w:rsidRPr="00327E99">
              <w:rPr>
                <w:rFonts w:ascii="Arial" w:hAnsi="Arial" w:cs="Arial"/>
                <w:sz w:val="26"/>
                <w:szCs w:val="24"/>
              </w:rPr>
              <w:t>OTHER SPORTS ACTIVITIES</w:t>
            </w:r>
          </w:p>
          <w:p w14:paraId="0D0A709E" w14:textId="6BD5E639" w:rsidR="00327E99" w:rsidRPr="00327E99" w:rsidRDefault="00327E99" w:rsidP="00327E99">
            <w:pPr>
              <w:rPr>
                <w:rFonts w:ascii="Arial" w:hAnsi="Arial" w:cs="Arial"/>
                <w:sz w:val="26"/>
                <w:szCs w:val="24"/>
              </w:rPr>
            </w:pPr>
            <w:r w:rsidRPr="00327E99">
              <w:rPr>
                <w:rFonts w:ascii="Arial" w:hAnsi="Arial" w:cs="Arial"/>
                <w:sz w:val="26"/>
                <w:szCs w:val="24"/>
              </w:rPr>
              <w:t>TOKEN, COIN OR CASH-BASIS AND CARD-OPERATED GAMES (ARCADE</w:t>
            </w:r>
          </w:p>
          <w:p w14:paraId="648F0F86" w14:textId="77777777" w:rsidR="00327E99" w:rsidRPr="00327E99" w:rsidRDefault="00327E99" w:rsidP="00327E99">
            <w:pPr>
              <w:rPr>
                <w:rFonts w:ascii="Arial" w:hAnsi="Arial" w:cs="Arial"/>
                <w:sz w:val="26"/>
                <w:szCs w:val="24"/>
              </w:rPr>
            </w:pPr>
            <w:r w:rsidRPr="00327E99">
              <w:rPr>
                <w:rFonts w:ascii="Arial" w:hAnsi="Arial" w:cs="Arial"/>
                <w:sz w:val="26"/>
                <w:szCs w:val="24"/>
              </w:rPr>
              <w:tab/>
            </w:r>
            <w:r w:rsidRPr="00327E99">
              <w:rPr>
                <w:rFonts w:ascii="Arial" w:hAnsi="Arial" w:cs="Arial"/>
                <w:sz w:val="26"/>
                <w:szCs w:val="24"/>
              </w:rPr>
              <w:tab/>
            </w:r>
          </w:p>
          <w:p w14:paraId="07EE10BF" w14:textId="77777777" w:rsidR="00D76BCB" w:rsidRDefault="00D76BCB" w:rsidP="00327E99">
            <w:pPr>
              <w:rPr>
                <w:rFonts w:ascii="Arial" w:hAnsi="Arial" w:cs="Arial"/>
                <w:sz w:val="26"/>
                <w:szCs w:val="24"/>
              </w:rPr>
            </w:pPr>
          </w:p>
          <w:p w14:paraId="5F537560" w14:textId="07060ABD" w:rsidR="00327E99" w:rsidRDefault="00327E99" w:rsidP="00327E99">
            <w:pPr>
              <w:rPr>
                <w:rFonts w:ascii="Arial" w:hAnsi="Arial" w:cs="Arial"/>
                <w:sz w:val="26"/>
                <w:szCs w:val="24"/>
              </w:rPr>
            </w:pPr>
            <w:r w:rsidRPr="00327E99">
              <w:rPr>
                <w:rFonts w:ascii="Arial" w:hAnsi="Arial" w:cs="Arial"/>
                <w:sz w:val="26"/>
                <w:szCs w:val="24"/>
              </w:rPr>
              <w:lastRenderedPageBreak/>
              <w:t>10</w:t>
            </w:r>
            <w:r w:rsidR="00D76BCB">
              <w:rPr>
                <w:rFonts w:ascii="Arial" w:hAnsi="Arial" w:cs="Arial"/>
                <w:sz w:val="26"/>
                <w:szCs w:val="24"/>
              </w:rPr>
              <w:t>.</w:t>
            </w:r>
            <w:r w:rsidRPr="00327E99">
              <w:rPr>
                <w:rFonts w:ascii="Arial" w:hAnsi="Arial" w:cs="Arial"/>
                <w:sz w:val="26"/>
                <w:szCs w:val="24"/>
              </w:rPr>
              <w:t>TOP</w:t>
            </w:r>
            <w:r w:rsidRPr="00327E99">
              <w:rPr>
                <w:rFonts w:ascii="Arial" w:hAnsi="Arial" w:cs="Arial"/>
                <w:sz w:val="26"/>
                <w:szCs w:val="24"/>
              </w:rPr>
              <w:tab/>
              <w:t>Tax on Printing</w:t>
            </w:r>
          </w:p>
          <w:p w14:paraId="299938F1" w14:textId="77777777" w:rsidR="00327E99" w:rsidRPr="00327E99" w:rsidRDefault="00327E99" w:rsidP="00327E99">
            <w:pPr>
              <w:rPr>
                <w:rFonts w:ascii="Arial" w:hAnsi="Arial" w:cs="Arial"/>
                <w:sz w:val="26"/>
                <w:szCs w:val="24"/>
              </w:rPr>
            </w:pPr>
          </w:p>
          <w:p w14:paraId="1FCABAB8" w14:textId="7CE0B0B2" w:rsidR="00327E99" w:rsidRPr="00327E99" w:rsidRDefault="00327E99" w:rsidP="00327E99">
            <w:pPr>
              <w:rPr>
                <w:rFonts w:ascii="Arial" w:hAnsi="Arial" w:cs="Arial"/>
                <w:sz w:val="26"/>
                <w:szCs w:val="24"/>
              </w:rPr>
            </w:pPr>
            <w:r w:rsidRPr="00327E99">
              <w:rPr>
                <w:rFonts w:ascii="Arial" w:hAnsi="Arial" w:cs="Arial"/>
                <w:sz w:val="26"/>
                <w:szCs w:val="24"/>
              </w:rPr>
              <w:t xml:space="preserve">PRINTING </w:t>
            </w:r>
          </w:p>
          <w:p w14:paraId="3F69EC53" w14:textId="1B87F63E" w:rsidR="00327E99" w:rsidRPr="00327E99" w:rsidRDefault="00327E99" w:rsidP="00327E99">
            <w:pPr>
              <w:rPr>
                <w:rFonts w:ascii="Arial" w:hAnsi="Arial" w:cs="Arial"/>
                <w:sz w:val="26"/>
                <w:szCs w:val="24"/>
              </w:rPr>
            </w:pPr>
            <w:r w:rsidRPr="00327E99">
              <w:rPr>
                <w:rFonts w:ascii="Arial" w:hAnsi="Arial" w:cs="Arial"/>
                <w:sz w:val="26"/>
                <w:szCs w:val="24"/>
              </w:rPr>
              <w:t>SERVICE ACTIVITIES RELATED TO PRINTING, N.E.C.</w:t>
            </w:r>
          </w:p>
          <w:p w14:paraId="5D9C10EE" w14:textId="77777777" w:rsidR="00327E99" w:rsidRPr="00327E99" w:rsidRDefault="00327E99" w:rsidP="00327E99">
            <w:pPr>
              <w:rPr>
                <w:rFonts w:ascii="Arial" w:hAnsi="Arial" w:cs="Arial"/>
                <w:sz w:val="26"/>
                <w:szCs w:val="24"/>
              </w:rPr>
            </w:pPr>
            <w:r w:rsidRPr="00327E99">
              <w:rPr>
                <w:rFonts w:ascii="Arial" w:hAnsi="Arial" w:cs="Arial"/>
                <w:sz w:val="26"/>
                <w:szCs w:val="24"/>
              </w:rPr>
              <w:tab/>
            </w:r>
            <w:r w:rsidRPr="00327E99">
              <w:rPr>
                <w:rFonts w:ascii="Arial" w:hAnsi="Arial" w:cs="Arial"/>
                <w:sz w:val="26"/>
                <w:szCs w:val="24"/>
              </w:rPr>
              <w:tab/>
            </w:r>
          </w:p>
          <w:p w14:paraId="49FE5EC5" w14:textId="77777777" w:rsidR="00D76BCB" w:rsidRDefault="00D76BCB" w:rsidP="00327E99">
            <w:pPr>
              <w:rPr>
                <w:rFonts w:ascii="Arial" w:hAnsi="Arial" w:cs="Arial"/>
                <w:sz w:val="26"/>
                <w:szCs w:val="24"/>
              </w:rPr>
            </w:pPr>
          </w:p>
          <w:p w14:paraId="47426010" w14:textId="4CA416D4" w:rsidR="00327E99" w:rsidRPr="00327E99" w:rsidRDefault="00327E99" w:rsidP="00327E99">
            <w:pPr>
              <w:rPr>
                <w:rFonts w:ascii="Arial" w:hAnsi="Arial" w:cs="Arial"/>
                <w:b/>
                <w:sz w:val="26"/>
                <w:szCs w:val="24"/>
              </w:rPr>
            </w:pPr>
            <w:r w:rsidRPr="00327E99">
              <w:rPr>
                <w:rFonts w:ascii="Arial" w:hAnsi="Arial" w:cs="Arial"/>
                <w:sz w:val="26"/>
                <w:szCs w:val="24"/>
              </w:rPr>
              <w:t>11</w:t>
            </w:r>
            <w:r w:rsidR="00D76BCB">
              <w:rPr>
                <w:rFonts w:ascii="Arial" w:hAnsi="Arial" w:cs="Arial"/>
                <w:sz w:val="26"/>
                <w:szCs w:val="24"/>
              </w:rPr>
              <w:t>.</w:t>
            </w:r>
            <w:r w:rsidRPr="00327E99">
              <w:rPr>
                <w:rFonts w:ascii="Arial" w:hAnsi="Arial" w:cs="Arial"/>
                <w:sz w:val="26"/>
                <w:szCs w:val="24"/>
              </w:rPr>
              <w:t>TSG</w:t>
            </w:r>
            <w:r w:rsidRPr="00327E99">
              <w:rPr>
                <w:rFonts w:ascii="Arial" w:hAnsi="Arial" w:cs="Arial"/>
                <w:sz w:val="26"/>
                <w:szCs w:val="24"/>
              </w:rPr>
              <w:tab/>
              <w:t>Tax on Sand and Gravel</w:t>
            </w:r>
          </w:p>
          <w:p w14:paraId="586C2B57" w14:textId="77777777" w:rsidR="00327E99" w:rsidRPr="00327E99" w:rsidRDefault="00327E99" w:rsidP="00327E99">
            <w:pPr>
              <w:rPr>
                <w:rFonts w:ascii="Arial" w:hAnsi="Arial" w:cs="Arial"/>
                <w:b/>
                <w:sz w:val="26"/>
                <w:szCs w:val="24"/>
              </w:rPr>
            </w:pPr>
            <w:r w:rsidRPr="00327E99">
              <w:rPr>
                <w:rFonts w:ascii="Arial" w:hAnsi="Arial" w:cs="Arial"/>
                <w:b/>
                <w:sz w:val="26"/>
                <w:szCs w:val="24"/>
              </w:rPr>
              <w:tab/>
            </w:r>
            <w:r w:rsidRPr="00327E99">
              <w:rPr>
                <w:rFonts w:ascii="Arial" w:hAnsi="Arial" w:cs="Arial"/>
                <w:b/>
                <w:sz w:val="26"/>
                <w:szCs w:val="24"/>
              </w:rPr>
              <w:tab/>
            </w:r>
          </w:p>
          <w:p w14:paraId="64E017BC" w14:textId="55408B5A" w:rsidR="00327E99" w:rsidRPr="00327E99" w:rsidRDefault="00327E99" w:rsidP="00327E99">
            <w:pPr>
              <w:rPr>
                <w:rFonts w:ascii="Arial" w:hAnsi="Arial" w:cs="Arial"/>
                <w:sz w:val="26"/>
                <w:szCs w:val="24"/>
              </w:rPr>
            </w:pPr>
            <w:r w:rsidRPr="00327E99">
              <w:rPr>
                <w:rFonts w:ascii="Arial" w:hAnsi="Arial" w:cs="Arial"/>
                <w:sz w:val="26"/>
                <w:szCs w:val="24"/>
              </w:rPr>
              <w:t>12</w:t>
            </w:r>
            <w:r w:rsidR="00D76BCB">
              <w:rPr>
                <w:rFonts w:ascii="Arial" w:hAnsi="Arial" w:cs="Arial"/>
                <w:sz w:val="26"/>
                <w:szCs w:val="24"/>
              </w:rPr>
              <w:t>.</w:t>
            </w:r>
            <w:r w:rsidRPr="00327E99">
              <w:rPr>
                <w:rFonts w:ascii="Arial" w:hAnsi="Arial" w:cs="Arial"/>
                <w:sz w:val="26"/>
                <w:szCs w:val="24"/>
              </w:rPr>
              <w:t>FCT</w:t>
            </w:r>
            <w:r w:rsidRPr="00327E99">
              <w:rPr>
                <w:rFonts w:ascii="Arial" w:hAnsi="Arial" w:cs="Arial"/>
                <w:sz w:val="26"/>
                <w:szCs w:val="24"/>
              </w:rPr>
              <w:tab/>
              <w:t>Franchise Tax</w:t>
            </w:r>
          </w:p>
          <w:p w14:paraId="26F17ED5" w14:textId="77777777" w:rsidR="00327E99" w:rsidRDefault="00327E99" w:rsidP="00327E99">
            <w:pPr>
              <w:rPr>
                <w:rFonts w:ascii="Arial" w:hAnsi="Arial" w:cs="Arial"/>
                <w:b/>
                <w:sz w:val="26"/>
                <w:szCs w:val="24"/>
              </w:rPr>
            </w:pPr>
          </w:p>
          <w:p w14:paraId="4EE0F3B0" w14:textId="77777777" w:rsidR="00327E99" w:rsidRDefault="00327E99" w:rsidP="00327E99">
            <w:pPr>
              <w:rPr>
                <w:rFonts w:ascii="Arial" w:hAnsi="Arial" w:cs="Arial"/>
                <w:b/>
                <w:sz w:val="26"/>
                <w:szCs w:val="24"/>
              </w:rPr>
            </w:pPr>
          </w:p>
          <w:p w14:paraId="03FB7F1C" w14:textId="77777777" w:rsidR="00327E99" w:rsidRDefault="00327E99" w:rsidP="00E175F1">
            <w:pPr>
              <w:jc w:val="center"/>
              <w:rPr>
                <w:rFonts w:ascii="Arial" w:hAnsi="Arial" w:cs="Arial"/>
                <w:b/>
                <w:sz w:val="26"/>
                <w:szCs w:val="24"/>
              </w:rPr>
            </w:pPr>
          </w:p>
          <w:p w14:paraId="624819A8" w14:textId="77777777" w:rsidR="00327E99" w:rsidRDefault="00327E99" w:rsidP="00E175F1">
            <w:pPr>
              <w:jc w:val="center"/>
              <w:rPr>
                <w:rFonts w:ascii="Arial" w:hAnsi="Arial" w:cs="Arial"/>
                <w:b/>
                <w:sz w:val="26"/>
                <w:szCs w:val="24"/>
              </w:rPr>
            </w:pPr>
          </w:p>
          <w:p w14:paraId="4516B881" w14:textId="77777777" w:rsidR="002E0A2D" w:rsidRPr="006B014A" w:rsidRDefault="002E0A2D" w:rsidP="00E175F1">
            <w:pPr>
              <w:jc w:val="center"/>
              <w:rPr>
                <w:rFonts w:ascii="Arial" w:hAnsi="Arial" w:cs="Arial"/>
                <w:b/>
                <w:szCs w:val="24"/>
              </w:rPr>
            </w:pPr>
            <w:r w:rsidRPr="006B014A">
              <w:rPr>
                <w:rFonts w:ascii="Arial" w:hAnsi="Arial" w:cs="Arial"/>
                <w:b/>
                <w:sz w:val="26"/>
                <w:szCs w:val="24"/>
              </w:rPr>
              <w:t>NATURE OF BUSINESS</w:t>
            </w:r>
          </w:p>
        </w:tc>
      </w:tr>
      <w:tr w:rsidR="002E0A2D" w:rsidRPr="006B014A" w14:paraId="6307E1A5" w14:textId="77777777" w:rsidTr="002E0A2D">
        <w:trPr>
          <w:trHeight w:val="420"/>
        </w:trPr>
        <w:tc>
          <w:tcPr>
            <w:tcW w:w="10575" w:type="dxa"/>
            <w:gridSpan w:val="11"/>
            <w:noWrap/>
            <w:vAlign w:val="bottom"/>
          </w:tcPr>
          <w:p w14:paraId="06897987" w14:textId="77777777" w:rsidR="002E0A2D" w:rsidRPr="006B014A" w:rsidRDefault="002E0A2D" w:rsidP="00E175F1">
            <w:pPr>
              <w:jc w:val="center"/>
              <w:rPr>
                <w:rFonts w:ascii="Arial" w:hAnsi="Arial" w:cs="Arial"/>
                <w:szCs w:val="24"/>
              </w:rPr>
            </w:pPr>
          </w:p>
        </w:tc>
      </w:tr>
      <w:tr w:rsidR="002E0A2D" w:rsidRPr="006B014A" w14:paraId="5F3FC021" w14:textId="77777777" w:rsidTr="002E0A2D">
        <w:trPr>
          <w:gridAfter w:val="5"/>
          <w:wAfter w:w="1035" w:type="dxa"/>
          <w:trHeight w:val="240"/>
        </w:trPr>
        <w:tc>
          <w:tcPr>
            <w:tcW w:w="9540" w:type="dxa"/>
            <w:gridSpan w:val="6"/>
            <w:tcBorders>
              <w:top w:val="nil"/>
              <w:left w:val="nil"/>
              <w:bottom w:val="single" w:sz="4" w:space="0" w:color="auto"/>
              <w:right w:val="nil"/>
            </w:tcBorders>
            <w:shd w:val="clear" w:color="000000" w:fill="FFFFFF"/>
            <w:vAlign w:val="center"/>
            <w:hideMark/>
          </w:tcPr>
          <w:p w14:paraId="40685A39" w14:textId="77777777" w:rsidR="002E0A2D" w:rsidRPr="006B014A" w:rsidRDefault="002E0A2D" w:rsidP="00E175F1">
            <w:pPr>
              <w:rPr>
                <w:rFonts w:ascii="Arial" w:hAnsi="Arial" w:cs="Arial"/>
                <w:szCs w:val="24"/>
              </w:rPr>
            </w:pPr>
            <w:r w:rsidRPr="006B014A">
              <w:rPr>
                <w:rFonts w:ascii="Arial" w:hAnsi="Arial" w:cs="Arial"/>
                <w:b/>
                <w:bCs/>
                <w:szCs w:val="24"/>
              </w:rPr>
              <w:t>AGRICULTURAL</w:t>
            </w:r>
          </w:p>
          <w:p w14:paraId="7E5A0A08" w14:textId="77777777" w:rsidR="002E0A2D" w:rsidRPr="006B014A" w:rsidRDefault="002E0A2D" w:rsidP="00E175F1">
            <w:pPr>
              <w:ind w:right="390"/>
              <w:jc w:val="center"/>
              <w:rPr>
                <w:rFonts w:ascii="Arial" w:hAnsi="Arial" w:cs="Arial"/>
                <w:szCs w:val="24"/>
              </w:rPr>
            </w:pPr>
            <w:r w:rsidRPr="006B014A">
              <w:rPr>
                <w:rFonts w:ascii="Arial" w:hAnsi="Arial" w:cs="Arial"/>
                <w:b/>
                <w:bCs/>
                <w:szCs w:val="24"/>
              </w:rPr>
              <w:t> </w:t>
            </w:r>
          </w:p>
        </w:tc>
      </w:tr>
      <w:tr w:rsidR="002E0A2D" w:rsidRPr="006B014A" w14:paraId="59CCF643" w14:textId="77777777" w:rsidTr="002E0A2D">
        <w:trPr>
          <w:gridAfter w:val="2"/>
          <w:wAfter w:w="629" w:type="dxa"/>
          <w:trHeight w:val="240"/>
        </w:trPr>
        <w:tc>
          <w:tcPr>
            <w:tcW w:w="540" w:type="dxa"/>
            <w:tcBorders>
              <w:top w:val="nil"/>
              <w:left w:val="nil"/>
              <w:bottom w:val="nil"/>
              <w:right w:val="nil"/>
            </w:tcBorders>
            <w:shd w:val="clear" w:color="000000" w:fill="FFFFFF"/>
            <w:vAlign w:val="center"/>
            <w:hideMark/>
          </w:tcPr>
          <w:p w14:paraId="2BBA8922" w14:textId="77777777" w:rsidR="002E0A2D" w:rsidRPr="006B014A" w:rsidRDefault="002E0A2D" w:rsidP="00E175F1">
            <w:pPr>
              <w:rPr>
                <w:rFonts w:ascii="Arial" w:hAnsi="Arial" w:cs="Arial"/>
                <w:szCs w:val="24"/>
              </w:rPr>
            </w:pPr>
            <w:r w:rsidRPr="006B014A">
              <w:rPr>
                <w:rFonts w:ascii="Arial" w:hAnsi="Arial" w:cs="Arial"/>
                <w:b/>
                <w:bCs/>
                <w:szCs w:val="24"/>
              </w:rPr>
              <w:t> </w:t>
            </w:r>
          </w:p>
        </w:tc>
        <w:tc>
          <w:tcPr>
            <w:tcW w:w="9406" w:type="dxa"/>
            <w:gridSpan w:val="8"/>
            <w:tcBorders>
              <w:top w:val="nil"/>
              <w:left w:val="nil"/>
              <w:bottom w:val="nil"/>
              <w:right w:val="nil"/>
            </w:tcBorders>
            <w:shd w:val="clear" w:color="000000" w:fill="FFFFFF"/>
            <w:noWrap/>
            <w:vAlign w:val="center"/>
            <w:hideMark/>
          </w:tcPr>
          <w:p w14:paraId="2E2B9A58" w14:textId="77777777" w:rsidR="002E0A2D" w:rsidRPr="006B014A" w:rsidRDefault="002E0A2D" w:rsidP="00E175F1">
            <w:pPr>
              <w:rPr>
                <w:rFonts w:ascii="Arial" w:hAnsi="Arial" w:cs="Arial"/>
                <w:szCs w:val="24"/>
              </w:rPr>
            </w:pPr>
            <w:r w:rsidRPr="006B014A">
              <w:rPr>
                <w:rFonts w:ascii="Arial" w:hAnsi="Arial" w:cs="Arial"/>
                <w:szCs w:val="24"/>
              </w:rPr>
              <w:t>BACKYARD POULTRY</w:t>
            </w:r>
          </w:p>
        </w:tc>
      </w:tr>
      <w:tr w:rsidR="002E0A2D" w:rsidRPr="006B014A" w14:paraId="0775AFA4" w14:textId="77777777" w:rsidTr="002E0A2D">
        <w:trPr>
          <w:gridAfter w:val="2"/>
          <w:wAfter w:w="629" w:type="dxa"/>
          <w:trHeight w:val="240"/>
        </w:trPr>
        <w:tc>
          <w:tcPr>
            <w:tcW w:w="540" w:type="dxa"/>
            <w:tcBorders>
              <w:top w:val="nil"/>
              <w:left w:val="nil"/>
              <w:bottom w:val="nil"/>
              <w:right w:val="nil"/>
            </w:tcBorders>
            <w:shd w:val="clear" w:color="000000" w:fill="FFFFFF"/>
            <w:hideMark/>
          </w:tcPr>
          <w:p w14:paraId="27104F71" w14:textId="643F25D6" w:rsidR="002E0A2D" w:rsidRPr="006B014A" w:rsidRDefault="002E0A2D" w:rsidP="00E175F1">
            <w:pPr>
              <w:rPr>
                <w:rFonts w:ascii="Arial" w:hAnsi="Arial" w:cs="Arial"/>
                <w:szCs w:val="24"/>
              </w:rPr>
            </w:pPr>
            <w:r w:rsidRPr="006B014A">
              <w:rPr>
                <w:rFonts w:ascii="Arial" w:hAnsi="Arial" w:cs="Arial"/>
                <w:szCs w:val="24"/>
              </w:rPr>
              <w:t> </w:t>
            </w:r>
            <w:r w:rsidR="00181EAF">
              <w:rPr>
                <w:rFonts w:ascii="Arial" w:hAnsi="Arial" w:cs="Arial"/>
                <w:szCs w:val="24"/>
              </w:rPr>
              <w:t>u</w:t>
            </w:r>
            <w:bookmarkStart w:id="3" w:name="_GoBack"/>
            <w:bookmarkEnd w:id="3"/>
          </w:p>
        </w:tc>
        <w:tc>
          <w:tcPr>
            <w:tcW w:w="9406" w:type="dxa"/>
            <w:gridSpan w:val="8"/>
            <w:tcBorders>
              <w:top w:val="nil"/>
              <w:left w:val="nil"/>
              <w:bottom w:val="nil"/>
              <w:right w:val="nil"/>
            </w:tcBorders>
            <w:shd w:val="clear" w:color="000000" w:fill="FFFFFF"/>
            <w:hideMark/>
          </w:tcPr>
          <w:p w14:paraId="37C4797E" w14:textId="77777777" w:rsidR="002E0A2D" w:rsidRPr="006B014A" w:rsidRDefault="002E0A2D" w:rsidP="00E175F1">
            <w:pPr>
              <w:rPr>
                <w:rFonts w:ascii="Arial" w:hAnsi="Arial" w:cs="Arial"/>
                <w:szCs w:val="24"/>
              </w:rPr>
            </w:pPr>
            <w:r w:rsidRPr="006B014A">
              <w:rPr>
                <w:rFonts w:ascii="Arial" w:hAnsi="Arial" w:cs="Arial"/>
                <w:szCs w:val="24"/>
              </w:rPr>
              <w:t> </w:t>
            </w:r>
          </w:p>
        </w:tc>
      </w:tr>
      <w:tr w:rsidR="002E0A2D" w:rsidRPr="006B014A" w14:paraId="2FFB4408" w14:textId="77777777" w:rsidTr="002E0A2D">
        <w:trPr>
          <w:gridAfter w:val="5"/>
          <w:wAfter w:w="1035" w:type="dxa"/>
          <w:trHeight w:val="240"/>
        </w:trPr>
        <w:tc>
          <w:tcPr>
            <w:tcW w:w="9540" w:type="dxa"/>
            <w:gridSpan w:val="6"/>
            <w:tcBorders>
              <w:top w:val="nil"/>
              <w:left w:val="nil"/>
              <w:bottom w:val="single" w:sz="4" w:space="0" w:color="000000"/>
              <w:right w:val="nil"/>
            </w:tcBorders>
            <w:shd w:val="clear" w:color="000000" w:fill="FFFFFF"/>
            <w:vAlign w:val="center"/>
            <w:hideMark/>
          </w:tcPr>
          <w:p w14:paraId="48DFEA63" w14:textId="77777777" w:rsidR="002E0A2D" w:rsidRPr="006B014A" w:rsidRDefault="002E0A2D" w:rsidP="00E175F1">
            <w:pPr>
              <w:rPr>
                <w:rFonts w:ascii="Arial" w:hAnsi="Arial" w:cs="Arial"/>
                <w:szCs w:val="24"/>
              </w:rPr>
            </w:pPr>
            <w:r w:rsidRPr="006B014A">
              <w:rPr>
                <w:rFonts w:ascii="Arial" w:hAnsi="Arial" w:cs="Arial"/>
                <w:b/>
                <w:bCs/>
                <w:szCs w:val="24"/>
              </w:rPr>
              <w:t>AMUSEMENT</w:t>
            </w:r>
          </w:p>
          <w:p w14:paraId="512FC090" w14:textId="77777777" w:rsidR="002E0A2D" w:rsidRPr="006B014A" w:rsidRDefault="002E0A2D" w:rsidP="00E175F1">
            <w:pPr>
              <w:jc w:val="center"/>
              <w:rPr>
                <w:rFonts w:ascii="Arial" w:hAnsi="Arial" w:cs="Arial"/>
                <w:b/>
                <w:bCs/>
                <w:szCs w:val="24"/>
              </w:rPr>
            </w:pPr>
            <w:r w:rsidRPr="006B014A">
              <w:rPr>
                <w:rFonts w:ascii="Arial" w:hAnsi="Arial" w:cs="Arial"/>
                <w:b/>
                <w:bCs/>
                <w:szCs w:val="24"/>
              </w:rPr>
              <w:t> </w:t>
            </w:r>
          </w:p>
        </w:tc>
      </w:tr>
      <w:tr w:rsidR="002E0A2D" w:rsidRPr="006B014A" w14:paraId="23541592" w14:textId="77777777" w:rsidTr="002E0A2D">
        <w:trPr>
          <w:gridAfter w:val="2"/>
          <w:wAfter w:w="629" w:type="dxa"/>
          <w:trHeight w:val="240"/>
        </w:trPr>
        <w:tc>
          <w:tcPr>
            <w:tcW w:w="540" w:type="dxa"/>
            <w:tcBorders>
              <w:top w:val="nil"/>
              <w:left w:val="nil"/>
              <w:bottom w:val="nil"/>
              <w:right w:val="nil"/>
            </w:tcBorders>
            <w:shd w:val="clear" w:color="000000" w:fill="FFFFFF"/>
            <w:hideMark/>
          </w:tcPr>
          <w:p w14:paraId="556DBA1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6D885C91" w14:textId="77777777" w:rsidR="002E0A2D" w:rsidRPr="006B014A" w:rsidRDefault="002E0A2D" w:rsidP="00E175F1">
            <w:pPr>
              <w:rPr>
                <w:rFonts w:ascii="Arial" w:hAnsi="Arial" w:cs="Arial"/>
                <w:szCs w:val="24"/>
              </w:rPr>
            </w:pPr>
            <w:r w:rsidRPr="006B014A">
              <w:rPr>
                <w:rFonts w:ascii="Arial" w:hAnsi="Arial" w:cs="Arial"/>
                <w:szCs w:val="24"/>
              </w:rPr>
              <w:t>AMUSEMENT DEVICES</w:t>
            </w:r>
          </w:p>
        </w:tc>
      </w:tr>
      <w:tr w:rsidR="002E0A2D" w:rsidRPr="006B014A" w14:paraId="62C8674E" w14:textId="77777777" w:rsidTr="002E0A2D">
        <w:trPr>
          <w:gridAfter w:val="2"/>
          <w:wAfter w:w="629" w:type="dxa"/>
          <w:trHeight w:val="263"/>
        </w:trPr>
        <w:tc>
          <w:tcPr>
            <w:tcW w:w="540" w:type="dxa"/>
            <w:tcBorders>
              <w:top w:val="nil"/>
              <w:left w:val="nil"/>
              <w:bottom w:val="nil"/>
              <w:right w:val="nil"/>
            </w:tcBorders>
            <w:shd w:val="clear" w:color="000000" w:fill="FFFFFF"/>
            <w:hideMark/>
          </w:tcPr>
          <w:p w14:paraId="6BCC5548" w14:textId="77777777" w:rsidR="002E0A2D" w:rsidRPr="006B014A" w:rsidRDefault="002E0A2D" w:rsidP="00E175F1">
            <w:pPr>
              <w:jc w:val="center"/>
              <w:rPr>
                <w:rFonts w:ascii="Arial" w:hAnsi="Arial" w:cs="Arial"/>
                <w:b/>
                <w:bCs/>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18F0A3CB" w14:textId="77777777" w:rsidR="002E0A2D" w:rsidRPr="006B014A" w:rsidRDefault="002E0A2D" w:rsidP="00E175F1">
            <w:pPr>
              <w:rPr>
                <w:rFonts w:ascii="Arial" w:hAnsi="Arial" w:cs="Arial"/>
                <w:b/>
                <w:bCs/>
                <w:szCs w:val="24"/>
              </w:rPr>
            </w:pPr>
            <w:r w:rsidRPr="006B014A">
              <w:rPr>
                <w:rFonts w:ascii="Arial" w:hAnsi="Arial" w:cs="Arial"/>
                <w:szCs w:val="24"/>
              </w:rPr>
              <w:t>BAR</w:t>
            </w:r>
          </w:p>
        </w:tc>
      </w:tr>
      <w:tr w:rsidR="002E0A2D" w:rsidRPr="006B014A" w14:paraId="0373725E" w14:textId="77777777" w:rsidTr="002E0A2D">
        <w:trPr>
          <w:gridAfter w:val="2"/>
          <w:wAfter w:w="629" w:type="dxa"/>
          <w:trHeight w:val="263"/>
        </w:trPr>
        <w:tc>
          <w:tcPr>
            <w:tcW w:w="540" w:type="dxa"/>
            <w:tcBorders>
              <w:top w:val="nil"/>
              <w:left w:val="nil"/>
              <w:bottom w:val="nil"/>
              <w:right w:val="nil"/>
            </w:tcBorders>
            <w:shd w:val="clear" w:color="000000" w:fill="FFFFFF"/>
            <w:hideMark/>
          </w:tcPr>
          <w:p w14:paraId="3D2FFCE5" w14:textId="77777777" w:rsidR="002E0A2D" w:rsidRPr="006B014A" w:rsidRDefault="002E0A2D" w:rsidP="00E175F1">
            <w:pPr>
              <w:jc w:val="center"/>
              <w:rPr>
                <w:rFonts w:ascii="Arial" w:hAnsi="Arial" w:cs="Arial"/>
                <w:b/>
                <w:bCs/>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7505A3B2" w14:textId="77777777" w:rsidR="002E0A2D" w:rsidRPr="006B014A" w:rsidRDefault="002E0A2D" w:rsidP="00E175F1">
            <w:pPr>
              <w:rPr>
                <w:rFonts w:ascii="Arial" w:hAnsi="Arial" w:cs="Arial"/>
                <w:szCs w:val="24"/>
              </w:rPr>
            </w:pPr>
            <w:r w:rsidRPr="006B014A">
              <w:rPr>
                <w:rFonts w:ascii="Arial" w:hAnsi="Arial" w:cs="Arial"/>
                <w:szCs w:val="24"/>
              </w:rPr>
              <w:t xml:space="preserve">BATH HOUSES, SWIMMING POOL, RESORT AND OTHER SIMILAR </w:t>
            </w:r>
          </w:p>
          <w:p w14:paraId="7465E0F1" w14:textId="77777777" w:rsidR="002E0A2D" w:rsidRPr="006B014A" w:rsidRDefault="002E0A2D" w:rsidP="00E175F1">
            <w:pPr>
              <w:rPr>
                <w:rFonts w:ascii="Arial" w:hAnsi="Arial" w:cs="Arial"/>
                <w:b/>
                <w:bCs/>
                <w:szCs w:val="24"/>
              </w:rPr>
            </w:pPr>
            <w:r w:rsidRPr="006B014A">
              <w:rPr>
                <w:rFonts w:ascii="Arial" w:hAnsi="Arial" w:cs="Arial"/>
                <w:szCs w:val="24"/>
              </w:rPr>
              <w:t xml:space="preserve">          ESTABLISHMENTS</w:t>
            </w:r>
          </w:p>
        </w:tc>
      </w:tr>
      <w:tr w:rsidR="002E0A2D" w:rsidRPr="006B014A" w14:paraId="4CB74397" w14:textId="77777777" w:rsidTr="002E0A2D">
        <w:trPr>
          <w:gridAfter w:val="2"/>
          <w:wAfter w:w="629" w:type="dxa"/>
          <w:trHeight w:val="274"/>
        </w:trPr>
        <w:tc>
          <w:tcPr>
            <w:tcW w:w="540" w:type="dxa"/>
            <w:tcBorders>
              <w:top w:val="nil"/>
              <w:left w:val="nil"/>
              <w:bottom w:val="nil"/>
              <w:right w:val="nil"/>
            </w:tcBorders>
            <w:shd w:val="clear" w:color="000000" w:fill="FFFFFF"/>
            <w:hideMark/>
          </w:tcPr>
          <w:p w14:paraId="7EF73A84"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6D8CC6E5" w14:textId="77777777" w:rsidR="002E0A2D" w:rsidRPr="006B014A" w:rsidRDefault="002E0A2D" w:rsidP="00E175F1">
            <w:pPr>
              <w:rPr>
                <w:rFonts w:ascii="Arial" w:hAnsi="Arial" w:cs="Arial"/>
                <w:b/>
                <w:bCs/>
                <w:szCs w:val="24"/>
              </w:rPr>
            </w:pPr>
            <w:r w:rsidRPr="006B014A">
              <w:rPr>
                <w:rFonts w:ascii="Arial" w:hAnsi="Arial" w:cs="Arial"/>
                <w:szCs w:val="24"/>
              </w:rPr>
              <w:t>BEER GARDEN</w:t>
            </w:r>
          </w:p>
        </w:tc>
      </w:tr>
      <w:tr w:rsidR="002E0A2D" w:rsidRPr="006B014A" w14:paraId="227F55D2" w14:textId="77777777" w:rsidTr="002E0A2D">
        <w:trPr>
          <w:gridAfter w:val="2"/>
          <w:wAfter w:w="629" w:type="dxa"/>
          <w:trHeight w:val="274"/>
        </w:trPr>
        <w:tc>
          <w:tcPr>
            <w:tcW w:w="540" w:type="dxa"/>
            <w:tcBorders>
              <w:top w:val="nil"/>
              <w:left w:val="nil"/>
              <w:bottom w:val="nil"/>
              <w:right w:val="nil"/>
            </w:tcBorders>
            <w:shd w:val="clear" w:color="000000" w:fill="FFFFFF"/>
            <w:hideMark/>
          </w:tcPr>
          <w:p w14:paraId="2DA8D033"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4047EDEC" w14:textId="77777777" w:rsidR="002E0A2D" w:rsidRPr="006B014A" w:rsidRDefault="002E0A2D" w:rsidP="00E175F1">
            <w:pPr>
              <w:rPr>
                <w:rFonts w:ascii="Arial" w:hAnsi="Arial" w:cs="Arial"/>
                <w:szCs w:val="24"/>
              </w:rPr>
            </w:pPr>
            <w:r w:rsidRPr="006B014A">
              <w:rPr>
                <w:rFonts w:ascii="Arial" w:hAnsi="Arial" w:cs="Arial"/>
                <w:szCs w:val="24"/>
              </w:rPr>
              <w:t>BILLIARD HALL</w:t>
            </w:r>
          </w:p>
        </w:tc>
      </w:tr>
      <w:tr w:rsidR="002E0A2D" w:rsidRPr="006B014A" w14:paraId="2DA394AB" w14:textId="77777777" w:rsidTr="002E0A2D">
        <w:trPr>
          <w:gridAfter w:val="2"/>
          <w:wAfter w:w="629" w:type="dxa"/>
          <w:trHeight w:val="237"/>
        </w:trPr>
        <w:tc>
          <w:tcPr>
            <w:tcW w:w="540" w:type="dxa"/>
            <w:tcBorders>
              <w:top w:val="nil"/>
              <w:left w:val="nil"/>
              <w:bottom w:val="nil"/>
              <w:right w:val="nil"/>
            </w:tcBorders>
            <w:shd w:val="clear" w:color="000000" w:fill="FFFFFF"/>
            <w:hideMark/>
          </w:tcPr>
          <w:p w14:paraId="0A0C2006"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0E354BA4" w14:textId="77777777" w:rsidR="002E0A2D" w:rsidRPr="006B014A" w:rsidRDefault="002E0A2D" w:rsidP="00E175F1">
            <w:pPr>
              <w:rPr>
                <w:rFonts w:ascii="Arial" w:hAnsi="Arial" w:cs="Arial"/>
                <w:szCs w:val="24"/>
              </w:rPr>
            </w:pPr>
            <w:r w:rsidRPr="006B014A">
              <w:rPr>
                <w:rFonts w:ascii="Arial" w:hAnsi="Arial" w:cs="Arial"/>
                <w:szCs w:val="24"/>
              </w:rPr>
              <w:t>BILLIARD OR POOL – FOR EVERY ADDITIONAL TABLE</w:t>
            </w:r>
          </w:p>
        </w:tc>
      </w:tr>
      <w:tr w:rsidR="002E0A2D" w:rsidRPr="006B014A" w14:paraId="23C4E16A" w14:textId="77777777" w:rsidTr="002E0A2D">
        <w:trPr>
          <w:gridAfter w:val="2"/>
          <w:wAfter w:w="629" w:type="dxa"/>
          <w:trHeight w:val="300"/>
        </w:trPr>
        <w:tc>
          <w:tcPr>
            <w:tcW w:w="540" w:type="dxa"/>
            <w:tcBorders>
              <w:top w:val="nil"/>
              <w:left w:val="nil"/>
              <w:bottom w:val="nil"/>
              <w:right w:val="nil"/>
            </w:tcBorders>
            <w:shd w:val="clear" w:color="000000" w:fill="FFFFFF"/>
            <w:hideMark/>
          </w:tcPr>
          <w:p w14:paraId="778B1F89"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2F45CC8C" w14:textId="77777777" w:rsidR="002E0A2D" w:rsidRPr="006B014A" w:rsidRDefault="002E0A2D" w:rsidP="00E175F1">
            <w:pPr>
              <w:rPr>
                <w:rFonts w:ascii="Arial" w:hAnsi="Arial" w:cs="Arial"/>
                <w:b/>
                <w:bCs/>
                <w:szCs w:val="24"/>
              </w:rPr>
            </w:pPr>
            <w:r w:rsidRPr="006B014A">
              <w:rPr>
                <w:rFonts w:ascii="Arial" w:hAnsi="Arial" w:cs="Arial"/>
                <w:szCs w:val="24"/>
              </w:rPr>
              <w:t>BOWLING ALLEY – AUTOMATIC</w:t>
            </w:r>
          </w:p>
        </w:tc>
      </w:tr>
      <w:tr w:rsidR="002E0A2D" w:rsidRPr="006B014A" w14:paraId="0BCADDBC" w14:textId="77777777" w:rsidTr="002E0A2D">
        <w:trPr>
          <w:gridAfter w:val="2"/>
          <w:wAfter w:w="629" w:type="dxa"/>
          <w:trHeight w:val="274"/>
        </w:trPr>
        <w:tc>
          <w:tcPr>
            <w:tcW w:w="540" w:type="dxa"/>
            <w:tcBorders>
              <w:top w:val="nil"/>
              <w:left w:val="nil"/>
              <w:bottom w:val="nil"/>
              <w:right w:val="nil"/>
            </w:tcBorders>
            <w:shd w:val="clear" w:color="000000" w:fill="FFFFFF"/>
            <w:hideMark/>
          </w:tcPr>
          <w:p w14:paraId="53086F15"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059A4EBA" w14:textId="77777777" w:rsidR="002E0A2D" w:rsidRPr="006B014A" w:rsidRDefault="002E0A2D" w:rsidP="00E175F1">
            <w:pPr>
              <w:rPr>
                <w:rFonts w:ascii="Arial" w:hAnsi="Arial" w:cs="Arial"/>
                <w:szCs w:val="24"/>
              </w:rPr>
            </w:pPr>
            <w:r w:rsidRPr="006B014A">
              <w:rPr>
                <w:rFonts w:ascii="Arial" w:hAnsi="Arial" w:cs="Arial"/>
                <w:szCs w:val="24"/>
              </w:rPr>
              <w:t>BOWLING ALLEY – NON-AUTOMATIC</w:t>
            </w:r>
          </w:p>
        </w:tc>
      </w:tr>
      <w:tr w:rsidR="002E0A2D" w:rsidRPr="006B014A" w14:paraId="4A15DA38" w14:textId="77777777" w:rsidTr="002E0A2D">
        <w:trPr>
          <w:gridAfter w:val="2"/>
          <w:wAfter w:w="629" w:type="dxa"/>
          <w:trHeight w:val="274"/>
        </w:trPr>
        <w:tc>
          <w:tcPr>
            <w:tcW w:w="540" w:type="dxa"/>
            <w:tcBorders>
              <w:top w:val="nil"/>
              <w:left w:val="nil"/>
              <w:bottom w:val="nil"/>
              <w:right w:val="nil"/>
            </w:tcBorders>
            <w:shd w:val="clear" w:color="000000" w:fill="FFFFFF"/>
            <w:hideMark/>
          </w:tcPr>
          <w:p w14:paraId="00A93690"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769EEDCD" w14:textId="77777777" w:rsidR="002E0A2D" w:rsidRPr="006B014A" w:rsidRDefault="002E0A2D" w:rsidP="00E175F1">
            <w:pPr>
              <w:rPr>
                <w:rFonts w:ascii="Arial" w:hAnsi="Arial" w:cs="Arial"/>
                <w:szCs w:val="24"/>
              </w:rPr>
            </w:pPr>
            <w:r w:rsidRPr="006B014A">
              <w:rPr>
                <w:rFonts w:ascii="Arial" w:hAnsi="Arial" w:cs="Arial"/>
                <w:szCs w:val="24"/>
              </w:rPr>
              <w:t>BOXING CONTEST, PER NIGHT</w:t>
            </w:r>
          </w:p>
        </w:tc>
      </w:tr>
      <w:tr w:rsidR="002E0A2D" w:rsidRPr="006B014A" w14:paraId="7E9E5025" w14:textId="77777777" w:rsidTr="002E0A2D">
        <w:trPr>
          <w:gridAfter w:val="2"/>
          <w:wAfter w:w="629" w:type="dxa"/>
          <w:trHeight w:val="274"/>
        </w:trPr>
        <w:tc>
          <w:tcPr>
            <w:tcW w:w="540" w:type="dxa"/>
            <w:tcBorders>
              <w:top w:val="nil"/>
              <w:left w:val="nil"/>
              <w:bottom w:val="nil"/>
              <w:right w:val="nil"/>
            </w:tcBorders>
            <w:shd w:val="clear" w:color="000000" w:fill="FFFFFF"/>
            <w:hideMark/>
          </w:tcPr>
          <w:p w14:paraId="43616864"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0AEE9A33" w14:textId="77777777" w:rsidR="002E0A2D" w:rsidRPr="006B014A" w:rsidRDefault="002E0A2D" w:rsidP="00E175F1">
            <w:pPr>
              <w:rPr>
                <w:rFonts w:ascii="Arial" w:hAnsi="Arial" w:cs="Arial"/>
                <w:szCs w:val="24"/>
              </w:rPr>
            </w:pPr>
            <w:r w:rsidRPr="006B014A">
              <w:rPr>
                <w:rFonts w:ascii="Arial" w:hAnsi="Arial" w:cs="Arial"/>
                <w:szCs w:val="24"/>
              </w:rPr>
              <w:t>BOXING STADIUM</w:t>
            </w:r>
          </w:p>
        </w:tc>
      </w:tr>
      <w:tr w:rsidR="002E0A2D" w:rsidRPr="006B014A" w14:paraId="125A2640" w14:textId="77777777" w:rsidTr="002E0A2D">
        <w:trPr>
          <w:gridAfter w:val="2"/>
          <w:wAfter w:w="629" w:type="dxa"/>
          <w:trHeight w:val="282"/>
        </w:trPr>
        <w:tc>
          <w:tcPr>
            <w:tcW w:w="540" w:type="dxa"/>
            <w:tcBorders>
              <w:top w:val="nil"/>
              <w:left w:val="nil"/>
              <w:bottom w:val="nil"/>
              <w:right w:val="nil"/>
            </w:tcBorders>
            <w:shd w:val="clear" w:color="000000" w:fill="FFFFFF"/>
            <w:hideMark/>
          </w:tcPr>
          <w:p w14:paraId="1A758F6F"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2B0C4FB2" w14:textId="77777777" w:rsidR="002E0A2D" w:rsidRPr="006B014A" w:rsidRDefault="002E0A2D" w:rsidP="00E175F1">
            <w:pPr>
              <w:rPr>
                <w:rFonts w:ascii="Arial" w:hAnsi="Arial" w:cs="Arial"/>
                <w:szCs w:val="24"/>
              </w:rPr>
            </w:pPr>
            <w:r w:rsidRPr="006B014A">
              <w:rPr>
                <w:rFonts w:ascii="Arial" w:hAnsi="Arial" w:cs="Arial"/>
                <w:szCs w:val="24"/>
              </w:rPr>
              <w:t>BREEDING OF GAMECOCKS</w:t>
            </w:r>
          </w:p>
        </w:tc>
      </w:tr>
      <w:tr w:rsidR="002E0A2D" w:rsidRPr="006B014A" w14:paraId="50939F02" w14:textId="77777777" w:rsidTr="002E0A2D">
        <w:trPr>
          <w:gridAfter w:val="2"/>
          <w:wAfter w:w="629" w:type="dxa"/>
          <w:trHeight w:val="282"/>
        </w:trPr>
        <w:tc>
          <w:tcPr>
            <w:tcW w:w="540" w:type="dxa"/>
            <w:tcBorders>
              <w:top w:val="nil"/>
              <w:left w:val="nil"/>
              <w:bottom w:val="nil"/>
              <w:right w:val="nil"/>
            </w:tcBorders>
            <w:shd w:val="clear" w:color="000000" w:fill="FFFFFF"/>
            <w:hideMark/>
          </w:tcPr>
          <w:p w14:paraId="277A1CC6"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12AEA243" w14:textId="77777777" w:rsidR="002E0A2D" w:rsidRPr="006B014A" w:rsidRDefault="002E0A2D" w:rsidP="00E175F1">
            <w:pPr>
              <w:rPr>
                <w:rFonts w:ascii="Arial" w:hAnsi="Arial" w:cs="Arial"/>
                <w:szCs w:val="24"/>
              </w:rPr>
            </w:pPr>
            <w:r w:rsidRPr="006B014A">
              <w:rPr>
                <w:rFonts w:ascii="Arial" w:hAnsi="Arial" w:cs="Arial"/>
                <w:szCs w:val="24"/>
              </w:rPr>
              <w:t>BREEDING OF RACE HORSE</w:t>
            </w:r>
          </w:p>
        </w:tc>
      </w:tr>
      <w:tr w:rsidR="002E0A2D" w:rsidRPr="006B014A" w14:paraId="618B8E25" w14:textId="77777777" w:rsidTr="002E0A2D">
        <w:trPr>
          <w:gridAfter w:val="2"/>
          <w:wAfter w:w="629" w:type="dxa"/>
          <w:trHeight w:val="282"/>
        </w:trPr>
        <w:tc>
          <w:tcPr>
            <w:tcW w:w="540" w:type="dxa"/>
            <w:tcBorders>
              <w:top w:val="nil"/>
              <w:left w:val="nil"/>
              <w:bottom w:val="nil"/>
              <w:right w:val="nil"/>
            </w:tcBorders>
            <w:shd w:val="clear" w:color="000000" w:fill="FFFFFF"/>
            <w:hideMark/>
          </w:tcPr>
          <w:p w14:paraId="4A47F22F"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4522C27A" w14:textId="77777777" w:rsidR="002E0A2D" w:rsidRPr="006B014A" w:rsidRDefault="002E0A2D" w:rsidP="00E175F1">
            <w:pPr>
              <w:rPr>
                <w:rFonts w:ascii="Arial" w:hAnsi="Arial" w:cs="Arial"/>
                <w:szCs w:val="24"/>
              </w:rPr>
            </w:pPr>
            <w:r w:rsidRPr="006B014A">
              <w:rPr>
                <w:rFonts w:ascii="Arial" w:hAnsi="Arial" w:cs="Arial"/>
                <w:szCs w:val="24"/>
              </w:rPr>
              <w:t>CABARET OR DANCE HALL</w:t>
            </w:r>
          </w:p>
        </w:tc>
      </w:tr>
      <w:tr w:rsidR="002E0A2D" w:rsidRPr="006B014A" w14:paraId="08F3BA7D" w14:textId="77777777" w:rsidTr="002E0A2D">
        <w:trPr>
          <w:gridAfter w:val="2"/>
          <w:wAfter w:w="629" w:type="dxa"/>
          <w:trHeight w:val="282"/>
        </w:trPr>
        <w:tc>
          <w:tcPr>
            <w:tcW w:w="540" w:type="dxa"/>
            <w:tcBorders>
              <w:top w:val="nil"/>
              <w:left w:val="nil"/>
              <w:bottom w:val="nil"/>
              <w:right w:val="nil"/>
            </w:tcBorders>
            <w:shd w:val="clear" w:color="000000" w:fill="FFFFFF"/>
            <w:hideMark/>
          </w:tcPr>
          <w:p w14:paraId="41D91AC0"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40E41483" w14:textId="77777777" w:rsidR="002E0A2D" w:rsidRPr="006B014A" w:rsidRDefault="002E0A2D" w:rsidP="00E175F1">
            <w:pPr>
              <w:rPr>
                <w:rFonts w:ascii="Arial" w:hAnsi="Arial" w:cs="Arial"/>
                <w:szCs w:val="24"/>
              </w:rPr>
            </w:pPr>
            <w:r w:rsidRPr="006B014A">
              <w:rPr>
                <w:rFonts w:ascii="Arial" w:hAnsi="Arial" w:cs="Arial"/>
                <w:szCs w:val="24"/>
              </w:rPr>
              <w:t>CARNAVAL</w:t>
            </w:r>
          </w:p>
        </w:tc>
      </w:tr>
      <w:tr w:rsidR="002E0A2D" w:rsidRPr="006B014A" w14:paraId="067B3B5F" w14:textId="77777777" w:rsidTr="002E0A2D">
        <w:trPr>
          <w:gridAfter w:val="2"/>
          <w:wAfter w:w="629" w:type="dxa"/>
          <w:trHeight w:val="282"/>
        </w:trPr>
        <w:tc>
          <w:tcPr>
            <w:tcW w:w="540" w:type="dxa"/>
            <w:tcBorders>
              <w:top w:val="nil"/>
              <w:left w:val="nil"/>
              <w:bottom w:val="nil"/>
              <w:right w:val="nil"/>
            </w:tcBorders>
            <w:shd w:val="clear" w:color="000000" w:fill="FFFFFF"/>
            <w:hideMark/>
          </w:tcPr>
          <w:p w14:paraId="0945F92C"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5C74C375" w14:textId="77777777" w:rsidR="002E0A2D" w:rsidRPr="006B014A" w:rsidRDefault="002E0A2D" w:rsidP="00E175F1">
            <w:pPr>
              <w:rPr>
                <w:rFonts w:ascii="Arial" w:hAnsi="Arial" w:cs="Arial"/>
                <w:szCs w:val="24"/>
              </w:rPr>
            </w:pPr>
            <w:r w:rsidRPr="006B014A">
              <w:rPr>
                <w:rFonts w:ascii="Arial" w:hAnsi="Arial" w:cs="Arial"/>
                <w:szCs w:val="24"/>
              </w:rPr>
              <w:t>CINEMA HOUSES – AIRCONDITIONED</w:t>
            </w:r>
          </w:p>
        </w:tc>
      </w:tr>
      <w:tr w:rsidR="002E0A2D" w:rsidRPr="006B014A" w14:paraId="77F68FCA" w14:textId="77777777" w:rsidTr="002E0A2D">
        <w:trPr>
          <w:gridAfter w:val="2"/>
          <w:wAfter w:w="629" w:type="dxa"/>
          <w:trHeight w:val="282"/>
        </w:trPr>
        <w:tc>
          <w:tcPr>
            <w:tcW w:w="540" w:type="dxa"/>
            <w:tcBorders>
              <w:top w:val="nil"/>
              <w:left w:val="nil"/>
              <w:bottom w:val="nil"/>
              <w:right w:val="nil"/>
            </w:tcBorders>
            <w:shd w:val="clear" w:color="000000" w:fill="FFFFFF"/>
            <w:hideMark/>
          </w:tcPr>
          <w:p w14:paraId="40A15326"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07FFB605" w14:textId="77777777" w:rsidR="002E0A2D" w:rsidRPr="006B014A" w:rsidRDefault="002E0A2D" w:rsidP="00E175F1">
            <w:pPr>
              <w:rPr>
                <w:rFonts w:ascii="Arial" w:hAnsi="Arial" w:cs="Arial"/>
                <w:szCs w:val="24"/>
              </w:rPr>
            </w:pPr>
            <w:r w:rsidRPr="006B014A">
              <w:rPr>
                <w:rFonts w:ascii="Arial" w:hAnsi="Arial" w:cs="Arial"/>
                <w:szCs w:val="24"/>
              </w:rPr>
              <w:t>CINEMA HOUSES – NOT AIRCONDITIONED</w:t>
            </w:r>
          </w:p>
        </w:tc>
      </w:tr>
      <w:tr w:rsidR="002E0A2D" w:rsidRPr="006B014A" w14:paraId="526125C0" w14:textId="77777777" w:rsidTr="002E0A2D">
        <w:trPr>
          <w:gridAfter w:val="2"/>
          <w:wAfter w:w="629" w:type="dxa"/>
          <w:trHeight w:val="282"/>
        </w:trPr>
        <w:tc>
          <w:tcPr>
            <w:tcW w:w="540" w:type="dxa"/>
            <w:tcBorders>
              <w:top w:val="nil"/>
              <w:left w:val="nil"/>
              <w:bottom w:val="nil"/>
              <w:right w:val="nil"/>
            </w:tcBorders>
            <w:shd w:val="clear" w:color="000000" w:fill="FFFFFF"/>
            <w:hideMark/>
          </w:tcPr>
          <w:p w14:paraId="48F73E8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5025BA19" w14:textId="77777777" w:rsidR="002E0A2D" w:rsidRPr="006B014A" w:rsidRDefault="002E0A2D" w:rsidP="00E175F1">
            <w:pPr>
              <w:rPr>
                <w:rFonts w:ascii="Arial" w:hAnsi="Arial" w:cs="Arial"/>
                <w:szCs w:val="24"/>
              </w:rPr>
            </w:pPr>
            <w:r w:rsidRPr="006B014A">
              <w:rPr>
                <w:rFonts w:ascii="Arial" w:hAnsi="Arial" w:cs="Arial"/>
                <w:szCs w:val="24"/>
              </w:rPr>
              <w:t>CINEMATOGRAPHIC LESSORS, VIDEO TAPE COVERAGE</w:t>
            </w:r>
          </w:p>
        </w:tc>
      </w:tr>
      <w:tr w:rsidR="002E0A2D" w:rsidRPr="006B014A" w14:paraId="688DD437" w14:textId="77777777" w:rsidTr="002E0A2D">
        <w:trPr>
          <w:gridAfter w:val="2"/>
          <w:wAfter w:w="629" w:type="dxa"/>
          <w:trHeight w:val="282"/>
        </w:trPr>
        <w:tc>
          <w:tcPr>
            <w:tcW w:w="540" w:type="dxa"/>
            <w:tcBorders>
              <w:top w:val="nil"/>
              <w:left w:val="nil"/>
              <w:bottom w:val="nil"/>
              <w:right w:val="nil"/>
            </w:tcBorders>
            <w:shd w:val="clear" w:color="000000" w:fill="FFFFFF"/>
            <w:hideMark/>
          </w:tcPr>
          <w:p w14:paraId="73F21A54"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29E8F1B7" w14:textId="77777777" w:rsidR="002E0A2D" w:rsidRPr="006B014A" w:rsidRDefault="002E0A2D" w:rsidP="00E175F1">
            <w:pPr>
              <w:rPr>
                <w:rFonts w:ascii="Arial" w:hAnsi="Arial" w:cs="Arial"/>
                <w:szCs w:val="24"/>
              </w:rPr>
            </w:pPr>
            <w:r w:rsidRPr="006B014A">
              <w:rPr>
                <w:rFonts w:ascii="Arial" w:hAnsi="Arial" w:cs="Arial"/>
                <w:szCs w:val="24"/>
              </w:rPr>
              <w:t>CIRCUS, CARNIVAL OR THE LIKE</w:t>
            </w:r>
          </w:p>
        </w:tc>
      </w:tr>
      <w:tr w:rsidR="002E0A2D" w:rsidRPr="006B014A" w14:paraId="5A342EA2" w14:textId="77777777" w:rsidTr="002E0A2D">
        <w:trPr>
          <w:gridAfter w:val="2"/>
          <w:wAfter w:w="629" w:type="dxa"/>
          <w:trHeight w:val="282"/>
        </w:trPr>
        <w:tc>
          <w:tcPr>
            <w:tcW w:w="540" w:type="dxa"/>
            <w:tcBorders>
              <w:top w:val="nil"/>
              <w:left w:val="nil"/>
              <w:bottom w:val="nil"/>
              <w:right w:val="nil"/>
            </w:tcBorders>
            <w:shd w:val="clear" w:color="000000" w:fill="FFFFFF"/>
            <w:hideMark/>
          </w:tcPr>
          <w:p w14:paraId="241340E9"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11ADF8F3" w14:textId="77777777" w:rsidR="002E0A2D" w:rsidRPr="006B014A" w:rsidRDefault="002E0A2D" w:rsidP="00E175F1">
            <w:pPr>
              <w:rPr>
                <w:rFonts w:ascii="Arial" w:hAnsi="Arial" w:cs="Arial"/>
                <w:szCs w:val="24"/>
              </w:rPr>
            </w:pPr>
            <w:r w:rsidRPr="006B014A">
              <w:rPr>
                <w:rFonts w:ascii="Arial" w:hAnsi="Arial" w:cs="Arial"/>
                <w:szCs w:val="24"/>
              </w:rPr>
              <w:t>COCKPIT</w:t>
            </w:r>
          </w:p>
        </w:tc>
      </w:tr>
      <w:tr w:rsidR="002E0A2D" w:rsidRPr="006B014A" w14:paraId="03F24D1C" w14:textId="77777777" w:rsidTr="002E0A2D">
        <w:trPr>
          <w:gridAfter w:val="2"/>
          <w:wAfter w:w="629" w:type="dxa"/>
          <w:trHeight w:val="282"/>
        </w:trPr>
        <w:tc>
          <w:tcPr>
            <w:tcW w:w="540" w:type="dxa"/>
            <w:tcBorders>
              <w:top w:val="nil"/>
              <w:left w:val="nil"/>
              <w:bottom w:val="nil"/>
              <w:right w:val="nil"/>
            </w:tcBorders>
            <w:shd w:val="clear" w:color="000000" w:fill="FFFFFF"/>
            <w:hideMark/>
          </w:tcPr>
          <w:p w14:paraId="1EEDEB1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285FF2CC" w14:textId="77777777" w:rsidR="002E0A2D" w:rsidRPr="006B014A" w:rsidRDefault="002E0A2D" w:rsidP="00E175F1">
            <w:pPr>
              <w:rPr>
                <w:rFonts w:ascii="Arial" w:hAnsi="Arial" w:cs="Arial"/>
                <w:szCs w:val="24"/>
              </w:rPr>
            </w:pPr>
            <w:r w:rsidRPr="006B014A">
              <w:rPr>
                <w:rFonts w:ascii="Arial" w:hAnsi="Arial" w:cs="Arial"/>
                <w:szCs w:val="24"/>
              </w:rPr>
              <w:t>COCKTAIL LOUNGE OR BARS</w:t>
            </w:r>
          </w:p>
        </w:tc>
      </w:tr>
      <w:tr w:rsidR="002E0A2D" w:rsidRPr="006B014A" w14:paraId="732AC96B" w14:textId="77777777" w:rsidTr="002E0A2D">
        <w:trPr>
          <w:gridAfter w:val="2"/>
          <w:wAfter w:w="629" w:type="dxa"/>
          <w:trHeight w:val="282"/>
        </w:trPr>
        <w:tc>
          <w:tcPr>
            <w:tcW w:w="540" w:type="dxa"/>
            <w:tcBorders>
              <w:top w:val="nil"/>
              <w:left w:val="nil"/>
              <w:bottom w:val="nil"/>
              <w:right w:val="nil"/>
            </w:tcBorders>
            <w:shd w:val="clear" w:color="000000" w:fill="FFFFFF"/>
            <w:hideMark/>
          </w:tcPr>
          <w:p w14:paraId="0184EC37"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6366A091" w14:textId="77777777" w:rsidR="002E0A2D" w:rsidRPr="006B014A" w:rsidRDefault="002E0A2D" w:rsidP="00E175F1">
            <w:pPr>
              <w:rPr>
                <w:rFonts w:ascii="Arial" w:hAnsi="Arial" w:cs="Arial"/>
                <w:szCs w:val="24"/>
              </w:rPr>
            </w:pPr>
            <w:r w:rsidRPr="006B014A">
              <w:rPr>
                <w:rFonts w:ascii="Arial" w:hAnsi="Arial" w:cs="Arial"/>
                <w:szCs w:val="24"/>
              </w:rPr>
              <w:t>CONCERT HALLS</w:t>
            </w:r>
          </w:p>
        </w:tc>
      </w:tr>
      <w:tr w:rsidR="002E0A2D" w:rsidRPr="006B014A" w14:paraId="6C1C53C3" w14:textId="77777777" w:rsidTr="002E0A2D">
        <w:trPr>
          <w:gridAfter w:val="2"/>
          <w:wAfter w:w="629" w:type="dxa"/>
          <w:trHeight w:val="282"/>
        </w:trPr>
        <w:tc>
          <w:tcPr>
            <w:tcW w:w="540" w:type="dxa"/>
            <w:tcBorders>
              <w:top w:val="nil"/>
              <w:left w:val="nil"/>
              <w:bottom w:val="nil"/>
              <w:right w:val="nil"/>
            </w:tcBorders>
            <w:shd w:val="clear" w:color="000000" w:fill="FFFFFF"/>
            <w:hideMark/>
          </w:tcPr>
          <w:p w14:paraId="4B7E0502"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3C92F05F" w14:textId="77777777" w:rsidR="002E0A2D" w:rsidRPr="006B014A" w:rsidRDefault="002E0A2D" w:rsidP="00E175F1">
            <w:pPr>
              <w:rPr>
                <w:rFonts w:ascii="Arial" w:hAnsi="Arial" w:cs="Arial"/>
                <w:szCs w:val="24"/>
              </w:rPr>
            </w:pPr>
            <w:r w:rsidRPr="006B014A">
              <w:rPr>
                <w:rFonts w:ascii="Arial" w:hAnsi="Arial" w:cs="Arial"/>
                <w:szCs w:val="24"/>
              </w:rPr>
              <w:t>DAY AND NIGHT CLUB</w:t>
            </w:r>
          </w:p>
        </w:tc>
      </w:tr>
      <w:tr w:rsidR="002E0A2D" w:rsidRPr="006B014A" w14:paraId="0C3DDF87" w14:textId="77777777" w:rsidTr="002E0A2D">
        <w:trPr>
          <w:gridAfter w:val="2"/>
          <w:wAfter w:w="629" w:type="dxa"/>
          <w:trHeight w:val="282"/>
        </w:trPr>
        <w:tc>
          <w:tcPr>
            <w:tcW w:w="540" w:type="dxa"/>
            <w:tcBorders>
              <w:top w:val="nil"/>
              <w:left w:val="nil"/>
              <w:bottom w:val="nil"/>
              <w:right w:val="nil"/>
            </w:tcBorders>
            <w:shd w:val="clear" w:color="000000" w:fill="FFFFFF"/>
            <w:hideMark/>
          </w:tcPr>
          <w:p w14:paraId="15C64539"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725A460A" w14:textId="77777777" w:rsidR="002E0A2D" w:rsidRPr="006B014A" w:rsidRDefault="002E0A2D" w:rsidP="00E175F1">
            <w:pPr>
              <w:rPr>
                <w:rFonts w:ascii="Arial" w:hAnsi="Arial" w:cs="Arial"/>
                <w:szCs w:val="24"/>
              </w:rPr>
            </w:pPr>
            <w:r w:rsidRPr="006B014A">
              <w:rPr>
                <w:rFonts w:ascii="Arial" w:hAnsi="Arial" w:cs="Arial"/>
                <w:szCs w:val="24"/>
              </w:rPr>
              <w:t>DIVING, SKIING AND OTHER ATHLETIC EQUIPMENT</w:t>
            </w:r>
          </w:p>
        </w:tc>
      </w:tr>
      <w:tr w:rsidR="002E0A2D" w:rsidRPr="006B014A" w14:paraId="0EA43A0E" w14:textId="77777777" w:rsidTr="002E0A2D">
        <w:trPr>
          <w:gridAfter w:val="2"/>
          <w:wAfter w:w="629" w:type="dxa"/>
          <w:trHeight w:val="263"/>
        </w:trPr>
        <w:tc>
          <w:tcPr>
            <w:tcW w:w="540" w:type="dxa"/>
            <w:tcBorders>
              <w:top w:val="nil"/>
              <w:left w:val="nil"/>
              <w:bottom w:val="nil"/>
              <w:right w:val="nil"/>
            </w:tcBorders>
            <w:shd w:val="clear" w:color="000000" w:fill="FFFFFF"/>
            <w:hideMark/>
          </w:tcPr>
          <w:p w14:paraId="3CB4F51E"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052C46C9" w14:textId="77777777" w:rsidR="002E0A2D" w:rsidRPr="006B014A" w:rsidRDefault="002E0A2D" w:rsidP="00E175F1">
            <w:pPr>
              <w:rPr>
                <w:rFonts w:ascii="Arial" w:hAnsi="Arial" w:cs="Arial"/>
                <w:szCs w:val="24"/>
              </w:rPr>
            </w:pPr>
            <w:r w:rsidRPr="006B014A">
              <w:rPr>
                <w:rFonts w:ascii="Arial" w:hAnsi="Arial" w:cs="Arial"/>
                <w:szCs w:val="24"/>
              </w:rPr>
              <w:t>GALLERIES</w:t>
            </w:r>
          </w:p>
        </w:tc>
      </w:tr>
      <w:tr w:rsidR="002E0A2D" w:rsidRPr="006B014A" w14:paraId="72CFC4A4" w14:textId="77777777" w:rsidTr="002E0A2D">
        <w:trPr>
          <w:gridAfter w:val="2"/>
          <w:wAfter w:w="629" w:type="dxa"/>
          <w:trHeight w:val="289"/>
        </w:trPr>
        <w:tc>
          <w:tcPr>
            <w:tcW w:w="540" w:type="dxa"/>
            <w:tcBorders>
              <w:top w:val="nil"/>
              <w:left w:val="nil"/>
              <w:bottom w:val="nil"/>
              <w:right w:val="nil"/>
            </w:tcBorders>
            <w:shd w:val="clear" w:color="000000" w:fill="FFFFFF"/>
            <w:hideMark/>
          </w:tcPr>
          <w:p w14:paraId="4D53E4EE"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268260FE" w14:textId="77777777" w:rsidR="002E0A2D" w:rsidRPr="006B014A" w:rsidRDefault="002E0A2D" w:rsidP="00E175F1">
            <w:pPr>
              <w:rPr>
                <w:rFonts w:ascii="Arial" w:hAnsi="Arial" w:cs="Arial"/>
                <w:szCs w:val="24"/>
              </w:rPr>
            </w:pPr>
            <w:r w:rsidRPr="006B014A">
              <w:rPr>
                <w:rFonts w:ascii="Arial" w:hAnsi="Arial" w:cs="Arial"/>
                <w:szCs w:val="24"/>
              </w:rPr>
              <w:t>GAMING/</w:t>
            </w:r>
            <w:proofErr w:type="spellStart"/>
            <w:r w:rsidRPr="006B014A">
              <w:rPr>
                <w:rFonts w:ascii="Arial" w:hAnsi="Arial" w:cs="Arial"/>
                <w:szCs w:val="24"/>
              </w:rPr>
              <w:t>eBINGO</w:t>
            </w:r>
            <w:proofErr w:type="spellEnd"/>
          </w:p>
        </w:tc>
      </w:tr>
      <w:tr w:rsidR="002E0A2D" w:rsidRPr="006B014A" w14:paraId="6B49D73C" w14:textId="77777777" w:rsidTr="002E0A2D">
        <w:trPr>
          <w:gridAfter w:val="2"/>
          <w:wAfter w:w="629" w:type="dxa"/>
          <w:trHeight w:val="282"/>
        </w:trPr>
        <w:tc>
          <w:tcPr>
            <w:tcW w:w="540" w:type="dxa"/>
            <w:tcBorders>
              <w:top w:val="nil"/>
              <w:left w:val="nil"/>
              <w:bottom w:val="nil"/>
              <w:right w:val="nil"/>
            </w:tcBorders>
            <w:shd w:val="clear" w:color="000000" w:fill="FFFFFF"/>
            <w:hideMark/>
          </w:tcPr>
          <w:p w14:paraId="27B7B5A6"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4DC074B3" w14:textId="77777777" w:rsidR="002E0A2D" w:rsidRPr="006B014A" w:rsidRDefault="002E0A2D" w:rsidP="00E175F1">
            <w:pPr>
              <w:rPr>
                <w:rFonts w:ascii="Arial" w:hAnsi="Arial" w:cs="Arial"/>
                <w:szCs w:val="24"/>
              </w:rPr>
            </w:pPr>
            <w:r w:rsidRPr="006B014A">
              <w:rPr>
                <w:rFonts w:ascii="Arial" w:hAnsi="Arial" w:cs="Arial"/>
                <w:szCs w:val="24"/>
              </w:rPr>
              <w:t>GOLF LINK</w:t>
            </w:r>
          </w:p>
        </w:tc>
      </w:tr>
      <w:tr w:rsidR="002E0A2D" w:rsidRPr="006B014A" w14:paraId="411F410B" w14:textId="77777777" w:rsidTr="002E0A2D">
        <w:trPr>
          <w:gridAfter w:val="2"/>
          <w:wAfter w:w="629" w:type="dxa"/>
          <w:trHeight w:val="282"/>
        </w:trPr>
        <w:tc>
          <w:tcPr>
            <w:tcW w:w="540" w:type="dxa"/>
            <w:tcBorders>
              <w:top w:val="nil"/>
              <w:left w:val="nil"/>
              <w:bottom w:val="nil"/>
              <w:right w:val="nil"/>
            </w:tcBorders>
            <w:shd w:val="clear" w:color="000000" w:fill="FFFFFF"/>
            <w:hideMark/>
          </w:tcPr>
          <w:p w14:paraId="0AD2FB55" w14:textId="77777777" w:rsidR="002E0A2D" w:rsidRPr="006B014A" w:rsidRDefault="002E0A2D" w:rsidP="00E175F1">
            <w:pPr>
              <w:rPr>
                <w:rFonts w:ascii="Arial" w:hAnsi="Arial" w:cs="Arial"/>
                <w:szCs w:val="24"/>
              </w:rPr>
            </w:pPr>
            <w:r w:rsidRPr="006B014A">
              <w:rPr>
                <w:rFonts w:ascii="Arial" w:hAnsi="Arial" w:cs="Arial"/>
                <w:szCs w:val="24"/>
              </w:rPr>
              <w:lastRenderedPageBreak/>
              <w:t> </w:t>
            </w:r>
          </w:p>
        </w:tc>
        <w:tc>
          <w:tcPr>
            <w:tcW w:w="9406" w:type="dxa"/>
            <w:gridSpan w:val="8"/>
            <w:tcBorders>
              <w:top w:val="nil"/>
              <w:left w:val="nil"/>
              <w:bottom w:val="nil"/>
              <w:right w:val="nil"/>
            </w:tcBorders>
            <w:shd w:val="clear" w:color="000000" w:fill="FFFFFF"/>
            <w:vAlign w:val="center"/>
            <w:hideMark/>
          </w:tcPr>
          <w:p w14:paraId="5B0099F5" w14:textId="77777777" w:rsidR="002E0A2D" w:rsidRPr="006B014A" w:rsidRDefault="002E0A2D" w:rsidP="00E175F1">
            <w:pPr>
              <w:rPr>
                <w:rFonts w:ascii="Arial" w:hAnsi="Arial" w:cs="Arial"/>
                <w:szCs w:val="24"/>
              </w:rPr>
            </w:pPr>
            <w:r w:rsidRPr="006B014A">
              <w:rPr>
                <w:rFonts w:ascii="Arial" w:hAnsi="Arial" w:cs="Arial"/>
                <w:szCs w:val="24"/>
              </w:rPr>
              <w:t>INTERNATIONAL DERBY</w:t>
            </w:r>
          </w:p>
        </w:tc>
      </w:tr>
      <w:tr w:rsidR="002E0A2D" w:rsidRPr="006B014A" w14:paraId="6F97726C" w14:textId="77777777" w:rsidTr="002E0A2D">
        <w:trPr>
          <w:gridAfter w:val="2"/>
          <w:wAfter w:w="629" w:type="dxa"/>
          <w:trHeight w:val="282"/>
        </w:trPr>
        <w:tc>
          <w:tcPr>
            <w:tcW w:w="540" w:type="dxa"/>
            <w:tcBorders>
              <w:top w:val="nil"/>
              <w:left w:val="nil"/>
              <w:bottom w:val="nil"/>
              <w:right w:val="nil"/>
            </w:tcBorders>
            <w:shd w:val="clear" w:color="000000" w:fill="FFFFFF"/>
            <w:hideMark/>
          </w:tcPr>
          <w:p w14:paraId="670F123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4839E1C7" w14:textId="77777777" w:rsidR="002E0A2D" w:rsidRPr="006B014A" w:rsidRDefault="002E0A2D" w:rsidP="00E175F1">
            <w:pPr>
              <w:rPr>
                <w:rFonts w:ascii="Arial" w:hAnsi="Arial" w:cs="Arial"/>
                <w:szCs w:val="24"/>
              </w:rPr>
            </w:pPr>
            <w:r w:rsidRPr="006B014A">
              <w:rPr>
                <w:rFonts w:ascii="Arial" w:hAnsi="Arial" w:cs="Arial"/>
                <w:szCs w:val="24"/>
              </w:rPr>
              <w:t>LOTTO OUTLET</w:t>
            </w:r>
          </w:p>
        </w:tc>
      </w:tr>
      <w:tr w:rsidR="002E0A2D" w:rsidRPr="006B014A" w14:paraId="26477227" w14:textId="77777777" w:rsidTr="002E0A2D">
        <w:trPr>
          <w:gridAfter w:val="2"/>
          <w:wAfter w:w="629" w:type="dxa"/>
          <w:trHeight w:val="282"/>
        </w:trPr>
        <w:tc>
          <w:tcPr>
            <w:tcW w:w="540" w:type="dxa"/>
            <w:tcBorders>
              <w:top w:val="nil"/>
              <w:left w:val="nil"/>
              <w:bottom w:val="nil"/>
              <w:right w:val="nil"/>
            </w:tcBorders>
            <w:shd w:val="clear" w:color="000000" w:fill="FFFFFF"/>
            <w:hideMark/>
          </w:tcPr>
          <w:p w14:paraId="200D7EFD"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40CD7D29" w14:textId="77777777" w:rsidR="002E0A2D" w:rsidRPr="006B014A" w:rsidRDefault="002E0A2D" w:rsidP="00E175F1">
            <w:pPr>
              <w:rPr>
                <w:rFonts w:ascii="Arial" w:hAnsi="Arial" w:cs="Arial"/>
                <w:szCs w:val="24"/>
              </w:rPr>
            </w:pPr>
            <w:r w:rsidRPr="006B014A">
              <w:rPr>
                <w:rFonts w:ascii="Arial" w:hAnsi="Arial" w:cs="Arial"/>
                <w:szCs w:val="24"/>
              </w:rPr>
              <w:t>MERRY-GO-ROUND, COASTER, FERRIES SHOOTING GALLERY</w:t>
            </w:r>
          </w:p>
        </w:tc>
      </w:tr>
      <w:tr w:rsidR="002E0A2D" w:rsidRPr="006B014A" w14:paraId="7900AE74" w14:textId="77777777" w:rsidTr="002E0A2D">
        <w:trPr>
          <w:gridAfter w:val="2"/>
          <w:wAfter w:w="629" w:type="dxa"/>
          <w:trHeight w:val="282"/>
        </w:trPr>
        <w:tc>
          <w:tcPr>
            <w:tcW w:w="540" w:type="dxa"/>
            <w:tcBorders>
              <w:top w:val="nil"/>
              <w:left w:val="nil"/>
              <w:bottom w:val="nil"/>
              <w:right w:val="nil"/>
            </w:tcBorders>
            <w:shd w:val="clear" w:color="000000" w:fill="FFFFFF"/>
            <w:hideMark/>
          </w:tcPr>
          <w:p w14:paraId="1DF2F6FF"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0CFA4A4A" w14:textId="77777777" w:rsidR="002E0A2D" w:rsidRPr="006B014A" w:rsidRDefault="002E0A2D" w:rsidP="00E175F1">
            <w:pPr>
              <w:rPr>
                <w:rFonts w:ascii="Arial" w:hAnsi="Arial" w:cs="Arial"/>
                <w:szCs w:val="24"/>
              </w:rPr>
            </w:pPr>
            <w:r w:rsidRPr="006B014A">
              <w:rPr>
                <w:rFonts w:ascii="Arial" w:hAnsi="Arial" w:cs="Arial"/>
                <w:szCs w:val="24"/>
              </w:rPr>
              <w:t>MINI GOLF LINKS</w:t>
            </w:r>
          </w:p>
        </w:tc>
      </w:tr>
      <w:tr w:rsidR="002E0A2D" w:rsidRPr="006B014A" w14:paraId="760AFED0" w14:textId="77777777" w:rsidTr="002E0A2D">
        <w:trPr>
          <w:gridAfter w:val="2"/>
          <w:wAfter w:w="629" w:type="dxa"/>
          <w:trHeight w:val="282"/>
        </w:trPr>
        <w:tc>
          <w:tcPr>
            <w:tcW w:w="540" w:type="dxa"/>
            <w:tcBorders>
              <w:top w:val="nil"/>
              <w:left w:val="nil"/>
              <w:bottom w:val="nil"/>
              <w:right w:val="nil"/>
            </w:tcBorders>
            <w:shd w:val="clear" w:color="000000" w:fill="FFFFFF"/>
            <w:hideMark/>
          </w:tcPr>
          <w:p w14:paraId="2A319379"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4AF36232" w14:textId="77777777" w:rsidR="002E0A2D" w:rsidRPr="006B014A" w:rsidRDefault="002E0A2D" w:rsidP="00E175F1">
            <w:pPr>
              <w:rPr>
                <w:rFonts w:ascii="Arial" w:hAnsi="Arial" w:cs="Arial"/>
                <w:szCs w:val="24"/>
              </w:rPr>
            </w:pPr>
            <w:r w:rsidRPr="006B014A">
              <w:rPr>
                <w:rFonts w:ascii="Arial" w:hAnsi="Arial" w:cs="Arial"/>
                <w:szCs w:val="24"/>
              </w:rPr>
              <w:t>MUSIC LOUNGE</w:t>
            </w:r>
          </w:p>
        </w:tc>
      </w:tr>
      <w:tr w:rsidR="002E0A2D" w:rsidRPr="006B014A" w14:paraId="68443029" w14:textId="77777777" w:rsidTr="002E0A2D">
        <w:trPr>
          <w:gridAfter w:val="2"/>
          <w:wAfter w:w="629" w:type="dxa"/>
          <w:trHeight w:val="282"/>
        </w:trPr>
        <w:tc>
          <w:tcPr>
            <w:tcW w:w="540" w:type="dxa"/>
            <w:tcBorders>
              <w:top w:val="nil"/>
              <w:left w:val="nil"/>
              <w:bottom w:val="nil"/>
              <w:right w:val="nil"/>
            </w:tcBorders>
            <w:shd w:val="clear" w:color="000000" w:fill="FFFFFF"/>
            <w:hideMark/>
          </w:tcPr>
          <w:p w14:paraId="1EDE6BEC"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55DF0809" w14:textId="77777777" w:rsidR="002E0A2D" w:rsidRPr="006B014A" w:rsidRDefault="002E0A2D" w:rsidP="00E175F1">
            <w:pPr>
              <w:rPr>
                <w:rFonts w:ascii="Arial" w:hAnsi="Arial" w:cs="Arial"/>
                <w:szCs w:val="24"/>
              </w:rPr>
            </w:pPr>
            <w:r w:rsidRPr="006B014A">
              <w:rPr>
                <w:rFonts w:ascii="Arial" w:hAnsi="Arial" w:cs="Arial"/>
                <w:szCs w:val="24"/>
              </w:rPr>
              <w:t>MUSIC STUDIO</w:t>
            </w:r>
          </w:p>
        </w:tc>
      </w:tr>
      <w:tr w:rsidR="002E0A2D" w:rsidRPr="006B014A" w14:paraId="5B87AC1F" w14:textId="77777777" w:rsidTr="002E0A2D">
        <w:trPr>
          <w:gridAfter w:val="2"/>
          <w:wAfter w:w="629" w:type="dxa"/>
          <w:trHeight w:val="282"/>
        </w:trPr>
        <w:tc>
          <w:tcPr>
            <w:tcW w:w="540" w:type="dxa"/>
            <w:tcBorders>
              <w:top w:val="nil"/>
              <w:left w:val="nil"/>
              <w:bottom w:val="nil"/>
              <w:right w:val="nil"/>
            </w:tcBorders>
            <w:shd w:val="clear" w:color="000000" w:fill="FFFFFF"/>
            <w:hideMark/>
          </w:tcPr>
          <w:p w14:paraId="1AF88E8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4C7FBD22" w14:textId="77777777" w:rsidR="002E0A2D" w:rsidRPr="006B014A" w:rsidRDefault="002E0A2D" w:rsidP="00E175F1">
            <w:pPr>
              <w:rPr>
                <w:rFonts w:ascii="Arial" w:hAnsi="Arial" w:cs="Arial"/>
                <w:szCs w:val="24"/>
              </w:rPr>
            </w:pPr>
            <w:r w:rsidRPr="006B014A">
              <w:rPr>
                <w:rFonts w:ascii="Arial" w:hAnsi="Arial" w:cs="Arial"/>
                <w:szCs w:val="24"/>
              </w:rPr>
              <w:t xml:space="preserve">NIGHT CLUB </w:t>
            </w:r>
          </w:p>
        </w:tc>
      </w:tr>
      <w:tr w:rsidR="002E0A2D" w:rsidRPr="006B014A" w14:paraId="2FD35975" w14:textId="77777777" w:rsidTr="002E0A2D">
        <w:trPr>
          <w:gridAfter w:val="2"/>
          <w:wAfter w:w="629" w:type="dxa"/>
          <w:trHeight w:val="282"/>
        </w:trPr>
        <w:tc>
          <w:tcPr>
            <w:tcW w:w="540" w:type="dxa"/>
            <w:tcBorders>
              <w:top w:val="nil"/>
              <w:left w:val="nil"/>
              <w:bottom w:val="nil"/>
              <w:right w:val="nil"/>
            </w:tcBorders>
            <w:shd w:val="clear" w:color="000000" w:fill="FFFFFF"/>
            <w:hideMark/>
          </w:tcPr>
          <w:p w14:paraId="7EE31B3E"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69990EA2" w14:textId="77777777" w:rsidR="002E0A2D" w:rsidRPr="006B014A" w:rsidRDefault="002E0A2D" w:rsidP="00E175F1">
            <w:pPr>
              <w:rPr>
                <w:rFonts w:ascii="Arial" w:hAnsi="Arial" w:cs="Arial"/>
                <w:szCs w:val="24"/>
              </w:rPr>
            </w:pPr>
            <w:r w:rsidRPr="006B014A">
              <w:rPr>
                <w:rFonts w:ascii="Arial" w:hAnsi="Arial" w:cs="Arial"/>
                <w:szCs w:val="24"/>
              </w:rPr>
              <w:t xml:space="preserve">PUBLIC FERRIES </w:t>
            </w:r>
          </w:p>
        </w:tc>
      </w:tr>
      <w:tr w:rsidR="002E0A2D" w:rsidRPr="006B014A" w14:paraId="223BF325" w14:textId="77777777" w:rsidTr="002E0A2D">
        <w:trPr>
          <w:gridAfter w:val="2"/>
          <w:wAfter w:w="629" w:type="dxa"/>
          <w:trHeight w:val="282"/>
        </w:trPr>
        <w:tc>
          <w:tcPr>
            <w:tcW w:w="540" w:type="dxa"/>
            <w:tcBorders>
              <w:top w:val="nil"/>
              <w:left w:val="nil"/>
              <w:bottom w:val="nil"/>
              <w:right w:val="nil"/>
            </w:tcBorders>
            <w:shd w:val="clear" w:color="000000" w:fill="FFFFFF"/>
            <w:hideMark/>
          </w:tcPr>
          <w:p w14:paraId="5A1BB9F7"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74BA181C" w14:textId="77777777" w:rsidR="002E0A2D" w:rsidRPr="006B014A" w:rsidRDefault="002E0A2D" w:rsidP="00E175F1">
            <w:pPr>
              <w:rPr>
                <w:rFonts w:ascii="Arial" w:hAnsi="Arial" w:cs="Arial"/>
                <w:szCs w:val="24"/>
              </w:rPr>
            </w:pPr>
            <w:r w:rsidRPr="006B014A">
              <w:rPr>
                <w:rFonts w:ascii="Arial" w:hAnsi="Arial" w:cs="Arial"/>
                <w:szCs w:val="24"/>
              </w:rPr>
              <w:t>RACE TRACK</w:t>
            </w:r>
          </w:p>
        </w:tc>
      </w:tr>
      <w:tr w:rsidR="002E0A2D" w:rsidRPr="006B014A" w14:paraId="7F747758" w14:textId="77777777" w:rsidTr="002E0A2D">
        <w:trPr>
          <w:gridAfter w:val="2"/>
          <w:wAfter w:w="629" w:type="dxa"/>
          <w:trHeight w:val="282"/>
        </w:trPr>
        <w:tc>
          <w:tcPr>
            <w:tcW w:w="540" w:type="dxa"/>
            <w:tcBorders>
              <w:top w:val="nil"/>
              <w:left w:val="nil"/>
              <w:bottom w:val="nil"/>
              <w:right w:val="nil"/>
            </w:tcBorders>
            <w:shd w:val="clear" w:color="000000" w:fill="FFFFFF"/>
            <w:hideMark/>
          </w:tcPr>
          <w:p w14:paraId="70EB876A"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16B6D776" w14:textId="77777777" w:rsidR="002E0A2D" w:rsidRPr="006B014A" w:rsidRDefault="002E0A2D" w:rsidP="00E175F1">
            <w:pPr>
              <w:rPr>
                <w:rFonts w:ascii="Arial" w:hAnsi="Arial" w:cs="Arial"/>
                <w:szCs w:val="24"/>
              </w:rPr>
            </w:pPr>
            <w:r w:rsidRPr="006B014A">
              <w:rPr>
                <w:rFonts w:ascii="Arial" w:hAnsi="Arial" w:cs="Arial"/>
                <w:szCs w:val="24"/>
              </w:rPr>
              <w:t>RECEPTION HALL</w:t>
            </w:r>
          </w:p>
        </w:tc>
      </w:tr>
      <w:tr w:rsidR="002E0A2D" w:rsidRPr="006B014A" w14:paraId="3D151DD7" w14:textId="77777777" w:rsidTr="002E0A2D">
        <w:trPr>
          <w:gridAfter w:val="2"/>
          <w:wAfter w:w="629" w:type="dxa"/>
          <w:trHeight w:val="282"/>
        </w:trPr>
        <w:tc>
          <w:tcPr>
            <w:tcW w:w="540" w:type="dxa"/>
            <w:tcBorders>
              <w:top w:val="nil"/>
              <w:left w:val="nil"/>
              <w:bottom w:val="nil"/>
              <w:right w:val="nil"/>
            </w:tcBorders>
            <w:shd w:val="clear" w:color="000000" w:fill="FFFFFF"/>
            <w:hideMark/>
          </w:tcPr>
          <w:p w14:paraId="321374FD"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2F7BD7DE" w14:textId="77777777" w:rsidR="002E0A2D" w:rsidRPr="006B014A" w:rsidRDefault="002E0A2D" w:rsidP="00E175F1">
            <w:pPr>
              <w:rPr>
                <w:rFonts w:ascii="Arial" w:hAnsi="Arial" w:cs="Arial"/>
                <w:szCs w:val="24"/>
              </w:rPr>
            </w:pPr>
            <w:r w:rsidRPr="006B014A">
              <w:rPr>
                <w:rFonts w:ascii="Arial" w:hAnsi="Arial" w:cs="Arial"/>
                <w:szCs w:val="24"/>
              </w:rPr>
              <w:t>RESORTS</w:t>
            </w:r>
          </w:p>
        </w:tc>
      </w:tr>
      <w:tr w:rsidR="002E0A2D" w:rsidRPr="006B014A" w14:paraId="19886839" w14:textId="77777777" w:rsidTr="002E0A2D">
        <w:trPr>
          <w:gridAfter w:val="2"/>
          <w:wAfter w:w="629" w:type="dxa"/>
          <w:trHeight w:val="282"/>
        </w:trPr>
        <w:tc>
          <w:tcPr>
            <w:tcW w:w="540" w:type="dxa"/>
            <w:tcBorders>
              <w:top w:val="nil"/>
              <w:left w:val="nil"/>
              <w:bottom w:val="nil"/>
              <w:right w:val="nil"/>
            </w:tcBorders>
            <w:shd w:val="clear" w:color="000000" w:fill="FFFFFF"/>
            <w:hideMark/>
          </w:tcPr>
          <w:p w14:paraId="6E2691CD"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58B4575D" w14:textId="77777777" w:rsidR="002E0A2D" w:rsidRPr="006B014A" w:rsidRDefault="002E0A2D" w:rsidP="00E175F1">
            <w:pPr>
              <w:rPr>
                <w:rFonts w:ascii="Arial" w:hAnsi="Arial" w:cs="Arial"/>
                <w:szCs w:val="24"/>
              </w:rPr>
            </w:pPr>
            <w:r w:rsidRPr="006B014A">
              <w:rPr>
                <w:rFonts w:ascii="Arial" w:hAnsi="Arial" w:cs="Arial"/>
                <w:szCs w:val="24"/>
              </w:rPr>
              <w:t>RESTO BAR</w:t>
            </w:r>
          </w:p>
        </w:tc>
      </w:tr>
      <w:tr w:rsidR="002E0A2D" w:rsidRPr="006B014A" w14:paraId="72A33C75" w14:textId="77777777" w:rsidTr="002E0A2D">
        <w:trPr>
          <w:gridAfter w:val="2"/>
          <w:wAfter w:w="629" w:type="dxa"/>
          <w:trHeight w:val="282"/>
        </w:trPr>
        <w:tc>
          <w:tcPr>
            <w:tcW w:w="540" w:type="dxa"/>
            <w:tcBorders>
              <w:top w:val="nil"/>
              <w:left w:val="nil"/>
              <w:bottom w:val="nil"/>
              <w:right w:val="nil"/>
            </w:tcBorders>
            <w:shd w:val="clear" w:color="000000" w:fill="FFFFFF"/>
            <w:vAlign w:val="center"/>
            <w:hideMark/>
          </w:tcPr>
          <w:p w14:paraId="21131997"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74C9893F" w14:textId="77777777" w:rsidR="002E0A2D" w:rsidRPr="006B014A" w:rsidRDefault="002E0A2D" w:rsidP="00E175F1">
            <w:pPr>
              <w:rPr>
                <w:rFonts w:ascii="Arial" w:hAnsi="Arial" w:cs="Arial"/>
                <w:szCs w:val="24"/>
              </w:rPr>
            </w:pPr>
            <w:r w:rsidRPr="006B014A">
              <w:rPr>
                <w:rFonts w:ascii="Arial" w:hAnsi="Arial" w:cs="Arial"/>
                <w:szCs w:val="24"/>
              </w:rPr>
              <w:t>SKATING RING</w:t>
            </w:r>
          </w:p>
        </w:tc>
      </w:tr>
      <w:tr w:rsidR="002E0A2D" w:rsidRPr="006B014A" w14:paraId="56EDC33B" w14:textId="77777777" w:rsidTr="002E0A2D">
        <w:trPr>
          <w:gridAfter w:val="2"/>
          <w:wAfter w:w="629" w:type="dxa"/>
          <w:trHeight w:val="282"/>
        </w:trPr>
        <w:tc>
          <w:tcPr>
            <w:tcW w:w="540" w:type="dxa"/>
            <w:tcBorders>
              <w:top w:val="nil"/>
              <w:left w:val="nil"/>
              <w:bottom w:val="nil"/>
              <w:right w:val="nil"/>
            </w:tcBorders>
            <w:shd w:val="clear" w:color="000000" w:fill="FFFFFF"/>
            <w:hideMark/>
          </w:tcPr>
          <w:p w14:paraId="7B533708"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427328B7" w14:textId="77777777" w:rsidR="002E0A2D" w:rsidRPr="006B014A" w:rsidRDefault="002E0A2D" w:rsidP="00E175F1">
            <w:pPr>
              <w:rPr>
                <w:rFonts w:ascii="Arial" w:hAnsi="Arial" w:cs="Arial"/>
                <w:szCs w:val="24"/>
              </w:rPr>
            </w:pPr>
            <w:r w:rsidRPr="006B014A">
              <w:rPr>
                <w:rFonts w:ascii="Arial" w:hAnsi="Arial" w:cs="Arial"/>
                <w:szCs w:val="24"/>
              </w:rPr>
              <w:t>SMALL TOWN LOTTERY</w:t>
            </w:r>
          </w:p>
        </w:tc>
      </w:tr>
      <w:tr w:rsidR="002E0A2D" w:rsidRPr="006B014A" w14:paraId="4F79F544" w14:textId="77777777" w:rsidTr="002E0A2D">
        <w:trPr>
          <w:gridAfter w:val="2"/>
          <w:wAfter w:w="629" w:type="dxa"/>
          <w:trHeight w:val="282"/>
        </w:trPr>
        <w:tc>
          <w:tcPr>
            <w:tcW w:w="540" w:type="dxa"/>
            <w:tcBorders>
              <w:top w:val="nil"/>
              <w:left w:val="nil"/>
              <w:bottom w:val="nil"/>
              <w:right w:val="nil"/>
            </w:tcBorders>
            <w:shd w:val="clear" w:color="000000" w:fill="FFFFFF"/>
            <w:hideMark/>
          </w:tcPr>
          <w:p w14:paraId="7A678499"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7056DD70" w14:textId="77777777" w:rsidR="002E0A2D" w:rsidRPr="006B014A" w:rsidRDefault="002E0A2D" w:rsidP="00E175F1">
            <w:pPr>
              <w:rPr>
                <w:rFonts w:ascii="Arial" w:hAnsi="Arial" w:cs="Arial"/>
                <w:szCs w:val="24"/>
              </w:rPr>
            </w:pPr>
            <w:r w:rsidRPr="006B014A">
              <w:rPr>
                <w:rFonts w:ascii="Arial" w:hAnsi="Arial" w:cs="Arial"/>
                <w:szCs w:val="24"/>
              </w:rPr>
              <w:t>SODA FOUNTAIN BARS</w:t>
            </w:r>
          </w:p>
        </w:tc>
      </w:tr>
      <w:tr w:rsidR="002E0A2D" w:rsidRPr="006B014A" w14:paraId="32DC717D" w14:textId="77777777" w:rsidTr="002E0A2D">
        <w:trPr>
          <w:gridAfter w:val="2"/>
          <w:wAfter w:w="629" w:type="dxa"/>
          <w:trHeight w:val="282"/>
        </w:trPr>
        <w:tc>
          <w:tcPr>
            <w:tcW w:w="540" w:type="dxa"/>
            <w:tcBorders>
              <w:top w:val="nil"/>
              <w:left w:val="nil"/>
              <w:bottom w:val="nil"/>
              <w:right w:val="nil"/>
            </w:tcBorders>
            <w:shd w:val="clear" w:color="000000" w:fill="FFFFFF"/>
            <w:hideMark/>
          </w:tcPr>
          <w:p w14:paraId="14C31AFB"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1BEECA88" w14:textId="77777777" w:rsidR="002E0A2D" w:rsidRPr="006B014A" w:rsidRDefault="002E0A2D" w:rsidP="00E175F1">
            <w:pPr>
              <w:rPr>
                <w:rFonts w:ascii="Arial" w:hAnsi="Arial" w:cs="Arial"/>
                <w:szCs w:val="24"/>
              </w:rPr>
            </w:pPr>
            <w:r w:rsidRPr="006B014A">
              <w:rPr>
                <w:rFonts w:ascii="Arial" w:hAnsi="Arial" w:cs="Arial"/>
                <w:szCs w:val="24"/>
              </w:rPr>
              <w:t>SPECIAL COCKFIGHTS</w:t>
            </w:r>
          </w:p>
        </w:tc>
      </w:tr>
      <w:tr w:rsidR="002E0A2D" w:rsidRPr="006B014A" w14:paraId="382B8F6A" w14:textId="77777777" w:rsidTr="002E0A2D">
        <w:trPr>
          <w:gridAfter w:val="2"/>
          <w:wAfter w:w="629" w:type="dxa"/>
          <w:trHeight w:val="282"/>
        </w:trPr>
        <w:tc>
          <w:tcPr>
            <w:tcW w:w="540" w:type="dxa"/>
            <w:tcBorders>
              <w:top w:val="nil"/>
              <w:left w:val="nil"/>
              <w:bottom w:val="nil"/>
              <w:right w:val="nil"/>
            </w:tcBorders>
            <w:shd w:val="clear" w:color="000000" w:fill="FFFFFF"/>
            <w:hideMark/>
          </w:tcPr>
          <w:p w14:paraId="4DFA9716"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2182F632" w14:textId="77777777" w:rsidR="002E0A2D" w:rsidRPr="006B014A" w:rsidRDefault="002E0A2D" w:rsidP="00E175F1">
            <w:pPr>
              <w:rPr>
                <w:rFonts w:ascii="Arial" w:hAnsi="Arial" w:cs="Arial"/>
                <w:szCs w:val="24"/>
              </w:rPr>
            </w:pPr>
            <w:r w:rsidRPr="006B014A">
              <w:rPr>
                <w:rFonts w:ascii="Arial" w:hAnsi="Arial" w:cs="Arial"/>
                <w:szCs w:val="24"/>
              </w:rPr>
              <w:t>STEAM BATH, SAUNA BATH AND OTHER SIMILAR</w:t>
            </w:r>
          </w:p>
        </w:tc>
      </w:tr>
      <w:tr w:rsidR="002E0A2D" w:rsidRPr="006B014A" w14:paraId="01863959" w14:textId="77777777" w:rsidTr="002E0A2D">
        <w:trPr>
          <w:gridAfter w:val="2"/>
          <w:wAfter w:w="629" w:type="dxa"/>
          <w:trHeight w:val="282"/>
        </w:trPr>
        <w:tc>
          <w:tcPr>
            <w:tcW w:w="540" w:type="dxa"/>
            <w:tcBorders>
              <w:top w:val="nil"/>
              <w:left w:val="nil"/>
              <w:bottom w:val="nil"/>
              <w:right w:val="nil"/>
            </w:tcBorders>
            <w:shd w:val="clear" w:color="000000" w:fill="FFFFFF"/>
            <w:hideMark/>
          </w:tcPr>
          <w:p w14:paraId="7A29B8A2"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2D9D2AF8" w14:textId="77777777" w:rsidR="002E0A2D" w:rsidRPr="006B014A" w:rsidRDefault="002E0A2D" w:rsidP="00E175F1">
            <w:pPr>
              <w:rPr>
                <w:rFonts w:ascii="Arial" w:hAnsi="Arial" w:cs="Arial"/>
                <w:szCs w:val="24"/>
              </w:rPr>
            </w:pPr>
            <w:r w:rsidRPr="006B014A">
              <w:rPr>
                <w:rFonts w:ascii="Arial" w:hAnsi="Arial" w:cs="Arial"/>
                <w:szCs w:val="24"/>
              </w:rPr>
              <w:t>STEREO- QUADRO SONIC SOUND AND DISCO LIGHTS</w:t>
            </w:r>
          </w:p>
        </w:tc>
      </w:tr>
      <w:tr w:rsidR="002E0A2D" w:rsidRPr="006B014A" w14:paraId="7257BAB4" w14:textId="77777777" w:rsidTr="002E0A2D">
        <w:trPr>
          <w:gridAfter w:val="2"/>
          <w:wAfter w:w="629" w:type="dxa"/>
          <w:trHeight w:val="282"/>
        </w:trPr>
        <w:tc>
          <w:tcPr>
            <w:tcW w:w="540" w:type="dxa"/>
            <w:tcBorders>
              <w:top w:val="nil"/>
              <w:left w:val="nil"/>
              <w:bottom w:val="nil"/>
              <w:right w:val="nil"/>
            </w:tcBorders>
            <w:shd w:val="clear" w:color="000000" w:fill="FFFFFF"/>
            <w:hideMark/>
          </w:tcPr>
          <w:p w14:paraId="1552C93A"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23FE6AE6" w14:textId="77777777" w:rsidR="002E0A2D" w:rsidRPr="006B014A" w:rsidRDefault="002E0A2D" w:rsidP="00E175F1">
            <w:pPr>
              <w:rPr>
                <w:rFonts w:ascii="Arial" w:hAnsi="Arial" w:cs="Arial"/>
                <w:szCs w:val="24"/>
              </w:rPr>
            </w:pPr>
            <w:r w:rsidRPr="006B014A">
              <w:rPr>
                <w:rFonts w:ascii="Arial" w:hAnsi="Arial" w:cs="Arial"/>
                <w:szCs w:val="24"/>
              </w:rPr>
              <w:t>THEATER AND CINEMA HOUSES – ITINERANT OPERATOR</w:t>
            </w:r>
          </w:p>
        </w:tc>
      </w:tr>
      <w:tr w:rsidR="002E0A2D" w:rsidRPr="006B014A" w14:paraId="28955992" w14:textId="77777777" w:rsidTr="002E0A2D">
        <w:trPr>
          <w:gridAfter w:val="2"/>
          <w:wAfter w:w="629" w:type="dxa"/>
          <w:trHeight w:val="282"/>
        </w:trPr>
        <w:tc>
          <w:tcPr>
            <w:tcW w:w="540" w:type="dxa"/>
            <w:tcBorders>
              <w:top w:val="nil"/>
              <w:left w:val="nil"/>
              <w:bottom w:val="nil"/>
              <w:right w:val="nil"/>
            </w:tcBorders>
            <w:shd w:val="clear" w:color="000000" w:fill="FFFFFF"/>
            <w:hideMark/>
          </w:tcPr>
          <w:p w14:paraId="2AA275FA"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3594CD51" w14:textId="77777777" w:rsidR="002E0A2D" w:rsidRPr="006B014A" w:rsidRDefault="002E0A2D" w:rsidP="00E175F1">
            <w:pPr>
              <w:rPr>
                <w:rFonts w:ascii="Arial" w:hAnsi="Arial" w:cs="Arial"/>
                <w:szCs w:val="24"/>
              </w:rPr>
            </w:pPr>
            <w:r w:rsidRPr="006B014A">
              <w:rPr>
                <w:rFonts w:ascii="Arial" w:hAnsi="Arial" w:cs="Arial"/>
                <w:szCs w:val="24"/>
              </w:rPr>
              <w:t>THEATRE AND CINEMA HOUSES</w:t>
            </w:r>
          </w:p>
        </w:tc>
      </w:tr>
      <w:tr w:rsidR="002E0A2D" w:rsidRPr="006B014A" w14:paraId="205DAD45" w14:textId="77777777" w:rsidTr="002E0A2D">
        <w:trPr>
          <w:gridAfter w:val="2"/>
          <w:wAfter w:w="629" w:type="dxa"/>
          <w:trHeight w:val="282"/>
        </w:trPr>
        <w:tc>
          <w:tcPr>
            <w:tcW w:w="540" w:type="dxa"/>
            <w:tcBorders>
              <w:top w:val="nil"/>
              <w:left w:val="nil"/>
              <w:bottom w:val="nil"/>
              <w:right w:val="nil"/>
            </w:tcBorders>
            <w:shd w:val="clear" w:color="000000" w:fill="FFFFFF"/>
            <w:hideMark/>
          </w:tcPr>
          <w:p w14:paraId="0499F1E9"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20E23025" w14:textId="77777777" w:rsidR="002E0A2D" w:rsidRPr="006B014A" w:rsidRDefault="002E0A2D" w:rsidP="00E175F1">
            <w:pPr>
              <w:rPr>
                <w:rFonts w:ascii="Arial" w:hAnsi="Arial" w:cs="Arial"/>
                <w:szCs w:val="24"/>
              </w:rPr>
            </w:pPr>
            <w:r w:rsidRPr="006B014A">
              <w:rPr>
                <w:rFonts w:ascii="Arial" w:hAnsi="Arial" w:cs="Arial"/>
                <w:szCs w:val="24"/>
              </w:rPr>
              <w:t>THEATRE AND CINEMA HOUSES – AIR CONDITIONED</w:t>
            </w:r>
          </w:p>
        </w:tc>
      </w:tr>
      <w:tr w:rsidR="002E0A2D" w:rsidRPr="006B014A" w14:paraId="0FCB59BB" w14:textId="77777777" w:rsidTr="002E0A2D">
        <w:trPr>
          <w:gridAfter w:val="2"/>
          <w:wAfter w:w="629" w:type="dxa"/>
          <w:trHeight w:val="282"/>
        </w:trPr>
        <w:tc>
          <w:tcPr>
            <w:tcW w:w="540" w:type="dxa"/>
            <w:tcBorders>
              <w:top w:val="nil"/>
              <w:left w:val="nil"/>
              <w:bottom w:val="nil"/>
              <w:right w:val="nil"/>
            </w:tcBorders>
            <w:shd w:val="clear" w:color="000000" w:fill="FFFFFF"/>
            <w:hideMark/>
          </w:tcPr>
          <w:p w14:paraId="44CD01E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07CE48CB" w14:textId="77777777" w:rsidR="002E0A2D" w:rsidRPr="006B014A" w:rsidRDefault="002E0A2D" w:rsidP="00E175F1">
            <w:pPr>
              <w:rPr>
                <w:rFonts w:ascii="Arial" w:hAnsi="Arial" w:cs="Arial"/>
                <w:szCs w:val="24"/>
              </w:rPr>
            </w:pPr>
            <w:r w:rsidRPr="006B014A">
              <w:rPr>
                <w:rFonts w:ascii="Arial" w:hAnsi="Arial" w:cs="Arial"/>
                <w:szCs w:val="24"/>
              </w:rPr>
              <w:t>VIDEO COVERAGE SERVICE</w:t>
            </w:r>
          </w:p>
        </w:tc>
      </w:tr>
      <w:tr w:rsidR="002E0A2D" w:rsidRPr="006B014A" w14:paraId="036689CD" w14:textId="77777777" w:rsidTr="002E0A2D">
        <w:trPr>
          <w:gridAfter w:val="2"/>
          <w:wAfter w:w="629" w:type="dxa"/>
          <w:trHeight w:val="282"/>
        </w:trPr>
        <w:tc>
          <w:tcPr>
            <w:tcW w:w="540" w:type="dxa"/>
            <w:tcBorders>
              <w:top w:val="nil"/>
              <w:left w:val="nil"/>
              <w:bottom w:val="nil"/>
              <w:right w:val="nil"/>
            </w:tcBorders>
            <w:shd w:val="clear" w:color="000000" w:fill="FFFFFF"/>
            <w:hideMark/>
          </w:tcPr>
          <w:p w14:paraId="073E2770"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767BB89E" w14:textId="77777777" w:rsidR="002E0A2D" w:rsidRPr="006B014A" w:rsidRDefault="002E0A2D" w:rsidP="00E175F1">
            <w:pPr>
              <w:rPr>
                <w:rFonts w:ascii="Arial" w:hAnsi="Arial" w:cs="Arial"/>
                <w:szCs w:val="24"/>
              </w:rPr>
            </w:pPr>
            <w:r w:rsidRPr="006B014A">
              <w:rPr>
                <w:rFonts w:ascii="Arial" w:hAnsi="Arial" w:cs="Arial"/>
                <w:szCs w:val="24"/>
              </w:rPr>
              <w:t>VIDEO HOUSE OR MINI-THEATRE</w:t>
            </w:r>
          </w:p>
        </w:tc>
      </w:tr>
      <w:tr w:rsidR="002E0A2D" w:rsidRPr="006B014A" w14:paraId="7C741CDA" w14:textId="77777777" w:rsidTr="002E0A2D">
        <w:trPr>
          <w:gridAfter w:val="2"/>
          <w:wAfter w:w="629" w:type="dxa"/>
          <w:trHeight w:val="282"/>
        </w:trPr>
        <w:tc>
          <w:tcPr>
            <w:tcW w:w="540" w:type="dxa"/>
            <w:tcBorders>
              <w:top w:val="nil"/>
              <w:left w:val="nil"/>
              <w:bottom w:val="nil"/>
              <w:right w:val="nil"/>
            </w:tcBorders>
            <w:shd w:val="clear" w:color="000000" w:fill="FFFFFF"/>
            <w:hideMark/>
          </w:tcPr>
          <w:p w14:paraId="0FC12F74"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01462E8A" w14:textId="77777777" w:rsidR="002E0A2D" w:rsidRPr="006B014A" w:rsidRDefault="002E0A2D" w:rsidP="00E175F1">
            <w:pPr>
              <w:rPr>
                <w:rFonts w:ascii="Arial" w:hAnsi="Arial" w:cs="Arial"/>
                <w:szCs w:val="24"/>
              </w:rPr>
            </w:pPr>
            <w:r w:rsidRPr="006B014A">
              <w:rPr>
                <w:rFonts w:ascii="Arial" w:hAnsi="Arial" w:cs="Arial"/>
                <w:szCs w:val="24"/>
              </w:rPr>
              <w:t>VIDEO TAPE MACHINE OR PLAYER</w:t>
            </w:r>
          </w:p>
        </w:tc>
      </w:tr>
      <w:tr w:rsidR="002E0A2D" w:rsidRPr="006B014A" w14:paraId="25102BED" w14:textId="77777777" w:rsidTr="002E0A2D">
        <w:trPr>
          <w:gridAfter w:val="2"/>
          <w:wAfter w:w="629" w:type="dxa"/>
          <w:trHeight w:val="282"/>
        </w:trPr>
        <w:tc>
          <w:tcPr>
            <w:tcW w:w="540" w:type="dxa"/>
            <w:tcBorders>
              <w:top w:val="nil"/>
              <w:left w:val="nil"/>
              <w:bottom w:val="nil"/>
              <w:right w:val="nil"/>
            </w:tcBorders>
            <w:vAlign w:val="bottom"/>
            <w:hideMark/>
          </w:tcPr>
          <w:p w14:paraId="0D83C44C" w14:textId="77777777" w:rsidR="002E0A2D" w:rsidRPr="006B014A" w:rsidRDefault="002E0A2D" w:rsidP="00E175F1">
            <w:pPr>
              <w:rPr>
                <w:rFonts w:ascii="Arial" w:hAnsi="Arial" w:cs="Arial"/>
                <w:szCs w:val="24"/>
              </w:rPr>
            </w:pPr>
          </w:p>
        </w:tc>
        <w:tc>
          <w:tcPr>
            <w:tcW w:w="9406" w:type="dxa"/>
            <w:gridSpan w:val="8"/>
            <w:tcBorders>
              <w:top w:val="nil"/>
              <w:left w:val="nil"/>
              <w:bottom w:val="nil"/>
              <w:right w:val="nil"/>
            </w:tcBorders>
            <w:shd w:val="clear" w:color="000000" w:fill="FFFFFF"/>
            <w:vAlign w:val="center"/>
            <w:hideMark/>
          </w:tcPr>
          <w:p w14:paraId="130E423F" w14:textId="77777777" w:rsidR="002E0A2D" w:rsidRPr="006B014A" w:rsidRDefault="002E0A2D" w:rsidP="00E175F1">
            <w:pPr>
              <w:rPr>
                <w:rFonts w:ascii="Arial" w:hAnsi="Arial" w:cs="Arial"/>
                <w:szCs w:val="24"/>
              </w:rPr>
            </w:pPr>
            <w:r w:rsidRPr="006B014A">
              <w:rPr>
                <w:rFonts w:ascii="Arial" w:hAnsi="Arial" w:cs="Arial"/>
                <w:szCs w:val="24"/>
              </w:rPr>
              <w:t>VIDEOKE HOUSE</w:t>
            </w:r>
          </w:p>
        </w:tc>
      </w:tr>
      <w:tr w:rsidR="002E0A2D" w:rsidRPr="006B014A" w14:paraId="40928927" w14:textId="77777777" w:rsidTr="002E0A2D">
        <w:trPr>
          <w:gridAfter w:val="2"/>
          <w:wAfter w:w="629" w:type="dxa"/>
          <w:trHeight w:val="282"/>
        </w:trPr>
        <w:tc>
          <w:tcPr>
            <w:tcW w:w="540" w:type="dxa"/>
            <w:tcBorders>
              <w:top w:val="nil"/>
              <w:left w:val="nil"/>
              <w:bottom w:val="nil"/>
              <w:right w:val="nil"/>
            </w:tcBorders>
            <w:shd w:val="clear" w:color="000000" w:fill="FFFFFF"/>
            <w:vAlign w:val="center"/>
            <w:hideMark/>
          </w:tcPr>
          <w:p w14:paraId="7871F00C"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4612EB1A" w14:textId="77777777" w:rsidR="002E0A2D" w:rsidRPr="006B014A" w:rsidRDefault="002E0A2D" w:rsidP="00E175F1">
            <w:pPr>
              <w:rPr>
                <w:rFonts w:ascii="Arial" w:hAnsi="Arial" w:cs="Arial"/>
                <w:szCs w:val="24"/>
              </w:rPr>
            </w:pPr>
            <w:r w:rsidRPr="006B014A">
              <w:rPr>
                <w:rFonts w:ascii="Arial" w:hAnsi="Arial" w:cs="Arial"/>
                <w:szCs w:val="24"/>
              </w:rPr>
              <w:t xml:space="preserve">OTHER AMUSEMENTS </w:t>
            </w:r>
          </w:p>
          <w:p w14:paraId="5ED23044" w14:textId="77777777" w:rsidR="002E0A2D" w:rsidRPr="006B014A" w:rsidRDefault="002E0A2D" w:rsidP="00E175F1">
            <w:pPr>
              <w:rPr>
                <w:rFonts w:ascii="Arial" w:hAnsi="Arial" w:cs="Arial"/>
                <w:szCs w:val="24"/>
              </w:rPr>
            </w:pPr>
          </w:p>
        </w:tc>
      </w:tr>
      <w:tr w:rsidR="002E0A2D" w:rsidRPr="006B014A" w14:paraId="10784FDC" w14:textId="77777777" w:rsidTr="002E0A2D">
        <w:trPr>
          <w:gridAfter w:val="2"/>
          <w:wAfter w:w="629" w:type="dxa"/>
          <w:trHeight w:val="282"/>
        </w:trPr>
        <w:tc>
          <w:tcPr>
            <w:tcW w:w="540" w:type="dxa"/>
            <w:tcBorders>
              <w:top w:val="nil"/>
              <w:left w:val="nil"/>
              <w:bottom w:val="nil"/>
              <w:right w:val="nil"/>
            </w:tcBorders>
            <w:shd w:val="clear" w:color="000000" w:fill="FFFFFF"/>
            <w:vAlign w:val="center"/>
            <w:hideMark/>
          </w:tcPr>
          <w:p w14:paraId="50A47EF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406" w:type="dxa"/>
            <w:gridSpan w:val="8"/>
            <w:tcBorders>
              <w:top w:val="nil"/>
              <w:left w:val="nil"/>
              <w:bottom w:val="nil"/>
              <w:right w:val="nil"/>
            </w:tcBorders>
            <w:shd w:val="clear" w:color="000000" w:fill="FFFFFF"/>
            <w:vAlign w:val="center"/>
            <w:hideMark/>
          </w:tcPr>
          <w:p w14:paraId="51A70BB0" w14:textId="77777777" w:rsidR="002E0A2D" w:rsidRPr="006B014A" w:rsidRDefault="002E0A2D" w:rsidP="00E175F1">
            <w:pPr>
              <w:rPr>
                <w:rFonts w:ascii="Arial" w:hAnsi="Arial" w:cs="Arial"/>
                <w:szCs w:val="24"/>
              </w:rPr>
            </w:pPr>
            <w:r w:rsidRPr="006B014A">
              <w:rPr>
                <w:rFonts w:ascii="Arial" w:hAnsi="Arial" w:cs="Arial"/>
                <w:szCs w:val="24"/>
              </w:rPr>
              <w:t> </w:t>
            </w:r>
          </w:p>
        </w:tc>
      </w:tr>
      <w:tr w:rsidR="002E0A2D" w:rsidRPr="006B014A" w14:paraId="2CB74E04" w14:textId="77777777" w:rsidTr="002E0A2D">
        <w:trPr>
          <w:gridAfter w:val="5"/>
          <w:wAfter w:w="1035" w:type="dxa"/>
          <w:trHeight w:val="282"/>
        </w:trPr>
        <w:tc>
          <w:tcPr>
            <w:tcW w:w="9540" w:type="dxa"/>
            <w:gridSpan w:val="6"/>
            <w:tcBorders>
              <w:top w:val="nil"/>
              <w:left w:val="nil"/>
              <w:bottom w:val="single" w:sz="4" w:space="0" w:color="auto"/>
              <w:right w:val="nil"/>
            </w:tcBorders>
            <w:shd w:val="clear" w:color="000000" w:fill="FFFFFF"/>
            <w:vAlign w:val="center"/>
            <w:hideMark/>
          </w:tcPr>
          <w:p w14:paraId="729C5421" w14:textId="77777777" w:rsidR="002E0A2D" w:rsidRPr="006B014A" w:rsidRDefault="002E0A2D" w:rsidP="00E175F1">
            <w:pPr>
              <w:rPr>
                <w:rFonts w:ascii="Arial" w:hAnsi="Arial" w:cs="Arial"/>
                <w:szCs w:val="24"/>
              </w:rPr>
            </w:pPr>
            <w:r w:rsidRPr="006B014A">
              <w:rPr>
                <w:rFonts w:ascii="Arial" w:hAnsi="Arial" w:cs="Arial"/>
                <w:b/>
                <w:bCs/>
                <w:szCs w:val="24"/>
              </w:rPr>
              <w:t>BANKS AND FINANCIAL INSTITUTION</w:t>
            </w:r>
          </w:p>
          <w:p w14:paraId="72547271" w14:textId="77777777" w:rsidR="002E0A2D" w:rsidRPr="006B014A" w:rsidRDefault="002E0A2D" w:rsidP="00E175F1">
            <w:pPr>
              <w:rPr>
                <w:rFonts w:ascii="Arial" w:hAnsi="Arial" w:cs="Arial"/>
                <w:szCs w:val="24"/>
              </w:rPr>
            </w:pPr>
            <w:r w:rsidRPr="006B014A">
              <w:rPr>
                <w:rFonts w:ascii="Arial" w:hAnsi="Arial" w:cs="Arial"/>
                <w:b/>
                <w:bCs/>
                <w:szCs w:val="24"/>
              </w:rPr>
              <w:t> </w:t>
            </w:r>
          </w:p>
        </w:tc>
      </w:tr>
      <w:tr w:rsidR="002E0A2D" w:rsidRPr="006B014A" w14:paraId="0F9F2D59" w14:textId="77777777" w:rsidTr="002E0A2D">
        <w:trPr>
          <w:gridAfter w:val="1"/>
          <w:wAfter w:w="562" w:type="dxa"/>
          <w:trHeight w:val="282"/>
        </w:trPr>
        <w:tc>
          <w:tcPr>
            <w:tcW w:w="630" w:type="dxa"/>
            <w:gridSpan w:val="2"/>
            <w:tcBorders>
              <w:top w:val="nil"/>
              <w:left w:val="nil"/>
              <w:bottom w:val="nil"/>
              <w:right w:val="nil"/>
            </w:tcBorders>
            <w:shd w:val="clear" w:color="000000" w:fill="FFFFFF"/>
            <w:vAlign w:val="center"/>
            <w:hideMark/>
          </w:tcPr>
          <w:p w14:paraId="0F38B7C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0DEE722F" w14:textId="77777777" w:rsidR="002E0A2D" w:rsidRPr="006B014A" w:rsidRDefault="002E0A2D" w:rsidP="00E175F1">
            <w:pPr>
              <w:rPr>
                <w:rFonts w:ascii="Arial" w:hAnsi="Arial" w:cs="Arial"/>
                <w:szCs w:val="24"/>
              </w:rPr>
            </w:pPr>
            <w:r w:rsidRPr="006B014A">
              <w:rPr>
                <w:rFonts w:ascii="Arial" w:hAnsi="Arial" w:cs="Arial"/>
                <w:szCs w:val="24"/>
              </w:rPr>
              <w:t>BANK</w:t>
            </w:r>
          </w:p>
        </w:tc>
      </w:tr>
      <w:tr w:rsidR="002E0A2D" w:rsidRPr="006B014A" w14:paraId="35C197E7" w14:textId="77777777" w:rsidTr="002E0A2D">
        <w:trPr>
          <w:gridAfter w:val="1"/>
          <w:wAfter w:w="562" w:type="dxa"/>
          <w:trHeight w:val="282"/>
        </w:trPr>
        <w:tc>
          <w:tcPr>
            <w:tcW w:w="630" w:type="dxa"/>
            <w:gridSpan w:val="2"/>
            <w:tcBorders>
              <w:top w:val="nil"/>
              <w:left w:val="nil"/>
              <w:bottom w:val="nil"/>
              <w:right w:val="nil"/>
            </w:tcBorders>
            <w:shd w:val="clear" w:color="000000" w:fill="FFFFFF"/>
            <w:vAlign w:val="center"/>
            <w:hideMark/>
          </w:tcPr>
          <w:p w14:paraId="22EAFC6E"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2BE2C58E" w14:textId="77777777" w:rsidR="002E0A2D" w:rsidRPr="006B014A" w:rsidRDefault="002E0A2D" w:rsidP="00E175F1">
            <w:pPr>
              <w:rPr>
                <w:rFonts w:ascii="Arial" w:hAnsi="Arial" w:cs="Arial"/>
                <w:szCs w:val="24"/>
              </w:rPr>
            </w:pPr>
            <w:r w:rsidRPr="006B014A">
              <w:rPr>
                <w:rFonts w:ascii="Arial" w:hAnsi="Arial" w:cs="Arial"/>
                <w:szCs w:val="24"/>
              </w:rPr>
              <w:t>BANKS – FINANCE AND INVESTMENT</w:t>
            </w:r>
          </w:p>
        </w:tc>
      </w:tr>
      <w:tr w:rsidR="002E0A2D" w:rsidRPr="006B014A" w14:paraId="52AAF7F3" w14:textId="77777777" w:rsidTr="002E0A2D">
        <w:trPr>
          <w:gridAfter w:val="1"/>
          <w:wAfter w:w="562" w:type="dxa"/>
          <w:trHeight w:val="282"/>
        </w:trPr>
        <w:tc>
          <w:tcPr>
            <w:tcW w:w="630" w:type="dxa"/>
            <w:gridSpan w:val="2"/>
            <w:tcBorders>
              <w:top w:val="nil"/>
              <w:left w:val="nil"/>
              <w:bottom w:val="nil"/>
              <w:right w:val="nil"/>
            </w:tcBorders>
            <w:shd w:val="clear" w:color="000000" w:fill="FFFFFF"/>
            <w:vAlign w:val="center"/>
            <w:hideMark/>
          </w:tcPr>
          <w:p w14:paraId="5EED3F0D"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4E98B029" w14:textId="77777777" w:rsidR="002E0A2D" w:rsidRPr="006B014A" w:rsidRDefault="002E0A2D" w:rsidP="00E175F1">
            <w:pPr>
              <w:rPr>
                <w:rFonts w:ascii="Arial" w:hAnsi="Arial" w:cs="Arial"/>
                <w:b/>
                <w:bCs/>
                <w:szCs w:val="24"/>
              </w:rPr>
            </w:pPr>
            <w:r w:rsidRPr="006B014A">
              <w:rPr>
                <w:rFonts w:ascii="Arial" w:hAnsi="Arial" w:cs="Arial"/>
                <w:szCs w:val="24"/>
              </w:rPr>
              <w:t>BANKS – SAVINGS BANK</w:t>
            </w:r>
          </w:p>
        </w:tc>
      </w:tr>
      <w:tr w:rsidR="002E0A2D" w:rsidRPr="006B014A" w14:paraId="28A54E37" w14:textId="77777777" w:rsidTr="002E0A2D">
        <w:trPr>
          <w:gridAfter w:val="1"/>
          <w:wAfter w:w="562" w:type="dxa"/>
          <w:trHeight w:val="282"/>
        </w:trPr>
        <w:tc>
          <w:tcPr>
            <w:tcW w:w="630" w:type="dxa"/>
            <w:gridSpan w:val="2"/>
            <w:tcBorders>
              <w:top w:val="nil"/>
              <w:left w:val="nil"/>
              <w:bottom w:val="nil"/>
              <w:right w:val="nil"/>
            </w:tcBorders>
            <w:shd w:val="clear" w:color="000000" w:fill="FFFFFF"/>
            <w:noWrap/>
            <w:vAlign w:val="center"/>
            <w:hideMark/>
          </w:tcPr>
          <w:p w14:paraId="03F7041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3663AB09" w14:textId="77777777" w:rsidR="002E0A2D" w:rsidRPr="006B014A" w:rsidRDefault="002E0A2D" w:rsidP="00E175F1">
            <w:pPr>
              <w:rPr>
                <w:rFonts w:ascii="Arial" w:hAnsi="Arial" w:cs="Arial"/>
                <w:szCs w:val="24"/>
              </w:rPr>
            </w:pPr>
            <w:r w:rsidRPr="006B014A">
              <w:rPr>
                <w:rFonts w:ascii="Arial" w:hAnsi="Arial" w:cs="Arial"/>
                <w:szCs w:val="24"/>
              </w:rPr>
              <w:t>FINANCE AND INVESTMENT COMPANIES</w:t>
            </w:r>
          </w:p>
        </w:tc>
      </w:tr>
      <w:tr w:rsidR="002E0A2D" w:rsidRPr="006B014A" w14:paraId="1B216B9B" w14:textId="77777777" w:rsidTr="002E0A2D">
        <w:trPr>
          <w:gridAfter w:val="1"/>
          <w:wAfter w:w="562" w:type="dxa"/>
          <w:trHeight w:val="282"/>
        </w:trPr>
        <w:tc>
          <w:tcPr>
            <w:tcW w:w="630" w:type="dxa"/>
            <w:gridSpan w:val="2"/>
            <w:tcBorders>
              <w:top w:val="nil"/>
              <w:left w:val="nil"/>
              <w:bottom w:val="nil"/>
              <w:right w:val="nil"/>
            </w:tcBorders>
            <w:shd w:val="clear" w:color="000000" w:fill="FFFFFF"/>
            <w:vAlign w:val="center"/>
            <w:hideMark/>
          </w:tcPr>
          <w:p w14:paraId="68B6549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35D72E8B" w14:textId="77777777" w:rsidR="002E0A2D" w:rsidRPr="006B014A" w:rsidRDefault="002E0A2D" w:rsidP="00E175F1">
            <w:pPr>
              <w:rPr>
                <w:rFonts w:ascii="Arial" w:hAnsi="Arial" w:cs="Arial"/>
                <w:szCs w:val="24"/>
              </w:rPr>
            </w:pPr>
            <w:r w:rsidRPr="006B014A">
              <w:rPr>
                <w:rFonts w:ascii="Arial" w:hAnsi="Arial" w:cs="Arial"/>
                <w:szCs w:val="24"/>
              </w:rPr>
              <w:t>FINANCING (delete)</w:t>
            </w:r>
          </w:p>
        </w:tc>
      </w:tr>
      <w:tr w:rsidR="002E0A2D" w:rsidRPr="006B014A" w14:paraId="6F03C518" w14:textId="77777777" w:rsidTr="002E0A2D">
        <w:trPr>
          <w:gridAfter w:val="1"/>
          <w:wAfter w:w="562" w:type="dxa"/>
          <w:trHeight w:val="282"/>
        </w:trPr>
        <w:tc>
          <w:tcPr>
            <w:tcW w:w="630" w:type="dxa"/>
            <w:gridSpan w:val="2"/>
            <w:tcBorders>
              <w:top w:val="nil"/>
              <w:left w:val="nil"/>
              <w:bottom w:val="nil"/>
              <w:right w:val="nil"/>
            </w:tcBorders>
            <w:shd w:val="clear" w:color="000000" w:fill="FFFFFF"/>
            <w:vAlign w:val="center"/>
            <w:hideMark/>
          </w:tcPr>
          <w:p w14:paraId="6C29DC5E"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1CF7F1CB" w14:textId="77777777" w:rsidR="002E0A2D" w:rsidRPr="006B014A" w:rsidRDefault="002E0A2D" w:rsidP="00E175F1">
            <w:pPr>
              <w:rPr>
                <w:rFonts w:ascii="Arial" w:hAnsi="Arial" w:cs="Arial"/>
                <w:b/>
                <w:bCs/>
                <w:szCs w:val="24"/>
              </w:rPr>
            </w:pPr>
            <w:r w:rsidRPr="006B014A">
              <w:rPr>
                <w:rFonts w:ascii="Arial" w:hAnsi="Arial" w:cs="Arial"/>
                <w:szCs w:val="24"/>
              </w:rPr>
              <w:t>FINANCING/MOTORCYCLE DEALER</w:t>
            </w:r>
          </w:p>
        </w:tc>
      </w:tr>
      <w:tr w:rsidR="002E0A2D" w:rsidRPr="006B014A" w14:paraId="45C4E3D9" w14:textId="77777777" w:rsidTr="002E0A2D">
        <w:trPr>
          <w:gridAfter w:val="1"/>
          <w:wAfter w:w="562" w:type="dxa"/>
          <w:trHeight w:val="282"/>
        </w:trPr>
        <w:tc>
          <w:tcPr>
            <w:tcW w:w="630" w:type="dxa"/>
            <w:gridSpan w:val="2"/>
            <w:tcBorders>
              <w:top w:val="nil"/>
              <w:left w:val="nil"/>
              <w:bottom w:val="nil"/>
              <w:right w:val="nil"/>
            </w:tcBorders>
            <w:shd w:val="clear" w:color="000000" w:fill="FFFFFF"/>
            <w:vAlign w:val="center"/>
            <w:hideMark/>
          </w:tcPr>
          <w:p w14:paraId="7EAD2D70"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54B52E7A" w14:textId="77777777" w:rsidR="002E0A2D" w:rsidRPr="006B014A" w:rsidRDefault="002E0A2D" w:rsidP="00E175F1">
            <w:pPr>
              <w:rPr>
                <w:rFonts w:ascii="Arial" w:hAnsi="Arial" w:cs="Arial"/>
                <w:szCs w:val="24"/>
              </w:rPr>
            </w:pPr>
            <w:r w:rsidRPr="006B014A">
              <w:rPr>
                <w:rFonts w:ascii="Arial" w:hAnsi="Arial" w:cs="Arial"/>
                <w:szCs w:val="24"/>
              </w:rPr>
              <w:t>INSURANCE COMPANIES</w:t>
            </w:r>
          </w:p>
        </w:tc>
      </w:tr>
      <w:tr w:rsidR="002E0A2D" w:rsidRPr="006B014A" w14:paraId="14315C09" w14:textId="77777777" w:rsidTr="002E0A2D">
        <w:trPr>
          <w:gridAfter w:val="1"/>
          <w:wAfter w:w="562" w:type="dxa"/>
          <w:trHeight w:val="282"/>
        </w:trPr>
        <w:tc>
          <w:tcPr>
            <w:tcW w:w="630" w:type="dxa"/>
            <w:gridSpan w:val="2"/>
            <w:tcBorders>
              <w:top w:val="nil"/>
              <w:left w:val="nil"/>
              <w:bottom w:val="nil"/>
              <w:right w:val="nil"/>
            </w:tcBorders>
            <w:shd w:val="clear" w:color="000000" w:fill="FFFFFF"/>
            <w:vAlign w:val="center"/>
            <w:hideMark/>
          </w:tcPr>
          <w:p w14:paraId="2D65DA65"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37781102" w14:textId="77777777" w:rsidR="002E0A2D" w:rsidRPr="006B014A" w:rsidRDefault="002E0A2D" w:rsidP="00E175F1">
            <w:pPr>
              <w:rPr>
                <w:rFonts w:ascii="Arial" w:hAnsi="Arial" w:cs="Arial"/>
                <w:szCs w:val="24"/>
              </w:rPr>
            </w:pPr>
            <w:r w:rsidRPr="006B014A">
              <w:rPr>
                <w:rFonts w:ascii="Arial" w:hAnsi="Arial" w:cs="Arial"/>
                <w:szCs w:val="24"/>
              </w:rPr>
              <w:t>LENDING INSTITUTION</w:t>
            </w:r>
          </w:p>
        </w:tc>
      </w:tr>
      <w:tr w:rsidR="002E0A2D" w:rsidRPr="006B014A" w14:paraId="659F8C58" w14:textId="77777777" w:rsidTr="002E0A2D">
        <w:trPr>
          <w:gridAfter w:val="1"/>
          <w:wAfter w:w="562" w:type="dxa"/>
          <w:trHeight w:val="274"/>
        </w:trPr>
        <w:tc>
          <w:tcPr>
            <w:tcW w:w="630" w:type="dxa"/>
            <w:gridSpan w:val="2"/>
            <w:tcBorders>
              <w:top w:val="nil"/>
              <w:left w:val="nil"/>
              <w:bottom w:val="nil"/>
              <w:right w:val="nil"/>
            </w:tcBorders>
            <w:shd w:val="clear" w:color="000000" w:fill="FFFFFF"/>
            <w:vAlign w:val="center"/>
            <w:hideMark/>
          </w:tcPr>
          <w:p w14:paraId="44A484BC"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7684F45D" w14:textId="77777777" w:rsidR="002E0A2D" w:rsidRPr="006B014A" w:rsidRDefault="002E0A2D" w:rsidP="00E175F1">
            <w:pPr>
              <w:rPr>
                <w:rFonts w:ascii="Arial" w:hAnsi="Arial" w:cs="Arial"/>
                <w:szCs w:val="24"/>
              </w:rPr>
            </w:pPr>
            <w:r w:rsidRPr="006B014A">
              <w:rPr>
                <w:rFonts w:ascii="Arial" w:hAnsi="Arial" w:cs="Arial"/>
                <w:szCs w:val="24"/>
              </w:rPr>
              <w:t>LENDING INVESTOR</w:t>
            </w:r>
          </w:p>
        </w:tc>
      </w:tr>
      <w:tr w:rsidR="002E0A2D" w:rsidRPr="006B014A" w14:paraId="714E3CBF" w14:textId="77777777" w:rsidTr="002E0A2D">
        <w:trPr>
          <w:gridAfter w:val="1"/>
          <w:wAfter w:w="562" w:type="dxa"/>
          <w:trHeight w:val="274"/>
        </w:trPr>
        <w:tc>
          <w:tcPr>
            <w:tcW w:w="630" w:type="dxa"/>
            <w:gridSpan w:val="2"/>
            <w:tcBorders>
              <w:top w:val="nil"/>
              <w:left w:val="nil"/>
              <w:bottom w:val="nil"/>
              <w:right w:val="nil"/>
            </w:tcBorders>
            <w:shd w:val="clear" w:color="000000" w:fill="FFFFFF"/>
            <w:vAlign w:val="center"/>
            <w:hideMark/>
          </w:tcPr>
          <w:p w14:paraId="34D7EFD9"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5B19368A" w14:textId="77777777" w:rsidR="002E0A2D" w:rsidRPr="006B014A" w:rsidRDefault="002E0A2D" w:rsidP="00E175F1">
            <w:pPr>
              <w:rPr>
                <w:rFonts w:ascii="Arial" w:hAnsi="Arial" w:cs="Arial"/>
                <w:szCs w:val="24"/>
              </w:rPr>
            </w:pPr>
            <w:r w:rsidRPr="006B014A">
              <w:rPr>
                <w:rFonts w:ascii="Arial" w:hAnsi="Arial" w:cs="Arial"/>
                <w:szCs w:val="24"/>
              </w:rPr>
              <w:t>LENDING SERVICES</w:t>
            </w:r>
          </w:p>
        </w:tc>
      </w:tr>
      <w:tr w:rsidR="002E0A2D" w:rsidRPr="006B014A" w14:paraId="1794CB21" w14:textId="77777777" w:rsidTr="002E0A2D">
        <w:trPr>
          <w:gridAfter w:val="1"/>
          <w:wAfter w:w="562" w:type="dxa"/>
          <w:trHeight w:val="274"/>
        </w:trPr>
        <w:tc>
          <w:tcPr>
            <w:tcW w:w="630" w:type="dxa"/>
            <w:gridSpan w:val="2"/>
            <w:tcBorders>
              <w:top w:val="nil"/>
              <w:left w:val="nil"/>
              <w:bottom w:val="nil"/>
              <w:right w:val="nil"/>
            </w:tcBorders>
            <w:shd w:val="clear" w:color="000000" w:fill="FFFFFF"/>
            <w:vAlign w:val="center"/>
            <w:hideMark/>
          </w:tcPr>
          <w:p w14:paraId="619511F0"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2EDE0C90" w14:textId="77777777" w:rsidR="002E0A2D" w:rsidRPr="006B014A" w:rsidRDefault="002E0A2D" w:rsidP="00E175F1">
            <w:pPr>
              <w:rPr>
                <w:rFonts w:ascii="Arial" w:hAnsi="Arial" w:cs="Arial"/>
                <w:szCs w:val="24"/>
              </w:rPr>
            </w:pPr>
            <w:r w:rsidRPr="006B014A">
              <w:rPr>
                <w:rFonts w:ascii="Arial" w:hAnsi="Arial" w:cs="Arial"/>
                <w:szCs w:val="24"/>
              </w:rPr>
              <w:t>MICRO FINANCING</w:t>
            </w:r>
          </w:p>
        </w:tc>
      </w:tr>
      <w:tr w:rsidR="002E0A2D" w:rsidRPr="006B014A" w14:paraId="2708B900" w14:textId="77777777" w:rsidTr="002E0A2D">
        <w:trPr>
          <w:gridAfter w:val="1"/>
          <w:wAfter w:w="562" w:type="dxa"/>
          <w:trHeight w:val="274"/>
        </w:trPr>
        <w:tc>
          <w:tcPr>
            <w:tcW w:w="630" w:type="dxa"/>
            <w:gridSpan w:val="2"/>
            <w:tcBorders>
              <w:top w:val="nil"/>
              <w:left w:val="nil"/>
              <w:bottom w:val="nil"/>
              <w:right w:val="nil"/>
            </w:tcBorders>
            <w:shd w:val="clear" w:color="000000" w:fill="FFFFFF"/>
            <w:vAlign w:val="center"/>
            <w:hideMark/>
          </w:tcPr>
          <w:p w14:paraId="42416A29"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62927112" w14:textId="77777777" w:rsidR="002E0A2D" w:rsidRPr="006B014A" w:rsidRDefault="002E0A2D" w:rsidP="00E175F1">
            <w:pPr>
              <w:rPr>
                <w:rFonts w:ascii="Arial" w:hAnsi="Arial" w:cs="Arial"/>
                <w:szCs w:val="24"/>
              </w:rPr>
            </w:pPr>
            <w:r w:rsidRPr="006B014A">
              <w:rPr>
                <w:rFonts w:ascii="Arial" w:hAnsi="Arial" w:cs="Arial"/>
                <w:szCs w:val="24"/>
              </w:rPr>
              <w:t>MONEY CHANGER</w:t>
            </w:r>
          </w:p>
        </w:tc>
      </w:tr>
      <w:tr w:rsidR="002E0A2D" w:rsidRPr="006B014A" w14:paraId="37EB3810" w14:textId="77777777" w:rsidTr="002E0A2D">
        <w:trPr>
          <w:gridAfter w:val="1"/>
          <w:wAfter w:w="562" w:type="dxa"/>
          <w:trHeight w:val="274"/>
        </w:trPr>
        <w:tc>
          <w:tcPr>
            <w:tcW w:w="630" w:type="dxa"/>
            <w:gridSpan w:val="2"/>
            <w:tcBorders>
              <w:top w:val="nil"/>
              <w:left w:val="nil"/>
              <w:bottom w:val="nil"/>
              <w:right w:val="nil"/>
            </w:tcBorders>
            <w:shd w:val="clear" w:color="000000" w:fill="FFFFFF"/>
            <w:vAlign w:val="center"/>
            <w:hideMark/>
          </w:tcPr>
          <w:p w14:paraId="14ADF956"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714324E4" w14:textId="77777777" w:rsidR="002E0A2D" w:rsidRPr="006B014A" w:rsidRDefault="002E0A2D" w:rsidP="00E175F1">
            <w:pPr>
              <w:rPr>
                <w:rFonts w:ascii="Arial" w:hAnsi="Arial" w:cs="Arial"/>
                <w:szCs w:val="24"/>
              </w:rPr>
            </w:pPr>
            <w:r w:rsidRPr="006B014A">
              <w:rPr>
                <w:rFonts w:ascii="Arial" w:hAnsi="Arial" w:cs="Arial"/>
                <w:szCs w:val="24"/>
              </w:rPr>
              <w:t>MONEY REMITTANCE</w:t>
            </w:r>
          </w:p>
        </w:tc>
      </w:tr>
      <w:tr w:rsidR="002E0A2D" w:rsidRPr="006B014A" w14:paraId="346F67AE" w14:textId="77777777" w:rsidTr="002E0A2D">
        <w:trPr>
          <w:gridAfter w:val="1"/>
          <w:wAfter w:w="562" w:type="dxa"/>
          <w:trHeight w:val="274"/>
        </w:trPr>
        <w:tc>
          <w:tcPr>
            <w:tcW w:w="630" w:type="dxa"/>
            <w:gridSpan w:val="2"/>
            <w:tcBorders>
              <w:top w:val="nil"/>
              <w:left w:val="nil"/>
              <w:bottom w:val="nil"/>
              <w:right w:val="nil"/>
            </w:tcBorders>
            <w:shd w:val="clear" w:color="000000" w:fill="FFFFFF"/>
            <w:vAlign w:val="center"/>
            <w:hideMark/>
          </w:tcPr>
          <w:p w14:paraId="55D293C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0A7B3A11" w14:textId="77777777" w:rsidR="002E0A2D" w:rsidRPr="006B014A" w:rsidRDefault="002E0A2D" w:rsidP="00E175F1">
            <w:pPr>
              <w:rPr>
                <w:rFonts w:ascii="Arial" w:hAnsi="Arial" w:cs="Arial"/>
                <w:szCs w:val="24"/>
              </w:rPr>
            </w:pPr>
            <w:r w:rsidRPr="006B014A">
              <w:rPr>
                <w:rFonts w:ascii="Arial" w:hAnsi="Arial" w:cs="Arial"/>
                <w:szCs w:val="24"/>
              </w:rPr>
              <w:t>MONEY SHOP</w:t>
            </w:r>
          </w:p>
        </w:tc>
      </w:tr>
      <w:tr w:rsidR="002E0A2D" w:rsidRPr="006B014A" w14:paraId="3E6D677A" w14:textId="77777777" w:rsidTr="002E0A2D">
        <w:trPr>
          <w:gridAfter w:val="1"/>
          <w:wAfter w:w="562" w:type="dxa"/>
          <w:trHeight w:val="274"/>
        </w:trPr>
        <w:tc>
          <w:tcPr>
            <w:tcW w:w="630" w:type="dxa"/>
            <w:gridSpan w:val="2"/>
            <w:tcBorders>
              <w:top w:val="nil"/>
              <w:left w:val="nil"/>
              <w:bottom w:val="nil"/>
              <w:right w:val="nil"/>
            </w:tcBorders>
            <w:shd w:val="clear" w:color="000000" w:fill="FFFFFF"/>
            <w:vAlign w:val="center"/>
            <w:hideMark/>
          </w:tcPr>
          <w:p w14:paraId="30E95F52"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03FA8FDB" w14:textId="77777777" w:rsidR="002E0A2D" w:rsidRPr="006B014A" w:rsidRDefault="002E0A2D" w:rsidP="00E175F1">
            <w:pPr>
              <w:rPr>
                <w:rFonts w:ascii="Arial" w:hAnsi="Arial" w:cs="Arial"/>
                <w:szCs w:val="24"/>
              </w:rPr>
            </w:pPr>
            <w:r w:rsidRPr="006B014A">
              <w:rPr>
                <w:rFonts w:ascii="Arial" w:hAnsi="Arial" w:cs="Arial"/>
                <w:szCs w:val="24"/>
              </w:rPr>
              <w:t>MONEY TRANSFER</w:t>
            </w:r>
          </w:p>
        </w:tc>
      </w:tr>
      <w:tr w:rsidR="002E0A2D" w:rsidRPr="006B014A" w14:paraId="7DCE2EFC" w14:textId="77777777" w:rsidTr="002E0A2D">
        <w:trPr>
          <w:gridAfter w:val="1"/>
          <w:wAfter w:w="562" w:type="dxa"/>
          <w:trHeight w:val="274"/>
        </w:trPr>
        <w:tc>
          <w:tcPr>
            <w:tcW w:w="630" w:type="dxa"/>
            <w:gridSpan w:val="2"/>
            <w:tcBorders>
              <w:top w:val="nil"/>
              <w:left w:val="nil"/>
              <w:bottom w:val="nil"/>
              <w:right w:val="nil"/>
            </w:tcBorders>
            <w:shd w:val="clear" w:color="000000" w:fill="FFFFFF"/>
            <w:vAlign w:val="center"/>
            <w:hideMark/>
          </w:tcPr>
          <w:p w14:paraId="47C5007F"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6BB0EF03" w14:textId="77777777" w:rsidR="002E0A2D" w:rsidRPr="006B014A" w:rsidRDefault="002E0A2D" w:rsidP="00E175F1">
            <w:pPr>
              <w:rPr>
                <w:rFonts w:ascii="Arial" w:hAnsi="Arial" w:cs="Arial"/>
                <w:szCs w:val="24"/>
              </w:rPr>
            </w:pPr>
            <w:r w:rsidRPr="006B014A">
              <w:rPr>
                <w:rFonts w:ascii="Arial" w:hAnsi="Arial" w:cs="Arial"/>
                <w:szCs w:val="24"/>
              </w:rPr>
              <w:t>PAWNSHOP FOR EACH BRANCH IN THE CITY</w:t>
            </w:r>
          </w:p>
        </w:tc>
      </w:tr>
      <w:tr w:rsidR="002E0A2D" w:rsidRPr="006B014A" w14:paraId="643DA3E0" w14:textId="77777777" w:rsidTr="002E0A2D">
        <w:trPr>
          <w:gridAfter w:val="1"/>
          <w:wAfter w:w="562" w:type="dxa"/>
          <w:trHeight w:val="274"/>
        </w:trPr>
        <w:tc>
          <w:tcPr>
            <w:tcW w:w="630" w:type="dxa"/>
            <w:gridSpan w:val="2"/>
            <w:tcBorders>
              <w:top w:val="nil"/>
              <w:left w:val="nil"/>
              <w:bottom w:val="nil"/>
              <w:right w:val="nil"/>
            </w:tcBorders>
            <w:shd w:val="clear" w:color="000000" w:fill="FFFFFF"/>
            <w:vAlign w:val="center"/>
            <w:hideMark/>
          </w:tcPr>
          <w:p w14:paraId="69ED852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581978D7" w14:textId="77777777" w:rsidR="002E0A2D" w:rsidRPr="006B014A" w:rsidRDefault="002E0A2D" w:rsidP="00E175F1">
            <w:pPr>
              <w:rPr>
                <w:rFonts w:ascii="Arial" w:hAnsi="Arial" w:cs="Arial"/>
                <w:szCs w:val="24"/>
              </w:rPr>
            </w:pPr>
            <w:r w:rsidRPr="006B014A">
              <w:rPr>
                <w:rFonts w:ascii="Arial" w:hAnsi="Arial" w:cs="Arial"/>
                <w:szCs w:val="24"/>
              </w:rPr>
              <w:t>PAWNSHOP- PRINCIPAL OFFICE</w:t>
            </w:r>
          </w:p>
        </w:tc>
      </w:tr>
      <w:tr w:rsidR="002E0A2D" w:rsidRPr="006B014A" w14:paraId="4116745E" w14:textId="77777777" w:rsidTr="002E0A2D">
        <w:trPr>
          <w:gridAfter w:val="1"/>
          <w:wAfter w:w="562" w:type="dxa"/>
          <w:trHeight w:val="274"/>
        </w:trPr>
        <w:tc>
          <w:tcPr>
            <w:tcW w:w="630" w:type="dxa"/>
            <w:gridSpan w:val="2"/>
            <w:tcBorders>
              <w:top w:val="nil"/>
              <w:left w:val="nil"/>
              <w:bottom w:val="nil"/>
              <w:right w:val="nil"/>
            </w:tcBorders>
            <w:shd w:val="clear" w:color="000000" w:fill="FFFFFF"/>
          </w:tcPr>
          <w:p w14:paraId="14684662" w14:textId="77777777" w:rsidR="002E0A2D" w:rsidRPr="006B014A" w:rsidRDefault="002E0A2D" w:rsidP="00E175F1">
            <w:pPr>
              <w:rPr>
                <w:rFonts w:ascii="Arial" w:hAnsi="Arial" w:cs="Arial"/>
                <w:szCs w:val="24"/>
              </w:rPr>
            </w:pPr>
          </w:p>
        </w:tc>
        <w:tc>
          <w:tcPr>
            <w:tcW w:w="9383" w:type="dxa"/>
            <w:gridSpan w:val="8"/>
            <w:tcBorders>
              <w:top w:val="nil"/>
              <w:left w:val="nil"/>
              <w:bottom w:val="nil"/>
              <w:right w:val="nil"/>
            </w:tcBorders>
            <w:shd w:val="clear" w:color="000000" w:fill="FFFFFF"/>
            <w:vAlign w:val="center"/>
          </w:tcPr>
          <w:p w14:paraId="7F60D69E" w14:textId="77777777" w:rsidR="002E0A2D" w:rsidRPr="006B014A" w:rsidRDefault="002E0A2D" w:rsidP="00E175F1">
            <w:pPr>
              <w:rPr>
                <w:rFonts w:ascii="Arial" w:hAnsi="Arial" w:cs="Arial"/>
                <w:szCs w:val="24"/>
              </w:rPr>
            </w:pPr>
            <w:r w:rsidRPr="006B014A">
              <w:rPr>
                <w:rFonts w:ascii="Arial" w:hAnsi="Arial" w:cs="Arial"/>
                <w:szCs w:val="24"/>
              </w:rPr>
              <w:t>OTHER BANKS AND FINANCIAL INSTITUTIONS (split)</w:t>
            </w:r>
          </w:p>
        </w:tc>
      </w:tr>
      <w:tr w:rsidR="002E0A2D" w:rsidRPr="006B014A" w14:paraId="097C4D56" w14:textId="77777777" w:rsidTr="002E0A2D">
        <w:trPr>
          <w:gridAfter w:val="1"/>
          <w:wAfter w:w="562" w:type="dxa"/>
          <w:trHeight w:val="274"/>
        </w:trPr>
        <w:tc>
          <w:tcPr>
            <w:tcW w:w="630" w:type="dxa"/>
            <w:gridSpan w:val="2"/>
            <w:tcBorders>
              <w:top w:val="nil"/>
              <w:left w:val="nil"/>
              <w:bottom w:val="nil"/>
              <w:right w:val="nil"/>
            </w:tcBorders>
            <w:shd w:val="clear" w:color="000000" w:fill="FFFFFF"/>
          </w:tcPr>
          <w:p w14:paraId="157B157D" w14:textId="77777777" w:rsidR="002E0A2D" w:rsidRPr="006B014A" w:rsidRDefault="002E0A2D" w:rsidP="00E175F1">
            <w:pPr>
              <w:rPr>
                <w:rFonts w:ascii="Arial" w:hAnsi="Arial" w:cs="Arial"/>
                <w:szCs w:val="24"/>
              </w:rPr>
            </w:pPr>
          </w:p>
        </w:tc>
        <w:tc>
          <w:tcPr>
            <w:tcW w:w="9383" w:type="dxa"/>
            <w:gridSpan w:val="8"/>
            <w:tcBorders>
              <w:top w:val="nil"/>
              <w:left w:val="nil"/>
              <w:bottom w:val="nil"/>
              <w:right w:val="nil"/>
            </w:tcBorders>
            <w:shd w:val="clear" w:color="000000" w:fill="FFFFFF"/>
            <w:vAlign w:val="center"/>
          </w:tcPr>
          <w:p w14:paraId="2DF41FFF" w14:textId="77777777" w:rsidR="002E0A2D" w:rsidRPr="006B014A" w:rsidRDefault="002E0A2D" w:rsidP="00E175F1">
            <w:pPr>
              <w:rPr>
                <w:rFonts w:ascii="Arial" w:hAnsi="Arial" w:cs="Arial"/>
                <w:szCs w:val="24"/>
              </w:rPr>
            </w:pPr>
          </w:p>
        </w:tc>
      </w:tr>
      <w:tr w:rsidR="002E0A2D" w:rsidRPr="006B014A" w14:paraId="1DEE7C5C" w14:textId="77777777" w:rsidTr="002E0A2D">
        <w:trPr>
          <w:gridAfter w:val="3"/>
          <w:wAfter w:w="855" w:type="dxa"/>
          <w:trHeight w:val="274"/>
        </w:trPr>
        <w:tc>
          <w:tcPr>
            <w:tcW w:w="9720" w:type="dxa"/>
            <w:gridSpan w:val="8"/>
            <w:tcBorders>
              <w:top w:val="nil"/>
              <w:left w:val="nil"/>
              <w:bottom w:val="single" w:sz="4" w:space="0" w:color="auto"/>
              <w:right w:val="nil"/>
            </w:tcBorders>
            <w:shd w:val="clear" w:color="000000" w:fill="FFFFFF"/>
            <w:vAlign w:val="center"/>
            <w:hideMark/>
          </w:tcPr>
          <w:p w14:paraId="00AF8B9A" w14:textId="77777777" w:rsidR="002E0A2D" w:rsidRPr="006B014A" w:rsidRDefault="002E0A2D" w:rsidP="00E175F1">
            <w:pPr>
              <w:rPr>
                <w:rFonts w:ascii="Arial" w:hAnsi="Arial" w:cs="Arial"/>
                <w:szCs w:val="24"/>
              </w:rPr>
            </w:pPr>
            <w:r w:rsidRPr="006B014A">
              <w:rPr>
                <w:rFonts w:ascii="Arial" w:hAnsi="Arial" w:cs="Arial"/>
                <w:b/>
                <w:bCs/>
                <w:szCs w:val="24"/>
              </w:rPr>
              <w:t>CONTRACTOR SERVICES</w:t>
            </w:r>
          </w:p>
          <w:p w14:paraId="698B3EA0" w14:textId="77777777" w:rsidR="002E0A2D" w:rsidRPr="006B014A" w:rsidRDefault="002E0A2D" w:rsidP="00E175F1">
            <w:pPr>
              <w:rPr>
                <w:rFonts w:ascii="Arial" w:hAnsi="Arial" w:cs="Arial"/>
                <w:szCs w:val="24"/>
              </w:rPr>
            </w:pPr>
            <w:r w:rsidRPr="006B014A">
              <w:rPr>
                <w:rFonts w:ascii="Arial" w:hAnsi="Arial" w:cs="Arial"/>
                <w:b/>
                <w:bCs/>
                <w:szCs w:val="24"/>
              </w:rPr>
              <w:lastRenderedPageBreak/>
              <w:t> </w:t>
            </w:r>
          </w:p>
        </w:tc>
      </w:tr>
      <w:tr w:rsidR="00AC5CEB" w:rsidRPr="006B014A" w14:paraId="165DEDE9" w14:textId="77777777" w:rsidTr="002E0A2D">
        <w:trPr>
          <w:gridAfter w:val="5"/>
          <w:wAfter w:w="1035" w:type="dxa"/>
          <w:trHeight w:val="274"/>
        </w:trPr>
        <w:tc>
          <w:tcPr>
            <w:tcW w:w="630" w:type="dxa"/>
            <w:gridSpan w:val="2"/>
            <w:tcBorders>
              <w:top w:val="single" w:sz="4" w:space="0" w:color="auto"/>
            </w:tcBorders>
            <w:shd w:val="clear" w:color="000000" w:fill="FFFFFF"/>
          </w:tcPr>
          <w:p w14:paraId="4BDCC2F3" w14:textId="77777777" w:rsidR="00AC5CEB" w:rsidRPr="00AC5CEB" w:rsidRDefault="00AC5CEB" w:rsidP="00E175F1">
            <w:pPr>
              <w:rPr>
                <w:rFonts w:ascii="Arial" w:hAnsi="Arial" w:cs="Arial"/>
                <w:color w:val="FF0000"/>
                <w:szCs w:val="24"/>
              </w:rPr>
            </w:pPr>
          </w:p>
        </w:tc>
        <w:tc>
          <w:tcPr>
            <w:tcW w:w="8910" w:type="dxa"/>
            <w:gridSpan w:val="4"/>
            <w:tcBorders>
              <w:top w:val="single" w:sz="4" w:space="0" w:color="auto"/>
            </w:tcBorders>
            <w:shd w:val="clear" w:color="000000" w:fill="FFFFFF"/>
            <w:vAlign w:val="center"/>
          </w:tcPr>
          <w:p w14:paraId="6F2FC322" w14:textId="6B8056AE" w:rsidR="00AC5CEB" w:rsidRPr="00AC5CEB" w:rsidRDefault="00AC5CEB" w:rsidP="00E175F1">
            <w:pPr>
              <w:rPr>
                <w:rFonts w:ascii="Arial" w:hAnsi="Arial" w:cs="Arial"/>
                <w:color w:val="FF0000"/>
                <w:szCs w:val="24"/>
              </w:rPr>
            </w:pPr>
            <w:r w:rsidRPr="00AC5CEB">
              <w:rPr>
                <w:rFonts w:ascii="Arial" w:hAnsi="Arial" w:cs="Arial"/>
                <w:color w:val="FF0000"/>
                <w:szCs w:val="24"/>
              </w:rPr>
              <w:t>EVENT ORGANIZER/SUPPLIERS</w:t>
            </w:r>
          </w:p>
        </w:tc>
      </w:tr>
      <w:tr w:rsidR="00AC5CEB" w:rsidRPr="006B014A" w14:paraId="1FB88204" w14:textId="77777777" w:rsidTr="002E0A2D">
        <w:trPr>
          <w:gridAfter w:val="5"/>
          <w:wAfter w:w="1035" w:type="dxa"/>
          <w:trHeight w:val="274"/>
        </w:trPr>
        <w:tc>
          <w:tcPr>
            <w:tcW w:w="630" w:type="dxa"/>
            <w:gridSpan w:val="2"/>
            <w:tcBorders>
              <w:top w:val="single" w:sz="4" w:space="0" w:color="auto"/>
            </w:tcBorders>
            <w:shd w:val="clear" w:color="000000" w:fill="FFFFFF"/>
          </w:tcPr>
          <w:p w14:paraId="0A15B288" w14:textId="77777777" w:rsidR="00AC5CEB" w:rsidRPr="00AC5CEB" w:rsidRDefault="00AC5CEB" w:rsidP="00E175F1">
            <w:pPr>
              <w:rPr>
                <w:rFonts w:ascii="Arial" w:hAnsi="Arial" w:cs="Arial"/>
                <w:color w:val="FF0000"/>
                <w:szCs w:val="24"/>
              </w:rPr>
            </w:pPr>
          </w:p>
        </w:tc>
        <w:tc>
          <w:tcPr>
            <w:tcW w:w="8910" w:type="dxa"/>
            <w:gridSpan w:val="4"/>
            <w:tcBorders>
              <w:top w:val="single" w:sz="4" w:space="0" w:color="auto"/>
            </w:tcBorders>
            <w:shd w:val="clear" w:color="000000" w:fill="FFFFFF"/>
            <w:vAlign w:val="center"/>
          </w:tcPr>
          <w:p w14:paraId="7D6ED399" w14:textId="1E21B3EA" w:rsidR="00AC5CEB" w:rsidRPr="00AC5CEB" w:rsidRDefault="00AC5CEB" w:rsidP="00E175F1">
            <w:pPr>
              <w:rPr>
                <w:rFonts w:ascii="Arial" w:hAnsi="Arial" w:cs="Arial"/>
                <w:color w:val="FF0000"/>
                <w:szCs w:val="24"/>
              </w:rPr>
            </w:pPr>
          </w:p>
        </w:tc>
      </w:tr>
      <w:tr w:rsidR="002E0A2D" w:rsidRPr="006B014A" w14:paraId="2E9C0BC4" w14:textId="77777777" w:rsidTr="002E0A2D">
        <w:trPr>
          <w:gridAfter w:val="5"/>
          <w:wAfter w:w="1035" w:type="dxa"/>
          <w:trHeight w:val="274"/>
        </w:trPr>
        <w:tc>
          <w:tcPr>
            <w:tcW w:w="630" w:type="dxa"/>
            <w:gridSpan w:val="2"/>
            <w:tcBorders>
              <w:top w:val="single" w:sz="4" w:space="0" w:color="auto"/>
            </w:tcBorders>
            <w:shd w:val="clear" w:color="000000" w:fill="FFFFFF"/>
            <w:hideMark/>
          </w:tcPr>
          <w:p w14:paraId="61259A8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8910" w:type="dxa"/>
            <w:gridSpan w:val="4"/>
            <w:tcBorders>
              <w:top w:val="single" w:sz="4" w:space="0" w:color="auto"/>
            </w:tcBorders>
            <w:shd w:val="clear" w:color="000000" w:fill="FFFFFF"/>
            <w:vAlign w:val="center"/>
            <w:hideMark/>
          </w:tcPr>
          <w:p w14:paraId="7AA532D5" w14:textId="77777777" w:rsidR="002E0A2D" w:rsidRPr="006B014A" w:rsidRDefault="002E0A2D" w:rsidP="00E175F1">
            <w:pPr>
              <w:rPr>
                <w:rFonts w:ascii="Arial" w:hAnsi="Arial" w:cs="Arial"/>
                <w:szCs w:val="24"/>
              </w:rPr>
            </w:pPr>
            <w:r w:rsidRPr="006B014A">
              <w:rPr>
                <w:rFonts w:ascii="Arial" w:hAnsi="Arial" w:cs="Arial"/>
                <w:szCs w:val="24"/>
              </w:rPr>
              <w:t>ACCOUNTING SERVICES</w:t>
            </w:r>
          </w:p>
        </w:tc>
      </w:tr>
      <w:tr w:rsidR="002E0A2D" w:rsidRPr="006B014A" w14:paraId="45D804F3" w14:textId="77777777" w:rsidTr="002E0A2D">
        <w:trPr>
          <w:gridAfter w:val="1"/>
          <w:wAfter w:w="562" w:type="dxa"/>
          <w:trHeight w:val="274"/>
        </w:trPr>
        <w:tc>
          <w:tcPr>
            <w:tcW w:w="630" w:type="dxa"/>
            <w:gridSpan w:val="2"/>
            <w:shd w:val="clear" w:color="000000" w:fill="FFFFFF"/>
            <w:hideMark/>
          </w:tcPr>
          <w:p w14:paraId="337C37BE"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3F735030" w14:textId="77777777" w:rsidR="002E0A2D" w:rsidRPr="006B014A" w:rsidRDefault="002E0A2D" w:rsidP="00E175F1">
            <w:pPr>
              <w:rPr>
                <w:rFonts w:ascii="Arial" w:hAnsi="Arial" w:cs="Arial"/>
                <w:szCs w:val="24"/>
              </w:rPr>
            </w:pPr>
            <w:r w:rsidRPr="006B014A">
              <w:rPr>
                <w:rFonts w:ascii="Arial" w:hAnsi="Arial" w:cs="Arial"/>
                <w:szCs w:val="24"/>
              </w:rPr>
              <w:t>ADVERTISING (AGENCY-delete)</w:t>
            </w:r>
          </w:p>
        </w:tc>
      </w:tr>
      <w:tr w:rsidR="002E0A2D" w:rsidRPr="006B014A" w14:paraId="0164DF91" w14:textId="77777777" w:rsidTr="002E0A2D">
        <w:trPr>
          <w:gridAfter w:val="1"/>
          <w:wAfter w:w="562" w:type="dxa"/>
          <w:trHeight w:val="274"/>
        </w:trPr>
        <w:tc>
          <w:tcPr>
            <w:tcW w:w="630" w:type="dxa"/>
            <w:gridSpan w:val="2"/>
            <w:shd w:val="clear" w:color="000000" w:fill="FFFFFF"/>
            <w:hideMark/>
          </w:tcPr>
          <w:p w14:paraId="0B42AB02"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17A71F35" w14:textId="77777777" w:rsidR="002E0A2D" w:rsidRPr="006B014A" w:rsidRDefault="002E0A2D" w:rsidP="00E175F1">
            <w:pPr>
              <w:rPr>
                <w:rFonts w:ascii="Arial" w:hAnsi="Arial" w:cs="Arial"/>
                <w:szCs w:val="24"/>
              </w:rPr>
            </w:pPr>
            <w:r w:rsidRPr="006B014A">
              <w:rPr>
                <w:rFonts w:ascii="Arial" w:hAnsi="Arial" w:cs="Arial"/>
                <w:szCs w:val="24"/>
              </w:rPr>
              <w:t>ALUMINUM STEEL AND GLASS SUPPLY</w:t>
            </w:r>
          </w:p>
        </w:tc>
      </w:tr>
      <w:tr w:rsidR="002E0A2D" w:rsidRPr="006B014A" w14:paraId="0DD2BFA8" w14:textId="77777777" w:rsidTr="002E0A2D">
        <w:trPr>
          <w:gridAfter w:val="1"/>
          <w:wAfter w:w="562" w:type="dxa"/>
          <w:trHeight w:val="274"/>
        </w:trPr>
        <w:tc>
          <w:tcPr>
            <w:tcW w:w="630" w:type="dxa"/>
            <w:gridSpan w:val="2"/>
            <w:shd w:val="clear" w:color="000000" w:fill="FFFFFF"/>
            <w:hideMark/>
          </w:tcPr>
          <w:p w14:paraId="15E170B4"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04AD779F" w14:textId="77777777" w:rsidR="002E0A2D" w:rsidRPr="006B014A" w:rsidRDefault="002E0A2D" w:rsidP="00E175F1">
            <w:pPr>
              <w:rPr>
                <w:rFonts w:ascii="Arial" w:hAnsi="Arial" w:cs="Arial"/>
                <w:szCs w:val="24"/>
              </w:rPr>
            </w:pPr>
            <w:r w:rsidRPr="006B014A">
              <w:rPr>
                <w:rFonts w:ascii="Arial" w:hAnsi="Arial" w:cs="Arial"/>
                <w:szCs w:val="24"/>
              </w:rPr>
              <w:t>ARRASTRE</w:t>
            </w:r>
          </w:p>
        </w:tc>
      </w:tr>
      <w:tr w:rsidR="002E0A2D" w:rsidRPr="006B014A" w14:paraId="0588DFD6" w14:textId="77777777" w:rsidTr="002E0A2D">
        <w:trPr>
          <w:gridAfter w:val="1"/>
          <w:wAfter w:w="562" w:type="dxa"/>
          <w:trHeight w:val="274"/>
        </w:trPr>
        <w:tc>
          <w:tcPr>
            <w:tcW w:w="630" w:type="dxa"/>
            <w:gridSpan w:val="2"/>
            <w:shd w:val="clear" w:color="000000" w:fill="FFFFFF"/>
            <w:hideMark/>
          </w:tcPr>
          <w:p w14:paraId="690F444B"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09BBD28B" w14:textId="77777777" w:rsidR="002E0A2D" w:rsidRPr="006B014A" w:rsidRDefault="002E0A2D" w:rsidP="00E175F1">
            <w:pPr>
              <w:rPr>
                <w:rFonts w:ascii="Arial" w:hAnsi="Arial" w:cs="Arial"/>
                <w:szCs w:val="24"/>
              </w:rPr>
            </w:pPr>
            <w:r w:rsidRPr="006B014A">
              <w:rPr>
                <w:rFonts w:ascii="Arial" w:hAnsi="Arial" w:cs="Arial"/>
                <w:szCs w:val="24"/>
              </w:rPr>
              <w:t>ASSAYING LABORATORIES</w:t>
            </w:r>
          </w:p>
        </w:tc>
      </w:tr>
      <w:tr w:rsidR="002E0A2D" w:rsidRPr="006B014A" w14:paraId="7444D31F" w14:textId="77777777" w:rsidTr="002E0A2D">
        <w:trPr>
          <w:gridAfter w:val="1"/>
          <w:wAfter w:w="562" w:type="dxa"/>
          <w:trHeight w:val="274"/>
        </w:trPr>
        <w:tc>
          <w:tcPr>
            <w:tcW w:w="630" w:type="dxa"/>
            <w:gridSpan w:val="2"/>
            <w:shd w:val="clear" w:color="000000" w:fill="FFFFFF"/>
          </w:tcPr>
          <w:p w14:paraId="6EFFD733" w14:textId="77777777" w:rsidR="002E0A2D" w:rsidRPr="006B014A" w:rsidRDefault="002E0A2D" w:rsidP="00E175F1">
            <w:pPr>
              <w:rPr>
                <w:rFonts w:ascii="Arial" w:hAnsi="Arial" w:cs="Arial"/>
                <w:szCs w:val="24"/>
              </w:rPr>
            </w:pPr>
          </w:p>
        </w:tc>
        <w:tc>
          <w:tcPr>
            <w:tcW w:w="9383" w:type="dxa"/>
            <w:gridSpan w:val="8"/>
            <w:shd w:val="clear" w:color="000000" w:fill="FFFFFF"/>
            <w:vAlign w:val="center"/>
          </w:tcPr>
          <w:p w14:paraId="67EFC426" w14:textId="77777777" w:rsidR="002E0A2D" w:rsidRPr="006B014A" w:rsidRDefault="002E0A2D" w:rsidP="00E175F1">
            <w:pPr>
              <w:rPr>
                <w:rFonts w:ascii="Arial" w:hAnsi="Arial" w:cs="Arial"/>
                <w:szCs w:val="24"/>
              </w:rPr>
            </w:pPr>
            <w:r w:rsidRPr="006B014A">
              <w:rPr>
                <w:rFonts w:ascii="Arial" w:hAnsi="Arial" w:cs="Arial"/>
                <w:szCs w:val="24"/>
              </w:rPr>
              <w:t xml:space="preserve">BARBER AMBULANT </w:t>
            </w:r>
          </w:p>
        </w:tc>
      </w:tr>
      <w:tr w:rsidR="002E0A2D" w:rsidRPr="006B014A" w14:paraId="5BC41648" w14:textId="77777777" w:rsidTr="002E0A2D">
        <w:trPr>
          <w:gridAfter w:val="1"/>
          <w:wAfter w:w="562" w:type="dxa"/>
          <w:trHeight w:val="263"/>
        </w:trPr>
        <w:tc>
          <w:tcPr>
            <w:tcW w:w="630" w:type="dxa"/>
            <w:gridSpan w:val="2"/>
            <w:shd w:val="clear" w:color="000000" w:fill="FFFFFF"/>
            <w:hideMark/>
          </w:tcPr>
          <w:p w14:paraId="0F644CFE"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15EA6226" w14:textId="77777777" w:rsidR="002E0A2D" w:rsidRPr="006B014A" w:rsidRDefault="002E0A2D" w:rsidP="00E175F1">
            <w:pPr>
              <w:rPr>
                <w:rFonts w:ascii="Arial" w:hAnsi="Arial" w:cs="Arial"/>
                <w:szCs w:val="24"/>
              </w:rPr>
            </w:pPr>
            <w:r w:rsidRPr="006B014A">
              <w:rPr>
                <w:rFonts w:ascii="Arial" w:hAnsi="Arial" w:cs="Arial"/>
                <w:szCs w:val="24"/>
              </w:rPr>
              <w:t>BARBER SHOP</w:t>
            </w:r>
          </w:p>
        </w:tc>
      </w:tr>
      <w:tr w:rsidR="002E0A2D" w:rsidRPr="006B014A" w14:paraId="26EFF6C3" w14:textId="77777777" w:rsidTr="002E0A2D">
        <w:trPr>
          <w:gridAfter w:val="1"/>
          <w:wAfter w:w="562" w:type="dxa"/>
          <w:trHeight w:val="282"/>
        </w:trPr>
        <w:tc>
          <w:tcPr>
            <w:tcW w:w="630" w:type="dxa"/>
            <w:gridSpan w:val="2"/>
            <w:shd w:val="clear" w:color="000000" w:fill="FFFFFF"/>
            <w:hideMark/>
          </w:tcPr>
          <w:p w14:paraId="0C97B721"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9383" w:type="dxa"/>
            <w:gridSpan w:val="8"/>
            <w:shd w:val="clear" w:color="000000" w:fill="FFFFFF"/>
            <w:vAlign w:val="center"/>
            <w:hideMark/>
          </w:tcPr>
          <w:p w14:paraId="335920D7" w14:textId="77777777" w:rsidR="002E0A2D" w:rsidRPr="006B014A" w:rsidRDefault="002E0A2D" w:rsidP="00E175F1">
            <w:pPr>
              <w:rPr>
                <w:rFonts w:ascii="Arial" w:hAnsi="Arial" w:cs="Arial"/>
                <w:szCs w:val="24"/>
              </w:rPr>
            </w:pPr>
            <w:r w:rsidRPr="006B014A">
              <w:rPr>
                <w:rFonts w:ascii="Arial" w:hAnsi="Arial" w:cs="Arial"/>
                <w:szCs w:val="24"/>
              </w:rPr>
              <w:t>BATTERY CHARGING SHOPS</w:t>
            </w:r>
          </w:p>
          <w:p w14:paraId="7D4DA641" w14:textId="77777777" w:rsidR="002E0A2D" w:rsidRPr="006B014A" w:rsidRDefault="002E0A2D" w:rsidP="00E175F1">
            <w:pPr>
              <w:rPr>
                <w:rFonts w:ascii="Arial" w:hAnsi="Arial" w:cs="Arial"/>
                <w:bCs/>
                <w:szCs w:val="24"/>
              </w:rPr>
            </w:pPr>
            <w:r w:rsidRPr="006B014A">
              <w:rPr>
                <w:rFonts w:ascii="Arial" w:hAnsi="Arial" w:cs="Arial"/>
                <w:bCs/>
                <w:szCs w:val="24"/>
              </w:rPr>
              <w:t>BEAUTICIAN AMBULANT</w:t>
            </w:r>
          </w:p>
        </w:tc>
      </w:tr>
      <w:tr w:rsidR="002E0A2D" w:rsidRPr="006B014A" w14:paraId="6924897C" w14:textId="77777777" w:rsidTr="002E0A2D">
        <w:trPr>
          <w:gridAfter w:val="1"/>
          <w:wAfter w:w="562" w:type="dxa"/>
          <w:trHeight w:val="282"/>
        </w:trPr>
        <w:tc>
          <w:tcPr>
            <w:tcW w:w="630" w:type="dxa"/>
            <w:gridSpan w:val="2"/>
            <w:shd w:val="clear" w:color="000000" w:fill="FFFFFF"/>
            <w:hideMark/>
          </w:tcPr>
          <w:p w14:paraId="5EDA6716"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7BB1A56F" w14:textId="77777777" w:rsidR="002E0A2D" w:rsidRPr="006B014A" w:rsidRDefault="002E0A2D" w:rsidP="00E175F1">
            <w:pPr>
              <w:rPr>
                <w:rFonts w:ascii="Arial" w:hAnsi="Arial" w:cs="Arial"/>
                <w:szCs w:val="24"/>
              </w:rPr>
            </w:pPr>
            <w:r w:rsidRPr="006B014A">
              <w:rPr>
                <w:rFonts w:ascii="Arial" w:hAnsi="Arial" w:cs="Arial"/>
                <w:szCs w:val="24"/>
              </w:rPr>
              <w:t>BEAUTY PARLOR</w:t>
            </w:r>
          </w:p>
        </w:tc>
      </w:tr>
      <w:tr w:rsidR="002E0A2D" w:rsidRPr="006B014A" w14:paraId="17BF03F6" w14:textId="77777777" w:rsidTr="002E0A2D">
        <w:trPr>
          <w:gridAfter w:val="1"/>
          <w:wAfter w:w="562" w:type="dxa"/>
          <w:trHeight w:val="282"/>
        </w:trPr>
        <w:tc>
          <w:tcPr>
            <w:tcW w:w="630" w:type="dxa"/>
            <w:gridSpan w:val="2"/>
            <w:shd w:val="clear" w:color="000000" w:fill="FFFFFF"/>
          </w:tcPr>
          <w:p w14:paraId="39BB451F" w14:textId="77777777" w:rsidR="002E0A2D" w:rsidRPr="006B014A" w:rsidRDefault="002E0A2D" w:rsidP="00E175F1">
            <w:pPr>
              <w:rPr>
                <w:rFonts w:ascii="Arial" w:hAnsi="Arial" w:cs="Arial"/>
                <w:szCs w:val="24"/>
              </w:rPr>
            </w:pPr>
          </w:p>
        </w:tc>
        <w:tc>
          <w:tcPr>
            <w:tcW w:w="9383" w:type="dxa"/>
            <w:gridSpan w:val="8"/>
            <w:shd w:val="clear" w:color="000000" w:fill="FFFFFF"/>
            <w:vAlign w:val="center"/>
          </w:tcPr>
          <w:p w14:paraId="60577F64" w14:textId="77777777" w:rsidR="002E0A2D" w:rsidRPr="006B014A" w:rsidRDefault="002E0A2D" w:rsidP="00E175F1">
            <w:pPr>
              <w:rPr>
                <w:rFonts w:ascii="Arial" w:hAnsi="Arial" w:cs="Arial"/>
                <w:szCs w:val="24"/>
              </w:rPr>
            </w:pPr>
            <w:r w:rsidRPr="006B014A">
              <w:rPr>
                <w:rFonts w:ascii="Arial" w:hAnsi="Arial" w:cs="Arial"/>
                <w:szCs w:val="24"/>
              </w:rPr>
              <w:t>BEAUTY PARLOR MANUAL (delete)</w:t>
            </w:r>
          </w:p>
        </w:tc>
      </w:tr>
      <w:tr w:rsidR="002E0A2D" w:rsidRPr="006B014A" w14:paraId="3CEFCEA4" w14:textId="77777777" w:rsidTr="002E0A2D">
        <w:trPr>
          <w:gridAfter w:val="1"/>
          <w:wAfter w:w="562" w:type="dxa"/>
          <w:trHeight w:val="282"/>
        </w:trPr>
        <w:tc>
          <w:tcPr>
            <w:tcW w:w="630" w:type="dxa"/>
            <w:gridSpan w:val="2"/>
            <w:shd w:val="clear" w:color="000000" w:fill="FFFFFF"/>
          </w:tcPr>
          <w:p w14:paraId="1607A5AC" w14:textId="77777777" w:rsidR="002E0A2D" w:rsidRPr="006B014A" w:rsidRDefault="002E0A2D" w:rsidP="00E175F1">
            <w:pPr>
              <w:rPr>
                <w:rFonts w:ascii="Arial" w:hAnsi="Arial" w:cs="Arial"/>
                <w:szCs w:val="24"/>
              </w:rPr>
            </w:pPr>
          </w:p>
        </w:tc>
        <w:tc>
          <w:tcPr>
            <w:tcW w:w="9383" w:type="dxa"/>
            <w:gridSpan w:val="8"/>
            <w:shd w:val="clear" w:color="000000" w:fill="FFFFFF"/>
            <w:vAlign w:val="center"/>
          </w:tcPr>
          <w:p w14:paraId="3E6B7EE4" w14:textId="77777777" w:rsidR="002E0A2D" w:rsidRPr="006B014A" w:rsidRDefault="002E0A2D" w:rsidP="00E175F1">
            <w:pPr>
              <w:rPr>
                <w:rFonts w:ascii="Arial" w:hAnsi="Arial" w:cs="Arial"/>
                <w:szCs w:val="24"/>
              </w:rPr>
            </w:pPr>
            <w:r w:rsidRPr="006B014A">
              <w:rPr>
                <w:rFonts w:ascii="Arial" w:hAnsi="Arial" w:cs="Arial"/>
                <w:szCs w:val="24"/>
              </w:rPr>
              <w:t>BEAUTY PARLOR WITH EQUIPMENT</w:t>
            </w:r>
          </w:p>
        </w:tc>
      </w:tr>
      <w:tr w:rsidR="002E0A2D" w:rsidRPr="006B014A" w14:paraId="1AEF63B0" w14:textId="77777777" w:rsidTr="002E0A2D">
        <w:trPr>
          <w:gridAfter w:val="1"/>
          <w:wAfter w:w="562" w:type="dxa"/>
          <w:trHeight w:val="282"/>
        </w:trPr>
        <w:tc>
          <w:tcPr>
            <w:tcW w:w="630" w:type="dxa"/>
            <w:gridSpan w:val="2"/>
            <w:shd w:val="clear" w:color="000000" w:fill="FFFFFF"/>
            <w:hideMark/>
          </w:tcPr>
          <w:p w14:paraId="56D72CF0"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17E3D858" w14:textId="77777777" w:rsidR="002E0A2D" w:rsidRPr="006B014A" w:rsidRDefault="002E0A2D" w:rsidP="00E175F1">
            <w:pPr>
              <w:rPr>
                <w:rFonts w:ascii="Arial" w:hAnsi="Arial" w:cs="Arial"/>
                <w:szCs w:val="24"/>
              </w:rPr>
            </w:pPr>
            <w:r w:rsidRPr="006B014A">
              <w:rPr>
                <w:rFonts w:ascii="Arial" w:hAnsi="Arial" w:cs="Arial"/>
                <w:szCs w:val="24"/>
              </w:rPr>
              <w:t>BELT AND BUCKLE SHOPS</w:t>
            </w:r>
          </w:p>
        </w:tc>
      </w:tr>
      <w:tr w:rsidR="002E0A2D" w:rsidRPr="006B014A" w14:paraId="7E0B8B34" w14:textId="77777777" w:rsidTr="002E0A2D">
        <w:trPr>
          <w:gridAfter w:val="1"/>
          <w:wAfter w:w="562" w:type="dxa"/>
          <w:trHeight w:val="300"/>
        </w:trPr>
        <w:tc>
          <w:tcPr>
            <w:tcW w:w="630" w:type="dxa"/>
            <w:gridSpan w:val="2"/>
            <w:shd w:val="clear" w:color="000000" w:fill="FFFFFF"/>
            <w:hideMark/>
          </w:tcPr>
          <w:p w14:paraId="6CD027DC"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0896035C" w14:textId="77777777" w:rsidR="002E0A2D" w:rsidRPr="006B014A" w:rsidRDefault="002E0A2D" w:rsidP="00E175F1">
            <w:pPr>
              <w:rPr>
                <w:rFonts w:ascii="Arial" w:hAnsi="Arial" w:cs="Arial"/>
                <w:szCs w:val="24"/>
              </w:rPr>
            </w:pPr>
            <w:r w:rsidRPr="006B014A">
              <w:rPr>
                <w:rFonts w:ascii="Arial" w:hAnsi="Arial" w:cs="Arial"/>
                <w:szCs w:val="24"/>
              </w:rPr>
              <w:t>BICYCLE REPAIR SHOP</w:t>
            </w:r>
          </w:p>
        </w:tc>
      </w:tr>
      <w:tr w:rsidR="002E0A2D" w:rsidRPr="006B014A" w14:paraId="07F63751" w14:textId="77777777" w:rsidTr="002E0A2D">
        <w:trPr>
          <w:gridAfter w:val="1"/>
          <w:wAfter w:w="562" w:type="dxa"/>
          <w:trHeight w:val="199"/>
        </w:trPr>
        <w:tc>
          <w:tcPr>
            <w:tcW w:w="630" w:type="dxa"/>
            <w:gridSpan w:val="2"/>
            <w:shd w:val="clear" w:color="000000" w:fill="FFFFFF"/>
            <w:hideMark/>
          </w:tcPr>
          <w:p w14:paraId="1BE83F3B"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37CE7F4B" w14:textId="77777777" w:rsidR="002E0A2D" w:rsidRPr="006B014A" w:rsidRDefault="002E0A2D" w:rsidP="00E175F1">
            <w:pPr>
              <w:rPr>
                <w:rFonts w:ascii="Arial" w:hAnsi="Arial" w:cs="Arial"/>
                <w:szCs w:val="24"/>
              </w:rPr>
            </w:pPr>
            <w:r w:rsidRPr="006B014A">
              <w:rPr>
                <w:rFonts w:ascii="Arial" w:hAnsi="Arial" w:cs="Arial"/>
                <w:szCs w:val="24"/>
              </w:rPr>
              <w:t>BLACKSMITH (MANUAL)</w:t>
            </w:r>
          </w:p>
        </w:tc>
      </w:tr>
      <w:tr w:rsidR="002E0A2D" w:rsidRPr="006B014A" w14:paraId="4977F687" w14:textId="77777777" w:rsidTr="002E0A2D">
        <w:trPr>
          <w:gridAfter w:val="1"/>
          <w:wAfter w:w="562" w:type="dxa"/>
          <w:trHeight w:val="289"/>
        </w:trPr>
        <w:tc>
          <w:tcPr>
            <w:tcW w:w="630" w:type="dxa"/>
            <w:gridSpan w:val="2"/>
            <w:shd w:val="clear" w:color="000000" w:fill="FFFFFF"/>
            <w:hideMark/>
          </w:tcPr>
          <w:p w14:paraId="0BB4D474"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33471832" w14:textId="77777777" w:rsidR="002E0A2D" w:rsidRPr="006B014A" w:rsidRDefault="002E0A2D" w:rsidP="00E175F1">
            <w:pPr>
              <w:rPr>
                <w:rFonts w:ascii="Arial" w:hAnsi="Arial" w:cs="Arial"/>
                <w:szCs w:val="24"/>
              </w:rPr>
            </w:pPr>
            <w:r w:rsidRPr="006B014A">
              <w:rPr>
                <w:rFonts w:ascii="Arial" w:hAnsi="Arial" w:cs="Arial"/>
                <w:szCs w:val="24"/>
              </w:rPr>
              <w:t>BLACKSMITH (MECHANIZED)</w:t>
            </w:r>
          </w:p>
        </w:tc>
      </w:tr>
      <w:tr w:rsidR="002E0A2D" w:rsidRPr="006B014A" w14:paraId="6D7ECEAD" w14:textId="77777777" w:rsidTr="002E0A2D">
        <w:trPr>
          <w:gridAfter w:val="1"/>
          <w:wAfter w:w="562" w:type="dxa"/>
          <w:trHeight w:val="282"/>
        </w:trPr>
        <w:tc>
          <w:tcPr>
            <w:tcW w:w="630" w:type="dxa"/>
            <w:gridSpan w:val="2"/>
            <w:shd w:val="clear" w:color="000000" w:fill="FFFFFF"/>
            <w:hideMark/>
          </w:tcPr>
          <w:p w14:paraId="1A397402"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292437D6" w14:textId="77777777" w:rsidR="002E0A2D" w:rsidRPr="006B014A" w:rsidRDefault="002E0A2D" w:rsidP="00E175F1">
            <w:pPr>
              <w:rPr>
                <w:rFonts w:ascii="Arial" w:hAnsi="Arial" w:cs="Arial"/>
                <w:szCs w:val="24"/>
              </w:rPr>
            </w:pPr>
            <w:r w:rsidRPr="006B014A">
              <w:rPr>
                <w:rFonts w:ascii="Arial" w:hAnsi="Arial" w:cs="Arial"/>
                <w:szCs w:val="24"/>
              </w:rPr>
              <w:t>BODEGA</w:t>
            </w:r>
          </w:p>
        </w:tc>
      </w:tr>
      <w:tr w:rsidR="002E0A2D" w:rsidRPr="006B014A" w14:paraId="0A8613B4" w14:textId="77777777" w:rsidTr="002E0A2D">
        <w:trPr>
          <w:gridAfter w:val="1"/>
          <w:wAfter w:w="562" w:type="dxa"/>
          <w:trHeight w:val="282"/>
        </w:trPr>
        <w:tc>
          <w:tcPr>
            <w:tcW w:w="630" w:type="dxa"/>
            <w:gridSpan w:val="2"/>
            <w:shd w:val="clear" w:color="000000" w:fill="FFFFFF"/>
            <w:hideMark/>
          </w:tcPr>
          <w:p w14:paraId="34CBBD0F"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0720A5D2" w14:textId="77777777" w:rsidR="002E0A2D" w:rsidRPr="006B014A" w:rsidRDefault="002E0A2D" w:rsidP="00E175F1">
            <w:pPr>
              <w:rPr>
                <w:rFonts w:ascii="Arial" w:hAnsi="Arial" w:cs="Arial"/>
                <w:szCs w:val="24"/>
              </w:rPr>
            </w:pPr>
            <w:r w:rsidRPr="006B014A">
              <w:rPr>
                <w:rFonts w:ascii="Arial" w:hAnsi="Arial" w:cs="Arial"/>
                <w:szCs w:val="24"/>
              </w:rPr>
              <w:t>BOOKING OFFICE</w:t>
            </w:r>
          </w:p>
        </w:tc>
      </w:tr>
      <w:tr w:rsidR="002E0A2D" w:rsidRPr="006B014A" w14:paraId="27BF02E5" w14:textId="77777777" w:rsidTr="002E0A2D">
        <w:trPr>
          <w:gridAfter w:val="1"/>
          <w:wAfter w:w="562" w:type="dxa"/>
          <w:trHeight w:val="282"/>
        </w:trPr>
        <w:tc>
          <w:tcPr>
            <w:tcW w:w="630" w:type="dxa"/>
            <w:gridSpan w:val="2"/>
            <w:shd w:val="clear" w:color="000000" w:fill="FFFFFF"/>
            <w:hideMark/>
          </w:tcPr>
          <w:p w14:paraId="54AE8C86"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4751C9FE" w14:textId="77777777" w:rsidR="002E0A2D" w:rsidRPr="006B014A" w:rsidRDefault="002E0A2D" w:rsidP="00E175F1">
            <w:pPr>
              <w:rPr>
                <w:rFonts w:ascii="Arial" w:hAnsi="Arial" w:cs="Arial"/>
                <w:szCs w:val="24"/>
              </w:rPr>
            </w:pPr>
            <w:r w:rsidRPr="006B014A">
              <w:rPr>
                <w:rFonts w:ascii="Arial" w:hAnsi="Arial" w:cs="Arial"/>
                <w:szCs w:val="24"/>
              </w:rPr>
              <w:t>BOOKING OFFICE FOR BUS TRANSPORT</w:t>
            </w:r>
          </w:p>
        </w:tc>
      </w:tr>
      <w:tr w:rsidR="002E0A2D" w:rsidRPr="006B014A" w14:paraId="1F5044B3" w14:textId="77777777" w:rsidTr="002E0A2D">
        <w:trPr>
          <w:gridAfter w:val="1"/>
          <w:wAfter w:w="562" w:type="dxa"/>
          <w:trHeight w:val="282"/>
        </w:trPr>
        <w:tc>
          <w:tcPr>
            <w:tcW w:w="630" w:type="dxa"/>
            <w:gridSpan w:val="2"/>
            <w:shd w:val="clear" w:color="000000" w:fill="FFFFFF"/>
            <w:hideMark/>
          </w:tcPr>
          <w:p w14:paraId="65DEDB10"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3186E6C8" w14:textId="77777777" w:rsidR="002E0A2D" w:rsidRPr="006B014A" w:rsidRDefault="002E0A2D" w:rsidP="00E175F1">
            <w:pPr>
              <w:rPr>
                <w:rFonts w:ascii="Arial" w:hAnsi="Arial" w:cs="Arial"/>
                <w:szCs w:val="24"/>
              </w:rPr>
            </w:pPr>
            <w:r w:rsidRPr="006B014A">
              <w:rPr>
                <w:rFonts w:ascii="Arial" w:hAnsi="Arial" w:cs="Arial"/>
                <w:szCs w:val="24"/>
              </w:rPr>
              <w:t>BRAKE BONDING SERVICES</w:t>
            </w:r>
          </w:p>
        </w:tc>
      </w:tr>
      <w:tr w:rsidR="002E0A2D" w:rsidRPr="006B014A" w14:paraId="73371ADA" w14:textId="77777777" w:rsidTr="002E0A2D">
        <w:trPr>
          <w:gridAfter w:val="1"/>
          <w:wAfter w:w="562" w:type="dxa"/>
          <w:trHeight w:val="282"/>
        </w:trPr>
        <w:tc>
          <w:tcPr>
            <w:tcW w:w="630" w:type="dxa"/>
            <w:gridSpan w:val="2"/>
            <w:shd w:val="clear" w:color="000000" w:fill="FFFFFF"/>
            <w:hideMark/>
          </w:tcPr>
          <w:p w14:paraId="656849C9"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6CE39E26" w14:textId="77777777" w:rsidR="002E0A2D" w:rsidRPr="006B014A" w:rsidRDefault="002E0A2D" w:rsidP="00E175F1">
            <w:pPr>
              <w:rPr>
                <w:rFonts w:ascii="Arial" w:hAnsi="Arial" w:cs="Arial"/>
                <w:szCs w:val="24"/>
              </w:rPr>
            </w:pPr>
            <w:r w:rsidRPr="006B014A">
              <w:rPr>
                <w:rFonts w:ascii="Arial" w:hAnsi="Arial" w:cs="Arial"/>
                <w:szCs w:val="24"/>
              </w:rPr>
              <w:t xml:space="preserve">BREEDING OF GAME COCKS AND OTHER SPORTING ANIMALS </w:t>
            </w:r>
          </w:p>
        </w:tc>
      </w:tr>
      <w:tr w:rsidR="002E0A2D" w:rsidRPr="006B014A" w14:paraId="6E45751A" w14:textId="77777777" w:rsidTr="002E0A2D">
        <w:trPr>
          <w:gridAfter w:val="1"/>
          <w:wAfter w:w="562" w:type="dxa"/>
          <w:trHeight w:val="282"/>
        </w:trPr>
        <w:tc>
          <w:tcPr>
            <w:tcW w:w="630" w:type="dxa"/>
            <w:gridSpan w:val="2"/>
            <w:shd w:val="clear" w:color="000000" w:fill="FFFFFF"/>
            <w:hideMark/>
          </w:tcPr>
          <w:p w14:paraId="240E1190"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4AC4783C" w14:textId="77777777" w:rsidR="002E0A2D" w:rsidRPr="006B014A" w:rsidRDefault="002E0A2D" w:rsidP="00E175F1">
            <w:pPr>
              <w:rPr>
                <w:rFonts w:ascii="Arial" w:hAnsi="Arial" w:cs="Arial"/>
                <w:szCs w:val="24"/>
              </w:rPr>
            </w:pPr>
            <w:r w:rsidRPr="006B014A">
              <w:rPr>
                <w:rFonts w:ascii="Arial" w:hAnsi="Arial" w:cs="Arial"/>
                <w:szCs w:val="24"/>
              </w:rPr>
              <w:t>BROKERAGE</w:t>
            </w:r>
          </w:p>
        </w:tc>
      </w:tr>
      <w:tr w:rsidR="002E0A2D" w:rsidRPr="006B014A" w14:paraId="54DE8088" w14:textId="77777777" w:rsidTr="002E0A2D">
        <w:trPr>
          <w:gridAfter w:val="1"/>
          <w:wAfter w:w="562" w:type="dxa"/>
          <w:trHeight w:val="282"/>
        </w:trPr>
        <w:tc>
          <w:tcPr>
            <w:tcW w:w="630" w:type="dxa"/>
            <w:gridSpan w:val="2"/>
            <w:shd w:val="clear" w:color="000000" w:fill="FFFFFF"/>
            <w:hideMark/>
          </w:tcPr>
          <w:p w14:paraId="79AA687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1975BCF3" w14:textId="77777777" w:rsidR="002E0A2D" w:rsidRPr="006B014A" w:rsidRDefault="002E0A2D" w:rsidP="00E175F1">
            <w:pPr>
              <w:rPr>
                <w:rFonts w:ascii="Arial" w:hAnsi="Arial" w:cs="Arial"/>
                <w:szCs w:val="24"/>
              </w:rPr>
            </w:pPr>
            <w:r w:rsidRPr="006B014A">
              <w:rPr>
                <w:rFonts w:ascii="Arial" w:hAnsi="Arial" w:cs="Arial"/>
                <w:szCs w:val="24"/>
              </w:rPr>
              <w:t>BUSINESS AGENTS AND OTHER INDEPENDENT CONTRACTORS</w:t>
            </w:r>
          </w:p>
        </w:tc>
      </w:tr>
      <w:tr w:rsidR="002E0A2D" w:rsidRPr="006B014A" w14:paraId="61D65215" w14:textId="77777777" w:rsidTr="002E0A2D">
        <w:trPr>
          <w:gridAfter w:val="1"/>
          <w:wAfter w:w="562" w:type="dxa"/>
          <w:trHeight w:val="282"/>
        </w:trPr>
        <w:tc>
          <w:tcPr>
            <w:tcW w:w="630" w:type="dxa"/>
            <w:gridSpan w:val="2"/>
            <w:shd w:val="clear" w:color="000000" w:fill="FFFFFF"/>
            <w:hideMark/>
          </w:tcPr>
          <w:p w14:paraId="76F5BB78"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4C25D12C" w14:textId="77777777" w:rsidR="002E0A2D" w:rsidRPr="006B014A" w:rsidRDefault="002E0A2D" w:rsidP="00E175F1">
            <w:pPr>
              <w:rPr>
                <w:rFonts w:ascii="Arial" w:hAnsi="Arial" w:cs="Arial"/>
                <w:szCs w:val="24"/>
              </w:rPr>
            </w:pPr>
            <w:r w:rsidRPr="006B014A">
              <w:rPr>
                <w:rFonts w:ascii="Arial" w:hAnsi="Arial" w:cs="Arial"/>
                <w:szCs w:val="24"/>
              </w:rPr>
              <w:t>BUSINESS MANAGEMENT SERVICES</w:t>
            </w:r>
          </w:p>
        </w:tc>
      </w:tr>
      <w:tr w:rsidR="002E0A2D" w:rsidRPr="006B014A" w14:paraId="14ADAB54" w14:textId="77777777" w:rsidTr="002E0A2D">
        <w:trPr>
          <w:gridAfter w:val="1"/>
          <w:wAfter w:w="562" w:type="dxa"/>
          <w:trHeight w:val="282"/>
        </w:trPr>
        <w:tc>
          <w:tcPr>
            <w:tcW w:w="630" w:type="dxa"/>
            <w:gridSpan w:val="2"/>
            <w:shd w:val="clear" w:color="000000" w:fill="FFFFFF"/>
          </w:tcPr>
          <w:p w14:paraId="7617EC4E" w14:textId="77777777" w:rsidR="002E0A2D" w:rsidRPr="006B014A" w:rsidRDefault="002E0A2D" w:rsidP="00E175F1">
            <w:pPr>
              <w:rPr>
                <w:rFonts w:ascii="Arial" w:hAnsi="Arial" w:cs="Arial"/>
                <w:szCs w:val="24"/>
              </w:rPr>
            </w:pPr>
          </w:p>
        </w:tc>
        <w:tc>
          <w:tcPr>
            <w:tcW w:w="9383" w:type="dxa"/>
            <w:gridSpan w:val="8"/>
            <w:shd w:val="clear" w:color="000000" w:fill="FFFFFF"/>
            <w:vAlign w:val="center"/>
          </w:tcPr>
          <w:p w14:paraId="0ED17622" w14:textId="77777777" w:rsidR="002E0A2D" w:rsidRPr="006B014A" w:rsidRDefault="002E0A2D" w:rsidP="00E175F1">
            <w:pPr>
              <w:rPr>
                <w:rFonts w:ascii="Arial" w:hAnsi="Arial" w:cs="Arial"/>
                <w:szCs w:val="24"/>
              </w:rPr>
            </w:pPr>
            <w:r w:rsidRPr="006B014A">
              <w:rPr>
                <w:rFonts w:ascii="Arial" w:hAnsi="Arial" w:cs="Arial"/>
                <w:szCs w:val="24"/>
              </w:rPr>
              <w:t>BUSINESS PROCESSING OUTSOURCING</w:t>
            </w:r>
          </w:p>
        </w:tc>
      </w:tr>
      <w:tr w:rsidR="002E0A2D" w:rsidRPr="006B014A" w14:paraId="15F170CD" w14:textId="77777777" w:rsidTr="002E0A2D">
        <w:trPr>
          <w:gridAfter w:val="1"/>
          <w:wAfter w:w="562" w:type="dxa"/>
          <w:trHeight w:val="282"/>
        </w:trPr>
        <w:tc>
          <w:tcPr>
            <w:tcW w:w="630" w:type="dxa"/>
            <w:gridSpan w:val="2"/>
            <w:shd w:val="clear" w:color="000000" w:fill="FFFFFF"/>
            <w:hideMark/>
          </w:tcPr>
          <w:p w14:paraId="65927919"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3F3CAE24" w14:textId="77777777" w:rsidR="002E0A2D" w:rsidRPr="006B014A" w:rsidRDefault="002E0A2D" w:rsidP="00E175F1">
            <w:pPr>
              <w:rPr>
                <w:rFonts w:ascii="Arial" w:hAnsi="Arial" w:cs="Arial"/>
                <w:szCs w:val="24"/>
              </w:rPr>
            </w:pPr>
            <w:r w:rsidRPr="006B014A">
              <w:rPr>
                <w:rFonts w:ascii="Arial" w:hAnsi="Arial" w:cs="Arial"/>
                <w:szCs w:val="24"/>
              </w:rPr>
              <w:t>CALIBRATION SERVICES</w:t>
            </w:r>
          </w:p>
        </w:tc>
      </w:tr>
      <w:tr w:rsidR="002E0A2D" w:rsidRPr="006B014A" w14:paraId="1387E10A" w14:textId="77777777" w:rsidTr="002E0A2D">
        <w:trPr>
          <w:gridAfter w:val="1"/>
          <w:wAfter w:w="562" w:type="dxa"/>
          <w:trHeight w:val="282"/>
        </w:trPr>
        <w:tc>
          <w:tcPr>
            <w:tcW w:w="630" w:type="dxa"/>
            <w:gridSpan w:val="2"/>
            <w:shd w:val="clear" w:color="000000" w:fill="FFFFFF"/>
            <w:hideMark/>
          </w:tcPr>
          <w:p w14:paraId="6A811427"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74EF1865" w14:textId="77777777" w:rsidR="002E0A2D" w:rsidRPr="006B014A" w:rsidRDefault="002E0A2D" w:rsidP="00E175F1">
            <w:pPr>
              <w:rPr>
                <w:rFonts w:ascii="Arial" w:hAnsi="Arial" w:cs="Arial"/>
                <w:szCs w:val="24"/>
              </w:rPr>
            </w:pPr>
            <w:r w:rsidRPr="006B014A">
              <w:rPr>
                <w:rFonts w:ascii="Arial" w:hAnsi="Arial" w:cs="Arial"/>
                <w:szCs w:val="24"/>
              </w:rPr>
              <w:t>CAR RENTAL SERVICES</w:t>
            </w:r>
          </w:p>
        </w:tc>
      </w:tr>
      <w:tr w:rsidR="002E0A2D" w:rsidRPr="006B014A" w14:paraId="7E4E8496" w14:textId="77777777" w:rsidTr="002E0A2D">
        <w:trPr>
          <w:gridAfter w:val="1"/>
          <w:wAfter w:w="562" w:type="dxa"/>
          <w:trHeight w:val="282"/>
        </w:trPr>
        <w:tc>
          <w:tcPr>
            <w:tcW w:w="630" w:type="dxa"/>
            <w:gridSpan w:val="2"/>
            <w:shd w:val="clear" w:color="000000" w:fill="FFFFFF"/>
            <w:hideMark/>
          </w:tcPr>
          <w:p w14:paraId="5ED10A55"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14864695" w14:textId="77777777" w:rsidR="002E0A2D" w:rsidRPr="006B014A" w:rsidRDefault="002E0A2D" w:rsidP="00E175F1">
            <w:pPr>
              <w:rPr>
                <w:rFonts w:ascii="Arial" w:hAnsi="Arial" w:cs="Arial"/>
                <w:szCs w:val="24"/>
              </w:rPr>
            </w:pPr>
            <w:r w:rsidRPr="006B014A">
              <w:rPr>
                <w:rFonts w:ascii="Arial" w:hAnsi="Arial" w:cs="Arial"/>
                <w:szCs w:val="24"/>
              </w:rPr>
              <w:t>CAR WASH</w:t>
            </w:r>
          </w:p>
        </w:tc>
      </w:tr>
      <w:tr w:rsidR="002E0A2D" w:rsidRPr="006B014A" w14:paraId="5FFC07EC" w14:textId="77777777" w:rsidTr="002E0A2D">
        <w:trPr>
          <w:gridAfter w:val="1"/>
          <w:wAfter w:w="562" w:type="dxa"/>
          <w:trHeight w:val="282"/>
        </w:trPr>
        <w:tc>
          <w:tcPr>
            <w:tcW w:w="630" w:type="dxa"/>
            <w:gridSpan w:val="2"/>
            <w:tcBorders>
              <w:left w:val="nil"/>
              <w:bottom w:val="nil"/>
              <w:right w:val="nil"/>
            </w:tcBorders>
            <w:shd w:val="clear" w:color="000000" w:fill="FFFFFF"/>
            <w:hideMark/>
          </w:tcPr>
          <w:p w14:paraId="2541731E"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left w:val="nil"/>
              <w:bottom w:val="nil"/>
              <w:right w:val="nil"/>
            </w:tcBorders>
            <w:shd w:val="clear" w:color="000000" w:fill="FFFFFF"/>
            <w:vAlign w:val="center"/>
            <w:hideMark/>
          </w:tcPr>
          <w:p w14:paraId="5AEA0CDB" w14:textId="77777777" w:rsidR="002E0A2D" w:rsidRPr="006B014A" w:rsidRDefault="002E0A2D" w:rsidP="00E175F1">
            <w:pPr>
              <w:rPr>
                <w:rFonts w:ascii="Arial" w:hAnsi="Arial" w:cs="Arial"/>
                <w:szCs w:val="24"/>
              </w:rPr>
            </w:pPr>
            <w:r w:rsidRPr="006B014A">
              <w:rPr>
                <w:rFonts w:ascii="Arial" w:hAnsi="Arial" w:cs="Arial"/>
                <w:szCs w:val="24"/>
              </w:rPr>
              <w:t>CARPENTRY SHOPS</w:t>
            </w:r>
          </w:p>
        </w:tc>
      </w:tr>
      <w:tr w:rsidR="002E0A2D" w:rsidRPr="006B014A" w14:paraId="4236468E"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62C8C4D2"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4B338F32" w14:textId="77777777" w:rsidR="002E0A2D" w:rsidRPr="006B014A" w:rsidRDefault="002E0A2D" w:rsidP="00E175F1">
            <w:pPr>
              <w:rPr>
                <w:rFonts w:ascii="Arial" w:hAnsi="Arial" w:cs="Arial"/>
                <w:szCs w:val="24"/>
              </w:rPr>
            </w:pPr>
            <w:r w:rsidRPr="006B014A">
              <w:rPr>
                <w:rFonts w:ascii="Arial" w:hAnsi="Arial" w:cs="Arial"/>
                <w:szCs w:val="24"/>
              </w:rPr>
              <w:t>CATERING SERVICES</w:t>
            </w:r>
          </w:p>
          <w:p w14:paraId="14094204" w14:textId="77777777" w:rsidR="002E0A2D" w:rsidRPr="006B014A" w:rsidRDefault="002E0A2D" w:rsidP="00E175F1">
            <w:pPr>
              <w:rPr>
                <w:rFonts w:ascii="Arial" w:hAnsi="Arial" w:cs="Arial"/>
                <w:szCs w:val="24"/>
              </w:rPr>
            </w:pPr>
            <w:r w:rsidRPr="006B014A">
              <w:rPr>
                <w:rFonts w:ascii="Arial" w:hAnsi="Arial" w:cs="Arial"/>
                <w:szCs w:val="24"/>
              </w:rPr>
              <w:t>CELL SHOPS</w:t>
            </w:r>
          </w:p>
        </w:tc>
      </w:tr>
      <w:tr w:rsidR="002E0A2D" w:rsidRPr="006B014A" w14:paraId="1652FD3D"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373D8AC8"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4F01E249" w14:textId="77777777" w:rsidR="002E0A2D" w:rsidRPr="006B014A" w:rsidRDefault="002E0A2D" w:rsidP="00E175F1">
            <w:pPr>
              <w:rPr>
                <w:rFonts w:ascii="Arial" w:hAnsi="Arial" w:cs="Arial"/>
                <w:szCs w:val="24"/>
              </w:rPr>
            </w:pPr>
            <w:r w:rsidRPr="006B014A">
              <w:rPr>
                <w:rFonts w:ascii="Arial" w:hAnsi="Arial" w:cs="Arial"/>
                <w:szCs w:val="24"/>
              </w:rPr>
              <w:t>CELLULAR PHONE SERVICES</w:t>
            </w:r>
          </w:p>
        </w:tc>
      </w:tr>
      <w:tr w:rsidR="002E0A2D" w:rsidRPr="006B014A" w14:paraId="56FF94B7"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08C9C429"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3F7718CF" w14:textId="77777777" w:rsidR="002E0A2D" w:rsidRPr="006B014A" w:rsidRDefault="002E0A2D" w:rsidP="00E175F1">
            <w:pPr>
              <w:rPr>
                <w:rFonts w:ascii="Arial" w:hAnsi="Arial" w:cs="Arial"/>
                <w:szCs w:val="24"/>
              </w:rPr>
            </w:pPr>
            <w:r w:rsidRPr="006B014A">
              <w:rPr>
                <w:rFonts w:ascii="Arial" w:hAnsi="Arial" w:cs="Arial"/>
                <w:szCs w:val="24"/>
              </w:rPr>
              <w:t>CHAIN SAW SERVICES</w:t>
            </w:r>
          </w:p>
        </w:tc>
      </w:tr>
      <w:tr w:rsidR="002E0A2D" w:rsidRPr="006B014A" w14:paraId="462B4882"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25F9105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5EF3B31D" w14:textId="77777777" w:rsidR="002E0A2D" w:rsidRPr="006B014A" w:rsidRDefault="002E0A2D" w:rsidP="00E175F1">
            <w:pPr>
              <w:rPr>
                <w:rFonts w:ascii="Arial" w:hAnsi="Arial" w:cs="Arial"/>
                <w:szCs w:val="24"/>
              </w:rPr>
            </w:pPr>
            <w:r w:rsidRPr="006B014A">
              <w:rPr>
                <w:rFonts w:ascii="Arial" w:hAnsi="Arial" w:cs="Arial"/>
                <w:szCs w:val="24"/>
              </w:rPr>
              <w:t>COCONUT GRATER</w:t>
            </w:r>
          </w:p>
        </w:tc>
      </w:tr>
      <w:tr w:rsidR="002E0A2D" w:rsidRPr="006B014A" w14:paraId="5E2FA36F"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05898F6D"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0950072B" w14:textId="77777777" w:rsidR="002E0A2D" w:rsidRPr="006B014A" w:rsidRDefault="002E0A2D" w:rsidP="00E175F1">
            <w:pPr>
              <w:rPr>
                <w:rFonts w:ascii="Arial" w:hAnsi="Arial" w:cs="Arial"/>
                <w:szCs w:val="24"/>
              </w:rPr>
            </w:pPr>
            <w:r w:rsidRPr="006B014A">
              <w:rPr>
                <w:rFonts w:ascii="Arial" w:hAnsi="Arial" w:cs="Arial"/>
                <w:szCs w:val="24"/>
              </w:rPr>
              <w:t>COLLECTING AGENCIES</w:t>
            </w:r>
          </w:p>
        </w:tc>
      </w:tr>
      <w:tr w:rsidR="002E0A2D" w:rsidRPr="006B014A" w14:paraId="11E941D3"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649DB69C"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11735DFC" w14:textId="77777777" w:rsidR="002E0A2D" w:rsidRPr="006B014A" w:rsidRDefault="002E0A2D" w:rsidP="00E175F1">
            <w:pPr>
              <w:rPr>
                <w:rFonts w:ascii="Arial" w:hAnsi="Arial" w:cs="Arial"/>
                <w:szCs w:val="24"/>
              </w:rPr>
            </w:pPr>
            <w:r w:rsidRPr="006B014A">
              <w:rPr>
                <w:rFonts w:ascii="Arial" w:hAnsi="Arial" w:cs="Arial"/>
                <w:szCs w:val="24"/>
              </w:rPr>
              <w:t>COMMERCIAL BROKERS</w:t>
            </w:r>
          </w:p>
        </w:tc>
      </w:tr>
      <w:tr w:rsidR="002E0A2D" w:rsidRPr="006B014A" w14:paraId="45D9B095" w14:textId="77777777" w:rsidTr="002E0A2D">
        <w:trPr>
          <w:gridAfter w:val="1"/>
          <w:wAfter w:w="562" w:type="dxa"/>
          <w:trHeight w:val="282"/>
        </w:trPr>
        <w:tc>
          <w:tcPr>
            <w:tcW w:w="630" w:type="dxa"/>
            <w:gridSpan w:val="2"/>
            <w:tcBorders>
              <w:top w:val="nil"/>
              <w:left w:val="nil"/>
              <w:right w:val="nil"/>
            </w:tcBorders>
            <w:shd w:val="clear" w:color="000000" w:fill="FFFFFF"/>
            <w:noWrap/>
            <w:hideMark/>
          </w:tcPr>
          <w:p w14:paraId="3C8EF4C0"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right w:val="nil"/>
            </w:tcBorders>
            <w:shd w:val="clear" w:color="000000" w:fill="FFFFFF"/>
            <w:vAlign w:val="center"/>
            <w:hideMark/>
          </w:tcPr>
          <w:p w14:paraId="53502CF6" w14:textId="77777777" w:rsidR="002E0A2D" w:rsidRPr="006B014A" w:rsidRDefault="002E0A2D" w:rsidP="00E175F1">
            <w:pPr>
              <w:rPr>
                <w:rFonts w:ascii="Arial" w:hAnsi="Arial" w:cs="Arial"/>
                <w:b/>
                <w:bCs/>
                <w:szCs w:val="24"/>
              </w:rPr>
            </w:pPr>
            <w:r w:rsidRPr="006B014A">
              <w:rPr>
                <w:rFonts w:ascii="Arial" w:hAnsi="Arial" w:cs="Arial"/>
                <w:szCs w:val="24"/>
              </w:rPr>
              <w:t>COMPUTER RENTAL</w:t>
            </w:r>
          </w:p>
        </w:tc>
      </w:tr>
      <w:tr w:rsidR="002E0A2D" w:rsidRPr="006B014A" w14:paraId="04AF2C8B" w14:textId="77777777" w:rsidTr="002E0A2D">
        <w:trPr>
          <w:gridAfter w:val="1"/>
          <w:wAfter w:w="562" w:type="dxa"/>
          <w:trHeight w:val="282"/>
        </w:trPr>
        <w:tc>
          <w:tcPr>
            <w:tcW w:w="630" w:type="dxa"/>
            <w:gridSpan w:val="2"/>
            <w:shd w:val="clear" w:color="000000" w:fill="FFFFFF"/>
            <w:hideMark/>
          </w:tcPr>
          <w:p w14:paraId="4B582E74"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10FAE851" w14:textId="77777777" w:rsidR="002E0A2D" w:rsidRPr="006B014A" w:rsidRDefault="002E0A2D" w:rsidP="00E175F1">
            <w:pPr>
              <w:rPr>
                <w:rFonts w:ascii="Arial" w:hAnsi="Arial" w:cs="Arial"/>
                <w:szCs w:val="24"/>
              </w:rPr>
            </w:pPr>
            <w:r w:rsidRPr="006B014A">
              <w:rPr>
                <w:rFonts w:ascii="Arial" w:hAnsi="Arial" w:cs="Arial"/>
                <w:szCs w:val="24"/>
              </w:rPr>
              <w:t>COMPUTER SERVICES</w:t>
            </w:r>
          </w:p>
        </w:tc>
      </w:tr>
      <w:tr w:rsidR="002E0A2D" w:rsidRPr="006B014A" w14:paraId="62635303" w14:textId="77777777" w:rsidTr="002E0A2D">
        <w:trPr>
          <w:gridAfter w:val="1"/>
          <w:wAfter w:w="562" w:type="dxa"/>
          <w:trHeight w:val="282"/>
        </w:trPr>
        <w:tc>
          <w:tcPr>
            <w:tcW w:w="630" w:type="dxa"/>
            <w:gridSpan w:val="2"/>
            <w:shd w:val="clear" w:color="000000" w:fill="FFFFFF"/>
          </w:tcPr>
          <w:p w14:paraId="4F4C7E0D" w14:textId="77777777" w:rsidR="002E0A2D" w:rsidRPr="006B014A" w:rsidRDefault="002E0A2D" w:rsidP="00E175F1">
            <w:pPr>
              <w:rPr>
                <w:rFonts w:ascii="Arial" w:hAnsi="Arial" w:cs="Arial"/>
                <w:szCs w:val="24"/>
              </w:rPr>
            </w:pPr>
          </w:p>
        </w:tc>
        <w:tc>
          <w:tcPr>
            <w:tcW w:w="9383" w:type="dxa"/>
            <w:gridSpan w:val="8"/>
            <w:shd w:val="clear" w:color="000000" w:fill="FFFFFF"/>
            <w:vAlign w:val="center"/>
          </w:tcPr>
          <w:p w14:paraId="448CA358" w14:textId="77777777" w:rsidR="002E0A2D" w:rsidRPr="006B014A" w:rsidRDefault="002E0A2D" w:rsidP="00E175F1">
            <w:pPr>
              <w:rPr>
                <w:rFonts w:ascii="Arial" w:hAnsi="Arial" w:cs="Arial"/>
                <w:szCs w:val="24"/>
              </w:rPr>
            </w:pPr>
            <w:r w:rsidRPr="006B014A">
              <w:rPr>
                <w:rFonts w:ascii="Arial" w:hAnsi="Arial" w:cs="Arial"/>
                <w:szCs w:val="24"/>
              </w:rPr>
              <w:t>CONSTRUCTION SUPPLY</w:t>
            </w:r>
          </w:p>
        </w:tc>
      </w:tr>
      <w:tr w:rsidR="002E0A2D" w:rsidRPr="006B014A" w14:paraId="0CCC58EB" w14:textId="77777777" w:rsidTr="002E0A2D">
        <w:trPr>
          <w:gridAfter w:val="1"/>
          <w:wAfter w:w="562" w:type="dxa"/>
          <w:trHeight w:val="19"/>
        </w:trPr>
        <w:tc>
          <w:tcPr>
            <w:tcW w:w="630" w:type="dxa"/>
            <w:gridSpan w:val="2"/>
            <w:shd w:val="clear" w:color="000000" w:fill="FFFFFF"/>
            <w:hideMark/>
          </w:tcPr>
          <w:p w14:paraId="1774977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6EE2C5D4" w14:textId="77777777" w:rsidR="002E0A2D" w:rsidRPr="006B014A" w:rsidRDefault="002E0A2D" w:rsidP="00E175F1">
            <w:pPr>
              <w:rPr>
                <w:rFonts w:ascii="Arial" w:hAnsi="Arial" w:cs="Arial"/>
                <w:szCs w:val="24"/>
              </w:rPr>
            </w:pPr>
            <w:r w:rsidRPr="006B014A">
              <w:rPr>
                <w:rFonts w:ascii="Arial" w:hAnsi="Arial" w:cs="Arial"/>
                <w:szCs w:val="24"/>
              </w:rPr>
              <w:t>CONTRACTOR</w:t>
            </w:r>
          </w:p>
        </w:tc>
      </w:tr>
      <w:tr w:rsidR="002E0A2D" w:rsidRPr="006B014A" w14:paraId="5EC1D3E7" w14:textId="77777777" w:rsidTr="002E0A2D">
        <w:trPr>
          <w:gridAfter w:val="1"/>
          <w:wAfter w:w="562" w:type="dxa"/>
          <w:trHeight w:val="289"/>
        </w:trPr>
        <w:tc>
          <w:tcPr>
            <w:tcW w:w="630" w:type="dxa"/>
            <w:gridSpan w:val="2"/>
            <w:shd w:val="clear" w:color="000000" w:fill="FFFFFF"/>
            <w:hideMark/>
          </w:tcPr>
          <w:p w14:paraId="167BEF70"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2B9D5AC7" w14:textId="77777777" w:rsidR="002E0A2D" w:rsidRPr="006B014A" w:rsidRDefault="002E0A2D" w:rsidP="00E175F1">
            <w:pPr>
              <w:rPr>
                <w:rFonts w:ascii="Arial" w:hAnsi="Arial" w:cs="Arial"/>
                <w:szCs w:val="24"/>
              </w:rPr>
            </w:pPr>
            <w:r w:rsidRPr="006B014A">
              <w:rPr>
                <w:rFonts w:ascii="Arial" w:hAnsi="Arial" w:cs="Arial"/>
                <w:szCs w:val="24"/>
              </w:rPr>
              <w:t xml:space="preserve">CONSTRUCTION AND/OR REPAIR OF MOTOR VEHICLES AND BODY  </w:t>
            </w:r>
          </w:p>
          <w:p w14:paraId="4EB05BE2" w14:textId="77777777" w:rsidR="002E0A2D" w:rsidRPr="006B014A" w:rsidRDefault="002E0A2D" w:rsidP="00E175F1">
            <w:pPr>
              <w:rPr>
                <w:rFonts w:ascii="Arial" w:hAnsi="Arial" w:cs="Arial"/>
                <w:szCs w:val="24"/>
              </w:rPr>
            </w:pPr>
            <w:r w:rsidRPr="006B014A">
              <w:rPr>
                <w:rFonts w:ascii="Arial" w:hAnsi="Arial" w:cs="Arial"/>
                <w:szCs w:val="24"/>
              </w:rPr>
              <w:t xml:space="preserve">            BUILDING</w:t>
            </w:r>
          </w:p>
        </w:tc>
      </w:tr>
      <w:tr w:rsidR="002E0A2D" w:rsidRPr="006B014A" w14:paraId="12979964" w14:textId="77777777" w:rsidTr="002E0A2D">
        <w:trPr>
          <w:gridAfter w:val="1"/>
          <w:wAfter w:w="562" w:type="dxa"/>
          <w:trHeight w:val="315"/>
        </w:trPr>
        <w:tc>
          <w:tcPr>
            <w:tcW w:w="630" w:type="dxa"/>
            <w:gridSpan w:val="2"/>
            <w:tcBorders>
              <w:left w:val="nil"/>
              <w:bottom w:val="nil"/>
              <w:right w:val="nil"/>
            </w:tcBorders>
            <w:shd w:val="clear" w:color="000000" w:fill="FFFFFF"/>
            <w:hideMark/>
          </w:tcPr>
          <w:p w14:paraId="4CEB26D9"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left w:val="nil"/>
              <w:bottom w:val="nil"/>
              <w:right w:val="nil"/>
            </w:tcBorders>
            <w:shd w:val="clear" w:color="000000" w:fill="FFFFFF"/>
            <w:vAlign w:val="center"/>
            <w:hideMark/>
          </w:tcPr>
          <w:p w14:paraId="743E3C2E" w14:textId="77777777" w:rsidR="002E0A2D" w:rsidRPr="006B014A" w:rsidRDefault="002E0A2D" w:rsidP="00E175F1">
            <w:pPr>
              <w:rPr>
                <w:rFonts w:ascii="Arial" w:hAnsi="Arial" w:cs="Arial"/>
                <w:szCs w:val="24"/>
              </w:rPr>
            </w:pPr>
            <w:r w:rsidRPr="006B014A">
              <w:rPr>
                <w:rFonts w:ascii="Arial" w:hAnsi="Arial" w:cs="Arial"/>
                <w:szCs w:val="24"/>
              </w:rPr>
              <w:t>CONVENTIONAL HALL</w:t>
            </w:r>
          </w:p>
        </w:tc>
      </w:tr>
      <w:tr w:rsidR="002E0A2D" w:rsidRPr="006B014A" w14:paraId="60E48A64" w14:textId="77777777" w:rsidTr="002E0A2D">
        <w:trPr>
          <w:gridAfter w:val="1"/>
          <w:wAfter w:w="562" w:type="dxa"/>
          <w:trHeight w:val="300"/>
        </w:trPr>
        <w:tc>
          <w:tcPr>
            <w:tcW w:w="630" w:type="dxa"/>
            <w:gridSpan w:val="2"/>
            <w:tcBorders>
              <w:top w:val="nil"/>
              <w:left w:val="nil"/>
              <w:bottom w:val="nil"/>
              <w:right w:val="nil"/>
            </w:tcBorders>
            <w:shd w:val="clear" w:color="000000" w:fill="FFFFFF"/>
            <w:hideMark/>
          </w:tcPr>
          <w:p w14:paraId="5CE43B5D"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3AC634CE" w14:textId="77777777" w:rsidR="002E0A2D" w:rsidRPr="006B014A" w:rsidRDefault="002E0A2D" w:rsidP="00E175F1">
            <w:pPr>
              <w:rPr>
                <w:rFonts w:ascii="Arial" w:hAnsi="Arial" w:cs="Arial"/>
                <w:szCs w:val="24"/>
              </w:rPr>
            </w:pPr>
            <w:r w:rsidRPr="006B014A">
              <w:rPr>
                <w:rFonts w:ascii="Arial" w:hAnsi="Arial" w:cs="Arial"/>
                <w:szCs w:val="24"/>
              </w:rPr>
              <w:t>COPY CENTER</w:t>
            </w:r>
          </w:p>
        </w:tc>
      </w:tr>
      <w:tr w:rsidR="002E0A2D" w:rsidRPr="006B014A" w14:paraId="6EE60180" w14:textId="77777777" w:rsidTr="002E0A2D">
        <w:trPr>
          <w:gridAfter w:val="1"/>
          <w:wAfter w:w="562" w:type="dxa"/>
          <w:trHeight w:val="248"/>
        </w:trPr>
        <w:tc>
          <w:tcPr>
            <w:tcW w:w="630" w:type="dxa"/>
            <w:gridSpan w:val="2"/>
            <w:tcBorders>
              <w:top w:val="nil"/>
              <w:left w:val="nil"/>
              <w:bottom w:val="nil"/>
              <w:right w:val="nil"/>
            </w:tcBorders>
            <w:shd w:val="clear" w:color="000000" w:fill="FFFFFF"/>
            <w:hideMark/>
          </w:tcPr>
          <w:p w14:paraId="3A9E0A1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5BF55C62" w14:textId="77777777" w:rsidR="002E0A2D" w:rsidRPr="006B014A" w:rsidRDefault="002E0A2D" w:rsidP="00E175F1">
            <w:pPr>
              <w:rPr>
                <w:rFonts w:ascii="Arial" w:hAnsi="Arial" w:cs="Arial"/>
                <w:szCs w:val="24"/>
              </w:rPr>
            </w:pPr>
            <w:r w:rsidRPr="006B014A">
              <w:rPr>
                <w:rFonts w:ascii="Arial" w:hAnsi="Arial" w:cs="Arial"/>
                <w:szCs w:val="24"/>
              </w:rPr>
              <w:t>CORN SHELLER CONTRACTOR</w:t>
            </w:r>
          </w:p>
        </w:tc>
      </w:tr>
      <w:tr w:rsidR="002E0A2D" w:rsidRPr="006B014A" w14:paraId="538F9F53" w14:textId="77777777" w:rsidTr="002E0A2D">
        <w:trPr>
          <w:gridAfter w:val="1"/>
          <w:wAfter w:w="562" w:type="dxa"/>
          <w:trHeight w:val="263"/>
        </w:trPr>
        <w:tc>
          <w:tcPr>
            <w:tcW w:w="630" w:type="dxa"/>
            <w:gridSpan w:val="2"/>
            <w:tcBorders>
              <w:top w:val="nil"/>
              <w:left w:val="nil"/>
              <w:bottom w:val="nil"/>
              <w:right w:val="nil"/>
            </w:tcBorders>
            <w:shd w:val="clear" w:color="000000" w:fill="FFFFFF"/>
            <w:hideMark/>
          </w:tcPr>
          <w:p w14:paraId="08D48CE8"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5D2E4811" w14:textId="77777777" w:rsidR="002E0A2D" w:rsidRPr="006B014A" w:rsidRDefault="002E0A2D" w:rsidP="00E175F1">
            <w:pPr>
              <w:rPr>
                <w:rFonts w:ascii="Arial" w:hAnsi="Arial" w:cs="Arial"/>
                <w:szCs w:val="24"/>
              </w:rPr>
            </w:pPr>
            <w:r w:rsidRPr="006B014A">
              <w:rPr>
                <w:rFonts w:ascii="Arial" w:hAnsi="Arial" w:cs="Arial"/>
                <w:szCs w:val="24"/>
              </w:rPr>
              <w:t>COURIER SERVICES</w:t>
            </w:r>
          </w:p>
        </w:tc>
      </w:tr>
      <w:tr w:rsidR="002E0A2D" w:rsidRPr="006B014A" w14:paraId="56168084" w14:textId="77777777" w:rsidTr="002E0A2D">
        <w:trPr>
          <w:gridAfter w:val="1"/>
          <w:wAfter w:w="562" w:type="dxa"/>
          <w:trHeight w:val="342"/>
        </w:trPr>
        <w:tc>
          <w:tcPr>
            <w:tcW w:w="630" w:type="dxa"/>
            <w:gridSpan w:val="2"/>
            <w:tcBorders>
              <w:top w:val="nil"/>
              <w:left w:val="nil"/>
              <w:bottom w:val="nil"/>
              <w:right w:val="nil"/>
            </w:tcBorders>
            <w:shd w:val="clear" w:color="000000" w:fill="FFFFFF"/>
            <w:hideMark/>
          </w:tcPr>
          <w:p w14:paraId="47E00340" w14:textId="77777777" w:rsidR="002E0A2D" w:rsidRPr="006B014A" w:rsidRDefault="002E0A2D" w:rsidP="00E175F1">
            <w:pPr>
              <w:rPr>
                <w:rFonts w:ascii="Arial" w:hAnsi="Arial" w:cs="Arial"/>
                <w:szCs w:val="24"/>
              </w:rPr>
            </w:pPr>
            <w:r w:rsidRPr="006B014A">
              <w:rPr>
                <w:rFonts w:ascii="Arial" w:hAnsi="Arial" w:cs="Arial"/>
                <w:szCs w:val="24"/>
              </w:rPr>
              <w:lastRenderedPageBreak/>
              <w:t> </w:t>
            </w:r>
          </w:p>
        </w:tc>
        <w:tc>
          <w:tcPr>
            <w:tcW w:w="9383" w:type="dxa"/>
            <w:gridSpan w:val="8"/>
            <w:tcBorders>
              <w:top w:val="nil"/>
              <w:left w:val="nil"/>
              <w:bottom w:val="nil"/>
              <w:right w:val="nil"/>
            </w:tcBorders>
            <w:shd w:val="clear" w:color="000000" w:fill="FFFFFF"/>
            <w:vAlign w:val="center"/>
            <w:hideMark/>
          </w:tcPr>
          <w:p w14:paraId="77E98EC1" w14:textId="77777777" w:rsidR="002E0A2D" w:rsidRPr="006B014A" w:rsidRDefault="002E0A2D" w:rsidP="00E175F1">
            <w:pPr>
              <w:rPr>
                <w:rFonts w:ascii="Arial" w:hAnsi="Arial" w:cs="Arial"/>
                <w:szCs w:val="24"/>
              </w:rPr>
            </w:pPr>
            <w:r w:rsidRPr="006B014A">
              <w:rPr>
                <w:rFonts w:ascii="Arial" w:hAnsi="Arial" w:cs="Arial"/>
                <w:szCs w:val="24"/>
              </w:rPr>
              <w:t>DANCING SHOOLS AND MUSIC STUDIOS</w:t>
            </w:r>
          </w:p>
        </w:tc>
      </w:tr>
      <w:tr w:rsidR="002E0A2D" w:rsidRPr="006B014A" w14:paraId="6E4EF434"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384D3247"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048E9DF8" w14:textId="77777777" w:rsidR="002E0A2D" w:rsidRPr="006B014A" w:rsidRDefault="002E0A2D" w:rsidP="00E175F1">
            <w:pPr>
              <w:rPr>
                <w:rFonts w:ascii="Arial" w:hAnsi="Arial" w:cs="Arial"/>
                <w:szCs w:val="24"/>
              </w:rPr>
            </w:pPr>
            <w:r w:rsidRPr="006B014A">
              <w:rPr>
                <w:rFonts w:ascii="Arial" w:hAnsi="Arial" w:cs="Arial"/>
                <w:szCs w:val="24"/>
              </w:rPr>
              <w:t>DENTAL CLINIC</w:t>
            </w:r>
          </w:p>
        </w:tc>
      </w:tr>
      <w:tr w:rsidR="002E0A2D" w:rsidRPr="006B014A" w14:paraId="2FAFF2E2"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65FB692C"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78FEA79B" w14:textId="77777777" w:rsidR="002E0A2D" w:rsidRPr="006B014A" w:rsidRDefault="002E0A2D" w:rsidP="00E175F1">
            <w:pPr>
              <w:rPr>
                <w:rFonts w:ascii="Arial" w:hAnsi="Arial" w:cs="Arial"/>
                <w:szCs w:val="24"/>
              </w:rPr>
            </w:pPr>
            <w:r w:rsidRPr="006B014A">
              <w:rPr>
                <w:rFonts w:ascii="Arial" w:hAnsi="Arial" w:cs="Arial"/>
                <w:szCs w:val="24"/>
              </w:rPr>
              <w:t>DIAGNOSTIC LABORATORIES</w:t>
            </w:r>
          </w:p>
          <w:p w14:paraId="5C70D15B" w14:textId="77777777" w:rsidR="002E0A2D" w:rsidRPr="006B014A" w:rsidRDefault="002E0A2D" w:rsidP="00E175F1">
            <w:pPr>
              <w:rPr>
                <w:rFonts w:ascii="Arial" w:hAnsi="Arial" w:cs="Arial"/>
                <w:szCs w:val="24"/>
              </w:rPr>
            </w:pPr>
            <w:r w:rsidRPr="006B014A">
              <w:rPr>
                <w:rFonts w:ascii="Arial" w:hAnsi="Arial" w:cs="Arial"/>
                <w:szCs w:val="24"/>
              </w:rPr>
              <w:t>DISPENSARY</w:t>
            </w:r>
          </w:p>
          <w:p w14:paraId="6F1C6733" w14:textId="77777777" w:rsidR="002E0A2D" w:rsidRPr="006B014A" w:rsidRDefault="002E0A2D" w:rsidP="00E175F1">
            <w:pPr>
              <w:rPr>
                <w:rFonts w:ascii="Arial" w:hAnsi="Arial" w:cs="Arial"/>
                <w:szCs w:val="24"/>
              </w:rPr>
            </w:pPr>
          </w:p>
        </w:tc>
      </w:tr>
      <w:tr w:rsidR="002E0A2D" w:rsidRPr="006B014A" w14:paraId="72D0D7F7"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0C059C8D"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4E537589" w14:textId="77777777" w:rsidR="002E0A2D" w:rsidRPr="006B014A" w:rsidRDefault="002E0A2D" w:rsidP="00E175F1">
            <w:pPr>
              <w:rPr>
                <w:rFonts w:ascii="Arial" w:hAnsi="Arial" w:cs="Arial"/>
                <w:szCs w:val="24"/>
              </w:rPr>
            </w:pPr>
            <w:r w:rsidRPr="006B014A">
              <w:rPr>
                <w:rFonts w:ascii="Arial" w:hAnsi="Arial" w:cs="Arial"/>
                <w:szCs w:val="24"/>
              </w:rPr>
              <w:t>DRAFTING AND ARCHITECTURAL SERVICES</w:t>
            </w:r>
          </w:p>
        </w:tc>
      </w:tr>
      <w:tr w:rsidR="002E0A2D" w:rsidRPr="006B014A" w14:paraId="7C529DA8" w14:textId="77777777" w:rsidTr="002E0A2D">
        <w:trPr>
          <w:gridAfter w:val="1"/>
          <w:wAfter w:w="562" w:type="dxa"/>
          <w:trHeight w:val="282"/>
        </w:trPr>
        <w:tc>
          <w:tcPr>
            <w:tcW w:w="630" w:type="dxa"/>
            <w:gridSpan w:val="2"/>
            <w:tcBorders>
              <w:top w:val="nil"/>
              <w:left w:val="nil"/>
              <w:right w:val="nil"/>
            </w:tcBorders>
            <w:shd w:val="clear" w:color="000000" w:fill="FFFFFF"/>
            <w:hideMark/>
          </w:tcPr>
          <w:p w14:paraId="50FA1EB5"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right w:val="nil"/>
            </w:tcBorders>
            <w:shd w:val="clear" w:color="000000" w:fill="FFFFFF"/>
            <w:vAlign w:val="center"/>
            <w:hideMark/>
          </w:tcPr>
          <w:p w14:paraId="2678E8E3" w14:textId="77777777" w:rsidR="002E0A2D" w:rsidRPr="006B014A" w:rsidRDefault="002E0A2D" w:rsidP="00E175F1">
            <w:pPr>
              <w:rPr>
                <w:rFonts w:ascii="Arial" w:hAnsi="Arial" w:cs="Arial"/>
                <w:szCs w:val="24"/>
              </w:rPr>
            </w:pPr>
            <w:r w:rsidRPr="006B014A">
              <w:rPr>
                <w:rFonts w:ascii="Arial" w:hAnsi="Arial" w:cs="Arial"/>
                <w:szCs w:val="24"/>
              </w:rPr>
              <w:t>DRESS SHOP</w:t>
            </w:r>
          </w:p>
          <w:p w14:paraId="078B0BDC" w14:textId="77777777" w:rsidR="002E0A2D" w:rsidRPr="006B014A" w:rsidRDefault="002E0A2D" w:rsidP="00E175F1">
            <w:pPr>
              <w:rPr>
                <w:rFonts w:ascii="Arial" w:hAnsi="Arial" w:cs="Arial"/>
                <w:szCs w:val="24"/>
              </w:rPr>
            </w:pPr>
            <w:r w:rsidRPr="006B014A">
              <w:rPr>
                <w:rFonts w:ascii="Arial" w:hAnsi="Arial" w:cs="Arial"/>
                <w:szCs w:val="24"/>
              </w:rPr>
              <w:t>DRIVING RANGE</w:t>
            </w:r>
          </w:p>
        </w:tc>
      </w:tr>
      <w:tr w:rsidR="002E0A2D" w:rsidRPr="006B014A" w14:paraId="0B51713F" w14:textId="77777777" w:rsidTr="002E0A2D">
        <w:trPr>
          <w:gridAfter w:val="1"/>
          <w:wAfter w:w="562" w:type="dxa"/>
          <w:trHeight w:val="282"/>
        </w:trPr>
        <w:tc>
          <w:tcPr>
            <w:tcW w:w="630" w:type="dxa"/>
            <w:gridSpan w:val="2"/>
            <w:shd w:val="clear" w:color="000000" w:fill="FFFFFF"/>
            <w:hideMark/>
          </w:tcPr>
          <w:p w14:paraId="087732B7"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5FE1538C" w14:textId="77777777" w:rsidR="002E0A2D" w:rsidRPr="006B014A" w:rsidRDefault="002E0A2D" w:rsidP="00E175F1">
            <w:pPr>
              <w:rPr>
                <w:rFonts w:ascii="Arial" w:hAnsi="Arial" w:cs="Arial"/>
                <w:szCs w:val="24"/>
              </w:rPr>
            </w:pPr>
            <w:r w:rsidRPr="006B014A">
              <w:rPr>
                <w:rFonts w:ascii="Arial" w:hAnsi="Arial" w:cs="Arial"/>
                <w:szCs w:val="24"/>
              </w:rPr>
              <w:t>DRIVING SCHOOL</w:t>
            </w:r>
          </w:p>
          <w:p w14:paraId="624EFD1F" w14:textId="77777777" w:rsidR="002E0A2D" w:rsidRPr="006B014A" w:rsidRDefault="002E0A2D" w:rsidP="00E175F1">
            <w:pPr>
              <w:rPr>
                <w:rFonts w:ascii="Arial" w:hAnsi="Arial" w:cs="Arial"/>
                <w:szCs w:val="24"/>
              </w:rPr>
            </w:pPr>
            <w:r w:rsidRPr="006B014A">
              <w:rPr>
                <w:rFonts w:ascii="Arial" w:hAnsi="Arial" w:cs="Arial"/>
                <w:szCs w:val="24"/>
              </w:rPr>
              <w:t>DRUGS AND COSMETICS</w:t>
            </w:r>
          </w:p>
        </w:tc>
      </w:tr>
      <w:tr w:rsidR="002E0A2D" w:rsidRPr="006B014A" w14:paraId="3FE4CCD9" w14:textId="77777777" w:rsidTr="002E0A2D">
        <w:trPr>
          <w:gridAfter w:val="1"/>
          <w:wAfter w:w="562" w:type="dxa"/>
          <w:trHeight w:val="282"/>
        </w:trPr>
        <w:tc>
          <w:tcPr>
            <w:tcW w:w="630" w:type="dxa"/>
            <w:gridSpan w:val="2"/>
            <w:shd w:val="clear" w:color="000000" w:fill="FFFFFF"/>
            <w:hideMark/>
          </w:tcPr>
          <w:p w14:paraId="4E722F57"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0D8EF1F4" w14:textId="77777777" w:rsidR="002E0A2D" w:rsidRPr="006B014A" w:rsidRDefault="002E0A2D" w:rsidP="00E175F1">
            <w:pPr>
              <w:rPr>
                <w:rFonts w:ascii="Arial" w:hAnsi="Arial" w:cs="Arial"/>
                <w:szCs w:val="24"/>
              </w:rPr>
            </w:pPr>
            <w:r w:rsidRPr="006B014A">
              <w:rPr>
                <w:rFonts w:ascii="Arial" w:hAnsi="Arial" w:cs="Arial"/>
                <w:szCs w:val="24"/>
              </w:rPr>
              <w:t>DRUG TESTING</w:t>
            </w:r>
          </w:p>
        </w:tc>
      </w:tr>
      <w:tr w:rsidR="002E0A2D" w:rsidRPr="006B014A" w14:paraId="60C0E5A0" w14:textId="77777777" w:rsidTr="002E0A2D">
        <w:trPr>
          <w:gridAfter w:val="1"/>
          <w:wAfter w:w="562" w:type="dxa"/>
          <w:trHeight w:val="282"/>
        </w:trPr>
        <w:tc>
          <w:tcPr>
            <w:tcW w:w="630" w:type="dxa"/>
            <w:gridSpan w:val="2"/>
            <w:shd w:val="clear" w:color="000000" w:fill="FFFFFF"/>
            <w:hideMark/>
          </w:tcPr>
          <w:p w14:paraId="479364F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7C944FA8" w14:textId="77777777" w:rsidR="002E0A2D" w:rsidRPr="006B014A" w:rsidRDefault="002E0A2D" w:rsidP="00E175F1">
            <w:pPr>
              <w:rPr>
                <w:rFonts w:ascii="Arial" w:hAnsi="Arial" w:cs="Arial"/>
                <w:szCs w:val="24"/>
              </w:rPr>
            </w:pPr>
            <w:r w:rsidRPr="006B014A">
              <w:rPr>
                <w:rFonts w:ascii="Arial" w:hAnsi="Arial" w:cs="Arial"/>
                <w:szCs w:val="24"/>
              </w:rPr>
              <w:t>DYEING ESTABLISHMENT</w:t>
            </w:r>
          </w:p>
        </w:tc>
      </w:tr>
      <w:tr w:rsidR="002E0A2D" w:rsidRPr="006B014A" w14:paraId="66517543" w14:textId="77777777" w:rsidTr="002E0A2D">
        <w:trPr>
          <w:gridAfter w:val="1"/>
          <w:wAfter w:w="562" w:type="dxa"/>
          <w:trHeight w:val="282"/>
        </w:trPr>
        <w:tc>
          <w:tcPr>
            <w:tcW w:w="630" w:type="dxa"/>
            <w:gridSpan w:val="2"/>
            <w:shd w:val="clear" w:color="000000" w:fill="FFFFFF"/>
          </w:tcPr>
          <w:p w14:paraId="6336263B" w14:textId="77777777" w:rsidR="002E0A2D" w:rsidRPr="006B014A" w:rsidRDefault="002E0A2D" w:rsidP="00E175F1">
            <w:pPr>
              <w:rPr>
                <w:rFonts w:ascii="Arial" w:hAnsi="Arial" w:cs="Arial"/>
                <w:szCs w:val="24"/>
              </w:rPr>
            </w:pPr>
          </w:p>
        </w:tc>
        <w:tc>
          <w:tcPr>
            <w:tcW w:w="9383" w:type="dxa"/>
            <w:gridSpan w:val="8"/>
            <w:shd w:val="clear" w:color="000000" w:fill="FFFFFF"/>
            <w:vAlign w:val="center"/>
          </w:tcPr>
          <w:p w14:paraId="2F658FFC" w14:textId="77777777" w:rsidR="002E0A2D" w:rsidRPr="006B014A" w:rsidRDefault="002E0A2D" w:rsidP="00E175F1">
            <w:pPr>
              <w:rPr>
                <w:rFonts w:ascii="Arial" w:hAnsi="Arial" w:cs="Arial"/>
                <w:szCs w:val="24"/>
              </w:rPr>
            </w:pPr>
            <w:r w:rsidRPr="006B014A">
              <w:rPr>
                <w:rFonts w:ascii="Arial" w:hAnsi="Arial" w:cs="Arial"/>
                <w:szCs w:val="24"/>
              </w:rPr>
              <w:t>ELECTRICAL SERVICES</w:t>
            </w:r>
          </w:p>
        </w:tc>
      </w:tr>
      <w:tr w:rsidR="002E0A2D" w:rsidRPr="006B014A" w14:paraId="0A41FC23" w14:textId="77777777" w:rsidTr="002E0A2D">
        <w:trPr>
          <w:gridAfter w:val="1"/>
          <w:wAfter w:w="562" w:type="dxa"/>
          <w:trHeight w:val="282"/>
        </w:trPr>
        <w:tc>
          <w:tcPr>
            <w:tcW w:w="630" w:type="dxa"/>
            <w:gridSpan w:val="2"/>
            <w:shd w:val="clear" w:color="000000" w:fill="FFFFFF"/>
          </w:tcPr>
          <w:p w14:paraId="5E0C667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tcPr>
          <w:p w14:paraId="1CC34530" w14:textId="77777777" w:rsidR="002E0A2D" w:rsidRPr="006B014A" w:rsidRDefault="002E0A2D" w:rsidP="00E175F1">
            <w:pPr>
              <w:rPr>
                <w:rFonts w:ascii="Arial" w:hAnsi="Arial" w:cs="Arial"/>
                <w:szCs w:val="24"/>
              </w:rPr>
            </w:pPr>
            <w:r w:rsidRPr="006B014A">
              <w:rPr>
                <w:rFonts w:ascii="Arial" w:hAnsi="Arial" w:cs="Arial"/>
                <w:szCs w:val="24"/>
              </w:rPr>
              <w:t>ELECTRIC DISTRIBUTION CAPACITY IN 10,000 KW</w:t>
            </w:r>
          </w:p>
        </w:tc>
      </w:tr>
      <w:tr w:rsidR="002E0A2D" w:rsidRPr="006B014A" w14:paraId="4B31DA00" w14:textId="77777777" w:rsidTr="002E0A2D">
        <w:trPr>
          <w:gridAfter w:val="1"/>
          <w:wAfter w:w="562" w:type="dxa"/>
          <w:trHeight w:val="282"/>
        </w:trPr>
        <w:tc>
          <w:tcPr>
            <w:tcW w:w="630" w:type="dxa"/>
            <w:gridSpan w:val="2"/>
            <w:shd w:val="clear" w:color="000000" w:fill="FFFFFF"/>
          </w:tcPr>
          <w:p w14:paraId="207278F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tcPr>
          <w:p w14:paraId="6296B886" w14:textId="77777777" w:rsidR="002E0A2D" w:rsidRPr="006B014A" w:rsidRDefault="002E0A2D" w:rsidP="00E175F1">
            <w:pPr>
              <w:rPr>
                <w:rFonts w:ascii="Arial" w:hAnsi="Arial" w:cs="Arial"/>
                <w:szCs w:val="24"/>
              </w:rPr>
            </w:pPr>
            <w:r w:rsidRPr="006B014A">
              <w:rPr>
                <w:rFonts w:ascii="Arial" w:hAnsi="Arial" w:cs="Arial"/>
                <w:szCs w:val="24"/>
              </w:rPr>
              <w:t xml:space="preserve">ELECTRIC LIGHT DISTRIBUTION – 50,000 OR FRACTION IN </w:t>
            </w:r>
          </w:p>
        </w:tc>
      </w:tr>
      <w:tr w:rsidR="002E0A2D" w:rsidRPr="006B014A" w14:paraId="665E78EA" w14:textId="77777777" w:rsidTr="002E0A2D">
        <w:trPr>
          <w:gridAfter w:val="1"/>
          <w:wAfter w:w="562" w:type="dxa"/>
          <w:trHeight w:val="282"/>
        </w:trPr>
        <w:tc>
          <w:tcPr>
            <w:tcW w:w="630" w:type="dxa"/>
            <w:gridSpan w:val="2"/>
            <w:shd w:val="clear" w:color="000000" w:fill="FFFFFF"/>
          </w:tcPr>
          <w:p w14:paraId="52850C5D"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tcPr>
          <w:p w14:paraId="553827DF" w14:textId="77777777" w:rsidR="002E0A2D" w:rsidRPr="006B014A" w:rsidRDefault="002E0A2D" w:rsidP="00E175F1">
            <w:pPr>
              <w:rPr>
                <w:rFonts w:ascii="Arial" w:hAnsi="Arial" w:cs="Arial"/>
                <w:szCs w:val="24"/>
              </w:rPr>
            </w:pPr>
            <w:r w:rsidRPr="006B014A">
              <w:rPr>
                <w:rFonts w:ascii="Arial" w:hAnsi="Arial" w:cs="Arial"/>
                <w:szCs w:val="24"/>
              </w:rPr>
              <w:t>ELECTRIC LIGHT DISTRIBUTION – 10,000 OR MORE BUT LESS THAN 20,000</w:t>
            </w:r>
          </w:p>
        </w:tc>
      </w:tr>
      <w:tr w:rsidR="002E0A2D" w:rsidRPr="006B014A" w14:paraId="1527A365" w14:textId="77777777" w:rsidTr="002E0A2D">
        <w:trPr>
          <w:gridAfter w:val="1"/>
          <w:wAfter w:w="562" w:type="dxa"/>
          <w:trHeight w:val="282"/>
        </w:trPr>
        <w:tc>
          <w:tcPr>
            <w:tcW w:w="630" w:type="dxa"/>
            <w:gridSpan w:val="2"/>
            <w:shd w:val="clear" w:color="000000" w:fill="FFFFFF"/>
          </w:tcPr>
          <w:p w14:paraId="5151A038"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tcPr>
          <w:p w14:paraId="437C5DCF" w14:textId="77777777" w:rsidR="002E0A2D" w:rsidRPr="006B014A" w:rsidRDefault="002E0A2D" w:rsidP="00E175F1">
            <w:pPr>
              <w:rPr>
                <w:rFonts w:ascii="Arial" w:hAnsi="Arial" w:cs="Arial"/>
                <w:szCs w:val="24"/>
              </w:rPr>
            </w:pPr>
            <w:r w:rsidRPr="006B014A">
              <w:rPr>
                <w:rFonts w:ascii="Arial" w:hAnsi="Arial" w:cs="Arial"/>
                <w:szCs w:val="24"/>
              </w:rPr>
              <w:t>ELECTRIC LIGHT DISTRIBUTION - 20,000 OR MORE BUT LESS THAN                                                                                                                                                                                                                                                                                                                                                                                                                                                                                                                                                                                                                                                                                                                                                    50,000</w:t>
            </w:r>
          </w:p>
        </w:tc>
      </w:tr>
      <w:tr w:rsidR="002E0A2D" w:rsidRPr="006B014A" w14:paraId="66FDE739" w14:textId="77777777" w:rsidTr="002E0A2D">
        <w:trPr>
          <w:gridAfter w:val="1"/>
          <w:wAfter w:w="562" w:type="dxa"/>
          <w:trHeight w:val="282"/>
        </w:trPr>
        <w:tc>
          <w:tcPr>
            <w:tcW w:w="630" w:type="dxa"/>
            <w:gridSpan w:val="2"/>
            <w:shd w:val="clear" w:color="000000" w:fill="FFFFFF"/>
          </w:tcPr>
          <w:p w14:paraId="2CB4215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tcPr>
          <w:p w14:paraId="156F3982" w14:textId="77777777" w:rsidR="002E0A2D" w:rsidRPr="006B014A" w:rsidRDefault="002E0A2D" w:rsidP="00E175F1">
            <w:pPr>
              <w:rPr>
                <w:rFonts w:ascii="Arial" w:hAnsi="Arial" w:cs="Arial"/>
                <w:szCs w:val="24"/>
              </w:rPr>
            </w:pPr>
            <w:r w:rsidRPr="006B014A">
              <w:rPr>
                <w:rFonts w:ascii="Arial" w:hAnsi="Arial" w:cs="Arial"/>
                <w:szCs w:val="24"/>
              </w:rPr>
              <w:t>ELECTRIC LIGHT DISTRIBUTION 50,000 OR FRACTION THE</w:t>
            </w:r>
          </w:p>
        </w:tc>
      </w:tr>
      <w:tr w:rsidR="002E0A2D" w:rsidRPr="006B014A" w14:paraId="6B6607A5" w14:textId="77777777" w:rsidTr="002E0A2D">
        <w:trPr>
          <w:gridAfter w:val="1"/>
          <w:wAfter w:w="562" w:type="dxa"/>
          <w:trHeight w:val="282"/>
        </w:trPr>
        <w:tc>
          <w:tcPr>
            <w:tcW w:w="630" w:type="dxa"/>
            <w:gridSpan w:val="2"/>
            <w:shd w:val="clear" w:color="000000" w:fill="FFFFFF"/>
          </w:tcPr>
          <w:p w14:paraId="359C5BFC"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tcPr>
          <w:p w14:paraId="4A81AA10" w14:textId="77777777" w:rsidR="002E0A2D" w:rsidRPr="006B014A" w:rsidRDefault="002E0A2D" w:rsidP="00E175F1">
            <w:pPr>
              <w:rPr>
                <w:rFonts w:ascii="Arial" w:hAnsi="Arial" w:cs="Arial"/>
                <w:szCs w:val="24"/>
              </w:rPr>
            </w:pPr>
            <w:r w:rsidRPr="006B014A">
              <w:rPr>
                <w:rFonts w:ascii="Arial" w:hAnsi="Arial" w:cs="Arial"/>
                <w:szCs w:val="24"/>
              </w:rPr>
              <w:t>ELECTRIC LIGHT, HEAT AND POWER INSTALLATION</w:t>
            </w:r>
          </w:p>
        </w:tc>
      </w:tr>
      <w:tr w:rsidR="002E0A2D" w:rsidRPr="006B014A" w14:paraId="58F98BD3" w14:textId="77777777" w:rsidTr="002E0A2D">
        <w:trPr>
          <w:gridAfter w:val="1"/>
          <w:wAfter w:w="562" w:type="dxa"/>
          <w:trHeight w:val="282"/>
        </w:trPr>
        <w:tc>
          <w:tcPr>
            <w:tcW w:w="630" w:type="dxa"/>
            <w:gridSpan w:val="2"/>
            <w:shd w:val="clear" w:color="000000" w:fill="FFFFFF"/>
          </w:tcPr>
          <w:p w14:paraId="44402AFE"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tcPr>
          <w:p w14:paraId="6CBE3B65" w14:textId="77777777" w:rsidR="002E0A2D" w:rsidRPr="006B014A" w:rsidRDefault="002E0A2D" w:rsidP="00E175F1">
            <w:pPr>
              <w:rPr>
                <w:rFonts w:ascii="Arial" w:hAnsi="Arial" w:cs="Arial"/>
                <w:szCs w:val="24"/>
              </w:rPr>
            </w:pPr>
            <w:r w:rsidRPr="006B014A">
              <w:rPr>
                <w:rFonts w:ascii="Arial" w:hAnsi="Arial" w:cs="Arial"/>
                <w:szCs w:val="24"/>
              </w:rPr>
              <w:t>ELECTRIC LIGHT, HEAT POWER DISTRIBUTION-50000 OR MORE</w:t>
            </w:r>
          </w:p>
        </w:tc>
      </w:tr>
      <w:tr w:rsidR="002E0A2D" w:rsidRPr="006B014A" w14:paraId="5A2E7094" w14:textId="77777777" w:rsidTr="002E0A2D">
        <w:trPr>
          <w:gridAfter w:val="1"/>
          <w:wAfter w:w="562" w:type="dxa"/>
          <w:trHeight w:val="282"/>
        </w:trPr>
        <w:tc>
          <w:tcPr>
            <w:tcW w:w="630" w:type="dxa"/>
            <w:gridSpan w:val="2"/>
            <w:shd w:val="clear" w:color="000000" w:fill="FFFFFF"/>
          </w:tcPr>
          <w:p w14:paraId="7875FA7C"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tcPr>
          <w:p w14:paraId="61176945" w14:textId="77777777" w:rsidR="002E0A2D" w:rsidRPr="006B014A" w:rsidRDefault="002E0A2D" w:rsidP="00E175F1">
            <w:pPr>
              <w:rPr>
                <w:rFonts w:ascii="Arial" w:hAnsi="Arial" w:cs="Arial"/>
                <w:szCs w:val="24"/>
              </w:rPr>
            </w:pPr>
            <w:r w:rsidRPr="006B014A">
              <w:rPr>
                <w:rFonts w:ascii="Arial" w:hAnsi="Arial" w:cs="Arial"/>
                <w:szCs w:val="24"/>
              </w:rPr>
              <w:t>ELECTRONICS CENTER</w:t>
            </w:r>
          </w:p>
        </w:tc>
      </w:tr>
      <w:tr w:rsidR="002E0A2D" w:rsidRPr="006B014A" w14:paraId="1089B152" w14:textId="77777777" w:rsidTr="002E0A2D">
        <w:trPr>
          <w:gridAfter w:val="1"/>
          <w:wAfter w:w="562" w:type="dxa"/>
          <w:trHeight w:val="282"/>
        </w:trPr>
        <w:tc>
          <w:tcPr>
            <w:tcW w:w="630" w:type="dxa"/>
            <w:gridSpan w:val="2"/>
            <w:shd w:val="clear" w:color="000000" w:fill="FFFFFF"/>
            <w:hideMark/>
          </w:tcPr>
          <w:p w14:paraId="42A1C8EA"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53A5891B" w14:textId="77777777" w:rsidR="002E0A2D" w:rsidRPr="006B014A" w:rsidRDefault="002E0A2D" w:rsidP="00E175F1">
            <w:pPr>
              <w:rPr>
                <w:rFonts w:ascii="Arial" w:hAnsi="Arial" w:cs="Arial"/>
                <w:szCs w:val="24"/>
              </w:rPr>
            </w:pPr>
            <w:r w:rsidRPr="006B014A">
              <w:rPr>
                <w:rFonts w:ascii="Arial" w:hAnsi="Arial" w:cs="Arial"/>
                <w:szCs w:val="24"/>
              </w:rPr>
              <w:t>EMISSION TESTING CENTER</w:t>
            </w:r>
          </w:p>
        </w:tc>
      </w:tr>
      <w:tr w:rsidR="002E0A2D" w:rsidRPr="006B014A" w14:paraId="4A8922E3" w14:textId="77777777" w:rsidTr="002E0A2D">
        <w:trPr>
          <w:gridAfter w:val="1"/>
          <w:wAfter w:w="562" w:type="dxa"/>
          <w:trHeight w:val="282"/>
        </w:trPr>
        <w:tc>
          <w:tcPr>
            <w:tcW w:w="630" w:type="dxa"/>
            <w:gridSpan w:val="2"/>
            <w:shd w:val="clear" w:color="000000" w:fill="FFFFFF"/>
            <w:hideMark/>
          </w:tcPr>
          <w:p w14:paraId="0D644878"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5B3CE77A" w14:textId="77777777" w:rsidR="002E0A2D" w:rsidRPr="006B014A" w:rsidRDefault="002E0A2D" w:rsidP="00E175F1">
            <w:pPr>
              <w:rPr>
                <w:rFonts w:ascii="Arial" w:hAnsi="Arial" w:cs="Arial"/>
                <w:szCs w:val="24"/>
              </w:rPr>
            </w:pPr>
            <w:r w:rsidRPr="006B014A">
              <w:rPr>
                <w:rFonts w:ascii="Arial" w:hAnsi="Arial" w:cs="Arial"/>
                <w:szCs w:val="24"/>
              </w:rPr>
              <w:t>EMPLOYMENT SERVICES</w:t>
            </w:r>
          </w:p>
        </w:tc>
      </w:tr>
      <w:tr w:rsidR="002E0A2D" w:rsidRPr="006B014A" w14:paraId="5E606034" w14:textId="77777777" w:rsidTr="002E0A2D">
        <w:trPr>
          <w:gridAfter w:val="1"/>
          <w:wAfter w:w="562" w:type="dxa"/>
          <w:trHeight w:val="282"/>
        </w:trPr>
        <w:tc>
          <w:tcPr>
            <w:tcW w:w="630" w:type="dxa"/>
            <w:gridSpan w:val="2"/>
            <w:shd w:val="clear" w:color="000000" w:fill="FFFFFF"/>
            <w:hideMark/>
          </w:tcPr>
          <w:p w14:paraId="0A0C4A1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14821B5C" w14:textId="77777777" w:rsidR="002E0A2D" w:rsidRPr="006B014A" w:rsidRDefault="002E0A2D" w:rsidP="00E175F1">
            <w:pPr>
              <w:rPr>
                <w:rFonts w:ascii="Arial" w:hAnsi="Arial" w:cs="Arial"/>
                <w:szCs w:val="24"/>
              </w:rPr>
            </w:pPr>
            <w:r w:rsidRPr="006B014A">
              <w:rPr>
                <w:rFonts w:ascii="Arial" w:hAnsi="Arial" w:cs="Arial"/>
                <w:szCs w:val="24"/>
              </w:rPr>
              <w:t>ENGRAVING PLANTS</w:t>
            </w:r>
          </w:p>
        </w:tc>
      </w:tr>
      <w:tr w:rsidR="002E0A2D" w:rsidRPr="006B014A" w14:paraId="3DB54E0B" w14:textId="77777777" w:rsidTr="002E0A2D">
        <w:trPr>
          <w:gridAfter w:val="1"/>
          <w:wAfter w:w="562" w:type="dxa"/>
          <w:trHeight w:val="282"/>
        </w:trPr>
        <w:tc>
          <w:tcPr>
            <w:tcW w:w="630" w:type="dxa"/>
            <w:gridSpan w:val="2"/>
            <w:shd w:val="clear" w:color="000000" w:fill="FFFFFF"/>
            <w:hideMark/>
          </w:tcPr>
          <w:p w14:paraId="3257852E"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629D0AD4" w14:textId="77777777" w:rsidR="002E0A2D" w:rsidRPr="006B014A" w:rsidRDefault="002E0A2D" w:rsidP="00E175F1">
            <w:pPr>
              <w:rPr>
                <w:rFonts w:ascii="Arial" w:hAnsi="Arial" w:cs="Arial"/>
                <w:szCs w:val="24"/>
              </w:rPr>
            </w:pPr>
            <w:r w:rsidRPr="006B014A">
              <w:rPr>
                <w:rFonts w:ascii="Arial" w:hAnsi="Arial" w:cs="Arial"/>
                <w:szCs w:val="24"/>
              </w:rPr>
              <w:t>ESCORT SERVICES</w:t>
            </w:r>
          </w:p>
        </w:tc>
      </w:tr>
      <w:tr w:rsidR="002E0A2D" w:rsidRPr="006B014A" w14:paraId="225ABBA4" w14:textId="77777777" w:rsidTr="002E0A2D">
        <w:trPr>
          <w:gridAfter w:val="1"/>
          <w:wAfter w:w="562" w:type="dxa"/>
          <w:trHeight w:val="282"/>
        </w:trPr>
        <w:tc>
          <w:tcPr>
            <w:tcW w:w="630" w:type="dxa"/>
            <w:gridSpan w:val="2"/>
            <w:shd w:val="clear" w:color="000000" w:fill="FFFFFF"/>
            <w:hideMark/>
          </w:tcPr>
          <w:p w14:paraId="6F7FCC77"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14D3F495" w14:textId="77777777" w:rsidR="002E0A2D" w:rsidRPr="006B014A" w:rsidRDefault="002E0A2D" w:rsidP="00E175F1">
            <w:pPr>
              <w:rPr>
                <w:rFonts w:ascii="Arial" w:hAnsi="Arial" w:cs="Arial"/>
                <w:szCs w:val="24"/>
              </w:rPr>
            </w:pPr>
            <w:r w:rsidRPr="006B014A">
              <w:rPr>
                <w:rFonts w:ascii="Arial" w:hAnsi="Arial" w:cs="Arial"/>
                <w:szCs w:val="24"/>
              </w:rPr>
              <w:t>FABRICATORS</w:t>
            </w:r>
          </w:p>
        </w:tc>
      </w:tr>
      <w:tr w:rsidR="002E0A2D" w:rsidRPr="006B014A" w14:paraId="4E8FB905" w14:textId="77777777" w:rsidTr="002E0A2D">
        <w:trPr>
          <w:gridAfter w:val="1"/>
          <w:wAfter w:w="562" w:type="dxa"/>
          <w:trHeight w:val="282"/>
        </w:trPr>
        <w:tc>
          <w:tcPr>
            <w:tcW w:w="630" w:type="dxa"/>
            <w:gridSpan w:val="2"/>
            <w:shd w:val="clear" w:color="000000" w:fill="FFFFFF"/>
            <w:hideMark/>
          </w:tcPr>
          <w:p w14:paraId="0DDD4F4F"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7E383D2C" w14:textId="77777777" w:rsidR="002E0A2D" w:rsidRPr="006B014A" w:rsidRDefault="002E0A2D" w:rsidP="00E175F1">
            <w:pPr>
              <w:rPr>
                <w:rFonts w:ascii="Arial" w:hAnsi="Arial" w:cs="Arial"/>
                <w:szCs w:val="24"/>
              </w:rPr>
            </w:pPr>
            <w:r w:rsidRPr="006B014A">
              <w:rPr>
                <w:rFonts w:ascii="Arial" w:hAnsi="Arial" w:cs="Arial"/>
                <w:szCs w:val="24"/>
              </w:rPr>
              <w:t>FASHION SHOP</w:t>
            </w:r>
          </w:p>
        </w:tc>
      </w:tr>
      <w:tr w:rsidR="002E0A2D" w:rsidRPr="006B014A" w14:paraId="1D882F5F" w14:textId="77777777" w:rsidTr="002E0A2D">
        <w:trPr>
          <w:gridAfter w:val="1"/>
          <w:wAfter w:w="562" w:type="dxa"/>
          <w:trHeight w:val="282"/>
        </w:trPr>
        <w:tc>
          <w:tcPr>
            <w:tcW w:w="630" w:type="dxa"/>
            <w:gridSpan w:val="2"/>
            <w:shd w:val="clear" w:color="000000" w:fill="FFFFFF"/>
            <w:hideMark/>
          </w:tcPr>
          <w:p w14:paraId="7AB9CE5A"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452E5538" w14:textId="77777777" w:rsidR="002E0A2D" w:rsidRPr="006B014A" w:rsidRDefault="002E0A2D" w:rsidP="00E175F1">
            <w:pPr>
              <w:rPr>
                <w:rFonts w:ascii="Arial" w:hAnsi="Arial" w:cs="Arial"/>
                <w:szCs w:val="24"/>
              </w:rPr>
            </w:pPr>
            <w:r w:rsidRPr="006B014A">
              <w:rPr>
                <w:rFonts w:ascii="Arial" w:hAnsi="Arial" w:cs="Arial"/>
                <w:szCs w:val="24"/>
              </w:rPr>
              <w:t>FINANCE AND INVESTMENT SERVICES</w:t>
            </w:r>
          </w:p>
        </w:tc>
      </w:tr>
      <w:tr w:rsidR="002E0A2D" w:rsidRPr="006B014A" w14:paraId="72533B50" w14:textId="77777777" w:rsidTr="002E0A2D">
        <w:trPr>
          <w:gridAfter w:val="1"/>
          <w:wAfter w:w="562" w:type="dxa"/>
          <w:trHeight w:val="282"/>
        </w:trPr>
        <w:tc>
          <w:tcPr>
            <w:tcW w:w="630" w:type="dxa"/>
            <w:gridSpan w:val="2"/>
            <w:shd w:val="clear" w:color="000000" w:fill="FFFFFF"/>
            <w:hideMark/>
          </w:tcPr>
          <w:p w14:paraId="0C8E03D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3F351429" w14:textId="77777777" w:rsidR="002E0A2D" w:rsidRPr="006B014A" w:rsidRDefault="002E0A2D" w:rsidP="00E175F1">
            <w:pPr>
              <w:rPr>
                <w:rFonts w:ascii="Arial" w:hAnsi="Arial" w:cs="Arial"/>
                <w:szCs w:val="24"/>
              </w:rPr>
            </w:pPr>
            <w:r w:rsidRPr="006B014A">
              <w:rPr>
                <w:rFonts w:ascii="Arial" w:hAnsi="Arial" w:cs="Arial"/>
                <w:szCs w:val="24"/>
              </w:rPr>
              <w:t>FINANCING SERVICES</w:t>
            </w:r>
          </w:p>
        </w:tc>
      </w:tr>
      <w:tr w:rsidR="002E0A2D" w:rsidRPr="006B014A" w14:paraId="28644525" w14:textId="77777777" w:rsidTr="002E0A2D">
        <w:trPr>
          <w:gridAfter w:val="1"/>
          <w:wAfter w:w="562" w:type="dxa"/>
          <w:trHeight w:val="282"/>
        </w:trPr>
        <w:tc>
          <w:tcPr>
            <w:tcW w:w="630" w:type="dxa"/>
            <w:gridSpan w:val="2"/>
            <w:shd w:val="clear" w:color="000000" w:fill="FFFFFF"/>
            <w:hideMark/>
          </w:tcPr>
          <w:p w14:paraId="7E1764C5"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6281CB61" w14:textId="77777777" w:rsidR="002E0A2D" w:rsidRPr="006B014A" w:rsidRDefault="002E0A2D" w:rsidP="00E175F1">
            <w:pPr>
              <w:rPr>
                <w:rFonts w:ascii="Arial" w:hAnsi="Arial" w:cs="Arial"/>
                <w:szCs w:val="24"/>
              </w:rPr>
            </w:pPr>
            <w:r w:rsidRPr="006B014A">
              <w:rPr>
                <w:rFonts w:ascii="Arial" w:hAnsi="Arial" w:cs="Arial"/>
                <w:szCs w:val="24"/>
              </w:rPr>
              <w:t>FITNESS GYM</w:t>
            </w:r>
          </w:p>
        </w:tc>
      </w:tr>
      <w:tr w:rsidR="002E0A2D" w:rsidRPr="006B014A" w14:paraId="68C024E2" w14:textId="77777777" w:rsidTr="002E0A2D">
        <w:trPr>
          <w:gridAfter w:val="1"/>
          <w:wAfter w:w="562" w:type="dxa"/>
          <w:trHeight w:val="282"/>
        </w:trPr>
        <w:tc>
          <w:tcPr>
            <w:tcW w:w="630" w:type="dxa"/>
            <w:gridSpan w:val="2"/>
            <w:shd w:val="clear" w:color="000000" w:fill="FFFFFF"/>
            <w:hideMark/>
          </w:tcPr>
          <w:p w14:paraId="29BD6E6A"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6341A768" w14:textId="77777777" w:rsidR="002E0A2D" w:rsidRPr="006B014A" w:rsidRDefault="002E0A2D" w:rsidP="00E175F1">
            <w:pPr>
              <w:rPr>
                <w:rFonts w:ascii="Arial" w:hAnsi="Arial" w:cs="Arial"/>
                <w:szCs w:val="24"/>
              </w:rPr>
            </w:pPr>
            <w:r w:rsidRPr="006B014A">
              <w:rPr>
                <w:rFonts w:ascii="Arial" w:hAnsi="Arial" w:cs="Arial"/>
                <w:szCs w:val="24"/>
              </w:rPr>
              <w:t>FLORAL ARRANGEMENT AND SERVICES</w:t>
            </w:r>
          </w:p>
        </w:tc>
      </w:tr>
      <w:tr w:rsidR="002E0A2D" w:rsidRPr="006B014A" w14:paraId="1F9DE47D" w14:textId="77777777" w:rsidTr="002E0A2D">
        <w:trPr>
          <w:gridAfter w:val="1"/>
          <w:wAfter w:w="562" w:type="dxa"/>
          <w:trHeight w:val="282"/>
        </w:trPr>
        <w:tc>
          <w:tcPr>
            <w:tcW w:w="630" w:type="dxa"/>
            <w:gridSpan w:val="2"/>
            <w:shd w:val="clear" w:color="000000" w:fill="FFFFFF"/>
            <w:hideMark/>
          </w:tcPr>
          <w:p w14:paraId="2E53E5B8"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63A081BC" w14:textId="77777777" w:rsidR="002E0A2D" w:rsidRPr="006B014A" w:rsidRDefault="002E0A2D" w:rsidP="00E175F1">
            <w:pPr>
              <w:rPr>
                <w:rFonts w:ascii="Arial" w:hAnsi="Arial" w:cs="Arial"/>
                <w:szCs w:val="24"/>
              </w:rPr>
            </w:pPr>
            <w:r w:rsidRPr="006B014A">
              <w:rPr>
                <w:rFonts w:ascii="Arial" w:hAnsi="Arial" w:cs="Arial"/>
                <w:szCs w:val="24"/>
              </w:rPr>
              <w:t>FLOWER SHOP</w:t>
            </w:r>
          </w:p>
        </w:tc>
      </w:tr>
      <w:tr w:rsidR="002E0A2D" w:rsidRPr="006B014A" w14:paraId="62ECA6EF" w14:textId="77777777" w:rsidTr="002E0A2D">
        <w:trPr>
          <w:gridAfter w:val="1"/>
          <w:wAfter w:w="562" w:type="dxa"/>
          <w:trHeight w:val="282"/>
        </w:trPr>
        <w:tc>
          <w:tcPr>
            <w:tcW w:w="630" w:type="dxa"/>
            <w:gridSpan w:val="2"/>
            <w:tcBorders>
              <w:left w:val="nil"/>
              <w:bottom w:val="nil"/>
              <w:right w:val="nil"/>
            </w:tcBorders>
            <w:shd w:val="clear" w:color="000000" w:fill="FFFFFF"/>
            <w:hideMark/>
          </w:tcPr>
          <w:p w14:paraId="07534510"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left w:val="nil"/>
              <w:bottom w:val="nil"/>
              <w:right w:val="nil"/>
            </w:tcBorders>
            <w:shd w:val="clear" w:color="000000" w:fill="FFFFFF"/>
            <w:vAlign w:val="center"/>
            <w:hideMark/>
          </w:tcPr>
          <w:p w14:paraId="208D2C63" w14:textId="77777777" w:rsidR="002E0A2D" w:rsidRPr="006B014A" w:rsidRDefault="002E0A2D" w:rsidP="00E175F1">
            <w:pPr>
              <w:rPr>
                <w:rFonts w:ascii="Arial" w:hAnsi="Arial" w:cs="Arial"/>
                <w:szCs w:val="24"/>
              </w:rPr>
            </w:pPr>
            <w:r w:rsidRPr="006B014A">
              <w:rPr>
                <w:rFonts w:ascii="Arial" w:hAnsi="Arial" w:cs="Arial"/>
                <w:szCs w:val="24"/>
              </w:rPr>
              <w:t>FRANCHISING OFFICE</w:t>
            </w:r>
          </w:p>
        </w:tc>
      </w:tr>
      <w:tr w:rsidR="002E0A2D" w:rsidRPr="006B014A" w14:paraId="176F2972"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2BCCF7EA"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714FA4B8" w14:textId="77777777" w:rsidR="002E0A2D" w:rsidRPr="006B014A" w:rsidRDefault="002E0A2D" w:rsidP="00E175F1">
            <w:pPr>
              <w:rPr>
                <w:rFonts w:ascii="Arial" w:hAnsi="Arial" w:cs="Arial"/>
                <w:szCs w:val="24"/>
              </w:rPr>
            </w:pPr>
            <w:r w:rsidRPr="006B014A">
              <w:rPr>
                <w:rFonts w:ascii="Arial" w:hAnsi="Arial" w:cs="Arial"/>
                <w:szCs w:val="24"/>
              </w:rPr>
              <w:t>FREIGHT FORWARDING SERVICES</w:t>
            </w:r>
          </w:p>
        </w:tc>
      </w:tr>
      <w:tr w:rsidR="002E0A2D" w:rsidRPr="006B014A" w14:paraId="388ECF37"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1E95C4F8"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72B22DAA" w14:textId="77777777" w:rsidR="002E0A2D" w:rsidRPr="006B014A" w:rsidRDefault="002E0A2D" w:rsidP="00E175F1">
            <w:pPr>
              <w:rPr>
                <w:rFonts w:ascii="Arial" w:hAnsi="Arial" w:cs="Arial"/>
                <w:szCs w:val="24"/>
              </w:rPr>
            </w:pPr>
            <w:r w:rsidRPr="006B014A">
              <w:rPr>
                <w:rFonts w:ascii="Arial" w:hAnsi="Arial" w:cs="Arial"/>
                <w:szCs w:val="24"/>
              </w:rPr>
              <w:t>FUNERAL CHAPEL</w:t>
            </w:r>
          </w:p>
        </w:tc>
      </w:tr>
      <w:tr w:rsidR="002E0A2D" w:rsidRPr="006B014A" w14:paraId="37E84A28" w14:textId="77777777" w:rsidTr="002E0A2D">
        <w:trPr>
          <w:gridAfter w:val="1"/>
          <w:wAfter w:w="562" w:type="dxa"/>
          <w:trHeight w:val="282"/>
        </w:trPr>
        <w:tc>
          <w:tcPr>
            <w:tcW w:w="630" w:type="dxa"/>
            <w:gridSpan w:val="2"/>
            <w:tcBorders>
              <w:top w:val="nil"/>
              <w:left w:val="nil"/>
              <w:right w:val="nil"/>
            </w:tcBorders>
            <w:shd w:val="clear" w:color="000000" w:fill="FFFFFF"/>
            <w:hideMark/>
          </w:tcPr>
          <w:p w14:paraId="59B03F94"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right w:val="nil"/>
            </w:tcBorders>
            <w:shd w:val="clear" w:color="000000" w:fill="FFFFFF"/>
            <w:vAlign w:val="center"/>
            <w:hideMark/>
          </w:tcPr>
          <w:p w14:paraId="5983FF5C" w14:textId="77777777" w:rsidR="002E0A2D" w:rsidRPr="006B014A" w:rsidRDefault="002E0A2D" w:rsidP="00E175F1">
            <w:pPr>
              <w:rPr>
                <w:rFonts w:ascii="Arial" w:hAnsi="Arial" w:cs="Arial"/>
                <w:szCs w:val="24"/>
              </w:rPr>
            </w:pPr>
            <w:r w:rsidRPr="006B014A">
              <w:rPr>
                <w:rFonts w:ascii="Arial" w:hAnsi="Arial" w:cs="Arial"/>
                <w:szCs w:val="24"/>
              </w:rPr>
              <w:t>FUNERAL PARLOR AND SERVICES</w:t>
            </w:r>
          </w:p>
        </w:tc>
      </w:tr>
      <w:tr w:rsidR="002E0A2D" w:rsidRPr="006B014A" w14:paraId="1D543D74" w14:textId="77777777" w:rsidTr="002E0A2D">
        <w:trPr>
          <w:gridAfter w:val="1"/>
          <w:wAfter w:w="562" w:type="dxa"/>
          <w:trHeight w:val="282"/>
        </w:trPr>
        <w:tc>
          <w:tcPr>
            <w:tcW w:w="630" w:type="dxa"/>
            <w:gridSpan w:val="2"/>
            <w:shd w:val="clear" w:color="000000" w:fill="FFFFFF"/>
            <w:hideMark/>
          </w:tcPr>
          <w:p w14:paraId="6571C349"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585DB0CB" w14:textId="77777777" w:rsidR="002E0A2D" w:rsidRPr="006B014A" w:rsidRDefault="002E0A2D" w:rsidP="00E175F1">
            <w:pPr>
              <w:rPr>
                <w:rFonts w:ascii="Arial" w:hAnsi="Arial" w:cs="Arial"/>
                <w:szCs w:val="24"/>
              </w:rPr>
            </w:pPr>
            <w:r w:rsidRPr="006B014A">
              <w:rPr>
                <w:rFonts w:ascii="Arial" w:hAnsi="Arial" w:cs="Arial"/>
                <w:szCs w:val="24"/>
              </w:rPr>
              <w:t>FURNITURE SHOP</w:t>
            </w:r>
          </w:p>
        </w:tc>
      </w:tr>
      <w:tr w:rsidR="002E0A2D" w:rsidRPr="006B014A" w14:paraId="3F9E5CD2" w14:textId="77777777" w:rsidTr="002E0A2D">
        <w:trPr>
          <w:gridAfter w:val="1"/>
          <w:wAfter w:w="562" w:type="dxa"/>
          <w:trHeight w:val="282"/>
        </w:trPr>
        <w:tc>
          <w:tcPr>
            <w:tcW w:w="630" w:type="dxa"/>
            <w:gridSpan w:val="2"/>
            <w:shd w:val="clear" w:color="000000" w:fill="FFFFFF"/>
            <w:hideMark/>
          </w:tcPr>
          <w:p w14:paraId="43C65F96"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2C4DCC2B" w14:textId="77777777" w:rsidR="002E0A2D" w:rsidRPr="006B014A" w:rsidRDefault="002E0A2D" w:rsidP="00E175F1">
            <w:pPr>
              <w:rPr>
                <w:rFonts w:ascii="Arial" w:hAnsi="Arial" w:cs="Arial"/>
                <w:szCs w:val="24"/>
              </w:rPr>
            </w:pPr>
            <w:r w:rsidRPr="006B014A">
              <w:rPr>
                <w:rFonts w:ascii="Arial" w:hAnsi="Arial" w:cs="Arial"/>
                <w:szCs w:val="24"/>
              </w:rPr>
              <w:t>GAMING SERVICES</w:t>
            </w:r>
          </w:p>
        </w:tc>
      </w:tr>
      <w:tr w:rsidR="002E0A2D" w:rsidRPr="006B014A" w14:paraId="4F06F41D" w14:textId="77777777" w:rsidTr="002E0A2D">
        <w:trPr>
          <w:gridAfter w:val="1"/>
          <w:wAfter w:w="562" w:type="dxa"/>
          <w:trHeight w:val="282"/>
        </w:trPr>
        <w:tc>
          <w:tcPr>
            <w:tcW w:w="630" w:type="dxa"/>
            <w:gridSpan w:val="2"/>
            <w:shd w:val="clear" w:color="000000" w:fill="FFFFFF"/>
            <w:hideMark/>
          </w:tcPr>
          <w:p w14:paraId="395BBDE7"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0F912A0D" w14:textId="77777777" w:rsidR="002E0A2D" w:rsidRPr="006B014A" w:rsidRDefault="002E0A2D" w:rsidP="00E175F1">
            <w:pPr>
              <w:rPr>
                <w:rFonts w:ascii="Arial" w:hAnsi="Arial" w:cs="Arial"/>
                <w:szCs w:val="24"/>
              </w:rPr>
            </w:pPr>
            <w:r w:rsidRPr="006B014A">
              <w:rPr>
                <w:rFonts w:ascii="Arial" w:hAnsi="Arial" w:cs="Arial"/>
                <w:szCs w:val="24"/>
              </w:rPr>
              <w:t>GARAGE FOR RENT</w:t>
            </w:r>
          </w:p>
        </w:tc>
      </w:tr>
      <w:tr w:rsidR="002E0A2D" w:rsidRPr="006B014A" w14:paraId="722A2901" w14:textId="77777777" w:rsidTr="002E0A2D">
        <w:trPr>
          <w:gridAfter w:val="1"/>
          <w:wAfter w:w="562" w:type="dxa"/>
          <w:trHeight w:val="282"/>
        </w:trPr>
        <w:tc>
          <w:tcPr>
            <w:tcW w:w="630" w:type="dxa"/>
            <w:gridSpan w:val="2"/>
            <w:shd w:val="clear" w:color="000000" w:fill="FFFFFF"/>
          </w:tcPr>
          <w:p w14:paraId="58CFC9A3" w14:textId="77777777" w:rsidR="002E0A2D" w:rsidRPr="006B014A" w:rsidRDefault="002E0A2D" w:rsidP="00E175F1">
            <w:pPr>
              <w:rPr>
                <w:rFonts w:ascii="Arial" w:hAnsi="Arial" w:cs="Arial"/>
                <w:szCs w:val="24"/>
              </w:rPr>
            </w:pPr>
          </w:p>
        </w:tc>
        <w:tc>
          <w:tcPr>
            <w:tcW w:w="9383" w:type="dxa"/>
            <w:gridSpan w:val="8"/>
            <w:shd w:val="clear" w:color="000000" w:fill="FFFFFF"/>
            <w:vAlign w:val="center"/>
          </w:tcPr>
          <w:p w14:paraId="36774888" w14:textId="77777777" w:rsidR="002E0A2D" w:rsidRPr="006B014A" w:rsidRDefault="002E0A2D" w:rsidP="00E175F1">
            <w:pPr>
              <w:rPr>
                <w:rFonts w:ascii="Arial" w:hAnsi="Arial" w:cs="Arial"/>
                <w:szCs w:val="24"/>
              </w:rPr>
            </w:pPr>
            <w:r w:rsidRPr="006B014A">
              <w:rPr>
                <w:rFonts w:ascii="Arial" w:hAnsi="Arial" w:cs="Arial"/>
                <w:szCs w:val="24"/>
              </w:rPr>
              <w:t>GENERAL ENGINEERING, CONTRACTOR, FILING, DEMOLITION,</w:t>
            </w:r>
          </w:p>
          <w:p w14:paraId="19266CD7" w14:textId="77777777" w:rsidR="002E0A2D" w:rsidRPr="006B014A" w:rsidRDefault="002E0A2D" w:rsidP="00E175F1">
            <w:pPr>
              <w:rPr>
                <w:rFonts w:ascii="Arial" w:hAnsi="Arial" w:cs="Arial"/>
                <w:szCs w:val="24"/>
              </w:rPr>
            </w:pPr>
            <w:r w:rsidRPr="006B014A">
              <w:rPr>
                <w:rFonts w:ascii="Arial" w:hAnsi="Arial" w:cs="Arial"/>
                <w:szCs w:val="24"/>
              </w:rPr>
              <w:t xml:space="preserve">       AND SALVAGE WORK</w:t>
            </w:r>
          </w:p>
        </w:tc>
      </w:tr>
      <w:tr w:rsidR="002E0A2D" w:rsidRPr="006B014A" w14:paraId="5A683D3B" w14:textId="77777777" w:rsidTr="002E0A2D">
        <w:trPr>
          <w:gridAfter w:val="1"/>
          <w:wAfter w:w="562" w:type="dxa"/>
          <w:trHeight w:val="282"/>
        </w:trPr>
        <w:tc>
          <w:tcPr>
            <w:tcW w:w="630" w:type="dxa"/>
            <w:gridSpan w:val="2"/>
            <w:shd w:val="clear" w:color="000000" w:fill="FFFFFF"/>
          </w:tcPr>
          <w:p w14:paraId="5673EE58" w14:textId="77777777" w:rsidR="002E0A2D" w:rsidRPr="006B014A" w:rsidRDefault="002E0A2D" w:rsidP="00E175F1">
            <w:pPr>
              <w:rPr>
                <w:rFonts w:ascii="Arial" w:hAnsi="Arial" w:cs="Arial"/>
                <w:szCs w:val="24"/>
              </w:rPr>
            </w:pPr>
          </w:p>
        </w:tc>
        <w:tc>
          <w:tcPr>
            <w:tcW w:w="9383" w:type="dxa"/>
            <w:gridSpan w:val="8"/>
            <w:shd w:val="clear" w:color="000000" w:fill="FFFFFF"/>
            <w:vAlign w:val="center"/>
          </w:tcPr>
          <w:p w14:paraId="388B7DDC" w14:textId="77777777" w:rsidR="002E0A2D" w:rsidRPr="006B014A" w:rsidRDefault="002E0A2D" w:rsidP="00E175F1">
            <w:pPr>
              <w:rPr>
                <w:rFonts w:ascii="Arial" w:hAnsi="Arial" w:cs="Arial"/>
                <w:szCs w:val="24"/>
              </w:rPr>
            </w:pPr>
            <w:r w:rsidRPr="006B014A">
              <w:rPr>
                <w:rFonts w:ascii="Arial" w:hAnsi="Arial" w:cs="Arial"/>
                <w:szCs w:val="24"/>
              </w:rPr>
              <w:t>GENERAL SERVICES</w:t>
            </w:r>
          </w:p>
        </w:tc>
      </w:tr>
      <w:tr w:rsidR="002E0A2D" w:rsidRPr="006B014A" w14:paraId="07AE1041" w14:textId="77777777" w:rsidTr="002E0A2D">
        <w:trPr>
          <w:gridAfter w:val="1"/>
          <w:wAfter w:w="562" w:type="dxa"/>
          <w:trHeight w:val="282"/>
        </w:trPr>
        <w:tc>
          <w:tcPr>
            <w:tcW w:w="630" w:type="dxa"/>
            <w:gridSpan w:val="2"/>
            <w:shd w:val="clear" w:color="000000" w:fill="FFFFFF"/>
            <w:hideMark/>
          </w:tcPr>
          <w:p w14:paraId="6C01F83E"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229D4D60" w14:textId="77777777" w:rsidR="002E0A2D" w:rsidRPr="006B014A" w:rsidRDefault="002E0A2D" w:rsidP="00E175F1">
            <w:pPr>
              <w:rPr>
                <w:rFonts w:ascii="Arial" w:hAnsi="Arial" w:cs="Arial"/>
                <w:szCs w:val="24"/>
              </w:rPr>
            </w:pPr>
            <w:r w:rsidRPr="006B014A">
              <w:rPr>
                <w:rFonts w:ascii="Arial" w:hAnsi="Arial" w:cs="Arial"/>
                <w:szCs w:val="24"/>
              </w:rPr>
              <w:t>GLASS SUPPLIES</w:t>
            </w:r>
          </w:p>
        </w:tc>
      </w:tr>
      <w:tr w:rsidR="002E0A2D" w:rsidRPr="006B014A" w14:paraId="7F539ACA" w14:textId="77777777" w:rsidTr="002E0A2D">
        <w:trPr>
          <w:gridAfter w:val="1"/>
          <w:wAfter w:w="562" w:type="dxa"/>
          <w:trHeight w:val="282"/>
        </w:trPr>
        <w:tc>
          <w:tcPr>
            <w:tcW w:w="630" w:type="dxa"/>
            <w:gridSpan w:val="2"/>
            <w:shd w:val="clear" w:color="000000" w:fill="FFFFFF"/>
            <w:hideMark/>
          </w:tcPr>
          <w:p w14:paraId="3BB23FD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4047033A" w14:textId="77777777" w:rsidR="002E0A2D" w:rsidRPr="006B014A" w:rsidRDefault="002E0A2D" w:rsidP="00E175F1">
            <w:pPr>
              <w:rPr>
                <w:rFonts w:ascii="Arial" w:hAnsi="Arial" w:cs="Arial"/>
                <w:szCs w:val="24"/>
              </w:rPr>
            </w:pPr>
            <w:r w:rsidRPr="006B014A">
              <w:rPr>
                <w:rFonts w:ascii="Arial" w:hAnsi="Arial" w:cs="Arial"/>
                <w:szCs w:val="24"/>
              </w:rPr>
              <w:t>GOLD AND SILVER SMITH</w:t>
            </w:r>
          </w:p>
        </w:tc>
      </w:tr>
      <w:tr w:rsidR="002E0A2D" w:rsidRPr="006B014A" w14:paraId="4F0989C2" w14:textId="77777777" w:rsidTr="002E0A2D">
        <w:trPr>
          <w:gridAfter w:val="1"/>
          <w:wAfter w:w="562" w:type="dxa"/>
          <w:trHeight w:val="282"/>
        </w:trPr>
        <w:tc>
          <w:tcPr>
            <w:tcW w:w="630" w:type="dxa"/>
            <w:gridSpan w:val="2"/>
            <w:shd w:val="clear" w:color="000000" w:fill="FFFFFF"/>
            <w:hideMark/>
          </w:tcPr>
          <w:p w14:paraId="4566259A"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7ABD6646" w14:textId="77777777" w:rsidR="002E0A2D" w:rsidRPr="006B014A" w:rsidRDefault="002E0A2D" w:rsidP="00E175F1">
            <w:pPr>
              <w:rPr>
                <w:rFonts w:ascii="Arial" w:hAnsi="Arial" w:cs="Arial"/>
                <w:szCs w:val="24"/>
              </w:rPr>
            </w:pPr>
            <w:r w:rsidRPr="006B014A">
              <w:rPr>
                <w:rFonts w:ascii="Arial" w:hAnsi="Arial" w:cs="Arial"/>
                <w:szCs w:val="24"/>
              </w:rPr>
              <w:t>HARDWARE</w:t>
            </w:r>
          </w:p>
        </w:tc>
      </w:tr>
      <w:tr w:rsidR="002E0A2D" w:rsidRPr="006B014A" w14:paraId="0F12847B" w14:textId="77777777" w:rsidTr="002E0A2D">
        <w:trPr>
          <w:gridAfter w:val="1"/>
          <w:wAfter w:w="562" w:type="dxa"/>
          <w:trHeight w:val="282"/>
        </w:trPr>
        <w:tc>
          <w:tcPr>
            <w:tcW w:w="630" w:type="dxa"/>
            <w:gridSpan w:val="2"/>
            <w:shd w:val="clear" w:color="000000" w:fill="FFFFFF"/>
            <w:hideMark/>
          </w:tcPr>
          <w:p w14:paraId="3BF6BAE8"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036D318C" w14:textId="77777777" w:rsidR="002E0A2D" w:rsidRPr="006B014A" w:rsidRDefault="002E0A2D" w:rsidP="00E175F1">
            <w:pPr>
              <w:rPr>
                <w:rFonts w:ascii="Arial" w:hAnsi="Arial" w:cs="Arial"/>
                <w:szCs w:val="24"/>
              </w:rPr>
            </w:pPr>
            <w:r w:rsidRPr="006B014A">
              <w:rPr>
                <w:rFonts w:ascii="Arial" w:hAnsi="Arial" w:cs="Arial"/>
                <w:szCs w:val="24"/>
              </w:rPr>
              <w:t>HATTERS AND MAKER OF OTHER HEADWEAR</w:t>
            </w:r>
          </w:p>
        </w:tc>
      </w:tr>
      <w:tr w:rsidR="002E0A2D" w:rsidRPr="006B014A" w14:paraId="54250D04" w14:textId="77777777" w:rsidTr="002E0A2D">
        <w:trPr>
          <w:gridAfter w:val="1"/>
          <w:wAfter w:w="562" w:type="dxa"/>
          <w:trHeight w:val="282"/>
        </w:trPr>
        <w:tc>
          <w:tcPr>
            <w:tcW w:w="630" w:type="dxa"/>
            <w:gridSpan w:val="2"/>
            <w:shd w:val="clear" w:color="000000" w:fill="FFFFFF"/>
            <w:hideMark/>
          </w:tcPr>
          <w:p w14:paraId="5471142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111E5810" w14:textId="77777777" w:rsidR="002E0A2D" w:rsidRPr="006B014A" w:rsidRDefault="002E0A2D" w:rsidP="00E175F1">
            <w:pPr>
              <w:rPr>
                <w:rFonts w:ascii="Arial" w:hAnsi="Arial" w:cs="Arial"/>
                <w:szCs w:val="24"/>
              </w:rPr>
            </w:pPr>
            <w:r w:rsidRPr="006B014A">
              <w:rPr>
                <w:rFonts w:ascii="Arial" w:hAnsi="Arial" w:cs="Arial"/>
                <w:szCs w:val="24"/>
              </w:rPr>
              <w:t>HEAVY EQUIPMENT RENTAL</w:t>
            </w:r>
          </w:p>
        </w:tc>
      </w:tr>
      <w:tr w:rsidR="002E0A2D" w:rsidRPr="006B014A" w14:paraId="6C68867C" w14:textId="77777777" w:rsidTr="002E0A2D">
        <w:trPr>
          <w:gridAfter w:val="1"/>
          <w:wAfter w:w="562" w:type="dxa"/>
          <w:trHeight w:val="282"/>
        </w:trPr>
        <w:tc>
          <w:tcPr>
            <w:tcW w:w="630" w:type="dxa"/>
            <w:gridSpan w:val="2"/>
            <w:shd w:val="clear" w:color="000000" w:fill="FFFFFF"/>
            <w:hideMark/>
          </w:tcPr>
          <w:p w14:paraId="2C713CEE"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0F3B2E36" w14:textId="77777777" w:rsidR="002E0A2D" w:rsidRPr="006B014A" w:rsidRDefault="002E0A2D" w:rsidP="00E175F1">
            <w:pPr>
              <w:rPr>
                <w:rFonts w:ascii="Arial" w:hAnsi="Arial" w:cs="Arial"/>
                <w:szCs w:val="24"/>
              </w:rPr>
            </w:pPr>
            <w:r w:rsidRPr="006B014A">
              <w:rPr>
                <w:rFonts w:ascii="Arial" w:hAnsi="Arial" w:cs="Arial"/>
                <w:szCs w:val="24"/>
              </w:rPr>
              <w:t>IMMIGRATION BROKERS</w:t>
            </w:r>
          </w:p>
        </w:tc>
      </w:tr>
      <w:tr w:rsidR="002E0A2D" w:rsidRPr="006B014A" w14:paraId="0D56CF6A" w14:textId="77777777" w:rsidTr="002E0A2D">
        <w:trPr>
          <w:gridAfter w:val="1"/>
          <w:wAfter w:w="562" w:type="dxa"/>
          <w:trHeight w:val="282"/>
        </w:trPr>
        <w:tc>
          <w:tcPr>
            <w:tcW w:w="630" w:type="dxa"/>
            <w:gridSpan w:val="2"/>
            <w:shd w:val="clear" w:color="000000" w:fill="FFFFFF"/>
            <w:hideMark/>
          </w:tcPr>
          <w:p w14:paraId="00FC3E15"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67E668FE" w14:textId="77777777" w:rsidR="002E0A2D" w:rsidRPr="006B014A" w:rsidRDefault="002E0A2D" w:rsidP="00E175F1">
            <w:pPr>
              <w:rPr>
                <w:rFonts w:ascii="Arial" w:hAnsi="Arial" w:cs="Arial"/>
                <w:szCs w:val="24"/>
              </w:rPr>
            </w:pPr>
            <w:r w:rsidRPr="006B014A">
              <w:rPr>
                <w:rFonts w:ascii="Arial" w:hAnsi="Arial" w:cs="Arial"/>
                <w:szCs w:val="24"/>
              </w:rPr>
              <w:t>INDENTOR AND INDENT SERVICES</w:t>
            </w:r>
          </w:p>
        </w:tc>
      </w:tr>
      <w:tr w:rsidR="002E0A2D" w:rsidRPr="006B014A" w14:paraId="6F9026B8" w14:textId="77777777" w:rsidTr="002E0A2D">
        <w:trPr>
          <w:gridAfter w:val="1"/>
          <w:wAfter w:w="562" w:type="dxa"/>
          <w:trHeight w:val="282"/>
        </w:trPr>
        <w:tc>
          <w:tcPr>
            <w:tcW w:w="630" w:type="dxa"/>
            <w:gridSpan w:val="2"/>
            <w:shd w:val="clear" w:color="000000" w:fill="FFFFFF"/>
            <w:hideMark/>
          </w:tcPr>
          <w:p w14:paraId="565FCD1B" w14:textId="77777777" w:rsidR="002E0A2D" w:rsidRPr="006B014A" w:rsidRDefault="002E0A2D" w:rsidP="00E175F1">
            <w:pPr>
              <w:rPr>
                <w:rFonts w:ascii="Arial" w:hAnsi="Arial" w:cs="Arial"/>
                <w:szCs w:val="24"/>
              </w:rPr>
            </w:pPr>
            <w:r w:rsidRPr="006B014A">
              <w:rPr>
                <w:rFonts w:ascii="Arial" w:hAnsi="Arial" w:cs="Arial"/>
                <w:szCs w:val="24"/>
              </w:rPr>
              <w:lastRenderedPageBreak/>
              <w:t> </w:t>
            </w:r>
          </w:p>
        </w:tc>
        <w:tc>
          <w:tcPr>
            <w:tcW w:w="9383" w:type="dxa"/>
            <w:gridSpan w:val="8"/>
            <w:shd w:val="clear" w:color="000000" w:fill="FFFFFF"/>
            <w:vAlign w:val="center"/>
            <w:hideMark/>
          </w:tcPr>
          <w:p w14:paraId="344C561B" w14:textId="77777777" w:rsidR="002E0A2D" w:rsidRPr="006B014A" w:rsidRDefault="002E0A2D" w:rsidP="00E175F1">
            <w:pPr>
              <w:rPr>
                <w:rFonts w:ascii="Arial" w:hAnsi="Arial" w:cs="Arial"/>
                <w:szCs w:val="24"/>
              </w:rPr>
            </w:pPr>
            <w:r w:rsidRPr="006B014A">
              <w:rPr>
                <w:rFonts w:ascii="Arial" w:hAnsi="Arial" w:cs="Arial"/>
                <w:szCs w:val="24"/>
              </w:rPr>
              <w:t>JANITORIAL SERVICES</w:t>
            </w:r>
          </w:p>
        </w:tc>
      </w:tr>
      <w:tr w:rsidR="002E0A2D" w:rsidRPr="006B014A" w14:paraId="50E55607" w14:textId="77777777" w:rsidTr="002E0A2D">
        <w:trPr>
          <w:gridAfter w:val="1"/>
          <w:wAfter w:w="562" w:type="dxa"/>
          <w:trHeight w:val="282"/>
        </w:trPr>
        <w:tc>
          <w:tcPr>
            <w:tcW w:w="630" w:type="dxa"/>
            <w:gridSpan w:val="2"/>
            <w:shd w:val="clear" w:color="000000" w:fill="FFFFFF"/>
            <w:hideMark/>
          </w:tcPr>
          <w:p w14:paraId="082A43AE"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58730DCD" w14:textId="77777777" w:rsidR="002E0A2D" w:rsidRPr="006B014A" w:rsidRDefault="002E0A2D" w:rsidP="00E175F1">
            <w:pPr>
              <w:rPr>
                <w:rFonts w:ascii="Arial" w:hAnsi="Arial" w:cs="Arial"/>
                <w:szCs w:val="24"/>
              </w:rPr>
            </w:pPr>
            <w:r w:rsidRPr="006B014A">
              <w:rPr>
                <w:rFonts w:ascii="Arial" w:hAnsi="Arial" w:cs="Arial"/>
                <w:szCs w:val="24"/>
              </w:rPr>
              <w:t>JEWELRY REPAIR SHOP</w:t>
            </w:r>
          </w:p>
        </w:tc>
      </w:tr>
      <w:tr w:rsidR="002E0A2D" w:rsidRPr="006B014A" w14:paraId="380F0129" w14:textId="77777777" w:rsidTr="002E0A2D">
        <w:trPr>
          <w:gridAfter w:val="1"/>
          <w:wAfter w:w="562" w:type="dxa"/>
          <w:trHeight w:val="282"/>
        </w:trPr>
        <w:tc>
          <w:tcPr>
            <w:tcW w:w="630" w:type="dxa"/>
            <w:gridSpan w:val="2"/>
            <w:vAlign w:val="bottom"/>
            <w:hideMark/>
          </w:tcPr>
          <w:p w14:paraId="09221B3F" w14:textId="77777777" w:rsidR="002E0A2D" w:rsidRPr="006B014A" w:rsidRDefault="002E0A2D" w:rsidP="00E175F1">
            <w:pPr>
              <w:rPr>
                <w:rFonts w:ascii="Arial" w:hAnsi="Arial" w:cs="Arial"/>
                <w:szCs w:val="24"/>
              </w:rPr>
            </w:pPr>
          </w:p>
        </w:tc>
        <w:tc>
          <w:tcPr>
            <w:tcW w:w="9383" w:type="dxa"/>
            <w:gridSpan w:val="8"/>
            <w:shd w:val="clear" w:color="000000" w:fill="FFFFFF"/>
            <w:vAlign w:val="center"/>
            <w:hideMark/>
          </w:tcPr>
          <w:p w14:paraId="7C7BE50C" w14:textId="77777777" w:rsidR="002E0A2D" w:rsidRPr="006B014A" w:rsidRDefault="002E0A2D" w:rsidP="00E175F1">
            <w:pPr>
              <w:rPr>
                <w:rFonts w:ascii="Arial" w:hAnsi="Arial" w:cs="Arial"/>
                <w:szCs w:val="24"/>
              </w:rPr>
            </w:pPr>
            <w:r w:rsidRPr="006B014A">
              <w:rPr>
                <w:rFonts w:ascii="Arial" w:hAnsi="Arial" w:cs="Arial"/>
                <w:szCs w:val="24"/>
              </w:rPr>
              <w:t>JUDO KARATE SCHOOL</w:t>
            </w:r>
          </w:p>
        </w:tc>
      </w:tr>
      <w:tr w:rsidR="002E0A2D" w:rsidRPr="006B014A" w14:paraId="6ED62309" w14:textId="77777777" w:rsidTr="002E0A2D">
        <w:trPr>
          <w:gridAfter w:val="1"/>
          <w:wAfter w:w="562" w:type="dxa"/>
          <w:trHeight w:val="282"/>
        </w:trPr>
        <w:tc>
          <w:tcPr>
            <w:tcW w:w="630" w:type="dxa"/>
            <w:gridSpan w:val="2"/>
            <w:shd w:val="clear" w:color="000000" w:fill="FFFFFF"/>
            <w:hideMark/>
          </w:tcPr>
          <w:p w14:paraId="32AC48DA"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1673AD90" w14:textId="77777777" w:rsidR="002E0A2D" w:rsidRPr="006B014A" w:rsidRDefault="002E0A2D" w:rsidP="00E175F1">
            <w:pPr>
              <w:rPr>
                <w:rFonts w:ascii="Arial" w:hAnsi="Arial" w:cs="Arial"/>
                <w:szCs w:val="24"/>
              </w:rPr>
            </w:pPr>
            <w:r w:rsidRPr="006B014A">
              <w:rPr>
                <w:rFonts w:ascii="Arial" w:hAnsi="Arial" w:cs="Arial"/>
                <w:szCs w:val="24"/>
              </w:rPr>
              <w:t>KEY SMITHS</w:t>
            </w:r>
          </w:p>
        </w:tc>
      </w:tr>
      <w:tr w:rsidR="002E0A2D" w:rsidRPr="006B014A" w14:paraId="2B6915A1" w14:textId="77777777" w:rsidTr="002E0A2D">
        <w:trPr>
          <w:gridAfter w:val="1"/>
          <w:wAfter w:w="562" w:type="dxa"/>
          <w:trHeight w:val="282"/>
        </w:trPr>
        <w:tc>
          <w:tcPr>
            <w:tcW w:w="630" w:type="dxa"/>
            <w:gridSpan w:val="2"/>
            <w:shd w:val="clear" w:color="000000" w:fill="FFFFFF"/>
          </w:tcPr>
          <w:p w14:paraId="280AF32D" w14:textId="77777777" w:rsidR="002E0A2D" w:rsidRPr="006B014A" w:rsidRDefault="002E0A2D" w:rsidP="00E175F1">
            <w:pPr>
              <w:rPr>
                <w:rFonts w:ascii="Arial" w:hAnsi="Arial" w:cs="Arial"/>
                <w:szCs w:val="24"/>
              </w:rPr>
            </w:pPr>
          </w:p>
        </w:tc>
        <w:tc>
          <w:tcPr>
            <w:tcW w:w="9383" w:type="dxa"/>
            <w:gridSpan w:val="8"/>
            <w:shd w:val="clear" w:color="000000" w:fill="FFFFFF"/>
            <w:vAlign w:val="center"/>
          </w:tcPr>
          <w:p w14:paraId="471FD632" w14:textId="77777777" w:rsidR="002E0A2D" w:rsidRPr="006B014A" w:rsidRDefault="002E0A2D" w:rsidP="00E175F1">
            <w:pPr>
              <w:rPr>
                <w:rFonts w:ascii="Arial" w:hAnsi="Arial" w:cs="Arial"/>
                <w:szCs w:val="24"/>
              </w:rPr>
            </w:pPr>
            <w:r w:rsidRPr="006B014A">
              <w:rPr>
                <w:rFonts w:ascii="Arial" w:hAnsi="Arial" w:cs="Arial"/>
                <w:szCs w:val="24"/>
              </w:rPr>
              <w:t>LAB/PHARMACY/PRIVATE HOSPITAL</w:t>
            </w:r>
          </w:p>
        </w:tc>
      </w:tr>
      <w:tr w:rsidR="002E0A2D" w:rsidRPr="006B014A" w14:paraId="66C0E09B" w14:textId="77777777" w:rsidTr="002E0A2D">
        <w:trPr>
          <w:gridAfter w:val="1"/>
          <w:wAfter w:w="562" w:type="dxa"/>
          <w:trHeight w:val="282"/>
        </w:trPr>
        <w:tc>
          <w:tcPr>
            <w:tcW w:w="630" w:type="dxa"/>
            <w:gridSpan w:val="2"/>
            <w:shd w:val="clear" w:color="000000" w:fill="FFFFFF"/>
            <w:hideMark/>
          </w:tcPr>
          <w:p w14:paraId="796F96AE"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9383" w:type="dxa"/>
            <w:gridSpan w:val="8"/>
            <w:shd w:val="clear" w:color="000000" w:fill="FFFFFF"/>
            <w:vAlign w:val="center"/>
            <w:hideMark/>
          </w:tcPr>
          <w:p w14:paraId="48F47F35" w14:textId="77777777" w:rsidR="002E0A2D" w:rsidRPr="006B014A" w:rsidRDefault="002E0A2D" w:rsidP="00E175F1">
            <w:pPr>
              <w:rPr>
                <w:rFonts w:ascii="Arial" w:hAnsi="Arial" w:cs="Arial"/>
                <w:b/>
                <w:bCs/>
                <w:szCs w:val="24"/>
              </w:rPr>
            </w:pPr>
            <w:r w:rsidRPr="006B014A">
              <w:rPr>
                <w:rFonts w:ascii="Arial" w:hAnsi="Arial" w:cs="Arial"/>
                <w:szCs w:val="24"/>
              </w:rPr>
              <w:t>LABORATORY AND DIAGNOSTIC SERVICES</w:t>
            </w:r>
          </w:p>
        </w:tc>
      </w:tr>
      <w:tr w:rsidR="002E0A2D" w:rsidRPr="006B014A" w14:paraId="1E143D93" w14:textId="77777777" w:rsidTr="002E0A2D">
        <w:trPr>
          <w:gridAfter w:val="1"/>
          <w:wAfter w:w="562" w:type="dxa"/>
          <w:trHeight w:val="282"/>
        </w:trPr>
        <w:tc>
          <w:tcPr>
            <w:tcW w:w="630" w:type="dxa"/>
            <w:gridSpan w:val="2"/>
            <w:shd w:val="clear" w:color="000000" w:fill="FFFFFF"/>
            <w:hideMark/>
          </w:tcPr>
          <w:p w14:paraId="107577AC"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057CC167" w14:textId="77777777" w:rsidR="002E0A2D" w:rsidRPr="006B014A" w:rsidRDefault="002E0A2D" w:rsidP="00E175F1">
            <w:pPr>
              <w:rPr>
                <w:rFonts w:ascii="Arial" w:hAnsi="Arial" w:cs="Arial"/>
                <w:szCs w:val="24"/>
              </w:rPr>
            </w:pPr>
            <w:r w:rsidRPr="006B014A">
              <w:rPr>
                <w:rFonts w:ascii="Arial" w:hAnsi="Arial" w:cs="Arial"/>
                <w:szCs w:val="24"/>
              </w:rPr>
              <w:t>LATHE MACHINE SHOP</w:t>
            </w:r>
          </w:p>
        </w:tc>
      </w:tr>
      <w:tr w:rsidR="002E0A2D" w:rsidRPr="006B014A" w14:paraId="3DFEACCA" w14:textId="77777777" w:rsidTr="002E0A2D">
        <w:trPr>
          <w:gridAfter w:val="1"/>
          <w:wAfter w:w="562" w:type="dxa"/>
          <w:trHeight w:val="282"/>
        </w:trPr>
        <w:tc>
          <w:tcPr>
            <w:tcW w:w="630" w:type="dxa"/>
            <w:gridSpan w:val="2"/>
            <w:shd w:val="clear" w:color="000000" w:fill="FFFFFF"/>
            <w:hideMark/>
          </w:tcPr>
          <w:p w14:paraId="098AE9E0" w14:textId="77777777" w:rsidR="002E0A2D" w:rsidRPr="006B014A" w:rsidRDefault="002E0A2D" w:rsidP="00E175F1">
            <w:pPr>
              <w:jc w:val="center"/>
              <w:rPr>
                <w:rFonts w:ascii="Arial" w:hAnsi="Arial" w:cs="Arial"/>
                <w:b/>
                <w:bCs/>
                <w:szCs w:val="24"/>
              </w:rPr>
            </w:pPr>
            <w:r w:rsidRPr="006B014A">
              <w:rPr>
                <w:rFonts w:ascii="Arial" w:hAnsi="Arial" w:cs="Arial"/>
                <w:szCs w:val="24"/>
              </w:rPr>
              <w:t> </w:t>
            </w:r>
          </w:p>
        </w:tc>
        <w:tc>
          <w:tcPr>
            <w:tcW w:w="9383" w:type="dxa"/>
            <w:gridSpan w:val="8"/>
            <w:shd w:val="clear" w:color="000000" w:fill="FFFFFF"/>
            <w:vAlign w:val="center"/>
            <w:hideMark/>
          </w:tcPr>
          <w:p w14:paraId="313AF611" w14:textId="77777777" w:rsidR="002E0A2D" w:rsidRPr="006B014A" w:rsidRDefault="002E0A2D" w:rsidP="00E175F1">
            <w:pPr>
              <w:rPr>
                <w:rFonts w:ascii="Arial" w:hAnsi="Arial" w:cs="Arial"/>
                <w:szCs w:val="24"/>
              </w:rPr>
            </w:pPr>
            <w:r w:rsidRPr="006B014A">
              <w:rPr>
                <w:rFonts w:ascii="Arial" w:hAnsi="Arial" w:cs="Arial"/>
                <w:szCs w:val="24"/>
              </w:rPr>
              <w:t>LAUNDRY SHOP (delete)</w:t>
            </w:r>
          </w:p>
        </w:tc>
      </w:tr>
      <w:tr w:rsidR="002E0A2D" w:rsidRPr="006B014A" w14:paraId="562D10E5" w14:textId="77777777" w:rsidTr="002E0A2D">
        <w:trPr>
          <w:gridAfter w:val="1"/>
          <w:wAfter w:w="562" w:type="dxa"/>
          <w:trHeight w:val="282"/>
        </w:trPr>
        <w:tc>
          <w:tcPr>
            <w:tcW w:w="630" w:type="dxa"/>
            <w:gridSpan w:val="2"/>
            <w:shd w:val="clear" w:color="000000" w:fill="FFFFFF"/>
            <w:hideMark/>
          </w:tcPr>
          <w:p w14:paraId="6E378737"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634B2DE8" w14:textId="77777777" w:rsidR="002E0A2D" w:rsidRPr="006B014A" w:rsidRDefault="002E0A2D" w:rsidP="00E175F1">
            <w:pPr>
              <w:rPr>
                <w:rFonts w:ascii="Arial" w:hAnsi="Arial" w:cs="Arial"/>
                <w:szCs w:val="24"/>
              </w:rPr>
            </w:pPr>
            <w:r w:rsidRPr="006B014A">
              <w:rPr>
                <w:rFonts w:ascii="Arial" w:hAnsi="Arial" w:cs="Arial"/>
                <w:szCs w:val="24"/>
              </w:rPr>
              <w:t>LEGAL OFFICE AND OTHER PROFESSIONAL SERVICES</w:t>
            </w:r>
          </w:p>
        </w:tc>
      </w:tr>
      <w:tr w:rsidR="002E0A2D" w:rsidRPr="006B014A" w14:paraId="37370CF5" w14:textId="77777777" w:rsidTr="002E0A2D">
        <w:trPr>
          <w:gridAfter w:val="1"/>
          <w:wAfter w:w="562" w:type="dxa"/>
          <w:trHeight w:val="282"/>
        </w:trPr>
        <w:tc>
          <w:tcPr>
            <w:tcW w:w="630" w:type="dxa"/>
            <w:gridSpan w:val="2"/>
            <w:shd w:val="clear" w:color="000000" w:fill="FFFFFF"/>
            <w:hideMark/>
          </w:tcPr>
          <w:p w14:paraId="19EE057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5B53C19A" w14:textId="77777777" w:rsidR="002E0A2D" w:rsidRPr="006B014A" w:rsidRDefault="002E0A2D" w:rsidP="00E175F1">
            <w:pPr>
              <w:rPr>
                <w:rFonts w:ascii="Arial" w:hAnsi="Arial" w:cs="Arial"/>
                <w:szCs w:val="24"/>
              </w:rPr>
            </w:pPr>
            <w:r w:rsidRPr="006B014A">
              <w:rPr>
                <w:rFonts w:ascii="Arial" w:hAnsi="Arial" w:cs="Arial"/>
                <w:szCs w:val="24"/>
              </w:rPr>
              <w:t>LOCKSMITH</w:t>
            </w:r>
          </w:p>
        </w:tc>
      </w:tr>
      <w:tr w:rsidR="002E0A2D" w:rsidRPr="006B014A" w14:paraId="19FD8F69" w14:textId="77777777" w:rsidTr="002E0A2D">
        <w:trPr>
          <w:gridAfter w:val="1"/>
          <w:wAfter w:w="562" w:type="dxa"/>
          <w:trHeight w:val="263"/>
        </w:trPr>
        <w:tc>
          <w:tcPr>
            <w:tcW w:w="630" w:type="dxa"/>
            <w:gridSpan w:val="2"/>
            <w:shd w:val="clear" w:color="000000" w:fill="FFFFFF"/>
            <w:noWrap/>
            <w:hideMark/>
          </w:tcPr>
          <w:p w14:paraId="55F8EEF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49F36885" w14:textId="77777777" w:rsidR="002E0A2D" w:rsidRPr="006B014A" w:rsidRDefault="002E0A2D" w:rsidP="00E175F1">
            <w:pPr>
              <w:rPr>
                <w:rFonts w:ascii="Arial" w:hAnsi="Arial" w:cs="Arial"/>
                <w:szCs w:val="24"/>
              </w:rPr>
            </w:pPr>
            <w:r w:rsidRPr="006B014A">
              <w:rPr>
                <w:rFonts w:ascii="Arial" w:hAnsi="Arial" w:cs="Arial"/>
                <w:szCs w:val="24"/>
              </w:rPr>
              <w:t>LUMBER AND WOODS DEALER</w:t>
            </w:r>
          </w:p>
        </w:tc>
      </w:tr>
      <w:tr w:rsidR="002E0A2D" w:rsidRPr="006B014A" w14:paraId="00BD2A5C" w14:textId="77777777" w:rsidTr="002E0A2D">
        <w:trPr>
          <w:gridAfter w:val="1"/>
          <w:wAfter w:w="562" w:type="dxa"/>
          <w:trHeight w:val="274"/>
        </w:trPr>
        <w:tc>
          <w:tcPr>
            <w:tcW w:w="630" w:type="dxa"/>
            <w:gridSpan w:val="2"/>
            <w:shd w:val="clear" w:color="000000" w:fill="FFFFFF"/>
            <w:hideMark/>
          </w:tcPr>
          <w:p w14:paraId="2F73617F"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7870215F" w14:textId="77777777" w:rsidR="002E0A2D" w:rsidRPr="006B014A" w:rsidRDefault="002E0A2D" w:rsidP="00E175F1">
            <w:pPr>
              <w:rPr>
                <w:rFonts w:ascii="Arial" w:hAnsi="Arial" w:cs="Arial"/>
                <w:szCs w:val="24"/>
              </w:rPr>
            </w:pPr>
            <w:r w:rsidRPr="006B014A">
              <w:rPr>
                <w:rFonts w:ascii="Arial" w:hAnsi="Arial" w:cs="Arial"/>
                <w:szCs w:val="24"/>
              </w:rPr>
              <w:t>LYING-IN CLINIC/BIRTHING HOME</w:t>
            </w:r>
          </w:p>
        </w:tc>
      </w:tr>
      <w:tr w:rsidR="002E0A2D" w:rsidRPr="006B014A" w14:paraId="0D3BF9EE" w14:textId="77777777" w:rsidTr="002E0A2D">
        <w:trPr>
          <w:gridAfter w:val="1"/>
          <w:wAfter w:w="562" w:type="dxa"/>
          <w:trHeight w:val="282"/>
        </w:trPr>
        <w:tc>
          <w:tcPr>
            <w:tcW w:w="630" w:type="dxa"/>
            <w:gridSpan w:val="2"/>
            <w:tcBorders>
              <w:left w:val="nil"/>
              <w:bottom w:val="nil"/>
              <w:right w:val="nil"/>
            </w:tcBorders>
            <w:shd w:val="clear" w:color="000000" w:fill="FFFFFF"/>
            <w:hideMark/>
          </w:tcPr>
          <w:p w14:paraId="740EADD0"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left w:val="nil"/>
              <w:bottom w:val="nil"/>
              <w:right w:val="nil"/>
            </w:tcBorders>
            <w:shd w:val="clear" w:color="000000" w:fill="FFFFFF"/>
            <w:vAlign w:val="center"/>
            <w:hideMark/>
          </w:tcPr>
          <w:p w14:paraId="722EECB6" w14:textId="77777777" w:rsidR="002E0A2D" w:rsidRPr="006B014A" w:rsidRDefault="002E0A2D" w:rsidP="00E175F1">
            <w:pPr>
              <w:rPr>
                <w:rFonts w:ascii="Arial" w:hAnsi="Arial" w:cs="Arial"/>
                <w:szCs w:val="24"/>
              </w:rPr>
            </w:pPr>
            <w:r w:rsidRPr="006B014A">
              <w:rPr>
                <w:rFonts w:ascii="Arial" w:hAnsi="Arial" w:cs="Arial"/>
                <w:szCs w:val="24"/>
              </w:rPr>
              <w:t>MANPOWER SERVICES</w:t>
            </w:r>
          </w:p>
        </w:tc>
      </w:tr>
      <w:tr w:rsidR="002E0A2D" w:rsidRPr="006B014A" w14:paraId="38A2AA62" w14:textId="77777777" w:rsidTr="002E0A2D">
        <w:trPr>
          <w:gridAfter w:val="1"/>
          <w:wAfter w:w="562" w:type="dxa"/>
          <w:trHeight w:val="274"/>
        </w:trPr>
        <w:tc>
          <w:tcPr>
            <w:tcW w:w="630" w:type="dxa"/>
            <w:gridSpan w:val="2"/>
            <w:tcBorders>
              <w:top w:val="nil"/>
              <w:left w:val="nil"/>
              <w:bottom w:val="nil"/>
              <w:right w:val="nil"/>
            </w:tcBorders>
            <w:shd w:val="clear" w:color="000000" w:fill="FFFFFF"/>
            <w:hideMark/>
          </w:tcPr>
          <w:p w14:paraId="50EFE405"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1E0B7560" w14:textId="77777777" w:rsidR="002E0A2D" w:rsidRPr="006B014A" w:rsidRDefault="002E0A2D" w:rsidP="00E175F1">
            <w:pPr>
              <w:rPr>
                <w:rFonts w:ascii="Arial" w:hAnsi="Arial" w:cs="Arial"/>
                <w:szCs w:val="24"/>
              </w:rPr>
            </w:pPr>
            <w:r w:rsidRPr="006B014A">
              <w:rPr>
                <w:rFonts w:ascii="Arial" w:hAnsi="Arial" w:cs="Arial"/>
                <w:szCs w:val="24"/>
              </w:rPr>
              <w:t>MASSAGE AND THERAPEUTIC CLINIC</w:t>
            </w:r>
          </w:p>
        </w:tc>
      </w:tr>
      <w:tr w:rsidR="002E0A2D" w:rsidRPr="006B014A" w14:paraId="347E13DD" w14:textId="77777777" w:rsidTr="002E0A2D">
        <w:trPr>
          <w:gridAfter w:val="1"/>
          <w:wAfter w:w="562" w:type="dxa"/>
          <w:trHeight w:val="274"/>
        </w:trPr>
        <w:tc>
          <w:tcPr>
            <w:tcW w:w="630" w:type="dxa"/>
            <w:gridSpan w:val="2"/>
            <w:tcBorders>
              <w:top w:val="nil"/>
              <w:left w:val="nil"/>
              <w:bottom w:val="nil"/>
              <w:right w:val="nil"/>
            </w:tcBorders>
            <w:shd w:val="clear" w:color="000000" w:fill="FFFFFF"/>
            <w:hideMark/>
          </w:tcPr>
          <w:p w14:paraId="536F4884"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6F3DE4C4" w14:textId="77777777" w:rsidR="002E0A2D" w:rsidRPr="006B014A" w:rsidRDefault="002E0A2D" w:rsidP="00E175F1">
            <w:pPr>
              <w:rPr>
                <w:rFonts w:ascii="Arial" w:hAnsi="Arial" w:cs="Arial"/>
                <w:szCs w:val="24"/>
              </w:rPr>
            </w:pPr>
            <w:r w:rsidRPr="006B014A">
              <w:rPr>
                <w:rFonts w:ascii="Arial" w:hAnsi="Arial" w:cs="Arial"/>
                <w:szCs w:val="24"/>
              </w:rPr>
              <w:t>MEDICAL CLINIC</w:t>
            </w:r>
          </w:p>
        </w:tc>
      </w:tr>
      <w:tr w:rsidR="002E0A2D" w:rsidRPr="006B014A" w14:paraId="23926B0D" w14:textId="77777777" w:rsidTr="002E0A2D">
        <w:trPr>
          <w:gridAfter w:val="1"/>
          <w:wAfter w:w="562" w:type="dxa"/>
          <w:trHeight w:val="19"/>
        </w:trPr>
        <w:tc>
          <w:tcPr>
            <w:tcW w:w="630" w:type="dxa"/>
            <w:gridSpan w:val="2"/>
            <w:tcBorders>
              <w:top w:val="nil"/>
              <w:left w:val="nil"/>
              <w:bottom w:val="nil"/>
              <w:right w:val="nil"/>
            </w:tcBorders>
            <w:shd w:val="clear" w:color="000000" w:fill="FFFFFF"/>
            <w:hideMark/>
          </w:tcPr>
          <w:p w14:paraId="63CCC50C"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41B04D4D" w14:textId="77777777" w:rsidR="002E0A2D" w:rsidRPr="006B014A" w:rsidRDefault="002E0A2D" w:rsidP="00E175F1">
            <w:pPr>
              <w:rPr>
                <w:rFonts w:ascii="Arial" w:hAnsi="Arial" w:cs="Arial"/>
                <w:szCs w:val="24"/>
              </w:rPr>
            </w:pPr>
            <w:r w:rsidRPr="006B014A">
              <w:rPr>
                <w:rFonts w:ascii="Arial" w:hAnsi="Arial" w:cs="Arial"/>
                <w:szCs w:val="24"/>
              </w:rPr>
              <w:t>MIMEOGRAPHING AND TYPING SERVICES</w:t>
            </w:r>
          </w:p>
        </w:tc>
      </w:tr>
      <w:tr w:rsidR="002E0A2D" w:rsidRPr="006B014A" w14:paraId="129F1231" w14:textId="77777777" w:rsidTr="002E0A2D">
        <w:trPr>
          <w:gridAfter w:val="1"/>
          <w:wAfter w:w="562" w:type="dxa"/>
          <w:trHeight w:val="237"/>
        </w:trPr>
        <w:tc>
          <w:tcPr>
            <w:tcW w:w="630" w:type="dxa"/>
            <w:gridSpan w:val="2"/>
            <w:tcBorders>
              <w:top w:val="nil"/>
              <w:left w:val="nil"/>
              <w:bottom w:val="nil"/>
              <w:right w:val="nil"/>
            </w:tcBorders>
            <w:shd w:val="clear" w:color="000000" w:fill="FFFFFF"/>
            <w:hideMark/>
          </w:tcPr>
          <w:p w14:paraId="432190AA"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79B79369" w14:textId="77777777" w:rsidR="002E0A2D" w:rsidRPr="006B014A" w:rsidRDefault="002E0A2D" w:rsidP="00E175F1">
            <w:pPr>
              <w:rPr>
                <w:rFonts w:ascii="Arial" w:hAnsi="Arial" w:cs="Arial"/>
                <w:szCs w:val="24"/>
              </w:rPr>
            </w:pPr>
            <w:r w:rsidRPr="006B014A">
              <w:rPr>
                <w:rFonts w:ascii="Arial" w:hAnsi="Arial" w:cs="Arial"/>
                <w:szCs w:val="24"/>
              </w:rPr>
              <w:t>MEMORIAL SERVICES</w:t>
            </w:r>
          </w:p>
        </w:tc>
      </w:tr>
      <w:tr w:rsidR="002E0A2D" w:rsidRPr="006B014A" w14:paraId="3E8A89D6" w14:textId="77777777" w:rsidTr="002E0A2D">
        <w:trPr>
          <w:gridAfter w:val="1"/>
          <w:wAfter w:w="562" w:type="dxa"/>
          <w:trHeight w:val="274"/>
        </w:trPr>
        <w:tc>
          <w:tcPr>
            <w:tcW w:w="630" w:type="dxa"/>
            <w:gridSpan w:val="2"/>
            <w:tcBorders>
              <w:top w:val="nil"/>
              <w:left w:val="nil"/>
              <w:bottom w:val="nil"/>
              <w:right w:val="nil"/>
            </w:tcBorders>
            <w:shd w:val="clear" w:color="000000" w:fill="FFFFFF"/>
            <w:hideMark/>
          </w:tcPr>
          <w:p w14:paraId="7B899CC4"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69500988" w14:textId="77777777" w:rsidR="002E0A2D" w:rsidRPr="006B014A" w:rsidRDefault="002E0A2D" w:rsidP="00E175F1">
            <w:pPr>
              <w:rPr>
                <w:rFonts w:ascii="Arial" w:hAnsi="Arial" w:cs="Arial"/>
                <w:szCs w:val="24"/>
              </w:rPr>
            </w:pPr>
            <w:r w:rsidRPr="006B014A">
              <w:rPr>
                <w:rFonts w:ascii="Arial" w:hAnsi="Arial" w:cs="Arial"/>
                <w:szCs w:val="24"/>
              </w:rPr>
              <w:t>MESSENGERIAL SERVICES</w:t>
            </w:r>
          </w:p>
        </w:tc>
      </w:tr>
      <w:tr w:rsidR="002E0A2D" w:rsidRPr="006B014A" w14:paraId="11280ECA" w14:textId="77777777" w:rsidTr="002E0A2D">
        <w:trPr>
          <w:gridAfter w:val="1"/>
          <w:wAfter w:w="562" w:type="dxa"/>
          <w:trHeight w:val="300"/>
        </w:trPr>
        <w:tc>
          <w:tcPr>
            <w:tcW w:w="630" w:type="dxa"/>
            <w:gridSpan w:val="2"/>
            <w:tcBorders>
              <w:top w:val="nil"/>
              <w:left w:val="nil"/>
              <w:bottom w:val="nil"/>
              <w:right w:val="nil"/>
            </w:tcBorders>
            <w:shd w:val="clear" w:color="000000" w:fill="FFFFFF"/>
            <w:hideMark/>
          </w:tcPr>
          <w:p w14:paraId="63D6B20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3E77B358" w14:textId="77777777" w:rsidR="002E0A2D" w:rsidRPr="006B014A" w:rsidRDefault="002E0A2D" w:rsidP="00E175F1">
            <w:pPr>
              <w:rPr>
                <w:rFonts w:ascii="Arial" w:hAnsi="Arial" w:cs="Arial"/>
                <w:szCs w:val="24"/>
              </w:rPr>
            </w:pPr>
            <w:r w:rsidRPr="006B014A">
              <w:rPr>
                <w:rFonts w:ascii="Arial" w:hAnsi="Arial" w:cs="Arial"/>
                <w:szCs w:val="24"/>
              </w:rPr>
              <w:t>MILLING SERVICES</w:t>
            </w:r>
          </w:p>
        </w:tc>
      </w:tr>
      <w:tr w:rsidR="002E0A2D" w:rsidRPr="006B014A" w14:paraId="2EA7D22B" w14:textId="77777777" w:rsidTr="002E0A2D">
        <w:trPr>
          <w:gridAfter w:val="1"/>
          <w:wAfter w:w="562" w:type="dxa"/>
          <w:trHeight w:val="263"/>
        </w:trPr>
        <w:tc>
          <w:tcPr>
            <w:tcW w:w="630" w:type="dxa"/>
            <w:gridSpan w:val="2"/>
            <w:tcBorders>
              <w:top w:val="nil"/>
              <w:left w:val="nil"/>
              <w:bottom w:val="nil"/>
              <w:right w:val="nil"/>
            </w:tcBorders>
            <w:shd w:val="clear" w:color="000000" w:fill="FFFFFF"/>
            <w:hideMark/>
          </w:tcPr>
          <w:p w14:paraId="48CC0A5D"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56B6675A" w14:textId="77777777" w:rsidR="002E0A2D" w:rsidRPr="006B014A" w:rsidRDefault="002E0A2D" w:rsidP="00E175F1">
            <w:pPr>
              <w:rPr>
                <w:rFonts w:ascii="Arial" w:hAnsi="Arial" w:cs="Arial"/>
                <w:szCs w:val="24"/>
              </w:rPr>
            </w:pPr>
            <w:r w:rsidRPr="006B014A">
              <w:rPr>
                <w:rFonts w:ascii="Arial" w:hAnsi="Arial" w:cs="Arial"/>
                <w:szCs w:val="24"/>
              </w:rPr>
              <w:t>MINING SERVICES</w:t>
            </w:r>
          </w:p>
        </w:tc>
      </w:tr>
      <w:tr w:rsidR="002E0A2D" w:rsidRPr="006B014A" w14:paraId="1ABF985E" w14:textId="77777777" w:rsidTr="002E0A2D">
        <w:trPr>
          <w:gridAfter w:val="1"/>
          <w:wAfter w:w="562" w:type="dxa"/>
          <w:trHeight w:val="248"/>
        </w:trPr>
        <w:tc>
          <w:tcPr>
            <w:tcW w:w="630" w:type="dxa"/>
            <w:gridSpan w:val="2"/>
            <w:tcBorders>
              <w:top w:val="nil"/>
              <w:left w:val="nil"/>
              <w:bottom w:val="nil"/>
              <w:right w:val="nil"/>
            </w:tcBorders>
            <w:shd w:val="clear" w:color="000000" w:fill="FFFFFF"/>
            <w:hideMark/>
          </w:tcPr>
          <w:p w14:paraId="773699BA"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04B47A2C" w14:textId="77777777" w:rsidR="002E0A2D" w:rsidRPr="006B014A" w:rsidRDefault="002E0A2D" w:rsidP="00E175F1">
            <w:pPr>
              <w:rPr>
                <w:rFonts w:ascii="Arial" w:hAnsi="Arial" w:cs="Arial"/>
                <w:szCs w:val="24"/>
              </w:rPr>
            </w:pPr>
            <w:r w:rsidRPr="006B014A">
              <w:rPr>
                <w:rFonts w:ascii="Arial" w:hAnsi="Arial" w:cs="Arial"/>
                <w:szCs w:val="24"/>
              </w:rPr>
              <w:t>MOTORCYCLES REPAIR SHOP</w:t>
            </w:r>
          </w:p>
        </w:tc>
      </w:tr>
      <w:tr w:rsidR="002E0A2D" w:rsidRPr="006B014A" w14:paraId="7EEC311D" w14:textId="77777777" w:rsidTr="002E0A2D">
        <w:trPr>
          <w:gridAfter w:val="1"/>
          <w:wAfter w:w="562" w:type="dxa"/>
          <w:trHeight w:val="274"/>
        </w:trPr>
        <w:tc>
          <w:tcPr>
            <w:tcW w:w="630" w:type="dxa"/>
            <w:gridSpan w:val="2"/>
            <w:tcBorders>
              <w:top w:val="nil"/>
              <w:left w:val="nil"/>
              <w:bottom w:val="nil"/>
              <w:right w:val="nil"/>
            </w:tcBorders>
            <w:shd w:val="clear" w:color="000000" w:fill="FFFFFF"/>
            <w:hideMark/>
          </w:tcPr>
          <w:p w14:paraId="43451255"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4BDD2BF5" w14:textId="77777777" w:rsidR="002E0A2D" w:rsidRPr="006B014A" w:rsidRDefault="002E0A2D" w:rsidP="00E175F1">
            <w:pPr>
              <w:rPr>
                <w:rFonts w:ascii="Arial" w:hAnsi="Arial" w:cs="Arial"/>
                <w:szCs w:val="24"/>
              </w:rPr>
            </w:pPr>
            <w:r w:rsidRPr="006B014A">
              <w:rPr>
                <w:rFonts w:ascii="Arial" w:hAnsi="Arial" w:cs="Arial"/>
                <w:szCs w:val="24"/>
              </w:rPr>
              <w:t>MUSIC STUDIO</w:t>
            </w:r>
          </w:p>
        </w:tc>
      </w:tr>
      <w:tr w:rsidR="002E0A2D" w:rsidRPr="006B014A" w14:paraId="1D471E24"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462520F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196D9DB0" w14:textId="77777777" w:rsidR="002E0A2D" w:rsidRPr="006B014A" w:rsidRDefault="002E0A2D" w:rsidP="00E175F1">
            <w:pPr>
              <w:rPr>
                <w:rFonts w:ascii="Arial" w:hAnsi="Arial" w:cs="Arial"/>
                <w:szCs w:val="24"/>
              </w:rPr>
            </w:pPr>
            <w:r w:rsidRPr="006B014A">
              <w:rPr>
                <w:rFonts w:ascii="Arial" w:hAnsi="Arial" w:cs="Arial"/>
                <w:szCs w:val="24"/>
              </w:rPr>
              <w:t>OFFICE</w:t>
            </w:r>
          </w:p>
        </w:tc>
      </w:tr>
      <w:tr w:rsidR="002E0A2D" w:rsidRPr="006B014A" w14:paraId="25FCCE56"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4C5BFD34"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000DA197" w14:textId="77777777" w:rsidR="002E0A2D" w:rsidRPr="006B014A" w:rsidRDefault="002E0A2D" w:rsidP="00E175F1">
            <w:pPr>
              <w:rPr>
                <w:rFonts w:ascii="Arial" w:hAnsi="Arial" w:cs="Arial"/>
                <w:szCs w:val="24"/>
              </w:rPr>
            </w:pPr>
            <w:r w:rsidRPr="006B014A">
              <w:rPr>
                <w:rFonts w:ascii="Arial" w:hAnsi="Arial" w:cs="Arial"/>
                <w:szCs w:val="24"/>
              </w:rPr>
              <w:t>OPERATOR OF RICE AND CORN MILL</w:t>
            </w:r>
          </w:p>
        </w:tc>
      </w:tr>
      <w:tr w:rsidR="002E0A2D" w:rsidRPr="006B014A" w14:paraId="1AD55AB1"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6E8480B9"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6C4B2B9F" w14:textId="77777777" w:rsidR="002E0A2D" w:rsidRPr="006B014A" w:rsidRDefault="002E0A2D" w:rsidP="00E175F1">
            <w:pPr>
              <w:rPr>
                <w:rFonts w:ascii="Arial" w:hAnsi="Arial" w:cs="Arial"/>
                <w:szCs w:val="24"/>
              </w:rPr>
            </w:pPr>
            <w:r w:rsidRPr="006B014A">
              <w:rPr>
                <w:rFonts w:ascii="Arial" w:hAnsi="Arial" w:cs="Arial"/>
                <w:szCs w:val="24"/>
              </w:rPr>
              <w:t>OPTICAL CLINIC</w:t>
            </w:r>
          </w:p>
        </w:tc>
      </w:tr>
      <w:tr w:rsidR="002E0A2D" w:rsidRPr="006B014A" w14:paraId="356F5A9F"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0604E962"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057A071B" w14:textId="77777777" w:rsidR="002E0A2D" w:rsidRPr="006B014A" w:rsidRDefault="002E0A2D" w:rsidP="00E175F1">
            <w:pPr>
              <w:rPr>
                <w:rFonts w:ascii="Arial" w:hAnsi="Arial" w:cs="Arial"/>
                <w:szCs w:val="24"/>
              </w:rPr>
            </w:pPr>
            <w:r w:rsidRPr="006B014A">
              <w:rPr>
                <w:rFonts w:ascii="Arial" w:hAnsi="Arial" w:cs="Arial"/>
                <w:szCs w:val="24"/>
              </w:rPr>
              <w:t>OPTICAL SERVICES AND SUPPLY</w:t>
            </w:r>
          </w:p>
        </w:tc>
      </w:tr>
      <w:tr w:rsidR="002E0A2D" w:rsidRPr="006B014A" w14:paraId="488A033B"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0BF44800"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357AF15B" w14:textId="77777777" w:rsidR="002E0A2D" w:rsidRPr="006B014A" w:rsidRDefault="002E0A2D" w:rsidP="00E175F1">
            <w:pPr>
              <w:rPr>
                <w:rFonts w:ascii="Arial" w:hAnsi="Arial" w:cs="Arial"/>
                <w:szCs w:val="24"/>
              </w:rPr>
            </w:pPr>
            <w:r w:rsidRPr="006B014A">
              <w:rPr>
                <w:rFonts w:ascii="Arial" w:hAnsi="Arial" w:cs="Arial"/>
                <w:szCs w:val="24"/>
              </w:rPr>
              <w:t>ORDINARY SOUND AND LIGHT SYSTEM</w:t>
            </w:r>
          </w:p>
        </w:tc>
      </w:tr>
      <w:tr w:rsidR="002E0A2D" w:rsidRPr="006B014A" w14:paraId="63A53B0B"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71AAB9BC"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3DA45031" w14:textId="77777777" w:rsidR="002E0A2D" w:rsidRPr="006B014A" w:rsidRDefault="002E0A2D" w:rsidP="00E175F1">
            <w:pPr>
              <w:rPr>
                <w:rFonts w:ascii="Arial" w:hAnsi="Arial" w:cs="Arial"/>
                <w:szCs w:val="24"/>
              </w:rPr>
            </w:pPr>
            <w:r w:rsidRPr="006B014A">
              <w:rPr>
                <w:rFonts w:ascii="Arial" w:hAnsi="Arial" w:cs="Arial"/>
                <w:szCs w:val="24"/>
              </w:rPr>
              <w:t>OTHER SERVICES</w:t>
            </w:r>
          </w:p>
        </w:tc>
      </w:tr>
      <w:tr w:rsidR="002E0A2D" w:rsidRPr="006B014A" w14:paraId="0BA011F7"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54D70DA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5932C443" w14:textId="77777777" w:rsidR="002E0A2D" w:rsidRPr="006B014A" w:rsidRDefault="002E0A2D" w:rsidP="00E175F1">
            <w:pPr>
              <w:rPr>
                <w:rFonts w:ascii="Arial" w:hAnsi="Arial" w:cs="Arial"/>
                <w:szCs w:val="24"/>
              </w:rPr>
            </w:pPr>
            <w:r w:rsidRPr="006B014A">
              <w:rPr>
                <w:rFonts w:ascii="Arial" w:hAnsi="Arial" w:cs="Arial"/>
                <w:szCs w:val="24"/>
              </w:rPr>
              <w:t>PAINTING SHOP</w:t>
            </w:r>
          </w:p>
        </w:tc>
      </w:tr>
      <w:tr w:rsidR="002E0A2D" w:rsidRPr="006B014A" w14:paraId="275DA3AC"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16DDD91F"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57DF2A11" w14:textId="77777777" w:rsidR="002E0A2D" w:rsidRPr="006B014A" w:rsidRDefault="002E0A2D" w:rsidP="00E175F1">
            <w:pPr>
              <w:rPr>
                <w:rFonts w:ascii="Arial" w:hAnsi="Arial" w:cs="Arial"/>
                <w:szCs w:val="24"/>
              </w:rPr>
            </w:pPr>
            <w:r w:rsidRPr="006B014A">
              <w:rPr>
                <w:rFonts w:ascii="Arial" w:hAnsi="Arial" w:cs="Arial"/>
                <w:szCs w:val="24"/>
              </w:rPr>
              <w:t>PARKING LOTS</w:t>
            </w:r>
          </w:p>
        </w:tc>
      </w:tr>
      <w:tr w:rsidR="002E0A2D" w:rsidRPr="006B014A" w14:paraId="324677EB"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4E5CBAA0"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56706E5B" w14:textId="77777777" w:rsidR="002E0A2D" w:rsidRPr="006B014A" w:rsidRDefault="002E0A2D" w:rsidP="00E175F1">
            <w:pPr>
              <w:rPr>
                <w:rFonts w:ascii="Arial" w:hAnsi="Arial" w:cs="Arial"/>
                <w:szCs w:val="24"/>
              </w:rPr>
            </w:pPr>
            <w:r w:rsidRPr="006B014A">
              <w:rPr>
                <w:rFonts w:ascii="Arial" w:hAnsi="Arial" w:cs="Arial"/>
                <w:szCs w:val="24"/>
              </w:rPr>
              <w:t>PEDICAB OPERATOR AND PROPRIETOR</w:t>
            </w:r>
          </w:p>
        </w:tc>
      </w:tr>
      <w:tr w:rsidR="002E0A2D" w:rsidRPr="006B014A" w14:paraId="33DC27AE"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54734A90"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66004822" w14:textId="77777777" w:rsidR="002E0A2D" w:rsidRPr="006B014A" w:rsidRDefault="002E0A2D" w:rsidP="00E175F1">
            <w:pPr>
              <w:rPr>
                <w:rFonts w:ascii="Arial" w:hAnsi="Arial" w:cs="Arial"/>
                <w:szCs w:val="24"/>
              </w:rPr>
            </w:pPr>
            <w:r w:rsidRPr="006B014A">
              <w:rPr>
                <w:rFonts w:ascii="Arial" w:hAnsi="Arial" w:cs="Arial"/>
                <w:szCs w:val="24"/>
              </w:rPr>
              <w:t>PERMA PRESS ESTABLISHMENTS</w:t>
            </w:r>
          </w:p>
        </w:tc>
      </w:tr>
      <w:tr w:rsidR="002E0A2D" w:rsidRPr="006B014A" w14:paraId="01FB6B0F"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1FEB0432"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right w:val="nil"/>
            </w:tcBorders>
            <w:shd w:val="clear" w:color="000000" w:fill="FFFFFF"/>
            <w:vAlign w:val="center"/>
            <w:hideMark/>
          </w:tcPr>
          <w:p w14:paraId="160CBEAB" w14:textId="77777777" w:rsidR="002E0A2D" w:rsidRPr="006B014A" w:rsidRDefault="002E0A2D" w:rsidP="00E175F1">
            <w:pPr>
              <w:rPr>
                <w:rFonts w:ascii="Arial" w:hAnsi="Arial" w:cs="Arial"/>
                <w:szCs w:val="24"/>
              </w:rPr>
            </w:pPr>
            <w:r w:rsidRPr="006B014A">
              <w:rPr>
                <w:rFonts w:ascii="Arial" w:hAnsi="Arial" w:cs="Arial"/>
                <w:szCs w:val="24"/>
              </w:rPr>
              <w:t>PERMA PRESS SERVICES</w:t>
            </w:r>
          </w:p>
        </w:tc>
      </w:tr>
      <w:tr w:rsidR="002E0A2D" w:rsidRPr="006B014A" w14:paraId="430B80E2" w14:textId="77777777" w:rsidTr="002E0A2D">
        <w:trPr>
          <w:gridAfter w:val="1"/>
          <w:wAfter w:w="562" w:type="dxa"/>
          <w:trHeight w:val="282"/>
        </w:trPr>
        <w:tc>
          <w:tcPr>
            <w:tcW w:w="630" w:type="dxa"/>
            <w:gridSpan w:val="2"/>
            <w:tcBorders>
              <w:top w:val="nil"/>
              <w:left w:val="nil"/>
              <w:bottom w:val="nil"/>
            </w:tcBorders>
            <w:shd w:val="clear" w:color="000000" w:fill="FFFFFF"/>
            <w:hideMark/>
          </w:tcPr>
          <w:p w14:paraId="2546D61F"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29913B88" w14:textId="77777777" w:rsidR="002E0A2D" w:rsidRPr="006B014A" w:rsidRDefault="002E0A2D" w:rsidP="00E175F1">
            <w:pPr>
              <w:rPr>
                <w:rFonts w:ascii="Arial" w:hAnsi="Arial" w:cs="Arial"/>
                <w:szCs w:val="24"/>
              </w:rPr>
            </w:pPr>
            <w:r w:rsidRPr="006B014A">
              <w:rPr>
                <w:rFonts w:ascii="Arial" w:hAnsi="Arial" w:cs="Arial"/>
                <w:szCs w:val="24"/>
              </w:rPr>
              <w:t xml:space="preserve">PERSON ENGAGED IN THE INSTALLATION OF WATER SYSTEM </w:t>
            </w:r>
          </w:p>
          <w:p w14:paraId="43A599D6" w14:textId="77777777" w:rsidR="002E0A2D" w:rsidRPr="006B014A" w:rsidRDefault="002E0A2D" w:rsidP="00E175F1">
            <w:pPr>
              <w:rPr>
                <w:rFonts w:ascii="Arial" w:hAnsi="Arial" w:cs="Arial"/>
                <w:szCs w:val="24"/>
              </w:rPr>
            </w:pPr>
            <w:r w:rsidRPr="006B014A">
              <w:rPr>
                <w:rFonts w:ascii="Arial" w:hAnsi="Arial" w:cs="Arial"/>
                <w:szCs w:val="24"/>
              </w:rPr>
              <w:t xml:space="preserve">          AND GAS, ELECTRIC LIGHT, HEAT OR POWER</w:t>
            </w:r>
          </w:p>
        </w:tc>
      </w:tr>
      <w:tr w:rsidR="002E0A2D" w:rsidRPr="006B014A" w14:paraId="6D1798D1" w14:textId="77777777" w:rsidTr="002E0A2D">
        <w:trPr>
          <w:gridAfter w:val="1"/>
          <w:wAfter w:w="562" w:type="dxa"/>
          <w:trHeight w:val="282"/>
        </w:trPr>
        <w:tc>
          <w:tcPr>
            <w:tcW w:w="630" w:type="dxa"/>
            <w:gridSpan w:val="2"/>
            <w:tcBorders>
              <w:top w:val="nil"/>
              <w:left w:val="nil"/>
              <w:bottom w:val="nil"/>
            </w:tcBorders>
            <w:shd w:val="clear" w:color="000000" w:fill="FFFFFF"/>
            <w:hideMark/>
          </w:tcPr>
          <w:p w14:paraId="2B5C2549"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090F2A6E" w14:textId="77777777" w:rsidR="002E0A2D" w:rsidRPr="006B014A" w:rsidRDefault="002E0A2D" w:rsidP="00E175F1">
            <w:pPr>
              <w:rPr>
                <w:rFonts w:ascii="Arial" w:hAnsi="Arial" w:cs="Arial"/>
                <w:szCs w:val="24"/>
              </w:rPr>
            </w:pPr>
            <w:r w:rsidRPr="006B014A">
              <w:rPr>
                <w:rFonts w:ascii="Arial" w:hAnsi="Arial" w:cs="Arial"/>
                <w:szCs w:val="24"/>
              </w:rPr>
              <w:t>PEST CONTROL SERVICES</w:t>
            </w:r>
          </w:p>
          <w:p w14:paraId="25DB6753" w14:textId="77777777" w:rsidR="002E0A2D" w:rsidRPr="006B014A" w:rsidRDefault="002E0A2D" w:rsidP="00E175F1">
            <w:pPr>
              <w:rPr>
                <w:rFonts w:ascii="Arial" w:hAnsi="Arial" w:cs="Arial"/>
                <w:szCs w:val="24"/>
              </w:rPr>
            </w:pPr>
            <w:r w:rsidRPr="006B014A">
              <w:rPr>
                <w:rFonts w:ascii="Arial" w:hAnsi="Arial" w:cs="Arial"/>
                <w:szCs w:val="24"/>
              </w:rPr>
              <w:t>PET SHOP</w:t>
            </w:r>
          </w:p>
        </w:tc>
      </w:tr>
      <w:tr w:rsidR="002E0A2D" w:rsidRPr="006B014A" w14:paraId="3A542810" w14:textId="77777777" w:rsidTr="002E0A2D">
        <w:trPr>
          <w:gridAfter w:val="1"/>
          <w:wAfter w:w="562" w:type="dxa"/>
          <w:trHeight w:val="282"/>
        </w:trPr>
        <w:tc>
          <w:tcPr>
            <w:tcW w:w="630" w:type="dxa"/>
            <w:gridSpan w:val="2"/>
            <w:tcBorders>
              <w:top w:val="nil"/>
              <w:left w:val="nil"/>
              <w:bottom w:val="nil"/>
            </w:tcBorders>
            <w:shd w:val="clear" w:color="000000" w:fill="FFFFFF"/>
            <w:hideMark/>
          </w:tcPr>
          <w:p w14:paraId="3D4E769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0627A791" w14:textId="77777777" w:rsidR="002E0A2D" w:rsidRPr="006B014A" w:rsidRDefault="002E0A2D" w:rsidP="00E175F1">
            <w:pPr>
              <w:rPr>
                <w:rFonts w:ascii="Arial" w:hAnsi="Arial" w:cs="Arial"/>
                <w:szCs w:val="24"/>
              </w:rPr>
            </w:pPr>
            <w:r w:rsidRPr="006B014A">
              <w:rPr>
                <w:rFonts w:ascii="Arial" w:hAnsi="Arial" w:cs="Arial"/>
                <w:szCs w:val="24"/>
              </w:rPr>
              <w:t>PHOTO LABORATORY</w:t>
            </w:r>
          </w:p>
        </w:tc>
      </w:tr>
      <w:tr w:rsidR="002E0A2D" w:rsidRPr="006B014A" w14:paraId="4CEF89B6" w14:textId="77777777" w:rsidTr="002E0A2D">
        <w:trPr>
          <w:gridAfter w:val="1"/>
          <w:wAfter w:w="562" w:type="dxa"/>
          <w:trHeight w:val="282"/>
        </w:trPr>
        <w:tc>
          <w:tcPr>
            <w:tcW w:w="630" w:type="dxa"/>
            <w:gridSpan w:val="2"/>
            <w:tcBorders>
              <w:top w:val="nil"/>
              <w:left w:val="nil"/>
              <w:bottom w:val="nil"/>
            </w:tcBorders>
            <w:shd w:val="clear" w:color="000000" w:fill="FFFFFF"/>
            <w:hideMark/>
          </w:tcPr>
          <w:p w14:paraId="4991C51B"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784367BC" w14:textId="77777777" w:rsidR="002E0A2D" w:rsidRPr="006B014A" w:rsidRDefault="002E0A2D" w:rsidP="00E175F1">
            <w:pPr>
              <w:rPr>
                <w:rFonts w:ascii="Arial" w:hAnsi="Arial" w:cs="Arial"/>
                <w:szCs w:val="24"/>
              </w:rPr>
            </w:pPr>
            <w:r w:rsidRPr="006B014A">
              <w:rPr>
                <w:rFonts w:ascii="Arial" w:hAnsi="Arial" w:cs="Arial"/>
                <w:szCs w:val="24"/>
              </w:rPr>
              <w:t>PHOTOGRAPHER</w:t>
            </w:r>
          </w:p>
        </w:tc>
      </w:tr>
      <w:tr w:rsidR="002E0A2D" w:rsidRPr="006B014A" w14:paraId="7323F5AE"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1C82F30C"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left w:val="nil"/>
              <w:bottom w:val="nil"/>
              <w:right w:val="nil"/>
            </w:tcBorders>
            <w:shd w:val="clear" w:color="000000" w:fill="FFFFFF"/>
            <w:vAlign w:val="center"/>
            <w:hideMark/>
          </w:tcPr>
          <w:p w14:paraId="66B2C45C" w14:textId="77777777" w:rsidR="002E0A2D" w:rsidRPr="006B014A" w:rsidRDefault="002E0A2D" w:rsidP="00E175F1">
            <w:pPr>
              <w:rPr>
                <w:rFonts w:ascii="Arial" w:hAnsi="Arial" w:cs="Arial"/>
                <w:szCs w:val="24"/>
              </w:rPr>
            </w:pPr>
            <w:r w:rsidRPr="006B014A">
              <w:rPr>
                <w:rFonts w:ascii="Arial" w:hAnsi="Arial" w:cs="Arial"/>
                <w:szCs w:val="24"/>
              </w:rPr>
              <w:t>PHOTOGRAPHIC STUDIOS AND DEVELOPING CENTER</w:t>
            </w:r>
          </w:p>
        </w:tc>
      </w:tr>
      <w:tr w:rsidR="002E0A2D" w:rsidRPr="006B014A" w14:paraId="614CFA3B" w14:textId="77777777" w:rsidTr="002E0A2D">
        <w:trPr>
          <w:gridAfter w:val="1"/>
          <w:wAfter w:w="562" w:type="dxa"/>
          <w:trHeight w:val="300"/>
        </w:trPr>
        <w:tc>
          <w:tcPr>
            <w:tcW w:w="630" w:type="dxa"/>
            <w:gridSpan w:val="2"/>
            <w:tcBorders>
              <w:top w:val="nil"/>
              <w:left w:val="nil"/>
              <w:bottom w:val="nil"/>
              <w:right w:val="nil"/>
            </w:tcBorders>
            <w:shd w:val="clear" w:color="000000" w:fill="FFFFFF"/>
            <w:hideMark/>
          </w:tcPr>
          <w:p w14:paraId="4595028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008DF718" w14:textId="77777777" w:rsidR="002E0A2D" w:rsidRPr="006B014A" w:rsidRDefault="002E0A2D" w:rsidP="00E175F1">
            <w:pPr>
              <w:rPr>
                <w:rFonts w:ascii="Arial" w:hAnsi="Arial" w:cs="Arial"/>
                <w:szCs w:val="24"/>
              </w:rPr>
            </w:pPr>
            <w:r w:rsidRPr="006B014A">
              <w:rPr>
                <w:rFonts w:ascii="Arial" w:hAnsi="Arial" w:cs="Arial"/>
                <w:szCs w:val="24"/>
              </w:rPr>
              <w:t>PHOTOSTATIC WHITE AND BLUE PRINTING SERVICES</w:t>
            </w:r>
          </w:p>
        </w:tc>
      </w:tr>
      <w:tr w:rsidR="002E0A2D" w:rsidRPr="006B014A" w14:paraId="77A908B5" w14:textId="77777777" w:rsidTr="002E0A2D">
        <w:trPr>
          <w:gridAfter w:val="1"/>
          <w:wAfter w:w="562" w:type="dxa"/>
          <w:trHeight w:val="315"/>
        </w:trPr>
        <w:tc>
          <w:tcPr>
            <w:tcW w:w="630" w:type="dxa"/>
            <w:gridSpan w:val="2"/>
            <w:tcBorders>
              <w:top w:val="nil"/>
              <w:left w:val="nil"/>
              <w:bottom w:val="nil"/>
              <w:right w:val="nil"/>
            </w:tcBorders>
            <w:shd w:val="clear" w:color="000000" w:fill="FFFFFF"/>
            <w:hideMark/>
          </w:tcPr>
          <w:p w14:paraId="61289135"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6C579982" w14:textId="77777777" w:rsidR="002E0A2D" w:rsidRPr="006B014A" w:rsidRDefault="002E0A2D" w:rsidP="00E175F1">
            <w:pPr>
              <w:rPr>
                <w:rFonts w:ascii="Arial" w:hAnsi="Arial" w:cs="Arial"/>
                <w:szCs w:val="24"/>
              </w:rPr>
            </w:pPr>
            <w:r w:rsidRPr="006B014A">
              <w:rPr>
                <w:rFonts w:ascii="Arial" w:hAnsi="Arial" w:cs="Arial"/>
                <w:szCs w:val="24"/>
              </w:rPr>
              <w:t>PLASTIC LAMINATION SHOP</w:t>
            </w:r>
          </w:p>
        </w:tc>
      </w:tr>
      <w:tr w:rsidR="002E0A2D" w:rsidRPr="006B014A" w14:paraId="204918BD"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2AC00AF4"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24710E94" w14:textId="77777777" w:rsidR="002E0A2D" w:rsidRPr="006B014A" w:rsidRDefault="002E0A2D" w:rsidP="00E175F1">
            <w:pPr>
              <w:rPr>
                <w:rFonts w:ascii="Arial" w:hAnsi="Arial" w:cs="Arial"/>
                <w:szCs w:val="24"/>
              </w:rPr>
            </w:pPr>
            <w:r w:rsidRPr="006B014A">
              <w:rPr>
                <w:rFonts w:ascii="Arial" w:hAnsi="Arial" w:cs="Arial"/>
                <w:szCs w:val="24"/>
              </w:rPr>
              <w:t>PLATING SHOP</w:t>
            </w:r>
          </w:p>
        </w:tc>
      </w:tr>
      <w:tr w:rsidR="002E0A2D" w:rsidRPr="006B014A" w14:paraId="6B1C8A72"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2F46BD6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47DC57AE" w14:textId="77777777" w:rsidR="002E0A2D" w:rsidRPr="006B014A" w:rsidRDefault="002E0A2D" w:rsidP="00E175F1">
            <w:pPr>
              <w:rPr>
                <w:rFonts w:ascii="Arial" w:hAnsi="Arial" w:cs="Arial"/>
                <w:szCs w:val="24"/>
              </w:rPr>
            </w:pPr>
            <w:r w:rsidRPr="006B014A">
              <w:rPr>
                <w:rFonts w:ascii="Arial" w:hAnsi="Arial" w:cs="Arial"/>
                <w:szCs w:val="24"/>
              </w:rPr>
              <w:t>POULTRY FARM</w:t>
            </w:r>
          </w:p>
        </w:tc>
      </w:tr>
      <w:tr w:rsidR="002E0A2D" w:rsidRPr="006B014A" w14:paraId="604CD215"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40F82842"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0B2D34BC" w14:textId="77777777" w:rsidR="002E0A2D" w:rsidRPr="006B014A" w:rsidRDefault="002E0A2D" w:rsidP="00E175F1">
            <w:pPr>
              <w:rPr>
                <w:rFonts w:ascii="Arial" w:hAnsi="Arial" w:cs="Arial"/>
                <w:szCs w:val="24"/>
              </w:rPr>
            </w:pPr>
            <w:r w:rsidRPr="006B014A">
              <w:rPr>
                <w:rFonts w:ascii="Arial" w:hAnsi="Arial" w:cs="Arial"/>
                <w:szCs w:val="24"/>
              </w:rPr>
              <w:t>PRIVATE DETECTIVE AGENCY</w:t>
            </w:r>
          </w:p>
        </w:tc>
      </w:tr>
      <w:tr w:rsidR="002E0A2D" w:rsidRPr="006B014A" w14:paraId="4AC19532" w14:textId="77777777" w:rsidTr="002E0A2D">
        <w:trPr>
          <w:gridAfter w:val="1"/>
          <w:wAfter w:w="562" w:type="dxa"/>
          <w:trHeight w:val="282"/>
        </w:trPr>
        <w:tc>
          <w:tcPr>
            <w:tcW w:w="630" w:type="dxa"/>
            <w:gridSpan w:val="2"/>
            <w:tcBorders>
              <w:top w:val="nil"/>
              <w:left w:val="nil"/>
              <w:right w:val="nil"/>
            </w:tcBorders>
            <w:shd w:val="clear" w:color="000000" w:fill="FFFFFF"/>
            <w:hideMark/>
          </w:tcPr>
          <w:p w14:paraId="7E245BE6"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right w:val="nil"/>
            </w:tcBorders>
            <w:shd w:val="clear" w:color="000000" w:fill="FFFFFF"/>
            <w:vAlign w:val="center"/>
            <w:hideMark/>
          </w:tcPr>
          <w:p w14:paraId="53E67273" w14:textId="77777777" w:rsidR="002E0A2D" w:rsidRPr="006B014A" w:rsidRDefault="002E0A2D" w:rsidP="00E175F1">
            <w:pPr>
              <w:rPr>
                <w:rFonts w:ascii="Arial" w:hAnsi="Arial" w:cs="Arial"/>
                <w:szCs w:val="24"/>
              </w:rPr>
            </w:pPr>
            <w:r w:rsidRPr="006B014A">
              <w:rPr>
                <w:rFonts w:ascii="Arial" w:hAnsi="Arial" w:cs="Arial"/>
                <w:szCs w:val="24"/>
              </w:rPr>
              <w:t>PRIVATE HOSPITALS</w:t>
            </w:r>
          </w:p>
        </w:tc>
      </w:tr>
      <w:tr w:rsidR="002E0A2D" w:rsidRPr="006B014A" w14:paraId="44BC6428" w14:textId="77777777" w:rsidTr="002E0A2D">
        <w:trPr>
          <w:gridAfter w:val="1"/>
          <w:wAfter w:w="562" w:type="dxa"/>
          <w:trHeight w:val="282"/>
        </w:trPr>
        <w:tc>
          <w:tcPr>
            <w:tcW w:w="630" w:type="dxa"/>
            <w:gridSpan w:val="2"/>
            <w:tcBorders>
              <w:left w:val="nil"/>
            </w:tcBorders>
            <w:shd w:val="clear" w:color="000000" w:fill="FFFFFF"/>
            <w:hideMark/>
          </w:tcPr>
          <w:p w14:paraId="7F857CD2"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3F128671" w14:textId="77777777" w:rsidR="002E0A2D" w:rsidRPr="006B014A" w:rsidRDefault="002E0A2D" w:rsidP="00E175F1">
            <w:pPr>
              <w:rPr>
                <w:rFonts w:ascii="Arial" w:hAnsi="Arial" w:cs="Arial"/>
                <w:szCs w:val="24"/>
              </w:rPr>
            </w:pPr>
            <w:r w:rsidRPr="006B014A">
              <w:rPr>
                <w:rFonts w:ascii="Arial" w:hAnsi="Arial" w:cs="Arial"/>
                <w:szCs w:val="24"/>
              </w:rPr>
              <w:t>PROMOTIONAL SERVICES</w:t>
            </w:r>
          </w:p>
        </w:tc>
      </w:tr>
      <w:tr w:rsidR="002E0A2D" w:rsidRPr="006B014A" w14:paraId="60235B5C" w14:textId="77777777" w:rsidTr="002E0A2D">
        <w:trPr>
          <w:gridAfter w:val="1"/>
          <w:wAfter w:w="562" w:type="dxa"/>
          <w:trHeight w:val="282"/>
        </w:trPr>
        <w:tc>
          <w:tcPr>
            <w:tcW w:w="630" w:type="dxa"/>
            <w:gridSpan w:val="2"/>
            <w:tcBorders>
              <w:left w:val="nil"/>
            </w:tcBorders>
            <w:shd w:val="clear" w:color="000000" w:fill="FFFFFF"/>
          </w:tcPr>
          <w:p w14:paraId="0A5B3AD6" w14:textId="77777777" w:rsidR="002E0A2D" w:rsidRPr="006B014A" w:rsidRDefault="002E0A2D" w:rsidP="00E175F1">
            <w:pPr>
              <w:rPr>
                <w:rFonts w:ascii="Arial" w:hAnsi="Arial" w:cs="Arial"/>
                <w:szCs w:val="24"/>
              </w:rPr>
            </w:pPr>
          </w:p>
        </w:tc>
        <w:tc>
          <w:tcPr>
            <w:tcW w:w="9383" w:type="dxa"/>
            <w:gridSpan w:val="8"/>
            <w:shd w:val="clear" w:color="000000" w:fill="FFFFFF"/>
            <w:vAlign w:val="center"/>
          </w:tcPr>
          <w:p w14:paraId="68ECD139" w14:textId="77777777" w:rsidR="002E0A2D" w:rsidRPr="006B014A" w:rsidRDefault="002E0A2D" w:rsidP="00E175F1">
            <w:pPr>
              <w:rPr>
                <w:rFonts w:ascii="Arial" w:hAnsi="Arial" w:cs="Arial"/>
                <w:szCs w:val="24"/>
              </w:rPr>
            </w:pPr>
            <w:r w:rsidRPr="006B014A">
              <w:rPr>
                <w:rFonts w:ascii="Arial" w:hAnsi="Arial" w:cs="Arial"/>
                <w:szCs w:val="24"/>
              </w:rPr>
              <w:t>PROPRIETOR OF ENGRAVING AND PLANTING PLANTS</w:t>
            </w:r>
          </w:p>
        </w:tc>
      </w:tr>
      <w:tr w:rsidR="002E0A2D" w:rsidRPr="006B014A" w14:paraId="45043DE6" w14:textId="77777777" w:rsidTr="002E0A2D">
        <w:trPr>
          <w:gridAfter w:val="1"/>
          <w:wAfter w:w="562" w:type="dxa"/>
          <w:trHeight w:val="282"/>
        </w:trPr>
        <w:tc>
          <w:tcPr>
            <w:tcW w:w="630" w:type="dxa"/>
            <w:gridSpan w:val="2"/>
            <w:tcBorders>
              <w:left w:val="nil"/>
            </w:tcBorders>
            <w:shd w:val="clear" w:color="000000" w:fill="FFFFFF"/>
          </w:tcPr>
          <w:p w14:paraId="4774C897" w14:textId="77777777" w:rsidR="002E0A2D" w:rsidRPr="006B014A" w:rsidRDefault="002E0A2D" w:rsidP="00E175F1">
            <w:pPr>
              <w:rPr>
                <w:rFonts w:ascii="Arial" w:hAnsi="Arial" w:cs="Arial"/>
                <w:szCs w:val="24"/>
              </w:rPr>
            </w:pPr>
          </w:p>
        </w:tc>
        <w:tc>
          <w:tcPr>
            <w:tcW w:w="9383" w:type="dxa"/>
            <w:gridSpan w:val="8"/>
            <w:shd w:val="clear" w:color="000000" w:fill="FFFFFF"/>
            <w:vAlign w:val="center"/>
          </w:tcPr>
          <w:p w14:paraId="66401F78" w14:textId="77777777" w:rsidR="002E0A2D" w:rsidRPr="006B014A" w:rsidRDefault="002E0A2D" w:rsidP="00E175F1">
            <w:pPr>
              <w:rPr>
                <w:rFonts w:ascii="Arial" w:hAnsi="Arial" w:cs="Arial"/>
                <w:szCs w:val="24"/>
              </w:rPr>
            </w:pPr>
            <w:r w:rsidRPr="006B014A">
              <w:rPr>
                <w:rFonts w:ascii="Arial" w:hAnsi="Arial" w:cs="Arial"/>
                <w:szCs w:val="24"/>
              </w:rPr>
              <w:t>PROPRIETOR OF SMELTING PLANTS</w:t>
            </w:r>
          </w:p>
        </w:tc>
      </w:tr>
      <w:tr w:rsidR="002E0A2D" w:rsidRPr="006B014A" w14:paraId="2AE21327" w14:textId="77777777" w:rsidTr="002E0A2D">
        <w:trPr>
          <w:gridAfter w:val="1"/>
          <w:wAfter w:w="562" w:type="dxa"/>
          <w:trHeight w:val="282"/>
        </w:trPr>
        <w:tc>
          <w:tcPr>
            <w:tcW w:w="630" w:type="dxa"/>
            <w:gridSpan w:val="2"/>
            <w:tcBorders>
              <w:left w:val="nil"/>
            </w:tcBorders>
            <w:shd w:val="clear" w:color="000000" w:fill="FFFFFF"/>
            <w:hideMark/>
          </w:tcPr>
          <w:p w14:paraId="4EC76B55"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536D805B" w14:textId="77777777" w:rsidR="002E0A2D" w:rsidRPr="006B014A" w:rsidRDefault="002E0A2D" w:rsidP="00E175F1">
            <w:pPr>
              <w:rPr>
                <w:rFonts w:ascii="Arial" w:hAnsi="Arial" w:cs="Arial"/>
                <w:szCs w:val="24"/>
              </w:rPr>
            </w:pPr>
            <w:r w:rsidRPr="006B014A">
              <w:rPr>
                <w:rFonts w:ascii="Arial" w:hAnsi="Arial" w:cs="Arial"/>
                <w:szCs w:val="24"/>
              </w:rPr>
              <w:t>PROPRIETOR/OPERATOR OF HEAVY EQUIPMENTS</w:t>
            </w:r>
          </w:p>
        </w:tc>
      </w:tr>
      <w:tr w:rsidR="002E0A2D" w:rsidRPr="006B014A" w14:paraId="4745E850" w14:textId="77777777" w:rsidTr="002E0A2D">
        <w:trPr>
          <w:gridAfter w:val="1"/>
          <w:wAfter w:w="562" w:type="dxa"/>
          <w:trHeight w:val="282"/>
        </w:trPr>
        <w:tc>
          <w:tcPr>
            <w:tcW w:w="630" w:type="dxa"/>
            <w:gridSpan w:val="2"/>
            <w:tcBorders>
              <w:left w:val="nil"/>
            </w:tcBorders>
            <w:shd w:val="clear" w:color="000000" w:fill="FFFFFF"/>
            <w:hideMark/>
          </w:tcPr>
          <w:p w14:paraId="3E058ED1" w14:textId="77777777" w:rsidR="002E0A2D" w:rsidRPr="006B014A" w:rsidRDefault="002E0A2D" w:rsidP="00E175F1">
            <w:pPr>
              <w:rPr>
                <w:rFonts w:ascii="Arial" w:hAnsi="Arial" w:cs="Arial"/>
                <w:szCs w:val="24"/>
              </w:rPr>
            </w:pPr>
            <w:r w:rsidRPr="006B014A">
              <w:rPr>
                <w:rFonts w:ascii="Arial" w:hAnsi="Arial" w:cs="Arial"/>
                <w:szCs w:val="24"/>
              </w:rPr>
              <w:lastRenderedPageBreak/>
              <w:t> </w:t>
            </w:r>
          </w:p>
        </w:tc>
        <w:tc>
          <w:tcPr>
            <w:tcW w:w="9383" w:type="dxa"/>
            <w:gridSpan w:val="8"/>
            <w:shd w:val="clear" w:color="000000" w:fill="FFFFFF"/>
            <w:vAlign w:val="center"/>
            <w:hideMark/>
          </w:tcPr>
          <w:p w14:paraId="7644C4FC" w14:textId="77777777" w:rsidR="002E0A2D" w:rsidRPr="006B014A" w:rsidRDefault="002E0A2D" w:rsidP="00E175F1">
            <w:pPr>
              <w:rPr>
                <w:rFonts w:ascii="Arial" w:hAnsi="Arial" w:cs="Arial"/>
                <w:szCs w:val="24"/>
              </w:rPr>
            </w:pPr>
            <w:r w:rsidRPr="006B014A">
              <w:rPr>
                <w:rFonts w:ascii="Arial" w:hAnsi="Arial" w:cs="Arial"/>
                <w:szCs w:val="24"/>
              </w:rPr>
              <w:t>PUBLIC FERRIES</w:t>
            </w:r>
          </w:p>
        </w:tc>
      </w:tr>
      <w:tr w:rsidR="002E0A2D" w:rsidRPr="006B014A" w14:paraId="5E36F278" w14:textId="77777777" w:rsidTr="002E0A2D">
        <w:trPr>
          <w:gridAfter w:val="1"/>
          <w:wAfter w:w="562" w:type="dxa"/>
          <w:trHeight w:val="282"/>
        </w:trPr>
        <w:tc>
          <w:tcPr>
            <w:tcW w:w="630" w:type="dxa"/>
            <w:gridSpan w:val="2"/>
            <w:tcBorders>
              <w:left w:val="nil"/>
            </w:tcBorders>
            <w:shd w:val="clear" w:color="000000" w:fill="FFFFFF"/>
            <w:hideMark/>
          </w:tcPr>
          <w:p w14:paraId="5FEE2D2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4F467D04" w14:textId="77777777" w:rsidR="002E0A2D" w:rsidRPr="006B014A" w:rsidRDefault="002E0A2D" w:rsidP="00E175F1">
            <w:pPr>
              <w:rPr>
                <w:rFonts w:ascii="Arial" w:hAnsi="Arial" w:cs="Arial"/>
                <w:szCs w:val="24"/>
              </w:rPr>
            </w:pPr>
            <w:r w:rsidRPr="006B014A">
              <w:rPr>
                <w:rFonts w:ascii="Arial" w:hAnsi="Arial" w:cs="Arial"/>
                <w:szCs w:val="24"/>
              </w:rPr>
              <w:t>PUBLIC WAREHOUSE/BODEGAS</w:t>
            </w:r>
          </w:p>
        </w:tc>
      </w:tr>
      <w:tr w:rsidR="002E0A2D" w:rsidRPr="006B014A" w14:paraId="6F67DD28" w14:textId="77777777" w:rsidTr="002E0A2D">
        <w:trPr>
          <w:gridAfter w:val="1"/>
          <w:wAfter w:w="562" w:type="dxa"/>
          <w:trHeight w:val="282"/>
        </w:trPr>
        <w:tc>
          <w:tcPr>
            <w:tcW w:w="630" w:type="dxa"/>
            <w:gridSpan w:val="2"/>
            <w:tcBorders>
              <w:left w:val="nil"/>
            </w:tcBorders>
            <w:shd w:val="clear" w:color="000000" w:fill="FFFFFF"/>
            <w:hideMark/>
          </w:tcPr>
          <w:p w14:paraId="7D00D4A2"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23EA5266" w14:textId="77777777" w:rsidR="002E0A2D" w:rsidRPr="006B014A" w:rsidRDefault="002E0A2D" w:rsidP="00E175F1">
            <w:pPr>
              <w:rPr>
                <w:rFonts w:ascii="Arial" w:hAnsi="Arial" w:cs="Arial"/>
                <w:szCs w:val="24"/>
              </w:rPr>
            </w:pPr>
            <w:r w:rsidRPr="006B014A">
              <w:rPr>
                <w:rFonts w:ascii="Arial" w:hAnsi="Arial" w:cs="Arial"/>
                <w:szCs w:val="24"/>
              </w:rPr>
              <w:t>PURCHASING AGENCIES</w:t>
            </w:r>
          </w:p>
        </w:tc>
      </w:tr>
      <w:tr w:rsidR="002E0A2D" w:rsidRPr="006B014A" w14:paraId="7C6CF990" w14:textId="77777777" w:rsidTr="002E0A2D">
        <w:trPr>
          <w:gridAfter w:val="1"/>
          <w:wAfter w:w="562" w:type="dxa"/>
          <w:trHeight w:val="282"/>
        </w:trPr>
        <w:tc>
          <w:tcPr>
            <w:tcW w:w="630" w:type="dxa"/>
            <w:gridSpan w:val="2"/>
            <w:tcBorders>
              <w:left w:val="nil"/>
            </w:tcBorders>
            <w:shd w:val="clear" w:color="000000" w:fill="FFFFFF"/>
            <w:hideMark/>
          </w:tcPr>
          <w:p w14:paraId="7E9C3A05"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4A6AC0A3" w14:textId="77777777" w:rsidR="002E0A2D" w:rsidRPr="006B014A" w:rsidRDefault="002E0A2D" w:rsidP="00E175F1">
            <w:pPr>
              <w:rPr>
                <w:rFonts w:ascii="Arial" w:hAnsi="Arial" w:cs="Arial"/>
                <w:szCs w:val="24"/>
              </w:rPr>
            </w:pPr>
            <w:r w:rsidRPr="006B014A">
              <w:rPr>
                <w:rFonts w:ascii="Arial" w:hAnsi="Arial" w:cs="Arial"/>
                <w:szCs w:val="24"/>
              </w:rPr>
              <w:t>RECAPPING PLANTS</w:t>
            </w:r>
          </w:p>
        </w:tc>
      </w:tr>
      <w:tr w:rsidR="002E0A2D" w:rsidRPr="006B014A" w14:paraId="18B8AA32" w14:textId="77777777" w:rsidTr="002E0A2D">
        <w:trPr>
          <w:gridAfter w:val="1"/>
          <w:wAfter w:w="562" w:type="dxa"/>
          <w:trHeight w:val="282"/>
        </w:trPr>
        <w:tc>
          <w:tcPr>
            <w:tcW w:w="630" w:type="dxa"/>
            <w:gridSpan w:val="2"/>
            <w:tcBorders>
              <w:left w:val="nil"/>
            </w:tcBorders>
            <w:shd w:val="clear" w:color="000000" w:fill="FFFFFF"/>
            <w:hideMark/>
          </w:tcPr>
          <w:p w14:paraId="7BAF0D08"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0593F8B3" w14:textId="77777777" w:rsidR="002E0A2D" w:rsidRPr="006B014A" w:rsidRDefault="002E0A2D" w:rsidP="00E175F1">
            <w:pPr>
              <w:rPr>
                <w:rFonts w:ascii="Arial" w:hAnsi="Arial" w:cs="Arial"/>
                <w:szCs w:val="24"/>
              </w:rPr>
            </w:pPr>
            <w:r w:rsidRPr="006B014A">
              <w:rPr>
                <w:rFonts w:ascii="Arial" w:hAnsi="Arial" w:cs="Arial"/>
                <w:szCs w:val="24"/>
              </w:rPr>
              <w:t>RECEPTION HALL</w:t>
            </w:r>
          </w:p>
        </w:tc>
      </w:tr>
      <w:tr w:rsidR="002E0A2D" w:rsidRPr="006B014A" w14:paraId="4070FBD4" w14:textId="77777777" w:rsidTr="002E0A2D">
        <w:trPr>
          <w:gridAfter w:val="1"/>
          <w:wAfter w:w="562" w:type="dxa"/>
          <w:trHeight w:val="282"/>
        </w:trPr>
        <w:tc>
          <w:tcPr>
            <w:tcW w:w="630" w:type="dxa"/>
            <w:gridSpan w:val="2"/>
            <w:tcBorders>
              <w:left w:val="nil"/>
            </w:tcBorders>
            <w:shd w:val="clear" w:color="000000" w:fill="FFFFFF"/>
          </w:tcPr>
          <w:p w14:paraId="7F65F85B" w14:textId="77777777" w:rsidR="002E0A2D" w:rsidRPr="006B014A" w:rsidRDefault="002E0A2D" w:rsidP="00E175F1">
            <w:pPr>
              <w:rPr>
                <w:rFonts w:ascii="Arial" w:hAnsi="Arial" w:cs="Arial"/>
                <w:szCs w:val="24"/>
              </w:rPr>
            </w:pPr>
          </w:p>
        </w:tc>
        <w:tc>
          <w:tcPr>
            <w:tcW w:w="9383" w:type="dxa"/>
            <w:gridSpan w:val="8"/>
            <w:shd w:val="clear" w:color="000000" w:fill="FFFFFF"/>
            <w:vAlign w:val="center"/>
          </w:tcPr>
          <w:p w14:paraId="05F5C41B" w14:textId="77777777" w:rsidR="002E0A2D" w:rsidRPr="006B014A" w:rsidRDefault="002E0A2D" w:rsidP="00E175F1">
            <w:pPr>
              <w:rPr>
                <w:rFonts w:ascii="Arial" w:hAnsi="Arial" w:cs="Arial"/>
                <w:szCs w:val="24"/>
              </w:rPr>
            </w:pPr>
            <w:r w:rsidRPr="006B014A">
              <w:rPr>
                <w:rFonts w:ascii="Arial" w:hAnsi="Arial" w:cs="Arial"/>
                <w:szCs w:val="24"/>
              </w:rPr>
              <w:t>RECOPYING AND DUPLICATING SERVICES</w:t>
            </w:r>
          </w:p>
        </w:tc>
      </w:tr>
      <w:tr w:rsidR="002E0A2D" w:rsidRPr="006B014A" w14:paraId="3F99BB24" w14:textId="77777777" w:rsidTr="002E0A2D">
        <w:trPr>
          <w:gridAfter w:val="1"/>
          <w:wAfter w:w="562" w:type="dxa"/>
          <w:trHeight w:val="282"/>
        </w:trPr>
        <w:tc>
          <w:tcPr>
            <w:tcW w:w="630" w:type="dxa"/>
            <w:gridSpan w:val="2"/>
            <w:tcBorders>
              <w:left w:val="nil"/>
            </w:tcBorders>
            <w:shd w:val="clear" w:color="000000" w:fill="FFFFFF"/>
          </w:tcPr>
          <w:p w14:paraId="4979BA73" w14:textId="77777777" w:rsidR="002E0A2D" w:rsidRPr="006B014A" w:rsidRDefault="002E0A2D" w:rsidP="00E175F1">
            <w:pPr>
              <w:rPr>
                <w:rFonts w:ascii="Arial" w:hAnsi="Arial" w:cs="Arial"/>
                <w:szCs w:val="24"/>
              </w:rPr>
            </w:pPr>
          </w:p>
        </w:tc>
        <w:tc>
          <w:tcPr>
            <w:tcW w:w="9383" w:type="dxa"/>
            <w:gridSpan w:val="8"/>
            <w:shd w:val="clear" w:color="000000" w:fill="FFFFFF"/>
            <w:vAlign w:val="center"/>
          </w:tcPr>
          <w:p w14:paraId="5DF29DB9" w14:textId="77777777" w:rsidR="002E0A2D" w:rsidRPr="006B014A" w:rsidRDefault="002E0A2D" w:rsidP="00E175F1">
            <w:pPr>
              <w:rPr>
                <w:rFonts w:ascii="Arial" w:hAnsi="Arial" w:cs="Arial"/>
                <w:szCs w:val="24"/>
              </w:rPr>
            </w:pPr>
            <w:r w:rsidRPr="006B014A">
              <w:rPr>
                <w:rFonts w:ascii="Arial" w:hAnsi="Arial" w:cs="Arial"/>
                <w:szCs w:val="24"/>
              </w:rPr>
              <w:t>REFILLING SERVICES</w:t>
            </w:r>
          </w:p>
        </w:tc>
      </w:tr>
      <w:tr w:rsidR="002E0A2D" w:rsidRPr="006B014A" w14:paraId="1CB0ABFC" w14:textId="77777777" w:rsidTr="002E0A2D">
        <w:trPr>
          <w:gridAfter w:val="1"/>
          <w:wAfter w:w="562" w:type="dxa"/>
          <w:trHeight w:val="282"/>
        </w:trPr>
        <w:tc>
          <w:tcPr>
            <w:tcW w:w="630" w:type="dxa"/>
            <w:gridSpan w:val="2"/>
            <w:tcBorders>
              <w:left w:val="nil"/>
            </w:tcBorders>
            <w:shd w:val="clear" w:color="000000" w:fill="FFFFFF"/>
          </w:tcPr>
          <w:p w14:paraId="07AD345D" w14:textId="77777777" w:rsidR="002E0A2D" w:rsidRPr="006B014A" w:rsidRDefault="002E0A2D" w:rsidP="00E175F1">
            <w:pPr>
              <w:rPr>
                <w:rFonts w:ascii="Arial" w:hAnsi="Arial" w:cs="Arial"/>
                <w:szCs w:val="24"/>
              </w:rPr>
            </w:pPr>
          </w:p>
        </w:tc>
        <w:tc>
          <w:tcPr>
            <w:tcW w:w="9383" w:type="dxa"/>
            <w:gridSpan w:val="8"/>
            <w:shd w:val="clear" w:color="000000" w:fill="FFFFFF"/>
            <w:vAlign w:val="center"/>
          </w:tcPr>
          <w:p w14:paraId="1ABE96EC" w14:textId="77777777" w:rsidR="002E0A2D" w:rsidRPr="006B014A" w:rsidRDefault="002E0A2D" w:rsidP="00E175F1">
            <w:pPr>
              <w:rPr>
                <w:rFonts w:ascii="Arial" w:hAnsi="Arial" w:cs="Arial"/>
                <w:szCs w:val="24"/>
              </w:rPr>
            </w:pPr>
            <w:r w:rsidRPr="006B014A">
              <w:rPr>
                <w:rFonts w:ascii="Arial" w:hAnsi="Arial" w:cs="Arial"/>
                <w:szCs w:val="24"/>
              </w:rPr>
              <w:t>REFRESHMENT SERVICES</w:t>
            </w:r>
          </w:p>
        </w:tc>
      </w:tr>
      <w:tr w:rsidR="002E0A2D" w:rsidRPr="006B014A" w14:paraId="597C8584" w14:textId="77777777" w:rsidTr="002E0A2D">
        <w:trPr>
          <w:gridAfter w:val="1"/>
          <w:wAfter w:w="562" w:type="dxa"/>
          <w:trHeight w:val="282"/>
        </w:trPr>
        <w:tc>
          <w:tcPr>
            <w:tcW w:w="630" w:type="dxa"/>
            <w:gridSpan w:val="2"/>
            <w:tcBorders>
              <w:left w:val="nil"/>
            </w:tcBorders>
            <w:vAlign w:val="bottom"/>
            <w:hideMark/>
          </w:tcPr>
          <w:p w14:paraId="40C2AAA1" w14:textId="77777777" w:rsidR="002E0A2D" w:rsidRPr="006B014A" w:rsidRDefault="002E0A2D" w:rsidP="00E175F1">
            <w:pPr>
              <w:rPr>
                <w:rFonts w:ascii="Arial" w:hAnsi="Arial" w:cs="Arial"/>
                <w:szCs w:val="24"/>
              </w:rPr>
            </w:pPr>
          </w:p>
        </w:tc>
        <w:tc>
          <w:tcPr>
            <w:tcW w:w="9383" w:type="dxa"/>
            <w:gridSpan w:val="8"/>
            <w:shd w:val="clear" w:color="000000" w:fill="FFFFFF"/>
            <w:vAlign w:val="center"/>
            <w:hideMark/>
          </w:tcPr>
          <w:p w14:paraId="0718B24A" w14:textId="77777777" w:rsidR="002E0A2D" w:rsidRPr="006B014A" w:rsidRDefault="002E0A2D" w:rsidP="00E175F1">
            <w:pPr>
              <w:rPr>
                <w:rFonts w:ascii="Arial" w:hAnsi="Arial" w:cs="Arial"/>
                <w:szCs w:val="24"/>
              </w:rPr>
            </w:pPr>
            <w:r w:rsidRPr="006B014A">
              <w:rPr>
                <w:rFonts w:ascii="Arial" w:hAnsi="Arial" w:cs="Arial"/>
                <w:szCs w:val="24"/>
              </w:rPr>
              <w:t>REFRIGERATION AND AIR CONDITIONING SERVICES</w:t>
            </w:r>
          </w:p>
        </w:tc>
      </w:tr>
      <w:tr w:rsidR="002E0A2D" w:rsidRPr="006B014A" w14:paraId="7B9B1FD4" w14:textId="77777777" w:rsidTr="002E0A2D">
        <w:trPr>
          <w:gridAfter w:val="1"/>
          <w:wAfter w:w="562" w:type="dxa"/>
          <w:trHeight w:val="282"/>
        </w:trPr>
        <w:tc>
          <w:tcPr>
            <w:tcW w:w="630" w:type="dxa"/>
            <w:gridSpan w:val="2"/>
            <w:tcBorders>
              <w:left w:val="nil"/>
            </w:tcBorders>
            <w:shd w:val="clear" w:color="000000" w:fill="FFFFFF"/>
            <w:vAlign w:val="center"/>
            <w:hideMark/>
          </w:tcPr>
          <w:p w14:paraId="191B017B" w14:textId="77777777" w:rsidR="002E0A2D" w:rsidRPr="006B014A" w:rsidRDefault="002E0A2D" w:rsidP="00E175F1">
            <w:pPr>
              <w:rPr>
                <w:rFonts w:ascii="Arial" w:hAnsi="Arial" w:cs="Arial"/>
                <w:szCs w:val="24"/>
              </w:rPr>
            </w:pPr>
            <w:r w:rsidRPr="006B014A">
              <w:rPr>
                <w:rFonts w:ascii="Arial" w:hAnsi="Arial" w:cs="Arial"/>
                <w:b/>
                <w:bCs/>
                <w:szCs w:val="24"/>
              </w:rPr>
              <w:t> </w:t>
            </w:r>
          </w:p>
        </w:tc>
        <w:tc>
          <w:tcPr>
            <w:tcW w:w="9383" w:type="dxa"/>
            <w:gridSpan w:val="8"/>
            <w:shd w:val="clear" w:color="000000" w:fill="FFFFFF"/>
            <w:vAlign w:val="center"/>
            <w:hideMark/>
          </w:tcPr>
          <w:p w14:paraId="3C148E12" w14:textId="77777777" w:rsidR="002E0A2D" w:rsidRPr="006B014A" w:rsidRDefault="002E0A2D" w:rsidP="00E175F1">
            <w:pPr>
              <w:rPr>
                <w:rFonts w:ascii="Arial" w:hAnsi="Arial" w:cs="Arial"/>
                <w:szCs w:val="24"/>
              </w:rPr>
            </w:pPr>
            <w:r w:rsidRPr="006B014A">
              <w:rPr>
                <w:rFonts w:ascii="Arial" w:hAnsi="Arial" w:cs="Arial"/>
                <w:szCs w:val="24"/>
              </w:rPr>
              <w:t>RENTING OF HEAVY EQUIPMENTS</w:t>
            </w:r>
          </w:p>
        </w:tc>
      </w:tr>
      <w:tr w:rsidR="002E0A2D" w:rsidRPr="006B014A" w14:paraId="64E10899" w14:textId="77777777" w:rsidTr="002E0A2D">
        <w:trPr>
          <w:gridAfter w:val="1"/>
          <w:wAfter w:w="562" w:type="dxa"/>
          <w:trHeight w:val="282"/>
        </w:trPr>
        <w:tc>
          <w:tcPr>
            <w:tcW w:w="630" w:type="dxa"/>
            <w:gridSpan w:val="2"/>
            <w:tcBorders>
              <w:left w:val="nil"/>
            </w:tcBorders>
            <w:shd w:val="clear" w:color="000000" w:fill="FFFFFF"/>
            <w:noWrap/>
            <w:vAlign w:val="center"/>
            <w:hideMark/>
          </w:tcPr>
          <w:p w14:paraId="0920F950" w14:textId="77777777" w:rsidR="002E0A2D" w:rsidRPr="006B014A" w:rsidRDefault="002E0A2D" w:rsidP="00E175F1">
            <w:pPr>
              <w:rPr>
                <w:rFonts w:ascii="Arial" w:hAnsi="Arial" w:cs="Arial"/>
                <w:szCs w:val="24"/>
              </w:rPr>
            </w:pPr>
            <w:r w:rsidRPr="006B014A">
              <w:rPr>
                <w:rFonts w:ascii="Arial" w:hAnsi="Arial" w:cs="Arial"/>
                <w:b/>
                <w:bCs/>
                <w:szCs w:val="24"/>
              </w:rPr>
              <w:t> </w:t>
            </w:r>
          </w:p>
        </w:tc>
        <w:tc>
          <w:tcPr>
            <w:tcW w:w="9383" w:type="dxa"/>
            <w:gridSpan w:val="8"/>
            <w:shd w:val="clear" w:color="000000" w:fill="FFFFFF"/>
            <w:vAlign w:val="center"/>
            <w:hideMark/>
          </w:tcPr>
          <w:p w14:paraId="510917C0" w14:textId="77777777" w:rsidR="002E0A2D" w:rsidRPr="006B014A" w:rsidRDefault="002E0A2D" w:rsidP="00E175F1">
            <w:pPr>
              <w:rPr>
                <w:rFonts w:ascii="Arial" w:hAnsi="Arial" w:cs="Arial"/>
                <w:szCs w:val="24"/>
              </w:rPr>
            </w:pPr>
            <w:r w:rsidRPr="006B014A">
              <w:rPr>
                <w:rFonts w:ascii="Arial" w:hAnsi="Arial" w:cs="Arial"/>
                <w:szCs w:val="24"/>
              </w:rPr>
              <w:t>REPACKER</w:t>
            </w:r>
          </w:p>
        </w:tc>
      </w:tr>
      <w:tr w:rsidR="002E0A2D" w:rsidRPr="006B014A" w14:paraId="198BAE78" w14:textId="77777777" w:rsidTr="002E0A2D">
        <w:trPr>
          <w:gridAfter w:val="1"/>
          <w:wAfter w:w="562" w:type="dxa"/>
          <w:trHeight w:val="282"/>
        </w:trPr>
        <w:tc>
          <w:tcPr>
            <w:tcW w:w="630" w:type="dxa"/>
            <w:gridSpan w:val="2"/>
            <w:tcBorders>
              <w:left w:val="nil"/>
            </w:tcBorders>
            <w:shd w:val="clear" w:color="000000" w:fill="FFFFFF"/>
            <w:noWrap/>
            <w:vAlign w:val="center"/>
          </w:tcPr>
          <w:p w14:paraId="2813CC58" w14:textId="77777777" w:rsidR="002E0A2D" w:rsidRPr="006B014A" w:rsidRDefault="002E0A2D" w:rsidP="00E175F1">
            <w:pPr>
              <w:rPr>
                <w:rFonts w:ascii="Arial" w:hAnsi="Arial" w:cs="Arial"/>
                <w:b/>
                <w:bCs/>
                <w:szCs w:val="24"/>
              </w:rPr>
            </w:pPr>
          </w:p>
        </w:tc>
        <w:tc>
          <w:tcPr>
            <w:tcW w:w="9383" w:type="dxa"/>
            <w:gridSpan w:val="8"/>
            <w:shd w:val="clear" w:color="000000" w:fill="FFFFFF"/>
            <w:vAlign w:val="center"/>
          </w:tcPr>
          <w:p w14:paraId="1A9321FD" w14:textId="77777777" w:rsidR="002E0A2D" w:rsidRPr="006B014A" w:rsidRDefault="002E0A2D" w:rsidP="00E175F1">
            <w:pPr>
              <w:rPr>
                <w:rFonts w:ascii="Arial" w:hAnsi="Arial" w:cs="Arial"/>
                <w:szCs w:val="24"/>
              </w:rPr>
            </w:pPr>
            <w:r w:rsidRPr="006B014A">
              <w:rPr>
                <w:rFonts w:ascii="Arial" w:hAnsi="Arial" w:cs="Arial"/>
                <w:szCs w:val="24"/>
              </w:rPr>
              <w:t>REPAIR SERVICES</w:t>
            </w:r>
          </w:p>
        </w:tc>
      </w:tr>
      <w:tr w:rsidR="002E0A2D" w:rsidRPr="006B014A" w14:paraId="3E018DE0" w14:textId="77777777" w:rsidTr="002E0A2D">
        <w:trPr>
          <w:gridAfter w:val="1"/>
          <w:wAfter w:w="562" w:type="dxa"/>
          <w:trHeight w:val="282"/>
        </w:trPr>
        <w:tc>
          <w:tcPr>
            <w:tcW w:w="630" w:type="dxa"/>
            <w:gridSpan w:val="2"/>
            <w:tcBorders>
              <w:left w:val="nil"/>
            </w:tcBorders>
            <w:shd w:val="clear" w:color="000000" w:fill="FFFFFF"/>
            <w:noWrap/>
            <w:vAlign w:val="center"/>
          </w:tcPr>
          <w:p w14:paraId="1EB0F6FB" w14:textId="77777777" w:rsidR="002E0A2D" w:rsidRPr="006B014A" w:rsidRDefault="002E0A2D" w:rsidP="00E175F1">
            <w:pPr>
              <w:rPr>
                <w:rFonts w:ascii="Arial" w:hAnsi="Arial" w:cs="Arial"/>
                <w:b/>
                <w:bCs/>
                <w:szCs w:val="24"/>
              </w:rPr>
            </w:pPr>
          </w:p>
        </w:tc>
        <w:tc>
          <w:tcPr>
            <w:tcW w:w="9383" w:type="dxa"/>
            <w:gridSpan w:val="8"/>
            <w:shd w:val="clear" w:color="000000" w:fill="FFFFFF"/>
            <w:vAlign w:val="center"/>
          </w:tcPr>
          <w:p w14:paraId="05FFB64E" w14:textId="77777777" w:rsidR="002E0A2D" w:rsidRPr="006B014A" w:rsidRDefault="002E0A2D" w:rsidP="00E175F1">
            <w:pPr>
              <w:rPr>
                <w:rFonts w:ascii="Arial" w:hAnsi="Arial" w:cs="Arial"/>
                <w:szCs w:val="24"/>
              </w:rPr>
            </w:pPr>
            <w:r w:rsidRPr="006B014A">
              <w:rPr>
                <w:rFonts w:ascii="Arial" w:hAnsi="Arial" w:cs="Arial"/>
                <w:szCs w:val="24"/>
              </w:rPr>
              <w:t>REPAIR SERVICES FOR HOUSEHOLD APPLIANCES</w:t>
            </w:r>
          </w:p>
        </w:tc>
      </w:tr>
      <w:tr w:rsidR="002E0A2D" w:rsidRPr="006B014A" w14:paraId="0B0DB550" w14:textId="77777777" w:rsidTr="002E0A2D">
        <w:trPr>
          <w:gridAfter w:val="1"/>
          <w:wAfter w:w="562" w:type="dxa"/>
          <w:trHeight w:val="282"/>
        </w:trPr>
        <w:tc>
          <w:tcPr>
            <w:tcW w:w="630" w:type="dxa"/>
            <w:gridSpan w:val="2"/>
            <w:tcBorders>
              <w:left w:val="nil"/>
            </w:tcBorders>
            <w:shd w:val="clear" w:color="000000" w:fill="FFFFFF"/>
            <w:hideMark/>
          </w:tcPr>
          <w:p w14:paraId="5CACA569"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6652A195" w14:textId="77777777" w:rsidR="002E0A2D" w:rsidRPr="006B014A" w:rsidRDefault="002E0A2D" w:rsidP="00E175F1">
            <w:pPr>
              <w:rPr>
                <w:rFonts w:ascii="Arial" w:hAnsi="Arial" w:cs="Arial"/>
                <w:b/>
                <w:bCs/>
                <w:szCs w:val="24"/>
              </w:rPr>
            </w:pPr>
            <w:r w:rsidRPr="006B014A">
              <w:rPr>
                <w:rFonts w:ascii="Arial" w:hAnsi="Arial" w:cs="Arial"/>
                <w:szCs w:val="24"/>
              </w:rPr>
              <w:t>REPAIR SHOPS FOR ELECTRONIC EQUIPMENT</w:t>
            </w:r>
          </w:p>
        </w:tc>
      </w:tr>
      <w:tr w:rsidR="002E0A2D" w:rsidRPr="006B014A" w14:paraId="0C8E8E6E" w14:textId="77777777" w:rsidTr="002E0A2D">
        <w:trPr>
          <w:gridAfter w:val="1"/>
          <w:wAfter w:w="562" w:type="dxa"/>
          <w:trHeight w:val="282"/>
        </w:trPr>
        <w:tc>
          <w:tcPr>
            <w:tcW w:w="630" w:type="dxa"/>
            <w:gridSpan w:val="2"/>
            <w:tcBorders>
              <w:left w:val="nil"/>
            </w:tcBorders>
            <w:shd w:val="clear" w:color="000000" w:fill="FFFFFF"/>
            <w:hideMark/>
          </w:tcPr>
          <w:p w14:paraId="27F16BEC"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73C5F680" w14:textId="77777777" w:rsidR="002E0A2D" w:rsidRPr="006B014A" w:rsidRDefault="002E0A2D" w:rsidP="00E175F1">
            <w:pPr>
              <w:rPr>
                <w:rFonts w:ascii="Arial" w:hAnsi="Arial" w:cs="Arial"/>
                <w:b/>
                <w:bCs/>
                <w:szCs w:val="24"/>
              </w:rPr>
            </w:pPr>
            <w:r w:rsidRPr="006B014A">
              <w:rPr>
                <w:rFonts w:ascii="Arial" w:hAnsi="Arial" w:cs="Arial"/>
                <w:szCs w:val="24"/>
              </w:rPr>
              <w:t>REPAIR SHOPS FOR MOTOR VEHICLES AND ENGINES</w:t>
            </w:r>
          </w:p>
        </w:tc>
      </w:tr>
      <w:tr w:rsidR="002E0A2D" w:rsidRPr="006B014A" w14:paraId="03A6A391" w14:textId="77777777" w:rsidTr="002E0A2D">
        <w:trPr>
          <w:gridAfter w:val="1"/>
          <w:wAfter w:w="562" w:type="dxa"/>
          <w:trHeight w:val="274"/>
        </w:trPr>
        <w:tc>
          <w:tcPr>
            <w:tcW w:w="630" w:type="dxa"/>
            <w:gridSpan w:val="2"/>
            <w:tcBorders>
              <w:left w:val="nil"/>
            </w:tcBorders>
            <w:shd w:val="clear" w:color="000000" w:fill="FFFFFF"/>
            <w:hideMark/>
          </w:tcPr>
          <w:p w14:paraId="53FAC43D"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9383" w:type="dxa"/>
            <w:gridSpan w:val="8"/>
            <w:shd w:val="clear" w:color="000000" w:fill="FFFFFF"/>
            <w:vAlign w:val="center"/>
            <w:hideMark/>
          </w:tcPr>
          <w:p w14:paraId="56472D6D" w14:textId="77777777" w:rsidR="002E0A2D" w:rsidRPr="006B014A" w:rsidRDefault="002E0A2D" w:rsidP="00E175F1">
            <w:pPr>
              <w:rPr>
                <w:rFonts w:ascii="Arial" w:hAnsi="Arial" w:cs="Arial"/>
                <w:b/>
                <w:bCs/>
                <w:szCs w:val="24"/>
              </w:rPr>
            </w:pPr>
            <w:r w:rsidRPr="006B014A">
              <w:rPr>
                <w:rFonts w:ascii="Arial" w:hAnsi="Arial" w:cs="Arial"/>
                <w:szCs w:val="24"/>
              </w:rPr>
              <w:t>REPAIR SHOPS FOR RADIO AND AMPLIFIERS</w:t>
            </w:r>
          </w:p>
        </w:tc>
      </w:tr>
      <w:tr w:rsidR="002E0A2D" w:rsidRPr="006B014A" w14:paraId="613ECF30" w14:textId="77777777" w:rsidTr="002E0A2D">
        <w:trPr>
          <w:gridAfter w:val="1"/>
          <w:wAfter w:w="562" w:type="dxa"/>
          <w:trHeight w:val="289"/>
        </w:trPr>
        <w:tc>
          <w:tcPr>
            <w:tcW w:w="630" w:type="dxa"/>
            <w:gridSpan w:val="2"/>
            <w:tcBorders>
              <w:left w:val="nil"/>
            </w:tcBorders>
            <w:shd w:val="clear" w:color="000000" w:fill="FFFFFF"/>
            <w:noWrap/>
            <w:hideMark/>
          </w:tcPr>
          <w:p w14:paraId="2ADD938C"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1172193C" w14:textId="77777777" w:rsidR="002E0A2D" w:rsidRPr="006B014A" w:rsidRDefault="002E0A2D" w:rsidP="00E175F1">
            <w:pPr>
              <w:rPr>
                <w:rFonts w:ascii="Arial" w:hAnsi="Arial" w:cs="Arial"/>
                <w:szCs w:val="24"/>
              </w:rPr>
            </w:pPr>
            <w:r w:rsidRPr="006B014A">
              <w:rPr>
                <w:rFonts w:ascii="Arial" w:hAnsi="Arial" w:cs="Arial"/>
                <w:szCs w:val="24"/>
              </w:rPr>
              <w:t>REPAIR SHOPS FOR TRICYCLES AND BICYCLES</w:t>
            </w:r>
          </w:p>
        </w:tc>
      </w:tr>
      <w:tr w:rsidR="002E0A2D" w:rsidRPr="006B014A" w14:paraId="0379131A" w14:textId="77777777" w:rsidTr="002E0A2D">
        <w:trPr>
          <w:gridAfter w:val="1"/>
          <w:wAfter w:w="562" w:type="dxa"/>
          <w:trHeight w:val="263"/>
        </w:trPr>
        <w:tc>
          <w:tcPr>
            <w:tcW w:w="630" w:type="dxa"/>
            <w:gridSpan w:val="2"/>
            <w:tcBorders>
              <w:left w:val="nil"/>
            </w:tcBorders>
            <w:shd w:val="clear" w:color="000000" w:fill="FFFFFF"/>
            <w:hideMark/>
          </w:tcPr>
          <w:p w14:paraId="419F4DB6"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9383" w:type="dxa"/>
            <w:gridSpan w:val="8"/>
            <w:shd w:val="clear" w:color="000000" w:fill="FFFFFF"/>
            <w:vAlign w:val="center"/>
            <w:hideMark/>
          </w:tcPr>
          <w:p w14:paraId="177520D4" w14:textId="77777777" w:rsidR="002E0A2D" w:rsidRPr="006B014A" w:rsidRDefault="002E0A2D" w:rsidP="00E175F1">
            <w:pPr>
              <w:rPr>
                <w:rFonts w:ascii="Arial" w:hAnsi="Arial" w:cs="Arial"/>
                <w:szCs w:val="24"/>
              </w:rPr>
            </w:pPr>
            <w:r w:rsidRPr="006B014A">
              <w:rPr>
                <w:rFonts w:ascii="Arial" w:hAnsi="Arial" w:cs="Arial"/>
                <w:szCs w:val="24"/>
              </w:rPr>
              <w:t>REVIEW CENTER</w:t>
            </w:r>
          </w:p>
        </w:tc>
      </w:tr>
      <w:tr w:rsidR="002E0A2D" w:rsidRPr="006B014A" w14:paraId="2D109777" w14:textId="77777777" w:rsidTr="002E0A2D">
        <w:trPr>
          <w:gridAfter w:val="1"/>
          <w:wAfter w:w="562" w:type="dxa"/>
          <w:trHeight w:val="263"/>
        </w:trPr>
        <w:tc>
          <w:tcPr>
            <w:tcW w:w="630" w:type="dxa"/>
            <w:gridSpan w:val="2"/>
            <w:tcBorders>
              <w:left w:val="nil"/>
            </w:tcBorders>
            <w:shd w:val="clear" w:color="000000" w:fill="FFFFFF"/>
            <w:hideMark/>
          </w:tcPr>
          <w:p w14:paraId="56DE74C1"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9383" w:type="dxa"/>
            <w:gridSpan w:val="8"/>
            <w:shd w:val="clear" w:color="000000" w:fill="FFFFFF"/>
            <w:vAlign w:val="center"/>
            <w:hideMark/>
          </w:tcPr>
          <w:p w14:paraId="2F3205AD" w14:textId="77777777" w:rsidR="002E0A2D" w:rsidRPr="006B014A" w:rsidRDefault="002E0A2D" w:rsidP="00E175F1">
            <w:pPr>
              <w:rPr>
                <w:rFonts w:ascii="Arial" w:hAnsi="Arial" w:cs="Arial"/>
                <w:szCs w:val="24"/>
              </w:rPr>
            </w:pPr>
            <w:r w:rsidRPr="006B014A">
              <w:rPr>
                <w:rFonts w:ascii="Arial" w:hAnsi="Arial" w:cs="Arial"/>
                <w:szCs w:val="24"/>
              </w:rPr>
              <w:t>RICE MILL/COMPRADA/GENERAL MERCHANDISE– NON-ESSENTIALS</w:t>
            </w:r>
          </w:p>
        </w:tc>
      </w:tr>
      <w:tr w:rsidR="002E0A2D" w:rsidRPr="006B014A" w14:paraId="6A2CC194" w14:textId="77777777" w:rsidTr="002E0A2D">
        <w:trPr>
          <w:gridAfter w:val="1"/>
          <w:wAfter w:w="562" w:type="dxa"/>
          <w:trHeight w:val="237"/>
        </w:trPr>
        <w:tc>
          <w:tcPr>
            <w:tcW w:w="630" w:type="dxa"/>
            <w:gridSpan w:val="2"/>
            <w:tcBorders>
              <w:left w:val="nil"/>
            </w:tcBorders>
            <w:shd w:val="clear" w:color="000000" w:fill="FFFFFF"/>
            <w:hideMark/>
          </w:tcPr>
          <w:p w14:paraId="708F6CFF"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49555864" w14:textId="77777777" w:rsidR="002E0A2D" w:rsidRPr="006B014A" w:rsidRDefault="002E0A2D" w:rsidP="00E175F1">
            <w:pPr>
              <w:rPr>
                <w:rFonts w:ascii="Arial" w:hAnsi="Arial" w:cs="Arial"/>
                <w:szCs w:val="24"/>
              </w:rPr>
            </w:pPr>
            <w:r w:rsidRPr="006B014A">
              <w:rPr>
                <w:rFonts w:ascii="Arial" w:hAnsi="Arial" w:cs="Arial"/>
                <w:szCs w:val="24"/>
              </w:rPr>
              <w:t>RICE OR CORN MILLER</w:t>
            </w:r>
          </w:p>
        </w:tc>
      </w:tr>
      <w:tr w:rsidR="002E0A2D" w:rsidRPr="006B014A" w14:paraId="317B3860" w14:textId="77777777" w:rsidTr="002E0A2D">
        <w:trPr>
          <w:gridAfter w:val="1"/>
          <w:wAfter w:w="562" w:type="dxa"/>
          <w:trHeight w:val="263"/>
        </w:trPr>
        <w:tc>
          <w:tcPr>
            <w:tcW w:w="630" w:type="dxa"/>
            <w:gridSpan w:val="2"/>
            <w:tcBorders>
              <w:left w:val="nil"/>
            </w:tcBorders>
            <w:shd w:val="clear" w:color="000000" w:fill="FFFFFF"/>
            <w:hideMark/>
          </w:tcPr>
          <w:p w14:paraId="520B2F05"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noWrap/>
            <w:vAlign w:val="center"/>
            <w:hideMark/>
          </w:tcPr>
          <w:p w14:paraId="1217AE02" w14:textId="77777777" w:rsidR="002E0A2D" w:rsidRPr="006B014A" w:rsidRDefault="002E0A2D" w:rsidP="00E175F1">
            <w:pPr>
              <w:rPr>
                <w:rFonts w:ascii="Arial" w:hAnsi="Arial" w:cs="Arial"/>
                <w:szCs w:val="24"/>
              </w:rPr>
            </w:pPr>
            <w:r w:rsidRPr="006B014A">
              <w:rPr>
                <w:rFonts w:ascii="Arial" w:hAnsi="Arial" w:cs="Arial"/>
                <w:szCs w:val="24"/>
              </w:rPr>
              <w:t>ROASTING OF PIGS AND FOWLS</w:t>
            </w:r>
          </w:p>
        </w:tc>
      </w:tr>
      <w:tr w:rsidR="002E0A2D" w:rsidRPr="006B014A" w14:paraId="0C6F0080" w14:textId="77777777" w:rsidTr="002E0A2D">
        <w:trPr>
          <w:gridAfter w:val="1"/>
          <w:wAfter w:w="562" w:type="dxa"/>
          <w:trHeight w:val="282"/>
        </w:trPr>
        <w:tc>
          <w:tcPr>
            <w:tcW w:w="630" w:type="dxa"/>
            <w:gridSpan w:val="2"/>
            <w:tcBorders>
              <w:left w:val="nil"/>
            </w:tcBorders>
            <w:shd w:val="clear" w:color="000000" w:fill="FFFFFF"/>
            <w:hideMark/>
          </w:tcPr>
          <w:p w14:paraId="5F2E96CF"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195C7E89" w14:textId="77777777" w:rsidR="002E0A2D" w:rsidRPr="006B014A" w:rsidRDefault="002E0A2D" w:rsidP="00E175F1">
            <w:pPr>
              <w:rPr>
                <w:rFonts w:ascii="Arial" w:hAnsi="Arial" w:cs="Arial"/>
                <w:szCs w:val="24"/>
              </w:rPr>
            </w:pPr>
            <w:r w:rsidRPr="006B014A">
              <w:rPr>
                <w:rFonts w:ascii="Arial" w:hAnsi="Arial" w:cs="Arial"/>
                <w:szCs w:val="24"/>
              </w:rPr>
              <w:t>SAND AND GRAVEL DEALER</w:t>
            </w:r>
          </w:p>
        </w:tc>
      </w:tr>
      <w:tr w:rsidR="002E0A2D" w:rsidRPr="006B014A" w14:paraId="274357CE" w14:textId="77777777" w:rsidTr="002E0A2D">
        <w:trPr>
          <w:gridAfter w:val="1"/>
          <w:wAfter w:w="562" w:type="dxa"/>
          <w:trHeight w:val="282"/>
        </w:trPr>
        <w:tc>
          <w:tcPr>
            <w:tcW w:w="630" w:type="dxa"/>
            <w:gridSpan w:val="2"/>
            <w:tcBorders>
              <w:left w:val="nil"/>
            </w:tcBorders>
            <w:shd w:val="clear" w:color="000000" w:fill="FFFFFF"/>
            <w:hideMark/>
          </w:tcPr>
          <w:p w14:paraId="1972E0DB"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6728E76E" w14:textId="77777777" w:rsidR="002E0A2D" w:rsidRPr="006B014A" w:rsidRDefault="002E0A2D" w:rsidP="00E175F1">
            <w:pPr>
              <w:rPr>
                <w:rFonts w:ascii="Arial" w:hAnsi="Arial" w:cs="Arial"/>
                <w:szCs w:val="24"/>
              </w:rPr>
            </w:pPr>
            <w:r w:rsidRPr="006B014A">
              <w:rPr>
                <w:rFonts w:ascii="Arial" w:hAnsi="Arial" w:cs="Arial"/>
                <w:szCs w:val="24"/>
              </w:rPr>
              <w:t>SAW MILLS</w:t>
            </w:r>
          </w:p>
        </w:tc>
      </w:tr>
      <w:tr w:rsidR="002E0A2D" w:rsidRPr="006B014A" w14:paraId="1E98D5DB" w14:textId="77777777" w:rsidTr="002E0A2D">
        <w:trPr>
          <w:gridAfter w:val="1"/>
          <w:wAfter w:w="562" w:type="dxa"/>
          <w:trHeight w:val="282"/>
        </w:trPr>
        <w:tc>
          <w:tcPr>
            <w:tcW w:w="630" w:type="dxa"/>
            <w:gridSpan w:val="2"/>
            <w:tcBorders>
              <w:left w:val="nil"/>
            </w:tcBorders>
            <w:shd w:val="clear" w:color="000000" w:fill="FFFFFF"/>
            <w:hideMark/>
          </w:tcPr>
          <w:p w14:paraId="5D8C427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68DDC343" w14:textId="77777777" w:rsidR="002E0A2D" w:rsidRPr="006B014A" w:rsidRDefault="002E0A2D" w:rsidP="00E175F1">
            <w:pPr>
              <w:rPr>
                <w:rFonts w:ascii="Arial" w:hAnsi="Arial" w:cs="Arial"/>
                <w:szCs w:val="24"/>
              </w:rPr>
            </w:pPr>
            <w:r w:rsidRPr="006B014A">
              <w:rPr>
                <w:rFonts w:ascii="Arial" w:hAnsi="Arial" w:cs="Arial"/>
                <w:szCs w:val="24"/>
              </w:rPr>
              <w:t>SCANNER</w:t>
            </w:r>
          </w:p>
        </w:tc>
      </w:tr>
      <w:tr w:rsidR="002E0A2D" w:rsidRPr="006B014A" w14:paraId="466E5BAF" w14:textId="77777777" w:rsidTr="002E0A2D">
        <w:trPr>
          <w:gridAfter w:val="1"/>
          <w:wAfter w:w="562" w:type="dxa"/>
          <w:trHeight w:val="282"/>
        </w:trPr>
        <w:tc>
          <w:tcPr>
            <w:tcW w:w="630" w:type="dxa"/>
            <w:gridSpan w:val="2"/>
            <w:tcBorders>
              <w:left w:val="nil"/>
            </w:tcBorders>
            <w:shd w:val="clear" w:color="000000" w:fill="FFFFFF"/>
            <w:hideMark/>
          </w:tcPr>
          <w:p w14:paraId="6850F757"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052DBB12" w14:textId="77777777" w:rsidR="002E0A2D" w:rsidRPr="006B014A" w:rsidRDefault="002E0A2D" w:rsidP="00E175F1">
            <w:pPr>
              <w:rPr>
                <w:rFonts w:ascii="Arial" w:hAnsi="Arial" w:cs="Arial"/>
                <w:szCs w:val="24"/>
              </w:rPr>
            </w:pPr>
            <w:r w:rsidRPr="006B014A">
              <w:rPr>
                <w:rFonts w:ascii="Arial" w:hAnsi="Arial" w:cs="Arial"/>
                <w:szCs w:val="24"/>
              </w:rPr>
              <w:t>SCULPTURE SHOP</w:t>
            </w:r>
          </w:p>
        </w:tc>
      </w:tr>
      <w:tr w:rsidR="002E0A2D" w:rsidRPr="006B014A" w14:paraId="5093E6B9" w14:textId="77777777" w:rsidTr="002E0A2D">
        <w:trPr>
          <w:gridAfter w:val="1"/>
          <w:wAfter w:w="562" w:type="dxa"/>
          <w:trHeight w:val="282"/>
        </w:trPr>
        <w:tc>
          <w:tcPr>
            <w:tcW w:w="630" w:type="dxa"/>
            <w:gridSpan w:val="2"/>
            <w:tcBorders>
              <w:left w:val="nil"/>
            </w:tcBorders>
            <w:shd w:val="clear" w:color="000000" w:fill="FFFFFF"/>
            <w:hideMark/>
          </w:tcPr>
          <w:p w14:paraId="12C0209E"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6FB01148" w14:textId="77777777" w:rsidR="002E0A2D" w:rsidRPr="006B014A" w:rsidRDefault="002E0A2D" w:rsidP="00E175F1">
            <w:pPr>
              <w:rPr>
                <w:rFonts w:ascii="Arial" w:hAnsi="Arial" w:cs="Arial"/>
                <w:szCs w:val="24"/>
              </w:rPr>
            </w:pPr>
            <w:r w:rsidRPr="006B014A">
              <w:rPr>
                <w:rFonts w:ascii="Arial" w:hAnsi="Arial" w:cs="Arial"/>
                <w:szCs w:val="24"/>
              </w:rPr>
              <w:t>SECURITY AGENCY</w:t>
            </w:r>
          </w:p>
        </w:tc>
      </w:tr>
      <w:tr w:rsidR="002E0A2D" w:rsidRPr="006B014A" w14:paraId="453DCD46" w14:textId="77777777" w:rsidTr="002E0A2D">
        <w:trPr>
          <w:gridAfter w:val="1"/>
          <w:wAfter w:w="562" w:type="dxa"/>
          <w:trHeight w:val="282"/>
        </w:trPr>
        <w:tc>
          <w:tcPr>
            <w:tcW w:w="630" w:type="dxa"/>
            <w:gridSpan w:val="2"/>
            <w:tcBorders>
              <w:left w:val="nil"/>
            </w:tcBorders>
            <w:shd w:val="clear" w:color="000000" w:fill="FFFFFF"/>
            <w:hideMark/>
          </w:tcPr>
          <w:p w14:paraId="550732E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1037BC41" w14:textId="77777777" w:rsidR="002E0A2D" w:rsidRPr="006B014A" w:rsidRDefault="002E0A2D" w:rsidP="00E175F1">
            <w:pPr>
              <w:rPr>
                <w:rFonts w:ascii="Arial" w:hAnsi="Arial" w:cs="Arial"/>
                <w:szCs w:val="24"/>
              </w:rPr>
            </w:pPr>
            <w:r w:rsidRPr="006B014A">
              <w:rPr>
                <w:rFonts w:ascii="Arial" w:hAnsi="Arial" w:cs="Arial"/>
                <w:szCs w:val="24"/>
              </w:rPr>
              <w:t>SECURITY AND GENERAL SERVICES</w:t>
            </w:r>
          </w:p>
        </w:tc>
      </w:tr>
      <w:tr w:rsidR="002E0A2D" w:rsidRPr="006B014A" w14:paraId="227490ED" w14:textId="77777777" w:rsidTr="002E0A2D">
        <w:trPr>
          <w:gridAfter w:val="1"/>
          <w:wAfter w:w="562" w:type="dxa"/>
          <w:trHeight w:val="274"/>
        </w:trPr>
        <w:tc>
          <w:tcPr>
            <w:tcW w:w="630" w:type="dxa"/>
            <w:gridSpan w:val="2"/>
            <w:tcBorders>
              <w:left w:val="nil"/>
            </w:tcBorders>
            <w:shd w:val="clear" w:color="000000" w:fill="FFFFFF"/>
            <w:hideMark/>
          </w:tcPr>
          <w:p w14:paraId="6EF8D117"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5A7A5750" w14:textId="77777777" w:rsidR="002E0A2D" w:rsidRPr="006B014A" w:rsidRDefault="002E0A2D" w:rsidP="00E175F1">
            <w:pPr>
              <w:rPr>
                <w:rFonts w:ascii="Arial" w:hAnsi="Arial" w:cs="Arial"/>
                <w:szCs w:val="24"/>
              </w:rPr>
            </w:pPr>
            <w:r w:rsidRPr="006B014A">
              <w:rPr>
                <w:rFonts w:ascii="Arial" w:hAnsi="Arial" w:cs="Arial"/>
                <w:szCs w:val="24"/>
              </w:rPr>
              <w:t>SERVICE CENTER</w:t>
            </w:r>
          </w:p>
        </w:tc>
      </w:tr>
      <w:tr w:rsidR="002E0A2D" w:rsidRPr="006B014A" w14:paraId="063EA123" w14:textId="77777777" w:rsidTr="002E0A2D">
        <w:trPr>
          <w:gridAfter w:val="1"/>
          <w:wAfter w:w="562" w:type="dxa"/>
          <w:trHeight w:val="289"/>
        </w:trPr>
        <w:tc>
          <w:tcPr>
            <w:tcW w:w="630" w:type="dxa"/>
            <w:gridSpan w:val="2"/>
            <w:tcBorders>
              <w:left w:val="nil"/>
            </w:tcBorders>
            <w:shd w:val="clear" w:color="000000" w:fill="FFFFFF"/>
            <w:hideMark/>
          </w:tcPr>
          <w:p w14:paraId="6CE8870C"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2F91C4FB" w14:textId="77777777" w:rsidR="002E0A2D" w:rsidRPr="006B014A" w:rsidRDefault="002E0A2D" w:rsidP="00E175F1">
            <w:pPr>
              <w:rPr>
                <w:rFonts w:ascii="Arial" w:hAnsi="Arial" w:cs="Arial"/>
                <w:szCs w:val="24"/>
              </w:rPr>
            </w:pPr>
            <w:r w:rsidRPr="006B014A">
              <w:rPr>
                <w:rFonts w:ascii="Arial" w:hAnsi="Arial" w:cs="Arial"/>
                <w:szCs w:val="24"/>
              </w:rPr>
              <w:t>SERVICE STATION (WASHING, GREASING, LUBRICATION)</w:t>
            </w:r>
          </w:p>
        </w:tc>
      </w:tr>
      <w:tr w:rsidR="002E0A2D" w:rsidRPr="006B014A" w14:paraId="759BE7F3" w14:textId="77777777" w:rsidTr="002E0A2D">
        <w:trPr>
          <w:gridAfter w:val="1"/>
          <w:wAfter w:w="562" w:type="dxa"/>
          <w:trHeight w:val="289"/>
        </w:trPr>
        <w:tc>
          <w:tcPr>
            <w:tcW w:w="630" w:type="dxa"/>
            <w:gridSpan w:val="2"/>
            <w:tcBorders>
              <w:left w:val="nil"/>
            </w:tcBorders>
            <w:shd w:val="clear" w:color="000000" w:fill="FFFFFF"/>
          </w:tcPr>
          <w:p w14:paraId="2BB867ED" w14:textId="77777777" w:rsidR="002E0A2D" w:rsidRPr="006B014A" w:rsidRDefault="002E0A2D" w:rsidP="00E175F1">
            <w:pPr>
              <w:rPr>
                <w:rFonts w:ascii="Arial" w:hAnsi="Arial" w:cs="Arial"/>
                <w:szCs w:val="24"/>
              </w:rPr>
            </w:pPr>
          </w:p>
        </w:tc>
        <w:tc>
          <w:tcPr>
            <w:tcW w:w="9383" w:type="dxa"/>
            <w:gridSpan w:val="8"/>
            <w:shd w:val="clear" w:color="000000" w:fill="FFFFFF"/>
            <w:vAlign w:val="center"/>
          </w:tcPr>
          <w:p w14:paraId="5C77A904" w14:textId="77777777" w:rsidR="002E0A2D" w:rsidRPr="006B014A" w:rsidRDefault="002E0A2D" w:rsidP="00E175F1">
            <w:pPr>
              <w:rPr>
                <w:rFonts w:ascii="Arial" w:hAnsi="Arial" w:cs="Arial"/>
                <w:szCs w:val="24"/>
              </w:rPr>
            </w:pPr>
            <w:r w:rsidRPr="006B014A">
              <w:rPr>
                <w:rFonts w:ascii="Arial" w:hAnsi="Arial" w:cs="Arial"/>
                <w:szCs w:val="24"/>
              </w:rPr>
              <w:t>SHIP YARDS FOR REPAIRING SHIPS</w:t>
            </w:r>
          </w:p>
        </w:tc>
      </w:tr>
      <w:tr w:rsidR="002E0A2D" w:rsidRPr="006B014A" w14:paraId="5E546763" w14:textId="77777777" w:rsidTr="002E0A2D">
        <w:trPr>
          <w:gridAfter w:val="1"/>
          <w:wAfter w:w="562" w:type="dxa"/>
          <w:trHeight w:val="274"/>
        </w:trPr>
        <w:tc>
          <w:tcPr>
            <w:tcW w:w="630" w:type="dxa"/>
            <w:gridSpan w:val="2"/>
            <w:tcBorders>
              <w:left w:val="nil"/>
            </w:tcBorders>
            <w:shd w:val="clear" w:color="000000" w:fill="FFFFFF"/>
            <w:hideMark/>
          </w:tcPr>
          <w:p w14:paraId="791E4BE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1A5231FD" w14:textId="77777777" w:rsidR="002E0A2D" w:rsidRPr="006B014A" w:rsidRDefault="002E0A2D" w:rsidP="00E175F1">
            <w:pPr>
              <w:rPr>
                <w:rFonts w:ascii="Arial" w:hAnsi="Arial" w:cs="Arial"/>
                <w:szCs w:val="24"/>
              </w:rPr>
            </w:pPr>
            <w:r w:rsidRPr="006B014A">
              <w:rPr>
                <w:rFonts w:ascii="Arial" w:hAnsi="Arial" w:cs="Arial"/>
                <w:szCs w:val="24"/>
              </w:rPr>
              <w:t>SHOE REPAIR SHOP</w:t>
            </w:r>
          </w:p>
        </w:tc>
      </w:tr>
      <w:tr w:rsidR="002E0A2D" w:rsidRPr="006B014A" w14:paraId="709D1F6C" w14:textId="77777777" w:rsidTr="002E0A2D">
        <w:trPr>
          <w:gridAfter w:val="1"/>
          <w:wAfter w:w="562" w:type="dxa"/>
          <w:trHeight w:val="263"/>
        </w:trPr>
        <w:tc>
          <w:tcPr>
            <w:tcW w:w="630" w:type="dxa"/>
            <w:gridSpan w:val="2"/>
            <w:tcBorders>
              <w:left w:val="nil"/>
            </w:tcBorders>
            <w:shd w:val="clear" w:color="000000" w:fill="FFFFFF"/>
            <w:hideMark/>
          </w:tcPr>
          <w:p w14:paraId="670F2ECF"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4C839FFA" w14:textId="77777777" w:rsidR="002E0A2D" w:rsidRPr="006B014A" w:rsidRDefault="002E0A2D" w:rsidP="00E175F1">
            <w:pPr>
              <w:rPr>
                <w:rFonts w:ascii="Arial" w:hAnsi="Arial" w:cs="Arial"/>
                <w:szCs w:val="24"/>
              </w:rPr>
            </w:pPr>
            <w:r w:rsidRPr="006B014A">
              <w:rPr>
                <w:rFonts w:ascii="Arial" w:hAnsi="Arial" w:cs="Arial"/>
                <w:szCs w:val="24"/>
              </w:rPr>
              <w:t>SHOES AND BAGS SERVICES</w:t>
            </w:r>
          </w:p>
        </w:tc>
      </w:tr>
      <w:tr w:rsidR="002E0A2D" w:rsidRPr="006B014A" w14:paraId="66B5B59B" w14:textId="77777777" w:rsidTr="002E0A2D">
        <w:trPr>
          <w:gridAfter w:val="1"/>
          <w:wAfter w:w="562" w:type="dxa"/>
          <w:trHeight w:val="263"/>
        </w:trPr>
        <w:tc>
          <w:tcPr>
            <w:tcW w:w="630" w:type="dxa"/>
            <w:gridSpan w:val="2"/>
            <w:tcBorders>
              <w:left w:val="nil"/>
            </w:tcBorders>
            <w:shd w:val="clear" w:color="000000" w:fill="FFFFFF"/>
          </w:tcPr>
          <w:p w14:paraId="56CB57C3" w14:textId="77777777" w:rsidR="002E0A2D" w:rsidRPr="006B014A" w:rsidRDefault="002E0A2D" w:rsidP="00E175F1">
            <w:pPr>
              <w:rPr>
                <w:rFonts w:ascii="Arial" w:hAnsi="Arial" w:cs="Arial"/>
                <w:szCs w:val="24"/>
              </w:rPr>
            </w:pPr>
          </w:p>
        </w:tc>
        <w:tc>
          <w:tcPr>
            <w:tcW w:w="9383" w:type="dxa"/>
            <w:gridSpan w:val="8"/>
            <w:shd w:val="clear" w:color="000000" w:fill="FFFFFF"/>
            <w:vAlign w:val="center"/>
          </w:tcPr>
          <w:p w14:paraId="51F2B279" w14:textId="77777777" w:rsidR="002E0A2D" w:rsidRPr="006B014A" w:rsidRDefault="002E0A2D" w:rsidP="00E175F1">
            <w:pPr>
              <w:rPr>
                <w:rFonts w:ascii="Arial" w:hAnsi="Arial" w:cs="Arial"/>
                <w:szCs w:val="24"/>
              </w:rPr>
            </w:pPr>
            <w:r w:rsidRPr="006B014A">
              <w:rPr>
                <w:rFonts w:ascii="Arial" w:hAnsi="Arial" w:cs="Arial"/>
                <w:szCs w:val="24"/>
              </w:rPr>
              <w:t>SHOES, BAGS AND APPAREL</w:t>
            </w:r>
          </w:p>
        </w:tc>
      </w:tr>
      <w:tr w:rsidR="002E0A2D" w:rsidRPr="006B014A" w14:paraId="304AF35F" w14:textId="77777777" w:rsidTr="002E0A2D">
        <w:trPr>
          <w:gridAfter w:val="1"/>
          <w:wAfter w:w="562" w:type="dxa"/>
          <w:trHeight w:val="274"/>
        </w:trPr>
        <w:tc>
          <w:tcPr>
            <w:tcW w:w="630" w:type="dxa"/>
            <w:gridSpan w:val="2"/>
            <w:tcBorders>
              <w:left w:val="nil"/>
            </w:tcBorders>
            <w:shd w:val="clear" w:color="000000" w:fill="FFFFFF"/>
            <w:hideMark/>
          </w:tcPr>
          <w:p w14:paraId="6404D97E"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29189CFA" w14:textId="77777777" w:rsidR="002E0A2D" w:rsidRPr="006B014A" w:rsidRDefault="002E0A2D" w:rsidP="00E175F1">
            <w:pPr>
              <w:rPr>
                <w:rFonts w:ascii="Arial" w:hAnsi="Arial" w:cs="Arial"/>
                <w:szCs w:val="24"/>
              </w:rPr>
            </w:pPr>
            <w:r w:rsidRPr="006B014A">
              <w:rPr>
                <w:rFonts w:ascii="Arial" w:hAnsi="Arial" w:cs="Arial"/>
                <w:szCs w:val="24"/>
              </w:rPr>
              <w:t>SHOPS FOR PLANNING, SURFACING OR RECUTTING OF LUMBER</w:t>
            </w:r>
          </w:p>
        </w:tc>
      </w:tr>
      <w:tr w:rsidR="002E0A2D" w:rsidRPr="006B014A" w14:paraId="6F5C59C1" w14:textId="77777777" w:rsidTr="002E0A2D">
        <w:trPr>
          <w:gridAfter w:val="1"/>
          <w:wAfter w:w="562" w:type="dxa"/>
          <w:trHeight w:val="274"/>
        </w:trPr>
        <w:tc>
          <w:tcPr>
            <w:tcW w:w="630" w:type="dxa"/>
            <w:gridSpan w:val="2"/>
            <w:tcBorders>
              <w:left w:val="nil"/>
            </w:tcBorders>
            <w:shd w:val="clear" w:color="000000" w:fill="FFFFFF"/>
          </w:tcPr>
          <w:p w14:paraId="4667411A" w14:textId="77777777" w:rsidR="002E0A2D" w:rsidRPr="006B014A" w:rsidRDefault="002E0A2D" w:rsidP="00E175F1">
            <w:pPr>
              <w:rPr>
                <w:rFonts w:ascii="Arial" w:hAnsi="Arial" w:cs="Arial"/>
                <w:szCs w:val="24"/>
              </w:rPr>
            </w:pPr>
          </w:p>
        </w:tc>
        <w:tc>
          <w:tcPr>
            <w:tcW w:w="9383" w:type="dxa"/>
            <w:gridSpan w:val="8"/>
            <w:shd w:val="clear" w:color="000000" w:fill="FFFFFF"/>
            <w:vAlign w:val="center"/>
          </w:tcPr>
          <w:p w14:paraId="02396821" w14:textId="77777777" w:rsidR="002E0A2D" w:rsidRPr="006B014A" w:rsidRDefault="002E0A2D" w:rsidP="00E175F1">
            <w:pPr>
              <w:rPr>
                <w:rFonts w:ascii="Arial" w:hAnsi="Arial" w:cs="Arial"/>
                <w:szCs w:val="24"/>
              </w:rPr>
            </w:pPr>
            <w:r w:rsidRPr="006B014A">
              <w:rPr>
                <w:rFonts w:ascii="Arial" w:hAnsi="Arial" w:cs="Arial"/>
                <w:szCs w:val="24"/>
              </w:rPr>
              <w:t>SHOPS FOR SHEARING ANIMAL</w:t>
            </w:r>
          </w:p>
        </w:tc>
      </w:tr>
      <w:tr w:rsidR="002E0A2D" w:rsidRPr="006B014A" w14:paraId="25A169E5" w14:textId="77777777" w:rsidTr="002E0A2D">
        <w:trPr>
          <w:gridAfter w:val="1"/>
          <w:wAfter w:w="562" w:type="dxa"/>
          <w:trHeight w:val="274"/>
        </w:trPr>
        <w:tc>
          <w:tcPr>
            <w:tcW w:w="630" w:type="dxa"/>
            <w:gridSpan w:val="2"/>
            <w:tcBorders>
              <w:left w:val="nil"/>
            </w:tcBorders>
            <w:shd w:val="clear" w:color="000000" w:fill="FFFFFF"/>
            <w:hideMark/>
          </w:tcPr>
          <w:p w14:paraId="44EC41EB"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36A9A811" w14:textId="77777777" w:rsidR="002E0A2D" w:rsidRPr="006B014A" w:rsidRDefault="002E0A2D" w:rsidP="00E175F1">
            <w:pPr>
              <w:rPr>
                <w:rFonts w:ascii="Arial" w:hAnsi="Arial" w:cs="Arial"/>
                <w:szCs w:val="24"/>
              </w:rPr>
            </w:pPr>
            <w:r w:rsidRPr="006B014A">
              <w:rPr>
                <w:rFonts w:ascii="Arial" w:hAnsi="Arial" w:cs="Arial"/>
                <w:szCs w:val="24"/>
              </w:rPr>
              <w:t>SLENDERING AND BODY SALONS</w:t>
            </w:r>
          </w:p>
        </w:tc>
      </w:tr>
      <w:tr w:rsidR="002E0A2D" w:rsidRPr="006B014A" w14:paraId="582E4686" w14:textId="77777777" w:rsidTr="002E0A2D">
        <w:trPr>
          <w:gridAfter w:val="1"/>
          <w:wAfter w:w="562" w:type="dxa"/>
          <w:trHeight w:val="263"/>
        </w:trPr>
        <w:tc>
          <w:tcPr>
            <w:tcW w:w="630" w:type="dxa"/>
            <w:gridSpan w:val="2"/>
            <w:tcBorders>
              <w:left w:val="nil"/>
            </w:tcBorders>
            <w:shd w:val="clear" w:color="000000" w:fill="FFFFFF"/>
            <w:hideMark/>
          </w:tcPr>
          <w:p w14:paraId="3C68483D"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07A82208" w14:textId="77777777" w:rsidR="002E0A2D" w:rsidRPr="006B014A" w:rsidRDefault="002E0A2D" w:rsidP="00E175F1">
            <w:pPr>
              <w:rPr>
                <w:rFonts w:ascii="Arial" w:hAnsi="Arial" w:cs="Arial"/>
                <w:szCs w:val="24"/>
              </w:rPr>
            </w:pPr>
            <w:r w:rsidRPr="006B014A">
              <w:rPr>
                <w:rFonts w:ascii="Arial" w:hAnsi="Arial" w:cs="Arial"/>
                <w:szCs w:val="24"/>
              </w:rPr>
              <w:t>SOUND SYSTEM SERVICES</w:t>
            </w:r>
          </w:p>
        </w:tc>
      </w:tr>
      <w:tr w:rsidR="002E0A2D" w:rsidRPr="006B014A" w14:paraId="6898BE24" w14:textId="77777777" w:rsidTr="002E0A2D">
        <w:trPr>
          <w:gridAfter w:val="1"/>
          <w:wAfter w:w="562" w:type="dxa"/>
          <w:trHeight w:val="263"/>
        </w:trPr>
        <w:tc>
          <w:tcPr>
            <w:tcW w:w="630" w:type="dxa"/>
            <w:gridSpan w:val="2"/>
            <w:tcBorders>
              <w:left w:val="nil"/>
            </w:tcBorders>
            <w:shd w:val="clear" w:color="000000" w:fill="FFFFFF"/>
          </w:tcPr>
          <w:p w14:paraId="025476AC" w14:textId="77777777" w:rsidR="002E0A2D" w:rsidRPr="006B014A" w:rsidRDefault="002E0A2D" w:rsidP="00E175F1">
            <w:pPr>
              <w:rPr>
                <w:rFonts w:ascii="Arial" w:hAnsi="Arial" w:cs="Arial"/>
                <w:szCs w:val="24"/>
              </w:rPr>
            </w:pPr>
          </w:p>
        </w:tc>
        <w:tc>
          <w:tcPr>
            <w:tcW w:w="9383" w:type="dxa"/>
            <w:gridSpan w:val="8"/>
            <w:shd w:val="clear" w:color="000000" w:fill="FFFFFF"/>
            <w:vAlign w:val="center"/>
          </w:tcPr>
          <w:p w14:paraId="7D595EDA" w14:textId="77777777" w:rsidR="002E0A2D" w:rsidRPr="006B014A" w:rsidRDefault="002E0A2D" w:rsidP="00E175F1">
            <w:pPr>
              <w:rPr>
                <w:rFonts w:ascii="Arial" w:hAnsi="Arial" w:cs="Arial"/>
                <w:szCs w:val="24"/>
              </w:rPr>
            </w:pPr>
            <w:r w:rsidRPr="006B014A">
              <w:rPr>
                <w:rFonts w:ascii="Arial" w:hAnsi="Arial" w:cs="Arial"/>
                <w:szCs w:val="24"/>
              </w:rPr>
              <w:t>SPARE PARTS FURNITURE SERVICE</w:t>
            </w:r>
          </w:p>
        </w:tc>
      </w:tr>
      <w:tr w:rsidR="002E0A2D" w:rsidRPr="006B014A" w14:paraId="00EDE4CF" w14:textId="77777777" w:rsidTr="002E0A2D">
        <w:trPr>
          <w:gridAfter w:val="1"/>
          <w:wAfter w:w="562" w:type="dxa"/>
          <w:trHeight w:val="263"/>
        </w:trPr>
        <w:tc>
          <w:tcPr>
            <w:tcW w:w="630" w:type="dxa"/>
            <w:gridSpan w:val="2"/>
            <w:tcBorders>
              <w:left w:val="nil"/>
            </w:tcBorders>
            <w:shd w:val="clear" w:color="000000" w:fill="FFFFFF"/>
            <w:hideMark/>
          </w:tcPr>
          <w:p w14:paraId="46C3600B"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50484E3A" w14:textId="77777777" w:rsidR="002E0A2D" w:rsidRPr="006B014A" w:rsidRDefault="002E0A2D" w:rsidP="00E175F1">
            <w:pPr>
              <w:rPr>
                <w:rFonts w:ascii="Arial" w:hAnsi="Arial" w:cs="Arial"/>
                <w:szCs w:val="24"/>
              </w:rPr>
            </w:pPr>
            <w:r w:rsidRPr="006B014A">
              <w:rPr>
                <w:rFonts w:ascii="Arial" w:hAnsi="Arial" w:cs="Arial"/>
                <w:szCs w:val="24"/>
              </w:rPr>
              <w:t>STABLES</w:t>
            </w:r>
          </w:p>
        </w:tc>
      </w:tr>
      <w:tr w:rsidR="002E0A2D" w:rsidRPr="006B014A" w14:paraId="2A13FE29" w14:textId="77777777" w:rsidTr="002E0A2D">
        <w:trPr>
          <w:gridAfter w:val="1"/>
          <w:wAfter w:w="562" w:type="dxa"/>
          <w:trHeight w:val="263"/>
        </w:trPr>
        <w:tc>
          <w:tcPr>
            <w:tcW w:w="630" w:type="dxa"/>
            <w:gridSpan w:val="2"/>
            <w:tcBorders>
              <w:left w:val="nil"/>
            </w:tcBorders>
            <w:shd w:val="clear" w:color="000000" w:fill="FFFFFF"/>
          </w:tcPr>
          <w:p w14:paraId="416F9597" w14:textId="77777777" w:rsidR="002E0A2D" w:rsidRPr="006B014A" w:rsidRDefault="002E0A2D" w:rsidP="00E175F1">
            <w:pPr>
              <w:rPr>
                <w:rFonts w:ascii="Arial" w:hAnsi="Arial" w:cs="Arial"/>
                <w:szCs w:val="24"/>
              </w:rPr>
            </w:pPr>
          </w:p>
        </w:tc>
        <w:tc>
          <w:tcPr>
            <w:tcW w:w="9383" w:type="dxa"/>
            <w:gridSpan w:val="8"/>
            <w:shd w:val="clear" w:color="000000" w:fill="FFFFFF"/>
            <w:vAlign w:val="center"/>
          </w:tcPr>
          <w:p w14:paraId="70CAAB21" w14:textId="77777777" w:rsidR="002E0A2D" w:rsidRPr="006B014A" w:rsidRDefault="002E0A2D" w:rsidP="00E175F1">
            <w:pPr>
              <w:rPr>
                <w:rFonts w:ascii="Arial" w:hAnsi="Arial" w:cs="Arial"/>
                <w:szCs w:val="24"/>
              </w:rPr>
            </w:pPr>
            <w:r w:rsidRPr="006B014A">
              <w:rPr>
                <w:rFonts w:ascii="Arial" w:hAnsi="Arial" w:cs="Arial"/>
                <w:szCs w:val="24"/>
              </w:rPr>
              <w:t>STEAM BATH, SAUNA BATH (AND OTHER SIMILAR ESTAB. PER CUBICLE</w:t>
            </w:r>
          </w:p>
        </w:tc>
      </w:tr>
      <w:tr w:rsidR="002E0A2D" w:rsidRPr="006B014A" w14:paraId="75F1AFF1" w14:textId="77777777" w:rsidTr="002E0A2D">
        <w:trPr>
          <w:gridAfter w:val="1"/>
          <w:wAfter w:w="562" w:type="dxa"/>
          <w:trHeight w:val="300"/>
        </w:trPr>
        <w:tc>
          <w:tcPr>
            <w:tcW w:w="630" w:type="dxa"/>
            <w:gridSpan w:val="2"/>
            <w:tcBorders>
              <w:left w:val="nil"/>
            </w:tcBorders>
            <w:shd w:val="clear" w:color="000000" w:fill="FFFFFF"/>
            <w:hideMark/>
          </w:tcPr>
          <w:p w14:paraId="5C0A3765"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0EFC08FE" w14:textId="77777777" w:rsidR="002E0A2D" w:rsidRPr="006B014A" w:rsidRDefault="002E0A2D" w:rsidP="00E175F1">
            <w:pPr>
              <w:rPr>
                <w:rFonts w:ascii="Arial" w:hAnsi="Arial" w:cs="Arial"/>
                <w:szCs w:val="24"/>
              </w:rPr>
            </w:pPr>
            <w:r w:rsidRPr="006B014A">
              <w:rPr>
                <w:rFonts w:ascii="Arial" w:hAnsi="Arial" w:cs="Arial"/>
                <w:szCs w:val="24"/>
              </w:rPr>
              <w:t>STEVEDORING-delete) SERVICES</w:t>
            </w:r>
          </w:p>
        </w:tc>
      </w:tr>
      <w:tr w:rsidR="002E0A2D" w:rsidRPr="006B014A" w14:paraId="3A0AE172" w14:textId="77777777" w:rsidTr="002E0A2D">
        <w:trPr>
          <w:gridAfter w:val="1"/>
          <w:wAfter w:w="562" w:type="dxa"/>
          <w:trHeight w:val="248"/>
        </w:trPr>
        <w:tc>
          <w:tcPr>
            <w:tcW w:w="630" w:type="dxa"/>
            <w:gridSpan w:val="2"/>
            <w:tcBorders>
              <w:left w:val="nil"/>
            </w:tcBorders>
            <w:shd w:val="clear" w:color="000000" w:fill="FFFFFF"/>
            <w:hideMark/>
          </w:tcPr>
          <w:p w14:paraId="53F7AF2E"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600850A6" w14:textId="77777777" w:rsidR="002E0A2D" w:rsidRPr="006B014A" w:rsidRDefault="002E0A2D" w:rsidP="00E175F1">
            <w:pPr>
              <w:rPr>
                <w:rFonts w:ascii="Arial" w:hAnsi="Arial" w:cs="Arial"/>
                <w:szCs w:val="24"/>
              </w:rPr>
            </w:pPr>
            <w:r w:rsidRPr="006B014A">
              <w:rPr>
                <w:rFonts w:ascii="Arial" w:hAnsi="Arial" w:cs="Arial"/>
                <w:szCs w:val="24"/>
              </w:rPr>
              <w:t>TAILORING SHOP</w:t>
            </w:r>
          </w:p>
        </w:tc>
      </w:tr>
      <w:tr w:rsidR="002E0A2D" w:rsidRPr="006B014A" w14:paraId="40848562" w14:textId="77777777" w:rsidTr="002E0A2D">
        <w:trPr>
          <w:gridAfter w:val="1"/>
          <w:wAfter w:w="562" w:type="dxa"/>
          <w:trHeight w:val="248"/>
        </w:trPr>
        <w:tc>
          <w:tcPr>
            <w:tcW w:w="630" w:type="dxa"/>
            <w:gridSpan w:val="2"/>
            <w:tcBorders>
              <w:left w:val="nil"/>
            </w:tcBorders>
            <w:shd w:val="clear" w:color="000000" w:fill="FFFFFF"/>
          </w:tcPr>
          <w:p w14:paraId="4E77B6E4" w14:textId="77777777" w:rsidR="002E0A2D" w:rsidRPr="006B014A" w:rsidRDefault="002E0A2D" w:rsidP="00E175F1">
            <w:pPr>
              <w:rPr>
                <w:rFonts w:ascii="Arial" w:hAnsi="Arial" w:cs="Arial"/>
                <w:szCs w:val="24"/>
              </w:rPr>
            </w:pPr>
          </w:p>
        </w:tc>
        <w:tc>
          <w:tcPr>
            <w:tcW w:w="9383" w:type="dxa"/>
            <w:gridSpan w:val="8"/>
            <w:shd w:val="clear" w:color="000000" w:fill="FFFFFF"/>
            <w:vAlign w:val="center"/>
          </w:tcPr>
          <w:p w14:paraId="61B038EB" w14:textId="77777777" w:rsidR="002E0A2D" w:rsidRPr="006B014A" w:rsidRDefault="002E0A2D" w:rsidP="00E175F1">
            <w:pPr>
              <w:rPr>
                <w:rFonts w:ascii="Arial" w:hAnsi="Arial" w:cs="Arial"/>
                <w:szCs w:val="24"/>
              </w:rPr>
            </w:pPr>
            <w:r w:rsidRPr="006B014A">
              <w:rPr>
                <w:rFonts w:ascii="Arial" w:hAnsi="Arial" w:cs="Arial"/>
                <w:szCs w:val="24"/>
              </w:rPr>
              <w:t>TAILORING AND DRESS SHOP MORE THAN 3 SEWING MACHINE</w:t>
            </w:r>
          </w:p>
        </w:tc>
      </w:tr>
      <w:tr w:rsidR="002E0A2D" w:rsidRPr="006B014A" w14:paraId="228D45E6" w14:textId="77777777" w:rsidTr="002E0A2D">
        <w:trPr>
          <w:gridAfter w:val="1"/>
          <w:wAfter w:w="562" w:type="dxa"/>
          <w:trHeight w:val="248"/>
        </w:trPr>
        <w:tc>
          <w:tcPr>
            <w:tcW w:w="630" w:type="dxa"/>
            <w:gridSpan w:val="2"/>
            <w:tcBorders>
              <w:left w:val="nil"/>
            </w:tcBorders>
            <w:shd w:val="clear" w:color="000000" w:fill="FFFFFF"/>
          </w:tcPr>
          <w:p w14:paraId="36FDDDAA" w14:textId="77777777" w:rsidR="002E0A2D" w:rsidRPr="006B014A" w:rsidRDefault="002E0A2D" w:rsidP="00E175F1">
            <w:pPr>
              <w:rPr>
                <w:rFonts w:ascii="Arial" w:hAnsi="Arial" w:cs="Arial"/>
                <w:szCs w:val="24"/>
              </w:rPr>
            </w:pPr>
          </w:p>
        </w:tc>
        <w:tc>
          <w:tcPr>
            <w:tcW w:w="9383" w:type="dxa"/>
            <w:gridSpan w:val="8"/>
            <w:shd w:val="clear" w:color="000000" w:fill="FFFFFF"/>
            <w:vAlign w:val="center"/>
          </w:tcPr>
          <w:p w14:paraId="442D8D29" w14:textId="77777777" w:rsidR="002E0A2D" w:rsidRPr="006B014A" w:rsidRDefault="002E0A2D" w:rsidP="00E175F1">
            <w:pPr>
              <w:rPr>
                <w:rFonts w:ascii="Arial" w:hAnsi="Arial" w:cs="Arial"/>
                <w:szCs w:val="24"/>
              </w:rPr>
            </w:pPr>
            <w:r w:rsidRPr="006B014A">
              <w:rPr>
                <w:rFonts w:ascii="Arial" w:hAnsi="Arial" w:cs="Arial"/>
                <w:szCs w:val="24"/>
              </w:rPr>
              <w:t>TAILORING OR DRESS SHOP WITH 3 OR LESS SEWING MACHINE</w:t>
            </w:r>
          </w:p>
        </w:tc>
      </w:tr>
      <w:tr w:rsidR="002E0A2D" w:rsidRPr="006B014A" w14:paraId="05C56899" w14:textId="77777777" w:rsidTr="002E0A2D">
        <w:trPr>
          <w:gridAfter w:val="1"/>
          <w:wAfter w:w="562" w:type="dxa"/>
          <w:trHeight w:val="282"/>
        </w:trPr>
        <w:tc>
          <w:tcPr>
            <w:tcW w:w="630" w:type="dxa"/>
            <w:gridSpan w:val="2"/>
            <w:tcBorders>
              <w:left w:val="nil"/>
            </w:tcBorders>
            <w:shd w:val="clear" w:color="000000" w:fill="FFFFFF"/>
            <w:hideMark/>
          </w:tcPr>
          <w:p w14:paraId="20BF4087" w14:textId="77777777" w:rsidR="002E0A2D" w:rsidRPr="006B014A" w:rsidRDefault="002E0A2D" w:rsidP="00E175F1">
            <w:pPr>
              <w:rPr>
                <w:rFonts w:ascii="Arial" w:hAnsi="Arial" w:cs="Arial"/>
                <w:szCs w:val="24"/>
              </w:rPr>
            </w:pPr>
          </w:p>
        </w:tc>
        <w:tc>
          <w:tcPr>
            <w:tcW w:w="9383" w:type="dxa"/>
            <w:gridSpan w:val="8"/>
            <w:shd w:val="clear" w:color="000000" w:fill="FFFFFF"/>
            <w:vAlign w:val="center"/>
            <w:hideMark/>
          </w:tcPr>
          <w:p w14:paraId="641B48D1" w14:textId="77777777" w:rsidR="002E0A2D" w:rsidRPr="006B014A" w:rsidRDefault="002E0A2D" w:rsidP="00E175F1">
            <w:pPr>
              <w:rPr>
                <w:rFonts w:ascii="Arial" w:hAnsi="Arial" w:cs="Arial"/>
                <w:szCs w:val="24"/>
              </w:rPr>
            </w:pPr>
            <w:r w:rsidRPr="006B014A">
              <w:rPr>
                <w:rFonts w:ascii="Arial" w:hAnsi="Arial" w:cs="Arial"/>
                <w:szCs w:val="24"/>
              </w:rPr>
              <w:t>TECHNICAL TRAINING CENTER</w:t>
            </w:r>
          </w:p>
        </w:tc>
      </w:tr>
      <w:tr w:rsidR="002E0A2D" w:rsidRPr="006B014A" w14:paraId="6BE416CC" w14:textId="77777777" w:rsidTr="002E0A2D">
        <w:trPr>
          <w:gridAfter w:val="1"/>
          <w:wAfter w:w="562" w:type="dxa"/>
          <w:trHeight w:val="282"/>
        </w:trPr>
        <w:tc>
          <w:tcPr>
            <w:tcW w:w="630" w:type="dxa"/>
            <w:gridSpan w:val="2"/>
            <w:tcBorders>
              <w:left w:val="nil"/>
            </w:tcBorders>
            <w:shd w:val="clear" w:color="000000" w:fill="FFFFFF"/>
            <w:hideMark/>
          </w:tcPr>
          <w:p w14:paraId="014A73ED"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204E035F" w14:textId="77777777" w:rsidR="002E0A2D" w:rsidRPr="006B014A" w:rsidRDefault="002E0A2D" w:rsidP="00E175F1">
            <w:pPr>
              <w:rPr>
                <w:rFonts w:ascii="Arial" w:hAnsi="Arial" w:cs="Arial"/>
                <w:szCs w:val="24"/>
              </w:rPr>
            </w:pPr>
            <w:r w:rsidRPr="006B014A">
              <w:rPr>
                <w:rFonts w:ascii="Arial" w:hAnsi="Arial" w:cs="Arial"/>
                <w:szCs w:val="24"/>
              </w:rPr>
              <w:t>TILES CENTER</w:t>
            </w:r>
          </w:p>
        </w:tc>
      </w:tr>
      <w:tr w:rsidR="002E0A2D" w:rsidRPr="006B014A" w14:paraId="0CC0EF5A" w14:textId="77777777" w:rsidTr="002E0A2D">
        <w:trPr>
          <w:gridAfter w:val="1"/>
          <w:wAfter w:w="562" w:type="dxa"/>
          <w:trHeight w:val="282"/>
        </w:trPr>
        <w:tc>
          <w:tcPr>
            <w:tcW w:w="630" w:type="dxa"/>
            <w:gridSpan w:val="2"/>
            <w:tcBorders>
              <w:left w:val="nil"/>
            </w:tcBorders>
            <w:shd w:val="clear" w:color="000000" w:fill="FFFFFF"/>
            <w:hideMark/>
          </w:tcPr>
          <w:p w14:paraId="284B79CC"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728C55B5" w14:textId="77777777" w:rsidR="002E0A2D" w:rsidRPr="006B014A" w:rsidRDefault="002E0A2D" w:rsidP="00E175F1">
            <w:pPr>
              <w:rPr>
                <w:rFonts w:ascii="Arial" w:hAnsi="Arial" w:cs="Arial"/>
                <w:szCs w:val="24"/>
              </w:rPr>
            </w:pPr>
            <w:r w:rsidRPr="006B014A">
              <w:rPr>
                <w:rFonts w:ascii="Arial" w:hAnsi="Arial" w:cs="Arial"/>
                <w:szCs w:val="24"/>
              </w:rPr>
              <w:t>TINSMITH SHOP</w:t>
            </w:r>
          </w:p>
        </w:tc>
      </w:tr>
      <w:tr w:rsidR="002E0A2D" w:rsidRPr="006B014A" w14:paraId="1D9308BD" w14:textId="77777777" w:rsidTr="002E0A2D">
        <w:trPr>
          <w:gridAfter w:val="1"/>
          <w:wAfter w:w="562" w:type="dxa"/>
          <w:trHeight w:val="282"/>
        </w:trPr>
        <w:tc>
          <w:tcPr>
            <w:tcW w:w="630" w:type="dxa"/>
            <w:gridSpan w:val="2"/>
            <w:tcBorders>
              <w:left w:val="nil"/>
            </w:tcBorders>
            <w:shd w:val="clear" w:color="000000" w:fill="FFFFFF"/>
          </w:tcPr>
          <w:p w14:paraId="60AB0711" w14:textId="77777777" w:rsidR="002E0A2D" w:rsidRPr="006B014A" w:rsidRDefault="002E0A2D" w:rsidP="00E175F1">
            <w:pPr>
              <w:rPr>
                <w:rFonts w:ascii="Arial" w:hAnsi="Arial" w:cs="Arial"/>
                <w:szCs w:val="24"/>
              </w:rPr>
            </w:pPr>
          </w:p>
        </w:tc>
        <w:tc>
          <w:tcPr>
            <w:tcW w:w="9383" w:type="dxa"/>
            <w:gridSpan w:val="8"/>
            <w:shd w:val="clear" w:color="000000" w:fill="FFFFFF"/>
            <w:vAlign w:val="center"/>
          </w:tcPr>
          <w:p w14:paraId="1C3AF9EF" w14:textId="77777777" w:rsidR="002E0A2D" w:rsidRPr="006B014A" w:rsidRDefault="002E0A2D" w:rsidP="00E175F1">
            <w:pPr>
              <w:rPr>
                <w:rFonts w:ascii="Arial" w:hAnsi="Arial" w:cs="Arial"/>
                <w:szCs w:val="24"/>
              </w:rPr>
            </w:pPr>
            <w:r w:rsidRPr="006B014A">
              <w:rPr>
                <w:rFonts w:ascii="Arial" w:hAnsi="Arial" w:cs="Arial"/>
                <w:szCs w:val="24"/>
              </w:rPr>
              <w:t>TINS SMITH MANUAL</w:t>
            </w:r>
          </w:p>
        </w:tc>
      </w:tr>
      <w:tr w:rsidR="002E0A2D" w:rsidRPr="006B014A" w14:paraId="7AAFCBDF" w14:textId="77777777" w:rsidTr="002E0A2D">
        <w:trPr>
          <w:gridAfter w:val="1"/>
          <w:wAfter w:w="562" w:type="dxa"/>
          <w:trHeight w:val="282"/>
        </w:trPr>
        <w:tc>
          <w:tcPr>
            <w:tcW w:w="630" w:type="dxa"/>
            <w:gridSpan w:val="2"/>
            <w:tcBorders>
              <w:left w:val="nil"/>
            </w:tcBorders>
            <w:shd w:val="clear" w:color="000000" w:fill="FFFFFF"/>
          </w:tcPr>
          <w:p w14:paraId="2CC2F601" w14:textId="77777777" w:rsidR="002E0A2D" w:rsidRPr="006B014A" w:rsidRDefault="002E0A2D" w:rsidP="00E175F1">
            <w:pPr>
              <w:rPr>
                <w:rFonts w:ascii="Arial" w:hAnsi="Arial" w:cs="Arial"/>
                <w:szCs w:val="24"/>
              </w:rPr>
            </w:pPr>
          </w:p>
        </w:tc>
        <w:tc>
          <w:tcPr>
            <w:tcW w:w="9383" w:type="dxa"/>
            <w:gridSpan w:val="8"/>
            <w:shd w:val="clear" w:color="000000" w:fill="FFFFFF"/>
            <w:vAlign w:val="center"/>
          </w:tcPr>
          <w:p w14:paraId="4E6458CF" w14:textId="77777777" w:rsidR="002E0A2D" w:rsidRPr="006B014A" w:rsidRDefault="002E0A2D" w:rsidP="00E175F1">
            <w:pPr>
              <w:rPr>
                <w:rFonts w:ascii="Arial" w:hAnsi="Arial" w:cs="Arial"/>
                <w:szCs w:val="24"/>
              </w:rPr>
            </w:pPr>
            <w:r w:rsidRPr="006B014A">
              <w:rPr>
                <w:rFonts w:ascii="Arial" w:hAnsi="Arial" w:cs="Arial"/>
                <w:szCs w:val="24"/>
              </w:rPr>
              <w:t>TINS SMITH - MECHANIZED</w:t>
            </w:r>
          </w:p>
        </w:tc>
      </w:tr>
      <w:tr w:rsidR="002E0A2D" w:rsidRPr="006B014A" w14:paraId="65727074" w14:textId="77777777" w:rsidTr="002E0A2D">
        <w:trPr>
          <w:gridAfter w:val="1"/>
          <w:wAfter w:w="562" w:type="dxa"/>
          <w:trHeight w:val="282"/>
        </w:trPr>
        <w:tc>
          <w:tcPr>
            <w:tcW w:w="630" w:type="dxa"/>
            <w:gridSpan w:val="2"/>
            <w:tcBorders>
              <w:left w:val="nil"/>
            </w:tcBorders>
            <w:shd w:val="clear" w:color="000000" w:fill="FFFFFF"/>
          </w:tcPr>
          <w:p w14:paraId="452D1F93" w14:textId="77777777" w:rsidR="002E0A2D" w:rsidRPr="006B014A" w:rsidRDefault="002E0A2D" w:rsidP="00E175F1">
            <w:pPr>
              <w:rPr>
                <w:rFonts w:ascii="Arial" w:hAnsi="Arial" w:cs="Arial"/>
                <w:szCs w:val="24"/>
              </w:rPr>
            </w:pPr>
          </w:p>
        </w:tc>
        <w:tc>
          <w:tcPr>
            <w:tcW w:w="9383" w:type="dxa"/>
            <w:gridSpan w:val="8"/>
            <w:shd w:val="clear" w:color="000000" w:fill="FFFFFF"/>
            <w:vAlign w:val="center"/>
          </w:tcPr>
          <w:p w14:paraId="6F212417" w14:textId="77777777" w:rsidR="002E0A2D" w:rsidRPr="006B014A" w:rsidRDefault="002E0A2D" w:rsidP="00E175F1">
            <w:pPr>
              <w:rPr>
                <w:rFonts w:ascii="Arial" w:hAnsi="Arial" w:cs="Arial"/>
                <w:szCs w:val="24"/>
              </w:rPr>
            </w:pPr>
            <w:r w:rsidRPr="006B014A">
              <w:rPr>
                <w:rFonts w:ascii="Arial" w:hAnsi="Arial" w:cs="Arial"/>
                <w:szCs w:val="24"/>
              </w:rPr>
              <w:t>TRAINING SCHOOLS</w:t>
            </w:r>
          </w:p>
        </w:tc>
      </w:tr>
      <w:tr w:rsidR="002E0A2D" w:rsidRPr="006B014A" w14:paraId="197628BB" w14:textId="77777777" w:rsidTr="002E0A2D">
        <w:trPr>
          <w:gridAfter w:val="1"/>
          <w:wAfter w:w="562" w:type="dxa"/>
          <w:trHeight w:val="282"/>
        </w:trPr>
        <w:tc>
          <w:tcPr>
            <w:tcW w:w="630" w:type="dxa"/>
            <w:gridSpan w:val="2"/>
            <w:tcBorders>
              <w:left w:val="nil"/>
            </w:tcBorders>
            <w:shd w:val="clear" w:color="000000" w:fill="FFFFFF"/>
          </w:tcPr>
          <w:p w14:paraId="7250F3C5" w14:textId="77777777" w:rsidR="002E0A2D" w:rsidRPr="006B014A" w:rsidRDefault="002E0A2D" w:rsidP="00E175F1">
            <w:pPr>
              <w:rPr>
                <w:rFonts w:ascii="Arial" w:hAnsi="Arial" w:cs="Arial"/>
                <w:szCs w:val="24"/>
              </w:rPr>
            </w:pPr>
          </w:p>
        </w:tc>
        <w:tc>
          <w:tcPr>
            <w:tcW w:w="9383" w:type="dxa"/>
            <w:gridSpan w:val="8"/>
            <w:shd w:val="clear" w:color="000000" w:fill="FFFFFF"/>
            <w:vAlign w:val="center"/>
          </w:tcPr>
          <w:p w14:paraId="26A4C068" w14:textId="77777777" w:rsidR="002E0A2D" w:rsidRPr="006B014A" w:rsidRDefault="002E0A2D" w:rsidP="00E175F1">
            <w:pPr>
              <w:rPr>
                <w:rFonts w:ascii="Arial" w:hAnsi="Arial" w:cs="Arial"/>
                <w:szCs w:val="24"/>
              </w:rPr>
            </w:pPr>
            <w:r w:rsidRPr="006B014A">
              <w:rPr>
                <w:rFonts w:ascii="Arial" w:hAnsi="Arial" w:cs="Arial"/>
                <w:szCs w:val="24"/>
              </w:rPr>
              <w:t>TRANSPORT SERVICES</w:t>
            </w:r>
          </w:p>
        </w:tc>
      </w:tr>
      <w:tr w:rsidR="002E0A2D" w:rsidRPr="006B014A" w14:paraId="2F508F0D" w14:textId="77777777" w:rsidTr="002E0A2D">
        <w:trPr>
          <w:gridAfter w:val="1"/>
          <w:wAfter w:w="562" w:type="dxa"/>
          <w:trHeight w:val="282"/>
        </w:trPr>
        <w:tc>
          <w:tcPr>
            <w:tcW w:w="630" w:type="dxa"/>
            <w:gridSpan w:val="2"/>
            <w:tcBorders>
              <w:left w:val="nil"/>
            </w:tcBorders>
            <w:shd w:val="clear" w:color="000000" w:fill="FFFFFF"/>
            <w:hideMark/>
          </w:tcPr>
          <w:p w14:paraId="65054454"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161B45C7" w14:textId="77777777" w:rsidR="002E0A2D" w:rsidRPr="006B014A" w:rsidRDefault="002E0A2D" w:rsidP="00E175F1">
            <w:pPr>
              <w:rPr>
                <w:rFonts w:ascii="Arial" w:hAnsi="Arial" w:cs="Arial"/>
                <w:szCs w:val="24"/>
              </w:rPr>
            </w:pPr>
            <w:r w:rsidRPr="006B014A">
              <w:rPr>
                <w:rFonts w:ascii="Arial" w:hAnsi="Arial" w:cs="Arial"/>
                <w:szCs w:val="24"/>
              </w:rPr>
              <w:t>TRAVEL AGENCIES</w:t>
            </w:r>
          </w:p>
        </w:tc>
      </w:tr>
      <w:tr w:rsidR="002E0A2D" w:rsidRPr="006B014A" w14:paraId="6534D090" w14:textId="77777777" w:rsidTr="002E0A2D">
        <w:trPr>
          <w:gridAfter w:val="1"/>
          <w:wAfter w:w="562" w:type="dxa"/>
          <w:trHeight w:val="282"/>
        </w:trPr>
        <w:tc>
          <w:tcPr>
            <w:tcW w:w="630" w:type="dxa"/>
            <w:gridSpan w:val="2"/>
            <w:tcBorders>
              <w:left w:val="nil"/>
            </w:tcBorders>
            <w:shd w:val="clear" w:color="000000" w:fill="FFFFFF"/>
            <w:hideMark/>
          </w:tcPr>
          <w:p w14:paraId="408CC28F"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7310C3CF" w14:textId="77777777" w:rsidR="002E0A2D" w:rsidRPr="006B014A" w:rsidRDefault="002E0A2D" w:rsidP="00E175F1">
            <w:pPr>
              <w:rPr>
                <w:rFonts w:ascii="Arial" w:hAnsi="Arial" w:cs="Arial"/>
                <w:szCs w:val="24"/>
              </w:rPr>
            </w:pPr>
            <w:r w:rsidRPr="006B014A">
              <w:rPr>
                <w:rFonts w:ascii="Arial" w:hAnsi="Arial" w:cs="Arial"/>
                <w:szCs w:val="24"/>
              </w:rPr>
              <w:t>TRAVELING BEAUTICIAN</w:t>
            </w:r>
          </w:p>
        </w:tc>
      </w:tr>
      <w:tr w:rsidR="002E0A2D" w:rsidRPr="006B014A" w14:paraId="7E77EB76" w14:textId="77777777" w:rsidTr="002E0A2D">
        <w:trPr>
          <w:gridAfter w:val="1"/>
          <w:wAfter w:w="562" w:type="dxa"/>
          <w:trHeight w:val="282"/>
        </w:trPr>
        <w:tc>
          <w:tcPr>
            <w:tcW w:w="630" w:type="dxa"/>
            <w:gridSpan w:val="2"/>
            <w:tcBorders>
              <w:left w:val="nil"/>
            </w:tcBorders>
            <w:shd w:val="clear" w:color="000000" w:fill="FFFFFF"/>
            <w:hideMark/>
          </w:tcPr>
          <w:p w14:paraId="36320199"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377429E4" w14:textId="77777777" w:rsidR="002E0A2D" w:rsidRPr="006B014A" w:rsidRDefault="002E0A2D" w:rsidP="00E175F1">
            <w:pPr>
              <w:rPr>
                <w:rFonts w:ascii="Arial" w:hAnsi="Arial" w:cs="Arial"/>
                <w:szCs w:val="24"/>
              </w:rPr>
            </w:pPr>
            <w:r w:rsidRPr="006B014A">
              <w:rPr>
                <w:rFonts w:ascii="Arial" w:hAnsi="Arial" w:cs="Arial"/>
                <w:szCs w:val="24"/>
              </w:rPr>
              <w:t>TRUCKING SERVICES</w:t>
            </w:r>
          </w:p>
        </w:tc>
      </w:tr>
      <w:tr w:rsidR="002E0A2D" w:rsidRPr="006B014A" w14:paraId="6830A88C" w14:textId="77777777" w:rsidTr="002E0A2D">
        <w:trPr>
          <w:gridAfter w:val="1"/>
          <w:wAfter w:w="562" w:type="dxa"/>
          <w:trHeight w:val="282"/>
        </w:trPr>
        <w:tc>
          <w:tcPr>
            <w:tcW w:w="630" w:type="dxa"/>
            <w:gridSpan w:val="2"/>
            <w:tcBorders>
              <w:left w:val="nil"/>
            </w:tcBorders>
            <w:shd w:val="clear" w:color="000000" w:fill="FFFFFF"/>
            <w:hideMark/>
          </w:tcPr>
          <w:p w14:paraId="599113B0"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2DAD30AA" w14:textId="77777777" w:rsidR="002E0A2D" w:rsidRPr="006B014A" w:rsidRDefault="002E0A2D" w:rsidP="00E175F1">
            <w:pPr>
              <w:rPr>
                <w:rFonts w:ascii="Arial" w:hAnsi="Arial" w:cs="Arial"/>
                <w:szCs w:val="24"/>
              </w:rPr>
            </w:pPr>
            <w:r w:rsidRPr="006B014A">
              <w:rPr>
                <w:rFonts w:ascii="Arial" w:hAnsi="Arial" w:cs="Arial"/>
                <w:szCs w:val="24"/>
              </w:rPr>
              <w:t>TUTORIAL SERVICES</w:t>
            </w:r>
          </w:p>
        </w:tc>
      </w:tr>
      <w:tr w:rsidR="002E0A2D" w:rsidRPr="006B014A" w14:paraId="346E7C64" w14:textId="77777777" w:rsidTr="002E0A2D">
        <w:trPr>
          <w:gridAfter w:val="1"/>
          <w:wAfter w:w="562" w:type="dxa"/>
          <w:trHeight w:val="282"/>
        </w:trPr>
        <w:tc>
          <w:tcPr>
            <w:tcW w:w="630" w:type="dxa"/>
            <w:gridSpan w:val="2"/>
            <w:tcBorders>
              <w:left w:val="nil"/>
            </w:tcBorders>
            <w:shd w:val="clear" w:color="000000" w:fill="FFFFFF"/>
            <w:hideMark/>
          </w:tcPr>
          <w:p w14:paraId="2DBEE4F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0F61C27A" w14:textId="77777777" w:rsidR="002E0A2D" w:rsidRPr="006B014A" w:rsidRDefault="002E0A2D" w:rsidP="00E175F1">
            <w:pPr>
              <w:rPr>
                <w:rFonts w:ascii="Arial" w:hAnsi="Arial" w:cs="Arial"/>
                <w:szCs w:val="24"/>
              </w:rPr>
            </w:pPr>
            <w:r w:rsidRPr="006B014A">
              <w:rPr>
                <w:rFonts w:ascii="Arial" w:hAnsi="Arial" w:cs="Arial"/>
                <w:szCs w:val="24"/>
              </w:rPr>
              <w:t>UPHOLSTERY SHOPS</w:t>
            </w:r>
          </w:p>
        </w:tc>
      </w:tr>
      <w:tr w:rsidR="002E0A2D" w:rsidRPr="006B014A" w14:paraId="71BC7A6D" w14:textId="77777777" w:rsidTr="002E0A2D">
        <w:trPr>
          <w:gridAfter w:val="1"/>
          <w:wAfter w:w="562" w:type="dxa"/>
          <w:trHeight w:val="282"/>
        </w:trPr>
        <w:tc>
          <w:tcPr>
            <w:tcW w:w="630" w:type="dxa"/>
            <w:gridSpan w:val="2"/>
            <w:tcBorders>
              <w:left w:val="nil"/>
            </w:tcBorders>
            <w:shd w:val="clear" w:color="000000" w:fill="FFFFFF"/>
            <w:hideMark/>
          </w:tcPr>
          <w:p w14:paraId="0DA6D967"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54EF0C6C" w14:textId="77777777" w:rsidR="002E0A2D" w:rsidRPr="006B014A" w:rsidRDefault="002E0A2D" w:rsidP="00E175F1">
            <w:pPr>
              <w:ind w:right="15"/>
              <w:rPr>
                <w:rFonts w:ascii="Arial" w:hAnsi="Arial" w:cs="Arial"/>
                <w:szCs w:val="24"/>
              </w:rPr>
            </w:pPr>
            <w:r w:rsidRPr="006B014A">
              <w:rPr>
                <w:rFonts w:ascii="Arial" w:hAnsi="Arial" w:cs="Arial"/>
                <w:szCs w:val="24"/>
              </w:rPr>
              <w:t>VACIADOR AND GRINDING SHOPS</w:t>
            </w:r>
          </w:p>
        </w:tc>
      </w:tr>
      <w:tr w:rsidR="002E0A2D" w:rsidRPr="006B014A" w14:paraId="1C7336A2" w14:textId="77777777" w:rsidTr="002E0A2D">
        <w:trPr>
          <w:gridAfter w:val="1"/>
          <w:wAfter w:w="562" w:type="dxa"/>
          <w:trHeight w:val="282"/>
        </w:trPr>
        <w:tc>
          <w:tcPr>
            <w:tcW w:w="630" w:type="dxa"/>
            <w:gridSpan w:val="2"/>
            <w:tcBorders>
              <w:left w:val="nil"/>
            </w:tcBorders>
            <w:shd w:val="clear" w:color="000000" w:fill="FFFFFF"/>
            <w:hideMark/>
          </w:tcPr>
          <w:p w14:paraId="66B196B7"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45EFD2B5" w14:textId="77777777" w:rsidR="002E0A2D" w:rsidRPr="006B014A" w:rsidRDefault="002E0A2D" w:rsidP="00E175F1">
            <w:pPr>
              <w:rPr>
                <w:rFonts w:ascii="Arial" w:hAnsi="Arial" w:cs="Arial"/>
                <w:szCs w:val="24"/>
              </w:rPr>
            </w:pPr>
            <w:r w:rsidRPr="006B014A">
              <w:rPr>
                <w:rFonts w:ascii="Arial" w:hAnsi="Arial" w:cs="Arial"/>
                <w:szCs w:val="24"/>
              </w:rPr>
              <w:t>VEHICLES BODY BUILDING SERVICE</w:t>
            </w:r>
          </w:p>
        </w:tc>
      </w:tr>
      <w:tr w:rsidR="002E0A2D" w:rsidRPr="006B014A" w14:paraId="0CF21A7E" w14:textId="77777777" w:rsidTr="002E0A2D">
        <w:trPr>
          <w:gridAfter w:val="1"/>
          <w:wAfter w:w="562" w:type="dxa"/>
          <w:trHeight w:val="282"/>
        </w:trPr>
        <w:tc>
          <w:tcPr>
            <w:tcW w:w="630" w:type="dxa"/>
            <w:gridSpan w:val="2"/>
            <w:tcBorders>
              <w:left w:val="nil"/>
            </w:tcBorders>
            <w:shd w:val="clear" w:color="000000" w:fill="FFFFFF"/>
            <w:hideMark/>
          </w:tcPr>
          <w:p w14:paraId="0B03A644"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260E4822" w14:textId="77777777" w:rsidR="002E0A2D" w:rsidRPr="006B014A" w:rsidRDefault="002E0A2D" w:rsidP="00E175F1">
            <w:pPr>
              <w:rPr>
                <w:rFonts w:ascii="Arial" w:hAnsi="Arial" w:cs="Arial"/>
                <w:szCs w:val="24"/>
              </w:rPr>
            </w:pPr>
            <w:r w:rsidRPr="006B014A">
              <w:rPr>
                <w:rFonts w:ascii="Arial" w:hAnsi="Arial" w:cs="Arial"/>
                <w:szCs w:val="24"/>
              </w:rPr>
              <w:t>VEHICLES EMISSION CENTER</w:t>
            </w:r>
          </w:p>
        </w:tc>
      </w:tr>
      <w:tr w:rsidR="002E0A2D" w:rsidRPr="006B014A" w14:paraId="2AF2475F" w14:textId="77777777" w:rsidTr="002E0A2D">
        <w:trPr>
          <w:gridAfter w:val="1"/>
          <w:wAfter w:w="562" w:type="dxa"/>
          <w:trHeight w:val="282"/>
        </w:trPr>
        <w:tc>
          <w:tcPr>
            <w:tcW w:w="630" w:type="dxa"/>
            <w:gridSpan w:val="2"/>
            <w:tcBorders>
              <w:left w:val="nil"/>
              <w:bottom w:val="nil"/>
              <w:right w:val="nil"/>
            </w:tcBorders>
            <w:shd w:val="clear" w:color="000000" w:fill="FFFFFF"/>
            <w:hideMark/>
          </w:tcPr>
          <w:p w14:paraId="3EEF1AF5"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left w:val="nil"/>
              <w:bottom w:val="nil"/>
              <w:right w:val="nil"/>
            </w:tcBorders>
            <w:shd w:val="clear" w:color="000000" w:fill="FFFFFF"/>
            <w:vAlign w:val="center"/>
            <w:hideMark/>
          </w:tcPr>
          <w:p w14:paraId="75E9F1E8" w14:textId="77777777" w:rsidR="002E0A2D" w:rsidRPr="006B014A" w:rsidRDefault="002E0A2D" w:rsidP="00E175F1">
            <w:pPr>
              <w:rPr>
                <w:rFonts w:ascii="Arial" w:hAnsi="Arial" w:cs="Arial"/>
                <w:szCs w:val="24"/>
              </w:rPr>
            </w:pPr>
            <w:r w:rsidRPr="006B014A">
              <w:rPr>
                <w:rFonts w:ascii="Arial" w:hAnsi="Arial" w:cs="Arial"/>
                <w:szCs w:val="24"/>
              </w:rPr>
              <w:t>VIDEO COVERAGE SERVICE</w:t>
            </w:r>
          </w:p>
        </w:tc>
      </w:tr>
      <w:tr w:rsidR="002E0A2D" w:rsidRPr="006B014A" w14:paraId="388767A6"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2BA8C52E"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04A13BFF" w14:textId="77777777" w:rsidR="002E0A2D" w:rsidRPr="006B014A" w:rsidRDefault="002E0A2D" w:rsidP="00E175F1">
            <w:pPr>
              <w:rPr>
                <w:rFonts w:ascii="Arial" w:hAnsi="Arial" w:cs="Arial"/>
                <w:szCs w:val="24"/>
              </w:rPr>
            </w:pPr>
            <w:r w:rsidRPr="006B014A">
              <w:rPr>
                <w:rFonts w:ascii="Arial" w:hAnsi="Arial" w:cs="Arial"/>
                <w:szCs w:val="24"/>
              </w:rPr>
              <w:t>VIDEOKE MACHINE RENTAL</w:t>
            </w:r>
          </w:p>
        </w:tc>
      </w:tr>
      <w:tr w:rsidR="002E0A2D" w:rsidRPr="006B014A" w14:paraId="7D2C6880"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3DA0261E"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43E32C6F" w14:textId="77777777" w:rsidR="002E0A2D" w:rsidRPr="006B014A" w:rsidRDefault="002E0A2D" w:rsidP="00E175F1">
            <w:pPr>
              <w:rPr>
                <w:rFonts w:ascii="Arial" w:hAnsi="Arial" w:cs="Arial"/>
                <w:szCs w:val="24"/>
              </w:rPr>
            </w:pPr>
            <w:r w:rsidRPr="006B014A">
              <w:rPr>
                <w:rFonts w:ascii="Arial" w:hAnsi="Arial" w:cs="Arial"/>
                <w:szCs w:val="24"/>
              </w:rPr>
              <w:t>VOCATIONAL SCHOOL</w:t>
            </w:r>
          </w:p>
        </w:tc>
      </w:tr>
      <w:tr w:rsidR="002E0A2D" w:rsidRPr="006B014A" w14:paraId="573FC9E9"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2BB1EFF6"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644F74C6" w14:textId="77777777" w:rsidR="002E0A2D" w:rsidRPr="006B014A" w:rsidRDefault="002E0A2D" w:rsidP="00E175F1">
            <w:pPr>
              <w:rPr>
                <w:rFonts w:ascii="Arial" w:hAnsi="Arial" w:cs="Arial"/>
                <w:szCs w:val="24"/>
              </w:rPr>
            </w:pPr>
            <w:r w:rsidRPr="006B014A">
              <w:rPr>
                <w:rFonts w:ascii="Arial" w:hAnsi="Arial" w:cs="Arial"/>
                <w:szCs w:val="24"/>
              </w:rPr>
              <w:t>VULCANIZING SHOPS</w:t>
            </w:r>
          </w:p>
        </w:tc>
      </w:tr>
      <w:tr w:rsidR="002E0A2D" w:rsidRPr="006B014A" w14:paraId="774EDB6E"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4531E4C2"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2621BCA5" w14:textId="77777777" w:rsidR="002E0A2D" w:rsidRPr="006B014A" w:rsidRDefault="002E0A2D" w:rsidP="00E175F1">
            <w:pPr>
              <w:rPr>
                <w:rFonts w:ascii="Arial" w:hAnsi="Arial" w:cs="Arial"/>
                <w:szCs w:val="24"/>
              </w:rPr>
            </w:pPr>
            <w:r w:rsidRPr="006B014A">
              <w:rPr>
                <w:rFonts w:ascii="Arial" w:hAnsi="Arial" w:cs="Arial"/>
                <w:szCs w:val="24"/>
              </w:rPr>
              <w:t>WAREHOUSING</w:t>
            </w:r>
          </w:p>
        </w:tc>
      </w:tr>
      <w:tr w:rsidR="002E0A2D" w:rsidRPr="006B014A" w14:paraId="5C19AEBF"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274514D5"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203CEB40" w14:textId="77777777" w:rsidR="002E0A2D" w:rsidRPr="006B014A" w:rsidRDefault="002E0A2D" w:rsidP="00E175F1">
            <w:pPr>
              <w:rPr>
                <w:rFonts w:ascii="Arial" w:hAnsi="Arial" w:cs="Arial"/>
                <w:szCs w:val="24"/>
              </w:rPr>
            </w:pPr>
            <w:r w:rsidRPr="006B014A">
              <w:rPr>
                <w:rFonts w:ascii="Arial" w:hAnsi="Arial" w:cs="Arial"/>
                <w:szCs w:val="24"/>
              </w:rPr>
              <w:t>WAREHOUSING AND FORWARDING SERVICES</w:t>
            </w:r>
          </w:p>
        </w:tc>
      </w:tr>
      <w:tr w:rsidR="002E0A2D" w:rsidRPr="006B014A" w14:paraId="288DD9D2"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6051AD9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387CD897" w14:textId="77777777" w:rsidR="002E0A2D" w:rsidRPr="006B014A" w:rsidRDefault="002E0A2D" w:rsidP="00E175F1">
            <w:pPr>
              <w:rPr>
                <w:rFonts w:ascii="Arial" w:hAnsi="Arial" w:cs="Arial"/>
                <w:szCs w:val="24"/>
              </w:rPr>
            </w:pPr>
            <w:r w:rsidRPr="006B014A">
              <w:rPr>
                <w:rFonts w:ascii="Arial" w:hAnsi="Arial" w:cs="Arial"/>
                <w:szCs w:val="24"/>
              </w:rPr>
              <w:t>WATCH REPAIR SHOPS – MANUAL</w:t>
            </w:r>
          </w:p>
        </w:tc>
      </w:tr>
      <w:tr w:rsidR="002E0A2D" w:rsidRPr="006B014A" w14:paraId="204C05C3"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64EA1345"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02F230EF" w14:textId="77777777" w:rsidR="002E0A2D" w:rsidRPr="006B014A" w:rsidRDefault="002E0A2D" w:rsidP="00E175F1">
            <w:pPr>
              <w:rPr>
                <w:rFonts w:ascii="Arial" w:hAnsi="Arial" w:cs="Arial"/>
                <w:szCs w:val="24"/>
              </w:rPr>
            </w:pPr>
            <w:r w:rsidRPr="006B014A">
              <w:rPr>
                <w:rFonts w:ascii="Arial" w:hAnsi="Arial" w:cs="Arial"/>
                <w:szCs w:val="24"/>
              </w:rPr>
              <w:t>WATCH REPAIR SHOPS – MECHANIZED</w:t>
            </w:r>
          </w:p>
        </w:tc>
      </w:tr>
      <w:tr w:rsidR="002E0A2D" w:rsidRPr="006B014A" w14:paraId="49E3A0A5"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1F85C184"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695DADDB" w14:textId="77777777" w:rsidR="002E0A2D" w:rsidRPr="006B014A" w:rsidRDefault="002E0A2D" w:rsidP="00E175F1">
            <w:pPr>
              <w:rPr>
                <w:rFonts w:ascii="Arial" w:hAnsi="Arial" w:cs="Arial"/>
                <w:szCs w:val="24"/>
              </w:rPr>
            </w:pPr>
            <w:r w:rsidRPr="006B014A">
              <w:rPr>
                <w:rFonts w:ascii="Arial" w:hAnsi="Arial" w:cs="Arial"/>
                <w:szCs w:val="24"/>
              </w:rPr>
              <w:t>WATER REFILLING STATION</w:t>
            </w:r>
          </w:p>
        </w:tc>
      </w:tr>
      <w:tr w:rsidR="002E0A2D" w:rsidRPr="006B014A" w14:paraId="4A829E09"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3C96BDF9"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7E02BFBC" w14:textId="77777777" w:rsidR="002E0A2D" w:rsidRPr="006B014A" w:rsidRDefault="002E0A2D" w:rsidP="00E175F1">
            <w:pPr>
              <w:rPr>
                <w:rFonts w:ascii="Arial" w:hAnsi="Arial" w:cs="Arial"/>
                <w:szCs w:val="24"/>
              </w:rPr>
            </w:pPr>
            <w:r w:rsidRPr="006B014A">
              <w:rPr>
                <w:rFonts w:ascii="Arial" w:hAnsi="Arial" w:cs="Arial"/>
                <w:szCs w:val="24"/>
              </w:rPr>
              <w:t>WELDING SHOP</w:t>
            </w:r>
          </w:p>
        </w:tc>
      </w:tr>
      <w:tr w:rsidR="002E0A2D" w:rsidRPr="006B014A" w14:paraId="7F713A53"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0FF59A29"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5C27D708" w14:textId="77777777" w:rsidR="002E0A2D" w:rsidRPr="006B014A" w:rsidRDefault="002E0A2D" w:rsidP="00E175F1">
            <w:pPr>
              <w:rPr>
                <w:rFonts w:ascii="Arial" w:hAnsi="Arial" w:cs="Arial"/>
                <w:szCs w:val="24"/>
              </w:rPr>
            </w:pPr>
            <w:r w:rsidRPr="006B014A">
              <w:rPr>
                <w:rFonts w:ascii="Arial" w:hAnsi="Arial" w:cs="Arial"/>
                <w:szCs w:val="24"/>
              </w:rPr>
              <w:t>WELDING SHOPS ELECTRIC AND ACETYLENE</w:t>
            </w:r>
          </w:p>
        </w:tc>
      </w:tr>
      <w:tr w:rsidR="002E0A2D" w:rsidRPr="006B014A" w14:paraId="22D0AC5C" w14:textId="77777777" w:rsidTr="002E0A2D">
        <w:trPr>
          <w:gridAfter w:val="1"/>
          <w:wAfter w:w="562" w:type="dxa"/>
          <w:trHeight w:val="282"/>
        </w:trPr>
        <w:tc>
          <w:tcPr>
            <w:tcW w:w="630" w:type="dxa"/>
            <w:gridSpan w:val="2"/>
            <w:tcBorders>
              <w:top w:val="nil"/>
              <w:left w:val="nil"/>
              <w:bottom w:val="nil"/>
              <w:right w:val="nil"/>
            </w:tcBorders>
            <w:vAlign w:val="bottom"/>
            <w:hideMark/>
          </w:tcPr>
          <w:p w14:paraId="35D77BFD" w14:textId="77777777" w:rsidR="002E0A2D" w:rsidRPr="006B014A" w:rsidRDefault="002E0A2D" w:rsidP="00E175F1">
            <w:pPr>
              <w:rPr>
                <w:rFonts w:ascii="Arial" w:hAnsi="Arial" w:cs="Arial"/>
                <w:szCs w:val="24"/>
              </w:rPr>
            </w:pPr>
          </w:p>
        </w:tc>
        <w:tc>
          <w:tcPr>
            <w:tcW w:w="9383" w:type="dxa"/>
            <w:gridSpan w:val="8"/>
            <w:tcBorders>
              <w:top w:val="nil"/>
              <w:left w:val="nil"/>
              <w:bottom w:val="nil"/>
              <w:right w:val="nil"/>
            </w:tcBorders>
            <w:shd w:val="clear" w:color="000000" w:fill="FFFFFF"/>
            <w:vAlign w:val="center"/>
            <w:hideMark/>
          </w:tcPr>
          <w:p w14:paraId="26BC59E0" w14:textId="77777777" w:rsidR="002E0A2D" w:rsidRPr="006B014A" w:rsidRDefault="002E0A2D" w:rsidP="00E175F1">
            <w:pPr>
              <w:rPr>
                <w:rFonts w:ascii="Arial" w:hAnsi="Arial" w:cs="Arial"/>
                <w:szCs w:val="24"/>
              </w:rPr>
            </w:pPr>
            <w:r w:rsidRPr="006B014A">
              <w:rPr>
                <w:rFonts w:ascii="Arial" w:hAnsi="Arial" w:cs="Arial"/>
                <w:szCs w:val="24"/>
              </w:rPr>
              <w:t>WOOD CARVING SHOPS</w:t>
            </w:r>
          </w:p>
        </w:tc>
      </w:tr>
      <w:tr w:rsidR="002E0A2D" w:rsidRPr="006B014A" w14:paraId="31C1EEF1"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3A7111ED"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1EC97609" w14:textId="77777777" w:rsidR="002E0A2D" w:rsidRPr="006B014A" w:rsidRDefault="002E0A2D" w:rsidP="00E175F1">
            <w:pPr>
              <w:rPr>
                <w:rFonts w:ascii="Arial" w:hAnsi="Arial" w:cs="Arial"/>
                <w:szCs w:val="24"/>
              </w:rPr>
            </w:pPr>
            <w:r w:rsidRPr="006B014A">
              <w:rPr>
                <w:rFonts w:ascii="Arial" w:hAnsi="Arial" w:cs="Arial"/>
                <w:szCs w:val="24"/>
              </w:rPr>
              <w:t>XEROX COPIER CENTER</w:t>
            </w:r>
          </w:p>
        </w:tc>
      </w:tr>
      <w:tr w:rsidR="002E0A2D" w:rsidRPr="006B014A" w14:paraId="767A94C2"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77F86BD0"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104D09B8" w14:textId="77777777" w:rsidR="002E0A2D" w:rsidRPr="006B014A" w:rsidRDefault="002E0A2D" w:rsidP="00E175F1">
            <w:pPr>
              <w:rPr>
                <w:rFonts w:ascii="Arial" w:hAnsi="Arial" w:cs="Arial"/>
                <w:szCs w:val="24"/>
              </w:rPr>
            </w:pPr>
            <w:r w:rsidRPr="006B014A">
              <w:rPr>
                <w:rFonts w:ascii="Arial" w:hAnsi="Arial" w:cs="Arial"/>
                <w:szCs w:val="24"/>
              </w:rPr>
              <w:t> </w:t>
            </w:r>
          </w:p>
        </w:tc>
      </w:tr>
      <w:tr w:rsidR="002E0A2D" w:rsidRPr="006B014A" w14:paraId="2F8F7DC0" w14:textId="77777777" w:rsidTr="002E0A2D">
        <w:trPr>
          <w:gridAfter w:val="3"/>
          <w:wAfter w:w="855" w:type="dxa"/>
          <w:trHeight w:val="282"/>
        </w:trPr>
        <w:tc>
          <w:tcPr>
            <w:tcW w:w="9720" w:type="dxa"/>
            <w:gridSpan w:val="8"/>
            <w:tcBorders>
              <w:top w:val="nil"/>
              <w:left w:val="nil"/>
              <w:bottom w:val="single" w:sz="4" w:space="0" w:color="auto"/>
              <w:right w:val="nil"/>
            </w:tcBorders>
            <w:shd w:val="clear" w:color="000000" w:fill="FFFFFF"/>
            <w:hideMark/>
          </w:tcPr>
          <w:p w14:paraId="57A9CA2A" w14:textId="77777777" w:rsidR="002E0A2D" w:rsidRPr="006B014A" w:rsidRDefault="002E0A2D" w:rsidP="00E175F1">
            <w:pPr>
              <w:rPr>
                <w:rFonts w:ascii="Arial" w:hAnsi="Arial" w:cs="Arial"/>
                <w:szCs w:val="24"/>
              </w:rPr>
            </w:pPr>
            <w:r w:rsidRPr="006B014A">
              <w:rPr>
                <w:rFonts w:ascii="Arial" w:hAnsi="Arial" w:cs="Arial"/>
                <w:b/>
                <w:bCs/>
                <w:szCs w:val="24"/>
              </w:rPr>
              <w:t>COOPERATIVE</w:t>
            </w:r>
          </w:p>
          <w:p w14:paraId="27BD987B" w14:textId="77777777" w:rsidR="002E0A2D" w:rsidRPr="006B014A" w:rsidRDefault="002E0A2D" w:rsidP="00E175F1">
            <w:pPr>
              <w:jc w:val="center"/>
              <w:rPr>
                <w:rFonts w:ascii="Arial" w:hAnsi="Arial" w:cs="Arial"/>
                <w:b/>
                <w:bCs/>
                <w:szCs w:val="24"/>
              </w:rPr>
            </w:pPr>
            <w:r w:rsidRPr="006B014A">
              <w:rPr>
                <w:rFonts w:ascii="Arial" w:hAnsi="Arial" w:cs="Arial"/>
                <w:szCs w:val="24"/>
              </w:rPr>
              <w:t> </w:t>
            </w:r>
          </w:p>
        </w:tc>
      </w:tr>
      <w:tr w:rsidR="002E0A2D" w:rsidRPr="006B014A" w14:paraId="1CCDD6B8"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2ED80B2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31301622" w14:textId="77777777" w:rsidR="002E0A2D" w:rsidRPr="006B014A" w:rsidRDefault="002E0A2D" w:rsidP="00E175F1">
            <w:pPr>
              <w:rPr>
                <w:rFonts w:ascii="Arial" w:hAnsi="Arial" w:cs="Arial"/>
                <w:szCs w:val="24"/>
              </w:rPr>
            </w:pPr>
            <w:r w:rsidRPr="006B014A">
              <w:rPr>
                <w:rFonts w:ascii="Arial" w:hAnsi="Arial" w:cs="Arial"/>
                <w:szCs w:val="24"/>
              </w:rPr>
              <w:t>COOPERATIVE</w:t>
            </w:r>
          </w:p>
        </w:tc>
      </w:tr>
      <w:tr w:rsidR="002E0A2D" w:rsidRPr="006B014A" w14:paraId="2CE1AF9E"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1FB30572"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31E4AD86" w14:textId="77777777" w:rsidR="002E0A2D" w:rsidRPr="006B014A" w:rsidRDefault="002E0A2D" w:rsidP="00E175F1">
            <w:pPr>
              <w:rPr>
                <w:rFonts w:ascii="Arial" w:hAnsi="Arial" w:cs="Arial"/>
                <w:b/>
                <w:bCs/>
                <w:szCs w:val="24"/>
              </w:rPr>
            </w:pPr>
            <w:r w:rsidRPr="006B014A">
              <w:rPr>
                <w:rFonts w:ascii="Arial" w:hAnsi="Arial" w:cs="Arial"/>
                <w:szCs w:val="24"/>
              </w:rPr>
              <w:t> </w:t>
            </w:r>
          </w:p>
        </w:tc>
      </w:tr>
      <w:tr w:rsidR="002E0A2D" w:rsidRPr="006B014A" w14:paraId="2CFD1884" w14:textId="77777777" w:rsidTr="002E0A2D">
        <w:trPr>
          <w:gridAfter w:val="3"/>
          <w:wAfter w:w="855" w:type="dxa"/>
          <w:trHeight w:val="327"/>
        </w:trPr>
        <w:tc>
          <w:tcPr>
            <w:tcW w:w="9720" w:type="dxa"/>
            <w:gridSpan w:val="8"/>
            <w:tcBorders>
              <w:top w:val="nil"/>
              <w:left w:val="nil"/>
              <w:bottom w:val="single" w:sz="4" w:space="0" w:color="000000"/>
              <w:right w:val="nil"/>
            </w:tcBorders>
            <w:shd w:val="clear" w:color="000000" w:fill="FFFFFF"/>
            <w:vAlign w:val="center"/>
            <w:hideMark/>
          </w:tcPr>
          <w:p w14:paraId="691B143E" w14:textId="77777777" w:rsidR="002E0A2D" w:rsidRPr="006B014A" w:rsidRDefault="002E0A2D" w:rsidP="00E175F1">
            <w:pPr>
              <w:rPr>
                <w:rFonts w:ascii="Arial" w:hAnsi="Arial" w:cs="Arial"/>
                <w:b/>
                <w:szCs w:val="24"/>
              </w:rPr>
            </w:pPr>
            <w:r w:rsidRPr="006B014A">
              <w:rPr>
                <w:rFonts w:ascii="Arial" w:hAnsi="Arial" w:cs="Arial"/>
                <w:b/>
                <w:bCs/>
                <w:szCs w:val="24"/>
              </w:rPr>
              <w:t>DEALER</w:t>
            </w:r>
          </w:p>
          <w:p w14:paraId="4EE4722D" w14:textId="77777777" w:rsidR="002E0A2D" w:rsidRPr="006B014A" w:rsidRDefault="002E0A2D" w:rsidP="00E175F1">
            <w:pPr>
              <w:rPr>
                <w:rFonts w:ascii="Arial" w:hAnsi="Arial" w:cs="Arial"/>
                <w:b/>
                <w:szCs w:val="24"/>
              </w:rPr>
            </w:pPr>
            <w:r w:rsidRPr="006B014A">
              <w:rPr>
                <w:rFonts w:ascii="Arial" w:hAnsi="Arial" w:cs="Arial"/>
                <w:b/>
                <w:bCs/>
                <w:szCs w:val="24"/>
              </w:rPr>
              <w:t> </w:t>
            </w:r>
          </w:p>
        </w:tc>
      </w:tr>
      <w:tr w:rsidR="002E0A2D" w:rsidRPr="006B014A" w14:paraId="453922F6" w14:textId="77777777" w:rsidTr="002E0A2D">
        <w:trPr>
          <w:gridAfter w:val="1"/>
          <w:wAfter w:w="562" w:type="dxa"/>
          <w:trHeight w:val="274"/>
        </w:trPr>
        <w:tc>
          <w:tcPr>
            <w:tcW w:w="630" w:type="dxa"/>
            <w:gridSpan w:val="2"/>
            <w:tcBorders>
              <w:top w:val="nil"/>
              <w:left w:val="nil"/>
              <w:bottom w:val="nil"/>
              <w:right w:val="nil"/>
            </w:tcBorders>
            <w:noWrap/>
            <w:vAlign w:val="bottom"/>
            <w:hideMark/>
          </w:tcPr>
          <w:p w14:paraId="04A25693" w14:textId="77777777" w:rsidR="002E0A2D" w:rsidRPr="006B014A" w:rsidRDefault="002E0A2D" w:rsidP="00E175F1">
            <w:pPr>
              <w:rPr>
                <w:rFonts w:ascii="Arial" w:hAnsi="Arial" w:cs="Arial"/>
                <w:szCs w:val="24"/>
              </w:rPr>
            </w:pPr>
          </w:p>
        </w:tc>
        <w:tc>
          <w:tcPr>
            <w:tcW w:w="9383" w:type="dxa"/>
            <w:gridSpan w:val="8"/>
            <w:tcBorders>
              <w:top w:val="nil"/>
              <w:left w:val="nil"/>
              <w:bottom w:val="nil"/>
              <w:right w:val="nil"/>
            </w:tcBorders>
            <w:shd w:val="clear" w:color="000000" w:fill="FFFFFF"/>
            <w:vAlign w:val="center"/>
            <w:hideMark/>
          </w:tcPr>
          <w:p w14:paraId="62DFF7FA" w14:textId="77777777" w:rsidR="002E0A2D" w:rsidRPr="006B014A" w:rsidRDefault="002E0A2D" w:rsidP="00E175F1">
            <w:pPr>
              <w:rPr>
                <w:rFonts w:ascii="Arial" w:hAnsi="Arial" w:cs="Arial"/>
                <w:szCs w:val="24"/>
              </w:rPr>
            </w:pPr>
            <w:r w:rsidRPr="006B014A">
              <w:rPr>
                <w:rFonts w:ascii="Arial" w:hAnsi="Arial" w:cs="Arial"/>
                <w:szCs w:val="24"/>
              </w:rPr>
              <w:t>ANIMAL FEEDS AND SUPPLY</w:t>
            </w:r>
          </w:p>
        </w:tc>
      </w:tr>
      <w:tr w:rsidR="002E0A2D" w:rsidRPr="006B014A" w14:paraId="4B66ECF6" w14:textId="77777777" w:rsidTr="002E0A2D">
        <w:trPr>
          <w:gridAfter w:val="1"/>
          <w:wAfter w:w="562" w:type="dxa"/>
          <w:trHeight w:val="342"/>
        </w:trPr>
        <w:tc>
          <w:tcPr>
            <w:tcW w:w="630" w:type="dxa"/>
            <w:gridSpan w:val="2"/>
            <w:tcBorders>
              <w:top w:val="nil"/>
              <w:left w:val="nil"/>
              <w:bottom w:val="nil"/>
              <w:right w:val="nil"/>
            </w:tcBorders>
            <w:shd w:val="clear" w:color="000000" w:fill="FFFFFF"/>
            <w:hideMark/>
          </w:tcPr>
          <w:p w14:paraId="3BFF1BD9"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44DC1D90" w14:textId="77777777" w:rsidR="002E0A2D" w:rsidRPr="006B014A" w:rsidRDefault="002E0A2D" w:rsidP="00E175F1">
            <w:pPr>
              <w:rPr>
                <w:rFonts w:ascii="Arial" w:hAnsi="Arial" w:cs="Arial"/>
                <w:szCs w:val="24"/>
              </w:rPr>
            </w:pPr>
            <w:r w:rsidRPr="006B014A">
              <w:rPr>
                <w:rFonts w:ascii="Arial" w:hAnsi="Arial" w:cs="Arial"/>
                <w:szCs w:val="24"/>
              </w:rPr>
              <w:t>APPLIANCE CENTER</w:t>
            </w:r>
          </w:p>
        </w:tc>
      </w:tr>
      <w:tr w:rsidR="002E0A2D" w:rsidRPr="006B014A" w14:paraId="08E0EBCA" w14:textId="77777777" w:rsidTr="002E0A2D">
        <w:trPr>
          <w:gridAfter w:val="1"/>
          <w:wAfter w:w="562" w:type="dxa"/>
          <w:trHeight w:val="255"/>
        </w:trPr>
        <w:tc>
          <w:tcPr>
            <w:tcW w:w="630" w:type="dxa"/>
            <w:gridSpan w:val="2"/>
            <w:tcBorders>
              <w:top w:val="nil"/>
              <w:left w:val="nil"/>
              <w:bottom w:val="nil"/>
              <w:right w:val="nil"/>
            </w:tcBorders>
            <w:shd w:val="clear" w:color="000000" w:fill="FFFFFF"/>
            <w:hideMark/>
          </w:tcPr>
          <w:p w14:paraId="469D766E"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21D5245E" w14:textId="77777777" w:rsidR="002E0A2D" w:rsidRPr="006B014A" w:rsidRDefault="002E0A2D" w:rsidP="00E175F1">
            <w:pPr>
              <w:rPr>
                <w:rFonts w:ascii="Arial" w:hAnsi="Arial" w:cs="Arial"/>
                <w:szCs w:val="24"/>
              </w:rPr>
            </w:pPr>
            <w:r w:rsidRPr="006B014A">
              <w:rPr>
                <w:rFonts w:ascii="Arial" w:hAnsi="Arial" w:cs="Arial"/>
                <w:szCs w:val="24"/>
              </w:rPr>
              <w:t>APPLIANCE DEALER</w:t>
            </w:r>
          </w:p>
        </w:tc>
      </w:tr>
      <w:tr w:rsidR="002E0A2D" w:rsidRPr="006B014A" w14:paraId="49EDC60C" w14:textId="77777777" w:rsidTr="002E0A2D">
        <w:trPr>
          <w:gridAfter w:val="1"/>
          <w:wAfter w:w="562" w:type="dxa"/>
          <w:trHeight w:val="237"/>
        </w:trPr>
        <w:tc>
          <w:tcPr>
            <w:tcW w:w="630" w:type="dxa"/>
            <w:gridSpan w:val="2"/>
            <w:tcBorders>
              <w:top w:val="nil"/>
              <w:left w:val="nil"/>
              <w:bottom w:val="nil"/>
              <w:right w:val="nil"/>
            </w:tcBorders>
            <w:shd w:val="clear" w:color="000000" w:fill="FFFFFF"/>
            <w:hideMark/>
          </w:tcPr>
          <w:p w14:paraId="37C25C5B"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365DDCD6" w14:textId="77777777" w:rsidR="002E0A2D" w:rsidRPr="006B014A" w:rsidRDefault="002E0A2D" w:rsidP="00E175F1">
            <w:pPr>
              <w:rPr>
                <w:rFonts w:ascii="Arial" w:hAnsi="Arial" w:cs="Arial"/>
                <w:szCs w:val="24"/>
              </w:rPr>
            </w:pPr>
            <w:r w:rsidRPr="006B014A">
              <w:rPr>
                <w:rFonts w:ascii="Arial" w:hAnsi="Arial" w:cs="Arial"/>
                <w:szCs w:val="24"/>
              </w:rPr>
              <w:t>CLOTHES AND GARMENTS</w:t>
            </w:r>
          </w:p>
        </w:tc>
      </w:tr>
      <w:tr w:rsidR="002E0A2D" w:rsidRPr="006B014A" w14:paraId="404C8A10" w14:textId="77777777" w:rsidTr="002E0A2D">
        <w:trPr>
          <w:gridAfter w:val="1"/>
          <w:wAfter w:w="562" w:type="dxa"/>
          <w:trHeight w:val="315"/>
        </w:trPr>
        <w:tc>
          <w:tcPr>
            <w:tcW w:w="630" w:type="dxa"/>
            <w:gridSpan w:val="2"/>
            <w:tcBorders>
              <w:top w:val="nil"/>
              <w:left w:val="nil"/>
              <w:bottom w:val="nil"/>
              <w:right w:val="nil"/>
            </w:tcBorders>
            <w:shd w:val="clear" w:color="000000" w:fill="FFFFFF"/>
            <w:hideMark/>
          </w:tcPr>
          <w:p w14:paraId="41D39F10"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6E8A0772" w14:textId="77777777" w:rsidR="002E0A2D" w:rsidRPr="006B014A" w:rsidRDefault="002E0A2D" w:rsidP="00E175F1">
            <w:pPr>
              <w:rPr>
                <w:rFonts w:ascii="Arial" w:hAnsi="Arial" w:cs="Arial"/>
                <w:szCs w:val="24"/>
              </w:rPr>
            </w:pPr>
            <w:r w:rsidRPr="006B014A">
              <w:rPr>
                <w:rFonts w:ascii="Arial" w:hAnsi="Arial" w:cs="Arial"/>
                <w:szCs w:val="24"/>
              </w:rPr>
              <w:t>COMPRADA</w:t>
            </w:r>
          </w:p>
        </w:tc>
      </w:tr>
      <w:tr w:rsidR="002E0A2D" w:rsidRPr="006B014A" w14:paraId="3B34556F"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53596625"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27B08D95" w14:textId="77777777" w:rsidR="002E0A2D" w:rsidRPr="006B014A" w:rsidRDefault="002E0A2D" w:rsidP="00E175F1">
            <w:pPr>
              <w:rPr>
                <w:rFonts w:ascii="Arial" w:hAnsi="Arial" w:cs="Arial"/>
                <w:szCs w:val="24"/>
              </w:rPr>
            </w:pPr>
            <w:r w:rsidRPr="006B014A">
              <w:rPr>
                <w:rFonts w:ascii="Arial" w:hAnsi="Arial" w:cs="Arial"/>
                <w:szCs w:val="24"/>
              </w:rPr>
              <w:t>COPRA MEAT</w:t>
            </w:r>
          </w:p>
        </w:tc>
      </w:tr>
      <w:tr w:rsidR="002E0A2D" w:rsidRPr="006B014A" w14:paraId="694BAEFF"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61BE6807"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60A9B32D" w14:textId="77777777" w:rsidR="002E0A2D" w:rsidRPr="006B014A" w:rsidRDefault="002E0A2D" w:rsidP="00E175F1">
            <w:pPr>
              <w:rPr>
                <w:rFonts w:ascii="Arial" w:hAnsi="Arial" w:cs="Arial"/>
                <w:b/>
                <w:bCs/>
                <w:szCs w:val="24"/>
              </w:rPr>
            </w:pPr>
            <w:r w:rsidRPr="006B014A">
              <w:rPr>
                <w:rFonts w:ascii="Arial" w:hAnsi="Arial" w:cs="Arial"/>
                <w:szCs w:val="24"/>
              </w:rPr>
              <w:t>DEALER OF COSMETICS PRODUCTS</w:t>
            </w:r>
          </w:p>
        </w:tc>
      </w:tr>
      <w:tr w:rsidR="002E0A2D" w:rsidRPr="006B014A" w14:paraId="257AF253" w14:textId="77777777" w:rsidTr="002E0A2D">
        <w:trPr>
          <w:gridAfter w:val="1"/>
          <w:wAfter w:w="562" w:type="dxa"/>
          <w:trHeight w:val="282"/>
        </w:trPr>
        <w:tc>
          <w:tcPr>
            <w:tcW w:w="630" w:type="dxa"/>
            <w:gridSpan w:val="2"/>
            <w:tcBorders>
              <w:top w:val="nil"/>
              <w:left w:val="nil"/>
              <w:bottom w:val="nil"/>
              <w:right w:val="nil"/>
            </w:tcBorders>
            <w:shd w:val="clear" w:color="000000" w:fill="FFFFFF"/>
            <w:noWrap/>
            <w:hideMark/>
          </w:tcPr>
          <w:p w14:paraId="17854AD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6F94407D" w14:textId="77777777" w:rsidR="002E0A2D" w:rsidRPr="006B014A" w:rsidRDefault="002E0A2D" w:rsidP="00E175F1">
            <w:pPr>
              <w:rPr>
                <w:rFonts w:ascii="Arial" w:hAnsi="Arial" w:cs="Arial"/>
                <w:szCs w:val="24"/>
              </w:rPr>
            </w:pPr>
            <w:r w:rsidRPr="006B014A">
              <w:rPr>
                <w:rFonts w:ascii="Arial" w:hAnsi="Arial" w:cs="Arial"/>
                <w:szCs w:val="24"/>
              </w:rPr>
              <w:t>DEALER OF FURNITURE</w:t>
            </w:r>
          </w:p>
        </w:tc>
      </w:tr>
      <w:tr w:rsidR="002E0A2D" w:rsidRPr="006B014A" w14:paraId="39DD5E91" w14:textId="77777777" w:rsidTr="002E0A2D">
        <w:trPr>
          <w:gridAfter w:val="1"/>
          <w:wAfter w:w="562" w:type="dxa"/>
          <w:trHeight w:val="255"/>
        </w:trPr>
        <w:tc>
          <w:tcPr>
            <w:tcW w:w="630" w:type="dxa"/>
            <w:gridSpan w:val="2"/>
            <w:tcBorders>
              <w:top w:val="nil"/>
              <w:left w:val="nil"/>
              <w:bottom w:val="nil"/>
              <w:right w:val="nil"/>
            </w:tcBorders>
            <w:shd w:val="clear" w:color="000000" w:fill="FFFFFF"/>
            <w:hideMark/>
          </w:tcPr>
          <w:p w14:paraId="78AF17D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70319992" w14:textId="77777777" w:rsidR="002E0A2D" w:rsidRPr="006B014A" w:rsidRDefault="002E0A2D" w:rsidP="00E175F1">
            <w:pPr>
              <w:rPr>
                <w:rFonts w:ascii="Arial" w:hAnsi="Arial" w:cs="Arial"/>
                <w:szCs w:val="24"/>
              </w:rPr>
            </w:pPr>
            <w:r w:rsidRPr="006B014A">
              <w:rPr>
                <w:rFonts w:ascii="Arial" w:hAnsi="Arial" w:cs="Arial"/>
                <w:szCs w:val="24"/>
              </w:rPr>
              <w:t>DEALER OF HARDWARE MATERIALS</w:t>
            </w:r>
          </w:p>
        </w:tc>
      </w:tr>
      <w:tr w:rsidR="002E0A2D" w:rsidRPr="006B014A" w14:paraId="350E64C7" w14:textId="77777777" w:rsidTr="002E0A2D">
        <w:trPr>
          <w:gridAfter w:val="1"/>
          <w:wAfter w:w="562" w:type="dxa"/>
          <w:trHeight w:val="255"/>
        </w:trPr>
        <w:tc>
          <w:tcPr>
            <w:tcW w:w="630" w:type="dxa"/>
            <w:gridSpan w:val="2"/>
            <w:tcBorders>
              <w:top w:val="nil"/>
              <w:left w:val="nil"/>
              <w:bottom w:val="nil"/>
              <w:right w:val="nil"/>
            </w:tcBorders>
            <w:shd w:val="clear" w:color="000000" w:fill="FFFFFF"/>
            <w:hideMark/>
          </w:tcPr>
          <w:p w14:paraId="7C81A322"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145C53FA" w14:textId="77777777" w:rsidR="002E0A2D" w:rsidRPr="006B014A" w:rsidRDefault="002E0A2D" w:rsidP="00E175F1">
            <w:pPr>
              <w:rPr>
                <w:rFonts w:ascii="Arial" w:hAnsi="Arial" w:cs="Arial"/>
                <w:szCs w:val="24"/>
              </w:rPr>
            </w:pPr>
            <w:r w:rsidRPr="006B014A">
              <w:rPr>
                <w:rFonts w:ascii="Arial" w:hAnsi="Arial" w:cs="Arial"/>
                <w:szCs w:val="24"/>
              </w:rPr>
              <w:t>DEALER OF MOTORCYCLES</w:t>
            </w:r>
          </w:p>
        </w:tc>
      </w:tr>
      <w:tr w:rsidR="002E0A2D" w:rsidRPr="006B014A" w14:paraId="7A1DA6CD" w14:textId="77777777" w:rsidTr="002E0A2D">
        <w:trPr>
          <w:gridAfter w:val="1"/>
          <w:wAfter w:w="562" w:type="dxa"/>
          <w:trHeight w:val="255"/>
        </w:trPr>
        <w:tc>
          <w:tcPr>
            <w:tcW w:w="630" w:type="dxa"/>
            <w:gridSpan w:val="2"/>
            <w:tcBorders>
              <w:top w:val="nil"/>
              <w:left w:val="nil"/>
              <w:bottom w:val="nil"/>
              <w:right w:val="nil"/>
            </w:tcBorders>
            <w:shd w:val="clear" w:color="000000" w:fill="FFFFFF"/>
            <w:hideMark/>
          </w:tcPr>
          <w:p w14:paraId="043D00A9"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334F091F" w14:textId="77777777" w:rsidR="002E0A2D" w:rsidRPr="006B014A" w:rsidRDefault="002E0A2D" w:rsidP="00E175F1">
            <w:pPr>
              <w:rPr>
                <w:rFonts w:ascii="Arial" w:hAnsi="Arial" w:cs="Arial"/>
                <w:szCs w:val="24"/>
              </w:rPr>
            </w:pPr>
            <w:r w:rsidRPr="006B014A">
              <w:rPr>
                <w:rFonts w:ascii="Arial" w:hAnsi="Arial" w:cs="Arial"/>
                <w:szCs w:val="24"/>
              </w:rPr>
              <w:t>DEALER- RETAIL OF MANUFACTURED TABACCO</w:t>
            </w:r>
          </w:p>
        </w:tc>
      </w:tr>
      <w:tr w:rsidR="002E0A2D" w:rsidRPr="006B014A" w14:paraId="49D8C0B2" w14:textId="77777777" w:rsidTr="002E0A2D">
        <w:trPr>
          <w:gridAfter w:val="1"/>
          <w:wAfter w:w="562" w:type="dxa"/>
          <w:trHeight w:val="248"/>
        </w:trPr>
        <w:tc>
          <w:tcPr>
            <w:tcW w:w="630" w:type="dxa"/>
            <w:gridSpan w:val="2"/>
            <w:tcBorders>
              <w:top w:val="nil"/>
              <w:left w:val="nil"/>
              <w:bottom w:val="nil"/>
              <w:right w:val="nil"/>
            </w:tcBorders>
            <w:shd w:val="clear" w:color="000000" w:fill="FFFFFF"/>
            <w:hideMark/>
          </w:tcPr>
          <w:p w14:paraId="5E94FDAF"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14D4FC1E" w14:textId="77777777" w:rsidR="002E0A2D" w:rsidRPr="006B014A" w:rsidRDefault="002E0A2D" w:rsidP="00E175F1">
            <w:pPr>
              <w:rPr>
                <w:rFonts w:ascii="Arial" w:hAnsi="Arial" w:cs="Arial"/>
                <w:szCs w:val="24"/>
              </w:rPr>
            </w:pPr>
            <w:r w:rsidRPr="006B014A">
              <w:rPr>
                <w:rFonts w:ascii="Arial" w:hAnsi="Arial" w:cs="Arial"/>
                <w:szCs w:val="24"/>
              </w:rPr>
              <w:t>DEALER- RETAIL OF TOBACCO LEAF</w:t>
            </w:r>
          </w:p>
        </w:tc>
      </w:tr>
      <w:tr w:rsidR="002E0A2D" w:rsidRPr="006B014A" w14:paraId="6B81A9C2" w14:textId="77777777" w:rsidTr="002E0A2D">
        <w:trPr>
          <w:gridAfter w:val="1"/>
          <w:wAfter w:w="562" w:type="dxa"/>
          <w:trHeight w:val="248"/>
        </w:trPr>
        <w:tc>
          <w:tcPr>
            <w:tcW w:w="630" w:type="dxa"/>
            <w:gridSpan w:val="2"/>
            <w:tcBorders>
              <w:top w:val="nil"/>
              <w:left w:val="nil"/>
              <w:bottom w:val="nil"/>
              <w:right w:val="nil"/>
            </w:tcBorders>
            <w:shd w:val="clear" w:color="000000" w:fill="FFFFFF"/>
            <w:hideMark/>
          </w:tcPr>
          <w:p w14:paraId="1B65568A"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19B5B8DD" w14:textId="77777777" w:rsidR="002E0A2D" w:rsidRPr="006B014A" w:rsidRDefault="002E0A2D" w:rsidP="00E175F1">
            <w:pPr>
              <w:rPr>
                <w:rFonts w:ascii="Arial" w:hAnsi="Arial" w:cs="Arial"/>
                <w:szCs w:val="24"/>
              </w:rPr>
            </w:pPr>
            <w:r w:rsidRPr="006B014A">
              <w:rPr>
                <w:rFonts w:ascii="Arial" w:hAnsi="Arial" w:cs="Arial"/>
                <w:szCs w:val="24"/>
              </w:rPr>
              <w:t>DEALER- TUBA OR THE LIKE</w:t>
            </w:r>
          </w:p>
        </w:tc>
      </w:tr>
      <w:tr w:rsidR="002E0A2D" w:rsidRPr="006B014A" w14:paraId="4C14A426" w14:textId="77777777" w:rsidTr="002E0A2D">
        <w:trPr>
          <w:gridAfter w:val="1"/>
          <w:wAfter w:w="562" w:type="dxa"/>
          <w:trHeight w:val="248"/>
        </w:trPr>
        <w:tc>
          <w:tcPr>
            <w:tcW w:w="630" w:type="dxa"/>
            <w:gridSpan w:val="2"/>
            <w:tcBorders>
              <w:top w:val="nil"/>
              <w:left w:val="nil"/>
              <w:bottom w:val="nil"/>
              <w:right w:val="nil"/>
            </w:tcBorders>
            <w:shd w:val="clear" w:color="000000" w:fill="FFFFFF"/>
            <w:hideMark/>
          </w:tcPr>
          <w:p w14:paraId="685A6F82"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7074CE20" w14:textId="77777777" w:rsidR="002E0A2D" w:rsidRPr="006B014A" w:rsidRDefault="002E0A2D" w:rsidP="00E175F1">
            <w:pPr>
              <w:rPr>
                <w:rFonts w:ascii="Arial" w:hAnsi="Arial" w:cs="Arial"/>
                <w:szCs w:val="24"/>
              </w:rPr>
            </w:pPr>
            <w:r w:rsidRPr="006B014A">
              <w:rPr>
                <w:rFonts w:ascii="Arial" w:hAnsi="Arial" w:cs="Arial"/>
                <w:szCs w:val="24"/>
              </w:rPr>
              <w:t>DEALER- WHOLESALE LEAF TOBACCO</w:t>
            </w:r>
          </w:p>
        </w:tc>
      </w:tr>
      <w:tr w:rsidR="002E0A2D" w:rsidRPr="006B014A" w14:paraId="05888ED0" w14:textId="77777777" w:rsidTr="002E0A2D">
        <w:trPr>
          <w:gridAfter w:val="1"/>
          <w:wAfter w:w="562" w:type="dxa"/>
          <w:trHeight w:val="274"/>
        </w:trPr>
        <w:tc>
          <w:tcPr>
            <w:tcW w:w="630" w:type="dxa"/>
            <w:gridSpan w:val="2"/>
            <w:tcBorders>
              <w:top w:val="nil"/>
              <w:left w:val="nil"/>
              <w:bottom w:val="nil"/>
              <w:right w:val="nil"/>
            </w:tcBorders>
            <w:shd w:val="clear" w:color="000000" w:fill="FFFFFF"/>
            <w:hideMark/>
          </w:tcPr>
          <w:p w14:paraId="4EEA2FD4"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0939B2AF" w14:textId="77777777" w:rsidR="002E0A2D" w:rsidRPr="006B014A" w:rsidRDefault="002E0A2D" w:rsidP="00E175F1">
            <w:pPr>
              <w:rPr>
                <w:rFonts w:ascii="Arial" w:hAnsi="Arial" w:cs="Arial"/>
                <w:szCs w:val="24"/>
              </w:rPr>
            </w:pPr>
            <w:r w:rsidRPr="006B014A">
              <w:rPr>
                <w:rFonts w:ascii="Arial" w:hAnsi="Arial" w:cs="Arial"/>
                <w:szCs w:val="24"/>
              </w:rPr>
              <w:t>DEALERS- DOMESTIC WINE</w:t>
            </w:r>
          </w:p>
        </w:tc>
      </w:tr>
      <w:tr w:rsidR="002E0A2D" w:rsidRPr="006B014A" w14:paraId="58C6E08C" w14:textId="77777777" w:rsidTr="002E0A2D">
        <w:trPr>
          <w:gridAfter w:val="1"/>
          <w:wAfter w:w="562" w:type="dxa"/>
          <w:trHeight w:val="274"/>
        </w:trPr>
        <w:tc>
          <w:tcPr>
            <w:tcW w:w="630" w:type="dxa"/>
            <w:gridSpan w:val="2"/>
            <w:tcBorders>
              <w:top w:val="nil"/>
              <w:left w:val="nil"/>
              <w:bottom w:val="nil"/>
              <w:right w:val="nil"/>
            </w:tcBorders>
            <w:shd w:val="clear" w:color="000000" w:fill="FFFFFF"/>
            <w:hideMark/>
          </w:tcPr>
          <w:p w14:paraId="62DB6D9E"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17093F1C" w14:textId="77777777" w:rsidR="002E0A2D" w:rsidRPr="006B014A" w:rsidRDefault="002E0A2D" w:rsidP="00E175F1">
            <w:pPr>
              <w:rPr>
                <w:rFonts w:ascii="Arial" w:hAnsi="Arial" w:cs="Arial"/>
                <w:szCs w:val="24"/>
              </w:rPr>
            </w:pPr>
            <w:r w:rsidRPr="006B014A">
              <w:rPr>
                <w:rFonts w:ascii="Arial" w:hAnsi="Arial" w:cs="Arial"/>
                <w:szCs w:val="24"/>
              </w:rPr>
              <w:t>DEALERS- FERMENTED LIQUOR (BEER)</w:t>
            </w:r>
          </w:p>
        </w:tc>
      </w:tr>
      <w:tr w:rsidR="002E0A2D" w:rsidRPr="006B014A" w14:paraId="23BAC787" w14:textId="77777777" w:rsidTr="002E0A2D">
        <w:trPr>
          <w:gridAfter w:val="1"/>
          <w:wAfter w:w="562" w:type="dxa"/>
          <w:trHeight w:val="263"/>
        </w:trPr>
        <w:tc>
          <w:tcPr>
            <w:tcW w:w="630" w:type="dxa"/>
            <w:gridSpan w:val="2"/>
            <w:tcBorders>
              <w:top w:val="nil"/>
              <w:left w:val="nil"/>
              <w:bottom w:val="nil"/>
              <w:right w:val="nil"/>
            </w:tcBorders>
            <w:shd w:val="clear" w:color="000000" w:fill="FFFFFF"/>
            <w:hideMark/>
          </w:tcPr>
          <w:p w14:paraId="60A150B8"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27A29855" w14:textId="77777777" w:rsidR="002E0A2D" w:rsidRPr="006B014A" w:rsidRDefault="002E0A2D" w:rsidP="00E175F1">
            <w:pPr>
              <w:rPr>
                <w:rFonts w:ascii="Arial" w:hAnsi="Arial" w:cs="Arial"/>
                <w:szCs w:val="24"/>
              </w:rPr>
            </w:pPr>
            <w:r w:rsidRPr="006B014A">
              <w:rPr>
                <w:rFonts w:ascii="Arial" w:hAnsi="Arial" w:cs="Arial"/>
                <w:szCs w:val="24"/>
              </w:rPr>
              <w:t>DEALERS- FERMENTED, DISTILLED SPIRITS OR WINES</w:t>
            </w:r>
          </w:p>
        </w:tc>
      </w:tr>
      <w:tr w:rsidR="002E0A2D" w:rsidRPr="006B014A" w14:paraId="3F5CF1BB" w14:textId="77777777" w:rsidTr="002E0A2D">
        <w:trPr>
          <w:gridAfter w:val="1"/>
          <w:wAfter w:w="562" w:type="dxa"/>
          <w:trHeight w:val="263"/>
        </w:trPr>
        <w:tc>
          <w:tcPr>
            <w:tcW w:w="630" w:type="dxa"/>
            <w:gridSpan w:val="2"/>
            <w:tcBorders>
              <w:top w:val="nil"/>
              <w:left w:val="nil"/>
              <w:bottom w:val="nil"/>
              <w:right w:val="nil"/>
            </w:tcBorders>
            <w:shd w:val="clear" w:color="000000" w:fill="FFFFFF"/>
            <w:hideMark/>
          </w:tcPr>
          <w:p w14:paraId="4F8546EE"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46FEFDD7" w14:textId="77777777" w:rsidR="002E0A2D" w:rsidRPr="006B014A" w:rsidRDefault="002E0A2D" w:rsidP="00E175F1">
            <w:pPr>
              <w:rPr>
                <w:rFonts w:ascii="Arial" w:hAnsi="Arial" w:cs="Arial"/>
                <w:szCs w:val="24"/>
              </w:rPr>
            </w:pPr>
            <w:r w:rsidRPr="006B014A">
              <w:rPr>
                <w:rFonts w:ascii="Arial" w:hAnsi="Arial" w:cs="Arial"/>
                <w:szCs w:val="24"/>
              </w:rPr>
              <w:t>DEALERS- IMPORTED WINES</w:t>
            </w:r>
          </w:p>
        </w:tc>
      </w:tr>
      <w:tr w:rsidR="002E0A2D" w:rsidRPr="006B014A" w14:paraId="4ED6A989" w14:textId="77777777" w:rsidTr="002E0A2D">
        <w:trPr>
          <w:gridAfter w:val="1"/>
          <w:wAfter w:w="562" w:type="dxa"/>
          <w:trHeight w:val="263"/>
        </w:trPr>
        <w:tc>
          <w:tcPr>
            <w:tcW w:w="630" w:type="dxa"/>
            <w:gridSpan w:val="2"/>
            <w:tcBorders>
              <w:top w:val="nil"/>
              <w:left w:val="nil"/>
              <w:bottom w:val="nil"/>
              <w:right w:val="nil"/>
            </w:tcBorders>
            <w:shd w:val="clear" w:color="000000" w:fill="FFFFFF"/>
            <w:hideMark/>
          </w:tcPr>
          <w:p w14:paraId="6BB2577E"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33D35E55" w14:textId="77777777" w:rsidR="002E0A2D" w:rsidRPr="006B014A" w:rsidRDefault="002E0A2D" w:rsidP="00E175F1">
            <w:pPr>
              <w:rPr>
                <w:rFonts w:ascii="Arial" w:hAnsi="Arial" w:cs="Arial"/>
                <w:szCs w:val="24"/>
              </w:rPr>
            </w:pPr>
            <w:r w:rsidRPr="006B014A">
              <w:rPr>
                <w:rFonts w:ascii="Arial" w:hAnsi="Arial" w:cs="Arial"/>
                <w:szCs w:val="24"/>
              </w:rPr>
              <w:t>DEALERS- WHOLESALE OF MANUFACTURED TOBACCO</w:t>
            </w:r>
          </w:p>
        </w:tc>
      </w:tr>
      <w:tr w:rsidR="002E0A2D" w:rsidRPr="006B014A" w14:paraId="0326774A" w14:textId="77777777" w:rsidTr="002E0A2D">
        <w:trPr>
          <w:gridAfter w:val="1"/>
          <w:wAfter w:w="562" w:type="dxa"/>
          <w:trHeight w:val="263"/>
        </w:trPr>
        <w:tc>
          <w:tcPr>
            <w:tcW w:w="630" w:type="dxa"/>
            <w:gridSpan w:val="2"/>
            <w:tcBorders>
              <w:top w:val="nil"/>
              <w:left w:val="nil"/>
              <w:bottom w:val="nil"/>
              <w:right w:val="nil"/>
            </w:tcBorders>
            <w:shd w:val="clear" w:color="000000" w:fill="FFFFFF"/>
            <w:hideMark/>
          </w:tcPr>
          <w:p w14:paraId="1C32D1A0"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64A0AD55" w14:textId="77777777" w:rsidR="002E0A2D" w:rsidRPr="006B014A" w:rsidRDefault="002E0A2D" w:rsidP="00E175F1">
            <w:pPr>
              <w:rPr>
                <w:rFonts w:ascii="Arial" w:hAnsi="Arial" w:cs="Arial"/>
                <w:szCs w:val="24"/>
              </w:rPr>
            </w:pPr>
            <w:r w:rsidRPr="006B014A">
              <w:rPr>
                <w:rFonts w:ascii="Arial" w:hAnsi="Arial" w:cs="Arial"/>
                <w:szCs w:val="24"/>
              </w:rPr>
              <w:t>DEALERSHIP</w:t>
            </w:r>
          </w:p>
        </w:tc>
      </w:tr>
      <w:tr w:rsidR="002E0A2D" w:rsidRPr="006B014A" w14:paraId="6EF8E5C0" w14:textId="77777777" w:rsidTr="002E0A2D">
        <w:trPr>
          <w:gridAfter w:val="1"/>
          <w:wAfter w:w="562" w:type="dxa"/>
          <w:trHeight w:val="263"/>
        </w:trPr>
        <w:tc>
          <w:tcPr>
            <w:tcW w:w="630" w:type="dxa"/>
            <w:gridSpan w:val="2"/>
            <w:tcBorders>
              <w:top w:val="nil"/>
              <w:left w:val="nil"/>
              <w:bottom w:val="nil"/>
              <w:right w:val="nil"/>
            </w:tcBorders>
            <w:shd w:val="clear" w:color="000000" w:fill="FFFFFF"/>
            <w:hideMark/>
          </w:tcPr>
          <w:p w14:paraId="75BB0A7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238CE34E" w14:textId="77777777" w:rsidR="002E0A2D" w:rsidRPr="006B014A" w:rsidRDefault="002E0A2D" w:rsidP="00E175F1">
            <w:pPr>
              <w:rPr>
                <w:rFonts w:ascii="Arial" w:hAnsi="Arial" w:cs="Arial"/>
                <w:szCs w:val="24"/>
              </w:rPr>
            </w:pPr>
            <w:r w:rsidRPr="006B014A">
              <w:rPr>
                <w:rFonts w:ascii="Arial" w:hAnsi="Arial" w:cs="Arial"/>
                <w:szCs w:val="24"/>
              </w:rPr>
              <w:t>DIRECT SELLING</w:t>
            </w:r>
          </w:p>
        </w:tc>
      </w:tr>
      <w:tr w:rsidR="002E0A2D" w:rsidRPr="006B014A" w14:paraId="66F1BF44" w14:textId="77777777" w:rsidTr="002E0A2D">
        <w:trPr>
          <w:gridAfter w:val="1"/>
          <w:wAfter w:w="562" w:type="dxa"/>
          <w:trHeight w:val="263"/>
        </w:trPr>
        <w:tc>
          <w:tcPr>
            <w:tcW w:w="630" w:type="dxa"/>
            <w:gridSpan w:val="2"/>
            <w:tcBorders>
              <w:top w:val="nil"/>
              <w:left w:val="nil"/>
              <w:bottom w:val="nil"/>
              <w:right w:val="nil"/>
            </w:tcBorders>
            <w:shd w:val="clear" w:color="000000" w:fill="FFFFFF"/>
            <w:hideMark/>
          </w:tcPr>
          <w:p w14:paraId="5D92DC5A" w14:textId="77777777" w:rsidR="002E0A2D" w:rsidRPr="006B014A" w:rsidRDefault="002E0A2D" w:rsidP="00E175F1">
            <w:pPr>
              <w:rPr>
                <w:rFonts w:ascii="Arial" w:hAnsi="Arial" w:cs="Arial"/>
                <w:szCs w:val="24"/>
              </w:rPr>
            </w:pPr>
            <w:r w:rsidRPr="006B014A">
              <w:rPr>
                <w:rFonts w:ascii="Arial" w:hAnsi="Arial" w:cs="Arial"/>
                <w:szCs w:val="24"/>
              </w:rPr>
              <w:lastRenderedPageBreak/>
              <w:t> </w:t>
            </w:r>
          </w:p>
        </w:tc>
        <w:tc>
          <w:tcPr>
            <w:tcW w:w="9383" w:type="dxa"/>
            <w:gridSpan w:val="8"/>
            <w:tcBorders>
              <w:top w:val="nil"/>
              <w:left w:val="nil"/>
              <w:bottom w:val="nil"/>
              <w:right w:val="nil"/>
            </w:tcBorders>
            <w:shd w:val="clear" w:color="000000" w:fill="FFFFFF"/>
            <w:vAlign w:val="center"/>
            <w:hideMark/>
          </w:tcPr>
          <w:p w14:paraId="661C4E39" w14:textId="77777777" w:rsidR="002E0A2D" w:rsidRPr="006B014A" w:rsidRDefault="002E0A2D" w:rsidP="00E175F1">
            <w:pPr>
              <w:rPr>
                <w:rFonts w:ascii="Arial" w:hAnsi="Arial" w:cs="Arial"/>
                <w:szCs w:val="24"/>
              </w:rPr>
            </w:pPr>
            <w:r w:rsidRPr="006B014A">
              <w:rPr>
                <w:rFonts w:ascii="Arial" w:hAnsi="Arial" w:cs="Arial"/>
                <w:szCs w:val="24"/>
              </w:rPr>
              <w:t>DRUG DISTRIBUTOR</w:t>
            </w:r>
          </w:p>
        </w:tc>
      </w:tr>
      <w:tr w:rsidR="002E0A2D" w:rsidRPr="006B014A" w14:paraId="53CEFD1C" w14:textId="77777777" w:rsidTr="002E0A2D">
        <w:trPr>
          <w:gridAfter w:val="1"/>
          <w:wAfter w:w="562" w:type="dxa"/>
          <w:trHeight w:val="263"/>
        </w:trPr>
        <w:tc>
          <w:tcPr>
            <w:tcW w:w="630" w:type="dxa"/>
            <w:gridSpan w:val="2"/>
            <w:tcBorders>
              <w:top w:val="nil"/>
              <w:left w:val="nil"/>
              <w:bottom w:val="nil"/>
              <w:right w:val="nil"/>
            </w:tcBorders>
            <w:shd w:val="clear" w:color="000000" w:fill="FFFFFF"/>
            <w:hideMark/>
          </w:tcPr>
          <w:p w14:paraId="63437662"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2E216FE9" w14:textId="77777777" w:rsidR="002E0A2D" w:rsidRPr="006B014A" w:rsidRDefault="002E0A2D" w:rsidP="00E175F1">
            <w:pPr>
              <w:rPr>
                <w:rFonts w:ascii="Arial" w:hAnsi="Arial" w:cs="Arial"/>
                <w:szCs w:val="24"/>
              </w:rPr>
            </w:pPr>
            <w:r w:rsidRPr="006B014A">
              <w:rPr>
                <w:rFonts w:ascii="Arial" w:hAnsi="Arial" w:cs="Arial"/>
                <w:szCs w:val="24"/>
              </w:rPr>
              <w:t>DRUG DISTRIBUTOR – ESSENTIAL</w:t>
            </w:r>
          </w:p>
        </w:tc>
      </w:tr>
      <w:tr w:rsidR="002E0A2D" w:rsidRPr="006B014A" w14:paraId="65D749A5" w14:textId="77777777" w:rsidTr="002E0A2D">
        <w:trPr>
          <w:gridAfter w:val="1"/>
          <w:wAfter w:w="562" w:type="dxa"/>
          <w:trHeight w:val="263"/>
        </w:trPr>
        <w:tc>
          <w:tcPr>
            <w:tcW w:w="630" w:type="dxa"/>
            <w:gridSpan w:val="2"/>
            <w:tcBorders>
              <w:top w:val="nil"/>
              <w:left w:val="nil"/>
              <w:bottom w:val="nil"/>
              <w:right w:val="nil"/>
            </w:tcBorders>
            <w:shd w:val="clear" w:color="000000" w:fill="FFFFFF"/>
            <w:hideMark/>
          </w:tcPr>
          <w:p w14:paraId="46D0EF3E"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5876EFB8" w14:textId="77777777" w:rsidR="002E0A2D" w:rsidRPr="006B014A" w:rsidRDefault="002E0A2D" w:rsidP="00E175F1">
            <w:pPr>
              <w:rPr>
                <w:rFonts w:ascii="Arial" w:hAnsi="Arial" w:cs="Arial"/>
                <w:szCs w:val="24"/>
              </w:rPr>
            </w:pPr>
            <w:r w:rsidRPr="006B014A">
              <w:rPr>
                <w:rFonts w:ascii="Arial" w:hAnsi="Arial" w:cs="Arial"/>
                <w:szCs w:val="24"/>
              </w:rPr>
              <w:t>ELECTRICAL SUPPLY</w:t>
            </w:r>
          </w:p>
        </w:tc>
      </w:tr>
      <w:tr w:rsidR="002E0A2D" w:rsidRPr="006B014A" w14:paraId="6504DCFC" w14:textId="77777777" w:rsidTr="002E0A2D">
        <w:trPr>
          <w:gridAfter w:val="1"/>
          <w:wAfter w:w="562" w:type="dxa"/>
          <w:trHeight w:val="263"/>
        </w:trPr>
        <w:tc>
          <w:tcPr>
            <w:tcW w:w="630" w:type="dxa"/>
            <w:gridSpan w:val="2"/>
            <w:tcBorders>
              <w:top w:val="nil"/>
              <w:left w:val="nil"/>
              <w:bottom w:val="nil"/>
              <w:right w:val="nil"/>
            </w:tcBorders>
            <w:shd w:val="clear" w:color="000000" w:fill="FFFFFF"/>
            <w:hideMark/>
          </w:tcPr>
          <w:p w14:paraId="0F313D0D"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6EFFC3BB" w14:textId="77777777" w:rsidR="002E0A2D" w:rsidRPr="006B014A" w:rsidRDefault="002E0A2D" w:rsidP="00E175F1">
            <w:pPr>
              <w:rPr>
                <w:rFonts w:ascii="Arial" w:hAnsi="Arial" w:cs="Arial"/>
                <w:szCs w:val="24"/>
              </w:rPr>
            </w:pPr>
            <w:r w:rsidRPr="006B014A">
              <w:rPr>
                <w:rFonts w:ascii="Arial" w:hAnsi="Arial" w:cs="Arial"/>
                <w:szCs w:val="24"/>
              </w:rPr>
              <w:t>FASHION GARMENTS</w:t>
            </w:r>
          </w:p>
        </w:tc>
      </w:tr>
      <w:tr w:rsidR="002E0A2D" w:rsidRPr="006B014A" w14:paraId="6B8FAEC4" w14:textId="77777777" w:rsidTr="002E0A2D">
        <w:trPr>
          <w:gridAfter w:val="1"/>
          <w:wAfter w:w="562" w:type="dxa"/>
          <w:trHeight w:val="263"/>
        </w:trPr>
        <w:tc>
          <w:tcPr>
            <w:tcW w:w="630" w:type="dxa"/>
            <w:gridSpan w:val="2"/>
            <w:tcBorders>
              <w:top w:val="nil"/>
              <w:left w:val="nil"/>
              <w:bottom w:val="nil"/>
              <w:right w:val="nil"/>
            </w:tcBorders>
            <w:shd w:val="clear" w:color="000000" w:fill="FFFFFF"/>
            <w:hideMark/>
          </w:tcPr>
          <w:p w14:paraId="069E99B9"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0D7C1072" w14:textId="77777777" w:rsidR="002E0A2D" w:rsidRPr="006B014A" w:rsidRDefault="002E0A2D" w:rsidP="00E175F1">
            <w:pPr>
              <w:rPr>
                <w:rFonts w:ascii="Arial" w:hAnsi="Arial" w:cs="Arial"/>
                <w:szCs w:val="24"/>
              </w:rPr>
            </w:pPr>
            <w:r w:rsidRPr="006B014A">
              <w:rPr>
                <w:rFonts w:ascii="Arial" w:hAnsi="Arial" w:cs="Arial"/>
                <w:szCs w:val="24"/>
              </w:rPr>
              <w:t>FIBER GLASS DEALER</w:t>
            </w:r>
          </w:p>
        </w:tc>
      </w:tr>
      <w:tr w:rsidR="002E0A2D" w:rsidRPr="006B014A" w14:paraId="166A9302" w14:textId="77777777" w:rsidTr="002E0A2D">
        <w:trPr>
          <w:gridAfter w:val="1"/>
          <w:wAfter w:w="562" w:type="dxa"/>
          <w:trHeight w:val="274"/>
        </w:trPr>
        <w:tc>
          <w:tcPr>
            <w:tcW w:w="630" w:type="dxa"/>
            <w:gridSpan w:val="2"/>
            <w:tcBorders>
              <w:top w:val="nil"/>
              <w:left w:val="nil"/>
              <w:bottom w:val="nil"/>
              <w:right w:val="nil"/>
            </w:tcBorders>
            <w:shd w:val="clear" w:color="000000" w:fill="FFFFFF"/>
            <w:hideMark/>
          </w:tcPr>
          <w:p w14:paraId="02308EBE"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1BE0B41E" w14:textId="77777777" w:rsidR="002E0A2D" w:rsidRPr="006B014A" w:rsidRDefault="002E0A2D" w:rsidP="00E175F1">
            <w:pPr>
              <w:rPr>
                <w:rFonts w:ascii="Arial" w:hAnsi="Arial" w:cs="Arial"/>
                <w:szCs w:val="24"/>
              </w:rPr>
            </w:pPr>
            <w:r w:rsidRPr="006B014A">
              <w:rPr>
                <w:rFonts w:ascii="Arial" w:hAnsi="Arial" w:cs="Arial"/>
                <w:szCs w:val="24"/>
              </w:rPr>
              <w:t>GRAINS BUYER/DEALER</w:t>
            </w:r>
          </w:p>
        </w:tc>
      </w:tr>
      <w:tr w:rsidR="002E0A2D" w:rsidRPr="006B014A" w14:paraId="26E40EC9" w14:textId="77777777" w:rsidTr="002E0A2D">
        <w:trPr>
          <w:gridAfter w:val="1"/>
          <w:wAfter w:w="562" w:type="dxa"/>
          <w:trHeight w:val="263"/>
        </w:trPr>
        <w:tc>
          <w:tcPr>
            <w:tcW w:w="630" w:type="dxa"/>
            <w:gridSpan w:val="2"/>
            <w:tcBorders>
              <w:top w:val="nil"/>
              <w:left w:val="nil"/>
              <w:bottom w:val="nil"/>
              <w:right w:val="nil"/>
            </w:tcBorders>
            <w:shd w:val="clear" w:color="000000" w:fill="FFFFFF"/>
            <w:hideMark/>
          </w:tcPr>
          <w:p w14:paraId="11966F5F"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533B5977" w14:textId="77777777" w:rsidR="002E0A2D" w:rsidRPr="006B014A" w:rsidRDefault="002E0A2D" w:rsidP="00E175F1">
            <w:pPr>
              <w:rPr>
                <w:rFonts w:ascii="Arial" w:hAnsi="Arial" w:cs="Arial"/>
                <w:szCs w:val="24"/>
              </w:rPr>
            </w:pPr>
            <w:r w:rsidRPr="006B014A">
              <w:rPr>
                <w:rFonts w:ascii="Arial" w:hAnsi="Arial" w:cs="Arial"/>
                <w:szCs w:val="24"/>
              </w:rPr>
              <w:t>JUNK SHOP</w:t>
            </w:r>
          </w:p>
        </w:tc>
      </w:tr>
      <w:tr w:rsidR="002E0A2D" w:rsidRPr="006B014A" w14:paraId="46462CF2"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161805B8"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32A02F5F" w14:textId="77777777" w:rsidR="002E0A2D" w:rsidRPr="006B014A" w:rsidRDefault="002E0A2D" w:rsidP="00E175F1">
            <w:pPr>
              <w:rPr>
                <w:rFonts w:ascii="Arial" w:hAnsi="Arial" w:cs="Arial"/>
                <w:szCs w:val="24"/>
              </w:rPr>
            </w:pPr>
            <w:r w:rsidRPr="006B014A">
              <w:rPr>
                <w:rFonts w:ascii="Arial" w:hAnsi="Arial" w:cs="Arial"/>
                <w:szCs w:val="24"/>
              </w:rPr>
              <w:t>LIVESTOCK DEALER</w:t>
            </w:r>
          </w:p>
        </w:tc>
      </w:tr>
      <w:tr w:rsidR="002E0A2D" w:rsidRPr="006B014A" w14:paraId="71576417"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0D372D2A"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18CC514B" w14:textId="77777777" w:rsidR="002E0A2D" w:rsidRPr="006B014A" w:rsidRDefault="002E0A2D" w:rsidP="00E175F1">
            <w:pPr>
              <w:rPr>
                <w:rFonts w:ascii="Arial" w:hAnsi="Arial" w:cs="Arial"/>
                <w:szCs w:val="24"/>
              </w:rPr>
            </w:pPr>
            <w:r w:rsidRPr="006B014A">
              <w:rPr>
                <w:rFonts w:ascii="Arial" w:hAnsi="Arial" w:cs="Arial"/>
                <w:szCs w:val="24"/>
              </w:rPr>
              <w:t>LUMBER- ALL KINDS</w:t>
            </w:r>
          </w:p>
        </w:tc>
      </w:tr>
      <w:tr w:rsidR="002E0A2D" w:rsidRPr="006B014A" w14:paraId="51EF1952"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40A7A8E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7B06E0E8" w14:textId="77777777" w:rsidR="002E0A2D" w:rsidRPr="006B014A" w:rsidRDefault="002E0A2D" w:rsidP="00E175F1">
            <w:pPr>
              <w:rPr>
                <w:rFonts w:ascii="Arial" w:hAnsi="Arial" w:cs="Arial"/>
                <w:szCs w:val="24"/>
              </w:rPr>
            </w:pPr>
            <w:r w:rsidRPr="006B014A">
              <w:rPr>
                <w:rFonts w:ascii="Arial" w:hAnsi="Arial" w:cs="Arial"/>
                <w:szCs w:val="24"/>
              </w:rPr>
              <w:t>LUMBER- BAMBOOS AND NIPA SHINGLES</w:t>
            </w:r>
          </w:p>
        </w:tc>
      </w:tr>
      <w:tr w:rsidR="002E0A2D" w:rsidRPr="006B014A" w14:paraId="17AFF798" w14:textId="77777777" w:rsidTr="002E0A2D">
        <w:trPr>
          <w:gridAfter w:val="1"/>
          <w:wAfter w:w="562" w:type="dxa"/>
          <w:trHeight w:val="199"/>
        </w:trPr>
        <w:tc>
          <w:tcPr>
            <w:tcW w:w="630" w:type="dxa"/>
            <w:gridSpan w:val="2"/>
            <w:tcBorders>
              <w:top w:val="nil"/>
              <w:left w:val="nil"/>
              <w:bottom w:val="nil"/>
              <w:right w:val="nil"/>
            </w:tcBorders>
            <w:shd w:val="clear" w:color="000000" w:fill="FFFFFF"/>
            <w:hideMark/>
          </w:tcPr>
          <w:p w14:paraId="5CAB2E2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2E15DC44" w14:textId="77777777" w:rsidR="002E0A2D" w:rsidRPr="006B014A" w:rsidRDefault="002E0A2D" w:rsidP="00E175F1">
            <w:pPr>
              <w:rPr>
                <w:rFonts w:ascii="Arial" w:hAnsi="Arial" w:cs="Arial"/>
                <w:szCs w:val="24"/>
              </w:rPr>
            </w:pPr>
            <w:r w:rsidRPr="006B014A">
              <w:rPr>
                <w:rFonts w:ascii="Arial" w:hAnsi="Arial" w:cs="Arial"/>
                <w:szCs w:val="24"/>
              </w:rPr>
              <w:t>LUMBER- COCO LUMBER</w:t>
            </w:r>
          </w:p>
        </w:tc>
      </w:tr>
      <w:tr w:rsidR="002E0A2D" w:rsidRPr="006B014A" w14:paraId="2BF70728" w14:textId="77777777" w:rsidTr="002E0A2D">
        <w:trPr>
          <w:gridAfter w:val="1"/>
          <w:wAfter w:w="562" w:type="dxa"/>
          <w:trHeight w:val="263"/>
        </w:trPr>
        <w:tc>
          <w:tcPr>
            <w:tcW w:w="630" w:type="dxa"/>
            <w:gridSpan w:val="2"/>
            <w:tcBorders>
              <w:top w:val="nil"/>
              <w:left w:val="nil"/>
              <w:bottom w:val="nil"/>
              <w:right w:val="nil"/>
            </w:tcBorders>
            <w:shd w:val="clear" w:color="000000" w:fill="FFFFFF"/>
            <w:hideMark/>
          </w:tcPr>
          <w:p w14:paraId="54BA425B"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0890897C" w14:textId="77777777" w:rsidR="002E0A2D" w:rsidRPr="006B014A" w:rsidRDefault="002E0A2D" w:rsidP="00E175F1">
            <w:pPr>
              <w:rPr>
                <w:rFonts w:ascii="Arial" w:hAnsi="Arial" w:cs="Arial"/>
                <w:szCs w:val="24"/>
              </w:rPr>
            </w:pPr>
            <w:r w:rsidRPr="006B014A">
              <w:rPr>
                <w:rFonts w:ascii="Arial" w:hAnsi="Arial" w:cs="Arial"/>
                <w:szCs w:val="24"/>
              </w:rPr>
              <w:t>LUMBERYARDS</w:t>
            </w:r>
          </w:p>
        </w:tc>
      </w:tr>
      <w:tr w:rsidR="002E0A2D" w:rsidRPr="006B014A" w14:paraId="09AC8DFC" w14:textId="77777777" w:rsidTr="002E0A2D">
        <w:trPr>
          <w:gridAfter w:val="1"/>
          <w:wAfter w:w="562" w:type="dxa"/>
          <w:trHeight w:val="248"/>
        </w:trPr>
        <w:tc>
          <w:tcPr>
            <w:tcW w:w="630" w:type="dxa"/>
            <w:gridSpan w:val="2"/>
            <w:tcBorders>
              <w:top w:val="nil"/>
              <w:left w:val="nil"/>
              <w:bottom w:val="nil"/>
              <w:right w:val="nil"/>
            </w:tcBorders>
            <w:shd w:val="clear" w:color="000000" w:fill="FFFFFF"/>
            <w:hideMark/>
          </w:tcPr>
          <w:p w14:paraId="3EDA4A58"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5762F061" w14:textId="77777777" w:rsidR="002E0A2D" w:rsidRPr="006B014A" w:rsidRDefault="002E0A2D" w:rsidP="00E175F1">
            <w:pPr>
              <w:rPr>
                <w:rFonts w:ascii="Arial" w:hAnsi="Arial" w:cs="Arial"/>
                <w:szCs w:val="24"/>
              </w:rPr>
            </w:pPr>
            <w:r w:rsidRPr="006B014A">
              <w:rPr>
                <w:rFonts w:ascii="Arial" w:hAnsi="Arial" w:cs="Arial"/>
                <w:szCs w:val="24"/>
              </w:rPr>
              <w:t>MARKETING</w:t>
            </w:r>
          </w:p>
        </w:tc>
      </w:tr>
      <w:tr w:rsidR="002E0A2D" w:rsidRPr="006B014A" w14:paraId="22AA6D34" w14:textId="77777777" w:rsidTr="002E0A2D">
        <w:trPr>
          <w:gridAfter w:val="1"/>
          <w:wAfter w:w="562" w:type="dxa"/>
          <w:trHeight w:val="289"/>
        </w:trPr>
        <w:tc>
          <w:tcPr>
            <w:tcW w:w="630" w:type="dxa"/>
            <w:gridSpan w:val="2"/>
            <w:tcBorders>
              <w:top w:val="nil"/>
              <w:left w:val="nil"/>
              <w:bottom w:val="nil"/>
              <w:right w:val="nil"/>
            </w:tcBorders>
            <w:shd w:val="clear" w:color="000000" w:fill="FFFFFF"/>
            <w:hideMark/>
          </w:tcPr>
          <w:p w14:paraId="3BCFC0BB"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2C21AB03" w14:textId="77777777" w:rsidR="002E0A2D" w:rsidRPr="006B014A" w:rsidRDefault="002E0A2D" w:rsidP="00E175F1">
            <w:pPr>
              <w:rPr>
                <w:rFonts w:ascii="Arial" w:hAnsi="Arial" w:cs="Arial"/>
                <w:szCs w:val="24"/>
              </w:rPr>
            </w:pPr>
            <w:r w:rsidRPr="006B014A">
              <w:rPr>
                <w:rFonts w:ascii="Arial" w:hAnsi="Arial" w:cs="Arial"/>
                <w:szCs w:val="24"/>
              </w:rPr>
              <w:t>MEDICAL AND DENTAL SUPPLY</w:t>
            </w:r>
          </w:p>
        </w:tc>
      </w:tr>
      <w:tr w:rsidR="002E0A2D" w:rsidRPr="006B014A" w14:paraId="7D0E9AD8" w14:textId="77777777" w:rsidTr="002E0A2D">
        <w:trPr>
          <w:gridAfter w:val="1"/>
          <w:wAfter w:w="562" w:type="dxa"/>
          <w:trHeight w:val="237"/>
        </w:trPr>
        <w:tc>
          <w:tcPr>
            <w:tcW w:w="630" w:type="dxa"/>
            <w:gridSpan w:val="2"/>
            <w:tcBorders>
              <w:top w:val="nil"/>
              <w:left w:val="nil"/>
              <w:bottom w:val="nil"/>
              <w:right w:val="nil"/>
            </w:tcBorders>
            <w:shd w:val="clear" w:color="000000" w:fill="FFFFFF"/>
            <w:hideMark/>
          </w:tcPr>
          <w:p w14:paraId="7F2C38EE"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5E9108E1" w14:textId="77777777" w:rsidR="002E0A2D" w:rsidRPr="006B014A" w:rsidRDefault="002E0A2D" w:rsidP="00E175F1">
            <w:pPr>
              <w:rPr>
                <w:rFonts w:ascii="Arial" w:hAnsi="Arial" w:cs="Arial"/>
                <w:szCs w:val="24"/>
              </w:rPr>
            </w:pPr>
            <w:r w:rsidRPr="006B014A">
              <w:rPr>
                <w:rFonts w:ascii="Arial" w:hAnsi="Arial" w:cs="Arial"/>
                <w:szCs w:val="24"/>
              </w:rPr>
              <w:t>MOTORCYCLE DEALER</w:t>
            </w:r>
          </w:p>
        </w:tc>
      </w:tr>
      <w:tr w:rsidR="002E0A2D" w:rsidRPr="006B014A" w14:paraId="73CE1542" w14:textId="77777777" w:rsidTr="002E0A2D">
        <w:trPr>
          <w:gridAfter w:val="1"/>
          <w:wAfter w:w="562" w:type="dxa"/>
          <w:trHeight w:val="248"/>
        </w:trPr>
        <w:tc>
          <w:tcPr>
            <w:tcW w:w="630" w:type="dxa"/>
            <w:gridSpan w:val="2"/>
            <w:tcBorders>
              <w:top w:val="nil"/>
              <w:left w:val="nil"/>
              <w:bottom w:val="nil"/>
              <w:right w:val="nil"/>
            </w:tcBorders>
            <w:shd w:val="clear" w:color="000000" w:fill="FFFFFF"/>
            <w:hideMark/>
          </w:tcPr>
          <w:p w14:paraId="34573B05"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117FEDAF" w14:textId="77777777" w:rsidR="002E0A2D" w:rsidRPr="006B014A" w:rsidRDefault="002E0A2D" w:rsidP="00E175F1">
            <w:pPr>
              <w:rPr>
                <w:rFonts w:ascii="Arial" w:hAnsi="Arial" w:cs="Arial"/>
                <w:szCs w:val="24"/>
              </w:rPr>
            </w:pPr>
            <w:r w:rsidRPr="006B014A">
              <w:rPr>
                <w:rFonts w:ascii="Arial" w:hAnsi="Arial" w:cs="Arial"/>
                <w:szCs w:val="24"/>
              </w:rPr>
              <w:t>OTHER DEALERS</w:t>
            </w:r>
          </w:p>
        </w:tc>
      </w:tr>
      <w:tr w:rsidR="002E0A2D" w:rsidRPr="006B014A" w14:paraId="442AFAE3" w14:textId="77777777" w:rsidTr="002E0A2D">
        <w:trPr>
          <w:gridAfter w:val="1"/>
          <w:wAfter w:w="562" w:type="dxa"/>
          <w:trHeight w:val="263"/>
        </w:trPr>
        <w:tc>
          <w:tcPr>
            <w:tcW w:w="630" w:type="dxa"/>
            <w:gridSpan w:val="2"/>
            <w:tcBorders>
              <w:top w:val="nil"/>
              <w:left w:val="nil"/>
              <w:bottom w:val="nil"/>
              <w:right w:val="nil"/>
            </w:tcBorders>
            <w:shd w:val="clear" w:color="000000" w:fill="FFFFFF"/>
            <w:hideMark/>
          </w:tcPr>
          <w:p w14:paraId="44127824"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1397DDF7" w14:textId="77777777" w:rsidR="002E0A2D" w:rsidRPr="006B014A" w:rsidRDefault="002E0A2D" w:rsidP="00E175F1">
            <w:pPr>
              <w:rPr>
                <w:rFonts w:ascii="Arial" w:hAnsi="Arial" w:cs="Arial"/>
                <w:szCs w:val="24"/>
              </w:rPr>
            </w:pPr>
            <w:r w:rsidRPr="006B014A">
              <w:rPr>
                <w:rFonts w:ascii="Arial" w:hAnsi="Arial" w:cs="Arial"/>
                <w:szCs w:val="24"/>
              </w:rPr>
              <w:t>PALAY, CORN AND OTHER GRAINS BUYER/DEALER</w:t>
            </w:r>
          </w:p>
        </w:tc>
      </w:tr>
      <w:tr w:rsidR="002E0A2D" w:rsidRPr="006B014A" w14:paraId="00B2663E" w14:textId="77777777" w:rsidTr="002E0A2D">
        <w:trPr>
          <w:gridAfter w:val="1"/>
          <w:wAfter w:w="562" w:type="dxa"/>
          <w:trHeight w:val="274"/>
        </w:trPr>
        <w:tc>
          <w:tcPr>
            <w:tcW w:w="630" w:type="dxa"/>
            <w:gridSpan w:val="2"/>
            <w:tcBorders>
              <w:top w:val="nil"/>
              <w:left w:val="nil"/>
              <w:bottom w:val="nil"/>
              <w:right w:val="nil"/>
            </w:tcBorders>
            <w:shd w:val="clear" w:color="000000" w:fill="FFFFFF"/>
            <w:hideMark/>
          </w:tcPr>
          <w:p w14:paraId="3FE7AC1C"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35C27940" w14:textId="77777777" w:rsidR="002E0A2D" w:rsidRPr="006B014A" w:rsidRDefault="002E0A2D" w:rsidP="00E175F1">
            <w:pPr>
              <w:rPr>
                <w:rFonts w:ascii="Arial" w:hAnsi="Arial" w:cs="Arial"/>
                <w:szCs w:val="24"/>
              </w:rPr>
            </w:pPr>
            <w:r w:rsidRPr="006B014A">
              <w:rPr>
                <w:rFonts w:ascii="Arial" w:hAnsi="Arial" w:cs="Arial"/>
                <w:szCs w:val="24"/>
              </w:rPr>
              <w:t>RECTIFIERS, BREWERS AND DISTILLERS</w:t>
            </w:r>
          </w:p>
        </w:tc>
      </w:tr>
      <w:tr w:rsidR="002E0A2D" w:rsidRPr="006B014A" w14:paraId="78F8DDEA" w14:textId="77777777" w:rsidTr="002E0A2D">
        <w:trPr>
          <w:gridAfter w:val="1"/>
          <w:wAfter w:w="562" w:type="dxa"/>
          <w:trHeight w:val="237"/>
        </w:trPr>
        <w:tc>
          <w:tcPr>
            <w:tcW w:w="630" w:type="dxa"/>
            <w:gridSpan w:val="2"/>
            <w:tcBorders>
              <w:top w:val="nil"/>
              <w:left w:val="nil"/>
              <w:bottom w:val="nil"/>
              <w:right w:val="nil"/>
            </w:tcBorders>
            <w:shd w:val="clear" w:color="000000" w:fill="FFFFFF"/>
            <w:hideMark/>
          </w:tcPr>
          <w:p w14:paraId="570911C4"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11FB83B8" w14:textId="77777777" w:rsidR="002E0A2D" w:rsidRPr="006B014A" w:rsidRDefault="002E0A2D" w:rsidP="00E175F1">
            <w:pPr>
              <w:rPr>
                <w:rFonts w:ascii="Arial" w:hAnsi="Arial" w:cs="Arial"/>
                <w:szCs w:val="24"/>
              </w:rPr>
            </w:pPr>
            <w:r w:rsidRPr="006B014A">
              <w:rPr>
                <w:rFonts w:ascii="Arial" w:hAnsi="Arial" w:cs="Arial"/>
                <w:szCs w:val="24"/>
              </w:rPr>
              <w:t>SALES/ DEALERS</w:t>
            </w:r>
          </w:p>
        </w:tc>
      </w:tr>
      <w:tr w:rsidR="002E0A2D" w:rsidRPr="006B014A" w14:paraId="7CEFDFA3" w14:textId="77777777" w:rsidTr="002E0A2D">
        <w:trPr>
          <w:gridAfter w:val="1"/>
          <w:wAfter w:w="562" w:type="dxa"/>
          <w:trHeight w:val="237"/>
        </w:trPr>
        <w:tc>
          <w:tcPr>
            <w:tcW w:w="630" w:type="dxa"/>
            <w:gridSpan w:val="2"/>
            <w:tcBorders>
              <w:top w:val="nil"/>
              <w:left w:val="nil"/>
              <w:bottom w:val="nil"/>
              <w:right w:val="nil"/>
            </w:tcBorders>
            <w:shd w:val="clear" w:color="000000" w:fill="FFFFFF"/>
            <w:hideMark/>
          </w:tcPr>
          <w:p w14:paraId="7E66636C"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39012B88" w14:textId="77777777" w:rsidR="002E0A2D" w:rsidRPr="006B014A" w:rsidRDefault="002E0A2D" w:rsidP="00E175F1">
            <w:pPr>
              <w:rPr>
                <w:rFonts w:ascii="Arial" w:hAnsi="Arial" w:cs="Arial"/>
                <w:szCs w:val="24"/>
              </w:rPr>
            </w:pPr>
            <w:r w:rsidRPr="006B014A">
              <w:rPr>
                <w:rFonts w:ascii="Arial" w:hAnsi="Arial" w:cs="Arial"/>
                <w:szCs w:val="24"/>
              </w:rPr>
              <w:t>SERVICING DEALER</w:t>
            </w:r>
          </w:p>
        </w:tc>
      </w:tr>
      <w:tr w:rsidR="002E0A2D" w:rsidRPr="006B014A" w14:paraId="6CC7052B" w14:textId="77777777" w:rsidTr="002E0A2D">
        <w:trPr>
          <w:gridAfter w:val="1"/>
          <w:wAfter w:w="562" w:type="dxa"/>
          <w:trHeight w:val="237"/>
        </w:trPr>
        <w:tc>
          <w:tcPr>
            <w:tcW w:w="630" w:type="dxa"/>
            <w:gridSpan w:val="2"/>
            <w:tcBorders>
              <w:top w:val="nil"/>
              <w:left w:val="nil"/>
              <w:bottom w:val="nil"/>
              <w:right w:val="nil"/>
            </w:tcBorders>
            <w:shd w:val="clear" w:color="000000" w:fill="FFFFFF"/>
            <w:hideMark/>
          </w:tcPr>
          <w:p w14:paraId="19636B40"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1616339F" w14:textId="77777777" w:rsidR="002E0A2D" w:rsidRPr="006B014A" w:rsidRDefault="002E0A2D" w:rsidP="00E175F1">
            <w:pPr>
              <w:rPr>
                <w:rFonts w:ascii="Arial" w:hAnsi="Arial" w:cs="Arial"/>
                <w:szCs w:val="24"/>
              </w:rPr>
            </w:pPr>
            <w:r w:rsidRPr="006B014A">
              <w:rPr>
                <w:rFonts w:ascii="Arial" w:hAnsi="Arial" w:cs="Arial"/>
                <w:szCs w:val="24"/>
              </w:rPr>
              <w:t>STEEL AND IRON PRODUCTS</w:t>
            </w:r>
          </w:p>
        </w:tc>
      </w:tr>
      <w:tr w:rsidR="002E0A2D" w:rsidRPr="006B014A" w14:paraId="02682222" w14:textId="77777777" w:rsidTr="002E0A2D">
        <w:trPr>
          <w:gridAfter w:val="1"/>
          <w:wAfter w:w="562" w:type="dxa"/>
          <w:trHeight w:val="300"/>
        </w:trPr>
        <w:tc>
          <w:tcPr>
            <w:tcW w:w="630" w:type="dxa"/>
            <w:gridSpan w:val="2"/>
            <w:tcBorders>
              <w:top w:val="nil"/>
              <w:left w:val="nil"/>
              <w:bottom w:val="nil"/>
              <w:right w:val="nil"/>
            </w:tcBorders>
            <w:shd w:val="clear" w:color="000000" w:fill="FFFFFF"/>
            <w:hideMark/>
          </w:tcPr>
          <w:p w14:paraId="2A1E3B7B"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64DCB712" w14:textId="77777777" w:rsidR="002E0A2D" w:rsidRPr="006B014A" w:rsidRDefault="002E0A2D" w:rsidP="00E175F1">
            <w:pPr>
              <w:rPr>
                <w:rFonts w:ascii="Arial" w:hAnsi="Arial" w:cs="Arial"/>
                <w:szCs w:val="24"/>
              </w:rPr>
            </w:pPr>
            <w:r w:rsidRPr="006B014A">
              <w:rPr>
                <w:rFonts w:ascii="Arial" w:hAnsi="Arial" w:cs="Arial"/>
                <w:szCs w:val="24"/>
              </w:rPr>
              <w:t>TEXTILE GARMENTS</w:t>
            </w:r>
          </w:p>
        </w:tc>
      </w:tr>
      <w:tr w:rsidR="002E0A2D" w:rsidRPr="006B014A" w14:paraId="625817F5" w14:textId="77777777" w:rsidTr="002E0A2D">
        <w:trPr>
          <w:gridAfter w:val="1"/>
          <w:wAfter w:w="562" w:type="dxa"/>
          <w:trHeight w:val="274"/>
        </w:trPr>
        <w:tc>
          <w:tcPr>
            <w:tcW w:w="630" w:type="dxa"/>
            <w:gridSpan w:val="2"/>
            <w:tcBorders>
              <w:top w:val="nil"/>
              <w:left w:val="nil"/>
              <w:bottom w:val="nil"/>
              <w:right w:val="nil"/>
            </w:tcBorders>
            <w:shd w:val="clear" w:color="000000" w:fill="FFFFFF"/>
            <w:hideMark/>
          </w:tcPr>
          <w:p w14:paraId="6FF217BD"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3585A001" w14:textId="77777777" w:rsidR="002E0A2D" w:rsidRPr="006B014A" w:rsidRDefault="002E0A2D" w:rsidP="00E175F1">
            <w:pPr>
              <w:rPr>
                <w:rFonts w:ascii="Arial" w:hAnsi="Arial" w:cs="Arial"/>
                <w:szCs w:val="24"/>
              </w:rPr>
            </w:pPr>
            <w:r w:rsidRPr="006B014A">
              <w:rPr>
                <w:rFonts w:ascii="Arial" w:hAnsi="Arial" w:cs="Arial"/>
                <w:szCs w:val="24"/>
              </w:rPr>
              <w:t>UPHOLSTERY SUPPLY</w:t>
            </w:r>
          </w:p>
        </w:tc>
      </w:tr>
      <w:tr w:rsidR="002E0A2D" w:rsidRPr="006B014A" w14:paraId="2B200650" w14:textId="77777777" w:rsidTr="002E0A2D">
        <w:trPr>
          <w:gridAfter w:val="1"/>
          <w:wAfter w:w="562" w:type="dxa"/>
          <w:trHeight w:val="222"/>
        </w:trPr>
        <w:tc>
          <w:tcPr>
            <w:tcW w:w="630" w:type="dxa"/>
            <w:gridSpan w:val="2"/>
            <w:tcBorders>
              <w:top w:val="nil"/>
              <w:left w:val="nil"/>
              <w:bottom w:val="nil"/>
              <w:right w:val="nil"/>
            </w:tcBorders>
            <w:shd w:val="clear" w:color="000000" w:fill="FFFFFF"/>
            <w:hideMark/>
          </w:tcPr>
          <w:p w14:paraId="689C0AC9"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4556B9BB" w14:textId="77777777" w:rsidR="002E0A2D" w:rsidRPr="006B014A" w:rsidRDefault="002E0A2D" w:rsidP="00E175F1">
            <w:pPr>
              <w:rPr>
                <w:rFonts w:ascii="Arial" w:hAnsi="Arial" w:cs="Arial"/>
                <w:szCs w:val="24"/>
              </w:rPr>
            </w:pPr>
            <w:r w:rsidRPr="006B014A">
              <w:rPr>
                <w:rFonts w:ascii="Arial" w:hAnsi="Arial" w:cs="Arial"/>
                <w:szCs w:val="24"/>
              </w:rPr>
              <w:t>WATER REFILLING STATION</w:t>
            </w:r>
          </w:p>
        </w:tc>
      </w:tr>
      <w:tr w:rsidR="002E0A2D" w:rsidRPr="006B014A" w14:paraId="28B1DC56" w14:textId="77777777" w:rsidTr="002E0A2D">
        <w:trPr>
          <w:gridAfter w:val="1"/>
          <w:wAfter w:w="562" w:type="dxa"/>
          <w:trHeight w:val="300"/>
        </w:trPr>
        <w:tc>
          <w:tcPr>
            <w:tcW w:w="630" w:type="dxa"/>
            <w:gridSpan w:val="2"/>
            <w:tcBorders>
              <w:top w:val="nil"/>
              <w:left w:val="nil"/>
              <w:bottom w:val="nil"/>
              <w:right w:val="nil"/>
            </w:tcBorders>
            <w:shd w:val="clear" w:color="000000" w:fill="FFFFFF"/>
            <w:hideMark/>
          </w:tcPr>
          <w:p w14:paraId="069EFA9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1BFF3570" w14:textId="77777777" w:rsidR="002E0A2D" w:rsidRPr="006B014A" w:rsidRDefault="002E0A2D" w:rsidP="00E175F1">
            <w:pPr>
              <w:rPr>
                <w:rFonts w:ascii="Arial" w:hAnsi="Arial" w:cs="Arial"/>
                <w:szCs w:val="24"/>
              </w:rPr>
            </w:pPr>
            <w:r w:rsidRPr="006B014A">
              <w:rPr>
                <w:rFonts w:ascii="Arial" w:hAnsi="Arial" w:cs="Arial"/>
                <w:szCs w:val="24"/>
              </w:rPr>
              <w:t>WINES, LIQUORS AND DISTILLED SPIRIT COMPOUNDERS</w:t>
            </w:r>
          </w:p>
        </w:tc>
      </w:tr>
      <w:tr w:rsidR="002E0A2D" w:rsidRPr="006B014A" w14:paraId="4C299D7D" w14:textId="77777777" w:rsidTr="002E0A2D">
        <w:trPr>
          <w:trHeight w:val="274"/>
        </w:trPr>
        <w:tc>
          <w:tcPr>
            <w:tcW w:w="1288" w:type="dxa"/>
            <w:gridSpan w:val="4"/>
            <w:tcBorders>
              <w:top w:val="nil"/>
              <w:left w:val="nil"/>
              <w:bottom w:val="nil"/>
              <w:right w:val="nil"/>
            </w:tcBorders>
            <w:shd w:val="clear" w:color="000000" w:fill="FFFFFF"/>
            <w:hideMark/>
          </w:tcPr>
          <w:p w14:paraId="4A5E9021" w14:textId="77777777" w:rsidR="002E0A2D" w:rsidRPr="006B014A" w:rsidRDefault="002E0A2D" w:rsidP="00E175F1">
            <w:pPr>
              <w:rPr>
                <w:rFonts w:ascii="Arial" w:hAnsi="Arial" w:cs="Arial"/>
                <w:szCs w:val="24"/>
              </w:rPr>
            </w:pPr>
            <w:r w:rsidRPr="006B014A">
              <w:rPr>
                <w:rFonts w:ascii="Arial" w:hAnsi="Arial" w:cs="Arial"/>
                <w:szCs w:val="24"/>
              </w:rPr>
              <w:t> </w:t>
            </w:r>
          </w:p>
          <w:p w14:paraId="28CC275E" w14:textId="77777777" w:rsidR="002E0A2D" w:rsidRPr="006B014A" w:rsidRDefault="002E0A2D" w:rsidP="00E175F1">
            <w:pPr>
              <w:rPr>
                <w:rFonts w:ascii="Arial" w:hAnsi="Arial" w:cs="Arial"/>
                <w:szCs w:val="24"/>
              </w:rPr>
            </w:pPr>
          </w:p>
        </w:tc>
        <w:tc>
          <w:tcPr>
            <w:tcW w:w="9287" w:type="dxa"/>
            <w:gridSpan w:val="7"/>
            <w:tcBorders>
              <w:top w:val="nil"/>
              <w:left w:val="nil"/>
              <w:bottom w:val="nil"/>
              <w:right w:val="nil"/>
            </w:tcBorders>
            <w:shd w:val="clear" w:color="000000" w:fill="FFFFFF"/>
            <w:vAlign w:val="center"/>
            <w:hideMark/>
          </w:tcPr>
          <w:p w14:paraId="3B0F11C6" w14:textId="77777777" w:rsidR="002E0A2D" w:rsidRPr="006B014A" w:rsidRDefault="002E0A2D" w:rsidP="00E175F1">
            <w:pPr>
              <w:rPr>
                <w:rFonts w:ascii="Arial" w:hAnsi="Arial" w:cs="Arial"/>
                <w:szCs w:val="24"/>
              </w:rPr>
            </w:pPr>
            <w:r w:rsidRPr="006B014A">
              <w:rPr>
                <w:rFonts w:ascii="Arial" w:hAnsi="Arial" w:cs="Arial"/>
                <w:szCs w:val="24"/>
              </w:rPr>
              <w:t> </w:t>
            </w:r>
          </w:p>
        </w:tc>
      </w:tr>
      <w:tr w:rsidR="002E0A2D" w:rsidRPr="006B014A" w14:paraId="525DA7F0" w14:textId="77777777" w:rsidTr="002E0A2D">
        <w:trPr>
          <w:gridAfter w:val="5"/>
          <w:wAfter w:w="1035" w:type="dxa"/>
          <w:trHeight w:val="274"/>
        </w:trPr>
        <w:tc>
          <w:tcPr>
            <w:tcW w:w="9540" w:type="dxa"/>
            <w:gridSpan w:val="6"/>
            <w:tcBorders>
              <w:top w:val="nil"/>
              <w:left w:val="nil"/>
              <w:bottom w:val="single" w:sz="4" w:space="0" w:color="auto"/>
              <w:right w:val="nil"/>
            </w:tcBorders>
            <w:shd w:val="clear" w:color="000000" w:fill="FFFFFF"/>
            <w:hideMark/>
          </w:tcPr>
          <w:p w14:paraId="738BA5F7" w14:textId="77777777" w:rsidR="002E0A2D" w:rsidRPr="006B014A" w:rsidRDefault="002E0A2D" w:rsidP="00E175F1">
            <w:pPr>
              <w:rPr>
                <w:rFonts w:ascii="Arial" w:hAnsi="Arial" w:cs="Arial"/>
                <w:szCs w:val="24"/>
              </w:rPr>
            </w:pPr>
            <w:r w:rsidRPr="006B014A">
              <w:rPr>
                <w:rFonts w:ascii="Arial" w:hAnsi="Arial" w:cs="Arial"/>
                <w:b/>
                <w:bCs/>
                <w:szCs w:val="24"/>
              </w:rPr>
              <w:t>ESSENTIAL COMMODITIES</w:t>
            </w:r>
          </w:p>
          <w:p w14:paraId="4F6AE19A" w14:textId="77777777" w:rsidR="002E0A2D" w:rsidRPr="006B014A" w:rsidRDefault="002E0A2D" w:rsidP="00E175F1">
            <w:pPr>
              <w:rPr>
                <w:rFonts w:ascii="Arial" w:hAnsi="Arial" w:cs="Arial"/>
                <w:szCs w:val="24"/>
              </w:rPr>
            </w:pPr>
            <w:r w:rsidRPr="006B014A">
              <w:rPr>
                <w:rFonts w:ascii="Arial" w:hAnsi="Arial" w:cs="Arial"/>
                <w:szCs w:val="24"/>
              </w:rPr>
              <w:t> </w:t>
            </w:r>
          </w:p>
        </w:tc>
      </w:tr>
      <w:tr w:rsidR="002E0A2D" w:rsidRPr="006B014A" w14:paraId="51C5B1E5" w14:textId="77777777" w:rsidTr="002E0A2D">
        <w:trPr>
          <w:gridAfter w:val="1"/>
          <w:wAfter w:w="562" w:type="dxa"/>
          <w:trHeight w:val="248"/>
        </w:trPr>
        <w:tc>
          <w:tcPr>
            <w:tcW w:w="630" w:type="dxa"/>
            <w:gridSpan w:val="2"/>
            <w:tcBorders>
              <w:top w:val="nil"/>
              <w:left w:val="nil"/>
              <w:bottom w:val="nil"/>
              <w:right w:val="nil"/>
            </w:tcBorders>
            <w:shd w:val="clear" w:color="000000" w:fill="FFFFFF"/>
            <w:hideMark/>
          </w:tcPr>
          <w:p w14:paraId="6E00779A"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vAlign w:val="center"/>
            <w:hideMark/>
          </w:tcPr>
          <w:p w14:paraId="22F951D9" w14:textId="77777777" w:rsidR="002E0A2D" w:rsidRPr="006B014A" w:rsidRDefault="002E0A2D" w:rsidP="00E175F1">
            <w:pPr>
              <w:rPr>
                <w:rFonts w:ascii="Arial" w:hAnsi="Arial" w:cs="Arial"/>
                <w:szCs w:val="24"/>
              </w:rPr>
            </w:pPr>
            <w:r w:rsidRPr="006B014A">
              <w:rPr>
                <w:rFonts w:ascii="Arial" w:hAnsi="Arial" w:cs="Arial"/>
                <w:szCs w:val="24"/>
              </w:rPr>
              <w:t>AGRICULTURAL – FERTILIZERS/PESTICIDES</w:t>
            </w:r>
          </w:p>
        </w:tc>
      </w:tr>
      <w:tr w:rsidR="002E0A2D" w:rsidRPr="006B014A" w14:paraId="7660D034" w14:textId="77777777" w:rsidTr="002E0A2D">
        <w:trPr>
          <w:gridAfter w:val="1"/>
          <w:wAfter w:w="562" w:type="dxa"/>
          <w:trHeight w:val="274"/>
        </w:trPr>
        <w:tc>
          <w:tcPr>
            <w:tcW w:w="630" w:type="dxa"/>
            <w:gridSpan w:val="2"/>
            <w:tcBorders>
              <w:top w:val="nil"/>
              <w:left w:val="nil"/>
              <w:bottom w:val="nil"/>
              <w:right w:val="nil"/>
            </w:tcBorders>
            <w:shd w:val="clear" w:color="000000" w:fill="FFFFFF"/>
            <w:hideMark/>
          </w:tcPr>
          <w:p w14:paraId="284683A5"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vAlign w:val="center"/>
            <w:hideMark/>
          </w:tcPr>
          <w:p w14:paraId="34352889" w14:textId="77777777" w:rsidR="002E0A2D" w:rsidRPr="006B014A" w:rsidRDefault="002E0A2D" w:rsidP="00E175F1">
            <w:pPr>
              <w:rPr>
                <w:rFonts w:ascii="Arial" w:hAnsi="Arial" w:cs="Arial"/>
                <w:szCs w:val="24"/>
              </w:rPr>
            </w:pPr>
            <w:r w:rsidRPr="006B014A">
              <w:rPr>
                <w:rFonts w:ascii="Arial" w:hAnsi="Arial" w:cs="Arial"/>
                <w:szCs w:val="24"/>
              </w:rPr>
              <w:t>AGRICULTURAL - INSECTICIDES</w:t>
            </w:r>
          </w:p>
        </w:tc>
      </w:tr>
      <w:tr w:rsidR="002E0A2D" w:rsidRPr="006B014A" w14:paraId="5A1C56DB" w14:textId="77777777" w:rsidTr="002E0A2D">
        <w:trPr>
          <w:gridAfter w:val="1"/>
          <w:wAfter w:w="562" w:type="dxa"/>
          <w:trHeight w:val="248"/>
        </w:trPr>
        <w:tc>
          <w:tcPr>
            <w:tcW w:w="630" w:type="dxa"/>
            <w:gridSpan w:val="2"/>
            <w:tcBorders>
              <w:top w:val="nil"/>
              <w:left w:val="nil"/>
              <w:bottom w:val="nil"/>
              <w:right w:val="nil"/>
            </w:tcBorders>
            <w:shd w:val="clear" w:color="000000" w:fill="FFFFFF"/>
            <w:hideMark/>
          </w:tcPr>
          <w:p w14:paraId="7B20632F"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vAlign w:val="center"/>
            <w:hideMark/>
          </w:tcPr>
          <w:p w14:paraId="2489EB80" w14:textId="77777777" w:rsidR="002E0A2D" w:rsidRPr="006B014A" w:rsidRDefault="002E0A2D" w:rsidP="00E175F1">
            <w:pPr>
              <w:rPr>
                <w:rFonts w:ascii="Arial" w:hAnsi="Arial" w:cs="Arial"/>
                <w:szCs w:val="24"/>
              </w:rPr>
            </w:pPr>
            <w:r w:rsidRPr="006B014A">
              <w:rPr>
                <w:rFonts w:ascii="Arial" w:hAnsi="Arial" w:cs="Arial"/>
                <w:szCs w:val="24"/>
              </w:rPr>
              <w:t>AGRICULTURAL IMPLEMENTS AND TOOLS</w:t>
            </w:r>
          </w:p>
        </w:tc>
      </w:tr>
      <w:tr w:rsidR="002E0A2D" w:rsidRPr="006B014A" w14:paraId="34974BB1" w14:textId="77777777" w:rsidTr="002E0A2D">
        <w:trPr>
          <w:gridAfter w:val="1"/>
          <w:wAfter w:w="562" w:type="dxa"/>
          <w:trHeight w:val="293"/>
        </w:trPr>
        <w:tc>
          <w:tcPr>
            <w:tcW w:w="630" w:type="dxa"/>
            <w:gridSpan w:val="2"/>
            <w:tcBorders>
              <w:top w:val="nil"/>
              <w:left w:val="nil"/>
              <w:bottom w:val="nil"/>
              <w:right w:val="nil"/>
            </w:tcBorders>
            <w:shd w:val="clear" w:color="000000" w:fill="FFFFFF"/>
            <w:hideMark/>
          </w:tcPr>
          <w:p w14:paraId="0C3CE2BC"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vAlign w:val="center"/>
            <w:hideMark/>
          </w:tcPr>
          <w:p w14:paraId="16D2EB3D" w14:textId="77777777" w:rsidR="002E0A2D" w:rsidRPr="006B014A" w:rsidRDefault="002E0A2D" w:rsidP="00E175F1">
            <w:pPr>
              <w:rPr>
                <w:rFonts w:ascii="Arial" w:hAnsi="Arial" w:cs="Arial"/>
                <w:szCs w:val="24"/>
              </w:rPr>
            </w:pPr>
            <w:r w:rsidRPr="006B014A">
              <w:rPr>
                <w:rFonts w:ascii="Arial" w:hAnsi="Arial" w:cs="Arial"/>
                <w:szCs w:val="24"/>
              </w:rPr>
              <w:t>AGRICULTURAL PRODUCTS</w:t>
            </w:r>
          </w:p>
        </w:tc>
      </w:tr>
      <w:tr w:rsidR="002E0A2D" w:rsidRPr="006B014A" w14:paraId="4AEDADC3" w14:textId="77777777" w:rsidTr="002E0A2D">
        <w:trPr>
          <w:gridAfter w:val="1"/>
          <w:wAfter w:w="562" w:type="dxa"/>
          <w:trHeight w:val="222"/>
        </w:trPr>
        <w:tc>
          <w:tcPr>
            <w:tcW w:w="630" w:type="dxa"/>
            <w:gridSpan w:val="2"/>
            <w:tcBorders>
              <w:top w:val="nil"/>
              <w:left w:val="nil"/>
              <w:bottom w:val="nil"/>
              <w:right w:val="nil"/>
            </w:tcBorders>
            <w:shd w:val="clear" w:color="000000" w:fill="FFFFFF"/>
            <w:hideMark/>
          </w:tcPr>
          <w:p w14:paraId="2B3F988C"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vAlign w:val="center"/>
            <w:hideMark/>
          </w:tcPr>
          <w:p w14:paraId="41CC0521" w14:textId="77777777" w:rsidR="002E0A2D" w:rsidRPr="006B014A" w:rsidRDefault="002E0A2D" w:rsidP="00E175F1">
            <w:pPr>
              <w:rPr>
                <w:rFonts w:ascii="Arial" w:hAnsi="Arial" w:cs="Arial"/>
                <w:szCs w:val="24"/>
              </w:rPr>
            </w:pPr>
            <w:r w:rsidRPr="006B014A">
              <w:rPr>
                <w:rFonts w:ascii="Arial" w:hAnsi="Arial" w:cs="Arial"/>
                <w:szCs w:val="24"/>
              </w:rPr>
              <w:t>AGRICULTURAL SUPPLIES</w:t>
            </w:r>
          </w:p>
        </w:tc>
      </w:tr>
      <w:tr w:rsidR="002E0A2D" w:rsidRPr="006B014A" w14:paraId="0B71B992" w14:textId="77777777" w:rsidTr="002E0A2D">
        <w:trPr>
          <w:gridAfter w:val="1"/>
          <w:wAfter w:w="562" w:type="dxa"/>
          <w:trHeight w:val="222"/>
        </w:trPr>
        <w:tc>
          <w:tcPr>
            <w:tcW w:w="630" w:type="dxa"/>
            <w:gridSpan w:val="2"/>
            <w:tcBorders>
              <w:top w:val="nil"/>
              <w:left w:val="nil"/>
              <w:bottom w:val="nil"/>
              <w:right w:val="nil"/>
            </w:tcBorders>
            <w:shd w:val="clear" w:color="000000" w:fill="FFFFFF"/>
            <w:hideMark/>
          </w:tcPr>
          <w:p w14:paraId="1B2FE576"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vAlign w:val="center"/>
            <w:hideMark/>
          </w:tcPr>
          <w:p w14:paraId="1782AE9F" w14:textId="77777777" w:rsidR="002E0A2D" w:rsidRPr="006B014A" w:rsidRDefault="002E0A2D" w:rsidP="00E175F1">
            <w:pPr>
              <w:rPr>
                <w:rFonts w:ascii="Arial" w:hAnsi="Arial" w:cs="Arial"/>
                <w:szCs w:val="24"/>
              </w:rPr>
            </w:pPr>
            <w:r w:rsidRPr="006B014A">
              <w:rPr>
                <w:rFonts w:ascii="Arial" w:hAnsi="Arial" w:cs="Arial"/>
                <w:szCs w:val="24"/>
              </w:rPr>
              <w:t>BAMBOO AND NIPA SHINGLES</w:t>
            </w:r>
          </w:p>
        </w:tc>
      </w:tr>
      <w:tr w:rsidR="002E0A2D" w:rsidRPr="006B014A" w14:paraId="1EE93BDC" w14:textId="77777777" w:rsidTr="002E0A2D">
        <w:trPr>
          <w:gridAfter w:val="1"/>
          <w:wAfter w:w="562" w:type="dxa"/>
          <w:trHeight w:val="289"/>
        </w:trPr>
        <w:tc>
          <w:tcPr>
            <w:tcW w:w="630" w:type="dxa"/>
            <w:gridSpan w:val="2"/>
            <w:tcBorders>
              <w:top w:val="nil"/>
              <w:left w:val="nil"/>
              <w:bottom w:val="nil"/>
              <w:right w:val="nil"/>
            </w:tcBorders>
            <w:shd w:val="clear" w:color="000000" w:fill="FFFFFF"/>
            <w:hideMark/>
          </w:tcPr>
          <w:p w14:paraId="24E8C52C"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9383" w:type="dxa"/>
            <w:gridSpan w:val="8"/>
            <w:tcBorders>
              <w:top w:val="nil"/>
              <w:left w:val="nil"/>
              <w:bottom w:val="nil"/>
              <w:right w:val="nil"/>
            </w:tcBorders>
            <w:vAlign w:val="center"/>
            <w:hideMark/>
          </w:tcPr>
          <w:p w14:paraId="10E0E621" w14:textId="77777777" w:rsidR="002E0A2D" w:rsidRPr="006B014A" w:rsidRDefault="002E0A2D" w:rsidP="00E175F1">
            <w:pPr>
              <w:rPr>
                <w:rFonts w:ascii="Arial" w:hAnsi="Arial" w:cs="Arial"/>
                <w:szCs w:val="24"/>
              </w:rPr>
            </w:pPr>
            <w:r w:rsidRPr="006B014A">
              <w:rPr>
                <w:rFonts w:ascii="Arial" w:hAnsi="Arial" w:cs="Arial"/>
                <w:szCs w:val="24"/>
              </w:rPr>
              <w:t>CEMENT</w:t>
            </w:r>
          </w:p>
        </w:tc>
      </w:tr>
      <w:tr w:rsidR="002E0A2D" w:rsidRPr="006B014A" w14:paraId="11684BB6" w14:textId="77777777" w:rsidTr="002E0A2D">
        <w:trPr>
          <w:gridAfter w:val="1"/>
          <w:wAfter w:w="562" w:type="dxa"/>
          <w:trHeight w:val="300"/>
        </w:trPr>
        <w:tc>
          <w:tcPr>
            <w:tcW w:w="630" w:type="dxa"/>
            <w:gridSpan w:val="2"/>
            <w:tcBorders>
              <w:top w:val="nil"/>
              <w:left w:val="nil"/>
              <w:bottom w:val="nil"/>
              <w:right w:val="nil"/>
            </w:tcBorders>
            <w:shd w:val="clear" w:color="000000" w:fill="FFFFFF"/>
            <w:hideMark/>
          </w:tcPr>
          <w:p w14:paraId="74AA1F6A"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noWrap/>
            <w:vAlign w:val="center"/>
            <w:hideMark/>
          </w:tcPr>
          <w:p w14:paraId="3D842410" w14:textId="77777777" w:rsidR="002E0A2D" w:rsidRPr="006B014A" w:rsidRDefault="002E0A2D" w:rsidP="00E175F1">
            <w:pPr>
              <w:rPr>
                <w:rFonts w:ascii="Arial" w:hAnsi="Arial" w:cs="Arial"/>
                <w:szCs w:val="24"/>
              </w:rPr>
            </w:pPr>
            <w:r w:rsidRPr="006B014A">
              <w:rPr>
                <w:rFonts w:ascii="Arial" w:hAnsi="Arial" w:cs="Arial"/>
                <w:szCs w:val="24"/>
              </w:rPr>
              <w:t>CHICKEN PEN</w:t>
            </w:r>
          </w:p>
        </w:tc>
      </w:tr>
      <w:tr w:rsidR="002E0A2D" w:rsidRPr="006B014A" w14:paraId="179D205F" w14:textId="77777777" w:rsidTr="002E0A2D">
        <w:trPr>
          <w:gridAfter w:val="1"/>
          <w:wAfter w:w="562" w:type="dxa"/>
          <w:trHeight w:val="300"/>
        </w:trPr>
        <w:tc>
          <w:tcPr>
            <w:tcW w:w="630" w:type="dxa"/>
            <w:gridSpan w:val="2"/>
            <w:tcBorders>
              <w:top w:val="nil"/>
              <w:left w:val="nil"/>
              <w:bottom w:val="nil"/>
              <w:right w:val="nil"/>
            </w:tcBorders>
            <w:shd w:val="clear" w:color="000000" w:fill="FFFFFF"/>
            <w:hideMark/>
          </w:tcPr>
          <w:p w14:paraId="692D4D0C"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noWrap/>
            <w:vAlign w:val="center"/>
            <w:hideMark/>
          </w:tcPr>
          <w:p w14:paraId="09F1AD97" w14:textId="77777777" w:rsidR="002E0A2D" w:rsidRPr="006B014A" w:rsidRDefault="002E0A2D" w:rsidP="00E175F1">
            <w:pPr>
              <w:rPr>
                <w:rFonts w:ascii="Arial" w:hAnsi="Arial" w:cs="Arial"/>
                <w:szCs w:val="24"/>
              </w:rPr>
            </w:pPr>
            <w:r w:rsidRPr="006B014A">
              <w:rPr>
                <w:rFonts w:ascii="Arial" w:hAnsi="Arial" w:cs="Arial"/>
                <w:szCs w:val="24"/>
              </w:rPr>
              <w:t>CHICKEN, FOWL AND EGG RETAILER</w:t>
            </w:r>
          </w:p>
        </w:tc>
      </w:tr>
      <w:tr w:rsidR="002E0A2D" w:rsidRPr="006B014A" w14:paraId="3626532F" w14:textId="77777777" w:rsidTr="002E0A2D">
        <w:trPr>
          <w:gridAfter w:val="1"/>
          <w:wAfter w:w="562" w:type="dxa"/>
          <w:trHeight w:val="300"/>
        </w:trPr>
        <w:tc>
          <w:tcPr>
            <w:tcW w:w="630" w:type="dxa"/>
            <w:gridSpan w:val="2"/>
            <w:tcBorders>
              <w:top w:val="nil"/>
              <w:left w:val="nil"/>
              <w:bottom w:val="nil"/>
              <w:right w:val="nil"/>
            </w:tcBorders>
            <w:shd w:val="clear" w:color="000000" w:fill="FFFFFF"/>
            <w:hideMark/>
          </w:tcPr>
          <w:p w14:paraId="01EF9DEE"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noWrap/>
            <w:vAlign w:val="center"/>
            <w:hideMark/>
          </w:tcPr>
          <w:p w14:paraId="608A5687" w14:textId="77777777" w:rsidR="002E0A2D" w:rsidRPr="006B014A" w:rsidRDefault="002E0A2D" w:rsidP="00E175F1">
            <w:pPr>
              <w:rPr>
                <w:rFonts w:ascii="Arial" w:hAnsi="Arial" w:cs="Arial"/>
                <w:szCs w:val="24"/>
              </w:rPr>
            </w:pPr>
            <w:r w:rsidRPr="006B014A">
              <w:rPr>
                <w:rFonts w:ascii="Arial" w:hAnsi="Arial" w:cs="Arial"/>
                <w:szCs w:val="24"/>
              </w:rPr>
              <w:t>COOKING OIL AND COOKING GAS</w:t>
            </w:r>
          </w:p>
        </w:tc>
      </w:tr>
      <w:tr w:rsidR="002E0A2D" w:rsidRPr="006B014A" w14:paraId="0995A743" w14:textId="77777777" w:rsidTr="002E0A2D">
        <w:trPr>
          <w:gridAfter w:val="1"/>
          <w:wAfter w:w="562" w:type="dxa"/>
          <w:trHeight w:val="300"/>
        </w:trPr>
        <w:tc>
          <w:tcPr>
            <w:tcW w:w="630" w:type="dxa"/>
            <w:gridSpan w:val="2"/>
            <w:tcBorders>
              <w:top w:val="nil"/>
              <w:left w:val="nil"/>
              <w:bottom w:val="nil"/>
              <w:right w:val="nil"/>
            </w:tcBorders>
            <w:shd w:val="clear" w:color="000000" w:fill="FFFFFF"/>
            <w:hideMark/>
          </w:tcPr>
          <w:p w14:paraId="77521042"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noWrap/>
            <w:vAlign w:val="center"/>
            <w:hideMark/>
          </w:tcPr>
          <w:p w14:paraId="22469A2E" w14:textId="77777777" w:rsidR="002E0A2D" w:rsidRPr="006B014A" w:rsidRDefault="002E0A2D" w:rsidP="00E175F1">
            <w:pPr>
              <w:rPr>
                <w:rFonts w:ascii="Arial" w:hAnsi="Arial" w:cs="Arial"/>
                <w:szCs w:val="24"/>
              </w:rPr>
            </w:pPr>
            <w:r w:rsidRPr="006B014A">
              <w:rPr>
                <w:rFonts w:ascii="Arial" w:hAnsi="Arial" w:cs="Arial"/>
                <w:szCs w:val="24"/>
              </w:rPr>
              <w:t>EDIBLE AND VEGETABLE OIL</w:t>
            </w:r>
          </w:p>
        </w:tc>
      </w:tr>
      <w:tr w:rsidR="002E0A2D" w:rsidRPr="006B014A" w14:paraId="7F47FD35" w14:textId="77777777" w:rsidTr="002E0A2D">
        <w:trPr>
          <w:gridAfter w:val="1"/>
          <w:wAfter w:w="562" w:type="dxa"/>
          <w:trHeight w:val="300"/>
        </w:trPr>
        <w:tc>
          <w:tcPr>
            <w:tcW w:w="630" w:type="dxa"/>
            <w:gridSpan w:val="2"/>
            <w:tcBorders>
              <w:top w:val="nil"/>
              <w:left w:val="nil"/>
              <w:bottom w:val="nil"/>
              <w:right w:val="nil"/>
            </w:tcBorders>
            <w:shd w:val="clear" w:color="000000" w:fill="FFFFFF"/>
            <w:hideMark/>
          </w:tcPr>
          <w:p w14:paraId="4D3E72EE"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noWrap/>
            <w:vAlign w:val="center"/>
            <w:hideMark/>
          </w:tcPr>
          <w:p w14:paraId="6FCBFA23" w14:textId="77777777" w:rsidR="002E0A2D" w:rsidRPr="006B014A" w:rsidRDefault="002E0A2D" w:rsidP="00E175F1">
            <w:pPr>
              <w:rPr>
                <w:rFonts w:ascii="Arial" w:hAnsi="Arial" w:cs="Arial"/>
                <w:szCs w:val="24"/>
              </w:rPr>
            </w:pPr>
            <w:r w:rsidRPr="006B014A">
              <w:rPr>
                <w:rFonts w:ascii="Arial" w:hAnsi="Arial" w:cs="Arial"/>
                <w:szCs w:val="24"/>
              </w:rPr>
              <w:t>FEED SUPPLIES</w:t>
            </w:r>
          </w:p>
        </w:tc>
      </w:tr>
      <w:tr w:rsidR="002E0A2D" w:rsidRPr="006B014A" w14:paraId="321AA2BC" w14:textId="77777777" w:rsidTr="002E0A2D">
        <w:trPr>
          <w:gridAfter w:val="1"/>
          <w:wAfter w:w="562" w:type="dxa"/>
          <w:trHeight w:val="300"/>
        </w:trPr>
        <w:tc>
          <w:tcPr>
            <w:tcW w:w="630" w:type="dxa"/>
            <w:gridSpan w:val="2"/>
            <w:tcBorders>
              <w:top w:val="nil"/>
              <w:left w:val="nil"/>
              <w:bottom w:val="nil"/>
              <w:right w:val="nil"/>
            </w:tcBorders>
            <w:shd w:val="clear" w:color="000000" w:fill="FFFFFF"/>
            <w:hideMark/>
          </w:tcPr>
          <w:p w14:paraId="07C9DB0F"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noWrap/>
            <w:vAlign w:val="center"/>
            <w:hideMark/>
          </w:tcPr>
          <w:p w14:paraId="65E58B37" w14:textId="77777777" w:rsidR="002E0A2D" w:rsidRPr="006B014A" w:rsidRDefault="002E0A2D" w:rsidP="00E175F1">
            <w:pPr>
              <w:rPr>
                <w:rFonts w:ascii="Arial" w:hAnsi="Arial" w:cs="Arial"/>
                <w:szCs w:val="24"/>
              </w:rPr>
            </w:pPr>
            <w:r w:rsidRPr="006B014A">
              <w:rPr>
                <w:rFonts w:ascii="Arial" w:hAnsi="Arial" w:cs="Arial"/>
                <w:szCs w:val="24"/>
              </w:rPr>
              <w:t xml:space="preserve">FERTILIZERS, PESTICIDES, INSECTICIDES, HERBICIDES </w:t>
            </w:r>
          </w:p>
        </w:tc>
      </w:tr>
      <w:tr w:rsidR="002E0A2D" w:rsidRPr="006B014A" w14:paraId="4A020DF1" w14:textId="77777777" w:rsidTr="002E0A2D">
        <w:trPr>
          <w:gridAfter w:val="1"/>
          <w:wAfter w:w="562" w:type="dxa"/>
          <w:trHeight w:val="300"/>
        </w:trPr>
        <w:tc>
          <w:tcPr>
            <w:tcW w:w="630" w:type="dxa"/>
            <w:gridSpan w:val="2"/>
            <w:tcBorders>
              <w:top w:val="nil"/>
              <w:left w:val="nil"/>
              <w:bottom w:val="nil"/>
              <w:right w:val="nil"/>
            </w:tcBorders>
            <w:shd w:val="clear" w:color="000000" w:fill="FFFFFF"/>
            <w:hideMark/>
          </w:tcPr>
          <w:p w14:paraId="42E1D366"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noWrap/>
            <w:vAlign w:val="center"/>
            <w:hideMark/>
          </w:tcPr>
          <w:p w14:paraId="6C77C65F" w14:textId="77777777" w:rsidR="002E0A2D" w:rsidRPr="006B014A" w:rsidRDefault="002E0A2D" w:rsidP="00E175F1">
            <w:pPr>
              <w:rPr>
                <w:rFonts w:ascii="Arial" w:hAnsi="Arial" w:cs="Arial"/>
                <w:szCs w:val="24"/>
              </w:rPr>
            </w:pPr>
            <w:r w:rsidRPr="006B014A">
              <w:rPr>
                <w:rFonts w:ascii="Arial" w:hAnsi="Arial" w:cs="Arial"/>
                <w:szCs w:val="24"/>
              </w:rPr>
              <w:t>FISH BREEDING GROUNDS, PER HECTARE</w:t>
            </w:r>
          </w:p>
        </w:tc>
      </w:tr>
      <w:tr w:rsidR="002E0A2D" w:rsidRPr="006B014A" w14:paraId="3E3A2534" w14:textId="77777777" w:rsidTr="002E0A2D">
        <w:trPr>
          <w:gridAfter w:val="1"/>
          <w:wAfter w:w="562" w:type="dxa"/>
          <w:trHeight w:val="300"/>
        </w:trPr>
        <w:tc>
          <w:tcPr>
            <w:tcW w:w="630" w:type="dxa"/>
            <w:gridSpan w:val="2"/>
            <w:tcBorders>
              <w:top w:val="nil"/>
              <w:left w:val="nil"/>
              <w:bottom w:val="nil"/>
              <w:right w:val="nil"/>
            </w:tcBorders>
            <w:shd w:val="clear" w:color="000000" w:fill="FFFFFF"/>
            <w:hideMark/>
          </w:tcPr>
          <w:p w14:paraId="4BDDB1E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noWrap/>
            <w:vAlign w:val="center"/>
            <w:hideMark/>
          </w:tcPr>
          <w:p w14:paraId="12FE3B6B" w14:textId="77777777" w:rsidR="002E0A2D" w:rsidRPr="006B014A" w:rsidRDefault="002E0A2D" w:rsidP="00E175F1">
            <w:pPr>
              <w:rPr>
                <w:rFonts w:ascii="Arial" w:hAnsi="Arial" w:cs="Arial"/>
                <w:szCs w:val="24"/>
              </w:rPr>
            </w:pPr>
            <w:r w:rsidRPr="006B014A">
              <w:rPr>
                <w:rFonts w:ascii="Arial" w:hAnsi="Arial" w:cs="Arial"/>
                <w:szCs w:val="24"/>
              </w:rPr>
              <w:t>FISH PEN, PER HECTARE</w:t>
            </w:r>
          </w:p>
        </w:tc>
      </w:tr>
      <w:tr w:rsidR="002E0A2D" w:rsidRPr="006B014A" w14:paraId="5716EBB6" w14:textId="77777777" w:rsidTr="002E0A2D">
        <w:trPr>
          <w:gridAfter w:val="1"/>
          <w:wAfter w:w="562" w:type="dxa"/>
          <w:trHeight w:val="300"/>
        </w:trPr>
        <w:tc>
          <w:tcPr>
            <w:tcW w:w="630" w:type="dxa"/>
            <w:gridSpan w:val="2"/>
            <w:tcBorders>
              <w:top w:val="nil"/>
              <w:left w:val="nil"/>
              <w:bottom w:val="nil"/>
              <w:right w:val="nil"/>
            </w:tcBorders>
            <w:shd w:val="clear" w:color="000000" w:fill="FFFFFF"/>
            <w:hideMark/>
          </w:tcPr>
          <w:p w14:paraId="57B2119C"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noWrap/>
            <w:vAlign w:val="center"/>
            <w:hideMark/>
          </w:tcPr>
          <w:p w14:paraId="655A5FB7" w14:textId="77777777" w:rsidR="002E0A2D" w:rsidRPr="006B014A" w:rsidRDefault="002E0A2D" w:rsidP="00E175F1">
            <w:pPr>
              <w:rPr>
                <w:rFonts w:ascii="Arial" w:hAnsi="Arial" w:cs="Arial"/>
                <w:szCs w:val="24"/>
              </w:rPr>
            </w:pPr>
            <w:r w:rsidRPr="006B014A">
              <w:rPr>
                <w:rFonts w:ascii="Arial" w:hAnsi="Arial" w:cs="Arial"/>
                <w:szCs w:val="24"/>
              </w:rPr>
              <w:t>FISHPOND</w:t>
            </w:r>
          </w:p>
        </w:tc>
      </w:tr>
      <w:tr w:rsidR="002E0A2D" w:rsidRPr="006B014A" w14:paraId="07510746" w14:textId="77777777" w:rsidTr="002E0A2D">
        <w:trPr>
          <w:gridAfter w:val="1"/>
          <w:wAfter w:w="562" w:type="dxa"/>
          <w:trHeight w:val="300"/>
        </w:trPr>
        <w:tc>
          <w:tcPr>
            <w:tcW w:w="630" w:type="dxa"/>
            <w:gridSpan w:val="2"/>
            <w:tcBorders>
              <w:top w:val="nil"/>
              <w:left w:val="nil"/>
              <w:bottom w:val="nil"/>
              <w:right w:val="nil"/>
            </w:tcBorders>
            <w:shd w:val="clear" w:color="000000" w:fill="FFFFFF"/>
            <w:hideMark/>
          </w:tcPr>
          <w:p w14:paraId="255D851A"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noWrap/>
            <w:vAlign w:val="center"/>
            <w:hideMark/>
          </w:tcPr>
          <w:p w14:paraId="0FC80413" w14:textId="77777777" w:rsidR="002E0A2D" w:rsidRPr="006B014A" w:rsidRDefault="002E0A2D" w:rsidP="00E175F1">
            <w:pPr>
              <w:rPr>
                <w:rFonts w:ascii="Arial" w:hAnsi="Arial" w:cs="Arial"/>
                <w:szCs w:val="24"/>
              </w:rPr>
            </w:pPr>
            <w:r w:rsidRPr="006B014A">
              <w:rPr>
                <w:rFonts w:ascii="Arial" w:hAnsi="Arial" w:cs="Arial"/>
                <w:szCs w:val="24"/>
              </w:rPr>
              <w:t>FISHPOND, PER HECTARE</w:t>
            </w:r>
          </w:p>
        </w:tc>
      </w:tr>
      <w:tr w:rsidR="002E0A2D" w:rsidRPr="006B014A" w14:paraId="4E6DD826" w14:textId="77777777" w:rsidTr="002E0A2D">
        <w:trPr>
          <w:gridAfter w:val="1"/>
          <w:wAfter w:w="562" w:type="dxa"/>
          <w:trHeight w:val="300"/>
        </w:trPr>
        <w:tc>
          <w:tcPr>
            <w:tcW w:w="630" w:type="dxa"/>
            <w:gridSpan w:val="2"/>
            <w:tcBorders>
              <w:top w:val="nil"/>
              <w:left w:val="nil"/>
              <w:bottom w:val="nil"/>
              <w:right w:val="nil"/>
            </w:tcBorders>
            <w:shd w:val="clear" w:color="000000" w:fill="FFFFFF"/>
            <w:hideMark/>
          </w:tcPr>
          <w:p w14:paraId="4A90CF0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noWrap/>
            <w:vAlign w:val="center"/>
            <w:hideMark/>
          </w:tcPr>
          <w:p w14:paraId="306283FA" w14:textId="77777777" w:rsidR="002E0A2D" w:rsidRPr="006B014A" w:rsidRDefault="002E0A2D" w:rsidP="00E175F1">
            <w:pPr>
              <w:rPr>
                <w:rFonts w:ascii="Arial" w:hAnsi="Arial" w:cs="Arial"/>
                <w:szCs w:val="24"/>
              </w:rPr>
            </w:pPr>
            <w:r w:rsidRPr="006B014A">
              <w:rPr>
                <w:rFonts w:ascii="Arial" w:hAnsi="Arial" w:cs="Arial"/>
                <w:szCs w:val="24"/>
              </w:rPr>
              <w:t>LARGE CATTLE AND OTHER LIVESTOCK</w:t>
            </w:r>
          </w:p>
        </w:tc>
      </w:tr>
      <w:tr w:rsidR="002E0A2D" w:rsidRPr="006B014A" w14:paraId="6CE4EFED" w14:textId="77777777" w:rsidTr="002E0A2D">
        <w:trPr>
          <w:gridAfter w:val="1"/>
          <w:wAfter w:w="562" w:type="dxa"/>
          <w:trHeight w:val="300"/>
        </w:trPr>
        <w:tc>
          <w:tcPr>
            <w:tcW w:w="630" w:type="dxa"/>
            <w:gridSpan w:val="2"/>
            <w:tcBorders>
              <w:top w:val="nil"/>
              <w:left w:val="nil"/>
              <w:bottom w:val="nil"/>
              <w:right w:val="nil"/>
            </w:tcBorders>
            <w:shd w:val="clear" w:color="000000" w:fill="FFFFFF"/>
            <w:hideMark/>
          </w:tcPr>
          <w:p w14:paraId="670A0AD6"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noWrap/>
            <w:vAlign w:val="center"/>
            <w:hideMark/>
          </w:tcPr>
          <w:p w14:paraId="074E9634" w14:textId="77777777" w:rsidR="002E0A2D" w:rsidRPr="006B014A" w:rsidRDefault="002E0A2D" w:rsidP="00E175F1">
            <w:pPr>
              <w:rPr>
                <w:rFonts w:ascii="Arial" w:hAnsi="Arial" w:cs="Arial"/>
                <w:szCs w:val="24"/>
              </w:rPr>
            </w:pPr>
            <w:r w:rsidRPr="006B014A">
              <w:rPr>
                <w:rFonts w:ascii="Arial" w:hAnsi="Arial" w:cs="Arial"/>
                <w:szCs w:val="24"/>
              </w:rPr>
              <w:t xml:space="preserve">LIVESTOCK </w:t>
            </w:r>
          </w:p>
        </w:tc>
      </w:tr>
      <w:tr w:rsidR="002E0A2D" w:rsidRPr="006B014A" w14:paraId="21CD97C7" w14:textId="77777777" w:rsidTr="002E0A2D">
        <w:trPr>
          <w:gridAfter w:val="1"/>
          <w:wAfter w:w="562" w:type="dxa"/>
          <w:trHeight w:val="300"/>
        </w:trPr>
        <w:tc>
          <w:tcPr>
            <w:tcW w:w="630" w:type="dxa"/>
            <w:gridSpan w:val="2"/>
            <w:tcBorders>
              <w:top w:val="nil"/>
              <w:left w:val="nil"/>
              <w:bottom w:val="nil"/>
              <w:right w:val="nil"/>
            </w:tcBorders>
            <w:shd w:val="clear" w:color="000000" w:fill="FFFFFF"/>
            <w:hideMark/>
          </w:tcPr>
          <w:p w14:paraId="25D5494A"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noWrap/>
            <w:vAlign w:val="center"/>
            <w:hideMark/>
          </w:tcPr>
          <w:p w14:paraId="02696ED5" w14:textId="77777777" w:rsidR="002E0A2D" w:rsidRPr="006B014A" w:rsidRDefault="002E0A2D" w:rsidP="00E175F1">
            <w:pPr>
              <w:rPr>
                <w:rFonts w:ascii="Arial" w:hAnsi="Arial" w:cs="Arial"/>
                <w:szCs w:val="24"/>
              </w:rPr>
            </w:pPr>
            <w:r w:rsidRPr="006B014A">
              <w:rPr>
                <w:rFonts w:ascii="Arial" w:hAnsi="Arial" w:cs="Arial"/>
                <w:szCs w:val="24"/>
              </w:rPr>
              <w:t>ORNAMENTAL PLANTS</w:t>
            </w:r>
          </w:p>
        </w:tc>
      </w:tr>
      <w:tr w:rsidR="002E0A2D" w:rsidRPr="006B014A" w14:paraId="140FEC16" w14:textId="77777777" w:rsidTr="002E0A2D">
        <w:trPr>
          <w:gridAfter w:val="1"/>
          <w:wAfter w:w="562" w:type="dxa"/>
          <w:trHeight w:val="300"/>
        </w:trPr>
        <w:tc>
          <w:tcPr>
            <w:tcW w:w="630" w:type="dxa"/>
            <w:gridSpan w:val="2"/>
            <w:tcBorders>
              <w:top w:val="nil"/>
              <w:left w:val="nil"/>
              <w:bottom w:val="nil"/>
              <w:right w:val="nil"/>
            </w:tcBorders>
            <w:shd w:val="clear" w:color="000000" w:fill="FFFFFF"/>
            <w:hideMark/>
          </w:tcPr>
          <w:p w14:paraId="67448230" w14:textId="77777777" w:rsidR="002E0A2D" w:rsidRPr="006B014A" w:rsidRDefault="002E0A2D" w:rsidP="00E175F1">
            <w:pPr>
              <w:rPr>
                <w:rFonts w:ascii="Arial" w:hAnsi="Arial" w:cs="Arial"/>
                <w:szCs w:val="24"/>
              </w:rPr>
            </w:pPr>
            <w:r w:rsidRPr="006B014A">
              <w:rPr>
                <w:rFonts w:ascii="Arial" w:hAnsi="Arial" w:cs="Arial"/>
                <w:szCs w:val="24"/>
              </w:rPr>
              <w:lastRenderedPageBreak/>
              <w:t> </w:t>
            </w:r>
          </w:p>
        </w:tc>
        <w:tc>
          <w:tcPr>
            <w:tcW w:w="9383" w:type="dxa"/>
            <w:gridSpan w:val="8"/>
            <w:tcBorders>
              <w:top w:val="nil"/>
              <w:left w:val="nil"/>
              <w:bottom w:val="nil"/>
              <w:right w:val="nil"/>
            </w:tcBorders>
            <w:noWrap/>
            <w:vAlign w:val="center"/>
            <w:hideMark/>
          </w:tcPr>
          <w:p w14:paraId="4A435490" w14:textId="77777777" w:rsidR="002E0A2D" w:rsidRPr="006B014A" w:rsidRDefault="002E0A2D" w:rsidP="00E175F1">
            <w:pPr>
              <w:rPr>
                <w:rFonts w:ascii="Arial" w:hAnsi="Arial" w:cs="Arial"/>
                <w:szCs w:val="24"/>
              </w:rPr>
            </w:pPr>
            <w:r w:rsidRPr="006B014A">
              <w:rPr>
                <w:rFonts w:ascii="Arial" w:hAnsi="Arial" w:cs="Arial"/>
                <w:szCs w:val="24"/>
              </w:rPr>
              <w:t xml:space="preserve">PIG PEN </w:t>
            </w:r>
          </w:p>
        </w:tc>
      </w:tr>
      <w:tr w:rsidR="002E0A2D" w:rsidRPr="006B014A" w14:paraId="0EAB0DF1" w14:textId="77777777" w:rsidTr="002E0A2D">
        <w:trPr>
          <w:gridAfter w:val="1"/>
          <w:wAfter w:w="562" w:type="dxa"/>
          <w:trHeight w:val="300"/>
        </w:trPr>
        <w:tc>
          <w:tcPr>
            <w:tcW w:w="630" w:type="dxa"/>
            <w:gridSpan w:val="2"/>
            <w:tcBorders>
              <w:top w:val="nil"/>
              <w:left w:val="nil"/>
              <w:bottom w:val="nil"/>
              <w:right w:val="nil"/>
            </w:tcBorders>
            <w:shd w:val="clear" w:color="000000" w:fill="FFFFFF"/>
            <w:hideMark/>
          </w:tcPr>
          <w:p w14:paraId="41E0BE5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noWrap/>
            <w:vAlign w:val="center"/>
            <w:hideMark/>
          </w:tcPr>
          <w:p w14:paraId="65F1F759" w14:textId="77777777" w:rsidR="002E0A2D" w:rsidRPr="006B014A" w:rsidRDefault="002E0A2D" w:rsidP="00E175F1">
            <w:pPr>
              <w:rPr>
                <w:rFonts w:ascii="Arial" w:hAnsi="Arial" w:cs="Arial"/>
                <w:szCs w:val="24"/>
              </w:rPr>
            </w:pPr>
            <w:r w:rsidRPr="006B014A">
              <w:rPr>
                <w:rFonts w:ascii="Arial" w:hAnsi="Arial" w:cs="Arial"/>
                <w:szCs w:val="24"/>
              </w:rPr>
              <w:t>PLANTS AND ORNAMENTALS VENDOR</w:t>
            </w:r>
          </w:p>
        </w:tc>
      </w:tr>
      <w:tr w:rsidR="002E0A2D" w:rsidRPr="006B014A" w14:paraId="06D3918C" w14:textId="77777777" w:rsidTr="002E0A2D">
        <w:trPr>
          <w:gridAfter w:val="1"/>
          <w:wAfter w:w="562" w:type="dxa"/>
          <w:trHeight w:val="248"/>
        </w:trPr>
        <w:tc>
          <w:tcPr>
            <w:tcW w:w="630" w:type="dxa"/>
            <w:gridSpan w:val="2"/>
            <w:tcBorders>
              <w:top w:val="nil"/>
              <w:left w:val="nil"/>
              <w:bottom w:val="nil"/>
              <w:right w:val="nil"/>
            </w:tcBorders>
            <w:shd w:val="clear" w:color="000000" w:fill="FFFFFF"/>
            <w:hideMark/>
          </w:tcPr>
          <w:p w14:paraId="53428CA6"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noWrap/>
            <w:vAlign w:val="center"/>
            <w:hideMark/>
          </w:tcPr>
          <w:p w14:paraId="3B1A9BB0" w14:textId="77777777" w:rsidR="002E0A2D" w:rsidRPr="006B014A" w:rsidRDefault="002E0A2D" w:rsidP="00E175F1">
            <w:pPr>
              <w:rPr>
                <w:rFonts w:ascii="Arial" w:hAnsi="Arial" w:cs="Arial"/>
                <w:szCs w:val="24"/>
              </w:rPr>
            </w:pPr>
            <w:r w:rsidRPr="006B014A">
              <w:rPr>
                <w:rFonts w:ascii="Arial" w:hAnsi="Arial" w:cs="Arial"/>
                <w:szCs w:val="24"/>
              </w:rPr>
              <w:t>POULTRY FARM</w:t>
            </w:r>
          </w:p>
        </w:tc>
      </w:tr>
      <w:tr w:rsidR="002E0A2D" w:rsidRPr="006B014A" w14:paraId="4D10075C" w14:textId="77777777" w:rsidTr="002E0A2D">
        <w:trPr>
          <w:gridAfter w:val="1"/>
          <w:wAfter w:w="562" w:type="dxa"/>
          <w:trHeight w:val="248"/>
        </w:trPr>
        <w:tc>
          <w:tcPr>
            <w:tcW w:w="630" w:type="dxa"/>
            <w:gridSpan w:val="2"/>
            <w:tcBorders>
              <w:top w:val="nil"/>
              <w:left w:val="nil"/>
              <w:bottom w:val="nil"/>
              <w:right w:val="nil"/>
            </w:tcBorders>
            <w:shd w:val="clear" w:color="000000" w:fill="FFFFFF"/>
            <w:hideMark/>
          </w:tcPr>
          <w:p w14:paraId="7D835CD5"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noWrap/>
            <w:vAlign w:val="center"/>
            <w:hideMark/>
          </w:tcPr>
          <w:p w14:paraId="338D4154" w14:textId="77777777" w:rsidR="002E0A2D" w:rsidRPr="006B014A" w:rsidRDefault="002E0A2D" w:rsidP="00E175F1">
            <w:pPr>
              <w:rPr>
                <w:rFonts w:ascii="Arial" w:hAnsi="Arial" w:cs="Arial"/>
                <w:szCs w:val="24"/>
              </w:rPr>
            </w:pPr>
            <w:r w:rsidRPr="006B014A">
              <w:rPr>
                <w:rFonts w:ascii="Arial" w:hAnsi="Arial" w:cs="Arial"/>
                <w:szCs w:val="24"/>
              </w:rPr>
              <w:t>POULTRY FEEDS AND OTHER ANIMAL FEEDS</w:t>
            </w:r>
          </w:p>
        </w:tc>
      </w:tr>
      <w:tr w:rsidR="002E0A2D" w:rsidRPr="006B014A" w14:paraId="2014863C" w14:textId="77777777" w:rsidTr="002E0A2D">
        <w:trPr>
          <w:gridAfter w:val="1"/>
          <w:wAfter w:w="562" w:type="dxa"/>
          <w:trHeight w:val="248"/>
        </w:trPr>
        <w:tc>
          <w:tcPr>
            <w:tcW w:w="630" w:type="dxa"/>
            <w:gridSpan w:val="2"/>
            <w:tcBorders>
              <w:top w:val="nil"/>
              <w:left w:val="nil"/>
              <w:bottom w:val="nil"/>
              <w:right w:val="nil"/>
            </w:tcBorders>
            <w:shd w:val="clear" w:color="000000" w:fill="FFFFFF"/>
            <w:hideMark/>
          </w:tcPr>
          <w:p w14:paraId="7AF7381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noWrap/>
            <w:vAlign w:val="center"/>
            <w:hideMark/>
          </w:tcPr>
          <w:p w14:paraId="792F2111" w14:textId="77777777" w:rsidR="002E0A2D" w:rsidRPr="006B014A" w:rsidRDefault="002E0A2D" w:rsidP="00E175F1">
            <w:pPr>
              <w:rPr>
                <w:rFonts w:ascii="Arial" w:hAnsi="Arial" w:cs="Arial"/>
                <w:szCs w:val="24"/>
              </w:rPr>
            </w:pPr>
            <w:r w:rsidRPr="006B014A">
              <w:rPr>
                <w:rFonts w:ascii="Arial" w:hAnsi="Arial" w:cs="Arial"/>
                <w:szCs w:val="24"/>
              </w:rPr>
              <w:t>PRAWN BREEDING GROUNDS/ESTABLISHMENTS</w:t>
            </w:r>
          </w:p>
        </w:tc>
      </w:tr>
      <w:tr w:rsidR="002E0A2D" w:rsidRPr="006B014A" w14:paraId="2C9BF3DF" w14:textId="77777777" w:rsidTr="002E0A2D">
        <w:trPr>
          <w:gridAfter w:val="1"/>
          <w:wAfter w:w="562" w:type="dxa"/>
          <w:trHeight w:val="248"/>
        </w:trPr>
        <w:tc>
          <w:tcPr>
            <w:tcW w:w="630" w:type="dxa"/>
            <w:gridSpan w:val="2"/>
            <w:tcBorders>
              <w:top w:val="nil"/>
              <w:left w:val="nil"/>
              <w:bottom w:val="nil"/>
              <w:right w:val="nil"/>
            </w:tcBorders>
            <w:shd w:val="clear" w:color="000000" w:fill="FFFFFF"/>
            <w:hideMark/>
          </w:tcPr>
          <w:p w14:paraId="4E6E656B"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noWrap/>
            <w:vAlign w:val="center"/>
            <w:hideMark/>
          </w:tcPr>
          <w:p w14:paraId="7C35877E" w14:textId="77777777" w:rsidR="002E0A2D" w:rsidRPr="006B014A" w:rsidRDefault="002E0A2D" w:rsidP="00E175F1">
            <w:pPr>
              <w:rPr>
                <w:rFonts w:ascii="Arial" w:hAnsi="Arial" w:cs="Arial"/>
                <w:szCs w:val="24"/>
              </w:rPr>
            </w:pPr>
            <w:r w:rsidRPr="006B014A">
              <w:rPr>
                <w:rFonts w:ascii="Arial" w:hAnsi="Arial" w:cs="Arial"/>
                <w:szCs w:val="24"/>
              </w:rPr>
              <w:t>PRAWN PONDS, PER HECTARE</w:t>
            </w:r>
          </w:p>
        </w:tc>
      </w:tr>
      <w:tr w:rsidR="002E0A2D" w:rsidRPr="006B014A" w14:paraId="2E1D692E" w14:textId="77777777" w:rsidTr="002E0A2D">
        <w:trPr>
          <w:gridAfter w:val="1"/>
          <w:wAfter w:w="562" w:type="dxa"/>
          <w:trHeight w:val="248"/>
        </w:trPr>
        <w:tc>
          <w:tcPr>
            <w:tcW w:w="630" w:type="dxa"/>
            <w:gridSpan w:val="2"/>
            <w:tcBorders>
              <w:top w:val="nil"/>
              <w:left w:val="nil"/>
              <w:bottom w:val="nil"/>
              <w:right w:val="nil"/>
            </w:tcBorders>
            <w:shd w:val="clear" w:color="000000" w:fill="FFFFFF"/>
            <w:hideMark/>
          </w:tcPr>
          <w:p w14:paraId="75E778AB"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noWrap/>
            <w:vAlign w:val="center"/>
            <w:hideMark/>
          </w:tcPr>
          <w:p w14:paraId="4C0D1CF9" w14:textId="77777777" w:rsidR="002E0A2D" w:rsidRPr="006B014A" w:rsidRDefault="002E0A2D" w:rsidP="00E175F1">
            <w:pPr>
              <w:rPr>
                <w:rFonts w:ascii="Arial" w:hAnsi="Arial" w:cs="Arial"/>
                <w:szCs w:val="24"/>
              </w:rPr>
            </w:pPr>
            <w:r w:rsidRPr="006B014A">
              <w:rPr>
                <w:rFonts w:ascii="Arial" w:hAnsi="Arial" w:cs="Arial"/>
                <w:szCs w:val="24"/>
              </w:rPr>
              <w:t>SCHOOL SUPPLIES</w:t>
            </w:r>
          </w:p>
        </w:tc>
      </w:tr>
      <w:tr w:rsidR="002E0A2D" w:rsidRPr="006B014A" w14:paraId="17EE3E2F" w14:textId="77777777" w:rsidTr="002E0A2D">
        <w:trPr>
          <w:gridAfter w:val="1"/>
          <w:wAfter w:w="562" w:type="dxa"/>
          <w:trHeight w:val="248"/>
        </w:trPr>
        <w:tc>
          <w:tcPr>
            <w:tcW w:w="630" w:type="dxa"/>
            <w:gridSpan w:val="2"/>
            <w:tcBorders>
              <w:top w:val="nil"/>
              <w:left w:val="nil"/>
              <w:bottom w:val="nil"/>
              <w:right w:val="nil"/>
            </w:tcBorders>
            <w:shd w:val="clear" w:color="000000" w:fill="FFFFFF"/>
            <w:hideMark/>
          </w:tcPr>
          <w:p w14:paraId="3958D2B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noWrap/>
            <w:vAlign w:val="center"/>
            <w:hideMark/>
          </w:tcPr>
          <w:p w14:paraId="1F97A6FF" w14:textId="77777777" w:rsidR="002E0A2D" w:rsidRPr="006B014A" w:rsidRDefault="002E0A2D" w:rsidP="00E175F1">
            <w:pPr>
              <w:rPr>
                <w:rFonts w:ascii="Arial" w:hAnsi="Arial" w:cs="Arial"/>
                <w:szCs w:val="24"/>
              </w:rPr>
            </w:pPr>
            <w:r w:rsidRPr="006B014A">
              <w:rPr>
                <w:rFonts w:ascii="Arial" w:hAnsi="Arial" w:cs="Arial"/>
                <w:szCs w:val="24"/>
              </w:rPr>
              <w:t>VENDOR OF CHICKEN, FOWLS AND EGGS</w:t>
            </w:r>
          </w:p>
        </w:tc>
      </w:tr>
      <w:tr w:rsidR="002E0A2D" w:rsidRPr="006B014A" w14:paraId="10B75C98" w14:textId="77777777" w:rsidTr="002E0A2D">
        <w:trPr>
          <w:gridAfter w:val="1"/>
          <w:wAfter w:w="562" w:type="dxa"/>
          <w:trHeight w:val="248"/>
        </w:trPr>
        <w:tc>
          <w:tcPr>
            <w:tcW w:w="630" w:type="dxa"/>
            <w:gridSpan w:val="2"/>
            <w:tcBorders>
              <w:top w:val="nil"/>
              <w:left w:val="nil"/>
              <w:bottom w:val="nil"/>
              <w:right w:val="nil"/>
            </w:tcBorders>
            <w:shd w:val="clear" w:color="000000" w:fill="FFFFFF"/>
            <w:hideMark/>
          </w:tcPr>
          <w:p w14:paraId="29D457BC"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noWrap/>
            <w:vAlign w:val="center"/>
            <w:hideMark/>
          </w:tcPr>
          <w:p w14:paraId="523685C9" w14:textId="77777777" w:rsidR="002E0A2D" w:rsidRPr="006B014A" w:rsidRDefault="002E0A2D" w:rsidP="00E175F1">
            <w:pPr>
              <w:rPr>
                <w:rFonts w:ascii="Arial" w:hAnsi="Arial" w:cs="Arial"/>
                <w:szCs w:val="24"/>
              </w:rPr>
            </w:pPr>
            <w:r w:rsidRPr="006B014A">
              <w:rPr>
                <w:rFonts w:ascii="Arial" w:hAnsi="Arial" w:cs="Arial"/>
                <w:szCs w:val="24"/>
              </w:rPr>
              <w:t>WHEAT OR CASSAVA FLOURS, MEAT AND DAIRY PRODUCTS</w:t>
            </w:r>
          </w:p>
        </w:tc>
      </w:tr>
      <w:tr w:rsidR="002E0A2D" w:rsidRPr="006B014A" w14:paraId="444FDF97" w14:textId="77777777" w:rsidTr="002E0A2D">
        <w:trPr>
          <w:gridAfter w:val="1"/>
          <w:wAfter w:w="562" w:type="dxa"/>
          <w:trHeight w:val="248"/>
        </w:trPr>
        <w:tc>
          <w:tcPr>
            <w:tcW w:w="630" w:type="dxa"/>
            <w:gridSpan w:val="2"/>
            <w:tcBorders>
              <w:top w:val="nil"/>
              <w:left w:val="nil"/>
              <w:bottom w:val="nil"/>
              <w:right w:val="nil"/>
            </w:tcBorders>
            <w:shd w:val="clear" w:color="000000" w:fill="FFFFFF"/>
            <w:hideMark/>
          </w:tcPr>
          <w:p w14:paraId="6567EE4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noWrap/>
            <w:vAlign w:val="center"/>
            <w:hideMark/>
          </w:tcPr>
          <w:p w14:paraId="5F2C5F46" w14:textId="77777777" w:rsidR="002E0A2D" w:rsidRPr="006B014A" w:rsidRDefault="002E0A2D" w:rsidP="00E175F1">
            <w:pPr>
              <w:rPr>
                <w:rFonts w:ascii="Arial" w:hAnsi="Arial" w:cs="Arial"/>
                <w:szCs w:val="24"/>
              </w:rPr>
            </w:pPr>
            <w:r w:rsidRPr="006B014A">
              <w:rPr>
                <w:rFonts w:ascii="Arial" w:hAnsi="Arial" w:cs="Arial"/>
                <w:szCs w:val="24"/>
              </w:rPr>
              <w:t>OTHER ESSENTIAL COMMODITIES NOT ENUMERATED ABOVE</w:t>
            </w:r>
          </w:p>
        </w:tc>
      </w:tr>
      <w:tr w:rsidR="002E0A2D" w:rsidRPr="006B014A" w14:paraId="1B4BA559" w14:textId="77777777" w:rsidTr="002E0A2D">
        <w:trPr>
          <w:trHeight w:val="248"/>
        </w:trPr>
        <w:tc>
          <w:tcPr>
            <w:tcW w:w="1288" w:type="dxa"/>
            <w:gridSpan w:val="4"/>
            <w:tcBorders>
              <w:top w:val="nil"/>
              <w:left w:val="nil"/>
              <w:bottom w:val="nil"/>
              <w:right w:val="nil"/>
            </w:tcBorders>
            <w:shd w:val="clear" w:color="000000" w:fill="FFFFFF"/>
          </w:tcPr>
          <w:p w14:paraId="4741718E" w14:textId="77777777" w:rsidR="002E0A2D" w:rsidRPr="006B014A" w:rsidRDefault="002E0A2D" w:rsidP="00E175F1">
            <w:pPr>
              <w:rPr>
                <w:rFonts w:ascii="Arial" w:hAnsi="Arial" w:cs="Arial"/>
                <w:szCs w:val="24"/>
              </w:rPr>
            </w:pPr>
          </w:p>
        </w:tc>
        <w:tc>
          <w:tcPr>
            <w:tcW w:w="9287" w:type="dxa"/>
            <w:gridSpan w:val="7"/>
            <w:tcBorders>
              <w:top w:val="nil"/>
              <w:left w:val="nil"/>
              <w:bottom w:val="nil"/>
              <w:right w:val="nil"/>
            </w:tcBorders>
            <w:noWrap/>
            <w:vAlign w:val="center"/>
          </w:tcPr>
          <w:p w14:paraId="34AE3C4A" w14:textId="77777777" w:rsidR="002E0A2D" w:rsidRPr="006B014A" w:rsidRDefault="002E0A2D" w:rsidP="00E175F1">
            <w:pPr>
              <w:rPr>
                <w:rFonts w:ascii="Arial" w:hAnsi="Arial" w:cs="Arial"/>
                <w:szCs w:val="24"/>
              </w:rPr>
            </w:pPr>
          </w:p>
        </w:tc>
      </w:tr>
      <w:tr w:rsidR="002E0A2D" w:rsidRPr="006B014A" w14:paraId="3D91B3F3" w14:textId="77777777" w:rsidTr="002E0A2D">
        <w:trPr>
          <w:gridAfter w:val="4"/>
          <w:wAfter w:w="945" w:type="dxa"/>
          <w:trHeight w:val="248"/>
        </w:trPr>
        <w:tc>
          <w:tcPr>
            <w:tcW w:w="9630" w:type="dxa"/>
            <w:gridSpan w:val="7"/>
            <w:tcBorders>
              <w:top w:val="nil"/>
              <w:left w:val="nil"/>
              <w:bottom w:val="single" w:sz="4" w:space="0" w:color="000000"/>
              <w:right w:val="nil"/>
            </w:tcBorders>
            <w:shd w:val="clear" w:color="000000" w:fill="FFFFFF"/>
            <w:vAlign w:val="center"/>
            <w:hideMark/>
          </w:tcPr>
          <w:p w14:paraId="4012FF3B" w14:textId="77777777" w:rsidR="002E0A2D" w:rsidRPr="006B014A" w:rsidRDefault="002E0A2D" w:rsidP="00E175F1">
            <w:pPr>
              <w:rPr>
                <w:rFonts w:ascii="Arial" w:hAnsi="Arial" w:cs="Arial"/>
                <w:szCs w:val="24"/>
              </w:rPr>
            </w:pPr>
            <w:r w:rsidRPr="006B014A">
              <w:rPr>
                <w:rFonts w:ascii="Arial" w:hAnsi="Arial" w:cs="Arial"/>
                <w:b/>
                <w:bCs/>
                <w:szCs w:val="24"/>
              </w:rPr>
              <w:t>FOUNDATION</w:t>
            </w:r>
          </w:p>
          <w:p w14:paraId="33D6413E" w14:textId="77777777" w:rsidR="002E0A2D" w:rsidRPr="006B014A" w:rsidRDefault="002E0A2D" w:rsidP="00E175F1">
            <w:pPr>
              <w:rPr>
                <w:rFonts w:ascii="Arial" w:hAnsi="Arial" w:cs="Arial"/>
                <w:szCs w:val="24"/>
              </w:rPr>
            </w:pPr>
            <w:r w:rsidRPr="006B014A">
              <w:rPr>
                <w:rFonts w:ascii="Arial" w:hAnsi="Arial" w:cs="Arial"/>
                <w:b/>
                <w:bCs/>
                <w:szCs w:val="24"/>
              </w:rPr>
              <w:t> </w:t>
            </w:r>
          </w:p>
        </w:tc>
      </w:tr>
      <w:tr w:rsidR="002E0A2D" w:rsidRPr="006B014A" w14:paraId="5661961F" w14:textId="77777777" w:rsidTr="002E0A2D">
        <w:trPr>
          <w:gridAfter w:val="1"/>
          <w:wAfter w:w="562" w:type="dxa"/>
          <w:trHeight w:val="222"/>
        </w:trPr>
        <w:tc>
          <w:tcPr>
            <w:tcW w:w="630" w:type="dxa"/>
            <w:gridSpan w:val="2"/>
            <w:tcBorders>
              <w:top w:val="nil"/>
              <w:left w:val="nil"/>
              <w:bottom w:val="nil"/>
              <w:right w:val="nil"/>
            </w:tcBorders>
            <w:shd w:val="clear" w:color="000000" w:fill="FFFFFF"/>
            <w:hideMark/>
          </w:tcPr>
          <w:p w14:paraId="19B1559C"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noWrap/>
            <w:vAlign w:val="center"/>
            <w:hideMark/>
          </w:tcPr>
          <w:p w14:paraId="432DFD77" w14:textId="77777777" w:rsidR="002E0A2D" w:rsidRPr="006B014A" w:rsidRDefault="002E0A2D" w:rsidP="00E175F1">
            <w:pPr>
              <w:rPr>
                <w:rFonts w:ascii="Arial" w:hAnsi="Arial" w:cs="Arial"/>
                <w:szCs w:val="24"/>
              </w:rPr>
            </w:pPr>
            <w:r w:rsidRPr="006B014A">
              <w:rPr>
                <w:rFonts w:ascii="Arial" w:hAnsi="Arial" w:cs="Arial"/>
                <w:szCs w:val="24"/>
              </w:rPr>
              <w:t>FOUNDATION</w:t>
            </w:r>
          </w:p>
        </w:tc>
      </w:tr>
      <w:tr w:rsidR="002E0A2D" w:rsidRPr="006B014A" w14:paraId="1DF91EC2" w14:textId="77777777" w:rsidTr="002E0A2D">
        <w:trPr>
          <w:gridAfter w:val="1"/>
          <w:wAfter w:w="562" w:type="dxa"/>
          <w:trHeight w:val="289"/>
        </w:trPr>
        <w:tc>
          <w:tcPr>
            <w:tcW w:w="630" w:type="dxa"/>
            <w:gridSpan w:val="2"/>
            <w:tcBorders>
              <w:top w:val="nil"/>
              <w:left w:val="nil"/>
              <w:bottom w:val="nil"/>
              <w:right w:val="nil"/>
            </w:tcBorders>
            <w:shd w:val="clear" w:color="000000" w:fill="FFFFFF"/>
            <w:hideMark/>
          </w:tcPr>
          <w:p w14:paraId="78C8FF92"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noWrap/>
            <w:hideMark/>
          </w:tcPr>
          <w:p w14:paraId="52017BD9" w14:textId="77777777" w:rsidR="002E0A2D" w:rsidRPr="006B014A" w:rsidRDefault="002E0A2D" w:rsidP="00E175F1">
            <w:pPr>
              <w:rPr>
                <w:rFonts w:ascii="Arial" w:hAnsi="Arial" w:cs="Arial"/>
                <w:szCs w:val="24"/>
              </w:rPr>
            </w:pPr>
            <w:r w:rsidRPr="006B014A">
              <w:rPr>
                <w:rFonts w:ascii="Arial" w:hAnsi="Arial" w:cs="Arial"/>
                <w:szCs w:val="24"/>
              </w:rPr>
              <w:t> </w:t>
            </w:r>
          </w:p>
        </w:tc>
      </w:tr>
      <w:tr w:rsidR="002E0A2D" w:rsidRPr="006B014A" w14:paraId="43744E44" w14:textId="77777777" w:rsidTr="002E0A2D">
        <w:trPr>
          <w:gridAfter w:val="4"/>
          <w:wAfter w:w="945" w:type="dxa"/>
          <w:trHeight w:val="222"/>
        </w:trPr>
        <w:tc>
          <w:tcPr>
            <w:tcW w:w="9630" w:type="dxa"/>
            <w:gridSpan w:val="7"/>
            <w:tcBorders>
              <w:top w:val="nil"/>
              <w:left w:val="nil"/>
              <w:bottom w:val="single" w:sz="4" w:space="0" w:color="000000"/>
              <w:right w:val="nil"/>
            </w:tcBorders>
            <w:shd w:val="clear" w:color="000000" w:fill="FFFFFF"/>
            <w:vAlign w:val="center"/>
            <w:hideMark/>
          </w:tcPr>
          <w:p w14:paraId="791DB3AB" w14:textId="77777777" w:rsidR="002E0A2D" w:rsidRPr="006B014A" w:rsidRDefault="002E0A2D" w:rsidP="00E175F1">
            <w:pPr>
              <w:rPr>
                <w:rFonts w:ascii="Arial" w:hAnsi="Arial" w:cs="Arial"/>
                <w:szCs w:val="24"/>
              </w:rPr>
            </w:pPr>
            <w:r w:rsidRPr="006B014A">
              <w:rPr>
                <w:rFonts w:ascii="Arial" w:hAnsi="Arial" w:cs="Arial"/>
                <w:b/>
                <w:bCs/>
                <w:szCs w:val="24"/>
              </w:rPr>
              <w:t>FRANCHISE</w:t>
            </w:r>
          </w:p>
          <w:p w14:paraId="038293FF" w14:textId="77777777" w:rsidR="002E0A2D" w:rsidRPr="006B014A" w:rsidRDefault="002E0A2D" w:rsidP="00E175F1">
            <w:pPr>
              <w:rPr>
                <w:rFonts w:ascii="Arial" w:hAnsi="Arial" w:cs="Arial"/>
                <w:szCs w:val="24"/>
              </w:rPr>
            </w:pPr>
            <w:r w:rsidRPr="006B014A">
              <w:rPr>
                <w:rFonts w:ascii="Arial" w:hAnsi="Arial" w:cs="Arial"/>
                <w:b/>
                <w:bCs/>
                <w:szCs w:val="24"/>
              </w:rPr>
              <w:t> </w:t>
            </w:r>
          </w:p>
        </w:tc>
      </w:tr>
      <w:tr w:rsidR="002E0A2D" w:rsidRPr="006B014A" w14:paraId="40649176" w14:textId="77777777" w:rsidTr="002E0A2D">
        <w:trPr>
          <w:trHeight w:val="222"/>
        </w:trPr>
        <w:tc>
          <w:tcPr>
            <w:tcW w:w="540" w:type="dxa"/>
            <w:tcBorders>
              <w:top w:val="nil"/>
              <w:left w:val="nil"/>
              <w:bottom w:val="nil"/>
              <w:right w:val="nil"/>
            </w:tcBorders>
            <w:shd w:val="clear" w:color="000000" w:fill="FFFFFF"/>
            <w:vAlign w:val="center"/>
            <w:hideMark/>
          </w:tcPr>
          <w:p w14:paraId="5FEB5C1F" w14:textId="77777777" w:rsidR="002E0A2D" w:rsidRPr="006B014A" w:rsidRDefault="002E0A2D" w:rsidP="00E175F1">
            <w:pPr>
              <w:rPr>
                <w:rFonts w:ascii="Arial" w:hAnsi="Arial" w:cs="Arial"/>
                <w:szCs w:val="24"/>
              </w:rPr>
            </w:pPr>
            <w:r w:rsidRPr="006B014A">
              <w:rPr>
                <w:rFonts w:ascii="Arial" w:hAnsi="Arial" w:cs="Arial"/>
                <w:b/>
                <w:bCs/>
                <w:szCs w:val="24"/>
              </w:rPr>
              <w:t> </w:t>
            </w:r>
          </w:p>
        </w:tc>
        <w:tc>
          <w:tcPr>
            <w:tcW w:w="10035" w:type="dxa"/>
            <w:gridSpan w:val="10"/>
            <w:tcBorders>
              <w:top w:val="nil"/>
              <w:left w:val="nil"/>
              <w:bottom w:val="nil"/>
              <w:right w:val="nil"/>
            </w:tcBorders>
            <w:shd w:val="clear" w:color="000000" w:fill="FFFFFF"/>
            <w:noWrap/>
            <w:vAlign w:val="center"/>
            <w:hideMark/>
          </w:tcPr>
          <w:p w14:paraId="6339EDCC" w14:textId="77777777" w:rsidR="002E0A2D" w:rsidRPr="006B014A" w:rsidRDefault="002E0A2D" w:rsidP="00E175F1">
            <w:pPr>
              <w:rPr>
                <w:rFonts w:ascii="Arial" w:hAnsi="Arial" w:cs="Arial"/>
                <w:szCs w:val="24"/>
              </w:rPr>
            </w:pPr>
            <w:r w:rsidRPr="006B014A">
              <w:rPr>
                <w:rFonts w:ascii="Arial" w:hAnsi="Arial" w:cs="Arial"/>
                <w:szCs w:val="24"/>
              </w:rPr>
              <w:t>CABLE TV</w:t>
            </w:r>
          </w:p>
        </w:tc>
      </w:tr>
      <w:tr w:rsidR="002E0A2D" w:rsidRPr="006B014A" w14:paraId="3F12FE35" w14:textId="77777777" w:rsidTr="002E0A2D">
        <w:trPr>
          <w:trHeight w:val="222"/>
        </w:trPr>
        <w:tc>
          <w:tcPr>
            <w:tcW w:w="540" w:type="dxa"/>
            <w:tcBorders>
              <w:top w:val="nil"/>
              <w:left w:val="nil"/>
              <w:bottom w:val="nil"/>
              <w:right w:val="nil"/>
            </w:tcBorders>
            <w:shd w:val="clear" w:color="000000" w:fill="FFFFFF"/>
            <w:vAlign w:val="center"/>
            <w:hideMark/>
          </w:tcPr>
          <w:p w14:paraId="6D2D3A59" w14:textId="77777777" w:rsidR="002E0A2D" w:rsidRPr="006B014A" w:rsidRDefault="002E0A2D" w:rsidP="00E175F1">
            <w:pPr>
              <w:rPr>
                <w:rFonts w:ascii="Arial" w:hAnsi="Arial" w:cs="Arial"/>
                <w:szCs w:val="24"/>
              </w:rPr>
            </w:pPr>
            <w:r w:rsidRPr="006B014A">
              <w:rPr>
                <w:rFonts w:ascii="Arial" w:hAnsi="Arial" w:cs="Arial"/>
                <w:b/>
                <w:bCs/>
                <w:szCs w:val="24"/>
              </w:rPr>
              <w:t> </w:t>
            </w:r>
          </w:p>
        </w:tc>
        <w:tc>
          <w:tcPr>
            <w:tcW w:w="10035" w:type="dxa"/>
            <w:gridSpan w:val="10"/>
            <w:tcBorders>
              <w:top w:val="nil"/>
              <w:left w:val="nil"/>
              <w:bottom w:val="nil"/>
              <w:right w:val="nil"/>
            </w:tcBorders>
            <w:shd w:val="clear" w:color="000000" w:fill="FFFFFF"/>
            <w:noWrap/>
            <w:vAlign w:val="center"/>
            <w:hideMark/>
          </w:tcPr>
          <w:p w14:paraId="7B246A67" w14:textId="77777777" w:rsidR="002E0A2D" w:rsidRPr="006B014A" w:rsidRDefault="002E0A2D" w:rsidP="00E175F1">
            <w:pPr>
              <w:rPr>
                <w:rFonts w:ascii="Arial" w:hAnsi="Arial" w:cs="Arial"/>
                <w:szCs w:val="24"/>
              </w:rPr>
            </w:pPr>
            <w:r w:rsidRPr="006B014A">
              <w:rPr>
                <w:rFonts w:ascii="Arial" w:hAnsi="Arial" w:cs="Arial"/>
                <w:szCs w:val="24"/>
              </w:rPr>
              <w:t>COLD STORAGE</w:t>
            </w:r>
          </w:p>
        </w:tc>
      </w:tr>
      <w:tr w:rsidR="002E0A2D" w:rsidRPr="006B014A" w14:paraId="10B837AA" w14:textId="77777777" w:rsidTr="002E0A2D">
        <w:trPr>
          <w:trHeight w:val="222"/>
        </w:trPr>
        <w:tc>
          <w:tcPr>
            <w:tcW w:w="540" w:type="dxa"/>
            <w:tcBorders>
              <w:top w:val="nil"/>
              <w:left w:val="nil"/>
              <w:bottom w:val="nil"/>
              <w:right w:val="nil"/>
            </w:tcBorders>
            <w:shd w:val="clear" w:color="000000" w:fill="FFFFFF"/>
            <w:vAlign w:val="center"/>
            <w:hideMark/>
          </w:tcPr>
          <w:p w14:paraId="56AF1CC8" w14:textId="77777777" w:rsidR="002E0A2D" w:rsidRPr="006B014A" w:rsidRDefault="002E0A2D" w:rsidP="00E175F1">
            <w:pPr>
              <w:rPr>
                <w:rFonts w:ascii="Arial" w:hAnsi="Arial" w:cs="Arial"/>
                <w:szCs w:val="24"/>
              </w:rPr>
            </w:pPr>
            <w:r w:rsidRPr="006B014A">
              <w:rPr>
                <w:rFonts w:ascii="Arial" w:hAnsi="Arial" w:cs="Arial"/>
                <w:b/>
                <w:bCs/>
                <w:szCs w:val="24"/>
              </w:rPr>
              <w:t> </w:t>
            </w:r>
          </w:p>
        </w:tc>
        <w:tc>
          <w:tcPr>
            <w:tcW w:w="10035" w:type="dxa"/>
            <w:gridSpan w:val="10"/>
            <w:tcBorders>
              <w:top w:val="nil"/>
              <w:left w:val="nil"/>
              <w:bottom w:val="nil"/>
              <w:right w:val="nil"/>
            </w:tcBorders>
            <w:shd w:val="clear" w:color="000000" w:fill="FFFFFF"/>
            <w:noWrap/>
            <w:vAlign w:val="center"/>
            <w:hideMark/>
          </w:tcPr>
          <w:p w14:paraId="16F00338" w14:textId="77777777" w:rsidR="002E0A2D" w:rsidRPr="006B014A" w:rsidRDefault="002E0A2D" w:rsidP="00E175F1">
            <w:pPr>
              <w:rPr>
                <w:rFonts w:ascii="Arial" w:hAnsi="Arial" w:cs="Arial"/>
                <w:szCs w:val="24"/>
              </w:rPr>
            </w:pPr>
            <w:r w:rsidRPr="006B014A">
              <w:rPr>
                <w:rFonts w:ascii="Arial" w:hAnsi="Arial" w:cs="Arial"/>
                <w:szCs w:val="24"/>
              </w:rPr>
              <w:t>DIESEL STATION</w:t>
            </w:r>
          </w:p>
        </w:tc>
      </w:tr>
      <w:tr w:rsidR="002E0A2D" w:rsidRPr="006B014A" w14:paraId="029D2DA2" w14:textId="77777777" w:rsidTr="002E0A2D">
        <w:trPr>
          <w:trHeight w:val="222"/>
        </w:trPr>
        <w:tc>
          <w:tcPr>
            <w:tcW w:w="540" w:type="dxa"/>
            <w:tcBorders>
              <w:top w:val="nil"/>
              <w:left w:val="nil"/>
              <w:bottom w:val="nil"/>
              <w:right w:val="nil"/>
            </w:tcBorders>
            <w:shd w:val="clear" w:color="000000" w:fill="FFFFFF"/>
            <w:vAlign w:val="center"/>
            <w:hideMark/>
          </w:tcPr>
          <w:p w14:paraId="063C30B4" w14:textId="77777777" w:rsidR="002E0A2D" w:rsidRPr="006B014A" w:rsidRDefault="002E0A2D" w:rsidP="00E175F1">
            <w:pPr>
              <w:rPr>
                <w:rFonts w:ascii="Arial" w:hAnsi="Arial" w:cs="Arial"/>
                <w:b/>
                <w:bCs/>
                <w:szCs w:val="24"/>
              </w:rPr>
            </w:pPr>
            <w:r w:rsidRPr="006B014A">
              <w:rPr>
                <w:rFonts w:ascii="Arial" w:hAnsi="Arial" w:cs="Arial"/>
                <w:b/>
                <w:bCs/>
                <w:szCs w:val="24"/>
              </w:rPr>
              <w:t> </w:t>
            </w:r>
          </w:p>
        </w:tc>
        <w:tc>
          <w:tcPr>
            <w:tcW w:w="10035" w:type="dxa"/>
            <w:gridSpan w:val="10"/>
            <w:tcBorders>
              <w:top w:val="nil"/>
              <w:left w:val="nil"/>
              <w:bottom w:val="nil"/>
              <w:right w:val="nil"/>
            </w:tcBorders>
            <w:shd w:val="clear" w:color="000000" w:fill="FFFFFF"/>
            <w:vAlign w:val="center"/>
            <w:hideMark/>
          </w:tcPr>
          <w:p w14:paraId="4E2528DB" w14:textId="77777777" w:rsidR="002E0A2D" w:rsidRPr="006B014A" w:rsidRDefault="002E0A2D" w:rsidP="00E175F1">
            <w:pPr>
              <w:rPr>
                <w:rFonts w:ascii="Arial" w:hAnsi="Arial" w:cs="Arial"/>
                <w:b/>
                <w:bCs/>
                <w:szCs w:val="24"/>
              </w:rPr>
            </w:pPr>
            <w:r w:rsidRPr="006B014A">
              <w:rPr>
                <w:rFonts w:ascii="Arial" w:hAnsi="Arial" w:cs="Arial"/>
                <w:szCs w:val="24"/>
              </w:rPr>
              <w:t>FILLING STATION</w:t>
            </w:r>
          </w:p>
        </w:tc>
      </w:tr>
      <w:tr w:rsidR="002E0A2D" w:rsidRPr="006B014A" w14:paraId="5A84E3FB" w14:textId="77777777" w:rsidTr="002E0A2D">
        <w:trPr>
          <w:trHeight w:val="222"/>
        </w:trPr>
        <w:tc>
          <w:tcPr>
            <w:tcW w:w="540" w:type="dxa"/>
            <w:tcBorders>
              <w:top w:val="nil"/>
              <w:left w:val="nil"/>
              <w:bottom w:val="nil"/>
              <w:right w:val="nil"/>
            </w:tcBorders>
            <w:shd w:val="clear" w:color="000000" w:fill="FFFFFF"/>
            <w:vAlign w:val="center"/>
            <w:hideMark/>
          </w:tcPr>
          <w:p w14:paraId="62EC4BAF" w14:textId="77777777" w:rsidR="002E0A2D" w:rsidRPr="006B014A" w:rsidRDefault="002E0A2D" w:rsidP="00E175F1">
            <w:pPr>
              <w:rPr>
                <w:rFonts w:ascii="Arial" w:hAnsi="Arial" w:cs="Arial"/>
                <w:szCs w:val="24"/>
              </w:rPr>
            </w:pPr>
            <w:r w:rsidRPr="006B014A">
              <w:rPr>
                <w:rFonts w:ascii="Arial" w:hAnsi="Arial" w:cs="Arial"/>
                <w:b/>
                <w:bCs/>
                <w:szCs w:val="24"/>
              </w:rPr>
              <w:t> </w:t>
            </w:r>
          </w:p>
        </w:tc>
        <w:tc>
          <w:tcPr>
            <w:tcW w:w="10035" w:type="dxa"/>
            <w:gridSpan w:val="10"/>
            <w:tcBorders>
              <w:top w:val="nil"/>
              <w:left w:val="nil"/>
              <w:bottom w:val="nil"/>
              <w:right w:val="nil"/>
            </w:tcBorders>
            <w:shd w:val="clear" w:color="000000" w:fill="FFFFFF"/>
            <w:noWrap/>
            <w:vAlign w:val="center"/>
            <w:hideMark/>
          </w:tcPr>
          <w:p w14:paraId="1E205C62" w14:textId="77777777" w:rsidR="002E0A2D" w:rsidRPr="006B014A" w:rsidRDefault="002E0A2D" w:rsidP="00E175F1">
            <w:pPr>
              <w:rPr>
                <w:rFonts w:ascii="Arial" w:hAnsi="Arial" w:cs="Arial"/>
                <w:szCs w:val="24"/>
              </w:rPr>
            </w:pPr>
            <w:r w:rsidRPr="006B014A">
              <w:rPr>
                <w:rFonts w:ascii="Arial" w:hAnsi="Arial" w:cs="Arial"/>
                <w:szCs w:val="24"/>
              </w:rPr>
              <w:t>FRANCHISE ELECTRIC COOPERATIVE</w:t>
            </w:r>
          </w:p>
        </w:tc>
      </w:tr>
      <w:tr w:rsidR="002E0A2D" w:rsidRPr="006B014A" w14:paraId="12344F91" w14:textId="77777777" w:rsidTr="002E0A2D">
        <w:trPr>
          <w:trHeight w:val="282"/>
        </w:trPr>
        <w:tc>
          <w:tcPr>
            <w:tcW w:w="540" w:type="dxa"/>
            <w:tcBorders>
              <w:top w:val="nil"/>
              <w:left w:val="nil"/>
              <w:bottom w:val="nil"/>
              <w:right w:val="nil"/>
            </w:tcBorders>
            <w:shd w:val="clear" w:color="000000" w:fill="FFFFFF"/>
            <w:vAlign w:val="center"/>
            <w:hideMark/>
          </w:tcPr>
          <w:p w14:paraId="372AFFDB" w14:textId="77777777" w:rsidR="002E0A2D" w:rsidRPr="006B014A" w:rsidRDefault="002E0A2D" w:rsidP="00E175F1">
            <w:pPr>
              <w:rPr>
                <w:rFonts w:ascii="Arial" w:hAnsi="Arial" w:cs="Arial"/>
                <w:szCs w:val="24"/>
              </w:rPr>
            </w:pPr>
            <w:r w:rsidRPr="006B014A">
              <w:rPr>
                <w:rFonts w:ascii="Arial" w:hAnsi="Arial" w:cs="Arial"/>
                <w:b/>
                <w:bCs/>
                <w:szCs w:val="24"/>
              </w:rPr>
              <w:t> </w:t>
            </w:r>
          </w:p>
        </w:tc>
        <w:tc>
          <w:tcPr>
            <w:tcW w:w="10035" w:type="dxa"/>
            <w:gridSpan w:val="10"/>
            <w:tcBorders>
              <w:top w:val="nil"/>
              <w:left w:val="nil"/>
              <w:bottom w:val="nil"/>
              <w:right w:val="nil"/>
            </w:tcBorders>
            <w:shd w:val="clear" w:color="000000" w:fill="FFFFFF"/>
            <w:vAlign w:val="center"/>
            <w:hideMark/>
          </w:tcPr>
          <w:p w14:paraId="07A64F13" w14:textId="77777777" w:rsidR="002E0A2D" w:rsidRPr="006B014A" w:rsidRDefault="002E0A2D" w:rsidP="00E175F1">
            <w:pPr>
              <w:rPr>
                <w:rFonts w:ascii="Arial" w:hAnsi="Arial" w:cs="Arial"/>
                <w:szCs w:val="24"/>
              </w:rPr>
            </w:pPr>
            <w:r w:rsidRPr="006B014A">
              <w:rPr>
                <w:rFonts w:ascii="Arial" w:hAnsi="Arial" w:cs="Arial"/>
                <w:szCs w:val="24"/>
              </w:rPr>
              <w:t>GASOLINE AND FILLING STATION</w:t>
            </w:r>
          </w:p>
        </w:tc>
      </w:tr>
      <w:tr w:rsidR="002E0A2D" w:rsidRPr="006B014A" w14:paraId="140CEC5F" w14:textId="77777777" w:rsidTr="002E0A2D">
        <w:trPr>
          <w:trHeight w:val="282"/>
        </w:trPr>
        <w:tc>
          <w:tcPr>
            <w:tcW w:w="540" w:type="dxa"/>
            <w:tcBorders>
              <w:top w:val="nil"/>
              <w:left w:val="nil"/>
              <w:bottom w:val="nil"/>
              <w:right w:val="nil"/>
            </w:tcBorders>
            <w:shd w:val="clear" w:color="000000" w:fill="FFFFFF"/>
            <w:vAlign w:val="center"/>
            <w:hideMark/>
          </w:tcPr>
          <w:p w14:paraId="7BDD21F9" w14:textId="77777777" w:rsidR="002E0A2D" w:rsidRPr="006B014A" w:rsidRDefault="002E0A2D" w:rsidP="00E175F1">
            <w:pPr>
              <w:rPr>
                <w:rFonts w:ascii="Arial" w:hAnsi="Arial" w:cs="Arial"/>
                <w:b/>
                <w:bCs/>
                <w:szCs w:val="24"/>
              </w:rPr>
            </w:pPr>
            <w:r w:rsidRPr="006B014A">
              <w:rPr>
                <w:rFonts w:ascii="Arial" w:hAnsi="Arial" w:cs="Arial"/>
                <w:b/>
                <w:bCs/>
                <w:szCs w:val="24"/>
              </w:rPr>
              <w:t> </w:t>
            </w:r>
          </w:p>
        </w:tc>
        <w:tc>
          <w:tcPr>
            <w:tcW w:w="10035" w:type="dxa"/>
            <w:gridSpan w:val="10"/>
            <w:tcBorders>
              <w:top w:val="nil"/>
              <w:left w:val="nil"/>
              <w:bottom w:val="nil"/>
              <w:right w:val="nil"/>
            </w:tcBorders>
            <w:shd w:val="clear" w:color="000000" w:fill="FFFFFF"/>
            <w:vAlign w:val="center"/>
            <w:hideMark/>
          </w:tcPr>
          <w:p w14:paraId="6D6D456A" w14:textId="77777777" w:rsidR="002E0A2D" w:rsidRPr="006B014A" w:rsidRDefault="002E0A2D" w:rsidP="00E175F1">
            <w:pPr>
              <w:rPr>
                <w:rFonts w:ascii="Arial" w:hAnsi="Arial" w:cs="Arial"/>
                <w:b/>
                <w:bCs/>
                <w:szCs w:val="24"/>
              </w:rPr>
            </w:pPr>
            <w:r w:rsidRPr="006B014A">
              <w:rPr>
                <w:rFonts w:ascii="Arial" w:hAnsi="Arial" w:cs="Arial"/>
                <w:szCs w:val="24"/>
              </w:rPr>
              <w:t>GASOLINE DEALER</w:t>
            </w:r>
          </w:p>
        </w:tc>
      </w:tr>
      <w:tr w:rsidR="002E0A2D" w:rsidRPr="006B014A" w14:paraId="6AE5E42C" w14:textId="77777777" w:rsidTr="002E0A2D">
        <w:trPr>
          <w:trHeight w:val="282"/>
        </w:trPr>
        <w:tc>
          <w:tcPr>
            <w:tcW w:w="540" w:type="dxa"/>
            <w:tcBorders>
              <w:top w:val="nil"/>
              <w:left w:val="nil"/>
              <w:bottom w:val="nil"/>
              <w:right w:val="nil"/>
            </w:tcBorders>
            <w:shd w:val="clear" w:color="000000" w:fill="FFFFFF"/>
            <w:vAlign w:val="center"/>
            <w:hideMark/>
          </w:tcPr>
          <w:p w14:paraId="4ED4AB8A" w14:textId="77777777" w:rsidR="002E0A2D" w:rsidRPr="006B014A" w:rsidRDefault="002E0A2D" w:rsidP="00E175F1">
            <w:pPr>
              <w:rPr>
                <w:rFonts w:ascii="Arial" w:hAnsi="Arial" w:cs="Arial"/>
                <w:b/>
                <w:bCs/>
                <w:szCs w:val="24"/>
              </w:rPr>
            </w:pPr>
            <w:r w:rsidRPr="006B014A">
              <w:rPr>
                <w:rFonts w:ascii="Arial" w:hAnsi="Arial" w:cs="Arial"/>
                <w:b/>
                <w:bCs/>
                <w:szCs w:val="24"/>
              </w:rPr>
              <w:t> </w:t>
            </w:r>
          </w:p>
        </w:tc>
        <w:tc>
          <w:tcPr>
            <w:tcW w:w="10035" w:type="dxa"/>
            <w:gridSpan w:val="10"/>
            <w:tcBorders>
              <w:top w:val="nil"/>
              <w:left w:val="nil"/>
              <w:bottom w:val="nil"/>
              <w:right w:val="nil"/>
            </w:tcBorders>
            <w:shd w:val="clear" w:color="000000" w:fill="FFFFFF"/>
            <w:vAlign w:val="center"/>
            <w:hideMark/>
          </w:tcPr>
          <w:p w14:paraId="4FC59B5B" w14:textId="77777777" w:rsidR="002E0A2D" w:rsidRPr="006B014A" w:rsidRDefault="002E0A2D" w:rsidP="00E175F1">
            <w:pPr>
              <w:rPr>
                <w:rFonts w:ascii="Arial" w:hAnsi="Arial" w:cs="Arial"/>
                <w:szCs w:val="24"/>
              </w:rPr>
            </w:pPr>
            <w:r w:rsidRPr="006B014A">
              <w:rPr>
                <w:rFonts w:ascii="Arial" w:hAnsi="Arial" w:cs="Arial"/>
                <w:szCs w:val="24"/>
              </w:rPr>
              <w:t>GASOLINE DEALER W/OUT FILLING STATION OR PUMP</w:t>
            </w:r>
          </w:p>
        </w:tc>
      </w:tr>
      <w:tr w:rsidR="002E0A2D" w:rsidRPr="006B014A" w14:paraId="77232887" w14:textId="77777777" w:rsidTr="002E0A2D">
        <w:trPr>
          <w:trHeight w:val="282"/>
        </w:trPr>
        <w:tc>
          <w:tcPr>
            <w:tcW w:w="540" w:type="dxa"/>
            <w:tcBorders>
              <w:top w:val="nil"/>
              <w:left w:val="nil"/>
              <w:bottom w:val="nil"/>
              <w:right w:val="nil"/>
            </w:tcBorders>
            <w:shd w:val="clear" w:color="000000" w:fill="FFFFFF"/>
            <w:vAlign w:val="center"/>
            <w:hideMark/>
          </w:tcPr>
          <w:p w14:paraId="106F5E54" w14:textId="77777777" w:rsidR="002E0A2D" w:rsidRPr="006B014A" w:rsidRDefault="002E0A2D" w:rsidP="00E175F1">
            <w:pPr>
              <w:rPr>
                <w:rFonts w:ascii="Arial" w:hAnsi="Arial" w:cs="Arial"/>
                <w:b/>
                <w:bCs/>
                <w:szCs w:val="24"/>
              </w:rPr>
            </w:pPr>
            <w:r w:rsidRPr="006B014A">
              <w:rPr>
                <w:rFonts w:ascii="Arial" w:hAnsi="Arial" w:cs="Arial"/>
                <w:b/>
                <w:bCs/>
                <w:szCs w:val="24"/>
              </w:rPr>
              <w:t> </w:t>
            </w:r>
          </w:p>
        </w:tc>
        <w:tc>
          <w:tcPr>
            <w:tcW w:w="10035" w:type="dxa"/>
            <w:gridSpan w:val="10"/>
            <w:tcBorders>
              <w:top w:val="nil"/>
              <w:left w:val="nil"/>
              <w:bottom w:val="nil"/>
              <w:right w:val="nil"/>
            </w:tcBorders>
            <w:shd w:val="clear" w:color="000000" w:fill="FFFFFF"/>
            <w:vAlign w:val="center"/>
            <w:hideMark/>
          </w:tcPr>
          <w:p w14:paraId="1B827730" w14:textId="77777777" w:rsidR="002E0A2D" w:rsidRPr="006B014A" w:rsidRDefault="002E0A2D" w:rsidP="00E175F1">
            <w:pPr>
              <w:rPr>
                <w:rFonts w:ascii="Arial" w:hAnsi="Arial" w:cs="Arial"/>
                <w:szCs w:val="24"/>
              </w:rPr>
            </w:pPr>
            <w:r w:rsidRPr="006B014A">
              <w:rPr>
                <w:rFonts w:ascii="Arial" w:hAnsi="Arial" w:cs="Arial"/>
                <w:szCs w:val="24"/>
              </w:rPr>
              <w:t>GASOLINE STATION</w:t>
            </w:r>
          </w:p>
        </w:tc>
      </w:tr>
      <w:tr w:rsidR="002E0A2D" w:rsidRPr="006B014A" w14:paraId="5BF4925C" w14:textId="77777777" w:rsidTr="002E0A2D">
        <w:trPr>
          <w:trHeight w:val="282"/>
        </w:trPr>
        <w:tc>
          <w:tcPr>
            <w:tcW w:w="540" w:type="dxa"/>
            <w:tcBorders>
              <w:top w:val="nil"/>
              <w:left w:val="nil"/>
              <w:bottom w:val="nil"/>
              <w:right w:val="nil"/>
            </w:tcBorders>
            <w:shd w:val="clear" w:color="000000" w:fill="FFFFFF"/>
            <w:vAlign w:val="center"/>
            <w:hideMark/>
          </w:tcPr>
          <w:p w14:paraId="1AD6B6CF" w14:textId="77777777" w:rsidR="002E0A2D" w:rsidRPr="006B014A" w:rsidRDefault="002E0A2D" w:rsidP="00E175F1">
            <w:pPr>
              <w:rPr>
                <w:rFonts w:ascii="Arial" w:hAnsi="Arial" w:cs="Arial"/>
                <w:b/>
                <w:bCs/>
                <w:szCs w:val="24"/>
              </w:rPr>
            </w:pPr>
            <w:r w:rsidRPr="006B014A">
              <w:rPr>
                <w:rFonts w:ascii="Arial" w:hAnsi="Arial" w:cs="Arial"/>
                <w:b/>
                <w:bCs/>
                <w:szCs w:val="24"/>
              </w:rPr>
              <w:t> </w:t>
            </w:r>
          </w:p>
        </w:tc>
        <w:tc>
          <w:tcPr>
            <w:tcW w:w="10035" w:type="dxa"/>
            <w:gridSpan w:val="10"/>
            <w:tcBorders>
              <w:top w:val="nil"/>
              <w:left w:val="nil"/>
              <w:bottom w:val="nil"/>
              <w:right w:val="nil"/>
            </w:tcBorders>
            <w:shd w:val="clear" w:color="000000" w:fill="FFFFFF"/>
            <w:vAlign w:val="center"/>
            <w:hideMark/>
          </w:tcPr>
          <w:p w14:paraId="3A2FEF1A" w14:textId="77777777" w:rsidR="002E0A2D" w:rsidRPr="006B014A" w:rsidRDefault="002E0A2D" w:rsidP="00E175F1">
            <w:pPr>
              <w:rPr>
                <w:rFonts w:ascii="Arial" w:hAnsi="Arial" w:cs="Arial"/>
                <w:szCs w:val="24"/>
              </w:rPr>
            </w:pPr>
            <w:r w:rsidRPr="006B014A">
              <w:rPr>
                <w:rFonts w:ascii="Arial" w:hAnsi="Arial" w:cs="Arial"/>
                <w:szCs w:val="24"/>
              </w:rPr>
              <w:t>ICE AND COLD STORAGE</w:t>
            </w:r>
          </w:p>
        </w:tc>
      </w:tr>
      <w:tr w:rsidR="002E0A2D" w:rsidRPr="006B014A" w14:paraId="35B46F3B" w14:textId="77777777" w:rsidTr="002E0A2D">
        <w:trPr>
          <w:trHeight w:val="282"/>
        </w:trPr>
        <w:tc>
          <w:tcPr>
            <w:tcW w:w="540" w:type="dxa"/>
            <w:tcBorders>
              <w:top w:val="nil"/>
              <w:left w:val="nil"/>
              <w:bottom w:val="nil"/>
              <w:right w:val="nil"/>
            </w:tcBorders>
            <w:shd w:val="clear" w:color="000000" w:fill="FFFFFF"/>
            <w:vAlign w:val="center"/>
            <w:hideMark/>
          </w:tcPr>
          <w:p w14:paraId="509FAC10" w14:textId="77777777" w:rsidR="002E0A2D" w:rsidRPr="006B014A" w:rsidRDefault="002E0A2D" w:rsidP="00E175F1">
            <w:pPr>
              <w:rPr>
                <w:rFonts w:ascii="Arial" w:hAnsi="Arial" w:cs="Arial"/>
                <w:b/>
                <w:bCs/>
                <w:szCs w:val="24"/>
              </w:rPr>
            </w:pPr>
            <w:r w:rsidRPr="006B014A">
              <w:rPr>
                <w:rFonts w:ascii="Arial" w:hAnsi="Arial" w:cs="Arial"/>
                <w:b/>
                <w:bCs/>
                <w:szCs w:val="24"/>
              </w:rPr>
              <w:t> </w:t>
            </w:r>
          </w:p>
        </w:tc>
        <w:tc>
          <w:tcPr>
            <w:tcW w:w="10035" w:type="dxa"/>
            <w:gridSpan w:val="10"/>
            <w:tcBorders>
              <w:top w:val="nil"/>
              <w:left w:val="nil"/>
              <w:bottom w:val="nil"/>
              <w:right w:val="nil"/>
            </w:tcBorders>
            <w:shd w:val="clear" w:color="000000" w:fill="FFFFFF"/>
            <w:vAlign w:val="center"/>
            <w:hideMark/>
          </w:tcPr>
          <w:p w14:paraId="1898B715" w14:textId="77777777" w:rsidR="002E0A2D" w:rsidRPr="006B014A" w:rsidRDefault="002E0A2D" w:rsidP="00E175F1">
            <w:pPr>
              <w:rPr>
                <w:rFonts w:ascii="Arial" w:hAnsi="Arial" w:cs="Arial"/>
                <w:szCs w:val="24"/>
              </w:rPr>
            </w:pPr>
            <w:r w:rsidRPr="006B014A">
              <w:rPr>
                <w:rFonts w:ascii="Arial" w:hAnsi="Arial" w:cs="Arial"/>
                <w:szCs w:val="24"/>
              </w:rPr>
              <w:t>INDUSTRIAL GAS OUTLET</w:t>
            </w:r>
          </w:p>
        </w:tc>
      </w:tr>
      <w:tr w:rsidR="002E0A2D" w:rsidRPr="006B014A" w14:paraId="04926188" w14:textId="77777777" w:rsidTr="002E0A2D">
        <w:trPr>
          <w:trHeight w:val="282"/>
        </w:trPr>
        <w:tc>
          <w:tcPr>
            <w:tcW w:w="540" w:type="dxa"/>
            <w:tcBorders>
              <w:top w:val="nil"/>
              <w:left w:val="nil"/>
              <w:bottom w:val="nil"/>
              <w:right w:val="nil"/>
            </w:tcBorders>
            <w:shd w:val="clear" w:color="000000" w:fill="FFFFFF"/>
            <w:vAlign w:val="center"/>
            <w:hideMark/>
          </w:tcPr>
          <w:p w14:paraId="661BF2AA" w14:textId="77777777" w:rsidR="002E0A2D" w:rsidRPr="006B014A" w:rsidRDefault="002E0A2D" w:rsidP="00E175F1">
            <w:pPr>
              <w:rPr>
                <w:rFonts w:ascii="Arial" w:hAnsi="Arial" w:cs="Arial"/>
                <w:b/>
                <w:bCs/>
                <w:szCs w:val="24"/>
              </w:rPr>
            </w:pPr>
            <w:r w:rsidRPr="006B014A">
              <w:rPr>
                <w:rFonts w:ascii="Arial" w:hAnsi="Arial" w:cs="Arial"/>
                <w:b/>
                <w:bCs/>
                <w:szCs w:val="24"/>
              </w:rPr>
              <w:t> </w:t>
            </w:r>
          </w:p>
        </w:tc>
        <w:tc>
          <w:tcPr>
            <w:tcW w:w="10035" w:type="dxa"/>
            <w:gridSpan w:val="10"/>
            <w:tcBorders>
              <w:top w:val="nil"/>
              <w:left w:val="nil"/>
              <w:bottom w:val="nil"/>
              <w:right w:val="nil"/>
            </w:tcBorders>
            <w:shd w:val="clear" w:color="000000" w:fill="FFFFFF"/>
            <w:vAlign w:val="center"/>
            <w:hideMark/>
          </w:tcPr>
          <w:p w14:paraId="5939417E" w14:textId="77777777" w:rsidR="002E0A2D" w:rsidRPr="006B014A" w:rsidRDefault="002E0A2D" w:rsidP="00E175F1">
            <w:pPr>
              <w:rPr>
                <w:rFonts w:ascii="Arial" w:hAnsi="Arial" w:cs="Arial"/>
                <w:szCs w:val="24"/>
              </w:rPr>
            </w:pPr>
            <w:r w:rsidRPr="006B014A">
              <w:rPr>
                <w:rFonts w:ascii="Arial" w:hAnsi="Arial" w:cs="Arial"/>
                <w:szCs w:val="24"/>
              </w:rPr>
              <w:t>KEROSENE, DIESEL AND GASOLINE W/OUT FILLING STATION</w:t>
            </w:r>
          </w:p>
        </w:tc>
      </w:tr>
      <w:tr w:rsidR="002E0A2D" w:rsidRPr="006B014A" w14:paraId="3023E6CC" w14:textId="77777777" w:rsidTr="002E0A2D">
        <w:trPr>
          <w:trHeight w:val="282"/>
        </w:trPr>
        <w:tc>
          <w:tcPr>
            <w:tcW w:w="540" w:type="dxa"/>
            <w:tcBorders>
              <w:top w:val="nil"/>
              <w:left w:val="nil"/>
              <w:bottom w:val="nil"/>
              <w:right w:val="nil"/>
            </w:tcBorders>
            <w:vAlign w:val="bottom"/>
            <w:hideMark/>
          </w:tcPr>
          <w:p w14:paraId="7EB46150" w14:textId="77777777" w:rsidR="002E0A2D" w:rsidRPr="006B014A" w:rsidRDefault="002E0A2D" w:rsidP="00E175F1">
            <w:pPr>
              <w:rPr>
                <w:rFonts w:ascii="Arial" w:hAnsi="Arial" w:cs="Arial"/>
                <w:b/>
                <w:bCs/>
                <w:szCs w:val="24"/>
              </w:rPr>
            </w:pPr>
          </w:p>
        </w:tc>
        <w:tc>
          <w:tcPr>
            <w:tcW w:w="10035" w:type="dxa"/>
            <w:gridSpan w:val="10"/>
            <w:tcBorders>
              <w:top w:val="nil"/>
              <w:left w:val="nil"/>
              <w:bottom w:val="nil"/>
              <w:right w:val="nil"/>
            </w:tcBorders>
            <w:shd w:val="clear" w:color="000000" w:fill="FFFFFF"/>
            <w:vAlign w:val="center"/>
            <w:hideMark/>
          </w:tcPr>
          <w:p w14:paraId="69064221" w14:textId="77777777" w:rsidR="002E0A2D" w:rsidRPr="006B014A" w:rsidRDefault="002E0A2D" w:rsidP="00E175F1">
            <w:pPr>
              <w:rPr>
                <w:rFonts w:ascii="Arial" w:hAnsi="Arial" w:cs="Arial"/>
                <w:szCs w:val="24"/>
              </w:rPr>
            </w:pPr>
            <w:r w:rsidRPr="006B014A">
              <w:rPr>
                <w:rFonts w:ascii="Arial" w:hAnsi="Arial" w:cs="Arial"/>
                <w:szCs w:val="24"/>
              </w:rPr>
              <w:t>KEROSENE, DIESEL, GASOLINE– AVIATION GASOLINE</w:t>
            </w:r>
          </w:p>
        </w:tc>
      </w:tr>
      <w:tr w:rsidR="002E0A2D" w:rsidRPr="006B014A" w14:paraId="62539208" w14:textId="77777777" w:rsidTr="002E0A2D">
        <w:trPr>
          <w:trHeight w:val="282"/>
        </w:trPr>
        <w:tc>
          <w:tcPr>
            <w:tcW w:w="540" w:type="dxa"/>
            <w:tcBorders>
              <w:top w:val="nil"/>
              <w:left w:val="nil"/>
              <w:bottom w:val="nil"/>
              <w:right w:val="nil"/>
            </w:tcBorders>
            <w:shd w:val="clear" w:color="000000" w:fill="FFFFFF"/>
            <w:hideMark/>
          </w:tcPr>
          <w:p w14:paraId="6C59EEC8"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512A6438" w14:textId="77777777" w:rsidR="002E0A2D" w:rsidRPr="006B014A" w:rsidRDefault="002E0A2D" w:rsidP="00E175F1">
            <w:pPr>
              <w:rPr>
                <w:rFonts w:ascii="Arial" w:hAnsi="Arial" w:cs="Arial"/>
                <w:szCs w:val="24"/>
              </w:rPr>
            </w:pPr>
            <w:r w:rsidRPr="006B014A">
              <w:rPr>
                <w:rFonts w:ascii="Arial" w:hAnsi="Arial" w:cs="Arial"/>
                <w:szCs w:val="24"/>
              </w:rPr>
              <w:t>KEROSENE, DIESEL, GASOLINE– REGULAR GASOLINE</w:t>
            </w:r>
          </w:p>
        </w:tc>
      </w:tr>
      <w:tr w:rsidR="002E0A2D" w:rsidRPr="006B014A" w14:paraId="36282E1D" w14:textId="77777777" w:rsidTr="002E0A2D">
        <w:trPr>
          <w:trHeight w:val="282"/>
        </w:trPr>
        <w:tc>
          <w:tcPr>
            <w:tcW w:w="540" w:type="dxa"/>
            <w:tcBorders>
              <w:top w:val="nil"/>
              <w:left w:val="nil"/>
              <w:bottom w:val="nil"/>
              <w:right w:val="nil"/>
            </w:tcBorders>
            <w:shd w:val="clear" w:color="000000" w:fill="FFFFFF"/>
            <w:hideMark/>
          </w:tcPr>
          <w:p w14:paraId="3B162701"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5BE332FE" w14:textId="77777777" w:rsidR="002E0A2D" w:rsidRPr="006B014A" w:rsidRDefault="002E0A2D" w:rsidP="00E175F1">
            <w:pPr>
              <w:rPr>
                <w:rFonts w:ascii="Arial" w:hAnsi="Arial" w:cs="Arial"/>
                <w:szCs w:val="24"/>
              </w:rPr>
            </w:pPr>
            <w:r w:rsidRPr="006B014A">
              <w:rPr>
                <w:rFonts w:ascii="Arial" w:hAnsi="Arial" w:cs="Arial"/>
                <w:szCs w:val="24"/>
              </w:rPr>
              <w:t>KEROSENE, DIESEL, GASOLINE– SPECIAL GASOLINE</w:t>
            </w:r>
          </w:p>
        </w:tc>
      </w:tr>
      <w:tr w:rsidR="002E0A2D" w:rsidRPr="006B014A" w14:paraId="1D03FE87" w14:textId="77777777" w:rsidTr="002E0A2D">
        <w:trPr>
          <w:trHeight w:val="282"/>
        </w:trPr>
        <w:tc>
          <w:tcPr>
            <w:tcW w:w="540" w:type="dxa"/>
            <w:tcBorders>
              <w:top w:val="nil"/>
              <w:left w:val="nil"/>
              <w:bottom w:val="nil"/>
              <w:right w:val="nil"/>
            </w:tcBorders>
            <w:shd w:val="clear" w:color="000000" w:fill="FFFFFF"/>
            <w:hideMark/>
          </w:tcPr>
          <w:p w14:paraId="3E7DE155"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7E3A48B3" w14:textId="77777777" w:rsidR="002E0A2D" w:rsidRPr="006B014A" w:rsidRDefault="002E0A2D" w:rsidP="00E175F1">
            <w:pPr>
              <w:rPr>
                <w:rFonts w:ascii="Arial" w:hAnsi="Arial" w:cs="Arial"/>
                <w:szCs w:val="24"/>
              </w:rPr>
            </w:pPr>
            <w:r w:rsidRPr="006B014A">
              <w:rPr>
                <w:rFonts w:ascii="Arial" w:hAnsi="Arial" w:cs="Arial"/>
                <w:szCs w:val="24"/>
              </w:rPr>
              <w:t>RADIO AND TV STATION</w:t>
            </w:r>
          </w:p>
        </w:tc>
      </w:tr>
      <w:tr w:rsidR="002E0A2D" w:rsidRPr="006B014A" w14:paraId="588C6E90" w14:textId="77777777" w:rsidTr="002E0A2D">
        <w:trPr>
          <w:trHeight w:val="282"/>
        </w:trPr>
        <w:tc>
          <w:tcPr>
            <w:tcW w:w="540" w:type="dxa"/>
            <w:tcBorders>
              <w:top w:val="nil"/>
              <w:left w:val="nil"/>
              <w:bottom w:val="nil"/>
              <w:right w:val="nil"/>
            </w:tcBorders>
            <w:shd w:val="clear" w:color="000000" w:fill="FFFFFF"/>
            <w:hideMark/>
          </w:tcPr>
          <w:p w14:paraId="3D48527E"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1A917043" w14:textId="77777777" w:rsidR="002E0A2D" w:rsidRPr="006B014A" w:rsidRDefault="002E0A2D" w:rsidP="00E175F1">
            <w:pPr>
              <w:rPr>
                <w:rFonts w:ascii="Arial" w:hAnsi="Arial" w:cs="Arial"/>
                <w:szCs w:val="24"/>
              </w:rPr>
            </w:pPr>
            <w:r w:rsidRPr="006B014A">
              <w:rPr>
                <w:rFonts w:ascii="Arial" w:hAnsi="Arial" w:cs="Arial"/>
                <w:szCs w:val="24"/>
              </w:rPr>
              <w:t>RADIO STATION</w:t>
            </w:r>
          </w:p>
        </w:tc>
      </w:tr>
      <w:tr w:rsidR="002E0A2D" w:rsidRPr="006B014A" w14:paraId="36F4CAB6" w14:textId="77777777" w:rsidTr="002E0A2D">
        <w:trPr>
          <w:trHeight w:val="282"/>
        </w:trPr>
        <w:tc>
          <w:tcPr>
            <w:tcW w:w="540" w:type="dxa"/>
            <w:tcBorders>
              <w:top w:val="nil"/>
              <w:left w:val="nil"/>
              <w:bottom w:val="nil"/>
              <w:right w:val="nil"/>
            </w:tcBorders>
            <w:shd w:val="clear" w:color="000000" w:fill="FFFFFF"/>
            <w:hideMark/>
          </w:tcPr>
          <w:p w14:paraId="1E7A7B4F"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5BD935E0" w14:textId="77777777" w:rsidR="002E0A2D" w:rsidRPr="006B014A" w:rsidRDefault="002E0A2D" w:rsidP="00E175F1">
            <w:pPr>
              <w:rPr>
                <w:rFonts w:ascii="Arial" w:hAnsi="Arial" w:cs="Arial"/>
                <w:szCs w:val="24"/>
              </w:rPr>
            </w:pPr>
            <w:r w:rsidRPr="006B014A">
              <w:rPr>
                <w:rFonts w:ascii="Arial" w:hAnsi="Arial" w:cs="Arial"/>
                <w:szCs w:val="24"/>
              </w:rPr>
              <w:t>REFRIGERATION AND COLD STORAGE</w:t>
            </w:r>
          </w:p>
        </w:tc>
      </w:tr>
      <w:tr w:rsidR="002E0A2D" w:rsidRPr="006B014A" w14:paraId="53281333" w14:textId="77777777" w:rsidTr="002E0A2D">
        <w:trPr>
          <w:trHeight w:val="282"/>
        </w:trPr>
        <w:tc>
          <w:tcPr>
            <w:tcW w:w="540" w:type="dxa"/>
            <w:tcBorders>
              <w:top w:val="nil"/>
              <w:left w:val="nil"/>
              <w:bottom w:val="nil"/>
              <w:right w:val="nil"/>
            </w:tcBorders>
            <w:shd w:val="clear" w:color="000000" w:fill="FFFFFF"/>
            <w:hideMark/>
          </w:tcPr>
          <w:p w14:paraId="68117704"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010FB890" w14:textId="77777777" w:rsidR="002E0A2D" w:rsidRPr="006B014A" w:rsidRDefault="002E0A2D" w:rsidP="00E175F1">
            <w:pPr>
              <w:rPr>
                <w:rFonts w:ascii="Arial" w:hAnsi="Arial" w:cs="Arial"/>
                <w:szCs w:val="24"/>
              </w:rPr>
            </w:pPr>
            <w:r w:rsidRPr="006B014A">
              <w:rPr>
                <w:rFonts w:ascii="Arial" w:hAnsi="Arial" w:cs="Arial"/>
                <w:szCs w:val="24"/>
              </w:rPr>
              <w:t xml:space="preserve">TELECOMMUNICATION </w:t>
            </w:r>
          </w:p>
        </w:tc>
      </w:tr>
      <w:tr w:rsidR="002E0A2D" w:rsidRPr="006B014A" w14:paraId="51ECD4B1" w14:textId="77777777" w:rsidTr="002E0A2D">
        <w:trPr>
          <w:trHeight w:val="282"/>
        </w:trPr>
        <w:tc>
          <w:tcPr>
            <w:tcW w:w="540" w:type="dxa"/>
            <w:tcBorders>
              <w:top w:val="nil"/>
              <w:left w:val="nil"/>
              <w:bottom w:val="nil"/>
              <w:right w:val="nil"/>
            </w:tcBorders>
            <w:shd w:val="clear" w:color="000000" w:fill="FFFFFF"/>
            <w:noWrap/>
            <w:hideMark/>
          </w:tcPr>
          <w:p w14:paraId="43756FC8"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0B4E3250" w14:textId="77777777" w:rsidR="002E0A2D" w:rsidRPr="006B014A" w:rsidRDefault="002E0A2D" w:rsidP="00E175F1">
            <w:pPr>
              <w:rPr>
                <w:rFonts w:ascii="Arial" w:hAnsi="Arial" w:cs="Arial"/>
                <w:szCs w:val="24"/>
              </w:rPr>
            </w:pPr>
            <w:r w:rsidRPr="006B014A">
              <w:rPr>
                <w:rFonts w:ascii="Arial" w:hAnsi="Arial" w:cs="Arial"/>
                <w:szCs w:val="24"/>
              </w:rPr>
              <w:t>TELEPHONE COMPANIES</w:t>
            </w:r>
          </w:p>
        </w:tc>
      </w:tr>
      <w:tr w:rsidR="002E0A2D" w:rsidRPr="006B014A" w14:paraId="4FDEA094" w14:textId="77777777" w:rsidTr="002E0A2D">
        <w:trPr>
          <w:trHeight w:val="282"/>
        </w:trPr>
        <w:tc>
          <w:tcPr>
            <w:tcW w:w="540" w:type="dxa"/>
            <w:tcBorders>
              <w:top w:val="nil"/>
              <w:left w:val="nil"/>
              <w:bottom w:val="nil"/>
              <w:right w:val="nil"/>
            </w:tcBorders>
            <w:shd w:val="clear" w:color="000000" w:fill="FFFFFF"/>
            <w:hideMark/>
          </w:tcPr>
          <w:p w14:paraId="05A87BE5"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2BA5C1C1" w14:textId="77777777" w:rsidR="002E0A2D" w:rsidRPr="006B014A" w:rsidRDefault="002E0A2D" w:rsidP="00E175F1">
            <w:pPr>
              <w:rPr>
                <w:rFonts w:ascii="Arial" w:hAnsi="Arial" w:cs="Arial"/>
                <w:szCs w:val="24"/>
              </w:rPr>
            </w:pPr>
            <w:r w:rsidRPr="006B014A">
              <w:rPr>
                <w:rFonts w:ascii="Arial" w:hAnsi="Arial" w:cs="Arial"/>
                <w:szCs w:val="24"/>
              </w:rPr>
              <w:t> OTHER FRANCHISE</w:t>
            </w:r>
          </w:p>
          <w:p w14:paraId="1106E07C" w14:textId="77777777" w:rsidR="002E0A2D" w:rsidRPr="006B014A" w:rsidRDefault="002E0A2D" w:rsidP="00E175F1">
            <w:pPr>
              <w:rPr>
                <w:rFonts w:ascii="Arial" w:hAnsi="Arial" w:cs="Arial"/>
                <w:szCs w:val="24"/>
              </w:rPr>
            </w:pPr>
          </w:p>
        </w:tc>
      </w:tr>
      <w:tr w:rsidR="002E0A2D" w:rsidRPr="006B014A" w14:paraId="1010A0FC" w14:textId="77777777" w:rsidTr="002E0A2D">
        <w:trPr>
          <w:gridAfter w:val="4"/>
          <w:wAfter w:w="945" w:type="dxa"/>
          <w:trHeight w:val="282"/>
        </w:trPr>
        <w:tc>
          <w:tcPr>
            <w:tcW w:w="9630" w:type="dxa"/>
            <w:gridSpan w:val="7"/>
            <w:tcBorders>
              <w:top w:val="nil"/>
              <w:left w:val="nil"/>
              <w:bottom w:val="single" w:sz="4" w:space="0" w:color="000000"/>
              <w:right w:val="nil"/>
            </w:tcBorders>
            <w:shd w:val="clear" w:color="000000" w:fill="FFFFFF"/>
            <w:vAlign w:val="center"/>
            <w:hideMark/>
          </w:tcPr>
          <w:p w14:paraId="2AC33C10" w14:textId="77777777" w:rsidR="002E0A2D" w:rsidRPr="006B014A" w:rsidRDefault="002E0A2D" w:rsidP="00E175F1">
            <w:pPr>
              <w:rPr>
                <w:rFonts w:ascii="Arial" w:hAnsi="Arial" w:cs="Arial"/>
                <w:b/>
                <w:bCs/>
                <w:szCs w:val="24"/>
              </w:rPr>
            </w:pPr>
          </w:p>
          <w:p w14:paraId="1EE3F3AD" w14:textId="77777777" w:rsidR="002E0A2D" w:rsidRPr="006B014A" w:rsidRDefault="002E0A2D" w:rsidP="00E175F1">
            <w:pPr>
              <w:rPr>
                <w:rFonts w:ascii="Arial" w:hAnsi="Arial" w:cs="Arial"/>
                <w:szCs w:val="24"/>
              </w:rPr>
            </w:pPr>
            <w:r w:rsidRPr="006B014A">
              <w:rPr>
                <w:rFonts w:ascii="Arial" w:hAnsi="Arial" w:cs="Arial"/>
                <w:b/>
                <w:bCs/>
                <w:szCs w:val="24"/>
              </w:rPr>
              <w:t>INSTITUTION</w:t>
            </w:r>
          </w:p>
          <w:p w14:paraId="2A0800BA" w14:textId="77777777" w:rsidR="002E0A2D" w:rsidRPr="006B014A" w:rsidRDefault="002E0A2D" w:rsidP="00E175F1">
            <w:pPr>
              <w:rPr>
                <w:rFonts w:ascii="Arial" w:hAnsi="Arial" w:cs="Arial"/>
                <w:szCs w:val="24"/>
              </w:rPr>
            </w:pPr>
            <w:r w:rsidRPr="006B014A">
              <w:rPr>
                <w:rFonts w:ascii="Arial" w:hAnsi="Arial" w:cs="Arial"/>
                <w:b/>
                <w:bCs/>
                <w:szCs w:val="24"/>
              </w:rPr>
              <w:t> </w:t>
            </w:r>
          </w:p>
        </w:tc>
      </w:tr>
      <w:tr w:rsidR="002E0A2D" w:rsidRPr="006B014A" w14:paraId="41B7C08D" w14:textId="77777777" w:rsidTr="002E0A2D">
        <w:trPr>
          <w:gridAfter w:val="4"/>
          <w:wAfter w:w="945" w:type="dxa"/>
          <w:trHeight w:val="282"/>
        </w:trPr>
        <w:tc>
          <w:tcPr>
            <w:tcW w:w="540" w:type="dxa"/>
            <w:tcBorders>
              <w:top w:val="nil"/>
              <w:left w:val="nil"/>
              <w:bottom w:val="nil"/>
              <w:right w:val="nil"/>
            </w:tcBorders>
            <w:shd w:val="clear" w:color="000000" w:fill="FFFFFF"/>
            <w:hideMark/>
          </w:tcPr>
          <w:p w14:paraId="68FCACF9"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090" w:type="dxa"/>
            <w:gridSpan w:val="6"/>
            <w:tcBorders>
              <w:top w:val="nil"/>
              <w:left w:val="nil"/>
              <w:bottom w:val="nil"/>
              <w:right w:val="nil"/>
            </w:tcBorders>
            <w:shd w:val="clear" w:color="000000" w:fill="FFFFFF"/>
            <w:vAlign w:val="center"/>
            <w:hideMark/>
          </w:tcPr>
          <w:p w14:paraId="4084CCF6" w14:textId="77777777" w:rsidR="002E0A2D" w:rsidRPr="006B014A" w:rsidRDefault="002E0A2D" w:rsidP="00E175F1">
            <w:pPr>
              <w:rPr>
                <w:rFonts w:ascii="Arial" w:hAnsi="Arial" w:cs="Arial"/>
                <w:szCs w:val="24"/>
              </w:rPr>
            </w:pPr>
            <w:r w:rsidRPr="006B014A">
              <w:rPr>
                <w:rFonts w:ascii="Arial" w:hAnsi="Arial" w:cs="Arial"/>
                <w:szCs w:val="24"/>
              </w:rPr>
              <w:t>COLLEGES</w:t>
            </w:r>
          </w:p>
        </w:tc>
      </w:tr>
      <w:tr w:rsidR="002E0A2D" w:rsidRPr="006B014A" w14:paraId="173AC126" w14:textId="77777777" w:rsidTr="002E0A2D">
        <w:trPr>
          <w:trHeight w:val="282"/>
        </w:trPr>
        <w:tc>
          <w:tcPr>
            <w:tcW w:w="540" w:type="dxa"/>
            <w:tcBorders>
              <w:top w:val="nil"/>
              <w:left w:val="nil"/>
              <w:bottom w:val="nil"/>
              <w:right w:val="nil"/>
            </w:tcBorders>
            <w:shd w:val="clear" w:color="000000" w:fill="FFFFFF"/>
            <w:hideMark/>
          </w:tcPr>
          <w:p w14:paraId="4162AA2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012583B7" w14:textId="77777777" w:rsidR="002E0A2D" w:rsidRPr="006B014A" w:rsidRDefault="002E0A2D" w:rsidP="00E175F1">
            <w:pPr>
              <w:rPr>
                <w:rFonts w:ascii="Arial" w:hAnsi="Arial" w:cs="Arial"/>
                <w:szCs w:val="24"/>
              </w:rPr>
            </w:pPr>
            <w:r w:rsidRPr="006B014A">
              <w:rPr>
                <w:rFonts w:ascii="Arial" w:hAnsi="Arial" w:cs="Arial"/>
                <w:szCs w:val="24"/>
              </w:rPr>
              <w:t>COMPUTER INSTITUTE</w:t>
            </w:r>
          </w:p>
        </w:tc>
      </w:tr>
      <w:tr w:rsidR="002E0A2D" w:rsidRPr="006B014A" w14:paraId="33750E26" w14:textId="77777777" w:rsidTr="002E0A2D">
        <w:trPr>
          <w:trHeight w:val="282"/>
        </w:trPr>
        <w:tc>
          <w:tcPr>
            <w:tcW w:w="540" w:type="dxa"/>
            <w:tcBorders>
              <w:top w:val="nil"/>
              <w:left w:val="nil"/>
              <w:bottom w:val="nil"/>
              <w:right w:val="nil"/>
            </w:tcBorders>
            <w:shd w:val="clear" w:color="000000" w:fill="FFFFFF"/>
            <w:hideMark/>
          </w:tcPr>
          <w:p w14:paraId="44109517"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4B3460DE" w14:textId="77777777" w:rsidR="002E0A2D" w:rsidRPr="006B014A" w:rsidRDefault="002E0A2D" w:rsidP="00E175F1">
            <w:pPr>
              <w:rPr>
                <w:rFonts w:ascii="Arial" w:hAnsi="Arial" w:cs="Arial"/>
                <w:szCs w:val="24"/>
              </w:rPr>
            </w:pPr>
            <w:r w:rsidRPr="006B014A">
              <w:rPr>
                <w:rFonts w:ascii="Arial" w:hAnsi="Arial" w:cs="Arial"/>
                <w:szCs w:val="24"/>
              </w:rPr>
              <w:t>DAY CARE CENTER</w:t>
            </w:r>
          </w:p>
        </w:tc>
      </w:tr>
      <w:tr w:rsidR="002E0A2D" w:rsidRPr="006B014A" w14:paraId="0C9C566C" w14:textId="77777777" w:rsidTr="002E0A2D">
        <w:trPr>
          <w:trHeight w:val="282"/>
        </w:trPr>
        <w:tc>
          <w:tcPr>
            <w:tcW w:w="540" w:type="dxa"/>
            <w:tcBorders>
              <w:top w:val="nil"/>
              <w:left w:val="nil"/>
              <w:bottom w:val="nil"/>
              <w:right w:val="nil"/>
            </w:tcBorders>
            <w:shd w:val="clear" w:color="000000" w:fill="FFFFFF"/>
            <w:hideMark/>
          </w:tcPr>
          <w:p w14:paraId="2CAC980E"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7452192A" w14:textId="77777777" w:rsidR="002E0A2D" w:rsidRPr="006B014A" w:rsidRDefault="002E0A2D" w:rsidP="00E175F1">
            <w:pPr>
              <w:rPr>
                <w:rFonts w:ascii="Arial" w:hAnsi="Arial" w:cs="Arial"/>
                <w:szCs w:val="24"/>
              </w:rPr>
            </w:pPr>
            <w:r w:rsidRPr="006B014A">
              <w:rPr>
                <w:rFonts w:ascii="Arial" w:hAnsi="Arial" w:cs="Arial"/>
                <w:szCs w:val="24"/>
              </w:rPr>
              <w:t>EDUCATIONAL CENTER</w:t>
            </w:r>
          </w:p>
        </w:tc>
      </w:tr>
      <w:tr w:rsidR="002E0A2D" w:rsidRPr="006B014A" w14:paraId="7E2DBC9F" w14:textId="77777777" w:rsidTr="002E0A2D">
        <w:trPr>
          <w:trHeight w:val="282"/>
        </w:trPr>
        <w:tc>
          <w:tcPr>
            <w:tcW w:w="540" w:type="dxa"/>
            <w:tcBorders>
              <w:top w:val="nil"/>
              <w:left w:val="nil"/>
              <w:bottom w:val="nil"/>
              <w:right w:val="nil"/>
            </w:tcBorders>
            <w:shd w:val="clear" w:color="000000" w:fill="FFFFFF"/>
            <w:hideMark/>
          </w:tcPr>
          <w:p w14:paraId="64AC31F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3D04DA0B" w14:textId="77777777" w:rsidR="002E0A2D" w:rsidRPr="006B014A" w:rsidRDefault="002E0A2D" w:rsidP="00E175F1">
            <w:pPr>
              <w:rPr>
                <w:rFonts w:ascii="Arial" w:hAnsi="Arial" w:cs="Arial"/>
                <w:szCs w:val="24"/>
              </w:rPr>
            </w:pPr>
            <w:r w:rsidRPr="006B014A">
              <w:rPr>
                <w:rFonts w:ascii="Arial" w:hAnsi="Arial" w:cs="Arial"/>
                <w:szCs w:val="24"/>
              </w:rPr>
              <w:t>EDUCATIONAL INSTITUTION – COLLEGE</w:t>
            </w:r>
          </w:p>
        </w:tc>
      </w:tr>
      <w:tr w:rsidR="002E0A2D" w:rsidRPr="006B014A" w14:paraId="7655C1B7" w14:textId="77777777" w:rsidTr="002E0A2D">
        <w:trPr>
          <w:trHeight w:val="282"/>
        </w:trPr>
        <w:tc>
          <w:tcPr>
            <w:tcW w:w="540" w:type="dxa"/>
            <w:tcBorders>
              <w:top w:val="nil"/>
              <w:left w:val="nil"/>
              <w:bottom w:val="nil"/>
              <w:right w:val="nil"/>
            </w:tcBorders>
            <w:shd w:val="clear" w:color="000000" w:fill="FFFFFF"/>
            <w:hideMark/>
          </w:tcPr>
          <w:p w14:paraId="3BAA1DCB"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0845BC4E" w14:textId="77777777" w:rsidR="002E0A2D" w:rsidRPr="006B014A" w:rsidRDefault="002E0A2D" w:rsidP="00E175F1">
            <w:pPr>
              <w:rPr>
                <w:rFonts w:ascii="Arial" w:hAnsi="Arial" w:cs="Arial"/>
                <w:szCs w:val="24"/>
              </w:rPr>
            </w:pPr>
            <w:r w:rsidRPr="006B014A">
              <w:rPr>
                <w:rFonts w:ascii="Arial" w:hAnsi="Arial" w:cs="Arial"/>
                <w:szCs w:val="24"/>
              </w:rPr>
              <w:t>EDUCATIONAL INSTITUTION – INSTITUTE/ACADEMY</w:t>
            </w:r>
          </w:p>
        </w:tc>
      </w:tr>
      <w:tr w:rsidR="002E0A2D" w:rsidRPr="006B014A" w14:paraId="53E5EAFE" w14:textId="77777777" w:rsidTr="002E0A2D">
        <w:trPr>
          <w:trHeight w:val="282"/>
        </w:trPr>
        <w:tc>
          <w:tcPr>
            <w:tcW w:w="540" w:type="dxa"/>
            <w:tcBorders>
              <w:top w:val="nil"/>
              <w:left w:val="nil"/>
              <w:bottom w:val="nil"/>
              <w:right w:val="nil"/>
            </w:tcBorders>
            <w:shd w:val="clear" w:color="000000" w:fill="FFFFFF"/>
            <w:hideMark/>
          </w:tcPr>
          <w:p w14:paraId="52F59153"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31D50322" w14:textId="77777777" w:rsidR="002E0A2D" w:rsidRPr="006B014A" w:rsidRDefault="002E0A2D" w:rsidP="00E175F1">
            <w:pPr>
              <w:rPr>
                <w:rFonts w:ascii="Arial" w:hAnsi="Arial" w:cs="Arial"/>
                <w:b/>
                <w:bCs/>
                <w:szCs w:val="24"/>
              </w:rPr>
            </w:pPr>
            <w:r w:rsidRPr="006B014A">
              <w:rPr>
                <w:rFonts w:ascii="Arial" w:hAnsi="Arial" w:cs="Arial"/>
                <w:szCs w:val="24"/>
              </w:rPr>
              <w:t>EDUCATIONAL INSTITUTION – KINDERGARTEN</w:t>
            </w:r>
          </w:p>
        </w:tc>
      </w:tr>
      <w:tr w:rsidR="002E0A2D" w:rsidRPr="006B014A" w14:paraId="5F1A6FD7" w14:textId="77777777" w:rsidTr="002E0A2D">
        <w:trPr>
          <w:trHeight w:val="282"/>
        </w:trPr>
        <w:tc>
          <w:tcPr>
            <w:tcW w:w="540" w:type="dxa"/>
            <w:tcBorders>
              <w:top w:val="nil"/>
              <w:left w:val="nil"/>
              <w:bottom w:val="nil"/>
              <w:right w:val="nil"/>
            </w:tcBorders>
            <w:shd w:val="clear" w:color="000000" w:fill="FFFFFF"/>
            <w:hideMark/>
          </w:tcPr>
          <w:p w14:paraId="36750298"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41F13F69" w14:textId="77777777" w:rsidR="002E0A2D" w:rsidRPr="006B014A" w:rsidRDefault="002E0A2D" w:rsidP="00E175F1">
            <w:pPr>
              <w:rPr>
                <w:rFonts w:ascii="Arial" w:hAnsi="Arial" w:cs="Arial"/>
                <w:szCs w:val="24"/>
              </w:rPr>
            </w:pPr>
            <w:r w:rsidRPr="006B014A">
              <w:rPr>
                <w:rFonts w:ascii="Arial" w:hAnsi="Arial" w:cs="Arial"/>
                <w:szCs w:val="24"/>
              </w:rPr>
              <w:t>EDUCATIONAL INSTITUTION – UNIVERSITY</w:t>
            </w:r>
          </w:p>
        </w:tc>
      </w:tr>
      <w:tr w:rsidR="002E0A2D" w:rsidRPr="006B014A" w14:paraId="558C3FC9" w14:textId="77777777" w:rsidTr="002E0A2D">
        <w:trPr>
          <w:trHeight w:val="282"/>
        </w:trPr>
        <w:tc>
          <w:tcPr>
            <w:tcW w:w="540" w:type="dxa"/>
            <w:tcBorders>
              <w:top w:val="nil"/>
              <w:left w:val="nil"/>
              <w:bottom w:val="nil"/>
              <w:right w:val="nil"/>
            </w:tcBorders>
            <w:shd w:val="clear" w:color="000000" w:fill="FFFFFF"/>
            <w:hideMark/>
          </w:tcPr>
          <w:p w14:paraId="14417D00" w14:textId="77777777" w:rsidR="002E0A2D" w:rsidRPr="006B014A" w:rsidRDefault="002E0A2D" w:rsidP="00E175F1">
            <w:pPr>
              <w:rPr>
                <w:rFonts w:ascii="Arial" w:hAnsi="Arial" w:cs="Arial"/>
                <w:szCs w:val="24"/>
              </w:rPr>
            </w:pPr>
            <w:r w:rsidRPr="006B014A">
              <w:rPr>
                <w:rFonts w:ascii="Arial" w:hAnsi="Arial" w:cs="Arial"/>
                <w:szCs w:val="24"/>
              </w:rPr>
              <w:lastRenderedPageBreak/>
              <w:t> </w:t>
            </w:r>
          </w:p>
        </w:tc>
        <w:tc>
          <w:tcPr>
            <w:tcW w:w="10035" w:type="dxa"/>
            <w:gridSpan w:val="10"/>
            <w:tcBorders>
              <w:top w:val="nil"/>
              <w:left w:val="nil"/>
              <w:bottom w:val="nil"/>
              <w:right w:val="nil"/>
            </w:tcBorders>
            <w:shd w:val="clear" w:color="000000" w:fill="FFFFFF"/>
            <w:vAlign w:val="center"/>
            <w:hideMark/>
          </w:tcPr>
          <w:p w14:paraId="2F652013" w14:textId="77777777" w:rsidR="002E0A2D" w:rsidRPr="006B014A" w:rsidRDefault="002E0A2D" w:rsidP="00E175F1">
            <w:pPr>
              <w:rPr>
                <w:rFonts w:ascii="Arial" w:hAnsi="Arial" w:cs="Arial"/>
                <w:szCs w:val="24"/>
              </w:rPr>
            </w:pPr>
            <w:r w:rsidRPr="006B014A">
              <w:rPr>
                <w:rFonts w:ascii="Arial" w:hAnsi="Arial" w:cs="Arial"/>
                <w:szCs w:val="24"/>
              </w:rPr>
              <w:t>FOUNDATION</w:t>
            </w:r>
          </w:p>
        </w:tc>
      </w:tr>
      <w:tr w:rsidR="002E0A2D" w:rsidRPr="006B014A" w14:paraId="7ABE0602" w14:textId="77777777" w:rsidTr="002E0A2D">
        <w:trPr>
          <w:trHeight w:val="282"/>
        </w:trPr>
        <w:tc>
          <w:tcPr>
            <w:tcW w:w="540" w:type="dxa"/>
            <w:tcBorders>
              <w:top w:val="nil"/>
              <w:left w:val="nil"/>
              <w:bottom w:val="nil"/>
              <w:right w:val="nil"/>
            </w:tcBorders>
            <w:shd w:val="clear" w:color="000000" w:fill="FFFFFF"/>
            <w:hideMark/>
          </w:tcPr>
          <w:p w14:paraId="0077D56B"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104323B8" w14:textId="77777777" w:rsidR="002E0A2D" w:rsidRPr="006B014A" w:rsidRDefault="002E0A2D" w:rsidP="00E175F1">
            <w:pPr>
              <w:rPr>
                <w:rFonts w:ascii="Arial" w:hAnsi="Arial" w:cs="Arial"/>
                <w:szCs w:val="24"/>
              </w:rPr>
            </w:pPr>
            <w:r w:rsidRPr="006B014A">
              <w:rPr>
                <w:rFonts w:ascii="Arial" w:hAnsi="Arial" w:cs="Arial"/>
                <w:szCs w:val="24"/>
              </w:rPr>
              <w:t>INSTITUTE/ACADEMY</w:t>
            </w:r>
          </w:p>
        </w:tc>
      </w:tr>
      <w:tr w:rsidR="002E0A2D" w:rsidRPr="006B014A" w14:paraId="6A2F83DF" w14:textId="77777777" w:rsidTr="002E0A2D">
        <w:trPr>
          <w:trHeight w:val="282"/>
        </w:trPr>
        <w:tc>
          <w:tcPr>
            <w:tcW w:w="540" w:type="dxa"/>
            <w:tcBorders>
              <w:top w:val="nil"/>
              <w:left w:val="nil"/>
              <w:bottom w:val="nil"/>
              <w:right w:val="nil"/>
            </w:tcBorders>
            <w:shd w:val="clear" w:color="000000" w:fill="FFFFFF"/>
            <w:hideMark/>
          </w:tcPr>
          <w:p w14:paraId="66F980F5"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0CD533C3" w14:textId="77777777" w:rsidR="002E0A2D" w:rsidRPr="006B014A" w:rsidRDefault="002E0A2D" w:rsidP="00E175F1">
            <w:pPr>
              <w:rPr>
                <w:rFonts w:ascii="Arial" w:hAnsi="Arial" w:cs="Arial"/>
                <w:szCs w:val="24"/>
              </w:rPr>
            </w:pPr>
            <w:r w:rsidRPr="006B014A">
              <w:rPr>
                <w:rFonts w:ascii="Arial" w:hAnsi="Arial" w:cs="Arial"/>
                <w:szCs w:val="24"/>
              </w:rPr>
              <w:t xml:space="preserve">VOCATIONAL SCHOOLS </w:t>
            </w:r>
          </w:p>
        </w:tc>
      </w:tr>
      <w:tr w:rsidR="002E0A2D" w:rsidRPr="006B014A" w14:paraId="2BD600FF" w14:textId="77777777" w:rsidTr="002E0A2D">
        <w:trPr>
          <w:trHeight w:val="282"/>
        </w:trPr>
        <w:tc>
          <w:tcPr>
            <w:tcW w:w="540" w:type="dxa"/>
            <w:tcBorders>
              <w:top w:val="nil"/>
              <w:left w:val="nil"/>
              <w:bottom w:val="nil"/>
              <w:right w:val="nil"/>
            </w:tcBorders>
            <w:shd w:val="clear" w:color="000000" w:fill="FFFFFF"/>
            <w:hideMark/>
          </w:tcPr>
          <w:p w14:paraId="3BE2FF84"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0E714E50" w14:textId="77777777" w:rsidR="002E0A2D" w:rsidRPr="006B014A" w:rsidRDefault="002E0A2D" w:rsidP="00E175F1">
            <w:pPr>
              <w:rPr>
                <w:rFonts w:ascii="Arial" w:hAnsi="Arial" w:cs="Arial"/>
                <w:szCs w:val="24"/>
              </w:rPr>
            </w:pPr>
            <w:r w:rsidRPr="006B014A">
              <w:rPr>
                <w:rFonts w:ascii="Arial" w:hAnsi="Arial" w:cs="Arial"/>
                <w:szCs w:val="24"/>
              </w:rPr>
              <w:t>PRE- SCHOOL</w:t>
            </w:r>
          </w:p>
        </w:tc>
      </w:tr>
      <w:tr w:rsidR="002E0A2D" w:rsidRPr="006B014A" w14:paraId="4E25FD4A" w14:textId="77777777" w:rsidTr="002E0A2D">
        <w:trPr>
          <w:trHeight w:val="282"/>
        </w:trPr>
        <w:tc>
          <w:tcPr>
            <w:tcW w:w="540" w:type="dxa"/>
            <w:tcBorders>
              <w:top w:val="nil"/>
              <w:left w:val="nil"/>
              <w:bottom w:val="nil"/>
              <w:right w:val="nil"/>
            </w:tcBorders>
            <w:shd w:val="clear" w:color="000000" w:fill="FFFFFF"/>
            <w:hideMark/>
          </w:tcPr>
          <w:p w14:paraId="4BF0F760"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764EF550" w14:textId="77777777" w:rsidR="002E0A2D" w:rsidRPr="006B014A" w:rsidRDefault="002E0A2D" w:rsidP="00E175F1">
            <w:pPr>
              <w:rPr>
                <w:rFonts w:ascii="Arial" w:hAnsi="Arial" w:cs="Arial"/>
                <w:szCs w:val="24"/>
              </w:rPr>
            </w:pPr>
            <w:r w:rsidRPr="006B014A">
              <w:rPr>
                <w:rFonts w:ascii="Arial" w:hAnsi="Arial" w:cs="Arial"/>
                <w:szCs w:val="24"/>
              </w:rPr>
              <w:t>PRIVATE EDUCATION INSTITUTIONS</w:t>
            </w:r>
          </w:p>
        </w:tc>
      </w:tr>
      <w:tr w:rsidR="002E0A2D" w:rsidRPr="006B014A" w14:paraId="7F491412" w14:textId="77777777" w:rsidTr="002E0A2D">
        <w:trPr>
          <w:trHeight w:val="282"/>
        </w:trPr>
        <w:tc>
          <w:tcPr>
            <w:tcW w:w="540" w:type="dxa"/>
            <w:tcBorders>
              <w:top w:val="nil"/>
              <w:left w:val="nil"/>
              <w:bottom w:val="nil"/>
              <w:right w:val="nil"/>
            </w:tcBorders>
            <w:shd w:val="clear" w:color="000000" w:fill="FFFFFF"/>
            <w:hideMark/>
          </w:tcPr>
          <w:p w14:paraId="2272EA35"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2D8FC36E" w14:textId="77777777" w:rsidR="002E0A2D" w:rsidRPr="006B014A" w:rsidRDefault="002E0A2D" w:rsidP="00E175F1">
            <w:pPr>
              <w:rPr>
                <w:rFonts w:ascii="Arial" w:hAnsi="Arial" w:cs="Arial"/>
                <w:szCs w:val="24"/>
              </w:rPr>
            </w:pPr>
            <w:r w:rsidRPr="006B014A">
              <w:rPr>
                <w:rFonts w:ascii="Arial" w:hAnsi="Arial" w:cs="Arial"/>
                <w:szCs w:val="24"/>
              </w:rPr>
              <w:t>UNIVERSITY</w:t>
            </w:r>
          </w:p>
        </w:tc>
      </w:tr>
      <w:tr w:rsidR="002E0A2D" w:rsidRPr="006B014A" w14:paraId="4632E0B1" w14:textId="77777777" w:rsidTr="002E0A2D">
        <w:trPr>
          <w:trHeight w:val="282"/>
        </w:trPr>
        <w:tc>
          <w:tcPr>
            <w:tcW w:w="540" w:type="dxa"/>
            <w:tcBorders>
              <w:top w:val="nil"/>
              <w:left w:val="nil"/>
              <w:bottom w:val="nil"/>
              <w:right w:val="nil"/>
            </w:tcBorders>
            <w:shd w:val="clear" w:color="000000" w:fill="FFFFFF"/>
            <w:hideMark/>
          </w:tcPr>
          <w:p w14:paraId="3193F0D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138A92EA" w14:textId="77777777" w:rsidR="002E0A2D" w:rsidRPr="006B014A" w:rsidRDefault="002E0A2D" w:rsidP="00E175F1">
            <w:pPr>
              <w:rPr>
                <w:rFonts w:ascii="Arial" w:hAnsi="Arial" w:cs="Arial"/>
                <w:szCs w:val="24"/>
              </w:rPr>
            </w:pPr>
            <w:r w:rsidRPr="006B014A">
              <w:rPr>
                <w:rFonts w:ascii="Arial" w:hAnsi="Arial" w:cs="Arial"/>
                <w:szCs w:val="24"/>
              </w:rPr>
              <w:t>OTHER INSTITUTIONS</w:t>
            </w:r>
          </w:p>
        </w:tc>
      </w:tr>
      <w:tr w:rsidR="002E0A2D" w:rsidRPr="006B014A" w14:paraId="0820454C" w14:textId="77777777" w:rsidTr="002E0A2D">
        <w:trPr>
          <w:trHeight w:val="282"/>
        </w:trPr>
        <w:tc>
          <w:tcPr>
            <w:tcW w:w="540" w:type="dxa"/>
            <w:tcBorders>
              <w:top w:val="nil"/>
              <w:left w:val="nil"/>
              <w:bottom w:val="nil"/>
              <w:right w:val="nil"/>
            </w:tcBorders>
            <w:shd w:val="clear" w:color="000000" w:fill="FFFFFF"/>
          </w:tcPr>
          <w:p w14:paraId="28E2BD4B" w14:textId="77777777" w:rsidR="002E0A2D" w:rsidRPr="006B014A" w:rsidRDefault="002E0A2D" w:rsidP="00E175F1">
            <w:pPr>
              <w:rPr>
                <w:rFonts w:ascii="Arial" w:hAnsi="Arial" w:cs="Arial"/>
                <w:szCs w:val="24"/>
              </w:rPr>
            </w:pPr>
          </w:p>
        </w:tc>
        <w:tc>
          <w:tcPr>
            <w:tcW w:w="10035" w:type="dxa"/>
            <w:gridSpan w:val="10"/>
            <w:tcBorders>
              <w:top w:val="nil"/>
              <w:left w:val="nil"/>
              <w:bottom w:val="nil"/>
              <w:right w:val="nil"/>
            </w:tcBorders>
            <w:shd w:val="clear" w:color="000000" w:fill="FFFFFF"/>
            <w:vAlign w:val="center"/>
          </w:tcPr>
          <w:p w14:paraId="1D84BBAB" w14:textId="77777777" w:rsidR="002E0A2D" w:rsidRPr="006B014A" w:rsidRDefault="002E0A2D" w:rsidP="00E175F1">
            <w:pPr>
              <w:rPr>
                <w:rFonts w:ascii="Arial" w:hAnsi="Arial" w:cs="Arial"/>
                <w:szCs w:val="24"/>
              </w:rPr>
            </w:pPr>
          </w:p>
        </w:tc>
      </w:tr>
      <w:tr w:rsidR="002E0A2D" w:rsidRPr="006B014A" w14:paraId="39AC57E4" w14:textId="77777777" w:rsidTr="002E0A2D">
        <w:trPr>
          <w:gridAfter w:val="4"/>
          <w:wAfter w:w="945" w:type="dxa"/>
          <w:trHeight w:val="282"/>
        </w:trPr>
        <w:tc>
          <w:tcPr>
            <w:tcW w:w="9630" w:type="dxa"/>
            <w:gridSpan w:val="7"/>
            <w:tcBorders>
              <w:top w:val="nil"/>
              <w:left w:val="nil"/>
              <w:bottom w:val="single" w:sz="4" w:space="0" w:color="000000"/>
              <w:right w:val="nil"/>
            </w:tcBorders>
            <w:shd w:val="clear" w:color="000000" w:fill="FFFFFF"/>
            <w:vAlign w:val="center"/>
            <w:hideMark/>
          </w:tcPr>
          <w:p w14:paraId="590F3499" w14:textId="77777777" w:rsidR="002E0A2D" w:rsidRPr="006B014A" w:rsidRDefault="002E0A2D" w:rsidP="00E175F1">
            <w:pPr>
              <w:rPr>
                <w:rFonts w:ascii="Arial" w:hAnsi="Arial" w:cs="Arial"/>
                <w:szCs w:val="24"/>
              </w:rPr>
            </w:pPr>
            <w:r w:rsidRPr="006B014A">
              <w:rPr>
                <w:rFonts w:ascii="Arial" w:hAnsi="Arial" w:cs="Arial"/>
                <w:b/>
                <w:bCs/>
                <w:szCs w:val="24"/>
              </w:rPr>
              <w:t>MANUFACTURER</w:t>
            </w:r>
          </w:p>
          <w:p w14:paraId="3761B011" w14:textId="77777777" w:rsidR="002E0A2D" w:rsidRPr="006B014A" w:rsidRDefault="002E0A2D" w:rsidP="00E175F1">
            <w:pPr>
              <w:rPr>
                <w:rFonts w:ascii="Arial" w:hAnsi="Arial" w:cs="Arial"/>
                <w:szCs w:val="24"/>
              </w:rPr>
            </w:pPr>
            <w:r w:rsidRPr="006B014A">
              <w:rPr>
                <w:rFonts w:ascii="Arial" w:hAnsi="Arial" w:cs="Arial"/>
                <w:b/>
                <w:bCs/>
                <w:szCs w:val="24"/>
              </w:rPr>
              <w:t> </w:t>
            </w:r>
          </w:p>
        </w:tc>
      </w:tr>
      <w:tr w:rsidR="002E0A2D" w:rsidRPr="006B014A" w14:paraId="017DDEC0" w14:textId="77777777" w:rsidTr="002E0A2D">
        <w:trPr>
          <w:gridAfter w:val="4"/>
          <w:wAfter w:w="945" w:type="dxa"/>
          <w:trHeight w:val="282"/>
        </w:trPr>
        <w:tc>
          <w:tcPr>
            <w:tcW w:w="540" w:type="dxa"/>
            <w:tcBorders>
              <w:top w:val="nil"/>
              <w:left w:val="nil"/>
              <w:bottom w:val="nil"/>
              <w:right w:val="nil"/>
            </w:tcBorders>
            <w:shd w:val="clear" w:color="000000" w:fill="FFFFFF"/>
            <w:hideMark/>
          </w:tcPr>
          <w:p w14:paraId="23B485E5"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090" w:type="dxa"/>
            <w:gridSpan w:val="6"/>
            <w:tcBorders>
              <w:top w:val="nil"/>
              <w:left w:val="nil"/>
              <w:bottom w:val="nil"/>
              <w:right w:val="nil"/>
            </w:tcBorders>
            <w:shd w:val="clear" w:color="000000" w:fill="FFFFFF"/>
            <w:vAlign w:val="center"/>
            <w:hideMark/>
          </w:tcPr>
          <w:p w14:paraId="5F816148" w14:textId="77777777" w:rsidR="002E0A2D" w:rsidRPr="006B014A" w:rsidRDefault="002E0A2D" w:rsidP="00E175F1">
            <w:pPr>
              <w:rPr>
                <w:rFonts w:ascii="Arial" w:hAnsi="Arial" w:cs="Arial"/>
                <w:szCs w:val="24"/>
              </w:rPr>
            </w:pPr>
            <w:r w:rsidRPr="006B014A">
              <w:rPr>
                <w:rFonts w:ascii="Arial" w:hAnsi="Arial" w:cs="Arial"/>
                <w:szCs w:val="24"/>
              </w:rPr>
              <w:t>BED AND MATTRESSESS</w:t>
            </w:r>
          </w:p>
        </w:tc>
      </w:tr>
      <w:tr w:rsidR="002E0A2D" w:rsidRPr="006B014A" w14:paraId="38A57DF6" w14:textId="77777777" w:rsidTr="002E0A2D">
        <w:trPr>
          <w:trHeight w:val="282"/>
        </w:trPr>
        <w:tc>
          <w:tcPr>
            <w:tcW w:w="540" w:type="dxa"/>
            <w:tcBorders>
              <w:top w:val="nil"/>
              <w:left w:val="nil"/>
              <w:bottom w:val="nil"/>
              <w:right w:val="nil"/>
            </w:tcBorders>
            <w:shd w:val="clear" w:color="000000" w:fill="FFFFFF"/>
            <w:hideMark/>
          </w:tcPr>
          <w:p w14:paraId="54D72C30"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5DC70F5E" w14:textId="77777777" w:rsidR="002E0A2D" w:rsidRPr="006B014A" w:rsidRDefault="002E0A2D" w:rsidP="00E175F1">
            <w:pPr>
              <w:rPr>
                <w:rFonts w:ascii="Arial" w:hAnsi="Arial" w:cs="Arial"/>
                <w:szCs w:val="24"/>
              </w:rPr>
            </w:pPr>
            <w:r w:rsidRPr="006B014A">
              <w:rPr>
                <w:rFonts w:ascii="Arial" w:hAnsi="Arial" w:cs="Arial"/>
                <w:szCs w:val="24"/>
              </w:rPr>
              <w:t>BELT AND BUCKLE SHOPS</w:t>
            </w:r>
          </w:p>
        </w:tc>
      </w:tr>
      <w:tr w:rsidR="002E0A2D" w:rsidRPr="006B014A" w14:paraId="3C959B8A" w14:textId="77777777" w:rsidTr="002E0A2D">
        <w:trPr>
          <w:trHeight w:val="282"/>
        </w:trPr>
        <w:tc>
          <w:tcPr>
            <w:tcW w:w="540" w:type="dxa"/>
            <w:tcBorders>
              <w:top w:val="nil"/>
              <w:left w:val="nil"/>
              <w:bottom w:val="nil"/>
              <w:right w:val="nil"/>
            </w:tcBorders>
            <w:shd w:val="clear" w:color="000000" w:fill="FFFFFF"/>
            <w:hideMark/>
          </w:tcPr>
          <w:p w14:paraId="3FDE2706"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488BF728" w14:textId="77777777" w:rsidR="002E0A2D" w:rsidRPr="006B014A" w:rsidRDefault="002E0A2D" w:rsidP="00E175F1">
            <w:pPr>
              <w:rPr>
                <w:rFonts w:ascii="Arial" w:hAnsi="Arial" w:cs="Arial"/>
                <w:szCs w:val="24"/>
              </w:rPr>
            </w:pPr>
            <w:r w:rsidRPr="006B014A">
              <w:rPr>
                <w:rFonts w:ascii="Arial" w:hAnsi="Arial" w:cs="Arial"/>
                <w:szCs w:val="24"/>
              </w:rPr>
              <w:t>BLACKSMITH MANUAL</w:t>
            </w:r>
          </w:p>
        </w:tc>
      </w:tr>
      <w:tr w:rsidR="002E0A2D" w:rsidRPr="006B014A" w14:paraId="33067A8F" w14:textId="77777777" w:rsidTr="002E0A2D">
        <w:trPr>
          <w:trHeight w:val="282"/>
        </w:trPr>
        <w:tc>
          <w:tcPr>
            <w:tcW w:w="540" w:type="dxa"/>
            <w:tcBorders>
              <w:top w:val="nil"/>
              <w:left w:val="nil"/>
              <w:bottom w:val="nil"/>
              <w:right w:val="nil"/>
            </w:tcBorders>
            <w:shd w:val="clear" w:color="000000" w:fill="FFFFFF"/>
            <w:hideMark/>
          </w:tcPr>
          <w:p w14:paraId="527CC716"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17EE7B8C" w14:textId="77777777" w:rsidR="002E0A2D" w:rsidRPr="006B014A" w:rsidRDefault="002E0A2D" w:rsidP="00E175F1">
            <w:pPr>
              <w:rPr>
                <w:rFonts w:ascii="Arial" w:hAnsi="Arial" w:cs="Arial"/>
                <w:szCs w:val="24"/>
              </w:rPr>
            </w:pPr>
            <w:r w:rsidRPr="006B014A">
              <w:rPr>
                <w:rFonts w:ascii="Arial" w:hAnsi="Arial" w:cs="Arial"/>
                <w:szCs w:val="24"/>
              </w:rPr>
              <w:t>BLACKSMITH – MECHANIZED</w:t>
            </w:r>
          </w:p>
        </w:tc>
      </w:tr>
      <w:tr w:rsidR="002E0A2D" w:rsidRPr="006B014A" w14:paraId="4A5C6D5C" w14:textId="77777777" w:rsidTr="002E0A2D">
        <w:trPr>
          <w:trHeight w:val="282"/>
        </w:trPr>
        <w:tc>
          <w:tcPr>
            <w:tcW w:w="540" w:type="dxa"/>
            <w:tcBorders>
              <w:top w:val="nil"/>
              <w:left w:val="nil"/>
              <w:bottom w:val="nil"/>
              <w:right w:val="nil"/>
            </w:tcBorders>
            <w:shd w:val="clear" w:color="000000" w:fill="FFFFFF"/>
            <w:hideMark/>
          </w:tcPr>
          <w:p w14:paraId="1A988B7B"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692BA4C1" w14:textId="77777777" w:rsidR="002E0A2D" w:rsidRPr="006B014A" w:rsidRDefault="002E0A2D" w:rsidP="00E175F1">
            <w:pPr>
              <w:rPr>
                <w:rFonts w:ascii="Arial" w:hAnsi="Arial" w:cs="Arial"/>
                <w:szCs w:val="24"/>
              </w:rPr>
            </w:pPr>
            <w:r w:rsidRPr="006B014A">
              <w:rPr>
                <w:rFonts w:ascii="Arial" w:hAnsi="Arial" w:cs="Arial"/>
                <w:szCs w:val="24"/>
              </w:rPr>
              <w:t>BOTTLES AND BOTTLING PLANT</w:t>
            </w:r>
          </w:p>
        </w:tc>
      </w:tr>
      <w:tr w:rsidR="002E0A2D" w:rsidRPr="006B014A" w14:paraId="5A92C1E2" w14:textId="77777777" w:rsidTr="002E0A2D">
        <w:trPr>
          <w:trHeight w:val="282"/>
        </w:trPr>
        <w:tc>
          <w:tcPr>
            <w:tcW w:w="540" w:type="dxa"/>
            <w:tcBorders>
              <w:top w:val="nil"/>
              <w:left w:val="nil"/>
              <w:bottom w:val="nil"/>
              <w:right w:val="nil"/>
            </w:tcBorders>
            <w:shd w:val="clear" w:color="000000" w:fill="FFFFFF"/>
            <w:hideMark/>
          </w:tcPr>
          <w:p w14:paraId="56DC35D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59097322" w14:textId="77777777" w:rsidR="002E0A2D" w:rsidRPr="006B014A" w:rsidRDefault="002E0A2D" w:rsidP="00E175F1">
            <w:pPr>
              <w:rPr>
                <w:rFonts w:ascii="Arial" w:hAnsi="Arial" w:cs="Arial"/>
                <w:szCs w:val="24"/>
              </w:rPr>
            </w:pPr>
            <w:r w:rsidRPr="006B014A">
              <w:rPr>
                <w:rFonts w:ascii="Arial" w:hAnsi="Arial" w:cs="Arial"/>
                <w:szCs w:val="24"/>
              </w:rPr>
              <w:t>BOXES MAKER</w:t>
            </w:r>
          </w:p>
        </w:tc>
      </w:tr>
      <w:tr w:rsidR="002E0A2D" w:rsidRPr="006B014A" w14:paraId="29B07914" w14:textId="77777777" w:rsidTr="002E0A2D">
        <w:trPr>
          <w:trHeight w:val="222"/>
        </w:trPr>
        <w:tc>
          <w:tcPr>
            <w:tcW w:w="540" w:type="dxa"/>
            <w:tcBorders>
              <w:top w:val="nil"/>
              <w:left w:val="nil"/>
              <w:bottom w:val="nil"/>
              <w:right w:val="nil"/>
            </w:tcBorders>
            <w:shd w:val="clear" w:color="000000" w:fill="FFFFFF"/>
            <w:noWrap/>
            <w:hideMark/>
          </w:tcPr>
          <w:p w14:paraId="4B24CF78"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hideMark/>
          </w:tcPr>
          <w:p w14:paraId="5E381CA9" w14:textId="77777777" w:rsidR="002E0A2D" w:rsidRPr="006B014A" w:rsidRDefault="002E0A2D" w:rsidP="00E175F1">
            <w:pPr>
              <w:rPr>
                <w:rFonts w:ascii="Arial" w:hAnsi="Arial" w:cs="Arial"/>
                <w:szCs w:val="24"/>
              </w:rPr>
            </w:pPr>
            <w:r w:rsidRPr="006B014A">
              <w:rPr>
                <w:rFonts w:ascii="Arial" w:hAnsi="Arial" w:cs="Arial"/>
                <w:szCs w:val="24"/>
              </w:rPr>
              <w:t>CANDLE MAKER</w:t>
            </w:r>
          </w:p>
        </w:tc>
      </w:tr>
      <w:tr w:rsidR="002E0A2D" w:rsidRPr="006B014A" w14:paraId="427B0019" w14:textId="77777777" w:rsidTr="002E0A2D">
        <w:trPr>
          <w:trHeight w:val="222"/>
        </w:trPr>
        <w:tc>
          <w:tcPr>
            <w:tcW w:w="540" w:type="dxa"/>
            <w:tcBorders>
              <w:top w:val="nil"/>
              <w:left w:val="nil"/>
              <w:bottom w:val="nil"/>
              <w:right w:val="nil"/>
            </w:tcBorders>
            <w:shd w:val="clear" w:color="000000" w:fill="FFFFFF"/>
            <w:noWrap/>
          </w:tcPr>
          <w:p w14:paraId="7221CD81" w14:textId="77777777" w:rsidR="002E0A2D" w:rsidRPr="006B014A" w:rsidRDefault="002E0A2D" w:rsidP="00E175F1">
            <w:pPr>
              <w:rPr>
                <w:rFonts w:ascii="Arial" w:hAnsi="Arial" w:cs="Arial"/>
                <w:szCs w:val="24"/>
              </w:rPr>
            </w:pPr>
          </w:p>
        </w:tc>
        <w:tc>
          <w:tcPr>
            <w:tcW w:w="10035" w:type="dxa"/>
            <w:gridSpan w:val="10"/>
            <w:tcBorders>
              <w:top w:val="nil"/>
              <w:left w:val="nil"/>
              <w:bottom w:val="nil"/>
              <w:right w:val="nil"/>
            </w:tcBorders>
            <w:shd w:val="clear" w:color="000000" w:fill="FFFFFF"/>
          </w:tcPr>
          <w:p w14:paraId="15D5B485" w14:textId="77777777" w:rsidR="002E0A2D" w:rsidRPr="006B014A" w:rsidRDefault="002E0A2D" w:rsidP="00E175F1">
            <w:pPr>
              <w:rPr>
                <w:rFonts w:ascii="Arial" w:hAnsi="Arial" w:cs="Arial"/>
                <w:szCs w:val="24"/>
              </w:rPr>
            </w:pPr>
            <w:r w:rsidRPr="006B014A">
              <w:rPr>
                <w:rFonts w:ascii="Arial" w:hAnsi="Arial" w:cs="Arial"/>
                <w:szCs w:val="24"/>
              </w:rPr>
              <w:t>CANDY MAKER</w:t>
            </w:r>
          </w:p>
        </w:tc>
      </w:tr>
      <w:tr w:rsidR="002E0A2D" w:rsidRPr="006B014A" w14:paraId="0EC42128" w14:textId="77777777" w:rsidTr="002E0A2D">
        <w:trPr>
          <w:trHeight w:val="282"/>
        </w:trPr>
        <w:tc>
          <w:tcPr>
            <w:tcW w:w="540" w:type="dxa"/>
            <w:tcBorders>
              <w:top w:val="nil"/>
              <w:left w:val="nil"/>
              <w:bottom w:val="nil"/>
              <w:right w:val="nil"/>
            </w:tcBorders>
            <w:shd w:val="clear" w:color="000000" w:fill="FFFFFF"/>
            <w:hideMark/>
          </w:tcPr>
          <w:p w14:paraId="03BF9840"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68408891" w14:textId="77777777" w:rsidR="002E0A2D" w:rsidRPr="006B014A" w:rsidRDefault="002E0A2D" w:rsidP="00E175F1">
            <w:pPr>
              <w:rPr>
                <w:rFonts w:ascii="Arial" w:hAnsi="Arial" w:cs="Arial"/>
                <w:szCs w:val="24"/>
              </w:rPr>
            </w:pPr>
            <w:r w:rsidRPr="006B014A">
              <w:rPr>
                <w:rFonts w:ascii="Arial" w:hAnsi="Arial" w:cs="Arial"/>
                <w:szCs w:val="24"/>
              </w:rPr>
              <w:t>CANNED GOODS</w:t>
            </w:r>
          </w:p>
        </w:tc>
      </w:tr>
      <w:tr w:rsidR="002E0A2D" w:rsidRPr="006B014A" w14:paraId="5AD97D54" w14:textId="77777777" w:rsidTr="002E0A2D">
        <w:trPr>
          <w:trHeight w:val="282"/>
        </w:trPr>
        <w:tc>
          <w:tcPr>
            <w:tcW w:w="540" w:type="dxa"/>
            <w:tcBorders>
              <w:top w:val="nil"/>
              <w:left w:val="nil"/>
              <w:bottom w:val="nil"/>
              <w:right w:val="nil"/>
            </w:tcBorders>
            <w:shd w:val="clear" w:color="000000" w:fill="FFFFFF"/>
            <w:hideMark/>
          </w:tcPr>
          <w:p w14:paraId="1538C66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3E1F890D" w14:textId="77777777" w:rsidR="002E0A2D" w:rsidRPr="006B014A" w:rsidRDefault="002E0A2D" w:rsidP="00E175F1">
            <w:pPr>
              <w:rPr>
                <w:rFonts w:ascii="Arial" w:hAnsi="Arial" w:cs="Arial"/>
                <w:szCs w:val="24"/>
              </w:rPr>
            </w:pPr>
            <w:r w:rsidRPr="006B014A">
              <w:rPr>
                <w:rFonts w:ascii="Arial" w:hAnsi="Arial" w:cs="Arial"/>
                <w:szCs w:val="24"/>
              </w:rPr>
              <w:t>CLOTHES AND GARMENTS</w:t>
            </w:r>
          </w:p>
        </w:tc>
      </w:tr>
      <w:tr w:rsidR="002E0A2D" w:rsidRPr="006B014A" w14:paraId="5558FCAA" w14:textId="77777777" w:rsidTr="002E0A2D">
        <w:trPr>
          <w:trHeight w:val="282"/>
        </w:trPr>
        <w:tc>
          <w:tcPr>
            <w:tcW w:w="540" w:type="dxa"/>
            <w:tcBorders>
              <w:top w:val="nil"/>
              <w:left w:val="nil"/>
              <w:bottom w:val="nil"/>
              <w:right w:val="nil"/>
            </w:tcBorders>
            <w:shd w:val="clear" w:color="000000" w:fill="FFFFFF"/>
            <w:hideMark/>
          </w:tcPr>
          <w:p w14:paraId="64A9F5E7"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674B7875" w14:textId="77777777" w:rsidR="002E0A2D" w:rsidRPr="006B014A" w:rsidRDefault="002E0A2D" w:rsidP="00E175F1">
            <w:pPr>
              <w:rPr>
                <w:rFonts w:ascii="Arial" w:hAnsi="Arial" w:cs="Arial"/>
                <w:szCs w:val="24"/>
              </w:rPr>
            </w:pPr>
            <w:r w:rsidRPr="006B014A">
              <w:rPr>
                <w:rFonts w:ascii="Arial" w:hAnsi="Arial" w:cs="Arial"/>
                <w:szCs w:val="24"/>
              </w:rPr>
              <w:t>COCONUT OIL</w:t>
            </w:r>
          </w:p>
        </w:tc>
      </w:tr>
      <w:tr w:rsidR="002E0A2D" w:rsidRPr="006B014A" w14:paraId="6144959A" w14:textId="77777777" w:rsidTr="002E0A2D">
        <w:trPr>
          <w:trHeight w:val="282"/>
        </w:trPr>
        <w:tc>
          <w:tcPr>
            <w:tcW w:w="540" w:type="dxa"/>
            <w:tcBorders>
              <w:top w:val="nil"/>
              <w:left w:val="nil"/>
              <w:bottom w:val="nil"/>
              <w:right w:val="nil"/>
            </w:tcBorders>
            <w:shd w:val="clear" w:color="000000" w:fill="FFFFFF"/>
            <w:noWrap/>
            <w:hideMark/>
          </w:tcPr>
          <w:p w14:paraId="51E1EFA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63B2E694" w14:textId="77777777" w:rsidR="002E0A2D" w:rsidRPr="006B014A" w:rsidRDefault="002E0A2D" w:rsidP="00E175F1">
            <w:pPr>
              <w:rPr>
                <w:rFonts w:ascii="Arial" w:hAnsi="Arial" w:cs="Arial"/>
                <w:b/>
                <w:bCs/>
                <w:szCs w:val="24"/>
              </w:rPr>
            </w:pPr>
            <w:r w:rsidRPr="006B014A">
              <w:rPr>
                <w:rFonts w:ascii="Arial" w:hAnsi="Arial" w:cs="Arial"/>
                <w:szCs w:val="24"/>
              </w:rPr>
              <w:t>CONCRETE HOLLOW BLOCKS</w:t>
            </w:r>
          </w:p>
        </w:tc>
      </w:tr>
      <w:tr w:rsidR="002E0A2D" w:rsidRPr="006B014A" w14:paraId="64263FA0" w14:textId="77777777" w:rsidTr="002E0A2D">
        <w:trPr>
          <w:trHeight w:val="199"/>
        </w:trPr>
        <w:tc>
          <w:tcPr>
            <w:tcW w:w="540" w:type="dxa"/>
            <w:tcBorders>
              <w:top w:val="nil"/>
              <w:left w:val="nil"/>
              <w:bottom w:val="nil"/>
              <w:right w:val="nil"/>
            </w:tcBorders>
            <w:shd w:val="clear" w:color="000000" w:fill="FFFFFF"/>
            <w:hideMark/>
          </w:tcPr>
          <w:p w14:paraId="1F2C2CFC"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7CC67292" w14:textId="77777777" w:rsidR="002E0A2D" w:rsidRPr="006B014A" w:rsidRDefault="002E0A2D" w:rsidP="00E175F1">
            <w:pPr>
              <w:rPr>
                <w:rFonts w:ascii="Arial" w:hAnsi="Arial" w:cs="Arial"/>
                <w:szCs w:val="24"/>
              </w:rPr>
            </w:pPr>
            <w:r w:rsidRPr="006B014A">
              <w:rPr>
                <w:rFonts w:ascii="Arial" w:hAnsi="Arial" w:cs="Arial"/>
                <w:szCs w:val="24"/>
              </w:rPr>
              <w:t>CONFECTIONARY AND CANDIES</w:t>
            </w:r>
          </w:p>
        </w:tc>
      </w:tr>
      <w:tr w:rsidR="002E0A2D" w:rsidRPr="006B014A" w14:paraId="229A9462" w14:textId="77777777" w:rsidTr="002E0A2D">
        <w:trPr>
          <w:trHeight w:val="353"/>
        </w:trPr>
        <w:tc>
          <w:tcPr>
            <w:tcW w:w="540" w:type="dxa"/>
            <w:tcBorders>
              <w:top w:val="nil"/>
              <w:left w:val="nil"/>
              <w:bottom w:val="nil"/>
              <w:right w:val="nil"/>
            </w:tcBorders>
            <w:shd w:val="clear" w:color="000000" w:fill="FFFFFF"/>
            <w:hideMark/>
          </w:tcPr>
          <w:p w14:paraId="2A63CF3E"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52124980" w14:textId="77777777" w:rsidR="002E0A2D" w:rsidRPr="006B014A" w:rsidRDefault="002E0A2D" w:rsidP="00E175F1">
            <w:pPr>
              <w:rPr>
                <w:rFonts w:ascii="Arial" w:hAnsi="Arial" w:cs="Arial"/>
                <w:b/>
                <w:bCs/>
                <w:szCs w:val="24"/>
              </w:rPr>
            </w:pPr>
            <w:r w:rsidRPr="006B014A">
              <w:rPr>
                <w:rFonts w:ascii="Arial" w:hAnsi="Arial" w:cs="Arial"/>
                <w:szCs w:val="24"/>
              </w:rPr>
              <w:t>EDIBLE AND VEGETABLE OIL</w:t>
            </w:r>
          </w:p>
        </w:tc>
      </w:tr>
      <w:tr w:rsidR="002E0A2D" w:rsidRPr="006B014A" w14:paraId="0A58695D" w14:textId="77777777" w:rsidTr="002E0A2D">
        <w:trPr>
          <w:trHeight w:val="263"/>
        </w:trPr>
        <w:tc>
          <w:tcPr>
            <w:tcW w:w="540" w:type="dxa"/>
            <w:tcBorders>
              <w:top w:val="nil"/>
              <w:left w:val="nil"/>
              <w:bottom w:val="nil"/>
              <w:right w:val="nil"/>
            </w:tcBorders>
            <w:shd w:val="clear" w:color="000000" w:fill="FFFFFF"/>
            <w:hideMark/>
          </w:tcPr>
          <w:p w14:paraId="1F3B481F"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404AA2E8" w14:textId="77777777" w:rsidR="002E0A2D" w:rsidRPr="006B014A" w:rsidRDefault="002E0A2D" w:rsidP="00E175F1">
            <w:pPr>
              <w:rPr>
                <w:rFonts w:ascii="Arial" w:hAnsi="Arial" w:cs="Arial"/>
                <w:szCs w:val="24"/>
              </w:rPr>
            </w:pPr>
            <w:r w:rsidRPr="006B014A">
              <w:rPr>
                <w:rFonts w:ascii="Arial" w:hAnsi="Arial" w:cs="Arial"/>
                <w:szCs w:val="24"/>
              </w:rPr>
              <w:t>FEEDS MANUFACTURER</w:t>
            </w:r>
          </w:p>
        </w:tc>
      </w:tr>
      <w:tr w:rsidR="002E0A2D" w:rsidRPr="006B014A" w14:paraId="13931443" w14:textId="77777777" w:rsidTr="002E0A2D">
        <w:trPr>
          <w:trHeight w:val="282"/>
        </w:trPr>
        <w:tc>
          <w:tcPr>
            <w:tcW w:w="540" w:type="dxa"/>
            <w:tcBorders>
              <w:top w:val="nil"/>
              <w:left w:val="nil"/>
              <w:bottom w:val="nil"/>
              <w:right w:val="nil"/>
            </w:tcBorders>
            <w:shd w:val="clear" w:color="000000" w:fill="FFFFFF"/>
            <w:hideMark/>
          </w:tcPr>
          <w:p w14:paraId="7CCEC868"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23EB43C1" w14:textId="77777777" w:rsidR="002E0A2D" w:rsidRPr="006B014A" w:rsidRDefault="002E0A2D" w:rsidP="00E175F1">
            <w:pPr>
              <w:rPr>
                <w:rFonts w:ascii="Arial" w:hAnsi="Arial" w:cs="Arial"/>
                <w:szCs w:val="24"/>
              </w:rPr>
            </w:pPr>
            <w:r w:rsidRPr="006B014A">
              <w:rPr>
                <w:rFonts w:ascii="Arial" w:hAnsi="Arial" w:cs="Arial"/>
                <w:szCs w:val="24"/>
              </w:rPr>
              <w:t>GALVANIZED IRON SHEETS AND ALUMINUM CONTAINERS</w:t>
            </w:r>
          </w:p>
        </w:tc>
      </w:tr>
      <w:tr w:rsidR="002E0A2D" w:rsidRPr="006B014A" w14:paraId="753314D8" w14:textId="77777777" w:rsidTr="002E0A2D">
        <w:trPr>
          <w:trHeight w:val="282"/>
        </w:trPr>
        <w:tc>
          <w:tcPr>
            <w:tcW w:w="540" w:type="dxa"/>
            <w:tcBorders>
              <w:top w:val="nil"/>
              <w:left w:val="nil"/>
              <w:bottom w:val="nil"/>
              <w:right w:val="nil"/>
            </w:tcBorders>
            <w:shd w:val="clear" w:color="000000" w:fill="FFFFFF"/>
            <w:hideMark/>
          </w:tcPr>
          <w:p w14:paraId="0C7D1D5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36DA7123" w14:textId="77777777" w:rsidR="002E0A2D" w:rsidRPr="006B014A" w:rsidRDefault="002E0A2D" w:rsidP="00E175F1">
            <w:pPr>
              <w:rPr>
                <w:rFonts w:ascii="Arial" w:hAnsi="Arial" w:cs="Arial"/>
                <w:szCs w:val="24"/>
              </w:rPr>
            </w:pPr>
            <w:r w:rsidRPr="006B014A">
              <w:rPr>
                <w:rFonts w:ascii="Arial" w:hAnsi="Arial" w:cs="Arial"/>
                <w:szCs w:val="24"/>
              </w:rPr>
              <w:t>GOLD SMITH AND SILVERSMITHS</w:t>
            </w:r>
          </w:p>
        </w:tc>
      </w:tr>
      <w:tr w:rsidR="002E0A2D" w:rsidRPr="006B014A" w14:paraId="5216EA07" w14:textId="77777777" w:rsidTr="002E0A2D">
        <w:trPr>
          <w:trHeight w:val="282"/>
        </w:trPr>
        <w:tc>
          <w:tcPr>
            <w:tcW w:w="540" w:type="dxa"/>
            <w:tcBorders>
              <w:top w:val="nil"/>
              <w:left w:val="nil"/>
              <w:bottom w:val="nil"/>
              <w:right w:val="nil"/>
            </w:tcBorders>
            <w:shd w:val="clear" w:color="000000" w:fill="FFFFFF"/>
            <w:hideMark/>
          </w:tcPr>
          <w:p w14:paraId="43B38719"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5952A1D2" w14:textId="77777777" w:rsidR="002E0A2D" w:rsidRPr="006B014A" w:rsidRDefault="002E0A2D" w:rsidP="00E175F1">
            <w:pPr>
              <w:rPr>
                <w:rFonts w:ascii="Arial" w:hAnsi="Arial" w:cs="Arial"/>
                <w:szCs w:val="24"/>
              </w:rPr>
            </w:pPr>
            <w:r w:rsidRPr="006B014A">
              <w:rPr>
                <w:rFonts w:ascii="Arial" w:hAnsi="Arial" w:cs="Arial"/>
                <w:szCs w:val="24"/>
              </w:rPr>
              <w:t>HEMP – GRADING ESTABLISHMENT</w:t>
            </w:r>
          </w:p>
        </w:tc>
      </w:tr>
      <w:tr w:rsidR="002E0A2D" w:rsidRPr="006B014A" w14:paraId="26A8880A" w14:textId="77777777" w:rsidTr="002E0A2D">
        <w:trPr>
          <w:trHeight w:val="282"/>
        </w:trPr>
        <w:tc>
          <w:tcPr>
            <w:tcW w:w="540" w:type="dxa"/>
            <w:tcBorders>
              <w:top w:val="nil"/>
              <w:left w:val="nil"/>
              <w:bottom w:val="nil"/>
              <w:right w:val="nil"/>
            </w:tcBorders>
            <w:shd w:val="clear" w:color="000000" w:fill="FFFFFF"/>
            <w:hideMark/>
          </w:tcPr>
          <w:p w14:paraId="541CE83B"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74060987" w14:textId="77777777" w:rsidR="002E0A2D" w:rsidRPr="006B014A" w:rsidRDefault="002E0A2D" w:rsidP="00E175F1">
            <w:pPr>
              <w:rPr>
                <w:rFonts w:ascii="Arial" w:hAnsi="Arial" w:cs="Arial"/>
                <w:szCs w:val="24"/>
              </w:rPr>
            </w:pPr>
            <w:r w:rsidRPr="006B014A">
              <w:rPr>
                <w:rFonts w:ascii="Arial" w:hAnsi="Arial" w:cs="Arial"/>
                <w:szCs w:val="24"/>
              </w:rPr>
              <w:t>HOLLOW BLOCK MAKER</w:t>
            </w:r>
          </w:p>
        </w:tc>
      </w:tr>
      <w:tr w:rsidR="002E0A2D" w:rsidRPr="006B014A" w14:paraId="28DCF3D0" w14:textId="77777777" w:rsidTr="002E0A2D">
        <w:trPr>
          <w:trHeight w:val="282"/>
        </w:trPr>
        <w:tc>
          <w:tcPr>
            <w:tcW w:w="540" w:type="dxa"/>
            <w:tcBorders>
              <w:top w:val="nil"/>
              <w:left w:val="nil"/>
              <w:bottom w:val="nil"/>
              <w:right w:val="nil"/>
            </w:tcBorders>
            <w:shd w:val="clear" w:color="000000" w:fill="FFFFFF"/>
            <w:hideMark/>
          </w:tcPr>
          <w:p w14:paraId="2A77B52F"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4D6EA5D6" w14:textId="77777777" w:rsidR="002E0A2D" w:rsidRPr="006B014A" w:rsidRDefault="002E0A2D" w:rsidP="00E175F1">
            <w:pPr>
              <w:rPr>
                <w:rFonts w:ascii="Arial" w:hAnsi="Arial" w:cs="Arial"/>
                <w:szCs w:val="24"/>
              </w:rPr>
            </w:pPr>
            <w:r w:rsidRPr="006B014A">
              <w:rPr>
                <w:rFonts w:ascii="Arial" w:hAnsi="Arial" w:cs="Arial"/>
                <w:szCs w:val="24"/>
              </w:rPr>
              <w:t xml:space="preserve">HOME INDUSTRIES AND FURNITURE </w:t>
            </w:r>
          </w:p>
        </w:tc>
      </w:tr>
      <w:tr w:rsidR="002E0A2D" w:rsidRPr="006B014A" w14:paraId="780A115D" w14:textId="77777777" w:rsidTr="002E0A2D">
        <w:trPr>
          <w:trHeight w:val="282"/>
        </w:trPr>
        <w:tc>
          <w:tcPr>
            <w:tcW w:w="540" w:type="dxa"/>
            <w:tcBorders>
              <w:top w:val="nil"/>
              <w:left w:val="nil"/>
              <w:bottom w:val="nil"/>
              <w:right w:val="nil"/>
            </w:tcBorders>
            <w:shd w:val="clear" w:color="000000" w:fill="FFFFFF"/>
            <w:hideMark/>
          </w:tcPr>
          <w:p w14:paraId="3F8229B6"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7F86F8F7" w14:textId="77777777" w:rsidR="002E0A2D" w:rsidRPr="006B014A" w:rsidRDefault="002E0A2D" w:rsidP="00E175F1">
            <w:pPr>
              <w:rPr>
                <w:rFonts w:ascii="Arial" w:hAnsi="Arial" w:cs="Arial"/>
                <w:szCs w:val="24"/>
              </w:rPr>
            </w:pPr>
            <w:r w:rsidRPr="006B014A">
              <w:rPr>
                <w:rFonts w:ascii="Arial" w:hAnsi="Arial" w:cs="Arial"/>
                <w:szCs w:val="24"/>
              </w:rPr>
              <w:t>ICE CREAM AND OTHER FROZEN DELIGHTS</w:t>
            </w:r>
          </w:p>
        </w:tc>
      </w:tr>
      <w:tr w:rsidR="002E0A2D" w:rsidRPr="006B014A" w14:paraId="59B70654" w14:textId="77777777" w:rsidTr="002E0A2D">
        <w:trPr>
          <w:trHeight w:val="282"/>
        </w:trPr>
        <w:tc>
          <w:tcPr>
            <w:tcW w:w="540" w:type="dxa"/>
            <w:tcBorders>
              <w:top w:val="nil"/>
              <w:left w:val="nil"/>
              <w:bottom w:val="nil"/>
              <w:right w:val="nil"/>
            </w:tcBorders>
            <w:shd w:val="clear" w:color="000000" w:fill="FFFFFF"/>
            <w:hideMark/>
          </w:tcPr>
          <w:p w14:paraId="354923E2"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51F25BC2" w14:textId="77777777" w:rsidR="002E0A2D" w:rsidRPr="006B014A" w:rsidRDefault="002E0A2D" w:rsidP="00E175F1">
            <w:pPr>
              <w:rPr>
                <w:rFonts w:ascii="Arial" w:hAnsi="Arial" w:cs="Arial"/>
                <w:szCs w:val="24"/>
              </w:rPr>
            </w:pPr>
            <w:r w:rsidRPr="006B014A">
              <w:rPr>
                <w:rFonts w:ascii="Arial" w:hAnsi="Arial" w:cs="Arial"/>
                <w:szCs w:val="24"/>
              </w:rPr>
              <w:t>LIVESTOCK RAISING</w:t>
            </w:r>
          </w:p>
        </w:tc>
      </w:tr>
      <w:tr w:rsidR="002E0A2D" w:rsidRPr="006B014A" w14:paraId="5FAC79FD" w14:textId="77777777" w:rsidTr="002E0A2D">
        <w:trPr>
          <w:trHeight w:val="263"/>
        </w:trPr>
        <w:tc>
          <w:tcPr>
            <w:tcW w:w="540" w:type="dxa"/>
            <w:tcBorders>
              <w:top w:val="nil"/>
              <w:left w:val="nil"/>
              <w:bottom w:val="nil"/>
              <w:right w:val="nil"/>
            </w:tcBorders>
            <w:shd w:val="clear" w:color="000000" w:fill="FFFFFF"/>
            <w:hideMark/>
          </w:tcPr>
          <w:p w14:paraId="5D7AB116"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46E87A66" w14:textId="77777777" w:rsidR="002E0A2D" w:rsidRPr="006B014A" w:rsidRDefault="002E0A2D" w:rsidP="00E175F1">
            <w:pPr>
              <w:rPr>
                <w:rFonts w:ascii="Arial" w:hAnsi="Arial" w:cs="Arial"/>
                <w:szCs w:val="24"/>
              </w:rPr>
            </w:pPr>
            <w:r w:rsidRPr="006B014A">
              <w:rPr>
                <w:rFonts w:ascii="Arial" w:hAnsi="Arial" w:cs="Arial"/>
                <w:szCs w:val="24"/>
              </w:rPr>
              <w:t>MACHINE SHOP</w:t>
            </w:r>
          </w:p>
        </w:tc>
      </w:tr>
      <w:tr w:rsidR="002E0A2D" w:rsidRPr="006B014A" w14:paraId="64E2B9EF" w14:textId="77777777" w:rsidTr="002E0A2D">
        <w:trPr>
          <w:trHeight w:val="263"/>
        </w:trPr>
        <w:tc>
          <w:tcPr>
            <w:tcW w:w="540" w:type="dxa"/>
            <w:tcBorders>
              <w:top w:val="nil"/>
              <w:left w:val="nil"/>
              <w:bottom w:val="nil"/>
              <w:right w:val="nil"/>
            </w:tcBorders>
            <w:shd w:val="clear" w:color="000000" w:fill="FFFFFF"/>
            <w:hideMark/>
          </w:tcPr>
          <w:p w14:paraId="76D0BE1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4118863D" w14:textId="77777777" w:rsidR="002E0A2D" w:rsidRPr="006B014A" w:rsidRDefault="002E0A2D" w:rsidP="00E175F1">
            <w:pPr>
              <w:rPr>
                <w:rFonts w:ascii="Arial" w:hAnsi="Arial" w:cs="Arial"/>
                <w:szCs w:val="24"/>
              </w:rPr>
            </w:pPr>
            <w:r w:rsidRPr="006B014A">
              <w:rPr>
                <w:rFonts w:ascii="Arial" w:hAnsi="Arial" w:cs="Arial"/>
                <w:szCs w:val="24"/>
              </w:rPr>
              <w:t>PLASTIC MANUFACTURING</w:t>
            </w:r>
          </w:p>
        </w:tc>
      </w:tr>
      <w:tr w:rsidR="002E0A2D" w:rsidRPr="006B014A" w14:paraId="0E6CDD51" w14:textId="77777777" w:rsidTr="002E0A2D">
        <w:trPr>
          <w:trHeight w:val="263"/>
        </w:trPr>
        <w:tc>
          <w:tcPr>
            <w:tcW w:w="540" w:type="dxa"/>
            <w:tcBorders>
              <w:top w:val="nil"/>
              <w:left w:val="nil"/>
              <w:bottom w:val="nil"/>
              <w:right w:val="nil"/>
            </w:tcBorders>
            <w:shd w:val="clear" w:color="000000" w:fill="FFFFFF"/>
            <w:hideMark/>
          </w:tcPr>
          <w:p w14:paraId="6903F59D"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57F28889" w14:textId="77777777" w:rsidR="002E0A2D" w:rsidRPr="006B014A" w:rsidRDefault="002E0A2D" w:rsidP="00E175F1">
            <w:pPr>
              <w:rPr>
                <w:rFonts w:ascii="Arial" w:hAnsi="Arial" w:cs="Arial"/>
                <w:szCs w:val="24"/>
              </w:rPr>
            </w:pPr>
            <w:r w:rsidRPr="006B014A">
              <w:rPr>
                <w:rFonts w:ascii="Arial" w:hAnsi="Arial" w:cs="Arial"/>
                <w:szCs w:val="24"/>
              </w:rPr>
              <w:t>RECTIFIERS, BREWERS AND DISTILLERS</w:t>
            </w:r>
          </w:p>
        </w:tc>
      </w:tr>
      <w:tr w:rsidR="002E0A2D" w:rsidRPr="006B014A" w14:paraId="7AC970F9" w14:textId="77777777" w:rsidTr="002E0A2D">
        <w:trPr>
          <w:trHeight w:val="237"/>
        </w:trPr>
        <w:tc>
          <w:tcPr>
            <w:tcW w:w="540" w:type="dxa"/>
            <w:tcBorders>
              <w:top w:val="nil"/>
              <w:left w:val="nil"/>
              <w:bottom w:val="nil"/>
              <w:right w:val="nil"/>
            </w:tcBorders>
            <w:shd w:val="clear" w:color="000000" w:fill="FFFFFF"/>
            <w:hideMark/>
          </w:tcPr>
          <w:p w14:paraId="01733556"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3BD1CD9A" w14:textId="77777777" w:rsidR="002E0A2D" w:rsidRPr="006B014A" w:rsidRDefault="002E0A2D" w:rsidP="00E175F1">
            <w:pPr>
              <w:rPr>
                <w:rFonts w:ascii="Arial" w:hAnsi="Arial" w:cs="Arial"/>
                <w:szCs w:val="24"/>
              </w:rPr>
            </w:pPr>
            <w:r w:rsidRPr="006B014A">
              <w:rPr>
                <w:rFonts w:ascii="Arial" w:hAnsi="Arial" w:cs="Arial"/>
                <w:szCs w:val="24"/>
              </w:rPr>
              <w:t>REPACKERS</w:t>
            </w:r>
          </w:p>
        </w:tc>
      </w:tr>
      <w:tr w:rsidR="002E0A2D" w:rsidRPr="006B014A" w14:paraId="60B70A3E" w14:textId="77777777" w:rsidTr="002E0A2D">
        <w:trPr>
          <w:trHeight w:val="263"/>
        </w:trPr>
        <w:tc>
          <w:tcPr>
            <w:tcW w:w="540" w:type="dxa"/>
            <w:tcBorders>
              <w:top w:val="nil"/>
              <w:left w:val="nil"/>
              <w:bottom w:val="nil"/>
              <w:right w:val="nil"/>
            </w:tcBorders>
            <w:shd w:val="clear" w:color="000000" w:fill="FFFFFF"/>
            <w:hideMark/>
          </w:tcPr>
          <w:p w14:paraId="1CFFF892"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22EFB31C" w14:textId="77777777" w:rsidR="002E0A2D" w:rsidRPr="006B014A" w:rsidRDefault="002E0A2D" w:rsidP="00E175F1">
            <w:pPr>
              <w:rPr>
                <w:rFonts w:ascii="Arial" w:hAnsi="Arial" w:cs="Arial"/>
                <w:szCs w:val="24"/>
              </w:rPr>
            </w:pPr>
            <w:r w:rsidRPr="006B014A">
              <w:rPr>
                <w:rFonts w:ascii="Arial" w:hAnsi="Arial" w:cs="Arial"/>
                <w:szCs w:val="24"/>
              </w:rPr>
              <w:t>RICE AND CORN MILL</w:t>
            </w:r>
          </w:p>
        </w:tc>
      </w:tr>
      <w:tr w:rsidR="002E0A2D" w:rsidRPr="006B014A" w14:paraId="0E334AF0" w14:textId="77777777" w:rsidTr="002E0A2D">
        <w:trPr>
          <w:trHeight w:val="263"/>
        </w:trPr>
        <w:tc>
          <w:tcPr>
            <w:tcW w:w="540" w:type="dxa"/>
            <w:tcBorders>
              <w:top w:val="nil"/>
              <w:left w:val="nil"/>
              <w:bottom w:val="nil"/>
              <w:right w:val="nil"/>
            </w:tcBorders>
            <w:shd w:val="clear" w:color="000000" w:fill="FFFFFF"/>
            <w:hideMark/>
          </w:tcPr>
          <w:p w14:paraId="6910DAE4"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46AA4C06" w14:textId="77777777" w:rsidR="002E0A2D" w:rsidRPr="006B014A" w:rsidRDefault="002E0A2D" w:rsidP="00E175F1">
            <w:pPr>
              <w:rPr>
                <w:rFonts w:ascii="Arial" w:hAnsi="Arial" w:cs="Arial"/>
                <w:szCs w:val="24"/>
              </w:rPr>
            </w:pPr>
            <w:r w:rsidRPr="006B014A">
              <w:rPr>
                <w:rFonts w:ascii="Arial" w:hAnsi="Arial" w:cs="Arial"/>
                <w:szCs w:val="24"/>
              </w:rPr>
              <w:t>RICE MILL</w:t>
            </w:r>
          </w:p>
        </w:tc>
      </w:tr>
      <w:tr w:rsidR="002E0A2D" w:rsidRPr="006B014A" w14:paraId="61398177" w14:textId="77777777" w:rsidTr="002E0A2D">
        <w:trPr>
          <w:trHeight w:val="289"/>
        </w:trPr>
        <w:tc>
          <w:tcPr>
            <w:tcW w:w="540" w:type="dxa"/>
            <w:tcBorders>
              <w:top w:val="nil"/>
              <w:left w:val="nil"/>
              <w:bottom w:val="nil"/>
              <w:right w:val="nil"/>
            </w:tcBorders>
            <w:shd w:val="clear" w:color="000000" w:fill="FFFFFF"/>
            <w:hideMark/>
          </w:tcPr>
          <w:p w14:paraId="60CE9AF9"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711C2EBA" w14:textId="77777777" w:rsidR="002E0A2D" w:rsidRPr="006B014A" w:rsidRDefault="002E0A2D" w:rsidP="00E175F1">
            <w:pPr>
              <w:rPr>
                <w:rFonts w:ascii="Arial" w:hAnsi="Arial" w:cs="Arial"/>
                <w:szCs w:val="24"/>
              </w:rPr>
            </w:pPr>
            <w:r w:rsidRPr="006B014A">
              <w:rPr>
                <w:rFonts w:ascii="Arial" w:hAnsi="Arial" w:cs="Arial"/>
                <w:szCs w:val="24"/>
              </w:rPr>
              <w:t>SOAP AND COSMETICS</w:t>
            </w:r>
          </w:p>
        </w:tc>
      </w:tr>
      <w:tr w:rsidR="002E0A2D" w:rsidRPr="006B014A" w14:paraId="75B8F1AA" w14:textId="77777777" w:rsidTr="002E0A2D">
        <w:trPr>
          <w:trHeight w:val="274"/>
        </w:trPr>
        <w:tc>
          <w:tcPr>
            <w:tcW w:w="540" w:type="dxa"/>
            <w:tcBorders>
              <w:top w:val="nil"/>
              <w:left w:val="nil"/>
              <w:bottom w:val="nil"/>
              <w:right w:val="nil"/>
            </w:tcBorders>
            <w:shd w:val="clear" w:color="000000" w:fill="FFFFFF"/>
            <w:hideMark/>
          </w:tcPr>
          <w:p w14:paraId="7628A1A5"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0FCE3AF8" w14:textId="77777777" w:rsidR="002E0A2D" w:rsidRPr="006B014A" w:rsidRDefault="002E0A2D" w:rsidP="00E175F1">
            <w:pPr>
              <w:rPr>
                <w:rFonts w:ascii="Arial" w:hAnsi="Arial" w:cs="Arial"/>
                <w:szCs w:val="24"/>
              </w:rPr>
            </w:pPr>
            <w:r w:rsidRPr="006B014A">
              <w:rPr>
                <w:rFonts w:ascii="Arial" w:hAnsi="Arial" w:cs="Arial"/>
                <w:szCs w:val="24"/>
              </w:rPr>
              <w:t>STEEL AND IRON PRODUCTS</w:t>
            </w:r>
          </w:p>
        </w:tc>
      </w:tr>
      <w:tr w:rsidR="002E0A2D" w:rsidRPr="006B014A" w14:paraId="47A87EDF" w14:textId="77777777" w:rsidTr="002E0A2D">
        <w:trPr>
          <w:trHeight w:val="263"/>
        </w:trPr>
        <w:tc>
          <w:tcPr>
            <w:tcW w:w="540" w:type="dxa"/>
            <w:tcBorders>
              <w:top w:val="nil"/>
              <w:left w:val="nil"/>
              <w:bottom w:val="nil"/>
              <w:right w:val="nil"/>
            </w:tcBorders>
            <w:shd w:val="clear" w:color="000000" w:fill="FFFFFF"/>
            <w:hideMark/>
          </w:tcPr>
          <w:p w14:paraId="531C0217"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74890598" w14:textId="77777777" w:rsidR="002E0A2D" w:rsidRPr="006B014A" w:rsidRDefault="002E0A2D" w:rsidP="00E175F1">
            <w:pPr>
              <w:rPr>
                <w:rFonts w:ascii="Arial" w:hAnsi="Arial" w:cs="Arial"/>
                <w:szCs w:val="24"/>
              </w:rPr>
            </w:pPr>
            <w:r w:rsidRPr="006B014A">
              <w:rPr>
                <w:rFonts w:ascii="Arial" w:hAnsi="Arial" w:cs="Arial"/>
                <w:szCs w:val="24"/>
              </w:rPr>
              <w:t>WINES, LIQUORS AND DISTILLED SPIRITS COMPOUNDERS</w:t>
            </w:r>
          </w:p>
        </w:tc>
      </w:tr>
      <w:tr w:rsidR="002E0A2D" w:rsidRPr="006B014A" w14:paraId="1C76945A" w14:textId="77777777" w:rsidTr="002E0A2D">
        <w:trPr>
          <w:trHeight w:val="248"/>
        </w:trPr>
        <w:tc>
          <w:tcPr>
            <w:tcW w:w="1288" w:type="dxa"/>
            <w:gridSpan w:val="4"/>
            <w:tcBorders>
              <w:top w:val="nil"/>
              <w:left w:val="nil"/>
              <w:bottom w:val="nil"/>
              <w:right w:val="nil"/>
            </w:tcBorders>
            <w:shd w:val="clear" w:color="000000" w:fill="FFFFFF"/>
            <w:hideMark/>
          </w:tcPr>
          <w:p w14:paraId="26180528"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287" w:type="dxa"/>
            <w:gridSpan w:val="7"/>
            <w:tcBorders>
              <w:top w:val="nil"/>
              <w:left w:val="nil"/>
              <w:bottom w:val="nil"/>
              <w:right w:val="nil"/>
            </w:tcBorders>
            <w:shd w:val="clear" w:color="000000" w:fill="FFFFFF"/>
            <w:hideMark/>
          </w:tcPr>
          <w:p w14:paraId="028AA8B3" w14:textId="77777777" w:rsidR="002E0A2D" w:rsidRPr="006B014A" w:rsidRDefault="002E0A2D" w:rsidP="00E175F1">
            <w:pPr>
              <w:rPr>
                <w:rFonts w:ascii="Arial" w:hAnsi="Arial" w:cs="Arial"/>
                <w:szCs w:val="24"/>
              </w:rPr>
            </w:pPr>
            <w:r w:rsidRPr="006B014A">
              <w:rPr>
                <w:rFonts w:ascii="Arial" w:hAnsi="Arial" w:cs="Arial"/>
                <w:szCs w:val="24"/>
              </w:rPr>
              <w:t>OTHER MANUFACTURERS</w:t>
            </w:r>
          </w:p>
        </w:tc>
      </w:tr>
      <w:tr w:rsidR="002E0A2D" w:rsidRPr="006B014A" w14:paraId="7C87283A" w14:textId="77777777" w:rsidTr="002E0A2D">
        <w:trPr>
          <w:gridAfter w:val="6"/>
          <w:wAfter w:w="1125" w:type="dxa"/>
          <w:trHeight w:val="274"/>
        </w:trPr>
        <w:tc>
          <w:tcPr>
            <w:tcW w:w="9450" w:type="dxa"/>
            <w:gridSpan w:val="5"/>
            <w:tcBorders>
              <w:top w:val="nil"/>
              <w:left w:val="nil"/>
              <w:bottom w:val="single" w:sz="4" w:space="0" w:color="000000"/>
              <w:right w:val="nil"/>
            </w:tcBorders>
            <w:shd w:val="clear" w:color="000000" w:fill="FFFFFF"/>
            <w:vAlign w:val="center"/>
            <w:hideMark/>
          </w:tcPr>
          <w:p w14:paraId="0C25F274" w14:textId="77777777" w:rsidR="002E0A2D" w:rsidRPr="006B014A" w:rsidRDefault="002E0A2D" w:rsidP="00E175F1">
            <w:pPr>
              <w:rPr>
                <w:rFonts w:ascii="Arial" w:hAnsi="Arial" w:cs="Arial"/>
                <w:b/>
                <w:bCs/>
                <w:szCs w:val="24"/>
              </w:rPr>
            </w:pPr>
          </w:p>
          <w:p w14:paraId="26D307A3" w14:textId="77777777" w:rsidR="002E0A2D" w:rsidRPr="006B014A" w:rsidRDefault="002E0A2D" w:rsidP="00E175F1">
            <w:pPr>
              <w:rPr>
                <w:rFonts w:ascii="Arial" w:hAnsi="Arial" w:cs="Arial"/>
                <w:szCs w:val="24"/>
              </w:rPr>
            </w:pPr>
            <w:r w:rsidRPr="006B014A">
              <w:rPr>
                <w:rFonts w:ascii="Arial" w:hAnsi="Arial" w:cs="Arial"/>
                <w:b/>
                <w:bCs/>
                <w:szCs w:val="24"/>
              </w:rPr>
              <w:t>OTHER BUSINESSES</w:t>
            </w:r>
          </w:p>
          <w:p w14:paraId="08D8B43C" w14:textId="77777777" w:rsidR="002E0A2D" w:rsidRPr="006B014A" w:rsidRDefault="002E0A2D" w:rsidP="00E175F1">
            <w:pPr>
              <w:rPr>
                <w:rFonts w:ascii="Arial" w:hAnsi="Arial" w:cs="Arial"/>
                <w:szCs w:val="24"/>
              </w:rPr>
            </w:pPr>
            <w:r w:rsidRPr="006B014A">
              <w:rPr>
                <w:rFonts w:ascii="Arial" w:hAnsi="Arial" w:cs="Arial"/>
                <w:b/>
                <w:bCs/>
                <w:szCs w:val="24"/>
              </w:rPr>
              <w:t> </w:t>
            </w:r>
          </w:p>
        </w:tc>
      </w:tr>
      <w:tr w:rsidR="002E0A2D" w:rsidRPr="006B014A" w14:paraId="608F7923" w14:textId="77777777" w:rsidTr="002E0A2D">
        <w:trPr>
          <w:gridAfter w:val="6"/>
          <w:wAfter w:w="1125" w:type="dxa"/>
          <w:trHeight w:val="282"/>
        </w:trPr>
        <w:tc>
          <w:tcPr>
            <w:tcW w:w="540" w:type="dxa"/>
            <w:tcBorders>
              <w:top w:val="nil"/>
              <w:left w:val="nil"/>
              <w:bottom w:val="nil"/>
              <w:right w:val="nil"/>
            </w:tcBorders>
            <w:shd w:val="clear" w:color="000000" w:fill="FFFFFF"/>
            <w:vAlign w:val="center"/>
            <w:hideMark/>
          </w:tcPr>
          <w:p w14:paraId="681F2F61" w14:textId="77777777" w:rsidR="002E0A2D" w:rsidRPr="006B014A" w:rsidRDefault="002E0A2D" w:rsidP="00E175F1">
            <w:pPr>
              <w:rPr>
                <w:rFonts w:ascii="Arial" w:hAnsi="Arial" w:cs="Arial"/>
                <w:szCs w:val="24"/>
              </w:rPr>
            </w:pPr>
            <w:r w:rsidRPr="006B014A">
              <w:rPr>
                <w:rFonts w:ascii="Arial" w:hAnsi="Arial" w:cs="Arial"/>
                <w:b/>
                <w:bCs/>
                <w:szCs w:val="24"/>
              </w:rPr>
              <w:t> </w:t>
            </w:r>
          </w:p>
        </w:tc>
        <w:tc>
          <w:tcPr>
            <w:tcW w:w="8910" w:type="dxa"/>
            <w:gridSpan w:val="4"/>
            <w:tcBorders>
              <w:top w:val="nil"/>
              <w:left w:val="nil"/>
              <w:bottom w:val="nil"/>
              <w:right w:val="nil"/>
            </w:tcBorders>
            <w:shd w:val="clear" w:color="000000" w:fill="FFFFFF"/>
            <w:hideMark/>
          </w:tcPr>
          <w:p w14:paraId="0F699540" w14:textId="77777777" w:rsidR="002E0A2D" w:rsidRPr="006B014A" w:rsidRDefault="002E0A2D" w:rsidP="00E175F1">
            <w:pPr>
              <w:rPr>
                <w:rFonts w:ascii="Arial" w:hAnsi="Arial" w:cs="Arial"/>
                <w:szCs w:val="24"/>
              </w:rPr>
            </w:pPr>
            <w:r w:rsidRPr="006B014A">
              <w:rPr>
                <w:rFonts w:ascii="Arial" w:hAnsi="Arial" w:cs="Arial"/>
                <w:szCs w:val="24"/>
              </w:rPr>
              <w:t>APARTELLE</w:t>
            </w:r>
          </w:p>
        </w:tc>
      </w:tr>
      <w:tr w:rsidR="002E0A2D" w:rsidRPr="006B014A" w14:paraId="15CDBA88" w14:textId="77777777" w:rsidTr="002E0A2D">
        <w:trPr>
          <w:trHeight w:val="282"/>
        </w:trPr>
        <w:tc>
          <w:tcPr>
            <w:tcW w:w="540" w:type="dxa"/>
            <w:tcBorders>
              <w:top w:val="nil"/>
              <w:left w:val="nil"/>
              <w:bottom w:val="nil"/>
              <w:right w:val="nil"/>
            </w:tcBorders>
            <w:shd w:val="clear" w:color="000000" w:fill="FFFFFF"/>
            <w:vAlign w:val="center"/>
            <w:hideMark/>
          </w:tcPr>
          <w:p w14:paraId="7B271917" w14:textId="77777777" w:rsidR="002E0A2D" w:rsidRPr="006B014A" w:rsidRDefault="002E0A2D" w:rsidP="00E175F1">
            <w:pPr>
              <w:rPr>
                <w:rFonts w:ascii="Arial" w:hAnsi="Arial" w:cs="Arial"/>
                <w:szCs w:val="24"/>
              </w:rPr>
            </w:pPr>
            <w:r w:rsidRPr="006B014A">
              <w:rPr>
                <w:rFonts w:ascii="Arial" w:hAnsi="Arial" w:cs="Arial"/>
                <w:b/>
                <w:bCs/>
                <w:szCs w:val="24"/>
              </w:rPr>
              <w:t> </w:t>
            </w:r>
          </w:p>
        </w:tc>
        <w:tc>
          <w:tcPr>
            <w:tcW w:w="10035" w:type="dxa"/>
            <w:gridSpan w:val="10"/>
            <w:tcBorders>
              <w:top w:val="nil"/>
              <w:left w:val="nil"/>
              <w:bottom w:val="nil"/>
              <w:right w:val="nil"/>
            </w:tcBorders>
            <w:shd w:val="clear" w:color="000000" w:fill="FFFFFF"/>
            <w:vAlign w:val="center"/>
            <w:hideMark/>
          </w:tcPr>
          <w:p w14:paraId="25FA7E58" w14:textId="77777777" w:rsidR="002E0A2D" w:rsidRPr="006B014A" w:rsidRDefault="002E0A2D" w:rsidP="00E175F1">
            <w:pPr>
              <w:rPr>
                <w:rFonts w:ascii="Arial" w:hAnsi="Arial" w:cs="Arial"/>
                <w:szCs w:val="24"/>
              </w:rPr>
            </w:pPr>
            <w:r w:rsidRPr="006B014A">
              <w:rPr>
                <w:rFonts w:ascii="Arial" w:hAnsi="Arial" w:cs="Arial"/>
                <w:szCs w:val="24"/>
              </w:rPr>
              <w:t>BAKERY</w:t>
            </w:r>
          </w:p>
        </w:tc>
      </w:tr>
      <w:tr w:rsidR="002E0A2D" w:rsidRPr="006B014A" w14:paraId="6080090E" w14:textId="77777777" w:rsidTr="002E0A2D">
        <w:trPr>
          <w:trHeight w:val="282"/>
        </w:trPr>
        <w:tc>
          <w:tcPr>
            <w:tcW w:w="540" w:type="dxa"/>
            <w:tcBorders>
              <w:top w:val="nil"/>
              <w:left w:val="nil"/>
              <w:bottom w:val="nil"/>
              <w:right w:val="nil"/>
            </w:tcBorders>
            <w:shd w:val="clear" w:color="000000" w:fill="FFFFFF"/>
            <w:vAlign w:val="center"/>
            <w:hideMark/>
          </w:tcPr>
          <w:p w14:paraId="1079AE9A" w14:textId="77777777" w:rsidR="002E0A2D" w:rsidRPr="006B014A" w:rsidRDefault="002E0A2D" w:rsidP="00E175F1">
            <w:pPr>
              <w:rPr>
                <w:rFonts w:ascii="Arial" w:hAnsi="Arial" w:cs="Arial"/>
                <w:szCs w:val="24"/>
              </w:rPr>
            </w:pPr>
            <w:r w:rsidRPr="006B014A">
              <w:rPr>
                <w:rFonts w:ascii="Arial" w:hAnsi="Arial" w:cs="Arial"/>
                <w:b/>
                <w:bCs/>
                <w:szCs w:val="24"/>
              </w:rPr>
              <w:t> </w:t>
            </w:r>
          </w:p>
        </w:tc>
        <w:tc>
          <w:tcPr>
            <w:tcW w:w="10035" w:type="dxa"/>
            <w:gridSpan w:val="10"/>
            <w:tcBorders>
              <w:top w:val="nil"/>
              <w:left w:val="nil"/>
              <w:bottom w:val="nil"/>
              <w:right w:val="nil"/>
            </w:tcBorders>
            <w:shd w:val="clear" w:color="000000" w:fill="FFFFFF"/>
            <w:vAlign w:val="center"/>
            <w:hideMark/>
          </w:tcPr>
          <w:p w14:paraId="272C1074" w14:textId="77777777" w:rsidR="002E0A2D" w:rsidRPr="006B014A" w:rsidRDefault="002E0A2D" w:rsidP="00E175F1">
            <w:pPr>
              <w:rPr>
                <w:rFonts w:ascii="Arial" w:hAnsi="Arial" w:cs="Arial"/>
                <w:szCs w:val="24"/>
              </w:rPr>
            </w:pPr>
            <w:r w:rsidRPr="006B014A">
              <w:rPr>
                <w:rFonts w:ascii="Arial" w:hAnsi="Arial" w:cs="Arial"/>
                <w:szCs w:val="24"/>
              </w:rPr>
              <w:t>BAKERY AND OTHER SERVICES</w:t>
            </w:r>
          </w:p>
        </w:tc>
      </w:tr>
      <w:tr w:rsidR="002E0A2D" w:rsidRPr="006B014A" w14:paraId="654A5798" w14:textId="77777777" w:rsidTr="002E0A2D">
        <w:trPr>
          <w:trHeight w:val="282"/>
        </w:trPr>
        <w:tc>
          <w:tcPr>
            <w:tcW w:w="540" w:type="dxa"/>
            <w:tcBorders>
              <w:top w:val="nil"/>
              <w:left w:val="nil"/>
              <w:bottom w:val="nil"/>
              <w:right w:val="nil"/>
            </w:tcBorders>
            <w:shd w:val="clear" w:color="000000" w:fill="FFFFFF"/>
            <w:vAlign w:val="center"/>
            <w:hideMark/>
          </w:tcPr>
          <w:p w14:paraId="2AE852E7" w14:textId="77777777" w:rsidR="002E0A2D" w:rsidRPr="006B014A" w:rsidRDefault="002E0A2D" w:rsidP="00E175F1">
            <w:pPr>
              <w:rPr>
                <w:rFonts w:ascii="Arial" w:hAnsi="Arial" w:cs="Arial"/>
                <w:szCs w:val="24"/>
              </w:rPr>
            </w:pPr>
            <w:r w:rsidRPr="006B014A">
              <w:rPr>
                <w:rFonts w:ascii="Arial" w:hAnsi="Arial" w:cs="Arial"/>
                <w:b/>
                <w:bCs/>
                <w:szCs w:val="24"/>
              </w:rPr>
              <w:t> </w:t>
            </w:r>
          </w:p>
        </w:tc>
        <w:tc>
          <w:tcPr>
            <w:tcW w:w="10035" w:type="dxa"/>
            <w:gridSpan w:val="10"/>
            <w:tcBorders>
              <w:top w:val="nil"/>
              <w:left w:val="nil"/>
              <w:bottom w:val="nil"/>
              <w:right w:val="nil"/>
            </w:tcBorders>
            <w:shd w:val="clear" w:color="000000" w:fill="FFFFFF"/>
            <w:vAlign w:val="center"/>
            <w:hideMark/>
          </w:tcPr>
          <w:p w14:paraId="2DC12237" w14:textId="77777777" w:rsidR="002E0A2D" w:rsidRPr="006B014A" w:rsidRDefault="002E0A2D" w:rsidP="00E175F1">
            <w:pPr>
              <w:rPr>
                <w:rFonts w:ascii="Arial" w:hAnsi="Arial" w:cs="Arial"/>
                <w:szCs w:val="24"/>
              </w:rPr>
            </w:pPr>
            <w:r w:rsidRPr="006B014A">
              <w:rPr>
                <w:rFonts w:ascii="Arial" w:hAnsi="Arial" w:cs="Arial"/>
                <w:szCs w:val="24"/>
              </w:rPr>
              <w:t>BAKERY OUTLET</w:t>
            </w:r>
          </w:p>
        </w:tc>
      </w:tr>
      <w:tr w:rsidR="002E0A2D" w:rsidRPr="006B014A" w14:paraId="1F4DDDD0" w14:textId="77777777" w:rsidTr="002E0A2D">
        <w:trPr>
          <w:trHeight w:val="282"/>
        </w:trPr>
        <w:tc>
          <w:tcPr>
            <w:tcW w:w="540" w:type="dxa"/>
            <w:tcBorders>
              <w:top w:val="nil"/>
              <w:left w:val="nil"/>
              <w:bottom w:val="nil"/>
              <w:right w:val="nil"/>
            </w:tcBorders>
            <w:shd w:val="clear" w:color="000000" w:fill="FFFFFF"/>
            <w:vAlign w:val="center"/>
            <w:hideMark/>
          </w:tcPr>
          <w:p w14:paraId="700F4439" w14:textId="77777777" w:rsidR="002E0A2D" w:rsidRPr="006B014A" w:rsidRDefault="002E0A2D" w:rsidP="00E175F1">
            <w:pPr>
              <w:rPr>
                <w:rFonts w:ascii="Arial" w:hAnsi="Arial" w:cs="Arial"/>
                <w:szCs w:val="24"/>
              </w:rPr>
            </w:pPr>
            <w:r w:rsidRPr="006B014A">
              <w:rPr>
                <w:rFonts w:ascii="Arial" w:hAnsi="Arial" w:cs="Arial"/>
                <w:b/>
                <w:bCs/>
                <w:szCs w:val="24"/>
              </w:rPr>
              <w:t> </w:t>
            </w:r>
          </w:p>
        </w:tc>
        <w:tc>
          <w:tcPr>
            <w:tcW w:w="10035" w:type="dxa"/>
            <w:gridSpan w:val="10"/>
            <w:tcBorders>
              <w:top w:val="nil"/>
              <w:left w:val="nil"/>
              <w:bottom w:val="nil"/>
              <w:right w:val="nil"/>
            </w:tcBorders>
            <w:shd w:val="clear" w:color="000000" w:fill="FFFFFF"/>
            <w:vAlign w:val="center"/>
            <w:hideMark/>
          </w:tcPr>
          <w:p w14:paraId="14B92F07" w14:textId="77777777" w:rsidR="002E0A2D" w:rsidRPr="006B014A" w:rsidRDefault="002E0A2D" w:rsidP="00E175F1">
            <w:pPr>
              <w:rPr>
                <w:rFonts w:ascii="Arial" w:hAnsi="Arial" w:cs="Arial"/>
                <w:szCs w:val="24"/>
              </w:rPr>
            </w:pPr>
            <w:r w:rsidRPr="006B014A">
              <w:rPr>
                <w:rFonts w:ascii="Arial" w:hAnsi="Arial" w:cs="Arial"/>
                <w:szCs w:val="24"/>
              </w:rPr>
              <w:t>BAKERY W/ ORDINARY OVEN</w:t>
            </w:r>
          </w:p>
        </w:tc>
      </w:tr>
      <w:tr w:rsidR="002E0A2D" w:rsidRPr="006B014A" w14:paraId="439A5FE5" w14:textId="77777777" w:rsidTr="002E0A2D">
        <w:trPr>
          <w:trHeight w:val="282"/>
        </w:trPr>
        <w:tc>
          <w:tcPr>
            <w:tcW w:w="540" w:type="dxa"/>
            <w:tcBorders>
              <w:top w:val="nil"/>
              <w:left w:val="nil"/>
              <w:bottom w:val="nil"/>
              <w:right w:val="nil"/>
            </w:tcBorders>
            <w:shd w:val="clear" w:color="000000" w:fill="FFFFFF"/>
            <w:vAlign w:val="center"/>
            <w:hideMark/>
          </w:tcPr>
          <w:p w14:paraId="094325DE" w14:textId="77777777" w:rsidR="002E0A2D" w:rsidRPr="006B014A" w:rsidRDefault="002E0A2D" w:rsidP="00E175F1">
            <w:pPr>
              <w:rPr>
                <w:rFonts w:ascii="Arial" w:hAnsi="Arial" w:cs="Arial"/>
                <w:szCs w:val="24"/>
              </w:rPr>
            </w:pPr>
            <w:r w:rsidRPr="006B014A">
              <w:rPr>
                <w:rFonts w:ascii="Arial" w:hAnsi="Arial" w:cs="Arial"/>
                <w:b/>
                <w:bCs/>
                <w:szCs w:val="24"/>
              </w:rPr>
              <w:lastRenderedPageBreak/>
              <w:t> </w:t>
            </w:r>
          </w:p>
        </w:tc>
        <w:tc>
          <w:tcPr>
            <w:tcW w:w="10035" w:type="dxa"/>
            <w:gridSpan w:val="10"/>
            <w:tcBorders>
              <w:top w:val="nil"/>
              <w:left w:val="nil"/>
              <w:bottom w:val="nil"/>
              <w:right w:val="nil"/>
            </w:tcBorders>
            <w:shd w:val="clear" w:color="000000" w:fill="FFFFFF"/>
            <w:vAlign w:val="center"/>
            <w:hideMark/>
          </w:tcPr>
          <w:p w14:paraId="70107D0D" w14:textId="77777777" w:rsidR="002E0A2D" w:rsidRPr="006B014A" w:rsidRDefault="002E0A2D" w:rsidP="00E175F1">
            <w:pPr>
              <w:rPr>
                <w:rFonts w:ascii="Arial" w:hAnsi="Arial" w:cs="Arial"/>
                <w:szCs w:val="24"/>
              </w:rPr>
            </w:pPr>
            <w:r w:rsidRPr="006B014A">
              <w:rPr>
                <w:rFonts w:ascii="Arial" w:hAnsi="Arial" w:cs="Arial"/>
                <w:szCs w:val="24"/>
              </w:rPr>
              <w:t>BAKESHOP</w:t>
            </w:r>
          </w:p>
        </w:tc>
      </w:tr>
      <w:tr w:rsidR="002E0A2D" w:rsidRPr="006B014A" w14:paraId="4F25C9FA" w14:textId="77777777" w:rsidTr="002E0A2D">
        <w:trPr>
          <w:trHeight w:val="282"/>
        </w:trPr>
        <w:tc>
          <w:tcPr>
            <w:tcW w:w="540" w:type="dxa"/>
            <w:tcBorders>
              <w:top w:val="nil"/>
              <w:left w:val="nil"/>
              <w:bottom w:val="nil"/>
              <w:right w:val="nil"/>
            </w:tcBorders>
            <w:shd w:val="clear" w:color="000000" w:fill="FFFFFF"/>
            <w:vAlign w:val="center"/>
            <w:hideMark/>
          </w:tcPr>
          <w:p w14:paraId="145DBDEB" w14:textId="77777777" w:rsidR="002E0A2D" w:rsidRPr="006B014A" w:rsidRDefault="002E0A2D" w:rsidP="00E175F1">
            <w:pPr>
              <w:rPr>
                <w:rFonts w:ascii="Arial" w:hAnsi="Arial" w:cs="Arial"/>
                <w:b/>
                <w:bCs/>
                <w:szCs w:val="24"/>
              </w:rPr>
            </w:pPr>
            <w:r w:rsidRPr="006B014A">
              <w:rPr>
                <w:rFonts w:ascii="Arial" w:hAnsi="Arial" w:cs="Arial"/>
                <w:b/>
                <w:bCs/>
                <w:szCs w:val="24"/>
              </w:rPr>
              <w:t> </w:t>
            </w:r>
          </w:p>
        </w:tc>
        <w:tc>
          <w:tcPr>
            <w:tcW w:w="10035" w:type="dxa"/>
            <w:gridSpan w:val="10"/>
            <w:tcBorders>
              <w:top w:val="nil"/>
              <w:left w:val="nil"/>
              <w:bottom w:val="nil"/>
              <w:right w:val="nil"/>
            </w:tcBorders>
            <w:shd w:val="clear" w:color="000000" w:fill="FFFFFF"/>
            <w:vAlign w:val="center"/>
            <w:hideMark/>
          </w:tcPr>
          <w:p w14:paraId="6B4B9F29" w14:textId="77777777" w:rsidR="002E0A2D" w:rsidRPr="006B014A" w:rsidRDefault="002E0A2D" w:rsidP="00E175F1">
            <w:pPr>
              <w:rPr>
                <w:rFonts w:ascii="Arial" w:hAnsi="Arial" w:cs="Arial"/>
                <w:b/>
                <w:bCs/>
                <w:szCs w:val="24"/>
              </w:rPr>
            </w:pPr>
            <w:r w:rsidRPr="006B014A">
              <w:rPr>
                <w:rFonts w:ascii="Arial" w:hAnsi="Arial" w:cs="Arial"/>
                <w:szCs w:val="24"/>
              </w:rPr>
              <w:t>BATH HOUSES, RESORT, SWIMMING POOL AND SIMILAR PLACES</w:t>
            </w:r>
          </w:p>
        </w:tc>
      </w:tr>
      <w:tr w:rsidR="002E0A2D" w:rsidRPr="006B014A" w14:paraId="3849C478" w14:textId="77777777" w:rsidTr="002E0A2D">
        <w:trPr>
          <w:trHeight w:val="282"/>
        </w:trPr>
        <w:tc>
          <w:tcPr>
            <w:tcW w:w="540" w:type="dxa"/>
            <w:tcBorders>
              <w:top w:val="nil"/>
              <w:left w:val="nil"/>
              <w:bottom w:val="nil"/>
              <w:right w:val="nil"/>
            </w:tcBorders>
            <w:shd w:val="clear" w:color="000000" w:fill="FFFFFF"/>
            <w:vAlign w:val="center"/>
            <w:hideMark/>
          </w:tcPr>
          <w:p w14:paraId="77C24CD1" w14:textId="77777777" w:rsidR="002E0A2D" w:rsidRPr="006B014A" w:rsidRDefault="002E0A2D" w:rsidP="00E175F1">
            <w:pPr>
              <w:rPr>
                <w:rFonts w:ascii="Arial" w:hAnsi="Arial" w:cs="Arial"/>
                <w:b/>
                <w:bCs/>
                <w:szCs w:val="24"/>
              </w:rPr>
            </w:pPr>
            <w:r w:rsidRPr="006B014A">
              <w:rPr>
                <w:rFonts w:ascii="Arial" w:hAnsi="Arial" w:cs="Arial"/>
                <w:b/>
                <w:bCs/>
                <w:szCs w:val="24"/>
              </w:rPr>
              <w:t> </w:t>
            </w:r>
          </w:p>
        </w:tc>
        <w:tc>
          <w:tcPr>
            <w:tcW w:w="10035" w:type="dxa"/>
            <w:gridSpan w:val="10"/>
            <w:tcBorders>
              <w:top w:val="nil"/>
              <w:left w:val="nil"/>
              <w:bottom w:val="nil"/>
              <w:right w:val="nil"/>
            </w:tcBorders>
            <w:shd w:val="clear" w:color="000000" w:fill="FFFFFF"/>
            <w:vAlign w:val="center"/>
            <w:hideMark/>
          </w:tcPr>
          <w:p w14:paraId="7409D553" w14:textId="77777777" w:rsidR="002E0A2D" w:rsidRPr="006B014A" w:rsidRDefault="002E0A2D" w:rsidP="00E175F1">
            <w:pPr>
              <w:rPr>
                <w:rFonts w:ascii="Arial" w:hAnsi="Arial" w:cs="Arial"/>
                <w:szCs w:val="24"/>
              </w:rPr>
            </w:pPr>
            <w:r w:rsidRPr="006B014A">
              <w:rPr>
                <w:rFonts w:ascii="Arial" w:hAnsi="Arial" w:cs="Arial"/>
                <w:szCs w:val="24"/>
              </w:rPr>
              <w:t>BOARDING HOUSE</w:t>
            </w:r>
          </w:p>
        </w:tc>
      </w:tr>
      <w:tr w:rsidR="002E0A2D" w:rsidRPr="006B014A" w14:paraId="242EF165" w14:textId="77777777" w:rsidTr="002E0A2D">
        <w:trPr>
          <w:trHeight w:val="282"/>
        </w:trPr>
        <w:tc>
          <w:tcPr>
            <w:tcW w:w="540" w:type="dxa"/>
            <w:tcBorders>
              <w:top w:val="nil"/>
              <w:left w:val="nil"/>
              <w:bottom w:val="nil"/>
              <w:right w:val="nil"/>
            </w:tcBorders>
            <w:shd w:val="clear" w:color="000000" w:fill="FFFFFF"/>
            <w:vAlign w:val="center"/>
            <w:hideMark/>
          </w:tcPr>
          <w:p w14:paraId="0102F80E" w14:textId="77777777" w:rsidR="002E0A2D" w:rsidRPr="006B014A" w:rsidRDefault="002E0A2D" w:rsidP="00E175F1">
            <w:pPr>
              <w:rPr>
                <w:rFonts w:ascii="Arial" w:hAnsi="Arial" w:cs="Arial"/>
                <w:b/>
                <w:bCs/>
                <w:szCs w:val="24"/>
              </w:rPr>
            </w:pPr>
            <w:r w:rsidRPr="006B014A">
              <w:rPr>
                <w:rFonts w:ascii="Arial" w:hAnsi="Arial" w:cs="Arial"/>
                <w:b/>
                <w:bCs/>
                <w:szCs w:val="24"/>
              </w:rPr>
              <w:t> </w:t>
            </w:r>
          </w:p>
        </w:tc>
        <w:tc>
          <w:tcPr>
            <w:tcW w:w="10035" w:type="dxa"/>
            <w:gridSpan w:val="10"/>
            <w:tcBorders>
              <w:top w:val="nil"/>
              <w:left w:val="nil"/>
              <w:bottom w:val="nil"/>
              <w:right w:val="nil"/>
            </w:tcBorders>
            <w:shd w:val="clear" w:color="000000" w:fill="FFFFFF"/>
            <w:vAlign w:val="center"/>
            <w:hideMark/>
          </w:tcPr>
          <w:p w14:paraId="69F2D6FF" w14:textId="77777777" w:rsidR="002E0A2D" w:rsidRPr="006B014A" w:rsidRDefault="002E0A2D" w:rsidP="00E175F1">
            <w:pPr>
              <w:rPr>
                <w:rFonts w:ascii="Arial" w:hAnsi="Arial" w:cs="Arial"/>
                <w:szCs w:val="24"/>
              </w:rPr>
            </w:pPr>
            <w:r w:rsidRPr="006B014A">
              <w:rPr>
                <w:rFonts w:ascii="Arial" w:hAnsi="Arial" w:cs="Arial"/>
                <w:szCs w:val="24"/>
              </w:rPr>
              <w:t>BODEGA</w:t>
            </w:r>
          </w:p>
        </w:tc>
      </w:tr>
      <w:tr w:rsidR="002E0A2D" w:rsidRPr="006B014A" w14:paraId="6BF3DBBE" w14:textId="77777777" w:rsidTr="002E0A2D">
        <w:trPr>
          <w:trHeight w:val="282"/>
        </w:trPr>
        <w:tc>
          <w:tcPr>
            <w:tcW w:w="540" w:type="dxa"/>
            <w:tcBorders>
              <w:top w:val="nil"/>
              <w:left w:val="nil"/>
              <w:bottom w:val="nil"/>
              <w:right w:val="nil"/>
            </w:tcBorders>
            <w:shd w:val="clear" w:color="000000" w:fill="FFFFFF"/>
            <w:vAlign w:val="center"/>
            <w:hideMark/>
          </w:tcPr>
          <w:p w14:paraId="37EF7F31" w14:textId="77777777" w:rsidR="002E0A2D" w:rsidRPr="006B014A" w:rsidRDefault="002E0A2D" w:rsidP="00E175F1">
            <w:pPr>
              <w:rPr>
                <w:rFonts w:ascii="Arial" w:hAnsi="Arial" w:cs="Arial"/>
                <w:b/>
                <w:bCs/>
                <w:szCs w:val="24"/>
              </w:rPr>
            </w:pPr>
            <w:r w:rsidRPr="006B014A">
              <w:rPr>
                <w:rFonts w:ascii="Arial" w:hAnsi="Arial" w:cs="Arial"/>
                <w:b/>
                <w:bCs/>
                <w:szCs w:val="24"/>
              </w:rPr>
              <w:t> </w:t>
            </w:r>
          </w:p>
        </w:tc>
        <w:tc>
          <w:tcPr>
            <w:tcW w:w="10035" w:type="dxa"/>
            <w:gridSpan w:val="10"/>
            <w:tcBorders>
              <w:top w:val="nil"/>
              <w:left w:val="nil"/>
              <w:bottom w:val="nil"/>
              <w:right w:val="nil"/>
            </w:tcBorders>
            <w:shd w:val="clear" w:color="000000" w:fill="FFFFFF"/>
            <w:vAlign w:val="center"/>
            <w:hideMark/>
          </w:tcPr>
          <w:p w14:paraId="79EF49EC" w14:textId="77777777" w:rsidR="002E0A2D" w:rsidRPr="006B014A" w:rsidRDefault="002E0A2D" w:rsidP="00E175F1">
            <w:pPr>
              <w:rPr>
                <w:rFonts w:ascii="Arial" w:hAnsi="Arial" w:cs="Arial"/>
                <w:szCs w:val="24"/>
              </w:rPr>
            </w:pPr>
            <w:r w:rsidRPr="006B014A">
              <w:rPr>
                <w:rFonts w:ascii="Arial" w:hAnsi="Arial" w:cs="Arial"/>
                <w:szCs w:val="24"/>
              </w:rPr>
              <w:t>BOOKING OFFICE</w:t>
            </w:r>
          </w:p>
        </w:tc>
      </w:tr>
      <w:tr w:rsidR="002E0A2D" w:rsidRPr="006B014A" w14:paraId="78B76095" w14:textId="77777777" w:rsidTr="002E0A2D">
        <w:trPr>
          <w:trHeight w:val="282"/>
        </w:trPr>
        <w:tc>
          <w:tcPr>
            <w:tcW w:w="540" w:type="dxa"/>
            <w:tcBorders>
              <w:top w:val="nil"/>
              <w:left w:val="nil"/>
              <w:bottom w:val="nil"/>
              <w:right w:val="nil"/>
            </w:tcBorders>
            <w:shd w:val="clear" w:color="000000" w:fill="FFFFFF"/>
            <w:vAlign w:val="center"/>
            <w:hideMark/>
          </w:tcPr>
          <w:p w14:paraId="0541EF5A" w14:textId="77777777" w:rsidR="002E0A2D" w:rsidRPr="006B014A" w:rsidRDefault="002E0A2D" w:rsidP="00E175F1">
            <w:pPr>
              <w:rPr>
                <w:rFonts w:ascii="Arial" w:hAnsi="Arial" w:cs="Arial"/>
                <w:b/>
                <w:bCs/>
                <w:szCs w:val="24"/>
              </w:rPr>
            </w:pPr>
            <w:r w:rsidRPr="006B014A">
              <w:rPr>
                <w:rFonts w:ascii="Arial" w:hAnsi="Arial" w:cs="Arial"/>
                <w:b/>
                <w:bCs/>
                <w:szCs w:val="24"/>
              </w:rPr>
              <w:t> </w:t>
            </w:r>
          </w:p>
        </w:tc>
        <w:tc>
          <w:tcPr>
            <w:tcW w:w="10035" w:type="dxa"/>
            <w:gridSpan w:val="10"/>
            <w:tcBorders>
              <w:top w:val="nil"/>
              <w:left w:val="nil"/>
              <w:bottom w:val="nil"/>
              <w:right w:val="nil"/>
            </w:tcBorders>
            <w:shd w:val="clear" w:color="000000" w:fill="FFFFFF"/>
            <w:vAlign w:val="center"/>
            <w:hideMark/>
          </w:tcPr>
          <w:p w14:paraId="4D8815C1" w14:textId="77777777" w:rsidR="002E0A2D" w:rsidRPr="006B014A" w:rsidRDefault="002E0A2D" w:rsidP="00E175F1">
            <w:pPr>
              <w:rPr>
                <w:rFonts w:ascii="Arial" w:hAnsi="Arial" w:cs="Arial"/>
                <w:szCs w:val="24"/>
              </w:rPr>
            </w:pPr>
            <w:r w:rsidRPr="006B014A">
              <w:rPr>
                <w:rFonts w:ascii="Arial" w:hAnsi="Arial" w:cs="Arial"/>
                <w:szCs w:val="24"/>
              </w:rPr>
              <w:t xml:space="preserve">BROKER </w:t>
            </w:r>
          </w:p>
        </w:tc>
      </w:tr>
      <w:tr w:rsidR="002E0A2D" w:rsidRPr="006B014A" w14:paraId="2CF91D01" w14:textId="77777777" w:rsidTr="002E0A2D">
        <w:trPr>
          <w:trHeight w:val="282"/>
        </w:trPr>
        <w:tc>
          <w:tcPr>
            <w:tcW w:w="540" w:type="dxa"/>
            <w:tcBorders>
              <w:top w:val="nil"/>
              <w:left w:val="nil"/>
              <w:bottom w:val="nil"/>
              <w:right w:val="nil"/>
            </w:tcBorders>
            <w:shd w:val="clear" w:color="000000" w:fill="FFFFFF"/>
            <w:vAlign w:val="center"/>
            <w:hideMark/>
          </w:tcPr>
          <w:p w14:paraId="2E011B4E" w14:textId="77777777" w:rsidR="002E0A2D" w:rsidRPr="006B014A" w:rsidRDefault="002E0A2D" w:rsidP="00E175F1">
            <w:pPr>
              <w:rPr>
                <w:rFonts w:ascii="Arial" w:hAnsi="Arial" w:cs="Arial"/>
                <w:b/>
                <w:bCs/>
                <w:szCs w:val="24"/>
              </w:rPr>
            </w:pPr>
            <w:r w:rsidRPr="006B014A">
              <w:rPr>
                <w:rFonts w:ascii="Arial" w:hAnsi="Arial" w:cs="Arial"/>
                <w:b/>
                <w:bCs/>
                <w:szCs w:val="24"/>
              </w:rPr>
              <w:t> </w:t>
            </w:r>
          </w:p>
        </w:tc>
        <w:tc>
          <w:tcPr>
            <w:tcW w:w="10035" w:type="dxa"/>
            <w:gridSpan w:val="10"/>
            <w:tcBorders>
              <w:top w:val="nil"/>
              <w:left w:val="nil"/>
              <w:bottom w:val="nil"/>
              <w:right w:val="nil"/>
            </w:tcBorders>
            <w:shd w:val="clear" w:color="000000" w:fill="FFFFFF"/>
            <w:vAlign w:val="center"/>
            <w:hideMark/>
          </w:tcPr>
          <w:p w14:paraId="7B815DD1" w14:textId="77777777" w:rsidR="002E0A2D" w:rsidRPr="006B014A" w:rsidRDefault="002E0A2D" w:rsidP="00E175F1">
            <w:pPr>
              <w:rPr>
                <w:rFonts w:ascii="Arial" w:hAnsi="Arial" w:cs="Arial"/>
                <w:szCs w:val="24"/>
              </w:rPr>
            </w:pPr>
            <w:r w:rsidRPr="006B014A">
              <w:rPr>
                <w:rFonts w:ascii="Arial" w:hAnsi="Arial" w:cs="Arial"/>
                <w:szCs w:val="24"/>
              </w:rPr>
              <w:t>BURGER STAND</w:t>
            </w:r>
          </w:p>
        </w:tc>
      </w:tr>
      <w:tr w:rsidR="002E0A2D" w:rsidRPr="006B014A" w14:paraId="0EE36078" w14:textId="77777777" w:rsidTr="002E0A2D">
        <w:trPr>
          <w:trHeight w:val="282"/>
        </w:trPr>
        <w:tc>
          <w:tcPr>
            <w:tcW w:w="540" w:type="dxa"/>
            <w:tcBorders>
              <w:top w:val="nil"/>
              <w:left w:val="nil"/>
              <w:bottom w:val="nil"/>
              <w:right w:val="nil"/>
            </w:tcBorders>
            <w:shd w:val="clear" w:color="000000" w:fill="FFFFFF"/>
            <w:hideMark/>
          </w:tcPr>
          <w:p w14:paraId="6BDA6F6D"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35F18E0D" w14:textId="77777777" w:rsidR="002E0A2D" w:rsidRPr="006B014A" w:rsidRDefault="002E0A2D" w:rsidP="00E175F1">
            <w:pPr>
              <w:rPr>
                <w:rFonts w:ascii="Arial" w:hAnsi="Arial" w:cs="Arial"/>
                <w:szCs w:val="24"/>
              </w:rPr>
            </w:pPr>
            <w:r w:rsidRPr="006B014A">
              <w:rPr>
                <w:rFonts w:ascii="Arial" w:hAnsi="Arial" w:cs="Arial"/>
                <w:szCs w:val="24"/>
              </w:rPr>
              <w:t>BUSINESS AGENTS</w:t>
            </w:r>
          </w:p>
        </w:tc>
      </w:tr>
      <w:tr w:rsidR="002E0A2D" w:rsidRPr="006B014A" w14:paraId="65F5E2BC" w14:textId="77777777" w:rsidTr="002E0A2D">
        <w:trPr>
          <w:trHeight w:val="282"/>
        </w:trPr>
        <w:tc>
          <w:tcPr>
            <w:tcW w:w="540" w:type="dxa"/>
            <w:tcBorders>
              <w:top w:val="nil"/>
              <w:left w:val="nil"/>
              <w:bottom w:val="nil"/>
              <w:right w:val="nil"/>
            </w:tcBorders>
            <w:shd w:val="clear" w:color="000000" w:fill="FFFFFF"/>
            <w:hideMark/>
          </w:tcPr>
          <w:p w14:paraId="43F8839B"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2FDDAB00" w14:textId="77777777" w:rsidR="002E0A2D" w:rsidRPr="006B014A" w:rsidRDefault="002E0A2D" w:rsidP="00E175F1">
            <w:pPr>
              <w:rPr>
                <w:rFonts w:ascii="Arial" w:hAnsi="Arial" w:cs="Arial"/>
                <w:szCs w:val="24"/>
              </w:rPr>
            </w:pPr>
            <w:r w:rsidRPr="006B014A">
              <w:rPr>
                <w:rFonts w:ascii="Arial" w:hAnsi="Arial" w:cs="Arial"/>
                <w:szCs w:val="24"/>
              </w:rPr>
              <w:t>BUY AND SELL</w:t>
            </w:r>
          </w:p>
        </w:tc>
      </w:tr>
      <w:tr w:rsidR="002E0A2D" w:rsidRPr="006B014A" w14:paraId="5EA7A3FB" w14:textId="77777777" w:rsidTr="002E0A2D">
        <w:trPr>
          <w:trHeight w:val="282"/>
        </w:trPr>
        <w:tc>
          <w:tcPr>
            <w:tcW w:w="540" w:type="dxa"/>
            <w:tcBorders>
              <w:top w:val="nil"/>
              <w:left w:val="nil"/>
              <w:bottom w:val="nil"/>
              <w:right w:val="nil"/>
            </w:tcBorders>
            <w:shd w:val="clear" w:color="000000" w:fill="FFFFFF"/>
            <w:hideMark/>
          </w:tcPr>
          <w:p w14:paraId="250827EE"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44F0A2F0" w14:textId="77777777" w:rsidR="002E0A2D" w:rsidRPr="006B014A" w:rsidRDefault="002E0A2D" w:rsidP="00E175F1">
            <w:pPr>
              <w:rPr>
                <w:rFonts w:ascii="Arial" w:hAnsi="Arial" w:cs="Arial"/>
                <w:szCs w:val="24"/>
              </w:rPr>
            </w:pPr>
            <w:r w:rsidRPr="006B014A">
              <w:rPr>
                <w:rFonts w:ascii="Arial" w:hAnsi="Arial" w:cs="Arial"/>
                <w:szCs w:val="24"/>
              </w:rPr>
              <w:t>CAFES AND CAFETERIAS</w:t>
            </w:r>
          </w:p>
        </w:tc>
      </w:tr>
      <w:tr w:rsidR="002E0A2D" w:rsidRPr="006B014A" w14:paraId="41D097AD" w14:textId="77777777" w:rsidTr="002E0A2D">
        <w:trPr>
          <w:trHeight w:val="282"/>
        </w:trPr>
        <w:tc>
          <w:tcPr>
            <w:tcW w:w="540" w:type="dxa"/>
            <w:tcBorders>
              <w:top w:val="nil"/>
              <w:left w:val="nil"/>
              <w:bottom w:val="nil"/>
              <w:right w:val="nil"/>
            </w:tcBorders>
            <w:shd w:val="clear" w:color="000000" w:fill="FFFFFF"/>
            <w:hideMark/>
          </w:tcPr>
          <w:p w14:paraId="604AC95F"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301C1EA6" w14:textId="77777777" w:rsidR="002E0A2D" w:rsidRPr="006B014A" w:rsidRDefault="002E0A2D" w:rsidP="00E175F1">
            <w:pPr>
              <w:rPr>
                <w:rFonts w:ascii="Arial" w:hAnsi="Arial" w:cs="Arial"/>
                <w:szCs w:val="24"/>
              </w:rPr>
            </w:pPr>
            <w:r w:rsidRPr="006B014A">
              <w:rPr>
                <w:rFonts w:ascii="Arial" w:hAnsi="Arial" w:cs="Arial"/>
                <w:szCs w:val="24"/>
              </w:rPr>
              <w:t>CANTEEN</w:t>
            </w:r>
          </w:p>
        </w:tc>
      </w:tr>
      <w:tr w:rsidR="002E0A2D" w:rsidRPr="006B014A" w14:paraId="622CDD69" w14:textId="77777777" w:rsidTr="002E0A2D">
        <w:trPr>
          <w:trHeight w:val="282"/>
        </w:trPr>
        <w:tc>
          <w:tcPr>
            <w:tcW w:w="540" w:type="dxa"/>
            <w:tcBorders>
              <w:top w:val="nil"/>
              <w:left w:val="nil"/>
              <w:bottom w:val="nil"/>
              <w:right w:val="nil"/>
            </w:tcBorders>
            <w:shd w:val="clear" w:color="000000" w:fill="FFFFFF"/>
            <w:hideMark/>
          </w:tcPr>
          <w:p w14:paraId="7A57ABB9"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1063DD48" w14:textId="77777777" w:rsidR="002E0A2D" w:rsidRPr="006B014A" w:rsidRDefault="002E0A2D" w:rsidP="00E175F1">
            <w:pPr>
              <w:rPr>
                <w:rFonts w:ascii="Arial" w:hAnsi="Arial" w:cs="Arial"/>
                <w:szCs w:val="24"/>
              </w:rPr>
            </w:pPr>
            <w:r w:rsidRPr="006B014A">
              <w:rPr>
                <w:rFonts w:ascii="Arial" w:hAnsi="Arial" w:cs="Arial"/>
                <w:szCs w:val="24"/>
              </w:rPr>
              <w:t>CAR RENTAL</w:t>
            </w:r>
          </w:p>
        </w:tc>
      </w:tr>
      <w:tr w:rsidR="002E0A2D" w:rsidRPr="006B014A" w14:paraId="7660EA7A" w14:textId="77777777" w:rsidTr="002E0A2D">
        <w:trPr>
          <w:trHeight w:val="282"/>
        </w:trPr>
        <w:tc>
          <w:tcPr>
            <w:tcW w:w="540" w:type="dxa"/>
            <w:tcBorders>
              <w:top w:val="nil"/>
              <w:left w:val="nil"/>
              <w:bottom w:val="nil"/>
              <w:right w:val="nil"/>
            </w:tcBorders>
            <w:shd w:val="clear" w:color="000000" w:fill="FFFFFF"/>
            <w:hideMark/>
          </w:tcPr>
          <w:p w14:paraId="6E36DF35"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4A1DDAD5" w14:textId="77777777" w:rsidR="002E0A2D" w:rsidRPr="006B014A" w:rsidRDefault="002E0A2D" w:rsidP="00E175F1">
            <w:pPr>
              <w:rPr>
                <w:rFonts w:ascii="Arial" w:hAnsi="Arial" w:cs="Arial"/>
                <w:szCs w:val="24"/>
              </w:rPr>
            </w:pPr>
            <w:r w:rsidRPr="006B014A">
              <w:rPr>
                <w:rFonts w:ascii="Arial" w:hAnsi="Arial" w:cs="Arial"/>
                <w:szCs w:val="24"/>
              </w:rPr>
              <w:t>CARENDERIA/ EATERY</w:t>
            </w:r>
          </w:p>
        </w:tc>
      </w:tr>
      <w:tr w:rsidR="002E0A2D" w:rsidRPr="006B014A" w14:paraId="19B08D4D" w14:textId="77777777" w:rsidTr="002E0A2D">
        <w:trPr>
          <w:trHeight w:val="282"/>
        </w:trPr>
        <w:tc>
          <w:tcPr>
            <w:tcW w:w="540" w:type="dxa"/>
            <w:tcBorders>
              <w:top w:val="nil"/>
              <w:left w:val="nil"/>
              <w:bottom w:val="nil"/>
              <w:right w:val="nil"/>
            </w:tcBorders>
            <w:shd w:val="clear" w:color="000000" w:fill="FFFFFF"/>
            <w:hideMark/>
          </w:tcPr>
          <w:p w14:paraId="7F1046FF"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10035" w:type="dxa"/>
            <w:gridSpan w:val="10"/>
            <w:tcBorders>
              <w:top w:val="nil"/>
              <w:left w:val="nil"/>
              <w:bottom w:val="nil"/>
              <w:right w:val="nil"/>
            </w:tcBorders>
            <w:vAlign w:val="center"/>
            <w:hideMark/>
          </w:tcPr>
          <w:p w14:paraId="2E80AE6E" w14:textId="77777777" w:rsidR="002E0A2D" w:rsidRPr="006B014A" w:rsidRDefault="002E0A2D" w:rsidP="00E175F1">
            <w:pPr>
              <w:rPr>
                <w:rFonts w:ascii="Arial" w:hAnsi="Arial" w:cs="Arial"/>
                <w:szCs w:val="24"/>
              </w:rPr>
            </w:pPr>
            <w:r w:rsidRPr="006B014A">
              <w:rPr>
                <w:rFonts w:ascii="Arial" w:hAnsi="Arial" w:cs="Arial"/>
                <w:szCs w:val="24"/>
              </w:rPr>
              <w:t>CARENDERIAS AND FOOD CATERERS</w:t>
            </w:r>
          </w:p>
        </w:tc>
      </w:tr>
      <w:tr w:rsidR="002E0A2D" w:rsidRPr="006B014A" w14:paraId="5BC562A8" w14:textId="77777777" w:rsidTr="002E0A2D">
        <w:trPr>
          <w:trHeight w:val="282"/>
        </w:trPr>
        <w:tc>
          <w:tcPr>
            <w:tcW w:w="540" w:type="dxa"/>
            <w:tcBorders>
              <w:top w:val="nil"/>
              <w:left w:val="nil"/>
              <w:bottom w:val="nil"/>
              <w:right w:val="nil"/>
            </w:tcBorders>
            <w:shd w:val="clear" w:color="000000" w:fill="FFFFFF"/>
            <w:hideMark/>
          </w:tcPr>
          <w:p w14:paraId="2529868F"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451BEFA5" w14:textId="77777777" w:rsidR="002E0A2D" w:rsidRPr="006B014A" w:rsidRDefault="002E0A2D" w:rsidP="00E175F1">
            <w:pPr>
              <w:rPr>
                <w:rFonts w:ascii="Arial" w:hAnsi="Arial" w:cs="Arial"/>
                <w:szCs w:val="24"/>
              </w:rPr>
            </w:pPr>
            <w:r w:rsidRPr="006B014A">
              <w:rPr>
                <w:rFonts w:ascii="Arial" w:hAnsi="Arial" w:cs="Arial"/>
                <w:szCs w:val="24"/>
              </w:rPr>
              <w:t>CEMETERY- PRIVATE</w:t>
            </w:r>
          </w:p>
        </w:tc>
      </w:tr>
      <w:tr w:rsidR="002E0A2D" w:rsidRPr="006B014A" w14:paraId="3AC7425B" w14:textId="77777777" w:rsidTr="002E0A2D">
        <w:trPr>
          <w:trHeight w:val="282"/>
        </w:trPr>
        <w:tc>
          <w:tcPr>
            <w:tcW w:w="540" w:type="dxa"/>
            <w:tcBorders>
              <w:top w:val="nil"/>
              <w:left w:val="nil"/>
              <w:bottom w:val="nil"/>
              <w:right w:val="nil"/>
            </w:tcBorders>
            <w:shd w:val="clear" w:color="000000" w:fill="FFFFFF"/>
            <w:hideMark/>
          </w:tcPr>
          <w:p w14:paraId="3E66BF7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vAlign w:val="center"/>
            <w:hideMark/>
          </w:tcPr>
          <w:p w14:paraId="06CB27EC" w14:textId="77777777" w:rsidR="002E0A2D" w:rsidRPr="006B014A" w:rsidRDefault="002E0A2D" w:rsidP="00E175F1">
            <w:pPr>
              <w:rPr>
                <w:rFonts w:ascii="Arial" w:hAnsi="Arial" w:cs="Arial"/>
                <w:szCs w:val="24"/>
              </w:rPr>
            </w:pPr>
            <w:r w:rsidRPr="006B014A">
              <w:rPr>
                <w:rFonts w:ascii="Arial" w:hAnsi="Arial" w:cs="Arial"/>
                <w:szCs w:val="24"/>
              </w:rPr>
              <w:t>COLLECTING AGENCIES</w:t>
            </w:r>
          </w:p>
        </w:tc>
      </w:tr>
      <w:tr w:rsidR="002E0A2D" w:rsidRPr="006B014A" w14:paraId="5A0F4948" w14:textId="77777777" w:rsidTr="002E0A2D">
        <w:trPr>
          <w:trHeight w:val="282"/>
        </w:trPr>
        <w:tc>
          <w:tcPr>
            <w:tcW w:w="540" w:type="dxa"/>
            <w:tcBorders>
              <w:top w:val="nil"/>
              <w:left w:val="nil"/>
              <w:bottom w:val="nil"/>
              <w:right w:val="nil"/>
            </w:tcBorders>
            <w:shd w:val="clear" w:color="000000" w:fill="FFFFFF"/>
            <w:hideMark/>
          </w:tcPr>
          <w:p w14:paraId="09496AB0"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vAlign w:val="center"/>
            <w:hideMark/>
          </w:tcPr>
          <w:p w14:paraId="608E9C4E" w14:textId="77777777" w:rsidR="002E0A2D" w:rsidRPr="006B014A" w:rsidRDefault="002E0A2D" w:rsidP="00E175F1">
            <w:pPr>
              <w:rPr>
                <w:rFonts w:ascii="Arial" w:hAnsi="Arial" w:cs="Arial"/>
                <w:szCs w:val="24"/>
              </w:rPr>
            </w:pPr>
            <w:r w:rsidRPr="006B014A">
              <w:rPr>
                <w:rFonts w:ascii="Arial" w:hAnsi="Arial" w:cs="Arial"/>
                <w:szCs w:val="24"/>
              </w:rPr>
              <w:t>COMMERCIAL AND IMMIGRATION BROKER</w:t>
            </w:r>
          </w:p>
        </w:tc>
      </w:tr>
      <w:tr w:rsidR="002E0A2D" w:rsidRPr="006B014A" w14:paraId="06E75630" w14:textId="77777777" w:rsidTr="002E0A2D">
        <w:trPr>
          <w:trHeight w:val="282"/>
        </w:trPr>
        <w:tc>
          <w:tcPr>
            <w:tcW w:w="540" w:type="dxa"/>
            <w:tcBorders>
              <w:top w:val="nil"/>
              <w:left w:val="nil"/>
              <w:bottom w:val="nil"/>
              <w:right w:val="nil"/>
            </w:tcBorders>
            <w:shd w:val="clear" w:color="000000" w:fill="FFFFFF"/>
            <w:hideMark/>
          </w:tcPr>
          <w:p w14:paraId="177B2D0B"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vAlign w:val="center"/>
            <w:hideMark/>
          </w:tcPr>
          <w:p w14:paraId="6B7BC953" w14:textId="77777777" w:rsidR="002E0A2D" w:rsidRPr="006B014A" w:rsidRDefault="002E0A2D" w:rsidP="00E175F1">
            <w:pPr>
              <w:rPr>
                <w:rFonts w:ascii="Arial" w:hAnsi="Arial" w:cs="Arial"/>
                <w:szCs w:val="24"/>
              </w:rPr>
            </w:pPr>
            <w:r w:rsidRPr="006B014A">
              <w:rPr>
                <w:rFonts w:ascii="Arial" w:hAnsi="Arial" w:cs="Arial"/>
                <w:szCs w:val="24"/>
              </w:rPr>
              <w:t>COOKED FOODS</w:t>
            </w:r>
          </w:p>
        </w:tc>
      </w:tr>
      <w:tr w:rsidR="002E0A2D" w:rsidRPr="006B014A" w14:paraId="5CA6B411" w14:textId="77777777" w:rsidTr="002E0A2D">
        <w:trPr>
          <w:trHeight w:val="282"/>
        </w:trPr>
        <w:tc>
          <w:tcPr>
            <w:tcW w:w="540" w:type="dxa"/>
            <w:tcBorders>
              <w:top w:val="nil"/>
              <w:left w:val="nil"/>
              <w:bottom w:val="nil"/>
              <w:right w:val="nil"/>
            </w:tcBorders>
            <w:shd w:val="clear" w:color="000000" w:fill="FFFFFF"/>
            <w:hideMark/>
          </w:tcPr>
          <w:p w14:paraId="73E22B9A"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46AFADAE" w14:textId="77777777" w:rsidR="002E0A2D" w:rsidRPr="006B014A" w:rsidRDefault="002E0A2D" w:rsidP="00E175F1">
            <w:pPr>
              <w:rPr>
                <w:rFonts w:ascii="Arial" w:hAnsi="Arial" w:cs="Arial"/>
                <w:szCs w:val="24"/>
              </w:rPr>
            </w:pPr>
            <w:r w:rsidRPr="006B014A">
              <w:rPr>
                <w:rFonts w:ascii="Arial" w:hAnsi="Arial" w:cs="Arial"/>
                <w:szCs w:val="24"/>
              </w:rPr>
              <w:t>DEALERS OF FERMENTED LIQUORS, DISTILLED SPIRITS AND WINES</w:t>
            </w:r>
          </w:p>
        </w:tc>
      </w:tr>
      <w:tr w:rsidR="002E0A2D" w:rsidRPr="006B014A" w14:paraId="31551132" w14:textId="77777777" w:rsidTr="002E0A2D">
        <w:trPr>
          <w:trHeight w:val="282"/>
        </w:trPr>
        <w:tc>
          <w:tcPr>
            <w:tcW w:w="540" w:type="dxa"/>
            <w:tcBorders>
              <w:top w:val="nil"/>
              <w:left w:val="nil"/>
              <w:bottom w:val="nil"/>
              <w:right w:val="nil"/>
            </w:tcBorders>
            <w:shd w:val="clear" w:color="000000" w:fill="FFFFFF"/>
            <w:hideMark/>
          </w:tcPr>
          <w:p w14:paraId="0256D170"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57AD6052" w14:textId="77777777" w:rsidR="002E0A2D" w:rsidRPr="006B014A" w:rsidRDefault="002E0A2D" w:rsidP="00E175F1">
            <w:pPr>
              <w:rPr>
                <w:rFonts w:ascii="Arial" w:hAnsi="Arial" w:cs="Arial"/>
                <w:szCs w:val="24"/>
              </w:rPr>
            </w:pPr>
            <w:r w:rsidRPr="006B014A">
              <w:rPr>
                <w:rFonts w:ascii="Arial" w:hAnsi="Arial" w:cs="Arial"/>
                <w:szCs w:val="24"/>
              </w:rPr>
              <w:t>DISPENSARY</w:t>
            </w:r>
          </w:p>
        </w:tc>
      </w:tr>
      <w:tr w:rsidR="002E0A2D" w:rsidRPr="006B014A" w14:paraId="54C4C6E1" w14:textId="77777777" w:rsidTr="002E0A2D">
        <w:trPr>
          <w:trHeight w:val="282"/>
        </w:trPr>
        <w:tc>
          <w:tcPr>
            <w:tcW w:w="540" w:type="dxa"/>
            <w:tcBorders>
              <w:top w:val="nil"/>
              <w:left w:val="nil"/>
              <w:bottom w:val="nil"/>
              <w:right w:val="nil"/>
            </w:tcBorders>
            <w:shd w:val="clear" w:color="000000" w:fill="FFFFFF"/>
            <w:hideMark/>
          </w:tcPr>
          <w:p w14:paraId="278168C2"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noWrap/>
            <w:vAlign w:val="center"/>
            <w:hideMark/>
          </w:tcPr>
          <w:p w14:paraId="2A9C99CB" w14:textId="77777777" w:rsidR="002E0A2D" w:rsidRPr="006B014A" w:rsidRDefault="002E0A2D" w:rsidP="00E175F1">
            <w:pPr>
              <w:rPr>
                <w:rFonts w:ascii="Arial" w:hAnsi="Arial" w:cs="Arial"/>
                <w:szCs w:val="24"/>
              </w:rPr>
            </w:pPr>
            <w:r w:rsidRPr="006B014A">
              <w:rPr>
                <w:rFonts w:ascii="Arial" w:hAnsi="Arial" w:cs="Arial"/>
                <w:szCs w:val="24"/>
              </w:rPr>
              <w:t>EATERY</w:t>
            </w:r>
          </w:p>
        </w:tc>
      </w:tr>
      <w:tr w:rsidR="002E0A2D" w:rsidRPr="006B014A" w14:paraId="17064B35" w14:textId="77777777" w:rsidTr="002E0A2D">
        <w:trPr>
          <w:trHeight w:val="282"/>
        </w:trPr>
        <w:tc>
          <w:tcPr>
            <w:tcW w:w="540" w:type="dxa"/>
            <w:tcBorders>
              <w:top w:val="nil"/>
              <w:left w:val="nil"/>
              <w:bottom w:val="nil"/>
              <w:right w:val="nil"/>
            </w:tcBorders>
            <w:shd w:val="clear" w:color="000000" w:fill="FFFFFF"/>
            <w:hideMark/>
          </w:tcPr>
          <w:p w14:paraId="1C0E802E"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73582166" w14:textId="77777777" w:rsidR="002E0A2D" w:rsidRPr="006B014A" w:rsidRDefault="002E0A2D" w:rsidP="00E175F1">
            <w:pPr>
              <w:rPr>
                <w:rFonts w:ascii="Arial" w:hAnsi="Arial" w:cs="Arial"/>
                <w:szCs w:val="24"/>
              </w:rPr>
            </w:pPr>
            <w:r w:rsidRPr="006B014A">
              <w:rPr>
                <w:rFonts w:ascii="Arial" w:hAnsi="Arial" w:cs="Arial"/>
                <w:szCs w:val="24"/>
              </w:rPr>
              <w:t>ESTATE LESSOR</w:t>
            </w:r>
          </w:p>
        </w:tc>
      </w:tr>
      <w:tr w:rsidR="002E0A2D" w:rsidRPr="006B014A" w14:paraId="78894229" w14:textId="77777777" w:rsidTr="002E0A2D">
        <w:trPr>
          <w:trHeight w:val="282"/>
        </w:trPr>
        <w:tc>
          <w:tcPr>
            <w:tcW w:w="540" w:type="dxa"/>
            <w:tcBorders>
              <w:top w:val="nil"/>
              <w:left w:val="nil"/>
              <w:bottom w:val="nil"/>
              <w:right w:val="nil"/>
            </w:tcBorders>
            <w:shd w:val="clear" w:color="000000" w:fill="FFFFFF"/>
            <w:hideMark/>
          </w:tcPr>
          <w:p w14:paraId="677FDB30"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noWrap/>
            <w:vAlign w:val="center"/>
            <w:hideMark/>
          </w:tcPr>
          <w:p w14:paraId="2F089D5A" w14:textId="77777777" w:rsidR="002E0A2D" w:rsidRPr="006B014A" w:rsidRDefault="002E0A2D" w:rsidP="00E175F1">
            <w:pPr>
              <w:rPr>
                <w:rFonts w:ascii="Arial" w:hAnsi="Arial" w:cs="Arial"/>
                <w:szCs w:val="24"/>
              </w:rPr>
            </w:pPr>
            <w:r w:rsidRPr="006B014A">
              <w:rPr>
                <w:rFonts w:ascii="Arial" w:hAnsi="Arial" w:cs="Arial"/>
                <w:szCs w:val="24"/>
              </w:rPr>
              <w:t>FASTFOOD</w:t>
            </w:r>
          </w:p>
        </w:tc>
      </w:tr>
      <w:tr w:rsidR="002E0A2D" w:rsidRPr="006B014A" w14:paraId="20951189" w14:textId="77777777" w:rsidTr="002E0A2D">
        <w:trPr>
          <w:trHeight w:val="282"/>
        </w:trPr>
        <w:tc>
          <w:tcPr>
            <w:tcW w:w="540" w:type="dxa"/>
            <w:tcBorders>
              <w:top w:val="nil"/>
              <w:left w:val="nil"/>
              <w:bottom w:val="nil"/>
              <w:right w:val="nil"/>
            </w:tcBorders>
            <w:shd w:val="clear" w:color="000000" w:fill="FFFFFF"/>
            <w:hideMark/>
          </w:tcPr>
          <w:p w14:paraId="44BC0F2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noWrap/>
            <w:vAlign w:val="center"/>
            <w:hideMark/>
          </w:tcPr>
          <w:p w14:paraId="7D9D8F72" w14:textId="77777777" w:rsidR="002E0A2D" w:rsidRPr="006B014A" w:rsidRDefault="002E0A2D" w:rsidP="00E175F1">
            <w:pPr>
              <w:rPr>
                <w:rFonts w:ascii="Arial" w:hAnsi="Arial" w:cs="Arial"/>
                <w:szCs w:val="24"/>
              </w:rPr>
            </w:pPr>
            <w:r w:rsidRPr="006B014A">
              <w:rPr>
                <w:rFonts w:ascii="Arial" w:hAnsi="Arial" w:cs="Arial"/>
                <w:szCs w:val="24"/>
              </w:rPr>
              <w:t>FASTFOOD WITH INCENTIVES</w:t>
            </w:r>
          </w:p>
        </w:tc>
      </w:tr>
      <w:tr w:rsidR="002E0A2D" w:rsidRPr="006B014A" w14:paraId="4F11F299" w14:textId="77777777" w:rsidTr="002E0A2D">
        <w:trPr>
          <w:trHeight w:val="282"/>
        </w:trPr>
        <w:tc>
          <w:tcPr>
            <w:tcW w:w="540" w:type="dxa"/>
            <w:tcBorders>
              <w:top w:val="nil"/>
              <w:left w:val="nil"/>
              <w:bottom w:val="nil"/>
              <w:right w:val="nil"/>
            </w:tcBorders>
            <w:shd w:val="clear" w:color="000000" w:fill="FFFFFF"/>
          </w:tcPr>
          <w:p w14:paraId="11CE77D5" w14:textId="77777777" w:rsidR="002E0A2D" w:rsidRPr="006B014A" w:rsidRDefault="002E0A2D" w:rsidP="00E175F1">
            <w:pPr>
              <w:rPr>
                <w:rFonts w:ascii="Arial" w:hAnsi="Arial" w:cs="Arial"/>
                <w:szCs w:val="24"/>
              </w:rPr>
            </w:pPr>
          </w:p>
        </w:tc>
        <w:tc>
          <w:tcPr>
            <w:tcW w:w="10035" w:type="dxa"/>
            <w:gridSpan w:val="10"/>
            <w:tcBorders>
              <w:top w:val="nil"/>
              <w:left w:val="nil"/>
              <w:bottom w:val="nil"/>
              <w:right w:val="nil"/>
            </w:tcBorders>
            <w:noWrap/>
            <w:vAlign w:val="center"/>
          </w:tcPr>
          <w:p w14:paraId="38D7EFA9" w14:textId="77777777" w:rsidR="002E0A2D" w:rsidRPr="006B014A" w:rsidRDefault="002E0A2D" w:rsidP="00E175F1">
            <w:pPr>
              <w:rPr>
                <w:rFonts w:ascii="Arial" w:hAnsi="Arial" w:cs="Arial"/>
                <w:szCs w:val="24"/>
              </w:rPr>
            </w:pPr>
            <w:r w:rsidRPr="006B014A">
              <w:rPr>
                <w:rFonts w:ascii="Arial" w:hAnsi="Arial" w:cs="Arial"/>
                <w:szCs w:val="24"/>
              </w:rPr>
              <w:t>FOOD CATERING SERVICES</w:t>
            </w:r>
          </w:p>
        </w:tc>
      </w:tr>
      <w:tr w:rsidR="002E0A2D" w:rsidRPr="006B014A" w14:paraId="1AE917F2" w14:textId="77777777" w:rsidTr="002E0A2D">
        <w:trPr>
          <w:trHeight w:val="282"/>
        </w:trPr>
        <w:tc>
          <w:tcPr>
            <w:tcW w:w="540" w:type="dxa"/>
            <w:tcBorders>
              <w:top w:val="nil"/>
              <w:left w:val="nil"/>
              <w:bottom w:val="nil"/>
              <w:right w:val="nil"/>
            </w:tcBorders>
            <w:shd w:val="clear" w:color="000000" w:fill="FFFFFF"/>
            <w:hideMark/>
          </w:tcPr>
          <w:p w14:paraId="7E94A70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noWrap/>
            <w:vAlign w:val="center"/>
            <w:hideMark/>
          </w:tcPr>
          <w:p w14:paraId="27D7BFE2" w14:textId="77777777" w:rsidR="002E0A2D" w:rsidRPr="006B014A" w:rsidRDefault="002E0A2D" w:rsidP="00E175F1">
            <w:pPr>
              <w:rPr>
                <w:rFonts w:ascii="Arial" w:hAnsi="Arial" w:cs="Arial"/>
                <w:szCs w:val="24"/>
              </w:rPr>
            </w:pPr>
            <w:r w:rsidRPr="006B014A">
              <w:rPr>
                <w:rFonts w:ascii="Arial" w:hAnsi="Arial" w:cs="Arial"/>
                <w:szCs w:val="24"/>
              </w:rPr>
              <w:t>FOOD STAND</w:t>
            </w:r>
          </w:p>
        </w:tc>
      </w:tr>
      <w:tr w:rsidR="002E0A2D" w:rsidRPr="006B014A" w14:paraId="47FB7D90" w14:textId="77777777" w:rsidTr="002E0A2D">
        <w:trPr>
          <w:trHeight w:val="282"/>
        </w:trPr>
        <w:tc>
          <w:tcPr>
            <w:tcW w:w="540" w:type="dxa"/>
            <w:tcBorders>
              <w:top w:val="nil"/>
              <w:left w:val="nil"/>
              <w:bottom w:val="nil"/>
              <w:right w:val="nil"/>
            </w:tcBorders>
            <w:shd w:val="clear" w:color="000000" w:fill="FFFFFF"/>
            <w:hideMark/>
          </w:tcPr>
          <w:p w14:paraId="7B486664"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238D1579" w14:textId="77777777" w:rsidR="002E0A2D" w:rsidRPr="006B014A" w:rsidRDefault="002E0A2D" w:rsidP="00E175F1">
            <w:pPr>
              <w:rPr>
                <w:rFonts w:ascii="Arial" w:hAnsi="Arial" w:cs="Arial"/>
                <w:szCs w:val="24"/>
              </w:rPr>
            </w:pPr>
            <w:r w:rsidRPr="006B014A">
              <w:rPr>
                <w:rFonts w:ascii="Arial" w:hAnsi="Arial" w:cs="Arial"/>
                <w:szCs w:val="24"/>
              </w:rPr>
              <w:t xml:space="preserve">FOOD STAND FOR PUTO, POPCORN, PEANUTS &amp; OTHER COOKED    </w:t>
            </w:r>
          </w:p>
          <w:p w14:paraId="767D8245" w14:textId="77777777" w:rsidR="002E0A2D" w:rsidRPr="006B014A" w:rsidRDefault="002E0A2D" w:rsidP="00E175F1">
            <w:pPr>
              <w:rPr>
                <w:rFonts w:ascii="Arial" w:hAnsi="Arial" w:cs="Arial"/>
                <w:szCs w:val="24"/>
              </w:rPr>
            </w:pPr>
            <w:r w:rsidRPr="006B014A">
              <w:rPr>
                <w:rFonts w:ascii="Arial" w:hAnsi="Arial" w:cs="Arial"/>
                <w:szCs w:val="24"/>
              </w:rPr>
              <w:t xml:space="preserve">      FOODS</w:t>
            </w:r>
          </w:p>
        </w:tc>
      </w:tr>
      <w:tr w:rsidR="002E0A2D" w:rsidRPr="006B014A" w14:paraId="5C0D949E" w14:textId="77777777" w:rsidTr="002E0A2D">
        <w:trPr>
          <w:trHeight w:val="282"/>
        </w:trPr>
        <w:tc>
          <w:tcPr>
            <w:tcW w:w="540" w:type="dxa"/>
            <w:tcBorders>
              <w:top w:val="nil"/>
              <w:left w:val="nil"/>
              <w:bottom w:val="nil"/>
              <w:right w:val="nil"/>
            </w:tcBorders>
            <w:shd w:val="clear" w:color="000000" w:fill="FFFFFF"/>
            <w:hideMark/>
          </w:tcPr>
          <w:p w14:paraId="160CD7C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noWrap/>
            <w:vAlign w:val="center"/>
            <w:hideMark/>
          </w:tcPr>
          <w:p w14:paraId="05BDC3CF" w14:textId="77777777" w:rsidR="002E0A2D" w:rsidRPr="006B014A" w:rsidRDefault="002E0A2D" w:rsidP="00E175F1">
            <w:pPr>
              <w:rPr>
                <w:rFonts w:ascii="Arial" w:hAnsi="Arial" w:cs="Arial"/>
                <w:szCs w:val="24"/>
              </w:rPr>
            </w:pPr>
            <w:r w:rsidRPr="006B014A">
              <w:rPr>
                <w:rFonts w:ascii="Arial" w:hAnsi="Arial" w:cs="Arial"/>
                <w:szCs w:val="24"/>
              </w:rPr>
              <w:t>FOODHAUZ</w:t>
            </w:r>
          </w:p>
        </w:tc>
      </w:tr>
      <w:tr w:rsidR="002E0A2D" w:rsidRPr="006B014A" w14:paraId="1BF3DF5D" w14:textId="77777777" w:rsidTr="002E0A2D">
        <w:trPr>
          <w:trHeight w:val="282"/>
        </w:trPr>
        <w:tc>
          <w:tcPr>
            <w:tcW w:w="540" w:type="dxa"/>
            <w:tcBorders>
              <w:top w:val="nil"/>
              <w:left w:val="nil"/>
              <w:bottom w:val="nil"/>
              <w:right w:val="nil"/>
            </w:tcBorders>
            <w:shd w:val="clear" w:color="000000" w:fill="FFFFFF"/>
            <w:hideMark/>
          </w:tcPr>
          <w:p w14:paraId="100B68FD"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20C7617E" w14:textId="77777777" w:rsidR="002E0A2D" w:rsidRPr="006B014A" w:rsidRDefault="002E0A2D" w:rsidP="00E175F1">
            <w:pPr>
              <w:rPr>
                <w:rFonts w:ascii="Arial" w:hAnsi="Arial" w:cs="Arial"/>
                <w:szCs w:val="24"/>
              </w:rPr>
            </w:pPr>
            <w:r w:rsidRPr="006B014A">
              <w:rPr>
                <w:rFonts w:ascii="Arial" w:hAnsi="Arial" w:cs="Arial"/>
                <w:szCs w:val="24"/>
              </w:rPr>
              <w:t>FOREIGN EXCHANGE SERVICES</w:t>
            </w:r>
          </w:p>
        </w:tc>
      </w:tr>
      <w:tr w:rsidR="002E0A2D" w:rsidRPr="006B014A" w14:paraId="6A1D2A55" w14:textId="77777777" w:rsidTr="002E0A2D">
        <w:trPr>
          <w:trHeight w:val="248"/>
        </w:trPr>
        <w:tc>
          <w:tcPr>
            <w:tcW w:w="540" w:type="dxa"/>
            <w:tcBorders>
              <w:top w:val="nil"/>
              <w:left w:val="nil"/>
              <w:bottom w:val="nil"/>
              <w:right w:val="nil"/>
            </w:tcBorders>
            <w:shd w:val="clear" w:color="000000" w:fill="FFFFFF"/>
            <w:hideMark/>
          </w:tcPr>
          <w:p w14:paraId="75CCBC49"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noWrap/>
            <w:vAlign w:val="center"/>
            <w:hideMark/>
          </w:tcPr>
          <w:p w14:paraId="4A6043FD" w14:textId="77777777" w:rsidR="002E0A2D" w:rsidRPr="006B014A" w:rsidRDefault="002E0A2D" w:rsidP="00E175F1">
            <w:pPr>
              <w:rPr>
                <w:rFonts w:ascii="Arial" w:hAnsi="Arial" w:cs="Arial"/>
                <w:szCs w:val="24"/>
              </w:rPr>
            </w:pPr>
            <w:r w:rsidRPr="006B014A">
              <w:rPr>
                <w:rFonts w:ascii="Arial" w:hAnsi="Arial" w:cs="Arial"/>
                <w:szCs w:val="24"/>
              </w:rPr>
              <w:t>GENERAL AGENT</w:t>
            </w:r>
          </w:p>
        </w:tc>
      </w:tr>
      <w:tr w:rsidR="002E0A2D" w:rsidRPr="006B014A" w14:paraId="5FE5EB99" w14:textId="77777777" w:rsidTr="002E0A2D">
        <w:trPr>
          <w:trHeight w:val="274"/>
        </w:trPr>
        <w:tc>
          <w:tcPr>
            <w:tcW w:w="540" w:type="dxa"/>
            <w:tcBorders>
              <w:top w:val="nil"/>
              <w:left w:val="nil"/>
              <w:bottom w:val="nil"/>
              <w:right w:val="nil"/>
            </w:tcBorders>
            <w:shd w:val="clear" w:color="000000" w:fill="FFFFFF"/>
            <w:hideMark/>
          </w:tcPr>
          <w:p w14:paraId="7BEDEE85"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noWrap/>
            <w:vAlign w:val="center"/>
            <w:hideMark/>
          </w:tcPr>
          <w:p w14:paraId="71E456E1" w14:textId="77777777" w:rsidR="002E0A2D" w:rsidRPr="006B014A" w:rsidRDefault="002E0A2D" w:rsidP="00E175F1">
            <w:pPr>
              <w:rPr>
                <w:rFonts w:ascii="Arial" w:hAnsi="Arial" w:cs="Arial"/>
                <w:szCs w:val="24"/>
              </w:rPr>
            </w:pPr>
            <w:r w:rsidRPr="006B014A">
              <w:rPr>
                <w:rFonts w:ascii="Arial" w:hAnsi="Arial" w:cs="Arial"/>
                <w:szCs w:val="24"/>
              </w:rPr>
              <w:t>GOTO STAND</w:t>
            </w:r>
          </w:p>
        </w:tc>
      </w:tr>
      <w:tr w:rsidR="002E0A2D" w:rsidRPr="006B014A" w14:paraId="06957F38" w14:textId="77777777" w:rsidTr="002E0A2D">
        <w:trPr>
          <w:trHeight w:val="248"/>
        </w:trPr>
        <w:tc>
          <w:tcPr>
            <w:tcW w:w="540" w:type="dxa"/>
            <w:tcBorders>
              <w:top w:val="nil"/>
              <w:left w:val="nil"/>
              <w:bottom w:val="nil"/>
              <w:right w:val="nil"/>
            </w:tcBorders>
            <w:shd w:val="clear" w:color="000000" w:fill="FFFFFF"/>
            <w:hideMark/>
          </w:tcPr>
          <w:p w14:paraId="128C4226"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noWrap/>
            <w:vAlign w:val="center"/>
            <w:hideMark/>
          </w:tcPr>
          <w:p w14:paraId="29D25F0F" w14:textId="77777777" w:rsidR="002E0A2D" w:rsidRPr="006B014A" w:rsidRDefault="002E0A2D" w:rsidP="00E175F1">
            <w:pPr>
              <w:rPr>
                <w:rFonts w:ascii="Arial" w:hAnsi="Arial" w:cs="Arial"/>
                <w:szCs w:val="24"/>
              </w:rPr>
            </w:pPr>
            <w:r w:rsidRPr="006B014A">
              <w:rPr>
                <w:rFonts w:ascii="Arial" w:hAnsi="Arial" w:cs="Arial"/>
                <w:szCs w:val="24"/>
              </w:rPr>
              <w:t>GOWN RENTAL</w:t>
            </w:r>
          </w:p>
        </w:tc>
      </w:tr>
      <w:tr w:rsidR="002E0A2D" w:rsidRPr="006B014A" w14:paraId="22878A60" w14:textId="77777777" w:rsidTr="002E0A2D">
        <w:trPr>
          <w:trHeight w:val="248"/>
        </w:trPr>
        <w:tc>
          <w:tcPr>
            <w:tcW w:w="540" w:type="dxa"/>
            <w:tcBorders>
              <w:top w:val="nil"/>
              <w:left w:val="nil"/>
              <w:bottom w:val="nil"/>
              <w:right w:val="nil"/>
            </w:tcBorders>
            <w:shd w:val="clear" w:color="000000" w:fill="FFFFFF"/>
            <w:hideMark/>
          </w:tcPr>
          <w:p w14:paraId="303E46BC"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602C6765" w14:textId="77777777" w:rsidR="002E0A2D" w:rsidRPr="006B014A" w:rsidRDefault="002E0A2D" w:rsidP="00E175F1">
            <w:pPr>
              <w:rPr>
                <w:rFonts w:ascii="Arial" w:hAnsi="Arial" w:cs="Arial"/>
                <w:szCs w:val="24"/>
              </w:rPr>
            </w:pPr>
            <w:r w:rsidRPr="006B014A">
              <w:rPr>
                <w:rFonts w:ascii="Arial" w:hAnsi="Arial" w:cs="Arial"/>
                <w:szCs w:val="24"/>
              </w:rPr>
              <w:t>GULAMAN, BUKO AND JUICE STANDS</w:t>
            </w:r>
          </w:p>
        </w:tc>
      </w:tr>
      <w:tr w:rsidR="002E0A2D" w:rsidRPr="006B014A" w14:paraId="7E6A2F8A" w14:textId="77777777" w:rsidTr="002E0A2D">
        <w:trPr>
          <w:trHeight w:val="248"/>
        </w:trPr>
        <w:tc>
          <w:tcPr>
            <w:tcW w:w="540" w:type="dxa"/>
            <w:tcBorders>
              <w:top w:val="nil"/>
              <w:left w:val="nil"/>
              <w:bottom w:val="nil"/>
              <w:right w:val="nil"/>
            </w:tcBorders>
            <w:shd w:val="clear" w:color="000000" w:fill="FFFFFF"/>
            <w:hideMark/>
          </w:tcPr>
          <w:p w14:paraId="44D441F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noWrap/>
            <w:vAlign w:val="center"/>
            <w:hideMark/>
          </w:tcPr>
          <w:p w14:paraId="1DF295D1" w14:textId="77777777" w:rsidR="002E0A2D" w:rsidRPr="006B014A" w:rsidRDefault="002E0A2D" w:rsidP="00E175F1">
            <w:pPr>
              <w:rPr>
                <w:rFonts w:ascii="Arial" w:hAnsi="Arial" w:cs="Arial"/>
                <w:szCs w:val="24"/>
              </w:rPr>
            </w:pPr>
            <w:r w:rsidRPr="006B014A">
              <w:rPr>
                <w:rFonts w:ascii="Arial" w:hAnsi="Arial" w:cs="Arial"/>
                <w:szCs w:val="24"/>
              </w:rPr>
              <w:t>HOSPITAL</w:t>
            </w:r>
          </w:p>
        </w:tc>
      </w:tr>
      <w:tr w:rsidR="002E0A2D" w:rsidRPr="006B014A" w14:paraId="4983AC59" w14:textId="77777777" w:rsidTr="002E0A2D">
        <w:trPr>
          <w:trHeight w:val="248"/>
        </w:trPr>
        <w:tc>
          <w:tcPr>
            <w:tcW w:w="540" w:type="dxa"/>
            <w:tcBorders>
              <w:top w:val="nil"/>
              <w:left w:val="nil"/>
              <w:bottom w:val="nil"/>
              <w:right w:val="nil"/>
            </w:tcBorders>
            <w:shd w:val="clear" w:color="000000" w:fill="FFFFFF"/>
            <w:hideMark/>
          </w:tcPr>
          <w:p w14:paraId="4AAEBF50"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noWrap/>
            <w:vAlign w:val="center"/>
            <w:hideMark/>
          </w:tcPr>
          <w:p w14:paraId="2CEE3568" w14:textId="77777777" w:rsidR="002E0A2D" w:rsidRPr="006B014A" w:rsidRDefault="002E0A2D" w:rsidP="00E175F1">
            <w:pPr>
              <w:rPr>
                <w:rFonts w:ascii="Arial" w:hAnsi="Arial" w:cs="Arial"/>
                <w:szCs w:val="24"/>
              </w:rPr>
            </w:pPr>
            <w:r w:rsidRPr="006B014A">
              <w:rPr>
                <w:rFonts w:ascii="Arial" w:hAnsi="Arial" w:cs="Arial"/>
                <w:szCs w:val="24"/>
              </w:rPr>
              <w:t>HOTEL AND MOTELS</w:t>
            </w:r>
          </w:p>
        </w:tc>
      </w:tr>
      <w:tr w:rsidR="002E0A2D" w:rsidRPr="006B014A" w14:paraId="72CB0B25" w14:textId="77777777" w:rsidTr="002E0A2D">
        <w:trPr>
          <w:trHeight w:val="248"/>
        </w:trPr>
        <w:tc>
          <w:tcPr>
            <w:tcW w:w="540" w:type="dxa"/>
            <w:tcBorders>
              <w:top w:val="nil"/>
              <w:left w:val="nil"/>
              <w:bottom w:val="nil"/>
              <w:right w:val="nil"/>
            </w:tcBorders>
            <w:shd w:val="clear" w:color="000000" w:fill="FFFFFF"/>
            <w:hideMark/>
          </w:tcPr>
          <w:p w14:paraId="5B77BCCE"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vAlign w:val="center"/>
            <w:hideMark/>
          </w:tcPr>
          <w:p w14:paraId="1B9308F3" w14:textId="77777777" w:rsidR="002E0A2D" w:rsidRPr="006B014A" w:rsidRDefault="002E0A2D" w:rsidP="00E175F1">
            <w:pPr>
              <w:rPr>
                <w:rFonts w:ascii="Arial" w:hAnsi="Arial" w:cs="Arial"/>
                <w:szCs w:val="24"/>
              </w:rPr>
            </w:pPr>
            <w:r w:rsidRPr="006B014A">
              <w:rPr>
                <w:rFonts w:ascii="Arial" w:hAnsi="Arial" w:cs="Arial"/>
                <w:szCs w:val="24"/>
              </w:rPr>
              <w:t>HOTEL, THREE STARS UP</w:t>
            </w:r>
          </w:p>
        </w:tc>
      </w:tr>
      <w:tr w:rsidR="002E0A2D" w:rsidRPr="006B014A" w14:paraId="68326EC8" w14:textId="77777777" w:rsidTr="002E0A2D">
        <w:trPr>
          <w:trHeight w:val="248"/>
        </w:trPr>
        <w:tc>
          <w:tcPr>
            <w:tcW w:w="540" w:type="dxa"/>
            <w:tcBorders>
              <w:top w:val="nil"/>
              <w:left w:val="nil"/>
              <w:bottom w:val="nil"/>
              <w:right w:val="nil"/>
            </w:tcBorders>
            <w:shd w:val="clear" w:color="000000" w:fill="FFFFFF"/>
            <w:hideMark/>
          </w:tcPr>
          <w:p w14:paraId="72778579"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6E4856AF" w14:textId="77777777" w:rsidR="002E0A2D" w:rsidRPr="006B014A" w:rsidRDefault="002E0A2D" w:rsidP="00E175F1">
            <w:pPr>
              <w:rPr>
                <w:rFonts w:ascii="Arial" w:hAnsi="Arial" w:cs="Arial"/>
                <w:szCs w:val="24"/>
              </w:rPr>
            </w:pPr>
            <w:r w:rsidRPr="006B014A">
              <w:rPr>
                <w:rFonts w:ascii="Arial" w:hAnsi="Arial" w:cs="Arial"/>
                <w:szCs w:val="24"/>
              </w:rPr>
              <w:t>HOTELS</w:t>
            </w:r>
          </w:p>
        </w:tc>
      </w:tr>
      <w:tr w:rsidR="002E0A2D" w:rsidRPr="006B014A" w14:paraId="3C42DC32" w14:textId="77777777" w:rsidTr="002E0A2D">
        <w:trPr>
          <w:trHeight w:val="248"/>
        </w:trPr>
        <w:tc>
          <w:tcPr>
            <w:tcW w:w="540" w:type="dxa"/>
            <w:tcBorders>
              <w:top w:val="nil"/>
              <w:left w:val="nil"/>
              <w:bottom w:val="nil"/>
              <w:right w:val="nil"/>
            </w:tcBorders>
            <w:shd w:val="clear" w:color="000000" w:fill="FFFFFF"/>
            <w:hideMark/>
          </w:tcPr>
          <w:p w14:paraId="71D0EE8E"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noWrap/>
            <w:vAlign w:val="center"/>
            <w:hideMark/>
          </w:tcPr>
          <w:p w14:paraId="775CC01C" w14:textId="77777777" w:rsidR="002E0A2D" w:rsidRPr="006B014A" w:rsidRDefault="002E0A2D" w:rsidP="00E175F1">
            <w:pPr>
              <w:rPr>
                <w:rFonts w:ascii="Arial" w:hAnsi="Arial" w:cs="Arial"/>
                <w:szCs w:val="24"/>
              </w:rPr>
            </w:pPr>
            <w:r w:rsidRPr="006B014A">
              <w:rPr>
                <w:rFonts w:ascii="Arial" w:hAnsi="Arial" w:cs="Arial"/>
                <w:szCs w:val="24"/>
              </w:rPr>
              <w:t>ICE CREAM HOUSE</w:t>
            </w:r>
          </w:p>
        </w:tc>
      </w:tr>
      <w:tr w:rsidR="002E0A2D" w:rsidRPr="006B014A" w14:paraId="3400A57F" w14:textId="77777777" w:rsidTr="002E0A2D">
        <w:trPr>
          <w:trHeight w:val="248"/>
        </w:trPr>
        <w:tc>
          <w:tcPr>
            <w:tcW w:w="540" w:type="dxa"/>
            <w:tcBorders>
              <w:top w:val="nil"/>
              <w:left w:val="nil"/>
              <w:bottom w:val="nil"/>
              <w:right w:val="nil"/>
            </w:tcBorders>
            <w:shd w:val="clear" w:color="000000" w:fill="FFFFFF"/>
            <w:hideMark/>
          </w:tcPr>
          <w:p w14:paraId="6C0644E6"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478E2A7C" w14:textId="77777777" w:rsidR="002E0A2D" w:rsidRPr="006B014A" w:rsidRDefault="002E0A2D" w:rsidP="00E175F1">
            <w:pPr>
              <w:rPr>
                <w:rFonts w:ascii="Arial" w:hAnsi="Arial" w:cs="Arial"/>
                <w:szCs w:val="24"/>
              </w:rPr>
            </w:pPr>
            <w:r w:rsidRPr="006B014A">
              <w:rPr>
                <w:rFonts w:ascii="Arial" w:hAnsi="Arial" w:cs="Arial"/>
                <w:szCs w:val="24"/>
              </w:rPr>
              <w:t>INN</w:t>
            </w:r>
          </w:p>
        </w:tc>
      </w:tr>
      <w:tr w:rsidR="002E0A2D" w:rsidRPr="006B014A" w14:paraId="5E2B6936" w14:textId="77777777" w:rsidTr="002E0A2D">
        <w:trPr>
          <w:trHeight w:val="248"/>
        </w:trPr>
        <w:tc>
          <w:tcPr>
            <w:tcW w:w="540" w:type="dxa"/>
            <w:tcBorders>
              <w:top w:val="nil"/>
              <w:left w:val="nil"/>
              <w:bottom w:val="nil"/>
              <w:right w:val="nil"/>
            </w:tcBorders>
            <w:shd w:val="clear" w:color="000000" w:fill="FFFFFF"/>
            <w:hideMark/>
          </w:tcPr>
          <w:p w14:paraId="17D9D9CC"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1B8526BA" w14:textId="77777777" w:rsidR="002E0A2D" w:rsidRPr="006B014A" w:rsidRDefault="002E0A2D" w:rsidP="00E175F1">
            <w:pPr>
              <w:rPr>
                <w:rFonts w:ascii="Arial" w:hAnsi="Arial" w:cs="Arial"/>
                <w:szCs w:val="24"/>
              </w:rPr>
            </w:pPr>
            <w:r w:rsidRPr="006B014A">
              <w:rPr>
                <w:rFonts w:ascii="Arial" w:hAnsi="Arial" w:cs="Arial"/>
                <w:szCs w:val="24"/>
              </w:rPr>
              <w:t>INSURANCE COMPANY</w:t>
            </w:r>
          </w:p>
        </w:tc>
      </w:tr>
      <w:tr w:rsidR="002E0A2D" w:rsidRPr="006B014A" w14:paraId="0539A6F1" w14:textId="77777777" w:rsidTr="002E0A2D">
        <w:trPr>
          <w:trHeight w:val="248"/>
        </w:trPr>
        <w:tc>
          <w:tcPr>
            <w:tcW w:w="540" w:type="dxa"/>
            <w:tcBorders>
              <w:top w:val="nil"/>
              <w:left w:val="nil"/>
              <w:bottom w:val="nil"/>
              <w:right w:val="nil"/>
            </w:tcBorders>
            <w:shd w:val="clear" w:color="000000" w:fill="FFFFFF"/>
          </w:tcPr>
          <w:p w14:paraId="42702CEF" w14:textId="77777777" w:rsidR="002E0A2D" w:rsidRPr="006B014A" w:rsidRDefault="002E0A2D" w:rsidP="00E175F1">
            <w:pPr>
              <w:rPr>
                <w:rFonts w:ascii="Arial" w:hAnsi="Arial" w:cs="Arial"/>
                <w:szCs w:val="24"/>
              </w:rPr>
            </w:pPr>
          </w:p>
        </w:tc>
        <w:tc>
          <w:tcPr>
            <w:tcW w:w="10035" w:type="dxa"/>
            <w:gridSpan w:val="10"/>
            <w:tcBorders>
              <w:top w:val="nil"/>
              <w:left w:val="nil"/>
              <w:bottom w:val="nil"/>
              <w:right w:val="nil"/>
            </w:tcBorders>
            <w:vAlign w:val="center"/>
          </w:tcPr>
          <w:p w14:paraId="6478B160" w14:textId="77777777" w:rsidR="002E0A2D" w:rsidRPr="006B014A" w:rsidRDefault="002E0A2D" w:rsidP="00E175F1">
            <w:pPr>
              <w:rPr>
                <w:rFonts w:ascii="Arial" w:hAnsi="Arial" w:cs="Arial"/>
                <w:szCs w:val="24"/>
              </w:rPr>
            </w:pPr>
            <w:r w:rsidRPr="006B014A">
              <w:rPr>
                <w:rFonts w:ascii="Arial" w:hAnsi="Arial" w:cs="Arial"/>
                <w:szCs w:val="24"/>
              </w:rPr>
              <w:t>INTERNET CAFÉ AND SERVICES</w:t>
            </w:r>
          </w:p>
        </w:tc>
      </w:tr>
      <w:tr w:rsidR="002E0A2D" w:rsidRPr="006B014A" w14:paraId="7FFB1340" w14:textId="77777777" w:rsidTr="002E0A2D">
        <w:trPr>
          <w:trHeight w:val="248"/>
        </w:trPr>
        <w:tc>
          <w:tcPr>
            <w:tcW w:w="540" w:type="dxa"/>
            <w:tcBorders>
              <w:top w:val="nil"/>
              <w:left w:val="nil"/>
              <w:bottom w:val="nil"/>
              <w:right w:val="nil"/>
            </w:tcBorders>
            <w:shd w:val="clear" w:color="000000" w:fill="FFFFFF"/>
            <w:hideMark/>
          </w:tcPr>
          <w:p w14:paraId="0FC610B8"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vAlign w:val="center"/>
            <w:hideMark/>
          </w:tcPr>
          <w:p w14:paraId="3C7C19EB" w14:textId="77777777" w:rsidR="002E0A2D" w:rsidRPr="006B014A" w:rsidRDefault="002E0A2D" w:rsidP="00E175F1">
            <w:pPr>
              <w:rPr>
                <w:rFonts w:ascii="Arial" w:hAnsi="Arial" w:cs="Arial"/>
                <w:szCs w:val="24"/>
              </w:rPr>
            </w:pPr>
            <w:r w:rsidRPr="006B014A">
              <w:rPr>
                <w:rFonts w:ascii="Arial" w:hAnsi="Arial" w:cs="Arial"/>
                <w:szCs w:val="24"/>
              </w:rPr>
              <w:t>JUNKSHOP</w:t>
            </w:r>
          </w:p>
        </w:tc>
      </w:tr>
      <w:tr w:rsidR="002E0A2D" w:rsidRPr="006B014A" w14:paraId="5008C73A" w14:textId="77777777" w:rsidTr="002E0A2D">
        <w:trPr>
          <w:trHeight w:val="248"/>
        </w:trPr>
        <w:tc>
          <w:tcPr>
            <w:tcW w:w="540" w:type="dxa"/>
            <w:tcBorders>
              <w:top w:val="nil"/>
              <w:left w:val="nil"/>
              <w:bottom w:val="nil"/>
              <w:right w:val="nil"/>
            </w:tcBorders>
            <w:shd w:val="clear" w:color="000000" w:fill="FFFFFF"/>
            <w:hideMark/>
          </w:tcPr>
          <w:p w14:paraId="5E1E7802"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noWrap/>
            <w:vAlign w:val="center"/>
            <w:hideMark/>
          </w:tcPr>
          <w:p w14:paraId="51EEC502" w14:textId="77777777" w:rsidR="002E0A2D" w:rsidRPr="006B014A" w:rsidRDefault="002E0A2D" w:rsidP="00E175F1">
            <w:pPr>
              <w:rPr>
                <w:rFonts w:ascii="Arial" w:hAnsi="Arial" w:cs="Arial"/>
                <w:szCs w:val="24"/>
              </w:rPr>
            </w:pPr>
            <w:r w:rsidRPr="006B014A">
              <w:rPr>
                <w:rFonts w:ascii="Arial" w:hAnsi="Arial" w:cs="Arial"/>
                <w:szCs w:val="24"/>
              </w:rPr>
              <w:t>LENDING INVESTOR</w:t>
            </w:r>
          </w:p>
        </w:tc>
      </w:tr>
      <w:tr w:rsidR="002E0A2D" w:rsidRPr="006B014A" w14:paraId="7F9293F5" w14:textId="77777777" w:rsidTr="002E0A2D">
        <w:trPr>
          <w:trHeight w:val="248"/>
        </w:trPr>
        <w:tc>
          <w:tcPr>
            <w:tcW w:w="540" w:type="dxa"/>
            <w:tcBorders>
              <w:top w:val="nil"/>
              <w:left w:val="nil"/>
              <w:bottom w:val="nil"/>
              <w:right w:val="nil"/>
            </w:tcBorders>
            <w:shd w:val="clear" w:color="000000" w:fill="FFFFFF"/>
            <w:vAlign w:val="center"/>
            <w:hideMark/>
          </w:tcPr>
          <w:p w14:paraId="7BCFCC51" w14:textId="77777777" w:rsidR="002E0A2D" w:rsidRPr="006B014A" w:rsidRDefault="002E0A2D" w:rsidP="00E175F1">
            <w:pPr>
              <w:rPr>
                <w:rFonts w:ascii="Arial" w:hAnsi="Arial" w:cs="Arial"/>
                <w:szCs w:val="24"/>
              </w:rPr>
            </w:pPr>
            <w:r w:rsidRPr="006B014A">
              <w:rPr>
                <w:rFonts w:ascii="Arial" w:hAnsi="Arial" w:cs="Arial"/>
                <w:b/>
                <w:bCs/>
                <w:szCs w:val="24"/>
              </w:rPr>
              <w:t> </w:t>
            </w:r>
          </w:p>
        </w:tc>
        <w:tc>
          <w:tcPr>
            <w:tcW w:w="10035" w:type="dxa"/>
            <w:gridSpan w:val="10"/>
            <w:tcBorders>
              <w:top w:val="nil"/>
              <w:left w:val="nil"/>
              <w:bottom w:val="nil"/>
              <w:right w:val="nil"/>
            </w:tcBorders>
            <w:shd w:val="clear" w:color="000000" w:fill="FFFFFF"/>
            <w:noWrap/>
            <w:vAlign w:val="center"/>
            <w:hideMark/>
          </w:tcPr>
          <w:p w14:paraId="6DDE2DDE" w14:textId="77777777" w:rsidR="002E0A2D" w:rsidRPr="006B014A" w:rsidRDefault="002E0A2D" w:rsidP="00E175F1">
            <w:pPr>
              <w:rPr>
                <w:rFonts w:ascii="Arial" w:hAnsi="Arial" w:cs="Arial"/>
                <w:szCs w:val="24"/>
              </w:rPr>
            </w:pPr>
            <w:r w:rsidRPr="006B014A">
              <w:rPr>
                <w:rFonts w:ascii="Arial" w:hAnsi="Arial" w:cs="Arial"/>
                <w:szCs w:val="24"/>
              </w:rPr>
              <w:t>LESSOR OF REAL ESTATE</w:t>
            </w:r>
          </w:p>
        </w:tc>
      </w:tr>
      <w:tr w:rsidR="002E0A2D" w:rsidRPr="006B014A" w14:paraId="6CFA8FDA" w14:textId="77777777" w:rsidTr="002E0A2D">
        <w:trPr>
          <w:trHeight w:val="248"/>
        </w:trPr>
        <w:tc>
          <w:tcPr>
            <w:tcW w:w="540" w:type="dxa"/>
            <w:tcBorders>
              <w:top w:val="nil"/>
              <w:left w:val="nil"/>
              <w:bottom w:val="nil"/>
              <w:right w:val="nil"/>
            </w:tcBorders>
            <w:shd w:val="clear" w:color="000000" w:fill="FFFFFF"/>
            <w:vAlign w:val="center"/>
            <w:hideMark/>
          </w:tcPr>
          <w:p w14:paraId="35431704" w14:textId="77777777" w:rsidR="002E0A2D" w:rsidRPr="006B014A" w:rsidRDefault="002E0A2D" w:rsidP="00E175F1">
            <w:pPr>
              <w:rPr>
                <w:rFonts w:ascii="Arial" w:hAnsi="Arial" w:cs="Arial"/>
                <w:szCs w:val="24"/>
              </w:rPr>
            </w:pPr>
            <w:r w:rsidRPr="006B014A">
              <w:rPr>
                <w:rFonts w:ascii="Arial" w:hAnsi="Arial" w:cs="Arial"/>
                <w:b/>
                <w:bCs/>
                <w:szCs w:val="24"/>
              </w:rPr>
              <w:t> </w:t>
            </w:r>
          </w:p>
        </w:tc>
        <w:tc>
          <w:tcPr>
            <w:tcW w:w="10035" w:type="dxa"/>
            <w:gridSpan w:val="10"/>
            <w:tcBorders>
              <w:top w:val="nil"/>
              <w:left w:val="nil"/>
              <w:bottom w:val="nil"/>
              <w:right w:val="nil"/>
            </w:tcBorders>
            <w:shd w:val="clear" w:color="000000" w:fill="FFFFFF"/>
            <w:vAlign w:val="center"/>
            <w:hideMark/>
          </w:tcPr>
          <w:p w14:paraId="69D6B56A" w14:textId="77777777" w:rsidR="002E0A2D" w:rsidRPr="006B014A" w:rsidRDefault="002E0A2D" w:rsidP="00E175F1">
            <w:pPr>
              <w:rPr>
                <w:rFonts w:ascii="Arial" w:hAnsi="Arial" w:cs="Arial"/>
                <w:szCs w:val="24"/>
              </w:rPr>
            </w:pPr>
            <w:r w:rsidRPr="006B014A">
              <w:rPr>
                <w:rFonts w:ascii="Arial" w:hAnsi="Arial" w:cs="Arial"/>
                <w:szCs w:val="24"/>
              </w:rPr>
              <w:t>LODGING HOUSES</w:t>
            </w:r>
          </w:p>
        </w:tc>
      </w:tr>
      <w:tr w:rsidR="002E0A2D" w:rsidRPr="006B014A" w14:paraId="53FE784B" w14:textId="77777777" w:rsidTr="002E0A2D">
        <w:trPr>
          <w:trHeight w:val="282"/>
        </w:trPr>
        <w:tc>
          <w:tcPr>
            <w:tcW w:w="540" w:type="dxa"/>
            <w:tcBorders>
              <w:top w:val="nil"/>
              <w:left w:val="nil"/>
              <w:bottom w:val="nil"/>
              <w:right w:val="nil"/>
            </w:tcBorders>
            <w:shd w:val="clear" w:color="000000" w:fill="FFFFFF"/>
            <w:vAlign w:val="center"/>
            <w:hideMark/>
          </w:tcPr>
          <w:p w14:paraId="636D910F" w14:textId="77777777" w:rsidR="002E0A2D" w:rsidRPr="006B014A" w:rsidRDefault="002E0A2D" w:rsidP="00E175F1">
            <w:pPr>
              <w:jc w:val="center"/>
              <w:rPr>
                <w:rFonts w:ascii="Arial" w:hAnsi="Arial" w:cs="Arial"/>
                <w:szCs w:val="24"/>
              </w:rPr>
            </w:pPr>
            <w:r w:rsidRPr="006B014A">
              <w:rPr>
                <w:rFonts w:ascii="Arial" w:hAnsi="Arial" w:cs="Arial"/>
                <w:b/>
                <w:bCs/>
                <w:szCs w:val="24"/>
              </w:rPr>
              <w:t> </w:t>
            </w:r>
          </w:p>
        </w:tc>
        <w:tc>
          <w:tcPr>
            <w:tcW w:w="10035" w:type="dxa"/>
            <w:gridSpan w:val="10"/>
            <w:tcBorders>
              <w:top w:val="nil"/>
              <w:left w:val="nil"/>
              <w:bottom w:val="nil"/>
              <w:right w:val="nil"/>
            </w:tcBorders>
            <w:shd w:val="clear" w:color="000000" w:fill="FFFFFF"/>
            <w:vAlign w:val="center"/>
            <w:hideMark/>
          </w:tcPr>
          <w:p w14:paraId="7D62D7D1" w14:textId="77777777" w:rsidR="002E0A2D" w:rsidRPr="006B014A" w:rsidRDefault="002E0A2D" w:rsidP="00E175F1">
            <w:pPr>
              <w:rPr>
                <w:rFonts w:ascii="Arial" w:hAnsi="Arial" w:cs="Arial"/>
                <w:szCs w:val="24"/>
              </w:rPr>
            </w:pPr>
            <w:r w:rsidRPr="006B014A">
              <w:rPr>
                <w:rFonts w:ascii="Arial" w:hAnsi="Arial" w:cs="Arial"/>
                <w:szCs w:val="24"/>
              </w:rPr>
              <w:t>MOTELS (3 STARS UP)</w:t>
            </w:r>
          </w:p>
        </w:tc>
      </w:tr>
      <w:tr w:rsidR="002E0A2D" w:rsidRPr="006B014A" w14:paraId="2904D375" w14:textId="77777777" w:rsidTr="002E0A2D">
        <w:trPr>
          <w:trHeight w:val="282"/>
        </w:trPr>
        <w:tc>
          <w:tcPr>
            <w:tcW w:w="540" w:type="dxa"/>
            <w:tcBorders>
              <w:top w:val="nil"/>
              <w:left w:val="nil"/>
              <w:bottom w:val="nil"/>
              <w:right w:val="nil"/>
            </w:tcBorders>
            <w:shd w:val="clear" w:color="000000" w:fill="FFFFFF"/>
            <w:vAlign w:val="center"/>
            <w:hideMark/>
          </w:tcPr>
          <w:p w14:paraId="6459A964" w14:textId="77777777" w:rsidR="002E0A2D" w:rsidRPr="006B014A" w:rsidRDefault="002E0A2D" w:rsidP="00E175F1">
            <w:pPr>
              <w:rPr>
                <w:rFonts w:ascii="Arial" w:hAnsi="Arial" w:cs="Arial"/>
                <w:szCs w:val="24"/>
              </w:rPr>
            </w:pPr>
            <w:r w:rsidRPr="006B014A">
              <w:rPr>
                <w:rFonts w:ascii="Arial" w:hAnsi="Arial" w:cs="Arial"/>
                <w:b/>
                <w:bCs/>
                <w:szCs w:val="24"/>
              </w:rPr>
              <w:t> </w:t>
            </w:r>
          </w:p>
        </w:tc>
        <w:tc>
          <w:tcPr>
            <w:tcW w:w="10035" w:type="dxa"/>
            <w:gridSpan w:val="10"/>
            <w:tcBorders>
              <w:top w:val="nil"/>
              <w:left w:val="nil"/>
              <w:bottom w:val="nil"/>
              <w:right w:val="nil"/>
            </w:tcBorders>
            <w:vAlign w:val="center"/>
            <w:hideMark/>
          </w:tcPr>
          <w:p w14:paraId="5EC43A7E" w14:textId="77777777" w:rsidR="002E0A2D" w:rsidRPr="006B014A" w:rsidRDefault="002E0A2D" w:rsidP="00E175F1">
            <w:pPr>
              <w:rPr>
                <w:rFonts w:ascii="Arial" w:hAnsi="Arial" w:cs="Arial"/>
                <w:szCs w:val="24"/>
              </w:rPr>
            </w:pPr>
            <w:r w:rsidRPr="006B014A">
              <w:rPr>
                <w:rFonts w:ascii="Arial" w:hAnsi="Arial" w:cs="Arial"/>
                <w:szCs w:val="24"/>
              </w:rPr>
              <w:t>MOTELS/INN/PENSION HOUSE</w:t>
            </w:r>
          </w:p>
        </w:tc>
      </w:tr>
      <w:tr w:rsidR="002E0A2D" w:rsidRPr="006B014A" w14:paraId="398F577C" w14:textId="77777777" w:rsidTr="002E0A2D">
        <w:trPr>
          <w:trHeight w:val="282"/>
        </w:trPr>
        <w:tc>
          <w:tcPr>
            <w:tcW w:w="540" w:type="dxa"/>
            <w:tcBorders>
              <w:top w:val="nil"/>
              <w:left w:val="nil"/>
              <w:bottom w:val="nil"/>
              <w:right w:val="nil"/>
            </w:tcBorders>
            <w:shd w:val="clear" w:color="000000" w:fill="FFFFFF"/>
            <w:vAlign w:val="center"/>
            <w:hideMark/>
          </w:tcPr>
          <w:p w14:paraId="3931079F" w14:textId="77777777" w:rsidR="002E0A2D" w:rsidRPr="006B014A" w:rsidRDefault="002E0A2D" w:rsidP="00E175F1">
            <w:pPr>
              <w:rPr>
                <w:rFonts w:ascii="Arial" w:hAnsi="Arial" w:cs="Arial"/>
                <w:b/>
                <w:bCs/>
                <w:szCs w:val="24"/>
              </w:rPr>
            </w:pPr>
            <w:r w:rsidRPr="006B014A">
              <w:rPr>
                <w:rFonts w:ascii="Arial" w:hAnsi="Arial" w:cs="Arial"/>
                <w:b/>
                <w:bCs/>
                <w:szCs w:val="24"/>
              </w:rPr>
              <w:t> </w:t>
            </w:r>
          </w:p>
        </w:tc>
        <w:tc>
          <w:tcPr>
            <w:tcW w:w="10035" w:type="dxa"/>
            <w:gridSpan w:val="10"/>
            <w:tcBorders>
              <w:top w:val="nil"/>
              <w:left w:val="nil"/>
              <w:bottom w:val="nil"/>
              <w:right w:val="nil"/>
            </w:tcBorders>
            <w:vAlign w:val="center"/>
            <w:hideMark/>
          </w:tcPr>
          <w:p w14:paraId="28FE299E" w14:textId="77777777" w:rsidR="002E0A2D" w:rsidRPr="006B014A" w:rsidRDefault="002E0A2D" w:rsidP="00E175F1">
            <w:pPr>
              <w:rPr>
                <w:rFonts w:ascii="Arial" w:hAnsi="Arial" w:cs="Arial"/>
                <w:b/>
                <w:bCs/>
                <w:szCs w:val="24"/>
              </w:rPr>
            </w:pPr>
            <w:r w:rsidRPr="006B014A">
              <w:rPr>
                <w:rFonts w:ascii="Arial" w:hAnsi="Arial" w:cs="Arial"/>
                <w:szCs w:val="24"/>
              </w:rPr>
              <w:t>MOVIE RENTAL</w:t>
            </w:r>
          </w:p>
        </w:tc>
      </w:tr>
      <w:tr w:rsidR="002E0A2D" w:rsidRPr="006B014A" w14:paraId="033E38A1" w14:textId="77777777" w:rsidTr="002E0A2D">
        <w:trPr>
          <w:trHeight w:val="274"/>
        </w:trPr>
        <w:tc>
          <w:tcPr>
            <w:tcW w:w="540" w:type="dxa"/>
            <w:tcBorders>
              <w:top w:val="nil"/>
              <w:left w:val="nil"/>
              <w:bottom w:val="nil"/>
              <w:right w:val="nil"/>
            </w:tcBorders>
            <w:shd w:val="clear" w:color="000000" w:fill="FFFFFF"/>
            <w:vAlign w:val="center"/>
            <w:hideMark/>
          </w:tcPr>
          <w:p w14:paraId="4B1BF5A8" w14:textId="77777777" w:rsidR="002E0A2D" w:rsidRPr="006B014A" w:rsidRDefault="002E0A2D" w:rsidP="00E175F1">
            <w:pPr>
              <w:rPr>
                <w:rFonts w:ascii="Arial" w:hAnsi="Arial" w:cs="Arial"/>
                <w:b/>
                <w:bCs/>
                <w:szCs w:val="24"/>
              </w:rPr>
            </w:pPr>
            <w:r w:rsidRPr="006B014A">
              <w:rPr>
                <w:rFonts w:ascii="Arial" w:hAnsi="Arial" w:cs="Arial"/>
                <w:b/>
                <w:bCs/>
                <w:szCs w:val="24"/>
              </w:rPr>
              <w:t> </w:t>
            </w:r>
          </w:p>
        </w:tc>
        <w:tc>
          <w:tcPr>
            <w:tcW w:w="10035" w:type="dxa"/>
            <w:gridSpan w:val="10"/>
            <w:tcBorders>
              <w:top w:val="nil"/>
              <w:left w:val="nil"/>
              <w:bottom w:val="nil"/>
              <w:right w:val="nil"/>
            </w:tcBorders>
            <w:shd w:val="clear" w:color="000000" w:fill="FFFFFF"/>
            <w:vAlign w:val="center"/>
            <w:hideMark/>
          </w:tcPr>
          <w:p w14:paraId="0AABFE0F" w14:textId="77777777" w:rsidR="002E0A2D" w:rsidRPr="006B014A" w:rsidRDefault="002E0A2D" w:rsidP="00E175F1">
            <w:pPr>
              <w:rPr>
                <w:rFonts w:ascii="Arial" w:hAnsi="Arial" w:cs="Arial"/>
                <w:szCs w:val="24"/>
              </w:rPr>
            </w:pPr>
            <w:r w:rsidRPr="006B014A">
              <w:rPr>
                <w:rFonts w:ascii="Arial" w:hAnsi="Arial" w:cs="Arial"/>
                <w:szCs w:val="24"/>
              </w:rPr>
              <w:t>NIGHT CLUBS</w:t>
            </w:r>
          </w:p>
        </w:tc>
      </w:tr>
      <w:tr w:rsidR="002E0A2D" w:rsidRPr="006B014A" w14:paraId="7D035668" w14:textId="77777777" w:rsidTr="002E0A2D">
        <w:trPr>
          <w:trHeight w:val="274"/>
        </w:trPr>
        <w:tc>
          <w:tcPr>
            <w:tcW w:w="540" w:type="dxa"/>
            <w:tcBorders>
              <w:top w:val="nil"/>
              <w:left w:val="nil"/>
              <w:bottom w:val="nil"/>
              <w:right w:val="nil"/>
            </w:tcBorders>
            <w:shd w:val="clear" w:color="000000" w:fill="FFFFFF"/>
            <w:vAlign w:val="center"/>
            <w:hideMark/>
          </w:tcPr>
          <w:p w14:paraId="050F2E4A" w14:textId="77777777" w:rsidR="002E0A2D" w:rsidRPr="006B014A" w:rsidRDefault="002E0A2D" w:rsidP="00E175F1">
            <w:pPr>
              <w:rPr>
                <w:rFonts w:ascii="Arial" w:hAnsi="Arial" w:cs="Arial"/>
                <w:b/>
                <w:bCs/>
                <w:szCs w:val="24"/>
              </w:rPr>
            </w:pPr>
            <w:r w:rsidRPr="006B014A">
              <w:rPr>
                <w:rFonts w:ascii="Arial" w:hAnsi="Arial" w:cs="Arial"/>
                <w:b/>
                <w:bCs/>
                <w:szCs w:val="24"/>
              </w:rPr>
              <w:lastRenderedPageBreak/>
              <w:t> </w:t>
            </w:r>
          </w:p>
        </w:tc>
        <w:tc>
          <w:tcPr>
            <w:tcW w:w="10035" w:type="dxa"/>
            <w:gridSpan w:val="10"/>
            <w:tcBorders>
              <w:top w:val="nil"/>
              <w:left w:val="nil"/>
              <w:bottom w:val="nil"/>
              <w:right w:val="nil"/>
            </w:tcBorders>
            <w:vAlign w:val="center"/>
            <w:hideMark/>
          </w:tcPr>
          <w:p w14:paraId="326F9066" w14:textId="77777777" w:rsidR="002E0A2D" w:rsidRPr="006B014A" w:rsidRDefault="002E0A2D" w:rsidP="00E175F1">
            <w:pPr>
              <w:rPr>
                <w:rFonts w:ascii="Arial" w:hAnsi="Arial" w:cs="Arial"/>
                <w:szCs w:val="24"/>
              </w:rPr>
            </w:pPr>
            <w:r w:rsidRPr="006B014A">
              <w:rPr>
                <w:rFonts w:ascii="Arial" w:hAnsi="Arial" w:cs="Arial"/>
                <w:szCs w:val="24"/>
              </w:rPr>
              <w:t>PARKING LOTS (1 HECTARE OR LESS)</w:t>
            </w:r>
          </w:p>
        </w:tc>
      </w:tr>
      <w:tr w:rsidR="002E0A2D" w:rsidRPr="006B014A" w14:paraId="3FDCE80A" w14:textId="77777777" w:rsidTr="002E0A2D">
        <w:trPr>
          <w:trHeight w:val="274"/>
        </w:trPr>
        <w:tc>
          <w:tcPr>
            <w:tcW w:w="540" w:type="dxa"/>
            <w:tcBorders>
              <w:top w:val="nil"/>
              <w:left w:val="nil"/>
              <w:bottom w:val="nil"/>
              <w:right w:val="nil"/>
            </w:tcBorders>
            <w:shd w:val="clear" w:color="000000" w:fill="FFFFFF"/>
            <w:vAlign w:val="center"/>
            <w:hideMark/>
          </w:tcPr>
          <w:p w14:paraId="0416E209" w14:textId="77777777" w:rsidR="002E0A2D" w:rsidRPr="006B014A" w:rsidRDefault="002E0A2D" w:rsidP="00E175F1">
            <w:pPr>
              <w:rPr>
                <w:rFonts w:ascii="Arial" w:hAnsi="Arial" w:cs="Arial"/>
                <w:b/>
                <w:bCs/>
                <w:szCs w:val="24"/>
              </w:rPr>
            </w:pPr>
            <w:r w:rsidRPr="006B014A">
              <w:rPr>
                <w:rFonts w:ascii="Arial" w:hAnsi="Arial" w:cs="Arial"/>
                <w:b/>
                <w:bCs/>
                <w:szCs w:val="24"/>
              </w:rPr>
              <w:t> </w:t>
            </w:r>
          </w:p>
        </w:tc>
        <w:tc>
          <w:tcPr>
            <w:tcW w:w="10035" w:type="dxa"/>
            <w:gridSpan w:val="10"/>
            <w:tcBorders>
              <w:top w:val="nil"/>
              <w:left w:val="nil"/>
              <w:bottom w:val="nil"/>
              <w:right w:val="nil"/>
            </w:tcBorders>
            <w:vAlign w:val="center"/>
            <w:hideMark/>
          </w:tcPr>
          <w:p w14:paraId="7CEA3414" w14:textId="77777777" w:rsidR="002E0A2D" w:rsidRPr="006B014A" w:rsidRDefault="002E0A2D" w:rsidP="00E175F1">
            <w:pPr>
              <w:rPr>
                <w:rFonts w:ascii="Arial" w:hAnsi="Arial" w:cs="Arial"/>
                <w:szCs w:val="24"/>
              </w:rPr>
            </w:pPr>
            <w:r w:rsidRPr="006B014A">
              <w:rPr>
                <w:rFonts w:ascii="Arial" w:hAnsi="Arial" w:cs="Arial"/>
                <w:szCs w:val="24"/>
              </w:rPr>
              <w:t>PARKING LOTS MORE THAN ONE HECTARE</w:t>
            </w:r>
          </w:p>
        </w:tc>
      </w:tr>
      <w:tr w:rsidR="002E0A2D" w:rsidRPr="006B014A" w14:paraId="0C4A8951" w14:textId="77777777" w:rsidTr="002E0A2D">
        <w:trPr>
          <w:trHeight w:val="274"/>
        </w:trPr>
        <w:tc>
          <w:tcPr>
            <w:tcW w:w="540" w:type="dxa"/>
            <w:tcBorders>
              <w:top w:val="nil"/>
              <w:left w:val="nil"/>
              <w:bottom w:val="nil"/>
              <w:right w:val="nil"/>
            </w:tcBorders>
            <w:shd w:val="clear" w:color="000000" w:fill="FFFFFF"/>
            <w:vAlign w:val="center"/>
            <w:hideMark/>
          </w:tcPr>
          <w:p w14:paraId="18BE9C61" w14:textId="77777777" w:rsidR="002E0A2D" w:rsidRPr="006B014A" w:rsidRDefault="002E0A2D" w:rsidP="00E175F1">
            <w:pPr>
              <w:rPr>
                <w:rFonts w:ascii="Arial" w:hAnsi="Arial" w:cs="Arial"/>
                <w:b/>
                <w:bCs/>
                <w:szCs w:val="24"/>
              </w:rPr>
            </w:pPr>
            <w:r w:rsidRPr="006B014A">
              <w:rPr>
                <w:rFonts w:ascii="Arial" w:hAnsi="Arial" w:cs="Arial"/>
                <w:b/>
                <w:bCs/>
                <w:szCs w:val="24"/>
              </w:rPr>
              <w:t> </w:t>
            </w:r>
          </w:p>
        </w:tc>
        <w:tc>
          <w:tcPr>
            <w:tcW w:w="10035" w:type="dxa"/>
            <w:gridSpan w:val="10"/>
            <w:tcBorders>
              <w:top w:val="nil"/>
              <w:left w:val="nil"/>
              <w:bottom w:val="nil"/>
              <w:right w:val="nil"/>
            </w:tcBorders>
            <w:shd w:val="clear" w:color="000000" w:fill="FFFFFF"/>
            <w:vAlign w:val="center"/>
            <w:hideMark/>
          </w:tcPr>
          <w:p w14:paraId="6381F96C" w14:textId="77777777" w:rsidR="002E0A2D" w:rsidRPr="006B014A" w:rsidRDefault="002E0A2D" w:rsidP="00E175F1">
            <w:pPr>
              <w:rPr>
                <w:rFonts w:ascii="Arial" w:hAnsi="Arial" w:cs="Arial"/>
                <w:szCs w:val="24"/>
              </w:rPr>
            </w:pPr>
            <w:r w:rsidRPr="006B014A">
              <w:rPr>
                <w:rFonts w:ascii="Arial" w:hAnsi="Arial" w:cs="Arial"/>
                <w:szCs w:val="24"/>
              </w:rPr>
              <w:t>PARTY NEEDS</w:t>
            </w:r>
          </w:p>
        </w:tc>
      </w:tr>
      <w:tr w:rsidR="002E0A2D" w:rsidRPr="006B014A" w14:paraId="02808864" w14:textId="77777777" w:rsidTr="002E0A2D">
        <w:trPr>
          <w:trHeight w:val="274"/>
        </w:trPr>
        <w:tc>
          <w:tcPr>
            <w:tcW w:w="540" w:type="dxa"/>
            <w:tcBorders>
              <w:top w:val="nil"/>
              <w:left w:val="nil"/>
              <w:bottom w:val="nil"/>
              <w:right w:val="nil"/>
            </w:tcBorders>
            <w:shd w:val="clear" w:color="000000" w:fill="FFFFFF"/>
            <w:vAlign w:val="center"/>
            <w:hideMark/>
          </w:tcPr>
          <w:p w14:paraId="22829D2D" w14:textId="77777777" w:rsidR="002E0A2D" w:rsidRPr="006B014A" w:rsidRDefault="002E0A2D" w:rsidP="00E175F1">
            <w:pPr>
              <w:rPr>
                <w:rFonts w:ascii="Arial" w:hAnsi="Arial" w:cs="Arial"/>
                <w:b/>
                <w:bCs/>
                <w:szCs w:val="24"/>
              </w:rPr>
            </w:pPr>
            <w:r w:rsidRPr="006B014A">
              <w:rPr>
                <w:rFonts w:ascii="Arial" w:hAnsi="Arial" w:cs="Arial"/>
                <w:b/>
                <w:bCs/>
                <w:szCs w:val="24"/>
              </w:rPr>
              <w:t> </w:t>
            </w:r>
          </w:p>
        </w:tc>
        <w:tc>
          <w:tcPr>
            <w:tcW w:w="10035" w:type="dxa"/>
            <w:gridSpan w:val="10"/>
            <w:tcBorders>
              <w:top w:val="nil"/>
              <w:left w:val="nil"/>
              <w:bottom w:val="nil"/>
              <w:right w:val="nil"/>
            </w:tcBorders>
            <w:noWrap/>
            <w:vAlign w:val="center"/>
            <w:hideMark/>
          </w:tcPr>
          <w:p w14:paraId="07D49C65" w14:textId="77777777" w:rsidR="002E0A2D" w:rsidRPr="006B014A" w:rsidRDefault="002E0A2D" w:rsidP="00E175F1">
            <w:pPr>
              <w:rPr>
                <w:rFonts w:ascii="Arial" w:hAnsi="Arial" w:cs="Arial"/>
                <w:szCs w:val="24"/>
              </w:rPr>
            </w:pPr>
            <w:r w:rsidRPr="006B014A">
              <w:rPr>
                <w:rFonts w:ascii="Arial" w:hAnsi="Arial" w:cs="Arial"/>
                <w:szCs w:val="24"/>
              </w:rPr>
              <w:t>PAWNBROKERAGE</w:t>
            </w:r>
          </w:p>
        </w:tc>
      </w:tr>
      <w:tr w:rsidR="002E0A2D" w:rsidRPr="006B014A" w14:paraId="27907646" w14:textId="77777777" w:rsidTr="002E0A2D">
        <w:trPr>
          <w:trHeight w:val="274"/>
        </w:trPr>
        <w:tc>
          <w:tcPr>
            <w:tcW w:w="540" w:type="dxa"/>
            <w:tcBorders>
              <w:top w:val="nil"/>
              <w:left w:val="nil"/>
              <w:bottom w:val="nil"/>
              <w:right w:val="nil"/>
            </w:tcBorders>
            <w:shd w:val="clear" w:color="000000" w:fill="FFFFFF"/>
            <w:vAlign w:val="center"/>
            <w:hideMark/>
          </w:tcPr>
          <w:p w14:paraId="17FD1290" w14:textId="77777777" w:rsidR="002E0A2D" w:rsidRPr="006B014A" w:rsidRDefault="002E0A2D" w:rsidP="00E175F1">
            <w:pPr>
              <w:rPr>
                <w:rFonts w:ascii="Arial" w:hAnsi="Arial" w:cs="Arial"/>
                <w:b/>
                <w:bCs/>
                <w:szCs w:val="24"/>
              </w:rPr>
            </w:pPr>
            <w:r w:rsidRPr="006B014A">
              <w:rPr>
                <w:rFonts w:ascii="Arial" w:hAnsi="Arial" w:cs="Arial"/>
                <w:b/>
                <w:bCs/>
                <w:szCs w:val="24"/>
              </w:rPr>
              <w:t> </w:t>
            </w:r>
          </w:p>
        </w:tc>
        <w:tc>
          <w:tcPr>
            <w:tcW w:w="10035" w:type="dxa"/>
            <w:gridSpan w:val="10"/>
            <w:tcBorders>
              <w:top w:val="nil"/>
              <w:left w:val="nil"/>
              <w:bottom w:val="nil"/>
              <w:right w:val="nil"/>
            </w:tcBorders>
            <w:shd w:val="clear" w:color="000000" w:fill="FFFFFF"/>
            <w:noWrap/>
            <w:vAlign w:val="center"/>
            <w:hideMark/>
          </w:tcPr>
          <w:p w14:paraId="62BDD490" w14:textId="77777777" w:rsidR="002E0A2D" w:rsidRPr="006B014A" w:rsidRDefault="002E0A2D" w:rsidP="00E175F1">
            <w:pPr>
              <w:rPr>
                <w:rFonts w:ascii="Arial" w:hAnsi="Arial" w:cs="Arial"/>
                <w:szCs w:val="24"/>
              </w:rPr>
            </w:pPr>
            <w:r w:rsidRPr="006B014A">
              <w:rPr>
                <w:rFonts w:ascii="Arial" w:hAnsi="Arial" w:cs="Arial"/>
                <w:szCs w:val="24"/>
              </w:rPr>
              <w:t>PEDDLERS AND AMBULANT VENDORS</w:t>
            </w:r>
          </w:p>
        </w:tc>
      </w:tr>
      <w:tr w:rsidR="002E0A2D" w:rsidRPr="006B014A" w14:paraId="14B82984" w14:textId="77777777" w:rsidTr="002E0A2D">
        <w:trPr>
          <w:trHeight w:val="274"/>
        </w:trPr>
        <w:tc>
          <w:tcPr>
            <w:tcW w:w="540" w:type="dxa"/>
            <w:tcBorders>
              <w:top w:val="nil"/>
              <w:left w:val="nil"/>
              <w:bottom w:val="nil"/>
              <w:right w:val="nil"/>
            </w:tcBorders>
            <w:shd w:val="clear" w:color="000000" w:fill="FFFFFF"/>
            <w:vAlign w:val="center"/>
            <w:hideMark/>
          </w:tcPr>
          <w:p w14:paraId="6C162CB9" w14:textId="77777777" w:rsidR="002E0A2D" w:rsidRPr="006B014A" w:rsidRDefault="002E0A2D" w:rsidP="00E175F1">
            <w:pPr>
              <w:rPr>
                <w:rFonts w:ascii="Arial" w:hAnsi="Arial" w:cs="Arial"/>
                <w:b/>
                <w:bCs/>
                <w:szCs w:val="24"/>
              </w:rPr>
            </w:pPr>
            <w:r w:rsidRPr="006B014A">
              <w:rPr>
                <w:rFonts w:ascii="Arial" w:hAnsi="Arial" w:cs="Arial"/>
                <w:b/>
                <w:bCs/>
                <w:szCs w:val="24"/>
              </w:rPr>
              <w:t> </w:t>
            </w:r>
          </w:p>
        </w:tc>
        <w:tc>
          <w:tcPr>
            <w:tcW w:w="10035" w:type="dxa"/>
            <w:gridSpan w:val="10"/>
            <w:tcBorders>
              <w:top w:val="nil"/>
              <w:left w:val="nil"/>
              <w:bottom w:val="nil"/>
              <w:right w:val="nil"/>
            </w:tcBorders>
            <w:shd w:val="clear" w:color="000000" w:fill="FFFFFF"/>
            <w:vAlign w:val="center"/>
            <w:hideMark/>
          </w:tcPr>
          <w:p w14:paraId="29BEB87C" w14:textId="77777777" w:rsidR="002E0A2D" w:rsidRPr="006B014A" w:rsidRDefault="002E0A2D" w:rsidP="00E175F1">
            <w:pPr>
              <w:rPr>
                <w:rFonts w:ascii="Arial" w:hAnsi="Arial" w:cs="Arial"/>
                <w:szCs w:val="24"/>
              </w:rPr>
            </w:pPr>
            <w:r w:rsidRPr="006B014A">
              <w:rPr>
                <w:rFonts w:ascii="Arial" w:hAnsi="Arial" w:cs="Arial"/>
                <w:szCs w:val="24"/>
              </w:rPr>
              <w:t>PEDDLERS USING VEHICLES</w:t>
            </w:r>
          </w:p>
        </w:tc>
      </w:tr>
      <w:tr w:rsidR="002E0A2D" w:rsidRPr="006B014A" w14:paraId="396626A0" w14:textId="77777777" w:rsidTr="002E0A2D">
        <w:trPr>
          <w:trHeight w:val="274"/>
        </w:trPr>
        <w:tc>
          <w:tcPr>
            <w:tcW w:w="540" w:type="dxa"/>
            <w:tcBorders>
              <w:top w:val="nil"/>
              <w:left w:val="nil"/>
              <w:bottom w:val="nil"/>
              <w:right w:val="nil"/>
            </w:tcBorders>
            <w:shd w:val="clear" w:color="000000" w:fill="FFFFFF"/>
            <w:vAlign w:val="center"/>
            <w:hideMark/>
          </w:tcPr>
          <w:p w14:paraId="781D76D4" w14:textId="77777777" w:rsidR="002E0A2D" w:rsidRPr="006B014A" w:rsidRDefault="002E0A2D" w:rsidP="00E175F1">
            <w:pPr>
              <w:rPr>
                <w:rFonts w:ascii="Arial" w:hAnsi="Arial" w:cs="Arial"/>
                <w:b/>
                <w:bCs/>
                <w:szCs w:val="24"/>
              </w:rPr>
            </w:pPr>
            <w:r w:rsidRPr="006B014A">
              <w:rPr>
                <w:rFonts w:ascii="Arial" w:hAnsi="Arial" w:cs="Arial"/>
                <w:b/>
                <w:bCs/>
                <w:szCs w:val="24"/>
              </w:rPr>
              <w:t> </w:t>
            </w:r>
          </w:p>
        </w:tc>
        <w:tc>
          <w:tcPr>
            <w:tcW w:w="10035" w:type="dxa"/>
            <w:gridSpan w:val="10"/>
            <w:tcBorders>
              <w:top w:val="nil"/>
              <w:left w:val="nil"/>
              <w:bottom w:val="nil"/>
              <w:right w:val="nil"/>
            </w:tcBorders>
            <w:shd w:val="clear" w:color="000000" w:fill="FFFFFF"/>
            <w:noWrap/>
            <w:vAlign w:val="center"/>
            <w:hideMark/>
          </w:tcPr>
          <w:p w14:paraId="1D64A6F7" w14:textId="77777777" w:rsidR="002E0A2D" w:rsidRPr="006B014A" w:rsidRDefault="002E0A2D" w:rsidP="00E175F1">
            <w:pPr>
              <w:rPr>
                <w:rFonts w:ascii="Arial" w:hAnsi="Arial" w:cs="Arial"/>
                <w:szCs w:val="24"/>
              </w:rPr>
            </w:pPr>
            <w:r w:rsidRPr="006B014A">
              <w:rPr>
                <w:rFonts w:ascii="Arial" w:hAnsi="Arial" w:cs="Arial"/>
                <w:szCs w:val="24"/>
              </w:rPr>
              <w:t>PRIVATE CEMETERIES</w:t>
            </w:r>
          </w:p>
        </w:tc>
      </w:tr>
      <w:tr w:rsidR="002E0A2D" w:rsidRPr="006B014A" w14:paraId="2EDF7812" w14:textId="77777777" w:rsidTr="002E0A2D">
        <w:trPr>
          <w:trHeight w:val="274"/>
        </w:trPr>
        <w:tc>
          <w:tcPr>
            <w:tcW w:w="540" w:type="dxa"/>
            <w:tcBorders>
              <w:top w:val="nil"/>
              <w:left w:val="nil"/>
              <w:bottom w:val="nil"/>
              <w:right w:val="nil"/>
            </w:tcBorders>
            <w:shd w:val="clear" w:color="000000" w:fill="FFFFFF"/>
            <w:vAlign w:val="center"/>
            <w:hideMark/>
          </w:tcPr>
          <w:p w14:paraId="1EE49A40" w14:textId="77777777" w:rsidR="002E0A2D" w:rsidRPr="006B014A" w:rsidRDefault="002E0A2D" w:rsidP="00E175F1">
            <w:pPr>
              <w:rPr>
                <w:rFonts w:ascii="Arial" w:hAnsi="Arial" w:cs="Arial"/>
                <w:b/>
                <w:bCs/>
                <w:szCs w:val="24"/>
              </w:rPr>
            </w:pPr>
            <w:r w:rsidRPr="006B014A">
              <w:rPr>
                <w:rFonts w:ascii="Arial" w:hAnsi="Arial" w:cs="Arial"/>
                <w:b/>
                <w:bCs/>
                <w:szCs w:val="24"/>
              </w:rPr>
              <w:t> </w:t>
            </w:r>
          </w:p>
        </w:tc>
        <w:tc>
          <w:tcPr>
            <w:tcW w:w="10035" w:type="dxa"/>
            <w:gridSpan w:val="10"/>
            <w:tcBorders>
              <w:top w:val="nil"/>
              <w:left w:val="nil"/>
              <w:bottom w:val="nil"/>
              <w:right w:val="nil"/>
            </w:tcBorders>
            <w:noWrap/>
            <w:vAlign w:val="center"/>
            <w:hideMark/>
          </w:tcPr>
          <w:p w14:paraId="42FE3FB9" w14:textId="77777777" w:rsidR="002E0A2D" w:rsidRPr="006B014A" w:rsidRDefault="002E0A2D" w:rsidP="00E175F1">
            <w:pPr>
              <w:rPr>
                <w:rFonts w:ascii="Arial" w:hAnsi="Arial" w:cs="Arial"/>
                <w:szCs w:val="24"/>
              </w:rPr>
            </w:pPr>
            <w:r w:rsidRPr="006B014A">
              <w:rPr>
                <w:rFonts w:ascii="Arial" w:hAnsi="Arial" w:cs="Arial"/>
                <w:szCs w:val="24"/>
              </w:rPr>
              <w:t>PRIVATELY OWNED CEMETERIES – COMMERCIAL</w:t>
            </w:r>
          </w:p>
        </w:tc>
      </w:tr>
      <w:tr w:rsidR="002E0A2D" w:rsidRPr="006B014A" w14:paraId="09B45F50" w14:textId="77777777" w:rsidTr="002E0A2D">
        <w:trPr>
          <w:trHeight w:val="274"/>
        </w:trPr>
        <w:tc>
          <w:tcPr>
            <w:tcW w:w="540" w:type="dxa"/>
            <w:tcBorders>
              <w:top w:val="nil"/>
              <w:left w:val="nil"/>
              <w:bottom w:val="nil"/>
              <w:right w:val="nil"/>
            </w:tcBorders>
            <w:shd w:val="clear" w:color="000000" w:fill="FFFFFF"/>
            <w:vAlign w:val="center"/>
            <w:hideMark/>
          </w:tcPr>
          <w:p w14:paraId="4E0E188A" w14:textId="77777777" w:rsidR="002E0A2D" w:rsidRPr="006B014A" w:rsidRDefault="002E0A2D" w:rsidP="00E175F1">
            <w:pPr>
              <w:rPr>
                <w:rFonts w:ascii="Arial" w:hAnsi="Arial" w:cs="Arial"/>
                <w:b/>
                <w:bCs/>
                <w:szCs w:val="24"/>
              </w:rPr>
            </w:pPr>
            <w:r w:rsidRPr="006B014A">
              <w:rPr>
                <w:rFonts w:ascii="Arial" w:hAnsi="Arial" w:cs="Arial"/>
                <w:b/>
                <w:bCs/>
                <w:szCs w:val="24"/>
              </w:rPr>
              <w:t> </w:t>
            </w:r>
          </w:p>
        </w:tc>
        <w:tc>
          <w:tcPr>
            <w:tcW w:w="10035" w:type="dxa"/>
            <w:gridSpan w:val="10"/>
            <w:tcBorders>
              <w:top w:val="nil"/>
              <w:left w:val="nil"/>
              <w:bottom w:val="nil"/>
              <w:right w:val="nil"/>
            </w:tcBorders>
            <w:vAlign w:val="center"/>
            <w:hideMark/>
          </w:tcPr>
          <w:p w14:paraId="0DD04359" w14:textId="77777777" w:rsidR="002E0A2D" w:rsidRPr="006B014A" w:rsidRDefault="002E0A2D" w:rsidP="00E175F1">
            <w:pPr>
              <w:rPr>
                <w:rFonts w:ascii="Arial" w:hAnsi="Arial" w:cs="Arial"/>
                <w:szCs w:val="24"/>
              </w:rPr>
            </w:pPr>
            <w:r w:rsidRPr="006B014A">
              <w:rPr>
                <w:rFonts w:ascii="Arial" w:hAnsi="Arial" w:cs="Arial"/>
                <w:szCs w:val="24"/>
              </w:rPr>
              <w:t>PRIVATELY OWNED CEMETERIES – FAMILY USE</w:t>
            </w:r>
          </w:p>
        </w:tc>
      </w:tr>
      <w:tr w:rsidR="002E0A2D" w:rsidRPr="006B014A" w14:paraId="2EFB9397" w14:textId="77777777" w:rsidTr="002E0A2D">
        <w:trPr>
          <w:trHeight w:val="274"/>
        </w:trPr>
        <w:tc>
          <w:tcPr>
            <w:tcW w:w="540" w:type="dxa"/>
            <w:tcBorders>
              <w:top w:val="nil"/>
              <w:left w:val="nil"/>
              <w:bottom w:val="nil"/>
              <w:right w:val="nil"/>
            </w:tcBorders>
            <w:shd w:val="clear" w:color="000000" w:fill="FFFFFF"/>
            <w:vAlign w:val="center"/>
            <w:hideMark/>
          </w:tcPr>
          <w:p w14:paraId="67B93975" w14:textId="77777777" w:rsidR="002E0A2D" w:rsidRPr="006B014A" w:rsidRDefault="002E0A2D" w:rsidP="00E175F1">
            <w:pPr>
              <w:rPr>
                <w:rFonts w:ascii="Arial" w:hAnsi="Arial" w:cs="Arial"/>
                <w:b/>
                <w:bCs/>
                <w:szCs w:val="24"/>
              </w:rPr>
            </w:pPr>
            <w:r w:rsidRPr="006B014A">
              <w:rPr>
                <w:rFonts w:ascii="Arial" w:hAnsi="Arial" w:cs="Arial"/>
                <w:b/>
                <w:bCs/>
                <w:szCs w:val="24"/>
              </w:rPr>
              <w:t> </w:t>
            </w:r>
          </w:p>
        </w:tc>
        <w:tc>
          <w:tcPr>
            <w:tcW w:w="10035" w:type="dxa"/>
            <w:gridSpan w:val="10"/>
            <w:tcBorders>
              <w:top w:val="nil"/>
              <w:left w:val="nil"/>
              <w:bottom w:val="nil"/>
              <w:right w:val="nil"/>
            </w:tcBorders>
            <w:noWrap/>
            <w:vAlign w:val="center"/>
            <w:hideMark/>
          </w:tcPr>
          <w:p w14:paraId="47DE1C96" w14:textId="77777777" w:rsidR="002E0A2D" w:rsidRPr="006B014A" w:rsidRDefault="002E0A2D" w:rsidP="00E175F1">
            <w:pPr>
              <w:rPr>
                <w:rFonts w:ascii="Arial" w:hAnsi="Arial" w:cs="Arial"/>
                <w:szCs w:val="24"/>
              </w:rPr>
            </w:pPr>
            <w:r w:rsidRPr="006B014A">
              <w:rPr>
                <w:rFonts w:ascii="Arial" w:hAnsi="Arial" w:cs="Arial"/>
                <w:szCs w:val="24"/>
              </w:rPr>
              <w:t>PRIVATELY OWNED MARKETS</w:t>
            </w:r>
          </w:p>
        </w:tc>
      </w:tr>
      <w:tr w:rsidR="002E0A2D" w:rsidRPr="006B014A" w14:paraId="4F04A95F" w14:textId="77777777" w:rsidTr="002E0A2D">
        <w:trPr>
          <w:trHeight w:val="274"/>
        </w:trPr>
        <w:tc>
          <w:tcPr>
            <w:tcW w:w="540" w:type="dxa"/>
            <w:tcBorders>
              <w:top w:val="nil"/>
              <w:left w:val="nil"/>
              <w:bottom w:val="nil"/>
              <w:right w:val="nil"/>
            </w:tcBorders>
            <w:shd w:val="clear" w:color="000000" w:fill="FFFFFF"/>
            <w:vAlign w:val="center"/>
            <w:hideMark/>
          </w:tcPr>
          <w:p w14:paraId="0459CD51" w14:textId="77777777" w:rsidR="002E0A2D" w:rsidRPr="006B014A" w:rsidRDefault="002E0A2D" w:rsidP="00E175F1">
            <w:pPr>
              <w:rPr>
                <w:rFonts w:ascii="Arial" w:hAnsi="Arial" w:cs="Arial"/>
                <w:b/>
                <w:bCs/>
                <w:szCs w:val="24"/>
              </w:rPr>
            </w:pPr>
            <w:r w:rsidRPr="006B014A">
              <w:rPr>
                <w:rFonts w:ascii="Arial" w:hAnsi="Arial" w:cs="Arial"/>
                <w:b/>
                <w:bCs/>
                <w:szCs w:val="24"/>
              </w:rPr>
              <w:t> </w:t>
            </w:r>
          </w:p>
        </w:tc>
        <w:tc>
          <w:tcPr>
            <w:tcW w:w="10035" w:type="dxa"/>
            <w:gridSpan w:val="10"/>
            <w:tcBorders>
              <w:top w:val="nil"/>
              <w:left w:val="nil"/>
              <w:bottom w:val="nil"/>
              <w:right w:val="nil"/>
            </w:tcBorders>
            <w:vAlign w:val="center"/>
            <w:hideMark/>
          </w:tcPr>
          <w:p w14:paraId="04265E84" w14:textId="77777777" w:rsidR="002E0A2D" w:rsidRPr="006B014A" w:rsidRDefault="002E0A2D" w:rsidP="00E175F1">
            <w:pPr>
              <w:rPr>
                <w:rFonts w:ascii="Arial" w:hAnsi="Arial" w:cs="Arial"/>
                <w:szCs w:val="24"/>
              </w:rPr>
            </w:pPr>
            <w:r w:rsidRPr="006B014A">
              <w:rPr>
                <w:rFonts w:ascii="Arial" w:hAnsi="Arial" w:cs="Arial"/>
                <w:szCs w:val="24"/>
              </w:rPr>
              <w:t>PUBLIC WAREHOUSE AND BODEGAS</w:t>
            </w:r>
          </w:p>
        </w:tc>
      </w:tr>
      <w:tr w:rsidR="002E0A2D" w:rsidRPr="006B014A" w14:paraId="12A5883F" w14:textId="77777777" w:rsidTr="002E0A2D">
        <w:trPr>
          <w:trHeight w:val="274"/>
        </w:trPr>
        <w:tc>
          <w:tcPr>
            <w:tcW w:w="540" w:type="dxa"/>
            <w:tcBorders>
              <w:top w:val="nil"/>
              <w:left w:val="nil"/>
              <w:bottom w:val="nil"/>
              <w:right w:val="nil"/>
            </w:tcBorders>
            <w:shd w:val="clear" w:color="000000" w:fill="FFFFFF"/>
            <w:vAlign w:val="center"/>
            <w:hideMark/>
          </w:tcPr>
          <w:p w14:paraId="00E27CEE" w14:textId="77777777" w:rsidR="002E0A2D" w:rsidRPr="006B014A" w:rsidRDefault="002E0A2D" w:rsidP="00E175F1">
            <w:pPr>
              <w:rPr>
                <w:rFonts w:ascii="Arial" w:hAnsi="Arial" w:cs="Arial"/>
                <w:b/>
                <w:bCs/>
                <w:szCs w:val="24"/>
              </w:rPr>
            </w:pPr>
            <w:r w:rsidRPr="006B014A">
              <w:rPr>
                <w:rFonts w:ascii="Arial" w:hAnsi="Arial" w:cs="Arial"/>
                <w:b/>
                <w:bCs/>
                <w:szCs w:val="24"/>
              </w:rPr>
              <w:t> </w:t>
            </w:r>
          </w:p>
        </w:tc>
        <w:tc>
          <w:tcPr>
            <w:tcW w:w="10035" w:type="dxa"/>
            <w:gridSpan w:val="10"/>
            <w:tcBorders>
              <w:top w:val="nil"/>
              <w:left w:val="nil"/>
              <w:bottom w:val="nil"/>
              <w:right w:val="nil"/>
            </w:tcBorders>
            <w:shd w:val="clear" w:color="000000" w:fill="FFFFFF"/>
            <w:vAlign w:val="center"/>
            <w:hideMark/>
          </w:tcPr>
          <w:p w14:paraId="0BDF5AA8" w14:textId="77777777" w:rsidR="002E0A2D" w:rsidRPr="006B014A" w:rsidRDefault="002E0A2D" w:rsidP="00E175F1">
            <w:pPr>
              <w:rPr>
                <w:rFonts w:ascii="Arial" w:hAnsi="Arial" w:cs="Arial"/>
                <w:szCs w:val="24"/>
              </w:rPr>
            </w:pPr>
            <w:r w:rsidRPr="006B014A">
              <w:rPr>
                <w:rFonts w:ascii="Arial" w:hAnsi="Arial" w:cs="Arial"/>
                <w:szCs w:val="24"/>
              </w:rPr>
              <w:t>REAL ESTATE BROKER</w:t>
            </w:r>
          </w:p>
        </w:tc>
      </w:tr>
      <w:tr w:rsidR="002E0A2D" w:rsidRPr="006B014A" w14:paraId="42663A9D" w14:textId="77777777" w:rsidTr="002E0A2D">
        <w:trPr>
          <w:trHeight w:val="274"/>
        </w:trPr>
        <w:tc>
          <w:tcPr>
            <w:tcW w:w="540" w:type="dxa"/>
            <w:tcBorders>
              <w:top w:val="nil"/>
              <w:left w:val="nil"/>
              <w:bottom w:val="nil"/>
              <w:right w:val="nil"/>
            </w:tcBorders>
            <w:shd w:val="clear" w:color="000000" w:fill="FFFFFF"/>
            <w:vAlign w:val="center"/>
            <w:hideMark/>
          </w:tcPr>
          <w:p w14:paraId="7368941D" w14:textId="77777777" w:rsidR="002E0A2D" w:rsidRPr="006B014A" w:rsidRDefault="002E0A2D" w:rsidP="00E175F1">
            <w:pPr>
              <w:rPr>
                <w:rFonts w:ascii="Arial" w:hAnsi="Arial" w:cs="Arial"/>
                <w:b/>
                <w:bCs/>
                <w:szCs w:val="24"/>
              </w:rPr>
            </w:pPr>
            <w:r w:rsidRPr="006B014A">
              <w:rPr>
                <w:rFonts w:ascii="Arial" w:hAnsi="Arial" w:cs="Arial"/>
                <w:b/>
                <w:bCs/>
                <w:szCs w:val="24"/>
              </w:rPr>
              <w:t> </w:t>
            </w:r>
          </w:p>
        </w:tc>
        <w:tc>
          <w:tcPr>
            <w:tcW w:w="10035" w:type="dxa"/>
            <w:gridSpan w:val="10"/>
            <w:tcBorders>
              <w:top w:val="nil"/>
              <w:left w:val="nil"/>
              <w:bottom w:val="nil"/>
              <w:right w:val="nil"/>
            </w:tcBorders>
            <w:vAlign w:val="center"/>
            <w:hideMark/>
          </w:tcPr>
          <w:p w14:paraId="0E072013" w14:textId="77777777" w:rsidR="002E0A2D" w:rsidRPr="006B014A" w:rsidRDefault="002E0A2D" w:rsidP="00E175F1">
            <w:pPr>
              <w:rPr>
                <w:rFonts w:ascii="Arial" w:hAnsi="Arial" w:cs="Arial"/>
                <w:szCs w:val="24"/>
              </w:rPr>
            </w:pPr>
            <w:r w:rsidRPr="006B014A">
              <w:rPr>
                <w:rFonts w:ascii="Arial" w:hAnsi="Arial" w:cs="Arial"/>
                <w:szCs w:val="24"/>
              </w:rPr>
              <w:t>REAL ESTATE DEALERS</w:t>
            </w:r>
          </w:p>
        </w:tc>
      </w:tr>
      <w:tr w:rsidR="002E0A2D" w:rsidRPr="006B014A" w14:paraId="076E6806" w14:textId="77777777" w:rsidTr="002E0A2D">
        <w:trPr>
          <w:trHeight w:val="282"/>
        </w:trPr>
        <w:tc>
          <w:tcPr>
            <w:tcW w:w="540" w:type="dxa"/>
            <w:tcBorders>
              <w:top w:val="nil"/>
              <w:left w:val="nil"/>
              <w:bottom w:val="nil"/>
              <w:right w:val="nil"/>
            </w:tcBorders>
            <w:shd w:val="clear" w:color="000000" w:fill="FFFFFF"/>
            <w:vAlign w:val="center"/>
            <w:hideMark/>
          </w:tcPr>
          <w:p w14:paraId="66E37E56" w14:textId="77777777" w:rsidR="002E0A2D" w:rsidRPr="006B014A" w:rsidRDefault="002E0A2D" w:rsidP="00E175F1">
            <w:pPr>
              <w:rPr>
                <w:rFonts w:ascii="Arial" w:hAnsi="Arial" w:cs="Arial"/>
                <w:b/>
                <w:bCs/>
                <w:szCs w:val="24"/>
              </w:rPr>
            </w:pPr>
            <w:r w:rsidRPr="006B014A">
              <w:rPr>
                <w:rFonts w:ascii="Arial" w:hAnsi="Arial" w:cs="Arial"/>
                <w:b/>
                <w:bCs/>
                <w:szCs w:val="24"/>
              </w:rPr>
              <w:t> </w:t>
            </w:r>
          </w:p>
        </w:tc>
        <w:tc>
          <w:tcPr>
            <w:tcW w:w="10035" w:type="dxa"/>
            <w:gridSpan w:val="10"/>
            <w:tcBorders>
              <w:top w:val="nil"/>
              <w:left w:val="nil"/>
              <w:bottom w:val="nil"/>
              <w:right w:val="nil"/>
            </w:tcBorders>
            <w:vAlign w:val="center"/>
            <w:hideMark/>
          </w:tcPr>
          <w:p w14:paraId="40729943" w14:textId="77777777" w:rsidR="002E0A2D" w:rsidRPr="006B014A" w:rsidRDefault="002E0A2D" w:rsidP="00E175F1">
            <w:pPr>
              <w:rPr>
                <w:rFonts w:ascii="Arial" w:hAnsi="Arial" w:cs="Arial"/>
                <w:szCs w:val="24"/>
              </w:rPr>
            </w:pPr>
            <w:r w:rsidRPr="006B014A">
              <w:rPr>
                <w:rFonts w:ascii="Arial" w:hAnsi="Arial" w:cs="Arial"/>
                <w:szCs w:val="24"/>
              </w:rPr>
              <w:t>REAL ESTATE DEALERS – SUBDIVISION OPERATORS</w:t>
            </w:r>
          </w:p>
        </w:tc>
      </w:tr>
      <w:tr w:rsidR="002E0A2D" w:rsidRPr="006B014A" w14:paraId="5FA7CB10" w14:textId="77777777" w:rsidTr="002E0A2D">
        <w:trPr>
          <w:trHeight w:val="282"/>
        </w:trPr>
        <w:tc>
          <w:tcPr>
            <w:tcW w:w="540" w:type="dxa"/>
            <w:tcBorders>
              <w:top w:val="nil"/>
              <w:left w:val="nil"/>
              <w:bottom w:val="nil"/>
              <w:right w:val="nil"/>
            </w:tcBorders>
            <w:shd w:val="clear" w:color="000000" w:fill="FFFFFF"/>
            <w:vAlign w:val="center"/>
            <w:hideMark/>
          </w:tcPr>
          <w:p w14:paraId="31996900" w14:textId="77777777" w:rsidR="002E0A2D" w:rsidRPr="006B014A" w:rsidRDefault="002E0A2D" w:rsidP="00E175F1">
            <w:pPr>
              <w:rPr>
                <w:rFonts w:ascii="Arial" w:hAnsi="Arial" w:cs="Arial"/>
                <w:b/>
                <w:bCs/>
                <w:szCs w:val="24"/>
              </w:rPr>
            </w:pPr>
            <w:r w:rsidRPr="006B014A">
              <w:rPr>
                <w:rFonts w:ascii="Arial" w:hAnsi="Arial" w:cs="Arial"/>
                <w:b/>
                <w:bCs/>
                <w:szCs w:val="24"/>
              </w:rPr>
              <w:t> </w:t>
            </w:r>
          </w:p>
        </w:tc>
        <w:tc>
          <w:tcPr>
            <w:tcW w:w="10035" w:type="dxa"/>
            <w:gridSpan w:val="10"/>
            <w:tcBorders>
              <w:top w:val="nil"/>
              <w:left w:val="nil"/>
              <w:bottom w:val="nil"/>
              <w:right w:val="nil"/>
            </w:tcBorders>
            <w:shd w:val="clear" w:color="000000" w:fill="FFFFFF"/>
            <w:noWrap/>
            <w:vAlign w:val="center"/>
            <w:hideMark/>
          </w:tcPr>
          <w:p w14:paraId="655DEF07" w14:textId="77777777" w:rsidR="002E0A2D" w:rsidRPr="006B014A" w:rsidRDefault="002E0A2D" w:rsidP="00E175F1">
            <w:pPr>
              <w:rPr>
                <w:rFonts w:ascii="Arial" w:hAnsi="Arial" w:cs="Arial"/>
                <w:szCs w:val="24"/>
              </w:rPr>
            </w:pPr>
            <w:r w:rsidRPr="006B014A">
              <w:rPr>
                <w:rFonts w:ascii="Arial" w:hAnsi="Arial" w:cs="Arial"/>
                <w:szCs w:val="24"/>
              </w:rPr>
              <w:t>REAL ESTATE LESSOR</w:t>
            </w:r>
          </w:p>
        </w:tc>
      </w:tr>
      <w:tr w:rsidR="002E0A2D" w:rsidRPr="006B014A" w14:paraId="2B685A5E" w14:textId="77777777" w:rsidTr="002E0A2D">
        <w:trPr>
          <w:trHeight w:val="282"/>
        </w:trPr>
        <w:tc>
          <w:tcPr>
            <w:tcW w:w="540" w:type="dxa"/>
            <w:tcBorders>
              <w:top w:val="nil"/>
              <w:left w:val="nil"/>
              <w:bottom w:val="nil"/>
              <w:right w:val="nil"/>
            </w:tcBorders>
            <w:shd w:val="clear" w:color="000000" w:fill="FFFFFF"/>
            <w:vAlign w:val="center"/>
            <w:hideMark/>
          </w:tcPr>
          <w:p w14:paraId="432617C1" w14:textId="77777777" w:rsidR="002E0A2D" w:rsidRPr="006B014A" w:rsidRDefault="002E0A2D" w:rsidP="00E175F1">
            <w:pPr>
              <w:rPr>
                <w:rFonts w:ascii="Arial" w:hAnsi="Arial" w:cs="Arial"/>
                <w:b/>
                <w:bCs/>
                <w:szCs w:val="24"/>
              </w:rPr>
            </w:pPr>
            <w:r w:rsidRPr="006B014A">
              <w:rPr>
                <w:rFonts w:ascii="Arial" w:hAnsi="Arial" w:cs="Arial"/>
                <w:b/>
                <w:bCs/>
                <w:szCs w:val="24"/>
              </w:rPr>
              <w:t> </w:t>
            </w:r>
          </w:p>
        </w:tc>
        <w:tc>
          <w:tcPr>
            <w:tcW w:w="10035" w:type="dxa"/>
            <w:gridSpan w:val="10"/>
            <w:tcBorders>
              <w:top w:val="nil"/>
              <w:left w:val="nil"/>
              <w:bottom w:val="nil"/>
              <w:right w:val="nil"/>
            </w:tcBorders>
            <w:shd w:val="clear" w:color="000000" w:fill="FFFFFF"/>
            <w:noWrap/>
            <w:vAlign w:val="center"/>
            <w:hideMark/>
          </w:tcPr>
          <w:p w14:paraId="276A1304" w14:textId="77777777" w:rsidR="002E0A2D" w:rsidRPr="006B014A" w:rsidRDefault="002E0A2D" w:rsidP="00E175F1">
            <w:pPr>
              <w:rPr>
                <w:rFonts w:ascii="Arial" w:hAnsi="Arial" w:cs="Arial"/>
                <w:szCs w:val="24"/>
              </w:rPr>
            </w:pPr>
            <w:r w:rsidRPr="006B014A">
              <w:rPr>
                <w:rFonts w:ascii="Arial" w:hAnsi="Arial" w:cs="Arial"/>
                <w:szCs w:val="24"/>
              </w:rPr>
              <w:t>REAL ESTATE LESSOR NRF</w:t>
            </w:r>
          </w:p>
        </w:tc>
      </w:tr>
      <w:tr w:rsidR="002E0A2D" w:rsidRPr="006B014A" w14:paraId="28DEE745" w14:textId="77777777" w:rsidTr="002E0A2D">
        <w:trPr>
          <w:trHeight w:val="282"/>
        </w:trPr>
        <w:tc>
          <w:tcPr>
            <w:tcW w:w="540" w:type="dxa"/>
            <w:tcBorders>
              <w:top w:val="nil"/>
              <w:left w:val="nil"/>
              <w:bottom w:val="nil"/>
              <w:right w:val="nil"/>
            </w:tcBorders>
            <w:shd w:val="clear" w:color="000000" w:fill="FFFFFF"/>
            <w:vAlign w:val="center"/>
            <w:hideMark/>
          </w:tcPr>
          <w:p w14:paraId="5D5FA0CA" w14:textId="77777777" w:rsidR="002E0A2D" w:rsidRPr="006B014A" w:rsidRDefault="002E0A2D" w:rsidP="00E175F1">
            <w:pPr>
              <w:rPr>
                <w:rFonts w:ascii="Arial" w:hAnsi="Arial" w:cs="Arial"/>
                <w:b/>
                <w:bCs/>
                <w:szCs w:val="24"/>
              </w:rPr>
            </w:pPr>
            <w:r w:rsidRPr="006B014A">
              <w:rPr>
                <w:rFonts w:ascii="Arial" w:hAnsi="Arial" w:cs="Arial"/>
                <w:b/>
                <w:bCs/>
                <w:szCs w:val="24"/>
              </w:rPr>
              <w:t> </w:t>
            </w:r>
          </w:p>
        </w:tc>
        <w:tc>
          <w:tcPr>
            <w:tcW w:w="10035" w:type="dxa"/>
            <w:gridSpan w:val="10"/>
            <w:tcBorders>
              <w:top w:val="nil"/>
              <w:left w:val="nil"/>
              <w:bottom w:val="nil"/>
              <w:right w:val="nil"/>
            </w:tcBorders>
            <w:noWrap/>
            <w:vAlign w:val="center"/>
            <w:hideMark/>
          </w:tcPr>
          <w:p w14:paraId="38A83AA7" w14:textId="77777777" w:rsidR="002E0A2D" w:rsidRPr="006B014A" w:rsidRDefault="002E0A2D" w:rsidP="00E175F1">
            <w:pPr>
              <w:rPr>
                <w:rFonts w:ascii="Arial" w:hAnsi="Arial" w:cs="Arial"/>
                <w:szCs w:val="24"/>
              </w:rPr>
            </w:pPr>
            <w:r w:rsidRPr="006B014A">
              <w:rPr>
                <w:rFonts w:ascii="Arial" w:hAnsi="Arial" w:cs="Arial"/>
                <w:szCs w:val="24"/>
              </w:rPr>
              <w:t>RECEPTION HALL</w:t>
            </w:r>
          </w:p>
        </w:tc>
      </w:tr>
      <w:tr w:rsidR="002E0A2D" w:rsidRPr="006B014A" w14:paraId="5A6C89B9" w14:textId="77777777" w:rsidTr="002E0A2D">
        <w:trPr>
          <w:trHeight w:val="282"/>
        </w:trPr>
        <w:tc>
          <w:tcPr>
            <w:tcW w:w="540" w:type="dxa"/>
            <w:tcBorders>
              <w:top w:val="nil"/>
              <w:left w:val="nil"/>
              <w:bottom w:val="nil"/>
              <w:right w:val="nil"/>
            </w:tcBorders>
            <w:shd w:val="clear" w:color="000000" w:fill="FFFFFF"/>
            <w:vAlign w:val="center"/>
            <w:hideMark/>
          </w:tcPr>
          <w:p w14:paraId="0A5B0A4D" w14:textId="77777777" w:rsidR="002E0A2D" w:rsidRPr="006B014A" w:rsidRDefault="002E0A2D" w:rsidP="00E175F1">
            <w:pPr>
              <w:rPr>
                <w:rFonts w:ascii="Arial" w:hAnsi="Arial" w:cs="Arial"/>
                <w:b/>
                <w:bCs/>
                <w:szCs w:val="24"/>
              </w:rPr>
            </w:pPr>
            <w:r w:rsidRPr="006B014A">
              <w:rPr>
                <w:rFonts w:ascii="Arial" w:hAnsi="Arial" w:cs="Arial"/>
                <w:b/>
                <w:bCs/>
                <w:szCs w:val="24"/>
              </w:rPr>
              <w:t> </w:t>
            </w:r>
          </w:p>
        </w:tc>
        <w:tc>
          <w:tcPr>
            <w:tcW w:w="10035" w:type="dxa"/>
            <w:gridSpan w:val="10"/>
            <w:tcBorders>
              <w:top w:val="nil"/>
              <w:left w:val="nil"/>
              <w:bottom w:val="nil"/>
              <w:right w:val="nil"/>
            </w:tcBorders>
            <w:shd w:val="clear" w:color="000000" w:fill="FFFFFF"/>
            <w:noWrap/>
            <w:vAlign w:val="center"/>
            <w:hideMark/>
          </w:tcPr>
          <w:p w14:paraId="61A6E358" w14:textId="77777777" w:rsidR="002E0A2D" w:rsidRPr="006B014A" w:rsidRDefault="002E0A2D" w:rsidP="00E175F1">
            <w:pPr>
              <w:rPr>
                <w:rFonts w:ascii="Arial" w:hAnsi="Arial" w:cs="Arial"/>
                <w:szCs w:val="24"/>
              </w:rPr>
            </w:pPr>
            <w:r w:rsidRPr="006B014A">
              <w:rPr>
                <w:rFonts w:ascii="Arial" w:hAnsi="Arial" w:cs="Arial"/>
                <w:szCs w:val="24"/>
              </w:rPr>
              <w:t>REFRESHMENT PARLOR</w:t>
            </w:r>
          </w:p>
        </w:tc>
      </w:tr>
      <w:tr w:rsidR="002E0A2D" w:rsidRPr="006B014A" w14:paraId="4603BFC6" w14:textId="77777777" w:rsidTr="002E0A2D">
        <w:trPr>
          <w:trHeight w:val="282"/>
        </w:trPr>
        <w:tc>
          <w:tcPr>
            <w:tcW w:w="540" w:type="dxa"/>
            <w:tcBorders>
              <w:top w:val="nil"/>
              <w:left w:val="nil"/>
              <w:bottom w:val="nil"/>
              <w:right w:val="nil"/>
            </w:tcBorders>
            <w:shd w:val="clear" w:color="000000" w:fill="FFFFFF"/>
            <w:vAlign w:val="center"/>
            <w:hideMark/>
          </w:tcPr>
          <w:p w14:paraId="10EC677C" w14:textId="77777777" w:rsidR="002E0A2D" w:rsidRPr="006B014A" w:rsidRDefault="002E0A2D" w:rsidP="00E175F1">
            <w:pPr>
              <w:rPr>
                <w:rFonts w:ascii="Arial" w:hAnsi="Arial" w:cs="Arial"/>
                <w:b/>
                <w:bCs/>
                <w:szCs w:val="24"/>
              </w:rPr>
            </w:pPr>
            <w:r w:rsidRPr="006B014A">
              <w:rPr>
                <w:rFonts w:ascii="Arial" w:hAnsi="Arial" w:cs="Arial"/>
                <w:b/>
                <w:bCs/>
                <w:szCs w:val="24"/>
              </w:rPr>
              <w:t> </w:t>
            </w:r>
          </w:p>
        </w:tc>
        <w:tc>
          <w:tcPr>
            <w:tcW w:w="10035" w:type="dxa"/>
            <w:gridSpan w:val="10"/>
            <w:tcBorders>
              <w:top w:val="nil"/>
              <w:left w:val="nil"/>
              <w:bottom w:val="nil"/>
              <w:right w:val="nil"/>
            </w:tcBorders>
            <w:vAlign w:val="center"/>
            <w:hideMark/>
          </w:tcPr>
          <w:p w14:paraId="584ABB64" w14:textId="77777777" w:rsidR="002E0A2D" w:rsidRPr="006B014A" w:rsidRDefault="002E0A2D" w:rsidP="00E175F1">
            <w:pPr>
              <w:rPr>
                <w:rFonts w:ascii="Arial" w:hAnsi="Arial" w:cs="Arial"/>
                <w:szCs w:val="24"/>
              </w:rPr>
            </w:pPr>
            <w:r w:rsidRPr="006B014A">
              <w:rPr>
                <w:rFonts w:ascii="Arial" w:hAnsi="Arial" w:cs="Arial"/>
                <w:szCs w:val="24"/>
              </w:rPr>
              <w:t>RENTAL SERVICES – VEHICLES</w:t>
            </w:r>
          </w:p>
        </w:tc>
      </w:tr>
      <w:tr w:rsidR="002E0A2D" w:rsidRPr="006B014A" w14:paraId="3F441ED7" w14:textId="77777777" w:rsidTr="002E0A2D">
        <w:trPr>
          <w:trHeight w:val="282"/>
        </w:trPr>
        <w:tc>
          <w:tcPr>
            <w:tcW w:w="540" w:type="dxa"/>
            <w:tcBorders>
              <w:top w:val="nil"/>
              <w:left w:val="nil"/>
              <w:bottom w:val="nil"/>
              <w:right w:val="nil"/>
            </w:tcBorders>
            <w:shd w:val="clear" w:color="000000" w:fill="FFFFFF"/>
            <w:hideMark/>
          </w:tcPr>
          <w:p w14:paraId="18E0DD9B"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noWrap/>
            <w:vAlign w:val="center"/>
            <w:hideMark/>
          </w:tcPr>
          <w:p w14:paraId="05A25283" w14:textId="77777777" w:rsidR="002E0A2D" w:rsidRPr="006B014A" w:rsidRDefault="002E0A2D" w:rsidP="00E175F1">
            <w:pPr>
              <w:rPr>
                <w:rFonts w:ascii="Arial" w:hAnsi="Arial" w:cs="Arial"/>
                <w:szCs w:val="24"/>
              </w:rPr>
            </w:pPr>
            <w:r w:rsidRPr="006B014A">
              <w:rPr>
                <w:rFonts w:ascii="Arial" w:hAnsi="Arial" w:cs="Arial"/>
                <w:szCs w:val="24"/>
              </w:rPr>
              <w:t>RENTALS ON TRANSFORMERS/UTILITY POST/POLE</w:t>
            </w:r>
          </w:p>
        </w:tc>
      </w:tr>
      <w:tr w:rsidR="002E0A2D" w:rsidRPr="006B014A" w14:paraId="27E52E53" w14:textId="77777777" w:rsidTr="002E0A2D">
        <w:trPr>
          <w:trHeight w:val="282"/>
        </w:trPr>
        <w:tc>
          <w:tcPr>
            <w:tcW w:w="540" w:type="dxa"/>
            <w:tcBorders>
              <w:top w:val="nil"/>
              <w:left w:val="nil"/>
              <w:bottom w:val="nil"/>
              <w:right w:val="nil"/>
            </w:tcBorders>
            <w:shd w:val="clear" w:color="000000" w:fill="FFFFFF"/>
            <w:hideMark/>
          </w:tcPr>
          <w:p w14:paraId="3360013D"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10035" w:type="dxa"/>
            <w:gridSpan w:val="10"/>
            <w:tcBorders>
              <w:top w:val="nil"/>
              <w:left w:val="nil"/>
              <w:bottom w:val="nil"/>
              <w:right w:val="nil"/>
            </w:tcBorders>
            <w:vAlign w:val="center"/>
            <w:hideMark/>
          </w:tcPr>
          <w:p w14:paraId="051C408E" w14:textId="77777777" w:rsidR="002E0A2D" w:rsidRPr="006B014A" w:rsidRDefault="002E0A2D" w:rsidP="00E175F1">
            <w:pPr>
              <w:rPr>
                <w:rFonts w:ascii="Arial" w:hAnsi="Arial" w:cs="Arial"/>
                <w:szCs w:val="24"/>
              </w:rPr>
            </w:pPr>
            <w:r w:rsidRPr="006B014A">
              <w:rPr>
                <w:rFonts w:ascii="Arial" w:hAnsi="Arial" w:cs="Arial"/>
                <w:szCs w:val="24"/>
              </w:rPr>
              <w:t>RENTING OF OFFICE EQUIPMENT AND FURNITURE</w:t>
            </w:r>
          </w:p>
        </w:tc>
      </w:tr>
      <w:tr w:rsidR="002E0A2D" w:rsidRPr="006B014A" w14:paraId="714EA071" w14:textId="77777777" w:rsidTr="002E0A2D">
        <w:trPr>
          <w:trHeight w:val="282"/>
        </w:trPr>
        <w:tc>
          <w:tcPr>
            <w:tcW w:w="540" w:type="dxa"/>
            <w:tcBorders>
              <w:top w:val="nil"/>
              <w:left w:val="nil"/>
              <w:bottom w:val="nil"/>
              <w:right w:val="nil"/>
            </w:tcBorders>
            <w:shd w:val="clear" w:color="000000" w:fill="FFFFFF"/>
            <w:hideMark/>
          </w:tcPr>
          <w:p w14:paraId="1E2EFC79"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10035" w:type="dxa"/>
            <w:gridSpan w:val="10"/>
            <w:tcBorders>
              <w:top w:val="nil"/>
              <w:left w:val="nil"/>
              <w:bottom w:val="nil"/>
              <w:right w:val="nil"/>
            </w:tcBorders>
            <w:noWrap/>
            <w:vAlign w:val="center"/>
            <w:hideMark/>
          </w:tcPr>
          <w:p w14:paraId="0B986B07" w14:textId="77777777" w:rsidR="002E0A2D" w:rsidRPr="006B014A" w:rsidRDefault="002E0A2D" w:rsidP="00E175F1">
            <w:pPr>
              <w:rPr>
                <w:rFonts w:ascii="Arial" w:hAnsi="Arial" w:cs="Arial"/>
                <w:szCs w:val="24"/>
              </w:rPr>
            </w:pPr>
            <w:r w:rsidRPr="006B014A">
              <w:rPr>
                <w:rFonts w:ascii="Arial" w:hAnsi="Arial" w:cs="Arial"/>
                <w:szCs w:val="24"/>
              </w:rPr>
              <w:t>RENTING OF TRUCK AND AUTOMOBILES</w:t>
            </w:r>
          </w:p>
        </w:tc>
      </w:tr>
      <w:tr w:rsidR="002E0A2D" w:rsidRPr="006B014A" w14:paraId="04BE1280" w14:textId="77777777" w:rsidTr="002E0A2D">
        <w:trPr>
          <w:trHeight w:val="282"/>
        </w:trPr>
        <w:tc>
          <w:tcPr>
            <w:tcW w:w="540" w:type="dxa"/>
            <w:tcBorders>
              <w:top w:val="nil"/>
              <w:left w:val="nil"/>
              <w:bottom w:val="nil"/>
              <w:right w:val="nil"/>
            </w:tcBorders>
            <w:shd w:val="clear" w:color="000000" w:fill="FFFFFF"/>
            <w:hideMark/>
          </w:tcPr>
          <w:p w14:paraId="706DF207"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44EAF4CC" w14:textId="77777777" w:rsidR="002E0A2D" w:rsidRPr="006B014A" w:rsidRDefault="002E0A2D" w:rsidP="00E175F1">
            <w:pPr>
              <w:rPr>
                <w:rFonts w:ascii="Arial" w:hAnsi="Arial" w:cs="Arial"/>
                <w:szCs w:val="24"/>
              </w:rPr>
            </w:pPr>
            <w:r w:rsidRPr="006B014A">
              <w:rPr>
                <w:rFonts w:ascii="Arial" w:hAnsi="Arial" w:cs="Arial"/>
                <w:szCs w:val="24"/>
              </w:rPr>
              <w:t>RESTAURANT</w:t>
            </w:r>
          </w:p>
        </w:tc>
      </w:tr>
      <w:tr w:rsidR="002E0A2D" w:rsidRPr="006B014A" w14:paraId="63C50A3D" w14:textId="77777777" w:rsidTr="002E0A2D">
        <w:trPr>
          <w:trHeight w:val="282"/>
        </w:trPr>
        <w:tc>
          <w:tcPr>
            <w:tcW w:w="540" w:type="dxa"/>
            <w:tcBorders>
              <w:top w:val="nil"/>
              <w:left w:val="nil"/>
              <w:bottom w:val="nil"/>
              <w:right w:val="nil"/>
            </w:tcBorders>
            <w:shd w:val="clear" w:color="000000" w:fill="FFFFFF"/>
            <w:hideMark/>
          </w:tcPr>
          <w:p w14:paraId="0AD86A8E"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10035" w:type="dxa"/>
            <w:gridSpan w:val="10"/>
            <w:tcBorders>
              <w:top w:val="nil"/>
              <w:left w:val="nil"/>
              <w:bottom w:val="nil"/>
              <w:right w:val="nil"/>
            </w:tcBorders>
            <w:noWrap/>
            <w:vAlign w:val="center"/>
            <w:hideMark/>
          </w:tcPr>
          <w:p w14:paraId="2B7C89F3" w14:textId="77777777" w:rsidR="002E0A2D" w:rsidRPr="006B014A" w:rsidRDefault="002E0A2D" w:rsidP="00E175F1">
            <w:pPr>
              <w:rPr>
                <w:rFonts w:ascii="Arial" w:hAnsi="Arial" w:cs="Arial"/>
                <w:szCs w:val="24"/>
              </w:rPr>
            </w:pPr>
            <w:r w:rsidRPr="006B014A">
              <w:rPr>
                <w:rFonts w:ascii="Arial" w:hAnsi="Arial" w:cs="Arial"/>
                <w:szCs w:val="24"/>
              </w:rPr>
              <w:t>RESTO BAR</w:t>
            </w:r>
          </w:p>
        </w:tc>
      </w:tr>
      <w:tr w:rsidR="002E0A2D" w:rsidRPr="006B014A" w14:paraId="55588C3A" w14:textId="77777777" w:rsidTr="002E0A2D">
        <w:trPr>
          <w:trHeight w:val="282"/>
        </w:trPr>
        <w:tc>
          <w:tcPr>
            <w:tcW w:w="540" w:type="dxa"/>
            <w:tcBorders>
              <w:top w:val="nil"/>
              <w:left w:val="nil"/>
              <w:bottom w:val="nil"/>
              <w:right w:val="nil"/>
            </w:tcBorders>
            <w:shd w:val="clear" w:color="000000" w:fill="FFFFFF"/>
            <w:hideMark/>
          </w:tcPr>
          <w:p w14:paraId="1926B3A2"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vAlign w:val="center"/>
            <w:hideMark/>
          </w:tcPr>
          <w:p w14:paraId="7CC60FC9" w14:textId="77777777" w:rsidR="002E0A2D" w:rsidRPr="006B014A" w:rsidRDefault="002E0A2D" w:rsidP="00E175F1">
            <w:pPr>
              <w:rPr>
                <w:rFonts w:ascii="Arial" w:hAnsi="Arial" w:cs="Arial"/>
                <w:szCs w:val="24"/>
              </w:rPr>
            </w:pPr>
            <w:r w:rsidRPr="006B014A">
              <w:rPr>
                <w:rFonts w:ascii="Arial" w:hAnsi="Arial" w:cs="Arial"/>
                <w:szCs w:val="24"/>
              </w:rPr>
              <w:t>ROASTED CHICKEN RETAILER</w:t>
            </w:r>
          </w:p>
        </w:tc>
      </w:tr>
      <w:tr w:rsidR="002E0A2D" w:rsidRPr="006B014A" w14:paraId="4A8CF862" w14:textId="77777777" w:rsidTr="002E0A2D">
        <w:trPr>
          <w:trHeight w:val="282"/>
        </w:trPr>
        <w:tc>
          <w:tcPr>
            <w:tcW w:w="540" w:type="dxa"/>
            <w:tcBorders>
              <w:top w:val="nil"/>
              <w:left w:val="nil"/>
              <w:bottom w:val="nil"/>
              <w:right w:val="nil"/>
            </w:tcBorders>
            <w:shd w:val="clear" w:color="000000" w:fill="FFFFFF"/>
            <w:hideMark/>
          </w:tcPr>
          <w:p w14:paraId="410870CD"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noWrap/>
            <w:vAlign w:val="center"/>
            <w:hideMark/>
          </w:tcPr>
          <w:p w14:paraId="7BDC393E" w14:textId="77777777" w:rsidR="002E0A2D" w:rsidRPr="006B014A" w:rsidRDefault="002E0A2D" w:rsidP="00E175F1">
            <w:pPr>
              <w:rPr>
                <w:rFonts w:ascii="Arial" w:hAnsi="Arial" w:cs="Arial"/>
                <w:szCs w:val="24"/>
              </w:rPr>
            </w:pPr>
            <w:r w:rsidRPr="006B014A">
              <w:rPr>
                <w:rFonts w:ascii="Arial" w:hAnsi="Arial" w:cs="Arial"/>
                <w:szCs w:val="24"/>
              </w:rPr>
              <w:t>STABLES</w:t>
            </w:r>
          </w:p>
        </w:tc>
      </w:tr>
      <w:tr w:rsidR="002E0A2D" w:rsidRPr="006B014A" w14:paraId="1C154041" w14:textId="77777777" w:rsidTr="002E0A2D">
        <w:trPr>
          <w:trHeight w:val="282"/>
        </w:trPr>
        <w:tc>
          <w:tcPr>
            <w:tcW w:w="540" w:type="dxa"/>
            <w:tcBorders>
              <w:top w:val="nil"/>
              <w:left w:val="nil"/>
              <w:bottom w:val="nil"/>
              <w:right w:val="nil"/>
            </w:tcBorders>
            <w:shd w:val="clear" w:color="000000" w:fill="FFFFFF"/>
            <w:hideMark/>
          </w:tcPr>
          <w:p w14:paraId="1D21A0FE"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noWrap/>
            <w:vAlign w:val="center"/>
            <w:hideMark/>
          </w:tcPr>
          <w:p w14:paraId="2E29FE80" w14:textId="77777777" w:rsidR="002E0A2D" w:rsidRPr="006B014A" w:rsidRDefault="002E0A2D" w:rsidP="00E175F1">
            <w:pPr>
              <w:rPr>
                <w:rFonts w:ascii="Arial" w:hAnsi="Arial" w:cs="Arial"/>
                <w:szCs w:val="24"/>
              </w:rPr>
            </w:pPr>
            <w:r w:rsidRPr="006B014A">
              <w:rPr>
                <w:rFonts w:ascii="Arial" w:hAnsi="Arial" w:cs="Arial"/>
                <w:szCs w:val="24"/>
              </w:rPr>
              <w:t>SUBDIVISION OPERATORS</w:t>
            </w:r>
          </w:p>
        </w:tc>
      </w:tr>
      <w:tr w:rsidR="002E0A2D" w:rsidRPr="006B014A" w14:paraId="4175D541" w14:textId="77777777" w:rsidTr="002E0A2D">
        <w:trPr>
          <w:trHeight w:val="282"/>
        </w:trPr>
        <w:tc>
          <w:tcPr>
            <w:tcW w:w="540" w:type="dxa"/>
            <w:tcBorders>
              <w:top w:val="nil"/>
              <w:left w:val="nil"/>
              <w:bottom w:val="nil"/>
              <w:right w:val="nil"/>
            </w:tcBorders>
            <w:shd w:val="clear" w:color="000000" w:fill="FFFFFF"/>
            <w:hideMark/>
          </w:tcPr>
          <w:p w14:paraId="764EC996"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noWrap/>
            <w:vAlign w:val="center"/>
            <w:hideMark/>
          </w:tcPr>
          <w:p w14:paraId="479886BD" w14:textId="77777777" w:rsidR="002E0A2D" w:rsidRPr="006B014A" w:rsidRDefault="002E0A2D" w:rsidP="00E175F1">
            <w:pPr>
              <w:rPr>
                <w:rFonts w:ascii="Arial" w:hAnsi="Arial" w:cs="Arial"/>
                <w:szCs w:val="24"/>
              </w:rPr>
            </w:pPr>
            <w:r w:rsidRPr="006B014A">
              <w:rPr>
                <w:rFonts w:ascii="Arial" w:hAnsi="Arial" w:cs="Arial"/>
                <w:szCs w:val="24"/>
              </w:rPr>
              <w:t>TRANSPORTATION TERMINALS</w:t>
            </w:r>
          </w:p>
        </w:tc>
      </w:tr>
      <w:tr w:rsidR="002E0A2D" w:rsidRPr="006B014A" w14:paraId="60D091E8" w14:textId="77777777" w:rsidTr="002E0A2D">
        <w:trPr>
          <w:trHeight w:val="282"/>
        </w:trPr>
        <w:tc>
          <w:tcPr>
            <w:tcW w:w="540" w:type="dxa"/>
            <w:tcBorders>
              <w:top w:val="nil"/>
              <w:left w:val="nil"/>
              <w:bottom w:val="nil"/>
              <w:right w:val="nil"/>
            </w:tcBorders>
            <w:shd w:val="clear" w:color="000000" w:fill="FFFFFF"/>
            <w:hideMark/>
          </w:tcPr>
          <w:p w14:paraId="6082FB39"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noWrap/>
            <w:vAlign w:val="center"/>
            <w:hideMark/>
          </w:tcPr>
          <w:p w14:paraId="1BECA708" w14:textId="77777777" w:rsidR="002E0A2D" w:rsidRPr="006B014A" w:rsidRDefault="002E0A2D" w:rsidP="00E175F1">
            <w:pPr>
              <w:rPr>
                <w:rFonts w:ascii="Arial" w:hAnsi="Arial" w:cs="Arial"/>
                <w:szCs w:val="24"/>
              </w:rPr>
            </w:pPr>
            <w:r w:rsidRPr="006B014A">
              <w:rPr>
                <w:rFonts w:ascii="Arial" w:hAnsi="Arial" w:cs="Arial"/>
                <w:szCs w:val="24"/>
              </w:rPr>
              <w:t>TRAVEL AGENCY</w:t>
            </w:r>
          </w:p>
        </w:tc>
      </w:tr>
      <w:tr w:rsidR="002E0A2D" w:rsidRPr="006B014A" w14:paraId="2EB0D3EF" w14:textId="77777777" w:rsidTr="002E0A2D">
        <w:trPr>
          <w:trHeight w:val="282"/>
        </w:trPr>
        <w:tc>
          <w:tcPr>
            <w:tcW w:w="540" w:type="dxa"/>
            <w:tcBorders>
              <w:top w:val="nil"/>
              <w:left w:val="nil"/>
              <w:bottom w:val="nil"/>
              <w:right w:val="nil"/>
            </w:tcBorders>
            <w:shd w:val="clear" w:color="000000" w:fill="FFFFFF"/>
            <w:hideMark/>
          </w:tcPr>
          <w:p w14:paraId="3C7A4D5E"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vAlign w:val="center"/>
            <w:hideMark/>
          </w:tcPr>
          <w:p w14:paraId="3AF6F20E" w14:textId="77777777" w:rsidR="002E0A2D" w:rsidRPr="006B014A" w:rsidRDefault="002E0A2D" w:rsidP="00E175F1">
            <w:pPr>
              <w:rPr>
                <w:rFonts w:ascii="Arial" w:hAnsi="Arial" w:cs="Arial"/>
                <w:szCs w:val="24"/>
              </w:rPr>
            </w:pPr>
            <w:r w:rsidRPr="006B014A">
              <w:rPr>
                <w:rFonts w:ascii="Arial" w:hAnsi="Arial" w:cs="Arial"/>
                <w:szCs w:val="24"/>
              </w:rPr>
              <w:t>VIDEOKE MACHINE RENTAL</w:t>
            </w:r>
          </w:p>
        </w:tc>
      </w:tr>
      <w:tr w:rsidR="002E0A2D" w:rsidRPr="006B014A" w14:paraId="13CC1BE6" w14:textId="77777777" w:rsidTr="002E0A2D">
        <w:trPr>
          <w:trHeight w:val="282"/>
        </w:trPr>
        <w:tc>
          <w:tcPr>
            <w:tcW w:w="540" w:type="dxa"/>
            <w:tcBorders>
              <w:top w:val="nil"/>
              <w:left w:val="nil"/>
              <w:bottom w:val="nil"/>
              <w:right w:val="nil"/>
            </w:tcBorders>
            <w:shd w:val="clear" w:color="000000" w:fill="FFFFFF"/>
            <w:hideMark/>
          </w:tcPr>
          <w:p w14:paraId="50BF514A"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noWrap/>
            <w:vAlign w:val="center"/>
            <w:hideMark/>
          </w:tcPr>
          <w:p w14:paraId="569E5913" w14:textId="77777777" w:rsidR="002E0A2D" w:rsidRPr="006B014A" w:rsidRDefault="002E0A2D" w:rsidP="00E175F1">
            <w:pPr>
              <w:rPr>
                <w:rFonts w:ascii="Arial" w:hAnsi="Arial" w:cs="Arial"/>
                <w:szCs w:val="24"/>
              </w:rPr>
            </w:pPr>
            <w:r w:rsidRPr="006B014A">
              <w:rPr>
                <w:rFonts w:ascii="Arial" w:hAnsi="Arial" w:cs="Arial"/>
                <w:szCs w:val="24"/>
              </w:rPr>
              <w:t>VIDEOKE/INTERNET CAFÉ/RESTAURANT</w:t>
            </w:r>
          </w:p>
        </w:tc>
      </w:tr>
      <w:tr w:rsidR="002E0A2D" w:rsidRPr="006B014A" w14:paraId="600018DB" w14:textId="77777777" w:rsidTr="002E0A2D">
        <w:trPr>
          <w:trHeight w:val="282"/>
        </w:trPr>
        <w:tc>
          <w:tcPr>
            <w:tcW w:w="540" w:type="dxa"/>
            <w:tcBorders>
              <w:top w:val="nil"/>
              <w:left w:val="nil"/>
              <w:bottom w:val="nil"/>
              <w:right w:val="nil"/>
            </w:tcBorders>
            <w:shd w:val="clear" w:color="000000" w:fill="FFFFFF"/>
            <w:hideMark/>
          </w:tcPr>
          <w:p w14:paraId="185712E9"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noWrap/>
            <w:vAlign w:val="center"/>
            <w:hideMark/>
          </w:tcPr>
          <w:p w14:paraId="5F7D2BA4" w14:textId="77777777" w:rsidR="002E0A2D" w:rsidRPr="006B014A" w:rsidRDefault="002E0A2D" w:rsidP="00E175F1">
            <w:pPr>
              <w:rPr>
                <w:rFonts w:ascii="Arial" w:hAnsi="Arial" w:cs="Arial"/>
                <w:szCs w:val="24"/>
              </w:rPr>
            </w:pPr>
            <w:r w:rsidRPr="006B014A">
              <w:rPr>
                <w:rFonts w:ascii="Arial" w:hAnsi="Arial" w:cs="Arial"/>
                <w:szCs w:val="24"/>
              </w:rPr>
              <w:t>WAREHOUSE</w:t>
            </w:r>
          </w:p>
        </w:tc>
      </w:tr>
      <w:tr w:rsidR="002E0A2D" w:rsidRPr="006B014A" w14:paraId="238E136D" w14:textId="77777777" w:rsidTr="002E0A2D">
        <w:trPr>
          <w:trHeight w:val="282"/>
        </w:trPr>
        <w:tc>
          <w:tcPr>
            <w:tcW w:w="540" w:type="dxa"/>
            <w:tcBorders>
              <w:top w:val="nil"/>
              <w:left w:val="nil"/>
              <w:bottom w:val="nil"/>
              <w:right w:val="nil"/>
            </w:tcBorders>
            <w:shd w:val="clear" w:color="000000" w:fill="FFFFFF"/>
            <w:hideMark/>
          </w:tcPr>
          <w:p w14:paraId="7EC66112"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noWrap/>
            <w:hideMark/>
          </w:tcPr>
          <w:p w14:paraId="1B86F5BD" w14:textId="77777777" w:rsidR="002E0A2D" w:rsidRPr="006B014A" w:rsidRDefault="002E0A2D" w:rsidP="00E175F1">
            <w:pPr>
              <w:rPr>
                <w:rFonts w:ascii="Arial" w:hAnsi="Arial" w:cs="Arial"/>
                <w:szCs w:val="24"/>
              </w:rPr>
            </w:pPr>
            <w:r w:rsidRPr="006B014A">
              <w:rPr>
                <w:rFonts w:ascii="Arial" w:hAnsi="Arial" w:cs="Arial"/>
                <w:szCs w:val="24"/>
              </w:rPr>
              <w:t>OTHER BUSINESSES NOT ENUMERATED ABOVE</w:t>
            </w:r>
          </w:p>
        </w:tc>
      </w:tr>
      <w:tr w:rsidR="002E0A2D" w:rsidRPr="006B014A" w14:paraId="2043188A" w14:textId="77777777" w:rsidTr="002E0A2D">
        <w:trPr>
          <w:trHeight w:val="282"/>
        </w:trPr>
        <w:tc>
          <w:tcPr>
            <w:tcW w:w="1288" w:type="dxa"/>
            <w:gridSpan w:val="4"/>
            <w:tcBorders>
              <w:top w:val="nil"/>
              <w:left w:val="nil"/>
              <w:bottom w:val="nil"/>
              <w:right w:val="nil"/>
            </w:tcBorders>
            <w:shd w:val="clear" w:color="000000" w:fill="FFFFFF"/>
          </w:tcPr>
          <w:p w14:paraId="1C8C062E" w14:textId="77777777" w:rsidR="002E0A2D" w:rsidRPr="006B014A" w:rsidRDefault="002E0A2D" w:rsidP="00E175F1">
            <w:pPr>
              <w:rPr>
                <w:rFonts w:ascii="Arial" w:hAnsi="Arial" w:cs="Arial"/>
                <w:szCs w:val="24"/>
              </w:rPr>
            </w:pPr>
          </w:p>
        </w:tc>
        <w:tc>
          <w:tcPr>
            <w:tcW w:w="9287" w:type="dxa"/>
            <w:gridSpan w:val="7"/>
            <w:tcBorders>
              <w:top w:val="nil"/>
              <w:left w:val="nil"/>
              <w:bottom w:val="nil"/>
              <w:right w:val="nil"/>
            </w:tcBorders>
            <w:shd w:val="clear" w:color="000000" w:fill="FFFFFF"/>
            <w:noWrap/>
          </w:tcPr>
          <w:p w14:paraId="42D5D46C" w14:textId="77777777" w:rsidR="002E0A2D" w:rsidRPr="006B014A" w:rsidRDefault="002E0A2D" w:rsidP="00E175F1">
            <w:pPr>
              <w:rPr>
                <w:rFonts w:ascii="Arial" w:hAnsi="Arial" w:cs="Arial"/>
                <w:szCs w:val="24"/>
              </w:rPr>
            </w:pPr>
          </w:p>
        </w:tc>
      </w:tr>
      <w:tr w:rsidR="002E0A2D" w:rsidRPr="006B014A" w14:paraId="7CF843FE" w14:textId="77777777" w:rsidTr="002E0A2D">
        <w:trPr>
          <w:gridAfter w:val="4"/>
          <w:wAfter w:w="945" w:type="dxa"/>
          <w:trHeight w:val="282"/>
        </w:trPr>
        <w:tc>
          <w:tcPr>
            <w:tcW w:w="9630" w:type="dxa"/>
            <w:gridSpan w:val="7"/>
            <w:tcBorders>
              <w:top w:val="nil"/>
              <w:left w:val="nil"/>
              <w:bottom w:val="single" w:sz="4" w:space="0" w:color="auto"/>
              <w:right w:val="nil"/>
            </w:tcBorders>
            <w:shd w:val="clear" w:color="000000" w:fill="FFFFFF"/>
            <w:hideMark/>
          </w:tcPr>
          <w:p w14:paraId="49112FC9" w14:textId="77777777" w:rsidR="002E0A2D" w:rsidRPr="006B014A" w:rsidRDefault="002E0A2D" w:rsidP="00E175F1">
            <w:pPr>
              <w:rPr>
                <w:rFonts w:ascii="Arial" w:hAnsi="Arial" w:cs="Arial"/>
                <w:szCs w:val="24"/>
              </w:rPr>
            </w:pPr>
            <w:r w:rsidRPr="006B014A">
              <w:rPr>
                <w:rFonts w:ascii="Arial" w:hAnsi="Arial" w:cs="Arial"/>
                <w:b/>
                <w:bCs/>
                <w:szCs w:val="24"/>
              </w:rPr>
              <w:t>PEDDLERS</w:t>
            </w:r>
          </w:p>
          <w:p w14:paraId="33632110" w14:textId="77777777" w:rsidR="002E0A2D" w:rsidRPr="006B014A" w:rsidRDefault="002E0A2D" w:rsidP="00E175F1">
            <w:pPr>
              <w:rPr>
                <w:rFonts w:ascii="Arial" w:hAnsi="Arial" w:cs="Arial"/>
                <w:szCs w:val="24"/>
              </w:rPr>
            </w:pPr>
            <w:r w:rsidRPr="006B014A">
              <w:rPr>
                <w:rFonts w:ascii="Arial" w:hAnsi="Arial" w:cs="Arial"/>
                <w:szCs w:val="24"/>
              </w:rPr>
              <w:t> </w:t>
            </w:r>
          </w:p>
        </w:tc>
      </w:tr>
      <w:tr w:rsidR="002E0A2D" w:rsidRPr="006B014A" w14:paraId="4B4496BC" w14:textId="77777777" w:rsidTr="002E0A2D">
        <w:trPr>
          <w:gridAfter w:val="4"/>
          <w:wAfter w:w="945" w:type="dxa"/>
          <w:trHeight w:val="282"/>
        </w:trPr>
        <w:tc>
          <w:tcPr>
            <w:tcW w:w="540" w:type="dxa"/>
            <w:tcBorders>
              <w:top w:val="nil"/>
              <w:left w:val="nil"/>
              <w:bottom w:val="nil"/>
              <w:right w:val="nil"/>
            </w:tcBorders>
            <w:shd w:val="clear" w:color="000000" w:fill="FFFFFF"/>
            <w:hideMark/>
          </w:tcPr>
          <w:p w14:paraId="5B5557AA"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090" w:type="dxa"/>
            <w:gridSpan w:val="6"/>
            <w:tcBorders>
              <w:top w:val="nil"/>
              <w:left w:val="nil"/>
              <w:bottom w:val="nil"/>
              <w:right w:val="nil"/>
            </w:tcBorders>
            <w:noWrap/>
            <w:vAlign w:val="center"/>
            <w:hideMark/>
          </w:tcPr>
          <w:p w14:paraId="74110047" w14:textId="77777777" w:rsidR="002E0A2D" w:rsidRPr="006B014A" w:rsidRDefault="002E0A2D" w:rsidP="00E175F1">
            <w:pPr>
              <w:rPr>
                <w:rFonts w:ascii="Arial" w:hAnsi="Arial" w:cs="Arial"/>
                <w:szCs w:val="24"/>
              </w:rPr>
            </w:pPr>
            <w:r w:rsidRPr="006B014A">
              <w:rPr>
                <w:rFonts w:ascii="Arial" w:hAnsi="Arial" w:cs="Arial"/>
                <w:szCs w:val="24"/>
              </w:rPr>
              <w:t>PEDDLER (HAND CARRIED)</w:t>
            </w:r>
          </w:p>
        </w:tc>
      </w:tr>
      <w:tr w:rsidR="002E0A2D" w:rsidRPr="006B014A" w14:paraId="229A0779" w14:textId="77777777" w:rsidTr="002E0A2D">
        <w:trPr>
          <w:trHeight w:val="289"/>
        </w:trPr>
        <w:tc>
          <w:tcPr>
            <w:tcW w:w="540" w:type="dxa"/>
            <w:tcBorders>
              <w:top w:val="nil"/>
              <w:left w:val="nil"/>
              <w:bottom w:val="nil"/>
              <w:right w:val="nil"/>
            </w:tcBorders>
            <w:shd w:val="clear" w:color="000000" w:fill="FFFFFF"/>
            <w:hideMark/>
          </w:tcPr>
          <w:p w14:paraId="2157765A"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noWrap/>
            <w:vAlign w:val="center"/>
            <w:hideMark/>
          </w:tcPr>
          <w:p w14:paraId="33641C2F" w14:textId="77777777" w:rsidR="002E0A2D" w:rsidRPr="006B014A" w:rsidRDefault="002E0A2D" w:rsidP="00E175F1">
            <w:pPr>
              <w:rPr>
                <w:rFonts w:ascii="Arial" w:hAnsi="Arial" w:cs="Arial"/>
                <w:szCs w:val="24"/>
              </w:rPr>
            </w:pPr>
            <w:r w:rsidRPr="006B014A">
              <w:rPr>
                <w:rFonts w:ascii="Arial" w:hAnsi="Arial" w:cs="Arial"/>
                <w:szCs w:val="24"/>
              </w:rPr>
              <w:t>PEDDLER (MOTOR/BICYCLE)</w:t>
            </w:r>
          </w:p>
        </w:tc>
      </w:tr>
      <w:tr w:rsidR="002E0A2D" w:rsidRPr="006B014A" w14:paraId="29B4E6A0" w14:textId="77777777" w:rsidTr="002E0A2D">
        <w:trPr>
          <w:trHeight w:val="222"/>
        </w:trPr>
        <w:tc>
          <w:tcPr>
            <w:tcW w:w="540" w:type="dxa"/>
            <w:tcBorders>
              <w:top w:val="nil"/>
              <w:left w:val="nil"/>
              <w:bottom w:val="nil"/>
              <w:right w:val="nil"/>
            </w:tcBorders>
            <w:shd w:val="clear" w:color="000000" w:fill="FFFFFF"/>
            <w:hideMark/>
          </w:tcPr>
          <w:p w14:paraId="0A1D82FA"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noWrap/>
            <w:vAlign w:val="center"/>
            <w:hideMark/>
          </w:tcPr>
          <w:p w14:paraId="29367861" w14:textId="77777777" w:rsidR="002E0A2D" w:rsidRPr="006B014A" w:rsidRDefault="002E0A2D" w:rsidP="00E175F1">
            <w:pPr>
              <w:rPr>
                <w:rFonts w:ascii="Arial" w:hAnsi="Arial" w:cs="Arial"/>
                <w:szCs w:val="24"/>
              </w:rPr>
            </w:pPr>
            <w:r w:rsidRPr="006B014A">
              <w:rPr>
                <w:rFonts w:ascii="Arial" w:hAnsi="Arial" w:cs="Arial"/>
                <w:szCs w:val="24"/>
              </w:rPr>
              <w:t>PEDDLERS USING MOTORIZED TRIMOBILE</w:t>
            </w:r>
          </w:p>
        </w:tc>
      </w:tr>
      <w:tr w:rsidR="002E0A2D" w:rsidRPr="006B014A" w14:paraId="67F83BA2" w14:textId="77777777" w:rsidTr="002E0A2D">
        <w:trPr>
          <w:trHeight w:val="274"/>
        </w:trPr>
        <w:tc>
          <w:tcPr>
            <w:tcW w:w="540" w:type="dxa"/>
            <w:tcBorders>
              <w:top w:val="nil"/>
              <w:left w:val="nil"/>
              <w:bottom w:val="nil"/>
              <w:right w:val="nil"/>
            </w:tcBorders>
            <w:shd w:val="clear" w:color="000000" w:fill="FFFFFF"/>
            <w:hideMark/>
          </w:tcPr>
          <w:p w14:paraId="1C00433F"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noWrap/>
            <w:vAlign w:val="center"/>
            <w:hideMark/>
          </w:tcPr>
          <w:p w14:paraId="5120876D" w14:textId="77777777" w:rsidR="002E0A2D" w:rsidRPr="006B014A" w:rsidRDefault="002E0A2D" w:rsidP="00E175F1">
            <w:pPr>
              <w:rPr>
                <w:rFonts w:ascii="Arial" w:hAnsi="Arial" w:cs="Arial"/>
                <w:szCs w:val="24"/>
              </w:rPr>
            </w:pPr>
            <w:r w:rsidRPr="006B014A">
              <w:rPr>
                <w:rFonts w:ascii="Arial" w:hAnsi="Arial" w:cs="Arial"/>
                <w:szCs w:val="24"/>
              </w:rPr>
              <w:t>PEDDLERS USING PEDICAB OR TRICYCLE</w:t>
            </w:r>
          </w:p>
        </w:tc>
      </w:tr>
      <w:tr w:rsidR="002E0A2D" w:rsidRPr="006B014A" w14:paraId="6AC2E308" w14:textId="77777777" w:rsidTr="002E0A2D">
        <w:trPr>
          <w:trHeight w:val="263"/>
        </w:trPr>
        <w:tc>
          <w:tcPr>
            <w:tcW w:w="540" w:type="dxa"/>
            <w:tcBorders>
              <w:top w:val="nil"/>
              <w:left w:val="nil"/>
              <w:bottom w:val="nil"/>
              <w:right w:val="nil"/>
            </w:tcBorders>
            <w:shd w:val="clear" w:color="000000" w:fill="FFFFFF"/>
            <w:hideMark/>
          </w:tcPr>
          <w:p w14:paraId="3914AA4A"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noWrap/>
            <w:vAlign w:val="center"/>
            <w:hideMark/>
          </w:tcPr>
          <w:p w14:paraId="68D5BD0F" w14:textId="77777777" w:rsidR="002E0A2D" w:rsidRPr="006B014A" w:rsidRDefault="002E0A2D" w:rsidP="00E175F1">
            <w:pPr>
              <w:rPr>
                <w:rFonts w:ascii="Arial" w:hAnsi="Arial" w:cs="Arial"/>
                <w:szCs w:val="24"/>
              </w:rPr>
            </w:pPr>
            <w:r w:rsidRPr="006B014A">
              <w:rPr>
                <w:rFonts w:ascii="Arial" w:hAnsi="Arial" w:cs="Arial"/>
                <w:szCs w:val="24"/>
              </w:rPr>
              <w:t>PEDDLERS USING VEHICLES</w:t>
            </w:r>
          </w:p>
        </w:tc>
      </w:tr>
      <w:tr w:rsidR="002E0A2D" w:rsidRPr="006B014A" w14:paraId="5007BFA7" w14:textId="77777777" w:rsidTr="002E0A2D">
        <w:trPr>
          <w:trHeight w:val="263"/>
        </w:trPr>
        <w:tc>
          <w:tcPr>
            <w:tcW w:w="540" w:type="dxa"/>
            <w:tcBorders>
              <w:top w:val="nil"/>
              <w:left w:val="nil"/>
              <w:bottom w:val="nil"/>
              <w:right w:val="nil"/>
            </w:tcBorders>
            <w:shd w:val="clear" w:color="000000" w:fill="FFFFFF"/>
          </w:tcPr>
          <w:p w14:paraId="518C8A0A" w14:textId="77777777" w:rsidR="002E0A2D" w:rsidRPr="006B014A" w:rsidRDefault="002E0A2D" w:rsidP="00E175F1">
            <w:pPr>
              <w:rPr>
                <w:rFonts w:ascii="Arial" w:hAnsi="Arial" w:cs="Arial"/>
                <w:szCs w:val="24"/>
              </w:rPr>
            </w:pPr>
          </w:p>
        </w:tc>
        <w:tc>
          <w:tcPr>
            <w:tcW w:w="10035" w:type="dxa"/>
            <w:gridSpan w:val="10"/>
            <w:tcBorders>
              <w:top w:val="nil"/>
              <w:left w:val="nil"/>
              <w:bottom w:val="nil"/>
              <w:right w:val="nil"/>
            </w:tcBorders>
            <w:noWrap/>
            <w:vAlign w:val="center"/>
          </w:tcPr>
          <w:p w14:paraId="17987D33" w14:textId="77777777" w:rsidR="002E0A2D" w:rsidRPr="006B014A" w:rsidRDefault="002E0A2D" w:rsidP="00E175F1">
            <w:pPr>
              <w:rPr>
                <w:rFonts w:ascii="Arial" w:hAnsi="Arial" w:cs="Arial"/>
                <w:szCs w:val="24"/>
              </w:rPr>
            </w:pPr>
            <w:r w:rsidRPr="006B014A">
              <w:rPr>
                <w:rFonts w:ascii="Arial" w:hAnsi="Arial" w:cs="Arial"/>
                <w:szCs w:val="24"/>
              </w:rPr>
              <w:t>OTHER PEDDLERS</w:t>
            </w:r>
          </w:p>
        </w:tc>
      </w:tr>
      <w:tr w:rsidR="002E0A2D" w:rsidRPr="006B014A" w14:paraId="599224F8" w14:textId="77777777" w:rsidTr="002E0A2D">
        <w:trPr>
          <w:trHeight w:val="263"/>
        </w:trPr>
        <w:tc>
          <w:tcPr>
            <w:tcW w:w="540" w:type="dxa"/>
            <w:tcBorders>
              <w:top w:val="nil"/>
              <w:left w:val="nil"/>
              <w:bottom w:val="nil"/>
              <w:right w:val="nil"/>
            </w:tcBorders>
            <w:shd w:val="clear" w:color="000000" w:fill="FFFFFF"/>
            <w:hideMark/>
          </w:tcPr>
          <w:p w14:paraId="5450575D"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vAlign w:val="center"/>
            <w:hideMark/>
          </w:tcPr>
          <w:p w14:paraId="293461A1" w14:textId="77777777" w:rsidR="002E0A2D" w:rsidRPr="006B014A" w:rsidRDefault="002E0A2D" w:rsidP="00E175F1">
            <w:pPr>
              <w:rPr>
                <w:rFonts w:ascii="Arial" w:hAnsi="Arial" w:cs="Arial"/>
                <w:szCs w:val="24"/>
              </w:rPr>
            </w:pPr>
          </w:p>
        </w:tc>
      </w:tr>
      <w:tr w:rsidR="002E0A2D" w:rsidRPr="006B014A" w14:paraId="33752E90" w14:textId="77777777" w:rsidTr="002E0A2D">
        <w:trPr>
          <w:gridAfter w:val="4"/>
          <w:wAfter w:w="945" w:type="dxa"/>
          <w:trHeight w:val="263"/>
        </w:trPr>
        <w:tc>
          <w:tcPr>
            <w:tcW w:w="9630" w:type="dxa"/>
            <w:gridSpan w:val="7"/>
            <w:tcBorders>
              <w:top w:val="nil"/>
              <w:left w:val="nil"/>
              <w:bottom w:val="single" w:sz="4" w:space="0" w:color="000000"/>
              <w:right w:val="nil"/>
            </w:tcBorders>
            <w:shd w:val="clear" w:color="000000" w:fill="FFFFFF"/>
            <w:vAlign w:val="center"/>
            <w:hideMark/>
          </w:tcPr>
          <w:p w14:paraId="56A122DF" w14:textId="77777777" w:rsidR="002E0A2D" w:rsidRPr="006B014A" w:rsidRDefault="002E0A2D" w:rsidP="00E175F1">
            <w:pPr>
              <w:rPr>
                <w:rFonts w:ascii="Arial" w:hAnsi="Arial" w:cs="Arial"/>
                <w:b/>
                <w:bCs/>
                <w:szCs w:val="24"/>
              </w:rPr>
            </w:pPr>
            <w:r w:rsidRPr="006B014A">
              <w:rPr>
                <w:rFonts w:ascii="Arial" w:hAnsi="Arial" w:cs="Arial"/>
                <w:b/>
                <w:bCs/>
                <w:szCs w:val="24"/>
              </w:rPr>
              <w:t>PUBLICATION</w:t>
            </w:r>
          </w:p>
          <w:p w14:paraId="7EC3AA9C" w14:textId="77777777" w:rsidR="002E0A2D" w:rsidRPr="006B014A" w:rsidRDefault="002E0A2D" w:rsidP="00E175F1">
            <w:pPr>
              <w:rPr>
                <w:rFonts w:ascii="Arial" w:hAnsi="Arial" w:cs="Arial"/>
                <w:szCs w:val="24"/>
              </w:rPr>
            </w:pPr>
            <w:r w:rsidRPr="006B014A">
              <w:rPr>
                <w:rFonts w:ascii="Arial" w:hAnsi="Arial" w:cs="Arial"/>
                <w:b/>
                <w:bCs/>
                <w:szCs w:val="24"/>
              </w:rPr>
              <w:t> </w:t>
            </w:r>
          </w:p>
        </w:tc>
      </w:tr>
      <w:tr w:rsidR="002E0A2D" w:rsidRPr="006B014A" w14:paraId="0A1D3380" w14:textId="77777777" w:rsidTr="002E0A2D">
        <w:trPr>
          <w:gridAfter w:val="1"/>
          <w:wAfter w:w="562" w:type="dxa"/>
          <w:trHeight w:val="263"/>
        </w:trPr>
        <w:tc>
          <w:tcPr>
            <w:tcW w:w="630" w:type="dxa"/>
            <w:gridSpan w:val="2"/>
            <w:tcBorders>
              <w:top w:val="nil"/>
              <w:left w:val="nil"/>
              <w:bottom w:val="nil"/>
              <w:right w:val="nil"/>
            </w:tcBorders>
            <w:shd w:val="clear" w:color="000000" w:fill="FFFFFF"/>
            <w:hideMark/>
          </w:tcPr>
          <w:p w14:paraId="318828F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noWrap/>
            <w:vAlign w:val="center"/>
            <w:hideMark/>
          </w:tcPr>
          <w:p w14:paraId="4F97B590" w14:textId="77777777" w:rsidR="002E0A2D" w:rsidRPr="006B014A" w:rsidRDefault="002E0A2D" w:rsidP="00E175F1">
            <w:pPr>
              <w:rPr>
                <w:rFonts w:ascii="Arial" w:hAnsi="Arial" w:cs="Arial"/>
                <w:szCs w:val="24"/>
              </w:rPr>
            </w:pPr>
            <w:r w:rsidRPr="006B014A">
              <w:rPr>
                <w:rFonts w:ascii="Arial" w:hAnsi="Arial" w:cs="Arial"/>
                <w:szCs w:val="24"/>
              </w:rPr>
              <w:t>PRINTING PRESS</w:t>
            </w:r>
          </w:p>
        </w:tc>
      </w:tr>
      <w:tr w:rsidR="002E0A2D" w:rsidRPr="006B014A" w14:paraId="4604CB1F" w14:textId="77777777" w:rsidTr="002E0A2D">
        <w:trPr>
          <w:gridAfter w:val="1"/>
          <w:wAfter w:w="562" w:type="dxa"/>
          <w:trHeight w:val="263"/>
        </w:trPr>
        <w:tc>
          <w:tcPr>
            <w:tcW w:w="630" w:type="dxa"/>
            <w:gridSpan w:val="2"/>
            <w:tcBorders>
              <w:top w:val="nil"/>
              <w:left w:val="nil"/>
              <w:bottom w:val="nil"/>
              <w:right w:val="nil"/>
            </w:tcBorders>
            <w:shd w:val="clear" w:color="000000" w:fill="FFFFFF"/>
            <w:hideMark/>
          </w:tcPr>
          <w:p w14:paraId="1D4D7557"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noWrap/>
            <w:vAlign w:val="center"/>
            <w:hideMark/>
          </w:tcPr>
          <w:p w14:paraId="3F9B5B27" w14:textId="77777777" w:rsidR="002E0A2D" w:rsidRPr="006B014A" w:rsidRDefault="002E0A2D" w:rsidP="00E175F1">
            <w:pPr>
              <w:rPr>
                <w:rFonts w:ascii="Arial" w:hAnsi="Arial" w:cs="Arial"/>
                <w:szCs w:val="24"/>
              </w:rPr>
            </w:pPr>
            <w:r w:rsidRPr="006B014A">
              <w:rPr>
                <w:rFonts w:ascii="Arial" w:hAnsi="Arial" w:cs="Arial"/>
                <w:szCs w:val="24"/>
              </w:rPr>
              <w:t>PRINTING SHOP</w:t>
            </w:r>
          </w:p>
        </w:tc>
      </w:tr>
      <w:tr w:rsidR="002E0A2D" w:rsidRPr="006B014A" w14:paraId="54F2DC03" w14:textId="77777777" w:rsidTr="002E0A2D">
        <w:trPr>
          <w:gridAfter w:val="1"/>
          <w:wAfter w:w="562" w:type="dxa"/>
          <w:trHeight w:val="263"/>
        </w:trPr>
        <w:tc>
          <w:tcPr>
            <w:tcW w:w="630" w:type="dxa"/>
            <w:gridSpan w:val="2"/>
            <w:tcBorders>
              <w:top w:val="nil"/>
              <w:left w:val="nil"/>
              <w:bottom w:val="nil"/>
              <w:right w:val="nil"/>
            </w:tcBorders>
            <w:shd w:val="clear" w:color="000000" w:fill="FFFFFF"/>
            <w:hideMark/>
          </w:tcPr>
          <w:p w14:paraId="40F149F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noWrap/>
            <w:vAlign w:val="center"/>
            <w:hideMark/>
          </w:tcPr>
          <w:p w14:paraId="03AE68B0" w14:textId="77777777" w:rsidR="002E0A2D" w:rsidRPr="006B014A" w:rsidRDefault="002E0A2D" w:rsidP="00E175F1">
            <w:pPr>
              <w:rPr>
                <w:rFonts w:ascii="Arial" w:hAnsi="Arial" w:cs="Arial"/>
                <w:szCs w:val="24"/>
              </w:rPr>
            </w:pPr>
            <w:r w:rsidRPr="006B014A">
              <w:rPr>
                <w:rFonts w:ascii="Arial" w:hAnsi="Arial" w:cs="Arial"/>
                <w:szCs w:val="24"/>
              </w:rPr>
              <w:t>RECOPYING AND DUPLICATING SERVICES</w:t>
            </w:r>
          </w:p>
        </w:tc>
      </w:tr>
      <w:tr w:rsidR="002E0A2D" w:rsidRPr="006B014A" w14:paraId="2516D64B" w14:textId="77777777" w:rsidTr="002E0A2D">
        <w:trPr>
          <w:gridAfter w:val="1"/>
          <w:wAfter w:w="562" w:type="dxa"/>
          <w:trHeight w:val="263"/>
        </w:trPr>
        <w:tc>
          <w:tcPr>
            <w:tcW w:w="630" w:type="dxa"/>
            <w:gridSpan w:val="2"/>
            <w:tcBorders>
              <w:top w:val="nil"/>
              <w:left w:val="nil"/>
              <w:bottom w:val="nil"/>
              <w:right w:val="nil"/>
            </w:tcBorders>
            <w:shd w:val="clear" w:color="000000" w:fill="FFFFFF"/>
            <w:hideMark/>
          </w:tcPr>
          <w:p w14:paraId="03EF4226"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noWrap/>
            <w:hideMark/>
          </w:tcPr>
          <w:p w14:paraId="0CC9643B" w14:textId="77777777" w:rsidR="002E0A2D" w:rsidRPr="006B014A" w:rsidRDefault="002E0A2D" w:rsidP="00E175F1">
            <w:pPr>
              <w:rPr>
                <w:rFonts w:ascii="Arial" w:hAnsi="Arial" w:cs="Arial"/>
                <w:szCs w:val="24"/>
              </w:rPr>
            </w:pPr>
            <w:r w:rsidRPr="006B014A">
              <w:rPr>
                <w:rFonts w:ascii="Arial" w:hAnsi="Arial" w:cs="Arial"/>
                <w:szCs w:val="24"/>
              </w:rPr>
              <w:t>OTHER PUBLICATIONS</w:t>
            </w:r>
          </w:p>
        </w:tc>
      </w:tr>
      <w:tr w:rsidR="002E0A2D" w:rsidRPr="006B014A" w14:paraId="4B150A3A" w14:textId="77777777" w:rsidTr="002E0A2D">
        <w:trPr>
          <w:gridAfter w:val="4"/>
          <w:wAfter w:w="945" w:type="dxa"/>
          <w:trHeight w:val="263"/>
        </w:trPr>
        <w:tc>
          <w:tcPr>
            <w:tcW w:w="1288" w:type="dxa"/>
            <w:gridSpan w:val="4"/>
            <w:tcBorders>
              <w:top w:val="nil"/>
              <w:left w:val="nil"/>
              <w:bottom w:val="nil"/>
              <w:right w:val="nil"/>
            </w:tcBorders>
            <w:shd w:val="clear" w:color="000000" w:fill="FFFFFF"/>
          </w:tcPr>
          <w:p w14:paraId="7827D130" w14:textId="77777777" w:rsidR="002E0A2D" w:rsidRPr="006B014A" w:rsidRDefault="002E0A2D" w:rsidP="00E175F1">
            <w:pPr>
              <w:rPr>
                <w:rFonts w:ascii="Arial" w:hAnsi="Arial" w:cs="Arial"/>
                <w:szCs w:val="24"/>
              </w:rPr>
            </w:pPr>
          </w:p>
          <w:p w14:paraId="2A910564" w14:textId="77777777" w:rsidR="002E0A2D" w:rsidRPr="006B014A" w:rsidRDefault="002E0A2D" w:rsidP="00E175F1">
            <w:pPr>
              <w:rPr>
                <w:rFonts w:ascii="Arial" w:hAnsi="Arial" w:cs="Arial"/>
                <w:szCs w:val="24"/>
              </w:rPr>
            </w:pPr>
          </w:p>
        </w:tc>
        <w:tc>
          <w:tcPr>
            <w:tcW w:w="8342" w:type="dxa"/>
            <w:gridSpan w:val="3"/>
            <w:tcBorders>
              <w:top w:val="nil"/>
              <w:left w:val="nil"/>
              <w:bottom w:val="nil"/>
              <w:right w:val="nil"/>
            </w:tcBorders>
            <w:shd w:val="clear" w:color="000000" w:fill="FFFFFF"/>
            <w:noWrap/>
          </w:tcPr>
          <w:p w14:paraId="188896FC" w14:textId="77777777" w:rsidR="002E0A2D" w:rsidRPr="006B014A" w:rsidRDefault="002E0A2D" w:rsidP="00E175F1">
            <w:pPr>
              <w:rPr>
                <w:rFonts w:ascii="Arial" w:hAnsi="Arial" w:cs="Arial"/>
                <w:szCs w:val="24"/>
              </w:rPr>
            </w:pPr>
          </w:p>
        </w:tc>
      </w:tr>
      <w:tr w:rsidR="002E0A2D" w:rsidRPr="006B014A" w14:paraId="0E515E1B" w14:textId="77777777" w:rsidTr="002E0A2D">
        <w:trPr>
          <w:gridAfter w:val="4"/>
          <w:wAfter w:w="945" w:type="dxa"/>
          <w:trHeight w:val="263"/>
        </w:trPr>
        <w:tc>
          <w:tcPr>
            <w:tcW w:w="9630" w:type="dxa"/>
            <w:gridSpan w:val="7"/>
            <w:tcBorders>
              <w:top w:val="nil"/>
              <w:left w:val="nil"/>
              <w:bottom w:val="single" w:sz="4" w:space="0" w:color="000000"/>
              <w:right w:val="nil"/>
            </w:tcBorders>
            <w:shd w:val="clear" w:color="000000" w:fill="FFFFFF"/>
            <w:vAlign w:val="center"/>
            <w:hideMark/>
          </w:tcPr>
          <w:p w14:paraId="01363442" w14:textId="77777777" w:rsidR="002E0A2D" w:rsidRPr="006B014A" w:rsidRDefault="002E0A2D" w:rsidP="00E175F1">
            <w:pPr>
              <w:rPr>
                <w:rFonts w:ascii="Arial" w:hAnsi="Arial" w:cs="Arial"/>
                <w:szCs w:val="24"/>
              </w:rPr>
            </w:pPr>
            <w:r w:rsidRPr="006B014A">
              <w:rPr>
                <w:rFonts w:ascii="Arial" w:hAnsi="Arial" w:cs="Arial"/>
                <w:b/>
                <w:bCs/>
                <w:szCs w:val="24"/>
              </w:rPr>
              <w:lastRenderedPageBreak/>
              <w:t>RETAILERS</w:t>
            </w:r>
          </w:p>
          <w:p w14:paraId="177F6BA5" w14:textId="77777777" w:rsidR="002E0A2D" w:rsidRPr="006B014A" w:rsidRDefault="002E0A2D" w:rsidP="00E175F1">
            <w:pPr>
              <w:rPr>
                <w:rFonts w:ascii="Arial" w:hAnsi="Arial" w:cs="Arial"/>
                <w:szCs w:val="24"/>
              </w:rPr>
            </w:pPr>
            <w:r w:rsidRPr="006B014A">
              <w:rPr>
                <w:rFonts w:ascii="Arial" w:hAnsi="Arial" w:cs="Arial"/>
                <w:b/>
                <w:bCs/>
                <w:szCs w:val="24"/>
              </w:rPr>
              <w:t> </w:t>
            </w:r>
          </w:p>
        </w:tc>
      </w:tr>
      <w:tr w:rsidR="002E0A2D" w:rsidRPr="006B014A" w14:paraId="4B3ABFCC" w14:textId="77777777" w:rsidTr="002E0A2D">
        <w:trPr>
          <w:gridAfter w:val="1"/>
          <w:wAfter w:w="562" w:type="dxa"/>
          <w:trHeight w:val="263"/>
        </w:trPr>
        <w:tc>
          <w:tcPr>
            <w:tcW w:w="630" w:type="dxa"/>
            <w:gridSpan w:val="2"/>
            <w:tcBorders>
              <w:top w:val="nil"/>
              <w:left w:val="nil"/>
              <w:bottom w:val="nil"/>
              <w:right w:val="nil"/>
            </w:tcBorders>
            <w:shd w:val="clear" w:color="000000" w:fill="FFFFFF"/>
            <w:hideMark/>
          </w:tcPr>
          <w:p w14:paraId="6293E386"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noWrap/>
            <w:vAlign w:val="center"/>
            <w:hideMark/>
          </w:tcPr>
          <w:p w14:paraId="3E04C680" w14:textId="583FF357" w:rsidR="00E16A99" w:rsidRDefault="00E16A99" w:rsidP="00E175F1">
            <w:pPr>
              <w:rPr>
                <w:rFonts w:ascii="Arial" w:hAnsi="Arial" w:cs="Arial"/>
                <w:szCs w:val="24"/>
              </w:rPr>
            </w:pPr>
            <w:r w:rsidRPr="00AC5CEB">
              <w:rPr>
                <w:rFonts w:ascii="Arial" w:hAnsi="Arial" w:cs="Arial"/>
                <w:color w:val="FF0000"/>
                <w:szCs w:val="24"/>
              </w:rPr>
              <w:t>ONLINE SELLERS</w:t>
            </w:r>
          </w:p>
          <w:p w14:paraId="5E8C663B" w14:textId="77777777" w:rsidR="002E0A2D" w:rsidRPr="006B014A" w:rsidRDefault="002E0A2D" w:rsidP="00E175F1">
            <w:pPr>
              <w:rPr>
                <w:rFonts w:ascii="Arial" w:hAnsi="Arial" w:cs="Arial"/>
                <w:szCs w:val="24"/>
              </w:rPr>
            </w:pPr>
            <w:r w:rsidRPr="006B014A">
              <w:rPr>
                <w:rFonts w:ascii="Arial" w:hAnsi="Arial" w:cs="Arial"/>
                <w:szCs w:val="24"/>
              </w:rPr>
              <w:t>ACCESSORIES STORE</w:t>
            </w:r>
          </w:p>
        </w:tc>
      </w:tr>
      <w:tr w:rsidR="002E0A2D" w:rsidRPr="006B014A" w14:paraId="3989D963" w14:textId="77777777" w:rsidTr="002E0A2D">
        <w:trPr>
          <w:gridAfter w:val="1"/>
          <w:wAfter w:w="562" w:type="dxa"/>
          <w:trHeight w:val="237"/>
        </w:trPr>
        <w:tc>
          <w:tcPr>
            <w:tcW w:w="630" w:type="dxa"/>
            <w:gridSpan w:val="2"/>
            <w:tcBorders>
              <w:top w:val="nil"/>
              <w:left w:val="nil"/>
              <w:bottom w:val="nil"/>
              <w:right w:val="nil"/>
            </w:tcBorders>
            <w:shd w:val="clear" w:color="000000" w:fill="FFFFFF"/>
            <w:hideMark/>
          </w:tcPr>
          <w:p w14:paraId="27DCD133"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5D524E11" w14:textId="77777777" w:rsidR="002E0A2D" w:rsidRPr="006B014A" w:rsidRDefault="002E0A2D" w:rsidP="00E175F1">
            <w:pPr>
              <w:rPr>
                <w:rFonts w:ascii="Arial" w:hAnsi="Arial" w:cs="Arial"/>
                <w:b/>
                <w:bCs/>
                <w:szCs w:val="24"/>
              </w:rPr>
            </w:pPr>
            <w:r w:rsidRPr="006B014A">
              <w:rPr>
                <w:rFonts w:ascii="Arial" w:hAnsi="Arial" w:cs="Arial"/>
                <w:szCs w:val="24"/>
              </w:rPr>
              <w:t>AMBULANT VENDOR</w:t>
            </w:r>
          </w:p>
        </w:tc>
      </w:tr>
      <w:tr w:rsidR="002E0A2D" w:rsidRPr="006B014A" w14:paraId="44E7D73D" w14:textId="77777777" w:rsidTr="002E0A2D">
        <w:trPr>
          <w:gridAfter w:val="1"/>
          <w:wAfter w:w="562" w:type="dxa"/>
          <w:trHeight w:val="259"/>
        </w:trPr>
        <w:tc>
          <w:tcPr>
            <w:tcW w:w="630" w:type="dxa"/>
            <w:gridSpan w:val="2"/>
            <w:tcBorders>
              <w:top w:val="nil"/>
              <w:left w:val="nil"/>
              <w:bottom w:val="nil"/>
              <w:right w:val="nil"/>
            </w:tcBorders>
            <w:shd w:val="clear" w:color="000000" w:fill="FFFFFF"/>
            <w:hideMark/>
          </w:tcPr>
          <w:p w14:paraId="7865846D"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69964527" w14:textId="77777777" w:rsidR="002E0A2D" w:rsidRPr="006B014A" w:rsidRDefault="002E0A2D" w:rsidP="00E175F1">
            <w:pPr>
              <w:rPr>
                <w:rFonts w:ascii="Arial" w:hAnsi="Arial" w:cs="Arial"/>
                <w:szCs w:val="24"/>
              </w:rPr>
            </w:pPr>
            <w:r w:rsidRPr="006B014A">
              <w:rPr>
                <w:rFonts w:ascii="Arial" w:hAnsi="Arial" w:cs="Arial"/>
                <w:szCs w:val="24"/>
              </w:rPr>
              <w:t>APPLIANCE – RETAILER</w:t>
            </w:r>
          </w:p>
        </w:tc>
      </w:tr>
      <w:tr w:rsidR="002E0A2D" w:rsidRPr="006B014A" w14:paraId="0C303164" w14:textId="77777777" w:rsidTr="002E0A2D">
        <w:trPr>
          <w:gridAfter w:val="1"/>
          <w:wAfter w:w="562" w:type="dxa"/>
          <w:trHeight w:val="274"/>
        </w:trPr>
        <w:tc>
          <w:tcPr>
            <w:tcW w:w="630" w:type="dxa"/>
            <w:gridSpan w:val="2"/>
            <w:tcBorders>
              <w:top w:val="nil"/>
              <w:left w:val="nil"/>
              <w:bottom w:val="nil"/>
              <w:right w:val="nil"/>
            </w:tcBorders>
            <w:shd w:val="clear" w:color="000000" w:fill="FFFFFF"/>
            <w:hideMark/>
          </w:tcPr>
          <w:p w14:paraId="0D39127C"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6186D1EC" w14:textId="77777777" w:rsidR="002E0A2D" w:rsidRPr="006B014A" w:rsidRDefault="002E0A2D" w:rsidP="00E175F1">
            <w:pPr>
              <w:rPr>
                <w:rFonts w:ascii="Arial" w:hAnsi="Arial" w:cs="Arial"/>
                <w:szCs w:val="24"/>
              </w:rPr>
            </w:pPr>
            <w:r w:rsidRPr="006B014A">
              <w:rPr>
                <w:rFonts w:ascii="Arial" w:hAnsi="Arial" w:cs="Arial"/>
                <w:szCs w:val="24"/>
              </w:rPr>
              <w:t>APPLIANCE CENTER</w:t>
            </w:r>
          </w:p>
        </w:tc>
      </w:tr>
      <w:tr w:rsidR="002E0A2D" w:rsidRPr="006B014A" w14:paraId="6CD35D24"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2FE376F6"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44578698" w14:textId="77777777" w:rsidR="002E0A2D" w:rsidRPr="006B014A" w:rsidRDefault="002E0A2D" w:rsidP="00E175F1">
            <w:pPr>
              <w:rPr>
                <w:rFonts w:ascii="Arial" w:hAnsi="Arial" w:cs="Arial"/>
                <w:szCs w:val="24"/>
              </w:rPr>
            </w:pPr>
            <w:r w:rsidRPr="006B014A">
              <w:rPr>
                <w:rFonts w:ascii="Arial" w:hAnsi="Arial" w:cs="Arial"/>
                <w:szCs w:val="24"/>
              </w:rPr>
              <w:t>AUTO PARTS AND SUPPLY</w:t>
            </w:r>
          </w:p>
        </w:tc>
      </w:tr>
      <w:tr w:rsidR="002E0A2D" w:rsidRPr="006B014A" w14:paraId="557F24C1"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03A92BD0"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0C027640" w14:textId="77777777" w:rsidR="002E0A2D" w:rsidRPr="006B014A" w:rsidRDefault="002E0A2D" w:rsidP="00E175F1">
            <w:pPr>
              <w:rPr>
                <w:rFonts w:ascii="Arial" w:hAnsi="Arial" w:cs="Arial"/>
                <w:szCs w:val="24"/>
              </w:rPr>
            </w:pPr>
            <w:r w:rsidRPr="006B014A">
              <w:rPr>
                <w:rFonts w:ascii="Arial" w:hAnsi="Arial" w:cs="Arial"/>
                <w:szCs w:val="24"/>
              </w:rPr>
              <w:t>AUTO SPARE PARTS RETAILER</w:t>
            </w:r>
          </w:p>
        </w:tc>
      </w:tr>
      <w:tr w:rsidR="002E0A2D" w:rsidRPr="006B014A" w14:paraId="73FBBC7C"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09B1E01A"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07EEECB6" w14:textId="77777777" w:rsidR="002E0A2D" w:rsidRPr="006B014A" w:rsidRDefault="002E0A2D" w:rsidP="00E175F1">
            <w:pPr>
              <w:rPr>
                <w:rFonts w:ascii="Arial" w:hAnsi="Arial" w:cs="Arial"/>
                <w:szCs w:val="24"/>
              </w:rPr>
            </w:pPr>
            <w:r w:rsidRPr="006B014A">
              <w:rPr>
                <w:rFonts w:ascii="Arial" w:hAnsi="Arial" w:cs="Arial"/>
                <w:szCs w:val="24"/>
              </w:rPr>
              <w:t>AUTOPARTS</w:t>
            </w:r>
          </w:p>
        </w:tc>
      </w:tr>
      <w:tr w:rsidR="002E0A2D" w:rsidRPr="006B014A" w14:paraId="3BB119F7" w14:textId="77777777" w:rsidTr="002E0A2D">
        <w:trPr>
          <w:gridAfter w:val="1"/>
          <w:wAfter w:w="562" w:type="dxa"/>
          <w:trHeight w:val="274"/>
        </w:trPr>
        <w:tc>
          <w:tcPr>
            <w:tcW w:w="630" w:type="dxa"/>
            <w:gridSpan w:val="2"/>
            <w:tcBorders>
              <w:top w:val="nil"/>
              <w:left w:val="nil"/>
              <w:bottom w:val="nil"/>
              <w:right w:val="nil"/>
            </w:tcBorders>
            <w:shd w:val="clear" w:color="000000" w:fill="FFFFFF"/>
            <w:hideMark/>
          </w:tcPr>
          <w:p w14:paraId="1B7ACDFF"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hideMark/>
          </w:tcPr>
          <w:p w14:paraId="513D674F" w14:textId="77777777" w:rsidR="002E0A2D" w:rsidRPr="006B014A" w:rsidRDefault="002E0A2D" w:rsidP="00E175F1">
            <w:pPr>
              <w:rPr>
                <w:rFonts w:ascii="Arial" w:hAnsi="Arial" w:cs="Arial"/>
                <w:szCs w:val="24"/>
              </w:rPr>
            </w:pPr>
            <w:r w:rsidRPr="006B014A">
              <w:rPr>
                <w:rFonts w:ascii="Arial" w:hAnsi="Arial" w:cs="Arial"/>
                <w:szCs w:val="24"/>
              </w:rPr>
              <w:t>BACKYARD PIGGERY – ESSENTIAL</w:t>
            </w:r>
          </w:p>
        </w:tc>
      </w:tr>
      <w:tr w:rsidR="002E0A2D" w:rsidRPr="006B014A" w14:paraId="43A2010A"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143DF186"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hideMark/>
          </w:tcPr>
          <w:p w14:paraId="27675E86" w14:textId="77777777" w:rsidR="002E0A2D" w:rsidRPr="006B014A" w:rsidRDefault="002E0A2D" w:rsidP="00E175F1">
            <w:pPr>
              <w:rPr>
                <w:rFonts w:ascii="Arial" w:hAnsi="Arial" w:cs="Arial"/>
                <w:szCs w:val="24"/>
              </w:rPr>
            </w:pPr>
            <w:r w:rsidRPr="006B014A">
              <w:rPr>
                <w:rFonts w:ascii="Arial" w:hAnsi="Arial" w:cs="Arial"/>
                <w:szCs w:val="24"/>
              </w:rPr>
              <w:t>BACKYARD POULTRY – ESSENTIAL</w:t>
            </w:r>
          </w:p>
        </w:tc>
      </w:tr>
      <w:tr w:rsidR="002E0A2D" w:rsidRPr="006B014A" w14:paraId="147D157B"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390EA59D"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hideMark/>
          </w:tcPr>
          <w:p w14:paraId="01F44EBB" w14:textId="77777777" w:rsidR="002E0A2D" w:rsidRPr="006B014A" w:rsidRDefault="002E0A2D" w:rsidP="00E175F1">
            <w:pPr>
              <w:rPr>
                <w:rFonts w:ascii="Arial" w:hAnsi="Arial" w:cs="Arial"/>
                <w:szCs w:val="24"/>
              </w:rPr>
            </w:pPr>
            <w:r w:rsidRPr="006B014A">
              <w:rPr>
                <w:rFonts w:ascii="Arial" w:hAnsi="Arial" w:cs="Arial"/>
                <w:szCs w:val="24"/>
              </w:rPr>
              <w:t>BAKERY OUTLET- ESSENTIAL</w:t>
            </w:r>
          </w:p>
        </w:tc>
      </w:tr>
      <w:tr w:rsidR="002E0A2D" w:rsidRPr="006B014A" w14:paraId="1ECB6960" w14:textId="77777777" w:rsidTr="002E0A2D">
        <w:trPr>
          <w:gridAfter w:val="1"/>
          <w:wAfter w:w="562" w:type="dxa"/>
          <w:trHeight w:val="282"/>
        </w:trPr>
        <w:tc>
          <w:tcPr>
            <w:tcW w:w="630" w:type="dxa"/>
            <w:gridSpan w:val="2"/>
            <w:tcBorders>
              <w:top w:val="nil"/>
              <w:left w:val="nil"/>
              <w:bottom w:val="nil"/>
              <w:right w:val="nil"/>
            </w:tcBorders>
            <w:shd w:val="clear" w:color="000000" w:fill="FFFFFF"/>
            <w:noWrap/>
            <w:hideMark/>
          </w:tcPr>
          <w:p w14:paraId="1DADD659"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3104C377" w14:textId="77777777" w:rsidR="002E0A2D" w:rsidRPr="006B014A" w:rsidRDefault="002E0A2D" w:rsidP="00E175F1">
            <w:pPr>
              <w:rPr>
                <w:rFonts w:ascii="Arial" w:hAnsi="Arial" w:cs="Arial"/>
                <w:b/>
                <w:bCs/>
                <w:szCs w:val="24"/>
              </w:rPr>
            </w:pPr>
            <w:r w:rsidRPr="006B014A">
              <w:rPr>
                <w:rFonts w:ascii="Arial" w:hAnsi="Arial" w:cs="Arial"/>
                <w:szCs w:val="24"/>
              </w:rPr>
              <w:t>BAMBOO AND NIPA SHINGLES- ESSENTIAL</w:t>
            </w:r>
          </w:p>
        </w:tc>
      </w:tr>
      <w:tr w:rsidR="002E0A2D" w:rsidRPr="006B014A" w14:paraId="5A8EEC71"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7C9643BD"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2BB1AEE2" w14:textId="77777777" w:rsidR="002E0A2D" w:rsidRPr="006B014A" w:rsidRDefault="002E0A2D" w:rsidP="00E175F1">
            <w:pPr>
              <w:rPr>
                <w:rFonts w:ascii="Arial" w:hAnsi="Arial" w:cs="Arial"/>
                <w:szCs w:val="24"/>
              </w:rPr>
            </w:pPr>
            <w:r w:rsidRPr="006B014A">
              <w:rPr>
                <w:rFonts w:ascii="Arial" w:hAnsi="Arial" w:cs="Arial"/>
                <w:szCs w:val="24"/>
              </w:rPr>
              <w:t>BAZAR (RETAILER)</w:t>
            </w:r>
          </w:p>
        </w:tc>
      </w:tr>
      <w:tr w:rsidR="002E0A2D" w:rsidRPr="006B014A" w14:paraId="6C88E540"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38118ACF"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14070649" w14:textId="77777777" w:rsidR="002E0A2D" w:rsidRPr="006B014A" w:rsidRDefault="002E0A2D" w:rsidP="00E175F1">
            <w:pPr>
              <w:rPr>
                <w:rFonts w:ascii="Arial" w:hAnsi="Arial" w:cs="Arial"/>
                <w:b/>
                <w:bCs/>
                <w:szCs w:val="24"/>
              </w:rPr>
            </w:pPr>
            <w:r w:rsidRPr="006B014A">
              <w:rPr>
                <w:rFonts w:ascii="Arial" w:hAnsi="Arial" w:cs="Arial"/>
                <w:szCs w:val="24"/>
              </w:rPr>
              <w:t>BEAUTY PRODUCT</w:t>
            </w:r>
          </w:p>
        </w:tc>
      </w:tr>
      <w:tr w:rsidR="002E0A2D" w:rsidRPr="006B014A" w14:paraId="31B4F190"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5ACFB412"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6D3BFF10" w14:textId="77777777" w:rsidR="002E0A2D" w:rsidRPr="006B014A" w:rsidRDefault="002E0A2D" w:rsidP="00E175F1">
            <w:pPr>
              <w:rPr>
                <w:rFonts w:ascii="Arial" w:hAnsi="Arial" w:cs="Arial"/>
                <w:szCs w:val="24"/>
              </w:rPr>
            </w:pPr>
            <w:r w:rsidRPr="006B014A">
              <w:rPr>
                <w:rFonts w:ascii="Arial" w:hAnsi="Arial" w:cs="Arial"/>
                <w:szCs w:val="24"/>
              </w:rPr>
              <w:t>BEER RETAILER</w:t>
            </w:r>
          </w:p>
        </w:tc>
      </w:tr>
      <w:tr w:rsidR="002E0A2D" w:rsidRPr="006B014A" w14:paraId="304C4CFF"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05A3F8C2"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7E8ADCFA" w14:textId="77777777" w:rsidR="002E0A2D" w:rsidRPr="006B014A" w:rsidRDefault="002E0A2D" w:rsidP="00E175F1">
            <w:pPr>
              <w:rPr>
                <w:rFonts w:ascii="Arial" w:hAnsi="Arial" w:cs="Arial"/>
                <w:szCs w:val="24"/>
              </w:rPr>
            </w:pPr>
            <w:r w:rsidRPr="006B014A">
              <w:rPr>
                <w:rFonts w:ascii="Arial" w:hAnsi="Arial" w:cs="Arial"/>
                <w:szCs w:val="24"/>
              </w:rPr>
              <w:t>BICYCLE PARTS RETAILER</w:t>
            </w:r>
          </w:p>
        </w:tc>
      </w:tr>
      <w:tr w:rsidR="002E0A2D" w:rsidRPr="006B014A" w14:paraId="7F9C28FE"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7A3294F2"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0188FE9B" w14:textId="77777777" w:rsidR="002E0A2D" w:rsidRPr="006B014A" w:rsidRDefault="002E0A2D" w:rsidP="00E175F1">
            <w:pPr>
              <w:rPr>
                <w:rFonts w:ascii="Arial" w:hAnsi="Arial" w:cs="Arial"/>
                <w:szCs w:val="24"/>
              </w:rPr>
            </w:pPr>
            <w:r w:rsidRPr="006B014A">
              <w:rPr>
                <w:rFonts w:ascii="Arial" w:hAnsi="Arial" w:cs="Arial"/>
                <w:szCs w:val="24"/>
              </w:rPr>
              <w:t>BOUTIQUE</w:t>
            </w:r>
          </w:p>
        </w:tc>
      </w:tr>
      <w:tr w:rsidR="002E0A2D" w:rsidRPr="006B014A" w14:paraId="1E27D56A"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24DD8A5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621015F9" w14:textId="77777777" w:rsidR="002E0A2D" w:rsidRPr="006B014A" w:rsidRDefault="002E0A2D" w:rsidP="00E175F1">
            <w:pPr>
              <w:rPr>
                <w:rFonts w:ascii="Arial" w:hAnsi="Arial" w:cs="Arial"/>
                <w:szCs w:val="24"/>
              </w:rPr>
            </w:pPr>
            <w:r w:rsidRPr="006B014A">
              <w:rPr>
                <w:rFonts w:ascii="Arial" w:hAnsi="Arial" w:cs="Arial"/>
                <w:szCs w:val="24"/>
              </w:rPr>
              <w:t>BOXES</w:t>
            </w:r>
          </w:p>
        </w:tc>
      </w:tr>
      <w:tr w:rsidR="002E0A2D" w:rsidRPr="006B014A" w14:paraId="60A9DF75"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793302D2"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35001EC9" w14:textId="77777777" w:rsidR="002E0A2D" w:rsidRPr="006B014A" w:rsidRDefault="002E0A2D" w:rsidP="00E175F1">
            <w:pPr>
              <w:rPr>
                <w:rFonts w:ascii="Arial" w:hAnsi="Arial" w:cs="Arial"/>
                <w:szCs w:val="24"/>
              </w:rPr>
            </w:pPr>
            <w:r w:rsidRPr="006B014A">
              <w:rPr>
                <w:rFonts w:ascii="Arial" w:hAnsi="Arial" w:cs="Arial"/>
                <w:szCs w:val="24"/>
              </w:rPr>
              <w:t>BURGER STANDS</w:t>
            </w:r>
          </w:p>
        </w:tc>
      </w:tr>
      <w:tr w:rsidR="002E0A2D" w:rsidRPr="006B014A" w14:paraId="0950F799" w14:textId="77777777" w:rsidTr="002E0A2D">
        <w:trPr>
          <w:gridAfter w:val="1"/>
          <w:wAfter w:w="562" w:type="dxa"/>
          <w:trHeight w:val="263"/>
        </w:trPr>
        <w:tc>
          <w:tcPr>
            <w:tcW w:w="630" w:type="dxa"/>
            <w:gridSpan w:val="2"/>
            <w:tcBorders>
              <w:top w:val="nil"/>
              <w:left w:val="nil"/>
              <w:bottom w:val="nil"/>
              <w:right w:val="nil"/>
            </w:tcBorders>
            <w:shd w:val="clear" w:color="000000" w:fill="FFFFFF"/>
            <w:hideMark/>
          </w:tcPr>
          <w:p w14:paraId="6FEE6E8E"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291442BC" w14:textId="77777777" w:rsidR="002E0A2D" w:rsidRPr="006B014A" w:rsidRDefault="002E0A2D" w:rsidP="00E175F1">
            <w:pPr>
              <w:rPr>
                <w:rFonts w:ascii="Arial" w:hAnsi="Arial" w:cs="Arial"/>
                <w:szCs w:val="24"/>
              </w:rPr>
            </w:pPr>
            <w:r w:rsidRPr="006B014A">
              <w:rPr>
                <w:rFonts w:ascii="Arial" w:hAnsi="Arial" w:cs="Arial"/>
                <w:szCs w:val="24"/>
              </w:rPr>
              <w:t>BUY AND SELL</w:t>
            </w:r>
          </w:p>
        </w:tc>
      </w:tr>
      <w:tr w:rsidR="002E0A2D" w:rsidRPr="006B014A" w14:paraId="15BADD2C" w14:textId="77777777" w:rsidTr="002E0A2D">
        <w:trPr>
          <w:gridAfter w:val="1"/>
          <w:wAfter w:w="562" w:type="dxa"/>
          <w:trHeight w:val="300"/>
        </w:trPr>
        <w:tc>
          <w:tcPr>
            <w:tcW w:w="630" w:type="dxa"/>
            <w:gridSpan w:val="2"/>
            <w:tcBorders>
              <w:top w:val="nil"/>
              <w:left w:val="nil"/>
              <w:bottom w:val="nil"/>
              <w:right w:val="nil"/>
            </w:tcBorders>
            <w:shd w:val="clear" w:color="000000" w:fill="FFFFFF"/>
            <w:hideMark/>
          </w:tcPr>
          <w:p w14:paraId="02375F22"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214957D2" w14:textId="77777777" w:rsidR="002E0A2D" w:rsidRPr="006B014A" w:rsidRDefault="002E0A2D" w:rsidP="00E175F1">
            <w:pPr>
              <w:rPr>
                <w:rFonts w:ascii="Arial" w:hAnsi="Arial" w:cs="Arial"/>
                <w:szCs w:val="24"/>
              </w:rPr>
            </w:pPr>
            <w:r w:rsidRPr="006B014A">
              <w:rPr>
                <w:rFonts w:ascii="Arial" w:hAnsi="Arial" w:cs="Arial"/>
                <w:szCs w:val="24"/>
              </w:rPr>
              <w:t>CANTEEN</w:t>
            </w:r>
          </w:p>
        </w:tc>
      </w:tr>
      <w:tr w:rsidR="002E0A2D" w:rsidRPr="006B014A" w14:paraId="4A3AE67D" w14:textId="77777777" w:rsidTr="002E0A2D">
        <w:trPr>
          <w:gridAfter w:val="1"/>
          <w:wAfter w:w="562" w:type="dxa"/>
          <w:trHeight w:val="300"/>
        </w:trPr>
        <w:tc>
          <w:tcPr>
            <w:tcW w:w="630" w:type="dxa"/>
            <w:gridSpan w:val="2"/>
            <w:tcBorders>
              <w:top w:val="nil"/>
              <w:left w:val="nil"/>
              <w:bottom w:val="nil"/>
              <w:right w:val="nil"/>
            </w:tcBorders>
            <w:shd w:val="clear" w:color="000000" w:fill="FFFFFF"/>
            <w:hideMark/>
          </w:tcPr>
          <w:p w14:paraId="3CC3AF36"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3A25765F" w14:textId="77777777" w:rsidR="002E0A2D" w:rsidRPr="006B014A" w:rsidRDefault="002E0A2D" w:rsidP="00E175F1">
            <w:pPr>
              <w:rPr>
                <w:rFonts w:ascii="Arial" w:hAnsi="Arial" w:cs="Arial"/>
                <w:szCs w:val="24"/>
              </w:rPr>
            </w:pPr>
            <w:r w:rsidRPr="006B014A">
              <w:rPr>
                <w:rFonts w:ascii="Arial" w:hAnsi="Arial" w:cs="Arial"/>
                <w:szCs w:val="24"/>
              </w:rPr>
              <w:t>CAR ACCESORIES</w:t>
            </w:r>
          </w:p>
        </w:tc>
      </w:tr>
      <w:tr w:rsidR="002E0A2D" w:rsidRPr="006B014A" w14:paraId="14425BD9" w14:textId="77777777" w:rsidTr="002E0A2D">
        <w:trPr>
          <w:gridAfter w:val="1"/>
          <w:wAfter w:w="562" w:type="dxa"/>
          <w:trHeight w:val="300"/>
        </w:trPr>
        <w:tc>
          <w:tcPr>
            <w:tcW w:w="630" w:type="dxa"/>
            <w:gridSpan w:val="2"/>
            <w:tcBorders>
              <w:top w:val="nil"/>
              <w:left w:val="nil"/>
              <w:bottom w:val="nil"/>
              <w:right w:val="nil"/>
            </w:tcBorders>
            <w:shd w:val="clear" w:color="000000" w:fill="FFFFFF"/>
            <w:hideMark/>
          </w:tcPr>
          <w:p w14:paraId="50A92A4B"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04C853C5" w14:textId="77777777" w:rsidR="002E0A2D" w:rsidRPr="006B014A" w:rsidRDefault="002E0A2D" w:rsidP="00E175F1">
            <w:pPr>
              <w:rPr>
                <w:rFonts w:ascii="Arial" w:hAnsi="Arial" w:cs="Arial"/>
                <w:szCs w:val="24"/>
              </w:rPr>
            </w:pPr>
            <w:r w:rsidRPr="006B014A">
              <w:rPr>
                <w:rFonts w:ascii="Arial" w:hAnsi="Arial" w:cs="Arial"/>
                <w:szCs w:val="24"/>
              </w:rPr>
              <w:t>CATTLE MEAT RETAILER</w:t>
            </w:r>
          </w:p>
        </w:tc>
      </w:tr>
      <w:tr w:rsidR="002E0A2D" w:rsidRPr="006B014A" w14:paraId="0AE12877" w14:textId="77777777" w:rsidTr="002E0A2D">
        <w:trPr>
          <w:gridAfter w:val="1"/>
          <w:wAfter w:w="562" w:type="dxa"/>
          <w:trHeight w:val="300"/>
        </w:trPr>
        <w:tc>
          <w:tcPr>
            <w:tcW w:w="630" w:type="dxa"/>
            <w:gridSpan w:val="2"/>
            <w:tcBorders>
              <w:top w:val="nil"/>
              <w:left w:val="nil"/>
              <w:bottom w:val="nil"/>
              <w:right w:val="nil"/>
            </w:tcBorders>
            <w:shd w:val="clear" w:color="000000" w:fill="FFFFFF"/>
            <w:hideMark/>
          </w:tcPr>
          <w:p w14:paraId="50CA5EE9"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7EA7EAA1" w14:textId="77777777" w:rsidR="002E0A2D" w:rsidRPr="006B014A" w:rsidRDefault="002E0A2D" w:rsidP="00E175F1">
            <w:pPr>
              <w:rPr>
                <w:rFonts w:ascii="Arial" w:hAnsi="Arial" w:cs="Arial"/>
                <w:szCs w:val="24"/>
              </w:rPr>
            </w:pPr>
            <w:r w:rsidRPr="006B014A">
              <w:rPr>
                <w:rFonts w:ascii="Arial" w:hAnsi="Arial" w:cs="Arial"/>
                <w:szCs w:val="24"/>
              </w:rPr>
              <w:t>CATTLE RETAILERS</w:t>
            </w:r>
          </w:p>
        </w:tc>
      </w:tr>
      <w:tr w:rsidR="002E0A2D" w:rsidRPr="006B014A" w14:paraId="518450D2" w14:textId="77777777" w:rsidTr="002E0A2D">
        <w:trPr>
          <w:gridAfter w:val="1"/>
          <w:wAfter w:w="562" w:type="dxa"/>
          <w:trHeight w:val="315"/>
        </w:trPr>
        <w:tc>
          <w:tcPr>
            <w:tcW w:w="630" w:type="dxa"/>
            <w:gridSpan w:val="2"/>
            <w:tcBorders>
              <w:top w:val="nil"/>
              <w:left w:val="nil"/>
              <w:bottom w:val="nil"/>
              <w:right w:val="nil"/>
            </w:tcBorders>
            <w:shd w:val="clear" w:color="000000" w:fill="FFFFFF"/>
            <w:hideMark/>
          </w:tcPr>
          <w:p w14:paraId="7ADA080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1972506E" w14:textId="77777777" w:rsidR="002E0A2D" w:rsidRPr="006B014A" w:rsidRDefault="002E0A2D" w:rsidP="00E175F1">
            <w:pPr>
              <w:rPr>
                <w:rFonts w:ascii="Arial" w:hAnsi="Arial" w:cs="Arial"/>
                <w:szCs w:val="24"/>
              </w:rPr>
            </w:pPr>
            <w:r w:rsidRPr="006B014A">
              <w:rPr>
                <w:rFonts w:ascii="Arial" w:hAnsi="Arial" w:cs="Arial"/>
                <w:szCs w:val="24"/>
              </w:rPr>
              <w:t>CELLULAR PHONE ACCESSORIES</w:t>
            </w:r>
          </w:p>
        </w:tc>
      </w:tr>
      <w:tr w:rsidR="002E0A2D" w:rsidRPr="006B014A" w14:paraId="45CAA7D4"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5C1D5F5B"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6DE00271" w14:textId="77777777" w:rsidR="002E0A2D" w:rsidRPr="006B014A" w:rsidRDefault="002E0A2D" w:rsidP="00E175F1">
            <w:pPr>
              <w:rPr>
                <w:rFonts w:ascii="Arial" w:hAnsi="Arial" w:cs="Arial"/>
                <w:szCs w:val="24"/>
              </w:rPr>
            </w:pPr>
            <w:r w:rsidRPr="006B014A">
              <w:rPr>
                <w:rFonts w:ascii="Arial" w:hAnsi="Arial" w:cs="Arial"/>
                <w:szCs w:val="24"/>
              </w:rPr>
              <w:t>CELLULAR PHONE SHOPS</w:t>
            </w:r>
          </w:p>
        </w:tc>
      </w:tr>
      <w:tr w:rsidR="002E0A2D" w:rsidRPr="006B014A" w14:paraId="55465E04"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0A9556BF"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1E2D91FD" w14:textId="77777777" w:rsidR="002E0A2D" w:rsidRPr="006B014A" w:rsidRDefault="002E0A2D" w:rsidP="00E175F1">
            <w:pPr>
              <w:rPr>
                <w:rFonts w:ascii="Arial" w:hAnsi="Arial" w:cs="Arial"/>
                <w:szCs w:val="24"/>
              </w:rPr>
            </w:pPr>
            <w:r w:rsidRPr="006B014A">
              <w:rPr>
                <w:rFonts w:ascii="Arial" w:hAnsi="Arial" w:cs="Arial"/>
                <w:szCs w:val="24"/>
              </w:rPr>
              <w:t>CHAINSAW SPARE PARTS RETAILER</w:t>
            </w:r>
          </w:p>
        </w:tc>
      </w:tr>
      <w:tr w:rsidR="002E0A2D" w:rsidRPr="006B014A" w14:paraId="3E5D1CA9"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0791A7C2"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79DD6AF4" w14:textId="77777777" w:rsidR="002E0A2D" w:rsidRPr="006B014A" w:rsidRDefault="002E0A2D" w:rsidP="00E175F1">
            <w:pPr>
              <w:rPr>
                <w:rFonts w:ascii="Arial" w:hAnsi="Arial" w:cs="Arial"/>
                <w:szCs w:val="24"/>
              </w:rPr>
            </w:pPr>
            <w:r w:rsidRPr="006B014A">
              <w:rPr>
                <w:rFonts w:ascii="Arial" w:hAnsi="Arial" w:cs="Arial"/>
                <w:szCs w:val="24"/>
              </w:rPr>
              <w:t>CHICKEN MEAT RETAILER</w:t>
            </w:r>
          </w:p>
        </w:tc>
      </w:tr>
      <w:tr w:rsidR="002E0A2D" w:rsidRPr="006B014A" w14:paraId="79593829" w14:textId="77777777" w:rsidTr="002E0A2D">
        <w:trPr>
          <w:gridAfter w:val="1"/>
          <w:wAfter w:w="562" w:type="dxa"/>
          <w:trHeight w:val="237"/>
        </w:trPr>
        <w:tc>
          <w:tcPr>
            <w:tcW w:w="630" w:type="dxa"/>
            <w:gridSpan w:val="2"/>
            <w:tcBorders>
              <w:top w:val="nil"/>
              <w:left w:val="nil"/>
              <w:bottom w:val="nil"/>
              <w:right w:val="nil"/>
            </w:tcBorders>
            <w:shd w:val="clear" w:color="000000" w:fill="FFFFFF"/>
            <w:hideMark/>
          </w:tcPr>
          <w:p w14:paraId="1521495A"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3907BFE3" w14:textId="77777777" w:rsidR="002E0A2D" w:rsidRPr="006B014A" w:rsidRDefault="002E0A2D" w:rsidP="00E175F1">
            <w:pPr>
              <w:rPr>
                <w:rFonts w:ascii="Arial" w:hAnsi="Arial" w:cs="Arial"/>
                <w:szCs w:val="24"/>
              </w:rPr>
            </w:pPr>
            <w:r w:rsidRPr="006B014A">
              <w:rPr>
                <w:rFonts w:ascii="Arial" w:hAnsi="Arial" w:cs="Arial"/>
                <w:szCs w:val="24"/>
              </w:rPr>
              <w:t>CHUCHERIA</w:t>
            </w:r>
          </w:p>
        </w:tc>
      </w:tr>
      <w:tr w:rsidR="002E0A2D" w:rsidRPr="006B014A" w14:paraId="58DC3976" w14:textId="77777777" w:rsidTr="002E0A2D">
        <w:trPr>
          <w:gridAfter w:val="1"/>
          <w:wAfter w:w="562" w:type="dxa"/>
          <w:trHeight w:val="289"/>
        </w:trPr>
        <w:tc>
          <w:tcPr>
            <w:tcW w:w="630" w:type="dxa"/>
            <w:gridSpan w:val="2"/>
            <w:tcBorders>
              <w:top w:val="nil"/>
              <w:left w:val="nil"/>
              <w:bottom w:val="nil"/>
              <w:right w:val="nil"/>
            </w:tcBorders>
            <w:shd w:val="clear" w:color="000000" w:fill="FFFFFF"/>
            <w:hideMark/>
          </w:tcPr>
          <w:p w14:paraId="6ECC6EC8"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33C2F275" w14:textId="77777777" w:rsidR="002E0A2D" w:rsidRPr="006B014A" w:rsidRDefault="002E0A2D" w:rsidP="00E175F1">
            <w:pPr>
              <w:rPr>
                <w:rFonts w:ascii="Arial" w:hAnsi="Arial" w:cs="Arial"/>
                <w:szCs w:val="24"/>
              </w:rPr>
            </w:pPr>
            <w:r w:rsidRPr="006B014A">
              <w:rPr>
                <w:rFonts w:ascii="Arial" w:hAnsi="Arial" w:cs="Arial"/>
                <w:szCs w:val="24"/>
              </w:rPr>
              <w:t>COMPUTER ACCESSORIES</w:t>
            </w:r>
          </w:p>
        </w:tc>
      </w:tr>
      <w:tr w:rsidR="002E0A2D" w:rsidRPr="006B014A" w14:paraId="7B888638" w14:textId="77777777" w:rsidTr="002E0A2D">
        <w:trPr>
          <w:gridAfter w:val="1"/>
          <w:wAfter w:w="562" w:type="dxa"/>
          <w:trHeight w:val="237"/>
        </w:trPr>
        <w:tc>
          <w:tcPr>
            <w:tcW w:w="630" w:type="dxa"/>
            <w:gridSpan w:val="2"/>
            <w:tcBorders>
              <w:top w:val="nil"/>
              <w:left w:val="nil"/>
              <w:bottom w:val="nil"/>
              <w:right w:val="nil"/>
            </w:tcBorders>
            <w:shd w:val="clear" w:color="000000" w:fill="FFFFFF"/>
            <w:hideMark/>
          </w:tcPr>
          <w:p w14:paraId="13953E3C"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5F813985" w14:textId="77777777" w:rsidR="002E0A2D" w:rsidRPr="006B014A" w:rsidRDefault="002E0A2D" w:rsidP="00E175F1">
            <w:pPr>
              <w:rPr>
                <w:rFonts w:ascii="Arial" w:hAnsi="Arial" w:cs="Arial"/>
                <w:szCs w:val="24"/>
              </w:rPr>
            </w:pPr>
            <w:r w:rsidRPr="006B014A">
              <w:rPr>
                <w:rFonts w:ascii="Arial" w:hAnsi="Arial" w:cs="Arial"/>
                <w:szCs w:val="24"/>
              </w:rPr>
              <w:t>COMPUTER SUPPLIES</w:t>
            </w:r>
          </w:p>
        </w:tc>
      </w:tr>
      <w:tr w:rsidR="002E0A2D" w:rsidRPr="006B014A" w14:paraId="78ABB5C9" w14:textId="77777777" w:rsidTr="002E0A2D">
        <w:trPr>
          <w:gridAfter w:val="1"/>
          <w:wAfter w:w="562" w:type="dxa"/>
          <w:trHeight w:val="263"/>
        </w:trPr>
        <w:tc>
          <w:tcPr>
            <w:tcW w:w="630" w:type="dxa"/>
            <w:gridSpan w:val="2"/>
            <w:tcBorders>
              <w:top w:val="nil"/>
              <w:left w:val="nil"/>
              <w:bottom w:val="nil"/>
              <w:right w:val="nil"/>
            </w:tcBorders>
            <w:shd w:val="clear" w:color="000000" w:fill="FFFFFF"/>
            <w:hideMark/>
          </w:tcPr>
          <w:p w14:paraId="3F92098E"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60856620" w14:textId="77777777" w:rsidR="002E0A2D" w:rsidRPr="006B014A" w:rsidRDefault="002E0A2D" w:rsidP="00E175F1">
            <w:pPr>
              <w:rPr>
                <w:rFonts w:ascii="Arial" w:hAnsi="Arial" w:cs="Arial"/>
                <w:szCs w:val="24"/>
              </w:rPr>
            </w:pPr>
            <w:r w:rsidRPr="006B014A">
              <w:rPr>
                <w:rFonts w:ascii="Arial" w:hAnsi="Arial" w:cs="Arial"/>
                <w:szCs w:val="24"/>
              </w:rPr>
              <w:t>COOKED FOOD</w:t>
            </w:r>
          </w:p>
        </w:tc>
      </w:tr>
      <w:tr w:rsidR="002E0A2D" w:rsidRPr="006B014A" w14:paraId="3B124B28"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6E69C9E4"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6B7322FE" w14:textId="77777777" w:rsidR="002E0A2D" w:rsidRPr="006B014A" w:rsidRDefault="002E0A2D" w:rsidP="00E175F1">
            <w:pPr>
              <w:rPr>
                <w:rFonts w:ascii="Arial" w:hAnsi="Arial" w:cs="Arial"/>
                <w:szCs w:val="24"/>
              </w:rPr>
            </w:pPr>
            <w:r w:rsidRPr="006B014A">
              <w:rPr>
                <w:rFonts w:ascii="Arial" w:hAnsi="Arial" w:cs="Arial"/>
                <w:szCs w:val="24"/>
              </w:rPr>
              <w:t>CORN RETAILER</w:t>
            </w:r>
          </w:p>
        </w:tc>
      </w:tr>
      <w:tr w:rsidR="002E0A2D" w:rsidRPr="006B014A" w14:paraId="66F2151D"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47DA1220"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13F6323D" w14:textId="77777777" w:rsidR="002E0A2D" w:rsidRPr="006B014A" w:rsidRDefault="002E0A2D" w:rsidP="00E175F1">
            <w:pPr>
              <w:rPr>
                <w:rFonts w:ascii="Arial" w:hAnsi="Arial" w:cs="Arial"/>
                <w:szCs w:val="24"/>
              </w:rPr>
            </w:pPr>
            <w:r w:rsidRPr="006B014A">
              <w:rPr>
                <w:rFonts w:ascii="Arial" w:hAnsi="Arial" w:cs="Arial"/>
                <w:szCs w:val="24"/>
              </w:rPr>
              <w:t>DEPARTMENT STORE</w:t>
            </w:r>
          </w:p>
        </w:tc>
      </w:tr>
      <w:tr w:rsidR="002E0A2D" w:rsidRPr="006B014A" w14:paraId="41091094"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7020FA42"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3C2DB86D" w14:textId="77777777" w:rsidR="002E0A2D" w:rsidRPr="006B014A" w:rsidRDefault="002E0A2D" w:rsidP="00E175F1">
            <w:pPr>
              <w:rPr>
                <w:rFonts w:ascii="Arial" w:hAnsi="Arial" w:cs="Arial"/>
                <w:szCs w:val="24"/>
              </w:rPr>
            </w:pPr>
            <w:r w:rsidRPr="006B014A">
              <w:rPr>
                <w:rFonts w:ascii="Arial" w:hAnsi="Arial" w:cs="Arial"/>
                <w:szCs w:val="24"/>
              </w:rPr>
              <w:t>DRESSED CHICKEN (RETAILER)</w:t>
            </w:r>
          </w:p>
        </w:tc>
      </w:tr>
      <w:tr w:rsidR="002E0A2D" w:rsidRPr="006B014A" w14:paraId="1CD81987"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13CDD596"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5A878A79" w14:textId="77777777" w:rsidR="002E0A2D" w:rsidRPr="006B014A" w:rsidRDefault="002E0A2D" w:rsidP="00E175F1">
            <w:pPr>
              <w:rPr>
                <w:rFonts w:ascii="Arial" w:hAnsi="Arial" w:cs="Arial"/>
                <w:szCs w:val="24"/>
              </w:rPr>
            </w:pPr>
            <w:r w:rsidRPr="006B014A">
              <w:rPr>
                <w:rFonts w:ascii="Arial" w:hAnsi="Arial" w:cs="Arial"/>
                <w:szCs w:val="24"/>
              </w:rPr>
              <w:t>DRIED FISH RETAILER</w:t>
            </w:r>
          </w:p>
        </w:tc>
      </w:tr>
      <w:tr w:rsidR="002E0A2D" w:rsidRPr="006B014A" w14:paraId="20D35507"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29581428"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3309FA47" w14:textId="77777777" w:rsidR="002E0A2D" w:rsidRPr="006B014A" w:rsidRDefault="002E0A2D" w:rsidP="00E175F1">
            <w:pPr>
              <w:rPr>
                <w:rFonts w:ascii="Arial" w:hAnsi="Arial" w:cs="Arial"/>
                <w:szCs w:val="24"/>
              </w:rPr>
            </w:pPr>
            <w:r w:rsidRPr="006B014A">
              <w:rPr>
                <w:rFonts w:ascii="Arial" w:hAnsi="Arial" w:cs="Arial"/>
                <w:szCs w:val="24"/>
              </w:rPr>
              <w:t>DRUG DISTRIBUTORS – ESSENTIAL</w:t>
            </w:r>
          </w:p>
        </w:tc>
      </w:tr>
      <w:tr w:rsidR="002E0A2D" w:rsidRPr="006B014A" w14:paraId="3880E85D"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6671C236"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35347533" w14:textId="77777777" w:rsidR="002E0A2D" w:rsidRPr="006B014A" w:rsidRDefault="002E0A2D" w:rsidP="00E175F1">
            <w:pPr>
              <w:rPr>
                <w:rFonts w:ascii="Arial" w:hAnsi="Arial" w:cs="Arial"/>
                <w:szCs w:val="24"/>
              </w:rPr>
            </w:pPr>
            <w:r w:rsidRPr="006B014A">
              <w:rPr>
                <w:rFonts w:ascii="Arial" w:hAnsi="Arial" w:cs="Arial"/>
                <w:szCs w:val="24"/>
              </w:rPr>
              <w:t>DRUG DISTRIBUTORS – NON-ESSENTIAL</w:t>
            </w:r>
          </w:p>
        </w:tc>
      </w:tr>
      <w:tr w:rsidR="002E0A2D" w:rsidRPr="006B014A" w14:paraId="26297A30"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445F1286"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0E567740" w14:textId="77777777" w:rsidR="002E0A2D" w:rsidRPr="006B014A" w:rsidRDefault="002E0A2D" w:rsidP="00E175F1">
            <w:pPr>
              <w:rPr>
                <w:rFonts w:ascii="Arial" w:hAnsi="Arial" w:cs="Arial"/>
                <w:szCs w:val="24"/>
              </w:rPr>
            </w:pPr>
            <w:r w:rsidRPr="006B014A">
              <w:rPr>
                <w:rFonts w:ascii="Arial" w:hAnsi="Arial" w:cs="Arial"/>
                <w:szCs w:val="24"/>
              </w:rPr>
              <w:t>DRUGSTORE</w:t>
            </w:r>
          </w:p>
        </w:tc>
      </w:tr>
      <w:tr w:rsidR="002E0A2D" w:rsidRPr="006B014A" w14:paraId="79DBE901"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20415629"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05932AC1" w14:textId="77777777" w:rsidR="002E0A2D" w:rsidRPr="006B014A" w:rsidRDefault="002E0A2D" w:rsidP="00E175F1">
            <w:pPr>
              <w:rPr>
                <w:rFonts w:ascii="Arial" w:hAnsi="Arial" w:cs="Arial"/>
                <w:szCs w:val="24"/>
              </w:rPr>
            </w:pPr>
            <w:r w:rsidRPr="006B014A">
              <w:rPr>
                <w:rFonts w:ascii="Arial" w:hAnsi="Arial" w:cs="Arial"/>
                <w:szCs w:val="24"/>
              </w:rPr>
              <w:t>DRUGSTORE – ESSENTIAL</w:t>
            </w:r>
          </w:p>
        </w:tc>
      </w:tr>
      <w:tr w:rsidR="002E0A2D" w:rsidRPr="006B014A" w14:paraId="49B17F7E"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0486C2BA"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40E91AAF" w14:textId="77777777" w:rsidR="002E0A2D" w:rsidRPr="006B014A" w:rsidRDefault="002E0A2D" w:rsidP="00E175F1">
            <w:pPr>
              <w:rPr>
                <w:rFonts w:ascii="Arial" w:hAnsi="Arial" w:cs="Arial"/>
                <w:szCs w:val="24"/>
              </w:rPr>
            </w:pPr>
            <w:r w:rsidRPr="006B014A">
              <w:rPr>
                <w:rFonts w:ascii="Arial" w:hAnsi="Arial" w:cs="Arial"/>
                <w:szCs w:val="24"/>
              </w:rPr>
              <w:t>DRY GOODS</w:t>
            </w:r>
          </w:p>
        </w:tc>
      </w:tr>
      <w:tr w:rsidR="002E0A2D" w:rsidRPr="006B014A" w14:paraId="60B0E6A6"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3974EF66"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5610E1BD" w14:textId="77777777" w:rsidR="002E0A2D" w:rsidRPr="006B014A" w:rsidRDefault="002E0A2D" w:rsidP="00E175F1">
            <w:pPr>
              <w:rPr>
                <w:rFonts w:ascii="Arial" w:hAnsi="Arial" w:cs="Arial"/>
                <w:szCs w:val="24"/>
              </w:rPr>
            </w:pPr>
            <w:r w:rsidRPr="006B014A">
              <w:rPr>
                <w:rFonts w:ascii="Arial" w:hAnsi="Arial" w:cs="Arial"/>
                <w:szCs w:val="24"/>
              </w:rPr>
              <w:t>EGG AND PANCIT RETAILER</w:t>
            </w:r>
          </w:p>
        </w:tc>
      </w:tr>
      <w:tr w:rsidR="002E0A2D" w:rsidRPr="006B014A" w14:paraId="6739E378"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7D8D6A15"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352BAA88" w14:textId="77777777" w:rsidR="002E0A2D" w:rsidRPr="006B014A" w:rsidRDefault="002E0A2D" w:rsidP="00E175F1">
            <w:pPr>
              <w:rPr>
                <w:rFonts w:ascii="Arial" w:hAnsi="Arial" w:cs="Arial"/>
                <w:szCs w:val="24"/>
              </w:rPr>
            </w:pPr>
            <w:r w:rsidRPr="006B014A">
              <w:rPr>
                <w:rFonts w:ascii="Arial" w:hAnsi="Arial" w:cs="Arial"/>
                <w:szCs w:val="24"/>
              </w:rPr>
              <w:t>ELECTRICAL SUPPLY</w:t>
            </w:r>
          </w:p>
        </w:tc>
      </w:tr>
      <w:tr w:rsidR="002E0A2D" w:rsidRPr="006B014A" w14:paraId="6889A014"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32D8580C"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30B69BF4" w14:textId="77777777" w:rsidR="002E0A2D" w:rsidRPr="006B014A" w:rsidRDefault="002E0A2D" w:rsidP="00E175F1">
            <w:pPr>
              <w:rPr>
                <w:rFonts w:ascii="Arial" w:hAnsi="Arial" w:cs="Arial"/>
                <w:szCs w:val="24"/>
              </w:rPr>
            </w:pPr>
            <w:r w:rsidRPr="006B014A">
              <w:rPr>
                <w:rFonts w:ascii="Arial" w:hAnsi="Arial" w:cs="Arial"/>
                <w:szCs w:val="24"/>
              </w:rPr>
              <w:t>ELECTRONIC PARTS</w:t>
            </w:r>
          </w:p>
        </w:tc>
      </w:tr>
      <w:tr w:rsidR="002E0A2D" w:rsidRPr="006B014A" w14:paraId="4018BE44"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02CF013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5A6DC483" w14:textId="77777777" w:rsidR="002E0A2D" w:rsidRPr="006B014A" w:rsidRDefault="002E0A2D" w:rsidP="00E175F1">
            <w:pPr>
              <w:rPr>
                <w:rFonts w:ascii="Arial" w:hAnsi="Arial" w:cs="Arial"/>
                <w:szCs w:val="24"/>
              </w:rPr>
            </w:pPr>
            <w:r w:rsidRPr="006B014A">
              <w:rPr>
                <w:rFonts w:ascii="Arial" w:hAnsi="Arial" w:cs="Arial"/>
                <w:szCs w:val="24"/>
              </w:rPr>
              <w:t>ELECTRONIC SUPPLY</w:t>
            </w:r>
          </w:p>
        </w:tc>
      </w:tr>
      <w:tr w:rsidR="002E0A2D" w:rsidRPr="006B014A" w14:paraId="6AD79D54"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10481E08"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39B4DEE4" w14:textId="77777777" w:rsidR="002E0A2D" w:rsidRPr="006B014A" w:rsidRDefault="002E0A2D" w:rsidP="00E175F1">
            <w:pPr>
              <w:rPr>
                <w:rFonts w:ascii="Arial" w:hAnsi="Arial" w:cs="Arial"/>
                <w:szCs w:val="24"/>
              </w:rPr>
            </w:pPr>
            <w:r w:rsidRPr="006B014A">
              <w:rPr>
                <w:rFonts w:ascii="Arial" w:hAnsi="Arial" w:cs="Arial"/>
                <w:szCs w:val="24"/>
              </w:rPr>
              <w:t>E-LOADING STATION</w:t>
            </w:r>
          </w:p>
        </w:tc>
      </w:tr>
      <w:tr w:rsidR="002E0A2D" w:rsidRPr="006B014A" w14:paraId="4D9A64EC"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6CBB8ACF" w14:textId="77777777" w:rsidR="002E0A2D" w:rsidRPr="006B014A" w:rsidRDefault="002E0A2D" w:rsidP="00E175F1">
            <w:pPr>
              <w:rPr>
                <w:rFonts w:ascii="Arial" w:hAnsi="Arial" w:cs="Arial"/>
                <w:szCs w:val="24"/>
              </w:rPr>
            </w:pPr>
            <w:r w:rsidRPr="006B014A">
              <w:rPr>
                <w:rFonts w:ascii="Arial" w:hAnsi="Arial" w:cs="Arial"/>
                <w:szCs w:val="24"/>
              </w:rPr>
              <w:lastRenderedPageBreak/>
              <w:t> </w:t>
            </w:r>
          </w:p>
        </w:tc>
        <w:tc>
          <w:tcPr>
            <w:tcW w:w="9383" w:type="dxa"/>
            <w:gridSpan w:val="8"/>
            <w:tcBorders>
              <w:top w:val="nil"/>
              <w:left w:val="nil"/>
              <w:bottom w:val="nil"/>
              <w:right w:val="nil"/>
            </w:tcBorders>
            <w:shd w:val="clear" w:color="000000" w:fill="FFFFFF"/>
            <w:vAlign w:val="center"/>
            <w:hideMark/>
          </w:tcPr>
          <w:p w14:paraId="71C92B98" w14:textId="77777777" w:rsidR="002E0A2D" w:rsidRPr="006B014A" w:rsidRDefault="002E0A2D" w:rsidP="00E175F1">
            <w:pPr>
              <w:rPr>
                <w:rFonts w:ascii="Arial" w:hAnsi="Arial" w:cs="Arial"/>
                <w:szCs w:val="24"/>
              </w:rPr>
            </w:pPr>
            <w:r w:rsidRPr="006B014A">
              <w:rPr>
                <w:rFonts w:ascii="Arial" w:hAnsi="Arial" w:cs="Arial"/>
                <w:szCs w:val="24"/>
              </w:rPr>
              <w:t>ENTERPRISES</w:t>
            </w:r>
          </w:p>
        </w:tc>
      </w:tr>
      <w:tr w:rsidR="002E0A2D" w:rsidRPr="006B014A" w14:paraId="2189C18C"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371E9192"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2AC34DBB" w14:textId="77777777" w:rsidR="002E0A2D" w:rsidRPr="006B014A" w:rsidRDefault="002E0A2D" w:rsidP="00E175F1">
            <w:pPr>
              <w:rPr>
                <w:rFonts w:ascii="Arial" w:hAnsi="Arial" w:cs="Arial"/>
                <w:szCs w:val="24"/>
              </w:rPr>
            </w:pPr>
            <w:r w:rsidRPr="006B014A">
              <w:rPr>
                <w:rFonts w:ascii="Arial" w:hAnsi="Arial" w:cs="Arial"/>
                <w:szCs w:val="24"/>
              </w:rPr>
              <w:t>FIREWORKS (SPECIAL)</w:t>
            </w:r>
          </w:p>
        </w:tc>
      </w:tr>
      <w:tr w:rsidR="002E0A2D" w:rsidRPr="006B014A" w14:paraId="2402089D"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3CD2DDB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008FB43C" w14:textId="77777777" w:rsidR="002E0A2D" w:rsidRPr="006B014A" w:rsidRDefault="002E0A2D" w:rsidP="00E175F1">
            <w:pPr>
              <w:rPr>
                <w:rFonts w:ascii="Arial" w:hAnsi="Arial" w:cs="Arial"/>
                <w:szCs w:val="24"/>
              </w:rPr>
            </w:pPr>
            <w:r w:rsidRPr="006B014A">
              <w:rPr>
                <w:rFonts w:ascii="Arial" w:hAnsi="Arial" w:cs="Arial"/>
                <w:szCs w:val="24"/>
              </w:rPr>
              <w:t>FISH RETAILER/VENDOR</w:t>
            </w:r>
          </w:p>
        </w:tc>
      </w:tr>
      <w:tr w:rsidR="002E0A2D" w:rsidRPr="006B014A" w14:paraId="4FE09FE3" w14:textId="77777777" w:rsidTr="002E0A2D">
        <w:trPr>
          <w:gridAfter w:val="1"/>
          <w:wAfter w:w="562" w:type="dxa"/>
          <w:trHeight w:val="274"/>
        </w:trPr>
        <w:tc>
          <w:tcPr>
            <w:tcW w:w="630" w:type="dxa"/>
            <w:gridSpan w:val="2"/>
            <w:tcBorders>
              <w:top w:val="nil"/>
              <w:left w:val="nil"/>
              <w:bottom w:val="nil"/>
              <w:right w:val="nil"/>
            </w:tcBorders>
            <w:shd w:val="clear" w:color="000000" w:fill="FFFFFF"/>
            <w:hideMark/>
          </w:tcPr>
          <w:p w14:paraId="7D1125F5"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15EA12D1" w14:textId="77777777" w:rsidR="002E0A2D" w:rsidRPr="006B014A" w:rsidRDefault="002E0A2D" w:rsidP="00E175F1">
            <w:pPr>
              <w:rPr>
                <w:rFonts w:ascii="Arial" w:hAnsi="Arial" w:cs="Arial"/>
                <w:szCs w:val="24"/>
              </w:rPr>
            </w:pPr>
            <w:r w:rsidRPr="006B014A">
              <w:rPr>
                <w:rFonts w:ascii="Arial" w:hAnsi="Arial" w:cs="Arial"/>
                <w:szCs w:val="24"/>
              </w:rPr>
              <w:t>FISH VENDOR AMBULANT</w:t>
            </w:r>
          </w:p>
        </w:tc>
      </w:tr>
      <w:tr w:rsidR="002E0A2D" w:rsidRPr="006B014A" w14:paraId="31126D4C" w14:textId="77777777" w:rsidTr="002E0A2D">
        <w:trPr>
          <w:gridAfter w:val="1"/>
          <w:wAfter w:w="562" w:type="dxa"/>
          <w:trHeight w:val="323"/>
        </w:trPr>
        <w:tc>
          <w:tcPr>
            <w:tcW w:w="630" w:type="dxa"/>
            <w:gridSpan w:val="2"/>
            <w:tcBorders>
              <w:top w:val="nil"/>
              <w:left w:val="nil"/>
              <w:bottom w:val="nil"/>
              <w:right w:val="nil"/>
            </w:tcBorders>
            <w:shd w:val="clear" w:color="000000" w:fill="FFFFFF"/>
            <w:hideMark/>
          </w:tcPr>
          <w:p w14:paraId="776297A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1C602FB1" w14:textId="77777777" w:rsidR="002E0A2D" w:rsidRPr="006B014A" w:rsidRDefault="002E0A2D" w:rsidP="00E175F1">
            <w:pPr>
              <w:rPr>
                <w:rFonts w:ascii="Arial" w:hAnsi="Arial" w:cs="Arial"/>
                <w:szCs w:val="24"/>
              </w:rPr>
            </w:pPr>
            <w:r w:rsidRPr="006B014A">
              <w:rPr>
                <w:rFonts w:ascii="Arial" w:hAnsi="Arial" w:cs="Arial"/>
                <w:szCs w:val="24"/>
              </w:rPr>
              <w:t>FLOWER SHOP</w:t>
            </w:r>
          </w:p>
        </w:tc>
      </w:tr>
      <w:tr w:rsidR="002E0A2D" w:rsidRPr="006B014A" w14:paraId="4AE92B7D" w14:textId="77777777" w:rsidTr="002E0A2D">
        <w:trPr>
          <w:gridAfter w:val="1"/>
          <w:wAfter w:w="562" w:type="dxa"/>
          <w:trHeight w:val="222"/>
        </w:trPr>
        <w:tc>
          <w:tcPr>
            <w:tcW w:w="630" w:type="dxa"/>
            <w:gridSpan w:val="2"/>
            <w:tcBorders>
              <w:top w:val="nil"/>
              <w:left w:val="nil"/>
              <w:bottom w:val="nil"/>
              <w:right w:val="nil"/>
            </w:tcBorders>
            <w:shd w:val="clear" w:color="000000" w:fill="FFFFFF"/>
            <w:hideMark/>
          </w:tcPr>
          <w:p w14:paraId="2AF7C7D7"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7EBA44AA" w14:textId="77777777" w:rsidR="002E0A2D" w:rsidRPr="006B014A" w:rsidRDefault="002E0A2D" w:rsidP="00E175F1">
            <w:pPr>
              <w:rPr>
                <w:rFonts w:ascii="Arial" w:hAnsi="Arial" w:cs="Arial"/>
                <w:szCs w:val="24"/>
              </w:rPr>
            </w:pPr>
            <w:r w:rsidRPr="006B014A">
              <w:rPr>
                <w:rFonts w:ascii="Arial" w:hAnsi="Arial" w:cs="Arial"/>
                <w:szCs w:val="24"/>
              </w:rPr>
              <w:t>FOOD STAND</w:t>
            </w:r>
          </w:p>
        </w:tc>
      </w:tr>
      <w:tr w:rsidR="002E0A2D" w:rsidRPr="006B014A" w14:paraId="521BCEA5" w14:textId="77777777" w:rsidTr="002E0A2D">
        <w:trPr>
          <w:gridAfter w:val="1"/>
          <w:wAfter w:w="562" w:type="dxa"/>
          <w:trHeight w:val="19"/>
        </w:trPr>
        <w:tc>
          <w:tcPr>
            <w:tcW w:w="630" w:type="dxa"/>
            <w:gridSpan w:val="2"/>
            <w:tcBorders>
              <w:top w:val="nil"/>
              <w:left w:val="nil"/>
              <w:bottom w:val="nil"/>
              <w:right w:val="nil"/>
            </w:tcBorders>
            <w:shd w:val="clear" w:color="000000" w:fill="FFFFFF"/>
            <w:hideMark/>
          </w:tcPr>
          <w:p w14:paraId="6E362C74"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2F545A60" w14:textId="77777777" w:rsidR="002E0A2D" w:rsidRPr="006B014A" w:rsidRDefault="002E0A2D" w:rsidP="00E175F1">
            <w:pPr>
              <w:rPr>
                <w:rFonts w:ascii="Arial" w:hAnsi="Arial" w:cs="Arial"/>
                <w:szCs w:val="24"/>
              </w:rPr>
            </w:pPr>
            <w:r w:rsidRPr="006B014A">
              <w:rPr>
                <w:rFonts w:ascii="Arial" w:hAnsi="Arial" w:cs="Arial"/>
                <w:szCs w:val="24"/>
              </w:rPr>
              <w:t>FOOD SUPPLEMENT</w:t>
            </w:r>
          </w:p>
        </w:tc>
      </w:tr>
      <w:tr w:rsidR="002E0A2D" w:rsidRPr="006B014A" w14:paraId="1476C665" w14:textId="77777777" w:rsidTr="002E0A2D">
        <w:trPr>
          <w:gridAfter w:val="1"/>
          <w:wAfter w:w="562" w:type="dxa"/>
          <w:trHeight w:val="289"/>
        </w:trPr>
        <w:tc>
          <w:tcPr>
            <w:tcW w:w="630" w:type="dxa"/>
            <w:gridSpan w:val="2"/>
            <w:tcBorders>
              <w:top w:val="nil"/>
              <w:left w:val="nil"/>
              <w:bottom w:val="nil"/>
              <w:right w:val="nil"/>
            </w:tcBorders>
            <w:shd w:val="clear" w:color="000000" w:fill="FFFFFF"/>
            <w:hideMark/>
          </w:tcPr>
          <w:p w14:paraId="0FD36B82"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3CD00C5B" w14:textId="77777777" w:rsidR="002E0A2D" w:rsidRPr="006B014A" w:rsidRDefault="002E0A2D" w:rsidP="00E175F1">
            <w:pPr>
              <w:rPr>
                <w:rFonts w:ascii="Arial" w:hAnsi="Arial" w:cs="Arial"/>
                <w:szCs w:val="24"/>
              </w:rPr>
            </w:pPr>
            <w:r w:rsidRPr="006B014A">
              <w:rPr>
                <w:rFonts w:ascii="Arial" w:hAnsi="Arial" w:cs="Arial"/>
                <w:szCs w:val="24"/>
              </w:rPr>
              <w:t>FOOTWEAR RETAILER</w:t>
            </w:r>
          </w:p>
        </w:tc>
      </w:tr>
      <w:tr w:rsidR="002E0A2D" w:rsidRPr="006B014A" w14:paraId="0E551C0C" w14:textId="77777777" w:rsidTr="002E0A2D">
        <w:trPr>
          <w:gridAfter w:val="1"/>
          <w:wAfter w:w="562" w:type="dxa"/>
          <w:trHeight w:val="263"/>
        </w:trPr>
        <w:tc>
          <w:tcPr>
            <w:tcW w:w="630" w:type="dxa"/>
            <w:gridSpan w:val="2"/>
            <w:tcBorders>
              <w:top w:val="nil"/>
              <w:left w:val="nil"/>
              <w:bottom w:val="nil"/>
              <w:right w:val="nil"/>
            </w:tcBorders>
            <w:shd w:val="clear" w:color="000000" w:fill="FFFFFF"/>
            <w:hideMark/>
          </w:tcPr>
          <w:p w14:paraId="2BA5C12C"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10F07C78" w14:textId="77777777" w:rsidR="002E0A2D" w:rsidRPr="006B014A" w:rsidRDefault="002E0A2D" w:rsidP="00E175F1">
            <w:pPr>
              <w:rPr>
                <w:rFonts w:ascii="Arial" w:hAnsi="Arial" w:cs="Arial"/>
                <w:szCs w:val="24"/>
              </w:rPr>
            </w:pPr>
            <w:r w:rsidRPr="006B014A">
              <w:rPr>
                <w:rFonts w:ascii="Arial" w:hAnsi="Arial" w:cs="Arial"/>
                <w:szCs w:val="24"/>
              </w:rPr>
              <w:t>FOOTWEAR RET/ DRY GOODS, CLOTHES ETC.</w:t>
            </w:r>
          </w:p>
          <w:p w14:paraId="74E3C602" w14:textId="77777777" w:rsidR="002E0A2D" w:rsidRPr="006B014A" w:rsidRDefault="002E0A2D" w:rsidP="00E175F1">
            <w:pPr>
              <w:rPr>
                <w:rFonts w:ascii="Arial" w:hAnsi="Arial" w:cs="Arial"/>
                <w:szCs w:val="24"/>
              </w:rPr>
            </w:pPr>
            <w:r w:rsidRPr="006B014A">
              <w:rPr>
                <w:rFonts w:ascii="Arial" w:hAnsi="Arial" w:cs="Arial"/>
                <w:szCs w:val="24"/>
              </w:rPr>
              <w:t>FRESH MEAT AND PRESERVED RETAILER</w:t>
            </w:r>
          </w:p>
          <w:p w14:paraId="61302054" w14:textId="77777777" w:rsidR="002E0A2D" w:rsidRPr="006B014A" w:rsidRDefault="002E0A2D" w:rsidP="00E175F1">
            <w:pPr>
              <w:rPr>
                <w:rFonts w:ascii="Arial" w:hAnsi="Arial" w:cs="Arial"/>
                <w:szCs w:val="24"/>
              </w:rPr>
            </w:pPr>
            <w:r w:rsidRPr="006B014A">
              <w:rPr>
                <w:rFonts w:ascii="Arial" w:hAnsi="Arial" w:cs="Arial"/>
                <w:szCs w:val="24"/>
              </w:rPr>
              <w:t>FRESH MEAT CAMARIN</w:t>
            </w:r>
          </w:p>
        </w:tc>
      </w:tr>
      <w:tr w:rsidR="002E0A2D" w:rsidRPr="006B014A" w14:paraId="541F8515" w14:textId="77777777" w:rsidTr="002E0A2D">
        <w:trPr>
          <w:gridAfter w:val="1"/>
          <w:wAfter w:w="562" w:type="dxa"/>
          <w:trHeight w:val="289"/>
        </w:trPr>
        <w:tc>
          <w:tcPr>
            <w:tcW w:w="630" w:type="dxa"/>
            <w:gridSpan w:val="2"/>
            <w:tcBorders>
              <w:top w:val="nil"/>
              <w:left w:val="nil"/>
              <w:bottom w:val="nil"/>
              <w:right w:val="nil"/>
            </w:tcBorders>
            <w:shd w:val="clear" w:color="000000" w:fill="FFFFFF"/>
            <w:hideMark/>
          </w:tcPr>
          <w:p w14:paraId="7221B08E"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117F1A45" w14:textId="77777777" w:rsidR="002E0A2D" w:rsidRPr="006B014A" w:rsidRDefault="002E0A2D" w:rsidP="00E175F1">
            <w:pPr>
              <w:rPr>
                <w:rFonts w:ascii="Arial" w:hAnsi="Arial" w:cs="Arial"/>
                <w:szCs w:val="24"/>
              </w:rPr>
            </w:pPr>
            <w:r w:rsidRPr="006B014A">
              <w:rPr>
                <w:rFonts w:ascii="Arial" w:hAnsi="Arial" w:cs="Arial"/>
                <w:szCs w:val="24"/>
              </w:rPr>
              <w:t>FRUIT VENDOR/RETAILER</w:t>
            </w:r>
          </w:p>
        </w:tc>
      </w:tr>
      <w:tr w:rsidR="002E0A2D" w:rsidRPr="006B014A" w14:paraId="36A3F96E"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5841636C"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5F901C8B" w14:textId="77777777" w:rsidR="002E0A2D" w:rsidRPr="006B014A" w:rsidRDefault="002E0A2D" w:rsidP="00E175F1">
            <w:pPr>
              <w:rPr>
                <w:rFonts w:ascii="Arial" w:hAnsi="Arial" w:cs="Arial"/>
                <w:szCs w:val="24"/>
              </w:rPr>
            </w:pPr>
            <w:r w:rsidRPr="006B014A">
              <w:rPr>
                <w:rFonts w:ascii="Arial" w:hAnsi="Arial" w:cs="Arial"/>
                <w:szCs w:val="24"/>
              </w:rPr>
              <w:t>GENERAL MERCHANDIZE – ESSENTIAL(R)</w:t>
            </w:r>
          </w:p>
        </w:tc>
      </w:tr>
      <w:tr w:rsidR="002E0A2D" w:rsidRPr="006B014A" w14:paraId="3F8BB36E"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4BA4D13E"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vAlign w:val="center"/>
            <w:hideMark/>
          </w:tcPr>
          <w:p w14:paraId="0CFC2107" w14:textId="77777777" w:rsidR="002E0A2D" w:rsidRPr="006B014A" w:rsidRDefault="002E0A2D" w:rsidP="00E175F1">
            <w:pPr>
              <w:rPr>
                <w:rFonts w:ascii="Arial" w:hAnsi="Arial" w:cs="Arial"/>
                <w:szCs w:val="24"/>
              </w:rPr>
            </w:pPr>
            <w:r w:rsidRPr="006B014A">
              <w:rPr>
                <w:rFonts w:ascii="Arial" w:hAnsi="Arial" w:cs="Arial"/>
                <w:szCs w:val="24"/>
              </w:rPr>
              <w:t>GENERAL MERCHANDIZE – INSIDE PUBLIC MARKETS</w:t>
            </w:r>
          </w:p>
        </w:tc>
      </w:tr>
      <w:tr w:rsidR="002E0A2D" w:rsidRPr="006B014A" w14:paraId="208ABAD2"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6D6F4B0A"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619EB4CB" w14:textId="77777777" w:rsidR="002E0A2D" w:rsidRPr="006B014A" w:rsidRDefault="002E0A2D" w:rsidP="00E175F1">
            <w:pPr>
              <w:rPr>
                <w:rFonts w:ascii="Arial" w:hAnsi="Arial" w:cs="Arial"/>
                <w:szCs w:val="24"/>
              </w:rPr>
            </w:pPr>
            <w:r w:rsidRPr="006B014A">
              <w:rPr>
                <w:rFonts w:ascii="Arial" w:hAnsi="Arial" w:cs="Arial"/>
                <w:szCs w:val="24"/>
              </w:rPr>
              <w:t>GENERAL MERCHANDIZE – NON-ESSENTIAL(R)</w:t>
            </w:r>
          </w:p>
        </w:tc>
      </w:tr>
      <w:tr w:rsidR="002E0A2D" w:rsidRPr="006B014A" w14:paraId="1291CA2B"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052DD36C"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vAlign w:val="center"/>
            <w:hideMark/>
          </w:tcPr>
          <w:p w14:paraId="4A149480" w14:textId="77777777" w:rsidR="002E0A2D" w:rsidRPr="006B014A" w:rsidRDefault="002E0A2D" w:rsidP="00E175F1">
            <w:pPr>
              <w:rPr>
                <w:rFonts w:ascii="Arial" w:hAnsi="Arial" w:cs="Arial"/>
                <w:szCs w:val="24"/>
              </w:rPr>
            </w:pPr>
            <w:r w:rsidRPr="006B014A">
              <w:rPr>
                <w:rFonts w:ascii="Arial" w:hAnsi="Arial" w:cs="Arial"/>
                <w:szCs w:val="24"/>
              </w:rPr>
              <w:t>GENERAL MERCHANDIZE – SARI-SARI (BARANGAY)</w:t>
            </w:r>
          </w:p>
        </w:tc>
      </w:tr>
      <w:tr w:rsidR="002E0A2D" w:rsidRPr="006B014A" w14:paraId="3ABA1B6B"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7E059B06"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vAlign w:val="center"/>
            <w:hideMark/>
          </w:tcPr>
          <w:p w14:paraId="3819395B" w14:textId="77777777" w:rsidR="002E0A2D" w:rsidRPr="006B014A" w:rsidRDefault="002E0A2D" w:rsidP="00E175F1">
            <w:pPr>
              <w:rPr>
                <w:rFonts w:ascii="Arial" w:hAnsi="Arial" w:cs="Arial"/>
                <w:szCs w:val="24"/>
              </w:rPr>
            </w:pPr>
            <w:r w:rsidRPr="006B014A">
              <w:rPr>
                <w:rFonts w:ascii="Arial" w:hAnsi="Arial" w:cs="Arial"/>
                <w:szCs w:val="24"/>
              </w:rPr>
              <w:t>GENERAL MERCHANDIZE – SARI-SARI (POBLACION)</w:t>
            </w:r>
          </w:p>
        </w:tc>
      </w:tr>
      <w:tr w:rsidR="002E0A2D" w:rsidRPr="006B014A" w14:paraId="7DEFE842"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10BABD07"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noWrap/>
            <w:vAlign w:val="center"/>
            <w:hideMark/>
          </w:tcPr>
          <w:p w14:paraId="66F27142" w14:textId="77777777" w:rsidR="002E0A2D" w:rsidRPr="006B014A" w:rsidRDefault="002E0A2D" w:rsidP="00E175F1">
            <w:pPr>
              <w:rPr>
                <w:rFonts w:ascii="Arial" w:hAnsi="Arial" w:cs="Arial"/>
                <w:szCs w:val="24"/>
              </w:rPr>
            </w:pPr>
            <w:r w:rsidRPr="006B014A">
              <w:rPr>
                <w:rFonts w:ascii="Arial" w:hAnsi="Arial" w:cs="Arial"/>
                <w:szCs w:val="24"/>
              </w:rPr>
              <w:t>GIFT SHOP</w:t>
            </w:r>
          </w:p>
        </w:tc>
      </w:tr>
      <w:tr w:rsidR="002E0A2D" w:rsidRPr="006B014A" w14:paraId="28BC7951"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77AE32C5"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noWrap/>
            <w:vAlign w:val="center"/>
            <w:hideMark/>
          </w:tcPr>
          <w:p w14:paraId="70DEA713" w14:textId="77777777" w:rsidR="002E0A2D" w:rsidRPr="006B014A" w:rsidRDefault="002E0A2D" w:rsidP="00E175F1">
            <w:pPr>
              <w:rPr>
                <w:rFonts w:ascii="Arial" w:hAnsi="Arial" w:cs="Arial"/>
                <w:szCs w:val="24"/>
              </w:rPr>
            </w:pPr>
            <w:r w:rsidRPr="006B014A">
              <w:rPr>
                <w:rFonts w:ascii="Arial" w:hAnsi="Arial" w:cs="Arial"/>
                <w:szCs w:val="24"/>
              </w:rPr>
              <w:t>GROCERY – ESSENTIAL</w:t>
            </w:r>
          </w:p>
        </w:tc>
      </w:tr>
      <w:tr w:rsidR="002E0A2D" w:rsidRPr="006B014A" w14:paraId="22AB34D2"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6186E42D"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0EEC84B1" w14:textId="77777777" w:rsidR="002E0A2D" w:rsidRPr="006B014A" w:rsidRDefault="002E0A2D" w:rsidP="00E175F1">
            <w:pPr>
              <w:rPr>
                <w:rFonts w:ascii="Arial" w:hAnsi="Arial" w:cs="Arial"/>
                <w:szCs w:val="24"/>
              </w:rPr>
            </w:pPr>
            <w:r w:rsidRPr="006B014A">
              <w:rPr>
                <w:rFonts w:ascii="Arial" w:hAnsi="Arial" w:cs="Arial"/>
                <w:szCs w:val="24"/>
              </w:rPr>
              <w:t>HERBAL PRODUCT</w:t>
            </w:r>
          </w:p>
        </w:tc>
      </w:tr>
      <w:tr w:rsidR="002E0A2D" w:rsidRPr="006B014A" w14:paraId="04530B8D"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1D1630D0"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noWrap/>
            <w:vAlign w:val="center"/>
            <w:hideMark/>
          </w:tcPr>
          <w:p w14:paraId="775B4AD7" w14:textId="77777777" w:rsidR="002E0A2D" w:rsidRPr="006B014A" w:rsidRDefault="002E0A2D" w:rsidP="00E175F1">
            <w:pPr>
              <w:rPr>
                <w:rFonts w:ascii="Arial" w:hAnsi="Arial" w:cs="Arial"/>
                <w:szCs w:val="24"/>
              </w:rPr>
            </w:pPr>
            <w:r w:rsidRPr="006B014A">
              <w:rPr>
                <w:rFonts w:ascii="Arial" w:hAnsi="Arial" w:cs="Arial"/>
                <w:szCs w:val="24"/>
              </w:rPr>
              <w:t>HOG RETAILER</w:t>
            </w:r>
          </w:p>
        </w:tc>
      </w:tr>
      <w:tr w:rsidR="002E0A2D" w:rsidRPr="006B014A" w14:paraId="0E4A92FC"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00EED40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6547CB2E" w14:textId="77777777" w:rsidR="002E0A2D" w:rsidRPr="006B014A" w:rsidRDefault="002E0A2D" w:rsidP="00E175F1">
            <w:pPr>
              <w:rPr>
                <w:rFonts w:ascii="Arial" w:hAnsi="Arial" w:cs="Arial"/>
                <w:szCs w:val="24"/>
              </w:rPr>
            </w:pPr>
            <w:r w:rsidRPr="006B014A">
              <w:rPr>
                <w:rFonts w:ascii="Arial" w:hAnsi="Arial" w:cs="Arial"/>
                <w:szCs w:val="24"/>
              </w:rPr>
              <w:t>HOG VENDOR</w:t>
            </w:r>
          </w:p>
        </w:tc>
      </w:tr>
      <w:tr w:rsidR="002E0A2D" w:rsidRPr="006B014A" w14:paraId="7E45BA9D"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5DF5825F"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noWrap/>
            <w:vAlign w:val="center"/>
            <w:hideMark/>
          </w:tcPr>
          <w:p w14:paraId="2E975286" w14:textId="77777777" w:rsidR="002E0A2D" w:rsidRPr="006B014A" w:rsidRDefault="002E0A2D" w:rsidP="00E175F1">
            <w:pPr>
              <w:rPr>
                <w:rFonts w:ascii="Arial" w:hAnsi="Arial" w:cs="Arial"/>
                <w:szCs w:val="24"/>
              </w:rPr>
            </w:pPr>
            <w:r w:rsidRPr="006B014A">
              <w:rPr>
                <w:rFonts w:ascii="Arial" w:hAnsi="Arial" w:cs="Arial"/>
                <w:szCs w:val="24"/>
              </w:rPr>
              <w:t>ICE CREAM PARLOR</w:t>
            </w:r>
          </w:p>
        </w:tc>
      </w:tr>
      <w:tr w:rsidR="002E0A2D" w:rsidRPr="006B014A" w14:paraId="73AF439D" w14:textId="77777777" w:rsidTr="002E0A2D">
        <w:trPr>
          <w:gridAfter w:val="1"/>
          <w:wAfter w:w="562" w:type="dxa"/>
          <w:trHeight w:val="274"/>
        </w:trPr>
        <w:tc>
          <w:tcPr>
            <w:tcW w:w="630" w:type="dxa"/>
            <w:gridSpan w:val="2"/>
            <w:tcBorders>
              <w:top w:val="nil"/>
              <w:left w:val="nil"/>
              <w:bottom w:val="nil"/>
              <w:right w:val="nil"/>
            </w:tcBorders>
            <w:shd w:val="clear" w:color="000000" w:fill="FFFFFF"/>
            <w:vAlign w:val="center"/>
            <w:hideMark/>
          </w:tcPr>
          <w:p w14:paraId="5415145E" w14:textId="77777777" w:rsidR="002E0A2D" w:rsidRPr="006B014A" w:rsidRDefault="002E0A2D" w:rsidP="00E175F1">
            <w:pPr>
              <w:rPr>
                <w:rFonts w:ascii="Arial" w:hAnsi="Arial" w:cs="Arial"/>
                <w:szCs w:val="24"/>
              </w:rPr>
            </w:pPr>
            <w:r w:rsidRPr="006B014A">
              <w:rPr>
                <w:rFonts w:ascii="Arial" w:hAnsi="Arial" w:cs="Arial"/>
                <w:b/>
                <w:bCs/>
                <w:szCs w:val="24"/>
              </w:rPr>
              <w:t> </w:t>
            </w:r>
          </w:p>
        </w:tc>
        <w:tc>
          <w:tcPr>
            <w:tcW w:w="9383" w:type="dxa"/>
            <w:gridSpan w:val="8"/>
            <w:tcBorders>
              <w:top w:val="nil"/>
              <w:left w:val="nil"/>
              <w:bottom w:val="nil"/>
              <w:right w:val="nil"/>
            </w:tcBorders>
            <w:shd w:val="clear" w:color="000000" w:fill="FFFFFF"/>
            <w:vAlign w:val="center"/>
            <w:hideMark/>
          </w:tcPr>
          <w:p w14:paraId="47BB3363" w14:textId="77777777" w:rsidR="002E0A2D" w:rsidRPr="006B014A" w:rsidRDefault="002E0A2D" w:rsidP="00E175F1">
            <w:pPr>
              <w:rPr>
                <w:rFonts w:ascii="Arial" w:hAnsi="Arial" w:cs="Arial"/>
                <w:szCs w:val="24"/>
              </w:rPr>
            </w:pPr>
            <w:r w:rsidRPr="006B014A">
              <w:rPr>
                <w:rFonts w:ascii="Arial" w:hAnsi="Arial" w:cs="Arial"/>
                <w:szCs w:val="24"/>
              </w:rPr>
              <w:t>INDUSTRIAL RETAILER</w:t>
            </w:r>
          </w:p>
        </w:tc>
      </w:tr>
      <w:tr w:rsidR="002E0A2D" w:rsidRPr="006B014A" w14:paraId="0330B02C" w14:textId="77777777" w:rsidTr="002E0A2D">
        <w:trPr>
          <w:gridAfter w:val="1"/>
          <w:wAfter w:w="562" w:type="dxa"/>
          <w:trHeight w:val="274"/>
        </w:trPr>
        <w:tc>
          <w:tcPr>
            <w:tcW w:w="630" w:type="dxa"/>
            <w:gridSpan w:val="2"/>
            <w:tcBorders>
              <w:top w:val="nil"/>
              <w:left w:val="nil"/>
              <w:bottom w:val="nil"/>
              <w:right w:val="nil"/>
            </w:tcBorders>
            <w:shd w:val="clear" w:color="000000" w:fill="FFFFFF"/>
            <w:vAlign w:val="center"/>
            <w:hideMark/>
          </w:tcPr>
          <w:p w14:paraId="25C1D865" w14:textId="77777777" w:rsidR="002E0A2D" w:rsidRPr="006B014A" w:rsidRDefault="002E0A2D" w:rsidP="00E175F1">
            <w:pPr>
              <w:rPr>
                <w:rFonts w:ascii="Arial" w:hAnsi="Arial" w:cs="Arial"/>
                <w:szCs w:val="24"/>
              </w:rPr>
            </w:pPr>
            <w:r w:rsidRPr="006B014A">
              <w:rPr>
                <w:rFonts w:ascii="Arial" w:hAnsi="Arial" w:cs="Arial"/>
                <w:b/>
                <w:bCs/>
                <w:szCs w:val="24"/>
              </w:rPr>
              <w:t> </w:t>
            </w:r>
          </w:p>
        </w:tc>
        <w:tc>
          <w:tcPr>
            <w:tcW w:w="9383" w:type="dxa"/>
            <w:gridSpan w:val="8"/>
            <w:tcBorders>
              <w:top w:val="nil"/>
              <w:left w:val="nil"/>
              <w:bottom w:val="nil"/>
              <w:right w:val="nil"/>
            </w:tcBorders>
            <w:shd w:val="clear" w:color="000000" w:fill="FFFFFF"/>
            <w:vAlign w:val="center"/>
            <w:hideMark/>
          </w:tcPr>
          <w:p w14:paraId="189765FF" w14:textId="77777777" w:rsidR="002E0A2D" w:rsidRPr="006B014A" w:rsidRDefault="002E0A2D" w:rsidP="00E175F1">
            <w:pPr>
              <w:rPr>
                <w:rFonts w:ascii="Arial" w:hAnsi="Arial" w:cs="Arial"/>
                <w:szCs w:val="24"/>
              </w:rPr>
            </w:pPr>
            <w:r w:rsidRPr="006B014A">
              <w:rPr>
                <w:rFonts w:ascii="Arial" w:hAnsi="Arial" w:cs="Arial"/>
                <w:szCs w:val="24"/>
              </w:rPr>
              <w:t>INK REFILLING STATION</w:t>
            </w:r>
          </w:p>
        </w:tc>
      </w:tr>
      <w:tr w:rsidR="002E0A2D" w:rsidRPr="006B014A" w14:paraId="32FA0B39" w14:textId="77777777" w:rsidTr="002E0A2D">
        <w:trPr>
          <w:gridAfter w:val="1"/>
          <w:wAfter w:w="562" w:type="dxa"/>
          <w:trHeight w:val="274"/>
        </w:trPr>
        <w:tc>
          <w:tcPr>
            <w:tcW w:w="630" w:type="dxa"/>
            <w:gridSpan w:val="2"/>
            <w:tcBorders>
              <w:top w:val="nil"/>
              <w:left w:val="nil"/>
              <w:bottom w:val="nil"/>
              <w:right w:val="nil"/>
            </w:tcBorders>
            <w:shd w:val="clear" w:color="000000" w:fill="FFFFFF"/>
            <w:hideMark/>
          </w:tcPr>
          <w:p w14:paraId="7DE334DD"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106FFAED" w14:textId="77777777" w:rsidR="002E0A2D" w:rsidRPr="006B014A" w:rsidRDefault="002E0A2D" w:rsidP="00E175F1">
            <w:pPr>
              <w:rPr>
                <w:rFonts w:ascii="Arial" w:hAnsi="Arial" w:cs="Arial"/>
                <w:szCs w:val="24"/>
              </w:rPr>
            </w:pPr>
            <w:r w:rsidRPr="006B014A">
              <w:rPr>
                <w:rFonts w:ascii="Arial" w:hAnsi="Arial" w:cs="Arial"/>
                <w:szCs w:val="24"/>
              </w:rPr>
              <w:t>INTERNET CAFÉ</w:t>
            </w:r>
          </w:p>
        </w:tc>
      </w:tr>
      <w:tr w:rsidR="002E0A2D" w:rsidRPr="006B014A" w14:paraId="3D4227EF" w14:textId="77777777" w:rsidTr="002E0A2D">
        <w:trPr>
          <w:gridAfter w:val="1"/>
          <w:wAfter w:w="562" w:type="dxa"/>
          <w:trHeight w:val="274"/>
        </w:trPr>
        <w:tc>
          <w:tcPr>
            <w:tcW w:w="630" w:type="dxa"/>
            <w:gridSpan w:val="2"/>
            <w:tcBorders>
              <w:top w:val="nil"/>
              <w:left w:val="nil"/>
              <w:bottom w:val="nil"/>
              <w:right w:val="nil"/>
            </w:tcBorders>
            <w:shd w:val="clear" w:color="000000" w:fill="FFFFFF"/>
            <w:hideMark/>
          </w:tcPr>
          <w:p w14:paraId="3D8D5B3B"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72F1B1E2" w14:textId="77777777" w:rsidR="002E0A2D" w:rsidRPr="006B014A" w:rsidRDefault="002E0A2D" w:rsidP="00E175F1">
            <w:pPr>
              <w:rPr>
                <w:rFonts w:ascii="Arial" w:hAnsi="Arial" w:cs="Arial"/>
                <w:szCs w:val="24"/>
              </w:rPr>
            </w:pPr>
            <w:r w:rsidRPr="006B014A">
              <w:rPr>
                <w:rFonts w:ascii="Arial" w:hAnsi="Arial" w:cs="Arial"/>
                <w:szCs w:val="24"/>
              </w:rPr>
              <w:t>JEWELRY STORE</w:t>
            </w:r>
          </w:p>
        </w:tc>
      </w:tr>
      <w:tr w:rsidR="002E0A2D" w:rsidRPr="006B014A" w14:paraId="5BB9BEC7" w14:textId="77777777" w:rsidTr="002E0A2D">
        <w:trPr>
          <w:gridAfter w:val="1"/>
          <w:wAfter w:w="562" w:type="dxa"/>
          <w:trHeight w:val="282"/>
        </w:trPr>
        <w:tc>
          <w:tcPr>
            <w:tcW w:w="630" w:type="dxa"/>
            <w:gridSpan w:val="2"/>
            <w:tcBorders>
              <w:top w:val="nil"/>
              <w:left w:val="nil"/>
              <w:bottom w:val="nil"/>
              <w:right w:val="nil"/>
            </w:tcBorders>
            <w:shd w:val="clear" w:color="000000" w:fill="FFFFFF"/>
            <w:noWrap/>
            <w:hideMark/>
          </w:tcPr>
          <w:p w14:paraId="2E02C6FB"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3B9845C7" w14:textId="77777777" w:rsidR="002E0A2D" w:rsidRPr="006B014A" w:rsidRDefault="002E0A2D" w:rsidP="00E175F1">
            <w:pPr>
              <w:rPr>
                <w:rFonts w:ascii="Arial" w:hAnsi="Arial" w:cs="Arial"/>
                <w:szCs w:val="24"/>
              </w:rPr>
            </w:pPr>
            <w:r w:rsidRPr="006B014A">
              <w:rPr>
                <w:rFonts w:ascii="Arial" w:hAnsi="Arial" w:cs="Arial"/>
                <w:szCs w:val="24"/>
              </w:rPr>
              <w:t>KEROSENE</w:t>
            </w:r>
          </w:p>
        </w:tc>
      </w:tr>
      <w:tr w:rsidR="002E0A2D" w:rsidRPr="006B014A" w14:paraId="002561CE"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7FD8D02D"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3BB7402A" w14:textId="77777777" w:rsidR="002E0A2D" w:rsidRPr="006B014A" w:rsidRDefault="002E0A2D" w:rsidP="00E175F1">
            <w:pPr>
              <w:rPr>
                <w:rFonts w:ascii="Arial" w:hAnsi="Arial" w:cs="Arial"/>
                <w:szCs w:val="24"/>
              </w:rPr>
            </w:pPr>
            <w:r w:rsidRPr="006B014A">
              <w:rPr>
                <w:rFonts w:ascii="Arial" w:hAnsi="Arial" w:cs="Arial"/>
                <w:szCs w:val="24"/>
              </w:rPr>
              <w:t>LAUNDRY SOAP</w:t>
            </w:r>
          </w:p>
        </w:tc>
      </w:tr>
      <w:tr w:rsidR="002E0A2D" w:rsidRPr="006B014A" w14:paraId="7C61028D" w14:textId="77777777" w:rsidTr="002E0A2D">
        <w:trPr>
          <w:gridAfter w:val="1"/>
          <w:wAfter w:w="562" w:type="dxa"/>
          <w:trHeight w:val="282"/>
        </w:trPr>
        <w:tc>
          <w:tcPr>
            <w:tcW w:w="630" w:type="dxa"/>
            <w:gridSpan w:val="2"/>
            <w:tcBorders>
              <w:top w:val="nil"/>
              <w:left w:val="nil"/>
              <w:bottom w:val="nil"/>
              <w:right w:val="nil"/>
            </w:tcBorders>
            <w:shd w:val="clear" w:color="000000" w:fill="FFFFFF"/>
            <w:noWrap/>
            <w:hideMark/>
          </w:tcPr>
          <w:p w14:paraId="3525C772"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05612F52" w14:textId="77777777" w:rsidR="002E0A2D" w:rsidRPr="006B014A" w:rsidRDefault="002E0A2D" w:rsidP="00E175F1">
            <w:pPr>
              <w:rPr>
                <w:rFonts w:ascii="Arial" w:hAnsi="Arial" w:cs="Arial"/>
                <w:b/>
                <w:bCs/>
                <w:szCs w:val="24"/>
              </w:rPr>
            </w:pPr>
            <w:r w:rsidRPr="006B014A">
              <w:rPr>
                <w:rFonts w:ascii="Arial" w:hAnsi="Arial" w:cs="Arial"/>
                <w:szCs w:val="24"/>
              </w:rPr>
              <w:t>LPG ACCESSORIES</w:t>
            </w:r>
          </w:p>
        </w:tc>
      </w:tr>
      <w:tr w:rsidR="002E0A2D" w:rsidRPr="006B014A" w14:paraId="554937B1"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30ABCA0B"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4972D459" w14:textId="77777777" w:rsidR="002E0A2D" w:rsidRPr="006B014A" w:rsidRDefault="002E0A2D" w:rsidP="00E175F1">
            <w:pPr>
              <w:rPr>
                <w:rFonts w:ascii="Arial" w:hAnsi="Arial" w:cs="Arial"/>
                <w:szCs w:val="24"/>
              </w:rPr>
            </w:pPr>
            <w:r w:rsidRPr="006B014A">
              <w:rPr>
                <w:rFonts w:ascii="Arial" w:hAnsi="Arial" w:cs="Arial"/>
                <w:szCs w:val="24"/>
              </w:rPr>
              <w:t>LPG RETAILER</w:t>
            </w:r>
          </w:p>
        </w:tc>
      </w:tr>
      <w:tr w:rsidR="002E0A2D" w:rsidRPr="006B014A" w14:paraId="5CA459FD"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74EA6793"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5F947048" w14:textId="77777777" w:rsidR="002E0A2D" w:rsidRPr="006B014A" w:rsidRDefault="002E0A2D" w:rsidP="00E175F1">
            <w:pPr>
              <w:rPr>
                <w:rFonts w:ascii="Arial" w:hAnsi="Arial" w:cs="Arial"/>
                <w:b/>
                <w:bCs/>
                <w:szCs w:val="24"/>
              </w:rPr>
            </w:pPr>
            <w:r w:rsidRPr="006B014A">
              <w:rPr>
                <w:rFonts w:ascii="Arial" w:hAnsi="Arial" w:cs="Arial"/>
                <w:szCs w:val="24"/>
              </w:rPr>
              <w:t>LUBRICANT OILS/GROCERY/CAR ACCESSORIES</w:t>
            </w:r>
          </w:p>
        </w:tc>
      </w:tr>
      <w:tr w:rsidR="002E0A2D" w:rsidRPr="006B014A" w14:paraId="3E0827CD"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281D24F7"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011FDA59" w14:textId="77777777" w:rsidR="002E0A2D" w:rsidRPr="006B014A" w:rsidRDefault="002E0A2D" w:rsidP="00E175F1">
            <w:pPr>
              <w:rPr>
                <w:rFonts w:ascii="Arial" w:hAnsi="Arial" w:cs="Arial"/>
                <w:szCs w:val="24"/>
              </w:rPr>
            </w:pPr>
            <w:r w:rsidRPr="006B014A">
              <w:rPr>
                <w:rFonts w:ascii="Arial" w:hAnsi="Arial" w:cs="Arial"/>
                <w:szCs w:val="24"/>
              </w:rPr>
              <w:t>LUBRICATED OILS AND PRODUCTS</w:t>
            </w:r>
          </w:p>
        </w:tc>
      </w:tr>
      <w:tr w:rsidR="002E0A2D" w:rsidRPr="006B014A" w14:paraId="0BCD44B9" w14:textId="77777777" w:rsidTr="002E0A2D">
        <w:trPr>
          <w:gridAfter w:val="1"/>
          <w:wAfter w:w="562" w:type="dxa"/>
          <w:trHeight w:val="282"/>
        </w:trPr>
        <w:tc>
          <w:tcPr>
            <w:tcW w:w="630" w:type="dxa"/>
            <w:gridSpan w:val="2"/>
            <w:tcBorders>
              <w:top w:val="nil"/>
              <w:left w:val="nil"/>
              <w:right w:val="nil"/>
            </w:tcBorders>
            <w:shd w:val="clear" w:color="000000" w:fill="FFFFFF"/>
            <w:hideMark/>
          </w:tcPr>
          <w:p w14:paraId="59EBC867"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9383" w:type="dxa"/>
            <w:gridSpan w:val="8"/>
            <w:tcBorders>
              <w:top w:val="nil"/>
              <w:left w:val="nil"/>
              <w:right w:val="nil"/>
            </w:tcBorders>
            <w:shd w:val="clear" w:color="000000" w:fill="FFFFFF"/>
            <w:vAlign w:val="center"/>
            <w:hideMark/>
          </w:tcPr>
          <w:p w14:paraId="4573F00F" w14:textId="77777777" w:rsidR="002E0A2D" w:rsidRPr="006B014A" w:rsidRDefault="002E0A2D" w:rsidP="00E175F1">
            <w:pPr>
              <w:rPr>
                <w:rFonts w:ascii="Arial" w:hAnsi="Arial" w:cs="Arial"/>
                <w:szCs w:val="24"/>
              </w:rPr>
            </w:pPr>
            <w:r w:rsidRPr="006B014A">
              <w:rPr>
                <w:rFonts w:ascii="Arial" w:hAnsi="Arial" w:cs="Arial"/>
                <w:szCs w:val="24"/>
              </w:rPr>
              <w:t>MARITATAS RETAILER</w:t>
            </w:r>
          </w:p>
        </w:tc>
      </w:tr>
      <w:tr w:rsidR="002E0A2D" w:rsidRPr="006B014A" w14:paraId="09405DAE" w14:textId="77777777" w:rsidTr="002E0A2D">
        <w:trPr>
          <w:gridAfter w:val="1"/>
          <w:wAfter w:w="562" w:type="dxa"/>
          <w:trHeight w:val="282"/>
        </w:trPr>
        <w:tc>
          <w:tcPr>
            <w:tcW w:w="630" w:type="dxa"/>
            <w:gridSpan w:val="2"/>
            <w:shd w:val="clear" w:color="000000" w:fill="FFFFFF"/>
            <w:hideMark/>
          </w:tcPr>
          <w:p w14:paraId="5CD2157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028D7EA6" w14:textId="77777777" w:rsidR="002E0A2D" w:rsidRPr="006B014A" w:rsidRDefault="002E0A2D" w:rsidP="00E175F1">
            <w:pPr>
              <w:rPr>
                <w:rFonts w:ascii="Arial" w:hAnsi="Arial" w:cs="Arial"/>
                <w:szCs w:val="24"/>
              </w:rPr>
            </w:pPr>
            <w:r w:rsidRPr="006B014A">
              <w:rPr>
                <w:rFonts w:ascii="Arial" w:hAnsi="Arial" w:cs="Arial"/>
                <w:szCs w:val="24"/>
              </w:rPr>
              <w:t>MEAT SHOP</w:t>
            </w:r>
          </w:p>
        </w:tc>
      </w:tr>
      <w:tr w:rsidR="002E0A2D" w:rsidRPr="006B014A" w14:paraId="595DA35D" w14:textId="77777777" w:rsidTr="002E0A2D">
        <w:trPr>
          <w:gridAfter w:val="1"/>
          <w:wAfter w:w="562" w:type="dxa"/>
          <w:trHeight w:val="282"/>
        </w:trPr>
        <w:tc>
          <w:tcPr>
            <w:tcW w:w="630" w:type="dxa"/>
            <w:gridSpan w:val="2"/>
            <w:shd w:val="clear" w:color="000000" w:fill="FFFFFF"/>
            <w:hideMark/>
          </w:tcPr>
          <w:p w14:paraId="0556989C"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66294C36" w14:textId="77777777" w:rsidR="002E0A2D" w:rsidRPr="006B014A" w:rsidRDefault="002E0A2D" w:rsidP="00E175F1">
            <w:pPr>
              <w:rPr>
                <w:rFonts w:ascii="Arial" w:hAnsi="Arial" w:cs="Arial"/>
                <w:szCs w:val="24"/>
              </w:rPr>
            </w:pPr>
            <w:r w:rsidRPr="006B014A">
              <w:rPr>
                <w:rFonts w:ascii="Arial" w:hAnsi="Arial" w:cs="Arial"/>
                <w:szCs w:val="24"/>
              </w:rPr>
              <w:t>MEAT VENDOR</w:t>
            </w:r>
          </w:p>
        </w:tc>
      </w:tr>
      <w:tr w:rsidR="002E0A2D" w:rsidRPr="006B014A" w14:paraId="01044D69" w14:textId="77777777" w:rsidTr="002E0A2D">
        <w:trPr>
          <w:gridAfter w:val="1"/>
          <w:wAfter w:w="562" w:type="dxa"/>
          <w:trHeight w:val="282"/>
        </w:trPr>
        <w:tc>
          <w:tcPr>
            <w:tcW w:w="630" w:type="dxa"/>
            <w:gridSpan w:val="2"/>
            <w:shd w:val="clear" w:color="000000" w:fill="FFFFFF"/>
            <w:hideMark/>
          </w:tcPr>
          <w:p w14:paraId="7851015F"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shd w:val="clear" w:color="000000" w:fill="FFFFFF"/>
            <w:vAlign w:val="center"/>
            <w:hideMark/>
          </w:tcPr>
          <w:p w14:paraId="56AE8A81" w14:textId="77777777" w:rsidR="002E0A2D" w:rsidRPr="006B014A" w:rsidRDefault="002E0A2D" w:rsidP="00E175F1">
            <w:pPr>
              <w:rPr>
                <w:rFonts w:ascii="Arial" w:hAnsi="Arial" w:cs="Arial"/>
                <w:szCs w:val="24"/>
              </w:rPr>
            </w:pPr>
            <w:r w:rsidRPr="006B014A">
              <w:rPr>
                <w:rFonts w:ascii="Arial" w:hAnsi="Arial" w:cs="Arial"/>
                <w:szCs w:val="24"/>
              </w:rPr>
              <w:t>MEDICAL SUPPLIES</w:t>
            </w:r>
          </w:p>
        </w:tc>
      </w:tr>
      <w:tr w:rsidR="002E0A2D" w:rsidRPr="006B014A" w14:paraId="1D8DB1B3" w14:textId="77777777" w:rsidTr="002E0A2D">
        <w:trPr>
          <w:gridAfter w:val="1"/>
          <w:wAfter w:w="562" w:type="dxa"/>
          <w:trHeight w:val="274"/>
        </w:trPr>
        <w:tc>
          <w:tcPr>
            <w:tcW w:w="630" w:type="dxa"/>
            <w:gridSpan w:val="2"/>
            <w:tcBorders>
              <w:left w:val="nil"/>
              <w:bottom w:val="nil"/>
              <w:right w:val="nil"/>
            </w:tcBorders>
            <w:shd w:val="clear" w:color="000000" w:fill="FFFFFF"/>
            <w:hideMark/>
          </w:tcPr>
          <w:p w14:paraId="1D1A60C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left w:val="nil"/>
              <w:bottom w:val="nil"/>
              <w:right w:val="nil"/>
            </w:tcBorders>
            <w:shd w:val="clear" w:color="000000" w:fill="FFFFFF"/>
            <w:vAlign w:val="center"/>
            <w:hideMark/>
          </w:tcPr>
          <w:p w14:paraId="17FE9B04" w14:textId="77777777" w:rsidR="002E0A2D" w:rsidRPr="006B014A" w:rsidRDefault="002E0A2D" w:rsidP="00E175F1">
            <w:pPr>
              <w:rPr>
                <w:rFonts w:ascii="Arial" w:hAnsi="Arial" w:cs="Arial"/>
                <w:szCs w:val="24"/>
              </w:rPr>
            </w:pPr>
            <w:r w:rsidRPr="006B014A">
              <w:rPr>
                <w:rFonts w:ascii="Arial" w:hAnsi="Arial" w:cs="Arial"/>
                <w:szCs w:val="24"/>
              </w:rPr>
              <w:t>MERCHANDISING</w:t>
            </w:r>
          </w:p>
        </w:tc>
      </w:tr>
      <w:tr w:rsidR="002E0A2D" w:rsidRPr="006B014A" w14:paraId="37063A1E" w14:textId="77777777" w:rsidTr="002E0A2D">
        <w:trPr>
          <w:gridAfter w:val="1"/>
          <w:wAfter w:w="562" w:type="dxa"/>
          <w:trHeight w:val="274"/>
        </w:trPr>
        <w:tc>
          <w:tcPr>
            <w:tcW w:w="630" w:type="dxa"/>
            <w:gridSpan w:val="2"/>
            <w:tcBorders>
              <w:top w:val="nil"/>
              <w:left w:val="nil"/>
              <w:bottom w:val="nil"/>
              <w:right w:val="nil"/>
            </w:tcBorders>
            <w:shd w:val="clear" w:color="000000" w:fill="FFFFFF"/>
            <w:hideMark/>
          </w:tcPr>
          <w:p w14:paraId="5FE6D590"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359BD9FB" w14:textId="77777777" w:rsidR="002E0A2D" w:rsidRPr="006B014A" w:rsidRDefault="002E0A2D" w:rsidP="00E175F1">
            <w:pPr>
              <w:rPr>
                <w:rFonts w:ascii="Arial" w:hAnsi="Arial" w:cs="Arial"/>
                <w:szCs w:val="24"/>
              </w:rPr>
            </w:pPr>
            <w:r w:rsidRPr="006B014A">
              <w:rPr>
                <w:rFonts w:ascii="Arial" w:hAnsi="Arial" w:cs="Arial"/>
                <w:szCs w:val="24"/>
              </w:rPr>
              <w:t>MINI GROCERY</w:t>
            </w:r>
          </w:p>
        </w:tc>
      </w:tr>
      <w:tr w:rsidR="002E0A2D" w:rsidRPr="006B014A" w14:paraId="31648742" w14:textId="77777777" w:rsidTr="002E0A2D">
        <w:trPr>
          <w:gridAfter w:val="1"/>
          <w:wAfter w:w="562" w:type="dxa"/>
          <w:trHeight w:val="274"/>
        </w:trPr>
        <w:tc>
          <w:tcPr>
            <w:tcW w:w="630" w:type="dxa"/>
            <w:gridSpan w:val="2"/>
            <w:tcBorders>
              <w:top w:val="nil"/>
              <w:left w:val="nil"/>
              <w:bottom w:val="nil"/>
              <w:right w:val="nil"/>
            </w:tcBorders>
            <w:shd w:val="clear" w:color="000000" w:fill="FFFFFF"/>
            <w:hideMark/>
          </w:tcPr>
          <w:p w14:paraId="04F052C4"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12A3CFB8" w14:textId="77777777" w:rsidR="002E0A2D" w:rsidRPr="006B014A" w:rsidRDefault="002E0A2D" w:rsidP="00E175F1">
            <w:pPr>
              <w:rPr>
                <w:rFonts w:ascii="Arial" w:hAnsi="Arial" w:cs="Arial"/>
                <w:szCs w:val="24"/>
              </w:rPr>
            </w:pPr>
            <w:r w:rsidRPr="006B014A">
              <w:rPr>
                <w:rFonts w:ascii="Arial" w:hAnsi="Arial" w:cs="Arial"/>
                <w:szCs w:val="24"/>
              </w:rPr>
              <w:t>MINI MART</w:t>
            </w:r>
          </w:p>
        </w:tc>
      </w:tr>
      <w:tr w:rsidR="002E0A2D" w:rsidRPr="006B014A" w14:paraId="07F3EFFF" w14:textId="77777777" w:rsidTr="002E0A2D">
        <w:trPr>
          <w:gridAfter w:val="1"/>
          <w:wAfter w:w="562" w:type="dxa"/>
          <w:trHeight w:val="274"/>
        </w:trPr>
        <w:tc>
          <w:tcPr>
            <w:tcW w:w="630" w:type="dxa"/>
            <w:gridSpan w:val="2"/>
            <w:tcBorders>
              <w:top w:val="nil"/>
              <w:left w:val="nil"/>
              <w:bottom w:val="nil"/>
              <w:right w:val="nil"/>
            </w:tcBorders>
            <w:shd w:val="clear" w:color="000000" w:fill="FFFFFF"/>
            <w:hideMark/>
          </w:tcPr>
          <w:p w14:paraId="78A5B867"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08A047EC" w14:textId="77777777" w:rsidR="002E0A2D" w:rsidRPr="006B014A" w:rsidRDefault="002E0A2D" w:rsidP="00E175F1">
            <w:pPr>
              <w:rPr>
                <w:rFonts w:ascii="Arial" w:hAnsi="Arial" w:cs="Arial"/>
                <w:szCs w:val="24"/>
              </w:rPr>
            </w:pPr>
            <w:r w:rsidRPr="006B014A">
              <w:rPr>
                <w:rFonts w:ascii="Arial" w:hAnsi="Arial" w:cs="Arial"/>
                <w:szCs w:val="24"/>
              </w:rPr>
              <w:t>MOTOR PARTS RETAILER</w:t>
            </w:r>
          </w:p>
        </w:tc>
      </w:tr>
      <w:tr w:rsidR="002E0A2D" w:rsidRPr="006B014A" w14:paraId="712F6E2F" w14:textId="77777777" w:rsidTr="002E0A2D">
        <w:trPr>
          <w:gridAfter w:val="1"/>
          <w:wAfter w:w="562" w:type="dxa"/>
          <w:trHeight w:val="274"/>
        </w:trPr>
        <w:tc>
          <w:tcPr>
            <w:tcW w:w="630" w:type="dxa"/>
            <w:gridSpan w:val="2"/>
            <w:tcBorders>
              <w:top w:val="nil"/>
              <w:left w:val="nil"/>
              <w:bottom w:val="nil"/>
              <w:right w:val="nil"/>
            </w:tcBorders>
            <w:shd w:val="clear" w:color="000000" w:fill="FFFFFF"/>
            <w:hideMark/>
          </w:tcPr>
          <w:p w14:paraId="344AB326"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30C78469" w14:textId="77777777" w:rsidR="002E0A2D" w:rsidRPr="006B014A" w:rsidRDefault="002E0A2D" w:rsidP="00E175F1">
            <w:pPr>
              <w:rPr>
                <w:rFonts w:ascii="Arial" w:hAnsi="Arial" w:cs="Arial"/>
                <w:szCs w:val="24"/>
              </w:rPr>
            </w:pPr>
            <w:r w:rsidRPr="006B014A">
              <w:rPr>
                <w:rFonts w:ascii="Arial" w:hAnsi="Arial" w:cs="Arial"/>
                <w:szCs w:val="24"/>
              </w:rPr>
              <w:t>MOTORCYCLE AND BICYCLE PARTS RETAILER</w:t>
            </w:r>
          </w:p>
        </w:tc>
      </w:tr>
      <w:tr w:rsidR="002E0A2D" w:rsidRPr="006B014A" w14:paraId="7306722A" w14:textId="77777777" w:rsidTr="002E0A2D">
        <w:trPr>
          <w:gridAfter w:val="1"/>
          <w:wAfter w:w="562" w:type="dxa"/>
          <w:trHeight w:val="274"/>
        </w:trPr>
        <w:tc>
          <w:tcPr>
            <w:tcW w:w="630" w:type="dxa"/>
            <w:gridSpan w:val="2"/>
            <w:tcBorders>
              <w:top w:val="nil"/>
              <w:left w:val="nil"/>
              <w:bottom w:val="nil"/>
              <w:right w:val="nil"/>
            </w:tcBorders>
            <w:shd w:val="clear" w:color="000000" w:fill="FFFFFF"/>
            <w:hideMark/>
          </w:tcPr>
          <w:p w14:paraId="43A2EA3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5BFF7A5F" w14:textId="77777777" w:rsidR="002E0A2D" w:rsidRPr="006B014A" w:rsidRDefault="002E0A2D" w:rsidP="00E175F1">
            <w:pPr>
              <w:rPr>
                <w:rFonts w:ascii="Arial" w:hAnsi="Arial" w:cs="Arial"/>
                <w:szCs w:val="24"/>
              </w:rPr>
            </w:pPr>
            <w:r w:rsidRPr="006B014A">
              <w:rPr>
                <w:rFonts w:ascii="Arial" w:hAnsi="Arial" w:cs="Arial"/>
                <w:szCs w:val="24"/>
              </w:rPr>
              <w:t>MOVIE RENTAL</w:t>
            </w:r>
          </w:p>
        </w:tc>
      </w:tr>
      <w:tr w:rsidR="002E0A2D" w:rsidRPr="006B014A" w14:paraId="01117FCC" w14:textId="77777777" w:rsidTr="002E0A2D">
        <w:trPr>
          <w:gridAfter w:val="1"/>
          <w:wAfter w:w="562" w:type="dxa"/>
          <w:trHeight w:val="274"/>
        </w:trPr>
        <w:tc>
          <w:tcPr>
            <w:tcW w:w="630" w:type="dxa"/>
            <w:gridSpan w:val="2"/>
            <w:tcBorders>
              <w:top w:val="nil"/>
              <w:left w:val="nil"/>
              <w:bottom w:val="nil"/>
              <w:right w:val="nil"/>
            </w:tcBorders>
            <w:shd w:val="clear" w:color="000000" w:fill="FFFFFF"/>
            <w:hideMark/>
          </w:tcPr>
          <w:p w14:paraId="5956A56D"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6C151D4A" w14:textId="77777777" w:rsidR="002E0A2D" w:rsidRPr="006B014A" w:rsidRDefault="002E0A2D" w:rsidP="00E175F1">
            <w:pPr>
              <w:rPr>
                <w:rFonts w:ascii="Arial" w:hAnsi="Arial" w:cs="Arial"/>
                <w:szCs w:val="24"/>
              </w:rPr>
            </w:pPr>
            <w:r w:rsidRPr="006B014A">
              <w:rPr>
                <w:rFonts w:ascii="Arial" w:hAnsi="Arial" w:cs="Arial"/>
                <w:szCs w:val="24"/>
              </w:rPr>
              <w:t>NATIVE PRODUCTS</w:t>
            </w:r>
          </w:p>
        </w:tc>
      </w:tr>
      <w:tr w:rsidR="002E0A2D" w:rsidRPr="006B014A" w14:paraId="0D3D9024"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17605568"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65B93545" w14:textId="77777777" w:rsidR="002E0A2D" w:rsidRPr="006B014A" w:rsidRDefault="002E0A2D" w:rsidP="00E175F1">
            <w:pPr>
              <w:rPr>
                <w:rFonts w:ascii="Arial" w:hAnsi="Arial" w:cs="Arial"/>
                <w:szCs w:val="24"/>
              </w:rPr>
            </w:pPr>
            <w:r w:rsidRPr="006B014A">
              <w:rPr>
                <w:rFonts w:ascii="Arial" w:hAnsi="Arial" w:cs="Arial"/>
                <w:szCs w:val="24"/>
              </w:rPr>
              <w:t>NEWSPAPER STAND</w:t>
            </w:r>
          </w:p>
        </w:tc>
      </w:tr>
      <w:tr w:rsidR="002E0A2D" w:rsidRPr="006B014A" w14:paraId="058153E6"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0DCF7ED0"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6C409AD8" w14:textId="77777777" w:rsidR="002E0A2D" w:rsidRPr="006B014A" w:rsidRDefault="002E0A2D" w:rsidP="00E175F1">
            <w:pPr>
              <w:rPr>
                <w:rFonts w:ascii="Arial" w:hAnsi="Arial" w:cs="Arial"/>
                <w:szCs w:val="24"/>
              </w:rPr>
            </w:pPr>
            <w:r w:rsidRPr="006B014A">
              <w:rPr>
                <w:rFonts w:ascii="Arial" w:hAnsi="Arial" w:cs="Arial"/>
                <w:szCs w:val="24"/>
              </w:rPr>
              <w:t>OPTICAL SERVICES AND SUPPLIES</w:t>
            </w:r>
          </w:p>
        </w:tc>
      </w:tr>
      <w:tr w:rsidR="002E0A2D" w:rsidRPr="006B014A" w14:paraId="70DC7B75"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4D7C42BF"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331968F6" w14:textId="77777777" w:rsidR="002E0A2D" w:rsidRPr="006B014A" w:rsidRDefault="002E0A2D" w:rsidP="00E175F1">
            <w:pPr>
              <w:rPr>
                <w:rFonts w:ascii="Arial" w:hAnsi="Arial" w:cs="Arial"/>
                <w:szCs w:val="24"/>
              </w:rPr>
            </w:pPr>
            <w:r w:rsidRPr="006B014A">
              <w:rPr>
                <w:rFonts w:ascii="Arial" w:hAnsi="Arial" w:cs="Arial"/>
                <w:szCs w:val="24"/>
              </w:rPr>
              <w:t xml:space="preserve">ORNAMENTAL PLANT RETAILER – ESSENTIAL </w:t>
            </w:r>
          </w:p>
        </w:tc>
      </w:tr>
      <w:tr w:rsidR="002E0A2D" w:rsidRPr="006B014A" w14:paraId="7DA4757E"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55792C64"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24A8DFF5" w14:textId="77777777" w:rsidR="002E0A2D" w:rsidRPr="006B014A" w:rsidRDefault="002E0A2D" w:rsidP="00E175F1">
            <w:pPr>
              <w:rPr>
                <w:rFonts w:ascii="Arial" w:hAnsi="Arial" w:cs="Arial"/>
                <w:szCs w:val="24"/>
              </w:rPr>
            </w:pPr>
            <w:r w:rsidRPr="006B014A">
              <w:rPr>
                <w:rFonts w:ascii="Arial" w:hAnsi="Arial" w:cs="Arial"/>
                <w:szCs w:val="24"/>
              </w:rPr>
              <w:t>PERFUME RETAILER</w:t>
            </w:r>
          </w:p>
        </w:tc>
      </w:tr>
      <w:tr w:rsidR="002E0A2D" w:rsidRPr="006B014A" w14:paraId="2134DC92"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293C6B85"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0DF593D4" w14:textId="77777777" w:rsidR="002E0A2D" w:rsidRPr="006B014A" w:rsidRDefault="002E0A2D" w:rsidP="00E175F1">
            <w:pPr>
              <w:rPr>
                <w:rFonts w:ascii="Arial" w:hAnsi="Arial" w:cs="Arial"/>
                <w:szCs w:val="24"/>
              </w:rPr>
            </w:pPr>
            <w:r w:rsidRPr="006B014A">
              <w:rPr>
                <w:rFonts w:ascii="Arial" w:hAnsi="Arial" w:cs="Arial"/>
                <w:szCs w:val="24"/>
              </w:rPr>
              <w:t>PET SHOP</w:t>
            </w:r>
          </w:p>
        </w:tc>
      </w:tr>
      <w:tr w:rsidR="002E0A2D" w:rsidRPr="006B014A" w14:paraId="6709D127"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03FE9B7E"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599FEB11" w14:textId="77777777" w:rsidR="002E0A2D" w:rsidRPr="006B014A" w:rsidRDefault="002E0A2D" w:rsidP="00E175F1">
            <w:pPr>
              <w:rPr>
                <w:rFonts w:ascii="Arial" w:hAnsi="Arial" w:cs="Arial"/>
                <w:szCs w:val="24"/>
              </w:rPr>
            </w:pPr>
            <w:r w:rsidRPr="006B014A">
              <w:rPr>
                <w:rFonts w:ascii="Arial" w:hAnsi="Arial" w:cs="Arial"/>
                <w:szCs w:val="24"/>
              </w:rPr>
              <w:t>PHARMACY</w:t>
            </w:r>
          </w:p>
        </w:tc>
      </w:tr>
      <w:tr w:rsidR="002E0A2D" w:rsidRPr="006B014A" w14:paraId="23DFF59A"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7EA9A72C" w14:textId="77777777" w:rsidR="002E0A2D" w:rsidRPr="006B014A" w:rsidRDefault="002E0A2D" w:rsidP="00E175F1">
            <w:pPr>
              <w:rPr>
                <w:rFonts w:ascii="Arial" w:hAnsi="Arial" w:cs="Arial"/>
                <w:szCs w:val="24"/>
              </w:rPr>
            </w:pPr>
            <w:r w:rsidRPr="006B014A">
              <w:rPr>
                <w:rFonts w:ascii="Arial" w:hAnsi="Arial" w:cs="Arial"/>
                <w:szCs w:val="24"/>
              </w:rPr>
              <w:lastRenderedPageBreak/>
              <w:t> </w:t>
            </w:r>
          </w:p>
        </w:tc>
        <w:tc>
          <w:tcPr>
            <w:tcW w:w="9383" w:type="dxa"/>
            <w:gridSpan w:val="8"/>
            <w:tcBorders>
              <w:top w:val="nil"/>
              <w:left w:val="nil"/>
              <w:bottom w:val="nil"/>
              <w:right w:val="nil"/>
            </w:tcBorders>
            <w:shd w:val="clear" w:color="000000" w:fill="FFFFFF"/>
            <w:vAlign w:val="center"/>
            <w:hideMark/>
          </w:tcPr>
          <w:p w14:paraId="4D7F334D" w14:textId="77777777" w:rsidR="002E0A2D" w:rsidRPr="006B014A" w:rsidRDefault="002E0A2D" w:rsidP="00E175F1">
            <w:pPr>
              <w:rPr>
                <w:rFonts w:ascii="Arial" w:hAnsi="Arial" w:cs="Arial"/>
                <w:szCs w:val="24"/>
              </w:rPr>
            </w:pPr>
            <w:r w:rsidRPr="006B014A">
              <w:rPr>
                <w:rFonts w:ascii="Arial" w:hAnsi="Arial" w:cs="Arial"/>
                <w:szCs w:val="24"/>
              </w:rPr>
              <w:t>PILINUT RETAILER</w:t>
            </w:r>
          </w:p>
        </w:tc>
      </w:tr>
      <w:tr w:rsidR="002E0A2D" w:rsidRPr="006B014A" w14:paraId="1D5C6EDD"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61DDEC9C"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19CB0A72" w14:textId="77777777" w:rsidR="002E0A2D" w:rsidRPr="006B014A" w:rsidRDefault="002E0A2D" w:rsidP="00E175F1">
            <w:pPr>
              <w:rPr>
                <w:rFonts w:ascii="Arial" w:hAnsi="Arial" w:cs="Arial"/>
                <w:szCs w:val="24"/>
              </w:rPr>
            </w:pPr>
            <w:r w:rsidRPr="006B014A">
              <w:rPr>
                <w:rFonts w:ascii="Arial" w:hAnsi="Arial" w:cs="Arial"/>
                <w:szCs w:val="24"/>
              </w:rPr>
              <w:t>PIZZA STAND</w:t>
            </w:r>
          </w:p>
        </w:tc>
      </w:tr>
      <w:tr w:rsidR="002E0A2D" w:rsidRPr="006B014A" w14:paraId="15360CF4"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7E15D7A4"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26FEBA19" w14:textId="77777777" w:rsidR="002E0A2D" w:rsidRPr="006B014A" w:rsidRDefault="002E0A2D" w:rsidP="00E175F1">
            <w:pPr>
              <w:rPr>
                <w:rFonts w:ascii="Arial" w:hAnsi="Arial" w:cs="Arial"/>
                <w:szCs w:val="24"/>
              </w:rPr>
            </w:pPr>
            <w:r w:rsidRPr="006B014A">
              <w:rPr>
                <w:rFonts w:ascii="Arial" w:hAnsi="Arial" w:cs="Arial"/>
                <w:szCs w:val="24"/>
              </w:rPr>
              <w:t>PORK MEAT RETAILER</w:t>
            </w:r>
          </w:p>
        </w:tc>
      </w:tr>
      <w:tr w:rsidR="002E0A2D" w:rsidRPr="006B014A" w14:paraId="5B0B211A"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559BA52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4F1B07E8" w14:textId="77777777" w:rsidR="002E0A2D" w:rsidRPr="006B014A" w:rsidRDefault="002E0A2D" w:rsidP="00E175F1">
            <w:pPr>
              <w:rPr>
                <w:rFonts w:ascii="Arial" w:hAnsi="Arial" w:cs="Arial"/>
                <w:szCs w:val="24"/>
              </w:rPr>
            </w:pPr>
            <w:r w:rsidRPr="006B014A">
              <w:rPr>
                <w:rFonts w:ascii="Arial" w:hAnsi="Arial" w:cs="Arial"/>
                <w:szCs w:val="24"/>
              </w:rPr>
              <w:t>PRINTING/RTW RETAILER</w:t>
            </w:r>
          </w:p>
        </w:tc>
      </w:tr>
      <w:tr w:rsidR="002E0A2D" w:rsidRPr="006B014A" w14:paraId="4D2CBB82"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5501C9C5"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40A676EA" w14:textId="77777777" w:rsidR="002E0A2D" w:rsidRPr="006B014A" w:rsidRDefault="002E0A2D" w:rsidP="00E175F1">
            <w:pPr>
              <w:rPr>
                <w:rFonts w:ascii="Arial" w:hAnsi="Arial" w:cs="Arial"/>
                <w:szCs w:val="24"/>
              </w:rPr>
            </w:pPr>
            <w:r w:rsidRPr="006B014A">
              <w:rPr>
                <w:rFonts w:ascii="Arial" w:hAnsi="Arial" w:cs="Arial"/>
                <w:szCs w:val="24"/>
              </w:rPr>
              <w:t>RICE AND CORN RETAILER</w:t>
            </w:r>
          </w:p>
        </w:tc>
      </w:tr>
      <w:tr w:rsidR="002E0A2D" w:rsidRPr="006B014A" w14:paraId="40C1EBBF"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48225586"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6837D3B6" w14:textId="77777777" w:rsidR="002E0A2D" w:rsidRPr="006B014A" w:rsidRDefault="002E0A2D" w:rsidP="00E175F1">
            <w:pPr>
              <w:rPr>
                <w:rFonts w:ascii="Arial" w:hAnsi="Arial" w:cs="Arial"/>
                <w:szCs w:val="24"/>
              </w:rPr>
            </w:pPr>
            <w:r w:rsidRPr="006B014A">
              <w:rPr>
                <w:rFonts w:ascii="Arial" w:hAnsi="Arial" w:cs="Arial"/>
                <w:szCs w:val="24"/>
              </w:rPr>
              <w:t>RICE RETAILER</w:t>
            </w:r>
          </w:p>
        </w:tc>
      </w:tr>
      <w:tr w:rsidR="002E0A2D" w:rsidRPr="006B014A" w14:paraId="48B259F2"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6A7DD72D"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78B4BC8D" w14:textId="77777777" w:rsidR="002E0A2D" w:rsidRPr="006B014A" w:rsidRDefault="002E0A2D" w:rsidP="00E175F1">
            <w:pPr>
              <w:rPr>
                <w:rFonts w:ascii="Arial" w:hAnsi="Arial" w:cs="Arial"/>
                <w:szCs w:val="24"/>
              </w:rPr>
            </w:pPr>
            <w:r w:rsidRPr="006B014A">
              <w:rPr>
                <w:rFonts w:ascii="Arial" w:hAnsi="Arial" w:cs="Arial"/>
                <w:szCs w:val="24"/>
              </w:rPr>
              <w:t>ROASTED CHICKEN RETAILER</w:t>
            </w:r>
          </w:p>
        </w:tc>
      </w:tr>
      <w:tr w:rsidR="002E0A2D" w:rsidRPr="006B014A" w14:paraId="08C27C0E"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7D3161F7"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6A8844C0" w14:textId="77777777" w:rsidR="002E0A2D" w:rsidRPr="006B014A" w:rsidRDefault="002E0A2D" w:rsidP="00E175F1">
            <w:pPr>
              <w:rPr>
                <w:rFonts w:ascii="Arial" w:hAnsi="Arial" w:cs="Arial"/>
                <w:szCs w:val="24"/>
              </w:rPr>
            </w:pPr>
            <w:r w:rsidRPr="006B014A">
              <w:rPr>
                <w:rFonts w:ascii="Arial" w:hAnsi="Arial" w:cs="Arial"/>
                <w:szCs w:val="24"/>
              </w:rPr>
              <w:t>RTW RETAILER</w:t>
            </w:r>
          </w:p>
        </w:tc>
      </w:tr>
      <w:tr w:rsidR="002E0A2D" w:rsidRPr="006B014A" w14:paraId="41B5030B"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281DD3B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1B4F0665" w14:textId="77777777" w:rsidR="002E0A2D" w:rsidRPr="006B014A" w:rsidRDefault="002E0A2D" w:rsidP="00E175F1">
            <w:pPr>
              <w:rPr>
                <w:rFonts w:ascii="Arial" w:hAnsi="Arial" w:cs="Arial"/>
                <w:szCs w:val="24"/>
              </w:rPr>
            </w:pPr>
            <w:r w:rsidRPr="006B014A">
              <w:rPr>
                <w:rFonts w:ascii="Arial" w:hAnsi="Arial" w:cs="Arial"/>
                <w:szCs w:val="24"/>
              </w:rPr>
              <w:t>SARI-SARI STORE</w:t>
            </w:r>
          </w:p>
        </w:tc>
      </w:tr>
      <w:tr w:rsidR="002E0A2D" w:rsidRPr="006B014A" w14:paraId="4BF03566"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5842993B"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0DFD5D47" w14:textId="77777777" w:rsidR="002E0A2D" w:rsidRPr="006B014A" w:rsidRDefault="002E0A2D" w:rsidP="00E175F1">
            <w:pPr>
              <w:rPr>
                <w:rFonts w:ascii="Arial" w:hAnsi="Arial" w:cs="Arial"/>
                <w:szCs w:val="24"/>
              </w:rPr>
            </w:pPr>
            <w:r w:rsidRPr="006B014A">
              <w:rPr>
                <w:rFonts w:ascii="Arial" w:hAnsi="Arial" w:cs="Arial"/>
                <w:szCs w:val="24"/>
              </w:rPr>
              <w:t>SCHOOL SUPPLIES</w:t>
            </w:r>
          </w:p>
        </w:tc>
      </w:tr>
      <w:tr w:rsidR="002E0A2D" w:rsidRPr="006B014A" w14:paraId="62031E20"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593D6444"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233C7938" w14:textId="77777777" w:rsidR="002E0A2D" w:rsidRPr="006B014A" w:rsidRDefault="002E0A2D" w:rsidP="00E175F1">
            <w:pPr>
              <w:rPr>
                <w:rFonts w:ascii="Arial" w:hAnsi="Arial" w:cs="Arial"/>
                <w:szCs w:val="24"/>
              </w:rPr>
            </w:pPr>
            <w:r w:rsidRPr="006B014A">
              <w:rPr>
                <w:rFonts w:ascii="Arial" w:hAnsi="Arial" w:cs="Arial"/>
                <w:szCs w:val="24"/>
              </w:rPr>
              <w:t>SIOMAI RETAILER</w:t>
            </w:r>
          </w:p>
        </w:tc>
      </w:tr>
      <w:tr w:rsidR="002E0A2D" w:rsidRPr="006B014A" w14:paraId="0532EA8B"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2CA7A817"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36E83480" w14:textId="77777777" w:rsidR="002E0A2D" w:rsidRPr="006B014A" w:rsidRDefault="002E0A2D" w:rsidP="00E175F1">
            <w:pPr>
              <w:rPr>
                <w:rFonts w:ascii="Arial" w:hAnsi="Arial" w:cs="Arial"/>
                <w:szCs w:val="24"/>
              </w:rPr>
            </w:pPr>
            <w:r w:rsidRPr="006B014A">
              <w:rPr>
                <w:rFonts w:ascii="Arial" w:hAnsi="Arial" w:cs="Arial"/>
                <w:szCs w:val="24"/>
              </w:rPr>
              <w:t>SOAP AND COSMETICS</w:t>
            </w:r>
          </w:p>
        </w:tc>
      </w:tr>
      <w:tr w:rsidR="002E0A2D" w:rsidRPr="006B014A" w14:paraId="495D4C6F"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0D5C9A62"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349B6ACF" w14:textId="77777777" w:rsidR="002E0A2D" w:rsidRPr="006B014A" w:rsidRDefault="002E0A2D" w:rsidP="00E175F1">
            <w:pPr>
              <w:rPr>
                <w:rFonts w:ascii="Arial" w:hAnsi="Arial" w:cs="Arial"/>
                <w:szCs w:val="24"/>
              </w:rPr>
            </w:pPr>
            <w:r w:rsidRPr="006B014A">
              <w:rPr>
                <w:rFonts w:ascii="Arial" w:hAnsi="Arial" w:cs="Arial"/>
                <w:szCs w:val="24"/>
              </w:rPr>
              <w:t>SPARE PARTS</w:t>
            </w:r>
          </w:p>
        </w:tc>
      </w:tr>
      <w:tr w:rsidR="002E0A2D" w:rsidRPr="006B014A" w14:paraId="2113C909"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1B4A11DF"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039C5FCC" w14:textId="77777777" w:rsidR="002E0A2D" w:rsidRPr="006B014A" w:rsidRDefault="002E0A2D" w:rsidP="00E175F1">
            <w:pPr>
              <w:rPr>
                <w:rFonts w:ascii="Arial" w:hAnsi="Arial" w:cs="Arial"/>
                <w:szCs w:val="24"/>
              </w:rPr>
            </w:pPr>
            <w:r w:rsidRPr="006B014A">
              <w:rPr>
                <w:rFonts w:ascii="Arial" w:hAnsi="Arial" w:cs="Arial"/>
                <w:szCs w:val="24"/>
              </w:rPr>
              <w:t>SPICES RETAILERS</w:t>
            </w:r>
          </w:p>
        </w:tc>
      </w:tr>
      <w:tr w:rsidR="002E0A2D" w:rsidRPr="006B014A" w14:paraId="5FB137BF"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0F143364"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150443FF" w14:textId="77777777" w:rsidR="002E0A2D" w:rsidRPr="006B014A" w:rsidRDefault="002E0A2D" w:rsidP="00E175F1">
            <w:pPr>
              <w:rPr>
                <w:rFonts w:ascii="Arial" w:hAnsi="Arial" w:cs="Arial"/>
                <w:szCs w:val="24"/>
              </w:rPr>
            </w:pPr>
            <w:r w:rsidRPr="006B014A">
              <w:rPr>
                <w:rFonts w:ascii="Arial" w:hAnsi="Arial" w:cs="Arial"/>
                <w:szCs w:val="24"/>
              </w:rPr>
              <w:t>SUPERMARKET (RETAILER)</w:t>
            </w:r>
          </w:p>
        </w:tc>
      </w:tr>
      <w:tr w:rsidR="002E0A2D" w:rsidRPr="006B014A" w14:paraId="1A25FFD3"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2CB47760"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22546150" w14:textId="77777777" w:rsidR="002E0A2D" w:rsidRPr="006B014A" w:rsidRDefault="002E0A2D" w:rsidP="00E175F1">
            <w:pPr>
              <w:rPr>
                <w:rFonts w:ascii="Arial" w:hAnsi="Arial" w:cs="Arial"/>
                <w:szCs w:val="24"/>
              </w:rPr>
            </w:pPr>
            <w:r w:rsidRPr="006B014A">
              <w:rPr>
                <w:rFonts w:ascii="Arial" w:hAnsi="Arial" w:cs="Arial"/>
                <w:szCs w:val="24"/>
              </w:rPr>
              <w:t>TAILORING ACCESSORIES</w:t>
            </w:r>
          </w:p>
        </w:tc>
      </w:tr>
      <w:tr w:rsidR="002E0A2D" w:rsidRPr="006B014A" w14:paraId="5FF920C5"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3ED3F940"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650DDD8C" w14:textId="77777777" w:rsidR="002E0A2D" w:rsidRPr="006B014A" w:rsidRDefault="002E0A2D" w:rsidP="00E175F1">
            <w:pPr>
              <w:rPr>
                <w:rFonts w:ascii="Arial" w:hAnsi="Arial" w:cs="Arial"/>
                <w:szCs w:val="24"/>
              </w:rPr>
            </w:pPr>
            <w:r w:rsidRPr="006B014A">
              <w:rPr>
                <w:rFonts w:ascii="Arial" w:hAnsi="Arial" w:cs="Arial"/>
                <w:szCs w:val="24"/>
              </w:rPr>
              <w:t>TRADING</w:t>
            </w:r>
          </w:p>
        </w:tc>
      </w:tr>
      <w:tr w:rsidR="002E0A2D" w:rsidRPr="006B014A" w14:paraId="3B00808F"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736B0865"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6C2DFAEE" w14:textId="77777777" w:rsidR="002E0A2D" w:rsidRPr="006B014A" w:rsidRDefault="002E0A2D" w:rsidP="00E175F1">
            <w:pPr>
              <w:rPr>
                <w:rFonts w:ascii="Arial" w:hAnsi="Arial" w:cs="Arial"/>
                <w:szCs w:val="24"/>
              </w:rPr>
            </w:pPr>
            <w:r w:rsidRPr="006B014A">
              <w:rPr>
                <w:rFonts w:ascii="Arial" w:hAnsi="Arial" w:cs="Arial"/>
                <w:szCs w:val="24"/>
              </w:rPr>
              <w:t>VEGETABLES VENDOR</w:t>
            </w:r>
          </w:p>
        </w:tc>
      </w:tr>
      <w:tr w:rsidR="002E0A2D" w:rsidRPr="006B014A" w14:paraId="30792F5B"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1D50D0C8"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40665289" w14:textId="77777777" w:rsidR="002E0A2D" w:rsidRPr="006B014A" w:rsidRDefault="002E0A2D" w:rsidP="00E175F1">
            <w:pPr>
              <w:rPr>
                <w:rFonts w:ascii="Arial" w:hAnsi="Arial" w:cs="Arial"/>
                <w:szCs w:val="24"/>
              </w:rPr>
            </w:pPr>
            <w:r w:rsidRPr="006B014A">
              <w:rPr>
                <w:rFonts w:ascii="Arial" w:hAnsi="Arial" w:cs="Arial"/>
                <w:szCs w:val="24"/>
              </w:rPr>
              <w:t>WITHOUT FILLING STATION – DIESEL</w:t>
            </w:r>
          </w:p>
        </w:tc>
      </w:tr>
      <w:tr w:rsidR="002E0A2D" w:rsidRPr="006B014A" w14:paraId="59189FC9"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341A8AE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794EA4E3" w14:textId="77777777" w:rsidR="002E0A2D" w:rsidRPr="006B014A" w:rsidRDefault="002E0A2D" w:rsidP="00E175F1">
            <w:pPr>
              <w:rPr>
                <w:rFonts w:ascii="Arial" w:hAnsi="Arial" w:cs="Arial"/>
                <w:szCs w:val="24"/>
              </w:rPr>
            </w:pPr>
            <w:r w:rsidRPr="006B014A">
              <w:rPr>
                <w:rFonts w:ascii="Arial" w:hAnsi="Arial" w:cs="Arial"/>
                <w:szCs w:val="24"/>
              </w:rPr>
              <w:t>WITHOUT FILLING STATION – GASOLINE</w:t>
            </w:r>
          </w:p>
        </w:tc>
      </w:tr>
      <w:tr w:rsidR="002E0A2D" w:rsidRPr="006B014A" w14:paraId="39BD65FC" w14:textId="77777777" w:rsidTr="002E0A2D">
        <w:trPr>
          <w:gridAfter w:val="1"/>
          <w:wAfter w:w="562" w:type="dxa"/>
          <w:trHeight w:val="282"/>
        </w:trPr>
        <w:tc>
          <w:tcPr>
            <w:tcW w:w="630" w:type="dxa"/>
            <w:gridSpan w:val="2"/>
            <w:tcBorders>
              <w:top w:val="nil"/>
              <w:left w:val="nil"/>
              <w:bottom w:val="nil"/>
              <w:right w:val="nil"/>
            </w:tcBorders>
            <w:shd w:val="clear" w:color="000000" w:fill="FFFFFF"/>
            <w:hideMark/>
          </w:tcPr>
          <w:p w14:paraId="20B6BDA9"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383" w:type="dxa"/>
            <w:gridSpan w:val="8"/>
            <w:tcBorders>
              <w:top w:val="nil"/>
              <w:left w:val="nil"/>
              <w:bottom w:val="nil"/>
              <w:right w:val="nil"/>
            </w:tcBorders>
            <w:shd w:val="clear" w:color="000000" w:fill="FFFFFF"/>
            <w:vAlign w:val="center"/>
            <w:hideMark/>
          </w:tcPr>
          <w:p w14:paraId="1D96B57E" w14:textId="77777777" w:rsidR="002E0A2D" w:rsidRPr="006B014A" w:rsidRDefault="002E0A2D" w:rsidP="00E175F1">
            <w:pPr>
              <w:rPr>
                <w:rFonts w:ascii="Arial" w:hAnsi="Arial" w:cs="Arial"/>
                <w:szCs w:val="24"/>
              </w:rPr>
            </w:pPr>
            <w:r w:rsidRPr="006B014A">
              <w:rPr>
                <w:rFonts w:ascii="Arial" w:hAnsi="Arial" w:cs="Arial"/>
                <w:szCs w:val="24"/>
              </w:rPr>
              <w:t>OTHER RETAILERS NOT ENUMERATED ABOVE</w:t>
            </w:r>
          </w:p>
        </w:tc>
      </w:tr>
      <w:tr w:rsidR="002E0A2D" w:rsidRPr="006B014A" w14:paraId="2D9BB56F" w14:textId="77777777" w:rsidTr="002E0A2D">
        <w:trPr>
          <w:gridAfter w:val="1"/>
          <w:wAfter w:w="562" w:type="dxa"/>
          <w:trHeight w:val="282"/>
        </w:trPr>
        <w:tc>
          <w:tcPr>
            <w:tcW w:w="630" w:type="dxa"/>
            <w:gridSpan w:val="2"/>
            <w:tcBorders>
              <w:top w:val="nil"/>
              <w:left w:val="nil"/>
              <w:bottom w:val="nil"/>
              <w:right w:val="nil"/>
            </w:tcBorders>
            <w:shd w:val="clear" w:color="000000" w:fill="FFFFFF"/>
          </w:tcPr>
          <w:p w14:paraId="31FE4BC4" w14:textId="77777777" w:rsidR="002E0A2D" w:rsidRPr="006B014A" w:rsidRDefault="002E0A2D" w:rsidP="00E175F1">
            <w:pPr>
              <w:rPr>
                <w:rFonts w:ascii="Arial" w:hAnsi="Arial" w:cs="Arial"/>
                <w:szCs w:val="24"/>
              </w:rPr>
            </w:pPr>
          </w:p>
        </w:tc>
        <w:tc>
          <w:tcPr>
            <w:tcW w:w="9383" w:type="dxa"/>
            <w:gridSpan w:val="8"/>
            <w:tcBorders>
              <w:top w:val="nil"/>
              <w:left w:val="nil"/>
              <w:bottom w:val="nil"/>
              <w:right w:val="nil"/>
            </w:tcBorders>
            <w:shd w:val="clear" w:color="000000" w:fill="FFFFFF"/>
            <w:vAlign w:val="center"/>
          </w:tcPr>
          <w:p w14:paraId="03AD622B" w14:textId="77777777" w:rsidR="002E0A2D" w:rsidRPr="006B014A" w:rsidRDefault="002E0A2D" w:rsidP="00E175F1">
            <w:pPr>
              <w:rPr>
                <w:rFonts w:ascii="Arial" w:hAnsi="Arial" w:cs="Arial"/>
                <w:szCs w:val="24"/>
              </w:rPr>
            </w:pPr>
          </w:p>
        </w:tc>
      </w:tr>
      <w:tr w:rsidR="002E0A2D" w:rsidRPr="006B014A" w14:paraId="6BAA14EE" w14:textId="77777777" w:rsidTr="002E0A2D">
        <w:trPr>
          <w:gridAfter w:val="5"/>
          <w:wAfter w:w="1035" w:type="dxa"/>
          <w:trHeight w:val="282"/>
        </w:trPr>
        <w:tc>
          <w:tcPr>
            <w:tcW w:w="9540" w:type="dxa"/>
            <w:gridSpan w:val="6"/>
            <w:tcBorders>
              <w:top w:val="nil"/>
              <w:left w:val="nil"/>
              <w:bottom w:val="single" w:sz="4" w:space="0" w:color="auto"/>
              <w:right w:val="nil"/>
            </w:tcBorders>
            <w:shd w:val="clear" w:color="000000" w:fill="FFFFFF"/>
            <w:hideMark/>
          </w:tcPr>
          <w:p w14:paraId="498C2470" w14:textId="77777777" w:rsidR="002E0A2D" w:rsidRPr="006B014A" w:rsidRDefault="002E0A2D" w:rsidP="00E175F1">
            <w:pPr>
              <w:rPr>
                <w:rFonts w:ascii="Arial" w:hAnsi="Arial" w:cs="Arial"/>
                <w:szCs w:val="24"/>
              </w:rPr>
            </w:pPr>
            <w:r w:rsidRPr="006B014A">
              <w:rPr>
                <w:rFonts w:ascii="Arial" w:hAnsi="Arial" w:cs="Arial"/>
                <w:b/>
                <w:bCs/>
                <w:szCs w:val="24"/>
              </w:rPr>
              <w:t>SAND AND GRAVEL</w:t>
            </w:r>
          </w:p>
          <w:p w14:paraId="205EB09C" w14:textId="77777777" w:rsidR="002E0A2D" w:rsidRPr="006B014A" w:rsidRDefault="002E0A2D" w:rsidP="00E175F1">
            <w:pPr>
              <w:rPr>
                <w:rFonts w:ascii="Arial" w:hAnsi="Arial" w:cs="Arial"/>
                <w:szCs w:val="24"/>
              </w:rPr>
            </w:pPr>
            <w:r w:rsidRPr="006B014A">
              <w:rPr>
                <w:rFonts w:ascii="Arial" w:hAnsi="Arial" w:cs="Arial"/>
                <w:szCs w:val="24"/>
              </w:rPr>
              <w:t> </w:t>
            </w:r>
          </w:p>
        </w:tc>
      </w:tr>
      <w:tr w:rsidR="002E0A2D" w:rsidRPr="006B014A" w14:paraId="59DAED94" w14:textId="77777777" w:rsidTr="002E0A2D">
        <w:trPr>
          <w:gridAfter w:val="5"/>
          <w:wAfter w:w="1035" w:type="dxa"/>
          <w:trHeight w:val="282"/>
        </w:trPr>
        <w:tc>
          <w:tcPr>
            <w:tcW w:w="733" w:type="dxa"/>
            <w:gridSpan w:val="3"/>
            <w:tcBorders>
              <w:top w:val="nil"/>
              <w:left w:val="nil"/>
              <w:bottom w:val="nil"/>
              <w:right w:val="nil"/>
            </w:tcBorders>
            <w:shd w:val="clear" w:color="000000" w:fill="FFFFFF"/>
            <w:hideMark/>
          </w:tcPr>
          <w:p w14:paraId="76F1DA8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8807" w:type="dxa"/>
            <w:gridSpan w:val="3"/>
            <w:tcBorders>
              <w:top w:val="nil"/>
              <w:left w:val="nil"/>
              <w:bottom w:val="nil"/>
              <w:right w:val="nil"/>
            </w:tcBorders>
            <w:shd w:val="clear" w:color="000000" w:fill="FFFFFF"/>
            <w:vAlign w:val="center"/>
            <w:hideMark/>
          </w:tcPr>
          <w:p w14:paraId="3758845E" w14:textId="77777777" w:rsidR="002E0A2D" w:rsidRPr="006B014A" w:rsidRDefault="002E0A2D" w:rsidP="00E175F1">
            <w:pPr>
              <w:rPr>
                <w:rFonts w:ascii="Arial" w:hAnsi="Arial" w:cs="Arial"/>
                <w:szCs w:val="24"/>
              </w:rPr>
            </w:pPr>
            <w:r w:rsidRPr="006B014A">
              <w:rPr>
                <w:rFonts w:ascii="Arial" w:hAnsi="Arial" w:cs="Arial"/>
                <w:szCs w:val="24"/>
              </w:rPr>
              <w:t>SAND AND GRAVEL AND OTHER QUARRY</w:t>
            </w:r>
          </w:p>
        </w:tc>
      </w:tr>
      <w:tr w:rsidR="002E0A2D" w:rsidRPr="006B014A" w14:paraId="05407180" w14:textId="77777777" w:rsidTr="002E0A2D">
        <w:trPr>
          <w:gridAfter w:val="5"/>
          <w:wAfter w:w="1035" w:type="dxa"/>
          <w:trHeight w:val="282"/>
        </w:trPr>
        <w:tc>
          <w:tcPr>
            <w:tcW w:w="1288" w:type="dxa"/>
            <w:gridSpan w:val="4"/>
            <w:tcBorders>
              <w:top w:val="nil"/>
              <w:left w:val="nil"/>
              <w:bottom w:val="nil"/>
              <w:right w:val="nil"/>
            </w:tcBorders>
            <w:shd w:val="clear" w:color="000000" w:fill="FFFFFF"/>
            <w:hideMark/>
          </w:tcPr>
          <w:p w14:paraId="3ED92207" w14:textId="77777777" w:rsidR="002E0A2D" w:rsidRPr="006B014A" w:rsidRDefault="002E0A2D" w:rsidP="00E175F1">
            <w:pPr>
              <w:rPr>
                <w:rFonts w:ascii="Arial" w:hAnsi="Arial" w:cs="Arial"/>
                <w:szCs w:val="24"/>
              </w:rPr>
            </w:pPr>
            <w:r w:rsidRPr="006B014A">
              <w:rPr>
                <w:rFonts w:ascii="Arial" w:hAnsi="Arial" w:cs="Arial"/>
                <w:szCs w:val="24"/>
              </w:rPr>
              <w:t> </w:t>
            </w:r>
          </w:p>
        </w:tc>
        <w:tc>
          <w:tcPr>
            <w:tcW w:w="8252" w:type="dxa"/>
            <w:gridSpan w:val="2"/>
            <w:tcBorders>
              <w:top w:val="nil"/>
              <w:left w:val="nil"/>
              <w:bottom w:val="nil"/>
              <w:right w:val="nil"/>
            </w:tcBorders>
            <w:shd w:val="clear" w:color="000000" w:fill="FFFFFF"/>
            <w:vAlign w:val="center"/>
            <w:hideMark/>
          </w:tcPr>
          <w:p w14:paraId="2AFB4986" w14:textId="77777777" w:rsidR="002E0A2D" w:rsidRPr="006B014A" w:rsidRDefault="002E0A2D" w:rsidP="00E175F1">
            <w:pPr>
              <w:rPr>
                <w:rFonts w:ascii="Arial" w:hAnsi="Arial" w:cs="Arial"/>
                <w:szCs w:val="24"/>
              </w:rPr>
            </w:pPr>
            <w:r w:rsidRPr="006B014A">
              <w:rPr>
                <w:rFonts w:ascii="Arial" w:hAnsi="Arial" w:cs="Arial"/>
                <w:szCs w:val="24"/>
              </w:rPr>
              <w:t> </w:t>
            </w:r>
          </w:p>
        </w:tc>
      </w:tr>
      <w:tr w:rsidR="002E0A2D" w:rsidRPr="006B014A" w14:paraId="357984A9" w14:textId="77777777" w:rsidTr="002E0A2D">
        <w:trPr>
          <w:gridAfter w:val="5"/>
          <w:wAfter w:w="1035" w:type="dxa"/>
          <w:trHeight w:val="282"/>
        </w:trPr>
        <w:tc>
          <w:tcPr>
            <w:tcW w:w="1288" w:type="dxa"/>
            <w:gridSpan w:val="4"/>
            <w:tcBorders>
              <w:top w:val="nil"/>
              <w:left w:val="nil"/>
              <w:bottom w:val="single" w:sz="4" w:space="0" w:color="auto"/>
              <w:right w:val="nil"/>
            </w:tcBorders>
            <w:shd w:val="clear" w:color="000000" w:fill="FFFFFF"/>
            <w:hideMark/>
          </w:tcPr>
          <w:p w14:paraId="144EEA7C" w14:textId="77777777" w:rsidR="002E0A2D" w:rsidRPr="006B014A" w:rsidRDefault="002E0A2D" w:rsidP="00E175F1">
            <w:pPr>
              <w:rPr>
                <w:rFonts w:ascii="Arial" w:hAnsi="Arial" w:cs="Arial"/>
                <w:b/>
                <w:bCs/>
                <w:szCs w:val="24"/>
              </w:rPr>
            </w:pPr>
            <w:r w:rsidRPr="006B014A">
              <w:rPr>
                <w:rFonts w:ascii="Arial" w:hAnsi="Arial" w:cs="Arial"/>
                <w:b/>
                <w:bCs/>
                <w:szCs w:val="24"/>
              </w:rPr>
              <w:t>SUPPLY</w:t>
            </w:r>
          </w:p>
          <w:p w14:paraId="32864641" w14:textId="77777777" w:rsidR="002E0A2D" w:rsidRPr="006B014A" w:rsidRDefault="002E0A2D" w:rsidP="00E175F1">
            <w:pPr>
              <w:rPr>
                <w:rFonts w:ascii="Arial" w:hAnsi="Arial" w:cs="Arial"/>
                <w:b/>
                <w:bCs/>
                <w:szCs w:val="24"/>
              </w:rPr>
            </w:pPr>
          </w:p>
          <w:p w14:paraId="6441EFB9" w14:textId="77777777" w:rsidR="002E0A2D" w:rsidRPr="006B014A" w:rsidRDefault="002E0A2D" w:rsidP="00E175F1">
            <w:pPr>
              <w:rPr>
                <w:rFonts w:ascii="Arial" w:hAnsi="Arial" w:cs="Arial"/>
                <w:szCs w:val="24"/>
              </w:rPr>
            </w:pPr>
          </w:p>
        </w:tc>
        <w:tc>
          <w:tcPr>
            <w:tcW w:w="8252" w:type="dxa"/>
            <w:gridSpan w:val="2"/>
            <w:tcBorders>
              <w:top w:val="nil"/>
              <w:left w:val="nil"/>
              <w:bottom w:val="single" w:sz="4" w:space="0" w:color="auto"/>
              <w:right w:val="nil"/>
            </w:tcBorders>
            <w:noWrap/>
            <w:vAlign w:val="center"/>
            <w:hideMark/>
          </w:tcPr>
          <w:p w14:paraId="50966A51" w14:textId="77777777" w:rsidR="002E0A2D" w:rsidRPr="006B014A" w:rsidRDefault="002E0A2D" w:rsidP="00E175F1">
            <w:pPr>
              <w:rPr>
                <w:rFonts w:ascii="Arial" w:hAnsi="Arial" w:cs="Arial"/>
                <w:szCs w:val="24"/>
              </w:rPr>
            </w:pPr>
            <w:r w:rsidRPr="006B014A">
              <w:rPr>
                <w:rFonts w:ascii="Arial" w:hAnsi="Arial" w:cs="Arial"/>
                <w:szCs w:val="24"/>
              </w:rPr>
              <w:t> </w:t>
            </w:r>
          </w:p>
        </w:tc>
      </w:tr>
      <w:tr w:rsidR="002E0A2D" w:rsidRPr="006B014A" w14:paraId="4F7C6687" w14:textId="77777777" w:rsidTr="002E0A2D">
        <w:trPr>
          <w:gridAfter w:val="5"/>
          <w:wAfter w:w="1035" w:type="dxa"/>
          <w:trHeight w:val="282"/>
        </w:trPr>
        <w:tc>
          <w:tcPr>
            <w:tcW w:w="540" w:type="dxa"/>
            <w:tcBorders>
              <w:top w:val="nil"/>
              <w:left w:val="nil"/>
              <w:bottom w:val="nil"/>
              <w:right w:val="nil"/>
            </w:tcBorders>
            <w:shd w:val="clear" w:color="000000" w:fill="FFFFFF"/>
            <w:hideMark/>
          </w:tcPr>
          <w:p w14:paraId="11E31C11" w14:textId="77777777" w:rsidR="002E0A2D" w:rsidRPr="006B014A" w:rsidRDefault="002E0A2D" w:rsidP="00E175F1">
            <w:pPr>
              <w:rPr>
                <w:rFonts w:ascii="Arial" w:hAnsi="Arial" w:cs="Arial"/>
                <w:szCs w:val="24"/>
              </w:rPr>
            </w:pPr>
            <w:r w:rsidRPr="006B014A">
              <w:rPr>
                <w:rFonts w:ascii="Arial" w:hAnsi="Arial" w:cs="Arial"/>
                <w:szCs w:val="24"/>
              </w:rPr>
              <w:t> </w:t>
            </w:r>
          </w:p>
        </w:tc>
        <w:tc>
          <w:tcPr>
            <w:tcW w:w="9000" w:type="dxa"/>
            <w:gridSpan w:val="5"/>
            <w:tcBorders>
              <w:top w:val="nil"/>
              <w:left w:val="nil"/>
              <w:bottom w:val="nil"/>
              <w:right w:val="nil"/>
            </w:tcBorders>
            <w:noWrap/>
            <w:vAlign w:val="center"/>
            <w:hideMark/>
          </w:tcPr>
          <w:p w14:paraId="50B87564" w14:textId="77777777" w:rsidR="002E0A2D" w:rsidRPr="006B014A" w:rsidRDefault="002E0A2D" w:rsidP="00E175F1">
            <w:pPr>
              <w:rPr>
                <w:rFonts w:ascii="Arial" w:hAnsi="Arial" w:cs="Arial"/>
                <w:szCs w:val="24"/>
              </w:rPr>
            </w:pPr>
            <w:r w:rsidRPr="006B014A">
              <w:rPr>
                <w:rFonts w:ascii="Arial" w:hAnsi="Arial" w:cs="Arial"/>
                <w:szCs w:val="24"/>
              </w:rPr>
              <w:t>STUDIO SUPPLY</w:t>
            </w:r>
          </w:p>
        </w:tc>
      </w:tr>
      <w:tr w:rsidR="002E0A2D" w:rsidRPr="006B014A" w14:paraId="5D9BFC30" w14:textId="77777777" w:rsidTr="002E0A2D">
        <w:trPr>
          <w:gridAfter w:val="5"/>
          <w:wAfter w:w="1035" w:type="dxa"/>
          <w:trHeight w:val="282"/>
        </w:trPr>
        <w:tc>
          <w:tcPr>
            <w:tcW w:w="540" w:type="dxa"/>
            <w:tcBorders>
              <w:top w:val="nil"/>
              <w:left w:val="nil"/>
              <w:bottom w:val="nil"/>
              <w:right w:val="nil"/>
            </w:tcBorders>
            <w:shd w:val="clear" w:color="000000" w:fill="FFFFFF"/>
            <w:hideMark/>
          </w:tcPr>
          <w:p w14:paraId="727623C7" w14:textId="77777777" w:rsidR="002E0A2D" w:rsidRPr="006B014A" w:rsidRDefault="002E0A2D" w:rsidP="00E175F1">
            <w:pPr>
              <w:rPr>
                <w:rFonts w:ascii="Arial" w:hAnsi="Arial" w:cs="Arial"/>
                <w:szCs w:val="24"/>
              </w:rPr>
            </w:pPr>
            <w:r w:rsidRPr="006B014A">
              <w:rPr>
                <w:rFonts w:ascii="Arial" w:hAnsi="Arial" w:cs="Arial"/>
                <w:szCs w:val="24"/>
              </w:rPr>
              <w:t> </w:t>
            </w:r>
          </w:p>
          <w:p w14:paraId="39478839" w14:textId="77777777" w:rsidR="002E0A2D" w:rsidRPr="006B014A" w:rsidRDefault="002E0A2D" w:rsidP="00E175F1">
            <w:pPr>
              <w:rPr>
                <w:rFonts w:ascii="Arial" w:hAnsi="Arial" w:cs="Arial"/>
                <w:szCs w:val="24"/>
              </w:rPr>
            </w:pPr>
          </w:p>
        </w:tc>
        <w:tc>
          <w:tcPr>
            <w:tcW w:w="9000" w:type="dxa"/>
            <w:gridSpan w:val="5"/>
            <w:tcBorders>
              <w:top w:val="nil"/>
              <w:left w:val="nil"/>
              <w:bottom w:val="nil"/>
              <w:right w:val="nil"/>
            </w:tcBorders>
            <w:noWrap/>
            <w:vAlign w:val="center"/>
            <w:hideMark/>
          </w:tcPr>
          <w:p w14:paraId="0841C129" w14:textId="77777777" w:rsidR="002E0A2D" w:rsidRPr="006B014A" w:rsidRDefault="002E0A2D" w:rsidP="00E175F1">
            <w:pPr>
              <w:rPr>
                <w:rFonts w:ascii="Arial" w:hAnsi="Arial" w:cs="Arial"/>
                <w:szCs w:val="24"/>
              </w:rPr>
            </w:pPr>
          </w:p>
        </w:tc>
      </w:tr>
      <w:tr w:rsidR="002E0A2D" w:rsidRPr="006B014A" w14:paraId="5F58C0E8" w14:textId="77777777" w:rsidTr="002E0A2D">
        <w:trPr>
          <w:gridAfter w:val="5"/>
          <w:wAfter w:w="1035" w:type="dxa"/>
          <w:trHeight w:val="282"/>
        </w:trPr>
        <w:tc>
          <w:tcPr>
            <w:tcW w:w="9540" w:type="dxa"/>
            <w:gridSpan w:val="6"/>
            <w:tcBorders>
              <w:top w:val="nil"/>
              <w:left w:val="nil"/>
              <w:bottom w:val="single" w:sz="4" w:space="0" w:color="auto"/>
              <w:right w:val="nil"/>
            </w:tcBorders>
            <w:shd w:val="clear" w:color="000000" w:fill="FFFFFF"/>
            <w:hideMark/>
          </w:tcPr>
          <w:p w14:paraId="4426A36A" w14:textId="77777777" w:rsidR="002E0A2D" w:rsidRPr="006B014A" w:rsidRDefault="002E0A2D" w:rsidP="00E175F1">
            <w:pPr>
              <w:rPr>
                <w:rFonts w:ascii="Arial" w:hAnsi="Arial" w:cs="Arial"/>
                <w:szCs w:val="24"/>
              </w:rPr>
            </w:pPr>
            <w:r w:rsidRPr="006B014A">
              <w:rPr>
                <w:rFonts w:ascii="Arial" w:hAnsi="Arial" w:cs="Arial"/>
                <w:b/>
                <w:bCs/>
                <w:szCs w:val="24"/>
              </w:rPr>
              <w:t>TRANSIENT</w:t>
            </w:r>
          </w:p>
          <w:p w14:paraId="1957FB84" w14:textId="77777777" w:rsidR="002E0A2D" w:rsidRPr="006B014A" w:rsidRDefault="002E0A2D" w:rsidP="00E175F1">
            <w:pPr>
              <w:rPr>
                <w:rFonts w:ascii="Arial" w:hAnsi="Arial" w:cs="Arial"/>
                <w:szCs w:val="24"/>
              </w:rPr>
            </w:pPr>
            <w:r w:rsidRPr="006B014A">
              <w:rPr>
                <w:rFonts w:ascii="Arial" w:hAnsi="Arial" w:cs="Arial"/>
                <w:szCs w:val="24"/>
              </w:rPr>
              <w:t> </w:t>
            </w:r>
          </w:p>
        </w:tc>
      </w:tr>
      <w:tr w:rsidR="002E0A2D" w:rsidRPr="006B014A" w14:paraId="76267CA7" w14:textId="77777777" w:rsidTr="002E0A2D">
        <w:trPr>
          <w:trHeight w:val="282"/>
        </w:trPr>
        <w:tc>
          <w:tcPr>
            <w:tcW w:w="540" w:type="dxa"/>
            <w:tcBorders>
              <w:top w:val="nil"/>
              <w:left w:val="nil"/>
              <w:bottom w:val="nil"/>
              <w:right w:val="nil"/>
            </w:tcBorders>
            <w:shd w:val="clear" w:color="000000" w:fill="FFFFFF"/>
            <w:hideMark/>
          </w:tcPr>
          <w:p w14:paraId="6AED68D5"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noWrap/>
            <w:vAlign w:val="center"/>
            <w:hideMark/>
          </w:tcPr>
          <w:p w14:paraId="30DBAA71" w14:textId="77777777" w:rsidR="002E0A2D" w:rsidRPr="006B014A" w:rsidRDefault="002E0A2D" w:rsidP="00E175F1">
            <w:pPr>
              <w:rPr>
                <w:rFonts w:ascii="Arial" w:hAnsi="Arial" w:cs="Arial"/>
                <w:szCs w:val="24"/>
              </w:rPr>
            </w:pPr>
            <w:r w:rsidRPr="006B014A">
              <w:rPr>
                <w:rFonts w:ascii="Arial" w:hAnsi="Arial" w:cs="Arial"/>
                <w:szCs w:val="24"/>
              </w:rPr>
              <w:t>OTHER PEDDLERS, AMBULANT VENDORS</w:t>
            </w:r>
          </w:p>
        </w:tc>
      </w:tr>
      <w:tr w:rsidR="002E0A2D" w:rsidRPr="006B014A" w14:paraId="78B88B86" w14:textId="77777777" w:rsidTr="002E0A2D">
        <w:trPr>
          <w:trHeight w:val="282"/>
        </w:trPr>
        <w:tc>
          <w:tcPr>
            <w:tcW w:w="540" w:type="dxa"/>
            <w:tcBorders>
              <w:top w:val="nil"/>
              <w:left w:val="nil"/>
              <w:bottom w:val="nil"/>
              <w:right w:val="nil"/>
            </w:tcBorders>
            <w:shd w:val="clear" w:color="000000" w:fill="FFFFFF"/>
            <w:hideMark/>
          </w:tcPr>
          <w:p w14:paraId="3D88F71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noWrap/>
            <w:vAlign w:val="center"/>
            <w:hideMark/>
          </w:tcPr>
          <w:p w14:paraId="4A7B56AA" w14:textId="77777777" w:rsidR="002E0A2D" w:rsidRPr="006B014A" w:rsidRDefault="002E0A2D" w:rsidP="00E175F1">
            <w:pPr>
              <w:rPr>
                <w:rFonts w:ascii="Arial" w:hAnsi="Arial" w:cs="Arial"/>
                <w:szCs w:val="24"/>
              </w:rPr>
            </w:pPr>
            <w:r w:rsidRPr="006B014A">
              <w:rPr>
                <w:rFonts w:ascii="Arial" w:hAnsi="Arial" w:cs="Arial"/>
                <w:szCs w:val="24"/>
              </w:rPr>
              <w:t>ROVING AND AMBULANT BARBERS</w:t>
            </w:r>
          </w:p>
        </w:tc>
      </w:tr>
      <w:tr w:rsidR="002E0A2D" w:rsidRPr="006B014A" w14:paraId="05801B0A" w14:textId="77777777" w:rsidTr="002E0A2D">
        <w:trPr>
          <w:trHeight w:val="282"/>
        </w:trPr>
        <w:tc>
          <w:tcPr>
            <w:tcW w:w="540" w:type="dxa"/>
            <w:tcBorders>
              <w:top w:val="nil"/>
              <w:left w:val="nil"/>
              <w:bottom w:val="nil"/>
              <w:right w:val="nil"/>
            </w:tcBorders>
            <w:shd w:val="clear" w:color="000000" w:fill="FFFFFF"/>
            <w:hideMark/>
          </w:tcPr>
          <w:p w14:paraId="5ACD96BA"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noWrap/>
            <w:vAlign w:val="center"/>
            <w:hideMark/>
          </w:tcPr>
          <w:p w14:paraId="1C1C51F0" w14:textId="77777777" w:rsidR="002E0A2D" w:rsidRPr="006B014A" w:rsidRDefault="002E0A2D" w:rsidP="00E175F1">
            <w:pPr>
              <w:rPr>
                <w:rFonts w:ascii="Arial" w:hAnsi="Arial" w:cs="Arial"/>
                <w:szCs w:val="24"/>
              </w:rPr>
            </w:pPr>
            <w:r w:rsidRPr="006B014A">
              <w:rPr>
                <w:rFonts w:ascii="Arial" w:hAnsi="Arial" w:cs="Arial"/>
                <w:szCs w:val="24"/>
              </w:rPr>
              <w:t>TRANSIENT VENDOR – ESSENTIAL</w:t>
            </w:r>
          </w:p>
        </w:tc>
      </w:tr>
      <w:tr w:rsidR="002E0A2D" w:rsidRPr="006B014A" w14:paraId="11B29B0C" w14:textId="77777777" w:rsidTr="002E0A2D">
        <w:trPr>
          <w:trHeight w:val="282"/>
        </w:trPr>
        <w:tc>
          <w:tcPr>
            <w:tcW w:w="540" w:type="dxa"/>
            <w:tcBorders>
              <w:top w:val="nil"/>
              <w:left w:val="nil"/>
              <w:bottom w:val="nil"/>
              <w:right w:val="nil"/>
            </w:tcBorders>
            <w:shd w:val="clear" w:color="000000" w:fill="FFFFFF"/>
            <w:hideMark/>
          </w:tcPr>
          <w:p w14:paraId="1E9A009D"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vAlign w:val="center"/>
            <w:hideMark/>
          </w:tcPr>
          <w:p w14:paraId="1516406F" w14:textId="77777777" w:rsidR="002E0A2D" w:rsidRPr="006B014A" w:rsidRDefault="002E0A2D" w:rsidP="00E175F1">
            <w:pPr>
              <w:rPr>
                <w:rFonts w:ascii="Arial" w:hAnsi="Arial" w:cs="Arial"/>
                <w:szCs w:val="24"/>
              </w:rPr>
            </w:pPr>
            <w:r w:rsidRPr="006B014A">
              <w:rPr>
                <w:rFonts w:ascii="Arial" w:hAnsi="Arial" w:cs="Arial"/>
                <w:szCs w:val="24"/>
              </w:rPr>
              <w:t>TRANSIENT VENDOR – NON-ESSENTIAL</w:t>
            </w:r>
          </w:p>
        </w:tc>
      </w:tr>
      <w:tr w:rsidR="002E0A2D" w:rsidRPr="006B014A" w14:paraId="2E873ECD" w14:textId="77777777" w:rsidTr="002E0A2D">
        <w:trPr>
          <w:trHeight w:val="282"/>
        </w:trPr>
        <w:tc>
          <w:tcPr>
            <w:tcW w:w="540" w:type="dxa"/>
            <w:tcBorders>
              <w:top w:val="nil"/>
              <w:left w:val="nil"/>
              <w:bottom w:val="nil"/>
              <w:right w:val="nil"/>
            </w:tcBorders>
            <w:shd w:val="clear" w:color="000000" w:fill="FFFFFF"/>
            <w:hideMark/>
          </w:tcPr>
          <w:p w14:paraId="0BF2E218"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noWrap/>
            <w:vAlign w:val="center"/>
            <w:hideMark/>
          </w:tcPr>
          <w:p w14:paraId="7FD8782C" w14:textId="77777777" w:rsidR="002E0A2D" w:rsidRPr="006B014A" w:rsidRDefault="002E0A2D" w:rsidP="00E175F1">
            <w:pPr>
              <w:rPr>
                <w:rFonts w:ascii="Arial" w:hAnsi="Arial" w:cs="Arial"/>
                <w:szCs w:val="24"/>
              </w:rPr>
            </w:pPr>
            <w:r w:rsidRPr="006B014A">
              <w:rPr>
                <w:rFonts w:ascii="Arial" w:hAnsi="Arial" w:cs="Arial"/>
                <w:szCs w:val="24"/>
              </w:rPr>
              <w:t>OTHER TRANSIENTS NOT STATED ABOVE</w:t>
            </w:r>
          </w:p>
        </w:tc>
      </w:tr>
      <w:tr w:rsidR="002E0A2D" w:rsidRPr="006B014A" w14:paraId="33B497DC" w14:textId="77777777" w:rsidTr="002E0A2D">
        <w:trPr>
          <w:trHeight w:val="282"/>
        </w:trPr>
        <w:tc>
          <w:tcPr>
            <w:tcW w:w="1288" w:type="dxa"/>
            <w:gridSpan w:val="4"/>
            <w:tcBorders>
              <w:top w:val="nil"/>
              <w:left w:val="nil"/>
              <w:bottom w:val="nil"/>
              <w:right w:val="nil"/>
            </w:tcBorders>
            <w:shd w:val="clear" w:color="000000" w:fill="FFFFFF"/>
          </w:tcPr>
          <w:p w14:paraId="1580FA0B" w14:textId="77777777" w:rsidR="002E0A2D" w:rsidRPr="006B014A" w:rsidRDefault="002E0A2D" w:rsidP="00E175F1">
            <w:pPr>
              <w:rPr>
                <w:rFonts w:ascii="Arial" w:hAnsi="Arial" w:cs="Arial"/>
                <w:szCs w:val="24"/>
              </w:rPr>
            </w:pPr>
          </w:p>
        </w:tc>
        <w:tc>
          <w:tcPr>
            <w:tcW w:w="9287" w:type="dxa"/>
            <w:gridSpan w:val="7"/>
            <w:tcBorders>
              <w:top w:val="nil"/>
              <w:left w:val="nil"/>
              <w:bottom w:val="nil"/>
              <w:right w:val="nil"/>
            </w:tcBorders>
            <w:noWrap/>
            <w:vAlign w:val="center"/>
          </w:tcPr>
          <w:p w14:paraId="10053AFC" w14:textId="77777777" w:rsidR="002E0A2D" w:rsidRPr="006B014A" w:rsidRDefault="002E0A2D" w:rsidP="00E175F1">
            <w:pPr>
              <w:rPr>
                <w:rFonts w:ascii="Arial" w:hAnsi="Arial" w:cs="Arial"/>
                <w:szCs w:val="24"/>
              </w:rPr>
            </w:pPr>
          </w:p>
        </w:tc>
      </w:tr>
      <w:tr w:rsidR="002E0A2D" w:rsidRPr="006B014A" w14:paraId="28B8A0DE" w14:textId="77777777" w:rsidTr="002E0A2D">
        <w:trPr>
          <w:trHeight w:val="282"/>
        </w:trPr>
        <w:tc>
          <w:tcPr>
            <w:tcW w:w="10575" w:type="dxa"/>
            <w:gridSpan w:val="11"/>
            <w:tcBorders>
              <w:top w:val="nil"/>
              <w:left w:val="nil"/>
              <w:bottom w:val="single" w:sz="4" w:space="0" w:color="000000"/>
              <w:right w:val="nil"/>
            </w:tcBorders>
            <w:shd w:val="clear" w:color="000000" w:fill="FFFFFF"/>
            <w:vAlign w:val="center"/>
            <w:hideMark/>
          </w:tcPr>
          <w:p w14:paraId="3232A33F" w14:textId="77777777" w:rsidR="002E0A2D" w:rsidRPr="006B014A" w:rsidRDefault="002E0A2D" w:rsidP="00E175F1">
            <w:pPr>
              <w:rPr>
                <w:rFonts w:ascii="Arial" w:hAnsi="Arial" w:cs="Arial"/>
                <w:b/>
                <w:bCs/>
                <w:szCs w:val="24"/>
              </w:rPr>
            </w:pPr>
            <w:r w:rsidRPr="006B014A">
              <w:rPr>
                <w:rFonts w:ascii="Arial" w:hAnsi="Arial" w:cs="Arial"/>
                <w:b/>
                <w:bCs/>
                <w:szCs w:val="24"/>
              </w:rPr>
              <w:t>WHOLESALER</w:t>
            </w:r>
          </w:p>
          <w:p w14:paraId="5BAD76EF" w14:textId="77777777" w:rsidR="002E0A2D" w:rsidRPr="006B014A" w:rsidRDefault="002E0A2D" w:rsidP="00E175F1">
            <w:pPr>
              <w:rPr>
                <w:rFonts w:ascii="Arial" w:hAnsi="Arial" w:cs="Arial"/>
                <w:szCs w:val="24"/>
              </w:rPr>
            </w:pPr>
            <w:r w:rsidRPr="006B014A">
              <w:rPr>
                <w:rFonts w:ascii="Arial" w:hAnsi="Arial" w:cs="Arial"/>
                <w:b/>
                <w:bCs/>
                <w:szCs w:val="24"/>
              </w:rPr>
              <w:t> </w:t>
            </w:r>
          </w:p>
        </w:tc>
      </w:tr>
      <w:tr w:rsidR="002E0A2D" w:rsidRPr="006B014A" w14:paraId="11F3E86B" w14:textId="77777777" w:rsidTr="002E0A2D">
        <w:trPr>
          <w:trHeight w:val="282"/>
        </w:trPr>
        <w:tc>
          <w:tcPr>
            <w:tcW w:w="540" w:type="dxa"/>
            <w:tcBorders>
              <w:top w:val="nil"/>
              <w:left w:val="nil"/>
              <w:bottom w:val="nil"/>
              <w:right w:val="nil"/>
            </w:tcBorders>
            <w:shd w:val="clear" w:color="000000" w:fill="FFFFFF"/>
            <w:hideMark/>
          </w:tcPr>
          <w:p w14:paraId="4E0029A8"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noWrap/>
            <w:hideMark/>
          </w:tcPr>
          <w:p w14:paraId="774AF708" w14:textId="77777777" w:rsidR="002E0A2D" w:rsidRPr="006B014A" w:rsidRDefault="002E0A2D" w:rsidP="00E175F1">
            <w:pPr>
              <w:rPr>
                <w:rFonts w:ascii="Arial" w:hAnsi="Arial" w:cs="Arial"/>
                <w:szCs w:val="24"/>
              </w:rPr>
            </w:pPr>
            <w:r w:rsidRPr="006B014A">
              <w:rPr>
                <w:rFonts w:ascii="Arial" w:hAnsi="Arial" w:cs="Arial"/>
                <w:szCs w:val="24"/>
              </w:rPr>
              <w:t>AGRI FEEDS SUPPLY– ESSENTIAL</w:t>
            </w:r>
          </w:p>
        </w:tc>
      </w:tr>
      <w:tr w:rsidR="002E0A2D" w:rsidRPr="006B014A" w14:paraId="46A95CA1" w14:textId="77777777" w:rsidTr="002E0A2D">
        <w:trPr>
          <w:trHeight w:val="282"/>
        </w:trPr>
        <w:tc>
          <w:tcPr>
            <w:tcW w:w="540" w:type="dxa"/>
            <w:tcBorders>
              <w:top w:val="nil"/>
              <w:left w:val="nil"/>
              <w:bottom w:val="nil"/>
              <w:right w:val="nil"/>
            </w:tcBorders>
            <w:shd w:val="clear" w:color="000000" w:fill="FFFFFF"/>
            <w:hideMark/>
          </w:tcPr>
          <w:p w14:paraId="552803BF"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noWrap/>
            <w:vAlign w:val="center"/>
            <w:hideMark/>
          </w:tcPr>
          <w:p w14:paraId="7B249D09" w14:textId="77777777" w:rsidR="002E0A2D" w:rsidRPr="006B014A" w:rsidRDefault="002E0A2D" w:rsidP="00E175F1">
            <w:pPr>
              <w:rPr>
                <w:rFonts w:ascii="Arial" w:hAnsi="Arial" w:cs="Arial"/>
                <w:szCs w:val="24"/>
              </w:rPr>
            </w:pPr>
            <w:r w:rsidRPr="006B014A">
              <w:rPr>
                <w:rFonts w:ascii="Arial" w:hAnsi="Arial" w:cs="Arial"/>
                <w:szCs w:val="24"/>
              </w:rPr>
              <w:t>APPLIANCE – WHOLESALER</w:t>
            </w:r>
          </w:p>
        </w:tc>
      </w:tr>
      <w:tr w:rsidR="002E0A2D" w:rsidRPr="006B014A" w14:paraId="4F2BAA0A" w14:textId="77777777" w:rsidTr="002E0A2D">
        <w:trPr>
          <w:trHeight w:val="282"/>
        </w:trPr>
        <w:tc>
          <w:tcPr>
            <w:tcW w:w="540" w:type="dxa"/>
            <w:tcBorders>
              <w:top w:val="nil"/>
              <w:left w:val="nil"/>
              <w:bottom w:val="nil"/>
              <w:right w:val="nil"/>
            </w:tcBorders>
            <w:shd w:val="clear" w:color="000000" w:fill="FFFFFF"/>
            <w:hideMark/>
          </w:tcPr>
          <w:p w14:paraId="6A5357CA"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noWrap/>
            <w:vAlign w:val="center"/>
            <w:hideMark/>
          </w:tcPr>
          <w:p w14:paraId="1A5BCF48" w14:textId="77777777" w:rsidR="002E0A2D" w:rsidRPr="006B014A" w:rsidRDefault="002E0A2D" w:rsidP="00E175F1">
            <w:pPr>
              <w:rPr>
                <w:rFonts w:ascii="Arial" w:hAnsi="Arial" w:cs="Arial"/>
                <w:szCs w:val="24"/>
              </w:rPr>
            </w:pPr>
            <w:r w:rsidRPr="006B014A">
              <w:rPr>
                <w:rFonts w:ascii="Arial" w:hAnsi="Arial" w:cs="Arial"/>
                <w:szCs w:val="24"/>
              </w:rPr>
              <w:t>BAZAR (WHOLESALER)</w:t>
            </w:r>
          </w:p>
        </w:tc>
      </w:tr>
      <w:tr w:rsidR="002E0A2D" w:rsidRPr="006B014A" w14:paraId="0F50ACED" w14:textId="77777777" w:rsidTr="002E0A2D">
        <w:trPr>
          <w:trHeight w:val="282"/>
        </w:trPr>
        <w:tc>
          <w:tcPr>
            <w:tcW w:w="540" w:type="dxa"/>
            <w:tcBorders>
              <w:top w:val="nil"/>
              <w:left w:val="nil"/>
              <w:bottom w:val="nil"/>
              <w:right w:val="nil"/>
            </w:tcBorders>
            <w:shd w:val="clear" w:color="000000" w:fill="FFFFFF"/>
            <w:hideMark/>
          </w:tcPr>
          <w:p w14:paraId="592713E7"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noWrap/>
            <w:vAlign w:val="center"/>
            <w:hideMark/>
          </w:tcPr>
          <w:p w14:paraId="4B336FB1" w14:textId="77777777" w:rsidR="002E0A2D" w:rsidRPr="006B014A" w:rsidRDefault="002E0A2D" w:rsidP="00E175F1">
            <w:pPr>
              <w:rPr>
                <w:rFonts w:ascii="Arial" w:hAnsi="Arial" w:cs="Arial"/>
                <w:szCs w:val="24"/>
              </w:rPr>
            </w:pPr>
            <w:r w:rsidRPr="006B014A">
              <w:rPr>
                <w:rFonts w:ascii="Arial" w:hAnsi="Arial" w:cs="Arial"/>
                <w:szCs w:val="24"/>
              </w:rPr>
              <w:t>CHICKEN, FOWLS AND EGG VENDORS</w:t>
            </w:r>
          </w:p>
        </w:tc>
      </w:tr>
      <w:tr w:rsidR="002E0A2D" w:rsidRPr="006B014A" w14:paraId="73A2DA79" w14:textId="77777777" w:rsidTr="002E0A2D">
        <w:trPr>
          <w:trHeight w:val="282"/>
        </w:trPr>
        <w:tc>
          <w:tcPr>
            <w:tcW w:w="540" w:type="dxa"/>
            <w:tcBorders>
              <w:top w:val="nil"/>
              <w:left w:val="nil"/>
              <w:bottom w:val="nil"/>
              <w:right w:val="nil"/>
            </w:tcBorders>
            <w:shd w:val="clear" w:color="000000" w:fill="FFFFFF"/>
            <w:hideMark/>
          </w:tcPr>
          <w:p w14:paraId="2506A87C"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noWrap/>
            <w:vAlign w:val="center"/>
            <w:hideMark/>
          </w:tcPr>
          <w:p w14:paraId="0B7A7338" w14:textId="77777777" w:rsidR="002E0A2D" w:rsidRPr="006B014A" w:rsidRDefault="002E0A2D" w:rsidP="00E175F1">
            <w:pPr>
              <w:rPr>
                <w:rFonts w:ascii="Arial" w:hAnsi="Arial" w:cs="Arial"/>
                <w:szCs w:val="24"/>
              </w:rPr>
            </w:pPr>
            <w:r w:rsidRPr="006B014A">
              <w:rPr>
                <w:rFonts w:ascii="Arial" w:hAnsi="Arial" w:cs="Arial"/>
                <w:szCs w:val="24"/>
              </w:rPr>
              <w:t>COMPRADA</w:t>
            </w:r>
          </w:p>
        </w:tc>
      </w:tr>
      <w:tr w:rsidR="002E0A2D" w:rsidRPr="006B014A" w14:paraId="163B79F2" w14:textId="77777777" w:rsidTr="002E0A2D">
        <w:trPr>
          <w:trHeight w:val="282"/>
        </w:trPr>
        <w:tc>
          <w:tcPr>
            <w:tcW w:w="540" w:type="dxa"/>
            <w:tcBorders>
              <w:top w:val="nil"/>
              <w:left w:val="nil"/>
              <w:bottom w:val="nil"/>
              <w:right w:val="nil"/>
            </w:tcBorders>
            <w:shd w:val="clear" w:color="000000" w:fill="FFFFFF"/>
            <w:hideMark/>
          </w:tcPr>
          <w:p w14:paraId="49A43776"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noWrap/>
            <w:vAlign w:val="center"/>
            <w:hideMark/>
          </w:tcPr>
          <w:p w14:paraId="3BF08C19" w14:textId="77777777" w:rsidR="002E0A2D" w:rsidRPr="006B014A" w:rsidRDefault="002E0A2D" w:rsidP="00E175F1">
            <w:pPr>
              <w:rPr>
                <w:rFonts w:ascii="Arial" w:hAnsi="Arial" w:cs="Arial"/>
                <w:szCs w:val="24"/>
              </w:rPr>
            </w:pPr>
            <w:r w:rsidRPr="006B014A">
              <w:rPr>
                <w:rFonts w:ascii="Arial" w:hAnsi="Arial" w:cs="Arial"/>
                <w:szCs w:val="24"/>
              </w:rPr>
              <w:t>DEPARTMENT STORE</w:t>
            </w:r>
          </w:p>
        </w:tc>
      </w:tr>
      <w:tr w:rsidR="002E0A2D" w:rsidRPr="006B014A" w14:paraId="042BE1CD" w14:textId="77777777" w:rsidTr="002E0A2D">
        <w:trPr>
          <w:trHeight w:val="300"/>
        </w:trPr>
        <w:tc>
          <w:tcPr>
            <w:tcW w:w="540" w:type="dxa"/>
            <w:tcBorders>
              <w:top w:val="nil"/>
              <w:left w:val="nil"/>
              <w:bottom w:val="nil"/>
              <w:right w:val="nil"/>
            </w:tcBorders>
            <w:shd w:val="clear" w:color="000000" w:fill="FFFFFF"/>
            <w:hideMark/>
          </w:tcPr>
          <w:p w14:paraId="02C1EABF"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64574CD8" w14:textId="77777777" w:rsidR="002E0A2D" w:rsidRPr="006B014A" w:rsidRDefault="002E0A2D" w:rsidP="00E175F1">
            <w:pPr>
              <w:rPr>
                <w:rFonts w:ascii="Arial" w:hAnsi="Arial" w:cs="Arial"/>
                <w:szCs w:val="24"/>
              </w:rPr>
            </w:pPr>
            <w:r w:rsidRPr="006B014A">
              <w:rPr>
                <w:rFonts w:ascii="Arial" w:hAnsi="Arial" w:cs="Arial"/>
                <w:szCs w:val="24"/>
              </w:rPr>
              <w:t>DRESSED CHICKEN (WHOLESALER)</w:t>
            </w:r>
          </w:p>
        </w:tc>
      </w:tr>
      <w:tr w:rsidR="002E0A2D" w:rsidRPr="006B014A" w14:paraId="6A1C7A13" w14:textId="77777777" w:rsidTr="002E0A2D">
        <w:trPr>
          <w:trHeight w:val="289"/>
        </w:trPr>
        <w:tc>
          <w:tcPr>
            <w:tcW w:w="540" w:type="dxa"/>
            <w:tcBorders>
              <w:top w:val="nil"/>
              <w:left w:val="nil"/>
              <w:bottom w:val="nil"/>
              <w:right w:val="nil"/>
            </w:tcBorders>
            <w:shd w:val="clear" w:color="000000" w:fill="FFFFFF"/>
            <w:hideMark/>
          </w:tcPr>
          <w:p w14:paraId="22822C19"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76E27E84" w14:textId="77777777" w:rsidR="002E0A2D" w:rsidRPr="006B014A" w:rsidRDefault="002E0A2D" w:rsidP="00E175F1">
            <w:pPr>
              <w:rPr>
                <w:rFonts w:ascii="Arial" w:hAnsi="Arial" w:cs="Arial"/>
                <w:szCs w:val="24"/>
              </w:rPr>
            </w:pPr>
            <w:r w:rsidRPr="006B014A">
              <w:rPr>
                <w:rFonts w:ascii="Arial" w:hAnsi="Arial" w:cs="Arial"/>
                <w:szCs w:val="24"/>
              </w:rPr>
              <w:t>DRY GOODS, CLOTHES AND TEXTILES</w:t>
            </w:r>
          </w:p>
        </w:tc>
      </w:tr>
      <w:tr w:rsidR="002E0A2D" w:rsidRPr="006B014A" w14:paraId="3D25B5EE" w14:textId="77777777" w:rsidTr="002E0A2D">
        <w:trPr>
          <w:trHeight w:val="263"/>
        </w:trPr>
        <w:tc>
          <w:tcPr>
            <w:tcW w:w="540" w:type="dxa"/>
            <w:tcBorders>
              <w:top w:val="nil"/>
              <w:left w:val="nil"/>
              <w:bottom w:val="nil"/>
              <w:right w:val="nil"/>
            </w:tcBorders>
            <w:shd w:val="clear" w:color="000000" w:fill="FFFFFF"/>
            <w:hideMark/>
          </w:tcPr>
          <w:p w14:paraId="618408F0" w14:textId="77777777" w:rsidR="002E0A2D" w:rsidRPr="006B014A" w:rsidRDefault="002E0A2D" w:rsidP="00E175F1">
            <w:pPr>
              <w:rPr>
                <w:rFonts w:ascii="Arial" w:hAnsi="Arial" w:cs="Arial"/>
                <w:szCs w:val="24"/>
              </w:rPr>
            </w:pPr>
            <w:r w:rsidRPr="006B014A">
              <w:rPr>
                <w:rFonts w:ascii="Arial" w:hAnsi="Arial" w:cs="Arial"/>
                <w:szCs w:val="24"/>
              </w:rPr>
              <w:lastRenderedPageBreak/>
              <w:t> </w:t>
            </w:r>
          </w:p>
        </w:tc>
        <w:tc>
          <w:tcPr>
            <w:tcW w:w="10035" w:type="dxa"/>
            <w:gridSpan w:val="10"/>
            <w:tcBorders>
              <w:top w:val="nil"/>
              <w:left w:val="nil"/>
              <w:bottom w:val="nil"/>
              <w:right w:val="nil"/>
            </w:tcBorders>
            <w:shd w:val="clear" w:color="000000" w:fill="FFFFFF"/>
            <w:vAlign w:val="center"/>
            <w:hideMark/>
          </w:tcPr>
          <w:p w14:paraId="2157B775" w14:textId="77777777" w:rsidR="002E0A2D" w:rsidRPr="006B014A" w:rsidRDefault="002E0A2D" w:rsidP="00E175F1">
            <w:pPr>
              <w:rPr>
                <w:rFonts w:ascii="Arial" w:hAnsi="Arial" w:cs="Arial"/>
                <w:szCs w:val="24"/>
              </w:rPr>
            </w:pPr>
            <w:r w:rsidRPr="006B014A">
              <w:rPr>
                <w:rFonts w:ascii="Arial" w:hAnsi="Arial" w:cs="Arial"/>
                <w:szCs w:val="24"/>
              </w:rPr>
              <w:t>GENERAL MERCHANDIZE – ESSENTIAL(W)</w:t>
            </w:r>
          </w:p>
        </w:tc>
      </w:tr>
      <w:tr w:rsidR="002E0A2D" w:rsidRPr="006B014A" w14:paraId="659283A9" w14:textId="77777777" w:rsidTr="002E0A2D">
        <w:trPr>
          <w:trHeight w:val="289"/>
        </w:trPr>
        <w:tc>
          <w:tcPr>
            <w:tcW w:w="540" w:type="dxa"/>
            <w:tcBorders>
              <w:top w:val="nil"/>
              <w:left w:val="nil"/>
              <w:bottom w:val="nil"/>
              <w:right w:val="nil"/>
            </w:tcBorders>
            <w:shd w:val="clear" w:color="000000" w:fill="FFFFFF"/>
            <w:hideMark/>
          </w:tcPr>
          <w:p w14:paraId="6AC14EAA" w14:textId="77777777" w:rsidR="002E0A2D" w:rsidRPr="006B014A" w:rsidRDefault="002E0A2D" w:rsidP="00E175F1">
            <w:pPr>
              <w:jc w:val="cente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14F3BC7B" w14:textId="77777777" w:rsidR="002E0A2D" w:rsidRPr="006B014A" w:rsidRDefault="002E0A2D" w:rsidP="00E175F1">
            <w:pPr>
              <w:rPr>
                <w:rFonts w:ascii="Arial" w:hAnsi="Arial" w:cs="Arial"/>
                <w:szCs w:val="24"/>
              </w:rPr>
            </w:pPr>
            <w:r w:rsidRPr="006B014A">
              <w:rPr>
                <w:rFonts w:ascii="Arial" w:hAnsi="Arial" w:cs="Arial"/>
                <w:szCs w:val="24"/>
              </w:rPr>
              <w:t>GENERAL MERCHANDIZE – NON-ESSENTIAL(W)</w:t>
            </w:r>
          </w:p>
        </w:tc>
      </w:tr>
      <w:tr w:rsidR="002E0A2D" w:rsidRPr="006B014A" w14:paraId="22725499" w14:textId="77777777" w:rsidTr="002E0A2D">
        <w:trPr>
          <w:trHeight w:val="282"/>
        </w:trPr>
        <w:tc>
          <w:tcPr>
            <w:tcW w:w="540" w:type="dxa"/>
            <w:tcBorders>
              <w:top w:val="nil"/>
              <w:left w:val="nil"/>
              <w:bottom w:val="nil"/>
              <w:right w:val="nil"/>
            </w:tcBorders>
            <w:shd w:val="clear" w:color="000000" w:fill="FFFFFF"/>
            <w:hideMark/>
          </w:tcPr>
          <w:p w14:paraId="40D1E77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4FA906AF" w14:textId="77777777" w:rsidR="002E0A2D" w:rsidRPr="006B014A" w:rsidRDefault="002E0A2D" w:rsidP="00E175F1">
            <w:pPr>
              <w:rPr>
                <w:rFonts w:ascii="Arial" w:hAnsi="Arial" w:cs="Arial"/>
                <w:szCs w:val="24"/>
              </w:rPr>
            </w:pPr>
            <w:r w:rsidRPr="006B014A">
              <w:rPr>
                <w:rFonts w:ascii="Arial" w:hAnsi="Arial" w:cs="Arial"/>
                <w:szCs w:val="24"/>
              </w:rPr>
              <w:t>GLASSWARES</w:t>
            </w:r>
          </w:p>
        </w:tc>
      </w:tr>
      <w:tr w:rsidR="002E0A2D" w:rsidRPr="006B014A" w14:paraId="74318693" w14:textId="77777777" w:rsidTr="002E0A2D">
        <w:trPr>
          <w:trHeight w:val="282"/>
        </w:trPr>
        <w:tc>
          <w:tcPr>
            <w:tcW w:w="540" w:type="dxa"/>
            <w:tcBorders>
              <w:top w:val="nil"/>
              <w:left w:val="nil"/>
              <w:bottom w:val="nil"/>
              <w:right w:val="nil"/>
            </w:tcBorders>
            <w:shd w:val="clear" w:color="000000" w:fill="FFFFFF"/>
            <w:noWrap/>
            <w:hideMark/>
          </w:tcPr>
          <w:p w14:paraId="1724301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62550F1C" w14:textId="77777777" w:rsidR="002E0A2D" w:rsidRPr="006B014A" w:rsidRDefault="002E0A2D" w:rsidP="00E175F1">
            <w:pPr>
              <w:rPr>
                <w:rFonts w:ascii="Arial" w:hAnsi="Arial" w:cs="Arial"/>
                <w:b/>
                <w:bCs/>
                <w:szCs w:val="24"/>
              </w:rPr>
            </w:pPr>
            <w:r w:rsidRPr="006B014A">
              <w:rPr>
                <w:rFonts w:ascii="Arial" w:hAnsi="Arial" w:cs="Arial"/>
                <w:szCs w:val="24"/>
              </w:rPr>
              <w:t>GROCERY</w:t>
            </w:r>
          </w:p>
        </w:tc>
      </w:tr>
      <w:tr w:rsidR="002E0A2D" w:rsidRPr="006B014A" w14:paraId="66F69302" w14:textId="77777777" w:rsidTr="002E0A2D">
        <w:trPr>
          <w:trHeight w:val="282"/>
        </w:trPr>
        <w:tc>
          <w:tcPr>
            <w:tcW w:w="540" w:type="dxa"/>
            <w:tcBorders>
              <w:top w:val="nil"/>
              <w:left w:val="nil"/>
              <w:bottom w:val="nil"/>
              <w:right w:val="nil"/>
            </w:tcBorders>
            <w:shd w:val="clear" w:color="000000" w:fill="FFFFFF"/>
            <w:hideMark/>
          </w:tcPr>
          <w:p w14:paraId="2B04BAB4"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6F7B4442" w14:textId="77777777" w:rsidR="002E0A2D" w:rsidRPr="006B014A" w:rsidRDefault="002E0A2D" w:rsidP="00E175F1">
            <w:pPr>
              <w:rPr>
                <w:rFonts w:ascii="Arial" w:hAnsi="Arial" w:cs="Arial"/>
                <w:szCs w:val="24"/>
              </w:rPr>
            </w:pPr>
            <w:r w:rsidRPr="006B014A">
              <w:rPr>
                <w:rFonts w:ascii="Arial" w:hAnsi="Arial" w:cs="Arial"/>
                <w:szCs w:val="24"/>
              </w:rPr>
              <w:t>HOGS VENDOR</w:t>
            </w:r>
          </w:p>
        </w:tc>
      </w:tr>
      <w:tr w:rsidR="002E0A2D" w:rsidRPr="006B014A" w14:paraId="0EC75A4B" w14:textId="77777777" w:rsidTr="002E0A2D">
        <w:trPr>
          <w:trHeight w:val="274"/>
        </w:trPr>
        <w:tc>
          <w:tcPr>
            <w:tcW w:w="540" w:type="dxa"/>
            <w:tcBorders>
              <w:top w:val="nil"/>
              <w:left w:val="nil"/>
              <w:bottom w:val="nil"/>
              <w:right w:val="nil"/>
            </w:tcBorders>
            <w:shd w:val="clear" w:color="000000" w:fill="FFFFFF"/>
            <w:hideMark/>
          </w:tcPr>
          <w:p w14:paraId="1C729775" w14:textId="77777777" w:rsidR="002E0A2D" w:rsidRPr="006B014A" w:rsidRDefault="002E0A2D" w:rsidP="00E175F1">
            <w:pPr>
              <w:rPr>
                <w:rFonts w:ascii="Arial" w:hAnsi="Arial" w:cs="Arial"/>
                <w:b/>
                <w:bCs/>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73293446" w14:textId="77777777" w:rsidR="002E0A2D" w:rsidRPr="006B014A" w:rsidRDefault="002E0A2D" w:rsidP="00E175F1">
            <w:pPr>
              <w:rPr>
                <w:rFonts w:ascii="Arial" w:hAnsi="Arial" w:cs="Arial"/>
                <w:b/>
                <w:bCs/>
                <w:szCs w:val="24"/>
              </w:rPr>
            </w:pPr>
            <w:r w:rsidRPr="006B014A">
              <w:rPr>
                <w:rFonts w:ascii="Arial" w:hAnsi="Arial" w:cs="Arial"/>
                <w:szCs w:val="24"/>
              </w:rPr>
              <w:t>LARGE CATTLES AND OTHER LIVESTOCK</w:t>
            </w:r>
          </w:p>
        </w:tc>
      </w:tr>
      <w:tr w:rsidR="002E0A2D" w:rsidRPr="006B014A" w14:paraId="1FEE69C9" w14:textId="77777777" w:rsidTr="002E0A2D">
        <w:trPr>
          <w:trHeight w:val="274"/>
        </w:trPr>
        <w:tc>
          <w:tcPr>
            <w:tcW w:w="540" w:type="dxa"/>
            <w:tcBorders>
              <w:top w:val="nil"/>
              <w:left w:val="nil"/>
              <w:bottom w:val="nil"/>
              <w:right w:val="nil"/>
            </w:tcBorders>
            <w:shd w:val="clear" w:color="000000" w:fill="FFFFFF"/>
            <w:hideMark/>
          </w:tcPr>
          <w:p w14:paraId="10DFA247"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bottom w:val="nil"/>
              <w:right w:val="nil"/>
            </w:tcBorders>
            <w:shd w:val="clear" w:color="000000" w:fill="FFFFFF"/>
            <w:vAlign w:val="center"/>
            <w:hideMark/>
          </w:tcPr>
          <w:p w14:paraId="6E6125A7" w14:textId="77777777" w:rsidR="002E0A2D" w:rsidRPr="006B014A" w:rsidRDefault="002E0A2D" w:rsidP="00E175F1">
            <w:pPr>
              <w:rPr>
                <w:rFonts w:ascii="Arial" w:hAnsi="Arial" w:cs="Arial"/>
                <w:szCs w:val="24"/>
              </w:rPr>
            </w:pPr>
            <w:r w:rsidRPr="006B014A">
              <w:rPr>
                <w:rFonts w:ascii="Arial" w:hAnsi="Arial" w:cs="Arial"/>
                <w:szCs w:val="24"/>
              </w:rPr>
              <w:t>LUBRICATED OILS AND OILS BY PRODUCT</w:t>
            </w:r>
          </w:p>
        </w:tc>
      </w:tr>
      <w:tr w:rsidR="002E0A2D" w:rsidRPr="006B014A" w14:paraId="06844EBB" w14:textId="77777777" w:rsidTr="002E0A2D">
        <w:trPr>
          <w:trHeight w:val="282"/>
        </w:trPr>
        <w:tc>
          <w:tcPr>
            <w:tcW w:w="540" w:type="dxa"/>
            <w:tcBorders>
              <w:top w:val="nil"/>
              <w:left w:val="nil"/>
              <w:right w:val="nil"/>
            </w:tcBorders>
            <w:shd w:val="clear" w:color="000000" w:fill="FFFFFF"/>
            <w:hideMark/>
          </w:tcPr>
          <w:p w14:paraId="185D1013"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tcBorders>
              <w:top w:val="nil"/>
              <w:left w:val="nil"/>
              <w:right w:val="nil"/>
            </w:tcBorders>
            <w:shd w:val="clear" w:color="000000" w:fill="FFFFFF"/>
            <w:vAlign w:val="center"/>
            <w:hideMark/>
          </w:tcPr>
          <w:p w14:paraId="453E6A64" w14:textId="77777777" w:rsidR="002E0A2D" w:rsidRPr="006B014A" w:rsidRDefault="002E0A2D" w:rsidP="00E175F1">
            <w:pPr>
              <w:rPr>
                <w:rFonts w:ascii="Arial" w:hAnsi="Arial" w:cs="Arial"/>
                <w:szCs w:val="24"/>
              </w:rPr>
            </w:pPr>
            <w:r w:rsidRPr="006B014A">
              <w:rPr>
                <w:rFonts w:ascii="Arial" w:hAnsi="Arial" w:cs="Arial"/>
                <w:szCs w:val="24"/>
              </w:rPr>
              <w:t>MEAT WHOLESALER</w:t>
            </w:r>
          </w:p>
        </w:tc>
      </w:tr>
      <w:tr w:rsidR="002E0A2D" w:rsidRPr="006B014A" w14:paraId="6B8612E4" w14:textId="77777777" w:rsidTr="002E0A2D">
        <w:trPr>
          <w:trHeight w:val="282"/>
        </w:trPr>
        <w:tc>
          <w:tcPr>
            <w:tcW w:w="540" w:type="dxa"/>
            <w:shd w:val="clear" w:color="000000" w:fill="FFFFFF"/>
            <w:hideMark/>
          </w:tcPr>
          <w:p w14:paraId="1CCD0B97"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vAlign w:val="center"/>
            <w:hideMark/>
          </w:tcPr>
          <w:p w14:paraId="0142676B" w14:textId="77777777" w:rsidR="002E0A2D" w:rsidRPr="006B014A" w:rsidRDefault="002E0A2D" w:rsidP="00E175F1">
            <w:pPr>
              <w:rPr>
                <w:rFonts w:ascii="Arial" w:hAnsi="Arial" w:cs="Arial"/>
                <w:szCs w:val="24"/>
              </w:rPr>
            </w:pPr>
            <w:r w:rsidRPr="006B014A">
              <w:rPr>
                <w:rFonts w:ascii="Arial" w:hAnsi="Arial" w:cs="Arial"/>
                <w:szCs w:val="24"/>
              </w:rPr>
              <w:t>RICE – WHOLESALER</w:t>
            </w:r>
          </w:p>
        </w:tc>
      </w:tr>
      <w:tr w:rsidR="002E0A2D" w:rsidRPr="006B014A" w14:paraId="56408CF0" w14:textId="77777777" w:rsidTr="002E0A2D">
        <w:trPr>
          <w:trHeight w:val="282"/>
        </w:trPr>
        <w:tc>
          <w:tcPr>
            <w:tcW w:w="540" w:type="dxa"/>
            <w:shd w:val="clear" w:color="000000" w:fill="FFFFFF"/>
            <w:hideMark/>
          </w:tcPr>
          <w:p w14:paraId="118F9650"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vAlign w:val="center"/>
            <w:hideMark/>
          </w:tcPr>
          <w:p w14:paraId="4C864637" w14:textId="77777777" w:rsidR="002E0A2D" w:rsidRPr="006B014A" w:rsidRDefault="002E0A2D" w:rsidP="00E175F1">
            <w:pPr>
              <w:rPr>
                <w:rFonts w:ascii="Arial" w:hAnsi="Arial" w:cs="Arial"/>
                <w:szCs w:val="24"/>
              </w:rPr>
            </w:pPr>
            <w:r w:rsidRPr="006B014A">
              <w:rPr>
                <w:rFonts w:ascii="Arial" w:hAnsi="Arial" w:cs="Arial"/>
                <w:szCs w:val="24"/>
              </w:rPr>
              <w:t>RICE AND CORN – WHOLESALER</w:t>
            </w:r>
          </w:p>
        </w:tc>
      </w:tr>
      <w:tr w:rsidR="002E0A2D" w:rsidRPr="006B014A" w14:paraId="4B63ABF7" w14:textId="77777777" w:rsidTr="002E0A2D">
        <w:trPr>
          <w:trHeight w:val="282"/>
        </w:trPr>
        <w:tc>
          <w:tcPr>
            <w:tcW w:w="540" w:type="dxa"/>
            <w:shd w:val="clear" w:color="000000" w:fill="FFFFFF"/>
            <w:hideMark/>
          </w:tcPr>
          <w:p w14:paraId="056BAEAE" w14:textId="77777777" w:rsidR="002E0A2D" w:rsidRPr="006B014A" w:rsidRDefault="002E0A2D" w:rsidP="00E175F1">
            <w:pPr>
              <w:rPr>
                <w:rFonts w:ascii="Arial" w:hAnsi="Arial" w:cs="Arial"/>
                <w:szCs w:val="24"/>
              </w:rPr>
            </w:pPr>
            <w:r w:rsidRPr="006B014A">
              <w:rPr>
                <w:rFonts w:ascii="Arial" w:hAnsi="Arial" w:cs="Arial"/>
                <w:szCs w:val="24"/>
              </w:rPr>
              <w:t> </w:t>
            </w:r>
          </w:p>
        </w:tc>
        <w:tc>
          <w:tcPr>
            <w:tcW w:w="10035" w:type="dxa"/>
            <w:gridSpan w:val="10"/>
            <w:shd w:val="clear" w:color="000000" w:fill="FFFFFF"/>
            <w:vAlign w:val="center"/>
            <w:hideMark/>
          </w:tcPr>
          <w:p w14:paraId="0F18F45F" w14:textId="77777777" w:rsidR="002E0A2D" w:rsidRPr="006B014A" w:rsidRDefault="002E0A2D" w:rsidP="00E175F1">
            <w:pPr>
              <w:rPr>
                <w:rFonts w:ascii="Arial" w:hAnsi="Arial" w:cs="Arial"/>
                <w:szCs w:val="24"/>
              </w:rPr>
            </w:pPr>
            <w:r w:rsidRPr="006B014A">
              <w:rPr>
                <w:rFonts w:ascii="Arial" w:hAnsi="Arial" w:cs="Arial"/>
                <w:szCs w:val="24"/>
              </w:rPr>
              <w:t>SUPERMARKET (WHOLESALER)</w:t>
            </w:r>
          </w:p>
        </w:tc>
      </w:tr>
      <w:tr w:rsidR="002E0A2D" w:rsidRPr="006B014A" w14:paraId="3C582154" w14:textId="77777777" w:rsidTr="002E0A2D">
        <w:trPr>
          <w:trHeight w:val="282"/>
        </w:trPr>
        <w:tc>
          <w:tcPr>
            <w:tcW w:w="540" w:type="dxa"/>
            <w:shd w:val="clear" w:color="000000" w:fill="FFFFFF"/>
          </w:tcPr>
          <w:p w14:paraId="49C8F933" w14:textId="77777777" w:rsidR="002E0A2D" w:rsidRPr="006B014A" w:rsidRDefault="002E0A2D" w:rsidP="00E175F1">
            <w:pPr>
              <w:rPr>
                <w:rFonts w:ascii="Arial" w:hAnsi="Arial" w:cs="Arial"/>
                <w:szCs w:val="24"/>
              </w:rPr>
            </w:pPr>
          </w:p>
        </w:tc>
        <w:tc>
          <w:tcPr>
            <w:tcW w:w="10035" w:type="dxa"/>
            <w:gridSpan w:val="10"/>
            <w:shd w:val="clear" w:color="000000" w:fill="FFFFFF"/>
            <w:vAlign w:val="center"/>
          </w:tcPr>
          <w:p w14:paraId="3E0CE488" w14:textId="77777777" w:rsidR="002E0A2D" w:rsidRPr="006B014A" w:rsidRDefault="002E0A2D" w:rsidP="00E175F1">
            <w:pPr>
              <w:rPr>
                <w:rFonts w:ascii="Arial" w:hAnsi="Arial" w:cs="Arial"/>
                <w:szCs w:val="24"/>
              </w:rPr>
            </w:pPr>
            <w:r w:rsidRPr="006B014A">
              <w:rPr>
                <w:rFonts w:ascii="Arial" w:hAnsi="Arial" w:cs="Arial"/>
                <w:szCs w:val="24"/>
              </w:rPr>
              <w:t>OTHER WHOLESALERS</w:t>
            </w:r>
          </w:p>
          <w:p w14:paraId="0FA8086E" w14:textId="77777777" w:rsidR="002E0A2D" w:rsidRPr="006B014A" w:rsidRDefault="002E0A2D" w:rsidP="00E175F1">
            <w:pPr>
              <w:rPr>
                <w:rFonts w:ascii="Arial" w:hAnsi="Arial" w:cs="Arial"/>
                <w:szCs w:val="24"/>
              </w:rPr>
            </w:pPr>
          </w:p>
        </w:tc>
      </w:tr>
    </w:tbl>
    <w:p w14:paraId="6F7353F8" w14:textId="77777777" w:rsidR="007E0144" w:rsidRPr="006B014A" w:rsidRDefault="007E0144" w:rsidP="00E175F1"/>
    <w:p w14:paraId="36694D2D" w14:textId="77777777" w:rsidR="005A717F" w:rsidRPr="006B014A" w:rsidRDefault="005A717F" w:rsidP="00E175F1">
      <w:pPr>
        <w:jc w:val="both"/>
        <w:rPr>
          <w:rFonts w:ascii="Arial" w:hAnsi="Arial" w:cs="Arial"/>
          <w:szCs w:val="24"/>
        </w:rPr>
      </w:pPr>
      <w:r w:rsidRPr="006B014A">
        <w:rPr>
          <w:rFonts w:ascii="Arial" w:hAnsi="Arial" w:cs="Arial"/>
          <w:szCs w:val="24"/>
        </w:rPr>
        <w:t xml:space="preserve">Additional Mayor’s Permit Fees from the so-called “sin” goods and activities are as follows: </w:t>
      </w:r>
    </w:p>
    <w:p w14:paraId="00C28966" w14:textId="77777777" w:rsidR="005A717F" w:rsidRPr="006B014A" w:rsidRDefault="005A717F" w:rsidP="00E175F1">
      <w:pPr>
        <w:jc w:val="both"/>
        <w:rPr>
          <w:rFonts w:ascii="Arial" w:hAnsi="Arial" w:cs="Arial"/>
          <w:szCs w:val="24"/>
        </w:rPr>
      </w:pPr>
    </w:p>
    <w:tbl>
      <w:tblPr>
        <w:tblW w:w="7920" w:type="dxa"/>
        <w:tblInd w:w="-823" w:type="dxa"/>
        <w:tblLayout w:type="fixed"/>
        <w:tblLook w:val="04A0" w:firstRow="1" w:lastRow="0" w:firstColumn="1" w:lastColumn="0" w:noHBand="0" w:noVBand="1"/>
      </w:tblPr>
      <w:tblGrid>
        <w:gridCol w:w="5940"/>
        <w:gridCol w:w="540"/>
        <w:gridCol w:w="1440"/>
      </w:tblGrid>
      <w:tr w:rsidR="006B014A" w:rsidRPr="006B014A" w14:paraId="15F774BA" w14:textId="77777777" w:rsidTr="00FC08DC">
        <w:tc>
          <w:tcPr>
            <w:tcW w:w="5940" w:type="dxa"/>
          </w:tcPr>
          <w:p w14:paraId="421DBD8F" w14:textId="77777777" w:rsidR="005A717F" w:rsidRPr="006B014A" w:rsidRDefault="005A717F" w:rsidP="00E175F1">
            <w:pPr>
              <w:jc w:val="both"/>
              <w:rPr>
                <w:rFonts w:ascii="Arial" w:hAnsi="Arial" w:cs="Arial"/>
                <w:szCs w:val="24"/>
              </w:rPr>
            </w:pPr>
            <w:r w:rsidRPr="006B014A">
              <w:rPr>
                <w:rFonts w:ascii="Arial" w:hAnsi="Arial" w:cs="Arial"/>
                <w:szCs w:val="24"/>
              </w:rPr>
              <w:t>Retail dealers in foreign liquors</w:t>
            </w:r>
          </w:p>
        </w:tc>
        <w:tc>
          <w:tcPr>
            <w:tcW w:w="540" w:type="dxa"/>
          </w:tcPr>
          <w:p w14:paraId="09FDF6F0" w14:textId="77777777" w:rsidR="005A717F" w:rsidRPr="006B014A" w:rsidRDefault="005A717F" w:rsidP="00E175F1">
            <w:pPr>
              <w:jc w:val="both"/>
              <w:rPr>
                <w:rFonts w:ascii="Arial" w:hAnsi="Arial" w:cs="Arial"/>
                <w:szCs w:val="24"/>
              </w:rPr>
            </w:pPr>
            <w:r w:rsidRPr="006B014A">
              <w:rPr>
                <w:rFonts w:ascii="Arial" w:hAnsi="Arial" w:cs="Arial"/>
                <w:szCs w:val="24"/>
              </w:rPr>
              <w:t>-</w:t>
            </w:r>
          </w:p>
        </w:tc>
        <w:tc>
          <w:tcPr>
            <w:tcW w:w="1440" w:type="dxa"/>
          </w:tcPr>
          <w:p w14:paraId="6EF707E9" w14:textId="4263B50A" w:rsidR="005A717F" w:rsidRPr="006B014A" w:rsidRDefault="005A717F" w:rsidP="00E175F1">
            <w:pPr>
              <w:jc w:val="right"/>
              <w:rPr>
                <w:rFonts w:ascii="Arial" w:hAnsi="Arial" w:cs="Arial"/>
                <w:szCs w:val="24"/>
              </w:rPr>
            </w:pPr>
            <w:r w:rsidRPr="006B014A">
              <w:rPr>
                <w:rFonts w:ascii="Arial" w:hAnsi="Arial" w:cs="Arial"/>
                <w:szCs w:val="24"/>
              </w:rPr>
              <w:t xml:space="preserve">P </w:t>
            </w:r>
            <w:r w:rsidRPr="000E476E">
              <w:rPr>
                <w:rFonts w:ascii="Arial" w:hAnsi="Arial" w:cs="Arial"/>
                <w:color w:val="FF0000"/>
                <w:szCs w:val="24"/>
              </w:rPr>
              <w:t>650.00</w:t>
            </w:r>
            <w:r w:rsidR="000E476E">
              <w:rPr>
                <w:rFonts w:ascii="Arial" w:hAnsi="Arial" w:cs="Arial"/>
                <w:color w:val="FF0000"/>
                <w:szCs w:val="24"/>
              </w:rPr>
              <w:t xml:space="preserve">  to </w:t>
            </w:r>
            <w:r w:rsidR="000E476E" w:rsidRPr="000E476E">
              <w:rPr>
                <w:rFonts w:ascii="Arial" w:hAnsi="Arial" w:cs="Arial"/>
                <w:szCs w:val="24"/>
              </w:rPr>
              <w:t>845</w:t>
            </w:r>
          </w:p>
        </w:tc>
      </w:tr>
      <w:tr w:rsidR="006B014A" w:rsidRPr="006B014A" w14:paraId="3BF93566" w14:textId="77777777" w:rsidTr="00FC08DC">
        <w:trPr>
          <w:trHeight w:val="278"/>
        </w:trPr>
        <w:tc>
          <w:tcPr>
            <w:tcW w:w="5940" w:type="dxa"/>
          </w:tcPr>
          <w:p w14:paraId="5145B971" w14:textId="77777777" w:rsidR="005A717F" w:rsidRPr="006B014A" w:rsidRDefault="005A717F" w:rsidP="00E175F1">
            <w:pPr>
              <w:jc w:val="both"/>
              <w:rPr>
                <w:rFonts w:ascii="Arial" w:hAnsi="Arial" w:cs="Arial"/>
                <w:szCs w:val="24"/>
              </w:rPr>
            </w:pPr>
            <w:r w:rsidRPr="006B014A">
              <w:rPr>
                <w:rFonts w:ascii="Arial" w:hAnsi="Arial" w:cs="Arial"/>
                <w:szCs w:val="24"/>
              </w:rPr>
              <w:t>Retail dealers in domestic liquors</w:t>
            </w:r>
            <w:r w:rsidRPr="006B014A">
              <w:rPr>
                <w:rFonts w:ascii="Arial" w:hAnsi="Arial" w:cs="Arial"/>
                <w:szCs w:val="24"/>
              </w:rPr>
              <w:tab/>
            </w:r>
          </w:p>
        </w:tc>
        <w:tc>
          <w:tcPr>
            <w:tcW w:w="540" w:type="dxa"/>
          </w:tcPr>
          <w:p w14:paraId="7AE814E4" w14:textId="77777777" w:rsidR="005A717F" w:rsidRPr="006B014A" w:rsidRDefault="005A717F" w:rsidP="00E175F1">
            <w:pPr>
              <w:jc w:val="both"/>
              <w:rPr>
                <w:rFonts w:ascii="Arial" w:hAnsi="Arial" w:cs="Arial"/>
                <w:szCs w:val="24"/>
              </w:rPr>
            </w:pPr>
            <w:r w:rsidRPr="006B014A">
              <w:rPr>
                <w:rFonts w:ascii="Arial" w:hAnsi="Arial" w:cs="Arial"/>
                <w:szCs w:val="24"/>
              </w:rPr>
              <w:t>-</w:t>
            </w:r>
          </w:p>
        </w:tc>
        <w:tc>
          <w:tcPr>
            <w:tcW w:w="1440" w:type="dxa"/>
          </w:tcPr>
          <w:p w14:paraId="71ADFED3" w14:textId="77777777" w:rsidR="000E476E" w:rsidRPr="000E476E" w:rsidRDefault="005A717F" w:rsidP="00E175F1">
            <w:pPr>
              <w:jc w:val="right"/>
              <w:rPr>
                <w:rFonts w:ascii="Arial" w:hAnsi="Arial" w:cs="Arial"/>
                <w:color w:val="FF0000"/>
                <w:szCs w:val="24"/>
              </w:rPr>
            </w:pPr>
            <w:r w:rsidRPr="000E476E">
              <w:rPr>
                <w:rFonts w:ascii="Arial" w:hAnsi="Arial" w:cs="Arial"/>
                <w:color w:val="FF0000"/>
                <w:szCs w:val="24"/>
              </w:rPr>
              <w:t>400.00</w:t>
            </w:r>
          </w:p>
          <w:p w14:paraId="34765DCC" w14:textId="062517EE" w:rsidR="005A717F" w:rsidRPr="006B014A" w:rsidRDefault="000E476E" w:rsidP="00E175F1">
            <w:pPr>
              <w:jc w:val="right"/>
              <w:rPr>
                <w:rFonts w:ascii="Arial" w:hAnsi="Arial" w:cs="Arial"/>
                <w:szCs w:val="24"/>
              </w:rPr>
            </w:pPr>
            <w:r>
              <w:rPr>
                <w:rFonts w:ascii="Arial" w:hAnsi="Arial" w:cs="Arial"/>
                <w:szCs w:val="24"/>
              </w:rPr>
              <w:t>to 520</w:t>
            </w:r>
            <w:r w:rsidR="005A717F" w:rsidRPr="006B014A">
              <w:rPr>
                <w:rFonts w:ascii="Arial" w:hAnsi="Arial" w:cs="Arial"/>
                <w:szCs w:val="24"/>
              </w:rPr>
              <w:t xml:space="preserve">          </w:t>
            </w:r>
          </w:p>
        </w:tc>
      </w:tr>
      <w:tr w:rsidR="006B014A" w:rsidRPr="006B014A" w14:paraId="62BB5A4C" w14:textId="77777777" w:rsidTr="00FC08DC">
        <w:tc>
          <w:tcPr>
            <w:tcW w:w="5940" w:type="dxa"/>
          </w:tcPr>
          <w:p w14:paraId="62825F2C" w14:textId="77777777" w:rsidR="005A717F" w:rsidRPr="006B014A" w:rsidRDefault="005A717F" w:rsidP="00E175F1">
            <w:pPr>
              <w:jc w:val="both"/>
              <w:rPr>
                <w:rFonts w:ascii="Arial" w:hAnsi="Arial" w:cs="Arial"/>
                <w:szCs w:val="24"/>
              </w:rPr>
            </w:pPr>
            <w:r w:rsidRPr="006B014A">
              <w:rPr>
                <w:rFonts w:ascii="Arial" w:hAnsi="Arial" w:cs="Arial"/>
                <w:szCs w:val="24"/>
              </w:rPr>
              <w:t xml:space="preserve">Retailers of distilled spirits     </w:t>
            </w:r>
          </w:p>
        </w:tc>
        <w:tc>
          <w:tcPr>
            <w:tcW w:w="540" w:type="dxa"/>
          </w:tcPr>
          <w:p w14:paraId="3E8A0203" w14:textId="77777777" w:rsidR="005A717F" w:rsidRPr="006B014A" w:rsidRDefault="005A717F" w:rsidP="00E175F1">
            <w:pPr>
              <w:jc w:val="both"/>
              <w:rPr>
                <w:rFonts w:ascii="Arial" w:hAnsi="Arial" w:cs="Arial"/>
                <w:szCs w:val="24"/>
              </w:rPr>
            </w:pPr>
            <w:r w:rsidRPr="006B014A">
              <w:rPr>
                <w:rFonts w:ascii="Arial" w:hAnsi="Arial" w:cs="Arial"/>
                <w:szCs w:val="24"/>
              </w:rPr>
              <w:t>-</w:t>
            </w:r>
          </w:p>
        </w:tc>
        <w:tc>
          <w:tcPr>
            <w:tcW w:w="1440" w:type="dxa"/>
          </w:tcPr>
          <w:p w14:paraId="0A0290BD" w14:textId="77777777" w:rsidR="005A717F" w:rsidRPr="000E476E" w:rsidRDefault="005A717F" w:rsidP="00E175F1">
            <w:pPr>
              <w:jc w:val="right"/>
              <w:rPr>
                <w:rFonts w:ascii="Arial" w:hAnsi="Arial" w:cs="Arial"/>
                <w:color w:val="FF0000"/>
                <w:szCs w:val="24"/>
              </w:rPr>
            </w:pPr>
            <w:r w:rsidRPr="000E476E">
              <w:rPr>
                <w:rFonts w:ascii="Arial" w:hAnsi="Arial" w:cs="Arial"/>
                <w:color w:val="FF0000"/>
                <w:szCs w:val="24"/>
              </w:rPr>
              <w:t>300.00</w:t>
            </w:r>
          </w:p>
          <w:p w14:paraId="4F7BFD90" w14:textId="7F2DA111" w:rsidR="000E476E" w:rsidRPr="006B014A" w:rsidRDefault="000E476E" w:rsidP="00E175F1">
            <w:pPr>
              <w:jc w:val="right"/>
              <w:rPr>
                <w:rFonts w:ascii="Arial" w:hAnsi="Arial" w:cs="Arial"/>
                <w:szCs w:val="24"/>
              </w:rPr>
            </w:pPr>
            <w:r>
              <w:rPr>
                <w:rFonts w:ascii="Arial" w:hAnsi="Arial" w:cs="Arial"/>
                <w:szCs w:val="24"/>
              </w:rPr>
              <w:t>To 390</w:t>
            </w:r>
          </w:p>
        </w:tc>
      </w:tr>
      <w:tr w:rsidR="006B014A" w:rsidRPr="006B014A" w14:paraId="521A7C09" w14:textId="77777777" w:rsidTr="00FC08DC">
        <w:tc>
          <w:tcPr>
            <w:tcW w:w="5940" w:type="dxa"/>
          </w:tcPr>
          <w:p w14:paraId="4883FF68" w14:textId="77777777" w:rsidR="005A717F" w:rsidRPr="006B014A" w:rsidRDefault="005A717F" w:rsidP="00E175F1">
            <w:pPr>
              <w:jc w:val="both"/>
              <w:rPr>
                <w:rFonts w:ascii="Arial" w:hAnsi="Arial" w:cs="Arial"/>
                <w:szCs w:val="24"/>
              </w:rPr>
            </w:pPr>
            <w:r w:rsidRPr="006B014A">
              <w:rPr>
                <w:rFonts w:ascii="Arial" w:hAnsi="Arial" w:cs="Arial"/>
                <w:szCs w:val="24"/>
              </w:rPr>
              <w:t>Retailers of fermented liquors</w:t>
            </w:r>
          </w:p>
        </w:tc>
        <w:tc>
          <w:tcPr>
            <w:tcW w:w="540" w:type="dxa"/>
          </w:tcPr>
          <w:p w14:paraId="0AEA24E8" w14:textId="77777777" w:rsidR="005A717F" w:rsidRPr="006B014A" w:rsidRDefault="005A717F" w:rsidP="00E175F1">
            <w:pPr>
              <w:jc w:val="both"/>
              <w:rPr>
                <w:rFonts w:ascii="Arial" w:hAnsi="Arial" w:cs="Arial"/>
                <w:szCs w:val="24"/>
              </w:rPr>
            </w:pPr>
            <w:r w:rsidRPr="006B014A">
              <w:rPr>
                <w:rFonts w:ascii="Arial" w:hAnsi="Arial" w:cs="Arial"/>
                <w:szCs w:val="24"/>
              </w:rPr>
              <w:t>-</w:t>
            </w:r>
          </w:p>
        </w:tc>
        <w:tc>
          <w:tcPr>
            <w:tcW w:w="1440" w:type="dxa"/>
          </w:tcPr>
          <w:p w14:paraId="33AC7CA0" w14:textId="77777777" w:rsidR="005A717F" w:rsidRPr="000E476E" w:rsidRDefault="005A717F" w:rsidP="00E175F1">
            <w:pPr>
              <w:jc w:val="right"/>
              <w:rPr>
                <w:rFonts w:ascii="Arial" w:hAnsi="Arial" w:cs="Arial"/>
                <w:color w:val="FF0000"/>
                <w:szCs w:val="24"/>
              </w:rPr>
            </w:pPr>
            <w:r w:rsidRPr="000E476E">
              <w:rPr>
                <w:rFonts w:ascii="Arial" w:hAnsi="Arial" w:cs="Arial"/>
                <w:color w:val="FF0000"/>
                <w:szCs w:val="24"/>
              </w:rPr>
              <w:t>250.00</w:t>
            </w:r>
          </w:p>
          <w:p w14:paraId="53968FE1" w14:textId="3F1348AE" w:rsidR="000E476E" w:rsidRPr="006B014A" w:rsidRDefault="000E476E" w:rsidP="00E175F1">
            <w:pPr>
              <w:jc w:val="right"/>
              <w:rPr>
                <w:rFonts w:ascii="Arial" w:hAnsi="Arial" w:cs="Arial"/>
                <w:szCs w:val="24"/>
              </w:rPr>
            </w:pPr>
            <w:r>
              <w:rPr>
                <w:rFonts w:ascii="Arial" w:hAnsi="Arial" w:cs="Arial"/>
                <w:szCs w:val="24"/>
              </w:rPr>
              <w:t>To 325</w:t>
            </w:r>
          </w:p>
        </w:tc>
      </w:tr>
      <w:tr w:rsidR="006B014A" w:rsidRPr="006B014A" w14:paraId="1C322F77" w14:textId="77777777" w:rsidTr="00FC08DC">
        <w:tc>
          <w:tcPr>
            <w:tcW w:w="5940" w:type="dxa"/>
          </w:tcPr>
          <w:p w14:paraId="5D15422E" w14:textId="77777777" w:rsidR="005A717F" w:rsidRPr="006B014A" w:rsidRDefault="005A717F" w:rsidP="00E175F1">
            <w:pPr>
              <w:jc w:val="both"/>
              <w:rPr>
                <w:rFonts w:ascii="Arial" w:hAnsi="Arial" w:cs="Arial"/>
                <w:szCs w:val="24"/>
              </w:rPr>
            </w:pPr>
            <w:r w:rsidRPr="006B014A">
              <w:rPr>
                <w:rFonts w:ascii="Arial" w:hAnsi="Arial" w:cs="Arial"/>
                <w:szCs w:val="24"/>
              </w:rPr>
              <w:t>Tobacco dealers</w:t>
            </w:r>
          </w:p>
        </w:tc>
        <w:tc>
          <w:tcPr>
            <w:tcW w:w="540" w:type="dxa"/>
          </w:tcPr>
          <w:p w14:paraId="1398C18B" w14:textId="77777777" w:rsidR="005A717F" w:rsidRPr="006B014A" w:rsidRDefault="005A717F" w:rsidP="00E175F1">
            <w:pPr>
              <w:jc w:val="both"/>
              <w:rPr>
                <w:rFonts w:ascii="Arial" w:hAnsi="Arial" w:cs="Arial"/>
                <w:szCs w:val="24"/>
              </w:rPr>
            </w:pPr>
            <w:r w:rsidRPr="006B014A">
              <w:rPr>
                <w:rFonts w:ascii="Arial" w:hAnsi="Arial" w:cs="Arial"/>
                <w:szCs w:val="24"/>
              </w:rPr>
              <w:t>-</w:t>
            </w:r>
          </w:p>
        </w:tc>
        <w:tc>
          <w:tcPr>
            <w:tcW w:w="1440" w:type="dxa"/>
          </w:tcPr>
          <w:p w14:paraId="5934C290" w14:textId="77777777" w:rsidR="005A717F" w:rsidRDefault="005A717F" w:rsidP="00E175F1">
            <w:pPr>
              <w:jc w:val="right"/>
              <w:rPr>
                <w:rFonts w:ascii="Arial" w:hAnsi="Arial" w:cs="Arial"/>
                <w:szCs w:val="24"/>
              </w:rPr>
            </w:pPr>
            <w:r w:rsidRPr="006B014A">
              <w:rPr>
                <w:rFonts w:ascii="Arial" w:hAnsi="Arial" w:cs="Arial"/>
                <w:szCs w:val="24"/>
              </w:rPr>
              <w:t xml:space="preserve">    </w:t>
            </w:r>
            <w:r w:rsidRPr="000E476E">
              <w:rPr>
                <w:rFonts w:ascii="Arial" w:hAnsi="Arial" w:cs="Arial"/>
                <w:color w:val="FF0000"/>
                <w:szCs w:val="24"/>
              </w:rPr>
              <w:t>300.00</w:t>
            </w:r>
          </w:p>
          <w:p w14:paraId="6645BB60" w14:textId="6856C8F6" w:rsidR="000E476E" w:rsidRPr="006B014A" w:rsidRDefault="000E476E" w:rsidP="00E175F1">
            <w:pPr>
              <w:jc w:val="right"/>
              <w:rPr>
                <w:rFonts w:ascii="Arial" w:hAnsi="Arial" w:cs="Arial"/>
                <w:szCs w:val="24"/>
              </w:rPr>
            </w:pPr>
            <w:r>
              <w:rPr>
                <w:rFonts w:ascii="Arial" w:hAnsi="Arial" w:cs="Arial"/>
                <w:szCs w:val="24"/>
              </w:rPr>
              <w:t>To 390</w:t>
            </w:r>
          </w:p>
        </w:tc>
      </w:tr>
      <w:tr w:rsidR="006B014A" w:rsidRPr="006B014A" w14:paraId="1AAAB08D" w14:textId="77777777" w:rsidTr="00FC08DC">
        <w:tc>
          <w:tcPr>
            <w:tcW w:w="5940" w:type="dxa"/>
          </w:tcPr>
          <w:p w14:paraId="4C5396B0" w14:textId="77777777" w:rsidR="005A717F" w:rsidRPr="006B014A" w:rsidRDefault="005A717F" w:rsidP="00E175F1">
            <w:pPr>
              <w:jc w:val="both"/>
              <w:rPr>
                <w:rFonts w:ascii="Arial" w:hAnsi="Arial" w:cs="Arial"/>
                <w:szCs w:val="24"/>
              </w:rPr>
            </w:pPr>
            <w:r w:rsidRPr="006B014A">
              <w:rPr>
                <w:rFonts w:ascii="Arial" w:hAnsi="Arial" w:cs="Arial"/>
                <w:szCs w:val="24"/>
              </w:rPr>
              <w:t xml:space="preserve">Retail dealers of manufactured tobacco   </w:t>
            </w:r>
          </w:p>
        </w:tc>
        <w:tc>
          <w:tcPr>
            <w:tcW w:w="540" w:type="dxa"/>
          </w:tcPr>
          <w:p w14:paraId="3DC8A917" w14:textId="77777777" w:rsidR="005A717F" w:rsidRPr="006B014A" w:rsidRDefault="005A717F" w:rsidP="00E175F1">
            <w:pPr>
              <w:jc w:val="both"/>
              <w:rPr>
                <w:rFonts w:ascii="Arial" w:hAnsi="Arial" w:cs="Arial"/>
                <w:szCs w:val="24"/>
              </w:rPr>
            </w:pPr>
            <w:r w:rsidRPr="006B014A">
              <w:rPr>
                <w:rFonts w:ascii="Arial" w:hAnsi="Arial" w:cs="Arial"/>
                <w:szCs w:val="24"/>
              </w:rPr>
              <w:t>-</w:t>
            </w:r>
          </w:p>
        </w:tc>
        <w:tc>
          <w:tcPr>
            <w:tcW w:w="1440" w:type="dxa"/>
          </w:tcPr>
          <w:p w14:paraId="4E9A7152" w14:textId="77777777" w:rsidR="005A717F" w:rsidRPr="000E476E" w:rsidRDefault="005A717F" w:rsidP="00E175F1">
            <w:pPr>
              <w:jc w:val="right"/>
              <w:rPr>
                <w:rFonts w:ascii="Arial" w:hAnsi="Arial" w:cs="Arial"/>
                <w:color w:val="FF0000"/>
                <w:szCs w:val="24"/>
              </w:rPr>
            </w:pPr>
            <w:r w:rsidRPr="000E476E">
              <w:rPr>
                <w:rFonts w:ascii="Arial" w:hAnsi="Arial" w:cs="Arial"/>
                <w:color w:val="FF0000"/>
                <w:szCs w:val="24"/>
              </w:rPr>
              <w:t>350.00</w:t>
            </w:r>
          </w:p>
          <w:p w14:paraId="560BB850" w14:textId="473314D3" w:rsidR="000E476E" w:rsidRPr="006B014A" w:rsidRDefault="000E476E" w:rsidP="00E175F1">
            <w:pPr>
              <w:jc w:val="right"/>
              <w:rPr>
                <w:rFonts w:ascii="Arial" w:hAnsi="Arial" w:cs="Arial"/>
                <w:szCs w:val="24"/>
              </w:rPr>
            </w:pPr>
            <w:r>
              <w:rPr>
                <w:rFonts w:ascii="Arial" w:hAnsi="Arial" w:cs="Arial"/>
                <w:szCs w:val="24"/>
              </w:rPr>
              <w:t>To 455</w:t>
            </w:r>
          </w:p>
        </w:tc>
      </w:tr>
      <w:tr w:rsidR="005A717F" w:rsidRPr="006B014A" w14:paraId="1C3E8C68" w14:textId="77777777" w:rsidTr="00FC08DC">
        <w:tc>
          <w:tcPr>
            <w:tcW w:w="5940" w:type="dxa"/>
          </w:tcPr>
          <w:p w14:paraId="2143E2BF" w14:textId="77777777" w:rsidR="005A717F" w:rsidRPr="006B014A" w:rsidRDefault="005A717F" w:rsidP="00E175F1">
            <w:pPr>
              <w:jc w:val="both"/>
              <w:rPr>
                <w:rFonts w:ascii="Arial" w:hAnsi="Arial" w:cs="Arial"/>
                <w:szCs w:val="24"/>
              </w:rPr>
            </w:pPr>
            <w:r w:rsidRPr="006B014A">
              <w:rPr>
                <w:rFonts w:ascii="Arial" w:hAnsi="Arial" w:cs="Arial"/>
                <w:szCs w:val="24"/>
              </w:rPr>
              <w:t>Amusement places</w:t>
            </w:r>
            <w:r w:rsidRPr="006B014A">
              <w:rPr>
                <w:rFonts w:ascii="Arial" w:hAnsi="Arial" w:cs="Arial"/>
                <w:szCs w:val="24"/>
              </w:rPr>
              <w:tab/>
            </w:r>
          </w:p>
        </w:tc>
        <w:tc>
          <w:tcPr>
            <w:tcW w:w="540" w:type="dxa"/>
          </w:tcPr>
          <w:p w14:paraId="445E84D7" w14:textId="77777777" w:rsidR="005A717F" w:rsidRPr="006B014A" w:rsidRDefault="005A717F" w:rsidP="00E175F1">
            <w:pPr>
              <w:jc w:val="both"/>
              <w:rPr>
                <w:rFonts w:ascii="Arial" w:hAnsi="Arial" w:cs="Arial"/>
                <w:szCs w:val="24"/>
              </w:rPr>
            </w:pPr>
            <w:r w:rsidRPr="006B014A">
              <w:rPr>
                <w:rFonts w:ascii="Arial" w:hAnsi="Arial" w:cs="Arial"/>
                <w:szCs w:val="24"/>
              </w:rPr>
              <w:t>-</w:t>
            </w:r>
          </w:p>
        </w:tc>
        <w:tc>
          <w:tcPr>
            <w:tcW w:w="1440" w:type="dxa"/>
          </w:tcPr>
          <w:p w14:paraId="3D5E7D2C" w14:textId="77777777" w:rsidR="005A717F" w:rsidRPr="000E476E" w:rsidRDefault="005A717F" w:rsidP="00E175F1">
            <w:pPr>
              <w:jc w:val="right"/>
              <w:rPr>
                <w:rFonts w:ascii="Arial" w:hAnsi="Arial" w:cs="Arial"/>
                <w:color w:val="FF0000"/>
                <w:szCs w:val="24"/>
              </w:rPr>
            </w:pPr>
            <w:r w:rsidRPr="000E476E">
              <w:rPr>
                <w:rFonts w:ascii="Arial" w:hAnsi="Arial" w:cs="Arial"/>
                <w:color w:val="FF0000"/>
                <w:szCs w:val="24"/>
              </w:rPr>
              <w:t>200.00</w:t>
            </w:r>
          </w:p>
          <w:p w14:paraId="791B0292" w14:textId="2FFD2467" w:rsidR="000E476E" w:rsidRPr="006B014A" w:rsidRDefault="000E476E" w:rsidP="00E175F1">
            <w:pPr>
              <w:jc w:val="right"/>
              <w:rPr>
                <w:rFonts w:ascii="Arial" w:hAnsi="Arial" w:cs="Arial"/>
                <w:szCs w:val="24"/>
              </w:rPr>
            </w:pPr>
            <w:r>
              <w:rPr>
                <w:rFonts w:ascii="Arial" w:hAnsi="Arial" w:cs="Arial"/>
                <w:szCs w:val="24"/>
              </w:rPr>
              <w:t>To 260</w:t>
            </w:r>
          </w:p>
        </w:tc>
      </w:tr>
    </w:tbl>
    <w:p w14:paraId="269D44E1" w14:textId="77777777" w:rsidR="007E0144" w:rsidRPr="006B014A" w:rsidRDefault="007E0144" w:rsidP="00E175F1"/>
    <w:p w14:paraId="7A683012" w14:textId="77777777" w:rsidR="003C096C" w:rsidRPr="006B014A" w:rsidRDefault="003C096C" w:rsidP="00E175F1"/>
    <w:p w14:paraId="34A91C36" w14:textId="6053F7DC" w:rsidR="005A717F" w:rsidRPr="00B7561F" w:rsidRDefault="003C096C" w:rsidP="00E175F1">
      <w:pPr>
        <w:jc w:val="both"/>
        <w:rPr>
          <w:rFonts w:ascii="Arial" w:hAnsi="Arial" w:cs="Arial"/>
        </w:rPr>
      </w:pPr>
      <w:r w:rsidRPr="006B014A">
        <w:rPr>
          <w:rFonts w:ascii="Arial" w:hAnsi="Arial" w:cs="Arial"/>
        </w:rPr>
        <w:t>The businesses enumerated below are required to pay the Mayor’s Permit before conducting business in the City</w:t>
      </w:r>
      <w:r w:rsidR="00CE0769" w:rsidRPr="006B014A">
        <w:rPr>
          <w:rFonts w:ascii="Arial" w:hAnsi="Arial" w:cs="Arial"/>
        </w:rPr>
        <w:t>.</w:t>
      </w:r>
    </w:p>
    <w:p w14:paraId="56AC180F" w14:textId="77777777" w:rsidR="005A717F" w:rsidRPr="006B014A" w:rsidRDefault="005A717F" w:rsidP="00E175F1">
      <w:pPr>
        <w:rPr>
          <w:rFonts w:ascii="Arial" w:hAnsi="Arial" w:cs="Arial"/>
          <w:color w:val="EE0000"/>
          <w:szCs w:val="24"/>
        </w:rPr>
      </w:pPr>
    </w:p>
    <w:p w14:paraId="444561AB" w14:textId="77777777" w:rsidR="00315916" w:rsidRPr="006B014A" w:rsidRDefault="00315916" w:rsidP="00E175F1">
      <w:pPr>
        <w:spacing w:line="360" w:lineRule="auto"/>
        <w:jc w:val="center"/>
        <w:rPr>
          <w:rFonts w:ascii="Arial" w:hAnsi="Arial" w:cs="Arial"/>
          <w:b/>
          <w:bCs/>
          <w:color w:val="EE0000"/>
          <w:szCs w:val="24"/>
        </w:rPr>
      </w:pPr>
      <w:r w:rsidRPr="006B014A">
        <w:rPr>
          <w:rFonts w:ascii="Arial" w:hAnsi="Arial" w:cs="Arial"/>
          <w:b/>
          <w:bCs/>
          <w:color w:val="EE0000"/>
          <w:szCs w:val="24"/>
        </w:rPr>
        <w:t>SECTION A. AGRICULTURE, FORESTRY AND FISHING</w:t>
      </w:r>
    </w:p>
    <w:p w14:paraId="34C0B517" w14:textId="77777777" w:rsidR="00315916" w:rsidRPr="006B014A" w:rsidRDefault="00315916" w:rsidP="00E175F1">
      <w:pPr>
        <w:spacing w:line="360" w:lineRule="auto"/>
        <w:rPr>
          <w:rFonts w:ascii="Arial" w:hAnsi="Arial" w:cs="Arial"/>
          <w:color w:val="EE0000"/>
          <w:szCs w:val="24"/>
        </w:rPr>
      </w:pPr>
    </w:p>
    <w:p w14:paraId="5FEFF045" w14:textId="77777777" w:rsidR="00315916" w:rsidRPr="006B014A" w:rsidRDefault="00315916" w:rsidP="00E175F1">
      <w:pPr>
        <w:spacing w:line="360" w:lineRule="auto"/>
        <w:rPr>
          <w:rFonts w:ascii="Arial" w:hAnsi="Arial" w:cs="Arial"/>
          <w:b/>
          <w:bCs/>
          <w:color w:val="EE0000"/>
          <w:szCs w:val="24"/>
        </w:rPr>
      </w:pPr>
      <w:r w:rsidRPr="006B014A">
        <w:rPr>
          <w:rFonts w:ascii="Arial" w:hAnsi="Arial" w:cs="Arial"/>
          <w:b/>
          <w:bCs/>
          <w:color w:val="EE0000"/>
          <w:szCs w:val="24"/>
        </w:rPr>
        <w:t xml:space="preserve">DIVISION 01.       CROP AND ANIMAL PRODUCTION, HUNTING AND RELATED </w:t>
      </w:r>
    </w:p>
    <w:p w14:paraId="12E17AC2" w14:textId="77777777" w:rsidR="00315916" w:rsidRPr="006B014A" w:rsidRDefault="00315916" w:rsidP="00E175F1">
      <w:pPr>
        <w:spacing w:line="360" w:lineRule="auto"/>
        <w:rPr>
          <w:rFonts w:ascii="Arial" w:hAnsi="Arial" w:cs="Arial"/>
          <w:b/>
          <w:bCs/>
          <w:color w:val="EE0000"/>
          <w:szCs w:val="24"/>
        </w:rPr>
      </w:pPr>
      <w:r w:rsidRPr="006B014A">
        <w:rPr>
          <w:rFonts w:ascii="Arial" w:hAnsi="Arial" w:cs="Arial"/>
          <w:b/>
          <w:bCs/>
          <w:color w:val="EE0000"/>
          <w:szCs w:val="24"/>
        </w:rPr>
        <w:t>SERVICE ACTIVITIES</w:t>
      </w:r>
    </w:p>
    <w:p w14:paraId="6F2F2955" w14:textId="77777777" w:rsidR="00315916" w:rsidRPr="006B014A" w:rsidRDefault="00315916" w:rsidP="00E175F1">
      <w:pPr>
        <w:spacing w:line="360" w:lineRule="auto"/>
        <w:rPr>
          <w:rFonts w:ascii="Arial" w:hAnsi="Arial" w:cs="Arial"/>
          <w:color w:val="EE0000"/>
          <w:szCs w:val="24"/>
        </w:rPr>
      </w:pPr>
    </w:p>
    <w:p w14:paraId="7F519F4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APIARY (BEE CULTURE FOR THE PRODUCTION OF HONEY)</w:t>
      </w:r>
    </w:p>
    <w:p w14:paraId="7959763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ARTIFICIAL INSEMINATION SERVICES</w:t>
      </w:r>
    </w:p>
    <w:p w14:paraId="7819C23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BEEF CATTLE FARMING (INCLUDING FEED LOT FATTENING)</w:t>
      </w:r>
    </w:p>
    <w:p w14:paraId="0F3CEA3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CARABAO FARMING</w:t>
      </w:r>
    </w:p>
    <w:p w14:paraId="2EF2DE6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CHEMICAL AND MECHANICAL WEED CONTROL, DISEASE AND PEST CONTROL SERVICES</w:t>
      </w:r>
    </w:p>
    <w:p w14:paraId="364C0B9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CHICKEN EGG PRODUCTION</w:t>
      </w:r>
    </w:p>
    <w:p w14:paraId="1E663DD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CONTRACT ANIMAL GROWING SERVICES ON A FEE BASIS</w:t>
      </w:r>
    </w:p>
    <w:p w14:paraId="535FE0C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COTTON GINNING</w:t>
      </w:r>
    </w:p>
    <w:p w14:paraId="203E696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CROCODILE/ALLIGATOR FARMING</w:t>
      </w:r>
    </w:p>
    <w:p w14:paraId="155DDEE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DAIRY FARMING</w:t>
      </w:r>
    </w:p>
    <w:p w14:paraId="4D3DC30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DEER FARMING</w:t>
      </w:r>
    </w:p>
    <w:p w14:paraId="55708FD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DUCK EGG PRODUCTION</w:t>
      </w:r>
    </w:p>
    <w:p w14:paraId="5A4B9EF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EGG-HATCHING, SEX DETERMINATION AND OTHER POULTRY SERVICES</w:t>
      </w:r>
    </w:p>
    <w:p w14:paraId="221F7FB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FARM MANAGEMENT SERVICES</w:t>
      </w:r>
    </w:p>
    <w:p w14:paraId="2D72881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GAME PROPAGATION AND BREEDING ACTIVITIES</w:t>
      </w:r>
    </w:p>
    <w:p w14:paraId="1DDB853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GOAT FARMING</w:t>
      </w:r>
    </w:p>
    <w:p w14:paraId="099264ED" w14:textId="036B968C"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CORN, EXCEPT YOUNG CORN (VEGETABLE)</w:t>
      </w:r>
    </w:p>
    <w:p w14:paraId="503698A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ABACA</w:t>
      </w:r>
    </w:p>
    <w:p w14:paraId="598C617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BANANA, CAVENDISH</w:t>
      </w:r>
    </w:p>
    <w:p w14:paraId="79830D2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BUSH FRUITS, INCLUDING STRAWBERRIES</w:t>
      </w:r>
    </w:p>
    <w:p w14:paraId="339CA0F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CACAO</w:t>
      </w:r>
    </w:p>
    <w:p w14:paraId="1AD7A05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CALAMANSI</w:t>
      </w:r>
    </w:p>
    <w:p w14:paraId="5D2FBC9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CARROT</w:t>
      </w:r>
    </w:p>
    <w:p w14:paraId="0B62DE8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CASSAVA</w:t>
      </w:r>
    </w:p>
    <w:p w14:paraId="6AFF833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CITRUS FRUITS, N.E.C.</w:t>
      </w:r>
    </w:p>
    <w:p w14:paraId="675981D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COCONUT, INCLUDING MAKING, TUBA GATHERING AND COCO-SHELL CHARCOAL AND COCONUT SAP SYRUP MAKING IN THE FARM</w:t>
      </w:r>
    </w:p>
    <w:p w14:paraId="6FD7CDA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COFFEE PLANT</w:t>
      </w:r>
    </w:p>
    <w:p w14:paraId="44F88B3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COTTON</w:t>
      </w:r>
    </w:p>
    <w:p w14:paraId="0E02261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CROPS CHIEFLY FOR CONSTRUCTION, FURNITURE AND OTHER PURPOSES (E.G., BAMBOO, BURI, NIPA, ETC.)</w:t>
      </w:r>
    </w:p>
    <w:p w14:paraId="037BD0B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DALANDAN</w:t>
      </w:r>
    </w:p>
    <w:p w14:paraId="4001E0B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FORAGE CROPS AND OTHER GRASSES</w:t>
      </w:r>
    </w:p>
    <w:p w14:paraId="2316416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FRUIT BEARING VEGETABLES SUCH AS: TOMATO, EGGPLANT, CUCUMBER, AMPALAYA, SQUASH, GOURD AND OTHER FRUIT BEARING VEGETABLES, N.E.C.</w:t>
      </w:r>
    </w:p>
    <w:p w14:paraId="27D777A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GARLIC</w:t>
      </w:r>
    </w:p>
    <w:p w14:paraId="1016828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GROWING OF GROUNDNUTS</w:t>
      </w:r>
    </w:p>
    <w:p w14:paraId="4A9A8A1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JATROPHA TREE</w:t>
      </w:r>
    </w:p>
    <w:p w14:paraId="25AFDF9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JUTE</w:t>
      </w:r>
    </w:p>
    <w:p w14:paraId="67221BF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KAPOK</w:t>
      </w:r>
    </w:p>
    <w:p w14:paraId="2296D63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KENAF</w:t>
      </w:r>
    </w:p>
    <w:p w14:paraId="0FA440B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GROWING OF LEAFY AND STEM VEGETABLES SUCH AS: CABBAGE, BROCCOLI, CAULIFLOWER, LETTUCE, ASPARAGUS, PECHAY, KANGKONG AND OTHER LEAFY OR STEM VEGETABLES </w:t>
      </w:r>
    </w:p>
    <w:p w14:paraId="2B536C5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GROWING OF LEGUMINOUS CROPS SUCH AS: MONGO, STRING BEANS (SITAO), PIGEON PEAS, GISANTES, GARBANZOS, BOUNTIFUL BEANS (HABICHUELAS), PEAS (SITSARO) </w:t>
      </w:r>
    </w:p>
    <w:p w14:paraId="3A6F565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MAGUEY</w:t>
      </w:r>
    </w:p>
    <w:p w14:paraId="5C50053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MANDARIN (DALANGHITA)</w:t>
      </w:r>
    </w:p>
    <w:p w14:paraId="04E434D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MANGO</w:t>
      </w:r>
    </w:p>
    <w:p w14:paraId="41CC089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MELONS AND WATERMELONS</w:t>
      </w:r>
    </w:p>
    <w:p w14:paraId="4B72D66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NATIVE TOBACCO INCLUDING FLUECURING DONE IN THE FARM</w:t>
      </w:r>
    </w:p>
    <w:p w14:paraId="0F9750A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OIL SEEDS (EXCEPT GROUNDNUTS) SUCH AS SOYA BEANS, SUNFLOWER AND GROWING OF OTHER OIL SEEDS, N.E.C.</w:t>
      </w:r>
    </w:p>
    <w:p w14:paraId="3AFE1BD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OLEAGINOUS FRUITS, EXCEPT COCONUT</w:t>
      </w:r>
    </w:p>
    <w:p w14:paraId="417DF22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ONION</w:t>
      </w:r>
    </w:p>
    <w:p w14:paraId="17BF71C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ORCHIDS OF FLOWER BUDS, (EXCEPT ORCHIDS), CUT FLOWERS</w:t>
      </w:r>
    </w:p>
    <w:p w14:paraId="267B935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ORNAMENTAL OR DECORATIVE TREES SUCH AS CHRISTMAS OR PINE TREES, FIRE TREES, ETC.</w:t>
      </w:r>
    </w:p>
    <w:p w14:paraId="6DD03A1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OTHER BANANA</w:t>
      </w:r>
    </w:p>
    <w:p w14:paraId="6852254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GROWING OF OTHER BEVERAGE CROPS OF PERENNIAL SPICES AND AROMATIC CROPS SUCH AS: GINGER, PEPPER, CHILI, ACHUETE, LAUREL, ETC. </w:t>
      </w:r>
    </w:p>
    <w:p w14:paraId="326CFE3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OTHER CEREALS (EXCEPT RICE AND CORN), LEGUMINOUS CROPS AND OIL SEEDS, N.E.C.</w:t>
      </w:r>
    </w:p>
    <w:p w14:paraId="1A6173A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OTHER FIBER CROPS, N.E.C.</w:t>
      </w:r>
    </w:p>
    <w:p w14:paraId="279D8D5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OTHER FRUITS AND PERENNIAL CROPS, N.E.C.</w:t>
      </w:r>
    </w:p>
    <w:p w14:paraId="62439EF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OTHER LEAFY AND FRUIT BEARING VEGETABLES, N.E.C.</w:t>
      </w:r>
    </w:p>
    <w:p w14:paraId="57354BB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OTHER NON-PERENNIAL CROPS, N.E.C.</w:t>
      </w:r>
    </w:p>
    <w:p w14:paraId="32A6358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OTHER ROOTS, BULBS, TUBEROUS CROPS AND VEGETABLES INCLUDING MUSHROOM</w:t>
      </w:r>
    </w:p>
    <w:p w14:paraId="2D60163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GROWING OF OTHER SPICES, AROMATIC, DRUG AND PHARMACEUTICAL CROPS, N.E.C.</w:t>
      </w:r>
    </w:p>
    <w:p w14:paraId="5A403EB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OTHER TROPICAL FRUITS, E.G. JACKFRUIT, GUAVAS, AVOCADOS, LANZONES, DURIAN, RAMBUTAN, CHICO, ATIS, MANGOSTEEN, MAKOPA, DRAGON FRUIT ETC.</w:t>
      </w:r>
    </w:p>
    <w:p w14:paraId="6DB23E4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GROWING OF OTHER VEGETABLES, MELONS, ROOTS AND TUBERS </w:t>
      </w:r>
    </w:p>
    <w:p w14:paraId="6A0B2CA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PADDY RICE, LOWLAND, IRRIGATED</w:t>
      </w:r>
    </w:p>
    <w:p w14:paraId="49BD42B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PADDY RICE, LOWLAND, RAINFED</w:t>
      </w:r>
    </w:p>
    <w:p w14:paraId="7CB5087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GROWING OF PADDY RICE, UPLAND/KAINGIN </w:t>
      </w:r>
    </w:p>
    <w:p w14:paraId="4813DBC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PAPAYA</w:t>
      </w:r>
    </w:p>
    <w:p w14:paraId="3CE46EC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PERENNIAL TREES WITH EDIBLE NUTS, E.G. PILI NUTS, CASHEW NUTS, ETC</w:t>
      </w:r>
    </w:p>
    <w:p w14:paraId="227B060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PIÑA</w:t>
      </w:r>
    </w:p>
    <w:p w14:paraId="64A277A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PINEAPPLE</w:t>
      </w:r>
    </w:p>
    <w:p w14:paraId="47D453D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PLANT MATERIALS USED CHIEFLY IN MEDICINAL/ PHARMACEUTICAL OR FOR INSECTICIDAL, FUNGICIDAL OR SIMILAR PURPOSES</w:t>
      </w:r>
    </w:p>
    <w:p w14:paraId="37A0948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PLANTS FOR INSECTICIDAL, FUNGICIDAL OR SIMILAR PURPOSES</w:t>
      </w:r>
    </w:p>
    <w:p w14:paraId="266FC95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PLANTS USED PRIMARILY IN MEDICAL/ PHARMACEUTICAL PURPOSES SUCH AS: LAGUNDI, BANABA, GINSENG, OREGANO, ETC.</w:t>
      </w:r>
    </w:p>
    <w:p w14:paraId="298B68C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POMELO (SUHA)</w:t>
      </w:r>
    </w:p>
    <w:p w14:paraId="643F0B7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POTATO</w:t>
      </w:r>
    </w:p>
    <w:p w14:paraId="61A762B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RAMIE</w:t>
      </w:r>
    </w:p>
    <w:p w14:paraId="6D81FC4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RUBBER TREE</w:t>
      </w:r>
    </w:p>
    <w:p w14:paraId="2EB9650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SORGHUM, WHEAT</w:t>
      </w:r>
    </w:p>
    <w:p w14:paraId="1964860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SUGARCANE INCLUDING MUSCOVADO SUGAR-MAKING IN THE FARM</w:t>
      </w:r>
    </w:p>
    <w:p w14:paraId="4077340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SWEET POTATO (CAMOTE)</w:t>
      </w:r>
    </w:p>
    <w:p w14:paraId="3814D1A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TEA PLANT</w:t>
      </w:r>
    </w:p>
    <w:p w14:paraId="11BCDCD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VIRGINIA TOBACCO INCLUDING FLUECURING DONE IN THE FARM</w:t>
      </w:r>
    </w:p>
    <w:p w14:paraId="1570519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YAMS (UBE)</w:t>
      </w:r>
    </w:p>
    <w:p w14:paraId="10F7A80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HARVESTING, THRESHING, GRADING, BAILING AND RELATED SERVICES</w:t>
      </w:r>
    </w:p>
    <w:p w14:paraId="07F63D5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HOG RAISING </w:t>
      </w:r>
    </w:p>
    <w:p w14:paraId="0C9CAEF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HUNTING, TRAPPING AND RELATED  SERVICE ACTIVITIES</w:t>
      </w:r>
    </w:p>
    <w:p w14:paraId="71F10A9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SUPPORT ACTIVITIES FOR ANIMAL PRODUCTION, N.E.C.</w:t>
      </w:r>
    </w:p>
    <w:p w14:paraId="472FA93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PLANT PROPAGATION</w:t>
      </w:r>
    </w:p>
    <w:p w14:paraId="0A7C11C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PREPARATION OF ABACA FIBER  INCLUDING STRIPPING AND DRYING</w:t>
      </w:r>
    </w:p>
    <w:p w14:paraId="54C2D4D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PREPARATION OF COFFEE, CACAO AND COCOA BEANS</w:t>
      </w:r>
    </w:p>
    <w:p w14:paraId="516CE66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PREPARATION OF CROPS FOR PRIMARY MARKETS, I.E. CLEANING, TRIMMING, GRADING, DISINFECTING</w:t>
      </w:r>
    </w:p>
    <w:p w14:paraId="59CF8EC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PREPARATION OF TOBACCO LEAVES</w:t>
      </w:r>
    </w:p>
    <w:p w14:paraId="0AA62DB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PRODUCTION OF EGGS, N.E.C.</w:t>
      </w:r>
    </w:p>
    <w:p w14:paraId="24344D6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PRODUCTION OR GROWING OF HORTICULTURAL SPECIALTIES INCLUDING NURSERY PRODUCTS AND ORNAMENTAL PLANTS</w:t>
      </w:r>
    </w:p>
    <w:p w14:paraId="058B0BD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QUAIL EGG PRODUCTION</w:t>
      </w:r>
    </w:p>
    <w:p w14:paraId="425113C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RABBIT FARMING</w:t>
      </w:r>
    </w:p>
    <w:p w14:paraId="3B6FFA9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RAISING (FARMING) OF CHICKEN, BROILER</w:t>
      </w:r>
    </w:p>
    <w:p w14:paraId="51ECD85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RAISING (FARMING) OF CHICKEN, LAYER</w:t>
      </w:r>
    </w:p>
    <w:p w14:paraId="0634032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RAISING (FARMING) OF CHICKEN, NATIVE</w:t>
      </w:r>
    </w:p>
    <w:p w14:paraId="146ACE6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RAISING AND BREEDING OF CATS AND DOGS</w:t>
      </w:r>
    </w:p>
    <w:p w14:paraId="607E402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RAISING OF DUCK BROILER</w:t>
      </w:r>
    </w:p>
    <w:p w14:paraId="667105F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RAISING OF DUCK LAYER</w:t>
      </w:r>
    </w:p>
    <w:p w14:paraId="18FECC1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RAISING OF GAME FOWL</w:t>
      </w:r>
    </w:p>
    <w:p w14:paraId="01E875C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RAISING OF HORSES AND OTHER EQUINES</w:t>
      </w:r>
    </w:p>
    <w:p w14:paraId="4DFA606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RAISING OF OTHER ANIMALS, N.E.C.</w:t>
      </w:r>
    </w:p>
    <w:p w14:paraId="1952245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RAISING OF PIGEON </w:t>
      </w:r>
    </w:p>
    <w:p w14:paraId="7F49204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RAISING OF POULTRY (EXCEPT CHICKEN)</w:t>
      </w:r>
    </w:p>
    <w:p w14:paraId="33683B9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RAISING OF POULTRY (EXCEPT CHICKEN), N.E.C.</w:t>
      </w:r>
    </w:p>
    <w:p w14:paraId="40C36DD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RAISING OF QUAIL</w:t>
      </w:r>
    </w:p>
    <w:p w14:paraId="245ABF3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RAISING OF SEMI-DOMESTICATED OR WILD ANIMALS INCLUDING BIRDS, REPTILES, INSECTS (E.G. BUTTERFLY) AND TURTLES</w:t>
      </w:r>
    </w:p>
    <w:p w14:paraId="48661AC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RAISING OF SHEEP AND GOATS</w:t>
      </w:r>
    </w:p>
    <w:p w14:paraId="101D81C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RAISING OF TURKEY</w:t>
      </w:r>
    </w:p>
    <w:p w14:paraId="5707BDE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RENTAL OF FARM MACHINERY WITH DRIVERS AND CREW</w:t>
      </w:r>
    </w:p>
    <w:p w14:paraId="5F0E0DC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SEED PROCESSING FOR  PROPAGATION, OTHER CROPS</w:t>
      </w:r>
    </w:p>
    <w:p w14:paraId="39328B1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SERICULTURE (SILKWORM CULTURE FOR  THE PRODUCTION OF COCOON)</w:t>
      </w:r>
    </w:p>
    <w:p w14:paraId="630ED35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SERVICES TO ESTABLISH CROPS, PROMOTE THEIR GROWTH AND PROTECT THEM FROM PESTS AND DISEASES, N.E.C.</w:t>
      </w:r>
    </w:p>
    <w:p w14:paraId="4ACF60B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SERVICES TO PROMOTE PROPAGATION, GROWTH AND OUTPUT OF ANIMALS</w:t>
      </w:r>
    </w:p>
    <w:p w14:paraId="10BF173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SHEEP FARMING INCLUDING SHEEP SHEARING BY THE OWNER</w:t>
      </w:r>
    </w:p>
    <w:p w14:paraId="0DEA69A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VERMICULTURE</w:t>
      </w:r>
    </w:p>
    <w:p w14:paraId="74E503BC" w14:textId="77777777" w:rsidR="00315916" w:rsidRPr="006B014A" w:rsidRDefault="00315916" w:rsidP="00E175F1">
      <w:pPr>
        <w:spacing w:line="360" w:lineRule="auto"/>
        <w:rPr>
          <w:rFonts w:ascii="Arial" w:hAnsi="Arial" w:cs="Arial"/>
          <w:color w:val="EE0000"/>
          <w:szCs w:val="24"/>
        </w:rPr>
      </w:pPr>
    </w:p>
    <w:p w14:paraId="10CD4719" w14:textId="77777777" w:rsidR="00315916" w:rsidRPr="006B014A" w:rsidRDefault="00315916" w:rsidP="00E175F1">
      <w:pPr>
        <w:spacing w:line="360" w:lineRule="auto"/>
        <w:rPr>
          <w:rFonts w:ascii="Arial" w:hAnsi="Arial" w:cs="Arial"/>
          <w:b/>
          <w:bCs/>
          <w:color w:val="EE0000"/>
          <w:szCs w:val="24"/>
        </w:rPr>
      </w:pPr>
      <w:r w:rsidRPr="006B014A">
        <w:rPr>
          <w:rFonts w:ascii="Arial" w:hAnsi="Arial" w:cs="Arial"/>
          <w:b/>
          <w:bCs/>
          <w:color w:val="EE0000"/>
          <w:szCs w:val="24"/>
        </w:rPr>
        <w:t>DIVISION 02. FORESTRY AND LOGGING</w:t>
      </w:r>
    </w:p>
    <w:p w14:paraId="2E2D510A" w14:textId="77777777" w:rsidR="00315916" w:rsidRPr="006B014A" w:rsidRDefault="00315916" w:rsidP="00E175F1">
      <w:pPr>
        <w:spacing w:line="360" w:lineRule="auto"/>
        <w:rPr>
          <w:rFonts w:ascii="Arial" w:hAnsi="Arial" w:cs="Arial"/>
          <w:color w:val="EE0000"/>
          <w:szCs w:val="24"/>
        </w:rPr>
      </w:pPr>
    </w:p>
    <w:p w14:paraId="1B8AC70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FIREWOOD CUTTING &amp; CHARCOAL MAKING IN THE FOREST</w:t>
      </w:r>
    </w:p>
    <w:p w14:paraId="360100B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GATHERING OF NON-WOOD FOREST PRODUCTS</w:t>
      </w:r>
    </w:p>
    <w:p w14:paraId="5F859C1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GROWING OF TIMBER FOREST SPECIES (E.G. GMELINA, EUCALYPTUS, ETC.), PLANTING, REPLANTING, TRANSPLANTING, THINNING AND CONSERVING OF FOREST AND TIMBER TRACTS</w:t>
      </w:r>
    </w:p>
    <w:p w14:paraId="23C2D56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OPERATION OF FOREST TREE NURSERIES</w:t>
      </w:r>
    </w:p>
    <w:p w14:paraId="0480EA1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PRODUCTION OF ROUNDWOOD FOR FOREST-BASED MANUFACTURING INDUSTRIES</w:t>
      </w:r>
    </w:p>
    <w:p w14:paraId="60A0635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PRODUCTION OF ROUNDWOOD USED IN AN UNPROCESSED FORM SUCH AS PIT-PROPS, FENCE POSTS AND UTILITY POLES</w:t>
      </w:r>
    </w:p>
    <w:p w14:paraId="0410FB2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SUPPORT SERVICES TO FORESTRY</w:t>
      </w:r>
    </w:p>
    <w:p w14:paraId="1A7F86CC" w14:textId="77777777" w:rsidR="00315916" w:rsidRPr="006B014A" w:rsidRDefault="00315916" w:rsidP="00E175F1">
      <w:pPr>
        <w:spacing w:line="360" w:lineRule="auto"/>
        <w:rPr>
          <w:rFonts w:ascii="Arial" w:hAnsi="Arial" w:cs="Arial"/>
          <w:color w:val="EE0000"/>
          <w:szCs w:val="24"/>
        </w:rPr>
      </w:pPr>
    </w:p>
    <w:p w14:paraId="2962F71C" w14:textId="77777777" w:rsidR="00315916" w:rsidRPr="006B014A" w:rsidRDefault="00315916" w:rsidP="00E175F1">
      <w:pPr>
        <w:spacing w:line="360" w:lineRule="auto"/>
        <w:rPr>
          <w:rFonts w:ascii="Arial" w:hAnsi="Arial" w:cs="Arial"/>
          <w:b/>
          <w:bCs/>
          <w:color w:val="EE0000"/>
          <w:szCs w:val="24"/>
        </w:rPr>
      </w:pPr>
      <w:r w:rsidRPr="006B014A">
        <w:rPr>
          <w:rFonts w:ascii="Arial" w:hAnsi="Arial" w:cs="Arial"/>
          <w:b/>
          <w:bCs/>
          <w:color w:val="EE0000"/>
          <w:szCs w:val="24"/>
        </w:rPr>
        <w:t>DIVISION 03. FISHING AND AQUACULTURE</w:t>
      </w:r>
    </w:p>
    <w:p w14:paraId="54AEAD16" w14:textId="77777777" w:rsidR="00315916" w:rsidRPr="006B014A" w:rsidRDefault="00315916" w:rsidP="00E175F1">
      <w:pPr>
        <w:spacing w:line="360" w:lineRule="auto"/>
        <w:rPr>
          <w:rFonts w:ascii="Arial" w:hAnsi="Arial" w:cs="Arial"/>
          <w:color w:val="EE0000"/>
          <w:szCs w:val="24"/>
        </w:rPr>
      </w:pPr>
    </w:p>
    <w:p w14:paraId="4C32FC8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CATCHING AND CULTURING ORNAMENTAL (AQUARIUM) FISH</w:t>
      </w:r>
    </w:p>
    <w:p w14:paraId="5B0DE70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CATCHING FISH, CRABS AND CRUSTACEANS IN INLAND WATERS</w:t>
      </w:r>
    </w:p>
    <w:p w14:paraId="3F66108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COASTAL FISHING, MUNICIPAL (USING VESSELS OF LESS THAN 3 TONS)</w:t>
      </w:r>
    </w:p>
    <w:p w14:paraId="4993E77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CULTURE OF FRESHWATER CRUSTACEANS (EXCEPT PRAWNS), BIVALVES, AND OTHER MOLLUSKS </w:t>
      </w:r>
    </w:p>
    <w:p w14:paraId="4A23F92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CULTURE OF FRESHWATER ORNAMENTAL FISH </w:t>
      </w:r>
    </w:p>
    <w:p w14:paraId="611A321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CULTURE OF OYSTERS, OTHER BIVALVES AND OTHER MOLLUSKS IN SEA WATER</w:t>
      </w:r>
    </w:p>
    <w:p w14:paraId="4500B64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FISH CORRAL FISHING</w:t>
      </w:r>
    </w:p>
    <w:p w14:paraId="475CDF4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FROG FARMING</w:t>
      </w:r>
    </w:p>
    <w:p w14:paraId="50EDECA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GATHERING OF FRY </w:t>
      </w:r>
    </w:p>
    <w:p w14:paraId="529C77F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GATHERING OF LAVER AND OTHER SEAWEEDS</w:t>
      </w:r>
    </w:p>
    <w:p w14:paraId="57B2380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GATHERING SHELLS AND CLAMS, EDIBLE, IN INLAND WATERS</w:t>
      </w:r>
    </w:p>
    <w:p w14:paraId="6B1B8E4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OCEAN FISHING, COMMERCIAL (USING VESSELS OVER 3 TONS)</w:t>
      </w:r>
    </w:p>
    <w:p w14:paraId="1B2EF73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OPERATION OF FRESHWATER FISH BREEDING FARMS AND NURSERIES</w:t>
      </w:r>
    </w:p>
    <w:p w14:paraId="73CDD6C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OPERATION OF FRESHWATER FISH PENS AND FISH CAGE </w:t>
      </w:r>
    </w:p>
    <w:p w14:paraId="3AB4C70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OPERATION OF FRESHWATER FISHPOND, EXCEPT FISH BREEDING FARMS AND NURSERIES</w:t>
      </w:r>
    </w:p>
    <w:p w14:paraId="4443A5B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OPERATION OF MARINE FISH BREEDING FARMS AND NURSERIES</w:t>
      </w:r>
    </w:p>
    <w:p w14:paraId="72393F5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OPERATION OF MARINE FISH TANKS, PENS, CAGE EXCEPT FISH BREEDING FARMS AND NURSERIES IN SEA WATER</w:t>
      </w:r>
    </w:p>
    <w:p w14:paraId="193FA8A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OPERATION OF MARINE WORM FARMS</w:t>
      </w:r>
    </w:p>
    <w:p w14:paraId="3A34C8A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AQUACULTURE ACTIVITIES, N.E.C</w:t>
      </w:r>
    </w:p>
    <w:p w14:paraId="1601C5C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FRESHWATER FISH FARMING ACTIVITIES</w:t>
      </w:r>
    </w:p>
    <w:p w14:paraId="5D0CE50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FRESHWATER FISHING ACTIVITIES, N.E.C.</w:t>
      </w:r>
    </w:p>
    <w:p w14:paraId="52BAAB1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MARINE FISH FARMING ACTIVITIES</w:t>
      </w:r>
    </w:p>
    <w:p w14:paraId="5E43372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PEARL CULTURE</w:t>
      </w:r>
    </w:p>
    <w:p w14:paraId="53A78EC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PEARL SHELL GATHERING</w:t>
      </w:r>
    </w:p>
    <w:p w14:paraId="5E1E8B8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PRAWN CULTURE IN BRACKISH WATER</w:t>
      </w:r>
    </w:p>
    <w:p w14:paraId="54DB2B8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PRAWN CULTURE IN BRACKISH WATER</w:t>
      </w:r>
    </w:p>
    <w:p w14:paraId="7720EAE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SEAWEEDS FARMING</w:t>
      </w:r>
    </w:p>
    <w:p w14:paraId="44E151A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SEAWEEDS FARMING AND GATHERING</w:t>
      </w:r>
    </w:p>
    <w:p w14:paraId="1305449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SUPPORT SERVICE ACTIVITIES INCIDENTAL TO FISHING</w:t>
      </w:r>
    </w:p>
    <w:p w14:paraId="4C240F32" w14:textId="77777777" w:rsidR="00315916" w:rsidRPr="006B014A" w:rsidRDefault="00315916" w:rsidP="00E175F1">
      <w:pPr>
        <w:spacing w:line="360" w:lineRule="auto"/>
        <w:rPr>
          <w:rFonts w:ascii="Arial" w:hAnsi="Arial" w:cs="Arial"/>
          <w:color w:val="EE0000"/>
          <w:szCs w:val="24"/>
        </w:rPr>
      </w:pPr>
    </w:p>
    <w:p w14:paraId="1E67C490" w14:textId="77777777" w:rsidR="00315916" w:rsidRPr="006B014A" w:rsidRDefault="00315916" w:rsidP="00E175F1">
      <w:pPr>
        <w:spacing w:line="360" w:lineRule="auto"/>
        <w:jc w:val="center"/>
        <w:rPr>
          <w:rFonts w:ascii="Arial" w:hAnsi="Arial" w:cs="Arial"/>
          <w:b/>
          <w:bCs/>
          <w:color w:val="EE0000"/>
          <w:szCs w:val="24"/>
        </w:rPr>
      </w:pPr>
      <w:r w:rsidRPr="006B014A">
        <w:rPr>
          <w:rFonts w:ascii="Arial" w:hAnsi="Arial" w:cs="Arial"/>
          <w:b/>
          <w:bCs/>
          <w:color w:val="EE0000"/>
          <w:szCs w:val="24"/>
        </w:rPr>
        <w:t>SECTION B. MININNG AND QUARRYING</w:t>
      </w:r>
    </w:p>
    <w:p w14:paraId="0DEC8229" w14:textId="77777777" w:rsidR="00315916" w:rsidRPr="006B014A" w:rsidRDefault="00315916" w:rsidP="00E175F1">
      <w:pPr>
        <w:spacing w:line="360" w:lineRule="auto"/>
        <w:rPr>
          <w:rFonts w:ascii="Arial" w:hAnsi="Arial" w:cs="Arial"/>
          <w:color w:val="EE0000"/>
          <w:szCs w:val="24"/>
        </w:rPr>
      </w:pPr>
    </w:p>
    <w:p w14:paraId="454A1B10" w14:textId="77777777" w:rsidR="00315916" w:rsidRPr="006B014A" w:rsidRDefault="00315916" w:rsidP="00E175F1">
      <w:pPr>
        <w:spacing w:line="360" w:lineRule="auto"/>
        <w:rPr>
          <w:rFonts w:ascii="Arial" w:hAnsi="Arial" w:cs="Arial"/>
          <w:b/>
          <w:bCs/>
          <w:color w:val="EE0000"/>
          <w:szCs w:val="24"/>
        </w:rPr>
      </w:pPr>
      <w:r w:rsidRPr="006B014A">
        <w:rPr>
          <w:rFonts w:ascii="Arial" w:hAnsi="Arial" w:cs="Arial"/>
          <w:b/>
          <w:bCs/>
          <w:color w:val="EE0000"/>
          <w:szCs w:val="24"/>
        </w:rPr>
        <w:t>DIVISION 05. MINING OF COAL AND LIGNITE</w:t>
      </w:r>
    </w:p>
    <w:p w14:paraId="46FD092F" w14:textId="77777777" w:rsidR="00315916" w:rsidRPr="006B014A" w:rsidRDefault="00315916" w:rsidP="00E175F1">
      <w:pPr>
        <w:spacing w:line="360" w:lineRule="auto"/>
        <w:rPr>
          <w:rFonts w:ascii="Arial" w:hAnsi="Arial" w:cs="Arial"/>
          <w:color w:val="EE0000"/>
          <w:szCs w:val="24"/>
        </w:rPr>
      </w:pPr>
    </w:p>
    <w:p w14:paraId="745617C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MINING OF HARD COAL</w:t>
      </w:r>
    </w:p>
    <w:p w14:paraId="25DB26F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MINING OF LIGNITE</w:t>
      </w:r>
    </w:p>
    <w:p w14:paraId="63731E0F" w14:textId="77777777" w:rsidR="00315916" w:rsidRPr="006B014A" w:rsidRDefault="00315916" w:rsidP="00E175F1">
      <w:pPr>
        <w:spacing w:line="360" w:lineRule="auto"/>
        <w:rPr>
          <w:rFonts w:ascii="Arial" w:hAnsi="Arial" w:cs="Arial"/>
          <w:color w:val="EE0000"/>
          <w:szCs w:val="24"/>
        </w:rPr>
      </w:pPr>
    </w:p>
    <w:p w14:paraId="52550C1A" w14:textId="77777777" w:rsidR="00315916" w:rsidRPr="006B014A" w:rsidRDefault="00315916" w:rsidP="00E175F1">
      <w:pPr>
        <w:spacing w:line="360" w:lineRule="auto"/>
        <w:rPr>
          <w:rFonts w:ascii="Arial" w:hAnsi="Arial" w:cs="Arial"/>
          <w:b/>
          <w:bCs/>
          <w:color w:val="EE0000"/>
          <w:szCs w:val="24"/>
        </w:rPr>
      </w:pPr>
      <w:r w:rsidRPr="006B014A">
        <w:rPr>
          <w:rFonts w:ascii="Arial" w:hAnsi="Arial" w:cs="Arial"/>
          <w:b/>
          <w:bCs/>
          <w:color w:val="EE0000"/>
          <w:szCs w:val="24"/>
        </w:rPr>
        <w:t xml:space="preserve">DIVISION 06. EXTRACTION OF CRUDE PETROLEUM AND </w:t>
      </w:r>
      <w:proofErr w:type="spellStart"/>
      <w:r w:rsidRPr="006B014A">
        <w:rPr>
          <w:rFonts w:ascii="Arial" w:hAnsi="Arial" w:cs="Arial"/>
          <w:b/>
          <w:bCs/>
          <w:color w:val="EE0000"/>
          <w:szCs w:val="24"/>
        </w:rPr>
        <w:t>AND</w:t>
      </w:r>
      <w:proofErr w:type="spellEnd"/>
      <w:r w:rsidRPr="006B014A">
        <w:rPr>
          <w:rFonts w:ascii="Arial" w:hAnsi="Arial" w:cs="Arial"/>
          <w:b/>
          <w:bCs/>
          <w:color w:val="EE0000"/>
          <w:szCs w:val="24"/>
        </w:rPr>
        <w:t xml:space="preserve"> NATURAL GAS</w:t>
      </w:r>
    </w:p>
    <w:p w14:paraId="23BE1571" w14:textId="77777777" w:rsidR="00315916" w:rsidRPr="006B014A" w:rsidRDefault="00315916" w:rsidP="00E175F1">
      <w:pPr>
        <w:spacing w:line="360" w:lineRule="auto"/>
        <w:rPr>
          <w:rFonts w:ascii="Arial" w:hAnsi="Arial" w:cs="Arial"/>
          <w:color w:val="EE0000"/>
          <w:szCs w:val="24"/>
        </w:rPr>
      </w:pPr>
    </w:p>
    <w:p w14:paraId="4E495B4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EXTRACTION OF CRUDE PETROLEUM</w:t>
      </w:r>
    </w:p>
    <w:p w14:paraId="6F3F9AB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EXTRACTION OF NATURAL GAS</w:t>
      </w:r>
    </w:p>
    <w:p w14:paraId="761F5C35" w14:textId="77777777" w:rsidR="00315916" w:rsidRPr="006B014A" w:rsidRDefault="00315916" w:rsidP="00E175F1">
      <w:pPr>
        <w:spacing w:line="360" w:lineRule="auto"/>
        <w:rPr>
          <w:rFonts w:ascii="Arial" w:hAnsi="Arial" w:cs="Arial"/>
          <w:color w:val="EE0000"/>
          <w:szCs w:val="24"/>
        </w:rPr>
      </w:pPr>
    </w:p>
    <w:p w14:paraId="2C2155A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DIVISION 07. MINING OF METAL ORES</w:t>
      </w:r>
    </w:p>
    <w:p w14:paraId="15E030B4" w14:textId="77777777" w:rsidR="00315916" w:rsidRPr="006B014A" w:rsidRDefault="00315916" w:rsidP="00E175F1">
      <w:pPr>
        <w:spacing w:line="360" w:lineRule="auto"/>
        <w:rPr>
          <w:rFonts w:ascii="Arial" w:hAnsi="Arial" w:cs="Arial"/>
          <w:color w:val="EE0000"/>
          <w:szCs w:val="24"/>
        </w:rPr>
      </w:pPr>
    </w:p>
    <w:p w14:paraId="54B929F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CHROMITE ORE MINING</w:t>
      </w:r>
    </w:p>
    <w:p w14:paraId="5E8C4BB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COPPER ORE MINING</w:t>
      </w:r>
    </w:p>
    <w:p w14:paraId="4740800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GOLD ORE MINING</w:t>
      </w:r>
    </w:p>
    <w:p w14:paraId="107D0F6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MANGANESE ORE MINING</w:t>
      </w:r>
    </w:p>
    <w:p w14:paraId="28C56B8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MINING OF IRON ORES</w:t>
      </w:r>
    </w:p>
    <w:p w14:paraId="38BA732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MINING OF OTHER NON-FERROUS METAL ORES, N.E.C.</w:t>
      </w:r>
    </w:p>
    <w:p w14:paraId="63E094F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MINING OF OTHER PRECIOUS METAL ORES</w:t>
      </w:r>
    </w:p>
    <w:p w14:paraId="39BF432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MINING OF URANIUM AND THORIUM ORES</w:t>
      </w:r>
    </w:p>
    <w:p w14:paraId="798052A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NICKEL ORE MINING</w:t>
      </w:r>
    </w:p>
    <w:p w14:paraId="4AF0044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SILVER ORE MINING</w:t>
      </w:r>
    </w:p>
    <w:p w14:paraId="74E0B40A" w14:textId="77777777" w:rsidR="00315916" w:rsidRPr="006B014A" w:rsidRDefault="00315916" w:rsidP="00E175F1">
      <w:pPr>
        <w:spacing w:line="360" w:lineRule="auto"/>
        <w:rPr>
          <w:rFonts w:ascii="Arial" w:hAnsi="Arial" w:cs="Arial"/>
          <w:color w:val="EE0000"/>
          <w:szCs w:val="24"/>
        </w:rPr>
      </w:pPr>
    </w:p>
    <w:p w14:paraId="6B67CFD4" w14:textId="77777777" w:rsidR="00315916" w:rsidRPr="006B014A" w:rsidRDefault="00315916" w:rsidP="00E175F1">
      <w:pPr>
        <w:spacing w:line="360" w:lineRule="auto"/>
        <w:rPr>
          <w:rFonts w:ascii="Arial" w:hAnsi="Arial" w:cs="Arial"/>
          <w:b/>
          <w:bCs/>
          <w:color w:val="EE0000"/>
          <w:szCs w:val="24"/>
        </w:rPr>
      </w:pPr>
      <w:r w:rsidRPr="006B014A">
        <w:rPr>
          <w:rFonts w:ascii="Arial" w:hAnsi="Arial" w:cs="Arial"/>
          <w:b/>
          <w:bCs/>
          <w:color w:val="EE0000"/>
          <w:szCs w:val="24"/>
        </w:rPr>
        <w:t>DIVISION 08. OTHER MINING AND QUARRYING</w:t>
      </w:r>
    </w:p>
    <w:p w14:paraId="089CDCF3" w14:textId="77777777" w:rsidR="00315916" w:rsidRPr="006B014A" w:rsidRDefault="00315916" w:rsidP="00E175F1">
      <w:pPr>
        <w:spacing w:line="360" w:lineRule="auto"/>
        <w:rPr>
          <w:rFonts w:ascii="Arial" w:hAnsi="Arial" w:cs="Arial"/>
          <w:color w:val="EE0000"/>
          <w:szCs w:val="24"/>
        </w:rPr>
      </w:pPr>
    </w:p>
    <w:p w14:paraId="04D4FD2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BARYTE MINING</w:t>
      </w:r>
    </w:p>
    <w:p w14:paraId="7A01188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CLAY QUARRYING</w:t>
      </w:r>
    </w:p>
    <w:p w14:paraId="171634C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EXTRACTION OF PEAT</w:t>
      </w:r>
    </w:p>
    <w:p w14:paraId="49F3926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EXTRACTION OF SALT</w:t>
      </w:r>
    </w:p>
    <w:p w14:paraId="2043762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GUANO GATHERING</w:t>
      </w:r>
    </w:p>
    <w:p w14:paraId="57183A4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LIMESTONE QUARRYING</w:t>
      </w:r>
    </w:p>
    <w:p w14:paraId="5781025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MARBLE QUARRYING</w:t>
      </w:r>
    </w:p>
    <w:p w14:paraId="0B43E58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CHEMICAL AND FERTILIZER MINERAL MINING</w:t>
      </w:r>
    </w:p>
    <w:p w14:paraId="46C933A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PYRITE MINING</w:t>
      </w:r>
    </w:p>
    <w:p w14:paraId="2FD0403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ROCK PHOSPHATE MINING</w:t>
      </w:r>
    </w:p>
    <w:p w14:paraId="633BC1E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SAND AND GRAVEL QUARRYING</w:t>
      </w:r>
    </w:p>
    <w:p w14:paraId="068A07B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SILICA SAND AND SILICA STONE QUARRYING</w:t>
      </w:r>
    </w:p>
    <w:p w14:paraId="7857DB8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STONE QUARRYING, CLAY AND SAND PITS, N.E.C.</w:t>
      </w:r>
    </w:p>
    <w:p w14:paraId="5D8E1CF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STONE QUARRYING, EXCEPT LIMESTONE MARBLE LIMESTONE MARBLE</w:t>
      </w:r>
    </w:p>
    <w:p w14:paraId="2FFA15D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SULPHUR MINING</w:t>
      </w:r>
    </w:p>
    <w:p w14:paraId="28256281" w14:textId="77777777" w:rsidR="00315916" w:rsidRPr="006B014A" w:rsidRDefault="00315916" w:rsidP="00E175F1">
      <w:pPr>
        <w:spacing w:line="360" w:lineRule="auto"/>
        <w:rPr>
          <w:rFonts w:ascii="Arial" w:hAnsi="Arial" w:cs="Arial"/>
          <w:color w:val="EE0000"/>
          <w:szCs w:val="24"/>
        </w:rPr>
      </w:pPr>
    </w:p>
    <w:p w14:paraId="3D40B093" w14:textId="77777777" w:rsidR="00315916" w:rsidRPr="006B014A" w:rsidRDefault="00315916" w:rsidP="00E175F1">
      <w:pPr>
        <w:spacing w:line="360" w:lineRule="auto"/>
        <w:rPr>
          <w:rFonts w:ascii="Arial" w:hAnsi="Arial" w:cs="Arial"/>
          <w:color w:val="EE0000"/>
          <w:szCs w:val="24"/>
        </w:rPr>
      </w:pPr>
    </w:p>
    <w:p w14:paraId="75C2DCB4" w14:textId="77777777" w:rsidR="00315916" w:rsidRPr="006B014A" w:rsidRDefault="00315916" w:rsidP="00E175F1">
      <w:pPr>
        <w:spacing w:line="360" w:lineRule="auto"/>
        <w:rPr>
          <w:rFonts w:ascii="Arial" w:hAnsi="Arial" w:cs="Arial"/>
          <w:b/>
          <w:bCs/>
          <w:color w:val="EE0000"/>
          <w:szCs w:val="24"/>
        </w:rPr>
      </w:pPr>
      <w:r w:rsidRPr="006B014A">
        <w:rPr>
          <w:rFonts w:ascii="Arial" w:hAnsi="Arial" w:cs="Arial"/>
          <w:b/>
          <w:bCs/>
          <w:color w:val="EE0000"/>
          <w:szCs w:val="24"/>
        </w:rPr>
        <w:t>DIVISION 09. MINING SUPPORT SERVICE ACTIVITIES</w:t>
      </w:r>
    </w:p>
    <w:p w14:paraId="4F99D568" w14:textId="77777777" w:rsidR="00315916" w:rsidRPr="006B014A" w:rsidRDefault="00315916" w:rsidP="00E175F1">
      <w:pPr>
        <w:spacing w:line="360" w:lineRule="auto"/>
        <w:rPr>
          <w:rFonts w:ascii="Arial" w:hAnsi="Arial" w:cs="Arial"/>
          <w:color w:val="EE0000"/>
          <w:szCs w:val="24"/>
        </w:rPr>
      </w:pPr>
    </w:p>
    <w:p w14:paraId="5B9CE5E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OIL AND GAS EXTRACTION ACTIVITIES  NOT PERFORMED ON A FEE OR CONTRACT BASIS</w:t>
      </w:r>
    </w:p>
    <w:p w14:paraId="2D2C90B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OIL AND GAS EXTRACTION ACTIVITIES ON A FEE OR CONTRACT BASIS</w:t>
      </w:r>
    </w:p>
    <w:p w14:paraId="21B835A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SUPPORT ACTIVITIES FOR OTHER MINING AND QUARRYING</w:t>
      </w:r>
    </w:p>
    <w:p w14:paraId="32EF804B" w14:textId="77777777" w:rsidR="00315916" w:rsidRPr="006B014A" w:rsidRDefault="00315916" w:rsidP="00E175F1">
      <w:pPr>
        <w:spacing w:line="360" w:lineRule="auto"/>
        <w:rPr>
          <w:rFonts w:ascii="Arial" w:hAnsi="Arial" w:cs="Arial"/>
          <w:color w:val="EE0000"/>
          <w:szCs w:val="24"/>
        </w:rPr>
      </w:pPr>
    </w:p>
    <w:p w14:paraId="2919864E" w14:textId="77777777" w:rsidR="00315916" w:rsidRPr="006B014A" w:rsidRDefault="00315916" w:rsidP="00E175F1">
      <w:pPr>
        <w:spacing w:line="360" w:lineRule="auto"/>
        <w:rPr>
          <w:rFonts w:ascii="Arial" w:hAnsi="Arial" w:cs="Arial"/>
          <w:color w:val="EE0000"/>
          <w:szCs w:val="24"/>
        </w:rPr>
      </w:pPr>
    </w:p>
    <w:p w14:paraId="534215A2" w14:textId="77777777" w:rsidR="00315916" w:rsidRPr="006B014A" w:rsidRDefault="00315916" w:rsidP="00E175F1">
      <w:pPr>
        <w:spacing w:line="360" w:lineRule="auto"/>
        <w:rPr>
          <w:rFonts w:ascii="Arial" w:hAnsi="Arial" w:cs="Arial"/>
          <w:b/>
          <w:bCs/>
          <w:color w:val="EE0000"/>
          <w:szCs w:val="24"/>
        </w:rPr>
      </w:pPr>
      <w:r w:rsidRPr="006B014A">
        <w:rPr>
          <w:rFonts w:ascii="Arial" w:hAnsi="Arial" w:cs="Arial"/>
          <w:color w:val="EE0000"/>
          <w:szCs w:val="24"/>
        </w:rPr>
        <w:t xml:space="preserve"> </w:t>
      </w:r>
      <w:r w:rsidRPr="006B014A">
        <w:rPr>
          <w:rFonts w:ascii="Arial" w:hAnsi="Arial" w:cs="Arial"/>
          <w:b/>
          <w:bCs/>
          <w:color w:val="EE0000"/>
          <w:szCs w:val="24"/>
        </w:rPr>
        <w:t>DIVISION 10. MANUFACTURE OF FOOD PRODUCTS</w:t>
      </w:r>
    </w:p>
    <w:p w14:paraId="2944C3A4" w14:textId="77777777" w:rsidR="00315916" w:rsidRPr="006B014A" w:rsidRDefault="00315916" w:rsidP="00E175F1">
      <w:pPr>
        <w:spacing w:line="360" w:lineRule="auto"/>
        <w:rPr>
          <w:rFonts w:ascii="Arial" w:hAnsi="Arial" w:cs="Arial"/>
          <w:color w:val="EE0000"/>
          <w:szCs w:val="24"/>
        </w:rPr>
      </w:pPr>
    </w:p>
    <w:p w14:paraId="4E12319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BAKING OF BISCUITS COOKIES, CRACKERS,PRETZELS AND SIMILAR DRY BAKERY PRODUCTS</w:t>
      </w:r>
    </w:p>
    <w:p w14:paraId="2B060F0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BAKING OF BREAD, CAKES, PASTRIES, PIES AND SIMILAR "PERISHABLE" BAKERY PRODUCTS, INCLUDING HOPIA AND DOUGHNUT MAKING</w:t>
      </w:r>
    </w:p>
    <w:p w14:paraId="227A715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CANNING /PACKAGING AND PRESERVING OF FRUITS AND FRUIT JUICE</w:t>
      </w:r>
    </w:p>
    <w:p w14:paraId="4E5A86C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CANNING/PACKING AND PRESERVING OF FRUITS AND FRUIT JUICE</w:t>
      </w:r>
    </w:p>
    <w:p w14:paraId="01F20D7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CANNING/PACKING OF FISH AND OTHER MARINE PRODUCTS</w:t>
      </w:r>
    </w:p>
    <w:p w14:paraId="3DFA468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CASSAVA FLOUR MILLING</w:t>
      </w:r>
    </w:p>
    <w:p w14:paraId="45713FE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COFFEE ROASTING AND PROCESSING</w:t>
      </w:r>
    </w:p>
    <w:p w14:paraId="24AE5A7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DRYING OF FISH AND OTHER MARINE PRODUCTS</w:t>
      </w:r>
    </w:p>
    <w:p w14:paraId="4FD23CC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EGG PROCESSING INCLUDING FERTILIZED EGG (BALUT) AND SALTED EGGS</w:t>
      </w:r>
    </w:p>
    <w:p w14:paraId="4F71C60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FLOUR MILLING EXCEPT CASSAVA FLOUR MILLING</w:t>
      </w:r>
    </w:p>
    <w:p w14:paraId="5AC6D56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BUTTER, CHEESE AND CURD</w:t>
      </w:r>
    </w:p>
    <w:p w14:paraId="18F6C37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CANDIES (EXCLUDING CHOCOLATE CANDIES) AND CHEWING GUM</w:t>
      </w:r>
    </w:p>
    <w:p w14:paraId="4DB5724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CEREAL BREAKFAST FOODS OBTAINED BY ROASTING OR SWELLING, ETC.</w:t>
      </w:r>
    </w:p>
    <w:p w14:paraId="44EE545A" w14:textId="517B1D59"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CHOCOLATE AND COCOA PRODUCTS INCLUDING CHOCOLATE CANDIES</w:t>
      </w:r>
    </w:p>
    <w:p w14:paraId="0626E7E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CHOCOLATE AND SUGAR CONFECTIONERY PRODUCTS, N.E.C.</w:t>
      </w:r>
    </w:p>
    <w:p w14:paraId="1D9A346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COCONUT SAP SUGAR</w:t>
      </w:r>
    </w:p>
    <w:p w14:paraId="3FD9E7F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DAIRY PRODUCTS, N.E.C.</w:t>
      </w:r>
    </w:p>
    <w:p w14:paraId="25A54C5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DESICCATED COCONUT</w:t>
      </w:r>
    </w:p>
    <w:p w14:paraId="516F973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FISH OIL AND OTHER MARINE ANIMAL OILS</w:t>
      </w:r>
    </w:p>
    <w:p w14:paraId="4109672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FISH PASTE (BAGOONG) AND FISH SAUCE (PATIS)</w:t>
      </w:r>
    </w:p>
    <w:p w14:paraId="20C84B1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MANUFACTURE OF FLAVORING EXTRACTS AND FOOD COLORING </w:t>
      </w:r>
    </w:p>
    <w:p w14:paraId="3EF69DF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MANUFACTURE OF FLAVORING EXTRACTS AND FOOD COLORING </w:t>
      </w:r>
    </w:p>
    <w:p w14:paraId="1616949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FLOUR MIXES AND PREPARED BLENDED FLOUR AND DOUGH FOR BREAD, CAKES, BISCUITS OR PANCAKES</w:t>
      </w:r>
    </w:p>
    <w:p w14:paraId="7B4F8E3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MANUFACTURE OF FOOD PRODUCTS, N.E.C.</w:t>
      </w:r>
    </w:p>
    <w:p w14:paraId="360EDB1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FOOD SUPPLEMENTS FROM HERBS AND OTHER PLANTS</w:t>
      </w:r>
    </w:p>
    <w:p w14:paraId="72F90EB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GRAIN AND VEGETABLE MILL PRODUCTS, N.E.C.</w:t>
      </w:r>
    </w:p>
    <w:p w14:paraId="57B5CC1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HERB FROM DRYING AND FURTHER EXTRACTION (E.G. BANABA, AMPALAYA, MORINGA (MALUNGGAY), SAMBONG, LAGUNDI ETC.)</w:t>
      </w:r>
    </w:p>
    <w:p w14:paraId="7463208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ICE CREAM AND SHERBET, ICE DROP, ICE CANDY AND OTHER FLAVORED ICES</w:t>
      </w:r>
    </w:p>
    <w:p w14:paraId="19E5137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ICE CREAM CONES (APA) AND WAFERS (BARQUILLOS)</w:t>
      </w:r>
    </w:p>
    <w:p w14:paraId="0428D6D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ICE, EXCEPT DRY ICE</w:t>
      </w:r>
    </w:p>
    <w:p w14:paraId="2DC5927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INFANT OR DIETETIC FOODS CONTAINING HOMOGENIZED INGREDIENTS</w:t>
      </w:r>
    </w:p>
    <w:p w14:paraId="0F910C8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INFANTS' POWDERED MILK</w:t>
      </w:r>
    </w:p>
    <w:p w14:paraId="4A9AE92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MACARONI, NOODLES, COUSCOUS AND SIMILAR FARINACEOUS PRODUCTS</w:t>
      </w:r>
    </w:p>
    <w:p w14:paraId="33EEF03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MAYONNAISE, SALAD DRESSING, SANDWICH SPREAD AND SIMILAR PRODUCTS</w:t>
      </w:r>
    </w:p>
    <w:p w14:paraId="7081EAD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MILK-BASED INFANTS' AND DIETETIC FOODS</w:t>
      </w:r>
    </w:p>
    <w:p w14:paraId="431AD57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MOLASSES</w:t>
      </w:r>
    </w:p>
    <w:p w14:paraId="777BA884" w14:textId="7B21CAC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MUSCOVADO SUGAR NOT CARRIED ON IN THE FARM</w:t>
      </w:r>
    </w:p>
    <w:p w14:paraId="5DFCC6F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NATA DE COCO</w:t>
      </w:r>
    </w:p>
    <w:p w14:paraId="4568D01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PALM SUGAR (BURI, NIPA), EXCEPT COCONUT</w:t>
      </w:r>
    </w:p>
    <w:p w14:paraId="6104A3B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PERISHABLE PREPARED FOODS OF FRUIT AND VEGETABLES, SUCH AS: SALAD, PEELED OR CUT VEGETABLES, TOFU (BEAN CURD)</w:t>
      </w:r>
    </w:p>
    <w:p w14:paraId="0A0A037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POPCORN AND POPRICE</w:t>
      </w:r>
    </w:p>
    <w:p w14:paraId="3D32DCF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POTATO FLOUR AND MEAL</w:t>
      </w:r>
    </w:p>
    <w:p w14:paraId="6353E48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MANUFACTURE OF POWDERED MILK (EXCEPT FOR INFANTS) AND CONDENSED OR EVAPORATED MILK (FILLED, COMBINED OR RECONSTITUTED) </w:t>
      </w:r>
    </w:p>
    <w:p w14:paraId="2473892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PREPARED ANIMAL FEEDS</w:t>
      </w:r>
    </w:p>
    <w:p w14:paraId="7F61832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REFINED COCONUT AND OTHER VEGETABLE OIL (INCLUDING CORN OIL) AND MARGARINE</w:t>
      </w:r>
    </w:p>
    <w:p w14:paraId="5AF1047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SNACK PRODUCTS SUCH AS CORN CURLS, WHEAT CRUNCHIES AND SIMILAR PRODUCTS</w:t>
      </w:r>
    </w:p>
    <w:p w14:paraId="6B4479B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SOUP CONTAINING MEAT, FISH, CRUSTACEANS, MOLLUSKS OR PASTA</w:t>
      </w:r>
    </w:p>
    <w:p w14:paraId="3CFEDF7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MANUFACTURE OF STARCHES AND STARCH PRODUCTS</w:t>
      </w:r>
    </w:p>
    <w:p w14:paraId="18D08F4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SUGAR, N.E.C.</w:t>
      </w:r>
    </w:p>
    <w:p w14:paraId="1414B07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UNPREPARED ANIMAL FEEDS FROM FISH, CRUSTACEANS AND MOLLUSKS AND OTHER AQUATIC ANIMALS</w:t>
      </w:r>
    </w:p>
    <w:p w14:paraId="78C1B43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UNPREPARED ANIMAL FEEDS FROM GRAIN MILLING RESIDUES</w:t>
      </w:r>
    </w:p>
    <w:p w14:paraId="3A2C9C8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UNPREPARED ANIMAL FEEDS FROM VEGETABLE, ANIMAL OILS AND FATS</w:t>
      </w:r>
    </w:p>
    <w:p w14:paraId="5C7D66AB" w14:textId="05678B65" w:rsidR="00315916" w:rsidRPr="006B014A" w:rsidRDefault="00315916" w:rsidP="00E175F1">
      <w:pPr>
        <w:spacing w:line="360" w:lineRule="auto"/>
        <w:ind w:firstLine="90"/>
        <w:rPr>
          <w:rFonts w:ascii="Arial" w:hAnsi="Arial" w:cs="Arial"/>
          <w:color w:val="EE0000"/>
          <w:szCs w:val="24"/>
        </w:rPr>
      </w:pPr>
      <w:r w:rsidRPr="006B014A">
        <w:rPr>
          <w:rFonts w:ascii="Arial" w:hAnsi="Arial" w:cs="Arial"/>
          <w:color w:val="EE0000"/>
          <w:szCs w:val="24"/>
        </w:rPr>
        <w:t>MANUFACTURE OF VEGETABLE AND ANIMAL OIL AND</w:t>
      </w:r>
      <w:r w:rsidR="00BD4733">
        <w:rPr>
          <w:rFonts w:ascii="Arial" w:hAnsi="Arial" w:cs="Arial"/>
          <w:color w:val="EE0000"/>
          <w:szCs w:val="24"/>
        </w:rPr>
        <w:t xml:space="preserve"> </w:t>
      </w:r>
      <w:r w:rsidRPr="006B014A">
        <w:rPr>
          <w:rFonts w:ascii="Arial" w:hAnsi="Arial" w:cs="Arial"/>
          <w:color w:val="EE0000"/>
          <w:szCs w:val="24"/>
        </w:rPr>
        <w:t>FATS, N.E.C.</w:t>
      </w:r>
    </w:p>
    <w:p w14:paraId="51D88B7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VINEGAR</w:t>
      </w:r>
    </w:p>
    <w:p w14:paraId="7B6BD3F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VIRGIN COCONUT OIL</w:t>
      </w:r>
    </w:p>
    <w:p w14:paraId="72AF5BE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WHEY</w:t>
      </w:r>
    </w:p>
    <w:p w14:paraId="4C64CCE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YOGHURT</w:t>
      </w:r>
    </w:p>
    <w:p w14:paraId="5216D2F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MANUFACTURED OF PREPARED MEALS AND DISHES</w:t>
      </w:r>
    </w:p>
    <w:p w14:paraId="50A7A43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MANUFACTURING OF NATIVE DELICACIES OR “KAKANIN” E.G., BIBINGKA, PUTO, SUAMAN KALAMAY, BINAGOL, MORON AND OTHER NATIVE SIMILAR PRODUCTS</w:t>
      </w:r>
    </w:p>
    <w:p w14:paraId="4A53E06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PROCESSING AND PRESERVING OF FRUITS AND VEGETABLES, N.E.C.</w:t>
      </w:r>
    </w:p>
    <w:p w14:paraId="0ED54E2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PROCESSING OF FRESH MILK AND CREAM</w:t>
      </w:r>
    </w:p>
    <w:p w14:paraId="2824DE0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PROCESSING OF SEAWEEDS; MANUFACTURE OF AGAR-AGAR OR CARRAGEENAN</w:t>
      </w:r>
    </w:p>
    <w:p w14:paraId="2965950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PROCESSING, PRESERVING AND CANNING OF FISH, CRUSTACEAN AND MOLLUSKS, N.E.C</w:t>
      </w:r>
    </w:p>
    <w:p w14:paraId="3913A82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PRODUCTION OF CRUDE VEGETABLE OIL, CAKE AND MEALS, OTHER THAN VIRGIN COCONUT OIL </w:t>
      </w:r>
    </w:p>
    <w:p w14:paraId="4227B6B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PRODUCTION OF FISHMEAL/PRAWN FEEDS</w:t>
      </w:r>
    </w:p>
    <w:p w14:paraId="089A5C3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PRODUCTION OF FLOURS AND MEALS OF MEAT OR MEAT OFFAL</w:t>
      </w:r>
    </w:p>
    <w:p w14:paraId="24CF43A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PRODUCTION OF FRESH, CHILLED OR FROZEN MEAT OR POULTRY</w:t>
      </w:r>
    </w:p>
    <w:p w14:paraId="3E63299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PRODUCTION, PROCESSING AND PRESERVING OF MEAT AND MEAT PRODUCTS INCLUDING TOCINO, TAPA, HAM, BACON, SAUSAGE, LONGANISA, CORNED BEEF, HOTDOG, MEAT LOAF, AND BOLOGNA</w:t>
      </w:r>
    </w:p>
    <w:p w14:paraId="7D3E9FF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PRODUCTION, PROCESSING AND PRESERVING OF MEAT AND MEAT PRODUCTS, N.E.C.</w:t>
      </w:r>
    </w:p>
    <w:p w14:paraId="668B2C4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QUICK-FREEZING OF FRUITS AND VEGETABLES</w:t>
      </w:r>
    </w:p>
    <w:p w14:paraId="042E9B8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RENDERING OF LARD AND OTHER EDIBLE FATS OF ANIMAL ORIGIN</w:t>
      </w:r>
    </w:p>
    <w:p w14:paraId="0B10531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RICE/CORN MILLING</w:t>
      </w:r>
    </w:p>
    <w:p w14:paraId="0C4F9DA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ROASTING OF NUT OR MANUFACTURE OF NUT FOODS AND PASTES</w:t>
      </w:r>
    </w:p>
    <w:p w14:paraId="655FC76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SLAUGHTERING AND MEAT PACKING</w:t>
      </w:r>
    </w:p>
    <w:p w14:paraId="26720CBE" w14:textId="55EAE220"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SMOKING OF FISH (TINAPA) AND OTHER MARINE</w:t>
      </w:r>
      <w:r w:rsidR="00BD4733">
        <w:rPr>
          <w:rFonts w:ascii="Arial" w:hAnsi="Arial" w:cs="Arial"/>
          <w:color w:val="EE0000"/>
          <w:szCs w:val="24"/>
        </w:rPr>
        <w:t xml:space="preserve"> </w:t>
      </w:r>
      <w:r w:rsidRPr="006B014A">
        <w:rPr>
          <w:rFonts w:ascii="Arial" w:hAnsi="Arial" w:cs="Arial"/>
          <w:color w:val="EE0000"/>
          <w:szCs w:val="24"/>
        </w:rPr>
        <w:t>PRODUCTS</w:t>
      </w:r>
    </w:p>
    <w:p w14:paraId="005FA9B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SUGAR REFINING</w:t>
      </w:r>
    </w:p>
    <w:p w14:paraId="70FDCEE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SUGARCANE MILLING</w:t>
      </w:r>
    </w:p>
    <w:p w14:paraId="53F676F0" w14:textId="77777777" w:rsidR="00315916" w:rsidRPr="006B014A" w:rsidRDefault="00315916" w:rsidP="00E175F1">
      <w:pPr>
        <w:spacing w:line="360" w:lineRule="auto"/>
        <w:rPr>
          <w:rFonts w:ascii="Arial" w:hAnsi="Arial" w:cs="Arial"/>
          <w:color w:val="EE0000"/>
          <w:szCs w:val="24"/>
        </w:rPr>
      </w:pPr>
    </w:p>
    <w:p w14:paraId="313DBE50" w14:textId="77777777" w:rsidR="00315916" w:rsidRPr="006B014A" w:rsidRDefault="00315916" w:rsidP="00E175F1">
      <w:pPr>
        <w:spacing w:line="360" w:lineRule="auto"/>
        <w:rPr>
          <w:rFonts w:ascii="Arial" w:hAnsi="Arial" w:cs="Arial"/>
          <w:b/>
          <w:bCs/>
          <w:color w:val="EE0000"/>
          <w:szCs w:val="24"/>
        </w:rPr>
      </w:pPr>
      <w:r w:rsidRPr="006B014A">
        <w:rPr>
          <w:rFonts w:ascii="Arial" w:hAnsi="Arial" w:cs="Arial"/>
          <w:b/>
          <w:bCs/>
          <w:color w:val="EE0000"/>
          <w:szCs w:val="24"/>
        </w:rPr>
        <w:t>DIVISION 11. MANUFACTURE OF BEVERAGES</w:t>
      </w:r>
    </w:p>
    <w:p w14:paraId="28BAD6D6" w14:textId="77777777" w:rsidR="00315916" w:rsidRPr="006B014A" w:rsidRDefault="00315916" w:rsidP="00E175F1">
      <w:pPr>
        <w:spacing w:line="360" w:lineRule="auto"/>
        <w:rPr>
          <w:rFonts w:ascii="Arial" w:hAnsi="Arial" w:cs="Arial"/>
          <w:color w:val="EE0000"/>
          <w:szCs w:val="24"/>
        </w:rPr>
      </w:pPr>
    </w:p>
    <w:p w14:paraId="22D0861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DISTILLING, RECTIFYING AND BLENDING OF SPIRITS</w:t>
      </w:r>
    </w:p>
    <w:p w14:paraId="34B4081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FRUIT WINE MANUFACTURING</w:t>
      </w:r>
    </w:p>
    <w:p w14:paraId="79A7A3A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BOTTLED DRINKING WATER</w:t>
      </w:r>
    </w:p>
    <w:p w14:paraId="2F3F736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CARBONATED WATER</w:t>
      </w:r>
    </w:p>
    <w:p w14:paraId="303AEF9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DRINKING WATER AND MINERAL WATER, N.E.C.</w:t>
      </w:r>
    </w:p>
    <w:p w14:paraId="60063E0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DRINKS FLAVORED WITH FRUIT JUICES, SYRUPS OR OTHER MATERIALS</w:t>
      </w:r>
    </w:p>
    <w:p w14:paraId="6A86B25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MALT LIQUORS AND MALT</w:t>
      </w:r>
    </w:p>
    <w:p w14:paraId="4C75847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OTHER BEVERAGES, N.E.C</w:t>
      </w:r>
    </w:p>
    <w:p w14:paraId="536855B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SOFT DRINKS EXCEPT DRINKS FLAVORED WITH FRUIT JUICES, SYRUPS OR OTHER MATERIALS</w:t>
      </w:r>
    </w:p>
    <w:p w14:paraId="64AC86E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SPORTS AND ENERGY DRINK</w:t>
      </w:r>
    </w:p>
    <w:p w14:paraId="49BFFB5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WATER PURIFYING AND REFILLING STATION</w:t>
      </w:r>
    </w:p>
    <w:p w14:paraId="651A5E5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WINE MANUFACTURING, N.E.C.</w:t>
      </w:r>
    </w:p>
    <w:p w14:paraId="3FA24E14" w14:textId="77777777" w:rsidR="00315916" w:rsidRPr="006B014A" w:rsidRDefault="00315916" w:rsidP="00E175F1">
      <w:pPr>
        <w:spacing w:line="360" w:lineRule="auto"/>
        <w:rPr>
          <w:rFonts w:ascii="Arial" w:hAnsi="Arial" w:cs="Arial"/>
          <w:color w:val="EE0000"/>
          <w:szCs w:val="24"/>
        </w:rPr>
      </w:pPr>
    </w:p>
    <w:p w14:paraId="509A359F" w14:textId="77777777" w:rsidR="00315916" w:rsidRPr="006B014A" w:rsidRDefault="00315916" w:rsidP="00E175F1">
      <w:pPr>
        <w:spacing w:line="360" w:lineRule="auto"/>
        <w:rPr>
          <w:rFonts w:ascii="Arial" w:hAnsi="Arial" w:cs="Arial"/>
          <w:b/>
          <w:bCs/>
          <w:color w:val="EE0000"/>
          <w:szCs w:val="24"/>
        </w:rPr>
      </w:pPr>
      <w:r w:rsidRPr="006B014A">
        <w:rPr>
          <w:rFonts w:ascii="Arial" w:hAnsi="Arial" w:cs="Arial"/>
          <w:b/>
          <w:bCs/>
          <w:color w:val="EE0000"/>
          <w:szCs w:val="24"/>
        </w:rPr>
        <w:t>DIVISION 12. MANUFACTURE OF TOBACCO PRODUCTS</w:t>
      </w:r>
    </w:p>
    <w:p w14:paraId="4708053B" w14:textId="77777777" w:rsidR="00315916" w:rsidRPr="006B014A" w:rsidRDefault="00315916" w:rsidP="00E175F1">
      <w:pPr>
        <w:spacing w:line="360" w:lineRule="auto"/>
        <w:rPr>
          <w:rFonts w:ascii="Arial" w:hAnsi="Arial" w:cs="Arial"/>
          <w:color w:val="EE0000"/>
          <w:szCs w:val="24"/>
        </w:rPr>
      </w:pPr>
    </w:p>
    <w:p w14:paraId="19BD749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CURING AND REDRYING TOBACCO LEAVES</w:t>
      </w:r>
    </w:p>
    <w:p w14:paraId="142D80C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CHEWING AND SMOKING TOBACCO, SNUFF</w:t>
      </w:r>
    </w:p>
    <w:p w14:paraId="30B1D1D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CIGARETTES</w:t>
      </w:r>
    </w:p>
    <w:p w14:paraId="30CC21D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CIGARS</w:t>
      </w:r>
    </w:p>
    <w:p w14:paraId="223BDF5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TOBACCO MANUFACTURING, N.E.C.</w:t>
      </w:r>
    </w:p>
    <w:p w14:paraId="6DF323EE" w14:textId="77777777" w:rsidR="00315916" w:rsidRPr="006B014A" w:rsidRDefault="00315916" w:rsidP="00E175F1">
      <w:pPr>
        <w:spacing w:line="360" w:lineRule="auto"/>
        <w:rPr>
          <w:rFonts w:ascii="Arial" w:hAnsi="Arial" w:cs="Arial"/>
          <w:color w:val="EE0000"/>
          <w:szCs w:val="24"/>
        </w:rPr>
      </w:pPr>
    </w:p>
    <w:p w14:paraId="23B644D1" w14:textId="77777777" w:rsidR="00315916" w:rsidRPr="006B014A" w:rsidRDefault="00315916" w:rsidP="00E175F1">
      <w:pPr>
        <w:spacing w:line="360" w:lineRule="auto"/>
        <w:rPr>
          <w:rFonts w:ascii="Arial" w:hAnsi="Arial" w:cs="Arial"/>
          <w:b/>
          <w:bCs/>
          <w:color w:val="EE0000"/>
          <w:szCs w:val="24"/>
        </w:rPr>
      </w:pPr>
      <w:r w:rsidRPr="006B014A">
        <w:rPr>
          <w:rFonts w:ascii="Arial" w:hAnsi="Arial" w:cs="Arial"/>
          <w:b/>
          <w:bCs/>
          <w:color w:val="EE0000"/>
          <w:szCs w:val="24"/>
        </w:rPr>
        <w:t>DIVISION 13. MANUFACTURE OF TEXTILES</w:t>
      </w:r>
    </w:p>
    <w:p w14:paraId="227ADA5F" w14:textId="77777777" w:rsidR="00315916" w:rsidRPr="006B014A" w:rsidRDefault="00315916" w:rsidP="00E175F1">
      <w:pPr>
        <w:spacing w:line="360" w:lineRule="auto"/>
        <w:rPr>
          <w:rFonts w:ascii="Arial" w:hAnsi="Arial" w:cs="Arial"/>
          <w:color w:val="EE0000"/>
          <w:szCs w:val="24"/>
        </w:rPr>
      </w:pPr>
    </w:p>
    <w:p w14:paraId="5E183D2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MANUFACTURE OF CANVAS PRODUCTS</w:t>
      </w:r>
    </w:p>
    <w:p w14:paraId="62F029A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CARPETS AND RUGS, EXCEPT MATS OF TEXTILE MATERIALS</w:t>
      </w:r>
    </w:p>
    <w:p w14:paraId="327A2BD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CORDAGE, ROPE, AND TWINE</w:t>
      </w:r>
    </w:p>
    <w:p w14:paraId="13F0472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CORDAGE, ROPE, AND TWINE</w:t>
      </w:r>
    </w:p>
    <w:p w14:paraId="03E63C3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EMBROIDERED FABRICS</w:t>
      </w:r>
    </w:p>
    <w:p w14:paraId="32A0174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EMBROIDERED FABRICS</w:t>
      </w:r>
    </w:p>
    <w:p w14:paraId="42A9620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FABRICS FOR INDUSTRIAL USE (WICKS AND GAS MANTLES)</w:t>
      </w:r>
    </w:p>
    <w:p w14:paraId="77223D3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FABRICS, IMPREGNATED, COATED, COVERED OR LAMINATED OTHER THAN WITH PLASTIC AND RUBBER</w:t>
      </w:r>
    </w:p>
    <w:p w14:paraId="7794752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FABRICS, IMPREGNATED, COATED, COVERED OR LAMINATED WITH PLASTIC</w:t>
      </w:r>
    </w:p>
    <w:p w14:paraId="155F15F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FELT AND NON-WOVEN FABRICS</w:t>
      </w:r>
    </w:p>
    <w:p w14:paraId="7BD957A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FIBER BATTING, PADDING AND UPHOLSTERY FILLING INCLUDING COIR</w:t>
      </w:r>
    </w:p>
    <w:p w14:paraId="5C0475B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FISHING NETS AND OTHER NETTINGS, (EXCLUDING MOSQUITO AND HAIRNETS)</w:t>
      </w:r>
    </w:p>
    <w:p w14:paraId="3225A60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FISHING NETS AND OTHER NETTINGS, (EXCLUDING MOSQUITO AND HAIRNETS)</w:t>
      </w:r>
    </w:p>
    <w:p w14:paraId="695E661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KNITTED AND CROCHETED  FABRICS</w:t>
      </w:r>
    </w:p>
    <w:p w14:paraId="657FE94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MADE-UP TEXTILE ARTICLES, EXCEPT WEARING APPAREL, N.E.C.</w:t>
      </w:r>
    </w:p>
    <w:p w14:paraId="77264AD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MADE-UP TEXTILE GOODS FOR HOUSE FURNISHINGS</w:t>
      </w:r>
    </w:p>
    <w:p w14:paraId="1311534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MATS (INCLUDING MATTINGS) OF TEXTILE MATERIALS</w:t>
      </w:r>
    </w:p>
    <w:p w14:paraId="1AB571F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MISCELLANEOUS TEXTILES, N.E.C.</w:t>
      </w:r>
    </w:p>
    <w:p w14:paraId="3DE0CA2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NARROW FABRICS, LACES, TULLES AND OTHER NET FABRICS</w:t>
      </w:r>
    </w:p>
    <w:p w14:paraId="73B8C67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PAPER YARN</w:t>
      </w:r>
    </w:p>
    <w:p w14:paraId="12A36E5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MANUFACTURE OF PRODUCTS OF CORDAGE, ROPE AND TWINE </w:t>
      </w:r>
    </w:p>
    <w:p w14:paraId="22CD040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MANUFACTURE OF PRODUCTS OF CORDAGE, ROPE AND TWINE </w:t>
      </w:r>
    </w:p>
    <w:p w14:paraId="2E1F72A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TEXTILE INDUSTRIAL BAGS</w:t>
      </w:r>
    </w:p>
    <w:p w14:paraId="077D634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PREPARATION OF TEXTILES, N.E.C.</w:t>
      </w:r>
    </w:p>
    <w:p w14:paraId="70567DF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SPINNING </w:t>
      </w:r>
    </w:p>
    <w:p w14:paraId="412C8C5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TEXTURIZING</w:t>
      </w:r>
    </w:p>
    <w:p w14:paraId="65116E7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WEAVING OF TEXTILES</w:t>
      </w:r>
    </w:p>
    <w:p w14:paraId="68C81BFA" w14:textId="77777777" w:rsidR="00315916" w:rsidRPr="006B014A" w:rsidRDefault="00315916" w:rsidP="00E175F1">
      <w:pPr>
        <w:spacing w:line="360" w:lineRule="auto"/>
        <w:rPr>
          <w:rFonts w:ascii="Arial" w:hAnsi="Arial" w:cs="Arial"/>
          <w:color w:val="EE0000"/>
          <w:szCs w:val="24"/>
        </w:rPr>
      </w:pPr>
    </w:p>
    <w:p w14:paraId="5FE647F8" w14:textId="77777777" w:rsidR="00315916" w:rsidRPr="006B014A" w:rsidRDefault="00315916" w:rsidP="00E175F1">
      <w:pPr>
        <w:spacing w:line="360" w:lineRule="auto"/>
        <w:rPr>
          <w:rFonts w:ascii="Arial" w:hAnsi="Arial" w:cs="Arial"/>
          <w:b/>
          <w:bCs/>
          <w:color w:val="EE0000"/>
          <w:szCs w:val="24"/>
        </w:rPr>
      </w:pPr>
      <w:r w:rsidRPr="006B014A">
        <w:rPr>
          <w:rFonts w:ascii="Arial" w:hAnsi="Arial" w:cs="Arial"/>
          <w:b/>
          <w:bCs/>
          <w:color w:val="EE0000"/>
          <w:szCs w:val="24"/>
        </w:rPr>
        <w:lastRenderedPageBreak/>
        <w:t>DIVISION 14. MANUFACTURE OF WEARING APPAREL</w:t>
      </w:r>
    </w:p>
    <w:p w14:paraId="2063E27E" w14:textId="77777777" w:rsidR="00315916" w:rsidRPr="006B014A" w:rsidRDefault="00315916" w:rsidP="00E175F1">
      <w:pPr>
        <w:spacing w:line="360" w:lineRule="auto"/>
        <w:rPr>
          <w:rFonts w:ascii="Arial" w:hAnsi="Arial" w:cs="Arial"/>
          <w:color w:val="EE0000"/>
          <w:szCs w:val="24"/>
        </w:rPr>
      </w:pPr>
    </w:p>
    <w:p w14:paraId="32F4B6B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BABIES' GARMENT MANUFACTURING</w:t>
      </w:r>
    </w:p>
    <w:p w14:paraId="71136EF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CUSTOM DRESSMAKING</w:t>
      </w:r>
    </w:p>
    <w:p w14:paraId="1195C33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CUSTOM TAILORING </w:t>
      </w:r>
    </w:p>
    <w:p w14:paraId="396DFC3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ARTICLES OF FUR</w:t>
      </w:r>
    </w:p>
    <w:p w14:paraId="4B7122B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HATS, GLOVES, HANDKERCHIEFS, NECKWEAR AND BELTS REGARDLESS OF MATERIAL</w:t>
      </w:r>
    </w:p>
    <w:p w14:paraId="4E4DBFC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KNITTED AND CROCHETED APPAREL</w:t>
      </w:r>
    </w:p>
    <w:p w14:paraId="17C3852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KNITTED AND CROCHETED ARTICLES, N.E.C.</w:t>
      </w:r>
    </w:p>
    <w:p w14:paraId="42D7B15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KNITTED OR CROCHETED HOSIERY, UNDERWEAR AND OUTERWEAR WHEN KNITTED OR CROCHETED DIRECTLY INTO SHAPE</w:t>
      </w:r>
    </w:p>
    <w:p w14:paraId="67BB025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RAINCOATS BY CUTTING OR SEWING EXCEPT RUBBER OR PLASTICS</w:t>
      </w:r>
    </w:p>
    <w:p w14:paraId="0C5686A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SPORTSWEAR</w:t>
      </w:r>
    </w:p>
    <w:p w14:paraId="6E775D9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WEARING APPAREL, N.E.C</w:t>
      </w:r>
    </w:p>
    <w:p w14:paraId="744F911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WEARING APPAREL, N.E.C</w:t>
      </w:r>
    </w:p>
    <w:p w14:paraId="2B7F55E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MEN'S AND BOY'S GARMENT MANUFACTURING</w:t>
      </w:r>
    </w:p>
    <w:p w14:paraId="4F0FAB0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READY-MADE EMBROIDERED GARMENTS MANUFACTURING</w:t>
      </w:r>
    </w:p>
    <w:p w14:paraId="27210E2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WOMEN'S AND GIRL'S GARMENT MANUFACTURING</w:t>
      </w:r>
    </w:p>
    <w:p w14:paraId="3A28A325" w14:textId="77777777" w:rsidR="00315916" w:rsidRPr="006B014A" w:rsidRDefault="00315916" w:rsidP="00E175F1">
      <w:pPr>
        <w:spacing w:line="360" w:lineRule="auto"/>
        <w:rPr>
          <w:rFonts w:ascii="Arial" w:hAnsi="Arial" w:cs="Arial"/>
          <w:color w:val="EE0000"/>
          <w:szCs w:val="24"/>
        </w:rPr>
      </w:pPr>
    </w:p>
    <w:p w14:paraId="44078607" w14:textId="77777777" w:rsidR="00315916" w:rsidRPr="006B014A" w:rsidRDefault="00315916" w:rsidP="00E175F1">
      <w:pPr>
        <w:spacing w:line="360" w:lineRule="auto"/>
        <w:rPr>
          <w:rFonts w:ascii="Arial" w:hAnsi="Arial" w:cs="Arial"/>
          <w:b/>
          <w:bCs/>
          <w:color w:val="EE0000"/>
          <w:szCs w:val="24"/>
        </w:rPr>
      </w:pPr>
      <w:r w:rsidRPr="006B014A">
        <w:rPr>
          <w:rFonts w:ascii="Arial" w:hAnsi="Arial" w:cs="Arial"/>
          <w:b/>
          <w:bCs/>
          <w:color w:val="EE0000"/>
          <w:szCs w:val="24"/>
        </w:rPr>
        <w:t>DIVISION 15. MANUFACTURE OF LEATHER AND RELATED PRODUCTS</w:t>
      </w:r>
    </w:p>
    <w:p w14:paraId="6FAD8E3C" w14:textId="77777777" w:rsidR="00315916" w:rsidRPr="006B014A" w:rsidRDefault="00315916" w:rsidP="00E175F1">
      <w:pPr>
        <w:spacing w:line="360" w:lineRule="auto"/>
        <w:rPr>
          <w:rFonts w:ascii="Arial" w:hAnsi="Arial" w:cs="Arial"/>
          <w:color w:val="EE0000"/>
          <w:szCs w:val="24"/>
        </w:rPr>
      </w:pPr>
    </w:p>
    <w:p w14:paraId="70368FE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MANUFACTURE OF LEATHER PARTS OF FOOTWEAR, N.E.C. </w:t>
      </w:r>
    </w:p>
    <w:p w14:paraId="783A7CC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LEATHER SHOES</w:t>
      </w:r>
    </w:p>
    <w:p w14:paraId="76D200F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LUGGAGE, HANDBAGS AND WALLETS OF LEATHER AND IMITATION LEATHER</w:t>
      </w:r>
    </w:p>
    <w:p w14:paraId="717BC46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PLASTIC SHOES</w:t>
      </w:r>
    </w:p>
    <w:p w14:paraId="342A273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PRODUCTS OF LEATHER AND IMITATION LEATHER, N.E.C.</w:t>
      </w:r>
    </w:p>
    <w:p w14:paraId="5030333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RUBBER SHOES</w:t>
      </w:r>
    </w:p>
    <w:p w14:paraId="6428A51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RUBBER SLIPPERS</w:t>
      </w:r>
    </w:p>
    <w:p w14:paraId="0651FF0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SHOES MADE OF TEXTILE MATERIALS WITH APPLIED SOLES</w:t>
      </w:r>
    </w:p>
    <w:p w14:paraId="12B0A42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SLIPPERS AND SANDALS, OTHER THAN RUBBER</w:t>
      </w:r>
    </w:p>
    <w:p w14:paraId="1D9731E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WOODEN FOOTWEAR AND ACCESSORIES</w:t>
      </w:r>
    </w:p>
    <w:p w14:paraId="4C61754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TANNING AND DRESSING OF LEATHER</w:t>
      </w:r>
    </w:p>
    <w:p w14:paraId="51DD1E40" w14:textId="77777777" w:rsidR="00315916" w:rsidRPr="006B014A" w:rsidRDefault="00315916" w:rsidP="00E175F1">
      <w:pPr>
        <w:spacing w:line="360" w:lineRule="auto"/>
        <w:rPr>
          <w:rFonts w:ascii="Arial" w:hAnsi="Arial" w:cs="Arial"/>
          <w:color w:val="EE0000"/>
          <w:szCs w:val="24"/>
        </w:rPr>
      </w:pPr>
    </w:p>
    <w:p w14:paraId="2ADE67F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DIVISION 16. MANUFACTURE OF WOOD AND OF PRODUCTS OF WOOD AND CORK, EXCEPT FURNITURE; MANUFACTURE OF ARTICLES OF BAMBOO, CANE, RATTAN AND THE LIKE; MANUFACTURE OF ARTICLES OF STRAW AND PLAITING MATERIALS</w:t>
      </w:r>
    </w:p>
    <w:p w14:paraId="3146A1EE" w14:textId="77777777" w:rsidR="00315916" w:rsidRPr="006B014A" w:rsidRDefault="00315916" w:rsidP="00E175F1">
      <w:pPr>
        <w:spacing w:line="360" w:lineRule="auto"/>
        <w:rPr>
          <w:rFonts w:ascii="Arial" w:hAnsi="Arial" w:cs="Arial"/>
          <w:color w:val="EE0000"/>
          <w:szCs w:val="24"/>
        </w:rPr>
      </w:pPr>
    </w:p>
    <w:p w14:paraId="7DBEFA5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CHARCOAL OUTSIDE THE FOREST</w:t>
      </w:r>
    </w:p>
    <w:p w14:paraId="229664A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LAMINBOARD, PARTICLE BOARD AND OTHER PANELS AND BOARD</w:t>
      </w:r>
    </w:p>
    <w:p w14:paraId="7EA0F39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MATS, MATTING OR SCREEN</w:t>
      </w:r>
    </w:p>
    <w:p w14:paraId="7FAD271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OTHER BUILDERS' CARPENTRY AND JOINERY; MILLWORKING</w:t>
      </w:r>
    </w:p>
    <w:p w14:paraId="30C2862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OTHER PRODUCTS OF BAMBOO, CANE, RATTAN AND THE PLAITING MATERIALS EXCEPT FURNITURE, N.E.C</w:t>
      </w:r>
    </w:p>
    <w:p w14:paraId="31A0B74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OTHER PRODUCTS OF WOOD; MANUFACTURE OF ARTICLES OF CORK AND PLAITING MATERIALS, EXCEPT FURNITURE, N.E.C.</w:t>
      </w:r>
    </w:p>
    <w:p w14:paraId="7DA3A1A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RATTAN AND CANE CONTAINERS</w:t>
      </w:r>
    </w:p>
    <w:p w14:paraId="097CE6A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MANUFACTURE OF RATTAN AND CANE CONTAINERS </w:t>
      </w:r>
    </w:p>
    <w:p w14:paraId="17AA231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ROUGH LUMBER</w:t>
      </w:r>
    </w:p>
    <w:p w14:paraId="7510CB3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SAWALI, NIPA AND SPLIT CANES</w:t>
      </w:r>
    </w:p>
    <w:p w14:paraId="2051277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SMALL CANE WARES</w:t>
      </w:r>
    </w:p>
    <w:p w14:paraId="6462FCE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VENEER SHEETS AND PLYWOOD</w:t>
      </w:r>
    </w:p>
    <w:p w14:paraId="448C33F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VENEER SHEETS AND PLYWOOD</w:t>
      </w:r>
    </w:p>
    <w:p w14:paraId="51B301C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WOOD CARVINGS</w:t>
      </w:r>
    </w:p>
    <w:p w14:paraId="5B57B76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WOODEN CONTAINERS THIS CLASS INCLUDES:</w:t>
      </w:r>
    </w:p>
    <w:p w14:paraId="4F231C1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MANUFACTURE OF WOODEN WARES </w:t>
      </w:r>
    </w:p>
    <w:p w14:paraId="10FA8BD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WOODEN WINDOW AND DOOR SCREENS, SHADES AND VENETIAN BLINDS</w:t>
      </w:r>
    </w:p>
    <w:p w14:paraId="76D42C0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WORKED LUMBER</w:t>
      </w:r>
    </w:p>
    <w:p w14:paraId="44AA99E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SAWMILLING AND PLANING OF WOOD PRODUCTS, N.E.C.</w:t>
      </w:r>
    </w:p>
    <w:p w14:paraId="5FDE3E8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WOOD PRESERVING AND DRYING</w:t>
      </w:r>
    </w:p>
    <w:p w14:paraId="6C12A40D" w14:textId="77777777" w:rsidR="00315916" w:rsidRPr="006B014A" w:rsidRDefault="00315916" w:rsidP="00E175F1">
      <w:pPr>
        <w:spacing w:line="360" w:lineRule="auto"/>
        <w:rPr>
          <w:rFonts w:ascii="Arial" w:hAnsi="Arial" w:cs="Arial"/>
          <w:color w:val="EE0000"/>
          <w:szCs w:val="24"/>
        </w:rPr>
      </w:pPr>
    </w:p>
    <w:p w14:paraId="222C7817" w14:textId="77777777" w:rsidR="00315916" w:rsidRPr="006B014A" w:rsidRDefault="00315916" w:rsidP="00E175F1">
      <w:pPr>
        <w:spacing w:line="360" w:lineRule="auto"/>
        <w:rPr>
          <w:rFonts w:ascii="Arial" w:hAnsi="Arial" w:cs="Arial"/>
          <w:b/>
          <w:bCs/>
          <w:color w:val="EE0000"/>
          <w:szCs w:val="24"/>
        </w:rPr>
      </w:pPr>
      <w:r w:rsidRPr="006B014A">
        <w:rPr>
          <w:rFonts w:ascii="Arial" w:hAnsi="Arial" w:cs="Arial"/>
          <w:b/>
          <w:bCs/>
          <w:color w:val="EE0000"/>
          <w:szCs w:val="24"/>
        </w:rPr>
        <w:t xml:space="preserve">DIVISION 17. MANUFACTURE OF PAPER AND PAPER PRODUCTS </w:t>
      </w:r>
    </w:p>
    <w:p w14:paraId="1F07DD74" w14:textId="77777777" w:rsidR="00315916" w:rsidRPr="006B014A" w:rsidRDefault="00315916" w:rsidP="00E175F1">
      <w:pPr>
        <w:spacing w:line="360" w:lineRule="auto"/>
        <w:rPr>
          <w:rFonts w:ascii="Arial" w:hAnsi="Arial" w:cs="Arial"/>
          <w:color w:val="EE0000"/>
          <w:szCs w:val="24"/>
        </w:rPr>
      </w:pPr>
    </w:p>
    <w:p w14:paraId="0BC76F7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INTEGRATED PULP, PAPER AND PAPERBOARD MILLING</w:t>
      </w:r>
    </w:p>
    <w:p w14:paraId="7D0C67F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CORRUGATED PAPER AND PAPERBOARD AND OF CONTAINERS OF PAPER AND PAPERBOARD</w:t>
      </w:r>
    </w:p>
    <w:p w14:paraId="5FFD8E5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HAND-MADE PAPER</w:t>
      </w:r>
    </w:p>
    <w:p w14:paraId="1D4A027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HOUSEHOLD AND PERSONAL HYGIENE PAPER AND CELLULOSE WADDING PRODUCTS</w:t>
      </w:r>
    </w:p>
    <w:p w14:paraId="3B4D297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OTHER ARTICLES OF PAPER</w:t>
      </w:r>
    </w:p>
    <w:p w14:paraId="1A3C370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OTHER ARTICLES OF PAPERBOARD</w:t>
      </w:r>
    </w:p>
    <w:p w14:paraId="131728D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PULP, PAPER AND PAPERBOARD, N.E.C.</w:t>
      </w:r>
    </w:p>
    <w:p w14:paraId="7A865CC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WADDING OF TEXTILE MATERIALS AND ARTICLES OF WADDING (E.G. SANITARY TOWELS, TAMPONS, ETC.)</w:t>
      </w:r>
    </w:p>
    <w:p w14:paraId="0FA3141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PAPER AND PAPERBOARD MILLING</w:t>
      </w:r>
    </w:p>
    <w:p w14:paraId="7E478F3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PULP MILLING</w:t>
      </w:r>
    </w:p>
    <w:p w14:paraId="1A4F679D" w14:textId="77777777" w:rsidR="00315916" w:rsidRPr="006B014A" w:rsidRDefault="00315916" w:rsidP="00E175F1">
      <w:pPr>
        <w:spacing w:line="360" w:lineRule="auto"/>
        <w:rPr>
          <w:rFonts w:ascii="Arial" w:hAnsi="Arial" w:cs="Arial"/>
          <w:color w:val="EE0000"/>
          <w:szCs w:val="24"/>
        </w:rPr>
      </w:pPr>
    </w:p>
    <w:p w14:paraId="7346B219" w14:textId="77777777" w:rsidR="00315916" w:rsidRPr="006B014A" w:rsidRDefault="00315916" w:rsidP="00E175F1">
      <w:pPr>
        <w:spacing w:line="360" w:lineRule="auto"/>
        <w:rPr>
          <w:rFonts w:ascii="Arial" w:hAnsi="Arial" w:cs="Arial"/>
          <w:b/>
          <w:bCs/>
          <w:color w:val="EE0000"/>
          <w:szCs w:val="24"/>
        </w:rPr>
      </w:pPr>
      <w:r w:rsidRPr="006B014A">
        <w:rPr>
          <w:rFonts w:ascii="Arial" w:hAnsi="Arial" w:cs="Arial"/>
          <w:b/>
          <w:bCs/>
          <w:color w:val="EE0000"/>
          <w:szCs w:val="24"/>
        </w:rPr>
        <w:t>DIVISION 18. PRINTING AND REPRODUCTION OF RECORDED MEDIA</w:t>
      </w:r>
    </w:p>
    <w:p w14:paraId="7A2B4E88" w14:textId="77777777" w:rsidR="00315916" w:rsidRPr="006B014A" w:rsidRDefault="00315916" w:rsidP="00E175F1">
      <w:pPr>
        <w:spacing w:line="360" w:lineRule="auto"/>
        <w:rPr>
          <w:rFonts w:ascii="Arial" w:hAnsi="Arial" w:cs="Arial"/>
          <w:color w:val="EE0000"/>
          <w:szCs w:val="24"/>
        </w:rPr>
      </w:pPr>
    </w:p>
    <w:p w14:paraId="6A70B58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BOOKBINDING AND RELATED WORK</w:t>
      </w:r>
    </w:p>
    <w:p w14:paraId="00F0310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ELECTROTYPING, STEREOTYPING AND PHOTOENGRAVING</w:t>
      </w:r>
    </w:p>
    <w:p w14:paraId="19962D4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FILM AND VIDEO REPRODUCTION</w:t>
      </w:r>
    </w:p>
    <w:p w14:paraId="315455D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PRINTING </w:t>
      </w:r>
    </w:p>
    <w:p w14:paraId="0B6EC66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REPRODUCTION OF FLOPPY, HARD OR COMPACT DISKS</w:t>
      </w:r>
    </w:p>
    <w:p w14:paraId="33BF429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REPRODUCTION OF VIDEO AND COMPUTER TAPES FROM MASTER COPIES</w:t>
      </w:r>
    </w:p>
    <w:p w14:paraId="4B69734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SERVICE ACTIVITIES RELATED TO PRINTING, N.E.C.</w:t>
      </w:r>
    </w:p>
    <w:p w14:paraId="27784EA3" w14:textId="77777777" w:rsidR="00315916" w:rsidRPr="006B014A" w:rsidRDefault="00315916" w:rsidP="00E175F1">
      <w:pPr>
        <w:spacing w:line="360" w:lineRule="auto"/>
        <w:rPr>
          <w:rFonts w:ascii="Arial" w:hAnsi="Arial" w:cs="Arial"/>
          <w:color w:val="EE0000"/>
          <w:szCs w:val="24"/>
        </w:rPr>
      </w:pPr>
    </w:p>
    <w:p w14:paraId="4D6D8B4C" w14:textId="77777777" w:rsidR="00315916" w:rsidRPr="006B014A" w:rsidRDefault="00315916" w:rsidP="00E175F1">
      <w:pPr>
        <w:spacing w:line="360" w:lineRule="auto"/>
        <w:rPr>
          <w:rFonts w:ascii="Arial" w:hAnsi="Arial" w:cs="Arial"/>
          <w:b/>
          <w:bCs/>
          <w:color w:val="EE0000"/>
          <w:szCs w:val="24"/>
        </w:rPr>
      </w:pPr>
      <w:r w:rsidRPr="006B014A">
        <w:rPr>
          <w:rFonts w:ascii="Arial" w:hAnsi="Arial" w:cs="Arial"/>
          <w:b/>
          <w:bCs/>
          <w:color w:val="EE0000"/>
          <w:szCs w:val="24"/>
        </w:rPr>
        <w:t>DIVISION 19. MANUFACTURE OF COKE AND REFINED PETROLEUM PRODUCTS</w:t>
      </w:r>
    </w:p>
    <w:p w14:paraId="7E85B268" w14:textId="77777777" w:rsidR="00315916" w:rsidRPr="006B014A" w:rsidRDefault="00315916" w:rsidP="00E175F1">
      <w:pPr>
        <w:spacing w:line="360" w:lineRule="auto"/>
        <w:rPr>
          <w:rFonts w:ascii="Arial" w:hAnsi="Arial" w:cs="Arial"/>
          <w:color w:val="EE0000"/>
          <w:szCs w:val="24"/>
        </w:rPr>
      </w:pPr>
    </w:p>
    <w:p w14:paraId="6A1A2AC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COKE OVEN PRODUCTS</w:t>
      </w:r>
    </w:p>
    <w:p w14:paraId="08E7FCD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OTHER FUEL PRODUCTS</w:t>
      </w:r>
    </w:p>
    <w:p w14:paraId="46DAC6A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REFINED PETROLEUM PRODUCTS</w:t>
      </w:r>
    </w:p>
    <w:p w14:paraId="5204B223" w14:textId="77777777" w:rsidR="00315916" w:rsidRPr="006B014A" w:rsidRDefault="00315916" w:rsidP="00E175F1">
      <w:pPr>
        <w:spacing w:line="360" w:lineRule="auto"/>
        <w:rPr>
          <w:rFonts w:ascii="Arial" w:hAnsi="Arial" w:cs="Arial"/>
          <w:color w:val="EE0000"/>
          <w:szCs w:val="24"/>
        </w:rPr>
      </w:pPr>
    </w:p>
    <w:p w14:paraId="1932DA02" w14:textId="77777777" w:rsidR="00315916" w:rsidRPr="006B014A" w:rsidRDefault="00315916" w:rsidP="00E175F1">
      <w:pPr>
        <w:spacing w:line="360" w:lineRule="auto"/>
        <w:rPr>
          <w:rFonts w:ascii="Arial" w:hAnsi="Arial" w:cs="Arial"/>
          <w:b/>
          <w:bCs/>
          <w:color w:val="EE0000"/>
          <w:szCs w:val="24"/>
        </w:rPr>
      </w:pPr>
      <w:r w:rsidRPr="006B014A">
        <w:rPr>
          <w:rFonts w:ascii="Arial" w:hAnsi="Arial" w:cs="Arial"/>
          <w:b/>
          <w:bCs/>
          <w:color w:val="EE0000"/>
          <w:szCs w:val="24"/>
        </w:rPr>
        <w:t>DIVISION 20. MANUFACTURE OF CHEMICALS AND CHEMICAL PRODUCTS</w:t>
      </w:r>
    </w:p>
    <w:p w14:paraId="4EE24AC7" w14:textId="77777777" w:rsidR="00315916" w:rsidRPr="006B014A" w:rsidRDefault="00315916" w:rsidP="00E175F1">
      <w:pPr>
        <w:spacing w:line="360" w:lineRule="auto"/>
        <w:rPr>
          <w:rFonts w:ascii="Arial" w:hAnsi="Arial" w:cs="Arial"/>
          <w:color w:val="EE0000"/>
          <w:szCs w:val="24"/>
        </w:rPr>
      </w:pPr>
    </w:p>
    <w:p w14:paraId="5A5B9C2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ACTIVATED CARBON</w:t>
      </w:r>
    </w:p>
    <w:p w14:paraId="078207D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ALCOHOL EXCEPT ETHYL</w:t>
      </w:r>
    </w:p>
    <w:p w14:paraId="2273992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MANUFACTURE OF BASIC CHEMICALS, EXCEPT FERTILIZERS AND NITROGEN COMPOUNDS, N.E.C.</w:t>
      </w:r>
    </w:p>
    <w:p w14:paraId="47C6282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CLEANING PREPARATIONS, EXCEPT SOAP AND DETERGENTS</w:t>
      </w:r>
    </w:p>
    <w:p w14:paraId="1800587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ETHANOL</w:t>
      </w:r>
    </w:p>
    <w:p w14:paraId="604E61F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ETHYL ALCOHOL</w:t>
      </w:r>
    </w:p>
    <w:p w14:paraId="3A11E67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EXPLOSIVES, FIREWORKS AND FIRECRACKERS</w:t>
      </w:r>
    </w:p>
    <w:p w14:paraId="5BC2A4D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FERTILIZERS AND NITROGEN COMPOUNDS</w:t>
      </w:r>
    </w:p>
    <w:p w14:paraId="5539B40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GLUES AND ADHESIVES</w:t>
      </w:r>
    </w:p>
    <w:p w14:paraId="21BB482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INDUSTRIAL (COMPRESSED AND LIQUEFIED) GASES</w:t>
      </w:r>
    </w:p>
    <w:p w14:paraId="28CCE0E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INORGANIC ACIDS, ALKALIS AND CHLORINE</w:t>
      </w:r>
    </w:p>
    <w:p w14:paraId="56DDEA9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INORGANIC SALTS AND COMPOUNDS</w:t>
      </w:r>
    </w:p>
    <w:p w14:paraId="1A7DA4C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MAN-MADE FILAMENT TOW OR STAPLE FIBERS, EXCEPT GLASS FIBER</w:t>
      </w:r>
    </w:p>
    <w:p w14:paraId="6127652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MATCHES</w:t>
      </w:r>
    </w:p>
    <w:p w14:paraId="3F602A2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MISCELLANEOUS CHEMICAL PRODUCTS, N.E.C.</w:t>
      </w:r>
    </w:p>
    <w:p w14:paraId="673D578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ORGANIC ACIDS AND ORGANIC COMPOUNDS</w:t>
      </w:r>
    </w:p>
    <w:p w14:paraId="3754D06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PAINT PRODUCTS, N.E.C.</w:t>
      </w:r>
    </w:p>
    <w:p w14:paraId="4BCCF0B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PAINT REMOVERS, THINNERS, AND BRUSH CLEANERS</w:t>
      </w:r>
    </w:p>
    <w:p w14:paraId="103C684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PAINTS</w:t>
      </w:r>
    </w:p>
    <w:p w14:paraId="7878B7D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PERFUMES, COSMETICS AND OTHER TOILET PREPARATIONS</w:t>
      </w:r>
    </w:p>
    <w:p w14:paraId="4A329E3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PESTICIDES AND OTHER AGRO-CHEMICAL PRODUCTS</w:t>
      </w:r>
    </w:p>
    <w:p w14:paraId="12EC3A1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PIGMENTS AND OTHER COLORING MATTER OF A KIND USED IN THE  MANUFACTURE OF PAINTS OR BY ARTISTS OR OTHER PAINTERS</w:t>
      </w:r>
    </w:p>
    <w:p w14:paraId="0B7D27E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PLASTIC MATERIALS EXCEPT MAN-MADE FIBER AND GLASS FIBER</w:t>
      </w:r>
    </w:p>
    <w:p w14:paraId="5B6F739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PLASTIC SYNTHETIC RESINS</w:t>
      </w:r>
    </w:p>
    <w:p w14:paraId="5DB2896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PRINTING INK</w:t>
      </w:r>
    </w:p>
    <w:p w14:paraId="254DFF9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SOAP AND DETERGENTS</w:t>
      </w:r>
    </w:p>
    <w:p w14:paraId="3C5264F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SYNTHETIC OR ARTIFICIAL FILAMENT YARN</w:t>
      </w:r>
    </w:p>
    <w:p w14:paraId="3FF9662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SYNTHETIC RUBBER AND FACTICE DERIVED FROM OILS, IN PRIMARY FORMS</w:t>
      </w:r>
    </w:p>
    <w:p w14:paraId="5DCFAB2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VARNISHES, LACQUERS, SHELLAC AND STAINS</w:t>
      </w:r>
    </w:p>
    <w:p w14:paraId="02E59C4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WAXES AND POLISHING PREPARATIONS</w:t>
      </w:r>
    </w:p>
    <w:p w14:paraId="3DA8667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WRITING AND DRAWING INK</w:t>
      </w:r>
    </w:p>
    <w:p w14:paraId="006EEE6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PRODUCTION OF MIXTURES OF SYNTHETIC RUBBER AND NATURAL RUBBER OR RUBBER-LIKE GUMS (E.G.,BALATA), IN PRIMARY FORMS</w:t>
      </w:r>
    </w:p>
    <w:p w14:paraId="3ABD68E5" w14:textId="77777777" w:rsidR="00315916" w:rsidRPr="006B014A" w:rsidRDefault="00315916" w:rsidP="00E175F1">
      <w:pPr>
        <w:spacing w:line="360" w:lineRule="auto"/>
        <w:rPr>
          <w:rFonts w:ascii="Arial" w:hAnsi="Arial" w:cs="Arial"/>
          <w:color w:val="EE0000"/>
          <w:szCs w:val="24"/>
        </w:rPr>
      </w:pPr>
    </w:p>
    <w:p w14:paraId="0F6DF3DC" w14:textId="77777777" w:rsidR="00315916" w:rsidRPr="006B014A" w:rsidRDefault="00315916" w:rsidP="00E175F1">
      <w:pPr>
        <w:spacing w:line="360" w:lineRule="auto"/>
        <w:rPr>
          <w:rFonts w:ascii="Arial" w:hAnsi="Arial" w:cs="Arial"/>
          <w:b/>
          <w:bCs/>
          <w:color w:val="EE0000"/>
          <w:szCs w:val="24"/>
        </w:rPr>
      </w:pPr>
      <w:r w:rsidRPr="006B014A">
        <w:rPr>
          <w:rFonts w:ascii="Arial" w:hAnsi="Arial" w:cs="Arial"/>
          <w:b/>
          <w:bCs/>
          <w:color w:val="EE0000"/>
          <w:szCs w:val="24"/>
        </w:rPr>
        <w:t>DIVISION 21. MANUFACTURE OF BASIC PHARMACEUTICAL PRODUCTS AND PHARMACEUTICAL PREPARATIONS</w:t>
      </w:r>
    </w:p>
    <w:p w14:paraId="0830F5A0" w14:textId="77777777" w:rsidR="00315916" w:rsidRPr="006B014A" w:rsidRDefault="00315916" w:rsidP="00E175F1">
      <w:pPr>
        <w:spacing w:line="360" w:lineRule="auto"/>
        <w:rPr>
          <w:rFonts w:ascii="Arial" w:hAnsi="Arial" w:cs="Arial"/>
          <w:color w:val="EE0000"/>
          <w:szCs w:val="24"/>
        </w:rPr>
      </w:pPr>
    </w:p>
    <w:p w14:paraId="594B9F2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DRUGS AND MEDICINES INCLUDING BIOLOGICAL PRODUCTS SUCH AS BACTERIAL AND VIRUS VACCINES, SERA AND PLASMA</w:t>
      </w:r>
    </w:p>
    <w:p w14:paraId="4525F64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INDUSTRIAL AND OTHER MOLDED RUBBER PRODUCTS, EXCLUDING TIRES AND TUBES</w:t>
      </w:r>
    </w:p>
    <w:p w14:paraId="5C65204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LINOLEUM AND HARD SURFACE FLOOR COVERINGS</w:t>
      </w:r>
    </w:p>
    <w:p w14:paraId="2E956AD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OTHER PLASTIC, INDUSTRIAL/OFFICE/SCHOOL SUPPLIES</w:t>
      </w:r>
    </w:p>
    <w:p w14:paraId="3530826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OTHER RUBBER PRODUCTS, N.E.C.</w:t>
      </w:r>
    </w:p>
    <w:p w14:paraId="2107DAD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PLASTIC ARTICLES FOR PACKING GOODS (E.G. BOXES, BAGS, SACKS, ETC)</w:t>
      </w:r>
    </w:p>
    <w:p w14:paraId="4563957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PLASTIC FURNITURE FITTINGS</w:t>
      </w:r>
    </w:p>
    <w:p w14:paraId="1869DFE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PLASTIC HOUSEHOLD WARES</w:t>
      </w:r>
    </w:p>
    <w:p w14:paraId="30BE98E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PLASTIC PIPES AND TUBES</w:t>
      </w:r>
    </w:p>
    <w:p w14:paraId="1AFD7BF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PLASTIC WINDOW AND DOOR SCREEN, SHADES AND VENETIAN BLINDS</w:t>
      </w:r>
    </w:p>
    <w:p w14:paraId="098876B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PLASTICS PRODUCTS, N.E.C.</w:t>
      </w:r>
    </w:p>
    <w:p w14:paraId="533FEE4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PRIMARY PLASTIC PRODUCTS (E.G. SHEETS, FILM, PLATES, ETC.)</w:t>
      </w:r>
    </w:p>
    <w:p w14:paraId="56A3F2E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RUBBER GARMENTS</w:t>
      </w:r>
    </w:p>
    <w:p w14:paraId="6AAB5A9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RUBBER TIRES (INCLUDING PARTS) AND TUBES</w:t>
      </w:r>
    </w:p>
    <w:p w14:paraId="4ABF53A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SURGICAL DRESSINGS, MEDICATED WADDING, FRACTURE BANDAGES, CATGUT, AND OTHER PREPARED SUTURES</w:t>
      </w:r>
    </w:p>
    <w:p w14:paraId="28F9371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RETREADING AND REBUILDING OF TIRES</w:t>
      </w:r>
    </w:p>
    <w:p w14:paraId="7BC325C6" w14:textId="77777777" w:rsidR="00315916" w:rsidRPr="006B014A" w:rsidRDefault="00315916" w:rsidP="00E175F1">
      <w:pPr>
        <w:spacing w:line="360" w:lineRule="auto"/>
        <w:rPr>
          <w:rFonts w:ascii="Arial" w:hAnsi="Arial" w:cs="Arial"/>
          <w:color w:val="EE0000"/>
          <w:szCs w:val="24"/>
        </w:rPr>
      </w:pPr>
    </w:p>
    <w:p w14:paraId="088D1485" w14:textId="77777777" w:rsidR="00315916" w:rsidRPr="006B014A" w:rsidRDefault="00315916" w:rsidP="00E175F1">
      <w:pPr>
        <w:spacing w:line="360" w:lineRule="auto"/>
        <w:rPr>
          <w:rFonts w:ascii="Arial" w:hAnsi="Arial" w:cs="Arial"/>
          <w:color w:val="EE0000"/>
          <w:szCs w:val="24"/>
        </w:rPr>
      </w:pPr>
    </w:p>
    <w:p w14:paraId="2758E1E6" w14:textId="77777777" w:rsidR="00315916" w:rsidRPr="006B014A" w:rsidRDefault="00315916" w:rsidP="00E175F1">
      <w:pPr>
        <w:spacing w:line="360" w:lineRule="auto"/>
        <w:rPr>
          <w:rFonts w:ascii="Arial" w:hAnsi="Arial" w:cs="Arial"/>
          <w:b/>
          <w:bCs/>
          <w:color w:val="EE0000"/>
          <w:szCs w:val="24"/>
        </w:rPr>
      </w:pPr>
      <w:r w:rsidRPr="006B014A">
        <w:rPr>
          <w:rFonts w:ascii="Arial" w:hAnsi="Arial" w:cs="Arial"/>
          <w:b/>
          <w:bCs/>
          <w:color w:val="EE0000"/>
          <w:szCs w:val="24"/>
        </w:rPr>
        <w:t>DIVISION 23. MANUFACTURE OF NON-METALIC MINERAL PRODUCTS</w:t>
      </w:r>
    </w:p>
    <w:p w14:paraId="17DEF525" w14:textId="77777777" w:rsidR="00315916" w:rsidRPr="006B014A" w:rsidRDefault="00315916" w:rsidP="00E175F1">
      <w:pPr>
        <w:spacing w:line="360" w:lineRule="auto"/>
        <w:rPr>
          <w:rFonts w:ascii="Arial" w:hAnsi="Arial" w:cs="Arial"/>
          <w:color w:val="EE0000"/>
          <w:szCs w:val="24"/>
        </w:rPr>
      </w:pPr>
    </w:p>
    <w:p w14:paraId="5F6F55F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CUTTING, SHAPING AND FINISHING OF STONE</w:t>
      </w:r>
    </w:p>
    <w:p w14:paraId="4D41060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ABRASIVE PRODUCTS</w:t>
      </w:r>
    </w:p>
    <w:p w14:paraId="5290D73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MANUFACTURE OF ARTICLES OF CONCRETE, CEMENT AND PLASTER, N.E.C.</w:t>
      </w:r>
    </w:p>
    <w:p w14:paraId="199E2EC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ARTICLES OF PORCELAIN OR CHINA, STONEWARE, EARTHENWARE, IMITATION PORCELAIN OR COMMON POTTERY</w:t>
      </w:r>
    </w:p>
    <w:p w14:paraId="6476610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ASBESTOS PRODUCTS</w:t>
      </w:r>
    </w:p>
    <w:p w14:paraId="2C758C0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ASPHALT PRODUCTS</w:t>
      </w:r>
    </w:p>
    <w:p w14:paraId="348AE39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CEMENT</w:t>
      </w:r>
    </w:p>
    <w:p w14:paraId="4F4A881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CLAY BUILDING MATERIALS</w:t>
      </w:r>
    </w:p>
    <w:p w14:paraId="795327C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COARSE CLAY PRODUCTS</w:t>
      </w:r>
    </w:p>
    <w:p w14:paraId="0629E63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FLAT GLASS (INCLUDING FLOAT GLASS)</w:t>
      </w:r>
    </w:p>
    <w:p w14:paraId="1070CB0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GLASS AND GLASS PRODUCTS, N.E.C.</w:t>
      </w:r>
    </w:p>
    <w:p w14:paraId="5229B49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GLASS CONTAINERS</w:t>
      </w:r>
    </w:p>
    <w:p w14:paraId="2501F80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GLASS FIBERS (INCLUDING GLASS WOOL) AND YARN OF GLASS FIBERS</w:t>
      </w:r>
    </w:p>
    <w:p w14:paraId="5794B89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MANUFACTURE OF LIME </w:t>
      </w:r>
    </w:p>
    <w:p w14:paraId="7F7B9FA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MARBLE PRODUCTS</w:t>
      </w:r>
    </w:p>
    <w:p w14:paraId="44A9899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MISCELLANEOUS NON-METALLIC MINERAL PRODUCTS, N.E.C.</w:t>
      </w:r>
    </w:p>
    <w:p w14:paraId="371116E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OTHER PORCELAIN AND CERAMIC PRODUCTS, N.E.C.</w:t>
      </w:r>
    </w:p>
    <w:p w14:paraId="25A7EDE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PLASTER</w:t>
      </w:r>
    </w:p>
    <w:p w14:paraId="365EEF9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REFRACTORY PRODUCTS</w:t>
      </w:r>
    </w:p>
    <w:p w14:paraId="731B506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SANITARY WARE, VITREOUS CHINA PLUMBING FITTINGS AND FIXTURES</w:t>
      </w:r>
    </w:p>
    <w:p w14:paraId="79E918C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STRUCTURAL CONCRETE PRODUCTS</w:t>
      </w:r>
    </w:p>
    <w:p w14:paraId="7E68402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VIREOUS CHINA TABLEWARE AND OTHER KITCHEN</w:t>
      </w:r>
    </w:p>
    <w:p w14:paraId="00727C2E" w14:textId="77777777" w:rsidR="00315916" w:rsidRPr="006B014A" w:rsidRDefault="00315916" w:rsidP="00E175F1">
      <w:pPr>
        <w:spacing w:line="360" w:lineRule="auto"/>
        <w:rPr>
          <w:rFonts w:ascii="Arial" w:hAnsi="Arial" w:cs="Arial"/>
          <w:color w:val="EE0000"/>
          <w:szCs w:val="24"/>
        </w:rPr>
      </w:pPr>
    </w:p>
    <w:p w14:paraId="431299FF" w14:textId="77777777" w:rsidR="00315916" w:rsidRPr="006B014A" w:rsidRDefault="00315916" w:rsidP="00E175F1">
      <w:pPr>
        <w:spacing w:line="360" w:lineRule="auto"/>
        <w:rPr>
          <w:rFonts w:ascii="Arial" w:hAnsi="Arial" w:cs="Arial"/>
          <w:color w:val="EE0000"/>
          <w:szCs w:val="24"/>
        </w:rPr>
      </w:pPr>
    </w:p>
    <w:p w14:paraId="3BAAA8B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DIVISION 24. MANUFACTURE OF BASIC METALS</w:t>
      </w:r>
    </w:p>
    <w:p w14:paraId="1D16B0E6" w14:textId="77777777" w:rsidR="00315916" w:rsidRPr="006B014A" w:rsidRDefault="00315916" w:rsidP="00E175F1">
      <w:pPr>
        <w:spacing w:line="360" w:lineRule="auto"/>
        <w:rPr>
          <w:rFonts w:ascii="Arial" w:hAnsi="Arial" w:cs="Arial"/>
          <w:color w:val="EE0000"/>
          <w:szCs w:val="24"/>
        </w:rPr>
      </w:pPr>
    </w:p>
    <w:p w14:paraId="0A8D212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ALUMINUM AND ALUMINUM BASE ALLOY CASTING</w:t>
      </w:r>
    </w:p>
    <w:p w14:paraId="633E88F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CASTING OF NON-FERROUS METAL, N.E.C.</w:t>
      </w:r>
    </w:p>
    <w:p w14:paraId="7119993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CASTING/FOUNDRY OF IRON</w:t>
      </w:r>
    </w:p>
    <w:p w14:paraId="7E16B36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CASTING/FOUNDRY OF STEEL</w:t>
      </w:r>
    </w:p>
    <w:p w14:paraId="47EC94A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COPPER AND COPPER BASE ALLOY (BRASS, BRONZE) CASTING</w:t>
      </w:r>
    </w:p>
    <w:p w14:paraId="5A0F098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GOLD AND OTHER PRECIOUS METAL REFINING</w:t>
      </w:r>
    </w:p>
    <w:p w14:paraId="0DEE6C5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BASIC PRECIOUS AND OTHER NON-FERROUS METALS, N.E.C.</w:t>
      </w:r>
    </w:p>
    <w:p w14:paraId="0EBF4B0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MANUFACTURE OF GALVANIZED STEEL SHEETS, TINPLATES AND OTHER COATED METAL PRODUCTS MADE IN STEEL WORKS OR ROLLING MILLS</w:t>
      </w:r>
    </w:p>
    <w:p w14:paraId="5BAF1ED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PIPE FITTINGS OF IRON OR STEEL</w:t>
      </w:r>
    </w:p>
    <w:p w14:paraId="683E23B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PIPE FITTINGS OF NON-FERROUS METALS</w:t>
      </w:r>
    </w:p>
    <w:p w14:paraId="32EE3ED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NON-FERROUS ROLLING, DRAWING AND EXTRUSION MILLS</w:t>
      </w:r>
    </w:p>
    <w:p w14:paraId="78ED798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NON-FERROUS SMELTING AND REFINING, EXCEPT PRECIOUS METALS</w:t>
      </w:r>
    </w:p>
    <w:p w14:paraId="495BE51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OPERATION OF BLAST FURNACES AND STEEL MAKING FURNACES</w:t>
      </w:r>
    </w:p>
    <w:p w14:paraId="6570944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OPERATION OF ROLLING MILLS</w:t>
      </w:r>
    </w:p>
    <w:p w14:paraId="2AF5110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OPERATION OF STEEL WORKS AND ROLLING MILLS, N.E.C.</w:t>
      </w:r>
    </w:p>
    <w:p w14:paraId="169A297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PIPES AND TUBES MANUFACTURING, IRON OR STEEL</w:t>
      </w:r>
    </w:p>
    <w:p w14:paraId="33353C0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ZINC AND ZINC ALLOY CASTING</w:t>
      </w:r>
    </w:p>
    <w:p w14:paraId="1C4CC02C" w14:textId="77777777" w:rsidR="00315916" w:rsidRPr="006B014A" w:rsidRDefault="00315916" w:rsidP="00E175F1">
      <w:pPr>
        <w:spacing w:line="360" w:lineRule="auto"/>
        <w:rPr>
          <w:rFonts w:ascii="Arial" w:hAnsi="Arial" w:cs="Arial"/>
          <w:color w:val="EE0000"/>
          <w:szCs w:val="24"/>
        </w:rPr>
      </w:pPr>
    </w:p>
    <w:p w14:paraId="4775137A" w14:textId="77777777" w:rsidR="00315916" w:rsidRPr="006B014A" w:rsidRDefault="00315916" w:rsidP="00E175F1">
      <w:pPr>
        <w:spacing w:line="360" w:lineRule="auto"/>
        <w:rPr>
          <w:rFonts w:ascii="Arial" w:hAnsi="Arial" w:cs="Arial"/>
          <w:b/>
          <w:bCs/>
          <w:color w:val="EE0000"/>
          <w:szCs w:val="24"/>
        </w:rPr>
      </w:pPr>
      <w:r w:rsidRPr="006B014A">
        <w:rPr>
          <w:rFonts w:ascii="Arial" w:hAnsi="Arial" w:cs="Arial"/>
          <w:b/>
          <w:bCs/>
          <w:color w:val="EE0000"/>
          <w:szCs w:val="24"/>
        </w:rPr>
        <w:t>DIVISION 25. MANUFACTURE OF FABRICATED METAL PRODUCTS, EXCEPT MACHINERY AND EQUIPMENT</w:t>
      </w:r>
    </w:p>
    <w:p w14:paraId="717911B3" w14:textId="77777777" w:rsidR="00315916" w:rsidRPr="006B014A" w:rsidRDefault="00315916" w:rsidP="00E175F1">
      <w:pPr>
        <w:spacing w:line="360" w:lineRule="auto"/>
        <w:rPr>
          <w:rFonts w:ascii="Arial" w:hAnsi="Arial" w:cs="Arial"/>
          <w:color w:val="EE0000"/>
          <w:szCs w:val="24"/>
        </w:rPr>
      </w:pPr>
    </w:p>
    <w:p w14:paraId="4CA8ECD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FORGING, PRESSING, STAMPING AND ROLL-FORMING OF METAL PRODUCTS</w:t>
      </w:r>
    </w:p>
    <w:p w14:paraId="07922A9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ALUMINUM WINDOW AND DOOR SCREENS, SHADES AND VENETIAN BLINDS</w:t>
      </w:r>
    </w:p>
    <w:p w14:paraId="0D79288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BLACKSMITHING TOOLS AND WELDING SHOP OPERATION</w:t>
      </w:r>
    </w:p>
    <w:p w14:paraId="7C14303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CUTLERY</w:t>
      </w:r>
    </w:p>
    <w:p w14:paraId="2D8B574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FABRICATED WIRE PRODUCTS</w:t>
      </w:r>
    </w:p>
    <w:p w14:paraId="55A0CED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GENERAL HARDWARE</w:t>
      </w:r>
    </w:p>
    <w:p w14:paraId="152C960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HAND TOOLS</w:t>
      </w:r>
    </w:p>
    <w:p w14:paraId="6A83742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METAL CONTAINERS USED FOR THE PACKAGING OR CONVEYANCE OF GOODS</w:t>
      </w:r>
    </w:p>
    <w:p w14:paraId="500C33E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METAL SANITARY WARE AND PLUMBING FIXTURES</w:t>
      </w:r>
    </w:p>
    <w:p w14:paraId="7F2F9A5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MISCELLANEOUS FABRICATED METAL PRODUCTS, N.E.C.</w:t>
      </w:r>
    </w:p>
    <w:p w14:paraId="6041577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MOLDING BOXES FOR METAL FOUNDRY</w:t>
      </w:r>
    </w:p>
    <w:p w14:paraId="45C487D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NEEDLES (EXCEPT FOR KNITTING AND SEWING MACHINES), PINS AND FASTENERS INCLUDING ZIPPERS</w:t>
      </w:r>
    </w:p>
    <w:p w14:paraId="1F9CB56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SMALL ARMS AND ACCESSORIES</w:t>
      </w:r>
    </w:p>
    <w:p w14:paraId="59E8DA6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SMALL HAND-OPERATED KITCHEN APPLIANCES</w:t>
      </w:r>
    </w:p>
    <w:p w14:paraId="550FB06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STEAM GENERATORS, EXCEPT CENTRAL HEATING HOT WATER BOILERS</w:t>
      </w:r>
    </w:p>
    <w:p w14:paraId="55EE68F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MANUFACTURE OF STRUCTURAL METAL PRODUCTS</w:t>
      </w:r>
    </w:p>
    <w:p w14:paraId="363D522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STRUCTURAL STEEL PRODUCTS AND COMPONENTS OF BRIDGES, SMOKE STACKS AND BUILDINGS</w:t>
      </w:r>
    </w:p>
    <w:p w14:paraId="698653A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TANKS, RESERVOIRS AND CONTAINER OF METAL</w:t>
      </w:r>
    </w:p>
    <w:p w14:paraId="6143F63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WEAPONS AND AMMUNITIONS, N.E.C.</w:t>
      </w:r>
    </w:p>
    <w:p w14:paraId="0748D5C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WIRE NAILS, NOT IN STEEL ROLLING</w:t>
      </w:r>
    </w:p>
    <w:p w14:paraId="103DDF3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POWDER METALLURGY</w:t>
      </w:r>
    </w:p>
    <w:p w14:paraId="30A8924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TREATMENT AND COATING OF METALS; MACHINING</w:t>
      </w:r>
    </w:p>
    <w:p w14:paraId="4E016798" w14:textId="77777777" w:rsidR="00315916" w:rsidRPr="006B014A" w:rsidRDefault="00315916" w:rsidP="00E175F1">
      <w:pPr>
        <w:spacing w:line="360" w:lineRule="auto"/>
        <w:rPr>
          <w:rFonts w:ascii="Arial" w:hAnsi="Arial" w:cs="Arial"/>
          <w:color w:val="EE0000"/>
          <w:szCs w:val="24"/>
        </w:rPr>
      </w:pPr>
    </w:p>
    <w:p w14:paraId="26F000F8" w14:textId="77777777" w:rsidR="00315916" w:rsidRPr="006B014A" w:rsidRDefault="00315916" w:rsidP="00E175F1">
      <w:pPr>
        <w:spacing w:line="360" w:lineRule="auto"/>
        <w:rPr>
          <w:rFonts w:ascii="Arial" w:hAnsi="Arial" w:cs="Arial"/>
          <w:color w:val="EE0000"/>
          <w:szCs w:val="24"/>
        </w:rPr>
      </w:pPr>
    </w:p>
    <w:p w14:paraId="60620042" w14:textId="77777777" w:rsidR="00315916" w:rsidRPr="006B014A" w:rsidRDefault="00315916" w:rsidP="00E175F1">
      <w:pPr>
        <w:spacing w:line="360" w:lineRule="auto"/>
        <w:rPr>
          <w:rFonts w:ascii="Arial" w:hAnsi="Arial" w:cs="Arial"/>
          <w:b/>
          <w:bCs/>
          <w:color w:val="EE0000"/>
          <w:szCs w:val="24"/>
        </w:rPr>
      </w:pPr>
      <w:r w:rsidRPr="006B014A">
        <w:rPr>
          <w:rFonts w:ascii="Arial" w:hAnsi="Arial" w:cs="Arial"/>
          <w:b/>
          <w:bCs/>
          <w:color w:val="EE0000"/>
          <w:szCs w:val="24"/>
        </w:rPr>
        <w:t>DIVISION 26. ELECTRONIC MANUFACTURER OF COMPUTER, ELECTRONIC AND OPTICAL PRODUCTS</w:t>
      </w:r>
    </w:p>
    <w:p w14:paraId="2AB0DFD6" w14:textId="77777777" w:rsidR="00315916" w:rsidRPr="006B014A" w:rsidRDefault="00315916" w:rsidP="00E175F1">
      <w:pPr>
        <w:spacing w:line="360" w:lineRule="auto"/>
        <w:rPr>
          <w:rFonts w:ascii="Arial" w:hAnsi="Arial" w:cs="Arial"/>
          <w:color w:val="EE0000"/>
          <w:szCs w:val="24"/>
        </w:rPr>
      </w:pPr>
    </w:p>
    <w:p w14:paraId="5E87D1E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ACCELERATORS (CYCLOTRONS, BETATRONS)</w:t>
      </w:r>
    </w:p>
    <w:p w14:paraId="1B8BAD5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ACCUMULATORS (STORAGE BATTERIES) INCLUDING PARTS</w:t>
      </w:r>
    </w:p>
    <w:p w14:paraId="588574B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MANUFACTURE OF ACTUATORS </w:t>
      </w:r>
    </w:p>
    <w:p w14:paraId="12DC4ED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AGRICULTURAL AND FORESTRY MACHINERY AND EQUIPMENT, N.E.C.</w:t>
      </w:r>
    </w:p>
    <w:p w14:paraId="28C9D30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APPARATUS FOR ELECTROPLATING, ELECTROLYSIS AND ELECTROPHORESIS</w:t>
      </w:r>
    </w:p>
    <w:p w14:paraId="61B127C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APPLIANCE CORDS, EXTENSION CORDS, AND OTHER ELECTRICAL CORD</w:t>
      </w:r>
    </w:p>
    <w:p w14:paraId="644FE9A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BATTERY CHARGERS, SOLID STATE</w:t>
      </w:r>
    </w:p>
    <w:p w14:paraId="68C3051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BEARINGS, GEARS AND DRIVING ELEMENTS</w:t>
      </w:r>
    </w:p>
    <w:p w14:paraId="1CA6BB9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BICYCLE LIGHTING EQUIPMENT</w:t>
      </w:r>
    </w:p>
    <w:p w14:paraId="4376615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BILLS/COIN COUNTING AND COIN WRAPPING MACHINERY</w:t>
      </w:r>
    </w:p>
    <w:p w14:paraId="2F816B9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CALCULATING MACHINES, ADDING MACHINES, CASH REGISTER, CALCULATORS</w:t>
      </w:r>
    </w:p>
    <w:p w14:paraId="1309A56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CALENDARING OR OTHER ROLLING MACHINES OTHER THAN FOR METALS OR GLASS</w:t>
      </w:r>
    </w:p>
    <w:p w14:paraId="741A10B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CENTRIFUGAL CLOTHES DRIERS</w:t>
      </w:r>
    </w:p>
    <w:p w14:paraId="2700293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COMMERICIAL WASHING, LAUNDRY, DRY-CLEANING AND PRESSING MACHINES</w:t>
      </w:r>
    </w:p>
    <w:p w14:paraId="4C3978F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COMMUNICATION EQUIPMENT</w:t>
      </w:r>
    </w:p>
    <w:p w14:paraId="53E1B99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MANUFACTURE OF COMPUTERIZED TOMOGRAPHY (CT) SCANNER, POSITRON EMISSION</w:t>
      </w:r>
    </w:p>
    <w:p w14:paraId="1599183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COMPUTERS AND PERIPHERAL EQUIPMENT AND ACCESSORIES</w:t>
      </w:r>
    </w:p>
    <w:p w14:paraId="2D41D6D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CONSUMER ELECTRONICS</w:t>
      </w:r>
    </w:p>
    <w:p w14:paraId="51DB8AB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DERRICKS, LIFTING AND HANDLING EQUIPMENT FOR CONSTRUCTION AND MINING</w:t>
      </w:r>
    </w:p>
    <w:p w14:paraId="6E65401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DERRICKS, LIFTING AND HANDLING EQUIPMENT FOR CONSTRUCTION AND MINING</w:t>
      </w:r>
    </w:p>
    <w:p w14:paraId="3D5848E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DOMESTIC APPLIANCES, N.E.C.</w:t>
      </w:r>
    </w:p>
    <w:p w14:paraId="7EF1E00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DOMESTIC COOKING APPLIANCES (E.G. OVENS, RANGES, COOKERS, STOVES, GRILLERS, ETC.)</w:t>
      </w:r>
    </w:p>
    <w:p w14:paraId="202CF83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DOMESTIC ELECTRIC FANS</w:t>
      </w:r>
    </w:p>
    <w:p w14:paraId="783A1C6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MANUFACTURE OF DOMESTIC-TYPE REFRIGERATORS AND LAUNDRY EQUIPMENT (E.G. CLOTHES WASHERS, WASHER-DRYERS, DRYERS) </w:t>
      </w:r>
    </w:p>
    <w:p w14:paraId="685FB85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DOMESTIC-TYPE WATER FILTERS AND/OR PURIFIERS</w:t>
      </w:r>
    </w:p>
    <w:p w14:paraId="3B309CD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DUPLICATING MACHINES</w:t>
      </w:r>
    </w:p>
    <w:p w14:paraId="52FD511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ELECTRIC GENERATING SETS</w:t>
      </w:r>
    </w:p>
    <w:p w14:paraId="5B1C1A7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ELECTRIC LAMPS FLUORESCENT AND FIXTURES</w:t>
      </w:r>
    </w:p>
    <w:p w14:paraId="603156B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ELECTRIC MOTORS AND GENERATORS</w:t>
      </w:r>
    </w:p>
    <w:p w14:paraId="5FD9CAB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ELECTRICAL QUANTITIES MEASURING AND CONTROLLING INSTRUMENTS</w:t>
      </w:r>
    </w:p>
    <w:p w14:paraId="41425C1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ELECTRICAL SIGNALLING EQUIPMENT SUCH AS TRAFFIC LIGHTS AND PEDESTRIAN SIGNALLING EQUIPMENT</w:t>
      </w:r>
    </w:p>
    <w:p w14:paraId="29D4C6F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ELECTRICAL TRANSFORMERS</w:t>
      </w:r>
    </w:p>
    <w:p w14:paraId="62E2947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ELECTRICITY DISTRIBUTION EQUIPMENT</w:t>
      </w:r>
    </w:p>
    <w:p w14:paraId="2965F6F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ELECTRONIC VALVES AND TUBES</w:t>
      </w:r>
    </w:p>
    <w:p w14:paraId="47C1216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ELECTROTHERAPEUTIC APPARATUS</w:t>
      </w:r>
    </w:p>
    <w:p w14:paraId="572A351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ELECTROTHERMIC DOMESTIC APPLIANCES (E.G. HAIR DRESSING APPLIANCES, ELECTRIC INSTANTANEOUS STORAGE, HEATERS, FLATIRONS, PLATE WARMERS, COFFEE OR TEA MAKERS)</w:t>
      </w:r>
    </w:p>
    <w:p w14:paraId="0942BB2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ENGINES AND TURBINES FOR MARINE PROPULSION</w:t>
      </w:r>
    </w:p>
    <w:p w14:paraId="6013535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MANUFACTURE OF ENGINES AND TURBINES, EXCEPT FOR TRANSPORT N.E.C. </w:t>
      </w:r>
    </w:p>
    <w:p w14:paraId="6070E79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MANUFACTURE OF FANS INTENDED FOR INDUSTRIAL APPLICATIONS, EXHAUST HOODS FOR COMMERCIAL, LABORATORY OR INDUSTRIAL USE</w:t>
      </w:r>
    </w:p>
    <w:p w14:paraId="6671E53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FARM TRACTORS</w:t>
      </w:r>
    </w:p>
    <w:p w14:paraId="3A73933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FIBER OPTIC CABLES</w:t>
      </w:r>
    </w:p>
    <w:p w14:paraId="7EE3D18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FLOW OF LIQUIDS OR GASES MEASURING AND CONTROLLING INSTRUMENTS</w:t>
      </w:r>
    </w:p>
    <w:p w14:paraId="04EA813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FLUID POWER EQUIPMENT</w:t>
      </w:r>
    </w:p>
    <w:p w14:paraId="336AD13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GAS OR ELECTRIC WELDING, BRAZING OR SOLDERING MACHINES</w:t>
      </w:r>
    </w:p>
    <w:p w14:paraId="23E8654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MANUFACTURE OF HEAVY MACHINE AND EQUIPMENT USED FOR MINING AND QUARRYING </w:t>
      </w:r>
    </w:p>
    <w:p w14:paraId="2582F14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HEAVY MACHINERY AND EQUIPMENT USED FOR CONSTRUCTION</w:t>
      </w:r>
    </w:p>
    <w:p w14:paraId="2B6FBE8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INTERNAL COMBUSTION ENGINES (GAS AND DIESEL)</w:t>
      </w:r>
    </w:p>
    <w:p w14:paraId="78ED640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LIFTING AND HOISTING MACHINERY, CRANES, ELEVATORS, INDUSTRIAL TRUCKS, TRACTORS, STACKERS, SPECIALIZED PORTS FOR LIFTING</w:t>
      </w:r>
    </w:p>
    <w:p w14:paraId="4622A38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LIGHTING EQUIPMENT AND PARTS EXCEPT FOR USE ON CYCLE AND MOTOR EQUIPMENT</w:t>
      </w:r>
    </w:p>
    <w:p w14:paraId="39E937C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LIGHTING SETS USED  FOR CHRISTMAS TREES AND THE LIKE</w:t>
      </w:r>
    </w:p>
    <w:p w14:paraId="430CD7A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MANUFACTURE OF MACHINE FOR THE </w:t>
      </w:r>
    </w:p>
    <w:p w14:paraId="5EBA1B2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MACHINE TOOLS AND ACCESSORIES INCLUDING PRECISION MEASURING TOOLS</w:t>
      </w:r>
    </w:p>
    <w:p w14:paraId="24AF855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MACHINE TOOLS FOR WORKING METAL</w:t>
      </w:r>
    </w:p>
    <w:p w14:paraId="7C9A8DC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MACHINERIES FOR MAN-MADE TEXTILE FIBERS OR YARNS</w:t>
      </w:r>
    </w:p>
    <w:p w14:paraId="503EEAB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MACHINERY FOR CLEANING OR DRYING BOTTLES OR OTHER CONTAINERS OR FOR AERATING BEVERAGES</w:t>
      </w:r>
    </w:p>
    <w:p w14:paraId="18BEF7B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MACHINERY FOR METALLURGY</w:t>
      </w:r>
    </w:p>
    <w:p w14:paraId="71314E9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MACHINERY FOR PRODUCING TILES, BRICKS, SHAPED CERAMIC PASTES, PIPES, GRAPHITE, ELECTRODES, BLACKBOARD CHALK, FOUNDRY MOLDS, ETC.</w:t>
      </w:r>
    </w:p>
    <w:p w14:paraId="0BA1CCE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MACHINERY FOR PULP, PAPER AND PAPERBOARD INDUSTRIES</w:t>
      </w:r>
    </w:p>
    <w:p w14:paraId="593E9B1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MACHINERY FOR TEXTILE APPAREL AND LEATHER PRODUCTION, N.E.C.</w:t>
      </w:r>
    </w:p>
    <w:p w14:paraId="51D0FE7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MANUFACTURE OF MACHINERY FOR WORKING RUBBER OR PLASTIC OR FOR THE MANUFACTURE OF PRODUCTS OF THESE MATERIALS</w:t>
      </w:r>
    </w:p>
    <w:p w14:paraId="59BF537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MANUFACTURE OF MACHINES FOR PRODUCTION OR HOT-WORKING OF GLASS; GLASSWARE OR YARN </w:t>
      </w:r>
    </w:p>
    <w:p w14:paraId="1BF2624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MANUFACTURE OF MAGNETIC AND OPTICAL MEDIA </w:t>
      </w:r>
    </w:p>
    <w:p w14:paraId="3CB0703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MARINE CAPSTANS, PULLEY TACKLE AND HOISTS, ETC.</w:t>
      </w:r>
    </w:p>
    <w:p w14:paraId="57CED47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MARINE CAPSTANS, PULLEY TACKLE AND HOISTS, ETC.</w:t>
      </w:r>
    </w:p>
    <w:p w14:paraId="34B8A55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MECHANICAL MOTION, MEASURING AND CONTROLLING, TIMING AND CYCLE INSTRUMENTS</w:t>
      </w:r>
    </w:p>
    <w:p w14:paraId="2AAB5CC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MEDICAL LASER EQUIPMENT</w:t>
      </w:r>
    </w:p>
    <w:p w14:paraId="0B13599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MEDICAL ULTRASOUND EQUIPMENT</w:t>
      </w:r>
    </w:p>
    <w:p w14:paraId="0061F0F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METAL-FORMING MACHINERY AND MACHINE TOOLS, N.E.C.</w:t>
      </w:r>
    </w:p>
    <w:p w14:paraId="48671E0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MOTOR VEHICLE LIGHTING EQUIPMENT</w:t>
      </w:r>
    </w:p>
    <w:p w14:paraId="36F7157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MRI EQUIPMENT</w:t>
      </w:r>
    </w:p>
    <w:p w14:paraId="4000075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NEEDLES FOR KNITTING, SEWING MACHINES</w:t>
      </w:r>
    </w:p>
    <w:p w14:paraId="5C2697E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MANUFACTURE OF OSCILLATORS </w:t>
      </w:r>
    </w:p>
    <w:p w14:paraId="4F9D759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OTHER ELECTRICAL EQUIPMENT N.E.C.</w:t>
      </w:r>
    </w:p>
    <w:p w14:paraId="66B42BE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OTHER ELECTRONIC AND ELECTRIC WIRES AND CABLES</w:t>
      </w:r>
    </w:p>
    <w:p w14:paraId="2905B3F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OTHER GENERAL-PURPOSE MACHINERY, N.E.C. (INCLUDING MANUFACTURE OF SPECIALIZED PARTS FOR GENERAL PURPOSE MACHINERY AND EQUIPMENT)</w:t>
      </w:r>
    </w:p>
    <w:p w14:paraId="5AD592D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OTHER IRRADIATION, ELECTROMEDICAL AND ELECTROTHERAPEUTIC EQUIPMENT, N.E.C.</w:t>
      </w:r>
    </w:p>
    <w:p w14:paraId="4E6E73C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OTHER LIFTING AND HANDLING EQUIPMENT, N.E.C.</w:t>
      </w:r>
    </w:p>
    <w:p w14:paraId="7E5D86C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OTHER OFFICE AND ACCOUNTING MACHINERIES</w:t>
      </w:r>
    </w:p>
    <w:p w14:paraId="6508F53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OTHER OFFICE MACHINERY AND EQUIPMENT (EXCEPT COMPUTERS AND PERIPHERAL EQUIPMENT), N.E.C</w:t>
      </w:r>
    </w:p>
    <w:p w14:paraId="23B4D06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MANUFACTURE OF OTHER PUMPS, COMPRESSORS, TAPS AND VALVES </w:t>
      </w:r>
    </w:p>
    <w:p w14:paraId="6AAB851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OTHER SPECIAL-PURPOSE MACHINERY, N.E.C.</w:t>
      </w:r>
    </w:p>
    <w:p w14:paraId="511E7BE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OTHER WATCH AND CLOCKS PARTS, N.E.C</w:t>
      </w:r>
    </w:p>
    <w:p w14:paraId="1983587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OVENS, FURNACES AND FURNACE BURNERS</w:t>
      </w:r>
    </w:p>
    <w:p w14:paraId="5EE6362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PACKING AND WRAPPING MACHINERY</w:t>
      </w:r>
    </w:p>
    <w:p w14:paraId="40B9783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PARTS OF ENGINES AND TURBINES, EXCEPT FOR AIRCRAFT, VEHICLE AND CYCLE ENGINES</w:t>
      </w:r>
    </w:p>
    <w:p w14:paraId="26450F2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MANUFACTURE OF PHOTO-COPYING APPARATUS INCORPORATING AN OPTICAL SYSTEM OR OF THE CONTACT TYPE AND THERMO COPYING APPARATUS</w:t>
      </w:r>
    </w:p>
    <w:p w14:paraId="4263F23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PHOTOGRAPHIC EQUIPMENT AND ACCESSORIES</w:t>
      </w:r>
    </w:p>
    <w:p w14:paraId="0F50CD2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POSTAGE METERS, MAIL HANDLING MACHINES (ENVELOPE STUFFING, SEALING AND ADDRESSING MACHINERY, OPENING, SORTING, SCANNING), COLLATING MACHINERY</w:t>
      </w:r>
    </w:p>
    <w:p w14:paraId="29DC07F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MANUFACTURE OF PRESSES CRUSHER </w:t>
      </w:r>
    </w:p>
    <w:p w14:paraId="792AA00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PRESSURE MEASURING AND CONTROLLING INSTRUMENTS AND GAUGES</w:t>
      </w:r>
    </w:p>
    <w:p w14:paraId="73499B0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PRIMARY CELLS AND BATTERIES</w:t>
      </w:r>
    </w:p>
    <w:p w14:paraId="69CC88B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PRINTING-TRADE MACHINERY AND EQUIPMENT</w:t>
      </w:r>
    </w:p>
    <w:p w14:paraId="66A6EC5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PUMPS FOR LIQUIDS, VACUUM PUMPS, AIR OR OTHER GAS COMPRESSORS</w:t>
      </w:r>
    </w:p>
    <w:p w14:paraId="2CC4AC9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RADAR EQUIPMENT, RADIO REMOTE CONTROL APPARATUS</w:t>
      </w:r>
    </w:p>
    <w:p w14:paraId="101E6D3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REFRIGERATING OR FREEZING EQUIPMENT FOR COMMERCIAL PURPOSES</w:t>
      </w:r>
    </w:p>
    <w:p w14:paraId="7A514FB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MANUFACTURE OF RESONATORS </w:t>
      </w:r>
    </w:p>
    <w:p w14:paraId="1C6D07A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SEMI-CONDUCTOR DEVICES AND OTHER ELECTRONIC COMPONENTS, N.E.C.</w:t>
      </w:r>
    </w:p>
    <w:p w14:paraId="1DCBBDE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SENSORS</w:t>
      </w:r>
    </w:p>
    <w:p w14:paraId="2C421DA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SEWING MACHINES</w:t>
      </w:r>
    </w:p>
    <w:p w14:paraId="7F77EFA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SWITCH GEAR AND SWITCHBOARD APPARATUS</w:t>
      </w:r>
    </w:p>
    <w:p w14:paraId="3732842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SWITCHES, FUSES, SOCKETS, PLUGS, CONDUCTORS AND LIGHTNING ARRESTERS AND OTHER CONTROL APPARATUS</w:t>
      </w:r>
    </w:p>
    <w:p w14:paraId="2805CBB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TAPS, COCKS, VALVES AND SIMILAR APPLIANCES FOR PIPES, BOILER SHELLS, TANKS, VATS OR THE LIKE</w:t>
      </w:r>
    </w:p>
    <w:p w14:paraId="0165717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TEMPERATURE MEASURING AND CONTROLLING HYGROMETRIC INSTRUMENTS</w:t>
      </w:r>
    </w:p>
    <w:p w14:paraId="2BBDD1D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TEXTILE MACHINERY</w:t>
      </w:r>
    </w:p>
    <w:p w14:paraId="2C28247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TYPEWRITERS</w:t>
      </w:r>
    </w:p>
    <w:p w14:paraId="1B0C864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UNINTERRUPTIBLE SUPPLIES (UPS)</w:t>
      </w:r>
    </w:p>
    <w:p w14:paraId="4A88DA4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UNIT AIR-CONDITIONERS</w:t>
      </w:r>
    </w:p>
    <w:p w14:paraId="7F29BA2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WEIGHING MACHINES EXCEPT SCIENTIFIC WEIGHING APPARATUS USED FOR LABORATORIES</w:t>
      </w:r>
    </w:p>
    <w:p w14:paraId="7ED6634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MANUFACTURE OF WIRING DEVICES</w:t>
      </w:r>
    </w:p>
    <w:p w14:paraId="01AC364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X-RAY APPARATUS</w:t>
      </w:r>
    </w:p>
    <w:p w14:paraId="46A9EE6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PARTS AND ACCESSORIES FOR THE MACHINE TOOLS CLASSIFIED IN THIS GROUP</w:t>
      </w:r>
    </w:p>
    <w:p w14:paraId="002C6F6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TOMOGRAPHY (PET) SCANNER</w:t>
      </w:r>
    </w:p>
    <w:p w14:paraId="43BB1F9B" w14:textId="77777777" w:rsidR="00315916" w:rsidRPr="006B014A" w:rsidRDefault="00315916" w:rsidP="00E175F1">
      <w:pPr>
        <w:spacing w:line="360" w:lineRule="auto"/>
        <w:rPr>
          <w:rFonts w:ascii="Arial" w:hAnsi="Arial" w:cs="Arial"/>
          <w:color w:val="EE0000"/>
          <w:szCs w:val="24"/>
        </w:rPr>
      </w:pPr>
    </w:p>
    <w:p w14:paraId="7CB85EF0" w14:textId="77777777" w:rsidR="00315916" w:rsidRPr="006B014A" w:rsidRDefault="00315916" w:rsidP="00E175F1">
      <w:pPr>
        <w:spacing w:line="360" w:lineRule="auto"/>
        <w:rPr>
          <w:rFonts w:ascii="Arial" w:hAnsi="Arial" w:cs="Arial"/>
          <w:b/>
          <w:bCs/>
          <w:color w:val="EE0000"/>
          <w:szCs w:val="24"/>
        </w:rPr>
      </w:pPr>
      <w:r w:rsidRPr="006B014A">
        <w:rPr>
          <w:rFonts w:ascii="Arial" w:hAnsi="Arial" w:cs="Arial"/>
          <w:b/>
          <w:bCs/>
          <w:color w:val="EE0000"/>
          <w:szCs w:val="24"/>
        </w:rPr>
        <w:t>DIVISION 29. MANUFACTURE OF MOTOR VEHICLES, TRAILERS AND SEMITRAILERS</w:t>
      </w:r>
    </w:p>
    <w:p w14:paraId="481F1F6A" w14:textId="77777777" w:rsidR="00315916" w:rsidRPr="006B014A" w:rsidRDefault="00315916" w:rsidP="00E175F1">
      <w:pPr>
        <w:spacing w:line="360" w:lineRule="auto"/>
        <w:rPr>
          <w:rFonts w:ascii="Arial" w:hAnsi="Arial" w:cs="Arial"/>
          <w:color w:val="EE0000"/>
          <w:szCs w:val="24"/>
        </w:rPr>
      </w:pPr>
    </w:p>
    <w:p w14:paraId="6D04F3A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ELECTRIC IGNITION OR STARTING EQUIPMENT FOR INTERNAL COMBUSTION ENGINES</w:t>
      </w:r>
    </w:p>
    <w:p w14:paraId="72045F2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MOTOR VEHICLES</w:t>
      </w:r>
    </w:p>
    <w:p w14:paraId="2CC437F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PARTS AND ACCESSORIES FOR MOTOR VEHICLES AND THEIR ENGINES</w:t>
      </w:r>
    </w:p>
    <w:p w14:paraId="7EA3A08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TRAILERS AND SEMI-TRAILERS</w:t>
      </w:r>
    </w:p>
    <w:p w14:paraId="66520B72" w14:textId="77777777" w:rsidR="00315916" w:rsidRPr="006B014A" w:rsidRDefault="00315916" w:rsidP="00E175F1">
      <w:pPr>
        <w:spacing w:line="360" w:lineRule="auto"/>
        <w:rPr>
          <w:rFonts w:ascii="Arial" w:hAnsi="Arial" w:cs="Arial"/>
          <w:color w:val="EE0000"/>
          <w:szCs w:val="24"/>
        </w:rPr>
      </w:pPr>
    </w:p>
    <w:p w14:paraId="748DFB70" w14:textId="77777777" w:rsidR="00315916" w:rsidRPr="006B014A" w:rsidRDefault="00315916" w:rsidP="00E175F1">
      <w:pPr>
        <w:spacing w:line="360" w:lineRule="auto"/>
        <w:rPr>
          <w:rFonts w:ascii="Arial" w:hAnsi="Arial" w:cs="Arial"/>
          <w:b/>
          <w:bCs/>
          <w:color w:val="EE0000"/>
          <w:szCs w:val="24"/>
        </w:rPr>
      </w:pPr>
      <w:r w:rsidRPr="006B014A">
        <w:rPr>
          <w:rFonts w:ascii="Arial" w:hAnsi="Arial" w:cs="Arial"/>
          <w:b/>
          <w:bCs/>
          <w:color w:val="EE0000"/>
          <w:szCs w:val="24"/>
        </w:rPr>
        <w:t>DIVISION 30. MANUFACTURE OF OTHER TRANSPORT EQUIPMENT</w:t>
      </w:r>
    </w:p>
    <w:p w14:paraId="05F3EE87" w14:textId="77777777" w:rsidR="00315916" w:rsidRPr="006B014A" w:rsidRDefault="00315916" w:rsidP="00E175F1">
      <w:pPr>
        <w:spacing w:line="360" w:lineRule="auto"/>
        <w:rPr>
          <w:rFonts w:ascii="Arial" w:hAnsi="Arial" w:cs="Arial"/>
          <w:color w:val="EE0000"/>
          <w:szCs w:val="24"/>
        </w:rPr>
      </w:pPr>
    </w:p>
    <w:p w14:paraId="7A1267D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BUILDING AND REBUILDING OF LOCOMOTIVES OF ANY TYPE OF GAUGE, AND RAILROAD AND TRAMWAY CARS FOR FREIGHT AND PASSENGER SERVICE</w:t>
      </w:r>
    </w:p>
    <w:p w14:paraId="2F258E4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BUILDING OF SHIPS AND BOATS OTHER THAN SPORTS AND PLEASURE BOATS </w:t>
      </w:r>
    </w:p>
    <w:p w14:paraId="4ED0DDA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CONVERSION, MODIFICATION AND OVERHAUL OF AIRCRAFTS </w:t>
      </w:r>
    </w:p>
    <w:p w14:paraId="3DD3A2D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AND ASSEMBLY OF MOTORCYCLES</w:t>
      </w:r>
    </w:p>
    <w:p w14:paraId="7B1BBA4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AIRPLANES FOR THE TRANSPORT OF GOODS OR PASSENGERS, FOR USE BY THE DEFENSE FORCES, FOR SPORT OR OTHER PURPOSES</w:t>
      </w:r>
    </w:p>
    <w:p w14:paraId="71C6D06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ANIMAL DRAWN VEHICLES</w:t>
      </w:r>
    </w:p>
    <w:p w14:paraId="73369EC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BABY CARRIAGES</w:t>
      </w:r>
    </w:p>
    <w:p w14:paraId="1175B5D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BICYCLES AND BICYCLE PARTS</w:t>
      </w:r>
    </w:p>
    <w:p w14:paraId="6BCD136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FLOATING OR SUBMERSIBLE DRILLING PLATFORMS</w:t>
      </w:r>
    </w:p>
    <w:p w14:paraId="356F2A2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HAND-PROPELLED VEHICLES</w:t>
      </w:r>
    </w:p>
    <w:p w14:paraId="04B0968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INFLATABLE BOATS</w:t>
      </w:r>
    </w:p>
    <w:p w14:paraId="058A63C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INFLATABLE RAFTS</w:t>
      </w:r>
    </w:p>
    <w:p w14:paraId="292364E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INVALID CARRIAGES, MOTORIZED AND NON-MOTORIZED</w:t>
      </w:r>
    </w:p>
    <w:p w14:paraId="4DE2929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MANUFACTURE OF MOTORCYCLE ENGINES AND PARTS THEREOF</w:t>
      </w:r>
    </w:p>
    <w:p w14:paraId="081E65D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SIDE CARS</w:t>
      </w:r>
    </w:p>
    <w:p w14:paraId="1135279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SPACECRAFT AND LAUNCH VEHICLES, SATELLITES, PLANETARY PROBES, ORBITAL, SHUTTLES</w:t>
      </w:r>
    </w:p>
    <w:p w14:paraId="3F3DBBA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TRICYCLES AND PARTS THEREOF</w:t>
      </w:r>
    </w:p>
    <w:p w14:paraId="3E55CF8A" w14:textId="77777777" w:rsidR="00315916" w:rsidRPr="006B014A" w:rsidRDefault="00315916" w:rsidP="00E175F1">
      <w:pPr>
        <w:spacing w:line="360" w:lineRule="auto"/>
        <w:rPr>
          <w:rFonts w:ascii="Arial" w:hAnsi="Arial" w:cs="Arial"/>
          <w:color w:val="EE0000"/>
          <w:szCs w:val="24"/>
        </w:rPr>
      </w:pPr>
    </w:p>
    <w:p w14:paraId="7D07A5FD" w14:textId="77777777" w:rsidR="00315916" w:rsidRPr="006B014A" w:rsidRDefault="00315916" w:rsidP="00E175F1">
      <w:pPr>
        <w:spacing w:line="360" w:lineRule="auto"/>
        <w:rPr>
          <w:rFonts w:ascii="Arial" w:hAnsi="Arial" w:cs="Arial"/>
          <w:b/>
          <w:bCs/>
          <w:color w:val="EE0000"/>
          <w:szCs w:val="24"/>
        </w:rPr>
      </w:pPr>
      <w:r w:rsidRPr="006B014A">
        <w:rPr>
          <w:rFonts w:ascii="Arial" w:hAnsi="Arial" w:cs="Arial"/>
          <w:b/>
          <w:bCs/>
          <w:color w:val="EE0000"/>
          <w:szCs w:val="24"/>
        </w:rPr>
        <w:t>DIVISION 31. MANUFACTURE OF FURNITURE</w:t>
      </w:r>
    </w:p>
    <w:p w14:paraId="2977D858" w14:textId="77777777" w:rsidR="00315916" w:rsidRPr="006B014A" w:rsidRDefault="00315916" w:rsidP="00E175F1">
      <w:pPr>
        <w:spacing w:line="360" w:lineRule="auto"/>
        <w:rPr>
          <w:rFonts w:ascii="Arial" w:hAnsi="Arial" w:cs="Arial"/>
          <w:color w:val="EE0000"/>
          <w:szCs w:val="24"/>
        </w:rPr>
      </w:pPr>
    </w:p>
    <w:p w14:paraId="75B35E2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BOX BEDS AND MATTRESSES</w:t>
      </w:r>
    </w:p>
    <w:p w14:paraId="7D2F716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FURNITURE AND FIXTURES OF METAL</w:t>
      </w:r>
    </w:p>
    <w:p w14:paraId="201F679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OTHER FURNITURE AND FIXTURES, N.E.C.</w:t>
      </w:r>
    </w:p>
    <w:p w14:paraId="6FD61BF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PARTITIONS, SHELVES, LOCKERS AND OFFICE AND STORE FIXTURES</w:t>
      </w:r>
    </w:p>
    <w:p w14:paraId="03FAD1B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PLASTIC FURNITURE</w:t>
      </w:r>
    </w:p>
    <w:p w14:paraId="484BC89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MANUFACTURE OF RATTAN FURNITURE </w:t>
      </w:r>
    </w:p>
    <w:p w14:paraId="1E5C5AA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WOOD FURNITURE</w:t>
      </w:r>
    </w:p>
    <w:p w14:paraId="580D5DF4" w14:textId="77777777" w:rsidR="00315916" w:rsidRPr="006B014A" w:rsidRDefault="00315916" w:rsidP="00E175F1">
      <w:pPr>
        <w:spacing w:line="360" w:lineRule="auto"/>
        <w:rPr>
          <w:rFonts w:ascii="Arial" w:hAnsi="Arial" w:cs="Arial"/>
          <w:color w:val="EE0000"/>
          <w:szCs w:val="24"/>
        </w:rPr>
      </w:pPr>
    </w:p>
    <w:p w14:paraId="13DA2B77" w14:textId="77777777" w:rsidR="00315916" w:rsidRPr="006B014A" w:rsidRDefault="00315916" w:rsidP="00E175F1">
      <w:pPr>
        <w:spacing w:line="360" w:lineRule="auto"/>
        <w:rPr>
          <w:rFonts w:ascii="Arial" w:hAnsi="Arial" w:cs="Arial"/>
          <w:b/>
          <w:bCs/>
          <w:color w:val="EE0000"/>
          <w:szCs w:val="24"/>
        </w:rPr>
      </w:pPr>
      <w:r w:rsidRPr="006B014A">
        <w:rPr>
          <w:rFonts w:ascii="Arial" w:hAnsi="Arial" w:cs="Arial"/>
          <w:b/>
          <w:bCs/>
          <w:color w:val="EE0000"/>
          <w:szCs w:val="24"/>
        </w:rPr>
        <w:t xml:space="preserve">DIVISION 32. OTHER MANUFACTURING </w:t>
      </w:r>
    </w:p>
    <w:p w14:paraId="33C23532" w14:textId="77777777" w:rsidR="00315916" w:rsidRPr="006B014A" w:rsidRDefault="00315916" w:rsidP="00E175F1">
      <w:pPr>
        <w:spacing w:line="360" w:lineRule="auto"/>
        <w:rPr>
          <w:rFonts w:ascii="Arial" w:hAnsi="Arial" w:cs="Arial"/>
          <w:color w:val="EE0000"/>
          <w:szCs w:val="24"/>
        </w:rPr>
      </w:pPr>
    </w:p>
    <w:p w14:paraId="3C7F852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MANUFACTURE OF ARTICLES FOR PERSONAL USE, E.G. SMOKING PIPES, COMBS, SLIDES AND SIMILAR ARTICLES </w:t>
      </w:r>
    </w:p>
    <w:p w14:paraId="0323CF4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ARTICLES RELATED TO JEWELRY</w:t>
      </w:r>
    </w:p>
    <w:p w14:paraId="0FD4CEA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ARTIFICIAL FLOWERS, FRUITS AND FOILAGE</w:t>
      </w:r>
    </w:p>
    <w:p w14:paraId="7207FAE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BILLIARD, POOL, BOWLING ALLEY AND SIMILAR GAMES EQUIPMENT</w:t>
      </w:r>
    </w:p>
    <w:p w14:paraId="3730C5B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BROOMS, BRUSHES AND FANS</w:t>
      </w:r>
    </w:p>
    <w:p w14:paraId="651E8D1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BUTTONS, EXCEPT PLASTIC</w:t>
      </w:r>
    </w:p>
    <w:p w14:paraId="6017BCB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CANDLES</w:t>
      </w:r>
    </w:p>
    <w:p w14:paraId="09AFA10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CEMENT USED IN DENTISTRY</w:t>
      </w:r>
    </w:p>
    <w:p w14:paraId="31C08C1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DOLLS AND DOLL GARMENTS</w:t>
      </w:r>
    </w:p>
    <w:p w14:paraId="42CC0BD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GUITARS</w:t>
      </w:r>
    </w:p>
    <w:p w14:paraId="28EE8EF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IDENTIFICATION PLATES, BADGES, EMBLEMS AND TAGS</w:t>
      </w:r>
    </w:p>
    <w:p w14:paraId="62EEA5F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JEWELRY MADE OF PRECIOUS AND SEMI-PRECIOUS STONES</w:t>
      </w:r>
    </w:p>
    <w:p w14:paraId="7861DC9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MANUFACTURE OF MEDICAL AND PRECISION INSTRUMENTS </w:t>
      </w:r>
    </w:p>
    <w:p w14:paraId="5D58108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MANUFACTURE OF MEDICAL THERMOMETERS</w:t>
      </w:r>
    </w:p>
    <w:p w14:paraId="167EE12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MEDICAL, SURGICAL, DENTAL FURNITURE AND FIXTURES</w:t>
      </w:r>
    </w:p>
    <w:p w14:paraId="1C8FCA3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METAL COFFIN</w:t>
      </w:r>
    </w:p>
    <w:p w14:paraId="534E6DC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MISCELLANEOUS ARTICLES,</w:t>
      </w:r>
    </w:p>
    <w:p w14:paraId="02D699E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MUSICAL INSTRUMENT PARTS AND ACCESSORIES</w:t>
      </w:r>
    </w:p>
    <w:p w14:paraId="7DDA08C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MUSICAL ORGANS (ALL TYPES)</w:t>
      </w:r>
    </w:p>
    <w:p w14:paraId="308EC0E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OPHTHALMIC GOODS, EYEGLASSES, SUNGLASSES, LENSES GROUND TO PRESCRIPTION, CONTACT LENSES, SAFETY GOGGLES</w:t>
      </w:r>
    </w:p>
    <w:p w14:paraId="6F8B91A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OTHER MEDICAL AND DENTAL INSTRUMENTS AND SUPPLIES, N.E.C.</w:t>
      </w:r>
    </w:p>
    <w:p w14:paraId="586043F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PENS AND PENCILS OF ALL KINDS</w:t>
      </w:r>
    </w:p>
    <w:p w14:paraId="001BEB2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PIANOS</w:t>
      </w:r>
    </w:p>
    <w:p w14:paraId="4A18957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PROSTHETIC APPLIANCES, ARTIFICIAL TEETH MADE TO ORDER</w:t>
      </w:r>
    </w:p>
    <w:p w14:paraId="2C2A40A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SIGNS AND ADVERTISING</w:t>
      </w:r>
    </w:p>
    <w:p w14:paraId="6BFF5A2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SILVERWARE AND PLATED WARE</w:t>
      </w:r>
    </w:p>
    <w:p w14:paraId="3E31697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SPORTING BALLS</w:t>
      </w:r>
    </w:p>
    <w:p w14:paraId="08A722F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SPORTING GLOVES AND MITTS</w:t>
      </w:r>
    </w:p>
    <w:p w14:paraId="0EF439F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STRING INSTRUMENTS, OTHER THAN GUITARS</w:t>
      </w:r>
    </w:p>
    <w:p w14:paraId="4A5F837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UMBRELLAS, WALKING STICKS, WHIPS AND RIDING CROPS</w:t>
      </w:r>
    </w:p>
    <w:p w14:paraId="4D43D09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WATCHBANDS AND BRACELETS OF PRECIOUS METALS</w:t>
      </w:r>
    </w:p>
    <w:p w14:paraId="3DA6E31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WHEELED TOYS</w:t>
      </w:r>
    </w:p>
    <w:p w14:paraId="4662AAD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WIND AND PERCUSSION INSTRUMENTS</w:t>
      </w:r>
    </w:p>
    <w:p w14:paraId="5240F0D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MANUFACTURE OF WOODEN COFFIN</w:t>
      </w:r>
    </w:p>
    <w:p w14:paraId="20654AAB" w14:textId="77777777" w:rsidR="00315916" w:rsidRPr="006B014A" w:rsidRDefault="00315916" w:rsidP="00E175F1">
      <w:pPr>
        <w:spacing w:line="360" w:lineRule="auto"/>
        <w:rPr>
          <w:rFonts w:ascii="Arial" w:hAnsi="Arial" w:cs="Arial"/>
          <w:color w:val="EE0000"/>
          <w:szCs w:val="24"/>
        </w:rPr>
      </w:pPr>
    </w:p>
    <w:p w14:paraId="68EE49AD" w14:textId="77777777" w:rsidR="00315916" w:rsidRPr="006B014A" w:rsidRDefault="00315916" w:rsidP="00E175F1">
      <w:pPr>
        <w:spacing w:line="360" w:lineRule="auto"/>
        <w:rPr>
          <w:rFonts w:ascii="Arial" w:hAnsi="Arial" w:cs="Arial"/>
          <w:b/>
          <w:bCs/>
          <w:color w:val="EE0000"/>
          <w:szCs w:val="24"/>
        </w:rPr>
      </w:pPr>
      <w:r w:rsidRPr="006B014A">
        <w:rPr>
          <w:rFonts w:ascii="Arial" w:hAnsi="Arial" w:cs="Arial"/>
          <w:b/>
          <w:bCs/>
          <w:color w:val="EE0000"/>
          <w:szCs w:val="24"/>
        </w:rPr>
        <w:t>DIVISION 33. REPAIR AND INSTALLATION OF MACHINERY AND EQUIPMENT</w:t>
      </w:r>
    </w:p>
    <w:p w14:paraId="188D5D99" w14:textId="77777777" w:rsidR="00315916" w:rsidRPr="006B014A" w:rsidRDefault="00315916" w:rsidP="00E175F1">
      <w:pPr>
        <w:spacing w:line="360" w:lineRule="auto"/>
        <w:rPr>
          <w:rFonts w:ascii="Arial" w:hAnsi="Arial" w:cs="Arial"/>
          <w:color w:val="EE0000"/>
          <w:szCs w:val="24"/>
        </w:rPr>
      </w:pPr>
    </w:p>
    <w:p w14:paraId="024C71B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INSTALLATION OF INDUSTRIAL MACHINERY AND EQUIPMENT</w:t>
      </w:r>
    </w:p>
    <w:p w14:paraId="49B2C5E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REPAIR AND MAINTENANCE OF AIRCRAFT ENGINES</w:t>
      </w:r>
    </w:p>
    <w:p w14:paraId="6A60168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REPAIR OF ELECTRICAL EQUIPMENT</w:t>
      </w:r>
    </w:p>
    <w:p w14:paraId="034C119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REPAIR OF ELECTRONIC AND OPTICAL EQUIPMENT</w:t>
      </w:r>
    </w:p>
    <w:p w14:paraId="184B35E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REPAIR OF FABRICATED METAL PRODUCT</w:t>
      </w:r>
    </w:p>
    <w:p w14:paraId="185ECDC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REPAIR OF MACHINERY</w:t>
      </w:r>
    </w:p>
    <w:p w14:paraId="080968B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REPAIR OF OTHER EQUIPMENT</w:t>
      </w:r>
    </w:p>
    <w:p w14:paraId="6C03265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REPAIR OF TRANSPORT EQUIPMENT, EXCEPT MOTOR VEHICLES, N.E.C.</w:t>
      </w:r>
    </w:p>
    <w:p w14:paraId="4FE3E7F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REPAIRING OF AIRCRAFT</w:t>
      </w:r>
    </w:p>
    <w:p w14:paraId="75461C3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REPAIRING OF SHIPS AND BOATS OTHER THAN SPORTS AND PLEASURE BOATS</w:t>
      </w:r>
    </w:p>
    <w:p w14:paraId="1DB6042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REPAIRING OF SPORTS AND PLEASURE BOATS</w:t>
      </w:r>
    </w:p>
    <w:p w14:paraId="6ACA7521" w14:textId="77777777" w:rsidR="00315916" w:rsidRPr="006B014A" w:rsidRDefault="00315916" w:rsidP="00E175F1">
      <w:pPr>
        <w:spacing w:line="360" w:lineRule="auto"/>
        <w:rPr>
          <w:rFonts w:ascii="Arial" w:hAnsi="Arial" w:cs="Arial"/>
          <w:color w:val="EE0000"/>
          <w:szCs w:val="24"/>
        </w:rPr>
      </w:pPr>
    </w:p>
    <w:p w14:paraId="73FC63D4" w14:textId="77777777" w:rsidR="00315916" w:rsidRPr="006B014A" w:rsidRDefault="00315916" w:rsidP="00E175F1">
      <w:pPr>
        <w:spacing w:line="360" w:lineRule="auto"/>
        <w:jc w:val="center"/>
        <w:rPr>
          <w:rFonts w:ascii="Arial" w:hAnsi="Arial" w:cs="Arial"/>
          <w:b/>
          <w:bCs/>
          <w:color w:val="EE0000"/>
          <w:szCs w:val="24"/>
        </w:rPr>
      </w:pPr>
      <w:r w:rsidRPr="006B014A">
        <w:rPr>
          <w:rFonts w:ascii="Arial" w:hAnsi="Arial" w:cs="Arial"/>
          <w:b/>
          <w:bCs/>
          <w:color w:val="EE0000"/>
          <w:szCs w:val="24"/>
        </w:rPr>
        <w:t>SECTION D. ELECTRICITY, GAS, STEAM AND AIR CONDITIONING SUPPLY</w:t>
      </w:r>
    </w:p>
    <w:p w14:paraId="348EAB23" w14:textId="77777777" w:rsidR="00315916" w:rsidRPr="006B014A" w:rsidRDefault="00315916" w:rsidP="00E175F1">
      <w:pPr>
        <w:spacing w:line="360" w:lineRule="auto"/>
        <w:rPr>
          <w:rFonts w:ascii="Arial" w:hAnsi="Arial" w:cs="Arial"/>
          <w:b/>
          <w:bCs/>
          <w:color w:val="EE0000"/>
          <w:szCs w:val="24"/>
        </w:rPr>
      </w:pPr>
    </w:p>
    <w:p w14:paraId="60481F93" w14:textId="77777777" w:rsidR="00315916" w:rsidRPr="006B014A" w:rsidRDefault="00315916" w:rsidP="00E175F1">
      <w:pPr>
        <w:spacing w:line="360" w:lineRule="auto"/>
        <w:rPr>
          <w:rFonts w:ascii="Arial" w:hAnsi="Arial" w:cs="Arial"/>
          <w:b/>
          <w:bCs/>
          <w:color w:val="EE0000"/>
          <w:szCs w:val="24"/>
        </w:rPr>
      </w:pPr>
      <w:r w:rsidRPr="006B014A">
        <w:rPr>
          <w:rFonts w:ascii="Arial" w:hAnsi="Arial" w:cs="Arial"/>
          <w:b/>
          <w:bCs/>
          <w:color w:val="EE0000"/>
          <w:szCs w:val="24"/>
        </w:rPr>
        <w:t>DIVISION 35. ELECTRICITY, GAS, STEAM AND AIR CONDITIONUNG SUPPLY</w:t>
      </w:r>
    </w:p>
    <w:p w14:paraId="49F03DA4" w14:textId="77777777" w:rsidR="00315916" w:rsidRPr="006B014A" w:rsidRDefault="00315916" w:rsidP="00E175F1">
      <w:pPr>
        <w:spacing w:line="360" w:lineRule="auto"/>
        <w:rPr>
          <w:rFonts w:ascii="Arial" w:hAnsi="Arial" w:cs="Arial"/>
          <w:color w:val="EE0000"/>
          <w:szCs w:val="24"/>
        </w:rPr>
      </w:pPr>
    </w:p>
    <w:p w14:paraId="2079A45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ELECTRIC POWER GENERATION</w:t>
      </w:r>
    </w:p>
    <w:p w14:paraId="75A3007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ELECTRIC POWER TRANSMISSION</w:t>
      </w:r>
    </w:p>
    <w:p w14:paraId="0956958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STEAM, AIR CONDITIONING SUPPLY AND PRODUCTION OF ICE</w:t>
      </w:r>
    </w:p>
    <w:p w14:paraId="59B4097A" w14:textId="77777777" w:rsidR="00315916" w:rsidRPr="006B014A" w:rsidRDefault="00315916" w:rsidP="00E175F1">
      <w:pPr>
        <w:spacing w:line="360" w:lineRule="auto"/>
        <w:rPr>
          <w:rFonts w:ascii="Arial" w:hAnsi="Arial" w:cs="Arial"/>
          <w:color w:val="EE0000"/>
          <w:szCs w:val="24"/>
        </w:rPr>
      </w:pPr>
    </w:p>
    <w:p w14:paraId="6ADC838E" w14:textId="77777777" w:rsidR="00315916" w:rsidRPr="006B014A" w:rsidRDefault="00315916" w:rsidP="00E175F1">
      <w:pPr>
        <w:spacing w:line="360" w:lineRule="auto"/>
        <w:jc w:val="center"/>
        <w:rPr>
          <w:rFonts w:ascii="Arial" w:hAnsi="Arial" w:cs="Arial"/>
          <w:b/>
          <w:bCs/>
          <w:color w:val="EE0000"/>
          <w:szCs w:val="24"/>
        </w:rPr>
      </w:pPr>
      <w:r w:rsidRPr="006B014A">
        <w:rPr>
          <w:rFonts w:ascii="Arial" w:hAnsi="Arial" w:cs="Arial"/>
          <w:b/>
          <w:bCs/>
          <w:color w:val="EE0000"/>
          <w:szCs w:val="24"/>
        </w:rPr>
        <w:t>SECTION E. WATER SUPPLY; SEWERAGE, WASTE MANAGEMNT AND REMEDIATION ACTIVITIES</w:t>
      </w:r>
    </w:p>
    <w:p w14:paraId="28AFD08E" w14:textId="77777777" w:rsidR="00315916" w:rsidRPr="006B014A" w:rsidRDefault="00315916" w:rsidP="00E175F1">
      <w:pPr>
        <w:spacing w:line="360" w:lineRule="auto"/>
        <w:rPr>
          <w:rFonts w:ascii="Arial" w:hAnsi="Arial" w:cs="Arial"/>
          <w:color w:val="EE0000"/>
          <w:szCs w:val="24"/>
        </w:rPr>
      </w:pPr>
    </w:p>
    <w:p w14:paraId="7BE095B3" w14:textId="77777777" w:rsidR="00315916" w:rsidRPr="006B014A" w:rsidRDefault="00315916" w:rsidP="00E175F1">
      <w:pPr>
        <w:spacing w:line="360" w:lineRule="auto"/>
        <w:rPr>
          <w:rFonts w:ascii="Arial" w:hAnsi="Arial" w:cs="Arial"/>
          <w:b/>
          <w:bCs/>
          <w:color w:val="EE0000"/>
          <w:szCs w:val="24"/>
        </w:rPr>
      </w:pPr>
      <w:r w:rsidRPr="006B014A">
        <w:rPr>
          <w:rFonts w:ascii="Arial" w:hAnsi="Arial" w:cs="Arial"/>
          <w:b/>
          <w:bCs/>
          <w:color w:val="EE0000"/>
          <w:szCs w:val="24"/>
        </w:rPr>
        <w:t>DIVISION 36. WATER COLLECTION, TREATMENT AND SUPPLY</w:t>
      </w:r>
    </w:p>
    <w:p w14:paraId="71DBE41E" w14:textId="77777777" w:rsidR="00315916" w:rsidRPr="006B014A" w:rsidRDefault="00315916" w:rsidP="00E175F1">
      <w:pPr>
        <w:spacing w:line="360" w:lineRule="auto"/>
        <w:rPr>
          <w:rFonts w:ascii="Arial" w:hAnsi="Arial" w:cs="Arial"/>
          <w:color w:val="EE0000"/>
          <w:szCs w:val="24"/>
        </w:rPr>
      </w:pPr>
    </w:p>
    <w:p w14:paraId="1BCB48E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WATER COLLECTION, TREATMENT AND SUPPLY</w:t>
      </w:r>
    </w:p>
    <w:p w14:paraId="60B8EFC7" w14:textId="77777777" w:rsidR="00315916" w:rsidRPr="006B014A" w:rsidRDefault="00315916" w:rsidP="00E175F1">
      <w:pPr>
        <w:spacing w:line="360" w:lineRule="auto"/>
        <w:rPr>
          <w:rFonts w:ascii="Arial" w:hAnsi="Arial" w:cs="Arial"/>
          <w:color w:val="EE0000"/>
          <w:szCs w:val="24"/>
        </w:rPr>
      </w:pPr>
    </w:p>
    <w:p w14:paraId="31D39D08" w14:textId="77777777" w:rsidR="00315916" w:rsidRPr="006B014A" w:rsidRDefault="00315916" w:rsidP="00E175F1">
      <w:pPr>
        <w:spacing w:line="360" w:lineRule="auto"/>
        <w:rPr>
          <w:rFonts w:ascii="Arial" w:hAnsi="Arial" w:cs="Arial"/>
          <w:b/>
          <w:bCs/>
          <w:color w:val="EE0000"/>
          <w:szCs w:val="24"/>
        </w:rPr>
      </w:pPr>
      <w:r w:rsidRPr="006B014A">
        <w:rPr>
          <w:rFonts w:ascii="Arial" w:hAnsi="Arial" w:cs="Arial"/>
          <w:b/>
          <w:bCs/>
          <w:color w:val="EE0000"/>
          <w:szCs w:val="24"/>
        </w:rPr>
        <w:t>DIVISION 37. SEWERAGE</w:t>
      </w:r>
    </w:p>
    <w:p w14:paraId="1E3BF96D" w14:textId="77777777" w:rsidR="00315916" w:rsidRPr="006B014A" w:rsidRDefault="00315916" w:rsidP="00E175F1">
      <w:pPr>
        <w:spacing w:line="360" w:lineRule="auto"/>
        <w:rPr>
          <w:rFonts w:ascii="Arial" w:hAnsi="Arial" w:cs="Arial"/>
          <w:color w:val="EE0000"/>
          <w:szCs w:val="24"/>
        </w:rPr>
      </w:pPr>
    </w:p>
    <w:p w14:paraId="7DDC82F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SEWERAGE</w:t>
      </w:r>
    </w:p>
    <w:p w14:paraId="0F98482C" w14:textId="77777777" w:rsidR="00315916" w:rsidRPr="006B014A" w:rsidRDefault="00315916" w:rsidP="00E175F1">
      <w:pPr>
        <w:spacing w:line="360" w:lineRule="auto"/>
        <w:rPr>
          <w:rFonts w:ascii="Arial" w:hAnsi="Arial" w:cs="Arial"/>
          <w:color w:val="EE0000"/>
          <w:szCs w:val="24"/>
        </w:rPr>
      </w:pPr>
    </w:p>
    <w:p w14:paraId="601573C2" w14:textId="77777777" w:rsidR="00315916" w:rsidRPr="006B014A" w:rsidRDefault="00315916" w:rsidP="00E175F1">
      <w:pPr>
        <w:spacing w:line="360" w:lineRule="auto"/>
        <w:rPr>
          <w:rFonts w:ascii="Arial" w:hAnsi="Arial" w:cs="Arial"/>
          <w:b/>
          <w:bCs/>
          <w:color w:val="EE0000"/>
          <w:szCs w:val="24"/>
        </w:rPr>
      </w:pPr>
      <w:r w:rsidRPr="006B014A">
        <w:rPr>
          <w:rFonts w:ascii="Arial" w:hAnsi="Arial" w:cs="Arial"/>
          <w:b/>
          <w:bCs/>
          <w:color w:val="EE0000"/>
          <w:szCs w:val="24"/>
        </w:rPr>
        <w:t>DIVISION 38. WASTE COLLECTION, TREATMENT AND ACTIVITIES; MATERIALS RECOVERY</w:t>
      </w:r>
    </w:p>
    <w:p w14:paraId="3206C706" w14:textId="77777777" w:rsidR="00315916" w:rsidRPr="006B014A" w:rsidRDefault="00315916" w:rsidP="00E175F1">
      <w:pPr>
        <w:spacing w:line="360" w:lineRule="auto"/>
        <w:rPr>
          <w:rFonts w:ascii="Arial" w:hAnsi="Arial" w:cs="Arial"/>
          <w:color w:val="EE0000"/>
          <w:szCs w:val="24"/>
        </w:rPr>
      </w:pPr>
    </w:p>
    <w:p w14:paraId="490DFA1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COLLECTION OF HAZARDOUS WASTE</w:t>
      </w:r>
    </w:p>
    <w:p w14:paraId="383FEDB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COLLECTION OF NON-HAZARDOUS WASTE</w:t>
      </w:r>
    </w:p>
    <w:p w14:paraId="078F698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MATERIALS RECOVERY</w:t>
      </w:r>
    </w:p>
    <w:p w14:paraId="23CF8CE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TREATMENT AND DISPOSAL OF HAZARDOUS WASTE</w:t>
      </w:r>
    </w:p>
    <w:p w14:paraId="6C5C2F62" w14:textId="77777777" w:rsidR="00315916" w:rsidRPr="006B014A" w:rsidRDefault="00315916" w:rsidP="00E175F1">
      <w:pPr>
        <w:spacing w:line="360" w:lineRule="auto"/>
        <w:rPr>
          <w:rFonts w:ascii="Arial" w:hAnsi="Arial" w:cs="Arial"/>
          <w:color w:val="EE0000"/>
          <w:szCs w:val="24"/>
        </w:rPr>
      </w:pPr>
    </w:p>
    <w:p w14:paraId="2792C3C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DIVISION 39. REMEDIATION ACTIVITIES AND OTHER WASTE MANAGEMENT</w:t>
      </w:r>
    </w:p>
    <w:p w14:paraId="446D88D4" w14:textId="77777777" w:rsidR="00315916" w:rsidRPr="006B014A" w:rsidRDefault="00315916" w:rsidP="00E175F1">
      <w:pPr>
        <w:spacing w:line="360" w:lineRule="auto"/>
        <w:rPr>
          <w:rFonts w:ascii="Arial" w:hAnsi="Arial" w:cs="Arial"/>
          <w:color w:val="EE0000"/>
          <w:szCs w:val="24"/>
        </w:rPr>
      </w:pPr>
    </w:p>
    <w:p w14:paraId="3926F73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REMEDIATION ACTIVITIES AND OTHER WASTE MANAGEMENT SERVICES</w:t>
      </w:r>
    </w:p>
    <w:p w14:paraId="26E60C43" w14:textId="77777777" w:rsidR="00315916" w:rsidRPr="006B014A" w:rsidRDefault="00315916" w:rsidP="00E175F1">
      <w:pPr>
        <w:spacing w:line="360" w:lineRule="auto"/>
        <w:rPr>
          <w:rFonts w:ascii="Arial" w:hAnsi="Arial" w:cs="Arial"/>
          <w:color w:val="EE0000"/>
          <w:szCs w:val="24"/>
        </w:rPr>
      </w:pPr>
    </w:p>
    <w:p w14:paraId="62712AAC" w14:textId="77777777" w:rsidR="00315916" w:rsidRPr="006B014A" w:rsidRDefault="00315916" w:rsidP="00E175F1">
      <w:pPr>
        <w:spacing w:line="360" w:lineRule="auto"/>
        <w:jc w:val="center"/>
        <w:rPr>
          <w:rFonts w:ascii="Arial" w:hAnsi="Arial" w:cs="Arial"/>
          <w:b/>
          <w:bCs/>
          <w:color w:val="EE0000"/>
          <w:szCs w:val="24"/>
        </w:rPr>
      </w:pPr>
      <w:r w:rsidRPr="006B014A">
        <w:rPr>
          <w:rFonts w:ascii="Arial" w:hAnsi="Arial" w:cs="Arial"/>
          <w:b/>
          <w:bCs/>
          <w:color w:val="EE0000"/>
          <w:szCs w:val="24"/>
        </w:rPr>
        <w:t>SECTION F. CONSTRUCTION</w:t>
      </w:r>
    </w:p>
    <w:p w14:paraId="2A7EFB80" w14:textId="77777777" w:rsidR="00315916" w:rsidRPr="006B014A" w:rsidRDefault="00315916" w:rsidP="00E175F1">
      <w:pPr>
        <w:spacing w:line="360" w:lineRule="auto"/>
        <w:rPr>
          <w:rFonts w:ascii="Arial" w:hAnsi="Arial" w:cs="Arial"/>
          <w:b/>
          <w:bCs/>
          <w:color w:val="EE0000"/>
          <w:szCs w:val="24"/>
        </w:rPr>
      </w:pPr>
    </w:p>
    <w:p w14:paraId="6483305E" w14:textId="77777777" w:rsidR="00315916" w:rsidRPr="006B014A" w:rsidRDefault="00315916" w:rsidP="00E175F1">
      <w:pPr>
        <w:spacing w:line="360" w:lineRule="auto"/>
        <w:rPr>
          <w:rFonts w:ascii="Arial" w:hAnsi="Arial" w:cs="Arial"/>
          <w:b/>
          <w:bCs/>
          <w:color w:val="EE0000"/>
          <w:szCs w:val="24"/>
        </w:rPr>
      </w:pPr>
      <w:r w:rsidRPr="006B014A">
        <w:rPr>
          <w:rFonts w:ascii="Arial" w:hAnsi="Arial" w:cs="Arial"/>
          <w:b/>
          <w:bCs/>
          <w:color w:val="EE0000"/>
          <w:szCs w:val="24"/>
        </w:rPr>
        <w:t>DIVISION 41. CONSTRUCTION OF BUILDINGS</w:t>
      </w:r>
    </w:p>
    <w:p w14:paraId="17E3824F" w14:textId="77777777" w:rsidR="00315916" w:rsidRPr="006B014A" w:rsidRDefault="00315916" w:rsidP="00E175F1">
      <w:pPr>
        <w:spacing w:line="360" w:lineRule="auto"/>
        <w:rPr>
          <w:rFonts w:ascii="Arial" w:hAnsi="Arial" w:cs="Arial"/>
          <w:color w:val="EE0000"/>
          <w:szCs w:val="24"/>
        </w:rPr>
      </w:pPr>
    </w:p>
    <w:p w14:paraId="0E0AC35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NON-RESIDENTIAL BUILDING CONSTRUCTIONS</w:t>
      </w:r>
    </w:p>
    <w:p w14:paraId="4DF5257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RESIDENTIAL (DWELLING) BUILDING CONSTRUCTIONS</w:t>
      </w:r>
    </w:p>
    <w:p w14:paraId="50AA4068" w14:textId="77777777" w:rsidR="00315916" w:rsidRPr="006B014A" w:rsidRDefault="00315916" w:rsidP="00E175F1">
      <w:pPr>
        <w:spacing w:line="360" w:lineRule="auto"/>
        <w:rPr>
          <w:rFonts w:ascii="Arial" w:hAnsi="Arial" w:cs="Arial"/>
          <w:color w:val="EE0000"/>
          <w:szCs w:val="24"/>
        </w:rPr>
      </w:pPr>
    </w:p>
    <w:p w14:paraId="2E75C640" w14:textId="77777777" w:rsidR="00315916" w:rsidRPr="006B014A" w:rsidRDefault="00315916" w:rsidP="00E175F1">
      <w:pPr>
        <w:spacing w:line="360" w:lineRule="auto"/>
        <w:rPr>
          <w:rFonts w:ascii="Arial" w:hAnsi="Arial" w:cs="Arial"/>
          <w:b/>
          <w:bCs/>
          <w:color w:val="EE0000"/>
          <w:szCs w:val="24"/>
        </w:rPr>
      </w:pPr>
      <w:r w:rsidRPr="006B014A">
        <w:rPr>
          <w:rFonts w:ascii="Arial" w:hAnsi="Arial" w:cs="Arial"/>
          <w:b/>
          <w:bCs/>
          <w:color w:val="EE0000"/>
          <w:szCs w:val="24"/>
        </w:rPr>
        <w:t>DIVISION 42. CIVIL ENGINEERING</w:t>
      </w:r>
    </w:p>
    <w:p w14:paraId="77435160" w14:textId="77777777" w:rsidR="00315916" w:rsidRPr="006B014A" w:rsidRDefault="00315916" w:rsidP="00E175F1">
      <w:pPr>
        <w:spacing w:line="360" w:lineRule="auto"/>
        <w:rPr>
          <w:rFonts w:ascii="Arial" w:hAnsi="Arial" w:cs="Arial"/>
          <w:color w:val="EE0000"/>
          <w:szCs w:val="24"/>
        </w:rPr>
      </w:pPr>
    </w:p>
    <w:p w14:paraId="6C95BEB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CONSTRUCTION OF ELECTRIC POWER LINES</w:t>
      </w:r>
    </w:p>
    <w:p w14:paraId="47C17F0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CONSTRUCTION OF GAS AND ENERGY PIPELINES</w:t>
      </w:r>
    </w:p>
    <w:p w14:paraId="653299E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CONSTRUCTION OF ROADS AND RAILWAYS</w:t>
      </w:r>
    </w:p>
    <w:p w14:paraId="614686B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CONSTRUCTION OF TELECOMMUNICATION LINES AND PIPELINES</w:t>
      </w:r>
    </w:p>
    <w:p w14:paraId="69AAC78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CONSTRUCTION OF UTILITY PROJECTS, N.E.C.</w:t>
      </w:r>
    </w:p>
    <w:p w14:paraId="57B4CCC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WATER MAIN AND LINE CONSTRUCTION</w:t>
      </w:r>
    </w:p>
    <w:p w14:paraId="4E2190A4" w14:textId="77777777" w:rsidR="00315916" w:rsidRPr="006B014A" w:rsidRDefault="00315916" w:rsidP="00E175F1">
      <w:pPr>
        <w:spacing w:line="360" w:lineRule="auto"/>
        <w:rPr>
          <w:rFonts w:ascii="Arial" w:hAnsi="Arial" w:cs="Arial"/>
          <w:color w:val="EE0000"/>
          <w:szCs w:val="24"/>
        </w:rPr>
      </w:pPr>
    </w:p>
    <w:p w14:paraId="78B6B7F2" w14:textId="77777777" w:rsidR="00315916" w:rsidRPr="006B014A" w:rsidRDefault="00315916" w:rsidP="00E175F1">
      <w:pPr>
        <w:spacing w:line="360" w:lineRule="auto"/>
        <w:rPr>
          <w:rFonts w:ascii="Arial" w:hAnsi="Arial" w:cs="Arial"/>
          <w:b/>
          <w:bCs/>
          <w:color w:val="EE0000"/>
          <w:szCs w:val="24"/>
        </w:rPr>
      </w:pPr>
      <w:r w:rsidRPr="006B014A">
        <w:rPr>
          <w:rFonts w:ascii="Arial" w:hAnsi="Arial" w:cs="Arial"/>
          <w:b/>
          <w:bCs/>
          <w:color w:val="EE0000"/>
          <w:szCs w:val="24"/>
        </w:rPr>
        <w:t>DIVISION 43. SPECIALIZED CONSTRUCTION ACTIVITIES</w:t>
      </w:r>
    </w:p>
    <w:p w14:paraId="14BBACFD" w14:textId="77777777" w:rsidR="00315916" w:rsidRPr="006B014A" w:rsidRDefault="00315916" w:rsidP="00E175F1">
      <w:pPr>
        <w:spacing w:line="360" w:lineRule="auto"/>
        <w:rPr>
          <w:rFonts w:ascii="Arial" w:hAnsi="Arial" w:cs="Arial"/>
          <w:color w:val="EE0000"/>
          <w:szCs w:val="24"/>
        </w:rPr>
      </w:pPr>
    </w:p>
    <w:p w14:paraId="7EE812F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CARPENTRY</w:t>
      </w:r>
    </w:p>
    <w:p w14:paraId="282B87C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DEMOLITION</w:t>
      </w:r>
    </w:p>
    <w:p w14:paraId="2904000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ELECTRICAL INSTALLATION</w:t>
      </w:r>
    </w:p>
    <w:p w14:paraId="1981211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FLOOR AND WALL TILING OR COVERING WITH OTHER MATERIALS</w:t>
      </w:r>
    </w:p>
    <w:p w14:paraId="09DF83C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BUILDING COMPLETION AND FINISHING ACTIVITIES</w:t>
      </w:r>
    </w:p>
    <w:p w14:paraId="5ECFAFB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CONSTRUCTION INSTALLATION</w:t>
      </w:r>
    </w:p>
    <w:p w14:paraId="609465A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SPECIALIZED CONSTRUCTION ACTIVITIES</w:t>
      </w:r>
    </w:p>
    <w:p w14:paraId="380BB82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PAINTING AND RELATED WORK</w:t>
      </w:r>
    </w:p>
    <w:p w14:paraId="34A4111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SITE PREPARATION</w:t>
      </w:r>
    </w:p>
    <w:p w14:paraId="152FD122" w14:textId="77777777" w:rsidR="00315916" w:rsidRPr="006B014A" w:rsidRDefault="00315916" w:rsidP="00E175F1">
      <w:pPr>
        <w:spacing w:line="360" w:lineRule="auto"/>
        <w:rPr>
          <w:rFonts w:ascii="Arial" w:hAnsi="Arial" w:cs="Arial"/>
          <w:color w:val="EE0000"/>
          <w:szCs w:val="24"/>
        </w:rPr>
      </w:pPr>
    </w:p>
    <w:p w14:paraId="6676C6E9" w14:textId="77777777" w:rsidR="00315916" w:rsidRPr="006B014A" w:rsidRDefault="00315916" w:rsidP="00E175F1">
      <w:pPr>
        <w:spacing w:line="360" w:lineRule="auto"/>
        <w:jc w:val="center"/>
        <w:rPr>
          <w:rFonts w:ascii="Arial" w:hAnsi="Arial" w:cs="Arial"/>
          <w:b/>
          <w:bCs/>
          <w:color w:val="EE0000"/>
          <w:szCs w:val="24"/>
        </w:rPr>
      </w:pPr>
      <w:r w:rsidRPr="006B014A">
        <w:rPr>
          <w:rFonts w:ascii="Arial" w:hAnsi="Arial" w:cs="Arial"/>
          <w:b/>
          <w:bCs/>
          <w:color w:val="EE0000"/>
          <w:szCs w:val="24"/>
        </w:rPr>
        <w:t>SECTION G. WHOLESALE AND RETAIL TRADE; REPAIR OF MOTOR VEHICLES AND MOTORCYCLES</w:t>
      </w:r>
    </w:p>
    <w:p w14:paraId="75B9D65F" w14:textId="77777777" w:rsidR="00315916" w:rsidRPr="006B014A" w:rsidRDefault="00315916" w:rsidP="00E175F1">
      <w:pPr>
        <w:spacing w:line="360" w:lineRule="auto"/>
        <w:rPr>
          <w:rFonts w:ascii="Arial" w:hAnsi="Arial" w:cs="Arial"/>
          <w:color w:val="EE0000"/>
          <w:szCs w:val="24"/>
        </w:rPr>
      </w:pPr>
    </w:p>
    <w:p w14:paraId="7561F2C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CAR WASHING AND AUTO-DETAILING SERVICES</w:t>
      </w:r>
    </w:p>
    <w:p w14:paraId="49AB5DE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DOOR-TO-DOOR RETAILING</w:t>
      </w:r>
    </w:p>
    <w:p w14:paraId="4E3F891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MAINTENANCE AND REPAIR OF MOTORCYCLES AND THEIR PARTS AND COMPONENTS</w:t>
      </w:r>
    </w:p>
    <w:p w14:paraId="767B2D7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MAINTENANCE OF MOTOR VEHICLES, N.E.C.</w:t>
      </w:r>
    </w:p>
    <w:p w14:paraId="6E8B2C1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NON-SPECIALIZED WHOLESALE TRADE</w:t>
      </w:r>
    </w:p>
    <w:p w14:paraId="6C26E7F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RETAIL SALE NOT IN STORES, STALLS OR MARKETS, N.E.C</w:t>
      </w:r>
    </w:p>
    <w:p w14:paraId="2B9E9DF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RETAIL SALE OF NEW GOODS IN SPECIALIZED STORES, N.E.C.</w:t>
      </w:r>
    </w:p>
    <w:p w14:paraId="7F1EEA7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RETAIL SALE VIA STALLS AND MARKETS OF OTHER GOODS, N.E.C.</w:t>
      </w:r>
    </w:p>
    <w:p w14:paraId="6015B9F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REPAIR OF BATTERIES FOR MOTOR VEHICLES</w:t>
      </w:r>
    </w:p>
    <w:p w14:paraId="3C8CE1F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REPAIR OF MOTOR VEHICLES OF MOTOR VEHICLES INCLUDING OVERHAULING </w:t>
      </w:r>
    </w:p>
    <w:p w14:paraId="03C5D6B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ALCOHOLIC BEVERAGES (NOT CONSUMED ON THE SPOT)</w:t>
      </w:r>
    </w:p>
    <w:p w14:paraId="57CBDCD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RETAIL SALE OF ANTIQUE AND AUCTIONING HOUISES </w:t>
      </w:r>
    </w:p>
    <w:p w14:paraId="42E4D9B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ART GOODS, MARBLE PRODUCTS, PAINTING AND ARTISTS' SUPPLIES</w:t>
      </w:r>
    </w:p>
    <w:p w14:paraId="6080E34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AUDIO AND VIDEO EQUIPMENT</w:t>
      </w:r>
    </w:p>
    <w:p w14:paraId="4B9BCB3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AUDIO AND VIDEO EQUIPMENT, N.E.C</w:t>
      </w:r>
    </w:p>
    <w:p w14:paraId="32CF240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AUTOMOTIVE FUEL IN SPECIALIZED STORES</w:t>
      </w:r>
    </w:p>
    <w:p w14:paraId="4FA67C8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BAKERY PRODUCTS</w:t>
      </w:r>
    </w:p>
    <w:p w14:paraId="410452A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BEAUTY PARLOR SUPPLIES AND EQUIPMENT</w:t>
      </w:r>
    </w:p>
    <w:p w14:paraId="5DE2F9E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BOOKS</w:t>
      </w:r>
    </w:p>
    <w:p w14:paraId="6799DFB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BOOKS AND OTHER GOODS</w:t>
      </w:r>
    </w:p>
    <w:p w14:paraId="152876A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RETAIL SALE OF BOOKS, NEWSPAPER AND STATIONERY IN SPECIALIZED STORES </w:t>
      </w:r>
    </w:p>
    <w:p w14:paraId="4C5CB23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CARPETS AND RUGS</w:t>
      </w:r>
    </w:p>
    <w:p w14:paraId="1B2DE81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CARPETS, RUGS, WALL AND FLOOR COVERINGS IN SPECIALIZED STORES</w:t>
      </w:r>
    </w:p>
    <w:p w14:paraId="4B2E44E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RETAIL SALE OF CHINAWARES, GLASSWARE, EARTHENWARE AND UTENSILS </w:t>
      </w:r>
    </w:p>
    <w:p w14:paraId="491522E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RETAIL SALE OF COMPUTER PERIPHERAL EQUIPMENT </w:t>
      </w:r>
    </w:p>
    <w:p w14:paraId="4AE82C5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COMPUTER SOFTWARE</w:t>
      </w:r>
    </w:p>
    <w:p w14:paraId="47F8EEB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COMPUTERS</w:t>
      </w:r>
    </w:p>
    <w:p w14:paraId="33EA299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CONSTRUCTION MATERIALS</w:t>
      </w:r>
    </w:p>
    <w:p w14:paraId="394B24A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CONSTRUCTION SUPPLIES, N.E.C.</w:t>
      </w:r>
    </w:p>
    <w:p w14:paraId="12CB0D5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DRUGS AND PHARMACEUTICAL GOODS</w:t>
      </w:r>
    </w:p>
    <w:p w14:paraId="12CB8C3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EGGS AND DAIRY PRODUCTS</w:t>
      </w:r>
    </w:p>
    <w:p w14:paraId="25CDCF2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RETAIL SALE OF ELECTRICAL HOUSEHOLD APPLIANCES, FURNITURE, LIGHTING EQUIPMENT AND OTHER HOUSEHOLD ARTICLES IN SPECIALIZED STORES, N.E.C.</w:t>
      </w:r>
    </w:p>
    <w:p w14:paraId="6390CA1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ELECTRONIC LOAD</w:t>
      </w:r>
    </w:p>
    <w:p w14:paraId="44A65DD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RETAIL SALE OF FEEDS, FERTILIZERS AND INSECTICIDES </w:t>
      </w:r>
    </w:p>
    <w:p w14:paraId="3D6A56B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FISH AND OTHER SEAFOOD (FRESH AND DRIED)</w:t>
      </w:r>
    </w:p>
    <w:p w14:paraId="338CCBD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FOOD PRODUCTS, N.E.C.</w:t>
      </w:r>
    </w:p>
    <w:p w14:paraId="3B750DD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FOOTWEAR, ALL KINDS</w:t>
      </w:r>
    </w:p>
    <w:p w14:paraId="14A19C7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FRESH AND ARTIFICIAL FLOWERS AND PLANTS</w:t>
      </w:r>
    </w:p>
    <w:p w14:paraId="16FB8DF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FRUITS AND VEGETABLES</w:t>
      </w:r>
    </w:p>
    <w:p w14:paraId="4B83152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GAMES AND TOYS</w:t>
      </w:r>
    </w:p>
    <w:p w14:paraId="7ED0394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GAMES AND TOYS IN SPECIALIZED STORES</w:t>
      </w:r>
    </w:p>
    <w:p w14:paraId="153197F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GIFTS AND NOVELTY GOODS</w:t>
      </w:r>
    </w:p>
    <w:p w14:paraId="2AA04D8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GLASS AND MIRROR</w:t>
      </w:r>
    </w:p>
    <w:p w14:paraId="62CB099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HANDICRAFTS</w:t>
      </w:r>
    </w:p>
    <w:p w14:paraId="223C902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HARDWARE MATERIALS</w:t>
      </w:r>
    </w:p>
    <w:p w14:paraId="0872B98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HEALTH PRODUCTS, NON-STORE</w:t>
      </w:r>
    </w:p>
    <w:p w14:paraId="3445357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HOME FURNISHING, FURNITURE AND FIXTURES, INCLUDING LAMPS AND LAMP SHADES</w:t>
      </w:r>
    </w:p>
    <w:p w14:paraId="5E209E2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HOUSEHOLD APPLIANCES AND CONSUMER ELECTRONICS</w:t>
      </w:r>
    </w:p>
    <w:p w14:paraId="2460E19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HOUSEHOLD APPLIANCES, ARTICLES AND EQUIPMENT</w:t>
      </w:r>
    </w:p>
    <w:p w14:paraId="33BA3A8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INTERNET CARD</w:t>
      </w:r>
    </w:p>
    <w:p w14:paraId="0A638E5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JEWELRY, WATCHES AND CLOCKS</w:t>
      </w:r>
    </w:p>
    <w:p w14:paraId="2858051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LEATHER AND ARTIFICIAL LEATHER GOODS AND TRAVEL ACCESSORIES, EXCEPT FOOTWEAR</w:t>
      </w:r>
    </w:p>
    <w:p w14:paraId="53C7C4E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LIQUEFIED PETROLEUM GAS AND OTHER FUEL PRODUCTS</w:t>
      </w:r>
    </w:p>
    <w:p w14:paraId="31DAB12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LUMBER</w:t>
      </w:r>
    </w:p>
    <w:p w14:paraId="2DCC1FE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MADE-UP TEXTILE GOODS</w:t>
      </w:r>
    </w:p>
    <w:p w14:paraId="0AF1CEB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MASONRY MATERIALS</w:t>
      </w:r>
    </w:p>
    <w:p w14:paraId="799439D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MEAT AND POULTRY PRODUCTS</w:t>
      </w:r>
    </w:p>
    <w:p w14:paraId="467BD48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MEDICAL, SURGICAL AND ORTHOPEDIC GOODS/INSTRUMENTS AND DENTAL SUPPLIES</w:t>
      </w:r>
    </w:p>
    <w:p w14:paraId="17944C2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MOBILE PHONES AND OTHER HANDHELD MOBILE DEVICES (E.G. CELLULAR PHONES, SMART PHONES, TABLETS)</w:t>
      </w:r>
    </w:p>
    <w:p w14:paraId="2F3B491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MODISTES' SUPPLIES</w:t>
      </w:r>
    </w:p>
    <w:p w14:paraId="106FE30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RETAIL SALE OF MOTOR VEHICLES PARTS AND ACCESSORIES</w:t>
      </w:r>
    </w:p>
    <w:p w14:paraId="2F655E0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MUSIC AND VIDEO RECORDINGS</w:t>
      </w:r>
    </w:p>
    <w:p w14:paraId="5ED6291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MUSIC AND VIDEO RECORDINGS IN SPECIALIZED STORE</w:t>
      </w:r>
    </w:p>
    <w:p w14:paraId="58F3F1D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RETAIL SALE OF MUSICAL INSTRUMENTS AND RECORDS, TAPES AND CARTRIDGES </w:t>
      </w:r>
    </w:p>
    <w:p w14:paraId="2191705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NIPA, BAMBOO AND RATTAN</w:t>
      </w:r>
    </w:p>
    <w:p w14:paraId="638F8C0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NON-ALCOHOLIC BEVERAGES (NOT CONSUMED ON THE SPOT)</w:t>
      </w:r>
    </w:p>
    <w:p w14:paraId="14FBBAE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OFFICE MACHINES AND EQUIPMENT, EXCLUDING COMPUTERS AND COMPUTER PERIPHERAL EQUIPMENT</w:t>
      </w:r>
    </w:p>
    <w:p w14:paraId="183D883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OPTICAL GOODS AND SUPPLIES</w:t>
      </w:r>
    </w:p>
    <w:p w14:paraId="0B9F28C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OTHER CLOTHING, FOOTWEAR AND LEATHER ARTICLES IN SPECIALIZED STORES, N.E.C.</w:t>
      </w:r>
    </w:p>
    <w:p w14:paraId="73EB433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RETAIL SALE OF OTHER TELECOMMUNICATIONS EQUIPMENT, N.E.C. </w:t>
      </w:r>
    </w:p>
    <w:p w14:paraId="237F4DC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PAINTS, VARNISHES AND LACQUERS</w:t>
      </w:r>
    </w:p>
    <w:p w14:paraId="65D8BF2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PARTS AND ACCESSORIES OF CELLULAR PHONES AND OTHER HANDHELD MOBILE DEVICES</w:t>
      </w:r>
    </w:p>
    <w:p w14:paraId="472A743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PERFUMERY, COSMETIC AND TOILET ARTICLES</w:t>
      </w:r>
    </w:p>
    <w:p w14:paraId="42BA3B0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PET</w:t>
      </w:r>
    </w:p>
    <w:p w14:paraId="7D77407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PET SUPPLIES</w:t>
      </w:r>
    </w:p>
    <w:p w14:paraId="62F1665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PREPAID CARDS</w:t>
      </w:r>
    </w:p>
    <w:p w14:paraId="61F0896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RADIO AND TELEVISION, INCLUDING PARTS AND ACCESSORIES</w:t>
      </w:r>
    </w:p>
    <w:p w14:paraId="63D3EDD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RICE, CORN AND OTHER CEREALS</w:t>
      </w:r>
    </w:p>
    <w:p w14:paraId="545723A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RETAIL SALE OF SECOND-HAND CLOTHING, FOOTWEAR AND LEATHER ARTICLES </w:t>
      </w:r>
    </w:p>
    <w:p w14:paraId="2DFF5E0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SECOND-HAND GOODS, N.E.C.</w:t>
      </w:r>
    </w:p>
    <w:p w14:paraId="38C76B1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STEREO EQUIPMENT, CD AND DVD PLAYERS AND EQUIPMENT</w:t>
      </w:r>
    </w:p>
    <w:p w14:paraId="556439C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TEXTILES, ALL KINDS</w:t>
      </w:r>
    </w:p>
    <w:p w14:paraId="010A759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RETAIL SALE OF TOBACCO PRODUCTS IN SPECIALIZED STORES </w:t>
      </w:r>
    </w:p>
    <w:p w14:paraId="094F09D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OF WATER (INCLUDING DISTRIBUTION)</w:t>
      </w:r>
    </w:p>
    <w:p w14:paraId="38383B1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RETAIL SALE OF WEARING APPAREL, EXCEPT FOOTWEAR </w:t>
      </w:r>
    </w:p>
    <w:p w14:paraId="6040C8F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VIA INTERNET</w:t>
      </w:r>
    </w:p>
    <w:p w14:paraId="306ADD2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VIA MAIL ORDER</w:t>
      </w:r>
    </w:p>
    <w:p w14:paraId="0EB34C8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VIA STALLS AND MARKETS OF FOOD, BEVERAGES AND TOBACCO PRODUCTS</w:t>
      </w:r>
    </w:p>
    <w:p w14:paraId="0F8BC0B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RETAIL SALE VIA STALLS AND MARKETS OF TEXTILES, CLOTHING AND FOOTWEAR</w:t>
      </w:r>
    </w:p>
    <w:p w14:paraId="7F6C247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SALE VIA TELEPHONE ORDER</w:t>
      </w:r>
    </w:p>
    <w:p w14:paraId="72C08F3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SELLING IN CONVENIENCE STORES</w:t>
      </w:r>
    </w:p>
    <w:p w14:paraId="60445AC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SELLING IN DEPARTMENT STORES</w:t>
      </w:r>
    </w:p>
    <w:p w14:paraId="395C282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SELLING IN GROCERIES</w:t>
      </w:r>
    </w:p>
    <w:p w14:paraId="1F7CB35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SELLING IN HYPERMARKETS</w:t>
      </w:r>
    </w:p>
    <w:p w14:paraId="0DF9B8C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RETAIL SELLING IN NON-SPECIALIZED STORE/CENTER </w:t>
      </w:r>
    </w:p>
    <w:p w14:paraId="403344E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SELLING IN SARI-SARI STORES</w:t>
      </w:r>
    </w:p>
    <w:p w14:paraId="09E7F14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SELLING IN SUPERMARKETS</w:t>
      </w:r>
    </w:p>
    <w:p w14:paraId="221FAE3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RETAIL SELLING OF FOOD PRODUCTS IN PASALUBONG STORE/CENTER</w:t>
      </w:r>
    </w:p>
    <w:p w14:paraId="346C79F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SALE OF LORRIES, TRAILERS AND SEMI-TRAILERS</w:t>
      </w:r>
    </w:p>
    <w:p w14:paraId="40907CE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SALE OF MOTOR VEHICLE PARTS AND ACCESSORIES, N.E.C.</w:t>
      </w:r>
    </w:p>
    <w:p w14:paraId="0213B6C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SALE OF MOTORCYCLES</w:t>
      </w:r>
    </w:p>
    <w:p w14:paraId="4956DCF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SALE OF MOTORCYCLES PARTS AND COMPONENTS</w:t>
      </w:r>
    </w:p>
    <w:p w14:paraId="2468855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SALE OF OTHER MOTOR VEHICLES</w:t>
      </w:r>
    </w:p>
    <w:p w14:paraId="58D04A9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SALE OF PASSENGER MOTOR VEHICLES</w:t>
      </w:r>
    </w:p>
    <w:p w14:paraId="49CBA4C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SELLING BY VENDING MACHINE</w:t>
      </w:r>
    </w:p>
    <w:p w14:paraId="247E540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VULCANIZING OR PREPARING OF TIRES FOR MOTOR VEHICLES</w:t>
      </w:r>
    </w:p>
    <w:p w14:paraId="1D6A0DD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ABACA AND OTHER FIBERS, EXCEPT SYNTHETIC FIBERS</w:t>
      </w:r>
    </w:p>
    <w:p w14:paraId="08A202F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AGRICULTURAL MACHINERY, EQUIPMENT AND SUPPLIES</w:t>
      </w:r>
    </w:p>
    <w:p w14:paraId="4A5996D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ARTICLES OF CLOTHING, INCLUDING ACCESSORIES</w:t>
      </w:r>
    </w:p>
    <w:p w14:paraId="69FCF51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BLANK AUDIO AND VIDEO TAPES AND DISKETTES, MAGNETIC AND OPTICAL DISKS (CDS, DVDS)</w:t>
      </w:r>
    </w:p>
    <w:p w14:paraId="285399F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WHOLESALE OF BOOKS, MAGAZINES AND NEWSPAPERS </w:t>
      </w:r>
    </w:p>
    <w:p w14:paraId="2A47A44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CEMENT, HYDRAULIC</w:t>
      </w:r>
    </w:p>
    <w:p w14:paraId="19760D1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CHINAWARE, GLASSWARE, EARTHENWARE, WOODENWARE, WICKERWARE, CORKWARE, PLASTICWARE, CUTLERY AND UTENSILS</w:t>
      </w:r>
    </w:p>
    <w:p w14:paraId="60DFED6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COCONUT, COCONUT-BASED PRODUCTS, AND COCONUT BY-PRODUCTS (E.G., COPRA, MACAPUNO, COCONUT HUSK, COCONUT SHELL)</w:t>
      </w:r>
    </w:p>
    <w:p w14:paraId="09A3C3B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COMMERCIAL MACHINERY AND EQUIPMENT</w:t>
      </w:r>
    </w:p>
    <w:p w14:paraId="6A99076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CONSTRUCTION MATERIALS AND SUPPLIES, N.E.C</w:t>
      </w:r>
    </w:p>
    <w:p w14:paraId="0BBD907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CORDAGE, ROPE AND TWINE</w:t>
      </w:r>
    </w:p>
    <w:p w14:paraId="025B4EB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 xml:space="preserve">WHOLESALE OF DRINKING WATER, JUICES (INCLUDING POWDER), COFFEE, TEA, COCOA, SOFTDRINKS, ENERGY AND SPORTS DRINKS, ALCOHOLIC AND OTHER BEVERAGES </w:t>
      </w:r>
    </w:p>
    <w:p w14:paraId="03E697A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ELECTRICAL MATERIALS</w:t>
      </w:r>
    </w:p>
    <w:p w14:paraId="4054696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ELECTRONIC VALVES AND TUBES</w:t>
      </w:r>
    </w:p>
    <w:p w14:paraId="015BE0A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EMBROIDERIES</w:t>
      </w:r>
    </w:p>
    <w:p w14:paraId="3CC5841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FARM, FOREST AND MARINE PRODUCTS, INCLUDING SEEDS AND ANIMAL FEEDS, HIDES AND SKINS, LEATHER, ETC. N.E.C.</w:t>
      </w:r>
    </w:p>
    <w:p w14:paraId="0068322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FERTILIZERS AND AGRO-CHEMICAL PRODUCTS</w:t>
      </w:r>
    </w:p>
    <w:p w14:paraId="3858ED6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FISH AND OTHER SEAFOOD</w:t>
      </w:r>
    </w:p>
    <w:p w14:paraId="4697EC6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FISHERY PRODUCTS</w:t>
      </w:r>
    </w:p>
    <w:p w14:paraId="4D54C97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WHOLESALE OF FLAT GLASS OF HARDWARE, PAINTS, VARNISHES AND LACQUERS AND PLUMBING MATERIALS INCLUDING FITTINGS AND FIXTURES </w:t>
      </w:r>
    </w:p>
    <w:p w14:paraId="48C1ADD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FLOWERS AND PLANTS</w:t>
      </w:r>
    </w:p>
    <w:p w14:paraId="493752F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FOOD, BEVERAGE AND TOBACCO, N.E.C.</w:t>
      </w:r>
    </w:p>
    <w:p w14:paraId="6A75E41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FOOTWEAR, ALL KINDS OF MATERIALS</w:t>
      </w:r>
    </w:p>
    <w:p w14:paraId="47BBCF1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FRUITS, NUTS AND VEGETABLES</w:t>
      </w:r>
    </w:p>
    <w:p w14:paraId="0B05BBC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HANDICRAFT PRODUCTS</w:t>
      </w:r>
    </w:p>
    <w:p w14:paraId="7601306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HOUSEHOLD FURNITURE, FURNISHING AND FIXTURES</w:t>
      </w:r>
    </w:p>
    <w:p w14:paraId="26ABF12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HOUSEHOLD-TYPE APPLIANCES, EXCEPT RADIO AND TELEVISION EQUIPMENT, CD AND DVD PLAYERS/RECORDERS</w:t>
      </w:r>
    </w:p>
    <w:p w14:paraId="2D50706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INDUSTRIAL CHEMICAL PRODUCTS</w:t>
      </w:r>
    </w:p>
    <w:p w14:paraId="01F5724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WHOLESALE OF INDUSTRIAL MACHINERY AND EQUIPMENT </w:t>
      </w:r>
    </w:p>
    <w:p w14:paraId="402D79C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LEATHER AND LEATHER GOODS, INCLUDING MAN-MADE LEATHER EXCEPT FOOTWEAR</w:t>
      </w:r>
    </w:p>
    <w:p w14:paraId="2BA6011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LIGHTING EQUIPMENT</w:t>
      </w:r>
    </w:p>
    <w:p w14:paraId="1A85B85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LIVESTOCK AND POULTRY AND UNPROCESSED ANIMAL PRODUCTS</w:t>
      </w:r>
    </w:p>
    <w:p w14:paraId="16FE80C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WHOLESALE OF LUMBER NAD PLANINGMILL PRODUCTS, WOOD IN THE ROUGH </w:t>
      </w:r>
    </w:p>
    <w:p w14:paraId="3CA0417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MACHINERY, EQUIPMENT AND SUPPLIES</w:t>
      </w:r>
    </w:p>
    <w:p w14:paraId="6AFB676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MADE-UP TEXTILE GOODS, EXCEPT WEARING APPAREL</w:t>
      </w:r>
    </w:p>
    <w:p w14:paraId="49BA2AE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MASONRY MATERIALS, EXCEPT CEMENT</w:t>
      </w:r>
    </w:p>
    <w:p w14:paraId="060D26D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MEAT AND POULTRY PRODUCTS, INCLUDING EGGS</w:t>
      </w:r>
    </w:p>
    <w:p w14:paraId="41985CD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MEDICINAL AND PHARMACEUTICAL PRODUCTS</w:t>
      </w:r>
    </w:p>
    <w:p w14:paraId="0D2EE10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WHOLESALE OF METALS AND METAL ORES</w:t>
      </w:r>
    </w:p>
    <w:p w14:paraId="5A7A939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WHOLESALE OF MICRO-CHIPS AND INTEGRATED CIRCUITS </w:t>
      </w:r>
    </w:p>
    <w:p w14:paraId="2B7DED5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WHOLESALE OF MISCELLANEOUS CONSUMER GOODS </w:t>
      </w:r>
    </w:p>
    <w:p w14:paraId="1906ED6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WHOLESALE OF MISCELLANEOUS CONSUMER GOODS </w:t>
      </w:r>
    </w:p>
    <w:p w14:paraId="39CDAD1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WHOLESALE OF MOTOR VEHICLE PARTS AND ACCESSORIES </w:t>
      </w:r>
    </w:p>
    <w:p w14:paraId="2275C85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MUSICAL INSTRUMENTS/SPORTING GOODS (INCLUDING BICYCLES), AND GAMES AND TOYS</w:t>
      </w:r>
    </w:p>
    <w:p w14:paraId="1B94411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NON-METALLIC PRODUCTS EXCEPT CEMENT, SAND AND GRAVEL</w:t>
      </w:r>
    </w:p>
    <w:p w14:paraId="21912C9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OFFICE MACHINERY EQUIPMENT INCLUDING OFFICE FURNITURE, FURNISHINGS, APPLIANCES AND VASES</w:t>
      </w:r>
    </w:p>
    <w:p w14:paraId="5968DA5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OLEAGINOUS FRUITS (E.G., OIL SEEDS, PALM OIL, SUNFLOWER SEEDS, ETC.)</w:t>
      </w:r>
    </w:p>
    <w:p w14:paraId="268D705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OTHER HOUSEHOLD GOODS, N.E.C.</w:t>
      </w:r>
    </w:p>
    <w:p w14:paraId="1B1B4B3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WHOLESALE OF OTHER MACHINERY AND EQUIPMENT, N.E.C. </w:t>
      </w:r>
    </w:p>
    <w:p w14:paraId="01214AC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OTHER WASTE AND SCRAP AND OTHER PRODUCTS, N.E.C</w:t>
      </w:r>
    </w:p>
    <w:p w14:paraId="753DBCC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PALAY, CORN (UNMILLED) AND OTHER GRAINS</w:t>
      </w:r>
    </w:p>
    <w:p w14:paraId="5C80295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PAPER AND PAPER PRODUCTS (INCLUDING STATIONERIES)</w:t>
      </w:r>
    </w:p>
    <w:p w14:paraId="3BBF989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PERFUMERIES, COSMETICS AND SOAPS</w:t>
      </w:r>
    </w:p>
    <w:p w14:paraId="404DE7D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WHOLESALE OF PHOTOGRAPHIC AND OPTICAL GOODS </w:t>
      </w:r>
    </w:p>
    <w:p w14:paraId="07C32CA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WHOLESALE OF PRINTED CIRCUITS OF TELEPHONE AND COMMUNICATIONS EQUIPMENT INCLUDING PARTS AND ACCESSORIES </w:t>
      </w:r>
    </w:p>
    <w:p w14:paraId="6594891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PROFESSIONAL AND SCIENTIFIC AND MEASURING AND CONTROLLING EQUIPMENT</w:t>
      </w:r>
    </w:p>
    <w:p w14:paraId="0E5CE8D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RADIO AND TELEVISION INCLUDING PARTS AND ACCESSORIES</w:t>
      </w:r>
    </w:p>
    <w:p w14:paraId="1D5D48A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RECORDED AUDIO AND VIDEO TAPES, CDS, DVDS</w:t>
      </w:r>
    </w:p>
    <w:p w14:paraId="1EB8687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RICE, CORN AND OTHER CEREALS</w:t>
      </w:r>
    </w:p>
    <w:p w14:paraId="238C492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SCRAP METALS, WASTE AND JUNK</w:t>
      </w:r>
    </w:p>
    <w:p w14:paraId="57DEAE7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SCRAPS, EXCEPT METAL</w:t>
      </w:r>
    </w:p>
    <w:p w14:paraId="14D8C50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SEMI-CONDUCTOR DEVICES</w:t>
      </w:r>
    </w:p>
    <w:p w14:paraId="5B0B92A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SOLID, LIQUID AND GASEOUS FUELS AND RELATED PRODUCTS</w:t>
      </w:r>
    </w:p>
    <w:p w14:paraId="66060D3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SPICES</w:t>
      </w:r>
    </w:p>
    <w:p w14:paraId="1135330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WHOLESALE OF SUGAR, CONFECTIONERY AND BAKERY PRODUCTS AND OTHER PROCESSED FOODS </w:t>
      </w:r>
    </w:p>
    <w:p w14:paraId="40F32A5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 xml:space="preserve">WHOLESALE OF SURGICAL AND ORTHOPEDIC INSTRUMENTS AND DEVICES </w:t>
      </w:r>
    </w:p>
    <w:p w14:paraId="4BAB6E0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TEXTILE FABRICS, ALL KINDS, INCLUDING MAN-MADE FIBERS</w:t>
      </w:r>
    </w:p>
    <w:p w14:paraId="0AA894A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TEXTILES, CLOTHING AND FOOTWEAR, N.E.C.</w:t>
      </w:r>
    </w:p>
    <w:p w14:paraId="005C890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TOBACCO LEAF</w:t>
      </w:r>
    </w:p>
    <w:p w14:paraId="7902167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TOBACCO PRODUCTS</w:t>
      </w:r>
    </w:p>
    <w:p w14:paraId="6024477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WHOLESALE OF TRANSPORT EQUIPMENT AND SUPPLIES, EXCEPT LAND MOTOR VEHICLES, MOTORCYCLES AND BICYCLES </w:t>
      </w:r>
    </w:p>
    <w:p w14:paraId="6AD69B0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WALLPAPER AND FLOOR COVERINGS</w:t>
      </w:r>
    </w:p>
    <w:p w14:paraId="46069D4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OF WATCHES, CLOCKS AND JEWELRIES</w:t>
      </w:r>
    </w:p>
    <w:p w14:paraId="06CDAF0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ON A FEE OR CONTRACT BASIS, OF CHEMICAL AND PHARMACEUTICAL PRODUCTS</w:t>
      </w:r>
    </w:p>
    <w:p w14:paraId="1BC146E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ON A FEE OR CONTRACT BASIS, OF CONSTRUCTION MATERIALS AND HARDWARE</w:t>
      </w:r>
    </w:p>
    <w:p w14:paraId="60CA338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ON A FEE OR CONTRACT BASIS, OF FOOD, BEVERAGES AND TOBACCO</w:t>
      </w:r>
    </w:p>
    <w:p w14:paraId="4827CEE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WHOLESALE ON A FEE OR CONTRACT BASIS, OF HOUSEHOLD APPLIANCES, ARTICLES AND EQUIPMENT </w:t>
      </w:r>
    </w:p>
    <w:p w14:paraId="3A3986B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ON A FEE OR CONTRACT BASIS, OF MACHINERY, EQUIPMENT AND SUPPLIES</w:t>
      </w:r>
    </w:p>
    <w:p w14:paraId="4BF17AD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ON A FEE OR CONTRACT BASIS, OF MISCELLANEOUS CONSUMER GOODS</w:t>
      </w:r>
    </w:p>
    <w:p w14:paraId="0A03311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ON A FEE OR CONTRACT BASIS, OF OTHER PRODUCTS</w:t>
      </w:r>
    </w:p>
    <w:p w14:paraId="377F6A7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ON A FEE OR CONTRACT BASIS, OF TEXTILE, CLOTHING, AND FOOTWEAR</w:t>
      </w:r>
    </w:p>
    <w:p w14:paraId="2E25388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WHOLESALE ON A FEE OR CONTRACT BASIS, OFAGRICULTURAL RAW MATERIALS AND LIVE ANIMALS</w:t>
      </w:r>
    </w:p>
    <w:p w14:paraId="64F60A80" w14:textId="77777777" w:rsidR="00315916" w:rsidRPr="006B014A" w:rsidRDefault="00315916" w:rsidP="00E175F1">
      <w:pPr>
        <w:spacing w:line="360" w:lineRule="auto"/>
        <w:rPr>
          <w:rFonts w:ascii="Arial" w:hAnsi="Arial" w:cs="Arial"/>
          <w:color w:val="EE0000"/>
          <w:szCs w:val="24"/>
        </w:rPr>
      </w:pPr>
    </w:p>
    <w:p w14:paraId="4DFDB594" w14:textId="77777777" w:rsidR="00315916" w:rsidRPr="006B014A" w:rsidRDefault="00315916" w:rsidP="00E175F1">
      <w:pPr>
        <w:spacing w:line="360" w:lineRule="auto"/>
        <w:jc w:val="center"/>
        <w:rPr>
          <w:rFonts w:ascii="Arial" w:hAnsi="Arial" w:cs="Arial"/>
          <w:b/>
          <w:bCs/>
          <w:color w:val="EE0000"/>
          <w:szCs w:val="24"/>
        </w:rPr>
      </w:pPr>
      <w:r w:rsidRPr="006B014A">
        <w:rPr>
          <w:rFonts w:ascii="Arial" w:hAnsi="Arial" w:cs="Arial"/>
          <w:b/>
          <w:bCs/>
          <w:color w:val="EE0000"/>
          <w:szCs w:val="24"/>
        </w:rPr>
        <w:t>SECTION H. TRANSPORTATION AND STORAGE</w:t>
      </w:r>
    </w:p>
    <w:p w14:paraId="192BC9E2" w14:textId="77777777" w:rsidR="00315916" w:rsidRPr="006B014A" w:rsidRDefault="00315916" w:rsidP="00E175F1">
      <w:pPr>
        <w:spacing w:line="360" w:lineRule="auto"/>
        <w:rPr>
          <w:rFonts w:ascii="Arial" w:hAnsi="Arial" w:cs="Arial"/>
          <w:color w:val="EE0000"/>
          <w:szCs w:val="24"/>
        </w:rPr>
      </w:pPr>
    </w:p>
    <w:p w14:paraId="3FEC91C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ACTIVITIES OF OTHER TRANSPORT AGENCIES, N.E.C.</w:t>
      </w:r>
    </w:p>
    <w:p w14:paraId="71A185B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CARGO HANDLING AUXILIARY ACTIVITY TO AIR TRANSPORT </w:t>
      </w:r>
    </w:p>
    <w:p w14:paraId="5C93921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CARGO HANDLING, AUXILIARY ACTIVITY TO WATER TRANSPORT</w:t>
      </w:r>
    </w:p>
    <w:p w14:paraId="2457BF9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CHARTERED BUSES OPERATION (E.G. TOURIST BUSES, RENTING OF BUS) </w:t>
      </w:r>
    </w:p>
    <w:p w14:paraId="555DD1C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CHARTERED CARS (RENT-A-CAR)</w:t>
      </w:r>
    </w:p>
    <w:p w14:paraId="0B45BBE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COLD STORAGE</w:t>
      </w:r>
    </w:p>
    <w:p w14:paraId="0D46430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CONTAINERIZED CARGO HANDLING AUXILIARY ACTIVITY TO LAND TRANSPORT </w:t>
      </w:r>
    </w:p>
    <w:p w14:paraId="5B85CFD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CUSTOMS BONDED WAREHOUSES</w:t>
      </w:r>
    </w:p>
    <w:p w14:paraId="3783275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CUSTOMS BROKERAGE (SHIP AND AIRCRAFT)</w:t>
      </w:r>
    </w:p>
    <w:p w14:paraId="3D895CA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DELIVERY OF FOOD</w:t>
      </w:r>
    </w:p>
    <w:p w14:paraId="59B4F61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DOMESTIC AIR PASSENGER TRANSPORT</w:t>
      </w:r>
    </w:p>
    <w:p w14:paraId="0E50E43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DOMESTIC AIR-FREIGHT TRANSPORT</w:t>
      </w:r>
    </w:p>
    <w:p w14:paraId="5050A78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FREIGHT FORWARDING SERVICES</w:t>
      </w:r>
    </w:p>
    <w:p w14:paraId="4137450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FREIGHT RAIL TRANSPORT</w:t>
      </w:r>
    </w:p>
    <w:p w14:paraId="005EE6D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FREIGHT TRANSPORT OPERATION, BY ROAD, N.E.C.</w:t>
      </w:r>
    </w:p>
    <w:p w14:paraId="53CBB2A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FREIGHT TRUCK OPERATION</w:t>
      </w:r>
    </w:p>
    <w:p w14:paraId="4890BE7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GENERAL BONDED WAREHOUSES EXCEPT GRAIN WAREHOUSE</w:t>
      </w:r>
    </w:p>
    <w:p w14:paraId="73E83D7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GRAIN WAREHOUSES</w:t>
      </w:r>
    </w:p>
    <w:p w14:paraId="2F89D9D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INLAND FREIGHT WATER TRANSPORT</w:t>
      </w:r>
    </w:p>
    <w:p w14:paraId="5676D32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INLAND PASSENGER WATER TRANSPORT</w:t>
      </w:r>
    </w:p>
    <w:p w14:paraId="278FC5B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INTERISLAND WATER FREIGHT TRANSPORT</w:t>
      </w:r>
    </w:p>
    <w:p w14:paraId="51A157B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INTERISLAND WATER PASSENGER TRANSPORT</w:t>
      </w:r>
    </w:p>
    <w:p w14:paraId="35B018C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INTERNATIONAL AIR FREIGHT TRANSPORT</w:t>
      </w:r>
    </w:p>
    <w:p w14:paraId="3FB41ED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INTERNATIONAL AIR PASSENGER TRANSPORT</w:t>
      </w:r>
    </w:p>
    <w:p w14:paraId="7C107BB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INTER-URBAN BUS LINE OPERATION</w:t>
      </w:r>
    </w:p>
    <w:p w14:paraId="1F680D1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INTER-URBAN PASSENGER RAILWAY TRANSPORT</w:t>
      </w:r>
    </w:p>
    <w:p w14:paraId="75CB79A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JEEPNEY AND UV EXPRESS OPERATION</w:t>
      </w:r>
    </w:p>
    <w:p w14:paraId="1A0617D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LOCAL BUS LINE OPERATION</w:t>
      </w:r>
    </w:p>
    <w:p w14:paraId="76CE553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LOGISTICS SERVICES</w:t>
      </w:r>
    </w:p>
    <w:p w14:paraId="64A840A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MESSENGER SERVICE</w:t>
      </w:r>
    </w:p>
    <w:p w14:paraId="25C6061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NON-CONTAINERIZED CARGO HANDLING, AUXILIARY ACTIVITY TO LAND TRANSPORT</w:t>
      </w:r>
    </w:p>
    <w:p w14:paraId="38E460A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NON-SCHEDULED AIR FREIGHT TRANSPORT</w:t>
      </w:r>
    </w:p>
    <w:p w14:paraId="2C5C6DF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NON-SCHEDULED AIR PASSENGER TRANSPORT</w:t>
      </w:r>
    </w:p>
    <w:p w14:paraId="70F25B6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OCEAN FREIGHT TRANSPORT</w:t>
      </w:r>
    </w:p>
    <w:p w14:paraId="1CA9D97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OCEAN PASSENGER TRANSPORT</w:t>
      </w:r>
    </w:p>
    <w:p w14:paraId="3B074EC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OPERATION OF SCHOOL BUSES/SHUTTLE</w:t>
      </w:r>
    </w:p>
    <w:p w14:paraId="22658E1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OPERATIONS OF VEHICLES FOR TRANSPORTATION NETWORK SERVICE (RIDE-SHARING SERVICES)</w:t>
      </w:r>
    </w:p>
    <w:p w14:paraId="2D080C5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OTHER COURIER ACTIVITIES, N.E.C.</w:t>
      </w:r>
    </w:p>
    <w:p w14:paraId="28CE9AE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LAND TRANSPORT OPERATION, N.E.C.</w:t>
      </w:r>
    </w:p>
    <w:p w14:paraId="191A8C2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OTHER SUPPORTING LAND TRANSPORT ACTIVITIES,  TOWING SERVICES AND TRUCK </w:t>
      </w:r>
    </w:p>
    <w:p w14:paraId="2A8093E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PASSENGER AIR TRANSPORT</w:t>
      </w:r>
    </w:p>
    <w:p w14:paraId="21B6106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POSTAL ACTIVITIES</w:t>
      </w:r>
    </w:p>
    <w:p w14:paraId="60A02E4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PRIVATE POSTAL SERVICE</w:t>
      </w:r>
    </w:p>
    <w:p w14:paraId="7C1D864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PUBLIC UTILITY CARS AND TAXICABS OPERATION</w:t>
      </w:r>
    </w:p>
    <w:p w14:paraId="13B656F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PUBLIC UTILITY ELECTRIC VEHICLE (EV) OPERATION SUCH AS PLUG-IN ELECTRIC VEHICLE (PEV), BATTERY ELECTRIC VEHICLE (BEV) AND HYBRID ELECTRIC VEHICLE (HEV)</w:t>
      </w:r>
    </w:p>
    <w:p w14:paraId="5533530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RENTING OF SHIP WITH OPERATOR</w:t>
      </w:r>
    </w:p>
    <w:p w14:paraId="2D04A20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SERVICE ACTIVITIES INCIDENTAL TO AIR TRANSPORTATION </w:t>
      </w:r>
    </w:p>
    <w:p w14:paraId="25C8139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SERVICE ACTIVITIES INCIDENTAL TO WATER TRANSPORTATION </w:t>
      </w:r>
    </w:p>
    <w:p w14:paraId="07A4AB8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STORAGE AND WAREHOUSING, N.E.C</w:t>
      </w:r>
    </w:p>
    <w:p w14:paraId="53541BF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TANK TRUCK DELIVERY SERVICES</w:t>
      </w:r>
    </w:p>
    <w:p w14:paraId="5CC119E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TOWING AND PUSHING SERVICES ON COASTAL AND TRANS-OCEANIC WATERS</w:t>
      </w:r>
    </w:p>
    <w:p w14:paraId="770CCBC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TRANSPORT VIA BUSES, N.E.C.</w:t>
      </w:r>
    </w:p>
    <w:p w14:paraId="40F3597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TRANSPORT VIA PIPELINE</w:t>
      </w:r>
    </w:p>
    <w:p w14:paraId="52BC8DA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TRICYCLES AND PEDICABS OPERATION</w:t>
      </w:r>
    </w:p>
    <w:p w14:paraId="26928AC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TRUCK-FOR-HIRE OPERATION (WITH DRIVER)</w:t>
      </w:r>
    </w:p>
    <w:p w14:paraId="5EE2784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URBAN AND SUBURBAN BUS LINE OPERATION</w:t>
      </w:r>
    </w:p>
    <w:p w14:paraId="312C943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URBAN AND SUBURBAN PASSENGER RAILWAY TRANSPORT </w:t>
      </w:r>
    </w:p>
    <w:p w14:paraId="163F78D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URBAN OR SUBURBAN PASSENGER LAND TRANSPORT, EXCEPT RAILWAY OR BUS </w:t>
      </w:r>
    </w:p>
    <w:p w14:paraId="1C0CC9E5" w14:textId="77777777" w:rsidR="00315916" w:rsidRPr="006B014A" w:rsidRDefault="00315916" w:rsidP="00E175F1">
      <w:pPr>
        <w:spacing w:line="360" w:lineRule="auto"/>
        <w:rPr>
          <w:rFonts w:ascii="Arial" w:hAnsi="Arial" w:cs="Arial"/>
          <w:color w:val="EE0000"/>
          <w:szCs w:val="24"/>
        </w:rPr>
      </w:pPr>
    </w:p>
    <w:p w14:paraId="31AA2996" w14:textId="77777777" w:rsidR="00315916" w:rsidRPr="006B014A" w:rsidRDefault="00315916" w:rsidP="00E175F1">
      <w:pPr>
        <w:spacing w:line="360" w:lineRule="auto"/>
        <w:jc w:val="center"/>
        <w:rPr>
          <w:rFonts w:ascii="Arial" w:hAnsi="Arial" w:cs="Arial"/>
          <w:b/>
          <w:bCs/>
          <w:color w:val="EE0000"/>
          <w:szCs w:val="24"/>
        </w:rPr>
      </w:pPr>
      <w:r w:rsidRPr="006B014A">
        <w:rPr>
          <w:rFonts w:ascii="Arial" w:hAnsi="Arial" w:cs="Arial"/>
          <w:b/>
          <w:bCs/>
          <w:color w:val="EE0000"/>
          <w:szCs w:val="24"/>
        </w:rPr>
        <w:t>SECTION I. ACCOMMODATION AND FOOD SERVICE ACTIVITIES</w:t>
      </w:r>
    </w:p>
    <w:p w14:paraId="680A3FB3" w14:textId="77777777" w:rsidR="00315916" w:rsidRPr="006B014A" w:rsidRDefault="00315916" w:rsidP="00E175F1">
      <w:pPr>
        <w:spacing w:line="360" w:lineRule="auto"/>
        <w:rPr>
          <w:rFonts w:ascii="Arial" w:hAnsi="Arial" w:cs="Arial"/>
          <w:color w:val="EE0000"/>
          <w:szCs w:val="24"/>
        </w:rPr>
      </w:pPr>
    </w:p>
    <w:p w14:paraId="6C3A988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BARS AND COCKTAIL LOUNGES</w:t>
      </w:r>
    </w:p>
    <w:p w14:paraId="1EFB7A5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BUFFET AND EAT-ALL-YOU-CAN RESTAURANTS</w:t>
      </w:r>
    </w:p>
    <w:p w14:paraId="309063A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CAFÉ OR COFFEE SHOPS</w:t>
      </w:r>
    </w:p>
    <w:p w14:paraId="2E4B923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CAMPING SITES/FACILITIES</w:t>
      </w:r>
    </w:p>
    <w:p w14:paraId="24347F8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CARINDERIA OR EATERY</w:t>
      </w:r>
    </w:p>
    <w:p w14:paraId="0D0D1F1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CONDOTELS</w:t>
      </w:r>
    </w:p>
    <w:p w14:paraId="4B6E359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DORMITORIES/BOARDING HOUSES</w:t>
      </w:r>
    </w:p>
    <w:p w14:paraId="5E0A5D8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EVENT CATERING</w:t>
      </w:r>
    </w:p>
    <w:p w14:paraId="4EB22FE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FAST-FOOD RESTAURANT / QUICK SERVICE RESTAURANT CAFETERIAS </w:t>
      </w:r>
    </w:p>
    <w:p w14:paraId="24E4651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FOOD-TO-GO COUNTER (E.G., FRIED/LECHON/GRILLED CHICKEN, PORK, BEEF OR FISH AND OTHER RELATED PRODUCTS)</w:t>
      </w:r>
    </w:p>
    <w:p w14:paraId="6906273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HOTELS</w:t>
      </w:r>
    </w:p>
    <w:p w14:paraId="2C1AAA3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MOBILE FOOD SERVICES E.G., TRUCK, VAN AND OTHER MOTORIZED VEHICLES AND NON-MOTORIZED CARTS</w:t>
      </w:r>
    </w:p>
    <w:p w14:paraId="15FFEB6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MOTELS</w:t>
      </w:r>
    </w:p>
    <w:p w14:paraId="15F67A7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NIGHT CLUBS</w:t>
      </w:r>
    </w:p>
    <w:p w14:paraId="2BC56CA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ACCOMMODATION, N.E.C</w:t>
      </w:r>
    </w:p>
    <w:p w14:paraId="4FE6A78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BEVERAGE SERVING ACTIVITIES, N.E.C</w:t>
      </w:r>
    </w:p>
    <w:p w14:paraId="5EB4A8F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FOOD SERVICE ACTIVITIES</w:t>
      </w:r>
    </w:p>
    <w:p w14:paraId="53C4342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RESTAURANTS AND MOBILE FOOD SERVICE ACTIVITIES, N.E.C.</w:t>
      </w:r>
    </w:p>
    <w:p w14:paraId="2910824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SHORT TERM ACCOMMODATION ACTIVITIES, N.E.C</w:t>
      </w:r>
    </w:p>
    <w:p w14:paraId="7962785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PENSION HOUSES</w:t>
      </w:r>
    </w:p>
    <w:p w14:paraId="51AEA0C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REFRESHMENT STANDS, KIOSKS AND COUNTERS</w:t>
      </w:r>
    </w:p>
    <w:p w14:paraId="335BCF8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RESORT HOTELS</w:t>
      </w:r>
    </w:p>
    <w:p w14:paraId="6435864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RESTAURANTS (FULL-SERVICE)</w:t>
      </w:r>
    </w:p>
    <w:p w14:paraId="746DEF0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TEA SHOPS</w:t>
      </w:r>
    </w:p>
    <w:p w14:paraId="3878663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TOURIST INN</w:t>
      </w:r>
    </w:p>
    <w:p w14:paraId="7DF72C11" w14:textId="77777777" w:rsidR="00315916" w:rsidRPr="006B014A" w:rsidRDefault="00315916" w:rsidP="00E175F1">
      <w:pPr>
        <w:spacing w:line="360" w:lineRule="auto"/>
        <w:rPr>
          <w:rFonts w:ascii="Arial" w:hAnsi="Arial" w:cs="Arial"/>
          <w:color w:val="EE0000"/>
          <w:szCs w:val="24"/>
        </w:rPr>
      </w:pPr>
    </w:p>
    <w:p w14:paraId="0E627653" w14:textId="77777777" w:rsidR="00315916" w:rsidRPr="006B014A" w:rsidRDefault="00315916" w:rsidP="00E175F1">
      <w:pPr>
        <w:spacing w:line="360" w:lineRule="auto"/>
        <w:jc w:val="center"/>
        <w:rPr>
          <w:rFonts w:ascii="Arial" w:hAnsi="Arial" w:cs="Arial"/>
          <w:b/>
          <w:bCs/>
          <w:color w:val="EE0000"/>
          <w:szCs w:val="24"/>
        </w:rPr>
      </w:pPr>
      <w:r w:rsidRPr="006B014A">
        <w:rPr>
          <w:rFonts w:ascii="Arial" w:hAnsi="Arial" w:cs="Arial"/>
          <w:b/>
          <w:bCs/>
          <w:color w:val="EE0000"/>
          <w:szCs w:val="24"/>
        </w:rPr>
        <w:t>SECTION J. INFORMATION AND COMMUNICATION</w:t>
      </w:r>
    </w:p>
    <w:p w14:paraId="7262023A" w14:textId="77777777" w:rsidR="00315916" w:rsidRPr="006B014A" w:rsidRDefault="00315916" w:rsidP="00E175F1">
      <w:pPr>
        <w:spacing w:line="360" w:lineRule="auto"/>
        <w:rPr>
          <w:rFonts w:ascii="Arial" w:hAnsi="Arial" w:cs="Arial"/>
          <w:color w:val="EE0000"/>
          <w:szCs w:val="24"/>
        </w:rPr>
      </w:pPr>
    </w:p>
    <w:p w14:paraId="34FC4E2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APPLICATION HOSTING SERVICES</w:t>
      </w:r>
    </w:p>
    <w:p w14:paraId="4E4E008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BOOK PUBLISHING</w:t>
      </w:r>
    </w:p>
    <w:p w14:paraId="21784D1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COMPLETE PRODUCTION OF MOTION PICTURE, VIDEO AND TELEVISION PROGRAMME ACTIVITIES </w:t>
      </w:r>
    </w:p>
    <w:p w14:paraId="1F32F8E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COMPUTER CONSULTANCY AND COMPUTER FACILITIES MANAGEMENT ACTIVITIES</w:t>
      </w:r>
    </w:p>
    <w:p w14:paraId="01826AB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DATA PROCESSING</w:t>
      </w:r>
    </w:p>
    <w:p w14:paraId="0344B0F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GAME DESIGN AND DEVELOPMENT</w:t>
      </w:r>
    </w:p>
    <w:p w14:paraId="7D44EBC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INTERNET ACCESS IN FACILITIES OPEN TO THE PUBLIC SERVICE ACTIVITIES</w:t>
      </w:r>
    </w:p>
    <w:p w14:paraId="58175CD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MOBILE TELECOMMUNICATIONS SERVICES</w:t>
      </w:r>
    </w:p>
    <w:p w14:paraId="13529B2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MOTION PICTURE PROJECTION ACTIVITIES</w:t>
      </w:r>
    </w:p>
    <w:p w14:paraId="6315D25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MOTION PICTURE, VIDEO AND TELEVISION PROGRAMME DISTRIBUTION ACTIVITIES </w:t>
      </w:r>
    </w:p>
    <w:p w14:paraId="573465B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NEWS AGENCY ACTIVITIES</w:t>
      </w:r>
    </w:p>
    <w:p w14:paraId="1030250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COMPUTER PROGRAMMING ACTIVITIES</w:t>
      </w:r>
    </w:p>
    <w:p w14:paraId="220A6DA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INFORMATION SERVICE ACTIVITIES, N.E.C.</w:t>
      </w:r>
    </w:p>
    <w:p w14:paraId="051DFBF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INFORMATION TECHNOLOGY AND COMPUTER SERVICE ACTIVITIES</w:t>
      </w:r>
    </w:p>
    <w:p w14:paraId="6A57C0B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PUBLISHING ACTIVITIES</w:t>
      </w:r>
    </w:p>
    <w:p w14:paraId="438A119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TELECOMMUNICATIONS SERVICE ACTIVITIES, N.E.C.</w:t>
      </w:r>
    </w:p>
    <w:p w14:paraId="22D19C2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WIRELESS TELECOMMUNICATION SERVICES, N.E.C.</w:t>
      </w:r>
    </w:p>
    <w:p w14:paraId="5E607D4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POST PRODUCTION OF 3D ANIMATION</w:t>
      </w:r>
    </w:p>
    <w:p w14:paraId="36B1EE7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POST PRODUCTION OF OTHER MOTION FILMS AND ETC</w:t>
      </w:r>
    </w:p>
    <w:p w14:paraId="631652D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POST PRODUCTION OF TRADITIONAL AND 2D ANIMATION  </w:t>
      </w:r>
    </w:p>
    <w:p w14:paraId="6A75463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PRE AND MAIN PRODUCTION OF 3D ANIMATION</w:t>
      </w:r>
    </w:p>
    <w:p w14:paraId="3012AD3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PRE AND MAIN PRODUCTION OF OTHER MOTION FILMS AND ETC.</w:t>
      </w:r>
    </w:p>
    <w:p w14:paraId="578B70D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PRE AND MAIN PRODUCTION OF TRADITIONAL AND 2D ANIMATION</w:t>
      </w:r>
    </w:p>
    <w:p w14:paraId="1B74D6D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PUBLISHING OF DIRECTORIES AND MAILING LISTS</w:t>
      </w:r>
    </w:p>
    <w:p w14:paraId="6C632E8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PUBLISHING OF MUSIC</w:t>
      </w:r>
    </w:p>
    <w:p w14:paraId="33FBE56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PUBLISHING OF NEWSPAPERS, JOURNALS AND PERIODICALS </w:t>
      </w:r>
    </w:p>
    <w:p w14:paraId="619B7DE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RADIO BROADCASTING ACTIVITIES OVER THE INTERNET (INTERNEWT RADIO STATIONS) </w:t>
      </w:r>
    </w:p>
    <w:p w14:paraId="2539BB3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RADIO BROADCASTING AND RELAY STATION AND STUDIOS</w:t>
      </w:r>
    </w:p>
    <w:p w14:paraId="32D024F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RADIO PROGRAM PRODUCTION</w:t>
      </w:r>
    </w:p>
    <w:p w14:paraId="762603F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SATELLITE TELECOMMUNICATIONS ACTIVITIES</w:t>
      </w:r>
    </w:p>
    <w:p w14:paraId="2B7339C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SOFTWARE PUBLISHING</w:t>
      </w:r>
    </w:p>
    <w:p w14:paraId="7E7D5F4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TELEGRAPH, FACSIMILE/TELEFAX, AND TELEX SERVICES</w:t>
      </w:r>
    </w:p>
    <w:p w14:paraId="2ABD705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TELEPHONE ACCESS IN FACILITIES OPEN TO THE PUBLIC SERVICE ACTIVITIES</w:t>
      </w:r>
    </w:p>
    <w:p w14:paraId="408BF7D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TELEVISION BROADCASTING ACTIVITIES OVER THE INTERNET (INTERNET TELEVISION STATIONS)</w:t>
      </w:r>
    </w:p>
    <w:p w14:paraId="54B020C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TELEVISION PROGRAM PRODUCTION</w:t>
      </w:r>
    </w:p>
    <w:p w14:paraId="03E6C0E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VOICE OVER INTERNET PROTOCOL (VOIP) SERVICE ACTIVITIES</w:t>
      </w:r>
    </w:p>
    <w:p w14:paraId="4681FC8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WEB PORTALS</w:t>
      </w:r>
    </w:p>
    <w:p w14:paraId="03C1DF3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WEBSITE HOSTING SERVICES</w:t>
      </w:r>
    </w:p>
    <w:p w14:paraId="3F9D642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WIRED INTERNET ACCESS SERVICE ACTIVITIES (E.G. DSL, LEASED LINE, DIAL-UP)</w:t>
      </w:r>
    </w:p>
    <w:p w14:paraId="1418DD5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 xml:space="preserve">WIRELESS INTERNET ACCESS SERVICES (E.G. INTERNET SERVICE PROVIDER, BROADBAND) </w:t>
      </w:r>
    </w:p>
    <w:p w14:paraId="18F098B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WIRELESS LANDLINE SERVICES</w:t>
      </w:r>
    </w:p>
    <w:p w14:paraId="611F8835" w14:textId="77777777" w:rsidR="00315916" w:rsidRPr="006B014A" w:rsidRDefault="00315916" w:rsidP="00E175F1">
      <w:pPr>
        <w:spacing w:line="360" w:lineRule="auto"/>
        <w:rPr>
          <w:rFonts w:ascii="Arial" w:hAnsi="Arial" w:cs="Arial"/>
          <w:color w:val="EE0000"/>
          <w:szCs w:val="24"/>
        </w:rPr>
      </w:pPr>
    </w:p>
    <w:p w14:paraId="11B9506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SECTION K. FINANCIAL AND INSURANCE ACTIVITIES</w:t>
      </w:r>
    </w:p>
    <w:p w14:paraId="0D4DDED4" w14:textId="77777777" w:rsidR="00315916" w:rsidRPr="006B014A" w:rsidRDefault="00315916" w:rsidP="00E175F1">
      <w:pPr>
        <w:spacing w:line="360" w:lineRule="auto"/>
        <w:rPr>
          <w:rFonts w:ascii="Arial" w:hAnsi="Arial" w:cs="Arial"/>
          <w:color w:val="EE0000"/>
          <w:szCs w:val="24"/>
        </w:rPr>
      </w:pPr>
    </w:p>
    <w:p w14:paraId="7F6A1DF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ACTIVITIES OF HOLDING COMPANIES </w:t>
      </w:r>
    </w:p>
    <w:p w14:paraId="250C7A5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ACTIVITIES OF INSURANCE AGENTS AND BROKERS</w:t>
      </w:r>
    </w:p>
    <w:p w14:paraId="6ABE9EA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ADMINISTRATION OF FINANCIAL MARKETS</w:t>
      </w:r>
    </w:p>
    <w:p w14:paraId="2DD8F28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CENTRAL BANKING</w:t>
      </w:r>
    </w:p>
    <w:p w14:paraId="76DC6BD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COMMERCIAL BANKING</w:t>
      </w:r>
    </w:p>
    <w:p w14:paraId="0123338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COOPERATIVE BANKING</w:t>
      </w:r>
    </w:p>
    <w:p w14:paraId="3E7BF8D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CREDIT CARD ACTIVITIES</w:t>
      </w:r>
    </w:p>
    <w:p w14:paraId="3506183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CREDIT COOPERATIVE ACTIVITIES</w:t>
      </w:r>
    </w:p>
    <w:p w14:paraId="45DAC4B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CREDIT GRANTING ENTITY OPERATION </w:t>
      </w:r>
    </w:p>
    <w:p w14:paraId="74B8EA0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FINANCIAL LEASING </w:t>
      </w:r>
    </w:p>
    <w:p w14:paraId="74F6268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FINANCING COMPANY OPERATIONS</w:t>
      </w:r>
    </w:p>
    <w:p w14:paraId="223177D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FOREIGN EXCHANGE DEALING/ MONEY  CHANGING (MONEY SERVICE BUSINESSES (MSBS) </w:t>
      </w:r>
    </w:p>
    <w:p w14:paraId="5ECF48B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FUND MANAGEMENT ACTIVITIES</w:t>
      </w:r>
    </w:p>
    <w:p w14:paraId="5126B8D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INVESTMENT COMPANY OPERATION</w:t>
      </w:r>
    </w:p>
    <w:p w14:paraId="558D770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INVESTMENT HOUSE OPERATION </w:t>
      </w:r>
    </w:p>
    <w:p w14:paraId="2F1B40F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LENDING COMPANY OPERATION</w:t>
      </w:r>
    </w:p>
    <w:p w14:paraId="4398619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LIFE INSURANCE</w:t>
      </w:r>
    </w:p>
    <w:p w14:paraId="47E5464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MUTUAL BENEFIT ASSOCIATION OPERATION</w:t>
      </w:r>
    </w:p>
    <w:p w14:paraId="41C6233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MUTUAL BUILDING AND LOAN ASSOCIATION OPERATION </w:t>
      </w:r>
    </w:p>
    <w:p w14:paraId="6942579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MUTUAL FUND COMPANY OPERATION</w:t>
      </w:r>
    </w:p>
    <w:p w14:paraId="312613F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NON-BANK THRIFT INSTITUTION OPERATIONS, N.E.C.</w:t>
      </w:r>
    </w:p>
    <w:p w14:paraId="1CD7DC3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NON-LIFE INSURANCE</w:t>
      </w:r>
    </w:p>
    <w:p w14:paraId="202817C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NON-STOCK SAVINGS AND LOAN ASSOCIATION OPERATION</w:t>
      </w:r>
    </w:p>
    <w:p w14:paraId="3D23FE9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ACTIVITIES AUXILIARY TO INSURANCE AND PENSION FUNDING</w:t>
      </w:r>
    </w:p>
    <w:p w14:paraId="28E99DA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OTHER CREDIT GRANTING, N.E.C </w:t>
      </w:r>
    </w:p>
    <w:p w14:paraId="2552B4A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MONETARY INTERMEDIATION I.E., ISLAMIC</w:t>
      </w:r>
    </w:p>
    <w:p w14:paraId="70E8B34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MSBS, I.E., VIRTUAL CURRENCY EXCHANGE DEALING</w:t>
      </w:r>
    </w:p>
    <w:p w14:paraId="2A333B8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 xml:space="preserve">PAWNSHOP OPERATIONS </w:t>
      </w:r>
    </w:p>
    <w:p w14:paraId="0A7FB0D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PENSION FUNDING </w:t>
      </w:r>
    </w:p>
    <w:p w14:paraId="5FAFF92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PRE-NEED PLAN ACTIVITIES, N.E.C.</w:t>
      </w:r>
    </w:p>
    <w:p w14:paraId="7CF721B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PRE-NEED PLAN FOR EDUCATION</w:t>
      </w:r>
    </w:p>
    <w:p w14:paraId="2FD558A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PRE-NEED PLAN FOR HEALTH</w:t>
      </w:r>
    </w:p>
    <w:p w14:paraId="26B7AD9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PRE-NEED PLAN FOR MEMORIAL AND INTERMENT</w:t>
      </w:r>
    </w:p>
    <w:p w14:paraId="6F8BD51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PRE-NEED PLAN FOR PENSION</w:t>
      </w:r>
    </w:p>
    <w:p w14:paraId="627AE5F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PRIVATE DEVELOPMENT BANKING</w:t>
      </w:r>
    </w:p>
    <w:p w14:paraId="1FD606E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REINSURANCE FOR LIFE INSURANCE</w:t>
      </w:r>
    </w:p>
    <w:p w14:paraId="70D2DC1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REINSURANCE FOR NON-LIFE INSURANCE</w:t>
      </w:r>
    </w:p>
    <w:p w14:paraId="6453912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REMITTANCE AND TRANSFER OPERATIONS (MSBS) </w:t>
      </w:r>
    </w:p>
    <w:p w14:paraId="74F4D47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RISK AND DAMAGE EVALUATION</w:t>
      </w:r>
    </w:p>
    <w:p w14:paraId="6F88D69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RURAL BANKING</w:t>
      </w:r>
    </w:p>
    <w:p w14:paraId="6F9E342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SECURITIES DEALERSHIP, OWN ACCOUNT</w:t>
      </w:r>
    </w:p>
    <w:p w14:paraId="2343A46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SECURITY AND COMMODITY CONTRACT BROKERAGE </w:t>
      </w:r>
    </w:p>
    <w:p w14:paraId="750683A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SPECIALIZED GOVERNMENT BANKING</w:t>
      </w:r>
    </w:p>
    <w:p w14:paraId="15F5195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STOCK SAVINGS AND LOAN ACTIVITIES</w:t>
      </w:r>
    </w:p>
    <w:p w14:paraId="76D94A9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THRIFT BANKING</w:t>
      </w:r>
    </w:p>
    <w:p w14:paraId="09102B2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TRUST CORPORATION OPERATION</w:t>
      </w:r>
    </w:p>
    <w:p w14:paraId="4C53263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UNIVERSAL BANKING</w:t>
      </w:r>
    </w:p>
    <w:p w14:paraId="2CED0F2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VENTURE CAPITAL CORPORATION OPERATION</w:t>
      </w:r>
    </w:p>
    <w:p w14:paraId="1D6B0D7B" w14:textId="77777777" w:rsidR="00315916" w:rsidRPr="006B014A" w:rsidRDefault="00315916" w:rsidP="00E175F1">
      <w:pPr>
        <w:spacing w:line="360" w:lineRule="auto"/>
        <w:rPr>
          <w:rFonts w:ascii="Arial" w:hAnsi="Arial" w:cs="Arial"/>
          <w:color w:val="EE0000"/>
          <w:szCs w:val="24"/>
        </w:rPr>
      </w:pPr>
    </w:p>
    <w:p w14:paraId="2EF0F802" w14:textId="77777777" w:rsidR="00315916" w:rsidRPr="006B014A" w:rsidRDefault="00315916" w:rsidP="00E175F1">
      <w:pPr>
        <w:spacing w:line="360" w:lineRule="auto"/>
        <w:jc w:val="center"/>
        <w:rPr>
          <w:rFonts w:ascii="Arial" w:hAnsi="Arial" w:cs="Arial"/>
          <w:b/>
          <w:bCs/>
          <w:color w:val="EE0000"/>
          <w:szCs w:val="24"/>
        </w:rPr>
      </w:pPr>
      <w:r w:rsidRPr="006B014A">
        <w:rPr>
          <w:rFonts w:ascii="Arial" w:hAnsi="Arial" w:cs="Arial"/>
          <w:b/>
          <w:bCs/>
          <w:color w:val="EE0000"/>
          <w:szCs w:val="24"/>
        </w:rPr>
        <w:t>SECTION L. REAL ESTATE ACTIVITIES</w:t>
      </w:r>
    </w:p>
    <w:p w14:paraId="6D6733C6" w14:textId="77777777" w:rsidR="00315916" w:rsidRPr="006B014A" w:rsidRDefault="00315916" w:rsidP="00E175F1">
      <w:pPr>
        <w:spacing w:line="360" w:lineRule="auto"/>
        <w:jc w:val="center"/>
        <w:rPr>
          <w:rFonts w:ascii="Arial" w:hAnsi="Arial" w:cs="Arial"/>
          <w:b/>
          <w:bCs/>
          <w:color w:val="EE0000"/>
          <w:szCs w:val="24"/>
        </w:rPr>
      </w:pPr>
    </w:p>
    <w:p w14:paraId="2B3A24F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CEMETERY AND COLUMBARIUM DEVELOPMENT, SELLING, RENTING, LEASING AND OPERATING OF SELFOWNED CEMETERY/COLUMBARIUM (INCLUDING BURIAL CRYPT) </w:t>
      </w:r>
    </w:p>
    <w:p w14:paraId="70A9299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CEMETERY DEVELOPMENT, SELLING, RENTING, LEASING AND OPERATING OF SELF-OWNED CEMETERY</w:t>
      </w:r>
    </w:p>
    <w:p w14:paraId="24AE5EF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COLUMBARIUM DEVELOPMENT, SELLING, RENTING, LEASING AND OPERATING OF SELF-OWNED COLUMBARIUM (INCLUDING BURIAL CRYPT) </w:t>
      </w:r>
    </w:p>
    <w:p w14:paraId="507E68D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REAL ESTATE ACTIVITIES WITH OWN OR LEASED PROPERTY</w:t>
      </w:r>
    </w:p>
    <w:p w14:paraId="1C8A1AD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REAL ESTATE ACTIVITIES ON A FEE OR CONTRACT BASIS</w:t>
      </w:r>
    </w:p>
    <w:p w14:paraId="793560A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REAL ESTATE BUYING, DEVELOPING, SUBDIVIDING AND SELLING, OF RESIDENTIAL INCLUDING MASS HOUSING</w:t>
      </w:r>
    </w:p>
    <w:p w14:paraId="0FCAEF9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REAL ESTATE BUYING, SELLING, RENTING, LEASING AND OPERATING OF SELF-OWNED/LEASED APARTMENT BUILDINGS, NON-RESIDENTIAL AND DWELLINGS</w:t>
      </w:r>
    </w:p>
    <w:p w14:paraId="775661C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RENTING OR LEASING SERVICES OF RESIDENTIAL PROPERTIES</w:t>
      </w:r>
    </w:p>
    <w:p w14:paraId="47F1D4AD" w14:textId="77777777" w:rsidR="00315916" w:rsidRPr="006B014A" w:rsidRDefault="00315916" w:rsidP="00E175F1">
      <w:pPr>
        <w:spacing w:line="360" w:lineRule="auto"/>
        <w:rPr>
          <w:rFonts w:ascii="Arial" w:hAnsi="Arial" w:cs="Arial"/>
          <w:color w:val="EE0000"/>
          <w:szCs w:val="24"/>
        </w:rPr>
      </w:pPr>
    </w:p>
    <w:p w14:paraId="2378D27B" w14:textId="77777777" w:rsidR="00315916" w:rsidRPr="006B014A" w:rsidRDefault="00315916" w:rsidP="00E175F1">
      <w:pPr>
        <w:spacing w:line="360" w:lineRule="auto"/>
        <w:jc w:val="center"/>
        <w:rPr>
          <w:rFonts w:ascii="Arial" w:hAnsi="Arial" w:cs="Arial"/>
          <w:b/>
          <w:bCs/>
          <w:color w:val="EE0000"/>
          <w:szCs w:val="24"/>
        </w:rPr>
      </w:pPr>
      <w:r w:rsidRPr="006B014A">
        <w:rPr>
          <w:rFonts w:ascii="Arial" w:hAnsi="Arial" w:cs="Arial"/>
          <w:b/>
          <w:bCs/>
          <w:color w:val="EE0000"/>
          <w:szCs w:val="24"/>
        </w:rPr>
        <w:t>SECTION M. PROFESSIONAL, SCIENTIFIC AND TECHNICAL ACTIVITIES</w:t>
      </w:r>
    </w:p>
    <w:p w14:paraId="6D2F8628" w14:textId="77777777" w:rsidR="00315916" w:rsidRPr="006B014A" w:rsidRDefault="00315916" w:rsidP="00E175F1">
      <w:pPr>
        <w:spacing w:line="360" w:lineRule="auto"/>
        <w:rPr>
          <w:rFonts w:ascii="Arial" w:hAnsi="Arial" w:cs="Arial"/>
          <w:color w:val="EE0000"/>
          <w:szCs w:val="24"/>
        </w:rPr>
      </w:pPr>
    </w:p>
    <w:p w14:paraId="533AA5B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ACCOUNTING,BOOKKEEPING AND AUDITING ACTIVITIES; TAX CONSULTANCY </w:t>
      </w:r>
    </w:p>
    <w:p w14:paraId="0BF3463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ACTIVITIES OF HEAD OFFICES</w:t>
      </w:r>
    </w:p>
    <w:p w14:paraId="0ED8F6A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ADVERTISING</w:t>
      </w:r>
    </w:p>
    <w:p w14:paraId="347A721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ADVERTISING AGENCY, EXCEPT BILLBOARD AND OUTDOOR ADVERTISING</w:t>
      </w:r>
    </w:p>
    <w:p w14:paraId="587833B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ADVERTISING SERVICES, N.E.C.</w:t>
      </w:r>
    </w:p>
    <w:p w14:paraId="1664353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AERIAL PHOTOGRAPHY</w:t>
      </w:r>
    </w:p>
    <w:p w14:paraId="1D5A5AF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AGRICULTURAL SCIENCES</w:t>
      </w:r>
    </w:p>
    <w:p w14:paraId="2E619E3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ARCHITECTURAL AND ENGINEERING</w:t>
      </w:r>
    </w:p>
    <w:p w14:paraId="71FF529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ARCHITECTURAL AND ENGINEERING ACTIVITIES AND RELATED TECHNICAL CONSULTANCY</w:t>
      </w:r>
    </w:p>
    <w:p w14:paraId="6B101D9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ARCHITECTURAL AND OTHER ENGINEERING ACTIVITIES</w:t>
      </w:r>
    </w:p>
    <w:p w14:paraId="644BB5E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BILLBOARD AND OUTDOOR ADVERTISING SERVICES</w:t>
      </w:r>
    </w:p>
    <w:p w14:paraId="478EDBA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BUSINESS BROKERAGE ACTIVITIES</w:t>
      </w:r>
    </w:p>
    <w:p w14:paraId="4E8D62F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COMMERCIAL AND CONSUMER PHOTOGRAPH</w:t>
      </w:r>
    </w:p>
    <w:p w14:paraId="211B957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COMMERCIAL ART SERVICES</w:t>
      </w:r>
    </w:p>
    <w:p w14:paraId="3A43003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DIGITAL PHOTOGRAPH PROCESSING</w:t>
      </w:r>
    </w:p>
    <w:p w14:paraId="376BA74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ENVIRONMENTAL CONSULTING SERVICES</w:t>
      </w:r>
    </w:p>
    <w:p w14:paraId="37FD273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ENVIRONMENTAL ENGINEERING ACTIVITIES</w:t>
      </w:r>
    </w:p>
    <w:p w14:paraId="05D602F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FASHION DESIGN</w:t>
      </w:r>
    </w:p>
    <w:p w14:paraId="7E3D322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FILM DEVELOPING AND PRINTING AND</w:t>
      </w:r>
    </w:p>
    <w:p w14:paraId="0CB9A2E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FOOD SAFETY CONSULTING SERVICES</w:t>
      </w:r>
    </w:p>
    <w:p w14:paraId="48ABAD0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HALAL CONSULTING SERVICES</w:t>
      </w:r>
    </w:p>
    <w:p w14:paraId="7D1973A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INTERIOR DECORATION SERVICES OTHER THAN THOSE IN CLASS 4330</w:t>
      </w:r>
    </w:p>
    <w:p w14:paraId="5475C70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LAND SURVEYING SERVICES</w:t>
      </w:r>
    </w:p>
    <w:p w14:paraId="4560FB6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LEGAL ACTIVITIES</w:t>
      </w:r>
    </w:p>
    <w:p w14:paraId="349AAB6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MANAGEMENT CONSULTANCY ACTIVITIES</w:t>
      </w:r>
    </w:p>
    <w:p w14:paraId="2CADDB8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MARKET RESEARCH AND PUBLIC OPINION POLLING</w:t>
      </w:r>
    </w:p>
    <w:p w14:paraId="24CC308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MEDIA REPRESENTATION</w:t>
      </w:r>
    </w:p>
    <w:p w14:paraId="486E540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MICROFILMING ACTIVITIES</w:t>
      </w:r>
    </w:p>
    <w:p w14:paraId="4B9A781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PROFESSIONAL, SCIENTIFIC AND TECHNICAL ACTIVITIES, N.E.C</w:t>
      </w:r>
    </w:p>
    <w:p w14:paraId="7FFE0B9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TECHNICAL ACTIVITIES RELATED TO</w:t>
      </w:r>
    </w:p>
    <w:p w14:paraId="50101FC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PHOTOGRAPH AND MOTION PICTURES PROCESSING (NOT RELATED TO MOTION PICTURES AND TV INDUSTRIES)</w:t>
      </w:r>
    </w:p>
    <w:p w14:paraId="15A134A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PHOTOGRAPH ENLARGING</w:t>
      </w:r>
    </w:p>
    <w:p w14:paraId="646C8B3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PHOTOGRAPHIC ACTIVITIES, N.E.C.</w:t>
      </w:r>
    </w:p>
    <w:p w14:paraId="33263D9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PRODUCTION (EXCEPT AERIAL PHOTOGRAPHY)</w:t>
      </w:r>
    </w:p>
    <w:p w14:paraId="5D16681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RESEARCH AND EXPERIMENTAL DEVELOPMENT IN</w:t>
      </w:r>
    </w:p>
    <w:p w14:paraId="3FA3C26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RESEARCH AND EXPERIMENTAL DEVELOPMENT IN ENGINEERING AND TECHNOLOGY</w:t>
      </w:r>
    </w:p>
    <w:p w14:paraId="0864A11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RESEARCH AND EXPERIMENTAL DEVELOPMENT IN HEALTH SCIENCES</w:t>
      </w:r>
    </w:p>
    <w:p w14:paraId="1783A18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RESEARCH AND EXPERIMENTAL DEVELOPMENT IN INFORMATION TECHNOLOGY</w:t>
      </w:r>
    </w:p>
    <w:p w14:paraId="2FD8932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RESEARCH AND EXPERIMENTAL DEVELOPMENT IN NATURAL SCIENCES</w:t>
      </w:r>
    </w:p>
    <w:p w14:paraId="22923A9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RESEARCH AND EXPERIMENTAL DEVELOPMENT ON SOCIAL SCIENCES AND HUMANITIES</w:t>
      </w:r>
    </w:p>
    <w:p w14:paraId="5EDDF97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SPECIALIZED DESIGN ACTIVITIES</w:t>
      </w:r>
    </w:p>
    <w:p w14:paraId="04B7F87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STATISTICAL AND DATA ANALYTICS CONSULTING SERVICES</w:t>
      </w:r>
    </w:p>
    <w:p w14:paraId="20C3A37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TECHNICAL TESTING AND ANALYSIS</w:t>
      </w:r>
    </w:p>
    <w:p w14:paraId="0C636CA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TRANSLATION AND INTERPRETATION SERVICES</w:t>
      </w:r>
    </w:p>
    <w:p w14:paraId="5D4BA9F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UNDERWATER PHOTOGRAPHY</w:t>
      </w:r>
    </w:p>
    <w:p w14:paraId="3AC35EA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VETERINARY ACTIVITIES</w:t>
      </w:r>
    </w:p>
    <w:p w14:paraId="7412761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WEATHER FORECASTING AND METEOROLOGICAL SERVICES</w:t>
      </w:r>
    </w:p>
    <w:p w14:paraId="034A541D" w14:textId="77777777" w:rsidR="00315916" w:rsidRPr="006B014A" w:rsidRDefault="00315916" w:rsidP="00E175F1">
      <w:pPr>
        <w:spacing w:line="360" w:lineRule="auto"/>
        <w:rPr>
          <w:rFonts w:ascii="Arial" w:hAnsi="Arial" w:cs="Arial"/>
          <w:color w:val="EE0000"/>
          <w:szCs w:val="24"/>
        </w:rPr>
      </w:pPr>
    </w:p>
    <w:p w14:paraId="55898FB6" w14:textId="77777777" w:rsidR="00315916" w:rsidRPr="006B014A" w:rsidRDefault="00315916" w:rsidP="00E175F1">
      <w:pPr>
        <w:spacing w:line="360" w:lineRule="auto"/>
        <w:jc w:val="center"/>
        <w:rPr>
          <w:rFonts w:ascii="Arial" w:hAnsi="Arial" w:cs="Arial"/>
          <w:b/>
          <w:bCs/>
          <w:color w:val="EE0000"/>
          <w:szCs w:val="24"/>
        </w:rPr>
      </w:pPr>
      <w:r w:rsidRPr="006B014A">
        <w:rPr>
          <w:rFonts w:ascii="Arial" w:hAnsi="Arial" w:cs="Arial"/>
          <w:b/>
          <w:bCs/>
          <w:color w:val="EE0000"/>
          <w:szCs w:val="24"/>
        </w:rPr>
        <w:t>SECTION N. ADMINISTRATIVE AND SUPPORT SERVICE ACTIVITIES</w:t>
      </w:r>
    </w:p>
    <w:p w14:paraId="195B1549" w14:textId="77777777" w:rsidR="00315916" w:rsidRPr="006B014A" w:rsidRDefault="00315916" w:rsidP="00E175F1">
      <w:pPr>
        <w:spacing w:line="360" w:lineRule="auto"/>
        <w:rPr>
          <w:rFonts w:ascii="Arial" w:hAnsi="Arial" w:cs="Arial"/>
          <w:color w:val="EE0000"/>
          <w:szCs w:val="24"/>
        </w:rPr>
      </w:pPr>
    </w:p>
    <w:p w14:paraId="564C45A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ACCOMMODATION RESERVATION ACTIVITIES</w:t>
      </w:r>
    </w:p>
    <w:p w14:paraId="47199B2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ACTIVITIES OF BOOKING OFFICES</w:t>
      </w:r>
    </w:p>
    <w:p w14:paraId="3C61B51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ACTIVITIES OF COLLECTION AGENCIES AND CREDIT BUREAUS</w:t>
      </w:r>
    </w:p>
    <w:p w14:paraId="0B6D9E6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ACTIVITIES OF TRANSPORTATION NETWORK SERVICE</w:t>
      </w:r>
    </w:p>
    <w:p w14:paraId="0762CE3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ADMINISTRATIVE SUPPORT ACTIVITIES</w:t>
      </w:r>
    </w:p>
    <w:p w14:paraId="748D733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BACK-OFFICE OPERATIONS ACTIVITIES (NON-VOICE)</w:t>
      </w:r>
    </w:p>
    <w:p w14:paraId="718AB68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CALL CENTERS AND OTHER RELATED ACTIVITIES</w:t>
      </w:r>
    </w:p>
    <w:p w14:paraId="71899BC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CASTING AGENCIES ACTIVITIES</w:t>
      </w:r>
    </w:p>
    <w:p w14:paraId="472A24C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COMBINED FACILITIES SUPPORT ACTIVITIES</w:t>
      </w:r>
    </w:p>
    <w:p w14:paraId="36D2513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COMBINED OFFICE  ADMINISTRATIVE SERVICESA ACTIVITIES </w:t>
      </w:r>
    </w:p>
    <w:p w14:paraId="3D81AFA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CONFERENCES AND MEETINGS ACTIVITIES</w:t>
      </w:r>
    </w:p>
    <w:p w14:paraId="333C4DE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CONVENTIONS, TRADE SHOWS, EXHIBITS,</w:t>
      </w:r>
    </w:p>
    <w:p w14:paraId="2B8514D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CUSTOMER RELATIONSHIP MANAGEMENT ACTIVITIES</w:t>
      </w:r>
    </w:p>
    <w:p w14:paraId="2B7C92D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DOCUMENT PROCESSES ACTIVITIES</w:t>
      </w:r>
    </w:p>
    <w:p w14:paraId="6519C75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DOCUMENTATION ACTIVITIES</w:t>
      </w:r>
    </w:p>
    <w:p w14:paraId="2901969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DUPLICATING AND MAILING ACTIVITIES</w:t>
      </w:r>
    </w:p>
    <w:p w14:paraId="3CFB295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ENGINEERING OUTSOURCING ACTIVITIES </w:t>
      </w:r>
    </w:p>
    <w:p w14:paraId="0A6D226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FINANCE AND ACCOUNTING ACTIVITIES</w:t>
      </w:r>
    </w:p>
    <w:p w14:paraId="17CDADA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GENERAL CLEANING OF BUILDINGS</w:t>
      </w:r>
    </w:p>
    <w:p w14:paraId="488C7AA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HUMAN RESOURCES AND TRAINING ACTIVITIES</w:t>
      </w:r>
    </w:p>
    <w:p w14:paraId="504AF47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INDUSTRIAL CLEANING ACTIVITIES</w:t>
      </w:r>
    </w:p>
    <w:p w14:paraId="6692881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INTELLECTUAL PROPERTY RESEARCH AND</w:t>
      </w:r>
    </w:p>
    <w:p w14:paraId="1E7B15E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INVESTIGATION ACTIVITIES</w:t>
      </w:r>
    </w:p>
    <w:p w14:paraId="7302E51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KNOWLEDGE PROCESS OUTSOURCING (KPO) ACTIVITIES</w:t>
      </w:r>
    </w:p>
    <w:p w14:paraId="511BEF2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LABOR RECRUITMENT AND PROVISION  OF PERSONNEL, OVERSEAS</w:t>
      </w:r>
    </w:p>
    <w:p w14:paraId="37B2D42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LABOR RECRUITMENT AND PROVISION OF PERSONNEL, LOCAL</w:t>
      </w:r>
    </w:p>
    <w:p w14:paraId="6280E6D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LANDSCAPE CARE AND MAINTENANCE SERVICE ACTIVITIES</w:t>
      </w:r>
    </w:p>
    <w:p w14:paraId="062441F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LEGAL SERVICES ACTIVITIES</w:t>
      </w:r>
    </w:p>
    <w:p w14:paraId="38043AC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MEDICAL TRANSCRIPTION ACTIVITIES</w:t>
      </w:r>
    </w:p>
    <w:p w14:paraId="154F18F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ON-LINE EMPLOYMENT PLACEMENT AGENCIES</w:t>
      </w:r>
    </w:p>
    <w:p w14:paraId="167E8D0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ACTIVITIES OF EMPLOYMENT PLACEMENT AGENCIES, N.E.C.</w:t>
      </w:r>
    </w:p>
    <w:p w14:paraId="0FF6488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BACK OFFICE OPERATIONS ACTIVITIES, N.E.C</w:t>
      </w:r>
    </w:p>
    <w:p w14:paraId="764A035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BUILDING AND INDUSTRIAL CLEANING ACTIVITIES, N.E.C.</w:t>
      </w:r>
    </w:p>
    <w:p w14:paraId="1070053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BUSINESS SUPPORT SERVICE ACTIVITIES, N.E.C.</w:t>
      </w:r>
    </w:p>
    <w:p w14:paraId="3483ECC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CALL CENTERS ACTIVITIES (VOICE), N.E.C.</w:t>
      </w:r>
    </w:p>
    <w:p w14:paraId="441EC50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HUMAN RESOURCES PROVISION</w:t>
      </w:r>
    </w:p>
    <w:p w14:paraId="6B78EB9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NON-VOICE RELATED ACTIVITIES</w:t>
      </w:r>
    </w:p>
    <w:p w14:paraId="18F1ED9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NON-VOICE RELATED ACTIVITIES, N.E.C.</w:t>
      </w:r>
    </w:p>
    <w:p w14:paraId="1434CAD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ORGANIZATION OF CONVENTIONS AND TRADE SHOWS, N.E.C.</w:t>
      </w:r>
    </w:p>
    <w:p w14:paraId="4856862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RESERVATION SERVICE AND RELATED ACTIVITIES, N.E.C.</w:t>
      </w:r>
    </w:p>
    <w:p w14:paraId="3A655D2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OTHER SPECIALIZED OFFICE SUPPORT ACTIVITIES</w:t>
      </w:r>
    </w:p>
    <w:p w14:paraId="5DB3C35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PACKAGE TOUR RESERVATION ACTIVITIES</w:t>
      </w:r>
    </w:p>
    <w:p w14:paraId="5458B09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PACKAGING ACTIVITIES</w:t>
      </w:r>
    </w:p>
    <w:p w14:paraId="697BC3E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PAYROLL MAINTENANCE AND OTHER TRANSACTION PROCESSING ACTIVITIES</w:t>
      </w:r>
    </w:p>
    <w:p w14:paraId="4C18864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PERIPHERALS EQUIPMENT</w:t>
      </w:r>
    </w:p>
    <w:p w14:paraId="63E5606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PEST CONTROL SERVICES, NON-AGRICULTURAL</w:t>
      </w:r>
    </w:p>
    <w:p w14:paraId="71B0829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PHOTOCOPYING SERVICE ACTIVITIES</w:t>
      </w:r>
    </w:p>
    <w:p w14:paraId="1B8E007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PRIVATE SECURITY ACTIVITIES</w:t>
      </w:r>
    </w:p>
    <w:p w14:paraId="31B5B98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PRODUCT DEVELOPMENT ACTIVITIES</w:t>
      </w:r>
    </w:p>
    <w:p w14:paraId="239ACB5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PUBLISHING OUTSOURCING ACTIVITIES</w:t>
      </w:r>
    </w:p>
    <w:p w14:paraId="04772F3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RENTING AND LEASING OF OTHER MACHINERY, EQUIPMENT AND TANGIBLE GOODS, N.E.C.</w:t>
      </w:r>
    </w:p>
    <w:p w14:paraId="6B5AC7F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RENTING AND LEASING OF RECREATIONAL AND SPORTS GOODS</w:t>
      </w:r>
    </w:p>
    <w:p w14:paraId="14B7168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RENTING OF AGRICULTURAL MACHINERY AND EQUIPMENT</w:t>
      </w:r>
    </w:p>
    <w:p w14:paraId="4EE8A00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RENTING OF AIR TRANSPORT EQUIPMENT</w:t>
      </w:r>
    </w:p>
    <w:p w14:paraId="4D50C61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RENTING OF AUDIO-VIDEO MACHINES</w:t>
      </w:r>
    </w:p>
    <w:p w14:paraId="2ECD845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RENTING OF BOOKS, JOURNALS AND MAGAZINES</w:t>
      </w:r>
    </w:p>
    <w:p w14:paraId="1D5A680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RENTING OF COMPUTERS AND COMPUTER</w:t>
      </w:r>
    </w:p>
    <w:p w14:paraId="3055A26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RENTING OF CONSTRUCTION AND CIVIL ENGINEERING MACHINERY AND EQUIPMENT</w:t>
      </w:r>
    </w:p>
    <w:p w14:paraId="6043CBF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RENTING OF ELECTRICAL APPLIANCES</w:t>
      </w:r>
    </w:p>
    <w:p w14:paraId="23F4A35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RENTING OF FURNITURE</w:t>
      </w:r>
    </w:p>
    <w:p w14:paraId="7B2A131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RENTING OF LAND TRANSPORT EQUIPMENT</w:t>
      </w:r>
    </w:p>
    <w:p w14:paraId="182A7FA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RENTING OF OFFICE MACHINERY AND EQUIPMENT (EXCLUDING COMPUTERS)</w:t>
      </w:r>
    </w:p>
    <w:p w14:paraId="31708CC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RENTING OF ORNAMENTAL PLANTS</w:t>
      </w:r>
    </w:p>
    <w:p w14:paraId="45D576F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RENTING OF PERSONAL AND HOUSEHOLD GOODS, N.E.C.</w:t>
      </w:r>
    </w:p>
    <w:p w14:paraId="29420FA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RENTING OF VIDEO TAPES AND DISKS</w:t>
      </w:r>
    </w:p>
    <w:p w14:paraId="665ED09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RENTING OF WATER TRANSPORT EQUIPMENT</w:t>
      </w:r>
    </w:p>
    <w:p w14:paraId="5E75B5D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RENTING OF WEARING APPAREL</w:t>
      </w:r>
    </w:p>
    <w:p w14:paraId="64CD78F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RENTING VEHICLES </w:t>
      </w:r>
    </w:p>
    <w:p w14:paraId="39A61AE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RESEARCH AND ANALYSIS ACTIVITIES</w:t>
      </w:r>
    </w:p>
    <w:p w14:paraId="3463103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SALES AND MARKETING (INCLUDING</w:t>
      </w:r>
    </w:p>
    <w:p w14:paraId="577126C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SECURITY OUTSOURCING ACTIVITIES</w:t>
      </w:r>
    </w:p>
    <w:p w14:paraId="2AEA821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SECURITY SYSTEMS SERVICE ACTIVITIES</w:t>
      </w:r>
    </w:p>
    <w:p w14:paraId="018E146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SUPPLY CHAIN MANAGEMENT ACTIVITIES</w:t>
      </w:r>
    </w:p>
    <w:p w14:paraId="42B1C86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TELEMARKETING) ACTIVITIES</w:t>
      </w:r>
    </w:p>
    <w:p w14:paraId="3960E89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TEMPORARY LABOR RECRUITMENT AND PROVISION OF PERSONNEL, OVERSEAS</w:t>
      </w:r>
    </w:p>
    <w:p w14:paraId="55C896E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TICKETS SALES/BOOKING, FOR THEATRICAL, ENTERTAINMENT AND RECREATIONAL RESERVATION ACTIVITIES</w:t>
      </w:r>
    </w:p>
    <w:p w14:paraId="0B518A1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TOURIST ASSISTANCE ACTIVITIES (E.G. TOURIST GUIDES)</w:t>
      </w:r>
    </w:p>
    <w:p w14:paraId="522B3EF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TRANSPORTATION RESERVATION ACTIVITIES</w:t>
      </w:r>
    </w:p>
    <w:p w14:paraId="601C574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TRAVEL AGENCY ACTIVITIES</w:t>
      </w:r>
    </w:p>
    <w:p w14:paraId="3A4E650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VISITOR INFORMATION ACTIVITIES</w:t>
      </w:r>
    </w:p>
    <w:p w14:paraId="6C8612D5" w14:textId="77777777" w:rsidR="00315916" w:rsidRPr="006B014A" w:rsidRDefault="00315916" w:rsidP="00E175F1">
      <w:pPr>
        <w:spacing w:line="360" w:lineRule="auto"/>
        <w:rPr>
          <w:rFonts w:ascii="Arial" w:hAnsi="Arial" w:cs="Arial"/>
          <w:color w:val="EE0000"/>
          <w:szCs w:val="24"/>
        </w:rPr>
      </w:pPr>
    </w:p>
    <w:p w14:paraId="6E8D610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SECTION O. PUBLIC ADMINISTRATION AND DEFENSE; COMPULSORY SOCIAL SECURITY</w:t>
      </w:r>
    </w:p>
    <w:p w14:paraId="40D10A50" w14:textId="77777777" w:rsidR="00315916" w:rsidRPr="006B014A" w:rsidRDefault="00315916" w:rsidP="00E175F1">
      <w:pPr>
        <w:spacing w:line="360" w:lineRule="auto"/>
        <w:rPr>
          <w:rFonts w:ascii="Arial" w:hAnsi="Arial" w:cs="Arial"/>
          <w:color w:val="EE0000"/>
          <w:szCs w:val="24"/>
        </w:rPr>
      </w:pPr>
    </w:p>
    <w:p w14:paraId="2E8569C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ANCILLARY SERVICE ACTIVITIES FOR THE</w:t>
      </w:r>
    </w:p>
    <w:p w14:paraId="4F3761B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COMPULSORY SOCIAL SECURITY ACTIVITIES</w:t>
      </w:r>
    </w:p>
    <w:p w14:paraId="1AAC775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DEFENSE ACTIVITIES</w:t>
      </w:r>
    </w:p>
    <w:p w14:paraId="656AC72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GENERAL PUBLIC ADMINISTRATION ACTIVITIES</w:t>
      </w:r>
    </w:p>
    <w:p w14:paraId="4C6703C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GENERAL PUBLIC ADMINISTRATION ACTIVITIES, N.E.C.</w:t>
      </w:r>
    </w:p>
    <w:p w14:paraId="2707BBC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GOVERNMENT AS A WHOLE</w:t>
      </w:r>
    </w:p>
    <w:p w14:paraId="6EBAE79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NATIONAL EXECUTIVE AND LEGISLATIVE ADMINISTRATION</w:t>
      </w:r>
    </w:p>
    <w:p w14:paraId="1353EEE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PUBLIC ADMINISTRATION AND SUPERVISION OF FINANCIAL AND FISCAL AFFAIRS; OPERATION OF TAXATION SCHEMES</w:t>
      </w:r>
    </w:p>
    <w:p w14:paraId="160062B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PUBLIC ADMINISTRATION, LOCAL GOVERNMENT</w:t>
      </w:r>
    </w:p>
    <w:p w14:paraId="27D6ED2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PUBLIC ADMINISTRATION, REGIONAL GOVERNMENT</w:t>
      </w:r>
    </w:p>
    <w:p w14:paraId="7B55BF1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PUBLIC ORDER AND SAFETY ACTIVITIES</w:t>
      </w:r>
    </w:p>
    <w:p w14:paraId="2391F80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REGULATION OF AND COINTRIBUTION TO MORE EFFICIENT OPERATION OF BUSINESSES </w:t>
      </w:r>
    </w:p>
    <w:p w14:paraId="31E60B3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REGULATION OF THE ACTIVITIES OF PROVIDING HEALTH CARE, EDUCATION, CULTURAL SERVICES AND OTHER SOCIAL SERVICES, EXCLUDING SOCIAL SECURITY</w:t>
      </w:r>
    </w:p>
    <w:p w14:paraId="61497740" w14:textId="77777777" w:rsidR="00315916" w:rsidRPr="006B014A" w:rsidRDefault="00315916" w:rsidP="00E175F1">
      <w:pPr>
        <w:spacing w:line="360" w:lineRule="auto"/>
        <w:rPr>
          <w:rFonts w:ascii="Arial" w:hAnsi="Arial" w:cs="Arial"/>
          <w:color w:val="EE0000"/>
          <w:szCs w:val="24"/>
        </w:rPr>
      </w:pPr>
    </w:p>
    <w:p w14:paraId="5A70C184" w14:textId="77777777" w:rsidR="00315916" w:rsidRPr="006B014A" w:rsidRDefault="00315916" w:rsidP="00E175F1">
      <w:pPr>
        <w:spacing w:line="360" w:lineRule="auto"/>
        <w:jc w:val="center"/>
        <w:rPr>
          <w:rFonts w:ascii="Arial" w:hAnsi="Arial" w:cs="Arial"/>
          <w:b/>
          <w:bCs/>
          <w:color w:val="EE0000"/>
          <w:szCs w:val="24"/>
        </w:rPr>
      </w:pPr>
      <w:r w:rsidRPr="006B014A">
        <w:rPr>
          <w:rFonts w:ascii="Arial" w:hAnsi="Arial" w:cs="Arial"/>
          <w:b/>
          <w:bCs/>
          <w:color w:val="EE0000"/>
          <w:szCs w:val="24"/>
        </w:rPr>
        <w:t>SECTION P. EDUCATION</w:t>
      </w:r>
    </w:p>
    <w:p w14:paraId="32BCDB0B" w14:textId="77777777" w:rsidR="00315916" w:rsidRPr="006B014A" w:rsidRDefault="00315916" w:rsidP="00E175F1">
      <w:pPr>
        <w:spacing w:line="360" w:lineRule="auto"/>
        <w:rPr>
          <w:rFonts w:ascii="Arial" w:hAnsi="Arial" w:cs="Arial"/>
          <w:color w:val="EE0000"/>
          <w:szCs w:val="24"/>
        </w:rPr>
      </w:pPr>
    </w:p>
    <w:p w14:paraId="122BF2A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CULTURAL EDUCATION</w:t>
      </w:r>
    </w:p>
    <w:p w14:paraId="3B092A0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DRIVING SCHOOLS</w:t>
      </w:r>
    </w:p>
    <w:p w14:paraId="699EAA0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GENERAL SECONDARY EDUCATION FOR CHILDREN WITH SPECIAL NEEDS</w:t>
      </w:r>
    </w:p>
    <w:p w14:paraId="06ECE98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GENERAL SECONDARY EDUCATION FOR CHILDREN WITHOUT SPECIAL NEEDS</w:t>
      </w:r>
    </w:p>
    <w:p w14:paraId="49C832A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ONLINE TUTORIAL SERVICES</w:t>
      </w:r>
    </w:p>
    <w:p w14:paraId="204C944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EDUCATION</w:t>
      </w:r>
    </w:p>
    <w:p w14:paraId="34E2211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EDUCATION, N.E.C.</w:t>
      </w:r>
    </w:p>
    <w:p w14:paraId="621B73D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PRE-PRIMARY EDUCATION FOR CHILDREN WITH SPECIAL NEEDS</w:t>
      </w:r>
    </w:p>
    <w:p w14:paraId="5239250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PRIMARY/ELEMENTARY EDUCATION FOR CHILDREN WITH SPECIAL NEEDS</w:t>
      </w:r>
    </w:p>
    <w:p w14:paraId="754E506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PRIVATE EDUCATIONAL SUPPORT SERVICES</w:t>
      </w:r>
    </w:p>
    <w:p w14:paraId="586FC84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PRIVATE GENERAL SECONDARY EDUCATION</w:t>
      </w:r>
    </w:p>
    <w:p w14:paraId="53640B1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PRIVATE GENERAL SECONDARY EDUCATION FOR CHILDREN WITH SPECIAL NEEDS </w:t>
      </w:r>
    </w:p>
    <w:p w14:paraId="40093D8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PRIVATE HIGHER EDUCATION</w:t>
      </w:r>
    </w:p>
    <w:p w14:paraId="3D8A404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PRIVATE PRE-PRIMARY AND PRIMARY EDUCATION FOR CHILDREN WITH SPECIAL NEEDS</w:t>
      </w:r>
    </w:p>
    <w:p w14:paraId="7BD0D4A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PRIVATE PRE-PRIMARY/PRE-SCHOOL EDUCATION</w:t>
      </w:r>
    </w:p>
    <w:p w14:paraId="157A39D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PRIVATE PRIMARY/ELEMENTARY EDUCATION</w:t>
      </w:r>
    </w:p>
    <w:p w14:paraId="0D09079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PRIVATE PRIMARY/ELEMENTARY EDUCATION FOR CHILDREN WITH SPECIAL NEEDS</w:t>
      </w:r>
    </w:p>
    <w:p w14:paraId="2E748DE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PRIVATE TECHNICAL AND VOCATIONAL SECONDARY EDUCATION</w:t>
      </w:r>
    </w:p>
    <w:p w14:paraId="4873FE2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PRIVATE TECHNICAL AND VOCATIONAL SECONDARY EDUCATION FOR CHILDREN WITH SPECIAL NEEDS</w:t>
      </w:r>
    </w:p>
    <w:p w14:paraId="24E9087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PROFESSIONAL AND LICENSURE REVIEW SERVICES</w:t>
      </w:r>
    </w:p>
    <w:p w14:paraId="1AF673D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PUBLIC EDUCATIONAL SUPPORT SERVICES</w:t>
      </w:r>
    </w:p>
    <w:p w14:paraId="7BC75BF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PUBLIC GENERAL SECONDARY EDUCATION</w:t>
      </w:r>
    </w:p>
    <w:p w14:paraId="2A210B6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PUBLIC GENERAL SECONDARY EDUCATION FOR CHILDREN WITH SPECIAL NEEDS </w:t>
      </w:r>
    </w:p>
    <w:p w14:paraId="50BEFFB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PUBLIC HIGHER EDUCATION</w:t>
      </w:r>
    </w:p>
    <w:p w14:paraId="4A655AD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PUBLIC PRE-PRIMARY EDUCATION FOR CHILDREN WITH SPECIAL NEEDS</w:t>
      </w:r>
    </w:p>
    <w:p w14:paraId="2D5A9C8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PUBLIC PRE-PRIMARY/PRE-SCHOOL EDUCATION</w:t>
      </w:r>
    </w:p>
    <w:p w14:paraId="0833F09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PUBLIC PRIMARY/ELEMENTARY EDUCATION</w:t>
      </w:r>
    </w:p>
    <w:p w14:paraId="4BA27D6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PUBLIC PRIMARY/ELEMENTARY EDUCATION FOR CHILDREN WITH SPECIAL NEEDS</w:t>
      </w:r>
    </w:p>
    <w:p w14:paraId="33B154A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PUBLIC TECHNICAL AND VOCATIONAL SECONDARY EDUCATION</w:t>
      </w:r>
    </w:p>
    <w:p w14:paraId="350A212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PUBLIC TECHNICAL AND VOCATIONAL SECONDARY EDUCATION FOR CHILDREN WITH SPECIAL NEEDS</w:t>
      </w:r>
    </w:p>
    <w:p w14:paraId="60A79B4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SPORTS AND RECREATION EDUCATION</w:t>
      </w:r>
    </w:p>
    <w:p w14:paraId="18FBF9A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TECHNICAL AND VOCATIONAL SECONDARY</w:t>
      </w:r>
    </w:p>
    <w:p w14:paraId="15A4A0B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TRAINING CENTERS AND FACILITIES ACTIVITIES INCLUDING CULINARY, CAREGIVING, LANGUAGE PROFICIENCY</w:t>
      </w:r>
    </w:p>
    <w:p w14:paraId="67B605F6" w14:textId="77777777" w:rsidR="00315916" w:rsidRPr="006B014A" w:rsidRDefault="00315916" w:rsidP="00E175F1">
      <w:pPr>
        <w:spacing w:line="360" w:lineRule="auto"/>
        <w:rPr>
          <w:rFonts w:ascii="Arial" w:hAnsi="Arial" w:cs="Arial"/>
          <w:color w:val="EE0000"/>
          <w:szCs w:val="24"/>
        </w:rPr>
      </w:pPr>
    </w:p>
    <w:p w14:paraId="4D0F8FC6" w14:textId="77777777" w:rsidR="00315916" w:rsidRPr="006B014A" w:rsidRDefault="00315916" w:rsidP="00E175F1">
      <w:pPr>
        <w:spacing w:line="360" w:lineRule="auto"/>
        <w:jc w:val="center"/>
        <w:rPr>
          <w:rFonts w:ascii="Arial" w:hAnsi="Arial" w:cs="Arial"/>
          <w:b/>
          <w:bCs/>
          <w:color w:val="EE0000"/>
          <w:szCs w:val="24"/>
        </w:rPr>
      </w:pPr>
      <w:r w:rsidRPr="006B014A">
        <w:rPr>
          <w:rFonts w:ascii="Arial" w:hAnsi="Arial" w:cs="Arial"/>
          <w:b/>
          <w:bCs/>
          <w:color w:val="EE0000"/>
          <w:szCs w:val="24"/>
        </w:rPr>
        <w:t>SECTION Q. HUMAN HEALTH AND SOCIAL WORK ACTIVITIES</w:t>
      </w:r>
    </w:p>
    <w:p w14:paraId="690B7DDD" w14:textId="77777777" w:rsidR="00315916" w:rsidRPr="006B014A" w:rsidRDefault="00315916" w:rsidP="00E175F1">
      <w:pPr>
        <w:spacing w:line="360" w:lineRule="auto"/>
        <w:rPr>
          <w:rFonts w:ascii="Arial" w:hAnsi="Arial" w:cs="Arial"/>
          <w:color w:val="EE0000"/>
          <w:szCs w:val="24"/>
        </w:rPr>
      </w:pPr>
    </w:p>
    <w:p w14:paraId="78E8667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CARING FOR THE MENTALLY AND PHYSICALLY HANDICAPPED</w:t>
      </w:r>
    </w:p>
    <w:p w14:paraId="06AEF11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CARING FOR THE ORPHANS</w:t>
      </w:r>
    </w:p>
    <w:p w14:paraId="0064CD5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CARING FOR UNWED MOTHERS AND CHILDREN</w:t>
      </w:r>
    </w:p>
    <w:p w14:paraId="36253F7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CHARITABLE ACTIVITIES</w:t>
      </w:r>
    </w:p>
    <w:p w14:paraId="4E019EE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CHILD CARE SERVICES</w:t>
      </w:r>
    </w:p>
    <w:p w14:paraId="2F3A4C9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CHILD CARE/PEDIATRIC CLINIC SERVICES</w:t>
      </w:r>
    </w:p>
    <w:p w14:paraId="6A988DE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CHILD-CARE ACTIVITIES (INCLUDING FOR THE HANDICAPPED) </w:t>
      </w:r>
    </w:p>
    <w:p w14:paraId="7987A87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DAY-CARE ACTIVITIES FOR THE ELDERLY OR FOR HANDICAPPED ADULTS</w:t>
      </w:r>
    </w:p>
    <w:p w14:paraId="64577C4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DIALYSIS CENTER ACTIVITIES</w:t>
      </w:r>
    </w:p>
    <w:p w14:paraId="0B47AAE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MEDICAL AND DIAGNOSTIC LABORATORY SERVICES</w:t>
      </w:r>
    </w:p>
    <w:p w14:paraId="5774241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PRIVATE HOSPITALS, SANITARIA AND OTHER SIMILAR ACTIVITIES, N.E.C.</w:t>
      </w:r>
    </w:p>
    <w:p w14:paraId="1D99DE8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PUBLIC HOSPITALS, SANITARIA AND OTHER SIMILAR ACTIVITIES, N.E.C.</w:t>
      </w:r>
    </w:p>
    <w:p w14:paraId="32FA95C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RESIDENTIAL CARE ACTIVITIES FOR MENTAL RETARDATION, MENTAL HEALTH AND SUBSTANCE ABUSE, N.E.C.</w:t>
      </w:r>
    </w:p>
    <w:p w14:paraId="525161C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OTHER RESIDENTIAL CARE ACTIVITIES, N.E.C. </w:t>
      </w:r>
    </w:p>
    <w:p w14:paraId="1721627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PRIVATE DENTAL AND LABORATORY SERVICES</w:t>
      </w:r>
    </w:p>
    <w:p w14:paraId="76CA5DA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PRIVATE GENERAL HOSPITALS ACTIVITIES</w:t>
      </w:r>
    </w:p>
    <w:p w14:paraId="4C775F8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PRIVATE HOSPITALS, SANITARIA AND OTHER SIMILAR ACTIVITIES</w:t>
      </w:r>
    </w:p>
    <w:p w14:paraId="1A99918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PRIVATE MATERNITY HOSPITALS ACTIVITIES</w:t>
      </w:r>
    </w:p>
    <w:p w14:paraId="10715BD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PRIVATE MEDICAL ACTIVITIES</w:t>
      </w:r>
    </w:p>
    <w:p w14:paraId="67DDE30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PRIVATE MEDICAL, DENTAL AND OTHER HEALTH ACTIVITIES</w:t>
      </w:r>
    </w:p>
    <w:p w14:paraId="465AA6A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PRIVATE MEDICAL, DENTAL AND OTHER HEALTH ACTIVITIES, N.E.C.</w:t>
      </w:r>
    </w:p>
    <w:p w14:paraId="1EB765B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PRIVATE MENTAL HEALTH AND SUBSTANCE ABUSE HOSPITALS ACTIVITIES</w:t>
      </w:r>
    </w:p>
    <w:p w14:paraId="7CC55D7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PRIVATE SANITARIA AND OTHER SIMILAR ACTIVITIES</w:t>
      </w:r>
    </w:p>
    <w:p w14:paraId="3AA07FF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PUBLIC DENTAL AND LABORATORY SERVICES</w:t>
      </w:r>
    </w:p>
    <w:p w14:paraId="3A5A14C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PUBLIC GENERAL HOSPITALS ACTIVITIES</w:t>
      </w:r>
    </w:p>
    <w:p w14:paraId="2CDCCFC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PUBLIC HOSPITALS, SANITARIA AND OTHER SIMILAR ACTIVITIES</w:t>
      </w:r>
    </w:p>
    <w:p w14:paraId="2E1C77FD"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PUBLIC MATERNITY HOSPITALS ACTIVITIES</w:t>
      </w:r>
    </w:p>
    <w:p w14:paraId="1533E53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PUBLIC MEDICAL ACTIVITIES (INCLUDING PUERICULTURE AND LABORATORY SERVICES)</w:t>
      </w:r>
    </w:p>
    <w:p w14:paraId="02ECA98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PUBLIC MEDICAL, DENTAL AND OTHER HEALTH ACTIVITIES, N.E.C.</w:t>
      </w:r>
    </w:p>
    <w:p w14:paraId="4C3044E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PUBLIC MENTAL HEALTH AND SUBSTANCE ABUSE HOSPITALS ACTIVITIES</w:t>
      </w:r>
    </w:p>
    <w:p w14:paraId="72D0603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PUBLIC SANITARIA AND OTHER SIMILAR ACTIVITIES</w:t>
      </w:r>
    </w:p>
    <w:p w14:paraId="3F07BFA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REHABILITATION OF PEOPLE ADDICTED TO DRUGS OR ALCOHOL</w:t>
      </w:r>
    </w:p>
    <w:p w14:paraId="274F260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RESIDENTIAL CARE ACTIVITIES FOR MENTAL RETARDATION, MEWNTAL HEALTH AND SUBSTANCE ABUSE </w:t>
      </w:r>
    </w:p>
    <w:p w14:paraId="2272D0A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RESIDENTIAL CARE ACTIVITIES FOR THE ELDERLY AND DISABLED</w:t>
      </w:r>
    </w:p>
    <w:p w14:paraId="29BA948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RESIDENTIAL NURSING CARE FACILITIES</w:t>
      </w:r>
    </w:p>
    <w:p w14:paraId="75E0789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SOCIAL WORK ACTIVITIES WITHOUT ACCOMMODATION FOR THE ELDERLY AND DISABLED </w:t>
      </w:r>
    </w:p>
    <w:p w14:paraId="3F7F6DF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VOCATIONAL REHABILITATION AND HABILITATION ACTIVITIES FOR DISABLED ADULTS</w:t>
      </w:r>
    </w:p>
    <w:p w14:paraId="16AA2AE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VOCATIONAL REHABILITATION AND HABILITATION ACTIVITIES FOR UNEMPLOYED PERSONS</w:t>
      </w:r>
    </w:p>
    <w:p w14:paraId="193C535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WELFARE AND GUIDANCE COUNSELING ACTIVITIES (ELDERLY AND DISABLED)</w:t>
      </w:r>
    </w:p>
    <w:p w14:paraId="3A55A9F0" w14:textId="77777777" w:rsidR="00315916" w:rsidRPr="006B014A" w:rsidRDefault="00315916" w:rsidP="00E175F1">
      <w:pPr>
        <w:spacing w:line="360" w:lineRule="auto"/>
        <w:rPr>
          <w:rFonts w:ascii="Arial" w:hAnsi="Arial" w:cs="Arial"/>
          <w:color w:val="EE0000"/>
          <w:szCs w:val="24"/>
        </w:rPr>
      </w:pPr>
    </w:p>
    <w:p w14:paraId="03652FA9" w14:textId="77777777" w:rsidR="00315916" w:rsidRPr="006B014A" w:rsidRDefault="00315916" w:rsidP="00E175F1">
      <w:pPr>
        <w:spacing w:line="360" w:lineRule="auto"/>
        <w:jc w:val="center"/>
        <w:rPr>
          <w:rFonts w:ascii="Arial" w:hAnsi="Arial" w:cs="Arial"/>
          <w:b/>
          <w:bCs/>
          <w:color w:val="EE0000"/>
          <w:szCs w:val="24"/>
        </w:rPr>
      </w:pPr>
      <w:r w:rsidRPr="006B014A">
        <w:rPr>
          <w:rFonts w:ascii="Arial" w:hAnsi="Arial" w:cs="Arial"/>
          <w:b/>
          <w:bCs/>
          <w:color w:val="EE0000"/>
          <w:szCs w:val="24"/>
        </w:rPr>
        <w:t>SECTION R. ARTS, ENTERTAINMENT AND RECREATION</w:t>
      </w:r>
    </w:p>
    <w:p w14:paraId="5BE22735" w14:textId="77777777" w:rsidR="00315916" w:rsidRPr="006B014A" w:rsidRDefault="00315916" w:rsidP="00E175F1">
      <w:pPr>
        <w:spacing w:line="360" w:lineRule="auto"/>
        <w:rPr>
          <w:rFonts w:ascii="Arial" w:hAnsi="Arial" w:cs="Arial"/>
          <w:color w:val="EE0000"/>
          <w:szCs w:val="24"/>
        </w:rPr>
      </w:pPr>
    </w:p>
    <w:p w14:paraId="0E06FAA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ACTIVITIES OF AMUSEMENT PARKS AND THEME PARKS</w:t>
      </w:r>
    </w:p>
    <w:p w14:paraId="3CCB208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ACTIVITIES OF SPORTS CLUBS</w:t>
      </w:r>
    </w:p>
    <w:p w14:paraId="57AAB90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ANCILLARY THEATRICAL ACTIVITIES</w:t>
      </w:r>
    </w:p>
    <w:p w14:paraId="4B89E67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ART GALLERIES</w:t>
      </w:r>
    </w:p>
    <w:p w14:paraId="045A31C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BOTANICAL AND ZOOLOGICAL GARDENS AND NATURE RESERVES ACTIVITIES </w:t>
      </w:r>
    </w:p>
    <w:p w14:paraId="13355A8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CONCERTS AND OPERA OR DANCE PRODUCTION</w:t>
      </w:r>
    </w:p>
    <w:p w14:paraId="00DE5A0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CREATIVE, ARTS AND ENTERTAINMENT ACTIVITIES</w:t>
      </w:r>
    </w:p>
    <w:p w14:paraId="6D2FF9A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GAMBLING AND BETTING ACTIVITIES</w:t>
      </w:r>
    </w:p>
    <w:p w14:paraId="648A8B2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INDIVIDUAL ARTISTS ACTIVITIES</w:t>
      </w:r>
    </w:p>
    <w:p w14:paraId="320A82E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INDOOR PLAYGROUND AND PLAYHOUSE OPERATIONS FOR CHILDREN</w:t>
      </w:r>
    </w:p>
    <w:p w14:paraId="584DE42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 xml:space="preserve">LIGHT AND/OR SOUND SYSTEM OPERATION FOR FAIR AND SHOWS, DISCOTHEQUES AND DANCE FLOOR </w:t>
      </w:r>
    </w:p>
    <w:p w14:paraId="3F36005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LIVE THEATRICAL PRESENTATIONS AND OTHER STAGE PRODUCTIONS</w:t>
      </w:r>
    </w:p>
    <w:p w14:paraId="15B7B31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MUSEUMS ACTIVITIES AND OPERATION OF HISTORICAL SITES AND BUILDINGS </w:t>
      </w:r>
    </w:p>
    <w:p w14:paraId="435F518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OPERATION OF CONCERT AND THEATRE HALLS AND OTHER ARTS FACILITIES</w:t>
      </w:r>
    </w:p>
    <w:p w14:paraId="3AC67FE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OPERATION OF RECREATION PARKS, BEACHES, INCLUDING RENTING OF FACILITIES SUCH ASBATHHOUSES, LOCKERS, CHAIRS ETC.;</w:t>
      </w:r>
    </w:p>
    <w:p w14:paraId="6C25AA0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OPERATION OF SPORTS FACILITIES</w:t>
      </w:r>
    </w:p>
    <w:p w14:paraId="7BF93BC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OTHER AMUSEMENT AND RECREATION ACTIVITIES, N.E.C. </w:t>
      </w:r>
    </w:p>
    <w:p w14:paraId="2376AB0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CREATIVE, ARTS AND ENTERTAINMENT ACTIVITIES, N.E.C.</w:t>
      </w:r>
    </w:p>
    <w:p w14:paraId="1A8C7A9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SPORTS ACTIVITIES</w:t>
      </w:r>
    </w:p>
    <w:p w14:paraId="1A47080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REPAIR OF COMMUNICATIONS EQUIPMENT</w:t>
      </w:r>
    </w:p>
    <w:p w14:paraId="320B0DD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REPAIR OF COMPUTERS AND  PERIPHERAL  EQUIPMENT</w:t>
      </w:r>
    </w:p>
    <w:p w14:paraId="6D1DE3A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REPAIR OF FURNITURE AND FIXTURES OF METAL</w:t>
      </w:r>
    </w:p>
    <w:p w14:paraId="2EB2E6D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REPAIR OF OTHER FURNITURE AND FIXTURES, N.E.C.</w:t>
      </w:r>
    </w:p>
    <w:p w14:paraId="204DAA7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REPAIR OF OTHER PERSONAL AND HOUSEHOLD GOODS</w:t>
      </w:r>
    </w:p>
    <w:p w14:paraId="5E92004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REPAIR OF RATTAN FURNITURE (REED, WICKER AND CANE)</w:t>
      </w:r>
    </w:p>
    <w:p w14:paraId="2220BA1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REPAIR OF WOOD FURNITURE</w:t>
      </w:r>
    </w:p>
    <w:p w14:paraId="5C8F131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STOCK PHOTO LIBRARIES AND SERVICES</w:t>
      </w:r>
    </w:p>
    <w:p w14:paraId="77DB346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TOKEN, COIN OR CASH-BASIS AND CARD-OPERATED GAMES (ARCADE</w:t>
      </w:r>
    </w:p>
    <w:p w14:paraId="2F778E8C" w14:textId="77777777" w:rsidR="00315916" w:rsidRPr="006B014A" w:rsidRDefault="00315916" w:rsidP="00E175F1">
      <w:pPr>
        <w:spacing w:line="360" w:lineRule="auto"/>
        <w:rPr>
          <w:rFonts w:ascii="Arial" w:hAnsi="Arial" w:cs="Arial"/>
          <w:color w:val="EE0000"/>
          <w:szCs w:val="24"/>
        </w:rPr>
      </w:pPr>
    </w:p>
    <w:p w14:paraId="18A44D08" w14:textId="77777777" w:rsidR="00315916" w:rsidRPr="006B014A" w:rsidRDefault="00315916" w:rsidP="00E175F1">
      <w:pPr>
        <w:spacing w:line="360" w:lineRule="auto"/>
        <w:rPr>
          <w:rFonts w:ascii="Arial" w:hAnsi="Arial" w:cs="Arial"/>
          <w:color w:val="EE0000"/>
          <w:szCs w:val="24"/>
        </w:rPr>
      </w:pPr>
    </w:p>
    <w:p w14:paraId="722BD9E9" w14:textId="77777777" w:rsidR="00315916" w:rsidRPr="006B014A" w:rsidRDefault="00315916" w:rsidP="00E175F1">
      <w:pPr>
        <w:spacing w:line="360" w:lineRule="auto"/>
        <w:jc w:val="center"/>
        <w:rPr>
          <w:rFonts w:ascii="Arial" w:hAnsi="Arial" w:cs="Arial"/>
          <w:b/>
          <w:bCs/>
          <w:color w:val="EE0000"/>
          <w:szCs w:val="24"/>
        </w:rPr>
      </w:pPr>
      <w:r w:rsidRPr="006B014A">
        <w:rPr>
          <w:rFonts w:ascii="Arial" w:hAnsi="Arial" w:cs="Arial"/>
          <w:b/>
          <w:bCs/>
          <w:color w:val="EE0000"/>
          <w:szCs w:val="24"/>
        </w:rPr>
        <w:t>SECTION S. OTHER SERVICE ACTIVITIES</w:t>
      </w:r>
    </w:p>
    <w:p w14:paraId="1753ADB8" w14:textId="77777777" w:rsidR="00315916" w:rsidRPr="006B014A" w:rsidRDefault="00315916" w:rsidP="00E175F1">
      <w:pPr>
        <w:spacing w:line="360" w:lineRule="auto"/>
        <w:rPr>
          <w:rFonts w:ascii="Arial" w:hAnsi="Arial" w:cs="Arial"/>
          <w:color w:val="EE0000"/>
          <w:szCs w:val="24"/>
        </w:rPr>
      </w:pPr>
    </w:p>
    <w:p w14:paraId="003C18E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ACTIVITIES OF BUSINESS AND EMPLOYERS MEMBERSHIP ORGANIZATIONS </w:t>
      </w:r>
    </w:p>
    <w:p w14:paraId="1C93299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ACTIVITIES OF OTHER MEMBERSHIP ORGANIZATIONS N.E.C. </w:t>
      </w:r>
    </w:p>
    <w:p w14:paraId="54AF1BA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ACTIVITIES OF POLITICAL ORGANIZATIONS</w:t>
      </w:r>
    </w:p>
    <w:p w14:paraId="5CC5052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ACTIVITIES OF PROFESSIONAL MEMBERSHIP ORGANIZATIONS </w:t>
      </w:r>
    </w:p>
    <w:p w14:paraId="0D636C1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ACTIVITIES OF RELIGIOUS ORGANIZATIONS</w:t>
      </w:r>
    </w:p>
    <w:p w14:paraId="3A361CF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ACTIVITIES OF TRADE UNIONS EMPLOYEES.</w:t>
      </w:r>
    </w:p>
    <w:p w14:paraId="490250E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ASTROLOGICAL AND SPIRITUALIST ACTIVITIES</w:t>
      </w:r>
    </w:p>
    <w:p w14:paraId="78E67C97"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BARBER SHOP ACTIVITIES</w:t>
      </w:r>
    </w:p>
    <w:p w14:paraId="3D46A26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BEAUTY PARLOR/SALON ACTIVITIES</w:t>
      </w:r>
    </w:p>
    <w:p w14:paraId="59D1BC8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BEAUTY TREATMENT AND PERSONAL GROOMING ACTIVITIES</w:t>
      </w:r>
    </w:p>
    <w:p w14:paraId="5E3BA40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COIN/BILL/CARD-OPERATED MACHINE ACTIVITIES</w:t>
      </w:r>
    </w:p>
    <w:p w14:paraId="311141FE"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DOMESTIC SERVICES</w:t>
      </w:r>
    </w:p>
    <w:p w14:paraId="7E1D7AB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EVENT PLANNING/ORGANIZING ACTIVITIES (E.G., WEDDING, BIRTHDAY, DEBUT, BAPTISMAL)</w:t>
      </w:r>
    </w:p>
    <w:p w14:paraId="4BFAEA8C"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FUNERAL AND RELATED ACTIVITIES</w:t>
      </w:r>
    </w:p>
    <w:p w14:paraId="7404CBC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LAUNDRY SERVICES </w:t>
      </w:r>
    </w:p>
    <w:p w14:paraId="7709B59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MASSAGE PARLOR</w:t>
      </w:r>
    </w:p>
    <w:p w14:paraId="4A87E26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OTHER PERSONAL SERVICES FOR WELLNESS ACTIVITIES, N.E.C.</w:t>
      </w:r>
    </w:p>
    <w:p w14:paraId="5A04879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OTHER REPAIR OF PERSONAL AND GOODS, N.E.C. HOUSEHOLD </w:t>
      </w:r>
    </w:p>
    <w:p w14:paraId="7AD1A7D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PERSONAL SERVICES FOR WELLNESS EXCEPT SPORTS ACTIVITIES </w:t>
      </w:r>
    </w:p>
    <w:p w14:paraId="58206E4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PET BOARDING ACTIVITIES</w:t>
      </w:r>
    </w:p>
    <w:p w14:paraId="6F33297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REPAIR AND ALTERATION OF JEWELRY</w:t>
      </w:r>
    </w:p>
    <w:p w14:paraId="18CA1F8F"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REPAIR AND SERVICING OF HOME AND GARDEN EQUIPMENT</w:t>
      </w:r>
    </w:p>
    <w:p w14:paraId="1D29715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 xml:space="preserve">REPAIR AND SERVICING OF HOUSEHOLD APPLIANCES </w:t>
      </w:r>
    </w:p>
    <w:p w14:paraId="59ECE50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REPAIR OF BOOTS AND SHOES</w:t>
      </w:r>
    </w:p>
    <w:p w14:paraId="701B04A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REPAIR OF COMPUTERS AND COMMUNICATIONS EQUIPMENT</w:t>
      </w:r>
    </w:p>
    <w:p w14:paraId="578E3C9B"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REPAIR OF CONSUMER ELECTRONICS</w:t>
      </w:r>
    </w:p>
    <w:p w14:paraId="06B7DA28"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REPAIR OF FURNITURE AND HOME FURNISHINGS</w:t>
      </w:r>
    </w:p>
    <w:p w14:paraId="5638EDD2"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REPAIR OF HOUSEHOLD APPLIANCES AND HOME AND GARDEN EQUIPMENT</w:t>
      </w:r>
    </w:p>
    <w:p w14:paraId="6108817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REPAIR OF LUGGAGE AND HANDBAGS</w:t>
      </w:r>
    </w:p>
    <w:p w14:paraId="1E5B3C2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REPAIR OF WATCHES</w:t>
      </w:r>
    </w:p>
    <w:p w14:paraId="2D1E4A34"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SHOE SHINER, PORTER, VALET CAR PARKER ACTIVITIES</w:t>
      </w:r>
    </w:p>
    <w:p w14:paraId="7E1177AA"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SLENDERING AND BODY BUILDING ACTIVITIES</w:t>
      </w:r>
    </w:p>
    <w:p w14:paraId="7F28BF99"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SOCIAL ESCORT SERVICE ACTIVITIES (EXCLUDING TOURIST GUIDES)</w:t>
      </w:r>
    </w:p>
    <w:p w14:paraId="594B40C0"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SPA ACTIVITIES</w:t>
      </w:r>
    </w:p>
    <w:p w14:paraId="36FFDC7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STEAM AND BATH ACTIVITIES</w:t>
      </w:r>
    </w:p>
    <w:p w14:paraId="10B8BAF6"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WASHING AND DRY CLEANING OF TEXTILE AND FUR PRODUCTS</w:t>
      </w:r>
    </w:p>
    <w:p w14:paraId="19E93607" w14:textId="77777777" w:rsidR="00315916" w:rsidRPr="006B014A" w:rsidRDefault="00315916" w:rsidP="00E175F1">
      <w:pPr>
        <w:spacing w:line="360" w:lineRule="auto"/>
        <w:rPr>
          <w:rFonts w:ascii="Arial" w:hAnsi="Arial" w:cs="Arial"/>
          <w:color w:val="EE0000"/>
          <w:szCs w:val="24"/>
        </w:rPr>
      </w:pPr>
    </w:p>
    <w:p w14:paraId="22CA6909" w14:textId="77777777" w:rsidR="00315916" w:rsidRPr="006B014A" w:rsidRDefault="00315916" w:rsidP="00E175F1">
      <w:pPr>
        <w:spacing w:line="360" w:lineRule="auto"/>
        <w:rPr>
          <w:rFonts w:ascii="Arial" w:hAnsi="Arial" w:cs="Arial"/>
          <w:color w:val="EE0000"/>
          <w:szCs w:val="24"/>
        </w:rPr>
      </w:pPr>
    </w:p>
    <w:p w14:paraId="4A2C447A" w14:textId="77777777" w:rsidR="00315916" w:rsidRPr="006B014A" w:rsidRDefault="00315916" w:rsidP="00E175F1">
      <w:pPr>
        <w:spacing w:line="360" w:lineRule="auto"/>
        <w:jc w:val="center"/>
        <w:rPr>
          <w:rFonts w:ascii="Arial" w:hAnsi="Arial" w:cs="Arial"/>
          <w:b/>
          <w:bCs/>
          <w:color w:val="EE0000"/>
          <w:szCs w:val="24"/>
        </w:rPr>
      </w:pPr>
      <w:r w:rsidRPr="006B014A">
        <w:rPr>
          <w:rFonts w:ascii="Arial" w:hAnsi="Arial" w:cs="Arial"/>
          <w:b/>
          <w:bCs/>
          <w:color w:val="EE0000"/>
          <w:szCs w:val="24"/>
        </w:rPr>
        <w:t>SECTION U. ACTIVITIES OF EXTRA- TERRITORIAL ORGANIZATIONS AND BODIES</w:t>
      </w:r>
    </w:p>
    <w:p w14:paraId="1F4BDDBB" w14:textId="77777777" w:rsidR="00315916" w:rsidRPr="006B014A" w:rsidRDefault="00315916" w:rsidP="00E175F1">
      <w:pPr>
        <w:spacing w:line="360" w:lineRule="auto"/>
        <w:rPr>
          <w:rFonts w:ascii="Arial" w:hAnsi="Arial" w:cs="Arial"/>
          <w:color w:val="EE0000"/>
          <w:szCs w:val="24"/>
        </w:rPr>
      </w:pPr>
    </w:p>
    <w:p w14:paraId="3C86078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ACTIVITIES OF OTHER INTERNATIONAL ORGANIZATIONS</w:t>
      </w:r>
    </w:p>
    <w:p w14:paraId="7CDABF05"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FOREIGN DIPLOMATIC MISSIONS</w:t>
      </w:r>
    </w:p>
    <w:p w14:paraId="6EDF16E1"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t>INTERNATIONAL ORGANIZATIONS</w:t>
      </w:r>
    </w:p>
    <w:p w14:paraId="7F7D9D83" w14:textId="77777777" w:rsidR="00315916" w:rsidRPr="006B014A" w:rsidRDefault="00315916" w:rsidP="00E175F1">
      <w:pPr>
        <w:spacing w:line="360" w:lineRule="auto"/>
        <w:rPr>
          <w:rFonts w:ascii="Arial" w:hAnsi="Arial" w:cs="Arial"/>
          <w:color w:val="EE0000"/>
          <w:szCs w:val="24"/>
        </w:rPr>
      </w:pPr>
      <w:r w:rsidRPr="006B014A">
        <w:rPr>
          <w:rFonts w:ascii="Arial" w:hAnsi="Arial" w:cs="Arial"/>
          <w:color w:val="EE0000"/>
          <w:szCs w:val="24"/>
        </w:rPr>
        <w:lastRenderedPageBreak/>
        <w:t>INTERNATIONAL ORGANIZATIONS AND EXTRATERRITORIAL ORGANIZATIONS AND BODIES, N.E.C.</w:t>
      </w:r>
    </w:p>
    <w:p w14:paraId="11109A76" w14:textId="77777777" w:rsidR="00315916" w:rsidRPr="006B014A" w:rsidRDefault="00315916" w:rsidP="00E175F1">
      <w:pPr>
        <w:spacing w:line="360" w:lineRule="auto"/>
        <w:rPr>
          <w:rFonts w:ascii="Arial" w:hAnsi="Arial" w:cs="Arial"/>
          <w:color w:val="EE0000"/>
          <w:szCs w:val="24"/>
        </w:rPr>
      </w:pPr>
    </w:p>
    <w:p w14:paraId="45025BB0" w14:textId="77777777" w:rsidR="00315916" w:rsidRPr="006B014A" w:rsidRDefault="00315916" w:rsidP="00E175F1">
      <w:pPr>
        <w:spacing w:line="360" w:lineRule="auto"/>
        <w:rPr>
          <w:rFonts w:ascii="Arial" w:hAnsi="Arial" w:cs="Arial"/>
          <w:color w:val="EE0000"/>
          <w:szCs w:val="24"/>
        </w:rPr>
      </w:pPr>
    </w:p>
    <w:p w14:paraId="406B853A" w14:textId="77777777" w:rsidR="00315916" w:rsidRDefault="00315916" w:rsidP="00E175F1">
      <w:pPr>
        <w:rPr>
          <w:rFonts w:ascii="Arial" w:hAnsi="Arial" w:cs="Arial"/>
          <w:color w:val="000000" w:themeColor="text1"/>
          <w:szCs w:val="24"/>
        </w:rPr>
      </w:pPr>
    </w:p>
    <w:p w14:paraId="54BC6F95" w14:textId="77777777" w:rsidR="00315916" w:rsidRDefault="00315916" w:rsidP="00E175F1">
      <w:pPr>
        <w:rPr>
          <w:rFonts w:ascii="Arial" w:hAnsi="Arial" w:cs="Arial"/>
          <w:color w:val="000000" w:themeColor="text1"/>
          <w:szCs w:val="24"/>
        </w:rPr>
      </w:pPr>
    </w:p>
    <w:p w14:paraId="29A11855" w14:textId="77777777" w:rsidR="00315916" w:rsidRPr="00CC2D4A" w:rsidRDefault="00315916" w:rsidP="00E175F1">
      <w:pPr>
        <w:rPr>
          <w:rFonts w:ascii="Arial" w:hAnsi="Arial" w:cs="Arial"/>
          <w:color w:val="000000" w:themeColor="text1"/>
          <w:szCs w:val="24"/>
        </w:rPr>
      </w:pPr>
    </w:p>
    <w:p w14:paraId="2323EC7D" w14:textId="77777777" w:rsidR="000E19F1" w:rsidRPr="00CC2D4A" w:rsidRDefault="000E19F1" w:rsidP="00E175F1">
      <w:pPr>
        <w:tabs>
          <w:tab w:val="left" w:pos="-720"/>
        </w:tabs>
        <w:suppressAutoHyphens/>
        <w:jc w:val="both"/>
        <w:rPr>
          <w:rFonts w:ascii="Arial" w:hAnsi="Arial" w:cs="Arial"/>
          <w:color w:val="000000" w:themeColor="text1"/>
          <w:spacing w:val="-3"/>
          <w:szCs w:val="24"/>
        </w:rPr>
      </w:pPr>
      <w:r w:rsidRPr="00CC2D4A">
        <w:rPr>
          <w:rFonts w:ascii="Arial" w:hAnsi="Arial" w:cs="Arial"/>
          <w:b/>
          <w:color w:val="000000" w:themeColor="text1"/>
          <w:spacing w:val="-3"/>
          <w:szCs w:val="24"/>
        </w:rPr>
        <w:t xml:space="preserve">Section </w:t>
      </w:r>
      <w:r w:rsidR="00DC23C0" w:rsidRPr="00CC2D4A">
        <w:rPr>
          <w:rFonts w:ascii="Arial" w:hAnsi="Arial" w:cs="Arial"/>
          <w:b/>
          <w:color w:val="000000" w:themeColor="text1"/>
          <w:spacing w:val="-3"/>
          <w:szCs w:val="24"/>
        </w:rPr>
        <w:t>4</w:t>
      </w:r>
      <w:r w:rsidRPr="00CC2D4A">
        <w:rPr>
          <w:rFonts w:ascii="Arial" w:hAnsi="Arial" w:cs="Arial"/>
          <w:b/>
          <w:color w:val="000000" w:themeColor="text1"/>
          <w:spacing w:val="-3"/>
          <w:szCs w:val="24"/>
        </w:rPr>
        <w:t>A.</w:t>
      </w:r>
      <w:r w:rsidR="00EA3ADE" w:rsidRPr="00CC2D4A">
        <w:rPr>
          <w:rFonts w:ascii="Arial" w:hAnsi="Arial" w:cs="Arial"/>
          <w:b/>
          <w:color w:val="000000" w:themeColor="text1"/>
          <w:spacing w:val="-3"/>
          <w:szCs w:val="24"/>
        </w:rPr>
        <w:t xml:space="preserve"> </w:t>
      </w:r>
      <w:r w:rsidRPr="00CC2D4A">
        <w:rPr>
          <w:rFonts w:ascii="Arial" w:hAnsi="Arial" w:cs="Arial"/>
          <w:b/>
          <w:color w:val="000000" w:themeColor="text1"/>
          <w:spacing w:val="-3"/>
          <w:szCs w:val="24"/>
        </w:rPr>
        <w:t>03. Time and Manner of Payment.</w:t>
      </w:r>
      <w:r w:rsidRPr="00CC2D4A">
        <w:rPr>
          <w:rFonts w:ascii="Arial" w:hAnsi="Arial" w:cs="Arial"/>
          <w:color w:val="000000" w:themeColor="text1"/>
          <w:spacing w:val="-3"/>
          <w:szCs w:val="24"/>
        </w:rPr>
        <w:t xml:space="preserve">   The fee for the issuance of a Mayor's Permit shall be paid to the City Treasurer upon application before any business or undertaking can be lawfully begun or pursued and within the first twenty (20) days of January of each year in case of renewal thereof.</w:t>
      </w:r>
    </w:p>
    <w:p w14:paraId="3434469C" w14:textId="77777777" w:rsidR="000E19F1" w:rsidRPr="00CC2D4A" w:rsidRDefault="000E19F1" w:rsidP="00E175F1">
      <w:pPr>
        <w:tabs>
          <w:tab w:val="left" w:pos="-720"/>
        </w:tabs>
        <w:suppressAutoHyphens/>
        <w:jc w:val="both"/>
        <w:rPr>
          <w:rFonts w:ascii="Arial" w:hAnsi="Arial" w:cs="Arial"/>
          <w:color w:val="000000" w:themeColor="text1"/>
          <w:spacing w:val="-3"/>
          <w:szCs w:val="24"/>
        </w:rPr>
      </w:pPr>
    </w:p>
    <w:p w14:paraId="5485A849" w14:textId="77777777" w:rsidR="000E19F1" w:rsidRPr="00CC2D4A" w:rsidRDefault="000E19F1"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ab/>
        <w:t>For a newly-started business or activity that starts to operate after January 20, the fee shall be reckoned from the beginning of the calendar quarter.  When the business or activity is abandoned, the fee shall not be exacted for a period longer than t</w:t>
      </w:r>
      <w:r w:rsidR="00CD6A92" w:rsidRPr="00CC2D4A">
        <w:rPr>
          <w:rFonts w:ascii="Arial" w:hAnsi="Arial" w:cs="Arial"/>
          <w:color w:val="000000" w:themeColor="text1"/>
          <w:spacing w:val="-3"/>
          <w:szCs w:val="24"/>
        </w:rPr>
        <w:t>he end of the calendar quarter.</w:t>
      </w:r>
      <w:r w:rsidR="00596EDD" w:rsidRPr="00CC2D4A">
        <w:rPr>
          <w:rFonts w:ascii="Arial" w:hAnsi="Arial" w:cs="Arial"/>
          <w:color w:val="000000" w:themeColor="text1"/>
          <w:spacing w:val="-3"/>
          <w:szCs w:val="24"/>
        </w:rPr>
        <w:t xml:space="preserve"> </w:t>
      </w:r>
      <w:r w:rsidR="00CD6A92" w:rsidRPr="00CC2D4A">
        <w:rPr>
          <w:rFonts w:ascii="Arial" w:hAnsi="Arial" w:cs="Arial"/>
          <w:color w:val="000000" w:themeColor="text1"/>
          <w:spacing w:val="-3"/>
          <w:szCs w:val="24"/>
        </w:rPr>
        <w:t>I</w:t>
      </w:r>
      <w:r w:rsidRPr="00CC2D4A">
        <w:rPr>
          <w:rFonts w:ascii="Arial" w:hAnsi="Arial" w:cs="Arial"/>
          <w:color w:val="000000" w:themeColor="text1"/>
          <w:spacing w:val="-3"/>
          <w:szCs w:val="24"/>
        </w:rPr>
        <w:t>f the fee has been paid for a period longer than the current quarter and the business activity is abandoned, no refund of the fee corresponding to the unexpired quarter or quarters shall be made.</w:t>
      </w:r>
    </w:p>
    <w:p w14:paraId="2695DBA7" w14:textId="77777777" w:rsidR="000E19F1" w:rsidRPr="00CC2D4A" w:rsidRDefault="000E19F1" w:rsidP="00E175F1">
      <w:pPr>
        <w:tabs>
          <w:tab w:val="left" w:pos="-720"/>
        </w:tabs>
        <w:suppressAutoHyphens/>
        <w:jc w:val="both"/>
        <w:rPr>
          <w:rFonts w:ascii="Arial" w:hAnsi="Arial" w:cs="Arial"/>
          <w:color w:val="000000" w:themeColor="text1"/>
          <w:spacing w:val="-3"/>
          <w:szCs w:val="24"/>
        </w:rPr>
      </w:pPr>
    </w:p>
    <w:p w14:paraId="5E18550E" w14:textId="77777777" w:rsidR="000E19F1" w:rsidRPr="00CC2D4A" w:rsidRDefault="000E19F1" w:rsidP="00E175F1">
      <w:pPr>
        <w:tabs>
          <w:tab w:val="left" w:pos="-720"/>
        </w:tabs>
        <w:suppressAutoHyphens/>
        <w:jc w:val="both"/>
        <w:rPr>
          <w:rFonts w:ascii="Arial" w:hAnsi="Arial" w:cs="Arial"/>
          <w:color w:val="000000" w:themeColor="text1"/>
          <w:spacing w:val="-3"/>
          <w:szCs w:val="24"/>
        </w:rPr>
      </w:pPr>
      <w:r w:rsidRPr="00CC2D4A">
        <w:rPr>
          <w:rFonts w:ascii="Arial" w:hAnsi="Arial" w:cs="Arial"/>
          <w:b/>
          <w:color w:val="000000" w:themeColor="text1"/>
          <w:spacing w:val="-3"/>
          <w:szCs w:val="24"/>
        </w:rPr>
        <w:t xml:space="preserve">Section </w:t>
      </w:r>
      <w:r w:rsidR="00DC23C0" w:rsidRPr="00CC2D4A">
        <w:rPr>
          <w:rFonts w:ascii="Arial" w:hAnsi="Arial" w:cs="Arial"/>
          <w:b/>
          <w:color w:val="000000" w:themeColor="text1"/>
          <w:spacing w:val="-3"/>
          <w:szCs w:val="24"/>
        </w:rPr>
        <w:t>4</w:t>
      </w:r>
      <w:r w:rsidRPr="00CC2D4A">
        <w:rPr>
          <w:rFonts w:ascii="Arial" w:hAnsi="Arial" w:cs="Arial"/>
          <w:b/>
          <w:color w:val="000000" w:themeColor="text1"/>
          <w:spacing w:val="-3"/>
          <w:szCs w:val="24"/>
        </w:rPr>
        <w:t>A.</w:t>
      </w:r>
      <w:r w:rsidR="00596EDD" w:rsidRPr="00CC2D4A">
        <w:rPr>
          <w:rFonts w:ascii="Arial" w:hAnsi="Arial" w:cs="Arial"/>
          <w:b/>
          <w:color w:val="000000" w:themeColor="text1"/>
          <w:spacing w:val="-3"/>
          <w:szCs w:val="24"/>
        </w:rPr>
        <w:t xml:space="preserve"> </w:t>
      </w:r>
      <w:r w:rsidRPr="00CC2D4A">
        <w:rPr>
          <w:rFonts w:ascii="Arial" w:hAnsi="Arial" w:cs="Arial"/>
          <w:b/>
          <w:color w:val="000000" w:themeColor="text1"/>
          <w:spacing w:val="-3"/>
          <w:szCs w:val="24"/>
        </w:rPr>
        <w:t>04.</w:t>
      </w:r>
      <w:r w:rsidR="00596EDD" w:rsidRPr="00CC2D4A">
        <w:rPr>
          <w:rFonts w:ascii="Arial" w:hAnsi="Arial" w:cs="Arial"/>
          <w:b/>
          <w:color w:val="000000" w:themeColor="text1"/>
          <w:spacing w:val="-3"/>
          <w:szCs w:val="24"/>
        </w:rPr>
        <w:t xml:space="preserve"> </w:t>
      </w:r>
      <w:r w:rsidRPr="00CC2D4A">
        <w:rPr>
          <w:rFonts w:ascii="Arial" w:hAnsi="Arial" w:cs="Arial"/>
          <w:b/>
          <w:color w:val="000000" w:themeColor="text1"/>
          <w:spacing w:val="-3"/>
          <w:szCs w:val="24"/>
        </w:rPr>
        <w:t>Administrative Provisions.</w:t>
      </w:r>
    </w:p>
    <w:p w14:paraId="6683ED8C" w14:textId="77777777" w:rsidR="000E19F1" w:rsidRPr="00CC2D4A" w:rsidRDefault="000E19F1" w:rsidP="00E175F1">
      <w:pPr>
        <w:tabs>
          <w:tab w:val="left" w:pos="-720"/>
        </w:tabs>
        <w:suppressAutoHyphens/>
        <w:jc w:val="both"/>
        <w:rPr>
          <w:rFonts w:ascii="Arial" w:hAnsi="Arial" w:cs="Arial"/>
          <w:color w:val="000000" w:themeColor="text1"/>
          <w:spacing w:val="-3"/>
          <w:szCs w:val="24"/>
        </w:rPr>
      </w:pPr>
    </w:p>
    <w:p w14:paraId="6E3D108A" w14:textId="577BB658" w:rsidR="000E19F1" w:rsidRPr="00CC2D4A" w:rsidRDefault="000E19F1" w:rsidP="00E175F1">
      <w:pPr>
        <w:tabs>
          <w:tab w:val="left" w:pos="-720"/>
        </w:tabs>
        <w:suppressAutoHyphens/>
        <w:ind w:hanging="540"/>
        <w:jc w:val="both"/>
        <w:rPr>
          <w:rFonts w:ascii="Arial" w:hAnsi="Arial" w:cs="Arial"/>
          <w:color w:val="000000" w:themeColor="text1"/>
          <w:spacing w:val="-3"/>
          <w:szCs w:val="24"/>
        </w:rPr>
      </w:pPr>
      <w:r w:rsidRPr="00CC2D4A">
        <w:rPr>
          <w:rFonts w:ascii="Arial" w:hAnsi="Arial" w:cs="Arial"/>
          <w:color w:val="000000" w:themeColor="text1"/>
          <w:spacing w:val="-3"/>
          <w:szCs w:val="24"/>
        </w:rPr>
        <w:t>(a)</w:t>
      </w:r>
      <w:r w:rsidRPr="00CC2D4A">
        <w:rPr>
          <w:rFonts w:ascii="Arial" w:hAnsi="Arial" w:cs="Arial"/>
          <w:b/>
          <w:color w:val="000000" w:themeColor="text1"/>
          <w:spacing w:val="-3"/>
          <w:szCs w:val="24"/>
        </w:rPr>
        <w:tab/>
        <w:t>Supervision and control over establishments and places.</w:t>
      </w:r>
      <w:r w:rsidRPr="00CC2D4A">
        <w:rPr>
          <w:rFonts w:ascii="Arial" w:hAnsi="Arial" w:cs="Arial"/>
          <w:color w:val="000000" w:themeColor="text1"/>
          <w:spacing w:val="-3"/>
          <w:szCs w:val="24"/>
        </w:rPr>
        <w:t xml:space="preserve">  The City Mayor </w:t>
      </w:r>
      <w:r w:rsidR="00AF6A23" w:rsidRPr="00631710">
        <w:rPr>
          <w:rFonts w:ascii="Arial" w:hAnsi="Arial" w:cs="Arial"/>
          <w:spacing w:val="-3"/>
          <w:szCs w:val="24"/>
        </w:rPr>
        <w:t>through the concerned offices</w:t>
      </w:r>
      <w:r w:rsidR="002E0A2D" w:rsidRPr="00631710">
        <w:rPr>
          <w:rFonts w:ascii="Arial" w:hAnsi="Arial" w:cs="Arial"/>
          <w:spacing w:val="-3"/>
          <w:szCs w:val="24"/>
        </w:rPr>
        <w:t xml:space="preserve"> </w:t>
      </w:r>
      <w:r w:rsidRPr="00631710">
        <w:rPr>
          <w:rFonts w:ascii="Arial" w:hAnsi="Arial" w:cs="Arial"/>
          <w:spacing w:val="-3"/>
          <w:szCs w:val="24"/>
        </w:rPr>
        <w:t>shall supervise and regulate all establishments and places wher</w:t>
      </w:r>
      <w:r w:rsidRPr="00CC2D4A">
        <w:rPr>
          <w:rFonts w:ascii="Arial" w:hAnsi="Arial" w:cs="Arial"/>
          <w:color w:val="000000" w:themeColor="text1"/>
          <w:spacing w:val="-3"/>
          <w:szCs w:val="24"/>
        </w:rPr>
        <w:t xml:space="preserve">e business is conducted.  He shall prescribe rules and regulations as may be necessary to maintain peaceful, healthy, and sanitary conditions in the </w:t>
      </w:r>
      <w:r w:rsidR="00497546" w:rsidRPr="00CC2D4A">
        <w:rPr>
          <w:rFonts w:ascii="Arial" w:hAnsi="Arial" w:cs="Arial"/>
          <w:color w:val="000000" w:themeColor="text1"/>
          <w:spacing w:val="-3"/>
          <w:szCs w:val="24"/>
        </w:rPr>
        <w:t>city</w:t>
      </w:r>
      <w:r w:rsidRPr="00CC2D4A">
        <w:rPr>
          <w:rFonts w:ascii="Arial" w:hAnsi="Arial" w:cs="Arial"/>
          <w:color w:val="000000" w:themeColor="text1"/>
          <w:spacing w:val="-3"/>
          <w:szCs w:val="24"/>
        </w:rPr>
        <w:t>.</w:t>
      </w:r>
    </w:p>
    <w:p w14:paraId="37B06190" w14:textId="77777777" w:rsidR="000E19F1" w:rsidRPr="00CC2D4A" w:rsidRDefault="000E19F1" w:rsidP="00E175F1">
      <w:pPr>
        <w:tabs>
          <w:tab w:val="left" w:pos="-720"/>
        </w:tabs>
        <w:suppressAutoHyphens/>
        <w:ind w:hanging="540"/>
        <w:jc w:val="both"/>
        <w:rPr>
          <w:rFonts w:ascii="Arial" w:hAnsi="Arial" w:cs="Arial"/>
          <w:color w:val="000000" w:themeColor="text1"/>
          <w:spacing w:val="-3"/>
          <w:szCs w:val="24"/>
        </w:rPr>
      </w:pPr>
    </w:p>
    <w:p w14:paraId="049BACA7" w14:textId="7321C5BA" w:rsidR="000E19F1" w:rsidRPr="00901789" w:rsidRDefault="000E19F1" w:rsidP="00E175F1">
      <w:pPr>
        <w:tabs>
          <w:tab w:val="left" w:pos="-720"/>
        </w:tabs>
        <w:suppressAutoHyphens/>
        <w:ind w:hanging="540"/>
        <w:jc w:val="both"/>
        <w:rPr>
          <w:rFonts w:ascii="Arial" w:hAnsi="Arial" w:cs="Arial"/>
          <w:color w:val="EE0000"/>
          <w:spacing w:val="-3"/>
          <w:szCs w:val="24"/>
        </w:rPr>
      </w:pPr>
      <w:r w:rsidRPr="00CC2D4A">
        <w:rPr>
          <w:rFonts w:ascii="Arial" w:hAnsi="Arial" w:cs="Arial"/>
          <w:color w:val="000000" w:themeColor="text1"/>
          <w:spacing w:val="-3"/>
          <w:szCs w:val="24"/>
        </w:rPr>
        <w:t>(b)</w:t>
      </w:r>
      <w:r w:rsidRPr="00CC2D4A">
        <w:rPr>
          <w:rFonts w:ascii="Arial" w:hAnsi="Arial" w:cs="Arial"/>
          <w:color w:val="000000" w:themeColor="text1"/>
          <w:spacing w:val="-3"/>
          <w:szCs w:val="24"/>
        </w:rPr>
        <w:tab/>
      </w:r>
      <w:r w:rsidRPr="00CC2D4A">
        <w:rPr>
          <w:rFonts w:ascii="Arial" w:hAnsi="Arial" w:cs="Arial"/>
          <w:b/>
          <w:color w:val="000000" w:themeColor="text1"/>
          <w:spacing w:val="-3"/>
          <w:szCs w:val="24"/>
        </w:rPr>
        <w:t xml:space="preserve">Application for Mayor's Permit:  </w:t>
      </w:r>
      <w:r w:rsidR="002E0A2D">
        <w:rPr>
          <w:rFonts w:ascii="Arial" w:hAnsi="Arial" w:cs="Arial"/>
          <w:b/>
          <w:color w:val="000000" w:themeColor="text1"/>
          <w:spacing w:val="-3"/>
          <w:szCs w:val="24"/>
        </w:rPr>
        <w:t>Requirements</w:t>
      </w:r>
      <w:r w:rsidRPr="00CC2D4A">
        <w:rPr>
          <w:rFonts w:ascii="Arial" w:hAnsi="Arial" w:cs="Arial"/>
          <w:b/>
          <w:color w:val="000000" w:themeColor="text1"/>
          <w:spacing w:val="-3"/>
          <w:szCs w:val="24"/>
        </w:rPr>
        <w:t>.</w:t>
      </w:r>
      <w:r w:rsidRPr="00CC2D4A">
        <w:rPr>
          <w:rFonts w:ascii="Arial" w:hAnsi="Arial" w:cs="Arial"/>
          <w:color w:val="000000" w:themeColor="text1"/>
          <w:spacing w:val="-3"/>
          <w:szCs w:val="24"/>
        </w:rPr>
        <w:t xml:space="preserve"> An application for a Mayor's Permit shall be filed with the Office of the </w:t>
      </w:r>
      <w:r w:rsidR="00E26D51" w:rsidRPr="00CC2D4A">
        <w:rPr>
          <w:rFonts w:ascii="Arial" w:hAnsi="Arial" w:cs="Arial"/>
          <w:color w:val="000000" w:themeColor="text1"/>
          <w:spacing w:val="-3"/>
          <w:szCs w:val="24"/>
        </w:rPr>
        <w:t>City</w:t>
      </w:r>
      <w:r w:rsidRPr="00CC2D4A">
        <w:rPr>
          <w:rFonts w:ascii="Arial" w:hAnsi="Arial" w:cs="Arial"/>
          <w:color w:val="000000" w:themeColor="text1"/>
          <w:spacing w:val="-3"/>
          <w:szCs w:val="24"/>
        </w:rPr>
        <w:t xml:space="preserve"> Mayor. The form for the purpose shall be issued by the same Office and shall set forth the requisite information including the name and residence of the applicant, the description of business or undertaking that is to be conducted, and such other data or information as may be required.</w:t>
      </w:r>
      <w:r w:rsidR="00901789">
        <w:rPr>
          <w:rFonts w:ascii="Arial" w:hAnsi="Arial" w:cs="Arial"/>
          <w:color w:val="000000" w:themeColor="text1"/>
          <w:spacing w:val="-3"/>
          <w:szCs w:val="24"/>
        </w:rPr>
        <w:t xml:space="preserve"> </w:t>
      </w:r>
    </w:p>
    <w:p w14:paraId="633B4640" w14:textId="77777777" w:rsidR="000E19F1" w:rsidRPr="00CC2D4A" w:rsidRDefault="000E19F1" w:rsidP="00E175F1">
      <w:pPr>
        <w:tabs>
          <w:tab w:val="left" w:pos="-720"/>
        </w:tabs>
        <w:suppressAutoHyphens/>
        <w:jc w:val="both"/>
        <w:rPr>
          <w:rFonts w:ascii="Arial" w:hAnsi="Arial" w:cs="Arial"/>
          <w:color w:val="000000" w:themeColor="text1"/>
          <w:spacing w:val="-3"/>
          <w:szCs w:val="24"/>
        </w:rPr>
      </w:pPr>
    </w:p>
    <w:p w14:paraId="7402FF4E" w14:textId="77777777" w:rsidR="000E19F1" w:rsidRPr="00CC2D4A" w:rsidRDefault="00EA3ADE"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ab/>
        <w:t xml:space="preserve">1.  </w:t>
      </w:r>
      <w:r w:rsidR="000E19F1" w:rsidRPr="00CC2D4A">
        <w:rPr>
          <w:rFonts w:ascii="Arial" w:hAnsi="Arial" w:cs="Arial"/>
          <w:color w:val="000000" w:themeColor="text1"/>
          <w:spacing w:val="-3"/>
          <w:szCs w:val="24"/>
        </w:rPr>
        <w:t>For a newly-started business</w:t>
      </w:r>
    </w:p>
    <w:p w14:paraId="32094F6B" w14:textId="77777777" w:rsidR="000E19F1" w:rsidRPr="00CC2D4A" w:rsidRDefault="000E19F1" w:rsidP="00E175F1">
      <w:pPr>
        <w:tabs>
          <w:tab w:val="left" w:pos="-720"/>
        </w:tabs>
        <w:suppressAutoHyphens/>
        <w:jc w:val="both"/>
        <w:rPr>
          <w:rFonts w:ascii="Arial" w:hAnsi="Arial" w:cs="Arial"/>
          <w:color w:val="000000" w:themeColor="text1"/>
          <w:spacing w:val="-3"/>
          <w:szCs w:val="24"/>
        </w:rPr>
      </w:pPr>
    </w:p>
    <w:p w14:paraId="2A388DEB" w14:textId="77777777" w:rsidR="000E19F1" w:rsidRPr="00CC2D4A" w:rsidRDefault="000E19F1" w:rsidP="00E175F1">
      <w:pPr>
        <w:tabs>
          <w:tab w:val="left" w:pos="-720"/>
          <w:tab w:val="left" w:pos="1440"/>
          <w:tab w:val="center" w:pos="9072"/>
        </w:tabs>
        <w:suppressAutoHyphens/>
        <w:ind w:right="972" w:hanging="540"/>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a.  </w:t>
      </w:r>
      <w:r w:rsidR="00EA3ADE" w:rsidRPr="00CC2D4A">
        <w:rPr>
          <w:rFonts w:ascii="Arial" w:hAnsi="Arial" w:cs="Arial"/>
          <w:color w:val="000000" w:themeColor="text1"/>
          <w:spacing w:val="-3"/>
          <w:szCs w:val="24"/>
        </w:rPr>
        <w:t xml:space="preserve">   </w:t>
      </w:r>
      <w:r w:rsidRPr="00CC2D4A">
        <w:rPr>
          <w:rFonts w:ascii="Arial" w:hAnsi="Arial" w:cs="Arial"/>
          <w:color w:val="000000" w:themeColor="text1"/>
          <w:spacing w:val="-3"/>
          <w:szCs w:val="24"/>
        </w:rPr>
        <w:t>Location sketch of the new business</w:t>
      </w:r>
      <w:r w:rsidR="0097336A" w:rsidRPr="00CC2D4A">
        <w:rPr>
          <w:rFonts w:ascii="Arial" w:hAnsi="Arial" w:cs="Arial"/>
          <w:color w:val="000000" w:themeColor="text1"/>
          <w:spacing w:val="-3"/>
          <w:szCs w:val="24"/>
        </w:rPr>
        <w:t>;</w:t>
      </w:r>
    </w:p>
    <w:p w14:paraId="56A9463D" w14:textId="77777777" w:rsidR="000E19F1" w:rsidRPr="00CC2D4A" w:rsidRDefault="000E19F1" w:rsidP="00E175F1">
      <w:pPr>
        <w:tabs>
          <w:tab w:val="left" w:pos="-720"/>
          <w:tab w:val="left" w:pos="1440"/>
          <w:tab w:val="center" w:pos="9072"/>
        </w:tabs>
        <w:suppressAutoHyphens/>
        <w:ind w:right="972" w:hanging="540"/>
        <w:jc w:val="both"/>
        <w:rPr>
          <w:rFonts w:ascii="Arial" w:hAnsi="Arial" w:cs="Arial"/>
          <w:color w:val="000000" w:themeColor="text1"/>
          <w:spacing w:val="-3"/>
          <w:szCs w:val="24"/>
        </w:rPr>
      </w:pPr>
      <w:r w:rsidRPr="00CC2D4A">
        <w:rPr>
          <w:rFonts w:ascii="Arial" w:hAnsi="Arial" w:cs="Arial"/>
          <w:color w:val="000000" w:themeColor="text1"/>
          <w:spacing w:val="-3"/>
          <w:szCs w:val="24"/>
        </w:rPr>
        <w:t>b.</w:t>
      </w:r>
      <w:r w:rsidR="00EA3ADE" w:rsidRPr="00CC2D4A">
        <w:rPr>
          <w:rFonts w:ascii="Arial" w:hAnsi="Arial" w:cs="Arial"/>
          <w:color w:val="000000" w:themeColor="text1"/>
          <w:spacing w:val="-3"/>
          <w:szCs w:val="24"/>
        </w:rPr>
        <w:t xml:space="preserve">    </w:t>
      </w:r>
      <w:r w:rsidRPr="00CC2D4A">
        <w:rPr>
          <w:rFonts w:ascii="Arial" w:hAnsi="Arial" w:cs="Arial"/>
          <w:color w:val="000000" w:themeColor="text1"/>
          <w:spacing w:val="-3"/>
          <w:szCs w:val="24"/>
        </w:rPr>
        <w:t>Department of Trade and Industry (DTI) Registration Certificate with Approved Application Forms, in case of single proprietorship</w:t>
      </w:r>
      <w:r w:rsidR="0097336A" w:rsidRPr="00CC2D4A">
        <w:rPr>
          <w:rFonts w:ascii="Arial" w:hAnsi="Arial" w:cs="Arial"/>
          <w:color w:val="000000" w:themeColor="text1"/>
          <w:spacing w:val="-3"/>
          <w:szCs w:val="24"/>
        </w:rPr>
        <w:t>;</w:t>
      </w:r>
    </w:p>
    <w:p w14:paraId="36F87225" w14:textId="77777777" w:rsidR="000E19F1" w:rsidRPr="00CC2D4A" w:rsidRDefault="000E19F1" w:rsidP="00E175F1">
      <w:pPr>
        <w:numPr>
          <w:ilvl w:val="0"/>
          <w:numId w:val="24"/>
        </w:numPr>
        <w:tabs>
          <w:tab w:val="clear" w:pos="1080"/>
          <w:tab w:val="left" w:pos="-720"/>
          <w:tab w:val="left" w:pos="720"/>
          <w:tab w:val="left" w:pos="1440"/>
          <w:tab w:val="center" w:pos="9072"/>
        </w:tabs>
        <w:suppressAutoHyphens/>
        <w:ind w:left="0" w:right="972" w:hanging="540"/>
        <w:jc w:val="both"/>
        <w:rPr>
          <w:rFonts w:ascii="Arial" w:hAnsi="Arial" w:cs="Arial"/>
          <w:color w:val="000000" w:themeColor="text1"/>
          <w:spacing w:val="-3"/>
          <w:szCs w:val="24"/>
        </w:rPr>
      </w:pPr>
      <w:r w:rsidRPr="00CC2D4A">
        <w:rPr>
          <w:rFonts w:ascii="Arial" w:hAnsi="Arial" w:cs="Arial"/>
          <w:color w:val="000000" w:themeColor="text1"/>
          <w:spacing w:val="-3"/>
          <w:szCs w:val="24"/>
        </w:rPr>
        <w:t>Securities and Exchange Commission (SEC) Registration and Articles of Incorporation and By-Laws, in case of partnership or corporation</w:t>
      </w:r>
      <w:r w:rsidR="0097336A" w:rsidRPr="00CC2D4A">
        <w:rPr>
          <w:rFonts w:ascii="Arial" w:hAnsi="Arial" w:cs="Arial"/>
          <w:color w:val="000000" w:themeColor="text1"/>
          <w:spacing w:val="-3"/>
          <w:szCs w:val="24"/>
        </w:rPr>
        <w:t>;</w:t>
      </w:r>
    </w:p>
    <w:p w14:paraId="743FC310" w14:textId="77777777" w:rsidR="000E19F1" w:rsidRPr="00CC2D4A" w:rsidRDefault="000E19F1" w:rsidP="00E175F1">
      <w:pPr>
        <w:numPr>
          <w:ilvl w:val="0"/>
          <w:numId w:val="24"/>
        </w:numPr>
        <w:tabs>
          <w:tab w:val="clear" w:pos="1080"/>
          <w:tab w:val="left" w:pos="-720"/>
          <w:tab w:val="left" w:pos="0"/>
          <w:tab w:val="left" w:pos="720"/>
          <w:tab w:val="left" w:pos="1440"/>
          <w:tab w:val="center" w:pos="9072"/>
        </w:tabs>
        <w:suppressAutoHyphens/>
        <w:ind w:left="0" w:right="972" w:hanging="540"/>
        <w:jc w:val="both"/>
        <w:rPr>
          <w:rFonts w:ascii="Arial" w:hAnsi="Arial" w:cs="Arial"/>
          <w:color w:val="000000" w:themeColor="text1"/>
          <w:spacing w:val="-3"/>
          <w:szCs w:val="24"/>
        </w:rPr>
      </w:pPr>
      <w:r w:rsidRPr="00CC2D4A">
        <w:rPr>
          <w:rFonts w:ascii="Arial" w:hAnsi="Arial" w:cs="Arial"/>
          <w:color w:val="000000" w:themeColor="text1"/>
          <w:spacing w:val="-3"/>
          <w:szCs w:val="24"/>
        </w:rPr>
        <w:t>A certificate attesting to the tax exemption if the business is exempt</w:t>
      </w:r>
      <w:r w:rsidR="0097336A" w:rsidRPr="00CC2D4A">
        <w:rPr>
          <w:rFonts w:ascii="Arial" w:hAnsi="Arial" w:cs="Arial"/>
          <w:color w:val="000000" w:themeColor="text1"/>
          <w:spacing w:val="-3"/>
          <w:szCs w:val="24"/>
        </w:rPr>
        <w:t>;</w:t>
      </w:r>
    </w:p>
    <w:p w14:paraId="4D2B43E8" w14:textId="77777777" w:rsidR="000E19F1" w:rsidRPr="00CC2D4A" w:rsidRDefault="000E19F1" w:rsidP="00E175F1">
      <w:pPr>
        <w:numPr>
          <w:ilvl w:val="0"/>
          <w:numId w:val="24"/>
        </w:numPr>
        <w:tabs>
          <w:tab w:val="clear" w:pos="1080"/>
          <w:tab w:val="left" w:pos="-720"/>
          <w:tab w:val="left" w:pos="0"/>
          <w:tab w:val="left" w:pos="720"/>
          <w:tab w:val="left" w:pos="1440"/>
          <w:tab w:val="center" w:pos="9072"/>
        </w:tabs>
        <w:suppressAutoHyphens/>
        <w:ind w:left="0" w:right="972" w:hanging="540"/>
        <w:jc w:val="both"/>
        <w:rPr>
          <w:rFonts w:ascii="Arial" w:hAnsi="Arial" w:cs="Arial"/>
          <w:color w:val="000000" w:themeColor="text1"/>
          <w:spacing w:val="-3"/>
          <w:szCs w:val="24"/>
        </w:rPr>
      </w:pPr>
      <w:r w:rsidRPr="00CC2D4A">
        <w:rPr>
          <w:rFonts w:ascii="Arial" w:hAnsi="Arial" w:cs="Arial"/>
          <w:color w:val="000000" w:themeColor="text1"/>
          <w:spacing w:val="-3"/>
          <w:szCs w:val="24"/>
        </w:rPr>
        <w:t>Certification from the officer in charge of the zoning that the location of the new business is in accordance with zoning regulations</w:t>
      </w:r>
      <w:r w:rsidR="0097336A" w:rsidRPr="00CC2D4A">
        <w:rPr>
          <w:rFonts w:ascii="Arial" w:hAnsi="Arial" w:cs="Arial"/>
          <w:color w:val="000000" w:themeColor="text1"/>
          <w:spacing w:val="-3"/>
          <w:szCs w:val="24"/>
        </w:rPr>
        <w:t>;</w:t>
      </w:r>
    </w:p>
    <w:p w14:paraId="0FD9084E" w14:textId="77777777" w:rsidR="000E19F1" w:rsidRPr="00CC2D4A" w:rsidRDefault="000E19F1" w:rsidP="00E175F1">
      <w:pPr>
        <w:numPr>
          <w:ilvl w:val="0"/>
          <w:numId w:val="24"/>
        </w:numPr>
        <w:tabs>
          <w:tab w:val="clear" w:pos="1080"/>
          <w:tab w:val="left" w:pos="-720"/>
          <w:tab w:val="left" w:pos="0"/>
          <w:tab w:val="left" w:pos="720"/>
          <w:tab w:val="left" w:pos="1440"/>
          <w:tab w:val="center" w:pos="9072"/>
        </w:tabs>
        <w:suppressAutoHyphens/>
        <w:ind w:left="0" w:right="972" w:hanging="540"/>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Tax clearance showing that the applicant has paid his tax obligations to the </w:t>
      </w:r>
      <w:r w:rsidR="00E26D51" w:rsidRPr="00CC2D4A">
        <w:rPr>
          <w:rFonts w:ascii="Arial" w:hAnsi="Arial" w:cs="Arial"/>
          <w:color w:val="000000" w:themeColor="text1"/>
          <w:spacing w:val="-3"/>
          <w:szCs w:val="24"/>
        </w:rPr>
        <w:t>city</w:t>
      </w:r>
      <w:r w:rsidR="0097336A" w:rsidRPr="00CC2D4A">
        <w:rPr>
          <w:rFonts w:ascii="Arial" w:hAnsi="Arial" w:cs="Arial"/>
          <w:color w:val="000000" w:themeColor="text1"/>
          <w:spacing w:val="-3"/>
          <w:szCs w:val="24"/>
        </w:rPr>
        <w:t>;</w:t>
      </w:r>
    </w:p>
    <w:p w14:paraId="142056D4" w14:textId="77777777" w:rsidR="000E19F1" w:rsidRPr="00CC2D4A" w:rsidRDefault="000E19F1" w:rsidP="00E175F1">
      <w:pPr>
        <w:numPr>
          <w:ilvl w:val="0"/>
          <w:numId w:val="24"/>
        </w:numPr>
        <w:tabs>
          <w:tab w:val="clear" w:pos="1080"/>
          <w:tab w:val="left" w:pos="-720"/>
          <w:tab w:val="left" w:pos="0"/>
          <w:tab w:val="left" w:pos="720"/>
          <w:tab w:val="left" w:pos="1440"/>
          <w:tab w:val="center" w:pos="9072"/>
        </w:tabs>
        <w:suppressAutoHyphens/>
        <w:ind w:left="0" w:right="972" w:hanging="540"/>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Barangay clearance/proof of filing (in case of non-issuance of </w:t>
      </w:r>
      <w:r w:rsidRPr="00CC2D4A">
        <w:rPr>
          <w:rFonts w:ascii="Arial" w:hAnsi="Arial" w:cs="Arial"/>
          <w:i/>
          <w:color w:val="000000" w:themeColor="text1"/>
          <w:spacing w:val="-3"/>
          <w:szCs w:val="24"/>
        </w:rPr>
        <w:t xml:space="preserve">barangay </w:t>
      </w:r>
      <w:r w:rsidRPr="00CC2D4A">
        <w:rPr>
          <w:rFonts w:ascii="Arial" w:hAnsi="Arial" w:cs="Arial"/>
          <w:color w:val="000000" w:themeColor="text1"/>
          <w:spacing w:val="-3"/>
          <w:szCs w:val="24"/>
        </w:rPr>
        <w:t>clearance within seven (7) working days from date of filing a Mayor’s Permit may be issued to the applicant</w:t>
      </w:r>
      <w:r w:rsidR="0097336A" w:rsidRPr="00CC2D4A">
        <w:rPr>
          <w:rFonts w:ascii="Arial" w:hAnsi="Arial" w:cs="Arial"/>
          <w:color w:val="000000" w:themeColor="text1"/>
          <w:spacing w:val="-3"/>
          <w:szCs w:val="24"/>
        </w:rPr>
        <w:t>;</w:t>
      </w:r>
    </w:p>
    <w:p w14:paraId="37AFC939" w14:textId="77777777" w:rsidR="000E19F1" w:rsidRPr="00CC2D4A" w:rsidRDefault="000E19F1" w:rsidP="00E175F1">
      <w:pPr>
        <w:tabs>
          <w:tab w:val="left" w:pos="-720"/>
          <w:tab w:val="left" w:pos="0"/>
          <w:tab w:val="left" w:pos="1440"/>
          <w:tab w:val="center" w:pos="9072"/>
        </w:tabs>
        <w:suppressAutoHyphens/>
        <w:ind w:right="972" w:hanging="540"/>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h. </w:t>
      </w:r>
      <w:r w:rsidR="00EA3ADE" w:rsidRPr="00CC2D4A">
        <w:rPr>
          <w:rFonts w:ascii="Arial" w:hAnsi="Arial" w:cs="Arial"/>
          <w:color w:val="000000" w:themeColor="text1"/>
          <w:spacing w:val="-3"/>
          <w:szCs w:val="24"/>
        </w:rPr>
        <w:t xml:space="preserve">   </w:t>
      </w:r>
      <w:r w:rsidRPr="00CC2D4A">
        <w:rPr>
          <w:rFonts w:ascii="Arial" w:hAnsi="Arial" w:cs="Arial"/>
          <w:color w:val="000000" w:themeColor="text1"/>
          <w:spacing w:val="-3"/>
          <w:szCs w:val="24"/>
        </w:rPr>
        <w:t>Three (3) passport size pictures of the owner or operator or in cases of a partnership or corporation the picture of the senior or managing partners and that of the President or General Manager</w:t>
      </w:r>
      <w:r w:rsidR="0097336A" w:rsidRPr="00CC2D4A">
        <w:rPr>
          <w:rFonts w:ascii="Arial" w:hAnsi="Arial" w:cs="Arial"/>
          <w:color w:val="000000" w:themeColor="text1"/>
          <w:spacing w:val="-3"/>
          <w:szCs w:val="24"/>
        </w:rPr>
        <w:t>;</w:t>
      </w:r>
    </w:p>
    <w:p w14:paraId="6DC7711D" w14:textId="77777777" w:rsidR="000E19F1" w:rsidRPr="00CC2D4A" w:rsidRDefault="000E19F1" w:rsidP="00E175F1">
      <w:pPr>
        <w:tabs>
          <w:tab w:val="left" w:pos="-720"/>
          <w:tab w:val="left" w:pos="0"/>
          <w:tab w:val="left" w:pos="720"/>
          <w:tab w:val="left" w:pos="1440"/>
          <w:tab w:val="center" w:pos="9072"/>
        </w:tabs>
        <w:suppressAutoHyphens/>
        <w:ind w:right="972" w:hanging="540"/>
        <w:jc w:val="both"/>
        <w:rPr>
          <w:rFonts w:ascii="Arial" w:hAnsi="Arial" w:cs="Arial"/>
          <w:color w:val="000000" w:themeColor="text1"/>
          <w:spacing w:val="-3"/>
          <w:szCs w:val="24"/>
        </w:rPr>
      </w:pPr>
      <w:proofErr w:type="spellStart"/>
      <w:r w:rsidRPr="00CC2D4A">
        <w:rPr>
          <w:rFonts w:ascii="Arial" w:hAnsi="Arial" w:cs="Arial"/>
          <w:color w:val="000000" w:themeColor="text1"/>
          <w:spacing w:val="-3"/>
          <w:szCs w:val="24"/>
        </w:rPr>
        <w:lastRenderedPageBreak/>
        <w:t>i</w:t>
      </w:r>
      <w:proofErr w:type="spellEnd"/>
      <w:r w:rsidRPr="00CC2D4A">
        <w:rPr>
          <w:rFonts w:ascii="Arial" w:hAnsi="Arial" w:cs="Arial"/>
          <w:color w:val="000000" w:themeColor="text1"/>
          <w:spacing w:val="-3"/>
          <w:szCs w:val="24"/>
        </w:rPr>
        <w:t>.</w:t>
      </w:r>
      <w:r w:rsidRPr="00CC2D4A">
        <w:rPr>
          <w:rFonts w:ascii="Arial" w:hAnsi="Arial" w:cs="Arial"/>
          <w:color w:val="000000" w:themeColor="text1"/>
          <w:spacing w:val="-3"/>
          <w:szCs w:val="24"/>
        </w:rPr>
        <w:tab/>
        <w:t>Health certificate for all food handlers, and those required under Chapter IV, Art. D of this Revenue Code</w:t>
      </w:r>
      <w:r w:rsidR="0097336A" w:rsidRPr="00CC2D4A">
        <w:rPr>
          <w:rFonts w:ascii="Arial" w:hAnsi="Arial" w:cs="Arial"/>
          <w:color w:val="000000" w:themeColor="text1"/>
          <w:spacing w:val="-3"/>
          <w:szCs w:val="24"/>
        </w:rPr>
        <w:t>;</w:t>
      </w:r>
    </w:p>
    <w:p w14:paraId="174B4479" w14:textId="77777777" w:rsidR="000E19F1" w:rsidRPr="00CC2D4A" w:rsidRDefault="000E19F1" w:rsidP="00E175F1">
      <w:pPr>
        <w:tabs>
          <w:tab w:val="left" w:pos="-720"/>
          <w:tab w:val="left" w:pos="0"/>
          <w:tab w:val="left" w:pos="1440"/>
          <w:tab w:val="left" w:pos="2160"/>
          <w:tab w:val="center" w:pos="9072"/>
        </w:tabs>
        <w:suppressAutoHyphens/>
        <w:ind w:right="972" w:hanging="540"/>
        <w:jc w:val="both"/>
        <w:rPr>
          <w:rFonts w:ascii="Arial" w:hAnsi="Arial" w:cs="Arial"/>
          <w:color w:val="000000" w:themeColor="text1"/>
          <w:spacing w:val="-3"/>
          <w:szCs w:val="24"/>
        </w:rPr>
      </w:pPr>
      <w:r w:rsidRPr="00CC2D4A">
        <w:rPr>
          <w:rFonts w:ascii="Arial" w:hAnsi="Arial" w:cs="Arial"/>
          <w:color w:val="000000" w:themeColor="text1"/>
          <w:spacing w:val="-3"/>
          <w:szCs w:val="24"/>
        </w:rPr>
        <w:t>j.      Community Tax Certificate</w:t>
      </w:r>
      <w:r w:rsidR="0097336A" w:rsidRPr="00CC2D4A">
        <w:rPr>
          <w:rFonts w:ascii="Arial" w:hAnsi="Arial" w:cs="Arial"/>
          <w:color w:val="000000" w:themeColor="text1"/>
          <w:spacing w:val="-3"/>
          <w:szCs w:val="24"/>
        </w:rPr>
        <w:t>;</w:t>
      </w:r>
    </w:p>
    <w:p w14:paraId="3D8E8ED4" w14:textId="77777777" w:rsidR="000E19F1" w:rsidRPr="00CC2D4A" w:rsidRDefault="000E19F1" w:rsidP="00E175F1">
      <w:pPr>
        <w:tabs>
          <w:tab w:val="left" w:pos="-720"/>
          <w:tab w:val="left" w:pos="0"/>
          <w:tab w:val="left" w:pos="1440"/>
          <w:tab w:val="left" w:pos="2160"/>
          <w:tab w:val="center" w:pos="9072"/>
        </w:tabs>
        <w:suppressAutoHyphens/>
        <w:ind w:right="972" w:hanging="540"/>
        <w:jc w:val="both"/>
        <w:rPr>
          <w:rFonts w:ascii="Arial" w:hAnsi="Arial" w:cs="Arial"/>
          <w:color w:val="000000" w:themeColor="text1"/>
          <w:spacing w:val="-3"/>
          <w:szCs w:val="24"/>
        </w:rPr>
      </w:pPr>
      <w:r w:rsidRPr="00CC2D4A">
        <w:rPr>
          <w:rFonts w:ascii="Arial" w:hAnsi="Arial" w:cs="Arial"/>
          <w:color w:val="000000" w:themeColor="text1"/>
          <w:spacing w:val="-3"/>
          <w:szCs w:val="24"/>
        </w:rPr>
        <w:t>k.     Contract of Lease, if leasing</w:t>
      </w:r>
      <w:r w:rsidR="0097336A" w:rsidRPr="00CC2D4A">
        <w:rPr>
          <w:rFonts w:ascii="Arial" w:hAnsi="Arial" w:cs="Arial"/>
          <w:color w:val="000000" w:themeColor="text1"/>
          <w:spacing w:val="-3"/>
          <w:szCs w:val="24"/>
        </w:rPr>
        <w:t>.</w:t>
      </w:r>
    </w:p>
    <w:p w14:paraId="210A2FB0" w14:textId="77777777" w:rsidR="000E19F1" w:rsidRPr="00CC2D4A" w:rsidRDefault="000E19F1" w:rsidP="00E175F1">
      <w:pPr>
        <w:tabs>
          <w:tab w:val="left" w:pos="-720"/>
        </w:tabs>
        <w:suppressAutoHyphens/>
        <w:jc w:val="both"/>
        <w:rPr>
          <w:rFonts w:ascii="Arial" w:hAnsi="Arial" w:cs="Arial"/>
          <w:color w:val="000000" w:themeColor="text1"/>
          <w:spacing w:val="-3"/>
          <w:szCs w:val="24"/>
        </w:rPr>
      </w:pPr>
    </w:p>
    <w:p w14:paraId="080CE427" w14:textId="21C967B4" w:rsidR="00AF6A23" w:rsidRPr="00AF6A23" w:rsidRDefault="000E19F1" w:rsidP="00E175F1">
      <w:pPr>
        <w:pStyle w:val="ListParagraph"/>
        <w:numPr>
          <w:ilvl w:val="0"/>
          <w:numId w:val="30"/>
        </w:numPr>
        <w:tabs>
          <w:tab w:val="left" w:pos="-720"/>
        </w:tabs>
        <w:suppressAutoHyphens/>
        <w:ind w:left="0"/>
        <w:jc w:val="both"/>
        <w:rPr>
          <w:rFonts w:ascii="Arial" w:hAnsi="Arial" w:cs="Arial"/>
          <w:color w:val="000000" w:themeColor="text1"/>
          <w:spacing w:val="-3"/>
          <w:szCs w:val="24"/>
        </w:rPr>
      </w:pPr>
      <w:r w:rsidRPr="00AF6A23">
        <w:rPr>
          <w:rFonts w:ascii="Arial" w:hAnsi="Arial" w:cs="Arial"/>
          <w:color w:val="000000" w:themeColor="text1"/>
          <w:spacing w:val="-3"/>
          <w:szCs w:val="24"/>
        </w:rPr>
        <w:t>For renewal of existing business permits</w:t>
      </w:r>
      <w:r w:rsidR="00AF6A23" w:rsidRPr="00AF6A23">
        <w:rPr>
          <w:rFonts w:ascii="Arial" w:hAnsi="Arial" w:cs="Arial"/>
          <w:color w:val="000000" w:themeColor="text1"/>
          <w:spacing w:val="-3"/>
          <w:szCs w:val="24"/>
        </w:rPr>
        <w:t xml:space="preserve"> </w:t>
      </w:r>
    </w:p>
    <w:p w14:paraId="4D48315E" w14:textId="77777777" w:rsidR="000E19F1" w:rsidRPr="00CC2D4A" w:rsidRDefault="000E19F1" w:rsidP="00E175F1">
      <w:pPr>
        <w:tabs>
          <w:tab w:val="left" w:pos="-720"/>
        </w:tabs>
        <w:suppressAutoHyphens/>
        <w:jc w:val="both"/>
        <w:rPr>
          <w:rFonts w:ascii="Arial" w:hAnsi="Arial" w:cs="Arial"/>
          <w:color w:val="000000" w:themeColor="text1"/>
          <w:spacing w:val="-3"/>
          <w:szCs w:val="24"/>
        </w:rPr>
      </w:pPr>
    </w:p>
    <w:p w14:paraId="659ABDE2" w14:textId="77777777" w:rsidR="000E19F1" w:rsidRPr="00CC2D4A" w:rsidRDefault="000E19F1" w:rsidP="00E175F1">
      <w:pPr>
        <w:tabs>
          <w:tab w:val="left" w:pos="-5220"/>
          <w:tab w:val="left" w:pos="-720"/>
          <w:tab w:val="left" w:pos="0"/>
        </w:tabs>
        <w:suppressAutoHyphens/>
        <w:ind w:right="432" w:hanging="450"/>
        <w:jc w:val="both"/>
        <w:rPr>
          <w:rFonts w:ascii="Arial" w:hAnsi="Arial" w:cs="Arial"/>
          <w:color w:val="000000" w:themeColor="text1"/>
          <w:spacing w:val="-3"/>
          <w:szCs w:val="24"/>
        </w:rPr>
      </w:pPr>
      <w:r w:rsidRPr="00CC2D4A">
        <w:rPr>
          <w:rFonts w:ascii="Arial" w:hAnsi="Arial" w:cs="Arial"/>
          <w:color w:val="000000" w:themeColor="text1"/>
          <w:spacing w:val="-3"/>
          <w:szCs w:val="24"/>
        </w:rPr>
        <w:t>a.</w:t>
      </w:r>
      <w:r w:rsidRPr="00CC2D4A">
        <w:rPr>
          <w:rFonts w:ascii="Arial" w:hAnsi="Arial" w:cs="Arial"/>
          <w:color w:val="000000" w:themeColor="text1"/>
          <w:spacing w:val="-3"/>
          <w:szCs w:val="24"/>
        </w:rPr>
        <w:tab/>
        <w:t>Previous year's Mayor's permit</w:t>
      </w:r>
      <w:r w:rsidR="0097336A" w:rsidRPr="00CC2D4A">
        <w:rPr>
          <w:rFonts w:ascii="Arial" w:hAnsi="Arial" w:cs="Arial"/>
          <w:color w:val="000000" w:themeColor="text1"/>
          <w:spacing w:val="-3"/>
          <w:szCs w:val="24"/>
        </w:rPr>
        <w:t>;</w:t>
      </w:r>
    </w:p>
    <w:p w14:paraId="7C738607" w14:textId="0CBC8A72" w:rsidR="000E19F1" w:rsidRPr="00CC2D4A" w:rsidRDefault="000E19F1" w:rsidP="00E175F1">
      <w:pPr>
        <w:tabs>
          <w:tab w:val="left" w:pos="-5220"/>
          <w:tab w:val="left" w:pos="-720"/>
          <w:tab w:val="left" w:pos="0"/>
          <w:tab w:val="left" w:pos="1170"/>
        </w:tabs>
        <w:suppressAutoHyphens/>
        <w:ind w:right="432" w:hanging="450"/>
        <w:jc w:val="both"/>
        <w:rPr>
          <w:rFonts w:ascii="Arial" w:hAnsi="Arial" w:cs="Arial"/>
          <w:color w:val="000000" w:themeColor="text1"/>
          <w:spacing w:val="-3"/>
          <w:szCs w:val="24"/>
        </w:rPr>
      </w:pPr>
      <w:r w:rsidRPr="00CC2D4A">
        <w:rPr>
          <w:rFonts w:ascii="Arial" w:hAnsi="Arial" w:cs="Arial"/>
          <w:color w:val="000000" w:themeColor="text1"/>
          <w:spacing w:val="-3"/>
          <w:szCs w:val="24"/>
        </w:rPr>
        <w:t>b.  Copies of the annual or quarterly tax payments</w:t>
      </w:r>
      <w:r w:rsidR="0097336A" w:rsidRPr="00CC2D4A">
        <w:rPr>
          <w:rFonts w:ascii="Arial" w:hAnsi="Arial" w:cs="Arial"/>
          <w:color w:val="000000" w:themeColor="text1"/>
          <w:spacing w:val="-3"/>
          <w:szCs w:val="24"/>
        </w:rPr>
        <w:t>;</w:t>
      </w:r>
    </w:p>
    <w:p w14:paraId="76E9AF34" w14:textId="56393A0A" w:rsidR="000E19F1" w:rsidRPr="00CC2D4A" w:rsidRDefault="000E19F1" w:rsidP="00E175F1">
      <w:pPr>
        <w:tabs>
          <w:tab w:val="left" w:pos="-5400"/>
          <w:tab w:val="left" w:pos="-5310"/>
          <w:tab w:val="left" w:pos="-5220"/>
        </w:tabs>
        <w:suppressAutoHyphens/>
        <w:ind w:right="432" w:hanging="450"/>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c. </w:t>
      </w:r>
      <w:r w:rsidR="00EA3ADE" w:rsidRPr="00CC2D4A">
        <w:rPr>
          <w:rFonts w:ascii="Arial" w:hAnsi="Arial" w:cs="Arial"/>
          <w:color w:val="000000" w:themeColor="text1"/>
          <w:spacing w:val="-3"/>
          <w:szCs w:val="24"/>
        </w:rPr>
        <w:t xml:space="preserve"> </w:t>
      </w:r>
      <w:r w:rsidR="00584708" w:rsidRPr="00CC2D4A">
        <w:rPr>
          <w:rFonts w:ascii="Arial" w:hAnsi="Arial" w:cs="Arial"/>
          <w:color w:val="000000" w:themeColor="text1"/>
          <w:spacing w:val="-3"/>
          <w:szCs w:val="24"/>
        </w:rPr>
        <w:t xml:space="preserve"> </w:t>
      </w:r>
      <w:r w:rsidR="00631710">
        <w:rPr>
          <w:rFonts w:ascii="Arial" w:hAnsi="Arial" w:cs="Arial"/>
          <w:color w:val="000000" w:themeColor="text1"/>
          <w:spacing w:val="-3"/>
          <w:szCs w:val="24"/>
        </w:rPr>
        <w:t xml:space="preserve"> </w:t>
      </w:r>
      <w:r w:rsidRPr="00CC2D4A">
        <w:rPr>
          <w:rFonts w:ascii="Arial" w:hAnsi="Arial" w:cs="Arial"/>
          <w:color w:val="000000" w:themeColor="text1"/>
          <w:spacing w:val="-3"/>
          <w:szCs w:val="24"/>
        </w:rPr>
        <w:t>Copies of all receipts showing payment of all regulatory fees as provided for in this Code</w:t>
      </w:r>
      <w:r w:rsidR="0097336A" w:rsidRPr="00CC2D4A">
        <w:rPr>
          <w:rFonts w:ascii="Arial" w:hAnsi="Arial" w:cs="Arial"/>
          <w:color w:val="000000" w:themeColor="text1"/>
          <w:spacing w:val="-3"/>
          <w:szCs w:val="24"/>
        </w:rPr>
        <w:t>;</w:t>
      </w:r>
    </w:p>
    <w:p w14:paraId="7DF3570C" w14:textId="158069EC" w:rsidR="000E19F1" w:rsidRPr="00CC2D4A" w:rsidRDefault="000E19F1" w:rsidP="00E175F1">
      <w:pPr>
        <w:tabs>
          <w:tab w:val="left" w:pos="-5220"/>
          <w:tab w:val="left" w:pos="-720"/>
          <w:tab w:val="left" w:pos="0"/>
          <w:tab w:val="left" w:pos="1170"/>
        </w:tabs>
        <w:suppressAutoHyphens/>
        <w:ind w:right="432" w:hanging="450"/>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d.  Certificate of tax exemption </w:t>
      </w:r>
      <w:r w:rsidR="0097336A" w:rsidRPr="00CC2D4A">
        <w:rPr>
          <w:rFonts w:ascii="Arial" w:hAnsi="Arial" w:cs="Arial"/>
          <w:color w:val="000000" w:themeColor="text1"/>
          <w:spacing w:val="-3"/>
          <w:szCs w:val="24"/>
        </w:rPr>
        <w:t>from</w:t>
      </w:r>
      <w:r w:rsidRPr="00CC2D4A">
        <w:rPr>
          <w:rFonts w:ascii="Arial" w:hAnsi="Arial" w:cs="Arial"/>
          <w:color w:val="000000" w:themeColor="text1"/>
          <w:spacing w:val="-3"/>
          <w:szCs w:val="24"/>
        </w:rPr>
        <w:t xml:space="preserve"> local taxes or fees, if exempt</w:t>
      </w:r>
      <w:r w:rsidR="0097336A" w:rsidRPr="00CC2D4A">
        <w:rPr>
          <w:rFonts w:ascii="Arial" w:hAnsi="Arial" w:cs="Arial"/>
          <w:color w:val="000000" w:themeColor="text1"/>
          <w:spacing w:val="-3"/>
          <w:szCs w:val="24"/>
        </w:rPr>
        <w:t>;</w:t>
      </w:r>
    </w:p>
    <w:p w14:paraId="7B5F5C9E" w14:textId="7A6C372E" w:rsidR="000E19F1" w:rsidRPr="00CC2D4A" w:rsidRDefault="000E19F1" w:rsidP="00E175F1">
      <w:pPr>
        <w:tabs>
          <w:tab w:val="left" w:pos="-5220"/>
          <w:tab w:val="left" w:pos="-720"/>
          <w:tab w:val="left" w:pos="1170"/>
        </w:tabs>
        <w:suppressAutoHyphens/>
        <w:ind w:right="432" w:hanging="450"/>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e.  </w:t>
      </w:r>
      <w:r w:rsidR="00631710">
        <w:rPr>
          <w:rFonts w:ascii="Arial" w:hAnsi="Arial" w:cs="Arial"/>
          <w:color w:val="000000" w:themeColor="text1"/>
          <w:spacing w:val="-3"/>
          <w:szCs w:val="24"/>
        </w:rPr>
        <w:t xml:space="preserve"> </w:t>
      </w:r>
      <w:r w:rsidRPr="00CC2D4A">
        <w:rPr>
          <w:rFonts w:ascii="Arial" w:hAnsi="Arial" w:cs="Arial"/>
          <w:color w:val="000000" w:themeColor="text1"/>
          <w:spacing w:val="-3"/>
          <w:szCs w:val="24"/>
        </w:rPr>
        <w:t>Audited Financial Statement prescribed by the Bureau of Internal Revenue for the next preceding year</w:t>
      </w:r>
      <w:r w:rsidR="0097336A" w:rsidRPr="00CC2D4A">
        <w:rPr>
          <w:rFonts w:ascii="Arial" w:hAnsi="Arial" w:cs="Arial"/>
          <w:color w:val="000000" w:themeColor="text1"/>
          <w:spacing w:val="-3"/>
          <w:szCs w:val="24"/>
        </w:rPr>
        <w:t>;</w:t>
      </w:r>
    </w:p>
    <w:p w14:paraId="147123F2" w14:textId="77777777" w:rsidR="000E19F1" w:rsidRPr="00CC2D4A" w:rsidRDefault="000E19F1" w:rsidP="00E175F1">
      <w:pPr>
        <w:tabs>
          <w:tab w:val="left" w:pos="-5310"/>
          <w:tab w:val="left" w:pos="-5220"/>
        </w:tabs>
        <w:suppressAutoHyphens/>
        <w:ind w:right="432" w:hanging="450"/>
        <w:jc w:val="both"/>
        <w:rPr>
          <w:rFonts w:ascii="Arial" w:hAnsi="Arial" w:cs="Arial"/>
          <w:color w:val="000000" w:themeColor="text1"/>
          <w:spacing w:val="-3"/>
          <w:szCs w:val="24"/>
        </w:rPr>
      </w:pPr>
      <w:r w:rsidRPr="00CC2D4A">
        <w:rPr>
          <w:rFonts w:ascii="Arial" w:hAnsi="Arial" w:cs="Arial"/>
          <w:color w:val="000000" w:themeColor="text1"/>
          <w:spacing w:val="-3"/>
          <w:szCs w:val="24"/>
        </w:rPr>
        <w:t>f.     BIR Registration Certificate</w:t>
      </w:r>
      <w:r w:rsidR="0097336A" w:rsidRPr="00CC2D4A">
        <w:rPr>
          <w:rFonts w:ascii="Arial" w:hAnsi="Arial" w:cs="Arial"/>
          <w:color w:val="000000" w:themeColor="text1"/>
          <w:spacing w:val="-3"/>
          <w:szCs w:val="24"/>
        </w:rPr>
        <w:t>;</w:t>
      </w:r>
    </w:p>
    <w:p w14:paraId="537CA8D8" w14:textId="77777777" w:rsidR="000E19F1" w:rsidRPr="00CC2D4A" w:rsidRDefault="000E19F1" w:rsidP="00E175F1">
      <w:pPr>
        <w:tabs>
          <w:tab w:val="center" w:pos="-5310"/>
          <w:tab w:val="left" w:pos="-5220"/>
        </w:tabs>
        <w:suppressAutoHyphens/>
        <w:ind w:right="432" w:hanging="1260"/>
        <w:jc w:val="both"/>
        <w:rPr>
          <w:rFonts w:ascii="Arial" w:hAnsi="Arial" w:cs="Arial"/>
          <w:color w:val="000000" w:themeColor="text1"/>
          <w:spacing w:val="-3"/>
          <w:szCs w:val="24"/>
        </w:rPr>
      </w:pPr>
      <w:r w:rsidRPr="00CC2D4A">
        <w:rPr>
          <w:rFonts w:ascii="Arial" w:hAnsi="Arial" w:cs="Arial"/>
          <w:color w:val="000000" w:themeColor="text1"/>
          <w:spacing w:val="-3"/>
          <w:szCs w:val="24"/>
        </w:rPr>
        <w:t>g.    Barangay</w:t>
      </w:r>
      <w:r w:rsidR="00596EDD" w:rsidRPr="00CC2D4A">
        <w:rPr>
          <w:rFonts w:ascii="Arial" w:hAnsi="Arial" w:cs="Arial"/>
          <w:color w:val="000000" w:themeColor="text1"/>
          <w:spacing w:val="-3"/>
          <w:szCs w:val="24"/>
        </w:rPr>
        <w:t xml:space="preserve"> </w:t>
      </w:r>
      <w:r w:rsidRPr="00CC2D4A">
        <w:rPr>
          <w:rFonts w:ascii="Arial" w:hAnsi="Arial" w:cs="Arial"/>
          <w:color w:val="000000" w:themeColor="text1"/>
          <w:spacing w:val="-3"/>
          <w:szCs w:val="24"/>
        </w:rPr>
        <w:t>Clearance</w:t>
      </w:r>
      <w:r w:rsidR="0097336A" w:rsidRPr="00CC2D4A">
        <w:rPr>
          <w:rFonts w:ascii="Arial" w:hAnsi="Arial" w:cs="Arial"/>
          <w:color w:val="000000" w:themeColor="text1"/>
          <w:spacing w:val="-3"/>
          <w:szCs w:val="24"/>
        </w:rPr>
        <w:t>;</w:t>
      </w:r>
    </w:p>
    <w:p w14:paraId="70664D91" w14:textId="6A9142B9" w:rsidR="000E19F1" w:rsidRDefault="000E19F1" w:rsidP="00E175F1">
      <w:pPr>
        <w:tabs>
          <w:tab w:val="center" w:pos="-5310"/>
          <w:tab w:val="left" w:pos="-5220"/>
        </w:tabs>
        <w:suppressAutoHyphens/>
        <w:ind w:right="432" w:hanging="1260"/>
        <w:jc w:val="both"/>
        <w:rPr>
          <w:rFonts w:ascii="Arial" w:hAnsi="Arial" w:cs="Arial"/>
          <w:color w:val="000000" w:themeColor="text1"/>
          <w:spacing w:val="-3"/>
          <w:szCs w:val="24"/>
        </w:rPr>
      </w:pPr>
      <w:r w:rsidRPr="00CC2D4A">
        <w:rPr>
          <w:rFonts w:ascii="Arial" w:hAnsi="Arial" w:cs="Arial"/>
          <w:color w:val="000000" w:themeColor="text1"/>
          <w:spacing w:val="-3"/>
          <w:szCs w:val="24"/>
        </w:rPr>
        <w:t>h. Declaration of previous year’s gross sales/receipts</w:t>
      </w:r>
      <w:r w:rsidR="0097336A" w:rsidRPr="00CC2D4A">
        <w:rPr>
          <w:rFonts w:ascii="Arial" w:hAnsi="Arial" w:cs="Arial"/>
          <w:color w:val="000000" w:themeColor="text1"/>
          <w:spacing w:val="-3"/>
          <w:szCs w:val="24"/>
        </w:rPr>
        <w:t>.</w:t>
      </w:r>
    </w:p>
    <w:p w14:paraId="7EDCDE3B" w14:textId="61AA86A6" w:rsidR="00631710" w:rsidRDefault="00631710" w:rsidP="00E175F1">
      <w:pPr>
        <w:tabs>
          <w:tab w:val="center" w:pos="-5310"/>
          <w:tab w:val="left" w:pos="-5220"/>
        </w:tabs>
        <w:suppressAutoHyphens/>
        <w:ind w:right="432" w:hanging="1260"/>
        <w:jc w:val="both"/>
        <w:rPr>
          <w:rFonts w:ascii="Arial" w:hAnsi="Arial" w:cs="Arial"/>
          <w:color w:val="000000" w:themeColor="text1"/>
          <w:spacing w:val="-3"/>
          <w:szCs w:val="24"/>
        </w:rPr>
      </w:pPr>
      <w:proofErr w:type="spellStart"/>
      <w:r>
        <w:rPr>
          <w:rFonts w:ascii="Arial" w:hAnsi="Arial" w:cs="Arial"/>
          <w:color w:val="000000" w:themeColor="text1"/>
          <w:spacing w:val="-3"/>
          <w:szCs w:val="24"/>
        </w:rPr>
        <w:t>i</w:t>
      </w:r>
      <w:proofErr w:type="spellEnd"/>
      <w:r>
        <w:rPr>
          <w:rFonts w:ascii="Arial" w:hAnsi="Arial" w:cs="Arial"/>
          <w:color w:val="000000" w:themeColor="text1"/>
          <w:spacing w:val="-3"/>
          <w:szCs w:val="24"/>
        </w:rPr>
        <w:t>.    Community Tax Certificate</w:t>
      </w:r>
    </w:p>
    <w:p w14:paraId="400F3E70" w14:textId="26B78C8E" w:rsidR="00AF6A23" w:rsidRPr="00CC2D4A" w:rsidRDefault="00AF6A23" w:rsidP="00E175F1">
      <w:pPr>
        <w:tabs>
          <w:tab w:val="center" w:pos="-5310"/>
          <w:tab w:val="left" w:pos="-5220"/>
        </w:tabs>
        <w:suppressAutoHyphens/>
        <w:ind w:right="432" w:hanging="1260"/>
        <w:jc w:val="both"/>
        <w:rPr>
          <w:rFonts w:ascii="Arial" w:hAnsi="Arial" w:cs="Arial"/>
          <w:color w:val="000000" w:themeColor="text1"/>
          <w:spacing w:val="-3"/>
          <w:szCs w:val="24"/>
        </w:rPr>
      </w:pPr>
    </w:p>
    <w:p w14:paraId="1FBAB17C" w14:textId="77777777" w:rsidR="000E19F1" w:rsidRPr="00CC2D4A" w:rsidRDefault="000E19F1" w:rsidP="00E175F1">
      <w:pPr>
        <w:tabs>
          <w:tab w:val="left" w:pos="-720"/>
        </w:tabs>
        <w:suppressAutoHyphens/>
        <w:jc w:val="both"/>
        <w:rPr>
          <w:rFonts w:ascii="Arial" w:hAnsi="Arial" w:cs="Arial"/>
          <w:color w:val="000000" w:themeColor="text1"/>
          <w:spacing w:val="-3"/>
          <w:szCs w:val="24"/>
        </w:rPr>
      </w:pPr>
    </w:p>
    <w:p w14:paraId="5837949F" w14:textId="77777777" w:rsidR="000E19F1" w:rsidRPr="00CC2D4A" w:rsidRDefault="000E19F1"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ab/>
        <w:t>Upon submission of the application, it shall be the duty of the proper authorities to verify if other city requirements regarding the operation of the business or activity such as sanitary requirements, installation of power and light requirements, as well as other safety requirements are complied with.  The permit to operate shall be issued only upon compliance with such safety requirements and after the payment of the corresponding inspection fees and other impositions required by this Revenue Code and other city tax ordinances.</w:t>
      </w:r>
    </w:p>
    <w:p w14:paraId="674D88E7" w14:textId="77777777" w:rsidR="000E19F1" w:rsidRPr="00CC2D4A" w:rsidRDefault="000E19F1" w:rsidP="00E175F1">
      <w:pPr>
        <w:tabs>
          <w:tab w:val="left" w:pos="-720"/>
        </w:tabs>
        <w:suppressAutoHyphens/>
        <w:jc w:val="both"/>
        <w:rPr>
          <w:rFonts w:ascii="Arial" w:hAnsi="Arial" w:cs="Arial"/>
          <w:color w:val="000000" w:themeColor="text1"/>
          <w:spacing w:val="-3"/>
          <w:szCs w:val="24"/>
        </w:rPr>
      </w:pPr>
    </w:p>
    <w:p w14:paraId="2489EA66" w14:textId="77777777" w:rsidR="000E19F1" w:rsidRPr="00CC2D4A" w:rsidRDefault="000E19F1"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ab/>
        <w:t>Any false statement deliberately made by the applicant shall constitute sufficient ground for denying or revoking the permit issued by the Mayor, and the applicant or licensee may be prosecuted in accordance with the penalties provided in this Article.</w:t>
      </w:r>
    </w:p>
    <w:p w14:paraId="59F214C8" w14:textId="77777777" w:rsidR="000E19F1" w:rsidRPr="00CC2D4A" w:rsidRDefault="000E19F1" w:rsidP="00E175F1">
      <w:pPr>
        <w:tabs>
          <w:tab w:val="left" w:pos="-720"/>
        </w:tabs>
        <w:suppressAutoHyphens/>
        <w:jc w:val="both"/>
        <w:rPr>
          <w:rFonts w:ascii="Arial" w:hAnsi="Arial" w:cs="Arial"/>
          <w:color w:val="000000" w:themeColor="text1"/>
          <w:spacing w:val="-3"/>
          <w:szCs w:val="24"/>
        </w:rPr>
      </w:pPr>
    </w:p>
    <w:p w14:paraId="371432AB" w14:textId="77777777" w:rsidR="000E19F1" w:rsidRPr="00CC2D4A" w:rsidRDefault="000E19F1"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ab/>
        <w:t>A Mayor's Permit shall not be issued to:</w:t>
      </w:r>
    </w:p>
    <w:p w14:paraId="1CE8A72F" w14:textId="77777777" w:rsidR="000E19F1" w:rsidRPr="00CC2D4A" w:rsidRDefault="000E19F1" w:rsidP="00E175F1">
      <w:pPr>
        <w:tabs>
          <w:tab w:val="left" w:pos="-720"/>
        </w:tabs>
        <w:suppressAutoHyphens/>
        <w:jc w:val="both"/>
        <w:rPr>
          <w:rFonts w:ascii="Arial" w:hAnsi="Arial" w:cs="Arial"/>
          <w:color w:val="000000" w:themeColor="text1"/>
          <w:spacing w:val="-3"/>
          <w:szCs w:val="24"/>
        </w:rPr>
      </w:pPr>
    </w:p>
    <w:p w14:paraId="2462807B" w14:textId="77777777" w:rsidR="000E19F1" w:rsidRPr="00CC2D4A" w:rsidRDefault="000E19F1" w:rsidP="00E175F1">
      <w:pPr>
        <w:tabs>
          <w:tab w:val="left" w:pos="-720"/>
        </w:tabs>
        <w:suppressAutoHyphens/>
        <w:ind w:right="432" w:hanging="540"/>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(1) </w:t>
      </w:r>
      <w:r w:rsidR="00EA3ADE" w:rsidRPr="00CC2D4A">
        <w:rPr>
          <w:rFonts w:ascii="Arial" w:hAnsi="Arial" w:cs="Arial"/>
          <w:color w:val="000000" w:themeColor="text1"/>
          <w:spacing w:val="-3"/>
          <w:szCs w:val="24"/>
        </w:rPr>
        <w:t xml:space="preserve"> </w:t>
      </w:r>
      <w:r w:rsidR="00584708" w:rsidRPr="00CC2D4A">
        <w:rPr>
          <w:rFonts w:ascii="Arial" w:hAnsi="Arial" w:cs="Arial"/>
          <w:color w:val="000000" w:themeColor="text1"/>
          <w:spacing w:val="-3"/>
          <w:szCs w:val="24"/>
        </w:rPr>
        <w:t xml:space="preserve">   </w:t>
      </w:r>
      <w:r w:rsidRPr="00CC2D4A">
        <w:rPr>
          <w:rFonts w:ascii="Arial" w:hAnsi="Arial" w:cs="Arial"/>
          <w:color w:val="000000" w:themeColor="text1"/>
          <w:spacing w:val="-3"/>
          <w:szCs w:val="24"/>
        </w:rPr>
        <w:t xml:space="preserve">Any person who previously violated an ordinance or regulation governing permits granted; </w:t>
      </w:r>
    </w:p>
    <w:p w14:paraId="71E7B051" w14:textId="77777777" w:rsidR="000E19F1" w:rsidRPr="00CC2D4A" w:rsidRDefault="000E19F1" w:rsidP="00E175F1">
      <w:pPr>
        <w:tabs>
          <w:tab w:val="left" w:pos="-720"/>
        </w:tabs>
        <w:suppressAutoHyphens/>
        <w:ind w:right="432" w:hanging="540"/>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(2) </w:t>
      </w:r>
      <w:r w:rsidR="00EA3ADE" w:rsidRPr="00CC2D4A">
        <w:rPr>
          <w:rFonts w:ascii="Arial" w:hAnsi="Arial" w:cs="Arial"/>
          <w:color w:val="000000" w:themeColor="text1"/>
          <w:spacing w:val="-3"/>
          <w:szCs w:val="24"/>
        </w:rPr>
        <w:t xml:space="preserve"> </w:t>
      </w:r>
      <w:r w:rsidRPr="00CC2D4A">
        <w:rPr>
          <w:rFonts w:ascii="Arial" w:hAnsi="Arial" w:cs="Arial"/>
          <w:color w:val="000000" w:themeColor="text1"/>
          <w:spacing w:val="-3"/>
          <w:szCs w:val="24"/>
        </w:rPr>
        <w:t xml:space="preserve">Any person whose business establishment or undertaking does not conform </w:t>
      </w:r>
      <w:r w:rsidR="00893986" w:rsidRPr="00CC2D4A">
        <w:rPr>
          <w:rFonts w:ascii="Arial" w:hAnsi="Arial" w:cs="Arial"/>
          <w:color w:val="000000" w:themeColor="text1"/>
          <w:spacing w:val="-3"/>
          <w:szCs w:val="24"/>
        </w:rPr>
        <w:t>to</w:t>
      </w:r>
      <w:r w:rsidRPr="00CC2D4A">
        <w:rPr>
          <w:rFonts w:ascii="Arial" w:hAnsi="Arial" w:cs="Arial"/>
          <w:color w:val="000000" w:themeColor="text1"/>
          <w:spacing w:val="-3"/>
          <w:szCs w:val="24"/>
        </w:rPr>
        <w:t xml:space="preserve"> zoning regulations, and safety, health and other requirements of the </w:t>
      </w:r>
      <w:r w:rsidR="00497546" w:rsidRPr="00CC2D4A">
        <w:rPr>
          <w:rFonts w:ascii="Arial" w:hAnsi="Arial" w:cs="Arial"/>
          <w:color w:val="000000" w:themeColor="text1"/>
          <w:spacing w:val="-3"/>
          <w:szCs w:val="24"/>
        </w:rPr>
        <w:t>city</w:t>
      </w:r>
      <w:r w:rsidRPr="00CC2D4A">
        <w:rPr>
          <w:rFonts w:ascii="Arial" w:hAnsi="Arial" w:cs="Arial"/>
          <w:color w:val="000000" w:themeColor="text1"/>
          <w:spacing w:val="-3"/>
          <w:szCs w:val="24"/>
        </w:rPr>
        <w:t>;</w:t>
      </w:r>
    </w:p>
    <w:p w14:paraId="6064181F" w14:textId="77777777" w:rsidR="000E19F1" w:rsidRPr="00CC2D4A" w:rsidRDefault="000E19F1" w:rsidP="00E175F1">
      <w:pPr>
        <w:tabs>
          <w:tab w:val="left" w:pos="-720"/>
        </w:tabs>
        <w:suppressAutoHyphens/>
        <w:ind w:right="432" w:hanging="540"/>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(3)  </w:t>
      </w:r>
      <w:r w:rsidR="00EA3ADE" w:rsidRPr="00CC2D4A">
        <w:rPr>
          <w:rFonts w:ascii="Arial" w:hAnsi="Arial" w:cs="Arial"/>
          <w:color w:val="000000" w:themeColor="text1"/>
          <w:spacing w:val="-3"/>
          <w:szCs w:val="24"/>
        </w:rPr>
        <w:t xml:space="preserve"> </w:t>
      </w:r>
      <w:r w:rsidR="00584708" w:rsidRPr="00CC2D4A">
        <w:rPr>
          <w:rFonts w:ascii="Arial" w:hAnsi="Arial" w:cs="Arial"/>
          <w:color w:val="000000" w:themeColor="text1"/>
          <w:spacing w:val="-3"/>
          <w:szCs w:val="24"/>
        </w:rPr>
        <w:t xml:space="preserve"> </w:t>
      </w:r>
      <w:r w:rsidRPr="00CC2D4A">
        <w:rPr>
          <w:rFonts w:ascii="Arial" w:hAnsi="Arial" w:cs="Arial"/>
          <w:color w:val="000000" w:themeColor="text1"/>
          <w:spacing w:val="-3"/>
          <w:szCs w:val="24"/>
        </w:rPr>
        <w:t>Any person who has unsettled tax obligation, debt or other liability to the government;</w:t>
      </w:r>
    </w:p>
    <w:p w14:paraId="7AFE5179" w14:textId="77777777" w:rsidR="000E19F1" w:rsidRDefault="000E19F1" w:rsidP="00E175F1">
      <w:pPr>
        <w:tabs>
          <w:tab w:val="left" w:pos="-720"/>
        </w:tabs>
        <w:suppressAutoHyphens/>
        <w:ind w:right="432" w:hanging="540"/>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(4) </w:t>
      </w:r>
      <w:r w:rsidR="00EA3ADE" w:rsidRPr="00CC2D4A">
        <w:rPr>
          <w:rFonts w:ascii="Arial" w:hAnsi="Arial" w:cs="Arial"/>
          <w:color w:val="000000" w:themeColor="text1"/>
          <w:spacing w:val="-3"/>
          <w:szCs w:val="24"/>
        </w:rPr>
        <w:t xml:space="preserve">  </w:t>
      </w:r>
      <w:r w:rsidR="00584708" w:rsidRPr="00CC2D4A">
        <w:rPr>
          <w:rFonts w:ascii="Arial" w:hAnsi="Arial" w:cs="Arial"/>
          <w:color w:val="000000" w:themeColor="text1"/>
          <w:spacing w:val="-3"/>
          <w:szCs w:val="24"/>
        </w:rPr>
        <w:t xml:space="preserve"> </w:t>
      </w:r>
      <w:r w:rsidRPr="00CC2D4A">
        <w:rPr>
          <w:rFonts w:ascii="Arial" w:hAnsi="Arial" w:cs="Arial"/>
          <w:color w:val="000000" w:themeColor="text1"/>
          <w:spacing w:val="-3"/>
          <w:szCs w:val="24"/>
        </w:rPr>
        <w:t>Any person who is disqualified under any provision of law or ordinance to establish or operate the business applied for.</w:t>
      </w:r>
    </w:p>
    <w:p w14:paraId="09888499" w14:textId="77777777" w:rsidR="001E155B" w:rsidRPr="00CC2D4A" w:rsidRDefault="001E155B" w:rsidP="00E175F1">
      <w:pPr>
        <w:tabs>
          <w:tab w:val="left" w:pos="-720"/>
        </w:tabs>
        <w:suppressAutoHyphens/>
        <w:ind w:right="432" w:hanging="540"/>
        <w:jc w:val="both"/>
        <w:rPr>
          <w:rFonts w:ascii="Arial" w:hAnsi="Arial" w:cs="Arial"/>
          <w:color w:val="000000" w:themeColor="text1"/>
          <w:spacing w:val="-3"/>
          <w:szCs w:val="24"/>
        </w:rPr>
      </w:pPr>
    </w:p>
    <w:p w14:paraId="55539BF3" w14:textId="77777777" w:rsidR="000E19F1" w:rsidRPr="00CC2D4A" w:rsidRDefault="000E19F1"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ab/>
        <w:t xml:space="preserve">Likewise, a Mayor’s permit shall be denied to any person or applicant for a business who declares an amount of gross sales or receipts that are manifestly below industry standards or the Presumptive Income Level of gross sales or receipts as established in the </w:t>
      </w:r>
      <w:r w:rsidR="00E0729D" w:rsidRPr="00CC2D4A">
        <w:rPr>
          <w:rFonts w:ascii="Arial" w:hAnsi="Arial" w:cs="Arial"/>
          <w:color w:val="000000" w:themeColor="text1"/>
          <w:spacing w:val="-3"/>
          <w:szCs w:val="24"/>
        </w:rPr>
        <w:t xml:space="preserve">city </w:t>
      </w:r>
      <w:r w:rsidRPr="00CC2D4A">
        <w:rPr>
          <w:rFonts w:ascii="Arial" w:hAnsi="Arial" w:cs="Arial"/>
          <w:color w:val="000000" w:themeColor="text1"/>
          <w:spacing w:val="-3"/>
          <w:szCs w:val="24"/>
        </w:rPr>
        <w:t>for the same or a closely similar type of activity or business.</w:t>
      </w:r>
    </w:p>
    <w:p w14:paraId="0392A63A" w14:textId="77777777" w:rsidR="000E19F1" w:rsidRPr="00CC2D4A" w:rsidRDefault="000E19F1" w:rsidP="00E175F1">
      <w:pPr>
        <w:tabs>
          <w:tab w:val="left" w:pos="-720"/>
        </w:tabs>
        <w:suppressAutoHyphens/>
        <w:jc w:val="both"/>
        <w:rPr>
          <w:rFonts w:ascii="Arial" w:hAnsi="Arial" w:cs="Arial"/>
          <w:color w:val="000000" w:themeColor="text1"/>
          <w:spacing w:val="-3"/>
          <w:szCs w:val="24"/>
        </w:rPr>
      </w:pPr>
    </w:p>
    <w:p w14:paraId="2BFFB698" w14:textId="77777777" w:rsidR="000E19F1" w:rsidRPr="00CC2D4A" w:rsidRDefault="000E19F1" w:rsidP="00E175F1">
      <w:pPr>
        <w:tabs>
          <w:tab w:val="left" w:pos="-720"/>
        </w:tabs>
        <w:suppressAutoHyphens/>
        <w:ind w:hanging="540"/>
        <w:jc w:val="both"/>
        <w:rPr>
          <w:rFonts w:ascii="Arial" w:hAnsi="Arial" w:cs="Arial"/>
          <w:color w:val="000000" w:themeColor="text1"/>
          <w:spacing w:val="-3"/>
          <w:szCs w:val="24"/>
        </w:rPr>
      </w:pPr>
      <w:r w:rsidRPr="00CC2D4A">
        <w:rPr>
          <w:rFonts w:ascii="Arial" w:hAnsi="Arial" w:cs="Arial"/>
          <w:color w:val="000000" w:themeColor="text1"/>
          <w:spacing w:val="-3"/>
          <w:szCs w:val="24"/>
        </w:rPr>
        <w:t>(c)</w:t>
      </w:r>
      <w:r w:rsidR="0045345A" w:rsidRPr="00CC2D4A">
        <w:rPr>
          <w:rFonts w:ascii="Arial" w:hAnsi="Arial" w:cs="Arial"/>
          <w:color w:val="000000" w:themeColor="text1"/>
          <w:spacing w:val="-3"/>
          <w:szCs w:val="24"/>
        </w:rPr>
        <w:t xml:space="preserve">   </w:t>
      </w:r>
      <w:r w:rsidRPr="00CC2D4A">
        <w:rPr>
          <w:rFonts w:ascii="Arial" w:hAnsi="Arial" w:cs="Arial"/>
          <w:b/>
          <w:color w:val="000000" w:themeColor="text1"/>
          <w:spacing w:val="-3"/>
          <w:szCs w:val="24"/>
        </w:rPr>
        <w:t>Issuance of Permit; Contents of Permit.</w:t>
      </w:r>
      <w:r w:rsidRPr="00CC2D4A">
        <w:rPr>
          <w:rFonts w:ascii="Arial" w:hAnsi="Arial" w:cs="Arial"/>
          <w:color w:val="000000" w:themeColor="text1"/>
          <w:spacing w:val="-3"/>
          <w:szCs w:val="24"/>
        </w:rPr>
        <w:t xml:space="preserve">  Upon approval of the application of a Mayor's Permit, two (2) copies of the application duly signed by the </w:t>
      </w:r>
      <w:r w:rsidR="00CE0B77" w:rsidRPr="00CC2D4A">
        <w:rPr>
          <w:rFonts w:ascii="Arial" w:hAnsi="Arial" w:cs="Arial"/>
          <w:color w:val="000000" w:themeColor="text1"/>
          <w:spacing w:val="-3"/>
          <w:szCs w:val="24"/>
        </w:rPr>
        <w:t>City</w:t>
      </w:r>
      <w:r w:rsidRPr="00CC2D4A">
        <w:rPr>
          <w:rFonts w:ascii="Arial" w:hAnsi="Arial" w:cs="Arial"/>
          <w:color w:val="000000" w:themeColor="text1"/>
          <w:spacing w:val="-3"/>
          <w:szCs w:val="24"/>
        </w:rPr>
        <w:t xml:space="preserve"> Mayor shall be returned to the applicant.  One (1) copy shall be presented to the City Treasurer as basis for the collection of the Mayor's Permit fee and the corresponding business tax.</w:t>
      </w:r>
    </w:p>
    <w:p w14:paraId="0C0CAF8D" w14:textId="77777777" w:rsidR="000E19F1" w:rsidRPr="00CC2D4A" w:rsidRDefault="000E19F1" w:rsidP="00E175F1">
      <w:pPr>
        <w:tabs>
          <w:tab w:val="left" w:pos="-720"/>
        </w:tabs>
        <w:suppressAutoHyphens/>
        <w:ind w:hanging="540"/>
        <w:jc w:val="both"/>
        <w:rPr>
          <w:rFonts w:ascii="Arial" w:hAnsi="Arial" w:cs="Arial"/>
          <w:color w:val="000000" w:themeColor="text1"/>
          <w:spacing w:val="-3"/>
          <w:szCs w:val="24"/>
        </w:rPr>
      </w:pPr>
    </w:p>
    <w:p w14:paraId="5DB76EE4" w14:textId="77777777" w:rsidR="000E19F1" w:rsidRPr="00CC2D4A" w:rsidRDefault="000E19F1" w:rsidP="00E175F1">
      <w:pPr>
        <w:tabs>
          <w:tab w:val="left" w:pos="-720"/>
        </w:tabs>
        <w:suppressAutoHyphens/>
        <w:ind w:hanging="540"/>
        <w:jc w:val="both"/>
        <w:rPr>
          <w:rFonts w:ascii="Arial" w:hAnsi="Arial" w:cs="Arial"/>
          <w:color w:val="000000" w:themeColor="text1"/>
          <w:spacing w:val="-3"/>
          <w:szCs w:val="24"/>
        </w:rPr>
      </w:pPr>
      <w:r w:rsidRPr="00CC2D4A">
        <w:rPr>
          <w:rFonts w:ascii="Arial" w:hAnsi="Arial" w:cs="Arial"/>
          <w:color w:val="000000" w:themeColor="text1"/>
          <w:spacing w:val="-3"/>
          <w:szCs w:val="24"/>
        </w:rPr>
        <w:lastRenderedPageBreak/>
        <w:tab/>
      </w:r>
      <w:r w:rsidR="00EA3ADE" w:rsidRPr="00CC2D4A">
        <w:rPr>
          <w:rFonts w:ascii="Arial" w:hAnsi="Arial" w:cs="Arial"/>
          <w:color w:val="000000" w:themeColor="text1"/>
          <w:spacing w:val="-3"/>
          <w:szCs w:val="24"/>
        </w:rPr>
        <w:tab/>
      </w:r>
      <w:r w:rsidRPr="00CC2D4A">
        <w:rPr>
          <w:rFonts w:ascii="Arial" w:hAnsi="Arial" w:cs="Arial"/>
          <w:color w:val="000000" w:themeColor="text1"/>
          <w:spacing w:val="-3"/>
          <w:szCs w:val="24"/>
        </w:rPr>
        <w:t>The Mayor's Permit shall be issued by the City Mayor upon presentation of the receipt for the payment of the Mayor's Permit and the official receipt issued by the City Treasurer for the payment of the business tax.</w:t>
      </w:r>
    </w:p>
    <w:p w14:paraId="61260348" w14:textId="77777777" w:rsidR="000E19F1" w:rsidRPr="00CC2D4A" w:rsidRDefault="000E19F1" w:rsidP="00E175F1">
      <w:pPr>
        <w:tabs>
          <w:tab w:val="left" w:pos="-720"/>
        </w:tabs>
        <w:suppressAutoHyphens/>
        <w:ind w:hanging="540"/>
        <w:jc w:val="both"/>
        <w:rPr>
          <w:rFonts w:ascii="Arial" w:hAnsi="Arial" w:cs="Arial"/>
          <w:color w:val="000000" w:themeColor="text1"/>
          <w:spacing w:val="-3"/>
          <w:szCs w:val="24"/>
        </w:rPr>
      </w:pPr>
    </w:p>
    <w:p w14:paraId="0A58D4ED" w14:textId="77777777" w:rsidR="000E19F1" w:rsidRPr="00CC2D4A" w:rsidRDefault="000E19F1" w:rsidP="00E175F1">
      <w:pPr>
        <w:tabs>
          <w:tab w:val="left" w:pos="-720"/>
        </w:tabs>
        <w:suppressAutoHyphens/>
        <w:ind w:hanging="540"/>
        <w:jc w:val="both"/>
        <w:rPr>
          <w:rFonts w:ascii="Arial" w:hAnsi="Arial" w:cs="Arial"/>
          <w:color w:val="000000" w:themeColor="text1"/>
          <w:spacing w:val="-3"/>
          <w:szCs w:val="24"/>
        </w:rPr>
      </w:pPr>
      <w:r w:rsidRPr="00CC2D4A">
        <w:rPr>
          <w:rFonts w:ascii="Arial" w:hAnsi="Arial" w:cs="Arial"/>
          <w:color w:val="000000" w:themeColor="text1"/>
          <w:spacing w:val="-3"/>
          <w:szCs w:val="24"/>
        </w:rPr>
        <w:tab/>
      </w:r>
      <w:r w:rsidR="00EA3ADE" w:rsidRPr="00CC2D4A">
        <w:rPr>
          <w:rFonts w:ascii="Arial" w:hAnsi="Arial" w:cs="Arial"/>
          <w:color w:val="000000" w:themeColor="text1"/>
          <w:spacing w:val="-3"/>
          <w:szCs w:val="24"/>
        </w:rPr>
        <w:tab/>
      </w:r>
      <w:r w:rsidRPr="00CC2D4A">
        <w:rPr>
          <w:rFonts w:ascii="Arial" w:hAnsi="Arial" w:cs="Arial"/>
          <w:color w:val="000000" w:themeColor="text1"/>
          <w:spacing w:val="-3"/>
          <w:szCs w:val="24"/>
        </w:rPr>
        <w:t>Every permit issued by the Mayor shall show the name and residence of the applicant, his nationality and marital status; nature of the organization, that is whether the business is a sole proprietorship, corporation or partnership, etc.; location of the business; date of issue and expiration of the permit; and other information as may be necessary.</w:t>
      </w:r>
    </w:p>
    <w:p w14:paraId="0CED2D91" w14:textId="77777777" w:rsidR="000E19F1" w:rsidRPr="00CC2D4A" w:rsidRDefault="000E19F1" w:rsidP="00E175F1">
      <w:pPr>
        <w:tabs>
          <w:tab w:val="left" w:pos="-720"/>
        </w:tabs>
        <w:suppressAutoHyphens/>
        <w:ind w:hanging="540"/>
        <w:jc w:val="both"/>
        <w:rPr>
          <w:rFonts w:ascii="Arial" w:hAnsi="Arial" w:cs="Arial"/>
          <w:color w:val="000000" w:themeColor="text1"/>
          <w:spacing w:val="-3"/>
          <w:szCs w:val="24"/>
        </w:rPr>
      </w:pPr>
    </w:p>
    <w:p w14:paraId="01F9C043" w14:textId="77777777" w:rsidR="000E19F1" w:rsidRPr="00CC2D4A" w:rsidRDefault="000E19F1" w:rsidP="00E175F1">
      <w:pPr>
        <w:tabs>
          <w:tab w:val="left" w:pos="-720"/>
        </w:tabs>
        <w:suppressAutoHyphens/>
        <w:ind w:hanging="540"/>
        <w:jc w:val="both"/>
        <w:rPr>
          <w:rFonts w:ascii="Arial" w:hAnsi="Arial" w:cs="Arial"/>
          <w:color w:val="000000" w:themeColor="text1"/>
          <w:spacing w:val="-3"/>
          <w:szCs w:val="24"/>
        </w:rPr>
      </w:pPr>
      <w:r w:rsidRPr="00CC2D4A">
        <w:rPr>
          <w:rFonts w:ascii="Arial" w:hAnsi="Arial" w:cs="Arial"/>
          <w:color w:val="000000" w:themeColor="text1"/>
          <w:spacing w:val="-3"/>
          <w:szCs w:val="24"/>
        </w:rPr>
        <w:tab/>
      </w:r>
      <w:r w:rsidR="00EA3ADE" w:rsidRPr="00CC2D4A">
        <w:rPr>
          <w:rFonts w:ascii="Arial" w:hAnsi="Arial" w:cs="Arial"/>
          <w:color w:val="000000" w:themeColor="text1"/>
          <w:spacing w:val="-3"/>
          <w:szCs w:val="24"/>
        </w:rPr>
        <w:tab/>
      </w:r>
      <w:r w:rsidRPr="00CC2D4A">
        <w:rPr>
          <w:rFonts w:ascii="Arial" w:hAnsi="Arial" w:cs="Arial"/>
          <w:color w:val="000000" w:themeColor="text1"/>
          <w:spacing w:val="-3"/>
          <w:szCs w:val="24"/>
        </w:rPr>
        <w:t xml:space="preserve">The city shall, upon presentation of satisfactory proof that the original of the permit has been lost, stolen or destroyed, issue a duplicate of the permit upon the </w:t>
      </w:r>
      <w:r w:rsidR="0097336A" w:rsidRPr="00CC2D4A">
        <w:rPr>
          <w:rFonts w:ascii="Arial" w:hAnsi="Arial" w:cs="Arial"/>
          <w:color w:val="000000" w:themeColor="text1"/>
          <w:spacing w:val="-3"/>
          <w:szCs w:val="24"/>
        </w:rPr>
        <w:t>payment of Two Hundred (P</w:t>
      </w:r>
      <w:r w:rsidR="00311FE3" w:rsidRPr="00CC2D4A">
        <w:rPr>
          <w:rFonts w:ascii="Arial" w:hAnsi="Arial" w:cs="Arial"/>
          <w:color w:val="000000" w:themeColor="text1"/>
          <w:spacing w:val="-3"/>
          <w:szCs w:val="24"/>
        </w:rPr>
        <w:t>200.00) Pesos.</w:t>
      </w:r>
    </w:p>
    <w:p w14:paraId="655180BC" w14:textId="77777777" w:rsidR="000E19F1" w:rsidRPr="00CC2D4A" w:rsidRDefault="000E19F1" w:rsidP="00E175F1">
      <w:pPr>
        <w:tabs>
          <w:tab w:val="left" w:pos="-720"/>
        </w:tabs>
        <w:suppressAutoHyphens/>
        <w:ind w:hanging="540"/>
        <w:jc w:val="both"/>
        <w:rPr>
          <w:rFonts w:ascii="Arial" w:hAnsi="Arial" w:cs="Arial"/>
          <w:color w:val="000000" w:themeColor="text1"/>
          <w:spacing w:val="-3"/>
          <w:szCs w:val="24"/>
        </w:rPr>
      </w:pPr>
    </w:p>
    <w:p w14:paraId="02C4A78F" w14:textId="77777777" w:rsidR="000E19F1" w:rsidRPr="00CC2D4A" w:rsidRDefault="000E19F1" w:rsidP="00E175F1">
      <w:pPr>
        <w:tabs>
          <w:tab w:val="left" w:pos="-720"/>
        </w:tabs>
        <w:suppressAutoHyphens/>
        <w:ind w:hanging="540"/>
        <w:jc w:val="both"/>
        <w:rPr>
          <w:rFonts w:ascii="Arial" w:hAnsi="Arial" w:cs="Arial"/>
          <w:color w:val="000000" w:themeColor="text1"/>
          <w:spacing w:val="-3"/>
          <w:szCs w:val="24"/>
        </w:rPr>
      </w:pPr>
      <w:r w:rsidRPr="00CC2D4A">
        <w:rPr>
          <w:rFonts w:ascii="Arial" w:hAnsi="Arial" w:cs="Arial"/>
          <w:color w:val="000000" w:themeColor="text1"/>
          <w:spacing w:val="-3"/>
          <w:szCs w:val="24"/>
        </w:rPr>
        <w:t>(d)</w:t>
      </w:r>
      <w:r w:rsidRPr="00CC2D4A">
        <w:rPr>
          <w:rFonts w:ascii="Arial" w:hAnsi="Arial" w:cs="Arial"/>
          <w:color w:val="000000" w:themeColor="text1"/>
          <w:spacing w:val="-3"/>
          <w:szCs w:val="24"/>
        </w:rPr>
        <w:tab/>
      </w:r>
      <w:r w:rsidRPr="00CC2D4A">
        <w:rPr>
          <w:rFonts w:ascii="Arial" w:hAnsi="Arial" w:cs="Arial"/>
          <w:b/>
          <w:color w:val="000000" w:themeColor="text1"/>
          <w:spacing w:val="-3"/>
          <w:szCs w:val="24"/>
        </w:rPr>
        <w:t>Posting of Permit.</w:t>
      </w:r>
      <w:r w:rsidRPr="00CC2D4A">
        <w:rPr>
          <w:rFonts w:ascii="Arial" w:hAnsi="Arial" w:cs="Arial"/>
          <w:color w:val="000000" w:themeColor="text1"/>
          <w:spacing w:val="-3"/>
          <w:szCs w:val="24"/>
        </w:rPr>
        <w:t xml:space="preserve">  Every permittee shall keep his permit conspicuously posted at all times in his place of business or office or if he has no place of business or office, he shall keep the permit in his person.  The permit shall be immediately produced upon demand by the City Mayor, the City Treasurer or any of their duly authorized representatives.</w:t>
      </w:r>
    </w:p>
    <w:p w14:paraId="4D5CDBB6" w14:textId="77777777" w:rsidR="000E19F1" w:rsidRPr="00CC2D4A" w:rsidRDefault="000E19F1" w:rsidP="00E175F1">
      <w:pPr>
        <w:tabs>
          <w:tab w:val="left" w:pos="-720"/>
        </w:tabs>
        <w:suppressAutoHyphens/>
        <w:ind w:hanging="540"/>
        <w:jc w:val="both"/>
        <w:rPr>
          <w:rFonts w:ascii="Arial" w:hAnsi="Arial" w:cs="Arial"/>
          <w:color w:val="000000" w:themeColor="text1"/>
          <w:spacing w:val="-3"/>
          <w:szCs w:val="24"/>
        </w:rPr>
      </w:pPr>
    </w:p>
    <w:p w14:paraId="7E65A8E3" w14:textId="77777777" w:rsidR="000E19F1" w:rsidRPr="00CC2D4A" w:rsidRDefault="000E19F1" w:rsidP="00E175F1">
      <w:pPr>
        <w:tabs>
          <w:tab w:val="left" w:pos="-720"/>
        </w:tabs>
        <w:suppressAutoHyphens/>
        <w:ind w:hanging="540"/>
        <w:jc w:val="both"/>
        <w:rPr>
          <w:rFonts w:ascii="Arial" w:hAnsi="Arial" w:cs="Arial"/>
          <w:color w:val="000000" w:themeColor="text1"/>
          <w:spacing w:val="-3"/>
          <w:szCs w:val="24"/>
        </w:rPr>
      </w:pPr>
      <w:r w:rsidRPr="00CC2D4A">
        <w:rPr>
          <w:rFonts w:ascii="Arial" w:hAnsi="Arial" w:cs="Arial"/>
          <w:color w:val="000000" w:themeColor="text1"/>
          <w:spacing w:val="-3"/>
          <w:szCs w:val="24"/>
        </w:rPr>
        <w:t>(e)</w:t>
      </w:r>
      <w:r w:rsidRPr="00CC2D4A">
        <w:rPr>
          <w:rFonts w:ascii="Arial" w:hAnsi="Arial" w:cs="Arial"/>
          <w:color w:val="000000" w:themeColor="text1"/>
          <w:spacing w:val="-3"/>
          <w:szCs w:val="24"/>
        </w:rPr>
        <w:tab/>
      </w:r>
      <w:r w:rsidRPr="00CC2D4A">
        <w:rPr>
          <w:rFonts w:ascii="Arial" w:hAnsi="Arial" w:cs="Arial"/>
          <w:b/>
          <w:color w:val="000000" w:themeColor="text1"/>
          <w:spacing w:val="-3"/>
          <w:szCs w:val="24"/>
        </w:rPr>
        <w:t>Duration of Permit and Renewal.</w:t>
      </w:r>
      <w:r w:rsidRPr="00CC2D4A">
        <w:rPr>
          <w:rFonts w:ascii="Arial" w:hAnsi="Arial" w:cs="Arial"/>
          <w:color w:val="000000" w:themeColor="text1"/>
          <w:spacing w:val="-3"/>
          <w:szCs w:val="24"/>
        </w:rPr>
        <w:t xml:space="preserve">  The Mayor's Permit shall be granted for a period of not more than one (1) year and shall expire on the thirty-first (31st) of December following the date of issuance unless revoked or surrendered earlier.  Every permit shall cease to be in force upon revocation or surrender thereof.  The permit issued shall be renewed within the first twenty (20) days of January. It shall have a continuing validity only upon renewal thereof and payment of the corresponding fee.</w:t>
      </w:r>
    </w:p>
    <w:p w14:paraId="1D0D0028" w14:textId="77777777" w:rsidR="000E19F1" w:rsidRPr="00CC2D4A" w:rsidRDefault="000E19F1" w:rsidP="00E175F1">
      <w:pPr>
        <w:tabs>
          <w:tab w:val="left" w:pos="-720"/>
        </w:tabs>
        <w:suppressAutoHyphens/>
        <w:ind w:hanging="540"/>
        <w:jc w:val="both"/>
        <w:rPr>
          <w:rFonts w:ascii="Arial" w:hAnsi="Arial" w:cs="Arial"/>
          <w:color w:val="000000" w:themeColor="text1"/>
          <w:spacing w:val="-3"/>
          <w:szCs w:val="24"/>
        </w:rPr>
      </w:pPr>
    </w:p>
    <w:p w14:paraId="16CBC365" w14:textId="77777777" w:rsidR="000E19F1" w:rsidRPr="00CC2D4A" w:rsidRDefault="000E19F1" w:rsidP="00E175F1">
      <w:pPr>
        <w:tabs>
          <w:tab w:val="left" w:pos="-720"/>
        </w:tabs>
        <w:suppressAutoHyphens/>
        <w:ind w:hanging="540"/>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f) </w:t>
      </w:r>
      <w:r w:rsidRPr="00CC2D4A">
        <w:rPr>
          <w:rFonts w:ascii="Arial" w:hAnsi="Arial" w:cs="Arial"/>
          <w:b/>
          <w:color w:val="000000" w:themeColor="text1"/>
          <w:spacing w:val="-3"/>
          <w:szCs w:val="24"/>
        </w:rPr>
        <w:t xml:space="preserve">  </w:t>
      </w:r>
      <w:r w:rsidR="00EA3ADE" w:rsidRPr="00CC2D4A">
        <w:rPr>
          <w:rFonts w:ascii="Arial" w:hAnsi="Arial" w:cs="Arial"/>
          <w:b/>
          <w:color w:val="000000" w:themeColor="text1"/>
          <w:spacing w:val="-3"/>
          <w:szCs w:val="24"/>
        </w:rPr>
        <w:t xml:space="preserve"> </w:t>
      </w:r>
      <w:r w:rsidRPr="00CC2D4A">
        <w:rPr>
          <w:rFonts w:ascii="Arial" w:hAnsi="Arial" w:cs="Arial"/>
          <w:b/>
          <w:color w:val="000000" w:themeColor="text1"/>
          <w:spacing w:val="-3"/>
          <w:szCs w:val="24"/>
        </w:rPr>
        <w:t>Revocation of Permit.</w:t>
      </w:r>
      <w:r w:rsidRPr="00CC2D4A">
        <w:rPr>
          <w:rFonts w:ascii="Arial" w:hAnsi="Arial" w:cs="Arial"/>
          <w:color w:val="000000" w:themeColor="text1"/>
          <w:spacing w:val="-3"/>
          <w:szCs w:val="24"/>
        </w:rPr>
        <w:t xml:space="preserve">  The Mayor’s Permit may be</w:t>
      </w:r>
      <w:r w:rsidR="00E0729D" w:rsidRPr="00CC2D4A">
        <w:rPr>
          <w:rFonts w:ascii="Arial" w:hAnsi="Arial" w:cs="Arial"/>
          <w:color w:val="000000" w:themeColor="text1"/>
          <w:spacing w:val="-3"/>
          <w:szCs w:val="24"/>
        </w:rPr>
        <w:t xml:space="preserve"> </w:t>
      </w:r>
      <w:r w:rsidRPr="00CC2D4A">
        <w:rPr>
          <w:rFonts w:ascii="Arial" w:hAnsi="Arial" w:cs="Arial"/>
          <w:color w:val="000000" w:themeColor="text1"/>
          <w:spacing w:val="-3"/>
          <w:szCs w:val="24"/>
        </w:rPr>
        <w:t xml:space="preserve">revoked </w:t>
      </w:r>
      <w:r w:rsidR="00364B09" w:rsidRPr="00CC2D4A">
        <w:rPr>
          <w:rFonts w:ascii="Arial" w:hAnsi="Arial" w:cs="Arial"/>
          <w:color w:val="000000" w:themeColor="text1"/>
          <w:spacing w:val="-3"/>
          <w:szCs w:val="24"/>
        </w:rPr>
        <w:t xml:space="preserve">for </w:t>
      </w:r>
      <w:r w:rsidRPr="00CC2D4A">
        <w:rPr>
          <w:rFonts w:ascii="Arial" w:hAnsi="Arial" w:cs="Arial"/>
          <w:color w:val="000000" w:themeColor="text1"/>
          <w:spacing w:val="-3"/>
          <w:szCs w:val="24"/>
        </w:rPr>
        <w:t>any of the following grounds:</w:t>
      </w:r>
    </w:p>
    <w:p w14:paraId="2213AA66" w14:textId="77777777" w:rsidR="000E19F1" w:rsidRPr="00CC2D4A" w:rsidRDefault="000E19F1" w:rsidP="00E175F1">
      <w:pPr>
        <w:tabs>
          <w:tab w:val="left" w:pos="-720"/>
        </w:tabs>
        <w:suppressAutoHyphens/>
        <w:jc w:val="both"/>
        <w:rPr>
          <w:rFonts w:ascii="Arial" w:hAnsi="Arial" w:cs="Arial"/>
          <w:color w:val="000000" w:themeColor="text1"/>
          <w:spacing w:val="-3"/>
          <w:szCs w:val="24"/>
        </w:rPr>
      </w:pPr>
    </w:p>
    <w:p w14:paraId="677CC113" w14:textId="77777777" w:rsidR="000E19F1" w:rsidRPr="00CC2D4A" w:rsidRDefault="000E19F1" w:rsidP="00E175F1">
      <w:pPr>
        <w:numPr>
          <w:ilvl w:val="2"/>
          <w:numId w:val="22"/>
        </w:numPr>
        <w:tabs>
          <w:tab w:val="clear" w:pos="2955"/>
          <w:tab w:val="left" w:pos="-720"/>
        </w:tabs>
        <w:suppressAutoHyphens/>
        <w:ind w:left="0" w:right="432" w:hanging="360"/>
        <w:jc w:val="both"/>
        <w:rPr>
          <w:rFonts w:ascii="Arial" w:hAnsi="Arial" w:cs="Arial"/>
          <w:color w:val="000000" w:themeColor="text1"/>
          <w:spacing w:val="-3"/>
          <w:szCs w:val="24"/>
        </w:rPr>
      </w:pPr>
      <w:r w:rsidRPr="00CC2D4A">
        <w:rPr>
          <w:rFonts w:ascii="Arial" w:hAnsi="Arial" w:cs="Arial"/>
          <w:color w:val="000000" w:themeColor="text1"/>
          <w:spacing w:val="-3"/>
          <w:szCs w:val="24"/>
        </w:rPr>
        <w:t>When a person doing business under the provisions of this Revenue Code violates any of its provisions</w:t>
      </w:r>
      <w:r w:rsidR="00E27C28" w:rsidRPr="00CC2D4A">
        <w:rPr>
          <w:rFonts w:ascii="Arial" w:hAnsi="Arial" w:cs="Arial"/>
          <w:color w:val="000000" w:themeColor="text1"/>
          <w:spacing w:val="-3"/>
          <w:szCs w:val="24"/>
        </w:rPr>
        <w:t>;</w:t>
      </w:r>
    </w:p>
    <w:p w14:paraId="3807F4AF" w14:textId="77777777" w:rsidR="0045345A" w:rsidRPr="00CC2D4A" w:rsidRDefault="0045345A" w:rsidP="00E175F1">
      <w:pPr>
        <w:tabs>
          <w:tab w:val="left" w:pos="-720"/>
        </w:tabs>
        <w:suppressAutoHyphens/>
        <w:ind w:right="432"/>
        <w:jc w:val="both"/>
        <w:rPr>
          <w:rFonts w:ascii="Arial" w:hAnsi="Arial" w:cs="Arial"/>
          <w:color w:val="000000" w:themeColor="text1"/>
          <w:spacing w:val="-3"/>
          <w:szCs w:val="24"/>
        </w:rPr>
      </w:pPr>
    </w:p>
    <w:p w14:paraId="24429DF1" w14:textId="77777777" w:rsidR="000E19F1" w:rsidRPr="00CC2D4A" w:rsidRDefault="000E19F1" w:rsidP="00E175F1">
      <w:pPr>
        <w:numPr>
          <w:ilvl w:val="2"/>
          <w:numId w:val="22"/>
        </w:numPr>
        <w:tabs>
          <w:tab w:val="clear" w:pos="2955"/>
          <w:tab w:val="left" w:pos="-720"/>
        </w:tabs>
        <w:suppressAutoHyphens/>
        <w:ind w:left="0" w:right="432" w:hanging="360"/>
        <w:jc w:val="both"/>
        <w:rPr>
          <w:rFonts w:ascii="Arial" w:hAnsi="Arial" w:cs="Arial"/>
          <w:color w:val="000000" w:themeColor="text1"/>
          <w:spacing w:val="-3"/>
          <w:szCs w:val="24"/>
        </w:rPr>
      </w:pPr>
      <w:r w:rsidRPr="00CC2D4A">
        <w:rPr>
          <w:rFonts w:ascii="Arial" w:hAnsi="Arial" w:cs="Arial"/>
          <w:color w:val="000000" w:themeColor="text1"/>
          <w:spacing w:val="-3"/>
          <w:szCs w:val="24"/>
        </w:rPr>
        <w:t>When the person refuses to pay an indebtedness or liability to the city</w:t>
      </w:r>
      <w:r w:rsidR="00E27C28" w:rsidRPr="00CC2D4A">
        <w:rPr>
          <w:rFonts w:ascii="Arial" w:hAnsi="Arial" w:cs="Arial"/>
          <w:color w:val="000000" w:themeColor="text1"/>
          <w:spacing w:val="-3"/>
          <w:szCs w:val="24"/>
        </w:rPr>
        <w:t>;</w:t>
      </w:r>
    </w:p>
    <w:p w14:paraId="2AB1DB27" w14:textId="77777777" w:rsidR="0045345A" w:rsidRPr="00CC2D4A" w:rsidRDefault="0045345A" w:rsidP="00E175F1">
      <w:pPr>
        <w:tabs>
          <w:tab w:val="left" w:pos="-720"/>
        </w:tabs>
        <w:suppressAutoHyphens/>
        <w:ind w:right="432"/>
        <w:jc w:val="both"/>
        <w:rPr>
          <w:rFonts w:ascii="Arial" w:hAnsi="Arial" w:cs="Arial"/>
          <w:color w:val="000000" w:themeColor="text1"/>
          <w:spacing w:val="-3"/>
          <w:szCs w:val="24"/>
        </w:rPr>
      </w:pPr>
    </w:p>
    <w:p w14:paraId="04312E47" w14:textId="77777777" w:rsidR="000E19F1" w:rsidRPr="00CC2D4A" w:rsidRDefault="000E19F1" w:rsidP="00E175F1">
      <w:pPr>
        <w:tabs>
          <w:tab w:val="left" w:pos="-720"/>
        </w:tabs>
        <w:suppressAutoHyphens/>
        <w:ind w:right="432" w:hanging="360"/>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3.  When the person abuses his privilege to do business to the injury of the public moral or peace; or </w:t>
      </w:r>
    </w:p>
    <w:p w14:paraId="6DC91BBA" w14:textId="77777777" w:rsidR="0045345A" w:rsidRPr="00CC2D4A" w:rsidRDefault="0045345A" w:rsidP="00E175F1">
      <w:pPr>
        <w:tabs>
          <w:tab w:val="left" w:pos="-720"/>
        </w:tabs>
        <w:suppressAutoHyphens/>
        <w:ind w:right="432"/>
        <w:jc w:val="both"/>
        <w:rPr>
          <w:rFonts w:ascii="Arial" w:hAnsi="Arial" w:cs="Arial"/>
          <w:color w:val="000000" w:themeColor="text1"/>
          <w:spacing w:val="-3"/>
          <w:szCs w:val="24"/>
        </w:rPr>
      </w:pPr>
    </w:p>
    <w:p w14:paraId="5739A8C7" w14:textId="77777777" w:rsidR="000E19F1" w:rsidRPr="00CC2D4A" w:rsidRDefault="000E19F1" w:rsidP="00E175F1">
      <w:pPr>
        <w:numPr>
          <w:ilvl w:val="0"/>
          <w:numId w:val="23"/>
        </w:numPr>
        <w:tabs>
          <w:tab w:val="clear" w:pos="1530"/>
          <w:tab w:val="left" w:pos="-720"/>
        </w:tabs>
        <w:suppressAutoHyphens/>
        <w:ind w:left="0" w:right="432"/>
        <w:jc w:val="both"/>
        <w:rPr>
          <w:rFonts w:ascii="Arial" w:hAnsi="Arial" w:cs="Arial"/>
          <w:color w:val="000000" w:themeColor="text1"/>
          <w:spacing w:val="-3"/>
          <w:szCs w:val="24"/>
        </w:rPr>
      </w:pPr>
      <w:r w:rsidRPr="00CC2D4A">
        <w:rPr>
          <w:rFonts w:ascii="Arial" w:hAnsi="Arial" w:cs="Arial"/>
          <w:color w:val="000000" w:themeColor="text1"/>
          <w:spacing w:val="-3"/>
          <w:szCs w:val="24"/>
        </w:rPr>
        <w:t>When a place where such business is established is being conducted in a disorderly or unlawful manner, is a nuisance, or is permitted to be used as a resort for disorderly characters, criminals or women of ill-repute</w:t>
      </w:r>
      <w:r w:rsidR="00E27C28" w:rsidRPr="00CC2D4A">
        <w:rPr>
          <w:rFonts w:ascii="Arial" w:hAnsi="Arial" w:cs="Arial"/>
          <w:color w:val="000000" w:themeColor="text1"/>
          <w:spacing w:val="-3"/>
          <w:szCs w:val="24"/>
        </w:rPr>
        <w:t>;</w:t>
      </w:r>
    </w:p>
    <w:p w14:paraId="5A0CBE05" w14:textId="77777777" w:rsidR="0045345A" w:rsidRPr="00CC2D4A" w:rsidRDefault="0045345A" w:rsidP="00E175F1">
      <w:pPr>
        <w:tabs>
          <w:tab w:val="left" w:pos="-720"/>
        </w:tabs>
        <w:suppressAutoHyphens/>
        <w:ind w:right="432"/>
        <w:jc w:val="both"/>
        <w:rPr>
          <w:rFonts w:ascii="Arial" w:hAnsi="Arial" w:cs="Arial"/>
          <w:color w:val="000000" w:themeColor="text1"/>
          <w:spacing w:val="-3"/>
          <w:szCs w:val="24"/>
        </w:rPr>
      </w:pPr>
    </w:p>
    <w:p w14:paraId="35E2BCF4" w14:textId="77777777" w:rsidR="00E27C28" w:rsidRPr="00CC2D4A" w:rsidRDefault="00E27C28" w:rsidP="00E175F1">
      <w:pPr>
        <w:numPr>
          <w:ilvl w:val="0"/>
          <w:numId w:val="23"/>
        </w:numPr>
        <w:tabs>
          <w:tab w:val="clear" w:pos="1530"/>
          <w:tab w:val="left" w:pos="-720"/>
        </w:tabs>
        <w:suppressAutoHyphens/>
        <w:ind w:left="0" w:right="522"/>
        <w:jc w:val="both"/>
        <w:rPr>
          <w:rFonts w:ascii="Arial" w:hAnsi="Arial"/>
          <w:color w:val="000000" w:themeColor="text1"/>
          <w:spacing w:val="-3"/>
          <w:szCs w:val="24"/>
        </w:rPr>
      </w:pPr>
      <w:r w:rsidRPr="00CC2D4A">
        <w:rPr>
          <w:rFonts w:ascii="Arial" w:hAnsi="Arial"/>
          <w:color w:val="000000" w:themeColor="text1"/>
          <w:spacing w:val="-3"/>
          <w:szCs w:val="24"/>
        </w:rPr>
        <w:t xml:space="preserve">Such revocation shall operate to forfeit all sums which may have been paid in respect of said privilege, in addition to the fines and imprisonment that may be imposed by the Court for violation of any provision of this Ordinance governing the establishment and maintenance of business, and to prohibit the exercise </w:t>
      </w:r>
      <w:r w:rsidR="00687F33" w:rsidRPr="00CC2D4A">
        <w:rPr>
          <w:rFonts w:ascii="Arial" w:hAnsi="Arial"/>
          <w:color w:val="000000" w:themeColor="text1"/>
          <w:spacing w:val="-3"/>
          <w:szCs w:val="24"/>
        </w:rPr>
        <w:t>thereof</w:t>
      </w:r>
      <w:r w:rsidRPr="00CC2D4A">
        <w:rPr>
          <w:rFonts w:ascii="Arial" w:hAnsi="Arial"/>
          <w:color w:val="000000" w:themeColor="text1"/>
          <w:spacing w:val="-3"/>
          <w:szCs w:val="24"/>
        </w:rPr>
        <w:t xml:space="preserve"> by the person whose privilege is revoked, until restore</w:t>
      </w:r>
      <w:r w:rsidR="001455D6" w:rsidRPr="00CC2D4A">
        <w:rPr>
          <w:rFonts w:ascii="Arial" w:hAnsi="Arial"/>
          <w:color w:val="000000" w:themeColor="text1"/>
          <w:spacing w:val="-3"/>
          <w:szCs w:val="24"/>
        </w:rPr>
        <w:t>d</w:t>
      </w:r>
      <w:r w:rsidRPr="00CC2D4A">
        <w:rPr>
          <w:rFonts w:ascii="Arial" w:hAnsi="Arial"/>
          <w:color w:val="000000" w:themeColor="text1"/>
          <w:spacing w:val="-3"/>
          <w:szCs w:val="24"/>
        </w:rPr>
        <w:t xml:space="preserve"> by the </w:t>
      </w:r>
      <w:proofErr w:type="spellStart"/>
      <w:r w:rsidRPr="00CC2D4A">
        <w:rPr>
          <w:rFonts w:ascii="Arial" w:hAnsi="Arial"/>
          <w:color w:val="000000" w:themeColor="text1"/>
          <w:spacing w:val="-3"/>
          <w:szCs w:val="24"/>
        </w:rPr>
        <w:t>Sangguniang</w:t>
      </w:r>
      <w:proofErr w:type="spellEnd"/>
      <w:r w:rsidRPr="00CC2D4A">
        <w:rPr>
          <w:rFonts w:ascii="Arial" w:hAnsi="Arial"/>
          <w:color w:val="000000" w:themeColor="text1"/>
          <w:spacing w:val="-3"/>
          <w:szCs w:val="24"/>
        </w:rPr>
        <w:t xml:space="preserve"> </w:t>
      </w:r>
      <w:proofErr w:type="spellStart"/>
      <w:r w:rsidRPr="00CC2D4A">
        <w:rPr>
          <w:rFonts w:ascii="Arial" w:hAnsi="Arial"/>
          <w:color w:val="000000" w:themeColor="text1"/>
          <w:spacing w:val="-3"/>
          <w:szCs w:val="24"/>
        </w:rPr>
        <w:t>Panlungsod</w:t>
      </w:r>
      <w:proofErr w:type="spellEnd"/>
      <w:r w:rsidRPr="00CC2D4A">
        <w:rPr>
          <w:rFonts w:ascii="Arial" w:hAnsi="Arial"/>
          <w:color w:val="000000" w:themeColor="text1"/>
          <w:spacing w:val="-3"/>
          <w:szCs w:val="24"/>
        </w:rPr>
        <w:t>.</w:t>
      </w:r>
    </w:p>
    <w:p w14:paraId="5677AF23" w14:textId="77777777" w:rsidR="006E26D7" w:rsidRPr="00CC2D4A" w:rsidRDefault="006E26D7" w:rsidP="00E175F1">
      <w:pPr>
        <w:tabs>
          <w:tab w:val="left" w:pos="-720"/>
        </w:tabs>
        <w:suppressAutoHyphens/>
        <w:ind w:right="252"/>
        <w:jc w:val="both"/>
        <w:rPr>
          <w:rFonts w:ascii="Arial" w:hAnsi="Arial" w:cs="Arial"/>
          <w:color w:val="000000" w:themeColor="text1"/>
          <w:szCs w:val="24"/>
        </w:rPr>
      </w:pPr>
    </w:p>
    <w:p w14:paraId="4886AB07" w14:textId="77777777" w:rsidR="00E27C28" w:rsidRPr="00CC2D4A" w:rsidRDefault="00E27C28" w:rsidP="00E175F1">
      <w:pPr>
        <w:tabs>
          <w:tab w:val="left" w:pos="-720"/>
        </w:tabs>
        <w:suppressAutoHyphens/>
        <w:ind w:right="252"/>
        <w:jc w:val="both"/>
        <w:rPr>
          <w:rFonts w:ascii="Arial" w:hAnsi="Arial" w:cs="Arial"/>
          <w:color w:val="000000" w:themeColor="text1"/>
          <w:szCs w:val="24"/>
        </w:rPr>
      </w:pPr>
      <w:r w:rsidRPr="00CC2D4A">
        <w:rPr>
          <w:rFonts w:ascii="Arial" w:hAnsi="Arial" w:cs="Arial"/>
          <w:b/>
          <w:color w:val="000000" w:themeColor="text1"/>
          <w:szCs w:val="24"/>
        </w:rPr>
        <w:t xml:space="preserve">Section </w:t>
      </w:r>
      <w:r w:rsidR="00DC23C0" w:rsidRPr="00CC2D4A">
        <w:rPr>
          <w:rFonts w:ascii="Arial" w:hAnsi="Arial" w:cs="Arial"/>
          <w:b/>
          <w:color w:val="000000" w:themeColor="text1"/>
          <w:szCs w:val="24"/>
        </w:rPr>
        <w:t>4</w:t>
      </w:r>
      <w:r w:rsidRPr="00CC2D4A">
        <w:rPr>
          <w:rFonts w:ascii="Arial" w:hAnsi="Arial" w:cs="Arial"/>
          <w:b/>
          <w:color w:val="000000" w:themeColor="text1"/>
          <w:szCs w:val="24"/>
        </w:rPr>
        <w:t>A. 05. Penalty.</w:t>
      </w:r>
      <w:r w:rsidRPr="00CC2D4A">
        <w:rPr>
          <w:rFonts w:ascii="Arial" w:hAnsi="Arial" w:cs="Arial"/>
          <w:color w:val="000000" w:themeColor="text1"/>
          <w:szCs w:val="24"/>
        </w:rPr>
        <w:t xml:space="preserve"> Any violation of the provision of this Article shall be punished by </w:t>
      </w:r>
      <w:r w:rsidR="001455D6" w:rsidRPr="00CC2D4A">
        <w:rPr>
          <w:rFonts w:ascii="Arial" w:hAnsi="Arial" w:cs="Arial"/>
          <w:color w:val="000000" w:themeColor="text1"/>
          <w:szCs w:val="24"/>
        </w:rPr>
        <w:t xml:space="preserve">a </w:t>
      </w:r>
      <w:r w:rsidRPr="00CC2D4A">
        <w:rPr>
          <w:rFonts w:ascii="Arial" w:hAnsi="Arial" w:cs="Arial"/>
          <w:color w:val="000000" w:themeColor="text1"/>
          <w:szCs w:val="24"/>
        </w:rPr>
        <w:t>fine of not less than Five Hundred (P500.00) Pesos, but not exceeding One Thousand (P1,000.00) Pesos or imprisonment of not less than one (1) month but not exceeding six (6) months, or both at the discretion of the court.</w:t>
      </w:r>
    </w:p>
    <w:p w14:paraId="715C1929" w14:textId="77777777" w:rsidR="00E267F5" w:rsidRPr="00CC2D4A" w:rsidRDefault="00E267F5" w:rsidP="00E175F1">
      <w:pPr>
        <w:tabs>
          <w:tab w:val="left" w:pos="-720"/>
        </w:tabs>
        <w:suppressAutoHyphens/>
        <w:ind w:right="252"/>
        <w:jc w:val="both"/>
        <w:rPr>
          <w:rFonts w:ascii="Arial" w:hAnsi="Arial" w:cs="Arial"/>
          <w:color w:val="000000" w:themeColor="text1"/>
          <w:szCs w:val="24"/>
        </w:rPr>
      </w:pPr>
    </w:p>
    <w:p w14:paraId="753E3021" w14:textId="77777777" w:rsidR="00E27C28" w:rsidRDefault="00E27C28" w:rsidP="00E175F1">
      <w:pPr>
        <w:tabs>
          <w:tab w:val="left" w:pos="-720"/>
        </w:tabs>
        <w:suppressAutoHyphens/>
        <w:jc w:val="both"/>
        <w:rPr>
          <w:rFonts w:ascii="Arial" w:hAnsi="Arial"/>
          <w:b/>
          <w:color w:val="000000" w:themeColor="text1"/>
          <w:spacing w:val="-3"/>
          <w:szCs w:val="24"/>
        </w:rPr>
      </w:pPr>
      <w:r w:rsidRPr="00CC2D4A">
        <w:rPr>
          <w:rFonts w:ascii="Arial" w:hAnsi="Arial"/>
          <w:b/>
          <w:color w:val="000000" w:themeColor="text1"/>
          <w:spacing w:val="-3"/>
          <w:szCs w:val="24"/>
        </w:rPr>
        <w:t xml:space="preserve">Section </w:t>
      </w:r>
      <w:r w:rsidR="00DC23C0" w:rsidRPr="00CC2D4A">
        <w:rPr>
          <w:rFonts w:ascii="Arial" w:hAnsi="Arial"/>
          <w:b/>
          <w:color w:val="000000" w:themeColor="text1"/>
          <w:spacing w:val="-3"/>
          <w:szCs w:val="24"/>
        </w:rPr>
        <w:t>4</w:t>
      </w:r>
      <w:r w:rsidRPr="00CC2D4A">
        <w:rPr>
          <w:rFonts w:ascii="Arial" w:hAnsi="Arial"/>
          <w:b/>
          <w:color w:val="000000" w:themeColor="text1"/>
          <w:spacing w:val="-3"/>
          <w:szCs w:val="24"/>
        </w:rPr>
        <w:t>A.</w:t>
      </w:r>
      <w:r w:rsidR="00596EDD" w:rsidRPr="00CC2D4A">
        <w:rPr>
          <w:rFonts w:ascii="Arial" w:hAnsi="Arial"/>
          <w:b/>
          <w:color w:val="000000" w:themeColor="text1"/>
          <w:spacing w:val="-3"/>
          <w:szCs w:val="24"/>
        </w:rPr>
        <w:t xml:space="preserve"> </w:t>
      </w:r>
      <w:r w:rsidRPr="00CC2D4A">
        <w:rPr>
          <w:rFonts w:ascii="Arial" w:hAnsi="Arial"/>
          <w:b/>
          <w:color w:val="000000" w:themeColor="text1"/>
          <w:spacing w:val="-3"/>
          <w:szCs w:val="24"/>
        </w:rPr>
        <w:t>06.</w:t>
      </w:r>
      <w:r w:rsidR="00596EDD" w:rsidRPr="00CC2D4A">
        <w:rPr>
          <w:rFonts w:ascii="Arial" w:hAnsi="Arial"/>
          <w:b/>
          <w:color w:val="000000" w:themeColor="text1"/>
          <w:spacing w:val="-3"/>
          <w:szCs w:val="24"/>
        </w:rPr>
        <w:t xml:space="preserve"> </w:t>
      </w:r>
      <w:r w:rsidRPr="00CC2D4A">
        <w:rPr>
          <w:rFonts w:ascii="Arial" w:hAnsi="Arial"/>
          <w:b/>
          <w:color w:val="000000" w:themeColor="text1"/>
          <w:spacing w:val="-3"/>
          <w:szCs w:val="24"/>
        </w:rPr>
        <w:t>Rules and Regulations on Certain Establishments.</w:t>
      </w:r>
    </w:p>
    <w:p w14:paraId="480377E7" w14:textId="45F110CF" w:rsidR="007C01D2" w:rsidRPr="007C01D2" w:rsidRDefault="007C01D2" w:rsidP="00E175F1">
      <w:pPr>
        <w:tabs>
          <w:tab w:val="left" w:pos="-720"/>
        </w:tabs>
        <w:suppressAutoHyphens/>
        <w:jc w:val="both"/>
        <w:rPr>
          <w:rFonts w:ascii="Arial" w:hAnsi="Arial"/>
          <w:b/>
          <w:color w:val="EE0000"/>
          <w:spacing w:val="-3"/>
          <w:szCs w:val="24"/>
        </w:rPr>
      </w:pPr>
    </w:p>
    <w:p w14:paraId="6DC9541A" w14:textId="77777777" w:rsidR="00E27C28" w:rsidRPr="00CC2D4A" w:rsidRDefault="00E27C28" w:rsidP="00E175F1">
      <w:pPr>
        <w:tabs>
          <w:tab w:val="left" w:pos="-720"/>
        </w:tabs>
        <w:suppressAutoHyphens/>
        <w:jc w:val="both"/>
        <w:rPr>
          <w:rFonts w:ascii="Arial" w:hAnsi="Arial"/>
          <w:color w:val="000000" w:themeColor="text1"/>
          <w:spacing w:val="-3"/>
          <w:szCs w:val="24"/>
        </w:rPr>
      </w:pPr>
    </w:p>
    <w:p w14:paraId="5FAC5BDC" w14:textId="00743529" w:rsidR="00E27C28" w:rsidRPr="00CC2D4A" w:rsidRDefault="00E27C28" w:rsidP="00E175F1">
      <w:pPr>
        <w:tabs>
          <w:tab w:val="left" w:pos="-720"/>
        </w:tabs>
        <w:suppressAutoHyphens/>
        <w:ind w:hanging="540"/>
        <w:jc w:val="both"/>
        <w:rPr>
          <w:rFonts w:ascii="Arial" w:hAnsi="Arial"/>
          <w:color w:val="000000" w:themeColor="text1"/>
          <w:spacing w:val="-3"/>
          <w:szCs w:val="24"/>
        </w:rPr>
      </w:pPr>
      <w:r w:rsidRPr="00CC2D4A">
        <w:rPr>
          <w:rFonts w:ascii="Arial" w:hAnsi="Arial"/>
          <w:color w:val="000000" w:themeColor="text1"/>
          <w:spacing w:val="-3"/>
          <w:szCs w:val="24"/>
        </w:rPr>
        <w:t>(a)</w:t>
      </w:r>
      <w:r w:rsidRPr="00CC2D4A">
        <w:rPr>
          <w:rFonts w:ascii="Arial" w:hAnsi="Arial"/>
          <w:color w:val="000000" w:themeColor="text1"/>
          <w:spacing w:val="-3"/>
          <w:szCs w:val="24"/>
        </w:rPr>
        <w:tab/>
        <w:t>On rest</w:t>
      </w:r>
      <w:r w:rsidR="002C3580" w:rsidRPr="00CC2D4A">
        <w:rPr>
          <w:rFonts w:ascii="Arial" w:hAnsi="Arial"/>
          <w:color w:val="000000" w:themeColor="text1"/>
          <w:spacing w:val="-3"/>
          <w:szCs w:val="24"/>
        </w:rPr>
        <w:t>aurants,</w:t>
      </w:r>
      <w:r w:rsidR="00DC3D15" w:rsidRPr="00CC2D4A">
        <w:rPr>
          <w:rFonts w:ascii="Arial" w:hAnsi="Arial"/>
          <w:color w:val="000000" w:themeColor="text1"/>
          <w:spacing w:val="-3"/>
          <w:szCs w:val="24"/>
        </w:rPr>
        <w:t xml:space="preserve"> cafes, cafeterias, </w:t>
      </w:r>
      <w:proofErr w:type="spellStart"/>
      <w:r w:rsidR="00DC3D15" w:rsidRPr="00CC2D4A">
        <w:rPr>
          <w:rFonts w:ascii="Arial" w:hAnsi="Arial"/>
          <w:color w:val="000000" w:themeColor="text1"/>
          <w:spacing w:val="-3"/>
          <w:szCs w:val="24"/>
        </w:rPr>
        <w:t>car</w:t>
      </w:r>
      <w:r w:rsidR="00E62803">
        <w:rPr>
          <w:rFonts w:ascii="Arial" w:hAnsi="Arial"/>
          <w:color w:val="000000" w:themeColor="text1"/>
          <w:spacing w:val="-3"/>
          <w:szCs w:val="24"/>
        </w:rPr>
        <w:t>i</w:t>
      </w:r>
      <w:r w:rsidR="00893986" w:rsidRPr="00CC2D4A">
        <w:rPr>
          <w:rFonts w:ascii="Arial" w:hAnsi="Arial"/>
          <w:color w:val="000000" w:themeColor="text1"/>
          <w:spacing w:val="-3"/>
          <w:szCs w:val="24"/>
        </w:rPr>
        <w:t>nd</w:t>
      </w:r>
      <w:r w:rsidR="00E62803">
        <w:rPr>
          <w:rFonts w:ascii="Arial" w:hAnsi="Arial"/>
          <w:color w:val="000000" w:themeColor="text1"/>
          <w:spacing w:val="-3"/>
          <w:szCs w:val="24"/>
        </w:rPr>
        <w:t>e</w:t>
      </w:r>
      <w:r w:rsidR="00893986" w:rsidRPr="00CC2D4A">
        <w:rPr>
          <w:rFonts w:ascii="Arial" w:hAnsi="Arial"/>
          <w:color w:val="000000" w:themeColor="text1"/>
          <w:spacing w:val="-3"/>
          <w:szCs w:val="24"/>
        </w:rPr>
        <w:t>rias</w:t>
      </w:r>
      <w:proofErr w:type="spellEnd"/>
      <w:r w:rsidR="00893986" w:rsidRPr="00CC2D4A">
        <w:rPr>
          <w:rFonts w:ascii="Arial" w:hAnsi="Arial"/>
          <w:color w:val="000000" w:themeColor="text1"/>
          <w:spacing w:val="-3"/>
          <w:szCs w:val="24"/>
        </w:rPr>
        <w:t>,</w:t>
      </w:r>
      <w:r w:rsidRPr="00CC2D4A">
        <w:rPr>
          <w:rFonts w:ascii="Arial" w:hAnsi="Arial"/>
          <w:color w:val="000000" w:themeColor="text1"/>
          <w:spacing w:val="-3"/>
          <w:szCs w:val="24"/>
        </w:rPr>
        <w:t xml:space="preserve"> eateries, food caterers, ice cream and other refreshme</w:t>
      </w:r>
      <w:r w:rsidR="002C3580" w:rsidRPr="00CC2D4A">
        <w:rPr>
          <w:rFonts w:ascii="Arial" w:hAnsi="Arial"/>
          <w:color w:val="000000" w:themeColor="text1"/>
          <w:spacing w:val="-3"/>
          <w:szCs w:val="24"/>
        </w:rPr>
        <w:t>nt parlors, soda fountain bars.</w:t>
      </w:r>
      <w:r w:rsidRPr="00CC2D4A">
        <w:rPr>
          <w:rFonts w:ascii="Arial" w:hAnsi="Arial"/>
          <w:color w:val="000000" w:themeColor="text1"/>
          <w:spacing w:val="-3"/>
          <w:szCs w:val="24"/>
        </w:rPr>
        <w:t xml:space="preserve"> No owner of said establishments shall employ any cook, or food dispenser without a Food Handler's Certificate from the City Health Officer, renewable every six (6) months.</w:t>
      </w:r>
    </w:p>
    <w:p w14:paraId="724CEED8" w14:textId="77777777" w:rsidR="00E27C28" w:rsidRPr="00CC2D4A" w:rsidRDefault="00E27C28" w:rsidP="00E175F1">
      <w:pPr>
        <w:tabs>
          <w:tab w:val="left" w:pos="-720"/>
        </w:tabs>
        <w:suppressAutoHyphens/>
        <w:ind w:hanging="540"/>
        <w:jc w:val="both"/>
        <w:rPr>
          <w:rFonts w:ascii="Arial" w:hAnsi="Arial"/>
          <w:color w:val="000000" w:themeColor="text1"/>
          <w:spacing w:val="-3"/>
          <w:szCs w:val="24"/>
        </w:rPr>
      </w:pPr>
    </w:p>
    <w:p w14:paraId="0C73D234" w14:textId="77777777" w:rsidR="00E27C28" w:rsidRPr="00CC2D4A" w:rsidRDefault="00E27C28" w:rsidP="00E175F1">
      <w:pPr>
        <w:tabs>
          <w:tab w:val="left" w:pos="-720"/>
        </w:tabs>
        <w:suppressAutoHyphens/>
        <w:ind w:hanging="540"/>
        <w:jc w:val="both"/>
        <w:rPr>
          <w:rFonts w:ascii="Arial" w:hAnsi="Arial"/>
          <w:color w:val="000000" w:themeColor="text1"/>
          <w:spacing w:val="-3"/>
          <w:szCs w:val="24"/>
        </w:rPr>
      </w:pPr>
      <w:r w:rsidRPr="00CC2D4A">
        <w:rPr>
          <w:rFonts w:ascii="Arial" w:hAnsi="Arial"/>
          <w:color w:val="000000" w:themeColor="text1"/>
          <w:spacing w:val="-3"/>
          <w:szCs w:val="24"/>
        </w:rPr>
        <w:t>(b)</w:t>
      </w:r>
      <w:r w:rsidRPr="00CC2D4A">
        <w:rPr>
          <w:rFonts w:ascii="Arial" w:hAnsi="Arial"/>
          <w:color w:val="000000" w:themeColor="text1"/>
          <w:spacing w:val="-3"/>
          <w:szCs w:val="24"/>
        </w:rPr>
        <w:tab/>
        <w:t>Establishments selling cooked and readily edible foods shall have them adequately covered and protected from dust, flies and other insects, and shall follow strictly the rules and regulations on sanitation promulgated by the City Health Officer and existing laws or ordinances.</w:t>
      </w:r>
    </w:p>
    <w:p w14:paraId="5253C093" w14:textId="77777777" w:rsidR="00E27C28" w:rsidRPr="00CC2D4A" w:rsidRDefault="00E27C28" w:rsidP="00E175F1">
      <w:pPr>
        <w:tabs>
          <w:tab w:val="left" w:pos="-720"/>
        </w:tabs>
        <w:suppressAutoHyphens/>
        <w:ind w:hanging="540"/>
        <w:jc w:val="both"/>
        <w:rPr>
          <w:rFonts w:ascii="Arial" w:hAnsi="Arial"/>
          <w:color w:val="000000" w:themeColor="text1"/>
          <w:spacing w:val="-3"/>
          <w:szCs w:val="24"/>
        </w:rPr>
      </w:pPr>
    </w:p>
    <w:p w14:paraId="49AE5BBD" w14:textId="77B4DC39" w:rsidR="007C01D2" w:rsidRPr="007C01D2" w:rsidRDefault="00E27C28" w:rsidP="00E175F1">
      <w:pPr>
        <w:numPr>
          <w:ilvl w:val="0"/>
          <w:numId w:val="1"/>
        </w:numPr>
        <w:tabs>
          <w:tab w:val="left" w:pos="-720"/>
          <w:tab w:val="num" w:pos="0"/>
        </w:tabs>
        <w:suppressAutoHyphens/>
        <w:ind w:left="0" w:hanging="540"/>
        <w:jc w:val="both"/>
        <w:rPr>
          <w:rFonts w:ascii="Arial" w:hAnsi="Arial"/>
          <w:color w:val="000000" w:themeColor="text1"/>
          <w:spacing w:val="-3"/>
        </w:rPr>
      </w:pPr>
      <w:r w:rsidRPr="00CC2D4A">
        <w:rPr>
          <w:rFonts w:ascii="Arial" w:hAnsi="Arial"/>
          <w:color w:val="000000" w:themeColor="text1"/>
          <w:spacing w:val="-3"/>
          <w:szCs w:val="24"/>
        </w:rPr>
        <w:t>Sauna bath, massage, barber and beauty shops.  Said shops shall not be allowed to operate with masseurs, barbers, and beauticians without having secured the necessary corresponding medical certificate from the City Health Officer.</w:t>
      </w:r>
    </w:p>
    <w:p w14:paraId="1CD3006D" w14:textId="77777777" w:rsidR="00DC23C0" w:rsidRPr="00CC2D4A" w:rsidRDefault="00DC23C0" w:rsidP="00E175F1">
      <w:pPr>
        <w:pStyle w:val="BodyText"/>
        <w:jc w:val="center"/>
        <w:rPr>
          <w:b/>
          <w:color w:val="000000" w:themeColor="text1"/>
          <w:spacing w:val="0"/>
          <w:szCs w:val="24"/>
        </w:rPr>
      </w:pPr>
    </w:p>
    <w:p w14:paraId="65C416EF" w14:textId="77777777" w:rsidR="00E27C28" w:rsidRPr="00566BB4" w:rsidRDefault="00E27C28" w:rsidP="00E175F1">
      <w:pPr>
        <w:pStyle w:val="BodyText"/>
        <w:jc w:val="center"/>
        <w:rPr>
          <w:rFonts w:ascii="Arial" w:hAnsi="Arial" w:cs="Arial"/>
          <w:b/>
          <w:color w:val="000000" w:themeColor="text1"/>
          <w:spacing w:val="0"/>
          <w:szCs w:val="24"/>
        </w:rPr>
      </w:pPr>
      <w:r w:rsidRPr="00566BB4">
        <w:rPr>
          <w:rFonts w:ascii="Arial" w:hAnsi="Arial" w:cs="Arial"/>
          <w:b/>
          <w:color w:val="000000" w:themeColor="text1"/>
          <w:spacing w:val="0"/>
          <w:szCs w:val="24"/>
        </w:rPr>
        <w:t>Article B.  Fees for Sealing and Licensing of Weights and Measures</w:t>
      </w:r>
    </w:p>
    <w:p w14:paraId="2EB0B7A6" w14:textId="77777777" w:rsidR="00E27C28" w:rsidRPr="00566BB4" w:rsidRDefault="00E27C28" w:rsidP="00E175F1">
      <w:pPr>
        <w:pStyle w:val="BodyText"/>
        <w:rPr>
          <w:rFonts w:ascii="Arial" w:hAnsi="Arial" w:cs="Arial"/>
          <w:color w:val="000000" w:themeColor="text1"/>
          <w:szCs w:val="24"/>
        </w:rPr>
      </w:pPr>
    </w:p>
    <w:p w14:paraId="4C823990" w14:textId="77777777" w:rsidR="00497546" w:rsidRPr="00566BB4" w:rsidRDefault="00497546" w:rsidP="00E175F1">
      <w:pPr>
        <w:pStyle w:val="BodyText"/>
        <w:rPr>
          <w:rFonts w:ascii="Arial" w:hAnsi="Arial" w:cs="Arial"/>
          <w:color w:val="000000" w:themeColor="text1"/>
          <w:szCs w:val="24"/>
        </w:rPr>
      </w:pPr>
    </w:p>
    <w:p w14:paraId="3AE7367C" w14:textId="77777777" w:rsidR="00E27C28" w:rsidRPr="00566BB4" w:rsidRDefault="00E27C28" w:rsidP="00E175F1">
      <w:pPr>
        <w:pStyle w:val="BodyText"/>
        <w:rPr>
          <w:rFonts w:ascii="Arial" w:hAnsi="Arial" w:cs="Arial"/>
          <w:color w:val="000000" w:themeColor="text1"/>
          <w:szCs w:val="24"/>
        </w:rPr>
      </w:pPr>
      <w:r w:rsidRPr="00566BB4">
        <w:rPr>
          <w:rFonts w:ascii="Arial" w:hAnsi="Arial" w:cs="Arial"/>
          <w:b/>
          <w:color w:val="000000" w:themeColor="text1"/>
          <w:szCs w:val="24"/>
        </w:rPr>
        <w:t xml:space="preserve">Section </w:t>
      </w:r>
      <w:r w:rsidR="00DC23C0" w:rsidRPr="00566BB4">
        <w:rPr>
          <w:rFonts w:ascii="Arial" w:hAnsi="Arial" w:cs="Arial"/>
          <w:b/>
          <w:color w:val="000000" w:themeColor="text1"/>
          <w:szCs w:val="24"/>
        </w:rPr>
        <w:t>4</w:t>
      </w:r>
      <w:r w:rsidRPr="00566BB4">
        <w:rPr>
          <w:rFonts w:ascii="Arial" w:hAnsi="Arial" w:cs="Arial"/>
          <w:b/>
          <w:color w:val="000000" w:themeColor="text1"/>
          <w:szCs w:val="24"/>
        </w:rPr>
        <w:t>B.</w:t>
      </w:r>
      <w:r w:rsidR="00596EDD" w:rsidRPr="00566BB4">
        <w:rPr>
          <w:rFonts w:ascii="Arial" w:hAnsi="Arial" w:cs="Arial"/>
          <w:b/>
          <w:color w:val="000000" w:themeColor="text1"/>
          <w:szCs w:val="24"/>
        </w:rPr>
        <w:t xml:space="preserve"> </w:t>
      </w:r>
      <w:r w:rsidRPr="00566BB4">
        <w:rPr>
          <w:rFonts w:ascii="Arial" w:hAnsi="Arial" w:cs="Arial"/>
          <w:b/>
          <w:color w:val="000000" w:themeColor="text1"/>
          <w:szCs w:val="24"/>
        </w:rPr>
        <w:t>01.  Implementing Agency.</w:t>
      </w:r>
      <w:r w:rsidRPr="00566BB4">
        <w:rPr>
          <w:rFonts w:ascii="Arial" w:hAnsi="Arial" w:cs="Arial"/>
          <w:color w:val="000000" w:themeColor="text1"/>
          <w:szCs w:val="24"/>
        </w:rPr>
        <w:t xml:space="preserve"> The City Treasurer shall strictly enforce the provisions of the Regulation of Practices Relative to Weights and Measures, as provided in Chapter II of the Consumer Act, Republic Act No. 7394.</w:t>
      </w:r>
    </w:p>
    <w:p w14:paraId="5321FF79" w14:textId="77777777" w:rsidR="00E27C28" w:rsidRPr="00566BB4" w:rsidRDefault="00E27C28" w:rsidP="00E175F1">
      <w:pPr>
        <w:pStyle w:val="BodyText"/>
        <w:rPr>
          <w:rFonts w:ascii="Arial" w:hAnsi="Arial" w:cs="Arial"/>
          <w:color w:val="000000" w:themeColor="text1"/>
          <w:szCs w:val="24"/>
        </w:rPr>
      </w:pPr>
    </w:p>
    <w:p w14:paraId="5A52A949" w14:textId="4F130F91" w:rsidR="00E27C28" w:rsidRPr="00566BB4" w:rsidRDefault="00E27C28" w:rsidP="00E175F1">
      <w:pPr>
        <w:pStyle w:val="BodyText"/>
        <w:rPr>
          <w:rFonts w:ascii="Arial" w:hAnsi="Arial" w:cs="Arial"/>
          <w:color w:val="000000" w:themeColor="text1"/>
          <w:szCs w:val="24"/>
        </w:rPr>
      </w:pPr>
      <w:r w:rsidRPr="00566BB4">
        <w:rPr>
          <w:rFonts w:ascii="Arial" w:hAnsi="Arial" w:cs="Arial"/>
          <w:b/>
          <w:color w:val="000000" w:themeColor="text1"/>
          <w:szCs w:val="24"/>
        </w:rPr>
        <w:t xml:space="preserve">Section </w:t>
      </w:r>
      <w:r w:rsidR="00DC23C0" w:rsidRPr="00566BB4">
        <w:rPr>
          <w:rFonts w:ascii="Arial" w:hAnsi="Arial" w:cs="Arial"/>
          <w:b/>
          <w:color w:val="000000" w:themeColor="text1"/>
          <w:szCs w:val="24"/>
        </w:rPr>
        <w:t>4</w:t>
      </w:r>
      <w:r w:rsidRPr="00566BB4">
        <w:rPr>
          <w:rFonts w:ascii="Arial" w:hAnsi="Arial" w:cs="Arial"/>
          <w:b/>
          <w:color w:val="000000" w:themeColor="text1"/>
          <w:szCs w:val="24"/>
        </w:rPr>
        <w:t>B.</w:t>
      </w:r>
      <w:r w:rsidR="00596EDD" w:rsidRPr="00566BB4">
        <w:rPr>
          <w:rFonts w:ascii="Arial" w:hAnsi="Arial" w:cs="Arial"/>
          <w:b/>
          <w:color w:val="000000" w:themeColor="text1"/>
          <w:szCs w:val="24"/>
        </w:rPr>
        <w:t xml:space="preserve"> </w:t>
      </w:r>
      <w:r w:rsidRPr="00566BB4">
        <w:rPr>
          <w:rFonts w:ascii="Arial" w:hAnsi="Arial" w:cs="Arial"/>
          <w:b/>
          <w:color w:val="000000" w:themeColor="text1"/>
          <w:szCs w:val="24"/>
        </w:rPr>
        <w:t>02.</w:t>
      </w:r>
      <w:r w:rsidR="00596EDD" w:rsidRPr="00566BB4">
        <w:rPr>
          <w:rFonts w:ascii="Arial" w:hAnsi="Arial" w:cs="Arial"/>
          <w:b/>
          <w:color w:val="000000" w:themeColor="text1"/>
          <w:szCs w:val="24"/>
        </w:rPr>
        <w:t xml:space="preserve"> </w:t>
      </w:r>
      <w:r w:rsidRPr="00566BB4">
        <w:rPr>
          <w:rFonts w:ascii="Arial" w:hAnsi="Arial" w:cs="Arial"/>
          <w:b/>
          <w:color w:val="000000" w:themeColor="text1"/>
          <w:szCs w:val="24"/>
        </w:rPr>
        <w:t>Sealing and Testing of Instruments of Weights and Measures.</w:t>
      </w:r>
      <w:r w:rsidRPr="00566BB4">
        <w:rPr>
          <w:rFonts w:ascii="Arial" w:hAnsi="Arial" w:cs="Arial"/>
          <w:color w:val="000000" w:themeColor="text1"/>
          <w:szCs w:val="24"/>
        </w:rPr>
        <w:t xml:space="preserve"> -  All instruments for determining weights and measures in all consumer and consumer related transactions shall be tested, calibrated and sealed every six (6) months by the official sealer who shall be </w:t>
      </w:r>
      <w:r w:rsidR="001455D6" w:rsidRPr="00566BB4">
        <w:rPr>
          <w:rFonts w:ascii="Arial" w:hAnsi="Arial" w:cs="Arial"/>
          <w:color w:val="000000" w:themeColor="text1"/>
          <w:szCs w:val="24"/>
        </w:rPr>
        <w:t xml:space="preserve">the </w:t>
      </w:r>
      <w:r w:rsidRPr="00566BB4">
        <w:rPr>
          <w:rFonts w:ascii="Arial" w:hAnsi="Arial" w:cs="Arial"/>
          <w:color w:val="000000" w:themeColor="text1"/>
          <w:szCs w:val="24"/>
        </w:rPr>
        <w:t xml:space="preserve">City Treasurer or his duly authorized representative upon payment of fees required under this Article: Provided, </w:t>
      </w:r>
      <w:r w:rsidR="00E62803">
        <w:rPr>
          <w:rFonts w:ascii="Arial" w:hAnsi="Arial" w:cs="Arial"/>
          <w:color w:val="000000" w:themeColor="text1"/>
          <w:szCs w:val="24"/>
        </w:rPr>
        <w:t>t</w:t>
      </w:r>
      <w:r w:rsidRPr="00566BB4">
        <w:rPr>
          <w:rFonts w:ascii="Arial" w:hAnsi="Arial" w:cs="Arial"/>
          <w:color w:val="000000" w:themeColor="text1"/>
          <w:szCs w:val="24"/>
        </w:rPr>
        <w:t>hat all instruments of weights and measures shall continuously be inspected for compliance with the provisions of this Article.</w:t>
      </w:r>
    </w:p>
    <w:p w14:paraId="303537AD" w14:textId="77777777" w:rsidR="00E27C28" w:rsidRPr="00566BB4" w:rsidRDefault="00E27C28" w:rsidP="00E175F1">
      <w:pPr>
        <w:pStyle w:val="BodyText"/>
        <w:rPr>
          <w:rFonts w:ascii="Arial" w:hAnsi="Arial" w:cs="Arial"/>
          <w:color w:val="000000" w:themeColor="text1"/>
          <w:szCs w:val="24"/>
        </w:rPr>
      </w:pPr>
    </w:p>
    <w:p w14:paraId="04A5BFBE" w14:textId="2C263140" w:rsidR="00E27C28" w:rsidRPr="00F711FF" w:rsidRDefault="00E27C28" w:rsidP="00E175F1">
      <w:pPr>
        <w:pStyle w:val="BodyText"/>
        <w:rPr>
          <w:rFonts w:ascii="Arial" w:hAnsi="Arial" w:cs="Arial"/>
          <w:color w:val="EE0000"/>
          <w:szCs w:val="24"/>
        </w:rPr>
      </w:pPr>
      <w:r w:rsidRPr="00566BB4">
        <w:rPr>
          <w:rFonts w:ascii="Arial" w:hAnsi="Arial" w:cs="Arial"/>
          <w:b/>
          <w:color w:val="000000" w:themeColor="text1"/>
          <w:szCs w:val="24"/>
        </w:rPr>
        <w:t xml:space="preserve">Section </w:t>
      </w:r>
      <w:r w:rsidR="00DC23C0" w:rsidRPr="00566BB4">
        <w:rPr>
          <w:rFonts w:ascii="Arial" w:hAnsi="Arial" w:cs="Arial"/>
          <w:b/>
          <w:color w:val="000000" w:themeColor="text1"/>
          <w:szCs w:val="24"/>
        </w:rPr>
        <w:t>4</w:t>
      </w:r>
      <w:r w:rsidRPr="00566BB4">
        <w:rPr>
          <w:rFonts w:ascii="Arial" w:hAnsi="Arial" w:cs="Arial"/>
          <w:b/>
          <w:color w:val="000000" w:themeColor="text1"/>
          <w:szCs w:val="24"/>
        </w:rPr>
        <w:t>B.</w:t>
      </w:r>
      <w:r w:rsidR="00596EDD" w:rsidRPr="00566BB4">
        <w:rPr>
          <w:rFonts w:ascii="Arial" w:hAnsi="Arial" w:cs="Arial"/>
          <w:b/>
          <w:color w:val="000000" w:themeColor="text1"/>
          <w:szCs w:val="24"/>
        </w:rPr>
        <w:t xml:space="preserve"> </w:t>
      </w:r>
      <w:r w:rsidRPr="00566BB4">
        <w:rPr>
          <w:rFonts w:ascii="Arial" w:hAnsi="Arial" w:cs="Arial"/>
          <w:b/>
          <w:color w:val="000000" w:themeColor="text1"/>
          <w:szCs w:val="24"/>
        </w:rPr>
        <w:t>03. Imposition of Fees.</w:t>
      </w:r>
      <w:r w:rsidRPr="00566BB4">
        <w:rPr>
          <w:rFonts w:ascii="Arial" w:hAnsi="Arial" w:cs="Arial"/>
          <w:color w:val="000000" w:themeColor="text1"/>
          <w:szCs w:val="24"/>
        </w:rPr>
        <w:t xml:space="preserve">  Every person before using instruments of weights and measures within this city shall first have them sealed and licensed annually and pay therefor to the City Treasurer the following fees:</w:t>
      </w:r>
      <w:r w:rsidR="00F711FF">
        <w:rPr>
          <w:rFonts w:ascii="Arial" w:hAnsi="Arial" w:cs="Arial"/>
          <w:color w:val="000000" w:themeColor="text1"/>
          <w:szCs w:val="24"/>
        </w:rPr>
        <w:t xml:space="preserve"> </w:t>
      </w:r>
    </w:p>
    <w:p w14:paraId="65B991F8" w14:textId="77777777" w:rsidR="00F11367" w:rsidRPr="00566BB4" w:rsidRDefault="00F11367" w:rsidP="00E175F1">
      <w:pPr>
        <w:pStyle w:val="BodyText"/>
        <w:rPr>
          <w:rFonts w:ascii="Arial" w:hAnsi="Arial" w:cs="Arial"/>
          <w:b/>
          <w:color w:val="000000" w:themeColor="text1"/>
          <w:szCs w:val="24"/>
        </w:rPr>
      </w:pPr>
    </w:p>
    <w:tbl>
      <w:tblPr>
        <w:tblW w:w="8432" w:type="dxa"/>
        <w:tblInd w:w="-1097" w:type="dxa"/>
        <w:tblLook w:val="04A0" w:firstRow="1" w:lastRow="0" w:firstColumn="1" w:lastColumn="0" w:noHBand="0" w:noVBand="1"/>
      </w:tblPr>
      <w:tblGrid>
        <w:gridCol w:w="3339"/>
        <w:gridCol w:w="1094"/>
        <w:gridCol w:w="1680"/>
        <w:gridCol w:w="886"/>
        <w:gridCol w:w="334"/>
        <w:gridCol w:w="1099"/>
      </w:tblGrid>
      <w:tr w:rsidR="00CC2D4A" w:rsidRPr="00CC2D4A" w14:paraId="604AB973" w14:textId="77777777" w:rsidTr="00FF5745">
        <w:trPr>
          <w:gridAfter w:val="1"/>
          <w:wAfter w:w="1099" w:type="dxa"/>
        </w:trPr>
        <w:tc>
          <w:tcPr>
            <w:tcW w:w="3339" w:type="dxa"/>
          </w:tcPr>
          <w:p w14:paraId="1B21CEE8" w14:textId="77777777" w:rsidR="00497546" w:rsidRPr="00CC2D4A" w:rsidRDefault="00497546" w:rsidP="00E175F1">
            <w:pPr>
              <w:pStyle w:val="BodyText"/>
              <w:rPr>
                <w:rFonts w:ascii="Arial" w:hAnsi="Arial" w:cs="Arial"/>
                <w:color w:val="000000" w:themeColor="text1"/>
                <w:szCs w:val="24"/>
              </w:rPr>
            </w:pPr>
          </w:p>
        </w:tc>
        <w:tc>
          <w:tcPr>
            <w:tcW w:w="2774" w:type="dxa"/>
            <w:gridSpan w:val="2"/>
          </w:tcPr>
          <w:p w14:paraId="7B0B5EC3" w14:textId="77777777" w:rsidR="00497546" w:rsidRPr="00CC2D4A" w:rsidRDefault="00497546" w:rsidP="00E175F1">
            <w:pPr>
              <w:pStyle w:val="BodyText"/>
              <w:rPr>
                <w:rFonts w:ascii="Arial" w:hAnsi="Arial" w:cs="Arial"/>
                <w:color w:val="000000" w:themeColor="text1"/>
                <w:szCs w:val="24"/>
              </w:rPr>
            </w:pPr>
          </w:p>
        </w:tc>
        <w:tc>
          <w:tcPr>
            <w:tcW w:w="1220" w:type="dxa"/>
            <w:gridSpan w:val="2"/>
          </w:tcPr>
          <w:p w14:paraId="7E3F5FCA" w14:textId="77777777" w:rsidR="00497546" w:rsidRPr="00CC2D4A" w:rsidRDefault="00497546" w:rsidP="00E175F1">
            <w:pPr>
              <w:pStyle w:val="BodyText"/>
              <w:rPr>
                <w:rFonts w:ascii="Arial" w:hAnsi="Arial" w:cs="Arial"/>
                <w:color w:val="000000" w:themeColor="text1"/>
                <w:szCs w:val="24"/>
              </w:rPr>
            </w:pPr>
          </w:p>
        </w:tc>
      </w:tr>
      <w:tr w:rsidR="00CC2D4A" w:rsidRPr="00436A06" w14:paraId="0A38CAD4" w14:textId="77777777" w:rsidTr="00FF5745">
        <w:tc>
          <w:tcPr>
            <w:tcW w:w="4433" w:type="dxa"/>
            <w:gridSpan w:val="2"/>
          </w:tcPr>
          <w:p w14:paraId="2DB94E5D" w14:textId="77777777" w:rsidR="00497546" w:rsidRPr="00436A06" w:rsidRDefault="00497546" w:rsidP="00E175F1">
            <w:pPr>
              <w:pStyle w:val="BodyText"/>
              <w:ind w:hanging="365"/>
              <w:rPr>
                <w:rFonts w:ascii="Arial" w:hAnsi="Arial" w:cs="Arial"/>
                <w:color w:val="000000" w:themeColor="text1"/>
                <w:szCs w:val="24"/>
                <w:highlight w:val="yellow"/>
              </w:rPr>
            </w:pPr>
            <w:r w:rsidRPr="00436A06">
              <w:rPr>
                <w:rFonts w:ascii="Arial" w:hAnsi="Arial" w:cs="Arial"/>
                <w:color w:val="000000" w:themeColor="text1"/>
                <w:szCs w:val="24"/>
                <w:highlight w:val="yellow"/>
              </w:rPr>
              <w:t xml:space="preserve">a. </w:t>
            </w:r>
            <w:r w:rsidR="002C3580" w:rsidRPr="00436A06">
              <w:rPr>
                <w:rFonts w:ascii="Arial" w:hAnsi="Arial" w:cs="Arial"/>
                <w:color w:val="000000" w:themeColor="text1"/>
                <w:szCs w:val="24"/>
                <w:highlight w:val="yellow"/>
              </w:rPr>
              <w:t xml:space="preserve">  </w:t>
            </w:r>
            <w:r w:rsidRPr="00436A06">
              <w:rPr>
                <w:rFonts w:ascii="Arial" w:hAnsi="Arial" w:cs="Arial"/>
                <w:color w:val="000000" w:themeColor="text1"/>
                <w:szCs w:val="24"/>
                <w:highlight w:val="yellow"/>
              </w:rPr>
              <w:t>For sealing linear metric measures:</w:t>
            </w:r>
          </w:p>
        </w:tc>
        <w:tc>
          <w:tcPr>
            <w:tcW w:w="2566" w:type="dxa"/>
            <w:gridSpan w:val="2"/>
          </w:tcPr>
          <w:p w14:paraId="39001A9B" w14:textId="77777777" w:rsidR="00497546" w:rsidRPr="00436A06" w:rsidRDefault="00497546" w:rsidP="00E175F1">
            <w:pPr>
              <w:pStyle w:val="BodyText"/>
              <w:jc w:val="right"/>
              <w:rPr>
                <w:rFonts w:ascii="Arial" w:hAnsi="Arial" w:cs="Arial"/>
                <w:color w:val="000000" w:themeColor="text1"/>
                <w:szCs w:val="24"/>
                <w:highlight w:val="yellow"/>
              </w:rPr>
            </w:pPr>
          </w:p>
        </w:tc>
        <w:tc>
          <w:tcPr>
            <w:tcW w:w="1433" w:type="dxa"/>
            <w:gridSpan w:val="2"/>
          </w:tcPr>
          <w:p w14:paraId="54097776" w14:textId="77777777" w:rsidR="00497546" w:rsidRPr="00436A06" w:rsidRDefault="00497546" w:rsidP="00E175F1">
            <w:pPr>
              <w:pStyle w:val="BodyText"/>
              <w:jc w:val="right"/>
              <w:rPr>
                <w:rFonts w:ascii="Arial" w:hAnsi="Arial" w:cs="Arial"/>
                <w:color w:val="000000" w:themeColor="text1"/>
                <w:szCs w:val="24"/>
                <w:highlight w:val="yellow"/>
              </w:rPr>
            </w:pPr>
          </w:p>
        </w:tc>
      </w:tr>
      <w:tr w:rsidR="00CC2D4A" w:rsidRPr="00436A06" w14:paraId="0E39D486" w14:textId="77777777" w:rsidTr="00FF5745">
        <w:tc>
          <w:tcPr>
            <w:tcW w:w="4433" w:type="dxa"/>
            <w:gridSpan w:val="2"/>
          </w:tcPr>
          <w:p w14:paraId="3FC9DC24" w14:textId="77777777" w:rsidR="00497546" w:rsidRPr="00436A06" w:rsidRDefault="00972B99" w:rsidP="00E175F1">
            <w:pPr>
              <w:pStyle w:val="BodyText"/>
              <w:ind w:hanging="365"/>
              <w:rPr>
                <w:rFonts w:ascii="Arial" w:hAnsi="Arial" w:cs="Arial"/>
                <w:color w:val="000000" w:themeColor="text1"/>
                <w:szCs w:val="22"/>
                <w:highlight w:val="yellow"/>
              </w:rPr>
            </w:pPr>
            <w:r w:rsidRPr="00436A06">
              <w:rPr>
                <w:rFonts w:ascii="Arial" w:hAnsi="Arial" w:cs="Arial"/>
                <w:color w:val="000000" w:themeColor="text1"/>
                <w:szCs w:val="22"/>
                <w:highlight w:val="yellow"/>
              </w:rPr>
              <w:tab/>
            </w:r>
            <w:r w:rsidR="00497546" w:rsidRPr="00436A06">
              <w:rPr>
                <w:rFonts w:ascii="Arial" w:hAnsi="Arial" w:cs="Arial"/>
                <w:color w:val="000000" w:themeColor="text1"/>
                <w:szCs w:val="22"/>
                <w:highlight w:val="yellow"/>
              </w:rPr>
              <w:t xml:space="preserve">Not over one (1) meter </w:t>
            </w:r>
          </w:p>
        </w:tc>
        <w:tc>
          <w:tcPr>
            <w:tcW w:w="2566" w:type="dxa"/>
            <w:gridSpan w:val="2"/>
          </w:tcPr>
          <w:p w14:paraId="3E0F229A" w14:textId="77777777" w:rsidR="00497546" w:rsidRPr="00436A06" w:rsidRDefault="00497546" w:rsidP="00E175F1">
            <w:pPr>
              <w:pStyle w:val="BodyText"/>
              <w:jc w:val="right"/>
              <w:rPr>
                <w:rFonts w:ascii="Arial" w:hAnsi="Arial" w:cs="Arial"/>
                <w:color w:val="000000" w:themeColor="text1"/>
                <w:szCs w:val="24"/>
                <w:highlight w:val="yellow"/>
              </w:rPr>
            </w:pPr>
          </w:p>
        </w:tc>
        <w:tc>
          <w:tcPr>
            <w:tcW w:w="1433" w:type="dxa"/>
            <w:gridSpan w:val="2"/>
          </w:tcPr>
          <w:p w14:paraId="65AF3965" w14:textId="77777777" w:rsidR="00497546" w:rsidRPr="00436A06" w:rsidRDefault="00972B99" w:rsidP="00E175F1">
            <w:pPr>
              <w:pStyle w:val="BodyText"/>
              <w:jc w:val="right"/>
              <w:rPr>
                <w:rFonts w:ascii="Arial" w:hAnsi="Arial" w:cs="Arial"/>
                <w:color w:val="000000" w:themeColor="text1"/>
                <w:szCs w:val="24"/>
                <w:highlight w:val="yellow"/>
              </w:rPr>
            </w:pPr>
            <w:r w:rsidRPr="00436A06">
              <w:rPr>
                <w:rFonts w:ascii="Arial" w:hAnsi="Arial" w:cs="Arial"/>
                <w:color w:val="000000" w:themeColor="text1"/>
                <w:szCs w:val="24"/>
                <w:highlight w:val="yellow"/>
              </w:rPr>
              <w:t xml:space="preserve">P    </w:t>
            </w:r>
            <w:r w:rsidR="005D6ABD" w:rsidRPr="00436A06">
              <w:rPr>
                <w:rFonts w:ascii="Arial" w:hAnsi="Arial" w:cs="Arial"/>
                <w:color w:val="000000" w:themeColor="text1"/>
                <w:szCs w:val="24"/>
                <w:highlight w:val="yellow"/>
              </w:rPr>
              <w:t>50</w:t>
            </w:r>
            <w:r w:rsidR="00497546" w:rsidRPr="00436A06">
              <w:rPr>
                <w:rFonts w:ascii="Arial" w:hAnsi="Arial" w:cs="Arial"/>
                <w:color w:val="000000" w:themeColor="text1"/>
                <w:szCs w:val="24"/>
                <w:highlight w:val="yellow"/>
              </w:rPr>
              <w:t>.00</w:t>
            </w:r>
          </w:p>
        </w:tc>
      </w:tr>
      <w:tr w:rsidR="00CC2D4A" w:rsidRPr="00436A06" w14:paraId="4044D80D" w14:textId="77777777" w:rsidTr="00FF5745">
        <w:tc>
          <w:tcPr>
            <w:tcW w:w="4433" w:type="dxa"/>
            <w:gridSpan w:val="2"/>
          </w:tcPr>
          <w:p w14:paraId="5B9AE3AE" w14:textId="738CA10F" w:rsidR="00497546" w:rsidRPr="00436A06" w:rsidRDefault="00972B99" w:rsidP="00E175F1">
            <w:pPr>
              <w:pStyle w:val="BodyText"/>
              <w:ind w:hanging="365"/>
              <w:rPr>
                <w:rFonts w:ascii="Arial" w:hAnsi="Arial" w:cs="Arial"/>
                <w:color w:val="000000" w:themeColor="text1"/>
                <w:szCs w:val="22"/>
                <w:highlight w:val="yellow"/>
              </w:rPr>
            </w:pPr>
            <w:r w:rsidRPr="00436A06">
              <w:rPr>
                <w:rFonts w:ascii="Arial" w:hAnsi="Arial" w:cs="Arial"/>
                <w:color w:val="000000" w:themeColor="text1"/>
                <w:szCs w:val="22"/>
                <w:highlight w:val="yellow"/>
              </w:rPr>
              <w:tab/>
            </w:r>
            <w:r w:rsidR="00497546" w:rsidRPr="00436A06">
              <w:rPr>
                <w:rFonts w:ascii="Arial" w:hAnsi="Arial" w:cs="Arial"/>
                <w:color w:val="000000" w:themeColor="text1"/>
                <w:szCs w:val="22"/>
                <w:highlight w:val="yellow"/>
              </w:rPr>
              <w:t>measures over one (1) meter</w:t>
            </w:r>
            <w:r w:rsidR="00436A06">
              <w:rPr>
                <w:rFonts w:ascii="Arial" w:hAnsi="Arial" w:cs="Arial"/>
                <w:color w:val="000000" w:themeColor="text1"/>
                <w:szCs w:val="22"/>
                <w:highlight w:val="yellow"/>
              </w:rPr>
              <w:t xml:space="preserve"> </w:t>
            </w:r>
          </w:p>
        </w:tc>
        <w:tc>
          <w:tcPr>
            <w:tcW w:w="2566" w:type="dxa"/>
            <w:gridSpan w:val="2"/>
          </w:tcPr>
          <w:p w14:paraId="601D8398" w14:textId="77777777" w:rsidR="00497546" w:rsidRPr="00436A06" w:rsidRDefault="00497546" w:rsidP="00E175F1">
            <w:pPr>
              <w:pStyle w:val="BodyText"/>
              <w:jc w:val="right"/>
              <w:rPr>
                <w:rFonts w:ascii="Arial" w:hAnsi="Arial" w:cs="Arial"/>
                <w:color w:val="000000" w:themeColor="text1"/>
                <w:szCs w:val="24"/>
                <w:highlight w:val="yellow"/>
              </w:rPr>
            </w:pPr>
          </w:p>
        </w:tc>
        <w:tc>
          <w:tcPr>
            <w:tcW w:w="1433" w:type="dxa"/>
            <w:gridSpan w:val="2"/>
          </w:tcPr>
          <w:p w14:paraId="674E41F2" w14:textId="77777777" w:rsidR="00497546" w:rsidRPr="00436A06" w:rsidRDefault="005D6ABD" w:rsidP="00E175F1">
            <w:pPr>
              <w:pStyle w:val="BodyText"/>
              <w:jc w:val="right"/>
              <w:rPr>
                <w:rFonts w:ascii="Arial" w:hAnsi="Arial" w:cs="Arial"/>
                <w:color w:val="000000" w:themeColor="text1"/>
                <w:szCs w:val="24"/>
                <w:highlight w:val="yellow"/>
              </w:rPr>
            </w:pPr>
            <w:r w:rsidRPr="00436A06">
              <w:rPr>
                <w:rFonts w:ascii="Arial" w:hAnsi="Arial" w:cs="Arial"/>
                <w:color w:val="000000" w:themeColor="text1"/>
                <w:szCs w:val="24"/>
                <w:highlight w:val="yellow"/>
              </w:rPr>
              <w:t>10</w:t>
            </w:r>
            <w:r w:rsidR="00497546" w:rsidRPr="00436A06">
              <w:rPr>
                <w:rFonts w:ascii="Arial" w:hAnsi="Arial" w:cs="Arial"/>
                <w:color w:val="000000" w:themeColor="text1"/>
                <w:szCs w:val="24"/>
                <w:highlight w:val="yellow"/>
              </w:rPr>
              <w:t>0.00</w:t>
            </w:r>
          </w:p>
        </w:tc>
      </w:tr>
      <w:tr w:rsidR="00CC2D4A" w:rsidRPr="00CC2D4A" w14:paraId="2FDD5E8B" w14:textId="77777777" w:rsidTr="00FF5745">
        <w:tc>
          <w:tcPr>
            <w:tcW w:w="4433" w:type="dxa"/>
            <w:gridSpan w:val="2"/>
          </w:tcPr>
          <w:p w14:paraId="2C213D38" w14:textId="77777777" w:rsidR="00497546" w:rsidRPr="00CC2D4A" w:rsidRDefault="00497546" w:rsidP="00E175F1">
            <w:pPr>
              <w:pStyle w:val="BodyText"/>
              <w:rPr>
                <w:rFonts w:ascii="Arial" w:hAnsi="Arial" w:cs="Arial"/>
                <w:color w:val="000000" w:themeColor="text1"/>
                <w:szCs w:val="22"/>
              </w:rPr>
            </w:pPr>
          </w:p>
        </w:tc>
        <w:tc>
          <w:tcPr>
            <w:tcW w:w="2566" w:type="dxa"/>
            <w:gridSpan w:val="2"/>
          </w:tcPr>
          <w:p w14:paraId="123666A9" w14:textId="77777777" w:rsidR="00497546" w:rsidRPr="00CC2D4A" w:rsidRDefault="00497546" w:rsidP="00E175F1">
            <w:pPr>
              <w:pStyle w:val="BodyText"/>
              <w:jc w:val="right"/>
              <w:rPr>
                <w:rFonts w:ascii="Arial" w:hAnsi="Arial" w:cs="Arial"/>
                <w:color w:val="000000" w:themeColor="text1"/>
                <w:szCs w:val="24"/>
              </w:rPr>
            </w:pPr>
          </w:p>
        </w:tc>
        <w:tc>
          <w:tcPr>
            <w:tcW w:w="1433" w:type="dxa"/>
            <w:gridSpan w:val="2"/>
          </w:tcPr>
          <w:p w14:paraId="4C0D28A7" w14:textId="77777777" w:rsidR="00497546" w:rsidRPr="00CC2D4A" w:rsidRDefault="00497546" w:rsidP="00E175F1">
            <w:pPr>
              <w:pStyle w:val="BodyText"/>
              <w:jc w:val="right"/>
              <w:rPr>
                <w:rFonts w:ascii="Arial" w:hAnsi="Arial" w:cs="Arial"/>
                <w:color w:val="000000" w:themeColor="text1"/>
                <w:szCs w:val="24"/>
              </w:rPr>
            </w:pPr>
          </w:p>
        </w:tc>
      </w:tr>
      <w:tr w:rsidR="00CC2D4A" w:rsidRPr="00CC2D4A" w14:paraId="58D30AC1" w14:textId="77777777" w:rsidTr="00FF5745">
        <w:tc>
          <w:tcPr>
            <w:tcW w:w="4433" w:type="dxa"/>
            <w:gridSpan w:val="2"/>
          </w:tcPr>
          <w:p w14:paraId="5A80C619" w14:textId="4BEE1B0B" w:rsidR="00497546" w:rsidRPr="00CC2D4A" w:rsidRDefault="00497546" w:rsidP="00E175F1">
            <w:pPr>
              <w:pStyle w:val="BodyText"/>
              <w:ind w:hanging="365"/>
              <w:rPr>
                <w:rFonts w:ascii="Arial" w:hAnsi="Arial" w:cs="Arial"/>
                <w:color w:val="000000" w:themeColor="text1"/>
                <w:szCs w:val="22"/>
              </w:rPr>
            </w:pPr>
            <w:r w:rsidRPr="00CC2D4A">
              <w:rPr>
                <w:rFonts w:ascii="Arial" w:hAnsi="Arial" w:cs="Arial"/>
                <w:color w:val="000000" w:themeColor="text1"/>
                <w:szCs w:val="22"/>
              </w:rPr>
              <w:t xml:space="preserve">b. For </w:t>
            </w:r>
            <w:r w:rsidR="000E476E" w:rsidRPr="000E476E">
              <w:rPr>
                <w:rFonts w:ascii="Arial" w:hAnsi="Arial" w:cs="Arial"/>
                <w:color w:val="FF0000"/>
                <w:szCs w:val="22"/>
              </w:rPr>
              <w:t>calibration</w:t>
            </w:r>
            <w:r w:rsidR="000E476E">
              <w:rPr>
                <w:rFonts w:ascii="Arial" w:hAnsi="Arial" w:cs="Arial"/>
                <w:color w:val="000000" w:themeColor="text1"/>
                <w:szCs w:val="22"/>
              </w:rPr>
              <w:t xml:space="preserve"> and </w:t>
            </w:r>
            <w:r w:rsidRPr="00CC2D4A">
              <w:rPr>
                <w:rFonts w:ascii="Arial" w:hAnsi="Arial" w:cs="Arial"/>
                <w:color w:val="000000" w:themeColor="text1"/>
                <w:szCs w:val="22"/>
              </w:rPr>
              <w:t>sealing metric measures of capacity:</w:t>
            </w:r>
          </w:p>
        </w:tc>
        <w:tc>
          <w:tcPr>
            <w:tcW w:w="2566" w:type="dxa"/>
            <w:gridSpan w:val="2"/>
          </w:tcPr>
          <w:p w14:paraId="193C917D" w14:textId="77777777" w:rsidR="00497546" w:rsidRPr="00CC2D4A" w:rsidRDefault="00497546" w:rsidP="00E175F1">
            <w:pPr>
              <w:pStyle w:val="BodyText"/>
              <w:jc w:val="right"/>
              <w:rPr>
                <w:rFonts w:ascii="Arial" w:hAnsi="Arial" w:cs="Arial"/>
                <w:color w:val="000000" w:themeColor="text1"/>
                <w:szCs w:val="24"/>
              </w:rPr>
            </w:pPr>
          </w:p>
        </w:tc>
        <w:tc>
          <w:tcPr>
            <w:tcW w:w="1433" w:type="dxa"/>
            <w:gridSpan w:val="2"/>
          </w:tcPr>
          <w:p w14:paraId="43A62B2C" w14:textId="77777777" w:rsidR="00497546" w:rsidRPr="00CC2D4A" w:rsidRDefault="00497546" w:rsidP="00E175F1">
            <w:pPr>
              <w:pStyle w:val="BodyText"/>
              <w:jc w:val="right"/>
              <w:rPr>
                <w:rFonts w:ascii="Arial" w:hAnsi="Arial" w:cs="Arial"/>
                <w:color w:val="000000" w:themeColor="text1"/>
                <w:szCs w:val="24"/>
              </w:rPr>
            </w:pPr>
          </w:p>
        </w:tc>
      </w:tr>
      <w:tr w:rsidR="00263398" w:rsidRPr="00263398" w14:paraId="4365CB12" w14:textId="77777777" w:rsidTr="00FF5745">
        <w:tc>
          <w:tcPr>
            <w:tcW w:w="4433" w:type="dxa"/>
            <w:gridSpan w:val="2"/>
          </w:tcPr>
          <w:p w14:paraId="33506ACD" w14:textId="77777777" w:rsidR="00497546" w:rsidRPr="00CC2D4A" w:rsidRDefault="00972B99" w:rsidP="00E175F1">
            <w:pPr>
              <w:pStyle w:val="BodyText"/>
              <w:ind w:hanging="365"/>
              <w:rPr>
                <w:rFonts w:ascii="Arial" w:hAnsi="Arial" w:cs="Arial"/>
                <w:color w:val="000000" w:themeColor="text1"/>
                <w:szCs w:val="24"/>
              </w:rPr>
            </w:pPr>
            <w:r w:rsidRPr="00CC2D4A">
              <w:rPr>
                <w:rFonts w:ascii="Arial" w:hAnsi="Arial" w:cs="Arial"/>
                <w:color w:val="000000" w:themeColor="text1"/>
                <w:szCs w:val="24"/>
              </w:rPr>
              <w:tab/>
            </w:r>
            <w:r w:rsidR="00497546" w:rsidRPr="00CC2D4A">
              <w:rPr>
                <w:rFonts w:ascii="Arial" w:hAnsi="Arial" w:cs="Arial"/>
                <w:color w:val="000000" w:themeColor="text1"/>
                <w:szCs w:val="24"/>
              </w:rPr>
              <w:t>Not over ten (10) liters</w:t>
            </w:r>
          </w:p>
        </w:tc>
        <w:tc>
          <w:tcPr>
            <w:tcW w:w="2566" w:type="dxa"/>
            <w:gridSpan w:val="2"/>
          </w:tcPr>
          <w:p w14:paraId="2F1E0866" w14:textId="77777777" w:rsidR="00497546" w:rsidRPr="00CC2D4A" w:rsidRDefault="00497546" w:rsidP="00E175F1">
            <w:pPr>
              <w:pStyle w:val="BodyText"/>
              <w:jc w:val="right"/>
              <w:rPr>
                <w:rFonts w:ascii="Arial" w:hAnsi="Arial" w:cs="Arial"/>
                <w:color w:val="000000" w:themeColor="text1"/>
                <w:szCs w:val="24"/>
              </w:rPr>
            </w:pPr>
          </w:p>
        </w:tc>
        <w:tc>
          <w:tcPr>
            <w:tcW w:w="1433" w:type="dxa"/>
            <w:gridSpan w:val="2"/>
          </w:tcPr>
          <w:p w14:paraId="2E35074C" w14:textId="18FEFF5A" w:rsidR="00497546" w:rsidRPr="00263398" w:rsidRDefault="00263398" w:rsidP="00E175F1">
            <w:pPr>
              <w:pStyle w:val="BodyText"/>
              <w:jc w:val="right"/>
              <w:rPr>
                <w:rFonts w:ascii="Arial" w:hAnsi="Arial" w:cs="Arial"/>
                <w:color w:val="FF0000"/>
                <w:szCs w:val="24"/>
              </w:rPr>
            </w:pPr>
            <w:r>
              <w:rPr>
                <w:rFonts w:ascii="Arial" w:hAnsi="Arial" w:cs="Arial"/>
                <w:color w:val="FF0000"/>
                <w:szCs w:val="24"/>
              </w:rPr>
              <w:t>295.00</w:t>
            </w:r>
          </w:p>
        </w:tc>
      </w:tr>
      <w:tr w:rsidR="00263398" w:rsidRPr="00263398" w14:paraId="11F0AB81" w14:textId="77777777" w:rsidTr="00FF5745">
        <w:tc>
          <w:tcPr>
            <w:tcW w:w="4433" w:type="dxa"/>
            <w:gridSpan w:val="2"/>
          </w:tcPr>
          <w:p w14:paraId="332C50ED" w14:textId="2546C13B" w:rsidR="00497546" w:rsidRPr="00263398" w:rsidRDefault="00972B99" w:rsidP="00E175F1">
            <w:pPr>
              <w:pStyle w:val="BodyText"/>
              <w:ind w:hanging="365"/>
              <w:rPr>
                <w:rFonts w:ascii="Arial" w:hAnsi="Arial" w:cs="Arial"/>
                <w:szCs w:val="24"/>
              </w:rPr>
            </w:pPr>
            <w:r w:rsidRPr="00263398">
              <w:rPr>
                <w:rFonts w:ascii="Arial" w:hAnsi="Arial" w:cs="Arial"/>
                <w:szCs w:val="24"/>
              </w:rPr>
              <w:tab/>
            </w:r>
            <w:r w:rsidR="00497546" w:rsidRPr="00263398">
              <w:rPr>
                <w:rFonts w:ascii="Arial" w:hAnsi="Arial" w:cs="Arial"/>
                <w:szCs w:val="24"/>
              </w:rPr>
              <w:t>Over ten (10) liters</w:t>
            </w:r>
            <w:r w:rsidR="00263398" w:rsidRPr="00263398">
              <w:rPr>
                <w:rFonts w:ascii="Arial" w:hAnsi="Arial" w:cs="Arial"/>
                <w:szCs w:val="24"/>
              </w:rPr>
              <w:t xml:space="preserve"> </w:t>
            </w:r>
          </w:p>
        </w:tc>
        <w:tc>
          <w:tcPr>
            <w:tcW w:w="2566" w:type="dxa"/>
            <w:gridSpan w:val="2"/>
          </w:tcPr>
          <w:p w14:paraId="46295057" w14:textId="77777777" w:rsidR="00497546" w:rsidRPr="00263398" w:rsidRDefault="00497546" w:rsidP="00E175F1">
            <w:pPr>
              <w:pStyle w:val="BodyText"/>
              <w:jc w:val="right"/>
              <w:rPr>
                <w:rFonts w:ascii="Arial" w:hAnsi="Arial" w:cs="Arial"/>
                <w:szCs w:val="24"/>
              </w:rPr>
            </w:pPr>
          </w:p>
        </w:tc>
        <w:tc>
          <w:tcPr>
            <w:tcW w:w="1433" w:type="dxa"/>
            <w:gridSpan w:val="2"/>
          </w:tcPr>
          <w:p w14:paraId="39FBF4F2" w14:textId="266FCA74" w:rsidR="00497546" w:rsidRPr="00263398" w:rsidRDefault="005D6ABD" w:rsidP="00E175F1">
            <w:pPr>
              <w:pStyle w:val="BodyText"/>
              <w:jc w:val="right"/>
              <w:rPr>
                <w:rFonts w:ascii="Arial" w:hAnsi="Arial" w:cs="Arial"/>
                <w:szCs w:val="24"/>
              </w:rPr>
            </w:pPr>
            <w:r w:rsidRPr="000E476E">
              <w:rPr>
                <w:rFonts w:ascii="Arial" w:hAnsi="Arial" w:cs="Arial"/>
                <w:color w:val="FF0000"/>
                <w:szCs w:val="24"/>
              </w:rPr>
              <w:t>7</w:t>
            </w:r>
            <w:r w:rsidR="00497546" w:rsidRPr="000E476E">
              <w:rPr>
                <w:rFonts w:ascii="Arial" w:hAnsi="Arial" w:cs="Arial"/>
                <w:color w:val="FF0000"/>
                <w:szCs w:val="24"/>
              </w:rPr>
              <w:t>5.00</w:t>
            </w:r>
            <w:r w:rsidR="000E476E" w:rsidRPr="000E476E">
              <w:rPr>
                <w:rFonts w:ascii="Arial" w:hAnsi="Arial" w:cs="Arial"/>
                <w:color w:val="FF0000"/>
                <w:szCs w:val="24"/>
              </w:rPr>
              <w:t xml:space="preserve"> </w:t>
            </w:r>
            <w:r w:rsidR="000E476E">
              <w:rPr>
                <w:rFonts w:ascii="Arial" w:hAnsi="Arial" w:cs="Arial"/>
                <w:szCs w:val="24"/>
              </w:rPr>
              <w:t>to 350</w:t>
            </w:r>
          </w:p>
        </w:tc>
      </w:tr>
      <w:tr w:rsidR="00CC2D4A" w:rsidRPr="00CC2D4A" w14:paraId="23DD47AD" w14:textId="77777777" w:rsidTr="00FF5745">
        <w:tc>
          <w:tcPr>
            <w:tcW w:w="4433" w:type="dxa"/>
            <w:gridSpan w:val="2"/>
          </w:tcPr>
          <w:p w14:paraId="58F02132" w14:textId="77777777" w:rsidR="00497546" w:rsidRPr="00CC2D4A" w:rsidRDefault="00497546" w:rsidP="00E175F1">
            <w:pPr>
              <w:pStyle w:val="BodyText"/>
              <w:rPr>
                <w:rFonts w:ascii="Arial" w:hAnsi="Arial" w:cs="Arial"/>
                <w:color w:val="000000" w:themeColor="text1"/>
                <w:szCs w:val="24"/>
              </w:rPr>
            </w:pPr>
          </w:p>
        </w:tc>
        <w:tc>
          <w:tcPr>
            <w:tcW w:w="2566" w:type="dxa"/>
            <w:gridSpan w:val="2"/>
          </w:tcPr>
          <w:p w14:paraId="0F3650E3" w14:textId="77777777" w:rsidR="00497546" w:rsidRPr="00CC2D4A" w:rsidRDefault="00497546" w:rsidP="00E175F1">
            <w:pPr>
              <w:pStyle w:val="BodyText"/>
              <w:jc w:val="right"/>
              <w:rPr>
                <w:rFonts w:ascii="Arial" w:hAnsi="Arial" w:cs="Arial"/>
                <w:color w:val="000000" w:themeColor="text1"/>
                <w:szCs w:val="24"/>
              </w:rPr>
            </w:pPr>
          </w:p>
        </w:tc>
        <w:tc>
          <w:tcPr>
            <w:tcW w:w="1433" w:type="dxa"/>
            <w:gridSpan w:val="2"/>
          </w:tcPr>
          <w:p w14:paraId="31C9C026" w14:textId="77777777" w:rsidR="00497546" w:rsidRPr="00CC2D4A" w:rsidRDefault="00497546" w:rsidP="00E175F1">
            <w:pPr>
              <w:pStyle w:val="BodyText"/>
              <w:jc w:val="right"/>
              <w:rPr>
                <w:rFonts w:ascii="Arial" w:hAnsi="Arial" w:cs="Arial"/>
                <w:color w:val="000000" w:themeColor="text1"/>
                <w:szCs w:val="24"/>
              </w:rPr>
            </w:pPr>
          </w:p>
        </w:tc>
      </w:tr>
      <w:tr w:rsidR="00CC2D4A" w:rsidRPr="00CC2D4A" w14:paraId="5141DCD9" w14:textId="77777777" w:rsidTr="00FF5745">
        <w:tc>
          <w:tcPr>
            <w:tcW w:w="4433" w:type="dxa"/>
            <w:gridSpan w:val="2"/>
          </w:tcPr>
          <w:p w14:paraId="7B137177" w14:textId="08905CDA" w:rsidR="00497546" w:rsidRPr="00CC2D4A" w:rsidRDefault="00497546" w:rsidP="00E175F1">
            <w:pPr>
              <w:pStyle w:val="BodyText"/>
              <w:ind w:hanging="365"/>
              <w:rPr>
                <w:rFonts w:ascii="Arial" w:hAnsi="Arial" w:cs="Arial"/>
                <w:color w:val="000000" w:themeColor="text1"/>
                <w:szCs w:val="24"/>
              </w:rPr>
            </w:pPr>
            <w:r w:rsidRPr="00CC2D4A">
              <w:rPr>
                <w:rFonts w:ascii="Arial" w:hAnsi="Arial" w:cs="Arial"/>
                <w:color w:val="000000" w:themeColor="text1"/>
                <w:szCs w:val="24"/>
              </w:rPr>
              <w:t>c.</w:t>
            </w:r>
            <w:r w:rsidR="007C45A3" w:rsidRPr="00CC2D4A">
              <w:rPr>
                <w:rFonts w:ascii="Arial" w:hAnsi="Arial" w:cs="Arial"/>
                <w:color w:val="000000" w:themeColor="text1"/>
                <w:szCs w:val="24"/>
              </w:rPr>
              <w:t xml:space="preserve"> </w:t>
            </w:r>
            <w:r w:rsidRPr="00CC2D4A">
              <w:rPr>
                <w:rFonts w:ascii="Arial" w:hAnsi="Arial" w:cs="Arial"/>
                <w:color w:val="000000" w:themeColor="text1"/>
                <w:szCs w:val="24"/>
              </w:rPr>
              <w:t xml:space="preserve">For </w:t>
            </w:r>
            <w:r w:rsidR="000E476E" w:rsidRPr="000E476E">
              <w:rPr>
                <w:rFonts w:ascii="Arial" w:hAnsi="Arial" w:cs="Arial"/>
                <w:color w:val="FF0000"/>
                <w:szCs w:val="24"/>
              </w:rPr>
              <w:t>calibration</w:t>
            </w:r>
            <w:r w:rsidR="000E476E">
              <w:rPr>
                <w:rFonts w:ascii="Arial" w:hAnsi="Arial" w:cs="Arial"/>
                <w:color w:val="000000" w:themeColor="text1"/>
                <w:szCs w:val="24"/>
              </w:rPr>
              <w:t xml:space="preserve"> and </w:t>
            </w:r>
            <w:r w:rsidRPr="00CC2D4A">
              <w:rPr>
                <w:rFonts w:ascii="Arial" w:hAnsi="Arial" w:cs="Arial"/>
                <w:color w:val="000000" w:themeColor="text1"/>
                <w:szCs w:val="24"/>
              </w:rPr>
              <w:t xml:space="preserve">sealing metric instruments of weights: </w:t>
            </w:r>
          </w:p>
        </w:tc>
        <w:tc>
          <w:tcPr>
            <w:tcW w:w="2566" w:type="dxa"/>
            <w:gridSpan w:val="2"/>
          </w:tcPr>
          <w:p w14:paraId="33F4D638" w14:textId="77777777" w:rsidR="00497546" w:rsidRPr="00CC2D4A" w:rsidRDefault="00497546" w:rsidP="00E175F1">
            <w:pPr>
              <w:pStyle w:val="BodyText"/>
              <w:jc w:val="right"/>
              <w:rPr>
                <w:rFonts w:ascii="Arial" w:hAnsi="Arial" w:cs="Arial"/>
                <w:color w:val="000000" w:themeColor="text1"/>
                <w:szCs w:val="24"/>
              </w:rPr>
            </w:pPr>
          </w:p>
        </w:tc>
        <w:tc>
          <w:tcPr>
            <w:tcW w:w="1433" w:type="dxa"/>
            <w:gridSpan w:val="2"/>
          </w:tcPr>
          <w:p w14:paraId="52CB0313" w14:textId="611D95D7" w:rsidR="00497546" w:rsidRPr="00CC2D4A" w:rsidRDefault="00497546" w:rsidP="00E175F1">
            <w:pPr>
              <w:pStyle w:val="BodyText"/>
              <w:jc w:val="right"/>
              <w:rPr>
                <w:rFonts w:ascii="Arial" w:hAnsi="Arial" w:cs="Arial"/>
                <w:color w:val="000000" w:themeColor="text1"/>
                <w:szCs w:val="24"/>
              </w:rPr>
            </w:pPr>
          </w:p>
        </w:tc>
      </w:tr>
      <w:tr w:rsidR="00CC2D4A" w:rsidRPr="00CC2D4A" w14:paraId="702BFBE8" w14:textId="77777777" w:rsidTr="00FF5745">
        <w:tc>
          <w:tcPr>
            <w:tcW w:w="4433" w:type="dxa"/>
            <w:gridSpan w:val="2"/>
          </w:tcPr>
          <w:p w14:paraId="66C24EB7" w14:textId="77777777" w:rsidR="00497546" w:rsidRPr="00CC2D4A" w:rsidRDefault="00972B99" w:rsidP="00E175F1">
            <w:pPr>
              <w:pStyle w:val="BodyText"/>
              <w:ind w:hanging="365"/>
              <w:rPr>
                <w:rFonts w:ascii="Arial" w:hAnsi="Arial" w:cs="Arial"/>
                <w:color w:val="000000" w:themeColor="text1"/>
                <w:szCs w:val="24"/>
              </w:rPr>
            </w:pPr>
            <w:r w:rsidRPr="00CC2D4A">
              <w:rPr>
                <w:rFonts w:ascii="Arial" w:hAnsi="Arial" w:cs="Arial"/>
                <w:color w:val="000000" w:themeColor="text1"/>
                <w:szCs w:val="24"/>
              </w:rPr>
              <w:tab/>
            </w:r>
            <w:r w:rsidR="00497546" w:rsidRPr="00CC2D4A">
              <w:rPr>
                <w:rFonts w:ascii="Arial" w:hAnsi="Arial" w:cs="Arial"/>
                <w:color w:val="000000" w:themeColor="text1"/>
                <w:szCs w:val="24"/>
              </w:rPr>
              <w:t>With capacity of not more than 30 kg.</w:t>
            </w:r>
          </w:p>
        </w:tc>
        <w:tc>
          <w:tcPr>
            <w:tcW w:w="2566" w:type="dxa"/>
            <w:gridSpan w:val="2"/>
          </w:tcPr>
          <w:p w14:paraId="4752B32C" w14:textId="77777777" w:rsidR="00497546" w:rsidRPr="00CC2D4A" w:rsidRDefault="00497546" w:rsidP="00E175F1">
            <w:pPr>
              <w:pStyle w:val="BodyText"/>
              <w:jc w:val="right"/>
              <w:rPr>
                <w:rFonts w:ascii="Arial" w:hAnsi="Arial" w:cs="Arial"/>
                <w:color w:val="000000" w:themeColor="text1"/>
                <w:szCs w:val="24"/>
              </w:rPr>
            </w:pPr>
          </w:p>
        </w:tc>
        <w:tc>
          <w:tcPr>
            <w:tcW w:w="1433" w:type="dxa"/>
            <w:gridSpan w:val="2"/>
          </w:tcPr>
          <w:p w14:paraId="4AB08004" w14:textId="068C1368" w:rsidR="00497546" w:rsidRPr="00CC2D4A" w:rsidRDefault="00263398" w:rsidP="00E175F1">
            <w:pPr>
              <w:pStyle w:val="BodyText"/>
              <w:jc w:val="right"/>
              <w:rPr>
                <w:rFonts w:ascii="Arial" w:hAnsi="Arial" w:cs="Arial"/>
                <w:color w:val="000000" w:themeColor="text1"/>
                <w:szCs w:val="24"/>
              </w:rPr>
            </w:pPr>
            <w:r w:rsidRPr="00263398">
              <w:rPr>
                <w:rFonts w:ascii="Arial" w:hAnsi="Arial" w:cs="Arial"/>
                <w:color w:val="FF0000"/>
                <w:szCs w:val="24"/>
              </w:rPr>
              <w:t>320.00</w:t>
            </w:r>
          </w:p>
        </w:tc>
      </w:tr>
      <w:tr w:rsidR="00263398" w:rsidRPr="00263398" w14:paraId="62804540" w14:textId="77777777" w:rsidTr="00FF5745">
        <w:trPr>
          <w:trHeight w:val="503"/>
        </w:trPr>
        <w:tc>
          <w:tcPr>
            <w:tcW w:w="4433" w:type="dxa"/>
            <w:gridSpan w:val="2"/>
            <w:vMerge w:val="restart"/>
          </w:tcPr>
          <w:p w14:paraId="626BE70B" w14:textId="77777777" w:rsidR="00497546" w:rsidRPr="00CC2D4A" w:rsidRDefault="00972B99" w:rsidP="00E175F1">
            <w:pPr>
              <w:pStyle w:val="BodyText"/>
              <w:ind w:hanging="365"/>
              <w:rPr>
                <w:rFonts w:ascii="Arial" w:hAnsi="Arial" w:cs="Arial"/>
                <w:color w:val="000000" w:themeColor="text1"/>
                <w:szCs w:val="24"/>
              </w:rPr>
            </w:pPr>
            <w:r w:rsidRPr="00CC2D4A">
              <w:rPr>
                <w:rFonts w:ascii="Arial" w:hAnsi="Arial" w:cs="Arial"/>
                <w:color w:val="000000" w:themeColor="text1"/>
                <w:szCs w:val="24"/>
              </w:rPr>
              <w:tab/>
            </w:r>
            <w:r w:rsidR="00497546" w:rsidRPr="00CC2D4A">
              <w:rPr>
                <w:rFonts w:ascii="Arial" w:hAnsi="Arial" w:cs="Arial"/>
                <w:color w:val="000000" w:themeColor="text1"/>
                <w:szCs w:val="24"/>
              </w:rPr>
              <w:t xml:space="preserve">With capacity of more than 30 </w:t>
            </w:r>
            <w:proofErr w:type="spellStart"/>
            <w:r w:rsidR="00497546" w:rsidRPr="00CC2D4A">
              <w:rPr>
                <w:rFonts w:ascii="Arial" w:hAnsi="Arial" w:cs="Arial"/>
                <w:color w:val="000000" w:themeColor="text1"/>
                <w:szCs w:val="24"/>
              </w:rPr>
              <w:t>kgs</w:t>
            </w:r>
            <w:proofErr w:type="spellEnd"/>
            <w:r w:rsidR="00497546" w:rsidRPr="00CC2D4A">
              <w:rPr>
                <w:rFonts w:ascii="Arial" w:hAnsi="Arial" w:cs="Arial"/>
                <w:color w:val="000000" w:themeColor="text1"/>
                <w:szCs w:val="24"/>
              </w:rPr>
              <w:t xml:space="preserve">. but </w:t>
            </w:r>
            <w:r w:rsidR="00497546" w:rsidRPr="00CC2D4A">
              <w:rPr>
                <w:rFonts w:ascii="Arial" w:hAnsi="Arial" w:cs="Arial"/>
                <w:color w:val="000000" w:themeColor="text1"/>
                <w:szCs w:val="24"/>
              </w:rPr>
              <w:lastRenderedPageBreak/>
              <w:t>not more than 300 kg.</w:t>
            </w:r>
          </w:p>
        </w:tc>
        <w:tc>
          <w:tcPr>
            <w:tcW w:w="2566" w:type="dxa"/>
            <w:gridSpan w:val="2"/>
            <w:vMerge w:val="restart"/>
          </w:tcPr>
          <w:p w14:paraId="608B8343" w14:textId="77777777" w:rsidR="00497546" w:rsidRPr="00CC2D4A" w:rsidRDefault="00497546" w:rsidP="00E175F1">
            <w:pPr>
              <w:pStyle w:val="BodyText"/>
              <w:jc w:val="right"/>
              <w:rPr>
                <w:rFonts w:ascii="Arial" w:hAnsi="Arial" w:cs="Arial"/>
                <w:color w:val="000000" w:themeColor="text1"/>
                <w:szCs w:val="24"/>
              </w:rPr>
            </w:pPr>
          </w:p>
        </w:tc>
        <w:tc>
          <w:tcPr>
            <w:tcW w:w="1433" w:type="dxa"/>
            <w:gridSpan w:val="2"/>
            <w:vMerge w:val="restart"/>
          </w:tcPr>
          <w:p w14:paraId="63377B41" w14:textId="351DF40A" w:rsidR="00497546" w:rsidRPr="00263398" w:rsidRDefault="00263398" w:rsidP="00E175F1">
            <w:pPr>
              <w:pStyle w:val="BodyText"/>
              <w:jc w:val="right"/>
              <w:rPr>
                <w:rFonts w:ascii="Arial" w:hAnsi="Arial" w:cs="Arial"/>
                <w:color w:val="FF0000"/>
                <w:szCs w:val="24"/>
              </w:rPr>
            </w:pPr>
            <w:r w:rsidRPr="00263398">
              <w:rPr>
                <w:rFonts w:ascii="Arial" w:hAnsi="Arial" w:cs="Arial"/>
                <w:color w:val="FF0000"/>
                <w:szCs w:val="24"/>
              </w:rPr>
              <w:t>350.00</w:t>
            </w:r>
          </w:p>
        </w:tc>
      </w:tr>
      <w:tr w:rsidR="00CC2D4A" w:rsidRPr="00CC2D4A" w14:paraId="25DBE95F" w14:textId="77777777" w:rsidTr="00FF5745">
        <w:trPr>
          <w:trHeight w:val="502"/>
        </w:trPr>
        <w:tc>
          <w:tcPr>
            <w:tcW w:w="4433" w:type="dxa"/>
            <w:gridSpan w:val="2"/>
            <w:vMerge/>
          </w:tcPr>
          <w:p w14:paraId="6DEDA3E1" w14:textId="77777777" w:rsidR="00497546" w:rsidRPr="00CC2D4A" w:rsidRDefault="00497546" w:rsidP="00E175F1">
            <w:pPr>
              <w:pStyle w:val="BodyText"/>
              <w:rPr>
                <w:rFonts w:ascii="Arial" w:hAnsi="Arial" w:cs="Arial"/>
                <w:color w:val="000000" w:themeColor="text1"/>
                <w:szCs w:val="24"/>
              </w:rPr>
            </w:pPr>
          </w:p>
        </w:tc>
        <w:tc>
          <w:tcPr>
            <w:tcW w:w="2566" w:type="dxa"/>
            <w:gridSpan w:val="2"/>
            <w:vMerge/>
          </w:tcPr>
          <w:p w14:paraId="50B4E3B3" w14:textId="77777777" w:rsidR="00497546" w:rsidRPr="00CC2D4A" w:rsidRDefault="00497546" w:rsidP="00E175F1">
            <w:pPr>
              <w:pStyle w:val="BodyText"/>
              <w:jc w:val="right"/>
              <w:rPr>
                <w:rFonts w:ascii="Arial" w:hAnsi="Arial" w:cs="Arial"/>
                <w:color w:val="000000" w:themeColor="text1"/>
                <w:szCs w:val="24"/>
              </w:rPr>
            </w:pPr>
          </w:p>
        </w:tc>
        <w:tc>
          <w:tcPr>
            <w:tcW w:w="1433" w:type="dxa"/>
            <w:gridSpan w:val="2"/>
            <w:vMerge/>
          </w:tcPr>
          <w:p w14:paraId="469038B2" w14:textId="77777777" w:rsidR="00497546" w:rsidRPr="00CC2D4A" w:rsidRDefault="00497546" w:rsidP="00E175F1">
            <w:pPr>
              <w:pStyle w:val="BodyText"/>
              <w:jc w:val="right"/>
              <w:rPr>
                <w:rFonts w:ascii="Arial" w:hAnsi="Arial" w:cs="Arial"/>
                <w:color w:val="000000" w:themeColor="text1"/>
                <w:szCs w:val="24"/>
              </w:rPr>
            </w:pPr>
          </w:p>
        </w:tc>
      </w:tr>
      <w:tr w:rsidR="00263398" w:rsidRPr="00263398" w14:paraId="6914E4FB" w14:textId="77777777" w:rsidTr="00FF5745">
        <w:tc>
          <w:tcPr>
            <w:tcW w:w="4433" w:type="dxa"/>
            <w:gridSpan w:val="2"/>
          </w:tcPr>
          <w:p w14:paraId="009499C9" w14:textId="77777777" w:rsidR="00497546" w:rsidRPr="00CC2D4A" w:rsidRDefault="00497546" w:rsidP="00E175F1">
            <w:pPr>
              <w:pStyle w:val="BodyText"/>
              <w:ind w:firstLine="365"/>
              <w:rPr>
                <w:rFonts w:ascii="Arial" w:hAnsi="Arial" w:cs="Arial"/>
                <w:color w:val="000000" w:themeColor="text1"/>
                <w:szCs w:val="24"/>
              </w:rPr>
            </w:pPr>
            <w:r w:rsidRPr="00CC2D4A">
              <w:rPr>
                <w:rFonts w:ascii="Arial" w:hAnsi="Arial" w:cs="Arial"/>
                <w:color w:val="000000" w:themeColor="text1"/>
                <w:szCs w:val="24"/>
              </w:rPr>
              <w:lastRenderedPageBreak/>
              <w:t xml:space="preserve">More than 300 </w:t>
            </w:r>
            <w:proofErr w:type="spellStart"/>
            <w:r w:rsidRPr="00CC2D4A">
              <w:rPr>
                <w:rFonts w:ascii="Arial" w:hAnsi="Arial" w:cs="Arial"/>
                <w:color w:val="000000" w:themeColor="text1"/>
                <w:szCs w:val="24"/>
              </w:rPr>
              <w:t>kgs</w:t>
            </w:r>
            <w:proofErr w:type="spellEnd"/>
            <w:r w:rsidRPr="00CC2D4A">
              <w:rPr>
                <w:rFonts w:ascii="Arial" w:hAnsi="Arial" w:cs="Arial"/>
                <w:color w:val="000000" w:themeColor="text1"/>
                <w:szCs w:val="24"/>
              </w:rPr>
              <w:t xml:space="preserve">. but not </w:t>
            </w:r>
            <w:r w:rsidR="00972B99" w:rsidRPr="00CC2D4A">
              <w:rPr>
                <w:rFonts w:ascii="Arial" w:hAnsi="Arial" w:cs="Arial"/>
                <w:color w:val="000000" w:themeColor="text1"/>
                <w:szCs w:val="24"/>
              </w:rPr>
              <w:tab/>
            </w:r>
            <w:r w:rsidRPr="00CC2D4A">
              <w:rPr>
                <w:rFonts w:ascii="Arial" w:hAnsi="Arial" w:cs="Arial"/>
                <w:color w:val="000000" w:themeColor="text1"/>
                <w:szCs w:val="24"/>
              </w:rPr>
              <w:t xml:space="preserve">more than 3,000 </w:t>
            </w:r>
            <w:proofErr w:type="spellStart"/>
            <w:r w:rsidRPr="00CC2D4A">
              <w:rPr>
                <w:rFonts w:ascii="Arial" w:hAnsi="Arial" w:cs="Arial"/>
                <w:color w:val="000000" w:themeColor="text1"/>
                <w:szCs w:val="24"/>
              </w:rPr>
              <w:t>kgs</w:t>
            </w:r>
            <w:proofErr w:type="spellEnd"/>
            <w:r w:rsidRPr="00CC2D4A">
              <w:rPr>
                <w:rFonts w:ascii="Arial" w:hAnsi="Arial" w:cs="Arial"/>
                <w:color w:val="000000" w:themeColor="text1"/>
                <w:szCs w:val="24"/>
              </w:rPr>
              <w:t>.</w:t>
            </w:r>
          </w:p>
        </w:tc>
        <w:tc>
          <w:tcPr>
            <w:tcW w:w="2566" w:type="dxa"/>
            <w:gridSpan w:val="2"/>
          </w:tcPr>
          <w:p w14:paraId="5FDC774E" w14:textId="77777777" w:rsidR="00497546" w:rsidRPr="00CC2D4A" w:rsidRDefault="00497546" w:rsidP="00E175F1">
            <w:pPr>
              <w:pStyle w:val="BodyText"/>
              <w:jc w:val="right"/>
              <w:rPr>
                <w:rFonts w:ascii="Arial" w:hAnsi="Arial" w:cs="Arial"/>
                <w:color w:val="000000" w:themeColor="text1"/>
                <w:szCs w:val="24"/>
              </w:rPr>
            </w:pPr>
          </w:p>
        </w:tc>
        <w:tc>
          <w:tcPr>
            <w:tcW w:w="1433" w:type="dxa"/>
            <w:gridSpan w:val="2"/>
          </w:tcPr>
          <w:p w14:paraId="27D9C986" w14:textId="5978DE01" w:rsidR="00497546" w:rsidRPr="00263398" w:rsidRDefault="00263398" w:rsidP="00E175F1">
            <w:pPr>
              <w:pStyle w:val="BodyText"/>
              <w:jc w:val="right"/>
              <w:rPr>
                <w:rFonts w:ascii="Arial" w:hAnsi="Arial" w:cs="Arial"/>
                <w:color w:val="FF0000"/>
                <w:szCs w:val="24"/>
              </w:rPr>
            </w:pPr>
            <w:r w:rsidRPr="00263398">
              <w:rPr>
                <w:rFonts w:ascii="Arial" w:hAnsi="Arial" w:cs="Arial"/>
                <w:color w:val="FF0000"/>
                <w:szCs w:val="24"/>
              </w:rPr>
              <w:t>375.00</w:t>
            </w:r>
          </w:p>
        </w:tc>
      </w:tr>
      <w:tr w:rsidR="00CC2D4A" w:rsidRPr="00CC2D4A" w14:paraId="7DA66BB1" w14:textId="77777777" w:rsidTr="00FF5745">
        <w:tc>
          <w:tcPr>
            <w:tcW w:w="4433" w:type="dxa"/>
            <w:gridSpan w:val="2"/>
          </w:tcPr>
          <w:p w14:paraId="61A16013" w14:textId="77777777" w:rsidR="00497546" w:rsidRPr="00CC2D4A" w:rsidRDefault="00497546" w:rsidP="00E175F1">
            <w:pPr>
              <w:pStyle w:val="BodyText"/>
              <w:rPr>
                <w:rFonts w:ascii="Arial" w:hAnsi="Arial" w:cs="Arial"/>
                <w:color w:val="000000" w:themeColor="text1"/>
                <w:szCs w:val="24"/>
              </w:rPr>
            </w:pPr>
          </w:p>
        </w:tc>
        <w:tc>
          <w:tcPr>
            <w:tcW w:w="2566" w:type="dxa"/>
            <w:gridSpan w:val="2"/>
          </w:tcPr>
          <w:p w14:paraId="06EFB284" w14:textId="77777777" w:rsidR="00497546" w:rsidRPr="00CC2D4A" w:rsidRDefault="00497546" w:rsidP="00E175F1">
            <w:pPr>
              <w:pStyle w:val="BodyText"/>
              <w:jc w:val="right"/>
              <w:rPr>
                <w:rFonts w:ascii="Arial" w:hAnsi="Arial" w:cs="Arial"/>
                <w:color w:val="000000" w:themeColor="text1"/>
                <w:szCs w:val="24"/>
              </w:rPr>
            </w:pPr>
          </w:p>
        </w:tc>
        <w:tc>
          <w:tcPr>
            <w:tcW w:w="1433" w:type="dxa"/>
            <w:gridSpan w:val="2"/>
          </w:tcPr>
          <w:p w14:paraId="34A01DDD" w14:textId="77777777" w:rsidR="00497546" w:rsidRPr="00CC2D4A" w:rsidRDefault="00497546" w:rsidP="00E175F1">
            <w:pPr>
              <w:pStyle w:val="BodyText"/>
              <w:jc w:val="right"/>
              <w:rPr>
                <w:rFonts w:ascii="Arial" w:hAnsi="Arial" w:cs="Arial"/>
                <w:color w:val="000000" w:themeColor="text1"/>
                <w:szCs w:val="24"/>
              </w:rPr>
            </w:pPr>
          </w:p>
        </w:tc>
      </w:tr>
      <w:tr w:rsidR="00CC2D4A" w:rsidRPr="00CC2D4A" w14:paraId="7F89DE28" w14:textId="77777777" w:rsidTr="00FF5745">
        <w:tc>
          <w:tcPr>
            <w:tcW w:w="4433" w:type="dxa"/>
            <w:gridSpan w:val="2"/>
          </w:tcPr>
          <w:p w14:paraId="747E5F48" w14:textId="77777777" w:rsidR="00497546" w:rsidRPr="00CC2D4A" w:rsidRDefault="00497546" w:rsidP="00E175F1">
            <w:pPr>
              <w:pStyle w:val="BodyText"/>
              <w:ind w:hanging="275"/>
              <w:rPr>
                <w:rFonts w:ascii="Arial" w:hAnsi="Arial" w:cs="Arial"/>
                <w:color w:val="000000" w:themeColor="text1"/>
                <w:szCs w:val="24"/>
              </w:rPr>
            </w:pPr>
            <w:r w:rsidRPr="00CC2D4A">
              <w:rPr>
                <w:rFonts w:ascii="Arial" w:hAnsi="Arial" w:cs="Arial"/>
                <w:color w:val="000000" w:themeColor="text1"/>
                <w:szCs w:val="24"/>
              </w:rPr>
              <w:t>d. For sealing apothecary balances or precision</w:t>
            </w:r>
          </w:p>
        </w:tc>
        <w:tc>
          <w:tcPr>
            <w:tcW w:w="2566" w:type="dxa"/>
            <w:gridSpan w:val="2"/>
          </w:tcPr>
          <w:p w14:paraId="2F1A4245" w14:textId="77777777" w:rsidR="00497546" w:rsidRPr="00CC2D4A" w:rsidRDefault="00497546" w:rsidP="00E175F1">
            <w:pPr>
              <w:pStyle w:val="BodyText"/>
              <w:jc w:val="right"/>
              <w:rPr>
                <w:rFonts w:ascii="Arial" w:hAnsi="Arial" w:cs="Arial"/>
                <w:color w:val="000000" w:themeColor="text1"/>
                <w:szCs w:val="24"/>
              </w:rPr>
            </w:pPr>
            <w:r w:rsidRPr="00CC2D4A">
              <w:rPr>
                <w:rFonts w:ascii="Arial" w:hAnsi="Arial" w:cs="Arial"/>
                <w:color w:val="000000" w:themeColor="text1"/>
                <w:szCs w:val="24"/>
              </w:rPr>
              <w:t>1000g</w:t>
            </w:r>
          </w:p>
        </w:tc>
        <w:tc>
          <w:tcPr>
            <w:tcW w:w="1433" w:type="dxa"/>
            <w:gridSpan w:val="2"/>
          </w:tcPr>
          <w:p w14:paraId="1D6D2750" w14:textId="77777777" w:rsidR="00497546" w:rsidRPr="00CC2D4A" w:rsidRDefault="00497546" w:rsidP="00E175F1">
            <w:pPr>
              <w:pStyle w:val="BodyText"/>
              <w:jc w:val="right"/>
              <w:rPr>
                <w:rFonts w:ascii="Arial" w:hAnsi="Arial" w:cs="Arial"/>
                <w:color w:val="000000" w:themeColor="text1"/>
                <w:szCs w:val="24"/>
              </w:rPr>
            </w:pPr>
            <w:r w:rsidRPr="00CC2D4A">
              <w:rPr>
                <w:rFonts w:ascii="Arial" w:hAnsi="Arial" w:cs="Arial"/>
                <w:color w:val="000000" w:themeColor="text1"/>
                <w:szCs w:val="24"/>
              </w:rPr>
              <w:t>2</w:t>
            </w:r>
            <w:r w:rsidR="005D6ABD" w:rsidRPr="00CC2D4A">
              <w:rPr>
                <w:rFonts w:ascii="Arial" w:hAnsi="Arial" w:cs="Arial"/>
                <w:color w:val="000000" w:themeColor="text1"/>
                <w:szCs w:val="24"/>
              </w:rPr>
              <w:t>00</w:t>
            </w:r>
            <w:r w:rsidRPr="00CC2D4A">
              <w:rPr>
                <w:rFonts w:ascii="Arial" w:hAnsi="Arial" w:cs="Arial"/>
                <w:color w:val="000000" w:themeColor="text1"/>
                <w:szCs w:val="24"/>
              </w:rPr>
              <w:t>.00</w:t>
            </w:r>
          </w:p>
        </w:tc>
      </w:tr>
      <w:tr w:rsidR="00CC2D4A" w:rsidRPr="00CC2D4A" w14:paraId="33B8EC2B" w14:textId="77777777" w:rsidTr="00FF5745">
        <w:tc>
          <w:tcPr>
            <w:tcW w:w="4433" w:type="dxa"/>
            <w:gridSpan w:val="2"/>
          </w:tcPr>
          <w:p w14:paraId="671CAA47" w14:textId="77777777" w:rsidR="00497546" w:rsidRPr="00CC2D4A" w:rsidRDefault="00497546" w:rsidP="00E175F1">
            <w:pPr>
              <w:pStyle w:val="BodyText"/>
              <w:rPr>
                <w:rFonts w:ascii="Arial" w:hAnsi="Arial" w:cs="Arial"/>
                <w:color w:val="000000" w:themeColor="text1"/>
                <w:szCs w:val="24"/>
              </w:rPr>
            </w:pPr>
          </w:p>
        </w:tc>
        <w:tc>
          <w:tcPr>
            <w:tcW w:w="2566" w:type="dxa"/>
            <w:gridSpan w:val="2"/>
          </w:tcPr>
          <w:p w14:paraId="51BD4879" w14:textId="77777777" w:rsidR="00497546" w:rsidRPr="00CC2D4A" w:rsidRDefault="00497546" w:rsidP="00E175F1">
            <w:pPr>
              <w:pStyle w:val="BodyText"/>
              <w:jc w:val="right"/>
              <w:rPr>
                <w:rFonts w:ascii="Arial" w:hAnsi="Arial" w:cs="Arial"/>
                <w:color w:val="000000" w:themeColor="text1"/>
                <w:szCs w:val="24"/>
              </w:rPr>
            </w:pPr>
            <w:r w:rsidRPr="00CC2D4A">
              <w:rPr>
                <w:rFonts w:ascii="Arial" w:hAnsi="Arial" w:cs="Arial"/>
                <w:color w:val="000000" w:themeColor="text1"/>
                <w:szCs w:val="24"/>
              </w:rPr>
              <w:t>Over 1000 g.</w:t>
            </w:r>
          </w:p>
        </w:tc>
        <w:tc>
          <w:tcPr>
            <w:tcW w:w="1433" w:type="dxa"/>
            <w:gridSpan w:val="2"/>
          </w:tcPr>
          <w:p w14:paraId="65922C43" w14:textId="77777777" w:rsidR="00497546" w:rsidRPr="00CC2D4A" w:rsidRDefault="005D6ABD" w:rsidP="00E175F1">
            <w:pPr>
              <w:pStyle w:val="BodyText"/>
              <w:jc w:val="right"/>
              <w:rPr>
                <w:rFonts w:ascii="Arial" w:hAnsi="Arial" w:cs="Arial"/>
                <w:color w:val="000000" w:themeColor="text1"/>
                <w:szCs w:val="24"/>
              </w:rPr>
            </w:pPr>
            <w:r w:rsidRPr="00CC2D4A">
              <w:rPr>
                <w:rFonts w:ascii="Arial" w:hAnsi="Arial" w:cs="Arial"/>
                <w:color w:val="000000" w:themeColor="text1"/>
                <w:szCs w:val="24"/>
              </w:rPr>
              <w:t>25</w:t>
            </w:r>
            <w:r w:rsidR="00497546" w:rsidRPr="00CC2D4A">
              <w:rPr>
                <w:rFonts w:ascii="Arial" w:hAnsi="Arial" w:cs="Arial"/>
                <w:color w:val="000000" w:themeColor="text1"/>
                <w:szCs w:val="24"/>
              </w:rPr>
              <w:t>0.00</w:t>
            </w:r>
          </w:p>
        </w:tc>
      </w:tr>
      <w:tr w:rsidR="00CC2D4A" w:rsidRPr="00CC2D4A" w14:paraId="4DBC714B" w14:textId="77777777" w:rsidTr="00FF5745">
        <w:tc>
          <w:tcPr>
            <w:tcW w:w="4433" w:type="dxa"/>
            <w:gridSpan w:val="2"/>
          </w:tcPr>
          <w:p w14:paraId="584901B1" w14:textId="77777777" w:rsidR="00497546" w:rsidRPr="00CC2D4A" w:rsidRDefault="00497546" w:rsidP="00E175F1">
            <w:pPr>
              <w:pStyle w:val="BodyText"/>
              <w:rPr>
                <w:rFonts w:ascii="Arial" w:hAnsi="Arial" w:cs="Arial"/>
                <w:color w:val="000000" w:themeColor="text1"/>
                <w:szCs w:val="24"/>
              </w:rPr>
            </w:pPr>
          </w:p>
        </w:tc>
        <w:tc>
          <w:tcPr>
            <w:tcW w:w="2566" w:type="dxa"/>
            <w:gridSpan w:val="2"/>
          </w:tcPr>
          <w:p w14:paraId="03D2B580" w14:textId="77777777" w:rsidR="00497546" w:rsidRPr="00CC2D4A" w:rsidRDefault="00497546" w:rsidP="00E175F1">
            <w:pPr>
              <w:pStyle w:val="BodyText"/>
              <w:jc w:val="right"/>
              <w:rPr>
                <w:rFonts w:ascii="Arial" w:hAnsi="Arial" w:cs="Arial"/>
                <w:color w:val="000000" w:themeColor="text1"/>
                <w:szCs w:val="24"/>
              </w:rPr>
            </w:pPr>
          </w:p>
        </w:tc>
        <w:tc>
          <w:tcPr>
            <w:tcW w:w="1433" w:type="dxa"/>
            <w:gridSpan w:val="2"/>
          </w:tcPr>
          <w:p w14:paraId="4589ACF1" w14:textId="77777777" w:rsidR="00497546" w:rsidRPr="00CC2D4A" w:rsidRDefault="00497546" w:rsidP="00E175F1">
            <w:pPr>
              <w:pStyle w:val="BodyText"/>
              <w:jc w:val="right"/>
              <w:rPr>
                <w:rFonts w:ascii="Arial" w:hAnsi="Arial" w:cs="Arial"/>
                <w:color w:val="000000" w:themeColor="text1"/>
                <w:szCs w:val="24"/>
              </w:rPr>
            </w:pPr>
          </w:p>
        </w:tc>
      </w:tr>
      <w:tr w:rsidR="00CC2D4A" w:rsidRPr="00CC2D4A" w14:paraId="2E843102" w14:textId="77777777" w:rsidTr="00FF5745">
        <w:tc>
          <w:tcPr>
            <w:tcW w:w="4433" w:type="dxa"/>
            <w:gridSpan w:val="2"/>
          </w:tcPr>
          <w:p w14:paraId="5153189F" w14:textId="77777777" w:rsidR="00497546" w:rsidRPr="00CC2D4A" w:rsidRDefault="00497546" w:rsidP="00E175F1">
            <w:pPr>
              <w:pStyle w:val="BodyText"/>
              <w:ind w:hanging="275"/>
              <w:rPr>
                <w:rFonts w:ascii="Arial" w:hAnsi="Arial" w:cs="Arial"/>
                <w:color w:val="000000" w:themeColor="text1"/>
                <w:szCs w:val="24"/>
              </w:rPr>
            </w:pPr>
            <w:r w:rsidRPr="00CC2D4A">
              <w:rPr>
                <w:rFonts w:ascii="Arial" w:hAnsi="Arial" w:cs="Arial"/>
                <w:color w:val="000000" w:themeColor="text1"/>
                <w:szCs w:val="24"/>
              </w:rPr>
              <w:t>e. For sealing scale of balance with complete set of weights</w:t>
            </w:r>
          </w:p>
        </w:tc>
        <w:tc>
          <w:tcPr>
            <w:tcW w:w="2566" w:type="dxa"/>
            <w:gridSpan w:val="2"/>
          </w:tcPr>
          <w:p w14:paraId="7BE46573" w14:textId="77777777" w:rsidR="00497546" w:rsidRPr="00CC2D4A" w:rsidRDefault="00497546" w:rsidP="00E175F1">
            <w:pPr>
              <w:pStyle w:val="BodyText"/>
              <w:jc w:val="right"/>
              <w:rPr>
                <w:rFonts w:ascii="Arial" w:hAnsi="Arial" w:cs="Arial"/>
                <w:color w:val="000000" w:themeColor="text1"/>
                <w:szCs w:val="24"/>
              </w:rPr>
            </w:pPr>
            <w:r w:rsidRPr="00CC2D4A">
              <w:rPr>
                <w:rFonts w:ascii="Arial" w:hAnsi="Arial" w:cs="Arial"/>
                <w:color w:val="000000" w:themeColor="text1"/>
                <w:szCs w:val="24"/>
              </w:rPr>
              <w:t>25 kl.</w:t>
            </w:r>
          </w:p>
        </w:tc>
        <w:tc>
          <w:tcPr>
            <w:tcW w:w="1433" w:type="dxa"/>
            <w:gridSpan w:val="2"/>
          </w:tcPr>
          <w:p w14:paraId="0414D6E1" w14:textId="77777777" w:rsidR="00497546" w:rsidRPr="00CC2D4A" w:rsidRDefault="005D6ABD" w:rsidP="00E175F1">
            <w:pPr>
              <w:pStyle w:val="BodyText"/>
              <w:jc w:val="right"/>
              <w:rPr>
                <w:rFonts w:ascii="Arial" w:hAnsi="Arial" w:cs="Arial"/>
                <w:color w:val="000000" w:themeColor="text1"/>
                <w:szCs w:val="24"/>
              </w:rPr>
            </w:pPr>
            <w:r w:rsidRPr="00CC2D4A">
              <w:rPr>
                <w:rFonts w:ascii="Arial" w:hAnsi="Arial" w:cs="Arial"/>
                <w:color w:val="000000" w:themeColor="text1"/>
                <w:szCs w:val="24"/>
              </w:rPr>
              <w:t>100</w:t>
            </w:r>
            <w:r w:rsidR="00497546" w:rsidRPr="00CC2D4A">
              <w:rPr>
                <w:rFonts w:ascii="Arial" w:hAnsi="Arial" w:cs="Arial"/>
                <w:color w:val="000000" w:themeColor="text1"/>
                <w:szCs w:val="24"/>
              </w:rPr>
              <w:t>.00</w:t>
            </w:r>
          </w:p>
        </w:tc>
      </w:tr>
      <w:tr w:rsidR="00CC2D4A" w:rsidRPr="00CC2D4A" w14:paraId="628693F9" w14:textId="77777777" w:rsidTr="00FF5745">
        <w:tc>
          <w:tcPr>
            <w:tcW w:w="4433" w:type="dxa"/>
            <w:gridSpan w:val="2"/>
          </w:tcPr>
          <w:p w14:paraId="2058E734" w14:textId="77777777" w:rsidR="00497546" w:rsidRPr="00CC2D4A" w:rsidRDefault="00BE4926" w:rsidP="00E175F1">
            <w:pPr>
              <w:pStyle w:val="BodyText"/>
              <w:ind w:hanging="275"/>
              <w:rPr>
                <w:rFonts w:ascii="Arial" w:hAnsi="Arial" w:cs="Arial"/>
                <w:color w:val="000000" w:themeColor="text1"/>
                <w:szCs w:val="24"/>
              </w:rPr>
            </w:pPr>
            <w:r w:rsidRPr="00CC2D4A">
              <w:rPr>
                <w:rFonts w:ascii="Arial" w:hAnsi="Arial" w:cs="Arial"/>
                <w:color w:val="000000" w:themeColor="text1"/>
                <w:szCs w:val="24"/>
              </w:rPr>
              <w:tab/>
            </w:r>
            <w:r w:rsidR="005D6ABD" w:rsidRPr="00CC2D4A">
              <w:rPr>
                <w:rFonts w:ascii="Arial" w:hAnsi="Arial" w:cs="Arial"/>
                <w:color w:val="000000" w:themeColor="text1"/>
                <w:szCs w:val="24"/>
              </w:rPr>
              <w:t>For each scale or balance on</w:t>
            </w:r>
            <w:r w:rsidR="00497546" w:rsidRPr="00CC2D4A">
              <w:rPr>
                <w:rFonts w:ascii="Arial" w:hAnsi="Arial" w:cs="Arial"/>
                <w:color w:val="000000" w:themeColor="text1"/>
                <w:szCs w:val="24"/>
              </w:rPr>
              <w:t xml:space="preserve"> other balances with complete set of weights</w:t>
            </w:r>
          </w:p>
        </w:tc>
        <w:tc>
          <w:tcPr>
            <w:tcW w:w="2566" w:type="dxa"/>
            <w:gridSpan w:val="2"/>
          </w:tcPr>
          <w:p w14:paraId="0DAA88B1" w14:textId="77777777" w:rsidR="00497546" w:rsidRPr="00CC2D4A" w:rsidRDefault="00497546" w:rsidP="00E175F1">
            <w:pPr>
              <w:pStyle w:val="BodyText"/>
              <w:jc w:val="right"/>
              <w:rPr>
                <w:rFonts w:ascii="Arial" w:hAnsi="Arial" w:cs="Arial"/>
                <w:color w:val="000000" w:themeColor="text1"/>
                <w:szCs w:val="24"/>
              </w:rPr>
            </w:pPr>
            <w:r w:rsidRPr="00CC2D4A">
              <w:rPr>
                <w:rFonts w:ascii="Arial" w:hAnsi="Arial" w:cs="Arial"/>
                <w:color w:val="000000" w:themeColor="text1"/>
                <w:szCs w:val="24"/>
              </w:rPr>
              <w:t xml:space="preserve">25 – 100 </w:t>
            </w:r>
            <w:proofErr w:type="spellStart"/>
            <w:r w:rsidRPr="00CC2D4A">
              <w:rPr>
                <w:rFonts w:ascii="Arial" w:hAnsi="Arial" w:cs="Arial"/>
                <w:color w:val="000000" w:themeColor="text1"/>
                <w:szCs w:val="24"/>
              </w:rPr>
              <w:t>kls</w:t>
            </w:r>
            <w:proofErr w:type="spellEnd"/>
            <w:r w:rsidRPr="00CC2D4A">
              <w:rPr>
                <w:rFonts w:ascii="Arial" w:hAnsi="Arial" w:cs="Arial"/>
                <w:color w:val="000000" w:themeColor="text1"/>
                <w:szCs w:val="24"/>
              </w:rPr>
              <w:t>.</w:t>
            </w:r>
          </w:p>
        </w:tc>
        <w:tc>
          <w:tcPr>
            <w:tcW w:w="1433" w:type="dxa"/>
            <w:gridSpan w:val="2"/>
          </w:tcPr>
          <w:p w14:paraId="624A96C3" w14:textId="77777777" w:rsidR="00497546" w:rsidRPr="00CC2D4A" w:rsidRDefault="005D6ABD" w:rsidP="00E175F1">
            <w:pPr>
              <w:pStyle w:val="BodyText"/>
              <w:jc w:val="right"/>
              <w:rPr>
                <w:rFonts w:ascii="Arial" w:hAnsi="Arial" w:cs="Arial"/>
                <w:color w:val="000000" w:themeColor="text1"/>
                <w:szCs w:val="24"/>
              </w:rPr>
            </w:pPr>
            <w:r w:rsidRPr="00CC2D4A">
              <w:rPr>
                <w:rFonts w:ascii="Arial" w:hAnsi="Arial" w:cs="Arial"/>
                <w:color w:val="000000" w:themeColor="text1"/>
                <w:szCs w:val="24"/>
              </w:rPr>
              <w:t>1</w:t>
            </w:r>
            <w:r w:rsidR="00497546" w:rsidRPr="00CC2D4A">
              <w:rPr>
                <w:rFonts w:ascii="Arial" w:hAnsi="Arial" w:cs="Arial"/>
                <w:color w:val="000000" w:themeColor="text1"/>
                <w:szCs w:val="24"/>
              </w:rPr>
              <w:t>5</w:t>
            </w:r>
            <w:r w:rsidRPr="00CC2D4A">
              <w:rPr>
                <w:rFonts w:ascii="Arial" w:hAnsi="Arial" w:cs="Arial"/>
                <w:color w:val="000000" w:themeColor="text1"/>
                <w:szCs w:val="24"/>
              </w:rPr>
              <w:t>0</w:t>
            </w:r>
            <w:r w:rsidR="00497546" w:rsidRPr="00CC2D4A">
              <w:rPr>
                <w:rFonts w:ascii="Arial" w:hAnsi="Arial" w:cs="Arial"/>
                <w:color w:val="000000" w:themeColor="text1"/>
                <w:szCs w:val="24"/>
              </w:rPr>
              <w:t>.00</w:t>
            </w:r>
          </w:p>
        </w:tc>
      </w:tr>
      <w:tr w:rsidR="00CC2D4A" w:rsidRPr="00CC2D4A" w14:paraId="14CB72FE" w14:textId="77777777" w:rsidTr="00FF5745">
        <w:tc>
          <w:tcPr>
            <w:tcW w:w="4433" w:type="dxa"/>
            <w:gridSpan w:val="2"/>
          </w:tcPr>
          <w:p w14:paraId="5FE7AF31" w14:textId="77777777" w:rsidR="00497546" w:rsidRPr="00CC2D4A" w:rsidRDefault="00BE4926" w:rsidP="00E175F1">
            <w:pPr>
              <w:pStyle w:val="BodyText"/>
              <w:ind w:hanging="275"/>
              <w:rPr>
                <w:rFonts w:ascii="Arial" w:hAnsi="Arial" w:cs="Arial"/>
                <w:color w:val="000000" w:themeColor="text1"/>
                <w:szCs w:val="24"/>
              </w:rPr>
            </w:pPr>
            <w:r w:rsidRPr="00CC2D4A">
              <w:rPr>
                <w:rFonts w:ascii="Arial" w:hAnsi="Arial" w:cs="Arial"/>
                <w:color w:val="000000" w:themeColor="text1"/>
                <w:szCs w:val="24"/>
              </w:rPr>
              <w:tab/>
            </w:r>
            <w:r w:rsidR="00497546" w:rsidRPr="00CC2D4A">
              <w:rPr>
                <w:rFonts w:ascii="Arial" w:hAnsi="Arial" w:cs="Arial"/>
                <w:color w:val="000000" w:themeColor="text1"/>
                <w:szCs w:val="24"/>
              </w:rPr>
              <w:t>For use therewith, for each extra weight</w:t>
            </w:r>
          </w:p>
        </w:tc>
        <w:tc>
          <w:tcPr>
            <w:tcW w:w="2566" w:type="dxa"/>
            <w:gridSpan w:val="2"/>
          </w:tcPr>
          <w:p w14:paraId="5638CEAE" w14:textId="77777777" w:rsidR="00497546" w:rsidRPr="00CC2D4A" w:rsidRDefault="00497546" w:rsidP="00E175F1">
            <w:pPr>
              <w:pStyle w:val="BodyText"/>
              <w:jc w:val="right"/>
              <w:rPr>
                <w:rFonts w:ascii="Arial" w:hAnsi="Arial" w:cs="Arial"/>
                <w:color w:val="000000" w:themeColor="text1"/>
                <w:szCs w:val="24"/>
              </w:rPr>
            </w:pPr>
            <w:r w:rsidRPr="00CC2D4A">
              <w:rPr>
                <w:rFonts w:ascii="Arial" w:hAnsi="Arial" w:cs="Arial"/>
                <w:color w:val="000000" w:themeColor="text1"/>
                <w:szCs w:val="24"/>
              </w:rPr>
              <w:t xml:space="preserve">100 – 500 </w:t>
            </w:r>
            <w:proofErr w:type="spellStart"/>
            <w:r w:rsidRPr="00CC2D4A">
              <w:rPr>
                <w:rFonts w:ascii="Arial" w:hAnsi="Arial" w:cs="Arial"/>
                <w:color w:val="000000" w:themeColor="text1"/>
                <w:szCs w:val="24"/>
              </w:rPr>
              <w:t>kls</w:t>
            </w:r>
            <w:proofErr w:type="spellEnd"/>
            <w:r w:rsidRPr="00CC2D4A">
              <w:rPr>
                <w:rFonts w:ascii="Arial" w:hAnsi="Arial" w:cs="Arial"/>
                <w:color w:val="000000" w:themeColor="text1"/>
                <w:szCs w:val="24"/>
              </w:rPr>
              <w:t>.</w:t>
            </w:r>
          </w:p>
        </w:tc>
        <w:tc>
          <w:tcPr>
            <w:tcW w:w="1433" w:type="dxa"/>
            <w:gridSpan w:val="2"/>
          </w:tcPr>
          <w:p w14:paraId="5C5DC7EB" w14:textId="77777777" w:rsidR="00497546" w:rsidRPr="00CC2D4A" w:rsidRDefault="00497546" w:rsidP="00E175F1">
            <w:pPr>
              <w:pStyle w:val="BodyText"/>
              <w:jc w:val="right"/>
              <w:rPr>
                <w:rFonts w:ascii="Arial" w:hAnsi="Arial" w:cs="Arial"/>
                <w:color w:val="000000" w:themeColor="text1"/>
                <w:szCs w:val="24"/>
              </w:rPr>
            </w:pPr>
            <w:r w:rsidRPr="00CC2D4A">
              <w:rPr>
                <w:rFonts w:ascii="Arial" w:hAnsi="Arial" w:cs="Arial"/>
                <w:color w:val="000000" w:themeColor="text1"/>
                <w:szCs w:val="24"/>
              </w:rPr>
              <w:t>30.00</w:t>
            </w:r>
          </w:p>
        </w:tc>
      </w:tr>
      <w:tr w:rsidR="00CC2D4A" w:rsidRPr="00CC2D4A" w14:paraId="7D3410F4" w14:textId="77777777" w:rsidTr="00FF5745">
        <w:tc>
          <w:tcPr>
            <w:tcW w:w="4433" w:type="dxa"/>
            <w:gridSpan w:val="2"/>
          </w:tcPr>
          <w:p w14:paraId="5C072DF9" w14:textId="77777777" w:rsidR="00497546" w:rsidRPr="00CC2D4A" w:rsidRDefault="00497546" w:rsidP="00E175F1">
            <w:pPr>
              <w:pStyle w:val="BodyText"/>
              <w:rPr>
                <w:rFonts w:ascii="Arial" w:hAnsi="Arial" w:cs="Arial"/>
                <w:color w:val="000000" w:themeColor="text1"/>
                <w:szCs w:val="24"/>
              </w:rPr>
            </w:pPr>
          </w:p>
        </w:tc>
        <w:tc>
          <w:tcPr>
            <w:tcW w:w="2566" w:type="dxa"/>
            <w:gridSpan w:val="2"/>
          </w:tcPr>
          <w:p w14:paraId="1A7B9009" w14:textId="77777777" w:rsidR="00497546" w:rsidRPr="00CC2D4A" w:rsidRDefault="00497546" w:rsidP="00E175F1">
            <w:pPr>
              <w:pStyle w:val="BodyText"/>
              <w:jc w:val="right"/>
              <w:rPr>
                <w:rFonts w:ascii="Arial" w:hAnsi="Arial" w:cs="Arial"/>
                <w:color w:val="000000" w:themeColor="text1"/>
                <w:szCs w:val="24"/>
              </w:rPr>
            </w:pPr>
            <w:r w:rsidRPr="00CC2D4A">
              <w:rPr>
                <w:rFonts w:ascii="Arial" w:hAnsi="Arial" w:cs="Arial"/>
                <w:color w:val="000000" w:themeColor="text1"/>
                <w:szCs w:val="24"/>
              </w:rPr>
              <w:t xml:space="preserve">500 – 2,000 </w:t>
            </w:r>
            <w:proofErr w:type="spellStart"/>
            <w:r w:rsidRPr="00CC2D4A">
              <w:rPr>
                <w:rFonts w:ascii="Arial" w:hAnsi="Arial" w:cs="Arial"/>
                <w:color w:val="000000" w:themeColor="text1"/>
                <w:szCs w:val="24"/>
              </w:rPr>
              <w:t>kls</w:t>
            </w:r>
            <w:proofErr w:type="spellEnd"/>
            <w:r w:rsidRPr="00CC2D4A">
              <w:rPr>
                <w:rFonts w:ascii="Arial" w:hAnsi="Arial" w:cs="Arial"/>
                <w:color w:val="000000" w:themeColor="text1"/>
                <w:szCs w:val="24"/>
              </w:rPr>
              <w:t>.</w:t>
            </w:r>
          </w:p>
        </w:tc>
        <w:tc>
          <w:tcPr>
            <w:tcW w:w="1433" w:type="dxa"/>
            <w:gridSpan w:val="2"/>
          </w:tcPr>
          <w:p w14:paraId="1151764D" w14:textId="77777777" w:rsidR="00497546" w:rsidRPr="00CC2D4A" w:rsidRDefault="00497546" w:rsidP="00E175F1">
            <w:pPr>
              <w:pStyle w:val="BodyText"/>
              <w:jc w:val="right"/>
              <w:rPr>
                <w:rFonts w:ascii="Arial" w:hAnsi="Arial" w:cs="Arial"/>
                <w:color w:val="000000" w:themeColor="text1"/>
                <w:szCs w:val="24"/>
              </w:rPr>
            </w:pPr>
            <w:r w:rsidRPr="00CC2D4A">
              <w:rPr>
                <w:rFonts w:ascii="Arial" w:hAnsi="Arial" w:cs="Arial"/>
                <w:color w:val="000000" w:themeColor="text1"/>
                <w:szCs w:val="24"/>
              </w:rPr>
              <w:t>40.00</w:t>
            </w:r>
          </w:p>
        </w:tc>
      </w:tr>
      <w:tr w:rsidR="00CC2D4A" w:rsidRPr="00CC2D4A" w14:paraId="7B6108B4" w14:textId="77777777" w:rsidTr="00FF5745">
        <w:tc>
          <w:tcPr>
            <w:tcW w:w="4433" w:type="dxa"/>
            <w:gridSpan w:val="2"/>
          </w:tcPr>
          <w:p w14:paraId="517B6E8E" w14:textId="77777777" w:rsidR="00497546" w:rsidRPr="00CC2D4A" w:rsidRDefault="00497546" w:rsidP="00E175F1">
            <w:pPr>
              <w:pStyle w:val="BodyText"/>
              <w:rPr>
                <w:rFonts w:ascii="Arial" w:hAnsi="Arial" w:cs="Arial"/>
                <w:color w:val="000000" w:themeColor="text1"/>
                <w:szCs w:val="24"/>
              </w:rPr>
            </w:pPr>
          </w:p>
        </w:tc>
        <w:tc>
          <w:tcPr>
            <w:tcW w:w="2566" w:type="dxa"/>
            <w:gridSpan w:val="2"/>
          </w:tcPr>
          <w:p w14:paraId="074D18A1" w14:textId="77777777" w:rsidR="00497546" w:rsidRPr="00CC2D4A" w:rsidRDefault="00497546" w:rsidP="00E175F1">
            <w:pPr>
              <w:pStyle w:val="BodyText"/>
              <w:jc w:val="right"/>
              <w:rPr>
                <w:rFonts w:ascii="Arial" w:hAnsi="Arial" w:cs="Arial"/>
                <w:color w:val="000000" w:themeColor="text1"/>
                <w:szCs w:val="24"/>
              </w:rPr>
            </w:pPr>
            <w:r w:rsidRPr="00CC2D4A">
              <w:rPr>
                <w:rFonts w:ascii="Arial" w:hAnsi="Arial" w:cs="Arial"/>
                <w:color w:val="000000" w:themeColor="text1"/>
                <w:szCs w:val="24"/>
              </w:rPr>
              <w:t xml:space="preserve">2,000 – </w:t>
            </w:r>
            <w:proofErr w:type="spellStart"/>
            <w:r w:rsidRPr="00CC2D4A">
              <w:rPr>
                <w:rFonts w:ascii="Arial" w:hAnsi="Arial" w:cs="Arial"/>
                <w:color w:val="000000" w:themeColor="text1"/>
                <w:szCs w:val="24"/>
              </w:rPr>
              <w:t>kls</w:t>
            </w:r>
            <w:proofErr w:type="spellEnd"/>
          </w:p>
        </w:tc>
        <w:tc>
          <w:tcPr>
            <w:tcW w:w="1433" w:type="dxa"/>
            <w:gridSpan w:val="2"/>
          </w:tcPr>
          <w:p w14:paraId="33B68034" w14:textId="77777777" w:rsidR="00497546" w:rsidRPr="00CC2D4A" w:rsidRDefault="00497546" w:rsidP="00E175F1">
            <w:pPr>
              <w:pStyle w:val="BodyText"/>
              <w:jc w:val="right"/>
              <w:rPr>
                <w:rFonts w:ascii="Arial" w:hAnsi="Arial" w:cs="Arial"/>
                <w:color w:val="000000" w:themeColor="text1"/>
                <w:szCs w:val="24"/>
              </w:rPr>
            </w:pPr>
            <w:r w:rsidRPr="00CC2D4A">
              <w:rPr>
                <w:rFonts w:ascii="Arial" w:hAnsi="Arial" w:cs="Arial"/>
                <w:color w:val="000000" w:themeColor="text1"/>
                <w:szCs w:val="24"/>
              </w:rPr>
              <w:t>50.00</w:t>
            </w:r>
          </w:p>
        </w:tc>
      </w:tr>
      <w:tr w:rsidR="00CC2D4A" w:rsidRPr="00CC2D4A" w14:paraId="3E4FE45D" w14:textId="77777777" w:rsidTr="00FF5745">
        <w:tc>
          <w:tcPr>
            <w:tcW w:w="4433" w:type="dxa"/>
            <w:gridSpan w:val="2"/>
          </w:tcPr>
          <w:p w14:paraId="5497DBF9" w14:textId="77777777" w:rsidR="00497546" w:rsidRPr="00CC2D4A" w:rsidRDefault="00497546" w:rsidP="00E175F1">
            <w:pPr>
              <w:pStyle w:val="BodyText"/>
              <w:rPr>
                <w:rFonts w:ascii="Arial" w:hAnsi="Arial" w:cs="Arial"/>
                <w:color w:val="000000" w:themeColor="text1"/>
                <w:szCs w:val="24"/>
              </w:rPr>
            </w:pPr>
          </w:p>
        </w:tc>
        <w:tc>
          <w:tcPr>
            <w:tcW w:w="2566" w:type="dxa"/>
            <w:gridSpan w:val="2"/>
          </w:tcPr>
          <w:p w14:paraId="60DEBF97" w14:textId="77777777" w:rsidR="00497546" w:rsidRPr="00CC2D4A" w:rsidRDefault="00497546" w:rsidP="00E175F1">
            <w:pPr>
              <w:pStyle w:val="BodyText"/>
              <w:jc w:val="right"/>
              <w:rPr>
                <w:rFonts w:ascii="Arial" w:hAnsi="Arial" w:cs="Arial"/>
                <w:color w:val="000000" w:themeColor="text1"/>
                <w:szCs w:val="24"/>
              </w:rPr>
            </w:pPr>
            <w:r w:rsidRPr="00CC2D4A">
              <w:rPr>
                <w:rFonts w:ascii="Arial" w:hAnsi="Arial" w:cs="Arial"/>
                <w:color w:val="000000" w:themeColor="text1"/>
                <w:szCs w:val="24"/>
              </w:rPr>
              <w:t xml:space="preserve">Over 2,000 </w:t>
            </w:r>
            <w:proofErr w:type="spellStart"/>
            <w:r w:rsidRPr="00CC2D4A">
              <w:rPr>
                <w:rFonts w:ascii="Arial" w:hAnsi="Arial" w:cs="Arial"/>
                <w:color w:val="000000" w:themeColor="text1"/>
                <w:szCs w:val="24"/>
              </w:rPr>
              <w:t>kls</w:t>
            </w:r>
            <w:proofErr w:type="spellEnd"/>
            <w:r w:rsidRPr="00CC2D4A">
              <w:rPr>
                <w:rFonts w:ascii="Arial" w:hAnsi="Arial" w:cs="Arial"/>
                <w:color w:val="000000" w:themeColor="text1"/>
                <w:szCs w:val="24"/>
              </w:rPr>
              <w:t>.</w:t>
            </w:r>
          </w:p>
        </w:tc>
        <w:tc>
          <w:tcPr>
            <w:tcW w:w="1433" w:type="dxa"/>
            <w:gridSpan w:val="2"/>
          </w:tcPr>
          <w:p w14:paraId="5C68DF6B" w14:textId="77777777" w:rsidR="00497546" w:rsidRPr="00CC2D4A" w:rsidRDefault="00497546" w:rsidP="00E175F1">
            <w:pPr>
              <w:pStyle w:val="BodyText"/>
              <w:jc w:val="right"/>
              <w:rPr>
                <w:rFonts w:ascii="Arial" w:hAnsi="Arial" w:cs="Arial"/>
                <w:color w:val="000000" w:themeColor="text1"/>
                <w:szCs w:val="24"/>
              </w:rPr>
            </w:pPr>
            <w:r w:rsidRPr="00CC2D4A">
              <w:rPr>
                <w:rFonts w:ascii="Arial" w:hAnsi="Arial" w:cs="Arial"/>
                <w:color w:val="000000" w:themeColor="text1"/>
                <w:szCs w:val="24"/>
              </w:rPr>
              <w:t>75.00</w:t>
            </w:r>
          </w:p>
        </w:tc>
      </w:tr>
      <w:tr w:rsidR="00CC2D4A" w:rsidRPr="00CC2D4A" w14:paraId="4F6BEDCB" w14:textId="77777777" w:rsidTr="00FF5745">
        <w:tc>
          <w:tcPr>
            <w:tcW w:w="4433" w:type="dxa"/>
            <w:gridSpan w:val="2"/>
          </w:tcPr>
          <w:p w14:paraId="19F88B1F" w14:textId="77777777" w:rsidR="00497546" w:rsidRPr="00CC2D4A" w:rsidRDefault="00497546" w:rsidP="00E175F1">
            <w:pPr>
              <w:pStyle w:val="BodyText"/>
              <w:rPr>
                <w:rFonts w:ascii="Arial" w:hAnsi="Arial" w:cs="Arial"/>
                <w:color w:val="000000" w:themeColor="text1"/>
                <w:szCs w:val="24"/>
              </w:rPr>
            </w:pPr>
          </w:p>
        </w:tc>
        <w:tc>
          <w:tcPr>
            <w:tcW w:w="2566" w:type="dxa"/>
            <w:gridSpan w:val="2"/>
          </w:tcPr>
          <w:p w14:paraId="6EFDD4BD" w14:textId="77777777" w:rsidR="00497546" w:rsidRPr="00CC2D4A" w:rsidRDefault="00497546" w:rsidP="00E175F1">
            <w:pPr>
              <w:pStyle w:val="BodyText"/>
              <w:jc w:val="right"/>
              <w:rPr>
                <w:rFonts w:ascii="Arial" w:hAnsi="Arial" w:cs="Arial"/>
                <w:color w:val="000000" w:themeColor="text1"/>
                <w:szCs w:val="24"/>
              </w:rPr>
            </w:pPr>
          </w:p>
        </w:tc>
        <w:tc>
          <w:tcPr>
            <w:tcW w:w="1433" w:type="dxa"/>
            <w:gridSpan w:val="2"/>
          </w:tcPr>
          <w:p w14:paraId="1AD74482" w14:textId="77777777" w:rsidR="00497546" w:rsidRPr="00CC2D4A" w:rsidRDefault="00497546" w:rsidP="00E175F1">
            <w:pPr>
              <w:pStyle w:val="BodyText"/>
              <w:jc w:val="right"/>
              <w:rPr>
                <w:rFonts w:ascii="Arial" w:hAnsi="Arial" w:cs="Arial"/>
                <w:color w:val="000000" w:themeColor="text1"/>
                <w:szCs w:val="24"/>
              </w:rPr>
            </w:pPr>
          </w:p>
        </w:tc>
      </w:tr>
      <w:tr w:rsidR="00497546" w:rsidRPr="00CC2D4A" w14:paraId="451E3222" w14:textId="77777777" w:rsidTr="00FF5745">
        <w:tc>
          <w:tcPr>
            <w:tcW w:w="4433" w:type="dxa"/>
            <w:gridSpan w:val="2"/>
          </w:tcPr>
          <w:p w14:paraId="7A8E51EB" w14:textId="77777777" w:rsidR="00497546" w:rsidRPr="00CC2D4A" w:rsidRDefault="00A919A9" w:rsidP="00E175F1">
            <w:pPr>
              <w:pStyle w:val="BodyText"/>
              <w:ind w:hanging="360"/>
              <w:rPr>
                <w:rFonts w:ascii="Arial" w:hAnsi="Arial" w:cs="Arial"/>
                <w:color w:val="000000" w:themeColor="text1"/>
                <w:szCs w:val="24"/>
              </w:rPr>
            </w:pPr>
            <w:r w:rsidRPr="00CC2D4A">
              <w:rPr>
                <w:rFonts w:ascii="Arial" w:hAnsi="Arial" w:cs="Arial"/>
                <w:color w:val="000000" w:themeColor="text1"/>
                <w:szCs w:val="24"/>
              </w:rPr>
              <w:t>f</w:t>
            </w:r>
            <w:r w:rsidR="00497546" w:rsidRPr="00CC2D4A">
              <w:rPr>
                <w:rFonts w:ascii="Arial" w:hAnsi="Arial" w:cs="Arial"/>
                <w:color w:val="000000" w:themeColor="text1"/>
                <w:szCs w:val="24"/>
              </w:rPr>
              <w:t>.  For re-testing and re-scaling of weights and measures instruments including gasoline pumps upon request of operator additional service charge for each instrument</w:t>
            </w:r>
          </w:p>
        </w:tc>
        <w:tc>
          <w:tcPr>
            <w:tcW w:w="2566" w:type="dxa"/>
            <w:gridSpan w:val="2"/>
          </w:tcPr>
          <w:p w14:paraId="40E9A805" w14:textId="77777777" w:rsidR="00497546" w:rsidRPr="00CC2D4A" w:rsidRDefault="00497546" w:rsidP="00E175F1">
            <w:pPr>
              <w:pStyle w:val="BodyText"/>
              <w:jc w:val="right"/>
              <w:rPr>
                <w:rFonts w:ascii="Arial" w:hAnsi="Arial" w:cs="Arial"/>
                <w:color w:val="000000" w:themeColor="text1"/>
                <w:szCs w:val="24"/>
              </w:rPr>
            </w:pPr>
          </w:p>
        </w:tc>
        <w:tc>
          <w:tcPr>
            <w:tcW w:w="1433" w:type="dxa"/>
            <w:gridSpan w:val="2"/>
          </w:tcPr>
          <w:p w14:paraId="5EDFA733" w14:textId="77777777" w:rsidR="00497546" w:rsidRPr="00CC2D4A" w:rsidRDefault="00497546" w:rsidP="00E175F1">
            <w:pPr>
              <w:pStyle w:val="BodyText"/>
              <w:jc w:val="right"/>
              <w:rPr>
                <w:rFonts w:ascii="Arial" w:hAnsi="Arial" w:cs="Arial"/>
                <w:color w:val="000000" w:themeColor="text1"/>
                <w:szCs w:val="24"/>
              </w:rPr>
            </w:pPr>
            <w:r w:rsidRPr="00CC2D4A">
              <w:rPr>
                <w:rFonts w:ascii="Arial" w:hAnsi="Arial" w:cs="Arial"/>
                <w:color w:val="000000" w:themeColor="text1"/>
                <w:szCs w:val="24"/>
              </w:rPr>
              <w:t>500.00</w:t>
            </w:r>
          </w:p>
        </w:tc>
      </w:tr>
    </w:tbl>
    <w:p w14:paraId="32761DB1" w14:textId="77777777" w:rsidR="00F11367" w:rsidRPr="00CC2D4A" w:rsidRDefault="00F11367" w:rsidP="00E175F1">
      <w:pPr>
        <w:pStyle w:val="BodyText"/>
        <w:rPr>
          <w:rFonts w:ascii="Arial" w:hAnsi="Arial" w:cs="Arial"/>
          <w:color w:val="000000" w:themeColor="text1"/>
          <w:szCs w:val="24"/>
        </w:rPr>
      </w:pPr>
    </w:p>
    <w:p w14:paraId="785DD2E2" w14:textId="77777777" w:rsidR="00D5536B" w:rsidRDefault="00D5536B" w:rsidP="00E175F1">
      <w:pPr>
        <w:pStyle w:val="BodyText"/>
        <w:rPr>
          <w:rFonts w:ascii="Arial" w:hAnsi="Arial" w:cs="Arial"/>
          <w:b/>
          <w:color w:val="000000" w:themeColor="text1"/>
          <w:szCs w:val="24"/>
        </w:rPr>
      </w:pPr>
    </w:p>
    <w:p w14:paraId="42702229" w14:textId="77777777" w:rsidR="00566BB4" w:rsidRPr="00CC2D4A" w:rsidRDefault="00566BB4" w:rsidP="00E175F1">
      <w:pPr>
        <w:pStyle w:val="BodyText"/>
        <w:rPr>
          <w:rFonts w:ascii="Arial" w:hAnsi="Arial" w:cs="Arial"/>
          <w:b/>
          <w:color w:val="000000" w:themeColor="text1"/>
          <w:szCs w:val="24"/>
        </w:rPr>
      </w:pPr>
    </w:p>
    <w:p w14:paraId="62DB54B0" w14:textId="77777777" w:rsidR="004B267D" w:rsidRPr="00CC2D4A" w:rsidRDefault="004B267D" w:rsidP="00E175F1">
      <w:pPr>
        <w:pStyle w:val="BodyText"/>
        <w:rPr>
          <w:rFonts w:ascii="Arial" w:hAnsi="Arial" w:cs="Arial"/>
          <w:color w:val="000000" w:themeColor="text1"/>
          <w:szCs w:val="24"/>
        </w:rPr>
      </w:pPr>
      <w:r w:rsidRPr="00CC2D4A">
        <w:rPr>
          <w:rFonts w:ascii="Arial" w:hAnsi="Arial" w:cs="Arial"/>
          <w:b/>
          <w:color w:val="000000" w:themeColor="text1"/>
          <w:szCs w:val="24"/>
        </w:rPr>
        <w:t xml:space="preserve">Section </w:t>
      </w:r>
      <w:r w:rsidR="00DC23C0" w:rsidRPr="00CC2D4A">
        <w:rPr>
          <w:rFonts w:ascii="Arial" w:hAnsi="Arial" w:cs="Arial"/>
          <w:b/>
          <w:color w:val="000000" w:themeColor="text1"/>
          <w:szCs w:val="24"/>
        </w:rPr>
        <w:t>4</w:t>
      </w:r>
      <w:r w:rsidRPr="00CC2D4A">
        <w:rPr>
          <w:rFonts w:ascii="Arial" w:hAnsi="Arial" w:cs="Arial"/>
          <w:b/>
          <w:color w:val="000000" w:themeColor="text1"/>
          <w:szCs w:val="24"/>
        </w:rPr>
        <w:t>B.</w:t>
      </w:r>
      <w:r w:rsidR="007C45A3" w:rsidRPr="00CC2D4A">
        <w:rPr>
          <w:rFonts w:ascii="Arial" w:hAnsi="Arial" w:cs="Arial"/>
          <w:b/>
          <w:color w:val="000000" w:themeColor="text1"/>
          <w:szCs w:val="24"/>
        </w:rPr>
        <w:t xml:space="preserve"> </w:t>
      </w:r>
      <w:r w:rsidRPr="00CC2D4A">
        <w:rPr>
          <w:rFonts w:ascii="Arial" w:hAnsi="Arial" w:cs="Arial"/>
          <w:b/>
          <w:color w:val="000000" w:themeColor="text1"/>
          <w:szCs w:val="24"/>
        </w:rPr>
        <w:t xml:space="preserve">04. </w:t>
      </w:r>
      <w:r w:rsidR="007C45A3" w:rsidRPr="00CC2D4A">
        <w:rPr>
          <w:rFonts w:ascii="Arial" w:hAnsi="Arial" w:cs="Arial"/>
          <w:b/>
          <w:color w:val="000000" w:themeColor="text1"/>
          <w:szCs w:val="24"/>
        </w:rPr>
        <w:t xml:space="preserve"> </w:t>
      </w:r>
      <w:r w:rsidRPr="00CC2D4A">
        <w:rPr>
          <w:rFonts w:ascii="Arial" w:hAnsi="Arial" w:cs="Arial"/>
          <w:b/>
          <w:color w:val="000000" w:themeColor="text1"/>
          <w:szCs w:val="24"/>
        </w:rPr>
        <w:t>Payment of Fees and Surcharge.</w:t>
      </w:r>
      <w:r w:rsidRPr="00CC2D4A">
        <w:rPr>
          <w:rFonts w:ascii="Arial" w:hAnsi="Arial" w:cs="Arial"/>
          <w:color w:val="000000" w:themeColor="text1"/>
          <w:szCs w:val="24"/>
        </w:rPr>
        <w:t xml:space="preserve">  The fees herein imposed shall be paid and collected by the City Treasurer when the weights or measures instruments are sealed, before their use and thereafter, on or before the anniversary date thereof.</w:t>
      </w:r>
    </w:p>
    <w:p w14:paraId="134CBCF5" w14:textId="77777777" w:rsidR="004B267D" w:rsidRPr="00CC2D4A" w:rsidRDefault="004B267D" w:rsidP="00E175F1">
      <w:pPr>
        <w:pStyle w:val="BodyText"/>
        <w:rPr>
          <w:rFonts w:ascii="Arial" w:hAnsi="Arial" w:cs="Arial"/>
          <w:color w:val="000000" w:themeColor="text1"/>
          <w:szCs w:val="24"/>
        </w:rPr>
      </w:pPr>
    </w:p>
    <w:p w14:paraId="01F9AE64" w14:textId="77777777" w:rsidR="004B267D" w:rsidRPr="00CC2D4A" w:rsidRDefault="00C46EA0" w:rsidP="00E175F1">
      <w:pPr>
        <w:pStyle w:val="BodyText"/>
        <w:rPr>
          <w:rFonts w:ascii="Arial" w:hAnsi="Arial" w:cs="Arial"/>
          <w:snapToGrid/>
          <w:color w:val="000000" w:themeColor="text1"/>
          <w:szCs w:val="24"/>
        </w:rPr>
      </w:pPr>
      <w:r w:rsidRPr="00CC2D4A">
        <w:rPr>
          <w:rFonts w:ascii="Arial" w:hAnsi="Arial" w:cs="Arial"/>
          <w:snapToGrid/>
          <w:color w:val="000000" w:themeColor="text1"/>
          <w:szCs w:val="24"/>
        </w:rPr>
        <w:tab/>
      </w:r>
      <w:r w:rsidR="004B267D" w:rsidRPr="00CC2D4A">
        <w:rPr>
          <w:rFonts w:ascii="Arial" w:hAnsi="Arial" w:cs="Arial"/>
          <w:snapToGrid/>
          <w:color w:val="000000" w:themeColor="text1"/>
          <w:szCs w:val="24"/>
        </w:rPr>
        <w:t>The official receipt serving as license to use the instrument is valid for one (1) year from the date of sealing unless such instrument becomes defective before the expiration period. Failure to have the instrument re-tested and the corresponding fees therefor paid within the prescribed period shall subject the owner or user to a surcharge of five hundred percent (500%) of the prescribed fees which shall no longer be subject to interest.</w:t>
      </w:r>
    </w:p>
    <w:p w14:paraId="62A3EC52" w14:textId="77777777" w:rsidR="004B267D" w:rsidRPr="00CC2D4A" w:rsidRDefault="004B267D" w:rsidP="00E175F1">
      <w:pPr>
        <w:pStyle w:val="BodyText"/>
        <w:rPr>
          <w:rFonts w:ascii="Arial" w:hAnsi="Arial" w:cs="Arial"/>
          <w:color w:val="000000" w:themeColor="text1"/>
          <w:szCs w:val="24"/>
        </w:rPr>
      </w:pPr>
    </w:p>
    <w:p w14:paraId="45ADF642" w14:textId="74E3279B" w:rsidR="004B267D" w:rsidRPr="00CC2D4A" w:rsidRDefault="004B267D" w:rsidP="00E175F1">
      <w:pPr>
        <w:pStyle w:val="BodyText"/>
        <w:rPr>
          <w:rFonts w:ascii="Arial" w:hAnsi="Arial" w:cs="Arial"/>
          <w:color w:val="000000" w:themeColor="text1"/>
          <w:szCs w:val="24"/>
        </w:rPr>
      </w:pPr>
      <w:r w:rsidRPr="00CC2D4A">
        <w:rPr>
          <w:rFonts w:ascii="Arial" w:hAnsi="Arial" w:cs="Arial"/>
          <w:b/>
          <w:color w:val="000000" w:themeColor="text1"/>
          <w:szCs w:val="24"/>
        </w:rPr>
        <w:t xml:space="preserve">Section </w:t>
      </w:r>
      <w:r w:rsidR="00DC23C0" w:rsidRPr="00CC2D4A">
        <w:rPr>
          <w:rFonts w:ascii="Arial" w:hAnsi="Arial" w:cs="Arial"/>
          <w:b/>
          <w:color w:val="000000" w:themeColor="text1"/>
          <w:szCs w:val="24"/>
        </w:rPr>
        <w:t>4</w:t>
      </w:r>
      <w:r w:rsidRPr="00CC2D4A">
        <w:rPr>
          <w:rFonts w:ascii="Arial" w:hAnsi="Arial" w:cs="Arial"/>
          <w:b/>
          <w:color w:val="000000" w:themeColor="text1"/>
          <w:szCs w:val="24"/>
        </w:rPr>
        <w:t>B.</w:t>
      </w:r>
      <w:r w:rsidR="007C45A3" w:rsidRPr="00CC2D4A">
        <w:rPr>
          <w:rFonts w:ascii="Arial" w:hAnsi="Arial" w:cs="Arial"/>
          <w:b/>
          <w:color w:val="000000" w:themeColor="text1"/>
          <w:szCs w:val="24"/>
        </w:rPr>
        <w:t xml:space="preserve"> </w:t>
      </w:r>
      <w:r w:rsidRPr="00CC2D4A">
        <w:rPr>
          <w:rFonts w:ascii="Arial" w:hAnsi="Arial" w:cs="Arial"/>
          <w:b/>
          <w:color w:val="000000" w:themeColor="text1"/>
          <w:szCs w:val="24"/>
        </w:rPr>
        <w:t>05. Place of Payment.</w:t>
      </w:r>
      <w:r w:rsidRPr="00CC2D4A">
        <w:rPr>
          <w:rFonts w:ascii="Arial" w:hAnsi="Arial" w:cs="Arial"/>
          <w:color w:val="000000" w:themeColor="text1"/>
          <w:szCs w:val="24"/>
        </w:rPr>
        <w:t xml:space="preserve">  The fees herein levied shall be paid in</w:t>
      </w:r>
      <w:r w:rsidR="00073115" w:rsidRPr="00CC2D4A">
        <w:rPr>
          <w:rFonts w:ascii="Arial" w:hAnsi="Arial" w:cs="Arial"/>
          <w:color w:val="000000" w:themeColor="text1"/>
          <w:szCs w:val="24"/>
        </w:rPr>
        <w:t xml:space="preserve"> the</w:t>
      </w:r>
      <w:r w:rsidRPr="00CC2D4A">
        <w:rPr>
          <w:rFonts w:ascii="Arial" w:hAnsi="Arial" w:cs="Arial"/>
          <w:color w:val="000000" w:themeColor="text1"/>
          <w:szCs w:val="24"/>
        </w:rPr>
        <w:t xml:space="preserve"> city where the business is conducted by persons conducting their business therein.  A peddler or itinerant vendor using only one (1) instrument of weight or measure shall pay the fee in the city where he maintains his residence.</w:t>
      </w:r>
    </w:p>
    <w:p w14:paraId="3DCD251B" w14:textId="77777777" w:rsidR="004B267D" w:rsidRPr="00CC2D4A" w:rsidRDefault="004B267D" w:rsidP="00E175F1">
      <w:pPr>
        <w:pStyle w:val="BodyText"/>
        <w:rPr>
          <w:rFonts w:ascii="Arial" w:hAnsi="Arial" w:cs="Arial"/>
          <w:color w:val="000000" w:themeColor="text1"/>
          <w:szCs w:val="24"/>
        </w:rPr>
      </w:pPr>
    </w:p>
    <w:p w14:paraId="02156291" w14:textId="77777777" w:rsidR="004B267D" w:rsidRPr="00CC2D4A" w:rsidRDefault="004B267D" w:rsidP="00E175F1">
      <w:pPr>
        <w:pStyle w:val="BodyText"/>
        <w:rPr>
          <w:rFonts w:ascii="Arial" w:hAnsi="Arial" w:cs="Arial"/>
          <w:b/>
          <w:color w:val="000000" w:themeColor="text1"/>
          <w:szCs w:val="24"/>
        </w:rPr>
      </w:pPr>
      <w:r w:rsidRPr="00CC2D4A">
        <w:rPr>
          <w:rFonts w:ascii="Arial" w:hAnsi="Arial" w:cs="Arial"/>
          <w:b/>
          <w:color w:val="000000" w:themeColor="text1"/>
          <w:szCs w:val="24"/>
        </w:rPr>
        <w:t xml:space="preserve">Section </w:t>
      </w:r>
      <w:r w:rsidR="00DC23C0" w:rsidRPr="00CC2D4A">
        <w:rPr>
          <w:rFonts w:ascii="Arial" w:hAnsi="Arial" w:cs="Arial"/>
          <w:b/>
          <w:color w:val="000000" w:themeColor="text1"/>
          <w:szCs w:val="24"/>
        </w:rPr>
        <w:t>4</w:t>
      </w:r>
      <w:r w:rsidRPr="00CC2D4A">
        <w:rPr>
          <w:rFonts w:ascii="Arial" w:hAnsi="Arial" w:cs="Arial"/>
          <w:b/>
          <w:color w:val="000000" w:themeColor="text1"/>
          <w:szCs w:val="24"/>
        </w:rPr>
        <w:t>B. 06. Exemptions.</w:t>
      </w:r>
    </w:p>
    <w:p w14:paraId="0972FB6B" w14:textId="77777777" w:rsidR="004B267D" w:rsidRPr="00CC2D4A" w:rsidRDefault="004B267D" w:rsidP="00E175F1">
      <w:pPr>
        <w:pStyle w:val="BodyText"/>
        <w:rPr>
          <w:rFonts w:ascii="Arial" w:hAnsi="Arial" w:cs="Arial"/>
          <w:color w:val="000000" w:themeColor="text1"/>
          <w:szCs w:val="24"/>
        </w:rPr>
      </w:pPr>
    </w:p>
    <w:p w14:paraId="1B23E7D5" w14:textId="77777777" w:rsidR="004B267D" w:rsidRPr="00CC2D4A" w:rsidRDefault="004B267D" w:rsidP="00E175F1">
      <w:pPr>
        <w:pStyle w:val="BodyText"/>
        <w:ind w:right="342" w:hanging="540"/>
        <w:rPr>
          <w:rFonts w:ascii="Arial" w:hAnsi="Arial" w:cs="Arial"/>
          <w:color w:val="000000" w:themeColor="text1"/>
          <w:szCs w:val="24"/>
        </w:rPr>
      </w:pPr>
      <w:r w:rsidRPr="00CC2D4A">
        <w:rPr>
          <w:rFonts w:ascii="Arial" w:hAnsi="Arial" w:cs="Arial"/>
          <w:color w:val="000000" w:themeColor="text1"/>
          <w:szCs w:val="24"/>
        </w:rPr>
        <w:t>(a)</w:t>
      </w:r>
      <w:r w:rsidRPr="00CC2D4A">
        <w:rPr>
          <w:rFonts w:ascii="Arial" w:hAnsi="Arial" w:cs="Arial"/>
          <w:color w:val="000000" w:themeColor="text1"/>
          <w:szCs w:val="24"/>
        </w:rPr>
        <w:tab/>
        <w:t>All instruments for weights and measures used in government work of or maintained for public use by any instrumentality of the government shall be tested and sealed free.</w:t>
      </w:r>
    </w:p>
    <w:p w14:paraId="4B818413" w14:textId="77777777" w:rsidR="004B267D" w:rsidRPr="00CC2D4A" w:rsidRDefault="004B267D" w:rsidP="00E175F1">
      <w:pPr>
        <w:pStyle w:val="BodyText"/>
        <w:ind w:right="342" w:hanging="540"/>
        <w:rPr>
          <w:rFonts w:ascii="Arial" w:hAnsi="Arial" w:cs="Arial"/>
          <w:color w:val="000000" w:themeColor="text1"/>
          <w:szCs w:val="24"/>
        </w:rPr>
      </w:pPr>
    </w:p>
    <w:p w14:paraId="42B4B637" w14:textId="77777777" w:rsidR="004B267D" w:rsidRPr="00CC2D4A" w:rsidRDefault="004B267D" w:rsidP="00E175F1">
      <w:pPr>
        <w:pStyle w:val="BodyText"/>
        <w:ind w:right="342" w:hanging="540"/>
        <w:rPr>
          <w:rFonts w:ascii="Arial" w:hAnsi="Arial" w:cs="Arial"/>
          <w:color w:val="000000" w:themeColor="text1"/>
          <w:szCs w:val="24"/>
        </w:rPr>
      </w:pPr>
      <w:r w:rsidRPr="00CC2D4A">
        <w:rPr>
          <w:rFonts w:ascii="Arial" w:hAnsi="Arial" w:cs="Arial"/>
          <w:color w:val="000000" w:themeColor="text1"/>
          <w:szCs w:val="24"/>
        </w:rPr>
        <w:t>(b)</w:t>
      </w:r>
      <w:r w:rsidRPr="00CC2D4A">
        <w:rPr>
          <w:rFonts w:ascii="Arial" w:hAnsi="Arial" w:cs="Arial"/>
          <w:color w:val="000000" w:themeColor="text1"/>
          <w:szCs w:val="24"/>
        </w:rPr>
        <w:tab/>
        <w:t>Dealers of weights and measures instruments intended for sale.</w:t>
      </w:r>
    </w:p>
    <w:p w14:paraId="29BF2DF4" w14:textId="77777777" w:rsidR="004B267D" w:rsidRPr="00CC2D4A" w:rsidRDefault="004B267D" w:rsidP="00E175F1">
      <w:pPr>
        <w:pStyle w:val="BodyText"/>
        <w:ind w:right="342"/>
        <w:rPr>
          <w:rFonts w:ascii="Arial" w:hAnsi="Arial" w:cs="Arial"/>
          <w:color w:val="000000" w:themeColor="text1"/>
          <w:szCs w:val="24"/>
        </w:rPr>
      </w:pPr>
    </w:p>
    <w:p w14:paraId="2652B88B" w14:textId="77777777" w:rsidR="004B267D" w:rsidRDefault="00497821" w:rsidP="00E175F1">
      <w:pPr>
        <w:pStyle w:val="BodyText"/>
        <w:rPr>
          <w:rFonts w:ascii="Arial" w:hAnsi="Arial" w:cs="Arial"/>
          <w:b/>
          <w:color w:val="000000" w:themeColor="text1"/>
          <w:szCs w:val="24"/>
        </w:rPr>
      </w:pPr>
      <w:r w:rsidRPr="00CC2D4A">
        <w:rPr>
          <w:rFonts w:ascii="Arial" w:hAnsi="Arial" w:cs="Arial"/>
          <w:b/>
          <w:color w:val="000000" w:themeColor="text1"/>
          <w:szCs w:val="24"/>
        </w:rPr>
        <w:t xml:space="preserve">Section </w:t>
      </w:r>
      <w:r w:rsidR="00DC23C0" w:rsidRPr="00CC2D4A">
        <w:rPr>
          <w:rFonts w:ascii="Arial" w:hAnsi="Arial" w:cs="Arial"/>
          <w:b/>
          <w:color w:val="000000" w:themeColor="text1"/>
          <w:szCs w:val="24"/>
        </w:rPr>
        <w:t>4</w:t>
      </w:r>
      <w:r w:rsidRPr="00CC2D4A">
        <w:rPr>
          <w:rFonts w:ascii="Arial" w:hAnsi="Arial" w:cs="Arial"/>
          <w:b/>
          <w:color w:val="000000" w:themeColor="text1"/>
          <w:szCs w:val="24"/>
        </w:rPr>
        <w:t>B.</w:t>
      </w:r>
      <w:r w:rsidR="007C45A3" w:rsidRPr="00CC2D4A">
        <w:rPr>
          <w:rFonts w:ascii="Arial" w:hAnsi="Arial" w:cs="Arial"/>
          <w:b/>
          <w:color w:val="000000" w:themeColor="text1"/>
          <w:szCs w:val="24"/>
        </w:rPr>
        <w:t xml:space="preserve"> </w:t>
      </w:r>
      <w:r w:rsidRPr="00CC2D4A">
        <w:rPr>
          <w:rFonts w:ascii="Arial" w:hAnsi="Arial" w:cs="Arial"/>
          <w:b/>
          <w:color w:val="000000" w:themeColor="text1"/>
          <w:szCs w:val="24"/>
        </w:rPr>
        <w:t xml:space="preserve">07.  </w:t>
      </w:r>
      <w:r w:rsidR="004B267D" w:rsidRPr="00CC2D4A">
        <w:rPr>
          <w:rFonts w:ascii="Arial" w:hAnsi="Arial" w:cs="Arial"/>
          <w:b/>
          <w:color w:val="000000" w:themeColor="text1"/>
          <w:szCs w:val="24"/>
        </w:rPr>
        <w:t>Administrative Provisions.</w:t>
      </w:r>
    </w:p>
    <w:p w14:paraId="4E7E6A3D" w14:textId="77777777" w:rsidR="00634398" w:rsidRPr="00CC2D4A" w:rsidRDefault="00634398" w:rsidP="00E175F1">
      <w:pPr>
        <w:pStyle w:val="BodyText"/>
        <w:rPr>
          <w:rFonts w:ascii="Arial" w:hAnsi="Arial" w:cs="Arial"/>
          <w:b/>
          <w:color w:val="000000" w:themeColor="text1"/>
          <w:szCs w:val="24"/>
        </w:rPr>
      </w:pPr>
    </w:p>
    <w:p w14:paraId="40359E62" w14:textId="6409F2BC" w:rsidR="00C54EC7" w:rsidRDefault="004B267D" w:rsidP="00E175F1">
      <w:pPr>
        <w:pStyle w:val="BodyText"/>
        <w:numPr>
          <w:ilvl w:val="0"/>
          <w:numId w:val="100"/>
        </w:numPr>
        <w:ind w:left="0" w:right="342"/>
        <w:rPr>
          <w:rFonts w:ascii="Arial" w:hAnsi="Arial" w:cs="Arial"/>
          <w:color w:val="000000" w:themeColor="text1"/>
          <w:szCs w:val="24"/>
        </w:rPr>
      </w:pPr>
      <w:r w:rsidRPr="00C54EC7">
        <w:rPr>
          <w:rFonts w:ascii="Arial" w:hAnsi="Arial" w:cs="Arial"/>
          <w:color w:val="EE0000"/>
          <w:szCs w:val="24"/>
        </w:rPr>
        <w:t xml:space="preserve">The official receipt for the fee issued for the sealing of </w:t>
      </w:r>
      <w:r w:rsidR="00073115" w:rsidRPr="00C54EC7">
        <w:rPr>
          <w:rFonts w:ascii="Arial" w:hAnsi="Arial" w:cs="Arial"/>
          <w:color w:val="EE0000"/>
          <w:szCs w:val="24"/>
        </w:rPr>
        <w:t>a weight or measure shall serve</w:t>
      </w:r>
      <w:r w:rsidRPr="00C54EC7">
        <w:rPr>
          <w:rFonts w:ascii="Arial" w:hAnsi="Arial" w:cs="Arial"/>
          <w:color w:val="EE0000"/>
          <w:szCs w:val="24"/>
        </w:rPr>
        <w:t xml:space="preserve"> as </w:t>
      </w:r>
      <w:r w:rsidRPr="00C54EC7">
        <w:rPr>
          <w:rFonts w:ascii="Arial" w:hAnsi="Arial" w:cs="Arial"/>
          <w:color w:val="EE0000"/>
          <w:szCs w:val="24"/>
        </w:rPr>
        <w:lastRenderedPageBreak/>
        <w:t>a license to use such instrument for one</w:t>
      </w:r>
      <w:r w:rsidR="00C54EC7" w:rsidRPr="00C54EC7">
        <w:rPr>
          <w:rFonts w:ascii="Arial" w:hAnsi="Arial" w:cs="Arial"/>
          <w:color w:val="EE0000"/>
          <w:szCs w:val="24"/>
        </w:rPr>
        <w:t xml:space="preserve"> (1)</w:t>
      </w:r>
      <w:r w:rsidRPr="00C54EC7">
        <w:rPr>
          <w:rFonts w:ascii="Arial" w:hAnsi="Arial" w:cs="Arial"/>
          <w:color w:val="EE0000"/>
          <w:szCs w:val="24"/>
        </w:rPr>
        <w:t xml:space="preserve"> year from the date of sealing, unless deterioration or damage renders the weight or measure inaccurate within that period. </w:t>
      </w:r>
    </w:p>
    <w:p w14:paraId="769A67A8" w14:textId="77777777" w:rsidR="00C54EC7" w:rsidRDefault="00C54EC7" w:rsidP="00E175F1">
      <w:pPr>
        <w:pStyle w:val="BodyText"/>
        <w:ind w:right="342"/>
        <w:rPr>
          <w:rFonts w:ascii="Arial" w:hAnsi="Arial" w:cs="Arial"/>
          <w:color w:val="000000" w:themeColor="text1"/>
          <w:szCs w:val="24"/>
        </w:rPr>
      </w:pPr>
    </w:p>
    <w:p w14:paraId="62BE7369" w14:textId="58F8B9B9" w:rsidR="004B267D" w:rsidRPr="002E39BD" w:rsidRDefault="004B267D" w:rsidP="00E175F1">
      <w:pPr>
        <w:pStyle w:val="BodyText"/>
        <w:numPr>
          <w:ilvl w:val="0"/>
          <w:numId w:val="100"/>
        </w:numPr>
        <w:ind w:left="0" w:right="342"/>
        <w:rPr>
          <w:rFonts w:ascii="Arial" w:hAnsi="Arial" w:cs="Arial"/>
          <w:color w:val="EE0000"/>
          <w:szCs w:val="24"/>
        </w:rPr>
      </w:pPr>
      <w:r w:rsidRPr="002E39BD">
        <w:rPr>
          <w:rFonts w:ascii="Arial" w:hAnsi="Arial" w:cs="Arial"/>
          <w:color w:val="EE0000"/>
          <w:szCs w:val="24"/>
        </w:rPr>
        <w:t xml:space="preserve">The license shall </w:t>
      </w:r>
      <w:r w:rsidR="002E39BD">
        <w:rPr>
          <w:rFonts w:ascii="Arial" w:hAnsi="Arial" w:cs="Arial"/>
          <w:color w:val="EE0000"/>
          <w:szCs w:val="24"/>
        </w:rPr>
        <w:t>expire on the day and the</w:t>
      </w:r>
      <w:r w:rsidRPr="002E39BD">
        <w:rPr>
          <w:rFonts w:ascii="Arial" w:hAnsi="Arial" w:cs="Arial"/>
          <w:color w:val="EE0000"/>
          <w:szCs w:val="24"/>
        </w:rPr>
        <w:t xml:space="preserve"> month of the year following its original issuance.  Such license shall be preserved by the owner and together with the weight or measure covered by the license, shall be</w:t>
      </w:r>
      <w:r w:rsidR="002E39BD" w:rsidRPr="002E39BD">
        <w:rPr>
          <w:rFonts w:ascii="Arial" w:hAnsi="Arial" w:cs="Arial"/>
          <w:color w:val="EE0000"/>
          <w:szCs w:val="24"/>
        </w:rPr>
        <w:t xml:space="preserve"> presented</w:t>
      </w:r>
      <w:r w:rsidRPr="002E39BD">
        <w:rPr>
          <w:rFonts w:ascii="Arial" w:hAnsi="Arial" w:cs="Arial"/>
          <w:color w:val="EE0000"/>
          <w:szCs w:val="24"/>
        </w:rPr>
        <w:t xml:space="preserve"> </w:t>
      </w:r>
      <w:r w:rsidR="002E39BD" w:rsidRPr="002E39BD">
        <w:rPr>
          <w:rFonts w:ascii="Arial" w:hAnsi="Arial" w:cs="Arial"/>
          <w:color w:val="EE0000"/>
          <w:szCs w:val="24"/>
        </w:rPr>
        <w:t>(</w:t>
      </w:r>
      <w:r w:rsidRPr="002E39BD">
        <w:rPr>
          <w:rFonts w:ascii="Arial" w:hAnsi="Arial" w:cs="Arial"/>
          <w:color w:val="EE0000"/>
          <w:szCs w:val="24"/>
        </w:rPr>
        <w:t>exhibited</w:t>
      </w:r>
      <w:r w:rsidR="002E39BD" w:rsidRPr="002E39BD">
        <w:rPr>
          <w:rFonts w:ascii="Arial" w:hAnsi="Arial" w:cs="Arial"/>
          <w:color w:val="EE0000"/>
          <w:szCs w:val="24"/>
        </w:rPr>
        <w:t>)</w:t>
      </w:r>
      <w:r w:rsidRPr="002E39BD">
        <w:rPr>
          <w:rFonts w:ascii="Arial" w:hAnsi="Arial" w:cs="Arial"/>
          <w:color w:val="EE0000"/>
          <w:szCs w:val="24"/>
        </w:rPr>
        <w:t xml:space="preserve"> on demand by the City Treasurer or his deputies.</w:t>
      </w:r>
    </w:p>
    <w:p w14:paraId="3F5E6766" w14:textId="77777777" w:rsidR="004B267D" w:rsidRPr="00CC2D4A" w:rsidRDefault="004B267D" w:rsidP="00E175F1">
      <w:pPr>
        <w:pStyle w:val="BodyText"/>
        <w:ind w:right="342" w:hanging="540"/>
        <w:rPr>
          <w:rFonts w:ascii="Arial" w:hAnsi="Arial" w:cs="Arial"/>
          <w:color w:val="000000" w:themeColor="text1"/>
          <w:szCs w:val="24"/>
        </w:rPr>
      </w:pPr>
    </w:p>
    <w:p w14:paraId="23B18F3F" w14:textId="113CF979" w:rsidR="004B267D" w:rsidRPr="00CC2D4A" w:rsidRDefault="004B267D" w:rsidP="00E175F1">
      <w:pPr>
        <w:pStyle w:val="BodyText"/>
        <w:ind w:right="342" w:hanging="540"/>
        <w:rPr>
          <w:rFonts w:ascii="Arial" w:hAnsi="Arial" w:cs="Arial"/>
          <w:color w:val="000000" w:themeColor="text1"/>
          <w:szCs w:val="24"/>
        </w:rPr>
      </w:pPr>
      <w:r w:rsidRPr="00B60B3B">
        <w:rPr>
          <w:rFonts w:ascii="Arial" w:hAnsi="Arial" w:cs="Arial"/>
          <w:color w:val="EE0000"/>
          <w:szCs w:val="24"/>
        </w:rPr>
        <w:t>(</w:t>
      </w:r>
      <w:r w:rsidR="00B60B3B" w:rsidRPr="00B60B3B">
        <w:rPr>
          <w:rFonts w:ascii="Arial" w:hAnsi="Arial" w:cs="Arial"/>
          <w:color w:val="EE0000"/>
          <w:szCs w:val="24"/>
        </w:rPr>
        <w:t>c</w:t>
      </w:r>
      <w:r w:rsidRPr="00B60B3B">
        <w:rPr>
          <w:rFonts w:ascii="Arial" w:hAnsi="Arial" w:cs="Arial"/>
          <w:color w:val="EE0000"/>
          <w:szCs w:val="24"/>
        </w:rPr>
        <w:t>)</w:t>
      </w:r>
      <w:r w:rsidRPr="00CC2D4A">
        <w:rPr>
          <w:rFonts w:ascii="Arial" w:hAnsi="Arial" w:cs="Arial"/>
          <w:color w:val="000000" w:themeColor="text1"/>
          <w:szCs w:val="24"/>
        </w:rPr>
        <w:tab/>
        <w:t>The City Treasurer is hereby required to keep full sets of secondary standards, which shall be compared with the fundamental standards in the Department of Science and Technology annually.  When found to be sufficiently accurate, the secondary standards shall be distinguished by label, tag or seal and shall be accompanied by a certificate showing the amount of its variation from the fundamental standards.  If the variation is of sufficient magnitude to impair the utility of instrument, it shall be destroyed at the Department of Science and technology.</w:t>
      </w:r>
    </w:p>
    <w:p w14:paraId="6DD11988" w14:textId="77777777" w:rsidR="004B267D" w:rsidRPr="00CC2D4A" w:rsidRDefault="004B267D" w:rsidP="00E175F1">
      <w:pPr>
        <w:pStyle w:val="BodyText"/>
        <w:ind w:right="342" w:hanging="540"/>
        <w:rPr>
          <w:rFonts w:ascii="Arial" w:hAnsi="Arial" w:cs="Arial"/>
          <w:color w:val="000000" w:themeColor="text1"/>
          <w:szCs w:val="24"/>
        </w:rPr>
      </w:pPr>
    </w:p>
    <w:p w14:paraId="09CD78B6" w14:textId="5F9D13B9" w:rsidR="004B267D" w:rsidRPr="00CC2D4A" w:rsidRDefault="004B267D" w:rsidP="00E175F1">
      <w:pPr>
        <w:pStyle w:val="BodyText"/>
        <w:ind w:right="342" w:hanging="540"/>
        <w:rPr>
          <w:rFonts w:ascii="Arial" w:hAnsi="Arial" w:cs="Arial"/>
          <w:color w:val="000000" w:themeColor="text1"/>
          <w:szCs w:val="24"/>
        </w:rPr>
      </w:pPr>
      <w:r w:rsidRPr="00B60B3B">
        <w:rPr>
          <w:rFonts w:ascii="Arial" w:hAnsi="Arial" w:cs="Arial"/>
          <w:color w:val="EE0000"/>
          <w:szCs w:val="24"/>
        </w:rPr>
        <w:t>(</w:t>
      </w:r>
      <w:r w:rsidR="00B60B3B" w:rsidRPr="00B60B3B">
        <w:rPr>
          <w:rFonts w:ascii="Arial" w:hAnsi="Arial" w:cs="Arial"/>
          <w:color w:val="EE0000"/>
          <w:szCs w:val="24"/>
        </w:rPr>
        <w:t>d</w:t>
      </w:r>
      <w:r w:rsidRPr="00B60B3B">
        <w:rPr>
          <w:rFonts w:ascii="Arial" w:hAnsi="Arial" w:cs="Arial"/>
          <w:color w:val="EE0000"/>
          <w:szCs w:val="24"/>
        </w:rPr>
        <w:t>)</w:t>
      </w:r>
      <w:r w:rsidRPr="00CC2D4A">
        <w:rPr>
          <w:rFonts w:ascii="Arial" w:hAnsi="Arial" w:cs="Arial"/>
          <w:color w:val="000000" w:themeColor="text1"/>
          <w:szCs w:val="24"/>
        </w:rPr>
        <w:tab/>
        <w:t>The City Treasurer or his deputies shall conduct periodic physical inspection and test weights and measures instruments within the locality.</w:t>
      </w:r>
    </w:p>
    <w:p w14:paraId="2A9C8CCD" w14:textId="77777777" w:rsidR="004B267D" w:rsidRPr="00CC2D4A" w:rsidRDefault="004B267D" w:rsidP="00E175F1">
      <w:pPr>
        <w:pStyle w:val="BodyText"/>
        <w:ind w:right="342" w:hanging="540"/>
        <w:rPr>
          <w:rFonts w:ascii="Arial" w:hAnsi="Arial" w:cs="Arial"/>
          <w:color w:val="000000" w:themeColor="text1"/>
          <w:szCs w:val="24"/>
        </w:rPr>
      </w:pPr>
    </w:p>
    <w:p w14:paraId="52D24E2B" w14:textId="37FB4D5F" w:rsidR="004B267D" w:rsidRPr="00CC2D4A" w:rsidRDefault="004B267D" w:rsidP="00E175F1">
      <w:pPr>
        <w:pStyle w:val="BodyText"/>
        <w:ind w:right="342" w:hanging="540"/>
        <w:rPr>
          <w:rFonts w:ascii="Arial" w:hAnsi="Arial" w:cs="Arial"/>
          <w:color w:val="000000" w:themeColor="text1"/>
          <w:szCs w:val="24"/>
        </w:rPr>
      </w:pPr>
      <w:r w:rsidRPr="00B60B3B">
        <w:rPr>
          <w:rFonts w:ascii="Arial" w:hAnsi="Arial" w:cs="Arial"/>
          <w:color w:val="EE0000"/>
          <w:szCs w:val="24"/>
        </w:rPr>
        <w:t>(</w:t>
      </w:r>
      <w:r w:rsidR="00B60B3B" w:rsidRPr="00B60B3B">
        <w:rPr>
          <w:rFonts w:ascii="Arial" w:hAnsi="Arial" w:cs="Arial"/>
          <w:color w:val="EE0000"/>
          <w:szCs w:val="24"/>
        </w:rPr>
        <w:t>e</w:t>
      </w:r>
      <w:r w:rsidRPr="00B60B3B">
        <w:rPr>
          <w:rFonts w:ascii="Arial" w:hAnsi="Arial" w:cs="Arial"/>
          <w:color w:val="EE0000"/>
          <w:szCs w:val="24"/>
        </w:rPr>
        <w:t>)</w:t>
      </w:r>
      <w:r w:rsidRPr="00CC2D4A">
        <w:rPr>
          <w:rFonts w:ascii="Arial" w:hAnsi="Arial" w:cs="Arial"/>
          <w:color w:val="000000" w:themeColor="text1"/>
          <w:szCs w:val="24"/>
        </w:rPr>
        <w:tab/>
        <w:t>Instruments of weights and measures found to be defective and such defect is beyond repair shall be confiscated in favor of the government and shall be destroyed by the City Treasurer in the presence of the City Auditor or his representative.</w:t>
      </w:r>
    </w:p>
    <w:p w14:paraId="690D9C37" w14:textId="77777777" w:rsidR="004B267D" w:rsidRPr="00CC2D4A" w:rsidRDefault="004B267D" w:rsidP="00E175F1">
      <w:pPr>
        <w:pStyle w:val="BodyText"/>
        <w:ind w:right="342"/>
        <w:rPr>
          <w:rFonts w:ascii="Arial" w:hAnsi="Arial" w:cs="Arial"/>
          <w:color w:val="000000" w:themeColor="text1"/>
          <w:szCs w:val="24"/>
        </w:rPr>
      </w:pPr>
    </w:p>
    <w:p w14:paraId="4A2EC697" w14:textId="77777777" w:rsidR="004B267D" w:rsidRPr="00CC2D4A" w:rsidRDefault="004B267D" w:rsidP="00E175F1">
      <w:pPr>
        <w:pStyle w:val="BodyText"/>
        <w:rPr>
          <w:rFonts w:ascii="Arial" w:hAnsi="Arial" w:cs="Arial"/>
          <w:b/>
          <w:color w:val="000000" w:themeColor="text1"/>
          <w:szCs w:val="24"/>
        </w:rPr>
      </w:pPr>
      <w:r w:rsidRPr="00CC2D4A">
        <w:rPr>
          <w:rFonts w:ascii="Arial" w:hAnsi="Arial" w:cs="Arial"/>
          <w:b/>
          <w:color w:val="000000" w:themeColor="text1"/>
          <w:szCs w:val="24"/>
        </w:rPr>
        <w:t xml:space="preserve">Section </w:t>
      </w:r>
      <w:r w:rsidR="00DC23C0" w:rsidRPr="00CC2D4A">
        <w:rPr>
          <w:rFonts w:ascii="Arial" w:hAnsi="Arial" w:cs="Arial"/>
          <w:b/>
          <w:color w:val="000000" w:themeColor="text1"/>
          <w:szCs w:val="24"/>
        </w:rPr>
        <w:t>4</w:t>
      </w:r>
      <w:r w:rsidRPr="00CC2D4A">
        <w:rPr>
          <w:rFonts w:ascii="Arial" w:hAnsi="Arial" w:cs="Arial"/>
          <w:b/>
          <w:color w:val="000000" w:themeColor="text1"/>
          <w:szCs w:val="24"/>
        </w:rPr>
        <w:t>B.</w:t>
      </w:r>
      <w:r w:rsidR="007C45A3" w:rsidRPr="00CC2D4A">
        <w:rPr>
          <w:rFonts w:ascii="Arial" w:hAnsi="Arial" w:cs="Arial"/>
          <w:b/>
          <w:color w:val="000000" w:themeColor="text1"/>
          <w:szCs w:val="24"/>
        </w:rPr>
        <w:t xml:space="preserve"> </w:t>
      </w:r>
      <w:r w:rsidRPr="00CC2D4A">
        <w:rPr>
          <w:rFonts w:ascii="Arial" w:hAnsi="Arial" w:cs="Arial"/>
          <w:b/>
          <w:color w:val="000000" w:themeColor="text1"/>
          <w:szCs w:val="24"/>
        </w:rPr>
        <w:t>08. Fraudulent Practices Relative to Weights and Measures</w:t>
      </w:r>
    </w:p>
    <w:p w14:paraId="7F857C2C" w14:textId="77777777" w:rsidR="004B267D" w:rsidRPr="00CC2D4A" w:rsidRDefault="004B267D" w:rsidP="00E175F1">
      <w:pPr>
        <w:pStyle w:val="BodyText"/>
        <w:rPr>
          <w:rFonts w:ascii="Arial" w:hAnsi="Arial" w:cs="Arial"/>
          <w:color w:val="000000" w:themeColor="text1"/>
          <w:szCs w:val="24"/>
        </w:rPr>
      </w:pPr>
    </w:p>
    <w:p w14:paraId="3EF9A4B6" w14:textId="77777777" w:rsidR="004B267D" w:rsidRPr="00CC2D4A" w:rsidRDefault="004B267D" w:rsidP="00E175F1">
      <w:pPr>
        <w:pStyle w:val="BodyText"/>
        <w:rPr>
          <w:rFonts w:ascii="Arial" w:hAnsi="Arial" w:cs="Arial"/>
          <w:color w:val="000000" w:themeColor="text1"/>
          <w:szCs w:val="24"/>
        </w:rPr>
      </w:pPr>
      <w:r w:rsidRPr="00CC2D4A">
        <w:rPr>
          <w:rFonts w:ascii="Arial" w:hAnsi="Arial" w:cs="Arial"/>
          <w:color w:val="000000" w:themeColor="text1"/>
          <w:szCs w:val="24"/>
        </w:rPr>
        <w:t>The following acts related to weights and measures are prohibited:</w:t>
      </w:r>
    </w:p>
    <w:p w14:paraId="0A30B65C" w14:textId="77777777" w:rsidR="004B267D" w:rsidRPr="00CC2D4A" w:rsidRDefault="004B267D" w:rsidP="00E175F1">
      <w:pPr>
        <w:pStyle w:val="BodyText"/>
        <w:rPr>
          <w:rFonts w:ascii="Arial" w:hAnsi="Arial" w:cs="Arial"/>
          <w:color w:val="000000" w:themeColor="text1"/>
          <w:szCs w:val="24"/>
        </w:rPr>
      </w:pPr>
    </w:p>
    <w:p w14:paraId="09D08B8A" w14:textId="77777777" w:rsidR="004B267D" w:rsidRPr="00CC2D4A" w:rsidRDefault="004B267D" w:rsidP="00E175F1">
      <w:pPr>
        <w:pStyle w:val="BodyText"/>
        <w:ind w:right="342" w:hanging="450"/>
        <w:rPr>
          <w:rFonts w:ascii="Arial" w:hAnsi="Arial" w:cs="Arial"/>
          <w:color w:val="000000" w:themeColor="text1"/>
          <w:szCs w:val="24"/>
        </w:rPr>
      </w:pPr>
      <w:r w:rsidRPr="00CC2D4A">
        <w:rPr>
          <w:rFonts w:ascii="Arial" w:hAnsi="Arial" w:cs="Arial"/>
          <w:color w:val="000000" w:themeColor="text1"/>
          <w:szCs w:val="24"/>
        </w:rPr>
        <w:t>a)  for any person other than the official sealer or his duly authorized representative to place an official tag, seal, sticker, mark, stamp, brand or other characteristic sign used to indicate that such instrument of weight and measure has officially been tested, calibrated, sealed or inspected;</w:t>
      </w:r>
    </w:p>
    <w:p w14:paraId="2085F5BE" w14:textId="77777777" w:rsidR="004B267D" w:rsidRPr="00CC2D4A" w:rsidRDefault="004B267D" w:rsidP="00E175F1">
      <w:pPr>
        <w:pStyle w:val="BodyText"/>
        <w:ind w:right="342"/>
        <w:rPr>
          <w:rFonts w:ascii="Arial" w:hAnsi="Arial" w:cs="Arial"/>
          <w:color w:val="000000" w:themeColor="text1"/>
          <w:szCs w:val="24"/>
        </w:rPr>
      </w:pPr>
    </w:p>
    <w:p w14:paraId="4E312DE0" w14:textId="77777777" w:rsidR="004B267D" w:rsidRPr="00CC2D4A" w:rsidRDefault="004B267D" w:rsidP="00E175F1">
      <w:pPr>
        <w:pStyle w:val="BodyText"/>
        <w:ind w:right="342" w:hanging="450"/>
        <w:rPr>
          <w:rFonts w:ascii="Arial" w:hAnsi="Arial" w:cs="Arial"/>
          <w:color w:val="000000" w:themeColor="text1"/>
          <w:szCs w:val="24"/>
        </w:rPr>
      </w:pPr>
      <w:r w:rsidRPr="00CC2D4A">
        <w:rPr>
          <w:rFonts w:ascii="Arial" w:hAnsi="Arial" w:cs="Arial"/>
          <w:color w:val="000000" w:themeColor="text1"/>
          <w:szCs w:val="24"/>
        </w:rPr>
        <w:t>b)   for any person to imitate any seal, sticker, mark stamp, brand, tag or other characteristic design used to indicate that such instrument of weight or measure has been officially tested, calibrated, sealed or inspected;</w:t>
      </w:r>
    </w:p>
    <w:p w14:paraId="4FB9B886" w14:textId="77777777" w:rsidR="004B267D" w:rsidRPr="00CC2D4A" w:rsidRDefault="004B267D" w:rsidP="00E175F1">
      <w:pPr>
        <w:pStyle w:val="BodyText"/>
        <w:ind w:right="342"/>
        <w:rPr>
          <w:rFonts w:ascii="Arial" w:hAnsi="Arial" w:cs="Arial"/>
          <w:color w:val="000000" w:themeColor="text1"/>
          <w:szCs w:val="24"/>
        </w:rPr>
      </w:pPr>
    </w:p>
    <w:p w14:paraId="22E8D7D4" w14:textId="77777777" w:rsidR="00497821" w:rsidRPr="00CC2D4A" w:rsidRDefault="004B267D" w:rsidP="00E175F1">
      <w:pPr>
        <w:pStyle w:val="BodyText"/>
        <w:numPr>
          <w:ilvl w:val="0"/>
          <w:numId w:val="20"/>
        </w:numPr>
        <w:tabs>
          <w:tab w:val="clear" w:pos="1440"/>
          <w:tab w:val="num" w:pos="1152"/>
        </w:tabs>
        <w:ind w:left="0" w:right="342" w:hanging="450"/>
        <w:rPr>
          <w:rFonts w:ascii="Arial" w:hAnsi="Arial" w:cs="Arial"/>
          <w:color w:val="000000" w:themeColor="text1"/>
          <w:szCs w:val="24"/>
        </w:rPr>
      </w:pPr>
      <w:r w:rsidRPr="00CC2D4A">
        <w:rPr>
          <w:rFonts w:ascii="Arial" w:hAnsi="Arial" w:cs="Arial"/>
          <w:color w:val="000000" w:themeColor="text1"/>
          <w:szCs w:val="24"/>
        </w:rPr>
        <w:t>for any person other than the official sealer or his duly authorized representative to alter in any</w:t>
      </w:r>
      <w:r w:rsidR="00497821" w:rsidRPr="00CC2D4A">
        <w:rPr>
          <w:rFonts w:ascii="Arial" w:hAnsi="Arial" w:cs="Arial"/>
          <w:color w:val="000000" w:themeColor="text1"/>
          <w:szCs w:val="24"/>
        </w:rPr>
        <w:t xml:space="preserve"> way the certificate or receipt given by the official</w:t>
      </w:r>
      <w:r w:rsidR="007C45A3" w:rsidRPr="00CC2D4A">
        <w:rPr>
          <w:rFonts w:ascii="Arial" w:hAnsi="Arial" w:cs="Arial"/>
          <w:color w:val="000000" w:themeColor="text1"/>
          <w:szCs w:val="24"/>
        </w:rPr>
        <w:t xml:space="preserve"> </w:t>
      </w:r>
      <w:r w:rsidR="00497821" w:rsidRPr="00CC2D4A">
        <w:rPr>
          <w:rFonts w:ascii="Arial" w:hAnsi="Arial" w:cs="Arial"/>
          <w:color w:val="000000" w:themeColor="text1"/>
          <w:szCs w:val="24"/>
        </w:rPr>
        <w:t>sealer or his duly authorized representative as an acknowledgement that the instrument for determining weight or measure has been fully rested, calibrated, sealed or inspected;</w:t>
      </w:r>
    </w:p>
    <w:p w14:paraId="59ACB01D" w14:textId="77777777" w:rsidR="00497821" w:rsidRPr="00CC2D4A" w:rsidRDefault="00497821" w:rsidP="00E175F1">
      <w:pPr>
        <w:pStyle w:val="BodyText"/>
        <w:ind w:right="342"/>
        <w:rPr>
          <w:rFonts w:ascii="Arial" w:hAnsi="Arial" w:cs="Arial"/>
          <w:color w:val="000000" w:themeColor="text1"/>
          <w:szCs w:val="24"/>
        </w:rPr>
      </w:pPr>
    </w:p>
    <w:p w14:paraId="50ED290B" w14:textId="77777777" w:rsidR="00497821" w:rsidRPr="00CC2D4A" w:rsidRDefault="00497821" w:rsidP="00E175F1">
      <w:pPr>
        <w:pStyle w:val="BodyText"/>
        <w:ind w:right="342" w:hanging="432"/>
        <w:rPr>
          <w:rFonts w:ascii="Arial" w:hAnsi="Arial" w:cs="Arial"/>
          <w:color w:val="000000" w:themeColor="text1"/>
          <w:szCs w:val="24"/>
        </w:rPr>
      </w:pPr>
      <w:r w:rsidRPr="00CC2D4A">
        <w:rPr>
          <w:rFonts w:ascii="Arial" w:hAnsi="Arial" w:cs="Arial"/>
          <w:color w:val="000000" w:themeColor="text1"/>
          <w:szCs w:val="24"/>
        </w:rPr>
        <w:t>d)   for any person to make or knowingly sell or use any false or counterfeit seal, sticker, brand, stamp, tag, certificate or license or any dye for printing or making the same or any characteristic sign used to indicate that such instrument of weight or measure has been officially tested, calibrated, sealed or inspected;</w:t>
      </w:r>
    </w:p>
    <w:p w14:paraId="354C630A" w14:textId="77777777" w:rsidR="00497821" w:rsidRPr="00CC2D4A" w:rsidRDefault="00497821" w:rsidP="00E175F1">
      <w:pPr>
        <w:pStyle w:val="BodyText"/>
        <w:ind w:right="342"/>
        <w:rPr>
          <w:rFonts w:ascii="Arial" w:hAnsi="Arial" w:cs="Arial"/>
          <w:color w:val="000000" w:themeColor="text1"/>
          <w:szCs w:val="24"/>
        </w:rPr>
      </w:pPr>
    </w:p>
    <w:p w14:paraId="4E803A84" w14:textId="77777777" w:rsidR="00497821" w:rsidRPr="00CC2D4A" w:rsidRDefault="00497821" w:rsidP="00E175F1">
      <w:pPr>
        <w:pStyle w:val="BodyText"/>
        <w:ind w:right="342" w:hanging="540"/>
        <w:rPr>
          <w:rFonts w:ascii="Arial" w:hAnsi="Arial" w:cs="Arial"/>
          <w:color w:val="000000" w:themeColor="text1"/>
          <w:szCs w:val="24"/>
        </w:rPr>
      </w:pPr>
      <w:r w:rsidRPr="00CC2D4A">
        <w:rPr>
          <w:rFonts w:ascii="Arial" w:hAnsi="Arial" w:cs="Arial"/>
          <w:color w:val="000000" w:themeColor="text1"/>
          <w:szCs w:val="24"/>
        </w:rPr>
        <w:t>e)</w:t>
      </w:r>
      <w:r w:rsidRPr="00CC2D4A">
        <w:rPr>
          <w:rFonts w:ascii="Arial" w:hAnsi="Arial" w:cs="Arial"/>
          <w:color w:val="000000" w:themeColor="text1"/>
          <w:szCs w:val="24"/>
        </w:rPr>
        <w:tab/>
        <w:t>for any person other than the official sealer or his duly authorized representative to alter the written or printed figures, letters or symbols on any official seal, sticker, receipt, stam</w:t>
      </w:r>
      <w:r w:rsidR="00D5536B" w:rsidRPr="00CC2D4A">
        <w:rPr>
          <w:rFonts w:ascii="Arial" w:hAnsi="Arial" w:cs="Arial"/>
          <w:color w:val="000000" w:themeColor="text1"/>
          <w:szCs w:val="24"/>
        </w:rPr>
        <w:t xml:space="preserve">p, tag, certificate or license </w:t>
      </w:r>
      <w:r w:rsidRPr="00CC2D4A">
        <w:rPr>
          <w:rFonts w:ascii="Arial" w:hAnsi="Arial" w:cs="Arial"/>
          <w:color w:val="000000" w:themeColor="text1"/>
          <w:szCs w:val="24"/>
        </w:rPr>
        <w:t>used or issued;</w:t>
      </w:r>
    </w:p>
    <w:p w14:paraId="2851C986" w14:textId="77777777" w:rsidR="00497821" w:rsidRPr="00CC2D4A" w:rsidRDefault="00497821" w:rsidP="00E175F1">
      <w:pPr>
        <w:pStyle w:val="BodyText"/>
        <w:ind w:right="342"/>
        <w:rPr>
          <w:rFonts w:ascii="Arial" w:hAnsi="Arial" w:cs="Arial"/>
          <w:color w:val="000000" w:themeColor="text1"/>
          <w:szCs w:val="24"/>
        </w:rPr>
      </w:pPr>
    </w:p>
    <w:p w14:paraId="64ACDEE9" w14:textId="77777777" w:rsidR="00497821" w:rsidRPr="00CC2D4A" w:rsidRDefault="00497821" w:rsidP="00E175F1">
      <w:pPr>
        <w:pStyle w:val="BodyText"/>
        <w:tabs>
          <w:tab w:val="left" w:pos="1152"/>
        </w:tabs>
        <w:ind w:right="342" w:hanging="540"/>
        <w:rPr>
          <w:rFonts w:ascii="Arial" w:hAnsi="Arial" w:cs="Arial"/>
          <w:color w:val="000000" w:themeColor="text1"/>
          <w:szCs w:val="24"/>
        </w:rPr>
      </w:pPr>
      <w:r w:rsidRPr="00CC2D4A">
        <w:rPr>
          <w:rFonts w:ascii="Arial" w:hAnsi="Arial" w:cs="Arial"/>
          <w:color w:val="000000" w:themeColor="text1"/>
          <w:szCs w:val="24"/>
        </w:rPr>
        <w:t xml:space="preserve">f)     for any person to use or reuse any restored, altered, expired, damaged stamp, tag </w:t>
      </w:r>
      <w:r w:rsidRPr="00CC2D4A">
        <w:rPr>
          <w:rFonts w:ascii="Arial" w:hAnsi="Arial" w:cs="Arial"/>
          <w:color w:val="000000" w:themeColor="text1"/>
          <w:szCs w:val="24"/>
        </w:rPr>
        <w:lastRenderedPageBreak/>
        <w:t xml:space="preserve">certificate or license </w:t>
      </w:r>
      <w:r w:rsidR="00BB5479" w:rsidRPr="00CC2D4A">
        <w:rPr>
          <w:rFonts w:ascii="Arial" w:hAnsi="Arial" w:cs="Arial"/>
          <w:color w:val="000000" w:themeColor="text1"/>
          <w:szCs w:val="24"/>
        </w:rPr>
        <w:t>for the</w:t>
      </w:r>
      <w:r w:rsidRPr="00CC2D4A">
        <w:rPr>
          <w:rFonts w:ascii="Arial" w:hAnsi="Arial" w:cs="Arial"/>
          <w:color w:val="000000" w:themeColor="text1"/>
          <w:szCs w:val="24"/>
        </w:rPr>
        <w:t xml:space="preserve"> purpose of making it appear that the instrument of weight or measure has been tested, calibrated, sealed or inspected;</w:t>
      </w:r>
    </w:p>
    <w:p w14:paraId="56F08A8D" w14:textId="77777777" w:rsidR="00497821" w:rsidRPr="00CC2D4A" w:rsidRDefault="00497821" w:rsidP="00E175F1">
      <w:pPr>
        <w:pStyle w:val="BodyText"/>
        <w:ind w:right="342"/>
        <w:rPr>
          <w:rFonts w:ascii="Arial" w:hAnsi="Arial" w:cs="Arial"/>
          <w:color w:val="000000" w:themeColor="text1"/>
          <w:szCs w:val="24"/>
        </w:rPr>
      </w:pPr>
    </w:p>
    <w:p w14:paraId="6500315E" w14:textId="77777777" w:rsidR="00497821" w:rsidRPr="00CC2D4A" w:rsidRDefault="00497821" w:rsidP="00E175F1">
      <w:pPr>
        <w:pStyle w:val="BodyText"/>
        <w:ind w:right="342" w:hanging="540"/>
        <w:rPr>
          <w:rFonts w:ascii="Arial" w:hAnsi="Arial" w:cs="Arial"/>
          <w:color w:val="000000" w:themeColor="text1"/>
          <w:szCs w:val="24"/>
        </w:rPr>
      </w:pPr>
      <w:r w:rsidRPr="00CC2D4A">
        <w:rPr>
          <w:rFonts w:ascii="Arial" w:hAnsi="Arial" w:cs="Arial"/>
          <w:color w:val="000000" w:themeColor="text1"/>
          <w:szCs w:val="24"/>
        </w:rPr>
        <w:t xml:space="preserve">g)    </w:t>
      </w:r>
      <w:r w:rsidR="00D5536B" w:rsidRPr="00CC2D4A">
        <w:rPr>
          <w:rFonts w:ascii="Arial" w:hAnsi="Arial" w:cs="Arial"/>
          <w:color w:val="000000" w:themeColor="text1"/>
          <w:szCs w:val="24"/>
        </w:rPr>
        <w:t xml:space="preserve"> </w:t>
      </w:r>
      <w:r w:rsidRPr="00CC2D4A">
        <w:rPr>
          <w:rFonts w:ascii="Arial" w:hAnsi="Arial" w:cs="Arial"/>
          <w:color w:val="000000" w:themeColor="text1"/>
          <w:szCs w:val="24"/>
        </w:rPr>
        <w:t>for any person engaged in the buying and selling of consumer products or of furnishing services the value of which is estimated by weight or measure to possess, use or maintain with intention to use any scale, balance, weight or measure that has not been sealed or if previously sealed, the license therefor has expired and has not been renewed in due time;</w:t>
      </w:r>
    </w:p>
    <w:p w14:paraId="5372BD70" w14:textId="77777777" w:rsidR="00497821" w:rsidRPr="00CC2D4A" w:rsidRDefault="00497821" w:rsidP="00E175F1">
      <w:pPr>
        <w:pStyle w:val="BodyText"/>
        <w:ind w:right="342"/>
        <w:rPr>
          <w:rFonts w:ascii="Arial" w:hAnsi="Arial" w:cs="Arial"/>
          <w:color w:val="000000" w:themeColor="text1"/>
          <w:szCs w:val="24"/>
        </w:rPr>
      </w:pPr>
    </w:p>
    <w:p w14:paraId="73DA46CE" w14:textId="77777777" w:rsidR="00497821" w:rsidRPr="00CC2D4A" w:rsidRDefault="00497821" w:rsidP="00E175F1">
      <w:pPr>
        <w:pStyle w:val="BodyText"/>
        <w:ind w:right="342" w:hanging="540"/>
        <w:rPr>
          <w:rFonts w:ascii="Arial" w:hAnsi="Arial" w:cs="Arial"/>
          <w:color w:val="000000" w:themeColor="text1"/>
          <w:szCs w:val="24"/>
        </w:rPr>
      </w:pPr>
      <w:r w:rsidRPr="00CC2D4A">
        <w:rPr>
          <w:rFonts w:ascii="Arial" w:hAnsi="Arial" w:cs="Arial"/>
          <w:color w:val="000000" w:themeColor="text1"/>
          <w:szCs w:val="24"/>
        </w:rPr>
        <w:t xml:space="preserve">h)   </w:t>
      </w:r>
      <w:r w:rsidR="00D5536B" w:rsidRPr="00CC2D4A">
        <w:rPr>
          <w:rFonts w:ascii="Arial" w:hAnsi="Arial" w:cs="Arial"/>
          <w:color w:val="000000" w:themeColor="text1"/>
          <w:szCs w:val="24"/>
        </w:rPr>
        <w:t xml:space="preserve">   </w:t>
      </w:r>
      <w:r w:rsidRPr="00CC2D4A">
        <w:rPr>
          <w:rFonts w:ascii="Arial" w:hAnsi="Arial" w:cs="Arial"/>
          <w:color w:val="000000" w:themeColor="text1"/>
          <w:szCs w:val="24"/>
        </w:rPr>
        <w:t>for any person to fraudulently alter any scale, balance, weight or measure after it is officially sealed;</w:t>
      </w:r>
    </w:p>
    <w:p w14:paraId="17DB33DD" w14:textId="77777777" w:rsidR="00497821" w:rsidRPr="00CC2D4A" w:rsidRDefault="00497821" w:rsidP="00E175F1">
      <w:pPr>
        <w:pStyle w:val="BodyText"/>
        <w:ind w:right="342" w:hanging="540"/>
        <w:rPr>
          <w:rFonts w:ascii="Arial" w:hAnsi="Arial" w:cs="Arial"/>
          <w:color w:val="000000" w:themeColor="text1"/>
          <w:szCs w:val="24"/>
        </w:rPr>
      </w:pPr>
    </w:p>
    <w:p w14:paraId="4F6175D5" w14:textId="77777777" w:rsidR="00497821" w:rsidRPr="00CC2D4A" w:rsidRDefault="00497821" w:rsidP="00E175F1">
      <w:pPr>
        <w:pStyle w:val="BodyText"/>
        <w:ind w:right="342" w:hanging="540"/>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 xml:space="preserve">)  </w:t>
      </w:r>
      <w:r w:rsidR="00EF50BB" w:rsidRPr="00CC2D4A">
        <w:rPr>
          <w:rFonts w:ascii="Arial" w:hAnsi="Arial" w:cs="Arial"/>
          <w:color w:val="000000" w:themeColor="text1"/>
          <w:szCs w:val="24"/>
        </w:rPr>
        <w:t xml:space="preserve">  </w:t>
      </w:r>
      <w:r w:rsidRPr="00CC2D4A">
        <w:rPr>
          <w:rFonts w:ascii="Arial" w:hAnsi="Arial" w:cs="Arial"/>
          <w:color w:val="000000" w:themeColor="text1"/>
          <w:szCs w:val="24"/>
        </w:rPr>
        <w:t>for any person to knowingly use any false scale, balance, weight or measure, whether sealed or not;</w:t>
      </w:r>
    </w:p>
    <w:p w14:paraId="68F25055" w14:textId="77777777" w:rsidR="00497821" w:rsidRPr="00CC2D4A" w:rsidRDefault="00497821" w:rsidP="00E175F1">
      <w:pPr>
        <w:pStyle w:val="BodyText"/>
        <w:ind w:right="342" w:hanging="540"/>
        <w:rPr>
          <w:rFonts w:ascii="Arial" w:hAnsi="Arial" w:cs="Arial"/>
          <w:color w:val="000000" w:themeColor="text1"/>
          <w:szCs w:val="24"/>
        </w:rPr>
      </w:pPr>
    </w:p>
    <w:p w14:paraId="3300B28F" w14:textId="77777777" w:rsidR="00497821" w:rsidRPr="00CC2D4A" w:rsidRDefault="00497821" w:rsidP="00E175F1">
      <w:pPr>
        <w:pStyle w:val="BodyText"/>
        <w:ind w:right="342" w:hanging="540"/>
        <w:rPr>
          <w:rFonts w:ascii="Arial" w:hAnsi="Arial" w:cs="Arial"/>
          <w:color w:val="000000" w:themeColor="text1"/>
          <w:szCs w:val="24"/>
        </w:rPr>
      </w:pPr>
      <w:r w:rsidRPr="00CC2D4A">
        <w:rPr>
          <w:rFonts w:ascii="Arial" w:hAnsi="Arial" w:cs="Arial"/>
          <w:color w:val="000000" w:themeColor="text1"/>
          <w:szCs w:val="24"/>
        </w:rPr>
        <w:t>j)     for any person to fraudulently give short weight or measure in the making of a scale;</w:t>
      </w:r>
    </w:p>
    <w:p w14:paraId="3CCEDE15" w14:textId="77777777" w:rsidR="00497821" w:rsidRPr="00CC2D4A" w:rsidRDefault="00497821" w:rsidP="00E175F1">
      <w:pPr>
        <w:pStyle w:val="BodyText"/>
        <w:ind w:right="342" w:hanging="540"/>
        <w:rPr>
          <w:rFonts w:ascii="Arial" w:hAnsi="Arial" w:cs="Arial"/>
          <w:color w:val="000000" w:themeColor="text1"/>
          <w:szCs w:val="24"/>
        </w:rPr>
      </w:pPr>
    </w:p>
    <w:p w14:paraId="672AA611" w14:textId="77777777" w:rsidR="00497821" w:rsidRPr="00CC2D4A" w:rsidRDefault="00497821" w:rsidP="00E175F1">
      <w:pPr>
        <w:pStyle w:val="BodyText"/>
        <w:ind w:right="342" w:hanging="540"/>
        <w:rPr>
          <w:rFonts w:ascii="Arial" w:hAnsi="Arial" w:cs="Arial"/>
          <w:color w:val="000000" w:themeColor="text1"/>
          <w:szCs w:val="24"/>
        </w:rPr>
      </w:pPr>
      <w:r w:rsidRPr="00CC2D4A">
        <w:rPr>
          <w:rFonts w:ascii="Arial" w:hAnsi="Arial" w:cs="Arial"/>
          <w:color w:val="000000" w:themeColor="text1"/>
          <w:szCs w:val="24"/>
        </w:rPr>
        <w:t>k)</w:t>
      </w:r>
      <w:r w:rsidRPr="00CC2D4A">
        <w:rPr>
          <w:rFonts w:ascii="Arial" w:hAnsi="Arial" w:cs="Arial"/>
          <w:color w:val="000000" w:themeColor="text1"/>
          <w:szCs w:val="24"/>
        </w:rPr>
        <w:tab/>
        <w:t>for any person, assuming to determine truly the weight or measure of any article brought or sold by weight or measure, to fraudulently misrepresent the weight or measure thereof; or</w:t>
      </w:r>
    </w:p>
    <w:p w14:paraId="6A31BD3B" w14:textId="77777777" w:rsidR="00497821" w:rsidRPr="00CC2D4A" w:rsidRDefault="00497821" w:rsidP="00E175F1">
      <w:pPr>
        <w:pStyle w:val="BodyText"/>
        <w:ind w:right="342" w:hanging="540"/>
        <w:rPr>
          <w:rFonts w:ascii="Arial" w:hAnsi="Arial" w:cs="Arial"/>
          <w:color w:val="000000" w:themeColor="text1"/>
          <w:szCs w:val="24"/>
        </w:rPr>
      </w:pPr>
    </w:p>
    <w:p w14:paraId="11355F39" w14:textId="77777777" w:rsidR="00497821" w:rsidRPr="00CC2D4A" w:rsidRDefault="00497821" w:rsidP="00E175F1">
      <w:pPr>
        <w:pStyle w:val="BodyText"/>
        <w:ind w:right="342" w:hanging="540"/>
        <w:rPr>
          <w:rFonts w:ascii="Arial" w:hAnsi="Arial" w:cs="Arial"/>
          <w:color w:val="000000" w:themeColor="text1"/>
          <w:szCs w:val="24"/>
        </w:rPr>
      </w:pPr>
      <w:r w:rsidRPr="00CC2D4A">
        <w:rPr>
          <w:rFonts w:ascii="Arial" w:hAnsi="Arial" w:cs="Arial"/>
          <w:color w:val="000000" w:themeColor="text1"/>
          <w:szCs w:val="24"/>
        </w:rPr>
        <w:t>l)   for any person to procure the commission of any such offense abovementioned by another.</w:t>
      </w:r>
    </w:p>
    <w:p w14:paraId="4792B891" w14:textId="77777777" w:rsidR="00497821" w:rsidRPr="00CC2D4A" w:rsidRDefault="00497821" w:rsidP="00E175F1">
      <w:pPr>
        <w:pStyle w:val="BodyText"/>
        <w:ind w:right="342" w:hanging="540"/>
        <w:rPr>
          <w:rFonts w:ascii="Arial" w:hAnsi="Arial" w:cs="Arial"/>
          <w:color w:val="000000" w:themeColor="text1"/>
          <w:szCs w:val="24"/>
        </w:rPr>
      </w:pPr>
    </w:p>
    <w:p w14:paraId="62BF689E" w14:textId="77777777" w:rsidR="00497821" w:rsidRPr="00CC2D4A" w:rsidRDefault="00EA3ADE" w:rsidP="00E175F1">
      <w:pPr>
        <w:pStyle w:val="BodyText"/>
        <w:rPr>
          <w:rFonts w:ascii="Arial" w:hAnsi="Arial" w:cs="Arial"/>
          <w:color w:val="000000" w:themeColor="text1"/>
          <w:szCs w:val="24"/>
        </w:rPr>
      </w:pPr>
      <w:r w:rsidRPr="00CC2D4A">
        <w:rPr>
          <w:rFonts w:ascii="Arial" w:hAnsi="Arial" w:cs="Arial"/>
          <w:color w:val="000000" w:themeColor="text1"/>
          <w:szCs w:val="24"/>
        </w:rPr>
        <w:tab/>
      </w:r>
      <w:r w:rsidR="00497821" w:rsidRPr="00CC2D4A">
        <w:rPr>
          <w:rFonts w:ascii="Arial" w:hAnsi="Arial" w:cs="Arial"/>
          <w:color w:val="000000" w:themeColor="text1"/>
          <w:szCs w:val="24"/>
        </w:rPr>
        <w:t xml:space="preserve">Instruments officially sealed at some previous time which have remained unaltered and accurate and the seal or tag officially affixed therein remains intact and in the same position and condition in which it was placed by the official sealer or his duly authorized representative shall, if presented for sealing, be sealed promptly on demand by the official sealer or his duly authorized representative without penalty except a surcharge equal to two (2) times the regular fee fixed by law for the sealing of an instrument of its class, this surcharge to be collected and accounted for by the </w:t>
      </w:r>
      <w:r w:rsidR="00073115" w:rsidRPr="00CC2D4A">
        <w:rPr>
          <w:rFonts w:ascii="Arial" w:hAnsi="Arial" w:cs="Arial"/>
          <w:color w:val="000000" w:themeColor="text1"/>
          <w:szCs w:val="24"/>
        </w:rPr>
        <w:t>City</w:t>
      </w:r>
      <w:r w:rsidR="00497821" w:rsidRPr="00CC2D4A">
        <w:rPr>
          <w:rFonts w:ascii="Arial" w:hAnsi="Arial" w:cs="Arial"/>
          <w:color w:val="000000" w:themeColor="text1"/>
          <w:szCs w:val="24"/>
        </w:rPr>
        <w:t xml:space="preserve"> Treasurer in the same manner as the regular fees for sealing such instruments.</w:t>
      </w:r>
    </w:p>
    <w:p w14:paraId="641D5C59" w14:textId="77777777" w:rsidR="00497821" w:rsidRPr="00CC2D4A" w:rsidRDefault="00497821" w:rsidP="00E175F1">
      <w:pPr>
        <w:pStyle w:val="BodyText"/>
        <w:rPr>
          <w:rFonts w:ascii="Arial" w:hAnsi="Arial" w:cs="Arial"/>
          <w:color w:val="000000" w:themeColor="text1"/>
          <w:szCs w:val="24"/>
        </w:rPr>
      </w:pPr>
    </w:p>
    <w:p w14:paraId="556CB233" w14:textId="77777777" w:rsidR="00497821" w:rsidRPr="00CC2D4A" w:rsidRDefault="00497821" w:rsidP="00E175F1">
      <w:pPr>
        <w:pStyle w:val="BodyText"/>
        <w:rPr>
          <w:rFonts w:ascii="Arial" w:hAnsi="Arial" w:cs="Arial"/>
          <w:b/>
          <w:color w:val="000000" w:themeColor="text1"/>
          <w:szCs w:val="24"/>
        </w:rPr>
      </w:pPr>
      <w:r w:rsidRPr="00CC2D4A">
        <w:rPr>
          <w:rFonts w:ascii="Arial" w:hAnsi="Arial" w:cs="Arial"/>
          <w:b/>
          <w:color w:val="000000" w:themeColor="text1"/>
          <w:szCs w:val="24"/>
        </w:rPr>
        <w:t xml:space="preserve">Section </w:t>
      </w:r>
      <w:r w:rsidR="00DC23C0" w:rsidRPr="00CC2D4A">
        <w:rPr>
          <w:rFonts w:ascii="Arial" w:hAnsi="Arial" w:cs="Arial"/>
          <w:b/>
          <w:color w:val="000000" w:themeColor="text1"/>
          <w:szCs w:val="24"/>
        </w:rPr>
        <w:t>4</w:t>
      </w:r>
      <w:r w:rsidRPr="00CC2D4A">
        <w:rPr>
          <w:rFonts w:ascii="Arial" w:hAnsi="Arial" w:cs="Arial"/>
          <w:b/>
          <w:color w:val="000000" w:themeColor="text1"/>
          <w:szCs w:val="24"/>
        </w:rPr>
        <w:t>B.</w:t>
      </w:r>
      <w:r w:rsidR="00EA3ADE" w:rsidRPr="00CC2D4A">
        <w:rPr>
          <w:rFonts w:ascii="Arial" w:hAnsi="Arial" w:cs="Arial"/>
          <w:b/>
          <w:color w:val="000000" w:themeColor="text1"/>
          <w:szCs w:val="24"/>
        </w:rPr>
        <w:t xml:space="preserve"> </w:t>
      </w:r>
      <w:r w:rsidRPr="00CC2D4A">
        <w:rPr>
          <w:rFonts w:ascii="Arial" w:hAnsi="Arial" w:cs="Arial"/>
          <w:b/>
          <w:color w:val="000000" w:themeColor="text1"/>
          <w:szCs w:val="24"/>
        </w:rPr>
        <w:t>09. Penalties.</w:t>
      </w:r>
    </w:p>
    <w:p w14:paraId="45FD2FA2" w14:textId="77777777" w:rsidR="00497821" w:rsidRPr="00CC2D4A" w:rsidRDefault="00497821" w:rsidP="00E175F1">
      <w:pPr>
        <w:pStyle w:val="BodyText"/>
        <w:rPr>
          <w:rFonts w:ascii="Arial" w:hAnsi="Arial" w:cs="Arial"/>
          <w:color w:val="000000" w:themeColor="text1"/>
          <w:szCs w:val="24"/>
        </w:rPr>
      </w:pPr>
    </w:p>
    <w:p w14:paraId="1D194347" w14:textId="77777777" w:rsidR="00497821" w:rsidRPr="00CC2D4A" w:rsidRDefault="00497821" w:rsidP="00E175F1">
      <w:pPr>
        <w:pStyle w:val="BodyText"/>
        <w:ind w:hanging="540"/>
        <w:rPr>
          <w:rFonts w:ascii="Arial" w:hAnsi="Arial" w:cs="Arial"/>
          <w:color w:val="000000" w:themeColor="text1"/>
          <w:szCs w:val="24"/>
        </w:rPr>
      </w:pPr>
      <w:r w:rsidRPr="00CC2D4A">
        <w:rPr>
          <w:rFonts w:ascii="Arial" w:hAnsi="Arial" w:cs="Arial"/>
          <w:color w:val="000000" w:themeColor="text1"/>
          <w:szCs w:val="24"/>
        </w:rPr>
        <w:t>(a)   Any person who shall violate the provisions of paragraphs (a) to (f) and paragraph (l) of Section 3B.08 shall, upon conviction, be subject to a fine of not less than Two hundred pesos (P200.00) but not more than One thousand pesos (P1,000.00) or by imprisonment of not more than one (1) year, or both, upon the discretion of the court.</w:t>
      </w:r>
    </w:p>
    <w:p w14:paraId="6D36C412" w14:textId="77777777" w:rsidR="00497821" w:rsidRPr="00CC2D4A" w:rsidRDefault="00497821" w:rsidP="00E175F1">
      <w:pPr>
        <w:pStyle w:val="BodyText"/>
        <w:rPr>
          <w:rFonts w:ascii="Arial" w:hAnsi="Arial" w:cs="Arial"/>
          <w:color w:val="000000" w:themeColor="text1"/>
          <w:szCs w:val="24"/>
        </w:rPr>
      </w:pPr>
    </w:p>
    <w:p w14:paraId="690CD91A" w14:textId="77777777" w:rsidR="00497821" w:rsidRPr="00CC2D4A" w:rsidRDefault="00497821" w:rsidP="00E175F1">
      <w:pPr>
        <w:pStyle w:val="BodyText"/>
        <w:ind w:hanging="540"/>
        <w:rPr>
          <w:rFonts w:ascii="Arial" w:hAnsi="Arial" w:cs="Arial"/>
          <w:color w:val="000000" w:themeColor="text1"/>
          <w:szCs w:val="24"/>
        </w:rPr>
      </w:pPr>
      <w:r w:rsidRPr="00CC2D4A">
        <w:rPr>
          <w:rFonts w:ascii="Arial" w:hAnsi="Arial" w:cs="Arial"/>
          <w:color w:val="000000" w:themeColor="text1"/>
          <w:szCs w:val="24"/>
        </w:rPr>
        <w:t xml:space="preserve">(b)    Any person who shall violate the provisions of paragraph (g) of Section 3K.06 for the first time shall be subject to </w:t>
      </w:r>
      <w:r w:rsidR="00073115" w:rsidRPr="00CC2D4A">
        <w:rPr>
          <w:rFonts w:ascii="Arial" w:hAnsi="Arial" w:cs="Arial"/>
          <w:color w:val="000000" w:themeColor="text1"/>
          <w:szCs w:val="24"/>
        </w:rPr>
        <w:t xml:space="preserve">a </w:t>
      </w:r>
      <w:r w:rsidRPr="00CC2D4A">
        <w:rPr>
          <w:rFonts w:ascii="Arial" w:hAnsi="Arial" w:cs="Arial"/>
          <w:color w:val="000000" w:themeColor="text1"/>
          <w:szCs w:val="24"/>
        </w:rPr>
        <w:t xml:space="preserve">fine of not less than Five hundred pesos (P500.00) </w:t>
      </w:r>
      <w:r w:rsidR="00073115" w:rsidRPr="00CC2D4A">
        <w:rPr>
          <w:rFonts w:ascii="Arial" w:hAnsi="Arial" w:cs="Arial"/>
          <w:color w:val="000000" w:themeColor="text1"/>
          <w:szCs w:val="24"/>
        </w:rPr>
        <w:t xml:space="preserve">but not more than One thousand pesos (P1,000.00) </w:t>
      </w:r>
      <w:r w:rsidRPr="00CC2D4A">
        <w:rPr>
          <w:rFonts w:ascii="Arial" w:hAnsi="Arial" w:cs="Arial"/>
          <w:color w:val="000000" w:themeColor="text1"/>
          <w:szCs w:val="24"/>
        </w:rPr>
        <w:t>or by imprisonment of not less than one (1) month but not more than five (5) years, or both, upon the discretion of the court.</w:t>
      </w:r>
    </w:p>
    <w:p w14:paraId="2CF1B04F" w14:textId="77777777" w:rsidR="00497821" w:rsidRPr="00CC2D4A" w:rsidRDefault="00497821" w:rsidP="00E175F1">
      <w:pPr>
        <w:pStyle w:val="BodyText"/>
        <w:rPr>
          <w:rFonts w:ascii="Arial" w:hAnsi="Arial" w:cs="Arial"/>
          <w:color w:val="000000" w:themeColor="text1"/>
          <w:szCs w:val="24"/>
        </w:rPr>
      </w:pPr>
    </w:p>
    <w:p w14:paraId="4F0595D3" w14:textId="058CDA94" w:rsidR="002A0490" w:rsidRPr="00CB2F03" w:rsidRDefault="00497821" w:rsidP="00E175F1">
      <w:pPr>
        <w:pStyle w:val="BodyText"/>
        <w:numPr>
          <w:ilvl w:val="0"/>
          <w:numId w:val="100"/>
        </w:numPr>
        <w:ind w:left="0"/>
        <w:rPr>
          <w:rFonts w:ascii="Arial" w:hAnsi="Arial" w:cs="Arial"/>
          <w:color w:val="FF0000"/>
          <w:szCs w:val="24"/>
        </w:rPr>
      </w:pPr>
      <w:r w:rsidRPr="00CB2F03">
        <w:rPr>
          <w:rFonts w:ascii="Arial" w:hAnsi="Arial" w:cs="Arial"/>
          <w:color w:val="FF0000"/>
          <w:szCs w:val="24"/>
        </w:rPr>
        <w:t>The owner-possessor or user of instrument of weights and measure enumerated in paragraph</w:t>
      </w:r>
      <w:r w:rsidR="009D0F8F" w:rsidRPr="00CB2F03">
        <w:rPr>
          <w:rFonts w:ascii="Arial" w:hAnsi="Arial" w:cs="Arial"/>
          <w:color w:val="FF0000"/>
          <w:szCs w:val="24"/>
        </w:rPr>
        <w:t>s</w:t>
      </w:r>
      <w:r w:rsidRPr="00CB2F03">
        <w:rPr>
          <w:rFonts w:ascii="Arial" w:hAnsi="Arial" w:cs="Arial"/>
          <w:color w:val="FF0000"/>
          <w:szCs w:val="24"/>
        </w:rPr>
        <w:t xml:space="preserve"> (h) to (k) of Section 3K.06 shall, upon conviction, be subject to a fine of not less than Three hundred pesos (P300.00)</w:t>
      </w:r>
      <w:r w:rsidR="00073115" w:rsidRPr="00CB2F03">
        <w:rPr>
          <w:rFonts w:ascii="Arial" w:hAnsi="Arial" w:cs="Arial"/>
          <w:color w:val="FF0000"/>
          <w:szCs w:val="24"/>
        </w:rPr>
        <w:t xml:space="preserve"> but not more than One thousand pesos (P1,000.00)</w:t>
      </w:r>
      <w:r w:rsidR="009D0F8F" w:rsidRPr="00CB2F03">
        <w:rPr>
          <w:rFonts w:ascii="Arial" w:hAnsi="Arial" w:cs="Arial"/>
          <w:color w:val="FF0000"/>
          <w:szCs w:val="24"/>
        </w:rPr>
        <w:t xml:space="preserve"> but not more than One thousand pesos (P1,000.00)</w:t>
      </w:r>
      <w:r w:rsidRPr="00CB2F03">
        <w:rPr>
          <w:rFonts w:ascii="Arial" w:hAnsi="Arial" w:cs="Arial"/>
          <w:color w:val="FF0000"/>
          <w:szCs w:val="24"/>
        </w:rPr>
        <w:t xml:space="preserve"> or imprisonment not exceeding one (1) year, or both, upon the discretion of the</w:t>
      </w:r>
      <w:r w:rsidR="00F948C8" w:rsidRPr="00CB2F03">
        <w:rPr>
          <w:rFonts w:ascii="Arial" w:hAnsi="Arial" w:cs="Arial"/>
          <w:color w:val="FF0000"/>
          <w:szCs w:val="24"/>
        </w:rPr>
        <w:t xml:space="preserve"> </w:t>
      </w:r>
      <w:r w:rsidR="007D04F2" w:rsidRPr="00CB2F03">
        <w:rPr>
          <w:rFonts w:ascii="Arial" w:hAnsi="Arial" w:cs="Arial"/>
          <w:color w:val="FF0000"/>
          <w:szCs w:val="24"/>
        </w:rPr>
        <w:t>court.</w:t>
      </w:r>
    </w:p>
    <w:p w14:paraId="6E3CC4DD" w14:textId="77777777" w:rsidR="00C51EEF" w:rsidRPr="00CB2F03" w:rsidRDefault="00C51EEF" w:rsidP="00E175F1">
      <w:pPr>
        <w:pStyle w:val="BodyText"/>
        <w:rPr>
          <w:rFonts w:ascii="Arial" w:hAnsi="Arial" w:cs="Arial"/>
          <w:color w:val="FF0000"/>
          <w:szCs w:val="24"/>
        </w:rPr>
      </w:pPr>
    </w:p>
    <w:p w14:paraId="77EDEDFF" w14:textId="4FAF742E" w:rsidR="00C51EEF" w:rsidRPr="00CB2F03" w:rsidRDefault="00C51EEF" w:rsidP="00E175F1">
      <w:pPr>
        <w:pStyle w:val="BodyText"/>
        <w:rPr>
          <w:rFonts w:ascii="Arial" w:hAnsi="Arial" w:cs="Arial"/>
          <w:b/>
          <w:bCs/>
          <w:color w:val="FF0000"/>
          <w:szCs w:val="24"/>
        </w:rPr>
      </w:pPr>
      <w:r w:rsidRPr="00CB2F03">
        <w:rPr>
          <w:rFonts w:ascii="Arial" w:hAnsi="Arial" w:cs="Arial"/>
          <w:b/>
          <w:bCs/>
          <w:color w:val="FF0000"/>
          <w:szCs w:val="24"/>
        </w:rPr>
        <w:t>Unlawful possession or use of instrument not sealed before using and not sealed within the period prescribed</w:t>
      </w:r>
    </w:p>
    <w:p w14:paraId="0407D6FC" w14:textId="77777777" w:rsidR="00C51EEF" w:rsidRPr="00CB2F03" w:rsidRDefault="00C51EEF" w:rsidP="00E175F1">
      <w:pPr>
        <w:pStyle w:val="BodyText"/>
        <w:rPr>
          <w:rFonts w:ascii="Arial" w:hAnsi="Arial" w:cs="Arial"/>
          <w:b/>
          <w:bCs/>
          <w:color w:val="FF0000"/>
          <w:szCs w:val="24"/>
        </w:rPr>
      </w:pPr>
    </w:p>
    <w:p w14:paraId="194E608A" w14:textId="3C9A9233" w:rsidR="00C51EEF" w:rsidRPr="00CB2F03" w:rsidRDefault="00C51EEF" w:rsidP="00E175F1">
      <w:pPr>
        <w:pStyle w:val="BodyText"/>
        <w:numPr>
          <w:ilvl w:val="0"/>
          <w:numId w:val="110"/>
        </w:numPr>
        <w:ind w:left="0"/>
        <w:rPr>
          <w:rFonts w:ascii="Arial" w:hAnsi="Arial" w:cs="Arial"/>
          <w:color w:val="FF0000"/>
          <w:szCs w:val="24"/>
        </w:rPr>
      </w:pPr>
      <w:r w:rsidRPr="00CB2F03">
        <w:rPr>
          <w:rFonts w:ascii="Arial" w:hAnsi="Arial" w:cs="Arial"/>
          <w:color w:val="FF0000"/>
          <w:szCs w:val="24"/>
        </w:rPr>
        <w:t xml:space="preserve">Any person with the practice of buying or selling goods by weights and/ measures, or of furnishing services the value of which is estimated by weight or </w:t>
      </w:r>
      <w:r w:rsidR="00772860" w:rsidRPr="00CB2F03">
        <w:rPr>
          <w:rFonts w:ascii="Arial" w:hAnsi="Arial" w:cs="Arial"/>
          <w:color w:val="FF0000"/>
          <w:szCs w:val="24"/>
        </w:rPr>
        <w:t>measure who has  in his/her possession, without permit, any unsealed scale, balance, weight or measure, and any person who uses in any purchase or sale or in estimating the value of any service furnished, any instrument of weight or measure that has not been officially sealed, or if previously sealed, the license therefor has expired and has not been renewed in due time shall be punished by a fine of an amount imposed in the ordinance or by imprisonment for a period prescribed therein, or both at the discretion of the court.</w:t>
      </w:r>
    </w:p>
    <w:p w14:paraId="19A1E6CD" w14:textId="3A5E2731" w:rsidR="00772860" w:rsidRPr="00CB2F03" w:rsidRDefault="00772860" w:rsidP="00E175F1">
      <w:pPr>
        <w:pStyle w:val="BodyText"/>
        <w:numPr>
          <w:ilvl w:val="0"/>
          <w:numId w:val="110"/>
        </w:numPr>
        <w:ind w:left="0"/>
        <w:rPr>
          <w:rFonts w:ascii="Arial" w:hAnsi="Arial" w:cs="Arial"/>
          <w:color w:val="FF0000"/>
          <w:szCs w:val="24"/>
        </w:rPr>
      </w:pPr>
      <w:r w:rsidRPr="00CB2F03">
        <w:rPr>
          <w:rFonts w:ascii="Arial" w:hAnsi="Arial" w:cs="Arial"/>
          <w:color w:val="FF0000"/>
          <w:szCs w:val="24"/>
        </w:rPr>
        <w:t xml:space="preserve">If, however, such scale, balance, weight or measure, has been officially sealed at some previous time and the seal and tag officially affixed thereto remain intact and in the same position and condition in which </w:t>
      </w:r>
      <w:r w:rsidR="001611F2" w:rsidRPr="00CB2F03">
        <w:rPr>
          <w:rFonts w:ascii="Arial" w:hAnsi="Arial" w:cs="Arial"/>
          <w:color w:val="FF0000"/>
          <w:szCs w:val="24"/>
        </w:rPr>
        <w:t>they were placed by the official sealer, and the instrument is found not to have been altered or rendered inaccurate but still to be sufficiently accurate to warrant its being sealed without repairs or alterations, such instruments shall, if presented for sealing promptly on demand of an authorized sealer or inspector of weights and measures, be sealed, and the owner, possessor, or user of the same shall be subject to no penalty except a surcharge to be fixed by ordinance plus the regular fee fixed by law for the sealing of an instrument of its class, this surcharge to be collected and accounted for by the City/Municipal Treasurer in the same manner as the regular fees for sealing such instruments.</w:t>
      </w:r>
    </w:p>
    <w:p w14:paraId="5E65092C" w14:textId="77777777" w:rsidR="001611F2" w:rsidRPr="00CB2F03" w:rsidRDefault="001611F2" w:rsidP="00E175F1">
      <w:pPr>
        <w:pStyle w:val="BodyText"/>
        <w:rPr>
          <w:rFonts w:ascii="Arial" w:hAnsi="Arial" w:cs="Arial"/>
          <w:color w:val="FF0000"/>
          <w:szCs w:val="24"/>
        </w:rPr>
      </w:pPr>
    </w:p>
    <w:p w14:paraId="44EF354B" w14:textId="3F4B8EDB" w:rsidR="001611F2" w:rsidRPr="00CB2F03" w:rsidRDefault="001611F2" w:rsidP="00E175F1">
      <w:pPr>
        <w:pStyle w:val="BodyText"/>
        <w:rPr>
          <w:rFonts w:ascii="Arial" w:hAnsi="Arial" w:cs="Arial"/>
          <w:b/>
          <w:bCs/>
          <w:color w:val="FF0000"/>
          <w:szCs w:val="24"/>
        </w:rPr>
      </w:pPr>
      <w:r w:rsidRPr="00CB2F03">
        <w:rPr>
          <w:rFonts w:ascii="Arial" w:hAnsi="Arial" w:cs="Arial"/>
          <w:b/>
          <w:bCs/>
          <w:color w:val="FF0000"/>
          <w:szCs w:val="24"/>
        </w:rPr>
        <w:t>Administrative Penalties</w:t>
      </w:r>
    </w:p>
    <w:p w14:paraId="2DB97DAD" w14:textId="624FC99D" w:rsidR="001611F2" w:rsidRPr="00CB2F03" w:rsidRDefault="001611F2" w:rsidP="00E175F1">
      <w:pPr>
        <w:pStyle w:val="BodyText"/>
        <w:numPr>
          <w:ilvl w:val="0"/>
          <w:numId w:val="111"/>
        </w:numPr>
        <w:ind w:left="0"/>
        <w:rPr>
          <w:rFonts w:ascii="Arial" w:hAnsi="Arial" w:cs="Arial"/>
          <w:color w:val="FF0000"/>
          <w:szCs w:val="24"/>
        </w:rPr>
      </w:pPr>
      <w:r w:rsidRPr="00CB2F03">
        <w:rPr>
          <w:rFonts w:ascii="Arial" w:hAnsi="Arial" w:cs="Arial"/>
          <w:color w:val="FF0000"/>
          <w:szCs w:val="24"/>
        </w:rPr>
        <w:t>Any person with the practice of buying or selling by weight and measure using unsealed and/or unregistered instrument shall be penalized an amount fixed in an ordinance:</w:t>
      </w:r>
    </w:p>
    <w:p w14:paraId="2EEE5D95" w14:textId="70EC2629" w:rsidR="001611F2" w:rsidRPr="00CB2F03" w:rsidRDefault="001611F2" w:rsidP="00E175F1">
      <w:pPr>
        <w:pStyle w:val="BodyText"/>
        <w:numPr>
          <w:ilvl w:val="0"/>
          <w:numId w:val="112"/>
        </w:numPr>
        <w:ind w:left="0"/>
        <w:rPr>
          <w:rFonts w:ascii="Arial" w:hAnsi="Arial" w:cs="Arial"/>
          <w:color w:val="FF0000"/>
          <w:szCs w:val="24"/>
        </w:rPr>
      </w:pPr>
      <w:r w:rsidRPr="00CB2F03">
        <w:rPr>
          <w:rFonts w:ascii="Arial" w:hAnsi="Arial" w:cs="Arial"/>
          <w:color w:val="FF0000"/>
          <w:szCs w:val="24"/>
        </w:rPr>
        <w:t>When correct; and</w:t>
      </w:r>
    </w:p>
    <w:p w14:paraId="23A49BB6" w14:textId="6D04C65C" w:rsidR="001611F2" w:rsidRPr="00CB2F03" w:rsidRDefault="001611F2" w:rsidP="00E175F1">
      <w:pPr>
        <w:pStyle w:val="BodyText"/>
        <w:numPr>
          <w:ilvl w:val="0"/>
          <w:numId w:val="112"/>
        </w:numPr>
        <w:ind w:left="0"/>
        <w:rPr>
          <w:rFonts w:ascii="Arial" w:hAnsi="Arial" w:cs="Arial"/>
          <w:color w:val="FF0000"/>
          <w:szCs w:val="24"/>
        </w:rPr>
      </w:pPr>
      <w:r w:rsidRPr="00CB2F03">
        <w:rPr>
          <w:rFonts w:ascii="Arial" w:hAnsi="Arial" w:cs="Arial"/>
          <w:color w:val="FF0000"/>
          <w:szCs w:val="24"/>
        </w:rPr>
        <w:t>When incorrect, but within tolerable allowance of defect or short measure.</w:t>
      </w:r>
    </w:p>
    <w:p w14:paraId="44925EAB" w14:textId="20616A9D" w:rsidR="001611F2" w:rsidRPr="00CB2F03" w:rsidRDefault="001611F2" w:rsidP="00E175F1">
      <w:pPr>
        <w:pStyle w:val="BodyText"/>
        <w:numPr>
          <w:ilvl w:val="0"/>
          <w:numId w:val="111"/>
        </w:numPr>
        <w:ind w:left="0"/>
        <w:rPr>
          <w:rFonts w:ascii="Arial" w:hAnsi="Arial" w:cs="Arial"/>
          <w:color w:val="FF0000"/>
          <w:szCs w:val="24"/>
        </w:rPr>
      </w:pPr>
      <w:r w:rsidRPr="00CB2F03">
        <w:rPr>
          <w:rFonts w:ascii="Arial" w:hAnsi="Arial" w:cs="Arial"/>
          <w:color w:val="FF0000"/>
          <w:szCs w:val="24"/>
        </w:rPr>
        <w:t>Failure to produce weight and measure tag or license or certificate upon demand, but the instrument is duly registered:</w:t>
      </w:r>
    </w:p>
    <w:p w14:paraId="42695E1C" w14:textId="77777777" w:rsidR="00DD5038" w:rsidRPr="00CB2F03" w:rsidRDefault="00DD5038" w:rsidP="00E175F1">
      <w:pPr>
        <w:pStyle w:val="BodyText"/>
        <w:numPr>
          <w:ilvl w:val="0"/>
          <w:numId w:val="113"/>
        </w:numPr>
        <w:ind w:left="0"/>
        <w:rPr>
          <w:rFonts w:ascii="Arial" w:hAnsi="Arial" w:cs="Arial"/>
          <w:color w:val="FF0000"/>
          <w:szCs w:val="24"/>
        </w:rPr>
      </w:pPr>
      <w:r w:rsidRPr="00CB2F03">
        <w:rPr>
          <w:rFonts w:ascii="Arial" w:hAnsi="Arial" w:cs="Arial"/>
          <w:color w:val="FF0000"/>
          <w:szCs w:val="24"/>
        </w:rPr>
        <w:t>When correct; and</w:t>
      </w:r>
    </w:p>
    <w:p w14:paraId="5F4C2891" w14:textId="77777777" w:rsidR="00DD5038" w:rsidRPr="00CB2F03" w:rsidRDefault="00DD5038" w:rsidP="00E175F1">
      <w:pPr>
        <w:pStyle w:val="BodyText"/>
        <w:numPr>
          <w:ilvl w:val="0"/>
          <w:numId w:val="113"/>
        </w:numPr>
        <w:ind w:left="0"/>
        <w:rPr>
          <w:rFonts w:ascii="Arial" w:hAnsi="Arial" w:cs="Arial"/>
          <w:color w:val="FF0000"/>
          <w:szCs w:val="24"/>
        </w:rPr>
      </w:pPr>
      <w:r w:rsidRPr="00CB2F03">
        <w:rPr>
          <w:rFonts w:ascii="Arial" w:hAnsi="Arial" w:cs="Arial"/>
          <w:color w:val="FF0000"/>
          <w:szCs w:val="24"/>
        </w:rPr>
        <w:t>When incorrect, but within tolerable allowance of defect or short measure.</w:t>
      </w:r>
    </w:p>
    <w:p w14:paraId="4610FA59" w14:textId="3C0BF200" w:rsidR="001611F2" w:rsidRPr="00CB2F03" w:rsidRDefault="00DD5038" w:rsidP="00E175F1">
      <w:pPr>
        <w:pStyle w:val="BodyText"/>
        <w:numPr>
          <w:ilvl w:val="0"/>
          <w:numId w:val="111"/>
        </w:numPr>
        <w:ind w:left="0"/>
        <w:rPr>
          <w:rFonts w:ascii="Arial" w:hAnsi="Arial" w:cs="Arial"/>
          <w:color w:val="FF0000"/>
          <w:szCs w:val="24"/>
        </w:rPr>
      </w:pPr>
      <w:r w:rsidRPr="00CB2F03">
        <w:rPr>
          <w:rFonts w:ascii="Arial" w:hAnsi="Arial" w:cs="Arial"/>
          <w:color w:val="FF0000"/>
          <w:szCs w:val="24"/>
        </w:rPr>
        <w:t>Any person found violating any of the above two (2) provisions for the second time shall be fined twice the above penalty.</w:t>
      </w:r>
    </w:p>
    <w:p w14:paraId="5C5DDDAC" w14:textId="6B33F766" w:rsidR="00DD5038" w:rsidRPr="00CB2F03" w:rsidRDefault="00DD5038" w:rsidP="00E175F1">
      <w:pPr>
        <w:pStyle w:val="BodyText"/>
        <w:numPr>
          <w:ilvl w:val="0"/>
          <w:numId w:val="111"/>
        </w:numPr>
        <w:ind w:left="0"/>
        <w:rPr>
          <w:rFonts w:ascii="Arial" w:hAnsi="Arial" w:cs="Arial"/>
          <w:color w:val="FF0000"/>
          <w:szCs w:val="24"/>
        </w:rPr>
      </w:pPr>
      <w:r w:rsidRPr="00CB2F03">
        <w:rPr>
          <w:rFonts w:ascii="Arial" w:hAnsi="Arial" w:cs="Arial"/>
          <w:color w:val="FF0000"/>
          <w:szCs w:val="24"/>
        </w:rPr>
        <w:t xml:space="preserve">Recommendation shall be made to the </w:t>
      </w:r>
      <w:r w:rsidR="001A7A95">
        <w:rPr>
          <w:rFonts w:ascii="Arial" w:hAnsi="Arial" w:cs="Arial"/>
          <w:color w:val="FF0000"/>
          <w:szCs w:val="24"/>
        </w:rPr>
        <w:t xml:space="preserve">City </w:t>
      </w:r>
      <w:r w:rsidRPr="00CB2F03">
        <w:rPr>
          <w:rFonts w:ascii="Arial" w:hAnsi="Arial" w:cs="Arial"/>
          <w:color w:val="FF0000"/>
          <w:szCs w:val="24"/>
        </w:rPr>
        <w:t>Mayor for the closure of business establishments using fraudulent weights and measures.</w:t>
      </w:r>
    </w:p>
    <w:p w14:paraId="2451924D" w14:textId="77777777" w:rsidR="002A0490" w:rsidRDefault="002A0490" w:rsidP="00E175F1">
      <w:pPr>
        <w:pStyle w:val="BodyText"/>
        <w:rPr>
          <w:rFonts w:ascii="Arial" w:hAnsi="Arial" w:cs="Arial"/>
          <w:i/>
          <w:color w:val="000000" w:themeColor="text1"/>
          <w:szCs w:val="24"/>
        </w:rPr>
      </w:pPr>
    </w:p>
    <w:p w14:paraId="686654DC" w14:textId="77777777" w:rsidR="00566BB4" w:rsidRDefault="00566BB4" w:rsidP="00E175F1">
      <w:pPr>
        <w:pStyle w:val="BodyText"/>
        <w:rPr>
          <w:rFonts w:ascii="Arial" w:hAnsi="Arial" w:cs="Arial"/>
          <w:i/>
          <w:color w:val="000000" w:themeColor="text1"/>
          <w:szCs w:val="24"/>
        </w:rPr>
      </w:pPr>
    </w:p>
    <w:p w14:paraId="38D2614D" w14:textId="77777777" w:rsidR="002A0490" w:rsidRPr="00CC2D4A" w:rsidRDefault="002A0490" w:rsidP="00E175F1">
      <w:pPr>
        <w:pStyle w:val="Heading2"/>
        <w:jc w:val="center"/>
        <w:rPr>
          <w:rFonts w:ascii="Arial" w:hAnsi="Arial" w:cs="Arial"/>
          <w:color w:val="000000" w:themeColor="text1"/>
          <w:sz w:val="24"/>
          <w:szCs w:val="24"/>
        </w:rPr>
      </w:pPr>
      <w:r w:rsidRPr="00CC2D4A">
        <w:rPr>
          <w:rFonts w:ascii="Arial" w:hAnsi="Arial" w:cs="Arial"/>
          <w:color w:val="000000" w:themeColor="text1"/>
          <w:sz w:val="24"/>
          <w:szCs w:val="24"/>
        </w:rPr>
        <w:t>Article C.    Building Permit</w:t>
      </w:r>
    </w:p>
    <w:p w14:paraId="79EB9798" w14:textId="77777777" w:rsidR="009A2354" w:rsidRDefault="009A2354" w:rsidP="00E175F1">
      <w:pPr>
        <w:rPr>
          <w:rFonts w:ascii="Arial" w:hAnsi="Arial" w:cs="Arial"/>
          <w:color w:val="000000" w:themeColor="text1"/>
        </w:rPr>
      </w:pPr>
    </w:p>
    <w:p w14:paraId="5E238D24" w14:textId="77777777" w:rsidR="00566BB4" w:rsidRPr="00CC2D4A" w:rsidRDefault="00566BB4" w:rsidP="00E175F1">
      <w:pPr>
        <w:rPr>
          <w:rFonts w:ascii="Arial" w:hAnsi="Arial" w:cs="Arial"/>
          <w:color w:val="000000" w:themeColor="text1"/>
        </w:rPr>
      </w:pPr>
    </w:p>
    <w:p w14:paraId="14EA7FB6" w14:textId="77777777" w:rsidR="009A2354" w:rsidRPr="00CC2D4A" w:rsidRDefault="009A2354" w:rsidP="00E175F1">
      <w:pPr>
        <w:spacing w:line="276" w:lineRule="auto"/>
        <w:jc w:val="both"/>
        <w:rPr>
          <w:rFonts w:ascii="Arial" w:hAnsi="Arial" w:cs="Arial"/>
          <w:b/>
          <w:color w:val="000000" w:themeColor="text1"/>
          <w:szCs w:val="24"/>
        </w:rPr>
      </w:pPr>
      <w:r w:rsidRPr="00CC2D4A">
        <w:rPr>
          <w:rFonts w:ascii="Arial" w:hAnsi="Arial" w:cs="Arial"/>
          <w:b/>
          <w:color w:val="000000" w:themeColor="text1"/>
          <w:szCs w:val="24"/>
        </w:rPr>
        <w:t xml:space="preserve">Section </w:t>
      </w:r>
      <w:r w:rsidR="00EA3ADE" w:rsidRPr="00CC2D4A">
        <w:rPr>
          <w:rFonts w:ascii="Arial" w:hAnsi="Arial" w:cs="Arial"/>
          <w:b/>
          <w:color w:val="000000" w:themeColor="text1"/>
          <w:szCs w:val="24"/>
        </w:rPr>
        <w:t>4C. 0</w:t>
      </w:r>
      <w:r w:rsidRPr="00CC2D4A">
        <w:rPr>
          <w:rFonts w:ascii="Arial" w:hAnsi="Arial" w:cs="Arial"/>
          <w:b/>
          <w:color w:val="000000" w:themeColor="text1"/>
          <w:szCs w:val="24"/>
        </w:rPr>
        <w:t>1.  Building Permit</w:t>
      </w:r>
    </w:p>
    <w:p w14:paraId="03323699" w14:textId="77777777" w:rsidR="009A2354" w:rsidRPr="00CC2D4A" w:rsidRDefault="009A2354" w:rsidP="00E175F1">
      <w:pPr>
        <w:spacing w:line="276" w:lineRule="auto"/>
        <w:jc w:val="both"/>
        <w:rPr>
          <w:rFonts w:ascii="Arial" w:hAnsi="Arial" w:cs="Arial"/>
          <w:b/>
          <w:color w:val="000000" w:themeColor="text1"/>
          <w:szCs w:val="24"/>
        </w:rPr>
      </w:pPr>
    </w:p>
    <w:p w14:paraId="38653804" w14:textId="77777777" w:rsidR="009A2354" w:rsidRPr="00CC2D4A" w:rsidRDefault="009A2354" w:rsidP="00E175F1">
      <w:pPr>
        <w:spacing w:line="276" w:lineRule="auto"/>
        <w:jc w:val="both"/>
        <w:rPr>
          <w:rFonts w:ascii="Arial" w:hAnsi="Arial" w:cs="Arial"/>
          <w:color w:val="000000" w:themeColor="text1"/>
          <w:szCs w:val="24"/>
        </w:rPr>
      </w:pPr>
      <w:r w:rsidRPr="00CC2D4A">
        <w:rPr>
          <w:rFonts w:ascii="Arial" w:hAnsi="Arial" w:cs="Arial"/>
          <w:color w:val="000000" w:themeColor="text1"/>
          <w:szCs w:val="24"/>
        </w:rPr>
        <w:tab/>
        <w:t>No person, firm, or corporation, including any agency or instrumentality of the government shall construct, alter, repair, convert, use, occupy, move, demolish and add any building/structure or any portion thereof or cause the same to be done, without first obtaining a building permit therefor fr</w:t>
      </w:r>
      <w:r w:rsidR="009D0F8F" w:rsidRPr="00CC2D4A">
        <w:rPr>
          <w:rFonts w:ascii="Arial" w:hAnsi="Arial" w:cs="Arial"/>
          <w:color w:val="000000" w:themeColor="text1"/>
          <w:szCs w:val="24"/>
        </w:rPr>
        <w:t>o</w:t>
      </w:r>
      <w:r w:rsidRPr="00CC2D4A">
        <w:rPr>
          <w:rFonts w:ascii="Arial" w:hAnsi="Arial" w:cs="Arial"/>
          <w:color w:val="000000" w:themeColor="text1"/>
          <w:szCs w:val="24"/>
        </w:rPr>
        <w:t>m the Building Official assigned in the place where the subject building/structure is located or to be done. The prescribed application for building permit form (NBC Form B-01) shall be used by all applicants.</w:t>
      </w:r>
    </w:p>
    <w:p w14:paraId="1E22C048" w14:textId="77777777" w:rsidR="009A2354" w:rsidRPr="00CC2D4A" w:rsidRDefault="009A2354" w:rsidP="00E175F1">
      <w:pPr>
        <w:spacing w:line="276" w:lineRule="auto"/>
        <w:jc w:val="both"/>
        <w:rPr>
          <w:rFonts w:ascii="Arial" w:hAnsi="Arial" w:cs="Arial"/>
          <w:color w:val="000000" w:themeColor="text1"/>
          <w:szCs w:val="24"/>
        </w:rPr>
      </w:pPr>
      <w:r w:rsidRPr="00CC2D4A">
        <w:rPr>
          <w:rFonts w:ascii="Arial" w:hAnsi="Arial" w:cs="Arial"/>
          <w:color w:val="000000" w:themeColor="text1"/>
          <w:szCs w:val="24"/>
        </w:rPr>
        <w:tab/>
        <w:t>Permits supplementary to a Building Permit shall be applied for and issued by the Building Official. These include Ancillary and Accessory Permits.</w:t>
      </w:r>
    </w:p>
    <w:p w14:paraId="363757EF" w14:textId="77777777" w:rsidR="009A2354" w:rsidRPr="00CC2D4A" w:rsidRDefault="009A2354" w:rsidP="00E175F1">
      <w:pPr>
        <w:spacing w:line="276" w:lineRule="auto"/>
        <w:jc w:val="both"/>
        <w:rPr>
          <w:rFonts w:ascii="Arial" w:hAnsi="Arial" w:cs="Arial"/>
          <w:color w:val="000000" w:themeColor="text1"/>
          <w:szCs w:val="24"/>
        </w:rPr>
      </w:pPr>
    </w:p>
    <w:p w14:paraId="04353422" w14:textId="77777777" w:rsidR="009A2354" w:rsidRPr="00CC2D4A" w:rsidRDefault="009A2354" w:rsidP="00E175F1">
      <w:pPr>
        <w:tabs>
          <w:tab w:val="left" w:pos="360"/>
          <w:tab w:val="left" w:pos="720"/>
        </w:tabs>
        <w:jc w:val="both"/>
        <w:rPr>
          <w:rFonts w:ascii="Arial" w:hAnsi="Arial" w:cs="Arial"/>
          <w:bCs/>
          <w:color w:val="000000" w:themeColor="text1"/>
          <w:szCs w:val="24"/>
        </w:rPr>
      </w:pPr>
      <w:r w:rsidRPr="00CC2D4A">
        <w:rPr>
          <w:rFonts w:ascii="Arial" w:hAnsi="Arial" w:cs="Arial"/>
          <w:color w:val="000000" w:themeColor="text1"/>
          <w:szCs w:val="24"/>
        </w:rPr>
        <w:tab/>
      </w:r>
      <w:r w:rsidRPr="00CC2D4A">
        <w:rPr>
          <w:rFonts w:ascii="Arial" w:hAnsi="Arial" w:cs="Arial"/>
          <w:bCs/>
          <w:color w:val="000000" w:themeColor="text1"/>
          <w:szCs w:val="24"/>
        </w:rPr>
        <w:t xml:space="preserve">  a.   Ancillary Permit</w:t>
      </w:r>
    </w:p>
    <w:p w14:paraId="081DBAB2" w14:textId="77777777" w:rsidR="009D0F8F" w:rsidRPr="00CC2D4A" w:rsidRDefault="009D0F8F" w:rsidP="00E175F1">
      <w:pPr>
        <w:tabs>
          <w:tab w:val="left" w:pos="360"/>
          <w:tab w:val="left" w:pos="720"/>
        </w:tabs>
        <w:jc w:val="both"/>
        <w:rPr>
          <w:rFonts w:ascii="Arial" w:hAnsi="Arial" w:cs="Arial"/>
          <w:bCs/>
          <w:color w:val="000000" w:themeColor="text1"/>
          <w:szCs w:val="24"/>
        </w:rPr>
      </w:pPr>
    </w:p>
    <w:p w14:paraId="778FF6EF" w14:textId="77777777" w:rsidR="009A2354" w:rsidRPr="00CC2D4A" w:rsidRDefault="009A2354" w:rsidP="00E175F1">
      <w:pPr>
        <w:pStyle w:val="BodyTextIndent2"/>
        <w:tabs>
          <w:tab w:val="left" w:pos="720"/>
          <w:tab w:val="left" w:pos="1260"/>
        </w:tabs>
        <w:ind w:left="0"/>
        <w:rPr>
          <w:rFonts w:ascii="Arial" w:hAnsi="Arial" w:cs="Arial"/>
          <w:color w:val="000000" w:themeColor="text1"/>
        </w:rPr>
      </w:pPr>
      <w:r w:rsidRPr="00CC2D4A">
        <w:rPr>
          <w:rFonts w:ascii="Arial" w:hAnsi="Arial" w:cs="Arial"/>
          <w:color w:val="000000" w:themeColor="text1"/>
        </w:rPr>
        <w:t xml:space="preserve">    The Ancillary Permits duly signed and sealed by the corresponding professionals and the plans and specifications shall be submitted together with the duly notarized application for Building Permit.  The Building Permit is null and void if not accompanied by the Ancillary Permits.  The prescribed Ancillary and other Accessory Permits/forms shall likewise be used whenever applicable.  The Ancillary Permits are the following:</w:t>
      </w:r>
    </w:p>
    <w:p w14:paraId="69011879" w14:textId="77777777" w:rsidR="009A2354" w:rsidRPr="00CC2D4A" w:rsidRDefault="009A2354" w:rsidP="00E175F1">
      <w:pPr>
        <w:tabs>
          <w:tab w:val="left" w:pos="1080"/>
        </w:tabs>
        <w:jc w:val="both"/>
        <w:rPr>
          <w:rFonts w:ascii="Arial" w:hAnsi="Arial" w:cs="Arial"/>
          <w:bCs/>
          <w:color w:val="000000" w:themeColor="text1"/>
          <w:szCs w:val="24"/>
        </w:rPr>
      </w:pPr>
    </w:p>
    <w:p w14:paraId="6A14B84A" w14:textId="77777777" w:rsidR="009A2354" w:rsidRPr="00CC2D4A" w:rsidRDefault="009A2354" w:rsidP="00E175F1">
      <w:pPr>
        <w:numPr>
          <w:ilvl w:val="0"/>
          <w:numId w:val="32"/>
        </w:numPr>
        <w:tabs>
          <w:tab w:val="clear" w:pos="1785"/>
          <w:tab w:val="left" w:pos="1260"/>
          <w:tab w:val="left" w:pos="1620"/>
        </w:tabs>
        <w:ind w:left="0" w:hanging="900"/>
        <w:jc w:val="both"/>
        <w:rPr>
          <w:rFonts w:ascii="Arial" w:hAnsi="Arial" w:cs="Arial"/>
          <w:bCs/>
          <w:color w:val="000000" w:themeColor="text1"/>
          <w:szCs w:val="24"/>
        </w:rPr>
      </w:pPr>
      <w:r w:rsidRPr="00CC2D4A">
        <w:rPr>
          <w:rFonts w:ascii="Arial" w:hAnsi="Arial" w:cs="Arial"/>
          <w:bCs/>
          <w:color w:val="000000" w:themeColor="text1"/>
          <w:szCs w:val="24"/>
        </w:rPr>
        <w:t>Architectural Permit</w:t>
      </w:r>
    </w:p>
    <w:p w14:paraId="37EEE306" w14:textId="77777777" w:rsidR="009A2354" w:rsidRPr="00CC2D4A" w:rsidRDefault="009A2354" w:rsidP="00E175F1">
      <w:pPr>
        <w:numPr>
          <w:ilvl w:val="0"/>
          <w:numId w:val="32"/>
        </w:numPr>
        <w:tabs>
          <w:tab w:val="clear" w:pos="1785"/>
          <w:tab w:val="left" w:pos="1260"/>
          <w:tab w:val="left" w:pos="1620"/>
        </w:tabs>
        <w:ind w:left="0" w:hanging="900"/>
        <w:jc w:val="both"/>
        <w:rPr>
          <w:rFonts w:ascii="Arial" w:hAnsi="Arial" w:cs="Arial"/>
          <w:bCs/>
          <w:color w:val="000000" w:themeColor="text1"/>
          <w:szCs w:val="24"/>
        </w:rPr>
      </w:pPr>
      <w:r w:rsidRPr="00CC2D4A">
        <w:rPr>
          <w:rFonts w:ascii="Arial" w:hAnsi="Arial" w:cs="Arial"/>
          <w:bCs/>
          <w:color w:val="000000" w:themeColor="text1"/>
          <w:szCs w:val="24"/>
        </w:rPr>
        <w:t>Civil/Structural Permit</w:t>
      </w:r>
    </w:p>
    <w:p w14:paraId="6288257C" w14:textId="77777777" w:rsidR="009A2354" w:rsidRPr="00CC2D4A" w:rsidRDefault="009A2354" w:rsidP="00E175F1">
      <w:pPr>
        <w:numPr>
          <w:ilvl w:val="0"/>
          <w:numId w:val="32"/>
        </w:numPr>
        <w:tabs>
          <w:tab w:val="clear" w:pos="1785"/>
          <w:tab w:val="left" w:pos="1260"/>
          <w:tab w:val="left" w:pos="1620"/>
        </w:tabs>
        <w:ind w:left="0" w:hanging="900"/>
        <w:jc w:val="both"/>
        <w:rPr>
          <w:rFonts w:ascii="Arial" w:hAnsi="Arial" w:cs="Arial"/>
          <w:bCs/>
          <w:color w:val="000000" w:themeColor="text1"/>
          <w:szCs w:val="24"/>
        </w:rPr>
      </w:pPr>
      <w:r w:rsidRPr="00CC2D4A">
        <w:rPr>
          <w:rFonts w:ascii="Arial" w:hAnsi="Arial" w:cs="Arial"/>
          <w:bCs/>
          <w:color w:val="000000" w:themeColor="text1"/>
          <w:szCs w:val="24"/>
        </w:rPr>
        <w:t>Electrical Permit</w:t>
      </w:r>
    </w:p>
    <w:p w14:paraId="1C12EAC1" w14:textId="77777777" w:rsidR="009A2354" w:rsidRPr="00CC2D4A" w:rsidRDefault="009A2354" w:rsidP="00E175F1">
      <w:pPr>
        <w:numPr>
          <w:ilvl w:val="0"/>
          <w:numId w:val="32"/>
        </w:numPr>
        <w:tabs>
          <w:tab w:val="clear" w:pos="1785"/>
          <w:tab w:val="left" w:pos="1260"/>
          <w:tab w:val="left" w:pos="1620"/>
        </w:tabs>
        <w:ind w:left="0" w:hanging="900"/>
        <w:jc w:val="both"/>
        <w:rPr>
          <w:rFonts w:ascii="Arial" w:hAnsi="Arial" w:cs="Arial"/>
          <w:bCs/>
          <w:color w:val="000000" w:themeColor="text1"/>
          <w:szCs w:val="24"/>
        </w:rPr>
      </w:pPr>
      <w:r w:rsidRPr="00CC2D4A">
        <w:rPr>
          <w:rFonts w:ascii="Arial" w:hAnsi="Arial" w:cs="Arial"/>
          <w:bCs/>
          <w:color w:val="000000" w:themeColor="text1"/>
          <w:szCs w:val="24"/>
        </w:rPr>
        <w:t>Mechanical Permit</w:t>
      </w:r>
    </w:p>
    <w:p w14:paraId="1CC4A663" w14:textId="77777777" w:rsidR="009A2354" w:rsidRPr="00CC2D4A" w:rsidRDefault="009A2354" w:rsidP="00E175F1">
      <w:pPr>
        <w:numPr>
          <w:ilvl w:val="0"/>
          <w:numId w:val="32"/>
        </w:numPr>
        <w:tabs>
          <w:tab w:val="clear" w:pos="1785"/>
          <w:tab w:val="left" w:pos="1260"/>
          <w:tab w:val="left" w:pos="1620"/>
        </w:tabs>
        <w:ind w:left="0" w:hanging="900"/>
        <w:jc w:val="both"/>
        <w:rPr>
          <w:rFonts w:ascii="Arial" w:hAnsi="Arial" w:cs="Arial"/>
          <w:bCs/>
          <w:color w:val="000000" w:themeColor="text1"/>
          <w:szCs w:val="24"/>
        </w:rPr>
      </w:pPr>
      <w:r w:rsidRPr="00CC2D4A">
        <w:rPr>
          <w:rFonts w:ascii="Arial" w:hAnsi="Arial" w:cs="Arial"/>
          <w:bCs/>
          <w:color w:val="000000" w:themeColor="text1"/>
          <w:szCs w:val="24"/>
        </w:rPr>
        <w:t>Sanitary Permit</w:t>
      </w:r>
    </w:p>
    <w:p w14:paraId="3F2FE740" w14:textId="77777777" w:rsidR="009A2354" w:rsidRPr="00CC2D4A" w:rsidRDefault="009A2354" w:rsidP="00E175F1">
      <w:pPr>
        <w:numPr>
          <w:ilvl w:val="0"/>
          <w:numId w:val="32"/>
        </w:numPr>
        <w:tabs>
          <w:tab w:val="clear" w:pos="1785"/>
          <w:tab w:val="left" w:pos="1260"/>
          <w:tab w:val="left" w:pos="1620"/>
        </w:tabs>
        <w:ind w:left="0" w:hanging="900"/>
        <w:jc w:val="both"/>
        <w:rPr>
          <w:rFonts w:ascii="Arial" w:hAnsi="Arial" w:cs="Arial"/>
          <w:bCs/>
          <w:color w:val="000000" w:themeColor="text1"/>
          <w:szCs w:val="24"/>
        </w:rPr>
      </w:pPr>
      <w:r w:rsidRPr="00CC2D4A">
        <w:rPr>
          <w:rFonts w:ascii="Arial" w:hAnsi="Arial" w:cs="Arial"/>
          <w:bCs/>
          <w:color w:val="000000" w:themeColor="text1"/>
          <w:szCs w:val="24"/>
        </w:rPr>
        <w:t>Plumbing Permit</w:t>
      </w:r>
    </w:p>
    <w:p w14:paraId="2BC76070" w14:textId="77777777" w:rsidR="009A2354" w:rsidRPr="00CC2D4A" w:rsidRDefault="009A2354" w:rsidP="00E175F1">
      <w:pPr>
        <w:numPr>
          <w:ilvl w:val="0"/>
          <w:numId w:val="32"/>
        </w:numPr>
        <w:tabs>
          <w:tab w:val="clear" w:pos="1785"/>
          <w:tab w:val="left" w:pos="1260"/>
          <w:tab w:val="left" w:pos="1620"/>
        </w:tabs>
        <w:ind w:left="0" w:hanging="900"/>
        <w:jc w:val="both"/>
        <w:rPr>
          <w:rFonts w:ascii="Arial" w:hAnsi="Arial" w:cs="Arial"/>
          <w:bCs/>
          <w:color w:val="000000" w:themeColor="text1"/>
          <w:szCs w:val="24"/>
        </w:rPr>
      </w:pPr>
      <w:r w:rsidRPr="00CC2D4A">
        <w:rPr>
          <w:rFonts w:ascii="Arial" w:hAnsi="Arial" w:cs="Arial"/>
          <w:bCs/>
          <w:color w:val="000000" w:themeColor="text1"/>
          <w:szCs w:val="24"/>
        </w:rPr>
        <w:t>Electronics Permit</w:t>
      </w:r>
    </w:p>
    <w:p w14:paraId="1ACB6887" w14:textId="77777777" w:rsidR="009A2354" w:rsidRPr="00CC2D4A" w:rsidRDefault="009A2354" w:rsidP="00E175F1">
      <w:pPr>
        <w:tabs>
          <w:tab w:val="left" w:pos="1260"/>
          <w:tab w:val="left" w:pos="1620"/>
        </w:tabs>
        <w:jc w:val="both"/>
        <w:rPr>
          <w:rFonts w:ascii="Arial" w:hAnsi="Arial" w:cs="Arial"/>
          <w:bCs/>
          <w:color w:val="000000" w:themeColor="text1"/>
          <w:szCs w:val="24"/>
        </w:rPr>
      </w:pPr>
    </w:p>
    <w:p w14:paraId="0875D398" w14:textId="77777777" w:rsidR="009A2354" w:rsidRPr="00CC2D4A" w:rsidRDefault="009A2354" w:rsidP="00E175F1">
      <w:pPr>
        <w:pStyle w:val="BodyText2"/>
        <w:tabs>
          <w:tab w:val="left" w:pos="360"/>
          <w:tab w:val="left" w:pos="720"/>
          <w:tab w:val="left" w:pos="1080"/>
        </w:tabs>
        <w:rPr>
          <w:rFonts w:ascii="Arial" w:hAnsi="Arial" w:cs="Arial"/>
          <w:bCs/>
          <w:color w:val="000000" w:themeColor="text1"/>
          <w:sz w:val="24"/>
          <w:szCs w:val="24"/>
        </w:rPr>
      </w:pPr>
      <w:r w:rsidRPr="00CC2D4A">
        <w:rPr>
          <w:rFonts w:ascii="Arial" w:hAnsi="Arial" w:cs="Arial"/>
          <w:bCs/>
          <w:color w:val="000000" w:themeColor="text1"/>
          <w:sz w:val="24"/>
          <w:szCs w:val="24"/>
        </w:rPr>
        <w:tab/>
        <w:t>b.   Accessory Permits</w:t>
      </w:r>
    </w:p>
    <w:p w14:paraId="2B432BD0" w14:textId="77777777" w:rsidR="009A2354" w:rsidRPr="00CC2D4A" w:rsidRDefault="009A2354" w:rsidP="00E175F1">
      <w:pPr>
        <w:pStyle w:val="BodyText2"/>
        <w:tabs>
          <w:tab w:val="left" w:pos="360"/>
          <w:tab w:val="left" w:pos="720"/>
          <w:tab w:val="left" w:pos="1080"/>
        </w:tabs>
        <w:rPr>
          <w:rFonts w:ascii="Arial" w:hAnsi="Arial" w:cs="Arial"/>
          <w:bCs/>
          <w:color w:val="000000" w:themeColor="text1"/>
        </w:rPr>
      </w:pPr>
    </w:p>
    <w:p w14:paraId="4AF489E0" w14:textId="77777777" w:rsidR="009A2354" w:rsidRPr="00CC2D4A" w:rsidRDefault="007C45A3" w:rsidP="00E175F1">
      <w:pPr>
        <w:tabs>
          <w:tab w:val="left" w:pos="360"/>
          <w:tab w:val="left" w:pos="720"/>
          <w:tab w:val="left" w:pos="1260"/>
        </w:tabs>
        <w:ind w:hanging="1260"/>
        <w:jc w:val="both"/>
        <w:rPr>
          <w:rFonts w:ascii="Arial" w:hAnsi="Arial" w:cs="Arial"/>
          <w:bCs/>
          <w:color w:val="000000" w:themeColor="text1"/>
          <w:szCs w:val="24"/>
        </w:rPr>
      </w:pPr>
      <w:r w:rsidRPr="00CC2D4A">
        <w:rPr>
          <w:rFonts w:ascii="Arial" w:hAnsi="Arial" w:cs="Arial"/>
          <w:bCs/>
          <w:color w:val="000000" w:themeColor="text1"/>
          <w:szCs w:val="24"/>
        </w:rPr>
        <w:tab/>
      </w:r>
      <w:r w:rsidRPr="00CC2D4A">
        <w:rPr>
          <w:rFonts w:ascii="Arial" w:hAnsi="Arial" w:cs="Arial"/>
          <w:bCs/>
          <w:color w:val="000000" w:themeColor="text1"/>
          <w:szCs w:val="24"/>
        </w:rPr>
        <w:tab/>
      </w:r>
      <w:proofErr w:type="spellStart"/>
      <w:r w:rsidR="009A2354" w:rsidRPr="00CC2D4A">
        <w:rPr>
          <w:rFonts w:ascii="Arial" w:hAnsi="Arial" w:cs="Arial"/>
          <w:bCs/>
          <w:color w:val="000000" w:themeColor="text1"/>
          <w:szCs w:val="24"/>
        </w:rPr>
        <w:t>i</w:t>
      </w:r>
      <w:proofErr w:type="spellEnd"/>
      <w:r w:rsidR="009A2354" w:rsidRPr="00CC2D4A">
        <w:rPr>
          <w:rFonts w:ascii="Arial" w:hAnsi="Arial" w:cs="Arial"/>
          <w:bCs/>
          <w:color w:val="000000" w:themeColor="text1"/>
          <w:szCs w:val="24"/>
        </w:rPr>
        <w:t>.     Accessory</w:t>
      </w:r>
      <w:r w:rsidRPr="00CC2D4A">
        <w:rPr>
          <w:rFonts w:ascii="Arial" w:hAnsi="Arial" w:cs="Arial"/>
          <w:bCs/>
          <w:color w:val="000000" w:themeColor="text1"/>
          <w:szCs w:val="24"/>
        </w:rPr>
        <w:t xml:space="preserve"> </w:t>
      </w:r>
      <w:r w:rsidR="009A2354" w:rsidRPr="00CC2D4A">
        <w:rPr>
          <w:rFonts w:ascii="Arial" w:hAnsi="Arial" w:cs="Arial"/>
          <w:bCs/>
          <w:color w:val="000000" w:themeColor="text1"/>
          <w:szCs w:val="24"/>
        </w:rPr>
        <w:t>Permits are issued by the Building Official for accessory parts of the project with very special functions or use which are indicated in the plans and specifications that accompany the building permit application.  These may include, among others: bank and records vaults; swimming pools; firewalls separate from the building/structure; towers; silos; smokestacks; chimneys; commercial/industrial fixed ovens; industrial kilns/furnaces; water/waste treatment tanks, septic vaults; concrete and steel tanks; booths, kiosks and stages; and tombs, mausoleums and niches.</w:t>
      </w:r>
    </w:p>
    <w:p w14:paraId="225A42E0" w14:textId="77777777" w:rsidR="007C45A3" w:rsidRPr="00CC2D4A" w:rsidRDefault="007C45A3" w:rsidP="00E175F1">
      <w:pPr>
        <w:tabs>
          <w:tab w:val="left" w:pos="360"/>
          <w:tab w:val="left" w:pos="720"/>
          <w:tab w:val="left" w:pos="1260"/>
        </w:tabs>
        <w:ind w:hanging="1260"/>
        <w:jc w:val="both"/>
        <w:rPr>
          <w:rFonts w:ascii="Arial" w:hAnsi="Arial" w:cs="Arial"/>
          <w:bCs/>
          <w:color w:val="000000" w:themeColor="text1"/>
          <w:szCs w:val="24"/>
        </w:rPr>
      </w:pPr>
    </w:p>
    <w:p w14:paraId="7BC43F72" w14:textId="77777777" w:rsidR="009A2354" w:rsidRPr="00CC2D4A" w:rsidRDefault="009A2354" w:rsidP="00E175F1">
      <w:pPr>
        <w:pStyle w:val="BodyTextIndent3"/>
        <w:tabs>
          <w:tab w:val="left" w:pos="720"/>
          <w:tab w:val="left" w:pos="1260"/>
        </w:tabs>
        <w:ind w:left="0" w:hanging="1260"/>
        <w:rPr>
          <w:rFonts w:ascii="Arial" w:hAnsi="Arial" w:cs="Arial"/>
          <w:color w:val="000000" w:themeColor="text1"/>
          <w:szCs w:val="24"/>
        </w:rPr>
      </w:pPr>
      <w:r w:rsidRPr="00CC2D4A">
        <w:rPr>
          <w:rFonts w:ascii="Arial" w:hAnsi="Arial" w:cs="Arial"/>
          <w:color w:val="000000" w:themeColor="text1"/>
          <w:szCs w:val="24"/>
        </w:rPr>
        <w:tab/>
        <w:t xml:space="preserve">ii.    Accessory Permits are issued by the Building Official for activities being undertaken prior to or during the processing of the building permit.  The coverage is spelled out in the accessory permit form including the expiry period.  These shall be signed by the concerned owner/applicant and by the concerned professionals.  These permits include, among others, ground preparation and excavation, encroachment of foundation to public area, fencing, for fence not exceeding 1.80 meters high, sidewalk construction, temporary sidewalk enclosure and occupancy, erection of scaffolding, erecting, repair, removal of sign; and demolition. </w:t>
      </w:r>
    </w:p>
    <w:p w14:paraId="32C301D5" w14:textId="77777777" w:rsidR="0017150C" w:rsidRDefault="0017150C" w:rsidP="00E175F1">
      <w:pPr>
        <w:tabs>
          <w:tab w:val="left" w:pos="360"/>
        </w:tabs>
        <w:jc w:val="both"/>
        <w:rPr>
          <w:rFonts w:ascii="Arial" w:hAnsi="Arial" w:cs="Arial"/>
          <w:b/>
          <w:color w:val="000000" w:themeColor="text1"/>
          <w:szCs w:val="24"/>
        </w:rPr>
      </w:pPr>
    </w:p>
    <w:p w14:paraId="7E2A274F" w14:textId="77777777" w:rsidR="0017150C" w:rsidRDefault="0017150C" w:rsidP="00E175F1">
      <w:pPr>
        <w:tabs>
          <w:tab w:val="left" w:pos="360"/>
        </w:tabs>
        <w:jc w:val="both"/>
        <w:rPr>
          <w:rFonts w:ascii="Arial" w:hAnsi="Arial" w:cs="Arial"/>
          <w:b/>
          <w:color w:val="000000" w:themeColor="text1"/>
          <w:szCs w:val="24"/>
        </w:rPr>
      </w:pPr>
    </w:p>
    <w:p w14:paraId="32330739" w14:textId="77777777" w:rsidR="009A2354" w:rsidRPr="00CC2D4A" w:rsidRDefault="009A2354" w:rsidP="00E175F1">
      <w:pPr>
        <w:tabs>
          <w:tab w:val="left" w:pos="360"/>
        </w:tabs>
        <w:jc w:val="both"/>
        <w:rPr>
          <w:rFonts w:ascii="Arial" w:hAnsi="Arial" w:cs="Arial"/>
          <w:b/>
          <w:bCs/>
          <w:color w:val="000000" w:themeColor="text1"/>
          <w:szCs w:val="24"/>
        </w:rPr>
      </w:pPr>
      <w:r w:rsidRPr="00CC2D4A">
        <w:rPr>
          <w:rFonts w:ascii="Arial" w:hAnsi="Arial" w:cs="Arial"/>
          <w:b/>
          <w:color w:val="000000" w:themeColor="text1"/>
          <w:szCs w:val="24"/>
        </w:rPr>
        <w:t xml:space="preserve">Section </w:t>
      </w:r>
      <w:r w:rsidR="00EA3ADE" w:rsidRPr="00CC2D4A">
        <w:rPr>
          <w:rFonts w:ascii="Arial" w:hAnsi="Arial" w:cs="Arial"/>
          <w:b/>
          <w:color w:val="000000" w:themeColor="text1"/>
          <w:szCs w:val="24"/>
        </w:rPr>
        <w:t>4C.</w:t>
      </w:r>
      <w:r w:rsidR="00570710" w:rsidRPr="00CC2D4A">
        <w:rPr>
          <w:rFonts w:ascii="Arial" w:hAnsi="Arial" w:cs="Arial"/>
          <w:b/>
          <w:color w:val="000000" w:themeColor="text1"/>
          <w:szCs w:val="24"/>
        </w:rPr>
        <w:t xml:space="preserve"> </w:t>
      </w:r>
      <w:r w:rsidR="00EA3ADE" w:rsidRPr="00CC2D4A">
        <w:rPr>
          <w:rFonts w:ascii="Arial" w:hAnsi="Arial" w:cs="Arial"/>
          <w:b/>
          <w:color w:val="000000" w:themeColor="text1"/>
          <w:szCs w:val="24"/>
        </w:rPr>
        <w:t>0</w:t>
      </w:r>
      <w:r w:rsidRPr="00CC2D4A">
        <w:rPr>
          <w:rFonts w:ascii="Arial" w:hAnsi="Arial" w:cs="Arial"/>
          <w:b/>
          <w:color w:val="000000" w:themeColor="text1"/>
          <w:szCs w:val="24"/>
        </w:rPr>
        <w:t xml:space="preserve">2. </w:t>
      </w:r>
      <w:r w:rsidRPr="00CC2D4A">
        <w:rPr>
          <w:rFonts w:ascii="Arial" w:hAnsi="Arial" w:cs="Arial"/>
          <w:b/>
          <w:bCs/>
          <w:color w:val="000000" w:themeColor="text1"/>
          <w:szCs w:val="24"/>
        </w:rPr>
        <w:t>Exemption from Building Permits</w:t>
      </w:r>
    </w:p>
    <w:p w14:paraId="6AA8E38E" w14:textId="77777777" w:rsidR="00497939" w:rsidRPr="00CC2D4A" w:rsidRDefault="00497939" w:rsidP="00E175F1">
      <w:pPr>
        <w:tabs>
          <w:tab w:val="left" w:pos="360"/>
        </w:tabs>
        <w:jc w:val="both"/>
        <w:rPr>
          <w:rFonts w:ascii="Arial" w:hAnsi="Arial" w:cs="Arial"/>
          <w:b/>
          <w:bCs/>
          <w:color w:val="000000" w:themeColor="text1"/>
          <w:szCs w:val="24"/>
        </w:rPr>
      </w:pPr>
    </w:p>
    <w:p w14:paraId="6C2EB439" w14:textId="77777777" w:rsidR="009A2354" w:rsidRPr="00CC2D4A" w:rsidRDefault="009A2354" w:rsidP="00E175F1">
      <w:pPr>
        <w:tabs>
          <w:tab w:val="left" w:pos="720"/>
          <w:tab w:val="left" w:pos="1260"/>
        </w:tabs>
        <w:jc w:val="both"/>
        <w:rPr>
          <w:rFonts w:ascii="Arial" w:hAnsi="Arial" w:cs="Arial"/>
          <w:bCs/>
          <w:color w:val="000000" w:themeColor="text1"/>
          <w:szCs w:val="24"/>
        </w:rPr>
      </w:pPr>
      <w:r w:rsidRPr="00CC2D4A">
        <w:rPr>
          <w:rFonts w:ascii="Arial" w:hAnsi="Arial" w:cs="Arial"/>
          <w:bCs/>
          <w:color w:val="000000" w:themeColor="text1"/>
          <w:szCs w:val="24"/>
        </w:rPr>
        <w:tab/>
        <w:t>A building permit shall not be required for the following minor constructions and repairs, provided these shall not violate any provision of the Code and this IRR.</w:t>
      </w:r>
    </w:p>
    <w:p w14:paraId="56C4CF4A" w14:textId="77777777" w:rsidR="00497939" w:rsidRPr="00CC2D4A" w:rsidRDefault="00497939" w:rsidP="00E175F1">
      <w:pPr>
        <w:tabs>
          <w:tab w:val="left" w:pos="720"/>
          <w:tab w:val="left" w:pos="1260"/>
        </w:tabs>
        <w:jc w:val="both"/>
        <w:rPr>
          <w:rFonts w:ascii="Arial" w:hAnsi="Arial" w:cs="Arial"/>
          <w:bCs/>
          <w:color w:val="000000" w:themeColor="text1"/>
          <w:szCs w:val="24"/>
        </w:rPr>
      </w:pPr>
    </w:p>
    <w:p w14:paraId="575128F7" w14:textId="77777777" w:rsidR="009A2354" w:rsidRPr="00CC2D4A" w:rsidRDefault="009A2354" w:rsidP="00E175F1">
      <w:pPr>
        <w:numPr>
          <w:ilvl w:val="2"/>
          <w:numId w:val="33"/>
        </w:numPr>
        <w:tabs>
          <w:tab w:val="left" w:pos="360"/>
          <w:tab w:val="left" w:pos="720"/>
          <w:tab w:val="left" w:pos="1080"/>
        </w:tabs>
        <w:ind w:left="0" w:hanging="2340"/>
        <w:jc w:val="both"/>
        <w:rPr>
          <w:rFonts w:ascii="Arial" w:hAnsi="Arial" w:cs="Arial"/>
          <w:bCs/>
          <w:color w:val="000000" w:themeColor="text1"/>
          <w:szCs w:val="24"/>
        </w:rPr>
      </w:pPr>
      <w:r w:rsidRPr="00CC2D4A">
        <w:rPr>
          <w:rFonts w:ascii="Arial" w:hAnsi="Arial" w:cs="Arial"/>
          <w:bCs/>
          <w:color w:val="000000" w:themeColor="text1"/>
          <w:szCs w:val="24"/>
        </w:rPr>
        <w:t>Minor Constructions</w:t>
      </w:r>
    </w:p>
    <w:p w14:paraId="5F9D78D3" w14:textId="77777777" w:rsidR="009A2354" w:rsidRPr="00CC2D4A" w:rsidRDefault="009A2354" w:rsidP="00E175F1">
      <w:pPr>
        <w:tabs>
          <w:tab w:val="left" w:pos="1260"/>
          <w:tab w:val="left" w:pos="2880"/>
        </w:tabs>
        <w:jc w:val="both"/>
        <w:rPr>
          <w:rFonts w:ascii="Arial" w:hAnsi="Arial" w:cs="Arial"/>
          <w:bCs/>
          <w:color w:val="000000" w:themeColor="text1"/>
          <w:szCs w:val="24"/>
        </w:rPr>
      </w:pPr>
    </w:p>
    <w:p w14:paraId="3731227A" w14:textId="77777777" w:rsidR="009A2354" w:rsidRPr="00CC2D4A" w:rsidRDefault="009A2354" w:rsidP="00E175F1">
      <w:pPr>
        <w:tabs>
          <w:tab w:val="left" w:pos="-5310"/>
          <w:tab w:val="left" w:pos="-5220"/>
        </w:tabs>
        <w:ind w:hanging="540"/>
        <w:jc w:val="both"/>
        <w:rPr>
          <w:rFonts w:ascii="Arial" w:hAnsi="Arial" w:cs="Arial"/>
          <w:bCs/>
          <w:color w:val="000000" w:themeColor="text1"/>
          <w:szCs w:val="24"/>
        </w:rPr>
      </w:pPr>
      <w:proofErr w:type="spellStart"/>
      <w:r w:rsidRPr="00CC2D4A">
        <w:rPr>
          <w:rFonts w:ascii="Arial" w:hAnsi="Arial" w:cs="Arial"/>
          <w:bCs/>
          <w:color w:val="000000" w:themeColor="text1"/>
          <w:szCs w:val="24"/>
        </w:rPr>
        <w:t>i</w:t>
      </w:r>
      <w:proofErr w:type="spellEnd"/>
      <w:r w:rsidRPr="00CC2D4A">
        <w:rPr>
          <w:rFonts w:ascii="Arial" w:hAnsi="Arial" w:cs="Arial"/>
          <w:bCs/>
          <w:color w:val="000000" w:themeColor="text1"/>
          <w:szCs w:val="24"/>
        </w:rPr>
        <w:t>.</w:t>
      </w:r>
      <w:r w:rsidRPr="00CC2D4A">
        <w:rPr>
          <w:rFonts w:ascii="Arial" w:hAnsi="Arial" w:cs="Arial"/>
          <w:bCs/>
          <w:color w:val="000000" w:themeColor="text1"/>
          <w:szCs w:val="24"/>
        </w:rPr>
        <w:tab/>
        <w:t>Sheds, outhouses, greenhouses, children’s playhouses, aviaries, poultry houses and the like, not exceeding 6.00 sq. meters in total area, provided they are completely detached from any other building and are intended only for the private use of the owner.</w:t>
      </w:r>
    </w:p>
    <w:p w14:paraId="73046467" w14:textId="77777777" w:rsidR="009A2354" w:rsidRPr="00CC2D4A" w:rsidRDefault="009A2354" w:rsidP="00E175F1">
      <w:pPr>
        <w:numPr>
          <w:ilvl w:val="0"/>
          <w:numId w:val="33"/>
        </w:numPr>
        <w:tabs>
          <w:tab w:val="clear" w:pos="1440"/>
          <w:tab w:val="left" w:pos="1260"/>
          <w:tab w:val="left" w:pos="2880"/>
        </w:tabs>
        <w:ind w:left="0" w:hanging="540"/>
        <w:jc w:val="both"/>
        <w:rPr>
          <w:rFonts w:ascii="Arial" w:hAnsi="Arial" w:cs="Arial"/>
          <w:bCs/>
          <w:color w:val="000000" w:themeColor="text1"/>
          <w:szCs w:val="24"/>
        </w:rPr>
      </w:pPr>
      <w:r w:rsidRPr="00CC2D4A">
        <w:rPr>
          <w:rFonts w:ascii="Arial" w:hAnsi="Arial" w:cs="Arial"/>
          <w:bCs/>
          <w:color w:val="000000" w:themeColor="text1"/>
          <w:szCs w:val="24"/>
        </w:rPr>
        <w:t>Addition of open terraces or patios resting directly on the ground, not exceeding 20.00 sq. meters in total floor area, exclusively for the private use of the owner.</w:t>
      </w:r>
    </w:p>
    <w:p w14:paraId="0A8CCB91" w14:textId="77777777" w:rsidR="009A2354" w:rsidRPr="00CC2D4A" w:rsidRDefault="009A2354" w:rsidP="00E175F1">
      <w:pPr>
        <w:tabs>
          <w:tab w:val="left" w:pos="1260"/>
          <w:tab w:val="left" w:pos="2880"/>
        </w:tabs>
        <w:jc w:val="both"/>
        <w:rPr>
          <w:rFonts w:ascii="Arial" w:hAnsi="Arial" w:cs="Arial"/>
          <w:bCs/>
          <w:color w:val="000000" w:themeColor="text1"/>
          <w:szCs w:val="24"/>
        </w:rPr>
      </w:pPr>
    </w:p>
    <w:p w14:paraId="566A2ECD" w14:textId="77777777" w:rsidR="009A2354" w:rsidRPr="00CC2D4A" w:rsidRDefault="009A2354" w:rsidP="00E175F1">
      <w:pPr>
        <w:numPr>
          <w:ilvl w:val="0"/>
          <w:numId w:val="33"/>
        </w:numPr>
        <w:tabs>
          <w:tab w:val="clear" w:pos="1440"/>
          <w:tab w:val="num" w:pos="1260"/>
          <w:tab w:val="left" w:pos="1800"/>
          <w:tab w:val="left" w:pos="2880"/>
        </w:tabs>
        <w:ind w:left="0" w:hanging="540"/>
        <w:jc w:val="both"/>
        <w:rPr>
          <w:rFonts w:ascii="Arial" w:hAnsi="Arial" w:cs="Arial"/>
          <w:bCs/>
          <w:color w:val="000000" w:themeColor="text1"/>
          <w:szCs w:val="24"/>
        </w:rPr>
      </w:pPr>
      <w:r w:rsidRPr="00CC2D4A">
        <w:rPr>
          <w:rFonts w:ascii="Arial" w:hAnsi="Arial" w:cs="Arial"/>
          <w:bCs/>
          <w:color w:val="000000" w:themeColor="text1"/>
          <w:szCs w:val="24"/>
        </w:rPr>
        <w:t>Installation of window grilles.</w:t>
      </w:r>
    </w:p>
    <w:p w14:paraId="42923FFF" w14:textId="77777777" w:rsidR="009A2354" w:rsidRPr="00CC2D4A" w:rsidRDefault="009A2354" w:rsidP="00E175F1">
      <w:pPr>
        <w:tabs>
          <w:tab w:val="num" w:pos="1260"/>
          <w:tab w:val="left" w:pos="1800"/>
          <w:tab w:val="left" w:pos="2880"/>
        </w:tabs>
        <w:ind w:hanging="540"/>
        <w:jc w:val="both"/>
        <w:rPr>
          <w:rFonts w:ascii="Arial" w:hAnsi="Arial" w:cs="Arial"/>
          <w:bCs/>
          <w:color w:val="000000" w:themeColor="text1"/>
          <w:szCs w:val="24"/>
        </w:rPr>
      </w:pPr>
    </w:p>
    <w:p w14:paraId="7FADE516" w14:textId="77777777" w:rsidR="009A2354" w:rsidRPr="00CC2D4A" w:rsidRDefault="009A2354" w:rsidP="00E175F1">
      <w:pPr>
        <w:numPr>
          <w:ilvl w:val="0"/>
          <w:numId w:val="33"/>
        </w:numPr>
        <w:tabs>
          <w:tab w:val="clear" w:pos="1440"/>
          <w:tab w:val="left" w:pos="360"/>
          <w:tab w:val="num" w:pos="1260"/>
          <w:tab w:val="left" w:pos="1800"/>
          <w:tab w:val="left" w:pos="2880"/>
        </w:tabs>
        <w:ind w:left="0" w:hanging="540"/>
        <w:jc w:val="both"/>
        <w:rPr>
          <w:rFonts w:ascii="Arial" w:hAnsi="Arial" w:cs="Arial"/>
          <w:bCs/>
          <w:color w:val="000000" w:themeColor="text1"/>
          <w:szCs w:val="24"/>
        </w:rPr>
      </w:pPr>
      <w:r w:rsidRPr="00CC2D4A">
        <w:rPr>
          <w:rFonts w:ascii="Arial" w:hAnsi="Arial" w:cs="Arial"/>
          <w:bCs/>
          <w:color w:val="000000" w:themeColor="text1"/>
          <w:szCs w:val="24"/>
        </w:rPr>
        <w:t>Garden pools for the habitation of water plants and/or aquarium fish not exceeding 500 millimeters in depth and exclusively for private use.</w:t>
      </w:r>
    </w:p>
    <w:p w14:paraId="4D3A79D2" w14:textId="77777777" w:rsidR="009A2354" w:rsidRPr="00CC2D4A" w:rsidRDefault="009A2354" w:rsidP="00E175F1">
      <w:pPr>
        <w:tabs>
          <w:tab w:val="num" w:pos="1260"/>
          <w:tab w:val="left" w:pos="1800"/>
          <w:tab w:val="left" w:pos="2880"/>
        </w:tabs>
        <w:ind w:hanging="540"/>
        <w:jc w:val="both"/>
        <w:rPr>
          <w:rFonts w:ascii="Arial" w:hAnsi="Arial" w:cs="Arial"/>
          <w:bCs/>
          <w:color w:val="000000" w:themeColor="text1"/>
          <w:szCs w:val="24"/>
        </w:rPr>
      </w:pPr>
    </w:p>
    <w:p w14:paraId="57605ECE" w14:textId="77777777" w:rsidR="009A2354" w:rsidRPr="00CC2D4A" w:rsidRDefault="009A2354" w:rsidP="00E175F1">
      <w:pPr>
        <w:numPr>
          <w:ilvl w:val="0"/>
          <w:numId w:val="33"/>
        </w:numPr>
        <w:tabs>
          <w:tab w:val="clear" w:pos="1440"/>
          <w:tab w:val="num" w:pos="1260"/>
          <w:tab w:val="left" w:pos="1800"/>
          <w:tab w:val="left" w:pos="2880"/>
        </w:tabs>
        <w:ind w:left="0" w:hanging="540"/>
        <w:jc w:val="both"/>
        <w:rPr>
          <w:rFonts w:ascii="Arial" w:hAnsi="Arial" w:cs="Arial"/>
          <w:bCs/>
          <w:color w:val="000000" w:themeColor="text1"/>
          <w:szCs w:val="24"/>
        </w:rPr>
      </w:pPr>
      <w:r w:rsidRPr="00CC2D4A">
        <w:rPr>
          <w:rFonts w:ascii="Arial" w:hAnsi="Arial" w:cs="Arial"/>
          <w:bCs/>
          <w:color w:val="000000" w:themeColor="text1"/>
          <w:szCs w:val="24"/>
        </w:rPr>
        <w:t>Garden masonry walls other than party walls not exceeding 1.20 meters in height, footpaths, residential garden walks and/or driveways.</w:t>
      </w:r>
    </w:p>
    <w:p w14:paraId="2721E5CC" w14:textId="77777777" w:rsidR="009A2354" w:rsidRPr="00CC2D4A" w:rsidRDefault="009A2354" w:rsidP="00E175F1">
      <w:pPr>
        <w:tabs>
          <w:tab w:val="left" w:pos="720"/>
          <w:tab w:val="left" w:pos="3420"/>
        </w:tabs>
        <w:jc w:val="both"/>
        <w:rPr>
          <w:rFonts w:ascii="Arial" w:hAnsi="Arial" w:cs="Arial"/>
          <w:bCs/>
          <w:color w:val="000000" w:themeColor="text1"/>
          <w:szCs w:val="24"/>
        </w:rPr>
      </w:pPr>
    </w:p>
    <w:p w14:paraId="5A79783B" w14:textId="77777777" w:rsidR="009A2354" w:rsidRPr="00CC2D4A" w:rsidRDefault="009A2354" w:rsidP="00E175F1">
      <w:pPr>
        <w:numPr>
          <w:ilvl w:val="0"/>
          <w:numId w:val="36"/>
        </w:numPr>
        <w:tabs>
          <w:tab w:val="left" w:pos="720"/>
          <w:tab w:val="left" w:pos="1080"/>
          <w:tab w:val="left" w:pos="1800"/>
          <w:tab w:val="left" w:pos="3420"/>
        </w:tabs>
        <w:ind w:left="0"/>
        <w:jc w:val="both"/>
        <w:rPr>
          <w:rFonts w:ascii="Arial" w:hAnsi="Arial" w:cs="Arial"/>
          <w:bCs/>
          <w:color w:val="000000" w:themeColor="text1"/>
          <w:szCs w:val="24"/>
        </w:rPr>
      </w:pPr>
      <w:r w:rsidRPr="00CC2D4A">
        <w:rPr>
          <w:rFonts w:ascii="Arial" w:hAnsi="Arial" w:cs="Arial"/>
          <w:bCs/>
          <w:color w:val="000000" w:themeColor="text1"/>
          <w:szCs w:val="24"/>
        </w:rPr>
        <w:t>Repair Works</w:t>
      </w:r>
    </w:p>
    <w:p w14:paraId="01066753" w14:textId="77777777" w:rsidR="009A2354" w:rsidRPr="00CC2D4A" w:rsidRDefault="009A2354" w:rsidP="00E175F1">
      <w:pPr>
        <w:tabs>
          <w:tab w:val="left" w:pos="720"/>
          <w:tab w:val="left" w:pos="2700"/>
          <w:tab w:val="left" w:pos="2880"/>
        </w:tabs>
        <w:jc w:val="both"/>
        <w:rPr>
          <w:rFonts w:ascii="Arial" w:hAnsi="Arial" w:cs="Arial"/>
          <w:bCs/>
          <w:color w:val="000000" w:themeColor="text1"/>
          <w:szCs w:val="24"/>
        </w:rPr>
      </w:pPr>
    </w:p>
    <w:p w14:paraId="6DB6803D" w14:textId="77777777" w:rsidR="009A2354" w:rsidRPr="00CC2D4A" w:rsidRDefault="009A2354" w:rsidP="00E175F1">
      <w:pPr>
        <w:numPr>
          <w:ilvl w:val="0"/>
          <w:numId w:val="34"/>
        </w:numPr>
        <w:tabs>
          <w:tab w:val="clear" w:pos="1395"/>
          <w:tab w:val="left" w:pos="720"/>
          <w:tab w:val="left" w:pos="1260"/>
          <w:tab w:val="left" w:pos="2700"/>
          <w:tab w:val="left" w:pos="2880"/>
        </w:tabs>
        <w:ind w:left="0" w:hanging="540"/>
        <w:jc w:val="both"/>
        <w:rPr>
          <w:rFonts w:ascii="Arial" w:hAnsi="Arial" w:cs="Arial"/>
          <w:bCs/>
          <w:color w:val="000000" w:themeColor="text1"/>
          <w:szCs w:val="24"/>
        </w:rPr>
      </w:pPr>
      <w:r w:rsidRPr="00CC2D4A">
        <w:rPr>
          <w:rFonts w:ascii="Arial" w:hAnsi="Arial" w:cs="Arial"/>
          <w:bCs/>
          <w:color w:val="000000" w:themeColor="text1"/>
          <w:szCs w:val="24"/>
        </w:rPr>
        <w:t xml:space="preserve">Repair works not affecting or involving any structural member, such as replacement of deteriorated roofing sheets or tiles, gutters, downspouts, </w:t>
      </w:r>
      <w:proofErr w:type="spellStart"/>
      <w:r w:rsidRPr="00CC2D4A">
        <w:rPr>
          <w:rFonts w:ascii="Arial" w:hAnsi="Arial" w:cs="Arial"/>
          <w:bCs/>
          <w:color w:val="000000" w:themeColor="text1"/>
          <w:szCs w:val="24"/>
        </w:rPr>
        <w:t>fascias</w:t>
      </w:r>
      <w:proofErr w:type="spellEnd"/>
      <w:r w:rsidRPr="00CC2D4A">
        <w:rPr>
          <w:rFonts w:ascii="Arial" w:hAnsi="Arial" w:cs="Arial"/>
          <w:bCs/>
          <w:color w:val="000000" w:themeColor="text1"/>
          <w:szCs w:val="24"/>
        </w:rPr>
        <w:t>, ceilings and/or sidings.</w:t>
      </w:r>
    </w:p>
    <w:p w14:paraId="0D62A0FF" w14:textId="77777777" w:rsidR="009A2354" w:rsidRPr="00CC2D4A" w:rsidRDefault="009A2354" w:rsidP="00E175F1">
      <w:pPr>
        <w:tabs>
          <w:tab w:val="left" w:pos="720"/>
          <w:tab w:val="left" w:pos="1800"/>
          <w:tab w:val="left" w:pos="2700"/>
          <w:tab w:val="left" w:pos="2880"/>
        </w:tabs>
        <w:ind w:hanging="720"/>
        <w:jc w:val="both"/>
        <w:rPr>
          <w:rFonts w:ascii="Arial" w:hAnsi="Arial" w:cs="Arial"/>
          <w:bCs/>
          <w:color w:val="000000" w:themeColor="text1"/>
          <w:szCs w:val="24"/>
        </w:rPr>
      </w:pPr>
    </w:p>
    <w:p w14:paraId="1BC706D1" w14:textId="77777777" w:rsidR="009A2354" w:rsidRPr="00CC2D4A" w:rsidRDefault="009A2354" w:rsidP="00E175F1">
      <w:pPr>
        <w:numPr>
          <w:ilvl w:val="0"/>
          <w:numId w:val="34"/>
        </w:numPr>
        <w:tabs>
          <w:tab w:val="clear" w:pos="1395"/>
          <w:tab w:val="left" w:pos="720"/>
          <w:tab w:val="left" w:pos="1260"/>
          <w:tab w:val="left" w:pos="2700"/>
          <w:tab w:val="left" w:pos="2880"/>
        </w:tabs>
        <w:ind w:left="0" w:hanging="540"/>
        <w:jc w:val="both"/>
        <w:rPr>
          <w:rFonts w:ascii="Arial" w:hAnsi="Arial" w:cs="Arial"/>
          <w:bCs/>
          <w:color w:val="000000" w:themeColor="text1"/>
          <w:szCs w:val="24"/>
        </w:rPr>
      </w:pPr>
      <w:r w:rsidRPr="00CC2D4A">
        <w:rPr>
          <w:rFonts w:ascii="Arial" w:hAnsi="Arial" w:cs="Arial"/>
          <w:bCs/>
          <w:color w:val="000000" w:themeColor="text1"/>
          <w:szCs w:val="24"/>
        </w:rPr>
        <w:t>Repair and/or replacement of non</w:t>
      </w:r>
      <w:r w:rsidR="00497939" w:rsidRPr="00CC2D4A">
        <w:rPr>
          <w:rFonts w:ascii="Arial" w:hAnsi="Arial" w:cs="Arial"/>
          <w:bCs/>
          <w:color w:val="000000" w:themeColor="text1"/>
          <w:szCs w:val="24"/>
        </w:rPr>
        <w:t>-load</w:t>
      </w:r>
      <w:r w:rsidRPr="00CC2D4A">
        <w:rPr>
          <w:rFonts w:ascii="Arial" w:hAnsi="Arial" w:cs="Arial"/>
          <w:bCs/>
          <w:color w:val="000000" w:themeColor="text1"/>
          <w:szCs w:val="24"/>
        </w:rPr>
        <w:t>bearing partition walls.</w:t>
      </w:r>
    </w:p>
    <w:p w14:paraId="3D5D51E6" w14:textId="77777777" w:rsidR="009A2354" w:rsidRPr="00CC2D4A" w:rsidRDefault="009A2354" w:rsidP="00E175F1">
      <w:pPr>
        <w:tabs>
          <w:tab w:val="left" w:pos="720"/>
          <w:tab w:val="left" w:pos="1260"/>
          <w:tab w:val="left" w:pos="2700"/>
          <w:tab w:val="left" w:pos="2880"/>
        </w:tabs>
        <w:ind w:hanging="540"/>
        <w:jc w:val="both"/>
        <w:rPr>
          <w:rFonts w:ascii="Arial" w:hAnsi="Arial" w:cs="Arial"/>
          <w:bCs/>
          <w:color w:val="000000" w:themeColor="text1"/>
          <w:szCs w:val="24"/>
        </w:rPr>
      </w:pPr>
    </w:p>
    <w:p w14:paraId="401BB374" w14:textId="77777777" w:rsidR="009A2354" w:rsidRPr="00CC2D4A" w:rsidRDefault="009A2354" w:rsidP="00E175F1">
      <w:pPr>
        <w:numPr>
          <w:ilvl w:val="0"/>
          <w:numId w:val="34"/>
        </w:numPr>
        <w:tabs>
          <w:tab w:val="clear" w:pos="1395"/>
          <w:tab w:val="left" w:pos="720"/>
          <w:tab w:val="left" w:pos="1260"/>
          <w:tab w:val="left" w:pos="2700"/>
          <w:tab w:val="left" w:pos="2880"/>
        </w:tabs>
        <w:ind w:left="0" w:hanging="540"/>
        <w:jc w:val="both"/>
        <w:rPr>
          <w:rFonts w:ascii="Arial" w:hAnsi="Arial" w:cs="Arial"/>
          <w:bCs/>
          <w:color w:val="000000" w:themeColor="text1"/>
          <w:szCs w:val="24"/>
        </w:rPr>
      </w:pPr>
      <w:r w:rsidRPr="00CC2D4A">
        <w:rPr>
          <w:rFonts w:ascii="Arial" w:hAnsi="Arial" w:cs="Arial"/>
          <w:bCs/>
          <w:color w:val="000000" w:themeColor="text1"/>
          <w:szCs w:val="24"/>
        </w:rPr>
        <w:t>Repair and/or replacement of any interior portion or a house not involving addition or alteration.</w:t>
      </w:r>
    </w:p>
    <w:p w14:paraId="01C04D40" w14:textId="77777777" w:rsidR="009A2354" w:rsidRPr="00CC2D4A" w:rsidRDefault="009A2354" w:rsidP="00E175F1">
      <w:pPr>
        <w:tabs>
          <w:tab w:val="left" w:pos="720"/>
          <w:tab w:val="left" w:pos="1260"/>
          <w:tab w:val="left" w:pos="2700"/>
          <w:tab w:val="left" w:pos="2880"/>
        </w:tabs>
        <w:ind w:hanging="540"/>
        <w:jc w:val="both"/>
        <w:rPr>
          <w:rFonts w:ascii="Arial" w:hAnsi="Arial" w:cs="Arial"/>
          <w:bCs/>
          <w:color w:val="000000" w:themeColor="text1"/>
          <w:szCs w:val="24"/>
        </w:rPr>
      </w:pPr>
    </w:p>
    <w:p w14:paraId="49603723" w14:textId="77777777" w:rsidR="009A2354" w:rsidRPr="00CC2D4A" w:rsidRDefault="009A2354" w:rsidP="00E175F1">
      <w:pPr>
        <w:numPr>
          <w:ilvl w:val="0"/>
          <w:numId w:val="34"/>
        </w:numPr>
        <w:tabs>
          <w:tab w:val="clear" w:pos="1395"/>
          <w:tab w:val="left" w:pos="720"/>
          <w:tab w:val="left" w:pos="1260"/>
          <w:tab w:val="left" w:pos="2700"/>
          <w:tab w:val="left" w:pos="2880"/>
        </w:tabs>
        <w:ind w:left="0" w:hanging="540"/>
        <w:jc w:val="both"/>
        <w:rPr>
          <w:rFonts w:ascii="Arial" w:hAnsi="Arial" w:cs="Arial"/>
          <w:bCs/>
          <w:color w:val="000000" w:themeColor="text1"/>
          <w:szCs w:val="24"/>
        </w:rPr>
      </w:pPr>
      <w:r w:rsidRPr="00CC2D4A">
        <w:rPr>
          <w:rFonts w:ascii="Arial" w:hAnsi="Arial" w:cs="Arial"/>
          <w:bCs/>
          <w:color w:val="000000" w:themeColor="text1"/>
          <w:szCs w:val="24"/>
        </w:rPr>
        <w:t>Repair and/or replacement work of doors and windows.</w:t>
      </w:r>
    </w:p>
    <w:p w14:paraId="0B301DFA" w14:textId="77777777" w:rsidR="009A2354" w:rsidRPr="00CC2D4A" w:rsidRDefault="009A2354" w:rsidP="00E175F1">
      <w:pPr>
        <w:tabs>
          <w:tab w:val="left" w:pos="720"/>
          <w:tab w:val="left" w:pos="1260"/>
          <w:tab w:val="left" w:pos="2700"/>
          <w:tab w:val="left" w:pos="2880"/>
        </w:tabs>
        <w:ind w:hanging="540"/>
        <w:jc w:val="both"/>
        <w:rPr>
          <w:rFonts w:ascii="Arial" w:hAnsi="Arial" w:cs="Arial"/>
          <w:bCs/>
          <w:color w:val="000000" w:themeColor="text1"/>
          <w:szCs w:val="24"/>
        </w:rPr>
      </w:pPr>
    </w:p>
    <w:p w14:paraId="4FFAA549" w14:textId="77777777" w:rsidR="009A2354" w:rsidRPr="00CC2D4A" w:rsidRDefault="009A2354" w:rsidP="00E175F1">
      <w:pPr>
        <w:numPr>
          <w:ilvl w:val="0"/>
          <w:numId w:val="34"/>
        </w:numPr>
        <w:tabs>
          <w:tab w:val="clear" w:pos="1395"/>
          <w:tab w:val="left" w:pos="720"/>
          <w:tab w:val="left" w:pos="1260"/>
          <w:tab w:val="left" w:pos="2700"/>
          <w:tab w:val="left" w:pos="2880"/>
        </w:tabs>
        <w:ind w:left="0" w:hanging="540"/>
        <w:jc w:val="both"/>
        <w:rPr>
          <w:rFonts w:ascii="Arial" w:hAnsi="Arial" w:cs="Arial"/>
          <w:bCs/>
          <w:color w:val="000000" w:themeColor="text1"/>
          <w:szCs w:val="24"/>
        </w:rPr>
      </w:pPr>
      <w:r w:rsidRPr="00CC2D4A">
        <w:rPr>
          <w:rFonts w:ascii="Arial" w:hAnsi="Arial" w:cs="Arial"/>
          <w:bCs/>
          <w:color w:val="000000" w:themeColor="text1"/>
          <w:szCs w:val="24"/>
        </w:rPr>
        <w:t>Repair and/or replacement work of flooring.</w:t>
      </w:r>
    </w:p>
    <w:p w14:paraId="5DA3B477" w14:textId="77777777" w:rsidR="009A2354" w:rsidRPr="00CC2D4A" w:rsidRDefault="009A2354" w:rsidP="00E175F1">
      <w:pPr>
        <w:tabs>
          <w:tab w:val="left" w:pos="720"/>
          <w:tab w:val="left" w:pos="1260"/>
          <w:tab w:val="left" w:pos="2700"/>
          <w:tab w:val="left" w:pos="2880"/>
        </w:tabs>
        <w:ind w:hanging="540"/>
        <w:jc w:val="both"/>
        <w:rPr>
          <w:rFonts w:ascii="Arial" w:hAnsi="Arial" w:cs="Arial"/>
          <w:bCs/>
          <w:color w:val="000000" w:themeColor="text1"/>
          <w:szCs w:val="24"/>
        </w:rPr>
      </w:pPr>
    </w:p>
    <w:p w14:paraId="6C4F15FD" w14:textId="77777777" w:rsidR="009A2354" w:rsidRPr="00CC2D4A" w:rsidRDefault="009A2354" w:rsidP="00E175F1">
      <w:pPr>
        <w:numPr>
          <w:ilvl w:val="0"/>
          <w:numId w:val="34"/>
        </w:numPr>
        <w:tabs>
          <w:tab w:val="clear" w:pos="1395"/>
          <w:tab w:val="left" w:pos="720"/>
          <w:tab w:val="left" w:pos="1260"/>
          <w:tab w:val="left" w:pos="2700"/>
          <w:tab w:val="left" w:pos="2880"/>
        </w:tabs>
        <w:ind w:left="0" w:hanging="540"/>
        <w:jc w:val="both"/>
        <w:rPr>
          <w:rFonts w:ascii="Arial" w:hAnsi="Arial" w:cs="Arial"/>
          <w:color w:val="000000" w:themeColor="text1"/>
          <w:szCs w:val="24"/>
        </w:rPr>
      </w:pPr>
      <w:r w:rsidRPr="00CC2D4A">
        <w:rPr>
          <w:rFonts w:ascii="Arial" w:hAnsi="Arial" w:cs="Arial"/>
          <w:color w:val="000000" w:themeColor="text1"/>
          <w:szCs w:val="24"/>
        </w:rPr>
        <w:t>Repair of perimeter fence and walls.</w:t>
      </w:r>
    </w:p>
    <w:p w14:paraId="310B862B" w14:textId="77777777" w:rsidR="009A2354" w:rsidRPr="00CC2D4A" w:rsidRDefault="009A2354" w:rsidP="00E175F1">
      <w:pPr>
        <w:tabs>
          <w:tab w:val="left" w:pos="720"/>
          <w:tab w:val="left" w:pos="1260"/>
          <w:tab w:val="left" w:pos="2700"/>
          <w:tab w:val="left" w:pos="2880"/>
        </w:tabs>
        <w:ind w:hanging="540"/>
        <w:jc w:val="both"/>
        <w:rPr>
          <w:rFonts w:ascii="Arial" w:hAnsi="Arial" w:cs="Arial"/>
          <w:color w:val="000000" w:themeColor="text1"/>
          <w:szCs w:val="24"/>
        </w:rPr>
      </w:pPr>
    </w:p>
    <w:p w14:paraId="2226F1D2" w14:textId="77777777" w:rsidR="009A2354" w:rsidRPr="00CC2D4A" w:rsidRDefault="009A2354" w:rsidP="00E175F1">
      <w:pPr>
        <w:numPr>
          <w:ilvl w:val="0"/>
          <w:numId w:val="34"/>
        </w:numPr>
        <w:tabs>
          <w:tab w:val="clear" w:pos="1395"/>
          <w:tab w:val="left" w:pos="720"/>
          <w:tab w:val="left" w:pos="1260"/>
          <w:tab w:val="left" w:pos="2700"/>
          <w:tab w:val="left" w:pos="2880"/>
        </w:tabs>
        <w:ind w:left="0" w:hanging="540"/>
        <w:jc w:val="both"/>
        <w:rPr>
          <w:rFonts w:ascii="Arial" w:hAnsi="Arial" w:cs="Arial"/>
          <w:color w:val="000000" w:themeColor="text1"/>
          <w:szCs w:val="24"/>
        </w:rPr>
      </w:pPr>
      <w:r w:rsidRPr="00CC2D4A">
        <w:rPr>
          <w:rFonts w:ascii="Arial" w:hAnsi="Arial" w:cs="Arial"/>
          <w:color w:val="000000" w:themeColor="text1"/>
          <w:szCs w:val="24"/>
        </w:rPr>
        <w:t>Repair and/or replacement of plumbing fixtures, fittings or piping, such as toilet bowls, sinks, lavatories, urinals, bidets, pipes, faucets, valves for single detached dwellings and duplexes.</w:t>
      </w:r>
    </w:p>
    <w:p w14:paraId="4B17C2BB" w14:textId="77777777" w:rsidR="0017150C" w:rsidRDefault="0017150C" w:rsidP="00E175F1">
      <w:pPr>
        <w:tabs>
          <w:tab w:val="left" w:pos="540"/>
        </w:tabs>
        <w:jc w:val="both"/>
        <w:rPr>
          <w:rFonts w:ascii="Arial" w:hAnsi="Arial" w:cs="Arial"/>
          <w:b/>
          <w:color w:val="000000" w:themeColor="text1"/>
          <w:szCs w:val="24"/>
        </w:rPr>
      </w:pPr>
    </w:p>
    <w:p w14:paraId="699657AC" w14:textId="77777777" w:rsidR="009A2354" w:rsidRPr="00CC2D4A" w:rsidRDefault="009A2354" w:rsidP="00E175F1">
      <w:pPr>
        <w:tabs>
          <w:tab w:val="left" w:pos="540"/>
        </w:tabs>
        <w:jc w:val="both"/>
        <w:rPr>
          <w:rFonts w:ascii="Arial" w:hAnsi="Arial" w:cs="Arial"/>
          <w:b/>
          <w:color w:val="000000" w:themeColor="text1"/>
          <w:szCs w:val="24"/>
        </w:rPr>
      </w:pPr>
      <w:r w:rsidRPr="00CC2D4A">
        <w:rPr>
          <w:rFonts w:ascii="Arial" w:hAnsi="Arial" w:cs="Arial"/>
          <w:b/>
          <w:color w:val="000000" w:themeColor="text1"/>
          <w:szCs w:val="24"/>
        </w:rPr>
        <w:t xml:space="preserve">SECTION </w:t>
      </w:r>
      <w:r w:rsidR="00570710" w:rsidRPr="00CC2D4A">
        <w:rPr>
          <w:rFonts w:ascii="Arial" w:hAnsi="Arial" w:cs="Arial"/>
          <w:b/>
          <w:color w:val="000000" w:themeColor="text1"/>
          <w:szCs w:val="24"/>
        </w:rPr>
        <w:t>4C. 0</w:t>
      </w:r>
      <w:r w:rsidRPr="00CC2D4A">
        <w:rPr>
          <w:rFonts w:ascii="Arial" w:hAnsi="Arial" w:cs="Arial"/>
          <w:b/>
          <w:color w:val="000000" w:themeColor="text1"/>
          <w:szCs w:val="24"/>
        </w:rPr>
        <w:t>3. Application for Permits</w:t>
      </w:r>
    </w:p>
    <w:p w14:paraId="47AE5639" w14:textId="77777777" w:rsidR="00497939" w:rsidRPr="00CC2D4A" w:rsidRDefault="00497939" w:rsidP="00E175F1">
      <w:pPr>
        <w:tabs>
          <w:tab w:val="left" w:pos="540"/>
        </w:tabs>
        <w:jc w:val="both"/>
        <w:rPr>
          <w:rFonts w:ascii="Arial" w:hAnsi="Arial" w:cs="Arial"/>
          <w:b/>
          <w:color w:val="000000" w:themeColor="text1"/>
          <w:szCs w:val="24"/>
        </w:rPr>
      </w:pPr>
    </w:p>
    <w:p w14:paraId="062EA266" w14:textId="77777777" w:rsidR="009A2354" w:rsidRPr="00CC2D4A" w:rsidRDefault="009A2354" w:rsidP="00E175F1">
      <w:pPr>
        <w:pStyle w:val="ListParagraph"/>
        <w:numPr>
          <w:ilvl w:val="0"/>
          <w:numId w:val="63"/>
        </w:numPr>
        <w:tabs>
          <w:tab w:val="left" w:pos="360"/>
          <w:tab w:val="left" w:pos="1080"/>
          <w:tab w:val="left" w:pos="1440"/>
          <w:tab w:val="left" w:pos="1530"/>
          <w:tab w:val="left" w:pos="1980"/>
        </w:tabs>
        <w:ind w:left="0"/>
        <w:jc w:val="both"/>
        <w:rPr>
          <w:rFonts w:ascii="Arial" w:hAnsi="Arial" w:cs="Arial"/>
          <w:bCs/>
          <w:color w:val="000000" w:themeColor="text1"/>
          <w:szCs w:val="24"/>
        </w:rPr>
      </w:pPr>
      <w:r w:rsidRPr="00CC2D4A">
        <w:rPr>
          <w:rFonts w:ascii="Arial" w:hAnsi="Arial" w:cs="Arial"/>
          <w:bCs/>
          <w:color w:val="000000" w:themeColor="text1"/>
          <w:szCs w:val="24"/>
        </w:rPr>
        <w:t xml:space="preserve">Any person desiring to obtain a building permit and any ancillary/accessory permit/s together with a Building Permit shall file application/s therefor on the prescribed application forms.  </w:t>
      </w:r>
    </w:p>
    <w:p w14:paraId="4618E6CA" w14:textId="77777777" w:rsidR="00497939" w:rsidRPr="00CC2D4A" w:rsidRDefault="00497939" w:rsidP="00E175F1">
      <w:pPr>
        <w:pStyle w:val="ListParagraph"/>
        <w:tabs>
          <w:tab w:val="left" w:pos="360"/>
          <w:tab w:val="left" w:pos="1080"/>
          <w:tab w:val="left" w:pos="1440"/>
          <w:tab w:val="left" w:pos="1530"/>
          <w:tab w:val="left" w:pos="1980"/>
        </w:tabs>
        <w:ind w:left="0"/>
        <w:jc w:val="both"/>
        <w:rPr>
          <w:rFonts w:ascii="Arial" w:hAnsi="Arial" w:cs="Arial"/>
          <w:bCs/>
          <w:color w:val="000000" w:themeColor="text1"/>
          <w:szCs w:val="24"/>
        </w:rPr>
      </w:pPr>
    </w:p>
    <w:p w14:paraId="445AB504" w14:textId="77777777" w:rsidR="009A2354" w:rsidRPr="00CC2D4A" w:rsidRDefault="009A2354" w:rsidP="00E175F1">
      <w:pPr>
        <w:pStyle w:val="ListParagraph"/>
        <w:numPr>
          <w:ilvl w:val="0"/>
          <w:numId w:val="63"/>
        </w:numPr>
        <w:tabs>
          <w:tab w:val="left" w:pos="360"/>
          <w:tab w:val="left" w:pos="1080"/>
          <w:tab w:val="left" w:pos="1440"/>
          <w:tab w:val="left" w:pos="1530"/>
          <w:tab w:val="left" w:pos="1980"/>
        </w:tabs>
        <w:ind w:left="0"/>
        <w:jc w:val="both"/>
        <w:rPr>
          <w:rFonts w:ascii="Arial" w:hAnsi="Arial" w:cs="Arial"/>
          <w:bCs/>
          <w:color w:val="000000" w:themeColor="text1"/>
          <w:szCs w:val="24"/>
        </w:rPr>
      </w:pPr>
      <w:r w:rsidRPr="00CC2D4A">
        <w:rPr>
          <w:rFonts w:ascii="Arial" w:hAnsi="Arial" w:cs="Arial"/>
          <w:bCs/>
          <w:color w:val="000000" w:themeColor="text1"/>
          <w:szCs w:val="24"/>
        </w:rPr>
        <w:t>Together with the accomplished prescribed application form/s, the following shall be submitted to the O</w:t>
      </w:r>
      <w:r w:rsidR="009D0F8F" w:rsidRPr="00CC2D4A">
        <w:rPr>
          <w:rFonts w:ascii="Arial" w:hAnsi="Arial" w:cs="Arial"/>
          <w:bCs/>
          <w:color w:val="000000" w:themeColor="text1"/>
          <w:szCs w:val="24"/>
        </w:rPr>
        <w:t xml:space="preserve">ffice of the </w:t>
      </w:r>
      <w:r w:rsidRPr="00CC2D4A">
        <w:rPr>
          <w:rFonts w:ascii="Arial" w:hAnsi="Arial" w:cs="Arial"/>
          <w:bCs/>
          <w:color w:val="000000" w:themeColor="text1"/>
          <w:szCs w:val="24"/>
        </w:rPr>
        <w:t>B</w:t>
      </w:r>
      <w:r w:rsidR="009D0F8F" w:rsidRPr="00CC2D4A">
        <w:rPr>
          <w:rFonts w:ascii="Arial" w:hAnsi="Arial" w:cs="Arial"/>
          <w:bCs/>
          <w:color w:val="000000" w:themeColor="text1"/>
          <w:szCs w:val="24"/>
        </w:rPr>
        <w:t xml:space="preserve">uilding </w:t>
      </w:r>
      <w:r w:rsidRPr="00CC2D4A">
        <w:rPr>
          <w:rFonts w:ascii="Arial" w:hAnsi="Arial" w:cs="Arial"/>
          <w:bCs/>
          <w:color w:val="000000" w:themeColor="text1"/>
          <w:szCs w:val="24"/>
        </w:rPr>
        <w:t>O</w:t>
      </w:r>
      <w:r w:rsidR="009D0F8F" w:rsidRPr="00CC2D4A">
        <w:rPr>
          <w:rFonts w:ascii="Arial" w:hAnsi="Arial" w:cs="Arial"/>
          <w:bCs/>
          <w:color w:val="000000" w:themeColor="text1"/>
          <w:szCs w:val="24"/>
        </w:rPr>
        <w:t>fficial</w:t>
      </w:r>
      <w:r w:rsidRPr="00CC2D4A">
        <w:rPr>
          <w:rFonts w:ascii="Arial" w:hAnsi="Arial" w:cs="Arial"/>
          <w:bCs/>
          <w:color w:val="000000" w:themeColor="text1"/>
          <w:szCs w:val="24"/>
        </w:rPr>
        <w:t>:</w:t>
      </w:r>
    </w:p>
    <w:p w14:paraId="66DF27ED" w14:textId="77777777" w:rsidR="00497939" w:rsidRPr="00CC2D4A" w:rsidRDefault="00497939" w:rsidP="00E175F1">
      <w:pPr>
        <w:pStyle w:val="ListParagraph"/>
        <w:tabs>
          <w:tab w:val="left" w:pos="360"/>
          <w:tab w:val="left" w:pos="1080"/>
          <w:tab w:val="left" w:pos="1440"/>
          <w:tab w:val="left" w:pos="1530"/>
          <w:tab w:val="left" w:pos="1980"/>
        </w:tabs>
        <w:ind w:left="0"/>
        <w:jc w:val="both"/>
        <w:rPr>
          <w:rFonts w:ascii="Arial" w:hAnsi="Arial" w:cs="Arial"/>
          <w:bCs/>
          <w:color w:val="000000" w:themeColor="text1"/>
          <w:szCs w:val="24"/>
        </w:rPr>
      </w:pPr>
    </w:p>
    <w:p w14:paraId="1A0BA842" w14:textId="77777777" w:rsidR="009A2354" w:rsidRPr="00CC2D4A" w:rsidRDefault="009A2354" w:rsidP="00E175F1">
      <w:pPr>
        <w:numPr>
          <w:ilvl w:val="1"/>
          <w:numId w:val="36"/>
        </w:numPr>
        <w:tabs>
          <w:tab w:val="left" w:pos="720"/>
        </w:tabs>
        <w:ind w:left="0" w:hanging="720"/>
        <w:jc w:val="both"/>
        <w:rPr>
          <w:rFonts w:ascii="Arial" w:hAnsi="Arial" w:cs="Arial"/>
          <w:bCs/>
          <w:color w:val="000000" w:themeColor="text1"/>
          <w:szCs w:val="24"/>
        </w:rPr>
      </w:pPr>
      <w:r w:rsidRPr="00CC2D4A">
        <w:rPr>
          <w:rFonts w:ascii="Arial" w:hAnsi="Arial" w:cs="Arial"/>
          <w:bCs/>
          <w:color w:val="000000" w:themeColor="text1"/>
          <w:szCs w:val="24"/>
        </w:rPr>
        <w:t>In case the applicant is the registered owner of the lot:</w:t>
      </w:r>
    </w:p>
    <w:p w14:paraId="4C42BACD" w14:textId="77777777" w:rsidR="009A2354" w:rsidRPr="00CC2D4A" w:rsidRDefault="009A2354" w:rsidP="00E175F1">
      <w:pPr>
        <w:tabs>
          <w:tab w:val="left" w:pos="720"/>
        </w:tabs>
        <w:jc w:val="both"/>
        <w:rPr>
          <w:rFonts w:ascii="Arial" w:hAnsi="Arial" w:cs="Arial"/>
          <w:bCs/>
          <w:color w:val="000000" w:themeColor="text1"/>
          <w:szCs w:val="24"/>
        </w:rPr>
      </w:pPr>
    </w:p>
    <w:p w14:paraId="3705279C" w14:textId="77777777" w:rsidR="009A2354" w:rsidRPr="00CC2D4A" w:rsidRDefault="009A2354" w:rsidP="00E175F1">
      <w:pPr>
        <w:numPr>
          <w:ilvl w:val="0"/>
          <w:numId w:val="35"/>
        </w:numPr>
        <w:tabs>
          <w:tab w:val="clear" w:pos="1455"/>
          <w:tab w:val="left" w:pos="-270"/>
          <w:tab w:val="left" w:pos="720"/>
          <w:tab w:val="num" w:pos="1260"/>
          <w:tab w:val="left" w:pos="2700"/>
        </w:tabs>
        <w:ind w:left="0" w:hanging="547"/>
        <w:jc w:val="both"/>
        <w:rPr>
          <w:rFonts w:ascii="Arial" w:hAnsi="Arial" w:cs="Arial"/>
          <w:bCs/>
          <w:color w:val="000000" w:themeColor="text1"/>
          <w:szCs w:val="24"/>
        </w:rPr>
      </w:pPr>
      <w:r w:rsidRPr="00CC2D4A">
        <w:rPr>
          <w:rFonts w:ascii="Arial" w:hAnsi="Arial" w:cs="Arial"/>
          <w:bCs/>
          <w:color w:val="000000" w:themeColor="text1"/>
          <w:szCs w:val="24"/>
        </w:rPr>
        <w:t xml:space="preserve">Certified true copy of OCT/TCT, on file with the Registry of Deeds, </w:t>
      </w:r>
    </w:p>
    <w:p w14:paraId="5BCD5D0B" w14:textId="77777777" w:rsidR="009A2354" w:rsidRPr="00CC2D4A" w:rsidRDefault="009A2354" w:rsidP="00E175F1">
      <w:pPr>
        <w:numPr>
          <w:ilvl w:val="0"/>
          <w:numId w:val="35"/>
        </w:numPr>
        <w:tabs>
          <w:tab w:val="clear" w:pos="1455"/>
          <w:tab w:val="left" w:pos="-270"/>
          <w:tab w:val="left" w:pos="720"/>
          <w:tab w:val="num" w:pos="1260"/>
          <w:tab w:val="left" w:pos="2700"/>
        </w:tabs>
        <w:ind w:left="0" w:hanging="547"/>
        <w:jc w:val="both"/>
        <w:rPr>
          <w:rFonts w:ascii="Arial" w:hAnsi="Arial" w:cs="Arial"/>
          <w:bCs/>
          <w:color w:val="000000" w:themeColor="text1"/>
          <w:szCs w:val="24"/>
        </w:rPr>
      </w:pPr>
      <w:r w:rsidRPr="00CC2D4A">
        <w:rPr>
          <w:rFonts w:ascii="Arial" w:hAnsi="Arial" w:cs="Arial"/>
          <w:bCs/>
          <w:color w:val="000000" w:themeColor="text1"/>
          <w:szCs w:val="24"/>
        </w:rPr>
        <w:t xml:space="preserve">Tax Declaration, and </w:t>
      </w:r>
    </w:p>
    <w:p w14:paraId="707752DF" w14:textId="77777777" w:rsidR="00497939" w:rsidRPr="00CC2D4A" w:rsidRDefault="009A2354" w:rsidP="00E175F1">
      <w:pPr>
        <w:numPr>
          <w:ilvl w:val="0"/>
          <w:numId w:val="35"/>
        </w:numPr>
        <w:tabs>
          <w:tab w:val="clear" w:pos="1455"/>
          <w:tab w:val="left" w:pos="-270"/>
          <w:tab w:val="left" w:pos="720"/>
          <w:tab w:val="num" w:pos="1260"/>
          <w:tab w:val="left" w:pos="2700"/>
        </w:tabs>
        <w:ind w:left="0" w:hanging="547"/>
        <w:jc w:val="both"/>
        <w:rPr>
          <w:rFonts w:ascii="Arial" w:hAnsi="Arial" w:cs="Arial"/>
          <w:bCs/>
          <w:color w:val="000000" w:themeColor="text1"/>
          <w:szCs w:val="24"/>
        </w:rPr>
      </w:pPr>
      <w:r w:rsidRPr="00CC2D4A">
        <w:rPr>
          <w:rFonts w:ascii="Arial" w:hAnsi="Arial" w:cs="Arial"/>
          <w:bCs/>
          <w:color w:val="000000" w:themeColor="text1"/>
          <w:szCs w:val="24"/>
        </w:rPr>
        <w:t>Current Real Property Tax Receipt.</w:t>
      </w:r>
    </w:p>
    <w:p w14:paraId="2CB33A16" w14:textId="77777777" w:rsidR="009A2354" w:rsidRPr="00CC2D4A" w:rsidRDefault="009A2354" w:rsidP="00E175F1">
      <w:pPr>
        <w:tabs>
          <w:tab w:val="left" w:pos="-270"/>
          <w:tab w:val="left" w:pos="720"/>
          <w:tab w:val="left" w:pos="2700"/>
        </w:tabs>
        <w:jc w:val="both"/>
        <w:rPr>
          <w:rFonts w:ascii="Arial" w:hAnsi="Arial" w:cs="Arial"/>
          <w:bCs/>
          <w:color w:val="000000" w:themeColor="text1"/>
          <w:szCs w:val="24"/>
        </w:rPr>
      </w:pPr>
    </w:p>
    <w:p w14:paraId="72C8283E" w14:textId="77777777" w:rsidR="009A2354" w:rsidRPr="00CC2D4A" w:rsidRDefault="009A2354" w:rsidP="00E175F1">
      <w:pPr>
        <w:pStyle w:val="ListParagraph"/>
        <w:numPr>
          <w:ilvl w:val="1"/>
          <w:numId w:val="36"/>
        </w:numPr>
        <w:tabs>
          <w:tab w:val="left" w:pos="-270"/>
          <w:tab w:val="left" w:pos="720"/>
          <w:tab w:val="left" w:pos="2700"/>
        </w:tabs>
        <w:ind w:left="0" w:hanging="1014"/>
        <w:contextualSpacing/>
        <w:jc w:val="both"/>
        <w:rPr>
          <w:rFonts w:ascii="Arial" w:hAnsi="Arial" w:cs="Arial"/>
          <w:bCs/>
          <w:color w:val="000000" w:themeColor="text1"/>
          <w:szCs w:val="24"/>
        </w:rPr>
      </w:pPr>
      <w:r w:rsidRPr="00CC2D4A">
        <w:rPr>
          <w:rFonts w:ascii="Arial" w:hAnsi="Arial" w:cs="Arial"/>
          <w:bCs/>
          <w:color w:val="000000" w:themeColor="text1"/>
          <w:szCs w:val="24"/>
        </w:rPr>
        <w:t>In case the applicant is not   the registered owner of the lot, in addition to the above; duly notarized copy of the Contract of Lease, or Deed of Absolute Sale.</w:t>
      </w:r>
    </w:p>
    <w:p w14:paraId="03BCD2F4" w14:textId="77777777" w:rsidR="009A2354" w:rsidRPr="00CC2D4A" w:rsidRDefault="009A2354" w:rsidP="00E175F1">
      <w:pPr>
        <w:tabs>
          <w:tab w:val="num" w:pos="720"/>
          <w:tab w:val="left" w:pos="3060"/>
        </w:tabs>
        <w:jc w:val="both"/>
        <w:rPr>
          <w:rFonts w:ascii="Arial" w:hAnsi="Arial" w:cs="Arial"/>
          <w:bCs/>
          <w:color w:val="000000" w:themeColor="text1"/>
          <w:szCs w:val="24"/>
        </w:rPr>
      </w:pPr>
    </w:p>
    <w:p w14:paraId="7DF59B00" w14:textId="77777777" w:rsidR="009A2354" w:rsidRPr="00CC2D4A" w:rsidRDefault="009A2354" w:rsidP="00E175F1">
      <w:pPr>
        <w:pStyle w:val="BodyText"/>
        <w:tabs>
          <w:tab w:val="left" w:pos="360"/>
          <w:tab w:val="left" w:pos="720"/>
          <w:tab w:val="left" w:pos="1080"/>
        </w:tabs>
        <w:ind w:hanging="360"/>
        <w:rPr>
          <w:rFonts w:ascii="Arial" w:hAnsi="Arial" w:cs="Arial"/>
          <w:bCs/>
          <w:color w:val="000000" w:themeColor="text1"/>
          <w:szCs w:val="24"/>
        </w:rPr>
      </w:pPr>
      <w:r w:rsidRPr="00CC2D4A">
        <w:rPr>
          <w:rFonts w:ascii="Arial" w:hAnsi="Arial" w:cs="Arial"/>
          <w:bCs/>
          <w:color w:val="000000" w:themeColor="text1"/>
          <w:szCs w:val="24"/>
        </w:rPr>
        <w:t xml:space="preserve">3. </w:t>
      </w:r>
      <w:r w:rsidRPr="00CC2D4A">
        <w:rPr>
          <w:rFonts w:ascii="Arial" w:hAnsi="Arial" w:cs="Arial"/>
          <w:bCs/>
          <w:color w:val="000000" w:themeColor="text1"/>
          <w:szCs w:val="24"/>
        </w:rPr>
        <w:tab/>
        <w:t>Five (5) sets of survey plans, design plans, specifications and other documents prepared, signed and sealed over the printed names of the duly licensed and registered professionals (Figs. III.1. and III.2.):</w:t>
      </w:r>
    </w:p>
    <w:p w14:paraId="52485053" w14:textId="77777777" w:rsidR="007C45A3" w:rsidRPr="00CC2D4A" w:rsidRDefault="007C45A3" w:rsidP="00E175F1">
      <w:pPr>
        <w:pStyle w:val="BodyText"/>
        <w:tabs>
          <w:tab w:val="left" w:pos="360"/>
          <w:tab w:val="left" w:pos="720"/>
          <w:tab w:val="left" w:pos="1080"/>
        </w:tabs>
        <w:ind w:hanging="360"/>
        <w:rPr>
          <w:rFonts w:ascii="Arial" w:hAnsi="Arial" w:cs="Arial"/>
          <w:bCs/>
          <w:color w:val="000000" w:themeColor="text1"/>
          <w:szCs w:val="24"/>
        </w:rPr>
      </w:pPr>
    </w:p>
    <w:p w14:paraId="3B3E6DC6" w14:textId="77777777" w:rsidR="009A2354" w:rsidRPr="00CC2D4A" w:rsidRDefault="009A2354" w:rsidP="00E175F1">
      <w:pPr>
        <w:numPr>
          <w:ilvl w:val="2"/>
          <w:numId w:val="33"/>
        </w:numPr>
        <w:tabs>
          <w:tab w:val="left" w:pos="720"/>
        </w:tabs>
        <w:ind w:left="0" w:hanging="2340"/>
        <w:jc w:val="both"/>
        <w:rPr>
          <w:rFonts w:ascii="Arial" w:hAnsi="Arial" w:cs="Arial"/>
          <w:bCs/>
          <w:color w:val="000000" w:themeColor="text1"/>
          <w:szCs w:val="24"/>
        </w:rPr>
      </w:pPr>
      <w:r w:rsidRPr="00CC2D4A">
        <w:rPr>
          <w:rFonts w:ascii="Arial" w:hAnsi="Arial" w:cs="Arial"/>
          <w:bCs/>
          <w:color w:val="000000" w:themeColor="text1"/>
          <w:szCs w:val="24"/>
        </w:rPr>
        <w:t>Geodetic Engineer, in case of lot survey plans;</w:t>
      </w:r>
    </w:p>
    <w:p w14:paraId="650614CD" w14:textId="77777777" w:rsidR="009A2354" w:rsidRPr="00CC2D4A" w:rsidRDefault="009A2354" w:rsidP="00E175F1">
      <w:pPr>
        <w:numPr>
          <w:ilvl w:val="2"/>
          <w:numId w:val="33"/>
        </w:numPr>
        <w:tabs>
          <w:tab w:val="left" w:pos="720"/>
        </w:tabs>
        <w:ind w:left="0"/>
        <w:jc w:val="both"/>
        <w:rPr>
          <w:rFonts w:ascii="Arial" w:hAnsi="Arial" w:cs="Arial"/>
          <w:bCs/>
          <w:color w:val="000000" w:themeColor="text1"/>
          <w:szCs w:val="24"/>
        </w:rPr>
      </w:pPr>
      <w:r w:rsidRPr="00CC2D4A">
        <w:rPr>
          <w:rFonts w:ascii="Arial" w:hAnsi="Arial" w:cs="Arial"/>
          <w:bCs/>
          <w:color w:val="000000" w:themeColor="text1"/>
          <w:szCs w:val="24"/>
        </w:rPr>
        <w:lastRenderedPageBreak/>
        <w:t>Architect, in case of architectural documents; in case of architectural interior/interior design documents, either an architect or interior designer may sign;</w:t>
      </w:r>
    </w:p>
    <w:p w14:paraId="3558EE71" w14:textId="77777777" w:rsidR="009A2354" w:rsidRPr="00CC2D4A" w:rsidRDefault="009A2354" w:rsidP="00E175F1">
      <w:pPr>
        <w:numPr>
          <w:ilvl w:val="2"/>
          <w:numId w:val="33"/>
        </w:numPr>
        <w:tabs>
          <w:tab w:val="left" w:pos="720"/>
        </w:tabs>
        <w:ind w:left="0" w:hanging="2347"/>
        <w:jc w:val="both"/>
        <w:rPr>
          <w:rFonts w:ascii="Arial" w:hAnsi="Arial" w:cs="Arial"/>
          <w:bCs/>
          <w:color w:val="000000" w:themeColor="text1"/>
          <w:szCs w:val="24"/>
        </w:rPr>
      </w:pPr>
      <w:r w:rsidRPr="00CC2D4A">
        <w:rPr>
          <w:rFonts w:ascii="Arial" w:hAnsi="Arial" w:cs="Arial"/>
          <w:bCs/>
          <w:color w:val="000000" w:themeColor="text1"/>
          <w:szCs w:val="24"/>
        </w:rPr>
        <w:t>Civil Engineer, in case of civil/structural documents;</w:t>
      </w:r>
    </w:p>
    <w:p w14:paraId="2FC02318" w14:textId="77777777" w:rsidR="009A2354" w:rsidRPr="00CC2D4A" w:rsidRDefault="009A2354" w:rsidP="00E175F1">
      <w:pPr>
        <w:numPr>
          <w:ilvl w:val="2"/>
          <w:numId w:val="33"/>
        </w:numPr>
        <w:tabs>
          <w:tab w:val="left" w:pos="720"/>
        </w:tabs>
        <w:ind w:left="0" w:hanging="2340"/>
        <w:jc w:val="both"/>
        <w:rPr>
          <w:rFonts w:ascii="Arial" w:hAnsi="Arial" w:cs="Arial"/>
          <w:bCs/>
          <w:color w:val="000000" w:themeColor="text1"/>
          <w:szCs w:val="24"/>
        </w:rPr>
      </w:pPr>
      <w:r w:rsidRPr="00CC2D4A">
        <w:rPr>
          <w:rFonts w:ascii="Arial" w:hAnsi="Arial" w:cs="Arial"/>
          <w:bCs/>
          <w:color w:val="000000" w:themeColor="text1"/>
          <w:szCs w:val="24"/>
        </w:rPr>
        <w:t xml:space="preserve">Professional Electrical Engineer, in case of electrical documents; </w:t>
      </w:r>
    </w:p>
    <w:p w14:paraId="790F127A" w14:textId="77777777" w:rsidR="009A2354" w:rsidRPr="00CC2D4A" w:rsidRDefault="009A2354" w:rsidP="00E175F1">
      <w:pPr>
        <w:numPr>
          <w:ilvl w:val="2"/>
          <w:numId w:val="33"/>
        </w:numPr>
        <w:tabs>
          <w:tab w:val="left" w:pos="720"/>
        </w:tabs>
        <w:ind w:left="0" w:hanging="2340"/>
        <w:jc w:val="both"/>
        <w:rPr>
          <w:rFonts w:ascii="Arial" w:hAnsi="Arial" w:cs="Arial"/>
          <w:bCs/>
          <w:color w:val="000000" w:themeColor="text1"/>
          <w:szCs w:val="24"/>
        </w:rPr>
      </w:pPr>
      <w:r w:rsidRPr="00CC2D4A">
        <w:rPr>
          <w:rFonts w:ascii="Arial" w:hAnsi="Arial" w:cs="Arial"/>
          <w:bCs/>
          <w:color w:val="000000" w:themeColor="text1"/>
          <w:szCs w:val="24"/>
        </w:rPr>
        <w:t>Professional Mechanical Engineer, in case of mechanical documents;</w:t>
      </w:r>
    </w:p>
    <w:p w14:paraId="5244CC74" w14:textId="77777777" w:rsidR="009A2354" w:rsidRPr="00CC2D4A" w:rsidRDefault="009A2354" w:rsidP="00E175F1">
      <w:pPr>
        <w:numPr>
          <w:ilvl w:val="2"/>
          <w:numId w:val="33"/>
        </w:numPr>
        <w:tabs>
          <w:tab w:val="left" w:pos="720"/>
        </w:tabs>
        <w:ind w:left="0" w:hanging="2340"/>
        <w:jc w:val="both"/>
        <w:rPr>
          <w:rFonts w:ascii="Arial" w:hAnsi="Arial" w:cs="Arial"/>
          <w:bCs/>
          <w:color w:val="000000" w:themeColor="text1"/>
          <w:szCs w:val="24"/>
        </w:rPr>
      </w:pPr>
      <w:r w:rsidRPr="00CC2D4A">
        <w:rPr>
          <w:rFonts w:ascii="Arial" w:hAnsi="Arial" w:cs="Arial"/>
          <w:bCs/>
          <w:color w:val="000000" w:themeColor="text1"/>
          <w:szCs w:val="24"/>
        </w:rPr>
        <w:t>Sanitary Engineer, in case of sanitary documents;</w:t>
      </w:r>
    </w:p>
    <w:p w14:paraId="34645AFA" w14:textId="77777777" w:rsidR="009A2354" w:rsidRPr="00CC2D4A" w:rsidRDefault="009A2354" w:rsidP="00E175F1">
      <w:pPr>
        <w:numPr>
          <w:ilvl w:val="2"/>
          <w:numId w:val="33"/>
        </w:numPr>
        <w:tabs>
          <w:tab w:val="left" w:pos="720"/>
        </w:tabs>
        <w:ind w:left="0" w:hanging="2340"/>
        <w:jc w:val="both"/>
        <w:rPr>
          <w:rFonts w:ascii="Arial" w:hAnsi="Arial" w:cs="Arial"/>
          <w:bCs/>
          <w:color w:val="000000" w:themeColor="text1"/>
          <w:szCs w:val="24"/>
        </w:rPr>
      </w:pPr>
      <w:r w:rsidRPr="00CC2D4A">
        <w:rPr>
          <w:rFonts w:ascii="Arial" w:hAnsi="Arial" w:cs="Arial"/>
          <w:bCs/>
          <w:color w:val="000000" w:themeColor="text1"/>
          <w:szCs w:val="24"/>
        </w:rPr>
        <w:t>Master Plumber, in case of plumbing documents;</w:t>
      </w:r>
    </w:p>
    <w:p w14:paraId="090304B0" w14:textId="77777777" w:rsidR="009A2354" w:rsidRPr="00CC2D4A" w:rsidRDefault="009A2354" w:rsidP="00E175F1">
      <w:pPr>
        <w:numPr>
          <w:ilvl w:val="2"/>
          <w:numId w:val="33"/>
        </w:numPr>
        <w:tabs>
          <w:tab w:val="left" w:pos="720"/>
        </w:tabs>
        <w:ind w:left="0" w:hanging="2340"/>
        <w:jc w:val="both"/>
        <w:rPr>
          <w:rFonts w:ascii="Arial" w:hAnsi="Arial" w:cs="Arial"/>
          <w:bCs/>
          <w:color w:val="000000" w:themeColor="text1"/>
          <w:szCs w:val="24"/>
        </w:rPr>
      </w:pPr>
      <w:r w:rsidRPr="00CC2D4A">
        <w:rPr>
          <w:rFonts w:ascii="Arial" w:hAnsi="Arial" w:cs="Arial"/>
          <w:bCs/>
          <w:color w:val="000000" w:themeColor="text1"/>
          <w:szCs w:val="24"/>
        </w:rPr>
        <w:t>Electronics Engineer, in case of electronics documents.</w:t>
      </w:r>
    </w:p>
    <w:p w14:paraId="53D77B93" w14:textId="77777777" w:rsidR="009A2354" w:rsidRPr="00CC2D4A" w:rsidRDefault="009A2354" w:rsidP="00E175F1">
      <w:pPr>
        <w:spacing w:line="276" w:lineRule="auto"/>
        <w:jc w:val="both"/>
        <w:rPr>
          <w:rFonts w:ascii="Arial" w:hAnsi="Arial" w:cs="Arial"/>
          <w:color w:val="000000" w:themeColor="text1"/>
          <w:szCs w:val="24"/>
        </w:rPr>
      </w:pPr>
    </w:p>
    <w:p w14:paraId="0CAC939E" w14:textId="77777777" w:rsidR="009A2354" w:rsidRPr="00CC2D4A" w:rsidRDefault="009A2354" w:rsidP="00E175F1">
      <w:pPr>
        <w:spacing w:line="276" w:lineRule="auto"/>
        <w:jc w:val="both"/>
        <w:rPr>
          <w:rFonts w:ascii="Arial" w:hAnsi="Arial" w:cs="Arial"/>
          <w:b/>
          <w:color w:val="000000" w:themeColor="text1"/>
          <w:szCs w:val="24"/>
        </w:rPr>
      </w:pPr>
      <w:r w:rsidRPr="00CC2D4A">
        <w:rPr>
          <w:rFonts w:ascii="Arial" w:hAnsi="Arial" w:cs="Arial"/>
          <w:b/>
          <w:color w:val="000000" w:themeColor="text1"/>
          <w:szCs w:val="24"/>
        </w:rPr>
        <w:t xml:space="preserve">Section </w:t>
      </w:r>
      <w:r w:rsidR="00570710" w:rsidRPr="00CC2D4A">
        <w:rPr>
          <w:rFonts w:ascii="Arial" w:hAnsi="Arial" w:cs="Arial"/>
          <w:b/>
          <w:color w:val="000000" w:themeColor="text1"/>
          <w:szCs w:val="24"/>
        </w:rPr>
        <w:t>4C. 0</w:t>
      </w:r>
      <w:r w:rsidRPr="00CC2D4A">
        <w:rPr>
          <w:rFonts w:ascii="Arial" w:hAnsi="Arial" w:cs="Arial"/>
          <w:b/>
          <w:color w:val="000000" w:themeColor="text1"/>
          <w:szCs w:val="24"/>
        </w:rPr>
        <w:t>4.  Classification and General Requirements of All Buildings By Use or Occupancy</w:t>
      </w:r>
    </w:p>
    <w:p w14:paraId="53A7C660" w14:textId="77777777" w:rsidR="009A2354" w:rsidRPr="00CC2D4A" w:rsidRDefault="009A2354" w:rsidP="00E175F1">
      <w:pPr>
        <w:pStyle w:val="Title"/>
        <w:jc w:val="both"/>
        <w:rPr>
          <w:rFonts w:cs="Arial"/>
          <w:color w:val="000000" w:themeColor="text1"/>
          <w:sz w:val="20"/>
          <w:szCs w:val="20"/>
        </w:rPr>
      </w:pPr>
    </w:p>
    <w:p w14:paraId="667230A2" w14:textId="77777777" w:rsidR="009A2354" w:rsidRPr="00CC2D4A" w:rsidRDefault="009A2354" w:rsidP="00E175F1">
      <w:pPr>
        <w:pStyle w:val="Title"/>
        <w:tabs>
          <w:tab w:val="left" w:pos="360"/>
          <w:tab w:val="left" w:pos="1080"/>
        </w:tabs>
        <w:ind w:hanging="360"/>
        <w:jc w:val="both"/>
        <w:rPr>
          <w:rFonts w:cs="Arial"/>
          <w:bCs/>
          <w:color w:val="000000" w:themeColor="text1"/>
          <w:sz w:val="24"/>
        </w:rPr>
      </w:pPr>
      <w:r w:rsidRPr="00CC2D4A">
        <w:rPr>
          <w:rFonts w:cs="Arial"/>
          <w:bCs/>
          <w:color w:val="000000" w:themeColor="text1"/>
          <w:sz w:val="24"/>
        </w:rPr>
        <w:t>1.</w:t>
      </w:r>
      <w:r w:rsidRPr="00CC2D4A">
        <w:rPr>
          <w:rFonts w:cs="Arial"/>
          <w:bCs/>
          <w:color w:val="000000" w:themeColor="text1"/>
          <w:sz w:val="24"/>
        </w:rPr>
        <w:tab/>
        <w:t xml:space="preserve">There are 10 Groups of Occupancies sub-divided into 25 Divisions. The accompanying matrix shows the Groupings and Divisions and the corresponding uses. The final column indicates the Zoning Classification. </w:t>
      </w:r>
    </w:p>
    <w:p w14:paraId="45C095EF" w14:textId="77777777" w:rsidR="009A2354" w:rsidRPr="00CC2D4A" w:rsidRDefault="009A2354" w:rsidP="00E175F1">
      <w:pPr>
        <w:pStyle w:val="BodyTextIndent"/>
        <w:ind w:left="0"/>
        <w:rPr>
          <w:rFonts w:ascii="Arial" w:hAnsi="Arial" w:cs="Arial"/>
          <w:color w:val="000000" w:themeColor="text1"/>
        </w:rPr>
      </w:pPr>
    </w:p>
    <w:p w14:paraId="0844DEEC" w14:textId="77777777" w:rsidR="009A2354" w:rsidRPr="00CC2D4A" w:rsidRDefault="009A2354" w:rsidP="00E175F1">
      <w:pPr>
        <w:pStyle w:val="BodyTextIndent"/>
        <w:tabs>
          <w:tab w:val="left" w:pos="360"/>
          <w:tab w:val="left" w:pos="720"/>
        </w:tabs>
        <w:ind w:left="0" w:hanging="720"/>
        <w:rPr>
          <w:rFonts w:ascii="Arial" w:hAnsi="Arial" w:cs="Arial"/>
          <w:color w:val="000000" w:themeColor="text1"/>
        </w:rPr>
      </w:pPr>
      <w:r w:rsidRPr="00CC2D4A">
        <w:rPr>
          <w:rFonts w:ascii="Arial" w:hAnsi="Arial" w:cs="Arial"/>
          <w:color w:val="000000" w:themeColor="text1"/>
        </w:rPr>
        <w:tab/>
        <w:t xml:space="preserve">a.  </w:t>
      </w:r>
      <w:r w:rsidRPr="00CC2D4A">
        <w:rPr>
          <w:rFonts w:ascii="Arial" w:hAnsi="Arial" w:cs="Arial"/>
          <w:color w:val="000000" w:themeColor="text1"/>
        </w:rPr>
        <w:tab/>
        <w:t>Buildings proposed for construction shall be identified according to their use or the character of its occupancy and shall be classified as follows:</w:t>
      </w:r>
    </w:p>
    <w:p w14:paraId="5528C931" w14:textId="77777777" w:rsidR="009A2354" w:rsidRPr="00CC2D4A" w:rsidRDefault="009A2354" w:rsidP="00E175F1">
      <w:pPr>
        <w:pStyle w:val="BodyTextIndent"/>
        <w:tabs>
          <w:tab w:val="left" w:pos="540"/>
        </w:tabs>
        <w:ind w:left="0" w:hanging="540"/>
        <w:rPr>
          <w:rFonts w:ascii="Arial" w:hAnsi="Arial" w:cs="Arial"/>
          <w:color w:val="000000" w:themeColor="text1"/>
        </w:rPr>
      </w:pPr>
    </w:p>
    <w:p w14:paraId="18BB4541" w14:textId="77777777" w:rsidR="009A2354" w:rsidRPr="00CC2D4A" w:rsidRDefault="009A2354" w:rsidP="00E175F1">
      <w:pPr>
        <w:pStyle w:val="BodyTextIndent"/>
        <w:numPr>
          <w:ilvl w:val="0"/>
          <w:numId w:val="37"/>
        </w:numPr>
        <w:tabs>
          <w:tab w:val="clear" w:pos="1830"/>
          <w:tab w:val="left" w:pos="1260"/>
        </w:tabs>
        <w:ind w:left="0" w:hanging="540"/>
        <w:jc w:val="left"/>
        <w:rPr>
          <w:rFonts w:ascii="Arial" w:hAnsi="Arial" w:cs="Arial"/>
          <w:color w:val="000000" w:themeColor="text1"/>
        </w:rPr>
      </w:pPr>
      <w:r w:rsidRPr="00CC2D4A">
        <w:rPr>
          <w:rFonts w:ascii="Arial" w:hAnsi="Arial" w:cs="Arial"/>
          <w:color w:val="000000" w:themeColor="text1"/>
        </w:rPr>
        <w:t xml:space="preserve">Group A – </w:t>
      </w:r>
      <w:r w:rsidRPr="00CC2D4A">
        <w:rPr>
          <w:rFonts w:ascii="Arial" w:hAnsi="Arial" w:cs="Arial"/>
          <w:i/>
          <w:iCs/>
          <w:color w:val="000000" w:themeColor="text1"/>
        </w:rPr>
        <w:t>Residential Dwellings</w:t>
      </w:r>
    </w:p>
    <w:p w14:paraId="635C8A08" w14:textId="77777777" w:rsidR="009A2354" w:rsidRPr="00CC2D4A" w:rsidRDefault="009A2354" w:rsidP="00E175F1">
      <w:pPr>
        <w:pStyle w:val="BodyTextIndent"/>
        <w:tabs>
          <w:tab w:val="left" w:pos="1260"/>
        </w:tabs>
        <w:ind w:left="0"/>
        <w:rPr>
          <w:rFonts w:ascii="Arial" w:hAnsi="Arial" w:cs="Arial"/>
          <w:color w:val="000000" w:themeColor="text1"/>
        </w:rPr>
      </w:pPr>
    </w:p>
    <w:p w14:paraId="70283051" w14:textId="77777777" w:rsidR="009A2354" w:rsidRPr="00CC2D4A" w:rsidRDefault="009A2354" w:rsidP="00E175F1">
      <w:pPr>
        <w:pStyle w:val="BodyTextIndent"/>
        <w:tabs>
          <w:tab w:val="left" w:pos="1260"/>
        </w:tabs>
        <w:ind w:left="0" w:hanging="540"/>
        <w:rPr>
          <w:rFonts w:ascii="Arial" w:hAnsi="Arial" w:cs="Arial"/>
          <w:color w:val="000000" w:themeColor="text1"/>
        </w:rPr>
      </w:pPr>
      <w:r w:rsidRPr="00CC2D4A">
        <w:rPr>
          <w:rFonts w:ascii="Arial" w:hAnsi="Arial" w:cs="Arial"/>
          <w:color w:val="000000" w:themeColor="text1"/>
        </w:rPr>
        <w:t xml:space="preserve">          Group A Occupancies shall include:</w:t>
      </w:r>
    </w:p>
    <w:p w14:paraId="50D28458" w14:textId="77777777" w:rsidR="009A2354" w:rsidRPr="00CC2D4A" w:rsidRDefault="009A2354" w:rsidP="00E175F1">
      <w:pPr>
        <w:pStyle w:val="BodyTextIndent"/>
        <w:tabs>
          <w:tab w:val="left" w:pos="1260"/>
        </w:tabs>
        <w:ind w:left="0" w:hanging="540"/>
        <w:rPr>
          <w:rFonts w:ascii="Arial" w:hAnsi="Arial" w:cs="Arial"/>
          <w:color w:val="000000" w:themeColor="text1"/>
        </w:rPr>
      </w:pPr>
    </w:p>
    <w:p w14:paraId="372BF39E" w14:textId="77777777" w:rsidR="009A2354" w:rsidRPr="00CC2D4A" w:rsidRDefault="009A2354" w:rsidP="00E175F1">
      <w:pPr>
        <w:pStyle w:val="BodyTextIndent"/>
        <w:tabs>
          <w:tab w:val="left" w:pos="1260"/>
          <w:tab w:val="left" w:pos="2340"/>
        </w:tabs>
        <w:ind w:left="0" w:hanging="1620"/>
        <w:rPr>
          <w:rFonts w:ascii="Arial" w:hAnsi="Arial" w:cs="Arial"/>
          <w:color w:val="000000" w:themeColor="text1"/>
        </w:rPr>
      </w:pPr>
      <w:r w:rsidRPr="00CC2D4A">
        <w:rPr>
          <w:rFonts w:ascii="Arial" w:hAnsi="Arial" w:cs="Arial"/>
          <w:color w:val="000000" w:themeColor="text1"/>
        </w:rPr>
        <w:tab/>
      </w:r>
      <w:r w:rsidRPr="00CC2D4A">
        <w:rPr>
          <w:rFonts w:ascii="Arial" w:hAnsi="Arial" w:cs="Arial"/>
          <w:i/>
          <w:iCs/>
          <w:color w:val="000000" w:themeColor="text1"/>
        </w:rPr>
        <w:t>Division 1-</w:t>
      </w:r>
      <w:r w:rsidRPr="00CC2D4A">
        <w:rPr>
          <w:rFonts w:ascii="Arial" w:hAnsi="Arial" w:cs="Arial"/>
          <w:i/>
          <w:iCs/>
          <w:color w:val="000000" w:themeColor="text1"/>
        </w:rPr>
        <w:tab/>
      </w:r>
      <w:r w:rsidRPr="00CC2D4A">
        <w:rPr>
          <w:rFonts w:ascii="Arial" w:hAnsi="Arial" w:cs="Arial"/>
          <w:color w:val="000000" w:themeColor="text1"/>
        </w:rPr>
        <w:t>Residential building/structure for exclusive use of single family occupants including school or company staff housing; single (nuclear) family dwellings; churches or similar places of worship; church rectories; community facilities and social centers; parks, playgrounds, pocket parks, parkways, promenades and play lots; clubhouses and recreational uses such as golf courses, tennis courts, basketball courts, swimming pools and similar uses operated by the government or private individuals as membership organizations for the benefit of their members, families, and guests and not operated primarily for gain.</w:t>
      </w:r>
    </w:p>
    <w:p w14:paraId="2C2DD176" w14:textId="77777777" w:rsidR="009A2354" w:rsidRPr="00CC2D4A" w:rsidRDefault="009A2354" w:rsidP="00E175F1">
      <w:pPr>
        <w:pStyle w:val="BodyTextIndent"/>
        <w:tabs>
          <w:tab w:val="left" w:pos="1260"/>
          <w:tab w:val="left" w:pos="2340"/>
        </w:tabs>
        <w:ind w:left="0" w:hanging="1620"/>
        <w:rPr>
          <w:rFonts w:ascii="Arial" w:hAnsi="Arial" w:cs="Arial"/>
          <w:color w:val="000000" w:themeColor="text1"/>
        </w:rPr>
      </w:pPr>
    </w:p>
    <w:p w14:paraId="74C96645" w14:textId="77777777" w:rsidR="009A2354" w:rsidRPr="00CC2D4A" w:rsidRDefault="009A2354" w:rsidP="00E175F1">
      <w:pPr>
        <w:pStyle w:val="BodyTextIndent"/>
        <w:tabs>
          <w:tab w:val="left" w:pos="1260"/>
          <w:tab w:val="left" w:pos="2340"/>
        </w:tabs>
        <w:ind w:left="0" w:hanging="1620"/>
        <w:rPr>
          <w:rFonts w:ascii="Arial" w:hAnsi="Arial" w:cs="Arial"/>
          <w:color w:val="000000" w:themeColor="text1"/>
        </w:rPr>
      </w:pPr>
      <w:r w:rsidRPr="00CC2D4A">
        <w:rPr>
          <w:rFonts w:ascii="Arial" w:hAnsi="Arial" w:cs="Arial"/>
          <w:color w:val="000000" w:themeColor="text1"/>
        </w:rPr>
        <w:tab/>
      </w:r>
      <w:r w:rsidRPr="00CC2D4A">
        <w:rPr>
          <w:rFonts w:ascii="Arial" w:hAnsi="Arial" w:cs="Arial"/>
          <w:i/>
          <w:iCs/>
          <w:color w:val="000000" w:themeColor="text1"/>
        </w:rPr>
        <w:t>Division 2-</w:t>
      </w:r>
      <w:r w:rsidRPr="00CC2D4A">
        <w:rPr>
          <w:rFonts w:ascii="Arial" w:hAnsi="Arial" w:cs="Arial"/>
          <w:i/>
          <w:iCs/>
          <w:color w:val="000000" w:themeColor="text1"/>
        </w:rPr>
        <w:tab/>
      </w:r>
      <w:r w:rsidRPr="00CC2D4A">
        <w:rPr>
          <w:rFonts w:ascii="Arial" w:hAnsi="Arial" w:cs="Arial"/>
          <w:color w:val="000000" w:themeColor="text1"/>
        </w:rPr>
        <w:t xml:space="preserve">Residential building for the exclusive use of non-leasing occupants not exceeding 10 persons including single-attached or duplex or townhouses, each privately-owned; school dormitories (on campus); convents and monasteries; military or police barracks/dormitories; pre-schools, elementary and high schools, provided that they do not exceed 16 classrooms; outpatient clinics, family planning clinics, lying-in clinics, diagnostics clinics, medical and clinical laboratories; branch library and museums; steam/dry cleaning outlets; party needs and accessories (leasing of tables and chairs, etc.).  </w:t>
      </w:r>
    </w:p>
    <w:p w14:paraId="6D654D10" w14:textId="77777777" w:rsidR="00D5536B" w:rsidRPr="00CC2D4A" w:rsidRDefault="00D5536B" w:rsidP="00E175F1">
      <w:pPr>
        <w:pStyle w:val="BodyTextIndent"/>
        <w:tabs>
          <w:tab w:val="left" w:pos="1260"/>
          <w:tab w:val="left" w:pos="2340"/>
        </w:tabs>
        <w:ind w:left="0" w:hanging="1620"/>
        <w:rPr>
          <w:rFonts w:ascii="Arial" w:hAnsi="Arial" w:cs="Arial"/>
          <w:color w:val="000000" w:themeColor="text1"/>
        </w:rPr>
      </w:pPr>
    </w:p>
    <w:p w14:paraId="624A6382" w14:textId="77777777" w:rsidR="009A2354" w:rsidRPr="00CC2D4A" w:rsidRDefault="009A2354" w:rsidP="00E175F1">
      <w:pPr>
        <w:pStyle w:val="BodyTextIndent"/>
        <w:tabs>
          <w:tab w:val="left" w:pos="1260"/>
        </w:tabs>
        <w:ind w:left="0" w:hanging="540"/>
        <w:rPr>
          <w:rFonts w:ascii="Arial" w:hAnsi="Arial" w:cs="Arial"/>
          <w:i/>
          <w:iCs/>
          <w:color w:val="000000" w:themeColor="text1"/>
        </w:rPr>
      </w:pPr>
      <w:r w:rsidRPr="00CC2D4A">
        <w:rPr>
          <w:rFonts w:ascii="Arial" w:hAnsi="Arial" w:cs="Arial"/>
          <w:color w:val="000000" w:themeColor="text1"/>
        </w:rPr>
        <w:t xml:space="preserve">ii.   </w:t>
      </w:r>
      <w:r w:rsidRPr="00CC2D4A">
        <w:rPr>
          <w:rFonts w:ascii="Arial" w:hAnsi="Arial" w:cs="Arial"/>
          <w:color w:val="000000" w:themeColor="text1"/>
        </w:rPr>
        <w:tab/>
        <w:t xml:space="preserve">Group B – </w:t>
      </w:r>
      <w:r w:rsidR="00497939" w:rsidRPr="00CC2D4A">
        <w:rPr>
          <w:rFonts w:ascii="Arial" w:hAnsi="Arial" w:cs="Arial"/>
          <w:i/>
          <w:iCs/>
          <w:color w:val="000000" w:themeColor="text1"/>
        </w:rPr>
        <w:t>Residential</w:t>
      </w:r>
      <w:r w:rsidRPr="00CC2D4A">
        <w:rPr>
          <w:rFonts w:ascii="Arial" w:hAnsi="Arial" w:cs="Arial"/>
          <w:i/>
          <w:iCs/>
          <w:color w:val="000000" w:themeColor="text1"/>
        </w:rPr>
        <w:t>, Hotels and Apartments</w:t>
      </w:r>
    </w:p>
    <w:p w14:paraId="5AD86670" w14:textId="77777777" w:rsidR="009A2354" w:rsidRPr="00CC2D4A" w:rsidRDefault="009A2354" w:rsidP="00E175F1">
      <w:pPr>
        <w:pStyle w:val="BodyTextIndent"/>
        <w:tabs>
          <w:tab w:val="left" w:pos="1080"/>
        </w:tabs>
        <w:ind w:left="0"/>
        <w:rPr>
          <w:rFonts w:ascii="Arial" w:hAnsi="Arial" w:cs="Arial"/>
          <w:color w:val="000000" w:themeColor="text1"/>
        </w:rPr>
      </w:pPr>
    </w:p>
    <w:p w14:paraId="3ADECC53" w14:textId="77777777" w:rsidR="009A2354" w:rsidRPr="00CC2D4A" w:rsidRDefault="006A48FE" w:rsidP="00E175F1">
      <w:pPr>
        <w:pStyle w:val="BodyTextIndent"/>
        <w:tabs>
          <w:tab w:val="left" w:pos="1260"/>
        </w:tabs>
        <w:ind w:left="0"/>
        <w:rPr>
          <w:rFonts w:ascii="Arial" w:hAnsi="Arial" w:cs="Arial"/>
          <w:color w:val="000000" w:themeColor="text1"/>
        </w:rPr>
      </w:pPr>
      <w:r w:rsidRPr="00CC2D4A">
        <w:rPr>
          <w:rFonts w:ascii="Arial" w:hAnsi="Arial" w:cs="Arial"/>
          <w:color w:val="000000" w:themeColor="text1"/>
        </w:rPr>
        <w:tab/>
      </w:r>
      <w:r w:rsidR="009A2354" w:rsidRPr="00CC2D4A">
        <w:rPr>
          <w:rFonts w:ascii="Arial" w:hAnsi="Arial" w:cs="Arial"/>
          <w:color w:val="000000" w:themeColor="text1"/>
        </w:rPr>
        <w:t>Group B Occupancies shall be multiple dwelling units including boarding or lodging houses, hotels, apartment buildings, row houses, convents, monasteries and other similar building each of which accommodates more than 10 persons.</w:t>
      </w:r>
    </w:p>
    <w:p w14:paraId="10516CBD" w14:textId="77777777" w:rsidR="009A2354" w:rsidRPr="00CC2D4A" w:rsidRDefault="009A2354" w:rsidP="00E175F1">
      <w:pPr>
        <w:pStyle w:val="BodyTextIndent"/>
        <w:tabs>
          <w:tab w:val="left" w:pos="1080"/>
        </w:tabs>
        <w:ind w:left="0"/>
        <w:rPr>
          <w:rFonts w:ascii="Arial" w:hAnsi="Arial" w:cs="Arial"/>
          <w:color w:val="000000" w:themeColor="text1"/>
        </w:rPr>
      </w:pPr>
    </w:p>
    <w:p w14:paraId="1EC5474F" w14:textId="77777777" w:rsidR="009A2354" w:rsidRPr="00CC2D4A" w:rsidRDefault="009A2354" w:rsidP="00E175F1">
      <w:pPr>
        <w:pStyle w:val="BodyTextIndent"/>
        <w:numPr>
          <w:ilvl w:val="0"/>
          <w:numId w:val="38"/>
        </w:numPr>
        <w:tabs>
          <w:tab w:val="left" w:pos="1260"/>
          <w:tab w:val="left" w:pos="1440"/>
        </w:tabs>
        <w:ind w:left="0" w:hanging="1110"/>
        <w:jc w:val="left"/>
        <w:rPr>
          <w:rFonts w:ascii="Arial" w:hAnsi="Arial" w:cs="Arial"/>
          <w:color w:val="000000" w:themeColor="text1"/>
        </w:rPr>
      </w:pPr>
      <w:r w:rsidRPr="00CC2D4A">
        <w:rPr>
          <w:rFonts w:ascii="Arial" w:hAnsi="Arial" w:cs="Arial"/>
          <w:color w:val="000000" w:themeColor="text1"/>
        </w:rPr>
        <w:t xml:space="preserve">Group C – </w:t>
      </w:r>
      <w:r w:rsidRPr="00CC2D4A">
        <w:rPr>
          <w:rFonts w:ascii="Arial" w:hAnsi="Arial" w:cs="Arial"/>
          <w:i/>
          <w:iCs/>
          <w:color w:val="000000" w:themeColor="text1"/>
        </w:rPr>
        <w:t xml:space="preserve">Education and Recreation </w:t>
      </w:r>
    </w:p>
    <w:p w14:paraId="114D6177" w14:textId="77777777" w:rsidR="009A2354" w:rsidRPr="00CC2D4A" w:rsidRDefault="009A2354" w:rsidP="00E175F1">
      <w:pPr>
        <w:pStyle w:val="BodyTextIndent"/>
        <w:ind w:left="0"/>
        <w:rPr>
          <w:rFonts w:ascii="Arial" w:hAnsi="Arial" w:cs="Arial"/>
          <w:color w:val="000000" w:themeColor="text1"/>
        </w:rPr>
      </w:pPr>
    </w:p>
    <w:p w14:paraId="60A0DBCF" w14:textId="77777777" w:rsidR="009A2354" w:rsidRPr="00CC2D4A" w:rsidRDefault="009A2354" w:rsidP="00E175F1">
      <w:pPr>
        <w:pStyle w:val="BodyTextIndent"/>
        <w:ind w:left="0" w:hanging="540"/>
        <w:rPr>
          <w:rFonts w:ascii="Arial" w:hAnsi="Arial" w:cs="Arial"/>
          <w:color w:val="000000" w:themeColor="text1"/>
        </w:rPr>
      </w:pPr>
      <w:r w:rsidRPr="00CC2D4A">
        <w:rPr>
          <w:rFonts w:ascii="Arial" w:hAnsi="Arial" w:cs="Arial"/>
          <w:color w:val="000000" w:themeColor="text1"/>
        </w:rPr>
        <w:lastRenderedPageBreak/>
        <w:t>Group C Occupancies shall be buildings used for school or day-care purposes, involving assemblage for instruction, education, or recreation, and not classified in Group I or in Division 1 and 2 or Group H Occupancies.</w:t>
      </w:r>
    </w:p>
    <w:p w14:paraId="161D7C47" w14:textId="77777777" w:rsidR="009A2354" w:rsidRPr="00CC2D4A" w:rsidRDefault="009A2354" w:rsidP="00E175F1">
      <w:pPr>
        <w:pStyle w:val="BodyTextIndent"/>
        <w:ind w:left="0"/>
        <w:rPr>
          <w:rFonts w:ascii="Arial" w:hAnsi="Arial" w:cs="Arial"/>
          <w:color w:val="000000" w:themeColor="text1"/>
        </w:rPr>
      </w:pPr>
    </w:p>
    <w:p w14:paraId="04356EBD" w14:textId="77777777" w:rsidR="009A2354" w:rsidRPr="00CC2D4A" w:rsidRDefault="009A2354" w:rsidP="00E175F1">
      <w:pPr>
        <w:pStyle w:val="BodyTextIndent"/>
        <w:numPr>
          <w:ilvl w:val="0"/>
          <w:numId w:val="38"/>
        </w:numPr>
        <w:tabs>
          <w:tab w:val="clear" w:pos="1830"/>
        </w:tabs>
        <w:ind w:left="0" w:hanging="540"/>
        <w:jc w:val="left"/>
        <w:rPr>
          <w:rFonts w:ascii="Arial" w:hAnsi="Arial" w:cs="Arial"/>
          <w:color w:val="000000" w:themeColor="text1"/>
        </w:rPr>
      </w:pPr>
      <w:r w:rsidRPr="00CC2D4A">
        <w:rPr>
          <w:rFonts w:ascii="Arial" w:hAnsi="Arial" w:cs="Arial"/>
          <w:color w:val="000000" w:themeColor="text1"/>
        </w:rPr>
        <w:t xml:space="preserve">Group D – </w:t>
      </w:r>
      <w:r w:rsidRPr="00CC2D4A">
        <w:rPr>
          <w:rFonts w:ascii="Arial" w:hAnsi="Arial" w:cs="Arial"/>
          <w:i/>
          <w:iCs/>
          <w:color w:val="000000" w:themeColor="text1"/>
        </w:rPr>
        <w:t xml:space="preserve">Institutional </w:t>
      </w:r>
    </w:p>
    <w:p w14:paraId="10E5EBF4" w14:textId="77777777" w:rsidR="009A2354" w:rsidRPr="00CC2D4A" w:rsidRDefault="009A2354" w:rsidP="00E175F1">
      <w:pPr>
        <w:pStyle w:val="BodyTextIndent"/>
        <w:ind w:left="0"/>
        <w:rPr>
          <w:rFonts w:ascii="Arial" w:hAnsi="Arial" w:cs="Arial"/>
          <w:color w:val="000000" w:themeColor="text1"/>
        </w:rPr>
      </w:pPr>
    </w:p>
    <w:p w14:paraId="5F99B852" w14:textId="77777777" w:rsidR="009A2354" w:rsidRPr="00CC2D4A" w:rsidRDefault="009A2354" w:rsidP="00E175F1">
      <w:pPr>
        <w:pStyle w:val="BodyTextIndent"/>
        <w:ind w:left="0" w:hanging="540"/>
        <w:rPr>
          <w:rFonts w:ascii="Arial" w:hAnsi="Arial" w:cs="Arial"/>
          <w:color w:val="000000" w:themeColor="text1"/>
        </w:rPr>
      </w:pPr>
      <w:r w:rsidRPr="00CC2D4A">
        <w:rPr>
          <w:rFonts w:ascii="Arial" w:hAnsi="Arial" w:cs="Arial"/>
          <w:color w:val="000000" w:themeColor="text1"/>
        </w:rPr>
        <w:t>Group D Occupancies shall include:</w:t>
      </w:r>
    </w:p>
    <w:p w14:paraId="274102F9" w14:textId="77777777" w:rsidR="009A2354" w:rsidRPr="00CC2D4A" w:rsidRDefault="009A2354" w:rsidP="00E175F1">
      <w:pPr>
        <w:pStyle w:val="BodyTextIndent"/>
        <w:ind w:left="0"/>
        <w:rPr>
          <w:rFonts w:ascii="Arial" w:hAnsi="Arial" w:cs="Arial"/>
          <w:color w:val="000000" w:themeColor="text1"/>
        </w:rPr>
      </w:pPr>
    </w:p>
    <w:p w14:paraId="041BD47D" w14:textId="77777777" w:rsidR="009A2354" w:rsidRPr="00CC2D4A" w:rsidRDefault="009A2354" w:rsidP="00E175F1">
      <w:pPr>
        <w:pStyle w:val="BodyTextIndent"/>
        <w:tabs>
          <w:tab w:val="left" w:pos="2340"/>
        </w:tabs>
        <w:ind w:left="0" w:hanging="1080"/>
        <w:rPr>
          <w:rFonts w:ascii="Arial" w:hAnsi="Arial" w:cs="Arial"/>
          <w:i/>
          <w:iCs/>
          <w:color w:val="000000" w:themeColor="text1"/>
        </w:rPr>
      </w:pPr>
      <w:r w:rsidRPr="00CC2D4A">
        <w:rPr>
          <w:rFonts w:ascii="Arial" w:hAnsi="Arial" w:cs="Arial"/>
          <w:i/>
          <w:iCs/>
          <w:color w:val="000000" w:themeColor="text1"/>
        </w:rPr>
        <w:t>Division 1 -</w:t>
      </w:r>
      <w:r w:rsidRPr="00CC2D4A">
        <w:rPr>
          <w:rFonts w:ascii="Arial" w:hAnsi="Arial" w:cs="Arial"/>
          <w:i/>
          <w:iCs/>
          <w:color w:val="000000" w:themeColor="text1"/>
        </w:rPr>
        <w:tab/>
      </w:r>
      <w:r w:rsidRPr="00CC2D4A">
        <w:rPr>
          <w:rFonts w:ascii="Arial" w:hAnsi="Arial" w:cs="Arial"/>
          <w:color w:val="000000" w:themeColor="text1"/>
        </w:rPr>
        <w:t>Mental hospitals, mental sanitaria, jails, prisons, reformatories, and buildings were personal liberties of inmates are similarly restrained.</w:t>
      </w:r>
    </w:p>
    <w:p w14:paraId="3AB38492" w14:textId="77777777" w:rsidR="009A2354" w:rsidRPr="00CC2D4A" w:rsidRDefault="009A2354" w:rsidP="00E175F1">
      <w:pPr>
        <w:pStyle w:val="BodyTextIndent"/>
        <w:tabs>
          <w:tab w:val="left" w:pos="2340"/>
        </w:tabs>
        <w:ind w:left="0" w:hanging="1080"/>
        <w:rPr>
          <w:rFonts w:ascii="Arial" w:hAnsi="Arial" w:cs="Arial"/>
          <w:i/>
          <w:iCs/>
          <w:color w:val="000000" w:themeColor="text1"/>
        </w:rPr>
      </w:pPr>
    </w:p>
    <w:p w14:paraId="13F1A19E" w14:textId="77777777" w:rsidR="009A2354" w:rsidRPr="00CC2D4A" w:rsidRDefault="009A2354" w:rsidP="00E175F1">
      <w:pPr>
        <w:pStyle w:val="BodyTextIndent"/>
        <w:tabs>
          <w:tab w:val="left" w:pos="2340"/>
        </w:tabs>
        <w:ind w:left="0" w:hanging="1080"/>
        <w:rPr>
          <w:rFonts w:ascii="Arial" w:hAnsi="Arial" w:cs="Arial"/>
          <w:i/>
          <w:iCs/>
          <w:color w:val="000000" w:themeColor="text1"/>
        </w:rPr>
      </w:pPr>
      <w:r w:rsidRPr="00CC2D4A">
        <w:rPr>
          <w:rFonts w:ascii="Arial" w:hAnsi="Arial" w:cs="Arial"/>
          <w:i/>
          <w:iCs/>
          <w:color w:val="000000" w:themeColor="text1"/>
        </w:rPr>
        <w:t>Division 2 -</w:t>
      </w:r>
      <w:r w:rsidRPr="00CC2D4A">
        <w:rPr>
          <w:rFonts w:ascii="Arial" w:hAnsi="Arial" w:cs="Arial"/>
          <w:i/>
          <w:iCs/>
          <w:color w:val="000000" w:themeColor="text1"/>
        </w:rPr>
        <w:tab/>
      </w:r>
      <w:r w:rsidRPr="00CC2D4A">
        <w:rPr>
          <w:rFonts w:ascii="Arial" w:hAnsi="Arial" w:cs="Arial"/>
          <w:color w:val="000000" w:themeColor="text1"/>
        </w:rPr>
        <w:t>Nurseries for full-time care of children under kindergarten age, hospitals, sanitaria, nursing homes with non-ambulatory patients, and similar buildings each accommodating more than five persons.</w:t>
      </w:r>
    </w:p>
    <w:p w14:paraId="37D1F64D" w14:textId="77777777" w:rsidR="009A2354" w:rsidRPr="00CC2D4A" w:rsidRDefault="009A2354" w:rsidP="00E175F1">
      <w:pPr>
        <w:pStyle w:val="BodyTextIndent"/>
        <w:tabs>
          <w:tab w:val="left" w:pos="2340"/>
        </w:tabs>
        <w:ind w:left="0" w:hanging="1080"/>
        <w:rPr>
          <w:rFonts w:ascii="Arial" w:hAnsi="Arial" w:cs="Arial"/>
          <w:i/>
          <w:iCs/>
          <w:color w:val="000000" w:themeColor="text1"/>
        </w:rPr>
      </w:pPr>
    </w:p>
    <w:p w14:paraId="0CE2C1E4" w14:textId="77777777" w:rsidR="009A2354" w:rsidRPr="00CC2D4A" w:rsidRDefault="009A2354" w:rsidP="00E175F1">
      <w:pPr>
        <w:pStyle w:val="BodyTextIndent"/>
        <w:tabs>
          <w:tab w:val="left" w:pos="2340"/>
        </w:tabs>
        <w:ind w:left="0" w:hanging="1080"/>
        <w:rPr>
          <w:rFonts w:ascii="Arial" w:hAnsi="Arial" w:cs="Arial"/>
          <w:color w:val="000000" w:themeColor="text1"/>
        </w:rPr>
      </w:pPr>
      <w:r w:rsidRPr="00CC2D4A">
        <w:rPr>
          <w:rFonts w:ascii="Arial" w:hAnsi="Arial" w:cs="Arial"/>
          <w:i/>
          <w:iCs/>
          <w:color w:val="000000" w:themeColor="text1"/>
        </w:rPr>
        <w:t xml:space="preserve">Division 3 </w:t>
      </w:r>
      <w:r w:rsidRPr="00CC2D4A">
        <w:rPr>
          <w:rFonts w:ascii="Arial" w:hAnsi="Arial" w:cs="Arial"/>
          <w:color w:val="000000" w:themeColor="text1"/>
        </w:rPr>
        <w:t>-</w:t>
      </w:r>
      <w:r w:rsidRPr="00CC2D4A">
        <w:rPr>
          <w:rFonts w:ascii="Arial" w:hAnsi="Arial" w:cs="Arial"/>
          <w:color w:val="000000" w:themeColor="text1"/>
        </w:rPr>
        <w:tab/>
        <w:t>Nursing homes for ambulatory patients, homes for children of kindergarten age or over, each accommodating more than five persons:  Provided, that Group D Occupancies shall not include buildings used only for private or family group dwelling purposes.</w:t>
      </w:r>
    </w:p>
    <w:p w14:paraId="7234FA1A" w14:textId="77777777" w:rsidR="009A2354" w:rsidRPr="00CC2D4A" w:rsidRDefault="009A2354" w:rsidP="00E175F1">
      <w:pPr>
        <w:pStyle w:val="BodyTextIndent"/>
        <w:tabs>
          <w:tab w:val="left" w:pos="2520"/>
        </w:tabs>
        <w:ind w:left="0" w:hanging="1260"/>
        <w:rPr>
          <w:rFonts w:ascii="Arial" w:hAnsi="Arial" w:cs="Arial"/>
          <w:color w:val="000000" w:themeColor="text1"/>
        </w:rPr>
      </w:pPr>
    </w:p>
    <w:p w14:paraId="756BB313" w14:textId="77777777" w:rsidR="009A2354" w:rsidRPr="00CC2D4A" w:rsidRDefault="009A2354" w:rsidP="00E175F1">
      <w:pPr>
        <w:pStyle w:val="BodyTextIndent"/>
        <w:numPr>
          <w:ilvl w:val="0"/>
          <w:numId w:val="38"/>
        </w:numPr>
        <w:tabs>
          <w:tab w:val="clear" w:pos="1830"/>
          <w:tab w:val="left" w:pos="1260"/>
        </w:tabs>
        <w:ind w:left="0" w:hanging="1110"/>
        <w:jc w:val="left"/>
        <w:rPr>
          <w:rFonts w:ascii="Arial" w:hAnsi="Arial" w:cs="Arial"/>
          <w:color w:val="000000" w:themeColor="text1"/>
        </w:rPr>
      </w:pPr>
      <w:r w:rsidRPr="00CC2D4A">
        <w:rPr>
          <w:rFonts w:ascii="Arial" w:hAnsi="Arial" w:cs="Arial"/>
          <w:color w:val="000000" w:themeColor="text1"/>
        </w:rPr>
        <w:t xml:space="preserve">Group E - </w:t>
      </w:r>
      <w:r w:rsidRPr="00CC2D4A">
        <w:rPr>
          <w:rFonts w:ascii="Arial" w:hAnsi="Arial" w:cs="Arial"/>
          <w:i/>
          <w:iCs/>
          <w:color w:val="000000" w:themeColor="text1"/>
        </w:rPr>
        <w:t>Business and Mercantile</w:t>
      </w:r>
    </w:p>
    <w:p w14:paraId="3FC1D504" w14:textId="77777777" w:rsidR="009A2354" w:rsidRPr="00CC2D4A" w:rsidRDefault="009A2354" w:rsidP="00E175F1">
      <w:pPr>
        <w:pStyle w:val="BodyTextIndent"/>
        <w:ind w:left="0"/>
        <w:rPr>
          <w:rFonts w:ascii="Arial" w:hAnsi="Arial" w:cs="Arial"/>
          <w:color w:val="000000" w:themeColor="text1"/>
        </w:rPr>
      </w:pPr>
    </w:p>
    <w:p w14:paraId="0A15D0B3" w14:textId="77777777" w:rsidR="009A2354" w:rsidRPr="00CC2D4A" w:rsidRDefault="009A2354" w:rsidP="00E175F1">
      <w:pPr>
        <w:pStyle w:val="BodyTextIndent"/>
        <w:ind w:left="0" w:firstLine="540"/>
        <w:rPr>
          <w:rFonts w:ascii="Arial" w:hAnsi="Arial" w:cs="Arial"/>
          <w:color w:val="000000" w:themeColor="text1"/>
        </w:rPr>
      </w:pPr>
      <w:r w:rsidRPr="00CC2D4A">
        <w:rPr>
          <w:rFonts w:ascii="Arial" w:hAnsi="Arial" w:cs="Arial"/>
          <w:color w:val="000000" w:themeColor="text1"/>
        </w:rPr>
        <w:t>Group E Occupancies shall include:</w:t>
      </w:r>
    </w:p>
    <w:p w14:paraId="01F41921" w14:textId="77777777" w:rsidR="009A2354" w:rsidRPr="00CC2D4A" w:rsidRDefault="009A2354" w:rsidP="00E175F1">
      <w:pPr>
        <w:pStyle w:val="BodyTextIndent"/>
        <w:ind w:left="0" w:firstLine="540"/>
        <w:rPr>
          <w:rFonts w:ascii="Arial" w:hAnsi="Arial" w:cs="Arial"/>
          <w:i/>
          <w:iCs/>
          <w:color w:val="000000" w:themeColor="text1"/>
        </w:rPr>
      </w:pPr>
    </w:p>
    <w:p w14:paraId="0C74C003" w14:textId="77777777" w:rsidR="009A2354" w:rsidRPr="00CC2D4A" w:rsidRDefault="009A2354" w:rsidP="00E175F1">
      <w:pPr>
        <w:pStyle w:val="BodyTextIndent"/>
        <w:tabs>
          <w:tab w:val="left" w:pos="2340"/>
        </w:tabs>
        <w:ind w:left="0" w:hanging="1080"/>
        <w:rPr>
          <w:rFonts w:ascii="Arial" w:hAnsi="Arial" w:cs="Arial"/>
          <w:color w:val="000000" w:themeColor="text1"/>
        </w:rPr>
      </w:pPr>
      <w:r w:rsidRPr="00CC2D4A">
        <w:rPr>
          <w:rFonts w:ascii="Arial" w:hAnsi="Arial" w:cs="Arial"/>
          <w:i/>
          <w:iCs/>
          <w:color w:val="000000" w:themeColor="text1"/>
        </w:rPr>
        <w:t>Division 1</w:t>
      </w:r>
      <w:r w:rsidRPr="00CC2D4A">
        <w:rPr>
          <w:rFonts w:ascii="Arial" w:hAnsi="Arial" w:cs="Arial"/>
          <w:color w:val="000000" w:themeColor="text1"/>
        </w:rPr>
        <w:t>-</w:t>
      </w:r>
      <w:r w:rsidRPr="00CC2D4A">
        <w:rPr>
          <w:rFonts w:ascii="Arial" w:hAnsi="Arial" w:cs="Arial"/>
          <w:color w:val="000000" w:themeColor="text1"/>
        </w:rPr>
        <w:tab/>
        <w:t>Gasoline filling and service stations, storage garages and boat storage structures where no work is done except exchange of parts and maintenance requiring no open flame, welding, or the use of highly flammable liquids.</w:t>
      </w:r>
    </w:p>
    <w:p w14:paraId="75F6EF55" w14:textId="77777777" w:rsidR="009A2354" w:rsidRPr="00CC2D4A" w:rsidRDefault="009A2354" w:rsidP="00E175F1">
      <w:pPr>
        <w:pStyle w:val="BodyTextIndent"/>
        <w:tabs>
          <w:tab w:val="left" w:pos="1980"/>
        </w:tabs>
        <w:ind w:left="0" w:hanging="720"/>
        <w:rPr>
          <w:rFonts w:ascii="Arial" w:hAnsi="Arial" w:cs="Arial"/>
          <w:i/>
          <w:iCs/>
          <w:color w:val="000000" w:themeColor="text1"/>
        </w:rPr>
      </w:pPr>
    </w:p>
    <w:p w14:paraId="1D488236" w14:textId="77777777" w:rsidR="009A2354" w:rsidRPr="00CC2D4A" w:rsidRDefault="009A2354" w:rsidP="00E175F1">
      <w:pPr>
        <w:pStyle w:val="BodyTextIndent"/>
        <w:ind w:left="0" w:hanging="1080"/>
        <w:rPr>
          <w:rFonts w:ascii="Arial" w:hAnsi="Arial" w:cs="Arial"/>
          <w:color w:val="000000" w:themeColor="text1"/>
        </w:rPr>
      </w:pPr>
      <w:r w:rsidRPr="00CC2D4A">
        <w:rPr>
          <w:rFonts w:ascii="Arial" w:hAnsi="Arial" w:cs="Arial"/>
          <w:i/>
          <w:iCs/>
          <w:color w:val="000000" w:themeColor="text1"/>
        </w:rPr>
        <w:t>Division 2-</w:t>
      </w:r>
      <w:r w:rsidRPr="00CC2D4A">
        <w:rPr>
          <w:rFonts w:ascii="Arial" w:hAnsi="Arial" w:cs="Arial"/>
          <w:color w:val="000000" w:themeColor="text1"/>
        </w:rPr>
        <w:t xml:space="preserve"> Wholesale and retail stores, office buildings, drinking and dining establishments having an occupant load of less than one hundred persons, printing plants, police and fire stations, factories and workshops using not highly flammable or combustible materials and paint stores without bulk handlings.</w:t>
      </w:r>
    </w:p>
    <w:p w14:paraId="01B8235E" w14:textId="77777777" w:rsidR="009A2354" w:rsidRPr="00CC2D4A" w:rsidRDefault="009A2354" w:rsidP="00E175F1">
      <w:pPr>
        <w:pStyle w:val="BodyTextIndent"/>
        <w:ind w:left="0" w:hanging="720"/>
        <w:rPr>
          <w:rFonts w:ascii="Arial" w:hAnsi="Arial" w:cs="Arial"/>
          <w:i/>
          <w:iCs/>
          <w:color w:val="000000" w:themeColor="text1"/>
        </w:rPr>
      </w:pPr>
    </w:p>
    <w:p w14:paraId="10318725" w14:textId="77777777" w:rsidR="009A2354" w:rsidRPr="00CC2D4A" w:rsidRDefault="009A2354" w:rsidP="00E175F1">
      <w:pPr>
        <w:pStyle w:val="BodyTextIndent"/>
        <w:ind w:left="0" w:hanging="1080"/>
        <w:rPr>
          <w:rFonts w:ascii="Arial" w:hAnsi="Arial" w:cs="Arial"/>
          <w:color w:val="000000" w:themeColor="text1"/>
        </w:rPr>
      </w:pPr>
      <w:r w:rsidRPr="00CC2D4A">
        <w:rPr>
          <w:rFonts w:ascii="Arial" w:hAnsi="Arial" w:cs="Arial"/>
          <w:i/>
          <w:iCs/>
          <w:color w:val="000000" w:themeColor="text1"/>
        </w:rPr>
        <w:t>Division 3</w:t>
      </w:r>
      <w:r w:rsidRPr="00CC2D4A">
        <w:rPr>
          <w:rFonts w:ascii="Arial" w:hAnsi="Arial" w:cs="Arial"/>
          <w:color w:val="000000" w:themeColor="text1"/>
        </w:rPr>
        <w:t xml:space="preserve">- </w:t>
      </w:r>
      <w:r w:rsidRPr="00CC2D4A">
        <w:rPr>
          <w:rFonts w:ascii="Arial" w:hAnsi="Arial" w:cs="Arial"/>
          <w:color w:val="000000" w:themeColor="text1"/>
        </w:rPr>
        <w:tab/>
        <w:t>Aircraft hangars and open parking garages where no repair work is done except exchange of parts and maintenance requiring no open flame, welding or the use of highly flammable liquids.</w:t>
      </w:r>
    </w:p>
    <w:p w14:paraId="571A608C" w14:textId="77777777" w:rsidR="006A48FE" w:rsidRPr="00CC2D4A" w:rsidRDefault="006A48FE" w:rsidP="00E175F1">
      <w:pPr>
        <w:pStyle w:val="BodyTextIndent"/>
        <w:ind w:left="0" w:hanging="1080"/>
        <w:rPr>
          <w:rFonts w:ascii="Arial" w:hAnsi="Arial" w:cs="Arial"/>
          <w:color w:val="000000" w:themeColor="text1"/>
        </w:rPr>
      </w:pPr>
    </w:p>
    <w:p w14:paraId="29F6BDFE" w14:textId="77777777" w:rsidR="009A2354" w:rsidRPr="00CC2D4A" w:rsidRDefault="009A2354" w:rsidP="00E175F1">
      <w:pPr>
        <w:pStyle w:val="BodyTextIndent"/>
        <w:numPr>
          <w:ilvl w:val="0"/>
          <w:numId w:val="38"/>
        </w:numPr>
        <w:tabs>
          <w:tab w:val="clear" w:pos="1830"/>
          <w:tab w:val="left" w:pos="1260"/>
        </w:tabs>
        <w:ind w:left="0" w:hanging="1110"/>
        <w:jc w:val="left"/>
        <w:rPr>
          <w:rFonts w:ascii="Arial" w:hAnsi="Arial" w:cs="Arial"/>
          <w:color w:val="000000" w:themeColor="text1"/>
        </w:rPr>
      </w:pPr>
      <w:r w:rsidRPr="00CC2D4A">
        <w:rPr>
          <w:rFonts w:ascii="Arial" w:hAnsi="Arial" w:cs="Arial"/>
          <w:color w:val="000000" w:themeColor="text1"/>
        </w:rPr>
        <w:t xml:space="preserve">Group F - </w:t>
      </w:r>
      <w:r w:rsidRPr="00CC2D4A">
        <w:rPr>
          <w:rFonts w:ascii="Arial" w:hAnsi="Arial" w:cs="Arial"/>
          <w:i/>
          <w:iCs/>
          <w:color w:val="000000" w:themeColor="text1"/>
        </w:rPr>
        <w:t>Industrial</w:t>
      </w:r>
    </w:p>
    <w:p w14:paraId="79E378A9" w14:textId="77777777" w:rsidR="009A2354" w:rsidRPr="00CC2D4A" w:rsidRDefault="009A2354" w:rsidP="00E175F1">
      <w:pPr>
        <w:pStyle w:val="BodyTextIndent"/>
        <w:ind w:left="0"/>
        <w:rPr>
          <w:rFonts w:ascii="Arial" w:hAnsi="Arial" w:cs="Arial"/>
          <w:color w:val="000000" w:themeColor="text1"/>
        </w:rPr>
      </w:pPr>
    </w:p>
    <w:p w14:paraId="2698DEDC" w14:textId="77777777" w:rsidR="009A2354" w:rsidRPr="00CC2D4A" w:rsidRDefault="009A2354" w:rsidP="00E175F1">
      <w:pPr>
        <w:pStyle w:val="BodyTextIndent"/>
        <w:ind w:left="0" w:firstLine="0"/>
        <w:rPr>
          <w:rFonts w:ascii="Arial" w:hAnsi="Arial" w:cs="Arial"/>
          <w:color w:val="000000" w:themeColor="text1"/>
        </w:rPr>
      </w:pPr>
      <w:r w:rsidRPr="00CC2D4A">
        <w:rPr>
          <w:rFonts w:ascii="Arial" w:hAnsi="Arial" w:cs="Arial"/>
          <w:color w:val="000000" w:themeColor="text1"/>
        </w:rPr>
        <w:t>Group F Occupancies shall include:  ice plants, power plants, pumping plants, cold storage, and creameries, factories and workshops using incombustible and non-explosive materials, and storage and sales rooms for incombustible and non-explosive materials.</w:t>
      </w:r>
      <w:r w:rsidRPr="00CC2D4A">
        <w:rPr>
          <w:rFonts w:ascii="Arial" w:hAnsi="Arial" w:cs="Arial"/>
          <w:color w:val="000000" w:themeColor="text1"/>
        </w:rPr>
        <w:tab/>
      </w:r>
    </w:p>
    <w:p w14:paraId="51AA7450" w14:textId="77777777" w:rsidR="009A2354" w:rsidRPr="00CC2D4A" w:rsidRDefault="009A2354" w:rsidP="00E175F1">
      <w:pPr>
        <w:pStyle w:val="BodyTextIndent"/>
        <w:ind w:left="0"/>
        <w:rPr>
          <w:rFonts w:ascii="Arial" w:hAnsi="Arial" w:cs="Arial"/>
          <w:color w:val="000000" w:themeColor="text1"/>
        </w:rPr>
      </w:pPr>
    </w:p>
    <w:p w14:paraId="133D0B77" w14:textId="77777777" w:rsidR="009A2354" w:rsidRPr="00CC2D4A" w:rsidRDefault="009A2354" w:rsidP="00E175F1">
      <w:pPr>
        <w:pStyle w:val="BodyTextIndent"/>
        <w:tabs>
          <w:tab w:val="left" w:pos="1440"/>
          <w:tab w:val="left" w:pos="2340"/>
        </w:tabs>
        <w:ind w:left="0" w:hanging="540"/>
        <w:rPr>
          <w:rFonts w:ascii="Arial" w:hAnsi="Arial" w:cs="Arial"/>
          <w:i/>
          <w:iCs/>
          <w:color w:val="000000" w:themeColor="text1"/>
        </w:rPr>
      </w:pPr>
      <w:r w:rsidRPr="00CC2D4A">
        <w:rPr>
          <w:rFonts w:ascii="Arial" w:hAnsi="Arial" w:cs="Arial"/>
          <w:color w:val="000000" w:themeColor="text1"/>
        </w:rPr>
        <w:t>vii.</w:t>
      </w:r>
      <w:r w:rsidRPr="00CC2D4A">
        <w:rPr>
          <w:rFonts w:ascii="Arial" w:hAnsi="Arial" w:cs="Arial"/>
          <w:color w:val="000000" w:themeColor="text1"/>
        </w:rPr>
        <w:tab/>
        <w:t xml:space="preserve">Group G - </w:t>
      </w:r>
      <w:r w:rsidRPr="00CC2D4A">
        <w:rPr>
          <w:rFonts w:ascii="Arial" w:hAnsi="Arial" w:cs="Arial"/>
          <w:i/>
          <w:iCs/>
          <w:color w:val="000000" w:themeColor="text1"/>
        </w:rPr>
        <w:t>Storage and Hazardous</w:t>
      </w:r>
    </w:p>
    <w:p w14:paraId="27ED8503" w14:textId="77777777" w:rsidR="009A2354" w:rsidRPr="00CC2D4A" w:rsidRDefault="009A2354" w:rsidP="00E175F1">
      <w:pPr>
        <w:pStyle w:val="BodyTextIndent"/>
        <w:ind w:left="0"/>
        <w:rPr>
          <w:rFonts w:ascii="Arial" w:hAnsi="Arial" w:cs="Arial"/>
          <w:color w:val="000000" w:themeColor="text1"/>
        </w:rPr>
      </w:pPr>
    </w:p>
    <w:p w14:paraId="5E148114" w14:textId="77777777" w:rsidR="009A2354" w:rsidRPr="00CC2D4A" w:rsidRDefault="009A2354" w:rsidP="00E175F1">
      <w:pPr>
        <w:pStyle w:val="BodyTextIndent"/>
        <w:ind w:left="0" w:firstLine="540"/>
        <w:rPr>
          <w:rFonts w:ascii="Arial" w:hAnsi="Arial" w:cs="Arial"/>
          <w:color w:val="000000" w:themeColor="text1"/>
        </w:rPr>
      </w:pPr>
      <w:r w:rsidRPr="00CC2D4A">
        <w:rPr>
          <w:rFonts w:ascii="Arial" w:hAnsi="Arial" w:cs="Arial"/>
          <w:color w:val="000000" w:themeColor="text1"/>
        </w:rPr>
        <w:t>Groups G Occupancies shall include:</w:t>
      </w:r>
    </w:p>
    <w:p w14:paraId="53A8D6EC" w14:textId="77777777" w:rsidR="009A2354" w:rsidRPr="00CC2D4A" w:rsidRDefault="009A2354" w:rsidP="00E175F1">
      <w:pPr>
        <w:pStyle w:val="BodyTextIndent"/>
        <w:ind w:left="0"/>
        <w:rPr>
          <w:rFonts w:ascii="Arial" w:hAnsi="Arial" w:cs="Arial"/>
          <w:i/>
          <w:iCs/>
          <w:color w:val="000000" w:themeColor="text1"/>
        </w:rPr>
      </w:pPr>
    </w:p>
    <w:p w14:paraId="0F4A02D7" w14:textId="77777777" w:rsidR="009A2354" w:rsidRPr="00CC2D4A" w:rsidRDefault="009A2354" w:rsidP="00E175F1">
      <w:pPr>
        <w:pStyle w:val="BodyTextIndent"/>
        <w:tabs>
          <w:tab w:val="left" w:pos="2340"/>
        </w:tabs>
        <w:ind w:left="0" w:hanging="360"/>
        <w:rPr>
          <w:rFonts w:ascii="Arial" w:hAnsi="Arial" w:cs="Arial"/>
          <w:color w:val="000000" w:themeColor="text1"/>
        </w:rPr>
      </w:pPr>
      <w:r w:rsidRPr="00CC2D4A">
        <w:rPr>
          <w:rFonts w:ascii="Arial" w:hAnsi="Arial" w:cs="Arial"/>
          <w:i/>
          <w:iCs/>
          <w:color w:val="000000" w:themeColor="text1"/>
        </w:rPr>
        <w:t>Division 1</w:t>
      </w:r>
      <w:r w:rsidRPr="00CC2D4A">
        <w:rPr>
          <w:rFonts w:ascii="Arial" w:hAnsi="Arial" w:cs="Arial"/>
          <w:color w:val="000000" w:themeColor="text1"/>
        </w:rPr>
        <w:t xml:space="preserve">- </w:t>
      </w:r>
      <w:r w:rsidRPr="00CC2D4A">
        <w:rPr>
          <w:rFonts w:ascii="Arial" w:hAnsi="Arial" w:cs="Arial"/>
          <w:color w:val="000000" w:themeColor="text1"/>
        </w:rPr>
        <w:tab/>
        <w:t>Storage and handling of hazardous and highly flammable material.</w:t>
      </w:r>
    </w:p>
    <w:p w14:paraId="255BA32F" w14:textId="77777777" w:rsidR="009A2354" w:rsidRPr="00CC2D4A" w:rsidRDefault="009A2354" w:rsidP="00E175F1">
      <w:pPr>
        <w:pStyle w:val="BodyTextIndent"/>
        <w:tabs>
          <w:tab w:val="left" w:pos="2340"/>
        </w:tabs>
        <w:ind w:left="0" w:hanging="360"/>
        <w:rPr>
          <w:rFonts w:ascii="Arial" w:hAnsi="Arial" w:cs="Arial"/>
          <w:i/>
          <w:iCs/>
          <w:color w:val="000000" w:themeColor="text1"/>
        </w:rPr>
      </w:pPr>
    </w:p>
    <w:p w14:paraId="47901AF0" w14:textId="752DD9D4" w:rsidR="009A2354" w:rsidRPr="00CC2D4A" w:rsidRDefault="009A2354" w:rsidP="00E175F1">
      <w:pPr>
        <w:pStyle w:val="BodyTextIndent"/>
        <w:tabs>
          <w:tab w:val="left" w:pos="2340"/>
        </w:tabs>
        <w:ind w:left="0" w:hanging="1080"/>
        <w:rPr>
          <w:rFonts w:ascii="Arial" w:hAnsi="Arial" w:cs="Arial"/>
          <w:color w:val="000000" w:themeColor="text1"/>
        </w:rPr>
      </w:pPr>
      <w:r w:rsidRPr="00CC2D4A">
        <w:rPr>
          <w:rFonts w:ascii="Arial" w:hAnsi="Arial" w:cs="Arial"/>
          <w:i/>
          <w:iCs/>
          <w:color w:val="000000" w:themeColor="text1"/>
        </w:rPr>
        <w:lastRenderedPageBreak/>
        <w:t>Division 2-</w:t>
      </w:r>
      <w:r w:rsidRPr="00CC2D4A">
        <w:rPr>
          <w:rFonts w:ascii="Arial" w:hAnsi="Arial" w:cs="Arial"/>
          <w:color w:val="000000" w:themeColor="text1"/>
        </w:rPr>
        <w:tab/>
        <w:t>Storage   and handling of flammable materials, dry cleaning plants using flammable liquids; paint stores with bulk handling, paint shops and spray</w:t>
      </w:r>
      <w:r w:rsidR="001A7A95">
        <w:rPr>
          <w:rFonts w:ascii="Arial" w:hAnsi="Arial" w:cs="Arial"/>
          <w:color w:val="000000" w:themeColor="text1"/>
        </w:rPr>
        <w:t xml:space="preserve"> </w:t>
      </w:r>
      <w:r w:rsidRPr="00CC2D4A">
        <w:rPr>
          <w:rFonts w:ascii="Arial" w:hAnsi="Arial" w:cs="Arial"/>
          <w:color w:val="000000" w:themeColor="text1"/>
        </w:rPr>
        <w:t>painting rooms.</w:t>
      </w:r>
    </w:p>
    <w:p w14:paraId="7E66535B" w14:textId="77777777" w:rsidR="009A2354" w:rsidRPr="00CC2D4A" w:rsidRDefault="009A2354" w:rsidP="00E175F1">
      <w:pPr>
        <w:pStyle w:val="BodyTextIndent"/>
        <w:tabs>
          <w:tab w:val="left" w:pos="2340"/>
        </w:tabs>
        <w:ind w:left="0" w:hanging="1080"/>
        <w:rPr>
          <w:rFonts w:ascii="Arial" w:hAnsi="Arial" w:cs="Arial"/>
          <w:i/>
          <w:iCs/>
          <w:color w:val="000000" w:themeColor="text1"/>
        </w:rPr>
      </w:pPr>
    </w:p>
    <w:p w14:paraId="3698D906" w14:textId="77777777" w:rsidR="009A2354" w:rsidRPr="00CC2D4A" w:rsidRDefault="009A2354" w:rsidP="00E175F1">
      <w:pPr>
        <w:pStyle w:val="BodyTextIndent"/>
        <w:ind w:left="0" w:hanging="1080"/>
        <w:rPr>
          <w:rFonts w:ascii="Arial" w:hAnsi="Arial" w:cs="Arial"/>
          <w:color w:val="000000" w:themeColor="text1"/>
        </w:rPr>
      </w:pPr>
      <w:r w:rsidRPr="00CC2D4A">
        <w:rPr>
          <w:rFonts w:ascii="Arial" w:hAnsi="Arial" w:cs="Arial"/>
          <w:i/>
          <w:iCs/>
          <w:color w:val="000000" w:themeColor="text1"/>
        </w:rPr>
        <w:t>Division 3-</w:t>
      </w:r>
      <w:r w:rsidRPr="00CC2D4A">
        <w:rPr>
          <w:rFonts w:ascii="Arial" w:hAnsi="Arial" w:cs="Arial"/>
          <w:color w:val="000000" w:themeColor="text1"/>
        </w:rPr>
        <w:t xml:space="preserve"> Wood working establishments, planning mills and box factories, shops, factories where loose combustible fibers or dust are manufactured, processed or generated; warehouses where highly combustible materials is stored.</w:t>
      </w:r>
    </w:p>
    <w:p w14:paraId="20CA8489" w14:textId="77777777" w:rsidR="009A2354" w:rsidRPr="00CC2D4A" w:rsidRDefault="009A2354" w:rsidP="00E175F1">
      <w:pPr>
        <w:pStyle w:val="BodyTextIndent"/>
        <w:ind w:left="0" w:hanging="1080"/>
        <w:rPr>
          <w:rFonts w:ascii="Arial" w:hAnsi="Arial" w:cs="Arial"/>
          <w:i/>
          <w:iCs/>
          <w:color w:val="000000" w:themeColor="text1"/>
        </w:rPr>
      </w:pPr>
    </w:p>
    <w:p w14:paraId="144B4EF1" w14:textId="77777777" w:rsidR="009A2354" w:rsidRPr="00CC2D4A" w:rsidRDefault="009A2354" w:rsidP="00E175F1">
      <w:pPr>
        <w:pStyle w:val="BodyTextIndent"/>
        <w:ind w:left="0" w:firstLine="720"/>
        <w:rPr>
          <w:rFonts w:ascii="Arial" w:hAnsi="Arial" w:cs="Arial"/>
          <w:color w:val="000000" w:themeColor="text1"/>
        </w:rPr>
      </w:pPr>
      <w:r w:rsidRPr="00CC2D4A">
        <w:rPr>
          <w:rFonts w:ascii="Arial" w:hAnsi="Arial" w:cs="Arial"/>
          <w:i/>
          <w:iCs/>
          <w:color w:val="000000" w:themeColor="text1"/>
        </w:rPr>
        <w:t xml:space="preserve">Division 4-   </w:t>
      </w:r>
      <w:r w:rsidRPr="00CC2D4A">
        <w:rPr>
          <w:rFonts w:ascii="Arial" w:hAnsi="Arial" w:cs="Arial"/>
          <w:color w:val="000000" w:themeColor="text1"/>
        </w:rPr>
        <w:t>Repair garages.</w:t>
      </w:r>
    </w:p>
    <w:p w14:paraId="28203EDB" w14:textId="77777777" w:rsidR="009A2354" w:rsidRPr="00CC2D4A" w:rsidRDefault="009A2354" w:rsidP="00E175F1">
      <w:pPr>
        <w:pStyle w:val="BodyTextIndent"/>
        <w:ind w:left="0" w:firstLine="720"/>
        <w:rPr>
          <w:rFonts w:ascii="Arial" w:hAnsi="Arial" w:cs="Arial"/>
          <w:color w:val="000000" w:themeColor="text1"/>
        </w:rPr>
      </w:pPr>
      <w:r w:rsidRPr="00CC2D4A">
        <w:rPr>
          <w:rFonts w:ascii="Arial" w:hAnsi="Arial" w:cs="Arial"/>
          <w:color w:val="000000" w:themeColor="text1"/>
        </w:rPr>
        <w:tab/>
      </w:r>
    </w:p>
    <w:p w14:paraId="78182016" w14:textId="77777777" w:rsidR="009A2354" w:rsidRPr="00CC2D4A" w:rsidRDefault="009A2354" w:rsidP="00E175F1">
      <w:pPr>
        <w:pStyle w:val="BodyTextIndent"/>
        <w:tabs>
          <w:tab w:val="left" w:pos="2340"/>
        </w:tabs>
        <w:ind w:left="0" w:right="-43" w:firstLine="720"/>
        <w:rPr>
          <w:rFonts w:ascii="Arial" w:hAnsi="Arial" w:cs="Arial"/>
          <w:color w:val="000000" w:themeColor="text1"/>
        </w:rPr>
      </w:pPr>
      <w:r w:rsidRPr="00CC2D4A">
        <w:rPr>
          <w:rFonts w:ascii="Arial" w:hAnsi="Arial" w:cs="Arial"/>
          <w:i/>
          <w:iCs/>
          <w:color w:val="000000" w:themeColor="text1"/>
        </w:rPr>
        <w:t xml:space="preserve">Division 5-   </w:t>
      </w:r>
      <w:r w:rsidRPr="00CC2D4A">
        <w:rPr>
          <w:rFonts w:ascii="Arial" w:hAnsi="Arial" w:cs="Arial"/>
          <w:color w:val="000000" w:themeColor="text1"/>
        </w:rPr>
        <w:t>Aircraft repair hangars.</w:t>
      </w:r>
    </w:p>
    <w:p w14:paraId="5093E59A" w14:textId="77777777" w:rsidR="009A2354" w:rsidRPr="00CC2D4A" w:rsidRDefault="009A2354" w:rsidP="00E175F1">
      <w:pPr>
        <w:pStyle w:val="BodyTextIndent"/>
        <w:ind w:left="0" w:right="-43"/>
        <w:rPr>
          <w:rFonts w:ascii="Arial" w:hAnsi="Arial" w:cs="Arial"/>
          <w:color w:val="000000" w:themeColor="text1"/>
        </w:rPr>
      </w:pPr>
    </w:p>
    <w:p w14:paraId="54DC174A" w14:textId="77777777" w:rsidR="009A2354" w:rsidRPr="00CC2D4A" w:rsidRDefault="009A2354" w:rsidP="00E175F1">
      <w:pPr>
        <w:pStyle w:val="BodyTextIndent"/>
        <w:numPr>
          <w:ilvl w:val="0"/>
          <w:numId w:val="39"/>
        </w:numPr>
        <w:tabs>
          <w:tab w:val="left" w:pos="1260"/>
          <w:tab w:val="left" w:pos="1440"/>
          <w:tab w:val="left" w:pos="2340"/>
        </w:tabs>
        <w:ind w:left="0" w:hanging="1110"/>
        <w:jc w:val="left"/>
        <w:rPr>
          <w:rFonts w:ascii="Arial" w:hAnsi="Arial" w:cs="Arial"/>
          <w:i/>
          <w:iCs/>
          <w:color w:val="000000" w:themeColor="text1"/>
        </w:rPr>
      </w:pPr>
      <w:r w:rsidRPr="00CC2D4A">
        <w:rPr>
          <w:rFonts w:ascii="Arial" w:hAnsi="Arial" w:cs="Arial"/>
          <w:color w:val="000000" w:themeColor="text1"/>
        </w:rPr>
        <w:t xml:space="preserve">Group H -  </w:t>
      </w:r>
      <w:r w:rsidRPr="00CC2D4A">
        <w:rPr>
          <w:rFonts w:ascii="Arial" w:hAnsi="Arial" w:cs="Arial"/>
          <w:i/>
          <w:iCs/>
          <w:color w:val="000000" w:themeColor="text1"/>
        </w:rPr>
        <w:t>Assembly Other Than Group I</w:t>
      </w:r>
    </w:p>
    <w:p w14:paraId="1A7663A0" w14:textId="77777777" w:rsidR="009A2354" w:rsidRPr="00CC2D4A" w:rsidRDefault="009A2354" w:rsidP="00E175F1">
      <w:pPr>
        <w:pStyle w:val="BodyTextIndent"/>
        <w:ind w:left="0"/>
        <w:rPr>
          <w:rFonts w:ascii="Arial" w:hAnsi="Arial" w:cs="Arial"/>
          <w:color w:val="000000" w:themeColor="text1"/>
        </w:rPr>
      </w:pPr>
    </w:p>
    <w:p w14:paraId="4AD8C0A0" w14:textId="77777777" w:rsidR="009A2354" w:rsidRPr="00CC2D4A" w:rsidRDefault="009A2354" w:rsidP="00E175F1">
      <w:pPr>
        <w:pStyle w:val="BodyTextIndent"/>
        <w:tabs>
          <w:tab w:val="left" w:pos="1260"/>
        </w:tabs>
        <w:ind w:left="0"/>
        <w:rPr>
          <w:rFonts w:ascii="Arial" w:hAnsi="Arial" w:cs="Arial"/>
          <w:color w:val="000000" w:themeColor="text1"/>
        </w:rPr>
      </w:pPr>
      <w:r w:rsidRPr="00CC2D4A">
        <w:rPr>
          <w:rFonts w:ascii="Arial" w:hAnsi="Arial" w:cs="Arial"/>
          <w:color w:val="000000" w:themeColor="text1"/>
        </w:rPr>
        <w:tab/>
      </w:r>
      <w:r w:rsidR="007C45A3" w:rsidRPr="00CC2D4A">
        <w:rPr>
          <w:rFonts w:ascii="Arial" w:hAnsi="Arial" w:cs="Arial"/>
          <w:color w:val="000000" w:themeColor="text1"/>
        </w:rPr>
        <w:tab/>
      </w:r>
      <w:r w:rsidRPr="00CC2D4A">
        <w:rPr>
          <w:rFonts w:ascii="Arial" w:hAnsi="Arial" w:cs="Arial"/>
          <w:color w:val="000000" w:themeColor="text1"/>
        </w:rPr>
        <w:t>Group H Occupancies shall include:</w:t>
      </w:r>
    </w:p>
    <w:p w14:paraId="7862893F" w14:textId="77777777" w:rsidR="009A2354" w:rsidRPr="00CC2D4A" w:rsidRDefault="009A2354" w:rsidP="00E175F1">
      <w:pPr>
        <w:pStyle w:val="BodyTextIndent"/>
        <w:ind w:left="0"/>
        <w:rPr>
          <w:rFonts w:ascii="Arial" w:hAnsi="Arial" w:cs="Arial"/>
          <w:i/>
          <w:iCs/>
          <w:color w:val="000000" w:themeColor="text1"/>
        </w:rPr>
      </w:pPr>
    </w:p>
    <w:p w14:paraId="77382EE5" w14:textId="77777777" w:rsidR="009A2354" w:rsidRPr="00CC2D4A" w:rsidRDefault="009A2354" w:rsidP="00E175F1">
      <w:pPr>
        <w:pStyle w:val="BodyTextIndent"/>
        <w:tabs>
          <w:tab w:val="left" w:pos="2340"/>
        </w:tabs>
        <w:ind w:left="0" w:hanging="1080"/>
        <w:rPr>
          <w:rFonts w:ascii="Arial" w:hAnsi="Arial" w:cs="Arial"/>
          <w:color w:val="000000" w:themeColor="text1"/>
        </w:rPr>
      </w:pPr>
      <w:r w:rsidRPr="00CC2D4A">
        <w:rPr>
          <w:rFonts w:ascii="Arial" w:hAnsi="Arial" w:cs="Arial"/>
          <w:i/>
          <w:iCs/>
          <w:color w:val="000000" w:themeColor="text1"/>
        </w:rPr>
        <w:t>Division 1-</w:t>
      </w:r>
      <w:r w:rsidRPr="00CC2D4A">
        <w:rPr>
          <w:rFonts w:ascii="Arial" w:hAnsi="Arial" w:cs="Arial"/>
          <w:color w:val="000000" w:themeColor="text1"/>
        </w:rPr>
        <w:t>Any assembly building with a stage and an occupant load of less than 1000 in the building.</w:t>
      </w:r>
    </w:p>
    <w:p w14:paraId="416BEE85" w14:textId="77777777" w:rsidR="009A2354" w:rsidRPr="00CC2D4A" w:rsidRDefault="009A2354" w:rsidP="00E175F1">
      <w:pPr>
        <w:pStyle w:val="BodyTextIndent"/>
        <w:tabs>
          <w:tab w:val="left" w:pos="2340"/>
        </w:tabs>
        <w:ind w:left="0" w:hanging="1080"/>
        <w:rPr>
          <w:rFonts w:ascii="Arial" w:hAnsi="Arial" w:cs="Arial"/>
          <w:i/>
          <w:iCs/>
          <w:color w:val="000000" w:themeColor="text1"/>
        </w:rPr>
      </w:pPr>
    </w:p>
    <w:p w14:paraId="64AA2A5F" w14:textId="77777777" w:rsidR="009A2354" w:rsidRPr="00CC2D4A" w:rsidRDefault="009A2354" w:rsidP="00E175F1">
      <w:pPr>
        <w:pStyle w:val="BodyTextIndent"/>
        <w:tabs>
          <w:tab w:val="left" w:pos="2340"/>
        </w:tabs>
        <w:ind w:left="0" w:hanging="1080"/>
        <w:rPr>
          <w:rFonts w:ascii="Arial" w:hAnsi="Arial" w:cs="Arial"/>
          <w:color w:val="000000" w:themeColor="text1"/>
        </w:rPr>
      </w:pPr>
      <w:r w:rsidRPr="00CC2D4A">
        <w:rPr>
          <w:rFonts w:ascii="Arial" w:hAnsi="Arial" w:cs="Arial"/>
          <w:i/>
          <w:iCs/>
          <w:color w:val="000000" w:themeColor="text1"/>
        </w:rPr>
        <w:t>Division 2-</w:t>
      </w:r>
      <w:r w:rsidRPr="00CC2D4A">
        <w:rPr>
          <w:rFonts w:ascii="Arial" w:hAnsi="Arial" w:cs="Arial"/>
          <w:color w:val="000000" w:themeColor="text1"/>
        </w:rPr>
        <w:t>Any assembly building without stage and having an occupant load of 300 or more in the building.</w:t>
      </w:r>
    </w:p>
    <w:p w14:paraId="6F287858" w14:textId="77777777" w:rsidR="009A2354" w:rsidRPr="00CC2D4A" w:rsidRDefault="009A2354" w:rsidP="00E175F1">
      <w:pPr>
        <w:pStyle w:val="BodyTextIndent"/>
        <w:tabs>
          <w:tab w:val="left" w:pos="2340"/>
        </w:tabs>
        <w:ind w:left="0" w:hanging="1080"/>
        <w:rPr>
          <w:rFonts w:ascii="Arial" w:hAnsi="Arial" w:cs="Arial"/>
          <w:i/>
          <w:iCs/>
          <w:color w:val="000000" w:themeColor="text1"/>
        </w:rPr>
      </w:pPr>
    </w:p>
    <w:p w14:paraId="7E9DAF24" w14:textId="77777777" w:rsidR="009A2354" w:rsidRPr="00CC2D4A" w:rsidRDefault="009A2354" w:rsidP="00E175F1">
      <w:pPr>
        <w:pStyle w:val="BodyTextIndent"/>
        <w:tabs>
          <w:tab w:val="left" w:pos="2340"/>
        </w:tabs>
        <w:ind w:left="0" w:hanging="1080"/>
        <w:rPr>
          <w:rFonts w:ascii="Arial" w:hAnsi="Arial" w:cs="Arial"/>
          <w:color w:val="000000" w:themeColor="text1"/>
        </w:rPr>
      </w:pPr>
      <w:r w:rsidRPr="00CC2D4A">
        <w:rPr>
          <w:rFonts w:ascii="Arial" w:hAnsi="Arial" w:cs="Arial"/>
          <w:i/>
          <w:iCs/>
          <w:color w:val="000000" w:themeColor="text1"/>
        </w:rPr>
        <w:t>Division 3</w:t>
      </w:r>
      <w:r w:rsidRPr="00CC2D4A">
        <w:rPr>
          <w:rFonts w:ascii="Arial" w:hAnsi="Arial" w:cs="Arial"/>
          <w:color w:val="000000" w:themeColor="text1"/>
        </w:rPr>
        <w:t>- Any assembly building without a stage and having an occupant load of less than 300 in the building.</w:t>
      </w:r>
    </w:p>
    <w:p w14:paraId="0254FCEE" w14:textId="77777777" w:rsidR="009A2354" w:rsidRPr="00CC2D4A" w:rsidRDefault="009A2354" w:rsidP="00E175F1">
      <w:pPr>
        <w:pStyle w:val="BodyTextIndent"/>
        <w:tabs>
          <w:tab w:val="left" w:pos="2340"/>
        </w:tabs>
        <w:ind w:left="0" w:hanging="1080"/>
        <w:rPr>
          <w:rFonts w:ascii="Arial" w:hAnsi="Arial" w:cs="Arial"/>
          <w:i/>
          <w:iCs/>
          <w:color w:val="000000" w:themeColor="text1"/>
        </w:rPr>
      </w:pPr>
    </w:p>
    <w:p w14:paraId="1177EBE3" w14:textId="77777777" w:rsidR="009A2354" w:rsidRPr="00CC2D4A" w:rsidRDefault="009A2354" w:rsidP="00E175F1">
      <w:pPr>
        <w:pStyle w:val="BodyTextIndent"/>
        <w:tabs>
          <w:tab w:val="left" w:pos="2340"/>
        </w:tabs>
        <w:ind w:left="0" w:hanging="1080"/>
        <w:rPr>
          <w:rFonts w:ascii="Arial" w:hAnsi="Arial" w:cs="Arial"/>
          <w:color w:val="000000" w:themeColor="text1"/>
        </w:rPr>
      </w:pPr>
      <w:r w:rsidRPr="00CC2D4A">
        <w:rPr>
          <w:rFonts w:ascii="Arial" w:hAnsi="Arial" w:cs="Arial"/>
          <w:i/>
          <w:iCs/>
          <w:color w:val="000000" w:themeColor="text1"/>
        </w:rPr>
        <w:t>Division 4-</w:t>
      </w:r>
      <w:r w:rsidRPr="00CC2D4A">
        <w:rPr>
          <w:rFonts w:ascii="Arial" w:hAnsi="Arial" w:cs="Arial"/>
          <w:color w:val="000000" w:themeColor="text1"/>
        </w:rPr>
        <w:t>Stadia, reviewing stands, amusement park structures not included within Group I or in Division</w:t>
      </w:r>
      <w:r w:rsidR="00652CDA" w:rsidRPr="00CC2D4A">
        <w:rPr>
          <w:rFonts w:ascii="Arial" w:hAnsi="Arial" w:cs="Arial"/>
          <w:color w:val="000000" w:themeColor="text1"/>
        </w:rPr>
        <w:t>s</w:t>
      </w:r>
      <w:r w:rsidRPr="00CC2D4A">
        <w:rPr>
          <w:rFonts w:ascii="Arial" w:hAnsi="Arial" w:cs="Arial"/>
          <w:color w:val="000000" w:themeColor="text1"/>
        </w:rPr>
        <w:t xml:space="preserve"> 1, 2, and 3 of this Group.</w:t>
      </w:r>
    </w:p>
    <w:p w14:paraId="40A12A80" w14:textId="77777777" w:rsidR="009A2354" w:rsidRPr="00CC2D4A" w:rsidRDefault="009A2354" w:rsidP="00E175F1">
      <w:pPr>
        <w:pStyle w:val="BodyTextIndent"/>
        <w:tabs>
          <w:tab w:val="left" w:pos="2340"/>
        </w:tabs>
        <w:ind w:left="0" w:hanging="1080"/>
        <w:rPr>
          <w:rFonts w:ascii="Arial" w:hAnsi="Arial" w:cs="Arial"/>
          <w:color w:val="000000" w:themeColor="text1"/>
        </w:rPr>
      </w:pPr>
    </w:p>
    <w:p w14:paraId="01E8427A" w14:textId="77777777" w:rsidR="009A2354" w:rsidRPr="00CC2D4A" w:rsidRDefault="009A2354" w:rsidP="00E175F1">
      <w:pPr>
        <w:pStyle w:val="BodyTextIndent"/>
        <w:numPr>
          <w:ilvl w:val="0"/>
          <w:numId w:val="39"/>
        </w:numPr>
        <w:tabs>
          <w:tab w:val="clear" w:pos="1830"/>
          <w:tab w:val="left" w:pos="1260"/>
        </w:tabs>
        <w:ind w:left="0" w:hanging="1110"/>
        <w:jc w:val="left"/>
        <w:rPr>
          <w:rFonts w:ascii="Arial" w:hAnsi="Arial" w:cs="Arial"/>
          <w:color w:val="000000" w:themeColor="text1"/>
        </w:rPr>
      </w:pPr>
      <w:r w:rsidRPr="00CC2D4A">
        <w:rPr>
          <w:rFonts w:ascii="Arial" w:hAnsi="Arial" w:cs="Arial"/>
          <w:color w:val="000000" w:themeColor="text1"/>
        </w:rPr>
        <w:t xml:space="preserve">Group I – </w:t>
      </w:r>
      <w:r w:rsidRPr="00CC2D4A">
        <w:rPr>
          <w:rFonts w:ascii="Arial" w:hAnsi="Arial" w:cs="Arial"/>
          <w:i/>
          <w:iCs/>
          <w:color w:val="000000" w:themeColor="text1"/>
        </w:rPr>
        <w:t>Assembly Occupant Load 1000 or More</w:t>
      </w:r>
    </w:p>
    <w:p w14:paraId="464AEADB" w14:textId="77777777" w:rsidR="009A2354" w:rsidRPr="00CC2D4A" w:rsidRDefault="009A2354" w:rsidP="00E175F1">
      <w:pPr>
        <w:pStyle w:val="BodyTextIndent"/>
        <w:ind w:left="0"/>
        <w:rPr>
          <w:rFonts w:ascii="Arial" w:hAnsi="Arial" w:cs="Arial"/>
          <w:color w:val="000000" w:themeColor="text1"/>
        </w:rPr>
      </w:pPr>
    </w:p>
    <w:p w14:paraId="4320B7AA" w14:textId="77777777" w:rsidR="009A2354" w:rsidRPr="00CC2D4A" w:rsidRDefault="009A2354" w:rsidP="00E175F1">
      <w:pPr>
        <w:pStyle w:val="BodyTextIndent"/>
        <w:ind w:left="0" w:firstLine="0"/>
        <w:rPr>
          <w:rFonts w:ascii="Arial" w:hAnsi="Arial" w:cs="Arial"/>
          <w:color w:val="000000" w:themeColor="text1"/>
        </w:rPr>
      </w:pPr>
      <w:r w:rsidRPr="00CC2D4A">
        <w:rPr>
          <w:rFonts w:ascii="Arial" w:hAnsi="Arial" w:cs="Arial"/>
          <w:color w:val="000000" w:themeColor="text1"/>
        </w:rPr>
        <w:t>Group I Occupancies shall be any assembly building with a stage and an occupant load of 1000 or more in the building.</w:t>
      </w:r>
    </w:p>
    <w:p w14:paraId="5932D903" w14:textId="77777777" w:rsidR="009A2354" w:rsidRPr="00CC2D4A" w:rsidRDefault="009A2354" w:rsidP="00E175F1">
      <w:pPr>
        <w:pStyle w:val="BodyTextIndent"/>
        <w:numPr>
          <w:ilvl w:val="0"/>
          <w:numId w:val="39"/>
        </w:numPr>
        <w:tabs>
          <w:tab w:val="num" w:pos="1260"/>
        </w:tabs>
        <w:ind w:left="0" w:hanging="1110"/>
        <w:jc w:val="left"/>
        <w:rPr>
          <w:rFonts w:ascii="Arial" w:hAnsi="Arial" w:cs="Arial"/>
          <w:i/>
          <w:iCs/>
          <w:color w:val="000000" w:themeColor="text1"/>
        </w:rPr>
      </w:pPr>
      <w:r w:rsidRPr="00CC2D4A">
        <w:rPr>
          <w:rFonts w:ascii="Arial" w:hAnsi="Arial" w:cs="Arial"/>
          <w:color w:val="000000" w:themeColor="text1"/>
        </w:rPr>
        <w:t xml:space="preserve">Group J </w:t>
      </w:r>
      <w:r w:rsidR="00F877E1" w:rsidRPr="00CC2D4A">
        <w:rPr>
          <w:rFonts w:ascii="Arial" w:hAnsi="Arial" w:cs="Arial"/>
          <w:color w:val="000000" w:themeColor="text1"/>
        </w:rPr>
        <w:t>–</w:t>
      </w:r>
      <w:r w:rsidRPr="00CC2D4A">
        <w:rPr>
          <w:rFonts w:ascii="Arial" w:hAnsi="Arial" w:cs="Arial"/>
          <w:i/>
          <w:iCs/>
          <w:color w:val="000000" w:themeColor="text1"/>
        </w:rPr>
        <w:t>Accessory</w:t>
      </w:r>
    </w:p>
    <w:p w14:paraId="0EBC2348" w14:textId="77777777" w:rsidR="00F877E1" w:rsidRPr="00CC2D4A" w:rsidRDefault="00F877E1" w:rsidP="00E175F1">
      <w:pPr>
        <w:pStyle w:val="BodyTextIndent"/>
        <w:ind w:left="0" w:firstLine="0"/>
        <w:jc w:val="left"/>
        <w:rPr>
          <w:rFonts w:ascii="Arial" w:hAnsi="Arial" w:cs="Arial"/>
          <w:i/>
          <w:iCs/>
          <w:color w:val="000000" w:themeColor="text1"/>
        </w:rPr>
      </w:pPr>
    </w:p>
    <w:p w14:paraId="62A236CE" w14:textId="77777777" w:rsidR="009A2354" w:rsidRPr="00CC2D4A" w:rsidRDefault="009A2354" w:rsidP="00E175F1">
      <w:pPr>
        <w:pStyle w:val="BodyTextIndent"/>
        <w:ind w:left="0" w:firstLine="0"/>
        <w:rPr>
          <w:rFonts w:ascii="Arial" w:hAnsi="Arial" w:cs="Arial"/>
          <w:color w:val="000000" w:themeColor="text1"/>
        </w:rPr>
      </w:pPr>
      <w:r w:rsidRPr="00CC2D4A">
        <w:rPr>
          <w:rFonts w:ascii="Arial" w:hAnsi="Arial" w:cs="Arial"/>
          <w:color w:val="000000" w:themeColor="text1"/>
        </w:rPr>
        <w:t>Group J Occupancies shall include:</w:t>
      </w:r>
    </w:p>
    <w:p w14:paraId="041D58C7" w14:textId="77777777" w:rsidR="00F877E1" w:rsidRPr="00CC2D4A" w:rsidRDefault="00F877E1" w:rsidP="00E175F1">
      <w:pPr>
        <w:pStyle w:val="BodyTextIndent"/>
        <w:ind w:left="0"/>
        <w:rPr>
          <w:rFonts w:ascii="Arial" w:hAnsi="Arial" w:cs="Arial"/>
          <w:color w:val="000000" w:themeColor="text1"/>
        </w:rPr>
      </w:pPr>
    </w:p>
    <w:p w14:paraId="74E378E5" w14:textId="77777777" w:rsidR="009A2354" w:rsidRPr="00CC2D4A" w:rsidRDefault="009A2354" w:rsidP="00E175F1">
      <w:pPr>
        <w:pStyle w:val="BodyTextIndent"/>
        <w:tabs>
          <w:tab w:val="left" w:pos="2340"/>
        </w:tabs>
        <w:ind w:left="0" w:firstLine="720"/>
        <w:rPr>
          <w:rFonts w:ascii="Arial" w:hAnsi="Arial" w:cs="Arial"/>
          <w:color w:val="000000" w:themeColor="text1"/>
        </w:rPr>
      </w:pPr>
      <w:r w:rsidRPr="00CC2D4A">
        <w:rPr>
          <w:rFonts w:ascii="Arial" w:hAnsi="Arial" w:cs="Arial"/>
          <w:i/>
          <w:iCs/>
          <w:color w:val="000000" w:themeColor="text1"/>
        </w:rPr>
        <w:t>Division 1-</w:t>
      </w:r>
      <w:r w:rsidRPr="00CC2D4A">
        <w:rPr>
          <w:rFonts w:ascii="Arial" w:hAnsi="Arial" w:cs="Arial"/>
          <w:color w:val="000000" w:themeColor="text1"/>
        </w:rPr>
        <w:t>Agricultural structures.</w:t>
      </w:r>
    </w:p>
    <w:p w14:paraId="55A1E8A5" w14:textId="77777777" w:rsidR="009A2354" w:rsidRPr="00CC2D4A" w:rsidRDefault="009A2354" w:rsidP="00E175F1">
      <w:pPr>
        <w:pStyle w:val="BodyTextIndent"/>
        <w:tabs>
          <w:tab w:val="left" w:pos="2340"/>
        </w:tabs>
        <w:ind w:left="0" w:hanging="1080"/>
        <w:rPr>
          <w:rFonts w:ascii="Arial" w:hAnsi="Arial" w:cs="Arial"/>
          <w:color w:val="000000" w:themeColor="text1"/>
        </w:rPr>
      </w:pPr>
      <w:r w:rsidRPr="00CC2D4A">
        <w:rPr>
          <w:rFonts w:ascii="Arial" w:hAnsi="Arial" w:cs="Arial"/>
          <w:i/>
          <w:iCs/>
          <w:color w:val="000000" w:themeColor="text1"/>
        </w:rPr>
        <w:t>Division 2-</w:t>
      </w:r>
      <w:r w:rsidRPr="00CC2D4A">
        <w:rPr>
          <w:rFonts w:ascii="Arial" w:hAnsi="Arial" w:cs="Arial"/>
          <w:color w:val="000000" w:themeColor="text1"/>
        </w:rPr>
        <w:t>Private garages, carports, fences over 1.80 meters high, tanks, swimming pools and towers.</w:t>
      </w:r>
    </w:p>
    <w:p w14:paraId="3F66DABB" w14:textId="77777777" w:rsidR="009A2354" w:rsidRPr="00CC2D4A" w:rsidRDefault="009A2354" w:rsidP="00E175F1">
      <w:pPr>
        <w:pStyle w:val="BodyTextIndent"/>
        <w:ind w:left="0" w:hanging="1080"/>
        <w:rPr>
          <w:rFonts w:ascii="Arial" w:hAnsi="Arial" w:cs="Arial"/>
          <w:color w:val="000000" w:themeColor="text1"/>
        </w:rPr>
      </w:pPr>
      <w:r w:rsidRPr="00CC2D4A">
        <w:rPr>
          <w:rFonts w:ascii="Arial" w:hAnsi="Arial" w:cs="Arial"/>
          <w:i/>
          <w:iCs/>
          <w:color w:val="000000" w:themeColor="text1"/>
        </w:rPr>
        <w:t>Division</w:t>
      </w:r>
      <w:r w:rsidR="00F555AD" w:rsidRPr="00CC2D4A">
        <w:rPr>
          <w:rFonts w:ascii="Arial" w:hAnsi="Arial" w:cs="Arial"/>
          <w:i/>
          <w:iCs/>
          <w:color w:val="000000" w:themeColor="text1"/>
        </w:rPr>
        <w:t xml:space="preserve"> </w:t>
      </w:r>
      <w:r w:rsidRPr="00CC2D4A">
        <w:rPr>
          <w:rFonts w:ascii="Arial" w:hAnsi="Arial" w:cs="Arial"/>
          <w:i/>
          <w:iCs/>
          <w:color w:val="000000" w:themeColor="text1"/>
        </w:rPr>
        <w:t>3-</w:t>
      </w:r>
      <w:r w:rsidRPr="00CC2D4A">
        <w:rPr>
          <w:rFonts w:ascii="Arial" w:hAnsi="Arial" w:cs="Arial"/>
          <w:color w:val="000000" w:themeColor="text1"/>
        </w:rPr>
        <w:t xml:space="preserve">Stages, platforms, pelota, tennis, badminton or basketball courts, tombs, mausoleums, niches, aviaries, aquariums, zoo structures, banks and record vaults </w:t>
      </w:r>
    </w:p>
    <w:p w14:paraId="67E21B23" w14:textId="77777777" w:rsidR="00F877E1" w:rsidRPr="00CC2D4A" w:rsidRDefault="00F877E1" w:rsidP="00E175F1">
      <w:pPr>
        <w:pStyle w:val="BodyTextIndent"/>
        <w:ind w:left="0" w:hanging="1800"/>
        <w:rPr>
          <w:rFonts w:ascii="Arial" w:hAnsi="Arial" w:cs="Arial"/>
          <w:color w:val="000000" w:themeColor="text1"/>
        </w:rPr>
      </w:pPr>
    </w:p>
    <w:p w14:paraId="6837FA6F" w14:textId="77777777" w:rsidR="009A2354" w:rsidRPr="00CC2D4A" w:rsidRDefault="009A2354" w:rsidP="00E175F1">
      <w:pPr>
        <w:pStyle w:val="BodyTextIndent"/>
        <w:ind w:left="0" w:hanging="900"/>
        <w:rPr>
          <w:rFonts w:ascii="Arial" w:hAnsi="Arial" w:cs="Arial"/>
          <w:color w:val="000000" w:themeColor="text1"/>
        </w:rPr>
      </w:pPr>
      <w:r w:rsidRPr="00CC2D4A">
        <w:rPr>
          <w:rFonts w:ascii="Arial" w:hAnsi="Arial" w:cs="Arial"/>
          <w:color w:val="000000" w:themeColor="text1"/>
        </w:rPr>
        <w:tab/>
        <w:t xml:space="preserve">Other subgroupings or divisions within Groups A to J may be determined by the </w:t>
      </w:r>
      <w:r w:rsidR="00652CDA" w:rsidRPr="00CC2D4A">
        <w:rPr>
          <w:rFonts w:ascii="Arial" w:hAnsi="Arial" w:cs="Arial"/>
          <w:color w:val="000000" w:themeColor="text1"/>
        </w:rPr>
        <w:t>Building Official</w:t>
      </w:r>
      <w:r w:rsidRPr="00CC2D4A">
        <w:rPr>
          <w:rFonts w:ascii="Arial" w:hAnsi="Arial" w:cs="Arial"/>
          <w:color w:val="000000" w:themeColor="text1"/>
        </w:rPr>
        <w:t>.  Any other occupancy not mentioned specifically in this Section, or about which there is any question, shall be included in the Group which it most nearly resembles based on the existing or proposed life and fire hazard.</w:t>
      </w:r>
    </w:p>
    <w:p w14:paraId="468F63AB" w14:textId="77777777" w:rsidR="009A2354" w:rsidRPr="00CC2D4A" w:rsidRDefault="009A2354" w:rsidP="00E175F1">
      <w:pPr>
        <w:spacing w:line="276" w:lineRule="auto"/>
        <w:jc w:val="both"/>
        <w:rPr>
          <w:rFonts w:ascii="Arial" w:hAnsi="Arial" w:cs="Arial"/>
          <w:b/>
          <w:color w:val="000000" w:themeColor="text1"/>
          <w:szCs w:val="24"/>
        </w:rPr>
      </w:pPr>
    </w:p>
    <w:p w14:paraId="05EF6DD1" w14:textId="77777777" w:rsidR="009A2354" w:rsidRDefault="009A2354" w:rsidP="00E175F1">
      <w:pPr>
        <w:spacing w:line="276" w:lineRule="auto"/>
        <w:jc w:val="both"/>
        <w:rPr>
          <w:rFonts w:ascii="Arial" w:hAnsi="Arial" w:cs="Arial"/>
          <w:b/>
          <w:color w:val="FF0000"/>
          <w:szCs w:val="24"/>
        </w:rPr>
      </w:pPr>
      <w:r w:rsidRPr="00EA35CD">
        <w:rPr>
          <w:rFonts w:ascii="Arial" w:hAnsi="Arial" w:cs="Arial"/>
          <w:b/>
          <w:color w:val="FF0000"/>
          <w:szCs w:val="24"/>
        </w:rPr>
        <w:t xml:space="preserve">Section </w:t>
      </w:r>
      <w:r w:rsidR="00570710" w:rsidRPr="00EA35CD">
        <w:rPr>
          <w:rFonts w:ascii="Arial" w:hAnsi="Arial" w:cs="Arial"/>
          <w:b/>
          <w:color w:val="FF0000"/>
          <w:szCs w:val="24"/>
        </w:rPr>
        <w:t>4C. 0</w:t>
      </w:r>
      <w:r w:rsidRPr="00EA35CD">
        <w:rPr>
          <w:rFonts w:ascii="Arial" w:hAnsi="Arial" w:cs="Arial"/>
          <w:b/>
          <w:color w:val="FF0000"/>
          <w:szCs w:val="24"/>
        </w:rPr>
        <w:t>5.  Schedule of Building Permit Fee</w:t>
      </w:r>
    </w:p>
    <w:p w14:paraId="297965D5" w14:textId="314469DB" w:rsidR="00EA35CD" w:rsidRPr="00EA35CD" w:rsidRDefault="00EA35CD" w:rsidP="00E175F1">
      <w:pPr>
        <w:spacing w:line="276" w:lineRule="auto"/>
        <w:jc w:val="both"/>
        <w:rPr>
          <w:rFonts w:ascii="Arial" w:hAnsi="Arial" w:cs="Arial"/>
          <w:b/>
          <w:color w:val="FF0000"/>
          <w:szCs w:val="24"/>
        </w:rPr>
      </w:pPr>
      <w:r>
        <w:rPr>
          <w:rFonts w:ascii="Arial" w:hAnsi="Arial" w:cs="Arial"/>
          <w:b/>
          <w:color w:val="FF0000"/>
          <w:szCs w:val="24"/>
        </w:rPr>
        <w:t>*to be changed</w:t>
      </w:r>
    </w:p>
    <w:p w14:paraId="4D54A478" w14:textId="77777777" w:rsidR="009A2354" w:rsidRDefault="009A2354" w:rsidP="00E175F1">
      <w:pPr>
        <w:spacing w:line="276" w:lineRule="auto"/>
        <w:jc w:val="both"/>
        <w:rPr>
          <w:rFonts w:ascii="Arial" w:hAnsi="Arial" w:cs="Arial"/>
          <w:b/>
          <w:color w:val="000000" w:themeColor="text1"/>
          <w:szCs w:val="24"/>
        </w:rPr>
      </w:pPr>
    </w:p>
    <w:p w14:paraId="43367C9D" w14:textId="77777777" w:rsidR="009A2354" w:rsidRPr="00CC2D4A" w:rsidRDefault="009A2354" w:rsidP="00E175F1">
      <w:pPr>
        <w:spacing w:line="276" w:lineRule="auto"/>
        <w:jc w:val="both"/>
        <w:rPr>
          <w:rFonts w:ascii="Arial" w:hAnsi="Arial" w:cs="Arial"/>
          <w:b/>
          <w:color w:val="000000" w:themeColor="text1"/>
          <w:u w:val="single"/>
        </w:rPr>
      </w:pPr>
      <w:r w:rsidRPr="00CC2D4A">
        <w:rPr>
          <w:rFonts w:ascii="Arial" w:hAnsi="Arial" w:cs="Arial"/>
          <w:b/>
          <w:color w:val="000000" w:themeColor="text1"/>
          <w:szCs w:val="24"/>
        </w:rPr>
        <w:tab/>
      </w:r>
      <w:r w:rsidRPr="00CC2D4A">
        <w:rPr>
          <w:rFonts w:ascii="Arial" w:hAnsi="Arial" w:cs="Arial"/>
          <w:b/>
          <w:color w:val="000000" w:themeColor="text1"/>
          <w:u w:val="single"/>
        </w:rPr>
        <w:t>NEW SCHEDULE OF FEES AND OTHER CHARGES</w:t>
      </w:r>
    </w:p>
    <w:p w14:paraId="1C5777E4" w14:textId="77777777" w:rsidR="009A2354" w:rsidRPr="00CC2D4A" w:rsidRDefault="009A2354" w:rsidP="00E175F1">
      <w:pPr>
        <w:tabs>
          <w:tab w:val="left" w:pos="540"/>
          <w:tab w:val="left" w:pos="900"/>
        </w:tabs>
        <w:rPr>
          <w:rFonts w:ascii="Arial" w:hAnsi="Arial" w:cs="Arial"/>
          <w:color w:val="000000" w:themeColor="text1"/>
        </w:rPr>
      </w:pPr>
    </w:p>
    <w:p w14:paraId="629F2C09" w14:textId="77777777" w:rsidR="009A2354" w:rsidRPr="00CC2D4A" w:rsidRDefault="009A2354" w:rsidP="00E175F1">
      <w:pPr>
        <w:tabs>
          <w:tab w:val="left" w:pos="540"/>
          <w:tab w:val="left" w:pos="900"/>
        </w:tabs>
        <w:rPr>
          <w:rFonts w:ascii="Arial" w:hAnsi="Arial" w:cs="Arial"/>
          <w:b/>
          <w:color w:val="000000" w:themeColor="text1"/>
        </w:rPr>
      </w:pPr>
      <w:r w:rsidRPr="00CC2D4A">
        <w:rPr>
          <w:rFonts w:ascii="Arial" w:hAnsi="Arial" w:cs="Arial"/>
          <w:b/>
          <w:color w:val="000000" w:themeColor="text1"/>
        </w:rPr>
        <w:t xml:space="preserve">1.   </w:t>
      </w:r>
      <w:r w:rsidRPr="00CC2D4A">
        <w:rPr>
          <w:rFonts w:ascii="Arial" w:hAnsi="Arial" w:cs="Arial"/>
          <w:b/>
          <w:color w:val="000000" w:themeColor="text1"/>
        </w:rPr>
        <w:tab/>
      </w:r>
      <w:r w:rsidRPr="00CC2D4A">
        <w:rPr>
          <w:rFonts w:ascii="Arial" w:hAnsi="Arial" w:cs="Arial"/>
          <w:b/>
          <w:iCs/>
          <w:color w:val="000000" w:themeColor="text1"/>
        </w:rPr>
        <w:t>Bases of assessment</w:t>
      </w:r>
    </w:p>
    <w:p w14:paraId="0F6936AE" w14:textId="77777777" w:rsidR="009A2354" w:rsidRPr="00CC2D4A" w:rsidRDefault="009A2354" w:rsidP="00E175F1">
      <w:pPr>
        <w:tabs>
          <w:tab w:val="left" w:pos="540"/>
          <w:tab w:val="left" w:pos="1080"/>
          <w:tab w:val="left" w:pos="1620"/>
          <w:tab w:val="left" w:pos="3060"/>
        </w:tabs>
        <w:rPr>
          <w:rFonts w:ascii="Arial" w:hAnsi="Arial" w:cs="Arial"/>
          <w:color w:val="000000" w:themeColor="text1"/>
        </w:rPr>
      </w:pPr>
    </w:p>
    <w:p w14:paraId="526369C8" w14:textId="77777777" w:rsidR="009A2354" w:rsidRPr="00CC2D4A" w:rsidRDefault="009A2354" w:rsidP="00E175F1">
      <w:pPr>
        <w:tabs>
          <w:tab w:val="left" w:pos="540"/>
          <w:tab w:val="left" w:pos="900"/>
          <w:tab w:val="left" w:pos="1620"/>
          <w:tab w:val="left" w:pos="3060"/>
        </w:tabs>
        <w:rPr>
          <w:rFonts w:ascii="Arial" w:hAnsi="Arial" w:cs="Arial"/>
          <w:color w:val="000000" w:themeColor="text1"/>
        </w:rPr>
      </w:pPr>
      <w:r w:rsidRPr="00CC2D4A">
        <w:rPr>
          <w:rFonts w:ascii="Arial" w:hAnsi="Arial" w:cs="Arial"/>
          <w:color w:val="000000" w:themeColor="text1"/>
        </w:rPr>
        <w:tab/>
        <w:t>a.</w:t>
      </w:r>
      <w:r w:rsidRPr="00CC2D4A">
        <w:rPr>
          <w:rFonts w:ascii="Arial" w:hAnsi="Arial" w:cs="Arial"/>
          <w:color w:val="000000" w:themeColor="text1"/>
        </w:rPr>
        <w:tab/>
        <w:t>Character of occupancy or use of building/structure</w:t>
      </w:r>
    </w:p>
    <w:p w14:paraId="4ADDFCD1" w14:textId="77777777" w:rsidR="009A2354" w:rsidRPr="00CC2D4A" w:rsidRDefault="009A2354" w:rsidP="00E175F1">
      <w:pPr>
        <w:tabs>
          <w:tab w:val="left" w:pos="540"/>
          <w:tab w:val="left" w:pos="1080"/>
          <w:tab w:val="left" w:pos="1620"/>
          <w:tab w:val="left" w:pos="1980"/>
        </w:tabs>
        <w:rPr>
          <w:rFonts w:ascii="Arial" w:hAnsi="Arial" w:cs="Arial"/>
          <w:color w:val="000000" w:themeColor="text1"/>
        </w:rPr>
      </w:pPr>
    </w:p>
    <w:p w14:paraId="4138ABA0" w14:textId="77777777" w:rsidR="009A2354" w:rsidRPr="00CC2D4A" w:rsidRDefault="009A2354" w:rsidP="00E175F1">
      <w:pPr>
        <w:tabs>
          <w:tab w:val="left" w:pos="540"/>
          <w:tab w:val="left" w:pos="900"/>
          <w:tab w:val="left" w:pos="1620"/>
          <w:tab w:val="left" w:pos="1980"/>
        </w:tabs>
        <w:rPr>
          <w:rFonts w:ascii="Arial" w:hAnsi="Arial" w:cs="Arial"/>
          <w:color w:val="000000" w:themeColor="text1"/>
        </w:rPr>
      </w:pPr>
      <w:r w:rsidRPr="00CC2D4A">
        <w:rPr>
          <w:rFonts w:ascii="Arial" w:hAnsi="Arial" w:cs="Arial"/>
          <w:color w:val="000000" w:themeColor="text1"/>
        </w:rPr>
        <w:tab/>
        <w:t>b.</w:t>
      </w:r>
      <w:r w:rsidRPr="00CC2D4A">
        <w:rPr>
          <w:rFonts w:ascii="Arial" w:hAnsi="Arial" w:cs="Arial"/>
          <w:color w:val="000000" w:themeColor="text1"/>
        </w:rPr>
        <w:tab/>
        <w:t>Cost of construction</w:t>
      </w:r>
    </w:p>
    <w:p w14:paraId="361D00D4" w14:textId="77777777" w:rsidR="009A2354" w:rsidRPr="00CC2D4A" w:rsidRDefault="009A2354" w:rsidP="00E175F1">
      <w:pPr>
        <w:tabs>
          <w:tab w:val="left" w:pos="540"/>
          <w:tab w:val="left" w:pos="1080"/>
        </w:tabs>
        <w:rPr>
          <w:rFonts w:ascii="Arial" w:hAnsi="Arial" w:cs="Arial"/>
          <w:color w:val="000000" w:themeColor="text1"/>
        </w:rPr>
      </w:pPr>
    </w:p>
    <w:p w14:paraId="11B5877B" w14:textId="77777777" w:rsidR="009A2354" w:rsidRPr="00CC2D4A" w:rsidRDefault="009A2354" w:rsidP="00E175F1">
      <w:pPr>
        <w:tabs>
          <w:tab w:val="left" w:pos="540"/>
          <w:tab w:val="left" w:pos="900"/>
        </w:tabs>
        <w:rPr>
          <w:rFonts w:ascii="Arial" w:hAnsi="Arial" w:cs="Arial"/>
          <w:color w:val="000000" w:themeColor="text1"/>
        </w:rPr>
      </w:pPr>
      <w:r w:rsidRPr="00CC2D4A">
        <w:rPr>
          <w:rFonts w:ascii="Arial" w:hAnsi="Arial" w:cs="Arial"/>
          <w:color w:val="000000" w:themeColor="text1"/>
        </w:rPr>
        <w:tab/>
        <w:t>c.</w:t>
      </w:r>
      <w:r w:rsidRPr="00CC2D4A">
        <w:rPr>
          <w:rFonts w:ascii="Arial" w:hAnsi="Arial" w:cs="Arial"/>
          <w:color w:val="000000" w:themeColor="text1"/>
        </w:rPr>
        <w:tab/>
        <w:t>Floor area</w:t>
      </w:r>
    </w:p>
    <w:p w14:paraId="7C1B3194" w14:textId="77777777" w:rsidR="009A2354" w:rsidRPr="00CC2D4A" w:rsidRDefault="009A2354" w:rsidP="00E175F1">
      <w:pPr>
        <w:tabs>
          <w:tab w:val="left" w:pos="540"/>
          <w:tab w:val="left" w:pos="1080"/>
        </w:tabs>
        <w:rPr>
          <w:rFonts w:ascii="Arial" w:hAnsi="Arial" w:cs="Arial"/>
          <w:color w:val="000000" w:themeColor="text1"/>
        </w:rPr>
      </w:pPr>
    </w:p>
    <w:p w14:paraId="3A49E7F0" w14:textId="77777777" w:rsidR="009A2354" w:rsidRPr="00CC2D4A" w:rsidRDefault="009A2354" w:rsidP="00E175F1">
      <w:pPr>
        <w:tabs>
          <w:tab w:val="left" w:pos="540"/>
          <w:tab w:val="left" w:pos="900"/>
        </w:tabs>
        <w:rPr>
          <w:rFonts w:ascii="Arial" w:hAnsi="Arial" w:cs="Arial"/>
          <w:color w:val="000000" w:themeColor="text1"/>
        </w:rPr>
      </w:pPr>
      <w:r w:rsidRPr="00CC2D4A">
        <w:rPr>
          <w:rFonts w:ascii="Arial" w:hAnsi="Arial" w:cs="Arial"/>
          <w:color w:val="000000" w:themeColor="text1"/>
        </w:rPr>
        <w:tab/>
        <w:t>d.</w:t>
      </w:r>
      <w:r w:rsidRPr="00CC2D4A">
        <w:rPr>
          <w:rFonts w:ascii="Arial" w:hAnsi="Arial" w:cs="Arial"/>
          <w:color w:val="000000" w:themeColor="text1"/>
        </w:rPr>
        <w:tab/>
        <w:t>Height</w:t>
      </w:r>
    </w:p>
    <w:p w14:paraId="4053AEB1" w14:textId="77777777" w:rsidR="009A2354" w:rsidRPr="00CC2D4A" w:rsidRDefault="009A2354" w:rsidP="00E175F1">
      <w:pPr>
        <w:pStyle w:val="BodyTextIndent"/>
        <w:tabs>
          <w:tab w:val="left" w:pos="0"/>
          <w:tab w:val="left" w:pos="1080"/>
        </w:tabs>
        <w:ind w:left="0"/>
        <w:rPr>
          <w:rFonts w:ascii="Arial" w:hAnsi="Arial" w:cs="Arial"/>
          <w:color w:val="000000" w:themeColor="text1"/>
          <w:sz w:val="20"/>
        </w:rPr>
      </w:pPr>
    </w:p>
    <w:p w14:paraId="6561813C" w14:textId="77777777" w:rsidR="009A2354" w:rsidRPr="00CC2D4A" w:rsidRDefault="00F877E1" w:rsidP="00E175F1">
      <w:pPr>
        <w:pStyle w:val="BodyTextIndent"/>
        <w:tabs>
          <w:tab w:val="left" w:pos="0"/>
          <w:tab w:val="left" w:pos="540"/>
          <w:tab w:val="left" w:pos="900"/>
        </w:tabs>
        <w:ind w:left="0"/>
        <w:rPr>
          <w:rFonts w:ascii="Arial" w:hAnsi="Arial" w:cs="Arial"/>
          <w:b/>
          <w:color w:val="000000" w:themeColor="text1"/>
          <w:szCs w:val="24"/>
        </w:rPr>
      </w:pPr>
      <w:r w:rsidRPr="00CC2D4A">
        <w:rPr>
          <w:rFonts w:ascii="Arial" w:hAnsi="Arial" w:cs="Arial"/>
          <w:color w:val="000000" w:themeColor="text1"/>
          <w:szCs w:val="24"/>
        </w:rPr>
        <w:tab/>
      </w:r>
      <w:r w:rsidR="009A2354" w:rsidRPr="00CC2D4A">
        <w:rPr>
          <w:rFonts w:ascii="Arial" w:hAnsi="Arial" w:cs="Arial"/>
          <w:b/>
          <w:color w:val="000000" w:themeColor="text1"/>
          <w:szCs w:val="24"/>
        </w:rPr>
        <w:t>2.</w:t>
      </w:r>
      <w:r w:rsidR="009A2354" w:rsidRPr="00CC2D4A">
        <w:rPr>
          <w:rFonts w:ascii="Arial" w:hAnsi="Arial" w:cs="Arial"/>
          <w:b/>
          <w:color w:val="000000" w:themeColor="text1"/>
          <w:szCs w:val="24"/>
        </w:rPr>
        <w:tab/>
        <w:t>Regardless of the type of construction, the cost of construction of any building/structure for the purpose of assessing the corresponding fees shall be based on the following table:</w:t>
      </w:r>
    </w:p>
    <w:p w14:paraId="68A7B8D4" w14:textId="77777777" w:rsidR="009A2354" w:rsidRPr="00CC2D4A" w:rsidRDefault="009A2354" w:rsidP="00E175F1">
      <w:pPr>
        <w:pStyle w:val="BodyText2"/>
        <w:jc w:val="center"/>
        <w:rPr>
          <w:rFonts w:ascii="Arial" w:hAnsi="Arial" w:cs="Arial"/>
          <w:b/>
          <w:color w:val="000000" w:themeColor="text1"/>
          <w:sz w:val="24"/>
          <w:szCs w:val="24"/>
        </w:rPr>
      </w:pPr>
    </w:p>
    <w:p w14:paraId="056A9BA6" w14:textId="77777777" w:rsidR="009A2354" w:rsidRPr="00CC2D4A" w:rsidRDefault="009A2354" w:rsidP="00E175F1">
      <w:pPr>
        <w:pStyle w:val="BodyText2"/>
        <w:tabs>
          <w:tab w:val="left" w:pos="540"/>
        </w:tabs>
        <w:rPr>
          <w:rFonts w:ascii="Arial" w:hAnsi="Arial" w:cs="Arial"/>
          <w:color w:val="000000" w:themeColor="text1"/>
          <w:sz w:val="20"/>
        </w:rPr>
      </w:pPr>
      <w:r w:rsidRPr="00CC2D4A">
        <w:rPr>
          <w:rFonts w:ascii="Arial" w:hAnsi="Arial" w:cs="Arial"/>
          <w:b/>
          <w:color w:val="000000" w:themeColor="text1"/>
          <w:sz w:val="24"/>
          <w:szCs w:val="24"/>
        </w:rPr>
        <w:tab/>
      </w:r>
      <w:r w:rsidR="0048390D" w:rsidRPr="00CC2D4A">
        <w:rPr>
          <w:rFonts w:ascii="Arial" w:hAnsi="Arial" w:cs="Arial"/>
          <w:color w:val="000000" w:themeColor="text1"/>
          <w:sz w:val="24"/>
          <w:szCs w:val="24"/>
        </w:rPr>
        <w:t>Table II.G.1.  On Fixed Cost o</w:t>
      </w:r>
      <w:r w:rsidRPr="00CC2D4A">
        <w:rPr>
          <w:rFonts w:ascii="Arial" w:hAnsi="Arial" w:cs="Arial"/>
          <w:color w:val="000000" w:themeColor="text1"/>
          <w:sz w:val="24"/>
          <w:szCs w:val="24"/>
        </w:rPr>
        <w:t>f Construction</w:t>
      </w:r>
      <w:r w:rsidR="007C45A3" w:rsidRPr="00CC2D4A">
        <w:rPr>
          <w:rFonts w:ascii="Arial" w:hAnsi="Arial" w:cs="Arial"/>
          <w:color w:val="000000" w:themeColor="text1"/>
          <w:sz w:val="24"/>
          <w:szCs w:val="24"/>
        </w:rPr>
        <w:t xml:space="preserve"> </w:t>
      </w:r>
      <w:r w:rsidRPr="00CC2D4A">
        <w:rPr>
          <w:rFonts w:ascii="Arial" w:hAnsi="Arial" w:cs="Arial"/>
          <w:color w:val="000000" w:themeColor="text1"/>
          <w:sz w:val="20"/>
        </w:rPr>
        <w:t>Per Sq. Meter</w:t>
      </w:r>
    </w:p>
    <w:p w14:paraId="65E1E1BB" w14:textId="77777777" w:rsidR="009A2354" w:rsidRPr="00CC2D4A" w:rsidRDefault="009A2354" w:rsidP="00E175F1">
      <w:pPr>
        <w:ind w:hanging="360"/>
        <w:jc w:val="both"/>
        <w:rPr>
          <w:rFonts w:ascii="Arial" w:hAnsi="Arial" w:cs="Arial"/>
          <w:color w:val="000000" w:themeColor="text1"/>
        </w:rPr>
      </w:pPr>
    </w:p>
    <w:tbl>
      <w:tblPr>
        <w:tblW w:w="8100" w:type="dxa"/>
        <w:tblInd w:w="-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77"/>
        <w:gridCol w:w="2430"/>
        <w:gridCol w:w="1710"/>
        <w:gridCol w:w="1283"/>
      </w:tblGrid>
      <w:tr w:rsidR="00CC2D4A" w:rsidRPr="00CC2D4A" w14:paraId="696E86AA" w14:textId="77777777" w:rsidTr="00FF5745">
        <w:trPr>
          <w:cantSplit/>
        </w:trPr>
        <w:tc>
          <w:tcPr>
            <w:tcW w:w="2677" w:type="dxa"/>
            <w:vAlign w:val="center"/>
          </w:tcPr>
          <w:p w14:paraId="259DA624" w14:textId="77777777" w:rsidR="009A2354" w:rsidRPr="00CC2D4A" w:rsidRDefault="009A2354" w:rsidP="00E175F1">
            <w:pPr>
              <w:pStyle w:val="Heading2"/>
              <w:rPr>
                <w:rFonts w:ascii="Arial" w:hAnsi="Arial" w:cs="Arial"/>
                <w:b w:val="0"/>
                <w:color w:val="000000" w:themeColor="text1"/>
                <w:sz w:val="20"/>
              </w:rPr>
            </w:pPr>
            <w:r w:rsidRPr="00CC2D4A">
              <w:rPr>
                <w:rFonts w:ascii="Arial" w:hAnsi="Arial" w:cs="Arial"/>
                <w:b w:val="0"/>
                <w:color w:val="000000" w:themeColor="text1"/>
                <w:sz w:val="20"/>
              </w:rPr>
              <w:t>LOCATION</w:t>
            </w:r>
          </w:p>
        </w:tc>
        <w:tc>
          <w:tcPr>
            <w:tcW w:w="5423" w:type="dxa"/>
            <w:gridSpan w:val="3"/>
            <w:vAlign w:val="center"/>
          </w:tcPr>
          <w:p w14:paraId="2BFB7970" w14:textId="77777777" w:rsidR="009A2354" w:rsidRPr="00CC2D4A" w:rsidRDefault="009A2354" w:rsidP="00E175F1">
            <w:pPr>
              <w:pStyle w:val="Heading2"/>
              <w:jc w:val="center"/>
              <w:rPr>
                <w:rFonts w:ascii="Arial" w:hAnsi="Arial" w:cs="Arial"/>
                <w:b w:val="0"/>
                <w:color w:val="000000" w:themeColor="text1"/>
                <w:sz w:val="20"/>
              </w:rPr>
            </w:pPr>
            <w:r w:rsidRPr="00CC2D4A">
              <w:rPr>
                <w:rFonts w:ascii="Arial" w:hAnsi="Arial" w:cs="Arial"/>
                <w:b w:val="0"/>
                <w:color w:val="000000" w:themeColor="text1"/>
                <w:sz w:val="20"/>
              </w:rPr>
              <w:t>GROUP</w:t>
            </w:r>
          </w:p>
        </w:tc>
      </w:tr>
      <w:tr w:rsidR="00CC2D4A" w:rsidRPr="00CC2D4A" w14:paraId="52E69309" w14:textId="77777777" w:rsidTr="00FF5745">
        <w:trPr>
          <w:cantSplit/>
        </w:trPr>
        <w:tc>
          <w:tcPr>
            <w:tcW w:w="2677" w:type="dxa"/>
            <w:vMerge w:val="restart"/>
            <w:vAlign w:val="center"/>
          </w:tcPr>
          <w:p w14:paraId="503124D0" w14:textId="77777777" w:rsidR="009A2354" w:rsidRPr="00CC2D4A" w:rsidRDefault="009A2354" w:rsidP="00E175F1">
            <w:pPr>
              <w:rPr>
                <w:rFonts w:ascii="Arial" w:hAnsi="Arial" w:cs="Arial"/>
                <w:color w:val="000000" w:themeColor="text1"/>
              </w:rPr>
            </w:pPr>
            <w:r w:rsidRPr="00CC2D4A">
              <w:rPr>
                <w:rFonts w:ascii="Arial" w:hAnsi="Arial" w:cs="Arial"/>
                <w:color w:val="000000" w:themeColor="text1"/>
              </w:rPr>
              <w:t>All Cities and Municipalities</w:t>
            </w:r>
          </w:p>
        </w:tc>
        <w:tc>
          <w:tcPr>
            <w:tcW w:w="2430" w:type="dxa"/>
            <w:vAlign w:val="center"/>
          </w:tcPr>
          <w:p w14:paraId="085E1F79" w14:textId="77777777" w:rsidR="009A2354" w:rsidRPr="00CC2D4A" w:rsidRDefault="009A2354" w:rsidP="00E175F1">
            <w:pPr>
              <w:pStyle w:val="Heading2"/>
              <w:jc w:val="center"/>
              <w:rPr>
                <w:rFonts w:ascii="Arial" w:hAnsi="Arial" w:cs="Arial"/>
                <w:b w:val="0"/>
                <w:color w:val="000000" w:themeColor="text1"/>
                <w:sz w:val="20"/>
              </w:rPr>
            </w:pPr>
            <w:r w:rsidRPr="00CC2D4A">
              <w:rPr>
                <w:rFonts w:ascii="Arial" w:hAnsi="Arial" w:cs="Arial"/>
                <w:b w:val="0"/>
                <w:color w:val="000000" w:themeColor="text1"/>
                <w:sz w:val="20"/>
              </w:rPr>
              <w:t>A, B, C, D, E, G, H, I</w:t>
            </w:r>
          </w:p>
        </w:tc>
        <w:tc>
          <w:tcPr>
            <w:tcW w:w="1710" w:type="dxa"/>
            <w:vAlign w:val="center"/>
          </w:tcPr>
          <w:p w14:paraId="1DEA2B9E" w14:textId="77777777" w:rsidR="009A2354" w:rsidRPr="00CC2D4A" w:rsidRDefault="009A2354" w:rsidP="00E175F1">
            <w:pPr>
              <w:pStyle w:val="Heading2"/>
              <w:jc w:val="center"/>
              <w:rPr>
                <w:rFonts w:ascii="Arial" w:hAnsi="Arial" w:cs="Arial"/>
                <w:b w:val="0"/>
                <w:color w:val="000000" w:themeColor="text1"/>
                <w:sz w:val="20"/>
              </w:rPr>
            </w:pPr>
            <w:r w:rsidRPr="00CC2D4A">
              <w:rPr>
                <w:rFonts w:ascii="Arial" w:hAnsi="Arial" w:cs="Arial"/>
                <w:b w:val="0"/>
                <w:color w:val="000000" w:themeColor="text1"/>
                <w:sz w:val="20"/>
              </w:rPr>
              <w:t>F</w:t>
            </w:r>
          </w:p>
        </w:tc>
        <w:tc>
          <w:tcPr>
            <w:tcW w:w="1283" w:type="dxa"/>
            <w:vAlign w:val="center"/>
          </w:tcPr>
          <w:p w14:paraId="3B980AE4" w14:textId="77777777" w:rsidR="009A2354" w:rsidRPr="00CC2D4A" w:rsidRDefault="009A2354" w:rsidP="00E175F1">
            <w:pPr>
              <w:pStyle w:val="Heading2"/>
              <w:jc w:val="center"/>
              <w:rPr>
                <w:rFonts w:ascii="Arial" w:hAnsi="Arial" w:cs="Arial"/>
                <w:b w:val="0"/>
                <w:color w:val="000000" w:themeColor="text1"/>
                <w:sz w:val="20"/>
              </w:rPr>
            </w:pPr>
            <w:r w:rsidRPr="00CC2D4A">
              <w:rPr>
                <w:rFonts w:ascii="Arial" w:hAnsi="Arial" w:cs="Arial"/>
                <w:b w:val="0"/>
                <w:color w:val="000000" w:themeColor="text1"/>
                <w:sz w:val="20"/>
              </w:rPr>
              <w:t>J</w:t>
            </w:r>
          </w:p>
        </w:tc>
      </w:tr>
      <w:tr w:rsidR="009A2354" w:rsidRPr="00CC2D4A" w14:paraId="0821C5B8" w14:textId="77777777" w:rsidTr="00FF5745">
        <w:trPr>
          <w:cantSplit/>
        </w:trPr>
        <w:tc>
          <w:tcPr>
            <w:tcW w:w="2677" w:type="dxa"/>
            <w:vMerge/>
            <w:vAlign w:val="center"/>
          </w:tcPr>
          <w:p w14:paraId="72A3A1AC" w14:textId="77777777" w:rsidR="009A2354" w:rsidRPr="00CC2D4A" w:rsidRDefault="009A2354" w:rsidP="00E175F1">
            <w:pPr>
              <w:jc w:val="center"/>
              <w:rPr>
                <w:rFonts w:ascii="Arial" w:hAnsi="Arial" w:cs="Arial"/>
                <w:color w:val="000000" w:themeColor="text1"/>
              </w:rPr>
            </w:pPr>
          </w:p>
        </w:tc>
        <w:tc>
          <w:tcPr>
            <w:tcW w:w="2430" w:type="dxa"/>
            <w:vAlign w:val="center"/>
          </w:tcPr>
          <w:p w14:paraId="0A7E48C9" w14:textId="77777777" w:rsidR="009A2354" w:rsidRPr="00CC2D4A" w:rsidRDefault="009A2354" w:rsidP="00E175F1">
            <w:pPr>
              <w:pStyle w:val="Heading2"/>
              <w:jc w:val="center"/>
              <w:rPr>
                <w:rFonts w:ascii="Arial" w:hAnsi="Arial" w:cs="Arial"/>
                <w:b w:val="0"/>
                <w:color w:val="000000" w:themeColor="text1"/>
                <w:sz w:val="20"/>
              </w:rPr>
            </w:pPr>
            <w:r w:rsidRPr="00CC2D4A">
              <w:rPr>
                <w:rFonts w:ascii="Arial" w:hAnsi="Arial" w:cs="Arial"/>
                <w:b w:val="0"/>
                <w:color w:val="000000" w:themeColor="text1"/>
                <w:sz w:val="20"/>
              </w:rPr>
              <w:t>P10, 000</w:t>
            </w:r>
          </w:p>
        </w:tc>
        <w:tc>
          <w:tcPr>
            <w:tcW w:w="1710" w:type="dxa"/>
            <w:vAlign w:val="center"/>
          </w:tcPr>
          <w:p w14:paraId="29BAFFE4" w14:textId="77777777" w:rsidR="009A2354" w:rsidRPr="00CC2D4A" w:rsidRDefault="009A2354" w:rsidP="00E175F1">
            <w:pPr>
              <w:pStyle w:val="Heading2"/>
              <w:jc w:val="center"/>
              <w:rPr>
                <w:rFonts w:ascii="Arial" w:hAnsi="Arial" w:cs="Arial"/>
                <w:b w:val="0"/>
                <w:color w:val="000000" w:themeColor="text1"/>
                <w:sz w:val="20"/>
              </w:rPr>
            </w:pPr>
            <w:r w:rsidRPr="00CC2D4A">
              <w:rPr>
                <w:rFonts w:ascii="Arial" w:hAnsi="Arial" w:cs="Arial"/>
                <w:b w:val="0"/>
                <w:color w:val="000000" w:themeColor="text1"/>
                <w:sz w:val="20"/>
              </w:rPr>
              <w:t>P8, 000</w:t>
            </w:r>
          </w:p>
        </w:tc>
        <w:tc>
          <w:tcPr>
            <w:tcW w:w="1283" w:type="dxa"/>
            <w:vAlign w:val="center"/>
          </w:tcPr>
          <w:p w14:paraId="05F7A280" w14:textId="77777777" w:rsidR="009A2354" w:rsidRPr="00CC2D4A" w:rsidRDefault="009A2354" w:rsidP="00E175F1">
            <w:pPr>
              <w:pStyle w:val="Heading2"/>
              <w:jc w:val="center"/>
              <w:rPr>
                <w:rFonts w:ascii="Arial" w:hAnsi="Arial" w:cs="Arial"/>
                <w:b w:val="0"/>
                <w:color w:val="000000" w:themeColor="text1"/>
                <w:sz w:val="20"/>
              </w:rPr>
            </w:pPr>
            <w:r w:rsidRPr="00CC2D4A">
              <w:rPr>
                <w:rFonts w:ascii="Arial" w:hAnsi="Arial" w:cs="Arial"/>
                <w:b w:val="0"/>
                <w:color w:val="000000" w:themeColor="text1"/>
                <w:sz w:val="20"/>
              </w:rPr>
              <w:t>P6, 000</w:t>
            </w:r>
          </w:p>
        </w:tc>
      </w:tr>
    </w:tbl>
    <w:p w14:paraId="12AAE6AF" w14:textId="77777777" w:rsidR="009A2354" w:rsidRPr="00CC2D4A" w:rsidRDefault="009A2354" w:rsidP="00E175F1">
      <w:pPr>
        <w:pStyle w:val="BodyTextIndent"/>
        <w:ind w:left="0"/>
        <w:jc w:val="center"/>
        <w:rPr>
          <w:rFonts w:ascii="Arial" w:hAnsi="Arial" w:cs="Arial"/>
          <w:color w:val="000000" w:themeColor="text1"/>
          <w:sz w:val="20"/>
        </w:rPr>
      </w:pPr>
    </w:p>
    <w:p w14:paraId="41607BF3" w14:textId="77777777" w:rsidR="009A2354" w:rsidRPr="00CC2D4A" w:rsidRDefault="009A2354" w:rsidP="00E175F1">
      <w:pPr>
        <w:tabs>
          <w:tab w:val="left" w:pos="540"/>
        </w:tabs>
        <w:ind w:hanging="540"/>
        <w:jc w:val="both"/>
        <w:rPr>
          <w:rFonts w:ascii="Arial" w:hAnsi="Arial" w:cs="Arial"/>
          <w:b/>
          <w:color w:val="000000" w:themeColor="text1"/>
        </w:rPr>
      </w:pPr>
      <w:r w:rsidRPr="00CC2D4A">
        <w:rPr>
          <w:rFonts w:ascii="Arial" w:hAnsi="Arial" w:cs="Arial"/>
          <w:b/>
          <w:color w:val="000000" w:themeColor="text1"/>
        </w:rPr>
        <w:t>3.</w:t>
      </w:r>
      <w:r w:rsidRPr="00CC2D4A">
        <w:rPr>
          <w:rFonts w:ascii="Arial" w:hAnsi="Arial" w:cs="Arial"/>
          <w:b/>
          <w:color w:val="000000" w:themeColor="text1"/>
        </w:rPr>
        <w:tab/>
        <w:t>Construction/addition/renovation/alteration of buildings/structures under Group/s and Sub-Divisions shall be assessed as follows:</w:t>
      </w:r>
    </w:p>
    <w:p w14:paraId="2D7FF1D8" w14:textId="77777777" w:rsidR="009A2354" w:rsidRPr="00CC2D4A" w:rsidRDefault="009A2354" w:rsidP="00E175F1">
      <w:pPr>
        <w:jc w:val="both"/>
        <w:rPr>
          <w:rFonts w:ascii="Arial" w:hAnsi="Arial" w:cs="Arial"/>
          <w:color w:val="000000" w:themeColor="text1"/>
        </w:rPr>
      </w:pPr>
    </w:p>
    <w:p w14:paraId="206DB9C5" w14:textId="77777777" w:rsidR="009A2354" w:rsidRPr="00CC2D4A" w:rsidRDefault="009A2354" w:rsidP="00E175F1">
      <w:pPr>
        <w:tabs>
          <w:tab w:val="left" w:pos="540"/>
          <w:tab w:val="left" w:pos="900"/>
          <w:tab w:val="left" w:pos="1620"/>
          <w:tab w:val="left" w:pos="2340"/>
        </w:tabs>
        <w:jc w:val="both"/>
        <w:rPr>
          <w:rFonts w:ascii="Arial" w:hAnsi="Arial" w:cs="Arial"/>
          <w:color w:val="000000" w:themeColor="text1"/>
        </w:rPr>
      </w:pPr>
      <w:r w:rsidRPr="00CC2D4A">
        <w:rPr>
          <w:rFonts w:ascii="Arial" w:hAnsi="Arial" w:cs="Arial"/>
          <w:color w:val="000000" w:themeColor="text1"/>
        </w:rPr>
        <w:tab/>
        <w:t>a.</w:t>
      </w:r>
      <w:r w:rsidRPr="00CC2D4A">
        <w:rPr>
          <w:rFonts w:ascii="Arial" w:hAnsi="Arial" w:cs="Arial"/>
          <w:color w:val="000000" w:themeColor="text1"/>
        </w:rPr>
        <w:tab/>
        <w:t>Division A-1</w:t>
      </w:r>
    </w:p>
    <w:p w14:paraId="2C7C8D4A" w14:textId="77777777" w:rsidR="009A2354" w:rsidRPr="00CC2D4A" w:rsidRDefault="009A2354" w:rsidP="00E175F1">
      <w:pPr>
        <w:tabs>
          <w:tab w:val="left" w:pos="720"/>
        </w:tabs>
        <w:rPr>
          <w:rFonts w:ascii="Arial" w:hAnsi="Arial" w:cs="Arial"/>
          <w:color w:val="000000" w:themeColor="text1"/>
        </w:rPr>
      </w:pPr>
    </w:p>
    <w:tbl>
      <w:tblPr>
        <w:tblpPr w:leftFromText="180" w:rightFromText="180" w:vertAnchor="text" w:horzAnchor="page" w:tblpX="2744" w:tblpY="667"/>
        <w:tblW w:w="8460" w:type="dxa"/>
        <w:tblLook w:val="0000" w:firstRow="0" w:lastRow="0" w:firstColumn="0" w:lastColumn="0" w:noHBand="0" w:noVBand="0"/>
      </w:tblPr>
      <w:tblGrid>
        <w:gridCol w:w="456"/>
        <w:gridCol w:w="6743"/>
        <w:gridCol w:w="373"/>
        <w:gridCol w:w="888"/>
      </w:tblGrid>
      <w:tr w:rsidR="00FF5745" w:rsidRPr="00CC2D4A" w14:paraId="73EB540D" w14:textId="77777777" w:rsidTr="00FF5745">
        <w:tc>
          <w:tcPr>
            <w:tcW w:w="360" w:type="dxa"/>
          </w:tcPr>
          <w:p w14:paraId="2FED0D5C" w14:textId="77777777" w:rsidR="00FF5745" w:rsidRPr="00CC2D4A" w:rsidRDefault="00FF5745"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 w:val="20"/>
              </w:rPr>
              <w:t>i</w:t>
            </w:r>
            <w:proofErr w:type="spellEnd"/>
            <w:r w:rsidRPr="00CC2D4A">
              <w:rPr>
                <w:rFonts w:ascii="Arial" w:hAnsi="Arial" w:cs="Arial"/>
                <w:color w:val="000000" w:themeColor="text1"/>
                <w:sz w:val="20"/>
              </w:rPr>
              <w:t>.</w:t>
            </w:r>
          </w:p>
          <w:p w14:paraId="34265CC9" w14:textId="77777777" w:rsidR="00FF5745" w:rsidRPr="00CC2D4A" w:rsidRDefault="00FF5745"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w:t>
            </w:r>
          </w:p>
          <w:p w14:paraId="3EC2671B" w14:textId="77777777" w:rsidR="00FF5745" w:rsidRPr="00CC2D4A" w:rsidRDefault="00FF5745" w:rsidP="00E175F1">
            <w:pPr>
              <w:pStyle w:val="Footer"/>
              <w:tabs>
                <w:tab w:val="clear" w:pos="4320"/>
                <w:tab w:val="clear" w:pos="8640"/>
                <w:tab w:val="left" w:pos="2520"/>
                <w:tab w:val="left" w:pos="6300"/>
                <w:tab w:val="left" w:pos="6480"/>
              </w:tabs>
              <w:rPr>
                <w:rFonts w:ascii="Arial" w:hAnsi="Arial" w:cs="Arial"/>
                <w:color w:val="000000" w:themeColor="text1"/>
                <w:szCs w:val="24"/>
              </w:rPr>
            </w:pPr>
          </w:p>
          <w:p w14:paraId="42FA59B7" w14:textId="77777777" w:rsidR="00FF5745" w:rsidRPr="00CC2D4A" w:rsidRDefault="00FF5745"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iii.</w:t>
            </w:r>
          </w:p>
          <w:p w14:paraId="19509255" w14:textId="77777777" w:rsidR="00FF5745" w:rsidRPr="00CC2D4A" w:rsidRDefault="00FF5745"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iv.</w:t>
            </w:r>
          </w:p>
          <w:p w14:paraId="430A79FB" w14:textId="77777777" w:rsidR="00FF5745" w:rsidRPr="00CC2D4A" w:rsidRDefault="00FF5745"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w:t>
            </w:r>
          </w:p>
          <w:p w14:paraId="03F66762" w14:textId="77777777" w:rsidR="00FF5745" w:rsidRPr="00CC2D4A" w:rsidRDefault="00FF5745" w:rsidP="00E175F1">
            <w:pPr>
              <w:pStyle w:val="Footer"/>
              <w:tabs>
                <w:tab w:val="clear" w:pos="4320"/>
                <w:tab w:val="clear" w:pos="8640"/>
                <w:tab w:val="left" w:pos="2520"/>
                <w:tab w:val="left" w:pos="6300"/>
                <w:tab w:val="left" w:pos="6480"/>
              </w:tabs>
              <w:rPr>
                <w:rFonts w:ascii="Arial" w:hAnsi="Arial" w:cs="Arial"/>
                <w:color w:val="000000" w:themeColor="text1"/>
                <w:sz w:val="20"/>
              </w:rPr>
            </w:pPr>
            <w:r w:rsidRPr="00CC2D4A">
              <w:rPr>
                <w:rFonts w:ascii="Arial" w:hAnsi="Arial" w:cs="Arial"/>
                <w:color w:val="000000" w:themeColor="text1"/>
                <w:szCs w:val="24"/>
              </w:rPr>
              <w:t>vi</w:t>
            </w:r>
            <w:r w:rsidRPr="00CC2D4A">
              <w:rPr>
                <w:rFonts w:ascii="Arial" w:hAnsi="Arial" w:cs="Arial"/>
                <w:color w:val="000000" w:themeColor="text1"/>
                <w:sz w:val="20"/>
              </w:rPr>
              <w:t>.</w:t>
            </w:r>
          </w:p>
        </w:tc>
        <w:tc>
          <w:tcPr>
            <w:tcW w:w="6823" w:type="dxa"/>
          </w:tcPr>
          <w:p w14:paraId="1EE8BBDF" w14:textId="77777777" w:rsidR="00FF5745" w:rsidRPr="00CC2D4A" w:rsidRDefault="00FF5745" w:rsidP="00E175F1">
            <w:pPr>
              <w:tabs>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Original complete construction up to  20.00 sq. meters…….…..</w:t>
            </w:r>
          </w:p>
          <w:p w14:paraId="617C265D" w14:textId="77777777" w:rsidR="00FF5745" w:rsidRPr="00CC2D4A" w:rsidRDefault="00FF5745" w:rsidP="00E175F1">
            <w:pPr>
              <w:pStyle w:val="Footer"/>
              <w:tabs>
                <w:tab w:val="clear" w:pos="4320"/>
                <w:tab w:val="clear" w:pos="8640"/>
                <w:tab w:val="left" w:pos="3060"/>
                <w:tab w:val="left" w:pos="3420"/>
                <w:tab w:val="left" w:pos="3510"/>
              </w:tabs>
              <w:rPr>
                <w:rFonts w:ascii="Arial" w:hAnsi="Arial" w:cs="Arial"/>
                <w:color w:val="000000" w:themeColor="text1"/>
                <w:szCs w:val="24"/>
              </w:rPr>
            </w:pPr>
            <w:r w:rsidRPr="00CC2D4A">
              <w:rPr>
                <w:rFonts w:ascii="Arial" w:hAnsi="Arial" w:cs="Arial"/>
                <w:color w:val="000000" w:themeColor="text1"/>
                <w:szCs w:val="24"/>
              </w:rPr>
              <w:t xml:space="preserve">Additional/renovation/alteration up to 20.00 sq. meters </w:t>
            </w:r>
          </w:p>
          <w:p w14:paraId="72D89B25" w14:textId="77777777" w:rsidR="00FF5745" w:rsidRPr="00CC2D4A" w:rsidRDefault="00FF5745" w:rsidP="00E175F1">
            <w:pPr>
              <w:pStyle w:val="Footer"/>
              <w:tabs>
                <w:tab w:val="clear" w:pos="4320"/>
                <w:tab w:val="clear" w:pos="8640"/>
                <w:tab w:val="left" w:pos="3060"/>
                <w:tab w:val="left" w:pos="3420"/>
                <w:tab w:val="left" w:pos="3510"/>
              </w:tabs>
              <w:ind w:right="-288"/>
              <w:rPr>
                <w:rFonts w:ascii="Arial" w:hAnsi="Arial" w:cs="Arial"/>
                <w:color w:val="000000" w:themeColor="text1"/>
                <w:szCs w:val="24"/>
              </w:rPr>
            </w:pPr>
            <w:r w:rsidRPr="00CC2D4A">
              <w:rPr>
                <w:rFonts w:ascii="Arial" w:hAnsi="Arial" w:cs="Arial"/>
                <w:color w:val="000000" w:themeColor="text1"/>
                <w:szCs w:val="24"/>
              </w:rPr>
              <w:t>regardless of floor area of original construction...………….……</w:t>
            </w:r>
          </w:p>
          <w:p w14:paraId="7AC4C0B7" w14:textId="77777777" w:rsidR="00FF5745" w:rsidRPr="00CC2D4A" w:rsidRDefault="00FF5745" w:rsidP="00E175F1">
            <w:pPr>
              <w:pStyle w:val="Footer"/>
              <w:tabs>
                <w:tab w:val="clear" w:pos="4320"/>
                <w:tab w:val="clear" w:pos="8640"/>
                <w:tab w:val="left" w:pos="3060"/>
                <w:tab w:val="left" w:pos="3420"/>
              </w:tabs>
              <w:ind w:right="-288"/>
              <w:rPr>
                <w:rFonts w:ascii="Arial" w:hAnsi="Arial" w:cs="Arial"/>
                <w:color w:val="000000" w:themeColor="text1"/>
                <w:szCs w:val="24"/>
              </w:rPr>
            </w:pPr>
            <w:r w:rsidRPr="00CC2D4A">
              <w:rPr>
                <w:rFonts w:ascii="Arial" w:hAnsi="Arial" w:cs="Arial"/>
                <w:color w:val="000000" w:themeColor="text1"/>
                <w:szCs w:val="24"/>
              </w:rPr>
              <w:t>Above 20.00 sq. meters to 50.00 sq. meters…………………….</w:t>
            </w:r>
          </w:p>
          <w:p w14:paraId="69222A6F" w14:textId="77777777" w:rsidR="00FF5745" w:rsidRPr="00CC2D4A" w:rsidRDefault="00FF5745" w:rsidP="00E175F1">
            <w:pPr>
              <w:tabs>
                <w:tab w:val="left" w:pos="1980"/>
                <w:tab w:val="left" w:pos="3060"/>
              </w:tabs>
              <w:ind w:right="-288"/>
              <w:rPr>
                <w:rFonts w:ascii="Arial" w:hAnsi="Arial" w:cs="Arial"/>
                <w:color w:val="000000" w:themeColor="text1"/>
                <w:szCs w:val="24"/>
              </w:rPr>
            </w:pPr>
            <w:r w:rsidRPr="00CC2D4A">
              <w:rPr>
                <w:rFonts w:ascii="Arial" w:hAnsi="Arial" w:cs="Arial"/>
                <w:color w:val="000000" w:themeColor="text1"/>
                <w:szCs w:val="24"/>
              </w:rPr>
              <w:t>Above 50.00 sq. meters to 100.00 sq. meters……..………….…</w:t>
            </w:r>
          </w:p>
          <w:p w14:paraId="5EC2CB33" w14:textId="77777777" w:rsidR="00FF5745" w:rsidRPr="00CC2D4A" w:rsidRDefault="00FF5745"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Above 100.00 sq. m to 150 sq. meters...……….………………..</w:t>
            </w:r>
          </w:p>
          <w:p w14:paraId="71FA4C6D" w14:textId="77777777" w:rsidR="00FF5745" w:rsidRPr="00CC2D4A" w:rsidRDefault="00FF5745" w:rsidP="00E175F1">
            <w:pPr>
              <w:pStyle w:val="Footer"/>
              <w:tabs>
                <w:tab w:val="clear" w:pos="4320"/>
                <w:tab w:val="clear" w:pos="8640"/>
                <w:tab w:val="left" w:pos="2520"/>
                <w:tab w:val="left" w:pos="6300"/>
                <w:tab w:val="left" w:pos="6480"/>
              </w:tabs>
              <w:ind w:right="-288"/>
              <w:rPr>
                <w:rFonts w:ascii="Arial" w:hAnsi="Arial" w:cs="Arial"/>
                <w:color w:val="000000" w:themeColor="text1"/>
                <w:sz w:val="20"/>
              </w:rPr>
            </w:pPr>
            <w:r w:rsidRPr="00CC2D4A">
              <w:rPr>
                <w:rFonts w:ascii="Arial" w:hAnsi="Arial" w:cs="Arial"/>
                <w:color w:val="000000" w:themeColor="text1"/>
                <w:szCs w:val="24"/>
              </w:rPr>
              <w:t>Above 150.00 sq. meters………………………………….……….</w:t>
            </w:r>
          </w:p>
        </w:tc>
        <w:tc>
          <w:tcPr>
            <w:tcW w:w="377" w:type="dxa"/>
          </w:tcPr>
          <w:p w14:paraId="2A52D6D4" w14:textId="77777777" w:rsidR="00FF5745" w:rsidRPr="00CC2D4A" w:rsidRDefault="00FF5745" w:rsidP="00E175F1">
            <w:pPr>
              <w:tabs>
                <w:tab w:val="left" w:pos="2520"/>
                <w:tab w:val="left" w:pos="6300"/>
                <w:tab w:val="left" w:pos="6480"/>
              </w:tabs>
              <w:ind w:right="-108"/>
              <w:rPr>
                <w:rFonts w:ascii="Arial" w:hAnsi="Arial" w:cs="Arial"/>
                <w:color w:val="000000" w:themeColor="text1"/>
              </w:rPr>
            </w:pPr>
            <w:r w:rsidRPr="00CC2D4A">
              <w:rPr>
                <w:rFonts w:ascii="Arial" w:hAnsi="Arial" w:cs="Arial"/>
                <w:color w:val="000000" w:themeColor="text1"/>
              </w:rPr>
              <w:t>P</w:t>
            </w:r>
          </w:p>
        </w:tc>
        <w:tc>
          <w:tcPr>
            <w:tcW w:w="900" w:type="dxa"/>
          </w:tcPr>
          <w:p w14:paraId="470845C7" w14:textId="77777777" w:rsidR="00FF5745" w:rsidRPr="00CC2D4A" w:rsidRDefault="00FF5745"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r w:rsidRPr="00CC2D4A">
              <w:rPr>
                <w:rFonts w:ascii="Arial" w:hAnsi="Arial" w:cs="Arial"/>
                <w:color w:val="000000" w:themeColor="text1"/>
                <w:szCs w:val="24"/>
              </w:rPr>
              <w:t xml:space="preserve">2.00  </w:t>
            </w:r>
          </w:p>
          <w:p w14:paraId="2369B711" w14:textId="77777777" w:rsidR="00FF5745" w:rsidRPr="00CC2D4A" w:rsidRDefault="00FF5745"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29A0BD80" w14:textId="77777777" w:rsidR="00FF5745" w:rsidRPr="00CC2D4A" w:rsidRDefault="00FF5745"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r w:rsidRPr="00CC2D4A">
              <w:rPr>
                <w:rFonts w:ascii="Arial" w:hAnsi="Arial" w:cs="Arial"/>
                <w:color w:val="000000" w:themeColor="text1"/>
                <w:szCs w:val="24"/>
              </w:rPr>
              <w:t xml:space="preserve">     2.40</w:t>
            </w:r>
          </w:p>
          <w:p w14:paraId="1692A56E" w14:textId="77777777" w:rsidR="00FF5745" w:rsidRPr="00CC2D4A" w:rsidRDefault="00FF5745" w:rsidP="00E175F1">
            <w:pPr>
              <w:pStyle w:val="Footer"/>
              <w:tabs>
                <w:tab w:val="clear" w:pos="4320"/>
                <w:tab w:val="clear" w:pos="8640"/>
                <w:tab w:val="left" w:pos="342"/>
                <w:tab w:val="left" w:pos="2520"/>
                <w:tab w:val="left" w:pos="6300"/>
                <w:tab w:val="left" w:pos="6480"/>
              </w:tabs>
              <w:ind w:right="-108"/>
              <w:jc w:val="right"/>
              <w:rPr>
                <w:rFonts w:ascii="Arial" w:hAnsi="Arial" w:cs="Arial"/>
                <w:color w:val="000000" w:themeColor="text1"/>
                <w:szCs w:val="24"/>
              </w:rPr>
            </w:pPr>
            <w:r w:rsidRPr="00CC2D4A">
              <w:rPr>
                <w:rFonts w:ascii="Arial" w:hAnsi="Arial" w:cs="Arial"/>
                <w:color w:val="000000" w:themeColor="text1"/>
                <w:szCs w:val="24"/>
              </w:rPr>
              <w:t>3.40</w:t>
            </w:r>
          </w:p>
          <w:p w14:paraId="12E11CD8" w14:textId="77777777" w:rsidR="00FF5745" w:rsidRPr="00CC2D4A" w:rsidRDefault="00FF5745" w:rsidP="00E175F1">
            <w:pPr>
              <w:pStyle w:val="Footer"/>
              <w:tabs>
                <w:tab w:val="clear" w:pos="4320"/>
                <w:tab w:val="clear" w:pos="8640"/>
                <w:tab w:val="left" w:pos="342"/>
                <w:tab w:val="left" w:pos="2520"/>
                <w:tab w:val="left" w:pos="6300"/>
                <w:tab w:val="left" w:pos="6480"/>
              </w:tabs>
              <w:ind w:right="-108"/>
              <w:jc w:val="right"/>
              <w:rPr>
                <w:rFonts w:ascii="Arial" w:hAnsi="Arial" w:cs="Arial"/>
                <w:color w:val="000000" w:themeColor="text1"/>
                <w:szCs w:val="24"/>
              </w:rPr>
            </w:pPr>
            <w:r w:rsidRPr="00CC2D4A">
              <w:rPr>
                <w:rFonts w:ascii="Arial" w:hAnsi="Arial" w:cs="Arial"/>
                <w:color w:val="000000" w:themeColor="text1"/>
                <w:szCs w:val="24"/>
              </w:rPr>
              <w:t>4.80</w:t>
            </w:r>
          </w:p>
          <w:p w14:paraId="611C4091" w14:textId="77777777" w:rsidR="00FF5745" w:rsidRPr="00CC2D4A" w:rsidRDefault="00FF5745" w:rsidP="00E175F1">
            <w:pPr>
              <w:pStyle w:val="Footer"/>
              <w:tabs>
                <w:tab w:val="clear" w:pos="4320"/>
                <w:tab w:val="clear" w:pos="8640"/>
                <w:tab w:val="left" w:pos="342"/>
                <w:tab w:val="left" w:pos="2520"/>
                <w:tab w:val="left" w:pos="6300"/>
                <w:tab w:val="left" w:pos="6480"/>
              </w:tabs>
              <w:ind w:right="-108"/>
              <w:jc w:val="right"/>
              <w:rPr>
                <w:rFonts w:ascii="Arial" w:hAnsi="Arial" w:cs="Arial"/>
                <w:color w:val="000000" w:themeColor="text1"/>
                <w:szCs w:val="24"/>
              </w:rPr>
            </w:pPr>
            <w:r w:rsidRPr="00CC2D4A">
              <w:rPr>
                <w:rFonts w:ascii="Arial" w:hAnsi="Arial" w:cs="Arial"/>
                <w:color w:val="000000" w:themeColor="text1"/>
                <w:szCs w:val="24"/>
              </w:rPr>
              <w:t>6.00</w:t>
            </w:r>
          </w:p>
          <w:p w14:paraId="13E5DA10" w14:textId="77777777" w:rsidR="00FF5745" w:rsidRPr="00CC2D4A" w:rsidRDefault="00FF5745" w:rsidP="00E175F1">
            <w:pPr>
              <w:pStyle w:val="Footer"/>
              <w:tabs>
                <w:tab w:val="clear" w:pos="4320"/>
                <w:tab w:val="clear" w:pos="8640"/>
                <w:tab w:val="left" w:pos="342"/>
                <w:tab w:val="left" w:pos="2520"/>
                <w:tab w:val="left" w:pos="6300"/>
                <w:tab w:val="left" w:pos="6480"/>
              </w:tabs>
              <w:ind w:right="-108"/>
              <w:jc w:val="right"/>
              <w:rPr>
                <w:rFonts w:ascii="Arial" w:hAnsi="Arial" w:cs="Arial"/>
                <w:color w:val="000000" w:themeColor="text1"/>
                <w:sz w:val="20"/>
              </w:rPr>
            </w:pPr>
            <w:r w:rsidRPr="00CC2D4A">
              <w:rPr>
                <w:rFonts w:ascii="Arial" w:hAnsi="Arial" w:cs="Arial"/>
                <w:color w:val="000000" w:themeColor="text1"/>
                <w:szCs w:val="24"/>
              </w:rPr>
              <w:t>7.20</w:t>
            </w:r>
          </w:p>
        </w:tc>
      </w:tr>
    </w:tbl>
    <w:p w14:paraId="414517BD" w14:textId="77777777" w:rsidR="009A2354" w:rsidRPr="00CC2D4A" w:rsidRDefault="009A2354" w:rsidP="00E175F1">
      <w:pPr>
        <w:tabs>
          <w:tab w:val="left" w:pos="2520"/>
          <w:tab w:val="left" w:pos="6300"/>
          <w:tab w:val="left" w:pos="6480"/>
        </w:tabs>
        <w:ind w:right="-198" w:hanging="1314"/>
        <w:rPr>
          <w:rFonts w:ascii="Arial" w:hAnsi="Arial" w:cs="Arial"/>
          <w:color w:val="000000" w:themeColor="text1"/>
        </w:rPr>
      </w:pPr>
      <w:r w:rsidRPr="00CC2D4A">
        <w:rPr>
          <w:rFonts w:ascii="Arial" w:hAnsi="Arial" w:cs="Arial"/>
          <w:color w:val="000000" w:themeColor="text1"/>
        </w:rPr>
        <w:t xml:space="preserve">  Area in sq. meters                                       Fee per sq. meter</w:t>
      </w:r>
    </w:p>
    <w:p w14:paraId="12AC8EEC" w14:textId="77777777" w:rsidR="009A2354" w:rsidRPr="00CC2D4A" w:rsidRDefault="009A2354" w:rsidP="00E175F1">
      <w:pPr>
        <w:tabs>
          <w:tab w:val="left" w:pos="2520"/>
          <w:tab w:val="left" w:pos="6300"/>
          <w:tab w:val="left" w:pos="6480"/>
        </w:tabs>
        <w:ind w:hanging="720"/>
        <w:rPr>
          <w:rFonts w:ascii="Arial" w:hAnsi="Arial" w:cs="Arial"/>
          <w:color w:val="000000" w:themeColor="text1"/>
        </w:rPr>
      </w:pPr>
    </w:p>
    <w:p w14:paraId="2164C54A" w14:textId="77777777" w:rsidR="009A2354" w:rsidRPr="00CC2D4A" w:rsidRDefault="009A2354" w:rsidP="00E175F1">
      <w:pPr>
        <w:pStyle w:val="Footer"/>
        <w:tabs>
          <w:tab w:val="clear" w:pos="4320"/>
          <w:tab w:val="clear" w:pos="8640"/>
          <w:tab w:val="left" w:pos="0"/>
        </w:tabs>
        <w:rPr>
          <w:rFonts w:ascii="Arial" w:hAnsi="Arial" w:cs="Arial"/>
          <w:color w:val="000000" w:themeColor="text1"/>
          <w:sz w:val="20"/>
        </w:rPr>
      </w:pPr>
    </w:p>
    <w:p w14:paraId="31F15CEF" w14:textId="77777777" w:rsidR="009A2354" w:rsidRPr="00CC2D4A" w:rsidRDefault="009A2354" w:rsidP="00E175F1">
      <w:pPr>
        <w:pStyle w:val="Footer"/>
        <w:tabs>
          <w:tab w:val="clear" w:pos="4320"/>
          <w:tab w:val="clear" w:pos="8640"/>
          <w:tab w:val="left" w:pos="0"/>
        </w:tabs>
        <w:ind w:firstLine="540"/>
        <w:rPr>
          <w:rFonts w:ascii="Arial" w:hAnsi="Arial" w:cs="Arial"/>
          <w:color w:val="000000" w:themeColor="text1"/>
          <w:szCs w:val="24"/>
        </w:rPr>
      </w:pPr>
      <w:r w:rsidRPr="00CC2D4A">
        <w:rPr>
          <w:rFonts w:ascii="Arial" w:hAnsi="Arial" w:cs="Arial"/>
          <w:color w:val="000000" w:themeColor="text1"/>
          <w:szCs w:val="24"/>
        </w:rPr>
        <w:t>Sample Computation for Building Fee for a 75.00 sq. meters floor area:</w:t>
      </w:r>
    </w:p>
    <w:p w14:paraId="13870762" w14:textId="77777777" w:rsidR="009A2354" w:rsidRPr="00CC2D4A" w:rsidRDefault="009A2354" w:rsidP="00E175F1">
      <w:pPr>
        <w:ind w:firstLine="60"/>
        <w:rPr>
          <w:rFonts w:ascii="Arial" w:hAnsi="Arial" w:cs="Arial"/>
          <w:color w:val="000000" w:themeColor="text1"/>
          <w:szCs w:val="24"/>
        </w:rPr>
      </w:pPr>
    </w:p>
    <w:p w14:paraId="3E32E3D0" w14:textId="77777777" w:rsidR="009A2354" w:rsidRPr="00CC2D4A" w:rsidRDefault="009A2354" w:rsidP="00E175F1">
      <w:pPr>
        <w:pStyle w:val="Footer"/>
        <w:tabs>
          <w:tab w:val="clear" w:pos="4320"/>
          <w:tab w:val="clear" w:pos="8640"/>
          <w:tab w:val="left" w:pos="900"/>
        </w:tabs>
        <w:ind w:firstLine="540"/>
        <w:rPr>
          <w:rFonts w:ascii="Arial" w:hAnsi="Arial" w:cs="Arial"/>
          <w:color w:val="000000" w:themeColor="text1"/>
          <w:szCs w:val="24"/>
        </w:rPr>
      </w:pPr>
      <w:r w:rsidRPr="00CC2D4A">
        <w:rPr>
          <w:rFonts w:ascii="Arial" w:hAnsi="Arial" w:cs="Arial"/>
          <w:color w:val="000000" w:themeColor="text1"/>
          <w:szCs w:val="24"/>
        </w:rPr>
        <w:tab/>
        <w:t>Floor area  =</w:t>
      </w:r>
      <w:r w:rsidRPr="00CC2D4A">
        <w:rPr>
          <w:rFonts w:ascii="Arial" w:hAnsi="Arial" w:cs="Arial"/>
          <w:color w:val="000000" w:themeColor="text1"/>
          <w:szCs w:val="24"/>
        </w:rPr>
        <w:tab/>
        <w:t>75.00 sq. meters</w:t>
      </w:r>
    </w:p>
    <w:p w14:paraId="415A78A8" w14:textId="77777777" w:rsidR="009A2354" w:rsidRPr="00CC2D4A" w:rsidRDefault="009A2354" w:rsidP="00E175F1">
      <w:pPr>
        <w:pStyle w:val="Footer"/>
        <w:tabs>
          <w:tab w:val="clear" w:pos="4320"/>
          <w:tab w:val="clear" w:pos="8640"/>
          <w:tab w:val="left" w:pos="900"/>
        </w:tabs>
        <w:ind w:firstLine="540"/>
        <w:rPr>
          <w:rFonts w:ascii="Arial" w:hAnsi="Arial" w:cs="Arial"/>
          <w:color w:val="000000" w:themeColor="text1"/>
          <w:szCs w:val="24"/>
        </w:rPr>
      </w:pPr>
      <w:r w:rsidRPr="00CC2D4A">
        <w:rPr>
          <w:rFonts w:ascii="Arial" w:hAnsi="Arial" w:cs="Arial"/>
          <w:color w:val="000000" w:themeColor="text1"/>
          <w:szCs w:val="24"/>
        </w:rPr>
        <w:tab/>
        <w:t>Therefore area bracket is 3.a.iv.</w:t>
      </w:r>
    </w:p>
    <w:p w14:paraId="46D3938E" w14:textId="77777777" w:rsidR="009A2354" w:rsidRPr="00CC2D4A" w:rsidRDefault="009A2354" w:rsidP="00E175F1">
      <w:pPr>
        <w:tabs>
          <w:tab w:val="left" w:pos="900"/>
        </w:tabs>
        <w:ind w:firstLine="540"/>
        <w:rPr>
          <w:rFonts w:ascii="Arial" w:hAnsi="Arial" w:cs="Arial"/>
          <w:color w:val="000000" w:themeColor="text1"/>
          <w:szCs w:val="24"/>
        </w:rPr>
      </w:pPr>
      <w:r w:rsidRPr="00CC2D4A">
        <w:rPr>
          <w:rFonts w:ascii="Arial" w:hAnsi="Arial" w:cs="Arial"/>
          <w:color w:val="000000" w:themeColor="text1"/>
          <w:szCs w:val="24"/>
        </w:rPr>
        <w:tab/>
        <w:t>Fee = P 4.80/sq. meter</w:t>
      </w:r>
    </w:p>
    <w:p w14:paraId="3DD09636" w14:textId="77777777" w:rsidR="009A2354" w:rsidRPr="00CC2D4A" w:rsidRDefault="009A2354" w:rsidP="00E175F1">
      <w:pPr>
        <w:tabs>
          <w:tab w:val="left" w:pos="900"/>
        </w:tabs>
        <w:ind w:firstLine="540"/>
        <w:rPr>
          <w:rFonts w:ascii="Arial" w:hAnsi="Arial" w:cs="Arial"/>
          <w:color w:val="000000" w:themeColor="text1"/>
          <w:szCs w:val="24"/>
        </w:rPr>
      </w:pPr>
      <w:r w:rsidRPr="00CC2D4A">
        <w:rPr>
          <w:rFonts w:ascii="Arial" w:hAnsi="Arial" w:cs="Arial"/>
          <w:color w:val="000000" w:themeColor="text1"/>
          <w:szCs w:val="24"/>
        </w:rPr>
        <w:tab/>
        <w:t>Building Fee = 75.00 x 4.80  =  P 360.00</w:t>
      </w:r>
    </w:p>
    <w:p w14:paraId="061F777A" w14:textId="77777777" w:rsidR="009A2354" w:rsidRPr="00CC2D4A" w:rsidRDefault="009A2354" w:rsidP="00E175F1">
      <w:pPr>
        <w:pStyle w:val="Footer"/>
        <w:tabs>
          <w:tab w:val="clear" w:pos="4320"/>
          <w:tab w:val="clear" w:pos="8640"/>
          <w:tab w:val="left" w:pos="720"/>
          <w:tab w:val="left" w:pos="2520"/>
        </w:tabs>
        <w:rPr>
          <w:rFonts w:ascii="Arial" w:hAnsi="Arial" w:cs="Arial"/>
          <w:color w:val="000000" w:themeColor="text1"/>
          <w:szCs w:val="24"/>
        </w:rPr>
      </w:pPr>
    </w:p>
    <w:p w14:paraId="00373F58" w14:textId="77777777" w:rsidR="009A2354" w:rsidRPr="00CC2D4A" w:rsidRDefault="009A2354" w:rsidP="00E175F1">
      <w:pPr>
        <w:pStyle w:val="Footer"/>
        <w:tabs>
          <w:tab w:val="clear" w:pos="4320"/>
          <w:tab w:val="clear" w:pos="8640"/>
          <w:tab w:val="left" w:pos="540"/>
          <w:tab w:val="left" w:pos="900"/>
          <w:tab w:val="left" w:pos="2520"/>
        </w:tabs>
        <w:rPr>
          <w:rFonts w:ascii="Arial" w:hAnsi="Arial" w:cs="Arial"/>
          <w:color w:val="000000" w:themeColor="text1"/>
          <w:szCs w:val="24"/>
        </w:rPr>
      </w:pPr>
      <w:r w:rsidRPr="00CC2D4A">
        <w:rPr>
          <w:rFonts w:ascii="Arial" w:hAnsi="Arial" w:cs="Arial"/>
          <w:color w:val="000000" w:themeColor="text1"/>
          <w:szCs w:val="24"/>
        </w:rPr>
        <w:tab/>
        <w:t>b.</w:t>
      </w:r>
      <w:r w:rsidRPr="00CC2D4A">
        <w:rPr>
          <w:rFonts w:ascii="Arial" w:hAnsi="Arial" w:cs="Arial"/>
          <w:color w:val="000000" w:themeColor="text1"/>
          <w:szCs w:val="24"/>
        </w:rPr>
        <w:tab/>
        <w:t>Division A-2</w:t>
      </w:r>
    </w:p>
    <w:p w14:paraId="6285B309" w14:textId="77777777" w:rsidR="009A2354" w:rsidRPr="00CC2D4A" w:rsidRDefault="009A2354" w:rsidP="00E175F1">
      <w:pPr>
        <w:tabs>
          <w:tab w:val="left" w:pos="6480"/>
        </w:tabs>
        <w:rPr>
          <w:rFonts w:ascii="Arial" w:hAnsi="Arial" w:cs="Arial"/>
          <w:color w:val="000000" w:themeColor="text1"/>
        </w:rPr>
      </w:pPr>
    </w:p>
    <w:p w14:paraId="3E325695" w14:textId="77777777" w:rsidR="009A2354" w:rsidRPr="00CC2D4A" w:rsidRDefault="009A2354" w:rsidP="00E175F1">
      <w:pPr>
        <w:tabs>
          <w:tab w:val="left" w:pos="1080"/>
          <w:tab w:val="left" w:pos="2520"/>
          <w:tab w:val="left" w:pos="6480"/>
        </w:tabs>
        <w:ind w:right="-198"/>
        <w:rPr>
          <w:rFonts w:ascii="Arial" w:hAnsi="Arial" w:cs="Arial"/>
          <w:color w:val="000000" w:themeColor="text1"/>
        </w:rPr>
      </w:pPr>
      <w:r w:rsidRPr="00CC2D4A">
        <w:rPr>
          <w:rFonts w:ascii="Arial" w:hAnsi="Arial" w:cs="Arial"/>
          <w:color w:val="000000" w:themeColor="text1"/>
        </w:rPr>
        <w:t>Area in sq. meters                                                   Fee per sq. meter</w:t>
      </w:r>
    </w:p>
    <w:p w14:paraId="2C307316" w14:textId="77777777" w:rsidR="009A2354" w:rsidRPr="00CC2D4A" w:rsidRDefault="009A2354" w:rsidP="00E175F1">
      <w:pPr>
        <w:rPr>
          <w:rFonts w:ascii="Arial" w:hAnsi="Arial" w:cs="Arial"/>
          <w:color w:val="000000" w:themeColor="text1"/>
        </w:rPr>
      </w:pPr>
    </w:p>
    <w:tbl>
      <w:tblPr>
        <w:tblW w:w="8460" w:type="dxa"/>
        <w:tblInd w:w="-1200" w:type="dxa"/>
        <w:tblLook w:val="0000" w:firstRow="0" w:lastRow="0" w:firstColumn="0" w:lastColumn="0" w:noHBand="0" w:noVBand="0"/>
      </w:tblPr>
      <w:tblGrid>
        <w:gridCol w:w="360"/>
        <w:gridCol w:w="6823"/>
        <w:gridCol w:w="377"/>
        <w:gridCol w:w="900"/>
      </w:tblGrid>
      <w:tr w:rsidR="009A2354" w:rsidRPr="00CC2D4A" w14:paraId="370626EB" w14:textId="77777777" w:rsidTr="00FF5745">
        <w:tc>
          <w:tcPr>
            <w:tcW w:w="360" w:type="dxa"/>
          </w:tcPr>
          <w:p w14:paraId="59BBEE7A" w14:textId="77777777" w:rsidR="009A2354" w:rsidRPr="00CC2D4A" w:rsidRDefault="009A2354" w:rsidP="00E175F1">
            <w:pPr>
              <w:pStyle w:val="Footer"/>
              <w:tabs>
                <w:tab w:val="clear" w:pos="4320"/>
                <w:tab w:val="clear" w:pos="8640"/>
                <w:tab w:val="left" w:pos="2520"/>
                <w:tab w:val="left" w:pos="6300"/>
                <w:tab w:val="left" w:pos="6480"/>
              </w:tabs>
              <w:ind w:hanging="108"/>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 xml:space="preserve">. </w:t>
            </w:r>
          </w:p>
          <w:p w14:paraId="19B8B635" w14:textId="77777777" w:rsidR="009A2354" w:rsidRPr="00CC2D4A" w:rsidRDefault="009A2354" w:rsidP="00E175F1">
            <w:pPr>
              <w:pStyle w:val="Footer"/>
              <w:tabs>
                <w:tab w:val="clear" w:pos="4320"/>
                <w:tab w:val="clear" w:pos="8640"/>
                <w:tab w:val="left" w:pos="2520"/>
                <w:tab w:val="left" w:pos="6300"/>
                <w:tab w:val="left" w:pos="6480"/>
              </w:tabs>
              <w:ind w:hanging="108"/>
              <w:rPr>
                <w:rFonts w:ascii="Arial" w:hAnsi="Arial" w:cs="Arial"/>
                <w:color w:val="000000" w:themeColor="text1"/>
                <w:szCs w:val="24"/>
              </w:rPr>
            </w:pPr>
            <w:r w:rsidRPr="00CC2D4A">
              <w:rPr>
                <w:rFonts w:ascii="Arial" w:hAnsi="Arial" w:cs="Arial"/>
                <w:color w:val="000000" w:themeColor="text1"/>
                <w:szCs w:val="24"/>
              </w:rPr>
              <w:lastRenderedPageBreak/>
              <w:t>ii.</w:t>
            </w:r>
          </w:p>
          <w:p w14:paraId="5E32DAB5" w14:textId="77777777" w:rsidR="009A2354" w:rsidRPr="00CC2D4A" w:rsidRDefault="009A2354" w:rsidP="00E175F1">
            <w:pPr>
              <w:pStyle w:val="Footer"/>
              <w:tabs>
                <w:tab w:val="clear" w:pos="4320"/>
                <w:tab w:val="clear" w:pos="8640"/>
                <w:tab w:val="left" w:pos="2520"/>
                <w:tab w:val="left" w:pos="6300"/>
                <w:tab w:val="left" w:pos="6480"/>
              </w:tabs>
              <w:ind w:hanging="108"/>
              <w:rPr>
                <w:rFonts w:ascii="Arial" w:hAnsi="Arial" w:cs="Arial"/>
                <w:color w:val="000000" w:themeColor="text1"/>
                <w:szCs w:val="24"/>
              </w:rPr>
            </w:pPr>
          </w:p>
          <w:p w14:paraId="5FFD2838" w14:textId="77777777" w:rsidR="009A2354" w:rsidRPr="00CC2D4A" w:rsidRDefault="009A2354" w:rsidP="00E175F1">
            <w:pPr>
              <w:pStyle w:val="Footer"/>
              <w:tabs>
                <w:tab w:val="clear" w:pos="4320"/>
                <w:tab w:val="clear" w:pos="8640"/>
                <w:tab w:val="left" w:pos="2520"/>
                <w:tab w:val="left" w:pos="6300"/>
                <w:tab w:val="left" w:pos="6480"/>
              </w:tabs>
              <w:ind w:hanging="108"/>
              <w:rPr>
                <w:rFonts w:ascii="Arial" w:hAnsi="Arial" w:cs="Arial"/>
                <w:color w:val="000000" w:themeColor="text1"/>
                <w:szCs w:val="24"/>
              </w:rPr>
            </w:pPr>
            <w:r w:rsidRPr="00CC2D4A">
              <w:rPr>
                <w:rFonts w:ascii="Arial" w:hAnsi="Arial" w:cs="Arial"/>
                <w:color w:val="000000" w:themeColor="text1"/>
                <w:szCs w:val="24"/>
              </w:rPr>
              <w:t>iii.</w:t>
            </w:r>
          </w:p>
          <w:p w14:paraId="0DFCDDB7" w14:textId="77777777" w:rsidR="009A2354" w:rsidRPr="00CC2D4A" w:rsidRDefault="009A2354" w:rsidP="00E175F1">
            <w:pPr>
              <w:pStyle w:val="Footer"/>
              <w:tabs>
                <w:tab w:val="clear" w:pos="4320"/>
                <w:tab w:val="clear" w:pos="8640"/>
                <w:tab w:val="left" w:pos="2520"/>
                <w:tab w:val="left" w:pos="6300"/>
                <w:tab w:val="left" w:pos="6480"/>
              </w:tabs>
              <w:ind w:hanging="108"/>
              <w:rPr>
                <w:rFonts w:ascii="Arial" w:hAnsi="Arial" w:cs="Arial"/>
                <w:color w:val="000000" w:themeColor="text1"/>
                <w:szCs w:val="24"/>
              </w:rPr>
            </w:pPr>
            <w:r w:rsidRPr="00CC2D4A">
              <w:rPr>
                <w:rFonts w:ascii="Arial" w:hAnsi="Arial" w:cs="Arial"/>
                <w:color w:val="000000" w:themeColor="text1"/>
                <w:szCs w:val="24"/>
              </w:rPr>
              <w:t>iv.</w:t>
            </w:r>
          </w:p>
          <w:p w14:paraId="38D26223" w14:textId="77777777" w:rsidR="009A2354" w:rsidRPr="00CC2D4A" w:rsidRDefault="009A2354" w:rsidP="00E175F1">
            <w:pPr>
              <w:pStyle w:val="Footer"/>
              <w:tabs>
                <w:tab w:val="clear" w:pos="4320"/>
                <w:tab w:val="clear" w:pos="8640"/>
                <w:tab w:val="left" w:pos="2520"/>
                <w:tab w:val="left" w:pos="6300"/>
                <w:tab w:val="left" w:pos="6480"/>
              </w:tabs>
              <w:ind w:hanging="108"/>
              <w:rPr>
                <w:rFonts w:ascii="Arial" w:hAnsi="Arial" w:cs="Arial"/>
                <w:color w:val="000000" w:themeColor="text1"/>
                <w:szCs w:val="24"/>
              </w:rPr>
            </w:pPr>
            <w:r w:rsidRPr="00CC2D4A">
              <w:rPr>
                <w:rFonts w:ascii="Arial" w:hAnsi="Arial" w:cs="Arial"/>
                <w:color w:val="000000" w:themeColor="text1"/>
                <w:szCs w:val="24"/>
              </w:rPr>
              <w:t>v.</w:t>
            </w:r>
          </w:p>
        </w:tc>
        <w:tc>
          <w:tcPr>
            <w:tcW w:w="6823" w:type="dxa"/>
          </w:tcPr>
          <w:p w14:paraId="7A0BBC71" w14:textId="77777777" w:rsidR="009A2354" w:rsidRPr="00CC2D4A" w:rsidRDefault="009A2354" w:rsidP="00E175F1">
            <w:pPr>
              <w:pStyle w:val="Footer"/>
              <w:tabs>
                <w:tab w:val="clear" w:pos="4320"/>
                <w:tab w:val="clear" w:pos="8640"/>
              </w:tabs>
              <w:ind w:right="-288"/>
              <w:rPr>
                <w:rFonts w:ascii="Arial" w:hAnsi="Arial" w:cs="Arial"/>
                <w:color w:val="000000" w:themeColor="text1"/>
                <w:szCs w:val="24"/>
              </w:rPr>
            </w:pPr>
            <w:r w:rsidRPr="00CC2D4A">
              <w:rPr>
                <w:rFonts w:ascii="Arial" w:hAnsi="Arial" w:cs="Arial"/>
                <w:color w:val="000000" w:themeColor="text1"/>
                <w:szCs w:val="24"/>
              </w:rPr>
              <w:lastRenderedPageBreak/>
              <w:t>Original complete constructio</w:t>
            </w:r>
            <w:r w:rsidR="00524C0B" w:rsidRPr="00CC2D4A">
              <w:rPr>
                <w:rFonts w:ascii="Arial" w:hAnsi="Arial" w:cs="Arial"/>
                <w:color w:val="000000" w:themeColor="text1"/>
                <w:szCs w:val="24"/>
              </w:rPr>
              <w:t>n up to 20.00 sq. meters……….…</w:t>
            </w:r>
          </w:p>
          <w:p w14:paraId="2F493230"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lastRenderedPageBreak/>
              <w:t xml:space="preserve">Additional/renovation/alteration up to 20.00 sq. meters </w:t>
            </w:r>
          </w:p>
          <w:p w14:paraId="26172E16"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regardless of floor area of</w:t>
            </w:r>
            <w:r w:rsidR="00524C0B" w:rsidRPr="00CC2D4A">
              <w:rPr>
                <w:rFonts w:ascii="Arial" w:hAnsi="Arial" w:cs="Arial"/>
                <w:color w:val="000000" w:themeColor="text1"/>
                <w:szCs w:val="24"/>
              </w:rPr>
              <w:t xml:space="preserve"> original construction …………………</w:t>
            </w:r>
          </w:p>
          <w:p w14:paraId="624FC2E1" w14:textId="77777777" w:rsidR="009A2354" w:rsidRPr="00CC2D4A" w:rsidRDefault="009A2354" w:rsidP="00E175F1">
            <w:pPr>
              <w:tabs>
                <w:tab w:val="left" w:pos="720"/>
              </w:tabs>
              <w:ind w:right="-288"/>
              <w:rPr>
                <w:rFonts w:ascii="Arial" w:hAnsi="Arial" w:cs="Arial"/>
                <w:color w:val="000000" w:themeColor="text1"/>
                <w:szCs w:val="24"/>
              </w:rPr>
            </w:pPr>
            <w:r w:rsidRPr="00CC2D4A">
              <w:rPr>
                <w:rFonts w:ascii="Arial" w:hAnsi="Arial" w:cs="Arial"/>
                <w:color w:val="000000" w:themeColor="text1"/>
                <w:szCs w:val="24"/>
              </w:rPr>
              <w:t>Above 20.00 sq. meter</w:t>
            </w:r>
            <w:r w:rsidR="00524C0B" w:rsidRPr="00CC2D4A">
              <w:rPr>
                <w:rFonts w:ascii="Arial" w:hAnsi="Arial" w:cs="Arial"/>
                <w:color w:val="000000" w:themeColor="text1"/>
                <w:szCs w:val="24"/>
              </w:rPr>
              <w:t>s to 50.00 sq. meters…………………….</w:t>
            </w:r>
          </w:p>
          <w:p w14:paraId="28F4171E"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Above 50.00 sq. meters</w:t>
            </w:r>
            <w:r w:rsidR="00524C0B" w:rsidRPr="00CC2D4A">
              <w:rPr>
                <w:rFonts w:ascii="Arial" w:hAnsi="Arial" w:cs="Arial"/>
                <w:color w:val="000000" w:themeColor="text1"/>
                <w:szCs w:val="24"/>
              </w:rPr>
              <w:t xml:space="preserve"> to 100.00 sq. meters…………………..</w:t>
            </w:r>
          </w:p>
          <w:p w14:paraId="3727AA86"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Above 150.0</w:t>
            </w:r>
            <w:r w:rsidR="00524C0B" w:rsidRPr="00CC2D4A">
              <w:rPr>
                <w:rFonts w:ascii="Arial" w:hAnsi="Arial" w:cs="Arial"/>
                <w:color w:val="000000" w:themeColor="text1"/>
                <w:szCs w:val="24"/>
              </w:rPr>
              <w:t>0 sq. meters……….………………………………….</w:t>
            </w:r>
          </w:p>
        </w:tc>
        <w:tc>
          <w:tcPr>
            <w:tcW w:w="377" w:type="dxa"/>
          </w:tcPr>
          <w:p w14:paraId="07C59B3E" w14:textId="77777777" w:rsidR="009A2354" w:rsidRPr="00CC2D4A" w:rsidRDefault="009A2354" w:rsidP="00E175F1">
            <w:pPr>
              <w:tabs>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lastRenderedPageBreak/>
              <w:t>P</w:t>
            </w:r>
          </w:p>
        </w:tc>
        <w:tc>
          <w:tcPr>
            <w:tcW w:w="900" w:type="dxa"/>
          </w:tcPr>
          <w:p w14:paraId="42E154B8" w14:textId="77777777" w:rsidR="009A2354" w:rsidRPr="00CC2D4A" w:rsidRDefault="009A2354" w:rsidP="00E175F1">
            <w:pPr>
              <w:pStyle w:val="Footer"/>
              <w:tabs>
                <w:tab w:val="clear" w:pos="4320"/>
                <w:tab w:val="clear" w:pos="8640"/>
                <w:tab w:val="left" w:pos="342"/>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3.00</w:t>
            </w:r>
          </w:p>
          <w:p w14:paraId="597BDD5A"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7FE79C9C"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3.40</w:t>
            </w:r>
          </w:p>
          <w:p w14:paraId="7370017B" w14:textId="77777777" w:rsidR="009A2354" w:rsidRPr="00CC2D4A" w:rsidRDefault="009A2354" w:rsidP="00E175F1">
            <w:pPr>
              <w:pStyle w:val="Footer"/>
              <w:tabs>
                <w:tab w:val="clear" w:pos="4320"/>
                <w:tab w:val="clear" w:pos="8640"/>
                <w:tab w:val="left" w:pos="342"/>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5.20  </w:t>
            </w:r>
          </w:p>
          <w:p w14:paraId="2AF5D2C8" w14:textId="77777777" w:rsidR="009A2354" w:rsidRPr="00CC2D4A" w:rsidRDefault="009A2354" w:rsidP="00E175F1">
            <w:pPr>
              <w:pStyle w:val="Footer"/>
              <w:tabs>
                <w:tab w:val="clear" w:pos="4320"/>
                <w:tab w:val="clear" w:pos="8640"/>
                <w:tab w:val="left" w:pos="342"/>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8.00</w:t>
            </w:r>
          </w:p>
          <w:p w14:paraId="33A40951" w14:textId="77777777" w:rsidR="009A2354" w:rsidRPr="00CC2D4A" w:rsidRDefault="009A2354" w:rsidP="00E175F1">
            <w:pPr>
              <w:pStyle w:val="Footer"/>
              <w:tabs>
                <w:tab w:val="clear" w:pos="4320"/>
                <w:tab w:val="clear" w:pos="8640"/>
                <w:tab w:val="left" w:pos="342"/>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8.40     </w:t>
            </w:r>
          </w:p>
        </w:tc>
      </w:tr>
    </w:tbl>
    <w:p w14:paraId="020FCB95" w14:textId="77777777" w:rsidR="00997A88" w:rsidRPr="00CC2D4A" w:rsidRDefault="00997A88" w:rsidP="00E175F1">
      <w:pPr>
        <w:tabs>
          <w:tab w:val="left" w:pos="1980"/>
          <w:tab w:val="left" w:pos="2160"/>
          <w:tab w:val="left" w:pos="3060"/>
        </w:tabs>
        <w:rPr>
          <w:rFonts w:ascii="Arial" w:hAnsi="Arial" w:cs="Arial"/>
          <w:color w:val="000000" w:themeColor="text1"/>
        </w:rPr>
      </w:pPr>
    </w:p>
    <w:p w14:paraId="3301CE2C" w14:textId="77777777" w:rsidR="00997A88" w:rsidRPr="00CC2D4A" w:rsidRDefault="00997A88" w:rsidP="00E175F1">
      <w:pPr>
        <w:rPr>
          <w:rFonts w:ascii="Arial" w:hAnsi="Arial" w:cs="Arial"/>
          <w:color w:val="000000" w:themeColor="text1"/>
        </w:rPr>
      </w:pPr>
      <w:r w:rsidRPr="00CC2D4A">
        <w:rPr>
          <w:rFonts w:ascii="Arial" w:hAnsi="Arial" w:cs="Arial"/>
          <w:color w:val="000000" w:themeColor="text1"/>
        </w:rPr>
        <w:tab/>
        <w:t>c. Divisions B-1/C-1/E-1, 2, 3, 4, 5/H-1, 2,3,4/I-1 and J-1, 2, 3</w:t>
      </w:r>
    </w:p>
    <w:p w14:paraId="674F4CEB" w14:textId="77777777" w:rsidR="00997A88" w:rsidRPr="00CC2D4A" w:rsidRDefault="00997A88" w:rsidP="00E175F1">
      <w:pPr>
        <w:rPr>
          <w:rFonts w:ascii="Arial" w:hAnsi="Arial" w:cs="Arial"/>
          <w:color w:val="000000" w:themeColor="text1"/>
        </w:rPr>
      </w:pPr>
    </w:p>
    <w:p w14:paraId="6846C988" w14:textId="77777777" w:rsidR="009A2354" w:rsidRPr="00CC2D4A" w:rsidRDefault="009A2354" w:rsidP="00E175F1">
      <w:pPr>
        <w:tabs>
          <w:tab w:val="left" w:pos="2520"/>
          <w:tab w:val="left" w:pos="6660"/>
        </w:tabs>
        <w:rPr>
          <w:rFonts w:ascii="Arial" w:hAnsi="Arial" w:cs="Arial"/>
          <w:color w:val="000000" w:themeColor="text1"/>
          <w:szCs w:val="24"/>
        </w:rPr>
      </w:pPr>
      <w:r w:rsidRPr="00CC2D4A">
        <w:rPr>
          <w:rFonts w:ascii="Arial" w:hAnsi="Arial" w:cs="Arial"/>
          <w:color w:val="000000" w:themeColor="text1"/>
          <w:szCs w:val="24"/>
        </w:rPr>
        <w:t xml:space="preserve">Area in sq. meters                                       Fee per sq. meter                                                  </w:t>
      </w:r>
    </w:p>
    <w:p w14:paraId="7EAE5166" w14:textId="77777777" w:rsidR="009A2354" w:rsidRPr="00CC2D4A" w:rsidRDefault="009A2354" w:rsidP="00E175F1">
      <w:pPr>
        <w:rPr>
          <w:rFonts w:ascii="Arial" w:hAnsi="Arial" w:cs="Arial"/>
          <w:color w:val="000000" w:themeColor="text1"/>
          <w:szCs w:val="24"/>
        </w:rPr>
      </w:pPr>
    </w:p>
    <w:tbl>
      <w:tblPr>
        <w:tblW w:w="8262" w:type="dxa"/>
        <w:tblInd w:w="-875" w:type="dxa"/>
        <w:tblLook w:val="0000" w:firstRow="0" w:lastRow="0" w:firstColumn="0" w:lastColumn="0" w:noHBand="0" w:noVBand="0"/>
      </w:tblPr>
      <w:tblGrid>
        <w:gridCol w:w="564"/>
        <w:gridCol w:w="6528"/>
        <w:gridCol w:w="365"/>
        <w:gridCol w:w="805"/>
      </w:tblGrid>
      <w:tr w:rsidR="009A2354" w:rsidRPr="00CC2D4A" w14:paraId="27432E55" w14:textId="77777777" w:rsidTr="00EF1386">
        <w:tc>
          <w:tcPr>
            <w:tcW w:w="455" w:type="dxa"/>
          </w:tcPr>
          <w:p w14:paraId="0075C4F2"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p>
          <w:p w14:paraId="41113A60"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w:t>
            </w:r>
          </w:p>
          <w:p w14:paraId="4CF95323"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iii.</w:t>
            </w:r>
          </w:p>
          <w:p w14:paraId="13F737FD"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iv.</w:t>
            </w:r>
          </w:p>
          <w:p w14:paraId="0E2BA953"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w:t>
            </w:r>
          </w:p>
          <w:p w14:paraId="3C0B8269"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vi.</w:t>
            </w:r>
          </w:p>
          <w:p w14:paraId="2096C4E5"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vii.</w:t>
            </w:r>
          </w:p>
          <w:p w14:paraId="530C5B5C"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viii.</w:t>
            </w:r>
          </w:p>
          <w:p w14:paraId="1C19ADEB"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ix.</w:t>
            </w:r>
          </w:p>
          <w:p w14:paraId="2031CD84"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x.</w:t>
            </w:r>
          </w:p>
        </w:tc>
        <w:tc>
          <w:tcPr>
            <w:tcW w:w="6613" w:type="dxa"/>
          </w:tcPr>
          <w:p w14:paraId="31A5FCD2" w14:textId="77777777" w:rsidR="009A2354" w:rsidRPr="00CC2D4A" w:rsidRDefault="009A2354" w:rsidP="00E175F1">
            <w:pPr>
              <w:pStyle w:val="Footer"/>
              <w:tabs>
                <w:tab w:val="clear" w:pos="4320"/>
                <w:tab w:val="left" w:pos="1980"/>
                <w:tab w:val="left" w:pos="2520"/>
                <w:tab w:val="left" w:pos="3060"/>
                <w:tab w:val="left" w:pos="7560"/>
                <w:tab w:val="left" w:pos="7920"/>
                <w:tab w:val="left" w:pos="8640"/>
              </w:tabs>
              <w:ind w:right="-288"/>
              <w:rPr>
                <w:rFonts w:ascii="Arial" w:hAnsi="Arial" w:cs="Arial"/>
                <w:color w:val="000000" w:themeColor="text1"/>
                <w:szCs w:val="24"/>
              </w:rPr>
            </w:pPr>
            <w:r w:rsidRPr="00CC2D4A">
              <w:rPr>
                <w:rFonts w:ascii="Arial" w:hAnsi="Arial" w:cs="Arial"/>
                <w:color w:val="000000" w:themeColor="text1"/>
                <w:szCs w:val="24"/>
              </w:rPr>
              <w:t xml:space="preserve">Up to </w:t>
            </w:r>
            <w:r w:rsidR="0079664B" w:rsidRPr="00CC2D4A">
              <w:rPr>
                <w:rFonts w:ascii="Arial" w:hAnsi="Arial" w:cs="Arial"/>
                <w:color w:val="000000" w:themeColor="text1"/>
                <w:szCs w:val="24"/>
              </w:rPr>
              <w:t>5,000………………………………….……………...………</w:t>
            </w:r>
          </w:p>
          <w:p w14:paraId="47E0E326" w14:textId="77777777" w:rsidR="009A2354" w:rsidRPr="00CC2D4A" w:rsidRDefault="009A2354" w:rsidP="00E175F1">
            <w:pPr>
              <w:pStyle w:val="Footer"/>
              <w:tabs>
                <w:tab w:val="clear" w:pos="4320"/>
                <w:tab w:val="left" w:pos="1980"/>
                <w:tab w:val="left" w:pos="2520"/>
                <w:tab w:val="left" w:pos="3060"/>
                <w:tab w:val="left" w:pos="7560"/>
                <w:tab w:val="left" w:pos="7920"/>
                <w:tab w:val="left" w:pos="8640"/>
              </w:tabs>
              <w:ind w:right="-288"/>
              <w:rPr>
                <w:rFonts w:ascii="Arial" w:hAnsi="Arial" w:cs="Arial"/>
                <w:color w:val="000000" w:themeColor="text1"/>
                <w:szCs w:val="24"/>
              </w:rPr>
            </w:pPr>
            <w:r w:rsidRPr="00CC2D4A">
              <w:rPr>
                <w:rFonts w:ascii="Arial" w:hAnsi="Arial" w:cs="Arial"/>
                <w:color w:val="000000" w:themeColor="text1"/>
                <w:szCs w:val="24"/>
              </w:rPr>
              <w:t xml:space="preserve">Above 5,000 </w:t>
            </w:r>
            <w:r w:rsidR="0079664B" w:rsidRPr="00CC2D4A">
              <w:rPr>
                <w:rFonts w:ascii="Arial" w:hAnsi="Arial" w:cs="Arial"/>
                <w:color w:val="000000" w:themeColor="text1"/>
                <w:szCs w:val="24"/>
              </w:rPr>
              <w:t>to 6,000….………………………..……...…………</w:t>
            </w:r>
          </w:p>
          <w:p w14:paraId="197700FF" w14:textId="77777777" w:rsidR="009A2354" w:rsidRPr="00CC2D4A" w:rsidRDefault="009A2354" w:rsidP="00E175F1">
            <w:pPr>
              <w:pStyle w:val="Footer"/>
              <w:tabs>
                <w:tab w:val="clear" w:pos="4320"/>
                <w:tab w:val="clear" w:pos="8640"/>
                <w:tab w:val="left" w:pos="1980"/>
                <w:tab w:val="left" w:pos="2610"/>
                <w:tab w:val="left" w:pos="3060"/>
                <w:tab w:val="left" w:pos="7560"/>
                <w:tab w:val="left" w:pos="7920"/>
                <w:tab w:val="left" w:pos="8370"/>
              </w:tabs>
              <w:ind w:right="-288"/>
              <w:rPr>
                <w:rFonts w:ascii="Arial" w:hAnsi="Arial" w:cs="Arial"/>
                <w:color w:val="000000" w:themeColor="text1"/>
                <w:szCs w:val="24"/>
              </w:rPr>
            </w:pPr>
            <w:r w:rsidRPr="00CC2D4A">
              <w:rPr>
                <w:rFonts w:ascii="Arial" w:hAnsi="Arial" w:cs="Arial"/>
                <w:color w:val="000000" w:themeColor="text1"/>
                <w:szCs w:val="24"/>
              </w:rPr>
              <w:t>Above 6,00</w:t>
            </w:r>
            <w:r w:rsidR="0079664B" w:rsidRPr="00CC2D4A">
              <w:rPr>
                <w:rFonts w:ascii="Arial" w:hAnsi="Arial" w:cs="Arial"/>
                <w:color w:val="000000" w:themeColor="text1"/>
                <w:szCs w:val="24"/>
              </w:rPr>
              <w:t>0 to 7,000……………………………..………………</w:t>
            </w:r>
          </w:p>
          <w:p w14:paraId="056E0876" w14:textId="77777777" w:rsidR="009A2354" w:rsidRPr="00CC2D4A" w:rsidRDefault="009A2354" w:rsidP="00E175F1">
            <w:pPr>
              <w:pStyle w:val="Footer"/>
              <w:tabs>
                <w:tab w:val="clear" w:pos="4320"/>
                <w:tab w:val="clear" w:pos="8640"/>
                <w:tab w:val="left" w:pos="3060"/>
                <w:tab w:val="left" w:pos="7560"/>
                <w:tab w:val="left" w:pos="7920"/>
                <w:tab w:val="left" w:pos="8370"/>
              </w:tabs>
              <w:ind w:right="-288"/>
              <w:rPr>
                <w:rFonts w:ascii="Arial" w:hAnsi="Arial" w:cs="Arial"/>
                <w:color w:val="000000" w:themeColor="text1"/>
                <w:szCs w:val="24"/>
              </w:rPr>
            </w:pPr>
            <w:r w:rsidRPr="00CC2D4A">
              <w:rPr>
                <w:rFonts w:ascii="Arial" w:hAnsi="Arial" w:cs="Arial"/>
                <w:color w:val="000000" w:themeColor="text1"/>
                <w:szCs w:val="24"/>
              </w:rPr>
              <w:t xml:space="preserve">Above 7,000 </w:t>
            </w:r>
            <w:r w:rsidR="0079664B" w:rsidRPr="00CC2D4A">
              <w:rPr>
                <w:rFonts w:ascii="Arial" w:hAnsi="Arial" w:cs="Arial"/>
                <w:color w:val="000000" w:themeColor="text1"/>
                <w:szCs w:val="24"/>
              </w:rPr>
              <w:t>to 8,000…..………………………..……………..…</w:t>
            </w:r>
          </w:p>
          <w:p w14:paraId="694757D4" w14:textId="77777777" w:rsidR="009A2354" w:rsidRPr="00CC2D4A" w:rsidRDefault="009A2354" w:rsidP="00E175F1">
            <w:pPr>
              <w:pStyle w:val="Footer"/>
              <w:tabs>
                <w:tab w:val="clear" w:pos="4320"/>
                <w:tab w:val="clear" w:pos="8640"/>
                <w:tab w:val="left" w:pos="360"/>
                <w:tab w:val="left" w:pos="900"/>
                <w:tab w:val="left" w:pos="1980"/>
                <w:tab w:val="left" w:pos="2610"/>
                <w:tab w:val="left" w:pos="3060"/>
                <w:tab w:val="left" w:pos="7560"/>
                <w:tab w:val="left" w:pos="7920"/>
                <w:tab w:val="left" w:pos="8370"/>
              </w:tabs>
              <w:ind w:right="-288"/>
              <w:rPr>
                <w:rFonts w:ascii="Arial" w:hAnsi="Arial" w:cs="Arial"/>
                <w:color w:val="000000" w:themeColor="text1"/>
                <w:szCs w:val="24"/>
              </w:rPr>
            </w:pPr>
            <w:r w:rsidRPr="00CC2D4A">
              <w:rPr>
                <w:rFonts w:ascii="Arial" w:hAnsi="Arial" w:cs="Arial"/>
                <w:color w:val="000000" w:themeColor="text1"/>
                <w:szCs w:val="24"/>
              </w:rPr>
              <w:t>Above 8,0</w:t>
            </w:r>
            <w:r w:rsidR="0079664B" w:rsidRPr="00CC2D4A">
              <w:rPr>
                <w:rFonts w:ascii="Arial" w:hAnsi="Arial" w:cs="Arial"/>
                <w:color w:val="000000" w:themeColor="text1"/>
                <w:szCs w:val="24"/>
              </w:rPr>
              <w:t>00 to 9,000…..…………………………………………</w:t>
            </w:r>
          </w:p>
          <w:p w14:paraId="71014C5C" w14:textId="77777777" w:rsidR="009A2354" w:rsidRPr="00CC2D4A" w:rsidRDefault="009A2354" w:rsidP="00E175F1">
            <w:pPr>
              <w:pStyle w:val="Footer"/>
              <w:tabs>
                <w:tab w:val="clear" w:pos="4320"/>
                <w:tab w:val="clear" w:pos="8640"/>
                <w:tab w:val="left" w:pos="1980"/>
                <w:tab w:val="left" w:pos="2610"/>
                <w:tab w:val="left" w:pos="3060"/>
                <w:tab w:val="left" w:pos="7560"/>
                <w:tab w:val="left" w:pos="7920"/>
                <w:tab w:val="left" w:pos="8370"/>
              </w:tabs>
              <w:ind w:right="-288"/>
              <w:rPr>
                <w:rFonts w:ascii="Arial" w:hAnsi="Arial" w:cs="Arial"/>
                <w:color w:val="000000" w:themeColor="text1"/>
                <w:szCs w:val="24"/>
              </w:rPr>
            </w:pPr>
            <w:r w:rsidRPr="00CC2D4A">
              <w:rPr>
                <w:rFonts w:ascii="Arial" w:hAnsi="Arial" w:cs="Arial"/>
                <w:color w:val="000000" w:themeColor="text1"/>
                <w:szCs w:val="24"/>
              </w:rPr>
              <w:t xml:space="preserve">Above 9,000 </w:t>
            </w:r>
            <w:r w:rsidR="0079664B" w:rsidRPr="00CC2D4A">
              <w:rPr>
                <w:rFonts w:ascii="Arial" w:hAnsi="Arial" w:cs="Arial"/>
                <w:color w:val="000000" w:themeColor="text1"/>
                <w:szCs w:val="24"/>
              </w:rPr>
              <w:t>to 10,000……….………………………..……..…..</w:t>
            </w:r>
          </w:p>
          <w:p w14:paraId="59DB5849" w14:textId="77777777" w:rsidR="009A2354" w:rsidRPr="00CC2D4A" w:rsidRDefault="009A2354" w:rsidP="00E175F1">
            <w:pPr>
              <w:pStyle w:val="Footer"/>
              <w:tabs>
                <w:tab w:val="clear" w:pos="4320"/>
                <w:tab w:val="clear" w:pos="8640"/>
                <w:tab w:val="left" w:pos="1980"/>
                <w:tab w:val="left" w:pos="2610"/>
                <w:tab w:val="left" w:pos="3060"/>
                <w:tab w:val="left" w:pos="7560"/>
                <w:tab w:val="left" w:pos="7920"/>
                <w:tab w:val="left" w:pos="8370"/>
              </w:tabs>
              <w:ind w:right="-288"/>
              <w:rPr>
                <w:rFonts w:ascii="Arial" w:hAnsi="Arial" w:cs="Arial"/>
                <w:color w:val="000000" w:themeColor="text1"/>
                <w:szCs w:val="24"/>
              </w:rPr>
            </w:pPr>
            <w:r w:rsidRPr="00CC2D4A">
              <w:rPr>
                <w:rFonts w:ascii="Arial" w:hAnsi="Arial" w:cs="Arial"/>
                <w:color w:val="000000" w:themeColor="text1"/>
                <w:szCs w:val="24"/>
              </w:rPr>
              <w:t>Above 1</w:t>
            </w:r>
            <w:r w:rsidR="00FE43BF" w:rsidRPr="00CC2D4A">
              <w:rPr>
                <w:rFonts w:ascii="Arial" w:hAnsi="Arial" w:cs="Arial"/>
                <w:color w:val="000000" w:themeColor="text1"/>
                <w:szCs w:val="24"/>
              </w:rPr>
              <w:t>0</w:t>
            </w:r>
            <w:r w:rsidRPr="00CC2D4A">
              <w:rPr>
                <w:rFonts w:ascii="Arial" w:hAnsi="Arial" w:cs="Arial"/>
                <w:color w:val="000000" w:themeColor="text1"/>
                <w:szCs w:val="24"/>
              </w:rPr>
              <w:t>,000</w:t>
            </w:r>
            <w:r w:rsidR="0079664B" w:rsidRPr="00CC2D4A">
              <w:rPr>
                <w:rFonts w:ascii="Arial" w:hAnsi="Arial" w:cs="Arial"/>
                <w:color w:val="000000" w:themeColor="text1"/>
                <w:szCs w:val="24"/>
              </w:rPr>
              <w:t xml:space="preserve"> to 15</w:t>
            </w:r>
            <w:r w:rsidR="00FE43BF" w:rsidRPr="00CC2D4A">
              <w:rPr>
                <w:rFonts w:ascii="Arial" w:hAnsi="Arial" w:cs="Arial"/>
                <w:color w:val="000000" w:themeColor="text1"/>
                <w:szCs w:val="24"/>
              </w:rPr>
              <w:t>,</w:t>
            </w:r>
            <w:r w:rsidR="0079664B" w:rsidRPr="00CC2D4A">
              <w:rPr>
                <w:rFonts w:ascii="Arial" w:hAnsi="Arial" w:cs="Arial"/>
                <w:color w:val="000000" w:themeColor="text1"/>
                <w:szCs w:val="24"/>
              </w:rPr>
              <w:t>00</w:t>
            </w:r>
            <w:r w:rsidR="00FE43BF" w:rsidRPr="00CC2D4A">
              <w:rPr>
                <w:rFonts w:ascii="Arial" w:hAnsi="Arial" w:cs="Arial"/>
                <w:color w:val="000000" w:themeColor="text1"/>
                <w:szCs w:val="24"/>
              </w:rPr>
              <w:t xml:space="preserve">0  </w:t>
            </w:r>
            <w:r w:rsidR="0079664B" w:rsidRPr="00CC2D4A">
              <w:rPr>
                <w:rFonts w:ascii="Arial" w:hAnsi="Arial" w:cs="Arial"/>
                <w:color w:val="000000" w:themeColor="text1"/>
                <w:szCs w:val="24"/>
              </w:rPr>
              <w:t>………………………………..………</w:t>
            </w:r>
          </w:p>
          <w:p w14:paraId="4ED6D3E4" w14:textId="77777777" w:rsidR="009A2354" w:rsidRPr="00CC2D4A" w:rsidRDefault="009A2354" w:rsidP="00E175F1">
            <w:pPr>
              <w:pStyle w:val="Footer"/>
              <w:tabs>
                <w:tab w:val="clear" w:pos="4320"/>
                <w:tab w:val="clear" w:pos="8640"/>
                <w:tab w:val="left" w:pos="1980"/>
                <w:tab w:val="left" w:pos="2610"/>
                <w:tab w:val="left" w:pos="3060"/>
                <w:tab w:val="left" w:pos="7560"/>
                <w:tab w:val="left" w:pos="7920"/>
                <w:tab w:val="left" w:pos="8370"/>
              </w:tabs>
              <w:ind w:right="-288"/>
              <w:rPr>
                <w:rFonts w:ascii="Arial" w:hAnsi="Arial" w:cs="Arial"/>
                <w:color w:val="000000" w:themeColor="text1"/>
                <w:szCs w:val="24"/>
              </w:rPr>
            </w:pPr>
            <w:r w:rsidRPr="00CC2D4A">
              <w:rPr>
                <w:rFonts w:ascii="Arial" w:hAnsi="Arial" w:cs="Arial"/>
                <w:color w:val="000000" w:themeColor="text1"/>
                <w:szCs w:val="24"/>
              </w:rPr>
              <w:t>Above 15,0</w:t>
            </w:r>
            <w:r w:rsidR="0079664B" w:rsidRPr="00CC2D4A">
              <w:rPr>
                <w:rFonts w:ascii="Arial" w:hAnsi="Arial" w:cs="Arial"/>
                <w:color w:val="000000" w:themeColor="text1"/>
                <w:szCs w:val="24"/>
              </w:rPr>
              <w:t>00 to 20,000……………..……………………………</w:t>
            </w:r>
          </w:p>
          <w:p w14:paraId="228BB6D5" w14:textId="77777777" w:rsidR="009A2354" w:rsidRPr="00CC2D4A" w:rsidRDefault="009A2354" w:rsidP="00E175F1">
            <w:pPr>
              <w:pStyle w:val="Footer"/>
              <w:tabs>
                <w:tab w:val="clear" w:pos="4320"/>
                <w:tab w:val="clear" w:pos="8640"/>
                <w:tab w:val="left" w:pos="1980"/>
                <w:tab w:val="left" w:pos="2610"/>
                <w:tab w:val="left" w:pos="3060"/>
                <w:tab w:val="left" w:pos="7560"/>
                <w:tab w:val="left" w:pos="7920"/>
                <w:tab w:val="left" w:pos="8370"/>
              </w:tabs>
              <w:ind w:right="-288"/>
              <w:rPr>
                <w:rFonts w:ascii="Arial" w:hAnsi="Arial" w:cs="Arial"/>
                <w:color w:val="000000" w:themeColor="text1"/>
                <w:szCs w:val="24"/>
              </w:rPr>
            </w:pPr>
            <w:r w:rsidRPr="00CC2D4A">
              <w:rPr>
                <w:rFonts w:ascii="Arial" w:hAnsi="Arial" w:cs="Arial"/>
                <w:color w:val="000000" w:themeColor="text1"/>
                <w:szCs w:val="24"/>
              </w:rPr>
              <w:t>Above 20,0</w:t>
            </w:r>
            <w:r w:rsidR="0079664B" w:rsidRPr="00CC2D4A">
              <w:rPr>
                <w:rFonts w:ascii="Arial" w:hAnsi="Arial" w:cs="Arial"/>
                <w:color w:val="000000" w:themeColor="text1"/>
                <w:szCs w:val="24"/>
              </w:rPr>
              <w:t>00 to 30,000……………..……………………………</w:t>
            </w:r>
          </w:p>
          <w:p w14:paraId="64F1DD85"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 xml:space="preserve">Above </w:t>
            </w:r>
            <w:r w:rsidR="0079664B" w:rsidRPr="00CC2D4A">
              <w:rPr>
                <w:rFonts w:ascii="Arial" w:hAnsi="Arial" w:cs="Arial"/>
                <w:color w:val="000000" w:themeColor="text1"/>
                <w:szCs w:val="24"/>
              </w:rPr>
              <w:t>30,000………….……………..……….……………………</w:t>
            </w:r>
          </w:p>
        </w:tc>
        <w:tc>
          <w:tcPr>
            <w:tcW w:w="377" w:type="dxa"/>
          </w:tcPr>
          <w:p w14:paraId="2DCC36D9" w14:textId="77777777" w:rsidR="009A2354" w:rsidRPr="00CC2D4A" w:rsidRDefault="009A2354" w:rsidP="00E175F1">
            <w:pPr>
              <w:pStyle w:val="Footer"/>
              <w:tabs>
                <w:tab w:val="clear" w:pos="4320"/>
                <w:tab w:val="clear" w:pos="8640"/>
                <w:tab w:val="left" w:pos="342"/>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P</w:t>
            </w:r>
          </w:p>
        </w:tc>
        <w:tc>
          <w:tcPr>
            <w:tcW w:w="817" w:type="dxa"/>
          </w:tcPr>
          <w:p w14:paraId="0E60DC28" w14:textId="77777777" w:rsidR="009A2354" w:rsidRPr="00CC2D4A" w:rsidRDefault="009A2354" w:rsidP="00E175F1">
            <w:pPr>
              <w:pStyle w:val="Footer"/>
              <w:tabs>
                <w:tab w:val="clear" w:pos="4320"/>
                <w:tab w:val="clear" w:pos="8640"/>
                <w:tab w:val="left" w:pos="342"/>
                <w:tab w:val="left" w:pos="2520"/>
                <w:tab w:val="left" w:pos="6300"/>
                <w:tab w:val="left" w:pos="6480"/>
              </w:tabs>
              <w:ind w:right="-108"/>
              <w:jc w:val="right"/>
              <w:rPr>
                <w:rFonts w:ascii="Arial" w:hAnsi="Arial" w:cs="Arial"/>
                <w:color w:val="000000" w:themeColor="text1"/>
                <w:szCs w:val="24"/>
              </w:rPr>
            </w:pPr>
            <w:r w:rsidRPr="00CC2D4A">
              <w:rPr>
                <w:rFonts w:ascii="Arial" w:hAnsi="Arial" w:cs="Arial"/>
                <w:color w:val="000000" w:themeColor="text1"/>
                <w:szCs w:val="24"/>
              </w:rPr>
              <w:t xml:space="preserve"> 23.00     </w:t>
            </w:r>
          </w:p>
          <w:p w14:paraId="34EA9C49" w14:textId="77777777" w:rsidR="009A2354" w:rsidRPr="00CC2D4A" w:rsidRDefault="009A2354" w:rsidP="00E175F1">
            <w:pPr>
              <w:pStyle w:val="Footer"/>
              <w:tabs>
                <w:tab w:val="clear" w:pos="4320"/>
                <w:tab w:val="clear" w:pos="8640"/>
                <w:tab w:val="left" w:pos="342"/>
                <w:tab w:val="left" w:pos="2520"/>
                <w:tab w:val="left" w:pos="6300"/>
                <w:tab w:val="left" w:pos="6480"/>
              </w:tabs>
              <w:ind w:right="-108"/>
              <w:jc w:val="right"/>
              <w:rPr>
                <w:rFonts w:ascii="Arial" w:hAnsi="Arial" w:cs="Arial"/>
                <w:color w:val="000000" w:themeColor="text1"/>
                <w:szCs w:val="24"/>
              </w:rPr>
            </w:pPr>
            <w:r w:rsidRPr="00CC2D4A">
              <w:rPr>
                <w:rFonts w:ascii="Arial" w:hAnsi="Arial" w:cs="Arial"/>
                <w:color w:val="000000" w:themeColor="text1"/>
                <w:szCs w:val="24"/>
              </w:rPr>
              <w:t>22.00</w:t>
            </w:r>
          </w:p>
          <w:p w14:paraId="277A6760" w14:textId="77777777" w:rsidR="009A2354" w:rsidRPr="00CC2D4A" w:rsidRDefault="009A2354" w:rsidP="00E175F1">
            <w:pPr>
              <w:pStyle w:val="Footer"/>
              <w:tabs>
                <w:tab w:val="clear" w:pos="4320"/>
                <w:tab w:val="clear" w:pos="8640"/>
                <w:tab w:val="left" w:pos="342"/>
                <w:tab w:val="left" w:pos="2520"/>
                <w:tab w:val="left" w:pos="6300"/>
                <w:tab w:val="left" w:pos="6480"/>
              </w:tabs>
              <w:ind w:right="-108"/>
              <w:jc w:val="right"/>
              <w:rPr>
                <w:rFonts w:ascii="Arial" w:hAnsi="Arial" w:cs="Arial"/>
                <w:color w:val="000000" w:themeColor="text1"/>
                <w:szCs w:val="24"/>
              </w:rPr>
            </w:pPr>
            <w:r w:rsidRPr="00CC2D4A">
              <w:rPr>
                <w:rFonts w:ascii="Arial" w:hAnsi="Arial" w:cs="Arial"/>
                <w:color w:val="000000" w:themeColor="text1"/>
                <w:szCs w:val="24"/>
              </w:rPr>
              <w:t>20.50</w:t>
            </w:r>
          </w:p>
          <w:p w14:paraId="1DDC92F6" w14:textId="77777777" w:rsidR="009A2354" w:rsidRPr="00CC2D4A" w:rsidRDefault="009A2354" w:rsidP="00E175F1">
            <w:pPr>
              <w:pStyle w:val="Footer"/>
              <w:tabs>
                <w:tab w:val="clear" w:pos="4320"/>
                <w:tab w:val="clear" w:pos="8640"/>
                <w:tab w:val="left" w:pos="342"/>
                <w:tab w:val="left" w:pos="2520"/>
                <w:tab w:val="left" w:pos="6300"/>
                <w:tab w:val="left" w:pos="6480"/>
              </w:tabs>
              <w:ind w:right="-108"/>
              <w:jc w:val="right"/>
              <w:rPr>
                <w:rFonts w:ascii="Arial" w:hAnsi="Arial" w:cs="Arial"/>
                <w:color w:val="000000" w:themeColor="text1"/>
                <w:szCs w:val="24"/>
              </w:rPr>
            </w:pPr>
            <w:r w:rsidRPr="00CC2D4A">
              <w:rPr>
                <w:rFonts w:ascii="Arial" w:hAnsi="Arial" w:cs="Arial"/>
                <w:color w:val="000000" w:themeColor="text1"/>
                <w:szCs w:val="24"/>
              </w:rPr>
              <w:t>19.50</w:t>
            </w:r>
          </w:p>
          <w:p w14:paraId="31FEACFA" w14:textId="77777777" w:rsidR="009A2354" w:rsidRPr="00CC2D4A" w:rsidRDefault="009A2354" w:rsidP="00E175F1">
            <w:pPr>
              <w:pStyle w:val="Footer"/>
              <w:tabs>
                <w:tab w:val="clear" w:pos="4320"/>
                <w:tab w:val="clear" w:pos="8640"/>
                <w:tab w:val="left" w:pos="342"/>
                <w:tab w:val="left" w:pos="2520"/>
                <w:tab w:val="left" w:pos="6300"/>
                <w:tab w:val="left" w:pos="6480"/>
              </w:tabs>
              <w:ind w:right="-108"/>
              <w:jc w:val="right"/>
              <w:rPr>
                <w:rFonts w:ascii="Arial" w:hAnsi="Arial" w:cs="Arial"/>
                <w:color w:val="000000" w:themeColor="text1"/>
                <w:szCs w:val="24"/>
              </w:rPr>
            </w:pPr>
            <w:r w:rsidRPr="00CC2D4A">
              <w:rPr>
                <w:rFonts w:ascii="Arial" w:hAnsi="Arial" w:cs="Arial"/>
                <w:color w:val="000000" w:themeColor="text1"/>
                <w:szCs w:val="24"/>
              </w:rPr>
              <w:t xml:space="preserve"> 18.00</w:t>
            </w:r>
          </w:p>
          <w:p w14:paraId="123EC2D9" w14:textId="77777777" w:rsidR="009A2354" w:rsidRPr="00CC2D4A" w:rsidRDefault="0079664B" w:rsidP="00E175F1">
            <w:pPr>
              <w:pStyle w:val="Footer"/>
              <w:tabs>
                <w:tab w:val="clear" w:pos="4320"/>
                <w:tab w:val="clear" w:pos="8640"/>
                <w:tab w:val="left" w:pos="342"/>
                <w:tab w:val="left" w:pos="2520"/>
                <w:tab w:val="left" w:pos="6300"/>
                <w:tab w:val="left" w:pos="6480"/>
              </w:tabs>
              <w:ind w:right="-108"/>
              <w:jc w:val="right"/>
              <w:rPr>
                <w:rFonts w:ascii="Arial" w:hAnsi="Arial" w:cs="Arial"/>
                <w:color w:val="000000" w:themeColor="text1"/>
                <w:szCs w:val="24"/>
              </w:rPr>
            </w:pPr>
            <w:r w:rsidRPr="00CC2D4A">
              <w:rPr>
                <w:rFonts w:ascii="Arial" w:hAnsi="Arial" w:cs="Arial"/>
                <w:color w:val="000000" w:themeColor="text1"/>
                <w:szCs w:val="24"/>
              </w:rPr>
              <w:t>17.00</w:t>
            </w:r>
            <w:r w:rsidR="009A2354" w:rsidRPr="00CC2D4A">
              <w:rPr>
                <w:rFonts w:ascii="Arial" w:hAnsi="Arial" w:cs="Arial"/>
                <w:color w:val="000000" w:themeColor="text1"/>
                <w:szCs w:val="24"/>
              </w:rPr>
              <w:t xml:space="preserve">  16.00</w:t>
            </w:r>
          </w:p>
          <w:p w14:paraId="0CC5B203" w14:textId="77777777" w:rsidR="009A2354" w:rsidRPr="00CC2D4A" w:rsidRDefault="009A2354" w:rsidP="00E175F1">
            <w:pPr>
              <w:pStyle w:val="Footer"/>
              <w:tabs>
                <w:tab w:val="clear" w:pos="4320"/>
                <w:tab w:val="clear" w:pos="8640"/>
                <w:tab w:val="left" w:pos="342"/>
                <w:tab w:val="left" w:pos="2520"/>
                <w:tab w:val="left" w:pos="6300"/>
                <w:tab w:val="left" w:pos="6480"/>
              </w:tabs>
              <w:ind w:right="-108"/>
              <w:jc w:val="right"/>
              <w:rPr>
                <w:rFonts w:ascii="Arial" w:hAnsi="Arial" w:cs="Arial"/>
                <w:color w:val="000000" w:themeColor="text1"/>
                <w:szCs w:val="24"/>
              </w:rPr>
            </w:pPr>
            <w:r w:rsidRPr="00CC2D4A">
              <w:rPr>
                <w:rFonts w:ascii="Arial" w:hAnsi="Arial" w:cs="Arial"/>
                <w:color w:val="000000" w:themeColor="text1"/>
                <w:szCs w:val="24"/>
              </w:rPr>
              <w:t>15.00</w:t>
            </w:r>
          </w:p>
          <w:p w14:paraId="174AD2E4" w14:textId="77777777" w:rsidR="009A2354" w:rsidRPr="00CC2D4A" w:rsidRDefault="009A2354" w:rsidP="00E175F1">
            <w:pPr>
              <w:pStyle w:val="Footer"/>
              <w:tabs>
                <w:tab w:val="clear" w:pos="4320"/>
                <w:tab w:val="clear" w:pos="8640"/>
                <w:tab w:val="left" w:pos="342"/>
                <w:tab w:val="left" w:pos="2520"/>
                <w:tab w:val="left" w:pos="6300"/>
                <w:tab w:val="left" w:pos="6480"/>
              </w:tabs>
              <w:ind w:right="-108"/>
              <w:jc w:val="right"/>
              <w:rPr>
                <w:rFonts w:ascii="Arial" w:hAnsi="Arial" w:cs="Arial"/>
                <w:color w:val="000000" w:themeColor="text1"/>
                <w:szCs w:val="24"/>
              </w:rPr>
            </w:pPr>
            <w:r w:rsidRPr="00CC2D4A">
              <w:rPr>
                <w:rFonts w:ascii="Arial" w:hAnsi="Arial" w:cs="Arial"/>
                <w:color w:val="000000" w:themeColor="text1"/>
                <w:szCs w:val="24"/>
              </w:rPr>
              <w:t>14.00</w:t>
            </w:r>
          </w:p>
          <w:p w14:paraId="2C893857" w14:textId="77777777" w:rsidR="009A2354" w:rsidRPr="00CC2D4A" w:rsidRDefault="009A2354" w:rsidP="00E175F1">
            <w:pPr>
              <w:pStyle w:val="Footer"/>
              <w:tabs>
                <w:tab w:val="clear" w:pos="4320"/>
                <w:tab w:val="clear" w:pos="8640"/>
                <w:tab w:val="left" w:pos="342"/>
                <w:tab w:val="left" w:pos="2520"/>
                <w:tab w:val="left" w:pos="6300"/>
                <w:tab w:val="left" w:pos="6480"/>
              </w:tabs>
              <w:ind w:right="-108"/>
              <w:jc w:val="right"/>
              <w:rPr>
                <w:rFonts w:ascii="Arial" w:hAnsi="Arial" w:cs="Arial"/>
                <w:color w:val="000000" w:themeColor="text1"/>
                <w:szCs w:val="24"/>
              </w:rPr>
            </w:pPr>
            <w:r w:rsidRPr="00CC2D4A">
              <w:rPr>
                <w:rFonts w:ascii="Arial" w:hAnsi="Arial" w:cs="Arial"/>
                <w:color w:val="000000" w:themeColor="text1"/>
                <w:szCs w:val="24"/>
              </w:rPr>
              <w:t>12.00</w:t>
            </w:r>
          </w:p>
        </w:tc>
      </w:tr>
    </w:tbl>
    <w:p w14:paraId="57554CB8" w14:textId="77777777" w:rsidR="009A2354" w:rsidRPr="00CC2D4A" w:rsidRDefault="009A2354" w:rsidP="00E175F1">
      <w:pPr>
        <w:pStyle w:val="Footer"/>
        <w:tabs>
          <w:tab w:val="clear" w:pos="4320"/>
          <w:tab w:val="clear" w:pos="8640"/>
          <w:tab w:val="left" w:pos="1980"/>
          <w:tab w:val="left" w:pos="2700"/>
          <w:tab w:val="left" w:pos="3060"/>
          <w:tab w:val="left" w:pos="7560"/>
          <w:tab w:val="left" w:pos="7920"/>
          <w:tab w:val="left" w:pos="8100"/>
          <w:tab w:val="left" w:pos="8280"/>
          <w:tab w:val="left" w:pos="8370"/>
        </w:tabs>
        <w:jc w:val="both"/>
        <w:rPr>
          <w:rFonts w:ascii="Arial" w:hAnsi="Arial" w:cs="Arial"/>
          <w:color w:val="000000" w:themeColor="text1"/>
          <w:szCs w:val="24"/>
        </w:rPr>
      </w:pPr>
    </w:p>
    <w:p w14:paraId="7E6D0083" w14:textId="77777777" w:rsidR="009A2354" w:rsidRPr="00CC2D4A" w:rsidRDefault="009A2354" w:rsidP="00E175F1">
      <w:pPr>
        <w:pStyle w:val="Footer"/>
        <w:tabs>
          <w:tab w:val="clear" w:pos="4320"/>
          <w:tab w:val="clear" w:pos="8640"/>
          <w:tab w:val="left" w:pos="1980"/>
          <w:tab w:val="left" w:pos="2700"/>
          <w:tab w:val="left" w:pos="3060"/>
          <w:tab w:val="left" w:pos="7560"/>
          <w:tab w:val="left" w:pos="7920"/>
          <w:tab w:val="left" w:pos="8100"/>
          <w:tab w:val="left" w:pos="8280"/>
          <w:tab w:val="left" w:pos="8370"/>
        </w:tabs>
        <w:jc w:val="both"/>
        <w:rPr>
          <w:rFonts w:ascii="Arial" w:hAnsi="Arial" w:cs="Arial"/>
          <w:color w:val="000000" w:themeColor="text1"/>
          <w:szCs w:val="24"/>
        </w:rPr>
      </w:pPr>
      <w:r w:rsidRPr="00CC2D4A">
        <w:rPr>
          <w:rFonts w:ascii="Arial" w:hAnsi="Arial" w:cs="Arial"/>
          <w:b/>
          <w:bCs/>
          <w:color w:val="000000" w:themeColor="text1"/>
          <w:szCs w:val="24"/>
        </w:rPr>
        <w:t>NOTE:</w:t>
      </w:r>
      <w:r w:rsidRPr="00CC2D4A">
        <w:rPr>
          <w:rFonts w:ascii="Arial" w:hAnsi="Arial" w:cs="Arial"/>
          <w:color w:val="000000" w:themeColor="text1"/>
          <w:szCs w:val="24"/>
        </w:rPr>
        <w:t xml:space="preserve">  Computation of the building fee for item 3.c. is cumulative.  The total area is split up into sub-areas corresponding to the area bracket indicated in the Table above. Each sub-area and the fee corresponding to its area bracket are multiplied together. The building fee is the sum of the individual products as shown in the following example:</w:t>
      </w:r>
    </w:p>
    <w:p w14:paraId="36B9A158" w14:textId="77777777" w:rsidR="009A2354" w:rsidRPr="00CC2D4A" w:rsidRDefault="009A2354" w:rsidP="00E175F1">
      <w:pPr>
        <w:pStyle w:val="BodyText3"/>
        <w:ind w:hanging="900"/>
        <w:rPr>
          <w:rFonts w:cs="Arial"/>
          <w:color w:val="000000" w:themeColor="text1"/>
          <w:sz w:val="24"/>
          <w:szCs w:val="24"/>
        </w:rPr>
      </w:pPr>
      <w:r w:rsidRPr="00CC2D4A">
        <w:rPr>
          <w:rFonts w:cs="Arial"/>
          <w:color w:val="000000" w:themeColor="text1"/>
          <w:sz w:val="24"/>
          <w:szCs w:val="24"/>
        </w:rPr>
        <w:tab/>
      </w:r>
    </w:p>
    <w:p w14:paraId="0A6F7B46" w14:textId="77777777" w:rsidR="009A2354" w:rsidRPr="00CC2D4A" w:rsidRDefault="009A2354" w:rsidP="00E175F1">
      <w:pPr>
        <w:pStyle w:val="BodyText3"/>
        <w:tabs>
          <w:tab w:val="left" w:pos="900"/>
        </w:tabs>
        <w:ind w:hanging="900"/>
        <w:rPr>
          <w:rFonts w:cs="Arial"/>
          <w:b w:val="0"/>
          <w:color w:val="000000" w:themeColor="text1"/>
          <w:sz w:val="24"/>
          <w:szCs w:val="24"/>
        </w:rPr>
      </w:pPr>
      <w:r w:rsidRPr="00CC2D4A">
        <w:rPr>
          <w:rFonts w:cs="Arial"/>
          <w:color w:val="000000" w:themeColor="text1"/>
          <w:sz w:val="24"/>
          <w:szCs w:val="24"/>
        </w:rPr>
        <w:tab/>
      </w:r>
      <w:r w:rsidRPr="00CC2D4A">
        <w:rPr>
          <w:rFonts w:cs="Arial"/>
          <w:b w:val="0"/>
          <w:color w:val="000000" w:themeColor="text1"/>
          <w:sz w:val="24"/>
          <w:szCs w:val="24"/>
        </w:rPr>
        <w:t>Sample Computation for Building Fee for a building having a floor area of 32,000 sq. meters:</w:t>
      </w:r>
    </w:p>
    <w:p w14:paraId="71D8D8C9" w14:textId="77777777" w:rsidR="009A2354" w:rsidRPr="00CC2D4A" w:rsidRDefault="009A2354" w:rsidP="00E175F1">
      <w:pPr>
        <w:pStyle w:val="BodyText3"/>
        <w:ind w:hanging="900"/>
        <w:rPr>
          <w:rFonts w:cs="Arial"/>
          <w:b w:val="0"/>
          <w:color w:val="000000" w:themeColor="text1"/>
          <w:sz w:val="24"/>
          <w:szCs w:val="24"/>
        </w:rPr>
      </w:pPr>
    </w:p>
    <w:tbl>
      <w:tblPr>
        <w:tblW w:w="8280" w:type="dxa"/>
        <w:tblInd w:w="-721" w:type="dxa"/>
        <w:tblLook w:val="0000" w:firstRow="0" w:lastRow="0" w:firstColumn="0" w:lastColumn="0" w:noHBand="0" w:noVBand="0"/>
      </w:tblPr>
      <w:tblGrid>
        <w:gridCol w:w="6284"/>
        <w:gridCol w:w="377"/>
        <w:gridCol w:w="1619"/>
      </w:tblGrid>
      <w:tr w:rsidR="009A2354" w:rsidRPr="00CC2D4A" w14:paraId="6D1E49D1" w14:textId="77777777" w:rsidTr="008F41AE">
        <w:trPr>
          <w:trHeight w:val="2754"/>
        </w:trPr>
        <w:tc>
          <w:tcPr>
            <w:tcW w:w="6284" w:type="dxa"/>
          </w:tcPr>
          <w:p w14:paraId="2701853E" w14:textId="77777777" w:rsidR="009A2354" w:rsidRPr="00CC2D4A" w:rsidRDefault="009A2354" w:rsidP="00E175F1">
            <w:pPr>
              <w:pStyle w:val="Heading1"/>
              <w:ind w:right="-288"/>
              <w:jc w:val="left"/>
              <w:rPr>
                <w:rFonts w:cs="Arial"/>
                <w:b w:val="0"/>
                <w:bCs/>
                <w:color w:val="000000" w:themeColor="text1"/>
                <w:sz w:val="24"/>
                <w:szCs w:val="24"/>
              </w:rPr>
            </w:pPr>
            <w:r w:rsidRPr="00CC2D4A">
              <w:rPr>
                <w:rFonts w:cs="Arial"/>
                <w:b w:val="0"/>
                <w:bCs/>
                <w:color w:val="000000" w:themeColor="text1"/>
                <w:sz w:val="24"/>
                <w:szCs w:val="24"/>
              </w:rPr>
              <w:t>First 5,000 sq. met</w:t>
            </w:r>
            <w:r w:rsidR="0079664B" w:rsidRPr="00CC2D4A">
              <w:rPr>
                <w:rFonts w:cs="Arial"/>
                <w:b w:val="0"/>
                <w:bCs/>
                <w:color w:val="000000" w:themeColor="text1"/>
                <w:sz w:val="24"/>
                <w:szCs w:val="24"/>
              </w:rPr>
              <w:t>ers @ 23.00………..……………………</w:t>
            </w:r>
          </w:p>
          <w:p w14:paraId="0061567F" w14:textId="77777777" w:rsidR="009A2354" w:rsidRPr="00CC2D4A" w:rsidRDefault="009A2354" w:rsidP="00E175F1">
            <w:pPr>
              <w:pStyle w:val="Heading1"/>
              <w:tabs>
                <w:tab w:val="left" w:pos="900"/>
                <w:tab w:val="left" w:pos="7740"/>
              </w:tabs>
              <w:ind w:right="-288"/>
              <w:jc w:val="left"/>
              <w:rPr>
                <w:rFonts w:cs="Arial"/>
                <w:b w:val="0"/>
                <w:bCs/>
                <w:color w:val="000000" w:themeColor="text1"/>
                <w:sz w:val="24"/>
                <w:szCs w:val="24"/>
              </w:rPr>
            </w:pPr>
            <w:r w:rsidRPr="00CC2D4A">
              <w:rPr>
                <w:rFonts w:cs="Arial"/>
                <w:b w:val="0"/>
                <w:bCs/>
                <w:color w:val="000000" w:themeColor="text1"/>
                <w:sz w:val="24"/>
                <w:szCs w:val="24"/>
              </w:rPr>
              <w:t>Next 1,000 sq. met</w:t>
            </w:r>
            <w:r w:rsidR="0079664B" w:rsidRPr="00CC2D4A">
              <w:rPr>
                <w:rFonts w:cs="Arial"/>
                <w:b w:val="0"/>
                <w:bCs/>
                <w:color w:val="000000" w:themeColor="text1"/>
                <w:sz w:val="24"/>
                <w:szCs w:val="24"/>
              </w:rPr>
              <w:t>ers @ 22.00……….……………………</w:t>
            </w:r>
          </w:p>
          <w:p w14:paraId="313FF7BE" w14:textId="77777777" w:rsidR="009A2354" w:rsidRPr="00CC2D4A" w:rsidRDefault="009A2354" w:rsidP="00E175F1">
            <w:pPr>
              <w:pStyle w:val="Heading1"/>
              <w:tabs>
                <w:tab w:val="left" w:pos="900"/>
                <w:tab w:val="left" w:pos="7380"/>
                <w:tab w:val="left" w:pos="8100"/>
              </w:tabs>
              <w:ind w:right="-288"/>
              <w:jc w:val="left"/>
              <w:rPr>
                <w:rFonts w:cs="Arial"/>
                <w:b w:val="0"/>
                <w:color w:val="000000" w:themeColor="text1"/>
                <w:sz w:val="24"/>
                <w:szCs w:val="24"/>
              </w:rPr>
            </w:pPr>
            <w:r w:rsidRPr="00CC2D4A">
              <w:rPr>
                <w:rFonts w:cs="Arial"/>
                <w:b w:val="0"/>
                <w:bCs/>
                <w:color w:val="000000" w:themeColor="text1"/>
                <w:sz w:val="24"/>
                <w:szCs w:val="24"/>
              </w:rPr>
              <w:t>Next 1,000 sq. m</w:t>
            </w:r>
            <w:r w:rsidR="0079664B" w:rsidRPr="00CC2D4A">
              <w:rPr>
                <w:rFonts w:cs="Arial"/>
                <w:b w:val="0"/>
                <w:bCs/>
                <w:color w:val="000000" w:themeColor="text1"/>
                <w:sz w:val="24"/>
                <w:szCs w:val="24"/>
              </w:rPr>
              <w:t>eters @ 20.50……………………………</w:t>
            </w:r>
            <w:r w:rsidR="009C4762" w:rsidRPr="00CC2D4A">
              <w:rPr>
                <w:rFonts w:cs="Arial"/>
                <w:b w:val="0"/>
                <w:bCs/>
                <w:color w:val="000000" w:themeColor="text1"/>
                <w:sz w:val="24"/>
                <w:szCs w:val="24"/>
              </w:rPr>
              <w:t>.</w:t>
            </w:r>
            <w:r w:rsidR="00570710" w:rsidRPr="00CC2D4A">
              <w:rPr>
                <w:rFonts w:cs="Arial"/>
                <w:b w:val="0"/>
                <w:bCs/>
                <w:color w:val="000000" w:themeColor="text1"/>
                <w:sz w:val="24"/>
                <w:szCs w:val="24"/>
              </w:rPr>
              <w:t xml:space="preserve"> </w:t>
            </w:r>
            <w:r w:rsidRPr="00CC2D4A">
              <w:rPr>
                <w:rFonts w:cs="Arial"/>
                <w:b w:val="0"/>
                <w:color w:val="000000" w:themeColor="text1"/>
                <w:sz w:val="24"/>
                <w:szCs w:val="24"/>
              </w:rPr>
              <w:t>Next 1,000 sq. meters @ 19.50…</w:t>
            </w:r>
            <w:r w:rsidR="0079664B" w:rsidRPr="00CC2D4A">
              <w:rPr>
                <w:rFonts w:cs="Arial"/>
                <w:b w:val="0"/>
                <w:color w:val="000000" w:themeColor="text1"/>
                <w:sz w:val="24"/>
                <w:szCs w:val="24"/>
              </w:rPr>
              <w:t>……….…………………</w:t>
            </w:r>
            <w:r w:rsidR="009C4762" w:rsidRPr="00CC2D4A">
              <w:rPr>
                <w:rFonts w:cs="Arial"/>
                <w:b w:val="0"/>
                <w:color w:val="000000" w:themeColor="text1"/>
                <w:sz w:val="24"/>
                <w:szCs w:val="24"/>
              </w:rPr>
              <w:t>.</w:t>
            </w:r>
          </w:p>
          <w:p w14:paraId="7E0FF0F0"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Next 1,000 sq. meters @</w:t>
            </w:r>
            <w:r w:rsidR="0079664B" w:rsidRPr="00CC2D4A">
              <w:rPr>
                <w:rFonts w:ascii="Arial" w:hAnsi="Arial" w:cs="Arial"/>
                <w:color w:val="000000" w:themeColor="text1"/>
                <w:szCs w:val="24"/>
              </w:rPr>
              <w:t xml:space="preserve"> 18.00……..…………………….</w:t>
            </w:r>
            <w:r w:rsidR="009C4762" w:rsidRPr="00CC2D4A">
              <w:rPr>
                <w:rFonts w:ascii="Arial" w:hAnsi="Arial" w:cs="Arial"/>
                <w:color w:val="000000" w:themeColor="text1"/>
                <w:szCs w:val="24"/>
              </w:rPr>
              <w:t>.</w:t>
            </w:r>
          </w:p>
          <w:p w14:paraId="449B2943" w14:textId="77777777" w:rsidR="009A2354" w:rsidRPr="00CC2D4A" w:rsidRDefault="009A2354" w:rsidP="00E175F1">
            <w:pPr>
              <w:pStyle w:val="Heading1"/>
              <w:tabs>
                <w:tab w:val="left" w:pos="3600"/>
                <w:tab w:val="left" w:pos="7380"/>
              </w:tabs>
              <w:ind w:right="-288"/>
              <w:jc w:val="left"/>
              <w:rPr>
                <w:rFonts w:cs="Arial"/>
                <w:b w:val="0"/>
                <w:bCs/>
                <w:color w:val="000000" w:themeColor="text1"/>
                <w:sz w:val="24"/>
                <w:szCs w:val="24"/>
              </w:rPr>
            </w:pPr>
            <w:r w:rsidRPr="00CC2D4A">
              <w:rPr>
                <w:rFonts w:cs="Arial"/>
                <w:b w:val="0"/>
                <w:bCs/>
                <w:color w:val="000000" w:themeColor="text1"/>
                <w:sz w:val="24"/>
                <w:szCs w:val="24"/>
              </w:rPr>
              <w:t>Next 1,000 sq. m</w:t>
            </w:r>
            <w:r w:rsidR="0079664B" w:rsidRPr="00CC2D4A">
              <w:rPr>
                <w:rFonts w:cs="Arial"/>
                <w:b w:val="0"/>
                <w:bCs/>
                <w:color w:val="000000" w:themeColor="text1"/>
                <w:sz w:val="24"/>
                <w:szCs w:val="24"/>
              </w:rPr>
              <w:t>eters @ 17.00……………………………</w:t>
            </w:r>
            <w:r w:rsidR="009C4762" w:rsidRPr="00CC2D4A">
              <w:rPr>
                <w:rFonts w:cs="Arial"/>
                <w:b w:val="0"/>
                <w:bCs/>
                <w:color w:val="000000" w:themeColor="text1"/>
                <w:sz w:val="24"/>
                <w:szCs w:val="24"/>
              </w:rPr>
              <w:t>.</w:t>
            </w:r>
          </w:p>
          <w:p w14:paraId="0F8AD5C5" w14:textId="77777777" w:rsidR="009A2354" w:rsidRPr="00CC2D4A" w:rsidRDefault="009A2354" w:rsidP="00E175F1">
            <w:pPr>
              <w:pStyle w:val="Heading1"/>
              <w:tabs>
                <w:tab w:val="left" w:pos="3600"/>
                <w:tab w:val="left" w:pos="7380"/>
              </w:tabs>
              <w:ind w:right="-288"/>
              <w:jc w:val="left"/>
              <w:rPr>
                <w:rFonts w:cs="Arial"/>
                <w:b w:val="0"/>
                <w:bCs/>
                <w:color w:val="000000" w:themeColor="text1"/>
                <w:sz w:val="24"/>
                <w:szCs w:val="24"/>
              </w:rPr>
            </w:pPr>
            <w:r w:rsidRPr="00CC2D4A">
              <w:rPr>
                <w:rFonts w:cs="Arial"/>
                <w:b w:val="0"/>
                <w:bCs/>
                <w:color w:val="000000" w:themeColor="text1"/>
                <w:sz w:val="24"/>
                <w:szCs w:val="24"/>
              </w:rPr>
              <w:t>Next 5,000 sq. me</w:t>
            </w:r>
            <w:r w:rsidR="009C4762" w:rsidRPr="00CC2D4A">
              <w:rPr>
                <w:rFonts w:cs="Arial"/>
                <w:b w:val="0"/>
                <w:bCs/>
                <w:color w:val="000000" w:themeColor="text1"/>
                <w:sz w:val="24"/>
                <w:szCs w:val="24"/>
              </w:rPr>
              <w:t>ters @ 16.00…..………………………..</w:t>
            </w:r>
          </w:p>
          <w:p w14:paraId="5C37A5A8" w14:textId="77777777" w:rsidR="009A2354" w:rsidRPr="00CC2D4A" w:rsidRDefault="009A2354" w:rsidP="00E175F1">
            <w:pPr>
              <w:pStyle w:val="Heading1"/>
              <w:tabs>
                <w:tab w:val="left" w:pos="3600"/>
              </w:tabs>
              <w:ind w:right="-288"/>
              <w:jc w:val="left"/>
              <w:rPr>
                <w:rFonts w:cs="Arial"/>
                <w:b w:val="0"/>
                <w:bCs/>
                <w:color w:val="000000" w:themeColor="text1"/>
                <w:sz w:val="24"/>
                <w:szCs w:val="24"/>
              </w:rPr>
            </w:pPr>
            <w:r w:rsidRPr="00CC2D4A">
              <w:rPr>
                <w:rFonts w:cs="Arial"/>
                <w:b w:val="0"/>
                <w:bCs/>
                <w:color w:val="000000" w:themeColor="text1"/>
                <w:sz w:val="24"/>
                <w:szCs w:val="24"/>
              </w:rPr>
              <w:t>Next 5,000 sq. me</w:t>
            </w:r>
            <w:r w:rsidR="009C4762" w:rsidRPr="00CC2D4A">
              <w:rPr>
                <w:rFonts w:cs="Arial"/>
                <w:b w:val="0"/>
                <w:bCs/>
                <w:color w:val="000000" w:themeColor="text1"/>
                <w:sz w:val="24"/>
                <w:szCs w:val="24"/>
              </w:rPr>
              <w:t>ters @ 15.00………..…………………..</w:t>
            </w:r>
          </w:p>
          <w:p w14:paraId="5DDAF59F" w14:textId="77777777" w:rsidR="009A2354" w:rsidRPr="00CC2D4A" w:rsidRDefault="009A2354" w:rsidP="00E175F1">
            <w:pPr>
              <w:pStyle w:val="Heading1"/>
              <w:tabs>
                <w:tab w:val="left" w:pos="900"/>
                <w:tab w:val="left" w:pos="3600"/>
                <w:tab w:val="left" w:pos="7380"/>
              </w:tabs>
              <w:ind w:right="-288"/>
              <w:jc w:val="left"/>
              <w:rPr>
                <w:rFonts w:cs="Arial"/>
                <w:color w:val="000000" w:themeColor="text1"/>
                <w:sz w:val="24"/>
                <w:szCs w:val="24"/>
              </w:rPr>
            </w:pPr>
            <w:r w:rsidRPr="00CC2D4A">
              <w:rPr>
                <w:rFonts w:cs="Arial"/>
                <w:b w:val="0"/>
                <w:bCs/>
                <w:color w:val="000000" w:themeColor="text1"/>
                <w:sz w:val="24"/>
                <w:szCs w:val="24"/>
              </w:rPr>
              <w:t>Next 10,000 sq. meters @ 14.00……..……</w:t>
            </w:r>
            <w:r w:rsidR="009C4762" w:rsidRPr="00CC2D4A">
              <w:rPr>
                <w:rFonts w:cs="Arial"/>
                <w:b w:val="0"/>
                <w:bCs/>
                <w:color w:val="000000" w:themeColor="text1"/>
                <w:sz w:val="24"/>
                <w:szCs w:val="24"/>
              </w:rPr>
              <w:t>………………</w:t>
            </w:r>
          </w:p>
          <w:p w14:paraId="340DBB90" w14:textId="77777777" w:rsidR="009A2354" w:rsidRPr="00CC2D4A" w:rsidRDefault="009A2354" w:rsidP="00E175F1">
            <w:pPr>
              <w:pStyle w:val="BodyText3"/>
              <w:ind w:right="-288"/>
              <w:jc w:val="left"/>
              <w:rPr>
                <w:rFonts w:cs="Arial"/>
                <w:b w:val="0"/>
                <w:color w:val="000000" w:themeColor="text1"/>
                <w:sz w:val="24"/>
                <w:szCs w:val="24"/>
              </w:rPr>
            </w:pPr>
            <w:r w:rsidRPr="00CC2D4A">
              <w:rPr>
                <w:rFonts w:cs="Arial"/>
                <w:b w:val="0"/>
                <w:color w:val="000000" w:themeColor="text1"/>
                <w:sz w:val="24"/>
                <w:szCs w:val="24"/>
              </w:rPr>
              <w:t>Last 2,000 sq. m</w:t>
            </w:r>
            <w:r w:rsidR="009C4762" w:rsidRPr="00CC2D4A">
              <w:rPr>
                <w:rFonts w:cs="Arial"/>
                <w:b w:val="0"/>
                <w:color w:val="000000" w:themeColor="text1"/>
                <w:sz w:val="24"/>
                <w:szCs w:val="24"/>
              </w:rPr>
              <w:t>eters @ 12.00……………………………..</w:t>
            </w:r>
          </w:p>
          <w:p w14:paraId="0DE1653F"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p w14:paraId="1AF5E4E0"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Total Building Fee</w:t>
            </w:r>
          </w:p>
        </w:tc>
        <w:tc>
          <w:tcPr>
            <w:tcW w:w="377" w:type="dxa"/>
          </w:tcPr>
          <w:p w14:paraId="665A27AF" w14:textId="77777777" w:rsidR="009A2354" w:rsidRPr="00CC2D4A" w:rsidRDefault="009A2354" w:rsidP="00E175F1">
            <w:pPr>
              <w:pStyle w:val="Footer"/>
              <w:tabs>
                <w:tab w:val="clear" w:pos="4320"/>
                <w:tab w:val="clear" w:pos="8640"/>
                <w:tab w:val="left" w:pos="2520"/>
                <w:tab w:val="left" w:pos="6300"/>
                <w:tab w:val="left" w:pos="6480"/>
              </w:tabs>
              <w:ind w:right="-468"/>
              <w:rPr>
                <w:rFonts w:ascii="Arial" w:hAnsi="Arial" w:cs="Arial"/>
                <w:color w:val="000000" w:themeColor="text1"/>
                <w:szCs w:val="24"/>
              </w:rPr>
            </w:pPr>
            <w:r w:rsidRPr="00CC2D4A">
              <w:rPr>
                <w:rFonts w:ascii="Arial" w:hAnsi="Arial" w:cs="Arial"/>
                <w:color w:val="000000" w:themeColor="text1"/>
                <w:szCs w:val="24"/>
              </w:rPr>
              <w:t xml:space="preserve"> P</w:t>
            </w:r>
          </w:p>
          <w:p w14:paraId="2BB15B43" w14:textId="77777777" w:rsidR="009A2354" w:rsidRPr="00CC2D4A" w:rsidRDefault="009A2354" w:rsidP="00E175F1">
            <w:pPr>
              <w:pStyle w:val="Footer"/>
              <w:tabs>
                <w:tab w:val="clear" w:pos="4320"/>
                <w:tab w:val="clear" w:pos="8640"/>
                <w:tab w:val="left" w:pos="2520"/>
                <w:tab w:val="left" w:pos="6300"/>
                <w:tab w:val="left" w:pos="6480"/>
              </w:tabs>
              <w:ind w:right="-468"/>
              <w:rPr>
                <w:rFonts w:ascii="Arial" w:hAnsi="Arial" w:cs="Arial"/>
                <w:color w:val="000000" w:themeColor="text1"/>
                <w:szCs w:val="24"/>
              </w:rPr>
            </w:pPr>
          </w:p>
          <w:p w14:paraId="4E06E863" w14:textId="77777777" w:rsidR="009A2354" w:rsidRPr="00CC2D4A" w:rsidRDefault="009A2354" w:rsidP="00E175F1">
            <w:pPr>
              <w:pStyle w:val="Footer"/>
              <w:tabs>
                <w:tab w:val="clear" w:pos="4320"/>
                <w:tab w:val="clear" w:pos="8640"/>
                <w:tab w:val="left" w:pos="2520"/>
                <w:tab w:val="left" w:pos="6300"/>
                <w:tab w:val="left" w:pos="6480"/>
              </w:tabs>
              <w:ind w:right="-468"/>
              <w:rPr>
                <w:rFonts w:ascii="Arial" w:hAnsi="Arial" w:cs="Arial"/>
                <w:color w:val="000000" w:themeColor="text1"/>
                <w:szCs w:val="24"/>
              </w:rPr>
            </w:pPr>
          </w:p>
          <w:p w14:paraId="7A0E1001" w14:textId="77777777" w:rsidR="009A2354" w:rsidRPr="00CC2D4A" w:rsidRDefault="009A2354" w:rsidP="00E175F1">
            <w:pPr>
              <w:pStyle w:val="Footer"/>
              <w:tabs>
                <w:tab w:val="clear" w:pos="4320"/>
                <w:tab w:val="clear" w:pos="8640"/>
                <w:tab w:val="left" w:pos="2520"/>
                <w:tab w:val="left" w:pos="6300"/>
                <w:tab w:val="left" w:pos="6480"/>
              </w:tabs>
              <w:ind w:right="-468"/>
              <w:rPr>
                <w:rFonts w:ascii="Arial" w:hAnsi="Arial" w:cs="Arial"/>
                <w:color w:val="000000" w:themeColor="text1"/>
                <w:szCs w:val="24"/>
              </w:rPr>
            </w:pPr>
          </w:p>
          <w:p w14:paraId="0888E1BD" w14:textId="77777777" w:rsidR="009A2354" w:rsidRPr="00CC2D4A" w:rsidRDefault="009A2354" w:rsidP="00E175F1">
            <w:pPr>
              <w:pStyle w:val="Footer"/>
              <w:tabs>
                <w:tab w:val="clear" w:pos="4320"/>
                <w:tab w:val="clear" w:pos="8640"/>
                <w:tab w:val="left" w:pos="2520"/>
                <w:tab w:val="left" w:pos="6300"/>
                <w:tab w:val="left" w:pos="6480"/>
              </w:tabs>
              <w:ind w:right="-468"/>
              <w:rPr>
                <w:rFonts w:ascii="Arial" w:hAnsi="Arial" w:cs="Arial"/>
                <w:color w:val="000000" w:themeColor="text1"/>
                <w:szCs w:val="24"/>
              </w:rPr>
            </w:pPr>
          </w:p>
          <w:p w14:paraId="0648CE61" w14:textId="77777777" w:rsidR="009A2354" w:rsidRPr="00CC2D4A" w:rsidRDefault="009A2354" w:rsidP="00E175F1">
            <w:pPr>
              <w:pStyle w:val="Footer"/>
              <w:tabs>
                <w:tab w:val="clear" w:pos="4320"/>
                <w:tab w:val="clear" w:pos="8640"/>
                <w:tab w:val="left" w:pos="2520"/>
                <w:tab w:val="left" w:pos="6300"/>
                <w:tab w:val="left" w:pos="6480"/>
              </w:tabs>
              <w:ind w:right="-468"/>
              <w:rPr>
                <w:rFonts w:ascii="Arial" w:hAnsi="Arial" w:cs="Arial"/>
                <w:color w:val="000000" w:themeColor="text1"/>
                <w:szCs w:val="24"/>
              </w:rPr>
            </w:pPr>
          </w:p>
          <w:p w14:paraId="322213FD" w14:textId="77777777" w:rsidR="009A2354" w:rsidRPr="00CC2D4A" w:rsidRDefault="009A2354" w:rsidP="00E175F1">
            <w:pPr>
              <w:pStyle w:val="Footer"/>
              <w:tabs>
                <w:tab w:val="clear" w:pos="4320"/>
                <w:tab w:val="clear" w:pos="8640"/>
                <w:tab w:val="left" w:pos="2520"/>
                <w:tab w:val="left" w:pos="6300"/>
                <w:tab w:val="left" w:pos="6480"/>
              </w:tabs>
              <w:ind w:right="-468"/>
              <w:rPr>
                <w:rFonts w:ascii="Arial" w:hAnsi="Arial" w:cs="Arial"/>
                <w:color w:val="000000" w:themeColor="text1"/>
                <w:szCs w:val="24"/>
              </w:rPr>
            </w:pPr>
          </w:p>
          <w:p w14:paraId="6065A5F4" w14:textId="77777777" w:rsidR="009A2354" w:rsidRPr="00CC2D4A" w:rsidRDefault="009A2354" w:rsidP="00E175F1">
            <w:pPr>
              <w:pStyle w:val="Footer"/>
              <w:tabs>
                <w:tab w:val="clear" w:pos="4320"/>
                <w:tab w:val="clear" w:pos="8640"/>
                <w:tab w:val="left" w:pos="2520"/>
                <w:tab w:val="left" w:pos="6300"/>
                <w:tab w:val="left" w:pos="6480"/>
              </w:tabs>
              <w:ind w:right="-468"/>
              <w:rPr>
                <w:rFonts w:ascii="Arial" w:hAnsi="Arial" w:cs="Arial"/>
                <w:color w:val="000000" w:themeColor="text1"/>
                <w:szCs w:val="24"/>
              </w:rPr>
            </w:pPr>
          </w:p>
          <w:p w14:paraId="369C61B3" w14:textId="77777777" w:rsidR="009A2354" w:rsidRPr="00CC2D4A" w:rsidRDefault="009A2354" w:rsidP="00E175F1">
            <w:pPr>
              <w:pStyle w:val="Footer"/>
              <w:tabs>
                <w:tab w:val="clear" w:pos="4320"/>
                <w:tab w:val="clear" w:pos="8640"/>
                <w:tab w:val="left" w:pos="2520"/>
                <w:tab w:val="left" w:pos="6300"/>
                <w:tab w:val="left" w:pos="6480"/>
              </w:tabs>
              <w:ind w:right="-468"/>
              <w:rPr>
                <w:rFonts w:ascii="Arial" w:hAnsi="Arial" w:cs="Arial"/>
                <w:color w:val="000000" w:themeColor="text1"/>
                <w:szCs w:val="24"/>
              </w:rPr>
            </w:pPr>
          </w:p>
          <w:p w14:paraId="285CE4A0" w14:textId="77777777" w:rsidR="009A2354" w:rsidRPr="00CC2D4A" w:rsidRDefault="009A2354" w:rsidP="00E175F1">
            <w:pPr>
              <w:pStyle w:val="Footer"/>
              <w:tabs>
                <w:tab w:val="clear" w:pos="4320"/>
                <w:tab w:val="clear" w:pos="8640"/>
                <w:tab w:val="left" w:pos="2520"/>
                <w:tab w:val="left" w:pos="6300"/>
                <w:tab w:val="left" w:pos="6480"/>
              </w:tabs>
              <w:ind w:right="-468"/>
              <w:rPr>
                <w:rFonts w:ascii="Arial" w:hAnsi="Arial" w:cs="Arial"/>
                <w:color w:val="000000" w:themeColor="text1"/>
                <w:szCs w:val="24"/>
              </w:rPr>
            </w:pPr>
          </w:p>
          <w:p w14:paraId="0EBB8460" w14:textId="77777777" w:rsidR="009A2354" w:rsidRPr="00CC2D4A" w:rsidRDefault="009A2354" w:rsidP="00E175F1">
            <w:pPr>
              <w:pStyle w:val="Footer"/>
              <w:tabs>
                <w:tab w:val="clear" w:pos="4320"/>
                <w:tab w:val="clear" w:pos="8640"/>
                <w:tab w:val="left" w:pos="2520"/>
                <w:tab w:val="left" w:pos="6300"/>
                <w:tab w:val="left" w:pos="6480"/>
              </w:tabs>
              <w:ind w:right="-468"/>
              <w:rPr>
                <w:rFonts w:ascii="Arial" w:hAnsi="Arial" w:cs="Arial"/>
                <w:color w:val="000000" w:themeColor="text1"/>
                <w:szCs w:val="24"/>
              </w:rPr>
            </w:pPr>
          </w:p>
          <w:p w14:paraId="4AD21DD5" w14:textId="77777777" w:rsidR="009A2354" w:rsidRPr="00CC2D4A" w:rsidRDefault="009A2354" w:rsidP="00E175F1">
            <w:pPr>
              <w:pStyle w:val="Footer"/>
              <w:tabs>
                <w:tab w:val="clear" w:pos="4320"/>
                <w:tab w:val="clear" w:pos="8640"/>
                <w:tab w:val="left" w:pos="2520"/>
                <w:tab w:val="left" w:pos="6300"/>
                <w:tab w:val="left" w:pos="6480"/>
              </w:tabs>
              <w:ind w:right="-468" w:hanging="108"/>
              <w:rPr>
                <w:rFonts w:ascii="Arial" w:hAnsi="Arial" w:cs="Arial"/>
                <w:color w:val="000000" w:themeColor="text1"/>
                <w:szCs w:val="24"/>
              </w:rPr>
            </w:pPr>
            <w:r w:rsidRPr="00CC2D4A">
              <w:rPr>
                <w:rFonts w:ascii="Arial" w:hAnsi="Arial" w:cs="Arial"/>
                <w:color w:val="000000" w:themeColor="text1"/>
                <w:szCs w:val="24"/>
              </w:rPr>
              <w:t xml:space="preserve"> P</w:t>
            </w:r>
          </w:p>
        </w:tc>
        <w:tc>
          <w:tcPr>
            <w:tcW w:w="1619" w:type="dxa"/>
          </w:tcPr>
          <w:p w14:paraId="79CF4EBD" w14:textId="790DE823"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11</w:t>
            </w:r>
            <w:r w:rsidR="001E3F5E">
              <w:rPr>
                <w:rFonts w:ascii="Arial" w:hAnsi="Arial" w:cs="Arial"/>
                <w:color w:val="000000" w:themeColor="text1"/>
                <w:szCs w:val="24"/>
              </w:rPr>
              <w:t>5,0</w:t>
            </w:r>
            <w:r w:rsidRPr="00CC2D4A">
              <w:rPr>
                <w:rFonts w:ascii="Arial" w:hAnsi="Arial" w:cs="Arial"/>
                <w:color w:val="000000" w:themeColor="text1"/>
                <w:szCs w:val="24"/>
              </w:rPr>
              <w:t xml:space="preserve">00.00         </w:t>
            </w:r>
          </w:p>
          <w:p w14:paraId="210CAB1D" w14:textId="631BA8AC"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22</w:t>
            </w:r>
            <w:r w:rsidR="001E3F5E">
              <w:rPr>
                <w:rFonts w:ascii="Arial" w:hAnsi="Arial" w:cs="Arial"/>
                <w:color w:val="000000" w:themeColor="text1"/>
                <w:szCs w:val="24"/>
              </w:rPr>
              <w:t>,0</w:t>
            </w:r>
            <w:r w:rsidRPr="00CC2D4A">
              <w:rPr>
                <w:rFonts w:ascii="Arial" w:hAnsi="Arial" w:cs="Arial"/>
                <w:color w:val="000000" w:themeColor="text1"/>
                <w:szCs w:val="24"/>
              </w:rPr>
              <w:t>00.00</w:t>
            </w:r>
          </w:p>
          <w:p w14:paraId="7E0D3426" w14:textId="50B3E360"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2</w:t>
            </w:r>
            <w:r w:rsidR="001E3F5E">
              <w:rPr>
                <w:rFonts w:ascii="Arial" w:hAnsi="Arial" w:cs="Arial"/>
                <w:color w:val="000000" w:themeColor="text1"/>
                <w:szCs w:val="24"/>
              </w:rPr>
              <w:t>0</w:t>
            </w:r>
            <w:r w:rsidRPr="00CC2D4A">
              <w:rPr>
                <w:rFonts w:ascii="Arial" w:hAnsi="Arial" w:cs="Arial"/>
                <w:color w:val="000000" w:themeColor="text1"/>
                <w:szCs w:val="24"/>
              </w:rPr>
              <w:t>,5</w:t>
            </w:r>
            <w:r w:rsidR="001E3F5E">
              <w:rPr>
                <w:rFonts w:ascii="Arial" w:hAnsi="Arial" w:cs="Arial"/>
                <w:color w:val="000000" w:themeColor="text1"/>
                <w:szCs w:val="24"/>
              </w:rPr>
              <w:t>0</w:t>
            </w:r>
            <w:r w:rsidRPr="00CC2D4A">
              <w:rPr>
                <w:rFonts w:ascii="Arial" w:hAnsi="Arial" w:cs="Arial"/>
                <w:color w:val="000000" w:themeColor="text1"/>
                <w:szCs w:val="24"/>
              </w:rPr>
              <w:t>0.00</w:t>
            </w:r>
          </w:p>
          <w:p w14:paraId="5B9693FC" w14:textId="4208F61D"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1</w:t>
            </w:r>
            <w:r w:rsidR="001E3F5E">
              <w:rPr>
                <w:rFonts w:ascii="Arial" w:hAnsi="Arial" w:cs="Arial"/>
                <w:color w:val="000000" w:themeColor="text1"/>
                <w:szCs w:val="24"/>
              </w:rPr>
              <w:t>9</w:t>
            </w:r>
            <w:r w:rsidRPr="00CC2D4A">
              <w:rPr>
                <w:rFonts w:ascii="Arial" w:hAnsi="Arial" w:cs="Arial"/>
                <w:color w:val="000000" w:themeColor="text1"/>
                <w:szCs w:val="24"/>
              </w:rPr>
              <w:t>,5</w:t>
            </w:r>
            <w:r w:rsidR="001E3F5E">
              <w:rPr>
                <w:rFonts w:ascii="Arial" w:hAnsi="Arial" w:cs="Arial"/>
                <w:color w:val="000000" w:themeColor="text1"/>
                <w:szCs w:val="24"/>
              </w:rPr>
              <w:t>0</w:t>
            </w:r>
            <w:r w:rsidRPr="00CC2D4A">
              <w:rPr>
                <w:rFonts w:ascii="Arial" w:hAnsi="Arial" w:cs="Arial"/>
                <w:color w:val="000000" w:themeColor="text1"/>
                <w:szCs w:val="24"/>
              </w:rPr>
              <w:t>0.00</w:t>
            </w:r>
          </w:p>
          <w:p w14:paraId="3AB7FFE4" w14:textId="7FAF8AA6"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1</w:t>
            </w:r>
            <w:r w:rsidR="001E3F5E">
              <w:rPr>
                <w:rFonts w:ascii="Arial" w:hAnsi="Arial" w:cs="Arial"/>
                <w:color w:val="000000" w:themeColor="text1"/>
                <w:szCs w:val="24"/>
              </w:rPr>
              <w:t>8</w:t>
            </w:r>
            <w:r w:rsidRPr="00CC2D4A">
              <w:rPr>
                <w:rFonts w:ascii="Arial" w:hAnsi="Arial" w:cs="Arial"/>
                <w:color w:val="000000" w:themeColor="text1"/>
                <w:szCs w:val="24"/>
              </w:rPr>
              <w:t>,</w:t>
            </w:r>
            <w:r w:rsidR="001E3F5E">
              <w:rPr>
                <w:rFonts w:ascii="Arial" w:hAnsi="Arial" w:cs="Arial"/>
                <w:color w:val="000000" w:themeColor="text1"/>
                <w:szCs w:val="24"/>
              </w:rPr>
              <w:t>0</w:t>
            </w:r>
            <w:r w:rsidRPr="00CC2D4A">
              <w:rPr>
                <w:rFonts w:ascii="Arial" w:hAnsi="Arial" w:cs="Arial"/>
                <w:color w:val="000000" w:themeColor="text1"/>
                <w:szCs w:val="24"/>
              </w:rPr>
              <w:t>00.00</w:t>
            </w:r>
          </w:p>
          <w:p w14:paraId="3FE0A366" w14:textId="4BA8EF20" w:rsidR="009A2354" w:rsidRPr="00CC2D4A" w:rsidRDefault="009A2354" w:rsidP="00E175F1">
            <w:pPr>
              <w:pStyle w:val="BodyText3"/>
              <w:ind w:right="-108"/>
              <w:jc w:val="left"/>
              <w:rPr>
                <w:rFonts w:cs="Arial"/>
                <w:b w:val="0"/>
                <w:color w:val="000000" w:themeColor="text1"/>
                <w:sz w:val="24"/>
                <w:szCs w:val="24"/>
              </w:rPr>
            </w:pPr>
            <w:r w:rsidRPr="00CC2D4A">
              <w:rPr>
                <w:rFonts w:cs="Arial"/>
                <w:b w:val="0"/>
                <w:color w:val="000000" w:themeColor="text1"/>
                <w:sz w:val="24"/>
                <w:szCs w:val="24"/>
              </w:rPr>
              <w:t xml:space="preserve">    1</w:t>
            </w:r>
            <w:r w:rsidR="001E3F5E">
              <w:rPr>
                <w:rFonts w:cs="Arial"/>
                <w:b w:val="0"/>
                <w:color w:val="000000" w:themeColor="text1"/>
                <w:sz w:val="24"/>
                <w:szCs w:val="24"/>
              </w:rPr>
              <w:t>7</w:t>
            </w:r>
            <w:r w:rsidRPr="00CC2D4A">
              <w:rPr>
                <w:rFonts w:cs="Arial"/>
                <w:b w:val="0"/>
                <w:color w:val="000000" w:themeColor="text1"/>
                <w:sz w:val="24"/>
                <w:szCs w:val="24"/>
              </w:rPr>
              <w:t>,</w:t>
            </w:r>
            <w:r w:rsidR="001E3F5E">
              <w:rPr>
                <w:rFonts w:cs="Arial"/>
                <w:b w:val="0"/>
                <w:color w:val="000000" w:themeColor="text1"/>
                <w:sz w:val="24"/>
                <w:szCs w:val="24"/>
              </w:rPr>
              <w:t>0</w:t>
            </w:r>
            <w:r w:rsidRPr="00CC2D4A">
              <w:rPr>
                <w:rFonts w:cs="Arial"/>
                <w:b w:val="0"/>
                <w:color w:val="000000" w:themeColor="text1"/>
                <w:sz w:val="24"/>
                <w:szCs w:val="24"/>
              </w:rPr>
              <w:t xml:space="preserve">00.00   </w:t>
            </w:r>
          </w:p>
          <w:p w14:paraId="27E9442B" w14:textId="2AEA729F" w:rsidR="009A2354" w:rsidRPr="00CC2D4A" w:rsidRDefault="009A2354" w:rsidP="00E175F1">
            <w:pPr>
              <w:pStyle w:val="BodyText3"/>
              <w:ind w:right="-108"/>
              <w:jc w:val="left"/>
              <w:rPr>
                <w:rFonts w:cs="Arial"/>
                <w:b w:val="0"/>
                <w:color w:val="000000" w:themeColor="text1"/>
                <w:sz w:val="24"/>
                <w:szCs w:val="24"/>
              </w:rPr>
            </w:pPr>
            <w:r w:rsidRPr="00CC2D4A">
              <w:rPr>
                <w:rFonts w:cs="Arial"/>
                <w:b w:val="0"/>
                <w:color w:val="000000" w:themeColor="text1"/>
                <w:sz w:val="24"/>
                <w:szCs w:val="24"/>
              </w:rPr>
              <w:t xml:space="preserve">    8</w:t>
            </w:r>
            <w:r w:rsidR="001E3F5E">
              <w:rPr>
                <w:rFonts w:cs="Arial"/>
                <w:b w:val="0"/>
                <w:color w:val="000000" w:themeColor="text1"/>
                <w:sz w:val="24"/>
                <w:szCs w:val="24"/>
              </w:rPr>
              <w:t>0</w:t>
            </w:r>
            <w:r w:rsidRPr="00CC2D4A">
              <w:rPr>
                <w:rFonts w:cs="Arial"/>
                <w:b w:val="0"/>
                <w:color w:val="000000" w:themeColor="text1"/>
                <w:sz w:val="24"/>
                <w:szCs w:val="24"/>
              </w:rPr>
              <w:t>,000.00</w:t>
            </w:r>
          </w:p>
          <w:p w14:paraId="3AE8DD5E" w14:textId="493E7155" w:rsidR="009A2354" w:rsidRPr="00CC2D4A" w:rsidRDefault="009A2354" w:rsidP="00E175F1">
            <w:pPr>
              <w:pStyle w:val="BodyText3"/>
              <w:ind w:right="-108"/>
              <w:jc w:val="left"/>
              <w:rPr>
                <w:rFonts w:cs="Arial"/>
                <w:b w:val="0"/>
                <w:color w:val="000000" w:themeColor="text1"/>
                <w:sz w:val="24"/>
                <w:szCs w:val="24"/>
              </w:rPr>
            </w:pPr>
            <w:r w:rsidRPr="00CC2D4A">
              <w:rPr>
                <w:rFonts w:cs="Arial"/>
                <w:b w:val="0"/>
                <w:color w:val="000000" w:themeColor="text1"/>
                <w:sz w:val="24"/>
                <w:szCs w:val="24"/>
              </w:rPr>
              <w:t xml:space="preserve">    75</w:t>
            </w:r>
            <w:r w:rsidR="001A7A95">
              <w:rPr>
                <w:rFonts w:cs="Arial"/>
                <w:b w:val="0"/>
                <w:color w:val="000000" w:themeColor="text1"/>
                <w:sz w:val="24"/>
                <w:szCs w:val="24"/>
              </w:rPr>
              <w:t>,0</w:t>
            </w:r>
            <w:r w:rsidRPr="00CC2D4A">
              <w:rPr>
                <w:rFonts w:cs="Arial"/>
                <w:b w:val="0"/>
                <w:color w:val="000000" w:themeColor="text1"/>
                <w:sz w:val="24"/>
                <w:szCs w:val="24"/>
              </w:rPr>
              <w:t>00.00</w:t>
            </w:r>
          </w:p>
          <w:p w14:paraId="12813E63" w14:textId="37B31E2F" w:rsidR="009A2354" w:rsidRPr="00CC2D4A" w:rsidRDefault="009A2354" w:rsidP="00E175F1">
            <w:pPr>
              <w:pStyle w:val="BodyText3"/>
              <w:ind w:right="-108"/>
              <w:jc w:val="left"/>
              <w:rPr>
                <w:rFonts w:cs="Arial"/>
                <w:b w:val="0"/>
                <w:color w:val="000000" w:themeColor="text1"/>
                <w:sz w:val="24"/>
                <w:szCs w:val="24"/>
              </w:rPr>
            </w:pPr>
            <w:r w:rsidRPr="00CC2D4A">
              <w:rPr>
                <w:rFonts w:cs="Arial"/>
                <w:b w:val="0"/>
                <w:color w:val="000000" w:themeColor="text1"/>
                <w:sz w:val="24"/>
                <w:szCs w:val="24"/>
              </w:rPr>
              <w:t xml:space="preserve">  14</w:t>
            </w:r>
            <w:r w:rsidR="001E3F5E">
              <w:rPr>
                <w:rFonts w:cs="Arial"/>
                <w:b w:val="0"/>
                <w:color w:val="000000" w:themeColor="text1"/>
                <w:sz w:val="24"/>
                <w:szCs w:val="24"/>
              </w:rPr>
              <w:t>0</w:t>
            </w:r>
            <w:r w:rsidRPr="00CC2D4A">
              <w:rPr>
                <w:rFonts w:cs="Arial"/>
                <w:b w:val="0"/>
                <w:color w:val="000000" w:themeColor="text1"/>
                <w:sz w:val="24"/>
                <w:szCs w:val="24"/>
              </w:rPr>
              <w:t xml:space="preserve">,000.00     </w:t>
            </w:r>
          </w:p>
          <w:p w14:paraId="03430A46" w14:textId="4B664019" w:rsidR="009A2354" w:rsidRPr="00CC2D4A" w:rsidRDefault="009A2354" w:rsidP="00E175F1">
            <w:pPr>
              <w:pStyle w:val="BodyText3"/>
              <w:ind w:right="-108"/>
              <w:jc w:val="left"/>
              <w:rPr>
                <w:rFonts w:cs="Arial"/>
                <w:b w:val="0"/>
                <w:color w:val="000000" w:themeColor="text1"/>
                <w:sz w:val="24"/>
                <w:szCs w:val="24"/>
              </w:rPr>
            </w:pPr>
            <w:r w:rsidRPr="00CC2D4A">
              <w:rPr>
                <w:rFonts w:cs="Arial"/>
                <w:b w:val="0"/>
                <w:color w:val="000000" w:themeColor="text1"/>
                <w:sz w:val="24"/>
                <w:szCs w:val="24"/>
              </w:rPr>
              <w:t xml:space="preserve">    2</w:t>
            </w:r>
            <w:r w:rsidR="001E3F5E">
              <w:rPr>
                <w:rFonts w:cs="Arial"/>
                <w:b w:val="0"/>
                <w:color w:val="000000" w:themeColor="text1"/>
                <w:sz w:val="24"/>
                <w:szCs w:val="24"/>
              </w:rPr>
              <w:t>4</w:t>
            </w:r>
            <w:r w:rsidRPr="00CC2D4A">
              <w:rPr>
                <w:rFonts w:cs="Arial"/>
                <w:b w:val="0"/>
                <w:color w:val="000000" w:themeColor="text1"/>
                <w:sz w:val="24"/>
                <w:szCs w:val="24"/>
              </w:rPr>
              <w:t>,</w:t>
            </w:r>
            <w:r w:rsidR="001E3F5E">
              <w:rPr>
                <w:rFonts w:cs="Arial"/>
                <w:b w:val="0"/>
                <w:color w:val="000000" w:themeColor="text1"/>
                <w:sz w:val="24"/>
                <w:szCs w:val="24"/>
              </w:rPr>
              <w:t>0</w:t>
            </w:r>
            <w:r w:rsidRPr="00CC2D4A">
              <w:rPr>
                <w:rFonts w:cs="Arial"/>
                <w:b w:val="0"/>
                <w:color w:val="000000" w:themeColor="text1"/>
                <w:sz w:val="24"/>
                <w:szCs w:val="24"/>
              </w:rPr>
              <w:t>00.00</w:t>
            </w:r>
          </w:p>
          <w:p w14:paraId="3DEDDCA6" w14:textId="77777777" w:rsidR="009A2354" w:rsidRPr="00CC2D4A" w:rsidRDefault="009A2354" w:rsidP="00E175F1">
            <w:pPr>
              <w:pStyle w:val="Footer"/>
              <w:tabs>
                <w:tab w:val="clear" w:pos="4320"/>
                <w:tab w:val="clear" w:pos="8640"/>
                <w:tab w:val="left" w:pos="2520"/>
                <w:tab w:val="left" w:pos="6300"/>
                <w:tab w:val="left" w:pos="6480"/>
              </w:tabs>
              <w:ind w:right="-468"/>
              <w:rPr>
                <w:rFonts w:ascii="Arial" w:hAnsi="Arial" w:cs="Arial"/>
                <w:color w:val="000000" w:themeColor="text1"/>
                <w:szCs w:val="24"/>
              </w:rPr>
            </w:pPr>
            <w:r w:rsidRPr="00CC2D4A">
              <w:rPr>
                <w:rFonts w:ascii="Arial" w:hAnsi="Arial" w:cs="Arial"/>
                <w:color w:val="000000" w:themeColor="text1"/>
                <w:szCs w:val="24"/>
              </w:rPr>
              <w:t>--------------</w:t>
            </w:r>
          </w:p>
          <w:p w14:paraId="69368F24" w14:textId="70E7920E" w:rsidR="009A2354" w:rsidRPr="00CC2D4A" w:rsidRDefault="009A2354" w:rsidP="00E175F1">
            <w:pPr>
              <w:pStyle w:val="Footer"/>
              <w:tabs>
                <w:tab w:val="clear" w:pos="4320"/>
                <w:tab w:val="clear" w:pos="8640"/>
                <w:tab w:val="left" w:pos="2520"/>
                <w:tab w:val="left" w:pos="6300"/>
                <w:tab w:val="left" w:pos="6480"/>
              </w:tabs>
              <w:ind w:right="-468"/>
              <w:rPr>
                <w:rFonts w:ascii="Arial" w:hAnsi="Arial" w:cs="Arial"/>
                <w:color w:val="000000" w:themeColor="text1"/>
                <w:szCs w:val="24"/>
              </w:rPr>
            </w:pPr>
            <w:r w:rsidRPr="00CC2D4A">
              <w:rPr>
                <w:rFonts w:ascii="Arial" w:hAnsi="Arial" w:cs="Arial"/>
                <w:color w:val="000000" w:themeColor="text1"/>
                <w:szCs w:val="24"/>
              </w:rPr>
              <w:t>53</w:t>
            </w:r>
            <w:r w:rsidR="001E3F5E">
              <w:rPr>
                <w:rFonts w:ascii="Arial" w:hAnsi="Arial" w:cs="Arial"/>
                <w:color w:val="000000" w:themeColor="text1"/>
                <w:szCs w:val="24"/>
              </w:rPr>
              <w:t>1</w:t>
            </w:r>
            <w:r w:rsidRPr="00CC2D4A">
              <w:rPr>
                <w:rFonts w:ascii="Arial" w:hAnsi="Arial" w:cs="Arial"/>
                <w:color w:val="000000" w:themeColor="text1"/>
                <w:szCs w:val="24"/>
              </w:rPr>
              <w:t>,</w:t>
            </w:r>
            <w:r w:rsidR="001E3F5E">
              <w:rPr>
                <w:rFonts w:ascii="Arial" w:hAnsi="Arial" w:cs="Arial"/>
                <w:color w:val="000000" w:themeColor="text1"/>
                <w:szCs w:val="24"/>
              </w:rPr>
              <w:t>0</w:t>
            </w:r>
            <w:r w:rsidRPr="00CC2D4A">
              <w:rPr>
                <w:rFonts w:ascii="Arial" w:hAnsi="Arial" w:cs="Arial"/>
                <w:color w:val="000000" w:themeColor="text1"/>
                <w:szCs w:val="24"/>
              </w:rPr>
              <w:t>00.00</w:t>
            </w:r>
          </w:p>
        </w:tc>
      </w:tr>
    </w:tbl>
    <w:p w14:paraId="3E02CCCA" w14:textId="77777777" w:rsidR="009A2354" w:rsidRPr="00CC2D4A" w:rsidRDefault="009A2354" w:rsidP="00E175F1">
      <w:pPr>
        <w:tabs>
          <w:tab w:val="left" w:pos="360"/>
          <w:tab w:val="left" w:pos="1620"/>
          <w:tab w:val="left" w:pos="1980"/>
          <w:tab w:val="left" w:pos="3420"/>
        </w:tabs>
        <w:jc w:val="both"/>
        <w:rPr>
          <w:rFonts w:ascii="Arial" w:hAnsi="Arial" w:cs="Arial"/>
          <w:b/>
          <w:color w:val="000000" w:themeColor="text1"/>
          <w:szCs w:val="24"/>
        </w:rPr>
      </w:pPr>
    </w:p>
    <w:p w14:paraId="0C773096" w14:textId="77777777" w:rsidR="009A2354" w:rsidRPr="00CC2D4A" w:rsidRDefault="009A2354" w:rsidP="00E175F1">
      <w:pPr>
        <w:tabs>
          <w:tab w:val="left" w:pos="540"/>
          <w:tab w:val="left" w:pos="900"/>
          <w:tab w:val="left" w:pos="1620"/>
          <w:tab w:val="left" w:pos="1980"/>
          <w:tab w:val="left" w:pos="3420"/>
        </w:tabs>
        <w:jc w:val="both"/>
        <w:rPr>
          <w:rFonts w:ascii="Arial" w:hAnsi="Arial" w:cs="Arial"/>
          <w:color w:val="000000" w:themeColor="text1"/>
          <w:szCs w:val="24"/>
        </w:rPr>
      </w:pPr>
      <w:r w:rsidRPr="00CC2D4A">
        <w:rPr>
          <w:rFonts w:ascii="Arial" w:hAnsi="Arial" w:cs="Arial"/>
          <w:color w:val="000000" w:themeColor="text1"/>
          <w:szCs w:val="24"/>
        </w:rPr>
        <w:tab/>
        <w:t>d.</w:t>
      </w:r>
      <w:r w:rsidRPr="00CC2D4A">
        <w:rPr>
          <w:rFonts w:ascii="Arial" w:hAnsi="Arial" w:cs="Arial"/>
          <w:color w:val="000000" w:themeColor="text1"/>
          <w:szCs w:val="24"/>
        </w:rPr>
        <w:tab/>
        <w:t>Divisions C-2/D-1, 2, 3</w:t>
      </w:r>
    </w:p>
    <w:p w14:paraId="538F9DBE" w14:textId="77777777" w:rsidR="009A2354" w:rsidRPr="00CC2D4A" w:rsidRDefault="009A2354" w:rsidP="00E175F1">
      <w:pPr>
        <w:tabs>
          <w:tab w:val="left" w:pos="2520"/>
        </w:tabs>
        <w:rPr>
          <w:rFonts w:ascii="Arial" w:hAnsi="Arial" w:cs="Arial"/>
          <w:color w:val="000000" w:themeColor="text1"/>
          <w:szCs w:val="24"/>
        </w:rPr>
      </w:pPr>
    </w:p>
    <w:p w14:paraId="47A36527" w14:textId="77777777" w:rsidR="009A2354" w:rsidRPr="00CC2D4A" w:rsidRDefault="009A2354" w:rsidP="00E175F1">
      <w:pPr>
        <w:tabs>
          <w:tab w:val="left" w:pos="2520"/>
        </w:tabs>
        <w:rPr>
          <w:rFonts w:ascii="Arial" w:hAnsi="Arial" w:cs="Arial"/>
          <w:color w:val="000000" w:themeColor="text1"/>
          <w:szCs w:val="24"/>
        </w:rPr>
      </w:pPr>
      <w:r w:rsidRPr="00CC2D4A">
        <w:rPr>
          <w:rFonts w:ascii="Arial" w:hAnsi="Arial" w:cs="Arial"/>
          <w:color w:val="000000" w:themeColor="text1"/>
          <w:szCs w:val="24"/>
        </w:rPr>
        <w:t>Area in sq. meters                                       Fee per sq. meter</w:t>
      </w:r>
    </w:p>
    <w:p w14:paraId="626C6EEB" w14:textId="77777777" w:rsidR="009A2354" w:rsidRPr="00CC2D4A" w:rsidRDefault="009A2354" w:rsidP="00E175F1">
      <w:pPr>
        <w:tabs>
          <w:tab w:val="left" w:pos="2520"/>
        </w:tabs>
        <w:rPr>
          <w:rFonts w:ascii="Arial" w:hAnsi="Arial" w:cs="Arial"/>
          <w:color w:val="000000" w:themeColor="text1"/>
          <w:szCs w:val="24"/>
        </w:rPr>
      </w:pPr>
    </w:p>
    <w:tbl>
      <w:tblPr>
        <w:tblW w:w="7740" w:type="dxa"/>
        <w:tblInd w:w="-480" w:type="dxa"/>
        <w:tblLayout w:type="fixed"/>
        <w:tblLook w:val="0000" w:firstRow="0" w:lastRow="0" w:firstColumn="0" w:lastColumn="0" w:noHBand="0" w:noVBand="0"/>
      </w:tblPr>
      <w:tblGrid>
        <w:gridCol w:w="540"/>
        <w:gridCol w:w="5760"/>
        <w:gridCol w:w="360"/>
        <w:gridCol w:w="1080"/>
      </w:tblGrid>
      <w:tr w:rsidR="009A2354" w:rsidRPr="00CC2D4A" w14:paraId="330D7188" w14:textId="77777777" w:rsidTr="008F41AE">
        <w:tc>
          <w:tcPr>
            <w:tcW w:w="540" w:type="dxa"/>
          </w:tcPr>
          <w:p w14:paraId="74E820D5"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p>
          <w:p w14:paraId="08408810"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w:t>
            </w:r>
          </w:p>
          <w:p w14:paraId="2EB08AE1"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iii.</w:t>
            </w:r>
          </w:p>
          <w:p w14:paraId="45CCB500"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iv.</w:t>
            </w:r>
          </w:p>
          <w:p w14:paraId="5948A3FB"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w:t>
            </w:r>
          </w:p>
          <w:p w14:paraId="52C7AC00"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vi.</w:t>
            </w:r>
          </w:p>
          <w:p w14:paraId="511E5158"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lastRenderedPageBreak/>
              <w:t>vii.</w:t>
            </w:r>
          </w:p>
          <w:p w14:paraId="1323728A"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viii.</w:t>
            </w:r>
          </w:p>
          <w:p w14:paraId="51EDDC3E"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ix</w:t>
            </w:r>
          </w:p>
          <w:p w14:paraId="2D2714A3"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x.</w:t>
            </w:r>
          </w:p>
        </w:tc>
        <w:tc>
          <w:tcPr>
            <w:tcW w:w="5760" w:type="dxa"/>
          </w:tcPr>
          <w:p w14:paraId="4F4F6A16" w14:textId="77777777" w:rsidR="009A2354" w:rsidRPr="00CC2D4A" w:rsidRDefault="009A2354" w:rsidP="00E175F1">
            <w:pPr>
              <w:pStyle w:val="Footer"/>
              <w:tabs>
                <w:tab w:val="clear" w:pos="4320"/>
                <w:tab w:val="left" w:pos="1980"/>
                <w:tab w:val="left" w:pos="2520"/>
                <w:tab w:val="left" w:pos="3060"/>
                <w:tab w:val="left" w:pos="7560"/>
                <w:tab w:val="left" w:pos="7920"/>
                <w:tab w:val="left" w:pos="8640"/>
              </w:tabs>
              <w:ind w:right="-288"/>
              <w:rPr>
                <w:rFonts w:ascii="Arial" w:hAnsi="Arial" w:cs="Arial"/>
                <w:color w:val="000000" w:themeColor="text1"/>
                <w:szCs w:val="24"/>
              </w:rPr>
            </w:pPr>
            <w:r w:rsidRPr="00CC2D4A">
              <w:rPr>
                <w:rFonts w:ascii="Arial" w:hAnsi="Arial" w:cs="Arial"/>
                <w:color w:val="000000" w:themeColor="text1"/>
                <w:szCs w:val="24"/>
              </w:rPr>
              <w:lastRenderedPageBreak/>
              <w:t>Up</w:t>
            </w:r>
            <w:r w:rsidR="009C4762" w:rsidRPr="00CC2D4A">
              <w:rPr>
                <w:rFonts w:ascii="Arial" w:hAnsi="Arial" w:cs="Arial"/>
                <w:color w:val="000000" w:themeColor="text1"/>
                <w:szCs w:val="24"/>
              </w:rPr>
              <w:t xml:space="preserve"> to 5,000………..….…………………………………</w:t>
            </w:r>
            <w:r w:rsidRPr="00CC2D4A">
              <w:rPr>
                <w:rFonts w:ascii="Arial" w:hAnsi="Arial" w:cs="Arial"/>
                <w:color w:val="000000" w:themeColor="text1"/>
                <w:szCs w:val="24"/>
              </w:rPr>
              <w:t>…</w:t>
            </w:r>
          </w:p>
          <w:p w14:paraId="34A5A2AA" w14:textId="77777777" w:rsidR="009A2354" w:rsidRPr="00CC2D4A" w:rsidRDefault="009A2354" w:rsidP="00E175F1">
            <w:pPr>
              <w:pStyle w:val="Footer"/>
              <w:tabs>
                <w:tab w:val="clear" w:pos="4320"/>
                <w:tab w:val="left" w:pos="1980"/>
                <w:tab w:val="left" w:pos="2520"/>
                <w:tab w:val="left" w:pos="3060"/>
                <w:tab w:val="left" w:pos="7560"/>
                <w:tab w:val="left" w:pos="7920"/>
                <w:tab w:val="left" w:pos="8640"/>
              </w:tabs>
              <w:ind w:right="-288"/>
              <w:rPr>
                <w:rFonts w:ascii="Arial" w:hAnsi="Arial" w:cs="Arial"/>
                <w:color w:val="000000" w:themeColor="text1"/>
                <w:szCs w:val="24"/>
              </w:rPr>
            </w:pPr>
            <w:r w:rsidRPr="00CC2D4A">
              <w:rPr>
                <w:rFonts w:ascii="Arial" w:hAnsi="Arial" w:cs="Arial"/>
                <w:color w:val="000000" w:themeColor="text1"/>
                <w:szCs w:val="24"/>
              </w:rPr>
              <w:t>Above 5,000 to 6,000………………………………………</w:t>
            </w:r>
          </w:p>
          <w:p w14:paraId="515E10F9" w14:textId="77777777" w:rsidR="009A2354" w:rsidRPr="00CC2D4A" w:rsidRDefault="009A2354" w:rsidP="00E175F1">
            <w:pPr>
              <w:pStyle w:val="Footer"/>
              <w:tabs>
                <w:tab w:val="clear" w:pos="4320"/>
                <w:tab w:val="clear" w:pos="8640"/>
                <w:tab w:val="left" w:pos="1980"/>
                <w:tab w:val="left" w:pos="2610"/>
                <w:tab w:val="left" w:pos="3060"/>
                <w:tab w:val="left" w:pos="7560"/>
                <w:tab w:val="left" w:pos="7920"/>
                <w:tab w:val="left" w:pos="8370"/>
              </w:tabs>
              <w:ind w:right="-288"/>
              <w:rPr>
                <w:rFonts w:ascii="Arial" w:hAnsi="Arial" w:cs="Arial"/>
                <w:color w:val="000000" w:themeColor="text1"/>
                <w:szCs w:val="24"/>
              </w:rPr>
            </w:pPr>
            <w:r w:rsidRPr="00CC2D4A">
              <w:rPr>
                <w:rFonts w:ascii="Arial" w:hAnsi="Arial" w:cs="Arial"/>
                <w:color w:val="000000" w:themeColor="text1"/>
                <w:szCs w:val="24"/>
              </w:rPr>
              <w:t>Above 6,</w:t>
            </w:r>
            <w:r w:rsidR="009C4762" w:rsidRPr="00CC2D4A">
              <w:rPr>
                <w:rFonts w:ascii="Arial" w:hAnsi="Arial" w:cs="Arial"/>
                <w:color w:val="000000" w:themeColor="text1"/>
                <w:szCs w:val="24"/>
              </w:rPr>
              <w:t>000 to 7,000………………………………………</w:t>
            </w:r>
          </w:p>
          <w:p w14:paraId="20BE09A9" w14:textId="77777777" w:rsidR="009A2354" w:rsidRPr="00CC2D4A" w:rsidRDefault="009A2354" w:rsidP="00E175F1">
            <w:pPr>
              <w:pStyle w:val="Footer"/>
              <w:tabs>
                <w:tab w:val="clear" w:pos="4320"/>
                <w:tab w:val="clear" w:pos="8640"/>
                <w:tab w:val="left" w:pos="3060"/>
                <w:tab w:val="left" w:pos="7560"/>
                <w:tab w:val="left" w:pos="7920"/>
                <w:tab w:val="left" w:pos="8370"/>
              </w:tabs>
              <w:ind w:right="-288"/>
              <w:rPr>
                <w:rFonts w:ascii="Arial" w:hAnsi="Arial" w:cs="Arial"/>
                <w:color w:val="000000" w:themeColor="text1"/>
                <w:szCs w:val="24"/>
              </w:rPr>
            </w:pPr>
            <w:r w:rsidRPr="00CC2D4A">
              <w:rPr>
                <w:rFonts w:ascii="Arial" w:hAnsi="Arial" w:cs="Arial"/>
                <w:color w:val="000000" w:themeColor="text1"/>
                <w:szCs w:val="24"/>
              </w:rPr>
              <w:t xml:space="preserve">Above 7,000 </w:t>
            </w:r>
            <w:r w:rsidR="009C4762" w:rsidRPr="00CC2D4A">
              <w:rPr>
                <w:rFonts w:ascii="Arial" w:hAnsi="Arial" w:cs="Arial"/>
                <w:color w:val="000000" w:themeColor="text1"/>
                <w:szCs w:val="24"/>
              </w:rPr>
              <w:t xml:space="preserve">to </w:t>
            </w:r>
            <w:r w:rsidR="009C4762" w:rsidRPr="00CC2D4A">
              <w:rPr>
                <w:rFonts w:ascii="Arial" w:hAnsi="Arial" w:cs="Arial"/>
                <w:color w:val="000000" w:themeColor="text1"/>
                <w:szCs w:val="24"/>
              </w:rPr>
              <w:lastRenderedPageBreak/>
              <w:t>8,000…..…………………………..………</w:t>
            </w:r>
          </w:p>
          <w:p w14:paraId="35854CC5" w14:textId="77777777" w:rsidR="009A2354" w:rsidRPr="00CC2D4A" w:rsidRDefault="009A2354" w:rsidP="00E175F1">
            <w:pPr>
              <w:pStyle w:val="Footer"/>
              <w:tabs>
                <w:tab w:val="clear" w:pos="4320"/>
                <w:tab w:val="clear" w:pos="8640"/>
                <w:tab w:val="left" w:pos="360"/>
                <w:tab w:val="left" w:pos="900"/>
                <w:tab w:val="left" w:pos="1980"/>
                <w:tab w:val="left" w:pos="2610"/>
                <w:tab w:val="left" w:pos="3060"/>
                <w:tab w:val="left" w:pos="7560"/>
                <w:tab w:val="left" w:pos="7920"/>
                <w:tab w:val="left" w:pos="8370"/>
              </w:tabs>
              <w:ind w:right="-288"/>
              <w:rPr>
                <w:rFonts w:ascii="Arial" w:hAnsi="Arial" w:cs="Arial"/>
                <w:color w:val="000000" w:themeColor="text1"/>
                <w:szCs w:val="24"/>
              </w:rPr>
            </w:pPr>
            <w:r w:rsidRPr="00CC2D4A">
              <w:rPr>
                <w:rFonts w:ascii="Arial" w:hAnsi="Arial" w:cs="Arial"/>
                <w:color w:val="000000" w:themeColor="text1"/>
                <w:szCs w:val="24"/>
              </w:rPr>
              <w:t>Above 8,000</w:t>
            </w:r>
            <w:r w:rsidR="009C4762" w:rsidRPr="00CC2D4A">
              <w:rPr>
                <w:rFonts w:ascii="Arial" w:hAnsi="Arial" w:cs="Arial"/>
                <w:color w:val="000000" w:themeColor="text1"/>
                <w:szCs w:val="24"/>
              </w:rPr>
              <w:t xml:space="preserve"> to 9,000……..………………………….……</w:t>
            </w:r>
          </w:p>
          <w:p w14:paraId="55DEFA21" w14:textId="77777777" w:rsidR="009A2354" w:rsidRPr="00CC2D4A" w:rsidRDefault="009A2354" w:rsidP="00E175F1">
            <w:pPr>
              <w:pStyle w:val="Footer"/>
              <w:tabs>
                <w:tab w:val="clear" w:pos="4320"/>
                <w:tab w:val="clear" w:pos="8640"/>
                <w:tab w:val="left" w:pos="1980"/>
                <w:tab w:val="left" w:pos="2610"/>
                <w:tab w:val="left" w:pos="3060"/>
                <w:tab w:val="left" w:pos="7560"/>
                <w:tab w:val="left" w:pos="7920"/>
                <w:tab w:val="left" w:pos="8370"/>
              </w:tabs>
              <w:ind w:right="-288"/>
              <w:rPr>
                <w:rFonts w:ascii="Arial" w:hAnsi="Arial" w:cs="Arial"/>
                <w:color w:val="000000" w:themeColor="text1"/>
                <w:szCs w:val="24"/>
              </w:rPr>
            </w:pPr>
            <w:r w:rsidRPr="00CC2D4A">
              <w:rPr>
                <w:rFonts w:ascii="Arial" w:hAnsi="Arial" w:cs="Arial"/>
                <w:color w:val="000000" w:themeColor="text1"/>
                <w:szCs w:val="24"/>
              </w:rPr>
              <w:t xml:space="preserve">Above 9,000 </w:t>
            </w:r>
            <w:r w:rsidR="009C4762" w:rsidRPr="00CC2D4A">
              <w:rPr>
                <w:rFonts w:ascii="Arial" w:hAnsi="Arial" w:cs="Arial"/>
                <w:color w:val="000000" w:themeColor="text1"/>
                <w:szCs w:val="24"/>
              </w:rPr>
              <w:t>to 10,000……….…………………………..</w:t>
            </w:r>
          </w:p>
          <w:p w14:paraId="662EB8A6" w14:textId="77777777" w:rsidR="009A2354" w:rsidRPr="00CC2D4A" w:rsidRDefault="009A2354" w:rsidP="00E175F1">
            <w:pPr>
              <w:pStyle w:val="Footer"/>
              <w:tabs>
                <w:tab w:val="clear" w:pos="4320"/>
                <w:tab w:val="clear" w:pos="8640"/>
                <w:tab w:val="left" w:pos="1980"/>
                <w:tab w:val="left" w:pos="2610"/>
                <w:tab w:val="left" w:pos="3060"/>
                <w:tab w:val="left" w:pos="7560"/>
                <w:tab w:val="left" w:pos="7920"/>
                <w:tab w:val="left" w:pos="8370"/>
              </w:tabs>
              <w:ind w:right="-288"/>
              <w:rPr>
                <w:rFonts w:ascii="Arial" w:hAnsi="Arial" w:cs="Arial"/>
                <w:color w:val="000000" w:themeColor="text1"/>
                <w:szCs w:val="24"/>
              </w:rPr>
            </w:pPr>
            <w:r w:rsidRPr="00CC2D4A">
              <w:rPr>
                <w:rFonts w:ascii="Arial" w:hAnsi="Arial" w:cs="Arial"/>
                <w:color w:val="000000" w:themeColor="text1"/>
                <w:szCs w:val="24"/>
              </w:rPr>
              <w:t>Above 10,0</w:t>
            </w:r>
            <w:r w:rsidR="009C4762" w:rsidRPr="00CC2D4A">
              <w:rPr>
                <w:rFonts w:ascii="Arial" w:hAnsi="Arial" w:cs="Arial"/>
                <w:color w:val="000000" w:themeColor="text1"/>
                <w:szCs w:val="24"/>
              </w:rPr>
              <w:t>00 to 15,000………….………………………</w:t>
            </w:r>
          </w:p>
          <w:p w14:paraId="296EB164" w14:textId="77777777" w:rsidR="009A2354" w:rsidRPr="00CC2D4A" w:rsidRDefault="009A2354" w:rsidP="00E175F1">
            <w:pPr>
              <w:pStyle w:val="Footer"/>
              <w:tabs>
                <w:tab w:val="clear" w:pos="4320"/>
                <w:tab w:val="clear" w:pos="8640"/>
                <w:tab w:val="left" w:pos="1980"/>
                <w:tab w:val="left" w:pos="2610"/>
                <w:tab w:val="left" w:pos="3060"/>
                <w:tab w:val="left" w:pos="7560"/>
                <w:tab w:val="left" w:pos="7920"/>
                <w:tab w:val="left" w:pos="8370"/>
              </w:tabs>
              <w:ind w:right="-288"/>
              <w:rPr>
                <w:rFonts w:ascii="Arial" w:hAnsi="Arial" w:cs="Arial"/>
                <w:color w:val="000000" w:themeColor="text1"/>
                <w:szCs w:val="24"/>
              </w:rPr>
            </w:pPr>
            <w:r w:rsidRPr="00CC2D4A">
              <w:rPr>
                <w:rFonts w:ascii="Arial" w:hAnsi="Arial" w:cs="Arial"/>
                <w:color w:val="000000" w:themeColor="text1"/>
                <w:szCs w:val="24"/>
              </w:rPr>
              <w:t>Above 15,000 to 20,000……….………………</w:t>
            </w:r>
            <w:r w:rsidR="009C4762" w:rsidRPr="00CC2D4A">
              <w:rPr>
                <w:rFonts w:ascii="Arial" w:hAnsi="Arial" w:cs="Arial"/>
                <w:color w:val="000000" w:themeColor="text1"/>
                <w:szCs w:val="24"/>
              </w:rPr>
              <w:t>…………</w:t>
            </w:r>
          </w:p>
          <w:p w14:paraId="16981130" w14:textId="77777777" w:rsidR="009A2354" w:rsidRPr="00CC2D4A" w:rsidRDefault="009A2354" w:rsidP="00E175F1">
            <w:pPr>
              <w:pStyle w:val="Footer"/>
              <w:tabs>
                <w:tab w:val="clear" w:pos="4320"/>
                <w:tab w:val="clear" w:pos="8640"/>
                <w:tab w:val="left" w:pos="1980"/>
                <w:tab w:val="left" w:pos="2610"/>
                <w:tab w:val="left" w:pos="3060"/>
                <w:tab w:val="left" w:pos="7560"/>
                <w:tab w:val="left" w:pos="7920"/>
                <w:tab w:val="left" w:pos="8370"/>
              </w:tabs>
              <w:ind w:right="-288"/>
              <w:rPr>
                <w:rFonts w:ascii="Arial" w:hAnsi="Arial" w:cs="Arial"/>
                <w:color w:val="000000" w:themeColor="text1"/>
                <w:szCs w:val="24"/>
              </w:rPr>
            </w:pPr>
            <w:r w:rsidRPr="00CC2D4A">
              <w:rPr>
                <w:rFonts w:ascii="Arial" w:hAnsi="Arial" w:cs="Arial"/>
                <w:color w:val="000000" w:themeColor="text1"/>
                <w:szCs w:val="24"/>
              </w:rPr>
              <w:t>Above 20,0</w:t>
            </w:r>
            <w:r w:rsidR="009C4762" w:rsidRPr="00CC2D4A">
              <w:rPr>
                <w:rFonts w:ascii="Arial" w:hAnsi="Arial" w:cs="Arial"/>
                <w:color w:val="000000" w:themeColor="text1"/>
                <w:szCs w:val="24"/>
              </w:rPr>
              <w:t>00 to 30,000………………………………….</w:t>
            </w:r>
          </w:p>
          <w:p w14:paraId="62D81954"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 xml:space="preserve">Above </w:t>
            </w:r>
            <w:r w:rsidR="009C4762" w:rsidRPr="00CC2D4A">
              <w:rPr>
                <w:rFonts w:ascii="Arial" w:hAnsi="Arial" w:cs="Arial"/>
                <w:color w:val="000000" w:themeColor="text1"/>
                <w:szCs w:val="24"/>
              </w:rPr>
              <w:t>30,000……………..…..……………………………</w:t>
            </w:r>
          </w:p>
        </w:tc>
        <w:tc>
          <w:tcPr>
            <w:tcW w:w="360" w:type="dxa"/>
          </w:tcPr>
          <w:p w14:paraId="1750A2E1"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lastRenderedPageBreak/>
              <w:t>P</w:t>
            </w:r>
          </w:p>
        </w:tc>
        <w:tc>
          <w:tcPr>
            <w:tcW w:w="1080" w:type="dxa"/>
          </w:tcPr>
          <w:p w14:paraId="0B8552C8" w14:textId="77777777" w:rsidR="009A2354" w:rsidRPr="00CC2D4A" w:rsidRDefault="009A2354" w:rsidP="00E175F1">
            <w:pPr>
              <w:pStyle w:val="Footer"/>
              <w:tabs>
                <w:tab w:val="clear" w:pos="4320"/>
                <w:tab w:val="clear" w:pos="8640"/>
                <w:tab w:val="left" w:pos="342"/>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12.00</w:t>
            </w:r>
          </w:p>
          <w:p w14:paraId="14C5693F" w14:textId="77777777" w:rsidR="009A2354" w:rsidRPr="00CC2D4A" w:rsidRDefault="009A2354" w:rsidP="00E175F1">
            <w:pPr>
              <w:pStyle w:val="Footer"/>
              <w:tabs>
                <w:tab w:val="clear" w:pos="4320"/>
                <w:tab w:val="clear" w:pos="8640"/>
                <w:tab w:val="left" w:pos="342"/>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11.00</w:t>
            </w:r>
          </w:p>
          <w:p w14:paraId="74635E44"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10.20</w:t>
            </w:r>
          </w:p>
          <w:p w14:paraId="23244261"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9.60</w:t>
            </w:r>
          </w:p>
          <w:p w14:paraId="41133777"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9.00</w:t>
            </w:r>
          </w:p>
          <w:p w14:paraId="19439ADD"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8.40</w:t>
            </w:r>
          </w:p>
          <w:p w14:paraId="5198C077"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lastRenderedPageBreak/>
              <w:t xml:space="preserve">       7.20</w:t>
            </w:r>
          </w:p>
          <w:p w14:paraId="6C1C6733"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6.60</w:t>
            </w:r>
          </w:p>
          <w:p w14:paraId="18B004CB"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6.00</w:t>
            </w:r>
          </w:p>
          <w:p w14:paraId="33B49D90"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5.00</w:t>
            </w:r>
          </w:p>
        </w:tc>
      </w:tr>
    </w:tbl>
    <w:p w14:paraId="25C94E8B" w14:textId="77777777" w:rsidR="009A2354" w:rsidRPr="00CC2D4A" w:rsidRDefault="009A2354" w:rsidP="00E175F1">
      <w:pPr>
        <w:pStyle w:val="BodyText3"/>
        <w:tabs>
          <w:tab w:val="left" w:pos="1620"/>
          <w:tab w:val="left" w:pos="3060"/>
          <w:tab w:val="left" w:pos="3960"/>
        </w:tabs>
        <w:rPr>
          <w:rFonts w:cs="Arial"/>
          <w:color w:val="000000" w:themeColor="text1"/>
          <w:sz w:val="24"/>
          <w:szCs w:val="24"/>
        </w:rPr>
      </w:pPr>
    </w:p>
    <w:p w14:paraId="36D6DFB2" w14:textId="77777777" w:rsidR="009A2354" w:rsidRPr="00CC2D4A" w:rsidRDefault="009A2354" w:rsidP="00E175F1">
      <w:pPr>
        <w:pStyle w:val="BodyText3"/>
        <w:tabs>
          <w:tab w:val="left" w:pos="900"/>
          <w:tab w:val="left" w:pos="3060"/>
          <w:tab w:val="left" w:pos="3960"/>
        </w:tabs>
        <w:ind w:hanging="360"/>
        <w:rPr>
          <w:rFonts w:cs="Arial"/>
          <w:b w:val="0"/>
          <w:color w:val="000000" w:themeColor="text1"/>
          <w:sz w:val="24"/>
          <w:szCs w:val="24"/>
        </w:rPr>
      </w:pPr>
      <w:r w:rsidRPr="00CC2D4A">
        <w:rPr>
          <w:rFonts w:cs="Arial"/>
          <w:b w:val="0"/>
          <w:color w:val="000000" w:themeColor="text1"/>
          <w:sz w:val="24"/>
          <w:szCs w:val="24"/>
        </w:rPr>
        <w:tab/>
      </w:r>
      <w:r w:rsidRPr="00CC2D4A">
        <w:rPr>
          <w:rFonts w:cs="Arial"/>
          <w:b w:val="0"/>
          <w:bCs/>
          <w:color w:val="000000" w:themeColor="text1"/>
          <w:sz w:val="24"/>
          <w:szCs w:val="24"/>
        </w:rPr>
        <w:t>NOTE:</w:t>
      </w:r>
      <w:r w:rsidRPr="00CC2D4A">
        <w:rPr>
          <w:rFonts w:cs="Arial"/>
          <w:b w:val="0"/>
          <w:color w:val="000000" w:themeColor="text1"/>
          <w:sz w:val="24"/>
          <w:szCs w:val="24"/>
        </w:rPr>
        <w:t xml:space="preserve"> Computation of the building fee in item 3.d. follows the example of Section 3.c. of this Schedule.</w:t>
      </w:r>
    </w:p>
    <w:p w14:paraId="6C508827" w14:textId="77777777" w:rsidR="009A2354" w:rsidRPr="00CC2D4A" w:rsidRDefault="009A2354" w:rsidP="00E175F1">
      <w:pPr>
        <w:pStyle w:val="BodyText3"/>
        <w:ind w:hanging="900"/>
        <w:rPr>
          <w:rFonts w:cs="Arial"/>
          <w:color w:val="000000" w:themeColor="text1"/>
          <w:sz w:val="24"/>
          <w:szCs w:val="24"/>
        </w:rPr>
      </w:pPr>
    </w:p>
    <w:p w14:paraId="68842DDC" w14:textId="77777777" w:rsidR="009A2354" w:rsidRPr="00CC2D4A" w:rsidRDefault="009A2354" w:rsidP="00E175F1">
      <w:pPr>
        <w:pStyle w:val="BodyText3"/>
        <w:tabs>
          <w:tab w:val="left" w:pos="720"/>
          <w:tab w:val="left" w:pos="1980"/>
          <w:tab w:val="left" w:pos="3060"/>
        </w:tabs>
        <w:ind w:hanging="990"/>
        <w:rPr>
          <w:rFonts w:cs="Arial"/>
          <w:b w:val="0"/>
          <w:color w:val="000000" w:themeColor="text1"/>
          <w:sz w:val="24"/>
          <w:szCs w:val="24"/>
        </w:rPr>
      </w:pPr>
      <w:r w:rsidRPr="00CC2D4A">
        <w:rPr>
          <w:rFonts w:cs="Arial"/>
          <w:b w:val="0"/>
          <w:color w:val="000000" w:themeColor="text1"/>
          <w:sz w:val="24"/>
          <w:szCs w:val="24"/>
        </w:rPr>
        <w:tab/>
      </w:r>
      <w:proofErr w:type="spellStart"/>
      <w:r w:rsidRPr="00CC2D4A">
        <w:rPr>
          <w:rFonts w:cs="Arial"/>
          <w:b w:val="0"/>
          <w:color w:val="000000" w:themeColor="text1"/>
          <w:sz w:val="24"/>
          <w:szCs w:val="24"/>
        </w:rPr>
        <w:t>e.Division</w:t>
      </w:r>
      <w:proofErr w:type="spellEnd"/>
      <w:r w:rsidRPr="00CC2D4A">
        <w:rPr>
          <w:rFonts w:cs="Arial"/>
          <w:b w:val="0"/>
          <w:color w:val="000000" w:themeColor="text1"/>
          <w:sz w:val="24"/>
          <w:szCs w:val="24"/>
        </w:rPr>
        <w:t xml:space="preserve"> J-2 structures shall be assessed 50% of the rate of the principal building of which they are accessories (Sections 3.a. to 3.d.).</w:t>
      </w:r>
    </w:p>
    <w:p w14:paraId="31E04E21" w14:textId="77777777" w:rsidR="009A2354" w:rsidRPr="00CC2D4A" w:rsidRDefault="009A2354" w:rsidP="00E175F1">
      <w:pPr>
        <w:rPr>
          <w:rFonts w:ascii="Arial" w:hAnsi="Arial" w:cs="Arial"/>
          <w:color w:val="000000" w:themeColor="text1"/>
          <w:szCs w:val="24"/>
        </w:rPr>
      </w:pPr>
    </w:p>
    <w:p w14:paraId="05220F79" w14:textId="77777777" w:rsidR="009A2354" w:rsidRPr="00CC2D4A" w:rsidRDefault="009A2354" w:rsidP="00E175F1">
      <w:pPr>
        <w:keepNext/>
        <w:tabs>
          <w:tab w:val="left" w:pos="-3420"/>
          <w:tab w:val="left" w:pos="540"/>
          <w:tab w:val="left" w:pos="11700"/>
        </w:tabs>
        <w:jc w:val="both"/>
        <w:rPr>
          <w:rFonts w:ascii="Arial" w:hAnsi="Arial" w:cs="Arial"/>
          <w:b/>
          <w:bCs/>
          <w:color w:val="000000" w:themeColor="text1"/>
          <w:szCs w:val="24"/>
        </w:rPr>
      </w:pPr>
      <w:r w:rsidRPr="00CC2D4A">
        <w:rPr>
          <w:rFonts w:ascii="Arial" w:hAnsi="Arial" w:cs="Arial"/>
          <w:b/>
          <w:bCs/>
          <w:color w:val="000000" w:themeColor="text1"/>
          <w:szCs w:val="24"/>
        </w:rPr>
        <w:t xml:space="preserve">4. </w:t>
      </w:r>
      <w:r w:rsidRPr="00CC2D4A">
        <w:rPr>
          <w:rFonts w:ascii="Arial" w:hAnsi="Arial" w:cs="Arial"/>
          <w:b/>
          <w:bCs/>
          <w:color w:val="000000" w:themeColor="text1"/>
          <w:szCs w:val="24"/>
        </w:rPr>
        <w:tab/>
      </w:r>
      <w:r w:rsidRPr="00CC2D4A">
        <w:rPr>
          <w:rFonts w:ascii="Arial" w:hAnsi="Arial" w:cs="Arial"/>
          <w:b/>
          <w:bCs/>
          <w:i/>
          <w:iCs/>
          <w:color w:val="000000" w:themeColor="text1"/>
          <w:szCs w:val="24"/>
        </w:rPr>
        <w:t>Electrical Fees</w:t>
      </w:r>
    </w:p>
    <w:p w14:paraId="06B85360" w14:textId="77777777" w:rsidR="009A2354" w:rsidRPr="00CC2D4A" w:rsidRDefault="009A2354" w:rsidP="00E175F1">
      <w:pPr>
        <w:tabs>
          <w:tab w:val="left" w:pos="720"/>
          <w:tab w:val="left" w:pos="900"/>
          <w:tab w:val="left" w:pos="1080"/>
        </w:tabs>
        <w:ind w:firstLine="360"/>
        <w:jc w:val="both"/>
        <w:rPr>
          <w:rFonts w:ascii="Arial" w:hAnsi="Arial" w:cs="Arial"/>
          <w:bCs/>
          <w:color w:val="000000" w:themeColor="text1"/>
          <w:szCs w:val="24"/>
        </w:rPr>
      </w:pPr>
    </w:p>
    <w:p w14:paraId="6863491D" w14:textId="77777777" w:rsidR="009A2354" w:rsidRPr="00CC2D4A" w:rsidRDefault="009A2354" w:rsidP="00E175F1">
      <w:pPr>
        <w:tabs>
          <w:tab w:val="left" w:pos="720"/>
          <w:tab w:val="left" w:pos="900"/>
          <w:tab w:val="left" w:pos="1080"/>
        </w:tabs>
        <w:ind w:hanging="180"/>
        <w:jc w:val="both"/>
        <w:rPr>
          <w:rFonts w:ascii="Arial" w:hAnsi="Arial" w:cs="Arial"/>
          <w:bCs/>
          <w:color w:val="000000" w:themeColor="text1"/>
          <w:szCs w:val="24"/>
        </w:rPr>
      </w:pPr>
      <w:r w:rsidRPr="00CC2D4A">
        <w:rPr>
          <w:rFonts w:ascii="Arial" w:hAnsi="Arial" w:cs="Arial"/>
          <w:bCs/>
          <w:color w:val="000000" w:themeColor="text1"/>
          <w:szCs w:val="24"/>
        </w:rPr>
        <w:tab/>
        <w:t>The following schedule shall be used for computing electrical fees in residential, institutional, commercial and industrial structures:</w:t>
      </w:r>
    </w:p>
    <w:p w14:paraId="43F8C310" w14:textId="77777777" w:rsidR="009A2354" w:rsidRPr="00CC2D4A" w:rsidRDefault="009A2354" w:rsidP="00E175F1">
      <w:pPr>
        <w:jc w:val="both"/>
        <w:rPr>
          <w:rFonts w:ascii="Arial" w:hAnsi="Arial" w:cs="Arial"/>
          <w:color w:val="000000" w:themeColor="text1"/>
          <w:szCs w:val="24"/>
        </w:rPr>
      </w:pPr>
    </w:p>
    <w:p w14:paraId="39601B5F" w14:textId="77777777" w:rsidR="009A2354" w:rsidRPr="00CC2D4A" w:rsidRDefault="009A2354" w:rsidP="00E175F1">
      <w:pPr>
        <w:tabs>
          <w:tab w:val="left" w:pos="-180"/>
          <w:tab w:val="left" w:pos="540"/>
          <w:tab w:val="left" w:pos="900"/>
        </w:tabs>
        <w:ind w:hanging="360"/>
        <w:jc w:val="both"/>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a.</w:t>
      </w:r>
      <w:r w:rsidRPr="00CC2D4A">
        <w:rPr>
          <w:rFonts w:ascii="Arial" w:hAnsi="Arial" w:cs="Arial"/>
          <w:color w:val="000000" w:themeColor="text1"/>
          <w:szCs w:val="24"/>
        </w:rPr>
        <w:tab/>
        <w:t>Total Connected Load (kVA)</w:t>
      </w:r>
    </w:p>
    <w:p w14:paraId="3706EE31" w14:textId="77777777" w:rsidR="009A2354" w:rsidRPr="00CC2D4A" w:rsidRDefault="009A2354" w:rsidP="00E175F1">
      <w:pPr>
        <w:pStyle w:val="BodyText3"/>
        <w:rPr>
          <w:rFonts w:cs="Arial"/>
          <w:color w:val="000000" w:themeColor="text1"/>
          <w:sz w:val="24"/>
          <w:szCs w:val="24"/>
        </w:rPr>
      </w:pPr>
    </w:p>
    <w:tbl>
      <w:tblPr>
        <w:tblW w:w="7902" w:type="dxa"/>
        <w:tblLook w:val="0000" w:firstRow="0" w:lastRow="0" w:firstColumn="0" w:lastColumn="0" w:noHBand="0" w:noVBand="0"/>
      </w:tblPr>
      <w:tblGrid>
        <w:gridCol w:w="540"/>
        <w:gridCol w:w="3600"/>
        <w:gridCol w:w="1620"/>
        <w:gridCol w:w="360"/>
        <w:gridCol w:w="1782"/>
      </w:tblGrid>
      <w:tr w:rsidR="00CC2D4A" w:rsidRPr="00CC2D4A" w14:paraId="29A008B8" w14:textId="77777777" w:rsidTr="008F41AE">
        <w:trPr>
          <w:cantSplit/>
          <w:trHeight w:val="189"/>
        </w:trPr>
        <w:tc>
          <w:tcPr>
            <w:tcW w:w="540" w:type="dxa"/>
          </w:tcPr>
          <w:p w14:paraId="1FECB01C"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3600" w:type="dxa"/>
          </w:tcPr>
          <w:p w14:paraId="562CE1A3"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3762" w:type="dxa"/>
            <w:gridSpan w:val="3"/>
            <w:vAlign w:val="center"/>
          </w:tcPr>
          <w:p w14:paraId="12D8FE4A" w14:textId="77777777" w:rsidR="009A2354" w:rsidRPr="00CC2D4A" w:rsidRDefault="009A2354" w:rsidP="00E175F1">
            <w:pPr>
              <w:pStyle w:val="Footer"/>
              <w:tabs>
                <w:tab w:val="clear" w:pos="4320"/>
                <w:tab w:val="clear" w:pos="8640"/>
                <w:tab w:val="left" w:pos="342"/>
                <w:tab w:val="left" w:pos="2520"/>
                <w:tab w:val="left" w:pos="6300"/>
                <w:tab w:val="left" w:pos="6480"/>
              </w:tabs>
              <w:ind w:right="-108"/>
              <w:jc w:val="center"/>
              <w:rPr>
                <w:rFonts w:ascii="Arial" w:hAnsi="Arial" w:cs="Arial"/>
                <w:color w:val="000000" w:themeColor="text1"/>
                <w:szCs w:val="24"/>
              </w:rPr>
            </w:pPr>
            <w:r w:rsidRPr="00CC2D4A">
              <w:rPr>
                <w:rFonts w:ascii="Arial" w:hAnsi="Arial" w:cs="Arial"/>
                <w:color w:val="000000" w:themeColor="text1"/>
                <w:szCs w:val="24"/>
              </w:rPr>
              <w:t>Fee</w:t>
            </w:r>
          </w:p>
        </w:tc>
      </w:tr>
      <w:tr w:rsidR="00CC2D4A" w:rsidRPr="00CC2D4A" w14:paraId="129321AE" w14:textId="77777777" w:rsidTr="008F41AE">
        <w:trPr>
          <w:trHeight w:val="189"/>
        </w:trPr>
        <w:tc>
          <w:tcPr>
            <w:tcW w:w="540" w:type="dxa"/>
          </w:tcPr>
          <w:p w14:paraId="7B7B3848"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p>
        </w:tc>
        <w:tc>
          <w:tcPr>
            <w:tcW w:w="3600" w:type="dxa"/>
          </w:tcPr>
          <w:p w14:paraId="412B2043" w14:textId="77777777" w:rsidR="009A2354" w:rsidRPr="00CC2D4A" w:rsidRDefault="009C4762"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5 kVA or less………………………</w:t>
            </w:r>
          </w:p>
        </w:tc>
        <w:tc>
          <w:tcPr>
            <w:tcW w:w="1620" w:type="dxa"/>
          </w:tcPr>
          <w:p w14:paraId="2E8178CB" w14:textId="77777777" w:rsidR="009A2354" w:rsidRPr="00CC2D4A" w:rsidRDefault="009A2354" w:rsidP="00E175F1">
            <w:pPr>
              <w:pStyle w:val="Footer"/>
              <w:tabs>
                <w:tab w:val="clear" w:pos="4320"/>
                <w:tab w:val="clear" w:pos="8640"/>
                <w:tab w:val="left" w:pos="2520"/>
                <w:tab w:val="left" w:pos="6300"/>
                <w:tab w:val="left" w:pos="6480"/>
              </w:tabs>
              <w:ind w:hanging="108"/>
              <w:jc w:val="right"/>
              <w:rPr>
                <w:rFonts w:ascii="Arial" w:hAnsi="Arial" w:cs="Arial"/>
                <w:color w:val="000000" w:themeColor="text1"/>
                <w:szCs w:val="24"/>
              </w:rPr>
            </w:pPr>
            <w:r w:rsidRPr="00CC2D4A">
              <w:rPr>
                <w:rFonts w:ascii="Arial" w:hAnsi="Arial" w:cs="Arial"/>
                <w:color w:val="000000" w:themeColor="text1"/>
                <w:szCs w:val="24"/>
              </w:rPr>
              <w:t>P        200.00</w:t>
            </w:r>
          </w:p>
        </w:tc>
        <w:tc>
          <w:tcPr>
            <w:tcW w:w="360" w:type="dxa"/>
          </w:tcPr>
          <w:p w14:paraId="3803BE0B" w14:textId="77777777" w:rsidR="009A2354" w:rsidRPr="00CC2D4A" w:rsidRDefault="009A2354" w:rsidP="00E175F1">
            <w:pPr>
              <w:pStyle w:val="Footer"/>
              <w:tabs>
                <w:tab w:val="clear" w:pos="4320"/>
                <w:tab w:val="clear" w:pos="8640"/>
                <w:tab w:val="left" w:pos="-108"/>
                <w:tab w:val="left" w:pos="6300"/>
                <w:tab w:val="left" w:pos="6480"/>
              </w:tabs>
              <w:ind w:right="-468"/>
              <w:rPr>
                <w:rFonts w:ascii="Arial" w:hAnsi="Arial" w:cs="Arial"/>
                <w:color w:val="000000" w:themeColor="text1"/>
                <w:szCs w:val="24"/>
              </w:rPr>
            </w:pPr>
          </w:p>
        </w:tc>
        <w:tc>
          <w:tcPr>
            <w:tcW w:w="1782" w:type="dxa"/>
          </w:tcPr>
          <w:p w14:paraId="029E6B9D" w14:textId="77777777" w:rsidR="009A2354" w:rsidRPr="00CC2D4A" w:rsidRDefault="009A2354" w:rsidP="00E175F1">
            <w:pPr>
              <w:pStyle w:val="Footer"/>
              <w:tabs>
                <w:tab w:val="clear" w:pos="4320"/>
                <w:tab w:val="clear" w:pos="8640"/>
                <w:tab w:val="left" w:pos="0"/>
                <w:tab w:val="left" w:pos="342"/>
                <w:tab w:val="left" w:pos="432"/>
                <w:tab w:val="left" w:pos="1404"/>
                <w:tab w:val="left" w:pos="6300"/>
                <w:tab w:val="left" w:pos="6480"/>
              </w:tabs>
              <w:jc w:val="right"/>
              <w:rPr>
                <w:rFonts w:ascii="Arial" w:hAnsi="Arial" w:cs="Arial"/>
                <w:color w:val="000000" w:themeColor="text1"/>
                <w:szCs w:val="24"/>
              </w:rPr>
            </w:pPr>
          </w:p>
        </w:tc>
      </w:tr>
      <w:tr w:rsidR="00CC2D4A" w:rsidRPr="00CC2D4A" w14:paraId="00B20D29" w14:textId="77777777" w:rsidTr="008F41AE">
        <w:trPr>
          <w:trHeight w:val="189"/>
        </w:trPr>
        <w:tc>
          <w:tcPr>
            <w:tcW w:w="540" w:type="dxa"/>
          </w:tcPr>
          <w:p w14:paraId="317FDA2B"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w:t>
            </w:r>
          </w:p>
        </w:tc>
        <w:tc>
          <w:tcPr>
            <w:tcW w:w="3600" w:type="dxa"/>
          </w:tcPr>
          <w:p w14:paraId="10E178D1" w14:textId="77777777" w:rsidR="009A2354" w:rsidRPr="00CC2D4A" w:rsidRDefault="009C4762"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Over 5 kVA to 50 kVA……………..</w:t>
            </w:r>
          </w:p>
        </w:tc>
        <w:tc>
          <w:tcPr>
            <w:tcW w:w="1620" w:type="dxa"/>
          </w:tcPr>
          <w:p w14:paraId="34E4B18F" w14:textId="77777777" w:rsidR="009A2354" w:rsidRPr="00CC2D4A" w:rsidRDefault="009A2354" w:rsidP="00E175F1">
            <w:pPr>
              <w:pStyle w:val="Footer"/>
              <w:tabs>
                <w:tab w:val="clear" w:pos="4320"/>
                <w:tab w:val="clear" w:pos="8640"/>
                <w:tab w:val="left" w:pos="2520"/>
                <w:tab w:val="left" w:pos="6300"/>
                <w:tab w:val="left" w:pos="6480"/>
              </w:tabs>
              <w:ind w:hanging="108"/>
              <w:jc w:val="right"/>
              <w:rPr>
                <w:rFonts w:ascii="Arial" w:hAnsi="Arial" w:cs="Arial"/>
                <w:color w:val="000000" w:themeColor="text1"/>
                <w:szCs w:val="24"/>
              </w:rPr>
            </w:pPr>
            <w:r w:rsidRPr="00CC2D4A">
              <w:rPr>
                <w:rFonts w:ascii="Arial" w:hAnsi="Arial" w:cs="Arial"/>
                <w:color w:val="000000" w:themeColor="text1"/>
                <w:szCs w:val="24"/>
              </w:rPr>
              <w:t>P        200.00</w:t>
            </w:r>
          </w:p>
        </w:tc>
        <w:tc>
          <w:tcPr>
            <w:tcW w:w="360" w:type="dxa"/>
          </w:tcPr>
          <w:p w14:paraId="447C874D" w14:textId="77777777" w:rsidR="009A2354" w:rsidRPr="00CC2D4A" w:rsidRDefault="009A2354" w:rsidP="00E175F1">
            <w:pPr>
              <w:pStyle w:val="Footer"/>
              <w:tabs>
                <w:tab w:val="clear" w:pos="4320"/>
                <w:tab w:val="clear" w:pos="8640"/>
                <w:tab w:val="left" w:pos="2520"/>
                <w:tab w:val="left" w:pos="6300"/>
                <w:tab w:val="left" w:pos="6480"/>
              </w:tabs>
              <w:ind w:right="-468" w:hanging="108"/>
              <w:rPr>
                <w:rFonts w:ascii="Arial" w:hAnsi="Arial" w:cs="Arial"/>
                <w:color w:val="000000" w:themeColor="text1"/>
                <w:szCs w:val="24"/>
              </w:rPr>
            </w:pPr>
            <w:r w:rsidRPr="00CC2D4A">
              <w:rPr>
                <w:rFonts w:ascii="Arial" w:hAnsi="Arial" w:cs="Arial"/>
                <w:color w:val="000000" w:themeColor="text1"/>
                <w:szCs w:val="24"/>
              </w:rPr>
              <w:t xml:space="preserve">  +</w:t>
            </w:r>
          </w:p>
        </w:tc>
        <w:tc>
          <w:tcPr>
            <w:tcW w:w="1782" w:type="dxa"/>
          </w:tcPr>
          <w:p w14:paraId="785F7255"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P    20.00/kVA</w:t>
            </w:r>
          </w:p>
        </w:tc>
      </w:tr>
      <w:tr w:rsidR="00CC2D4A" w:rsidRPr="00CC2D4A" w14:paraId="6DD965C8" w14:textId="77777777" w:rsidTr="008F41AE">
        <w:trPr>
          <w:trHeight w:val="189"/>
        </w:trPr>
        <w:tc>
          <w:tcPr>
            <w:tcW w:w="540" w:type="dxa"/>
          </w:tcPr>
          <w:p w14:paraId="49AF8F1F"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iii.</w:t>
            </w:r>
          </w:p>
        </w:tc>
        <w:tc>
          <w:tcPr>
            <w:tcW w:w="3600" w:type="dxa"/>
          </w:tcPr>
          <w:p w14:paraId="6F127F10" w14:textId="77777777" w:rsidR="009A2354" w:rsidRPr="00CC2D4A" w:rsidRDefault="009C4762"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Over 50 kVA to 300 kVA…………</w:t>
            </w:r>
          </w:p>
        </w:tc>
        <w:tc>
          <w:tcPr>
            <w:tcW w:w="1620" w:type="dxa"/>
          </w:tcPr>
          <w:p w14:paraId="33A17635" w14:textId="77777777" w:rsidR="009A2354" w:rsidRPr="00CC2D4A" w:rsidRDefault="009A2354" w:rsidP="00E175F1">
            <w:pPr>
              <w:pStyle w:val="Footer"/>
              <w:tabs>
                <w:tab w:val="clear" w:pos="4320"/>
                <w:tab w:val="clear" w:pos="8640"/>
                <w:tab w:val="left" w:pos="2520"/>
                <w:tab w:val="left" w:pos="6300"/>
                <w:tab w:val="left" w:pos="6480"/>
              </w:tabs>
              <w:ind w:hanging="108"/>
              <w:jc w:val="right"/>
              <w:rPr>
                <w:rFonts w:ascii="Arial" w:hAnsi="Arial" w:cs="Arial"/>
                <w:color w:val="000000" w:themeColor="text1"/>
                <w:szCs w:val="24"/>
              </w:rPr>
            </w:pPr>
            <w:r w:rsidRPr="00CC2D4A">
              <w:rPr>
                <w:rFonts w:ascii="Arial" w:hAnsi="Arial" w:cs="Arial"/>
                <w:color w:val="000000" w:themeColor="text1"/>
                <w:szCs w:val="24"/>
              </w:rPr>
              <w:t>1,100.00</w:t>
            </w:r>
          </w:p>
        </w:tc>
        <w:tc>
          <w:tcPr>
            <w:tcW w:w="360" w:type="dxa"/>
          </w:tcPr>
          <w:p w14:paraId="5440B096" w14:textId="77777777" w:rsidR="009A2354" w:rsidRPr="00CC2D4A" w:rsidRDefault="009A2354" w:rsidP="00E175F1">
            <w:pPr>
              <w:pStyle w:val="Footer"/>
              <w:tabs>
                <w:tab w:val="clear" w:pos="4320"/>
                <w:tab w:val="clear" w:pos="8640"/>
                <w:tab w:val="left" w:pos="2520"/>
                <w:tab w:val="left" w:pos="6300"/>
                <w:tab w:val="left" w:pos="6480"/>
              </w:tabs>
              <w:ind w:right="-468"/>
              <w:rPr>
                <w:rFonts w:ascii="Arial" w:hAnsi="Arial" w:cs="Arial"/>
                <w:color w:val="000000" w:themeColor="text1"/>
                <w:szCs w:val="24"/>
              </w:rPr>
            </w:pPr>
            <w:r w:rsidRPr="00CC2D4A">
              <w:rPr>
                <w:rFonts w:ascii="Arial" w:hAnsi="Arial" w:cs="Arial"/>
                <w:color w:val="000000" w:themeColor="text1"/>
                <w:szCs w:val="24"/>
              </w:rPr>
              <w:t xml:space="preserve">  +</w:t>
            </w:r>
          </w:p>
        </w:tc>
        <w:tc>
          <w:tcPr>
            <w:tcW w:w="1782" w:type="dxa"/>
          </w:tcPr>
          <w:p w14:paraId="50C34275" w14:textId="77777777" w:rsidR="009A2354" w:rsidRPr="00CC2D4A" w:rsidRDefault="009A2354" w:rsidP="00E175F1">
            <w:pPr>
              <w:pStyle w:val="Footer"/>
              <w:tabs>
                <w:tab w:val="clear" w:pos="4320"/>
                <w:tab w:val="clear" w:pos="8640"/>
                <w:tab w:val="left" w:pos="342"/>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10.00/kVA</w:t>
            </w:r>
          </w:p>
        </w:tc>
      </w:tr>
      <w:tr w:rsidR="00CC2D4A" w:rsidRPr="00CC2D4A" w14:paraId="0B8FF43C" w14:textId="77777777" w:rsidTr="008F41AE">
        <w:trPr>
          <w:trHeight w:val="189"/>
        </w:trPr>
        <w:tc>
          <w:tcPr>
            <w:tcW w:w="540" w:type="dxa"/>
          </w:tcPr>
          <w:p w14:paraId="48229D58"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iv.</w:t>
            </w:r>
          </w:p>
        </w:tc>
        <w:tc>
          <w:tcPr>
            <w:tcW w:w="3600" w:type="dxa"/>
          </w:tcPr>
          <w:p w14:paraId="72FB2430" w14:textId="77777777" w:rsidR="009A2354" w:rsidRPr="00CC2D4A" w:rsidRDefault="009C4762"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Over 300 kVA to 1,500 kVA………</w:t>
            </w:r>
          </w:p>
        </w:tc>
        <w:tc>
          <w:tcPr>
            <w:tcW w:w="1620" w:type="dxa"/>
          </w:tcPr>
          <w:p w14:paraId="27A842DF" w14:textId="77777777" w:rsidR="009A2354" w:rsidRPr="00CC2D4A" w:rsidRDefault="009A2354" w:rsidP="00E175F1">
            <w:pPr>
              <w:pStyle w:val="Footer"/>
              <w:tabs>
                <w:tab w:val="clear" w:pos="4320"/>
                <w:tab w:val="clear" w:pos="8640"/>
                <w:tab w:val="left" w:pos="2520"/>
                <w:tab w:val="left" w:pos="6300"/>
                <w:tab w:val="left" w:pos="6480"/>
              </w:tabs>
              <w:ind w:hanging="108"/>
              <w:jc w:val="right"/>
              <w:rPr>
                <w:rFonts w:ascii="Arial" w:hAnsi="Arial" w:cs="Arial"/>
                <w:color w:val="000000" w:themeColor="text1"/>
                <w:szCs w:val="24"/>
              </w:rPr>
            </w:pPr>
            <w:r w:rsidRPr="00CC2D4A">
              <w:rPr>
                <w:rFonts w:ascii="Arial" w:hAnsi="Arial" w:cs="Arial"/>
                <w:color w:val="000000" w:themeColor="text1"/>
                <w:szCs w:val="24"/>
              </w:rPr>
              <w:t>3,600.00</w:t>
            </w:r>
          </w:p>
        </w:tc>
        <w:tc>
          <w:tcPr>
            <w:tcW w:w="360" w:type="dxa"/>
          </w:tcPr>
          <w:p w14:paraId="7D1A1B2E" w14:textId="77777777" w:rsidR="009A2354" w:rsidRPr="00CC2D4A" w:rsidRDefault="009A2354" w:rsidP="00E175F1">
            <w:pPr>
              <w:pStyle w:val="Footer"/>
              <w:tabs>
                <w:tab w:val="clear" w:pos="4320"/>
                <w:tab w:val="clear" w:pos="8640"/>
                <w:tab w:val="left" w:pos="2520"/>
                <w:tab w:val="left" w:pos="6300"/>
                <w:tab w:val="left" w:pos="6480"/>
              </w:tabs>
              <w:ind w:right="-468" w:hanging="108"/>
              <w:rPr>
                <w:rFonts w:ascii="Arial" w:hAnsi="Arial" w:cs="Arial"/>
                <w:color w:val="000000" w:themeColor="text1"/>
                <w:szCs w:val="24"/>
              </w:rPr>
            </w:pPr>
            <w:r w:rsidRPr="00CC2D4A">
              <w:rPr>
                <w:rFonts w:ascii="Arial" w:hAnsi="Arial" w:cs="Arial"/>
                <w:color w:val="000000" w:themeColor="text1"/>
                <w:szCs w:val="24"/>
              </w:rPr>
              <w:t xml:space="preserve">  +</w:t>
            </w:r>
          </w:p>
        </w:tc>
        <w:tc>
          <w:tcPr>
            <w:tcW w:w="1782" w:type="dxa"/>
          </w:tcPr>
          <w:p w14:paraId="6D91C06C" w14:textId="77777777" w:rsidR="009A2354" w:rsidRPr="00CC2D4A" w:rsidRDefault="009A2354" w:rsidP="00E175F1">
            <w:pPr>
              <w:pStyle w:val="Footer"/>
              <w:tabs>
                <w:tab w:val="clear" w:pos="4320"/>
                <w:tab w:val="clear" w:pos="8640"/>
                <w:tab w:val="left" w:pos="342"/>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5.00/kVA</w:t>
            </w:r>
          </w:p>
        </w:tc>
      </w:tr>
      <w:tr w:rsidR="00CC2D4A" w:rsidRPr="00CC2D4A" w14:paraId="7232B6F9" w14:textId="77777777" w:rsidTr="008F41AE">
        <w:trPr>
          <w:trHeight w:val="189"/>
        </w:trPr>
        <w:tc>
          <w:tcPr>
            <w:tcW w:w="540" w:type="dxa"/>
          </w:tcPr>
          <w:p w14:paraId="2C996529"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w:t>
            </w:r>
          </w:p>
        </w:tc>
        <w:tc>
          <w:tcPr>
            <w:tcW w:w="3600" w:type="dxa"/>
          </w:tcPr>
          <w:p w14:paraId="13CA94B0" w14:textId="77777777" w:rsidR="009A2354" w:rsidRPr="00CC2D4A" w:rsidRDefault="009C4762"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Over 1,500 kVA to 6,000 kVA……</w:t>
            </w:r>
          </w:p>
        </w:tc>
        <w:tc>
          <w:tcPr>
            <w:tcW w:w="1620" w:type="dxa"/>
          </w:tcPr>
          <w:p w14:paraId="5DB6DFA7" w14:textId="77777777" w:rsidR="009A2354" w:rsidRPr="00CC2D4A" w:rsidRDefault="009A2354" w:rsidP="00E175F1">
            <w:pPr>
              <w:pStyle w:val="Footer"/>
              <w:tabs>
                <w:tab w:val="clear" w:pos="4320"/>
                <w:tab w:val="clear" w:pos="8640"/>
                <w:tab w:val="left" w:pos="2520"/>
                <w:tab w:val="left" w:pos="6300"/>
                <w:tab w:val="left" w:pos="6480"/>
              </w:tabs>
              <w:ind w:hanging="108"/>
              <w:jc w:val="right"/>
              <w:rPr>
                <w:rFonts w:ascii="Arial" w:hAnsi="Arial" w:cs="Arial"/>
                <w:color w:val="000000" w:themeColor="text1"/>
                <w:szCs w:val="24"/>
              </w:rPr>
            </w:pPr>
            <w:r w:rsidRPr="00CC2D4A">
              <w:rPr>
                <w:rFonts w:ascii="Arial" w:hAnsi="Arial" w:cs="Arial"/>
                <w:color w:val="000000" w:themeColor="text1"/>
                <w:szCs w:val="24"/>
              </w:rPr>
              <w:t xml:space="preserve">9,600.00 </w:t>
            </w:r>
          </w:p>
        </w:tc>
        <w:tc>
          <w:tcPr>
            <w:tcW w:w="360" w:type="dxa"/>
          </w:tcPr>
          <w:p w14:paraId="4BAF00F4" w14:textId="77777777" w:rsidR="009A2354" w:rsidRPr="00CC2D4A" w:rsidRDefault="009A2354" w:rsidP="00E175F1">
            <w:pPr>
              <w:pStyle w:val="Footer"/>
              <w:tabs>
                <w:tab w:val="clear" w:pos="4320"/>
                <w:tab w:val="clear" w:pos="8640"/>
                <w:tab w:val="left" w:pos="2520"/>
                <w:tab w:val="left" w:pos="6300"/>
                <w:tab w:val="left" w:pos="6480"/>
              </w:tabs>
              <w:ind w:right="-468" w:hanging="108"/>
              <w:rPr>
                <w:rFonts w:ascii="Arial" w:hAnsi="Arial" w:cs="Arial"/>
                <w:color w:val="000000" w:themeColor="text1"/>
                <w:szCs w:val="24"/>
              </w:rPr>
            </w:pPr>
            <w:r w:rsidRPr="00CC2D4A">
              <w:rPr>
                <w:rFonts w:ascii="Arial" w:hAnsi="Arial" w:cs="Arial"/>
                <w:color w:val="000000" w:themeColor="text1"/>
                <w:szCs w:val="24"/>
              </w:rPr>
              <w:t xml:space="preserve">  +</w:t>
            </w:r>
          </w:p>
        </w:tc>
        <w:tc>
          <w:tcPr>
            <w:tcW w:w="1782" w:type="dxa"/>
          </w:tcPr>
          <w:p w14:paraId="13C47114" w14:textId="77777777" w:rsidR="009A2354" w:rsidRPr="00CC2D4A" w:rsidRDefault="009A2354" w:rsidP="00E175F1">
            <w:pPr>
              <w:pStyle w:val="Footer"/>
              <w:tabs>
                <w:tab w:val="clear" w:pos="4320"/>
                <w:tab w:val="clear" w:pos="8640"/>
                <w:tab w:val="left" w:pos="342"/>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2.50/kVA</w:t>
            </w:r>
          </w:p>
        </w:tc>
      </w:tr>
      <w:tr w:rsidR="009A2354" w:rsidRPr="00CC2D4A" w14:paraId="5A6D2719" w14:textId="77777777" w:rsidTr="008F41AE">
        <w:trPr>
          <w:trHeight w:val="522"/>
        </w:trPr>
        <w:tc>
          <w:tcPr>
            <w:tcW w:w="540" w:type="dxa"/>
          </w:tcPr>
          <w:p w14:paraId="1EA25CD4"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vi.</w:t>
            </w:r>
          </w:p>
        </w:tc>
        <w:tc>
          <w:tcPr>
            <w:tcW w:w="3600" w:type="dxa"/>
          </w:tcPr>
          <w:p w14:paraId="55CFF9EB" w14:textId="77777777" w:rsidR="009A2354" w:rsidRPr="00CC2D4A" w:rsidRDefault="009C4762"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Over 6,000 kVA…………………</w:t>
            </w:r>
          </w:p>
        </w:tc>
        <w:tc>
          <w:tcPr>
            <w:tcW w:w="1620" w:type="dxa"/>
          </w:tcPr>
          <w:p w14:paraId="26B3A276" w14:textId="77777777" w:rsidR="009A2354" w:rsidRPr="00CC2D4A" w:rsidRDefault="009A2354" w:rsidP="00E175F1">
            <w:pPr>
              <w:pStyle w:val="Footer"/>
              <w:tabs>
                <w:tab w:val="clear" w:pos="4320"/>
                <w:tab w:val="clear" w:pos="8640"/>
                <w:tab w:val="left" w:pos="2520"/>
                <w:tab w:val="left" w:pos="6300"/>
                <w:tab w:val="left" w:pos="6480"/>
              </w:tabs>
              <w:ind w:hanging="108"/>
              <w:jc w:val="right"/>
              <w:rPr>
                <w:rFonts w:ascii="Arial" w:hAnsi="Arial" w:cs="Arial"/>
                <w:color w:val="000000" w:themeColor="text1"/>
                <w:szCs w:val="24"/>
              </w:rPr>
            </w:pPr>
            <w:r w:rsidRPr="00CC2D4A">
              <w:rPr>
                <w:rFonts w:ascii="Arial" w:hAnsi="Arial" w:cs="Arial"/>
                <w:color w:val="000000" w:themeColor="text1"/>
                <w:szCs w:val="24"/>
              </w:rPr>
              <w:t>20,850.00</w:t>
            </w:r>
          </w:p>
        </w:tc>
        <w:tc>
          <w:tcPr>
            <w:tcW w:w="360" w:type="dxa"/>
          </w:tcPr>
          <w:p w14:paraId="546C4688" w14:textId="77777777" w:rsidR="009A2354" w:rsidRPr="00CC2D4A" w:rsidRDefault="009A2354" w:rsidP="00E175F1">
            <w:pPr>
              <w:pStyle w:val="Footer"/>
              <w:tabs>
                <w:tab w:val="clear" w:pos="4320"/>
                <w:tab w:val="clear" w:pos="8640"/>
                <w:tab w:val="left" w:pos="2520"/>
                <w:tab w:val="left" w:pos="6300"/>
                <w:tab w:val="left" w:pos="6480"/>
              </w:tabs>
              <w:ind w:right="-468" w:hanging="108"/>
              <w:rPr>
                <w:rFonts w:ascii="Arial" w:hAnsi="Arial" w:cs="Arial"/>
                <w:color w:val="000000" w:themeColor="text1"/>
                <w:szCs w:val="24"/>
              </w:rPr>
            </w:pPr>
            <w:r w:rsidRPr="00CC2D4A">
              <w:rPr>
                <w:rFonts w:ascii="Arial" w:hAnsi="Arial" w:cs="Arial"/>
                <w:color w:val="000000" w:themeColor="text1"/>
                <w:szCs w:val="24"/>
              </w:rPr>
              <w:t xml:space="preserve">  +</w:t>
            </w:r>
          </w:p>
        </w:tc>
        <w:tc>
          <w:tcPr>
            <w:tcW w:w="1782" w:type="dxa"/>
          </w:tcPr>
          <w:p w14:paraId="58DABC0D" w14:textId="77777777" w:rsidR="009A2354" w:rsidRPr="00CC2D4A" w:rsidRDefault="009A2354" w:rsidP="00E175F1">
            <w:pPr>
              <w:pStyle w:val="Footer"/>
              <w:tabs>
                <w:tab w:val="clear" w:pos="4320"/>
                <w:tab w:val="clear" w:pos="8640"/>
                <w:tab w:val="left" w:pos="342"/>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1.25/kVA</w:t>
            </w:r>
          </w:p>
        </w:tc>
      </w:tr>
    </w:tbl>
    <w:p w14:paraId="2881C4E6" w14:textId="77777777" w:rsidR="009A2354" w:rsidRPr="00CC2D4A" w:rsidRDefault="009A2354" w:rsidP="00E175F1">
      <w:pPr>
        <w:pStyle w:val="BodyText3"/>
        <w:rPr>
          <w:rFonts w:cs="Arial"/>
          <w:color w:val="000000" w:themeColor="text1"/>
          <w:sz w:val="24"/>
          <w:szCs w:val="24"/>
        </w:rPr>
      </w:pPr>
    </w:p>
    <w:p w14:paraId="156B64BA" w14:textId="77777777" w:rsidR="009A2354" w:rsidRPr="00CC2D4A" w:rsidRDefault="009A2354" w:rsidP="00E175F1">
      <w:pPr>
        <w:pStyle w:val="BodyText3"/>
        <w:tabs>
          <w:tab w:val="left" w:pos="900"/>
        </w:tabs>
        <w:rPr>
          <w:rFonts w:cs="Arial"/>
          <w:b w:val="0"/>
          <w:color w:val="000000" w:themeColor="text1"/>
          <w:sz w:val="24"/>
          <w:szCs w:val="24"/>
        </w:rPr>
      </w:pPr>
      <w:r w:rsidRPr="00CC2D4A">
        <w:rPr>
          <w:rFonts w:cs="Arial"/>
          <w:color w:val="000000" w:themeColor="text1"/>
          <w:sz w:val="24"/>
          <w:szCs w:val="24"/>
        </w:rPr>
        <w:tab/>
      </w:r>
      <w:r w:rsidRPr="00CC2D4A">
        <w:rPr>
          <w:rFonts w:cs="Arial"/>
          <w:color w:val="000000" w:themeColor="text1"/>
          <w:sz w:val="24"/>
          <w:szCs w:val="24"/>
        </w:rPr>
        <w:tab/>
      </w:r>
      <w:r w:rsidRPr="00CC2D4A">
        <w:rPr>
          <w:rFonts w:cs="Arial"/>
          <w:b w:val="0"/>
          <w:color w:val="000000" w:themeColor="text1"/>
          <w:sz w:val="24"/>
          <w:szCs w:val="24"/>
        </w:rPr>
        <w:t>NOTE:  Total Connected Load as shown in the load schedule.</w:t>
      </w:r>
    </w:p>
    <w:p w14:paraId="5403FDC0" w14:textId="77777777" w:rsidR="009A2354" w:rsidRPr="00CC2D4A" w:rsidRDefault="009A2354" w:rsidP="00E175F1">
      <w:pPr>
        <w:pStyle w:val="BodyText3"/>
        <w:tabs>
          <w:tab w:val="left" w:pos="900"/>
        </w:tabs>
        <w:rPr>
          <w:rFonts w:cs="Arial"/>
          <w:b w:val="0"/>
          <w:color w:val="000000" w:themeColor="text1"/>
          <w:sz w:val="24"/>
          <w:szCs w:val="24"/>
        </w:rPr>
      </w:pPr>
    </w:p>
    <w:p w14:paraId="382A81D9" w14:textId="77777777" w:rsidR="009A2354" w:rsidRPr="00CC2D4A" w:rsidRDefault="009A2354" w:rsidP="00E175F1">
      <w:pPr>
        <w:pStyle w:val="BodyText3"/>
        <w:numPr>
          <w:ilvl w:val="0"/>
          <w:numId w:val="43"/>
        </w:numPr>
        <w:tabs>
          <w:tab w:val="clear" w:pos="-720"/>
          <w:tab w:val="left" w:pos="540"/>
          <w:tab w:val="left" w:pos="2430"/>
        </w:tabs>
        <w:suppressAutoHyphens w:val="0"/>
        <w:ind w:left="0"/>
        <w:rPr>
          <w:rFonts w:cs="Arial"/>
          <w:b w:val="0"/>
          <w:color w:val="000000" w:themeColor="text1"/>
          <w:sz w:val="24"/>
          <w:szCs w:val="24"/>
        </w:rPr>
      </w:pPr>
      <w:r w:rsidRPr="00CC2D4A">
        <w:rPr>
          <w:rFonts w:cs="Arial"/>
          <w:b w:val="0"/>
          <w:color w:val="000000" w:themeColor="text1"/>
          <w:sz w:val="24"/>
          <w:szCs w:val="24"/>
        </w:rPr>
        <w:t>Total Transformer/Uninterrupted Power Supply (UPS)/Generator Capacity (kVA)</w:t>
      </w:r>
    </w:p>
    <w:p w14:paraId="51C4262A" w14:textId="77777777" w:rsidR="009A2354" w:rsidRDefault="009A2354" w:rsidP="00E175F1">
      <w:pPr>
        <w:pStyle w:val="BodyText3"/>
        <w:tabs>
          <w:tab w:val="left" w:pos="900"/>
        </w:tabs>
        <w:rPr>
          <w:rFonts w:cs="Arial"/>
          <w:color w:val="000000" w:themeColor="text1"/>
          <w:sz w:val="24"/>
          <w:szCs w:val="24"/>
        </w:rPr>
      </w:pPr>
    </w:p>
    <w:tbl>
      <w:tblPr>
        <w:tblW w:w="7812" w:type="dxa"/>
        <w:tblInd w:w="-497" w:type="dxa"/>
        <w:tblLook w:val="0000" w:firstRow="0" w:lastRow="0" w:firstColumn="0" w:lastColumn="0" w:noHBand="0" w:noVBand="0"/>
      </w:tblPr>
      <w:tblGrid>
        <w:gridCol w:w="540"/>
        <w:gridCol w:w="3600"/>
        <w:gridCol w:w="1620"/>
        <w:gridCol w:w="360"/>
        <w:gridCol w:w="1692"/>
      </w:tblGrid>
      <w:tr w:rsidR="00CC2D4A" w:rsidRPr="00CC2D4A" w14:paraId="52BF86F5" w14:textId="77777777" w:rsidTr="008F41AE">
        <w:trPr>
          <w:cantSplit/>
          <w:trHeight w:val="189"/>
        </w:trPr>
        <w:tc>
          <w:tcPr>
            <w:tcW w:w="540" w:type="dxa"/>
          </w:tcPr>
          <w:p w14:paraId="6CF90C45"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3600" w:type="dxa"/>
          </w:tcPr>
          <w:p w14:paraId="2958AC4D"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3672" w:type="dxa"/>
            <w:gridSpan w:val="3"/>
            <w:vAlign w:val="center"/>
          </w:tcPr>
          <w:p w14:paraId="49D6DBEA" w14:textId="77777777" w:rsidR="009A2354" w:rsidRPr="00CC2D4A" w:rsidRDefault="009A2354" w:rsidP="00E175F1">
            <w:pPr>
              <w:pStyle w:val="Footer"/>
              <w:tabs>
                <w:tab w:val="clear" w:pos="4320"/>
                <w:tab w:val="clear" w:pos="8640"/>
                <w:tab w:val="left" w:pos="342"/>
                <w:tab w:val="left" w:pos="2520"/>
                <w:tab w:val="left" w:pos="6300"/>
                <w:tab w:val="left" w:pos="6480"/>
              </w:tabs>
              <w:ind w:right="-108"/>
              <w:jc w:val="center"/>
              <w:rPr>
                <w:rFonts w:ascii="Arial" w:hAnsi="Arial" w:cs="Arial"/>
                <w:color w:val="000000" w:themeColor="text1"/>
                <w:szCs w:val="24"/>
              </w:rPr>
            </w:pPr>
            <w:r w:rsidRPr="00CC2D4A">
              <w:rPr>
                <w:rFonts w:ascii="Arial" w:hAnsi="Arial" w:cs="Arial"/>
                <w:color w:val="000000" w:themeColor="text1"/>
                <w:szCs w:val="24"/>
              </w:rPr>
              <w:t>Fee</w:t>
            </w:r>
          </w:p>
        </w:tc>
      </w:tr>
      <w:tr w:rsidR="00CC2D4A" w:rsidRPr="00CC2D4A" w14:paraId="30729978" w14:textId="77777777" w:rsidTr="008F41AE">
        <w:trPr>
          <w:trHeight w:val="189"/>
        </w:trPr>
        <w:tc>
          <w:tcPr>
            <w:tcW w:w="540" w:type="dxa"/>
          </w:tcPr>
          <w:p w14:paraId="18A954E0"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p>
        </w:tc>
        <w:tc>
          <w:tcPr>
            <w:tcW w:w="3600" w:type="dxa"/>
          </w:tcPr>
          <w:p w14:paraId="3329D01F" w14:textId="77777777" w:rsidR="009A2354" w:rsidRPr="00CC2D4A" w:rsidRDefault="009C4762"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5 kVA or less………………………</w:t>
            </w:r>
          </w:p>
        </w:tc>
        <w:tc>
          <w:tcPr>
            <w:tcW w:w="1620" w:type="dxa"/>
          </w:tcPr>
          <w:p w14:paraId="6621F852" w14:textId="77777777" w:rsidR="009A2354" w:rsidRPr="00CC2D4A" w:rsidRDefault="009A2354" w:rsidP="00E175F1">
            <w:pPr>
              <w:pStyle w:val="Footer"/>
              <w:tabs>
                <w:tab w:val="clear" w:pos="4320"/>
                <w:tab w:val="clear" w:pos="8640"/>
                <w:tab w:val="left" w:pos="2520"/>
                <w:tab w:val="left" w:pos="6300"/>
                <w:tab w:val="left" w:pos="6480"/>
              </w:tabs>
              <w:ind w:hanging="108"/>
              <w:jc w:val="right"/>
              <w:rPr>
                <w:rFonts w:ascii="Arial" w:hAnsi="Arial" w:cs="Arial"/>
                <w:color w:val="000000" w:themeColor="text1"/>
                <w:szCs w:val="24"/>
              </w:rPr>
            </w:pPr>
            <w:r w:rsidRPr="00CC2D4A">
              <w:rPr>
                <w:rFonts w:ascii="Arial" w:hAnsi="Arial" w:cs="Arial"/>
                <w:color w:val="000000" w:themeColor="text1"/>
                <w:szCs w:val="24"/>
              </w:rPr>
              <w:t>P          40.00</w:t>
            </w:r>
          </w:p>
        </w:tc>
        <w:tc>
          <w:tcPr>
            <w:tcW w:w="360" w:type="dxa"/>
          </w:tcPr>
          <w:p w14:paraId="4040516F" w14:textId="77777777" w:rsidR="009A2354" w:rsidRPr="00CC2D4A" w:rsidRDefault="009A2354" w:rsidP="00E175F1">
            <w:pPr>
              <w:pStyle w:val="Footer"/>
              <w:tabs>
                <w:tab w:val="clear" w:pos="4320"/>
                <w:tab w:val="clear" w:pos="8640"/>
                <w:tab w:val="left" w:pos="-108"/>
                <w:tab w:val="left" w:pos="6300"/>
                <w:tab w:val="left" w:pos="6480"/>
              </w:tabs>
              <w:ind w:right="-468"/>
              <w:rPr>
                <w:rFonts w:ascii="Arial" w:hAnsi="Arial" w:cs="Arial"/>
                <w:color w:val="000000" w:themeColor="text1"/>
                <w:szCs w:val="24"/>
              </w:rPr>
            </w:pPr>
          </w:p>
        </w:tc>
        <w:tc>
          <w:tcPr>
            <w:tcW w:w="1692" w:type="dxa"/>
          </w:tcPr>
          <w:p w14:paraId="7E80DB86" w14:textId="77777777" w:rsidR="009A2354" w:rsidRPr="00CC2D4A" w:rsidRDefault="009A2354" w:rsidP="00E175F1">
            <w:pPr>
              <w:pStyle w:val="Footer"/>
              <w:tabs>
                <w:tab w:val="clear" w:pos="4320"/>
                <w:tab w:val="clear" w:pos="8640"/>
                <w:tab w:val="left" w:pos="0"/>
                <w:tab w:val="left" w:pos="342"/>
                <w:tab w:val="left" w:pos="432"/>
                <w:tab w:val="left" w:pos="1404"/>
                <w:tab w:val="left" w:pos="6300"/>
                <w:tab w:val="left" w:pos="6480"/>
              </w:tabs>
              <w:jc w:val="right"/>
              <w:rPr>
                <w:rFonts w:ascii="Arial" w:hAnsi="Arial" w:cs="Arial"/>
                <w:color w:val="000000" w:themeColor="text1"/>
                <w:szCs w:val="24"/>
              </w:rPr>
            </w:pPr>
          </w:p>
        </w:tc>
      </w:tr>
      <w:tr w:rsidR="00CC2D4A" w:rsidRPr="00CC2D4A" w14:paraId="745253D8" w14:textId="77777777" w:rsidTr="008F41AE">
        <w:trPr>
          <w:trHeight w:val="189"/>
        </w:trPr>
        <w:tc>
          <w:tcPr>
            <w:tcW w:w="540" w:type="dxa"/>
          </w:tcPr>
          <w:p w14:paraId="377658C0"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w:t>
            </w:r>
          </w:p>
        </w:tc>
        <w:tc>
          <w:tcPr>
            <w:tcW w:w="3600" w:type="dxa"/>
          </w:tcPr>
          <w:p w14:paraId="52379484" w14:textId="77777777" w:rsidR="009A2354" w:rsidRPr="00CC2D4A" w:rsidRDefault="009C4762"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Over 5 kVA to 50 kVA……………..</w:t>
            </w:r>
          </w:p>
        </w:tc>
        <w:tc>
          <w:tcPr>
            <w:tcW w:w="1620" w:type="dxa"/>
          </w:tcPr>
          <w:p w14:paraId="394972D5" w14:textId="77777777" w:rsidR="009A2354" w:rsidRPr="00CC2D4A" w:rsidRDefault="009A2354" w:rsidP="00E175F1">
            <w:pPr>
              <w:pStyle w:val="Footer"/>
              <w:tabs>
                <w:tab w:val="clear" w:pos="4320"/>
                <w:tab w:val="clear" w:pos="8640"/>
                <w:tab w:val="left" w:pos="2520"/>
                <w:tab w:val="left" w:pos="6300"/>
                <w:tab w:val="left" w:pos="6480"/>
              </w:tabs>
              <w:ind w:hanging="108"/>
              <w:jc w:val="right"/>
              <w:rPr>
                <w:rFonts w:ascii="Arial" w:hAnsi="Arial" w:cs="Arial"/>
                <w:color w:val="000000" w:themeColor="text1"/>
                <w:szCs w:val="24"/>
              </w:rPr>
            </w:pPr>
            <w:r w:rsidRPr="00CC2D4A">
              <w:rPr>
                <w:rFonts w:ascii="Arial" w:hAnsi="Arial" w:cs="Arial"/>
                <w:color w:val="000000" w:themeColor="text1"/>
                <w:szCs w:val="24"/>
              </w:rPr>
              <w:t>P          40.00</w:t>
            </w:r>
          </w:p>
        </w:tc>
        <w:tc>
          <w:tcPr>
            <w:tcW w:w="360" w:type="dxa"/>
          </w:tcPr>
          <w:p w14:paraId="51C717EA" w14:textId="77777777" w:rsidR="009A2354" w:rsidRPr="00CC2D4A" w:rsidRDefault="009A2354" w:rsidP="00E175F1">
            <w:pPr>
              <w:pStyle w:val="Footer"/>
              <w:tabs>
                <w:tab w:val="clear" w:pos="4320"/>
                <w:tab w:val="clear" w:pos="8640"/>
                <w:tab w:val="left" w:pos="2520"/>
                <w:tab w:val="left" w:pos="6300"/>
                <w:tab w:val="left" w:pos="6480"/>
              </w:tabs>
              <w:ind w:right="-468" w:hanging="108"/>
              <w:rPr>
                <w:rFonts w:ascii="Arial" w:hAnsi="Arial" w:cs="Arial"/>
                <w:color w:val="000000" w:themeColor="text1"/>
                <w:szCs w:val="24"/>
              </w:rPr>
            </w:pPr>
            <w:r w:rsidRPr="00CC2D4A">
              <w:rPr>
                <w:rFonts w:ascii="Arial" w:hAnsi="Arial" w:cs="Arial"/>
                <w:color w:val="000000" w:themeColor="text1"/>
                <w:szCs w:val="24"/>
              </w:rPr>
              <w:t xml:space="preserve">  +</w:t>
            </w:r>
          </w:p>
        </w:tc>
        <w:tc>
          <w:tcPr>
            <w:tcW w:w="1692" w:type="dxa"/>
          </w:tcPr>
          <w:p w14:paraId="5DED513C" w14:textId="77777777" w:rsidR="009A2354" w:rsidRPr="00CC2D4A" w:rsidRDefault="009A2354" w:rsidP="00E175F1">
            <w:pPr>
              <w:pStyle w:val="Footer"/>
              <w:tabs>
                <w:tab w:val="clear" w:pos="4320"/>
                <w:tab w:val="clear" w:pos="8640"/>
                <w:tab w:val="left" w:pos="342"/>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P      4.00/kVA</w:t>
            </w:r>
          </w:p>
        </w:tc>
      </w:tr>
      <w:tr w:rsidR="00CC2D4A" w:rsidRPr="00CC2D4A" w14:paraId="0C6462E4" w14:textId="77777777" w:rsidTr="008F41AE">
        <w:trPr>
          <w:trHeight w:val="189"/>
        </w:trPr>
        <w:tc>
          <w:tcPr>
            <w:tcW w:w="540" w:type="dxa"/>
          </w:tcPr>
          <w:p w14:paraId="156778A3"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iii.</w:t>
            </w:r>
          </w:p>
        </w:tc>
        <w:tc>
          <w:tcPr>
            <w:tcW w:w="3600" w:type="dxa"/>
          </w:tcPr>
          <w:p w14:paraId="3D8BBFBC" w14:textId="77777777" w:rsidR="009A2354" w:rsidRPr="00CC2D4A" w:rsidRDefault="009C4762"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Over 50 kVA to 300 kVA…………</w:t>
            </w:r>
          </w:p>
        </w:tc>
        <w:tc>
          <w:tcPr>
            <w:tcW w:w="1620" w:type="dxa"/>
          </w:tcPr>
          <w:p w14:paraId="354763D1" w14:textId="77777777" w:rsidR="009A2354" w:rsidRPr="00CC2D4A" w:rsidRDefault="009A2354" w:rsidP="00E175F1">
            <w:pPr>
              <w:pStyle w:val="Footer"/>
              <w:tabs>
                <w:tab w:val="clear" w:pos="4320"/>
                <w:tab w:val="clear" w:pos="8640"/>
                <w:tab w:val="left" w:pos="2520"/>
                <w:tab w:val="left" w:pos="6300"/>
                <w:tab w:val="left" w:pos="6480"/>
              </w:tabs>
              <w:ind w:hanging="108"/>
              <w:jc w:val="right"/>
              <w:rPr>
                <w:rFonts w:ascii="Arial" w:hAnsi="Arial" w:cs="Arial"/>
                <w:color w:val="000000" w:themeColor="text1"/>
                <w:szCs w:val="24"/>
              </w:rPr>
            </w:pPr>
            <w:r w:rsidRPr="00CC2D4A">
              <w:rPr>
                <w:rFonts w:ascii="Arial" w:hAnsi="Arial" w:cs="Arial"/>
                <w:color w:val="000000" w:themeColor="text1"/>
                <w:szCs w:val="24"/>
              </w:rPr>
              <w:t>220.00</w:t>
            </w:r>
          </w:p>
        </w:tc>
        <w:tc>
          <w:tcPr>
            <w:tcW w:w="360" w:type="dxa"/>
          </w:tcPr>
          <w:p w14:paraId="0ECD1E92" w14:textId="77777777" w:rsidR="009A2354" w:rsidRPr="00CC2D4A" w:rsidRDefault="009A2354" w:rsidP="00E175F1">
            <w:pPr>
              <w:pStyle w:val="Footer"/>
              <w:tabs>
                <w:tab w:val="clear" w:pos="4320"/>
                <w:tab w:val="clear" w:pos="8640"/>
                <w:tab w:val="left" w:pos="2520"/>
                <w:tab w:val="left" w:pos="6300"/>
                <w:tab w:val="left" w:pos="6480"/>
              </w:tabs>
              <w:ind w:right="-468"/>
              <w:rPr>
                <w:rFonts w:ascii="Arial" w:hAnsi="Arial" w:cs="Arial"/>
                <w:color w:val="000000" w:themeColor="text1"/>
                <w:szCs w:val="24"/>
              </w:rPr>
            </w:pPr>
            <w:r w:rsidRPr="00CC2D4A">
              <w:rPr>
                <w:rFonts w:ascii="Arial" w:hAnsi="Arial" w:cs="Arial"/>
                <w:color w:val="000000" w:themeColor="text1"/>
                <w:szCs w:val="24"/>
              </w:rPr>
              <w:t xml:space="preserve">  +</w:t>
            </w:r>
          </w:p>
        </w:tc>
        <w:tc>
          <w:tcPr>
            <w:tcW w:w="1692" w:type="dxa"/>
          </w:tcPr>
          <w:p w14:paraId="6E1A921D" w14:textId="77777777" w:rsidR="009A2354" w:rsidRPr="00CC2D4A" w:rsidRDefault="009A2354" w:rsidP="00E175F1">
            <w:pPr>
              <w:pStyle w:val="Footer"/>
              <w:tabs>
                <w:tab w:val="clear" w:pos="4320"/>
                <w:tab w:val="clear" w:pos="8640"/>
                <w:tab w:val="left" w:pos="342"/>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2.00/kVA</w:t>
            </w:r>
          </w:p>
        </w:tc>
      </w:tr>
      <w:tr w:rsidR="00CC2D4A" w:rsidRPr="00CC2D4A" w14:paraId="570BFC5A" w14:textId="77777777" w:rsidTr="008F41AE">
        <w:trPr>
          <w:trHeight w:val="189"/>
        </w:trPr>
        <w:tc>
          <w:tcPr>
            <w:tcW w:w="540" w:type="dxa"/>
          </w:tcPr>
          <w:p w14:paraId="02327E27"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iv.</w:t>
            </w:r>
          </w:p>
        </w:tc>
        <w:tc>
          <w:tcPr>
            <w:tcW w:w="3600" w:type="dxa"/>
          </w:tcPr>
          <w:p w14:paraId="661E4FEB" w14:textId="77777777" w:rsidR="009A2354" w:rsidRPr="00CC2D4A" w:rsidRDefault="009C4762"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Over 300 kVA to 1,500 kVA………</w:t>
            </w:r>
          </w:p>
        </w:tc>
        <w:tc>
          <w:tcPr>
            <w:tcW w:w="1620" w:type="dxa"/>
          </w:tcPr>
          <w:p w14:paraId="33ECDB97" w14:textId="77777777" w:rsidR="009A2354" w:rsidRPr="00CC2D4A" w:rsidRDefault="009A2354" w:rsidP="00E175F1">
            <w:pPr>
              <w:pStyle w:val="Footer"/>
              <w:tabs>
                <w:tab w:val="clear" w:pos="4320"/>
                <w:tab w:val="clear" w:pos="8640"/>
                <w:tab w:val="left" w:pos="2520"/>
                <w:tab w:val="left" w:pos="6300"/>
                <w:tab w:val="left" w:pos="6480"/>
              </w:tabs>
              <w:ind w:hanging="108"/>
              <w:jc w:val="right"/>
              <w:rPr>
                <w:rFonts w:ascii="Arial" w:hAnsi="Arial" w:cs="Arial"/>
                <w:color w:val="000000" w:themeColor="text1"/>
                <w:szCs w:val="24"/>
              </w:rPr>
            </w:pPr>
            <w:r w:rsidRPr="00CC2D4A">
              <w:rPr>
                <w:rFonts w:ascii="Arial" w:hAnsi="Arial" w:cs="Arial"/>
                <w:color w:val="000000" w:themeColor="text1"/>
                <w:szCs w:val="24"/>
              </w:rPr>
              <w:t>720.00</w:t>
            </w:r>
          </w:p>
        </w:tc>
        <w:tc>
          <w:tcPr>
            <w:tcW w:w="360" w:type="dxa"/>
          </w:tcPr>
          <w:p w14:paraId="20B10BF2" w14:textId="77777777" w:rsidR="009A2354" w:rsidRPr="00CC2D4A" w:rsidRDefault="009A2354" w:rsidP="00E175F1">
            <w:pPr>
              <w:pStyle w:val="Footer"/>
              <w:tabs>
                <w:tab w:val="clear" w:pos="4320"/>
                <w:tab w:val="clear" w:pos="8640"/>
                <w:tab w:val="left" w:pos="2520"/>
                <w:tab w:val="left" w:pos="6300"/>
                <w:tab w:val="left" w:pos="6480"/>
              </w:tabs>
              <w:ind w:right="-468" w:hanging="108"/>
              <w:rPr>
                <w:rFonts w:ascii="Arial" w:hAnsi="Arial" w:cs="Arial"/>
                <w:color w:val="000000" w:themeColor="text1"/>
                <w:szCs w:val="24"/>
              </w:rPr>
            </w:pPr>
            <w:r w:rsidRPr="00CC2D4A">
              <w:rPr>
                <w:rFonts w:ascii="Arial" w:hAnsi="Arial" w:cs="Arial"/>
                <w:color w:val="000000" w:themeColor="text1"/>
                <w:szCs w:val="24"/>
              </w:rPr>
              <w:t xml:space="preserve">  +</w:t>
            </w:r>
          </w:p>
        </w:tc>
        <w:tc>
          <w:tcPr>
            <w:tcW w:w="1692" w:type="dxa"/>
          </w:tcPr>
          <w:p w14:paraId="4323FF75" w14:textId="77777777" w:rsidR="009A2354" w:rsidRPr="00CC2D4A" w:rsidRDefault="009A2354" w:rsidP="00E175F1">
            <w:pPr>
              <w:pStyle w:val="Footer"/>
              <w:tabs>
                <w:tab w:val="clear" w:pos="4320"/>
                <w:tab w:val="clear" w:pos="8640"/>
                <w:tab w:val="left" w:pos="342"/>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1.00/kVA</w:t>
            </w:r>
          </w:p>
        </w:tc>
      </w:tr>
      <w:tr w:rsidR="00CC2D4A" w:rsidRPr="00CC2D4A" w14:paraId="63C5F7BD" w14:textId="77777777" w:rsidTr="008F41AE">
        <w:trPr>
          <w:trHeight w:val="189"/>
        </w:trPr>
        <w:tc>
          <w:tcPr>
            <w:tcW w:w="540" w:type="dxa"/>
          </w:tcPr>
          <w:p w14:paraId="01DCE22A"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w:t>
            </w:r>
          </w:p>
        </w:tc>
        <w:tc>
          <w:tcPr>
            <w:tcW w:w="3600" w:type="dxa"/>
          </w:tcPr>
          <w:p w14:paraId="11DD1417" w14:textId="77777777" w:rsidR="009A2354" w:rsidRPr="00CC2D4A" w:rsidRDefault="009C4762"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Over 1,500 kVA to 6,000 kVA……</w:t>
            </w:r>
          </w:p>
        </w:tc>
        <w:tc>
          <w:tcPr>
            <w:tcW w:w="1620" w:type="dxa"/>
          </w:tcPr>
          <w:p w14:paraId="69587DFD" w14:textId="77777777" w:rsidR="009A2354" w:rsidRPr="00CC2D4A" w:rsidRDefault="009A2354" w:rsidP="00E175F1">
            <w:pPr>
              <w:pStyle w:val="Footer"/>
              <w:tabs>
                <w:tab w:val="clear" w:pos="4320"/>
                <w:tab w:val="clear" w:pos="8640"/>
                <w:tab w:val="left" w:pos="2520"/>
                <w:tab w:val="left" w:pos="6300"/>
                <w:tab w:val="left" w:pos="6480"/>
              </w:tabs>
              <w:ind w:hanging="108"/>
              <w:jc w:val="right"/>
              <w:rPr>
                <w:rFonts w:ascii="Arial" w:hAnsi="Arial" w:cs="Arial"/>
                <w:color w:val="000000" w:themeColor="text1"/>
                <w:szCs w:val="24"/>
              </w:rPr>
            </w:pPr>
            <w:r w:rsidRPr="00CC2D4A">
              <w:rPr>
                <w:rFonts w:ascii="Arial" w:hAnsi="Arial" w:cs="Arial"/>
                <w:color w:val="000000" w:themeColor="text1"/>
                <w:szCs w:val="24"/>
              </w:rPr>
              <w:t xml:space="preserve">1,920.00 </w:t>
            </w:r>
          </w:p>
        </w:tc>
        <w:tc>
          <w:tcPr>
            <w:tcW w:w="360" w:type="dxa"/>
          </w:tcPr>
          <w:p w14:paraId="02E63645" w14:textId="77777777" w:rsidR="009A2354" w:rsidRPr="00CC2D4A" w:rsidRDefault="009A2354" w:rsidP="00E175F1">
            <w:pPr>
              <w:pStyle w:val="Footer"/>
              <w:tabs>
                <w:tab w:val="clear" w:pos="4320"/>
                <w:tab w:val="clear" w:pos="8640"/>
                <w:tab w:val="left" w:pos="2520"/>
                <w:tab w:val="left" w:pos="6300"/>
                <w:tab w:val="left" w:pos="6480"/>
              </w:tabs>
              <w:ind w:right="-468" w:hanging="108"/>
              <w:rPr>
                <w:rFonts w:ascii="Arial" w:hAnsi="Arial" w:cs="Arial"/>
                <w:color w:val="000000" w:themeColor="text1"/>
                <w:szCs w:val="24"/>
              </w:rPr>
            </w:pPr>
            <w:r w:rsidRPr="00CC2D4A">
              <w:rPr>
                <w:rFonts w:ascii="Arial" w:hAnsi="Arial" w:cs="Arial"/>
                <w:color w:val="000000" w:themeColor="text1"/>
                <w:szCs w:val="24"/>
              </w:rPr>
              <w:t xml:space="preserve">  +</w:t>
            </w:r>
          </w:p>
        </w:tc>
        <w:tc>
          <w:tcPr>
            <w:tcW w:w="1692" w:type="dxa"/>
          </w:tcPr>
          <w:p w14:paraId="54BCA2FF" w14:textId="77777777" w:rsidR="009A2354" w:rsidRPr="00CC2D4A" w:rsidRDefault="009A2354" w:rsidP="00E175F1">
            <w:pPr>
              <w:pStyle w:val="Footer"/>
              <w:tabs>
                <w:tab w:val="clear" w:pos="4320"/>
                <w:tab w:val="clear" w:pos="8640"/>
                <w:tab w:val="left" w:pos="342"/>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0.50/kVA</w:t>
            </w:r>
          </w:p>
        </w:tc>
      </w:tr>
      <w:tr w:rsidR="009A2354" w:rsidRPr="00CC2D4A" w14:paraId="2E0725C7" w14:textId="77777777" w:rsidTr="008F41AE">
        <w:trPr>
          <w:trHeight w:val="189"/>
        </w:trPr>
        <w:tc>
          <w:tcPr>
            <w:tcW w:w="540" w:type="dxa"/>
          </w:tcPr>
          <w:p w14:paraId="3CBDFC1B"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vi.</w:t>
            </w:r>
          </w:p>
        </w:tc>
        <w:tc>
          <w:tcPr>
            <w:tcW w:w="3600" w:type="dxa"/>
          </w:tcPr>
          <w:p w14:paraId="5F7D679B" w14:textId="77777777" w:rsidR="009A2354" w:rsidRPr="00CC2D4A" w:rsidRDefault="009C4762"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Over 6,000 kVA……………………</w:t>
            </w:r>
          </w:p>
        </w:tc>
        <w:tc>
          <w:tcPr>
            <w:tcW w:w="1620" w:type="dxa"/>
          </w:tcPr>
          <w:p w14:paraId="68FC904E" w14:textId="77777777" w:rsidR="009A2354" w:rsidRPr="00CC2D4A" w:rsidRDefault="009A2354" w:rsidP="00E175F1">
            <w:pPr>
              <w:pStyle w:val="Footer"/>
              <w:tabs>
                <w:tab w:val="clear" w:pos="4320"/>
                <w:tab w:val="clear" w:pos="8640"/>
                <w:tab w:val="left" w:pos="2520"/>
                <w:tab w:val="left" w:pos="6300"/>
                <w:tab w:val="left" w:pos="6480"/>
              </w:tabs>
              <w:ind w:hanging="108"/>
              <w:jc w:val="right"/>
              <w:rPr>
                <w:rFonts w:ascii="Arial" w:hAnsi="Arial" w:cs="Arial"/>
                <w:color w:val="000000" w:themeColor="text1"/>
                <w:szCs w:val="24"/>
              </w:rPr>
            </w:pPr>
            <w:r w:rsidRPr="00CC2D4A">
              <w:rPr>
                <w:rFonts w:ascii="Arial" w:hAnsi="Arial" w:cs="Arial"/>
                <w:color w:val="000000" w:themeColor="text1"/>
                <w:szCs w:val="24"/>
              </w:rPr>
              <w:t>4,170.00</w:t>
            </w:r>
          </w:p>
        </w:tc>
        <w:tc>
          <w:tcPr>
            <w:tcW w:w="360" w:type="dxa"/>
          </w:tcPr>
          <w:p w14:paraId="3C38E8DD" w14:textId="77777777" w:rsidR="009A2354" w:rsidRPr="00CC2D4A" w:rsidRDefault="009A2354" w:rsidP="00E175F1">
            <w:pPr>
              <w:pStyle w:val="Footer"/>
              <w:tabs>
                <w:tab w:val="clear" w:pos="4320"/>
                <w:tab w:val="clear" w:pos="8640"/>
                <w:tab w:val="left" w:pos="2520"/>
                <w:tab w:val="left" w:pos="6300"/>
                <w:tab w:val="left" w:pos="6480"/>
              </w:tabs>
              <w:ind w:right="-468" w:hanging="108"/>
              <w:rPr>
                <w:rFonts w:ascii="Arial" w:hAnsi="Arial" w:cs="Arial"/>
                <w:color w:val="000000" w:themeColor="text1"/>
                <w:szCs w:val="24"/>
              </w:rPr>
            </w:pPr>
            <w:r w:rsidRPr="00CC2D4A">
              <w:rPr>
                <w:rFonts w:ascii="Arial" w:hAnsi="Arial" w:cs="Arial"/>
                <w:color w:val="000000" w:themeColor="text1"/>
                <w:szCs w:val="24"/>
              </w:rPr>
              <w:t xml:space="preserve">  +</w:t>
            </w:r>
          </w:p>
        </w:tc>
        <w:tc>
          <w:tcPr>
            <w:tcW w:w="1692" w:type="dxa"/>
          </w:tcPr>
          <w:p w14:paraId="6E4A28AB" w14:textId="77777777" w:rsidR="009A2354" w:rsidRPr="00CC2D4A" w:rsidRDefault="009A2354" w:rsidP="00E175F1">
            <w:pPr>
              <w:pStyle w:val="Footer"/>
              <w:tabs>
                <w:tab w:val="clear" w:pos="4320"/>
                <w:tab w:val="clear" w:pos="8640"/>
                <w:tab w:val="left" w:pos="342"/>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0.25/kVA</w:t>
            </w:r>
          </w:p>
        </w:tc>
      </w:tr>
    </w:tbl>
    <w:p w14:paraId="63410E4B" w14:textId="77777777" w:rsidR="009A2354" w:rsidRPr="00CC2D4A" w:rsidRDefault="009A2354" w:rsidP="00E175F1">
      <w:pPr>
        <w:pStyle w:val="BodyText3"/>
        <w:tabs>
          <w:tab w:val="left" w:pos="900"/>
        </w:tabs>
        <w:rPr>
          <w:rFonts w:cs="Arial"/>
          <w:color w:val="000000" w:themeColor="text1"/>
          <w:sz w:val="24"/>
          <w:szCs w:val="24"/>
        </w:rPr>
      </w:pPr>
    </w:p>
    <w:p w14:paraId="51CE4CA1" w14:textId="77777777" w:rsidR="009A2354" w:rsidRPr="00CC2D4A" w:rsidRDefault="009A2354" w:rsidP="00E175F1">
      <w:pPr>
        <w:pStyle w:val="BodyText3"/>
        <w:tabs>
          <w:tab w:val="left" w:pos="900"/>
        </w:tabs>
        <w:ind w:hanging="900"/>
        <w:rPr>
          <w:rFonts w:cs="Arial"/>
          <w:b w:val="0"/>
          <w:color w:val="000000" w:themeColor="text1"/>
          <w:sz w:val="24"/>
          <w:szCs w:val="24"/>
        </w:rPr>
      </w:pPr>
      <w:r w:rsidRPr="00CC2D4A">
        <w:rPr>
          <w:rFonts w:cs="Arial"/>
          <w:color w:val="000000" w:themeColor="text1"/>
          <w:sz w:val="24"/>
          <w:szCs w:val="24"/>
        </w:rPr>
        <w:tab/>
      </w:r>
      <w:r w:rsidRPr="00CC2D4A">
        <w:rPr>
          <w:rFonts w:cs="Arial"/>
          <w:b w:val="0"/>
          <w:color w:val="000000" w:themeColor="text1"/>
          <w:sz w:val="24"/>
          <w:szCs w:val="24"/>
        </w:rPr>
        <w:t>NOTE: Total Transformer/UPS/Generator Capacity shall include all transformer, UPS and generators which are owned/installed by the owner/applicant as shown in the electrical plans and specifications.</w:t>
      </w:r>
    </w:p>
    <w:p w14:paraId="725EA037" w14:textId="77777777" w:rsidR="009A2354" w:rsidRPr="00CC2D4A" w:rsidRDefault="009A2354" w:rsidP="00E175F1">
      <w:pPr>
        <w:pStyle w:val="BodyText3"/>
        <w:tabs>
          <w:tab w:val="left" w:pos="900"/>
        </w:tabs>
        <w:ind w:hanging="900"/>
        <w:rPr>
          <w:rFonts w:cs="Arial"/>
          <w:color w:val="000000" w:themeColor="text1"/>
          <w:sz w:val="24"/>
          <w:szCs w:val="24"/>
        </w:rPr>
      </w:pPr>
      <w:r w:rsidRPr="00CC2D4A">
        <w:rPr>
          <w:rFonts w:cs="Arial"/>
          <w:color w:val="000000" w:themeColor="text1"/>
          <w:sz w:val="24"/>
          <w:szCs w:val="24"/>
        </w:rPr>
        <w:tab/>
      </w:r>
    </w:p>
    <w:p w14:paraId="3335551E" w14:textId="77777777" w:rsidR="009A2354" w:rsidRPr="00CC2D4A" w:rsidRDefault="009A2354" w:rsidP="00E175F1">
      <w:pPr>
        <w:pStyle w:val="BodyText3"/>
        <w:numPr>
          <w:ilvl w:val="0"/>
          <w:numId w:val="43"/>
        </w:numPr>
        <w:tabs>
          <w:tab w:val="clear" w:pos="-720"/>
          <w:tab w:val="clear" w:pos="900"/>
          <w:tab w:val="left" w:pos="540"/>
          <w:tab w:val="left" w:pos="2430"/>
        </w:tabs>
        <w:suppressAutoHyphens w:val="0"/>
        <w:ind w:left="0"/>
        <w:rPr>
          <w:rFonts w:cs="Arial"/>
          <w:b w:val="0"/>
          <w:color w:val="000000" w:themeColor="text1"/>
          <w:sz w:val="24"/>
          <w:szCs w:val="24"/>
        </w:rPr>
      </w:pPr>
      <w:r w:rsidRPr="00CC2D4A">
        <w:rPr>
          <w:rFonts w:cs="Arial"/>
          <w:b w:val="0"/>
          <w:color w:val="000000" w:themeColor="text1"/>
          <w:sz w:val="24"/>
          <w:szCs w:val="24"/>
        </w:rPr>
        <w:t>Pole/Attachment Location Plan Permit</w:t>
      </w:r>
    </w:p>
    <w:p w14:paraId="200F328C" w14:textId="77777777" w:rsidR="009A2354" w:rsidRPr="00CC2D4A" w:rsidRDefault="009A2354" w:rsidP="00E175F1">
      <w:pPr>
        <w:pStyle w:val="BodyText3"/>
        <w:tabs>
          <w:tab w:val="left" w:pos="900"/>
        </w:tabs>
        <w:rPr>
          <w:rFonts w:cs="Arial"/>
          <w:color w:val="000000" w:themeColor="text1"/>
          <w:sz w:val="24"/>
          <w:szCs w:val="24"/>
        </w:rPr>
      </w:pPr>
    </w:p>
    <w:tbl>
      <w:tblPr>
        <w:tblW w:w="8262" w:type="dxa"/>
        <w:tblInd w:w="-669" w:type="dxa"/>
        <w:tblLook w:val="0000" w:firstRow="0" w:lastRow="0" w:firstColumn="0" w:lastColumn="0" w:noHBand="0" w:noVBand="0"/>
      </w:tblPr>
      <w:tblGrid>
        <w:gridCol w:w="390"/>
        <w:gridCol w:w="5430"/>
        <w:gridCol w:w="2442"/>
      </w:tblGrid>
      <w:tr w:rsidR="00CC2D4A" w:rsidRPr="00CC2D4A" w14:paraId="3ECCD094" w14:textId="77777777" w:rsidTr="00D95569">
        <w:trPr>
          <w:cantSplit/>
          <w:trHeight w:val="189"/>
        </w:trPr>
        <w:tc>
          <w:tcPr>
            <w:tcW w:w="282" w:type="dxa"/>
          </w:tcPr>
          <w:p w14:paraId="0212E5C0"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p>
        </w:tc>
        <w:tc>
          <w:tcPr>
            <w:tcW w:w="5510" w:type="dxa"/>
          </w:tcPr>
          <w:p w14:paraId="2A04B5C4" w14:textId="77777777" w:rsidR="009A2354" w:rsidRPr="00CC2D4A" w:rsidRDefault="009A2354" w:rsidP="00E175F1">
            <w:pPr>
              <w:pStyle w:val="Footer"/>
              <w:tabs>
                <w:tab w:val="clear" w:pos="4320"/>
                <w:tab w:val="clear" w:pos="8640"/>
                <w:tab w:val="left" w:pos="2520"/>
                <w:tab w:val="left" w:pos="6300"/>
                <w:tab w:val="left" w:pos="6480"/>
              </w:tabs>
              <w:ind w:right="-288" w:hanging="108"/>
              <w:rPr>
                <w:rFonts w:ascii="Arial" w:hAnsi="Arial" w:cs="Arial"/>
                <w:color w:val="000000" w:themeColor="text1"/>
                <w:szCs w:val="24"/>
              </w:rPr>
            </w:pPr>
            <w:r w:rsidRPr="00CC2D4A">
              <w:rPr>
                <w:rFonts w:ascii="Arial" w:hAnsi="Arial" w:cs="Arial"/>
                <w:color w:val="000000" w:themeColor="text1"/>
                <w:szCs w:val="24"/>
              </w:rPr>
              <w:t>Power S</w:t>
            </w:r>
            <w:r w:rsidR="009C4762" w:rsidRPr="00CC2D4A">
              <w:rPr>
                <w:rFonts w:ascii="Arial" w:hAnsi="Arial" w:cs="Arial"/>
                <w:color w:val="000000" w:themeColor="text1"/>
                <w:szCs w:val="24"/>
              </w:rPr>
              <w:t>upply Pole Location…………………………</w:t>
            </w:r>
          </w:p>
        </w:tc>
        <w:tc>
          <w:tcPr>
            <w:tcW w:w="2470" w:type="dxa"/>
          </w:tcPr>
          <w:p w14:paraId="11BDF0D5" w14:textId="77777777" w:rsidR="009A2354" w:rsidRPr="00CC2D4A" w:rsidRDefault="00570710" w:rsidP="00E175F1">
            <w:pPr>
              <w:pStyle w:val="Footer"/>
              <w:tabs>
                <w:tab w:val="clear" w:pos="4320"/>
                <w:tab w:val="clear" w:pos="8640"/>
                <w:tab w:val="left" w:pos="0"/>
                <w:tab w:val="left" w:pos="342"/>
                <w:tab w:val="left" w:pos="432"/>
                <w:tab w:val="left" w:pos="1404"/>
                <w:tab w:val="left" w:pos="6300"/>
                <w:tab w:val="left" w:pos="6480"/>
              </w:tabs>
              <w:rPr>
                <w:rFonts w:ascii="Arial" w:hAnsi="Arial" w:cs="Arial"/>
                <w:color w:val="000000" w:themeColor="text1"/>
                <w:szCs w:val="24"/>
              </w:rPr>
            </w:pPr>
            <w:r w:rsidRPr="00CC2D4A">
              <w:rPr>
                <w:rFonts w:ascii="Arial" w:hAnsi="Arial" w:cs="Arial"/>
                <w:color w:val="000000" w:themeColor="text1"/>
                <w:szCs w:val="24"/>
              </w:rPr>
              <w:t xml:space="preserve">  </w:t>
            </w:r>
            <w:r w:rsidR="009A2354" w:rsidRPr="00CC2D4A">
              <w:rPr>
                <w:rFonts w:ascii="Arial" w:hAnsi="Arial" w:cs="Arial"/>
                <w:color w:val="000000" w:themeColor="text1"/>
                <w:szCs w:val="24"/>
              </w:rPr>
              <w:t>P   30.00/pole</w:t>
            </w:r>
          </w:p>
        </w:tc>
      </w:tr>
      <w:tr w:rsidR="009A2354" w:rsidRPr="00CC2D4A" w14:paraId="3616A5FB" w14:textId="77777777" w:rsidTr="00D95569">
        <w:trPr>
          <w:cantSplit/>
          <w:trHeight w:val="189"/>
        </w:trPr>
        <w:tc>
          <w:tcPr>
            <w:tcW w:w="282" w:type="dxa"/>
          </w:tcPr>
          <w:p w14:paraId="526A9641"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lastRenderedPageBreak/>
              <w:t>ii.</w:t>
            </w:r>
          </w:p>
        </w:tc>
        <w:tc>
          <w:tcPr>
            <w:tcW w:w="5510" w:type="dxa"/>
          </w:tcPr>
          <w:p w14:paraId="5E13294F" w14:textId="77777777" w:rsidR="009A2354" w:rsidRPr="00CC2D4A" w:rsidRDefault="009A2354" w:rsidP="00E175F1">
            <w:pPr>
              <w:pStyle w:val="Footer"/>
              <w:tabs>
                <w:tab w:val="clear" w:pos="4320"/>
                <w:tab w:val="clear" w:pos="8640"/>
                <w:tab w:val="left" w:pos="2520"/>
                <w:tab w:val="left" w:pos="6300"/>
                <w:tab w:val="left" w:pos="6480"/>
              </w:tabs>
              <w:ind w:right="-288" w:hanging="108"/>
              <w:rPr>
                <w:rFonts w:ascii="Arial" w:hAnsi="Arial" w:cs="Arial"/>
                <w:color w:val="000000" w:themeColor="text1"/>
                <w:szCs w:val="24"/>
              </w:rPr>
            </w:pPr>
            <w:r w:rsidRPr="00CC2D4A">
              <w:rPr>
                <w:rFonts w:ascii="Arial" w:hAnsi="Arial" w:cs="Arial"/>
                <w:color w:val="000000" w:themeColor="text1"/>
                <w:szCs w:val="24"/>
              </w:rPr>
              <w:t>Gu</w:t>
            </w:r>
            <w:r w:rsidR="009C4762" w:rsidRPr="00CC2D4A">
              <w:rPr>
                <w:rFonts w:ascii="Arial" w:hAnsi="Arial" w:cs="Arial"/>
                <w:color w:val="000000" w:themeColor="text1"/>
                <w:szCs w:val="24"/>
              </w:rPr>
              <w:t>ying Attachment……………………………………</w:t>
            </w:r>
          </w:p>
        </w:tc>
        <w:tc>
          <w:tcPr>
            <w:tcW w:w="2470" w:type="dxa"/>
          </w:tcPr>
          <w:p w14:paraId="2024928B" w14:textId="77777777" w:rsidR="009A2354" w:rsidRPr="00CC2D4A" w:rsidRDefault="009A2354" w:rsidP="00E175F1">
            <w:pPr>
              <w:pStyle w:val="Footer"/>
              <w:tabs>
                <w:tab w:val="clear" w:pos="4320"/>
                <w:tab w:val="clear" w:pos="8640"/>
                <w:tab w:val="left" w:pos="0"/>
                <w:tab w:val="left" w:pos="342"/>
                <w:tab w:val="left" w:pos="432"/>
                <w:tab w:val="left" w:pos="1404"/>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P   30.00/attachment</w:t>
            </w:r>
          </w:p>
        </w:tc>
      </w:tr>
    </w:tbl>
    <w:p w14:paraId="1DEA4C9A" w14:textId="77777777" w:rsidR="009A2354" w:rsidRPr="00CC2D4A" w:rsidRDefault="009A2354" w:rsidP="00E175F1">
      <w:pPr>
        <w:pStyle w:val="BodyText3"/>
        <w:tabs>
          <w:tab w:val="left" w:pos="900"/>
        </w:tabs>
        <w:rPr>
          <w:rFonts w:cs="Arial"/>
          <w:b w:val="0"/>
          <w:color w:val="000000" w:themeColor="text1"/>
          <w:sz w:val="24"/>
          <w:szCs w:val="24"/>
        </w:rPr>
      </w:pPr>
      <w:r w:rsidRPr="00CC2D4A">
        <w:rPr>
          <w:rFonts w:cs="Arial"/>
          <w:color w:val="000000" w:themeColor="text1"/>
          <w:sz w:val="24"/>
          <w:szCs w:val="24"/>
        </w:rPr>
        <w:tab/>
      </w:r>
      <w:r w:rsidRPr="00CC2D4A">
        <w:rPr>
          <w:rFonts w:cs="Arial"/>
          <w:b w:val="0"/>
          <w:color w:val="000000" w:themeColor="text1"/>
          <w:sz w:val="24"/>
          <w:szCs w:val="24"/>
        </w:rPr>
        <w:t>This applies to designs/installations within the premises.</w:t>
      </w:r>
    </w:p>
    <w:p w14:paraId="40896F2F" w14:textId="77777777" w:rsidR="009A2354" w:rsidRPr="00CC2D4A" w:rsidRDefault="009A2354" w:rsidP="00E175F1">
      <w:pPr>
        <w:pStyle w:val="BodyText3"/>
        <w:rPr>
          <w:rFonts w:cs="Arial"/>
          <w:color w:val="000000" w:themeColor="text1"/>
          <w:sz w:val="24"/>
          <w:szCs w:val="24"/>
        </w:rPr>
      </w:pPr>
    </w:p>
    <w:p w14:paraId="737B4399" w14:textId="77777777" w:rsidR="009A2354" w:rsidRPr="00CC2D4A" w:rsidRDefault="009C4762" w:rsidP="00E175F1">
      <w:pPr>
        <w:pStyle w:val="BodyText3"/>
        <w:tabs>
          <w:tab w:val="left" w:pos="540"/>
        </w:tabs>
        <w:ind w:hanging="900"/>
        <w:rPr>
          <w:rFonts w:cs="Arial"/>
          <w:b w:val="0"/>
          <w:color w:val="000000" w:themeColor="text1"/>
          <w:sz w:val="24"/>
          <w:szCs w:val="24"/>
        </w:rPr>
      </w:pPr>
      <w:r w:rsidRPr="00CC2D4A">
        <w:rPr>
          <w:rFonts w:cs="Arial"/>
          <w:color w:val="000000" w:themeColor="text1"/>
          <w:sz w:val="24"/>
          <w:szCs w:val="24"/>
        </w:rPr>
        <w:tab/>
      </w:r>
      <w:r w:rsidR="009A2354" w:rsidRPr="00CC2D4A">
        <w:rPr>
          <w:rFonts w:cs="Arial"/>
          <w:b w:val="0"/>
          <w:color w:val="000000" w:themeColor="text1"/>
          <w:sz w:val="24"/>
          <w:szCs w:val="24"/>
        </w:rPr>
        <w:t>d.</w:t>
      </w:r>
      <w:r w:rsidR="009A2354" w:rsidRPr="00CC2D4A">
        <w:rPr>
          <w:rFonts w:cs="Arial"/>
          <w:b w:val="0"/>
          <w:color w:val="000000" w:themeColor="text1"/>
          <w:sz w:val="24"/>
          <w:szCs w:val="24"/>
        </w:rPr>
        <w:tab/>
        <w:t>Miscellaneous Fees: Electric Meter for union separation, alteration, reconnection or relocation and issuance of Wiring Permit:</w:t>
      </w:r>
    </w:p>
    <w:p w14:paraId="5ADD4981" w14:textId="77777777" w:rsidR="009A2354" w:rsidRPr="00CC2D4A" w:rsidRDefault="009A2354" w:rsidP="00E175F1">
      <w:pPr>
        <w:pStyle w:val="BodyText3"/>
        <w:rPr>
          <w:rFonts w:cs="Arial"/>
          <w:color w:val="000000" w:themeColor="text1"/>
          <w:sz w:val="24"/>
          <w:szCs w:val="24"/>
        </w:rPr>
      </w:pPr>
    </w:p>
    <w:tbl>
      <w:tblPr>
        <w:tblW w:w="7740" w:type="dxa"/>
        <w:tblInd w:w="-497" w:type="dxa"/>
        <w:tblLook w:val="0000" w:firstRow="0" w:lastRow="0" w:firstColumn="0" w:lastColumn="0" w:noHBand="0" w:noVBand="0"/>
      </w:tblPr>
      <w:tblGrid>
        <w:gridCol w:w="2682"/>
        <w:gridCol w:w="2550"/>
        <w:gridCol w:w="2508"/>
      </w:tblGrid>
      <w:tr w:rsidR="00CC2D4A" w:rsidRPr="00CC2D4A" w14:paraId="0B85E9B8" w14:textId="77777777" w:rsidTr="00D95569">
        <w:trPr>
          <w:cantSplit/>
          <w:trHeight w:val="189"/>
        </w:trPr>
        <w:tc>
          <w:tcPr>
            <w:tcW w:w="2682" w:type="dxa"/>
          </w:tcPr>
          <w:p w14:paraId="7659BCB1" w14:textId="77777777" w:rsidR="009A2354" w:rsidRPr="00CC2D4A" w:rsidRDefault="009A2354" w:rsidP="00E175F1">
            <w:pPr>
              <w:pStyle w:val="Footer"/>
              <w:tabs>
                <w:tab w:val="clear" w:pos="4320"/>
                <w:tab w:val="clear" w:pos="8640"/>
                <w:tab w:val="left" w:pos="2520"/>
                <w:tab w:val="left" w:pos="6300"/>
                <w:tab w:val="left" w:pos="6480"/>
              </w:tabs>
              <w:ind w:right="-288" w:hanging="108"/>
              <w:rPr>
                <w:rFonts w:ascii="Arial" w:hAnsi="Arial" w:cs="Arial"/>
                <w:color w:val="000000" w:themeColor="text1"/>
                <w:szCs w:val="24"/>
              </w:rPr>
            </w:pPr>
            <w:r w:rsidRPr="00CC2D4A">
              <w:rPr>
                <w:rFonts w:ascii="Arial" w:hAnsi="Arial" w:cs="Arial"/>
                <w:color w:val="000000" w:themeColor="text1"/>
                <w:szCs w:val="24"/>
              </w:rPr>
              <w:t xml:space="preserve">Use or Character of </w:t>
            </w:r>
          </w:p>
          <w:p w14:paraId="6BA8C28B" w14:textId="77777777" w:rsidR="009A2354" w:rsidRPr="00CC2D4A" w:rsidRDefault="009A2354" w:rsidP="00E175F1">
            <w:pPr>
              <w:pStyle w:val="Footer"/>
              <w:tabs>
                <w:tab w:val="clear" w:pos="4320"/>
                <w:tab w:val="clear" w:pos="8640"/>
                <w:tab w:val="left" w:pos="2520"/>
                <w:tab w:val="left" w:pos="6300"/>
                <w:tab w:val="left" w:pos="6480"/>
              </w:tabs>
              <w:ind w:right="-288" w:hanging="108"/>
              <w:rPr>
                <w:rFonts w:ascii="Arial" w:hAnsi="Arial" w:cs="Arial"/>
                <w:color w:val="000000" w:themeColor="text1"/>
                <w:szCs w:val="24"/>
              </w:rPr>
            </w:pPr>
            <w:r w:rsidRPr="00CC2D4A">
              <w:rPr>
                <w:rFonts w:ascii="Arial" w:hAnsi="Arial" w:cs="Arial"/>
                <w:color w:val="000000" w:themeColor="text1"/>
                <w:szCs w:val="24"/>
              </w:rPr>
              <w:t>Occupancy</w:t>
            </w:r>
          </w:p>
        </w:tc>
        <w:tc>
          <w:tcPr>
            <w:tcW w:w="2550" w:type="dxa"/>
          </w:tcPr>
          <w:p w14:paraId="443C2C3B" w14:textId="77777777" w:rsidR="009A2354" w:rsidRPr="00CC2D4A" w:rsidRDefault="009A2354" w:rsidP="00E175F1">
            <w:pPr>
              <w:pStyle w:val="Footer"/>
              <w:tabs>
                <w:tab w:val="clear" w:pos="4320"/>
                <w:tab w:val="clear" w:pos="8640"/>
                <w:tab w:val="left" w:pos="0"/>
                <w:tab w:val="left" w:pos="342"/>
                <w:tab w:val="left" w:pos="432"/>
                <w:tab w:val="left" w:pos="1404"/>
                <w:tab w:val="left" w:pos="6300"/>
                <w:tab w:val="left" w:pos="6480"/>
              </w:tabs>
              <w:jc w:val="center"/>
              <w:rPr>
                <w:rFonts w:ascii="Arial" w:hAnsi="Arial" w:cs="Arial"/>
                <w:color w:val="000000" w:themeColor="text1"/>
                <w:szCs w:val="24"/>
              </w:rPr>
            </w:pPr>
            <w:r w:rsidRPr="00CC2D4A">
              <w:rPr>
                <w:rFonts w:ascii="Arial" w:hAnsi="Arial" w:cs="Arial"/>
                <w:color w:val="000000" w:themeColor="text1"/>
                <w:szCs w:val="24"/>
              </w:rPr>
              <w:t>Electric Meter</w:t>
            </w:r>
          </w:p>
        </w:tc>
        <w:tc>
          <w:tcPr>
            <w:tcW w:w="2508" w:type="dxa"/>
          </w:tcPr>
          <w:p w14:paraId="5379B643" w14:textId="77777777" w:rsidR="009A2354" w:rsidRPr="00CC2D4A" w:rsidRDefault="009A2354" w:rsidP="00E175F1">
            <w:pPr>
              <w:pStyle w:val="Footer"/>
              <w:tabs>
                <w:tab w:val="clear" w:pos="4320"/>
                <w:tab w:val="clear" w:pos="8640"/>
                <w:tab w:val="left" w:pos="0"/>
                <w:tab w:val="left" w:pos="342"/>
                <w:tab w:val="left" w:pos="432"/>
                <w:tab w:val="left" w:pos="1404"/>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Wiring Permit</w:t>
            </w:r>
          </w:p>
          <w:p w14:paraId="7F521894" w14:textId="77777777" w:rsidR="009A2354" w:rsidRPr="00CC2D4A" w:rsidRDefault="009A2354" w:rsidP="00E175F1">
            <w:pPr>
              <w:pStyle w:val="Footer"/>
              <w:tabs>
                <w:tab w:val="clear" w:pos="4320"/>
                <w:tab w:val="clear" w:pos="8640"/>
                <w:tab w:val="left" w:pos="0"/>
                <w:tab w:val="left" w:pos="342"/>
                <w:tab w:val="left" w:pos="432"/>
                <w:tab w:val="left" w:pos="1404"/>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Issuance</w:t>
            </w:r>
          </w:p>
        </w:tc>
      </w:tr>
      <w:tr w:rsidR="00CC2D4A" w:rsidRPr="00CC2D4A" w14:paraId="31E236D2" w14:textId="77777777" w:rsidTr="00D95569">
        <w:trPr>
          <w:cantSplit/>
          <w:trHeight w:val="189"/>
        </w:trPr>
        <w:tc>
          <w:tcPr>
            <w:tcW w:w="2682" w:type="dxa"/>
          </w:tcPr>
          <w:p w14:paraId="2B63E660" w14:textId="77777777" w:rsidR="009A2354" w:rsidRPr="00CC2D4A" w:rsidRDefault="009A2354" w:rsidP="00E175F1">
            <w:pPr>
              <w:pStyle w:val="Footer"/>
              <w:tabs>
                <w:tab w:val="clear" w:pos="4320"/>
                <w:tab w:val="clear" w:pos="8640"/>
                <w:tab w:val="left" w:pos="2520"/>
                <w:tab w:val="left" w:pos="6300"/>
                <w:tab w:val="left" w:pos="6480"/>
              </w:tabs>
              <w:ind w:right="-288" w:hanging="108"/>
              <w:rPr>
                <w:rFonts w:ascii="Arial" w:hAnsi="Arial" w:cs="Arial"/>
                <w:color w:val="000000" w:themeColor="text1"/>
                <w:szCs w:val="24"/>
              </w:rPr>
            </w:pPr>
          </w:p>
        </w:tc>
        <w:tc>
          <w:tcPr>
            <w:tcW w:w="2550" w:type="dxa"/>
          </w:tcPr>
          <w:p w14:paraId="3289C2FF" w14:textId="77777777" w:rsidR="009A2354" w:rsidRPr="00CC2D4A" w:rsidRDefault="009A2354" w:rsidP="00E175F1">
            <w:pPr>
              <w:pStyle w:val="Footer"/>
              <w:tabs>
                <w:tab w:val="clear" w:pos="4320"/>
                <w:tab w:val="clear" w:pos="8640"/>
                <w:tab w:val="left" w:pos="0"/>
                <w:tab w:val="left" w:pos="342"/>
                <w:tab w:val="left" w:pos="432"/>
                <w:tab w:val="left" w:pos="1404"/>
                <w:tab w:val="left" w:pos="6300"/>
                <w:tab w:val="left" w:pos="6480"/>
              </w:tabs>
              <w:jc w:val="center"/>
              <w:rPr>
                <w:rFonts w:ascii="Arial" w:hAnsi="Arial" w:cs="Arial"/>
                <w:color w:val="000000" w:themeColor="text1"/>
                <w:szCs w:val="24"/>
              </w:rPr>
            </w:pPr>
          </w:p>
        </w:tc>
        <w:tc>
          <w:tcPr>
            <w:tcW w:w="2508" w:type="dxa"/>
          </w:tcPr>
          <w:p w14:paraId="6A0A8D78" w14:textId="77777777" w:rsidR="009A2354" w:rsidRPr="00CC2D4A" w:rsidRDefault="009A2354" w:rsidP="00E175F1">
            <w:pPr>
              <w:pStyle w:val="Footer"/>
              <w:tabs>
                <w:tab w:val="clear" w:pos="4320"/>
                <w:tab w:val="clear" w:pos="8640"/>
                <w:tab w:val="left" w:pos="0"/>
                <w:tab w:val="left" w:pos="342"/>
                <w:tab w:val="left" w:pos="432"/>
                <w:tab w:val="left" w:pos="1404"/>
                <w:tab w:val="left" w:pos="6300"/>
                <w:tab w:val="left" w:pos="6480"/>
              </w:tabs>
              <w:jc w:val="right"/>
              <w:rPr>
                <w:rFonts w:ascii="Arial" w:hAnsi="Arial" w:cs="Arial"/>
                <w:color w:val="000000" w:themeColor="text1"/>
                <w:szCs w:val="24"/>
              </w:rPr>
            </w:pPr>
          </w:p>
        </w:tc>
      </w:tr>
      <w:tr w:rsidR="00CC2D4A" w:rsidRPr="00CC2D4A" w14:paraId="2FB63436" w14:textId="77777777" w:rsidTr="00D95569">
        <w:trPr>
          <w:cantSplit/>
          <w:trHeight w:val="189"/>
        </w:trPr>
        <w:tc>
          <w:tcPr>
            <w:tcW w:w="2682" w:type="dxa"/>
          </w:tcPr>
          <w:p w14:paraId="4E5DE44A" w14:textId="77777777" w:rsidR="009A2354" w:rsidRPr="00CC2D4A" w:rsidRDefault="009A2354" w:rsidP="00E175F1">
            <w:pPr>
              <w:pStyle w:val="Footer"/>
              <w:tabs>
                <w:tab w:val="clear" w:pos="4320"/>
                <w:tab w:val="clear" w:pos="8640"/>
                <w:tab w:val="left" w:pos="2520"/>
                <w:tab w:val="left" w:pos="6300"/>
                <w:tab w:val="left" w:pos="6480"/>
              </w:tabs>
              <w:ind w:right="-288" w:hanging="108"/>
              <w:rPr>
                <w:rFonts w:ascii="Arial" w:hAnsi="Arial" w:cs="Arial"/>
                <w:color w:val="000000" w:themeColor="text1"/>
                <w:szCs w:val="24"/>
              </w:rPr>
            </w:pPr>
            <w:r w:rsidRPr="00CC2D4A">
              <w:rPr>
                <w:rFonts w:ascii="Arial" w:hAnsi="Arial" w:cs="Arial"/>
                <w:color w:val="000000" w:themeColor="text1"/>
                <w:szCs w:val="24"/>
              </w:rPr>
              <w:t>Residential</w:t>
            </w:r>
          </w:p>
        </w:tc>
        <w:tc>
          <w:tcPr>
            <w:tcW w:w="2550" w:type="dxa"/>
          </w:tcPr>
          <w:p w14:paraId="030BC819" w14:textId="77777777" w:rsidR="009A2354" w:rsidRPr="00CC2D4A" w:rsidRDefault="009A2354" w:rsidP="00E175F1">
            <w:pPr>
              <w:pStyle w:val="Footer"/>
              <w:tabs>
                <w:tab w:val="clear" w:pos="4320"/>
                <w:tab w:val="clear" w:pos="8640"/>
                <w:tab w:val="left" w:pos="0"/>
                <w:tab w:val="left" w:pos="342"/>
                <w:tab w:val="left" w:pos="432"/>
                <w:tab w:val="left" w:pos="1404"/>
                <w:tab w:val="left" w:pos="6300"/>
                <w:tab w:val="left" w:pos="6480"/>
              </w:tabs>
              <w:rPr>
                <w:rFonts w:ascii="Arial" w:hAnsi="Arial" w:cs="Arial"/>
                <w:color w:val="000000" w:themeColor="text1"/>
                <w:szCs w:val="24"/>
              </w:rPr>
            </w:pPr>
            <w:r w:rsidRPr="00CC2D4A">
              <w:rPr>
                <w:rFonts w:ascii="Arial" w:hAnsi="Arial" w:cs="Arial"/>
                <w:color w:val="000000" w:themeColor="text1"/>
                <w:szCs w:val="24"/>
              </w:rPr>
              <w:t xml:space="preserve">           P      15.00</w:t>
            </w:r>
          </w:p>
        </w:tc>
        <w:tc>
          <w:tcPr>
            <w:tcW w:w="2508" w:type="dxa"/>
          </w:tcPr>
          <w:p w14:paraId="7608190E" w14:textId="77777777" w:rsidR="009A2354" w:rsidRPr="00CC2D4A" w:rsidRDefault="009A2354" w:rsidP="00E175F1">
            <w:pPr>
              <w:pStyle w:val="Footer"/>
              <w:tabs>
                <w:tab w:val="clear" w:pos="4320"/>
                <w:tab w:val="clear" w:pos="8640"/>
                <w:tab w:val="left" w:pos="0"/>
                <w:tab w:val="left" w:pos="342"/>
                <w:tab w:val="left" w:pos="432"/>
                <w:tab w:val="left" w:pos="1404"/>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P          15.00</w:t>
            </w:r>
          </w:p>
        </w:tc>
      </w:tr>
      <w:tr w:rsidR="00CC2D4A" w:rsidRPr="00CC2D4A" w14:paraId="4262D3B7" w14:textId="77777777" w:rsidTr="00D95569">
        <w:trPr>
          <w:cantSplit/>
          <w:trHeight w:val="189"/>
        </w:trPr>
        <w:tc>
          <w:tcPr>
            <w:tcW w:w="2682" w:type="dxa"/>
          </w:tcPr>
          <w:p w14:paraId="7BFDCB6A" w14:textId="77777777" w:rsidR="009A2354" w:rsidRPr="00CC2D4A" w:rsidRDefault="009A2354" w:rsidP="00E175F1">
            <w:pPr>
              <w:pStyle w:val="Footer"/>
              <w:tabs>
                <w:tab w:val="clear" w:pos="4320"/>
                <w:tab w:val="clear" w:pos="8640"/>
                <w:tab w:val="left" w:pos="2520"/>
                <w:tab w:val="left" w:pos="6300"/>
                <w:tab w:val="left" w:pos="6480"/>
              </w:tabs>
              <w:ind w:right="-288" w:hanging="108"/>
              <w:rPr>
                <w:rFonts w:ascii="Arial" w:hAnsi="Arial" w:cs="Arial"/>
                <w:color w:val="000000" w:themeColor="text1"/>
                <w:szCs w:val="24"/>
              </w:rPr>
            </w:pPr>
            <w:r w:rsidRPr="00CC2D4A">
              <w:rPr>
                <w:rFonts w:ascii="Arial" w:hAnsi="Arial" w:cs="Arial"/>
                <w:color w:val="000000" w:themeColor="text1"/>
                <w:szCs w:val="24"/>
              </w:rPr>
              <w:t>Commercial/Industrial</w:t>
            </w:r>
            <w:r w:rsidR="00570710" w:rsidRPr="00CC2D4A">
              <w:rPr>
                <w:rFonts w:ascii="Arial" w:hAnsi="Arial" w:cs="Arial"/>
                <w:color w:val="000000" w:themeColor="text1"/>
                <w:szCs w:val="24"/>
              </w:rPr>
              <w:t xml:space="preserve"> </w:t>
            </w:r>
          </w:p>
        </w:tc>
        <w:tc>
          <w:tcPr>
            <w:tcW w:w="2550" w:type="dxa"/>
          </w:tcPr>
          <w:p w14:paraId="52718C81" w14:textId="77777777" w:rsidR="009A2354" w:rsidRPr="00CC2D4A" w:rsidRDefault="00570710" w:rsidP="00E175F1">
            <w:pPr>
              <w:pStyle w:val="Footer"/>
              <w:tabs>
                <w:tab w:val="clear" w:pos="4320"/>
                <w:tab w:val="clear" w:pos="8640"/>
                <w:tab w:val="left" w:pos="0"/>
                <w:tab w:val="left" w:pos="342"/>
                <w:tab w:val="left" w:pos="432"/>
                <w:tab w:val="left" w:pos="1404"/>
                <w:tab w:val="left" w:pos="6300"/>
                <w:tab w:val="left" w:pos="6480"/>
              </w:tabs>
              <w:rPr>
                <w:rFonts w:ascii="Arial" w:hAnsi="Arial" w:cs="Arial"/>
                <w:color w:val="000000" w:themeColor="text1"/>
                <w:szCs w:val="24"/>
              </w:rPr>
            </w:pPr>
            <w:r w:rsidRPr="00CC2D4A">
              <w:rPr>
                <w:rFonts w:ascii="Arial" w:hAnsi="Arial" w:cs="Arial"/>
                <w:color w:val="000000" w:themeColor="text1"/>
                <w:szCs w:val="24"/>
              </w:rPr>
              <w:t xml:space="preserve">                    </w:t>
            </w:r>
            <w:r w:rsidR="009A2354" w:rsidRPr="00CC2D4A">
              <w:rPr>
                <w:rFonts w:ascii="Arial" w:hAnsi="Arial" w:cs="Arial"/>
                <w:color w:val="000000" w:themeColor="text1"/>
                <w:szCs w:val="24"/>
              </w:rPr>
              <w:t>60.00</w:t>
            </w:r>
          </w:p>
        </w:tc>
        <w:tc>
          <w:tcPr>
            <w:tcW w:w="2508" w:type="dxa"/>
          </w:tcPr>
          <w:p w14:paraId="69281963" w14:textId="77777777" w:rsidR="009A2354" w:rsidRPr="00CC2D4A" w:rsidRDefault="009A2354" w:rsidP="00E175F1">
            <w:pPr>
              <w:pStyle w:val="Footer"/>
              <w:tabs>
                <w:tab w:val="clear" w:pos="4320"/>
                <w:tab w:val="clear" w:pos="8640"/>
                <w:tab w:val="left" w:pos="0"/>
                <w:tab w:val="left" w:pos="342"/>
                <w:tab w:val="left" w:pos="432"/>
                <w:tab w:val="left" w:pos="1404"/>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36.00</w:t>
            </w:r>
          </w:p>
        </w:tc>
      </w:tr>
      <w:tr w:rsidR="009A2354" w:rsidRPr="00CC2D4A" w14:paraId="07ED4763" w14:textId="77777777" w:rsidTr="00D95569">
        <w:trPr>
          <w:cantSplit/>
          <w:trHeight w:val="189"/>
        </w:trPr>
        <w:tc>
          <w:tcPr>
            <w:tcW w:w="2682" w:type="dxa"/>
          </w:tcPr>
          <w:p w14:paraId="6460EAC5" w14:textId="77777777" w:rsidR="009A2354" w:rsidRPr="00CC2D4A" w:rsidRDefault="009A2354" w:rsidP="00E175F1">
            <w:pPr>
              <w:pStyle w:val="Footer"/>
              <w:tabs>
                <w:tab w:val="clear" w:pos="4320"/>
                <w:tab w:val="clear" w:pos="8640"/>
                <w:tab w:val="left" w:pos="2520"/>
                <w:tab w:val="left" w:pos="6300"/>
                <w:tab w:val="left" w:pos="6480"/>
              </w:tabs>
              <w:ind w:right="-288" w:hanging="108"/>
              <w:rPr>
                <w:rFonts w:ascii="Arial" w:hAnsi="Arial" w:cs="Arial"/>
                <w:color w:val="000000" w:themeColor="text1"/>
                <w:szCs w:val="24"/>
              </w:rPr>
            </w:pPr>
            <w:r w:rsidRPr="00CC2D4A">
              <w:rPr>
                <w:rFonts w:ascii="Arial" w:hAnsi="Arial" w:cs="Arial"/>
                <w:color w:val="000000" w:themeColor="text1"/>
                <w:szCs w:val="24"/>
              </w:rPr>
              <w:t>Institutional</w:t>
            </w:r>
          </w:p>
        </w:tc>
        <w:tc>
          <w:tcPr>
            <w:tcW w:w="2550" w:type="dxa"/>
          </w:tcPr>
          <w:p w14:paraId="751B78DB" w14:textId="77777777" w:rsidR="009A2354" w:rsidRPr="00CC2D4A" w:rsidRDefault="00570710" w:rsidP="00E175F1">
            <w:pPr>
              <w:pStyle w:val="Footer"/>
              <w:tabs>
                <w:tab w:val="clear" w:pos="4320"/>
                <w:tab w:val="clear" w:pos="8640"/>
                <w:tab w:val="left" w:pos="0"/>
                <w:tab w:val="left" w:pos="342"/>
                <w:tab w:val="left" w:pos="432"/>
                <w:tab w:val="left" w:pos="1404"/>
                <w:tab w:val="left" w:pos="6300"/>
                <w:tab w:val="left" w:pos="6480"/>
              </w:tabs>
              <w:rPr>
                <w:rFonts w:ascii="Arial" w:hAnsi="Arial" w:cs="Arial"/>
                <w:color w:val="000000" w:themeColor="text1"/>
                <w:szCs w:val="24"/>
              </w:rPr>
            </w:pPr>
            <w:r w:rsidRPr="00CC2D4A">
              <w:rPr>
                <w:rFonts w:ascii="Arial" w:hAnsi="Arial" w:cs="Arial"/>
                <w:color w:val="000000" w:themeColor="text1"/>
                <w:szCs w:val="24"/>
              </w:rPr>
              <w:t xml:space="preserve">                    </w:t>
            </w:r>
            <w:r w:rsidR="009A2354" w:rsidRPr="00CC2D4A">
              <w:rPr>
                <w:rFonts w:ascii="Arial" w:hAnsi="Arial" w:cs="Arial"/>
                <w:color w:val="000000" w:themeColor="text1"/>
                <w:szCs w:val="24"/>
              </w:rPr>
              <w:t>30.00</w:t>
            </w:r>
          </w:p>
        </w:tc>
        <w:tc>
          <w:tcPr>
            <w:tcW w:w="2508" w:type="dxa"/>
          </w:tcPr>
          <w:p w14:paraId="39F85BFA" w14:textId="77777777" w:rsidR="009A2354" w:rsidRPr="00CC2D4A" w:rsidRDefault="009A2354" w:rsidP="00E175F1">
            <w:pPr>
              <w:pStyle w:val="Footer"/>
              <w:tabs>
                <w:tab w:val="clear" w:pos="4320"/>
                <w:tab w:val="clear" w:pos="8640"/>
                <w:tab w:val="left" w:pos="0"/>
                <w:tab w:val="left" w:pos="342"/>
                <w:tab w:val="left" w:pos="432"/>
                <w:tab w:val="left" w:pos="1404"/>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12.00</w:t>
            </w:r>
          </w:p>
        </w:tc>
      </w:tr>
    </w:tbl>
    <w:p w14:paraId="34D851F8" w14:textId="77777777" w:rsidR="009A2354" w:rsidRPr="00CC2D4A" w:rsidRDefault="009A2354" w:rsidP="00E175F1">
      <w:pPr>
        <w:pStyle w:val="BodyText3"/>
        <w:rPr>
          <w:rFonts w:cs="Arial"/>
          <w:color w:val="000000" w:themeColor="text1"/>
          <w:sz w:val="24"/>
          <w:szCs w:val="24"/>
        </w:rPr>
      </w:pPr>
    </w:p>
    <w:p w14:paraId="69CD68FD" w14:textId="77777777" w:rsidR="009A2354" w:rsidRPr="00CC2D4A" w:rsidRDefault="009A2354" w:rsidP="00E175F1">
      <w:pPr>
        <w:pStyle w:val="BodyText3"/>
        <w:tabs>
          <w:tab w:val="left" w:pos="900"/>
        </w:tabs>
        <w:rPr>
          <w:rFonts w:cs="Arial"/>
          <w:b w:val="0"/>
          <w:color w:val="000000" w:themeColor="text1"/>
          <w:sz w:val="24"/>
          <w:szCs w:val="24"/>
        </w:rPr>
      </w:pPr>
      <w:r w:rsidRPr="00CC2D4A">
        <w:rPr>
          <w:rFonts w:cs="Arial"/>
          <w:b w:val="0"/>
          <w:color w:val="000000" w:themeColor="text1"/>
          <w:sz w:val="24"/>
          <w:szCs w:val="24"/>
        </w:rPr>
        <w:t>e.</w:t>
      </w:r>
      <w:r w:rsidRPr="00CC2D4A">
        <w:rPr>
          <w:rFonts w:cs="Arial"/>
          <w:b w:val="0"/>
          <w:color w:val="000000" w:themeColor="text1"/>
          <w:sz w:val="24"/>
          <w:szCs w:val="24"/>
        </w:rPr>
        <w:tab/>
        <w:t>Formula for Computation of Fees</w:t>
      </w:r>
    </w:p>
    <w:p w14:paraId="0841A035" w14:textId="77777777" w:rsidR="009A2354" w:rsidRPr="00CC2D4A" w:rsidRDefault="009A2354" w:rsidP="00E175F1">
      <w:pPr>
        <w:pStyle w:val="BodyText3"/>
        <w:tabs>
          <w:tab w:val="left" w:pos="900"/>
        </w:tabs>
        <w:rPr>
          <w:rFonts w:cs="Arial"/>
          <w:b w:val="0"/>
          <w:color w:val="000000" w:themeColor="text1"/>
          <w:sz w:val="24"/>
          <w:szCs w:val="24"/>
        </w:rPr>
      </w:pPr>
    </w:p>
    <w:p w14:paraId="58ABD31D" w14:textId="77777777" w:rsidR="009A2354" w:rsidRPr="00CC2D4A" w:rsidRDefault="009A2354" w:rsidP="00E175F1">
      <w:pPr>
        <w:pStyle w:val="BodyText3"/>
        <w:tabs>
          <w:tab w:val="left" w:pos="900"/>
          <w:tab w:val="left" w:pos="1440"/>
        </w:tabs>
        <w:rPr>
          <w:rFonts w:cs="Arial"/>
          <w:b w:val="0"/>
          <w:color w:val="000000" w:themeColor="text1"/>
          <w:sz w:val="24"/>
          <w:szCs w:val="24"/>
        </w:rPr>
      </w:pPr>
      <w:r w:rsidRPr="00CC2D4A">
        <w:rPr>
          <w:rFonts w:cs="Arial"/>
          <w:b w:val="0"/>
          <w:color w:val="000000" w:themeColor="text1"/>
          <w:sz w:val="24"/>
          <w:szCs w:val="24"/>
        </w:rPr>
        <w:t>The Total Electrical Fees shall be the sum of Sections 4.a. to 4.d. of this Rule.</w:t>
      </w:r>
    </w:p>
    <w:p w14:paraId="52CEF2C6" w14:textId="77777777" w:rsidR="009A2354" w:rsidRPr="00CC2D4A" w:rsidRDefault="009A2354" w:rsidP="00E175F1">
      <w:pPr>
        <w:pStyle w:val="BodyText3"/>
        <w:tabs>
          <w:tab w:val="left" w:pos="900"/>
          <w:tab w:val="left" w:pos="1440"/>
        </w:tabs>
        <w:rPr>
          <w:rFonts w:cs="Arial"/>
          <w:color w:val="000000" w:themeColor="text1"/>
          <w:sz w:val="24"/>
          <w:szCs w:val="24"/>
        </w:rPr>
      </w:pPr>
    </w:p>
    <w:p w14:paraId="68447DB4" w14:textId="77777777" w:rsidR="009A2354" w:rsidRPr="00CC2D4A" w:rsidRDefault="009A2354" w:rsidP="00E175F1">
      <w:pPr>
        <w:pStyle w:val="BodyText3"/>
        <w:tabs>
          <w:tab w:val="left" w:pos="900"/>
        </w:tabs>
        <w:ind w:hanging="720"/>
        <w:rPr>
          <w:rFonts w:cs="Arial"/>
          <w:b w:val="0"/>
          <w:color w:val="000000" w:themeColor="text1"/>
          <w:sz w:val="24"/>
          <w:szCs w:val="24"/>
        </w:rPr>
      </w:pPr>
      <w:r w:rsidRPr="00CC2D4A">
        <w:rPr>
          <w:rFonts w:cs="Arial"/>
          <w:color w:val="000000" w:themeColor="text1"/>
          <w:sz w:val="24"/>
          <w:szCs w:val="24"/>
        </w:rPr>
        <w:tab/>
      </w:r>
      <w:r w:rsidRPr="00CC2D4A">
        <w:rPr>
          <w:rFonts w:cs="Arial"/>
          <w:b w:val="0"/>
          <w:color w:val="000000" w:themeColor="text1"/>
          <w:sz w:val="24"/>
          <w:szCs w:val="24"/>
        </w:rPr>
        <w:t>f.</w:t>
      </w:r>
      <w:r w:rsidRPr="00CC2D4A">
        <w:rPr>
          <w:rFonts w:cs="Arial"/>
          <w:b w:val="0"/>
          <w:color w:val="000000" w:themeColor="text1"/>
          <w:sz w:val="24"/>
          <w:szCs w:val="24"/>
        </w:rPr>
        <w:tab/>
        <w:t>Forfeiture of Fees</w:t>
      </w:r>
    </w:p>
    <w:p w14:paraId="2697522F" w14:textId="77777777" w:rsidR="009A2354" w:rsidRPr="00CC2D4A" w:rsidRDefault="009A2354" w:rsidP="00E175F1">
      <w:pPr>
        <w:pStyle w:val="BodyText3"/>
        <w:tabs>
          <w:tab w:val="left" w:pos="900"/>
        </w:tabs>
        <w:rPr>
          <w:rFonts w:cs="Arial"/>
          <w:b w:val="0"/>
          <w:color w:val="000000" w:themeColor="text1"/>
          <w:sz w:val="24"/>
          <w:szCs w:val="24"/>
        </w:rPr>
      </w:pPr>
    </w:p>
    <w:p w14:paraId="1638AF37" w14:textId="77777777" w:rsidR="009A2354" w:rsidRPr="00CC2D4A" w:rsidRDefault="009A2354" w:rsidP="00E175F1">
      <w:pPr>
        <w:pStyle w:val="BodyText3"/>
        <w:tabs>
          <w:tab w:val="left" w:pos="900"/>
        </w:tabs>
        <w:ind w:hanging="900"/>
        <w:rPr>
          <w:rFonts w:cs="Arial"/>
          <w:b w:val="0"/>
          <w:color w:val="000000" w:themeColor="text1"/>
          <w:sz w:val="24"/>
          <w:szCs w:val="24"/>
        </w:rPr>
      </w:pPr>
      <w:r w:rsidRPr="00CC2D4A">
        <w:rPr>
          <w:rFonts w:cs="Arial"/>
          <w:b w:val="0"/>
          <w:color w:val="000000" w:themeColor="text1"/>
          <w:sz w:val="24"/>
          <w:szCs w:val="24"/>
        </w:rPr>
        <w:tab/>
      </w:r>
      <w:r w:rsidRPr="00CC2D4A">
        <w:rPr>
          <w:rFonts w:cs="Arial"/>
          <w:b w:val="0"/>
          <w:color w:val="000000" w:themeColor="text1"/>
          <w:sz w:val="24"/>
          <w:szCs w:val="24"/>
        </w:rPr>
        <w:tab/>
        <w:t>If the electrical work or installation is found not in conformity with the minimum safety requirements of the Philippine Electrical Codes and the Electrical Engineering Law (RA 7920), and the Owner fails to perform corrective actions within the reasonable time provided by the Building Official, the latter and/or their duly authorized representative shall forthwith cancel the permit and the fees thereon shall be forfeited.</w:t>
      </w:r>
    </w:p>
    <w:p w14:paraId="17A6982A" w14:textId="77777777" w:rsidR="009A2354" w:rsidRPr="00CC2D4A" w:rsidRDefault="009A2354" w:rsidP="00E175F1">
      <w:pPr>
        <w:rPr>
          <w:rFonts w:ascii="Arial" w:hAnsi="Arial" w:cs="Arial"/>
          <w:color w:val="000000" w:themeColor="text1"/>
          <w:szCs w:val="24"/>
        </w:rPr>
      </w:pPr>
    </w:p>
    <w:p w14:paraId="6D284C29" w14:textId="77777777" w:rsidR="009A2354" w:rsidRPr="00CC2D4A" w:rsidRDefault="009A2354" w:rsidP="00E175F1">
      <w:pPr>
        <w:pStyle w:val="BodyText3"/>
        <w:tabs>
          <w:tab w:val="left" w:pos="900"/>
        </w:tabs>
        <w:ind w:hanging="900"/>
        <w:rPr>
          <w:rFonts w:cs="Arial"/>
          <w:i/>
          <w:iCs/>
          <w:color w:val="000000" w:themeColor="text1"/>
          <w:sz w:val="24"/>
          <w:szCs w:val="24"/>
        </w:rPr>
      </w:pPr>
      <w:r w:rsidRPr="00CC2D4A">
        <w:rPr>
          <w:rFonts w:cs="Arial"/>
          <w:color w:val="000000" w:themeColor="text1"/>
          <w:sz w:val="24"/>
          <w:szCs w:val="24"/>
        </w:rPr>
        <w:t>5.</w:t>
      </w:r>
      <w:r w:rsidR="007C45A3" w:rsidRPr="00CC2D4A">
        <w:rPr>
          <w:rFonts w:cs="Arial"/>
          <w:color w:val="000000" w:themeColor="text1"/>
          <w:sz w:val="24"/>
          <w:szCs w:val="24"/>
        </w:rPr>
        <w:t xml:space="preserve"> </w:t>
      </w:r>
      <w:r w:rsidRPr="00CC2D4A">
        <w:rPr>
          <w:rFonts w:cs="Arial"/>
          <w:i/>
          <w:iCs/>
          <w:color w:val="000000" w:themeColor="text1"/>
          <w:sz w:val="24"/>
          <w:szCs w:val="24"/>
        </w:rPr>
        <w:t>Mechanical Fees</w:t>
      </w:r>
      <w:r w:rsidRPr="00CC2D4A">
        <w:rPr>
          <w:rFonts w:cs="Arial"/>
          <w:i/>
          <w:iCs/>
          <w:color w:val="000000" w:themeColor="text1"/>
          <w:sz w:val="24"/>
          <w:szCs w:val="24"/>
        </w:rPr>
        <w:tab/>
      </w:r>
    </w:p>
    <w:p w14:paraId="3DFEB6FB" w14:textId="77777777" w:rsidR="009A2354" w:rsidRPr="00CC2D4A" w:rsidRDefault="009A2354" w:rsidP="00E175F1">
      <w:pPr>
        <w:pStyle w:val="BodyText3"/>
        <w:rPr>
          <w:rFonts w:cs="Arial"/>
          <w:color w:val="000000" w:themeColor="text1"/>
          <w:sz w:val="24"/>
          <w:szCs w:val="24"/>
        </w:rPr>
      </w:pPr>
    </w:p>
    <w:p w14:paraId="6FBE9F36" w14:textId="77777777" w:rsidR="009A2354" w:rsidRPr="00CC2D4A" w:rsidRDefault="009A2354" w:rsidP="00E175F1">
      <w:pPr>
        <w:pStyle w:val="BodyText3"/>
        <w:numPr>
          <w:ilvl w:val="0"/>
          <w:numId w:val="44"/>
        </w:numPr>
        <w:tabs>
          <w:tab w:val="clear" w:pos="-720"/>
          <w:tab w:val="left" w:pos="540"/>
          <w:tab w:val="left" w:pos="2430"/>
        </w:tabs>
        <w:suppressAutoHyphens w:val="0"/>
        <w:ind w:left="0"/>
        <w:rPr>
          <w:rFonts w:cs="Arial"/>
          <w:b w:val="0"/>
          <w:color w:val="000000" w:themeColor="text1"/>
          <w:sz w:val="24"/>
          <w:szCs w:val="24"/>
        </w:rPr>
      </w:pPr>
      <w:r w:rsidRPr="00CC2D4A">
        <w:rPr>
          <w:rFonts w:cs="Arial"/>
          <w:b w:val="0"/>
          <w:color w:val="000000" w:themeColor="text1"/>
          <w:sz w:val="24"/>
          <w:szCs w:val="24"/>
        </w:rPr>
        <w:t>Refrigeration, Air Conditioning and Mechanical Ventilation:</w:t>
      </w:r>
    </w:p>
    <w:p w14:paraId="7EEEC742" w14:textId="77777777" w:rsidR="009A2354" w:rsidRPr="00CC2D4A" w:rsidRDefault="009A2354" w:rsidP="00E175F1">
      <w:pPr>
        <w:pStyle w:val="BodyText3"/>
        <w:tabs>
          <w:tab w:val="left" w:pos="900"/>
        </w:tabs>
        <w:rPr>
          <w:rFonts w:cs="Arial"/>
          <w:color w:val="000000" w:themeColor="text1"/>
          <w:sz w:val="24"/>
          <w:szCs w:val="24"/>
        </w:rPr>
      </w:pPr>
    </w:p>
    <w:tbl>
      <w:tblPr>
        <w:tblW w:w="7920" w:type="dxa"/>
        <w:tblInd w:w="-412" w:type="dxa"/>
        <w:tblLayout w:type="fixed"/>
        <w:tblLook w:val="0000" w:firstRow="0" w:lastRow="0" w:firstColumn="0" w:lastColumn="0" w:noHBand="0" w:noVBand="0"/>
      </w:tblPr>
      <w:tblGrid>
        <w:gridCol w:w="540"/>
        <w:gridCol w:w="6192"/>
        <w:gridCol w:w="270"/>
        <w:gridCol w:w="918"/>
      </w:tblGrid>
      <w:tr w:rsidR="00CC2D4A" w:rsidRPr="00CC2D4A" w14:paraId="163689C8" w14:textId="77777777" w:rsidTr="00D95569">
        <w:tc>
          <w:tcPr>
            <w:tcW w:w="540" w:type="dxa"/>
          </w:tcPr>
          <w:p w14:paraId="295F3DDE"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p>
        </w:tc>
        <w:tc>
          <w:tcPr>
            <w:tcW w:w="6192" w:type="dxa"/>
          </w:tcPr>
          <w:p w14:paraId="45D5301C"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Refrigeration (cold storage), p</w:t>
            </w:r>
            <w:r w:rsidR="00334D86" w:rsidRPr="00CC2D4A">
              <w:rPr>
                <w:rFonts w:ascii="Arial" w:hAnsi="Arial" w:cs="Arial"/>
                <w:color w:val="000000" w:themeColor="text1"/>
                <w:szCs w:val="24"/>
              </w:rPr>
              <w:t>er ton or fraction thereof…..</w:t>
            </w:r>
          </w:p>
        </w:tc>
        <w:tc>
          <w:tcPr>
            <w:tcW w:w="270" w:type="dxa"/>
          </w:tcPr>
          <w:p w14:paraId="1EA3806F"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P</w:t>
            </w:r>
          </w:p>
        </w:tc>
        <w:tc>
          <w:tcPr>
            <w:tcW w:w="918" w:type="dxa"/>
          </w:tcPr>
          <w:p w14:paraId="0182E923"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40.00</w:t>
            </w:r>
          </w:p>
        </w:tc>
      </w:tr>
      <w:tr w:rsidR="00CC2D4A" w:rsidRPr="00CC2D4A" w14:paraId="1CDA034C" w14:textId="77777777" w:rsidTr="00D95569">
        <w:tc>
          <w:tcPr>
            <w:tcW w:w="540" w:type="dxa"/>
          </w:tcPr>
          <w:p w14:paraId="45507BA0"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w:t>
            </w:r>
          </w:p>
        </w:tc>
        <w:tc>
          <w:tcPr>
            <w:tcW w:w="6192" w:type="dxa"/>
          </w:tcPr>
          <w:p w14:paraId="3BA3706B"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Ice Plants, per ton or</w:t>
            </w:r>
            <w:r w:rsidR="00334D86" w:rsidRPr="00CC2D4A">
              <w:rPr>
                <w:rFonts w:ascii="Arial" w:hAnsi="Arial" w:cs="Arial"/>
                <w:color w:val="000000" w:themeColor="text1"/>
                <w:szCs w:val="24"/>
              </w:rPr>
              <w:t xml:space="preserve"> fraction thereof……………………….</w:t>
            </w:r>
          </w:p>
        </w:tc>
        <w:tc>
          <w:tcPr>
            <w:tcW w:w="270" w:type="dxa"/>
          </w:tcPr>
          <w:p w14:paraId="081C9F60"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918" w:type="dxa"/>
          </w:tcPr>
          <w:p w14:paraId="4D1AEBEF"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60.00</w:t>
            </w:r>
          </w:p>
        </w:tc>
      </w:tr>
      <w:tr w:rsidR="00CC2D4A" w:rsidRPr="00CC2D4A" w14:paraId="239A03E4" w14:textId="77777777" w:rsidTr="00D95569">
        <w:tc>
          <w:tcPr>
            <w:tcW w:w="540" w:type="dxa"/>
          </w:tcPr>
          <w:p w14:paraId="72BD3B6B"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iii.</w:t>
            </w:r>
          </w:p>
        </w:tc>
        <w:tc>
          <w:tcPr>
            <w:tcW w:w="6192" w:type="dxa"/>
          </w:tcPr>
          <w:p w14:paraId="609D7CA4"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Packaged/Centralized Air Conditioning Systems:</w:t>
            </w:r>
          </w:p>
          <w:p w14:paraId="14C39AB0"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Up to 100 to</w:t>
            </w:r>
            <w:r w:rsidR="00334D86" w:rsidRPr="00CC2D4A">
              <w:rPr>
                <w:rFonts w:ascii="Arial" w:hAnsi="Arial" w:cs="Arial"/>
                <w:color w:val="000000" w:themeColor="text1"/>
                <w:szCs w:val="24"/>
              </w:rPr>
              <w:t>ns, per ton……………………………………….</w:t>
            </w:r>
          </w:p>
        </w:tc>
        <w:tc>
          <w:tcPr>
            <w:tcW w:w="270" w:type="dxa"/>
          </w:tcPr>
          <w:p w14:paraId="2F121620"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918" w:type="dxa"/>
          </w:tcPr>
          <w:p w14:paraId="63E78857"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p w14:paraId="44664CB8"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90.00</w:t>
            </w:r>
          </w:p>
        </w:tc>
      </w:tr>
      <w:tr w:rsidR="00CC2D4A" w:rsidRPr="00CC2D4A" w14:paraId="2DB7C901" w14:textId="77777777" w:rsidTr="00D95569">
        <w:tc>
          <w:tcPr>
            <w:tcW w:w="540" w:type="dxa"/>
          </w:tcPr>
          <w:p w14:paraId="6693FB85"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iv.</w:t>
            </w:r>
          </w:p>
        </w:tc>
        <w:tc>
          <w:tcPr>
            <w:tcW w:w="6192" w:type="dxa"/>
          </w:tcPr>
          <w:p w14:paraId="56251846"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 xml:space="preserve">Every ton or fraction </w:t>
            </w:r>
            <w:r w:rsidR="00334D86" w:rsidRPr="00CC2D4A">
              <w:rPr>
                <w:rFonts w:ascii="Arial" w:hAnsi="Arial" w:cs="Arial"/>
                <w:color w:val="000000" w:themeColor="text1"/>
                <w:szCs w:val="24"/>
              </w:rPr>
              <w:t>thereof above 100 tons………………</w:t>
            </w:r>
          </w:p>
        </w:tc>
        <w:tc>
          <w:tcPr>
            <w:tcW w:w="270" w:type="dxa"/>
          </w:tcPr>
          <w:p w14:paraId="6821120A"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918" w:type="dxa"/>
          </w:tcPr>
          <w:p w14:paraId="57BDF6F4"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40.00</w:t>
            </w:r>
          </w:p>
        </w:tc>
      </w:tr>
      <w:tr w:rsidR="00CC2D4A" w:rsidRPr="00CC2D4A" w14:paraId="2120B739" w14:textId="77777777" w:rsidTr="00D95569">
        <w:tc>
          <w:tcPr>
            <w:tcW w:w="540" w:type="dxa"/>
          </w:tcPr>
          <w:p w14:paraId="7EA70772"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w:t>
            </w:r>
          </w:p>
        </w:tc>
        <w:tc>
          <w:tcPr>
            <w:tcW w:w="6192" w:type="dxa"/>
          </w:tcPr>
          <w:p w14:paraId="68D5A9AE"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Window type air cond</w:t>
            </w:r>
            <w:r w:rsidR="00334D86" w:rsidRPr="00CC2D4A">
              <w:rPr>
                <w:rFonts w:ascii="Arial" w:hAnsi="Arial" w:cs="Arial"/>
                <w:color w:val="000000" w:themeColor="text1"/>
                <w:szCs w:val="24"/>
              </w:rPr>
              <w:t>itioners, per unit………………………</w:t>
            </w:r>
          </w:p>
        </w:tc>
        <w:tc>
          <w:tcPr>
            <w:tcW w:w="270" w:type="dxa"/>
          </w:tcPr>
          <w:p w14:paraId="67DB6F6B"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918" w:type="dxa"/>
          </w:tcPr>
          <w:p w14:paraId="684E5BB2"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60.00</w:t>
            </w:r>
          </w:p>
        </w:tc>
      </w:tr>
      <w:tr w:rsidR="00CC2D4A" w:rsidRPr="00CC2D4A" w14:paraId="04E0870E" w14:textId="77777777" w:rsidTr="00D95569">
        <w:tc>
          <w:tcPr>
            <w:tcW w:w="540" w:type="dxa"/>
          </w:tcPr>
          <w:p w14:paraId="7F21CD56"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vi.</w:t>
            </w:r>
          </w:p>
        </w:tc>
        <w:tc>
          <w:tcPr>
            <w:tcW w:w="6192" w:type="dxa"/>
          </w:tcPr>
          <w:p w14:paraId="4ECF4EF5"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Mechanical Ventilation, per kW or fraction thereof</w:t>
            </w:r>
          </w:p>
          <w:p w14:paraId="0214EA72"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 xml:space="preserve">of blower or fan, or </w:t>
            </w:r>
            <w:r w:rsidR="00334D86" w:rsidRPr="00CC2D4A">
              <w:rPr>
                <w:rFonts w:ascii="Arial" w:hAnsi="Arial" w:cs="Arial"/>
                <w:color w:val="000000" w:themeColor="text1"/>
                <w:szCs w:val="24"/>
              </w:rPr>
              <w:t>metric equivalent………………………</w:t>
            </w:r>
          </w:p>
        </w:tc>
        <w:tc>
          <w:tcPr>
            <w:tcW w:w="270" w:type="dxa"/>
          </w:tcPr>
          <w:p w14:paraId="7772B7EE"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918" w:type="dxa"/>
          </w:tcPr>
          <w:p w14:paraId="07071F3A"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p w14:paraId="37459E8E"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40.00</w:t>
            </w:r>
          </w:p>
        </w:tc>
      </w:tr>
      <w:tr w:rsidR="009A2354" w:rsidRPr="00CC2D4A" w14:paraId="12379FAE" w14:textId="77777777" w:rsidTr="00D95569">
        <w:tc>
          <w:tcPr>
            <w:tcW w:w="540" w:type="dxa"/>
          </w:tcPr>
          <w:p w14:paraId="34A9D2EB"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vii.</w:t>
            </w:r>
          </w:p>
        </w:tc>
        <w:tc>
          <w:tcPr>
            <w:tcW w:w="6192" w:type="dxa"/>
          </w:tcPr>
          <w:p w14:paraId="720D4900"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In a series of AC/REF systems located in one</w:t>
            </w:r>
          </w:p>
          <w:p w14:paraId="02B677B8"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establishment, the total installed tons of refrigeration</w:t>
            </w:r>
          </w:p>
          <w:p w14:paraId="2D1B84EB"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shall be used as the basis of computation for purposes</w:t>
            </w:r>
          </w:p>
          <w:p w14:paraId="13C6F242"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of installation/inspection fees, and shall not be considered</w:t>
            </w:r>
          </w:p>
          <w:p w14:paraId="52489203"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individually.</w:t>
            </w:r>
          </w:p>
        </w:tc>
        <w:tc>
          <w:tcPr>
            <w:tcW w:w="270" w:type="dxa"/>
          </w:tcPr>
          <w:p w14:paraId="4516543B"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918" w:type="dxa"/>
          </w:tcPr>
          <w:p w14:paraId="04AA3ECB"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tc>
      </w:tr>
    </w:tbl>
    <w:p w14:paraId="7AF596F2" w14:textId="77777777" w:rsidR="009A2354" w:rsidRPr="00CC2D4A" w:rsidRDefault="009A2354" w:rsidP="00E175F1">
      <w:pPr>
        <w:pStyle w:val="BodyText3"/>
        <w:rPr>
          <w:rFonts w:cs="Arial"/>
          <w:color w:val="000000" w:themeColor="text1"/>
          <w:sz w:val="20"/>
        </w:rPr>
      </w:pPr>
    </w:p>
    <w:p w14:paraId="3AACBFB8" w14:textId="77777777" w:rsidR="009A2354" w:rsidRPr="00CC2D4A" w:rsidRDefault="009A2354" w:rsidP="00E175F1">
      <w:pPr>
        <w:pStyle w:val="BodyText3"/>
        <w:rPr>
          <w:rFonts w:cs="Arial"/>
          <w:b w:val="0"/>
          <w:bCs/>
          <w:color w:val="000000" w:themeColor="text1"/>
          <w:sz w:val="24"/>
          <w:szCs w:val="24"/>
        </w:rPr>
      </w:pPr>
      <w:r w:rsidRPr="00CC2D4A">
        <w:rPr>
          <w:rFonts w:cs="Arial"/>
          <w:color w:val="000000" w:themeColor="text1"/>
          <w:sz w:val="24"/>
          <w:szCs w:val="24"/>
        </w:rPr>
        <w:tab/>
      </w:r>
      <w:r w:rsidRPr="00CC2D4A">
        <w:rPr>
          <w:rFonts w:cs="Arial"/>
          <w:b w:val="0"/>
          <w:bCs/>
          <w:color w:val="000000" w:themeColor="text1"/>
          <w:sz w:val="24"/>
          <w:szCs w:val="24"/>
        </w:rPr>
        <w:t>For evaluation purposes:</w:t>
      </w:r>
    </w:p>
    <w:p w14:paraId="1043CEC9" w14:textId="77777777" w:rsidR="009A2354" w:rsidRPr="00CC2D4A" w:rsidRDefault="009A2354" w:rsidP="00E175F1">
      <w:pPr>
        <w:pStyle w:val="BodyText3"/>
        <w:rPr>
          <w:rFonts w:cs="Arial"/>
          <w:color w:val="000000" w:themeColor="text1"/>
          <w:sz w:val="24"/>
          <w:szCs w:val="24"/>
        </w:rPr>
      </w:pPr>
    </w:p>
    <w:p w14:paraId="1460BFCD" w14:textId="77777777" w:rsidR="009A2354" w:rsidRPr="00CC2D4A" w:rsidRDefault="009A2354" w:rsidP="00E175F1">
      <w:pPr>
        <w:pStyle w:val="BodyText3"/>
        <w:rPr>
          <w:rFonts w:cs="Arial"/>
          <w:b w:val="0"/>
          <w:color w:val="000000" w:themeColor="text1"/>
          <w:sz w:val="24"/>
          <w:szCs w:val="24"/>
        </w:rPr>
      </w:pPr>
      <w:r w:rsidRPr="00CC2D4A">
        <w:rPr>
          <w:rFonts w:cs="Arial"/>
          <w:color w:val="000000" w:themeColor="text1"/>
          <w:sz w:val="24"/>
          <w:szCs w:val="24"/>
        </w:rPr>
        <w:tab/>
      </w:r>
      <w:r w:rsidRPr="00CC2D4A">
        <w:rPr>
          <w:rFonts w:cs="Arial"/>
          <w:b w:val="0"/>
          <w:color w:val="000000" w:themeColor="text1"/>
          <w:sz w:val="24"/>
          <w:szCs w:val="24"/>
        </w:rPr>
        <w:t>For Commercial/Industrial Refrigeration without Ice Making (refer to 5.a.i.):</w:t>
      </w:r>
    </w:p>
    <w:p w14:paraId="5EAAD996" w14:textId="77777777" w:rsidR="009A2354" w:rsidRPr="00CC2D4A" w:rsidRDefault="009A2354" w:rsidP="00E175F1">
      <w:pPr>
        <w:pStyle w:val="BodyText3"/>
        <w:rPr>
          <w:rFonts w:cs="Arial"/>
          <w:b w:val="0"/>
          <w:color w:val="000000" w:themeColor="text1"/>
          <w:sz w:val="24"/>
          <w:szCs w:val="24"/>
        </w:rPr>
      </w:pPr>
    </w:p>
    <w:p w14:paraId="5B6A3F95" w14:textId="77777777" w:rsidR="009A2354" w:rsidRPr="00CC2D4A" w:rsidRDefault="009A2354" w:rsidP="00E175F1">
      <w:pPr>
        <w:pStyle w:val="BodyText3"/>
        <w:numPr>
          <w:ilvl w:val="1"/>
          <w:numId w:val="45"/>
        </w:numPr>
        <w:tabs>
          <w:tab w:val="clear" w:pos="-720"/>
          <w:tab w:val="left" w:pos="540"/>
          <w:tab w:val="left" w:pos="900"/>
          <w:tab w:val="left" w:pos="2430"/>
        </w:tabs>
        <w:suppressAutoHyphens w:val="0"/>
        <w:ind w:left="0"/>
        <w:rPr>
          <w:rFonts w:cs="Arial"/>
          <w:b w:val="0"/>
          <w:color w:val="000000" w:themeColor="text1"/>
          <w:sz w:val="24"/>
          <w:szCs w:val="24"/>
        </w:rPr>
      </w:pPr>
      <w:r w:rsidRPr="00CC2D4A">
        <w:rPr>
          <w:rFonts w:cs="Arial"/>
          <w:b w:val="0"/>
          <w:color w:val="000000" w:themeColor="text1"/>
          <w:sz w:val="24"/>
          <w:szCs w:val="24"/>
        </w:rPr>
        <w:t>kW per ton, for compressors up to 5 tons capacity.</w:t>
      </w:r>
    </w:p>
    <w:p w14:paraId="16162D25" w14:textId="77777777" w:rsidR="009A2354" w:rsidRPr="00CC2D4A" w:rsidRDefault="009A2354" w:rsidP="00E175F1">
      <w:pPr>
        <w:pStyle w:val="BodyText3"/>
        <w:tabs>
          <w:tab w:val="left" w:pos="900"/>
          <w:tab w:val="left" w:pos="1440"/>
        </w:tabs>
        <w:rPr>
          <w:rFonts w:cs="Arial"/>
          <w:b w:val="0"/>
          <w:color w:val="000000" w:themeColor="text1"/>
          <w:sz w:val="24"/>
          <w:szCs w:val="24"/>
        </w:rPr>
      </w:pPr>
      <w:r w:rsidRPr="00CC2D4A">
        <w:rPr>
          <w:rFonts w:cs="Arial"/>
          <w:b w:val="0"/>
          <w:color w:val="000000" w:themeColor="text1"/>
          <w:sz w:val="24"/>
          <w:szCs w:val="24"/>
        </w:rPr>
        <w:t>1.00</w:t>
      </w:r>
      <w:r w:rsidRPr="00CC2D4A">
        <w:rPr>
          <w:rFonts w:cs="Arial"/>
          <w:b w:val="0"/>
          <w:color w:val="000000" w:themeColor="text1"/>
          <w:sz w:val="24"/>
          <w:szCs w:val="24"/>
        </w:rPr>
        <w:tab/>
        <w:t>kW per ton, for compressors above 5 tons up to 50 tons capacity.</w:t>
      </w:r>
    </w:p>
    <w:p w14:paraId="6BCE9B23" w14:textId="77777777" w:rsidR="009A2354" w:rsidRPr="00CC2D4A" w:rsidRDefault="009A2354" w:rsidP="00E175F1">
      <w:pPr>
        <w:pStyle w:val="BodyText3"/>
        <w:tabs>
          <w:tab w:val="left" w:pos="900"/>
          <w:tab w:val="left" w:pos="1440"/>
        </w:tabs>
        <w:rPr>
          <w:rFonts w:cs="Arial"/>
          <w:b w:val="0"/>
          <w:color w:val="000000" w:themeColor="text1"/>
          <w:sz w:val="24"/>
          <w:szCs w:val="24"/>
        </w:rPr>
      </w:pPr>
      <w:r w:rsidRPr="00CC2D4A">
        <w:rPr>
          <w:rFonts w:cs="Arial"/>
          <w:b w:val="0"/>
          <w:color w:val="000000" w:themeColor="text1"/>
          <w:sz w:val="24"/>
          <w:szCs w:val="24"/>
        </w:rPr>
        <w:t>0.97</w:t>
      </w:r>
      <w:r w:rsidRPr="00CC2D4A">
        <w:rPr>
          <w:rFonts w:cs="Arial"/>
          <w:b w:val="0"/>
          <w:color w:val="000000" w:themeColor="text1"/>
          <w:sz w:val="24"/>
          <w:szCs w:val="24"/>
        </w:rPr>
        <w:tab/>
        <w:t>kW per ton, for compressors above 50 tons capacity.</w:t>
      </w:r>
    </w:p>
    <w:p w14:paraId="70227E7B" w14:textId="77777777" w:rsidR="009A2354" w:rsidRPr="00CC2D4A" w:rsidRDefault="009A2354" w:rsidP="00E175F1">
      <w:pPr>
        <w:pStyle w:val="BodyText3"/>
        <w:rPr>
          <w:rFonts w:cs="Arial"/>
          <w:b w:val="0"/>
          <w:color w:val="000000" w:themeColor="text1"/>
          <w:sz w:val="24"/>
          <w:szCs w:val="24"/>
        </w:rPr>
      </w:pPr>
    </w:p>
    <w:p w14:paraId="765B1CC2" w14:textId="77777777" w:rsidR="009A2354" w:rsidRPr="00CC2D4A" w:rsidRDefault="009A2354" w:rsidP="00E175F1">
      <w:pPr>
        <w:pStyle w:val="BodyText3"/>
        <w:rPr>
          <w:rFonts w:cs="Arial"/>
          <w:b w:val="0"/>
          <w:color w:val="000000" w:themeColor="text1"/>
          <w:sz w:val="24"/>
          <w:szCs w:val="24"/>
        </w:rPr>
      </w:pPr>
      <w:r w:rsidRPr="00CC2D4A">
        <w:rPr>
          <w:rFonts w:cs="Arial"/>
          <w:b w:val="0"/>
          <w:color w:val="000000" w:themeColor="text1"/>
          <w:sz w:val="24"/>
          <w:szCs w:val="24"/>
        </w:rPr>
        <w:lastRenderedPageBreak/>
        <w:tab/>
        <w:t>For Ice making (refer to 5.a.ii.):</w:t>
      </w:r>
    </w:p>
    <w:p w14:paraId="206B23DB" w14:textId="77777777" w:rsidR="009A2354" w:rsidRPr="00CC2D4A" w:rsidRDefault="009A2354" w:rsidP="00E175F1">
      <w:pPr>
        <w:pStyle w:val="BodyText3"/>
        <w:rPr>
          <w:rFonts w:cs="Arial"/>
          <w:b w:val="0"/>
          <w:color w:val="000000" w:themeColor="text1"/>
          <w:sz w:val="24"/>
          <w:szCs w:val="24"/>
        </w:rPr>
      </w:pPr>
    </w:p>
    <w:p w14:paraId="494B5942" w14:textId="77777777" w:rsidR="009A2354" w:rsidRPr="00CC2D4A" w:rsidRDefault="009A2354" w:rsidP="00E175F1">
      <w:pPr>
        <w:pStyle w:val="BodyText3"/>
        <w:numPr>
          <w:ilvl w:val="1"/>
          <w:numId w:val="46"/>
        </w:numPr>
        <w:tabs>
          <w:tab w:val="clear" w:pos="-720"/>
          <w:tab w:val="left" w:pos="540"/>
          <w:tab w:val="left" w:pos="900"/>
          <w:tab w:val="left" w:pos="2430"/>
        </w:tabs>
        <w:suppressAutoHyphens w:val="0"/>
        <w:ind w:left="0"/>
        <w:rPr>
          <w:rFonts w:cs="Arial"/>
          <w:b w:val="0"/>
          <w:color w:val="000000" w:themeColor="text1"/>
          <w:sz w:val="24"/>
          <w:szCs w:val="24"/>
        </w:rPr>
      </w:pPr>
      <w:r w:rsidRPr="00CC2D4A">
        <w:rPr>
          <w:rFonts w:cs="Arial"/>
          <w:b w:val="0"/>
          <w:color w:val="000000" w:themeColor="text1"/>
          <w:sz w:val="24"/>
          <w:szCs w:val="24"/>
        </w:rPr>
        <w:t>kW per ton, for compressors up to 50 tons capacity.</w:t>
      </w:r>
    </w:p>
    <w:p w14:paraId="6AAC0481" w14:textId="77777777" w:rsidR="009A2354" w:rsidRPr="00CC2D4A" w:rsidRDefault="009A2354" w:rsidP="00E175F1">
      <w:pPr>
        <w:pStyle w:val="BodyText3"/>
        <w:numPr>
          <w:ilvl w:val="1"/>
          <w:numId w:val="47"/>
        </w:numPr>
        <w:tabs>
          <w:tab w:val="clear" w:pos="-720"/>
          <w:tab w:val="left" w:pos="540"/>
          <w:tab w:val="left" w:pos="900"/>
          <w:tab w:val="left" w:pos="2430"/>
        </w:tabs>
        <w:suppressAutoHyphens w:val="0"/>
        <w:ind w:left="0"/>
        <w:rPr>
          <w:rFonts w:cs="Arial"/>
          <w:b w:val="0"/>
          <w:color w:val="000000" w:themeColor="text1"/>
          <w:sz w:val="24"/>
          <w:szCs w:val="24"/>
        </w:rPr>
      </w:pPr>
      <w:r w:rsidRPr="00CC2D4A">
        <w:rPr>
          <w:rFonts w:cs="Arial"/>
          <w:b w:val="0"/>
          <w:color w:val="000000" w:themeColor="text1"/>
          <w:sz w:val="24"/>
          <w:szCs w:val="24"/>
        </w:rPr>
        <w:t>kW per ton, for compressors above 5 up to 50 tons capacity.</w:t>
      </w:r>
    </w:p>
    <w:p w14:paraId="6435A64C" w14:textId="77777777" w:rsidR="009A2354" w:rsidRPr="00CC2D4A" w:rsidRDefault="009A2354" w:rsidP="00E175F1">
      <w:pPr>
        <w:pStyle w:val="BodyText3"/>
        <w:tabs>
          <w:tab w:val="left" w:pos="900"/>
          <w:tab w:val="left" w:pos="1440"/>
        </w:tabs>
        <w:rPr>
          <w:rFonts w:cs="Arial"/>
          <w:b w:val="0"/>
          <w:color w:val="000000" w:themeColor="text1"/>
          <w:sz w:val="24"/>
          <w:szCs w:val="24"/>
        </w:rPr>
      </w:pPr>
      <w:r w:rsidRPr="00CC2D4A">
        <w:rPr>
          <w:rFonts w:cs="Arial"/>
          <w:b w:val="0"/>
          <w:color w:val="000000" w:themeColor="text1"/>
          <w:sz w:val="24"/>
          <w:szCs w:val="24"/>
        </w:rPr>
        <w:t>3.00</w:t>
      </w:r>
      <w:r w:rsidRPr="00CC2D4A">
        <w:rPr>
          <w:rFonts w:cs="Arial"/>
          <w:b w:val="0"/>
          <w:color w:val="000000" w:themeColor="text1"/>
          <w:sz w:val="24"/>
          <w:szCs w:val="24"/>
        </w:rPr>
        <w:tab/>
        <w:t>kW per ton, for compressors above 50 tons capacity.</w:t>
      </w:r>
    </w:p>
    <w:p w14:paraId="79399EDA" w14:textId="77777777" w:rsidR="009A2354" w:rsidRPr="00CC2D4A" w:rsidRDefault="009A2354" w:rsidP="00E175F1">
      <w:pPr>
        <w:pStyle w:val="BodyText3"/>
        <w:tabs>
          <w:tab w:val="left" w:pos="900"/>
          <w:tab w:val="left" w:pos="1440"/>
        </w:tabs>
        <w:rPr>
          <w:rFonts w:cs="Arial"/>
          <w:b w:val="0"/>
          <w:color w:val="000000" w:themeColor="text1"/>
          <w:sz w:val="24"/>
          <w:szCs w:val="24"/>
        </w:rPr>
      </w:pPr>
    </w:p>
    <w:p w14:paraId="32900AF4" w14:textId="77777777" w:rsidR="009A2354" w:rsidRPr="00CC2D4A" w:rsidRDefault="009A2354" w:rsidP="00E175F1">
      <w:pPr>
        <w:pStyle w:val="BodyText3"/>
        <w:tabs>
          <w:tab w:val="left" w:pos="900"/>
          <w:tab w:val="left" w:pos="1440"/>
        </w:tabs>
        <w:rPr>
          <w:rFonts w:cs="Arial"/>
          <w:b w:val="0"/>
          <w:color w:val="000000" w:themeColor="text1"/>
          <w:sz w:val="24"/>
          <w:szCs w:val="24"/>
        </w:rPr>
      </w:pPr>
      <w:r w:rsidRPr="00CC2D4A">
        <w:rPr>
          <w:rFonts w:cs="Arial"/>
          <w:b w:val="0"/>
          <w:color w:val="000000" w:themeColor="text1"/>
          <w:sz w:val="24"/>
          <w:szCs w:val="24"/>
        </w:rPr>
        <w:tab/>
        <w:t>For Air conditioning (refer to 5.a.iii.):</w:t>
      </w:r>
    </w:p>
    <w:p w14:paraId="5B0112EC" w14:textId="77777777" w:rsidR="009A2354" w:rsidRPr="00CC2D4A" w:rsidRDefault="009A2354" w:rsidP="00E175F1">
      <w:pPr>
        <w:pStyle w:val="BodyText3"/>
        <w:tabs>
          <w:tab w:val="left" w:pos="900"/>
          <w:tab w:val="left" w:pos="1440"/>
        </w:tabs>
        <w:rPr>
          <w:rFonts w:cs="Arial"/>
          <w:b w:val="0"/>
          <w:color w:val="000000" w:themeColor="text1"/>
          <w:sz w:val="24"/>
          <w:szCs w:val="24"/>
        </w:rPr>
      </w:pPr>
    </w:p>
    <w:p w14:paraId="533FD13C" w14:textId="77777777" w:rsidR="009A2354" w:rsidRPr="00CC2D4A" w:rsidRDefault="009A2354" w:rsidP="00E175F1">
      <w:pPr>
        <w:pStyle w:val="BodyText3"/>
        <w:numPr>
          <w:ilvl w:val="1"/>
          <w:numId w:val="48"/>
        </w:numPr>
        <w:tabs>
          <w:tab w:val="clear" w:pos="-720"/>
          <w:tab w:val="left" w:pos="540"/>
          <w:tab w:val="left" w:pos="900"/>
          <w:tab w:val="left" w:pos="2430"/>
        </w:tabs>
        <w:suppressAutoHyphens w:val="0"/>
        <w:ind w:left="0"/>
        <w:rPr>
          <w:rFonts w:cs="Arial"/>
          <w:b w:val="0"/>
          <w:color w:val="000000" w:themeColor="text1"/>
          <w:sz w:val="24"/>
          <w:szCs w:val="24"/>
        </w:rPr>
      </w:pPr>
      <w:r w:rsidRPr="00CC2D4A">
        <w:rPr>
          <w:rFonts w:cs="Arial"/>
          <w:b w:val="0"/>
          <w:color w:val="000000" w:themeColor="text1"/>
          <w:sz w:val="24"/>
          <w:szCs w:val="24"/>
        </w:rPr>
        <w:t>kW per ton, for compressors 1.2 to 5 tons capacity.</w:t>
      </w:r>
    </w:p>
    <w:p w14:paraId="524ABB0B" w14:textId="77777777" w:rsidR="009A2354" w:rsidRPr="00CC2D4A" w:rsidRDefault="009A2354" w:rsidP="00E175F1">
      <w:pPr>
        <w:pStyle w:val="BodyText3"/>
        <w:numPr>
          <w:ilvl w:val="1"/>
          <w:numId w:val="49"/>
        </w:numPr>
        <w:tabs>
          <w:tab w:val="clear" w:pos="-720"/>
          <w:tab w:val="left" w:pos="540"/>
          <w:tab w:val="left" w:pos="900"/>
          <w:tab w:val="left" w:pos="2430"/>
        </w:tabs>
        <w:suppressAutoHyphens w:val="0"/>
        <w:ind w:left="0"/>
        <w:rPr>
          <w:rFonts w:cs="Arial"/>
          <w:b w:val="0"/>
          <w:color w:val="000000" w:themeColor="text1"/>
          <w:sz w:val="24"/>
          <w:szCs w:val="24"/>
        </w:rPr>
      </w:pPr>
      <w:r w:rsidRPr="00CC2D4A">
        <w:rPr>
          <w:rFonts w:cs="Arial"/>
          <w:b w:val="0"/>
          <w:color w:val="000000" w:themeColor="text1"/>
          <w:sz w:val="24"/>
          <w:szCs w:val="24"/>
        </w:rPr>
        <w:t>kW per ton, for above 5 up to 50 tons capacity.</w:t>
      </w:r>
    </w:p>
    <w:p w14:paraId="17F68371" w14:textId="77777777" w:rsidR="009A2354" w:rsidRPr="00CC2D4A" w:rsidRDefault="009A2354" w:rsidP="00E175F1">
      <w:pPr>
        <w:pStyle w:val="BodyText3"/>
        <w:numPr>
          <w:ilvl w:val="1"/>
          <w:numId w:val="50"/>
        </w:numPr>
        <w:tabs>
          <w:tab w:val="clear" w:pos="-720"/>
          <w:tab w:val="left" w:pos="540"/>
          <w:tab w:val="left" w:pos="900"/>
          <w:tab w:val="left" w:pos="2430"/>
        </w:tabs>
        <w:suppressAutoHyphens w:val="0"/>
        <w:ind w:left="0"/>
        <w:rPr>
          <w:rFonts w:cs="Arial"/>
          <w:b w:val="0"/>
          <w:color w:val="000000" w:themeColor="text1"/>
          <w:sz w:val="24"/>
          <w:szCs w:val="24"/>
        </w:rPr>
      </w:pPr>
      <w:r w:rsidRPr="00CC2D4A">
        <w:rPr>
          <w:rFonts w:cs="Arial"/>
          <w:b w:val="0"/>
          <w:color w:val="000000" w:themeColor="text1"/>
          <w:sz w:val="24"/>
          <w:szCs w:val="24"/>
        </w:rPr>
        <w:t>kW per ton, for compressors above 50 tons capacity.</w:t>
      </w:r>
    </w:p>
    <w:p w14:paraId="671D55D9" w14:textId="77777777" w:rsidR="009A2354" w:rsidRPr="00CC2D4A" w:rsidRDefault="009A2354" w:rsidP="00E175F1">
      <w:pPr>
        <w:pStyle w:val="BodyText3"/>
        <w:tabs>
          <w:tab w:val="left" w:pos="900"/>
          <w:tab w:val="left" w:pos="1440"/>
        </w:tabs>
        <w:rPr>
          <w:rFonts w:cs="Arial"/>
          <w:b w:val="0"/>
          <w:color w:val="000000" w:themeColor="text1"/>
          <w:sz w:val="24"/>
          <w:szCs w:val="24"/>
        </w:rPr>
      </w:pPr>
    </w:p>
    <w:p w14:paraId="6B7350D4" w14:textId="77777777" w:rsidR="009A2354" w:rsidRPr="00CC2D4A" w:rsidRDefault="0054228B" w:rsidP="00E175F1">
      <w:pPr>
        <w:pStyle w:val="BodyText3"/>
        <w:tabs>
          <w:tab w:val="left" w:pos="900"/>
          <w:tab w:val="left" w:pos="1440"/>
        </w:tabs>
        <w:rPr>
          <w:rFonts w:cs="Arial"/>
          <w:b w:val="0"/>
          <w:color w:val="000000" w:themeColor="text1"/>
          <w:sz w:val="24"/>
          <w:szCs w:val="24"/>
        </w:rPr>
      </w:pPr>
      <w:r w:rsidRPr="00CC2D4A">
        <w:rPr>
          <w:rFonts w:cs="Arial"/>
          <w:b w:val="0"/>
          <w:color w:val="000000" w:themeColor="text1"/>
          <w:sz w:val="24"/>
          <w:szCs w:val="24"/>
        </w:rPr>
        <w:t xml:space="preserve">        </w:t>
      </w:r>
      <w:r w:rsidR="009A2354" w:rsidRPr="00CC2D4A">
        <w:rPr>
          <w:rFonts w:cs="Arial"/>
          <w:b w:val="0"/>
          <w:color w:val="000000" w:themeColor="text1"/>
          <w:sz w:val="24"/>
          <w:szCs w:val="24"/>
        </w:rPr>
        <w:t>b.</w:t>
      </w:r>
      <w:r w:rsidR="009A2354" w:rsidRPr="00CC2D4A">
        <w:rPr>
          <w:rFonts w:cs="Arial"/>
          <w:b w:val="0"/>
          <w:color w:val="000000" w:themeColor="text1"/>
          <w:sz w:val="24"/>
          <w:szCs w:val="24"/>
        </w:rPr>
        <w:tab/>
        <w:t>Escalators and Moving Walks, funiculars and the like:</w:t>
      </w:r>
    </w:p>
    <w:p w14:paraId="41F0BD8A" w14:textId="77777777" w:rsidR="009A2354" w:rsidRPr="00CC2D4A" w:rsidRDefault="009A2354" w:rsidP="00E175F1">
      <w:pPr>
        <w:pStyle w:val="BodyText3"/>
        <w:rPr>
          <w:rFonts w:cs="Arial"/>
          <w:b w:val="0"/>
          <w:color w:val="000000" w:themeColor="text1"/>
          <w:sz w:val="24"/>
          <w:szCs w:val="24"/>
        </w:rPr>
      </w:pPr>
    </w:p>
    <w:tbl>
      <w:tblPr>
        <w:tblW w:w="7902" w:type="dxa"/>
        <w:tblInd w:w="-755" w:type="dxa"/>
        <w:tblLayout w:type="fixed"/>
        <w:tblLook w:val="0000" w:firstRow="0" w:lastRow="0" w:firstColumn="0" w:lastColumn="0" w:noHBand="0" w:noVBand="0"/>
      </w:tblPr>
      <w:tblGrid>
        <w:gridCol w:w="540"/>
        <w:gridCol w:w="6102"/>
        <w:gridCol w:w="270"/>
        <w:gridCol w:w="990"/>
      </w:tblGrid>
      <w:tr w:rsidR="00CC2D4A" w:rsidRPr="00CC2D4A" w14:paraId="125F9ABB" w14:textId="77777777" w:rsidTr="00447B55">
        <w:tc>
          <w:tcPr>
            <w:tcW w:w="540" w:type="dxa"/>
          </w:tcPr>
          <w:p w14:paraId="4BA43FF5"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p>
        </w:tc>
        <w:tc>
          <w:tcPr>
            <w:tcW w:w="6102" w:type="dxa"/>
          </w:tcPr>
          <w:p w14:paraId="77367843"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Escalator and moving walk, p</w:t>
            </w:r>
            <w:r w:rsidR="00334D86" w:rsidRPr="00CC2D4A">
              <w:rPr>
                <w:rFonts w:ascii="Arial" w:hAnsi="Arial" w:cs="Arial"/>
                <w:color w:val="000000" w:themeColor="text1"/>
                <w:szCs w:val="24"/>
              </w:rPr>
              <w:t>er kW or fraction thereof……</w:t>
            </w:r>
          </w:p>
        </w:tc>
        <w:tc>
          <w:tcPr>
            <w:tcW w:w="270" w:type="dxa"/>
          </w:tcPr>
          <w:p w14:paraId="7FB08F82"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P</w:t>
            </w:r>
          </w:p>
        </w:tc>
        <w:tc>
          <w:tcPr>
            <w:tcW w:w="990" w:type="dxa"/>
          </w:tcPr>
          <w:p w14:paraId="337E6118"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10.00</w:t>
            </w:r>
          </w:p>
        </w:tc>
      </w:tr>
      <w:tr w:rsidR="00CC2D4A" w:rsidRPr="00CC2D4A" w14:paraId="185E1417" w14:textId="77777777" w:rsidTr="00447B55">
        <w:tc>
          <w:tcPr>
            <w:tcW w:w="540" w:type="dxa"/>
          </w:tcPr>
          <w:p w14:paraId="78BFB692"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w:t>
            </w:r>
          </w:p>
        </w:tc>
        <w:tc>
          <w:tcPr>
            <w:tcW w:w="6102" w:type="dxa"/>
          </w:tcPr>
          <w:p w14:paraId="6DCBF98B"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Esc</w:t>
            </w:r>
            <w:r w:rsidR="006D2A4B" w:rsidRPr="00CC2D4A">
              <w:rPr>
                <w:rFonts w:ascii="Arial" w:hAnsi="Arial" w:cs="Arial"/>
                <w:color w:val="000000" w:themeColor="text1"/>
                <w:szCs w:val="24"/>
              </w:rPr>
              <w:t>alator and moving walks up to</w:t>
            </w:r>
            <w:r w:rsidRPr="00CC2D4A">
              <w:rPr>
                <w:rFonts w:ascii="Arial" w:hAnsi="Arial" w:cs="Arial"/>
                <w:color w:val="000000" w:themeColor="text1"/>
                <w:szCs w:val="24"/>
              </w:rPr>
              <w:t xml:space="preserve"> 20.00 lineal meters </w:t>
            </w:r>
          </w:p>
          <w:p w14:paraId="45314919"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or fracti</w:t>
            </w:r>
            <w:r w:rsidR="00334D86" w:rsidRPr="00CC2D4A">
              <w:rPr>
                <w:rFonts w:ascii="Arial" w:hAnsi="Arial" w:cs="Arial"/>
                <w:color w:val="000000" w:themeColor="text1"/>
                <w:szCs w:val="24"/>
              </w:rPr>
              <w:t>on thereof……………………………………………..</w:t>
            </w:r>
          </w:p>
        </w:tc>
        <w:tc>
          <w:tcPr>
            <w:tcW w:w="270" w:type="dxa"/>
          </w:tcPr>
          <w:p w14:paraId="0ECE2AD0"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990" w:type="dxa"/>
          </w:tcPr>
          <w:p w14:paraId="164D222A"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p w14:paraId="28246C5E"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20.00</w:t>
            </w:r>
          </w:p>
        </w:tc>
      </w:tr>
      <w:tr w:rsidR="00CC2D4A" w:rsidRPr="00CC2D4A" w14:paraId="7176106D" w14:textId="77777777" w:rsidTr="00447B55">
        <w:tc>
          <w:tcPr>
            <w:tcW w:w="540" w:type="dxa"/>
          </w:tcPr>
          <w:p w14:paraId="6C3563D6"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iii.</w:t>
            </w:r>
          </w:p>
        </w:tc>
        <w:tc>
          <w:tcPr>
            <w:tcW w:w="6102" w:type="dxa"/>
          </w:tcPr>
          <w:p w14:paraId="5743EC65"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 xml:space="preserve">Every lineal meter or fraction thereof in excess </w:t>
            </w:r>
          </w:p>
          <w:p w14:paraId="63D0CF02"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of 20.00 l</w:t>
            </w:r>
            <w:r w:rsidR="00334D86" w:rsidRPr="00CC2D4A">
              <w:rPr>
                <w:rFonts w:ascii="Arial" w:hAnsi="Arial" w:cs="Arial"/>
                <w:color w:val="000000" w:themeColor="text1"/>
                <w:szCs w:val="24"/>
              </w:rPr>
              <w:t>ineal meters………………………………………..</w:t>
            </w:r>
          </w:p>
        </w:tc>
        <w:tc>
          <w:tcPr>
            <w:tcW w:w="270" w:type="dxa"/>
          </w:tcPr>
          <w:p w14:paraId="5CA26447"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990" w:type="dxa"/>
          </w:tcPr>
          <w:p w14:paraId="5CEDEEDA"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p w14:paraId="2EF11316"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10.00</w:t>
            </w:r>
          </w:p>
        </w:tc>
      </w:tr>
      <w:tr w:rsidR="00CC2D4A" w:rsidRPr="00CC2D4A" w14:paraId="00A32DEE" w14:textId="77777777" w:rsidTr="00447B55">
        <w:tc>
          <w:tcPr>
            <w:tcW w:w="540" w:type="dxa"/>
          </w:tcPr>
          <w:p w14:paraId="596112D8"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iv.</w:t>
            </w:r>
          </w:p>
        </w:tc>
        <w:tc>
          <w:tcPr>
            <w:tcW w:w="6102" w:type="dxa"/>
          </w:tcPr>
          <w:p w14:paraId="7C1CBC03"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 xml:space="preserve">Funicular, per kW </w:t>
            </w:r>
            <w:r w:rsidR="00334D86" w:rsidRPr="00CC2D4A">
              <w:rPr>
                <w:rFonts w:ascii="Arial" w:hAnsi="Arial" w:cs="Arial"/>
                <w:color w:val="000000" w:themeColor="text1"/>
                <w:szCs w:val="24"/>
              </w:rPr>
              <w:t>or fraction thereof……………………….</w:t>
            </w:r>
          </w:p>
        </w:tc>
        <w:tc>
          <w:tcPr>
            <w:tcW w:w="270" w:type="dxa"/>
          </w:tcPr>
          <w:p w14:paraId="7565AD3B"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990" w:type="dxa"/>
          </w:tcPr>
          <w:p w14:paraId="58B3B13C"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200.00</w:t>
            </w:r>
          </w:p>
        </w:tc>
      </w:tr>
      <w:tr w:rsidR="00CC2D4A" w:rsidRPr="00CC2D4A" w14:paraId="3DD60A96" w14:textId="77777777" w:rsidTr="00447B55">
        <w:tc>
          <w:tcPr>
            <w:tcW w:w="540" w:type="dxa"/>
          </w:tcPr>
          <w:p w14:paraId="0F25C2DB"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02" w:type="dxa"/>
          </w:tcPr>
          <w:p w14:paraId="36B0F24C"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(a)  Per lineal meter tr</w:t>
            </w:r>
            <w:r w:rsidR="00334D86" w:rsidRPr="00CC2D4A">
              <w:rPr>
                <w:rFonts w:ascii="Arial" w:hAnsi="Arial" w:cs="Arial"/>
                <w:color w:val="000000" w:themeColor="text1"/>
                <w:szCs w:val="24"/>
              </w:rPr>
              <w:t>avel…………………………………..…</w:t>
            </w:r>
          </w:p>
        </w:tc>
        <w:tc>
          <w:tcPr>
            <w:tcW w:w="270" w:type="dxa"/>
          </w:tcPr>
          <w:p w14:paraId="3D4C2F6E"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990" w:type="dxa"/>
          </w:tcPr>
          <w:p w14:paraId="2EC45AA4"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20.00</w:t>
            </w:r>
          </w:p>
        </w:tc>
      </w:tr>
      <w:tr w:rsidR="00CC2D4A" w:rsidRPr="00CC2D4A" w14:paraId="4256F713" w14:textId="77777777" w:rsidTr="00447B55">
        <w:tc>
          <w:tcPr>
            <w:tcW w:w="540" w:type="dxa"/>
          </w:tcPr>
          <w:p w14:paraId="5761017F"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w:t>
            </w:r>
          </w:p>
        </w:tc>
        <w:tc>
          <w:tcPr>
            <w:tcW w:w="6102" w:type="dxa"/>
          </w:tcPr>
          <w:p w14:paraId="3F833948"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 xml:space="preserve">Cable car, per kW </w:t>
            </w:r>
            <w:r w:rsidR="00334D86" w:rsidRPr="00CC2D4A">
              <w:rPr>
                <w:rFonts w:ascii="Arial" w:hAnsi="Arial" w:cs="Arial"/>
                <w:color w:val="000000" w:themeColor="text1"/>
                <w:szCs w:val="24"/>
              </w:rPr>
              <w:t>or fraction thereof……………………….</w:t>
            </w:r>
          </w:p>
        </w:tc>
        <w:tc>
          <w:tcPr>
            <w:tcW w:w="270" w:type="dxa"/>
          </w:tcPr>
          <w:p w14:paraId="28395853"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990" w:type="dxa"/>
          </w:tcPr>
          <w:p w14:paraId="3AFE2179"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40.00</w:t>
            </w:r>
          </w:p>
        </w:tc>
      </w:tr>
      <w:tr w:rsidR="009A2354" w:rsidRPr="00CC2D4A" w14:paraId="0C0E1705" w14:textId="77777777" w:rsidTr="00447B55">
        <w:tc>
          <w:tcPr>
            <w:tcW w:w="540" w:type="dxa"/>
          </w:tcPr>
          <w:p w14:paraId="1D515EC2"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02" w:type="dxa"/>
          </w:tcPr>
          <w:p w14:paraId="55ACFD8F"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(a)  Per linea</w:t>
            </w:r>
            <w:r w:rsidR="00334D86" w:rsidRPr="00CC2D4A">
              <w:rPr>
                <w:rFonts w:ascii="Arial" w:hAnsi="Arial" w:cs="Arial"/>
                <w:color w:val="000000" w:themeColor="text1"/>
                <w:szCs w:val="24"/>
              </w:rPr>
              <w:t>l meter travel……………………………………</w:t>
            </w:r>
          </w:p>
        </w:tc>
        <w:tc>
          <w:tcPr>
            <w:tcW w:w="270" w:type="dxa"/>
          </w:tcPr>
          <w:p w14:paraId="688842EB"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990" w:type="dxa"/>
          </w:tcPr>
          <w:p w14:paraId="4E7C27C2"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5.00</w:t>
            </w:r>
          </w:p>
        </w:tc>
      </w:tr>
    </w:tbl>
    <w:p w14:paraId="1395D09E" w14:textId="77777777" w:rsidR="009A2354" w:rsidRPr="00CC2D4A" w:rsidRDefault="009A2354" w:rsidP="00E175F1">
      <w:pPr>
        <w:pStyle w:val="BodyText3"/>
        <w:rPr>
          <w:rFonts w:cs="Arial"/>
          <w:color w:val="000000" w:themeColor="text1"/>
          <w:sz w:val="24"/>
          <w:szCs w:val="24"/>
        </w:rPr>
      </w:pPr>
    </w:p>
    <w:p w14:paraId="757100E8" w14:textId="77777777" w:rsidR="009A2354" w:rsidRPr="00CC2D4A" w:rsidRDefault="0054228B" w:rsidP="00E175F1">
      <w:pPr>
        <w:pStyle w:val="BodyText3"/>
        <w:tabs>
          <w:tab w:val="left" w:pos="900"/>
        </w:tabs>
        <w:rPr>
          <w:rFonts w:cs="Arial"/>
          <w:b w:val="0"/>
          <w:color w:val="000000" w:themeColor="text1"/>
          <w:sz w:val="24"/>
          <w:szCs w:val="24"/>
        </w:rPr>
      </w:pPr>
      <w:r w:rsidRPr="00CC2D4A">
        <w:rPr>
          <w:rFonts w:cs="Arial"/>
          <w:b w:val="0"/>
          <w:color w:val="000000" w:themeColor="text1"/>
          <w:sz w:val="24"/>
          <w:szCs w:val="24"/>
        </w:rPr>
        <w:t xml:space="preserve">       </w:t>
      </w:r>
      <w:r w:rsidR="009A2354" w:rsidRPr="00CC2D4A">
        <w:rPr>
          <w:rFonts w:cs="Arial"/>
          <w:b w:val="0"/>
          <w:color w:val="000000" w:themeColor="text1"/>
          <w:sz w:val="24"/>
          <w:szCs w:val="24"/>
        </w:rPr>
        <w:t>c.</w:t>
      </w:r>
      <w:r w:rsidR="009A2354" w:rsidRPr="00CC2D4A">
        <w:rPr>
          <w:rFonts w:cs="Arial"/>
          <w:b w:val="0"/>
          <w:color w:val="000000" w:themeColor="text1"/>
          <w:sz w:val="24"/>
          <w:szCs w:val="24"/>
        </w:rPr>
        <w:tab/>
        <w:t>Elevators, per unit:</w:t>
      </w:r>
    </w:p>
    <w:p w14:paraId="0B3CB760" w14:textId="77777777" w:rsidR="009A2354" w:rsidRPr="00CC2D4A" w:rsidRDefault="009A2354" w:rsidP="00E175F1">
      <w:pPr>
        <w:pStyle w:val="BodyText3"/>
        <w:tabs>
          <w:tab w:val="left" w:pos="900"/>
        </w:tabs>
        <w:rPr>
          <w:rFonts w:cs="Arial"/>
          <w:color w:val="000000" w:themeColor="text1"/>
          <w:sz w:val="24"/>
          <w:szCs w:val="24"/>
        </w:rPr>
      </w:pPr>
    </w:p>
    <w:tbl>
      <w:tblPr>
        <w:tblW w:w="7902" w:type="dxa"/>
        <w:tblInd w:w="-531" w:type="dxa"/>
        <w:tblLayout w:type="fixed"/>
        <w:tblLook w:val="0000" w:firstRow="0" w:lastRow="0" w:firstColumn="0" w:lastColumn="0" w:noHBand="0" w:noVBand="0"/>
      </w:tblPr>
      <w:tblGrid>
        <w:gridCol w:w="540"/>
        <w:gridCol w:w="5922"/>
        <w:gridCol w:w="270"/>
        <w:gridCol w:w="1170"/>
      </w:tblGrid>
      <w:tr w:rsidR="00CC2D4A" w:rsidRPr="00CC2D4A" w14:paraId="6F492F2C" w14:textId="77777777" w:rsidTr="00447B55">
        <w:tc>
          <w:tcPr>
            <w:tcW w:w="540" w:type="dxa"/>
          </w:tcPr>
          <w:p w14:paraId="3353915A"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p>
        </w:tc>
        <w:tc>
          <w:tcPr>
            <w:tcW w:w="5922" w:type="dxa"/>
          </w:tcPr>
          <w:p w14:paraId="27FBFB5E"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Motor driv</w:t>
            </w:r>
            <w:r w:rsidR="00334D86" w:rsidRPr="00CC2D4A">
              <w:rPr>
                <w:rFonts w:ascii="Arial" w:hAnsi="Arial" w:cs="Arial"/>
                <w:color w:val="000000" w:themeColor="text1"/>
                <w:szCs w:val="24"/>
              </w:rPr>
              <w:t>en dumbwaiters…………………………………</w:t>
            </w:r>
          </w:p>
        </w:tc>
        <w:tc>
          <w:tcPr>
            <w:tcW w:w="270" w:type="dxa"/>
          </w:tcPr>
          <w:p w14:paraId="08E71E8B"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P</w:t>
            </w:r>
          </w:p>
        </w:tc>
        <w:tc>
          <w:tcPr>
            <w:tcW w:w="1170" w:type="dxa"/>
          </w:tcPr>
          <w:p w14:paraId="258B625C"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600.00</w:t>
            </w:r>
          </w:p>
        </w:tc>
      </w:tr>
      <w:tr w:rsidR="00CC2D4A" w:rsidRPr="00CC2D4A" w14:paraId="2F305E1A" w14:textId="77777777" w:rsidTr="00447B55">
        <w:tc>
          <w:tcPr>
            <w:tcW w:w="540" w:type="dxa"/>
          </w:tcPr>
          <w:p w14:paraId="65A39D53"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w:t>
            </w:r>
          </w:p>
        </w:tc>
        <w:tc>
          <w:tcPr>
            <w:tcW w:w="5922" w:type="dxa"/>
          </w:tcPr>
          <w:p w14:paraId="50D75A2F"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Construction eleva</w:t>
            </w:r>
            <w:r w:rsidR="00334D86" w:rsidRPr="00CC2D4A">
              <w:rPr>
                <w:rFonts w:ascii="Arial" w:hAnsi="Arial" w:cs="Arial"/>
                <w:color w:val="000000" w:themeColor="text1"/>
                <w:szCs w:val="24"/>
              </w:rPr>
              <w:t>tors for material…………………………</w:t>
            </w:r>
          </w:p>
        </w:tc>
        <w:tc>
          <w:tcPr>
            <w:tcW w:w="270" w:type="dxa"/>
          </w:tcPr>
          <w:p w14:paraId="70AB9F87"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1170" w:type="dxa"/>
          </w:tcPr>
          <w:p w14:paraId="0313F1D0"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2,000.00</w:t>
            </w:r>
          </w:p>
        </w:tc>
      </w:tr>
      <w:tr w:rsidR="00CC2D4A" w:rsidRPr="00CC2D4A" w14:paraId="4C17B7B2" w14:textId="77777777" w:rsidTr="00447B55">
        <w:tc>
          <w:tcPr>
            <w:tcW w:w="540" w:type="dxa"/>
          </w:tcPr>
          <w:p w14:paraId="6D96E55C"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iii.</w:t>
            </w:r>
          </w:p>
        </w:tc>
        <w:tc>
          <w:tcPr>
            <w:tcW w:w="5922" w:type="dxa"/>
          </w:tcPr>
          <w:p w14:paraId="50E9EA10"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Passenger</w:t>
            </w:r>
            <w:r w:rsidR="00334D86" w:rsidRPr="00CC2D4A">
              <w:rPr>
                <w:rFonts w:ascii="Arial" w:hAnsi="Arial" w:cs="Arial"/>
                <w:color w:val="000000" w:themeColor="text1"/>
                <w:szCs w:val="24"/>
              </w:rPr>
              <w:t xml:space="preserve"> elevators…………………………………………</w:t>
            </w:r>
          </w:p>
        </w:tc>
        <w:tc>
          <w:tcPr>
            <w:tcW w:w="270" w:type="dxa"/>
          </w:tcPr>
          <w:p w14:paraId="38C55A87"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1170" w:type="dxa"/>
          </w:tcPr>
          <w:p w14:paraId="062ECA68"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5,000.00</w:t>
            </w:r>
          </w:p>
        </w:tc>
      </w:tr>
      <w:tr w:rsidR="00CC2D4A" w:rsidRPr="00CC2D4A" w14:paraId="4C355B93" w14:textId="77777777" w:rsidTr="00447B55">
        <w:tc>
          <w:tcPr>
            <w:tcW w:w="540" w:type="dxa"/>
          </w:tcPr>
          <w:p w14:paraId="44EEFF2E"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iv.</w:t>
            </w:r>
          </w:p>
        </w:tc>
        <w:tc>
          <w:tcPr>
            <w:tcW w:w="5922" w:type="dxa"/>
          </w:tcPr>
          <w:p w14:paraId="1FC0678C"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Freigh</w:t>
            </w:r>
            <w:r w:rsidR="00334D86" w:rsidRPr="00CC2D4A">
              <w:rPr>
                <w:rFonts w:ascii="Arial" w:hAnsi="Arial" w:cs="Arial"/>
                <w:color w:val="000000" w:themeColor="text1"/>
                <w:szCs w:val="24"/>
              </w:rPr>
              <w:t>t elevators…………………………………………</w:t>
            </w:r>
            <w:r w:rsidRPr="00CC2D4A">
              <w:rPr>
                <w:rFonts w:ascii="Arial" w:hAnsi="Arial" w:cs="Arial"/>
                <w:color w:val="000000" w:themeColor="text1"/>
                <w:szCs w:val="24"/>
              </w:rPr>
              <w:t>….</w:t>
            </w:r>
          </w:p>
        </w:tc>
        <w:tc>
          <w:tcPr>
            <w:tcW w:w="270" w:type="dxa"/>
          </w:tcPr>
          <w:p w14:paraId="3351258D"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1170" w:type="dxa"/>
          </w:tcPr>
          <w:p w14:paraId="4B1A54D5"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5,000.00</w:t>
            </w:r>
          </w:p>
        </w:tc>
      </w:tr>
      <w:tr w:rsidR="009A2354" w:rsidRPr="00CC2D4A" w14:paraId="5263E5ED" w14:textId="77777777" w:rsidTr="00447B55">
        <w:tc>
          <w:tcPr>
            <w:tcW w:w="540" w:type="dxa"/>
          </w:tcPr>
          <w:p w14:paraId="3606FB55"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w:t>
            </w:r>
          </w:p>
        </w:tc>
        <w:tc>
          <w:tcPr>
            <w:tcW w:w="5922" w:type="dxa"/>
          </w:tcPr>
          <w:p w14:paraId="44E4B90E"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C</w:t>
            </w:r>
            <w:r w:rsidR="00334D86" w:rsidRPr="00CC2D4A">
              <w:rPr>
                <w:rFonts w:ascii="Arial" w:hAnsi="Arial" w:cs="Arial"/>
                <w:color w:val="000000" w:themeColor="text1"/>
                <w:szCs w:val="24"/>
              </w:rPr>
              <w:t>ar elevators…………………………………………</w:t>
            </w:r>
            <w:r w:rsidRPr="00CC2D4A">
              <w:rPr>
                <w:rFonts w:ascii="Arial" w:hAnsi="Arial" w:cs="Arial"/>
                <w:color w:val="000000" w:themeColor="text1"/>
                <w:szCs w:val="24"/>
              </w:rPr>
              <w:t>……....</w:t>
            </w:r>
          </w:p>
        </w:tc>
        <w:tc>
          <w:tcPr>
            <w:tcW w:w="270" w:type="dxa"/>
          </w:tcPr>
          <w:p w14:paraId="159C2B60"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1170" w:type="dxa"/>
          </w:tcPr>
          <w:p w14:paraId="2338BAD3"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5,000.00</w:t>
            </w:r>
          </w:p>
        </w:tc>
      </w:tr>
    </w:tbl>
    <w:p w14:paraId="5D78948E" w14:textId="77777777" w:rsidR="009A2354" w:rsidRPr="00CC2D4A" w:rsidRDefault="009A2354" w:rsidP="00E175F1">
      <w:pPr>
        <w:pStyle w:val="BodyText3"/>
        <w:tabs>
          <w:tab w:val="left" w:pos="900"/>
        </w:tabs>
        <w:rPr>
          <w:rFonts w:cs="Arial"/>
          <w:color w:val="000000" w:themeColor="text1"/>
          <w:sz w:val="24"/>
          <w:szCs w:val="24"/>
        </w:rPr>
      </w:pPr>
    </w:p>
    <w:p w14:paraId="75E7F528" w14:textId="77777777" w:rsidR="009A2354" w:rsidRPr="00CC2D4A" w:rsidRDefault="009A2354" w:rsidP="00E175F1">
      <w:pPr>
        <w:pStyle w:val="BodyText3"/>
        <w:numPr>
          <w:ilvl w:val="0"/>
          <w:numId w:val="43"/>
        </w:numPr>
        <w:tabs>
          <w:tab w:val="clear" w:pos="-720"/>
          <w:tab w:val="left" w:pos="540"/>
          <w:tab w:val="left" w:pos="2430"/>
        </w:tabs>
        <w:suppressAutoHyphens w:val="0"/>
        <w:ind w:left="0"/>
        <w:rPr>
          <w:rFonts w:cs="Arial"/>
          <w:b w:val="0"/>
          <w:color w:val="000000" w:themeColor="text1"/>
          <w:sz w:val="24"/>
          <w:szCs w:val="24"/>
        </w:rPr>
      </w:pPr>
      <w:r w:rsidRPr="00CC2D4A">
        <w:rPr>
          <w:rFonts w:cs="Arial"/>
          <w:b w:val="0"/>
          <w:color w:val="000000" w:themeColor="text1"/>
          <w:sz w:val="24"/>
          <w:szCs w:val="24"/>
        </w:rPr>
        <w:t>Boilers, per kW:</w:t>
      </w:r>
    </w:p>
    <w:p w14:paraId="5EB4FD1C" w14:textId="77777777" w:rsidR="009A2354" w:rsidRPr="00CC2D4A" w:rsidRDefault="009A2354" w:rsidP="00E175F1">
      <w:pPr>
        <w:pStyle w:val="BodyText3"/>
        <w:tabs>
          <w:tab w:val="left" w:pos="900"/>
        </w:tabs>
        <w:rPr>
          <w:rFonts w:cs="Arial"/>
          <w:color w:val="000000" w:themeColor="text1"/>
          <w:sz w:val="24"/>
          <w:szCs w:val="24"/>
        </w:rPr>
      </w:pPr>
    </w:p>
    <w:tbl>
      <w:tblPr>
        <w:tblW w:w="7902" w:type="dxa"/>
        <w:tblInd w:w="-600" w:type="dxa"/>
        <w:tblLayout w:type="fixed"/>
        <w:tblLook w:val="0000" w:firstRow="0" w:lastRow="0" w:firstColumn="0" w:lastColumn="0" w:noHBand="0" w:noVBand="0"/>
      </w:tblPr>
      <w:tblGrid>
        <w:gridCol w:w="540"/>
        <w:gridCol w:w="5760"/>
        <w:gridCol w:w="360"/>
        <w:gridCol w:w="1242"/>
      </w:tblGrid>
      <w:tr w:rsidR="00CC2D4A" w:rsidRPr="00CC2D4A" w14:paraId="1E87A054" w14:textId="77777777" w:rsidTr="000B27BF">
        <w:tc>
          <w:tcPr>
            <w:tcW w:w="540" w:type="dxa"/>
          </w:tcPr>
          <w:p w14:paraId="605F057E"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p>
        </w:tc>
        <w:tc>
          <w:tcPr>
            <w:tcW w:w="5760" w:type="dxa"/>
          </w:tcPr>
          <w:p w14:paraId="3862A950"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Up to 7.5 kW……………</w:t>
            </w:r>
            <w:r w:rsidR="00334D86" w:rsidRPr="00CC2D4A">
              <w:rPr>
                <w:rFonts w:ascii="Arial" w:hAnsi="Arial" w:cs="Arial"/>
                <w:color w:val="000000" w:themeColor="text1"/>
                <w:szCs w:val="24"/>
              </w:rPr>
              <w:t>………………………………</w:t>
            </w:r>
            <w:r w:rsidRPr="00CC2D4A">
              <w:rPr>
                <w:rFonts w:ascii="Arial" w:hAnsi="Arial" w:cs="Arial"/>
                <w:color w:val="000000" w:themeColor="text1"/>
                <w:szCs w:val="24"/>
              </w:rPr>
              <w:t>…</w:t>
            </w:r>
          </w:p>
        </w:tc>
        <w:tc>
          <w:tcPr>
            <w:tcW w:w="360" w:type="dxa"/>
          </w:tcPr>
          <w:p w14:paraId="3C06232D"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P</w:t>
            </w:r>
          </w:p>
        </w:tc>
        <w:tc>
          <w:tcPr>
            <w:tcW w:w="1242" w:type="dxa"/>
          </w:tcPr>
          <w:p w14:paraId="52804944"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500.00</w:t>
            </w:r>
          </w:p>
        </w:tc>
      </w:tr>
      <w:tr w:rsidR="00CC2D4A" w:rsidRPr="00CC2D4A" w14:paraId="633A77BB" w14:textId="77777777" w:rsidTr="000B27BF">
        <w:tc>
          <w:tcPr>
            <w:tcW w:w="540" w:type="dxa"/>
          </w:tcPr>
          <w:p w14:paraId="541E7C33"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w:t>
            </w:r>
          </w:p>
        </w:tc>
        <w:tc>
          <w:tcPr>
            <w:tcW w:w="5760" w:type="dxa"/>
          </w:tcPr>
          <w:p w14:paraId="308F8785"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Above 7.</w:t>
            </w:r>
            <w:r w:rsidR="00334D86" w:rsidRPr="00CC2D4A">
              <w:rPr>
                <w:rFonts w:ascii="Arial" w:hAnsi="Arial" w:cs="Arial"/>
                <w:color w:val="000000" w:themeColor="text1"/>
                <w:szCs w:val="24"/>
              </w:rPr>
              <w:t>5 kW to 22 kW……………………………………</w:t>
            </w:r>
          </w:p>
        </w:tc>
        <w:tc>
          <w:tcPr>
            <w:tcW w:w="360" w:type="dxa"/>
          </w:tcPr>
          <w:p w14:paraId="0D4ECEBD"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1242" w:type="dxa"/>
          </w:tcPr>
          <w:p w14:paraId="235DDED6"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700.00</w:t>
            </w:r>
          </w:p>
        </w:tc>
      </w:tr>
      <w:tr w:rsidR="00CC2D4A" w:rsidRPr="00CC2D4A" w14:paraId="73F3FD39" w14:textId="77777777" w:rsidTr="000B27BF">
        <w:tc>
          <w:tcPr>
            <w:tcW w:w="540" w:type="dxa"/>
          </w:tcPr>
          <w:p w14:paraId="55101F6B"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iii.</w:t>
            </w:r>
          </w:p>
        </w:tc>
        <w:tc>
          <w:tcPr>
            <w:tcW w:w="5760" w:type="dxa"/>
          </w:tcPr>
          <w:p w14:paraId="66922795"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 xml:space="preserve">Above 22 </w:t>
            </w:r>
            <w:r w:rsidR="00334D86" w:rsidRPr="00CC2D4A">
              <w:rPr>
                <w:rFonts w:ascii="Arial" w:hAnsi="Arial" w:cs="Arial"/>
                <w:color w:val="000000" w:themeColor="text1"/>
                <w:szCs w:val="24"/>
              </w:rPr>
              <w:t>kW to 37 kW……………………………………</w:t>
            </w:r>
          </w:p>
        </w:tc>
        <w:tc>
          <w:tcPr>
            <w:tcW w:w="360" w:type="dxa"/>
          </w:tcPr>
          <w:p w14:paraId="1005658F"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1242" w:type="dxa"/>
          </w:tcPr>
          <w:p w14:paraId="3A15DE0A"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900.00</w:t>
            </w:r>
          </w:p>
        </w:tc>
      </w:tr>
      <w:tr w:rsidR="00CC2D4A" w:rsidRPr="00CC2D4A" w14:paraId="3564E6B9" w14:textId="77777777" w:rsidTr="000B27BF">
        <w:tc>
          <w:tcPr>
            <w:tcW w:w="540" w:type="dxa"/>
          </w:tcPr>
          <w:p w14:paraId="72465A82"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iv.</w:t>
            </w:r>
          </w:p>
        </w:tc>
        <w:tc>
          <w:tcPr>
            <w:tcW w:w="5760" w:type="dxa"/>
          </w:tcPr>
          <w:p w14:paraId="100B0F29"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Above 37</w:t>
            </w:r>
            <w:r w:rsidR="00334D86" w:rsidRPr="00CC2D4A">
              <w:rPr>
                <w:rFonts w:ascii="Arial" w:hAnsi="Arial" w:cs="Arial"/>
                <w:color w:val="000000" w:themeColor="text1"/>
                <w:szCs w:val="24"/>
              </w:rPr>
              <w:t xml:space="preserve"> kW to 52 kW……………………………………</w:t>
            </w:r>
          </w:p>
        </w:tc>
        <w:tc>
          <w:tcPr>
            <w:tcW w:w="360" w:type="dxa"/>
          </w:tcPr>
          <w:p w14:paraId="13515AF5"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1242" w:type="dxa"/>
          </w:tcPr>
          <w:p w14:paraId="331B3249"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1,200.00</w:t>
            </w:r>
          </w:p>
        </w:tc>
      </w:tr>
      <w:tr w:rsidR="00CC2D4A" w:rsidRPr="00CC2D4A" w14:paraId="5760A298" w14:textId="77777777" w:rsidTr="000B27BF">
        <w:tc>
          <w:tcPr>
            <w:tcW w:w="540" w:type="dxa"/>
          </w:tcPr>
          <w:p w14:paraId="7AF416A1"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w:t>
            </w:r>
          </w:p>
        </w:tc>
        <w:tc>
          <w:tcPr>
            <w:tcW w:w="5760" w:type="dxa"/>
          </w:tcPr>
          <w:p w14:paraId="01150D03"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Above 52</w:t>
            </w:r>
            <w:r w:rsidR="00DD6592" w:rsidRPr="00CC2D4A">
              <w:rPr>
                <w:rFonts w:ascii="Arial" w:hAnsi="Arial" w:cs="Arial"/>
                <w:color w:val="000000" w:themeColor="text1"/>
                <w:szCs w:val="24"/>
              </w:rPr>
              <w:t xml:space="preserve"> kW to 67 kW……………………………………</w:t>
            </w:r>
          </w:p>
        </w:tc>
        <w:tc>
          <w:tcPr>
            <w:tcW w:w="360" w:type="dxa"/>
          </w:tcPr>
          <w:p w14:paraId="1FA0DC92"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1242" w:type="dxa"/>
          </w:tcPr>
          <w:p w14:paraId="793A9485"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1,400.00</w:t>
            </w:r>
          </w:p>
        </w:tc>
      </w:tr>
      <w:tr w:rsidR="00CC2D4A" w:rsidRPr="00CC2D4A" w14:paraId="516F9F91" w14:textId="77777777" w:rsidTr="000B27BF">
        <w:tc>
          <w:tcPr>
            <w:tcW w:w="540" w:type="dxa"/>
          </w:tcPr>
          <w:p w14:paraId="314A9595"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vi.</w:t>
            </w:r>
          </w:p>
        </w:tc>
        <w:tc>
          <w:tcPr>
            <w:tcW w:w="5760" w:type="dxa"/>
          </w:tcPr>
          <w:p w14:paraId="15595258"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Above 67</w:t>
            </w:r>
            <w:r w:rsidR="00DD6592" w:rsidRPr="00CC2D4A">
              <w:rPr>
                <w:rFonts w:ascii="Arial" w:hAnsi="Arial" w:cs="Arial"/>
                <w:color w:val="000000" w:themeColor="text1"/>
                <w:szCs w:val="24"/>
              </w:rPr>
              <w:t xml:space="preserve"> kW to 74 kW……………………………………</w:t>
            </w:r>
          </w:p>
        </w:tc>
        <w:tc>
          <w:tcPr>
            <w:tcW w:w="360" w:type="dxa"/>
          </w:tcPr>
          <w:p w14:paraId="1EB8ABF3"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1242" w:type="dxa"/>
          </w:tcPr>
          <w:p w14:paraId="2DA942AD"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1,600.00</w:t>
            </w:r>
          </w:p>
        </w:tc>
      </w:tr>
      <w:tr w:rsidR="009A2354" w:rsidRPr="00CC2D4A" w14:paraId="7A63134B" w14:textId="77777777" w:rsidTr="000B27BF">
        <w:tc>
          <w:tcPr>
            <w:tcW w:w="540" w:type="dxa"/>
          </w:tcPr>
          <w:p w14:paraId="42496AC6"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vi.</w:t>
            </w:r>
          </w:p>
        </w:tc>
        <w:tc>
          <w:tcPr>
            <w:tcW w:w="5760" w:type="dxa"/>
          </w:tcPr>
          <w:p w14:paraId="1591F364"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Every kW or fractio</w:t>
            </w:r>
            <w:r w:rsidR="00DD6592" w:rsidRPr="00CC2D4A">
              <w:rPr>
                <w:rFonts w:ascii="Arial" w:hAnsi="Arial" w:cs="Arial"/>
                <w:color w:val="000000" w:themeColor="text1"/>
                <w:szCs w:val="24"/>
              </w:rPr>
              <w:t>n thereof above 74 kW………………</w:t>
            </w:r>
          </w:p>
        </w:tc>
        <w:tc>
          <w:tcPr>
            <w:tcW w:w="360" w:type="dxa"/>
          </w:tcPr>
          <w:p w14:paraId="1B33056B"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1242" w:type="dxa"/>
          </w:tcPr>
          <w:p w14:paraId="0F63954B"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5.00</w:t>
            </w:r>
          </w:p>
        </w:tc>
      </w:tr>
    </w:tbl>
    <w:p w14:paraId="45E8152A" w14:textId="77777777" w:rsidR="009A2354" w:rsidRPr="00CC2D4A" w:rsidRDefault="009A2354" w:rsidP="00E175F1">
      <w:pPr>
        <w:pStyle w:val="BodyText3"/>
        <w:tabs>
          <w:tab w:val="left" w:pos="900"/>
        </w:tabs>
        <w:rPr>
          <w:rFonts w:cs="Arial"/>
          <w:color w:val="000000" w:themeColor="text1"/>
          <w:sz w:val="24"/>
          <w:szCs w:val="24"/>
        </w:rPr>
      </w:pPr>
    </w:p>
    <w:p w14:paraId="7380BBE7" w14:textId="77777777" w:rsidR="009A2354" w:rsidRPr="00CC2D4A" w:rsidRDefault="00DD6592" w:rsidP="00E175F1">
      <w:pPr>
        <w:pStyle w:val="BodyText3"/>
        <w:tabs>
          <w:tab w:val="left" w:pos="900"/>
          <w:tab w:val="left" w:pos="1620"/>
          <w:tab w:val="left" w:pos="1980"/>
        </w:tabs>
        <w:ind w:hanging="1980"/>
        <w:rPr>
          <w:rFonts w:cs="Arial"/>
          <w:b w:val="0"/>
          <w:color w:val="000000" w:themeColor="text1"/>
          <w:sz w:val="24"/>
          <w:szCs w:val="24"/>
        </w:rPr>
      </w:pPr>
      <w:r w:rsidRPr="00CC2D4A">
        <w:rPr>
          <w:rFonts w:cs="Arial"/>
          <w:color w:val="000000" w:themeColor="text1"/>
          <w:sz w:val="24"/>
          <w:szCs w:val="24"/>
        </w:rPr>
        <w:tab/>
      </w:r>
      <w:r w:rsidRPr="00CC2D4A">
        <w:rPr>
          <w:rFonts w:cs="Arial"/>
          <w:b w:val="0"/>
          <w:color w:val="000000" w:themeColor="text1"/>
          <w:sz w:val="24"/>
          <w:szCs w:val="24"/>
        </w:rPr>
        <w:t>NOTE:</w:t>
      </w:r>
      <w:r w:rsidR="009A2354" w:rsidRPr="00CC2D4A">
        <w:rPr>
          <w:rFonts w:cs="Arial"/>
          <w:b w:val="0"/>
          <w:color w:val="000000" w:themeColor="text1"/>
          <w:sz w:val="24"/>
          <w:szCs w:val="24"/>
        </w:rPr>
        <w:t>(a)</w:t>
      </w:r>
      <w:r w:rsidR="009A2354" w:rsidRPr="00CC2D4A">
        <w:rPr>
          <w:rFonts w:cs="Arial"/>
          <w:b w:val="0"/>
          <w:color w:val="000000" w:themeColor="text1"/>
          <w:sz w:val="24"/>
          <w:szCs w:val="24"/>
        </w:rPr>
        <w:tab/>
        <w:t xml:space="preserve">Boiler rating shall be computed on the basis of 1.00 </w:t>
      </w:r>
    </w:p>
    <w:p w14:paraId="2CB59058" w14:textId="77777777" w:rsidR="009A2354" w:rsidRPr="00CC2D4A" w:rsidRDefault="009A2354" w:rsidP="00E175F1">
      <w:pPr>
        <w:pStyle w:val="BodyText3"/>
        <w:tabs>
          <w:tab w:val="left" w:pos="900"/>
          <w:tab w:val="left" w:pos="1620"/>
          <w:tab w:val="left" w:pos="1980"/>
        </w:tabs>
        <w:ind w:hanging="1980"/>
        <w:rPr>
          <w:rFonts w:cs="Arial"/>
          <w:b w:val="0"/>
          <w:color w:val="000000" w:themeColor="text1"/>
          <w:sz w:val="24"/>
          <w:szCs w:val="24"/>
        </w:rPr>
      </w:pPr>
      <w:r w:rsidRPr="00CC2D4A">
        <w:rPr>
          <w:rFonts w:cs="Arial"/>
          <w:b w:val="0"/>
          <w:color w:val="000000" w:themeColor="text1"/>
          <w:sz w:val="24"/>
          <w:szCs w:val="24"/>
        </w:rPr>
        <w:tab/>
      </w:r>
      <w:r w:rsidRPr="00CC2D4A">
        <w:rPr>
          <w:rFonts w:cs="Arial"/>
          <w:b w:val="0"/>
          <w:color w:val="000000" w:themeColor="text1"/>
          <w:sz w:val="24"/>
          <w:szCs w:val="24"/>
        </w:rPr>
        <w:tab/>
      </w:r>
      <w:r w:rsidRPr="00CC2D4A">
        <w:rPr>
          <w:rFonts w:cs="Arial"/>
          <w:b w:val="0"/>
          <w:color w:val="000000" w:themeColor="text1"/>
          <w:sz w:val="24"/>
          <w:szCs w:val="24"/>
        </w:rPr>
        <w:tab/>
        <w:t>sq. meter of heating surface for one (1) boiler kW.</w:t>
      </w:r>
    </w:p>
    <w:p w14:paraId="4C6F4A86" w14:textId="77777777" w:rsidR="009A2354" w:rsidRPr="00CC2D4A" w:rsidRDefault="009A2354" w:rsidP="00E175F1">
      <w:pPr>
        <w:pStyle w:val="BodyText3"/>
        <w:numPr>
          <w:ilvl w:val="0"/>
          <w:numId w:val="52"/>
        </w:numPr>
        <w:tabs>
          <w:tab w:val="clear" w:pos="-720"/>
          <w:tab w:val="left" w:pos="540"/>
          <w:tab w:val="left" w:pos="900"/>
          <w:tab w:val="left" w:pos="1620"/>
          <w:tab w:val="left" w:pos="2430"/>
        </w:tabs>
        <w:suppressAutoHyphens w:val="0"/>
        <w:ind w:left="0"/>
        <w:rPr>
          <w:rFonts w:cs="Arial"/>
          <w:b w:val="0"/>
          <w:color w:val="000000" w:themeColor="text1"/>
          <w:sz w:val="24"/>
          <w:szCs w:val="24"/>
        </w:rPr>
      </w:pPr>
      <w:r w:rsidRPr="00CC2D4A">
        <w:rPr>
          <w:rFonts w:cs="Arial"/>
          <w:b w:val="0"/>
          <w:color w:val="000000" w:themeColor="text1"/>
          <w:sz w:val="24"/>
          <w:szCs w:val="24"/>
        </w:rPr>
        <w:lastRenderedPageBreak/>
        <w:t xml:space="preserve">Steam from this boiler used to propel any prime-mover </w:t>
      </w:r>
    </w:p>
    <w:p w14:paraId="648AC640" w14:textId="77777777" w:rsidR="009A2354" w:rsidRPr="00CC2D4A" w:rsidRDefault="009A2354" w:rsidP="00E175F1">
      <w:pPr>
        <w:pStyle w:val="BodyText3"/>
        <w:tabs>
          <w:tab w:val="left" w:pos="900"/>
          <w:tab w:val="left" w:pos="1620"/>
          <w:tab w:val="left" w:pos="1980"/>
        </w:tabs>
        <w:rPr>
          <w:rFonts w:cs="Arial"/>
          <w:b w:val="0"/>
          <w:color w:val="000000" w:themeColor="text1"/>
          <w:sz w:val="24"/>
          <w:szCs w:val="24"/>
        </w:rPr>
      </w:pPr>
      <w:r w:rsidRPr="00CC2D4A">
        <w:rPr>
          <w:rFonts w:cs="Arial"/>
          <w:b w:val="0"/>
          <w:color w:val="000000" w:themeColor="text1"/>
          <w:sz w:val="24"/>
          <w:szCs w:val="24"/>
        </w:rPr>
        <w:tab/>
        <w:t>is exempted from fees.</w:t>
      </w:r>
    </w:p>
    <w:p w14:paraId="3AE481B5" w14:textId="77777777" w:rsidR="009A2354" w:rsidRPr="00CC2D4A" w:rsidRDefault="009A2354" w:rsidP="00E175F1">
      <w:pPr>
        <w:pStyle w:val="BodyText3"/>
        <w:numPr>
          <w:ilvl w:val="0"/>
          <w:numId w:val="52"/>
        </w:numPr>
        <w:tabs>
          <w:tab w:val="clear" w:pos="-720"/>
          <w:tab w:val="left" w:pos="540"/>
          <w:tab w:val="left" w:pos="900"/>
          <w:tab w:val="left" w:pos="1620"/>
          <w:tab w:val="left" w:pos="2430"/>
        </w:tabs>
        <w:suppressAutoHyphens w:val="0"/>
        <w:ind w:left="0"/>
        <w:rPr>
          <w:rFonts w:cs="Arial"/>
          <w:b w:val="0"/>
          <w:color w:val="000000" w:themeColor="text1"/>
          <w:sz w:val="24"/>
          <w:szCs w:val="24"/>
        </w:rPr>
      </w:pPr>
      <w:r w:rsidRPr="00CC2D4A">
        <w:rPr>
          <w:rFonts w:cs="Arial"/>
          <w:b w:val="0"/>
          <w:color w:val="000000" w:themeColor="text1"/>
          <w:sz w:val="24"/>
          <w:szCs w:val="24"/>
        </w:rPr>
        <w:t xml:space="preserve">Steam engines/turbines/etc. propelled from geothermal </w:t>
      </w:r>
    </w:p>
    <w:p w14:paraId="6B50CB47" w14:textId="77777777" w:rsidR="009A2354" w:rsidRPr="00CC2D4A" w:rsidRDefault="009A2354" w:rsidP="00E175F1">
      <w:pPr>
        <w:pStyle w:val="BodyText3"/>
        <w:tabs>
          <w:tab w:val="left" w:pos="900"/>
          <w:tab w:val="left" w:pos="1620"/>
          <w:tab w:val="left" w:pos="1980"/>
        </w:tabs>
        <w:rPr>
          <w:rFonts w:cs="Arial"/>
          <w:b w:val="0"/>
          <w:color w:val="000000" w:themeColor="text1"/>
          <w:sz w:val="24"/>
          <w:szCs w:val="24"/>
        </w:rPr>
      </w:pPr>
      <w:r w:rsidRPr="00CC2D4A">
        <w:rPr>
          <w:rFonts w:cs="Arial"/>
          <w:b w:val="0"/>
          <w:color w:val="000000" w:themeColor="text1"/>
          <w:sz w:val="24"/>
          <w:szCs w:val="24"/>
        </w:rPr>
        <w:tab/>
        <w:t>source will use the same schedule of fees above.</w:t>
      </w:r>
    </w:p>
    <w:p w14:paraId="15934A6C" w14:textId="77777777" w:rsidR="009A2354" w:rsidRPr="00CC2D4A" w:rsidRDefault="009A2354" w:rsidP="00E175F1">
      <w:pPr>
        <w:pStyle w:val="BodyText3"/>
        <w:tabs>
          <w:tab w:val="left" w:pos="900"/>
          <w:tab w:val="left" w:pos="1620"/>
          <w:tab w:val="left" w:pos="1980"/>
        </w:tabs>
        <w:rPr>
          <w:rFonts w:cs="Arial"/>
          <w:color w:val="000000" w:themeColor="text1"/>
          <w:sz w:val="24"/>
          <w:szCs w:val="24"/>
        </w:rPr>
      </w:pPr>
    </w:p>
    <w:p w14:paraId="4E9ACCCD" w14:textId="77777777" w:rsidR="009A2354" w:rsidRPr="00CC2D4A" w:rsidRDefault="0054228B" w:rsidP="00E175F1">
      <w:pPr>
        <w:pStyle w:val="BodyText3"/>
        <w:tabs>
          <w:tab w:val="left" w:pos="900"/>
          <w:tab w:val="left" w:pos="1620"/>
          <w:tab w:val="left" w:pos="1980"/>
        </w:tabs>
        <w:rPr>
          <w:rFonts w:cs="Arial"/>
          <w:b w:val="0"/>
          <w:color w:val="000000" w:themeColor="text1"/>
          <w:sz w:val="24"/>
          <w:szCs w:val="24"/>
        </w:rPr>
      </w:pPr>
      <w:r w:rsidRPr="00CC2D4A">
        <w:rPr>
          <w:rFonts w:cs="Arial"/>
          <w:b w:val="0"/>
          <w:color w:val="000000" w:themeColor="text1"/>
          <w:sz w:val="24"/>
          <w:szCs w:val="24"/>
        </w:rPr>
        <w:t xml:space="preserve">        </w:t>
      </w:r>
      <w:r w:rsidR="009A2354" w:rsidRPr="00CC2D4A">
        <w:rPr>
          <w:rFonts w:cs="Arial"/>
          <w:b w:val="0"/>
          <w:color w:val="000000" w:themeColor="text1"/>
          <w:sz w:val="24"/>
          <w:szCs w:val="24"/>
        </w:rPr>
        <w:t>e.</w:t>
      </w:r>
      <w:r w:rsidR="009A2354" w:rsidRPr="00CC2D4A">
        <w:rPr>
          <w:rFonts w:cs="Arial"/>
          <w:b w:val="0"/>
          <w:color w:val="000000" w:themeColor="text1"/>
          <w:sz w:val="24"/>
          <w:szCs w:val="24"/>
        </w:rPr>
        <w:tab/>
        <w:t>Pressurized water h</w:t>
      </w:r>
      <w:r w:rsidR="00DD6592" w:rsidRPr="00CC2D4A">
        <w:rPr>
          <w:rFonts w:cs="Arial"/>
          <w:b w:val="0"/>
          <w:color w:val="000000" w:themeColor="text1"/>
          <w:sz w:val="24"/>
          <w:szCs w:val="24"/>
        </w:rPr>
        <w:t>eaters, per unit………………………</w:t>
      </w:r>
      <w:r w:rsidR="003B0131" w:rsidRPr="00CC2D4A">
        <w:rPr>
          <w:rFonts w:cs="Arial"/>
          <w:b w:val="0"/>
          <w:color w:val="000000" w:themeColor="text1"/>
          <w:sz w:val="24"/>
          <w:szCs w:val="24"/>
        </w:rPr>
        <w:t>……</w:t>
      </w:r>
      <w:r w:rsidR="009A2354" w:rsidRPr="00CC2D4A">
        <w:rPr>
          <w:rFonts w:cs="Arial"/>
          <w:b w:val="0"/>
          <w:color w:val="000000" w:themeColor="text1"/>
          <w:sz w:val="24"/>
          <w:szCs w:val="24"/>
        </w:rPr>
        <w:t xml:space="preserve">  P         200.00</w:t>
      </w:r>
    </w:p>
    <w:p w14:paraId="23AFBDD3" w14:textId="77777777" w:rsidR="009A2354" w:rsidRPr="00CC2D4A" w:rsidRDefault="009A2354" w:rsidP="00E175F1">
      <w:pPr>
        <w:pStyle w:val="BodyText3"/>
        <w:tabs>
          <w:tab w:val="left" w:pos="900"/>
          <w:tab w:val="left" w:pos="1620"/>
          <w:tab w:val="left" w:pos="1980"/>
        </w:tabs>
        <w:rPr>
          <w:rFonts w:cs="Arial"/>
          <w:b w:val="0"/>
          <w:color w:val="000000" w:themeColor="text1"/>
          <w:sz w:val="24"/>
          <w:szCs w:val="24"/>
        </w:rPr>
      </w:pPr>
    </w:p>
    <w:p w14:paraId="281209F7" w14:textId="77777777" w:rsidR="00DD6592" w:rsidRPr="00CC2D4A" w:rsidRDefault="006D2A4B" w:rsidP="00E175F1">
      <w:pPr>
        <w:pStyle w:val="BodyText3"/>
        <w:tabs>
          <w:tab w:val="left" w:pos="1620"/>
          <w:tab w:val="left" w:pos="1980"/>
        </w:tabs>
        <w:rPr>
          <w:rFonts w:cs="Arial"/>
          <w:b w:val="0"/>
          <w:color w:val="000000" w:themeColor="text1"/>
          <w:sz w:val="24"/>
          <w:szCs w:val="24"/>
        </w:rPr>
      </w:pPr>
      <w:r w:rsidRPr="00CC2D4A">
        <w:rPr>
          <w:rFonts w:cs="Arial"/>
          <w:b w:val="0"/>
          <w:color w:val="000000" w:themeColor="text1"/>
          <w:sz w:val="24"/>
          <w:szCs w:val="24"/>
        </w:rPr>
        <w:t xml:space="preserve">f.   </w:t>
      </w:r>
      <w:r w:rsidR="009A2354" w:rsidRPr="00CC2D4A">
        <w:rPr>
          <w:rFonts w:cs="Arial"/>
          <w:b w:val="0"/>
          <w:color w:val="000000" w:themeColor="text1"/>
          <w:sz w:val="24"/>
          <w:szCs w:val="24"/>
        </w:rPr>
        <w:t xml:space="preserve">Water, sump and sewage pumps for commercial/industrial </w:t>
      </w:r>
    </w:p>
    <w:p w14:paraId="5715190D" w14:textId="77777777" w:rsidR="009A2354" w:rsidRPr="00CC2D4A" w:rsidRDefault="009A2354" w:rsidP="00E175F1">
      <w:pPr>
        <w:pStyle w:val="BodyText3"/>
        <w:tabs>
          <w:tab w:val="left" w:pos="900"/>
          <w:tab w:val="left" w:pos="1620"/>
          <w:tab w:val="left" w:pos="1980"/>
        </w:tabs>
        <w:rPr>
          <w:rFonts w:cs="Arial"/>
          <w:b w:val="0"/>
          <w:color w:val="000000" w:themeColor="text1"/>
          <w:sz w:val="24"/>
          <w:szCs w:val="24"/>
        </w:rPr>
      </w:pPr>
      <w:r w:rsidRPr="00CC2D4A">
        <w:rPr>
          <w:rFonts w:cs="Arial"/>
          <w:b w:val="0"/>
          <w:color w:val="000000" w:themeColor="text1"/>
          <w:sz w:val="24"/>
          <w:szCs w:val="24"/>
        </w:rPr>
        <w:t>use,</w:t>
      </w:r>
      <w:r w:rsidR="007C45A3" w:rsidRPr="00CC2D4A">
        <w:rPr>
          <w:rFonts w:cs="Arial"/>
          <w:b w:val="0"/>
          <w:color w:val="000000" w:themeColor="text1"/>
          <w:sz w:val="24"/>
          <w:szCs w:val="24"/>
        </w:rPr>
        <w:t xml:space="preserve"> </w:t>
      </w:r>
      <w:r w:rsidRPr="00CC2D4A">
        <w:rPr>
          <w:rFonts w:cs="Arial"/>
          <w:b w:val="0"/>
          <w:color w:val="000000" w:themeColor="text1"/>
          <w:sz w:val="24"/>
          <w:szCs w:val="24"/>
        </w:rPr>
        <w:t>per kW or fract</w:t>
      </w:r>
      <w:r w:rsidR="00DD6592" w:rsidRPr="00CC2D4A">
        <w:rPr>
          <w:rFonts w:cs="Arial"/>
          <w:b w:val="0"/>
          <w:color w:val="000000" w:themeColor="text1"/>
          <w:sz w:val="24"/>
          <w:szCs w:val="24"/>
        </w:rPr>
        <w:t>ion thereof…………………………………</w:t>
      </w:r>
      <w:r w:rsidRPr="00CC2D4A">
        <w:rPr>
          <w:rFonts w:cs="Arial"/>
          <w:b w:val="0"/>
          <w:color w:val="000000" w:themeColor="text1"/>
          <w:sz w:val="24"/>
          <w:szCs w:val="24"/>
        </w:rPr>
        <w:t xml:space="preserve">  </w:t>
      </w:r>
      <w:r w:rsidR="007C45A3" w:rsidRPr="00CC2D4A">
        <w:rPr>
          <w:rFonts w:cs="Arial"/>
          <w:b w:val="0"/>
          <w:color w:val="000000" w:themeColor="text1"/>
          <w:sz w:val="24"/>
          <w:szCs w:val="24"/>
        </w:rPr>
        <w:tab/>
        <w:t xml:space="preserve">    </w:t>
      </w:r>
      <w:r w:rsidRPr="00CC2D4A">
        <w:rPr>
          <w:rFonts w:cs="Arial"/>
          <w:b w:val="0"/>
          <w:color w:val="000000" w:themeColor="text1"/>
          <w:sz w:val="24"/>
          <w:szCs w:val="24"/>
        </w:rPr>
        <w:t>60.00</w:t>
      </w:r>
    </w:p>
    <w:p w14:paraId="5F6EFD22" w14:textId="77777777" w:rsidR="009A2354" w:rsidRPr="00CC2D4A" w:rsidRDefault="009A2354" w:rsidP="00E175F1">
      <w:pPr>
        <w:pStyle w:val="BodyText3"/>
        <w:tabs>
          <w:tab w:val="left" w:pos="900"/>
          <w:tab w:val="left" w:pos="1620"/>
          <w:tab w:val="left" w:pos="1980"/>
        </w:tabs>
        <w:rPr>
          <w:rFonts w:cs="Arial"/>
          <w:color w:val="000000" w:themeColor="text1"/>
          <w:sz w:val="24"/>
          <w:szCs w:val="24"/>
        </w:rPr>
      </w:pPr>
    </w:p>
    <w:p w14:paraId="3FF1F365" w14:textId="77777777" w:rsidR="009A2354" w:rsidRPr="00CC2D4A" w:rsidRDefault="0054228B" w:rsidP="00E175F1">
      <w:pPr>
        <w:pStyle w:val="BodyText3"/>
        <w:tabs>
          <w:tab w:val="left" w:pos="900"/>
          <w:tab w:val="left" w:pos="1620"/>
          <w:tab w:val="left" w:pos="1980"/>
        </w:tabs>
        <w:rPr>
          <w:rFonts w:cs="Arial"/>
          <w:b w:val="0"/>
          <w:color w:val="000000" w:themeColor="text1"/>
          <w:sz w:val="24"/>
          <w:szCs w:val="24"/>
        </w:rPr>
      </w:pPr>
      <w:r w:rsidRPr="00CC2D4A">
        <w:rPr>
          <w:rFonts w:cs="Arial"/>
          <w:b w:val="0"/>
          <w:color w:val="000000" w:themeColor="text1"/>
          <w:sz w:val="24"/>
          <w:szCs w:val="24"/>
        </w:rPr>
        <w:t xml:space="preserve">        </w:t>
      </w:r>
      <w:r w:rsidR="009A2354" w:rsidRPr="00CC2D4A">
        <w:rPr>
          <w:rFonts w:cs="Arial"/>
          <w:b w:val="0"/>
          <w:color w:val="000000" w:themeColor="text1"/>
          <w:sz w:val="24"/>
          <w:szCs w:val="24"/>
        </w:rPr>
        <w:t>g.</w:t>
      </w:r>
      <w:r w:rsidR="009A2354" w:rsidRPr="00CC2D4A">
        <w:rPr>
          <w:rFonts w:cs="Arial"/>
          <w:b w:val="0"/>
          <w:color w:val="000000" w:themeColor="text1"/>
          <w:sz w:val="24"/>
          <w:szCs w:val="24"/>
        </w:rPr>
        <w:tab/>
        <w:t>Automatic fire sprinkler syste</w:t>
      </w:r>
      <w:r w:rsidR="00DD6592" w:rsidRPr="00CC2D4A">
        <w:rPr>
          <w:rFonts w:cs="Arial"/>
          <w:b w:val="0"/>
          <w:color w:val="000000" w:themeColor="text1"/>
          <w:sz w:val="24"/>
          <w:szCs w:val="24"/>
        </w:rPr>
        <w:t>m, per sprinkler head………</w:t>
      </w:r>
      <w:r w:rsidR="003B0131" w:rsidRPr="00CC2D4A">
        <w:rPr>
          <w:rFonts w:cs="Arial"/>
          <w:b w:val="0"/>
          <w:color w:val="000000" w:themeColor="text1"/>
          <w:sz w:val="24"/>
          <w:szCs w:val="24"/>
        </w:rPr>
        <w:t xml:space="preserve">…… </w:t>
      </w:r>
      <w:r w:rsidR="009A2354" w:rsidRPr="00CC2D4A">
        <w:rPr>
          <w:rFonts w:cs="Arial"/>
          <w:b w:val="0"/>
          <w:color w:val="000000" w:themeColor="text1"/>
          <w:sz w:val="24"/>
          <w:szCs w:val="24"/>
        </w:rPr>
        <w:t xml:space="preserve">  </w:t>
      </w:r>
      <w:r w:rsidR="007C45A3" w:rsidRPr="00CC2D4A">
        <w:rPr>
          <w:rFonts w:cs="Arial"/>
          <w:b w:val="0"/>
          <w:color w:val="000000" w:themeColor="text1"/>
          <w:sz w:val="24"/>
          <w:szCs w:val="24"/>
        </w:rPr>
        <w:t xml:space="preserve">          </w:t>
      </w:r>
      <w:r w:rsidR="00436428" w:rsidRPr="00CC2D4A">
        <w:rPr>
          <w:rFonts w:cs="Arial"/>
          <w:b w:val="0"/>
          <w:color w:val="000000" w:themeColor="text1"/>
          <w:sz w:val="24"/>
          <w:szCs w:val="24"/>
        </w:rPr>
        <w:t xml:space="preserve"> </w:t>
      </w:r>
      <w:r w:rsidR="007C45A3" w:rsidRPr="00CC2D4A">
        <w:rPr>
          <w:rFonts w:cs="Arial"/>
          <w:b w:val="0"/>
          <w:color w:val="000000" w:themeColor="text1"/>
          <w:sz w:val="24"/>
          <w:szCs w:val="24"/>
        </w:rPr>
        <w:t xml:space="preserve"> </w:t>
      </w:r>
      <w:r w:rsidR="009A2354" w:rsidRPr="00CC2D4A">
        <w:rPr>
          <w:rFonts w:cs="Arial"/>
          <w:b w:val="0"/>
          <w:color w:val="000000" w:themeColor="text1"/>
          <w:sz w:val="24"/>
          <w:szCs w:val="24"/>
        </w:rPr>
        <w:t>4.00</w:t>
      </w:r>
    </w:p>
    <w:p w14:paraId="40132EB3" w14:textId="77777777" w:rsidR="009A2354" w:rsidRPr="00CC2D4A" w:rsidRDefault="009A2354" w:rsidP="00E175F1">
      <w:pPr>
        <w:pStyle w:val="BodyText3"/>
        <w:tabs>
          <w:tab w:val="left" w:pos="900"/>
          <w:tab w:val="left" w:pos="1620"/>
          <w:tab w:val="left" w:pos="1980"/>
        </w:tabs>
        <w:rPr>
          <w:rFonts w:cs="Arial"/>
          <w:color w:val="000000" w:themeColor="text1"/>
          <w:sz w:val="24"/>
          <w:szCs w:val="24"/>
        </w:rPr>
      </w:pPr>
    </w:p>
    <w:p w14:paraId="3AF36E08" w14:textId="77777777" w:rsidR="009A2354" w:rsidRPr="00CC2D4A" w:rsidRDefault="009A2354" w:rsidP="00E175F1">
      <w:pPr>
        <w:pStyle w:val="BodyText3"/>
        <w:numPr>
          <w:ilvl w:val="0"/>
          <w:numId w:val="51"/>
        </w:numPr>
        <w:tabs>
          <w:tab w:val="clear" w:pos="-720"/>
          <w:tab w:val="left" w:pos="540"/>
          <w:tab w:val="left" w:pos="1620"/>
          <w:tab w:val="left" w:pos="1980"/>
          <w:tab w:val="left" w:pos="2430"/>
        </w:tabs>
        <w:suppressAutoHyphens w:val="0"/>
        <w:ind w:left="0"/>
        <w:rPr>
          <w:rFonts w:cs="Arial"/>
          <w:b w:val="0"/>
          <w:color w:val="000000" w:themeColor="text1"/>
          <w:sz w:val="24"/>
          <w:szCs w:val="24"/>
        </w:rPr>
      </w:pPr>
      <w:r w:rsidRPr="00CC2D4A">
        <w:rPr>
          <w:rFonts w:cs="Arial"/>
          <w:b w:val="0"/>
          <w:color w:val="000000" w:themeColor="text1"/>
          <w:sz w:val="24"/>
          <w:szCs w:val="24"/>
        </w:rPr>
        <w:t>Diesel/Gasoline ICE, Steam, Gas Turbine/Engine, Hydro,</w:t>
      </w:r>
    </w:p>
    <w:p w14:paraId="27D0FD0D" w14:textId="77777777" w:rsidR="009A2354" w:rsidRPr="00CC2D4A" w:rsidRDefault="009A2354" w:rsidP="00E175F1">
      <w:pPr>
        <w:pStyle w:val="BodyText3"/>
        <w:tabs>
          <w:tab w:val="left" w:pos="900"/>
          <w:tab w:val="left" w:pos="1620"/>
          <w:tab w:val="left" w:pos="1980"/>
        </w:tabs>
        <w:rPr>
          <w:rFonts w:cs="Arial"/>
          <w:b w:val="0"/>
          <w:color w:val="000000" w:themeColor="text1"/>
          <w:sz w:val="24"/>
          <w:szCs w:val="24"/>
        </w:rPr>
      </w:pPr>
      <w:r w:rsidRPr="00CC2D4A">
        <w:rPr>
          <w:rFonts w:cs="Arial"/>
          <w:b w:val="0"/>
          <w:color w:val="000000" w:themeColor="text1"/>
          <w:sz w:val="24"/>
          <w:szCs w:val="24"/>
        </w:rPr>
        <w:t xml:space="preserve">Nuclear or solar Generating Units and the like, per kW: </w:t>
      </w:r>
    </w:p>
    <w:p w14:paraId="1788B4E4" w14:textId="77777777" w:rsidR="009A2354" w:rsidRPr="00CC2D4A" w:rsidRDefault="009A2354" w:rsidP="00E175F1">
      <w:pPr>
        <w:pStyle w:val="BodyText3"/>
        <w:rPr>
          <w:rFonts w:cs="Arial"/>
          <w:b w:val="0"/>
          <w:color w:val="000000" w:themeColor="text1"/>
          <w:sz w:val="20"/>
        </w:rPr>
      </w:pPr>
    </w:p>
    <w:tbl>
      <w:tblPr>
        <w:tblW w:w="7740" w:type="dxa"/>
        <w:tblInd w:w="-601" w:type="dxa"/>
        <w:tblLayout w:type="fixed"/>
        <w:tblLook w:val="0000" w:firstRow="0" w:lastRow="0" w:firstColumn="0" w:lastColumn="0" w:noHBand="0" w:noVBand="0"/>
      </w:tblPr>
      <w:tblGrid>
        <w:gridCol w:w="540"/>
        <w:gridCol w:w="5760"/>
        <w:gridCol w:w="360"/>
        <w:gridCol w:w="1080"/>
      </w:tblGrid>
      <w:tr w:rsidR="00CC2D4A" w:rsidRPr="00CC2D4A" w14:paraId="78897128" w14:textId="77777777" w:rsidTr="000B27BF">
        <w:tc>
          <w:tcPr>
            <w:tcW w:w="540" w:type="dxa"/>
          </w:tcPr>
          <w:p w14:paraId="72904825"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p>
        </w:tc>
        <w:tc>
          <w:tcPr>
            <w:tcW w:w="5760" w:type="dxa"/>
          </w:tcPr>
          <w:p w14:paraId="242CB1EC"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Every kW</w:t>
            </w:r>
            <w:r w:rsidR="00DD6592" w:rsidRPr="00CC2D4A">
              <w:rPr>
                <w:rFonts w:ascii="Arial" w:hAnsi="Arial" w:cs="Arial"/>
                <w:color w:val="000000" w:themeColor="text1"/>
                <w:szCs w:val="24"/>
              </w:rPr>
              <w:t xml:space="preserve"> up to 50 kW…….………………………………</w:t>
            </w:r>
          </w:p>
        </w:tc>
        <w:tc>
          <w:tcPr>
            <w:tcW w:w="360" w:type="dxa"/>
          </w:tcPr>
          <w:p w14:paraId="61B27596"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P</w:t>
            </w:r>
          </w:p>
        </w:tc>
        <w:tc>
          <w:tcPr>
            <w:tcW w:w="1080" w:type="dxa"/>
          </w:tcPr>
          <w:p w14:paraId="1655E6F1"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25.00</w:t>
            </w:r>
          </w:p>
        </w:tc>
      </w:tr>
      <w:tr w:rsidR="00CC2D4A" w:rsidRPr="00CC2D4A" w14:paraId="24BF51D9" w14:textId="77777777" w:rsidTr="000B27BF">
        <w:tc>
          <w:tcPr>
            <w:tcW w:w="540" w:type="dxa"/>
          </w:tcPr>
          <w:p w14:paraId="4BC701EB"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w:t>
            </w:r>
          </w:p>
        </w:tc>
        <w:tc>
          <w:tcPr>
            <w:tcW w:w="5760" w:type="dxa"/>
          </w:tcPr>
          <w:p w14:paraId="2CA16DE9"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 xml:space="preserve">Above 50 </w:t>
            </w:r>
            <w:r w:rsidR="00DD6592" w:rsidRPr="00CC2D4A">
              <w:rPr>
                <w:rFonts w:ascii="Arial" w:hAnsi="Arial" w:cs="Arial"/>
                <w:color w:val="000000" w:themeColor="text1"/>
                <w:szCs w:val="24"/>
              </w:rPr>
              <w:t>kW up to 100 kW………………………………</w:t>
            </w:r>
          </w:p>
        </w:tc>
        <w:tc>
          <w:tcPr>
            <w:tcW w:w="360" w:type="dxa"/>
          </w:tcPr>
          <w:p w14:paraId="48025FCE"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1080" w:type="dxa"/>
          </w:tcPr>
          <w:p w14:paraId="1E224BB6"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20.00</w:t>
            </w:r>
          </w:p>
        </w:tc>
      </w:tr>
      <w:tr w:rsidR="009A2354" w:rsidRPr="00CC2D4A" w14:paraId="2DE10D32" w14:textId="77777777" w:rsidTr="000B27BF">
        <w:tc>
          <w:tcPr>
            <w:tcW w:w="540" w:type="dxa"/>
          </w:tcPr>
          <w:p w14:paraId="5AB3A54E"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iii.</w:t>
            </w:r>
          </w:p>
        </w:tc>
        <w:tc>
          <w:tcPr>
            <w:tcW w:w="5760" w:type="dxa"/>
          </w:tcPr>
          <w:p w14:paraId="38D9995F"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 xml:space="preserve">Every kW </w:t>
            </w:r>
            <w:r w:rsidR="00DD6592" w:rsidRPr="00CC2D4A">
              <w:rPr>
                <w:rFonts w:ascii="Arial" w:hAnsi="Arial" w:cs="Arial"/>
                <w:color w:val="000000" w:themeColor="text1"/>
                <w:szCs w:val="24"/>
              </w:rPr>
              <w:t>above 100 kW…………………………………</w:t>
            </w:r>
          </w:p>
        </w:tc>
        <w:tc>
          <w:tcPr>
            <w:tcW w:w="360" w:type="dxa"/>
          </w:tcPr>
          <w:p w14:paraId="0EDDAAE8"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1080" w:type="dxa"/>
          </w:tcPr>
          <w:p w14:paraId="68F22E24"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3.00</w:t>
            </w:r>
          </w:p>
        </w:tc>
      </w:tr>
    </w:tbl>
    <w:p w14:paraId="2DC40325" w14:textId="77777777" w:rsidR="009A2354" w:rsidRPr="00CC2D4A" w:rsidRDefault="009A2354" w:rsidP="00E175F1">
      <w:pPr>
        <w:pStyle w:val="BodyText3"/>
        <w:rPr>
          <w:rFonts w:cs="Arial"/>
          <w:color w:val="000000" w:themeColor="text1"/>
          <w:sz w:val="24"/>
          <w:szCs w:val="24"/>
        </w:rPr>
      </w:pPr>
    </w:p>
    <w:p w14:paraId="53B95CF6" w14:textId="77777777" w:rsidR="009A2354" w:rsidRPr="00CC2D4A" w:rsidRDefault="009A2354" w:rsidP="00E175F1">
      <w:pPr>
        <w:pStyle w:val="BodyText3"/>
        <w:numPr>
          <w:ilvl w:val="0"/>
          <w:numId w:val="51"/>
        </w:numPr>
        <w:tabs>
          <w:tab w:val="clear" w:pos="-720"/>
          <w:tab w:val="left" w:pos="540"/>
          <w:tab w:val="left" w:pos="2430"/>
        </w:tabs>
        <w:suppressAutoHyphens w:val="0"/>
        <w:ind w:left="0"/>
        <w:rPr>
          <w:rFonts w:cs="Arial"/>
          <w:b w:val="0"/>
          <w:color w:val="000000" w:themeColor="text1"/>
          <w:sz w:val="24"/>
          <w:szCs w:val="24"/>
        </w:rPr>
      </w:pPr>
      <w:r w:rsidRPr="00CC2D4A">
        <w:rPr>
          <w:rFonts w:cs="Arial"/>
          <w:b w:val="0"/>
          <w:color w:val="000000" w:themeColor="text1"/>
          <w:sz w:val="24"/>
          <w:szCs w:val="24"/>
        </w:rPr>
        <w:t>Compressed Air, Vacuum, Commercial,</w:t>
      </w:r>
    </w:p>
    <w:p w14:paraId="09301DE4" w14:textId="77777777" w:rsidR="009A2354" w:rsidRPr="00CC2D4A" w:rsidRDefault="009A2354" w:rsidP="00E175F1">
      <w:pPr>
        <w:pStyle w:val="BodyText3"/>
        <w:tabs>
          <w:tab w:val="left" w:pos="900"/>
        </w:tabs>
        <w:rPr>
          <w:rFonts w:cs="Arial"/>
          <w:b w:val="0"/>
          <w:color w:val="000000" w:themeColor="text1"/>
          <w:sz w:val="24"/>
          <w:szCs w:val="24"/>
        </w:rPr>
      </w:pPr>
      <w:r w:rsidRPr="00CC2D4A">
        <w:rPr>
          <w:rFonts w:cs="Arial"/>
          <w:b w:val="0"/>
          <w:color w:val="000000" w:themeColor="text1"/>
          <w:sz w:val="24"/>
          <w:szCs w:val="24"/>
        </w:rPr>
        <w:t>Institutional and/or Industria</w:t>
      </w:r>
      <w:r w:rsidR="00DD6592" w:rsidRPr="00CC2D4A">
        <w:rPr>
          <w:rFonts w:cs="Arial"/>
          <w:b w:val="0"/>
          <w:color w:val="000000" w:themeColor="text1"/>
          <w:sz w:val="24"/>
          <w:szCs w:val="24"/>
        </w:rPr>
        <w:t>l Gases, per outlet………………</w:t>
      </w:r>
      <w:r w:rsidR="003B0131" w:rsidRPr="00CC2D4A">
        <w:rPr>
          <w:rFonts w:cs="Arial"/>
          <w:b w:val="0"/>
          <w:color w:val="000000" w:themeColor="text1"/>
          <w:sz w:val="24"/>
          <w:szCs w:val="24"/>
        </w:rPr>
        <w:t>….</w:t>
      </w:r>
      <w:r w:rsidR="00DD6592" w:rsidRPr="00CC2D4A">
        <w:rPr>
          <w:rFonts w:cs="Arial"/>
          <w:b w:val="0"/>
          <w:color w:val="000000" w:themeColor="text1"/>
          <w:sz w:val="24"/>
          <w:szCs w:val="24"/>
        </w:rPr>
        <w:t>…</w:t>
      </w:r>
      <w:r w:rsidR="004A2A77">
        <w:rPr>
          <w:rFonts w:cs="Arial"/>
          <w:b w:val="0"/>
          <w:color w:val="000000" w:themeColor="text1"/>
          <w:sz w:val="24"/>
          <w:szCs w:val="24"/>
        </w:rPr>
        <w:t xml:space="preserve">    </w:t>
      </w:r>
      <w:r w:rsidRPr="00CC2D4A">
        <w:rPr>
          <w:rFonts w:cs="Arial"/>
          <w:b w:val="0"/>
          <w:color w:val="000000" w:themeColor="text1"/>
          <w:sz w:val="24"/>
          <w:szCs w:val="24"/>
        </w:rPr>
        <w:t>P20.00</w:t>
      </w:r>
    </w:p>
    <w:p w14:paraId="15F7631C" w14:textId="77777777" w:rsidR="009A2354" w:rsidRPr="00CC2D4A" w:rsidRDefault="009A2354" w:rsidP="00E175F1">
      <w:pPr>
        <w:pStyle w:val="BodyText3"/>
        <w:tabs>
          <w:tab w:val="left" w:pos="900"/>
        </w:tabs>
        <w:rPr>
          <w:rFonts w:cs="Arial"/>
          <w:b w:val="0"/>
          <w:color w:val="000000" w:themeColor="text1"/>
          <w:sz w:val="24"/>
          <w:szCs w:val="24"/>
        </w:rPr>
      </w:pPr>
    </w:p>
    <w:p w14:paraId="4EA1F440" w14:textId="77777777" w:rsidR="009A2354" w:rsidRPr="00CC2D4A" w:rsidRDefault="0054228B" w:rsidP="00E175F1">
      <w:pPr>
        <w:pStyle w:val="BodyText3"/>
        <w:tabs>
          <w:tab w:val="left" w:pos="900"/>
        </w:tabs>
        <w:rPr>
          <w:rFonts w:cs="Arial"/>
          <w:b w:val="0"/>
          <w:color w:val="000000" w:themeColor="text1"/>
          <w:sz w:val="24"/>
          <w:szCs w:val="24"/>
        </w:rPr>
      </w:pPr>
      <w:r w:rsidRPr="00CC2D4A">
        <w:rPr>
          <w:rFonts w:cs="Arial"/>
          <w:b w:val="0"/>
          <w:color w:val="000000" w:themeColor="text1"/>
          <w:sz w:val="24"/>
          <w:szCs w:val="24"/>
        </w:rPr>
        <w:t xml:space="preserve">         </w:t>
      </w:r>
      <w:r w:rsidR="009A2354" w:rsidRPr="00CC2D4A">
        <w:rPr>
          <w:rFonts w:cs="Arial"/>
          <w:b w:val="0"/>
          <w:color w:val="000000" w:themeColor="text1"/>
          <w:sz w:val="24"/>
          <w:szCs w:val="24"/>
        </w:rPr>
        <w:t>j.</w:t>
      </w:r>
      <w:r w:rsidR="009A2354" w:rsidRPr="00CC2D4A">
        <w:rPr>
          <w:rFonts w:cs="Arial"/>
          <w:b w:val="0"/>
          <w:color w:val="000000" w:themeColor="text1"/>
          <w:sz w:val="24"/>
          <w:szCs w:val="24"/>
        </w:rPr>
        <w:tab/>
        <w:t>Gas Meter</w:t>
      </w:r>
      <w:r w:rsidR="00DD6592" w:rsidRPr="00CC2D4A">
        <w:rPr>
          <w:rFonts w:cs="Arial"/>
          <w:b w:val="0"/>
          <w:color w:val="000000" w:themeColor="text1"/>
          <w:sz w:val="24"/>
          <w:szCs w:val="24"/>
        </w:rPr>
        <w:t>, per unit……………………………………………………</w:t>
      </w:r>
      <w:r w:rsidR="004A2A77">
        <w:rPr>
          <w:rFonts w:cs="Arial"/>
          <w:b w:val="0"/>
          <w:color w:val="000000" w:themeColor="text1"/>
          <w:sz w:val="24"/>
          <w:szCs w:val="24"/>
        </w:rPr>
        <w:t xml:space="preserve">  </w:t>
      </w:r>
      <w:r w:rsidR="009A2354" w:rsidRPr="00CC2D4A">
        <w:rPr>
          <w:rFonts w:cs="Arial"/>
          <w:b w:val="0"/>
          <w:color w:val="000000" w:themeColor="text1"/>
          <w:sz w:val="24"/>
          <w:szCs w:val="24"/>
        </w:rPr>
        <w:t>P100.00</w:t>
      </w:r>
    </w:p>
    <w:p w14:paraId="3624153D" w14:textId="77777777" w:rsidR="009A2354" w:rsidRPr="00CC2D4A" w:rsidRDefault="009A2354" w:rsidP="00E175F1">
      <w:pPr>
        <w:pStyle w:val="BodyText3"/>
        <w:rPr>
          <w:rFonts w:cs="Arial"/>
          <w:color w:val="000000" w:themeColor="text1"/>
          <w:sz w:val="24"/>
          <w:szCs w:val="24"/>
        </w:rPr>
      </w:pPr>
    </w:p>
    <w:p w14:paraId="214FA4C5" w14:textId="77777777" w:rsidR="009A2354" w:rsidRPr="00CC2D4A" w:rsidRDefault="009A2354" w:rsidP="00E175F1">
      <w:pPr>
        <w:pStyle w:val="BodyText3"/>
        <w:numPr>
          <w:ilvl w:val="0"/>
          <w:numId w:val="53"/>
        </w:numPr>
        <w:tabs>
          <w:tab w:val="clear" w:pos="-720"/>
          <w:tab w:val="left" w:pos="540"/>
          <w:tab w:val="left" w:pos="2430"/>
        </w:tabs>
        <w:suppressAutoHyphens w:val="0"/>
        <w:ind w:left="0"/>
        <w:rPr>
          <w:rFonts w:cs="Arial"/>
          <w:b w:val="0"/>
          <w:color w:val="000000" w:themeColor="text1"/>
          <w:sz w:val="24"/>
          <w:szCs w:val="24"/>
        </w:rPr>
      </w:pPr>
      <w:r w:rsidRPr="00CC2D4A">
        <w:rPr>
          <w:rFonts w:cs="Arial"/>
          <w:b w:val="0"/>
          <w:color w:val="000000" w:themeColor="text1"/>
          <w:sz w:val="24"/>
          <w:szCs w:val="24"/>
        </w:rPr>
        <w:t>Power piping for gas/steam/etc., per lineal meter</w:t>
      </w:r>
    </w:p>
    <w:p w14:paraId="0770EAB8" w14:textId="77777777" w:rsidR="009A2354" w:rsidRPr="00CC2D4A" w:rsidRDefault="009A2354" w:rsidP="00E175F1">
      <w:pPr>
        <w:pStyle w:val="BodyText3"/>
        <w:tabs>
          <w:tab w:val="left" w:pos="900"/>
        </w:tabs>
        <w:rPr>
          <w:rFonts w:cs="Arial"/>
          <w:b w:val="0"/>
          <w:color w:val="000000" w:themeColor="text1"/>
          <w:sz w:val="24"/>
          <w:szCs w:val="24"/>
        </w:rPr>
      </w:pPr>
      <w:r w:rsidRPr="00CC2D4A">
        <w:rPr>
          <w:rFonts w:cs="Arial"/>
          <w:b w:val="0"/>
          <w:color w:val="000000" w:themeColor="text1"/>
          <w:sz w:val="24"/>
          <w:szCs w:val="24"/>
        </w:rPr>
        <w:t>or fraction thereof or per cu. meter or fraction thereof</w:t>
      </w:r>
    </w:p>
    <w:p w14:paraId="11E93D75" w14:textId="77777777" w:rsidR="009A2354" w:rsidRPr="00CC2D4A" w:rsidRDefault="009A2354" w:rsidP="00E175F1">
      <w:pPr>
        <w:pStyle w:val="BodyText3"/>
        <w:tabs>
          <w:tab w:val="left" w:pos="900"/>
        </w:tabs>
        <w:rPr>
          <w:rFonts w:cs="Arial"/>
          <w:b w:val="0"/>
          <w:color w:val="000000" w:themeColor="text1"/>
          <w:sz w:val="24"/>
          <w:szCs w:val="24"/>
        </w:rPr>
      </w:pPr>
      <w:r w:rsidRPr="00CC2D4A">
        <w:rPr>
          <w:rFonts w:cs="Arial"/>
          <w:b w:val="0"/>
          <w:color w:val="000000" w:themeColor="text1"/>
          <w:sz w:val="24"/>
          <w:szCs w:val="24"/>
        </w:rPr>
        <w:t>whicheve</w:t>
      </w:r>
      <w:r w:rsidR="00DD6592" w:rsidRPr="00CC2D4A">
        <w:rPr>
          <w:rFonts w:cs="Arial"/>
          <w:b w:val="0"/>
          <w:color w:val="000000" w:themeColor="text1"/>
          <w:sz w:val="24"/>
          <w:szCs w:val="24"/>
        </w:rPr>
        <w:t>r is higher……………………………………………………</w:t>
      </w:r>
      <w:r w:rsidR="004A2A77">
        <w:rPr>
          <w:rFonts w:cs="Arial"/>
          <w:b w:val="0"/>
          <w:color w:val="000000" w:themeColor="text1"/>
          <w:sz w:val="24"/>
          <w:szCs w:val="24"/>
        </w:rPr>
        <w:t xml:space="preserve">    </w:t>
      </w:r>
      <w:r w:rsidRPr="00CC2D4A">
        <w:rPr>
          <w:rFonts w:cs="Arial"/>
          <w:b w:val="0"/>
          <w:color w:val="000000" w:themeColor="text1"/>
          <w:sz w:val="24"/>
          <w:szCs w:val="24"/>
        </w:rPr>
        <w:t xml:space="preserve"> P 4.00</w:t>
      </w:r>
    </w:p>
    <w:p w14:paraId="3BE77637" w14:textId="77777777" w:rsidR="009A2354" w:rsidRPr="00CC2D4A" w:rsidRDefault="009A2354" w:rsidP="00E175F1">
      <w:pPr>
        <w:pStyle w:val="BodyText3"/>
        <w:tabs>
          <w:tab w:val="left" w:pos="900"/>
        </w:tabs>
        <w:rPr>
          <w:rFonts w:cs="Arial"/>
          <w:color w:val="000000" w:themeColor="text1"/>
          <w:sz w:val="24"/>
          <w:szCs w:val="24"/>
        </w:rPr>
      </w:pPr>
    </w:p>
    <w:p w14:paraId="39AEE51C" w14:textId="77777777" w:rsidR="009A2354" w:rsidRPr="00CC2D4A" w:rsidRDefault="009A2354" w:rsidP="00E175F1">
      <w:pPr>
        <w:pStyle w:val="BodyText3"/>
        <w:numPr>
          <w:ilvl w:val="0"/>
          <w:numId w:val="53"/>
        </w:numPr>
        <w:tabs>
          <w:tab w:val="clear" w:pos="-720"/>
          <w:tab w:val="left" w:pos="540"/>
          <w:tab w:val="left" w:pos="2430"/>
        </w:tabs>
        <w:suppressAutoHyphens w:val="0"/>
        <w:ind w:left="0"/>
        <w:rPr>
          <w:rFonts w:cs="Arial"/>
          <w:b w:val="0"/>
          <w:color w:val="000000" w:themeColor="text1"/>
          <w:sz w:val="24"/>
          <w:szCs w:val="24"/>
        </w:rPr>
      </w:pPr>
      <w:r w:rsidRPr="00CC2D4A">
        <w:rPr>
          <w:rFonts w:cs="Arial"/>
          <w:b w:val="0"/>
          <w:color w:val="000000" w:themeColor="text1"/>
          <w:sz w:val="24"/>
          <w:szCs w:val="24"/>
        </w:rPr>
        <w:t>Other Internal Combustion Engines, including</w:t>
      </w:r>
    </w:p>
    <w:p w14:paraId="059847CE" w14:textId="77777777" w:rsidR="009A2354" w:rsidRPr="00CC2D4A" w:rsidRDefault="009A2354" w:rsidP="00E175F1">
      <w:pPr>
        <w:pStyle w:val="BodyText3"/>
        <w:tabs>
          <w:tab w:val="left" w:pos="900"/>
        </w:tabs>
        <w:rPr>
          <w:rFonts w:cs="Arial"/>
          <w:b w:val="0"/>
          <w:color w:val="000000" w:themeColor="text1"/>
          <w:sz w:val="24"/>
          <w:szCs w:val="24"/>
        </w:rPr>
      </w:pPr>
      <w:r w:rsidRPr="00CC2D4A">
        <w:rPr>
          <w:rFonts w:cs="Arial"/>
          <w:b w:val="0"/>
          <w:color w:val="000000" w:themeColor="text1"/>
          <w:sz w:val="24"/>
          <w:szCs w:val="24"/>
        </w:rPr>
        <w:t>cranes, forklifts, loaders, pumps, mixers, compressors</w:t>
      </w:r>
    </w:p>
    <w:p w14:paraId="3E075B24" w14:textId="77777777" w:rsidR="009A2354" w:rsidRPr="00CC2D4A" w:rsidRDefault="009A2354" w:rsidP="00E175F1">
      <w:pPr>
        <w:pStyle w:val="BodyText3"/>
        <w:tabs>
          <w:tab w:val="left" w:pos="900"/>
        </w:tabs>
        <w:rPr>
          <w:rFonts w:cs="Arial"/>
          <w:b w:val="0"/>
          <w:color w:val="000000" w:themeColor="text1"/>
          <w:sz w:val="24"/>
          <w:szCs w:val="24"/>
        </w:rPr>
      </w:pPr>
      <w:r w:rsidRPr="00CC2D4A">
        <w:rPr>
          <w:rFonts w:cs="Arial"/>
          <w:b w:val="0"/>
          <w:color w:val="000000" w:themeColor="text1"/>
          <w:sz w:val="24"/>
          <w:szCs w:val="24"/>
        </w:rPr>
        <w:t>and the like, not registered with the LTO, per kW:</w:t>
      </w:r>
    </w:p>
    <w:p w14:paraId="3B403B7C" w14:textId="77777777" w:rsidR="009A2354" w:rsidRPr="00CC2D4A" w:rsidRDefault="009A2354" w:rsidP="00E175F1">
      <w:pPr>
        <w:pStyle w:val="BodyText3"/>
        <w:tabs>
          <w:tab w:val="left" w:pos="900"/>
        </w:tabs>
        <w:rPr>
          <w:rFonts w:cs="Arial"/>
          <w:color w:val="000000" w:themeColor="text1"/>
          <w:sz w:val="24"/>
          <w:szCs w:val="24"/>
        </w:rPr>
      </w:pPr>
    </w:p>
    <w:tbl>
      <w:tblPr>
        <w:tblW w:w="7740" w:type="dxa"/>
        <w:tblInd w:w="-720" w:type="dxa"/>
        <w:tblLayout w:type="fixed"/>
        <w:tblLook w:val="0000" w:firstRow="0" w:lastRow="0" w:firstColumn="0" w:lastColumn="0" w:noHBand="0" w:noVBand="0"/>
      </w:tblPr>
      <w:tblGrid>
        <w:gridCol w:w="540"/>
        <w:gridCol w:w="5760"/>
        <w:gridCol w:w="360"/>
        <w:gridCol w:w="1080"/>
      </w:tblGrid>
      <w:tr w:rsidR="00CC2D4A" w:rsidRPr="00CC2D4A" w14:paraId="7F926093" w14:textId="77777777" w:rsidTr="000B27BF">
        <w:tc>
          <w:tcPr>
            <w:tcW w:w="540" w:type="dxa"/>
          </w:tcPr>
          <w:p w14:paraId="2A36E1DC"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p>
        </w:tc>
        <w:tc>
          <w:tcPr>
            <w:tcW w:w="5760" w:type="dxa"/>
          </w:tcPr>
          <w:p w14:paraId="16837849"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Up to 50 kW…..…………</w:t>
            </w:r>
            <w:r w:rsidR="00DD6592" w:rsidRPr="00CC2D4A">
              <w:rPr>
                <w:rFonts w:ascii="Arial" w:hAnsi="Arial" w:cs="Arial"/>
                <w:color w:val="000000" w:themeColor="text1"/>
                <w:szCs w:val="24"/>
              </w:rPr>
              <w:t>………………………………</w:t>
            </w:r>
            <w:r w:rsidRPr="00CC2D4A">
              <w:rPr>
                <w:rFonts w:ascii="Arial" w:hAnsi="Arial" w:cs="Arial"/>
                <w:color w:val="000000" w:themeColor="text1"/>
                <w:szCs w:val="24"/>
              </w:rPr>
              <w:t>…</w:t>
            </w:r>
          </w:p>
        </w:tc>
        <w:tc>
          <w:tcPr>
            <w:tcW w:w="360" w:type="dxa"/>
          </w:tcPr>
          <w:p w14:paraId="4CAA474F"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P</w:t>
            </w:r>
          </w:p>
        </w:tc>
        <w:tc>
          <w:tcPr>
            <w:tcW w:w="1080" w:type="dxa"/>
          </w:tcPr>
          <w:p w14:paraId="3B7E83C8"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10.00</w:t>
            </w:r>
          </w:p>
        </w:tc>
      </w:tr>
      <w:tr w:rsidR="00CC2D4A" w:rsidRPr="00CC2D4A" w14:paraId="4C7619EA" w14:textId="77777777" w:rsidTr="000B27BF">
        <w:tc>
          <w:tcPr>
            <w:tcW w:w="540" w:type="dxa"/>
          </w:tcPr>
          <w:p w14:paraId="2D8FEE33"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w:t>
            </w:r>
          </w:p>
        </w:tc>
        <w:tc>
          <w:tcPr>
            <w:tcW w:w="5760" w:type="dxa"/>
          </w:tcPr>
          <w:p w14:paraId="05B1EBAE"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Above 5</w:t>
            </w:r>
            <w:r w:rsidR="00DD6592" w:rsidRPr="00CC2D4A">
              <w:rPr>
                <w:rFonts w:ascii="Arial" w:hAnsi="Arial" w:cs="Arial"/>
                <w:color w:val="000000" w:themeColor="text1"/>
                <w:szCs w:val="24"/>
              </w:rPr>
              <w:t>0 kW to 100 kW……………………………………</w:t>
            </w:r>
          </w:p>
        </w:tc>
        <w:tc>
          <w:tcPr>
            <w:tcW w:w="360" w:type="dxa"/>
          </w:tcPr>
          <w:p w14:paraId="15AB1AD3"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1080" w:type="dxa"/>
          </w:tcPr>
          <w:p w14:paraId="6030D55C"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12.00</w:t>
            </w:r>
          </w:p>
        </w:tc>
      </w:tr>
      <w:tr w:rsidR="009A2354" w:rsidRPr="00CC2D4A" w14:paraId="75BD82DC" w14:textId="77777777" w:rsidTr="000B27BF">
        <w:tc>
          <w:tcPr>
            <w:tcW w:w="540" w:type="dxa"/>
          </w:tcPr>
          <w:p w14:paraId="69CD0AA2"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iii.</w:t>
            </w:r>
          </w:p>
        </w:tc>
        <w:tc>
          <w:tcPr>
            <w:tcW w:w="5760" w:type="dxa"/>
          </w:tcPr>
          <w:p w14:paraId="7A1DE6E1"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 xml:space="preserve">Every above 100 kW </w:t>
            </w:r>
            <w:r w:rsidR="00DD6592" w:rsidRPr="00CC2D4A">
              <w:rPr>
                <w:rFonts w:ascii="Arial" w:hAnsi="Arial" w:cs="Arial"/>
                <w:color w:val="000000" w:themeColor="text1"/>
                <w:szCs w:val="24"/>
              </w:rPr>
              <w:t>or fraction thereof …………………</w:t>
            </w:r>
          </w:p>
        </w:tc>
        <w:tc>
          <w:tcPr>
            <w:tcW w:w="360" w:type="dxa"/>
          </w:tcPr>
          <w:p w14:paraId="682F3382"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1080" w:type="dxa"/>
          </w:tcPr>
          <w:p w14:paraId="75D7E01C"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3.00</w:t>
            </w:r>
          </w:p>
        </w:tc>
      </w:tr>
    </w:tbl>
    <w:p w14:paraId="02523952" w14:textId="77777777" w:rsidR="009A2354" w:rsidRPr="00CC2D4A" w:rsidRDefault="009A2354" w:rsidP="00E175F1">
      <w:pPr>
        <w:pStyle w:val="BodyText3"/>
        <w:tabs>
          <w:tab w:val="left" w:pos="900"/>
        </w:tabs>
        <w:rPr>
          <w:rFonts w:cs="Arial"/>
          <w:color w:val="000000" w:themeColor="text1"/>
          <w:sz w:val="20"/>
        </w:rPr>
      </w:pPr>
    </w:p>
    <w:p w14:paraId="276DBAF5" w14:textId="77777777" w:rsidR="009A2354" w:rsidRPr="00CC2D4A" w:rsidRDefault="009A2354" w:rsidP="00E175F1">
      <w:pPr>
        <w:tabs>
          <w:tab w:val="left" w:pos="480"/>
          <w:tab w:val="left" w:pos="840"/>
        </w:tabs>
        <w:rPr>
          <w:rFonts w:ascii="Arial" w:hAnsi="Arial" w:cs="Arial"/>
          <w:color w:val="000000" w:themeColor="text1"/>
          <w:szCs w:val="24"/>
        </w:rPr>
      </w:pPr>
      <w:r w:rsidRPr="00CC2D4A">
        <w:rPr>
          <w:rFonts w:ascii="Arial" w:hAnsi="Arial" w:cs="Arial"/>
          <w:color w:val="000000" w:themeColor="text1"/>
          <w:szCs w:val="24"/>
        </w:rPr>
        <w:tab/>
        <w:t>m.</w:t>
      </w:r>
      <w:r w:rsidRPr="00CC2D4A">
        <w:rPr>
          <w:rFonts w:ascii="Arial" w:hAnsi="Arial" w:cs="Arial"/>
          <w:color w:val="000000" w:themeColor="text1"/>
          <w:szCs w:val="24"/>
        </w:rPr>
        <w:tab/>
        <w:t>Pressure Vessels, per cu. met</w:t>
      </w:r>
      <w:r w:rsidR="00DD6592" w:rsidRPr="00CC2D4A">
        <w:rPr>
          <w:rFonts w:ascii="Arial" w:hAnsi="Arial" w:cs="Arial"/>
          <w:color w:val="000000" w:themeColor="text1"/>
          <w:szCs w:val="24"/>
        </w:rPr>
        <w:t xml:space="preserve">er or fraction thereof………………. P  </w:t>
      </w:r>
      <w:r w:rsidRPr="00CC2D4A">
        <w:rPr>
          <w:rFonts w:ascii="Arial" w:hAnsi="Arial" w:cs="Arial"/>
          <w:color w:val="000000" w:themeColor="text1"/>
          <w:szCs w:val="24"/>
        </w:rPr>
        <w:t>60.00</w:t>
      </w:r>
    </w:p>
    <w:p w14:paraId="37AA1D60" w14:textId="77777777" w:rsidR="009A2354" w:rsidRPr="00CC2D4A" w:rsidRDefault="009A2354" w:rsidP="00E175F1">
      <w:pPr>
        <w:tabs>
          <w:tab w:val="left" w:pos="480"/>
          <w:tab w:val="left" w:pos="840"/>
        </w:tabs>
        <w:rPr>
          <w:rFonts w:ascii="Arial" w:hAnsi="Arial" w:cs="Arial"/>
          <w:color w:val="000000" w:themeColor="text1"/>
          <w:szCs w:val="24"/>
        </w:rPr>
      </w:pPr>
    </w:p>
    <w:p w14:paraId="1435CA96" w14:textId="77777777" w:rsidR="009A2354" w:rsidRPr="00CC2D4A" w:rsidRDefault="009A2354" w:rsidP="00E175F1">
      <w:pPr>
        <w:tabs>
          <w:tab w:val="left" w:pos="480"/>
          <w:tab w:val="left" w:pos="840"/>
        </w:tabs>
        <w:rPr>
          <w:rFonts w:ascii="Arial" w:hAnsi="Arial" w:cs="Arial"/>
          <w:color w:val="000000" w:themeColor="text1"/>
          <w:szCs w:val="24"/>
        </w:rPr>
      </w:pPr>
    </w:p>
    <w:p w14:paraId="6EA9A6BE" w14:textId="77777777" w:rsidR="009A2354" w:rsidRPr="00CC2D4A" w:rsidRDefault="0054228B" w:rsidP="00E175F1">
      <w:pPr>
        <w:pStyle w:val="BodyText3"/>
        <w:tabs>
          <w:tab w:val="left" w:pos="900"/>
        </w:tabs>
        <w:rPr>
          <w:rFonts w:cs="Arial"/>
          <w:b w:val="0"/>
          <w:color w:val="000000" w:themeColor="text1"/>
          <w:sz w:val="24"/>
          <w:szCs w:val="24"/>
        </w:rPr>
      </w:pPr>
      <w:r w:rsidRPr="00CC2D4A">
        <w:rPr>
          <w:rFonts w:cs="Arial"/>
          <w:b w:val="0"/>
          <w:color w:val="000000" w:themeColor="text1"/>
          <w:sz w:val="24"/>
          <w:szCs w:val="24"/>
        </w:rPr>
        <w:t xml:space="preserve">        </w:t>
      </w:r>
      <w:r w:rsidR="009A2354" w:rsidRPr="00CC2D4A">
        <w:rPr>
          <w:rFonts w:cs="Arial"/>
          <w:b w:val="0"/>
          <w:color w:val="000000" w:themeColor="text1"/>
          <w:sz w:val="24"/>
          <w:szCs w:val="24"/>
        </w:rPr>
        <w:t>n.</w:t>
      </w:r>
      <w:r w:rsidR="009A2354" w:rsidRPr="00CC2D4A">
        <w:rPr>
          <w:rFonts w:cs="Arial"/>
          <w:b w:val="0"/>
          <w:color w:val="000000" w:themeColor="text1"/>
          <w:sz w:val="24"/>
          <w:szCs w:val="24"/>
        </w:rPr>
        <w:tab/>
        <w:t>Other Machinery/Equipment for commercial/</w:t>
      </w:r>
    </w:p>
    <w:p w14:paraId="7D6EC772" w14:textId="77777777" w:rsidR="009A2354" w:rsidRPr="00CC2D4A" w:rsidRDefault="009A2354" w:rsidP="00E175F1">
      <w:pPr>
        <w:pStyle w:val="BodyText3"/>
        <w:tabs>
          <w:tab w:val="left" w:pos="900"/>
        </w:tabs>
        <w:rPr>
          <w:rFonts w:cs="Arial"/>
          <w:b w:val="0"/>
          <w:color w:val="000000" w:themeColor="text1"/>
          <w:sz w:val="24"/>
          <w:szCs w:val="24"/>
        </w:rPr>
      </w:pPr>
      <w:r w:rsidRPr="00CC2D4A">
        <w:rPr>
          <w:rFonts w:cs="Arial"/>
          <w:b w:val="0"/>
          <w:color w:val="000000" w:themeColor="text1"/>
          <w:sz w:val="24"/>
          <w:szCs w:val="24"/>
        </w:rPr>
        <w:tab/>
      </w:r>
      <w:r w:rsidRPr="00CC2D4A">
        <w:rPr>
          <w:rFonts w:cs="Arial"/>
          <w:b w:val="0"/>
          <w:color w:val="000000" w:themeColor="text1"/>
          <w:sz w:val="24"/>
          <w:szCs w:val="24"/>
        </w:rPr>
        <w:tab/>
        <w:t>Industrial/Institutional Use not elsewhere specified,</w:t>
      </w:r>
    </w:p>
    <w:p w14:paraId="1DE66D82" w14:textId="77777777" w:rsidR="009A2354" w:rsidRPr="00CC2D4A" w:rsidRDefault="009A2354" w:rsidP="00E175F1">
      <w:pPr>
        <w:pStyle w:val="BodyText3"/>
        <w:tabs>
          <w:tab w:val="left" w:pos="900"/>
        </w:tabs>
        <w:rPr>
          <w:rFonts w:cs="Arial"/>
          <w:b w:val="0"/>
          <w:color w:val="000000" w:themeColor="text1"/>
          <w:sz w:val="24"/>
          <w:szCs w:val="24"/>
        </w:rPr>
      </w:pPr>
      <w:r w:rsidRPr="00CC2D4A">
        <w:rPr>
          <w:rFonts w:cs="Arial"/>
          <w:b w:val="0"/>
          <w:color w:val="000000" w:themeColor="text1"/>
          <w:sz w:val="24"/>
          <w:szCs w:val="24"/>
        </w:rPr>
        <w:tab/>
      </w:r>
      <w:r w:rsidRPr="00CC2D4A">
        <w:rPr>
          <w:rFonts w:cs="Arial"/>
          <w:b w:val="0"/>
          <w:color w:val="000000" w:themeColor="text1"/>
          <w:sz w:val="24"/>
          <w:szCs w:val="24"/>
        </w:rPr>
        <w:tab/>
        <w:t>per kW or frac</w:t>
      </w:r>
      <w:r w:rsidR="003B0131" w:rsidRPr="00CC2D4A">
        <w:rPr>
          <w:rFonts w:cs="Arial"/>
          <w:b w:val="0"/>
          <w:color w:val="000000" w:themeColor="text1"/>
          <w:sz w:val="24"/>
          <w:szCs w:val="24"/>
        </w:rPr>
        <w:t xml:space="preserve">tion thereof………………………………………  </w:t>
      </w:r>
      <w:r w:rsidRPr="00CC2D4A">
        <w:rPr>
          <w:rFonts w:cs="Arial"/>
          <w:b w:val="0"/>
          <w:color w:val="000000" w:themeColor="text1"/>
          <w:sz w:val="24"/>
          <w:szCs w:val="24"/>
        </w:rPr>
        <w:t xml:space="preserve"> P 60.00</w:t>
      </w:r>
    </w:p>
    <w:p w14:paraId="2C03C8E7" w14:textId="77777777" w:rsidR="009A2354" w:rsidRPr="00CC2D4A" w:rsidRDefault="009A2354" w:rsidP="00E175F1">
      <w:pPr>
        <w:pStyle w:val="BodyText3"/>
        <w:tabs>
          <w:tab w:val="left" w:pos="900"/>
        </w:tabs>
        <w:rPr>
          <w:rFonts w:cs="Arial"/>
          <w:color w:val="000000" w:themeColor="text1"/>
          <w:sz w:val="24"/>
          <w:szCs w:val="24"/>
        </w:rPr>
      </w:pPr>
    </w:p>
    <w:p w14:paraId="283F13FF" w14:textId="77777777" w:rsidR="009A2354" w:rsidRPr="00CC2D4A" w:rsidRDefault="009A2354" w:rsidP="00E175F1">
      <w:pPr>
        <w:pStyle w:val="BodyText3"/>
        <w:numPr>
          <w:ilvl w:val="0"/>
          <w:numId w:val="55"/>
        </w:numPr>
        <w:tabs>
          <w:tab w:val="clear" w:pos="-720"/>
          <w:tab w:val="left" w:pos="540"/>
          <w:tab w:val="left" w:pos="2430"/>
        </w:tabs>
        <w:suppressAutoHyphens w:val="0"/>
        <w:ind w:left="0"/>
        <w:rPr>
          <w:rFonts w:cs="Arial"/>
          <w:b w:val="0"/>
          <w:color w:val="000000" w:themeColor="text1"/>
          <w:sz w:val="24"/>
          <w:szCs w:val="24"/>
        </w:rPr>
      </w:pPr>
      <w:r w:rsidRPr="00CC2D4A">
        <w:rPr>
          <w:rFonts w:cs="Arial"/>
          <w:b w:val="0"/>
          <w:color w:val="000000" w:themeColor="text1"/>
          <w:sz w:val="24"/>
          <w:szCs w:val="24"/>
        </w:rPr>
        <w:t xml:space="preserve">Pneumatic tubes, Conveyors, Monorails for </w:t>
      </w:r>
    </w:p>
    <w:p w14:paraId="16EEDB75" w14:textId="77777777" w:rsidR="009A2354" w:rsidRPr="00CC2D4A" w:rsidRDefault="009A2354" w:rsidP="00E175F1">
      <w:pPr>
        <w:pStyle w:val="BodyText3"/>
        <w:tabs>
          <w:tab w:val="left" w:pos="900"/>
        </w:tabs>
        <w:rPr>
          <w:rFonts w:cs="Arial"/>
          <w:b w:val="0"/>
          <w:color w:val="000000" w:themeColor="text1"/>
          <w:sz w:val="24"/>
          <w:szCs w:val="24"/>
        </w:rPr>
      </w:pPr>
      <w:r w:rsidRPr="00CC2D4A">
        <w:rPr>
          <w:rFonts w:cs="Arial"/>
          <w:b w:val="0"/>
          <w:color w:val="000000" w:themeColor="text1"/>
          <w:sz w:val="24"/>
          <w:szCs w:val="24"/>
        </w:rPr>
        <w:t>materials handling and addition to existing supply</w:t>
      </w:r>
    </w:p>
    <w:p w14:paraId="6465C55C" w14:textId="77777777" w:rsidR="009A2354" w:rsidRPr="00CC2D4A" w:rsidRDefault="00DD6592" w:rsidP="00E175F1">
      <w:pPr>
        <w:pStyle w:val="BodyText3"/>
        <w:tabs>
          <w:tab w:val="left" w:pos="900"/>
        </w:tabs>
        <w:rPr>
          <w:rFonts w:cs="Arial"/>
          <w:b w:val="0"/>
          <w:color w:val="000000" w:themeColor="text1"/>
          <w:sz w:val="24"/>
          <w:szCs w:val="24"/>
        </w:rPr>
      </w:pPr>
      <w:r w:rsidRPr="00CC2D4A">
        <w:rPr>
          <w:rFonts w:cs="Arial"/>
          <w:b w:val="0"/>
          <w:color w:val="000000" w:themeColor="text1"/>
          <w:sz w:val="24"/>
          <w:szCs w:val="24"/>
        </w:rPr>
        <w:tab/>
      </w:r>
      <w:r w:rsidR="009A2354" w:rsidRPr="00CC2D4A">
        <w:rPr>
          <w:rFonts w:cs="Arial"/>
          <w:b w:val="0"/>
          <w:color w:val="000000" w:themeColor="text1"/>
          <w:sz w:val="24"/>
          <w:szCs w:val="24"/>
        </w:rPr>
        <w:t>and/or exhaust duct works and the like,</w:t>
      </w:r>
    </w:p>
    <w:p w14:paraId="2F513A8E" w14:textId="77777777" w:rsidR="009A2354" w:rsidRPr="00CC2D4A" w:rsidRDefault="009A2354" w:rsidP="00E175F1">
      <w:pPr>
        <w:pStyle w:val="BodyText3"/>
        <w:tabs>
          <w:tab w:val="left" w:pos="900"/>
        </w:tabs>
        <w:rPr>
          <w:rFonts w:cs="Arial"/>
          <w:b w:val="0"/>
          <w:color w:val="000000" w:themeColor="text1"/>
          <w:sz w:val="24"/>
          <w:szCs w:val="24"/>
        </w:rPr>
      </w:pPr>
      <w:r w:rsidRPr="00CC2D4A">
        <w:rPr>
          <w:rFonts w:cs="Arial"/>
          <w:b w:val="0"/>
          <w:color w:val="000000" w:themeColor="text1"/>
          <w:sz w:val="24"/>
          <w:szCs w:val="24"/>
        </w:rPr>
        <w:t>per lineal metes or</w:t>
      </w:r>
      <w:r w:rsidR="00DD6592" w:rsidRPr="00CC2D4A">
        <w:rPr>
          <w:rFonts w:cs="Arial"/>
          <w:b w:val="0"/>
          <w:color w:val="000000" w:themeColor="text1"/>
          <w:sz w:val="24"/>
          <w:szCs w:val="24"/>
        </w:rPr>
        <w:t xml:space="preserve"> fraction thereof…………………………………….P </w:t>
      </w:r>
      <w:r w:rsidRPr="00CC2D4A">
        <w:rPr>
          <w:rFonts w:cs="Arial"/>
          <w:b w:val="0"/>
          <w:color w:val="000000" w:themeColor="text1"/>
          <w:sz w:val="24"/>
          <w:szCs w:val="24"/>
        </w:rPr>
        <w:t>10.00</w:t>
      </w:r>
    </w:p>
    <w:p w14:paraId="5A403526" w14:textId="77777777" w:rsidR="009A2354" w:rsidRPr="00CC2D4A" w:rsidRDefault="009A2354" w:rsidP="00E175F1">
      <w:pPr>
        <w:pStyle w:val="BodyText3"/>
        <w:tabs>
          <w:tab w:val="left" w:pos="900"/>
        </w:tabs>
        <w:rPr>
          <w:rFonts w:cs="Arial"/>
          <w:color w:val="000000" w:themeColor="text1"/>
          <w:sz w:val="24"/>
          <w:szCs w:val="24"/>
        </w:rPr>
      </w:pPr>
    </w:p>
    <w:p w14:paraId="6C43CB4B" w14:textId="77777777" w:rsidR="009A2354" w:rsidRPr="00CC2D4A" w:rsidRDefault="0054228B" w:rsidP="00E175F1">
      <w:pPr>
        <w:pStyle w:val="BodyText3"/>
        <w:tabs>
          <w:tab w:val="left" w:pos="900"/>
        </w:tabs>
        <w:ind w:hanging="1260"/>
        <w:rPr>
          <w:rFonts w:cs="Arial"/>
          <w:b w:val="0"/>
          <w:color w:val="000000" w:themeColor="text1"/>
          <w:sz w:val="24"/>
          <w:szCs w:val="24"/>
        </w:rPr>
      </w:pPr>
      <w:r w:rsidRPr="00CC2D4A">
        <w:rPr>
          <w:rFonts w:cs="Arial"/>
          <w:b w:val="0"/>
          <w:color w:val="000000" w:themeColor="text1"/>
          <w:sz w:val="24"/>
          <w:szCs w:val="24"/>
        </w:rPr>
        <w:t xml:space="preserve">         </w:t>
      </w:r>
      <w:r w:rsidR="009A2354" w:rsidRPr="00CC2D4A">
        <w:rPr>
          <w:rFonts w:cs="Arial"/>
          <w:b w:val="0"/>
          <w:color w:val="000000" w:themeColor="text1"/>
          <w:sz w:val="24"/>
          <w:szCs w:val="24"/>
        </w:rPr>
        <w:t>p.</w:t>
      </w:r>
      <w:r w:rsidR="009A2354" w:rsidRPr="00CC2D4A">
        <w:rPr>
          <w:rFonts w:cs="Arial"/>
          <w:b w:val="0"/>
          <w:color w:val="000000" w:themeColor="text1"/>
          <w:sz w:val="24"/>
          <w:szCs w:val="24"/>
        </w:rPr>
        <w:tab/>
        <w:t>Weighing Scale Structure, pe</w:t>
      </w:r>
      <w:r w:rsidR="00325CFD" w:rsidRPr="00CC2D4A">
        <w:rPr>
          <w:rFonts w:cs="Arial"/>
          <w:b w:val="0"/>
          <w:color w:val="000000" w:themeColor="text1"/>
          <w:sz w:val="24"/>
          <w:szCs w:val="24"/>
        </w:rPr>
        <w:t>r ton or fraction thereof…………</w:t>
      </w:r>
      <w:r w:rsidR="007C45A3" w:rsidRPr="00CC2D4A">
        <w:rPr>
          <w:rFonts w:cs="Arial"/>
          <w:b w:val="0"/>
          <w:color w:val="000000" w:themeColor="text1"/>
          <w:sz w:val="24"/>
          <w:szCs w:val="24"/>
        </w:rPr>
        <w:t>…….</w:t>
      </w:r>
      <w:r w:rsidR="009A2354" w:rsidRPr="00CC2D4A">
        <w:rPr>
          <w:rFonts w:cs="Arial"/>
          <w:b w:val="0"/>
          <w:color w:val="000000" w:themeColor="text1"/>
          <w:sz w:val="24"/>
          <w:szCs w:val="24"/>
        </w:rPr>
        <w:t>.P</w:t>
      </w:r>
      <w:r w:rsidR="00325CFD" w:rsidRPr="00CC2D4A">
        <w:rPr>
          <w:rFonts w:cs="Arial"/>
          <w:b w:val="0"/>
          <w:color w:val="000000" w:themeColor="text1"/>
          <w:sz w:val="24"/>
          <w:szCs w:val="24"/>
        </w:rPr>
        <w:t xml:space="preserve"> 5</w:t>
      </w:r>
      <w:r w:rsidR="009A2354" w:rsidRPr="00CC2D4A">
        <w:rPr>
          <w:rFonts w:cs="Arial"/>
          <w:b w:val="0"/>
          <w:color w:val="000000" w:themeColor="text1"/>
          <w:sz w:val="24"/>
          <w:szCs w:val="24"/>
        </w:rPr>
        <w:t>0.00</w:t>
      </w:r>
      <w:r w:rsidR="009A2354" w:rsidRPr="00CC2D4A">
        <w:rPr>
          <w:rFonts w:cs="Arial"/>
          <w:b w:val="0"/>
          <w:color w:val="000000" w:themeColor="text1"/>
          <w:sz w:val="24"/>
          <w:szCs w:val="24"/>
        </w:rPr>
        <w:tab/>
      </w:r>
    </w:p>
    <w:p w14:paraId="7FDAE9F0" w14:textId="77777777" w:rsidR="009A2354" w:rsidRPr="00CC2D4A" w:rsidRDefault="009A2354" w:rsidP="00E175F1">
      <w:pPr>
        <w:pStyle w:val="BodyText3"/>
        <w:ind w:hanging="1260"/>
        <w:rPr>
          <w:rFonts w:cs="Arial"/>
          <w:b w:val="0"/>
          <w:color w:val="000000" w:themeColor="text1"/>
          <w:sz w:val="24"/>
          <w:szCs w:val="24"/>
        </w:rPr>
      </w:pPr>
    </w:p>
    <w:p w14:paraId="0C4D9965" w14:textId="77777777" w:rsidR="009A2354" w:rsidRPr="00CC2D4A" w:rsidRDefault="009A2354" w:rsidP="00E175F1">
      <w:pPr>
        <w:pStyle w:val="BodyText3"/>
        <w:ind w:hanging="1260"/>
        <w:rPr>
          <w:rFonts w:cs="Arial"/>
          <w:b w:val="0"/>
          <w:color w:val="000000" w:themeColor="text1"/>
          <w:sz w:val="24"/>
          <w:szCs w:val="24"/>
        </w:rPr>
      </w:pPr>
      <w:r w:rsidRPr="00CC2D4A">
        <w:rPr>
          <w:rFonts w:cs="Arial"/>
          <w:b w:val="0"/>
          <w:color w:val="000000" w:themeColor="text1"/>
          <w:sz w:val="24"/>
          <w:szCs w:val="24"/>
        </w:rPr>
        <w:tab/>
        <w:t xml:space="preserve">NOTE: </w:t>
      </w:r>
      <w:r w:rsidRPr="00CC2D4A">
        <w:rPr>
          <w:rFonts w:cs="Arial"/>
          <w:b w:val="0"/>
          <w:color w:val="000000" w:themeColor="text1"/>
          <w:sz w:val="24"/>
          <w:szCs w:val="24"/>
        </w:rPr>
        <w:tab/>
        <w:t xml:space="preserve">Transfer of machine/equipment location within a </w:t>
      </w:r>
    </w:p>
    <w:p w14:paraId="18027F40" w14:textId="77777777" w:rsidR="009A2354" w:rsidRPr="00CC2D4A" w:rsidRDefault="009A2354" w:rsidP="00E175F1">
      <w:pPr>
        <w:pStyle w:val="BodyText3"/>
        <w:ind w:hanging="1260"/>
        <w:rPr>
          <w:rFonts w:cs="Arial"/>
          <w:b w:val="0"/>
          <w:color w:val="000000" w:themeColor="text1"/>
          <w:sz w:val="24"/>
          <w:szCs w:val="24"/>
        </w:rPr>
      </w:pPr>
      <w:r w:rsidRPr="00CC2D4A">
        <w:rPr>
          <w:rFonts w:cs="Arial"/>
          <w:b w:val="0"/>
          <w:color w:val="000000" w:themeColor="text1"/>
          <w:sz w:val="24"/>
          <w:szCs w:val="24"/>
        </w:rPr>
        <w:tab/>
      </w:r>
      <w:r w:rsidRPr="00CC2D4A">
        <w:rPr>
          <w:rFonts w:cs="Arial"/>
          <w:b w:val="0"/>
          <w:color w:val="000000" w:themeColor="text1"/>
          <w:sz w:val="24"/>
          <w:szCs w:val="24"/>
        </w:rPr>
        <w:tab/>
        <w:t>building requires a mechanical permit and payment of fees.</w:t>
      </w:r>
    </w:p>
    <w:p w14:paraId="32D87FA2" w14:textId="77777777" w:rsidR="009A2354" w:rsidRPr="00CC2D4A" w:rsidRDefault="009A2354" w:rsidP="00E175F1">
      <w:pPr>
        <w:pStyle w:val="BodyText3"/>
        <w:rPr>
          <w:rFonts w:cs="Arial"/>
          <w:color w:val="000000" w:themeColor="text1"/>
          <w:sz w:val="20"/>
        </w:rPr>
      </w:pPr>
    </w:p>
    <w:p w14:paraId="36A54B56" w14:textId="77777777" w:rsidR="009A2354" w:rsidRPr="00CC2D4A" w:rsidRDefault="009A2354" w:rsidP="00E175F1">
      <w:pPr>
        <w:pStyle w:val="BodyText3"/>
        <w:rPr>
          <w:rFonts w:cs="Arial"/>
          <w:color w:val="000000" w:themeColor="text1"/>
          <w:sz w:val="20"/>
        </w:rPr>
      </w:pPr>
    </w:p>
    <w:p w14:paraId="7E47E1C7" w14:textId="77777777" w:rsidR="009A2354" w:rsidRPr="00CC2D4A" w:rsidRDefault="009A2354" w:rsidP="00E175F1">
      <w:pPr>
        <w:pStyle w:val="BodyText3"/>
        <w:rPr>
          <w:rFonts w:cs="Arial"/>
          <w:color w:val="000000" w:themeColor="text1"/>
          <w:sz w:val="24"/>
          <w:szCs w:val="24"/>
        </w:rPr>
      </w:pPr>
      <w:r w:rsidRPr="00CC2D4A">
        <w:rPr>
          <w:rFonts w:cs="Arial"/>
          <w:color w:val="000000" w:themeColor="text1"/>
          <w:sz w:val="24"/>
          <w:szCs w:val="24"/>
        </w:rPr>
        <w:t>6.</w:t>
      </w:r>
      <w:r w:rsidR="0054228B" w:rsidRPr="00CC2D4A">
        <w:rPr>
          <w:rFonts w:cs="Arial"/>
          <w:color w:val="000000" w:themeColor="text1"/>
          <w:sz w:val="24"/>
          <w:szCs w:val="24"/>
        </w:rPr>
        <w:t xml:space="preserve">  </w:t>
      </w:r>
      <w:r w:rsidRPr="00CC2D4A">
        <w:rPr>
          <w:rFonts w:cs="Arial"/>
          <w:i/>
          <w:iCs/>
          <w:color w:val="000000" w:themeColor="text1"/>
          <w:sz w:val="24"/>
          <w:szCs w:val="24"/>
        </w:rPr>
        <w:t>Plumbing Fees</w:t>
      </w:r>
    </w:p>
    <w:p w14:paraId="26AD90B2" w14:textId="77777777" w:rsidR="009A2354" w:rsidRPr="00CC2D4A" w:rsidRDefault="009A2354" w:rsidP="00E175F1">
      <w:pPr>
        <w:pStyle w:val="BodyText3"/>
        <w:rPr>
          <w:rFonts w:cs="Arial"/>
          <w:color w:val="000000" w:themeColor="text1"/>
          <w:sz w:val="24"/>
          <w:szCs w:val="24"/>
        </w:rPr>
      </w:pPr>
    </w:p>
    <w:p w14:paraId="6B94CAD0" w14:textId="550FFAA4" w:rsidR="009A2354" w:rsidRPr="00CC2D4A" w:rsidRDefault="006F2D2A" w:rsidP="00E175F1">
      <w:pPr>
        <w:pStyle w:val="BodyText3"/>
        <w:numPr>
          <w:ilvl w:val="0"/>
          <w:numId w:val="54"/>
        </w:numPr>
        <w:tabs>
          <w:tab w:val="clear" w:pos="-720"/>
          <w:tab w:val="left" w:pos="540"/>
          <w:tab w:val="left" w:pos="2430"/>
        </w:tabs>
        <w:suppressAutoHyphens w:val="0"/>
        <w:ind w:left="0" w:right="1620"/>
        <w:rPr>
          <w:rFonts w:cs="Arial"/>
          <w:b w:val="0"/>
          <w:color w:val="000000" w:themeColor="text1"/>
          <w:sz w:val="24"/>
          <w:szCs w:val="24"/>
        </w:rPr>
      </w:pPr>
      <w:r>
        <w:rPr>
          <w:noProof/>
          <w:lang w:val="en-PH" w:eastAsia="en-PH"/>
        </w:rPr>
        <mc:AlternateContent>
          <mc:Choice Requires="wps">
            <w:drawing>
              <wp:anchor distT="0" distB="0" distL="114300" distR="114300" simplePos="0" relativeHeight="251660288" behindDoc="0" locked="0" layoutInCell="1" allowOverlap="1" wp14:anchorId="42A9B770" wp14:editId="1AFC1DCD">
                <wp:simplePos x="0" y="0"/>
                <wp:positionH relativeFrom="column">
                  <wp:posOffset>4817110</wp:posOffset>
                </wp:positionH>
                <wp:positionV relativeFrom="paragraph">
                  <wp:posOffset>645160</wp:posOffset>
                </wp:positionV>
                <wp:extent cx="914400" cy="342900"/>
                <wp:effectExtent l="0" t="0" r="0" b="0"/>
                <wp:wrapNone/>
                <wp:docPr id="1589295990"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wps:spPr>
                      <wps:txbx>
                        <w:txbxContent>
                          <w:p w14:paraId="0A96AA0A" w14:textId="77777777" w:rsidR="00D76BCB" w:rsidRPr="0054228B" w:rsidRDefault="00D76BCB" w:rsidP="009A2354">
                            <w:pPr>
                              <w:rPr>
                                <w:rFonts w:ascii="Arial" w:hAnsi="Arial" w:cs="Arial"/>
                              </w:rPr>
                            </w:pPr>
                            <w:r w:rsidRPr="0054228B">
                              <w:rPr>
                                <w:rFonts w:ascii="Arial" w:hAnsi="Arial" w:cs="Arial"/>
                              </w:rPr>
                              <w:t>P  24.00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7" o:spid="_x0000_s1026" type="#_x0000_t202" style="position:absolute;left:0;text-align:left;margin-left:379.3pt;margin-top:50.8pt;width:1in;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" filled="f" stroked="f">
                <v:textbox>
                  <w:txbxContent>
                    <w:p w14:paraId="0A96AA0A" w14:textId="77777777" w:rsidR="00D76BCB" w:rsidRPr="0054228B" w:rsidRDefault="00D76BCB" w:rsidP="009A2354">
                      <w:pPr>
                        <w:rPr>
                          <w:rFonts w:ascii="Arial" w:hAnsi="Arial" w:cs="Arial"/>
                        </w:rPr>
                      </w:pPr>
                      <w:r w:rsidRPr="0054228B">
                        <w:rPr>
                          <w:rFonts w:ascii="Arial" w:hAnsi="Arial" w:cs="Arial"/>
                        </w:rPr>
                        <w:t>P  24.00</w:t>
                      </w:r>
                    </w:p>
                  </w:txbxContent>
                </v:textbox>
              </v:shape>
            </w:pict>
          </mc:Fallback>
        </mc:AlternateContent>
      </w:r>
      <w:r w:rsidR="009A2354" w:rsidRPr="00CC2D4A">
        <w:rPr>
          <w:rFonts w:cs="Arial"/>
          <w:b w:val="0"/>
          <w:color w:val="000000" w:themeColor="text1"/>
          <w:sz w:val="24"/>
          <w:szCs w:val="24"/>
        </w:rPr>
        <w:t xml:space="preserve">Installation Fees, one (1) “UNIT” composed of one (1) water closet, two (2) floor drains, one (1) lavatory, one (1) sink with ordinary trap, three (3) faucets and one (1) shower head.  A partial part thereof shall be charged as that of the cost of a whole “UNIT”.                                                </w:t>
      </w:r>
    </w:p>
    <w:p w14:paraId="463578B6" w14:textId="77777777" w:rsidR="009A2354" w:rsidRPr="00CC2D4A" w:rsidRDefault="009A2354" w:rsidP="00E175F1">
      <w:pPr>
        <w:pStyle w:val="BodyText3"/>
        <w:tabs>
          <w:tab w:val="left" w:pos="900"/>
        </w:tabs>
        <w:ind w:right="1620"/>
        <w:rPr>
          <w:rFonts w:cs="Arial"/>
          <w:color w:val="000000" w:themeColor="text1"/>
          <w:sz w:val="24"/>
          <w:szCs w:val="24"/>
        </w:rPr>
      </w:pPr>
    </w:p>
    <w:p w14:paraId="0C64AE5E" w14:textId="77777777" w:rsidR="009A2354" w:rsidRPr="00CC2D4A" w:rsidRDefault="009A2354" w:rsidP="00E175F1">
      <w:pPr>
        <w:pStyle w:val="BodyText3"/>
        <w:numPr>
          <w:ilvl w:val="0"/>
          <w:numId w:val="54"/>
        </w:numPr>
        <w:tabs>
          <w:tab w:val="clear" w:pos="-720"/>
          <w:tab w:val="left" w:pos="540"/>
          <w:tab w:val="left" w:pos="2430"/>
        </w:tabs>
        <w:suppressAutoHyphens w:val="0"/>
        <w:ind w:left="0" w:right="1620"/>
        <w:rPr>
          <w:rFonts w:cs="Arial"/>
          <w:b w:val="0"/>
          <w:color w:val="000000" w:themeColor="text1"/>
          <w:sz w:val="24"/>
          <w:szCs w:val="24"/>
        </w:rPr>
      </w:pPr>
      <w:r w:rsidRPr="00CC2D4A">
        <w:rPr>
          <w:rFonts w:cs="Arial"/>
          <w:b w:val="0"/>
          <w:color w:val="000000" w:themeColor="text1"/>
          <w:sz w:val="24"/>
          <w:szCs w:val="24"/>
        </w:rPr>
        <w:t>Every fixture in excess of one unit:</w:t>
      </w:r>
    </w:p>
    <w:p w14:paraId="0D82143C" w14:textId="77777777" w:rsidR="009A2354" w:rsidRPr="00CC2D4A" w:rsidRDefault="009A2354" w:rsidP="00E175F1">
      <w:pPr>
        <w:pStyle w:val="BodyText3"/>
        <w:ind w:right="1620"/>
        <w:rPr>
          <w:rFonts w:cs="Arial"/>
          <w:color w:val="000000" w:themeColor="text1"/>
          <w:sz w:val="24"/>
          <w:szCs w:val="24"/>
        </w:rPr>
      </w:pPr>
    </w:p>
    <w:tbl>
      <w:tblPr>
        <w:tblW w:w="7740" w:type="dxa"/>
        <w:tblInd w:w="1008" w:type="dxa"/>
        <w:tblLayout w:type="fixed"/>
        <w:tblLook w:val="0000" w:firstRow="0" w:lastRow="0" w:firstColumn="0" w:lastColumn="0" w:noHBand="0" w:noVBand="0"/>
      </w:tblPr>
      <w:tblGrid>
        <w:gridCol w:w="540"/>
        <w:gridCol w:w="5760"/>
        <w:gridCol w:w="360"/>
        <w:gridCol w:w="1080"/>
      </w:tblGrid>
      <w:tr w:rsidR="00CC2D4A" w:rsidRPr="00CC2D4A" w14:paraId="7B08FB66" w14:textId="77777777" w:rsidTr="009A482A">
        <w:tc>
          <w:tcPr>
            <w:tcW w:w="540" w:type="dxa"/>
          </w:tcPr>
          <w:p w14:paraId="524EEB3B"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p>
        </w:tc>
        <w:tc>
          <w:tcPr>
            <w:tcW w:w="5760" w:type="dxa"/>
          </w:tcPr>
          <w:p w14:paraId="38A3216F"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Each w</w:t>
            </w:r>
            <w:r w:rsidR="00325CFD" w:rsidRPr="00CC2D4A">
              <w:rPr>
                <w:rFonts w:ascii="Arial" w:hAnsi="Arial" w:cs="Arial"/>
                <w:color w:val="000000" w:themeColor="text1"/>
                <w:szCs w:val="24"/>
              </w:rPr>
              <w:t>ater closet…………………………………………</w:t>
            </w:r>
          </w:p>
        </w:tc>
        <w:tc>
          <w:tcPr>
            <w:tcW w:w="360" w:type="dxa"/>
          </w:tcPr>
          <w:p w14:paraId="6546617C"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P</w:t>
            </w:r>
          </w:p>
        </w:tc>
        <w:tc>
          <w:tcPr>
            <w:tcW w:w="1080" w:type="dxa"/>
          </w:tcPr>
          <w:p w14:paraId="5816BACC"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7.00</w:t>
            </w:r>
          </w:p>
        </w:tc>
      </w:tr>
      <w:tr w:rsidR="00CC2D4A" w:rsidRPr="00CC2D4A" w14:paraId="0FC2A027" w14:textId="77777777" w:rsidTr="009A482A">
        <w:tc>
          <w:tcPr>
            <w:tcW w:w="540" w:type="dxa"/>
          </w:tcPr>
          <w:p w14:paraId="22A16959"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w:t>
            </w:r>
          </w:p>
        </w:tc>
        <w:tc>
          <w:tcPr>
            <w:tcW w:w="5760" w:type="dxa"/>
          </w:tcPr>
          <w:p w14:paraId="25534763"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 xml:space="preserve">Each </w:t>
            </w:r>
            <w:r w:rsidR="00325CFD" w:rsidRPr="00CC2D4A">
              <w:rPr>
                <w:rFonts w:ascii="Arial" w:hAnsi="Arial" w:cs="Arial"/>
                <w:color w:val="000000" w:themeColor="text1"/>
                <w:szCs w:val="24"/>
              </w:rPr>
              <w:t>floor drain…………………………………………</w:t>
            </w:r>
            <w:r w:rsidRPr="00CC2D4A">
              <w:rPr>
                <w:rFonts w:ascii="Arial" w:hAnsi="Arial" w:cs="Arial"/>
                <w:color w:val="000000" w:themeColor="text1"/>
                <w:szCs w:val="24"/>
              </w:rPr>
              <w:t>…</w:t>
            </w:r>
          </w:p>
        </w:tc>
        <w:tc>
          <w:tcPr>
            <w:tcW w:w="360" w:type="dxa"/>
          </w:tcPr>
          <w:p w14:paraId="06E66275"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1080" w:type="dxa"/>
          </w:tcPr>
          <w:p w14:paraId="4F5BCC8A"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3.00</w:t>
            </w:r>
          </w:p>
        </w:tc>
      </w:tr>
      <w:tr w:rsidR="00CC2D4A" w:rsidRPr="00CC2D4A" w14:paraId="24D74A4C" w14:textId="77777777" w:rsidTr="009A482A">
        <w:tc>
          <w:tcPr>
            <w:tcW w:w="540" w:type="dxa"/>
          </w:tcPr>
          <w:p w14:paraId="3886BFBA"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iii.</w:t>
            </w:r>
          </w:p>
        </w:tc>
        <w:tc>
          <w:tcPr>
            <w:tcW w:w="5760" w:type="dxa"/>
          </w:tcPr>
          <w:p w14:paraId="247607F5" w14:textId="77777777" w:rsidR="009A2354" w:rsidRPr="00CC2D4A" w:rsidRDefault="00325CFD"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Each sink……………………………………………</w:t>
            </w:r>
            <w:r w:rsidR="009A2354" w:rsidRPr="00CC2D4A">
              <w:rPr>
                <w:rFonts w:ascii="Arial" w:hAnsi="Arial" w:cs="Arial"/>
                <w:color w:val="000000" w:themeColor="text1"/>
                <w:szCs w:val="24"/>
              </w:rPr>
              <w:t>……...</w:t>
            </w:r>
          </w:p>
        </w:tc>
        <w:tc>
          <w:tcPr>
            <w:tcW w:w="360" w:type="dxa"/>
          </w:tcPr>
          <w:p w14:paraId="5F1BFD1F"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1080" w:type="dxa"/>
          </w:tcPr>
          <w:p w14:paraId="4FCA742A"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3.00</w:t>
            </w:r>
          </w:p>
        </w:tc>
      </w:tr>
      <w:tr w:rsidR="00CC2D4A" w:rsidRPr="00CC2D4A" w14:paraId="0F01958C" w14:textId="77777777" w:rsidTr="009A482A">
        <w:tc>
          <w:tcPr>
            <w:tcW w:w="540" w:type="dxa"/>
          </w:tcPr>
          <w:p w14:paraId="724A13AF"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iv.</w:t>
            </w:r>
          </w:p>
        </w:tc>
        <w:tc>
          <w:tcPr>
            <w:tcW w:w="5760" w:type="dxa"/>
          </w:tcPr>
          <w:p w14:paraId="1EE204C1"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E</w:t>
            </w:r>
            <w:r w:rsidR="00325CFD" w:rsidRPr="00CC2D4A">
              <w:rPr>
                <w:rFonts w:ascii="Arial" w:hAnsi="Arial" w:cs="Arial"/>
                <w:color w:val="000000" w:themeColor="text1"/>
                <w:szCs w:val="24"/>
              </w:rPr>
              <w:t>ach lavatory………………………………………</w:t>
            </w:r>
            <w:r w:rsidRPr="00CC2D4A">
              <w:rPr>
                <w:rFonts w:ascii="Arial" w:hAnsi="Arial" w:cs="Arial"/>
                <w:color w:val="000000" w:themeColor="text1"/>
                <w:szCs w:val="24"/>
              </w:rPr>
              <w:t>…….…</w:t>
            </w:r>
          </w:p>
        </w:tc>
        <w:tc>
          <w:tcPr>
            <w:tcW w:w="360" w:type="dxa"/>
          </w:tcPr>
          <w:p w14:paraId="5FDD3468"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1080" w:type="dxa"/>
          </w:tcPr>
          <w:p w14:paraId="443060E2"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7.00</w:t>
            </w:r>
          </w:p>
        </w:tc>
      </w:tr>
      <w:tr w:rsidR="00CC2D4A" w:rsidRPr="00CC2D4A" w14:paraId="57703E30" w14:textId="77777777" w:rsidTr="009A482A">
        <w:tc>
          <w:tcPr>
            <w:tcW w:w="540" w:type="dxa"/>
          </w:tcPr>
          <w:p w14:paraId="4AD2CE5C"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w:t>
            </w:r>
          </w:p>
        </w:tc>
        <w:tc>
          <w:tcPr>
            <w:tcW w:w="5760" w:type="dxa"/>
          </w:tcPr>
          <w:p w14:paraId="14438999" w14:textId="77777777" w:rsidR="009A2354" w:rsidRPr="00CC2D4A" w:rsidRDefault="00325CFD"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Each faucet…………………………………………</w:t>
            </w:r>
            <w:r w:rsidR="009A2354" w:rsidRPr="00CC2D4A">
              <w:rPr>
                <w:rFonts w:ascii="Arial" w:hAnsi="Arial" w:cs="Arial"/>
                <w:color w:val="000000" w:themeColor="text1"/>
                <w:szCs w:val="24"/>
              </w:rPr>
              <w:t>……..</w:t>
            </w:r>
          </w:p>
        </w:tc>
        <w:tc>
          <w:tcPr>
            <w:tcW w:w="360" w:type="dxa"/>
          </w:tcPr>
          <w:p w14:paraId="7E0274D1"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1080" w:type="dxa"/>
          </w:tcPr>
          <w:p w14:paraId="3F4865A5"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2.00</w:t>
            </w:r>
          </w:p>
        </w:tc>
      </w:tr>
      <w:tr w:rsidR="009A2354" w:rsidRPr="00CC2D4A" w14:paraId="67978264" w14:textId="77777777" w:rsidTr="009A482A">
        <w:tc>
          <w:tcPr>
            <w:tcW w:w="540" w:type="dxa"/>
          </w:tcPr>
          <w:p w14:paraId="080E89B6"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vi.</w:t>
            </w:r>
          </w:p>
        </w:tc>
        <w:tc>
          <w:tcPr>
            <w:tcW w:w="5760" w:type="dxa"/>
          </w:tcPr>
          <w:p w14:paraId="30C5CF87"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Each s</w:t>
            </w:r>
            <w:r w:rsidR="00325CFD" w:rsidRPr="00CC2D4A">
              <w:rPr>
                <w:rFonts w:ascii="Arial" w:hAnsi="Arial" w:cs="Arial"/>
                <w:color w:val="000000" w:themeColor="text1"/>
                <w:szCs w:val="24"/>
              </w:rPr>
              <w:t>hower head…………………………………………</w:t>
            </w:r>
          </w:p>
        </w:tc>
        <w:tc>
          <w:tcPr>
            <w:tcW w:w="360" w:type="dxa"/>
          </w:tcPr>
          <w:p w14:paraId="2FB741AA"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1080" w:type="dxa"/>
          </w:tcPr>
          <w:p w14:paraId="245EE582"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2.00</w:t>
            </w:r>
          </w:p>
        </w:tc>
      </w:tr>
    </w:tbl>
    <w:p w14:paraId="3A72322F" w14:textId="77777777" w:rsidR="009A2354" w:rsidRPr="00CC2D4A" w:rsidRDefault="009A2354" w:rsidP="00E175F1">
      <w:pPr>
        <w:pStyle w:val="BodyText3"/>
        <w:tabs>
          <w:tab w:val="left" w:pos="900"/>
        </w:tabs>
        <w:ind w:right="1620"/>
        <w:rPr>
          <w:rFonts w:cs="Arial"/>
          <w:color w:val="000000" w:themeColor="text1"/>
          <w:sz w:val="24"/>
          <w:szCs w:val="24"/>
        </w:rPr>
      </w:pPr>
    </w:p>
    <w:p w14:paraId="49FC1894" w14:textId="77777777" w:rsidR="009A2354" w:rsidRPr="00CC2D4A" w:rsidRDefault="009A2354" w:rsidP="00E175F1">
      <w:pPr>
        <w:pStyle w:val="BodyText3"/>
        <w:numPr>
          <w:ilvl w:val="0"/>
          <w:numId w:val="54"/>
        </w:numPr>
        <w:tabs>
          <w:tab w:val="clear" w:pos="-720"/>
          <w:tab w:val="left" w:pos="540"/>
          <w:tab w:val="left" w:pos="2430"/>
        </w:tabs>
        <w:suppressAutoHyphens w:val="0"/>
        <w:ind w:left="0"/>
        <w:rPr>
          <w:rFonts w:cs="Arial"/>
          <w:b w:val="0"/>
          <w:color w:val="000000" w:themeColor="text1"/>
          <w:sz w:val="24"/>
          <w:szCs w:val="24"/>
        </w:rPr>
      </w:pPr>
      <w:r w:rsidRPr="00CC2D4A">
        <w:rPr>
          <w:rFonts w:cs="Arial"/>
          <w:b w:val="0"/>
          <w:color w:val="000000" w:themeColor="text1"/>
          <w:sz w:val="24"/>
          <w:szCs w:val="24"/>
        </w:rPr>
        <w:t>Special Plumbing Fixtures:</w:t>
      </w:r>
    </w:p>
    <w:p w14:paraId="6747C7FF" w14:textId="77777777" w:rsidR="009A2354" w:rsidRPr="00CC2D4A" w:rsidRDefault="009A2354" w:rsidP="00E175F1">
      <w:pPr>
        <w:pStyle w:val="BodyText3"/>
        <w:tabs>
          <w:tab w:val="left" w:pos="900"/>
        </w:tabs>
        <w:rPr>
          <w:rFonts w:cs="Arial"/>
          <w:color w:val="000000" w:themeColor="text1"/>
          <w:sz w:val="24"/>
          <w:szCs w:val="24"/>
        </w:rPr>
      </w:pPr>
    </w:p>
    <w:tbl>
      <w:tblPr>
        <w:tblW w:w="7740" w:type="dxa"/>
        <w:tblInd w:w="1008" w:type="dxa"/>
        <w:tblLayout w:type="fixed"/>
        <w:tblLook w:val="0000" w:firstRow="0" w:lastRow="0" w:firstColumn="0" w:lastColumn="0" w:noHBand="0" w:noVBand="0"/>
      </w:tblPr>
      <w:tblGrid>
        <w:gridCol w:w="540"/>
        <w:gridCol w:w="5760"/>
        <w:gridCol w:w="360"/>
        <w:gridCol w:w="1080"/>
      </w:tblGrid>
      <w:tr w:rsidR="00CC2D4A" w:rsidRPr="00CC2D4A" w14:paraId="6E957105" w14:textId="77777777" w:rsidTr="009A482A">
        <w:tc>
          <w:tcPr>
            <w:tcW w:w="540" w:type="dxa"/>
          </w:tcPr>
          <w:p w14:paraId="47D0607F"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p>
        </w:tc>
        <w:tc>
          <w:tcPr>
            <w:tcW w:w="5760" w:type="dxa"/>
          </w:tcPr>
          <w:p w14:paraId="2012C054"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Each slop sink…..</w:t>
            </w:r>
            <w:r w:rsidR="0064083F" w:rsidRPr="00CC2D4A">
              <w:rPr>
                <w:rFonts w:ascii="Arial" w:hAnsi="Arial" w:cs="Arial"/>
                <w:color w:val="000000" w:themeColor="text1"/>
                <w:szCs w:val="24"/>
              </w:rPr>
              <w:t>………………………………………</w:t>
            </w:r>
            <w:r w:rsidRPr="00CC2D4A">
              <w:rPr>
                <w:rFonts w:ascii="Arial" w:hAnsi="Arial" w:cs="Arial"/>
                <w:color w:val="000000" w:themeColor="text1"/>
                <w:szCs w:val="24"/>
              </w:rPr>
              <w:t>…</w:t>
            </w:r>
          </w:p>
        </w:tc>
        <w:tc>
          <w:tcPr>
            <w:tcW w:w="360" w:type="dxa"/>
          </w:tcPr>
          <w:p w14:paraId="0A692857"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P</w:t>
            </w:r>
          </w:p>
        </w:tc>
        <w:tc>
          <w:tcPr>
            <w:tcW w:w="1080" w:type="dxa"/>
          </w:tcPr>
          <w:p w14:paraId="7F3D5291"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7.00</w:t>
            </w:r>
          </w:p>
        </w:tc>
      </w:tr>
      <w:tr w:rsidR="00CC2D4A" w:rsidRPr="00CC2D4A" w14:paraId="0A473BCE" w14:textId="77777777" w:rsidTr="009A482A">
        <w:tc>
          <w:tcPr>
            <w:tcW w:w="540" w:type="dxa"/>
          </w:tcPr>
          <w:p w14:paraId="761DBFD4"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w:t>
            </w:r>
          </w:p>
        </w:tc>
        <w:tc>
          <w:tcPr>
            <w:tcW w:w="5760" w:type="dxa"/>
          </w:tcPr>
          <w:p w14:paraId="6E552152" w14:textId="77777777" w:rsidR="009A2354" w:rsidRPr="00CC2D4A" w:rsidRDefault="0064083F"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Each urinal…….…………………………………</w:t>
            </w:r>
            <w:r w:rsidR="009A2354" w:rsidRPr="00CC2D4A">
              <w:rPr>
                <w:rFonts w:ascii="Arial" w:hAnsi="Arial" w:cs="Arial"/>
                <w:color w:val="000000" w:themeColor="text1"/>
                <w:szCs w:val="24"/>
              </w:rPr>
              <w:t>…………</w:t>
            </w:r>
          </w:p>
        </w:tc>
        <w:tc>
          <w:tcPr>
            <w:tcW w:w="360" w:type="dxa"/>
          </w:tcPr>
          <w:p w14:paraId="52EC49FD"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1080" w:type="dxa"/>
          </w:tcPr>
          <w:p w14:paraId="4DDF4AD9"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4.00</w:t>
            </w:r>
          </w:p>
        </w:tc>
      </w:tr>
      <w:tr w:rsidR="00CC2D4A" w:rsidRPr="00CC2D4A" w14:paraId="73C22751" w14:textId="77777777" w:rsidTr="009A482A">
        <w:tc>
          <w:tcPr>
            <w:tcW w:w="540" w:type="dxa"/>
          </w:tcPr>
          <w:p w14:paraId="69CE008F"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iii.</w:t>
            </w:r>
          </w:p>
        </w:tc>
        <w:tc>
          <w:tcPr>
            <w:tcW w:w="5760" w:type="dxa"/>
          </w:tcPr>
          <w:p w14:paraId="1EF86D08"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Each</w:t>
            </w:r>
            <w:r w:rsidR="0064083F" w:rsidRPr="00CC2D4A">
              <w:rPr>
                <w:rFonts w:ascii="Arial" w:hAnsi="Arial" w:cs="Arial"/>
                <w:color w:val="000000" w:themeColor="text1"/>
                <w:szCs w:val="24"/>
              </w:rPr>
              <w:t xml:space="preserve"> bath tub……..……………………………………</w:t>
            </w:r>
            <w:r w:rsidRPr="00CC2D4A">
              <w:rPr>
                <w:rFonts w:ascii="Arial" w:hAnsi="Arial" w:cs="Arial"/>
                <w:color w:val="000000" w:themeColor="text1"/>
                <w:szCs w:val="24"/>
              </w:rPr>
              <w:t>.…..</w:t>
            </w:r>
          </w:p>
        </w:tc>
        <w:tc>
          <w:tcPr>
            <w:tcW w:w="360" w:type="dxa"/>
          </w:tcPr>
          <w:p w14:paraId="3B7B81C8"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1080" w:type="dxa"/>
          </w:tcPr>
          <w:p w14:paraId="0C2EA023"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7.00</w:t>
            </w:r>
          </w:p>
        </w:tc>
      </w:tr>
      <w:tr w:rsidR="00CC2D4A" w:rsidRPr="00CC2D4A" w14:paraId="0A9CFCE2" w14:textId="77777777" w:rsidTr="009A482A">
        <w:tc>
          <w:tcPr>
            <w:tcW w:w="540" w:type="dxa"/>
          </w:tcPr>
          <w:p w14:paraId="7A6B4F00"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iv.</w:t>
            </w:r>
          </w:p>
        </w:tc>
        <w:tc>
          <w:tcPr>
            <w:tcW w:w="5760" w:type="dxa"/>
          </w:tcPr>
          <w:p w14:paraId="01C2A785"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 xml:space="preserve">Each </w:t>
            </w:r>
            <w:r w:rsidR="0064083F" w:rsidRPr="00CC2D4A">
              <w:rPr>
                <w:rFonts w:ascii="Arial" w:hAnsi="Arial" w:cs="Arial"/>
                <w:color w:val="000000" w:themeColor="text1"/>
                <w:szCs w:val="24"/>
              </w:rPr>
              <w:t>grease trap……..………………………………</w:t>
            </w:r>
            <w:r w:rsidRPr="00CC2D4A">
              <w:rPr>
                <w:rFonts w:ascii="Arial" w:hAnsi="Arial" w:cs="Arial"/>
                <w:color w:val="000000" w:themeColor="text1"/>
                <w:szCs w:val="24"/>
              </w:rPr>
              <w:t>……</w:t>
            </w:r>
          </w:p>
        </w:tc>
        <w:tc>
          <w:tcPr>
            <w:tcW w:w="360" w:type="dxa"/>
          </w:tcPr>
          <w:p w14:paraId="23A137D0"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1080" w:type="dxa"/>
          </w:tcPr>
          <w:p w14:paraId="7AE6FDA1"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7.00</w:t>
            </w:r>
          </w:p>
        </w:tc>
      </w:tr>
      <w:tr w:rsidR="00CC2D4A" w:rsidRPr="00CC2D4A" w14:paraId="2EDB38DE" w14:textId="77777777" w:rsidTr="009A482A">
        <w:tc>
          <w:tcPr>
            <w:tcW w:w="540" w:type="dxa"/>
          </w:tcPr>
          <w:p w14:paraId="439E1316"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w:t>
            </w:r>
          </w:p>
        </w:tc>
        <w:tc>
          <w:tcPr>
            <w:tcW w:w="5760" w:type="dxa"/>
          </w:tcPr>
          <w:p w14:paraId="224F1A8C"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Eac</w:t>
            </w:r>
            <w:r w:rsidR="0064083F" w:rsidRPr="00CC2D4A">
              <w:rPr>
                <w:rFonts w:ascii="Arial" w:hAnsi="Arial" w:cs="Arial"/>
                <w:color w:val="000000" w:themeColor="text1"/>
                <w:szCs w:val="24"/>
              </w:rPr>
              <w:t>h garage trap……………………………………</w:t>
            </w:r>
            <w:r w:rsidRPr="00CC2D4A">
              <w:rPr>
                <w:rFonts w:ascii="Arial" w:hAnsi="Arial" w:cs="Arial"/>
                <w:color w:val="000000" w:themeColor="text1"/>
                <w:szCs w:val="24"/>
              </w:rPr>
              <w:t>…….</w:t>
            </w:r>
          </w:p>
        </w:tc>
        <w:tc>
          <w:tcPr>
            <w:tcW w:w="360" w:type="dxa"/>
          </w:tcPr>
          <w:p w14:paraId="4FBA2162"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1080" w:type="dxa"/>
          </w:tcPr>
          <w:p w14:paraId="329F931B"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7.00</w:t>
            </w:r>
          </w:p>
        </w:tc>
      </w:tr>
      <w:tr w:rsidR="00CC2D4A" w:rsidRPr="00CC2D4A" w14:paraId="600AD362" w14:textId="77777777" w:rsidTr="009A482A">
        <w:tc>
          <w:tcPr>
            <w:tcW w:w="540" w:type="dxa"/>
          </w:tcPr>
          <w:p w14:paraId="2B21701F"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vi.</w:t>
            </w:r>
          </w:p>
        </w:tc>
        <w:tc>
          <w:tcPr>
            <w:tcW w:w="5760" w:type="dxa"/>
          </w:tcPr>
          <w:p w14:paraId="3CD71613"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Each bidet……….…………………</w:t>
            </w:r>
            <w:r w:rsidR="0064083F" w:rsidRPr="00CC2D4A">
              <w:rPr>
                <w:rFonts w:ascii="Arial" w:hAnsi="Arial" w:cs="Arial"/>
                <w:color w:val="000000" w:themeColor="text1"/>
                <w:szCs w:val="24"/>
              </w:rPr>
              <w:t>………</w:t>
            </w:r>
            <w:r w:rsidRPr="00CC2D4A">
              <w:rPr>
                <w:rFonts w:ascii="Arial" w:hAnsi="Arial" w:cs="Arial"/>
                <w:color w:val="000000" w:themeColor="text1"/>
                <w:szCs w:val="24"/>
              </w:rPr>
              <w:t>…………….…</w:t>
            </w:r>
          </w:p>
        </w:tc>
        <w:tc>
          <w:tcPr>
            <w:tcW w:w="360" w:type="dxa"/>
          </w:tcPr>
          <w:p w14:paraId="2276B550"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1080" w:type="dxa"/>
          </w:tcPr>
          <w:p w14:paraId="3F1692CF"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4.00</w:t>
            </w:r>
          </w:p>
        </w:tc>
      </w:tr>
      <w:tr w:rsidR="00CC2D4A" w:rsidRPr="00CC2D4A" w14:paraId="7DF3834C" w14:textId="77777777" w:rsidTr="009A482A">
        <w:tc>
          <w:tcPr>
            <w:tcW w:w="540" w:type="dxa"/>
          </w:tcPr>
          <w:p w14:paraId="1A5C3BAF"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vii.</w:t>
            </w:r>
          </w:p>
        </w:tc>
        <w:tc>
          <w:tcPr>
            <w:tcW w:w="5760" w:type="dxa"/>
          </w:tcPr>
          <w:p w14:paraId="5F6A5D52"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Each d</w:t>
            </w:r>
            <w:r w:rsidR="0064083F" w:rsidRPr="00CC2D4A">
              <w:rPr>
                <w:rFonts w:ascii="Arial" w:hAnsi="Arial" w:cs="Arial"/>
                <w:color w:val="000000" w:themeColor="text1"/>
                <w:szCs w:val="24"/>
              </w:rPr>
              <w:t>ental cuspidor…………………………………</w:t>
            </w:r>
            <w:r w:rsidRPr="00CC2D4A">
              <w:rPr>
                <w:rFonts w:ascii="Arial" w:hAnsi="Arial" w:cs="Arial"/>
                <w:color w:val="000000" w:themeColor="text1"/>
                <w:szCs w:val="24"/>
              </w:rPr>
              <w:t>…..</w:t>
            </w:r>
          </w:p>
        </w:tc>
        <w:tc>
          <w:tcPr>
            <w:tcW w:w="360" w:type="dxa"/>
          </w:tcPr>
          <w:p w14:paraId="0E8B0E33"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1080" w:type="dxa"/>
          </w:tcPr>
          <w:p w14:paraId="07AC743A"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4.00</w:t>
            </w:r>
          </w:p>
        </w:tc>
      </w:tr>
      <w:tr w:rsidR="00CC2D4A" w:rsidRPr="00CC2D4A" w14:paraId="62BF3B54" w14:textId="77777777" w:rsidTr="009A482A">
        <w:tc>
          <w:tcPr>
            <w:tcW w:w="540" w:type="dxa"/>
          </w:tcPr>
          <w:p w14:paraId="0200FD97"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viii.</w:t>
            </w:r>
          </w:p>
        </w:tc>
        <w:tc>
          <w:tcPr>
            <w:tcW w:w="5760" w:type="dxa"/>
          </w:tcPr>
          <w:p w14:paraId="7B0D2A72"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Each gas-fir</w:t>
            </w:r>
            <w:r w:rsidR="0064083F" w:rsidRPr="00CC2D4A">
              <w:rPr>
                <w:rFonts w:ascii="Arial" w:hAnsi="Arial" w:cs="Arial"/>
                <w:color w:val="000000" w:themeColor="text1"/>
                <w:szCs w:val="24"/>
              </w:rPr>
              <w:t>ed water heater………………………………</w:t>
            </w:r>
          </w:p>
        </w:tc>
        <w:tc>
          <w:tcPr>
            <w:tcW w:w="360" w:type="dxa"/>
          </w:tcPr>
          <w:p w14:paraId="43225825"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1080" w:type="dxa"/>
          </w:tcPr>
          <w:p w14:paraId="179C503F"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4.00</w:t>
            </w:r>
          </w:p>
        </w:tc>
      </w:tr>
      <w:tr w:rsidR="00CC2D4A" w:rsidRPr="00CC2D4A" w14:paraId="3432E946" w14:textId="77777777" w:rsidTr="009A482A">
        <w:tc>
          <w:tcPr>
            <w:tcW w:w="540" w:type="dxa"/>
          </w:tcPr>
          <w:p w14:paraId="5D53F96E"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ix.</w:t>
            </w:r>
          </w:p>
        </w:tc>
        <w:tc>
          <w:tcPr>
            <w:tcW w:w="5760" w:type="dxa"/>
          </w:tcPr>
          <w:p w14:paraId="7994CAB9"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Each drin</w:t>
            </w:r>
            <w:r w:rsidR="0064083F" w:rsidRPr="00CC2D4A">
              <w:rPr>
                <w:rFonts w:ascii="Arial" w:hAnsi="Arial" w:cs="Arial"/>
                <w:color w:val="000000" w:themeColor="text1"/>
                <w:szCs w:val="24"/>
              </w:rPr>
              <w:t>king fountain……………………………………</w:t>
            </w:r>
            <w:r w:rsidRPr="00CC2D4A">
              <w:rPr>
                <w:rFonts w:ascii="Arial" w:hAnsi="Arial" w:cs="Arial"/>
                <w:color w:val="000000" w:themeColor="text1"/>
                <w:szCs w:val="24"/>
              </w:rPr>
              <w:t>.</w:t>
            </w:r>
          </w:p>
        </w:tc>
        <w:tc>
          <w:tcPr>
            <w:tcW w:w="360" w:type="dxa"/>
          </w:tcPr>
          <w:p w14:paraId="5C320C46"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1080" w:type="dxa"/>
          </w:tcPr>
          <w:p w14:paraId="070DB705"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2.00</w:t>
            </w:r>
          </w:p>
        </w:tc>
      </w:tr>
      <w:tr w:rsidR="00CC2D4A" w:rsidRPr="00CC2D4A" w14:paraId="26B821B5" w14:textId="77777777" w:rsidTr="009A482A">
        <w:tc>
          <w:tcPr>
            <w:tcW w:w="540" w:type="dxa"/>
          </w:tcPr>
          <w:p w14:paraId="202BED96"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x.</w:t>
            </w:r>
          </w:p>
        </w:tc>
        <w:tc>
          <w:tcPr>
            <w:tcW w:w="5760" w:type="dxa"/>
          </w:tcPr>
          <w:p w14:paraId="50464E16"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Each bar or so</w:t>
            </w:r>
            <w:r w:rsidR="0064083F" w:rsidRPr="00CC2D4A">
              <w:rPr>
                <w:rFonts w:ascii="Arial" w:hAnsi="Arial" w:cs="Arial"/>
                <w:color w:val="000000" w:themeColor="text1"/>
                <w:szCs w:val="24"/>
              </w:rPr>
              <w:t>da fountain sink…………………………</w:t>
            </w:r>
            <w:r w:rsidRPr="00CC2D4A">
              <w:rPr>
                <w:rFonts w:ascii="Arial" w:hAnsi="Arial" w:cs="Arial"/>
                <w:color w:val="000000" w:themeColor="text1"/>
                <w:szCs w:val="24"/>
              </w:rPr>
              <w:t>.</w:t>
            </w:r>
          </w:p>
        </w:tc>
        <w:tc>
          <w:tcPr>
            <w:tcW w:w="360" w:type="dxa"/>
          </w:tcPr>
          <w:p w14:paraId="342E7D7B"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1080" w:type="dxa"/>
          </w:tcPr>
          <w:p w14:paraId="7690A934"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4.00</w:t>
            </w:r>
          </w:p>
        </w:tc>
      </w:tr>
      <w:tr w:rsidR="00CC2D4A" w:rsidRPr="00CC2D4A" w14:paraId="7D2890C4" w14:textId="77777777" w:rsidTr="009A482A">
        <w:tc>
          <w:tcPr>
            <w:tcW w:w="540" w:type="dxa"/>
          </w:tcPr>
          <w:p w14:paraId="00F1F34D"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xi.</w:t>
            </w:r>
          </w:p>
        </w:tc>
        <w:tc>
          <w:tcPr>
            <w:tcW w:w="5760" w:type="dxa"/>
          </w:tcPr>
          <w:p w14:paraId="5D0F7C94"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 xml:space="preserve">Each </w:t>
            </w:r>
            <w:r w:rsidR="0064083F" w:rsidRPr="00CC2D4A">
              <w:rPr>
                <w:rFonts w:ascii="Arial" w:hAnsi="Arial" w:cs="Arial"/>
                <w:color w:val="000000" w:themeColor="text1"/>
                <w:szCs w:val="24"/>
              </w:rPr>
              <w:t>laundry sink………………………………………</w:t>
            </w:r>
            <w:r w:rsidRPr="00CC2D4A">
              <w:rPr>
                <w:rFonts w:ascii="Arial" w:hAnsi="Arial" w:cs="Arial"/>
                <w:color w:val="000000" w:themeColor="text1"/>
                <w:szCs w:val="24"/>
              </w:rPr>
              <w:t>…..</w:t>
            </w:r>
          </w:p>
        </w:tc>
        <w:tc>
          <w:tcPr>
            <w:tcW w:w="360" w:type="dxa"/>
          </w:tcPr>
          <w:p w14:paraId="362B2F08"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1080" w:type="dxa"/>
          </w:tcPr>
          <w:p w14:paraId="31B80F1D"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4.00</w:t>
            </w:r>
          </w:p>
        </w:tc>
      </w:tr>
      <w:tr w:rsidR="00CC2D4A" w:rsidRPr="00CC2D4A" w14:paraId="1A21FFD0" w14:textId="77777777" w:rsidTr="009A482A">
        <w:tc>
          <w:tcPr>
            <w:tcW w:w="540" w:type="dxa"/>
          </w:tcPr>
          <w:p w14:paraId="1846A91D"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xii.</w:t>
            </w:r>
          </w:p>
        </w:tc>
        <w:tc>
          <w:tcPr>
            <w:tcW w:w="5760" w:type="dxa"/>
          </w:tcPr>
          <w:p w14:paraId="69D28564"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Each labo</w:t>
            </w:r>
            <w:r w:rsidR="0064083F" w:rsidRPr="00CC2D4A">
              <w:rPr>
                <w:rFonts w:ascii="Arial" w:hAnsi="Arial" w:cs="Arial"/>
                <w:color w:val="000000" w:themeColor="text1"/>
                <w:szCs w:val="24"/>
              </w:rPr>
              <w:t>ratory sink………………………………………</w:t>
            </w:r>
          </w:p>
        </w:tc>
        <w:tc>
          <w:tcPr>
            <w:tcW w:w="360" w:type="dxa"/>
          </w:tcPr>
          <w:p w14:paraId="4C542E96"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1080" w:type="dxa"/>
          </w:tcPr>
          <w:p w14:paraId="548C017D"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4.00</w:t>
            </w:r>
          </w:p>
        </w:tc>
      </w:tr>
      <w:tr w:rsidR="009A2354" w:rsidRPr="00CC2D4A" w14:paraId="147D8853" w14:textId="77777777" w:rsidTr="009A482A">
        <w:tc>
          <w:tcPr>
            <w:tcW w:w="540" w:type="dxa"/>
          </w:tcPr>
          <w:p w14:paraId="255F9B84"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xiii.</w:t>
            </w:r>
          </w:p>
        </w:tc>
        <w:tc>
          <w:tcPr>
            <w:tcW w:w="5760" w:type="dxa"/>
          </w:tcPr>
          <w:p w14:paraId="5FDDDF55"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Each fixed-ty</w:t>
            </w:r>
            <w:r w:rsidR="0064083F" w:rsidRPr="00CC2D4A">
              <w:rPr>
                <w:rFonts w:ascii="Arial" w:hAnsi="Arial" w:cs="Arial"/>
                <w:color w:val="000000" w:themeColor="text1"/>
                <w:szCs w:val="24"/>
              </w:rPr>
              <w:t>pe sterilizer…………………………………</w:t>
            </w:r>
          </w:p>
        </w:tc>
        <w:tc>
          <w:tcPr>
            <w:tcW w:w="360" w:type="dxa"/>
          </w:tcPr>
          <w:p w14:paraId="5DCDAB8D"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1080" w:type="dxa"/>
          </w:tcPr>
          <w:p w14:paraId="363B1ABD"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2.00</w:t>
            </w:r>
          </w:p>
        </w:tc>
      </w:tr>
    </w:tbl>
    <w:p w14:paraId="2EE38C74" w14:textId="77777777" w:rsidR="009A2354" w:rsidRPr="00CC2D4A" w:rsidRDefault="009A2354" w:rsidP="00E175F1">
      <w:pPr>
        <w:pStyle w:val="BodyText3"/>
        <w:tabs>
          <w:tab w:val="left" w:pos="900"/>
        </w:tabs>
        <w:rPr>
          <w:rFonts w:cs="Arial"/>
          <w:color w:val="000000" w:themeColor="text1"/>
          <w:sz w:val="24"/>
          <w:szCs w:val="24"/>
        </w:rPr>
      </w:pPr>
    </w:p>
    <w:p w14:paraId="6A900FBC" w14:textId="77777777" w:rsidR="009A2354" w:rsidRPr="00CC2D4A" w:rsidRDefault="009A2354" w:rsidP="00E175F1">
      <w:pPr>
        <w:pStyle w:val="BodyText3"/>
        <w:tabs>
          <w:tab w:val="left" w:pos="900"/>
        </w:tabs>
        <w:rPr>
          <w:rFonts w:cs="Arial"/>
          <w:b w:val="0"/>
          <w:color w:val="000000" w:themeColor="text1"/>
          <w:sz w:val="24"/>
          <w:szCs w:val="24"/>
        </w:rPr>
      </w:pPr>
      <w:r w:rsidRPr="00CC2D4A">
        <w:rPr>
          <w:rFonts w:cs="Arial"/>
          <w:b w:val="0"/>
          <w:color w:val="000000" w:themeColor="text1"/>
          <w:sz w:val="24"/>
          <w:szCs w:val="24"/>
        </w:rPr>
        <w:t>d.</w:t>
      </w:r>
      <w:r w:rsidRPr="00CC2D4A">
        <w:rPr>
          <w:rFonts w:cs="Arial"/>
          <w:b w:val="0"/>
          <w:color w:val="000000" w:themeColor="text1"/>
          <w:sz w:val="24"/>
          <w:szCs w:val="24"/>
        </w:rPr>
        <w:tab/>
        <w:t xml:space="preserve">Each water meter…………………………………………….. </w:t>
      </w:r>
      <w:r w:rsidR="0054228B" w:rsidRPr="00CC2D4A">
        <w:rPr>
          <w:rFonts w:cs="Arial"/>
          <w:b w:val="0"/>
          <w:color w:val="000000" w:themeColor="text1"/>
          <w:sz w:val="24"/>
          <w:szCs w:val="24"/>
        </w:rPr>
        <w:t>.</w:t>
      </w:r>
      <w:r w:rsidR="00D5536B" w:rsidRPr="00CC2D4A">
        <w:rPr>
          <w:rFonts w:cs="Arial"/>
          <w:b w:val="0"/>
          <w:color w:val="000000" w:themeColor="text1"/>
          <w:sz w:val="24"/>
          <w:szCs w:val="24"/>
        </w:rPr>
        <w:t xml:space="preserve"> P        </w:t>
      </w:r>
      <w:r w:rsidRPr="00CC2D4A">
        <w:rPr>
          <w:rFonts w:cs="Arial"/>
          <w:b w:val="0"/>
          <w:color w:val="000000" w:themeColor="text1"/>
          <w:sz w:val="24"/>
          <w:szCs w:val="24"/>
        </w:rPr>
        <w:t>2.00</w:t>
      </w:r>
    </w:p>
    <w:p w14:paraId="33B89815" w14:textId="77777777" w:rsidR="009A2354" w:rsidRPr="00CC2D4A" w:rsidRDefault="009A2354" w:rsidP="00E175F1">
      <w:pPr>
        <w:pStyle w:val="BodyText3"/>
        <w:tabs>
          <w:tab w:val="left" w:pos="900"/>
        </w:tabs>
        <w:rPr>
          <w:rFonts w:cs="Arial"/>
          <w:color w:val="000000" w:themeColor="text1"/>
          <w:sz w:val="24"/>
          <w:szCs w:val="24"/>
        </w:rPr>
      </w:pPr>
    </w:p>
    <w:tbl>
      <w:tblPr>
        <w:tblW w:w="7740" w:type="dxa"/>
        <w:tblInd w:w="1008" w:type="dxa"/>
        <w:tblLayout w:type="fixed"/>
        <w:tblLook w:val="0000" w:firstRow="0" w:lastRow="0" w:firstColumn="0" w:lastColumn="0" w:noHBand="0" w:noVBand="0"/>
      </w:tblPr>
      <w:tblGrid>
        <w:gridCol w:w="540"/>
        <w:gridCol w:w="5760"/>
        <w:gridCol w:w="360"/>
        <w:gridCol w:w="1080"/>
      </w:tblGrid>
      <w:tr w:rsidR="00CC2D4A" w:rsidRPr="00CC2D4A" w14:paraId="3DDDBEC4" w14:textId="77777777" w:rsidTr="009A482A">
        <w:tc>
          <w:tcPr>
            <w:tcW w:w="540" w:type="dxa"/>
          </w:tcPr>
          <w:p w14:paraId="4BAF2FFA"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p>
        </w:tc>
        <w:tc>
          <w:tcPr>
            <w:tcW w:w="5760" w:type="dxa"/>
          </w:tcPr>
          <w:p w14:paraId="1AD05533"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 xml:space="preserve">12 to 25 mm </w:t>
            </w:r>
            <w:r w:rsidRPr="00CC2D4A">
              <w:rPr>
                <w:rFonts w:ascii="Arial" w:hAnsi="Arial" w:cs="Arial"/>
                <w:color w:val="000000" w:themeColor="text1"/>
                <w:szCs w:val="24"/>
              </w:rPr>
              <w:sym w:font="Symbol" w:char="F0C6"/>
            </w:r>
            <w:r w:rsidRPr="00CC2D4A">
              <w:rPr>
                <w:rFonts w:ascii="Arial" w:hAnsi="Arial" w:cs="Arial"/>
                <w:color w:val="000000" w:themeColor="text1"/>
                <w:szCs w:val="24"/>
              </w:rPr>
              <w:t>……………………………………………</w:t>
            </w:r>
            <w:r w:rsidR="0064083F" w:rsidRPr="00CC2D4A">
              <w:rPr>
                <w:rFonts w:ascii="Arial" w:hAnsi="Arial" w:cs="Arial"/>
                <w:color w:val="000000" w:themeColor="text1"/>
                <w:szCs w:val="24"/>
              </w:rPr>
              <w:t>…</w:t>
            </w:r>
          </w:p>
        </w:tc>
        <w:tc>
          <w:tcPr>
            <w:tcW w:w="360" w:type="dxa"/>
          </w:tcPr>
          <w:p w14:paraId="45615507"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P</w:t>
            </w:r>
          </w:p>
        </w:tc>
        <w:tc>
          <w:tcPr>
            <w:tcW w:w="1080" w:type="dxa"/>
          </w:tcPr>
          <w:p w14:paraId="4207BCAB"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8.00</w:t>
            </w:r>
          </w:p>
        </w:tc>
      </w:tr>
      <w:tr w:rsidR="009A2354" w:rsidRPr="00CC2D4A" w14:paraId="4C2E349E" w14:textId="77777777" w:rsidTr="009A482A">
        <w:tc>
          <w:tcPr>
            <w:tcW w:w="540" w:type="dxa"/>
          </w:tcPr>
          <w:p w14:paraId="7EEC4C73"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w:t>
            </w:r>
          </w:p>
        </w:tc>
        <w:tc>
          <w:tcPr>
            <w:tcW w:w="5760" w:type="dxa"/>
          </w:tcPr>
          <w:p w14:paraId="4A3DE385"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 xml:space="preserve">Above 25 mm </w:t>
            </w:r>
            <w:r w:rsidRPr="00CC2D4A">
              <w:rPr>
                <w:rFonts w:ascii="Arial" w:hAnsi="Arial" w:cs="Arial"/>
                <w:color w:val="000000" w:themeColor="text1"/>
                <w:szCs w:val="24"/>
              </w:rPr>
              <w:sym w:font="Symbol" w:char="F0C6"/>
            </w:r>
            <w:r w:rsidR="0064083F" w:rsidRPr="00CC2D4A">
              <w:rPr>
                <w:rFonts w:ascii="Arial" w:hAnsi="Arial" w:cs="Arial"/>
                <w:color w:val="000000" w:themeColor="text1"/>
                <w:szCs w:val="24"/>
              </w:rPr>
              <w:t>……………………………………………</w:t>
            </w:r>
          </w:p>
        </w:tc>
        <w:tc>
          <w:tcPr>
            <w:tcW w:w="360" w:type="dxa"/>
          </w:tcPr>
          <w:p w14:paraId="434E3604"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1080" w:type="dxa"/>
          </w:tcPr>
          <w:p w14:paraId="2A7B02FC"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10.00</w:t>
            </w:r>
          </w:p>
        </w:tc>
      </w:tr>
    </w:tbl>
    <w:p w14:paraId="23A57EA5" w14:textId="77777777" w:rsidR="009A2354" w:rsidRPr="00CC2D4A" w:rsidRDefault="009A2354" w:rsidP="00E175F1">
      <w:pPr>
        <w:pStyle w:val="BodyText3"/>
        <w:tabs>
          <w:tab w:val="left" w:pos="900"/>
        </w:tabs>
        <w:rPr>
          <w:rFonts w:cs="Arial"/>
          <w:b w:val="0"/>
          <w:color w:val="000000" w:themeColor="text1"/>
          <w:sz w:val="24"/>
          <w:szCs w:val="24"/>
        </w:rPr>
      </w:pPr>
    </w:p>
    <w:p w14:paraId="1EF85357" w14:textId="77777777" w:rsidR="009A2354" w:rsidRPr="00CC2D4A" w:rsidRDefault="009A2354" w:rsidP="00E175F1">
      <w:pPr>
        <w:pStyle w:val="BodyText3"/>
        <w:tabs>
          <w:tab w:val="left" w:pos="900"/>
        </w:tabs>
        <w:rPr>
          <w:rFonts w:cs="Arial"/>
          <w:b w:val="0"/>
          <w:color w:val="000000" w:themeColor="text1"/>
          <w:sz w:val="24"/>
          <w:szCs w:val="24"/>
        </w:rPr>
      </w:pPr>
      <w:r w:rsidRPr="00CC2D4A">
        <w:rPr>
          <w:rFonts w:cs="Arial"/>
          <w:b w:val="0"/>
          <w:color w:val="000000" w:themeColor="text1"/>
          <w:sz w:val="24"/>
          <w:szCs w:val="24"/>
        </w:rPr>
        <w:t>e.</w:t>
      </w:r>
      <w:r w:rsidRPr="00CC2D4A">
        <w:rPr>
          <w:rFonts w:cs="Arial"/>
          <w:b w:val="0"/>
          <w:color w:val="000000" w:themeColor="text1"/>
          <w:sz w:val="24"/>
          <w:szCs w:val="24"/>
        </w:rPr>
        <w:tab/>
        <w:t>Construction of septic tank, applicable in all Groups</w:t>
      </w:r>
    </w:p>
    <w:p w14:paraId="37A1EA73" w14:textId="77777777" w:rsidR="009A2354" w:rsidRPr="00CC2D4A" w:rsidRDefault="009A2354" w:rsidP="00E175F1">
      <w:pPr>
        <w:pStyle w:val="BodyText3"/>
        <w:tabs>
          <w:tab w:val="left" w:pos="900"/>
        </w:tabs>
        <w:rPr>
          <w:rFonts w:cs="Arial"/>
          <w:color w:val="000000" w:themeColor="text1"/>
          <w:sz w:val="24"/>
          <w:szCs w:val="24"/>
        </w:rPr>
      </w:pPr>
    </w:p>
    <w:tbl>
      <w:tblPr>
        <w:tblW w:w="7740" w:type="dxa"/>
        <w:tblInd w:w="1008" w:type="dxa"/>
        <w:tblLayout w:type="fixed"/>
        <w:tblLook w:val="0000" w:firstRow="0" w:lastRow="0" w:firstColumn="0" w:lastColumn="0" w:noHBand="0" w:noVBand="0"/>
      </w:tblPr>
      <w:tblGrid>
        <w:gridCol w:w="540"/>
        <w:gridCol w:w="5760"/>
        <w:gridCol w:w="360"/>
        <w:gridCol w:w="1080"/>
      </w:tblGrid>
      <w:tr w:rsidR="00CC2D4A" w:rsidRPr="00CC2D4A" w14:paraId="26F5BF7F" w14:textId="77777777" w:rsidTr="009A482A">
        <w:tc>
          <w:tcPr>
            <w:tcW w:w="540" w:type="dxa"/>
          </w:tcPr>
          <w:p w14:paraId="59AC204F"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p>
        </w:tc>
        <w:tc>
          <w:tcPr>
            <w:tcW w:w="5760" w:type="dxa"/>
          </w:tcPr>
          <w:p w14:paraId="3B604B12"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Up to 5.00 cu. meter</w:t>
            </w:r>
            <w:r w:rsidR="0064083F" w:rsidRPr="00CC2D4A">
              <w:rPr>
                <w:rFonts w:ascii="Arial" w:hAnsi="Arial" w:cs="Arial"/>
                <w:color w:val="000000" w:themeColor="text1"/>
                <w:szCs w:val="24"/>
              </w:rPr>
              <w:t>s of digestion chamber……………</w:t>
            </w:r>
          </w:p>
        </w:tc>
        <w:tc>
          <w:tcPr>
            <w:tcW w:w="360" w:type="dxa"/>
          </w:tcPr>
          <w:p w14:paraId="782CB93E"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P</w:t>
            </w:r>
          </w:p>
        </w:tc>
        <w:tc>
          <w:tcPr>
            <w:tcW w:w="1080" w:type="dxa"/>
          </w:tcPr>
          <w:p w14:paraId="66CB7934"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24.00</w:t>
            </w:r>
          </w:p>
        </w:tc>
      </w:tr>
      <w:tr w:rsidR="009A2354" w:rsidRPr="00CC2D4A" w14:paraId="5C2959E1" w14:textId="77777777" w:rsidTr="009A482A">
        <w:tc>
          <w:tcPr>
            <w:tcW w:w="540" w:type="dxa"/>
          </w:tcPr>
          <w:p w14:paraId="3CC02B6D"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lastRenderedPageBreak/>
              <w:t>ii.</w:t>
            </w:r>
          </w:p>
        </w:tc>
        <w:tc>
          <w:tcPr>
            <w:tcW w:w="5760" w:type="dxa"/>
          </w:tcPr>
          <w:p w14:paraId="334EC898"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 xml:space="preserve">Every cu. meter or fraction thereof </w:t>
            </w:r>
          </w:p>
          <w:p w14:paraId="70723A72"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In excess of 5.00 cu. mete</w:t>
            </w:r>
            <w:r w:rsidR="0064083F" w:rsidRPr="00CC2D4A">
              <w:rPr>
                <w:rFonts w:ascii="Arial" w:hAnsi="Arial" w:cs="Arial"/>
                <w:color w:val="000000" w:themeColor="text1"/>
                <w:szCs w:val="24"/>
              </w:rPr>
              <w:t>rs……………………………..</w:t>
            </w:r>
          </w:p>
        </w:tc>
        <w:tc>
          <w:tcPr>
            <w:tcW w:w="360" w:type="dxa"/>
          </w:tcPr>
          <w:p w14:paraId="69390F56" w14:textId="77777777" w:rsidR="009A2354" w:rsidRPr="00CC2D4A" w:rsidRDefault="009A2354" w:rsidP="00E175F1">
            <w:pPr>
              <w:pStyle w:val="Footer"/>
              <w:tabs>
                <w:tab w:val="clear" w:pos="4320"/>
                <w:tab w:val="clear" w:pos="8640"/>
                <w:tab w:val="left" w:pos="342"/>
                <w:tab w:val="left" w:pos="2520"/>
                <w:tab w:val="left" w:pos="6300"/>
                <w:tab w:val="left" w:pos="6480"/>
              </w:tabs>
              <w:rPr>
                <w:rFonts w:ascii="Arial" w:hAnsi="Arial" w:cs="Arial"/>
                <w:color w:val="000000" w:themeColor="text1"/>
                <w:szCs w:val="24"/>
              </w:rPr>
            </w:pPr>
          </w:p>
        </w:tc>
        <w:tc>
          <w:tcPr>
            <w:tcW w:w="1080" w:type="dxa"/>
          </w:tcPr>
          <w:p w14:paraId="4D0E540C"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p w14:paraId="39BB293A"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7.00</w:t>
            </w:r>
          </w:p>
        </w:tc>
      </w:tr>
    </w:tbl>
    <w:p w14:paraId="3969F557" w14:textId="77777777" w:rsidR="009A2354" w:rsidRPr="00CC2D4A" w:rsidRDefault="009A2354" w:rsidP="00E175F1">
      <w:pPr>
        <w:tabs>
          <w:tab w:val="left" w:pos="-3960"/>
          <w:tab w:val="left" w:pos="-2520"/>
          <w:tab w:val="left" w:pos="540"/>
          <w:tab w:val="left" w:pos="720"/>
          <w:tab w:val="left" w:pos="900"/>
        </w:tabs>
        <w:rPr>
          <w:rFonts w:ascii="Arial" w:hAnsi="Arial" w:cs="Arial"/>
          <w:color w:val="000000" w:themeColor="text1"/>
          <w:szCs w:val="24"/>
        </w:rPr>
      </w:pPr>
    </w:p>
    <w:p w14:paraId="30F5D3F6" w14:textId="77777777" w:rsidR="009A2354" w:rsidRPr="00CC2D4A" w:rsidRDefault="009A2354" w:rsidP="00E175F1">
      <w:pPr>
        <w:tabs>
          <w:tab w:val="left" w:pos="-3960"/>
          <w:tab w:val="left" w:pos="-2520"/>
          <w:tab w:val="left" w:pos="540"/>
          <w:tab w:val="left" w:pos="720"/>
          <w:tab w:val="left" w:pos="900"/>
        </w:tabs>
        <w:rPr>
          <w:rFonts w:ascii="Arial" w:hAnsi="Arial" w:cs="Arial"/>
          <w:b/>
          <w:color w:val="000000" w:themeColor="text1"/>
          <w:szCs w:val="24"/>
          <w:u w:val="single"/>
        </w:rPr>
      </w:pPr>
      <w:r w:rsidRPr="00CC2D4A">
        <w:rPr>
          <w:rFonts w:ascii="Arial" w:hAnsi="Arial" w:cs="Arial"/>
          <w:b/>
          <w:color w:val="000000" w:themeColor="text1"/>
          <w:szCs w:val="24"/>
        </w:rPr>
        <w:t>7.</w:t>
      </w:r>
      <w:r w:rsidRPr="00CC2D4A">
        <w:rPr>
          <w:rFonts w:ascii="Arial" w:hAnsi="Arial" w:cs="Arial"/>
          <w:b/>
          <w:color w:val="000000" w:themeColor="text1"/>
          <w:szCs w:val="24"/>
        </w:rPr>
        <w:tab/>
      </w:r>
      <w:r w:rsidRPr="00CC2D4A">
        <w:rPr>
          <w:rFonts w:ascii="Arial" w:hAnsi="Arial" w:cs="Arial"/>
          <w:b/>
          <w:i/>
          <w:iCs/>
          <w:color w:val="000000" w:themeColor="text1"/>
          <w:szCs w:val="24"/>
        </w:rPr>
        <w:t>Electronics Fees</w:t>
      </w:r>
    </w:p>
    <w:p w14:paraId="61D15789" w14:textId="77777777" w:rsidR="009A2354" w:rsidRPr="00CC2D4A" w:rsidRDefault="009A2354" w:rsidP="00E175F1">
      <w:pPr>
        <w:tabs>
          <w:tab w:val="left" w:pos="-3960"/>
          <w:tab w:val="left" w:pos="-2520"/>
        </w:tabs>
        <w:rPr>
          <w:rFonts w:ascii="Arial" w:hAnsi="Arial" w:cs="Arial"/>
          <w:color w:val="000000" w:themeColor="text1"/>
          <w:szCs w:val="24"/>
        </w:rPr>
      </w:pPr>
    </w:p>
    <w:p w14:paraId="37181470" w14:textId="77777777" w:rsidR="009A2354" w:rsidRPr="00CC2D4A" w:rsidRDefault="009A2354" w:rsidP="00E175F1">
      <w:pPr>
        <w:tabs>
          <w:tab w:val="left" w:pos="-3960"/>
          <w:tab w:val="left" w:pos="-2520"/>
          <w:tab w:val="left" w:pos="540"/>
          <w:tab w:val="left" w:pos="900"/>
        </w:tabs>
        <w:rPr>
          <w:rFonts w:ascii="Arial" w:hAnsi="Arial" w:cs="Arial"/>
          <w:color w:val="000000" w:themeColor="text1"/>
          <w:szCs w:val="24"/>
        </w:rPr>
      </w:pPr>
      <w:r w:rsidRPr="00CC2D4A">
        <w:rPr>
          <w:rFonts w:ascii="Arial" w:hAnsi="Arial" w:cs="Arial"/>
          <w:color w:val="000000" w:themeColor="text1"/>
          <w:szCs w:val="24"/>
        </w:rPr>
        <w:tab/>
        <w:t>a.</w:t>
      </w:r>
      <w:r w:rsidRPr="00CC2D4A">
        <w:rPr>
          <w:rFonts w:ascii="Arial" w:hAnsi="Arial" w:cs="Arial"/>
          <w:color w:val="000000" w:themeColor="text1"/>
          <w:szCs w:val="24"/>
        </w:rPr>
        <w:tab/>
        <w:t xml:space="preserve">Central Office switching equipment, remote </w:t>
      </w:r>
    </w:p>
    <w:p w14:paraId="31D4D538" w14:textId="77777777" w:rsidR="009A2354" w:rsidRPr="00CC2D4A" w:rsidRDefault="009A2354" w:rsidP="00E175F1">
      <w:pPr>
        <w:pStyle w:val="Footer"/>
        <w:tabs>
          <w:tab w:val="clear" w:pos="4320"/>
          <w:tab w:val="clear" w:pos="8640"/>
          <w:tab w:val="left" w:pos="-3960"/>
          <w:tab w:val="left" w:pos="-2520"/>
          <w:tab w:val="left" w:pos="900"/>
          <w:tab w:val="left" w:pos="1260"/>
          <w:tab w:val="left" w:pos="1440"/>
          <w:tab w:val="left" w:pos="1800"/>
          <w:tab w:val="left" w:pos="1980"/>
        </w:tabs>
        <w:ind w:right="-4" w:hanging="360"/>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switching units, concentrators, PABX/PBX’s, cordless/</w:t>
      </w:r>
    </w:p>
    <w:p w14:paraId="4D049897" w14:textId="77777777" w:rsidR="009A2354" w:rsidRPr="00CC2D4A" w:rsidRDefault="009A2354" w:rsidP="00E175F1">
      <w:pPr>
        <w:pStyle w:val="Footer"/>
        <w:tabs>
          <w:tab w:val="clear" w:pos="4320"/>
          <w:tab w:val="clear" w:pos="8640"/>
          <w:tab w:val="left" w:pos="-3960"/>
          <w:tab w:val="left" w:pos="-2520"/>
          <w:tab w:val="left" w:pos="900"/>
          <w:tab w:val="left" w:pos="1260"/>
          <w:tab w:val="left" w:pos="1440"/>
          <w:tab w:val="left" w:pos="1800"/>
          <w:tab w:val="left" w:pos="1980"/>
        </w:tabs>
        <w:ind w:right="-4" w:hanging="360"/>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 xml:space="preserve">wireless telephone and communication systems, </w:t>
      </w:r>
    </w:p>
    <w:p w14:paraId="445EAB20" w14:textId="77777777" w:rsidR="009A2354" w:rsidRPr="00CC2D4A" w:rsidRDefault="009A2354" w:rsidP="00E175F1">
      <w:pPr>
        <w:pStyle w:val="Footer"/>
        <w:tabs>
          <w:tab w:val="clear" w:pos="4320"/>
          <w:tab w:val="clear" w:pos="8640"/>
          <w:tab w:val="left" w:pos="-3960"/>
          <w:tab w:val="left" w:pos="-2520"/>
          <w:tab w:val="left" w:pos="900"/>
          <w:tab w:val="left" w:pos="1260"/>
          <w:tab w:val="left" w:pos="1440"/>
          <w:tab w:val="left" w:pos="1800"/>
          <w:tab w:val="left" w:pos="1980"/>
        </w:tabs>
        <w:ind w:right="-4" w:hanging="360"/>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intercommunication system and other types of switching/</w:t>
      </w:r>
    </w:p>
    <w:p w14:paraId="7ED7D565" w14:textId="77777777" w:rsidR="009A2354" w:rsidRPr="00CC2D4A" w:rsidRDefault="009A2354" w:rsidP="00E175F1">
      <w:pPr>
        <w:pStyle w:val="Footer"/>
        <w:tabs>
          <w:tab w:val="clear" w:pos="4320"/>
          <w:tab w:val="clear" w:pos="8640"/>
          <w:tab w:val="left" w:pos="-3960"/>
          <w:tab w:val="left" w:pos="-2520"/>
          <w:tab w:val="left" w:pos="900"/>
          <w:tab w:val="left" w:pos="1260"/>
          <w:tab w:val="left" w:pos="1440"/>
          <w:tab w:val="left" w:pos="1800"/>
          <w:tab w:val="left" w:pos="1980"/>
        </w:tabs>
        <w:ind w:right="-4" w:hanging="360"/>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 xml:space="preserve">routing/distribution equipment used for voice, data </w:t>
      </w:r>
    </w:p>
    <w:p w14:paraId="39227DAD" w14:textId="77777777" w:rsidR="009A2354" w:rsidRPr="00CC2D4A" w:rsidRDefault="009A2354" w:rsidP="00E175F1">
      <w:pPr>
        <w:pStyle w:val="Footer"/>
        <w:tabs>
          <w:tab w:val="clear" w:pos="4320"/>
          <w:tab w:val="clear" w:pos="8640"/>
          <w:tab w:val="left" w:pos="-3960"/>
          <w:tab w:val="left" w:pos="-2520"/>
          <w:tab w:val="left" w:pos="900"/>
          <w:tab w:val="left" w:pos="1260"/>
          <w:tab w:val="left" w:pos="1440"/>
          <w:tab w:val="left" w:pos="1800"/>
          <w:tab w:val="left" w:pos="1980"/>
        </w:tabs>
        <w:ind w:right="-4" w:hanging="360"/>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r>
    </w:p>
    <w:p w14:paraId="7B3C2498" w14:textId="77777777" w:rsidR="009A2354" w:rsidRPr="00CC2D4A" w:rsidRDefault="009A2354" w:rsidP="00E175F1">
      <w:pPr>
        <w:pStyle w:val="Footer"/>
        <w:tabs>
          <w:tab w:val="clear" w:pos="4320"/>
          <w:tab w:val="clear" w:pos="8640"/>
          <w:tab w:val="left" w:pos="-3960"/>
          <w:tab w:val="left" w:pos="-2520"/>
          <w:tab w:val="left" w:pos="900"/>
          <w:tab w:val="left" w:pos="1260"/>
          <w:tab w:val="left" w:pos="1440"/>
          <w:tab w:val="left" w:pos="1800"/>
          <w:tab w:val="left" w:pos="1980"/>
        </w:tabs>
        <w:ind w:right="-4" w:hanging="360"/>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 xml:space="preserve">image text, facsimile, internet service, cellular, paging </w:t>
      </w:r>
    </w:p>
    <w:p w14:paraId="4D54D7C0" w14:textId="77777777" w:rsidR="009A2354" w:rsidRPr="00CC2D4A" w:rsidRDefault="009A2354" w:rsidP="00E175F1">
      <w:pPr>
        <w:pStyle w:val="BodyText3"/>
        <w:tabs>
          <w:tab w:val="left" w:pos="900"/>
        </w:tabs>
        <w:jc w:val="left"/>
        <w:rPr>
          <w:rFonts w:cs="Arial"/>
          <w:b w:val="0"/>
          <w:color w:val="000000" w:themeColor="text1"/>
          <w:sz w:val="24"/>
          <w:szCs w:val="24"/>
        </w:rPr>
      </w:pPr>
      <w:r w:rsidRPr="00CC2D4A">
        <w:rPr>
          <w:rFonts w:cs="Arial"/>
          <w:b w:val="0"/>
          <w:color w:val="000000" w:themeColor="text1"/>
          <w:sz w:val="24"/>
          <w:szCs w:val="24"/>
        </w:rPr>
        <w:t>and other types/forms of wired or wireless</w:t>
      </w:r>
      <w:r w:rsidR="0064083F" w:rsidRPr="00CC2D4A">
        <w:rPr>
          <w:rFonts w:cs="Arial"/>
          <w:b w:val="0"/>
          <w:color w:val="000000" w:themeColor="text1"/>
          <w:sz w:val="24"/>
          <w:szCs w:val="24"/>
        </w:rPr>
        <w:t xml:space="preserve"> communications……………………………………</w:t>
      </w:r>
      <w:r w:rsidRPr="00CC2D4A">
        <w:rPr>
          <w:rFonts w:cs="Arial"/>
          <w:b w:val="0"/>
          <w:color w:val="000000" w:themeColor="text1"/>
          <w:sz w:val="24"/>
          <w:szCs w:val="24"/>
        </w:rPr>
        <w:t>….………… P    2.40 per port</w:t>
      </w:r>
    </w:p>
    <w:p w14:paraId="4AE5B665" w14:textId="77777777" w:rsidR="009A2354" w:rsidRPr="00CC2D4A" w:rsidRDefault="009A2354" w:rsidP="00E175F1">
      <w:pPr>
        <w:pStyle w:val="BodyText3"/>
        <w:rPr>
          <w:rFonts w:cs="Arial"/>
          <w:color w:val="000000" w:themeColor="text1"/>
          <w:sz w:val="24"/>
          <w:szCs w:val="24"/>
        </w:rPr>
      </w:pPr>
    </w:p>
    <w:p w14:paraId="69930BC4" w14:textId="77777777" w:rsidR="009A2354" w:rsidRPr="00CC2D4A" w:rsidRDefault="009A2354" w:rsidP="00E175F1">
      <w:pPr>
        <w:pStyle w:val="Footer"/>
        <w:numPr>
          <w:ilvl w:val="0"/>
          <w:numId w:val="44"/>
        </w:numPr>
        <w:tabs>
          <w:tab w:val="clear" w:pos="4320"/>
          <w:tab w:val="clear" w:pos="8640"/>
          <w:tab w:val="left" w:pos="-3960"/>
          <w:tab w:val="left" w:pos="-2520"/>
          <w:tab w:val="left" w:pos="540"/>
          <w:tab w:val="left" w:pos="1260"/>
          <w:tab w:val="left" w:pos="1440"/>
          <w:tab w:val="left" w:pos="1800"/>
          <w:tab w:val="left" w:pos="1980"/>
        </w:tabs>
        <w:ind w:left="0"/>
        <w:rPr>
          <w:rFonts w:ascii="Arial" w:hAnsi="Arial" w:cs="Arial"/>
          <w:color w:val="000000" w:themeColor="text1"/>
          <w:szCs w:val="24"/>
        </w:rPr>
      </w:pPr>
      <w:r w:rsidRPr="00CC2D4A">
        <w:rPr>
          <w:rFonts w:ascii="Arial" w:hAnsi="Arial" w:cs="Arial"/>
          <w:color w:val="000000" w:themeColor="text1"/>
          <w:szCs w:val="24"/>
        </w:rPr>
        <w:t>Broadcast station for</w:t>
      </w:r>
      <w:r w:rsidR="007C45A3" w:rsidRPr="00CC2D4A">
        <w:rPr>
          <w:rFonts w:ascii="Arial" w:hAnsi="Arial" w:cs="Arial"/>
          <w:color w:val="000000" w:themeColor="text1"/>
          <w:szCs w:val="24"/>
        </w:rPr>
        <w:t xml:space="preserve"> </w:t>
      </w:r>
      <w:r w:rsidRPr="00CC2D4A">
        <w:rPr>
          <w:rFonts w:ascii="Arial" w:hAnsi="Arial" w:cs="Arial"/>
          <w:color w:val="000000" w:themeColor="text1"/>
          <w:szCs w:val="24"/>
        </w:rPr>
        <w:t>radio and TV for</w:t>
      </w:r>
      <w:r w:rsidR="007C45A3" w:rsidRPr="00CC2D4A">
        <w:rPr>
          <w:rFonts w:ascii="Arial" w:hAnsi="Arial" w:cs="Arial"/>
          <w:color w:val="000000" w:themeColor="text1"/>
          <w:szCs w:val="24"/>
        </w:rPr>
        <w:t xml:space="preserve"> </w:t>
      </w:r>
      <w:r w:rsidRPr="00CC2D4A">
        <w:rPr>
          <w:rFonts w:ascii="Arial" w:hAnsi="Arial" w:cs="Arial"/>
          <w:color w:val="000000" w:themeColor="text1"/>
          <w:szCs w:val="24"/>
        </w:rPr>
        <w:t xml:space="preserve">both </w:t>
      </w:r>
    </w:p>
    <w:p w14:paraId="49375E8E" w14:textId="77777777" w:rsidR="009A2354" w:rsidRPr="00CC2D4A" w:rsidRDefault="009A2354" w:rsidP="00E175F1">
      <w:pPr>
        <w:pStyle w:val="Footer"/>
        <w:tabs>
          <w:tab w:val="clear" w:pos="4320"/>
          <w:tab w:val="clear" w:pos="8640"/>
          <w:tab w:val="left" w:pos="-3960"/>
          <w:tab w:val="left" w:pos="-2520"/>
          <w:tab w:val="left" w:pos="360"/>
          <w:tab w:val="left" w:pos="900"/>
          <w:tab w:val="left" w:pos="1260"/>
          <w:tab w:val="left" w:pos="1440"/>
          <w:tab w:val="left" w:pos="1620"/>
          <w:tab w:val="left" w:pos="1800"/>
          <w:tab w:val="left" w:pos="1980"/>
        </w:tabs>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commercial and training purposes, CATV headed, transmitting/</w:t>
      </w:r>
    </w:p>
    <w:p w14:paraId="6C334D31" w14:textId="77777777" w:rsidR="009A2354" w:rsidRPr="00CC2D4A" w:rsidRDefault="009A2354" w:rsidP="00E175F1">
      <w:pPr>
        <w:pStyle w:val="Footer"/>
        <w:tabs>
          <w:tab w:val="clear" w:pos="4320"/>
          <w:tab w:val="clear" w:pos="8640"/>
          <w:tab w:val="left" w:pos="-3960"/>
          <w:tab w:val="left" w:pos="-2520"/>
          <w:tab w:val="left" w:pos="360"/>
          <w:tab w:val="left" w:pos="900"/>
          <w:tab w:val="left" w:pos="1260"/>
          <w:tab w:val="left" w:pos="1440"/>
          <w:tab w:val="left" w:pos="1620"/>
          <w:tab w:val="left" w:pos="1800"/>
          <w:tab w:val="left" w:pos="1980"/>
        </w:tabs>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receiving/relay radio and broadcasting communications</w:t>
      </w:r>
    </w:p>
    <w:p w14:paraId="07254851" w14:textId="77777777" w:rsidR="009A2354" w:rsidRPr="00CC2D4A" w:rsidRDefault="009A2354" w:rsidP="00E175F1">
      <w:pPr>
        <w:pStyle w:val="Footer"/>
        <w:tabs>
          <w:tab w:val="clear" w:pos="4320"/>
          <w:tab w:val="clear" w:pos="8640"/>
          <w:tab w:val="left" w:pos="-3960"/>
          <w:tab w:val="left" w:pos="-2520"/>
          <w:tab w:val="left" w:pos="360"/>
          <w:tab w:val="left" w:pos="900"/>
          <w:tab w:val="left" w:pos="1440"/>
          <w:tab w:val="left" w:pos="1620"/>
          <w:tab w:val="left" w:pos="1800"/>
          <w:tab w:val="left" w:pos="1980"/>
        </w:tabs>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stations, communications centers, switching centers,</w:t>
      </w:r>
    </w:p>
    <w:p w14:paraId="3C53F41D" w14:textId="77777777" w:rsidR="009A2354" w:rsidRPr="00CC2D4A" w:rsidRDefault="009A2354" w:rsidP="00E175F1">
      <w:pPr>
        <w:pStyle w:val="Footer"/>
        <w:tabs>
          <w:tab w:val="clear" w:pos="4320"/>
          <w:tab w:val="clear" w:pos="8640"/>
          <w:tab w:val="left" w:pos="-3960"/>
          <w:tab w:val="left" w:pos="-2520"/>
          <w:tab w:val="left" w:pos="360"/>
          <w:tab w:val="left" w:pos="900"/>
          <w:tab w:val="left" w:pos="1260"/>
          <w:tab w:val="left" w:pos="1440"/>
          <w:tab w:val="left" w:pos="1620"/>
          <w:tab w:val="left" w:pos="1800"/>
          <w:tab w:val="left" w:pos="1980"/>
        </w:tabs>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control centers, operation and/or maintenance centers,</w:t>
      </w:r>
    </w:p>
    <w:p w14:paraId="7BC8C836" w14:textId="77777777" w:rsidR="009A2354" w:rsidRPr="00CC2D4A" w:rsidRDefault="009A2354" w:rsidP="00E175F1">
      <w:pPr>
        <w:pStyle w:val="Footer"/>
        <w:tabs>
          <w:tab w:val="clear" w:pos="4320"/>
          <w:tab w:val="clear" w:pos="8640"/>
          <w:tab w:val="left" w:pos="-3960"/>
          <w:tab w:val="left" w:pos="-2520"/>
          <w:tab w:val="left" w:pos="360"/>
          <w:tab w:val="left" w:pos="900"/>
          <w:tab w:val="left" w:pos="1260"/>
          <w:tab w:val="left" w:pos="1440"/>
          <w:tab w:val="left" w:pos="1620"/>
          <w:tab w:val="left" w:pos="1800"/>
          <w:tab w:val="left" w:pos="1980"/>
        </w:tabs>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 xml:space="preserve">call centers, </w:t>
      </w:r>
      <w:proofErr w:type="spellStart"/>
      <w:r w:rsidRPr="00CC2D4A">
        <w:rPr>
          <w:rFonts w:ascii="Arial" w:hAnsi="Arial" w:cs="Arial"/>
          <w:color w:val="000000" w:themeColor="text1"/>
          <w:szCs w:val="24"/>
        </w:rPr>
        <w:t>cellsites</w:t>
      </w:r>
      <w:proofErr w:type="spellEnd"/>
      <w:r w:rsidRPr="00CC2D4A">
        <w:rPr>
          <w:rFonts w:ascii="Arial" w:hAnsi="Arial" w:cs="Arial"/>
          <w:color w:val="000000" w:themeColor="text1"/>
          <w:szCs w:val="24"/>
        </w:rPr>
        <w:t>, equipment silos/shelters and</w:t>
      </w:r>
    </w:p>
    <w:p w14:paraId="60B5AAFD" w14:textId="77777777" w:rsidR="009A2354" w:rsidRPr="00CC2D4A" w:rsidRDefault="009A2354" w:rsidP="00E175F1">
      <w:pPr>
        <w:pStyle w:val="Footer"/>
        <w:tabs>
          <w:tab w:val="clear" w:pos="4320"/>
          <w:tab w:val="clear" w:pos="8640"/>
          <w:tab w:val="left" w:pos="-3960"/>
          <w:tab w:val="left" w:pos="-2520"/>
          <w:tab w:val="left" w:pos="360"/>
          <w:tab w:val="left" w:pos="900"/>
          <w:tab w:val="left" w:pos="1260"/>
          <w:tab w:val="left" w:pos="1440"/>
          <w:tab w:val="left" w:pos="1620"/>
          <w:tab w:val="left" w:pos="1800"/>
          <w:tab w:val="left" w:pos="1980"/>
        </w:tabs>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other similar locations/structures used for electronics and</w:t>
      </w:r>
    </w:p>
    <w:p w14:paraId="346D90FD" w14:textId="77777777" w:rsidR="009A2354" w:rsidRPr="00CC2D4A" w:rsidRDefault="009A2354" w:rsidP="00E175F1">
      <w:pPr>
        <w:pStyle w:val="Footer"/>
        <w:tabs>
          <w:tab w:val="clear" w:pos="4320"/>
          <w:tab w:val="clear" w:pos="8640"/>
          <w:tab w:val="left" w:pos="-3960"/>
          <w:tab w:val="left" w:pos="-2520"/>
          <w:tab w:val="left" w:pos="360"/>
          <w:tab w:val="left" w:pos="900"/>
          <w:tab w:val="left" w:pos="1260"/>
          <w:tab w:val="left" w:pos="1440"/>
          <w:tab w:val="left" w:pos="1620"/>
          <w:tab w:val="left" w:pos="1800"/>
          <w:tab w:val="left" w:pos="1980"/>
        </w:tabs>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communications services, including those used for navigational</w:t>
      </w:r>
    </w:p>
    <w:p w14:paraId="6A601505" w14:textId="77777777" w:rsidR="009A2354" w:rsidRPr="00CC2D4A" w:rsidRDefault="009A2354" w:rsidP="00E175F1">
      <w:pPr>
        <w:pStyle w:val="Footer"/>
        <w:tabs>
          <w:tab w:val="clear" w:pos="4320"/>
          <w:tab w:val="clear" w:pos="8640"/>
          <w:tab w:val="left" w:pos="-3960"/>
          <w:tab w:val="left" w:pos="-2520"/>
          <w:tab w:val="left" w:pos="360"/>
          <w:tab w:val="left" w:pos="900"/>
          <w:tab w:val="left" w:pos="1260"/>
          <w:tab w:val="left" w:pos="1440"/>
          <w:tab w:val="left" w:pos="1620"/>
          <w:tab w:val="left" w:pos="1800"/>
          <w:tab w:val="left" w:pos="1980"/>
        </w:tabs>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 xml:space="preserve">aids, radar, telemetry, tests and measurements, global </w:t>
      </w:r>
    </w:p>
    <w:p w14:paraId="03135C3A" w14:textId="77777777" w:rsidR="009A2354" w:rsidRPr="00CC2D4A" w:rsidRDefault="0064083F" w:rsidP="00E175F1">
      <w:pPr>
        <w:pStyle w:val="BodyText3"/>
        <w:tabs>
          <w:tab w:val="left" w:pos="900"/>
        </w:tabs>
        <w:rPr>
          <w:rFonts w:cs="Arial"/>
          <w:b w:val="0"/>
          <w:color w:val="000000" w:themeColor="text1"/>
          <w:sz w:val="24"/>
          <w:szCs w:val="24"/>
        </w:rPr>
      </w:pPr>
      <w:r w:rsidRPr="00CC2D4A">
        <w:rPr>
          <w:rFonts w:cs="Arial"/>
          <w:color w:val="000000" w:themeColor="text1"/>
          <w:sz w:val="24"/>
          <w:szCs w:val="24"/>
        </w:rPr>
        <w:tab/>
      </w:r>
      <w:r w:rsidR="009A2354" w:rsidRPr="00CC2D4A">
        <w:rPr>
          <w:rFonts w:cs="Arial"/>
          <w:b w:val="0"/>
          <w:color w:val="000000" w:themeColor="text1"/>
          <w:sz w:val="24"/>
          <w:szCs w:val="24"/>
        </w:rPr>
        <w:t>positioning and p</w:t>
      </w:r>
      <w:r w:rsidR="0054228B" w:rsidRPr="00CC2D4A">
        <w:rPr>
          <w:rFonts w:cs="Arial"/>
          <w:b w:val="0"/>
          <w:color w:val="000000" w:themeColor="text1"/>
          <w:sz w:val="24"/>
          <w:szCs w:val="24"/>
        </w:rPr>
        <w:t xml:space="preserve">ersonnel/vehicle location ………….  </w:t>
      </w:r>
      <w:r w:rsidR="009A2354" w:rsidRPr="00CC2D4A">
        <w:rPr>
          <w:rFonts w:cs="Arial"/>
          <w:b w:val="0"/>
          <w:color w:val="000000" w:themeColor="text1"/>
          <w:sz w:val="24"/>
          <w:szCs w:val="24"/>
        </w:rPr>
        <w:t>P1, 000.00 per location</w:t>
      </w:r>
    </w:p>
    <w:p w14:paraId="18C5D6C5" w14:textId="77777777" w:rsidR="009A2354" w:rsidRPr="00CC2D4A" w:rsidRDefault="009A2354" w:rsidP="00E175F1">
      <w:pPr>
        <w:pStyle w:val="Footer"/>
        <w:tabs>
          <w:tab w:val="clear" w:pos="4320"/>
          <w:tab w:val="clear" w:pos="8640"/>
          <w:tab w:val="left" w:pos="-3960"/>
          <w:tab w:val="left" w:pos="-2520"/>
          <w:tab w:val="left" w:pos="360"/>
          <w:tab w:val="left" w:pos="1260"/>
          <w:tab w:val="left" w:pos="1440"/>
          <w:tab w:val="left" w:pos="1620"/>
          <w:tab w:val="left" w:pos="1800"/>
          <w:tab w:val="left" w:pos="1980"/>
        </w:tabs>
        <w:rPr>
          <w:rFonts w:ascii="Arial" w:hAnsi="Arial" w:cs="Arial"/>
          <w:color w:val="000000" w:themeColor="text1"/>
          <w:szCs w:val="24"/>
        </w:rPr>
      </w:pPr>
    </w:p>
    <w:p w14:paraId="78CCF1CC" w14:textId="77777777" w:rsidR="009A2354" w:rsidRPr="00CC2D4A" w:rsidRDefault="009A2354" w:rsidP="00E175F1">
      <w:pPr>
        <w:pStyle w:val="Footer"/>
        <w:numPr>
          <w:ilvl w:val="0"/>
          <w:numId w:val="44"/>
        </w:numPr>
        <w:tabs>
          <w:tab w:val="clear" w:pos="4320"/>
          <w:tab w:val="clear" w:pos="8640"/>
          <w:tab w:val="left" w:pos="-3960"/>
          <w:tab w:val="left" w:pos="-2520"/>
          <w:tab w:val="left" w:pos="540"/>
          <w:tab w:val="left" w:pos="1260"/>
          <w:tab w:val="left" w:pos="1440"/>
          <w:tab w:val="left" w:pos="1620"/>
          <w:tab w:val="left" w:pos="1800"/>
          <w:tab w:val="left" w:pos="1980"/>
        </w:tabs>
        <w:ind w:left="0"/>
        <w:rPr>
          <w:rFonts w:ascii="Arial" w:hAnsi="Arial" w:cs="Arial"/>
          <w:color w:val="000000" w:themeColor="text1"/>
          <w:szCs w:val="24"/>
        </w:rPr>
      </w:pPr>
      <w:r w:rsidRPr="00CC2D4A">
        <w:rPr>
          <w:rFonts w:ascii="Arial" w:hAnsi="Arial" w:cs="Arial"/>
          <w:color w:val="000000" w:themeColor="text1"/>
          <w:szCs w:val="24"/>
        </w:rPr>
        <w:t xml:space="preserve">Automated teller machines, ticketing, </w:t>
      </w:r>
    </w:p>
    <w:p w14:paraId="696512B9" w14:textId="77777777" w:rsidR="009A2354" w:rsidRPr="00CC2D4A" w:rsidRDefault="009A2354" w:rsidP="00E175F1">
      <w:pPr>
        <w:pStyle w:val="Footer"/>
        <w:tabs>
          <w:tab w:val="clear" w:pos="4320"/>
          <w:tab w:val="clear" w:pos="8640"/>
          <w:tab w:val="left" w:pos="-3960"/>
          <w:tab w:val="left" w:pos="-2520"/>
          <w:tab w:val="left" w:pos="360"/>
          <w:tab w:val="left" w:pos="900"/>
        </w:tabs>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 xml:space="preserve">vending and other types of electronic dispensing machines, </w:t>
      </w:r>
    </w:p>
    <w:p w14:paraId="658C2789" w14:textId="77777777" w:rsidR="009A2354" w:rsidRPr="00CC2D4A" w:rsidRDefault="009A2354" w:rsidP="00E175F1">
      <w:pPr>
        <w:pStyle w:val="Footer"/>
        <w:tabs>
          <w:tab w:val="clear" w:pos="4320"/>
          <w:tab w:val="clear" w:pos="8640"/>
          <w:tab w:val="left" w:pos="-3960"/>
          <w:tab w:val="left" w:pos="-2520"/>
          <w:tab w:val="left" w:pos="360"/>
          <w:tab w:val="left" w:pos="900"/>
          <w:tab w:val="left" w:pos="1620"/>
        </w:tabs>
        <w:ind w:hanging="72"/>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 xml:space="preserve">telephone booths, pay phones, coin changers, location </w:t>
      </w:r>
    </w:p>
    <w:p w14:paraId="4CD594ED" w14:textId="77777777" w:rsidR="009A2354" w:rsidRPr="00CC2D4A" w:rsidRDefault="009A2354" w:rsidP="00E175F1">
      <w:pPr>
        <w:pStyle w:val="Footer"/>
        <w:tabs>
          <w:tab w:val="clear" w:pos="4320"/>
          <w:tab w:val="clear" w:pos="8640"/>
          <w:tab w:val="left" w:pos="-3960"/>
          <w:tab w:val="left" w:pos="-2520"/>
          <w:tab w:val="left" w:pos="360"/>
          <w:tab w:val="left" w:pos="900"/>
          <w:tab w:val="left" w:pos="1620"/>
        </w:tabs>
        <w:ind w:hanging="72"/>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 xml:space="preserve">or direction-finding systems, navigational equipment </w:t>
      </w:r>
    </w:p>
    <w:p w14:paraId="38BF1FFD" w14:textId="77777777" w:rsidR="009A2354" w:rsidRPr="00CC2D4A" w:rsidRDefault="009A2354" w:rsidP="00E175F1">
      <w:pPr>
        <w:pStyle w:val="Footer"/>
        <w:tabs>
          <w:tab w:val="clear" w:pos="4320"/>
          <w:tab w:val="clear" w:pos="8640"/>
          <w:tab w:val="left" w:pos="-3960"/>
          <w:tab w:val="left" w:pos="-2520"/>
          <w:tab w:val="left" w:pos="360"/>
          <w:tab w:val="left" w:pos="900"/>
          <w:tab w:val="left" w:pos="1620"/>
        </w:tabs>
        <w:ind w:hanging="72"/>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 xml:space="preserve">used for land, aeronautical or maritime applications, </w:t>
      </w:r>
    </w:p>
    <w:p w14:paraId="173B093A" w14:textId="77777777" w:rsidR="009A2354" w:rsidRPr="00CC2D4A" w:rsidRDefault="009A2354" w:rsidP="00E175F1">
      <w:pPr>
        <w:pStyle w:val="Footer"/>
        <w:tabs>
          <w:tab w:val="clear" w:pos="4320"/>
          <w:tab w:val="clear" w:pos="8640"/>
          <w:tab w:val="left" w:pos="-3960"/>
          <w:tab w:val="left" w:pos="-2520"/>
          <w:tab w:val="left" w:pos="360"/>
          <w:tab w:val="left" w:pos="900"/>
          <w:tab w:val="left" w:pos="1620"/>
        </w:tabs>
        <w:ind w:hanging="72"/>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 xml:space="preserve">photography and reproduction machines x-ray, </w:t>
      </w:r>
    </w:p>
    <w:p w14:paraId="4EDDA127" w14:textId="77777777" w:rsidR="009A2354" w:rsidRPr="00CC2D4A" w:rsidRDefault="009A2354" w:rsidP="00E175F1">
      <w:pPr>
        <w:pStyle w:val="Footer"/>
        <w:tabs>
          <w:tab w:val="clear" w:pos="4320"/>
          <w:tab w:val="clear" w:pos="8640"/>
          <w:tab w:val="left" w:pos="-3960"/>
          <w:tab w:val="left" w:pos="-2520"/>
          <w:tab w:val="left" w:pos="360"/>
          <w:tab w:val="left" w:pos="900"/>
          <w:tab w:val="left" w:pos="1620"/>
        </w:tabs>
        <w:ind w:hanging="72"/>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 xml:space="preserve">scanners, ultrasound and other apparatus/equipment </w:t>
      </w:r>
    </w:p>
    <w:p w14:paraId="277C4004" w14:textId="77777777" w:rsidR="009A2354" w:rsidRPr="00CC2D4A" w:rsidRDefault="009A2354" w:rsidP="00E175F1">
      <w:pPr>
        <w:pStyle w:val="Footer"/>
        <w:tabs>
          <w:tab w:val="clear" w:pos="4320"/>
          <w:tab w:val="clear" w:pos="8640"/>
          <w:tab w:val="left" w:pos="-3960"/>
          <w:tab w:val="left" w:pos="-2520"/>
          <w:tab w:val="left" w:pos="360"/>
          <w:tab w:val="left" w:pos="900"/>
          <w:tab w:val="left" w:pos="1620"/>
        </w:tabs>
        <w:ind w:hanging="72"/>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 xml:space="preserve">used for medical, biomedical, laboratory and testing </w:t>
      </w:r>
    </w:p>
    <w:p w14:paraId="64B0B40A" w14:textId="77777777" w:rsidR="009A2354" w:rsidRPr="00CC2D4A" w:rsidRDefault="009A2354" w:rsidP="00E175F1">
      <w:pPr>
        <w:pStyle w:val="Footer"/>
        <w:tabs>
          <w:tab w:val="clear" w:pos="4320"/>
          <w:tab w:val="clear" w:pos="8640"/>
          <w:tab w:val="left" w:pos="-3960"/>
          <w:tab w:val="left" w:pos="-2520"/>
          <w:tab w:val="left" w:pos="360"/>
          <w:tab w:val="left" w:pos="900"/>
          <w:tab w:val="left" w:pos="1620"/>
        </w:tabs>
        <w:ind w:hanging="72"/>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purposes and other similar electronic or electronically-</w:t>
      </w:r>
    </w:p>
    <w:p w14:paraId="69F7D49F" w14:textId="77777777" w:rsidR="009A2354" w:rsidRPr="00CC2D4A" w:rsidRDefault="009A2354" w:rsidP="00E175F1">
      <w:pPr>
        <w:pStyle w:val="Footer"/>
        <w:tabs>
          <w:tab w:val="clear" w:pos="4320"/>
          <w:tab w:val="clear" w:pos="8640"/>
          <w:tab w:val="left" w:pos="-3960"/>
          <w:tab w:val="left" w:pos="-2520"/>
          <w:tab w:val="left" w:pos="360"/>
          <w:tab w:val="left" w:pos="900"/>
          <w:tab w:val="left" w:pos="1620"/>
        </w:tabs>
        <w:ind w:hanging="72"/>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 xml:space="preserve">controlled apparatus or devices, whether located </w:t>
      </w:r>
    </w:p>
    <w:p w14:paraId="63A4D4AA" w14:textId="77777777" w:rsidR="009A2354" w:rsidRPr="00CC2D4A" w:rsidRDefault="0064083F" w:rsidP="00E175F1">
      <w:pPr>
        <w:pStyle w:val="BodyText3"/>
        <w:tabs>
          <w:tab w:val="left" w:pos="900"/>
        </w:tabs>
        <w:rPr>
          <w:rFonts w:cs="Arial"/>
          <w:b w:val="0"/>
          <w:color w:val="000000" w:themeColor="text1"/>
          <w:sz w:val="24"/>
          <w:szCs w:val="24"/>
        </w:rPr>
      </w:pPr>
      <w:r w:rsidRPr="00CC2D4A">
        <w:rPr>
          <w:rFonts w:cs="Arial"/>
          <w:color w:val="000000" w:themeColor="text1"/>
          <w:sz w:val="24"/>
          <w:szCs w:val="24"/>
        </w:rPr>
        <w:tab/>
      </w:r>
      <w:proofErr w:type="spellStart"/>
      <w:r w:rsidR="009A2354" w:rsidRPr="00CC2D4A">
        <w:rPr>
          <w:rFonts w:cs="Arial"/>
          <w:b w:val="0"/>
          <w:color w:val="000000" w:themeColor="text1"/>
          <w:sz w:val="24"/>
          <w:szCs w:val="24"/>
        </w:rPr>
        <w:t>indoor</w:t>
      </w:r>
      <w:proofErr w:type="spellEnd"/>
      <w:r w:rsidR="0054228B" w:rsidRPr="00CC2D4A">
        <w:rPr>
          <w:rFonts w:cs="Arial"/>
          <w:b w:val="0"/>
          <w:color w:val="000000" w:themeColor="text1"/>
          <w:sz w:val="24"/>
          <w:szCs w:val="24"/>
        </w:rPr>
        <w:t xml:space="preserve"> or </w:t>
      </w:r>
      <w:proofErr w:type="spellStart"/>
      <w:r w:rsidR="0054228B" w:rsidRPr="00CC2D4A">
        <w:rPr>
          <w:rFonts w:cs="Arial"/>
          <w:b w:val="0"/>
          <w:color w:val="000000" w:themeColor="text1"/>
          <w:sz w:val="24"/>
          <w:szCs w:val="24"/>
        </w:rPr>
        <w:t>outdoors</w:t>
      </w:r>
      <w:proofErr w:type="spellEnd"/>
      <w:r w:rsidR="0054228B" w:rsidRPr="00CC2D4A">
        <w:rPr>
          <w:rFonts w:cs="Arial"/>
          <w:b w:val="0"/>
          <w:color w:val="000000" w:themeColor="text1"/>
          <w:sz w:val="24"/>
          <w:szCs w:val="24"/>
        </w:rPr>
        <w:t>……………………………………..………</w:t>
      </w:r>
      <w:r w:rsidR="009A2354" w:rsidRPr="00CC2D4A">
        <w:rPr>
          <w:rFonts w:cs="Arial"/>
          <w:b w:val="0"/>
          <w:color w:val="000000" w:themeColor="text1"/>
          <w:sz w:val="24"/>
          <w:szCs w:val="24"/>
        </w:rPr>
        <w:t xml:space="preserve">  P    10.00 per unit</w:t>
      </w:r>
    </w:p>
    <w:p w14:paraId="457F7618" w14:textId="77777777" w:rsidR="009A2354" w:rsidRPr="00CC2D4A" w:rsidRDefault="009A2354" w:rsidP="00E175F1">
      <w:pPr>
        <w:pStyle w:val="Footer"/>
        <w:tabs>
          <w:tab w:val="clear" w:pos="4320"/>
          <w:tab w:val="clear" w:pos="8640"/>
          <w:tab w:val="left" w:pos="-3960"/>
          <w:tab w:val="left" w:pos="-2520"/>
          <w:tab w:val="left" w:pos="7920"/>
        </w:tabs>
        <w:rPr>
          <w:rFonts w:ascii="Arial" w:hAnsi="Arial" w:cs="Arial"/>
          <w:color w:val="000000" w:themeColor="text1"/>
          <w:szCs w:val="24"/>
        </w:rPr>
      </w:pPr>
    </w:p>
    <w:p w14:paraId="45E2459E" w14:textId="77777777" w:rsidR="009A2354" w:rsidRPr="00CC2D4A" w:rsidRDefault="009A2354" w:rsidP="00E175F1">
      <w:pPr>
        <w:pStyle w:val="Footer"/>
        <w:numPr>
          <w:ilvl w:val="0"/>
          <w:numId w:val="44"/>
        </w:numPr>
        <w:tabs>
          <w:tab w:val="clear" w:pos="4320"/>
          <w:tab w:val="clear" w:pos="8640"/>
          <w:tab w:val="left" w:pos="-3960"/>
          <w:tab w:val="left" w:pos="-2520"/>
          <w:tab w:val="left" w:pos="540"/>
          <w:tab w:val="left" w:pos="7920"/>
        </w:tabs>
        <w:ind w:left="0"/>
        <w:rPr>
          <w:rFonts w:ascii="Arial" w:hAnsi="Arial" w:cs="Arial"/>
          <w:color w:val="000000" w:themeColor="text1"/>
          <w:szCs w:val="24"/>
        </w:rPr>
      </w:pPr>
      <w:r w:rsidRPr="00CC2D4A">
        <w:rPr>
          <w:rFonts w:ascii="Arial" w:hAnsi="Arial" w:cs="Arial"/>
          <w:color w:val="000000" w:themeColor="text1"/>
          <w:szCs w:val="24"/>
        </w:rPr>
        <w:t>Electronics and communications outlets</w:t>
      </w:r>
    </w:p>
    <w:p w14:paraId="1495A281" w14:textId="77777777" w:rsidR="009A2354" w:rsidRPr="00CC2D4A" w:rsidRDefault="009A2354" w:rsidP="00E175F1">
      <w:pPr>
        <w:pStyle w:val="Footer"/>
        <w:tabs>
          <w:tab w:val="clear" w:pos="4320"/>
          <w:tab w:val="clear" w:pos="8640"/>
          <w:tab w:val="left" w:pos="-3960"/>
          <w:tab w:val="left" w:pos="-2520"/>
          <w:tab w:val="left" w:pos="360"/>
          <w:tab w:val="left" w:pos="900"/>
          <w:tab w:val="left" w:pos="7920"/>
        </w:tabs>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 xml:space="preserve">used for connection and termination of voice, data, </w:t>
      </w:r>
    </w:p>
    <w:p w14:paraId="4B87FC1D" w14:textId="77777777" w:rsidR="009A2354" w:rsidRPr="00CC2D4A" w:rsidRDefault="009A2354" w:rsidP="00E175F1">
      <w:pPr>
        <w:pStyle w:val="Footer"/>
        <w:tabs>
          <w:tab w:val="clear" w:pos="4320"/>
          <w:tab w:val="clear" w:pos="8640"/>
          <w:tab w:val="left" w:pos="-3960"/>
          <w:tab w:val="left" w:pos="-2520"/>
          <w:tab w:val="left" w:pos="360"/>
          <w:tab w:val="left" w:pos="900"/>
          <w:tab w:val="left" w:pos="7920"/>
        </w:tabs>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 xml:space="preserve">computer (including workstations, servers, routers, etc.), </w:t>
      </w:r>
    </w:p>
    <w:p w14:paraId="3ADFC8CA" w14:textId="77777777" w:rsidR="007C45A3" w:rsidRPr="00CC2D4A" w:rsidRDefault="009A2354" w:rsidP="00E175F1">
      <w:pPr>
        <w:pStyle w:val="Footer"/>
        <w:tabs>
          <w:tab w:val="clear" w:pos="4320"/>
          <w:tab w:val="clear" w:pos="8640"/>
          <w:tab w:val="left" w:pos="-3960"/>
          <w:tab w:val="left" w:pos="-2520"/>
          <w:tab w:val="left" w:pos="360"/>
          <w:tab w:val="left" w:pos="900"/>
          <w:tab w:val="left" w:pos="7920"/>
        </w:tabs>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 xml:space="preserve">audio, video, or any form of electronics  and </w:t>
      </w:r>
    </w:p>
    <w:p w14:paraId="3626C892" w14:textId="77777777" w:rsidR="009A2354" w:rsidRPr="00CC2D4A" w:rsidRDefault="007C45A3" w:rsidP="00E175F1">
      <w:pPr>
        <w:pStyle w:val="Footer"/>
        <w:tabs>
          <w:tab w:val="clear" w:pos="4320"/>
          <w:tab w:val="clear" w:pos="8640"/>
          <w:tab w:val="left" w:pos="-3960"/>
          <w:tab w:val="left" w:pos="-2520"/>
          <w:tab w:val="left" w:pos="360"/>
          <w:tab w:val="left" w:pos="900"/>
          <w:tab w:val="left" w:pos="7920"/>
        </w:tabs>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r>
      <w:r w:rsidR="009A2354" w:rsidRPr="00CC2D4A">
        <w:rPr>
          <w:rFonts w:ascii="Arial" w:hAnsi="Arial" w:cs="Arial"/>
          <w:color w:val="000000" w:themeColor="text1"/>
          <w:szCs w:val="24"/>
        </w:rPr>
        <w:t xml:space="preserve">communications  services,  irrespective  of whether a user </w:t>
      </w:r>
    </w:p>
    <w:p w14:paraId="08E9650E" w14:textId="77777777" w:rsidR="009A2354" w:rsidRPr="00CC2D4A" w:rsidRDefault="0064083F" w:rsidP="00E175F1">
      <w:pPr>
        <w:pStyle w:val="BodyText3"/>
        <w:tabs>
          <w:tab w:val="left" w:pos="900"/>
        </w:tabs>
        <w:rPr>
          <w:rFonts w:cs="Arial"/>
          <w:b w:val="0"/>
          <w:color w:val="000000" w:themeColor="text1"/>
          <w:sz w:val="24"/>
          <w:szCs w:val="24"/>
        </w:rPr>
      </w:pPr>
      <w:r w:rsidRPr="00CC2D4A">
        <w:rPr>
          <w:rFonts w:cs="Arial"/>
          <w:color w:val="000000" w:themeColor="text1"/>
          <w:sz w:val="24"/>
          <w:szCs w:val="24"/>
        </w:rPr>
        <w:tab/>
      </w:r>
      <w:r w:rsidR="009A2354" w:rsidRPr="00CC2D4A">
        <w:rPr>
          <w:rFonts w:cs="Arial"/>
          <w:b w:val="0"/>
          <w:color w:val="000000" w:themeColor="text1"/>
          <w:sz w:val="24"/>
          <w:szCs w:val="24"/>
        </w:rPr>
        <w:t>terminal i</w:t>
      </w:r>
      <w:r w:rsidR="0054228B" w:rsidRPr="00CC2D4A">
        <w:rPr>
          <w:rFonts w:cs="Arial"/>
          <w:b w:val="0"/>
          <w:color w:val="000000" w:themeColor="text1"/>
          <w:sz w:val="24"/>
          <w:szCs w:val="24"/>
        </w:rPr>
        <w:t xml:space="preserve">s connected …………………………………..……. </w:t>
      </w:r>
      <w:r w:rsidR="009A2354" w:rsidRPr="00CC2D4A">
        <w:rPr>
          <w:rFonts w:cs="Arial"/>
          <w:b w:val="0"/>
          <w:color w:val="000000" w:themeColor="text1"/>
          <w:sz w:val="24"/>
          <w:szCs w:val="24"/>
        </w:rPr>
        <w:t xml:space="preserve"> P     2.40 per outlet</w:t>
      </w:r>
    </w:p>
    <w:p w14:paraId="7CD67FA8" w14:textId="77777777" w:rsidR="009A2354" w:rsidRPr="00CC2D4A" w:rsidRDefault="009A2354" w:rsidP="00E175F1">
      <w:pPr>
        <w:pStyle w:val="Footer"/>
        <w:tabs>
          <w:tab w:val="clear" w:pos="4320"/>
          <w:tab w:val="clear" w:pos="8640"/>
          <w:tab w:val="left" w:pos="-3960"/>
          <w:tab w:val="left" w:pos="-2520"/>
          <w:tab w:val="left" w:pos="900"/>
        </w:tabs>
        <w:rPr>
          <w:rFonts w:ascii="Arial" w:hAnsi="Arial" w:cs="Arial"/>
          <w:color w:val="000000" w:themeColor="text1"/>
          <w:szCs w:val="24"/>
        </w:rPr>
      </w:pPr>
    </w:p>
    <w:p w14:paraId="4BEC4B5D" w14:textId="77777777" w:rsidR="009A2354" w:rsidRPr="00CC2D4A" w:rsidRDefault="009A2354" w:rsidP="00E175F1">
      <w:pPr>
        <w:pStyle w:val="Footer"/>
        <w:numPr>
          <w:ilvl w:val="0"/>
          <w:numId w:val="44"/>
        </w:numPr>
        <w:tabs>
          <w:tab w:val="clear" w:pos="4320"/>
          <w:tab w:val="clear" w:pos="8640"/>
          <w:tab w:val="left" w:pos="-3960"/>
          <w:tab w:val="left" w:pos="-2520"/>
          <w:tab w:val="left" w:pos="540"/>
        </w:tabs>
        <w:ind w:left="0"/>
        <w:rPr>
          <w:rFonts w:ascii="Arial" w:hAnsi="Arial" w:cs="Arial"/>
          <w:color w:val="000000" w:themeColor="text1"/>
          <w:szCs w:val="24"/>
        </w:rPr>
      </w:pPr>
      <w:r w:rsidRPr="00CC2D4A">
        <w:rPr>
          <w:rFonts w:ascii="Arial" w:hAnsi="Arial" w:cs="Arial"/>
          <w:color w:val="000000" w:themeColor="text1"/>
          <w:szCs w:val="24"/>
        </w:rPr>
        <w:t xml:space="preserve">Station/terminal/control   point/port/central   </w:t>
      </w:r>
    </w:p>
    <w:p w14:paraId="43140806" w14:textId="77777777" w:rsidR="009A2354" w:rsidRPr="00CC2D4A" w:rsidRDefault="009A2354" w:rsidP="00E175F1">
      <w:pPr>
        <w:pStyle w:val="Footer"/>
        <w:tabs>
          <w:tab w:val="clear" w:pos="4320"/>
          <w:tab w:val="clear" w:pos="8640"/>
          <w:tab w:val="left" w:pos="-3960"/>
          <w:tab w:val="left" w:pos="-2520"/>
          <w:tab w:val="left" w:pos="360"/>
          <w:tab w:val="left" w:pos="900"/>
        </w:tabs>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 xml:space="preserve">or remote   panels/outlets for security and alarm </w:t>
      </w:r>
    </w:p>
    <w:p w14:paraId="7284B4D4" w14:textId="77777777" w:rsidR="009A2354" w:rsidRPr="00CC2D4A" w:rsidRDefault="009A2354" w:rsidP="00E175F1">
      <w:pPr>
        <w:pStyle w:val="Footer"/>
        <w:tabs>
          <w:tab w:val="clear" w:pos="4320"/>
          <w:tab w:val="clear" w:pos="8640"/>
          <w:tab w:val="left" w:pos="-3960"/>
          <w:tab w:val="left" w:pos="-2520"/>
          <w:tab w:val="left" w:pos="360"/>
          <w:tab w:val="left" w:pos="900"/>
        </w:tabs>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 xml:space="preserve">systems (including watchman system, burglar </w:t>
      </w:r>
    </w:p>
    <w:p w14:paraId="681A235F" w14:textId="77777777" w:rsidR="009A2354" w:rsidRPr="00CC2D4A" w:rsidRDefault="009A2354" w:rsidP="00E175F1">
      <w:pPr>
        <w:pStyle w:val="Footer"/>
        <w:tabs>
          <w:tab w:val="clear" w:pos="4320"/>
          <w:tab w:val="clear" w:pos="8640"/>
          <w:tab w:val="left" w:pos="-3960"/>
          <w:tab w:val="left" w:pos="-2520"/>
          <w:tab w:val="left" w:pos="360"/>
          <w:tab w:val="left" w:pos="900"/>
        </w:tabs>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 xml:space="preserve">alarms, intrusion detection systems, lighting </w:t>
      </w:r>
    </w:p>
    <w:p w14:paraId="4DCBE52D" w14:textId="77777777" w:rsidR="009A2354" w:rsidRPr="00CC2D4A" w:rsidRDefault="009A2354" w:rsidP="00E175F1">
      <w:pPr>
        <w:pStyle w:val="Footer"/>
        <w:tabs>
          <w:tab w:val="clear" w:pos="4320"/>
          <w:tab w:val="clear" w:pos="8640"/>
          <w:tab w:val="left" w:pos="-3960"/>
          <w:tab w:val="left" w:pos="-2520"/>
          <w:tab w:val="left" w:pos="360"/>
          <w:tab w:val="left" w:pos="900"/>
        </w:tabs>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 xml:space="preserve">controls, monitoring and surveillance system, </w:t>
      </w:r>
    </w:p>
    <w:p w14:paraId="2223DE3E" w14:textId="77777777" w:rsidR="009A2354" w:rsidRPr="00CC2D4A" w:rsidRDefault="009A2354" w:rsidP="00E175F1">
      <w:pPr>
        <w:pStyle w:val="Footer"/>
        <w:tabs>
          <w:tab w:val="clear" w:pos="4320"/>
          <w:tab w:val="clear" w:pos="8640"/>
          <w:tab w:val="left" w:pos="-3960"/>
          <w:tab w:val="left" w:pos="-2520"/>
          <w:tab w:val="left" w:pos="360"/>
          <w:tab w:val="left" w:pos="900"/>
        </w:tabs>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 xml:space="preserve">sensors, detectors, parking management system, </w:t>
      </w:r>
    </w:p>
    <w:p w14:paraId="5511C3C5" w14:textId="77777777" w:rsidR="009A2354" w:rsidRPr="00CC2D4A" w:rsidRDefault="009A2354" w:rsidP="00E175F1">
      <w:pPr>
        <w:pStyle w:val="Footer"/>
        <w:tabs>
          <w:tab w:val="clear" w:pos="4320"/>
          <w:tab w:val="clear" w:pos="8640"/>
          <w:tab w:val="left" w:pos="-3960"/>
          <w:tab w:val="left" w:pos="-2520"/>
          <w:tab w:val="left" w:pos="360"/>
          <w:tab w:val="left" w:pos="900"/>
        </w:tabs>
        <w:rPr>
          <w:rFonts w:ascii="Arial" w:hAnsi="Arial" w:cs="Arial"/>
          <w:color w:val="000000" w:themeColor="text1"/>
          <w:szCs w:val="24"/>
        </w:rPr>
      </w:pPr>
      <w:r w:rsidRPr="00CC2D4A">
        <w:rPr>
          <w:rFonts w:ascii="Arial" w:hAnsi="Arial" w:cs="Arial"/>
          <w:color w:val="000000" w:themeColor="text1"/>
          <w:szCs w:val="24"/>
        </w:rPr>
        <w:lastRenderedPageBreak/>
        <w:tab/>
      </w:r>
      <w:r w:rsidRPr="00CC2D4A">
        <w:rPr>
          <w:rFonts w:ascii="Arial" w:hAnsi="Arial" w:cs="Arial"/>
          <w:color w:val="000000" w:themeColor="text1"/>
          <w:szCs w:val="24"/>
        </w:rPr>
        <w:tab/>
        <w:t xml:space="preserve">barrier controls, signal lights, etc.), electronics </w:t>
      </w:r>
    </w:p>
    <w:p w14:paraId="25902ED7" w14:textId="77777777" w:rsidR="009A2354" w:rsidRPr="00CC2D4A" w:rsidRDefault="009A2354" w:rsidP="00E175F1">
      <w:pPr>
        <w:pStyle w:val="Footer"/>
        <w:tabs>
          <w:tab w:val="clear" w:pos="4320"/>
          <w:tab w:val="clear" w:pos="8640"/>
          <w:tab w:val="left" w:pos="-3960"/>
          <w:tab w:val="left" w:pos="-2520"/>
          <w:tab w:val="left" w:pos="360"/>
          <w:tab w:val="left" w:pos="900"/>
        </w:tabs>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 xml:space="preserve">fire alarm (including early-detection systems, </w:t>
      </w:r>
    </w:p>
    <w:p w14:paraId="2761B284" w14:textId="77777777" w:rsidR="009A2354" w:rsidRPr="00CC2D4A" w:rsidRDefault="009A2354" w:rsidP="00E175F1">
      <w:pPr>
        <w:pStyle w:val="Footer"/>
        <w:tabs>
          <w:tab w:val="clear" w:pos="4320"/>
          <w:tab w:val="clear" w:pos="8640"/>
          <w:tab w:val="left" w:pos="-3960"/>
          <w:tab w:val="left" w:pos="-2520"/>
          <w:tab w:val="left" w:pos="360"/>
          <w:tab w:val="left" w:pos="900"/>
        </w:tabs>
        <w:ind w:hanging="72"/>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 xml:space="preserve">smoke detectors, etc.), sound-reinforcement/background, </w:t>
      </w:r>
    </w:p>
    <w:p w14:paraId="6A0A4592" w14:textId="77777777" w:rsidR="009A2354" w:rsidRPr="00CC2D4A" w:rsidRDefault="009A2354" w:rsidP="00E175F1">
      <w:pPr>
        <w:pStyle w:val="Footer"/>
        <w:tabs>
          <w:tab w:val="clear" w:pos="4320"/>
          <w:tab w:val="clear" w:pos="8640"/>
          <w:tab w:val="left" w:pos="-3960"/>
          <w:tab w:val="left" w:pos="-2520"/>
          <w:tab w:val="left" w:pos="360"/>
          <w:tab w:val="left" w:pos="900"/>
        </w:tabs>
        <w:ind w:hanging="72"/>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 xml:space="preserve">music/paging/conference systems and the like, </w:t>
      </w:r>
    </w:p>
    <w:p w14:paraId="271BE727" w14:textId="77777777" w:rsidR="009A2354" w:rsidRPr="00CC2D4A" w:rsidRDefault="009A2354" w:rsidP="00E175F1">
      <w:pPr>
        <w:pStyle w:val="Footer"/>
        <w:tabs>
          <w:tab w:val="clear" w:pos="4320"/>
          <w:tab w:val="clear" w:pos="8640"/>
          <w:tab w:val="left" w:pos="-3960"/>
          <w:tab w:val="left" w:pos="-2520"/>
          <w:tab w:val="left" w:pos="360"/>
          <w:tab w:val="left" w:pos="900"/>
        </w:tabs>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 xml:space="preserve">CATV/MATV/CCTV and off-air television, </w:t>
      </w:r>
    </w:p>
    <w:p w14:paraId="747F9955" w14:textId="77777777" w:rsidR="009A2354" w:rsidRPr="00CC2D4A" w:rsidRDefault="009A2354" w:rsidP="00E175F1">
      <w:pPr>
        <w:pStyle w:val="Footer"/>
        <w:tabs>
          <w:tab w:val="clear" w:pos="4320"/>
          <w:tab w:val="clear" w:pos="8640"/>
          <w:tab w:val="left" w:pos="-3960"/>
          <w:tab w:val="left" w:pos="-2520"/>
          <w:tab w:val="left" w:pos="360"/>
          <w:tab w:val="left" w:pos="900"/>
        </w:tabs>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 xml:space="preserve">electronically-controlled conveyance systems, building </w:t>
      </w:r>
    </w:p>
    <w:p w14:paraId="5E2A4DBC" w14:textId="77777777" w:rsidR="009A2354" w:rsidRPr="00CC2D4A" w:rsidRDefault="009A2354" w:rsidP="00E175F1">
      <w:pPr>
        <w:pStyle w:val="Footer"/>
        <w:tabs>
          <w:tab w:val="clear" w:pos="4320"/>
          <w:tab w:val="clear" w:pos="8640"/>
          <w:tab w:val="left" w:pos="-3960"/>
          <w:tab w:val="left" w:pos="-2520"/>
          <w:tab w:val="left" w:pos="360"/>
          <w:tab w:val="left" w:pos="900"/>
        </w:tabs>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 xml:space="preserve">automation, management systems and similar types </w:t>
      </w:r>
    </w:p>
    <w:p w14:paraId="17F508E1" w14:textId="77777777" w:rsidR="009A2354" w:rsidRPr="00CC2D4A" w:rsidRDefault="009A2354" w:rsidP="00E175F1">
      <w:pPr>
        <w:pStyle w:val="Footer"/>
        <w:tabs>
          <w:tab w:val="clear" w:pos="4320"/>
          <w:tab w:val="clear" w:pos="8640"/>
          <w:tab w:val="left" w:pos="-3960"/>
          <w:tab w:val="left" w:pos="-2520"/>
          <w:tab w:val="left" w:pos="360"/>
          <w:tab w:val="left" w:pos="900"/>
        </w:tabs>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 xml:space="preserve">of electronic or electronically-controlled installations </w:t>
      </w:r>
    </w:p>
    <w:p w14:paraId="2E626293" w14:textId="77777777" w:rsidR="009A2354" w:rsidRPr="00CC2D4A" w:rsidRDefault="009A2354" w:rsidP="00E175F1">
      <w:pPr>
        <w:tabs>
          <w:tab w:val="left" w:pos="480"/>
          <w:tab w:val="left" w:pos="840"/>
        </w:tabs>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whether a user terminal is connected ……………… P      2.40 per termination</w:t>
      </w:r>
    </w:p>
    <w:p w14:paraId="0F6C7C25" w14:textId="77777777" w:rsidR="009A2354" w:rsidRPr="00CC2D4A" w:rsidRDefault="009A2354" w:rsidP="00E175F1">
      <w:pPr>
        <w:tabs>
          <w:tab w:val="left" w:pos="480"/>
          <w:tab w:val="left" w:pos="840"/>
        </w:tabs>
        <w:rPr>
          <w:rFonts w:ascii="Arial" w:hAnsi="Arial" w:cs="Arial"/>
          <w:color w:val="000000" w:themeColor="text1"/>
          <w:szCs w:val="24"/>
        </w:rPr>
      </w:pPr>
    </w:p>
    <w:p w14:paraId="4FE349A5" w14:textId="77777777" w:rsidR="009A2354" w:rsidRPr="00CC2D4A" w:rsidRDefault="009A2354" w:rsidP="00E175F1">
      <w:pPr>
        <w:tabs>
          <w:tab w:val="left" w:pos="480"/>
          <w:tab w:val="left" w:pos="840"/>
        </w:tabs>
        <w:rPr>
          <w:rFonts w:ascii="Arial" w:hAnsi="Arial" w:cs="Arial"/>
          <w:color w:val="000000" w:themeColor="text1"/>
          <w:szCs w:val="24"/>
        </w:rPr>
      </w:pPr>
    </w:p>
    <w:p w14:paraId="5D8D0D3D" w14:textId="77777777" w:rsidR="009A2354" w:rsidRPr="00CC2D4A" w:rsidRDefault="009A2354" w:rsidP="00E175F1">
      <w:pPr>
        <w:pStyle w:val="BodyText3"/>
        <w:numPr>
          <w:ilvl w:val="0"/>
          <w:numId w:val="44"/>
        </w:numPr>
        <w:tabs>
          <w:tab w:val="clear" w:pos="-720"/>
          <w:tab w:val="left" w:pos="-3960"/>
          <w:tab w:val="left" w:pos="-2520"/>
          <w:tab w:val="left" w:pos="540"/>
          <w:tab w:val="left" w:pos="1710"/>
          <w:tab w:val="left" w:pos="1980"/>
          <w:tab w:val="left" w:pos="2430"/>
        </w:tabs>
        <w:suppressAutoHyphens w:val="0"/>
        <w:ind w:left="0"/>
        <w:jc w:val="left"/>
        <w:rPr>
          <w:rFonts w:cs="Arial"/>
          <w:b w:val="0"/>
          <w:color w:val="000000" w:themeColor="text1"/>
          <w:sz w:val="24"/>
          <w:szCs w:val="24"/>
        </w:rPr>
      </w:pPr>
      <w:r w:rsidRPr="00CC2D4A">
        <w:rPr>
          <w:rFonts w:cs="Arial"/>
          <w:b w:val="0"/>
          <w:color w:val="000000" w:themeColor="text1"/>
          <w:sz w:val="24"/>
          <w:szCs w:val="24"/>
        </w:rPr>
        <w:t xml:space="preserve">Studios, auditoriums, theaters, and similar </w:t>
      </w:r>
    </w:p>
    <w:p w14:paraId="0741D640" w14:textId="77777777" w:rsidR="009A2354" w:rsidRPr="00CC2D4A" w:rsidRDefault="0064083F" w:rsidP="00E175F1">
      <w:pPr>
        <w:pStyle w:val="BodyText3"/>
        <w:tabs>
          <w:tab w:val="left" w:pos="-3960"/>
          <w:tab w:val="left" w:pos="-2520"/>
          <w:tab w:val="left" w:pos="-900"/>
          <w:tab w:val="left" w:pos="-630"/>
        </w:tabs>
        <w:jc w:val="left"/>
        <w:rPr>
          <w:rFonts w:cs="Arial"/>
          <w:b w:val="0"/>
          <w:color w:val="000000" w:themeColor="text1"/>
          <w:sz w:val="24"/>
          <w:szCs w:val="24"/>
        </w:rPr>
      </w:pPr>
      <w:r w:rsidRPr="00CC2D4A">
        <w:rPr>
          <w:rFonts w:cs="Arial"/>
          <w:b w:val="0"/>
          <w:color w:val="000000" w:themeColor="text1"/>
          <w:sz w:val="24"/>
          <w:szCs w:val="24"/>
        </w:rPr>
        <w:tab/>
      </w:r>
      <w:r w:rsidR="0054228B" w:rsidRPr="00CC2D4A">
        <w:rPr>
          <w:rFonts w:cs="Arial"/>
          <w:b w:val="0"/>
          <w:color w:val="000000" w:themeColor="text1"/>
          <w:sz w:val="24"/>
          <w:szCs w:val="24"/>
        </w:rPr>
        <w:t xml:space="preserve">   </w:t>
      </w:r>
      <w:r w:rsidR="009A2354" w:rsidRPr="00CC2D4A">
        <w:rPr>
          <w:rFonts w:cs="Arial"/>
          <w:b w:val="0"/>
          <w:color w:val="000000" w:themeColor="text1"/>
          <w:sz w:val="24"/>
          <w:szCs w:val="24"/>
        </w:rPr>
        <w:t xml:space="preserve">structures for radio and TV broadcast, recording, </w:t>
      </w:r>
    </w:p>
    <w:p w14:paraId="03C4F6BF" w14:textId="77777777" w:rsidR="009A2354" w:rsidRPr="00CC2D4A" w:rsidRDefault="0054228B" w:rsidP="00E175F1">
      <w:pPr>
        <w:pStyle w:val="BodyText3"/>
        <w:tabs>
          <w:tab w:val="clear" w:pos="-720"/>
          <w:tab w:val="left" w:pos="-3960"/>
          <w:tab w:val="left" w:pos="-2520"/>
          <w:tab w:val="left" w:pos="1620"/>
          <w:tab w:val="left" w:pos="1710"/>
          <w:tab w:val="left" w:pos="1980"/>
        </w:tabs>
        <w:ind w:hanging="810"/>
        <w:jc w:val="left"/>
        <w:rPr>
          <w:rFonts w:cs="Arial"/>
          <w:b w:val="0"/>
          <w:color w:val="000000" w:themeColor="text1"/>
          <w:sz w:val="24"/>
          <w:szCs w:val="24"/>
        </w:rPr>
      </w:pPr>
      <w:r w:rsidRPr="00CC2D4A">
        <w:rPr>
          <w:rFonts w:cs="Arial"/>
          <w:b w:val="0"/>
          <w:color w:val="000000" w:themeColor="text1"/>
          <w:sz w:val="24"/>
          <w:szCs w:val="24"/>
        </w:rPr>
        <w:tab/>
        <w:t xml:space="preserve">  </w:t>
      </w:r>
      <w:r w:rsidR="009A2354" w:rsidRPr="00CC2D4A">
        <w:rPr>
          <w:rFonts w:cs="Arial"/>
          <w:b w:val="0"/>
          <w:color w:val="000000" w:themeColor="text1"/>
          <w:sz w:val="24"/>
          <w:szCs w:val="24"/>
        </w:rPr>
        <w:t xml:space="preserve">audio/video reproduction/simulation and similar </w:t>
      </w:r>
    </w:p>
    <w:p w14:paraId="363AB848" w14:textId="77777777" w:rsidR="009A2354" w:rsidRPr="00CC2D4A" w:rsidRDefault="0064083F" w:rsidP="00E175F1">
      <w:pPr>
        <w:pStyle w:val="BodyText3"/>
        <w:rPr>
          <w:rFonts w:cs="Arial"/>
          <w:b w:val="0"/>
          <w:color w:val="000000" w:themeColor="text1"/>
          <w:sz w:val="24"/>
          <w:szCs w:val="24"/>
        </w:rPr>
      </w:pPr>
      <w:r w:rsidRPr="00CC2D4A">
        <w:rPr>
          <w:rFonts w:cs="Arial"/>
          <w:b w:val="0"/>
          <w:color w:val="000000" w:themeColor="text1"/>
          <w:sz w:val="24"/>
          <w:szCs w:val="24"/>
        </w:rPr>
        <w:tab/>
      </w:r>
      <w:r w:rsidR="0054228B" w:rsidRPr="00CC2D4A">
        <w:rPr>
          <w:rFonts w:cs="Arial"/>
          <w:b w:val="0"/>
          <w:color w:val="000000" w:themeColor="text1"/>
          <w:sz w:val="24"/>
          <w:szCs w:val="24"/>
        </w:rPr>
        <w:t xml:space="preserve">   </w:t>
      </w:r>
      <w:r w:rsidR="009A2354" w:rsidRPr="00CC2D4A">
        <w:rPr>
          <w:rFonts w:cs="Arial"/>
          <w:b w:val="0"/>
          <w:color w:val="000000" w:themeColor="text1"/>
          <w:sz w:val="24"/>
          <w:szCs w:val="24"/>
        </w:rPr>
        <w:t>activities  …………………………………………….. P    1,000.00 per location</w:t>
      </w:r>
    </w:p>
    <w:p w14:paraId="05BC7328" w14:textId="77777777" w:rsidR="009A2354" w:rsidRPr="00CC2D4A" w:rsidRDefault="009A2354" w:rsidP="00E175F1">
      <w:pPr>
        <w:pStyle w:val="BodyText3"/>
        <w:numPr>
          <w:ilvl w:val="0"/>
          <w:numId w:val="44"/>
        </w:numPr>
        <w:tabs>
          <w:tab w:val="clear" w:pos="-720"/>
          <w:tab w:val="left" w:pos="-3960"/>
          <w:tab w:val="left" w:pos="-2520"/>
          <w:tab w:val="left" w:pos="540"/>
          <w:tab w:val="left" w:pos="1710"/>
          <w:tab w:val="left" w:pos="1980"/>
          <w:tab w:val="left" w:pos="2430"/>
        </w:tabs>
        <w:suppressAutoHyphens w:val="0"/>
        <w:ind w:left="0"/>
        <w:jc w:val="left"/>
        <w:rPr>
          <w:rFonts w:cs="Arial"/>
          <w:b w:val="0"/>
          <w:color w:val="000000" w:themeColor="text1"/>
          <w:sz w:val="24"/>
          <w:szCs w:val="24"/>
        </w:rPr>
      </w:pPr>
      <w:r w:rsidRPr="00CC2D4A">
        <w:rPr>
          <w:rFonts w:cs="Arial"/>
          <w:b w:val="0"/>
          <w:color w:val="000000" w:themeColor="text1"/>
          <w:sz w:val="24"/>
          <w:szCs w:val="24"/>
        </w:rPr>
        <w:t xml:space="preserve">Antenna towers/masts or other structures for </w:t>
      </w:r>
    </w:p>
    <w:p w14:paraId="299A8692" w14:textId="77777777" w:rsidR="009A2354" w:rsidRPr="00CC2D4A" w:rsidRDefault="009A2354" w:rsidP="00E175F1">
      <w:pPr>
        <w:pStyle w:val="BodyText3"/>
        <w:tabs>
          <w:tab w:val="left" w:pos="900"/>
        </w:tabs>
        <w:jc w:val="left"/>
        <w:rPr>
          <w:rFonts w:cs="Arial"/>
          <w:b w:val="0"/>
          <w:color w:val="000000" w:themeColor="text1"/>
          <w:sz w:val="24"/>
          <w:szCs w:val="24"/>
        </w:rPr>
      </w:pPr>
      <w:r w:rsidRPr="00CC2D4A">
        <w:rPr>
          <w:rFonts w:cs="Arial"/>
          <w:b w:val="0"/>
          <w:color w:val="000000" w:themeColor="text1"/>
          <w:sz w:val="24"/>
          <w:szCs w:val="24"/>
        </w:rPr>
        <w:t>installation of any electronic and/or communications trans</w:t>
      </w:r>
      <w:r w:rsidR="0064083F" w:rsidRPr="00CC2D4A">
        <w:rPr>
          <w:rFonts w:cs="Arial"/>
          <w:b w:val="0"/>
          <w:color w:val="000000" w:themeColor="text1"/>
          <w:sz w:val="24"/>
          <w:szCs w:val="24"/>
        </w:rPr>
        <w:t xml:space="preserve">mission/reception…………………………………. </w:t>
      </w:r>
      <w:r w:rsidRPr="00CC2D4A">
        <w:rPr>
          <w:rFonts w:cs="Arial"/>
          <w:b w:val="0"/>
          <w:color w:val="000000" w:themeColor="text1"/>
          <w:sz w:val="24"/>
          <w:szCs w:val="24"/>
        </w:rPr>
        <w:t>P  1,000.00 per structure</w:t>
      </w:r>
    </w:p>
    <w:p w14:paraId="28295BFE" w14:textId="77777777" w:rsidR="009A2354" w:rsidRPr="00CC2D4A" w:rsidRDefault="009A2354" w:rsidP="00E175F1">
      <w:pPr>
        <w:pStyle w:val="BodyText3"/>
        <w:rPr>
          <w:rFonts w:cs="Arial"/>
          <w:b w:val="0"/>
          <w:color w:val="000000" w:themeColor="text1"/>
          <w:sz w:val="24"/>
          <w:szCs w:val="24"/>
        </w:rPr>
      </w:pPr>
    </w:p>
    <w:p w14:paraId="55BAE7A7" w14:textId="77777777" w:rsidR="009A2354" w:rsidRPr="00CC2D4A" w:rsidRDefault="009A2354" w:rsidP="00E175F1">
      <w:pPr>
        <w:pStyle w:val="BodyText3"/>
        <w:numPr>
          <w:ilvl w:val="0"/>
          <w:numId w:val="44"/>
        </w:numPr>
        <w:tabs>
          <w:tab w:val="clear" w:pos="-720"/>
          <w:tab w:val="left" w:pos="-3960"/>
          <w:tab w:val="left" w:pos="-2520"/>
          <w:tab w:val="left" w:pos="540"/>
          <w:tab w:val="left" w:pos="720"/>
          <w:tab w:val="left" w:pos="1710"/>
          <w:tab w:val="left" w:pos="1980"/>
          <w:tab w:val="left" w:pos="2430"/>
        </w:tabs>
        <w:suppressAutoHyphens w:val="0"/>
        <w:ind w:left="0"/>
        <w:jc w:val="left"/>
        <w:rPr>
          <w:rFonts w:cs="Arial"/>
          <w:b w:val="0"/>
          <w:color w:val="000000" w:themeColor="text1"/>
          <w:sz w:val="24"/>
          <w:szCs w:val="24"/>
        </w:rPr>
      </w:pPr>
      <w:r w:rsidRPr="00CC2D4A">
        <w:rPr>
          <w:rFonts w:cs="Arial"/>
          <w:b w:val="0"/>
          <w:color w:val="000000" w:themeColor="text1"/>
          <w:sz w:val="24"/>
          <w:szCs w:val="24"/>
        </w:rPr>
        <w:t xml:space="preserve">Electronic or electronically-controlled indoor </w:t>
      </w:r>
    </w:p>
    <w:p w14:paraId="7E55DD56" w14:textId="77777777" w:rsidR="009A2354" w:rsidRPr="00CC2D4A" w:rsidRDefault="0064083F" w:rsidP="00E175F1">
      <w:pPr>
        <w:pStyle w:val="BodyText3"/>
        <w:tabs>
          <w:tab w:val="left" w:pos="-3960"/>
          <w:tab w:val="left" w:pos="-2520"/>
          <w:tab w:val="left" w:pos="360"/>
          <w:tab w:val="left" w:pos="720"/>
          <w:tab w:val="left" w:pos="900"/>
          <w:tab w:val="left" w:pos="1620"/>
          <w:tab w:val="left" w:pos="1710"/>
          <w:tab w:val="left" w:pos="1980"/>
        </w:tabs>
        <w:jc w:val="left"/>
        <w:rPr>
          <w:rFonts w:cs="Arial"/>
          <w:b w:val="0"/>
          <w:color w:val="000000" w:themeColor="text1"/>
          <w:sz w:val="24"/>
          <w:szCs w:val="24"/>
        </w:rPr>
      </w:pPr>
      <w:r w:rsidRPr="00CC2D4A">
        <w:rPr>
          <w:rFonts w:cs="Arial"/>
          <w:color w:val="000000" w:themeColor="text1"/>
          <w:sz w:val="24"/>
          <w:szCs w:val="24"/>
        </w:rPr>
        <w:tab/>
      </w:r>
      <w:r w:rsidRPr="00CC2D4A">
        <w:rPr>
          <w:rFonts w:cs="Arial"/>
          <w:color w:val="000000" w:themeColor="text1"/>
          <w:sz w:val="24"/>
          <w:szCs w:val="24"/>
        </w:rPr>
        <w:tab/>
      </w:r>
      <w:r w:rsidRPr="00CC2D4A">
        <w:rPr>
          <w:rFonts w:cs="Arial"/>
          <w:color w:val="000000" w:themeColor="text1"/>
          <w:sz w:val="24"/>
          <w:szCs w:val="24"/>
        </w:rPr>
        <w:tab/>
      </w:r>
      <w:r w:rsidR="009A2354" w:rsidRPr="00CC2D4A">
        <w:rPr>
          <w:rFonts w:cs="Arial"/>
          <w:b w:val="0"/>
          <w:color w:val="000000" w:themeColor="text1"/>
          <w:sz w:val="24"/>
          <w:szCs w:val="24"/>
        </w:rPr>
        <w:t xml:space="preserve">and outdoor </w:t>
      </w:r>
      <w:proofErr w:type="spellStart"/>
      <w:r w:rsidR="009A2354" w:rsidRPr="00CC2D4A">
        <w:rPr>
          <w:rFonts w:cs="Arial"/>
          <w:b w:val="0"/>
          <w:color w:val="000000" w:themeColor="text1"/>
          <w:sz w:val="24"/>
          <w:szCs w:val="24"/>
        </w:rPr>
        <w:t>signages</w:t>
      </w:r>
      <w:proofErr w:type="spellEnd"/>
      <w:r w:rsidR="009A2354" w:rsidRPr="00CC2D4A">
        <w:rPr>
          <w:rFonts w:cs="Arial"/>
          <w:b w:val="0"/>
          <w:color w:val="000000" w:themeColor="text1"/>
          <w:sz w:val="24"/>
          <w:szCs w:val="24"/>
        </w:rPr>
        <w:t xml:space="preserve"> and display systems, including </w:t>
      </w:r>
    </w:p>
    <w:p w14:paraId="3F192D1F" w14:textId="77777777" w:rsidR="009A2354" w:rsidRPr="00CC2D4A" w:rsidRDefault="009A2354" w:rsidP="00E175F1">
      <w:pPr>
        <w:pStyle w:val="BodyText3"/>
        <w:tabs>
          <w:tab w:val="left" w:pos="900"/>
        </w:tabs>
        <w:rPr>
          <w:rFonts w:cs="Arial"/>
          <w:b w:val="0"/>
          <w:color w:val="000000" w:themeColor="text1"/>
          <w:sz w:val="24"/>
          <w:szCs w:val="24"/>
        </w:rPr>
      </w:pPr>
      <w:r w:rsidRPr="00CC2D4A">
        <w:rPr>
          <w:rFonts w:cs="Arial"/>
          <w:b w:val="0"/>
          <w:color w:val="000000" w:themeColor="text1"/>
          <w:sz w:val="24"/>
          <w:szCs w:val="24"/>
        </w:rPr>
        <w:tab/>
        <w:t>TV monitors, multi</w:t>
      </w:r>
      <w:r w:rsidR="0054228B" w:rsidRPr="00CC2D4A">
        <w:rPr>
          <w:rFonts w:cs="Arial"/>
          <w:b w:val="0"/>
          <w:color w:val="000000" w:themeColor="text1"/>
          <w:sz w:val="24"/>
          <w:szCs w:val="24"/>
        </w:rPr>
        <w:t>-media signs, etc. ...………...…</w:t>
      </w:r>
      <w:r w:rsidRPr="00CC2D4A">
        <w:rPr>
          <w:rFonts w:cs="Arial"/>
          <w:b w:val="0"/>
          <w:color w:val="000000" w:themeColor="text1"/>
          <w:sz w:val="24"/>
          <w:szCs w:val="24"/>
        </w:rPr>
        <w:t>….…</w:t>
      </w:r>
      <w:r w:rsidR="00436428" w:rsidRPr="00CC2D4A">
        <w:rPr>
          <w:rFonts w:cs="Arial"/>
          <w:b w:val="0"/>
          <w:color w:val="000000" w:themeColor="text1"/>
          <w:sz w:val="24"/>
          <w:szCs w:val="24"/>
        </w:rPr>
        <w:t xml:space="preserve">   </w:t>
      </w:r>
      <w:r w:rsidRPr="00CC2D4A">
        <w:rPr>
          <w:rFonts w:cs="Arial"/>
          <w:b w:val="0"/>
          <w:color w:val="000000" w:themeColor="text1"/>
          <w:sz w:val="24"/>
          <w:szCs w:val="24"/>
        </w:rPr>
        <w:t xml:space="preserve"> P  50.00 per unit</w:t>
      </w:r>
    </w:p>
    <w:p w14:paraId="43E4C1EC" w14:textId="77777777" w:rsidR="009A2354" w:rsidRPr="00CC2D4A" w:rsidRDefault="009A2354" w:rsidP="00E175F1">
      <w:pPr>
        <w:pStyle w:val="BodyText3"/>
        <w:rPr>
          <w:rFonts w:cs="Arial"/>
          <w:color w:val="000000" w:themeColor="text1"/>
          <w:sz w:val="24"/>
          <w:szCs w:val="24"/>
        </w:rPr>
      </w:pPr>
    </w:p>
    <w:p w14:paraId="39F05566" w14:textId="77777777" w:rsidR="009A2354" w:rsidRPr="00CC2D4A" w:rsidRDefault="009A2354" w:rsidP="00E175F1">
      <w:pPr>
        <w:tabs>
          <w:tab w:val="left" w:pos="-3960"/>
          <w:tab w:val="left" w:pos="-2520"/>
          <w:tab w:val="left" w:pos="540"/>
          <w:tab w:val="left" w:pos="900"/>
          <w:tab w:val="left" w:pos="1620"/>
        </w:tabs>
        <w:rPr>
          <w:rFonts w:ascii="Arial" w:hAnsi="Arial" w:cs="Arial"/>
          <w:color w:val="000000" w:themeColor="text1"/>
          <w:szCs w:val="24"/>
        </w:rPr>
      </w:pPr>
      <w:r w:rsidRPr="00CC2D4A">
        <w:rPr>
          <w:rFonts w:ascii="Arial" w:hAnsi="Arial" w:cs="Arial"/>
          <w:color w:val="000000" w:themeColor="text1"/>
          <w:szCs w:val="24"/>
        </w:rPr>
        <w:tab/>
      </w: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r w:rsidRPr="00CC2D4A">
        <w:rPr>
          <w:rFonts w:ascii="Arial" w:hAnsi="Arial" w:cs="Arial"/>
          <w:color w:val="000000" w:themeColor="text1"/>
          <w:szCs w:val="24"/>
        </w:rPr>
        <w:tab/>
        <w:t>Poles and attachment:</w:t>
      </w:r>
    </w:p>
    <w:p w14:paraId="5408FBA7" w14:textId="77777777" w:rsidR="009A2354" w:rsidRPr="00CC2D4A" w:rsidRDefault="009A2354" w:rsidP="00E175F1">
      <w:pPr>
        <w:pStyle w:val="Footer"/>
        <w:tabs>
          <w:tab w:val="clear" w:pos="4320"/>
          <w:tab w:val="clear" w:pos="8640"/>
          <w:tab w:val="left" w:pos="-3960"/>
          <w:tab w:val="left" w:pos="-2520"/>
          <w:tab w:val="left" w:pos="0"/>
          <w:tab w:val="left" w:pos="720"/>
          <w:tab w:val="left" w:pos="2520"/>
          <w:tab w:val="left" w:pos="3060"/>
        </w:tabs>
        <w:jc w:val="both"/>
        <w:rPr>
          <w:rFonts w:ascii="Arial" w:hAnsi="Arial" w:cs="Arial"/>
          <w:color w:val="000000" w:themeColor="text1"/>
          <w:szCs w:val="24"/>
        </w:rPr>
      </w:pPr>
    </w:p>
    <w:p w14:paraId="77AB0816" w14:textId="77777777" w:rsidR="009A2354" w:rsidRPr="00CC2D4A" w:rsidRDefault="009A2354" w:rsidP="00E175F1">
      <w:pPr>
        <w:pStyle w:val="Footer"/>
        <w:tabs>
          <w:tab w:val="clear" w:pos="4320"/>
          <w:tab w:val="clear" w:pos="8640"/>
          <w:tab w:val="left" w:pos="-3960"/>
          <w:tab w:val="left" w:pos="-2520"/>
          <w:tab w:val="left" w:pos="0"/>
          <w:tab w:val="left" w:pos="720"/>
          <w:tab w:val="left" w:pos="900"/>
          <w:tab w:val="left" w:pos="1260"/>
          <w:tab w:val="left" w:pos="2520"/>
          <w:tab w:val="left" w:pos="3060"/>
        </w:tabs>
        <w:jc w:val="both"/>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r w:rsidRPr="00CC2D4A">
        <w:rPr>
          <w:rFonts w:ascii="Arial" w:hAnsi="Arial" w:cs="Arial"/>
          <w:color w:val="000000" w:themeColor="text1"/>
          <w:szCs w:val="24"/>
        </w:rPr>
        <w:tab/>
        <w:t>Per Pole (to be paid by pole owner)…….….………………….   P       20.00</w:t>
      </w:r>
    </w:p>
    <w:p w14:paraId="77622CB3" w14:textId="77777777" w:rsidR="009A2354" w:rsidRPr="00CC2D4A" w:rsidRDefault="009A2354" w:rsidP="00E175F1">
      <w:pPr>
        <w:pStyle w:val="Footer"/>
        <w:tabs>
          <w:tab w:val="clear" w:pos="4320"/>
          <w:tab w:val="clear" w:pos="8640"/>
          <w:tab w:val="left" w:pos="-3960"/>
          <w:tab w:val="left" w:pos="-2520"/>
          <w:tab w:val="left" w:pos="900"/>
          <w:tab w:val="left" w:pos="1260"/>
          <w:tab w:val="left" w:pos="3060"/>
        </w:tabs>
        <w:rPr>
          <w:rFonts w:ascii="Arial" w:hAnsi="Arial" w:cs="Arial"/>
          <w:color w:val="000000" w:themeColor="text1"/>
          <w:szCs w:val="24"/>
        </w:rPr>
      </w:pPr>
      <w:r w:rsidRPr="00CC2D4A">
        <w:rPr>
          <w:rFonts w:ascii="Arial" w:hAnsi="Arial" w:cs="Arial"/>
          <w:color w:val="000000" w:themeColor="text1"/>
          <w:szCs w:val="24"/>
        </w:rPr>
        <w:tab/>
        <w:t>ii.</w:t>
      </w:r>
      <w:r w:rsidRPr="00CC2D4A">
        <w:rPr>
          <w:rFonts w:ascii="Arial" w:hAnsi="Arial" w:cs="Arial"/>
          <w:color w:val="000000" w:themeColor="text1"/>
          <w:szCs w:val="24"/>
        </w:rPr>
        <w:tab/>
        <w:t>Per attachment    (to be paid by any</w:t>
      </w:r>
    </w:p>
    <w:p w14:paraId="0C59C0D9" w14:textId="77777777" w:rsidR="009A2354" w:rsidRPr="00CC2D4A" w:rsidRDefault="009A2354" w:rsidP="00E175F1">
      <w:pPr>
        <w:pStyle w:val="BodyText3"/>
        <w:tabs>
          <w:tab w:val="left" w:pos="1260"/>
        </w:tabs>
        <w:rPr>
          <w:rFonts w:cs="Arial"/>
          <w:b w:val="0"/>
          <w:color w:val="000000" w:themeColor="text1"/>
          <w:sz w:val="24"/>
          <w:szCs w:val="24"/>
        </w:rPr>
      </w:pPr>
      <w:r w:rsidRPr="00CC2D4A">
        <w:rPr>
          <w:rFonts w:cs="Arial"/>
          <w:color w:val="000000" w:themeColor="text1"/>
          <w:sz w:val="24"/>
          <w:szCs w:val="24"/>
        </w:rPr>
        <w:tab/>
      </w:r>
      <w:r w:rsidRPr="00CC2D4A">
        <w:rPr>
          <w:rFonts w:cs="Arial"/>
          <w:b w:val="0"/>
          <w:color w:val="000000" w:themeColor="text1"/>
          <w:sz w:val="24"/>
          <w:szCs w:val="24"/>
        </w:rPr>
        <w:t xml:space="preserve">entity who  attaches to the pole of others) ……………………       </w:t>
      </w:r>
      <w:r w:rsidR="00436428" w:rsidRPr="00CC2D4A">
        <w:rPr>
          <w:rFonts w:cs="Arial"/>
          <w:b w:val="0"/>
          <w:color w:val="000000" w:themeColor="text1"/>
          <w:sz w:val="24"/>
          <w:szCs w:val="24"/>
        </w:rPr>
        <w:t xml:space="preserve">   </w:t>
      </w:r>
      <w:r w:rsidRPr="00CC2D4A">
        <w:rPr>
          <w:rFonts w:cs="Arial"/>
          <w:b w:val="0"/>
          <w:color w:val="000000" w:themeColor="text1"/>
          <w:sz w:val="24"/>
          <w:szCs w:val="24"/>
        </w:rPr>
        <w:t xml:space="preserve">    20.00</w:t>
      </w:r>
    </w:p>
    <w:p w14:paraId="6A47F502" w14:textId="77777777" w:rsidR="0064083F" w:rsidRPr="00CC2D4A" w:rsidRDefault="0064083F" w:rsidP="00E175F1">
      <w:pPr>
        <w:pStyle w:val="BodyText3"/>
        <w:tabs>
          <w:tab w:val="left" w:pos="1260"/>
        </w:tabs>
        <w:rPr>
          <w:rFonts w:cs="Arial"/>
          <w:b w:val="0"/>
          <w:color w:val="000000" w:themeColor="text1"/>
          <w:sz w:val="24"/>
          <w:szCs w:val="24"/>
        </w:rPr>
      </w:pPr>
    </w:p>
    <w:p w14:paraId="658F460F" w14:textId="77777777" w:rsidR="009A2354" w:rsidRPr="00CC2D4A" w:rsidRDefault="009927A7" w:rsidP="00E175F1">
      <w:pPr>
        <w:pStyle w:val="BodyText3"/>
        <w:tabs>
          <w:tab w:val="left" w:pos="-3960"/>
          <w:tab w:val="left" w:pos="-2520"/>
          <w:tab w:val="left" w:pos="900"/>
          <w:tab w:val="left" w:pos="1620"/>
          <w:tab w:val="left" w:pos="2520"/>
          <w:tab w:val="left" w:pos="3060"/>
        </w:tabs>
        <w:rPr>
          <w:rFonts w:cs="Arial"/>
          <w:b w:val="0"/>
          <w:color w:val="000000" w:themeColor="text1"/>
          <w:sz w:val="24"/>
          <w:szCs w:val="24"/>
        </w:rPr>
      </w:pPr>
      <w:r w:rsidRPr="00CC2D4A">
        <w:rPr>
          <w:rFonts w:cs="Arial"/>
          <w:b w:val="0"/>
          <w:color w:val="000000" w:themeColor="text1"/>
          <w:sz w:val="24"/>
          <w:szCs w:val="24"/>
        </w:rPr>
        <w:t xml:space="preserve">         </w:t>
      </w:r>
      <w:r w:rsidR="009A2354" w:rsidRPr="00CC2D4A">
        <w:rPr>
          <w:rFonts w:cs="Arial"/>
          <w:b w:val="0"/>
          <w:color w:val="000000" w:themeColor="text1"/>
          <w:sz w:val="24"/>
          <w:szCs w:val="24"/>
        </w:rPr>
        <w:t>j.</w:t>
      </w:r>
      <w:r w:rsidR="009A2354" w:rsidRPr="00CC2D4A">
        <w:rPr>
          <w:rFonts w:cs="Arial"/>
          <w:b w:val="0"/>
          <w:color w:val="000000" w:themeColor="text1"/>
          <w:sz w:val="24"/>
          <w:szCs w:val="24"/>
        </w:rPr>
        <w:tab/>
        <w:t>Other types or electronics or electronically-</w:t>
      </w:r>
    </w:p>
    <w:p w14:paraId="447FA2B6" w14:textId="77777777" w:rsidR="009A2354" w:rsidRPr="00CC2D4A" w:rsidRDefault="009A2354" w:rsidP="00E175F1">
      <w:pPr>
        <w:pStyle w:val="BodyText3"/>
        <w:tabs>
          <w:tab w:val="left" w:pos="-3960"/>
          <w:tab w:val="left" w:pos="-2520"/>
          <w:tab w:val="left" w:pos="-540"/>
          <w:tab w:val="left" w:pos="-180"/>
          <w:tab w:val="left" w:pos="360"/>
          <w:tab w:val="left" w:pos="3060"/>
        </w:tabs>
        <w:ind w:hanging="900"/>
        <w:rPr>
          <w:rFonts w:cs="Arial"/>
          <w:b w:val="0"/>
          <w:color w:val="000000" w:themeColor="text1"/>
          <w:sz w:val="24"/>
          <w:szCs w:val="24"/>
        </w:rPr>
      </w:pPr>
      <w:r w:rsidRPr="00CC2D4A">
        <w:rPr>
          <w:rFonts w:cs="Arial"/>
          <w:b w:val="0"/>
          <w:color w:val="000000" w:themeColor="text1"/>
          <w:sz w:val="24"/>
          <w:szCs w:val="24"/>
        </w:rPr>
        <w:tab/>
      </w:r>
      <w:r w:rsidRPr="00CC2D4A">
        <w:rPr>
          <w:rFonts w:cs="Arial"/>
          <w:b w:val="0"/>
          <w:color w:val="000000" w:themeColor="text1"/>
          <w:sz w:val="24"/>
          <w:szCs w:val="24"/>
        </w:rPr>
        <w:tab/>
        <w:t>controlled device, apparatus, equipment, instrument</w:t>
      </w:r>
    </w:p>
    <w:p w14:paraId="6F920438" w14:textId="77777777" w:rsidR="009A2354" w:rsidRPr="00CC2D4A" w:rsidRDefault="009A2354" w:rsidP="00E175F1">
      <w:pPr>
        <w:pStyle w:val="BodyText3"/>
        <w:tabs>
          <w:tab w:val="left" w:pos="900"/>
        </w:tabs>
        <w:rPr>
          <w:rFonts w:cs="Arial"/>
          <w:b w:val="0"/>
          <w:color w:val="000000" w:themeColor="text1"/>
          <w:sz w:val="24"/>
          <w:szCs w:val="24"/>
        </w:rPr>
      </w:pPr>
      <w:r w:rsidRPr="00CC2D4A">
        <w:rPr>
          <w:rFonts w:cs="Arial"/>
          <w:b w:val="0"/>
          <w:color w:val="000000" w:themeColor="text1"/>
          <w:sz w:val="24"/>
          <w:szCs w:val="24"/>
        </w:rPr>
        <w:tab/>
        <w:t>or units not specifically identified above ..……….…………….. P  50.00 per unit</w:t>
      </w:r>
    </w:p>
    <w:p w14:paraId="4FB8CBF5" w14:textId="77777777" w:rsidR="009A2354" w:rsidRPr="00CC2D4A" w:rsidRDefault="009A2354" w:rsidP="00E175F1">
      <w:pPr>
        <w:pStyle w:val="BodyText3"/>
        <w:rPr>
          <w:rFonts w:cs="Arial"/>
          <w:b w:val="0"/>
          <w:color w:val="000000" w:themeColor="text1"/>
          <w:sz w:val="24"/>
          <w:szCs w:val="24"/>
        </w:rPr>
      </w:pPr>
    </w:p>
    <w:p w14:paraId="7F755A54" w14:textId="77777777" w:rsidR="009A2354" w:rsidRPr="00CC2D4A" w:rsidRDefault="009A2354" w:rsidP="00E175F1">
      <w:pPr>
        <w:pStyle w:val="BodyText3"/>
        <w:rPr>
          <w:rFonts w:cs="Arial"/>
          <w:color w:val="000000" w:themeColor="text1"/>
          <w:sz w:val="24"/>
          <w:szCs w:val="24"/>
        </w:rPr>
      </w:pPr>
    </w:p>
    <w:p w14:paraId="54175109" w14:textId="77777777" w:rsidR="009A2354" w:rsidRPr="00CC2D4A" w:rsidRDefault="009A2354" w:rsidP="00E175F1">
      <w:pPr>
        <w:tabs>
          <w:tab w:val="left" w:pos="-3960"/>
          <w:tab w:val="left" w:pos="-2520"/>
          <w:tab w:val="left" w:pos="540"/>
          <w:tab w:val="left" w:pos="900"/>
          <w:tab w:val="left" w:pos="1080"/>
          <w:tab w:val="left" w:pos="1440"/>
          <w:tab w:val="left" w:pos="2520"/>
          <w:tab w:val="left" w:pos="3420"/>
        </w:tabs>
        <w:rPr>
          <w:rFonts w:ascii="Arial" w:hAnsi="Arial" w:cs="Arial"/>
          <w:b/>
          <w:color w:val="000000" w:themeColor="text1"/>
          <w:szCs w:val="24"/>
        </w:rPr>
      </w:pPr>
      <w:r w:rsidRPr="00CC2D4A">
        <w:rPr>
          <w:rFonts w:ascii="Arial" w:hAnsi="Arial" w:cs="Arial"/>
          <w:b/>
          <w:color w:val="000000" w:themeColor="text1"/>
          <w:szCs w:val="24"/>
        </w:rPr>
        <w:t>8.</w:t>
      </w:r>
      <w:r w:rsidRPr="00CC2D4A">
        <w:rPr>
          <w:rFonts w:ascii="Arial" w:hAnsi="Arial" w:cs="Arial"/>
          <w:b/>
          <w:color w:val="000000" w:themeColor="text1"/>
          <w:szCs w:val="24"/>
        </w:rPr>
        <w:tab/>
      </w:r>
      <w:r w:rsidRPr="00CC2D4A">
        <w:rPr>
          <w:rFonts w:ascii="Arial" w:hAnsi="Arial" w:cs="Arial"/>
          <w:b/>
          <w:i/>
          <w:iCs/>
          <w:color w:val="000000" w:themeColor="text1"/>
          <w:szCs w:val="24"/>
        </w:rPr>
        <w:t>Accessories of the Building/Structure Fees</w:t>
      </w:r>
    </w:p>
    <w:p w14:paraId="1D8C9E50" w14:textId="77777777" w:rsidR="009A2354" w:rsidRPr="00CC2D4A" w:rsidRDefault="009A2354" w:rsidP="00E175F1">
      <w:pPr>
        <w:tabs>
          <w:tab w:val="left" w:pos="-3420"/>
          <w:tab w:val="left" w:pos="720"/>
          <w:tab w:val="left" w:pos="1440"/>
          <w:tab w:val="left" w:pos="1620"/>
          <w:tab w:val="left" w:pos="1980"/>
          <w:tab w:val="left" w:pos="3420"/>
        </w:tabs>
        <w:jc w:val="both"/>
        <w:rPr>
          <w:rFonts w:ascii="Arial" w:hAnsi="Arial" w:cs="Arial"/>
          <w:color w:val="000000" w:themeColor="text1"/>
          <w:szCs w:val="24"/>
        </w:rPr>
      </w:pPr>
    </w:p>
    <w:p w14:paraId="36A226F3" w14:textId="77777777" w:rsidR="009A2354" w:rsidRPr="00CC2D4A" w:rsidRDefault="009A2354" w:rsidP="00E175F1">
      <w:pPr>
        <w:numPr>
          <w:ilvl w:val="0"/>
          <w:numId w:val="56"/>
        </w:numPr>
        <w:tabs>
          <w:tab w:val="left" w:pos="-3420"/>
          <w:tab w:val="left" w:pos="540"/>
          <w:tab w:val="left" w:pos="1440"/>
          <w:tab w:val="left" w:pos="1620"/>
          <w:tab w:val="left" w:pos="1980"/>
          <w:tab w:val="left" w:pos="3420"/>
        </w:tabs>
        <w:ind w:left="0"/>
        <w:jc w:val="both"/>
        <w:rPr>
          <w:rFonts w:ascii="Arial" w:hAnsi="Arial" w:cs="Arial"/>
          <w:color w:val="000000" w:themeColor="text1"/>
          <w:szCs w:val="24"/>
        </w:rPr>
      </w:pPr>
      <w:r w:rsidRPr="00CC2D4A">
        <w:rPr>
          <w:rFonts w:ascii="Arial" w:hAnsi="Arial" w:cs="Arial"/>
          <w:color w:val="000000" w:themeColor="text1"/>
          <w:szCs w:val="24"/>
        </w:rPr>
        <w:t xml:space="preserve">All parts of buildings which are open on two (2) or </w:t>
      </w:r>
    </w:p>
    <w:p w14:paraId="05BD017C" w14:textId="77777777" w:rsidR="009A2354" w:rsidRPr="00CC2D4A" w:rsidRDefault="009A2354" w:rsidP="00E175F1">
      <w:pPr>
        <w:tabs>
          <w:tab w:val="left" w:pos="-3420"/>
          <w:tab w:val="left" w:pos="900"/>
          <w:tab w:val="left" w:pos="1440"/>
          <w:tab w:val="left" w:pos="1620"/>
          <w:tab w:val="left" w:pos="1980"/>
          <w:tab w:val="left" w:pos="3420"/>
        </w:tabs>
        <w:jc w:val="both"/>
        <w:rPr>
          <w:rFonts w:ascii="Arial" w:hAnsi="Arial" w:cs="Arial"/>
          <w:color w:val="000000" w:themeColor="text1"/>
          <w:szCs w:val="24"/>
        </w:rPr>
      </w:pPr>
      <w:r w:rsidRPr="00CC2D4A">
        <w:rPr>
          <w:rFonts w:ascii="Arial" w:hAnsi="Arial" w:cs="Arial"/>
          <w:color w:val="000000" w:themeColor="text1"/>
          <w:szCs w:val="24"/>
        </w:rPr>
        <w:tab/>
        <w:t xml:space="preserve">more sides, such as balconies, terraces, lanais and </w:t>
      </w:r>
    </w:p>
    <w:p w14:paraId="3EEEB748" w14:textId="77777777" w:rsidR="009A2354" w:rsidRPr="00CC2D4A" w:rsidRDefault="009A2354" w:rsidP="00E175F1">
      <w:pPr>
        <w:tabs>
          <w:tab w:val="left" w:pos="-3420"/>
          <w:tab w:val="left" w:pos="900"/>
          <w:tab w:val="left" w:pos="1440"/>
          <w:tab w:val="left" w:pos="1620"/>
          <w:tab w:val="left" w:pos="1980"/>
          <w:tab w:val="left" w:pos="3420"/>
        </w:tabs>
        <w:jc w:val="both"/>
        <w:rPr>
          <w:rFonts w:ascii="Arial" w:hAnsi="Arial" w:cs="Arial"/>
          <w:color w:val="000000" w:themeColor="text1"/>
          <w:szCs w:val="24"/>
        </w:rPr>
      </w:pPr>
      <w:r w:rsidRPr="00CC2D4A">
        <w:rPr>
          <w:rFonts w:ascii="Arial" w:hAnsi="Arial" w:cs="Arial"/>
          <w:color w:val="000000" w:themeColor="text1"/>
          <w:szCs w:val="24"/>
        </w:rPr>
        <w:tab/>
        <w:t xml:space="preserve">the like, shall be charged 50% of the rate of the principal </w:t>
      </w:r>
    </w:p>
    <w:p w14:paraId="66FA18B3" w14:textId="77777777" w:rsidR="009A2354" w:rsidRPr="00CC2D4A" w:rsidRDefault="009A2354" w:rsidP="00E175F1">
      <w:pPr>
        <w:tabs>
          <w:tab w:val="left" w:pos="-3420"/>
          <w:tab w:val="left" w:pos="900"/>
          <w:tab w:val="left" w:pos="1440"/>
          <w:tab w:val="left" w:pos="1620"/>
          <w:tab w:val="left" w:pos="1980"/>
          <w:tab w:val="left" w:pos="3420"/>
        </w:tabs>
        <w:jc w:val="both"/>
        <w:rPr>
          <w:rFonts w:ascii="Arial" w:hAnsi="Arial" w:cs="Arial"/>
          <w:color w:val="000000" w:themeColor="text1"/>
          <w:szCs w:val="24"/>
        </w:rPr>
      </w:pPr>
      <w:r w:rsidRPr="00CC2D4A">
        <w:rPr>
          <w:rFonts w:ascii="Arial" w:hAnsi="Arial" w:cs="Arial"/>
          <w:color w:val="000000" w:themeColor="text1"/>
          <w:szCs w:val="24"/>
        </w:rPr>
        <w:tab/>
        <w:t xml:space="preserve">building of which they are a part (Sections 3.a. to 3.d. of </w:t>
      </w:r>
    </w:p>
    <w:p w14:paraId="2392792D" w14:textId="77777777" w:rsidR="009A2354" w:rsidRPr="00CC2D4A" w:rsidRDefault="009A2354" w:rsidP="00E175F1">
      <w:pPr>
        <w:tabs>
          <w:tab w:val="left" w:pos="-3420"/>
          <w:tab w:val="left" w:pos="900"/>
          <w:tab w:val="left" w:pos="1440"/>
          <w:tab w:val="left" w:pos="1620"/>
          <w:tab w:val="left" w:pos="1980"/>
          <w:tab w:val="left" w:pos="3420"/>
        </w:tabs>
        <w:jc w:val="both"/>
        <w:rPr>
          <w:rFonts w:ascii="Arial" w:hAnsi="Arial" w:cs="Arial"/>
          <w:color w:val="000000" w:themeColor="text1"/>
          <w:szCs w:val="24"/>
        </w:rPr>
      </w:pPr>
      <w:r w:rsidRPr="00CC2D4A">
        <w:rPr>
          <w:rFonts w:ascii="Arial" w:hAnsi="Arial" w:cs="Arial"/>
          <w:color w:val="000000" w:themeColor="text1"/>
          <w:szCs w:val="24"/>
        </w:rPr>
        <w:tab/>
        <w:t>this Schedule).</w:t>
      </w:r>
    </w:p>
    <w:p w14:paraId="453F6746" w14:textId="77777777" w:rsidR="009A2354" w:rsidRPr="00CC2D4A" w:rsidRDefault="009A2354" w:rsidP="00E175F1">
      <w:pPr>
        <w:tabs>
          <w:tab w:val="left" w:pos="-3420"/>
          <w:tab w:val="left" w:pos="540"/>
          <w:tab w:val="left" w:pos="900"/>
          <w:tab w:val="left" w:pos="1440"/>
          <w:tab w:val="left" w:pos="1620"/>
          <w:tab w:val="left" w:pos="1980"/>
          <w:tab w:val="left" w:pos="3420"/>
        </w:tabs>
        <w:jc w:val="both"/>
        <w:rPr>
          <w:rFonts w:ascii="Arial" w:hAnsi="Arial" w:cs="Arial"/>
          <w:color w:val="000000" w:themeColor="text1"/>
          <w:szCs w:val="24"/>
        </w:rPr>
      </w:pPr>
    </w:p>
    <w:p w14:paraId="2C69BD8D" w14:textId="77777777" w:rsidR="009A2354" w:rsidRPr="00CC2D4A" w:rsidRDefault="009A2354" w:rsidP="00E175F1">
      <w:pPr>
        <w:numPr>
          <w:ilvl w:val="0"/>
          <w:numId w:val="56"/>
        </w:numPr>
        <w:tabs>
          <w:tab w:val="left" w:pos="-3420"/>
          <w:tab w:val="left" w:pos="540"/>
          <w:tab w:val="left" w:pos="1440"/>
          <w:tab w:val="left" w:pos="1620"/>
          <w:tab w:val="left" w:pos="1710"/>
          <w:tab w:val="left" w:pos="3420"/>
        </w:tabs>
        <w:ind w:left="0"/>
        <w:jc w:val="both"/>
        <w:rPr>
          <w:rFonts w:ascii="Arial" w:hAnsi="Arial" w:cs="Arial"/>
          <w:color w:val="000000" w:themeColor="text1"/>
          <w:szCs w:val="24"/>
        </w:rPr>
      </w:pPr>
      <w:r w:rsidRPr="00CC2D4A">
        <w:rPr>
          <w:rFonts w:ascii="Arial" w:hAnsi="Arial" w:cs="Arial"/>
          <w:color w:val="000000" w:themeColor="text1"/>
          <w:szCs w:val="24"/>
        </w:rPr>
        <w:t xml:space="preserve">Buildings with a height of more than 8.00 meters shall be </w:t>
      </w:r>
    </w:p>
    <w:p w14:paraId="6F998AE2" w14:textId="77777777" w:rsidR="009A2354" w:rsidRPr="00CC2D4A" w:rsidRDefault="009A2354" w:rsidP="00E175F1">
      <w:pPr>
        <w:tabs>
          <w:tab w:val="left" w:pos="-3420"/>
          <w:tab w:val="left" w:pos="540"/>
          <w:tab w:val="left" w:pos="900"/>
          <w:tab w:val="left" w:pos="1620"/>
          <w:tab w:val="left" w:pos="1710"/>
          <w:tab w:val="left" w:pos="3420"/>
        </w:tabs>
        <w:jc w:val="both"/>
        <w:rPr>
          <w:rFonts w:ascii="Arial" w:hAnsi="Arial" w:cs="Arial"/>
          <w:color w:val="000000" w:themeColor="text1"/>
          <w:szCs w:val="24"/>
        </w:rPr>
      </w:pPr>
      <w:r w:rsidRPr="00CC2D4A">
        <w:rPr>
          <w:rFonts w:ascii="Arial" w:hAnsi="Arial" w:cs="Arial"/>
          <w:color w:val="000000" w:themeColor="text1"/>
          <w:szCs w:val="24"/>
        </w:rPr>
        <w:t xml:space="preserve">charged an additional fee of twenty-five centavos (P 0.25) </w:t>
      </w:r>
    </w:p>
    <w:p w14:paraId="7071F6EF" w14:textId="77777777" w:rsidR="009A2354" w:rsidRPr="00CC2D4A" w:rsidRDefault="009A2354" w:rsidP="00E175F1">
      <w:pPr>
        <w:tabs>
          <w:tab w:val="left" w:pos="-3420"/>
          <w:tab w:val="left" w:pos="540"/>
          <w:tab w:val="left" w:pos="900"/>
          <w:tab w:val="left" w:pos="1620"/>
          <w:tab w:val="left" w:pos="1710"/>
          <w:tab w:val="left" w:pos="3420"/>
        </w:tabs>
        <w:jc w:val="both"/>
        <w:rPr>
          <w:rFonts w:ascii="Arial" w:hAnsi="Arial" w:cs="Arial"/>
          <w:color w:val="000000" w:themeColor="text1"/>
          <w:szCs w:val="24"/>
        </w:rPr>
      </w:pPr>
      <w:r w:rsidRPr="00CC2D4A">
        <w:rPr>
          <w:rFonts w:ascii="Arial" w:hAnsi="Arial" w:cs="Arial"/>
          <w:color w:val="000000" w:themeColor="text1"/>
          <w:szCs w:val="24"/>
        </w:rPr>
        <w:t xml:space="preserve">per cu. meter above 8.00 meters.  The height shall be </w:t>
      </w:r>
    </w:p>
    <w:p w14:paraId="5F1B3252" w14:textId="77777777" w:rsidR="009A2354" w:rsidRPr="00CC2D4A" w:rsidRDefault="009A2354" w:rsidP="00E175F1">
      <w:pPr>
        <w:tabs>
          <w:tab w:val="left" w:pos="-3420"/>
          <w:tab w:val="left" w:pos="540"/>
          <w:tab w:val="left" w:pos="900"/>
          <w:tab w:val="left" w:pos="1620"/>
          <w:tab w:val="left" w:pos="1710"/>
          <w:tab w:val="left" w:pos="3420"/>
        </w:tabs>
        <w:jc w:val="both"/>
        <w:rPr>
          <w:rFonts w:ascii="Arial" w:hAnsi="Arial" w:cs="Arial"/>
          <w:color w:val="000000" w:themeColor="text1"/>
          <w:szCs w:val="24"/>
        </w:rPr>
      </w:pPr>
      <w:r w:rsidRPr="00CC2D4A">
        <w:rPr>
          <w:rFonts w:ascii="Arial" w:hAnsi="Arial" w:cs="Arial"/>
          <w:color w:val="000000" w:themeColor="text1"/>
          <w:szCs w:val="24"/>
        </w:rPr>
        <w:t xml:space="preserve">measured from the ground level up to the bottom of the </w:t>
      </w:r>
    </w:p>
    <w:p w14:paraId="31666B9A" w14:textId="77777777" w:rsidR="009A2354" w:rsidRPr="00CC2D4A" w:rsidRDefault="009A2354" w:rsidP="00E175F1">
      <w:pPr>
        <w:tabs>
          <w:tab w:val="left" w:pos="-3420"/>
          <w:tab w:val="left" w:pos="540"/>
          <w:tab w:val="left" w:pos="900"/>
          <w:tab w:val="left" w:pos="1620"/>
          <w:tab w:val="left" w:pos="1710"/>
          <w:tab w:val="left" w:pos="3420"/>
        </w:tabs>
        <w:jc w:val="both"/>
        <w:rPr>
          <w:rFonts w:ascii="Arial" w:hAnsi="Arial" w:cs="Arial"/>
          <w:color w:val="000000" w:themeColor="text1"/>
          <w:szCs w:val="24"/>
        </w:rPr>
      </w:pPr>
      <w:r w:rsidRPr="00CC2D4A">
        <w:rPr>
          <w:rFonts w:ascii="Arial" w:hAnsi="Arial" w:cs="Arial"/>
          <w:color w:val="000000" w:themeColor="text1"/>
          <w:szCs w:val="24"/>
        </w:rPr>
        <w:t>roof slab or the top of girts, whichever applies.</w:t>
      </w:r>
    </w:p>
    <w:p w14:paraId="413AB76E" w14:textId="77777777" w:rsidR="009A2354" w:rsidRPr="00CC2D4A" w:rsidRDefault="009A2354" w:rsidP="00E175F1">
      <w:pPr>
        <w:pStyle w:val="BodyTextIndent2"/>
        <w:tabs>
          <w:tab w:val="left" w:pos="-3960"/>
          <w:tab w:val="left" w:pos="1080"/>
          <w:tab w:val="left" w:pos="1440"/>
          <w:tab w:val="left" w:pos="1800"/>
          <w:tab w:val="left" w:pos="2700"/>
          <w:tab w:val="left" w:pos="3420"/>
          <w:tab w:val="left" w:pos="7740"/>
        </w:tabs>
        <w:ind w:left="0"/>
        <w:rPr>
          <w:rFonts w:ascii="Arial" w:hAnsi="Arial" w:cs="Arial"/>
          <w:color w:val="000000" w:themeColor="text1"/>
          <w:szCs w:val="24"/>
        </w:rPr>
      </w:pPr>
    </w:p>
    <w:p w14:paraId="049BD18E" w14:textId="77777777" w:rsidR="009A2354" w:rsidRPr="00CC2D4A" w:rsidRDefault="009A2354" w:rsidP="00E175F1">
      <w:pPr>
        <w:pStyle w:val="BodyTextIndent2"/>
        <w:numPr>
          <w:ilvl w:val="0"/>
          <w:numId w:val="56"/>
        </w:numPr>
        <w:tabs>
          <w:tab w:val="clear" w:pos="900"/>
          <w:tab w:val="left" w:pos="-3960"/>
          <w:tab w:val="left" w:pos="540"/>
          <w:tab w:val="num" w:pos="990"/>
          <w:tab w:val="left" w:pos="1080"/>
          <w:tab w:val="left" w:pos="1440"/>
          <w:tab w:val="left" w:pos="1800"/>
          <w:tab w:val="left" w:pos="2700"/>
          <w:tab w:val="left" w:pos="3420"/>
          <w:tab w:val="left" w:pos="7740"/>
        </w:tabs>
        <w:ind w:left="0"/>
        <w:rPr>
          <w:rFonts w:ascii="Arial" w:hAnsi="Arial" w:cs="Arial"/>
          <w:color w:val="000000" w:themeColor="text1"/>
          <w:szCs w:val="24"/>
        </w:rPr>
      </w:pPr>
      <w:r w:rsidRPr="00CC2D4A">
        <w:rPr>
          <w:rFonts w:ascii="Arial" w:hAnsi="Arial" w:cs="Arial"/>
          <w:color w:val="000000" w:themeColor="text1"/>
          <w:szCs w:val="24"/>
        </w:rPr>
        <w:t xml:space="preserve">Bank and Records Vaults with interior volume </w:t>
      </w:r>
    </w:p>
    <w:p w14:paraId="68C2D8D9" w14:textId="77777777" w:rsidR="009A2354" w:rsidRPr="00CC2D4A" w:rsidRDefault="00775FCF" w:rsidP="00E175F1">
      <w:pPr>
        <w:pStyle w:val="BodyTextIndent2"/>
        <w:tabs>
          <w:tab w:val="left" w:pos="-3960"/>
          <w:tab w:val="left" w:pos="900"/>
          <w:tab w:val="num" w:pos="990"/>
          <w:tab w:val="left" w:pos="1080"/>
          <w:tab w:val="left" w:pos="1440"/>
          <w:tab w:val="left" w:pos="1800"/>
          <w:tab w:val="left" w:pos="2700"/>
          <w:tab w:val="left" w:pos="3420"/>
          <w:tab w:val="left" w:pos="7740"/>
        </w:tabs>
        <w:ind w:left="0" w:hanging="360"/>
        <w:rPr>
          <w:rFonts w:ascii="Arial" w:hAnsi="Arial" w:cs="Arial"/>
          <w:color w:val="000000" w:themeColor="text1"/>
          <w:szCs w:val="24"/>
        </w:rPr>
      </w:pPr>
      <w:r w:rsidRPr="00CC2D4A">
        <w:rPr>
          <w:rFonts w:ascii="Arial" w:hAnsi="Arial" w:cs="Arial"/>
          <w:color w:val="000000" w:themeColor="text1"/>
          <w:szCs w:val="24"/>
        </w:rPr>
        <w:tab/>
      </w:r>
      <w:r w:rsidR="009A2354" w:rsidRPr="00CC2D4A">
        <w:rPr>
          <w:rFonts w:ascii="Arial" w:hAnsi="Arial" w:cs="Arial"/>
          <w:color w:val="000000" w:themeColor="text1"/>
          <w:szCs w:val="24"/>
        </w:rPr>
        <w:t>up to 20.00 cu. meters…..……………………….…………………… P  20.00</w:t>
      </w:r>
    </w:p>
    <w:p w14:paraId="1605F9BE" w14:textId="77777777" w:rsidR="009A2354" w:rsidRPr="00CC2D4A" w:rsidRDefault="009A2354" w:rsidP="00E175F1">
      <w:pPr>
        <w:tabs>
          <w:tab w:val="left" w:pos="-3420"/>
          <w:tab w:val="left" w:pos="540"/>
          <w:tab w:val="left" w:pos="900"/>
          <w:tab w:val="left" w:pos="1440"/>
          <w:tab w:val="left" w:pos="1620"/>
          <w:tab w:val="left" w:pos="1710"/>
          <w:tab w:val="left" w:pos="3420"/>
        </w:tabs>
        <w:jc w:val="both"/>
        <w:rPr>
          <w:rFonts w:ascii="Arial" w:hAnsi="Arial" w:cs="Arial"/>
          <w:color w:val="000000" w:themeColor="text1"/>
          <w:szCs w:val="24"/>
        </w:rPr>
      </w:pPr>
    </w:p>
    <w:p w14:paraId="7E4A99A1" w14:textId="77777777" w:rsidR="009A2354" w:rsidRPr="00CC2D4A" w:rsidRDefault="00775FCF" w:rsidP="00E175F1">
      <w:pPr>
        <w:tabs>
          <w:tab w:val="left" w:pos="-3420"/>
          <w:tab w:val="left" w:pos="540"/>
          <w:tab w:val="left" w:pos="900"/>
          <w:tab w:val="left" w:pos="1260"/>
          <w:tab w:val="left" w:pos="1440"/>
          <w:tab w:val="left" w:pos="1620"/>
          <w:tab w:val="left" w:pos="1710"/>
          <w:tab w:val="left" w:pos="3420"/>
        </w:tabs>
        <w:rPr>
          <w:rFonts w:ascii="Arial" w:hAnsi="Arial" w:cs="Arial"/>
          <w:color w:val="000000" w:themeColor="text1"/>
          <w:szCs w:val="24"/>
        </w:rPr>
      </w:pPr>
      <w:r w:rsidRPr="00CC2D4A">
        <w:rPr>
          <w:rFonts w:ascii="Arial" w:hAnsi="Arial" w:cs="Arial"/>
          <w:color w:val="000000" w:themeColor="text1"/>
          <w:szCs w:val="24"/>
        </w:rPr>
        <w:lastRenderedPageBreak/>
        <w:tab/>
      </w:r>
      <w:proofErr w:type="spellStart"/>
      <w:r w:rsidR="009A2354" w:rsidRPr="00CC2D4A">
        <w:rPr>
          <w:rFonts w:ascii="Arial" w:hAnsi="Arial" w:cs="Arial"/>
          <w:color w:val="000000" w:themeColor="text1"/>
          <w:szCs w:val="24"/>
        </w:rPr>
        <w:t>i</w:t>
      </w:r>
      <w:proofErr w:type="spellEnd"/>
      <w:r w:rsidR="009A2354" w:rsidRPr="00CC2D4A">
        <w:rPr>
          <w:rFonts w:ascii="Arial" w:hAnsi="Arial" w:cs="Arial"/>
          <w:color w:val="000000" w:themeColor="text1"/>
          <w:szCs w:val="24"/>
        </w:rPr>
        <w:t>.</w:t>
      </w:r>
      <w:r w:rsidR="009A2354" w:rsidRPr="00CC2D4A">
        <w:rPr>
          <w:rFonts w:ascii="Arial" w:hAnsi="Arial" w:cs="Arial"/>
          <w:color w:val="000000" w:themeColor="text1"/>
          <w:szCs w:val="24"/>
        </w:rPr>
        <w:tab/>
        <w:t>In excess of 20.00 cu. meters…………………………</w:t>
      </w:r>
      <w:r w:rsidRPr="00CC2D4A">
        <w:rPr>
          <w:rFonts w:ascii="Arial" w:hAnsi="Arial" w:cs="Arial"/>
          <w:color w:val="000000" w:themeColor="text1"/>
          <w:szCs w:val="24"/>
        </w:rPr>
        <w:t>…….......    P</w:t>
      </w:r>
      <w:r w:rsidR="009A2354" w:rsidRPr="00CC2D4A">
        <w:rPr>
          <w:rFonts w:ascii="Arial" w:hAnsi="Arial" w:cs="Arial"/>
          <w:color w:val="000000" w:themeColor="text1"/>
          <w:szCs w:val="24"/>
        </w:rPr>
        <w:t xml:space="preserve">    8.00</w:t>
      </w:r>
    </w:p>
    <w:p w14:paraId="0EF4AAC1" w14:textId="77777777" w:rsidR="009A2354" w:rsidRPr="00CC2D4A" w:rsidRDefault="009A2354" w:rsidP="00E175F1">
      <w:pPr>
        <w:pStyle w:val="BodyTextIndent2"/>
        <w:tabs>
          <w:tab w:val="left" w:pos="-3960"/>
          <w:tab w:val="left" w:pos="0"/>
          <w:tab w:val="left" w:pos="720"/>
          <w:tab w:val="left" w:pos="1620"/>
          <w:tab w:val="left" w:pos="1800"/>
          <w:tab w:val="left" w:pos="1980"/>
          <w:tab w:val="left" w:pos="2610"/>
          <w:tab w:val="left" w:pos="3060"/>
          <w:tab w:val="left" w:pos="3420"/>
        </w:tabs>
        <w:ind w:left="0"/>
        <w:rPr>
          <w:rFonts w:ascii="Arial" w:hAnsi="Arial" w:cs="Arial"/>
          <w:color w:val="000000" w:themeColor="text1"/>
          <w:szCs w:val="24"/>
        </w:rPr>
      </w:pPr>
    </w:p>
    <w:p w14:paraId="5B476BEE" w14:textId="77777777" w:rsidR="009A2354" w:rsidRPr="00CC2D4A" w:rsidRDefault="00775FCF" w:rsidP="00E175F1">
      <w:pPr>
        <w:pStyle w:val="BodyTextIndent2"/>
        <w:tabs>
          <w:tab w:val="left" w:pos="-3960"/>
          <w:tab w:val="left" w:pos="0"/>
          <w:tab w:val="left" w:pos="540"/>
          <w:tab w:val="left" w:pos="900"/>
          <w:tab w:val="left" w:pos="1620"/>
          <w:tab w:val="left" w:pos="1800"/>
          <w:tab w:val="left" w:pos="1980"/>
          <w:tab w:val="left" w:pos="2610"/>
          <w:tab w:val="left" w:pos="3060"/>
          <w:tab w:val="left" w:pos="3420"/>
        </w:tabs>
        <w:ind w:left="0" w:firstLine="0"/>
        <w:rPr>
          <w:rFonts w:ascii="Arial" w:hAnsi="Arial" w:cs="Arial"/>
          <w:color w:val="000000" w:themeColor="text1"/>
          <w:szCs w:val="24"/>
        </w:rPr>
      </w:pPr>
      <w:r w:rsidRPr="00CC2D4A">
        <w:rPr>
          <w:rFonts w:ascii="Arial" w:hAnsi="Arial" w:cs="Arial"/>
          <w:color w:val="000000" w:themeColor="text1"/>
          <w:szCs w:val="24"/>
        </w:rPr>
        <w:tab/>
      </w:r>
      <w:r w:rsidR="009A2354" w:rsidRPr="00CC2D4A">
        <w:rPr>
          <w:rFonts w:ascii="Arial" w:hAnsi="Arial" w:cs="Arial"/>
          <w:color w:val="000000" w:themeColor="text1"/>
          <w:szCs w:val="24"/>
        </w:rPr>
        <w:t>d.</w:t>
      </w:r>
      <w:r w:rsidR="009A2354" w:rsidRPr="00CC2D4A">
        <w:rPr>
          <w:rFonts w:ascii="Arial" w:hAnsi="Arial" w:cs="Arial"/>
          <w:color w:val="000000" w:themeColor="text1"/>
          <w:szCs w:val="24"/>
        </w:rPr>
        <w:tab/>
        <w:t>Swimming Pools, per cu. meter or fraction thereof:</w:t>
      </w:r>
    </w:p>
    <w:p w14:paraId="5E045DAE" w14:textId="77777777" w:rsidR="009A2354" w:rsidRPr="00CC2D4A" w:rsidRDefault="009A2354" w:rsidP="00E175F1">
      <w:pPr>
        <w:pStyle w:val="BodyTextIndent2"/>
        <w:tabs>
          <w:tab w:val="left" w:pos="-3960"/>
          <w:tab w:val="left" w:pos="0"/>
          <w:tab w:val="left" w:pos="540"/>
          <w:tab w:val="left" w:pos="1440"/>
          <w:tab w:val="left" w:pos="2520"/>
          <w:tab w:val="left" w:pos="3060"/>
          <w:tab w:val="left" w:pos="3960"/>
        </w:tabs>
        <w:ind w:left="0"/>
        <w:rPr>
          <w:rFonts w:ascii="Arial" w:hAnsi="Arial" w:cs="Arial"/>
          <w:color w:val="000000" w:themeColor="text1"/>
          <w:szCs w:val="24"/>
        </w:rPr>
      </w:pPr>
    </w:p>
    <w:p w14:paraId="688ABC57" w14:textId="77777777" w:rsidR="009A2354" w:rsidRPr="00CC2D4A" w:rsidRDefault="009A2354" w:rsidP="00E175F1">
      <w:pPr>
        <w:pStyle w:val="BodyTextIndent2"/>
        <w:tabs>
          <w:tab w:val="left" w:pos="-3960"/>
          <w:tab w:val="left" w:pos="0"/>
          <w:tab w:val="left" w:pos="540"/>
          <w:tab w:val="left" w:pos="900"/>
          <w:tab w:val="left" w:pos="1260"/>
          <w:tab w:val="left" w:pos="1440"/>
          <w:tab w:val="left" w:pos="2520"/>
          <w:tab w:val="left" w:pos="3060"/>
          <w:tab w:val="left" w:pos="3960"/>
        </w:tabs>
        <w:ind w:left="0"/>
        <w:rPr>
          <w:rFonts w:ascii="Arial" w:hAnsi="Arial" w:cs="Arial"/>
          <w:color w:val="000000" w:themeColor="text1"/>
          <w:szCs w:val="24"/>
        </w:rPr>
      </w:pPr>
      <w:r w:rsidRPr="00CC2D4A">
        <w:rPr>
          <w:rFonts w:ascii="Arial" w:hAnsi="Arial"/>
          <w:color w:val="000000" w:themeColor="text1"/>
          <w:sz w:val="20"/>
        </w:rPr>
        <w:tab/>
      </w: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r w:rsidRPr="00CC2D4A">
        <w:rPr>
          <w:rFonts w:ascii="Arial" w:hAnsi="Arial" w:cs="Arial"/>
          <w:color w:val="000000" w:themeColor="text1"/>
          <w:szCs w:val="24"/>
        </w:rPr>
        <w:tab/>
        <w:t>GROUP A Residential…………....……………………………… P         3.00</w:t>
      </w:r>
    </w:p>
    <w:p w14:paraId="2D685788" w14:textId="77777777" w:rsidR="009A2354" w:rsidRPr="00CC2D4A" w:rsidRDefault="009A2354" w:rsidP="00E175F1">
      <w:pPr>
        <w:pStyle w:val="BodyTextIndent2"/>
        <w:tabs>
          <w:tab w:val="left" w:pos="-3960"/>
          <w:tab w:val="left" w:pos="900"/>
          <w:tab w:val="left" w:pos="1260"/>
          <w:tab w:val="left" w:pos="1440"/>
          <w:tab w:val="left" w:pos="2520"/>
          <w:tab w:val="left" w:pos="3060"/>
          <w:tab w:val="left" w:pos="3960"/>
        </w:tabs>
        <w:ind w:left="0"/>
        <w:rPr>
          <w:rFonts w:ascii="Arial" w:hAnsi="Arial" w:cs="Arial"/>
          <w:color w:val="000000" w:themeColor="text1"/>
          <w:szCs w:val="24"/>
        </w:rPr>
      </w:pPr>
      <w:r w:rsidRPr="00CC2D4A">
        <w:rPr>
          <w:rFonts w:ascii="Arial" w:hAnsi="Arial" w:cs="Arial"/>
          <w:color w:val="000000" w:themeColor="text1"/>
          <w:szCs w:val="24"/>
        </w:rPr>
        <w:tab/>
        <w:t>ii.</w:t>
      </w:r>
      <w:r w:rsidRPr="00CC2D4A">
        <w:rPr>
          <w:rFonts w:ascii="Arial" w:hAnsi="Arial" w:cs="Arial"/>
          <w:color w:val="000000" w:themeColor="text1"/>
          <w:szCs w:val="24"/>
        </w:rPr>
        <w:tab/>
        <w:t>Commercial/Industrial GROUPS B, E, F, G…………………….          36.00</w:t>
      </w:r>
    </w:p>
    <w:p w14:paraId="16F2D4E6" w14:textId="77777777" w:rsidR="009A2354" w:rsidRPr="00CC2D4A" w:rsidRDefault="009A2354" w:rsidP="00E175F1">
      <w:pPr>
        <w:pStyle w:val="BodyTextIndent2"/>
        <w:tabs>
          <w:tab w:val="left" w:pos="-3960"/>
          <w:tab w:val="left" w:pos="900"/>
          <w:tab w:val="left" w:pos="1260"/>
          <w:tab w:val="left" w:pos="1440"/>
          <w:tab w:val="left" w:pos="2340"/>
          <w:tab w:val="left" w:pos="2520"/>
          <w:tab w:val="left" w:pos="3060"/>
          <w:tab w:val="left" w:pos="3420"/>
          <w:tab w:val="left" w:pos="3960"/>
          <w:tab w:val="left" w:pos="7740"/>
        </w:tabs>
        <w:ind w:left="0"/>
        <w:rPr>
          <w:rFonts w:ascii="Arial" w:hAnsi="Arial" w:cs="Arial"/>
          <w:color w:val="000000" w:themeColor="text1"/>
          <w:szCs w:val="24"/>
        </w:rPr>
      </w:pPr>
      <w:r w:rsidRPr="00CC2D4A">
        <w:rPr>
          <w:rFonts w:ascii="Arial" w:hAnsi="Arial" w:cs="Arial"/>
          <w:color w:val="000000" w:themeColor="text1"/>
          <w:szCs w:val="24"/>
        </w:rPr>
        <w:tab/>
        <w:t>iii.</w:t>
      </w:r>
      <w:r w:rsidRPr="00CC2D4A">
        <w:rPr>
          <w:rFonts w:ascii="Arial" w:hAnsi="Arial" w:cs="Arial"/>
          <w:color w:val="000000" w:themeColor="text1"/>
          <w:szCs w:val="24"/>
        </w:rPr>
        <w:tab/>
        <w:t>Social/Recreational/Institutional GROUPS C, D, H, I………..…         24.00</w:t>
      </w:r>
    </w:p>
    <w:p w14:paraId="7CDE42E2" w14:textId="77777777" w:rsidR="009A2354" w:rsidRPr="00CC2D4A" w:rsidRDefault="009A2354" w:rsidP="00E175F1">
      <w:pPr>
        <w:pStyle w:val="BodyTextIndent2"/>
        <w:numPr>
          <w:ilvl w:val="0"/>
          <w:numId w:val="57"/>
        </w:numPr>
        <w:tabs>
          <w:tab w:val="left" w:pos="-3960"/>
          <w:tab w:val="left" w:pos="900"/>
          <w:tab w:val="left" w:pos="1260"/>
          <w:tab w:val="left" w:pos="2610"/>
        </w:tabs>
        <w:ind w:left="0"/>
        <w:jc w:val="left"/>
        <w:rPr>
          <w:rFonts w:ascii="Arial" w:hAnsi="Arial" w:cs="Arial"/>
          <w:color w:val="000000" w:themeColor="text1"/>
          <w:szCs w:val="24"/>
        </w:rPr>
      </w:pPr>
      <w:r w:rsidRPr="00CC2D4A">
        <w:rPr>
          <w:rFonts w:ascii="Arial" w:hAnsi="Arial" w:cs="Arial"/>
          <w:color w:val="000000" w:themeColor="text1"/>
          <w:szCs w:val="24"/>
        </w:rPr>
        <w:t xml:space="preserve">Swimming pools improvised from local </w:t>
      </w:r>
    </w:p>
    <w:p w14:paraId="75B8D54E" w14:textId="77777777" w:rsidR="009A2354" w:rsidRPr="00CC2D4A" w:rsidRDefault="0064083F" w:rsidP="00E175F1">
      <w:pPr>
        <w:pStyle w:val="BodyTextIndent2"/>
        <w:tabs>
          <w:tab w:val="left" w:pos="-3960"/>
          <w:tab w:val="left" w:pos="900"/>
          <w:tab w:val="left" w:pos="1260"/>
          <w:tab w:val="left" w:pos="2610"/>
        </w:tabs>
        <w:ind w:left="0" w:firstLine="0"/>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r>
      <w:r w:rsidR="009A2354" w:rsidRPr="00CC2D4A">
        <w:rPr>
          <w:rFonts w:ascii="Arial" w:hAnsi="Arial" w:cs="Arial"/>
          <w:color w:val="000000" w:themeColor="text1"/>
          <w:szCs w:val="24"/>
        </w:rPr>
        <w:t xml:space="preserve">indigenous materials such as rocks, stones </w:t>
      </w:r>
    </w:p>
    <w:p w14:paraId="4EDBFF41" w14:textId="77777777" w:rsidR="009A2354" w:rsidRPr="00CC2D4A" w:rsidRDefault="0064083F" w:rsidP="00E175F1">
      <w:pPr>
        <w:pStyle w:val="BodyTextIndent2"/>
        <w:tabs>
          <w:tab w:val="left" w:pos="-3960"/>
          <w:tab w:val="left" w:pos="900"/>
          <w:tab w:val="left" w:pos="1260"/>
          <w:tab w:val="left" w:pos="2610"/>
        </w:tabs>
        <w:ind w:left="0" w:firstLine="0"/>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r>
      <w:r w:rsidR="009A2354" w:rsidRPr="00CC2D4A">
        <w:rPr>
          <w:rFonts w:ascii="Arial" w:hAnsi="Arial" w:cs="Arial"/>
          <w:color w:val="000000" w:themeColor="text1"/>
          <w:szCs w:val="24"/>
        </w:rPr>
        <w:t xml:space="preserve">and/or small boulders and with plain cement </w:t>
      </w:r>
    </w:p>
    <w:p w14:paraId="68DC4C6F" w14:textId="77777777" w:rsidR="009A2354" w:rsidRPr="00CC2D4A" w:rsidRDefault="0064083F" w:rsidP="00E175F1">
      <w:pPr>
        <w:pStyle w:val="BodyTextIndent2"/>
        <w:tabs>
          <w:tab w:val="left" w:pos="-3960"/>
          <w:tab w:val="left" w:pos="900"/>
          <w:tab w:val="left" w:pos="1260"/>
          <w:tab w:val="left" w:pos="2610"/>
        </w:tabs>
        <w:ind w:left="0" w:firstLine="0"/>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r>
      <w:r w:rsidR="009A2354" w:rsidRPr="00CC2D4A">
        <w:rPr>
          <w:rFonts w:ascii="Arial" w:hAnsi="Arial" w:cs="Arial"/>
          <w:color w:val="000000" w:themeColor="text1"/>
          <w:szCs w:val="24"/>
        </w:rPr>
        <w:t>flooring shall be charged 50% of the above rates.</w:t>
      </w:r>
    </w:p>
    <w:p w14:paraId="666D26C6" w14:textId="77777777" w:rsidR="009A2354" w:rsidRPr="00CC2D4A" w:rsidRDefault="009A2354" w:rsidP="00E175F1">
      <w:pPr>
        <w:pStyle w:val="BodyTextIndent2"/>
        <w:tabs>
          <w:tab w:val="left" w:pos="-3960"/>
          <w:tab w:val="left" w:pos="900"/>
          <w:tab w:val="left" w:pos="1260"/>
          <w:tab w:val="left" w:pos="2340"/>
          <w:tab w:val="left" w:pos="2520"/>
          <w:tab w:val="left" w:pos="2700"/>
          <w:tab w:val="left" w:pos="7740"/>
        </w:tabs>
        <w:ind w:left="0"/>
        <w:rPr>
          <w:rFonts w:ascii="Arial" w:hAnsi="Arial" w:cs="Arial"/>
          <w:color w:val="000000" w:themeColor="text1"/>
          <w:szCs w:val="24"/>
        </w:rPr>
      </w:pPr>
      <w:r w:rsidRPr="00CC2D4A">
        <w:rPr>
          <w:rFonts w:ascii="Arial" w:hAnsi="Arial" w:cs="Arial"/>
          <w:color w:val="000000" w:themeColor="text1"/>
          <w:szCs w:val="24"/>
        </w:rPr>
        <w:tab/>
        <w:t>v.</w:t>
      </w:r>
      <w:r w:rsidRPr="00CC2D4A">
        <w:rPr>
          <w:rFonts w:ascii="Arial" w:hAnsi="Arial" w:cs="Arial"/>
          <w:color w:val="000000" w:themeColor="text1"/>
          <w:szCs w:val="24"/>
        </w:rPr>
        <w:tab/>
        <w:t>Swimming pool shower rooms/locker rooms:</w:t>
      </w:r>
    </w:p>
    <w:p w14:paraId="04755BB7" w14:textId="77777777" w:rsidR="009A2354" w:rsidRPr="00CC2D4A" w:rsidRDefault="009A2354" w:rsidP="00E175F1">
      <w:pPr>
        <w:pStyle w:val="BodyTextIndent2"/>
        <w:tabs>
          <w:tab w:val="left" w:pos="-3960"/>
          <w:tab w:val="left" w:pos="720"/>
          <w:tab w:val="left" w:pos="1260"/>
          <w:tab w:val="left" w:pos="1800"/>
          <w:tab w:val="left" w:pos="2700"/>
        </w:tabs>
        <w:ind w:left="0"/>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(a)Per unit or frac</w:t>
      </w:r>
      <w:r w:rsidR="0064083F" w:rsidRPr="00CC2D4A">
        <w:rPr>
          <w:rFonts w:ascii="Arial" w:hAnsi="Arial" w:cs="Arial"/>
          <w:color w:val="000000" w:themeColor="text1"/>
          <w:szCs w:val="24"/>
        </w:rPr>
        <w:t>tion thereof …….….……………</w:t>
      </w:r>
      <w:r w:rsidR="0029317B" w:rsidRPr="00CC2D4A">
        <w:rPr>
          <w:rFonts w:ascii="Arial" w:hAnsi="Arial" w:cs="Arial"/>
          <w:color w:val="000000" w:themeColor="text1"/>
          <w:szCs w:val="24"/>
        </w:rPr>
        <w:t>……….</w:t>
      </w:r>
      <w:r w:rsidRPr="00CC2D4A">
        <w:rPr>
          <w:rFonts w:ascii="Arial" w:hAnsi="Arial" w:cs="Arial"/>
          <w:color w:val="000000" w:themeColor="text1"/>
          <w:szCs w:val="24"/>
        </w:rPr>
        <w:t xml:space="preserve"> P    60.00</w:t>
      </w:r>
    </w:p>
    <w:p w14:paraId="254C3088" w14:textId="77777777" w:rsidR="009A2354" w:rsidRPr="00CC2D4A" w:rsidRDefault="009A2354" w:rsidP="00E175F1">
      <w:pPr>
        <w:pStyle w:val="BodyTextIndent2"/>
        <w:tabs>
          <w:tab w:val="left" w:pos="-3960"/>
          <w:tab w:val="left" w:pos="720"/>
          <w:tab w:val="left" w:pos="1260"/>
          <w:tab w:val="left" w:pos="1800"/>
        </w:tabs>
        <w:ind w:left="0"/>
        <w:rPr>
          <w:rFonts w:ascii="Arial" w:hAnsi="Arial" w:cs="Arial"/>
          <w:iCs/>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(b)</w:t>
      </w:r>
      <w:r w:rsidRPr="00CC2D4A">
        <w:rPr>
          <w:rFonts w:ascii="Arial" w:hAnsi="Arial" w:cs="Arial"/>
          <w:color w:val="000000" w:themeColor="text1"/>
          <w:szCs w:val="24"/>
        </w:rPr>
        <w:tab/>
        <w:t>Residential GROUP A………………………………</w:t>
      </w:r>
      <w:r w:rsidR="0029317B" w:rsidRPr="00CC2D4A">
        <w:rPr>
          <w:rFonts w:ascii="Arial" w:hAnsi="Arial" w:cs="Arial"/>
          <w:color w:val="000000" w:themeColor="text1"/>
          <w:szCs w:val="24"/>
        </w:rPr>
        <w:t>…..</w:t>
      </w:r>
      <w:r w:rsidRPr="00CC2D4A">
        <w:rPr>
          <w:rFonts w:ascii="Arial" w:hAnsi="Arial" w:cs="Arial"/>
          <w:color w:val="000000" w:themeColor="text1"/>
          <w:szCs w:val="24"/>
        </w:rPr>
        <w:t xml:space="preserve">           6.00</w:t>
      </w:r>
    </w:p>
    <w:p w14:paraId="76EE9BF5" w14:textId="77777777" w:rsidR="009A2354" w:rsidRPr="00CC2D4A" w:rsidRDefault="0029317B" w:rsidP="00E175F1">
      <w:pPr>
        <w:pStyle w:val="BodyTextIndent2"/>
        <w:tabs>
          <w:tab w:val="left" w:pos="-3960"/>
          <w:tab w:val="left" w:pos="720"/>
          <w:tab w:val="left" w:pos="1260"/>
          <w:tab w:val="left" w:pos="1800"/>
          <w:tab w:val="left" w:pos="2610"/>
          <w:tab w:val="left" w:pos="7560"/>
          <w:tab w:val="left" w:pos="7920"/>
        </w:tabs>
        <w:ind w:left="0"/>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 xml:space="preserve">(c) </w:t>
      </w:r>
      <w:r w:rsidR="009A2354" w:rsidRPr="00CC2D4A">
        <w:rPr>
          <w:rFonts w:ascii="Arial" w:hAnsi="Arial" w:cs="Arial"/>
          <w:color w:val="000000" w:themeColor="text1"/>
          <w:szCs w:val="24"/>
        </w:rPr>
        <w:t>GROUP  B, E, F, G,  .....……………………………….           18.00</w:t>
      </w:r>
    </w:p>
    <w:p w14:paraId="3AE1FBF1" w14:textId="77777777" w:rsidR="009A2354" w:rsidRPr="00CC2D4A" w:rsidRDefault="009A2354" w:rsidP="00E175F1">
      <w:pPr>
        <w:tabs>
          <w:tab w:val="left" w:pos="480"/>
          <w:tab w:val="left" w:pos="840"/>
        </w:tabs>
        <w:jc w:val="right"/>
        <w:rPr>
          <w:rFonts w:ascii="Arial" w:hAnsi="Arial" w:cs="Arial"/>
          <w:color w:val="000000" w:themeColor="text1"/>
          <w:szCs w:val="24"/>
        </w:rPr>
      </w:pPr>
      <w:r w:rsidRPr="00CC2D4A">
        <w:rPr>
          <w:rFonts w:ascii="Arial" w:hAnsi="Arial" w:cs="Arial"/>
          <w:color w:val="000000" w:themeColor="text1"/>
          <w:szCs w:val="24"/>
        </w:rPr>
        <w:t>(d)      GROUP  C, D, H,  .………………………………….</w:t>
      </w:r>
      <w:r w:rsidR="0029317B" w:rsidRPr="00CC2D4A">
        <w:rPr>
          <w:rFonts w:ascii="Arial" w:hAnsi="Arial" w:cs="Arial"/>
          <w:color w:val="000000" w:themeColor="text1"/>
          <w:szCs w:val="24"/>
        </w:rPr>
        <w:t xml:space="preserve">. </w:t>
      </w:r>
      <w:r w:rsidRPr="00CC2D4A">
        <w:rPr>
          <w:rFonts w:ascii="Arial" w:hAnsi="Arial" w:cs="Arial"/>
          <w:color w:val="000000" w:themeColor="text1"/>
          <w:szCs w:val="24"/>
        </w:rPr>
        <w:t xml:space="preserve">        12.00</w:t>
      </w:r>
    </w:p>
    <w:p w14:paraId="0A8B22CC" w14:textId="77777777" w:rsidR="009A2354" w:rsidRPr="00CC2D4A" w:rsidRDefault="009A2354" w:rsidP="00E175F1">
      <w:pPr>
        <w:pStyle w:val="Footer"/>
        <w:tabs>
          <w:tab w:val="clear" w:pos="4320"/>
          <w:tab w:val="clear" w:pos="8640"/>
          <w:tab w:val="left" w:pos="-3960"/>
          <w:tab w:val="left" w:pos="-2520"/>
          <w:tab w:val="left" w:pos="540"/>
          <w:tab w:val="left" w:pos="900"/>
          <w:tab w:val="left" w:pos="1620"/>
          <w:tab w:val="left" w:pos="1800"/>
        </w:tabs>
        <w:rPr>
          <w:rFonts w:ascii="Arial" w:hAnsi="Arial" w:cs="Arial"/>
          <w:color w:val="000000" w:themeColor="text1"/>
          <w:szCs w:val="24"/>
        </w:rPr>
      </w:pPr>
      <w:r w:rsidRPr="00CC2D4A">
        <w:rPr>
          <w:rFonts w:ascii="Arial" w:hAnsi="Arial" w:cs="Arial"/>
          <w:color w:val="000000" w:themeColor="text1"/>
          <w:szCs w:val="24"/>
        </w:rPr>
        <w:tab/>
      </w:r>
    </w:p>
    <w:p w14:paraId="16C2A236" w14:textId="77777777" w:rsidR="009A2354" w:rsidRPr="00CC2D4A" w:rsidRDefault="00775FCF" w:rsidP="00E175F1">
      <w:pPr>
        <w:pStyle w:val="Footer"/>
        <w:tabs>
          <w:tab w:val="clear" w:pos="4320"/>
          <w:tab w:val="clear" w:pos="8640"/>
          <w:tab w:val="left" w:pos="-3960"/>
          <w:tab w:val="left" w:pos="-2520"/>
          <w:tab w:val="left" w:pos="540"/>
          <w:tab w:val="left" w:pos="900"/>
          <w:tab w:val="left" w:pos="1620"/>
          <w:tab w:val="left" w:pos="1800"/>
        </w:tabs>
        <w:rPr>
          <w:rFonts w:ascii="Arial" w:hAnsi="Arial" w:cs="Arial"/>
          <w:color w:val="000000" w:themeColor="text1"/>
          <w:szCs w:val="24"/>
        </w:rPr>
      </w:pPr>
      <w:r w:rsidRPr="00CC2D4A">
        <w:rPr>
          <w:rFonts w:ascii="Arial" w:hAnsi="Arial" w:cs="Arial"/>
          <w:color w:val="000000" w:themeColor="text1"/>
          <w:szCs w:val="24"/>
        </w:rPr>
        <w:tab/>
      </w:r>
      <w:r w:rsidR="009A2354" w:rsidRPr="00CC2D4A">
        <w:rPr>
          <w:rFonts w:ascii="Arial" w:hAnsi="Arial" w:cs="Arial"/>
          <w:color w:val="000000" w:themeColor="text1"/>
          <w:szCs w:val="24"/>
        </w:rPr>
        <w:t>e.</w:t>
      </w:r>
      <w:r w:rsidR="009A2354" w:rsidRPr="00CC2D4A">
        <w:rPr>
          <w:rFonts w:ascii="Arial" w:hAnsi="Arial" w:cs="Arial"/>
          <w:color w:val="000000" w:themeColor="text1"/>
          <w:szCs w:val="24"/>
        </w:rPr>
        <w:tab/>
        <w:t xml:space="preserve">Construction of firewalls separate from the building: </w:t>
      </w:r>
    </w:p>
    <w:p w14:paraId="43D5AAA3" w14:textId="77777777" w:rsidR="009A2354" w:rsidRPr="00CC2D4A" w:rsidRDefault="009A2354" w:rsidP="00E175F1">
      <w:pPr>
        <w:pStyle w:val="Heading1"/>
        <w:tabs>
          <w:tab w:val="left" w:pos="720"/>
          <w:tab w:val="left" w:pos="7920"/>
        </w:tabs>
        <w:rPr>
          <w:rFonts w:cs="Arial"/>
          <w:color w:val="000000" w:themeColor="text1"/>
          <w:sz w:val="24"/>
          <w:szCs w:val="24"/>
        </w:rPr>
      </w:pPr>
    </w:p>
    <w:p w14:paraId="770011D1" w14:textId="77777777" w:rsidR="009A2354" w:rsidRPr="00CC2D4A" w:rsidRDefault="0029317B" w:rsidP="00E175F1">
      <w:pPr>
        <w:pStyle w:val="Heading1"/>
        <w:tabs>
          <w:tab w:val="left" w:pos="900"/>
          <w:tab w:val="left" w:pos="7920"/>
        </w:tabs>
        <w:jc w:val="both"/>
        <w:rPr>
          <w:rFonts w:cs="Arial"/>
          <w:b w:val="0"/>
          <w:bCs/>
          <w:color w:val="000000" w:themeColor="text1"/>
          <w:sz w:val="24"/>
          <w:szCs w:val="24"/>
        </w:rPr>
      </w:pPr>
      <w:proofErr w:type="spellStart"/>
      <w:r w:rsidRPr="00CC2D4A">
        <w:rPr>
          <w:rFonts w:cs="Arial"/>
          <w:b w:val="0"/>
          <w:bCs/>
          <w:color w:val="000000" w:themeColor="text1"/>
          <w:sz w:val="24"/>
          <w:szCs w:val="24"/>
        </w:rPr>
        <w:t>i</w:t>
      </w:r>
      <w:proofErr w:type="spellEnd"/>
      <w:r w:rsidR="00775FCF" w:rsidRPr="00CC2D4A">
        <w:rPr>
          <w:rFonts w:cs="Arial"/>
          <w:b w:val="0"/>
          <w:bCs/>
          <w:color w:val="000000" w:themeColor="text1"/>
          <w:sz w:val="24"/>
          <w:szCs w:val="24"/>
        </w:rPr>
        <w:t xml:space="preserve">.  </w:t>
      </w:r>
      <w:r w:rsidR="009A2354" w:rsidRPr="00CC2D4A">
        <w:rPr>
          <w:rFonts w:cs="Arial"/>
          <w:b w:val="0"/>
          <w:bCs/>
          <w:color w:val="000000" w:themeColor="text1"/>
          <w:sz w:val="24"/>
          <w:szCs w:val="24"/>
        </w:rPr>
        <w:t>Per sq. meter or fraction thereof…………...……………………</w:t>
      </w:r>
      <w:r w:rsidRPr="00CC2D4A">
        <w:rPr>
          <w:rFonts w:cs="Arial"/>
          <w:b w:val="0"/>
          <w:bCs/>
          <w:color w:val="000000" w:themeColor="text1"/>
          <w:sz w:val="24"/>
          <w:szCs w:val="24"/>
        </w:rPr>
        <w:t>…</w:t>
      </w:r>
      <w:r w:rsidR="009A2354" w:rsidRPr="00CC2D4A">
        <w:rPr>
          <w:rFonts w:cs="Arial"/>
          <w:b w:val="0"/>
          <w:bCs/>
          <w:color w:val="000000" w:themeColor="text1"/>
          <w:sz w:val="24"/>
          <w:szCs w:val="24"/>
        </w:rPr>
        <w:t xml:space="preserve"> P     3.00</w:t>
      </w:r>
    </w:p>
    <w:p w14:paraId="58B880A0" w14:textId="77777777" w:rsidR="009A2354" w:rsidRPr="00CC2D4A" w:rsidRDefault="0029317B" w:rsidP="00E175F1">
      <w:pPr>
        <w:pStyle w:val="BodyText3"/>
        <w:tabs>
          <w:tab w:val="left" w:pos="900"/>
          <w:tab w:val="left" w:pos="1260"/>
        </w:tabs>
        <w:rPr>
          <w:rFonts w:cs="Arial"/>
          <w:b w:val="0"/>
          <w:color w:val="000000" w:themeColor="text1"/>
          <w:sz w:val="24"/>
          <w:szCs w:val="24"/>
        </w:rPr>
      </w:pPr>
      <w:r w:rsidRPr="00CC2D4A">
        <w:rPr>
          <w:rFonts w:cs="Arial"/>
          <w:color w:val="000000" w:themeColor="text1"/>
          <w:sz w:val="24"/>
          <w:szCs w:val="24"/>
        </w:rPr>
        <w:tab/>
      </w:r>
      <w:r w:rsidR="009A2354" w:rsidRPr="00CC2D4A">
        <w:rPr>
          <w:rFonts w:cs="Arial"/>
          <w:b w:val="0"/>
          <w:color w:val="000000" w:themeColor="text1"/>
          <w:sz w:val="24"/>
          <w:szCs w:val="24"/>
        </w:rPr>
        <w:t>ii.</w:t>
      </w:r>
      <w:r w:rsidR="009A2354" w:rsidRPr="00CC2D4A">
        <w:rPr>
          <w:rFonts w:cs="Arial"/>
          <w:b w:val="0"/>
          <w:color w:val="000000" w:themeColor="text1"/>
          <w:sz w:val="24"/>
          <w:szCs w:val="24"/>
        </w:rPr>
        <w:tab/>
        <w:t>Provided, that the minimum fee shall be ……………………</w:t>
      </w:r>
      <w:r w:rsidRPr="00CC2D4A">
        <w:rPr>
          <w:rFonts w:cs="Arial"/>
          <w:b w:val="0"/>
          <w:color w:val="000000" w:themeColor="text1"/>
          <w:sz w:val="24"/>
          <w:szCs w:val="24"/>
        </w:rPr>
        <w:t>….</w:t>
      </w:r>
      <w:r w:rsidR="009A2354" w:rsidRPr="00CC2D4A">
        <w:rPr>
          <w:rFonts w:cs="Arial"/>
          <w:b w:val="0"/>
          <w:color w:val="000000" w:themeColor="text1"/>
          <w:sz w:val="24"/>
          <w:szCs w:val="24"/>
        </w:rPr>
        <w:t xml:space="preserve">       </w:t>
      </w:r>
      <w:r w:rsidR="00436428" w:rsidRPr="00CC2D4A">
        <w:rPr>
          <w:rFonts w:cs="Arial"/>
          <w:b w:val="0"/>
          <w:color w:val="000000" w:themeColor="text1"/>
          <w:sz w:val="24"/>
          <w:szCs w:val="24"/>
        </w:rPr>
        <w:t xml:space="preserve"> </w:t>
      </w:r>
      <w:r w:rsidR="009A2354" w:rsidRPr="00CC2D4A">
        <w:rPr>
          <w:rFonts w:cs="Arial"/>
          <w:b w:val="0"/>
          <w:color w:val="000000" w:themeColor="text1"/>
          <w:sz w:val="24"/>
          <w:szCs w:val="24"/>
        </w:rPr>
        <w:t xml:space="preserve">  48.00</w:t>
      </w:r>
    </w:p>
    <w:p w14:paraId="7F17C850" w14:textId="77777777" w:rsidR="00077E45" w:rsidRDefault="00077E45" w:rsidP="00E175F1">
      <w:pPr>
        <w:tabs>
          <w:tab w:val="left" w:pos="540"/>
          <w:tab w:val="left" w:pos="900"/>
          <w:tab w:val="left" w:pos="1620"/>
          <w:tab w:val="left" w:pos="3420"/>
        </w:tabs>
        <w:jc w:val="both"/>
        <w:rPr>
          <w:rFonts w:ascii="Arial" w:hAnsi="Arial" w:cs="Arial"/>
          <w:color w:val="000000" w:themeColor="text1"/>
          <w:szCs w:val="24"/>
        </w:rPr>
      </w:pPr>
    </w:p>
    <w:p w14:paraId="50ADE078" w14:textId="3C9A1B58" w:rsidR="009A2354" w:rsidRPr="00CC2D4A" w:rsidRDefault="009A2354" w:rsidP="00E175F1">
      <w:pPr>
        <w:tabs>
          <w:tab w:val="left" w:pos="540"/>
          <w:tab w:val="left" w:pos="900"/>
          <w:tab w:val="left" w:pos="1620"/>
          <w:tab w:val="left" w:pos="3420"/>
        </w:tabs>
        <w:jc w:val="both"/>
        <w:rPr>
          <w:rFonts w:ascii="Arial" w:hAnsi="Arial" w:cs="Arial"/>
          <w:color w:val="000000" w:themeColor="text1"/>
          <w:szCs w:val="24"/>
        </w:rPr>
      </w:pPr>
      <w:r w:rsidRPr="00CC2D4A">
        <w:rPr>
          <w:rFonts w:ascii="Arial" w:hAnsi="Arial" w:cs="Arial"/>
          <w:color w:val="000000" w:themeColor="text1"/>
          <w:szCs w:val="24"/>
        </w:rPr>
        <w:t>f.</w:t>
      </w:r>
      <w:r w:rsidRPr="00CC2D4A">
        <w:rPr>
          <w:rFonts w:ascii="Arial" w:hAnsi="Arial" w:cs="Arial"/>
          <w:color w:val="000000" w:themeColor="text1"/>
          <w:szCs w:val="24"/>
        </w:rPr>
        <w:tab/>
        <w:t>Construction/erection of towers:  Including Radio and TV towers, water tank supporting structures and the like:</w:t>
      </w:r>
    </w:p>
    <w:p w14:paraId="39892D31" w14:textId="77777777" w:rsidR="009A2354" w:rsidRPr="00CC2D4A" w:rsidRDefault="009A2354" w:rsidP="00E175F1">
      <w:pPr>
        <w:jc w:val="both"/>
        <w:rPr>
          <w:rFonts w:ascii="Arial" w:hAnsi="Arial" w:cs="Arial"/>
          <w:color w:val="000000" w:themeColor="text1"/>
          <w:szCs w:val="24"/>
        </w:rPr>
      </w:pPr>
    </w:p>
    <w:tbl>
      <w:tblPr>
        <w:tblW w:w="7992" w:type="dxa"/>
        <w:tblInd w:w="-686" w:type="dxa"/>
        <w:tblLayout w:type="fixed"/>
        <w:tblLook w:val="0000" w:firstRow="0" w:lastRow="0" w:firstColumn="0" w:lastColumn="0" w:noHBand="0" w:noVBand="0"/>
      </w:tblPr>
      <w:tblGrid>
        <w:gridCol w:w="540"/>
        <w:gridCol w:w="4320"/>
        <w:gridCol w:w="1692"/>
        <w:gridCol w:w="1440"/>
      </w:tblGrid>
      <w:tr w:rsidR="00CC2D4A" w:rsidRPr="00CC2D4A" w14:paraId="75F392BF" w14:textId="77777777" w:rsidTr="00077E45">
        <w:trPr>
          <w:cantSplit/>
        </w:trPr>
        <w:tc>
          <w:tcPr>
            <w:tcW w:w="4860" w:type="dxa"/>
            <w:gridSpan w:val="2"/>
            <w:vAlign w:val="center"/>
          </w:tcPr>
          <w:p w14:paraId="5E978338" w14:textId="77777777" w:rsidR="009A2354" w:rsidRPr="00CC2D4A" w:rsidRDefault="009A2354" w:rsidP="00E175F1">
            <w:pPr>
              <w:pStyle w:val="Footer"/>
              <w:tabs>
                <w:tab w:val="clear" w:pos="4320"/>
                <w:tab w:val="clear" w:pos="8640"/>
                <w:tab w:val="left" w:pos="2520"/>
                <w:tab w:val="left" w:pos="6300"/>
                <w:tab w:val="left" w:pos="6480"/>
              </w:tabs>
              <w:ind w:right="-288"/>
              <w:jc w:val="center"/>
              <w:rPr>
                <w:rFonts w:ascii="Arial" w:hAnsi="Arial" w:cs="Arial"/>
                <w:color w:val="000000" w:themeColor="text1"/>
                <w:szCs w:val="24"/>
              </w:rPr>
            </w:pPr>
            <w:r w:rsidRPr="00CC2D4A">
              <w:rPr>
                <w:rFonts w:ascii="Arial" w:hAnsi="Arial" w:cs="Arial"/>
                <w:color w:val="000000" w:themeColor="text1"/>
                <w:szCs w:val="24"/>
              </w:rPr>
              <w:t>Use or Character of Occupancy</w:t>
            </w:r>
          </w:p>
        </w:tc>
        <w:tc>
          <w:tcPr>
            <w:tcW w:w="1692" w:type="dxa"/>
          </w:tcPr>
          <w:p w14:paraId="7591F40D" w14:textId="77777777" w:rsidR="009A2354" w:rsidRPr="00CC2D4A" w:rsidRDefault="009A2354" w:rsidP="00E175F1">
            <w:pPr>
              <w:pStyle w:val="Footer"/>
              <w:tabs>
                <w:tab w:val="clear" w:pos="4320"/>
                <w:tab w:val="clear" w:pos="8640"/>
                <w:tab w:val="left" w:pos="342"/>
                <w:tab w:val="left" w:pos="2520"/>
                <w:tab w:val="left" w:pos="6300"/>
                <w:tab w:val="left" w:pos="6480"/>
              </w:tabs>
              <w:jc w:val="center"/>
              <w:rPr>
                <w:rFonts w:ascii="Arial" w:hAnsi="Arial" w:cs="Arial"/>
                <w:color w:val="000000" w:themeColor="text1"/>
                <w:szCs w:val="24"/>
              </w:rPr>
            </w:pPr>
            <w:r w:rsidRPr="00CC2D4A">
              <w:rPr>
                <w:rFonts w:ascii="Arial" w:hAnsi="Arial" w:cs="Arial"/>
                <w:color w:val="000000" w:themeColor="text1"/>
                <w:szCs w:val="24"/>
              </w:rPr>
              <w:t>Self-</w:t>
            </w:r>
          </w:p>
          <w:p w14:paraId="7B4C8876" w14:textId="77777777" w:rsidR="009A2354" w:rsidRPr="00CC2D4A" w:rsidRDefault="009A2354" w:rsidP="00E175F1">
            <w:pPr>
              <w:pStyle w:val="Footer"/>
              <w:tabs>
                <w:tab w:val="clear" w:pos="4320"/>
                <w:tab w:val="clear" w:pos="8640"/>
                <w:tab w:val="left" w:pos="342"/>
                <w:tab w:val="left" w:pos="2520"/>
                <w:tab w:val="left" w:pos="6300"/>
                <w:tab w:val="left" w:pos="6480"/>
              </w:tabs>
              <w:jc w:val="center"/>
              <w:rPr>
                <w:rFonts w:ascii="Arial" w:hAnsi="Arial" w:cs="Arial"/>
                <w:color w:val="000000" w:themeColor="text1"/>
                <w:szCs w:val="24"/>
              </w:rPr>
            </w:pPr>
            <w:r w:rsidRPr="00CC2D4A">
              <w:rPr>
                <w:rFonts w:ascii="Arial" w:hAnsi="Arial" w:cs="Arial"/>
                <w:color w:val="000000" w:themeColor="text1"/>
                <w:szCs w:val="24"/>
              </w:rPr>
              <w:t>Supporting</w:t>
            </w:r>
          </w:p>
        </w:tc>
        <w:tc>
          <w:tcPr>
            <w:tcW w:w="1440" w:type="dxa"/>
          </w:tcPr>
          <w:p w14:paraId="421C0CE1"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Trilon</w:t>
            </w:r>
            <w:proofErr w:type="spellEnd"/>
          </w:p>
          <w:p w14:paraId="4926F0E0"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 xml:space="preserve"> (Guyed)</w:t>
            </w:r>
          </w:p>
        </w:tc>
      </w:tr>
      <w:tr w:rsidR="00CC2D4A" w:rsidRPr="00CC2D4A" w14:paraId="7A69D2B2" w14:textId="77777777" w:rsidTr="00077E45">
        <w:tc>
          <w:tcPr>
            <w:tcW w:w="540" w:type="dxa"/>
          </w:tcPr>
          <w:p w14:paraId="1C518D45"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p>
        </w:tc>
        <w:tc>
          <w:tcPr>
            <w:tcW w:w="4320" w:type="dxa"/>
          </w:tcPr>
          <w:p w14:paraId="7FA5487C"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 xml:space="preserve">Single </w:t>
            </w:r>
            <w:r w:rsidR="0029317B" w:rsidRPr="00CC2D4A">
              <w:rPr>
                <w:rFonts w:ascii="Arial" w:hAnsi="Arial" w:cs="Arial"/>
                <w:color w:val="000000" w:themeColor="text1"/>
                <w:szCs w:val="24"/>
              </w:rPr>
              <w:t>detached dwelling units……………</w:t>
            </w:r>
          </w:p>
        </w:tc>
        <w:tc>
          <w:tcPr>
            <w:tcW w:w="1692" w:type="dxa"/>
          </w:tcPr>
          <w:p w14:paraId="02DAB4A3" w14:textId="77777777" w:rsidR="009A2354" w:rsidRPr="00CC2D4A" w:rsidRDefault="0029317B" w:rsidP="00E175F1">
            <w:pPr>
              <w:pStyle w:val="Footer"/>
              <w:tabs>
                <w:tab w:val="clear" w:pos="4320"/>
                <w:tab w:val="clear" w:pos="8640"/>
                <w:tab w:val="left" w:pos="54"/>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 xml:space="preserve">   P     </w:t>
            </w:r>
            <w:r w:rsidR="009A2354" w:rsidRPr="00CC2D4A">
              <w:rPr>
                <w:rFonts w:ascii="Arial" w:hAnsi="Arial" w:cs="Arial"/>
                <w:color w:val="000000" w:themeColor="text1"/>
                <w:szCs w:val="24"/>
              </w:rPr>
              <w:t>500.00</w:t>
            </w:r>
          </w:p>
        </w:tc>
        <w:tc>
          <w:tcPr>
            <w:tcW w:w="1440" w:type="dxa"/>
          </w:tcPr>
          <w:p w14:paraId="1B5080CC"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P      150.00</w:t>
            </w:r>
          </w:p>
        </w:tc>
      </w:tr>
      <w:tr w:rsidR="00CC2D4A" w:rsidRPr="00CC2D4A" w14:paraId="126B3771" w14:textId="77777777" w:rsidTr="00077E45">
        <w:tc>
          <w:tcPr>
            <w:tcW w:w="540" w:type="dxa"/>
          </w:tcPr>
          <w:p w14:paraId="48C4FD89"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w:t>
            </w:r>
          </w:p>
        </w:tc>
        <w:tc>
          <w:tcPr>
            <w:tcW w:w="4320" w:type="dxa"/>
          </w:tcPr>
          <w:p w14:paraId="483F48CF"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Commercial/Industrial</w:t>
            </w:r>
          </w:p>
          <w:p w14:paraId="3ED91773"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 xml:space="preserve">(Groups B, E, F, G) </w:t>
            </w:r>
          </w:p>
          <w:p w14:paraId="29655FFC"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up to 1</w:t>
            </w:r>
            <w:r w:rsidR="0029317B" w:rsidRPr="00CC2D4A">
              <w:rPr>
                <w:rFonts w:ascii="Arial" w:hAnsi="Arial" w:cs="Arial"/>
                <w:color w:val="000000" w:themeColor="text1"/>
                <w:szCs w:val="24"/>
              </w:rPr>
              <w:t>0.00 meters in height………………</w:t>
            </w:r>
          </w:p>
        </w:tc>
        <w:tc>
          <w:tcPr>
            <w:tcW w:w="1692" w:type="dxa"/>
          </w:tcPr>
          <w:p w14:paraId="31200BC8" w14:textId="77777777" w:rsidR="009A2354" w:rsidRPr="00CC2D4A" w:rsidRDefault="009A2354" w:rsidP="00E175F1">
            <w:pPr>
              <w:pStyle w:val="Footer"/>
              <w:tabs>
                <w:tab w:val="clear" w:pos="4320"/>
                <w:tab w:val="clear" w:pos="8640"/>
                <w:tab w:val="left" w:pos="342"/>
                <w:tab w:val="left" w:pos="2520"/>
                <w:tab w:val="left" w:pos="6300"/>
                <w:tab w:val="left" w:pos="6480"/>
              </w:tabs>
              <w:jc w:val="right"/>
              <w:rPr>
                <w:rFonts w:ascii="Arial" w:hAnsi="Arial" w:cs="Arial"/>
                <w:color w:val="000000" w:themeColor="text1"/>
                <w:szCs w:val="24"/>
              </w:rPr>
            </w:pPr>
          </w:p>
          <w:p w14:paraId="3570CB34" w14:textId="77777777" w:rsidR="009A2354" w:rsidRPr="00CC2D4A" w:rsidRDefault="009A2354" w:rsidP="00E175F1">
            <w:pPr>
              <w:pStyle w:val="Footer"/>
              <w:tabs>
                <w:tab w:val="clear" w:pos="4320"/>
                <w:tab w:val="clear" w:pos="8640"/>
                <w:tab w:val="left" w:pos="342"/>
                <w:tab w:val="left" w:pos="2520"/>
                <w:tab w:val="left" w:pos="6300"/>
                <w:tab w:val="left" w:pos="6480"/>
              </w:tabs>
              <w:jc w:val="right"/>
              <w:rPr>
                <w:rFonts w:ascii="Arial" w:hAnsi="Arial" w:cs="Arial"/>
                <w:color w:val="000000" w:themeColor="text1"/>
                <w:szCs w:val="24"/>
              </w:rPr>
            </w:pPr>
          </w:p>
          <w:p w14:paraId="433051AC" w14:textId="77777777" w:rsidR="009A2354" w:rsidRPr="00CC2D4A" w:rsidRDefault="009A2354" w:rsidP="00E175F1">
            <w:pPr>
              <w:pStyle w:val="Footer"/>
              <w:tabs>
                <w:tab w:val="clear" w:pos="4320"/>
                <w:tab w:val="clear" w:pos="8640"/>
                <w:tab w:val="left" w:pos="342"/>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 xml:space="preserve">        2,400.00</w:t>
            </w:r>
          </w:p>
        </w:tc>
        <w:tc>
          <w:tcPr>
            <w:tcW w:w="1440" w:type="dxa"/>
          </w:tcPr>
          <w:p w14:paraId="2FBA0DC6"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p>
          <w:p w14:paraId="0FAF3A0D"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p>
          <w:p w14:paraId="5052C563"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240.00</w:t>
            </w:r>
          </w:p>
        </w:tc>
      </w:tr>
      <w:tr w:rsidR="00CC2D4A" w:rsidRPr="00CC2D4A" w14:paraId="0E3E9FB5" w14:textId="77777777" w:rsidTr="00077E45">
        <w:tc>
          <w:tcPr>
            <w:tcW w:w="540" w:type="dxa"/>
          </w:tcPr>
          <w:p w14:paraId="363AA0AD"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4320" w:type="dxa"/>
          </w:tcPr>
          <w:p w14:paraId="0232D04A" w14:textId="77777777" w:rsidR="009A2354" w:rsidRPr="00CC2D4A" w:rsidRDefault="009A2354" w:rsidP="00E175F1">
            <w:pPr>
              <w:pStyle w:val="Footer"/>
              <w:numPr>
                <w:ilvl w:val="0"/>
                <w:numId w:val="58"/>
              </w:numPr>
              <w:tabs>
                <w:tab w:val="clear" w:pos="4320"/>
                <w:tab w:val="clear" w:pos="8640"/>
                <w:tab w:val="left" w:pos="2520"/>
                <w:tab w:val="left" w:pos="6300"/>
                <w:tab w:val="left" w:pos="6480"/>
              </w:tabs>
              <w:ind w:left="0" w:right="-288"/>
              <w:rPr>
                <w:rFonts w:ascii="Arial" w:hAnsi="Arial" w:cs="Arial"/>
                <w:color w:val="000000" w:themeColor="text1"/>
                <w:szCs w:val="24"/>
              </w:rPr>
            </w:pPr>
            <w:r w:rsidRPr="00CC2D4A">
              <w:rPr>
                <w:rFonts w:ascii="Arial" w:hAnsi="Arial" w:cs="Arial"/>
                <w:color w:val="000000" w:themeColor="text1"/>
                <w:szCs w:val="24"/>
              </w:rPr>
              <w:t xml:space="preserve">Every meter or fraction </w:t>
            </w:r>
          </w:p>
          <w:p w14:paraId="726D4646"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thereof</w:t>
            </w:r>
            <w:r w:rsidR="0029317B" w:rsidRPr="00CC2D4A">
              <w:rPr>
                <w:rFonts w:ascii="Arial" w:hAnsi="Arial" w:cs="Arial"/>
                <w:color w:val="000000" w:themeColor="text1"/>
                <w:szCs w:val="24"/>
              </w:rPr>
              <w:t xml:space="preserve"> in excess of  10.00 meters……</w:t>
            </w:r>
          </w:p>
        </w:tc>
        <w:tc>
          <w:tcPr>
            <w:tcW w:w="1692" w:type="dxa"/>
          </w:tcPr>
          <w:p w14:paraId="652DEFC1" w14:textId="77777777" w:rsidR="009A2354" w:rsidRPr="00CC2D4A" w:rsidRDefault="009A2354" w:rsidP="00E175F1">
            <w:pPr>
              <w:pStyle w:val="Footer"/>
              <w:tabs>
                <w:tab w:val="clear" w:pos="4320"/>
                <w:tab w:val="clear" w:pos="8640"/>
                <w:tab w:val="left" w:pos="342"/>
                <w:tab w:val="left" w:pos="2520"/>
                <w:tab w:val="left" w:pos="6300"/>
                <w:tab w:val="left" w:pos="6480"/>
              </w:tabs>
              <w:jc w:val="right"/>
              <w:rPr>
                <w:rFonts w:ascii="Arial" w:hAnsi="Arial" w:cs="Arial"/>
                <w:color w:val="000000" w:themeColor="text1"/>
                <w:szCs w:val="24"/>
              </w:rPr>
            </w:pPr>
          </w:p>
          <w:p w14:paraId="2E53A77D" w14:textId="77777777" w:rsidR="009A2354" w:rsidRPr="00CC2D4A" w:rsidRDefault="009A2354" w:rsidP="00E175F1">
            <w:pPr>
              <w:pStyle w:val="Footer"/>
              <w:tabs>
                <w:tab w:val="clear" w:pos="4320"/>
                <w:tab w:val="clear" w:pos="8640"/>
                <w:tab w:val="left" w:pos="342"/>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 xml:space="preserve">           120.00</w:t>
            </w:r>
          </w:p>
        </w:tc>
        <w:tc>
          <w:tcPr>
            <w:tcW w:w="1440" w:type="dxa"/>
          </w:tcPr>
          <w:p w14:paraId="5A4D4139"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p>
          <w:p w14:paraId="60CC073D"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12.00</w:t>
            </w:r>
          </w:p>
        </w:tc>
      </w:tr>
      <w:tr w:rsidR="00CC2D4A" w:rsidRPr="00CC2D4A" w14:paraId="492F94DA" w14:textId="77777777" w:rsidTr="00077E45">
        <w:tc>
          <w:tcPr>
            <w:tcW w:w="540" w:type="dxa"/>
          </w:tcPr>
          <w:p w14:paraId="13818F7D"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iii.</w:t>
            </w:r>
          </w:p>
        </w:tc>
        <w:tc>
          <w:tcPr>
            <w:tcW w:w="4320" w:type="dxa"/>
          </w:tcPr>
          <w:p w14:paraId="6C6A72BE"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Educational/Recreational//Institutional</w:t>
            </w:r>
          </w:p>
          <w:p w14:paraId="4AC0D60A"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 xml:space="preserve">(Groups C, D, H, I) </w:t>
            </w:r>
          </w:p>
          <w:p w14:paraId="62E01094" w14:textId="77777777" w:rsidR="009A2354" w:rsidRPr="00CC2D4A" w:rsidRDefault="009A2354"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up to 1</w:t>
            </w:r>
            <w:r w:rsidR="0029317B" w:rsidRPr="00CC2D4A">
              <w:rPr>
                <w:rFonts w:ascii="Arial" w:hAnsi="Arial" w:cs="Arial"/>
                <w:color w:val="000000" w:themeColor="text1"/>
                <w:szCs w:val="24"/>
              </w:rPr>
              <w:t>0.00 meters in height………………</w:t>
            </w:r>
          </w:p>
        </w:tc>
        <w:tc>
          <w:tcPr>
            <w:tcW w:w="1692" w:type="dxa"/>
          </w:tcPr>
          <w:p w14:paraId="48E8DA87" w14:textId="77777777" w:rsidR="009A2354" w:rsidRPr="00CC2D4A" w:rsidRDefault="009A2354" w:rsidP="00E175F1">
            <w:pPr>
              <w:pStyle w:val="Footer"/>
              <w:tabs>
                <w:tab w:val="clear" w:pos="4320"/>
                <w:tab w:val="clear" w:pos="8640"/>
                <w:tab w:val="left" w:pos="342"/>
                <w:tab w:val="left" w:pos="2520"/>
                <w:tab w:val="left" w:pos="6300"/>
                <w:tab w:val="left" w:pos="6480"/>
              </w:tabs>
              <w:jc w:val="right"/>
              <w:rPr>
                <w:rFonts w:ascii="Arial" w:hAnsi="Arial" w:cs="Arial"/>
                <w:color w:val="000000" w:themeColor="text1"/>
                <w:szCs w:val="24"/>
              </w:rPr>
            </w:pPr>
          </w:p>
          <w:p w14:paraId="281441F0" w14:textId="77777777" w:rsidR="009A2354" w:rsidRPr="00CC2D4A" w:rsidRDefault="009A2354" w:rsidP="00E175F1">
            <w:pPr>
              <w:pStyle w:val="Footer"/>
              <w:tabs>
                <w:tab w:val="clear" w:pos="4320"/>
                <w:tab w:val="clear" w:pos="8640"/>
                <w:tab w:val="left" w:pos="342"/>
                <w:tab w:val="left" w:pos="2520"/>
                <w:tab w:val="left" w:pos="6300"/>
                <w:tab w:val="left" w:pos="6480"/>
              </w:tabs>
              <w:jc w:val="right"/>
              <w:rPr>
                <w:rFonts w:ascii="Arial" w:hAnsi="Arial" w:cs="Arial"/>
                <w:color w:val="000000" w:themeColor="text1"/>
                <w:szCs w:val="24"/>
              </w:rPr>
            </w:pPr>
          </w:p>
          <w:p w14:paraId="2C32664F" w14:textId="77777777" w:rsidR="009A2354" w:rsidRPr="00CC2D4A" w:rsidRDefault="009A2354" w:rsidP="00E175F1">
            <w:pPr>
              <w:pStyle w:val="Footer"/>
              <w:tabs>
                <w:tab w:val="clear" w:pos="4320"/>
                <w:tab w:val="clear" w:pos="8640"/>
                <w:tab w:val="left" w:pos="342"/>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 xml:space="preserve">        1,800.00</w:t>
            </w:r>
          </w:p>
        </w:tc>
        <w:tc>
          <w:tcPr>
            <w:tcW w:w="1440" w:type="dxa"/>
            <w:vAlign w:val="bottom"/>
          </w:tcPr>
          <w:p w14:paraId="248BC18A"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208C80A2" w14:textId="77777777" w:rsidR="009A2354" w:rsidRPr="00CC2D4A" w:rsidRDefault="009A2354" w:rsidP="00E175F1">
            <w:pPr>
              <w:pStyle w:val="Footer"/>
              <w:tabs>
                <w:tab w:val="clear" w:pos="4320"/>
                <w:tab w:val="clear" w:pos="8640"/>
                <w:tab w:val="left" w:pos="2520"/>
                <w:tab w:val="left" w:pos="6300"/>
                <w:tab w:val="left" w:pos="6480"/>
              </w:tabs>
              <w:ind w:right="-108"/>
              <w:jc w:val="center"/>
              <w:rPr>
                <w:rFonts w:ascii="Arial" w:hAnsi="Arial" w:cs="Arial"/>
                <w:color w:val="000000" w:themeColor="text1"/>
                <w:szCs w:val="24"/>
              </w:rPr>
            </w:pPr>
            <w:r w:rsidRPr="00CC2D4A">
              <w:rPr>
                <w:rFonts w:ascii="Arial" w:hAnsi="Arial" w:cs="Arial"/>
                <w:color w:val="000000" w:themeColor="text1"/>
                <w:szCs w:val="24"/>
              </w:rPr>
              <w:t xml:space="preserve">  120.00</w:t>
            </w:r>
          </w:p>
        </w:tc>
      </w:tr>
      <w:tr w:rsidR="009A2354" w:rsidRPr="00CC2D4A" w14:paraId="67C757AF" w14:textId="77777777" w:rsidTr="00077E45">
        <w:tc>
          <w:tcPr>
            <w:tcW w:w="540" w:type="dxa"/>
          </w:tcPr>
          <w:p w14:paraId="416E4C68"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4320" w:type="dxa"/>
          </w:tcPr>
          <w:p w14:paraId="3F760A1F" w14:textId="77777777" w:rsidR="009A2354" w:rsidRPr="00CC2D4A" w:rsidRDefault="009A2354" w:rsidP="00E175F1">
            <w:pPr>
              <w:pStyle w:val="Footer"/>
              <w:numPr>
                <w:ilvl w:val="0"/>
                <w:numId w:val="59"/>
              </w:numPr>
              <w:tabs>
                <w:tab w:val="clear" w:pos="4320"/>
                <w:tab w:val="clear" w:pos="8640"/>
                <w:tab w:val="left" w:pos="2520"/>
                <w:tab w:val="left" w:pos="6300"/>
                <w:tab w:val="left" w:pos="6480"/>
              </w:tabs>
              <w:ind w:left="0" w:right="-288"/>
              <w:rPr>
                <w:rFonts w:ascii="Arial" w:hAnsi="Arial" w:cs="Arial"/>
                <w:color w:val="000000" w:themeColor="text1"/>
                <w:szCs w:val="24"/>
              </w:rPr>
            </w:pPr>
            <w:r w:rsidRPr="00CC2D4A">
              <w:rPr>
                <w:rFonts w:ascii="Arial" w:hAnsi="Arial" w:cs="Arial"/>
                <w:color w:val="000000" w:themeColor="text1"/>
                <w:szCs w:val="24"/>
              </w:rPr>
              <w:t>Every meter or fraction thereof</w:t>
            </w:r>
          </w:p>
          <w:p w14:paraId="2E6F2705" w14:textId="77777777" w:rsidR="009A2354" w:rsidRPr="00CC2D4A" w:rsidRDefault="007C45A3" w:rsidP="00E175F1">
            <w:pPr>
              <w:pStyle w:val="Footer"/>
              <w:tabs>
                <w:tab w:val="clear" w:pos="4320"/>
                <w:tab w:val="clear" w:pos="8640"/>
                <w:tab w:val="left" w:pos="2520"/>
                <w:tab w:val="left" w:pos="6300"/>
                <w:tab w:val="left" w:pos="6480"/>
              </w:tabs>
              <w:ind w:right="-288"/>
              <w:rPr>
                <w:rFonts w:ascii="Arial" w:hAnsi="Arial" w:cs="Arial"/>
                <w:color w:val="000000" w:themeColor="text1"/>
                <w:szCs w:val="24"/>
              </w:rPr>
            </w:pPr>
            <w:r w:rsidRPr="00CC2D4A">
              <w:rPr>
                <w:rFonts w:ascii="Arial" w:hAnsi="Arial" w:cs="Arial"/>
                <w:color w:val="000000" w:themeColor="text1"/>
                <w:szCs w:val="24"/>
              </w:rPr>
              <w:t>i</w:t>
            </w:r>
            <w:r w:rsidR="009A2354" w:rsidRPr="00CC2D4A">
              <w:rPr>
                <w:rFonts w:ascii="Arial" w:hAnsi="Arial" w:cs="Arial"/>
                <w:color w:val="000000" w:themeColor="text1"/>
                <w:szCs w:val="24"/>
              </w:rPr>
              <w:t>n</w:t>
            </w:r>
            <w:r w:rsidRPr="00CC2D4A">
              <w:rPr>
                <w:rFonts w:ascii="Arial" w:hAnsi="Arial" w:cs="Arial"/>
                <w:color w:val="000000" w:themeColor="text1"/>
                <w:szCs w:val="24"/>
              </w:rPr>
              <w:t xml:space="preserve"> </w:t>
            </w:r>
            <w:r w:rsidR="0029317B" w:rsidRPr="00CC2D4A">
              <w:rPr>
                <w:rFonts w:ascii="Arial" w:hAnsi="Arial" w:cs="Arial"/>
                <w:color w:val="000000" w:themeColor="text1"/>
                <w:szCs w:val="24"/>
              </w:rPr>
              <w:t>excess of 10.00 meters……………</w:t>
            </w:r>
          </w:p>
        </w:tc>
        <w:tc>
          <w:tcPr>
            <w:tcW w:w="1692" w:type="dxa"/>
          </w:tcPr>
          <w:p w14:paraId="7938C9E6" w14:textId="77777777" w:rsidR="009A2354" w:rsidRPr="00CC2D4A" w:rsidRDefault="009A2354" w:rsidP="00E175F1">
            <w:pPr>
              <w:pStyle w:val="Footer"/>
              <w:tabs>
                <w:tab w:val="clear" w:pos="4320"/>
                <w:tab w:val="clear" w:pos="8640"/>
                <w:tab w:val="left" w:pos="342"/>
                <w:tab w:val="left" w:pos="2520"/>
                <w:tab w:val="left" w:pos="6300"/>
                <w:tab w:val="left" w:pos="6480"/>
              </w:tabs>
              <w:jc w:val="right"/>
              <w:rPr>
                <w:rFonts w:ascii="Arial" w:hAnsi="Arial" w:cs="Arial"/>
                <w:color w:val="000000" w:themeColor="text1"/>
                <w:szCs w:val="24"/>
              </w:rPr>
            </w:pPr>
          </w:p>
          <w:p w14:paraId="12A669A7" w14:textId="77777777" w:rsidR="009A2354" w:rsidRPr="00CC2D4A" w:rsidRDefault="009A2354" w:rsidP="00E175F1">
            <w:pPr>
              <w:pStyle w:val="Footer"/>
              <w:tabs>
                <w:tab w:val="clear" w:pos="4320"/>
                <w:tab w:val="clear" w:pos="8640"/>
                <w:tab w:val="left" w:pos="342"/>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 xml:space="preserve">           120.00</w:t>
            </w:r>
          </w:p>
        </w:tc>
        <w:tc>
          <w:tcPr>
            <w:tcW w:w="1440" w:type="dxa"/>
          </w:tcPr>
          <w:p w14:paraId="152FF121"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p>
          <w:p w14:paraId="6B424113" w14:textId="77777777" w:rsidR="009A2354" w:rsidRPr="00CC2D4A" w:rsidRDefault="009A2354" w:rsidP="00E175F1">
            <w:pPr>
              <w:pStyle w:val="Footer"/>
              <w:tabs>
                <w:tab w:val="clear" w:pos="4320"/>
                <w:tab w:val="clear" w:pos="8640"/>
                <w:tab w:val="left" w:pos="2520"/>
                <w:tab w:val="left" w:pos="6300"/>
                <w:tab w:val="left" w:pos="6480"/>
              </w:tabs>
              <w:ind w:right="-108"/>
              <w:jc w:val="center"/>
              <w:rPr>
                <w:rFonts w:ascii="Arial" w:hAnsi="Arial" w:cs="Arial"/>
                <w:color w:val="000000" w:themeColor="text1"/>
                <w:szCs w:val="24"/>
              </w:rPr>
            </w:pPr>
            <w:r w:rsidRPr="00CC2D4A">
              <w:rPr>
                <w:rFonts w:ascii="Arial" w:hAnsi="Arial" w:cs="Arial"/>
                <w:color w:val="000000" w:themeColor="text1"/>
                <w:szCs w:val="24"/>
              </w:rPr>
              <w:t xml:space="preserve">         12.00</w:t>
            </w:r>
          </w:p>
        </w:tc>
      </w:tr>
    </w:tbl>
    <w:p w14:paraId="657BB00F" w14:textId="77777777" w:rsidR="009A2354" w:rsidRPr="00CC2D4A" w:rsidRDefault="009A2354" w:rsidP="00E175F1">
      <w:pPr>
        <w:tabs>
          <w:tab w:val="left" w:pos="-3420"/>
          <w:tab w:val="left" w:pos="720"/>
          <w:tab w:val="left" w:pos="2880"/>
          <w:tab w:val="left" w:pos="3960"/>
          <w:tab w:val="left" w:pos="5940"/>
          <w:tab w:val="left" w:pos="7200"/>
          <w:tab w:val="left" w:pos="7560"/>
        </w:tabs>
        <w:jc w:val="both"/>
        <w:rPr>
          <w:rFonts w:ascii="Arial" w:hAnsi="Arial" w:cs="Arial"/>
          <w:color w:val="000000" w:themeColor="text1"/>
          <w:szCs w:val="24"/>
        </w:rPr>
      </w:pPr>
    </w:p>
    <w:p w14:paraId="551E2755" w14:textId="77777777" w:rsidR="009A2354" w:rsidRPr="00CC2D4A" w:rsidRDefault="00E153F5" w:rsidP="00E175F1">
      <w:pPr>
        <w:pStyle w:val="BodyText3"/>
        <w:tabs>
          <w:tab w:val="left" w:pos="900"/>
        </w:tabs>
        <w:rPr>
          <w:rFonts w:cs="Arial"/>
          <w:b w:val="0"/>
          <w:color w:val="000000" w:themeColor="text1"/>
          <w:sz w:val="24"/>
          <w:szCs w:val="24"/>
        </w:rPr>
      </w:pPr>
      <w:r w:rsidRPr="00CC2D4A">
        <w:rPr>
          <w:rFonts w:cs="Arial"/>
          <w:b w:val="0"/>
          <w:color w:val="000000" w:themeColor="text1"/>
          <w:sz w:val="24"/>
          <w:szCs w:val="24"/>
        </w:rPr>
        <w:t xml:space="preserve">       </w:t>
      </w:r>
      <w:r w:rsidR="009A2354" w:rsidRPr="00CC2D4A">
        <w:rPr>
          <w:rFonts w:cs="Arial"/>
          <w:b w:val="0"/>
          <w:color w:val="000000" w:themeColor="text1"/>
          <w:sz w:val="24"/>
          <w:szCs w:val="24"/>
        </w:rPr>
        <w:t>g.</w:t>
      </w:r>
      <w:r w:rsidR="009A2354" w:rsidRPr="00CC2D4A">
        <w:rPr>
          <w:rFonts w:cs="Arial"/>
          <w:b w:val="0"/>
          <w:color w:val="000000" w:themeColor="text1"/>
          <w:sz w:val="24"/>
          <w:szCs w:val="24"/>
        </w:rPr>
        <w:tab/>
        <w:t>Storage Silos, up to 10.00 meters in height……………………  P     2,400.00</w:t>
      </w:r>
    </w:p>
    <w:p w14:paraId="00D7D9B3" w14:textId="77777777" w:rsidR="009A2354" w:rsidRPr="00CC2D4A" w:rsidRDefault="009A2354" w:rsidP="00E175F1">
      <w:pPr>
        <w:pStyle w:val="BodyText3"/>
        <w:rPr>
          <w:rFonts w:cs="Arial"/>
          <w:color w:val="000000" w:themeColor="text1"/>
          <w:sz w:val="24"/>
          <w:szCs w:val="24"/>
        </w:rPr>
      </w:pPr>
    </w:p>
    <w:tbl>
      <w:tblPr>
        <w:tblW w:w="7740" w:type="dxa"/>
        <w:tblInd w:w="-480" w:type="dxa"/>
        <w:tblLayout w:type="fixed"/>
        <w:tblLook w:val="0000" w:firstRow="0" w:lastRow="0" w:firstColumn="0" w:lastColumn="0" w:noHBand="0" w:noVBand="0"/>
      </w:tblPr>
      <w:tblGrid>
        <w:gridCol w:w="540"/>
        <w:gridCol w:w="5490"/>
        <w:gridCol w:w="1710"/>
      </w:tblGrid>
      <w:tr w:rsidR="00CC2D4A" w:rsidRPr="00CC2D4A" w14:paraId="3EE32B76" w14:textId="77777777" w:rsidTr="00077E45">
        <w:trPr>
          <w:cantSplit/>
        </w:trPr>
        <w:tc>
          <w:tcPr>
            <w:tcW w:w="540" w:type="dxa"/>
          </w:tcPr>
          <w:p w14:paraId="73C75821"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p>
        </w:tc>
        <w:tc>
          <w:tcPr>
            <w:tcW w:w="5490" w:type="dxa"/>
          </w:tcPr>
          <w:p w14:paraId="418CDB5B" w14:textId="77777777" w:rsidR="009A2354" w:rsidRPr="00CC2D4A" w:rsidRDefault="009A2354" w:rsidP="00E175F1">
            <w:pPr>
              <w:pStyle w:val="Footer"/>
              <w:tabs>
                <w:tab w:val="clear" w:pos="4320"/>
                <w:tab w:val="clear" w:pos="8640"/>
                <w:tab w:val="left" w:pos="342"/>
                <w:tab w:val="left" w:pos="2520"/>
                <w:tab w:val="left" w:pos="6300"/>
                <w:tab w:val="left" w:pos="6480"/>
              </w:tabs>
              <w:ind w:hanging="108"/>
              <w:rPr>
                <w:rFonts w:ascii="Arial" w:hAnsi="Arial" w:cs="Arial"/>
                <w:color w:val="000000" w:themeColor="text1"/>
                <w:szCs w:val="24"/>
              </w:rPr>
            </w:pPr>
            <w:r w:rsidRPr="00CC2D4A">
              <w:rPr>
                <w:rFonts w:ascii="Arial" w:hAnsi="Arial" w:cs="Arial"/>
                <w:color w:val="000000" w:themeColor="text1"/>
                <w:szCs w:val="24"/>
              </w:rPr>
              <w:t xml:space="preserve">Every meter or fraction thereof </w:t>
            </w:r>
          </w:p>
          <w:p w14:paraId="53C810B1" w14:textId="77777777" w:rsidR="009A2354" w:rsidRPr="00CC2D4A" w:rsidRDefault="009A2354" w:rsidP="00E175F1">
            <w:pPr>
              <w:pStyle w:val="Footer"/>
              <w:tabs>
                <w:tab w:val="clear" w:pos="4320"/>
                <w:tab w:val="clear" w:pos="8640"/>
                <w:tab w:val="left" w:pos="342"/>
                <w:tab w:val="left" w:pos="2520"/>
                <w:tab w:val="left" w:pos="6300"/>
                <w:tab w:val="left" w:pos="6480"/>
              </w:tabs>
              <w:ind w:right="-198" w:hanging="108"/>
              <w:rPr>
                <w:rFonts w:ascii="Arial" w:hAnsi="Arial" w:cs="Arial"/>
                <w:color w:val="000000" w:themeColor="text1"/>
                <w:szCs w:val="24"/>
              </w:rPr>
            </w:pPr>
            <w:r w:rsidRPr="00CC2D4A">
              <w:rPr>
                <w:rFonts w:ascii="Arial" w:hAnsi="Arial" w:cs="Arial"/>
                <w:color w:val="000000" w:themeColor="text1"/>
                <w:szCs w:val="24"/>
              </w:rPr>
              <w:t>in excess of</w:t>
            </w:r>
            <w:r w:rsidR="0029317B" w:rsidRPr="00CC2D4A">
              <w:rPr>
                <w:rFonts w:ascii="Arial" w:hAnsi="Arial" w:cs="Arial"/>
                <w:color w:val="000000" w:themeColor="text1"/>
                <w:szCs w:val="24"/>
              </w:rPr>
              <w:t xml:space="preserve"> 10.00 meters……………………………</w:t>
            </w:r>
          </w:p>
        </w:tc>
        <w:tc>
          <w:tcPr>
            <w:tcW w:w="1710" w:type="dxa"/>
          </w:tcPr>
          <w:p w14:paraId="3D353FF3"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 xml:space="preserve">               150.00</w:t>
            </w:r>
          </w:p>
        </w:tc>
      </w:tr>
      <w:tr w:rsidR="009A2354" w:rsidRPr="00CC2D4A" w14:paraId="7D16A300" w14:textId="77777777" w:rsidTr="00077E45">
        <w:trPr>
          <w:cantSplit/>
        </w:trPr>
        <w:tc>
          <w:tcPr>
            <w:tcW w:w="540" w:type="dxa"/>
          </w:tcPr>
          <w:p w14:paraId="2C073412"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w:t>
            </w:r>
          </w:p>
        </w:tc>
        <w:tc>
          <w:tcPr>
            <w:tcW w:w="5490" w:type="dxa"/>
          </w:tcPr>
          <w:p w14:paraId="2B656717" w14:textId="77777777" w:rsidR="009A2354" w:rsidRPr="00CC2D4A" w:rsidRDefault="009A2354" w:rsidP="00E175F1">
            <w:pPr>
              <w:pStyle w:val="Footer"/>
              <w:tabs>
                <w:tab w:val="clear" w:pos="4320"/>
                <w:tab w:val="clear" w:pos="8640"/>
                <w:tab w:val="left" w:pos="342"/>
                <w:tab w:val="left" w:pos="2520"/>
                <w:tab w:val="left" w:pos="6300"/>
                <w:tab w:val="left" w:pos="6480"/>
              </w:tabs>
              <w:ind w:hanging="108"/>
              <w:rPr>
                <w:rFonts w:ascii="Arial" w:hAnsi="Arial" w:cs="Arial"/>
                <w:color w:val="000000" w:themeColor="text1"/>
                <w:szCs w:val="24"/>
              </w:rPr>
            </w:pPr>
            <w:r w:rsidRPr="00CC2D4A">
              <w:rPr>
                <w:rFonts w:ascii="Arial" w:hAnsi="Arial" w:cs="Arial"/>
                <w:color w:val="000000" w:themeColor="text1"/>
                <w:szCs w:val="24"/>
              </w:rPr>
              <w:t>Silos with platforms or floors shall be</w:t>
            </w:r>
          </w:p>
          <w:p w14:paraId="6C309AF2" w14:textId="77777777" w:rsidR="009A2354" w:rsidRPr="00CC2D4A" w:rsidRDefault="009A2354" w:rsidP="00E175F1">
            <w:pPr>
              <w:pStyle w:val="Footer"/>
              <w:tabs>
                <w:tab w:val="clear" w:pos="4320"/>
                <w:tab w:val="clear" w:pos="8640"/>
                <w:tab w:val="left" w:pos="342"/>
                <w:tab w:val="left" w:pos="2520"/>
                <w:tab w:val="left" w:pos="6300"/>
                <w:tab w:val="left" w:pos="6480"/>
              </w:tabs>
              <w:ind w:hanging="108"/>
              <w:rPr>
                <w:rFonts w:ascii="Arial" w:hAnsi="Arial" w:cs="Arial"/>
                <w:color w:val="000000" w:themeColor="text1"/>
                <w:szCs w:val="24"/>
              </w:rPr>
            </w:pPr>
            <w:r w:rsidRPr="00CC2D4A">
              <w:rPr>
                <w:rFonts w:ascii="Arial" w:hAnsi="Arial" w:cs="Arial"/>
                <w:color w:val="000000" w:themeColor="text1"/>
                <w:szCs w:val="24"/>
              </w:rPr>
              <w:t>charged an additional fee in accordance</w:t>
            </w:r>
          </w:p>
          <w:p w14:paraId="1FB51B98" w14:textId="77777777" w:rsidR="009A2354" w:rsidRPr="00CC2D4A" w:rsidRDefault="009A2354" w:rsidP="00E175F1">
            <w:pPr>
              <w:pStyle w:val="Footer"/>
              <w:tabs>
                <w:tab w:val="clear" w:pos="4320"/>
                <w:tab w:val="clear" w:pos="8640"/>
                <w:tab w:val="left" w:pos="342"/>
                <w:tab w:val="left" w:pos="2520"/>
                <w:tab w:val="left" w:pos="6300"/>
                <w:tab w:val="left" w:pos="6480"/>
              </w:tabs>
              <w:ind w:hanging="108"/>
              <w:rPr>
                <w:rFonts w:ascii="Arial" w:hAnsi="Arial" w:cs="Arial"/>
                <w:color w:val="000000" w:themeColor="text1"/>
                <w:szCs w:val="24"/>
              </w:rPr>
            </w:pPr>
            <w:r w:rsidRPr="00CC2D4A">
              <w:rPr>
                <w:rFonts w:ascii="Arial" w:hAnsi="Arial" w:cs="Arial"/>
                <w:color w:val="000000" w:themeColor="text1"/>
                <w:szCs w:val="24"/>
              </w:rPr>
              <w:t>with Section 3.e. of this Schedule</w:t>
            </w:r>
          </w:p>
        </w:tc>
        <w:tc>
          <w:tcPr>
            <w:tcW w:w="1710" w:type="dxa"/>
          </w:tcPr>
          <w:p w14:paraId="01F05C6E"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tc>
      </w:tr>
    </w:tbl>
    <w:p w14:paraId="68783C4C" w14:textId="77777777" w:rsidR="009A2354" w:rsidRPr="00CC2D4A" w:rsidRDefault="009A2354" w:rsidP="00E175F1">
      <w:pPr>
        <w:pStyle w:val="BodyText3"/>
        <w:rPr>
          <w:rFonts w:cs="Arial"/>
          <w:color w:val="000000" w:themeColor="text1"/>
          <w:sz w:val="24"/>
          <w:szCs w:val="24"/>
        </w:rPr>
      </w:pPr>
    </w:p>
    <w:p w14:paraId="67AE25C5" w14:textId="6C21ED3A" w:rsidR="009A2354" w:rsidRPr="00CC2D4A" w:rsidRDefault="009A2354" w:rsidP="00E175F1">
      <w:pPr>
        <w:pStyle w:val="BodyTextIndent"/>
        <w:tabs>
          <w:tab w:val="left" w:pos="540"/>
          <w:tab w:val="left" w:pos="720"/>
          <w:tab w:val="left" w:pos="900"/>
          <w:tab w:val="left" w:pos="1440"/>
          <w:tab w:val="left" w:pos="2880"/>
          <w:tab w:val="left" w:pos="3420"/>
        </w:tabs>
        <w:ind w:left="0"/>
        <w:rPr>
          <w:rFonts w:ascii="Arial" w:hAnsi="Arial" w:cs="Arial"/>
          <w:color w:val="000000" w:themeColor="text1"/>
          <w:szCs w:val="24"/>
        </w:rPr>
      </w:pPr>
      <w:r w:rsidRPr="00CC2D4A">
        <w:rPr>
          <w:rFonts w:ascii="Arial" w:hAnsi="Arial" w:cs="Arial"/>
          <w:color w:val="000000" w:themeColor="text1"/>
          <w:szCs w:val="24"/>
        </w:rPr>
        <w:t>h.</w:t>
      </w:r>
      <w:r w:rsidRPr="00CC2D4A">
        <w:rPr>
          <w:rFonts w:ascii="Arial" w:hAnsi="Arial" w:cs="Arial"/>
          <w:color w:val="000000" w:themeColor="text1"/>
          <w:szCs w:val="24"/>
        </w:rPr>
        <w:tab/>
        <w:t xml:space="preserve">Construction of Smokestacks and Chimneys for </w:t>
      </w:r>
    </w:p>
    <w:p w14:paraId="1EEBE191" w14:textId="77777777" w:rsidR="009A2354" w:rsidRPr="00CC2D4A" w:rsidRDefault="009A2354" w:rsidP="00E175F1">
      <w:pPr>
        <w:pStyle w:val="BodyTextIndent"/>
        <w:tabs>
          <w:tab w:val="left" w:pos="540"/>
          <w:tab w:val="left" w:pos="720"/>
          <w:tab w:val="left" w:pos="900"/>
          <w:tab w:val="left" w:pos="1440"/>
          <w:tab w:val="left" w:pos="2880"/>
          <w:tab w:val="left" w:pos="3420"/>
        </w:tabs>
        <w:ind w:left="0"/>
        <w:rPr>
          <w:rFonts w:ascii="Arial" w:hAnsi="Arial" w:cs="Arial"/>
          <w:color w:val="000000" w:themeColor="text1"/>
          <w:szCs w:val="24"/>
        </w:rPr>
      </w:pPr>
      <w:r w:rsidRPr="00CC2D4A">
        <w:rPr>
          <w:rFonts w:ascii="Arial" w:hAnsi="Arial" w:cs="Arial"/>
          <w:color w:val="000000" w:themeColor="text1"/>
          <w:szCs w:val="24"/>
        </w:rPr>
        <w:lastRenderedPageBreak/>
        <w:tab/>
      </w:r>
      <w:r w:rsidRPr="00CC2D4A">
        <w:rPr>
          <w:rFonts w:ascii="Arial" w:hAnsi="Arial" w:cs="Arial"/>
          <w:color w:val="000000" w:themeColor="text1"/>
          <w:szCs w:val="24"/>
        </w:rPr>
        <w:tab/>
      </w:r>
      <w:r w:rsidRPr="00CC2D4A">
        <w:rPr>
          <w:rFonts w:ascii="Arial" w:hAnsi="Arial" w:cs="Arial"/>
          <w:color w:val="000000" w:themeColor="text1"/>
          <w:szCs w:val="24"/>
        </w:rPr>
        <w:tab/>
        <w:t>Commercial/Industrial Use Groups B, E, F and G:</w:t>
      </w:r>
    </w:p>
    <w:p w14:paraId="5A3939D6" w14:textId="77777777" w:rsidR="009A2354" w:rsidRPr="00CC2D4A" w:rsidRDefault="009A2354" w:rsidP="00E175F1">
      <w:pPr>
        <w:pStyle w:val="BodyText3"/>
        <w:tabs>
          <w:tab w:val="left" w:pos="900"/>
        </w:tabs>
        <w:rPr>
          <w:rFonts w:cs="Arial"/>
          <w:color w:val="000000" w:themeColor="text1"/>
          <w:sz w:val="24"/>
          <w:szCs w:val="24"/>
        </w:rPr>
      </w:pPr>
    </w:p>
    <w:tbl>
      <w:tblPr>
        <w:tblW w:w="7740" w:type="dxa"/>
        <w:tblInd w:w="-428" w:type="dxa"/>
        <w:tblLayout w:type="fixed"/>
        <w:tblLook w:val="0000" w:firstRow="0" w:lastRow="0" w:firstColumn="0" w:lastColumn="0" w:noHBand="0" w:noVBand="0"/>
      </w:tblPr>
      <w:tblGrid>
        <w:gridCol w:w="540"/>
        <w:gridCol w:w="5490"/>
        <w:gridCol w:w="1710"/>
      </w:tblGrid>
      <w:tr w:rsidR="00CC2D4A" w:rsidRPr="00CC2D4A" w14:paraId="299E0D7B" w14:textId="77777777" w:rsidTr="00077E45">
        <w:trPr>
          <w:cantSplit/>
        </w:trPr>
        <w:tc>
          <w:tcPr>
            <w:tcW w:w="540" w:type="dxa"/>
          </w:tcPr>
          <w:p w14:paraId="606CAF7E"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p>
        </w:tc>
        <w:tc>
          <w:tcPr>
            <w:tcW w:w="5490" w:type="dxa"/>
          </w:tcPr>
          <w:p w14:paraId="44954C11" w14:textId="77777777" w:rsidR="009A2354" w:rsidRPr="00CC2D4A" w:rsidRDefault="009A2354" w:rsidP="00E175F1">
            <w:pPr>
              <w:pStyle w:val="BodyText3"/>
              <w:tabs>
                <w:tab w:val="left" w:pos="720"/>
              </w:tabs>
              <w:ind w:hanging="108"/>
              <w:rPr>
                <w:rFonts w:cs="Arial"/>
                <w:b w:val="0"/>
                <w:color w:val="000000" w:themeColor="text1"/>
                <w:sz w:val="24"/>
                <w:szCs w:val="24"/>
              </w:rPr>
            </w:pPr>
            <w:r w:rsidRPr="00CC2D4A">
              <w:rPr>
                <w:rFonts w:cs="Arial"/>
                <w:b w:val="0"/>
                <w:color w:val="000000" w:themeColor="text1"/>
                <w:sz w:val="24"/>
                <w:szCs w:val="24"/>
              </w:rPr>
              <w:t>Smokestacks, up to 10.00 meters in</w:t>
            </w:r>
          </w:p>
          <w:p w14:paraId="2E93F31B" w14:textId="77777777" w:rsidR="009A2354" w:rsidRPr="00CC2D4A" w:rsidRDefault="009A2354" w:rsidP="00E175F1">
            <w:pPr>
              <w:pStyle w:val="Footer"/>
              <w:tabs>
                <w:tab w:val="clear" w:pos="4320"/>
                <w:tab w:val="clear" w:pos="8640"/>
                <w:tab w:val="left" w:pos="342"/>
                <w:tab w:val="left" w:pos="2520"/>
                <w:tab w:val="left" w:pos="6300"/>
                <w:tab w:val="left" w:pos="6480"/>
              </w:tabs>
              <w:ind w:right="-198" w:hanging="108"/>
              <w:rPr>
                <w:rFonts w:ascii="Arial" w:hAnsi="Arial" w:cs="Arial"/>
                <w:color w:val="000000" w:themeColor="text1"/>
                <w:szCs w:val="24"/>
              </w:rPr>
            </w:pPr>
            <w:r w:rsidRPr="00CC2D4A">
              <w:rPr>
                <w:rFonts w:ascii="Arial" w:hAnsi="Arial" w:cs="Arial"/>
                <w:color w:val="000000" w:themeColor="text1"/>
                <w:szCs w:val="24"/>
              </w:rPr>
              <w:t>height, meas</w:t>
            </w:r>
            <w:r w:rsidR="0029317B" w:rsidRPr="00CC2D4A">
              <w:rPr>
                <w:rFonts w:ascii="Arial" w:hAnsi="Arial" w:cs="Arial"/>
                <w:color w:val="000000" w:themeColor="text1"/>
                <w:szCs w:val="24"/>
              </w:rPr>
              <w:t>ured  from the base……………………</w:t>
            </w:r>
          </w:p>
        </w:tc>
        <w:tc>
          <w:tcPr>
            <w:tcW w:w="1710" w:type="dxa"/>
          </w:tcPr>
          <w:p w14:paraId="7CE21EDB"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09C6C5C7" w14:textId="77777777" w:rsidR="009A2354" w:rsidRPr="00CC2D4A" w:rsidRDefault="0029317B"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r w:rsidRPr="00CC2D4A">
              <w:rPr>
                <w:rFonts w:ascii="Arial" w:hAnsi="Arial" w:cs="Arial"/>
                <w:color w:val="000000" w:themeColor="text1"/>
                <w:szCs w:val="24"/>
              </w:rPr>
              <w:t xml:space="preserve">      P    </w:t>
            </w:r>
            <w:r w:rsidR="009A2354" w:rsidRPr="00CC2D4A">
              <w:rPr>
                <w:rFonts w:ascii="Arial" w:hAnsi="Arial" w:cs="Arial"/>
                <w:color w:val="000000" w:themeColor="text1"/>
                <w:szCs w:val="24"/>
              </w:rPr>
              <w:t>240.00</w:t>
            </w:r>
          </w:p>
        </w:tc>
      </w:tr>
      <w:tr w:rsidR="00CC2D4A" w:rsidRPr="00CC2D4A" w14:paraId="610F3E54" w14:textId="77777777" w:rsidTr="00077E45">
        <w:trPr>
          <w:cantSplit/>
        </w:trPr>
        <w:tc>
          <w:tcPr>
            <w:tcW w:w="540" w:type="dxa"/>
          </w:tcPr>
          <w:p w14:paraId="2F77E547"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5490" w:type="dxa"/>
          </w:tcPr>
          <w:p w14:paraId="25A3941C" w14:textId="77777777" w:rsidR="009A2354" w:rsidRPr="00CC2D4A" w:rsidRDefault="009A2354" w:rsidP="00E175F1">
            <w:pPr>
              <w:tabs>
                <w:tab w:val="left" w:pos="720"/>
                <w:tab w:val="left" w:pos="2880"/>
                <w:tab w:val="left" w:pos="3420"/>
                <w:tab w:val="left" w:pos="4320"/>
                <w:tab w:val="left" w:pos="7920"/>
              </w:tabs>
              <w:ind w:hanging="108"/>
              <w:jc w:val="both"/>
              <w:rPr>
                <w:rFonts w:ascii="Arial" w:hAnsi="Arial" w:cs="Arial"/>
                <w:color w:val="000000" w:themeColor="text1"/>
                <w:szCs w:val="24"/>
              </w:rPr>
            </w:pPr>
            <w:r w:rsidRPr="00CC2D4A">
              <w:rPr>
                <w:rFonts w:ascii="Arial" w:hAnsi="Arial" w:cs="Arial"/>
                <w:color w:val="000000" w:themeColor="text1"/>
                <w:szCs w:val="24"/>
              </w:rPr>
              <w:t xml:space="preserve">(a)   Every meter or fraction thereof in </w:t>
            </w:r>
          </w:p>
          <w:p w14:paraId="0F75BC4F" w14:textId="77777777" w:rsidR="009A2354" w:rsidRPr="00CC2D4A" w:rsidRDefault="009A2354" w:rsidP="00E175F1">
            <w:pPr>
              <w:pStyle w:val="Footer"/>
              <w:tabs>
                <w:tab w:val="clear" w:pos="4320"/>
                <w:tab w:val="clear" w:pos="8640"/>
                <w:tab w:val="left" w:pos="342"/>
                <w:tab w:val="left" w:pos="2520"/>
                <w:tab w:val="left" w:pos="6300"/>
                <w:tab w:val="left" w:pos="6480"/>
              </w:tabs>
              <w:ind w:right="-198" w:hanging="108"/>
              <w:rPr>
                <w:rFonts w:ascii="Arial" w:hAnsi="Arial" w:cs="Arial"/>
                <w:color w:val="000000" w:themeColor="text1"/>
                <w:szCs w:val="24"/>
              </w:rPr>
            </w:pPr>
            <w:r w:rsidRPr="00CC2D4A">
              <w:rPr>
                <w:rFonts w:ascii="Arial" w:hAnsi="Arial" w:cs="Arial"/>
                <w:color w:val="000000" w:themeColor="text1"/>
                <w:szCs w:val="24"/>
              </w:rPr>
              <w:t>excess</w:t>
            </w:r>
            <w:r w:rsidR="007C45A3" w:rsidRPr="00CC2D4A">
              <w:rPr>
                <w:rFonts w:ascii="Arial" w:hAnsi="Arial" w:cs="Arial"/>
                <w:color w:val="000000" w:themeColor="text1"/>
                <w:szCs w:val="24"/>
              </w:rPr>
              <w:t xml:space="preserve"> </w:t>
            </w:r>
            <w:r w:rsidR="0029317B" w:rsidRPr="00CC2D4A">
              <w:rPr>
                <w:rFonts w:ascii="Arial" w:hAnsi="Arial" w:cs="Arial"/>
                <w:color w:val="000000" w:themeColor="text1"/>
                <w:szCs w:val="24"/>
              </w:rPr>
              <w:t>of  10.00 meters…………………………</w:t>
            </w:r>
          </w:p>
        </w:tc>
        <w:tc>
          <w:tcPr>
            <w:tcW w:w="1710" w:type="dxa"/>
          </w:tcPr>
          <w:p w14:paraId="32C5D6C7"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6ACD4CFC"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r w:rsidRPr="00CC2D4A">
              <w:rPr>
                <w:rFonts w:ascii="Arial" w:hAnsi="Arial" w:cs="Arial"/>
                <w:color w:val="000000" w:themeColor="text1"/>
                <w:szCs w:val="24"/>
              </w:rPr>
              <w:t>12.00</w:t>
            </w:r>
          </w:p>
        </w:tc>
      </w:tr>
      <w:tr w:rsidR="00CC2D4A" w:rsidRPr="00CC2D4A" w14:paraId="2B6549E8" w14:textId="77777777" w:rsidTr="00077E45">
        <w:trPr>
          <w:cantSplit/>
        </w:trPr>
        <w:tc>
          <w:tcPr>
            <w:tcW w:w="540" w:type="dxa"/>
          </w:tcPr>
          <w:p w14:paraId="20D7142E"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w:t>
            </w:r>
          </w:p>
        </w:tc>
        <w:tc>
          <w:tcPr>
            <w:tcW w:w="5490" w:type="dxa"/>
          </w:tcPr>
          <w:p w14:paraId="762DDF41" w14:textId="77777777" w:rsidR="009A2354" w:rsidRPr="00CC2D4A" w:rsidRDefault="009A2354" w:rsidP="00E175F1">
            <w:pPr>
              <w:pStyle w:val="BodyText3"/>
              <w:tabs>
                <w:tab w:val="left" w:pos="1440"/>
              </w:tabs>
              <w:ind w:hanging="108"/>
              <w:rPr>
                <w:rFonts w:cs="Arial"/>
                <w:b w:val="0"/>
                <w:color w:val="000000" w:themeColor="text1"/>
                <w:sz w:val="24"/>
                <w:szCs w:val="24"/>
              </w:rPr>
            </w:pPr>
            <w:r w:rsidRPr="00CC2D4A">
              <w:rPr>
                <w:rFonts w:cs="Arial"/>
                <w:b w:val="0"/>
                <w:color w:val="000000" w:themeColor="text1"/>
                <w:sz w:val="24"/>
                <w:szCs w:val="24"/>
              </w:rPr>
              <w:t xml:space="preserve">Chimney up to 10.00 meters in </w:t>
            </w:r>
          </w:p>
          <w:p w14:paraId="58DAC9CE" w14:textId="77777777" w:rsidR="009A2354" w:rsidRPr="00CC2D4A" w:rsidRDefault="009A2354" w:rsidP="00E175F1">
            <w:pPr>
              <w:pStyle w:val="Footer"/>
              <w:tabs>
                <w:tab w:val="clear" w:pos="4320"/>
                <w:tab w:val="clear" w:pos="8640"/>
                <w:tab w:val="left" w:pos="342"/>
                <w:tab w:val="left" w:pos="2520"/>
                <w:tab w:val="left" w:pos="6300"/>
                <w:tab w:val="left" w:pos="6480"/>
              </w:tabs>
              <w:ind w:right="-198" w:hanging="108"/>
              <w:rPr>
                <w:rFonts w:ascii="Arial" w:hAnsi="Arial" w:cs="Arial"/>
                <w:color w:val="000000" w:themeColor="text1"/>
                <w:szCs w:val="24"/>
              </w:rPr>
            </w:pPr>
            <w:r w:rsidRPr="00CC2D4A">
              <w:rPr>
                <w:rFonts w:ascii="Arial" w:hAnsi="Arial" w:cs="Arial"/>
                <w:color w:val="000000" w:themeColor="text1"/>
                <w:szCs w:val="24"/>
              </w:rPr>
              <w:t>height, measu</w:t>
            </w:r>
            <w:r w:rsidR="0029317B" w:rsidRPr="00CC2D4A">
              <w:rPr>
                <w:rFonts w:ascii="Arial" w:hAnsi="Arial" w:cs="Arial"/>
                <w:color w:val="000000" w:themeColor="text1"/>
                <w:szCs w:val="24"/>
              </w:rPr>
              <w:t>red from the base………………………</w:t>
            </w:r>
          </w:p>
        </w:tc>
        <w:tc>
          <w:tcPr>
            <w:tcW w:w="1710" w:type="dxa"/>
          </w:tcPr>
          <w:p w14:paraId="5C7CD427"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3BE3C0B9"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r w:rsidRPr="00CC2D4A">
              <w:rPr>
                <w:rFonts w:ascii="Arial" w:hAnsi="Arial" w:cs="Arial"/>
                <w:color w:val="000000" w:themeColor="text1"/>
                <w:szCs w:val="24"/>
              </w:rPr>
              <w:t>48.00</w:t>
            </w:r>
          </w:p>
        </w:tc>
      </w:tr>
      <w:tr w:rsidR="009A2354" w:rsidRPr="00CC2D4A" w14:paraId="7092C487" w14:textId="77777777" w:rsidTr="00077E45">
        <w:trPr>
          <w:cantSplit/>
        </w:trPr>
        <w:tc>
          <w:tcPr>
            <w:tcW w:w="540" w:type="dxa"/>
          </w:tcPr>
          <w:p w14:paraId="67D114CF"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5490" w:type="dxa"/>
          </w:tcPr>
          <w:p w14:paraId="5B1826A2" w14:textId="77777777" w:rsidR="009A2354" w:rsidRPr="00CC2D4A" w:rsidRDefault="009A2354" w:rsidP="00E175F1">
            <w:pPr>
              <w:pStyle w:val="Footer"/>
              <w:tabs>
                <w:tab w:val="clear" w:pos="4320"/>
                <w:tab w:val="clear" w:pos="8640"/>
                <w:tab w:val="left" w:pos="720"/>
                <w:tab w:val="left" w:pos="2520"/>
                <w:tab w:val="left" w:pos="3420"/>
              </w:tabs>
              <w:ind w:hanging="108"/>
              <w:jc w:val="both"/>
              <w:rPr>
                <w:rFonts w:ascii="Arial" w:hAnsi="Arial" w:cs="Arial"/>
                <w:color w:val="000000" w:themeColor="text1"/>
                <w:szCs w:val="24"/>
              </w:rPr>
            </w:pPr>
            <w:r w:rsidRPr="00CC2D4A">
              <w:rPr>
                <w:rFonts w:ascii="Arial" w:hAnsi="Arial" w:cs="Arial"/>
                <w:color w:val="000000" w:themeColor="text1"/>
                <w:szCs w:val="24"/>
              </w:rPr>
              <w:t>(a)   Every meter or fraction thereof in excess</w:t>
            </w:r>
          </w:p>
          <w:p w14:paraId="488F0219" w14:textId="77777777" w:rsidR="009A2354" w:rsidRPr="00CC2D4A" w:rsidRDefault="009A2354" w:rsidP="00E175F1">
            <w:pPr>
              <w:pStyle w:val="Footer"/>
              <w:tabs>
                <w:tab w:val="clear" w:pos="4320"/>
                <w:tab w:val="clear" w:pos="8640"/>
                <w:tab w:val="left" w:pos="342"/>
                <w:tab w:val="left" w:pos="2520"/>
                <w:tab w:val="left" w:pos="6300"/>
                <w:tab w:val="left" w:pos="6480"/>
              </w:tabs>
              <w:ind w:right="-198" w:hanging="108"/>
              <w:rPr>
                <w:rFonts w:ascii="Arial" w:hAnsi="Arial" w:cs="Arial"/>
                <w:color w:val="000000" w:themeColor="text1"/>
                <w:szCs w:val="24"/>
              </w:rPr>
            </w:pPr>
            <w:r w:rsidRPr="00CC2D4A">
              <w:rPr>
                <w:rFonts w:ascii="Arial" w:hAnsi="Arial" w:cs="Arial"/>
                <w:color w:val="000000" w:themeColor="text1"/>
                <w:szCs w:val="24"/>
              </w:rPr>
              <w:t>of 1</w:t>
            </w:r>
            <w:r w:rsidR="0029317B" w:rsidRPr="00CC2D4A">
              <w:rPr>
                <w:rFonts w:ascii="Arial" w:hAnsi="Arial" w:cs="Arial"/>
                <w:color w:val="000000" w:themeColor="text1"/>
                <w:szCs w:val="24"/>
              </w:rPr>
              <w:t>0.00 meters……………………………………</w:t>
            </w:r>
          </w:p>
        </w:tc>
        <w:tc>
          <w:tcPr>
            <w:tcW w:w="1710" w:type="dxa"/>
          </w:tcPr>
          <w:p w14:paraId="31504C7A"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r w:rsidRPr="00CC2D4A">
              <w:rPr>
                <w:rFonts w:ascii="Arial" w:hAnsi="Arial" w:cs="Arial"/>
                <w:color w:val="000000" w:themeColor="text1"/>
                <w:szCs w:val="24"/>
              </w:rPr>
              <w:t xml:space="preserve">                    2.00</w:t>
            </w:r>
          </w:p>
        </w:tc>
      </w:tr>
    </w:tbl>
    <w:p w14:paraId="498A5193" w14:textId="77777777" w:rsidR="009A2354" w:rsidRPr="00CC2D4A" w:rsidRDefault="009A2354" w:rsidP="00E175F1">
      <w:pPr>
        <w:pStyle w:val="BodyText3"/>
        <w:rPr>
          <w:rFonts w:cs="Arial"/>
          <w:color w:val="000000" w:themeColor="text1"/>
          <w:sz w:val="24"/>
          <w:szCs w:val="24"/>
        </w:rPr>
      </w:pPr>
    </w:p>
    <w:p w14:paraId="5A6848D8" w14:textId="77777777" w:rsidR="009A2354" w:rsidRPr="00CC2D4A" w:rsidRDefault="009A2354" w:rsidP="00E175F1">
      <w:pPr>
        <w:pStyle w:val="BodyText3"/>
        <w:numPr>
          <w:ilvl w:val="0"/>
          <w:numId w:val="44"/>
        </w:numPr>
        <w:tabs>
          <w:tab w:val="clear" w:pos="-720"/>
          <w:tab w:val="left" w:pos="540"/>
          <w:tab w:val="left" w:pos="1620"/>
          <w:tab w:val="left" w:pos="1710"/>
          <w:tab w:val="left" w:pos="2430"/>
          <w:tab w:val="left" w:pos="3420"/>
        </w:tabs>
        <w:suppressAutoHyphens w:val="0"/>
        <w:ind w:left="0"/>
        <w:rPr>
          <w:rFonts w:cs="Arial"/>
          <w:b w:val="0"/>
          <w:color w:val="000000" w:themeColor="text1"/>
          <w:sz w:val="24"/>
          <w:szCs w:val="24"/>
        </w:rPr>
      </w:pPr>
      <w:r w:rsidRPr="00CC2D4A">
        <w:rPr>
          <w:rFonts w:cs="Arial"/>
          <w:b w:val="0"/>
          <w:color w:val="000000" w:themeColor="text1"/>
          <w:sz w:val="24"/>
          <w:szCs w:val="24"/>
        </w:rPr>
        <w:t xml:space="preserve">Construction of Commercial/Industrial Fixed Ovens, </w:t>
      </w:r>
    </w:p>
    <w:p w14:paraId="6DBF7B81" w14:textId="77777777" w:rsidR="009A2354" w:rsidRPr="00CC2D4A" w:rsidRDefault="0029317B" w:rsidP="00E175F1">
      <w:pPr>
        <w:pStyle w:val="BodyText3"/>
        <w:tabs>
          <w:tab w:val="left" w:pos="900"/>
        </w:tabs>
        <w:rPr>
          <w:rFonts w:cs="Arial"/>
          <w:b w:val="0"/>
          <w:color w:val="000000" w:themeColor="text1"/>
          <w:sz w:val="24"/>
          <w:szCs w:val="24"/>
        </w:rPr>
      </w:pPr>
      <w:r w:rsidRPr="00CC2D4A">
        <w:rPr>
          <w:rFonts w:cs="Arial"/>
          <w:b w:val="0"/>
          <w:color w:val="000000" w:themeColor="text1"/>
          <w:sz w:val="24"/>
          <w:szCs w:val="24"/>
        </w:rPr>
        <w:tab/>
      </w:r>
      <w:r w:rsidR="009A2354" w:rsidRPr="00CC2D4A">
        <w:rPr>
          <w:rFonts w:cs="Arial"/>
          <w:b w:val="0"/>
          <w:color w:val="000000" w:themeColor="text1"/>
          <w:sz w:val="24"/>
          <w:szCs w:val="24"/>
        </w:rPr>
        <w:t>per  sq. meters or fraction thereof of interior floor areas ………P         48.00</w:t>
      </w:r>
    </w:p>
    <w:p w14:paraId="65F1F96C" w14:textId="77777777" w:rsidR="009A2354" w:rsidRPr="00CC2D4A" w:rsidRDefault="009A2354" w:rsidP="00E175F1">
      <w:pPr>
        <w:tabs>
          <w:tab w:val="left" w:pos="1620"/>
          <w:tab w:val="left" w:pos="1710"/>
          <w:tab w:val="left" w:pos="1980"/>
        </w:tabs>
        <w:rPr>
          <w:rFonts w:ascii="Arial" w:hAnsi="Arial" w:cs="Arial"/>
          <w:color w:val="000000" w:themeColor="text1"/>
          <w:szCs w:val="24"/>
        </w:rPr>
      </w:pPr>
    </w:p>
    <w:p w14:paraId="0EFAA44A" w14:textId="77777777" w:rsidR="009A2354" w:rsidRPr="00CC2D4A" w:rsidRDefault="009A2354" w:rsidP="00E175F1">
      <w:pPr>
        <w:tabs>
          <w:tab w:val="left" w:pos="540"/>
          <w:tab w:val="left" w:pos="900"/>
          <w:tab w:val="left" w:pos="1620"/>
          <w:tab w:val="left" w:pos="1710"/>
          <w:tab w:val="left" w:pos="1980"/>
        </w:tabs>
        <w:rPr>
          <w:rFonts w:ascii="Arial" w:hAnsi="Arial" w:cs="Arial"/>
          <w:color w:val="000000" w:themeColor="text1"/>
          <w:szCs w:val="24"/>
        </w:rPr>
      </w:pPr>
      <w:r w:rsidRPr="00CC2D4A">
        <w:rPr>
          <w:rFonts w:ascii="Arial" w:hAnsi="Arial" w:cs="Arial"/>
          <w:color w:val="000000" w:themeColor="text1"/>
          <w:szCs w:val="24"/>
        </w:rPr>
        <w:tab/>
        <w:t>j.</w:t>
      </w:r>
      <w:r w:rsidRPr="00CC2D4A">
        <w:rPr>
          <w:rFonts w:ascii="Arial" w:hAnsi="Arial" w:cs="Arial"/>
          <w:color w:val="000000" w:themeColor="text1"/>
          <w:szCs w:val="24"/>
        </w:rPr>
        <w:tab/>
        <w:t>Construction of Industrial Kiln/Furnace, per cu. meter or</w:t>
      </w:r>
    </w:p>
    <w:p w14:paraId="27098508" w14:textId="35C2B96B" w:rsidR="009A2354" w:rsidRDefault="009A2354" w:rsidP="00E175F1">
      <w:pPr>
        <w:pStyle w:val="BodyText3"/>
        <w:tabs>
          <w:tab w:val="left" w:pos="900"/>
        </w:tabs>
        <w:rPr>
          <w:rFonts w:cs="Arial"/>
          <w:b w:val="0"/>
          <w:color w:val="000000" w:themeColor="text1"/>
          <w:sz w:val="24"/>
          <w:szCs w:val="24"/>
        </w:rPr>
      </w:pPr>
      <w:r w:rsidRPr="00CC2D4A">
        <w:rPr>
          <w:rFonts w:cs="Arial"/>
          <w:b w:val="0"/>
          <w:color w:val="000000" w:themeColor="text1"/>
          <w:sz w:val="24"/>
          <w:szCs w:val="24"/>
        </w:rPr>
        <w:tab/>
      </w:r>
      <w:r w:rsidRPr="00CC2D4A">
        <w:rPr>
          <w:rFonts w:cs="Arial"/>
          <w:b w:val="0"/>
          <w:color w:val="000000" w:themeColor="text1"/>
          <w:sz w:val="24"/>
          <w:szCs w:val="24"/>
        </w:rPr>
        <w:tab/>
        <w:t xml:space="preserve">fraction thereof </w:t>
      </w:r>
      <w:r w:rsidR="006D2A4B" w:rsidRPr="00CC2D4A">
        <w:rPr>
          <w:rFonts w:cs="Arial"/>
          <w:b w:val="0"/>
          <w:color w:val="000000" w:themeColor="text1"/>
          <w:sz w:val="24"/>
          <w:szCs w:val="24"/>
        </w:rPr>
        <w:t>of volume ………………………………… …</w:t>
      </w:r>
      <w:r w:rsidRPr="00CC2D4A">
        <w:rPr>
          <w:rFonts w:cs="Arial"/>
          <w:b w:val="0"/>
          <w:color w:val="000000" w:themeColor="text1"/>
          <w:sz w:val="24"/>
          <w:szCs w:val="24"/>
        </w:rPr>
        <w:t xml:space="preserve">          12.00</w:t>
      </w:r>
    </w:p>
    <w:p w14:paraId="3CAA9E4D" w14:textId="77777777" w:rsidR="00077E45" w:rsidRPr="00077E45" w:rsidRDefault="00077E45" w:rsidP="00E175F1">
      <w:pPr>
        <w:pStyle w:val="BodyText3"/>
        <w:tabs>
          <w:tab w:val="left" w:pos="900"/>
        </w:tabs>
        <w:rPr>
          <w:rFonts w:cs="Arial"/>
          <w:color w:val="000000" w:themeColor="text1"/>
          <w:sz w:val="24"/>
          <w:szCs w:val="24"/>
        </w:rPr>
      </w:pPr>
    </w:p>
    <w:p w14:paraId="6BDBEF65" w14:textId="4E6C8F4F" w:rsidR="009A2354" w:rsidRPr="00077E45" w:rsidRDefault="009A2354" w:rsidP="00E175F1">
      <w:pPr>
        <w:pStyle w:val="BodyTextIndent"/>
        <w:tabs>
          <w:tab w:val="left" w:pos="0"/>
          <w:tab w:val="left" w:pos="540"/>
          <w:tab w:val="left" w:pos="900"/>
          <w:tab w:val="left" w:pos="1710"/>
        </w:tabs>
        <w:ind w:left="0" w:firstLine="0"/>
        <w:rPr>
          <w:rFonts w:ascii="Arial" w:hAnsi="Arial" w:cs="Arial"/>
          <w:color w:val="000000" w:themeColor="text1"/>
          <w:szCs w:val="24"/>
        </w:rPr>
      </w:pPr>
      <w:r w:rsidRPr="00CC2D4A">
        <w:rPr>
          <w:rFonts w:ascii="Arial" w:hAnsi="Arial" w:cs="Arial"/>
          <w:color w:val="000000" w:themeColor="text1"/>
          <w:szCs w:val="24"/>
        </w:rPr>
        <w:tab/>
        <w:t>k.</w:t>
      </w:r>
      <w:r w:rsidRPr="00CC2D4A">
        <w:rPr>
          <w:rFonts w:ascii="Arial" w:hAnsi="Arial" w:cs="Arial"/>
          <w:color w:val="000000" w:themeColor="text1"/>
          <w:szCs w:val="24"/>
        </w:rPr>
        <w:tab/>
        <w:t>Construction of reinforced concrete or steel tanks or</w:t>
      </w:r>
      <w:r w:rsidRPr="00CC2D4A">
        <w:rPr>
          <w:rFonts w:cs="Arial"/>
          <w:color w:val="000000" w:themeColor="text1"/>
          <w:szCs w:val="24"/>
        </w:rPr>
        <w:tab/>
      </w:r>
      <w:r w:rsidRPr="00CC2D4A">
        <w:rPr>
          <w:rFonts w:cs="Arial"/>
          <w:color w:val="000000" w:themeColor="text1"/>
          <w:szCs w:val="24"/>
        </w:rPr>
        <w:tab/>
        <w:t>above ground GROUPS A and B, u</w:t>
      </w:r>
      <w:r w:rsidR="006D2A4B" w:rsidRPr="00CC2D4A">
        <w:rPr>
          <w:rFonts w:cs="Arial"/>
          <w:color w:val="000000" w:themeColor="text1"/>
          <w:szCs w:val="24"/>
        </w:rPr>
        <w:t>p to 2.00 cu. meters……</w:t>
      </w:r>
      <w:r w:rsidRPr="00CC2D4A">
        <w:rPr>
          <w:rFonts w:cs="Arial"/>
          <w:color w:val="000000" w:themeColor="text1"/>
          <w:szCs w:val="24"/>
        </w:rPr>
        <w:t xml:space="preserve">        12.00</w:t>
      </w:r>
    </w:p>
    <w:p w14:paraId="6F7BEAE0" w14:textId="77777777" w:rsidR="009A2354" w:rsidRPr="00CC2D4A" w:rsidRDefault="009A2354" w:rsidP="00E175F1">
      <w:pPr>
        <w:pStyle w:val="BodyText3"/>
        <w:rPr>
          <w:rFonts w:cs="Arial"/>
          <w:color w:val="000000" w:themeColor="text1"/>
          <w:sz w:val="24"/>
          <w:szCs w:val="24"/>
        </w:rPr>
      </w:pPr>
    </w:p>
    <w:tbl>
      <w:tblPr>
        <w:tblW w:w="7740" w:type="dxa"/>
        <w:tblInd w:w="-429" w:type="dxa"/>
        <w:tblLayout w:type="fixed"/>
        <w:tblLook w:val="0000" w:firstRow="0" w:lastRow="0" w:firstColumn="0" w:lastColumn="0" w:noHBand="0" w:noVBand="0"/>
      </w:tblPr>
      <w:tblGrid>
        <w:gridCol w:w="540"/>
        <w:gridCol w:w="5490"/>
        <w:gridCol w:w="1710"/>
      </w:tblGrid>
      <w:tr w:rsidR="00CC2D4A" w:rsidRPr="00CC2D4A" w14:paraId="4DFA565E" w14:textId="77777777" w:rsidTr="00077E45">
        <w:trPr>
          <w:cantSplit/>
        </w:trPr>
        <w:tc>
          <w:tcPr>
            <w:tcW w:w="540" w:type="dxa"/>
          </w:tcPr>
          <w:p w14:paraId="7FEE96DF"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p>
        </w:tc>
        <w:tc>
          <w:tcPr>
            <w:tcW w:w="5490" w:type="dxa"/>
          </w:tcPr>
          <w:p w14:paraId="7F1EE0D2" w14:textId="77777777" w:rsidR="009A2354" w:rsidRPr="00CC2D4A" w:rsidRDefault="009A2354" w:rsidP="00E175F1">
            <w:pPr>
              <w:pStyle w:val="BodyTextIndent"/>
              <w:tabs>
                <w:tab w:val="left" w:pos="720"/>
                <w:tab w:val="left" w:pos="2790"/>
                <w:tab w:val="left" w:pos="3060"/>
              </w:tabs>
              <w:ind w:left="0" w:hanging="828"/>
              <w:rPr>
                <w:rFonts w:ascii="Arial" w:hAnsi="Arial" w:cs="Arial"/>
                <w:color w:val="000000" w:themeColor="text1"/>
                <w:szCs w:val="24"/>
              </w:rPr>
            </w:pPr>
            <w:r w:rsidRPr="00CC2D4A">
              <w:rPr>
                <w:rFonts w:ascii="Arial" w:hAnsi="Arial" w:cs="Arial"/>
                <w:color w:val="000000" w:themeColor="text1"/>
                <w:szCs w:val="24"/>
              </w:rPr>
              <w:t>Every cu. m or fraction thereof in excess</w:t>
            </w:r>
          </w:p>
          <w:p w14:paraId="5EA3C336" w14:textId="77777777" w:rsidR="009A2354" w:rsidRPr="00CC2D4A" w:rsidRDefault="006D2A4B" w:rsidP="00E175F1">
            <w:pPr>
              <w:pStyle w:val="Footer"/>
              <w:tabs>
                <w:tab w:val="clear" w:pos="4320"/>
                <w:tab w:val="clear" w:pos="8640"/>
                <w:tab w:val="left" w:pos="342"/>
                <w:tab w:val="left" w:pos="2520"/>
                <w:tab w:val="left" w:pos="6300"/>
                <w:tab w:val="left" w:pos="6480"/>
              </w:tabs>
              <w:ind w:right="-198" w:hanging="108"/>
              <w:rPr>
                <w:rFonts w:ascii="Arial" w:hAnsi="Arial" w:cs="Arial"/>
                <w:color w:val="000000" w:themeColor="text1"/>
                <w:szCs w:val="24"/>
              </w:rPr>
            </w:pPr>
            <w:r w:rsidRPr="00CC2D4A">
              <w:rPr>
                <w:rFonts w:ascii="Arial" w:hAnsi="Arial" w:cs="Arial"/>
                <w:color w:val="000000" w:themeColor="text1"/>
                <w:szCs w:val="24"/>
              </w:rPr>
              <w:t>of 2.00 cu. meters…………………………………</w:t>
            </w:r>
            <w:r w:rsidR="009A2354" w:rsidRPr="00CC2D4A">
              <w:rPr>
                <w:rFonts w:ascii="Arial" w:hAnsi="Arial" w:cs="Arial"/>
                <w:color w:val="000000" w:themeColor="text1"/>
                <w:szCs w:val="24"/>
              </w:rPr>
              <w:t>…..</w:t>
            </w:r>
          </w:p>
        </w:tc>
        <w:tc>
          <w:tcPr>
            <w:tcW w:w="1710" w:type="dxa"/>
          </w:tcPr>
          <w:p w14:paraId="4B84D040"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4135F4BA"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P   12.00</w:t>
            </w:r>
          </w:p>
        </w:tc>
      </w:tr>
      <w:tr w:rsidR="00CC2D4A" w:rsidRPr="00CC2D4A" w14:paraId="3719E8FB" w14:textId="77777777" w:rsidTr="00077E45">
        <w:trPr>
          <w:cantSplit/>
        </w:trPr>
        <w:tc>
          <w:tcPr>
            <w:tcW w:w="540" w:type="dxa"/>
          </w:tcPr>
          <w:p w14:paraId="17D022FA"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w:t>
            </w:r>
          </w:p>
        </w:tc>
        <w:tc>
          <w:tcPr>
            <w:tcW w:w="5490" w:type="dxa"/>
          </w:tcPr>
          <w:p w14:paraId="26DA8798" w14:textId="77777777" w:rsidR="009A2354" w:rsidRPr="00CC2D4A" w:rsidRDefault="009A2354" w:rsidP="00E175F1">
            <w:pPr>
              <w:pStyle w:val="Footer"/>
              <w:tabs>
                <w:tab w:val="clear" w:pos="4320"/>
                <w:tab w:val="clear" w:pos="8640"/>
                <w:tab w:val="left" w:pos="720"/>
                <w:tab w:val="left" w:pos="1800"/>
                <w:tab w:val="left" w:pos="1890"/>
                <w:tab w:val="left" w:pos="1980"/>
                <w:tab w:val="left" w:pos="2520"/>
              </w:tabs>
              <w:ind w:hanging="1728"/>
              <w:jc w:val="both"/>
              <w:rPr>
                <w:rFonts w:ascii="Arial" w:hAnsi="Arial" w:cs="Arial"/>
                <w:color w:val="000000" w:themeColor="text1"/>
                <w:szCs w:val="24"/>
              </w:rPr>
            </w:pPr>
            <w:r w:rsidRPr="00CC2D4A">
              <w:rPr>
                <w:rFonts w:ascii="Arial" w:hAnsi="Arial" w:cs="Arial"/>
                <w:color w:val="000000" w:themeColor="text1"/>
                <w:szCs w:val="24"/>
              </w:rPr>
              <w:t>For all other than Groups A and B</w:t>
            </w:r>
          </w:p>
          <w:p w14:paraId="2890A398" w14:textId="77777777" w:rsidR="009A2354" w:rsidRPr="00CC2D4A" w:rsidRDefault="009A2354" w:rsidP="00E175F1">
            <w:pPr>
              <w:pStyle w:val="Footer"/>
              <w:tabs>
                <w:tab w:val="clear" w:pos="4320"/>
                <w:tab w:val="clear" w:pos="8640"/>
                <w:tab w:val="left" w:pos="342"/>
                <w:tab w:val="left" w:pos="2520"/>
                <w:tab w:val="left" w:pos="6300"/>
                <w:tab w:val="left" w:pos="6480"/>
              </w:tabs>
              <w:ind w:right="-198" w:hanging="108"/>
              <w:rPr>
                <w:rFonts w:ascii="Arial" w:hAnsi="Arial" w:cs="Arial"/>
                <w:color w:val="000000" w:themeColor="text1"/>
                <w:szCs w:val="24"/>
              </w:rPr>
            </w:pPr>
            <w:r w:rsidRPr="00CC2D4A">
              <w:rPr>
                <w:rFonts w:ascii="Arial" w:hAnsi="Arial" w:cs="Arial"/>
                <w:color w:val="000000" w:themeColor="text1"/>
                <w:szCs w:val="24"/>
              </w:rPr>
              <w:t>up to 10.00 cu. meter</w:t>
            </w:r>
            <w:r w:rsidR="006D2A4B" w:rsidRPr="00CC2D4A">
              <w:rPr>
                <w:rFonts w:ascii="Arial" w:hAnsi="Arial" w:cs="Arial"/>
                <w:color w:val="000000" w:themeColor="text1"/>
                <w:szCs w:val="24"/>
              </w:rPr>
              <w:t>s………………………………..</w:t>
            </w:r>
          </w:p>
        </w:tc>
        <w:tc>
          <w:tcPr>
            <w:tcW w:w="1710" w:type="dxa"/>
          </w:tcPr>
          <w:p w14:paraId="4FE0BBBC"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7B8EFA01"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480.00</w:t>
            </w:r>
          </w:p>
        </w:tc>
      </w:tr>
      <w:tr w:rsidR="009A2354" w:rsidRPr="00CC2D4A" w14:paraId="13104B7C" w14:textId="77777777" w:rsidTr="00077E45">
        <w:trPr>
          <w:cantSplit/>
        </w:trPr>
        <w:tc>
          <w:tcPr>
            <w:tcW w:w="540" w:type="dxa"/>
          </w:tcPr>
          <w:p w14:paraId="780BBF52"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5490" w:type="dxa"/>
          </w:tcPr>
          <w:p w14:paraId="75B79A55" w14:textId="77777777" w:rsidR="009A2354" w:rsidRPr="00CC2D4A" w:rsidRDefault="009A2354" w:rsidP="00E175F1">
            <w:pPr>
              <w:tabs>
                <w:tab w:val="left" w:pos="2160"/>
                <w:tab w:val="left" w:pos="2520"/>
              </w:tabs>
              <w:ind w:hanging="108"/>
              <w:jc w:val="both"/>
              <w:rPr>
                <w:rFonts w:ascii="Arial" w:hAnsi="Arial" w:cs="Arial"/>
                <w:color w:val="000000" w:themeColor="text1"/>
                <w:szCs w:val="24"/>
              </w:rPr>
            </w:pPr>
            <w:r w:rsidRPr="00CC2D4A">
              <w:rPr>
                <w:rFonts w:ascii="Arial" w:hAnsi="Arial" w:cs="Arial"/>
                <w:color w:val="000000" w:themeColor="text1"/>
                <w:szCs w:val="24"/>
              </w:rPr>
              <w:t>(a)   Every cu. meter or fraction thereof in</w:t>
            </w:r>
          </w:p>
          <w:p w14:paraId="1FA89E4D" w14:textId="77777777" w:rsidR="009A2354" w:rsidRPr="00CC2D4A" w:rsidRDefault="009A2354" w:rsidP="00E175F1">
            <w:pPr>
              <w:pStyle w:val="Footer"/>
              <w:tabs>
                <w:tab w:val="clear" w:pos="4320"/>
                <w:tab w:val="clear" w:pos="8640"/>
                <w:tab w:val="left" w:pos="720"/>
                <w:tab w:val="left" w:pos="1800"/>
                <w:tab w:val="left" w:pos="1890"/>
                <w:tab w:val="left" w:pos="1980"/>
                <w:tab w:val="left" w:pos="2520"/>
              </w:tabs>
              <w:ind w:right="-198" w:hanging="1728"/>
              <w:rPr>
                <w:rFonts w:ascii="Arial" w:hAnsi="Arial" w:cs="Arial"/>
                <w:color w:val="000000" w:themeColor="text1"/>
                <w:szCs w:val="24"/>
              </w:rPr>
            </w:pPr>
            <w:r w:rsidRPr="00CC2D4A">
              <w:rPr>
                <w:rFonts w:ascii="Arial" w:hAnsi="Arial" w:cs="Arial"/>
                <w:color w:val="000000" w:themeColor="text1"/>
                <w:szCs w:val="24"/>
              </w:rPr>
              <w:t xml:space="preserve">excess  </w:t>
            </w:r>
            <w:r w:rsidR="006D2A4B" w:rsidRPr="00CC2D4A">
              <w:rPr>
                <w:rFonts w:ascii="Arial" w:hAnsi="Arial" w:cs="Arial"/>
                <w:color w:val="000000" w:themeColor="text1"/>
                <w:szCs w:val="24"/>
              </w:rPr>
              <w:t>of 10.00 cu. meters…………………</w:t>
            </w:r>
            <w:r w:rsidRPr="00CC2D4A">
              <w:rPr>
                <w:rFonts w:ascii="Arial" w:hAnsi="Arial" w:cs="Arial"/>
                <w:color w:val="000000" w:themeColor="text1"/>
                <w:szCs w:val="24"/>
              </w:rPr>
              <w:t>.…</w:t>
            </w:r>
          </w:p>
        </w:tc>
        <w:tc>
          <w:tcPr>
            <w:tcW w:w="1710" w:type="dxa"/>
          </w:tcPr>
          <w:p w14:paraId="22CDA759"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4699BDB9"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r w:rsidRPr="00CC2D4A">
              <w:rPr>
                <w:rFonts w:ascii="Arial" w:hAnsi="Arial" w:cs="Arial"/>
                <w:color w:val="000000" w:themeColor="text1"/>
                <w:szCs w:val="24"/>
              </w:rPr>
              <w:t>24.00</w:t>
            </w:r>
          </w:p>
        </w:tc>
      </w:tr>
    </w:tbl>
    <w:p w14:paraId="732C8F63" w14:textId="77777777" w:rsidR="009A2354" w:rsidRPr="00CC2D4A" w:rsidRDefault="009A2354" w:rsidP="00E175F1">
      <w:pPr>
        <w:tabs>
          <w:tab w:val="left" w:pos="480"/>
          <w:tab w:val="left" w:pos="840"/>
        </w:tabs>
        <w:rPr>
          <w:rFonts w:ascii="Arial" w:hAnsi="Arial" w:cs="Arial"/>
          <w:color w:val="000000" w:themeColor="text1"/>
          <w:szCs w:val="24"/>
        </w:rPr>
      </w:pPr>
    </w:p>
    <w:p w14:paraId="0F85C3C7" w14:textId="77777777" w:rsidR="009A2354" w:rsidRPr="00CC2D4A" w:rsidRDefault="009A2354" w:rsidP="00E175F1">
      <w:pPr>
        <w:pStyle w:val="BodyText3"/>
        <w:tabs>
          <w:tab w:val="left" w:pos="540"/>
          <w:tab w:val="left" w:pos="900"/>
          <w:tab w:val="left" w:pos="1620"/>
          <w:tab w:val="left" w:pos="1800"/>
          <w:tab w:val="left" w:pos="1980"/>
          <w:tab w:val="left" w:pos="2880"/>
          <w:tab w:val="left" w:pos="7380"/>
        </w:tabs>
        <w:rPr>
          <w:rFonts w:cs="Arial"/>
          <w:b w:val="0"/>
          <w:color w:val="000000" w:themeColor="text1"/>
          <w:sz w:val="24"/>
          <w:szCs w:val="24"/>
        </w:rPr>
      </w:pPr>
      <w:r w:rsidRPr="00CC2D4A">
        <w:rPr>
          <w:rFonts w:cs="Arial"/>
          <w:color w:val="000000" w:themeColor="text1"/>
          <w:sz w:val="24"/>
          <w:szCs w:val="24"/>
        </w:rPr>
        <w:tab/>
      </w:r>
      <w:r w:rsidRPr="00CC2D4A">
        <w:rPr>
          <w:rFonts w:cs="Arial"/>
          <w:b w:val="0"/>
          <w:color w:val="000000" w:themeColor="text1"/>
          <w:sz w:val="24"/>
          <w:szCs w:val="24"/>
        </w:rPr>
        <w:t>l.</w:t>
      </w:r>
      <w:r w:rsidRPr="00CC2D4A">
        <w:rPr>
          <w:rFonts w:cs="Arial"/>
          <w:b w:val="0"/>
          <w:color w:val="000000" w:themeColor="text1"/>
          <w:sz w:val="24"/>
          <w:szCs w:val="24"/>
        </w:rPr>
        <w:tab/>
        <w:t xml:space="preserve">Construction of Water and Waste Water Treatment </w:t>
      </w:r>
    </w:p>
    <w:p w14:paraId="19B451AF" w14:textId="77777777" w:rsidR="009A2354" w:rsidRPr="00CC2D4A" w:rsidRDefault="009A2354" w:rsidP="00E175F1">
      <w:pPr>
        <w:pStyle w:val="BodyText3"/>
        <w:tabs>
          <w:tab w:val="left" w:pos="540"/>
          <w:tab w:val="left" w:pos="900"/>
          <w:tab w:val="left" w:pos="1620"/>
          <w:tab w:val="left" w:pos="1800"/>
          <w:tab w:val="left" w:pos="1980"/>
          <w:tab w:val="left" w:pos="2880"/>
          <w:tab w:val="left" w:pos="7380"/>
        </w:tabs>
        <w:rPr>
          <w:rFonts w:cs="Arial"/>
          <w:b w:val="0"/>
          <w:color w:val="000000" w:themeColor="text1"/>
          <w:sz w:val="24"/>
          <w:szCs w:val="24"/>
        </w:rPr>
      </w:pPr>
      <w:r w:rsidRPr="00CC2D4A">
        <w:rPr>
          <w:rFonts w:cs="Arial"/>
          <w:b w:val="0"/>
          <w:color w:val="000000" w:themeColor="text1"/>
          <w:sz w:val="24"/>
          <w:szCs w:val="24"/>
        </w:rPr>
        <w:tab/>
      </w:r>
      <w:r w:rsidRPr="00CC2D4A">
        <w:rPr>
          <w:rFonts w:cs="Arial"/>
          <w:b w:val="0"/>
          <w:color w:val="000000" w:themeColor="text1"/>
          <w:sz w:val="24"/>
          <w:szCs w:val="24"/>
        </w:rPr>
        <w:tab/>
        <w:t>Tanks: (Including Cisterns, Sedimentation and Chemical</w:t>
      </w:r>
    </w:p>
    <w:p w14:paraId="35AE5661" w14:textId="77777777" w:rsidR="009A2354" w:rsidRPr="00CC2D4A" w:rsidRDefault="009A2354" w:rsidP="00E175F1">
      <w:pPr>
        <w:pStyle w:val="BodyText3"/>
        <w:tabs>
          <w:tab w:val="left" w:pos="900"/>
        </w:tabs>
        <w:rPr>
          <w:rFonts w:cs="Arial"/>
          <w:b w:val="0"/>
          <w:color w:val="000000" w:themeColor="text1"/>
          <w:sz w:val="24"/>
          <w:szCs w:val="24"/>
        </w:rPr>
      </w:pPr>
      <w:r w:rsidRPr="00CC2D4A">
        <w:rPr>
          <w:rFonts w:cs="Arial"/>
          <w:b w:val="0"/>
          <w:color w:val="000000" w:themeColor="text1"/>
          <w:sz w:val="24"/>
          <w:szCs w:val="24"/>
        </w:rPr>
        <w:tab/>
      </w:r>
      <w:r w:rsidRPr="00CC2D4A">
        <w:rPr>
          <w:rFonts w:cs="Arial"/>
          <w:b w:val="0"/>
          <w:color w:val="000000" w:themeColor="text1"/>
          <w:sz w:val="24"/>
          <w:szCs w:val="24"/>
        </w:rPr>
        <w:tab/>
        <w:t>Treatment Tanks) per cu.</w:t>
      </w:r>
      <w:r w:rsidR="004A240D" w:rsidRPr="00CC2D4A">
        <w:rPr>
          <w:rFonts w:cs="Arial"/>
          <w:b w:val="0"/>
          <w:color w:val="000000" w:themeColor="text1"/>
          <w:sz w:val="24"/>
          <w:szCs w:val="24"/>
        </w:rPr>
        <w:t xml:space="preserve"> meter of volume.……..……</w:t>
      </w:r>
      <w:r w:rsidRPr="00CC2D4A">
        <w:rPr>
          <w:rFonts w:cs="Arial"/>
          <w:b w:val="0"/>
          <w:color w:val="000000" w:themeColor="text1"/>
          <w:sz w:val="24"/>
          <w:szCs w:val="24"/>
        </w:rPr>
        <w:t>. P      7.00</w:t>
      </w:r>
    </w:p>
    <w:p w14:paraId="59170484" w14:textId="77777777" w:rsidR="00077E45" w:rsidRDefault="00077E45" w:rsidP="00E175F1">
      <w:pPr>
        <w:pStyle w:val="BodyTextIndent"/>
        <w:tabs>
          <w:tab w:val="left" w:pos="540"/>
          <w:tab w:val="left" w:pos="900"/>
          <w:tab w:val="left" w:pos="1080"/>
          <w:tab w:val="left" w:pos="1440"/>
          <w:tab w:val="left" w:pos="1800"/>
        </w:tabs>
        <w:ind w:left="0" w:firstLine="0"/>
        <w:jc w:val="left"/>
        <w:rPr>
          <w:rFonts w:ascii="Arial" w:hAnsi="Arial" w:cs="Arial"/>
          <w:color w:val="000000" w:themeColor="text1"/>
          <w:szCs w:val="24"/>
        </w:rPr>
      </w:pPr>
    </w:p>
    <w:p w14:paraId="096D9571" w14:textId="09BE001D" w:rsidR="009A2354" w:rsidRPr="00CC2D4A" w:rsidRDefault="009A2354" w:rsidP="00E175F1">
      <w:pPr>
        <w:pStyle w:val="BodyTextIndent"/>
        <w:tabs>
          <w:tab w:val="left" w:pos="540"/>
          <w:tab w:val="left" w:pos="900"/>
          <w:tab w:val="left" w:pos="1080"/>
          <w:tab w:val="left" w:pos="1440"/>
          <w:tab w:val="left" w:pos="1800"/>
        </w:tabs>
        <w:ind w:left="0" w:firstLine="0"/>
        <w:jc w:val="left"/>
        <w:rPr>
          <w:rFonts w:ascii="Arial" w:hAnsi="Arial" w:cs="Arial"/>
          <w:color w:val="000000" w:themeColor="text1"/>
          <w:szCs w:val="24"/>
        </w:rPr>
      </w:pPr>
      <w:r w:rsidRPr="00CC2D4A">
        <w:rPr>
          <w:rFonts w:ascii="Arial" w:hAnsi="Arial" w:cs="Arial"/>
          <w:color w:val="000000" w:themeColor="text1"/>
          <w:szCs w:val="24"/>
        </w:rPr>
        <w:t>m.</w:t>
      </w:r>
      <w:r w:rsidRPr="00CC2D4A">
        <w:rPr>
          <w:rFonts w:ascii="Arial" w:hAnsi="Arial" w:cs="Arial"/>
          <w:color w:val="000000" w:themeColor="text1"/>
          <w:szCs w:val="24"/>
        </w:rPr>
        <w:tab/>
        <w:t xml:space="preserve">Construction of reinforced concrete or steel tanks </w:t>
      </w:r>
    </w:p>
    <w:p w14:paraId="4C0ACBEB" w14:textId="77777777" w:rsidR="009A2354" w:rsidRPr="00CC2D4A" w:rsidRDefault="009A2354" w:rsidP="00E175F1">
      <w:pPr>
        <w:pStyle w:val="BodyTextIndent"/>
        <w:tabs>
          <w:tab w:val="left" w:pos="540"/>
          <w:tab w:val="left" w:pos="900"/>
          <w:tab w:val="left" w:pos="1080"/>
          <w:tab w:val="left" w:pos="1440"/>
          <w:tab w:val="left" w:pos="1800"/>
        </w:tabs>
        <w:ind w:left="0" w:firstLine="0"/>
        <w:jc w:val="left"/>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for Commercial/Industrial Use:</w:t>
      </w:r>
    </w:p>
    <w:p w14:paraId="553DD53B" w14:textId="77777777" w:rsidR="009A2354" w:rsidRPr="00CC2D4A" w:rsidRDefault="009A2354" w:rsidP="00E175F1">
      <w:pPr>
        <w:pStyle w:val="BodyTextIndent"/>
        <w:tabs>
          <w:tab w:val="left" w:pos="540"/>
          <w:tab w:val="left" w:pos="900"/>
          <w:tab w:val="left" w:pos="1080"/>
          <w:tab w:val="left" w:pos="1440"/>
          <w:tab w:val="left" w:pos="1800"/>
        </w:tabs>
        <w:ind w:left="0" w:firstLine="0"/>
        <w:jc w:val="left"/>
        <w:rPr>
          <w:rFonts w:ascii="Arial" w:hAnsi="Arial" w:cs="Arial"/>
          <w:color w:val="000000" w:themeColor="text1"/>
          <w:szCs w:val="24"/>
        </w:rPr>
      </w:pPr>
    </w:p>
    <w:tbl>
      <w:tblPr>
        <w:tblW w:w="7740" w:type="dxa"/>
        <w:tblInd w:w="-463" w:type="dxa"/>
        <w:tblLayout w:type="fixed"/>
        <w:tblLook w:val="0000" w:firstRow="0" w:lastRow="0" w:firstColumn="0" w:lastColumn="0" w:noHBand="0" w:noVBand="0"/>
      </w:tblPr>
      <w:tblGrid>
        <w:gridCol w:w="540"/>
        <w:gridCol w:w="5490"/>
        <w:gridCol w:w="1710"/>
      </w:tblGrid>
      <w:tr w:rsidR="00CC2D4A" w:rsidRPr="00CC2D4A" w14:paraId="04696283" w14:textId="77777777" w:rsidTr="00077E45">
        <w:trPr>
          <w:cantSplit/>
        </w:trPr>
        <w:tc>
          <w:tcPr>
            <w:tcW w:w="540" w:type="dxa"/>
          </w:tcPr>
          <w:p w14:paraId="402A10A0"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p>
        </w:tc>
        <w:tc>
          <w:tcPr>
            <w:tcW w:w="5490" w:type="dxa"/>
          </w:tcPr>
          <w:p w14:paraId="28CC9BF3" w14:textId="77777777" w:rsidR="009A2354" w:rsidRPr="00CC2D4A" w:rsidRDefault="009A2354" w:rsidP="00E175F1">
            <w:pPr>
              <w:pStyle w:val="Footer"/>
              <w:tabs>
                <w:tab w:val="clear" w:pos="4320"/>
                <w:tab w:val="clear" w:pos="8640"/>
                <w:tab w:val="left" w:pos="342"/>
                <w:tab w:val="left" w:pos="2520"/>
                <w:tab w:val="left" w:pos="6300"/>
                <w:tab w:val="left" w:pos="6480"/>
              </w:tabs>
              <w:ind w:right="-198" w:hanging="108"/>
              <w:rPr>
                <w:rFonts w:ascii="Arial" w:hAnsi="Arial" w:cs="Arial"/>
                <w:color w:val="000000" w:themeColor="text1"/>
                <w:szCs w:val="24"/>
              </w:rPr>
            </w:pPr>
            <w:r w:rsidRPr="00CC2D4A">
              <w:rPr>
                <w:rFonts w:ascii="Arial" w:hAnsi="Arial" w:cs="Arial"/>
                <w:color w:val="000000" w:themeColor="text1"/>
                <w:szCs w:val="24"/>
              </w:rPr>
              <w:t>Above ground, u</w:t>
            </w:r>
            <w:r w:rsidR="004A240D" w:rsidRPr="00CC2D4A">
              <w:rPr>
                <w:rFonts w:ascii="Arial" w:hAnsi="Arial" w:cs="Arial"/>
                <w:color w:val="000000" w:themeColor="text1"/>
                <w:szCs w:val="24"/>
              </w:rPr>
              <w:t>p to 10.00 cu. meters………………</w:t>
            </w:r>
          </w:p>
        </w:tc>
        <w:tc>
          <w:tcPr>
            <w:tcW w:w="1710" w:type="dxa"/>
          </w:tcPr>
          <w:p w14:paraId="4C877A3D"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P   480.00</w:t>
            </w:r>
          </w:p>
        </w:tc>
      </w:tr>
      <w:tr w:rsidR="00CC2D4A" w:rsidRPr="00CC2D4A" w14:paraId="044592E6" w14:textId="77777777" w:rsidTr="00077E45">
        <w:trPr>
          <w:cantSplit/>
        </w:trPr>
        <w:tc>
          <w:tcPr>
            <w:tcW w:w="540" w:type="dxa"/>
          </w:tcPr>
          <w:p w14:paraId="59F4E1BA"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5490" w:type="dxa"/>
          </w:tcPr>
          <w:p w14:paraId="228487DF" w14:textId="77777777" w:rsidR="009A2354" w:rsidRPr="00CC2D4A" w:rsidRDefault="009A2354" w:rsidP="00E175F1">
            <w:pPr>
              <w:pStyle w:val="BodyTextIndent"/>
              <w:tabs>
                <w:tab w:val="left" w:pos="1080"/>
                <w:tab w:val="left" w:pos="1440"/>
                <w:tab w:val="left" w:pos="3600"/>
              </w:tabs>
              <w:ind w:left="0" w:hanging="108"/>
              <w:rPr>
                <w:rFonts w:ascii="Arial" w:hAnsi="Arial" w:cs="Arial"/>
                <w:color w:val="000000" w:themeColor="text1"/>
                <w:szCs w:val="24"/>
              </w:rPr>
            </w:pPr>
            <w:r w:rsidRPr="00CC2D4A">
              <w:rPr>
                <w:rFonts w:ascii="Arial" w:hAnsi="Arial" w:cs="Arial"/>
                <w:color w:val="000000" w:themeColor="text1"/>
                <w:szCs w:val="24"/>
              </w:rPr>
              <w:t>Every cu. m or fraction thereof</w:t>
            </w:r>
          </w:p>
          <w:p w14:paraId="515D2DAF" w14:textId="77777777" w:rsidR="009A2354" w:rsidRPr="00CC2D4A" w:rsidRDefault="009A2354" w:rsidP="00E175F1">
            <w:pPr>
              <w:pStyle w:val="Footer"/>
              <w:tabs>
                <w:tab w:val="clear" w:pos="4320"/>
                <w:tab w:val="clear" w:pos="8640"/>
                <w:tab w:val="left" w:pos="342"/>
                <w:tab w:val="left" w:pos="2520"/>
                <w:tab w:val="left" w:pos="6300"/>
                <w:tab w:val="left" w:pos="6480"/>
              </w:tabs>
              <w:ind w:right="-198" w:hanging="108"/>
              <w:rPr>
                <w:rFonts w:ascii="Arial" w:hAnsi="Arial" w:cs="Arial"/>
                <w:color w:val="000000" w:themeColor="text1"/>
                <w:szCs w:val="24"/>
              </w:rPr>
            </w:pPr>
            <w:r w:rsidRPr="00CC2D4A">
              <w:rPr>
                <w:rFonts w:ascii="Arial" w:hAnsi="Arial" w:cs="Arial"/>
                <w:color w:val="000000" w:themeColor="text1"/>
                <w:szCs w:val="24"/>
              </w:rPr>
              <w:t>in excess o</w:t>
            </w:r>
            <w:r w:rsidR="004A240D" w:rsidRPr="00CC2D4A">
              <w:rPr>
                <w:rFonts w:ascii="Arial" w:hAnsi="Arial" w:cs="Arial"/>
                <w:color w:val="000000" w:themeColor="text1"/>
                <w:szCs w:val="24"/>
              </w:rPr>
              <w:t>f 10.00 cu. meters…………………………</w:t>
            </w:r>
          </w:p>
        </w:tc>
        <w:tc>
          <w:tcPr>
            <w:tcW w:w="1710" w:type="dxa"/>
          </w:tcPr>
          <w:p w14:paraId="7EAE6AD6"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r w:rsidRPr="00CC2D4A">
              <w:rPr>
                <w:rFonts w:ascii="Arial" w:hAnsi="Arial" w:cs="Arial"/>
                <w:color w:val="000000" w:themeColor="text1"/>
                <w:szCs w:val="24"/>
              </w:rPr>
              <w:t xml:space="preserve">                 24.00</w:t>
            </w:r>
          </w:p>
        </w:tc>
      </w:tr>
      <w:tr w:rsidR="00CC2D4A" w:rsidRPr="00CC2D4A" w14:paraId="6968FE4E" w14:textId="77777777" w:rsidTr="00077E45">
        <w:trPr>
          <w:cantSplit/>
        </w:trPr>
        <w:tc>
          <w:tcPr>
            <w:tcW w:w="540" w:type="dxa"/>
          </w:tcPr>
          <w:p w14:paraId="7C213E78"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w:t>
            </w:r>
          </w:p>
        </w:tc>
        <w:tc>
          <w:tcPr>
            <w:tcW w:w="5490" w:type="dxa"/>
          </w:tcPr>
          <w:p w14:paraId="22667549" w14:textId="77777777" w:rsidR="009A2354" w:rsidRPr="00CC2D4A" w:rsidRDefault="009A2354" w:rsidP="00E175F1">
            <w:pPr>
              <w:pStyle w:val="BodyTextIndent"/>
              <w:tabs>
                <w:tab w:val="left" w:pos="1080"/>
                <w:tab w:val="left" w:pos="1440"/>
                <w:tab w:val="left" w:pos="3600"/>
              </w:tabs>
              <w:ind w:left="0" w:right="-198" w:hanging="108"/>
              <w:jc w:val="left"/>
              <w:rPr>
                <w:rFonts w:ascii="Arial" w:hAnsi="Arial" w:cs="Arial"/>
                <w:color w:val="000000" w:themeColor="text1"/>
                <w:szCs w:val="24"/>
              </w:rPr>
            </w:pPr>
            <w:r w:rsidRPr="00CC2D4A">
              <w:rPr>
                <w:rFonts w:ascii="Arial" w:hAnsi="Arial" w:cs="Arial"/>
                <w:color w:val="000000" w:themeColor="text1"/>
                <w:szCs w:val="24"/>
              </w:rPr>
              <w:t xml:space="preserve">Underground, up </w:t>
            </w:r>
            <w:r w:rsidR="004A240D" w:rsidRPr="00CC2D4A">
              <w:rPr>
                <w:rFonts w:ascii="Arial" w:hAnsi="Arial" w:cs="Arial"/>
                <w:color w:val="000000" w:themeColor="text1"/>
                <w:szCs w:val="24"/>
              </w:rPr>
              <w:t>to 20.00 cu. meters………………..</w:t>
            </w:r>
          </w:p>
        </w:tc>
        <w:tc>
          <w:tcPr>
            <w:tcW w:w="1710" w:type="dxa"/>
          </w:tcPr>
          <w:p w14:paraId="4FAE3661"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540.00</w:t>
            </w:r>
          </w:p>
        </w:tc>
      </w:tr>
      <w:tr w:rsidR="00CC2D4A" w:rsidRPr="00CC2D4A" w14:paraId="7D589D7B" w14:textId="77777777" w:rsidTr="00077E45">
        <w:trPr>
          <w:cantSplit/>
        </w:trPr>
        <w:tc>
          <w:tcPr>
            <w:tcW w:w="540" w:type="dxa"/>
          </w:tcPr>
          <w:p w14:paraId="7BF0D2B8"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5490" w:type="dxa"/>
          </w:tcPr>
          <w:p w14:paraId="60D0DB9F" w14:textId="77777777" w:rsidR="009A2354" w:rsidRPr="00CC2D4A" w:rsidRDefault="009A2354" w:rsidP="00E175F1">
            <w:pPr>
              <w:pStyle w:val="BodyText3"/>
              <w:tabs>
                <w:tab w:val="left" w:pos="900"/>
                <w:tab w:val="left" w:pos="1440"/>
                <w:tab w:val="left" w:pos="3420"/>
                <w:tab w:val="left" w:pos="4140"/>
              </w:tabs>
              <w:ind w:hanging="108"/>
              <w:jc w:val="left"/>
              <w:rPr>
                <w:rFonts w:cs="Arial"/>
                <w:b w:val="0"/>
                <w:color w:val="000000" w:themeColor="text1"/>
                <w:sz w:val="24"/>
                <w:szCs w:val="24"/>
              </w:rPr>
            </w:pPr>
            <w:r w:rsidRPr="00CC2D4A">
              <w:rPr>
                <w:rFonts w:cs="Arial"/>
                <w:b w:val="0"/>
                <w:color w:val="000000" w:themeColor="text1"/>
                <w:sz w:val="24"/>
                <w:szCs w:val="24"/>
              </w:rPr>
              <w:t xml:space="preserve">Every cu. meter or fraction thereof </w:t>
            </w:r>
          </w:p>
          <w:p w14:paraId="4786497D" w14:textId="77777777" w:rsidR="009A2354" w:rsidRPr="00CC2D4A" w:rsidRDefault="004A240D" w:rsidP="00E175F1">
            <w:pPr>
              <w:pStyle w:val="BodyTextIndent"/>
              <w:tabs>
                <w:tab w:val="left" w:pos="1080"/>
                <w:tab w:val="left" w:pos="1440"/>
                <w:tab w:val="left" w:pos="3600"/>
              </w:tabs>
              <w:ind w:left="0" w:right="-198" w:hanging="108"/>
              <w:jc w:val="left"/>
              <w:rPr>
                <w:rFonts w:ascii="Arial" w:hAnsi="Arial" w:cs="Arial"/>
                <w:color w:val="000000" w:themeColor="text1"/>
                <w:szCs w:val="24"/>
              </w:rPr>
            </w:pPr>
            <w:r w:rsidRPr="00CC2D4A">
              <w:rPr>
                <w:rFonts w:ascii="Arial" w:hAnsi="Arial" w:cs="Arial"/>
                <w:color w:val="000000" w:themeColor="text1"/>
                <w:szCs w:val="24"/>
              </w:rPr>
              <w:t>in excess of 20.00 cu. meters…………………………</w:t>
            </w:r>
          </w:p>
        </w:tc>
        <w:tc>
          <w:tcPr>
            <w:tcW w:w="1710" w:type="dxa"/>
          </w:tcPr>
          <w:p w14:paraId="05BE1B61"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692CF8FB"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24.00</w:t>
            </w:r>
          </w:p>
        </w:tc>
      </w:tr>
    </w:tbl>
    <w:p w14:paraId="4B9E71E4" w14:textId="77777777" w:rsidR="009A2354" w:rsidRPr="00CC2D4A" w:rsidRDefault="009A2354" w:rsidP="00E175F1">
      <w:pPr>
        <w:pStyle w:val="BodyTextIndent"/>
        <w:tabs>
          <w:tab w:val="left" w:pos="540"/>
          <w:tab w:val="left" w:pos="900"/>
          <w:tab w:val="left" w:pos="1080"/>
          <w:tab w:val="left" w:pos="1440"/>
          <w:tab w:val="left" w:pos="1800"/>
        </w:tabs>
        <w:ind w:left="0" w:firstLine="0"/>
        <w:jc w:val="left"/>
        <w:rPr>
          <w:rFonts w:ascii="Arial" w:hAnsi="Arial" w:cs="Arial"/>
          <w:b/>
          <w:color w:val="000000" w:themeColor="text1"/>
          <w:szCs w:val="24"/>
        </w:rPr>
      </w:pPr>
    </w:p>
    <w:p w14:paraId="18841B8F" w14:textId="63152DB1" w:rsidR="009A2354" w:rsidRPr="00CC2D4A" w:rsidRDefault="009A2354" w:rsidP="00E175F1">
      <w:pPr>
        <w:pStyle w:val="BodyTextIndent"/>
        <w:tabs>
          <w:tab w:val="left" w:pos="540"/>
          <w:tab w:val="left" w:pos="900"/>
          <w:tab w:val="left" w:pos="1440"/>
          <w:tab w:val="left" w:pos="1980"/>
          <w:tab w:val="left" w:pos="2520"/>
          <w:tab w:val="left" w:pos="3420"/>
        </w:tabs>
        <w:ind w:left="0" w:firstLine="0"/>
        <w:rPr>
          <w:rFonts w:ascii="Arial" w:hAnsi="Arial" w:cs="Arial"/>
          <w:color w:val="000000" w:themeColor="text1"/>
          <w:szCs w:val="24"/>
        </w:rPr>
      </w:pPr>
      <w:r w:rsidRPr="00CC2D4A">
        <w:rPr>
          <w:rFonts w:ascii="Arial" w:hAnsi="Arial" w:cs="Arial"/>
          <w:color w:val="000000" w:themeColor="text1"/>
          <w:szCs w:val="24"/>
        </w:rPr>
        <w:t>n.</w:t>
      </w:r>
      <w:r w:rsidRPr="00CC2D4A">
        <w:rPr>
          <w:rFonts w:ascii="Arial" w:hAnsi="Arial" w:cs="Arial"/>
          <w:color w:val="000000" w:themeColor="text1"/>
          <w:szCs w:val="24"/>
        </w:rPr>
        <w:tab/>
        <w:t>Pull-outs and Reinstallation of Commercial/Industrial Steel Tanks:</w:t>
      </w:r>
    </w:p>
    <w:p w14:paraId="1F220DB9" w14:textId="77777777" w:rsidR="009A2354" w:rsidRPr="00CC2D4A" w:rsidRDefault="009A2354" w:rsidP="00E175F1">
      <w:pPr>
        <w:pStyle w:val="BodyTextIndent"/>
        <w:tabs>
          <w:tab w:val="left" w:pos="540"/>
          <w:tab w:val="left" w:pos="900"/>
          <w:tab w:val="left" w:pos="1080"/>
          <w:tab w:val="left" w:pos="1440"/>
          <w:tab w:val="left" w:pos="1800"/>
        </w:tabs>
        <w:ind w:left="0" w:firstLine="0"/>
        <w:jc w:val="left"/>
        <w:rPr>
          <w:rFonts w:ascii="Arial" w:hAnsi="Arial" w:cs="Arial"/>
          <w:color w:val="000000" w:themeColor="text1"/>
          <w:szCs w:val="24"/>
        </w:rPr>
      </w:pPr>
    </w:p>
    <w:tbl>
      <w:tblPr>
        <w:tblW w:w="7740" w:type="dxa"/>
        <w:tblLayout w:type="fixed"/>
        <w:tblLook w:val="0000" w:firstRow="0" w:lastRow="0" w:firstColumn="0" w:lastColumn="0" w:noHBand="0" w:noVBand="0"/>
      </w:tblPr>
      <w:tblGrid>
        <w:gridCol w:w="540"/>
        <w:gridCol w:w="5742"/>
        <w:gridCol w:w="1458"/>
      </w:tblGrid>
      <w:tr w:rsidR="00CC2D4A" w:rsidRPr="00CC2D4A" w14:paraId="0ACE8F49" w14:textId="77777777" w:rsidTr="00077E45">
        <w:trPr>
          <w:cantSplit/>
        </w:trPr>
        <w:tc>
          <w:tcPr>
            <w:tcW w:w="540" w:type="dxa"/>
          </w:tcPr>
          <w:p w14:paraId="787544B3"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p>
        </w:tc>
        <w:tc>
          <w:tcPr>
            <w:tcW w:w="5742" w:type="dxa"/>
          </w:tcPr>
          <w:p w14:paraId="45D986B5" w14:textId="77777777" w:rsidR="009A2354" w:rsidRPr="00CC2D4A" w:rsidRDefault="009A2354" w:rsidP="00E175F1">
            <w:pPr>
              <w:tabs>
                <w:tab w:val="left" w:pos="1440"/>
                <w:tab w:val="left" w:pos="2520"/>
              </w:tabs>
              <w:ind w:hanging="108"/>
              <w:jc w:val="both"/>
              <w:rPr>
                <w:rFonts w:ascii="Arial" w:hAnsi="Arial" w:cs="Arial"/>
                <w:color w:val="000000" w:themeColor="text1"/>
                <w:szCs w:val="24"/>
              </w:rPr>
            </w:pPr>
            <w:r w:rsidRPr="00CC2D4A">
              <w:rPr>
                <w:rFonts w:ascii="Arial" w:hAnsi="Arial" w:cs="Arial"/>
                <w:color w:val="000000" w:themeColor="text1"/>
                <w:szCs w:val="24"/>
              </w:rPr>
              <w:t xml:space="preserve">Underground, per cu. meter or fraction </w:t>
            </w:r>
          </w:p>
          <w:p w14:paraId="45119503" w14:textId="77777777" w:rsidR="009A2354" w:rsidRPr="00CC2D4A" w:rsidRDefault="009A2354" w:rsidP="00E175F1">
            <w:pPr>
              <w:pStyle w:val="Footer"/>
              <w:tabs>
                <w:tab w:val="clear" w:pos="4320"/>
                <w:tab w:val="clear" w:pos="8640"/>
                <w:tab w:val="left" w:pos="342"/>
                <w:tab w:val="left" w:pos="2520"/>
                <w:tab w:val="left" w:pos="6300"/>
                <w:tab w:val="left" w:pos="6480"/>
              </w:tabs>
              <w:ind w:right="-198" w:hanging="108"/>
              <w:rPr>
                <w:rFonts w:ascii="Arial" w:hAnsi="Arial" w:cs="Arial"/>
                <w:color w:val="000000" w:themeColor="text1"/>
                <w:szCs w:val="24"/>
              </w:rPr>
            </w:pPr>
            <w:r w:rsidRPr="00CC2D4A">
              <w:rPr>
                <w:rFonts w:ascii="Arial" w:hAnsi="Arial" w:cs="Arial"/>
                <w:color w:val="000000" w:themeColor="text1"/>
                <w:szCs w:val="24"/>
              </w:rPr>
              <w:t>thereof</w:t>
            </w:r>
            <w:r w:rsidR="004A240D" w:rsidRPr="00CC2D4A">
              <w:rPr>
                <w:rFonts w:ascii="Arial" w:hAnsi="Arial" w:cs="Arial"/>
                <w:color w:val="000000" w:themeColor="text1"/>
                <w:szCs w:val="24"/>
              </w:rPr>
              <w:t xml:space="preserve"> of excavation…………………………………</w:t>
            </w:r>
            <w:r w:rsidRPr="00CC2D4A">
              <w:rPr>
                <w:rFonts w:ascii="Arial" w:hAnsi="Arial" w:cs="Arial"/>
                <w:color w:val="000000" w:themeColor="text1"/>
                <w:szCs w:val="24"/>
              </w:rPr>
              <w:t>...</w:t>
            </w:r>
            <w:r w:rsidR="00E43539" w:rsidRPr="00CC2D4A">
              <w:rPr>
                <w:rFonts w:ascii="Arial" w:hAnsi="Arial" w:cs="Arial"/>
                <w:color w:val="000000" w:themeColor="text1"/>
                <w:szCs w:val="24"/>
              </w:rPr>
              <w:t>..</w:t>
            </w:r>
          </w:p>
        </w:tc>
        <w:tc>
          <w:tcPr>
            <w:tcW w:w="1458" w:type="dxa"/>
          </w:tcPr>
          <w:p w14:paraId="4E8E63F6"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479DC655"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P  3.00</w:t>
            </w:r>
          </w:p>
        </w:tc>
      </w:tr>
      <w:tr w:rsidR="00CC2D4A" w:rsidRPr="00CC2D4A" w14:paraId="63D953FE" w14:textId="77777777" w:rsidTr="00077E45">
        <w:trPr>
          <w:cantSplit/>
        </w:trPr>
        <w:tc>
          <w:tcPr>
            <w:tcW w:w="540" w:type="dxa"/>
          </w:tcPr>
          <w:p w14:paraId="315BA648"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w:t>
            </w:r>
          </w:p>
        </w:tc>
        <w:tc>
          <w:tcPr>
            <w:tcW w:w="5742" w:type="dxa"/>
          </w:tcPr>
          <w:p w14:paraId="2406EBEE" w14:textId="77777777" w:rsidR="009A2354" w:rsidRPr="00CC2D4A" w:rsidRDefault="009A2354" w:rsidP="00E175F1">
            <w:pPr>
              <w:tabs>
                <w:tab w:val="left" w:pos="1620"/>
              </w:tabs>
              <w:ind w:hanging="108"/>
              <w:jc w:val="both"/>
              <w:rPr>
                <w:rFonts w:ascii="Arial" w:hAnsi="Arial" w:cs="Arial"/>
                <w:color w:val="000000" w:themeColor="text1"/>
                <w:szCs w:val="24"/>
              </w:rPr>
            </w:pPr>
            <w:r w:rsidRPr="00CC2D4A">
              <w:rPr>
                <w:rFonts w:ascii="Arial" w:hAnsi="Arial" w:cs="Arial"/>
                <w:color w:val="000000" w:themeColor="text1"/>
                <w:szCs w:val="24"/>
              </w:rPr>
              <w:t xml:space="preserve">Saddle or trestle mounted horizontal tanks, </w:t>
            </w:r>
          </w:p>
          <w:p w14:paraId="3895BFC9" w14:textId="77777777" w:rsidR="009A2354" w:rsidRPr="00CC2D4A" w:rsidRDefault="009A2354" w:rsidP="00E175F1">
            <w:pPr>
              <w:tabs>
                <w:tab w:val="left" w:pos="720"/>
                <w:tab w:val="left" w:pos="2160"/>
              </w:tabs>
              <w:ind w:right="-198" w:hanging="108"/>
              <w:jc w:val="both"/>
              <w:rPr>
                <w:rFonts w:ascii="Arial" w:hAnsi="Arial" w:cs="Arial"/>
                <w:color w:val="000000" w:themeColor="text1"/>
                <w:szCs w:val="24"/>
              </w:rPr>
            </w:pPr>
            <w:r w:rsidRPr="00CC2D4A">
              <w:rPr>
                <w:rFonts w:ascii="Arial" w:hAnsi="Arial" w:cs="Arial"/>
                <w:color w:val="000000" w:themeColor="text1"/>
                <w:szCs w:val="24"/>
              </w:rPr>
              <w:t>per cu. meter or fraction</w:t>
            </w:r>
            <w:r w:rsidR="00E43539" w:rsidRPr="00CC2D4A">
              <w:rPr>
                <w:rFonts w:ascii="Arial" w:hAnsi="Arial" w:cs="Arial"/>
                <w:color w:val="000000" w:themeColor="text1"/>
                <w:szCs w:val="24"/>
              </w:rPr>
              <w:t xml:space="preserve"> thereof of volume of tank……</w:t>
            </w:r>
          </w:p>
        </w:tc>
        <w:tc>
          <w:tcPr>
            <w:tcW w:w="1458" w:type="dxa"/>
          </w:tcPr>
          <w:p w14:paraId="63EB4FF1"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5566CD28"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w:t>
            </w:r>
            <w:r w:rsidR="007C45A3" w:rsidRPr="00CC2D4A">
              <w:rPr>
                <w:rFonts w:ascii="Arial" w:hAnsi="Arial" w:cs="Arial"/>
                <w:color w:val="000000" w:themeColor="text1"/>
                <w:szCs w:val="24"/>
              </w:rPr>
              <w:t xml:space="preserve">   </w:t>
            </w:r>
            <w:r w:rsidRPr="00CC2D4A">
              <w:rPr>
                <w:rFonts w:ascii="Arial" w:hAnsi="Arial" w:cs="Arial"/>
                <w:color w:val="000000" w:themeColor="text1"/>
                <w:szCs w:val="24"/>
              </w:rPr>
              <w:t xml:space="preserve">    3.00</w:t>
            </w:r>
          </w:p>
        </w:tc>
      </w:tr>
      <w:tr w:rsidR="009A2354" w:rsidRPr="00CC2D4A" w14:paraId="4C5A6FEE" w14:textId="77777777" w:rsidTr="00077E45">
        <w:trPr>
          <w:cantSplit/>
        </w:trPr>
        <w:tc>
          <w:tcPr>
            <w:tcW w:w="540" w:type="dxa"/>
          </w:tcPr>
          <w:p w14:paraId="237816A9"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iii.</w:t>
            </w:r>
          </w:p>
        </w:tc>
        <w:tc>
          <w:tcPr>
            <w:tcW w:w="5742" w:type="dxa"/>
          </w:tcPr>
          <w:p w14:paraId="510A0DA3" w14:textId="77777777" w:rsidR="009A2354" w:rsidRPr="00CC2D4A" w:rsidRDefault="009A2354" w:rsidP="00E175F1">
            <w:pPr>
              <w:pStyle w:val="BodyTextIndent"/>
              <w:tabs>
                <w:tab w:val="left" w:pos="1080"/>
                <w:tab w:val="left" w:pos="1440"/>
                <w:tab w:val="left" w:pos="3600"/>
              </w:tabs>
              <w:ind w:left="0" w:right="-198" w:hanging="108"/>
              <w:jc w:val="left"/>
              <w:rPr>
                <w:rFonts w:ascii="Arial" w:hAnsi="Arial" w:cs="Arial"/>
                <w:color w:val="000000" w:themeColor="text1"/>
                <w:szCs w:val="24"/>
              </w:rPr>
            </w:pPr>
            <w:r w:rsidRPr="00CC2D4A">
              <w:rPr>
                <w:rFonts w:ascii="Arial" w:hAnsi="Arial" w:cs="Arial"/>
                <w:color w:val="000000" w:themeColor="text1"/>
                <w:szCs w:val="24"/>
              </w:rPr>
              <w:t xml:space="preserve">Reinstallation of vertical storage tanks shall be </w:t>
            </w:r>
          </w:p>
          <w:p w14:paraId="09BA018E" w14:textId="77777777" w:rsidR="009A2354" w:rsidRPr="00CC2D4A" w:rsidRDefault="009A2354" w:rsidP="00E175F1">
            <w:pPr>
              <w:pStyle w:val="BodyTextIndent"/>
              <w:tabs>
                <w:tab w:val="left" w:pos="1080"/>
                <w:tab w:val="left" w:pos="1440"/>
                <w:tab w:val="left" w:pos="3600"/>
              </w:tabs>
              <w:ind w:left="0" w:right="-198" w:hanging="108"/>
              <w:jc w:val="left"/>
              <w:rPr>
                <w:rFonts w:ascii="Arial" w:hAnsi="Arial" w:cs="Arial"/>
                <w:color w:val="000000" w:themeColor="text1"/>
                <w:szCs w:val="24"/>
              </w:rPr>
            </w:pPr>
            <w:r w:rsidRPr="00CC2D4A">
              <w:rPr>
                <w:rFonts w:ascii="Arial" w:hAnsi="Arial" w:cs="Arial"/>
                <w:color w:val="000000" w:themeColor="text1"/>
                <w:szCs w:val="24"/>
              </w:rPr>
              <w:t xml:space="preserve">the same as new construction fees in accordance </w:t>
            </w:r>
          </w:p>
          <w:p w14:paraId="3FDA682C" w14:textId="77777777" w:rsidR="009A2354" w:rsidRPr="00CC2D4A" w:rsidRDefault="009A2354" w:rsidP="00E175F1">
            <w:pPr>
              <w:pStyle w:val="BodyTextIndent"/>
              <w:tabs>
                <w:tab w:val="left" w:pos="1080"/>
                <w:tab w:val="left" w:pos="1440"/>
                <w:tab w:val="left" w:pos="3600"/>
              </w:tabs>
              <w:ind w:left="0" w:right="-198" w:hanging="108"/>
              <w:jc w:val="left"/>
              <w:rPr>
                <w:rFonts w:ascii="Arial" w:hAnsi="Arial" w:cs="Arial"/>
                <w:color w:val="000000" w:themeColor="text1"/>
                <w:szCs w:val="24"/>
              </w:rPr>
            </w:pPr>
            <w:r w:rsidRPr="00CC2D4A">
              <w:rPr>
                <w:rFonts w:ascii="Arial" w:hAnsi="Arial" w:cs="Arial"/>
                <w:color w:val="000000" w:themeColor="text1"/>
                <w:szCs w:val="24"/>
              </w:rPr>
              <w:t xml:space="preserve">with Section 8.k. above. </w:t>
            </w:r>
          </w:p>
        </w:tc>
        <w:tc>
          <w:tcPr>
            <w:tcW w:w="1458" w:type="dxa"/>
          </w:tcPr>
          <w:p w14:paraId="38DB33AE"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tc>
      </w:tr>
    </w:tbl>
    <w:p w14:paraId="4484CF82" w14:textId="38FDFCC2" w:rsidR="009A2354" w:rsidRPr="00CC2D4A" w:rsidRDefault="009A2354" w:rsidP="00E175F1">
      <w:pPr>
        <w:pStyle w:val="BodyTextIndent"/>
        <w:tabs>
          <w:tab w:val="left" w:pos="1080"/>
          <w:tab w:val="left" w:pos="1440"/>
          <w:tab w:val="left" w:pos="1800"/>
        </w:tabs>
        <w:ind w:left="0" w:firstLine="0"/>
        <w:rPr>
          <w:rFonts w:ascii="Arial" w:hAnsi="Arial" w:cs="Arial"/>
          <w:color w:val="000000" w:themeColor="text1"/>
          <w:szCs w:val="24"/>
        </w:rPr>
      </w:pPr>
    </w:p>
    <w:p w14:paraId="36198418" w14:textId="77777777" w:rsidR="009A2354" w:rsidRPr="00CC2D4A" w:rsidRDefault="009A2354" w:rsidP="00E175F1">
      <w:pPr>
        <w:numPr>
          <w:ilvl w:val="0"/>
          <w:numId w:val="62"/>
        </w:numPr>
        <w:tabs>
          <w:tab w:val="clear" w:pos="900"/>
          <w:tab w:val="num" w:pos="-284"/>
          <w:tab w:val="left" w:pos="540"/>
          <w:tab w:val="left" w:pos="1620"/>
          <w:tab w:val="left" w:pos="1710"/>
        </w:tabs>
        <w:ind w:left="0" w:hanging="1467"/>
        <w:jc w:val="both"/>
        <w:rPr>
          <w:rFonts w:ascii="Arial" w:hAnsi="Arial" w:cs="Arial"/>
          <w:color w:val="000000" w:themeColor="text1"/>
          <w:szCs w:val="24"/>
        </w:rPr>
      </w:pPr>
      <w:r w:rsidRPr="00CC2D4A">
        <w:rPr>
          <w:rFonts w:ascii="Arial" w:hAnsi="Arial" w:cs="Arial"/>
          <w:color w:val="000000" w:themeColor="text1"/>
          <w:szCs w:val="24"/>
        </w:rPr>
        <w:lastRenderedPageBreak/>
        <w:t xml:space="preserve">Booths, Kiosks, Platforms, Stages and the like, </w:t>
      </w:r>
    </w:p>
    <w:p w14:paraId="0BED6CB5" w14:textId="77777777" w:rsidR="009A2354" w:rsidRPr="00CC2D4A" w:rsidRDefault="009A2354" w:rsidP="00E175F1">
      <w:pPr>
        <w:tabs>
          <w:tab w:val="left" w:pos="540"/>
          <w:tab w:val="left" w:pos="900"/>
          <w:tab w:val="left" w:pos="1710"/>
        </w:tabs>
        <w:jc w:val="both"/>
        <w:rPr>
          <w:rFonts w:ascii="Arial" w:hAnsi="Arial" w:cs="Arial"/>
          <w:color w:val="000000" w:themeColor="text1"/>
          <w:szCs w:val="24"/>
        </w:rPr>
      </w:pPr>
      <w:r w:rsidRPr="00CC2D4A">
        <w:rPr>
          <w:rFonts w:ascii="Arial" w:hAnsi="Arial" w:cs="Arial"/>
          <w:color w:val="000000" w:themeColor="text1"/>
          <w:szCs w:val="24"/>
        </w:rPr>
        <w:tab/>
        <w:t>per sq. meter or fraction thereof of floor area:</w:t>
      </w:r>
    </w:p>
    <w:p w14:paraId="2E700305" w14:textId="77777777" w:rsidR="009A2354" w:rsidRPr="00CC2D4A" w:rsidRDefault="009A2354" w:rsidP="00E175F1">
      <w:pPr>
        <w:tabs>
          <w:tab w:val="left" w:pos="540"/>
          <w:tab w:val="left" w:pos="1620"/>
          <w:tab w:val="left" w:pos="1710"/>
        </w:tabs>
        <w:jc w:val="both"/>
        <w:rPr>
          <w:rFonts w:ascii="Arial" w:hAnsi="Arial" w:cs="Arial"/>
          <w:color w:val="000000" w:themeColor="text1"/>
          <w:szCs w:val="24"/>
        </w:rPr>
      </w:pPr>
    </w:p>
    <w:tbl>
      <w:tblPr>
        <w:tblW w:w="7740" w:type="dxa"/>
        <w:tblInd w:w="-703" w:type="dxa"/>
        <w:tblLayout w:type="fixed"/>
        <w:tblLook w:val="0000" w:firstRow="0" w:lastRow="0" w:firstColumn="0" w:lastColumn="0" w:noHBand="0" w:noVBand="0"/>
      </w:tblPr>
      <w:tblGrid>
        <w:gridCol w:w="540"/>
        <w:gridCol w:w="5490"/>
        <w:gridCol w:w="1710"/>
      </w:tblGrid>
      <w:tr w:rsidR="00CC2D4A" w:rsidRPr="00CC2D4A" w14:paraId="746859B7" w14:textId="77777777" w:rsidTr="00BC7466">
        <w:trPr>
          <w:cantSplit/>
        </w:trPr>
        <w:tc>
          <w:tcPr>
            <w:tcW w:w="540" w:type="dxa"/>
          </w:tcPr>
          <w:p w14:paraId="1A309130"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p>
        </w:tc>
        <w:tc>
          <w:tcPr>
            <w:tcW w:w="5490" w:type="dxa"/>
          </w:tcPr>
          <w:p w14:paraId="543EA505" w14:textId="77777777" w:rsidR="009A2354" w:rsidRPr="00CC2D4A" w:rsidRDefault="009A2354" w:rsidP="00E175F1">
            <w:pPr>
              <w:pStyle w:val="Footer"/>
              <w:tabs>
                <w:tab w:val="clear" w:pos="4320"/>
                <w:tab w:val="clear" w:pos="8640"/>
                <w:tab w:val="left" w:pos="342"/>
                <w:tab w:val="left" w:pos="2520"/>
                <w:tab w:val="left" w:pos="6300"/>
                <w:tab w:val="left" w:pos="6480"/>
              </w:tabs>
              <w:ind w:right="-198" w:hanging="108"/>
              <w:rPr>
                <w:rFonts w:ascii="Arial" w:hAnsi="Arial" w:cs="Arial"/>
                <w:color w:val="000000" w:themeColor="text1"/>
                <w:szCs w:val="24"/>
              </w:rPr>
            </w:pPr>
            <w:r w:rsidRPr="00CC2D4A">
              <w:rPr>
                <w:rFonts w:ascii="Arial" w:hAnsi="Arial" w:cs="Arial"/>
                <w:color w:val="000000" w:themeColor="text1"/>
                <w:szCs w:val="24"/>
              </w:rPr>
              <w:t>Construction of</w:t>
            </w:r>
            <w:r w:rsidR="00E43539" w:rsidRPr="00CC2D4A">
              <w:rPr>
                <w:rFonts w:ascii="Arial" w:hAnsi="Arial" w:cs="Arial"/>
                <w:color w:val="000000" w:themeColor="text1"/>
                <w:szCs w:val="24"/>
              </w:rPr>
              <w:t xml:space="preserve"> permanent type………………………</w:t>
            </w:r>
          </w:p>
        </w:tc>
        <w:tc>
          <w:tcPr>
            <w:tcW w:w="1710" w:type="dxa"/>
          </w:tcPr>
          <w:p w14:paraId="024D8EB5" w14:textId="77777777" w:rsidR="009A2354" w:rsidRPr="00CC2D4A" w:rsidRDefault="009A2354" w:rsidP="00E175F1">
            <w:pPr>
              <w:pStyle w:val="Footer"/>
              <w:tabs>
                <w:tab w:val="clear" w:pos="4320"/>
                <w:tab w:val="clear" w:pos="8640"/>
                <w:tab w:val="left" w:pos="342"/>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P    10.00</w:t>
            </w:r>
          </w:p>
        </w:tc>
      </w:tr>
      <w:tr w:rsidR="00CC2D4A" w:rsidRPr="00CC2D4A" w14:paraId="5B2BCBEA" w14:textId="77777777" w:rsidTr="00BC7466">
        <w:trPr>
          <w:cantSplit/>
        </w:trPr>
        <w:tc>
          <w:tcPr>
            <w:tcW w:w="540" w:type="dxa"/>
          </w:tcPr>
          <w:p w14:paraId="6246C8E0"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w:t>
            </w:r>
          </w:p>
        </w:tc>
        <w:tc>
          <w:tcPr>
            <w:tcW w:w="5490" w:type="dxa"/>
          </w:tcPr>
          <w:p w14:paraId="509532D5" w14:textId="77777777" w:rsidR="009A2354" w:rsidRPr="00CC2D4A" w:rsidRDefault="009A2354" w:rsidP="00E175F1">
            <w:pPr>
              <w:pStyle w:val="Footer"/>
              <w:tabs>
                <w:tab w:val="clear" w:pos="4320"/>
                <w:tab w:val="clear" w:pos="8640"/>
                <w:tab w:val="left" w:pos="342"/>
                <w:tab w:val="left" w:pos="2520"/>
                <w:tab w:val="left" w:pos="6300"/>
                <w:tab w:val="left" w:pos="6480"/>
              </w:tabs>
              <w:ind w:right="-198" w:hanging="108"/>
              <w:rPr>
                <w:rFonts w:ascii="Arial" w:hAnsi="Arial" w:cs="Arial"/>
                <w:color w:val="000000" w:themeColor="text1"/>
                <w:szCs w:val="24"/>
              </w:rPr>
            </w:pPr>
            <w:r w:rsidRPr="00CC2D4A">
              <w:rPr>
                <w:rFonts w:ascii="Arial" w:hAnsi="Arial" w:cs="Arial"/>
                <w:color w:val="000000" w:themeColor="text1"/>
                <w:szCs w:val="24"/>
              </w:rPr>
              <w:t>Construction</w:t>
            </w:r>
            <w:r w:rsidR="00E43539" w:rsidRPr="00CC2D4A">
              <w:rPr>
                <w:rFonts w:ascii="Arial" w:hAnsi="Arial" w:cs="Arial"/>
                <w:color w:val="000000" w:themeColor="text1"/>
                <w:szCs w:val="24"/>
              </w:rPr>
              <w:t xml:space="preserve"> of temporary type……………………….</w:t>
            </w:r>
          </w:p>
        </w:tc>
        <w:tc>
          <w:tcPr>
            <w:tcW w:w="1710" w:type="dxa"/>
          </w:tcPr>
          <w:p w14:paraId="06CC0015"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5.00</w:t>
            </w:r>
          </w:p>
        </w:tc>
      </w:tr>
      <w:tr w:rsidR="009A2354" w:rsidRPr="00CC2D4A" w14:paraId="644410B2" w14:textId="77777777" w:rsidTr="00BC7466">
        <w:trPr>
          <w:cantSplit/>
        </w:trPr>
        <w:tc>
          <w:tcPr>
            <w:tcW w:w="540" w:type="dxa"/>
          </w:tcPr>
          <w:p w14:paraId="3A3AC93E"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iii.</w:t>
            </w:r>
          </w:p>
        </w:tc>
        <w:tc>
          <w:tcPr>
            <w:tcW w:w="5490" w:type="dxa"/>
          </w:tcPr>
          <w:p w14:paraId="7C472550" w14:textId="77777777" w:rsidR="009A2354" w:rsidRPr="00CC2D4A" w:rsidRDefault="009A2354" w:rsidP="00E175F1">
            <w:pPr>
              <w:pStyle w:val="BodyText3"/>
              <w:tabs>
                <w:tab w:val="left" w:pos="540"/>
                <w:tab w:val="left" w:pos="720"/>
                <w:tab w:val="left" w:pos="2520"/>
              </w:tabs>
              <w:ind w:right="-198"/>
              <w:jc w:val="left"/>
              <w:rPr>
                <w:rFonts w:cs="Arial"/>
                <w:b w:val="0"/>
                <w:color w:val="000000" w:themeColor="text1"/>
                <w:sz w:val="24"/>
                <w:szCs w:val="24"/>
              </w:rPr>
            </w:pPr>
            <w:r w:rsidRPr="00CC2D4A">
              <w:rPr>
                <w:rFonts w:cs="Arial"/>
                <w:b w:val="0"/>
                <w:color w:val="000000" w:themeColor="text1"/>
                <w:sz w:val="24"/>
                <w:szCs w:val="24"/>
              </w:rPr>
              <w:t xml:space="preserve">Inspection of knock-down temporary type,                          </w:t>
            </w:r>
          </w:p>
          <w:p w14:paraId="506F6D71" w14:textId="77777777" w:rsidR="009A2354" w:rsidRPr="00CC2D4A" w:rsidRDefault="009A2354" w:rsidP="00E175F1">
            <w:pPr>
              <w:pStyle w:val="BodyText3"/>
              <w:tabs>
                <w:tab w:val="left" w:pos="540"/>
                <w:tab w:val="left" w:pos="720"/>
                <w:tab w:val="left" w:pos="2520"/>
              </w:tabs>
              <w:ind w:right="-198"/>
              <w:jc w:val="left"/>
              <w:rPr>
                <w:rFonts w:cs="Arial"/>
                <w:b w:val="0"/>
                <w:color w:val="000000" w:themeColor="text1"/>
                <w:sz w:val="24"/>
                <w:szCs w:val="24"/>
              </w:rPr>
            </w:pPr>
            <w:r w:rsidRPr="00CC2D4A">
              <w:rPr>
                <w:rFonts w:cs="Arial"/>
                <w:b w:val="0"/>
                <w:color w:val="000000" w:themeColor="text1"/>
                <w:sz w:val="24"/>
                <w:szCs w:val="24"/>
              </w:rPr>
              <w:t>pe</w:t>
            </w:r>
            <w:r w:rsidR="00E43539" w:rsidRPr="00CC2D4A">
              <w:rPr>
                <w:rFonts w:cs="Arial"/>
                <w:b w:val="0"/>
                <w:color w:val="000000" w:themeColor="text1"/>
                <w:sz w:val="24"/>
                <w:szCs w:val="24"/>
              </w:rPr>
              <w:t>r unit ………………………………………………….</w:t>
            </w:r>
          </w:p>
        </w:tc>
        <w:tc>
          <w:tcPr>
            <w:tcW w:w="1710" w:type="dxa"/>
          </w:tcPr>
          <w:p w14:paraId="5DC659CC"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1D6FC778"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w:t>
            </w:r>
            <w:r w:rsidR="00E153F5" w:rsidRPr="00CC2D4A">
              <w:rPr>
                <w:rFonts w:ascii="Arial" w:hAnsi="Arial" w:cs="Arial"/>
                <w:color w:val="000000" w:themeColor="text1"/>
                <w:szCs w:val="24"/>
              </w:rPr>
              <w:t xml:space="preserve">     </w:t>
            </w:r>
            <w:r w:rsidRPr="00CC2D4A">
              <w:rPr>
                <w:rFonts w:ascii="Arial" w:hAnsi="Arial" w:cs="Arial"/>
                <w:color w:val="000000" w:themeColor="text1"/>
                <w:szCs w:val="24"/>
              </w:rPr>
              <w:t xml:space="preserve"> 24.00</w:t>
            </w:r>
          </w:p>
        </w:tc>
      </w:tr>
    </w:tbl>
    <w:p w14:paraId="7665C008" w14:textId="77777777" w:rsidR="00077E45" w:rsidRDefault="00077E45" w:rsidP="00E175F1">
      <w:pPr>
        <w:tabs>
          <w:tab w:val="left" w:pos="540"/>
          <w:tab w:val="left" w:pos="720"/>
          <w:tab w:val="left" w:pos="3060"/>
        </w:tabs>
        <w:rPr>
          <w:rFonts w:ascii="Arial" w:hAnsi="Arial" w:cs="Arial"/>
          <w:color w:val="000000" w:themeColor="text1"/>
          <w:szCs w:val="24"/>
        </w:rPr>
      </w:pPr>
    </w:p>
    <w:p w14:paraId="435219FD" w14:textId="471ACE46" w:rsidR="009A2354" w:rsidRPr="00CC2D4A" w:rsidRDefault="009A2354" w:rsidP="00E175F1">
      <w:pPr>
        <w:tabs>
          <w:tab w:val="left" w:pos="540"/>
          <w:tab w:val="left" w:pos="720"/>
          <w:tab w:val="left" w:pos="3060"/>
        </w:tabs>
        <w:ind w:hanging="142"/>
        <w:rPr>
          <w:rFonts w:ascii="Arial" w:hAnsi="Arial" w:cs="Arial"/>
          <w:color w:val="000000" w:themeColor="text1"/>
          <w:szCs w:val="24"/>
        </w:rPr>
      </w:pPr>
      <w:r w:rsidRPr="00CC2D4A">
        <w:rPr>
          <w:rFonts w:ascii="Arial" w:hAnsi="Arial" w:cs="Arial"/>
          <w:color w:val="000000" w:themeColor="text1"/>
          <w:szCs w:val="24"/>
        </w:rPr>
        <w:tab/>
      </w:r>
      <w:proofErr w:type="spellStart"/>
      <w:r w:rsidRPr="00CC2D4A">
        <w:rPr>
          <w:rFonts w:ascii="Arial" w:hAnsi="Arial" w:cs="Arial"/>
          <w:color w:val="000000" w:themeColor="text1"/>
          <w:szCs w:val="24"/>
        </w:rPr>
        <w:t>p.Construction</w:t>
      </w:r>
      <w:proofErr w:type="spellEnd"/>
      <w:r w:rsidRPr="00CC2D4A">
        <w:rPr>
          <w:rFonts w:ascii="Arial" w:hAnsi="Arial" w:cs="Arial"/>
          <w:color w:val="000000" w:themeColor="text1"/>
          <w:szCs w:val="24"/>
        </w:rPr>
        <w:t xml:space="preserve"> of buildings and other accessory structures </w:t>
      </w:r>
    </w:p>
    <w:p w14:paraId="3FBBCB30" w14:textId="77777777" w:rsidR="009A2354" w:rsidRPr="00CC2D4A" w:rsidRDefault="009A2354" w:rsidP="00E175F1">
      <w:pPr>
        <w:tabs>
          <w:tab w:val="left" w:pos="540"/>
          <w:tab w:val="left" w:pos="720"/>
          <w:tab w:val="left" w:pos="3060"/>
        </w:tabs>
        <w:ind w:hanging="900"/>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t>within cemeteries and memorial parks:</w:t>
      </w:r>
    </w:p>
    <w:p w14:paraId="226EC6D5" w14:textId="77777777" w:rsidR="009A2354" w:rsidRPr="00CC2D4A" w:rsidRDefault="009A2354" w:rsidP="00E175F1">
      <w:pPr>
        <w:pStyle w:val="BodyText3"/>
        <w:rPr>
          <w:rFonts w:cs="Arial"/>
          <w:b w:val="0"/>
          <w:color w:val="000000" w:themeColor="text1"/>
          <w:sz w:val="24"/>
          <w:szCs w:val="24"/>
        </w:rPr>
      </w:pPr>
    </w:p>
    <w:tbl>
      <w:tblPr>
        <w:tblW w:w="7740" w:type="dxa"/>
        <w:tblInd w:w="-788" w:type="dxa"/>
        <w:tblLayout w:type="fixed"/>
        <w:tblLook w:val="0000" w:firstRow="0" w:lastRow="0" w:firstColumn="0" w:lastColumn="0" w:noHBand="0" w:noVBand="0"/>
      </w:tblPr>
      <w:tblGrid>
        <w:gridCol w:w="540"/>
        <w:gridCol w:w="5490"/>
        <w:gridCol w:w="1710"/>
      </w:tblGrid>
      <w:tr w:rsidR="00CC2D4A" w:rsidRPr="00CC2D4A" w14:paraId="33A350B1" w14:textId="77777777" w:rsidTr="00077E45">
        <w:trPr>
          <w:cantSplit/>
        </w:trPr>
        <w:tc>
          <w:tcPr>
            <w:tcW w:w="540" w:type="dxa"/>
          </w:tcPr>
          <w:p w14:paraId="0ECE9D6B"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p>
        </w:tc>
        <w:tc>
          <w:tcPr>
            <w:tcW w:w="5490" w:type="dxa"/>
          </w:tcPr>
          <w:p w14:paraId="2779C2A7" w14:textId="77777777" w:rsidR="009A2354" w:rsidRPr="00CC2D4A" w:rsidRDefault="009A2354" w:rsidP="00E175F1">
            <w:pPr>
              <w:widowControl w:val="0"/>
              <w:tabs>
                <w:tab w:val="left" w:pos="990"/>
                <w:tab w:val="left" w:pos="1980"/>
                <w:tab w:val="left" w:pos="2520"/>
              </w:tabs>
              <w:jc w:val="both"/>
              <w:rPr>
                <w:rFonts w:ascii="Arial" w:hAnsi="Arial" w:cs="Arial"/>
                <w:color w:val="000000" w:themeColor="text1"/>
                <w:szCs w:val="24"/>
              </w:rPr>
            </w:pPr>
            <w:r w:rsidRPr="00CC2D4A">
              <w:rPr>
                <w:rFonts w:ascii="Arial" w:hAnsi="Arial" w:cs="Arial"/>
                <w:color w:val="000000" w:themeColor="text1"/>
                <w:szCs w:val="24"/>
              </w:rPr>
              <w:t>Tombs, per sq. meter of covered ground</w:t>
            </w:r>
            <w:r w:rsidR="00E0165B" w:rsidRPr="00CC2D4A">
              <w:rPr>
                <w:rFonts w:ascii="Arial" w:hAnsi="Arial" w:cs="Arial"/>
                <w:color w:val="000000" w:themeColor="text1"/>
                <w:szCs w:val="24"/>
              </w:rPr>
              <w:t xml:space="preserve"> areas…</w:t>
            </w:r>
          </w:p>
        </w:tc>
        <w:tc>
          <w:tcPr>
            <w:tcW w:w="1710" w:type="dxa"/>
          </w:tcPr>
          <w:p w14:paraId="052D3DAA"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P      5.00</w:t>
            </w:r>
          </w:p>
        </w:tc>
      </w:tr>
      <w:tr w:rsidR="00CC2D4A" w:rsidRPr="00CC2D4A" w14:paraId="0A1F837A" w14:textId="77777777" w:rsidTr="00077E45">
        <w:trPr>
          <w:cantSplit/>
        </w:trPr>
        <w:tc>
          <w:tcPr>
            <w:tcW w:w="540" w:type="dxa"/>
          </w:tcPr>
          <w:p w14:paraId="1B5B570B"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w:t>
            </w:r>
          </w:p>
        </w:tc>
        <w:tc>
          <w:tcPr>
            <w:tcW w:w="5490" w:type="dxa"/>
          </w:tcPr>
          <w:p w14:paraId="1A26F214" w14:textId="77777777" w:rsidR="009A2354" w:rsidRPr="00CC2D4A" w:rsidRDefault="009A2354" w:rsidP="00E175F1">
            <w:pPr>
              <w:widowControl w:val="0"/>
              <w:tabs>
                <w:tab w:val="left" w:pos="720"/>
                <w:tab w:val="left" w:pos="1080"/>
                <w:tab w:val="left" w:pos="1620"/>
                <w:tab w:val="left" w:pos="2610"/>
              </w:tabs>
              <w:ind w:firstLine="18"/>
              <w:jc w:val="both"/>
              <w:rPr>
                <w:rFonts w:ascii="Arial" w:hAnsi="Arial" w:cs="Arial"/>
                <w:iCs/>
                <w:color w:val="000000" w:themeColor="text1"/>
                <w:szCs w:val="24"/>
              </w:rPr>
            </w:pPr>
            <w:r w:rsidRPr="00CC2D4A">
              <w:rPr>
                <w:rFonts w:ascii="Arial" w:hAnsi="Arial" w:cs="Arial"/>
                <w:iCs/>
                <w:color w:val="000000" w:themeColor="text1"/>
                <w:szCs w:val="24"/>
              </w:rPr>
              <w:t>Se</w:t>
            </w:r>
            <w:r w:rsidR="00E0165B" w:rsidRPr="00CC2D4A">
              <w:rPr>
                <w:rFonts w:ascii="Arial" w:hAnsi="Arial" w:cs="Arial"/>
                <w:iCs/>
                <w:color w:val="000000" w:themeColor="text1"/>
                <w:szCs w:val="24"/>
              </w:rPr>
              <w:t xml:space="preserve">mi-enclosed mausoleums whether canopied or </w:t>
            </w:r>
            <w:r w:rsidRPr="00CC2D4A">
              <w:rPr>
                <w:rFonts w:ascii="Arial" w:hAnsi="Arial" w:cs="Arial"/>
                <w:iCs/>
                <w:color w:val="000000" w:themeColor="text1"/>
                <w:szCs w:val="24"/>
              </w:rPr>
              <w:t xml:space="preserve">not, per sq. </w:t>
            </w:r>
            <w:r w:rsidR="00E0165B" w:rsidRPr="00CC2D4A">
              <w:rPr>
                <w:rFonts w:ascii="Arial" w:hAnsi="Arial" w:cs="Arial"/>
                <w:iCs/>
                <w:color w:val="000000" w:themeColor="text1"/>
                <w:szCs w:val="24"/>
              </w:rPr>
              <w:t>meter of built-up area………………….</w:t>
            </w:r>
          </w:p>
        </w:tc>
        <w:tc>
          <w:tcPr>
            <w:tcW w:w="1710" w:type="dxa"/>
          </w:tcPr>
          <w:p w14:paraId="63219BC4"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1B619861"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5.00</w:t>
            </w:r>
          </w:p>
        </w:tc>
      </w:tr>
      <w:tr w:rsidR="00CC2D4A" w:rsidRPr="00CC2D4A" w14:paraId="6C635CB0" w14:textId="77777777" w:rsidTr="00077E45">
        <w:trPr>
          <w:cantSplit/>
        </w:trPr>
        <w:tc>
          <w:tcPr>
            <w:tcW w:w="540" w:type="dxa"/>
          </w:tcPr>
          <w:p w14:paraId="7603A8AC"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iii</w:t>
            </w:r>
          </w:p>
        </w:tc>
        <w:tc>
          <w:tcPr>
            <w:tcW w:w="5490" w:type="dxa"/>
          </w:tcPr>
          <w:p w14:paraId="056AC806" w14:textId="77777777" w:rsidR="009A2354" w:rsidRPr="00CC2D4A" w:rsidRDefault="009A2354" w:rsidP="00E175F1">
            <w:pPr>
              <w:widowControl w:val="0"/>
              <w:tabs>
                <w:tab w:val="left" w:pos="720"/>
                <w:tab w:val="left" w:pos="1080"/>
                <w:tab w:val="left" w:pos="1620"/>
                <w:tab w:val="left" w:pos="2610"/>
              </w:tabs>
              <w:jc w:val="both"/>
              <w:rPr>
                <w:rFonts w:ascii="Arial" w:hAnsi="Arial" w:cs="Arial"/>
                <w:iCs/>
                <w:color w:val="000000" w:themeColor="text1"/>
                <w:szCs w:val="24"/>
              </w:rPr>
            </w:pPr>
            <w:r w:rsidRPr="00CC2D4A">
              <w:rPr>
                <w:rFonts w:ascii="Arial" w:hAnsi="Arial" w:cs="Arial"/>
                <w:iCs/>
                <w:color w:val="000000" w:themeColor="text1"/>
                <w:szCs w:val="24"/>
              </w:rPr>
              <w:t>Totally enclosed mausoleums, per sq. meter of</w:t>
            </w:r>
          </w:p>
          <w:p w14:paraId="6C883344" w14:textId="77777777" w:rsidR="009A2354" w:rsidRPr="00CC2D4A" w:rsidRDefault="009A2354" w:rsidP="00E175F1">
            <w:pPr>
              <w:tabs>
                <w:tab w:val="left" w:pos="720"/>
                <w:tab w:val="left" w:pos="2160"/>
              </w:tabs>
              <w:ind w:right="-198" w:hanging="108"/>
              <w:rPr>
                <w:rFonts w:ascii="Arial" w:hAnsi="Arial" w:cs="Arial"/>
                <w:color w:val="000000" w:themeColor="text1"/>
                <w:szCs w:val="24"/>
              </w:rPr>
            </w:pPr>
            <w:r w:rsidRPr="00CC2D4A">
              <w:rPr>
                <w:rFonts w:ascii="Arial" w:hAnsi="Arial" w:cs="Arial"/>
                <w:iCs/>
                <w:color w:val="000000" w:themeColor="text1"/>
                <w:szCs w:val="24"/>
              </w:rPr>
              <w:t>flo</w:t>
            </w:r>
            <w:r w:rsidR="00E0165B" w:rsidRPr="00CC2D4A">
              <w:rPr>
                <w:rFonts w:ascii="Arial" w:hAnsi="Arial" w:cs="Arial"/>
                <w:iCs/>
                <w:color w:val="000000" w:themeColor="text1"/>
                <w:szCs w:val="24"/>
              </w:rPr>
              <w:t>or area  ……………..…………………………….</w:t>
            </w:r>
            <w:r w:rsidRPr="00CC2D4A">
              <w:rPr>
                <w:rFonts w:ascii="Arial" w:hAnsi="Arial" w:cs="Arial"/>
                <w:iCs/>
                <w:color w:val="000000" w:themeColor="text1"/>
                <w:szCs w:val="24"/>
              </w:rPr>
              <w:t>…</w:t>
            </w:r>
          </w:p>
        </w:tc>
        <w:tc>
          <w:tcPr>
            <w:tcW w:w="1710" w:type="dxa"/>
          </w:tcPr>
          <w:p w14:paraId="4023B489"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34D1B6EC"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12.00</w:t>
            </w:r>
          </w:p>
        </w:tc>
      </w:tr>
      <w:tr w:rsidR="00CC2D4A" w:rsidRPr="00CC2D4A" w14:paraId="43C0F9A5" w14:textId="77777777" w:rsidTr="00077E45">
        <w:trPr>
          <w:cantSplit/>
        </w:trPr>
        <w:tc>
          <w:tcPr>
            <w:tcW w:w="540" w:type="dxa"/>
          </w:tcPr>
          <w:p w14:paraId="3AE7CDCA"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iv.</w:t>
            </w:r>
          </w:p>
        </w:tc>
        <w:tc>
          <w:tcPr>
            <w:tcW w:w="5490" w:type="dxa"/>
          </w:tcPr>
          <w:p w14:paraId="69CE8FFA" w14:textId="77777777" w:rsidR="009A2354" w:rsidRPr="00CC2D4A" w:rsidRDefault="009A2354" w:rsidP="00E175F1">
            <w:pPr>
              <w:widowControl w:val="0"/>
              <w:tabs>
                <w:tab w:val="left" w:pos="720"/>
                <w:tab w:val="left" w:pos="1080"/>
                <w:tab w:val="left" w:pos="1620"/>
                <w:tab w:val="left" w:pos="2610"/>
              </w:tabs>
              <w:ind w:hanging="108"/>
              <w:jc w:val="both"/>
              <w:rPr>
                <w:rFonts w:ascii="Arial" w:hAnsi="Arial" w:cs="Arial"/>
                <w:iCs/>
                <w:color w:val="000000" w:themeColor="text1"/>
                <w:szCs w:val="24"/>
              </w:rPr>
            </w:pPr>
            <w:r w:rsidRPr="00CC2D4A">
              <w:rPr>
                <w:rFonts w:ascii="Arial" w:hAnsi="Arial" w:cs="Arial"/>
                <w:iCs/>
                <w:color w:val="000000" w:themeColor="text1"/>
                <w:szCs w:val="24"/>
              </w:rPr>
              <w:t xml:space="preserve">Totally enclosed mausoleums, per sq. meter </w:t>
            </w:r>
          </w:p>
          <w:p w14:paraId="3476629B" w14:textId="77777777" w:rsidR="009A2354" w:rsidRPr="00CC2D4A" w:rsidRDefault="009A2354" w:rsidP="00E175F1">
            <w:pPr>
              <w:pStyle w:val="BodyTextIndent"/>
              <w:tabs>
                <w:tab w:val="left" w:pos="1440"/>
                <w:tab w:val="left" w:pos="3600"/>
              </w:tabs>
              <w:ind w:left="0" w:right="-198" w:hanging="108"/>
              <w:jc w:val="left"/>
              <w:rPr>
                <w:rFonts w:ascii="Arial" w:hAnsi="Arial" w:cs="Arial"/>
                <w:color w:val="000000" w:themeColor="text1"/>
                <w:szCs w:val="24"/>
              </w:rPr>
            </w:pPr>
            <w:r w:rsidRPr="00CC2D4A">
              <w:rPr>
                <w:rFonts w:ascii="Arial" w:hAnsi="Arial" w:cs="Arial"/>
                <w:iCs/>
                <w:color w:val="000000" w:themeColor="text1"/>
                <w:szCs w:val="24"/>
              </w:rPr>
              <w:t>of floo</w:t>
            </w:r>
            <w:r w:rsidR="00E0165B" w:rsidRPr="00CC2D4A">
              <w:rPr>
                <w:rFonts w:ascii="Arial" w:hAnsi="Arial" w:cs="Arial"/>
                <w:iCs/>
                <w:color w:val="000000" w:themeColor="text1"/>
                <w:szCs w:val="24"/>
              </w:rPr>
              <w:t>r area  ……………..…………………………….</w:t>
            </w:r>
          </w:p>
        </w:tc>
        <w:tc>
          <w:tcPr>
            <w:tcW w:w="1710" w:type="dxa"/>
          </w:tcPr>
          <w:p w14:paraId="3CB1A6A8"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0653466A"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w:t>
            </w:r>
            <w:r w:rsidR="00F948C8" w:rsidRPr="00CC2D4A">
              <w:rPr>
                <w:rFonts w:ascii="Arial" w:hAnsi="Arial" w:cs="Arial"/>
                <w:color w:val="000000" w:themeColor="text1"/>
                <w:szCs w:val="24"/>
              </w:rPr>
              <w:t xml:space="preserve">        </w:t>
            </w:r>
            <w:r w:rsidRPr="00CC2D4A">
              <w:rPr>
                <w:rFonts w:ascii="Arial" w:hAnsi="Arial" w:cs="Arial"/>
                <w:color w:val="000000" w:themeColor="text1"/>
                <w:szCs w:val="24"/>
              </w:rPr>
              <w:t xml:space="preserve">  5.00</w:t>
            </w:r>
          </w:p>
        </w:tc>
      </w:tr>
      <w:tr w:rsidR="009A2354" w:rsidRPr="00CC2D4A" w14:paraId="244EDAAA" w14:textId="77777777" w:rsidTr="00077E45">
        <w:trPr>
          <w:cantSplit/>
        </w:trPr>
        <w:tc>
          <w:tcPr>
            <w:tcW w:w="540" w:type="dxa"/>
          </w:tcPr>
          <w:p w14:paraId="5D35FE10"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w:t>
            </w:r>
          </w:p>
        </w:tc>
        <w:tc>
          <w:tcPr>
            <w:tcW w:w="5490" w:type="dxa"/>
          </w:tcPr>
          <w:p w14:paraId="7B60A4D2" w14:textId="77777777" w:rsidR="009A2354" w:rsidRPr="00CC2D4A" w:rsidRDefault="00E0165B" w:rsidP="00E175F1">
            <w:pPr>
              <w:widowControl w:val="0"/>
              <w:tabs>
                <w:tab w:val="left" w:pos="720"/>
                <w:tab w:val="left" w:pos="1080"/>
                <w:tab w:val="left" w:pos="1620"/>
                <w:tab w:val="left" w:pos="2520"/>
                <w:tab w:val="left" w:pos="2610"/>
              </w:tabs>
              <w:ind w:right="-198"/>
              <w:rPr>
                <w:rFonts w:ascii="Arial" w:hAnsi="Arial" w:cs="Arial"/>
                <w:iCs/>
                <w:color w:val="000000" w:themeColor="text1"/>
                <w:szCs w:val="24"/>
              </w:rPr>
            </w:pPr>
            <w:r w:rsidRPr="00CC2D4A">
              <w:rPr>
                <w:rFonts w:ascii="Arial" w:hAnsi="Arial" w:cs="Arial"/>
                <w:iCs/>
                <w:color w:val="000000" w:themeColor="text1"/>
                <w:szCs w:val="24"/>
              </w:rPr>
              <w:t>Columbarium, per sq. meter………………….……....</w:t>
            </w:r>
          </w:p>
        </w:tc>
        <w:tc>
          <w:tcPr>
            <w:tcW w:w="1710" w:type="dxa"/>
          </w:tcPr>
          <w:p w14:paraId="459FF38A"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18.00</w:t>
            </w:r>
          </w:p>
        </w:tc>
      </w:tr>
    </w:tbl>
    <w:p w14:paraId="002763F5" w14:textId="77777777" w:rsidR="009A2354" w:rsidRPr="00CC2D4A" w:rsidRDefault="009A2354" w:rsidP="00E175F1">
      <w:pPr>
        <w:pStyle w:val="BodyText3"/>
        <w:rPr>
          <w:rFonts w:cs="Arial"/>
          <w:color w:val="000000" w:themeColor="text1"/>
          <w:sz w:val="24"/>
          <w:szCs w:val="24"/>
        </w:rPr>
      </w:pPr>
    </w:p>
    <w:p w14:paraId="02326A53" w14:textId="77777777" w:rsidR="009A2354" w:rsidRPr="00CC2D4A" w:rsidRDefault="009A2354" w:rsidP="00E175F1">
      <w:pPr>
        <w:pStyle w:val="BodyText3"/>
        <w:rPr>
          <w:rFonts w:cs="Arial"/>
          <w:color w:val="000000" w:themeColor="text1"/>
          <w:sz w:val="24"/>
          <w:szCs w:val="24"/>
        </w:rPr>
      </w:pPr>
    </w:p>
    <w:p w14:paraId="6325AE18" w14:textId="77777777" w:rsidR="009A2354" w:rsidRPr="00CC2D4A" w:rsidRDefault="009A2354" w:rsidP="00E175F1">
      <w:pPr>
        <w:tabs>
          <w:tab w:val="left" w:pos="540"/>
          <w:tab w:val="left" w:pos="900"/>
          <w:tab w:val="left" w:pos="1620"/>
          <w:tab w:val="left" w:pos="4500"/>
          <w:tab w:val="left" w:pos="6120"/>
          <w:tab w:val="left" w:pos="7740"/>
        </w:tabs>
        <w:rPr>
          <w:rFonts w:ascii="Arial" w:hAnsi="Arial" w:cs="Arial"/>
          <w:b/>
          <w:color w:val="000000" w:themeColor="text1"/>
          <w:szCs w:val="24"/>
        </w:rPr>
      </w:pPr>
      <w:r w:rsidRPr="00CC2D4A">
        <w:rPr>
          <w:rFonts w:ascii="Arial" w:hAnsi="Arial" w:cs="Arial"/>
          <w:b/>
          <w:color w:val="000000" w:themeColor="text1"/>
          <w:szCs w:val="24"/>
        </w:rPr>
        <w:t xml:space="preserve">9.  </w:t>
      </w:r>
      <w:r w:rsidRPr="00CC2D4A">
        <w:rPr>
          <w:rFonts w:ascii="Arial" w:hAnsi="Arial" w:cs="Arial"/>
          <w:b/>
          <w:color w:val="000000" w:themeColor="text1"/>
          <w:szCs w:val="24"/>
        </w:rPr>
        <w:tab/>
      </w:r>
      <w:r w:rsidRPr="00CC2D4A">
        <w:rPr>
          <w:rFonts w:ascii="Arial" w:hAnsi="Arial" w:cs="Arial"/>
          <w:b/>
          <w:i/>
          <w:iCs/>
          <w:color w:val="000000" w:themeColor="text1"/>
          <w:szCs w:val="24"/>
        </w:rPr>
        <w:t>Accessory Fees</w:t>
      </w:r>
    </w:p>
    <w:p w14:paraId="3794C2EC" w14:textId="77777777" w:rsidR="009A2354" w:rsidRPr="00CC2D4A" w:rsidRDefault="009A2354" w:rsidP="00E175F1">
      <w:pPr>
        <w:pStyle w:val="BodyText3"/>
        <w:tabs>
          <w:tab w:val="left" w:pos="1440"/>
          <w:tab w:val="left" w:pos="1620"/>
          <w:tab w:val="left" w:pos="1890"/>
        </w:tabs>
        <w:rPr>
          <w:rFonts w:cs="Arial"/>
          <w:color w:val="000000" w:themeColor="text1"/>
          <w:sz w:val="24"/>
          <w:szCs w:val="24"/>
        </w:rPr>
      </w:pPr>
    </w:p>
    <w:p w14:paraId="6106A715" w14:textId="77777777" w:rsidR="009A2354" w:rsidRPr="00CC2D4A" w:rsidRDefault="009A2354" w:rsidP="00E175F1">
      <w:pPr>
        <w:pStyle w:val="BodyText3"/>
        <w:tabs>
          <w:tab w:val="left" w:pos="900"/>
          <w:tab w:val="left" w:pos="1440"/>
          <w:tab w:val="left" w:pos="1620"/>
          <w:tab w:val="left" w:pos="1890"/>
        </w:tabs>
        <w:ind w:hanging="709"/>
        <w:rPr>
          <w:rFonts w:cs="Arial"/>
          <w:b w:val="0"/>
          <w:color w:val="000000" w:themeColor="text1"/>
          <w:sz w:val="24"/>
          <w:szCs w:val="24"/>
        </w:rPr>
      </w:pPr>
      <w:r w:rsidRPr="00CC2D4A">
        <w:rPr>
          <w:rFonts w:cs="Arial"/>
          <w:b w:val="0"/>
          <w:color w:val="000000" w:themeColor="text1"/>
          <w:sz w:val="24"/>
          <w:szCs w:val="24"/>
        </w:rPr>
        <w:t xml:space="preserve">a.   Establishment of Line and Grade, all sides fronting </w:t>
      </w:r>
    </w:p>
    <w:p w14:paraId="5744B82E" w14:textId="77777777" w:rsidR="009A2354" w:rsidRPr="00CC2D4A" w:rsidRDefault="009A2354" w:rsidP="00E175F1">
      <w:pPr>
        <w:pStyle w:val="BodyText3"/>
        <w:ind w:firstLine="540"/>
        <w:rPr>
          <w:rFonts w:cs="Arial"/>
          <w:b w:val="0"/>
          <w:color w:val="000000" w:themeColor="text1"/>
          <w:sz w:val="24"/>
          <w:szCs w:val="24"/>
        </w:rPr>
      </w:pPr>
      <w:r w:rsidRPr="00CC2D4A">
        <w:rPr>
          <w:rFonts w:cs="Arial"/>
          <w:b w:val="0"/>
          <w:color w:val="000000" w:themeColor="text1"/>
          <w:sz w:val="24"/>
          <w:szCs w:val="24"/>
        </w:rPr>
        <w:t xml:space="preserve">or abutting streets, </w:t>
      </w:r>
      <w:proofErr w:type="spellStart"/>
      <w:r w:rsidRPr="00CC2D4A">
        <w:rPr>
          <w:rFonts w:cs="Arial"/>
          <w:b w:val="0"/>
          <w:i/>
          <w:iCs/>
          <w:color w:val="000000" w:themeColor="text1"/>
          <w:sz w:val="24"/>
          <w:szCs w:val="24"/>
        </w:rPr>
        <w:t>esteros</w:t>
      </w:r>
      <w:proofErr w:type="spellEnd"/>
      <w:r w:rsidRPr="00CC2D4A">
        <w:rPr>
          <w:rFonts w:cs="Arial"/>
          <w:b w:val="0"/>
          <w:color w:val="000000" w:themeColor="text1"/>
          <w:sz w:val="24"/>
          <w:szCs w:val="24"/>
        </w:rPr>
        <w:t>, rivers an</w:t>
      </w:r>
      <w:r w:rsidR="00E0165B" w:rsidRPr="00CC2D4A">
        <w:rPr>
          <w:rFonts w:cs="Arial"/>
          <w:b w:val="0"/>
          <w:color w:val="000000" w:themeColor="text1"/>
          <w:sz w:val="24"/>
          <w:szCs w:val="24"/>
        </w:rPr>
        <w:t>d creeks, first 10.00 meters …….</w:t>
      </w:r>
      <w:r w:rsidRPr="00CC2D4A">
        <w:rPr>
          <w:rFonts w:cs="Arial"/>
          <w:b w:val="0"/>
          <w:color w:val="000000" w:themeColor="text1"/>
          <w:sz w:val="24"/>
          <w:szCs w:val="24"/>
        </w:rPr>
        <w:t>P   24.00</w:t>
      </w:r>
    </w:p>
    <w:p w14:paraId="025A979A" w14:textId="77777777" w:rsidR="009A2354" w:rsidRPr="00CC2D4A" w:rsidRDefault="009A2354" w:rsidP="00E175F1">
      <w:pPr>
        <w:pStyle w:val="BodyText3"/>
        <w:tabs>
          <w:tab w:val="left" w:pos="1980"/>
        </w:tabs>
        <w:ind w:firstLine="540"/>
        <w:rPr>
          <w:rFonts w:cs="Arial"/>
          <w:b w:val="0"/>
          <w:color w:val="000000" w:themeColor="text1"/>
          <w:sz w:val="24"/>
          <w:szCs w:val="24"/>
        </w:rPr>
      </w:pPr>
    </w:p>
    <w:p w14:paraId="6876AF15" w14:textId="77777777" w:rsidR="009A2354" w:rsidRPr="00CC2D4A" w:rsidRDefault="009A2354" w:rsidP="00E175F1">
      <w:pPr>
        <w:pStyle w:val="BodyText3"/>
        <w:tabs>
          <w:tab w:val="left" w:pos="1440"/>
          <w:tab w:val="left" w:pos="1620"/>
          <w:tab w:val="left" w:pos="1980"/>
          <w:tab w:val="left" w:pos="2520"/>
        </w:tabs>
        <w:ind w:firstLine="900"/>
        <w:jc w:val="left"/>
        <w:rPr>
          <w:rFonts w:cs="Arial"/>
          <w:b w:val="0"/>
          <w:color w:val="000000" w:themeColor="text1"/>
          <w:sz w:val="24"/>
          <w:szCs w:val="24"/>
        </w:rPr>
      </w:pPr>
      <w:proofErr w:type="spellStart"/>
      <w:r w:rsidRPr="00CC2D4A">
        <w:rPr>
          <w:rFonts w:cs="Arial"/>
          <w:b w:val="0"/>
          <w:color w:val="000000" w:themeColor="text1"/>
          <w:sz w:val="24"/>
          <w:szCs w:val="24"/>
        </w:rPr>
        <w:t>i</w:t>
      </w:r>
      <w:proofErr w:type="spellEnd"/>
      <w:r w:rsidRPr="00CC2D4A">
        <w:rPr>
          <w:rFonts w:cs="Arial"/>
          <w:b w:val="0"/>
          <w:color w:val="000000" w:themeColor="text1"/>
          <w:sz w:val="24"/>
          <w:szCs w:val="24"/>
        </w:rPr>
        <w:t>.</w:t>
      </w:r>
      <w:r w:rsidRPr="00CC2D4A">
        <w:rPr>
          <w:rFonts w:cs="Arial"/>
          <w:b w:val="0"/>
          <w:color w:val="000000" w:themeColor="text1"/>
          <w:sz w:val="24"/>
          <w:szCs w:val="24"/>
        </w:rPr>
        <w:tab/>
        <w:t xml:space="preserve">Every meter or fraction thereof in </w:t>
      </w:r>
      <w:r w:rsidR="00FD3BE4" w:rsidRPr="00CC2D4A">
        <w:rPr>
          <w:rFonts w:cs="Arial"/>
          <w:b w:val="0"/>
          <w:color w:val="000000" w:themeColor="text1"/>
          <w:sz w:val="24"/>
          <w:szCs w:val="24"/>
        </w:rPr>
        <w:t xml:space="preserve">excess of 10.00 meters….…         </w:t>
      </w:r>
      <w:r w:rsidRPr="00CC2D4A">
        <w:rPr>
          <w:rFonts w:cs="Arial"/>
          <w:b w:val="0"/>
          <w:color w:val="000000" w:themeColor="text1"/>
          <w:sz w:val="24"/>
          <w:szCs w:val="24"/>
        </w:rPr>
        <w:t>2.40</w:t>
      </w:r>
    </w:p>
    <w:p w14:paraId="2C27A50E" w14:textId="77777777" w:rsidR="009A2354" w:rsidRPr="00CC2D4A" w:rsidRDefault="009A2354" w:rsidP="00E175F1">
      <w:pPr>
        <w:tabs>
          <w:tab w:val="left" w:pos="-3420"/>
          <w:tab w:val="left" w:pos="540"/>
          <w:tab w:val="left" w:pos="1440"/>
        </w:tabs>
        <w:ind w:firstLine="540"/>
        <w:jc w:val="both"/>
        <w:rPr>
          <w:rFonts w:ascii="Arial" w:hAnsi="Arial" w:cs="Arial"/>
          <w:color w:val="000000" w:themeColor="text1"/>
          <w:szCs w:val="24"/>
        </w:rPr>
      </w:pPr>
    </w:p>
    <w:p w14:paraId="07F3CE33" w14:textId="77777777" w:rsidR="009A2354" w:rsidRPr="00CC2D4A" w:rsidRDefault="009A2354" w:rsidP="00E175F1">
      <w:pPr>
        <w:tabs>
          <w:tab w:val="left" w:pos="-3420"/>
          <w:tab w:val="left" w:pos="-810"/>
          <w:tab w:val="left" w:pos="0"/>
          <w:tab w:val="left" w:pos="540"/>
          <w:tab w:val="left" w:pos="1440"/>
          <w:tab w:val="left" w:pos="1620"/>
        </w:tabs>
        <w:ind w:hanging="709"/>
        <w:jc w:val="both"/>
        <w:rPr>
          <w:rFonts w:ascii="Arial" w:hAnsi="Arial" w:cs="Arial"/>
          <w:color w:val="000000" w:themeColor="text1"/>
          <w:szCs w:val="24"/>
        </w:rPr>
      </w:pPr>
      <w:r w:rsidRPr="00CC2D4A">
        <w:rPr>
          <w:rFonts w:ascii="Arial" w:hAnsi="Arial" w:cs="Arial"/>
          <w:color w:val="000000" w:themeColor="text1"/>
          <w:szCs w:val="24"/>
        </w:rPr>
        <w:t>b.   Ground Preparation and Excavation Fee</w:t>
      </w:r>
    </w:p>
    <w:p w14:paraId="2F3A3246" w14:textId="77777777" w:rsidR="009A2354" w:rsidRPr="00CC2D4A" w:rsidRDefault="009A2354" w:rsidP="00E175F1">
      <w:pPr>
        <w:tabs>
          <w:tab w:val="left" w:pos="-3420"/>
          <w:tab w:val="left" w:pos="-270"/>
          <w:tab w:val="left" w:pos="540"/>
          <w:tab w:val="left" w:pos="2520"/>
        </w:tabs>
        <w:jc w:val="both"/>
        <w:rPr>
          <w:rFonts w:ascii="Arial" w:hAnsi="Arial" w:cs="Arial"/>
          <w:color w:val="000000" w:themeColor="text1"/>
          <w:szCs w:val="24"/>
        </w:rPr>
      </w:pPr>
    </w:p>
    <w:p w14:paraId="66A786A9" w14:textId="77777777" w:rsidR="009A2354" w:rsidRPr="00CC2D4A" w:rsidRDefault="009A2354" w:rsidP="00E175F1">
      <w:pPr>
        <w:tabs>
          <w:tab w:val="left" w:pos="480"/>
          <w:tab w:val="left" w:pos="960"/>
        </w:tabs>
        <w:ind w:right="1440" w:hanging="1440"/>
        <w:jc w:val="both"/>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r w:rsidRPr="00CC2D4A">
        <w:rPr>
          <w:rFonts w:ascii="Arial" w:hAnsi="Arial" w:cs="Arial"/>
          <w:color w:val="000000" w:themeColor="text1"/>
          <w:szCs w:val="24"/>
        </w:rPr>
        <w:tab/>
        <w:t>While the application for Building Permit is still being processed, the Building Official may issue Ground Preparation and Excavation Permit (GP&amp;EP) for foundation, subject to the verification, inspection and review by the Line and Grade Section of the Inspection and Enforcement Division to determine compliance to line and grade, setbacks, yards/easements and parking requirements.</w:t>
      </w:r>
    </w:p>
    <w:tbl>
      <w:tblPr>
        <w:tblpPr w:leftFromText="180" w:rightFromText="180" w:vertAnchor="text" w:horzAnchor="margin" w:tblpXSpec="right" w:tblpY="126"/>
        <w:tblW w:w="7362" w:type="dxa"/>
        <w:tblLayout w:type="fixed"/>
        <w:tblLook w:val="0000" w:firstRow="0" w:lastRow="0" w:firstColumn="0" w:lastColumn="0" w:noHBand="0" w:noVBand="0"/>
      </w:tblPr>
      <w:tblGrid>
        <w:gridCol w:w="540"/>
        <w:gridCol w:w="5400"/>
        <w:gridCol w:w="1422"/>
      </w:tblGrid>
      <w:tr w:rsidR="00BC7466" w:rsidRPr="00CC2D4A" w14:paraId="30C135DE" w14:textId="77777777" w:rsidTr="00BC7466">
        <w:trPr>
          <w:cantSplit/>
        </w:trPr>
        <w:tc>
          <w:tcPr>
            <w:tcW w:w="540" w:type="dxa"/>
          </w:tcPr>
          <w:p w14:paraId="2C83B0A8" w14:textId="77777777" w:rsidR="00BC7466" w:rsidRPr="00CC2D4A" w:rsidRDefault="00BC7466"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(a)</w:t>
            </w:r>
          </w:p>
        </w:tc>
        <w:tc>
          <w:tcPr>
            <w:tcW w:w="5400" w:type="dxa"/>
          </w:tcPr>
          <w:p w14:paraId="531CEE07" w14:textId="77777777" w:rsidR="00BC7466" w:rsidRPr="00CC2D4A" w:rsidRDefault="00BC7466" w:rsidP="00E175F1">
            <w:pPr>
              <w:pStyle w:val="Footer"/>
              <w:tabs>
                <w:tab w:val="clear" w:pos="4320"/>
                <w:tab w:val="clear" w:pos="8640"/>
                <w:tab w:val="left" w:pos="0"/>
                <w:tab w:val="left" w:pos="342"/>
                <w:tab w:val="left" w:pos="6300"/>
                <w:tab w:val="left" w:pos="6480"/>
              </w:tabs>
              <w:ind w:right="-198"/>
              <w:rPr>
                <w:rFonts w:ascii="Arial" w:hAnsi="Arial" w:cs="Arial"/>
                <w:color w:val="000000" w:themeColor="text1"/>
                <w:szCs w:val="24"/>
              </w:rPr>
            </w:pPr>
            <w:r w:rsidRPr="00CC2D4A">
              <w:rPr>
                <w:rFonts w:ascii="Arial" w:hAnsi="Arial" w:cs="Arial"/>
                <w:color w:val="000000" w:themeColor="text1"/>
                <w:szCs w:val="24"/>
              </w:rPr>
              <w:t>Inspection and Verification Fee   areas …..………..</w:t>
            </w:r>
          </w:p>
        </w:tc>
        <w:tc>
          <w:tcPr>
            <w:tcW w:w="1422" w:type="dxa"/>
          </w:tcPr>
          <w:p w14:paraId="17E469F2" w14:textId="77777777" w:rsidR="00BC7466" w:rsidRPr="00CC2D4A" w:rsidRDefault="00BC7466"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P    200.00</w:t>
            </w:r>
          </w:p>
        </w:tc>
      </w:tr>
      <w:tr w:rsidR="00BC7466" w:rsidRPr="00CC2D4A" w14:paraId="0C89A1AC" w14:textId="77777777" w:rsidTr="00BC7466">
        <w:trPr>
          <w:cantSplit/>
        </w:trPr>
        <w:tc>
          <w:tcPr>
            <w:tcW w:w="540" w:type="dxa"/>
          </w:tcPr>
          <w:p w14:paraId="7F3C4E07" w14:textId="77777777" w:rsidR="00BC7466" w:rsidRPr="00CC2D4A" w:rsidRDefault="00BC7466"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(b)</w:t>
            </w:r>
          </w:p>
        </w:tc>
        <w:tc>
          <w:tcPr>
            <w:tcW w:w="5400" w:type="dxa"/>
          </w:tcPr>
          <w:p w14:paraId="478A4E37" w14:textId="1F199A6C" w:rsidR="00BC7466" w:rsidRPr="00CC2D4A" w:rsidRDefault="00BC7466" w:rsidP="00E175F1">
            <w:pPr>
              <w:pStyle w:val="Footer"/>
              <w:tabs>
                <w:tab w:val="clear" w:pos="4320"/>
                <w:tab w:val="clear" w:pos="8640"/>
                <w:tab w:val="left" w:pos="342"/>
                <w:tab w:val="left" w:pos="2520"/>
                <w:tab w:val="left" w:pos="6300"/>
                <w:tab w:val="left" w:pos="6480"/>
              </w:tabs>
              <w:ind w:right="-198" w:hanging="108"/>
              <w:rPr>
                <w:rFonts w:ascii="Arial" w:hAnsi="Arial" w:cs="Arial"/>
                <w:color w:val="000000" w:themeColor="text1"/>
                <w:szCs w:val="24"/>
              </w:rPr>
            </w:pPr>
            <w:r w:rsidRPr="00CC2D4A">
              <w:rPr>
                <w:rFonts w:ascii="Arial" w:hAnsi="Arial" w:cs="Arial"/>
                <w:color w:val="000000" w:themeColor="text1"/>
                <w:szCs w:val="24"/>
              </w:rPr>
              <w:t>Per cu. Meters of excavation …….………………….</w:t>
            </w:r>
          </w:p>
        </w:tc>
        <w:tc>
          <w:tcPr>
            <w:tcW w:w="1422" w:type="dxa"/>
          </w:tcPr>
          <w:p w14:paraId="1FE76E92" w14:textId="77777777" w:rsidR="00BC7466" w:rsidRPr="00CC2D4A" w:rsidRDefault="00BC7466"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3.00</w:t>
            </w:r>
          </w:p>
        </w:tc>
      </w:tr>
      <w:tr w:rsidR="00BC7466" w:rsidRPr="00CC2D4A" w14:paraId="696FA0F7" w14:textId="77777777" w:rsidTr="00BC7466">
        <w:trPr>
          <w:cantSplit/>
          <w:trHeight w:val="819"/>
        </w:trPr>
        <w:tc>
          <w:tcPr>
            <w:tcW w:w="540" w:type="dxa"/>
          </w:tcPr>
          <w:p w14:paraId="170BF3AB" w14:textId="7965149A" w:rsidR="00BC7466" w:rsidRPr="00CC2D4A" w:rsidRDefault="00BC7466" w:rsidP="00E175F1">
            <w:pPr>
              <w:pStyle w:val="Footer"/>
              <w:tabs>
                <w:tab w:val="clear" w:pos="4320"/>
                <w:tab w:val="clear" w:pos="8640"/>
                <w:tab w:val="left" w:pos="2520"/>
                <w:tab w:val="left" w:pos="6300"/>
                <w:tab w:val="left" w:pos="6480"/>
              </w:tabs>
              <w:rPr>
                <w:rFonts w:ascii="Arial" w:hAnsi="Arial" w:cs="Arial"/>
                <w:color w:val="000000" w:themeColor="text1"/>
                <w:szCs w:val="24"/>
              </w:rPr>
            </w:pPr>
            <w:r>
              <w:rPr>
                <w:rFonts w:ascii="Arial" w:hAnsi="Arial" w:cs="Arial"/>
                <w:color w:val="000000" w:themeColor="text1"/>
                <w:szCs w:val="24"/>
              </w:rPr>
              <w:t>I</w:t>
            </w:r>
          </w:p>
        </w:tc>
        <w:tc>
          <w:tcPr>
            <w:tcW w:w="5400" w:type="dxa"/>
          </w:tcPr>
          <w:p w14:paraId="408F92BB" w14:textId="77777777" w:rsidR="00BC7466" w:rsidRPr="00CC2D4A" w:rsidRDefault="00BC7466" w:rsidP="00E175F1">
            <w:pPr>
              <w:pStyle w:val="BodyText3"/>
              <w:tabs>
                <w:tab w:val="left" w:pos="360"/>
                <w:tab w:val="left" w:pos="720"/>
                <w:tab w:val="left" w:pos="1440"/>
                <w:tab w:val="left" w:pos="1620"/>
                <w:tab w:val="left" w:pos="1980"/>
                <w:tab w:val="left" w:pos="2160"/>
                <w:tab w:val="left" w:pos="2520"/>
                <w:tab w:val="left" w:pos="2610"/>
              </w:tabs>
              <w:rPr>
                <w:rFonts w:cs="Arial"/>
                <w:b w:val="0"/>
                <w:color w:val="000000" w:themeColor="text1"/>
                <w:sz w:val="24"/>
                <w:szCs w:val="24"/>
              </w:rPr>
            </w:pPr>
            <w:r w:rsidRPr="00CC2D4A">
              <w:rPr>
                <w:rFonts w:cs="Arial"/>
                <w:b w:val="0"/>
                <w:color w:val="000000" w:themeColor="text1"/>
                <w:sz w:val="24"/>
                <w:szCs w:val="24"/>
              </w:rPr>
              <w:t>Issuance of GP &amp; EP, valid only for</w:t>
            </w:r>
          </w:p>
          <w:p w14:paraId="5EFCDED5" w14:textId="77777777" w:rsidR="00BC7466" w:rsidRPr="00CC2D4A" w:rsidRDefault="00BC7466" w:rsidP="00E175F1">
            <w:pPr>
              <w:pStyle w:val="BodyText3"/>
              <w:tabs>
                <w:tab w:val="left" w:pos="360"/>
                <w:tab w:val="left" w:pos="720"/>
                <w:tab w:val="left" w:pos="1440"/>
                <w:tab w:val="left" w:pos="1620"/>
                <w:tab w:val="left" w:pos="1980"/>
                <w:tab w:val="left" w:pos="2160"/>
                <w:tab w:val="left" w:pos="2520"/>
                <w:tab w:val="left" w:pos="2610"/>
              </w:tabs>
              <w:rPr>
                <w:rFonts w:cs="Arial"/>
                <w:b w:val="0"/>
                <w:color w:val="000000" w:themeColor="text1"/>
                <w:sz w:val="24"/>
                <w:szCs w:val="24"/>
              </w:rPr>
            </w:pPr>
            <w:r w:rsidRPr="00CC2D4A">
              <w:rPr>
                <w:rFonts w:cs="Arial"/>
                <w:b w:val="0"/>
                <w:color w:val="000000" w:themeColor="text1"/>
                <w:sz w:val="24"/>
                <w:szCs w:val="24"/>
              </w:rPr>
              <w:t xml:space="preserve">thirty (30) days or superseded upon </w:t>
            </w:r>
          </w:p>
          <w:p w14:paraId="25FD757C" w14:textId="77777777" w:rsidR="00BC7466" w:rsidRPr="00CC2D4A" w:rsidRDefault="00BC7466" w:rsidP="00E175F1">
            <w:pPr>
              <w:pStyle w:val="BodyText3"/>
              <w:tabs>
                <w:tab w:val="left" w:pos="360"/>
                <w:tab w:val="left" w:pos="720"/>
                <w:tab w:val="left" w:pos="1440"/>
                <w:tab w:val="left" w:pos="1620"/>
                <w:tab w:val="left" w:pos="1980"/>
                <w:tab w:val="left" w:pos="2160"/>
                <w:tab w:val="left" w:pos="2520"/>
                <w:tab w:val="left" w:pos="2610"/>
              </w:tabs>
              <w:rPr>
                <w:rFonts w:cs="Arial"/>
                <w:b w:val="0"/>
                <w:color w:val="000000" w:themeColor="text1"/>
                <w:sz w:val="24"/>
                <w:szCs w:val="24"/>
              </w:rPr>
            </w:pPr>
            <w:r w:rsidRPr="00CC2D4A">
              <w:rPr>
                <w:rFonts w:cs="Arial"/>
                <w:b w:val="0"/>
                <w:color w:val="000000" w:themeColor="text1"/>
                <w:sz w:val="24"/>
                <w:szCs w:val="24"/>
              </w:rPr>
              <w:t>issuance of Building Permit ………………….…….</w:t>
            </w:r>
          </w:p>
        </w:tc>
        <w:tc>
          <w:tcPr>
            <w:tcW w:w="1422" w:type="dxa"/>
          </w:tcPr>
          <w:p w14:paraId="0790E34D" w14:textId="77777777" w:rsidR="00BC7466" w:rsidRPr="00CC2D4A" w:rsidRDefault="00BC7466"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5C6CBEDD" w14:textId="77777777" w:rsidR="00BC7466" w:rsidRPr="00CC2D4A" w:rsidRDefault="00BC7466"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52E2FF79" w14:textId="77777777" w:rsidR="00BC7466" w:rsidRPr="00CC2D4A" w:rsidRDefault="00BC7466"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r w:rsidRPr="00CC2D4A">
              <w:rPr>
                <w:rFonts w:ascii="Arial" w:hAnsi="Arial" w:cs="Arial"/>
                <w:color w:val="000000" w:themeColor="text1"/>
                <w:szCs w:val="24"/>
              </w:rPr>
              <w:t xml:space="preserve"> 50.00</w:t>
            </w:r>
          </w:p>
        </w:tc>
      </w:tr>
      <w:tr w:rsidR="00BC7466" w:rsidRPr="00CC2D4A" w14:paraId="1EF6F8D1" w14:textId="77777777" w:rsidTr="00BC7466">
        <w:trPr>
          <w:cantSplit/>
        </w:trPr>
        <w:tc>
          <w:tcPr>
            <w:tcW w:w="540" w:type="dxa"/>
          </w:tcPr>
          <w:p w14:paraId="7A7F2607" w14:textId="77777777" w:rsidR="00BC7466" w:rsidRPr="00CC2D4A" w:rsidRDefault="00BC7466"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(d)</w:t>
            </w:r>
          </w:p>
        </w:tc>
        <w:tc>
          <w:tcPr>
            <w:tcW w:w="5400" w:type="dxa"/>
          </w:tcPr>
          <w:p w14:paraId="7AE2D5DF" w14:textId="2B0D8098" w:rsidR="00BC7466" w:rsidRPr="00CC2D4A" w:rsidRDefault="00BC7466" w:rsidP="00E175F1">
            <w:pPr>
              <w:pStyle w:val="BodyText3"/>
              <w:tabs>
                <w:tab w:val="left" w:pos="360"/>
                <w:tab w:val="left" w:pos="720"/>
                <w:tab w:val="left" w:pos="1440"/>
              </w:tabs>
              <w:ind w:hanging="108"/>
              <w:jc w:val="left"/>
              <w:rPr>
                <w:rFonts w:cs="Arial"/>
                <w:b w:val="0"/>
                <w:color w:val="000000" w:themeColor="text1"/>
                <w:sz w:val="24"/>
                <w:szCs w:val="24"/>
              </w:rPr>
            </w:pPr>
            <w:r w:rsidRPr="00CC2D4A">
              <w:rPr>
                <w:rFonts w:cs="Arial"/>
                <w:b w:val="0"/>
                <w:color w:val="000000" w:themeColor="text1"/>
                <w:sz w:val="24"/>
                <w:szCs w:val="24"/>
              </w:rPr>
              <w:t xml:space="preserve">Per cu. Meter of excavation for </w:t>
            </w:r>
          </w:p>
          <w:p w14:paraId="6B33CB9D" w14:textId="77777777" w:rsidR="00BC7466" w:rsidRPr="00CC2D4A" w:rsidRDefault="00BC7466" w:rsidP="00E175F1">
            <w:pPr>
              <w:pStyle w:val="BodyTextIndent"/>
              <w:tabs>
                <w:tab w:val="left" w:pos="1440"/>
                <w:tab w:val="left" w:pos="3600"/>
              </w:tabs>
              <w:ind w:left="0" w:right="-198" w:firstLine="0"/>
              <w:jc w:val="left"/>
              <w:rPr>
                <w:rFonts w:ascii="Arial" w:hAnsi="Arial" w:cs="Arial"/>
                <w:color w:val="000000" w:themeColor="text1"/>
                <w:szCs w:val="24"/>
              </w:rPr>
            </w:pPr>
            <w:r w:rsidRPr="00CC2D4A">
              <w:rPr>
                <w:rFonts w:ascii="Arial" w:hAnsi="Arial" w:cs="Arial"/>
                <w:color w:val="000000" w:themeColor="text1"/>
                <w:szCs w:val="24"/>
              </w:rPr>
              <w:t>foundation with basement……..…….………………</w:t>
            </w:r>
          </w:p>
        </w:tc>
        <w:tc>
          <w:tcPr>
            <w:tcW w:w="1422" w:type="dxa"/>
          </w:tcPr>
          <w:p w14:paraId="3D172CC3" w14:textId="77777777" w:rsidR="00BC7466" w:rsidRPr="00CC2D4A" w:rsidRDefault="00BC7466"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3D1D0FE1" w14:textId="77777777" w:rsidR="00BC7466" w:rsidRPr="00CC2D4A" w:rsidRDefault="00BC7466"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4.00</w:t>
            </w:r>
          </w:p>
        </w:tc>
      </w:tr>
      <w:tr w:rsidR="00BC7466" w:rsidRPr="00CC2D4A" w14:paraId="3AD4E286" w14:textId="77777777" w:rsidTr="00BC7466">
        <w:trPr>
          <w:cantSplit/>
          <w:trHeight w:val="360"/>
        </w:trPr>
        <w:tc>
          <w:tcPr>
            <w:tcW w:w="540" w:type="dxa"/>
          </w:tcPr>
          <w:p w14:paraId="03B427BF" w14:textId="04F4BA27" w:rsidR="00BC7466" w:rsidRPr="00CC2D4A" w:rsidRDefault="00BC7466" w:rsidP="00E175F1">
            <w:pPr>
              <w:pStyle w:val="Footer"/>
              <w:tabs>
                <w:tab w:val="clear" w:pos="4320"/>
                <w:tab w:val="clear" w:pos="8640"/>
                <w:tab w:val="left" w:pos="2520"/>
                <w:tab w:val="left" w:pos="6300"/>
                <w:tab w:val="left" w:pos="6480"/>
              </w:tabs>
              <w:rPr>
                <w:rFonts w:ascii="Arial" w:hAnsi="Arial" w:cs="Arial"/>
                <w:color w:val="000000" w:themeColor="text1"/>
                <w:szCs w:val="24"/>
              </w:rPr>
            </w:pPr>
            <w:r>
              <w:rPr>
                <w:rFonts w:ascii="Arial" w:hAnsi="Arial" w:cs="Arial"/>
                <w:color w:val="000000" w:themeColor="text1"/>
                <w:szCs w:val="24"/>
              </w:rPr>
              <w:t>I</w:t>
            </w:r>
          </w:p>
        </w:tc>
        <w:tc>
          <w:tcPr>
            <w:tcW w:w="5400" w:type="dxa"/>
          </w:tcPr>
          <w:p w14:paraId="3165783E" w14:textId="77777777" w:rsidR="00BC7466" w:rsidRPr="00CC2D4A" w:rsidRDefault="00BC7466" w:rsidP="00E175F1">
            <w:pPr>
              <w:pStyle w:val="BodyText3"/>
              <w:tabs>
                <w:tab w:val="left" w:pos="-3960"/>
                <w:tab w:val="left" w:pos="-2520"/>
                <w:tab w:val="left" w:pos="720"/>
                <w:tab w:val="left" w:pos="2520"/>
                <w:tab w:val="left" w:pos="3060"/>
              </w:tabs>
              <w:ind w:hanging="108"/>
              <w:rPr>
                <w:rFonts w:cs="Arial"/>
                <w:b w:val="0"/>
                <w:color w:val="000000" w:themeColor="text1"/>
                <w:sz w:val="24"/>
                <w:szCs w:val="24"/>
              </w:rPr>
            </w:pPr>
            <w:r w:rsidRPr="00CC2D4A">
              <w:rPr>
                <w:rFonts w:cs="Arial"/>
                <w:b w:val="0"/>
                <w:color w:val="000000" w:themeColor="text1"/>
                <w:sz w:val="24"/>
                <w:szCs w:val="24"/>
              </w:rPr>
              <w:t xml:space="preserve">Excavation other than foundation </w:t>
            </w:r>
          </w:p>
          <w:p w14:paraId="1CC2C2A9" w14:textId="08DC760A" w:rsidR="00BC7466" w:rsidRPr="00CC2D4A" w:rsidRDefault="00BC7466" w:rsidP="00E175F1">
            <w:pPr>
              <w:pStyle w:val="BodyText3"/>
              <w:tabs>
                <w:tab w:val="left" w:pos="-3960"/>
                <w:tab w:val="left" w:pos="-2520"/>
                <w:tab w:val="left" w:pos="720"/>
                <w:tab w:val="left" w:pos="2520"/>
                <w:tab w:val="left" w:pos="3060"/>
              </w:tabs>
              <w:ind w:right="-288"/>
              <w:jc w:val="left"/>
              <w:rPr>
                <w:rFonts w:cs="Arial"/>
                <w:b w:val="0"/>
                <w:iCs/>
                <w:color w:val="000000" w:themeColor="text1"/>
                <w:sz w:val="24"/>
                <w:szCs w:val="24"/>
              </w:rPr>
            </w:pPr>
            <w:r w:rsidRPr="00CC2D4A">
              <w:rPr>
                <w:rFonts w:cs="Arial"/>
                <w:b w:val="0"/>
                <w:color w:val="000000" w:themeColor="text1"/>
                <w:sz w:val="24"/>
                <w:szCs w:val="24"/>
              </w:rPr>
              <w:t>or basement, per cu. Meter.………………………….</w:t>
            </w:r>
          </w:p>
        </w:tc>
        <w:tc>
          <w:tcPr>
            <w:tcW w:w="1422" w:type="dxa"/>
          </w:tcPr>
          <w:p w14:paraId="76B28297" w14:textId="77777777" w:rsidR="00BC7466" w:rsidRPr="00CC2D4A" w:rsidRDefault="00BC7466"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3948D9B6" w14:textId="77777777" w:rsidR="00BC7466" w:rsidRPr="00CC2D4A" w:rsidRDefault="00BC7466"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3.00</w:t>
            </w:r>
          </w:p>
        </w:tc>
      </w:tr>
      <w:tr w:rsidR="00BC7466" w:rsidRPr="00CC2D4A" w14:paraId="14AA0398" w14:textId="77777777" w:rsidTr="00BC7466">
        <w:trPr>
          <w:cantSplit/>
          <w:trHeight w:val="1071"/>
        </w:trPr>
        <w:tc>
          <w:tcPr>
            <w:tcW w:w="540" w:type="dxa"/>
          </w:tcPr>
          <w:p w14:paraId="14030C7E" w14:textId="77777777" w:rsidR="00BC7466" w:rsidRPr="00CC2D4A" w:rsidRDefault="00BC7466"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lastRenderedPageBreak/>
              <w:t>(f)</w:t>
            </w:r>
          </w:p>
        </w:tc>
        <w:tc>
          <w:tcPr>
            <w:tcW w:w="5400" w:type="dxa"/>
          </w:tcPr>
          <w:p w14:paraId="54030122" w14:textId="77777777" w:rsidR="00BC7466" w:rsidRPr="00CC2D4A" w:rsidRDefault="00BC7466" w:rsidP="00E175F1">
            <w:pPr>
              <w:pStyle w:val="BodyText3"/>
              <w:tabs>
                <w:tab w:val="left" w:pos="0"/>
                <w:tab w:val="left" w:pos="360"/>
                <w:tab w:val="left" w:pos="720"/>
                <w:tab w:val="left" w:pos="1440"/>
                <w:tab w:val="left" w:pos="1620"/>
                <w:tab w:val="left" w:pos="1980"/>
                <w:tab w:val="left" w:pos="2070"/>
                <w:tab w:val="left" w:pos="2520"/>
                <w:tab w:val="left" w:pos="2610"/>
                <w:tab w:val="left" w:pos="2700"/>
              </w:tabs>
              <w:ind w:hanging="108"/>
              <w:rPr>
                <w:rFonts w:cs="Arial"/>
                <w:b w:val="0"/>
                <w:color w:val="000000" w:themeColor="text1"/>
                <w:sz w:val="24"/>
                <w:szCs w:val="24"/>
              </w:rPr>
            </w:pPr>
            <w:r w:rsidRPr="00CC2D4A">
              <w:rPr>
                <w:rFonts w:cs="Arial"/>
                <w:b w:val="0"/>
                <w:color w:val="000000" w:themeColor="text1"/>
                <w:sz w:val="24"/>
                <w:szCs w:val="24"/>
              </w:rPr>
              <w:t xml:space="preserve">Encroachment of footings or </w:t>
            </w:r>
          </w:p>
          <w:p w14:paraId="124F5A82" w14:textId="77777777" w:rsidR="00BC7466" w:rsidRPr="00CC2D4A" w:rsidRDefault="00BC7466" w:rsidP="00E175F1">
            <w:pPr>
              <w:pStyle w:val="BodyText3"/>
              <w:tabs>
                <w:tab w:val="left" w:pos="0"/>
                <w:tab w:val="left" w:pos="360"/>
                <w:tab w:val="left" w:pos="720"/>
                <w:tab w:val="left" w:pos="1440"/>
                <w:tab w:val="left" w:pos="1620"/>
                <w:tab w:val="left" w:pos="1980"/>
                <w:tab w:val="left" w:pos="2070"/>
                <w:tab w:val="left" w:pos="2520"/>
                <w:tab w:val="left" w:pos="2610"/>
                <w:tab w:val="left" w:pos="2700"/>
              </w:tabs>
              <w:ind w:hanging="108"/>
              <w:rPr>
                <w:rFonts w:cs="Arial"/>
                <w:b w:val="0"/>
                <w:color w:val="000000" w:themeColor="text1"/>
                <w:sz w:val="24"/>
                <w:szCs w:val="24"/>
              </w:rPr>
            </w:pPr>
            <w:r w:rsidRPr="00CC2D4A">
              <w:rPr>
                <w:rFonts w:cs="Arial"/>
                <w:b w:val="0"/>
                <w:color w:val="000000" w:themeColor="text1"/>
                <w:sz w:val="24"/>
                <w:szCs w:val="24"/>
              </w:rPr>
              <w:t xml:space="preserve">foundations of buildings/structures to </w:t>
            </w:r>
          </w:p>
          <w:p w14:paraId="094FE8F3" w14:textId="77777777" w:rsidR="00BC7466" w:rsidRPr="00CC2D4A" w:rsidRDefault="00BC7466" w:rsidP="00E175F1">
            <w:pPr>
              <w:pStyle w:val="BodyText3"/>
              <w:tabs>
                <w:tab w:val="left" w:pos="0"/>
                <w:tab w:val="left" w:pos="360"/>
                <w:tab w:val="left" w:pos="720"/>
                <w:tab w:val="left" w:pos="1440"/>
                <w:tab w:val="left" w:pos="1620"/>
                <w:tab w:val="left" w:pos="1980"/>
                <w:tab w:val="left" w:pos="2070"/>
                <w:tab w:val="left" w:pos="2520"/>
                <w:tab w:val="left" w:pos="2610"/>
                <w:tab w:val="left" w:pos="2700"/>
              </w:tabs>
              <w:ind w:hanging="108"/>
              <w:rPr>
                <w:rFonts w:cs="Arial"/>
                <w:b w:val="0"/>
                <w:color w:val="000000" w:themeColor="text1"/>
                <w:sz w:val="24"/>
                <w:szCs w:val="24"/>
              </w:rPr>
            </w:pPr>
            <w:r w:rsidRPr="00CC2D4A">
              <w:rPr>
                <w:rFonts w:cs="Arial"/>
                <w:b w:val="0"/>
                <w:color w:val="000000" w:themeColor="text1"/>
                <w:sz w:val="24"/>
                <w:szCs w:val="24"/>
              </w:rPr>
              <w:t xml:space="preserve">public areas as permitted, per sq. meter or </w:t>
            </w:r>
          </w:p>
          <w:p w14:paraId="59A85CD6" w14:textId="77777777" w:rsidR="00BC7466" w:rsidRPr="00CC2D4A" w:rsidRDefault="00BC7466" w:rsidP="00E175F1">
            <w:pPr>
              <w:pStyle w:val="BodyText3"/>
              <w:tabs>
                <w:tab w:val="left" w:pos="0"/>
                <w:tab w:val="left" w:pos="360"/>
                <w:tab w:val="left" w:pos="720"/>
                <w:tab w:val="left" w:pos="1440"/>
                <w:tab w:val="left" w:pos="1620"/>
                <w:tab w:val="left" w:pos="1980"/>
                <w:tab w:val="left" w:pos="2070"/>
                <w:tab w:val="left" w:pos="2520"/>
                <w:tab w:val="left" w:pos="2610"/>
                <w:tab w:val="left" w:pos="2700"/>
              </w:tabs>
              <w:ind w:hanging="108"/>
              <w:rPr>
                <w:rFonts w:cs="Arial"/>
                <w:b w:val="0"/>
                <w:color w:val="000000" w:themeColor="text1"/>
                <w:sz w:val="24"/>
                <w:szCs w:val="24"/>
              </w:rPr>
            </w:pPr>
            <w:r w:rsidRPr="00CC2D4A">
              <w:rPr>
                <w:rFonts w:cs="Arial"/>
                <w:b w:val="0"/>
                <w:color w:val="000000" w:themeColor="text1"/>
                <w:sz w:val="24"/>
                <w:szCs w:val="24"/>
              </w:rPr>
              <w:t xml:space="preserve">fraction thereof of footing or foundation </w:t>
            </w:r>
          </w:p>
          <w:p w14:paraId="2AFE5E2D" w14:textId="77777777" w:rsidR="00BC7466" w:rsidRPr="00CC2D4A" w:rsidRDefault="00BC7466" w:rsidP="00E175F1">
            <w:pPr>
              <w:pStyle w:val="BodyText3"/>
              <w:tabs>
                <w:tab w:val="left" w:pos="0"/>
                <w:tab w:val="left" w:pos="360"/>
                <w:tab w:val="left" w:pos="720"/>
                <w:tab w:val="left" w:pos="1440"/>
                <w:tab w:val="left" w:pos="1620"/>
                <w:tab w:val="left" w:pos="1980"/>
                <w:tab w:val="left" w:pos="2070"/>
                <w:tab w:val="left" w:pos="2520"/>
                <w:tab w:val="left" w:pos="2610"/>
                <w:tab w:val="left" w:pos="2700"/>
              </w:tabs>
              <w:ind w:right="-288" w:hanging="108"/>
              <w:rPr>
                <w:rFonts w:cs="Arial"/>
                <w:b w:val="0"/>
                <w:color w:val="000000" w:themeColor="text1"/>
                <w:sz w:val="24"/>
                <w:szCs w:val="24"/>
              </w:rPr>
            </w:pPr>
            <w:r w:rsidRPr="00CC2D4A">
              <w:rPr>
                <w:rFonts w:cs="Arial"/>
                <w:b w:val="0"/>
                <w:color w:val="000000" w:themeColor="text1"/>
                <w:sz w:val="24"/>
                <w:szCs w:val="24"/>
              </w:rPr>
              <w:t>encroachment …………………………………………</w:t>
            </w:r>
          </w:p>
        </w:tc>
        <w:tc>
          <w:tcPr>
            <w:tcW w:w="1422" w:type="dxa"/>
          </w:tcPr>
          <w:p w14:paraId="7B6FB56B" w14:textId="77777777" w:rsidR="00BC7466" w:rsidRPr="00CC2D4A" w:rsidRDefault="00BC7466"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078FB83F" w14:textId="77777777" w:rsidR="00BC7466" w:rsidRPr="00CC2D4A" w:rsidRDefault="00BC7466"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2F9BEB6E" w14:textId="77777777" w:rsidR="00BC7466" w:rsidRPr="00CC2D4A" w:rsidRDefault="00BC7466"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0BA3AAB0" w14:textId="77777777" w:rsidR="00BC7466" w:rsidRPr="00CC2D4A" w:rsidRDefault="00BC7466"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20D7DF9B" w14:textId="77777777" w:rsidR="00BC7466" w:rsidRPr="00CC2D4A" w:rsidRDefault="00BC7466"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250.00</w:t>
            </w:r>
          </w:p>
        </w:tc>
      </w:tr>
    </w:tbl>
    <w:p w14:paraId="4DFC4598" w14:textId="77777777" w:rsidR="00BC7466" w:rsidRDefault="00BC7466" w:rsidP="00E175F1">
      <w:pPr>
        <w:pStyle w:val="BodyTextIndent2"/>
        <w:tabs>
          <w:tab w:val="left" w:pos="-3960"/>
          <w:tab w:val="left" w:pos="360"/>
          <w:tab w:val="left" w:pos="540"/>
          <w:tab w:val="left" w:pos="720"/>
          <w:tab w:val="left" w:pos="900"/>
          <w:tab w:val="left" w:pos="1620"/>
          <w:tab w:val="left" w:pos="1980"/>
        </w:tabs>
        <w:ind w:left="0" w:firstLine="0"/>
        <w:rPr>
          <w:rFonts w:ascii="Arial" w:hAnsi="Arial" w:cs="Arial"/>
          <w:color w:val="000000" w:themeColor="text1"/>
          <w:szCs w:val="24"/>
        </w:rPr>
      </w:pPr>
    </w:p>
    <w:p w14:paraId="33DBB2CA" w14:textId="77777777" w:rsidR="00BC7466" w:rsidRDefault="00BC7466" w:rsidP="00E175F1">
      <w:pPr>
        <w:pStyle w:val="BodyTextIndent2"/>
        <w:tabs>
          <w:tab w:val="left" w:pos="-3960"/>
          <w:tab w:val="left" w:pos="360"/>
          <w:tab w:val="left" w:pos="540"/>
          <w:tab w:val="left" w:pos="720"/>
          <w:tab w:val="left" w:pos="900"/>
          <w:tab w:val="left" w:pos="1620"/>
          <w:tab w:val="left" w:pos="1980"/>
        </w:tabs>
        <w:ind w:left="0" w:firstLine="0"/>
        <w:rPr>
          <w:rFonts w:ascii="Arial" w:hAnsi="Arial" w:cs="Arial"/>
          <w:color w:val="000000" w:themeColor="text1"/>
          <w:szCs w:val="24"/>
        </w:rPr>
      </w:pPr>
    </w:p>
    <w:p w14:paraId="20989EDF" w14:textId="6206A458" w:rsidR="009A2354" w:rsidRPr="00CC2D4A" w:rsidRDefault="001C0817" w:rsidP="00E175F1">
      <w:pPr>
        <w:pStyle w:val="BodyTextIndent2"/>
        <w:tabs>
          <w:tab w:val="left" w:pos="-3960"/>
          <w:tab w:val="left" w:pos="540"/>
          <w:tab w:val="left" w:pos="567"/>
          <w:tab w:val="left" w:pos="720"/>
          <w:tab w:val="left" w:pos="900"/>
          <w:tab w:val="left" w:pos="1620"/>
          <w:tab w:val="left" w:pos="1980"/>
        </w:tabs>
        <w:ind w:left="0" w:hanging="1249"/>
        <w:rPr>
          <w:rFonts w:ascii="Arial" w:hAnsi="Arial" w:cs="Arial"/>
          <w:color w:val="000000" w:themeColor="text1"/>
          <w:szCs w:val="24"/>
        </w:rPr>
      </w:pPr>
      <w:r w:rsidRPr="00CC2D4A">
        <w:rPr>
          <w:rFonts w:ascii="Arial" w:hAnsi="Arial" w:cs="Arial"/>
          <w:color w:val="000000" w:themeColor="text1"/>
          <w:szCs w:val="24"/>
        </w:rPr>
        <w:t xml:space="preserve">c. </w:t>
      </w:r>
      <w:r w:rsidR="009A2354" w:rsidRPr="00CC2D4A">
        <w:rPr>
          <w:rFonts w:ascii="Arial" w:hAnsi="Arial" w:cs="Arial"/>
          <w:color w:val="000000" w:themeColor="text1"/>
          <w:szCs w:val="24"/>
        </w:rPr>
        <w:t>Fencing Fees:</w:t>
      </w:r>
    </w:p>
    <w:p w14:paraId="1A13A143" w14:textId="77777777" w:rsidR="009A2354" w:rsidRPr="00CC2D4A" w:rsidRDefault="009A2354" w:rsidP="00E175F1">
      <w:pPr>
        <w:pStyle w:val="BodyTextIndent2"/>
        <w:tabs>
          <w:tab w:val="left" w:pos="-3960"/>
          <w:tab w:val="left" w:pos="540"/>
          <w:tab w:val="left" w:pos="720"/>
          <w:tab w:val="left" w:pos="1980"/>
        </w:tabs>
        <w:ind w:left="0"/>
        <w:rPr>
          <w:rFonts w:ascii="Arial" w:hAnsi="Arial" w:cs="Arial"/>
          <w:color w:val="000000" w:themeColor="text1"/>
          <w:szCs w:val="24"/>
          <w:u w:val="single"/>
        </w:rPr>
      </w:pPr>
    </w:p>
    <w:tbl>
      <w:tblPr>
        <w:tblW w:w="7902" w:type="dxa"/>
        <w:tblInd w:w="-806" w:type="dxa"/>
        <w:tblLayout w:type="fixed"/>
        <w:tblLook w:val="0000" w:firstRow="0" w:lastRow="0" w:firstColumn="0" w:lastColumn="0" w:noHBand="0" w:noVBand="0"/>
      </w:tblPr>
      <w:tblGrid>
        <w:gridCol w:w="540"/>
        <w:gridCol w:w="5940"/>
        <w:gridCol w:w="1422"/>
      </w:tblGrid>
      <w:tr w:rsidR="00CC2D4A" w:rsidRPr="00CC2D4A" w14:paraId="58EF5BAE" w14:textId="77777777" w:rsidTr="00BC7466">
        <w:trPr>
          <w:cantSplit/>
        </w:trPr>
        <w:tc>
          <w:tcPr>
            <w:tcW w:w="540" w:type="dxa"/>
          </w:tcPr>
          <w:p w14:paraId="7E1E4F6B"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p>
        </w:tc>
        <w:tc>
          <w:tcPr>
            <w:tcW w:w="5940" w:type="dxa"/>
          </w:tcPr>
          <w:p w14:paraId="6BD9B208" w14:textId="77777777" w:rsidR="009A2354" w:rsidRPr="00CC2D4A" w:rsidRDefault="009A2354" w:rsidP="00E175F1">
            <w:pPr>
              <w:pStyle w:val="BodyText3"/>
              <w:tabs>
                <w:tab w:val="left" w:pos="720"/>
                <w:tab w:val="left" w:pos="1620"/>
                <w:tab w:val="left" w:pos="3060"/>
              </w:tabs>
              <w:ind w:hanging="108"/>
              <w:jc w:val="left"/>
              <w:rPr>
                <w:rFonts w:cs="Arial"/>
                <w:b w:val="0"/>
                <w:color w:val="000000" w:themeColor="text1"/>
                <w:sz w:val="24"/>
                <w:szCs w:val="24"/>
              </w:rPr>
            </w:pPr>
            <w:r w:rsidRPr="00CC2D4A">
              <w:rPr>
                <w:rFonts w:cs="Arial"/>
                <w:b w:val="0"/>
                <w:color w:val="000000" w:themeColor="text1"/>
                <w:sz w:val="24"/>
                <w:szCs w:val="24"/>
              </w:rPr>
              <w:t xml:space="preserve">Made of masonry, metal, concrete up to </w:t>
            </w:r>
          </w:p>
          <w:p w14:paraId="198FC7FB" w14:textId="77777777" w:rsidR="009A2354" w:rsidRPr="00CC2D4A" w:rsidRDefault="009A2354" w:rsidP="00E175F1">
            <w:pPr>
              <w:pStyle w:val="BodyText3"/>
              <w:tabs>
                <w:tab w:val="left" w:pos="720"/>
                <w:tab w:val="left" w:pos="1620"/>
                <w:tab w:val="left" w:pos="3060"/>
              </w:tabs>
              <w:jc w:val="left"/>
              <w:rPr>
                <w:rFonts w:cs="Arial"/>
                <w:b w:val="0"/>
                <w:color w:val="000000" w:themeColor="text1"/>
                <w:sz w:val="24"/>
                <w:szCs w:val="24"/>
              </w:rPr>
            </w:pPr>
            <w:r w:rsidRPr="00CC2D4A">
              <w:rPr>
                <w:rFonts w:cs="Arial"/>
                <w:b w:val="0"/>
                <w:color w:val="000000" w:themeColor="text1"/>
                <w:sz w:val="24"/>
                <w:szCs w:val="24"/>
              </w:rPr>
              <w:t xml:space="preserve">1.80 meters in height, </w:t>
            </w:r>
          </w:p>
          <w:p w14:paraId="3BF7B164" w14:textId="77777777" w:rsidR="009A2354" w:rsidRPr="00CC2D4A" w:rsidRDefault="009A2354" w:rsidP="00E175F1">
            <w:pPr>
              <w:pStyle w:val="Footer"/>
              <w:tabs>
                <w:tab w:val="clear" w:pos="4320"/>
                <w:tab w:val="clear" w:pos="8640"/>
                <w:tab w:val="left" w:pos="0"/>
                <w:tab w:val="left" w:pos="342"/>
                <w:tab w:val="left" w:pos="6300"/>
                <w:tab w:val="left" w:pos="6480"/>
              </w:tabs>
              <w:ind w:right="-198"/>
              <w:rPr>
                <w:rFonts w:ascii="Arial" w:hAnsi="Arial" w:cs="Arial"/>
                <w:color w:val="000000" w:themeColor="text1"/>
                <w:szCs w:val="24"/>
              </w:rPr>
            </w:pPr>
            <w:r w:rsidRPr="00CC2D4A">
              <w:rPr>
                <w:rFonts w:ascii="Arial" w:hAnsi="Arial" w:cs="Arial"/>
                <w:color w:val="000000" w:themeColor="text1"/>
                <w:szCs w:val="24"/>
              </w:rPr>
              <w:t>per lineal meter or f</w:t>
            </w:r>
            <w:r w:rsidR="001C0817" w:rsidRPr="00CC2D4A">
              <w:rPr>
                <w:rFonts w:ascii="Arial" w:hAnsi="Arial" w:cs="Arial"/>
                <w:color w:val="000000" w:themeColor="text1"/>
                <w:szCs w:val="24"/>
              </w:rPr>
              <w:t>raction thereof…………………….…</w:t>
            </w:r>
          </w:p>
        </w:tc>
        <w:tc>
          <w:tcPr>
            <w:tcW w:w="1422" w:type="dxa"/>
          </w:tcPr>
          <w:p w14:paraId="285D0E90"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15047DDC" w14:textId="77777777" w:rsidR="009A2354" w:rsidRPr="00CC2D4A" w:rsidRDefault="009A2354" w:rsidP="00E175F1">
            <w:pPr>
              <w:pStyle w:val="Footer"/>
              <w:tabs>
                <w:tab w:val="clear" w:pos="4320"/>
                <w:tab w:val="clear" w:pos="8640"/>
                <w:tab w:val="left" w:pos="522"/>
                <w:tab w:val="left" w:pos="2520"/>
                <w:tab w:val="left" w:pos="6300"/>
                <w:tab w:val="left" w:pos="6480"/>
              </w:tabs>
              <w:ind w:right="-108"/>
              <w:rPr>
                <w:rFonts w:ascii="Arial" w:hAnsi="Arial" w:cs="Arial"/>
                <w:color w:val="000000" w:themeColor="text1"/>
                <w:szCs w:val="24"/>
              </w:rPr>
            </w:pPr>
          </w:p>
          <w:p w14:paraId="685D28B3" w14:textId="77777777" w:rsidR="009A2354" w:rsidRPr="00CC2D4A" w:rsidRDefault="009A2354" w:rsidP="00E175F1">
            <w:pPr>
              <w:pStyle w:val="Footer"/>
              <w:tabs>
                <w:tab w:val="clear" w:pos="4320"/>
                <w:tab w:val="clear" w:pos="8640"/>
                <w:tab w:val="left" w:pos="522"/>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P         3.00</w:t>
            </w:r>
          </w:p>
        </w:tc>
      </w:tr>
      <w:tr w:rsidR="00CC2D4A" w:rsidRPr="00CC2D4A" w14:paraId="24C2B224" w14:textId="77777777" w:rsidTr="00BC7466">
        <w:trPr>
          <w:cantSplit/>
          <w:trHeight w:val="432"/>
        </w:trPr>
        <w:tc>
          <w:tcPr>
            <w:tcW w:w="540" w:type="dxa"/>
          </w:tcPr>
          <w:p w14:paraId="719CF754"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w:t>
            </w:r>
          </w:p>
        </w:tc>
        <w:tc>
          <w:tcPr>
            <w:tcW w:w="5940" w:type="dxa"/>
          </w:tcPr>
          <w:p w14:paraId="2DC9388B" w14:textId="77777777" w:rsidR="009A2354" w:rsidRPr="00CC2D4A" w:rsidRDefault="009A2354" w:rsidP="00E175F1">
            <w:pPr>
              <w:tabs>
                <w:tab w:val="left" w:pos="720"/>
                <w:tab w:val="left" w:pos="1890"/>
              </w:tabs>
              <w:ind w:hanging="108"/>
              <w:jc w:val="both"/>
              <w:rPr>
                <w:rFonts w:ascii="Arial" w:hAnsi="Arial" w:cs="Arial"/>
                <w:color w:val="000000" w:themeColor="text1"/>
                <w:szCs w:val="24"/>
              </w:rPr>
            </w:pPr>
            <w:r w:rsidRPr="00CC2D4A">
              <w:rPr>
                <w:rFonts w:ascii="Arial" w:hAnsi="Arial" w:cs="Arial"/>
                <w:color w:val="000000" w:themeColor="text1"/>
                <w:szCs w:val="24"/>
              </w:rPr>
              <w:t xml:space="preserve">In excess of 1.80 meters in height, </w:t>
            </w:r>
          </w:p>
          <w:p w14:paraId="1B8AFD0C" w14:textId="77777777" w:rsidR="009A2354" w:rsidRPr="00CC2D4A" w:rsidRDefault="009A2354" w:rsidP="00E175F1">
            <w:pPr>
              <w:tabs>
                <w:tab w:val="left" w:pos="720"/>
                <w:tab w:val="left" w:pos="1890"/>
              </w:tabs>
              <w:ind w:right="-288" w:hanging="108"/>
              <w:jc w:val="both"/>
              <w:rPr>
                <w:rFonts w:ascii="Arial" w:hAnsi="Arial" w:cs="Arial"/>
                <w:color w:val="000000" w:themeColor="text1"/>
                <w:szCs w:val="24"/>
              </w:rPr>
            </w:pPr>
            <w:r w:rsidRPr="00CC2D4A">
              <w:rPr>
                <w:rFonts w:ascii="Arial" w:hAnsi="Arial" w:cs="Arial"/>
                <w:color w:val="000000" w:themeColor="text1"/>
                <w:szCs w:val="24"/>
              </w:rPr>
              <w:t>per lineal meter or f</w:t>
            </w:r>
            <w:r w:rsidR="001C0817" w:rsidRPr="00CC2D4A">
              <w:rPr>
                <w:rFonts w:ascii="Arial" w:hAnsi="Arial" w:cs="Arial"/>
                <w:color w:val="000000" w:themeColor="text1"/>
                <w:szCs w:val="24"/>
              </w:rPr>
              <w:t>raction thereof ……. …………………</w:t>
            </w:r>
          </w:p>
        </w:tc>
        <w:tc>
          <w:tcPr>
            <w:tcW w:w="1422" w:type="dxa"/>
          </w:tcPr>
          <w:p w14:paraId="3E1A72F3"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17B8B9F5"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r w:rsidRPr="00CC2D4A">
              <w:rPr>
                <w:rFonts w:ascii="Arial" w:hAnsi="Arial" w:cs="Arial"/>
                <w:color w:val="000000" w:themeColor="text1"/>
                <w:szCs w:val="24"/>
              </w:rPr>
              <w:t xml:space="preserve">            4.00</w:t>
            </w:r>
          </w:p>
        </w:tc>
      </w:tr>
      <w:tr w:rsidR="009A2354" w:rsidRPr="00CC2D4A" w14:paraId="7A7E71B7" w14:textId="77777777" w:rsidTr="00BC7466">
        <w:trPr>
          <w:cantSplit/>
        </w:trPr>
        <w:tc>
          <w:tcPr>
            <w:tcW w:w="540" w:type="dxa"/>
          </w:tcPr>
          <w:p w14:paraId="5C38C327" w14:textId="5958A03B" w:rsidR="009A2354" w:rsidRPr="00CC2D4A" w:rsidRDefault="00BC7466" w:rsidP="00E175F1">
            <w:pPr>
              <w:pStyle w:val="Footer"/>
              <w:tabs>
                <w:tab w:val="clear" w:pos="4320"/>
                <w:tab w:val="clear" w:pos="8640"/>
                <w:tab w:val="left" w:pos="2520"/>
                <w:tab w:val="left" w:pos="6300"/>
                <w:tab w:val="left" w:pos="6480"/>
              </w:tabs>
              <w:rPr>
                <w:rFonts w:ascii="Arial" w:hAnsi="Arial" w:cs="Arial"/>
                <w:color w:val="000000" w:themeColor="text1"/>
                <w:szCs w:val="24"/>
              </w:rPr>
            </w:pPr>
            <w:r>
              <w:rPr>
                <w:rFonts w:ascii="Arial" w:hAnsi="Arial" w:cs="Arial"/>
                <w:color w:val="000000" w:themeColor="text1"/>
                <w:szCs w:val="24"/>
              </w:rPr>
              <w:t>`</w:t>
            </w:r>
            <w:r w:rsidR="009A2354" w:rsidRPr="00CC2D4A">
              <w:rPr>
                <w:rFonts w:ascii="Arial" w:hAnsi="Arial" w:cs="Arial"/>
                <w:color w:val="000000" w:themeColor="text1"/>
                <w:szCs w:val="24"/>
              </w:rPr>
              <w:t>iii</w:t>
            </w:r>
          </w:p>
        </w:tc>
        <w:tc>
          <w:tcPr>
            <w:tcW w:w="5940" w:type="dxa"/>
          </w:tcPr>
          <w:p w14:paraId="08A3923A" w14:textId="77777777" w:rsidR="009A2354" w:rsidRPr="00CC2D4A" w:rsidRDefault="009A2354" w:rsidP="00E175F1">
            <w:pPr>
              <w:pStyle w:val="BodyText3"/>
              <w:tabs>
                <w:tab w:val="left" w:pos="720"/>
                <w:tab w:val="left" w:pos="2700"/>
                <w:tab w:val="left" w:pos="3060"/>
              </w:tabs>
              <w:ind w:hanging="108"/>
              <w:jc w:val="left"/>
              <w:rPr>
                <w:rFonts w:cs="Arial"/>
                <w:b w:val="0"/>
                <w:color w:val="000000" w:themeColor="text1"/>
                <w:sz w:val="24"/>
                <w:szCs w:val="24"/>
              </w:rPr>
            </w:pPr>
            <w:r w:rsidRPr="00CC2D4A">
              <w:rPr>
                <w:rFonts w:cs="Arial"/>
                <w:b w:val="0"/>
                <w:color w:val="000000" w:themeColor="text1"/>
                <w:sz w:val="24"/>
                <w:szCs w:val="24"/>
              </w:rPr>
              <w:t>Made of indigenous materials, barbed,</w:t>
            </w:r>
          </w:p>
          <w:p w14:paraId="062D737F" w14:textId="77777777" w:rsidR="009A2354" w:rsidRPr="00CC2D4A" w:rsidRDefault="009A2354" w:rsidP="00E175F1">
            <w:pPr>
              <w:tabs>
                <w:tab w:val="left" w:pos="-108"/>
                <w:tab w:val="left" w:pos="2160"/>
              </w:tabs>
              <w:ind w:right="-198" w:hanging="108"/>
              <w:jc w:val="both"/>
              <w:rPr>
                <w:rFonts w:ascii="Arial" w:hAnsi="Arial" w:cs="Arial"/>
                <w:color w:val="000000" w:themeColor="text1"/>
                <w:szCs w:val="24"/>
              </w:rPr>
            </w:pPr>
            <w:r w:rsidRPr="00CC2D4A">
              <w:rPr>
                <w:rFonts w:ascii="Arial" w:hAnsi="Arial" w:cs="Arial"/>
                <w:color w:val="000000" w:themeColor="text1"/>
                <w:szCs w:val="24"/>
              </w:rPr>
              <w:t>chicken or hog wires, per li</w:t>
            </w:r>
            <w:r w:rsidR="001C0817" w:rsidRPr="00CC2D4A">
              <w:rPr>
                <w:rFonts w:ascii="Arial" w:hAnsi="Arial" w:cs="Arial"/>
                <w:color w:val="000000" w:themeColor="text1"/>
                <w:szCs w:val="24"/>
              </w:rPr>
              <w:t>near meter...……. …………..</w:t>
            </w:r>
          </w:p>
        </w:tc>
        <w:tc>
          <w:tcPr>
            <w:tcW w:w="1422" w:type="dxa"/>
          </w:tcPr>
          <w:p w14:paraId="18B47A00"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5EB90194"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r w:rsidRPr="00CC2D4A">
              <w:rPr>
                <w:rFonts w:ascii="Arial" w:hAnsi="Arial" w:cs="Arial"/>
                <w:color w:val="000000" w:themeColor="text1"/>
                <w:szCs w:val="24"/>
              </w:rPr>
              <w:t xml:space="preserve">            2.40</w:t>
            </w:r>
          </w:p>
        </w:tc>
      </w:tr>
    </w:tbl>
    <w:p w14:paraId="5FDD6959" w14:textId="77777777" w:rsidR="009A2354" w:rsidRPr="00CC2D4A" w:rsidRDefault="009A2354" w:rsidP="00E175F1">
      <w:pPr>
        <w:pStyle w:val="BodyTextIndent2"/>
        <w:tabs>
          <w:tab w:val="left" w:pos="-3960"/>
          <w:tab w:val="left" w:pos="540"/>
          <w:tab w:val="left" w:pos="720"/>
          <w:tab w:val="left" w:pos="1980"/>
        </w:tabs>
        <w:ind w:left="0"/>
        <w:rPr>
          <w:rFonts w:ascii="Arial" w:hAnsi="Arial"/>
          <w:color w:val="000000" w:themeColor="text1"/>
          <w:sz w:val="20"/>
          <w:u w:val="single"/>
        </w:rPr>
      </w:pPr>
    </w:p>
    <w:p w14:paraId="4C1F5C83" w14:textId="77777777" w:rsidR="009A2354" w:rsidRPr="00CC2D4A" w:rsidRDefault="009A2354" w:rsidP="00E175F1">
      <w:pPr>
        <w:tabs>
          <w:tab w:val="left" w:pos="720"/>
          <w:tab w:val="left" w:pos="1620"/>
        </w:tabs>
        <w:ind w:hanging="360"/>
        <w:jc w:val="both"/>
        <w:rPr>
          <w:rFonts w:ascii="Arial" w:hAnsi="Arial" w:cs="Arial"/>
          <w:color w:val="000000" w:themeColor="text1"/>
          <w:szCs w:val="24"/>
        </w:rPr>
      </w:pPr>
      <w:r w:rsidRPr="00CC2D4A">
        <w:rPr>
          <w:rFonts w:ascii="Arial" w:hAnsi="Arial" w:cs="Arial"/>
          <w:color w:val="000000" w:themeColor="text1"/>
          <w:szCs w:val="24"/>
        </w:rPr>
        <w:t>d. Construction of Pavements, up to 20.00 sq. meters……………….  P   24.00</w:t>
      </w:r>
    </w:p>
    <w:p w14:paraId="6A2CFDFB" w14:textId="77777777" w:rsidR="009A2354" w:rsidRPr="00CC2D4A" w:rsidRDefault="009A2354" w:rsidP="00E175F1">
      <w:pPr>
        <w:pStyle w:val="BodyText3"/>
        <w:tabs>
          <w:tab w:val="left" w:pos="720"/>
          <w:tab w:val="left" w:pos="3060"/>
        </w:tabs>
        <w:ind w:hanging="360"/>
        <w:rPr>
          <w:rFonts w:cs="Arial"/>
          <w:color w:val="000000" w:themeColor="text1"/>
          <w:sz w:val="24"/>
          <w:szCs w:val="24"/>
        </w:rPr>
      </w:pPr>
      <w:r w:rsidRPr="00CC2D4A">
        <w:rPr>
          <w:rFonts w:cs="Arial"/>
          <w:color w:val="000000" w:themeColor="text1"/>
          <w:sz w:val="24"/>
          <w:szCs w:val="24"/>
        </w:rPr>
        <w:tab/>
      </w:r>
    </w:p>
    <w:p w14:paraId="5B1871B4" w14:textId="77777777" w:rsidR="009A2354" w:rsidRPr="00CC2D4A" w:rsidRDefault="009A2354" w:rsidP="00E175F1">
      <w:pPr>
        <w:pStyle w:val="BodyText3"/>
        <w:tabs>
          <w:tab w:val="left" w:pos="720"/>
          <w:tab w:val="left" w:pos="900"/>
        </w:tabs>
        <w:ind w:hanging="360"/>
        <w:rPr>
          <w:rFonts w:cs="Arial"/>
          <w:b w:val="0"/>
          <w:color w:val="000000" w:themeColor="text1"/>
          <w:sz w:val="24"/>
          <w:szCs w:val="24"/>
        </w:rPr>
      </w:pPr>
      <w:r w:rsidRPr="00CC2D4A">
        <w:rPr>
          <w:rFonts w:cs="Arial"/>
          <w:b w:val="0"/>
          <w:color w:val="000000" w:themeColor="text1"/>
          <w:sz w:val="24"/>
          <w:szCs w:val="24"/>
        </w:rPr>
        <w:t xml:space="preserve">e.  In excess of 20% or fraction thereof of paved </w:t>
      </w:r>
    </w:p>
    <w:p w14:paraId="53CEF954" w14:textId="77777777" w:rsidR="009A2354" w:rsidRPr="00CC2D4A" w:rsidRDefault="009A2354" w:rsidP="00E175F1">
      <w:pPr>
        <w:pStyle w:val="BodyText3"/>
        <w:tabs>
          <w:tab w:val="left" w:pos="720"/>
          <w:tab w:val="left" w:pos="900"/>
        </w:tabs>
        <w:ind w:hanging="360"/>
        <w:rPr>
          <w:rFonts w:cs="Arial"/>
          <w:b w:val="0"/>
          <w:color w:val="000000" w:themeColor="text1"/>
          <w:sz w:val="24"/>
          <w:szCs w:val="24"/>
        </w:rPr>
      </w:pPr>
      <w:r w:rsidRPr="00CC2D4A">
        <w:rPr>
          <w:rFonts w:cs="Arial"/>
          <w:b w:val="0"/>
          <w:color w:val="000000" w:themeColor="text1"/>
          <w:sz w:val="24"/>
          <w:szCs w:val="24"/>
        </w:rPr>
        <w:tab/>
      </w:r>
      <w:r w:rsidRPr="00CC2D4A">
        <w:rPr>
          <w:rFonts w:cs="Arial"/>
          <w:b w:val="0"/>
          <w:color w:val="000000" w:themeColor="text1"/>
          <w:sz w:val="24"/>
          <w:szCs w:val="24"/>
        </w:rPr>
        <w:tab/>
        <w:t xml:space="preserve">areas intended for commercial/industrial/institutional </w:t>
      </w:r>
    </w:p>
    <w:p w14:paraId="463FFDC8" w14:textId="77777777" w:rsidR="009A2354" w:rsidRPr="00CC2D4A" w:rsidRDefault="00FD3BE4" w:rsidP="00E175F1">
      <w:pPr>
        <w:pStyle w:val="BodyText3"/>
        <w:tabs>
          <w:tab w:val="left" w:pos="-5310"/>
        </w:tabs>
        <w:ind w:hanging="360"/>
        <w:rPr>
          <w:rFonts w:cs="Arial"/>
          <w:b w:val="0"/>
          <w:color w:val="000000" w:themeColor="text1"/>
          <w:sz w:val="24"/>
          <w:szCs w:val="24"/>
        </w:rPr>
      </w:pPr>
      <w:r w:rsidRPr="00CC2D4A">
        <w:rPr>
          <w:rFonts w:cs="Arial"/>
          <w:b w:val="0"/>
          <w:color w:val="000000" w:themeColor="text1"/>
          <w:sz w:val="24"/>
          <w:szCs w:val="24"/>
        </w:rPr>
        <w:tab/>
      </w:r>
      <w:r w:rsidR="009A2354" w:rsidRPr="00CC2D4A">
        <w:rPr>
          <w:rFonts w:cs="Arial"/>
          <w:b w:val="0"/>
          <w:color w:val="000000" w:themeColor="text1"/>
          <w:sz w:val="24"/>
          <w:szCs w:val="24"/>
        </w:rPr>
        <w:t xml:space="preserve">use, such as parking and sidewalk areas, </w:t>
      </w:r>
    </w:p>
    <w:p w14:paraId="1FF7BB93" w14:textId="77777777" w:rsidR="009A2354" w:rsidRPr="00CC2D4A" w:rsidRDefault="009A2354" w:rsidP="00E175F1">
      <w:pPr>
        <w:pStyle w:val="BodyText3"/>
        <w:tabs>
          <w:tab w:val="left" w:pos="720"/>
          <w:tab w:val="left" w:pos="900"/>
        </w:tabs>
        <w:ind w:hanging="360"/>
        <w:rPr>
          <w:rFonts w:cs="Arial"/>
          <w:b w:val="0"/>
          <w:color w:val="000000" w:themeColor="text1"/>
          <w:sz w:val="24"/>
          <w:szCs w:val="24"/>
        </w:rPr>
      </w:pPr>
      <w:r w:rsidRPr="00CC2D4A">
        <w:rPr>
          <w:rFonts w:cs="Arial"/>
          <w:b w:val="0"/>
          <w:color w:val="000000" w:themeColor="text1"/>
          <w:sz w:val="24"/>
          <w:szCs w:val="24"/>
        </w:rPr>
        <w:tab/>
      </w:r>
      <w:r w:rsidRPr="00CC2D4A">
        <w:rPr>
          <w:rFonts w:cs="Arial"/>
          <w:b w:val="0"/>
          <w:color w:val="000000" w:themeColor="text1"/>
          <w:sz w:val="24"/>
          <w:szCs w:val="24"/>
        </w:rPr>
        <w:tab/>
        <w:t xml:space="preserve">gasoline station premises, skating rinks, pelota </w:t>
      </w:r>
    </w:p>
    <w:p w14:paraId="7DE3A8AD" w14:textId="77777777" w:rsidR="009A2354" w:rsidRPr="00CC2D4A" w:rsidRDefault="009A2354" w:rsidP="00E175F1">
      <w:pPr>
        <w:pStyle w:val="BodyText3"/>
        <w:tabs>
          <w:tab w:val="left" w:pos="720"/>
          <w:tab w:val="left" w:pos="900"/>
        </w:tabs>
        <w:ind w:hanging="360"/>
        <w:rPr>
          <w:rFonts w:cs="Arial"/>
          <w:b w:val="0"/>
          <w:color w:val="000000" w:themeColor="text1"/>
          <w:sz w:val="24"/>
          <w:szCs w:val="24"/>
        </w:rPr>
      </w:pPr>
      <w:r w:rsidRPr="00CC2D4A">
        <w:rPr>
          <w:rFonts w:cs="Arial"/>
          <w:b w:val="0"/>
          <w:color w:val="000000" w:themeColor="text1"/>
          <w:sz w:val="24"/>
          <w:szCs w:val="24"/>
        </w:rPr>
        <w:tab/>
      </w:r>
      <w:r w:rsidRPr="00CC2D4A">
        <w:rPr>
          <w:rFonts w:cs="Arial"/>
          <w:b w:val="0"/>
          <w:color w:val="000000" w:themeColor="text1"/>
          <w:sz w:val="24"/>
          <w:szCs w:val="24"/>
        </w:rPr>
        <w:tab/>
        <w:t>courts, tennis and basketball courts and the like …………………   P        3.00</w:t>
      </w:r>
    </w:p>
    <w:p w14:paraId="21CAF07B" w14:textId="77777777" w:rsidR="009A2354" w:rsidRPr="00CC2D4A" w:rsidRDefault="009A2354" w:rsidP="00E175F1">
      <w:pPr>
        <w:tabs>
          <w:tab w:val="left" w:pos="360"/>
          <w:tab w:val="left" w:pos="1440"/>
          <w:tab w:val="left" w:pos="1620"/>
        </w:tabs>
        <w:jc w:val="both"/>
        <w:rPr>
          <w:rFonts w:ascii="Arial" w:hAnsi="Arial" w:cs="Arial"/>
          <w:color w:val="000000" w:themeColor="text1"/>
          <w:szCs w:val="24"/>
        </w:rPr>
      </w:pPr>
    </w:p>
    <w:p w14:paraId="01786D70" w14:textId="77777777" w:rsidR="009A2354" w:rsidRPr="00CC2D4A" w:rsidRDefault="009A2354" w:rsidP="00E175F1">
      <w:pPr>
        <w:numPr>
          <w:ilvl w:val="0"/>
          <w:numId w:val="60"/>
        </w:numPr>
        <w:tabs>
          <w:tab w:val="clear" w:pos="900"/>
          <w:tab w:val="left" w:pos="360"/>
          <w:tab w:val="num" w:pos="567"/>
          <w:tab w:val="left" w:pos="1440"/>
          <w:tab w:val="left" w:pos="1620"/>
        </w:tabs>
        <w:ind w:left="0" w:hanging="1042"/>
        <w:jc w:val="both"/>
        <w:rPr>
          <w:rFonts w:ascii="Arial" w:hAnsi="Arial" w:cs="Arial"/>
          <w:color w:val="000000" w:themeColor="text1"/>
          <w:szCs w:val="24"/>
        </w:rPr>
      </w:pPr>
      <w:r w:rsidRPr="00CC2D4A">
        <w:rPr>
          <w:rFonts w:ascii="Arial" w:hAnsi="Arial" w:cs="Arial"/>
          <w:color w:val="000000" w:themeColor="text1"/>
          <w:szCs w:val="24"/>
        </w:rPr>
        <w:t xml:space="preserve">Use of Streets and Sidewalks, Enclosures and </w:t>
      </w:r>
    </w:p>
    <w:p w14:paraId="040B117F" w14:textId="77777777" w:rsidR="009A2354" w:rsidRPr="00CC2D4A" w:rsidRDefault="009A2354" w:rsidP="00E175F1">
      <w:pPr>
        <w:pStyle w:val="Header"/>
        <w:tabs>
          <w:tab w:val="clear" w:pos="4320"/>
          <w:tab w:val="clear" w:pos="8640"/>
          <w:tab w:val="left" w:pos="900"/>
        </w:tabs>
        <w:rPr>
          <w:rFonts w:ascii="Arial" w:hAnsi="Arial" w:cs="Arial"/>
          <w:color w:val="000000" w:themeColor="text1"/>
          <w:szCs w:val="24"/>
        </w:rPr>
      </w:pPr>
      <w:r w:rsidRPr="00CC2D4A">
        <w:rPr>
          <w:rFonts w:ascii="Arial" w:hAnsi="Arial" w:cs="Arial"/>
          <w:color w:val="000000" w:themeColor="text1"/>
          <w:szCs w:val="24"/>
        </w:rPr>
        <w:tab/>
        <w:t xml:space="preserve">Occupancy of Sidewalks up to 20.00 sq. meters, per </w:t>
      </w:r>
    </w:p>
    <w:p w14:paraId="37AAE445" w14:textId="77777777" w:rsidR="009A2354" w:rsidRPr="00CC2D4A" w:rsidRDefault="009A2354" w:rsidP="00E175F1">
      <w:pPr>
        <w:pStyle w:val="Footer"/>
        <w:tabs>
          <w:tab w:val="clear" w:pos="4320"/>
          <w:tab w:val="clear" w:pos="8640"/>
          <w:tab w:val="left" w:pos="900"/>
        </w:tabs>
        <w:rPr>
          <w:rFonts w:ascii="Arial" w:hAnsi="Arial" w:cs="Arial"/>
          <w:color w:val="000000" w:themeColor="text1"/>
          <w:szCs w:val="24"/>
        </w:rPr>
      </w:pPr>
      <w:r w:rsidRPr="00CC2D4A">
        <w:rPr>
          <w:rFonts w:ascii="Arial" w:hAnsi="Arial" w:cs="Arial"/>
          <w:color w:val="000000" w:themeColor="text1"/>
          <w:szCs w:val="24"/>
        </w:rPr>
        <w:tab/>
        <w:t>calendar month   …….……………</w:t>
      </w:r>
      <w:r w:rsidR="001C0817" w:rsidRPr="00CC2D4A">
        <w:rPr>
          <w:rFonts w:ascii="Arial" w:hAnsi="Arial" w:cs="Arial"/>
          <w:color w:val="000000" w:themeColor="text1"/>
          <w:szCs w:val="24"/>
        </w:rPr>
        <w:t>…………………………………….</w:t>
      </w:r>
      <w:r w:rsidRPr="00CC2D4A">
        <w:rPr>
          <w:rFonts w:ascii="Arial" w:hAnsi="Arial" w:cs="Arial"/>
          <w:color w:val="000000" w:themeColor="text1"/>
          <w:szCs w:val="24"/>
        </w:rPr>
        <w:t>P  240.00</w:t>
      </w:r>
    </w:p>
    <w:p w14:paraId="3203F3B5" w14:textId="77777777" w:rsidR="009A2354" w:rsidRPr="00CC2D4A" w:rsidRDefault="009A2354" w:rsidP="00E175F1">
      <w:pPr>
        <w:tabs>
          <w:tab w:val="left" w:pos="720"/>
        </w:tabs>
        <w:jc w:val="both"/>
        <w:rPr>
          <w:rFonts w:ascii="Arial" w:hAnsi="Arial" w:cs="Arial"/>
          <w:color w:val="000000" w:themeColor="text1"/>
          <w:szCs w:val="24"/>
        </w:rPr>
      </w:pPr>
    </w:p>
    <w:tbl>
      <w:tblPr>
        <w:tblW w:w="7740" w:type="dxa"/>
        <w:tblInd w:w="-498" w:type="dxa"/>
        <w:tblLayout w:type="fixed"/>
        <w:tblLook w:val="0000" w:firstRow="0" w:lastRow="0" w:firstColumn="0" w:lastColumn="0" w:noHBand="0" w:noVBand="0"/>
      </w:tblPr>
      <w:tblGrid>
        <w:gridCol w:w="540"/>
        <w:gridCol w:w="5940"/>
        <w:gridCol w:w="1260"/>
      </w:tblGrid>
      <w:tr w:rsidR="009A2354" w:rsidRPr="00CC2D4A" w14:paraId="6690685A" w14:textId="77777777" w:rsidTr="00BC7466">
        <w:trPr>
          <w:cantSplit/>
        </w:trPr>
        <w:tc>
          <w:tcPr>
            <w:tcW w:w="540" w:type="dxa"/>
          </w:tcPr>
          <w:p w14:paraId="5CA929AA"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p>
        </w:tc>
        <w:tc>
          <w:tcPr>
            <w:tcW w:w="5940" w:type="dxa"/>
          </w:tcPr>
          <w:p w14:paraId="60B04076" w14:textId="77777777" w:rsidR="009A2354" w:rsidRPr="00CC2D4A" w:rsidRDefault="009A2354" w:rsidP="00E175F1">
            <w:pPr>
              <w:tabs>
                <w:tab w:val="left" w:pos="720"/>
              </w:tabs>
              <w:ind w:hanging="648"/>
              <w:jc w:val="both"/>
              <w:rPr>
                <w:rFonts w:ascii="Arial" w:hAnsi="Arial" w:cs="Arial"/>
                <w:color w:val="000000" w:themeColor="text1"/>
                <w:szCs w:val="24"/>
              </w:rPr>
            </w:pPr>
            <w:r w:rsidRPr="00CC2D4A">
              <w:rPr>
                <w:rFonts w:ascii="Arial" w:hAnsi="Arial" w:cs="Arial"/>
                <w:color w:val="000000" w:themeColor="text1"/>
                <w:szCs w:val="24"/>
              </w:rPr>
              <w:t xml:space="preserve">Every sq. meter or fraction thereof in excess of </w:t>
            </w:r>
          </w:p>
          <w:p w14:paraId="64A5E9AC" w14:textId="77777777" w:rsidR="009A2354" w:rsidRPr="00CC2D4A" w:rsidRDefault="009A2354" w:rsidP="00E175F1">
            <w:pPr>
              <w:pStyle w:val="Footer"/>
              <w:tabs>
                <w:tab w:val="clear" w:pos="4320"/>
                <w:tab w:val="clear" w:pos="8640"/>
                <w:tab w:val="left" w:pos="0"/>
                <w:tab w:val="left" w:pos="342"/>
                <w:tab w:val="left" w:pos="6300"/>
                <w:tab w:val="left" w:pos="6480"/>
              </w:tabs>
              <w:ind w:right="-198"/>
              <w:rPr>
                <w:rFonts w:ascii="Arial" w:hAnsi="Arial" w:cs="Arial"/>
                <w:color w:val="000000" w:themeColor="text1"/>
                <w:szCs w:val="24"/>
              </w:rPr>
            </w:pPr>
            <w:r w:rsidRPr="00CC2D4A">
              <w:rPr>
                <w:rFonts w:ascii="Arial" w:hAnsi="Arial" w:cs="Arial"/>
                <w:color w:val="000000" w:themeColor="text1"/>
                <w:szCs w:val="24"/>
              </w:rPr>
              <w:t>20.00 sq. meters</w:t>
            </w:r>
            <w:r w:rsidR="001C0817" w:rsidRPr="00CC2D4A">
              <w:rPr>
                <w:rFonts w:ascii="Arial" w:hAnsi="Arial" w:cs="Arial"/>
                <w:color w:val="000000" w:themeColor="text1"/>
                <w:szCs w:val="24"/>
              </w:rPr>
              <w:t xml:space="preserve"> ……………………………………………</w:t>
            </w:r>
          </w:p>
        </w:tc>
        <w:tc>
          <w:tcPr>
            <w:tcW w:w="1260" w:type="dxa"/>
          </w:tcPr>
          <w:p w14:paraId="4C026086" w14:textId="77777777" w:rsidR="009A2354" w:rsidRPr="00CC2D4A" w:rsidRDefault="009A2354" w:rsidP="00E175F1">
            <w:pPr>
              <w:pStyle w:val="Footer"/>
              <w:tabs>
                <w:tab w:val="clear" w:pos="4320"/>
                <w:tab w:val="clear" w:pos="8640"/>
                <w:tab w:val="left" w:pos="522"/>
                <w:tab w:val="left" w:pos="2520"/>
                <w:tab w:val="left" w:pos="6300"/>
                <w:tab w:val="left" w:pos="6480"/>
              </w:tabs>
              <w:jc w:val="right"/>
              <w:rPr>
                <w:rFonts w:ascii="Arial" w:hAnsi="Arial" w:cs="Arial"/>
                <w:color w:val="000000" w:themeColor="text1"/>
                <w:szCs w:val="24"/>
              </w:rPr>
            </w:pPr>
          </w:p>
          <w:p w14:paraId="123DC3E2" w14:textId="77777777" w:rsidR="009A2354" w:rsidRPr="00CC2D4A" w:rsidRDefault="009A2354" w:rsidP="00E175F1">
            <w:pPr>
              <w:pStyle w:val="Footer"/>
              <w:tabs>
                <w:tab w:val="clear" w:pos="4320"/>
                <w:tab w:val="clear" w:pos="8640"/>
                <w:tab w:val="left" w:pos="522"/>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P   12.00</w:t>
            </w:r>
          </w:p>
        </w:tc>
      </w:tr>
    </w:tbl>
    <w:p w14:paraId="4D0027D3" w14:textId="77777777" w:rsidR="009A2354" w:rsidRPr="00CC2D4A" w:rsidRDefault="009A2354" w:rsidP="00E175F1">
      <w:pPr>
        <w:tabs>
          <w:tab w:val="left" w:pos="720"/>
          <w:tab w:val="left" w:pos="2520"/>
        </w:tabs>
        <w:jc w:val="both"/>
        <w:rPr>
          <w:rFonts w:ascii="Arial" w:hAnsi="Arial" w:cs="Arial"/>
          <w:color w:val="000000" w:themeColor="text1"/>
          <w:szCs w:val="24"/>
        </w:rPr>
      </w:pPr>
    </w:p>
    <w:p w14:paraId="1A04AF68" w14:textId="77777777" w:rsidR="009A2354" w:rsidRPr="00CC2D4A" w:rsidRDefault="009A2354" w:rsidP="00E175F1">
      <w:pPr>
        <w:tabs>
          <w:tab w:val="left" w:pos="720"/>
          <w:tab w:val="left" w:pos="2520"/>
        </w:tabs>
        <w:jc w:val="both"/>
        <w:rPr>
          <w:rFonts w:ascii="Arial" w:hAnsi="Arial" w:cs="Arial"/>
          <w:color w:val="000000" w:themeColor="text1"/>
          <w:szCs w:val="24"/>
        </w:rPr>
      </w:pPr>
      <w:r w:rsidRPr="00CC2D4A">
        <w:rPr>
          <w:rFonts w:ascii="Arial" w:hAnsi="Arial" w:cs="Arial"/>
          <w:color w:val="000000" w:themeColor="text1"/>
          <w:szCs w:val="24"/>
        </w:rPr>
        <w:t xml:space="preserve">        g.   Erection of Scaffoldings Occupying Public Areas, per calendar month.</w:t>
      </w:r>
    </w:p>
    <w:p w14:paraId="40C9F5E2" w14:textId="77777777" w:rsidR="009A2354" w:rsidRPr="00CC2D4A" w:rsidRDefault="009A2354" w:rsidP="00E175F1">
      <w:pPr>
        <w:tabs>
          <w:tab w:val="left" w:pos="720"/>
        </w:tabs>
        <w:jc w:val="both"/>
        <w:rPr>
          <w:rFonts w:ascii="Arial" w:hAnsi="Arial" w:cs="Arial"/>
          <w:color w:val="000000" w:themeColor="text1"/>
          <w:szCs w:val="24"/>
        </w:rPr>
      </w:pPr>
    </w:p>
    <w:tbl>
      <w:tblPr>
        <w:tblW w:w="7740" w:type="dxa"/>
        <w:tblInd w:w="-583" w:type="dxa"/>
        <w:tblLayout w:type="fixed"/>
        <w:tblLook w:val="0000" w:firstRow="0" w:lastRow="0" w:firstColumn="0" w:lastColumn="0" w:noHBand="0" w:noVBand="0"/>
      </w:tblPr>
      <w:tblGrid>
        <w:gridCol w:w="540"/>
        <w:gridCol w:w="5940"/>
        <w:gridCol w:w="1260"/>
      </w:tblGrid>
      <w:tr w:rsidR="00CC2D4A" w:rsidRPr="00CC2D4A" w14:paraId="70DF66C6" w14:textId="77777777" w:rsidTr="00003D50">
        <w:trPr>
          <w:cantSplit/>
          <w:trHeight w:val="144"/>
        </w:trPr>
        <w:tc>
          <w:tcPr>
            <w:tcW w:w="540" w:type="dxa"/>
          </w:tcPr>
          <w:p w14:paraId="1EEAB56C"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p>
        </w:tc>
        <w:tc>
          <w:tcPr>
            <w:tcW w:w="5940" w:type="dxa"/>
          </w:tcPr>
          <w:p w14:paraId="2D3EAD4D" w14:textId="77777777" w:rsidR="009A2354" w:rsidRPr="00CC2D4A" w:rsidRDefault="009A2354" w:rsidP="00E175F1">
            <w:pPr>
              <w:tabs>
                <w:tab w:val="left" w:pos="720"/>
                <w:tab w:val="left" w:pos="3060"/>
              </w:tabs>
              <w:ind w:right="-288" w:hanging="1728"/>
              <w:rPr>
                <w:rFonts w:ascii="Arial" w:hAnsi="Arial" w:cs="Arial"/>
                <w:color w:val="000000" w:themeColor="text1"/>
                <w:szCs w:val="24"/>
              </w:rPr>
            </w:pPr>
            <w:r w:rsidRPr="00CC2D4A">
              <w:rPr>
                <w:rFonts w:ascii="Arial" w:hAnsi="Arial" w:cs="Arial"/>
                <w:color w:val="000000" w:themeColor="text1"/>
                <w:szCs w:val="24"/>
              </w:rPr>
              <w:t>Up to 10.00 mete</w:t>
            </w:r>
            <w:r w:rsidR="001C0817" w:rsidRPr="00CC2D4A">
              <w:rPr>
                <w:rFonts w:ascii="Arial" w:hAnsi="Arial" w:cs="Arial"/>
                <w:color w:val="000000" w:themeColor="text1"/>
                <w:szCs w:val="24"/>
              </w:rPr>
              <w:t>rs in length…….….……………………..</w:t>
            </w:r>
          </w:p>
        </w:tc>
        <w:tc>
          <w:tcPr>
            <w:tcW w:w="1260" w:type="dxa"/>
          </w:tcPr>
          <w:p w14:paraId="588B3E3C" w14:textId="77777777" w:rsidR="009A2354" w:rsidRPr="00CC2D4A" w:rsidRDefault="009A2354" w:rsidP="00E175F1">
            <w:pPr>
              <w:pStyle w:val="Footer"/>
              <w:tabs>
                <w:tab w:val="clear" w:pos="4320"/>
                <w:tab w:val="clear" w:pos="8640"/>
                <w:tab w:val="left" w:pos="522"/>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P 150.00</w:t>
            </w:r>
          </w:p>
        </w:tc>
      </w:tr>
      <w:tr w:rsidR="009A2354" w:rsidRPr="00CC2D4A" w14:paraId="3BD9E3A9" w14:textId="77777777" w:rsidTr="00003D50">
        <w:trPr>
          <w:cantSplit/>
          <w:trHeight w:val="432"/>
        </w:trPr>
        <w:tc>
          <w:tcPr>
            <w:tcW w:w="540" w:type="dxa"/>
          </w:tcPr>
          <w:p w14:paraId="4576B81C"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w:t>
            </w:r>
          </w:p>
        </w:tc>
        <w:tc>
          <w:tcPr>
            <w:tcW w:w="5940" w:type="dxa"/>
          </w:tcPr>
          <w:p w14:paraId="7681DF83" w14:textId="77777777" w:rsidR="009A2354" w:rsidRPr="00CC2D4A" w:rsidRDefault="009A2354" w:rsidP="00E175F1">
            <w:pPr>
              <w:tabs>
                <w:tab w:val="left" w:pos="720"/>
                <w:tab w:val="left" w:pos="2430"/>
              </w:tabs>
              <w:ind w:hanging="1908"/>
              <w:jc w:val="both"/>
              <w:rPr>
                <w:rFonts w:ascii="Arial" w:hAnsi="Arial" w:cs="Arial"/>
                <w:color w:val="000000" w:themeColor="text1"/>
                <w:szCs w:val="24"/>
              </w:rPr>
            </w:pPr>
            <w:r w:rsidRPr="00CC2D4A">
              <w:rPr>
                <w:rFonts w:ascii="Arial" w:hAnsi="Arial" w:cs="Arial"/>
                <w:color w:val="000000" w:themeColor="text1"/>
                <w:szCs w:val="24"/>
              </w:rPr>
              <w:t xml:space="preserve">Every lineal meter or fraction thereof in </w:t>
            </w:r>
          </w:p>
          <w:p w14:paraId="6F68A085" w14:textId="77777777" w:rsidR="009A2354" w:rsidRPr="00CC2D4A" w:rsidRDefault="009A2354" w:rsidP="00E175F1">
            <w:pPr>
              <w:tabs>
                <w:tab w:val="left" w:pos="720"/>
                <w:tab w:val="left" w:pos="1890"/>
              </w:tabs>
              <w:ind w:right="-288" w:hanging="108"/>
              <w:jc w:val="both"/>
              <w:rPr>
                <w:rFonts w:ascii="Arial" w:hAnsi="Arial" w:cs="Arial"/>
                <w:color w:val="000000" w:themeColor="text1"/>
                <w:szCs w:val="24"/>
              </w:rPr>
            </w:pPr>
            <w:r w:rsidRPr="00CC2D4A">
              <w:rPr>
                <w:rFonts w:ascii="Arial" w:hAnsi="Arial" w:cs="Arial"/>
                <w:color w:val="000000" w:themeColor="text1"/>
                <w:szCs w:val="24"/>
              </w:rPr>
              <w:t>excess of 10.0</w:t>
            </w:r>
            <w:r w:rsidR="001C0817" w:rsidRPr="00CC2D4A">
              <w:rPr>
                <w:rFonts w:ascii="Arial" w:hAnsi="Arial" w:cs="Arial"/>
                <w:color w:val="000000" w:themeColor="text1"/>
                <w:szCs w:val="24"/>
              </w:rPr>
              <w:t>0 meters  ………….…………………………</w:t>
            </w:r>
          </w:p>
        </w:tc>
        <w:tc>
          <w:tcPr>
            <w:tcW w:w="1260" w:type="dxa"/>
          </w:tcPr>
          <w:p w14:paraId="1BE2F8F1"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p w14:paraId="6D74FB4E"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12.00</w:t>
            </w:r>
          </w:p>
        </w:tc>
      </w:tr>
    </w:tbl>
    <w:p w14:paraId="30FF9BD8" w14:textId="77777777" w:rsidR="009A2354" w:rsidRPr="00CC2D4A" w:rsidRDefault="009A2354" w:rsidP="00E175F1">
      <w:pPr>
        <w:tabs>
          <w:tab w:val="left" w:pos="480"/>
          <w:tab w:val="left" w:pos="840"/>
        </w:tabs>
        <w:ind w:hanging="1440"/>
        <w:rPr>
          <w:rFonts w:ascii="Arial" w:hAnsi="Arial" w:cs="Arial"/>
          <w:color w:val="000000" w:themeColor="text1"/>
          <w:szCs w:val="24"/>
        </w:rPr>
      </w:pPr>
    </w:p>
    <w:p w14:paraId="590A71F4" w14:textId="77777777" w:rsidR="009A2354" w:rsidRPr="00CC2D4A" w:rsidRDefault="009A2354" w:rsidP="00E175F1">
      <w:pPr>
        <w:tabs>
          <w:tab w:val="left" w:pos="540"/>
          <w:tab w:val="left" w:pos="900"/>
        </w:tabs>
        <w:jc w:val="both"/>
        <w:rPr>
          <w:rFonts w:ascii="Arial" w:hAnsi="Arial" w:cs="Arial"/>
          <w:color w:val="000000" w:themeColor="text1"/>
          <w:szCs w:val="24"/>
        </w:rPr>
      </w:pPr>
      <w:r w:rsidRPr="00CC2D4A">
        <w:rPr>
          <w:rFonts w:ascii="Arial" w:hAnsi="Arial" w:cs="Arial"/>
          <w:color w:val="000000" w:themeColor="text1"/>
          <w:szCs w:val="24"/>
        </w:rPr>
        <w:tab/>
        <w:t>h.</w:t>
      </w:r>
      <w:r w:rsidRPr="00CC2D4A">
        <w:rPr>
          <w:rFonts w:ascii="Arial" w:hAnsi="Arial" w:cs="Arial"/>
          <w:color w:val="000000" w:themeColor="text1"/>
          <w:szCs w:val="24"/>
        </w:rPr>
        <w:tab/>
        <w:t>Sign Fees:</w:t>
      </w:r>
      <w:r w:rsidRPr="00CC2D4A">
        <w:rPr>
          <w:rFonts w:ascii="Arial" w:hAnsi="Arial" w:cs="Arial"/>
          <w:color w:val="000000" w:themeColor="text1"/>
          <w:szCs w:val="24"/>
        </w:rPr>
        <w:tab/>
      </w:r>
    </w:p>
    <w:p w14:paraId="00C2783C" w14:textId="77777777" w:rsidR="009A2354" w:rsidRPr="00CC2D4A" w:rsidRDefault="009A2354" w:rsidP="00E175F1">
      <w:pPr>
        <w:pStyle w:val="BodyText2"/>
        <w:tabs>
          <w:tab w:val="left" w:pos="720"/>
          <w:tab w:val="left" w:pos="1710"/>
          <w:tab w:val="left" w:pos="2610"/>
          <w:tab w:val="left" w:pos="3060"/>
          <w:tab w:val="left" w:pos="3420"/>
          <w:tab w:val="left" w:pos="3960"/>
        </w:tabs>
        <w:rPr>
          <w:rFonts w:ascii="Arial" w:hAnsi="Arial" w:cs="Arial"/>
          <w:color w:val="000000" w:themeColor="text1"/>
          <w:sz w:val="24"/>
          <w:szCs w:val="24"/>
        </w:rPr>
      </w:pPr>
      <w:r w:rsidRPr="00CC2D4A">
        <w:rPr>
          <w:rFonts w:ascii="Arial" w:hAnsi="Arial" w:cs="Arial"/>
          <w:color w:val="000000" w:themeColor="text1"/>
          <w:sz w:val="24"/>
          <w:szCs w:val="24"/>
        </w:rPr>
        <w:tab/>
      </w:r>
    </w:p>
    <w:tbl>
      <w:tblPr>
        <w:tblW w:w="7740" w:type="dxa"/>
        <w:tblInd w:w="-497" w:type="dxa"/>
        <w:tblLayout w:type="fixed"/>
        <w:tblLook w:val="0000" w:firstRow="0" w:lastRow="0" w:firstColumn="0" w:lastColumn="0" w:noHBand="0" w:noVBand="0"/>
      </w:tblPr>
      <w:tblGrid>
        <w:gridCol w:w="540"/>
        <w:gridCol w:w="5940"/>
        <w:gridCol w:w="1260"/>
      </w:tblGrid>
      <w:tr w:rsidR="00CC2D4A" w:rsidRPr="00CC2D4A" w14:paraId="1E3713E7" w14:textId="77777777" w:rsidTr="00003D50">
        <w:trPr>
          <w:cantSplit/>
          <w:trHeight w:val="144"/>
        </w:trPr>
        <w:tc>
          <w:tcPr>
            <w:tcW w:w="540" w:type="dxa"/>
          </w:tcPr>
          <w:p w14:paraId="3F8B3A10"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p>
        </w:tc>
        <w:tc>
          <w:tcPr>
            <w:tcW w:w="5940" w:type="dxa"/>
          </w:tcPr>
          <w:p w14:paraId="5B3F4E5B" w14:textId="77777777" w:rsidR="009A2354" w:rsidRPr="00CC2D4A" w:rsidRDefault="009A2354" w:rsidP="00E175F1">
            <w:pPr>
              <w:pStyle w:val="BodyText2"/>
              <w:tabs>
                <w:tab w:val="left" w:pos="720"/>
                <w:tab w:val="left" w:pos="1710"/>
                <w:tab w:val="left" w:pos="2430"/>
                <w:tab w:val="left" w:pos="3060"/>
                <w:tab w:val="left" w:pos="3420"/>
                <w:tab w:val="left" w:pos="3960"/>
              </w:tabs>
              <w:ind w:hanging="108"/>
              <w:rPr>
                <w:rFonts w:ascii="Arial" w:hAnsi="Arial" w:cs="Arial"/>
                <w:color w:val="000000" w:themeColor="text1"/>
                <w:sz w:val="24"/>
                <w:szCs w:val="24"/>
              </w:rPr>
            </w:pPr>
            <w:r w:rsidRPr="00CC2D4A">
              <w:rPr>
                <w:rFonts w:ascii="Arial" w:hAnsi="Arial" w:cs="Arial"/>
                <w:color w:val="000000" w:themeColor="text1"/>
                <w:sz w:val="24"/>
                <w:szCs w:val="24"/>
              </w:rPr>
              <w:t xml:space="preserve">Erection and anchorage  of  display  </w:t>
            </w:r>
          </w:p>
          <w:p w14:paraId="26ADD67F" w14:textId="77777777" w:rsidR="009A2354" w:rsidRPr="00CC2D4A" w:rsidRDefault="009A2354" w:rsidP="00E175F1">
            <w:pPr>
              <w:pStyle w:val="BodyText2"/>
              <w:tabs>
                <w:tab w:val="left" w:pos="720"/>
                <w:tab w:val="left" w:pos="1710"/>
                <w:tab w:val="left" w:pos="2430"/>
                <w:tab w:val="left" w:pos="3060"/>
                <w:tab w:val="left" w:pos="3420"/>
                <w:tab w:val="left" w:pos="3960"/>
              </w:tabs>
              <w:ind w:right="-738" w:hanging="108"/>
              <w:rPr>
                <w:rFonts w:ascii="Arial" w:hAnsi="Arial" w:cs="Arial"/>
                <w:color w:val="000000" w:themeColor="text1"/>
                <w:sz w:val="24"/>
                <w:szCs w:val="24"/>
              </w:rPr>
            </w:pPr>
            <w:r w:rsidRPr="00CC2D4A">
              <w:rPr>
                <w:rFonts w:ascii="Arial" w:hAnsi="Arial" w:cs="Arial"/>
                <w:color w:val="000000" w:themeColor="text1"/>
                <w:sz w:val="24"/>
                <w:szCs w:val="24"/>
              </w:rPr>
              <w:t>surface, up to 4.00 sq. me</w:t>
            </w:r>
            <w:r w:rsidR="00FA7B72" w:rsidRPr="00CC2D4A">
              <w:rPr>
                <w:rFonts w:ascii="Arial" w:hAnsi="Arial" w:cs="Arial"/>
                <w:color w:val="000000" w:themeColor="text1"/>
                <w:sz w:val="24"/>
                <w:szCs w:val="24"/>
              </w:rPr>
              <w:t>ters of signboard area………………</w:t>
            </w:r>
          </w:p>
        </w:tc>
        <w:tc>
          <w:tcPr>
            <w:tcW w:w="1260" w:type="dxa"/>
          </w:tcPr>
          <w:p w14:paraId="760A8D04" w14:textId="77777777" w:rsidR="009A2354" w:rsidRPr="00CC2D4A" w:rsidRDefault="009A2354" w:rsidP="00E175F1">
            <w:pPr>
              <w:pStyle w:val="Footer"/>
              <w:tabs>
                <w:tab w:val="clear" w:pos="4320"/>
                <w:tab w:val="clear" w:pos="8640"/>
                <w:tab w:val="left" w:pos="522"/>
                <w:tab w:val="left" w:pos="2520"/>
                <w:tab w:val="left" w:pos="6300"/>
                <w:tab w:val="left" w:pos="6480"/>
              </w:tabs>
              <w:ind w:right="-108"/>
              <w:jc w:val="right"/>
              <w:rPr>
                <w:rFonts w:ascii="Arial" w:hAnsi="Arial" w:cs="Arial"/>
                <w:color w:val="000000" w:themeColor="text1"/>
                <w:szCs w:val="24"/>
              </w:rPr>
            </w:pPr>
          </w:p>
          <w:p w14:paraId="0DD0CC37" w14:textId="77777777" w:rsidR="009A2354" w:rsidRPr="00CC2D4A" w:rsidRDefault="009A2354" w:rsidP="00E175F1">
            <w:pPr>
              <w:pStyle w:val="Footer"/>
              <w:tabs>
                <w:tab w:val="clear" w:pos="4320"/>
                <w:tab w:val="clear" w:pos="8640"/>
                <w:tab w:val="left" w:pos="522"/>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P 120.00</w:t>
            </w:r>
          </w:p>
        </w:tc>
      </w:tr>
      <w:tr w:rsidR="00CC2D4A" w:rsidRPr="00CC2D4A" w14:paraId="51E45974" w14:textId="77777777" w:rsidTr="00003D50">
        <w:trPr>
          <w:cantSplit/>
          <w:trHeight w:val="432"/>
        </w:trPr>
        <w:tc>
          <w:tcPr>
            <w:tcW w:w="540" w:type="dxa"/>
          </w:tcPr>
          <w:p w14:paraId="4203480E"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5940" w:type="dxa"/>
          </w:tcPr>
          <w:p w14:paraId="12F01156" w14:textId="77777777" w:rsidR="00FD3BE4" w:rsidRPr="00CC2D4A" w:rsidRDefault="00FD3BE4" w:rsidP="00E175F1">
            <w:pPr>
              <w:tabs>
                <w:tab w:val="left" w:pos="3420"/>
              </w:tabs>
              <w:ind w:hanging="360"/>
              <w:rPr>
                <w:rFonts w:ascii="Arial" w:hAnsi="Arial" w:cs="Arial"/>
                <w:color w:val="000000" w:themeColor="text1"/>
                <w:szCs w:val="24"/>
              </w:rPr>
            </w:pPr>
          </w:p>
          <w:p w14:paraId="1ED5D853" w14:textId="77777777" w:rsidR="009A2354" w:rsidRPr="00CC2D4A" w:rsidRDefault="009A2354" w:rsidP="00E175F1">
            <w:pPr>
              <w:tabs>
                <w:tab w:val="left" w:pos="3420"/>
              </w:tabs>
              <w:ind w:hanging="360"/>
              <w:rPr>
                <w:rFonts w:ascii="Arial" w:hAnsi="Arial" w:cs="Arial"/>
                <w:color w:val="000000" w:themeColor="text1"/>
                <w:szCs w:val="24"/>
              </w:rPr>
            </w:pPr>
            <w:r w:rsidRPr="00CC2D4A">
              <w:rPr>
                <w:rFonts w:ascii="Arial" w:hAnsi="Arial" w:cs="Arial"/>
                <w:color w:val="000000" w:themeColor="text1"/>
                <w:szCs w:val="24"/>
              </w:rPr>
              <w:t xml:space="preserve">(a)   Every sq. meter or fraction thereof in </w:t>
            </w:r>
          </w:p>
          <w:p w14:paraId="0CD8B7F4" w14:textId="77777777" w:rsidR="009A2354" w:rsidRPr="00CC2D4A" w:rsidRDefault="009A2354" w:rsidP="00E175F1">
            <w:pPr>
              <w:tabs>
                <w:tab w:val="left" w:pos="720"/>
                <w:tab w:val="left" w:pos="1890"/>
              </w:tabs>
              <w:ind w:right="-288"/>
              <w:jc w:val="both"/>
              <w:rPr>
                <w:rFonts w:ascii="Arial" w:hAnsi="Arial" w:cs="Arial"/>
                <w:color w:val="000000" w:themeColor="text1"/>
                <w:szCs w:val="24"/>
              </w:rPr>
            </w:pPr>
            <w:r w:rsidRPr="00CC2D4A">
              <w:rPr>
                <w:rFonts w:ascii="Arial" w:hAnsi="Arial" w:cs="Arial"/>
                <w:color w:val="000000" w:themeColor="text1"/>
                <w:szCs w:val="24"/>
              </w:rPr>
              <w:t>excess of  4.0</w:t>
            </w:r>
            <w:r w:rsidR="00FA7B72" w:rsidRPr="00CC2D4A">
              <w:rPr>
                <w:rFonts w:ascii="Arial" w:hAnsi="Arial" w:cs="Arial"/>
                <w:color w:val="000000" w:themeColor="text1"/>
                <w:szCs w:val="24"/>
              </w:rPr>
              <w:t>0 sq. meters……………………</w:t>
            </w:r>
            <w:r w:rsidR="00FD3BE4" w:rsidRPr="00CC2D4A">
              <w:rPr>
                <w:rFonts w:ascii="Arial" w:hAnsi="Arial" w:cs="Arial"/>
                <w:color w:val="000000" w:themeColor="text1"/>
                <w:szCs w:val="24"/>
              </w:rPr>
              <w:t>………</w:t>
            </w:r>
          </w:p>
        </w:tc>
        <w:tc>
          <w:tcPr>
            <w:tcW w:w="1260" w:type="dxa"/>
          </w:tcPr>
          <w:p w14:paraId="7115D046"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p w14:paraId="6CE3F5F4" w14:textId="77777777" w:rsidR="00FD3BE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w:t>
            </w:r>
          </w:p>
          <w:p w14:paraId="005F7A78" w14:textId="77777777" w:rsidR="00FD3BE4" w:rsidRPr="00CC2D4A" w:rsidRDefault="00FD3BE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24.00</w:t>
            </w:r>
          </w:p>
          <w:p w14:paraId="69EA0590" w14:textId="77777777" w:rsidR="009A2354" w:rsidRPr="00CC2D4A" w:rsidRDefault="00FD3BE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w:t>
            </w:r>
          </w:p>
        </w:tc>
      </w:tr>
      <w:tr w:rsidR="009A2354" w:rsidRPr="00CC2D4A" w14:paraId="0FD5874F" w14:textId="77777777" w:rsidTr="00003D50">
        <w:trPr>
          <w:cantSplit/>
          <w:trHeight w:val="432"/>
        </w:trPr>
        <w:tc>
          <w:tcPr>
            <w:tcW w:w="540" w:type="dxa"/>
          </w:tcPr>
          <w:p w14:paraId="40488DD5"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w:t>
            </w:r>
          </w:p>
          <w:p w14:paraId="3A76044A" w14:textId="77777777" w:rsidR="00FD3BE4" w:rsidRPr="00CC2D4A" w:rsidRDefault="00FD3BE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5940" w:type="dxa"/>
          </w:tcPr>
          <w:p w14:paraId="5C8F518A" w14:textId="77777777" w:rsidR="009A2354" w:rsidRPr="00CC2D4A" w:rsidRDefault="009A2354" w:rsidP="00E175F1">
            <w:pPr>
              <w:tabs>
                <w:tab w:val="left" w:pos="3420"/>
              </w:tabs>
              <w:ind w:hanging="108"/>
              <w:rPr>
                <w:rFonts w:ascii="Arial" w:hAnsi="Arial" w:cs="Arial"/>
                <w:color w:val="000000" w:themeColor="text1"/>
                <w:szCs w:val="24"/>
              </w:rPr>
            </w:pPr>
            <w:r w:rsidRPr="00CC2D4A">
              <w:rPr>
                <w:rFonts w:ascii="Arial" w:hAnsi="Arial" w:cs="Arial"/>
                <w:color w:val="000000" w:themeColor="text1"/>
                <w:szCs w:val="24"/>
              </w:rPr>
              <w:t>Installation Fees, per sq. meter or fraction thereof</w:t>
            </w:r>
          </w:p>
          <w:p w14:paraId="0137FFFE" w14:textId="77777777" w:rsidR="009A2354" w:rsidRPr="00CC2D4A" w:rsidRDefault="009A2354" w:rsidP="00E175F1">
            <w:pPr>
              <w:tabs>
                <w:tab w:val="left" w:pos="3420"/>
              </w:tabs>
              <w:ind w:hanging="108"/>
              <w:rPr>
                <w:rFonts w:ascii="Arial" w:hAnsi="Arial" w:cs="Arial"/>
                <w:color w:val="000000" w:themeColor="text1"/>
                <w:szCs w:val="24"/>
              </w:rPr>
            </w:pPr>
            <w:r w:rsidRPr="00CC2D4A">
              <w:rPr>
                <w:rFonts w:ascii="Arial" w:hAnsi="Arial" w:cs="Arial"/>
                <w:color w:val="000000" w:themeColor="text1"/>
                <w:szCs w:val="24"/>
              </w:rPr>
              <w:t>of display surface:</w:t>
            </w:r>
          </w:p>
        </w:tc>
        <w:tc>
          <w:tcPr>
            <w:tcW w:w="1260" w:type="dxa"/>
          </w:tcPr>
          <w:p w14:paraId="5C64531E"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tc>
      </w:tr>
    </w:tbl>
    <w:p w14:paraId="0DB4A5BD" w14:textId="77777777" w:rsidR="009A2354" w:rsidRPr="00CC2D4A" w:rsidRDefault="009A2354" w:rsidP="00E175F1">
      <w:pPr>
        <w:jc w:val="both"/>
        <w:rPr>
          <w:rFonts w:ascii="Arial" w:hAnsi="Arial" w:cs="Arial"/>
          <w:color w:val="000000" w:themeColor="text1"/>
          <w:szCs w:val="24"/>
        </w:rPr>
      </w:pPr>
    </w:p>
    <w:p w14:paraId="6646F470" w14:textId="77777777" w:rsidR="004A2A77" w:rsidRPr="00CC2D4A" w:rsidRDefault="004A2A77" w:rsidP="00E175F1">
      <w:pPr>
        <w:jc w:val="both"/>
        <w:rPr>
          <w:rFonts w:ascii="Arial" w:hAnsi="Arial" w:cs="Arial"/>
          <w:color w:val="000000" w:themeColor="text1"/>
          <w:szCs w:val="24"/>
        </w:rPr>
      </w:pPr>
    </w:p>
    <w:tbl>
      <w:tblPr>
        <w:tblW w:w="77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0"/>
        <w:gridCol w:w="2580"/>
        <w:gridCol w:w="2580"/>
      </w:tblGrid>
      <w:tr w:rsidR="00CC2D4A" w:rsidRPr="00CC2D4A" w14:paraId="7CF4DDFC" w14:textId="77777777" w:rsidTr="00717175">
        <w:trPr>
          <w:trHeight w:val="485"/>
        </w:trPr>
        <w:tc>
          <w:tcPr>
            <w:tcW w:w="2580" w:type="dxa"/>
            <w:vAlign w:val="center"/>
          </w:tcPr>
          <w:p w14:paraId="4B1C500B" w14:textId="77777777" w:rsidR="009A2354" w:rsidRPr="00CC2D4A" w:rsidRDefault="009A2354" w:rsidP="00E175F1">
            <w:pPr>
              <w:rPr>
                <w:rFonts w:ascii="Arial" w:hAnsi="Arial" w:cs="Arial"/>
                <w:color w:val="000000" w:themeColor="text1"/>
                <w:szCs w:val="24"/>
              </w:rPr>
            </w:pPr>
            <w:r w:rsidRPr="00CC2D4A">
              <w:rPr>
                <w:rFonts w:ascii="Arial" w:hAnsi="Arial" w:cs="Arial"/>
                <w:color w:val="000000" w:themeColor="text1"/>
                <w:szCs w:val="24"/>
              </w:rPr>
              <w:t>Type of Sign Display</w:t>
            </w:r>
          </w:p>
        </w:tc>
        <w:tc>
          <w:tcPr>
            <w:tcW w:w="2580" w:type="dxa"/>
            <w:vAlign w:val="center"/>
          </w:tcPr>
          <w:p w14:paraId="18378A4B" w14:textId="77777777" w:rsidR="009A2354" w:rsidRPr="00CC2D4A" w:rsidRDefault="009A2354" w:rsidP="00E175F1">
            <w:pPr>
              <w:jc w:val="center"/>
              <w:rPr>
                <w:rFonts w:ascii="Arial" w:hAnsi="Arial" w:cs="Arial"/>
                <w:color w:val="000000" w:themeColor="text1"/>
                <w:szCs w:val="24"/>
              </w:rPr>
            </w:pPr>
            <w:r w:rsidRPr="00CC2D4A">
              <w:rPr>
                <w:rFonts w:ascii="Arial" w:hAnsi="Arial" w:cs="Arial"/>
                <w:color w:val="000000" w:themeColor="text1"/>
                <w:szCs w:val="24"/>
              </w:rPr>
              <w:t>Business Signs</w:t>
            </w:r>
          </w:p>
        </w:tc>
        <w:tc>
          <w:tcPr>
            <w:tcW w:w="2580" w:type="dxa"/>
            <w:vAlign w:val="center"/>
          </w:tcPr>
          <w:p w14:paraId="25C11FFC" w14:textId="77777777" w:rsidR="009A2354" w:rsidRPr="00CC2D4A" w:rsidRDefault="009A2354" w:rsidP="00E175F1">
            <w:pPr>
              <w:pStyle w:val="Heading2"/>
              <w:spacing w:before="0"/>
              <w:rPr>
                <w:rFonts w:ascii="Arial" w:hAnsi="Arial" w:cs="Arial"/>
                <w:b w:val="0"/>
                <w:color w:val="000000" w:themeColor="text1"/>
                <w:sz w:val="24"/>
                <w:szCs w:val="24"/>
              </w:rPr>
            </w:pPr>
            <w:r w:rsidRPr="00CC2D4A">
              <w:rPr>
                <w:rFonts w:ascii="Arial" w:hAnsi="Arial" w:cs="Arial"/>
                <w:b w:val="0"/>
                <w:color w:val="000000" w:themeColor="text1"/>
                <w:sz w:val="24"/>
                <w:szCs w:val="24"/>
              </w:rPr>
              <w:t>Advertising Signs</w:t>
            </w:r>
          </w:p>
        </w:tc>
      </w:tr>
      <w:tr w:rsidR="00CC2D4A" w:rsidRPr="00CC2D4A" w14:paraId="38D93C7F" w14:textId="77777777" w:rsidTr="00717175">
        <w:trPr>
          <w:trHeight w:val="314"/>
        </w:trPr>
        <w:tc>
          <w:tcPr>
            <w:tcW w:w="2580" w:type="dxa"/>
            <w:vAlign w:val="center"/>
          </w:tcPr>
          <w:p w14:paraId="58F50BC6" w14:textId="77777777" w:rsidR="009A2354" w:rsidRPr="00CC2D4A" w:rsidRDefault="009A2354" w:rsidP="00E175F1">
            <w:pPr>
              <w:rPr>
                <w:rFonts w:ascii="Arial" w:hAnsi="Arial" w:cs="Arial"/>
                <w:color w:val="000000" w:themeColor="text1"/>
                <w:szCs w:val="24"/>
              </w:rPr>
            </w:pPr>
            <w:r w:rsidRPr="00CC2D4A">
              <w:rPr>
                <w:rFonts w:ascii="Arial" w:hAnsi="Arial" w:cs="Arial"/>
                <w:color w:val="000000" w:themeColor="text1"/>
                <w:szCs w:val="24"/>
              </w:rPr>
              <w:t>Neon</w:t>
            </w:r>
          </w:p>
        </w:tc>
        <w:tc>
          <w:tcPr>
            <w:tcW w:w="2580" w:type="dxa"/>
            <w:vAlign w:val="center"/>
          </w:tcPr>
          <w:p w14:paraId="4BD19541" w14:textId="77777777" w:rsidR="009A2354" w:rsidRPr="00CC2D4A" w:rsidRDefault="009A2354" w:rsidP="00E175F1">
            <w:pPr>
              <w:pStyle w:val="Footer"/>
              <w:tabs>
                <w:tab w:val="clear" w:pos="4320"/>
                <w:tab w:val="clear" w:pos="8640"/>
              </w:tabs>
              <w:jc w:val="both"/>
              <w:rPr>
                <w:rFonts w:ascii="Arial" w:hAnsi="Arial" w:cs="Arial"/>
                <w:color w:val="000000" w:themeColor="text1"/>
                <w:szCs w:val="24"/>
              </w:rPr>
            </w:pPr>
            <w:r w:rsidRPr="00CC2D4A">
              <w:rPr>
                <w:rFonts w:ascii="Arial" w:hAnsi="Arial" w:cs="Arial"/>
                <w:color w:val="000000" w:themeColor="text1"/>
                <w:szCs w:val="24"/>
              </w:rPr>
              <w:t xml:space="preserve">           P36.00</w:t>
            </w:r>
          </w:p>
        </w:tc>
        <w:tc>
          <w:tcPr>
            <w:tcW w:w="2580" w:type="dxa"/>
            <w:vAlign w:val="center"/>
          </w:tcPr>
          <w:p w14:paraId="4257AEC9" w14:textId="77777777" w:rsidR="009A2354" w:rsidRPr="00CC2D4A" w:rsidRDefault="009A2354" w:rsidP="00E175F1">
            <w:pPr>
              <w:pStyle w:val="Footer"/>
              <w:tabs>
                <w:tab w:val="clear" w:pos="4320"/>
                <w:tab w:val="clear" w:pos="8640"/>
              </w:tabs>
              <w:jc w:val="both"/>
              <w:rPr>
                <w:rFonts w:ascii="Arial" w:hAnsi="Arial" w:cs="Arial"/>
                <w:color w:val="000000" w:themeColor="text1"/>
                <w:szCs w:val="24"/>
              </w:rPr>
            </w:pPr>
            <w:r w:rsidRPr="00CC2D4A">
              <w:rPr>
                <w:rFonts w:ascii="Arial" w:hAnsi="Arial" w:cs="Arial"/>
                <w:color w:val="000000" w:themeColor="text1"/>
                <w:szCs w:val="24"/>
              </w:rPr>
              <w:t xml:space="preserve">          P   52.00</w:t>
            </w:r>
          </w:p>
        </w:tc>
      </w:tr>
      <w:tr w:rsidR="00CC2D4A" w:rsidRPr="00CC2D4A" w14:paraId="0B573D02" w14:textId="77777777" w:rsidTr="00717175">
        <w:trPr>
          <w:trHeight w:val="350"/>
        </w:trPr>
        <w:tc>
          <w:tcPr>
            <w:tcW w:w="2580" w:type="dxa"/>
            <w:vAlign w:val="center"/>
          </w:tcPr>
          <w:p w14:paraId="00F2A810" w14:textId="77777777" w:rsidR="009A2354" w:rsidRPr="00CC2D4A" w:rsidRDefault="009A2354" w:rsidP="00E175F1">
            <w:pPr>
              <w:pStyle w:val="Footer"/>
              <w:tabs>
                <w:tab w:val="clear" w:pos="4320"/>
                <w:tab w:val="clear" w:pos="8640"/>
                <w:tab w:val="left" w:pos="882"/>
              </w:tabs>
              <w:rPr>
                <w:rFonts w:ascii="Arial" w:hAnsi="Arial" w:cs="Arial"/>
                <w:color w:val="000000" w:themeColor="text1"/>
                <w:szCs w:val="24"/>
              </w:rPr>
            </w:pPr>
            <w:r w:rsidRPr="00CC2D4A">
              <w:rPr>
                <w:rFonts w:ascii="Arial" w:hAnsi="Arial" w:cs="Arial"/>
                <w:color w:val="000000" w:themeColor="text1"/>
                <w:szCs w:val="24"/>
              </w:rPr>
              <w:t>Illuminated</w:t>
            </w:r>
          </w:p>
        </w:tc>
        <w:tc>
          <w:tcPr>
            <w:tcW w:w="2580" w:type="dxa"/>
            <w:vAlign w:val="center"/>
          </w:tcPr>
          <w:p w14:paraId="78260BB5" w14:textId="77777777" w:rsidR="009A2354" w:rsidRPr="00CC2D4A" w:rsidRDefault="009A2354" w:rsidP="00E175F1">
            <w:pPr>
              <w:tabs>
                <w:tab w:val="left" w:pos="702"/>
              </w:tabs>
              <w:jc w:val="center"/>
              <w:rPr>
                <w:rFonts w:ascii="Arial" w:hAnsi="Arial" w:cs="Arial"/>
                <w:color w:val="000000" w:themeColor="text1"/>
                <w:szCs w:val="24"/>
              </w:rPr>
            </w:pPr>
            <w:r w:rsidRPr="00CC2D4A">
              <w:rPr>
                <w:rFonts w:ascii="Arial" w:hAnsi="Arial" w:cs="Arial"/>
                <w:color w:val="000000" w:themeColor="text1"/>
                <w:szCs w:val="24"/>
              </w:rPr>
              <w:t>24.00</w:t>
            </w:r>
          </w:p>
        </w:tc>
        <w:tc>
          <w:tcPr>
            <w:tcW w:w="2580" w:type="dxa"/>
            <w:vAlign w:val="center"/>
          </w:tcPr>
          <w:p w14:paraId="669C0ACD" w14:textId="77777777" w:rsidR="009A2354" w:rsidRPr="00CC2D4A" w:rsidRDefault="009A2354" w:rsidP="00E175F1">
            <w:pPr>
              <w:pStyle w:val="Footer"/>
              <w:tabs>
                <w:tab w:val="clear" w:pos="4320"/>
                <w:tab w:val="clear" w:pos="8640"/>
              </w:tabs>
              <w:rPr>
                <w:rFonts w:ascii="Arial" w:hAnsi="Arial" w:cs="Arial"/>
                <w:color w:val="000000" w:themeColor="text1"/>
                <w:szCs w:val="24"/>
              </w:rPr>
            </w:pPr>
            <w:r w:rsidRPr="00CC2D4A">
              <w:rPr>
                <w:rFonts w:ascii="Arial" w:hAnsi="Arial" w:cs="Arial"/>
                <w:color w:val="000000" w:themeColor="text1"/>
                <w:szCs w:val="24"/>
              </w:rPr>
              <w:t xml:space="preserve">                36.00</w:t>
            </w:r>
          </w:p>
        </w:tc>
      </w:tr>
      <w:tr w:rsidR="00CC2D4A" w:rsidRPr="00CC2D4A" w14:paraId="2B73CAD1" w14:textId="77777777" w:rsidTr="00717175">
        <w:trPr>
          <w:trHeight w:val="350"/>
        </w:trPr>
        <w:tc>
          <w:tcPr>
            <w:tcW w:w="2580" w:type="dxa"/>
            <w:vAlign w:val="center"/>
          </w:tcPr>
          <w:p w14:paraId="2CCC23BC" w14:textId="77777777" w:rsidR="009A2354" w:rsidRPr="00CC2D4A" w:rsidRDefault="009A2354" w:rsidP="00E175F1">
            <w:pPr>
              <w:rPr>
                <w:rFonts w:ascii="Arial" w:hAnsi="Arial" w:cs="Arial"/>
                <w:color w:val="000000" w:themeColor="text1"/>
                <w:szCs w:val="24"/>
              </w:rPr>
            </w:pPr>
            <w:r w:rsidRPr="00CC2D4A">
              <w:rPr>
                <w:rFonts w:ascii="Arial" w:hAnsi="Arial" w:cs="Arial"/>
                <w:color w:val="000000" w:themeColor="text1"/>
                <w:szCs w:val="24"/>
              </w:rPr>
              <w:lastRenderedPageBreak/>
              <w:t>Others</w:t>
            </w:r>
          </w:p>
        </w:tc>
        <w:tc>
          <w:tcPr>
            <w:tcW w:w="2580" w:type="dxa"/>
            <w:vAlign w:val="center"/>
          </w:tcPr>
          <w:p w14:paraId="2E83AB01" w14:textId="77777777" w:rsidR="009A2354" w:rsidRPr="00CC2D4A" w:rsidRDefault="009A2354" w:rsidP="00E175F1">
            <w:pPr>
              <w:tabs>
                <w:tab w:val="left" w:pos="702"/>
              </w:tabs>
              <w:jc w:val="center"/>
              <w:rPr>
                <w:rFonts w:ascii="Arial" w:hAnsi="Arial" w:cs="Arial"/>
                <w:color w:val="000000" w:themeColor="text1"/>
                <w:szCs w:val="24"/>
              </w:rPr>
            </w:pPr>
            <w:r w:rsidRPr="00CC2D4A">
              <w:rPr>
                <w:rFonts w:ascii="Arial" w:hAnsi="Arial" w:cs="Arial"/>
                <w:color w:val="000000" w:themeColor="text1"/>
                <w:szCs w:val="24"/>
              </w:rPr>
              <w:t>15.00</w:t>
            </w:r>
          </w:p>
        </w:tc>
        <w:tc>
          <w:tcPr>
            <w:tcW w:w="2580" w:type="dxa"/>
            <w:vAlign w:val="center"/>
          </w:tcPr>
          <w:p w14:paraId="0C4418B0" w14:textId="77777777" w:rsidR="009A2354" w:rsidRPr="00CC2D4A" w:rsidRDefault="009A2354" w:rsidP="00E175F1">
            <w:pPr>
              <w:rPr>
                <w:rFonts w:ascii="Arial" w:hAnsi="Arial" w:cs="Arial"/>
                <w:color w:val="000000" w:themeColor="text1"/>
                <w:szCs w:val="24"/>
              </w:rPr>
            </w:pPr>
            <w:r w:rsidRPr="00CC2D4A">
              <w:rPr>
                <w:rFonts w:ascii="Arial" w:hAnsi="Arial" w:cs="Arial"/>
                <w:color w:val="000000" w:themeColor="text1"/>
                <w:szCs w:val="24"/>
              </w:rPr>
              <w:t xml:space="preserve">                24.00</w:t>
            </w:r>
          </w:p>
        </w:tc>
      </w:tr>
      <w:tr w:rsidR="009A2354" w:rsidRPr="00CC2D4A" w14:paraId="0DEE4B4A" w14:textId="77777777" w:rsidTr="00717175">
        <w:trPr>
          <w:trHeight w:val="350"/>
        </w:trPr>
        <w:tc>
          <w:tcPr>
            <w:tcW w:w="2580" w:type="dxa"/>
            <w:vAlign w:val="center"/>
          </w:tcPr>
          <w:p w14:paraId="14387438" w14:textId="77777777" w:rsidR="009A2354" w:rsidRPr="00CC2D4A" w:rsidRDefault="009A2354" w:rsidP="00E175F1">
            <w:pPr>
              <w:rPr>
                <w:rFonts w:ascii="Arial" w:hAnsi="Arial" w:cs="Arial"/>
                <w:color w:val="000000" w:themeColor="text1"/>
                <w:szCs w:val="24"/>
              </w:rPr>
            </w:pPr>
            <w:r w:rsidRPr="00CC2D4A">
              <w:rPr>
                <w:rFonts w:ascii="Arial" w:hAnsi="Arial" w:cs="Arial"/>
                <w:color w:val="000000" w:themeColor="text1"/>
                <w:szCs w:val="24"/>
              </w:rPr>
              <w:t>Painted-on</w:t>
            </w:r>
          </w:p>
        </w:tc>
        <w:tc>
          <w:tcPr>
            <w:tcW w:w="2580" w:type="dxa"/>
            <w:vAlign w:val="center"/>
          </w:tcPr>
          <w:p w14:paraId="54CF35F9" w14:textId="77777777" w:rsidR="009A2354" w:rsidRPr="00CC2D4A" w:rsidRDefault="009A2354" w:rsidP="00E175F1">
            <w:pPr>
              <w:tabs>
                <w:tab w:val="left" w:pos="702"/>
              </w:tabs>
              <w:jc w:val="center"/>
              <w:rPr>
                <w:rFonts w:ascii="Arial" w:hAnsi="Arial" w:cs="Arial"/>
                <w:color w:val="000000" w:themeColor="text1"/>
                <w:szCs w:val="24"/>
              </w:rPr>
            </w:pPr>
            <w:r w:rsidRPr="00CC2D4A">
              <w:rPr>
                <w:rFonts w:ascii="Arial" w:hAnsi="Arial" w:cs="Arial"/>
                <w:color w:val="000000" w:themeColor="text1"/>
                <w:szCs w:val="24"/>
              </w:rPr>
              <w:t xml:space="preserve"> 9.60</w:t>
            </w:r>
          </w:p>
        </w:tc>
        <w:tc>
          <w:tcPr>
            <w:tcW w:w="2580" w:type="dxa"/>
            <w:vAlign w:val="center"/>
          </w:tcPr>
          <w:p w14:paraId="2C56830D" w14:textId="77777777" w:rsidR="009A2354" w:rsidRPr="00CC2D4A" w:rsidRDefault="009A2354" w:rsidP="00E175F1">
            <w:pPr>
              <w:rPr>
                <w:rFonts w:ascii="Arial" w:hAnsi="Arial" w:cs="Arial"/>
                <w:color w:val="000000" w:themeColor="text1"/>
                <w:szCs w:val="24"/>
              </w:rPr>
            </w:pPr>
            <w:r w:rsidRPr="00CC2D4A">
              <w:rPr>
                <w:rFonts w:ascii="Arial" w:hAnsi="Arial" w:cs="Arial"/>
                <w:color w:val="000000" w:themeColor="text1"/>
                <w:szCs w:val="24"/>
              </w:rPr>
              <w:t xml:space="preserve">                18.00</w:t>
            </w:r>
          </w:p>
        </w:tc>
      </w:tr>
    </w:tbl>
    <w:p w14:paraId="09CB06E4" w14:textId="77777777" w:rsidR="009A2354" w:rsidRPr="00CC2D4A" w:rsidRDefault="009A2354" w:rsidP="00E175F1">
      <w:pPr>
        <w:tabs>
          <w:tab w:val="left" w:pos="720"/>
          <w:tab w:val="left" w:pos="2520"/>
        </w:tabs>
        <w:ind w:firstLine="720"/>
        <w:jc w:val="both"/>
        <w:rPr>
          <w:rFonts w:ascii="Arial" w:hAnsi="Arial" w:cs="Arial"/>
          <w:color w:val="000000" w:themeColor="text1"/>
          <w:szCs w:val="24"/>
        </w:rPr>
      </w:pPr>
    </w:p>
    <w:p w14:paraId="4CD4045C" w14:textId="77777777" w:rsidR="009A2354" w:rsidRPr="00CC2D4A" w:rsidRDefault="009A2354" w:rsidP="00E175F1">
      <w:pPr>
        <w:tabs>
          <w:tab w:val="left" w:pos="720"/>
          <w:tab w:val="left" w:pos="900"/>
          <w:tab w:val="left" w:pos="1440"/>
          <w:tab w:val="left" w:pos="2520"/>
        </w:tabs>
        <w:jc w:val="both"/>
        <w:rPr>
          <w:rFonts w:ascii="Arial" w:hAnsi="Arial" w:cs="Arial"/>
          <w:color w:val="000000" w:themeColor="text1"/>
          <w:szCs w:val="24"/>
        </w:rPr>
      </w:pPr>
      <w:r w:rsidRPr="00CC2D4A">
        <w:rPr>
          <w:rFonts w:ascii="Arial" w:hAnsi="Arial" w:cs="Arial"/>
          <w:color w:val="000000" w:themeColor="text1"/>
          <w:szCs w:val="24"/>
        </w:rPr>
        <w:tab/>
        <w:t>iii.</w:t>
      </w:r>
      <w:r w:rsidR="007C45A3" w:rsidRPr="00CC2D4A">
        <w:rPr>
          <w:rFonts w:ascii="Arial" w:hAnsi="Arial" w:cs="Arial"/>
          <w:color w:val="000000" w:themeColor="text1"/>
          <w:szCs w:val="24"/>
        </w:rPr>
        <w:t xml:space="preserve"> </w:t>
      </w:r>
      <w:r w:rsidRPr="00CC2D4A">
        <w:rPr>
          <w:rFonts w:ascii="Arial" w:hAnsi="Arial" w:cs="Arial"/>
          <w:color w:val="000000" w:themeColor="text1"/>
          <w:szCs w:val="24"/>
        </w:rPr>
        <w:t>Annual Renewal Fees, per sq. meter of display surface or fraction thereof:</w:t>
      </w:r>
    </w:p>
    <w:p w14:paraId="7CB82BB7" w14:textId="77777777" w:rsidR="009A2354" w:rsidRPr="00CC2D4A" w:rsidRDefault="009A2354" w:rsidP="00E175F1">
      <w:pPr>
        <w:tabs>
          <w:tab w:val="left" w:pos="720"/>
          <w:tab w:val="left" w:pos="2610"/>
        </w:tabs>
        <w:jc w:val="both"/>
        <w:rPr>
          <w:rFonts w:ascii="Arial" w:hAnsi="Arial" w:cs="Arial"/>
          <w:color w:val="000000" w:themeColor="text1"/>
          <w:szCs w:val="24"/>
        </w:rPr>
      </w:pPr>
    </w:p>
    <w:tbl>
      <w:tblPr>
        <w:tblW w:w="77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7"/>
        <w:gridCol w:w="3060"/>
        <w:gridCol w:w="2700"/>
      </w:tblGrid>
      <w:tr w:rsidR="00CC2D4A" w:rsidRPr="00CC2D4A" w14:paraId="55A7572C" w14:textId="77777777" w:rsidTr="00717175">
        <w:trPr>
          <w:trHeight w:val="422"/>
        </w:trPr>
        <w:tc>
          <w:tcPr>
            <w:tcW w:w="1957" w:type="dxa"/>
            <w:vAlign w:val="center"/>
          </w:tcPr>
          <w:p w14:paraId="4071F3B5" w14:textId="77777777" w:rsidR="009A2354" w:rsidRPr="00CC2D4A" w:rsidRDefault="009A2354" w:rsidP="00E175F1">
            <w:pPr>
              <w:pStyle w:val="BodyText2"/>
              <w:jc w:val="center"/>
              <w:rPr>
                <w:rFonts w:ascii="Arial" w:hAnsi="Arial" w:cs="Arial"/>
                <w:color w:val="000000" w:themeColor="text1"/>
                <w:sz w:val="24"/>
                <w:szCs w:val="24"/>
              </w:rPr>
            </w:pPr>
            <w:r w:rsidRPr="00CC2D4A">
              <w:rPr>
                <w:rFonts w:ascii="Arial" w:hAnsi="Arial" w:cs="Arial"/>
                <w:color w:val="000000" w:themeColor="text1"/>
                <w:sz w:val="24"/>
                <w:szCs w:val="24"/>
              </w:rPr>
              <w:t>Type of Sign Display</w:t>
            </w:r>
          </w:p>
        </w:tc>
        <w:tc>
          <w:tcPr>
            <w:tcW w:w="3060" w:type="dxa"/>
            <w:vAlign w:val="center"/>
          </w:tcPr>
          <w:p w14:paraId="6E9F33B4" w14:textId="77777777" w:rsidR="009A2354" w:rsidRPr="00CC2D4A" w:rsidRDefault="009A2354" w:rsidP="00E175F1">
            <w:pPr>
              <w:pStyle w:val="BodyText2"/>
              <w:jc w:val="center"/>
              <w:rPr>
                <w:rFonts w:ascii="Arial" w:hAnsi="Arial" w:cs="Arial"/>
                <w:color w:val="000000" w:themeColor="text1"/>
                <w:sz w:val="24"/>
                <w:szCs w:val="24"/>
              </w:rPr>
            </w:pPr>
            <w:r w:rsidRPr="00CC2D4A">
              <w:rPr>
                <w:rFonts w:ascii="Arial" w:hAnsi="Arial" w:cs="Arial"/>
                <w:color w:val="000000" w:themeColor="text1"/>
                <w:sz w:val="24"/>
                <w:szCs w:val="24"/>
              </w:rPr>
              <w:t>Business Signs</w:t>
            </w:r>
          </w:p>
        </w:tc>
        <w:tc>
          <w:tcPr>
            <w:tcW w:w="2700" w:type="dxa"/>
            <w:vAlign w:val="center"/>
          </w:tcPr>
          <w:p w14:paraId="6C8F6F22" w14:textId="77777777" w:rsidR="009A2354" w:rsidRPr="00CC2D4A" w:rsidRDefault="009A2354" w:rsidP="00E175F1">
            <w:pPr>
              <w:pStyle w:val="BodyText2"/>
              <w:jc w:val="center"/>
              <w:rPr>
                <w:rFonts w:ascii="Arial" w:hAnsi="Arial" w:cs="Arial"/>
                <w:color w:val="000000" w:themeColor="text1"/>
                <w:sz w:val="24"/>
                <w:szCs w:val="24"/>
              </w:rPr>
            </w:pPr>
            <w:r w:rsidRPr="00CC2D4A">
              <w:rPr>
                <w:rFonts w:ascii="Arial" w:hAnsi="Arial" w:cs="Arial"/>
                <w:color w:val="000000" w:themeColor="text1"/>
                <w:sz w:val="24"/>
                <w:szCs w:val="24"/>
              </w:rPr>
              <w:t>Advertising Signs</w:t>
            </w:r>
          </w:p>
        </w:tc>
      </w:tr>
      <w:tr w:rsidR="00CC2D4A" w:rsidRPr="00CC2D4A" w14:paraId="6B70BB76" w14:textId="77777777" w:rsidTr="00717175">
        <w:trPr>
          <w:trHeight w:val="341"/>
        </w:trPr>
        <w:tc>
          <w:tcPr>
            <w:tcW w:w="1957" w:type="dxa"/>
            <w:vAlign w:val="center"/>
          </w:tcPr>
          <w:p w14:paraId="0FC81B83" w14:textId="77777777" w:rsidR="009A2354" w:rsidRPr="00CC2D4A" w:rsidRDefault="009A2354" w:rsidP="00E175F1">
            <w:pPr>
              <w:pStyle w:val="BodyText2"/>
              <w:rPr>
                <w:rFonts w:ascii="Arial" w:hAnsi="Arial" w:cs="Arial"/>
                <w:color w:val="000000" w:themeColor="text1"/>
                <w:sz w:val="24"/>
                <w:szCs w:val="24"/>
              </w:rPr>
            </w:pPr>
            <w:r w:rsidRPr="00CC2D4A">
              <w:rPr>
                <w:rFonts w:ascii="Arial" w:hAnsi="Arial" w:cs="Arial"/>
                <w:color w:val="000000" w:themeColor="text1"/>
                <w:sz w:val="24"/>
                <w:szCs w:val="24"/>
              </w:rPr>
              <w:t>Neon</w:t>
            </w:r>
          </w:p>
        </w:tc>
        <w:tc>
          <w:tcPr>
            <w:tcW w:w="3060" w:type="dxa"/>
            <w:vAlign w:val="center"/>
          </w:tcPr>
          <w:p w14:paraId="0AD432FB" w14:textId="77777777" w:rsidR="009A2354" w:rsidRPr="00CC2D4A" w:rsidRDefault="009A2354" w:rsidP="00E175F1">
            <w:pPr>
              <w:pStyle w:val="BodyText2"/>
              <w:rPr>
                <w:rFonts w:ascii="Arial" w:hAnsi="Arial" w:cs="Arial"/>
                <w:color w:val="000000" w:themeColor="text1"/>
                <w:sz w:val="24"/>
                <w:szCs w:val="24"/>
              </w:rPr>
            </w:pPr>
            <w:r w:rsidRPr="00CC2D4A">
              <w:rPr>
                <w:rFonts w:ascii="Arial" w:hAnsi="Arial" w:cs="Arial"/>
                <w:color w:val="000000" w:themeColor="text1"/>
                <w:sz w:val="24"/>
                <w:szCs w:val="24"/>
              </w:rPr>
              <w:t xml:space="preserve">P </w:t>
            </w:r>
            <w:r w:rsidR="004859EC" w:rsidRPr="00CC2D4A">
              <w:rPr>
                <w:rFonts w:ascii="Arial" w:hAnsi="Arial" w:cs="Arial"/>
                <w:color w:val="000000" w:themeColor="text1"/>
                <w:sz w:val="24"/>
                <w:szCs w:val="24"/>
              </w:rPr>
              <w:t xml:space="preserve">36.00, min. fee shall be    </w:t>
            </w:r>
            <w:r w:rsidR="004859EC" w:rsidRPr="00CC2D4A">
              <w:rPr>
                <w:rFonts w:ascii="Arial" w:hAnsi="Arial" w:cs="Arial"/>
                <w:color w:val="000000" w:themeColor="text1"/>
                <w:sz w:val="24"/>
                <w:szCs w:val="24"/>
              </w:rPr>
              <w:tab/>
              <w:t xml:space="preserve">P </w:t>
            </w:r>
            <w:r w:rsidRPr="00CC2D4A">
              <w:rPr>
                <w:rFonts w:ascii="Arial" w:hAnsi="Arial" w:cs="Arial"/>
                <w:color w:val="000000" w:themeColor="text1"/>
                <w:sz w:val="24"/>
                <w:szCs w:val="24"/>
              </w:rPr>
              <w:t>124.00</w:t>
            </w:r>
          </w:p>
        </w:tc>
        <w:tc>
          <w:tcPr>
            <w:tcW w:w="2700" w:type="dxa"/>
            <w:vAlign w:val="center"/>
          </w:tcPr>
          <w:p w14:paraId="09B4781E" w14:textId="77777777" w:rsidR="009A2354" w:rsidRPr="00CC2D4A" w:rsidRDefault="009A2354" w:rsidP="00E175F1">
            <w:pPr>
              <w:pStyle w:val="BodyText2"/>
              <w:rPr>
                <w:rFonts w:ascii="Arial" w:hAnsi="Arial" w:cs="Arial"/>
                <w:color w:val="000000" w:themeColor="text1"/>
                <w:sz w:val="24"/>
                <w:szCs w:val="24"/>
              </w:rPr>
            </w:pPr>
            <w:r w:rsidRPr="00CC2D4A">
              <w:rPr>
                <w:rFonts w:ascii="Arial" w:hAnsi="Arial" w:cs="Arial"/>
                <w:color w:val="000000" w:themeColor="text1"/>
                <w:sz w:val="24"/>
                <w:szCs w:val="24"/>
              </w:rPr>
              <w:t xml:space="preserve">P  46.00, min. fee shall be   </w:t>
            </w:r>
            <w:r w:rsidR="004859EC" w:rsidRPr="00CC2D4A">
              <w:rPr>
                <w:rFonts w:ascii="Arial" w:hAnsi="Arial" w:cs="Arial"/>
                <w:color w:val="000000" w:themeColor="text1"/>
                <w:sz w:val="24"/>
                <w:szCs w:val="24"/>
              </w:rPr>
              <w:tab/>
            </w:r>
            <w:r w:rsidRPr="00CC2D4A">
              <w:rPr>
                <w:rFonts w:ascii="Arial" w:hAnsi="Arial" w:cs="Arial"/>
                <w:color w:val="000000" w:themeColor="text1"/>
                <w:sz w:val="24"/>
                <w:szCs w:val="24"/>
              </w:rPr>
              <w:t>P  200.00</w:t>
            </w:r>
          </w:p>
        </w:tc>
      </w:tr>
      <w:tr w:rsidR="00CC2D4A" w:rsidRPr="00CC2D4A" w14:paraId="7C152688" w14:textId="77777777" w:rsidTr="00717175">
        <w:trPr>
          <w:trHeight w:val="359"/>
        </w:trPr>
        <w:tc>
          <w:tcPr>
            <w:tcW w:w="1957" w:type="dxa"/>
            <w:vAlign w:val="center"/>
          </w:tcPr>
          <w:p w14:paraId="5ED49048" w14:textId="77777777" w:rsidR="009A2354" w:rsidRPr="00CC2D4A" w:rsidRDefault="009A2354" w:rsidP="00E175F1">
            <w:pPr>
              <w:pStyle w:val="BodyText2"/>
              <w:rPr>
                <w:rFonts w:ascii="Arial" w:hAnsi="Arial" w:cs="Arial"/>
                <w:color w:val="000000" w:themeColor="text1"/>
                <w:sz w:val="24"/>
                <w:szCs w:val="24"/>
              </w:rPr>
            </w:pPr>
            <w:r w:rsidRPr="00CC2D4A">
              <w:rPr>
                <w:rFonts w:ascii="Arial" w:hAnsi="Arial" w:cs="Arial"/>
                <w:color w:val="000000" w:themeColor="text1"/>
                <w:sz w:val="24"/>
                <w:szCs w:val="24"/>
              </w:rPr>
              <w:t>Illuminated</w:t>
            </w:r>
          </w:p>
        </w:tc>
        <w:tc>
          <w:tcPr>
            <w:tcW w:w="3060" w:type="dxa"/>
            <w:vAlign w:val="center"/>
          </w:tcPr>
          <w:p w14:paraId="1BB00216" w14:textId="77777777" w:rsidR="009A2354" w:rsidRPr="00CC2D4A" w:rsidRDefault="009A2354" w:rsidP="00E175F1">
            <w:pPr>
              <w:pStyle w:val="BodyText2"/>
              <w:rPr>
                <w:rFonts w:ascii="Arial" w:hAnsi="Arial" w:cs="Arial"/>
                <w:color w:val="000000" w:themeColor="text1"/>
                <w:sz w:val="24"/>
                <w:szCs w:val="24"/>
              </w:rPr>
            </w:pPr>
            <w:r w:rsidRPr="00CC2D4A">
              <w:rPr>
                <w:rFonts w:ascii="Arial" w:hAnsi="Arial" w:cs="Arial"/>
                <w:color w:val="000000" w:themeColor="text1"/>
                <w:sz w:val="24"/>
                <w:szCs w:val="24"/>
              </w:rPr>
              <w:t xml:space="preserve">P 18.00, min. fee shall be      </w:t>
            </w:r>
            <w:r w:rsidR="004859EC" w:rsidRPr="00CC2D4A">
              <w:rPr>
                <w:rFonts w:ascii="Arial" w:hAnsi="Arial" w:cs="Arial"/>
                <w:color w:val="000000" w:themeColor="text1"/>
                <w:sz w:val="24"/>
                <w:szCs w:val="24"/>
              </w:rPr>
              <w:tab/>
            </w:r>
            <w:r w:rsidRPr="00CC2D4A">
              <w:rPr>
                <w:rFonts w:ascii="Arial" w:hAnsi="Arial" w:cs="Arial"/>
                <w:color w:val="000000" w:themeColor="text1"/>
                <w:sz w:val="24"/>
                <w:szCs w:val="24"/>
              </w:rPr>
              <w:t>P  72.00</w:t>
            </w:r>
          </w:p>
        </w:tc>
        <w:tc>
          <w:tcPr>
            <w:tcW w:w="2700" w:type="dxa"/>
            <w:vAlign w:val="center"/>
          </w:tcPr>
          <w:p w14:paraId="4A4CB6FF" w14:textId="77777777" w:rsidR="009A2354" w:rsidRPr="00CC2D4A" w:rsidRDefault="009A2354" w:rsidP="00E175F1">
            <w:pPr>
              <w:pStyle w:val="BodyText2"/>
              <w:rPr>
                <w:rFonts w:ascii="Arial" w:hAnsi="Arial" w:cs="Arial"/>
                <w:color w:val="000000" w:themeColor="text1"/>
                <w:sz w:val="24"/>
                <w:szCs w:val="24"/>
              </w:rPr>
            </w:pPr>
            <w:r w:rsidRPr="00CC2D4A">
              <w:rPr>
                <w:rFonts w:ascii="Arial" w:hAnsi="Arial" w:cs="Arial"/>
                <w:color w:val="000000" w:themeColor="text1"/>
                <w:sz w:val="24"/>
                <w:szCs w:val="24"/>
              </w:rPr>
              <w:t xml:space="preserve">P  38.00, min. fee shall be </w:t>
            </w:r>
            <w:r w:rsidR="004859EC" w:rsidRPr="00CC2D4A">
              <w:rPr>
                <w:rFonts w:ascii="Arial" w:hAnsi="Arial" w:cs="Arial"/>
                <w:color w:val="000000" w:themeColor="text1"/>
                <w:sz w:val="24"/>
                <w:szCs w:val="24"/>
              </w:rPr>
              <w:tab/>
            </w:r>
            <w:r w:rsidRPr="00CC2D4A">
              <w:rPr>
                <w:rFonts w:ascii="Arial" w:hAnsi="Arial" w:cs="Arial"/>
                <w:color w:val="000000" w:themeColor="text1"/>
                <w:sz w:val="24"/>
                <w:szCs w:val="24"/>
              </w:rPr>
              <w:t>P  150.00</w:t>
            </w:r>
          </w:p>
        </w:tc>
      </w:tr>
      <w:tr w:rsidR="00CC2D4A" w:rsidRPr="00CC2D4A" w14:paraId="30F92930" w14:textId="77777777" w:rsidTr="00717175">
        <w:trPr>
          <w:trHeight w:val="341"/>
        </w:trPr>
        <w:tc>
          <w:tcPr>
            <w:tcW w:w="1957" w:type="dxa"/>
            <w:vAlign w:val="center"/>
          </w:tcPr>
          <w:p w14:paraId="52741DB3" w14:textId="77777777" w:rsidR="009A2354" w:rsidRPr="00CC2D4A" w:rsidRDefault="009A2354" w:rsidP="00E175F1">
            <w:pPr>
              <w:pStyle w:val="BodyText2"/>
              <w:rPr>
                <w:rFonts w:ascii="Arial" w:hAnsi="Arial" w:cs="Arial"/>
                <w:color w:val="000000" w:themeColor="text1"/>
                <w:sz w:val="24"/>
                <w:szCs w:val="24"/>
              </w:rPr>
            </w:pPr>
            <w:r w:rsidRPr="00CC2D4A">
              <w:rPr>
                <w:rFonts w:ascii="Arial" w:hAnsi="Arial" w:cs="Arial"/>
                <w:color w:val="000000" w:themeColor="text1"/>
                <w:sz w:val="24"/>
                <w:szCs w:val="24"/>
              </w:rPr>
              <w:t>Others</w:t>
            </w:r>
          </w:p>
        </w:tc>
        <w:tc>
          <w:tcPr>
            <w:tcW w:w="3060" w:type="dxa"/>
            <w:vAlign w:val="center"/>
          </w:tcPr>
          <w:p w14:paraId="4BA44441" w14:textId="77777777" w:rsidR="009A2354" w:rsidRPr="00CC2D4A" w:rsidRDefault="00FA7B72" w:rsidP="00E175F1">
            <w:pPr>
              <w:pStyle w:val="BodyText2"/>
              <w:rPr>
                <w:rFonts w:ascii="Arial" w:hAnsi="Arial" w:cs="Arial"/>
                <w:color w:val="000000" w:themeColor="text1"/>
                <w:sz w:val="24"/>
                <w:szCs w:val="24"/>
              </w:rPr>
            </w:pPr>
            <w:r w:rsidRPr="00CC2D4A">
              <w:rPr>
                <w:rFonts w:ascii="Arial" w:hAnsi="Arial" w:cs="Arial"/>
                <w:color w:val="000000" w:themeColor="text1"/>
                <w:sz w:val="24"/>
                <w:szCs w:val="24"/>
              </w:rPr>
              <w:t xml:space="preserve">P 12.00, min. fee shall be    </w:t>
            </w:r>
            <w:r w:rsidR="004859EC" w:rsidRPr="00CC2D4A">
              <w:rPr>
                <w:rFonts w:ascii="Arial" w:hAnsi="Arial" w:cs="Arial"/>
                <w:color w:val="000000" w:themeColor="text1"/>
                <w:sz w:val="24"/>
                <w:szCs w:val="24"/>
              </w:rPr>
              <w:tab/>
            </w:r>
            <w:r w:rsidR="009A2354" w:rsidRPr="00CC2D4A">
              <w:rPr>
                <w:rFonts w:ascii="Arial" w:hAnsi="Arial" w:cs="Arial"/>
                <w:color w:val="000000" w:themeColor="text1"/>
                <w:sz w:val="24"/>
                <w:szCs w:val="24"/>
              </w:rPr>
              <w:t>P  40.00</w:t>
            </w:r>
          </w:p>
        </w:tc>
        <w:tc>
          <w:tcPr>
            <w:tcW w:w="2700" w:type="dxa"/>
            <w:vAlign w:val="center"/>
          </w:tcPr>
          <w:p w14:paraId="77DB3E7D" w14:textId="77777777" w:rsidR="009A2354" w:rsidRPr="00CC2D4A" w:rsidRDefault="009A2354" w:rsidP="00E175F1">
            <w:pPr>
              <w:pStyle w:val="BodyText2"/>
              <w:rPr>
                <w:rFonts w:ascii="Arial" w:hAnsi="Arial" w:cs="Arial"/>
                <w:color w:val="000000" w:themeColor="text1"/>
                <w:sz w:val="24"/>
                <w:szCs w:val="24"/>
              </w:rPr>
            </w:pPr>
            <w:r w:rsidRPr="00CC2D4A">
              <w:rPr>
                <w:rFonts w:ascii="Arial" w:hAnsi="Arial" w:cs="Arial"/>
                <w:color w:val="000000" w:themeColor="text1"/>
                <w:sz w:val="24"/>
                <w:szCs w:val="24"/>
              </w:rPr>
              <w:t xml:space="preserve">P 20.00, min. fee shall be </w:t>
            </w:r>
            <w:r w:rsidR="004859EC" w:rsidRPr="00CC2D4A">
              <w:rPr>
                <w:rFonts w:ascii="Arial" w:hAnsi="Arial" w:cs="Arial"/>
                <w:color w:val="000000" w:themeColor="text1"/>
                <w:sz w:val="24"/>
                <w:szCs w:val="24"/>
              </w:rPr>
              <w:tab/>
            </w:r>
            <w:r w:rsidRPr="00CC2D4A">
              <w:rPr>
                <w:rFonts w:ascii="Arial" w:hAnsi="Arial" w:cs="Arial"/>
                <w:color w:val="000000" w:themeColor="text1"/>
                <w:sz w:val="24"/>
                <w:szCs w:val="24"/>
              </w:rPr>
              <w:t>P  110.00</w:t>
            </w:r>
          </w:p>
        </w:tc>
      </w:tr>
      <w:tr w:rsidR="009A2354" w:rsidRPr="00CC2D4A" w14:paraId="0A6AA33A" w14:textId="77777777" w:rsidTr="00717175">
        <w:trPr>
          <w:trHeight w:val="359"/>
        </w:trPr>
        <w:tc>
          <w:tcPr>
            <w:tcW w:w="1957" w:type="dxa"/>
            <w:vAlign w:val="center"/>
          </w:tcPr>
          <w:p w14:paraId="61ADDFF1" w14:textId="77777777" w:rsidR="009A2354" w:rsidRPr="00CC2D4A" w:rsidRDefault="009A2354" w:rsidP="00E175F1">
            <w:pPr>
              <w:pStyle w:val="BodyText2"/>
              <w:rPr>
                <w:rFonts w:ascii="Arial" w:hAnsi="Arial" w:cs="Arial"/>
                <w:color w:val="000000" w:themeColor="text1"/>
                <w:sz w:val="24"/>
                <w:szCs w:val="24"/>
              </w:rPr>
            </w:pPr>
            <w:r w:rsidRPr="00CC2D4A">
              <w:rPr>
                <w:rFonts w:ascii="Arial" w:hAnsi="Arial" w:cs="Arial"/>
                <w:color w:val="000000" w:themeColor="text1"/>
                <w:sz w:val="24"/>
                <w:szCs w:val="24"/>
              </w:rPr>
              <w:t>Painted-on</w:t>
            </w:r>
          </w:p>
        </w:tc>
        <w:tc>
          <w:tcPr>
            <w:tcW w:w="3060" w:type="dxa"/>
            <w:vAlign w:val="center"/>
          </w:tcPr>
          <w:p w14:paraId="667501A8" w14:textId="77777777" w:rsidR="004859EC" w:rsidRPr="00CC2D4A" w:rsidRDefault="00FA7B72" w:rsidP="00E175F1">
            <w:pPr>
              <w:pStyle w:val="BodyText2"/>
              <w:rPr>
                <w:rFonts w:ascii="Arial" w:hAnsi="Arial" w:cs="Arial"/>
                <w:color w:val="000000" w:themeColor="text1"/>
                <w:sz w:val="24"/>
                <w:szCs w:val="24"/>
              </w:rPr>
            </w:pPr>
            <w:r w:rsidRPr="00CC2D4A">
              <w:rPr>
                <w:rFonts w:ascii="Arial" w:hAnsi="Arial" w:cs="Arial"/>
                <w:color w:val="000000" w:themeColor="text1"/>
                <w:sz w:val="24"/>
                <w:szCs w:val="24"/>
              </w:rPr>
              <w:t xml:space="preserve">P  8.00, min. fee shall be    </w:t>
            </w:r>
          </w:p>
          <w:p w14:paraId="31CD7375" w14:textId="77777777" w:rsidR="009A2354" w:rsidRPr="00CC2D4A" w:rsidRDefault="004859EC" w:rsidP="00E175F1">
            <w:pPr>
              <w:pStyle w:val="BodyText2"/>
              <w:rPr>
                <w:rFonts w:ascii="Arial" w:hAnsi="Arial" w:cs="Arial"/>
                <w:color w:val="000000" w:themeColor="text1"/>
                <w:sz w:val="24"/>
                <w:szCs w:val="24"/>
              </w:rPr>
            </w:pPr>
            <w:r w:rsidRPr="00CC2D4A">
              <w:rPr>
                <w:rFonts w:ascii="Arial" w:hAnsi="Arial" w:cs="Arial"/>
                <w:color w:val="000000" w:themeColor="text1"/>
                <w:sz w:val="24"/>
                <w:szCs w:val="24"/>
              </w:rPr>
              <w:tab/>
            </w:r>
            <w:r w:rsidR="009A2354" w:rsidRPr="00CC2D4A">
              <w:rPr>
                <w:rFonts w:ascii="Arial" w:hAnsi="Arial" w:cs="Arial"/>
                <w:color w:val="000000" w:themeColor="text1"/>
                <w:sz w:val="24"/>
                <w:szCs w:val="24"/>
              </w:rPr>
              <w:t>P  30.00</w:t>
            </w:r>
          </w:p>
        </w:tc>
        <w:tc>
          <w:tcPr>
            <w:tcW w:w="2700" w:type="dxa"/>
            <w:vAlign w:val="center"/>
          </w:tcPr>
          <w:p w14:paraId="31D318C9" w14:textId="77777777" w:rsidR="009A2354" w:rsidRPr="00CC2D4A" w:rsidRDefault="009A2354" w:rsidP="00E175F1">
            <w:pPr>
              <w:pStyle w:val="BodyText2"/>
              <w:rPr>
                <w:rFonts w:ascii="Arial" w:hAnsi="Arial" w:cs="Arial"/>
                <w:color w:val="000000" w:themeColor="text1"/>
                <w:sz w:val="24"/>
                <w:szCs w:val="24"/>
              </w:rPr>
            </w:pPr>
            <w:r w:rsidRPr="00CC2D4A">
              <w:rPr>
                <w:rFonts w:ascii="Arial" w:hAnsi="Arial" w:cs="Arial"/>
                <w:color w:val="000000" w:themeColor="text1"/>
                <w:sz w:val="24"/>
                <w:szCs w:val="24"/>
              </w:rPr>
              <w:t xml:space="preserve">P 12.00, min. fee shall be   </w:t>
            </w:r>
            <w:r w:rsidR="004859EC" w:rsidRPr="00CC2D4A">
              <w:rPr>
                <w:rFonts w:ascii="Arial" w:hAnsi="Arial" w:cs="Arial"/>
                <w:color w:val="000000" w:themeColor="text1"/>
                <w:sz w:val="24"/>
                <w:szCs w:val="24"/>
              </w:rPr>
              <w:tab/>
            </w:r>
            <w:r w:rsidRPr="00CC2D4A">
              <w:rPr>
                <w:rFonts w:ascii="Arial" w:hAnsi="Arial" w:cs="Arial"/>
                <w:color w:val="000000" w:themeColor="text1"/>
                <w:sz w:val="24"/>
                <w:szCs w:val="24"/>
              </w:rPr>
              <w:t>P  100.00</w:t>
            </w:r>
          </w:p>
        </w:tc>
      </w:tr>
    </w:tbl>
    <w:p w14:paraId="38049122" w14:textId="77777777" w:rsidR="009A2354" w:rsidRDefault="009A2354" w:rsidP="00E175F1">
      <w:pPr>
        <w:pStyle w:val="BodyText3"/>
        <w:rPr>
          <w:rFonts w:cs="Arial"/>
          <w:color w:val="000000" w:themeColor="text1"/>
          <w:sz w:val="24"/>
          <w:szCs w:val="24"/>
        </w:rPr>
      </w:pPr>
    </w:p>
    <w:p w14:paraId="22408D82" w14:textId="77777777" w:rsidR="002C54B9" w:rsidRDefault="002C54B9" w:rsidP="00E175F1">
      <w:pPr>
        <w:pStyle w:val="BodyText3"/>
        <w:rPr>
          <w:rFonts w:cs="Arial"/>
          <w:color w:val="000000" w:themeColor="text1"/>
          <w:sz w:val="24"/>
          <w:szCs w:val="24"/>
        </w:rPr>
      </w:pPr>
    </w:p>
    <w:p w14:paraId="21818AFF" w14:textId="77777777" w:rsidR="009A2354" w:rsidRPr="00CC2D4A" w:rsidRDefault="009A2354" w:rsidP="00E175F1">
      <w:pPr>
        <w:tabs>
          <w:tab w:val="left" w:pos="360"/>
          <w:tab w:val="left" w:pos="900"/>
        </w:tabs>
        <w:jc w:val="both"/>
        <w:rPr>
          <w:rFonts w:ascii="Arial" w:hAnsi="Arial" w:cs="Arial"/>
          <w:color w:val="000000" w:themeColor="text1"/>
          <w:szCs w:val="24"/>
        </w:rPr>
      </w:pPr>
      <w:r w:rsidRPr="00CC2D4A">
        <w:rPr>
          <w:rFonts w:ascii="Arial" w:hAnsi="Arial" w:cs="Arial"/>
          <w:color w:val="000000" w:themeColor="text1"/>
          <w:szCs w:val="24"/>
        </w:rPr>
        <w:tab/>
      </w: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    Repair Fees:</w:t>
      </w:r>
    </w:p>
    <w:p w14:paraId="01BE1927" w14:textId="77777777" w:rsidR="009A2354" w:rsidRPr="00CC2D4A" w:rsidRDefault="009A2354" w:rsidP="00E175F1">
      <w:pPr>
        <w:pStyle w:val="BodyText3"/>
        <w:tabs>
          <w:tab w:val="left" w:pos="720"/>
          <w:tab w:val="left" w:pos="1980"/>
        </w:tabs>
        <w:rPr>
          <w:rFonts w:cs="Arial"/>
          <w:color w:val="000000" w:themeColor="text1"/>
          <w:sz w:val="24"/>
          <w:szCs w:val="24"/>
        </w:rPr>
      </w:pPr>
      <w:r w:rsidRPr="00CC2D4A">
        <w:rPr>
          <w:rFonts w:cs="Arial"/>
          <w:color w:val="000000" w:themeColor="text1"/>
          <w:sz w:val="24"/>
          <w:szCs w:val="24"/>
        </w:rPr>
        <w:tab/>
      </w:r>
      <w:r w:rsidRPr="00CC2D4A">
        <w:rPr>
          <w:rFonts w:cs="Arial"/>
          <w:color w:val="000000" w:themeColor="text1"/>
          <w:sz w:val="24"/>
          <w:szCs w:val="24"/>
        </w:rPr>
        <w:tab/>
      </w:r>
    </w:p>
    <w:tbl>
      <w:tblPr>
        <w:tblW w:w="7740" w:type="dxa"/>
        <w:tblLayout w:type="fixed"/>
        <w:tblLook w:val="0000" w:firstRow="0" w:lastRow="0" w:firstColumn="0" w:lastColumn="0" w:noHBand="0" w:noVBand="0"/>
      </w:tblPr>
      <w:tblGrid>
        <w:gridCol w:w="540"/>
        <w:gridCol w:w="5940"/>
        <w:gridCol w:w="1260"/>
      </w:tblGrid>
      <w:tr w:rsidR="00CC2D4A" w:rsidRPr="00CC2D4A" w14:paraId="313A4E58" w14:textId="77777777" w:rsidTr="00717175">
        <w:trPr>
          <w:cantSplit/>
          <w:trHeight w:val="144"/>
        </w:trPr>
        <w:tc>
          <w:tcPr>
            <w:tcW w:w="540" w:type="dxa"/>
          </w:tcPr>
          <w:p w14:paraId="74D7AFB4"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p>
        </w:tc>
        <w:tc>
          <w:tcPr>
            <w:tcW w:w="5940" w:type="dxa"/>
          </w:tcPr>
          <w:p w14:paraId="117C71A0" w14:textId="77777777" w:rsidR="009A2354" w:rsidRPr="00CC2D4A" w:rsidRDefault="009A2354" w:rsidP="00E175F1">
            <w:pPr>
              <w:tabs>
                <w:tab w:val="left" w:pos="-3420"/>
                <w:tab w:val="left" w:pos="2520"/>
              </w:tabs>
              <w:ind w:hanging="108"/>
              <w:jc w:val="both"/>
              <w:rPr>
                <w:rFonts w:ascii="Arial" w:hAnsi="Arial" w:cs="Arial"/>
                <w:color w:val="000000" w:themeColor="text1"/>
                <w:szCs w:val="24"/>
              </w:rPr>
            </w:pPr>
            <w:r w:rsidRPr="00CC2D4A">
              <w:rPr>
                <w:rFonts w:ascii="Arial" w:hAnsi="Arial" w:cs="Arial"/>
                <w:color w:val="000000" w:themeColor="text1"/>
                <w:szCs w:val="24"/>
              </w:rPr>
              <w:t xml:space="preserve">Alteration/renovation/improvement on </w:t>
            </w:r>
          </w:p>
          <w:p w14:paraId="6E1FBA73" w14:textId="77777777" w:rsidR="009A2354" w:rsidRPr="00CC2D4A" w:rsidRDefault="009A2354" w:rsidP="00E175F1">
            <w:pPr>
              <w:tabs>
                <w:tab w:val="left" w:pos="-3420"/>
                <w:tab w:val="left" w:pos="2520"/>
              </w:tabs>
              <w:ind w:hanging="108"/>
              <w:jc w:val="both"/>
              <w:rPr>
                <w:rFonts w:ascii="Arial" w:hAnsi="Arial" w:cs="Arial"/>
                <w:iCs/>
                <w:color w:val="000000" w:themeColor="text1"/>
                <w:szCs w:val="24"/>
              </w:rPr>
            </w:pPr>
            <w:r w:rsidRPr="00CC2D4A">
              <w:rPr>
                <w:rFonts w:ascii="Arial" w:hAnsi="Arial" w:cs="Arial"/>
                <w:color w:val="000000" w:themeColor="text1"/>
                <w:szCs w:val="24"/>
              </w:rPr>
              <w:t>vertical dimensions of buildings/structures</w:t>
            </w:r>
          </w:p>
          <w:p w14:paraId="5240B7E0" w14:textId="77777777" w:rsidR="009A2354" w:rsidRPr="00CC2D4A" w:rsidRDefault="009A2354" w:rsidP="00E175F1">
            <w:pPr>
              <w:tabs>
                <w:tab w:val="left" w:pos="-3420"/>
                <w:tab w:val="left" w:pos="2520"/>
              </w:tabs>
              <w:ind w:hanging="108"/>
              <w:jc w:val="both"/>
              <w:rPr>
                <w:rFonts w:ascii="Arial" w:hAnsi="Arial" w:cs="Arial"/>
                <w:color w:val="000000" w:themeColor="text1"/>
                <w:szCs w:val="24"/>
              </w:rPr>
            </w:pPr>
            <w:r w:rsidRPr="00CC2D4A">
              <w:rPr>
                <w:rFonts w:ascii="Arial" w:hAnsi="Arial" w:cs="Arial"/>
                <w:color w:val="000000" w:themeColor="text1"/>
                <w:szCs w:val="24"/>
              </w:rPr>
              <w:t xml:space="preserve">in square meter, such as facades, </w:t>
            </w:r>
          </w:p>
          <w:p w14:paraId="17DAEE02" w14:textId="77777777" w:rsidR="009A2354" w:rsidRPr="00CC2D4A" w:rsidRDefault="009A2354" w:rsidP="00E175F1">
            <w:pPr>
              <w:tabs>
                <w:tab w:val="left" w:pos="-3420"/>
              </w:tabs>
              <w:ind w:hanging="108"/>
              <w:rPr>
                <w:rFonts w:ascii="Arial" w:hAnsi="Arial" w:cs="Arial"/>
                <w:iCs/>
                <w:color w:val="000000" w:themeColor="text1"/>
                <w:szCs w:val="24"/>
              </w:rPr>
            </w:pPr>
            <w:r w:rsidRPr="00CC2D4A">
              <w:rPr>
                <w:rFonts w:ascii="Arial" w:hAnsi="Arial" w:cs="Arial"/>
                <w:color w:val="000000" w:themeColor="text1"/>
                <w:szCs w:val="24"/>
              </w:rPr>
              <w:t>exterior and interior walls, shall be</w:t>
            </w:r>
          </w:p>
          <w:p w14:paraId="44E99034" w14:textId="77777777" w:rsidR="009A2354" w:rsidRPr="00CC2D4A" w:rsidRDefault="009A2354" w:rsidP="00E175F1">
            <w:pPr>
              <w:tabs>
                <w:tab w:val="left" w:pos="-3420"/>
              </w:tabs>
              <w:ind w:hanging="108"/>
              <w:rPr>
                <w:rFonts w:ascii="Arial" w:hAnsi="Arial" w:cs="Arial"/>
                <w:color w:val="000000" w:themeColor="text1"/>
                <w:szCs w:val="24"/>
              </w:rPr>
            </w:pPr>
            <w:r w:rsidRPr="00CC2D4A">
              <w:rPr>
                <w:rFonts w:ascii="Arial" w:hAnsi="Arial" w:cs="Arial"/>
                <w:color w:val="000000" w:themeColor="text1"/>
                <w:szCs w:val="24"/>
              </w:rPr>
              <w:t xml:space="preserve">assessed in  accordance with the </w:t>
            </w:r>
          </w:p>
          <w:p w14:paraId="4F4DEDB0" w14:textId="77777777" w:rsidR="009A2354" w:rsidRPr="00CC2D4A" w:rsidRDefault="009A2354" w:rsidP="00E175F1">
            <w:pPr>
              <w:pStyle w:val="BodyText2"/>
              <w:tabs>
                <w:tab w:val="left" w:pos="720"/>
                <w:tab w:val="left" w:pos="1710"/>
                <w:tab w:val="left" w:pos="2430"/>
                <w:tab w:val="left" w:pos="3060"/>
                <w:tab w:val="left" w:pos="3420"/>
                <w:tab w:val="left" w:pos="3960"/>
              </w:tabs>
              <w:ind w:right="-738" w:hanging="108"/>
              <w:rPr>
                <w:rFonts w:ascii="Arial" w:hAnsi="Arial" w:cs="Arial"/>
                <w:color w:val="000000" w:themeColor="text1"/>
                <w:sz w:val="24"/>
                <w:szCs w:val="24"/>
              </w:rPr>
            </w:pPr>
            <w:r w:rsidRPr="00CC2D4A">
              <w:rPr>
                <w:rFonts w:ascii="Arial" w:hAnsi="Arial" w:cs="Arial"/>
                <w:color w:val="000000" w:themeColor="text1"/>
                <w:sz w:val="24"/>
                <w:szCs w:val="24"/>
              </w:rPr>
              <w:t>following rate, F</w:t>
            </w:r>
            <w:r w:rsidR="006A3FAA" w:rsidRPr="00CC2D4A">
              <w:rPr>
                <w:rFonts w:ascii="Arial" w:hAnsi="Arial" w:cs="Arial"/>
                <w:color w:val="000000" w:themeColor="text1"/>
                <w:sz w:val="24"/>
                <w:szCs w:val="24"/>
              </w:rPr>
              <w:t>or all Groups……………………………………</w:t>
            </w:r>
          </w:p>
        </w:tc>
        <w:tc>
          <w:tcPr>
            <w:tcW w:w="1260" w:type="dxa"/>
          </w:tcPr>
          <w:p w14:paraId="7BA447C2" w14:textId="77777777" w:rsidR="009A2354" w:rsidRPr="00CC2D4A" w:rsidRDefault="009A2354" w:rsidP="00E175F1">
            <w:pPr>
              <w:pStyle w:val="Footer"/>
              <w:tabs>
                <w:tab w:val="clear" w:pos="4320"/>
                <w:tab w:val="clear" w:pos="8640"/>
                <w:tab w:val="left" w:pos="522"/>
                <w:tab w:val="left" w:pos="2520"/>
                <w:tab w:val="left" w:pos="6300"/>
                <w:tab w:val="left" w:pos="6480"/>
              </w:tabs>
              <w:ind w:right="-108"/>
              <w:jc w:val="right"/>
              <w:rPr>
                <w:rFonts w:ascii="Arial" w:hAnsi="Arial" w:cs="Arial"/>
                <w:color w:val="000000" w:themeColor="text1"/>
                <w:szCs w:val="24"/>
              </w:rPr>
            </w:pPr>
          </w:p>
          <w:p w14:paraId="6861E0F9" w14:textId="77777777" w:rsidR="009A2354" w:rsidRPr="00CC2D4A" w:rsidRDefault="009A2354" w:rsidP="00E175F1">
            <w:pPr>
              <w:rPr>
                <w:rFonts w:ascii="Arial" w:hAnsi="Arial" w:cs="Arial"/>
                <w:color w:val="000000" w:themeColor="text1"/>
                <w:szCs w:val="24"/>
              </w:rPr>
            </w:pPr>
          </w:p>
          <w:p w14:paraId="0E00A845" w14:textId="77777777" w:rsidR="009A2354" w:rsidRPr="00CC2D4A" w:rsidRDefault="009A2354" w:rsidP="00E175F1">
            <w:pPr>
              <w:rPr>
                <w:rFonts w:ascii="Arial" w:hAnsi="Arial" w:cs="Arial"/>
                <w:color w:val="000000" w:themeColor="text1"/>
                <w:szCs w:val="24"/>
              </w:rPr>
            </w:pPr>
          </w:p>
          <w:p w14:paraId="4A44238D" w14:textId="77777777" w:rsidR="009A2354" w:rsidRPr="00CC2D4A" w:rsidRDefault="009A2354" w:rsidP="00E175F1">
            <w:pPr>
              <w:rPr>
                <w:rFonts w:ascii="Arial" w:hAnsi="Arial" w:cs="Arial"/>
                <w:color w:val="000000" w:themeColor="text1"/>
                <w:szCs w:val="24"/>
              </w:rPr>
            </w:pPr>
          </w:p>
          <w:p w14:paraId="3314B2D0" w14:textId="77777777" w:rsidR="009A2354" w:rsidRPr="00CC2D4A" w:rsidRDefault="009A2354" w:rsidP="00E175F1">
            <w:pPr>
              <w:ind w:right="-108"/>
              <w:jc w:val="right"/>
              <w:rPr>
                <w:rFonts w:ascii="Arial" w:hAnsi="Arial" w:cs="Arial"/>
                <w:color w:val="000000" w:themeColor="text1"/>
                <w:szCs w:val="24"/>
              </w:rPr>
            </w:pPr>
          </w:p>
          <w:p w14:paraId="3C1CA031" w14:textId="77777777" w:rsidR="009A2354" w:rsidRPr="00CC2D4A" w:rsidRDefault="009A2354" w:rsidP="00E175F1">
            <w:pPr>
              <w:ind w:right="-108"/>
              <w:rPr>
                <w:rFonts w:ascii="Arial" w:hAnsi="Arial" w:cs="Arial"/>
                <w:color w:val="000000" w:themeColor="text1"/>
                <w:szCs w:val="24"/>
              </w:rPr>
            </w:pPr>
            <w:r w:rsidRPr="00CC2D4A">
              <w:rPr>
                <w:rFonts w:ascii="Arial" w:hAnsi="Arial" w:cs="Arial"/>
                <w:color w:val="000000" w:themeColor="text1"/>
                <w:szCs w:val="24"/>
              </w:rPr>
              <w:t xml:space="preserve"> P      5.00</w:t>
            </w:r>
          </w:p>
        </w:tc>
      </w:tr>
      <w:tr w:rsidR="00CC2D4A" w:rsidRPr="00CC2D4A" w14:paraId="31E7C1DD" w14:textId="77777777" w:rsidTr="00717175">
        <w:trPr>
          <w:cantSplit/>
          <w:trHeight w:val="432"/>
        </w:trPr>
        <w:tc>
          <w:tcPr>
            <w:tcW w:w="540" w:type="dxa"/>
          </w:tcPr>
          <w:p w14:paraId="24DC57F1"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w:t>
            </w:r>
          </w:p>
        </w:tc>
        <w:tc>
          <w:tcPr>
            <w:tcW w:w="5940" w:type="dxa"/>
          </w:tcPr>
          <w:p w14:paraId="34268774" w14:textId="77777777" w:rsidR="009A2354" w:rsidRPr="00CC2D4A" w:rsidRDefault="009A2354" w:rsidP="00E175F1">
            <w:pPr>
              <w:pStyle w:val="BodyText3"/>
              <w:tabs>
                <w:tab w:val="left" w:pos="1620"/>
                <w:tab w:val="left" w:pos="2520"/>
                <w:tab w:val="left" w:pos="3060"/>
              </w:tabs>
              <w:ind w:hanging="108"/>
              <w:rPr>
                <w:rFonts w:cs="Arial"/>
                <w:b w:val="0"/>
                <w:color w:val="000000" w:themeColor="text1"/>
                <w:sz w:val="24"/>
                <w:szCs w:val="24"/>
              </w:rPr>
            </w:pPr>
            <w:r w:rsidRPr="00CC2D4A">
              <w:rPr>
                <w:rFonts w:cs="Arial"/>
                <w:b w:val="0"/>
                <w:color w:val="000000" w:themeColor="text1"/>
                <w:sz w:val="24"/>
                <w:szCs w:val="24"/>
              </w:rPr>
              <w:t xml:space="preserve">Alteration/renovation/improvement on </w:t>
            </w:r>
          </w:p>
          <w:p w14:paraId="45272AE2" w14:textId="77777777" w:rsidR="009A2354" w:rsidRPr="00CC2D4A" w:rsidRDefault="009A2354" w:rsidP="00E175F1">
            <w:pPr>
              <w:pStyle w:val="BodyText3"/>
              <w:tabs>
                <w:tab w:val="left" w:pos="1620"/>
                <w:tab w:val="left" w:pos="2520"/>
                <w:tab w:val="left" w:pos="3060"/>
              </w:tabs>
              <w:ind w:hanging="108"/>
              <w:rPr>
                <w:rFonts w:cs="Arial"/>
                <w:b w:val="0"/>
                <w:color w:val="000000" w:themeColor="text1"/>
                <w:sz w:val="24"/>
                <w:szCs w:val="24"/>
              </w:rPr>
            </w:pPr>
            <w:r w:rsidRPr="00CC2D4A">
              <w:rPr>
                <w:rFonts w:cs="Arial"/>
                <w:b w:val="0"/>
                <w:color w:val="000000" w:themeColor="text1"/>
                <w:sz w:val="24"/>
                <w:szCs w:val="24"/>
              </w:rPr>
              <w:t xml:space="preserve">horizontal dimensions of buildings/structures, </w:t>
            </w:r>
          </w:p>
          <w:p w14:paraId="0AA4ED5B" w14:textId="77777777" w:rsidR="009A2354" w:rsidRPr="00CC2D4A" w:rsidRDefault="009A2354" w:rsidP="00E175F1">
            <w:pPr>
              <w:pStyle w:val="BodyText3"/>
              <w:tabs>
                <w:tab w:val="left" w:pos="1620"/>
                <w:tab w:val="left" w:pos="2520"/>
                <w:tab w:val="left" w:pos="3060"/>
              </w:tabs>
              <w:ind w:hanging="108"/>
              <w:rPr>
                <w:rFonts w:cs="Arial"/>
                <w:b w:val="0"/>
                <w:color w:val="000000" w:themeColor="text1"/>
                <w:sz w:val="24"/>
                <w:szCs w:val="24"/>
              </w:rPr>
            </w:pPr>
            <w:r w:rsidRPr="00CC2D4A">
              <w:rPr>
                <w:rFonts w:cs="Arial"/>
                <w:b w:val="0"/>
                <w:color w:val="000000" w:themeColor="text1"/>
                <w:sz w:val="24"/>
                <w:szCs w:val="24"/>
              </w:rPr>
              <w:t>such as floorings, ceilings and roofing shall</w:t>
            </w:r>
          </w:p>
          <w:p w14:paraId="743279F2" w14:textId="77777777" w:rsidR="009A2354" w:rsidRPr="00CC2D4A" w:rsidRDefault="009A2354" w:rsidP="00E175F1">
            <w:pPr>
              <w:pStyle w:val="BodyText3"/>
              <w:tabs>
                <w:tab w:val="left" w:pos="1620"/>
                <w:tab w:val="left" w:pos="2520"/>
                <w:tab w:val="left" w:pos="3060"/>
              </w:tabs>
              <w:ind w:hanging="108"/>
              <w:rPr>
                <w:rFonts w:cs="Arial"/>
                <w:b w:val="0"/>
                <w:color w:val="000000" w:themeColor="text1"/>
                <w:sz w:val="24"/>
                <w:szCs w:val="24"/>
              </w:rPr>
            </w:pPr>
            <w:r w:rsidRPr="00CC2D4A">
              <w:rPr>
                <w:rFonts w:cs="Arial"/>
                <w:b w:val="0"/>
                <w:color w:val="000000" w:themeColor="text1"/>
                <w:sz w:val="24"/>
                <w:szCs w:val="24"/>
              </w:rPr>
              <w:t xml:space="preserve">be assessed in accordance with the </w:t>
            </w:r>
          </w:p>
          <w:p w14:paraId="4F7D3A77" w14:textId="77777777" w:rsidR="009A2354" w:rsidRPr="00CC2D4A" w:rsidRDefault="009A2354" w:rsidP="00E175F1">
            <w:pPr>
              <w:tabs>
                <w:tab w:val="left" w:pos="720"/>
                <w:tab w:val="left" w:pos="1890"/>
              </w:tabs>
              <w:ind w:right="-288" w:hanging="108"/>
              <w:jc w:val="both"/>
              <w:rPr>
                <w:rFonts w:ascii="Arial" w:hAnsi="Arial" w:cs="Arial"/>
                <w:color w:val="000000" w:themeColor="text1"/>
                <w:szCs w:val="24"/>
              </w:rPr>
            </w:pPr>
            <w:r w:rsidRPr="00CC2D4A">
              <w:rPr>
                <w:rFonts w:ascii="Arial" w:hAnsi="Arial" w:cs="Arial"/>
                <w:color w:val="000000" w:themeColor="text1"/>
                <w:szCs w:val="24"/>
              </w:rPr>
              <w:t xml:space="preserve">following rate, For </w:t>
            </w:r>
            <w:r w:rsidR="006A3FAA" w:rsidRPr="00CC2D4A">
              <w:rPr>
                <w:rFonts w:ascii="Arial" w:hAnsi="Arial" w:cs="Arial"/>
                <w:color w:val="000000" w:themeColor="text1"/>
                <w:szCs w:val="24"/>
              </w:rPr>
              <w:t>all Groups ..……….……………………</w:t>
            </w:r>
          </w:p>
        </w:tc>
        <w:tc>
          <w:tcPr>
            <w:tcW w:w="1260" w:type="dxa"/>
          </w:tcPr>
          <w:p w14:paraId="1238C352" w14:textId="77777777" w:rsidR="009A2354" w:rsidRPr="00CC2D4A" w:rsidRDefault="009A2354" w:rsidP="00E175F1">
            <w:pPr>
              <w:rPr>
                <w:rFonts w:ascii="Arial" w:hAnsi="Arial" w:cs="Arial"/>
                <w:color w:val="000000" w:themeColor="text1"/>
                <w:szCs w:val="24"/>
              </w:rPr>
            </w:pPr>
          </w:p>
          <w:p w14:paraId="26A9DD55" w14:textId="77777777" w:rsidR="009A2354" w:rsidRPr="00CC2D4A" w:rsidRDefault="009A2354" w:rsidP="00E175F1">
            <w:pPr>
              <w:pStyle w:val="Header"/>
              <w:tabs>
                <w:tab w:val="clear" w:pos="4320"/>
                <w:tab w:val="clear" w:pos="8640"/>
              </w:tabs>
              <w:rPr>
                <w:rFonts w:ascii="Arial" w:hAnsi="Arial" w:cs="Arial"/>
                <w:color w:val="000000" w:themeColor="text1"/>
                <w:szCs w:val="24"/>
              </w:rPr>
            </w:pPr>
          </w:p>
          <w:p w14:paraId="5D9CD6BA" w14:textId="77777777" w:rsidR="009A2354" w:rsidRPr="00CC2D4A" w:rsidRDefault="009A2354" w:rsidP="00E175F1">
            <w:pPr>
              <w:rPr>
                <w:rFonts w:ascii="Arial" w:hAnsi="Arial" w:cs="Arial"/>
                <w:color w:val="000000" w:themeColor="text1"/>
                <w:szCs w:val="24"/>
              </w:rPr>
            </w:pPr>
          </w:p>
          <w:p w14:paraId="64E67708" w14:textId="77777777" w:rsidR="009A2354" w:rsidRPr="00CC2D4A" w:rsidRDefault="009A2354" w:rsidP="00E175F1">
            <w:pPr>
              <w:ind w:right="-108"/>
              <w:jc w:val="right"/>
              <w:rPr>
                <w:rFonts w:ascii="Arial" w:hAnsi="Arial" w:cs="Arial"/>
                <w:color w:val="000000" w:themeColor="text1"/>
                <w:szCs w:val="24"/>
              </w:rPr>
            </w:pPr>
          </w:p>
          <w:p w14:paraId="78716976" w14:textId="77777777" w:rsidR="009A2354" w:rsidRPr="00CC2D4A" w:rsidRDefault="009A2354" w:rsidP="00E175F1">
            <w:pPr>
              <w:ind w:right="-108"/>
              <w:rPr>
                <w:rFonts w:ascii="Arial" w:hAnsi="Arial" w:cs="Arial"/>
                <w:color w:val="000000" w:themeColor="text1"/>
                <w:szCs w:val="24"/>
              </w:rPr>
            </w:pPr>
            <w:r w:rsidRPr="00CC2D4A">
              <w:rPr>
                <w:rFonts w:ascii="Arial" w:hAnsi="Arial" w:cs="Arial"/>
                <w:color w:val="000000" w:themeColor="text1"/>
                <w:szCs w:val="24"/>
              </w:rPr>
              <w:t xml:space="preserve">          5.00</w:t>
            </w:r>
          </w:p>
        </w:tc>
      </w:tr>
      <w:tr w:rsidR="0017150C" w:rsidRPr="00CC2D4A" w14:paraId="157F40BB" w14:textId="77777777" w:rsidTr="00717175">
        <w:trPr>
          <w:cantSplit/>
          <w:trHeight w:val="432"/>
        </w:trPr>
        <w:tc>
          <w:tcPr>
            <w:tcW w:w="540" w:type="dxa"/>
          </w:tcPr>
          <w:p w14:paraId="230507A4" w14:textId="77777777" w:rsidR="0017150C" w:rsidRPr="00CC2D4A" w:rsidRDefault="0017150C"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5940" w:type="dxa"/>
          </w:tcPr>
          <w:p w14:paraId="1302D594" w14:textId="77777777" w:rsidR="0017150C" w:rsidRPr="00CC2D4A" w:rsidRDefault="0017150C" w:rsidP="00E175F1">
            <w:pPr>
              <w:pStyle w:val="BodyText3"/>
              <w:tabs>
                <w:tab w:val="left" w:pos="1620"/>
                <w:tab w:val="left" w:pos="2520"/>
                <w:tab w:val="left" w:pos="3060"/>
              </w:tabs>
              <w:ind w:hanging="108"/>
              <w:rPr>
                <w:rFonts w:cs="Arial"/>
                <w:b w:val="0"/>
                <w:color w:val="000000" w:themeColor="text1"/>
                <w:sz w:val="24"/>
                <w:szCs w:val="24"/>
              </w:rPr>
            </w:pPr>
          </w:p>
        </w:tc>
        <w:tc>
          <w:tcPr>
            <w:tcW w:w="1260" w:type="dxa"/>
          </w:tcPr>
          <w:p w14:paraId="6EC84EAD" w14:textId="77777777" w:rsidR="0017150C" w:rsidRPr="00CC2D4A" w:rsidRDefault="0017150C" w:rsidP="00E175F1">
            <w:pPr>
              <w:rPr>
                <w:rFonts w:ascii="Arial" w:hAnsi="Arial" w:cs="Arial"/>
                <w:color w:val="000000" w:themeColor="text1"/>
                <w:szCs w:val="24"/>
              </w:rPr>
            </w:pPr>
          </w:p>
        </w:tc>
      </w:tr>
      <w:tr w:rsidR="009A2354" w:rsidRPr="00CC2D4A" w14:paraId="75C5E727" w14:textId="77777777" w:rsidTr="00717175">
        <w:trPr>
          <w:cantSplit/>
          <w:trHeight w:val="1332"/>
        </w:trPr>
        <w:tc>
          <w:tcPr>
            <w:tcW w:w="540" w:type="dxa"/>
          </w:tcPr>
          <w:p w14:paraId="4DE2FF67"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iii.</w:t>
            </w:r>
          </w:p>
        </w:tc>
        <w:tc>
          <w:tcPr>
            <w:tcW w:w="5940" w:type="dxa"/>
          </w:tcPr>
          <w:p w14:paraId="186CF879" w14:textId="77777777" w:rsidR="009A2354" w:rsidRPr="00CC2D4A" w:rsidRDefault="009A2354" w:rsidP="00E175F1">
            <w:pPr>
              <w:pStyle w:val="BodyText3"/>
              <w:tabs>
                <w:tab w:val="left" w:pos="2520"/>
                <w:tab w:val="left" w:pos="2610"/>
                <w:tab w:val="left" w:pos="2700"/>
              </w:tabs>
              <w:ind w:hanging="108"/>
              <w:jc w:val="left"/>
              <w:rPr>
                <w:rFonts w:cs="Arial"/>
                <w:b w:val="0"/>
                <w:color w:val="000000" w:themeColor="text1"/>
                <w:sz w:val="24"/>
                <w:szCs w:val="24"/>
              </w:rPr>
            </w:pPr>
            <w:r w:rsidRPr="00CC2D4A">
              <w:rPr>
                <w:rFonts w:cs="Arial"/>
                <w:b w:val="0"/>
                <w:color w:val="000000" w:themeColor="text1"/>
                <w:sz w:val="24"/>
                <w:szCs w:val="24"/>
              </w:rPr>
              <w:t xml:space="preserve">Repairs on buildings/structures in all </w:t>
            </w:r>
          </w:p>
          <w:p w14:paraId="2784FC92" w14:textId="77777777" w:rsidR="009A2354" w:rsidRPr="00CC2D4A" w:rsidRDefault="009A2354" w:rsidP="00E175F1">
            <w:pPr>
              <w:pStyle w:val="BodyText3"/>
              <w:tabs>
                <w:tab w:val="left" w:pos="2520"/>
                <w:tab w:val="left" w:pos="2610"/>
                <w:tab w:val="left" w:pos="2700"/>
              </w:tabs>
              <w:ind w:hanging="108"/>
              <w:jc w:val="left"/>
              <w:rPr>
                <w:rFonts w:cs="Arial"/>
                <w:b w:val="0"/>
                <w:color w:val="000000" w:themeColor="text1"/>
                <w:sz w:val="24"/>
                <w:szCs w:val="24"/>
              </w:rPr>
            </w:pPr>
            <w:r w:rsidRPr="00CC2D4A">
              <w:rPr>
                <w:rFonts w:cs="Arial"/>
                <w:b w:val="0"/>
                <w:color w:val="000000" w:themeColor="text1"/>
                <w:sz w:val="24"/>
                <w:szCs w:val="24"/>
              </w:rPr>
              <w:t xml:space="preserve">Groups costing more than five thousand </w:t>
            </w:r>
          </w:p>
          <w:p w14:paraId="33DA32E0" w14:textId="77777777" w:rsidR="009A2354" w:rsidRPr="00CC2D4A" w:rsidRDefault="009A2354" w:rsidP="00E175F1">
            <w:pPr>
              <w:pStyle w:val="BodyText3"/>
              <w:tabs>
                <w:tab w:val="left" w:pos="2520"/>
                <w:tab w:val="left" w:pos="2610"/>
                <w:tab w:val="left" w:pos="2700"/>
              </w:tabs>
              <w:ind w:hanging="108"/>
              <w:jc w:val="left"/>
              <w:rPr>
                <w:rFonts w:cs="Arial"/>
                <w:b w:val="0"/>
                <w:color w:val="000000" w:themeColor="text1"/>
                <w:sz w:val="24"/>
                <w:szCs w:val="24"/>
              </w:rPr>
            </w:pPr>
            <w:r w:rsidRPr="00CC2D4A">
              <w:rPr>
                <w:rFonts w:cs="Arial"/>
                <w:b w:val="0"/>
                <w:color w:val="000000" w:themeColor="text1"/>
                <w:sz w:val="24"/>
                <w:szCs w:val="24"/>
              </w:rPr>
              <w:t xml:space="preserve">pesos (P 5,000.00) shall be charged </w:t>
            </w:r>
          </w:p>
          <w:p w14:paraId="54DE79F0" w14:textId="77777777" w:rsidR="009A2354" w:rsidRPr="00CC2D4A" w:rsidRDefault="009A2354" w:rsidP="00E175F1">
            <w:pPr>
              <w:pStyle w:val="BodyText3"/>
              <w:tabs>
                <w:tab w:val="left" w:pos="2520"/>
                <w:tab w:val="left" w:pos="2610"/>
                <w:tab w:val="left" w:pos="2700"/>
              </w:tabs>
              <w:ind w:hanging="108"/>
              <w:jc w:val="left"/>
              <w:rPr>
                <w:rFonts w:cs="Arial"/>
                <w:b w:val="0"/>
                <w:color w:val="000000" w:themeColor="text1"/>
                <w:sz w:val="24"/>
                <w:szCs w:val="24"/>
              </w:rPr>
            </w:pPr>
            <w:r w:rsidRPr="00CC2D4A">
              <w:rPr>
                <w:rFonts w:cs="Arial"/>
                <w:b w:val="0"/>
                <w:color w:val="000000" w:themeColor="text1"/>
                <w:sz w:val="24"/>
                <w:szCs w:val="24"/>
              </w:rPr>
              <w:t xml:space="preserve">1% of the detailed repair cost </w:t>
            </w:r>
          </w:p>
          <w:p w14:paraId="75F8DFB9" w14:textId="77777777" w:rsidR="009A2354" w:rsidRPr="00CC2D4A" w:rsidRDefault="009A2354" w:rsidP="00E175F1">
            <w:pPr>
              <w:pStyle w:val="BodyText3"/>
              <w:tabs>
                <w:tab w:val="left" w:pos="2520"/>
                <w:tab w:val="left" w:pos="2610"/>
                <w:tab w:val="left" w:pos="2700"/>
              </w:tabs>
              <w:ind w:hanging="108"/>
              <w:jc w:val="left"/>
              <w:rPr>
                <w:rFonts w:cs="Arial"/>
                <w:b w:val="0"/>
                <w:color w:val="000000" w:themeColor="text1"/>
                <w:sz w:val="24"/>
                <w:szCs w:val="24"/>
              </w:rPr>
            </w:pPr>
            <w:r w:rsidRPr="00CC2D4A">
              <w:rPr>
                <w:rFonts w:cs="Arial"/>
                <w:b w:val="0"/>
                <w:color w:val="000000" w:themeColor="text1"/>
                <w:sz w:val="24"/>
                <w:szCs w:val="24"/>
              </w:rPr>
              <w:t xml:space="preserve">(itemized original materials to be replaced </w:t>
            </w:r>
          </w:p>
          <w:p w14:paraId="67ABBFDB" w14:textId="77777777" w:rsidR="009A2354" w:rsidRPr="00CC2D4A" w:rsidRDefault="009A2354" w:rsidP="00E175F1">
            <w:pPr>
              <w:pStyle w:val="BodyText3"/>
              <w:tabs>
                <w:tab w:val="left" w:pos="2520"/>
                <w:tab w:val="left" w:pos="2610"/>
                <w:tab w:val="left" w:pos="2700"/>
              </w:tabs>
              <w:ind w:hanging="108"/>
              <w:jc w:val="left"/>
              <w:rPr>
                <w:rFonts w:cs="Arial"/>
                <w:b w:val="0"/>
                <w:color w:val="000000" w:themeColor="text1"/>
                <w:sz w:val="24"/>
                <w:szCs w:val="24"/>
              </w:rPr>
            </w:pPr>
            <w:r w:rsidRPr="00CC2D4A">
              <w:rPr>
                <w:rFonts w:cs="Arial"/>
                <w:b w:val="0"/>
                <w:color w:val="000000" w:themeColor="text1"/>
                <w:sz w:val="24"/>
                <w:szCs w:val="24"/>
              </w:rPr>
              <w:t>with same or new substitute and labor)</w:t>
            </w:r>
          </w:p>
        </w:tc>
        <w:tc>
          <w:tcPr>
            <w:tcW w:w="1260" w:type="dxa"/>
          </w:tcPr>
          <w:p w14:paraId="42EC13F1"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tc>
      </w:tr>
    </w:tbl>
    <w:p w14:paraId="4441C4DE" w14:textId="77777777" w:rsidR="009A2354" w:rsidRPr="00CC2D4A" w:rsidRDefault="009A2354" w:rsidP="00E175F1">
      <w:pPr>
        <w:tabs>
          <w:tab w:val="left" w:pos="480"/>
          <w:tab w:val="left" w:pos="840"/>
        </w:tabs>
        <w:ind w:hanging="1440"/>
        <w:rPr>
          <w:rFonts w:ascii="Arial" w:hAnsi="Arial" w:cs="Arial"/>
          <w:color w:val="000000" w:themeColor="text1"/>
          <w:szCs w:val="24"/>
        </w:rPr>
      </w:pPr>
    </w:p>
    <w:p w14:paraId="2A2A62AC" w14:textId="77777777" w:rsidR="009A2354" w:rsidRPr="00CC2D4A" w:rsidRDefault="009A2354" w:rsidP="00E175F1">
      <w:pPr>
        <w:tabs>
          <w:tab w:val="left" w:pos="480"/>
          <w:tab w:val="left" w:pos="840"/>
        </w:tabs>
        <w:ind w:hanging="1440"/>
        <w:rPr>
          <w:rFonts w:ascii="Arial" w:hAnsi="Arial" w:cs="Arial"/>
          <w:color w:val="000000" w:themeColor="text1"/>
          <w:szCs w:val="24"/>
        </w:rPr>
      </w:pPr>
    </w:p>
    <w:p w14:paraId="37183B26" w14:textId="77777777" w:rsidR="009A2354" w:rsidRPr="00CC2D4A" w:rsidRDefault="009A2354" w:rsidP="00E175F1">
      <w:pPr>
        <w:pStyle w:val="BodyText3"/>
        <w:tabs>
          <w:tab w:val="left" w:pos="1620"/>
          <w:tab w:val="left" w:pos="1800"/>
          <w:tab w:val="left" w:pos="2520"/>
          <w:tab w:val="left" w:pos="2610"/>
        </w:tabs>
        <w:rPr>
          <w:rFonts w:cs="Arial"/>
          <w:b w:val="0"/>
          <w:color w:val="000000" w:themeColor="text1"/>
          <w:sz w:val="24"/>
          <w:szCs w:val="24"/>
        </w:rPr>
      </w:pPr>
      <w:r w:rsidRPr="00CC2D4A">
        <w:rPr>
          <w:rFonts w:cs="Arial"/>
          <w:b w:val="0"/>
          <w:color w:val="000000" w:themeColor="text1"/>
          <w:sz w:val="24"/>
          <w:szCs w:val="24"/>
        </w:rPr>
        <w:t>j.    Raising of Buildings/Structures Fees:</w:t>
      </w:r>
    </w:p>
    <w:p w14:paraId="37A1F267" w14:textId="77777777" w:rsidR="009A2354" w:rsidRPr="00CC2D4A" w:rsidRDefault="009A2354" w:rsidP="00E175F1">
      <w:pPr>
        <w:pStyle w:val="BodyText3"/>
        <w:tabs>
          <w:tab w:val="left" w:pos="720"/>
          <w:tab w:val="left" w:pos="3060"/>
        </w:tabs>
        <w:ind w:firstLine="1980"/>
        <w:rPr>
          <w:rFonts w:cs="Arial"/>
          <w:color w:val="000000" w:themeColor="text1"/>
          <w:sz w:val="24"/>
          <w:szCs w:val="24"/>
        </w:rPr>
      </w:pPr>
    </w:p>
    <w:tbl>
      <w:tblPr>
        <w:tblW w:w="7848" w:type="dxa"/>
        <w:tblInd w:w="1008" w:type="dxa"/>
        <w:tblLayout w:type="fixed"/>
        <w:tblLook w:val="0000" w:firstRow="0" w:lastRow="0" w:firstColumn="0" w:lastColumn="0" w:noHBand="0" w:noVBand="0"/>
      </w:tblPr>
      <w:tblGrid>
        <w:gridCol w:w="540"/>
        <w:gridCol w:w="5220"/>
        <w:gridCol w:w="2088"/>
      </w:tblGrid>
      <w:tr w:rsidR="00CC2D4A" w:rsidRPr="00CC2D4A" w14:paraId="779D2BCA" w14:textId="77777777" w:rsidTr="009A482A">
        <w:trPr>
          <w:cantSplit/>
          <w:trHeight w:val="144"/>
        </w:trPr>
        <w:tc>
          <w:tcPr>
            <w:tcW w:w="540" w:type="dxa"/>
          </w:tcPr>
          <w:p w14:paraId="5ADD2BD6"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p>
        </w:tc>
        <w:tc>
          <w:tcPr>
            <w:tcW w:w="5220" w:type="dxa"/>
          </w:tcPr>
          <w:p w14:paraId="71E7A973" w14:textId="77777777" w:rsidR="009A2354" w:rsidRPr="00CC2D4A" w:rsidRDefault="009A2354" w:rsidP="00E175F1">
            <w:pPr>
              <w:pStyle w:val="BodyText3"/>
              <w:tabs>
                <w:tab w:val="left" w:pos="-90"/>
                <w:tab w:val="left" w:pos="90"/>
              </w:tabs>
              <w:rPr>
                <w:rFonts w:cs="Arial"/>
                <w:b w:val="0"/>
                <w:color w:val="000000" w:themeColor="text1"/>
                <w:sz w:val="24"/>
                <w:szCs w:val="24"/>
              </w:rPr>
            </w:pPr>
            <w:r w:rsidRPr="00CC2D4A">
              <w:rPr>
                <w:rFonts w:cs="Arial"/>
                <w:b w:val="0"/>
                <w:color w:val="000000" w:themeColor="text1"/>
                <w:sz w:val="24"/>
                <w:szCs w:val="24"/>
              </w:rPr>
              <w:t>Assessment of fees for raising of any buildings/structures shall be based on the new usable area generated.</w:t>
            </w:r>
          </w:p>
          <w:p w14:paraId="5F5C9284" w14:textId="77777777" w:rsidR="009A2354" w:rsidRPr="00CC2D4A" w:rsidRDefault="009A2354" w:rsidP="00E175F1">
            <w:pPr>
              <w:pStyle w:val="BodyText2"/>
              <w:tabs>
                <w:tab w:val="left" w:pos="720"/>
                <w:tab w:val="left" w:pos="1710"/>
                <w:tab w:val="left" w:pos="2430"/>
                <w:tab w:val="left" w:pos="3060"/>
                <w:tab w:val="left" w:pos="3420"/>
                <w:tab w:val="left" w:pos="3960"/>
              </w:tabs>
              <w:ind w:right="-738" w:hanging="108"/>
              <w:rPr>
                <w:rFonts w:ascii="Arial" w:hAnsi="Arial" w:cs="Arial"/>
                <w:color w:val="000000" w:themeColor="text1"/>
                <w:sz w:val="24"/>
                <w:szCs w:val="24"/>
              </w:rPr>
            </w:pPr>
          </w:p>
        </w:tc>
        <w:tc>
          <w:tcPr>
            <w:tcW w:w="2088" w:type="dxa"/>
          </w:tcPr>
          <w:p w14:paraId="7D6DC7F6" w14:textId="77777777" w:rsidR="009A2354" w:rsidRPr="00CC2D4A" w:rsidRDefault="009A2354" w:rsidP="00E175F1">
            <w:pPr>
              <w:pStyle w:val="BodyText3"/>
              <w:tabs>
                <w:tab w:val="left" w:pos="-90"/>
                <w:tab w:val="left" w:pos="90"/>
              </w:tabs>
              <w:rPr>
                <w:rFonts w:cs="Arial"/>
                <w:b w:val="0"/>
                <w:color w:val="000000" w:themeColor="text1"/>
                <w:sz w:val="24"/>
                <w:szCs w:val="24"/>
              </w:rPr>
            </w:pPr>
          </w:p>
        </w:tc>
      </w:tr>
      <w:tr w:rsidR="009A2354" w:rsidRPr="00CC2D4A" w14:paraId="20186335" w14:textId="77777777" w:rsidTr="009A482A">
        <w:trPr>
          <w:cantSplit/>
          <w:trHeight w:val="432"/>
        </w:trPr>
        <w:tc>
          <w:tcPr>
            <w:tcW w:w="540" w:type="dxa"/>
          </w:tcPr>
          <w:p w14:paraId="63A5D54C"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w:t>
            </w:r>
          </w:p>
        </w:tc>
        <w:tc>
          <w:tcPr>
            <w:tcW w:w="5220" w:type="dxa"/>
          </w:tcPr>
          <w:p w14:paraId="6BF4BA9E" w14:textId="77777777" w:rsidR="009A2354" w:rsidRPr="00CC2D4A" w:rsidRDefault="009A2354" w:rsidP="00E175F1">
            <w:pPr>
              <w:pStyle w:val="BodyText3"/>
              <w:tabs>
                <w:tab w:val="left" w:pos="2520"/>
              </w:tabs>
              <w:rPr>
                <w:rFonts w:cs="Arial"/>
                <w:b w:val="0"/>
                <w:color w:val="000000" w:themeColor="text1"/>
                <w:sz w:val="24"/>
                <w:szCs w:val="24"/>
              </w:rPr>
            </w:pPr>
            <w:r w:rsidRPr="00CC2D4A">
              <w:rPr>
                <w:rFonts w:cs="Arial"/>
                <w:b w:val="0"/>
                <w:color w:val="000000" w:themeColor="text1"/>
                <w:sz w:val="24"/>
                <w:szCs w:val="24"/>
              </w:rPr>
              <w:t>The fees to be charged shall be as prescribed under Sections 3.a. to 3.e. of this Schedule, whichever Group applies.</w:t>
            </w:r>
          </w:p>
        </w:tc>
        <w:tc>
          <w:tcPr>
            <w:tcW w:w="2088" w:type="dxa"/>
          </w:tcPr>
          <w:p w14:paraId="26A842D3" w14:textId="77777777" w:rsidR="009A2354" w:rsidRPr="00CC2D4A" w:rsidRDefault="009A2354" w:rsidP="00E175F1">
            <w:pPr>
              <w:pStyle w:val="BodyText3"/>
              <w:tabs>
                <w:tab w:val="left" w:pos="2520"/>
              </w:tabs>
              <w:rPr>
                <w:rFonts w:cs="Arial"/>
                <w:b w:val="0"/>
                <w:color w:val="000000" w:themeColor="text1"/>
                <w:sz w:val="24"/>
                <w:szCs w:val="24"/>
              </w:rPr>
            </w:pPr>
          </w:p>
        </w:tc>
      </w:tr>
    </w:tbl>
    <w:p w14:paraId="62A2B7D3" w14:textId="77777777" w:rsidR="009A2354" w:rsidRPr="00CC2D4A" w:rsidRDefault="009A2354" w:rsidP="00E175F1">
      <w:pPr>
        <w:pStyle w:val="BodyText3"/>
        <w:tabs>
          <w:tab w:val="left" w:pos="720"/>
          <w:tab w:val="left" w:pos="3060"/>
        </w:tabs>
        <w:ind w:firstLine="1980"/>
        <w:rPr>
          <w:rFonts w:cs="Arial"/>
          <w:color w:val="000000" w:themeColor="text1"/>
          <w:sz w:val="24"/>
          <w:szCs w:val="24"/>
        </w:rPr>
      </w:pPr>
    </w:p>
    <w:p w14:paraId="1773161C" w14:textId="77777777" w:rsidR="009A2354" w:rsidRPr="00CC2D4A" w:rsidRDefault="009A2354" w:rsidP="00E175F1">
      <w:pPr>
        <w:pStyle w:val="BodyText3"/>
        <w:tabs>
          <w:tab w:val="left" w:pos="-180"/>
          <w:tab w:val="left" w:pos="540"/>
          <w:tab w:val="left" w:pos="1620"/>
        </w:tabs>
        <w:ind w:hanging="900"/>
        <w:rPr>
          <w:rFonts w:cs="Arial"/>
          <w:b w:val="0"/>
          <w:color w:val="000000" w:themeColor="text1"/>
          <w:sz w:val="24"/>
          <w:szCs w:val="24"/>
        </w:rPr>
      </w:pPr>
      <w:r w:rsidRPr="00CC2D4A">
        <w:rPr>
          <w:rFonts w:cs="Arial"/>
          <w:color w:val="000000" w:themeColor="text1"/>
          <w:sz w:val="24"/>
          <w:szCs w:val="24"/>
        </w:rPr>
        <w:lastRenderedPageBreak/>
        <w:tab/>
      </w:r>
      <w:r w:rsidRPr="00CC2D4A">
        <w:rPr>
          <w:rFonts w:cs="Arial"/>
          <w:b w:val="0"/>
          <w:color w:val="000000" w:themeColor="text1"/>
          <w:sz w:val="24"/>
          <w:szCs w:val="24"/>
        </w:rPr>
        <w:t xml:space="preserve">k. </w:t>
      </w:r>
      <w:r w:rsidRPr="00CC2D4A">
        <w:rPr>
          <w:rFonts w:cs="Arial"/>
          <w:b w:val="0"/>
          <w:color w:val="000000" w:themeColor="text1"/>
          <w:sz w:val="24"/>
          <w:szCs w:val="24"/>
        </w:rPr>
        <w:tab/>
        <w:t xml:space="preserve">Demolition/Moving of Buildings/Structures Fees, </w:t>
      </w:r>
    </w:p>
    <w:p w14:paraId="3523FEB3" w14:textId="77777777" w:rsidR="009A2354" w:rsidRPr="00CC2D4A" w:rsidRDefault="009A2354" w:rsidP="00E175F1">
      <w:pPr>
        <w:pStyle w:val="BodyText3"/>
        <w:tabs>
          <w:tab w:val="left" w:pos="-180"/>
          <w:tab w:val="left" w:pos="720"/>
          <w:tab w:val="left" w:pos="1620"/>
        </w:tabs>
        <w:ind w:hanging="900"/>
        <w:rPr>
          <w:rFonts w:cs="Arial"/>
          <w:b w:val="0"/>
          <w:color w:val="000000" w:themeColor="text1"/>
          <w:sz w:val="24"/>
          <w:szCs w:val="24"/>
        </w:rPr>
      </w:pPr>
      <w:r w:rsidRPr="00CC2D4A">
        <w:rPr>
          <w:rFonts w:cs="Arial"/>
          <w:b w:val="0"/>
          <w:color w:val="000000" w:themeColor="text1"/>
          <w:sz w:val="24"/>
          <w:szCs w:val="24"/>
        </w:rPr>
        <w:tab/>
      </w:r>
      <w:r w:rsidRPr="00CC2D4A">
        <w:rPr>
          <w:rFonts w:cs="Arial"/>
          <w:b w:val="0"/>
          <w:color w:val="000000" w:themeColor="text1"/>
          <w:sz w:val="24"/>
          <w:szCs w:val="24"/>
        </w:rPr>
        <w:tab/>
      </w:r>
      <w:r w:rsidRPr="00CC2D4A">
        <w:rPr>
          <w:rFonts w:cs="Arial"/>
          <w:b w:val="0"/>
          <w:color w:val="000000" w:themeColor="text1"/>
          <w:sz w:val="24"/>
          <w:szCs w:val="24"/>
        </w:rPr>
        <w:tab/>
        <w:t>per sq. meter of area or dimensions involved:</w:t>
      </w:r>
    </w:p>
    <w:p w14:paraId="40EEDA4A" w14:textId="77777777" w:rsidR="009A2354" w:rsidRPr="00CC2D4A" w:rsidRDefault="009A2354" w:rsidP="00E175F1">
      <w:pPr>
        <w:tabs>
          <w:tab w:val="left" w:pos="-3420"/>
          <w:tab w:val="left" w:pos="720"/>
          <w:tab w:val="left" w:pos="3060"/>
        </w:tabs>
        <w:ind w:firstLine="1980"/>
        <w:jc w:val="both"/>
        <w:rPr>
          <w:rFonts w:ascii="Arial" w:hAnsi="Arial" w:cs="Arial"/>
          <w:color w:val="000000" w:themeColor="text1"/>
          <w:szCs w:val="24"/>
        </w:rPr>
      </w:pPr>
    </w:p>
    <w:tbl>
      <w:tblPr>
        <w:tblW w:w="7740" w:type="dxa"/>
        <w:tblLayout w:type="fixed"/>
        <w:tblLook w:val="0000" w:firstRow="0" w:lastRow="0" w:firstColumn="0" w:lastColumn="0" w:noHBand="0" w:noVBand="0"/>
      </w:tblPr>
      <w:tblGrid>
        <w:gridCol w:w="540"/>
        <w:gridCol w:w="5940"/>
        <w:gridCol w:w="1260"/>
      </w:tblGrid>
      <w:tr w:rsidR="00CC2D4A" w:rsidRPr="00CC2D4A" w14:paraId="0B3CED44" w14:textId="77777777" w:rsidTr="00717175">
        <w:trPr>
          <w:cantSplit/>
        </w:trPr>
        <w:tc>
          <w:tcPr>
            <w:tcW w:w="540" w:type="dxa"/>
          </w:tcPr>
          <w:p w14:paraId="26392ABE"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p>
        </w:tc>
        <w:tc>
          <w:tcPr>
            <w:tcW w:w="5940" w:type="dxa"/>
          </w:tcPr>
          <w:p w14:paraId="7A29770A" w14:textId="77777777" w:rsidR="009A2354" w:rsidRPr="00CC2D4A" w:rsidRDefault="009A2354" w:rsidP="00E175F1">
            <w:pPr>
              <w:tabs>
                <w:tab w:val="left" w:pos="-3420"/>
                <w:tab w:val="left" w:pos="2520"/>
              </w:tabs>
              <w:ind w:hanging="108"/>
              <w:jc w:val="both"/>
              <w:rPr>
                <w:rFonts w:ascii="Arial" w:hAnsi="Arial" w:cs="Arial"/>
                <w:color w:val="000000" w:themeColor="text1"/>
                <w:szCs w:val="24"/>
              </w:rPr>
            </w:pPr>
            <w:r w:rsidRPr="00CC2D4A">
              <w:rPr>
                <w:rFonts w:ascii="Arial" w:hAnsi="Arial" w:cs="Arial"/>
                <w:color w:val="000000" w:themeColor="text1"/>
                <w:szCs w:val="24"/>
              </w:rPr>
              <w:t>Buildings in all Groups per sq. meter</w:t>
            </w:r>
          </w:p>
          <w:p w14:paraId="23C8A76E" w14:textId="77777777" w:rsidR="009A2354" w:rsidRPr="00CC2D4A" w:rsidRDefault="009A2354" w:rsidP="00E175F1">
            <w:pPr>
              <w:pStyle w:val="Footer"/>
              <w:tabs>
                <w:tab w:val="clear" w:pos="4320"/>
                <w:tab w:val="clear" w:pos="8640"/>
                <w:tab w:val="left" w:pos="0"/>
                <w:tab w:val="left" w:pos="342"/>
                <w:tab w:val="left" w:pos="6300"/>
                <w:tab w:val="left" w:pos="6480"/>
              </w:tabs>
              <w:ind w:right="-198"/>
              <w:rPr>
                <w:rFonts w:ascii="Arial" w:hAnsi="Arial" w:cs="Arial"/>
                <w:color w:val="000000" w:themeColor="text1"/>
                <w:szCs w:val="24"/>
              </w:rPr>
            </w:pPr>
            <w:r w:rsidRPr="00CC2D4A">
              <w:rPr>
                <w:rFonts w:ascii="Arial" w:hAnsi="Arial" w:cs="Arial"/>
                <w:color w:val="000000" w:themeColor="text1"/>
                <w:szCs w:val="24"/>
              </w:rPr>
              <w:t>floor ar</w:t>
            </w:r>
            <w:r w:rsidR="009B4720" w:rsidRPr="00CC2D4A">
              <w:rPr>
                <w:rFonts w:ascii="Arial" w:hAnsi="Arial" w:cs="Arial"/>
                <w:color w:val="000000" w:themeColor="text1"/>
                <w:szCs w:val="24"/>
              </w:rPr>
              <w:t>ea………………………………….…………………</w:t>
            </w:r>
          </w:p>
        </w:tc>
        <w:tc>
          <w:tcPr>
            <w:tcW w:w="1260" w:type="dxa"/>
          </w:tcPr>
          <w:p w14:paraId="63CBF6E8"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22CC1B38" w14:textId="77777777" w:rsidR="009A2354" w:rsidRPr="00CC2D4A" w:rsidRDefault="009A2354" w:rsidP="00E175F1">
            <w:pPr>
              <w:pStyle w:val="Footer"/>
              <w:tabs>
                <w:tab w:val="clear" w:pos="4320"/>
                <w:tab w:val="clear" w:pos="8640"/>
                <w:tab w:val="left" w:pos="252"/>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P       3.00</w:t>
            </w:r>
          </w:p>
        </w:tc>
      </w:tr>
      <w:tr w:rsidR="00CC2D4A" w:rsidRPr="00CC2D4A" w14:paraId="281ED3A1" w14:textId="77777777" w:rsidTr="00717175">
        <w:trPr>
          <w:cantSplit/>
        </w:trPr>
        <w:tc>
          <w:tcPr>
            <w:tcW w:w="540" w:type="dxa"/>
          </w:tcPr>
          <w:p w14:paraId="3B670CD7"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w:t>
            </w:r>
          </w:p>
        </w:tc>
        <w:tc>
          <w:tcPr>
            <w:tcW w:w="5940" w:type="dxa"/>
          </w:tcPr>
          <w:p w14:paraId="7B64645A" w14:textId="77777777" w:rsidR="009A2354" w:rsidRPr="00CC2D4A" w:rsidRDefault="009A2354" w:rsidP="00E175F1">
            <w:pPr>
              <w:tabs>
                <w:tab w:val="left" w:pos="-3420"/>
                <w:tab w:val="left" w:pos="2520"/>
                <w:tab w:val="left" w:pos="2700"/>
              </w:tabs>
              <w:ind w:hanging="108"/>
              <w:jc w:val="both"/>
              <w:rPr>
                <w:rFonts w:ascii="Arial" w:hAnsi="Arial" w:cs="Arial"/>
                <w:color w:val="000000" w:themeColor="text1"/>
                <w:szCs w:val="24"/>
              </w:rPr>
            </w:pPr>
            <w:r w:rsidRPr="00CC2D4A">
              <w:rPr>
                <w:rFonts w:ascii="Arial" w:hAnsi="Arial" w:cs="Arial"/>
                <w:color w:val="000000" w:themeColor="text1"/>
                <w:szCs w:val="24"/>
              </w:rPr>
              <w:t xml:space="preserve">Building Systems/Frames or portion </w:t>
            </w:r>
          </w:p>
          <w:p w14:paraId="556ABF23" w14:textId="77777777" w:rsidR="009A2354" w:rsidRPr="00CC2D4A" w:rsidRDefault="009A2354" w:rsidP="00E175F1">
            <w:pPr>
              <w:tabs>
                <w:tab w:val="left" w:pos="-3420"/>
                <w:tab w:val="left" w:pos="1800"/>
              </w:tabs>
              <w:jc w:val="both"/>
              <w:rPr>
                <w:rFonts w:ascii="Arial" w:hAnsi="Arial" w:cs="Arial"/>
                <w:color w:val="000000" w:themeColor="text1"/>
                <w:szCs w:val="24"/>
              </w:rPr>
            </w:pPr>
            <w:r w:rsidRPr="00CC2D4A">
              <w:rPr>
                <w:rFonts w:ascii="Arial" w:hAnsi="Arial" w:cs="Arial"/>
                <w:color w:val="000000" w:themeColor="text1"/>
                <w:szCs w:val="24"/>
              </w:rPr>
              <w:t xml:space="preserve">thereof per vertical or horizontal </w:t>
            </w:r>
          </w:p>
          <w:p w14:paraId="7B339806" w14:textId="77777777" w:rsidR="009A2354" w:rsidRPr="00CC2D4A" w:rsidRDefault="009A2354" w:rsidP="00E175F1">
            <w:pPr>
              <w:pStyle w:val="Footer"/>
              <w:tabs>
                <w:tab w:val="clear" w:pos="4320"/>
                <w:tab w:val="clear" w:pos="8640"/>
                <w:tab w:val="left" w:pos="342"/>
                <w:tab w:val="left" w:pos="2520"/>
                <w:tab w:val="left" w:pos="6300"/>
                <w:tab w:val="left" w:pos="6480"/>
              </w:tabs>
              <w:ind w:right="-198" w:hanging="108"/>
              <w:rPr>
                <w:rFonts w:ascii="Arial" w:hAnsi="Arial" w:cs="Arial"/>
                <w:color w:val="000000" w:themeColor="text1"/>
                <w:szCs w:val="24"/>
              </w:rPr>
            </w:pPr>
            <w:r w:rsidRPr="00CC2D4A">
              <w:rPr>
                <w:rFonts w:ascii="Arial" w:hAnsi="Arial" w:cs="Arial"/>
                <w:color w:val="000000" w:themeColor="text1"/>
                <w:szCs w:val="24"/>
              </w:rPr>
              <w:t>dimensions, including Fences …….…….……</w:t>
            </w:r>
            <w:r w:rsidR="009B4720" w:rsidRPr="00CC2D4A">
              <w:rPr>
                <w:rFonts w:ascii="Arial" w:hAnsi="Arial" w:cs="Arial"/>
                <w:color w:val="000000" w:themeColor="text1"/>
                <w:szCs w:val="24"/>
              </w:rPr>
              <w:t>……………</w:t>
            </w:r>
          </w:p>
        </w:tc>
        <w:tc>
          <w:tcPr>
            <w:tcW w:w="1260" w:type="dxa"/>
          </w:tcPr>
          <w:p w14:paraId="055C171E"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38EF93F8"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5A0C622A" w14:textId="77777777" w:rsidR="009A2354" w:rsidRPr="00CC2D4A" w:rsidRDefault="00FD3BE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w:t>
            </w:r>
            <w:r w:rsidR="009B4720" w:rsidRPr="00CC2D4A">
              <w:rPr>
                <w:rFonts w:ascii="Arial" w:hAnsi="Arial" w:cs="Arial"/>
                <w:color w:val="000000" w:themeColor="text1"/>
                <w:szCs w:val="24"/>
              </w:rPr>
              <w:t>4</w:t>
            </w:r>
            <w:r w:rsidR="009A2354" w:rsidRPr="00CC2D4A">
              <w:rPr>
                <w:rFonts w:ascii="Arial" w:hAnsi="Arial" w:cs="Arial"/>
                <w:color w:val="000000" w:themeColor="text1"/>
                <w:szCs w:val="24"/>
              </w:rPr>
              <w:t>.00</w:t>
            </w:r>
          </w:p>
        </w:tc>
      </w:tr>
      <w:tr w:rsidR="00CC2D4A" w:rsidRPr="00CC2D4A" w14:paraId="2017E437" w14:textId="77777777" w:rsidTr="00717175">
        <w:trPr>
          <w:cantSplit/>
        </w:trPr>
        <w:tc>
          <w:tcPr>
            <w:tcW w:w="540" w:type="dxa"/>
          </w:tcPr>
          <w:p w14:paraId="41A99052"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iii</w:t>
            </w:r>
          </w:p>
        </w:tc>
        <w:tc>
          <w:tcPr>
            <w:tcW w:w="5940" w:type="dxa"/>
          </w:tcPr>
          <w:p w14:paraId="2112628C" w14:textId="77777777" w:rsidR="009A2354" w:rsidRPr="00CC2D4A" w:rsidRDefault="009A2354" w:rsidP="00E175F1">
            <w:pPr>
              <w:tabs>
                <w:tab w:val="left" w:pos="720"/>
                <w:tab w:val="left" w:pos="2160"/>
              </w:tabs>
              <w:ind w:right="-198" w:hanging="108"/>
              <w:jc w:val="both"/>
              <w:rPr>
                <w:rFonts w:ascii="Arial" w:hAnsi="Arial" w:cs="Arial"/>
                <w:color w:val="000000" w:themeColor="text1"/>
                <w:szCs w:val="24"/>
              </w:rPr>
            </w:pPr>
            <w:r w:rsidRPr="00CC2D4A">
              <w:rPr>
                <w:rFonts w:ascii="Arial" w:hAnsi="Arial" w:cs="Arial"/>
                <w:color w:val="000000" w:themeColor="text1"/>
                <w:szCs w:val="24"/>
              </w:rPr>
              <w:t>Structures of up to 10.00</w:t>
            </w:r>
            <w:r w:rsidR="009B4720" w:rsidRPr="00CC2D4A">
              <w:rPr>
                <w:rFonts w:ascii="Arial" w:hAnsi="Arial" w:cs="Arial"/>
                <w:color w:val="000000" w:themeColor="text1"/>
                <w:szCs w:val="24"/>
              </w:rPr>
              <w:t xml:space="preserve"> meters in height……..…………</w:t>
            </w:r>
          </w:p>
        </w:tc>
        <w:tc>
          <w:tcPr>
            <w:tcW w:w="1260" w:type="dxa"/>
          </w:tcPr>
          <w:p w14:paraId="595B56A5"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800.00</w:t>
            </w:r>
          </w:p>
        </w:tc>
      </w:tr>
      <w:tr w:rsidR="00CC2D4A" w:rsidRPr="00CC2D4A" w14:paraId="4EE3C718" w14:textId="77777777" w:rsidTr="00717175">
        <w:trPr>
          <w:cantSplit/>
        </w:trPr>
        <w:tc>
          <w:tcPr>
            <w:tcW w:w="540" w:type="dxa"/>
          </w:tcPr>
          <w:p w14:paraId="4F9AD783"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5940" w:type="dxa"/>
          </w:tcPr>
          <w:p w14:paraId="024AAC03" w14:textId="77777777" w:rsidR="009A2354" w:rsidRPr="00CC2D4A" w:rsidRDefault="009A2354" w:rsidP="00E175F1">
            <w:pPr>
              <w:pStyle w:val="BodyText3"/>
              <w:ind w:hanging="540"/>
              <w:rPr>
                <w:rFonts w:cs="Arial"/>
                <w:b w:val="0"/>
                <w:color w:val="000000" w:themeColor="text1"/>
                <w:sz w:val="24"/>
                <w:szCs w:val="24"/>
              </w:rPr>
            </w:pPr>
            <w:r w:rsidRPr="00CC2D4A">
              <w:rPr>
                <w:rFonts w:cs="Arial"/>
                <w:b w:val="0"/>
                <w:color w:val="000000" w:themeColor="text1"/>
                <w:sz w:val="24"/>
                <w:szCs w:val="24"/>
              </w:rPr>
              <w:t xml:space="preserve">(a)    Every meter or portion thereof </w:t>
            </w:r>
          </w:p>
          <w:p w14:paraId="05B5A664" w14:textId="77777777" w:rsidR="009A2354" w:rsidRPr="00CC2D4A" w:rsidRDefault="00D222DF" w:rsidP="00E175F1">
            <w:pPr>
              <w:pStyle w:val="BodyTextIndent"/>
              <w:tabs>
                <w:tab w:val="left" w:pos="1440"/>
                <w:tab w:val="left" w:pos="3600"/>
              </w:tabs>
              <w:ind w:left="0" w:right="-198" w:hanging="540"/>
              <w:jc w:val="left"/>
              <w:rPr>
                <w:rFonts w:ascii="Arial" w:hAnsi="Arial" w:cs="Arial"/>
                <w:color w:val="000000" w:themeColor="text1"/>
                <w:szCs w:val="24"/>
              </w:rPr>
            </w:pPr>
            <w:r w:rsidRPr="00CC2D4A">
              <w:rPr>
                <w:rFonts w:ascii="Arial" w:hAnsi="Arial" w:cs="Arial"/>
                <w:color w:val="000000" w:themeColor="text1"/>
                <w:szCs w:val="24"/>
              </w:rPr>
              <w:t xml:space="preserve">         </w:t>
            </w:r>
            <w:r w:rsidR="009A2354" w:rsidRPr="00CC2D4A">
              <w:rPr>
                <w:rFonts w:ascii="Arial" w:hAnsi="Arial" w:cs="Arial"/>
                <w:color w:val="000000" w:themeColor="text1"/>
                <w:szCs w:val="24"/>
              </w:rPr>
              <w:t>in excess of 10</w:t>
            </w:r>
            <w:r w:rsidR="009B4720" w:rsidRPr="00CC2D4A">
              <w:rPr>
                <w:rFonts w:ascii="Arial" w:hAnsi="Arial" w:cs="Arial"/>
                <w:color w:val="000000" w:themeColor="text1"/>
                <w:szCs w:val="24"/>
              </w:rPr>
              <w:t>.00 meters …………………………..</w:t>
            </w:r>
          </w:p>
        </w:tc>
        <w:tc>
          <w:tcPr>
            <w:tcW w:w="1260" w:type="dxa"/>
          </w:tcPr>
          <w:p w14:paraId="24BCFFC2"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01AC6D25"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50.00</w:t>
            </w:r>
          </w:p>
        </w:tc>
      </w:tr>
      <w:tr w:rsidR="00CC2D4A" w:rsidRPr="00CC2D4A" w14:paraId="66580BDA" w14:textId="77777777" w:rsidTr="00717175">
        <w:trPr>
          <w:cantSplit/>
        </w:trPr>
        <w:tc>
          <w:tcPr>
            <w:tcW w:w="540" w:type="dxa"/>
          </w:tcPr>
          <w:p w14:paraId="1359D115"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iv.</w:t>
            </w:r>
          </w:p>
        </w:tc>
        <w:tc>
          <w:tcPr>
            <w:tcW w:w="5940" w:type="dxa"/>
          </w:tcPr>
          <w:p w14:paraId="77B6CDE5" w14:textId="77777777" w:rsidR="009A2354" w:rsidRPr="00CC2D4A" w:rsidRDefault="009A2354" w:rsidP="00E175F1">
            <w:pPr>
              <w:tabs>
                <w:tab w:val="left" w:pos="-3420"/>
                <w:tab w:val="left" w:pos="2520"/>
              </w:tabs>
              <w:ind w:right="-288" w:hanging="108"/>
              <w:rPr>
                <w:rFonts w:ascii="Arial" w:hAnsi="Arial" w:cs="Arial"/>
                <w:iCs/>
                <w:color w:val="000000" w:themeColor="text1"/>
                <w:szCs w:val="24"/>
              </w:rPr>
            </w:pPr>
            <w:r w:rsidRPr="00CC2D4A">
              <w:rPr>
                <w:rFonts w:ascii="Arial" w:hAnsi="Arial" w:cs="Arial"/>
                <w:color w:val="000000" w:themeColor="text1"/>
                <w:szCs w:val="24"/>
              </w:rPr>
              <w:t>Appendage of up to 3</w:t>
            </w:r>
            <w:r w:rsidR="009B4720" w:rsidRPr="00CC2D4A">
              <w:rPr>
                <w:rFonts w:ascii="Arial" w:hAnsi="Arial" w:cs="Arial"/>
                <w:color w:val="000000" w:themeColor="text1"/>
                <w:szCs w:val="24"/>
              </w:rPr>
              <w:t>.00 cu. meter/unit……………………</w:t>
            </w:r>
          </w:p>
        </w:tc>
        <w:tc>
          <w:tcPr>
            <w:tcW w:w="1260" w:type="dxa"/>
          </w:tcPr>
          <w:p w14:paraId="3B05BE08"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50.00</w:t>
            </w:r>
          </w:p>
        </w:tc>
      </w:tr>
      <w:tr w:rsidR="00CC2D4A" w:rsidRPr="00CC2D4A" w14:paraId="02BB8871" w14:textId="77777777" w:rsidTr="00717175">
        <w:trPr>
          <w:cantSplit/>
        </w:trPr>
        <w:tc>
          <w:tcPr>
            <w:tcW w:w="540" w:type="dxa"/>
          </w:tcPr>
          <w:p w14:paraId="5ACB86F5"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5940" w:type="dxa"/>
          </w:tcPr>
          <w:p w14:paraId="4D0539E6" w14:textId="77777777" w:rsidR="009A2354" w:rsidRPr="00CC2D4A" w:rsidRDefault="00D222DF" w:rsidP="00E175F1">
            <w:pPr>
              <w:pStyle w:val="BodyText3"/>
              <w:tabs>
                <w:tab w:val="left" w:pos="720"/>
              </w:tabs>
              <w:ind w:hanging="108"/>
              <w:rPr>
                <w:rFonts w:cs="Arial"/>
                <w:b w:val="0"/>
                <w:color w:val="000000" w:themeColor="text1"/>
                <w:sz w:val="24"/>
                <w:szCs w:val="24"/>
              </w:rPr>
            </w:pPr>
            <w:r w:rsidRPr="00CC2D4A">
              <w:rPr>
                <w:rFonts w:cs="Arial"/>
                <w:b w:val="0"/>
                <w:color w:val="000000" w:themeColor="text1"/>
                <w:sz w:val="24"/>
                <w:szCs w:val="24"/>
              </w:rPr>
              <w:t xml:space="preserve"> </w:t>
            </w:r>
            <w:r w:rsidR="009A2354" w:rsidRPr="00CC2D4A">
              <w:rPr>
                <w:rFonts w:cs="Arial"/>
                <w:b w:val="0"/>
                <w:color w:val="000000" w:themeColor="text1"/>
                <w:sz w:val="24"/>
                <w:szCs w:val="24"/>
              </w:rPr>
              <w:t>(a)    Every cu. meter or portion thereof in</w:t>
            </w:r>
          </w:p>
          <w:p w14:paraId="5C8AFEAD" w14:textId="77777777" w:rsidR="009A2354" w:rsidRPr="00CC2D4A" w:rsidRDefault="00D222DF" w:rsidP="00E175F1">
            <w:pPr>
              <w:tabs>
                <w:tab w:val="left" w:pos="-3420"/>
                <w:tab w:val="left" w:pos="2520"/>
              </w:tabs>
              <w:ind w:right="-288" w:hanging="108"/>
              <w:rPr>
                <w:rFonts w:ascii="Arial" w:hAnsi="Arial" w:cs="Arial"/>
                <w:color w:val="000000" w:themeColor="text1"/>
                <w:szCs w:val="24"/>
              </w:rPr>
            </w:pPr>
            <w:r w:rsidRPr="00CC2D4A">
              <w:rPr>
                <w:rFonts w:ascii="Arial" w:hAnsi="Arial" w:cs="Arial"/>
                <w:color w:val="000000" w:themeColor="text1"/>
                <w:szCs w:val="24"/>
              </w:rPr>
              <w:t xml:space="preserve">          </w:t>
            </w:r>
            <w:r w:rsidR="009A2354" w:rsidRPr="00CC2D4A">
              <w:rPr>
                <w:rFonts w:ascii="Arial" w:hAnsi="Arial" w:cs="Arial"/>
                <w:color w:val="000000" w:themeColor="text1"/>
                <w:szCs w:val="24"/>
              </w:rPr>
              <w:t>excess of 3.0</w:t>
            </w:r>
            <w:r w:rsidR="009B4720" w:rsidRPr="00CC2D4A">
              <w:rPr>
                <w:rFonts w:ascii="Arial" w:hAnsi="Arial" w:cs="Arial"/>
                <w:color w:val="000000" w:themeColor="text1"/>
                <w:szCs w:val="24"/>
              </w:rPr>
              <w:t>0 cu. meters………….…………………</w:t>
            </w:r>
          </w:p>
        </w:tc>
        <w:tc>
          <w:tcPr>
            <w:tcW w:w="1260" w:type="dxa"/>
          </w:tcPr>
          <w:p w14:paraId="5B590FAF"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r w:rsidRPr="00CC2D4A">
              <w:rPr>
                <w:rFonts w:ascii="Arial" w:hAnsi="Arial" w:cs="Arial"/>
                <w:color w:val="000000" w:themeColor="text1"/>
                <w:szCs w:val="24"/>
              </w:rPr>
              <w:t xml:space="preserve">          50.00</w:t>
            </w:r>
          </w:p>
        </w:tc>
      </w:tr>
      <w:tr w:rsidR="009A2354" w:rsidRPr="00CC2D4A" w14:paraId="0D71CB0A" w14:textId="77777777" w:rsidTr="00717175">
        <w:trPr>
          <w:cantSplit/>
        </w:trPr>
        <w:tc>
          <w:tcPr>
            <w:tcW w:w="540" w:type="dxa"/>
          </w:tcPr>
          <w:p w14:paraId="6F6DFEAF"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w:t>
            </w:r>
          </w:p>
        </w:tc>
        <w:tc>
          <w:tcPr>
            <w:tcW w:w="5940" w:type="dxa"/>
          </w:tcPr>
          <w:p w14:paraId="69D08326" w14:textId="77777777" w:rsidR="009A2354" w:rsidRPr="00CC2D4A" w:rsidRDefault="009A2354" w:rsidP="00E175F1">
            <w:pPr>
              <w:pStyle w:val="BodyText3"/>
              <w:tabs>
                <w:tab w:val="left" w:pos="1980"/>
                <w:tab w:val="left" w:pos="2340"/>
                <w:tab w:val="left" w:pos="2520"/>
              </w:tabs>
              <w:ind w:right="-288" w:hanging="108"/>
              <w:rPr>
                <w:rFonts w:cs="Arial"/>
                <w:b w:val="0"/>
                <w:color w:val="000000" w:themeColor="text1"/>
                <w:sz w:val="24"/>
                <w:szCs w:val="24"/>
              </w:rPr>
            </w:pPr>
            <w:r w:rsidRPr="00CC2D4A">
              <w:rPr>
                <w:rFonts w:cs="Arial"/>
                <w:b w:val="0"/>
                <w:color w:val="000000" w:themeColor="text1"/>
                <w:sz w:val="24"/>
                <w:szCs w:val="24"/>
              </w:rPr>
              <w:t>Moving Fee, per sq. meter of area of building/</w:t>
            </w:r>
          </w:p>
          <w:p w14:paraId="7F443838" w14:textId="77777777" w:rsidR="009A2354" w:rsidRPr="00CC2D4A" w:rsidRDefault="009A2354" w:rsidP="00E175F1">
            <w:pPr>
              <w:pStyle w:val="BodyText3"/>
              <w:tabs>
                <w:tab w:val="left" w:pos="720"/>
              </w:tabs>
              <w:ind w:right="-288" w:hanging="108"/>
              <w:rPr>
                <w:rFonts w:cs="Arial"/>
                <w:b w:val="0"/>
                <w:color w:val="000000" w:themeColor="text1"/>
                <w:sz w:val="24"/>
                <w:szCs w:val="24"/>
              </w:rPr>
            </w:pPr>
            <w:r w:rsidRPr="00CC2D4A">
              <w:rPr>
                <w:rFonts w:cs="Arial"/>
                <w:b w:val="0"/>
                <w:color w:val="000000" w:themeColor="text1"/>
                <w:sz w:val="24"/>
                <w:szCs w:val="24"/>
              </w:rPr>
              <w:t>structure to be moved …………………..……</w:t>
            </w:r>
            <w:r w:rsidR="009B4720" w:rsidRPr="00CC2D4A">
              <w:rPr>
                <w:rFonts w:cs="Arial"/>
                <w:b w:val="0"/>
                <w:color w:val="000000" w:themeColor="text1"/>
                <w:sz w:val="24"/>
                <w:szCs w:val="24"/>
              </w:rPr>
              <w:t>………………</w:t>
            </w:r>
          </w:p>
        </w:tc>
        <w:tc>
          <w:tcPr>
            <w:tcW w:w="1260" w:type="dxa"/>
          </w:tcPr>
          <w:p w14:paraId="772DC05D"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3139B216"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3.00</w:t>
            </w:r>
          </w:p>
        </w:tc>
      </w:tr>
    </w:tbl>
    <w:p w14:paraId="6186F853" w14:textId="77777777" w:rsidR="009A2354" w:rsidRPr="00CC2D4A" w:rsidRDefault="009A2354" w:rsidP="00E175F1">
      <w:pPr>
        <w:pStyle w:val="BodyText3"/>
        <w:tabs>
          <w:tab w:val="left" w:pos="900"/>
        </w:tabs>
        <w:rPr>
          <w:rFonts w:cs="Arial"/>
          <w:color w:val="000000" w:themeColor="text1"/>
          <w:sz w:val="24"/>
          <w:szCs w:val="24"/>
        </w:rPr>
      </w:pPr>
    </w:p>
    <w:p w14:paraId="11F1831D" w14:textId="77777777" w:rsidR="009A2354" w:rsidRPr="00CC2D4A" w:rsidRDefault="009A2354" w:rsidP="00E175F1">
      <w:pPr>
        <w:pStyle w:val="BodyText3"/>
        <w:tabs>
          <w:tab w:val="left" w:pos="900"/>
        </w:tabs>
        <w:rPr>
          <w:rFonts w:cs="Arial"/>
          <w:color w:val="000000" w:themeColor="text1"/>
          <w:sz w:val="24"/>
          <w:szCs w:val="24"/>
        </w:rPr>
      </w:pPr>
    </w:p>
    <w:p w14:paraId="793FA5C8" w14:textId="77777777" w:rsidR="009A2354" w:rsidRPr="00CC2D4A" w:rsidRDefault="009A2354" w:rsidP="00E175F1">
      <w:pPr>
        <w:pStyle w:val="BodyText3"/>
        <w:tabs>
          <w:tab w:val="left" w:pos="900"/>
        </w:tabs>
        <w:rPr>
          <w:rFonts w:cs="Arial"/>
          <w:i/>
          <w:iCs/>
          <w:color w:val="000000" w:themeColor="text1"/>
          <w:sz w:val="24"/>
          <w:szCs w:val="24"/>
        </w:rPr>
      </w:pPr>
      <w:r w:rsidRPr="00CC2D4A">
        <w:rPr>
          <w:rFonts w:cs="Arial"/>
          <w:color w:val="000000" w:themeColor="text1"/>
          <w:sz w:val="24"/>
          <w:szCs w:val="24"/>
        </w:rPr>
        <w:t>10.</w:t>
      </w:r>
      <w:r w:rsidRPr="00CC2D4A">
        <w:rPr>
          <w:rFonts w:cs="Arial"/>
          <w:color w:val="000000" w:themeColor="text1"/>
          <w:sz w:val="24"/>
          <w:szCs w:val="24"/>
        </w:rPr>
        <w:tab/>
      </w:r>
      <w:r w:rsidRPr="00CC2D4A">
        <w:rPr>
          <w:rFonts w:cs="Arial"/>
          <w:i/>
          <w:iCs/>
          <w:color w:val="000000" w:themeColor="text1"/>
          <w:sz w:val="24"/>
          <w:szCs w:val="24"/>
        </w:rPr>
        <w:t>Certificates of Use or Occupancy (Table II.G.1. for fixed costing)</w:t>
      </w:r>
    </w:p>
    <w:p w14:paraId="19C7D6FB" w14:textId="77777777" w:rsidR="009A2354" w:rsidRPr="00CC2D4A" w:rsidRDefault="009A2354" w:rsidP="00E175F1">
      <w:pPr>
        <w:pStyle w:val="BodyTextIndent2"/>
        <w:tabs>
          <w:tab w:val="left" w:pos="-3960"/>
          <w:tab w:val="left" w:pos="540"/>
          <w:tab w:val="left" w:pos="1080"/>
          <w:tab w:val="left" w:pos="1620"/>
          <w:tab w:val="left" w:pos="1800"/>
        </w:tabs>
        <w:ind w:left="0"/>
        <w:rPr>
          <w:rFonts w:ascii="Arial" w:hAnsi="Arial" w:cs="Arial"/>
          <w:color w:val="000000" w:themeColor="text1"/>
          <w:szCs w:val="24"/>
        </w:rPr>
      </w:pPr>
    </w:p>
    <w:p w14:paraId="228F0F43" w14:textId="77777777" w:rsidR="009A2354" w:rsidRPr="00CC2D4A" w:rsidRDefault="009A2354" w:rsidP="00E175F1">
      <w:pPr>
        <w:pStyle w:val="BodyTextIndent2"/>
        <w:tabs>
          <w:tab w:val="left" w:pos="-3960"/>
          <w:tab w:val="left" w:pos="540"/>
          <w:tab w:val="left" w:pos="900"/>
          <w:tab w:val="left" w:pos="1080"/>
          <w:tab w:val="left" w:pos="1620"/>
          <w:tab w:val="left" w:pos="1800"/>
        </w:tabs>
        <w:ind w:left="0"/>
        <w:rPr>
          <w:rFonts w:ascii="Arial" w:hAnsi="Arial" w:cs="Arial"/>
          <w:color w:val="000000" w:themeColor="text1"/>
          <w:szCs w:val="24"/>
        </w:rPr>
      </w:pPr>
      <w:r w:rsidRPr="00CC2D4A">
        <w:rPr>
          <w:rFonts w:ascii="Arial" w:hAnsi="Arial" w:cs="Arial"/>
          <w:color w:val="000000" w:themeColor="text1"/>
          <w:szCs w:val="24"/>
        </w:rPr>
        <w:t xml:space="preserve">  a.</w:t>
      </w:r>
      <w:r w:rsidRPr="00CC2D4A">
        <w:rPr>
          <w:rFonts w:ascii="Arial" w:hAnsi="Arial" w:cs="Arial"/>
          <w:color w:val="000000" w:themeColor="text1"/>
          <w:szCs w:val="24"/>
        </w:rPr>
        <w:tab/>
        <w:t>Division A-1 and A-2 Buildings:</w:t>
      </w:r>
    </w:p>
    <w:p w14:paraId="65493A08" w14:textId="77777777" w:rsidR="009A2354" w:rsidRPr="00CC2D4A" w:rsidRDefault="009A2354" w:rsidP="00E175F1">
      <w:pPr>
        <w:pStyle w:val="BodyTextIndent2"/>
        <w:tabs>
          <w:tab w:val="left" w:pos="-3960"/>
          <w:tab w:val="left" w:pos="540"/>
          <w:tab w:val="left" w:pos="720"/>
          <w:tab w:val="left" w:pos="2520"/>
        </w:tabs>
        <w:ind w:left="0" w:firstLine="1620"/>
        <w:rPr>
          <w:rFonts w:ascii="Arial" w:hAnsi="Arial" w:cs="Arial"/>
          <w:color w:val="000000" w:themeColor="text1"/>
          <w:szCs w:val="24"/>
        </w:rPr>
      </w:pPr>
    </w:p>
    <w:tbl>
      <w:tblPr>
        <w:tblW w:w="7740" w:type="dxa"/>
        <w:tblLayout w:type="fixed"/>
        <w:tblLook w:val="0000" w:firstRow="0" w:lastRow="0" w:firstColumn="0" w:lastColumn="0" w:noHBand="0" w:noVBand="0"/>
      </w:tblPr>
      <w:tblGrid>
        <w:gridCol w:w="540"/>
        <w:gridCol w:w="5940"/>
        <w:gridCol w:w="1260"/>
      </w:tblGrid>
      <w:tr w:rsidR="00CC2D4A" w:rsidRPr="00CC2D4A" w14:paraId="0DA0BAB7" w14:textId="77777777" w:rsidTr="00717175">
        <w:trPr>
          <w:cantSplit/>
        </w:trPr>
        <w:tc>
          <w:tcPr>
            <w:tcW w:w="540" w:type="dxa"/>
          </w:tcPr>
          <w:p w14:paraId="454423B1"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p>
        </w:tc>
        <w:tc>
          <w:tcPr>
            <w:tcW w:w="5940" w:type="dxa"/>
          </w:tcPr>
          <w:p w14:paraId="621A0E85" w14:textId="77777777" w:rsidR="009A2354" w:rsidRPr="00CC2D4A" w:rsidRDefault="009A2354" w:rsidP="00E175F1">
            <w:pPr>
              <w:pStyle w:val="Footer"/>
              <w:tabs>
                <w:tab w:val="clear" w:pos="4320"/>
                <w:tab w:val="clear" w:pos="8640"/>
                <w:tab w:val="left" w:pos="0"/>
                <w:tab w:val="left" w:pos="342"/>
                <w:tab w:val="left" w:pos="6300"/>
                <w:tab w:val="left" w:pos="6480"/>
              </w:tabs>
              <w:ind w:right="-198"/>
              <w:rPr>
                <w:rFonts w:ascii="Arial" w:hAnsi="Arial" w:cs="Arial"/>
                <w:color w:val="000000" w:themeColor="text1"/>
                <w:szCs w:val="24"/>
              </w:rPr>
            </w:pPr>
            <w:r w:rsidRPr="00CC2D4A">
              <w:rPr>
                <w:rFonts w:ascii="Arial" w:hAnsi="Arial" w:cs="Arial"/>
                <w:color w:val="000000" w:themeColor="text1"/>
                <w:szCs w:val="24"/>
              </w:rPr>
              <w:t>Costing up to P</w:t>
            </w:r>
            <w:r w:rsidR="009B4720" w:rsidRPr="00CC2D4A">
              <w:rPr>
                <w:rFonts w:ascii="Arial" w:hAnsi="Arial" w:cs="Arial"/>
                <w:color w:val="000000" w:themeColor="text1"/>
                <w:szCs w:val="24"/>
              </w:rPr>
              <w:t>150,000.00  ……..……..…………………</w:t>
            </w:r>
          </w:p>
        </w:tc>
        <w:tc>
          <w:tcPr>
            <w:tcW w:w="1260" w:type="dxa"/>
          </w:tcPr>
          <w:p w14:paraId="1CAC00A0"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P   100.00</w:t>
            </w:r>
          </w:p>
        </w:tc>
      </w:tr>
      <w:tr w:rsidR="00CC2D4A" w:rsidRPr="00CC2D4A" w14:paraId="19C27751" w14:textId="77777777" w:rsidTr="00717175">
        <w:trPr>
          <w:cantSplit/>
        </w:trPr>
        <w:tc>
          <w:tcPr>
            <w:tcW w:w="540" w:type="dxa"/>
          </w:tcPr>
          <w:p w14:paraId="6A27C7FC"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w:t>
            </w:r>
          </w:p>
        </w:tc>
        <w:tc>
          <w:tcPr>
            <w:tcW w:w="5940" w:type="dxa"/>
          </w:tcPr>
          <w:p w14:paraId="132FEFA8" w14:textId="77777777" w:rsidR="009A2354" w:rsidRPr="00CC2D4A" w:rsidRDefault="009A2354" w:rsidP="00E175F1">
            <w:pPr>
              <w:pStyle w:val="BodyTextIndent2"/>
              <w:tabs>
                <w:tab w:val="left" w:pos="-3960"/>
                <w:tab w:val="left" w:pos="540"/>
                <w:tab w:val="left" w:pos="720"/>
                <w:tab w:val="left" w:pos="1620"/>
                <w:tab w:val="left" w:pos="3060"/>
                <w:tab w:val="left" w:pos="4050"/>
              </w:tabs>
              <w:ind w:left="0" w:hanging="108"/>
              <w:rPr>
                <w:rFonts w:ascii="Arial" w:hAnsi="Arial" w:cs="Arial"/>
                <w:color w:val="000000" w:themeColor="text1"/>
                <w:szCs w:val="24"/>
              </w:rPr>
            </w:pPr>
            <w:r w:rsidRPr="00CC2D4A">
              <w:rPr>
                <w:rFonts w:ascii="Arial" w:hAnsi="Arial" w:cs="Arial"/>
                <w:color w:val="000000" w:themeColor="text1"/>
                <w:szCs w:val="24"/>
              </w:rPr>
              <w:t>Costing more than P150,000.00</w:t>
            </w:r>
          </w:p>
          <w:p w14:paraId="3109C318" w14:textId="77777777" w:rsidR="009A2354" w:rsidRPr="00CC2D4A" w:rsidRDefault="009A2354" w:rsidP="00E175F1">
            <w:pPr>
              <w:pStyle w:val="Footer"/>
              <w:tabs>
                <w:tab w:val="clear" w:pos="4320"/>
                <w:tab w:val="clear" w:pos="8640"/>
                <w:tab w:val="left" w:pos="342"/>
                <w:tab w:val="left" w:pos="2520"/>
                <w:tab w:val="left" w:pos="6300"/>
                <w:tab w:val="left" w:pos="6480"/>
              </w:tabs>
              <w:ind w:right="-198"/>
              <w:rPr>
                <w:rFonts w:ascii="Arial" w:hAnsi="Arial" w:cs="Arial"/>
                <w:color w:val="000000" w:themeColor="text1"/>
                <w:szCs w:val="24"/>
              </w:rPr>
            </w:pPr>
            <w:r w:rsidRPr="00CC2D4A">
              <w:rPr>
                <w:rFonts w:ascii="Arial" w:hAnsi="Arial" w:cs="Arial"/>
                <w:color w:val="000000" w:themeColor="text1"/>
                <w:szCs w:val="24"/>
              </w:rPr>
              <w:t>up to P40</w:t>
            </w:r>
            <w:r w:rsidR="009B4720" w:rsidRPr="00CC2D4A">
              <w:rPr>
                <w:rFonts w:ascii="Arial" w:hAnsi="Arial" w:cs="Arial"/>
                <w:color w:val="000000" w:themeColor="text1"/>
                <w:szCs w:val="24"/>
              </w:rPr>
              <w:t>0,000.00 ……………………..…………………..</w:t>
            </w:r>
          </w:p>
        </w:tc>
        <w:tc>
          <w:tcPr>
            <w:tcW w:w="1260" w:type="dxa"/>
          </w:tcPr>
          <w:p w14:paraId="5E8E38FF"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112D8135"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200.00</w:t>
            </w:r>
          </w:p>
        </w:tc>
      </w:tr>
      <w:tr w:rsidR="00CC2D4A" w:rsidRPr="00CC2D4A" w14:paraId="4F1C4E1D" w14:textId="77777777" w:rsidTr="00717175">
        <w:trPr>
          <w:cantSplit/>
        </w:trPr>
        <w:tc>
          <w:tcPr>
            <w:tcW w:w="540" w:type="dxa"/>
          </w:tcPr>
          <w:p w14:paraId="54682695"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iii</w:t>
            </w:r>
          </w:p>
        </w:tc>
        <w:tc>
          <w:tcPr>
            <w:tcW w:w="5940" w:type="dxa"/>
          </w:tcPr>
          <w:p w14:paraId="3A9CF8E6" w14:textId="77777777" w:rsidR="009A2354" w:rsidRPr="00CC2D4A" w:rsidRDefault="009A2354" w:rsidP="00E175F1">
            <w:pPr>
              <w:pStyle w:val="BodyTextIndent2"/>
              <w:tabs>
                <w:tab w:val="left" w:pos="-3960"/>
                <w:tab w:val="left" w:pos="540"/>
                <w:tab w:val="left" w:pos="720"/>
                <w:tab w:val="left" w:pos="1620"/>
                <w:tab w:val="left" w:pos="3060"/>
                <w:tab w:val="left" w:pos="4050"/>
              </w:tabs>
              <w:ind w:left="0" w:hanging="108"/>
              <w:rPr>
                <w:rFonts w:ascii="Arial" w:hAnsi="Arial" w:cs="Arial"/>
                <w:color w:val="000000" w:themeColor="text1"/>
                <w:szCs w:val="24"/>
              </w:rPr>
            </w:pPr>
            <w:r w:rsidRPr="00CC2D4A">
              <w:rPr>
                <w:rFonts w:ascii="Arial" w:hAnsi="Arial" w:cs="Arial"/>
                <w:color w:val="000000" w:themeColor="text1"/>
                <w:szCs w:val="24"/>
              </w:rPr>
              <w:t xml:space="preserve">Costing more than P400,000.00 up </w:t>
            </w:r>
          </w:p>
          <w:p w14:paraId="33055012" w14:textId="77777777" w:rsidR="009A2354" w:rsidRPr="00CC2D4A" w:rsidRDefault="009A2354" w:rsidP="00E175F1">
            <w:pPr>
              <w:tabs>
                <w:tab w:val="left" w:pos="720"/>
                <w:tab w:val="left" w:pos="2160"/>
              </w:tabs>
              <w:ind w:right="-198" w:hanging="108"/>
              <w:jc w:val="both"/>
              <w:rPr>
                <w:rFonts w:ascii="Arial" w:hAnsi="Arial" w:cs="Arial"/>
                <w:color w:val="000000" w:themeColor="text1"/>
                <w:szCs w:val="24"/>
              </w:rPr>
            </w:pPr>
            <w:r w:rsidRPr="00CC2D4A">
              <w:rPr>
                <w:rFonts w:ascii="Arial" w:hAnsi="Arial" w:cs="Arial"/>
                <w:color w:val="000000" w:themeColor="text1"/>
                <w:szCs w:val="24"/>
              </w:rPr>
              <w:t>to</w:t>
            </w:r>
            <w:r w:rsidR="009B4720" w:rsidRPr="00CC2D4A">
              <w:rPr>
                <w:rFonts w:ascii="Arial" w:hAnsi="Arial" w:cs="Arial"/>
                <w:color w:val="000000" w:themeColor="text1"/>
                <w:szCs w:val="24"/>
              </w:rPr>
              <w:t xml:space="preserve"> P850,000.00……………………………..……</w:t>
            </w:r>
            <w:r w:rsidRPr="00CC2D4A">
              <w:rPr>
                <w:rFonts w:ascii="Arial" w:hAnsi="Arial" w:cs="Arial"/>
                <w:color w:val="000000" w:themeColor="text1"/>
                <w:szCs w:val="24"/>
              </w:rPr>
              <w:t xml:space="preserve">…………..   </w:t>
            </w:r>
          </w:p>
        </w:tc>
        <w:tc>
          <w:tcPr>
            <w:tcW w:w="1260" w:type="dxa"/>
          </w:tcPr>
          <w:p w14:paraId="6DDD8513"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66470F21" w14:textId="77777777" w:rsidR="009A2354" w:rsidRPr="00CC2D4A" w:rsidRDefault="007C45A3"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w:t>
            </w:r>
            <w:r w:rsidR="009B4720" w:rsidRPr="00CC2D4A">
              <w:rPr>
                <w:rFonts w:ascii="Arial" w:hAnsi="Arial" w:cs="Arial"/>
                <w:color w:val="000000" w:themeColor="text1"/>
                <w:szCs w:val="24"/>
              </w:rPr>
              <w:t xml:space="preserve">   </w:t>
            </w:r>
            <w:r w:rsidR="009A2354" w:rsidRPr="00CC2D4A">
              <w:rPr>
                <w:rFonts w:ascii="Arial" w:hAnsi="Arial" w:cs="Arial"/>
                <w:color w:val="000000" w:themeColor="text1"/>
                <w:szCs w:val="24"/>
              </w:rPr>
              <w:t>400.00</w:t>
            </w:r>
          </w:p>
        </w:tc>
      </w:tr>
      <w:tr w:rsidR="00CC2D4A" w:rsidRPr="00CC2D4A" w14:paraId="014E8A77" w14:textId="77777777" w:rsidTr="00717175">
        <w:trPr>
          <w:cantSplit/>
        </w:trPr>
        <w:tc>
          <w:tcPr>
            <w:tcW w:w="540" w:type="dxa"/>
          </w:tcPr>
          <w:p w14:paraId="0BED824F"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iv.</w:t>
            </w:r>
          </w:p>
        </w:tc>
        <w:tc>
          <w:tcPr>
            <w:tcW w:w="5940" w:type="dxa"/>
          </w:tcPr>
          <w:p w14:paraId="31ACC706" w14:textId="77777777" w:rsidR="009A2354" w:rsidRPr="00CC2D4A" w:rsidRDefault="009A2354" w:rsidP="00E175F1">
            <w:pPr>
              <w:pStyle w:val="BodyTextIndent2"/>
              <w:tabs>
                <w:tab w:val="left" w:pos="-3960"/>
                <w:tab w:val="left" w:pos="540"/>
                <w:tab w:val="left" w:pos="2520"/>
              </w:tabs>
              <w:ind w:left="0" w:hanging="1908"/>
              <w:rPr>
                <w:rFonts w:ascii="Arial" w:hAnsi="Arial" w:cs="Arial"/>
                <w:color w:val="000000" w:themeColor="text1"/>
                <w:szCs w:val="24"/>
              </w:rPr>
            </w:pPr>
            <w:r w:rsidRPr="00CC2D4A">
              <w:rPr>
                <w:rFonts w:ascii="Arial" w:hAnsi="Arial" w:cs="Arial"/>
                <w:color w:val="000000" w:themeColor="text1"/>
                <w:szCs w:val="24"/>
              </w:rPr>
              <w:t xml:space="preserve">Costing more than P850,000.00 up to  </w:t>
            </w:r>
          </w:p>
          <w:p w14:paraId="4C5BFF1B" w14:textId="77777777" w:rsidR="009A2354" w:rsidRPr="00CC2D4A" w:rsidRDefault="009A2354" w:rsidP="00E175F1">
            <w:pPr>
              <w:pStyle w:val="BodyTextIndent"/>
              <w:tabs>
                <w:tab w:val="left" w:pos="-108"/>
              </w:tabs>
              <w:ind w:left="0" w:right="-198" w:firstLine="0"/>
              <w:jc w:val="left"/>
              <w:rPr>
                <w:rFonts w:ascii="Arial" w:hAnsi="Arial" w:cs="Arial"/>
                <w:color w:val="000000" w:themeColor="text1"/>
                <w:szCs w:val="24"/>
              </w:rPr>
            </w:pPr>
            <w:r w:rsidRPr="00CC2D4A">
              <w:rPr>
                <w:rFonts w:ascii="Arial" w:hAnsi="Arial" w:cs="Arial"/>
                <w:color w:val="000000" w:themeColor="text1"/>
                <w:szCs w:val="24"/>
              </w:rPr>
              <w:t>P1,200</w:t>
            </w:r>
            <w:r w:rsidR="009B4720" w:rsidRPr="00CC2D4A">
              <w:rPr>
                <w:rFonts w:ascii="Arial" w:hAnsi="Arial" w:cs="Arial"/>
                <w:color w:val="000000" w:themeColor="text1"/>
                <w:szCs w:val="24"/>
              </w:rPr>
              <w:t>,000.00.……………….……………………………..</w:t>
            </w:r>
          </w:p>
        </w:tc>
        <w:tc>
          <w:tcPr>
            <w:tcW w:w="1260" w:type="dxa"/>
          </w:tcPr>
          <w:p w14:paraId="0056850E"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123B2030"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800.00</w:t>
            </w:r>
          </w:p>
        </w:tc>
      </w:tr>
      <w:tr w:rsidR="009A2354" w:rsidRPr="00CC2D4A" w14:paraId="25E74556" w14:textId="77777777" w:rsidTr="00717175">
        <w:trPr>
          <w:cantSplit/>
        </w:trPr>
        <w:tc>
          <w:tcPr>
            <w:tcW w:w="540" w:type="dxa"/>
          </w:tcPr>
          <w:p w14:paraId="3D229B7A"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w:t>
            </w:r>
          </w:p>
        </w:tc>
        <w:tc>
          <w:tcPr>
            <w:tcW w:w="5940" w:type="dxa"/>
          </w:tcPr>
          <w:p w14:paraId="73B375B6" w14:textId="77777777" w:rsidR="009A2354" w:rsidRPr="00CC2D4A" w:rsidRDefault="009A2354" w:rsidP="00E175F1">
            <w:pPr>
              <w:pStyle w:val="BodyTextIndent2"/>
              <w:tabs>
                <w:tab w:val="left" w:pos="-3960"/>
                <w:tab w:val="left" w:pos="540"/>
                <w:tab w:val="left" w:pos="2520"/>
                <w:tab w:val="left" w:pos="3420"/>
              </w:tabs>
              <w:ind w:left="0" w:hanging="108"/>
              <w:rPr>
                <w:rFonts w:ascii="Arial" w:hAnsi="Arial" w:cs="Arial"/>
                <w:color w:val="000000" w:themeColor="text1"/>
                <w:szCs w:val="24"/>
              </w:rPr>
            </w:pPr>
            <w:r w:rsidRPr="00CC2D4A">
              <w:rPr>
                <w:rFonts w:ascii="Arial" w:hAnsi="Arial" w:cs="Arial"/>
                <w:color w:val="000000" w:themeColor="text1"/>
                <w:szCs w:val="24"/>
              </w:rPr>
              <w:t xml:space="preserve">Every million or portion thereof in excess </w:t>
            </w:r>
          </w:p>
          <w:p w14:paraId="46B7AF31" w14:textId="77777777" w:rsidR="009A2354" w:rsidRPr="00CC2D4A" w:rsidRDefault="009A2354" w:rsidP="00E175F1">
            <w:pPr>
              <w:tabs>
                <w:tab w:val="left" w:pos="-3420"/>
                <w:tab w:val="left" w:pos="2520"/>
              </w:tabs>
              <w:ind w:right="-288" w:hanging="108"/>
              <w:rPr>
                <w:rFonts w:ascii="Arial" w:hAnsi="Arial" w:cs="Arial"/>
                <w:iCs/>
                <w:color w:val="000000" w:themeColor="text1"/>
                <w:szCs w:val="24"/>
              </w:rPr>
            </w:pPr>
            <w:r w:rsidRPr="00CC2D4A">
              <w:rPr>
                <w:rFonts w:ascii="Arial" w:hAnsi="Arial" w:cs="Arial"/>
                <w:color w:val="000000" w:themeColor="text1"/>
                <w:szCs w:val="24"/>
              </w:rPr>
              <w:t>of</w:t>
            </w:r>
            <w:r w:rsidR="009B4720" w:rsidRPr="00CC2D4A">
              <w:rPr>
                <w:rFonts w:ascii="Arial" w:hAnsi="Arial" w:cs="Arial"/>
                <w:color w:val="000000" w:themeColor="text1"/>
                <w:szCs w:val="24"/>
              </w:rPr>
              <w:t>P1,200,000.00………………………….………</w:t>
            </w:r>
            <w:r w:rsidRPr="00CC2D4A">
              <w:rPr>
                <w:rFonts w:ascii="Arial" w:hAnsi="Arial" w:cs="Arial"/>
                <w:color w:val="000000" w:themeColor="text1"/>
                <w:szCs w:val="24"/>
              </w:rPr>
              <w:t xml:space="preserve">…………..  </w:t>
            </w:r>
          </w:p>
        </w:tc>
        <w:tc>
          <w:tcPr>
            <w:tcW w:w="1260" w:type="dxa"/>
          </w:tcPr>
          <w:p w14:paraId="0FC8D02F"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r w:rsidRPr="00CC2D4A">
              <w:rPr>
                <w:rFonts w:ascii="Arial" w:hAnsi="Arial" w:cs="Arial"/>
                <w:color w:val="000000" w:themeColor="text1"/>
                <w:szCs w:val="24"/>
              </w:rPr>
              <w:t xml:space="preserve">        800.00</w:t>
            </w:r>
          </w:p>
        </w:tc>
      </w:tr>
    </w:tbl>
    <w:p w14:paraId="345BB8CD" w14:textId="77777777" w:rsidR="009A2354" w:rsidRPr="00CC2D4A" w:rsidRDefault="009A2354" w:rsidP="00E175F1">
      <w:pPr>
        <w:pStyle w:val="BodyTextIndent2"/>
        <w:tabs>
          <w:tab w:val="left" w:pos="-3960"/>
          <w:tab w:val="left" w:pos="540"/>
          <w:tab w:val="left" w:pos="1260"/>
        </w:tabs>
        <w:ind w:left="0"/>
        <w:rPr>
          <w:rFonts w:ascii="Arial" w:hAnsi="Arial" w:cs="Arial"/>
          <w:color w:val="000000" w:themeColor="text1"/>
          <w:szCs w:val="24"/>
        </w:rPr>
      </w:pPr>
    </w:p>
    <w:p w14:paraId="3DCD7208" w14:textId="77777777" w:rsidR="009A2354" w:rsidRPr="00CC2D4A" w:rsidRDefault="009A2354" w:rsidP="00E175F1">
      <w:pPr>
        <w:pStyle w:val="BodyTextIndent2"/>
        <w:tabs>
          <w:tab w:val="left" w:pos="-3960"/>
          <w:tab w:val="left" w:pos="540"/>
          <w:tab w:val="left" w:pos="1260"/>
          <w:tab w:val="left" w:pos="1710"/>
          <w:tab w:val="left" w:pos="1980"/>
          <w:tab w:val="left" w:pos="2520"/>
        </w:tabs>
        <w:ind w:left="0"/>
        <w:rPr>
          <w:rFonts w:ascii="Arial" w:hAnsi="Arial" w:cs="Arial"/>
          <w:color w:val="000000" w:themeColor="text1"/>
          <w:szCs w:val="24"/>
        </w:rPr>
      </w:pPr>
      <w:r w:rsidRPr="00CC2D4A">
        <w:rPr>
          <w:rFonts w:ascii="Arial" w:hAnsi="Arial" w:cs="Arial"/>
          <w:color w:val="000000" w:themeColor="text1"/>
          <w:szCs w:val="24"/>
        </w:rPr>
        <w:t>b.   Divisions B-1/E-1, 2, 3/F-1/G-1, 2, 3, 4, 5/H-1, 2, 3, 4/and I-1 Buildings:</w:t>
      </w:r>
    </w:p>
    <w:p w14:paraId="0D9C636B" w14:textId="77777777" w:rsidR="009A2354" w:rsidRPr="00CC2D4A" w:rsidRDefault="009A2354" w:rsidP="00E175F1">
      <w:pPr>
        <w:pStyle w:val="BodyTextIndent2"/>
        <w:tabs>
          <w:tab w:val="left" w:pos="-3960"/>
          <w:tab w:val="left" w:pos="540"/>
          <w:tab w:val="left" w:pos="720"/>
          <w:tab w:val="left" w:pos="3060"/>
          <w:tab w:val="left" w:pos="3420"/>
        </w:tabs>
        <w:ind w:left="0" w:firstLine="1980"/>
        <w:rPr>
          <w:rFonts w:ascii="Arial" w:hAnsi="Arial" w:cs="Arial"/>
          <w:color w:val="000000" w:themeColor="text1"/>
          <w:szCs w:val="24"/>
        </w:rPr>
      </w:pPr>
    </w:p>
    <w:tbl>
      <w:tblPr>
        <w:tblW w:w="7740" w:type="dxa"/>
        <w:tblLayout w:type="fixed"/>
        <w:tblLook w:val="0000" w:firstRow="0" w:lastRow="0" w:firstColumn="0" w:lastColumn="0" w:noHBand="0" w:noVBand="0"/>
      </w:tblPr>
      <w:tblGrid>
        <w:gridCol w:w="540"/>
        <w:gridCol w:w="5940"/>
        <w:gridCol w:w="1260"/>
      </w:tblGrid>
      <w:tr w:rsidR="00CC2D4A" w:rsidRPr="00CC2D4A" w14:paraId="221F0C6F" w14:textId="77777777" w:rsidTr="00717175">
        <w:trPr>
          <w:cantSplit/>
        </w:trPr>
        <w:tc>
          <w:tcPr>
            <w:tcW w:w="540" w:type="dxa"/>
          </w:tcPr>
          <w:p w14:paraId="439EB06D"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p>
        </w:tc>
        <w:tc>
          <w:tcPr>
            <w:tcW w:w="5940" w:type="dxa"/>
          </w:tcPr>
          <w:p w14:paraId="39E3140C" w14:textId="77777777" w:rsidR="009A2354" w:rsidRPr="00CC2D4A" w:rsidRDefault="009A2354" w:rsidP="00E175F1">
            <w:pPr>
              <w:pStyle w:val="Footer"/>
              <w:tabs>
                <w:tab w:val="clear" w:pos="4320"/>
                <w:tab w:val="clear" w:pos="8640"/>
                <w:tab w:val="left" w:pos="0"/>
                <w:tab w:val="left" w:pos="342"/>
                <w:tab w:val="left" w:pos="6300"/>
                <w:tab w:val="left" w:pos="6480"/>
              </w:tabs>
              <w:ind w:right="-198"/>
              <w:rPr>
                <w:rFonts w:ascii="Arial" w:hAnsi="Arial" w:cs="Arial"/>
                <w:color w:val="000000" w:themeColor="text1"/>
                <w:szCs w:val="24"/>
              </w:rPr>
            </w:pPr>
            <w:r w:rsidRPr="00CC2D4A">
              <w:rPr>
                <w:rFonts w:ascii="Arial" w:hAnsi="Arial" w:cs="Arial"/>
                <w:color w:val="000000" w:themeColor="text1"/>
                <w:szCs w:val="24"/>
              </w:rPr>
              <w:t>Costing up to P</w:t>
            </w:r>
            <w:r w:rsidR="009B4720" w:rsidRPr="00CC2D4A">
              <w:rPr>
                <w:rFonts w:ascii="Arial" w:hAnsi="Arial" w:cs="Arial"/>
                <w:color w:val="000000" w:themeColor="text1"/>
                <w:szCs w:val="24"/>
              </w:rPr>
              <w:t>150,000.00…..……..………………………</w:t>
            </w:r>
          </w:p>
        </w:tc>
        <w:tc>
          <w:tcPr>
            <w:tcW w:w="1260" w:type="dxa"/>
          </w:tcPr>
          <w:p w14:paraId="5784F104"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P   </w:t>
            </w:r>
            <w:r w:rsidR="009B4720" w:rsidRPr="00CC2D4A">
              <w:rPr>
                <w:rFonts w:ascii="Arial" w:hAnsi="Arial" w:cs="Arial"/>
                <w:color w:val="000000" w:themeColor="text1"/>
                <w:szCs w:val="24"/>
              </w:rPr>
              <w:t>2</w:t>
            </w:r>
            <w:r w:rsidRPr="00CC2D4A">
              <w:rPr>
                <w:rFonts w:ascii="Arial" w:hAnsi="Arial" w:cs="Arial"/>
                <w:color w:val="000000" w:themeColor="text1"/>
                <w:szCs w:val="24"/>
              </w:rPr>
              <w:t>00.00</w:t>
            </w:r>
          </w:p>
        </w:tc>
      </w:tr>
      <w:tr w:rsidR="00CC2D4A" w:rsidRPr="00CC2D4A" w14:paraId="5BBC6C5F" w14:textId="77777777" w:rsidTr="00717175">
        <w:trPr>
          <w:cantSplit/>
        </w:trPr>
        <w:tc>
          <w:tcPr>
            <w:tcW w:w="540" w:type="dxa"/>
          </w:tcPr>
          <w:p w14:paraId="1C2CB9F8"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w:t>
            </w:r>
          </w:p>
        </w:tc>
        <w:tc>
          <w:tcPr>
            <w:tcW w:w="5940" w:type="dxa"/>
          </w:tcPr>
          <w:p w14:paraId="7AE7290B" w14:textId="77777777" w:rsidR="009A2354" w:rsidRPr="00CC2D4A" w:rsidRDefault="009A2354" w:rsidP="00E175F1">
            <w:pPr>
              <w:pStyle w:val="BodyTextIndent2"/>
              <w:tabs>
                <w:tab w:val="left" w:pos="-3960"/>
                <w:tab w:val="left" w:pos="540"/>
                <w:tab w:val="left" w:pos="720"/>
                <w:tab w:val="left" w:pos="1620"/>
                <w:tab w:val="left" w:pos="3060"/>
                <w:tab w:val="left" w:pos="4050"/>
              </w:tabs>
              <w:ind w:left="0" w:hanging="108"/>
              <w:rPr>
                <w:rFonts w:ascii="Arial" w:hAnsi="Arial" w:cs="Arial"/>
                <w:color w:val="000000" w:themeColor="text1"/>
                <w:szCs w:val="24"/>
              </w:rPr>
            </w:pPr>
            <w:r w:rsidRPr="00CC2D4A">
              <w:rPr>
                <w:rFonts w:ascii="Arial" w:hAnsi="Arial" w:cs="Arial"/>
                <w:color w:val="000000" w:themeColor="text1"/>
                <w:szCs w:val="24"/>
              </w:rPr>
              <w:t>Costing more than P150,000.00</w:t>
            </w:r>
          </w:p>
          <w:p w14:paraId="111E95EB" w14:textId="77777777" w:rsidR="009A2354" w:rsidRPr="00CC2D4A" w:rsidRDefault="009A2354" w:rsidP="00E175F1">
            <w:pPr>
              <w:pStyle w:val="Footer"/>
              <w:tabs>
                <w:tab w:val="clear" w:pos="4320"/>
                <w:tab w:val="clear" w:pos="8640"/>
                <w:tab w:val="left" w:pos="342"/>
                <w:tab w:val="left" w:pos="2520"/>
                <w:tab w:val="left" w:pos="6300"/>
                <w:tab w:val="left" w:pos="6480"/>
              </w:tabs>
              <w:ind w:right="-198"/>
              <w:rPr>
                <w:rFonts w:ascii="Arial" w:hAnsi="Arial" w:cs="Arial"/>
                <w:color w:val="000000" w:themeColor="text1"/>
                <w:szCs w:val="24"/>
              </w:rPr>
            </w:pPr>
            <w:r w:rsidRPr="00CC2D4A">
              <w:rPr>
                <w:rFonts w:ascii="Arial" w:hAnsi="Arial" w:cs="Arial"/>
                <w:color w:val="000000" w:themeColor="text1"/>
                <w:szCs w:val="24"/>
              </w:rPr>
              <w:t>up to P400,</w:t>
            </w:r>
            <w:r w:rsidR="009B4720" w:rsidRPr="00CC2D4A">
              <w:rPr>
                <w:rFonts w:ascii="Arial" w:hAnsi="Arial" w:cs="Arial"/>
                <w:color w:val="000000" w:themeColor="text1"/>
                <w:szCs w:val="24"/>
              </w:rPr>
              <w:t>000.00 ……………………..……………………</w:t>
            </w:r>
          </w:p>
        </w:tc>
        <w:tc>
          <w:tcPr>
            <w:tcW w:w="1260" w:type="dxa"/>
          </w:tcPr>
          <w:p w14:paraId="5D6A02DB"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46FC6506"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400.00</w:t>
            </w:r>
          </w:p>
        </w:tc>
      </w:tr>
      <w:tr w:rsidR="00CC2D4A" w:rsidRPr="00CC2D4A" w14:paraId="21A37808" w14:textId="77777777" w:rsidTr="00717175">
        <w:trPr>
          <w:cantSplit/>
        </w:trPr>
        <w:tc>
          <w:tcPr>
            <w:tcW w:w="540" w:type="dxa"/>
          </w:tcPr>
          <w:p w14:paraId="66966681"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iii</w:t>
            </w:r>
          </w:p>
        </w:tc>
        <w:tc>
          <w:tcPr>
            <w:tcW w:w="5940" w:type="dxa"/>
          </w:tcPr>
          <w:p w14:paraId="32E75594" w14:textId="77777777" w:rsidR="009A2354" w:rsidRPr="00CC2D4A" w:rsidRDefault="009A2354" w:rsidP="00E175F1">
            <w:pPr>
              <w:pStyle w:val="BodyTextIndent2"/>
              <w:tabs>
                <w:tab w:val="left" w:pos="-3960"/>
                <w:tab w:val="left" w:pos="540"/>
                <w:tab w:val="left" w:pos="720"/>
                <w:tab w:val="left" w:pos="1620"/>
                <w:tab w:val="left" w:pos="3060"/>
                <w:tab w:val="left" w:pos="4050"/>
              </w:tabs>
              <w:ind w:left="0" w:hanging="108"/>
              <w:rPr>
                <w:rFonts w:ascii="Arial" w:hAnsi="Arial" w:cs="Arial"/>
                <w:color w:val="000000" w:themeColor="text1"/>
                <w:szCs w:val="24"/>
              </w:rPr>
            </w:pPr>
            <w:r w:rsidRPr="00CC2D4A">
              <w:rPr>
                <w:rFonts w:ascii="Arial" w:hAnsi="Arial" w:cs="Arial"/>
                <w:color w:val="000000" w:themeColor="text1"/>
                <w:szCs w:val="24"/>
              </w:rPr>
              <w:t xml:space="preserve">Costing more than P400,000.00 up </w:t>
            </w:r>
          </w:p>
          <w:p w14:paraId="6FCAEC20" w14:textId="77777777" w:rsidR="009A2354" w:rsidRPr="00CC2D4A" w:rsidRDefault="009A2354" w:rsidP="00E175F1">
            <w:pPr>
              <w:tabs>
                <w:tab w:val="left" w:pos="720"/>
                <w:tab w:val="left" w:pos="2160"/>
              </w:tabs>
              <w:ind w:right="-198" w:hanging="108"/>
              <w:jc w:val="both"/>
              <w:rPr>
                <w:rFonts w:ascii="Arial" w:hAnsi="Arial" w:cs="Arial"/>
                <w:color w:val="000000" w:themeColor="text1"/>
                <w:szCs w:val="24"/>
              </w:rPr>
            </w:pPr>
            <w:r w:rsidRPr="00CC2D4A">
              <w:rPr>
                <w:rFonts w:ascii="Arial" w:hAnsi="Arial" w:cs="Arial"/>
                <w:color w:val="000000" w:themeColor="text1"/>
                <w:szCs w:val="24"/>
              </w:rPr>
              <w:t>to</w:t>
            </w:r>
            <w:r w:rsidR="009B4720" w:rsidRPr="00CC2D4A">
              <w:rPr>
                <w:rFonts w:ascii="Arial" w:hAnsi="Arial" w:cs="Arial"/>
                <w:color w:val="000000" w:themeColor="text1"/>
                <w:szCs w:val="24"/>
              </w:rPr>
              <w:t xml:space="preserve"> P850,000.00……………………………..……</w:t>
            </w:r>
            <w:r w:rsidRPr="00CC2D4A">
              <w:rPr>
                <w:rFonts w:ascii="Arial" w:hAnsi="Arial" w:cs="Arial"/>
                <w:color w:val="000000" w:themeColor="text1"/>
                <w:szCs w:val="24"/>
              </w:rPr>
              <w:t xml:space="preserve">………….   </w:t>
            </w:r>
          </w:p>
        </w:tc>
        <w:tc>
          <w:tcPr>
            <w:tcW w:w="1260" w:type="dxa"/>
          </w:tcPr>
          <w:p w14:paraId="56D16DE7"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3B720E82"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800.00</w:t>
            </w:r>
          </w:p>
        </w:tc>
      </w:tr>
      <w:tr w:rsidR="00CC2D4A" w:rsidRPr="00CC2D4A" w14:paraId="14A127A1" w14:textId="77777777" w:rsidTr="00717175">
        <w:trPr>
          <w:cantSplit/>
        </w:trPr>
        <w:tc>
          <w:tcPr>
            <w:tcW w:w="540" w:type="dxa"/>
          </w:tcPr>
          <w:p w14:paraId="1740867A"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iv.</w:t>
            </w:r>
          </w:p>
        </w:tc>
        <w:tc>
          <w:tcPr>
            <w:tcW w:w="5940" w:type="dxa"/>
          </w:tcPr>
          <w:p w14:paraId="2173B94F" w14:textId="77777777" w:rsidR="009A2354" w:rsidRPr="00CC2D4A" w:rsidRDefault="009A2354" w:rsidP="00E175F1">
            <w:pPr>
              <w:pStyle w:val="BodyTextIndent2"/>
              <w:tabs>
                <w:tab w:val="left" w:pos="-3960"/>
                <w:tab w:val="left" w:pos="540"/>
                <w:tab w:val="left" w:pos="2520"/>
              </w:tabs>
              <w:ind w:left="0" w:hanging="1908"/>
              <w:rPr>
                <w:rFonts w:ascii="Arial" w:hAnsi="Arial" w:cs="Arial"/>
                <w:color w:val="000000" w:themeColor="text1"/>
                <w:szCs w:val="24"/>
              </w:rPr>
            </w:pPr>
            <w:r w:rsidRPr="00CC2D4A">
              <w:rPr>
                <w:rFonts w:ascii="Arial" w:hAnsi="Arial" w:cs="Arial"/>
                <w:color w:val="000000" w:themeColor="text1"/>
                <w:szCs w:val="24"/>
              </w:rPr>
              <w:t xml:space="preserve">Costing more than P850,000.00 up to  </w:t>
            </w:r>
          </w:p>
          <w:p w14:paraId="6F98CE02" w14:textId="77777777" w:rsidR="009A2354" w:rsidRPr="00CC2D4A" w:rsidRDefault="009A2354" w:rsidP="00E175F1">
            <w:pPr>
              <w:pStyle w:val="BodyTextIndent"/>
              <w:tabs>
                <w:tab w:val="left" w:pos="-108"/>
              </w:tabs>
              <w:ind w:left="0" w:right="-198" w:firstLine="0"/>
              <w:jc w:val="left"/>
              <w:rPr>
                <w:rFonts w:ascii="Arial" w:hAnsi="Arial" w:cs="Arial"/>
                <w:color w:val="000000" w:themeColor="text1"/>
                <w:szCs w:val="24"/>
              </w:rPr>
            </w:pPr>
            <w:r w:rsidRPr="00CC2D4A">
              <w:rPr>
                <w:rFonts w:ascii="Arial" w:hAnsi="Arial" w:cs="Arial"/>
                <w:color w:val="000000" w:themeColor="text1"/>
                <w:szCs w:val="24"/>
              </w:rPr>
              <w:t>P1,200,000.00 ……</w:t>
            </w:r>
            <w:r w:rsidR="009B4720" w:rsidRPr="00CC2D4A">
              <w:rPr>
                <w:rFonts w:ascii="Arial" w:hAnsi="Arial" w:cs="Arial"/>
                <w:color w:val="000000" w:themeColor="text1"/>
                <w:szCs w:val="24"/>
              </w:rPr>
              <w:t>………….………………………………</w:t>
            </w:r>
          </w:p>
        </w:tc>
        <w:tc>
          <w:tcPr>
            <w:tcW w:w="1260" w:type="dxa"/>
          </w:tcPr>
          <w:p w14:paraId="54241969"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07EFC690" w14:textId="77777777" w:rsidR="009A2354" w:rsidRPr="00CC2D4A" w:rsidRDefault="007C45A3"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w:t>
            </w:r>
            <w:r w:rsidR="009A2354" w:rsidRPr="00CC2D4A">
              <w:rPr>
                <w:rFonts w:ascii="Arial" w:hAnsi="Arial" w:cs="Arial"/>
                <w:color w:val="000000" w:themeColor="text1"/>
                <w:szCs w:val="24"/>
              </w:rPr>
              <w:t>1,000.00</w:t>
            </w:r>
          </w:p>
        </w:tc>
      </w:tr>
      <w:tr w:rsidR="009A2354" w:rsidRPr="00CC2D4A" w14:paraId="36E58BDB" w14:textId="77777777" w:rsidTr="00717175">
        <w:trPr>
          <w:cantSplit/>
        </w:trPr>
        <w:tc>
          <w:tcPr>
            <w:tcW w:w="540" w:type="dxa"/>
          </w:tcPr>
          <w:p w14:paraId="057A1080"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w:t>
            </w:r>
          </w:p>
        </w:tc>
        <w:tc>
          <w:tcPr>
            <w:tcW w:w="5940" w:type="dxa"/>
          </w:tcPr>
          <w:p w14:paraId="36D7BD24" w14:textId="77777777" w:rsidR="009A2354" w:rsidRPr="00CC2D4A" w:rsidRDefault="009A2354" w:rsidP="00E175F1">
            <w:pPr>
              <w:pStyle w:val="BodyTextIndent2"/>
              <w:tabs>
                <w:tab w:val="left" w:pos="-3960"/>
                <w:tab w:val="left" w:pos="540"/>
                <w:tab w:val="left" w:pos="2520"/>
                <w:tab w:val="left" w:pos="3420"/>
              </w:tabs>
              <w:ind w:left="0" w:hanging="108"/>
              <w:rPr>
                <w:rFonts w:ascii="Arial" w:hAnsi="Arial" w:cs="Arial"/>
                <w:color w:val="000000" w:themeColor="text1"/>
                <w:szCs w:val="24"/>
              </w:rPr>
            </w:pPr>
            <w:r w:rsidRPr="00CC2D4A">
              <w:rPr>
                <w:rFonts w:ascii="Arial" w:hAnsi="Arial" w:cs="Arial"/>
                <w:color w:val="000000" w:themeColor="text1"/>
                <w:szCs w:val="24"/>
              </w:rPr>
              <w:t xml:space="preserve">Every million or portion thereof in excess </w:t>
            </w:r>
          </w:p>
          <w:p w14:paraId="0D7FE23A" w14:textId="77777777" w:rsidR="009A2354" w:rsidRPr="00CC2D4A" w:rsidRDefault="009A2354" w:rsidP="00E175F1">
            <w:pPr>
              <w:tabs>
                <w:tab w:val="left" w:pos="-3420"/>
                <w:tab w:val="left" w:pos="2520"/>
              </w:tabs>
              <w:ind w:right="-288" w:hanging="108"/>
              <w:rPr>
                <w:rFonts w:ascii="Arial" w:hAnsi="Arial" w:cs="Arial"/>
                <w:iCs/>
                <w:color w:val="000000" w:themeColor="text1"/>
                <w:szCs w:val="24"/>
              </w:rPr>
            </w:pPr>
            <w:r w:rsidRPr="00CC2D4A">
              <w:rPr>
                <w:rFonts w:ascii="Arial" w:hAnsi="Arial" w:cs="Arial"/>
                <w:color w:val="000000" w:themeColor="text1"/>
                <w:szCs w:val="24"/>
              </w:rPr>
              <w:t>of</w:t>
            </w:r>
            <w:r w:rsidR="009B4720" w:rsidRPr="00CC2D4A">
              <w:rPr>
                <w:rFonts w:ascii="Arial" w:hAnsi="Arial" w:cs="Arial"/>
                <w:color w:val="000000" w:themeColor="text1"/>
                <w:szCs w:val="24"/>
              </w:rPr>
              <w:t>P1,200,000.00………………………….………</w:t>
            </w:r>
            <w:r w:rsidRPr="00CC2D4A">
              <w:rPr>
                <w:rFonts w:ascii="Arial" w:hAnsi="Arial" w:cs="Arial"/>
                <w:color w:val="000000" w:themeColor="text1"/>
                <w:szCs w:val="24"/>
              </w:rPr>
              <w:t xml:space="preserve">…………..   </w:t>
            </w:r>
          </w:p>
        </w:tc>
        <w:tc>
          <w:tcPr>
            <w:tcW w:w="1260" w:type="dxa"/>
          </w:tcPr>
          <w:p w14:paraId="7E167DDE"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3FE7B3B2"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1,000.00</w:t>
            </w:r>
          </w:p>
        </w:tc>
      </w:tr>
    </w:tbl>
    <w:p w14:paraId="1F332262" w14:textId="77777777" w:rsidR="009B4720" w:rsidRPr="00CC2D4A" w:rsidRDefault="009B4720" w:rsidP="00E175F1">
      <w:pPr>
        <w:tabs>
          <w:tab w:val="left" w:pos="480"/>
          <w:tab w:val="left" w:pos="840"/>
        </w:tabs>
        <w:ind w:hanging="1440"/>
        <w:rPr>
          <w:rFonts w:ascii="Arial" w:hAnsi="Arial" w:cs="Arial"/>
          <w:color w:val="000000" w:themeColor="text1"/>
          <w:szCs w:val="24"/>
        </w:rPr>
      </w:pPr>
    </w:p>
    <w:p w14:paraId="07BACA91" w14:textId="77777777" w:rsidR="009A2354" w:rsidRPr="00CC2D4A" w:rsidRDefault="009A2354" w:rsidP="00E175F1">
      <w:pPr>
        <w:pStyle w:val="BodyTextIndent2"/>
        <w:tabs>
          <w:tab w:val="left" w:pos="-3960"/>
          <w:tab w:val="left" w:pos="540"/>
          <w:tab w:val="left" w:pos="1710"/>
          <w:tab w:val="left" w:pos="1800"/>
          <w:tab w:val="left" w:pos="1980"/>
        </w:tabs>
        <w:ind w:left="0"/>
        <w:rPr>
          <w:rFonts w:ascii="Arial" w:hAnsi="Arial" w:cs="Arial"/>
          <w:color w:val="000000" w:themeColor="text1"/>
          <w:szCs w:val="24"/>
        </w:rPr>
      </w:pPr>
      <w:r w:rsidRPr="00CC2D4A">
        <w:rPr>
          <w:rFonts w:ascii="Arial" w:hAnsi="Arial" w:cs="Arial"/>
          <w:color w:val="000000" w:themeColor="text1"/>
          <w:szCs w:val="24"/>
        </w:rPr>
        <w:t>c.   Divisions C-1, 2/D-1, 2, 3 Buildings:</w:t>
      </w:r>
    </w:p>
    <w:p w14:paraId="23F9E2A9" w14:textId="77777777" w:rsidR="009A2354" w:rsidRPr="00CC2D4A" w:rsidRDefault="009A2354" w:rsidP="00E175F1">
      <w:pPr>
        <w:pStyle w:val="BodyTextIndent2"/>
        <w:tabs>
          <w:tab w:val="left" w:pos="-3960"/>
          <w:tab w:val="left" w:pos="540"/>
          <w:tab w:val="left" w:pos="720"/>
          <w:tab w:val="left" w:pos="3060"/>
        </w:tabs>
        <w:ind w:left="0" w:firstLine="1980"/>
        <w:rPr>
          <w:rFonts w:ascii="Arial" w:hAnsi="Arial" w:cs="Arial"/>
          <w:color w:val="000000" w:themeColor="text1"/>
          <w:szCs w:val="24"/>
        </w:rPr>
      </w:pPr>
    </w:p>
    <w:tbl>
      <w:tblPr>
        <w:tblW w:w="7740" w:type="dxa"/>
        <w:tblLayout w:type="fixed"/>
        <w:tblLook w:val="0000" w:firstRow="0" w:lastRow="0" w:firstColumn="0" w:lastColumn="0" w:noHBand="0" w:noVBand="0"/>
      </w:tblPr>
      <w:tblGrid>
        <w:gridCol w:w="540"/>
        <w:gridCol w:w="5940"/>
        <w:gridCol w:w="1260"/>
      </w:tblGrid>
      <w:tr w:rsidR="00CC2D4A" w:rsidRPr="00CC2D4A" w14:paraId="2796BBC2" w14:textId="77777777" w:rsidTr="00717175">
        <w:trPr>
          <w:cantSplit/>
        </w:trPr>
        <w:tc>
          <w:tcPr>
            <w:tcW w:w="540" w:type="dxa"/>
          </w:tcPr>
          <w:p w14:paraId="447939E5"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p>
        </w:tc>
        <w:tc>
          <w:tcPr>
            <w:tcW w:w="5940" w:type="dxa"/>
          </w:tcPr>
          <w:p w14:paraId="79AEF17C" w14:textId="77777777" w:rsidR="009A2354" w:rsidRPr="00CC2D4A" w:rsidRDefault="009A2354" w:rsidP="00E175F1">
            <w:pPr>
              <w:pStyle w:val="Footer"/>
              <w:tabs>
                <w:tab w:val="clear" w:pos="4320"/>
                <w:tab w:val="clear" w:pos="8640"/>
                <w:tab w:val="left" w:pos="0"/>
                <w:tab w:val="left" w:pos="342"/>
                <w:tab w:val="left" w:pos="6300"/>
                <w:tab w:val="left" w:pos="6480"/>
              </w:tabs>
              <w:ind w:right="-198"/>
              <w:rPr>
                <w:rFonts w:ascii="Arial" w:hAnsi="Arial" w:cs="Arial"/>
                <w:color w:val="000000" w:themeColor="text1"/>
                <w:szCs w:val="24"/>
              </w:rPr>
            </w:pPr>
            <w:r w:rsidRPr="00CC2D4A">
              <w:rPr>
                <w:rFonts w:ascii="Arial" w:hAnsi="Arial" w:cs="Arial"/>
                <w:color w:val="000000" w:themeColor="text1"/>
                <w:szCs w:val="24"/>
              </w:rPr>
              <w:t>Costing up to P1</w:t>
            </w:r>
            <w:r w:rsidR="009B4720" w:rsidRPr="00CC2D4A">
              <w:rPr>
                <w:rFonts w:ascii="Arial" w:hAnsi="Arial" w:cs="Arial"/>
                <w:color w:val="000000" w:themeColor="text1"/>
                <w:szCs w:val="24"/>
              </w:rPr>
              <w:t>50,000.00  ……..……..…………………</w:t>
            </w:r>
          </w:p>
        </w:tc>
        <w:tc>
          <w:tcPr>
            <w:tcW w:w="1260" w:type="dxa"/>
          </w:tcPr>
          <w:p w14:paraId="47732672" w14:textId="77777777" w:rsidR="009A2354" w:rsidRPr="00CC2D4A" w:rsidRDefault="009B4720"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P   </w:t>
            </w:r>
            <w:r w:rsidR="009A2354" w:rsidRPr="00CC2D4A">
              <w:rPr>
                <w:rFonts w:ascii="Arial" w:hAnsi="Arial" w:cs="Arial"/>
                <w:color w:val="000000" w:themeColor="text1"/>
                <w:szCs w:val="24"/>
              </w:rPr>
              <w:t>150.00</w:t>
            </w:r>
          </w:p>
        </w:tc>
      </w:tr>
      <w:tr w:rsidR="00CC2D4A" w:rsidRPr="00CC2D4A" w14:paraId="3215AC0E" w14:textId="77777777" w:rsidTr="00717175">
        <w:trPr>
          <w:cantSplit/>
        </w:trPr>
        <w:tc>
          <w:tcPr>
            <w:tcW w:w="540" w:type="dxa"/>
          </w:tcPr>
          <w:p w14:paraId="5CADBADF"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lastRenderedPageBreak/>
              <w:t>ii.</w:t>
            </w:r>
          </w:p>
        </w:tc>
        <w:tc>
          <w:tcPr>
            <w:tcW w:w="5940" w:type="dxa"/>
          </w:tcPr>
          <w:p w14:paraId="0FE6DC19" w14:textId="77777777" w:rsidR="009A2354" w:rsidRPr="00CC2D4A" w:rsidRDefault="009A2354" w:rsidP="00E175F1">
            <w:pPr>
              <w:pStyle w:val="BodyTextIndent2"/>
              <w:tabs>
                <w:tab w:val="left" w:pos="-3960"/>
                <w:tab w:val="left" w:pos="540"/>
                <w:tab w:val="left" w:pos="720"/>
                <w:tab w:val="left" w:pos="1620"/>
                <w:tab w:val="left" w:pos="3060"/>
                <w:tab w:val="left" w:pos="4050"/>
              </w:tabs>
              <w:ind w:left="0" w:hanging="108"/>
              <w:rPr>
                <w:rFonts w:ascii="Arial" w:hAnsi="Arial" w:cs="Arial"/>
                <w:color w:val="000000" w:themeColor="text1"/>
                <w:szCs w:val="24"/>
              </w:rPr>
            </w:pPr>
            <w:r w:rsidRPr="00CC2D4A">
              <w:rPr>
                <w:rFonts w:ascii="Arial" w:hAnsi="Arial" w:cs="Arial"/>
                <w:color w:val="000000" w:themeColor="text1"/>
                <w:szCs w:val="24"/>
              </w:rPr>
              <w:t>Costing more than P150,000.00</w:t>
            </w:r>
          </w:p>
          <w:p w14:paraId="269671D1" w14:textId="77777777" w:rsidR="009A2354" w:rsidRPr="00CC2D4A" w:rsidRDefault="009A2354" w:rsidP="00E175F1">
            <w:pPr>
              <w:pStyle w:val="Footer"/>
              <w:tabs>
                <w:tab w:val="clear" w:pos="4320"/>
                <w:tab w:val="clear" w:pos="8640"/>
                <w:tab w:val="left" w:pos="342"/>
                <w:tab w:val="left" w:pos="2520"/>
                <w:tab w:val="left" w:pos="6300"/>
                <w:tab w:val="left" w:pos="6480"/>
              </w:tabs>
              <w:ind w:right="-198"/>
              <w:rPr>
                <w:rFonts w:ascii="Arial" w:hAnsi="Arial" w:cs="Arial"/>
                <w:color w:val="000000" w:themeColor="text1"/>
                <w:szCs w:val="24"/>
              </w:rPr>
            </w:pPr>
            <w:r w:rsidRPr="00CC2D4A">
              <w:rPr>
                <w:rFonts w:ascii="Arial" w:hAnsi="Arial" w:cs="Arial"/>
                <w:color w:val="000000" w:themeColor="text1"/>
                <w:szCs w:val="24"/>
              </w:rPr>
              <w:t>up to P40</w:t>
            </w:r>
            <w:r w:rsidR="009B4720" w:rsidRPr="00CC2D4A">
              <w:rPr>
                <w:rFonts w:ascii="Arial" w:hAnsi="Arial" w:cs="Arial"/>
                <w:color w:val="000000" w:themeColor="text1"/>
                <w:szCs w:val="24"/>
              </w:rPr>
              <w:t>0,000.00 ……………………..……………………</w:t>
            </w:r>
          </w:p>
        </w:tc>
        <w:tc>
          <w:tcPr>
            <w:tcW w:w="1260" w:type="dxa"/>
          </w:tcPr>
          <w:p w14:paraId="74992462"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r w:rsidRPr="00CC2D4A">
              <w:rPr>
                <w:rFonts w:ascii="Arial" w:hAnsi="Arial" w:cs="Arial"/>
                <w:color w:val="000000" w:themeColor="text1"/>
                <w:szCs w:val="24"/>
              </w:rPr>
              <w:t xml:space="preserve">        250.00</w:t>
            </w:r>
          </w:p>
        </w:tc>
      </w:tr>
      <w:tr w:rsidR="00CC2D4A" w:rsidRPr="00CC2D4A" w14:paraId="492B1C36" w14:textId="77777777" w:rsidTr="00717175">
        <w:trPr>
          <w:cantSplit/>
        </w:trPr>
        <w:tc>
          <w:tcPr>
            <w:tcW w:w="540" w:type="dxa"/>
          </w:tcPr>
          <w:p w14:paraId="047650A8"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iii</w:t>
            </w:r>
          </w:p>
        </w:tc>
        <w:tc>
          <w:tcPr>
            <w:tcW w:w="5940" w:type="dxa"/>
          </w:tcPr>
          <w:p w14:paraId="4A010004" w14:textId="77777777" w:rsidR="009A2354" w:rsidRPr="00CC2D4A" w:rsidRDefault="009A2354" w:rsidP="00E175F1">
            <w:pPr>
              <w:pStyle w:val="BodyTextIndent2"/>
              <w:tabs>
                <w:tab w:val="left" w:pos="-3960"/>
                <w:tab w:val="left" w:pos="540"/>
                <w:tab w:val="left" w:pos="720"/>
                <w:tab w:val="left" w:pos="1620"/>
                <w:tab w:val="left" w:pos="3060"/>
                <w:tab w:val="left" w:pos="4050"/>
              </w:tabs>
              <w:ind w:left="0" w:hanging="108"/>
              <w:rPr>
                <w:rFonts w:ascii="Arial" w:hAnsi="Arial" w:cs="Arial"/>
                <w:color w:val="000000" w:themeColor="text1"/>
                <w:szCs w:val="24"/>
              </w:rPr>
            </w:pPr>
            <w:r w:rsidRPr="00CC2D4A">
              <w:rPr>
                <w:rFonts w:ascii="Arial" w:hAnsi="Arial" w:cs="Arial"/>
                <w:color w:val="000000" w:themeColor="text1"/>
                <w:szCs w:val="24"/>
              </w:rPr>
              <w:t xml:space="preserve">Costing more than P400,000.00 </w:t>
            </w:r>
          </w:p>
          <w:p w14:paraId="236A8221" w14:textId="77777777" w:rsidR="009A2354" w:rsidRPr="00CC2D4A" w:rsidRDefault="009A2354" w:rsidP="00E175F1">
            <w:pPr>
              <w:pStyle w:val="BodyTextIndent2"/>
              <w:tabs>
                <w:tab w:val="left" w:pos="-3960"/>
                <w:tab w:val="left" w:pos="540"/>
                <w:tab w:val="left" w:pos="720"/>
                <w:tab w:val="left" w:pos="1620"/>
                <w:tab w:val="left" w:pos="3060"/>
                <w:tab w:val="left" w:pos="4050"/>
              </w:tabs>
              <w:ind w:left="0" w:right="-288" w:hanging="108"/>
              <w:rPr>
                <w:rFonts w:ascii="Arial" w:hAnsi="Arial" w:cs="Arial"/>
                <w:color w:val="000000" w:themeColor="text1"/>
                <w:szCs w:val="24"/>
              </w:rPr>
            </w:pPr>
            <w:r w:rsidRPr="00CC2D4A">
              <w:rPr>
                <w:rFonts w:ascii="Arial" w:hAnsi="Arial" w:cs="Arial"/>
                <w:color w:val="000000" w:themeColor="text1"/>
                <w:szCs w:val="24"/>
              </w:rPr>
              <w:t>up t</w:t>
            </w:r>
            <w:r w:rsidR="009B4720" w:rsidRPr="00CC2D4A">
              <w:rPr>
                <w:rFonts w:ascii="Arial" w:hAnsi="Arial" w:cs="Arial"/>
                <w:color w:val="000000" w:themeColor="text1"/>
                <w:szCs w:val="24"/>
              </w:rPr>
              <w:t>o P850,000.00……………………………..…</w:t>
            </w:r>
            <w:r w:rsidRPr="00CC2D4A">
              <w:rPr>
                <w:rFonts w:ascii="Arial" w:hAnsi="Arial" w:cs="Arial"/>
                <w:color w:val="000000" w:themeColor="text1"/>
                <w:szCs w:val="24"/>
              </w:rPr>
              <w:t>………….</w:t>
            </w:r>
          </w:p>
        </w:tc>
        <w:tc>
          <w:tcPr>
            <w:tcW w:w="1260" w:type="dxa"/>
          </w:tcPr>
          <w:p w14:paraId="480EFC50"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01F2581E"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600.00</w:t>
            </w:r>
          </w:p>
        </w:tc>
      </w:tr>
      <w:tr w:rsidR="00CC2D4A" w:rsidRPr="00CC2D4A" w14:paraId="7BEB7494" w14:textId="77777777" w:rsidTr="00717175">
        <w:trPr>
          <w:cantSplit/>
        </w:trPr>
        <w:tc>
          <w:tcPr>
            <w:tcW w:w="540" w:type="dxa"/>
          </w:tcPr>
          <w:p w14:paraId="15E62EFF"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iv.</w:t>
            </w:r>
          </w:p>
        </w:tc>
        <w:tc>
          <w:tcPr>
            <w:tcW w:w="5940" w:type="dxa"/>
          </w:tcPr>
          <w:p w14:paraId="3AA59BEB" w14:textId="77777777" w:rsidR="009A2354" w:rsidRPr="00CC2D4A" w:rsidRDefault="009A2354" w:rsidP="00E175F1">
            <w:pPr>
              <w:pStyle w:val="BodyTextIndent2"/>
              <w:tabs>
                <w:tab w:val="left" w:pos="-3960"/>
                <w:tab w:val="left" w:pos="540"/>
                <w:tab w:val="left" w:pos="2520"/>
              </w:tabs>
              <w:ind w:left="0" w:hanging="1908"/>
              <w:rPr>
                <w:rFonts w:ascii="Arial" w:hAnsi="Arial" w:cs="Arial"/>
                <w:color w:val="000000" w:themeColor="text1"/>
                <w:szCs w:val="24"/>
              </w:rPr>
            </w:pPr>
            <w:r w:rsidRPr="00CC2D4A">
              <w:rPr>
                <w:rFonts w:ascii="Arial" w:hAnsi="Arial" w:cs="Arial"/>
                <w:color w:val="000000" w:themeColor="text1"/>
                <w:szCs w:val="24"/>
              </w:rPr>
              <w:t xml:space="preserve">Costing more than P850,000.00 </w:t>
            </w:r>
          </w:p>
          <w:p w14:paraId="7E5B5172" w14:textId="77777777" w:rsidR="009A2354" w:rsidRPr="00CC2D4A" w:rsidRDefault="009A2354" w:rsidP="00E175F1">
            <w:pPr>
              <w:pStyle w:val="BodyTextIndent2"/>
              <w:tabs>
                <w:tab w:val="left" w:pos="-3960"/>
                <w:tab w:val="left" w:pos="540"/>
                <w:tab w:val="left" w:pos="2520"/>
              </w:tabs>
              <w:ind w:left="0" w:right="-288" w:hanging="1908"/>
              <w:rPr>
                <w:rFonts w:ascii="Arial" w:hAnsi="Arial" w:cs="Arial"/>
                <w:color w:val="000000" w:themeColor="text1"/>
                <w:szCs w:val="24"/>
              </w:rPr>
            </w:pPr>
            <w:r w:rsidRPr="00CC2D4A">
              <w:rPr>
                <w:rFonts w:ascii="Arial" w:hAnsi="Arial" w:cs="Arial"/>
                <w:color w:val="000000" w:themeColor="text1"/>
                <w:szCs w:val="24"/>
              </w:rPr>
              <w:t>up to  P1,200,000.00 ……………</w:t>
            </w:r>
            <w:r w:rsidR="009B4720" w:rsidRPr="00CC2D4A">
              <w:rPr>
                <w:rFonts w:ascii="Arial" w:hAnsi="Arial" w:cs="Arial"/>
                <w:color w:val="000000" w:themeColor="text1"/>
                <w:szCs w:val="24"/>
              </w:rPr>
              <w:t>…………………………</w:t>
            </w:r>
          </w:p>
        </w:tc>
        <w:tc>
          <w:tcPr>
            <w:tcW w:w="1260" w:type="dxa"/>
          </w:tcPr>
          <w:p w14:paraId="105082C5"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7BB578E2"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900.00</w:t>
            </w:r>
          </w:p>
        </w:tc>
      </w:tr>
      <w:tr w:rsidR="009A2354" w:rsidRPr="00CC2D4A" w14:paraId="2C3A89AE" w14:textId="77777777" w:rsidTr="00717175">
        <w:trPr>
          <w:cantSplit/>
        </w:trPr>
        <w:tc>
          <w:tcPr>
            <w:tcW w:w="540" w:type="dxa"/>
          </w:tcPr>
          <w:p w14:paraId="12E442FC"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w:t>
            </w:r>
          </w:p>
        </w:tc>
        <w:tc>
          <w:tcPr>
            <w:tcW w:w="5940" w:type="dxa"/>
          </w:tcPr>
          <w:p w14:paraId="59EA82B4" w14:textId="77777777" w:rsidR="009A2354" w:rsidRPr="00CC2D4A" w:rsidRDefault="009A2354" w:rsidP="00E175F1">
            <w:pPr>
              <w:pStyle w:val="BodyTextIndent2"/>
              <w:tabs>
                <w:tab w:val="left" w:pos="-3960"/>
                <w:tab w:val="left" w:pos="540"/>
                <w:tab w:val="left" w:pos="2520"/>
                <w:tab w:val="left" w:pos="3420"/>
              </w:tabs>
              <w:ind w:left="0" w:hanging="108"/>
              <w:rPr>
                <w:rFonts w:ascii="Arial" w:hAnsi="Arial" w:cs="Arial"/>
                <w:color w:val="000000" w:themeColor="text1"/>
                <w:szCs w:val="24"/>
              </w:rPr>
            </w:pPr>
            <w:r w:rsidRPr="00CC2D4A">
              <w:rPr>
                <w:rFonts w:ascii="Arial" w:hAnsi="Arial" w:cs="Arial"/>
                <w:color w:val="000000" w:themeColor="text1"/>
                <w:szCs w:val="24"/>
              </w:rPr>
              <w:t xml:space="preserve">Every million or portion thereof in excess </w:t>
            </w:r>
          </w:p>
          <w:p w14:paraId="14A52655" w14:textId="77777777" w:rsidR="009A2354" w:rsidRPr="00CC2D4A" w:rsidRDefault="009A2354" w:rsidP="00E175F1">
            <w:pPr>
              <w:tabs>
                <w:tab w:val="left" w:pos="-3420"/>
                <w:tab w:val="left" w:pos="2520"/>
              </w:tabs>
              <w:ind w:right="-288" w:hanging="108"/>
              <w:rPr>
                <w:rFonts w:ascii="Arial" w:hAnsi="Arial" w:cs="Arial"/>
                <w:iCs/>
                <w:color w:val="000000" w:themeColor="text1"/>
                <w:szCs w:val="24"/>
              </w:rPr>
            </w:pPr>
            <w:r w:rsidRPr="00CC2D4A">
              <w:rPr>
                <w:rFonts w:ascii="Arial" w:hAnsi="Arial" w:cs="Arial"/>
                <w:color w:val="000000" w:themeColor="text1"/>
                <w:szCs w:val="24"/>
              </w:rPr>
              <w:t>of P</w:t>
            </w:r>
            <w:r w:rsidR="009B4720" w:rsidRPr="00CC2D4A">
              <w:rPr>
                <w:rFonts w:ascii="Arial" w:hAnsi="Arial" w:cs="Arial"/>
                <w:color w:val="000000" w:themeColor="text1"/>
                <w:szCs w:val="24"/>
              </w:rPr>
              <w:t>1, 200,000.00………………………….………</w:t>
            </w:r>
            <w:r w:rsidRPr="00CC2D4A">
              <w:rPr>
                <w:rFonts w:ascii="Arial" w:hAnsi="Arial" w:cs="Arial"/>
                <w:color w:val="000000" w:themeColor="text1"/>
                <w:szCs w:val="24"/>
              </w:rPr>
              <w:t xml:space="preserve">………..     </w:t>
            </w:r>
          </w:p>
        </w:tc>
        <w:tc>
          <w:tcPr>
            <w:tcW w:w="1260" w:type="dxa"/>
          </w:tcPr>
          <w:p w14:paraId="1EBC56C9"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3A5A1092"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900.00</w:t>
            </w:r>
          </w:p>
        </w:tc>
      </w:tr>
    </w:tbl>
    <w:p w14:paraId="5CC0AD7A" w14:textId="77777777" w:rsidR="009A2354" w:rsidRPr="00CC2D4A" w:rsidRDefault="009A2354" w:rsidP="00E175F1">
      <w:pPr>
        <w:pStyle w:val="BodyTextIndent2"/>
        <w:tabs>
          <w:tab w:val="left" w:pos="-3960"/>
          <w:tab w:val="left" w:pos="540"/>
          <w:tab w:val="left" w:pos="720"/>
          <w:tab w:val="left" w:pos="1620"/>
        </w:tabs>
        <w:ind w:left="0"/>
        <w:rPr>
          <w:rFonts w:ascii="Arial" w:hAnsi="Arial" w:cs="Arial"/>
          <w:color w:val="000000" w:themeColor="text1"/>
          <w:szCs w:val="24"/>
        </w:rPr>
      </w:pPr>
      <w:r w:rsidRPr="00CC2D4A">
        <w:rPr>
          <w:rFonts w:ascii="Arial" w:hAnsi="Arial" w:cs="Arial"/>
          <w:color w:val="000000" w:themeColor="text1"/>
          <w:szCs w:val="24"/>
        </w:rPr>
        <w:t>d.   Division J-I Buildings/structures:</w:t>
      </w:r>
    </w:p>
    <w:tbl>
      <w:tblPr>
        <w:tblpPr w:leftFromText="180" w:rightFromText="180" w:vertAnchor="text" w:horzAnchor="margin" w:tblpY="168"/>
        <w:tblW w:w="7740" w:type="dxa"/>
        <w:tblLayout w:type="fixed"/>
        <w:tblLook w:val="0000" w:firstRow="0" w:lastRow="0" w:firstColumn="0" w:lastColumn="0" w:noHBand="0" w:noVBand="0"/>
      </w:tblPr>
      <w:tblGrid>
        <w:gridCol w:w="540"/>
        <w:gridCol w:w="5940"/>
        <w:gridCol w:w="1260"/>
      </w:tblGrid>
      <w:tr w:rsidR="00C8053C" w:rsidRPr="00CC2D4A" w14:paraId="181A4BBA" w14:textId="77777777" w:rsidTr="00C8053C">
        <w:trPr>
          <w:cantSplit/>
        </w:trPr>
        <w:tc>
          <w:tcPr>
            <w:tcW w:w="540" w:type="dxa"/>
          </w:tcPr>
          <w:p w14:paraId="5FD2BDBB" w14:textId="77777777" w:rsidR="00C8053C" w:rsidRPr="00CC2D4A" w:rsidRDefault="00C8053C"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p>
        </w:tc>
        <w:tc>
          <w:tcPr>
            <w:tcW w:w="5940" w:type="dxa"/>
          </w:tcPr>
          <w:p w14:paraId="32C58673" w14:textId="77777777" w:rsidR="00C8053C" w:rsidRPr="00CC2D4A" w:rsidRDefault="00C8053C" w:rsidP="00E175F1">
            <w:pPr>
              <w:pStyle w:val="Footer"/>
              <w:tabs>
                <w:tab w:val="clear" w:pos="4320"/>
                <w:tab w:val="clear" w:pos="8640"/>
                <w:tab w:val="left" w:pos="0"/>
                <w:tab w:val="left" w:pos="342"/>
                <w:tab w:val="left" w:pos="6300"/>
                <w:tab w:val="left" w:pos="6480"/>
              </w:tabs>
              <w:ind w:right="-198"/>
              <w:rPr>
                <w:rFonts w:ascii="Arial" w:hAnsi="Arial" w:cs="Arial"/>
                <w:color w:val="000000" w:themeColor="text1"/>
                <w:szCs w:val="24"/>
              </w:rPr>
            </w:pPr>
            <w:r w:rsidRPr="00CC2D4A">
              <w:rPr>
                <w:rFonts w:ascii="Arial" w:hAnsi="Arial" w:cs="Arial"/>
                <w:color w:val="000000" w:themeColor="text1"/>
                <w:szCs w:val="24"/>
              </w:rPr>
              <w:t>With floor area up to 20.00 sq. meters……………………</w:t>
            </w:r>
          </w:p>
        </w:tc>
        <w:tc>
          <w:tcPr>
            <w:tcW w:w="1260" w:type="dxa"/>
          </w:tcPr>
          <w:p w14:paraId="5EC3C99C" w14:textId="77777777" w:rsidR="00C8053C" w:rsidRPr="00CC2D4A" w:rsidRDefault="00C8053C"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P  50.00</w:t>
            </w:r>
          </w:p>
        </w:tc>
      </w:tr>
      <w:tr w:rsidR="00C8053C" w:rsidRPr="00CC2D4A" w14:paraId="1B430538" w14:textId="77777777" w:rsidTr="00C8053C">
        <w:trPr>
          <w:cantSplit/>
        </w:trPr>
        <w:tc>
          <w:tcPr>
            <w:tcW w:w="540" w:type="dxa"/>
          </w:tcPr>
          <w:p w14:paraId="43D7E12F" w14:textId="77777777" w:rsidR="00C8053C" w:rsidRPr="00CC2D4A" w:rsidRDefault="00C8053C"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w:t>
            </w:r>
          </w:p>
        </w:tc>
        <w:tc>
          <w:tcPr>
            <w:tcW w:w="5940" w:type="dxa"/>
          </w:tcPr>
          <w:p w14:paraId="4BE68DE8" w14:textId="77777777" w:rsidR="00C8053C" w:rsidRPr="00CC2D4A" w:rsidRDefault="00C8053C" w:rsidP="00E175F1">
            <w:pPr>
              <w:pStyle w:val="BodyTextIndent2"/>
              <w:tabs>
                <w:tab w:val="left" w:pos="-3960"/>
                <w:tab w:val="left" w:pos="2520"/>
                <w:tab w:val="left" w:pos="3060"/>
              </w:tabs>
              <w:ind w:left="0" w:hanging="108"/>
              <w:rPr>
                <w:rFonts w:ascii="Arial" w:hAnsi="Arial" w:cs="Arial"/>
                <w:color w:val="000000" w:themeColor="text1"/>
                <w:szCs w:val="24"/>
              </w:rPr>
            </w:pPr>
            <w:r w:rsidRPr="00CC2D4A">
              <w:rPr>
                <w:rFonts w:ascii="Arial" w:hAnsi="Arial" w:cs="Arial"/>
                <w:color w:val="000000" w:themeColor="text1"/>
                <w:szCs w:val="24"/>
              </w:rPr>
              <w:t xml:space="preserve">With floor area above 20.00 sq. meters </w:t>
            </w:r>
          </w:p>
          <w:p w14:paraId="66DEE235" w14:textId="77777777" w:rsidR="00C8053C" w:rsidRPr="00CC2D4A" w:rsidRDefault="00C8053C" w:rsidP="00E175F1">
            <w:pPr>
              <w:pStyle w:val="Footer"/>
              <w:tabs>
                <w:tab w:val="clear" w:pos="4320"/>
                <w:tab w:val="clear" w:pos="8640"/>
                <w:tab w:val="left" w:pos="342"/>
                <w:tab w:val="left" w:pos="2520"/>
                <w:tab w:val="left" w:pos="6300"/>
                <w:tab w:val="left" w:pos="6480"/>
              </w:tabs>
              <w:ind w:right="-198"/>
              <w:rPr>
                <w:rFonts w:ascii="Arial" w:hAnsi="Arial" w:cs="Arial"/>
                <w:color w:val="000000" w:themeColor="text1"/>
                <w:szCs w:val="24"/>
              </w:rPr>
            </w:pPr>
            <w:r w:rsidRPr="00CC2D4A">
              <w:rPr>
                <w:rFonts w:ascii="Arial" w:hAnsi="Arial" w:cs="Arial"/>
                <w:color w:val="000000" w:themeColor="text1"/>
                <w:szCs w:val="24"/>
              </w:rPr>
              <w:t>up to 500.00 sq. meters  ……………………………………</w:t>
            </w:r>
          </w:p>
        </w:tc>
        <w:tc>
          <w:tcPr>
            <w:tcW w:w="1260" w:type="dxa"/>
          </w:tcPr>
          <w:p w14:paraId="0F98FECC" w14:textId="77777777" w:rsidR="00C8053C" w:rsidRPr="00CC2D4A" w:rsidRDefault="00C8053C"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7B738F07" w14:textId="77777777" w:rsidR="00C8053C" w:rsidRPr="00CC2D4A" w:rsidRDefault="00C8053C"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240.00</w:t>
            </w:r>
          </w:p>
        </w:tc>
      </w:tr>
      <w:tr w:rsidR="00C8053C" w:rsidRPr="00CC2D4A" w14:paraId="76E79DA7" w14:textId="77777777" w:rsidTr="00C8053C">
        <w:trPr>
          <w:cantSplit/>
        </w:trPr>
        <w:tc>
          <w:tcPr>
            <w:tcW w:w="540" w:type="dxa"/>
          </w:tcPr>
          <w:p w14:paraId="752BEA9D" w14:textId="77777777" w:rsidR="00C8053C" w:rsidRPr="00CC2D4A" w:rsidRDefault="00C8053C"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iii</w:t>
            </w:r>
          </w:p>
        </w:tc>
        <w:tc>
          <w:tcPr>
            <w:tcW w:w="5940" w:type="dxa"/>
          </w:tcPr>
          <w:p w14:paraId="30D48EDC" w14:textId="77777777" w:rsidR="00C8053C" w:rsidRPr="00CC2D4A" w:rsidRDefault="00C8053C" w:rsidP="00E175F1">
            <w:pPr>
              <w:pStyle w:val="BodyTextIndent2"/>
              <w:tabs>
                <w:tab w:val="left" w:pos="-3960"/>
                <w:tab w:val="left" w:pos="2430"/>
              </w:tabs>
              <w:ind w:left="0" w:hanging="108"/>
              <w:rPr>
                <w:rFonts w:ascii="Arial" w:hAnsi="Arial" w:cs="Arial"/>
                <w:color w:val="000000" w:themeColor="text1"/>
                <w:szCs w:val="24"/>
              </w:rPr>
            </w:pPr>
            <w:r w:rsidRPr="00CC2D4A">
              <w:rPr>
                <w:rFonts w:ascii="Arial" w:hAnsi="Arial" w:cs="Arial"/>
                <w:color w:val="000000" w:themeColor="text1"/>
                <w:szCs w:val="24"/>
              </w:rPr>
              <w:t xml:space="preserve">With floor area above 500.00 sq. meters </w:t>
            </w:r>
          </w:p>
          <w:p w14:paraId="65795148" w14:textId="77777777" w:rsidR="00C8053C" w:rsidRPr="00CC2D4A" w:rsidRDefault="00C8053C" w:rsidP="00E175F1">
            <w:pPr>
              <w:pStyle w:val="BodyTextIndent2"/>
              <w:tabs>
                <w:tab w:val="left" w:pos="-3960"/>
                <w:tab w:val="left" w:pos="2430"/>
              </w:tabs>
              <w:ind w:left="0" w:right="-288" w:hanging="108"/>
              <w:rPr>
                <w:rFonts w:ascii="Arial" w:hAnsi="Arial" w:cs="Arial"/>
                <w:color w:val="000000" w:themeColor="text1"/>
                <w:szCs w:val="24"/>
              </w:rPr>
            </w:pPr>
            <w:r w:rsidRPr="00CC2D4A">
              <w:rPr>
                <w:rFonts w:ascii="Arial" w:hAnsi="Arial" w:cs="Arial"/>
                <w:color w:val="000000" w:themeColor="text1"/>
                <w:szCs w:val="24"/>
              </w:rPr>
              <w:t xml:space="preserve">up to 1,000.00 sq. meters…………………………………. </w:t>
            </w:r>
          </w:p>
        </w:tc>
        <w:tc>
          <w:tcPr>
            <w:tcW w:w="1260" w:type="dxa"/>
          </w:tcPr>
          <w:p w14:paraId="7A301C4E" w14:textId="77777777" w:rsidR="00C8053C" w:rsidRPr="00CC2D4A" w:rsidRDefault="00C8053C"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22BAE4C8" w14:textId="77777777" w:rsidR="00C8053C" w:rsidRPr="00CC2D4A" w:rsidRDefault="00C8053C"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360.00</w:t>
            </w:r>
          </w:p>
        </w:tc>
      </w:tr>
      <w:tr w:rsidR="00C8053C" w:rsidRPr="00CC2D4A" w14:paraId="7823E86B" w14:textId="77777777" w:rsidTr="00C8053C">
        <w:trPr>
          <w:cantSplit/>
        </w:trPr>
        <w:tc>
          <w:tcPr>
            <w:tcW w:w="540" w:type="dxa"/>
          </w:tcPr>
          <w:p w14:paraId="2E97F712" w14:textId="77777777" w:rsidR="00C8053C" w:rsidRPr="00CC2D4A" w:rsidRDefault="00C8053C"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iv.</w:t>
            </w:r>
          </w:p>
        </w:tc>
        <w:tc>
          <w:tcPr>
            <w:tcW w:w="5940" w:type="dxa"/>
          </w:tcPr>
          <w:p w14:paraId="16EE3A7E" w14:textId="77777777" w:rsidR="00C8053C" w:rsidRPr="00CC2D4A" w:rsidRDefault="00C8053C" w:rsidP="00E175F1">
            <w:pPr>
              <w:pStyle w:val="BodyTextIndent2"/>
              <w:tabs>
                <w:tab w:val="left" w:pos="-3960"/>
              </w:tabs>
              <w:ind w:left="0" w:hanging="108"/>
              <w:rPr>
                <w:rFonts w:ascii="Arial" w:hAnsi="Arial" w:cs="Arial"/>
                <w:color w:val="000000" w:themeColor="text1"/>
                <w:szCs w:val="24"/>
              </w:rPr>
            </w:pPr>
            <w:r w:rsidRPr="00CC2D4A">
              <w:rPr>
                <w:rFonts w:ascii="Arial" w:hAnsi="Arial" w:cs="Arial"/>
                <w:color w:val="000000" w:themeColor="text1"/>
                <w:szCs w:val="24"/>
              </w:rPr>
              <w:t>With floor area above 1,000.00 sq. meters</w:t>
            </w:r>
          </w:p>
          <w:p w14:paraId="4C46BC27" w14:textId="77777777" w:rsidR="00C8053C" w:rsidRPr="00CC2D4A" w:rsidRDefault="00C8053C" w:rsidP="00E175F1">
            <w:pPr>
              <w:pStyle w:val="BodyTextIndent2"/>
              <w:tabs>
                <w:tab w:val="left" w:pos="-3960"/>
              </w:tabs>
              <w:ind w:left="0" w:right="-288" w:hanging="108"/>
              <w:rPr>
                <w:rFonts w:ascii="Arial" w:hAnsi="Arial" w:cs="Arial"/>
                <w:color w:val="000000" w:themeColor="text1"/>
                <w:szCs w:val="24"/>
              </w:rPr>
            </w:pPr>
            <w:r w:rsidRPr="00CC2D4A">
              <w:rPr>
                <w:rFonts w:ascii="Arial" w:hAnsi="Arial" w:cs="Arial"/>
                <w:color w:val="000000" w:themeColor="text1"/>
                <w:szCs w:val="24"/>
              </w:rPr>
              <w:t>up to 5,000.00 sq. meters …………………………………</w:t>
            </w:r>
          </w:p>
        </w:tc>
        <w:tc>
          <w:tcPr>
            <w:tcW w:w="1260" w:type="dxa"/>
          </w:tcPr>
          <w:p w14:paraId="50AD0FD7" w14:textId="77777777" w:rsidR="00C8053C" w:rsidRPr="00CC2D4A" w:rsidRDefault="00C8053C"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1A45859F" w14:textId="77777777" w:rsidR="00C8053C" w:rsidRPr="00CC2D4A" w:rsidRDefault="00C8053C"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480.00</w:t>
            </w:r>
          </w:p>
        </w:tc>
      </w:tr>
      <w:tr w:rsidR="00C8053C" w:rsidRPr="00CC2D4A" w14:paraId="6179864D" w14:textId="77777777" w:rsidTr="00C8053C">
        <w:trPr>
          <w:cantSplit/>
        </w:trPr>
        <w:tc>
          <w:tcPr>
            <w:tcW w:w="540" w:type="dxa"/>
          </w:tcPr>
          <w:p w14:paraId="149851E7" w14:textId="77777777" w:rsidR="00C8053C" w:rsidRPr="00CC2D4A" w:rsidRDefault="00C8053C"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w:t>
            </w:r>
          </w:p>
        </w:tc>
        <w:tc>
          <w:tcPr>
            <w:tcW w:w="5940" w:type="dxa"/>
          </w:tcPr>
          <w:p w14:paraId="328AB64D" w14:textId="77777777" w:rsidR="00C8053C" w:rsidRPr="00CC2D4A" w:rsidRDefault="00C8053C" w:rsidP="00E175F1">
            <w:pPr>
              <w:pStyle w:val="BodyTextIndent2"/>
              <w:tabs>
                <w:tab w:val="left" w:pos="-3960"/>
              </w:tabs>
              <w:ind w:left="0" w:hanging="108"/>
              <w:rPr>
                <w:rFonts w:ascii="Arial" w:hAnsi="Arial" w:cs="Arial"/>
                <w:color w:val="000000" w:themeColor="text1"/>
                <w:szCs w:val="24"/>
              </w:rPr>
            </w:pPr>
            <w:r w:rsidRPr="00CC2D4A">
              <w:rPr>
                <w:rFonts w:ascii="Arial" w:hAnsi="Arial" w:cs="Arial"/>
                <w:color w:val="000000" w:themeColor="text1"/>
                <w:szCs w:val="24"/>
              </w:rPr>
              <w:t xml:space="preserve">With floor area above 5,000.00 sq. meters </w:t>
            </w:r>
          </w:p>
          <w:p w14:paraId="0E808855" w14:textId="77777777" w:rsidR="00C8053C" w:rsidRPr="00CC2D4A" w:rsidRDefault="00C8053C" w:rsidP="00E175F1">
            <w:pPr>
              <w:pStyle w:val="BodyTextIndent2"/>
              <w:tabs>
                <w:tab w:val="left" w:pos="-3960"/>
              </w:tabs>
              <w:ind w:left="0" w:right="-288" w:hanging="108"/>
              <w:rPr>
                <w:rFonts w:ascii="Arial" w:hAnsi="Arial" w:cs="Arial"/>
                <w:iCs/>
                <w:color w:val="000000" w:themeColor="text1"/>
                <w:szCs w:val="24"/>
              </w:rPr>
            </w:pPr>
            <w:r w:rsidRPr="00CC2D4A">
              <w:rPr>
                <w:rFonts w:ascii="Arial" w:hAnsi="Arial" w:cs="Arial"/>
                <w:color w:val="000000" w:themeColor="text1"/>
                <w:szCs w:val="24"/>
              </w:rPr>
              <w:t>up to 10,000.00 sq. meters…………………………………</w:t>
            </w:r>
          </w:p>
        </w:tc>
        <w:tc>
          <w:tcPr>
            <w:tcW w:w="1260" w:type="dxa"/>
          </w:tcPr>
          <w:p w14:paraId="73FAEEFB" w14:textId="77777777" w:rsidR="00C8053C" w:rsidRPr="00CC2D4A" w:rsidRDefault="00C8053C"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7CAF05AC" w14:textId="77777777" w:rsidR="00C8053C" w:rsidRPr="00CC2D4A" w:rsidRDefault="00C8053C"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w:t>
            </w:r>
            <w:r>
              <w:rPr>
                <w:rFonts w:ascii="Arial" w:hAnsi="Arial" w:cs="Arial"/>
                <w:color w:val="000000" w:themeColor="text1"/>
                <w:szCs w:val="24"/>
              </w:rPr>
              <w:t xml:space="preserve"> </w:t>
            </w:r>
            <w:r w:rsidRPr="00CC2D4A">
              <w:rPr>
                <w:rFonts w:ascii="Arial" w:hAnsi="Arial" w:cs="Arial"/>
                <w:color w:val="000000" w:themeColor="text1"/>
                <w:szCs w:val="24"/>
              </w:rPr>
              <w:t>1,200.00</w:t>
            </w:r>
          </w:p>
        </w:tc>
      </w:tr>
      <w:tr w:rsidR="00C8053C" w:rsidRPr="00CC2D4A" w14:paraId="702A17FA" w14:textId="77777777" w:rsidTr="00C8053C">
        <w:trPr>
          <w:cantSplit/>
        </w:trPr>
        <w:tc>
          <w:tcPr>
            <w:tcW w:w="540" w:type="dxa"/>
          </w:tcPr>
          <w:p w14:paraId="0E222AB1" w14:textId="77777777" w:rsidR="00C8053C" w:rsidRPr="00CC2D4A" w:rsidRDefault="00C8053C"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5940" w:type="dxa"/>
          </w:tcPr>
          <w:p w14:paraId="4FCC7F4C" w14:textId="77777777" w:rsidR="00C8053C" w:rsidRPr="00CC2D4A" w:rsidRDefault="00C8053C" w:rsidP="00E175F1">
            <w:pPr>
              <w:pStyle w:val="BodyTextIndent2"/>
              <w:tabs>
                <w:tab w:val="left" w:pos="-3960"/>
              </w:tabs>
              <w:ind w:left="0" w:right="-288" w:hanging="108"/>
              <w:rPr>
                <w:rFonts w:ascii="Arial" w:hAnsi="Arial" w:cs="Arial"/>
                <w:iCs/>
                <w:color w:val="000000" w:themeColor="text1"/>
                <w:szCs w:val="24"/>
              </w:rPr>
            </w:pPr>
            <w:r w:rsidRPr="00CC2D4A">
              <w:rPr>
                <w:rFonts w:ascii="Arial" w:hAnsi="Arial" w:cs="Arial"/>
                <w:color w:val="000000" w:themeColor="text1"/>
                <w:szCs w:val="24"/>
              </w:rPr>
              <w:t>With floor area above 10,000.00 sq. meters………………</w:t>
            </w:r>
          </w:p>
        </w:tc>
        <w:tc>
          <w:tcPr>
            <w:tcW w:w="1260" w:type="dxa"/>
          </w:tcPr>
          <w:p w14:paraId="733C6CE2" w14:textId="77777777" w:rsidR="00C8053C" w:rsidRPr="00CC2D4A" w:rsidRDefault="00C8053C"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w:t>
            </w:r>
            <w:r>
              <w:rPr>
                <w:rFonts w:ascii="Arial" w:hAnsi="Arial" w:cs="Arial"/>
                <w:color w:val="000000" w:themeColor="text1"/>
                <w:szCs w:val="24"/>
              </w:rPr>
              <w:t xml:space="preserve"> </w:t>
            </w:r>
            <w:r w:rsidRPr="00CC2D4A">
              <w:rPr>
                <w:rFonts w:ascii="Arial" w:hAnsi="Arial" w:cs="Arial"/>
                <w:color w:val="000000" w:themeColor="text1"/>
                <w:szCs w:val="24"/>
              </w:rPr>
              <w:t>2,400.00</w:t>
            </w:r>
          </w:p>
        </w:tc>
      </w:tr>
    </w:tbl>
    <w:p w14:paraId="66CC1648" w14:textId="77777777" w:rsidR="009A2354" w:rsidRPr="00CC2D4A" w:rsidRDefault="009A2354" w:rsidP="00E175F1">
      <w:pPr>
        <w:pStyle w:val="BodyTextIndent2"/>
        <w:tabs>
          <w:tab w:val="left" w:pos="-3960"/>
          <w:tab w:val="left" w:pos="720"/>
          <w:tab w:val="left" w:pos="3060"/>
        </w:tabs>
        <w:ind w:left="0" w:firstLine="1980"/>
        <w:rPr>
          <w:rFonts w:ascii="Arial" w:hAnsi="Arial" w:cs="Arial"/>
          <w:color w:val="000000" w:themeColor="text1"/>
          <w:szCs w:val="24"/>
        </w:rPr>
      </w:pPr>
    </w:p>
    <w:p w14:paraId="7DFC5E32" w14:textId="77777777" w:rsidR="009A2354" w:rsidRPr="00CC2D4A" w:rsidRDefault="009A2354" w:rsidP="00E175F1">
      <w:pPr>
        <w:pStyle w:val="BodyTextIndent2"/>
        <w:tabs>
          <w:tab w:val="left" w:pos="-3960"/>
          <w:tab w:val="left" w:pos="720"/>
          <w:tab w:val="left" w:pos="3060"/>
        </w:tabs>
        <w:ind w:left="0" w:firstLine="1980"/>
        <w:rPr>
          <w:rFonts w:ascii="Arial" w:hAnsi="Arial" w:cs="Arial"/>
          <w:color w:val="000000" w:themeColor="text1"/>
          <w:szCs w:val="24"/>
        </w:rPr>
      </w:pPr>
    </w:p>
    <w:p w14:paraId="55B6A8B6" w14:textId="77777777" w:rsidR="009A2354" w:rsidRPr="00CC2D4A" w:rsidRDefault="009A2354" w:rsidP="00E175F1">
      <w:pPr>
        <w:pStyle w:val="BodyTextIndent2"/>
        <w:tabs>
          <w:tab w:val="left" w:pos="-3960"/>
          <w:tab w:val="left" w:pos="540"/>
          <w:tab w:val="num" w:pos="900"/>
          <w:tab w:val="left" w:pos="1620"/>
          <w:tab w:val="left" w:pos="1980"/>
        </w:tabs>
        <w:ind w:left="0"/>
        <w:rPr>
          <w:rFonts w:ascii="Arial" w:hAnsi="Arial" w:cs="Arial"/>
          <w:color w:val="000000" w:themeColor="text1"/>
          <w:szCs w:val="24"/>
        </w:rPr>
      </w:pPr>
      <w:r w:rsidRPr="00CC2D4A">
        <w:rPr>
          <w:rFonts w:ascii="Arial" w:hAnsi="Arial" w:cs="Arial"/>
          <w:color w:val="000000" w:themeColor="text1"/>
          <w:szCs w:val="24"/>
        </w:rPr>
        <w:t>e.   Division J-2 Structures:</w:t>
      </w:r>
    </w:p>
    <w:p w14:paraId="5B733465" w14:textId="77777777" w:rsidR="009A2354" w:rsidRPr="00CC2D4A" w:rsidRDefault="009A2354" w:rsidP="00E175F1">
      <w:pPr>
        <w:pStyle w:val="BodyTextIndent2"/>
        <w:tabs>
          <w:tab w:val="left" w:pos="-3960"/>
          <w:tab w:val="num" w:pos="720"/>
          <w:tab w:val="left" w:pos="810"/>
          <w:tab w:val="left" w:pos="3060"/>
        </w:tabs>
        <w:ind w:left="0" w:firstLine="1980"/>
        <w:rPr>
          <w:rFonts w:ascii="Arial" w:hAnsi="Arial" w:cs="Arial"/>
          <w:color w:val="000000" w:themeColor="text1"/>
          <w:szCs w:val="24"/>
        </w:rPr>
      </w:pPr>
    </w:p>
    <w:tbl>
      <w:tblPr>
        <w:tblW w:w="7740" w:type="dxa"/>
        <w:tblLayout w:type="fixed"/>
        <w:tblLook w:val="0000" w:firstRow="0" w:lastRow="0" w:firstColumn="0" w:lastColumn="0" w:noHBand="0" w:noVBand="0"/>
      </w:tblPr>
      <w:tblGrid>
        <w:gridCol w:w="386"/>
        <w:gridCol w:w="5014"/>
        <w:gridCol w:w="2340"/>
      </w:tblGrid>
      <w:tr w:rsidR="00CC2D4A" w:rsidRPr="00CC2D4A" w14:paraId="5BDA07D7" w14:textId="77777777" w:rsidTr="00C8053C">
        <w:trPr>
          <w:cantSplit/>
        </w:trPr>
        <w:tc>
          <w:tcPr>
            <w:tcW w:w="386" w:type="dxa"/>
          </w:tcPr>
          <w:p w14:paraId="6DADDE35"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p>
        </w:tc>
        <w:tc>
          <w:tcPr>
            <w:tcW w:w="5014" w:type="dxa"/>
          </w:tcPr>
          <w:p w14:paraId="42327716" w14:textId="77777777" w:rsidR="009A2354" w:rsidRPr="00CC2D4A" w:rsidRDefault="009A2354" w:rsidP="00E175F1">
            <w:pPr>
              <w:pStyle w:val="BodyTextIndent2"/>
              <w:tabs>
                <w:tab w:val="left" w:pos="-3960"/>
                <w:tab w:val="num" w:pos="720"/>
                <w:tab w:val="left" w:pos="810"/>
                <w:tab w:val="left" w:pos="2520"/>
              </w:tabs>
              <w:ind w:left="0" w:firstLine="0"/>
              <w:rPr>
                <w:rFonts w:ascii="Arial" w:hAnsi="Arial" w:cs="Arial"/>
                <w:color w:val="000000" w:themeColor="text1"/>
                <w:szCs w:val="24"/>
              </w:rPr>
            </w:pPr>
            <w:r w:rsidRPr="00CC2D4A">
              <w:rPr>
                <w:rFonts w:ascii="Arial" w:hAnsi="Arial" w:cs="Arial"/>
                <w:color w:val="000000" w:themeColor="text1"/>
                <w:szCs w:val="24"/>
              </w:rPr>
              <w:t>Garages, carports, balconies, terraces, lanais and the like: 50% of the rate of the principal building, of which they are accessories.</w:t>
            </w:r>
            <w:r w:rsidRPr="00CC2D4A">
              <w:rPr>
                <w:rFonts w:ascii="Arial" w:hAnsi="Arial" w:cs="Arial"/>
                <w:color w:val="000000" w:themeColor="text1"/>
                <w:szCs w:val="24"/>
              </w:rPr>
              <w:tab/>
            </w:r>
          </w:p>
        </w:tc>
        <w:tc>
          <w:tcPr>
            <w:tcW w:w="2340" w:type="dxa"/>
          </w:tcPr>
          <w:p w14:paraId="250F6D1F" w14:textId="77777777" w:rsidR="009A2354" w:rsidRPr="00CC2D4A" w:rsidRDefault="009A2354" w:rsidP="00E175F1">
            <w:pPr>
              <w:pStyle w:val="BodyTextIndent2"/>
              <w:tabs>
                <w:tab w:val="left" w:pos="-3960"/>
                <w:tab w:val="num" w:pos="720"/>
                <w:tab w:val="left" w:pos="810"/>
                <w:tab w:val="left" w:pos="2520"/>
              </w:tabs>
              <w:ind w:left="0"/>
              <w:rPr>
                <w:rFonts w:ascii="Arial" w:hAnsi="Arial" w:cs="Arial"/>
                <w:color w:val="000000" w:themeColor="text1"/>
                <w:szCs w:val="24"/>
              </w:rPr>
            </w:pPr>
          </w:p>
        </w:tc>
      </w:tr>
      <w:tr w:rsidR="00CC2D4A" w:rsidRPr="00CC2D4A" w14:paraId="3EFDE2ED" w14:textId="77777777" w:rsidTr="00C8053C">
        <w:trPr>
          <w:cantSplit/>
        </w:trPr>
        <w:tc>
          <w:tcPr>
            <w:tcW w:w="386" w:type="dxa"/>
          </w:tcPr>
          <w:p w14:paraId="566BAB2E"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w:t>
            </w:r>
          </w:p>
        </w:tc>
        <w:tc>
          <w:tcPr>
            <w:tcW w:w="5014" w:type="dxa"/>
          </w:tcPr>
          <w:p w14:paraId="7B92E903" w14:textId="77777777" w:rsidR="009A2354" w:rsidRPr="00CC2D4A" w:rsidRDefault="009A2354" w:rsidP="00E175F1">
            <w:pPr>
              <w:pStyle w:val="BodyTextIndent2"/>
              <w:tabs>
                <w:tab w:val="left" w:pos="-3960"/>
                <w:tab w:val="num" w:pos="720"/>
                <w:tab w:val="left" w:pos="2520"/>
              </w:tabs>
              <w:ind w:left="0" w:firstLine="0"/>
              <w:rPr>
                <w:rFonts w:ascii="Arial" w:hAnsi="Arial" w:cs="Arial"/>
                <w:color w:val="000000" w:themeColor="text1"/>
                <w:szCs w:val="24"/>
              </w:rPr>
            </w:pPr>
            <w:r w:rsidRPr="00CC2D4A">
              <w:rPr>
                <w:rFonts w:ascii="Arial" w:hAnsi="Arial" w:cs="Arial"/>
                <w:color w:val="000000" w:themeColor="text1"/>
                <w:szCs w:val="24"/>
              </w:rPr>
              <w:t>Aviaries, aquariums, zoo structures and the like: same rates as for Section 10.d. above.</w:t>
            </w:r>
          </w:p>
        </w:tc>
        <w:tc>
          <w:tcPr>
            <w:tcW w:w="2340" w:type="dxa"/>
          </w:tcPr>
          <w:p w14:paraId="4E02081B" w14:textId="77777777" w:rsidR="009A2354" w:rsidRPr="00CC2D4A" w:rsidRDefault="009A2354" w:rsidP="00E175F1">
            <w:pPr>
              <w:pStyle w:val="BodyTextIndent2"/>
              <w:tabs>
                <w:tab w:val="left" w:pos="-3960"/>
                <w:tab w:val="num" w:pos="720"/>
                <w:tab w:val="left" w:pos="2520"/>
              </w:tabs>
              <w:ind w:left="0"/>
              <w:rPr>
                <w:rFonts w:ascii="Arial" w:hAnsi="Arial" w:cs="Arial"/>
                <w:color w:val="000000" w:themeColor="text1"/>
                <w:szCs w:val="24"/>
              </w:rPr>
            </w:pPr>
          </w:p>
        </w:tc>
      </w:tr>
      <w:tr w:rsidR="00CC2D4A" w:rsidRPr="00CC2D4A" w14:paraId="4A46E96D" w14:textId="77777777" w:rsidTr="00C8053C">
        <w:trPr>
          <w:gridAfter w:val="1"/>
          <w:wAfter w:w="2340" w:type="dxa"/>
          <w:cantSplit/>
          <w:trHeight w:val="720"/>
        </w:trPr>
        <w:tc>
          <w:tcPr>
            <w:tcW w:w="386" w:type="dxa"/>
          </w:tcPr>
          <w:p w14:paraId="2CF78640"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iii</w:t>
            </w:r>
          </w:p>
        </w:tc>
        <w:tc>
          <w:tcPr>
            <w:tcW w:w="5014" w:type="dxa"/>
          </w:tcPr>
          <w:p w14:paraId="2EE60B29" w14:textId="77777777" w:rsidR="009A2354" w:rsidRPr="00CC2D4A" w:rsidRDefault="009A2354" w:rsidP="00E175F1">
            <w:pPr>
              <w:pStyle w:val="BodyTextIndent2"/>
              <w:tabs>
                <w:tab w:val="left" w:pos="-3960"/>
                <w:tab w:val="num" w:pos="720"/>
                <w:tab w:val="left" w:pos="2520"/>
                <w:tab w:val="left" w:pos="3060"/>
              </w:tabs>
              <w:ind w:left="0" w:firstLine="0"/>
              <w:rPr>
                <w:rFonts w:ascii="Arial" w:hAnsi="Arial" w:cs="Arial"/>
                <w:color w:val="000000" w:themeColor="text1"/>
                <w:szCs w:val="24"/>
              </w:rPr>
            </w:pPr>
            <w:r w:rsidRPr="00CC2D4A">
              <w:rPr>
                <w:rFonts w:ascii="Arial" w:hAnsi="Arial" w:cs="Arial"/>
                <w:color w:val="000000" w:themeColor="text1"/>
                <w:szCs w:val="24"/>
              </w:rPr>
              <w:t>Towers such as for Radio and TV transmissions, cell   site, sign (ground or roof type) and water tank supporting structures and the like in any location shall be imposed fees as follows:</w:t>
            </w:r>
          </w:p>
        </w:tc>
      </w:tr>
      <w:tr w:rsidR="00CC2D4A" w:rsidRPr="00CC2D4A" w14:paraId="50F21868" w14:textId="77777777" w:rsidTr="00C8053C">
        <w:trPr>
          <w:cantSplit/>
        </w:trPr>
        <w:tc>
          <w:tcPr>
            <w:tcW w:w="386" w:type="dxa"/>
          </w:tcPr>
          <w:p w14:paraId="1D75EA05"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5014" w:type="dxa"/>
          </w:tcPr>
          <w:p w14:paraId="4F9F791D" w14:textId="77777777" w:rsidR="009A2354" w:rsidRPr="00CC2D4A" w:rsidRDefault="009A2354" w:rsidP="00E175F1">
            <w:pPr>
              <w:pStyle w:val="BodyTextIndent2"/>
              <w:tabs>
                <w:tab w:val="left" w:pos="-3960"/>
              </w:tabs>
              <w:ind w:left="0" w:right="-108" w:hanging="1144"/>
              <w:rPr>
                <w:rFonts w:ascii="Arial" w:hAnsi="Arial" w:cs="Arial"/>
                <w:color w:val="000000" w:themeColor="text1"/>
                <w:szCs w:val="24"/>
              </w:rPr>
            </w:pPr>
            <w:r w:rsidRPr="00CC2D4A">
              <w:rPr>
                <w:rFonts w:ascii="Arial" w:hAnsi="Arial" w:cs="Arial"/>
                <w:color w:val="000000" w:themeColor="text1"/>
                <w:szCs w:val="24"/>
              </w:rPr>
              <w:t xml:space="preserve">(a)  First 10.00 meters of height from the ground  </w:t>
            </w:r>
            <w:r w:rsidR="007C45A3" w:rsidRPr="00CC2D4A">
              <w:rPr>
                <w:rFonts w:ascii="Arial" w:hAnsi="Arial" w:cs="Arial"/>
                <w:color w:val="000000" w:themeColor="text1"/>
                <w:szCs w:val="24"/>
              </w:rPr>
              <w:t>………………………………</w:t>
            </w:r>
            <w:r w:rsidRPr="00CC2D4A">
              <w:rPr>
                <w:rFonts w:ascii="Arial" w:hAnsi="Arial" w:cs="Arial"/>
                <w:color w:val="000000" w:themeColor="text1"/>
                <w:szCs w:val="24"/>
              </w:rPr>
              <w:t xml:space="preserve">  </w:t>
            </w:r>
          </w:p>
        </w:tc>
        <w:tc>
          <w:tcPr>
            <w:tcW w:w="2340" w:type="dxa"/>
          </w:tcPr>
          <w:p w14:paraId="33F62953" w14:textId="77777777" w:rsidR="007C45A3"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P   </w:t>
            </w:r>
          </w:p>
          <w:p w14:paraId="059C1C30" w14:textId="77777777" w:rsidR="009A2354" w:rsidRPr="00CC2D4A" w:rsidRDefault="007C45A3"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w:t>
            </w:r>
            <w:r w:rsidR="009A2354" w:rsidRPr="00CC2D4A">
              <w:rPr>
                <w:rFonts w:ascii="Arial" w:hAnsi="Arial" w:cs="Arial"/>
                <w:color w:val="000000" w:themeColor="text1"/>
                <w:szCs w:val="24"/>
              </w:rPr>
              <w:t>800.00</w:t>
            </w:r>
          </w:p>
        </w:tc>
      </w:tr>
      <w:tr w:rsidR="009A2354" w:rsidRPr="00CC2D4A" w14:paraId="1A2E2EC0" w14:textId="77777777" w:rsidTr="00C8053C">
        <w:trPr>
          <w:cantSplit/>
        </w:trPr>
        <w:tc>
          <w:tcPr>
            <w:tcW w:w="386" w:type="dxa"/>
          </w:tcPr>
          <w:p w14:paraId="729F25BF"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5014" w:type="dxa"/>
          </w:tcPr>
          <w:p w14:paraId="5E77F3AA" w14:textId="77777777" w:rsidR="009A2354" w:rsidRPr="00CC2D4A" w:rsidRDefault="009A2354" w:rsidP="00E175F1">
            <w:pPr>
              <w:pStyle w:val="BodyTextIndent2"/>
              <w:tabs>
                <w:tab w:val="left" w:pos="-3960"/>
                <w:tab w:val="left" w:pos="2610"/>
                <w:tab w:val="left" w:pos="2700"/>
              </w:tabs>
              <w:ind w:left="0" w:hanging="108"/>
              <w:rPr>
                <w:rFonts w:ascii="Arial" w:hAnsi="Arial" w:cs="Arial"/>
                <w:color w:val="000000" w:themeColor="text1"/>
                <w:szCs w:val="24"/>
              </w:rPr>
            </w:pPr>
            <w:r w:rsidRPr="00CC2D4A">
              <w:rPr>
                <w:rFonts w:ascii="Arial" w:hAnsi="Arial" w:cs="Arial"/>
                <w:color w:val="000000" w:themeColor="text1"/>
                <w:szCs w:val="24"/>
              </w:rPr>
              <w:t>(b)   Every meter or fraction thereof in</w:t>
            </w:r>
          </w:p>
          <w:p w14:paraId="3ACBB486" w14:textId="77777777" w:rsidR="009A2354" w:rsidRPr="00CC2D4A" w:rsidRDefault="009A2354" w:rsidP="00E175F1">
            <w:pPr>
              <w:pStyle w:val="BodyTextIndent2"/>
              <w:tabs>
                <w:tab w:val="left" w:pos="-3960"/>
              </w:tabs>
              <w:ind w:left="0" w:right="-288"/>
              <w:rPr>
                <w:rFonts w:ascii="Arial" w:hAnsi="Arial" w:cs="Arial"/>
                <w:iCs/>
                <w:color w:val="000000" w:themeColor="text1"/>
                <w:szCs w:val="24"/>
              </w:rPr>
            </w:pPr>
            <w:r w:rsidRPr="00CC2D4A">
              <w:rPr>
                <w:rFonts w:ascii="Arial" w:hAnsi="Arial" w:cs="Arial"/>
                <w:color w:val="000000" w:themeColor="text1"/>
                <w:szCs w:val="24"/>
              </w:rPr>
              <w:t>excess</w:t>
            </w:r>
            <w:r w:rsidR="004927CB" w:rsidRPr="00CC2D4A">
              <w:rPr>
                <w:rFonts w:ascii="Arial" w:hAnsi="Arial" w:cs="Arial"/>
                <w:color w:val="000000" w:themeColor="text1"/>
                <w:szCs w:val="24"/>
              </w:rPr>
              <w:t xml:space="preserve"> of  10.00 meters….……………</w:t>
            </w:r>
          </w:p>
        </w:tc>
        <w:tc>
          <w:tcPr>
            <w:tcW w:w="2340" w:type="dxa"/>
          </w:tcPr>
          <w:p w14:paraId="33D94482"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3126022C"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 xml:space="preserve">                     50.00</w:t>
            </w:r>
          </w:p>
        </w:tc>
      </w:tr>
    </w:tbl>
    <w:p w14:paraId="78C42A47" w14:textId="77777777" w:rsidR="009A2354" w:rsidRPr="00CC2D4A" w:rsidRDefault="009A2354" w:rsidP="00E175F1">
      <w:pPr>
        <w:pStyle w:val="BodyTextIndent2"/>
        <w:tabs>
          <w:tab w:val="left" w:pos="-3960"/>
          <w:tab w:val="num" w:pos="720"/>
          <w:tab w:val="left" w:pos="810"/>
          <w:tab w:val="left" w:pos="3060"/>
        </w:tabs>
        <w:ind w:left="0" w:firstLine="1980"/>
        <w:rPr>
          <w:rFonts w:ascii="Arial" w:hAnsi="Arial" w:cs="Arial"/>
          <w:color w:val="000000" w:themeColor="text1"/>
          <w:szCs w:val="24"/>
        </w:rPr>
      </w:pPr>
    </w:p>
    <w:p w14:paraId="1896DE48" w14:textId="77777777" w:rsidR="009A2354" w:rsidRPr="00CC2D4A" w:rsidRDefault="009A2354" w:rsidP="00E175F1">
      <w:pPr>
        <w:pStyle w:val="BodyTextIndent2"/>
        <w:tabs>
          <w:tab w:val="left" w:pos="-3960"/>
          <w:tab w:val="left" w:pos="540"/>
          <w:tab w:val="left" w:pos="1620"/>
          <w:tab w:val="left" w:pos="1800"/>
        </w:tabs>
        <w:ind w:left="0"/>
        <w:rPr>
          <w:rFonts w:ascii="Arial" w:hAnsi="Arial" w:cs="Arial"/>
          <w:color w:val="000000" w:themeColor="text1"/>
          <w:szCs w:val="24"/>
        </w:rPr>
      </w:pPr>
      <w:r w:rsidRPr="00CC2D4A">
        <w:rPr>
          <w:rFonts w:ascii="Arial" w:hAnsi="Arial" w:cs="Arial"/>
          <w:color w:val="000000" w:themeColor="text1"/>
          <w:szCs w:val="24"/>
        </w:rPr>
        <w:t>f.    Change in Use/Occupancy, per sq. meter or fraction thereof</w:t>
      </w:r>
    </w:p>
    <w:p w14:paraId="6EDA26A0" w14:textId="77777777" w:rsidR="009A2354" w:rsidRPr="00CC2D4A" w:rsidRDefault="004927CB" w:rsidP="00E175F1">
      <w:pPr>
        <w:pStyle w:val="BodyTextIndent2"/>
        <w:tabs>
          <w:tab w:val="left" w:pos="-3960"/>
          <w:tab w:val="left" w:pos="360"/>
          <w:tab w:val="left" w:pos="1800"/>
          <w:tab w:val="left" w:pos="7740"/>
        </w:tabs>
        <w:ind w:left="0"/>
        <w:rPr>
          <w:rFonts w:ascii="Arial" w:hAnsi="Arial" w:cs="Arial"/>
          <w:color w:val="000000" w:themeColor="text1"/>
          <w:szCs w:val="24"/>
        </w:rPr>
      </w:pPr>
      <w:r w:rsidRPr="00CC2D4A">
        <w:rPr>
          <w:rFonts w:ascii="Arial" w:hAnsi="Arial" w:cs="Arial"/>
          <w:color w:val="000000" w:themeColor="text1"/>
          <w:szCs w:val="24"/>
        </w:rPr>
        <w:tab/>
      </w:r>
      <w:r w:rsidR="009A2354" w:rsidRPr="00CC2D4A">
        <w:rPr>
          <w:rFonts w:ascii="Arial" w:hAnsi="Arial" w:cs="Arial"/>
          <w:color w:val="000000" w:themeColor="text1"/>
          <w:szCs w:val="24"/>
        </w:rPr>
        <w:t xml:space="preserve">of area affected    ……………………… ………………… P           5.00 </w:t>
      </w:r>
    </w:p>
    <w:p w14:paraId="4208CA5A" w14:textId="77777777" w:rsidR="009A2354" w:rsidRDefault="009A2354" w:rsidP="00E175F1">
      <w:pPr>
        <w:pStyle w:val="BodyTextIndent2"/>
        <w:tabs>
          <w:tab w:val="left" w:pos="-3960"/>
          <w:tab w:val="left" w:pos="720"/>
          <w:tab w:val="left" w:pos="900"/>
          <w:tab w:val="left" w:pos="1080"/>
          <w:tab w:val="left" w:pos="1170"/>
        </w:tabs>
        <w:ind w:left="0"/>
        <w:rPr>
          <w:rFonts w:ascii="Arial" w:hAnsi="Arial" w:cs="Arial"/>
          <w:color w:val="000000" w:themeColor="text1"/>
          <w:szCs w:val="24"/>
        </w:rPr>
      </w:pPr>
    </w:p>
    <w:p w14:paraId="6647ACD8" w14:textId="77777777" w:rsidR="0017150C" w:rsidRPr="00CC2D4A" w:rsidRDefault="0017150C" w:rsidP="00E175F1">
      <w:pPr>
        <w:pStyle w:val="BodyTextIndent2"/>
        <w:tabs>
          <w:tab w:val="left" w:pos="-3960"/>
          <w:tab w:val="left" w:pos="720"/>
          <w:tab w:val="left" w:pos="900"/>
          <w:tab w:val="left" w:pos="1080"/>
          <w:tab w:val="left" w:pos="1170"/>
        </w:tabs>
        <w:ind w:left="0"/>
        <w:rPr>
          <w:rFonts w:ascii="Arial" w:hAnsi="Arial" w:cs="Arial"/>
          <w:color w:val="000000" w:themeColor="text1"/>
          <w:szCs w:val="24"/>
        </w:rPr>
      </w:pPr>
    </w:p>
    <w:p w14:paraId="66BEC59D" w14:textId="77777777" w:rsidR="009A2354" w:rsidRPr="00CC2D4A" w:rsidRDefault="009A2354" w:rsidP="00E175F1">
      <w:pPr>
        <w:pStyle w:val="BodyTextIndent2"/>
        <w:tabs>
          <w:tab w:val="left" w:pos="-3960"/>
          <w:tab w:val="left" w:pos="720"/>
          <w:tab w:val="left" w:pos="900"/>
          <w:tab w:val="left" w:pos="1080"/>
          <w:tab w:val="left" w:pos="1170"/>
        </w:tabs>
        <w:ind w:left="0" w:firstLine="0"/>
        <w:rPr>
          <w:rFonts w:ascii="Arial" w:hAnsi="Arial" w:cs="Arial"/>
          <w:b/>
          <w:i/>
          <w:iCs/>
          <w:color w:val="000000" w:themeColor="text1"/>
          <w:szCs w:val="24"/>
        </w:rPr>
      </w:pPr>
      <w:r w:rsidRPr="00CC2D4A">
        <w:rPr>
          <w:rFonts w:ascii="Arial" w:hAnsi="Arial" w:cs="Arial"/>
          <w:b/>
          <w:color w:val="000000" w:themeColor="text1"/>
          <w:szCs w:val="24"/>
        </w:rPr>
        <w:t xml:space="preserve">11.     </w:t>
      </w:r>
      <w:r w:rsidRPr="00CC2D4A">
        <w:rPr>
          <w:rFonts w:ascii="Arial" w:hAnsi="Arial" w:cs="Arial"/>
          <w:b/>
          <w:i/>
          <w:iCs/>
          <w:color w:val="000000" w:themeColor="text1"/>
          <w:szCs w:val="24"/>
        </w:rPr>
        <w:t>Annual Inspection Fees</w:t>
      </w:r>
    </w:p>
    <w:p w14:paraId="3FB00E7F" w14:textId="77777777" w:rsidR="009A2354" w:rsidRPr="00CC2D4A" w:rsidRDefault="009A2354" w:rsidP="00E175F1">
      <w:pPr>
        <w:pStyle w:val="BodyTextIndent2"/>
        <w:tabs>
          <w:tab w:val="left" w:pos="-3960"/>
          <w:tab w:val="left" w:pos="1620"/>
          <w:tab w:val="left" w:pos="1800"/>
        </w:tabs>
        <w:ind w:left="0"/>
        <w:rPr>
          <w:rFonts w:ascii="Arial" w:hAnsi="Arial" w:cs="Arial"/>
          <w:color w:val="000000" w:themeColor="text1"/>
          <w:szCs w:val="24"/>
        </w:rPr>
      </w:pPr>
    </w:p>
    <w:p w14:paraId="6028FEA5" w14:textId="77777777" w:rsidR="009A2354" w:rsidRPr="00CC2D4A" w:rsidRDefault="009A2354" w:rsidP="00E175F1">
      <w:pPr>
        <w:pStyle w:val="BodyTextIndent2"/>
        <w:numPr>
          <w:ilvl w:val="4"/>
          <w:numId w:val="35"/>
        </w:numPr>
        <w:tabs>
          <w:tab w:val="left" w:pos="-3960"/>
          <w:tab w:val="left" w:pos="540"/>
          <w:tab w:val="left" w:pos="900"/>
          <w:tab w:val="left" w:pos="1080"/>
          <w:tab w:val="left" w:pos="1800"/>
        </w:tabs>
        <w:ind w:left="0" w:hanging="3435"/>
        <w:rPr>
          <w:rFonts w:ascii="Arial" w:hAnsi="Arial" w:cs="Arial"/>
          <w:color w:val="000000" w:themeColor="text1"/>
          <w:szCs w:val="24"/>
        </w:rPr>
      </w:pPr>
      <w:r w:rsidRPr="00CC2D4A">
        <w:rPr>
          <w:rFonts w:ascii="Arial" w:hAnsi="Arial" w:cs="Arial"/>
          <w:color w:val="000000" w:themeColor="text1"/>
          <w:szCs w:val="24"/>
        </w:rPr>
        <w:t>Divisions A-1 and A-2:</w:t>
      </w:r>
    </w:p>
    <w:p w14:paraId="1FBDD7FC" w14:textId="77777777" w:rsidR="009A2354" w:rsidRPr="00CC2D4A" w:rsidRDefault="009A2354" w:rsidP="00E175F1">
      <w:pPr>
        <w:pStyle w:val="BodyTextIndent2"/>
        <w:tabs>
          <w:tab w:val="left" w:pos="-3960"/>
          <w:tab w:val="left" w:pos="720"/>
          <w:tab w:val="left" w:pos="3060"/>
        </w:tabs>
        <w:ind w:left="0" w:firstLine="1800"/>
        <w:rPr>
          <w:rFonts w:ascii="Arial" w:hAnsi="Arial" w:cs="Arial"/>
          <w:color w:val="000000" w:themeColor="text1"/>
          <w:szCs w:val="24"/>
        </w:rPr>
      </w:pPr>
    </w:p>
    <w:tbl>
      <w:tblPr>
        <w:tblW w:w="7740" w:type="dxa"/>
        <w:tblInd w:w="428" w:type="dxa"/>
        <w:tblLayout w:type="fixed"/>
        <w:tblLook w:val="0000" w:firstRow="0" w:lastRow="0" w:firstColumn="0" w:lastColumn="0" w:noHBand="0" w:noVBand="0"/>
      </w:tblPr>
      <w:tblGrid>
        <w:gridCol w:w="360"/>
        <w:gridCol w:w="5040"/>
        <w:gridCol w:w="2340"/>
      </w:tblGrid>
      <w:tr w:rsidR="00CC2D4A" w:rsidRPr="00CC2D4A" w14:paraId="2ADE6220" w14:textId="77777777" w:rsidTr="00C8053C">
        <w:trPr>
          <w:cantSplit/>
        </w:trPr>
        <w:tc>
          <w:tcPr>
            <w:tcW w:w="360" w:type="dxa"/>
          </w:tcPr>
          <w:p w14:paraId="5113A26E"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p>
        </w:tc>
        <w:tc>
          <w:tcPr>
            <w:tcW w:w="5040" w:type="dxa"/>
          </w:tcPr>
          <w:p w14:paraId="794B4587"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Single detached dwelling units and duplexes are not subject to annual inspections.</w:t>
            </w:r>
          </w:p>
        </w:tc>
        <w:tc>
          <w:tcPr>
            <w:tcW w:w="2340" w:type="dxa"/>
          </w:tcPr>
          <w:p w14:paraId="57B737A4" w14:textId="77777777" w:rsidR="009A2354" w:rsidRPr="00CC2D4A" w:rsidRDefault="009A2354" w:rsidP="00E175F1">
            <w:pPr>
              <w:pStyle w:val="Footer"/>
              <w:tabs>
                <w:tab w:val="clear" w:pos="4320"/>
                <w:tab w:val="clear" w:pos="8640"/>
                <w:tab w:val="left" w:pos="2520"/>
                <w:tab w:val="left" w:pos="6300"/>
                <w:tab w:val="left" w:pos="6480"/>
              </w:tabs>
              <w:ind w:right="-108" w:hanging="108"/>
              <w:jc w:val="both"/>
              <w:rPr>
                <w:rFonts w:ascii="Arial" w:hAnsi="Arial" w:cs="Arial"/>
                <w:color w:val="000000" w:themeColor="text1"/>
                <w:szCs w:val="24"/>
              </w:rPr>
            </w:pPr>
          </w:p>
        </w:tc>
      </w:tr>
      <w:tr w:rsidR="009A2354" w:rsidRPr="00CC2D4A" w14:paraId="441D4B89" w14:textId="77777777" w:rsidTr="00C8053C">
        <w:trPr>
          <w:cantSplit/>
        </w:trPr>
        <w:tc>
          <w:tcPr>
            <w:tcW w:w="360" w:type="dxa"/>
          </w:tcPr>
          <w:p w14:paraId="30672D68"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w:t>
            </w:r>
          </w:p>
        </w:tc>
        <w:tc>
          <w:tcPr>
            <w:tcW w:w="5040" w:type="dxa"/>
          </w:tcPr>
          <w:p w14:paraId="0145C913" w14:textId="77777777" w:rsidR="009A2354" w:rsidRPr="00CC2D4A" w:rsidRDefault="009A2354" w:rsidP="00E175F1">
            <w:pPr>
              <w:pStyle w:val="BodyTextIndent2"/>
              <w:tabs>
                <w:tab w:val="left" w:pos="-3960"/>
                <w:tab w:val="left" w:pos="0"/>
              </w:tabs>
              <w:ind w:left="0" w:hanging="108"/>
              <w:rPr>
                <w:rFonts w:ascii="Arial" w:hAnsi="Arial" w:cs="Arial"/>
                <w:color w:val="000000" w:themeColor="text1"/>
                <w:szCs w:val="24"/>
              </w:rPr>
            </w:pPr>
            <w:r w:rsidRPr="00CC2D4A">
              <w:rPr>
                <w:rFonts w:ascii="Arial" w:hAnsi="Arial" w:cs="Arial"/>
                <w:color w:val="000000" w:themeColor="text1"/>
                <w:szCs w:val="24"/>
              </w:rPr>
              <w:t xml:space="preserve">If the owner request inspections, the fee </w:t>
            </w:r>
            <w:r w:rsidR="004D1DD7" w:rsidRPr="00CC2D4A">
              <w:rPr>
                <w:rFonts w:ascii="Arial" w:hAnsi="Arial" w:cs="Arial"/>
                <w:color w:val="000000" w:themeColor="text1"/>
                <w:szCs w:val="24"/>
              </w:rPr>
              <w:t xml:space="preserve">for each </w:t>
            </w:r>
            <w:r w:rsidRPr="00CC2D4A">
              <w:rPr>
                <w:rFonts w:ascii="Arial" w:hAnsi="Arial" w:cs="Arial"/>
                <w:color w:val="000000" w:themeColor="text1"/>
                <w:szCs w:val="24"/>
              </w:rPr>
              <w:t>of the services</w:t>
            </w:r>
            <w:r w:rsidR="004D1DD7" w:rsidRPr="00CC2D4A">
              <w:rPr>
                <w:rFonts w:ascii="Arial" w:hAnsi="Arial" w:cs="Arial"/>
                <w:color w:val="000000" w:themeColor="text1"/>
                <w:szCs w:val="24"/>
              </w:rPr>
              <w:t xml:space="preserve"> enumerated below is …</w:t>
            </w:r>
          </w:p>
        </w:tc>
        <w:tc>
          <w:tcPr>
            <w:tcW w:w="2340" w:type="dxa"/>
          </w:tcPr>
          <w:p w14:paraId="6D3F8CA8"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3A03F00F"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r w:rsidRPr="00CC2D4A">
              <w:rPr>
                <w:rFonts w:ascii="Arial" w:hAnsi="Arial" w:cs="Arial"/>
                <w:color w:val="000000" w:themeColor="text1"/>
                <w:szCs w:val="24"/>
              </w:rPr>
              <w:t>P      120.00</w:t>
            </w:r>
          </w:p>
        </w:tc>
      </w:tr>
    </w:tbl>
    <w:p w14:paraId="32E7A9AD" w14:textId="77777777" w:rsidR="009A2354" w:rsidRPr="00CC2D4A" w:rsidRDefault="009A2354" w:rsidP="00E175F1">
      <w:pPr>
        <w:tabs>
          <w:tab w:val="left" w:pos="480"/>
          <w:tab w:val="left" w:pos="840"/>
        </w:tabs>
        <w:ind w:hanging="1440"/>
        <w:rPr>
          <w:rFonts w:ascii="Arial" w:hAnsi="Arial" w:cs="Arial"/>
          <w:color w:val="000000" w:themeColor="text1"/>
          <w:szCs w:val="24"/>
        </w:rPr>
      </w:pPr>
    </w:p>
    <w:tbl>
      <w:tblPr>
        <w:tblW w:w="7740" w:type="dxa"/>
        <w:tblInd w:w="1008" w:type="dxa"/>
        <w:tblLayout w:type="fixed"/>
        <w:tblLook w:val="0000" w:firstRow="0" w:lastRow="0" w:firstColumn="0" w:lastColumn="0" w:noHBand="0" w:noVBand="0"/>
      </w:tblPr>
      <w:tblGrid>
        <w:gridCol w:w="360"/>
        <w:gridCol w:w="5040"/>
        <w:gridCol w:w="2340"/>
      </w:tblGrid>
      <w:tr w:rsidR="009A2354" w:rsidRPr="00CC2D4A" w14:paraId="115586AF" w14:textId="77777777" w:rsidTr="009A482A">
        <w:trPr>
          <w:cantSplit/>
        </w:trPr>
        <w:tc>
          <w:tcPr>
            <w:tcW w:w="360" w:type="dxa"/>
          </w:tcPr>
          <w:p w14:paraId="7C6522B1"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5040" w:type="dxa"/>
          </w:tcPr>
          <w:p w14:paraId="4EF0E021" w14:textId="77777777" w:rsidR="009A2354" w:rsidRPr="00CC2D4A" w:rsidRDefault="009A2354" w:rsidP="00E175F1">
            <w:pPr>
              <w:pStyle w:val="BodyTextIndent2"/>
              <w:tabs>
                <w:tab w:val="left" w:pos="-3960"/>
                <w:tab w:val="left" w:pos="0"/>
                <w:tab w:val="left" w:pos="720"/>
                <w:tab w:val="left" w:pos="2700"/>
              </w:tabs>
              <w:ind w:left="0" w:hanging="108"/>
              <w:rPr>
                <w:rFonts w:ascii="Arial" w:hAnsi="Arial" w:cs="Arial"/>
                <w:color w:val="000000" w:themeColor="text1"/>
                <w:szCs w:val="24"/>
              </w:rPr>
            </w:pPr>
            <w:r w:rsidRPr="00CC2D4A">
              <w:rPr>
                <w:rFonts w:ascii="Arial" w:hAnsi="Arial" w:cs="Arial"/>
                <w:color w:val="000000" w:themeColor="text1"/>
                <w:szCs w:val="24"/>
              </w:rPr>
              <w:t>Land Use Conformity</w:t>
            </w:r>
          </w:p>
          <w:p w14:paraId="09D32756" w14:textId="77777777" w:rsidR="009A2354" w:rsidRPr="00CC2D4A" w:rsidRDefault="009A2354" w:rsidP="00E175F1">
            <w:pPr>
              <w:pStyle w:val="BodyTextIndent2"/>
              <w:tabs>
                <w:tab w:val="left" w:pos="-3960"/>
                <w:tab w:val="left" w:pos="3420"/>
              </w:tabs>
              <w:ind w:left="0" w:hanging="108"/>
              <w:rPr>
                <w:rFonts w:ascii="Arial" w:hAnsi="Arial" w:cs="Arial"/>
                <w:color w:val="000000" w:themeColor="text1"/>
                <w:szCs w:val="24"/>
              </w:rPr>
            </w:pPr>
            <w:r w:rsidRPr="00CC2D4A">
              <w:rPr>
                <w:rFonts w:ascii="Arial" w:hAnsi="Arial" w:cs="Arial"/>
                <w:color w:val="000000" w:themeColor="text1"/>
                <w:szCs w:val="24"/>
              </w:rPr>
              <w:t xml:space="preserve">Architectural </w:t>
            </w:r>
            <w:proofErr w:type="spellStart"/>
            <w:r w:rsidRPr="00CC2D4A">
              <w:rPr>
                <w:rFonts w:ascii="Arial" w:hAnsi="Arial" w:cs="Arial"/>
                <w:color w:val="000000" w:themeColor="text1"/>
                <w:szCs w:val="24"/>
              </w:rPr>
              <w:t>Presentability</w:t>
            </w:r>
            <w:proofErr w:type="spellEnd"/>
          </w:p>
          <w:p w14:paraId="0498BD73" w14:textId="77777777" w:rsidR="009A2354" w:rsidRPr="00CC2D4A" w:rsidRDefault="009A2354" w:rsidP="00E175F1">
            <w:pPr>
              <w:pStyle w:val="BodyTextIndent2"/>
              <w:tabs>
                <w:tab w:val="left" w:pos="-3960"/>
                <w:tab w:val="left" w:pos="3420"/>
              </w:tabs>
              <w:ind w:left="0" w:hanging="108"/>
              <w:rPr>
                <w:rFonts w:ascii="Arial" w:hAnsi="Arial" w:cs="Arial"/>
                <w:color w:val="000000" w:themeColor="text1"/>
                <w:szCs w:val="24"/>
              </w:rPr>
            </w:pPr>
            <w:r w:rsidRPr="00CC2D4A">
              <w:rPr>
                <w:rFonts w:ascii="Arial" w:hAnsi="Arial" w:cs="Arial"/>
                <w:color w:val="000000" w:themeColor="text1"/>
                <w:szCs w:val="24"/>
              </w:rPr>
              <w:t>Structural Stability</w:t>
            </w:r>
          </w:p>
          <w:p w14:paraId="72A8A8E2" w14:textId="77777777" w:rsidR="009A2354" w:rsidRPr="00CC2D4A" w:rsidRDefault="009A2354" w:rsidP="00E175F1">
            <w:pPr>
              <w:pStyle w:val="BodyTextIndent2"/>
              <w:tabs>
                <w:tab w:val="left" w:pos="-3960"/>
                <w:tab w:val="left" w:pos="3420"/>
              </w:tabs>
              <w:ind w:left="0" w:hanging="108"/>
              <w:rPr>
                <w:rFonts w:ascii="Arial" w:hAnsi="Arial" w:cs="Arial"/>
                <w:color w:val="000000" w:themeColor="text1"/>
                <w:szCs w:val="24"/>
              </w:rPr>
            </w:pPr>
            <w:r w:rsidRPr="00CC2D4A">
              <w:rPr>
                <w:rFonts w:ascii="Arial" w:hAnsi="Arial" w:cs="Arial"/>
                <w:color w:val="000000" w:themeColor="text1"/>
                <w:szCs w:val="24"/>
              </w:rPr>
              <w:t>Sanitary and Health Requirements</w:t>
            </w:r>
          </w:p>
          <w:p w14:paraId="4B63EA93" w14:textId="77777777" w:rsidR="009A2354" w:rsidRPr="00CC2D4A" w:rsidRDefault="009A2354" w:rsidP="00E175F1">
            <w:pPr>
              <w:pStyle w:val="BodyTextIndent2"/>
              <w:tabs>
                <w:tab w:val="left" w:pos="-3960"/>
                <w:tab w:val="left" w:pos="2430"/>
              </w:tabs>
              <w:ind w:left="0" w:right="-108"/>
              <w:rPr>
                <w:rFonts w:ascii="Arial" w:hAnsi="Arial" w:cs="Arial"/>
                <w:color w:val="000000" w:themeColor="text1"/>
                <w:szCs w:val="24"/>
              </w:rPr>
            </w:pPr>
            <w:r w:rsidRPr="00CC2D4A">
              <w:rPr>
                <w:rFonts w:ascii="Arial" w:hAnsi="Arial" w:cs="Arial"/>
                <w:color w:val="000000" w:themeColor="text1"/>
                <w:szCs w:val="24"/>
              </w:rPr>
              <w:t>Fire-Resistive Requirements</w:t>
            </w:r>
            <w:r w:rsidRPr="00CC2D4A">
              <w:rPr>
                <w:rFonts w:ascii="Arial" w:hAnsi="Arial" w:cs="Arial"/>
                <w:color w:val="000000" w:themeColor="text1"/>
                <w:szCs w:val="24"/>
              </w:rPr>
              <w:tab/>
            </w:r>
          </w:p>
        </w:tc>
        <w:tc>
          <w:tcPr>
            <w:tcW w:w="2340" w:type="dxa"/>
          </w:tcPr>
          <w:p w14:paraId="532AE8A3"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302B89E3"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tc>
      </w:tr>
    </w:tbl>
    <w:p w14:paraId="191CAA6A" w14:textId="77777777" w:rsidR="009A2354" w:rsidRPr="00CC2D4A" w:rsidRDefault="009A2354" w:rsidP="00E175F1">
      <w:pPr>
        <w:pStyle w:val="BodyTextIndent2"/>
        <w:tabs>
          <w:tab w:val="left" w:pos="-3960"/>
        </w:tabs>
        <w:ind w:left="0"/>
        <w:rPr>
          <w:rFonts w:ascii="Arial" w:hAnsi="Arial" w:cs="Arial"/>
          <w:color w:val="000000" w:themeColor="text1"/>
          <w:szCs w:val="24"/>
        </w:rPr>
      </w:pPr>
    </w:p>
    <w:p w14:paraId="7BC258E1" w14:textId="77777777" w:rsidR="009A2354" w:rsidRPr="00CC2D4A" w:rsidRDefault="009A2354" w:rsidP="00E175F1">
      <w:pPr>
        <w:pStyle w:val="BodyTextIndent2"/>
        <w:tabs>
          <w:tab w:val="left" w:pos="-3960"/>
          <w:tab w:val="left" w:pos="540"/>
          <w:tab w:val="left" w:pos="1620"/>
          <w:tab w:val="left" w:pos="1980"/>
        </w:tabs>
        <w:ind w:left="0" w:hanging="900"/>
        <w:rPr>
          <w:rFonts w:ascii="Arial" w:hAnsi="Arial" w:cs="Arial"/>
          <w:color w:val="000000" w:themeColor="text1"/>
          <w:szCs w:val="24"/>
        </w:rPr>
      </w:pPr>
      <w:r w:rsidRPr="00CC2D4A">
        <w:rPr>
          <w:rFonts w:ascii="Arial" w:hAnsi="Arial" w:cs="Arial"/>
          <w:color w:val="000000" w:themeColor="text1"/>
          <w:szCs w:val="24"/>
        </w:rPr>
        <w:tab/>
        <w:t xml:space="preserve">b.   Divisions B-1/D-1, 2, 3/E-1, 2, 3/F-1/G-1, 2, 3, 4, 5/ H-1, 2, 3, 4/ </w:t>
      </w:r>
    </w:p>
    <w:p w14:paraId="69D8AEAA" w14:textId="77777777" w:rsidR="009A2354" w:rsidRPr="00CC2D4A" w:rsidRDefault="009A2354" w:rsidP="00E175F1">
      <w:pPr>
        <w:pStyle w:val="BodyTextIndent2"/>
        <w:tabs>
          <w:tab w:val="left" w:pos="-3960"/>
          <w:tab w:val="left" w:pos="540"/>
          <w:tab w:val="left" w:pos="1620"/>
          <w:tab w:val="left" w:pos="1980"/>
        </w:tabs>
        <w:ind w:left="0" w:hanging="900"/>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 xml:space="preserve">and I-1, Commercial, Industrial Institutional buildings and </w:t>
      </w:r>
    </w:p>
    <w:p w14:paraId="38B1A492" w14:textId="77777777" w:rsidR="009A2354" w:rsidRPr="00CC2D4A" w:rsidRDefault="009A2354" w:rsidP="00E175F1">
      <w:pPr>
        <w:pStyle w:val="BodyTextIndent2"/>
        <w:tabs>
          <w:tab w:val="left" w:pos="-3960"/>
          <w:tab w:val="left" w:pos="540"/>
          <w:tab w:val="left" w:pos="1620"/>
          <w:tab w:val="left" w:pos="1980"/>
        </w:tabs>
        <w:ind w:left="0" w:hanging="900"/>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t>appendages shall be assessed area as follows:</w:t>
      </w:r>
    </w:p>
    <w:p w14:paraId="120355B3" w14:textId="77777777" w:rsidR="009A2354" w:rsidRPr="00CC2D4A" w:rsidRDefault="009A2354" w:rsidP="00E175F1">
      <w:pPr>
        <w:pStyle w:val="BodyTextIndent2"/>
        <w:tabs>
          <w:tab w:val="left" w:pos="-3960"/>
          <w:tab w:val="left" w:pos="810"/>
          <w:tab w:val="left" w:pos="3060"/>
        </w:tabs>
        <w:ind w:left="0" w:firstLine="1620"/>
        <w:rPr>
          <w:rFonts w:ascii="Arial" w:hAnsi="Arial" w:cs="Arial"/>
          <w:color w:val="000000" w:themeColor="text1"/>
          <w:szCs w:val="24"/>
        </w:rPr>
      </w:pPr>
    </w:p>
    <w:tbl>
      <w:tblPr>
        <w:tblW w:w="7740" w:type="dxa"/>
        <w:tblLayout w:type="fixed"/>
        <w:tblLook w:val="0000" w:firstRow="0" w:lastRow="0" w:firstColumn="0" w:lastColumn="0" w:noHBand="0" w:noVBand="0"/>
      </w:tblPr>
      <w:tblGrid>
        <w:gridCol w:w="540"/>
        <w:gridCol w:w="5940"/>
        <w:gridCol w:w="1260"/>
      </w:tblGrid>
      <w:tr w:rsidR="00CC2D4A" w:rsidRPr="00CC2D4A" w14:paraId="6990C9F7" w14:textId="77777777" w:rsidTr="005461E6">
        <w:trPr>
          <w:cantSplit/>
        </w:trPr>
        <w:tc>
          <w:tcPr>
            <w:tcW w:w="540" w:type="dxa"/>
          </w:tcPr>
          <w:p w14:paraId="24FB73A5"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p>
        </w:tc>
        <w:tc>
          <w:tcPr>
            <w:tcW w:w="5940" w:type="dxa"/>
          </w:tcPr>
          <w:p w14:paraId="5D903C95" w14:textId="77777777" w:rsidR="009A2354" w:rsidRPr="00CC2D4A" w:rsidRDefault="009A2354" w:rsidP="00E175F1">
            <w:pPr>
              <w:pStyle w:val="Footer"/>
              <w:tabs>
                <w:tab w:val="clear" w:pos="4320"/>
                <w:tab w:val="clear" w:pos="8640"/>
                <w:tab w:val="left" w:pos="0"/>
                <w:tab w:val="left" w:pos="342"/>
                <w:tab w:val="left" w:pos="6300"/>
                <w:tab w:val="left" w:pos="6480"/>
              </w:tabs>
              <w:ind w:right="-198"/>
              <w:rPr>
                <w:rFonts w:ascii="Arial" w:hAnsi="Arial" w:cs="Arial"/>
                <w:color w:val="000000" w:themeColor="text1"/>
                <w:szCs w:val="24"/>
              </w:rPr>
            </w:pPr>
            <w:r w:rsidRPr="00CC2D4A">
              <w:rPr>
                <w:rFonts w:ascii="Arial" w:hAnsi="Arial" w:cs="Arial"/>
                <w:color w:val="000000" w:themeColor="text1"/>
                <w:szCs w:val="24"/>
              </w:rPr>
              <w:t xml:space="preserve">Appendage of up to </w:t>
            </w:r>
            <w:r w:rsidR="004D1DD7" w:rsidRPr="00CC2D4A">
              <w:rPr>
                <w:rFonts w:ascii="Arial" w:hAnsi="Arial" w:cs="Arial"/>
                <w:color w:val="000000" w:themeColor="text1"/>
                <w:szCs w:val="24"/>
              </w:rPr>
              <w:t>3.00 cu. meters/unit…………………</w:t>
            </w:r>
          </w:p>
        </w:tc>
        <w:tc>
          <w:tcPr>
            <w:tcW w:w="1260" w:type="dxa"/>
          </w:tcPr>
          <w:p w14:paraId="01711073"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P  150.00</w:t>
            </w:r>
          </w:p>
        </w:tc>
      </w:tr>
      <w:tr w:rsidR="00CC2D4A" w:rsidRPr="00CC2D4A" w14:paraId="490410AC" w14:textId="77777777" w:rsidTr="005461E6">
        <w:trPr>
          <w:cantSplit/>
        </w:trPr>
        <w:tc>
          <w:tcPr>
            <w:tcW w:w="540" w:type="dxa"/>
          </w:tcPr>
          <w:p w14:paraId="72A0FFCA"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w:t>
            </w:r>
          </w:p>
        </w:tc>
        <w:tc>
          <w:tcPr>
            <w:tcW w:w="5940" w:type="dxa"/>
          </w:tcPr>
          <w:p w14:paraId="2581E5BD" w14:textId="77777777" w:rsidR="009A2354" w:rsidRPr="00CC2D4A" w:rsidRDefault="009A2354" w:rsidP="00E175F1">
            <w:pPr>
              <w:pStyle w:val="Footer"/>
              <w:tabs>
                <w:tab w:val="clear" w:pos="4320"/>
                <w:tab w:val="clear" w:pos="8640"/>
                <w:tab w:val="left" w:pos="342"/>
                <w:tab w:val="left" w:pos="2520"/>
                <w:tab w:val="left" w:pos="6300"/>
                <w:tab w:val="left" w:pos="6480"/>
              </w:tabs>
              <w:ind w:right="-198"/>
              <w:rPr>
                <w:rFonts w:ascii="Arial" w:hAnsi="Arial" w:cs="Arial"/>
                <w:color w:val="000000" w:themeColor="text1"/>
                <w:szCs w:val="24"/>
              </w:rPr>
            </w:pPr>
            <w:r w:rsidRPr="00CC2D4A">
              <w:rPr>
                <w:rFonts w:ascii="Arial" w:hAnsi="Arial" w:cs="Arial"/>
                <w:color w:val="000000" w:themeColor="text1"/>
                <w:szCs w:val="24"/>
              </w:rPr>
              <w:t>Floor area  to 100.0</w:t>
            </w:r>
            <w:r w:rsidR="004D1DD7" w:rsidRPr="00CC2D4A">
              <w:rPr>
                <w:rFonts w:ascii="Arial" w:hAnsi="Arial" w:cs="Arial"/>
                <w:color w:val="000000" w:themeColor="text1"/>
                <w:szCs w:val="24"/>
              </w:rPr>
              <w:t>0 sq. meters…………………………..</w:t>
            </w:r>
          </w:p>
        </w:tc>
        <w:tc>
          <w:tcPr>
            <w:tcW w:w="1260" w:type="dxa"/>
          </w:tcPr>
          <w:p w14:paraId="03575928"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120.00</w:t>
            </w:r>
          </w:p>
        </w:tc>
      </w:tr>
      <w:tr w:rsidR="00CC2D4A" w:rsidRPr="00CC2D4A" w14:paraId="42B17521" w14:textId="77777777" w:rsidTr="005461E6">
        <w:trPr>
          <w:cantSplit/>
        </w:trPr>
        <w:tc>
          <w:tcPr>
            <w:tcW w:w="540" w:type="dxa"/>
          </w:tcPr>
          <w:p w14:paraId="3C0078B7"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iii</w:t>
            </w:r>
          </w:p>
        </w:tc>
        <w:tc>
          <w:tcPr>
            <w:tcW w:w="5940" w:type="dxa"/>
          </w:tcPr>
          <w:p w14:paraId="7923E356" w14:textId="77777777" w:rsidR="009A2354" w:rsidRPr="00CC2D4A" w:rsidRDefault="009A2354" w:rsidP="00E175F1">
            <w:pPr>
              <w:pStyle w:val="BodyTextIndent2"/>
              <w:tabs>
                <w:tab w:val="left" w:pos="-3960"/>
                <w:tab w:val="left" w:pos="810"/>
              </w:tabs>
              <w:ind w:left="0" w:hanging="108"/>
              <w:rPr>
                <w:rFonts w:ascii="Arial" w:hAnsi="Arial" w:cs="Arial"/>
                <w:color w:val="000000" w:themeColor="text1"/>
                <w:szCs w:val="24"/>
              </w:rPr>
            </w:pPr>
            <w:r w:rsidRPr="00CC2D4A">
              <w:rPr>
                <w:rFonts w:ascii="Arial" w:hAnsi="Arial" w:cs="Arial"/>
                <w:color w:val="000000" w:themeColor="text1"/>
                <w:szCs w:val="24"/>
              </w:rPr>
              <w:t xml:space="preserve">Above 100.00 sq. meters up to </w:t>
            </w:r>
          </w:p>
          <w:p w14:paraId="70D558CB" w14:textId="77777777" w:rsidR="009A2354" w:rsidRPr="00CC2D4A" w:rsidRDefault="009A2354" w:rsidP="00E175F1">
            <w:pPr>
              <w:pStyle w:val="BodyTextIndent2"/>
              <w:tabs>
                <w:tab w:val="left" w:pos="-3960"/>
                <w:tab w:val="left" w:pos="2430"/>
              </w:tabs>
              <w:ind w:left="0" w:right="-288" w:hanging="108"/>
              <w:rPr>
                <w:rFonts w:ascii="Arial" w:hAnsi="Arial" w:cs="Arial"/>
                <w:color w:val="000000" w:themeColor="text1"/>
                <w:szCs w:val="24"/>
              </w:rPr>
            </w:pPr>
            <w:r w:rsidRPr="00CC2D4A">
              <w:rPr>
                <w:rFonts w:ascii="Arial" w:hAnsi="Arial" w:cs="Arial"/>
                <w:color w:val="000000" w:themeColor="text1"/>
                <w:szCs w:val="24"/>
              </w:rPr>
              <w:t>20</w:t>
            </w:r>
            <w:r w:rsidR="004D1DD7" w:rsidRPr="00CC2D4A">
              <w:rPr>
                <w:rFonts w:ascii="Arial" w:hAnsi="Arial" w:cs="Arial"/>
                <w:color w:val="000000" w:themeColor="text1"/>
                <w:szCs w:val="24"/>
              </w:rPr>
              <w:t>0.00 sq. meters……………………………</w:t>
            </w:r>
            <w:r w:rsidRPr="00CC2D4A">
              <w:rPr>
                <w:rFonts w:ascii="Arial" w:hAnsi="Arial" w:cs="Arial"/>
                <w:color w:val="000000" w:themeColor="text1"/>
                <w:szCs w:val="24"/>
              </w:rPr>
              <w:t>…..…..……….</w:t>
            </w:r>
          </w:p>
        </w:tc>
        <w:tc>
          <w:tcPr>
            <w:tcW w:w="1260" w:type="dxa"/>
          </w:tcPr>
          <w:p w14:paraId="43BC5C02"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p w14:paraId="2C2280BC"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240.00</w:t>
            </w:r>
          </w:p>
        </w:tc>
      </w:tr>
      <w:tr w:rsidR="00CC2D4A" w:rsidRPr="00CC2D4A" w14:paraId="5CEE2E9A" w14:textId="77777777" w:rsidTr="005461E6">
        <w:trPr>
          <w:cantSplit/>
        </w:trPr>
        <w:tc>
          <w:tcPr>
            <w:tcW w:w="540" w:type="dxa"/>
          </w:tcPr>
          <w:p w14:paraId="2CE73BBF"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iv.</w:t>
            </w:r>
          </w:p>
        </w:tc>
        <w:tc>
          <w:tcPr>
            <w:tcW w:w="5940" w:type="dxa"/>
          </w:tcPr>
          <w:p w14:paraId="3DEBD02D" w14:textId="77777777" w:rsidR="009A2354" w:rsidRPr="00CC2D4A" w:rsidRDefault="009A2354" w:rsidP="00E175F1">
            <w:pPr>
              <w:pStyle w:val="BodyTextIndent2"/>
              <w:tabs>
                <w:tab w:val="left" w:pos="-3960"/>
                <w:tab w:val="left" w:pos="1620"/>
              </w:tabs>
              <w:ind w:left="0" w:hanging="108"/>
              <w:rPr>
                <w:rFonts w:ascii="Arial" w:hAnsi="Arial" w:cs="Arial"/>
                <w:color w:val="000000" w:themeColor="text1"/>
                <w:szCs w:val="24"/>
              </w:rPr>
            </w:pPr>
            <w:r w:rsidRPr="00CC2D4A">
              <w:rPr>
                <w:rFonts w:ascii="Arial" w:hAnsi="Arial" w:cs="Arial"/>
                <w:color w:val="000000" w:themeColor="text1"/>
                <w:szCs w:val="24"/>
              </w:rPr>
              <w:t xml:space="preserve">Above 200.00 sq. meters up to </w:t>
            </w:r>
          </w:p>
          <w:p w14:paraId="1A9E1442" w14:textId="77777777" w:rsidR="009A2354" w:rsidRPr="00CC2D4A" w:rsidRDefault="009A2354" w:rsidP="00E175F1">
            <w:pPr>
              <w:pStyle w:val="BodyTextIndent2"/>
              <w:tabs>
                <w:tab w:val="left" w:pos="-3960"/>
              </w:tabs>
              <w:ind w:left="0" w:right="-288" w:hanging="108"/>
              <w:rPr>
                <w:rFonts w:ascii="Arial" w:hAnsi="Arial" w:cs="Arial"/>
                <w:color w:val="000000" w:themeColor="text1"/>
                <w:szCs w:val="24"/>
              </w:rPr>
            </w:pPr>
            <w:r w:rsidRPr="00CC2D4A">
              <w:rPr>
                <w:rFonts w:ascii="Arial" w:hAnsi="Arial" w:cs="Arial"/>
                <w:color w:val="000000" w:themeColor="text1"/>
                <w:szCs w:val="24"/>
              </w:rPr>
              <w:t>350.00 s</w:t>
            </w:r>
            <w:r w:rsidR="004D1DD7" w:rsidRPr="00CC2D4A">
              <w:rPr>
                <w:rFonts w:ascii="Arial" w:hAnsi="Arial" w:cs="Arial"/>
                <w:color w:val="000000" w:themeColor="text1"/>
                <w:szCs w:val="24"/>
              </w:rPr>
              <w:t>q. meters………………………………………</w:t>
            </w:r>
            <w:r w:rsidRPr="00CC2D4A">
              <w:rPr>
                <w:rFonts w:ascii="Arial" w:hAnsi="Arial" w:cs="Arial"/>
                <w:color w:val="000000" w:themeColor="text1"/>
                <w:szCs w:val="24"/>
              </w:rPr>
              <w:t>……</w:t>
            </w:r>
          </w:p>
        </w:tc>
        <w:tc>
          <w:tcPr>
            <w:tcW w:w="1260" w:type="dxa"/>
          </w:tcPr>
          <w:p w14:paraId="3D7BED83"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p w14:paraId="565383A5"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580.00</w:t>
            </w:r>
          </w:p>
        </w:tc>
      </w:tr>
      <w:tr w:rsidR="00CC2D4A" w:rsidRPr="00CC2D4A" w14:paraId="4F287E8C" w14:textId="77777777" w:rsidTr="005461E6">
        <w:trPr>
          <w:cantSplit/>
        </w:trPr>
        <w:tc>
          <w:tcPr>
            <w:tcW w:w="540" w:type="dxa"/>
          </w:tcPr>
          <w:p w14:paraId="387EA5BC"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w:t>
            </w:r>
          </w:p>
        </w:tc>
        <w:tc>
          <w:tcPr>
            <w:tcW w:w="5940" w:type="dxa"/>
          </w:tcPr>
          <w:p w14:paraId="6DA8E454" w14:textId="77777777" w:rsidR="009A2354" w:rsidRPr="00CC2D4A" w:rsidRDefault="009A2354" w:rsidP="00E175F1">
            <w:pPr>
              <w:pStyle w:val="BodyTextIndent2"/>
              <w:tabs>
                <w:tab w:val="left" w:pos="-3960"/>
                <w:tab w:val="left" w:pos="810"/>
              </w:tabs>
              <w:ind w:left="0" w:hanging="108"/>
              <w:rPr>
                <w:rFonts w:ascii="Arial" w:hAnsi="Arial" w:cs="Arial"/>
                <w:color w:val="000000" w:themeColor="text1"/>
                <w:szCs w:val="24"/>
              </w:rPr>
            </w:pPr>
            <w:r w:rsidRPr="00CC2D4A">
              <w:rPr>
                <w:rFonts w:ascii="Arial" w:hAnsi="Arial" w:cs="Arial"/>
                <w:color w:val="000000" w:themeColor="text1"/>
                <w:szCs w:val="24"/>
              </w:rPr>
              <w:t xml:space="preserve">Above three hundred 350.00 sq. meters </w:t>
            </w:r>
          </w:p>
          <w:p w14:paraId="034C4BDA" w14:textId="77777777" w:rsidR="009A2354" w:rsidRPr="00CC2D4A" w:rsidRDefault="009A2354" w:rsidP="00E175F1">
            <w:pPr>
              <w:pStyle w:val="BodyTextIndent2"/>
              <w:tabs>
                <w:tab w:val="left" w:pos="-3960"/>
                <w:tab w:val="left" w:pos="810"/>
              </w:tabs>
              <w:ind w:left="0" w:right="-288" w:hanging="108"/>
              <w:rPr>
                <w:rFonts w:ascii="Arial" w:hAnsi="Arial" w:cs="Arial"/>
                <w:iCs/>
                <w:color w:val="000000" w:themeColor="text1"/>
                <w:szCs w:val="24"/>
              </w:rPr>
            </w:pPr>
            <w:r w:rsidRPr="00CC2D4A">
              <w:rPr>
                <w:rFonts w:ascii="Arial" w:hAnsi="Arial" w:cs="Arial"/>
                <w:color w:val="000000" w:themeColor="text1"/>
                <w:szCs w:val="24"/>
              </w:rPr>
              <w:t>Up to 500.00 sq</w:t>
            </w:r>
            <w:r w:rsidR="004D1DD7" w:rsidRPr="00CC2D4A">
              <w:rPr>
                <w:rFonts w:ascii="Arial" w:hAnsi="Arial" w:cs="Arial"/>
                <w:color w:val="000000" w:themeColor="text1"/>
                <w:szCs w:val="24"/>
              </w:rPr>
              <w:t>. meters.…………..….……………………</w:t>
            </w:r>
          </w:p>
        </w:tc>
        <w:tc>
          <w:tcPr>
            <w:tcW w:w="1260" w:type="dxa"/>
          </w:tcPr>
          <w:p w14:paraId="21069BE0"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p w14:paraId="1596A444"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720.00</w:t>
            </w:r>
          </w:p>
        </w:tc>
      </w:tr>
      <w:tr w:rsidR="00CC2D4A" w:rsidRPr="00CC2D4A" w14:paraId="3E35F1DE" w14:textId="77777777" w:rsidTr="005461E6">
        <w:trPr>
          <w:cantSplit/>
        </w:trPr>
        <w:tc>
          <w:tcPr>
            <w:tcW w:w="540" w:type="dxa"/>
          </w:tcPr>
          <w:p w14:paraId="5F8BA363"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vi.</w:t>
            </w:r>
          </w:p>
        </w:tc>
        <w:tc>
          <w:tcPr>
            <w:tcW w:w="5940" w:type="dxa"/>
          </w:tcPr>
          <w:p w14:paraId="0B0807B3" w14:textId="77777777" w:rsidR="009A2354" w:rsidRPr="00CC2D4A" w:rsidRDefault="009A2354" w:rsidP="00E175F1">
            <w:pPr>
              <w:pStyle w:val="BodyTextIndent2"/>
              <w:tabs>
                <w:tab w:val="left" w:pos="-3960"/>
                <w:tab w:val="left" w:pos="810"/>
              </w:tabs>
              <w:ind w:left="0" w:hanging="108"/>
              <w:rPr>
                <w:rFonts w:ascii="Arial" w:hAnsi="Arial" w:cs="Arial"/>
                <w:color w:val="000000" w:themeColor="text1"/>
                <w:szCs w:val="24"/>
              </w:rPr>
            </w:pPr>
            <w:r w:rsidRPr="00CC2D4A">
              <w:rPr>
                <w:rFonts w:ascii="Arial" w:hAnsi="Arial" w:cs="Arial"/>
                <w:color w:val="000000" w:themeColor="text1"/>
                <w:szCs w:val="24"/>
              </w:rPr>
              <w:t xml:space="preserve">Above 500.00 sq. meters up to </w:t>
            </w:r>
          </w:p>
          <w:p w14:paraId="4E1C25BC" w14:textId="77777777" w:rsidR="009A2354" w:rsidRPr="00CC2D4A" w:rsidRDefault="009A2354" w:rsidP="00E175F1">
            <w:pPr>
              <w:pStyle w:val="BodyTextIndent2"/>
              <w:tabs>
                <w:tab w:val="left" w:pos="-3960"/>
              </w:tabs>
              <w:ind w:left="0" w:right="-288" w:hanging="108"/>
              <w:rPr>
                <w:rFonts w:ascii="Arial" w:hAnsi="Arial" w:cs="Arial"/>
                <w:iCs/>
                <w:color w:val="000000" w:themeColor="text1"/>
                <w:szCs w:val="24"/>
              </w:rPr>
            </w:pPr>
            <w:r w:rsidRPr="00CC2D4A">
              <w:rPr>
                <w:rFonts w:ascii="Arial" w:hAnsi="Arial" w:cs="Arial"/>
                <w:color w:val="000000" w:themeColor="text1"/>
                <w:szCs w:val="24"/>
              </w:rPr>
              <w:t>750.00</w:t>
            </w:r>
            <w:r w:rsidR="004D1DD7" w:rsidRPr="00CC2D4A">
              <w:rPr>
                <w:rFonts w:ascii="Arial" w:hAnsi="Arial" w:cs="Arial"/>
                <w:color w:val="000000" w:themeColor="text1"/>
                <w:szCs w:val="24"/>
              </w:rPr>
              <w:t xml:space="preserve"> sq. meters………………………………………</w:t>
            </w:r>
            <w:r w:rsidRPr="00CC2D4A">
              <w:rPr>
                <w:rFonts w:ascii="Arial" w:hAnsi="Arial" w:cs="Arial"/>
                <w:color w:val="000000" w:themeColor="text1"/>
                <w:szCs w:val="24"/>
              </w:rPr>
              <w:t>…….</w:t>
            </w:r>
          </w:p>
        </w:tc>
        <w:tc>
          <w:tcPr>
            <w:tcW w:w="1260" w:type="dxa"/>
          </w:tcPr>
          <w:p w14:paraId="28E0709E"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p w14:paraId="454D36A3"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960.00</w:t>
            </w:r>
          </w:p>
        </w:tc>
      </w:tr>
      <w:tr w:rsidR="00CC2D4A" w:rsidRPr="00CC2D4A" w14:paraId="68542119" w14:textId="77777777" w:rsidTr="005461E6">
        <w:trPr>
          <w:cantSplit/>
        </w:trPr>
        <w:tc>
          <w:tcPr>
            <w:tcW w:w="540" w:type="dxa"/>
          </w:tcPr>
          <w:p w14:paraId="368CA5A5"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vii.</w:t>
            </w:r>
          </w:p>
        </w:tc>
        <w:tc>
          <w:tcPr>
            <w:tcW w:w="5940" w:type="dxa"/>
          </w:tcPr>
          <w:p w14:paraId="4CBB762B" w14:textId="77777777" w:rsidR="009A2354" w:rsidRPr="00CC2D4A" w:rsidRDefault="009A2354" w:rsidP="00E175F1">
            <w:pPr>
              <w:pStyle w:val="BodyTextIndent2"/>
              <w:tabs>
                <w:tab w:val="left" w:pos="-3960"/>
                <w:tab w:val="left" w:pos="810"/>
                <w:tab w:val="left" w:pos="1620"/>
                <w:tab w:val="left" w:pos="2340"/>
                <w:tab w:val="left" w:pos="3060"/>
              </w:tabs>
              <w:ind w:left="0" w:hanging="108"/>
              <w:rPr>
                <w:rFonts w:ascii="Arial" w:hAnsi="Arial" w:cs="Arial"/>
                <w:color w:val="000000" w:themeColor="text1"/>
                <w:szCs w:val="24"/>
              </w:rPr>
            </w:pPr>
            <w:r w:rsidRPr="00CC2D4A">
              <w:rPr>
                <w:rFonts w:ascii="Arial" w:hAnsi="Arial" w:cs="Arial"/>
                <w:color w:val="000000" w:themeColor="text1"/>
                <w:szCs w:val="24"/>
              </w:rPr>
              <w:t xml:space="preserve">Above 750.00 sq. meters </w:t>
            </w:r>
          </w:p>
          <w:p w14:paraId="4EB1378C" w14:textId="77777777" w:rsidR="009A2354" w:rsidRPr="00CC2D4A" w:rsidRDefault="009A2354" w:rsidP="00E175F1">
            <w:pPr>
              <w:pStyle w:val="BodyTextIndent2"/>
              <w:tabs>
                <w:tab w:val="left" w:pos="-3960"/>
              </w:tabs>
              <w:ind w:left="0" w:right="-288" w:hanging="108"/>
              <w:rPr>
                <w:rFonts w:ascii="Arial" w:hAnsi="Arial" w:cs="Arial"/>
                <w:iCs/>
                <w:color w:val="000000" w:themeColor="text1"/>
                <w:szCs w:val="24"/>
              </w:rPr>
            </w:pPr>
            <w:r w:rsidRPr="00CC2D4A">
              <w:rPr>
                <w:rFonts w:ascii="Arial" w:hAnsi="Arial" w:cs="Arial"/>
                <w:color w:val="000000" w:themeColor="text1"/>
                <w:szCs w:val="24"/>
              </w:rPr>
              <w:t xml:space="preserve">up to 1,000.00 </w:t>
            </w:r>
            <w:r w:rsidR="004D1DD7" w:rsidRPr="00CC2D4A">
              <w:rPr>
                <w:rFonts w:ascii="Arial" w:hAnsi="Arial" w:cs="Arial"/>
                <w:color w:val="000000" w:themeColor="text1"/>
                <w:szCs w:val="24"/>
              </w:rPr>
              <w:t>sq. meters………………………………….</w:t>
            </w:r>
          </w:p>
        </w:tc>
        <w:tc>
          <w:tcPr>
            <w:tcW w:w="1260" w:type="dxa"/>
          </w:tcPr>
          <w:p w14:paraId="7FACCD39"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p w14:paraId="2349FBF8"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1,200.00</w:t>
            </w:r>
          </w:p>
        </w:tc>
      </w:tr>
      <w:tr w:rsidR="009A2354" w:rsidRPr="00CC2D4A" w14:paraId="459ADD07" w14:textId="77777777" w:rsidTr="005461E6">
        <w:trPr>
          <w:cantSplit/>
        </w:trPr>
        <w:tc>
          <w:tcPr>
            <w:tcW w:w="540" w:type="dxa"/>
          </w:tcPr>
          <w:p w14:paraId="7E86AB46"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viii.</w:t>
            </w:r>
          </w:p>
        </w:tc>
        <w:tc>
          <w:tcPr>
            <w:tcW w:w="5940" w:type="dxa"/>
          </w:tcPr>
          <w:p w14:paraId="0F658B8D" w14:textId="77777777" w:rsidR="009A2354" w:rsidRPr="00CC2D4A" w:rsidRDefault="009A2354" w:rsidP="00E175F1">
            <w:pPr>
              <w:pStyle w:val="BodyTextIndent2"/>
              <w:tabs>
                <w:tab w:val="left" w:pos="-3960"/>
                <w:tab w:val="left" w:pos="720"/>
                <w:tab w:val="left" w:pos="3060"/>
              </w:tabs>
              <w:ind w:left="0" w:hanging="108"/>
              <w:rPr>
                <w:rFonts w:ascii="Arial" w:hAnsi="Arial" w:cs="Arial"/>
                <w:color w:val="000000" w:themeColor="text1"/>
                <w:szCs w:val="24"/>
              </w:rPr>
            </w:pPr>
            <w:r w:rsidRPr="00CC2D4A">
              <w:rPr>
                <w:rFonts w:ascii="Arial" w:hAnsi="Arial" w:cs="Arial"/>
                <w:color w:val="000000" w:themeColor="text1"/>
                <w:szCs w:val="24"/>
              </w:rPr>
              <w:t xml:space="preserve">Every 1,000.00 sq. meters or </w:t>
            </w:r>
          </w:p>
          <w:p w14:paraId="45A76216" w14:textId="77777777" w:rsidR="009A2354" w:rsidRPr="00CC2D4A" w:rsidRDefault="004D1DD7" w:rsidP="00E175F1">
            <w:pPr>
              <w:pStyle w:val="BodyTextIndent2"/>
              <w:tabs>
                <w:tab w:val="left" w:pos="-3960"/>
                <w:tab w:val="left" w:pos="720"/>
                <w:tab w:val="left" w:pos="2520"/>
                <w:tab w:val="left" w:pos="3060"/>
              </w:tabs>
              <w:ind w:left="0" w:hanging="108"/>
              <w:rPr>
                <w:rFonts w:ascii="Arial" w:hAnsi="Arial" w:cs="Arial"/>
                <w:color w:val="000000" w:themeColor="text1"/>
                <w:szCs w:val="24"/>
              </w:rPr>
            </w:pPr>
            <w:r w:rsidRPr="00CC2D4A">
              <w:rPr>
                <w:rFonts w:ascii="Arial" w:hAnsi="Arial" w:cs="Arial"/>
                <w:color w:val="000000" w:themeColor="text1"/>
                <w:szCs w:val="24"/>
              </w:rPr>
              <w:t xml:space="preserve">its portion in  excess of </w:t>
            </w:r>
            <w:r w:rsidR="009A2354" w:rsidRPr="00CC2D4A">
              <w:rPr>
                <w:rFonts w:ascii="Arial" w:hAnsi="Arial" w:cs="Arial"/>
                <w:color w:val="000000" w:themeColor="text1"/>
                <w:szCs w:val="24"/>
              </w:rPr>
              <w:t>1,000.00</w:t>
            </w:r>
            <w:r w:rsidRPr="00CC2D4A">
              <w:rPr>
                <w:rFonts w:ascii="Arial" w:hAnsi="Arial" w:cs="Arial"/>
                <w:color w:val="000000" w:themeColor="text1"/>
                <w:szCs w:val="24"/>
              </w:rPr>
              <w:t>sq. meters…………….</w:t>
            </w:r>
          </w:p>
        </w:tc>
        <w:tc>
          <w:tcPr>
            <w:tcW w:w="1260" w:type="dxa"/>
          </w:tcPr>
          <w:p w14:paraId="416AB2DE"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p w14:paraId="355CD66D"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1,200.00</w:t>
            </w:r>
          </w:p>
        </w:tc>
      </w:tr>
    </w:tbl>
    <w:p w14:paraId="611E2FAE" w14:textId="77777777" w:rsidR="009A2354" w:rsidRPr="00CC2D4A" w:rsidRDefault="009A2354" w:rsidP="00E175F1">
      <w:pPr>
        <w:pStyle w:val="BodyTextIndent2"/>
        <w:tabs>
          <w:tab w:val="left" w:pos="-3960"/>
          <w:tab w:val="left" w:pos="810"/>
          <w:tab w:val="left" w:pos="3060"/>
        </w:tabs>
        <w:ind w:left="0" w:firstLine="1620"/>
        <w:rPr>
          <w:rFonts w:ascii="Arial" w:hAnsi="Arial" w:cs="Arial"/>
          <w:color w:val="000000" w:themeColor="text1"/>
          <w:szCs w:val="24"/>
        </w:rPr>
      </w:pPr>
    </w:p>
    <w:p w14:paraId="5E1813C1" w14:textId="77777777" w:rsidR="009A2354" w:rsidRPr="00CC2D4A" w:rsidRDefault="009A2354" w:rsidP="00E175F1">
      <w:pPr>
        <w:pStyle w:val="BodyTextIndent2"/>
        <w:tabs>
          <w:tab w:val="left" w:pos="-3960"/>
          <w:tab w:val="left" w:pos="540"/>
          <w:tab w:val="left" w:pos="1620"/>
          <w:tab w:val="left" w:pos="1800"/>
        </w:tabs>
        <w:ind w:left="0" w:firstLine="540"/>
        <w:rPr>
          <w:rFonts w:ascii="Arial" w:hAnsi="Arial" w:cs="Arial"/>
          <w:color w:val="000000" w:themeColor="text1"/>
          <w:szCs w:val="24"/>
        </w:rPr>
      </w:pPr>
      <w:r w:rsidRPr="00CC2D4A">
        <w:rPr>
          <w:rFonts w:ascii="Arial" w:hAnsi="Arial" w:cs="Arial"/>
          <w:color w:val="000000" w:themeColor="text1"/>
          <w:szCs w:val="24"/>
        </w:rPr>
        <w:t>c.    Divisions C-1, 2, Amusement Houses, Gymnasia and the like:</w:t>
      </w:r>
    </w:p>
    <w:p w14:paraId="5CBAC261" w14:textId="77777777" w:rsidR="009A2354" w:rsidRPr="00CC2D4A" w:rsidRDefault="009A2354" w:rsidP="00E175F1">
      <w:pPr>
        <w:pStyle w:val="BodyTextIndent2"/>
        <w:tabs>
          <w:tab w:val="left" w:pos="-3960"/>
          <w:tab w:val="left" w:pos="720"/>
          <w:tab w:val="left" w:pos="3060"/>
        </w:tabs>
        <w:ind w:left="0"/>
        <w:rPr>
          <w:rFonts w:ascii="Arial" w:hAnsi="Arial" w:cs="Arial"/>
          <w:color w:val="000000" w:themeColor="text1"/>
          <w:szCs w:val="24"/>
        </w:rPr>
      </w:pPr>
    </w:p>
    <w:tbl>
      <w:tblPr>
        <w:tblW w:w="7902" w:type="dxa"/>
        <w:tblLayout w:type="fixed"/>
        <w:tblLook w:val="0000" w:firstRow="0" w:lastRow="0" w:firstColumn="0" w:lastColumn="0" w:noHBand="0" w:noVBand="0"/>
      </w:tblPr>
      <w:tblGrid>
        <w:gridCol w:w="540"/>
        <w:gridCol w:w="5940"/>
        <w:gridCol w:w="1422"/>
      </w:tblGrid>
      <w:tr w:rsidR="00CC2D4A" w:rsidRPr="00CC2D4A" w14:paraId="50824995" w14:textId="77777777" w:rsidTr="005461E6">
        <w:trPr>
          <w:cantSplit/>
        </w:trPr>
        <w:tc>
          <w:tcPr>
            <w:tcW w:w="540" w:type="dxa"/>
          </w:tcPr>
          <w:p w14:paraId="03BFF954"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p>
        </w:tc>
        <w:tc>
          <w:tcPr>
            <w:tcW w:w="5940" w:type="dxa"/>
          </w:tcPr>
          <w:p w14:paraId="76CCC92E" w14:textId="77777777" w:rsidR="009A2354" w:rsidRPr="00CC2D4A" w:rsidRDefault="009A2354" w:rsidP="00E175F1">
            <w:pPr>
              <w:pStyle w:val="Footer"/>
              <w:tabs>
                <w:tab w:val="clear" w:pos="4320"/>
                <w:tab w:val="clear" w:pos="8640"/>
                <w:tab w:val="left" w:pos="0"/>
                <w:tab w:val="left" w:pos="342"/>
                <w:tab w:val="left" w:pos="6300"/>
                <w:tab w:val="left" w:pos="6480"/>
              </w:tabs>
              <w:ind w:right="-198"/>
              <w:rPr>
                <w:rFonts w:ascii="Arial" w:hAnsi="Arial" w:cs="Arial"/>
                <w:color w:val="000000" w:themeColor="text1"/>
                <w:szCs w:val="24"/>
              </w:rPr>
            </w:pPr>
            <w:r w:rsidRPr="00CC2D4A">
              <w:rPr>
                <w:rFonts w:ascii="Arial" w:hAnsi="Arial" w:cs="Arial"/>
                <w:color w:val="000000" w:themeColor="text1"/>
                <w:szCs w:val="24"/>
              </w:rPr>
              <w:t>First class cinemato</w:t>
            </w:r>
            <w:r w:rsidR="004D1DD7" w:rsidRPr="00CC2D4A">
              <w:rPr>
                <w:rFonts w:ascii="Arial" w:hAnsi="Arial" w:cs="Arial"/>
                <w:color w:val="000000" w:themeColor="text1"/>
                <w:szCs w:val="24"/>
              </w:rPr>
              <w:t>graphs or theaters..…………………</w:t>
            </w:r>
          </w:p>
        </w:tc>
        <w:tc>
          <w:tcPr>
            <w:tcW w:w="1422" w:type="dxa"/>
          </w:tcPr>
          <w:p w14:paraId="294ED65C" w14:textId="77777777" w:rsidR="009A2354" w:rsidRPr="00CC2D4A" w:rsidRDefault="004D1DD7"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 xml:space="preserve">P </w:t>
            </w:r>
            <w:r w:rsidR="009A2354" w:rsidRPr="00CC2D4A">
              <w:rPr>
                <w:rFonts w:ascii="Arial" w:hAnsi="Arial" w:cs="Arial"/>
                <w:color w:val="000000" w:themeColor="text1"/>
                <w:szCs w:val="24"/>
              </w:rPr>
              <w:t>1,200.00</w:t>
            </w:r>
          </w:p>
        </w:tc>
      </w:tr>
      <w:tr w:rsidR="00CC2D4A" w:rsidRPr="00CC2D4A" w14:paraId="333DD2CC" w14:textId="77777777" w:rsidTr="005461E6">
        <w:trPr>
          <w:cantSplit/>
        </w:trPr>
        <w:tc>
          <w:tcPr>
            <w:tcW w:w="540" w:type="dxa"/>
          </w:tcPr>
          <w:p w14:paraId="314DC1E1"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w:t>
            </w:r>
          </w:p>
        </w:tc>
        <w:tc>
          <w:tcPr>
            <w:tcW w:w="5940" w:type="dxa"/>
          </w:tcPr>
          <w:p w14:paraId="0F13AC08" w14:textId="77777777" w:rsidR="009A2354" w:rsidRPr="00CC2D4A" w:rsidRDefault="009A2354" w:rsidP="00E175F1">
            <w:pPr>
              <w:pStyle w:val="Footer"/>
              <w:tabs>
                <w:tab w:val="clear" w:pos="4320"/>
                <w:tab w:val="clear" w:pos="8640"/>
                <w:tab w:val="left" w:pos="342"/>
                <w:tab w:val="left" w:pos="2520"/>
                <w:tab w:val="left" w:pos="6300"/>
                <w:tab w:val="left" w:pos="6480"/>
              </w:tabs>
              <w:ind w:right="-198"/>
              <w:rPr>
                <w:rFonts w:ascii="Arial" w:hAnsi="Arial" w:cs="Arial"/>
                <w:color w:val="000000" w:themeColor="text1"/>
                <w:szCs w:val="24"/>
              </w:rPr>
            </w:pPr>
            <w:r w:rsidRPr="00CC2D4A">
              <w:rPr>
                <w:rFonts w:ascii="Arial" w:hAnsi="Arial" w:cs="Arial"/>
                <w:color w:val="000000" w:themeColor="text1"/>
                <w:szCs w:val="24"/>
              </w:rPr>
              <w:t>Second class cinematog</w:t>
            </w:r>
            <w:r w:rsidR="004D1DD7" w:rsidRPr="00CC2D4A">
              <w:rPr>
                <w:rFonts w:ascii="Arial" w:hAnsi="Arial" w:cs="Arial"/>
                <w:color w:val="000000" w:themeColor="text1"/>
                <w:szCs w:val="24"/>
              </w:rPr>
              <w:t>raphs or theaters.....……………</w:t>
            </w:r>
          </w:p>
        </w:tc>
        <w:tc>
          <w:tcPr>
            <w:tcW w:w="1422" w:type="dxa"/>
          </w:tcPr>
          <w:p w14:paraId="00BB79D7"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720.00</w:t>
            </w:r>
          </w:p>
        </w:tc>
      </w:tr>
      <w:tr w:rsidR="00CC2D4A" w:rsidRPr="00CC2D4A" w14:paraId="0BF3BD9A" w14:textId="77777777" w:rsidTr="005461E6">
        <w:trPr>
          <w:cantSplit/>
        </w:trPr>
        <w:tc>
          <w:tcPr>
            <w:tcW w:w="540" w:type="dxa"/>
          </w:tcPr>
          <w:p w14:paraId="65CC9D99"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iii</w:t>
            </w:r>
          </w:p>
        </w:tc>
        <w:tc>
          <w:tcPr>
            <w:tcW w:w="5940" w:type="dxa"/>
          </w:tcPr>
          <w:p w14:paraId="75C6D27B" w14:textId="77777777" w:rsidR="009A2354" w:rsidRPr="00CC2D4A" w:rsidRDefault="009A2354" w:rsidP="00E175F1">
            <w:pPr>
              <w:pStyle w:val="BodyTextIndent2"/>
              <w:tabs>
                <w:tab w:val="left" w:pos="-3960"/>
                <w:tab w:val="left" w:pos="2430"/>
              </w:tabs>
              <w:ind w:left="0" w:right="-288" w:hanging="108"/>
              <w:rPr>
                <w:rFonts w:ascii="Arial" w:hAnsi="Arial" w:cs="Arial"/>
                <w:color w:val="000000" w:themeColor="text1"/>
                <w:szCs w:val="24"/>
              </w:rPr>
            </w:pPr>
            <w:r w:rsidRPr="00CC2D4A">
              <w:rPr>
                <w:rFonts w:ascii="Arial" w:hAnsi="Arial" w:cs="Arial"/>
                <w:color w:val="000000" w:themeColor="text1"/>
                <w:szCs w:val="24"/>
              </w:rPr>
              <w:t>Third class cinemato</w:t>
            </w:r>
            <w:r w:rsidR="004D1DD7" w:rsidRPr="00CC2D4A">
              <w:rPr>
                <w:rFonts w:ascii="Arial" w:hAnsi="Arial" w:cs="Arial"/>
                <w:color w:val="000000" w:themeColor="text1"/>
                <w:szCs w:val="24"/>
              </w:rPr>
              <w:t>graphs or theaters..…………………</w:t>
            </w:r>
          </w:p>
        </w:tc>
        <w:tc>
          <w:tcPr>
            <w:tcW w:w="1422" w:type="dxa"/>
          </w:tcPr>
          <w:p w14:paraId="67859D63"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520.00</w:t>
            </w:r>
          </w:p>
        </w:tc>
      </w:tr>
      <w:tr w:rsidR="009A2354" w:rsidRPr="00CC2D4A" w14:paraId="6A9EE87E" w14:textId="77777777" w:rsidTr="005461E6">
        <w:trPr>
          <w:cantSplit/>
        </w:trPr>
        <w:tc>
          <w:tcPr>
            <w:tcW w:w="540" w:type="dxa"/>
          </w:tcPr>
          <w:p w14:paraId="20BD803C"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iv.</w:t>
            </w:r>
          </w:p>
        </w:tc>
        <w:tc>
          <w:tcPr>
            <w:tcW w:w="5940" w:type="dxa"/>
          </w:tcPr>
          <w:p w14:paraId="20ED359F" w14:textId="77777777" w:rsidR="009A2354" w:rsidRPr="00CC2D4A" w:rsidRDefault="009A2354" w:rsidP="00E175F1">
            <w:pPr>
              <w:pStyle w:val="BodyTextIndent2"/>
              <w:tabs>
                <w:tab w:val="left" w:pos="-3960"/>
              </w:tabs>
              <w:ind w:left="0" w:right="-288" w:hanging="108"/>
              <w:rPr>
                <w:rFonts w:ascii="Arial" w:hAnsi="Arial" w:cs="Arial"/>
                <w:color w:val="000000" w:themeColor="text1"/>
                <w:szCs w:val="24"/>
              </w:rPr>
            </w:pPr>
            <w:r w:rsidRPr="00CC2D4A">
              <w:rPr>
                <w:rFonts w:ascii="Arial" w:hAnsi="Arial" w:cs="Arial"/>
                <w:color w:val="000000" w:themeColor="text1"/>
                <w:szCs w:val="24"/>
              </w:rPr>
              <w:t>Grandstands/Bleachers</w:t>
            </w:r>
            <w:r w:rsidR="004D1DD7" w:rsidRPr="00CC2D4A">
              <w:rPr>
                <w:rFonts w:ascii="Arial" w:hAnsi="Arial" w:cs="Arial"/>
                <w:color w:val="000000" w:themeColor="text1"/>
                <w:szCs w:val="24"/>
              </w:rPr>
              <w:t>, Gymnasia and the like…………</w:t>
            </w:r>
          </w:p>
        </w:tc>
        <w:tc>
          <w:tcPr>
            <w:tcW w:w="1422" w:type="dxa"/>
          </w:tcPr>
          <w:p w14:paraId="472ED49A"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720.00</w:t>
            </w:r>
          </w:p>
        </w:tc>
      </w:tr>
    </w:tbl>
    <w:p w14:paraId="6D4A0DBA" w14:textId="77777777" w:rsidR="009A2354" w:rsidRPr="00CC2D4A" w:rsidRDefault="009A2354" w:rsidP="00E175F1">
      <w:pPr>
        <w:pStyle w:val="BodyTextIndent2"/>
        <w:tabs>
          <w:tab w:val="left" w:pos="-3960"/>
          <w:tab w:val="num" w:pos="720"/>
          <w:tab w:val="left" w:pos="810"/>
          <w:tab w:val="left" w:pos="1440"/>
          <w:tab w:val="left" w:pos="3420"/>
        </w:tabs>
        <w:ind w:left="0"/>
        <w:rPr>
          <w:rFonts w:ascii="Arial" w:hAnsi="Arial" w:cs="Arial"/>
          <w:color w:val="000000" w:themeColor="text1"/>
          <w:szCs w:val="24"/>
        </w:rPr>
      </w:pPr>
    </w:p>
    <w:p w14:paraId="4CFD7E3F" w14:textId="77777777" w:rsidR="009A2354" w:rsidRPr="00CC2D4A" w:rsidRDefault="009A2354" w:rsidP="00E175F1">
      <w:pPr>
        <w:pStyle w:val="BodyTextIndent2"/>
        <w:tabs>
          <w:tab w:val="left" w:pos="-3960"/>
          <w:tab w:val="left" w:pos="630"/>
          <w:tab w:val="left" w:pos="720"/>
          <w:tab w:val="left" w:pos="1080"/>
          <w:tab w:val="left" w:pos="1620"/>
          <w:tab w:val="left" w:pos="1980"/>
          <w:tab w:val="left" w:pos="2070"/>
        </w:tabs>
        <w:ind w:left="0" w:firstLine="540"/>
        <w:rPr>
          <w:rFonts w:ascii="Arial" w:hAnsi="Arial" w:cs="Arial"/>
          <w:color w:val="000000" w:themeColor="text1"/>
          <w:szCs w:val="24"/>
        </w:rPr>
      </w:pPr>
      <w:r w:rsidRPr="00CC2D4A">
        <w:rPr>
          <w:rFonts w:ascii="Arial" w:hAnsi="Arial" w:cs="Arial"/>
          <w:color w:val="000000" w:themeColor="text1"/>
          <w:szCs w:val="24"/>
        </w:rPr>
        <w:t>d.  Annual plumbing inspection fees, each</w:t>
      </w:r>
    </w:p>
    <w:p w14:paraId="33E12375" w14:textId="77777777" w:rsidR="009A2354" w:rsidRPr="00CC2D4A" w:rsidRDefault="00D222DF" w:rsidP="00E175F1">
      <w:pPr>
        <w:pStyle w:val="BodyTextIndent2"/>
        <w:tabs>
          <w:tab w:val="left" w:pos="-3960"/>
        </w:tabs>
        <w:ind w:left="0"/>
        <w:rPr>
          <w:rFonts w:ascii="Arial" w:hAnsi="Arial" w:cs="Arial"/>
          <w:color w:val="000000" w:themeColor="text1"/>
          <w:szCs w:val="24"/>
        </w:rPr>
      </w:pPr>
      <w:r w:rsidRPr="00CC2D4A">
        <w:rPr>
          <w:rFonts w:ascii="Arial" w:hAnsi="Arial" w:cs="Arial"/>
          <w:color w:val="000000" w:themeColor="text1"/>
          <w:szCs w:val="24"/>
        </w:rPr>
        <w:t xml:space="preserve">  </w:t>
      </w:r>
      <w:r w:rsidR="009A2354" w:rsidRPr="00CC2D4A">
        <w:rPr>
          <w:rFonts w:ascii="Arial" w:hAnsi="Arial" w:cs="Arial"/>
          <w:color w:val="000000" w:themeColor="text1"/>
          <w:szCs w:val="24"/>
        </w:rPr>
        <w:t>plumbing unit</w:t>
      </w:r>
      <w:r w:rsidR="004D1DD7" w:rsidRPr="00CC2D4A">
        <w:rPr>
          <w:rFonts w:ascii="Arial" w:hAnsi="Arial" w:cs="Arial"/>
          <w:color w:val="000000" w:themeColor="text1"/>
          <w:szCs w:val="24"/>
        </w:rPr>
        <w:t xml:space="preserve">  ……………………</w:t>
      </w:r>
      <w:r w:rsidR="009A2354" w:rsidRPr="00CC2D4A">
        <w:rPr>
          <w:rFonts w:ascii="Arial" w:hAnsi="Arial" w:cs="Arial"/>
          <w:color w:val="000000" w:themeColor="text1"/>
          <w:szCs w:val="24"/>
        </w:rPr>
        <w:t>………………………</w:t>
      </w:r>
      <w:r w:rsidRPr="00CC2D4A">
        <w:rPr>
          <w:rFonts w:ascii="Arial" w:hAnsi="Arial" w:cs="Arial"/>
          <w:color w:val="000000" w:themeColor="text1"/>
          <w:szCs w:val="24"/>
        </w:rPr>
        <w:t>………</w:t>
      </w:r>
      <w:r w:rsidR="009A2354" w:rsidRPr="00CC2D4A">
        <w:rPr>
          <w:rFonts w:ascii="Arial" w:hAnsi="Arial" w:cs="Arial"/>
          <w:color w:val="000000" w:themeColor="text1"/>
          <w:szCs w:val="24"/>
        </w:rPr>
        <w:t xml:space="preserve">  P       60.00</w:t>
      </w:r>
    </w:p>
    <w:p w14:paraId="5F1A20E9" w14:textId="77777777" w:rsidR="009A2354" w:rsidRPr="00CC2D4A" w:rsidRDefault="009A2354" w:rsidP="00E175F1">
      <w:pPr>
        <w:pStyle w:val="BodyTextIndent2"/>
        <w:tabs>
          <w:tab w:val="left" w:pos="-3960"/>
          <w:tab w:val="left" w:pos="630"/>
          <w:tab w:val="num" w:pos="720"/>
          <w:tab w:val="left" w:pos="1710"/>
          <w:tab w:val="left" w:pos="6750"/>
          <w:tab w:val="left" w:pos="7110"/>
          <w:tab w:val="left" w:pos="7740"/>
        </w:tabs>
        <w:ind w:left="0"/>
        <w:rPr>
          <w:rFonts w:ascii="Arial" w:hAnsi="Arial" w:cs="Arial"/>
          <w:color w:val="000000" w:themeColor="text1"/>
          <w:szCs w:val="24"/>
        </w:rPr>
      </w:pPr>
      <w:r w:rsidRPr="00CC2D4A">
        <w:rPr>
          <w:rFonts w:ascii="Arial" w:hAnsi="Arial" w:cs="Arial"/>
          <w:color w:val="000000" w:themeColor="text1"/>
          <w:szCs w:val="24"/>
        </w:rPr>
        <w:tab/>
      </w:r>
    </w:p>
    <w:p w14:paraId="086D6995" w14:textId="77777777" w:rsidR="009A2354" w:rsidRPr="00CC2D4A" w:rsidRDefault="009A2354" w:rsidP="00E175F1">
      <w:pPr>
        <w:pStyle w:val="BodyTextIndent2"/>
        <w:tabs>
          <w:tab w:val="left" w:pos="-3960"/>
          <w:tab w:val="left" w:pos="540"/>
          <w:tab w:val="left" w:pos="720"/>
          <w:tab w:val="left" w:pos="900"/>
          <w:tab w:val="left" w:pos="1620"/>
          <w:tab w:val="left" w:pos="2520"/>
          <w:tab w:val="left" w:pos="6750"/>
          <w:tab w:val="left" w:pos="7110"/>
          <w:tab w:val="left" w:pos="7740"/>
        </w:tabs>
        <w:ind w:left="0" w:firstLine="540"/>
        <w:rPr>
          <w:rFonts w:ascii="Arial" w:hAnsi="Arial" w:cs="Arial"/>
          <w:color w:val="000000" w:themeColor="text1"/>
          <w:szCs w:val="24"/>
        </w:rPr>
      </w:pPr>
      <w:r w:rsidRPr="00CC2D4A">
        <w:rPr>
          <w:rFonts w:ascii="Arial" w:hAnsi="Arial" w:cs="Arial"/>
          <w:color w:val="000000" w:themeColor="text1"/>
          <w:szCs w:val="24"/>
        </w:rPr>
        <w:t>e.</w:t>
      </w:r>
      <w:r w:rsidR="00D222DF" w:rsidRPr="00CC2D4A">
        <w:rPr>
          <w:rFonts w:ascii="Arial" w:hAnsi="Arial" w:cs="Arial"/>
          <w:color w:val="000000" w:themeColor="text1"/>
          <w:szCs w:val="24"/>
        </w:rPr>
        <w:t xml:space="preserve"> </w:t>
      </w:r>
      <w:r w:rsidRPr="00CC2D4A">
        <w:rPr>
          <w:rFonts w:ascii="Arial" w:hAnsi="Arial" w:cs="Arial"/>
          <w:color w:val="000000" w:themeColor="text1"/>
          <w:szCs w:val="24"/>
        </w:rPr>
        <w:t>Electrical Inspection Fees:</w:t>
      </w:r>
    </w:p>
    <w:p w14:paraId="687831EC" w14:textId="77777777" w:rsidR="009A2354" w:rsidRPr="00CC2D4A" w:rsidRDefault="009A2354" w:rsidP="00E175F1">
      <w:pPr>
        <w:pStyle w:val="BodyTextIndent2"/>
        <w:tabs>
          <w:tab w:val="left" w:pos="-3960"/>
          <w:tab w:val="left" w:pos="630"/>
          <w:tab w:val="left" w:pos="720"/>
          <w:tab w:val="left" w:pos="1620"/>
          <w:tab w:val="left" w:pos="2520"/>
          <w:tab w:val="left" w:pos="3060"/>
          <w:tab w:val="left" w:pos="6750"/>
          <w:tab w:val="left" w:pos="7110"/>
          <w:tab w:val="left" w:pos="7740"/>
        </w:tabs>
        <w:ind w:left="0" w:firstLine="1980"/>
        <w:rPr>
          <w:rFonts w:ascii="Arial" w:hAnsi="Arial" w:cs="Arial"/>
          <w:color w:val="000000" w:themeColor="text1"/>
          <w:szCs w:val="24"/>
        </w:rPr>
      </w:pPr>
    </w:p>
    <w:tbl>
      <w:tblPr>
        <w:tblW w:w="7848" w:type="dxa"/>
        <w:tblInd w:w="1008" w:type="dxa"/>
        <w:tblLayout w:type="fixed"/>
        <w:tblLook w:val="0000" w:firstRow="0" w:lastRow="0" w:firstColumn="0" w:lastColumn="0" w:noHBand="0" w:noVBand="0"/>
      </w:tblPr>
      <w:tblGrid>
        <w:gridCol w:w="540"/>
        <w:gridCol w:w="4860"/>
        <w:gridCol w:w="2448"/>
      </w:tblGrid>
      <w:tr w:rsidR="00CC2D4A" w:rsidRPr="00CC2D4A" w14:paraId="03DED185" w14:textId="77777777" w:rsidTr="009A482A">
        <w:trPr>
          <w:cantSplit/>
        </w:trPr>
        <w:tc>
          <w:tcPr>
            <w:tcW w:w="540" w:type="dxa"/>
          </w:tcPr>
          <w:p w14:paraId="66201ECC"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t>i</w:t>
            </w:r>
            <w:proofErr w:type="spellEnd"/>
            <w:r w:rsidRPr="00CC2D4A">
              <w:rPr>
                <w:rFonts w:ascii="Arial" w:hAnsi="Arial" w:cs="Arial"/>
                <w:color w:val="000000" w:themeColor="text1"/>
                <w:szCs w:val="24"/>
              </w:rPr>
              <w:t>.</w:t>
            </w:r>
          </w:p>
        </w:tc>
        <w:tc>
          <w:tcPr>
            <w:tcW w:w="4860" w:type="dxa"/>
          </w:tcPr>
          <w:p w14:paraId="794A5FCF" w14:textId="77777777" w:rsidR="009A2354" w:rsidRPr="00CC2D4A" w:rsidRDefault="009A2354" w:rsidP="00E175F1">
            <w:pPr>
              <w:pStyle w:val="BodyTextIndent2"/>
              <w:tabs>
                <w:tab w:val="left" w:pos="-3960"/>
                <w:tab w:val="left" w:pos="630"/>
                <w:tab w:val="left" w:pos="720"/>
                <w:tab w:val="left" w:pos="1620"/>
                <w:tab w:val="left" w:pos="2520"/>
                <w:tab w:val="left" w:pos="6750"/>
                <w:tab w:val="left" w:pos="7110"/>
                <w:tab w:val="left" w:pos="7740"/>
              </w:tabs>
              <w:ind w:left="0" w:firstLine="0"/>
              <w:rPr>
                <w:rFonts w:ascii="Arial" w:hAnsi="Arial" w:cs="Arial"/>
                <w:color w:val="000000" w:themeColor="text1"/>
                <w:szCs w:val="24"/>
              </w:rPr>
            </w:pPr>
            <w:r w:rsidRPr="00CC2D4A">
              <w:rPr>
                <w:rFonts w:ascii="Arial" w:hAnsi="Arial" w:cs="Arial"/>
                <w:color w:val="000000" w:themeColor="text1"/>
                <w:szCs w:val="24"/>
              </w:rPr>
              <w:t>A one</w:t>
            </w:r>
            <w:r w:rsidR="00F27AC3" w:rsidRPr="00CC2D4A">
              <w:rPr>
                <w:rFonts w:ascii="Arial" w:hAnsi="Arial" w:cs="Arial"/>
                <w:color w:val="000000" w:themeColor="text1"/>
                <w:szCs w:val="24"/>
              </w:rPr>
              <w:t>-</w:t>
            </w:r>
            <w:r w:rsidRPr="00CC2D4A">
              <w:rPr>
                <w:rFonts w:ascii="Arial" w:hAnsi="Arial" w:cs="Arial"/>
                <w:color w:val="000000" w:themeColor="text1"/>
                <w:szCs w:val="24"/>
              </w:rPr>
              <w:t>time electrical inspection fee equivalent to 10% of Total Electrical Permit Fees shall be charged to cover all inspection trips during construction.</w:t>
            </w:r>
          </w:p>
        </w:tc>
        <w:tc>
          <w:tcPr>
            <w:tcW w:w="2448" w:type="dxa"/>
          </w:tcPr>
          <w:p w14:paraId="354A7106" w14:textId="77777777" w:rsidR="009A2354" w:rsidRPr="00CC2D4A" w:rsidRDefault="009A2354" w:rsidP="00E175F1">
            <w:pPr>
              <w:pStyle w:val="BodyTextIndent2"/>
              <w:tabs>
                <w:tab w:val="left" w:pos="-3960"/>
                <w:tab w:val="left" w:pos="630"/>
                <w:tab w:val="left" w:pos="720"/>
                <w:tab w:val="left" w:pos="1620"/>
                <w:tab w:val="left" w:pos="2520"/>
                <w:tab w:val="left" w:pos="6750"/>
                <w:tab w:val="left" w:pos="7110"/>
                <w:tab w:val="left" w:pos="7740"/>
              </w:tabs>
              <w:ind w:left="0"/>
              <w:rPr>
                <w:rFonts w:ascii="Arial" w:hAnsi="Arial" w:cs="Arial"/>
                <w:color w:val="000000" w:themeColor="text1"/>
                <w:szCs w:val="24"/>
              </w:rPr>
            </w:pPr>
          </w:p>
        </w:tc>
      </w:tr>
      <w:tr w:rsidR="009A2354" w:rsidRPr="00CC2D4A" w14:paraId="16892CEC" w14:textId="77777777" w:rsidTr="009A482A">
        <w:trPr>
          <w:cantSplit/>
          <w:trHeight w:val="414"/>
        </w:trPr>
        <w:tc>
          <w:tcPr>
            <w:tcW w:w="540" w:type="dxa"/>
          </w:tcPr>
          <w:p w14:paraId="161882BB"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w:t>
            </w:r>
          </w:p>
        </w:tc>
        <w:tc>
          <w:tcPr>
            <w:tcW w:w="4860" w:type="dxa"/>
          </w:tcPr>
          <w:p w14:paraId="455C083D" w14:textId="77777777" w:rsidR="009A2354" w:rsidRPr="00CC2D4A" w:rsidRDefault="009A2354" w:rsidP="00E175F1">
            <w:pPr>
              <w:pStyle w:val="Footer"/>
              <w:tabs>
                <w:tab w:val="clear" w:pos="4320"/>
                <w:tab w:val="clear" w:pos="8640"/>
                <w:tab w:val="left" w:pos="2520"/>
                <w:tab w:val="left" w:pos="6300"/>
                <w:tab w:val="left" w:pos="6480"/>
              </w:tabs>
              <w:ind w:right="-108"/>
              <w:jc w:val="both"/>
              <w:rPr>
                <w:rFonts w:ascii="Arial" w:hAnsi="Arial" w:cs="Arial"/>
                <w:color w:val="000000" w:themeColor="text1"/>
                <w:szCs w:val="24"/>
              </w:rPr>
            </w:pPr>
            <w:r w:rsidRPr="00CC2D4A">
              <w:rPr>
                <w:rFonts w:ascii="Arial" w:hAnsi="Arial" w:cs="Arial"/>
                <w:color w:val="000000" w:themeColor="text1"/>
                <w:szCs w:val="24"/>
              </w:rPr>
              <w:t xml:space="preserve">Annual Inspection Fees are the same as in Section 4.e. </w:t>
            </w:r>
          </w:p>
        </w:tc>
        <w:tc>
          <w:tcPr>
            <w:tcW w:w="2448" w:type="dxa"/>
          </w:tcPr>
          <w:p w14:paraId="76B4F0DC" w14:textId="77777777" w:rsidR="009A2354" w:rsidRPr="00CC2D4A" w:rsidRDefault="009A2354" w:rsidP="00E175F1">
            <w:pPr>
              <w:pStyle w:val="BodyTextIndent2"/>
              <w:tabs>
                <w:tab w:val="left" w:pos="-3960"/>
                <w:tab w:val="left" w:pos="630"/>
                <w:tab w:val="num" w:pos="720"/>
                <w:tab w:val="left" w:pos="1620"/>
                <w:tab w:val="left" w:pos="2520"/>
                <w:tab w:val="left" w:pos="4050"/>
                <w:tab w:val="left" w:pos="7110"/>
                <w:tab w:val="left" w:pos="7740"/>
              </w:tabs>
              <w:ind w:left="0"/>
              <w:rPr>
                <w:rFonts w:ascii="Arial" w:hAnsi="Arial" w:cs="Arial"/>
                <w:color w:val="000000" w:themeColor="text1"/>
                <w:szCs w:val="24"/>
              </w:rPr>
            </w:pPr>
          </w:p>
        </w:tc>
      </w:tr>
      <w:tr w:rsidR="0017150C" w:rsidRPr="00CC2D4A" w14:paraId="74F518B7" w14:textId="77777777" w:rsidTr="009A482A">
        <w:trPr>
          <w:cantSplit/>
          <w:trHeight w:val="414"/>
        </w:trPr>
        <w:tc>
          <w:tcPr>
            <w:tcW w:w="540" w:type="dxa"/>
          </w:tcPr>
          <w:p w14:paraId="278D1D19" w14:textId="77777777" w:rsidR="0017150C" w:rsidRPr="00CC2D4A" w:rsidRDefault="0017150C"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4860" w:type="dxa"/>
          </w:tcPr>
          <w:p w14:paraId="6BA206DF" w14:textId="77777777" w:rsidR="0017150C" w:rsidRPr="00CC2D4A" w:rsidRDefault="0017150C" w:rsidP="00E175F1">
            <w:pPr>
              <w:pStyle w:val="Footer"/>
              <w:tabs>
                <w:tab w:val="clear" w:pos="4320"/>
                <w:tab w:val="clear" w:pos="8640"/>
                <w:tab w:val="left" w:pos="2520"/>
                <w:tab w:val="left" w:pos="6300"/>
                <w:tab w:val="left" w:pos="6480"/>
              </w:tabs>
              <w:ind w:right="-108"/>
              <w:jc w:val="both"/>
              <w:rPr>
                <w:rFonts w:ascii="Arial" w:hAnsi="Arial" w:cs="Arial"/>
                <w:color w:val="000000" w:themeColor="text1"/>
                <w:szCs w:val="24"/>
              </w:rPr>
            </w:pPr>
          </w:p>
        </w:tc>
        <w:tc>
          <w:tcPr>
            <w:tcW w:w="2448" w:type="dxa"/>
          </w:tcPr>
          <w:p w14:paraId="41EE7B18" w14:textId="77777777" w:rsidR="0017150C" w:rsidRPr="00CC2D4A" w:rsidRDefault="0017150C" w:rsidP="00E175F1">
            <w:pPr>
              <w:pStyle w:val="BodyTextIndent2"/>
              <w:tabs>
                <w:tab w:val="left" w:pos="-3960"/>
                <w:tab w:val="left" w:pos="630"/>
                <w:tab w:val="num" w:pos="720"/>
                <w:tab w:val="left" w:pos="1620"/>
                <w:tab w:val="left" w:pos="2520"/>
                <w:tab w:val="left" w:pos="4050"/>
                <w:tab w:val="left" w:pos="7110"/>
                <w:tab w:val="left" w:pos="7740"/>
              </w:tabs>
              <w:ind w:left="0"/>
              <w:rPr>
                <w:rFonts w:ascii="Arial" w:hAnsi="Arial" w:cs="Arial"/>
                <w:color w:val="000000" w:themeColor="text1"/>
                <w:szCs w:val="24"/>
              </w:rPr>
            </w:pPr>
          </w:p>
        </w:tc>
      </w:tr>
    </w:tbl>
    <w:p w14:paraId="79C20BE1" w14:textId="77777777" w:rsidR="009A2354" w:rsidRPr="00CC2D4A" w:rsidRDefault="009A2354" w:rsidP="00E175F1">
      <w:pPr>
        <w:pStyle w:val="BodyTextIndent2"/>
        <w:numPr>
          <w:ilvl w:val="0"/>
          <w:numId w:val="61"/>
        </w:numPr>
        <w:tabs>
          <w:tab w:val="left" w:pos="-3960"/>
          <w:tab w:val="left" w:pos="720"/>
          <w:tab w:val="left" w:pos="1620"/>
          <w:tab w:val="left" w:pos="1800"/>
          <w:tab w:val="left" w:pos="2520"/>
          <w:tab w:val="left" w:pos="7560"/>
          <w:tab w:val="left" w:pos="7740"/>
        </w:tabs>
        <w:ind w:left="0"/>
        <w:jc w:val="left"/>
        <w:rPr>
          <w:rFonts w:ascii="Arial" w:hAnsi="Arial" w:cs="Arial"/>
          <w:color w:val="000000" w:themeColor="text1"/>
          <w:szCs w:val="24"/>
        </w:rPr>
      </w:pPr>
      <w:r w:rsidRPr="00CC2D4A">
        <w:rPr>
          <w:rFonts w:ascii="Arial" w:hAnsi="Arial" w:cs="Arial"/>
          <w:color w:val="000000" w:themeColor="text1"/>
          <w:szCs w:val="24"/>
        </w:rPr>
        <w:t xml:space="preserve">  Annual Mechanical Inspection Fees:</w:t>
      </w:r>
    </w:p>
    <w:p w14:paraId="244EAA0E" w14:textId="77777777" w:rsidR="009A2354" w:rsidRPr="00CC2D4A" w:rsidRDefault="009A2354" w:rsidP="00E175F1">
      <w:pPr>
        <w:pStyle w:val="BodyTextIndent2"/>
        <w:tabs>
          <w:tab w:val="left" w:pos="-3960"/>
          <w:tab w:val="left" w:pos="720"/>
          <w:tab w:val="left" w:pos="1620"/>
          <w:tab w:val="left" w:pos="1800"/>
          <w:tab w:val="left" w:pos="2520"/>
          <w:tab w:val="left" w:pos="7560"/>
          <w:tab w:val="left" w:pos="7740"/>
        </w:tabs>
        <w:ind w:left="0"/>
        <w:rPr>
          <w:rFonts w:ascii="Arial" w:hAnsi="Arial" w:cs="Arial"/>
          <w:color w:val="000000" w:themeColor="text1"/>
          <w:szCs w:val="24"/>
        </w:rPr>
      </w:pPr>
    </w:p>
    <w:tbl>
      <w:tblPr>
        <w:tblW w:w="7920" w:type="dxa"/>
        <w:tblInd w:w="900" w:type="dxa"/>
        <w:tblLayout w:type="fixed"/>
        <w:tblLook w:val="0000" w:firstRow="0" w:lastRow="0" w:firstColumn="0" w:lastColumn="0" w:noHBand="0" w:noVBand="0"/>
      </w:tblPr>
      <w:tblGrid>
        <w:gridCol w:w="648"/>
        <w:gridCol w:w="6120"/>
        <w:gridCol w:w="1080"/>
        <w:gridCol w:w="72"/>
      </w:tblGrid>
      <w:tr w:rsidR="00CC2D4A" w:rsidRPr="00CC2D4A" w14:paraId="6E13FCED" w14:textId="77777777" w:rsidTr="000821CF">
        <w:trPr>
          <w:cantSplit/>
        </w:trPr>
        <w:tc>
          <w:tcPr>
            <w:tcW w:w="648" w:type="dxa"/>
          </w:tcPr>
          <w:p w14:paraId="78DEA38A"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roofErr w:type="spellStart"/>
            <w:r w:rsidRPr="00CC2D4A">
              <w:rPr>
                <w:rFonts w:ascii="Arial" w:hAnsi="Arial" w:cs="Arial"/>
                <w:color w:val="000000" w:themeColor="text1"/>
                <w:szCs w:val="24"/>
              </w:rPr>
              <w:lastRenderedPageBreak/>
              <w:t>i</w:t>
            </w:r>
            <w:proofErr w:type="spellEnd"/>
            <w:r w:rsidRPr="00CC2D4A">
              <w:rPr>
                <w:rFonts w:ascii="Arial" w:hAnsi="Arial" w:cs="Arial"/>
                <w:color w:val="000000" w:themeColor="text1"/>
                <w:szCs w:val="24"/>
              </w:rPr>
              <w:t>.</w:t>
            </w:r>
          </w:p>
        </w:tc>
        <w:tc>
          <w:tcPr>
            <w:tcW w:w="6120" w:type="dxa"/>
          </w:tcPr>
          <w:p w14:paraId="1034D7C7" w14:textId="77777777" w:rsidR="009A2354" w:rsidRPr="00CC2D4A" w:rsidRDefault="009A2354" w:rsidP="00E175F1">
            <w:pPr>
              <w:pStyle w:val="BodyTextIndent2"/>
              <w:tabs>
                <w:tab w:val="left" w:pos="-3960"/>
                <w:tab w:val="left" w:pos="720"/>
                <w:tab w:val="left" w:pos="2700"/>
                <w:tab w:val="left" w:pos="3060"/>
                <w:tab w:val="left" w:pos="3420"/>
                <w:tab w:val="left" w:pos="7560"/>
                <w:tab w:val="left" w:pos="7740"/>
              </w:tabs>
              <w:ind w:left="0" w:hanging="108"/>
              <w:rPr>
                <w:rFonts w:ascii="Arial" w:hAnsi="Arial" w:cs="Arial"/>
                <w:color w:val="000000" w:themeColor="text1"/>
                <w:szCs w:val="24"/>
              </w:rPr>
            </w:pPr>
            <w:r w:rsidRPr="00CC2D4A">
              <w:rPr>
                <w:rFonts w:ascii="Arial" w:hAnsi="Arial" w:cs="Arial"/>
                <w:color w:val="000000" w:themeColor="text1"/>
                <w:szCs w:val="24"/>
              </w:rPr>
              <w:t>Refrigeration and Ice Plant, per ton:</w:t>
            </w:r>
          </w:p>
        </w:tc>
        <w:tc>
          <w:tcPr>
            <w:tcW w:w="1152" w:type="dxa"/>
            <w:gridSpan w:val="2"/>
          </w:tcPr>
          <w:p w14:paraId="56469D79" w14:textId="77777777" w:rsidR="009A2354" w:rsidRPr="00CC2D4A" w:rsidRDefault="009A2354" w:rsidP="00E175F1">
            <w:pPr>
              <w:pStyle w:val="Footer"/>
              <w:tabs>
                <w:tab w:val="clear" w:pos="4320"/>
                <w:tab w:val="clear" w:pos="8640"/>
                <w:tab w:val="left" w:pos="2520"/>
                <w:tab w:val="left" w:pos="6300"/>
                <w:tab w:val="left" w:pos="6480"/>
              </w:tabs>
              <w:ind w:right="-108"/>
              <w:rPr>
                <w:rFonts w:ascii="Arial" w:hAnsi="Arial" w:cs="Arial"/>
                <w:color w:val="000000" w:themeColor="text1"/>
                <w:szCs w:val="24"/>
              </w:rPr>
            </w:pPr>
          </w:p>
        </w:tc>
      </w:tr>
      <w:tr w:rsidR="00CC2D4A" w:rsidRPr="00CC2D4A" w14:paraId="62686164" w14:textId="77777777" w:rsidTr="000821CF">
        <w:trPr>
          <w:cantSplit/>
        </w:trPr>
        <w:tc>
          <w:tcPr>
            <w:tcW w:w="648" w:type="dxa"/>
          </w:tcPr>
          <w:p w14:paraId="0FDB055D"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60697E99" w14:textId="77777777" w:rsidR="009A2354" w:rsidRPr="00CC2D4A" w:rsidRDefault="009A2354" w:rsidP="00E175F1">
            <w:pPr>
              <w:pStyle w:val="BodyTextIndent2"/>
              <w:tabs>
                <w:tab w:val="left" w:pos="-3960"/>
                <w:tab w:val="left" w:pos="1260"/>
                <w:tab w:val="left" w:pos="1980"/>
                <w:tab w:val="left" w:pos="2700"/>
                <w:tab w:val="left" w:pos="3060"/>
                <w:tab w:val="left" w:pos="3420"/>
                <w:tab w:val="left" w:pos="7020"/>
                <w:tab w:val="left" w:pos="7740"/>
              </w:tabs>
              <w:ind w:left="0" w:right="-108" w:hanging="108"/>
              <w:rPr>
                <w:rFonts w:ascii="Arial" w:hAnsi="Arial" w:cs="Arial"/>
                <w:color w:val="000000" w:themeColor="text1"/>
                <w:szCs w:val="24"/>
              </w:rPr>
            </w:pPr>
            <w:r w:rsidRPr="00CC2D4A">
              <w:rPr>
                <w:rFonts w:ascii="Arial" w:hAnsi="Arial" w:cs="Arial"/>
                <w:color w:val="000000" w:themeColor="text1"/>
                <w:szCs w:val="24"/>
              </w:rPr>
              <w:t>(a)   Up to 100  tons c</w:t>
            </w:r>
            <w:r w:rsidR="004D1DD7" w:rsidRPr="00CC2D4A">
              <w:rPr>
                <w:rFonts w:ascii="Arial" w:hAnsi="Arial" w:cs="Arial"/>
                <w:color w:val="000000" w:themeColor="text1"/>
                <w:szCs w:val="24"/>
              </w:rPr>
              <w:t>apacity ..…...... ……………………</w:t>
            </w:r>
            <w:r w:rsidR="00D222DF" w:rsidRPr="00CC2D4A">
              <w:rPr>
                <w:rFonts w:ascii="Arial" w:hAnsi="Arial" w:cs="Arial"/>
                <w:color w:val="000000" w:themeColor="text1"/>
                <w:szCs w:val="24"/>
              </w:rPr>
              <w:t>..</w:t>
            </w:r>
          </w:p>
        </w:tc>
        <w:tc>
          <w:tcPr>
            <w:tcW w:w="1152" w:type="dxa"/>
            <w:gridSpan w:val="2"/>
          </w:tcPr>
          <w:p w14:paraId="4A2AAE2A"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P 25.00</w:t>
            </w:r>
          </w:p>
        </w:tc>
      </w:tr>
      <w:tr w:rsidR="00CC2D4A" w:rsidRPr="00CC2D4A" w14:paraId="6894681A" w14:textId="77777777" w:rsidTr="000821CF">
        <w:trPr>
          <w:cantSplit/>
        </w:trPr>
        <w:tc>
          <w:tcPr>
            <w:tcW w:w="648" w:type="dxa"/>
          </w:tcPr>
          <w:p w14:paraId="596D14E4"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48C74751" w14:textId="77777777" w:rsidR="009A2354" w:rsidRPr="00CC2D4A" w:rsidRDefault="009A2354" w:rsidP="00E175F1">
            <w:pPr>
              <w:pStyle w:val="BodyTextIndent2"/>
              <w:tabs>
                <w:tab w:val="left" w:pos="-3960"/>
                <w:tab w:val="left" w:pos="1260"/>
                <w:tab w:val="left" w:pos="1980"/>
                <w:tab w:val="left" w:pos="2700"/>
                <w:tab w:val="left" w:pos="3060"/>
                <w:tab w:val="left" w:pos="3420"/>
                <w:tab w:val="left" w:pos="7020"/>
                <w:tab w:val="left" w:pos="7740"/>
              </w:tabs>
              <w:ind w:left="0" w:right="-288" w:hanging="108"/>
              <w:rPr>
                <w:rFonts w:ascii="Arial" w:hAnsi="Arial" w:cs="Arial"/>
                <w:color w:val="000000" w:themeColor="text1"/>
                <w:szCs w:val="24"/>
              </w:rPr>
            </w:pPr>
            <w:r w:rsidRPr="00CC2D4A">
              <w:rPr>
                <w:rFonts w:ascii="Arial" w:hAnsi="Arial" w:cs="Arial"/>
                <w:color w:val="000000" w:themeColor="text1"/>
                <w:szCs w:val="24"/>
              </w:rPr>
              <w:t>(b)   Above 100 tons u</w:t>
            </w:r>
            <w:r w:rsidR="00F0607E" w:rsidRPr="00CC2D4A">
              <w:rPr>
                <w:rFonts w:ascii="Arial" w:hAnsi="Arial" w:cs="Arial"/>
                <w:color w:val="000000" w:themeColor="text1"/>
                <w:szCs w:val="24"/>
              </w:rPr>
              <w:t>p to 150 tons .……………………….</w:t>
            </w:r>
          </w:p>
        </w:tc>
        <w:tc>
          <w:tcPr>
            <w:tcW w:w="1152" w:type="dxa"/>
            <w:gridSpan w:val="2"/>
          </w:tcPr>
          <w:p w14:paraId="2007DC20"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20.00</w:t>
            </w:r>
          </w:p>
        </w:tc>
      </w:tr>
      <w:tr w:rsidR="00CC2D4A" w:rsidRPr="00CC2D4A" w14:paraId="0FB58E2B" w14:textId="77777777" w:rsidTr="000821CF">
        <w:trPr>
          <w:cantSplit/>
        </w:trPr>
        <w:tc>
          <w:tcPr>
            <w:tcW w:w="648" w:type="dxa"/>
          </w:tcPr>
          <w:p w14:paraId="206A9B4B"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34D44AAA" w14:textId="77777777" w:rsidR="009A2354" w:rsidRPr="00CC2D4A" w:rsidRDefault="009A2354" w:rsidP="00E175F1">
            <w:pPr>
              <w:pStyle w:val="BodyTextIndent2"/>
              <w:tabs>
                <w:tab w:val="left" w:pos="-3960"/>
                <w:tab w:val="left" w:pos="1260"/>
                <w:tab w:val="left" w:pos="1980"/>
                <w:tab w:val="left" w:pos="2700"/>
                <w:tab w:val="left" w:pos="3060"/>
                <w:tab w:val="left" w:pos="3420"/>
                <w:tab w:val="left" w:pos="7020"/>
                <w:tab w:val="left" w:pos="7740"/>
              </w:tabs>
              <w:ind w:left="0" w:right="-288" w:hanging="108"/>
              <w:rPr>
                <w:rFonts w:ascii="Arial" w:hAnsi="Arial" w:cs="Arial"/>
                <w:color w:val="000000" w:themeColor="text1"/>
                <w:szCs w:val="24"/>
              </w:rPr>
            </w:pPr>
            <w:r w:rsidRPr="00CC2D4A">
              <w:rPr>
                <w:rFonts w:ascii="Arial" w:hAnsi="Arial" w:cs="Arial"/>
                <w:color w:val="000000" w:themeColor="text1"/>
                <w:szCs w:val="24"/>
              </w:rPr>
              <w:t>(c)    Above 150 tons up</w:t>
            </w:r>
            <w:r w:rsidR="00F0607E" w:rsidRPr="00CC2D4A">
              <w:rPr>
                <w:rFonts w:ascii="Arial" w:hAnsi="Arial" w:cs="Arial"/>
                <w:color w:val="000000" w:themeColor="text1"/>
                <w:szCs w:val="24"/>
              </w:rPr>
              <w:t xml:space="preserve"> to 300 tons …………………………</w:t>
            </w:r>
          </w:p>
        </w:tc>
        <w:tc>
          <w:tcPr>
            <w:tcW w:w="1152" w:type="dxa"/>
            <w:gridSpan w:val="2"/>
          </w:tcPr>
          <w:p w14:paraId="4F411AFF"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 xml:space="preserve">   15.00</w:t>
            </w:r>
          </w:p>
        </w:tc>
      </w:tr>
      <w:tr w:rsidR="00CC2D4A" w:rsidRPr="00CC2D4A" w14:paraId="014627DE" w14:textId="77777777" w:rsidTr="000821CF">
        <w:trPr>
          <w:cantSplit/>
        </w:trPr>
        <w:tc>
          <w:tcPr>
            <w:tcW w:w="648" w:type="dxa"/>
          </w:tcPr>
          <w:p w14:paraId="431BBFD1"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1A9A979C" w14:textId="77777777" w:rsidR="009A2354" w:rsidRPr="00CC2D4A" w:rsidRDefault="009A2354" w:rsidP="00E175F1">
            <w:pPr>
              <w:pStyle w:val="BodyTextIndent2"/>
              <w:tabs>
                <w:tab w:val="left" w:pos="-3960"/>
                <w:tab w:val="left" w:pos="1260"/>
                <w:tab w:val="left" w:pos="1980"/>
                <w:tab w:val="left" w:pos="2700"/>
                <w:tab w:val="left" w:pos="3060"/>
                <w:tab w:val="left" w:pos="3420"/>
                <w:tab w:val="left" w:pos="7020"/>
                <w:tab w:val="left" w:pos="7740"/>
              </w:tabs>
              <w:ind w:left="0" w:right="-288" w:hanging="108"/>
              <w:rPr>
                <w:rFonts w:ascii="Arial" w:hAnsi="Arial" w:cs="Arial"/>
                <w:iCs/>
                <w:color w:val="000000" w:themeColor="text1"/>
                <w:szCs w:val="24"/>
              </w:rPr>
            </w:pPr>
            <w:r w:rsidRPr="00CC2D4A">
              <w:rPr>
                <w:rFonts w:ascii="Arial" w:hAnsi="Arial" w:cs="Arial"/>
                <w:iCs/>
                <w:color w:val="000000" w:themeColor="text1"/>
                <w:szCs w:val="24"/>
              </w:rPr>
              <w:t xml:space="preserve">(d)   </w:t>
            </w:r>
            <w:r w:rsidRPr="00CC2D4A">
              <w:rPr>
                <w:rFonts w:ascii="Arial" w:hAnsi="Arial" w:cs="Arial"/>
                <w:color w:val="000000" w:themeColor="text1"/>
                <w:szCs w:val="24"/>
              </w:rPr>
              <w:t>Above 300  tons up to</w:t>
            </w:r>
            <w:r w:rsidR="0099270A" w:rsidRPr="00CC2D4A">
              <w:rPr>
                <w:rFonts w:ascii="Arial" w:hAnsi="Arial" w:cs="Arial"/>
                <w:color w:val="000000" w:themeColor="text1"/>
                <w:szCs w:val="24"/>
              </w:rPr>
              <w:t xml:space="preserve"> 500 tons…….…. ………………</w:t>
            </w:r>
          </w:p>
        </w:tc>
        <w:tc>
          <w:tcPr>
            <w:tcW w:w="1152" w:type="dxa"/>
            <w:gridSpan w:val="2"/>
          </w:tcPr>
          <w:p w14:paraId="37B6F79E"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10.00</w:t>
            </w:r>
          </w:p>
        </w:tc>
      </w:tr>
      <w:tr w:rsidR="00CC2D4A" w:rsidRPr="00CC2D4A" w14:paraId="720C5790" w14:textId="77777777" w:rsidTr="000821CF">
        <w:trPr>
          <w:cantSplit/>
        </w:trPr>
        <w:tc>
          <w:tcPr>
            <w:tcW w:w="648" w:type="dxa"/>
          </w:tcPr>
          <w:p w14:paraId="7B741D5A"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3096FE42" w14:textId="77777777" w:rsidR="009A2354" w:rsidRPr="00CC2D4A" w:rsidRDefault="009A2354" w:rsidP="00E175F1">
            <w:pPr>
              <w:pStyle w:val="BodyTextIndent2"/>
              <w:tabs>
                <w:tab w:val="left" w:pos="-3960"/>
                <w:tab w:val="left" w:pos="0"/>
                <w:tab w:val="num" w:pos="720"/>
                <w:tab w:val="left" w:pos="1260"/>
                <w:tab w:val="left" w:pos="1980"/>
                <w:tab w:val="left" w:pos="2700"/>
                <w:tab w:val="left" w:pos="3060"/>
                <w:tab w:val="left" w:pos="3420"/>
                <w:tab w:val="left" w:pos="7020"/>
                <w:tab w:val="left" w:pos="7740"/>
              </w:tabs>
              <w:ind w:left="0" w:right="-288" w:hanging="108"/>
              <w:rPr>
                <w:rFonts w:ascii="Arial" w:hAnsi="Arial" w:cs="Arial"/>
                <w:iCs/>
                <w:color w:val="000000" w:themeColor="text1"/>
                <w:szCs w:val="24"/>
              </w:rPr>
            </w:pPr>
            <w:r w:rsidRPr="00CC2D4A">
              <w:rPr>
                <w:rFonts w:ascii="Arial" w:hAnsi="Arial" w:cs="Arial"/>
                <w:iCs/>
                <w:color w:val="000000" w:themeColor="text1"/>
                <w:szCs w:val="24"/>
              </w:rPr>
              <w:t>(e)</w:t>
            </w:r>
            <w:r w:rsidRPr="00CC2D4A">
              <w:rPr>
                <w:rFonts w:ascii="Arial" w:hAnsi="Arial" w:cs="Arial"/>
                <w:color w:val="000000" w:themeColor="text1"/>
                <w:szCs w:val="24"/>
              </w:rPr>
              <w:t xml:space="preserve">   Every ton or fraction thereo</w:t>
            </w:r>
            <w:r w:rsidR="00F27AC3" w:rsidRPr="00CC2D4A">
              <w:rPr>
                <w:rFonts w:ascii="Arial" w:hAnsi="Arial" w:cs="Arial"/>
                <w:color w:val="000000" w:themeColor="text1"/>
                <w:szCs w:val="24"/>
              </w:rPr>
              <w:t>f above 500 tons……. ….</w:t>
            </w:r>
          </w:p>
        </w:tc>
        <w:tc>
          <w:tcPr>
            <w:tcW w:w="1152" w:type="dxa"/>
            <w:gridSpan w:val="2"/>
          </w:tcPr>
          <w:p w14:paraId="2BA4F309"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5.00</w:t>
            </w:r>
          </w:p>
        </w:tc>
      </w:tr>
      <w:tr w:rsidR="00CC2D4A" w:rsidRPr="00CC2D4A" w14:paraId="31C7D858" w14:textId="77777777" w:rsidTr="000821CF">
        <w:trPr>
          <w:cantSplit/>
          <w:trHeight w:val="135"/>
        </w:trPr>
        <w:tc>
          <w:tcPr>
            <w:tcW w:w="648" w:type="dxa"/>
          </w:tcPr>
          <w:p w14:paraId="5E883176" w14:textId="77777777" w:rsidR="00F27AC3" w:rsidRPr="00CC2D4A" w:rsidRDefault="00F27AC3"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29DE6957" w14:textId="77777777" w:rsidR="00F27AC3" w:rsidRPr="00CC2D4A" w:rsidRDefault="00F27AC3" w:rsidP="00E175F1">
            <w:pPr>
              <w:pStyle w:val="BodyTextIndent2"/>
              <w:tabs>
                <w:tab w:val="left" w:pos="-3960"/>
                <w:tab w:val="left" w:pos="0"/>
                <w:tab w:val="num" w:pos="720"/>
                <w:tab w:val="left" w:pos="1260"/>
                <w:tab w:val="left" w:pos="1980"/>
                <w:tab w:val="left" w:pos="2700"/>
                <w:tab w:val="left" w:pos="3060"/>
                <w:tab w:val="left" w:pos="3420"/>
                <w:tab w:val="left" w:pos="7020"/>
                <w:tab w:val="left" w:pos="7740"/>
              </w:tabs>
              <w:ind w:left="0" w:right="-288" w:hanging="108"/>
              <w:rPr>
                <w:rFonts w:ascii="Arial" w:hAnsi="Arial" w:cs="Arial"/>
                <w:iCs/>
                <w:color w:val="000000" w:themeColor="text1"/>
                <w:szCs w:val="24"/>
              </w:rPr>
            </w:pPr>
          </w:p>
        </w:tc>
        <w:tc>
          <w:tcPr>
            <w:tcW w:w="1152" w:type="dxa"/>
            <w:gridSpan w:val="2"/>
          </w:tcPr>
          <w:p w14:paraId="547BF08B" w14:textId="77777777" w:rsidR="00F27AC3" w:rsidRPr="00CC2D4A" w:rsidRDefault="00F27AC3"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tc>
      </w:tr>
      <w:tr w:rsidR="00CC2D4A" w:rsidRPr="00CC2D4A" w14:paraId="22721F64" w14:textId="77777777" w:rsidTr="000821CF">
        <w:trPr>
          <w:cantSplit/>
        </w:trPr>
        <w:tc>
          <w:tcPr>
            <w:tcW w:w="648" w:type="dxa"/>
          </w:tcPr>
          <w:p w14:paraId="5AC36542"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w:t>
            </w:r>
          </w:p>
        </w:tc>
        <w:tc>
          <w:tcPr>
            <w:tcW w:w="6120" w:type="dxa"/>
          </w:tcPr>
          <w:p w14:paraId="15108526" w14:textId="77777777" w:rsidR="009A2354" w:rsidRPr="00CC2D4A" w:rsidRDefault="009A2354" w:rsidP="00E175F1">
            <w:pPr>
              <w:pStyle w:val="BodyTextIndent2"/>
              <w:tabs>
                <w:tab w:val="left" w:pos="-3960"/>
                <w:tab w:val="left" w:pos="720"/>
                <w:tab w:val="left" w:pos="1260"/>
                <w:tab w:val="left" w:pos="1980"/>
                <w:tab w:val="left" w:pos="2520"/>
                <w:tab w:val="left" w:pos="2790"/>
                <w:tab w:val="left" w:pos="3060"/>
                <w:tab w:val="left" w:pos="3420"/>
                <w:tab w:val="left" w:pos="7020"/>
                <w:tab w:val="left" w:pos="7740"/>
              </w:tabs>
              <w:ind w:left="0" w:hanging="108"/>
              <w:rPr>
                <w:rFonts w:ascii="Arial" w:hAnsi="Arial" w:cs="Arial"/>
                <w:iCs/>
                <w:color w:val="000000" w:themeColor="text1"/>
                <w:szCs w:val="24"/>
              </w:rPr>
            </w:pPr>
            <w:r w:rsidRPr="00CC2D4A">
              <w:rPr>
                <w:rFonts w:ascii="Arial" w:hAnsi="Arial" w:cs="Arial"/>
                <w:color w:val="000000" w:themeColor="text1"/>
                <w:szCs w:val="24"/>
              </w:rPr>
              <w:t>Air Conditioning Systems:</w:t>
            </w:r>
          </w:p>
        </w:tc>
        <w:tc>
          <w:tcPr>
            <w:tcW w:w="1152" w:type="dxa"/>
            <w:gridSpan w:val="2"/>
          </w:tcPr>
          <w:p w14:paraId="35D0B30F"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tc>
      </w:tr>
      <w:tr w:rsidR="00CC2D4A" w:rsidRPr="00CC2D4A" w14:paraId="793458AF" w14:textId="77777777" w:rsidTr="000821CF">
        <w:trPr>
          <w:cantSplit/>
        </w:trPr>
        <w:tc>
          <w:tcPr>
            <w:tcW w:w="648" w:type="dxa"/>
          </w:tcPr>
          <w:p w14:paraId="0F2B0A1C"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012F924B" w14:textId="77777777" w:rsidR="009A2354" w:rsidRPr="00CC2D4A" w:rsidRDefault="009A2354" w:rsidP="00E175F1">
            <w:pPr>
              <w:pStyle w:val="BodyTextIndent2"/>
              <w:tabs>
                <w:tab w:val="left" w:pos="-3960"/>
                <w:tab w:val="num" w:pos="720"/>
                <w:tab w:val="left" w:pos="1260"/>
                <w:tab w:val="left" w:pos="1980"/>
                <w:tab w:val="left" w:pos="2520"/>
                <w:tab w:val="left" w:pos="3060"/>
                <w:tab w:val="left" w:pos="3420"/>
                <w:tab w:val="left" w:pos="7020"/>
                <w:tab w:val="left" w:pos="7740"/>
              </w:tabs>
              <w:ind w:left="0" w:right="-288" w:hanging="108"/>
              <w:rPr>
                <w:rFonts w:ascii="Arial" w:hAnsi="Arial" w:cs="Arial"/>
                <w:iCs/>
                <w:color w:val="000000" w:themeColor="text1"/>
                <w:szCs w:val="24"/>
              </w:rPr>
            </w:pPr>
            <w:r w:rsidRPr="00CC2D4A">
              <w:rPr>
                <w:rFonts w:ascii="Arial" w:hAnsi="Arial" w:cs="Arial"/>
                <w:color w:val="000000" w:themeColor="text1"/>
                <w:szCs w:val="24"/>
              </w:rPr>
              <w:t>Window type air condition</w:t>
            </w:r>
            <w:r w:rsidR="00F27AC3" w:rsidRPr="00CC2D4A">
              <w:rPr>
                <w:rFonts w:ascii="Arial" w:hAnsi="Arial" w:cs="Arial"/>
                <w:color w:val="000000" w:themeColor="text1"/>
                <w:szCs w:val="24"/>
              </w:rPr>
              <w:t>ers,   per unit …. ……………….</w:t>
            </w:r>
          </w:p>
        </w:tc>
        <w:tc>
          <w:tcPr>
            <w:tcW w:w="1152" w:type="dxa"/>
            <w:gridSpan w:val="2"/>
          </w:tcPr>
          <w:p w14:paraId="190BEA9D"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P 40.00</w:t>
            </w:r>
          </w:p>
        </w:tc>
      </w:tr>
      <w:tr w:rsidR="00CC2D4A" w:rsidRPr="00CC2D4A" w14:paraId="5FD40975" w14:textId="77777777" w:rsidTr="000821CF">
        <w:trPr>
          <w:cantSplit/>
        </w:trPr>
        <w:tc>
          <w:tcPr>
            <w:tcW w:w="648" w:type="dxa"/>
          </w:tcPr>
          <w:p w14:paraId="683B1A22" w14:textId="77777777" w:rsidR="00F27AC3" w:rsidRPr="00CC2D4A" w:rsidRDefault="00F27AC3"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3E6689CE" w14:textId="77777777" w:rsidR="00F27AC3" w:rsidRPr="00CC2D4A" w:rsidRDefault="00F27AC3" w:rsidP="00E175F1">
            <w:pPr>
              <w:pStyle w:val="BodyTextIndent2"/>
              <w:tabs>
                <w:tab w:val="left" w:pos="-3960"/>
                <w:tab w:val="num" w:pos="720"/>
                <w:tab w:val="left" w:pos="1260"/>
                <w:tab w:val="left" w:pos="1980"/>
                <w:tab w:val="left" w:pos="2520"/>
                <w:tab w:val="left" w:pos="3060"/>
                <w:tab w:val="left" w:pos="3420"/>
                <w:tab w:val="left" w:pos="7020"/>
                <w:tab w:val="left" w:pos="7740"/>
              </w:tabs>
              <w:ind w:left="0" w:right="-288" w:hanging="108"/>
              <w:rPr>
                <w:rFonts w:ascii="Arial" w:hAnsi="Arial" w:cs="Arial"/>
                <w:color w:val="000000" w:themeColor="text1"/>
                <w:szCs w:val="24"/>
              </w:rPr>
            </w:pPr>
          </w:p>
        </w:tc>
        <w:tc>
          <w:tcPr>
            <w:tcW w:w="1152" w:type="dxa"/>
            <w:gridSpan w:val="2"/>
          </w:tcPr>
          <w:p w14:paraId="7EC17C8C" w14:textId="77777777" w:rsidR="00F27AC3" w:rsidRPr="00CC2D4A" w:rsidRDefault="00F27AC3"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tc>
      </w:tr>
      <w:tr w:rsidR="00CC2D4A" w:rsidRPr="00CC2D4A" w14:paraId="3A225310" w14:textId="77777777" w:rsidTr="000821CF">
        <w:trPr>
          <w:cantSplit/>
        </w:trPr>
        <w:tc>
          <w:tcPr>
            <w:tcW w:w="648" w:type="dxa"/>
          </w:tcPr>
          <w:p w14:paraId="647BBE6B"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iii.</w:t>
            </w:r>
          </w:p>
        </w:tc>
        <w:tc>
          <w:tcPr>
            <w:tcW w:w="6120" w:type="dxa"/>
          </w:tcPr>
          <w:p w14:paraId="7A4504CE" w14:textId="77777777" w:rsidR="009A2354" w:rsidRPr="00CC2D4A" w:rsidRDefault="009A2354" w:rsidP="00E175F1">
            <w:pPr>
              <w:pStyle w:val="BodyTextIndent2"/>
              <w:tabs>
                <w:tab w:val="left" w:pos="-3960"/>
                <w:tab w:val="num" w:pos="720"/>
                <w:tab w:val="left" w:pos="1260"/>
              </w:tabs>
              <w:ind w:left="0" w:hanging="108"/>
              <w:rPr>
                <w:rFonts w:ascii="Arial" w:hAnsi="Arial" w:cs="Arial"/>
                <w:color w:val="000000" w:themeColor="text1"/>
                <w:szCs w:val="24"/>
              </w:rPr>
            </w:pPr>
            <w:r w:rsidRPr="00CC2D4A">
              <w:rPr>
                <w:rFonts w:ascii="Arial" w:hAnsi="Arial" w:cs="Arial"/>
                <w:color w:val="000000" w:themeColor="text1"/>
                <w:szCs w:val="24"/>
              </w:rPr>
              <w:t>Packaged or centralized air conditioning systems:</w:t>
            </w:r>
          </w:p>
          <w:p w14:paraId="44D64F4B" w14:textId="77777777" w:rsidR="00D222DF" w:rsidRPr="00CC2D4A" w:rsidRDefault="00D222DF" w:rsidP="00E175F1">
            <w:pPr>
              <w:pStyle w:val="BodyTextIndent2"/>
              <w:tabs>
                <w:tab w:val="left" w:pos="-3960"/>
                <w:tab w:val="num" w:pos="720"/>
                <w:tab w:val="left" w:pos="1260"/>
              </w:tabs>
              <w:ind w:left="0" w:hanging="108"/>
              <w:rPr>
                <w:rFonts w:ascii="Arial" w:hAnsi="Arial" w:cs="Arial"/>
                <w:iCs/>
                <w:color w:val="000000" w:themeColor="text1"/>
                <w:szCs w:val="24"/>
              </w:rPr>
            </w:pPr>
          </w:p>
        </w:tc>
        <w:tc>
          <w:tcPr>
            <w:tcW w:w="1152" w:type="dxa"/>
            <w:gridSpan w:val="2"/>
          </w:tcPr>
          <w:p w14:paraId="6CACBED8"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tc>
      </w:tr>
      <w:tr w:rsidR="00CC2D4A" w:rsidRPr="00CC2D4A" w14:paraId="62C3FF67" w14:textId="77777777" w:rsidTr="000821CF">
        <w:trPr>
          <w:cantSplit/>
        </w:trPr>
        <w:tc>
          <w:tcPr>
            <w:tcW w:w="648" w:type="dxa"/>
          </w:tcPr>
          <w:p w14:paraId="51D96A8C"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1CD95F9E" w14:textId="77777777" w:rsidR="009A2354" w:rsidRPr="00CC2D4A" w:rsidRDefault="009A2354" w:rsidP="00E175F1">
            <w:pPr>
              <w:pStyle w:val="BodyTextIndent2"/>
              <w:tabs>
                <w:tab w:val="left" w:pos="-3960"/>
                <w:tab w:val="num" w:pos="720"/>
                <w:tab w:val="left" w:pos="1260"/>
                <w:tab w:val="left" w:pos="1980"/>
                <w:tab w:val="left" w:pos="2520"/>
              </w:tabs>
              <w:ind w:left="0" w:right="-288" w:hanging="108"/>
              <w:rPr>
                <w:rFonts w:ascii="Arial" w:hAnsi="Arial" w:cs="Arial"/>
                <w:iCs/>
                <w:color w:val="000000" w:themeColor="text1"/>
                <w:szCs w:val="24"/>
              </w:rPr>
            </w:pPr>
            <w:r w:rsidRPr="00CC2D4A">
              <w:rPr>
                <w:rFonts w:ascii="Arial" w:hAnsi="Arial" w:cs="Arial"/>
                <w:color w:val="000000" w:themeColor="text1"/>
                <w:szCs w:val="24"/>
              </w:rPr>
              <w:t>(a)   First 100 to</w:t>
            </w:r>
            <w:r w:rsidR="00F27AC3" w:rsidRPr="00CC2D4A">
              <w:rPr>
                <w:rFonts w:ascii="Arial" w:hAnsi="Arial" w:cs="Arial"/>
                <w:color w:val="000000" w:themeColor="text1"/>
                <w:szCs w:val="24"/>
              </w:rPr>
              <w:t>ns, per ton ……………………………………</w:t>
            </w:r>
          </w:p>
        </w:tc>
        <w:tc>
          <w:tcPr>
            <w:tcW w:w="1152" w:type="dxa"/>
            <w:gridSpan w:val="2"/>
          </w:tcPr>
          <w:p w14:paraId="5A35F34F"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25.00</w:t>
            </w:r>
          </w:p>
        </w:tc>
      </w:tr>
      <w:tr w:rsidR="00CC2D4A" w:rsidRPr="00CC2D4A" w14:paraId="7922421A" w14:textId="77777777" w:rsidTr="000821CF">
        <w:trPr>
          <w:cantSplit/>
        </w:trPr>
        <w:tc>
          <w:tcPr>
            <w:tcW w:w="648" w:type="dxa"/>
          </w:tcPr>
          <w:p w14:paraId="142A0D3A"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2C4A38BF" w14:textId="77777777" w:rsidR="009A2354" w:rsidRPr="00CC2D4A" w:rsidRDefault="009A2354" w:rsidP="00E175F1">
            <w:pPr>
              <w:pStyle w:val="BodyTextIndent2"/>
              <w:tabs>
                <w:tab w:val="left" w:pos="-3960"/>
                <w:tab w:val="num" w:pos="720"/>
                <w:tab w:val="left" w:pos="1260"/>
                <w:tab w:val="left" w:pos="1980"/>
                <w:tab w:val="left" w:pos="2520"/>
              </w:tabs>
              <w:ind w:left="0" w:right="-288" w:hanging="108"/>
              <w:rPr>
                <w:rFonts w:ascii="Arial" w:hAnsi="Arial" w:cs="Arial"/>
                <w:iCs/>
                <w:color w:val="000000" w:themeColor="text1"/>
                <w:szCs w:val="24"/>
              </w:rPr>
            </w:pPr>
            <w:r w:rsidRPr="00CC2D4A">
              <w:rPr>
                <w:rFonts w:ascii="Arial" w:hAnsi="Arial" w:cs="Arial"/>
                <w:iCs/>
                <w:color w:val="000000" w:themeColor="text1"/>
                <w:szCs w:val="24"/>
              </w:rPr>
              <w:t>(b)</w:t>
            </w:r>
            <w:r w:rsidRPr="00CC2D4A">
              <w:rPr>
                <w:rFonts w:ascii="Arial" w:hAnsi="Arial" w:cs="Arial"/>
                <w:color w:val="000000" w:themeColor="text1"/>
                <w:szCs w:val="24"/>
              </w:rPr>
              <w:t xml:space="preserve">   Above 100 tons, up to</w:t>
            </w:r>
            <w:r w:rsidR="00F27AC3" w:rsidRPr="00CC2D4A">
              <w:rPr>
                <w:rFonts w:ascii="Arial" w:hAnsi="Arial" w:cs="Arial"/>
                <w:color w:val="000000" w:themeColor="text1"/>
                <w:szCs w:val="24"/>
              </w:rPr>
              <w:t xml:space="preserve"> 150 tons per ton …….…………</w:t>
            </w:r>
          </w:p>
        </w:tc>
        <w:tc>
          <w:tcPr>
            <w:tcW w:w="1152" w:type="dxa"/>
            <w:gridSpan w:val="2"/>
          </w:tcPr>
          <w:p w14:paraId="366FC696"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20.00</w:t>
            </w:r>
          </w:p>
        </w:tc>
      </w:tr>
      <w:tr w:rsidR="00CC2D4A" w:rsidRPr="00CC2D4A" w14:paraId="15808CE1" w14:textId="77777777" w:rsidTr="000821CF">
        <w:trPr>
          <w:cantSplit/>
        </w:trPr>
        <w:tc>
          <w:tcPr>
            <w:tcW w:w="648" w:type="dxa"/>
          </w:tcPr>
          <w:p w14:paraId="324EE8F1"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184B2505" w14:textId="77777777" w:rsidR="009A2354" w:rsidRPr="00CC2D4A" w:rsidRDefault="009A2354" w:rsidP="00E175F1">
            <w:pPr>
              <w:pStyle w:val="BodyTextIndent2"/>
              <w:tabs>
                <w:tab w:val="left" w:pos="-3960"/>
                <w:tab w:val="num" w:pos="720"/>
                <w:tab w:val="left" w:pos="1260"/>
                <w:tab w:val="left" w:pos="1980"/>
                <w:tab w:val="left" w:pos="2700"/>
                <w:tab w:val="left" w:pos="3060"/>
                <w:tab w:val="left" w:pos="3420"/>
                <w:tab w:val="left" w:pos="7020"/>
                <w:tab w:val="left" w:pos="7740"/>
              </w:tabs>
              <w:ind w:left="0" w:right="-108" w:hanging="108"/>
              <w:rPr>
                <w:rFonts w:ascii="Arial" w:hAnsi="Arial" w:cs="Arial"/>
                <w:iCs/>
                <w:color w:val="000000" w:themeColor="text1"/>
                <w:szCs w:val="24"/>
              </w:rPr>
            </w:pPr>
            <w:r w:rsidRPr="00CC2D4A">
              <w:rPr>
                <w:rFonts w:ascii="Arial" w:hAnsi="Arial" w:cs="Arial"/>
                <w:color w:val="000000" w:themeColor="text1"/>
                <w:szCs w:val="24"/>
              </w:rPr>
              <w:t>(c) Every ton or fraction th</w:t>
            </w:r>
            <w:r w:rsidR="00F27AC3" w:rsidRPr="00CC2D4A">
              <w:rPr>
                <w:rFonts w:ascii="Arial" w:hAnsi="Arial" w:cs="Arial"/>
                <w:color w:val="000000" w:themeColor="text1"/>
                <w:szCs w:val="24"/>
              </w:rPr>
              <w:t>ereof above 500 tons ..………</w:t>
            </w:r>
          </w:p>
        </w:tc>
        <w:tc>
          <w:tcPr>
            <w:tcW w:w="1152" w:type="dxa"/>
            <w:gridSpan w:val="2"/>
          </w:tcPr>
          <w:p w14:paraId="15D7DE87"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8.00</w:t>
            </w:r>
          </w:p>
        </w:tc>
      </w:tr>
      <w:tr w:rsidR="00CC2D4A" w:rsidRPr="00CC2D4A" w14:paraId="111C2284" w14:textId="77777777" w:rsidTr="000821CF">
        <w:trPr>
          <w:cantSplit/>
        </w:trPr>
        <w:tc>
          <w:tcPr>
            <w:tcW w:w="648" w:type="dxa"/>
          </w:tcPr>
          <w:p w14:paraId="7FA9512D" w14:textId="77777777" w:rsidR="00F27AC3" w:rsidRPr="00CC2D4A" w:rsidRDefault="00F27AC3"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1D9C2974" w14:textId="77777777" w:rsidR="00F27AC3" w:rsidRPr="00CC2D4A" w:rsidRDefault="00F27AC3" w:rsidP="00E175F1">
            <w:pPr>
              <w:pStyle w:val="BodyTextIndent2"/>
              <w:tabs>
                <w:tab w:val="left" w:pos="-3960"/>
                <w:tab w:val="num" w:pos="720"/>
                <w:tab w:val="left" w:pos="1260"/>
                <w:tab w:val="left" w:pos="1980"/>
                <w:tab w:val="left" w:pos="2700"/>
                <w:tab w:val="left" w:pos="3060"/>
                <w:tab w:val="left" w:pos="3420"/>
                <w:tab w:val="left" w:pos="7020"/>
                <w:tab w:val="left" w:pos="7740"/>
              </w:tabs>
              <w:ind w:left="0" w:right="-108" w:hanging="108"/>
              <w:rPr>
                <w:rFonts w:ascii="Arial" w:hAnsi="Arial" w:cs="Arial"/>
                <w:color w:val="000000" w:themeColor="text1"/>
                <w:szCs w:val="24"/>
              </w:rPr>
            </w:pPr>
          </w:p>
        </w:tc>
        <w:tc>
          <w:tcPr>
            <w:tcW w:w="1152" w:type="dxa"/>
            <w:gridSpan w:val="2"/>
          </w:tcPr>
          <w:p w14:paraId="0AEF1598" w14:textId="77777777" w:rsidR="00F27AC3" w:rsidRPr="00CC2D4A" w:rsidRDefault="00F27AC3"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tc>
      </w:tr>
      <w:tr w:rsidR="00CC2D4A" w:rsidRPr="00CC2D4A" w14:paraId="1A0E196F" w14:textId="77777777" w:rsidTr="000821CF">
        <w:trPr>
          <w:cantSplit/>
        </w:trPr>
        <w:tc>
          <w:tcPr>
            <w:tcW w:w="648" w:type="dxa"/>
          </w:tcPr>
          <w:p w14:paraId="7F64E190"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iv.</w:t>
            </w:r>
          </w:p>
        </w:tc>
        <w:tc>
          <w:tcPr>
            <w:tcW w:w="6120" w:type="dxa"/>
          </w:tcPr>
          <w:p w14:paraId="5C2E59AE" w14:textId="77777777" w:rsidR="009A2354" w:rsidRPr="00CC2D4A" w:rsidRDefault="009A2354" w:rsidP="00E175F1">
            <w:pPr>
              <w:pStyle w:val="BodyTextIndent2"/>
              <w:tabs>
                <w:tab w:val="left" w:pos="-3960"/>
                <w:tab w:val="left" w:pos="720"/>
                <w:tab w:val="left" w:pos="1260"/>
                <w:tab w:val="left" w:pos="3420"/>
                <w:tab w:val="left" w:pos="7020"/>
                <w:tab w:val="left" w:pos="7740"/>
              </w:tabs>
              <w:ind w:left="0" w:right="-108" w:hanging="108"/>
              <w:rPr>
                <w:rFonts w:ascii="Arial" w:hAnsi="Arial" w:cs="Arial"/>
                <w:color w:val="000000" w:themeColor="text1"/>
                <w:szCs w:val="24"/>
              </w:rPr>
            </w:pPr>
            <w:r w:rsidRPr="00CC2D4A">
              <w:rPr>
                <w:rFonts w:ascii="Arial" w:hAnsi="Arial" w:cs="Arial"/>
                <w:color w:val="000000" w:themeColor="text1"/>
                <w:szCs w:val="24"/>
              </w:rPr>
              <w:t>Mechanical Ventilation, per unit, per kW:</w:t>
            </w:r>
          </w:p>
          <w:p w14:paraId="79335886" w14:textId="77777777" w:rsidR="00D222DF" w:rsidRPr="00CC2D4A" w:rsidRDefault="00D222DF" w:rsidP="00E175F1">
            <w:pPr>
              <w:pStyle w:val="BodyTextIndent2"/>
              <w:tabs>
                <w:tab w:val="left" w:pos="-3960"/>
                <w:tab w:val="left" w:pos="720"/>
                <w:tab w:val="left" w:pos="1260"/>
                <w:tab w:val="left" w:pos="3420"/>
                <w:tab w:val="left" w:pos="7020"/>
                <w:tab w:val="left" w:pos="7740"/>
              </w:tabs>
              <w:ind w:left="0" w:right="-108" w:hanging="108"/>
              <w:rPr>
                <w:rFonts w:ascii="Arial" w:hAnsi="Arial" w:cs="Arial"/>
                <w:iCs/>
                <w:color w:val="000000" w:themeColor="text1"/>
                <w:szCs w:val="24"/>
              </w:rPr>
            </w:pPr>
          </w:p>
        </w:tc>
        <w:tc>
          <w:tcPr>
            <w:tcW w:w="1152" w:type="dxa"/>
            <w:gridSpan w:val="2"/>
          </w:tcPr>
          <w:p w14:paraId="41D81799" w14:textId="77777777" w:rsidR="009A2354" w:rsidRPr="00CC2D4A" w:rsidRDefault="009A2354" w:rsidP="00E175F1">
            <w:pPr>
              <w:pStyle w:val="Footer"/>
              <w:tabs>
                <w:tab w:val="clear" w:pos="4320"/>
                <w:tab w:val="clear" w:pos="8640"/>
                <w:tab w:val="left" w:pos="2520"/>
                <w:tab w:val="left" w:pos="6300"/>
                <w:tab w:val="left" w:pos="6480"/>
              </w:tabs>
              <w:jc w:val="center"/>
              <w:rPr>
                <w:rFonts w:ascii="Arial" w:hAnsi="Arial" w:cs="Arial"/>
                <w:color w:val="000000" w:themeColor="text1"/>
                <w:szCs w:val="24"/>
              </w:rPr>
            </w:pPr>
          </w:p>
        </w:tc>
      </w:tr>
      <w:tr w:rsidR="00CC2D4A" w:rsidRPr="00CC2D4A" w14:paraId="1DD2E898" w14:textId="77777777" w:rsidTr="000821CF">
        <w:trPr>
          <w:cantSplit/>
        </w:trPr>
        <w:tc>
          <w:tcPr>
            <w:tcW w:w="648" w:type="dxa"/>
          </w:tcPr>
          <w:p w14:paraId="29F26A6D"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53E9ACCA" w14:textId="77777777" w:rsidR="009A2354" w:rsidRPr="00CC2D4A" w:rsidRDefault="00F27AC3" w:rsidP="00E175F1">
            <w:pPr>
              <w:pStyle w:val="BodyTextIndent2"/>
              <w:tabs>
                <w:tab w:val="left" w:pos="-3960"/>
                <w:tab w:val="left" w:pos="720"/>
                <w:tab w:val="left" w:pos="1260"/>
                <w:tab w:val="left" w:pos="2610"/>
                <w:tab w:val="left" w:pos="3420"/>
                <w:tab w:val="left" w:pos="3690"/>
                <w:tab w:val="left" w:pos="7020"/>
                <w:tab w:val="left" w:pos="7740"/>
              </w:tabs>
              <w:ind w:left="0" w:right="-288" w:hanging="108"/>
              <w:rPr>
                <w:rFonts w:ascii="Arial" w:hAnsi="Arial" w:cs="Arial"/>
                <w:iCs/>
                <w:color w:val="000000" w:themeColor="text1"/>
                <w:szCs w:val="24"/>
              </w:rPr>
            </w:pPr>
            <w:r w:rsidRPr="00CC2D4A">
              <w:rPr>
                <w:rFonts w:ascii="Arial" w:hAnsi="Arial" w:cs="Arial"/>
                <w:color w:val="000000" w:themeColor="text1"/>
                <w:szCs w:val="24"/>
              </w:rPr>
              <w:t xml:space="preserve">(a) </w:t>
            </w:r>
            <w:r w:rsidR="009A2354" w:rsidRPr="00CC2D4A">
              <w:rPr>
                <w:rFonts w:ascii="Arial" w:hAnsi="Arial" w:cs="Arial"/>
                <w:color w:val="000000" w:themeColor="text1"/>
                <w:szCs w:val="24"/>
              </w:rPr>
              <w:t xml:space="preserve">Up to </w:t>
            </w:r>
            <w:r w:rsidRPr="00CC2D4A">
              <w:rPr>
                <w:rFonts w:ascii="Arial" w:hAnsi="Arial" w:cs="Arial"/>
                <w:color w:val="000000" w:themeColor="text1"/>
                <w:szCs w:val="24"/>
              </w:rPr>
              <w:t>1 kW ………………………………………………..</w:t>
            </w:r>
          </w:p>
        </w:tc>
        <w:tc>
          <w:tcPr>
            <w:tcW w:w="1152" w:type="dxa"/>
            <w:gridSpan w:val="2"/>
          </w:tcPr>
          <w:p w14:paraId="4696AF61"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P 10.00</w:t>
            </w:r>
          </w:p>
        </w:tc>
      </w:tr>
      <w:tr w:rsidR="00CC2D4A" w:rsidRPr="00CC2D4A" w14:paraId="5DF9D29B" w14:textId="77777777" w:rsidTr="000821CF">
        <w:trPr>
          <w:cantSplit/>
        </w:trPr>
        <w:tc>
          <w:tcPr>
            <w:tcW w:w="648" w:type="dxa"/>
          </w:tcPr>
          <w:p w14:paraId="3F31C637"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738E1241" w14:textId="77777777" w:rsidR="009A2354" w:rsidRPr="00CC2D4A" w:rsidRDefault="009A2354" w:rsidP="00E175F1">
            <w:pPr>
              <w:pStyle w:val="BodyTextIndent2"/>
              <w:tabs>
                <w:tab w:val="left" w:pos="-3960"/>
                <w:tab w:val="left" w:pos="720"/>
                <w:tab w:val="left" w:pos="1260"/>
                <w:tab w:val="left" w:pos="2610"/>
                <w:tab w:val="left" w:pos="3420"/>
                <w:tab w:val="left" w:pos="3690"/>
                <w:tab w:val="left" w:pos="7020"/>
                <w:tab w:val="left" w:pos="7740"/>
              </w:tabs>
              <w:ind w:left="0" w:right="-288" w:hanging="108"/>
              <w:rPr>
                <w:rFonts w:ascii="Arial" w:hAnsi="Arial" w:cs="Arial"/>
                <w:iCs/>
                <w:color w:val="000000" w:themeColor="text1"/>
                <w:szCs w:val="24"/>
              </w:rPr>
            </w:pPr>
            <w:r w:rsidRPr="00CC2D4A">
              <w:rPr>
                <w:rFonts w:ascii="Arial" w:hAnsi="Arial" w:cs="Arial"/>
                <w:color w:val="000000" w:themeColor="text1"/>
                <w:szCs w:val="24"/>
              </w:rPr>
              <w:t>(b) Above 1 kW</w:t>
            </w:r>
            <w:r w:rsidR="007C45A3" w:rsidRPr="00CC2D4A">
              <w:rPr>
                <w:rFonts w:ascii="Arial" w:hAnsi="Arial" w:cs="Arial"/>
                <w:color w:val="000000" w:themeColor="text1"/>
                <w:szCs w:val="24"/>
              </w:rPr>
              <w:t xml:space="preserve"> </w:t>
            </w:r>
            <w:r w:rsidR="00F27AC3" w:rsidRPr="00CC2D4A">
              <w:rPr>
                <w:rFonts w:ascii="Arial" w:hAnsi="Arial" w:cs="Arial"/>
                <w:color w:val="000000" w:themeColor="text1"/>
                <w:szCs w:val="24"/>
              </w:rPr>
              <w:t>to 7.5 kW ………………………………….</w:t>
            </w:r>
          </w:p>
        </w:tc>
        <w:tc>
          <w:tcPr>
            <w:tcW w:w="1152" w:type="dxa"/>
            <w:gridSpan w:val="2"/>
          </w:tcPr>
          <w:p w14:paraId="2C5F457F"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50.00</w:t>
            </w:r>
          </w:p>
        </w:tc>
      </w:tr>
      <w:tr w:rsidR="00CC2D4A" w:rsidRPr="00CC2D4A" w14:paraId="06FAD366" w14:textId="77777777" w:rsidTr="000821CF">
        <w:trPr>
          <w:cantSplit/>
        </w:trPr>
        <w:tc>
          <w:tcPr>
            <w:tcW w:w="648" w:type="dxa"/>
          </w:tcPr>
          <w:p w14:paraId="54116A5C"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3B2A3466" w14:textId="77777777" w:rsidR="009A2354" w:rsidRPr="00CC2D4A" w:rsidRDefault="009A2354" w:rsidP="00E175F1">
            <w:pPr>
              <w:pStyle w:val="BodyTextIndent2"/>
              <w:tabs>
                <w:tab w:val="left" w:pos="-3960"/>
                <w:tab w:val="left" w:pos="720"/>
                <w:tab w:val="left" w:pos="1350"/>
                <w:tab w:val="left" w:pos="2520"/>
                <w:tab w:val="left" w:pos="2700"/>
                <w:tab w:val="left" w:pos="3420"/>
                <w:tab w:val="left" w:pos="7020"/>
                <w:tab w:val="left" w:pos="7740"/>
              </w:tabs>
              <w:ind w:left="0" w:right="-288" w:hanging="108"/>
              <w:rPr>
                <w:rFonts w:ascii="Arial" w:hAnsi="Arial" w:cs="Arial"/>
                <w:iCs/>
                <w:color w:val="000000" w:themeColor="text1"/>
                <w:szCs w:val="24"/>
              </w:rPr>
            </w:pPr>
            <w:r w:rsidRPr="00CC2D4A">
              <w:rPr>
                <w:rFonts w:ascii="Arial" w:hAnsi="Arial" w:cs="Arial"/>
                <w:color w:val="000000" w:themeColor="text1"/>
                <w:szCs w:val="24"/>
              </w:rPr>
              <w:t>(c) Every kW abov</w:t>
            </w:r>
            <w:r w:rsidR="00F27AC3" w:rsidRPr="00CC2D4A">
              <w:rPr>
                <w:rFonts w:ascii="Arial" w:hAnsi="Arial" w:cs="Arial"/>
                <w:color w:val="000000" w:themeColor="text1"/>
                <w:szCs w:val="24"/>
              </w:rPr>
              <w:t>e 7.5 kW .………………………………..</w:t>
            </w:r>
          </w:p>
        </w:tc>
        <w:tc>
          <w:tcPr>
            <w:tcW w:w="1152" w:type="dxa"/>
            <w:gridSpan w:val="2"/>
          </w:tcPr>
          <w:p w14:paraId="5D28F2E3"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20.00</w:t>
            </w:r>
          </w:p>
        </w:tc>
      </w:tr>
      <w:tr w:rsidR="00CC2D4A" w:rsidRPr="00CC2D4A" w14:paraId="0F65BAFE" w14:textId="77777777" w:rsidTr="000821CF">
        <w:trPr>
          <w:cantSplit/>
        </w:trPr>
        <w:tc>
          <w:tcPr>
            <w:tcW w:w="648" w:type="dxa"/>
          </w:tcPr>
          <w:p w14:paraId="5F8C96DE" w14:textId="77777777" w:rsidR="00F27AC3" w:rsidRPr="00CC2D4A" w:rsidRDefault="00F27AC3"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2F849FEF" w14:textId="77777777" w:rsidR="00F27AC3" w:rsidRPr="00CC2D4A" w:rsidRDefault="00F27AC3" w:rsidP="00E175F1">
            <w:pPr>
              <w:pStyle w:val="BodyTextIndent2"/>
              <w:tabs>
                <w:tab w:val="left" w:pos="-3960"/>
                <w:tab w:val="left" w:pos="720"/>
                <w:tab w:val="left" w:pos="1350"/>
                <w:tab w:val="left" w:pos="2520"/>
                <w:tab w:val="left" w:pos="2700"/>
                <w:tab w:val="left" w:pos="3420"/>
                <w:tab w:val="left" w:pos="7020"/>
                <w:tab w:val="left" w:pos="7740"/>
              </w:tabs>
              <w:ind w:left="0" w:right="-288" w:hanging="108"/>
              <w:rPr>
                <w:rFonts w:ascii="Arial" w:hAnsi="Arial" w:cs="Arial"/>
                <w:color w:val="000000" w:themeColor="text1"/>
                <w:szCs w:val="24"/>
              </w:rPr>
            </w:pPr>
          </w:p>
        </w:tc>
        <w:tc>
          <w:tcPr>
            <w:tcW w:w="1152" w:type="dxa"/>
            <w:gridSpan w:val="2"/>
          </w:tcPr>
          <w:p w14:paraId="0DF87323" w14:textId="77777777" w:rsidR="00F27AC3" w:rsidRPr="00CC2D4A" w:rsidRDefault="00F27AC3"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tc>
      </w:tr>
      <w:tr w:rsidR="00CC2D4A" w:rsidRPr="00CC2D4A" w14:paraId="6C6CA91F" w14:textId="77777777" w:rsidTr="000821CF">
        <w:trPr>
          <w:cantSplit/>
        </w:trPr>
        <w:tc>
          <w:tcPr>
            <w:tcW w:w="648" w:type="dxa"/>
          </w:tcPr>
          <w:p w14:paraId="4CC35B5E"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w:t>
            </w:r>
          </w:p>
        </w:tc>
        <w:tc>
          <w:tcPr>
            <w:tcW w:w="6120" w:type="dxa"/>
          </w:tcPr>
          <w:p w14:paraId="7D950EB8" w14:textId="77777777" w:rsidR="009A2354" w:rsidRPr="00CC2D4A" w:rsidRDefault="009A2354" w:rsidP="00E175F1">
            <w:pPr>
              <w:pStyle w:val="BodyTextIndent2"/>
              <w:tabs>
                <w:tab w:val="left" w:pos="-3960"/>
                <w:tab w:val="left" w:pos="2610"/>
              </w:tabs>
              <w:ind w:left="0" w:hanging="108"/>
              <w:rPr>
                <w:rFonts w:ascii="Arial" w:hAnsi="Arial" w:cs="Arial"/>
                <w:color w:val="000000" w:themeColor="text1"/>
                <w:szCs w:val="24"/>
              </w:rPr>
            </w:pPr>
            <w:r w:rsidRPr="00CC2D4A">
              <w:rPr>
                <w:rFonts w:ascii="Arial" w:hAnsi="Arial" w:cs="Arial"/>
                <w:color w:val="000000" w:themeColor="text1"/>
                <w:szCs w:val="24"/>
              </w:rPr>
              <w:t>Escalators and Moving Walks; Funiculars and the like:</w:t>
            </w:r>
          </w:p>
          <w:p w14:paraId="5A62A66C" w14:textId="77777777" w:rsidR="00D222DF" w:rsidRPr="00CC2D4A" w:rsidRDefault="00D222DF" w:rsidP="00E175F1">
            <w:pPr>
              <w:pStyle w:val="BodyTextIndent2"/>
              <w:tabs>
                <w:tab w:val="left" w:pos="-3960"/>
                <w:tab w:val="left" w:pos="2610"/>
              </w:tabs>
              <w:ind w:left="0" w:hanging="108"/>
              <w:rPr>
                <w:rFonts w:ascii="Arial" w:hAnsi="Arial" w:cs="Arial"/>
                <w:iCs/>
                <w:color w:val="000000" w:themeColor="text1"/>
                <w:szCs w:val="24"/>
              </w:rPr>
            </w:pPr>
          </w:p>
        </w:tc>
        <w:tc>
          <w:tcPr>
            <w:tcW w:w="1152" w:type="dxa"/>
            <w:gridSpan w:val="2"/>
          </w:tcPr>
          <w:p w14:paraId="1597678F"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tc>
      </w:tr>
      <w:tr w:rsidR="00CC2D4A" w:rsidRPr="00CC2D4A" w14:paraId="267B6EE7" w14:textId="77777777" w:rsidTr="000821CF">
        <w:trPr>
          <w:cantSplit/>
        </w:trPr>
        <w:tc>
          <w:tcPr>
            <w:tcW w:w="648" w:type="dxa"/>
          </w:tcPr>
          <w:p w14:paraId="1FA0F1BD"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7C66B3A7" w14:textId="77777777" w:rsidR="009A2354" w:rsidRPr="00CC2D4A" w:rsidRDefault="009A2354" w:rsidP="00E175F1">
            <w:pPr>
              <w:pStyle w:val="BodyTextIndent2"/>
              <w:tabs>
                <w:tab w:val="left" w:pos="-3960"/>
                <w:tab w:val="left" w:pos="1260"/>
                <w:tab w:val="left" w:pos="1980"/>
                <w:tab w:val="left" w:pos="2700"/>
                <w:tab w:val="left" w:pos="3060"/>
                <w:tab w:val="left" w:pos="3600"/>
                <w:tab w:val="left" w:pos="7020"/>
                <w:tab w:val="left" w:pos="7740"/>
              </w:tabs>
              <w:ind w:left="0" w:right="-288" w:hanging="108"/>
              <w:rPr>
                <w:rFonts w:ascii="Arial" w:hAnsi="Arial" w:cs="Arial"/>
                <w:color w:val="000000" w:themeColor="text1"/>
                <w:szCs w:val="24"/>
              </w:rPr>
            </w:pPr>
            <w:r w:rsidRPr="00CC2D4A">
              <w:rPr>
                <w:rFonts w:ascii="Arial" w:hAnsi="Arial" w:cs="Arial"/>
                <w:color w:val="000000" w:themeColor="text1"/>
                <w:szCs w:val="24"/>
              </w:rPr>
              <w:t>(a) Escalator and Mov</w:t>
            </w:r>
            <w:r w:rsidR="00F27AC3" w:rsidRPr="00CC2D4A">
              <w:rPr>
                <w:rFonts w:ascii="Arial" w:hAnsi="Arial" w:cs="Arial"/>
                <w:color w:val="000000" w:themeColor="text1"/>
                <w:szCs w:val="24"/>
              </w:rPr>
              <w:t>ing Walks, per unit……………………</w:t>
            </w:r>
          </w:p>
        </w:tc>
        <w:tc>
          <w:tcPr>
            <w:tcW w:w="1152" w:type="dxa"/>
            <w:gridSpan w:val="2"/>
          </w:tcPr>
          <w:p w14:paraId="0B06FF43"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P120.00</w:t>
            </w:r>
          </w:p>
        </w:tc>
      </w:tr>
      <w:tr w:rsidR="00CC2D4A" w:rsidRPr="00CC2D4A" w14:paraId="27C099B3" w14:textId="77777777" w:rsidTr="000821CF">
        <w:trPr>
          <w:cantSplit/>
        </w:trPr>
        <w:tc>
          <w:tcPr>
            <w:tcW w:w="648" w:type="dxa"/>
          </w:tcPr>
          <w:p w14:paraId="685A6B48"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6FD2A16A" w14:textId="77777777" w:rsidR="009A2354" w:rsidRPr="00CC2D4A" w:rsidRDefault="009A2354" w:rsidP="00E175F1">
            <w:pPr>
              <w:pStyle w:val="BodyTextIndent2"/>
              <w:tabs>
                <w:tab w:val="left" w:pos="-3960"/>
                <w:tab w:val="left" w:pos="1260"/>
                <w:tab w:val="left" w:pos="1980"/>
                <w:tab w:val="left" w:pos="3060"/>
                <w:tab w:val="left" w:pos="7020"/>
                <w:tab w:val="left" w:pos="7740"/>
              </w:tabs>
              <w:ind w:left="0" w:right="-288" w:hanging="108"/>
              <w:rPr>
                <w:rFonts w:ascii="Arial" w:hAnsi="Arial" w:cs="Arial"/>
                <w:color w:val="000000" w:themeColor="text1"/>
                <w:szCs w:val="24"/>
              </w:rPr>
            </w:pPr>
            <w:r w:rsidRPr="00CC2D4A">
              <w:rPr>
                <w:rFonts w:ascii="Arial" w:hAnsi="Arial" w:cs="Arial"/>
                <w:color w:val="000000" w:themeColor="text1"/>
                <w:szCs w:val="24"/>
              </w:rPr>
              <w:t>(b) Funiculars, per kW or f</w:t>
            </w:r>
            <w:r w:rsidR="00F27AC3" w:rsidRPr="00CC2D4A">
              <w:rPr>
                <w:rFonts w:ascii="Arial" w:hAnsi="Arial" w:cs="Arial"/>
                <w:color w:val="000000" w:themeColor="text1"/>
                <w:szCs w:val="24"/>
              </w:rPr>
              <w:t>raction thereof.…………………</w:t>
            </w:r>
          </w:p>
        </w:tc>
        <w:tc>
          <w:tcPr>
            <w:tcW w:w="1152" w:type="dxa"/>
            <w:gridSpan w:val="2"/>
          </w:tcPr>
          <w:p w14:paraId="7E874DCC"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50.00</w:t>
            </w:r>
          </w:p>
        </w:tc>
      </w:tr>
      <w:tr w:rsidR="00CC2D4A" w:rsidRPr="00CC2D4A" w14:paraId="1A811210" w14:textId="77777777" w:rsidTr="000821CF">
        <w:trPr>
          <w:cantSplit/>
        </w:trPr>
        <w:tc>
          <w:tcPr>
            <w:tcW w:w="648" w:type="dxa"/>
          </w:tcPr>
          <w:p w14:paraId="22D534FB"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685E4990" w14:textId="77777777" w:rsidR="009A2354" w:rsidRPr="00CC2D4A" w:rsidRDefault="009A2354" w:rsidP="00E175F1">
            <w:pPr>
              <w:pStyle w:val="BodyTextIndent2"/>
              <w:tabs>
                <w:tab w:val="left" w:pos="-3960"/>
                <w:tab w:val="left" w:pos="2610"/>
              </w:tabs>
              <w:ind w:left="0" w:right="-288" w:hanging="108"/>
              <w:rPr>
                <w:rFonts w:ascii="Arial" w:hAnsi="Arial" w:cs="Arial"/>
                <w:color w:val="000000" w:themeColor="text1"/>
                <w:szCs w:val="24"/>
              </w:rPr>
            </w:pPr>
            <w:r w:rsidRPr="00CC2D4A">
              <w:rPr>
                <w:rFonts w:ascii="Arial" w:hAnsi="Arial" w:cs="Arial"/>
                <w:color w:val="000000" w:themeColor="text1"/>
                <w:szCs w:val="24"/>
              </w:rPr>
              <w:t>(c) Per lineal meter or fraction   the</w:t>
            </w:r>
            <w:r w:rsidR="00F27AC3" w:rsidRPr="00CC2D4A">
              <w:rPr>
                <w:rFonts w:ascii="Arial" w:hAnsi="Arial" w:cs="Arial"/>
                <w:color w:val="000000" w:themeColor="text1"/>
                <w:szCs w:val="24"/>
              </w:rPr>
              <w:t>reof of travel.…...…….</w:t>
            </w:r>
          </w:p>
        </w:tc>
        <w:tc>
          <w:tcPr>
            <w:tcW w:w="1152" w:type="dxa"/>
            <w:gridSpan w:val="2"/>
          </w:tcPr>
          <w:p w14:paraId="043904FD"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10.00</w:t>
            </w:r>
          </w:p>
        </w:tc>
      </w:tr>
      <w:tr w:rsidR="00CC2D4A" w:rsidRPr="00CC2D4A" w14:paraId="1339E7D9" w14:textId="77777777" w:rsidTr="000821CF">
        <w:trPr>
          <w:cantSplit/>
        </w:trPr>
        <w:tc>
          <w:tcPr>
            <w:tcW w:w="648" w:type="dxa"/>
          </w:tcPr>
          <w:p w14:paraId="649EB379"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3758039F" w14:textId="77777777" w:rsidR="009A2354" w:rsidRPr="00CC2D4A" w:rsidRDefault="009A2354" w:rsidP="00E175F1">
            <w:pPr>
              <w:pStyle w:val="BodyTextIndent2"/>
              <w:tabs>
                <w:tab w:val="left" w:pos="-3960"/>
                <w:tab w:val="left" w:pos="1260"/>
                <w:tab w:val="left" w:pos="2700"/>
              </w:tabs>
              <w:ind w:left="0" w:right="-288" w:hanging="108"/>
              <w:rPr>
                <w:rFonts w:ascii="Arial" w:hAnsi="Arial" w:cs="Arial"/>
                <w:color w:val="000000" w:themeColor="text1"/>
                <w:szCs w:val="24"/>
              </w:rPr>
            </w:pPr>
            <w:r w:rsidRPr="00CC2D4A">
              <w:rPr>
                <w:rFonts w:ascii="Arial" w:hAnsi="Arial" w:cs="Arial"/>
                <w:color w:val="000000" w:themeColor="text1"/>
                <w:szCs w:val="24"/>
              </w:rPr>
              <w:t>(d) Cable Car, per KW or fr</w:t>
            </w:r>
            <w:r w:rsidR="00F27AC3" w:rsidRPr="00CC2D4A">
              <w:rPr>
                <w:rFonts w:ascii="Arial" w:hAnsi="Arial" w:cs="Arial"/>
                <w:color w:val="000000" w:themeColor="text1"/>
                <w:szCs w:val="24"/>
              </w:rPr>
              <w:t>action   thereof …………………</w:t>
            </w:r>
          </w:p>
        </w:tc>
        <w:tc>
          <w:tcPr>
            <w:tcW w:w="1152" w:type="dxa"/>
            <w:gridSpan w:val="2"/>
          </w:tcPr>
          <w:p w14:paraId="468FBC5C"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25.00</w:t>
            </w:r>
          </w:p>
        </w:tc>
      </w:tr>
      <w:tr w:rsidR="00CC2D4A" w:rsidRPr="00CC2D4A" w14:paraId="63914FDD" w14:textId="77777777" w:rsidTr="000821CF">
        <w:trPr>
          <w:cantSplit/>
        </w:trPr>
        <w:tc>
          <w:tcPr>
            <w:tcW w:w="648" w:type="dxa"/>
          </w:tcPr>
          <w:p w14:paraId="2F801BD1"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60B7EC4D" w14:textId="77777777" w:rsidR="009A2354" w:rsidRPr="00CC2D4A" w:rsidRDefault="009A2354" w:rsidP="00E175F1">
            <w:pPr>
              <w:pStyle w:val="BodyTextIndent2"/>
              <w:tabs>
                <w:tab w:val="left" w:pos="-3960"/>
                <w:tab w:val="left" w:pos="1980"/>
                <w:tab w:val="left" w:pos="2610"/>
                <w:tab w:val="left" w:pos="2700"/>
                <w:tab w:val="left" w:pos="3060"/>
                <w:tab w:val="left" w:pos="7020"/>
                <w:tab w:val="left" w:pos="7740"/>
              </w:tabs>
              <w:ind w:left="0" w:right="-288" w:hanging="108"/>
              <w:rPr>
                <w:rFonts w:ascii="Arial" w:hAnsi="Arial" w:cs="Arial"/>
                <w:color w:val="000000" w:themeColor="text1"/>
                <w:szCs w:val="24"/>
              </w:rPr>
            </w:pPr>
            <w:r w:rsidRPr="00CC2D4A">
              <w:rPr>
                <w:rFonts w:ascii="Arial" w:hAnsi="Arial" w:cs="Arial"/>
                <w:color w:val="000000" w:themeColor="text1"/>
                <w:szCs w:val="24"/>
              </w:rPr>
              <w:t>(e) Per lineal met</w:t>
            </w:r>
            <w:r w:rsidR="00F27AC3" w:rsidRPr="00CC2D4A">
              <w:rPr>
                <w:rFonts w:ascii="Arial" w:hAnsi="Arial" w:cs="Arial"/>
                <w:color w:val="000000" w:themeColor="text1"/>
                <w:szCs w:val="24"/>
              </w:rPr>
              <w:t>er of travel..………………………………..</w:t>
            </w:r>
          </w:p>
        </w:tc>
        <w:tc>
          <w:tcPr>
            <w:tcW w:w="1152" w:type="dxa"/>
            <w:gridSpan w:val="2"/>
          </w:tcPr>
          <w:p w14:paraId="0AF13BD7"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2.00</w:t>
            </w:r>
          </w:p>
        </w:tc>
      </w:tr>
      <w:tr w:rsidR="00CC2D4A" w:rsidRPr="00CC2D4A" w14:paraId="46B8E793" w14:textId="77777777" w:rsidTr="000821CF">
        <w:trPr>
          <w:cantSplit/>
        </w:trPr>
        <w:tc>
          <w:tcPr>
            <w:tcW w:w="648" w:type="dxa"/>
          </w:tcPr>
          <w:p w14:paraId="58B1CA4B" w14:textId="77777777" w:rsidR="00F27AC3" w:rsidRPr="00CC2D4A" w:rsidRDefault="00F27AC3"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37AA8680" w14:textId="77777777" w:rsidR="00F27AC3" w:rsidRPr="00CC2D4A" w:rsidRDefault="00F27AC3" w:rsidP="00E175F1">
            <w:pPr>
              <w:pStyle w:val="BodyTextIndent2"/>
              <w:tabs>
                <w:tab w:val="left" w:pos="-3960"/>
                <w:tab w:val="left" w:pos="1980"/>
                <w:tab w:val="left" w:pos="2610"/>
                <w:tab w:val="left" w:pos="2700"/>
                <w:tab w:val="left" w:pos="3060"/>
                <w:tab w:val="left" w:pos="7020"/>
                <w:tab w:val="left" w:pos="7740"/>
              </w:tabs>
              <w:ind w:left="0" w:right="-288" w:hanging="108"/>
              <w:rPr>
                <w:rFonts w:ascii="Arial" w:hAnsi="Arial" w:cs="Arial"/>
                <w:color w:val="000000" w:themeColor="text1"/>
                <w:szCs w:val="24"/>
              </w:rPr>
            </w:pPr>
          </w:p>
        </w:tc>
        <w:tc>
          <w:tcPr>
            <w:tcW w:w="1152" w:type="dxa"/>
            <w:gridSpan w:val="2"/>
          </w:tcPr>
          <w:p w14:paraId="23F69B84" w14:textId="77777777" w:rsidR="00F27AC3" w:rsidRPr="00CC2D4A" w:rsidRDefault="00F27AC3"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tc>
      </w:tr>
      <w:tr w:rsidR="00CC2D4A" w:rsidRPr="00CC2D4A" w14:paraId="133FCF73" w14:textId="77777777" w:rsidTr="000821CF">
        <w:trPr>
          <w:cantSplit/>
        </w:trPr>
        <w:tc>
          <w:tcPr>
            <w:tcW w:w="648" w:type="dxa"/>
          </w:tcPr>
          <w:p w14:paraId="3E98DD53"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vi.</w:t>
            </w:r>
          </w:p>
        </w:tc>
        <w:tc>
          <w:tcPr>
            <w:tcW w:w="6120" w:type="dxa"/>
          </w:tcPr>
          <w:p w14:paraId="096F9AB6" w14:textId="77777777" w:rsidR="009A2354" w:rsidRPr="00CC2D4A" w:rsidRDefault="009A2354" w:rsidP="00E175F1">
            <w:pPr>
              <w:pStyle w:val="BodyTextIndent2"/>
              <w:tabs>
                <w:tab w:val="left" w:pos="-3960"/>
                <w:tab w:val="left" w:pos="720"/>
                <w:tab w:val="left" w:pos="2610"/>
                <w:tab w:val="left" w:pos="3060"/>
                <w:tab w:val="left" w:pos="3420"/>
                <w:tab w:val="left" w:pos="7020"/>
                <w:tab w:val="left" w:pos="7740"/>
              </w:tabs>
              <w:ind w:left="0" w:hanging="108"/>
              <w:rPr>
                <w:rFonts w:ascii="Arial" w:hAnsi="Arial" w:cs="Arial"/>
                <w:color w:val="000000" w:themeColor="text1"/>
                <w:szCs w:val="24"/>
              </w:rPr>
            </w:pPr>
            <w:r w:rsidRPr="00CC2D4A">
              <w:rPr>
                <w:rFonts w:ascii="Arial" w:hAnsi="Arial" w:cs="Arial"/>
                <w:color w:val="000000" w:themeColor="text1"/>
                <w:szCs w:val="24"/>
              </w:rPr>
              <w:t>Elevators, per unit:</w:t>
            </w:r>
          </w:p>
          <w:p w14:paraId="198EFEA1" w14:textId="77777777" w:rsidR="00D222DF" w:rsidRPr="00CC2D4A" w:rsidRDefault="00D222DF" w:rsidP="00E175F1">
            <w:pPr>
              <w:pStyle w:val="BodyTextIndent2"/>
              <w:tabs>
                <w:tab w:val="left" w:pos="-3960"/>
                <w:tab w:val="left" w:pos="720"/>
                <w:tab w:val="left" w:pos="2610"/>
                <w:tab w:val="left" w:pos="3060"/>
                <w:tab w:val="left" w:pos="3420"/>
                <w:tab w:val="left" w:pos="7020"/>
                <w:tab w:val="left" w:pos="7740"/>
              </w:tabs>
              <w:ind w:left="0" w:hanging="108"/>
              <w:rPr>
                <w:rFonts w:ascii="Arial" w:hAnsi="Arial" w:cs="Arial"/>
                <w:color w:val="000000" w:themeColor="text1"/>
                <w:szCs w:val="24"/>
              </w:rPr>
            </w:pPr>
          </w:p>
        </w:tc>
        <w:tc>
          <w:tcPr>
            <w:tcW w:w="1152" w:type="dxa"/>
            <w:gridSpan w:val="2"/>
          </w:tcPr>
          <w:p w14:paraId="1DCB170B"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tc>
      </w:tr>
      <w:tr w:rsidR="00CC2D4A" w:rsidRPr="00CC2D4A" w14:paraId="6EC23152" w14:textId="77777777" w:rsidTr="000821CF">
        <w:trPr>
          <w:cantSplit/>
        </w:trPr>
        <w:tc>
          <w:tcPr>
            <w:tcW w:w="648" w:type="dxa"/>
          </w:tcPr>
          <w:p w14:paraId="12062913"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11627D85" w14:textId="77777777" w:rsidR="009A2354" w:rsidRPr="00CC2D4A" w:rsidRDefault="009A2354" w:rsidP="00E175F1">
            <w:pPr>
              <w:pStyle w:val="BodyTextIndent2"/>
              <w:tabs>
                <w:tab w:val="left" w:pos="-3960"/>
                <w:tab w:val="left" w:pos="1260"/>
                <w:tab w:val="left" w:pos="2610"/>
                <w:tab w:val="left" w:pos="3060"/>
                <w:tab w:val="left" w:pos="3420"/>
                <w:tab w:val="left" w:pos="7020"/>
                <w:tab w:val="left" w:pos="7740"/>
              </w:tabs>
              <w:ind w:left="0" w:right="-288" w:hanging="108"/>
              <w:jc w:val="left"/>
              <w:rPr>
                <w:rFonts w:ascii="Arial" w:hAnsi="Arial" w:cs="Arial"/>
                <w:color w:val="000000" w:themeColor="text1"/>
                <w:szCs w:val="24"/>
              </w:rPr>
            </w:pPr>
            <w:r w:rsidRPr="00CC2D4A">
              <w:rPr>
                <w:rFonts w:ascii="Arial" w:hAnsi="Arial" w:cs="Arial"/>
                <w:color w:val="000000" w:themeColor="text1"/>
                <w:szCs w:val="24"/>
              </w:rPr>
              <w:t>(a) Passenge</w:t>
            </w:r>
            <w:r w:rsidR="00F27AC3" w:rsidRPr="00CC2D4A">
              <w:rPr>
                <w:rFonts w:ascii="Arial" w:hAnsi="Arial" w:cs="Arial"/>
                <w:color w:val="000000" w:themeColor="text1"/>
                <w:szCs w:val="24"/>
              </w:rPr>
              <w:t>r elevators…….………………………………..</w:t>
            </w:r>
          </w:p>
        </w:tc>
        <w:tc>
          <w:tcPr>
            <w:tcW w:w="1152" w:type="dxa"/>
            <w:gridSpan w:val="2"/>
          </w:tcPr>
          <w:p w14:paraId="0A7612F7"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P500.00</w:t>
            </w:r>
          </w:p>
        </w:tc>
      </w:tr>
      <w:tr w:rsidR="00CC2D4A" w:rsidRPr="00CC2D4A" w14:paraId="4DA25785" w14:textId="77777777" w:rsidTr="000821CF">
        <w:trPr>
          <w:cantSplit/>
        </w:trPr>
        <w:tc>
          <w:tcPr>
            <w:tcW w:w="648" w:type="dxa"/>
          </w:tcPr>
          <w:p w14:paraId="2AEAFB58"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13B92FD2" w14:textId="77777777" w:rsidR="009A2354" w:rsidRPr="00CC2D4A" w:rsidRDefault="009A2354" w:rsidP="00E175F1">
            <w:pPr>
              <w:pStyle w:val="BodyTextIndent2"/>
              <w:tabs>
                <w:tab w:val="left" w:pos="-3960"/>
                <w:tab w:val="left" w:pos="1260"/>
                <w:tab w:val="left" w:pos="2700"/>
                <w:tab w:val="left" w:pos="3060"/>
                <w:tab w:val="left" w:pos="3420"/>
                <w:tab w:val="left" w:pos="7020"/>
                <w:tab w:val="left" w:pos="7740"/>
              </w:tabs>
              <w:ind w:left="0" w:right="-288" w:hanging="108"/>
              <w:rPr>
                <w:rFonts w:ascii="Arial" w:hAnsi="Arial" w:cs="Arial"/>
                <w:color w:val="000000" w:themeColor="text1"/>
                <w:szCs w:val="24"/>
              </w:rPr>
            </w:pPr>
            <w:r w:rsidRPr="00CC2D4A">
              <w:rPr>
                <w:rFonts w:ascii="Arial" w:hAnsi="Arial" w:cs="Arial"/>
                <w:color w:val="000000" w:themeColor="text1"/>
                <w:szCs w:val="24"/>
              </w:rPr>
              <w:t xml:space="preserve">(b) Freight </w:t>
            </w:r>
            <w:r w:rsidR="00F27AC3" w:rsidRPr="00CC2D4A">
              <w:rPr>
                <w:rFonts w:ascii="Arial" w:hAnsi="Arial" w:cs="Arial"/>
                <w:color w:val="000000" w:themeColor="text1"/>
                <w:szCs w:val="24"/>
              </w:rPr>
              <w:t>elevators.………………………………………</w:t>
            </w:r>
            <w:r w:rsidRPr="00CC2D4A">
              <w:rPr>
                <w:rFonts w:ascii="Arial" w:hAnsi="Arial" w:cs="Arial"/>
                <w:color w:val="000000" w:themeColor="text1"/>
                <w:szCs w:val="24"/>
              </w:rPr>
              <w:t>…..</w:t>
            </w:r>
          </w:p>
        </w:tc>
        <w:tc>
          <w:tcPr>
            <w:tcW w:w="1152" w:type="dxa"/>
            <w:gridSpan w:val="2"/>
          </w:tcPr>
          <w:p w14:paraId="426C3E64"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400.00</w:t>
            </w:r>
          </w:p>
        </w:tc>
      </w:tr>
      <w:tr w:rsidR="00CC2D4A" w:rsidRPr="00CC2D4A" w14:paraId="5CE2B1ED" w14:textId="77777777" w:rsidTr="000821CF">
        <w:trPr>
          <w:cantSplit/>
        </w:trPr>
        <w:tc>
          <w:tcPr>
            <w:tcW w:w="648" w:type="dxa"/>
          </w:tcPr>
          <w:p w14:paraId="6804774F"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0E62046B" w14:textId="77777777" w:rsidR="009A2354" w:rsidRPr="00CC2D4A" w:rsidRDefault="009A2354" w:rsidP="00E175F1">
            <w:pPr>
              <w:pStyle w:val="BodyTextIndent2"/>
              <w:tabs>
                <w:tab w:val="left" w:pos="-3960"/>
                <w:tab w:val="left" w:pos="990"/>
                <w:tab w:val="left" w:pos="2700"/>
                <w:tab w:val="left" w:pos="3060"/>
                <w:tab w:val="left" w:pos="3420"/>
                <w:tab w:val="left" w:pos="7740"/>
              </w:tabs>
              <w:ind w:left="0" w:right="-288" w:hanging="108"/>
              <w:rPr>
                <w:rFonts w:ascii="Arial" w:hAnsi="Arial" w:cs="Arial"/>
                <w:color w:val="000000" w:themeColor="text1"/>
                <w:szCs w:val="24"/>
              </w:rPr>
            </w:pPr>
            <w:r w:rsidRPr="00CC2D4A">
              <w:rPr>
                <w:rFonts w:ascii="Arial" w:hAnsi="Arial" w:cs="Arial"/>
                <w:color w:val="000000" w:themeColor="text1"/>
                <w:szCs w:val="24"/>
              </w:rPr>
              <w:t>(c) Motor drive</w:t>
            </w:r>
            <w:r w:rsidR="0004582F" w:rsidRPr="00CC2D4A">
              <w:rPr>
                <w:rFonts w:ascii="Arial" w:hAnsi="Arial" w:cs="Arial"/>
                <w:color w:val="000000" w:themeColor="text1"/>
                <w:szCs w:val="24"/>
              </w:rPr>
              <w:t>n dumbwaiters…………………………………</w:t>
            </w:r>
          </w:p>
        </w:tc>
        <w:tc>
          <w:tcPr>
            <w:tcW w:w="1152" w:type="dxa"/>
            <w:gridSpan w:val="2"/>
          </w:tcPr>
          <w:p w14:paraId="615033DE"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50.00</w:t>
            </w:r>
          </w:p>
        </w:tc>
      </w:tr>
      <w:tr w:rsidR="00CC2D4A" w:rsidRPr="00CC2D4A" w14:paraId="18613BE1" w14:textId="77777777" w:rsidTr="000821CF">
        <w:trPr>
          <w:cantSplit/>
        </w:trPr>
        <w:tc>
          <w:tcPr>
            <w:tcW w:w="648" w:type="dxa"/>
          </w:tcPr>
          <w:p w14:paraId="7FD0A89C"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02E16EDF" w14:textId="77777777" w:rsidR="009A2354" w:rsidRPr="00CC2D4A" w:rsidRDefault="009A2354" w:rsidP="00E175F1">
            <w:pPr>
              <w:pStyle w:val="BodyTextIndent2"/>
              <w:tabs>
                <w:tab w:val="left" w:pos="-3960"/>
                <w:tab w:val="left" w:pos="1260"/>
                <w:tab w:val="left" w:pos="2610"/>
                <w:tab w:val="left" w:pos="3060"/>
                <w:tab w:val="left" w:pos="3420"/>
                <w:tab w:val="left" w:pos="7020"/>
                <w:tab w:val="left" w:pos="7740"/>
              </w:tabs>
              <w:ind w:left="0" w:right="-288" w:hanging="108"/>
              <w:rPr>
                <w:rFonts w:ascii="Arial" w:hAnsi="Arial" w:cs="Arial"/>
                <w:color w:val="000000" w:themeColor="text1"/>
                <w:szCs w:val="24"/>
              </w:rPr>
            </w:pPr>
            <w:r w:rsidRPr="00CC2D4A">
              <w:rPr>
                <w:rFonts w:ascii="Arial" w:hAnsi="Arial" w:cs="Arial"/>
                <w:color w:val="000000" w:themeColor="text1"/>
                <w:szCs w:val="24"/>
              </w:rPr>
              <w:t>(d) Construction elevators f</w:t>
            </w:r>
            <w:r w:rsidR="0004582F" w:rsidRPr="00CC2D4A">
              <w:rPr>
                <w:rFonts w:ascii="Arial" w:hAnsi="Arial" w:cs="Arial"/>
                <w:color w:val="000000" w:themeColor="text1"/>
                <w:szCs w:val="24"/>
              </w:rPr>
              <w:t>or    materials …………………</w:t>
            </w:r>
          </w:p>
        </w:tc>
        <w:tc>
          <w:tcPr>
            <w:tcW w:w="1152" w:type="dxa"/>
            <w:gridSpan w:val="2"/>
          </w:tcPr>
          <w:p w14:paraId="1D6720C7"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400.00</w:t>
            </w:r>
          </w:p>
        </w:tc>
      </w:tr>
      <w:tr w:rsidR="00CC2D4A" w:rsidRPr="00CC2D4A" w14:paraId="48D2C3A2" w14:textId="77777777" w:rsidTr="000821CF">
        <w:trPr>
          <w:cantSplit/>
        </w:trPr>
        <w:tc>
          <w:tcPr>
            <w:tcW w:w="648" w:type="dxa"/>
          </w:tcPr>
          <w:p w14:paraId="6542D917"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508F2397" w14:textId="77777777" w:rsidR="009A2354" w:rsidRPr="00CC2D4A" w:rsidRDefault="009A2354" w:rsidP="00E175F1">
            <w:pPr>
              <w:pStyle w:val="BodyTextIndent2"/>
              <w:tabs>
                <w:tab w:val="left" w:pos="-3960"/>
                <w:tab w:val="left" w:pos="1980"/>
                <w:tab w:val="left" w:pos="2610"/>
                <w:tab w:val="left" w:pos="2700"/>
                <w:tab w:val="left" w:pos="3060"/>
                <w:tab w:val="left" w:pos="7020"/>
                <w:tab w:val="left" w:pos="7740"/>
              </w:tabs>
              <w:ind w:left="0" w:right="-288" w:hanging="108"/>
              <w:rPr>
                <w:rFonts w:ascii="Arial" w:hAnsi="Arial" w:cs="Arial"/>
                <w:color w:val="000000" w:themeColor="text1"/>
                <w:szCs w:val="24"/>
              </w:rPr>
            </w:pPr>
            <w:r w:rsidRPr="00CC2D4A">
              <w:rPr>
                <w:rFonts w:ascii="Arial" w:hAnsi="Arial" w:cs="Arial"/>
                <w:color w:val="000000" w:themeColor="text1"/>
                <w:szCs w:val="24"/>
              </w:rPr>
              <w:t>(e) Car eleva</w:t>
            </w:r>
            <w:r w:rsidR="0004582F" w:rsidRPr="00CC2D4A">
              <w:rPr>
                <w:rFonts w:ascii="Arial" w:hAnsi="Arial" w:cs="Arial"/>
                <w:color w:val="000000" w:themeColor="text1"/>
                <w:szCs w:val="24"/>
              </w:rPr>
              <w:t>tors ….….……………………………………….</w:t>
            </w:r>
          </w:p>
        </w:tc>
        <w:tc>
          <w:tcPr>
            <w:tcW w:w="1152" w:type="dxa"/>
            <w:gridSpan w:val="2"/>
          </w:tcPr>
          <w:p w14:paraId="1E5548B3"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500.00</w:t>
            </w:r>
          </w:p>
        </w:tc>
      </w:tr>
      <w:tr w:rsidR="00CC2D4A" w:rsidRPr="00CC2D4A" w14:paraId="000F8E68" w14:textId="77777777" w:rsidTr="000821CF">
        <w:trPr>
          <w:cantSplit/>
        </w:trPr>
        <w:tc>
          <w:tcPr>
            <w:tcW w:w="648" w:type="dxa"/>
          </w:tcPr>
          <w:p w14:paraId="58A7F810"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3EE47254" w14:textId="77777777" w:rsidR="009A2354" w:rsidRPr="00CC2D4A" w:rsidRDefault="009A2354" w:rsidP="00E175F1">
            <w:pPr>
              <w:pStyle w:val="BodyTextIndent2"/>
              <w:tabs>
                <w:tab w:val="left" w:pos="-3960"/>
                <w:tab w:val="left" w:pos="1260"/>
                <w:tab w:val="left" w:pos="2700"/>
                <w:tab w:val="left" w:pos="7020"/>
                <w:tab w:val="left" w:pos="7740"/>
              </w:tabs>
              <w:ind w:left="0" w:hanging="108"/>
              <w:rPr>
                <w:rFonts w:ascii="Arial" w:hAnsi="Arial" w:cs="Arial"/>
                <w:color w:val="000000" w:themeColor="text1"/>
                <w:szCs w:val="24"/>
              </w:rPr>
            </w:pPr>
            <w:r w:rsidRPr="00CC2D4A">
              <w:rPr>
                <w:rFonts w:ascii="Arial" w:hAnsi="Arial" w:cs="Arial"/>
                <w:color w:val="000000" w:themeColor="text1"/>
                <w:szCs w:val="24"/>
              </w:rPr>
              <w:t xml:space="preserve">(f) Every landing above first five (5) </w:t>
            </w:r>
          </w:p>
          <w:p w14:paraId="5D02C54C" w14:textId="77777777" w:rsidR="009A2354" w:rsidRPr="00CC2D4A" w:rsidRDefault="00D222DF" w:rsidP="00E175F1">
            <w:pPr>
              <w:pStyle w:val="BodyTextIndent2"/>
              <w:tabs>
                <w:tab w:val="left" w:pos="-3960"/>
                <w:tab w:val="left" w:pos="1980"/>
                <w:tab w:val="left" w:pos="2610"/>
                <w:tab w:val="left" w:pos="2700"/>
                <w:tab w:val="left" w:pos="3060"/>
                <w:tab w:val="left" w:pos="7020"/>
                <w:tab w:val="left" w:pos="7740"/>
              </w:tabs>
              <w:ind w:left="0" w:right="-288" w:hanging="108"/>
              <w:rPr>
                <w:rFonts w:ascii="Arial" w:hAnsi="Arial" w:cs="Arial"/>
                <w:color w:val="000000" w:themeColor="text1"/>
                <w:szCs w:val="24"/>
              </w:rPr>
            </w:pPr>
            <w:r w:rsidRPr="00CC2D4A">
              <w:rPr>
                <w:rFonts w:ascii="Arial" w:hAnsi="Arial" w:cs="Arial"/>
                <w:color w:val="000000" w:themeColor="text1"/>
                <w:szCs w:val="24"/>
              </w:rPr>
              <w:t xml:space="preserve">     </w:t>
            </w:r>
            <w:r w:rsidR="009A2354" w:rsidRPr="00CC2D4A">
              <w:rPr>
                <w:rFonts w:ascii="Arial" w:hAnsi="Arial" w:cs="Arial"/>
                <w:color w:val="000000" w:themeColor="text1"/>
                <w:szCs w:val="24"/>
              </w:rPr>
              <w:t>landings for all th</w:t>
            </w:r>
            <w:r w:rsidR="0004582F" w:rsidRPr="00CC2D4A">
              <w:rPr>
                <w:rFonts w:ascii="Arial" w:hAnsi="Arial" w:cs="Arial"/>
                <w:color w:val="000000" w:themeColor="text1"/>
                <w:szCs w:val="24"/>
              </w:rPr>
              <w:t>e above elevators……………………</w:t>
            </w:r>
          </w:p>
        </w:tc>
        <w:tc>
          <w:tcPr>
            <w:tcW w:w="1152" w:type="dxa"/>
            <w:gridSpan w:val="2"/>
          </w:tcPr>
          <w:p w14:paraId="4E57EB12"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p w14:paraId="1DE1F20D"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50.00</w:t>
            </w:r>
          </w:p>
        </w:tc>
      </w:tr>
      <w:tr w:rsidR="00CC2D4A" w:rsidRPr="00CC2D4A" w14:paraId="3AE764D0" w14:textId="77777777" w:rsidTr="000821CF">
        <w:trPr>
          <w:cantSplit/>
        </w:trPr>
        <w:tc>
          <w:tcPr>
            <w:tcW w:w="648" w:type="dxa"/>
          </w:tcPr>
          <w:p w14:paraId="6FD6C94D" w14:textId="77777777" w:rsidR="00037EC9" w:rsidRPr="00CC2D4A" w:rsidRDefault="00037EC9"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1DF57E8B" w14:textId="77777777" w:rsidR="00037EC9" w:rsidRPr="00CC2D4A" w:rsidRDefault="00037EC9" w:rsidP="00E175F1">
            <w:pPr>
              <w:pStyle w:val="BodyTextIndent2"/>
              <w:tabs>
                <w:tab w:val="left" w:pos="-3960"/>
                <w:tab w:val="left" w:pos="1260"/>
                <w:tab w:val="left" w:pos="2700"/>
                <w:tab w:val="left" w:pos="7020"/>
                <w:tab w:val="left" w:pos="7740"/>
              </w:tabs>
              <w:ind w:left="0" w:hanging="108"/>
              <w:rPr>
                <w:rFonts w:ascii="Arial" w:hAnsi="Arial" w:cs="Arial"/>
                <w:color w:val="000000" w:themeColor="text1"/>
                <w:szCs w:val="24"/>
              </w:rPr>
            </w:pPr>
          </w:p>
        </w:tc>
        <w:tc>
          <w:tcPr>
            <w:tcW w:w="1152" w:type="dxa"/>
            <w:gridSpan w:val="2"/>
          </w:tcPr>
          <w:p w14:paraId="6E046D70" w14:textId="77777777" w:rsidR="00037EC9" w:rsidRPr="00CC2D4A" w:rsidRDefault="00037EC9"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tc>
      </w:tr>
      <w:tr w:rsidR="00CC2D4A" w:rsidRPr="00CC2D4A" w14:paraId="5342E52C" w14:textId="77777777" w:rsidTr="000821CF">
        <w:trPr>
          <w:cantSplit/>
        </w:trPr>
        <w:tc>
          <w:tcPr>
            <w:tcW w:w="648" w:type="dxa"/>
          </w:tcPr>
          <w:p w14:paraId="5A13549B"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vii.</w:t>
            </w:r>
          </w:p>
        </w:tc>
        <w:tc>
          <w:tcPr>
            <w:tcW w:w="6120" w:type="dxa"/>
          </w:tcPr>
          <w:p w14:paraId="32A19E5E" w14:textId="77777777" w:rsidR="009A2354" w:rsidRPr="00CC2D4A" w:rsidRDefault="009A2354" w:rsidP="00E175F1">
            <w:pPr>
              <w:pStyle w:val="BodyTextIndent2"/>
              <w:tabs>
                <w:tab w:val="left" w:pos="-3960"/>
                <w:tab w:val="left" w:pos="720"/>
                <w:tab w:val="left" w:pos="1260"/>
                <w:tab w:val="left" w:pos="1980"/>
                <w:tab w:val="left" w:pos="2610"/>
                <w:tab w:val="left" w:pos="3060"/>
                <w:tab w:val="left" w:pos="3420"/>
                <w:tab w:val="left" w:pos="7560"/>
                <w:tab w:val="left" w:pos="7740"/>
              </w:tabs>
              <w:ind w:left="0" w:hanging="108"/>
              <w:rPr>
                <w:rFonts w:ascii="Arial" w:hAnsi="Arial" w:cs="Arial"/>
                <w:color w:val="000000" w:themeColor="text1"/>
                <w:szCs w:val="24"/>
              </w:rPr>
            </w:pPr>
            <w:r w:rsidRPr="00CC2D4A">
              <w:rPr>
                <w:rFonts w:ascii="Arial" w:hAnsi="Arial" w:cs="Arial"/>
                <w:color w:val="000000" w:themeColor="text1"/>
                <w:szCs w:val="24"/>
              </w:rPr>
              <w:t>Boilers, per unit:</w:t>
            </w:r>
          </w:p>
          <w:p w14:paraId="7D4550BD" w14:textId="77777777" w:rsidR="00D222DF" w:rsidRPr="00CC2D4A" w:rsidRDefault="00D222DF" w:rsidP="00E175F1">
            <w:pPr>
              <w:pStyle w:val="BodyTextIndent2"/>
              <w:tabs>
                <w:tab w:val="left" w:pos="-3960"/>
                <w:tab w:val="left" w:pos="720"/>
                <w:tab w:val="left" w:pos="1260"/>
                <w:tab w:val="left" w:pos="1980"/>
                <w:tab w:val="left" w:pos="2610"/>
                <w:tab w:val="left" w:pos="3060"/>
                <w:tab w:val="left" w:pos="3420"/>
                <w:tab w:val="left" w:pos="7560"/>
                <w:tab w:val="left" w:pos="7740"/>
              </w:tabs>
              <w:ind w:left="0" w:hanging="108"/>
              <w:rPr>
                <w:rFonts w:ascii="Arial" w:hAnsi="Arial" w:cs="Arial"/>
                <w:color w:val="000000" w:themeColor="text1"/>
                <w:szCs w:val="24"/>
              </w:rPr>
            </w:pPr>
          </w:p>
        </w:tc>
        <w:tc>
          <w:tcPr>
            <w:tcW w:w="1152" w:type="dxa"/>
            <w:gridSpan w:val="2"/>
          </w:tcPr>
          <w:p w14:paraId="673765A2"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tc>
      </w:tr>
      <w:tr w:rsidR="00CC2D4A" w:rsidRPr="00CC2D4A" w14:paraId="5E3A7324" w14:textId="77777777" w:rsidTr="000821CF">
        <w:trPr>
          <w:cantSplit/>
        </w:trPr>
        <w:tc>
          <w:tcPr>
            <w:tcW w:w="648" w:type="dxa"/>
          </w:tcPr>
          <w:p w14:paraId="485EA359"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71AD696B" w14:textId="77777777" w:rsidR="009A2354" w:rsidRPr="00CC2D4A" w:rsidRDefault="009A2354" w:rsidP="00E175F1">
            <w:pPr>
              <w:pStyle w:val="BodyTextIndent2"/>
              <w:tabs>
                <w:tab w:val="left" w:pos="-3960"/>
                <w:tab w:val="left" w:pos="720"/>
                <w:tab w:val="left" w:pos="1260"/>
                <w:tab w:val="left" w:pos="1980"/>
                <w:tab w:val="left" w:pos="2610"/>
                <w:tab w:val="left" w:pos="3060"/>
                <w:tab w:val="left" w:pos="3420"/>
                <w:tab w:val="left" w:pos="7560"/>
                <w:tab w:val="left" w:pos="7740"/>
              </w:tabs>
              <w:ind w:left="0" w:right="-288" w:hanging="108"/>
              <w:rPr>
                <w:rFonts w:ascii="Arial" w:hAnsi="Arial" w:cs="Arial"/>
                <w:color w:val="000000" w:themeColor="text1"/>
                <w:szCs w:val="24"/>
              </w:rPr>
            </w:pPr>
            <w:r w:rsidRPr="00CC2D4A">
              <w:rPr>
                <w:rFonts w:ascii="Arial" w:hAnsi="Arial" w:cs="Arial"/>
                <w:color w:val="000000" w:themeColor="text1"/>
                <w:szCs w:val="24"/>
              </w:rPr>
              <w:t>(a) Up to</w:t>
            </w:r>
            <w:r w:rsidR="0004582F" w:rsidRPr="00CC2D4A">
              <w:rPr>
                <w:rFonts w:ascii="Arial" w:hAnsi="Arial" w:cs="Arial"/>
                <w:color w:val="000000" w:themeColor="text1"/>
                <w:szCs w:val="24"/>
              </w:rPr>
              <w:t xml:space="preserve"> 7.5 kW………………………………………………</w:t>
            </w:r>
          </w:p>
        </w:tc>
        <w:tc>
          <w:tcPr>
            <w:tcW w:w="1152" w:type="dxa"/>
            <w:gridSpan w:val="2"/>
          </w:tcPr>
          <w:p w14:paraId="24B210C7"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P400.00</w:t>
            </w:r>
          </w:p>
        </w:tc>
      </w:tr>
      <w:tr w:rsidR="00CC2D4A" w:rsidRPr="00CC2D4A" w14:paraId="3FE0602D" w14:textId="77777777" w:rsidTr="000821CF">
        <w:trPr>
          <w:cantSplit/>
        </w:trPr>
        <w:tc>
          <w:tcPr>
            <w:tcW w:w="648" w:type="dxa"/>
          </w:tcPr>
          <w:p w14:paraId="0360058C"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15C17AB1" w14:textId="77777777" w:rsidR="009A2354" w:rsidRPr="00CC2D4A" w:rsidRDefault="009A2354" w:rsidP="00E175F1">
            <w:pPr>
              <w:pStyle w:val="BodyTextIndent2"/>
              <w:tabs>
                <w:tab w:val="left" w:pos="-3960"/>
                <w:tab w:val="left" w:pos="720"/>
                <w:tab w:val="left" w:pos="1260"/>
                <w:tab w:val="left" w:pos="1980"/>
                <w:tab w:val="left" w:pos="2610"/>
                <w:tab w:val="left" w:pos="3060"/>
                <w:tab w:val="left" w:pos="3420"/>
                <w:tab w:val="left" w:pos="7560"/>
                <w:tab w:val="left" w:pos="7740"/>
              </w:tabs>
              <w:ind w:left="0" w:right="-288" w:hanging="108"/>
              <w:rPr>
                <w:rFonts w:ascii="Arial" w:hAnsi="Arial" w:cs="Arial"/>
                <w:color w:val="000000" w:themeColor="text1"/>
                <w:szCs w:val="24"/>
              </w:rPr>
            </w:pPr>
            <w:r w:rsidRPr="00CC2D4A">
              <w:rPr>
                <w:rFonts w:ascii="Arial" w:hAnsi="Arial" w:cs="Arial"/>
                <w:color w:val="000000" w:themeColor="text1"/>
                <w:szCs w:val="24"/>
              </w:rPr>
              <w:t xml:space="preserve">(b) 7.5 kW up to </w:t>
            </w:r>
            <w:r w:rsidR="0004582F" w:rsidRPr="00CC2D4A">
              <w:rPr>
                <w:rFonts w:ascii="Arial" w:hAnsi="Arial" w:cs="Arial"/>
                <w:color w:val="000000" w:themeColor="text1"/>
                <w:szCs w:val="24"/>
              </w:rPr>
              <w:t>22 kW ………………………………………</w:t>
            </w:r>
          </w:p>
        </w:tc>
        <w:tc>
          <w:tcPr>
            <w:tcW w:w="1152" w:type="dxa"/>
            <w:gridSpan w:val="2"/>
          </w:tcPr>
          <w:p w14:paraId="3A8C9FEF"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550.00</w:t>
            </w:r>
          </w:p>
        </w:tc>
      </w:tr>
      <w:tr w:rsidR="00CC2D4A" w:rsidRPr="00CC2D4A" w14:paraId="63D5CE11" w14:textId="77777777" w:rsidTr="000821CF">
        <w:trPr>
          <w:cantSplit/>
        </w:trPr>
        <w:tc>
          <w:tcPr>
            <w:tcW w:w="648" w:type="dxa"/>
          </w:tcPr>
          <w:p w14:paraId="1DD67BB6"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4854B508" w14:textId="77777777" w:rsidR="009A2354" w:rsidRPr="00CC2D4A" w:rsidRDefault="009A2354" w:rsidP="00E175F1">
            <w:pPr>
              <w:pStyle w:val="BodyTextIndent2"/>
              <w:tabs>
                <w:tab w:val="left" w:pos="-3960"/>
                <w:tab w:val="left" w:pos="0"/>
                <w:tab w:val="left" w:pos="2700"/>
                <w:tab w:val="left" w:pos="3420"/>
                <w:tab w:val="left" w:pos="7020"/>
                <w:tab w:val="left" w:pos="7740"/>
              </w:tabs>
              <w:ind w:left="0" w:right="-288" w:hanging="108"/>
              <w:rPr>
                <w:rFonts w:ascii="Arial" w:hAnsi="Arial" w:cs="Arial"/>
                <w:color w:val="000000" w:themeColor="text1"/>
                <w:szCs w:val="24"/>
              </w:rPr>
            </w:pPr>
            <w:r w:rsidRPr="00CC2D4A">
              <w:rPr>
                <w:rFonts w:ascii="Arial" w:hAnsi="Arial" w:cs="Arial"/>
                <w:color w:val="000000" w:themeColor="text1"/>
                <w:szCs w:val="24"/>
              </w:rPr>
              <w:t>(c) 22 kW up to</w:t>
            </w:r>
            <w:r w:rsidR="0004582F" w:rsidRPr="00CC2D4A">
              <w:rPr>
                <w:rFonts w:ascii="Arial" w:hAnsi="Arial" w:cs="Arial"/>
                <w:color w:val="000000" w:themeColor="text1"/>
                <w:szCs w:val="24"/>
              </w:rPr>
              <w:t xml:space="preserve"> 37 kW ……….……………….………………</w:t>
            </w:r>
          </w:p>
        </w:tc>
        <w:tc>
          <w:tcPr>
            <w:tcW w:w="1152" w:type="dxa"/>
            <w:gridSpan w:val="2"/>
          </w:tcPr>
          <w:p w14:paraId="74B1CB6B"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600.00</w:t>
            </w:r>
          </w:p>
        </w:tc>
      </w:tr>
      <w:tr w:rsidR="00CC2D4A" w:rsidRPr="00CC2D4A" w14:paraId="0ECBE8EF" w14:textId="77777777" w:rsidTr="000821CF">
        <w:trPr>
          <w:cantSplit/>
        </w:trPr>
        <w:tc>
          <w:tcPr>
            <w:tcW w:w="648" w:type="dxa"/>
          </w:tcPr>
          <w:p w14:paraId="1C4F484E"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2895A1EB" w14:textId="77777777" w:rsidR="009A2354" w:rsidRPr="00CC2D4A" w:rsidRDefault="009A2354" w:rsidP="00E175F1">
            <w:pPr>
              <w:pStyle w:val="BodyTextIndent2"/>
              <w:tabs>
                <w:tab w:val="left" w:pos="-3960"/>
                <w:tab w:val="left" w:pos="0"/>
                <w:tab w:val="left" w:pos="2700"/>
                <w:tab w:val="left" w:pos="3420"/>
                <w:tab w:val="left" w:pos="7020"/>
                <w:tab w:val="left" w:pos="7740"/>
              </w:tabs>
              <w:ind w:left="0" w:right="-288" w:hanging="108"/>
              <w:rPr>
                <w:rFonts w:ascii="Arial" w:hAnsi="Arial" w:cs="Arial"/>
                <w:color w:val="000000" w:themeColor="text1"/>
                <w:szCs w:val="24"/>
              </w:rPr>
            </w:pPr>
            <w:r w:rsidRPr="00CC2D4A">
              <w:rPr>
                <w:rFonts w:ascii="Arial" w:hAnsi="Arial" w:cs="Arial"/>
                <w:color w:val="000000" w:themeColor="text1"/>
                <w:szCs w:val="24"/>
              </w:rPr>
              <w:t>(d) 37 kW up</w:t>
            </w:r>
            <w:r w:rsidR="0004582F" w:rsidRPr="00CC2D4A">
              <w:rPr>
                <w:rFonts w:ascii="Arial" w:hAnsi="Arial" w:cs="Arial"/>
                <w:color w:val="000000" w:themeColor="text1"/>
                <w:szCs w:val="24"/>
              </w:rPr>
              <w:t xml:space="preserve"> to 52 kW…………………………………………</w:t>
            </w:r>
          </w:p>
        </w:tc>
        <w:tc>
          <w:tcPr>
            <w:tcW w:w="1152" w:type="dxa"/>
            <w:gridSpan w:val="2"/>
          </w:tcPr>
          <w:p w14:paraId="0F717616"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650.00</w:t>
            </w:r>
          </w:p>
        </w:tc>
      </w:tr>
      <w:tr w:rsidR="00CC2D4A" w:rsidRPr="00CC2D4A" w14:paraId="5C001D32" w14:textId="77777777" w:rsidTr="000821CF">
        <w:trPr>
          <w:cantSplit/>
        </w:trPr>
        <w:tc>
          <w:tcPr>
            <w:tcW w:w="648" w:type="dxa"/>
          </w:tcPr>
          <w:p w14:paraId="3FB3E27B"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7304515C" w14:textId="77777777" w:rsidR="009A2354" w:rsidRPr="00CC2D4A" w:rsidRDefault="009A2354" w:rsidP="00E175F1">
            <w:pPr>
              <w:pStyle w:val="BodyTextIndent2"/>
              <w:tabs>
                <w:tab w:val="left" w:pos="-3960"/>
                <w:tab w:val="left" w:pos="0"/>
                <w:tab w:val="left" w:pos="2700"/>
                <w:tab w:val="left" w:pos="3420"/>
                <w:tab w:val="left" w:pos="7020"/>
                <w:tab w:val="left" w:pos="7740"/>
              </w:tabs>
              <w:ind w:left="0" w:right="-288" w:hanging="108"/>
              <w:rPr>
                <w:rFonts w:ascii="Arial" w:hAnsi="Arial" w:cs="Arial"/>
                <w:color w:val="000000" w:themeColor="text1"/>
                <w:szCs w:val="24"/>
              </w:rPr>
            </w:pPr>
            <w:r w:rsidRPr="00CC2D4A">
              <w:rPr>
                <w:rFonts w:ascii="Arial" w:hAnsi="Arial" w:cs="Arial"/>
                <w:color w:val="000000" w:themeColor="text1"/>
                <w:szCs w:val="24"/>
              </w:rPr>
              <w:t>(e)52 kW up</w:t>
            </w:r>
            <w:r w:rsidR="0004582F" w:rsidRPr="00CC2D4A">
              <w:rPr>
                <w:rFonts w:ascii="Arial" w:hAnsi="Arial" w:cs="Arial"/>
                <w:color w:val="000000" w:themeColor="text1"/>
                <w:szCs w:val="24"/>
              </w:rPr>
              <w:t xml:space="preserve"> to 67 kW ……….………………………………</w:t>
            </w:r>
          </w:p>
        </w:tc>
        <w:tc>
          <w:tcPr>
            <w:tcW w:w="1152" w:type="dxa"/>
            <w:gridSpan w:val="2"/>
          </w:tcPr>
          <w:p w14:paraId="07B23DF9"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800.00</w:t>
            </w:r>
          </w:p>
        </w:tc>
      </w:tr>
      <w:tr w:rsidR="00CC2D4A" w:rsidRPr="00CC2D4A" w14:paraId="5BFC7B7A" w14:textId="77777777" w:rsidTr="000821CF">
        <w:trPr>
          <w:cantSplit/>
        </w:trPr>
        <w:tc>
          <w:tcPr>
            <w:tcW w:w="648" w:type="dxa"/>
          </w:tcPr>
          <w:p w14:paraId="0B6CF9A8"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6EB26A7C" w14:textId="77777777" w:rsidR="009A2354" w:rsidRPr="00CC2D4A" w:rsidRDefault="009A2354" w:rsidP="00E175F1">
            <w:pPr>
              <w:pStyle w:val="BodyTextIndent2"/>
              <w:tabs>
                <w:tab w:val="left" w:pos="-3960"/>
                <w:tab w:val="left" w:pos="0"/>
                <w:tab w:val="left" w:pos="3420"/>
                <w:tab w:val="left" w:pos="7020"/>
                <w:tab w:val="left" w:pos="7740"/>
              </w:tabs>
              <w:ind w:left="0" w:right="-288" w:hanging="108"/>
              <w:rPr>
                <w:rFonts w:ascii="Arial" w:hAnsi="Arial" w:cs="Arial"/>
                <w:color w:val="000000" w:themeColor="text1"/>
                <w:szCs w:val="24"/>
              </w:rPr>
            </w:pPr>
            <w:r w:rsidRPr="00CC2D4A">
              <w:rPr>
                <w:rFonts w:ascii="Arial" w:hAnsi="Arial" w:cs="Arial"/>
                <w:color w:val="000000" w:themeColor="text1"/>
                <w:szCs w:val="24"/>
              </w:rPr>
              <w:t>(f)  67 kW up</w:t>
            </w:r>
            <w:r w:rsidR="0004582F" w:rsidRPr="00CC2D4A">
              <w:rPr>
                <w:rFonts w:ascii="Arial" w:hAnsi="Arial" w:cs="Arial"/>
                <w:color w:val="000000" w:themeColor="text1"/>
                <w:szCs w:val="24"/>
              </w:rPr>
              <w:t xml:space="preserve"> to 74 kW…………………………. ……………</w:t>
            </w:r>
          </w:p>
        </w:tc>
        <w:tc>
          <w:tcPr>
            <w:tcW w:w="1152" w:type="dxa"/>
            <w:gridSpan w:val="2"/>
          </w:tcPr>
          <w:p w14:paraId="4DAC09B0"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900.00</w:t>
            </w:r>
          </w:p>
        </w:tc>
      </w:tr>
      <w:tr w:rsidR="00CC2D4A" w:rsidRPr="00CC2D4A" w14:paraId="1134E9B8" w14:textId="77777777" w:rsidTr="000821CF">
        <w:trPr>
          <w:cantSplit/>
        </w:trPr>
        <w:tc>
          <w:tcPr>
            <w:tcW w:w="648" w:type="dxa"/>
          </w:tcPr>
          <w:p w14:paraId="0019EFA9"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7E0BCEED" w14:textId="77777777" w:rsidR="009A2354" w:rsidRPr="00CC2D4A" w:rsidRDefault="009A2354" w:rsidP="00E175F1">
            <w:pPr>
              <w:pStyle w:val="BodyTextIndent2"/>
              <w:tabs>
                <w:tab w:val="left" w:pos="-3960"/>
                <w:tab w:val="left" w:pos="3420"/>
                <w:tab w:val="left" w:pos="7020"/>
                <w:tab w:val="left" w:pos="7740"/>
              </w:tabs>
              <w:ind w:left="0" w:hanging="108"/>
              <w:rPr>
                <w:rFonts w:ascii="Arial" w:hAnsi="Arial" w:cs="Arial"/>
                <w:color w:val="000000" w:themeColor="text1"/>
                <w:szCs w:val="24"/>
              </w:rPr>
            </w:pPr>
            <w:r w:rsidRPr="00CC2D4A">
              <w:rPr>
                <w:rFonts w:ascii="Arial" w:hAnsi="Arial" w:cs="Arial"/>
                <w:color w:val="000000" w:themeColor="text1"/>
                <w:szCs w:val="24"/>
              </w:rPr>
              <w:t xml:space="preserve">(g) Every kW </w:t>
            </w:r>
            <w:r w:rsidR="0004582F" w:rsidRPr="00CC2D4A">
              <w:rPr>
                <w:rFonts w:ascii="Arial" w:hAnsi="Arial" w:cs="Arial"/>
                <w:color w:val="000000" w:themeColor="text1"/>
                <w:szCs w:val="24"/>
              </w:rPr>
              <w:t xml:space="preserve">or fraction thereof </w:t>
            </w:r>
            <w:r w:rsidRPr="00CC2D4A">
              <w:rPr>
                <w:rFonts w:ascii="Arial" w:hAnsi="Arial" w:cs="Arial"/>
                <w:color w:val="000000" w:themeColor="text1"/>
                <w:szCs w:val="24"/>
              </w:rPr>
              <w:t>above</w:t>
            </w:r>
            <w:r w:rsidR="0004582F" w:rsidRPr="00CC2D4A">
              <w:rPr>
                <w:rFonts w:ascii="Arial" w:hAnsi="Arial" w:cs="Arial"/>
                <w:color w:val="000000" w:themeColor="text1"/>
                <w:szCs w:val="24"/>
              </w:rPr>
              <w:t xml:space="preserve"> 74 kW  …………</w:t>
            </w:r>
          </w:p>
        </w:tc>
        <w:tc>
          <w:tcPr>
            <w:tcW w:w="1152" w:type="dxa"/>
            <w:gridSpan w:val="2"/>
          </w:tcPr>
          <w:p w14:paraId="260E6492"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4.00</w:t>
            </w:r>
          </w:p>
        </w:tc>
      </w:tr>
      <w:tr w:rsidR="00CC2D4A" w:rsidRPr="00CC2D4A" w14:paraId="12A0B45F" w14:textId="77777777" w:rsidTr="000821CF">
        <w:trPr>
          <w:cantSplit/>
        </w:trPr>
        <w:tc>
          <w:tcPr>
            <w:tcW w:w="648" w:type="dxa"/>
          </w:tcPr>
          <w:p w14:paraId="35F6DF8F" w14:textId="77777777" w:rsidR="00037EC9" w:rsidRPr="00CC2D4A" w:rsidRDefault="00037EC9"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5AEB2EC4" w14:textId="77777777" w:rsidR="00037EC9" w:rsidRPr="00CC2D4A" w:rsidRDefault="00037EC9" w:rsidP="00E175F1">
            <w:pPr>
              <w:pStyle w:val="BodyTextIndent2"/>
              <w:tabs>
                <w:tab w:val="left" w:pos="-3960"/>
                <w:tab w:val="left" w:pos="3420"/>
                <w:tab w:val="left" w:pos="7020"/>
                <w:tab w:val="left" w:pos="7740"/>
              </w:tabs>
              <w:ind w:left="0" w:hanging="108"/>
              <w:rPr>
                <w:rFonts w:ascii="Arial" w:hAnsi="Arial" w:cs="Arial"/>
                <w:color w:val="000000" w:themeColor="text1"/>
                <w:szCs w:val="24"/>
              </w:rPr>
            </w:pPr>
          </w:p>
        </w:tc>
        <w:tc>
          <w:tcPr>
            <w:tcW w:w="1152" w:type="dxa"/>
            <w:gridSpan w:val="2"/>
          </w:tcPr>
          <w:p w14:paraId="0B6DE96D" w14:textId="77777777" w:rsidR="00037EC9" w:rsidRPr="00CC2D4A" w:rsidRDefault="00037EC9"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tc>
      </w:tr>
      <w:tr w:rsidR="00CC2D4A" w:rsidRPr="00CC2D4A" w14:paraId="3C32BC35" w14:textId="77777777" w:rsidTr="000821CF">
        <w:trPr>
          <w:cantSplit/>
        </w:trPr>
        <w:tc>
          <w:tcPr>
            <w:tcW w:w="648" w:type="dxa"/>
          </w:tcPr>
          <w:p w14:paraId="3A3455B6"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viii.</w:t>
            </w:r>
          </w:p>
        </w:tc>
        <w:tc>
          <w:tcPr>
            <w:tcW w:w="6120" w:type="dxa"/>
          </w:tcPr>
          <w:p w14:paraId="04C8FF9D" w14:textId="77777777" w:rsidR="009A2354" w:rsidRPr="00CC2D4A" w:rsidRDefault="009A2354" w:rsidP="00E175F1">
            <w:pPr>
              <w:pStyle w:val="BodyTextIndent2"/>
              <w:tabs>
                <w:tab w:val="left" w:pos="-3960"/>
                <w:tab w:val="left" w:pos="3420"/>
                <w:tab w:val="left" w:pos="7020"/>
                <w:tab w:val="left" w:pos="7740"/>
              </w:tabs>
              <w:ind w:left="0" w:right="-288" w:hanging="108"/>
              <w:rPr>
                <w:rFonts w:ascii="Arial" w:hAnsi="Arial" w:cs="Arial"/>
                <w:color w:val="000000" w:themeColor="text1"/>
                <w:szCs w:val="24"/>
              </w:rPr>
            </w:pPr>
            <w:r w:rsidRPr="00CC2D4A">
              <w:rPr>
                <w:rFonts w:ascii="Arial" w:hAnsi="Arial" w:cs="Arial"/>
                <w:color w:val="000000" w:themeColor="text1"/>
                <w:szCs w:val="24"/>
              </w:rPr>
              <w:t>Pressurized Water H</w:t>
            </w:r>
            <w:r w:rsidR="00037EC9" w:rsidRPr="00CC2D4A">
              <w:rPr>
                <w:rFonts w:ascii="Arial" w:hAnsi="Arial" w:cs="Arial"/>
                <w:color w:val="000000" w:themeColor="text1"/>
                <w:szCs w:val="24"/>
              </w:rPr>
              <w:t>eaters, per unit…………………………</w:t>
            </w:r>
          </w:p>
        </w:tc>
        <w:tc>
          <w:tcPr>
            <w:tcW w:w="1152" w:type="dxa"/>
            <w:gridSpan w:val="2"/>
          </w:tcPr>
          <w:p w14:paraId="2E02CB01"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P120.00</w:t>
            </w:r>
          </w:p>
        </w:tc>
      </w:tr>
      <w:tr w:rsidR="00CC2D4A" w:rsidRPr="00CC2D4A" w14:paraId="080EB8E5" w14:textId="77777777" w:rsidTr="000821CF">
        <w:trPr>
          <w:cantSplit/>
        </w:trPr>
        <w:tc>
          <w:tcPr>
            <w:tcW w:w="648" w:type="dxa"/>
          </w:tcPr>
          <w:p w14:paraId="016B04BD" w14:textId="77777777" w:rsidR="00037EC9" w:rsidRPr="00CC2D4A" w:rsidRDefault="00037EC9"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01A18514" w14:textId="77777777" w:rsidR="00037EC9" w:rsidRPr="00CC2D4A" w:rsidRDefault="00037EC9" w:rsidP="00E175F1">
            <w:pPr>
              <w:pStyle w:val="BodyTextIndent2"/>
              <w:tabs>
                <w:tab w:val="left" w:pos="-3960"/>
                <w:tab w:val="left" w:pos="3420"/>
                <w:tab w:val="left" w:pos="7020"/>
                <w:tab w:val="left" w:pos="7740"/>
              </w:tabs>
              <w:ind w:left="0" w:right="-288" w:hanging="108"/>
              <w:rPr>
                <w:rFonts w:ascii="Arial" w:hAnsi="Arial" w:cs="Arial"/>
                <w:color w:val="000000" w:themeColor="text1"/>
                <w:szCs w:val="24"/>
              </w:rPr>
            </w:pPr>
          </w:p>
        </w:tc>
        <w:tc>
          <w:tcPr>
            <w:tcW w:w="1152" w:type="dxa"/>
            <w:gridSpan w:val="2"/>
          </w:tcPr>
          <w:p w14:paraId="2C7B0F82" w14:textId="77777777" w:rsidR="00037EC9" w:rsidRPr="00CC2D4A" w:rsidRDefault="00037EC9"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tc>
      </w:tr>
      <w:tr w:rsidR="00CC2D4A" w:rsidRPr="00CC2D4A" w14:paraId="0474FE41" w14:textId="77777777" w:rsidTr="000821CF">
        <w:trPr>
          <w:cantSplit/>
        </w:trPr>
        <w:tc>
          <w:tcPr>
            <w:tcW w:w="648" w:type="dxa"/>
          </w:tcPr>
          <w:p w14:paraId="37D7D909"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ix.</w:t>
            </w:r>
          </w:p>
        </w:tc>
        <w:tc>
          <w:tcPr>
            <w:tcW w:w="6120" w:type="dxa"/>
          </w:tcPr>
          <w:p w14:paraId="6EADF410" w14:textId="77777777" w:rsidR="009A2354" w:rsidRPr="00CC2D4A" w:rsidRDefault="009A2354" w:rsidP="00E175F1">
            <w:pPr>
              <w:pStyle w:val="BodyTextIndent2"/>
              <w:tabs>
                <w:tab w:val="left" w:pos="-3960"/>
                <w:tab w:val="left" w:pos="0"/>
                <w:tab w:val="left" w:pos="720"/>
                <w:tab w:val="left" w:pos="1800"/>
                <w:tab w:val="left" w:pos="2610"/>
              </w:tabs>
              <w:ind w:left="0" w:hanging="108"/>
              <w:rPr>
                <w:rFonts w:ascii="Arial" w:hAnsi="Arial" w:cs="Arial"/>
                <w:color w:val="000000" w:themeColor="text1"/>
                <w:szCs w:val="24"/>
              </w:rPr>
            </w:pPr>
            <w:r w:rsidRPr="00CC2D4A">
              <w:rPr>
                <w:rFonts w:ascii="Arial" w:hAnsi="Arial" w:cs="Arial"/>
                <w:color w:val="000000" w:themeColor="text1"/>
                <w:szCs w:val="24"/>
              </w:rPr>
              <w:t xml:space="preserve">Automatic Fire Extinguishers, </w:t>
            </w:r>
          </w:p>
          <w:p w14:paraId="2278FE67" w14:textId="77777777" w:rsidR="009A2354" w:rsidRPr="00CC2D4A" w:rsidRDefault="009A2354" w:rsidP="00E175F1">
            <w:pPr>
              <w:pStyle w:val="BodyTextIndent2"/>
              <w:tabs>
                <w:tab w:val="left" w:pos="-3960"/>
                <w:tab w:val="left" w:pos="3420"/>
                <w:tab w:val="left" w:pos="7020"/>
                <w:tab w:val="left" w:pos="7740"/>
              </w:tabs>
              <w:ind w:left="0" w:right="-288" w:hanging="108"/>
              <w:rPr>
                <w:rFonts w:ascii="Arial" w:hAnsi="Arial" w:cs="Arial"/>
                <w:color w:val="000000" w:themeColor="text1"/>
                <w:szCs w:val="24"/>
              </w:rPr>
            </w:pPr>
            <w:r w:rsidRPr="00CC2D4A">
              <w:rPr>
                <w:rFonts w:ascii="Arial" w:hAnsi="Arial" w:cs="Arial"/>
                <w:color w:val="000000" w:themeColor="text1"/>
                <w:szCs w:val="24"/>
              </w:rPr>
              <w:t>per spri</w:t>
            </w:r>
            <w:r w:rsidR="00037EC9" w:rsidRPr="00CC2D4A">
              <w:rPr>
                <w:rFonts w:ascii="Arial" w:hAnsi="Arial" w:cs="Arial"/>
                <w:color w:val="000000" w:themeColor="text1"/>
                <w:szCs w:val="24"/>
              </w:rPr>
              <w:t>nkler head……………………………………………</w:t>
            </w:r>
            <w:r w:rsidRPr="00CC2D4A">
              <w:rPr>
                <w:rFonts w:ascii="Arial" w:hAnsi="Arial" w:cs="Arial"/>
                <w:color w:val="000000" w:themeColor="text1"/>
                <w:szCs w:val="24"/>
              </w:rPr>
              <w:t>…</w:t>
            </w:r>
          </w:p>
        </w:tc>
        <w:tc>
          <w:tcPr>
            <w:tcW w:w="1152" w:type="dxa"/>
            <w:gridSpan w:val="2"/>
          </w:tcPr>
          <w:p w14:paraId="16C4812C" w14:textId="77777777" w:rsidR="00037EC9" w:rsidRPr="00CC2D4A" w:rsidRDefault="00037EC9" w:rsidP="00E175F1">
            <w:pPr>
              <w:pStyle w:val="Footer"/>
              <w:tabs>
                <w:tab w:val="clear" w:pos="4320"/>
                <w:tab w:val="clear" w:pos="8640"/>
                <w:tab w:val="left" w:pos="2520"/>
                <w:tab w:val="left" w:pos="6300"/>
                <w:tab w:val="left" w:pos="6480"/>
              </w:tabs>
              <w:rPr>
                <w:rFonts w:ascii="Arial" w:hAnsi="Arial" w:cs="Arial"/>
                <w:color w:val="000000" w:themeColor="text1"/>
                <w:szCs w:val="24"/>
              </w:rPr>
            </w:pPr>
          </w:p>
          <w:p w14:paraId="0B9C40F7"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P  2.00</w:t>
            </w:r>
          </w:p>
        </w:tc>
      </w:tr>
      <w:tr w:rsidR="00CC2D4A" w:rsidRPr="00CC2D4A" w14:paraId="3B7788A7" w14:textId="77777777" w:rsidTr="000821CF">
        <w:trPr>
          <w:cantSplit/>
        </w:trPr>
        <w:tc>
          <w:tcPr>
            <w:tcW w:w="648" w:type="dxa"/>
          </w:tcPr>
          <w:p w14:paraId="174AB1C6" w14:textId="77777777" w:rsidR="00037EC9" w:rsidRPr="00CC2D4A" w:rsidRDefault="00037EC9"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2792A836" w14:textId="77777777" w:rsidR="00037EC9" w:rsidRPr="00CC2D4A" w:rsidRDefault="00037EC9" w:rsidP="00E175F1">
            <w:pPr>
              <w:pStyle w:val="BodyTextIndent2"/>
              <w:tabs>
                <w:tab w:val="left" w:pos="-3960"/>
                <w:tab w:val="left" w:pos="0"/>
                <w:tab w:val="left" w:pos="720"/>
                <w:tab w:val="left" w:pos="1800"/>
                <w:tab w:val="left" w:pos="2610"/>
              </w:tabs>
              <w:ind w:left="0" w:hanging="108"/>
              <w:rPr>
                <w:rFonts w:ascii="Arial" w:hAnsi="Arial" w:cs="Arial"/>
                <w:color w:val="000000" w:themeColor="text1"/>
                <w:szCs w:val="24"/>
              </w:rPr>
            </w:pPr>
          </w:p>
        </w:tc>
        <w:tc>
          <w:tcPr>
            <w:tcW w:w="1152" w:type="dxa"/>
            <w:gridSpan w:val="2"/>
          </w:tcPr>
          <w:p w14:paraId="404BEAB2" w14:textId="77777777" w:rsidR="00037EC9" w:rsidRPr="00CC2D4A" w:rsidRDefault="00037EC9"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r>
      <w:tr w:rsidR="00CC2D4A" w:rsidRPr="00CC2D4A" w14:paraId="58EDCB36" w14:textId="77777777" w:rsidTr="000821CF">
        <w:trPr>
          <w:cantSplit/>
        </w:trPr>
        <w:tc>
          <w:tcPr>
            <w:tcW w:w="648" w:type="dxa"/>
          </w:tcPr>
          <w:p w14:paraId="73C24E46"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x.</w:t>
            </w:r>
          </w:p>
        </w:tc>
        <w:tc>
          <w:tcPr>
            <w:tcW w:w="6120" w:type="dxa"/>
          </w:tcPr>
          <w:p w14:paraId="0041CAF2" w14:textId="77777777" w:rsidR="009A2354" w:rsidRPr="00CC2D4A" w:rsidRDefault="009A2354" w:rsidP="00E175F1">
            <w:pPr>
              <w:pStyle w:val="BodyTextIndent2"/>
              <w:tabs>
                <w:tab w:val="left" w:pos="-3960"/>
                <w:tab w:val="left" w:pos="720"/>
                <w:tab w:val="left" w:pos="3060"/>
              </w:tabs>
              <w:ind w:left="0" w:hanging="108"/>
              <w:rPr>
                <w:rFonts w:ascii="Arial" w:hAnsi="Arial" w:cs="Arial"/>
                <w:color w:val="000000" w:themeColor="text1"/>
                <w:szCs w:val="24"/>
              </w:rPr>
            </w:pPr>
            <w:r w:rsidRPr="00CC2D4A">
              <w:rPr>
                <w:rFonts w:ascii="Arial" w:hAnsi="Arial" w:cs="Arial"/>
                <w:color w:val="000000" w:themeColor="text1"/>
                <w:szCs w:val="24"/>
              </w:rPr>
              <w:t xml:space="preserve">Water, Sump and Sewage pumps for </w:t>
            </w:r>
          </w:p>
          <w:p w14:paraId="77134E99" w14:textId="77777777" w:rsidR="009A2354" w:rsidRPr="00CC2D4A" w:rsidRDefault="009A2354" w:rsidP="00E175F1">
            <w:pPr>
              <w:pStyle w:val="BodyTextIndent2"/>
              <w:tabs>
                <w:tab w:val="left" w:pos="-3960"/>
                <w:tab w:val="left" w:pos="720"/>
                <w:tab w:val="left" w:pos="2700"/>
                <w:tab w:val="left" w:pos="3060"/>
              </w:tabs>
              <w:ind w:left="0" w:hanging="108"/>
              <w:rPr>
                <w:rFonts w:ascii="Arial" w:hAnsi="Arial" w:cs="Arial"/>
                <w:color w:val="000000" w:themeColor="text1"/>
                <w:szCs w:val="24"/>
              </w:rPr>
            </w:pPr>
            <w:r w:rsidRPr="00CC2D4A">
              <w:rPr>
                <w:rFonts w:ascii="Arial" w:hAnsi="Arial" w:cs="Arial"/>
                <w:color w:val="000000" w:themeColor="text1"/>
                <w:szCs w:val="24"/>
              </w:rPr>
              <w:t>buildings/structures for commercial/</w:t>
            </w:r>
          </w:p>
          <w:p w14:paraId="3ABB35A0" w14:textId="77777777" w:rsidR="009A2354" w:rsidRPr="00CC2D4A" w:rsidRDefault="009A2354" w:rsidP="00E175F1">
            <w:pPr>
              <w:pStyle w:val="BodyTextIndent2"/>
              <w:tabs>
                <w:tab w:val="left" w:pos="-3960"/>
                <w:tab w:val="left" w:pos="3420"/>
                <w:tab w:val="left" w:pos="7020"/>
                <w:tab w:val="left" w:pos="7740"/>
              </w:tabs>
              <w:ind w:left="0" w:hanging="108"/>
              <w:rPr>
                <w:rFonts w:ascii="Arial" w:hAnsi="Arial" w:cs="Arial"/>
                <w:color w:val="000000" w:themeColor="text1"/>
                <w:szCs w:val="24"/>
              </w:rPr>
            </w:pPr>
            <w:r w:rsidRPr="00CC2D4A">
              <w:rPr>
                <w:rFonts w:ascii="Arial" w:hAnsi="Arial" w:cs="Arial"/>
                <w:color w:val="000000" w:themeColor="text1"/>
                <w:szCs w:val="24"/>
              </w:rPr>
              <w:t>industrial purposes, per   kW:</w:t>
            </w:r>
          </w:p>
          <w:p w14:paraId="3B050E85" w14:textId="77777777" w:rsidR="00D222DF" w:rsidRPr="00CC2D4A" w:rsidRDefault="00D222DF" w:rsidP="00E175F1">
            <w:pPr>
              <w:pStyle w:val="BodyTextIndent2"/>
              <w:tabs>
                <w:tab w:val="left" w:pos="-3960"/>
                <w:tab w:val="left" w:pos="3420"/>
                <w:tab w:val="left" w:pos="7020"/>
                <w:tab w:val="left" w:pos="7740"/>
              </w:tabs>
              <w:ind w:left="0" w:hanging="108"/>
              <w:rPr>
                <w:rFonts w:ascii="Arial" w:hAnsi="Arial" w:cs="Arial"/>
                <w:color w:val="000000" w:themeColor="text1"/>
                <w:szCs w:val="24"/>
              </w:rPr>
            </w:pPr>
          </w:p>
        </w:tc>
        <w:tc>
          <w:tcPr>
            <w:tcW w:w="1152" w:type="dxa"/>
            <w:gridSpan w:val="2"/>
          </w:tcPr>
          <w:p w14:paraId="4C0AE486"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tc>
      </w:tr>
      <w:tr w:rsidR="00CC2D4A" w:rsidRPr="00CC2D4A" w14:paraId="6FB53715" w14:textId="77777777" w:rsidTr="000821CF">
        <w:trPr>
          <w:cantSplit/>
        </w:trPr>
        <w:tc>
          <w:tcPr>
            <w:tcW w:w="648" w:type="dxa"/>
          </w:tcPr>
          <w:p w14:paraId="3599AAFD"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6341739D" w14:textId="77777777" w:rsidR="009A2354" w:rsidRPr="00CC2D4A" w:rsidRDefault="009A2354" w:rsidP="00E175F1">
            <w:pPr>
              <w:pStyle w:val="BodyTextIndent2"/>
              <w:tabs>
                <w:tab w:val="left" w:pos="-3960"/>
                <w:tab w:val="left" w:pos="3420"/>
                <w:tab w:val="left" w:pos="7020"/>
                <w:tab w:val="left" w:pos="7740"/>
              </w:tabs>
              <w:ind w:left="0" w:right="-288" w:hanging="108"/>
              <w:rPr>
                <w:rFonts w:ascii="Arial" w:hAnsi="Arial" w:cs="Arial"/>
                <w:color w:val="000000" w:themeColor="text1"/>
                <w:szCs w:val="24"/>
              </w:rPr>
            </w:pPr>
            <w:r w:rsidRPr="00CC2D4A">
              <w:rPr>
                <w:rFonts w:ascii="Arial" w:hAnsi="Arial" w:cs="Arial"/>
                <w:color w:val="000000" w:themeColor="text1"/>
                <w:szCs w:val="24"/>
              </w:rPr>
              <w:t>(a)  Up</w:t>
            </w:r>
            <w:r w:rsidR="00037EC9" w:rsidRPr="00CC2D4A">
              <w:rPr>
                <w:rFonts w:ascii="Arial" w:hAnsi="Arial" w:cs="Arial"/>
                <w:color w:val="000000" w:themeColor="text1"/>
                <w:szCs w:val="24"/>
              </w:rPr>
              <w:t xml:space="preserve"> to 5 kW………………………….……………………</w:t>
            </w:r>
          </w:p>
        </w:tc>
        <w:tc>
          <w:tcPr>
            <w:tcW w:w="1152" w:type="dxa"/>
            <w:gridSpan w:val="2"/>
          </w:tcPr>
          <w:p w14:paraId="60FD47B8"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P  55.00</w:t>
            </w:r>
          </w:p>
        </w:tc>
      </w:tr>
      <w:tr w:rsidR="00CC2D4A" w:rsidRPr="00CC2D4A" w14:paraId="19944667" w14:textId="77777777" w:rsidTr="000821CF">
        <w:trPr>
          <w:cantSplit/>
        </w:trPr>
        <w:tc>
          <w:tcPr>
            <w:tcW w:w="648" w:type="dxa"/>
          </w:tcPr>
          <w:p w14:paraId="160F0749"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5997294D" w14:textId="77777777" w:rsidR="009A2354" w:rsidRPr="00CC2D4A" w:rsidRDefault="009A2354" w:rsidP="00E175F1">
            <w:pPr>
              <w:pStyle w:val="BodyTextIndent2"/>
              <w:tabs>
                <w:tab w:val="left" w:pos="-3960"/>
                <w:tab w:val="left" w:pos="3420"/>
                <w:tab w:val="left" w:pos="7020"/>
                <w:tab w:val="left" w:pos="7740"/>
              </w:tabs>
              <w:ind w:left="0" w:right="-288" w:hanging="108"/>
              <w:rPr>
                <w:rFonts w:ascii="Arial" w:hAnsi="Arial" w:cs="Arial"/>
                <w:color w:val="000000" w:themeColor="text1"/>
                <w:szCs w:val="24"/>
              </w:rPr>
            </w:pPr>
            <w:r w:rsidRPr="00CC2D4A">
              <w:rPr>
                <w:rFonts w:ascii="Arial" w:hAnsi="Arial" w:cs="Arial"/>
                <w:color w:val="000000" w:themeColor="text1"/>
                <w:szCs w:val="24"/>
              </w:rPr>
              <w:t xml:space="preserve">(b)  Above 5 </w:t>
            </w:r>
            <w:r w:rsidR="00037EC9" w:rsidRPr="00CC2D4A">
              <w:rPr>
                <w:rFonts w:ascii="Arial" w:hAnsi="Arial" w:cs="Arial"/>
                <w:color w:val="000000" w:themeColor="text1"/>
                <w:szCs w:val="24"/>
              </w:rPr>
              <w:t>kW to 10 kW……………………………………</w:t>
            </w:r>
          </w:p>
        </w:tc>
        <w:tc>
          <w:tcPr>
            <w:tcW w:w="1152" w:type="dxa"/>
            <w:gridSpan w:val="2"/>
          </w:tcPr>
          <w:p w14:paraId="17184824"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90.00</w:t>
            </w:r>
          </w:p>
        </w:tc>
      </w:tr>
      <w:tr w:rsidR="00CC2D4A" w:rsidRPr="00CC2D4A" w14:paraId="5617C368" w14:textId="77777777" w:rsidTr="000821CF">
        <w:trPr>
          <w:cantSplit/>
        </w:trPr>
        <w:tc>
          <w:tcPr>
            <w:tcW w:w="648" w:type="dxa"/>
          </w:tcPr>
          <w:p w14:paraId="685D8F2B"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684A55D6" w14:textId="77777777" w:rsidR="009A2354" w:rsidRPr="00CC2D4A" w:rsidRDefault="009A2354" w:rsidP="00E175F1">
            <w:pPr>
              <w:pStyle w:val="BodyTextIndent2"/>
              <w:numPr>
                <w:ilvl w:val="0"/>
                <w:numId w:val="59"/>
              </w:numPr>
              <w:tabs>
                <w:tab w:val="left" w:pos="-3960"/>
                <w:tab w:val="left" w:pos="3420"/>
                <w:tab w:val="left" w:pos="7020"/>
                <w:tab w:val="left" w:pos="7740"/>
              </w:tabs>
              <w:ind w:left="0"/>
              <w:rPr>
                <w:rFonts w:ascii="Arial" w:hAnsi="Arial" w:cs="Arial"/>
                <w:color w:val="000000" w:themeColor="text1"/>
                <w:szCs w:val="24"/>
              </w:rPr>
            </w:pPr>
            <w:r w:rsidRPr="00CC2D4A">
              <w:rPr>
                <w:rFonts w:ascii="Arial" w:hAnsi="Arial" w:cs="Arial"/>
                <w:color w:val="000000" w:themeColor="text1"/>
                <w:szCs w:val="24"/>
              </w:rPr>
              <w:t>Ever</w:t>
            </w:r>
            <w:r w:rsidR="00037EC9" w:rsidRPr="00CC2D4A">
              <w:rPr>
                <w:rFonts w:ascii="Arial" w:hAnsi="Arial" w:cs="Arial"/>
                <w:color w:val="000000" w:themeColor="text1"/>
                <w:szCs w:val="24"/>
              </w:rPr>
              <w:t xml:space="preserve">y kW or fraction thereof </w:t>
            </w:r>
            <w:r w:rsidRPr="00CC2D4A">
              <w:rPr>
                <w:rFonts w:ascii="Arial" w:hAnsi="Arial" w:cs="Arial"/>
                <w:color w:val="000000" w:themeColor="text1"/>
                <w:szCs w:val="24"/>
              </w:rPr>
              <w:t>abo</w:t>
            </w:r>
            <w:r w:rsidR="00037EC9" w:rsidRPr="00CC2D4A">
              <w:rPr>
                <w:rFonts w:ascii="Arial" w:hAnsi="Arial" w:cs="Arial"/>
                <w:color w:val="000000" w:themeColor="text1"/>
                <w:szCs w:val="24"/>
              </w:rPr>
              <w:t>ve 10 kW…………</w:t>
            </w:r>
          </w:p>
        </w:tc>
        <w:tc>
          <w:tcPr>
            <w:tcW w:w="1152" w:type="dxa"/>
            <w:gridSpan w:val="2"/>
          </w:tcPr>
          <w:p w14:paraId="06CBDE31"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P 2.00</w:t>
            </w:r>
          </w:p>
        </w:tc>
      </w:tr>
      <w:tr w:rsidR="00CC2D4A" w:rsidRPr="00CC2D4A" w14:paraId="2A6B31F6" w14:textId="77777777" w:rsidTr="000821CF">
        <w:trPr>
          <w:cantSplit/>
        </w:trPr>
        <w:tc>
          <w:tcPr>
            <w:tcW w:w="648" w:type="dxa"/>
          </w:tcPr>
          <w:p w14:paraId="68B0632A" w14:textId="77777777" w:rsidR="00D222DF" w:rsidRPr="00CC2D4A" w:rsidRDefault="00D222DF"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51D94229" w14:textId="77777777" w:rsidR="00D222DF" w:rsidRPr="00CC2D4A" w:rsidRDefault="00D222DF" w:rsidP="00E175F1">
            <w:pPr>
              <w:pStyle w:val="BodyTextIndent2"/>
              <w:tabs>
                <w:tab w:val="left" w:pos="-3960"/>
                <w:tab w:val="left" w:pos="3420"/>
                <w:tab w:val="left" w:pos="7020"/>
                <w:tab w:val="left" w:pos="7740"/>
              </w:tabs>
              <w:ind w:left="0" w:firstLine="0"/>
              <w:rPr>
                <w:rFonts w:ascii="Arial" w:hAnsi="Arial" w:cs="Arial"/>
                <w:color w:val="000000" w:themeColor="text1"/>
                <w:szCs w:val="24"/>
              </w:rPr>
            </w:pPr>
          </w:p>
        </w:tc>
        <w:tc>
          <w:tcPr>
            <w:tcW w:w="1152" w:type="dxa"/>
            <w:gridSpan w:val="2"/>
          </w:tcPr>
          <w:p w14:paraId="16CBFB0F" w14:textId="77777777" w:rsidR="00D222DF" w:rsidRPr="00CC2D4A" w:rsidRDefault="00D222DF"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tc>
      </w:tr>
      <w:tr w:rsidR="00CC2D4A" w:rsidRPr="00CC2D4A" w14:paraId="156D7DC3" w14:textId="77777777" w:rsidTr="000821CF">
        <w:trPr>
          <w:cantSplit/>
        </w:trPr>
        <w:tc>
          <w:tcPr>
            <w:tcW w:w="648" w:type="dxa"/>
          </w:tcPr>
          <w:p w14:paraId="6D687717"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xi.</w:t>
            </w:r>
          </w:p>
        </w:tc>
        <w:tc>
          <w:tcPr>
            <w:tcW w:w="6120" w:type="dxa"/>
          </w:tcPr>
          <w:p w14:paraId="5BADAD8E" w14:textId="77777777" w:rsidR="009A2354" w:rsidRPr="00CC2D4A" w:rsidRDefault="009A2354" w:rsidP="00E175F1">
            <w:pPr>
              <w:pStyle w:val="BodyTextIndent2"/>
              <w:tabs>
                <w:tab w:val="left" w:pos="-3960"/>
                <w:tab w:val="left" w:pos="720"/>
                <w:tab w:val="left" w:pos="3240"/>
                <w:tab w:val="left" w:pos="3960"/>
              </w:tabs>
              <w:ind w:left="0" w:hanging="108"/>
              <w:rPr>
                <w:rFonts w:ascii="Arial" w:hAnsi="Arial" w:cs="Arial"/>
                <w:color w:val="000000" w:themeColor="text1"/>
                <w:szCs w:val="24"/>
              </w:rPr>
            </w:pPr>
            <w:r w:rsidRPr="00CC2D4A">
              <w:rPr>
                <w:rFonts w:ascii="Arial" w:hAnsi="Arial" w:cs="Arial"/>
                <w:color w:val="000000" w:themeColor="text1"/>
                <w:szCs w:val="24"/>
              </w:rPr>
              <w:t>Diesel/Gasoline Internal Combustion</w:t>
            </w:r>
          </w:p>
          <w:p w14:paraId="30E818B2" w14:textId="77777777" w:rsidR="009A2354" w:rsidRPr="00CC2D4A" w:rsidRDefault="009A2354" w:rsidP="00E175F1">
            <w:pPr>
              <w:pStyle w:val="BodyTextIndent2"/>
              <w:tabs>
                <w:tab w:val="left" w:pos="-3960"/>
                <w:tab w:val="left" w:pos="720"/>
                <w:tab w:val="left" w:pos="3240"/>
                <w:tab w:val="left" w:pos="3960"/>
              </w:tabs>
              <w:ind w:left="0" w:hanging="108"/>
              <w:rPr>
                <w:rFonts w:ascii="Arial" w:hAnsi="Arial" w:cs="Arial"/>
                <w:color w:val="000000" w:themeColor="text1"/>
                <w:szCs w:val="24"/>
              </w:rPr>
            </w:pPr>
            <w:r w:rsidRPr="00CC2D4A">
              <w:rPr>
                <w:rFonts w:ascii="Arial" w:hAnsi="Arial" w:cs="Arial"/>
                <w:color w:val="000000" w:themeColor="text1"/>
                <w:szCs w:val="24"/>
              </w:rPr>
              <w:t xml:space="preserve">Engine, Gas Turbine/Engine, Hydro, Nuclear </w:t>
            </w:r>
          </w:p>
          <w:p w14:paraId="53084505" w14:textId="77777777" w:rsidR="00D222DF" w:rsidRPr="00CC2D4A" w:rsidRDefault="009A2354" w:rsidP="00E175F1">
            <w:pPr>
              <w:pStyle w:val="BodyTextIndent2"/>
              <w:tabs>
                <w:tab w:val="left" w:pos="-3960"/>
                <w:tab w:val="left" w:pos="3420"/>
                <w:tab w:val="left" w:pos="7020"/>
                <w:tab w:val="left" w:pos="7740"/>
              </w:tabs>
              <w:ind w:left="0" w:hanging="108"/>
              <w:rPr>
                <w:rFonts w:ascii="Arial" w:hAnsi="Arial" w:cs="Arial"/>
                <w:color w:val="000000" w:themeColor="text1"/>
                <w:szCs w:val="24"/>
              </w:rPr>
            </w:pPr>
            <w:r w:rsidRPr="00CC2D4A">
              <w:rPr>
                <w:rFonts w:ascii="Arial" w:hAnsi="Arial" w:cs="Arial"/>
                <w:color w:val="000000" w:themeColor="text1"/>
                <w:szCs w:val="24"/>
              </w:rPr>
              <w:t xml:space="preserve">or Solar Generating Units and the like, per kW:   </w:t>
            </w:r>
          </w:p>
          <w:p w14:paraId="7F4CC148" w14:textId="77777777" w:rsidR="009A2354" w:rsidRPr="00CC2D4A" w:rsidRDefault="009A2354" w:rsidP="00E175F1">
            <w:pPr>
              <w:pStyle w:val="BodyTextIndent2"/>
              <w:tabs>
                <w:tab w:val="left" w:pos="-3960"/>
                <w:tab w:val="left" w:pos="3420"/>
                <w:tab w:val="left" w:pos="7020"/>
                <w:tab w:val="left" w:pos="7740"/>
              </w:tabs>
              <w:ind w:left="0" w:hanging="108"/>
              <w:rPr>
                <w:rFonts w:ascii="Arial" w:hAnsi="Arial" w:cs="Arial"/>
                <w:color w:val="000000" w:themeColor="text1"/>
                <w:szCs w:val="24"/>
              </w:rPr>
            </w:pPr>
            <w:r w:rsidRPr="00CC2D4A">
              <w:rPr>
                <w:rFonts w:ascii="Arial" w:hAnsi="Arial" w:cs="Arial"/>
                <w:color w:val="000000" w:themeColor="text1"/>
                <w:szCs w:val="24"/>
              </w:rPr>
              <w:t xml:space="preserve">                         </w:t>
            </w:r>
          </w:p>
        </w:tc>
        <w:tc>
          <w:tcPr>
            <w:tcW w:w="1152" w:type="dxa"/>
            <w:gridSpan w:val="2"/>
          </w:tcPr>
          <w:p w14:paraId="3E9FD9A6"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tc>
      </w:tr>
      <w:tr w:rsidR="00CC2D4A" w:rsidRPr="00CC2D4A" w14:paraId="20BAE14D" w14:textId="77777777" w:rsidTr="000821CF">
        <w:trPr>
          <w:cantSplit/>
        </w:trPr>
        <w:tc>
          <w:tcPr>
            <w:tcW w:w="648" w:type="dxa"/>
          </w:tcPr>
          <w:p w14:paraId="247E6E1E"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21534B4B" w14:textId="77777777" w:rsidR="009A2354" w:rsidRPr="00CC2D4A" w:rsidRDefault="009A2354" w:rsidP="00E175F1">
            <w:pPr>
              <w:pStyle w:val="BodyTextIndent2"/>
              <w:tabs>
                <w:tab w:val="left" w:pos="-3960"/>
                <w:tab w:val="left" w:pos="3420"/>
                <w:tab w:val="left" w:pos="7020"/>
                <w:tab w:val="left" w:pos="7740"/>
              </w:tabs>
              <w:ind w:left="0" w:right="-288" w:hanging="108"/>
              <w:rPr>
                <w:rFonts w:ascii="Arial" w:hAnsi="Arial" w:cs="Arial"/>
                <w:color w:val="000000" w:themeColor="text1"/>
                <w:szCs w:val="24"/>
              </w:rPr>
            </w:pPr>
            <w:r w:rsidRPr="00CC2D4A">
              <w:rPr>
                <w:rFonts w:ascii="Arial" w:hAnsi="Arial" w:cs="Arial"/>
                <w:color w:val="000000" w:themeColor="text1"/>
                <w:szCs w:val="24"/>
              </w:rPr>
              <w:t>(a)   Per kW,</w:t>
            </w:r>
            <w:r w:rsidR="00037EC9" w:rsidRPr="00CC2D4A">
              <w:rPr>
                <w:rFonts w:ascii="Arial" w:hAnsi="Arial" w:cs="Arial"/>
                <w:color w:val="000000" w:themeColor="text1"/>
                <w:szCs w:val="24"/>
              </w:rPr>
              <w:t xml:space="preserve"> up to 50 kW…………………………………….</w:t>
            </w:r>
          </w:p>
        </w:tc>
        <w:tc>
          <w:tcPr>
            <w:tcW w:w="1152" w:type="dxa"/>
            <w:gridSpan w:val="2"/>
          </w:tcPr>
          <w:p w14:paraId="137C4049"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P  15.00</w:t>
            </w:r>
          </w:p>
        </w:tc>
      </w:tr>
      <w:tr w:rsidR="00CC2D4A" w:rsidRPr="00CC2D4A" w14:paraId="0365C19A" w14:textId="77777777" w:rsidTr="000821CF">
        <w:trPr>
          <w:cantSplit/>
        </w:trPr>
        <w:tc>
          <w:tcPr>
            <w:tcW w:w="648" w:type="dxa"/>
          </w:tcPr>
          <w:p w14:paraId="3C6203F7"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173EEF07" w14:textId="77777777" w:rsidR="009A2354" w:rsidRPr="00CC2D4A" w:rsidRDefault="009A2354" w:rsidP="00E175F1">
            <w:pPr>
              <w:pStyle w:val="BodyTextIndent2"/>
              <w:tabs>
                <w:tab w:val="left" w:pos="-3960"/>
                <w:tab w:val="left" w:pos="3420"/>
                <w:tab w:val="left" w:pos="7020"/>
                <w:tab w:val="left" w:pos="7740"/>
              </w:tabs>
              <w:ind w:left="0" w:right="-288" w:hanging="108"/>
              <w:rPr>
                <w:rFonts w:ascii="Arial" w:hAnsi="Arial" w:cs="Arial"/>
                <w:color w:val="000000" w:themeColor="text1"/>
                <w:szCs w:val="24"/>
              </w:rPr>
            </w:pPr>
            <w:r w:rsidRPr="00CC2D4A">
              <w:rPr>
                <w:rFonts w:ascii="Arial" w:hAnsi="Arial" w:cs="Arial"/>
                <w:color w:val="000000" w:themeColor="text1"/>
                <w:szCs w:val="24"/>
              </w:rPr>
              <w:t>(b)   Above 50 k</w:t>
            </w:r>
            <w:r w:rsidR="00037EC9" w:rsidRPr="00CC2D4A">
              <w:rPr>
                <w:rFonts w:ascii="Arial" w:hAnsi="Arial" w:cs="Arial"/>
                <w:color w:val="000000" w:themeColor="text1"/>
                <w:szCs w:val="24"/>
              </w:rPr>
              <w:t>W up to 100 kW…………………………….</w:t>
            </w:r>
          </w:p>
        </w:tc>
        <w:tc>
          <w:tcPr>
            <w:tcW w:w="1152" w:type="dxa"/>
            <w:gridSpan w:val="2"/>
          </w:tcPr>
          <w:p w14:paraId="6464A047"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10.00</w:t>
            </w:r>
          </w:p>
        </w:tc>
      </w:tr>
      <w:tr w:rsidR="00CC2D4A" w:rsidRPr="00CC2D4A" w14:paraId="03F30C07" w14:textId="77777777" w:rsidTr="000821CF">
        <w:trPr>
          <w:cantSplit/>
        </w:trPr>
        <w:tc>
          <w:tcPr>
            <w:tcW w:w="648" w:type="dxa"/>
          </w:tcPr>
          <w:p w14:paraId="71C0E372"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0FE27697" w14:textId="77777777" w:rsidR="009A2354" w:rsidRPr="00CC2D4A" w:rsidRDefault="009A2354" w:rsidP="00E175F1">
            <w:pPr>
              <w:pStyle w:val="BodyTextIndent2"/>
              <w:tabs>
                <w:tab w:val="left" w:pos="-3960"/>
                <w:tab w:val="left" w:pos="3420"/>
                <w:tab w:val="left" w:pos="7020"/>
                <w:tab w:val="left" w:pos="7740"/>
              </w:tabs>
              <w:ind w:left="0" w:hanging="108"/>
              <w:rPr>
                <w:rFonts w:ascii="Arial" w:hAnsi="Arial" w:cs="Arial"/>
                <w:color w:val="000000" w:themeColor="text1"/>
                <w:szCs w:val="24"/>
              </w:rPr>
            </w:pPr>
            <w:r w:rsidRPr="00CC2D4A">
              <w:rPr>
                <w:rFonts w:ascii="Arial" w:hAnsi="Arial" w:cs="Arial"/>
                <w:color w:val="000000" w:themeColor="text1"/>
                <w:szCs w:val="24"/>
              </w:rPr>
              <w:t xml:space="preserve">(c)   Every kW or fraction thereof        </w:t>
            </w:r>
          </w:p>
          <w:p w14:paraId="7DEC412A" w14:textId="77777777" w:rsidR="009A2354" w:rsidRPr="00CC2D4A" w:rsidRDefault="009A2354" w:rsidP="00E175F1">
            <w:pPr>
              <w:pStyle w:val="BodyTextIndent2"/>
              <w:tabs>
                <w:tab w:val="left" w:pos="-3960"/>
                <w:tab w:val="left" w:pos="3420"/>
                <w:tab w:val="left" w:pos="7020"/>
                <w:tab w:val="left" w:pos="7740"/>
              </w:tabs>
              <w:ind w:left="0" w:right="-288" w:hanging="108"/>
              <w:rPr>
                <w:rFonts w:ascii="Arial" w:hAnsi="Arial" w:cs="Arial"/>
                <w:color w:val="000000" w:themeColor="text1"/>
                <w:szCs w:val="24"/>
              </w:rPr>
            </w:pPr>
            <w:r w:rsidRPr="00CC2D4A">
              <w:rPr>
                <w:rFonts w:ascii="Arial" w:hAnsi="Arial" w:cs="Arial"/>
                <w:color w:val="000000" w:themeColor="text1"/>
                <w:szCs w:val="24"/>
              </w:rPr>
              <w:t>abo</w:t>
            </w:r>
            <w:r w:rsidR="00037EC9" w:rsidRPr="00CC2D4A">
              <w:rPr>
                <w:rFonts w:ascii="Arial" w:hAnsi="Arial" w:cs="Arial"/>
                <w:color w:val="000000" w:themeColor="text1"/>
                <w:szCs w:val="24"/>
              </w:rPr>
              <w:t>ve 100 kW……………………………………………</w:t>
            </w:r>
          </w:p>
        </w:tc>
        <w:tc>
          <w:tcPr>
            <w:tcW w:w="1152" w:type="dxa"/>
            <w:gridSpan w:val="2"/>
          </w:tcPr>
          <w:p w14:paraId="6B8CDEF1" w14:textId="77777777" w:rsidR="00037EC9" w:rsidRPr="00CC2D4A" w:rsidRDefault="00037EC9"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p w14:paraId="1651B8F7"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2.40</w:t>
            </w:r>
          </w:p>
          <w:p w14:paraId="5831A77B" w14:textId="77777777" w:rsidR="00D222DF" w:rsidRPr="00CC2D4A" w:rsidRDefault="00D222DF"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tc>
      </w:tr>
      <w:tr w:rsidR="00CC2D4A" w:rsidRPr="00CC2D4A" w14:paraId="319D1D7F" w14:textId="77777777" w:rsidTr="000821CF">
        <w:trPr>
          <w:cantSplit/>
        </w:trPr>
        <w:tc>
          <w:tcPr>
            <w:tcW w:w="648" w:type="dxa"/>
          </w:tcPr>
          <w:p w14:paraId="1E212310"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xii.</w:t>
            </w:r>
          </w:p>
        </w:tc>
        <w:tc>
          <w:tcPr>
            <w:tcW w:w="6120" w:type="dxa"/>
          </w:tcPr>
          <w:p w14:paraId="784AF154" w14:textId="77777777" w:rsidR="009A2354" w:rsidRPr="00CC2D4A" w:rsidRDefault="009A2354" w:rsidP="00E175F1">
            <w:pPr>
              <w:pStyle w:val="BodyTextIndent2"/>
              <w:tabs>
                <w:tab w:val="left" w:pos="-3960"/>
                <w:tab w:val="left" w:pos="540"/>
                <w:tab w:val="left" w:pos="2700"/>
                <w:tab w:val="left" w:pos="3960"/>
              </w:tabs>
              <w:ind w:left="0" w:hanging="108"/>
              <w:rPr>
                <w:rFonts w:ascii="Arial" w:hAnsi="Arial" w:cs="Arial"/>
                <w:color w:val="000000" w:themeColor="text1"/>
                <w:szCs w:val="24"/>
              </w:rPr>
            </w:pPr>
            <w:r w:rsidRPr="00CC2D4A">
              <w:rPr>
                <w:rFonts w:ascii="Arial" w:hAnsi="Arial" w:cs="Arial"/>
                <w:color w:val="000000" w:themeColor="text1"/>
                <w:szCs w:val="24"/>
              </w:rPr>
              <w:t>Compressed air, vacuum, commercial/</w:t>
            </w:r>
          </w:p>
          <w:p w14:paraId="6E191F85" w14:textId="77777777" w:rsidR="009A2354" w:rsidRPr="00CC2D4A" w:rsidRDefault="009A2354" w:rsidP="00E175F1">
            <w:pPr>
              <w:pStyle w:val="BodyTextIndent2"/>
              <w:tabs>
                <w:tab w:val="left" w:pos="-3960"/>
                <w:tab w:val="left" w:pos="540"/>
                <w:tab w:val="left" w:pos="2700"/>
                <w:tab w:val="left" w:pos="3960"/>
              </w:tabs>
              <w:ind w:left="0" w:right="-288" w:hanging="108"/>
              <w:rPr>
                <w:rFonts w:ascii="Arial" w:hAnsi="Arial" w:cs="Arial"/>
                <w:color w:val="000000" w:themeColor="text1"/>
                <w:szCs w:val="24"/>
              </w:rPr>
            </w:pPr>
            <w:r w:rsidRPr="00CC2D4A">
              <w:rPr>
                <w:rFonts w:ascii="Arial" w:hAnsi="Arial" w:cs="Arial"/>
                <w:color w:val="000000" w:themeColor="text1"/>
                <w:szCs w:val="24"/>
              </w:rPr>
              <w:t>institutional/industrial</w:t>
            </w:r>
            <w:r w:rsidR="007C45A3" w:rsidRPr="00CC2D4A">
              <w:rPr>
                <w:rFonts w:ascii="Arial" w:hAnsi="Arial" w:cs="Arial"/>
                <w:color w:val="000000" w:themeColor="text1"/>
                <w:szCs w:val="24"/>
              </w:rPr>
              <w:t xml:space="preserve"> </w:t>
            </w:r>
            <w:r w:rsidR="00037EC9" w:rsidRPr="00CC2D4A">
              <w:rPr>
                <w:rFonts w:ascii="Arial" w:hAnsi="Arial" w:cs="Arial"/>
                <w:color w:val="000000" w:themeColor="text1"/>
                <w:szCs w:val="24"/>
              </w:rPr>
              <w:t>gases,  per outlet……………………</w:t>
            </w:r>
          </w:p>
        </w:tc>
        <w:tc>
          <w:tcPr>
            <w:tcW w:w="1152" w:type="dxa"/>
            <w:gridSpan w:val="2"/>
          </w:tcPr>
          <w:p w14:paraId="54DB22D5"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p w14:paraId="75D42668"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P  10.00</w:t>
            </w:r>
          </w:p>
          <w:p w14:paraId="66D26C99" w14:textId="77777777" w:rsidR="00D222DF" w:rsidRPr="00CC2D4A" w:rsidRDefault="00D222DF"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tc>
      </w:tr>
      <w:tr w:rsidR="00CC2D4A" w:rsidRPr="00CC2D4A" w14:paraId="1145E132" w14:textId="77777777" w:rsidTr="000821CF">
        <w:trPr>
          <w:cantSplit/>
        </w:trPr>
        <w:tc>
          <w:tcPr>
            <w:tcW w:w="648" w:type="dxa"/>
          </w:tcPr>
          <w:p w14:paraId="73816AE6"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xiii.</w:t>
            </w:r>
          </w:p>
        </w:tc>
        <w:tc>
          <w:tcPr>
            <w:tcW w:w="6120" w:type="dxa"/>
          </w:tcPr>
          <w:p w14:paraId="46EEEA9F" w14:textId="77777777" w:rsidR="009A2354" w:rsidRPr="00CC2D4A" w:rsidRDefault="009A2354" w:rsidP="00E175F1">
            <w:pPr>
              <w:pStyle w:val="BodyTextIndent2"/>
              <w:tabs>
                <w:tab w:val="left" w:pos="-3960"/>
                <w:tab w:val="left" w:pos="540"/>
                <w:tab w:val="left" w:pos="2700"/>
              </w:tabs>
              <w:ind w:left="0" w:hanging="108"/>
              <w:rPr>
                <w:rFonts w:ascii="Arial" w:hAnsi="Arial" w:cs="Arial"/>
                <w:color w:val="000000" w:themeColor="text1"/>
                <w:szCs w:val="24"/>
              </w:rPr>
            </w:pPr>
            <w:r w:rsidRPr="00CC2D4A">
              <w:rPr>
                <w:rFonts w:ascii="Arial" w:hAnsi="Arial" w:cs="Arial"/>
                <w:color w:val="000000" w:themeColor="text1"/>
                <w:szCs w:val="24"/>
              </w:rPr>
              <w:t xml:space="preserve">Power piping for gas/steam/etc., </w:t>
            </w:r>
          </w:p>
          <w:p w14:paraId="56ABB359" w14:textId="77777777" w:rsidR="009A2354" w:rsidRPr="00CC2D4A" w:rsidRDefault="009A2354" w:rsidP="00E175F1">
            <w:pPr>
              <w:pStyle w:val="BodyTextIndent2"/>
              <w:tabs>
                <w:tab w:val="left" w:pos="-3960"/>
                <w:tab w:val="left" w:pos="540"/>
                <w:tab w:val="left" w:pos="2700"/>
              </w:tabs>
              <w:ind w:left="0" w:hanging="108"/>
              <w:rPr>
                <w:rFonts w:ascii="Arial" w:hAnsi="Arial" w:cs="Arial"/>
                <w:color w:val="000000" w:themeColor="text1"/>
                <w:szCs w:val="24"/>
              </w:rPr>
            </w:pPr>
            <w:r w:rsidRPr="00CC2D4A">
              <w:rPr>
                <w:rFonts w:ascii="Arial" w:hAnsi="Arial" w:cs="Arial"/>
                <w:color w:val="000000" w:themeColor="text1"/>
                <w:szCs w:val="24"/>
              </w:rPr>
              <w:t xml:space="preserve">per lineal meter or fraction thereof or </w:t>
            </w:r>
          </w:p>
          <w:p w14:paraId="140C3227" w14:textId="77777777" w:rsidR="009A2354" w:rsidRPr="00CC2D4A" w:rsidRDefault="009A2354" w:rsidP="00E175F1">
            <w:pPr>
              <w:pStyle w:val="BodyTextIndent2"/>
              <w:tabs>
                <w:tab w:val="left" w:pos="-3960"/>
                <w:tab w:val="left" w:pos="3420"/>
                <w:tab w:val="left" w:pos="7020"/>
                <w:tab w:val="left" w:pos="7740"/>
              </w:tabs>
              <w:ind w:left="0" w:hanging="108"/>
              <w:rPr>
                <w:rFonts w:ascii="Arial" w:hAnsi="Arial" w:cs="Arial"/>
                <w:color w:val="000000" w:themeColor="text1"/>
                <w:szCs w:val="24"/>
              </w:rPr>
            </w:pPr>
            <w:r w:rsidRPr="00CC2D4A">
              <w:rPr>
                <w:rFonts w:ascii="Arial" w:hAnsi="Arial" w:cs="Arial"/>
                <w:color w:val="000000" w:themeColor="text1"/>
                <w:szCs w:val="24"/>
              </w:rPr>
              <w:t xml:space="preserve">per cu. meter or fraction thereof, </w:t>
            </w:r>
          </w:p>
          <w:p w14:paraId="32ECCD52" w14:textId="77777777" w:rsidR="009A2354" w:rsidRPr="00CC2D4A" w:rsidRDefault="009A2354" w:rsidP="00E175F1">
            <w:pPr>
              <w:pStyle w:val="BodyTextIndent2"/>
              <w:tabs>
                <w:tab w:val="left" w:pos="-3960"/>
                <w:tab w:val="left" w:pos="3420"/>
                <w:tab w:val="left" w:pos="7020"/>
                <w:tab w:val="left" w:pos="7740"/>
              </w:tabs>
              <w:ind w:left="0" w:right="-288" w:hanging="108"/>
              <w:rPr>
                <w:rFonts w:ascii="Arial" w:hAnsi="Arial" w:cs="Arial"/>
                <w:color w:val="000000" w:themeColor="text1"/>
                <w:szCs w:val="24"/>
              </w:rPr>
            </w:pPr>
            <w:r w:rsidRPr="00CC2D4A">
              <w:rPr>
                <w:rFonts w:ascii="Arial" w:hAnsi="Arial" w:cs="Arial"/>
                <w:color w:val="000000" w:themeColor="text1"/>
                <w:szCs w:val="24"/>
              </w:rPr>
              <w:t>whichever</w:t>
            </w:r>
            <w:r w:rsidR="00037EC9" w:rsidRPr="00CC2D4A">
              <w:rPr>
                <w:rFonts w:ascii="Arial" w:hAnsi="Arial" w:cs="Arial"/>
                <w:color w:val="000000" w:themeColor="text1"/>
                <w:szCs w:val="24"/>
              </w:rPr>
              <w:t xml:space="preserve"> is higher…………………………………………</w:t>
            </w:r>
            <w:r w:rsidRPr="00CC2D4A">
              <w:rPr>
                <w:rFonts w:ascii="Arial" w:hAnsi="Arial" w:cs="Arial"/>
                <w:color w:val="000000" w:themeColor="text1"/>
                <w:szCs w:val="24"/>
              </w:rPr>
              <w:t>..</w:t>
            </w:r>
          </w:p>
        </w:tc>
        <w:tc>
          <w:tcPr>
            <w:tcW w:w="1152" w:type="dxa"/>
            <w:gridSpan w:val="2"/>
          </w:tcPr>
          <w:p w14:paraId="418DA3BF"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p w14:paraId="71CFB1DF"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p w14:paraId="47E7AFE6"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p w14:paraId="1E53D603"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P    2.00</w:t>
            </w:r>
          </w:p>
        </w:tc>
      </w:tr>
      <w:tr w:rsidR="00CC2D4A" w:rsidRPr="00CC2D4A" w14:paraId="21B4648D" w14:textId="77777777" w:rsidTr="000821CF">
        <w:trPr>
          <w:cantSplit/>
        </w:trPr>
        <w:tc>
          <w:tcPr>
            <w:tcW w:w="648" w:type="dxa"/>
          </w:tcPr>
          <w:p w14:paraId="40DD062B" w14:textId="77777777" w:rsidR="00D222DF" w:rsidRPr="00CC2D4A" w:rsidRDefault="00D222DF"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7A4272A3" w14:textId="77777777" w:rsidR="00D222DF" w:rsidRPr="00CC2D4A" w:rsidRDefault="00D222DF" w:rsidP="00E175F1">
            <w:pPr>
              <w:pStyle w:val="BodyTextIndent2"/>
              <w:tabs>
                <w:tab w:val="left" w:pos="-3960"/>
                <w:tab w:val="left" w:pos="540"/>
                <w:tab w:val="left" w:pos="2700"/>
              </w:tabs>
              <w:ind w:left="0" w:hanging="108"/>
              <w:rPr>
                <w:rFonts w:ascii="Arial" w:hAnsi="Arial" w:cs="Arial"/>
                <w:color w:val="000000" w:themeColor="text1"/>
                <w:szCs w:val="24"/>
              </w:rPr>
            </w:pPr>
          </w:p>
        </w:tc>
        <w:tc>
          <w:tcPr>
            <w:tcW w:w="1152" w:type="dxa"/>
            <w:gridSpan w:val="2"/>
          </w:tcPr>
          <w:p w14:paraId="6234E14E" w14:textId="77777777" w:rsidR="00D222DF" w:rsidRPr="00CC2D4A" w:rsidRDefault="00D222DF"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tc>
      </w:tr>
      <w:tr w:rsidR="00CC2D4A" w:rsidRPr="00CC2D4A" w14:paraId="7B31B0F3" w14:textId="77777777" w:rsidTr="000821CF">
        <w:trPr>
          <w:cantSplit/>
        </w:trPr>
        <w:tc>
          <w:tcPr>
            <w:tcW w:w="648" w:type="dxa"/>
          </w:tcPr>
          <w:p w14:paraId="20822853"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xiv.</w:t>
            </w:r>
          </w:p>
        </w:tc>
        <w:tc>
          <w:tcPr>
            <w:tcW w:w="6120" w:type="dxa"/>
          </w:tcPr>
          <w:p w14:paraId="3C51CD59" w14:textId="77777777" w:rsidR="009A2354" w:rsidRPr="00CC2D4A" w:rsidRDefault="009A2354" w:rsidP="00E175F1">
            <w:pPr>
              <w:pStyle w:val="BodyTextIndent2"/>
              <w:tabs>
                <w:tab w:val="left" w:pos="-3960"/>
                <w:tab w:val="left" w:pos="720"/>
                <w:tab w:val="left" w:pos="2700"/>
                <w:tab w:val="left" w:pos="3960"/>
              </w:tabs>
              <w:ind w:left="0" w:hanging="108"/>
              <w:rPr>
                <w:rFonts w:ascii="Arial" w:hAnsi="Arial" w:cs="Arial"/>
                <w:color w:val="000000" w:themeColor="text1"/>
                <w:szCs w:val="24"/>
              </w:rPr>
            </w:pPr>
            <w:r w:rsidRPr="00CC2D4A">
              <w:rPr>
                <w:rFonts w:ascii="Arial" w:hAnsi="Arial" w:cs="Arial"/>
                <w:color w:val="000000" w:themeColor="text1"/>
                <w:szCs w:val="24"/>
              </w:rPr>
              <w:t xml:space="preserve">Other Internal Combustion Engines, </w:t>
            </w:r>
          </w:p>
          <w:p w14:paraId="293F96F7" w14:textId="77777777" w:rsidR="009A2354" w:rsidRPr="00CC2D4A" w:rsidRDefault="009A2354" w:rsidP="00E175F1">
            <w:pPr>
              <w:pStyle w:val="BodyTextIndent2"/>
              <w:tabs>
                <w:tab w:val="left" w:pos="-3960"/>
                <w:tab w:val="left" w:pos="720"/>
                <w:tab w:val="left" w:pos="2700"/>
              </w:tabs>
              <w:ind w:left="0" w:hanging="108"/>
              <w:rPr>
                <w:rFonts w:ascii="Arial" w:hAnsi="Arial" w:cs="Arial"/>
                <w:color w:val="000000" w:themeColor="text1"/>
                <w:szCs w:val="24"/>
              </w:rPr>
            </w:pPr>
            <w:r w:rsidRPr="00CC2D4A">
              <w:rPr>
                <w:rFonts w:ascii="Arial" w:hAnsi="Arial" w:cs="Arial"/>
                <w:color w:val="000000" w:themeColor="text1"/>
                <w:szCs w:val="24"/>
              </w:rPr>
              <w:t xml:space="preserve">including Cranes, Forklifts, Loaders, </w:t>
            </w:r>
          </w:p>
          <w:p w14:paraId="078F4E16" w14:textId="77777777" w:rsidR="009A2354" w:rsidRPr="00CC2D4A" w:rsidRDefault="009A2354" w:rsidP="00E175F1">
            <w:pPr>
              <w:pStyle w:val="BodyTextIndent2"/>
              <w:tabs>
                <w:tab w:val="left" w:pos="-3960"/>
                <w:tab w:val="left" w:pos="3420"/>
                <w:tab w:val="left" w:pos="7020"/>
                <w:tab w:val="left" w:pos="7740"/>
              </w:tabs>
              <w:ind w:left="0" w:right="-288" w:hanging="108"/>
              <w:rPr>
                <w:rFonts w:ascii="Arial" w:hAnsi="Arial" w:cs="Arial"/>
                <w:color w:val="000000" w:themeColor="text1"/>
                <w:szCs w:val="24"/>
              </w:rPr>
            </w:pPr>
            <w:r w:rsidRPr="00CC2D4A">
              <w:rPr>
                <w:rFonts w:ascii="Arial" w:hAnsi="Arial" w:cs="Arial"/>
                <w:color w:val="000000" w:themeColor="text1"/>
                <w:szCs w:val="24"/>
              </w:rPr>
              <w:t>Mixers, Compressors and the like,</w:t>
            </w:r>
          </w:p>
          <w:p w14:paraId="1FB358FE" w14:textId="77777777" w:rsidR="00D222DF" w:rsidRPr="00CC2D4A" w:rsidRDefault="00D222DF" w:rsidP="00E175F1">
            <w:pPr>
              <w:pStyle w:val="BodyTextIndent2"/>
              <w:tabs>
                <w:tab w:val="left" w:pos="-3960"/>
                <w:tab w:val="left" w:pos="3420"/>
                <w:tab w:val="left" w:pos="7020"/>
                <w:tab w:val="left" w:pos="7740"/>
              </w:tabs>
              <w:ind w:left="0" w:right="-288" w:hanging="108"/>
              <w:rPr>
                <w:rFonts w:ascii="Arial" w:hAnsi="Arial" w:cs="Arial"/>
                <w:color w:val="000000" w:themeColor="text1"/>
                <w:szCs w:val="24"/>
              </w:rPr>
            </w:pPr>
          </w:p>
        </w:tc>
        <w:tc>
          <w:tcPr>
            <w:tcW w:w="1152" w:type="dxa"/>
            <w:gridSpan w:val="2"/>
          </w:tcPr>
          <w:p w14:paraId="3E69C830"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tc>
      </w:tr>
      <w:tr w:rsidR="00CC2D4A" w:rsidRPr="00CC2D4A" w14:paraId="0835921E" w14:textId="77777777" w:rsidTr="000821CF">
        <w:trPr>
          <w:cantSplit/>
        </w:trPr>
        <w:tc>
          <w:tcPr>
            <w:tcW w:w="648" w:type="dxa"/>
          </w:tcPr>
          <w:p w14:paraId="3C5E6079"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0BA7E816" w14:textId="77777777" w:rsidR="009A2354" w:rsidRPr="00CC2D4A" w:rsidRDefault="009A2354" w:rsidP="00E175F1">
            <w:pPr>
              <w:pStyle w:val="BodyTextIndent2"/>
              <w:tabs>
                <w:tab w:val="left" w:pos="-3960"/>
                <w:tab w:val="left" w:pos="3420"/>
                <w:tab w:val="left" w:pos="7020"/>
                <w:tab w:val="left" w:pos="7740"/>
              </w:tabs>
              <w:ind w:left="0" w:right="-288" w:hanging="108"/>
              <w:rPr>
                <w:rFonts w:ascii="Arial" w:hAnsi="Arial" w:cs="Arial"/>
                <w:color w:val="000000" w:themeColor="text1"/>
                <w:szCs w:val="24"/>
              </w:rPr>
            </w:pPr>
            <w:r w:rsidRPr="00CC2D4A">
              <w:rPr>
                <w:rFonts w:ascii="Arial" w:hAnsi="Arial" w:cs="Arial"/>
                <w:color w:val="000000" w:themeColor="text1"/>
                <w:szCs w:val="24"/>
              </w:rPr>
              <w:t xml:space="preserve">(a)   Per unit, up to 10 </w:t>
            </w:r>
            <w:r w:rsidR="00037EC9" w:rsidRPr="00CC2D4A">
              <w:rPr>
                <w:rFonts w:ascii="Arial" w:hAnsi="Arial" w:cs="Arial"/>
                <w:color w:val="000000" w:themeColor="text1"/>
                <w:szCs w:val="24"/>
              </w:rPr>
              <w:t>kW……………………………………</w:t>
            </w:r>
          </w:p>
        </w:tc>
        <w:tc>
          <w:tcPr>
            <w:tcW w:w="1152" w:type="dxa"/>
            <w:gridSpan w:val="2"/>
          </w:tcPr>
          <w:p w14:paraId="437F5D92"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100.00</w:t>
            </w:r>
          </w:p>
        </w:tc>
      </w:tr>
      <w:tr w:rsidR="00CC2D4A" w:rsidRPr="00CC2D4A" w14:paraId="4399B058" w14:textId="77777777" w:rsidTr="000821CF">
        <w:trPr>
          <w:cantSplit/>
        </w:trPr>
        <w:tc>
          <w:tcPr>
            <w:tcW w:w="648" w:type="dxa"/>
          </w:tcPr>
          <w:p w14:paraId="0A3347D8"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6C57CCC2" w14:textId="77777777" w:rsidR="009A2354" w:rsidRPr="00CC2D4A" w:rsidRDefault="009A2354" w:rsidP="00E175F1">
            <w:pPr>
              <w:pStyle w:val="BodyTextIndent2"/>
              <w:tabs>
                <w:tab w:val="left" w:pos="-3960"/>
                <w:tab w:val="left" w:pos="3420"/>
                <w:tab w:val="left" w:pos="7020"/>
                <w:tab w:val="left" w:pos="7740"/>
              </w:tabs>
              <w:ind w:left="0" w:right="-288" w:hanging="108"/>
              <w:rPr>
                <w:rFonts w:ascii="Arial" w:hAnsi="Arial" w:cs="Arial"/>
                <w:color w:val="000000" w:themeColor="text1"/>
                <w:szCs w:val="24"/>
              </w:rPr>
            </w:pPr>
            <w:r w:rsidRPr="00CC2D4A">
              <w:rPr>
                <w:rFonts w:ascii="Arial" w:hAnsi="Arial" w:cs="Arial"/>
                <w:color w:val="000000" w:themeColor="text1"/>
                <w:szCs w:val="24"/>
              </w:rPr>
              <w:t xml:space="preserve">(b)   Every </w:t>
            </w:r>
            <w:r w:rsidR="00037EC9" w:rsidRPr="00CC2D4A">
              <w:rPr>
                <w:rFonts w:ascii="Arial" w:hAnsi="Arial" w:cs="Arial"/>
                <w:color w:val="000000" w:themeColor="text1"/>
                <w:szCs w:val="24"/>
              </w:rPr>
              <w:t>kW above 10 kW…………………………………</w:t>
            </w:r>
          </w:p>
        </w:tc>
        <w:tc>
          <w:tcPr>
            <w:tcW w:w="1152" w:type="dxa"/>
            <w:gridSpan w:val="2"/>
          </w:tcPr>
          <w:p w14:paraId="7F571D84"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3.00</w:t>
            </w:r>
          </w:p>
          <w:p w14:paraId="4C1458A6" w14:textId="77777777" w:rsidR="00D222DF" w:rsidRPr="00CC2D4A" w:rsidRDefault="00D222DF"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tc>
      </w:tr>
      <w:tr w:rsidR="00CC2D4A" w:rsidRPr="00CC2D4A" w14:paraId="502DD6CE" w14:textId="77777777" w:rsidTr="000821CF">
        <w:trPr>
          <w:gridAfter w:val="1"/>
          <w:wAfter w:w="72" w:type="dxa"/>
          <w:cantSplit/>
        </w:trPr>
        <w:tc>
          <w:tcPr>
            <w:tcW w:w="648" w:type="dxa"/>
          </w:tcPr>
          <w:p w14:paraId="7A0F0A37"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xv.</w:t>
            </w:r>
          </w:p>
        </w:tc>
        <w:tc>
          <w:tcPr>
            <w:tcW w:w="6120" w:type="dxa"/>
          </w:tcPr>
          <w:p w14:paraId="2E07CF8D" w14:textId="77777777" w:rsidR="009A2354" w:rsidRPr="00CC2D4A" w:rsidRDefault="009A2354" w:rsidP="00E175F1">
            <w:pPr>
              <w:pStyle w:val="BodyTextIndent2"/>
              <w:tabs>
                <w:tab w:val="left" w:pos="-3960"/>
                <w:tab w:val="left" w:pos="1980"/>
                <w:tab w:val="left" w:pos="2880"/>
                <w:tab w:val="left" w:pos="3420"/>
              </w:tabs>
              <w:ind w:left="0" w:hanging="108"/>
              <w:rPr>
                <w:rFonts w:ascii="Arial" w:hAnsi="Arial" w:cs="Arial"/>
                <w:color w:val="000000" w:themeColor="text1"/>
                <w:szCs w:val="24"/>
              </w:rPr>
            </w:pPr>
            <w:r w:rsidRPr="00CC2D4A">
              <w:rPr>
                <w:rFonts w:ascii="Arial" w:hAnsi="Arial" w:cs="Arial"/>
                <w:color w:val="000000" w:themeColor="text1"/>
                <w:szCs w:val="24"/>
              </w:rPr>
              <w:t xml:space="preserve">Other machineries and/or equipment </w:t>
            </w:r>
          </w:p>
          <w:p w14:paraId="7CB21987" w14:textId="77777777" w:rsidR="009A2354" w:rsidRPr="00CC2D4A" w:rsidRDefault="009A2354" w:rsidP="00E175F1">
            <w:pPr>
              <w:pStyle w:val="BodyTextIndent2"/>
              <w:tabs>
                <w:tab w:val="left" w:pos="-3960"/>
                <w:tab w:val="left" w:pos="1980"/>
                <w:tab w:val="left" w:pos="2700"/>
              </w:tabs>
              <w:ind w:left="0" w:hanging="108"/>
              <w:rPr>
                <w:rFonts w:ascii="Arial" w:hAnsi="Arial" w:cs="Arial"/>
                <w:color w:val="000000" w:themeColor="text1"/>
                <w:szCs w:val="24"/>
              </w:rPr>
            </w:pPr>
            <w:r w:rsidRPr="00CC2D4A">
              <w:rPr>
                <w:rFonts w:ascii="Arial" w:hAnsi="Arial" w:cs="Arial"/>
                <w:color w:val="000000" w:themeColor="text1"/>
                <w:szCs w:val="24"/>
              </w:rPr>
              <w:t xml:space="preserve">for commercial/ industrial/institutional </w:t>
            </w:r>
          </w:p>
          <w:p w14:paraId="578A50EB" w14:textId="77777777" w:rsidR="00D222DF" w:rsidRPr="00CC2D4A" w:rsidRDefault="009A2354" w:rsidP="00E175F1">
            <w:pPr>
              <w:pStyle w:val="BodyTextIndent2"/>
              <w:tabs>
                <w:tab w:val="left" w:pos="-3960"/>
                <w:tab w:val="left" w:pos="3420"/>
                <w:tab w:val="left" w:pos="7020"/>
                <w:tab w:val="left" w:pos="7740"/>
              </w:tabs>
              <w:ind w:left="0" w:hanging="108"/>
              <w:rPr>
                <w:rFonts w:ascii="Arial" w:hAnsi="Arial" w:cs="Arial"/>
                <w:color w:val="000000" w:themeColor="text1"/>
                <w:szCs w:val="24"/>
              </w:rPr>
            </w:pPr>
            <w:r w:rsidRPr="00CC2D4A">
              <w:rPr>
                <w:rFonts w:ascii="Arial" w:hAnsi="Arial" w:cs="Arial"/>
                <w:color w:val="000000" w:themeColor="text1"/>
                <w:szCs w:val="24"/>
              </w:rPr>
              <w:t xml:space="preserve">use not elsewhere specified, per unit:      </w:t>
            </w:r>
          </w:p>
          <w:p w14:paraId="704F3164" w14:textId="77777777" w:rsidR="009A2354" w:rsidRPr="00CC2D4A" w:rsidRDefault="009A2354" w:rsidP="00E175F1">
            <w:pPr>
              <w:pStyle w:val="BodyTextIndent2"/>
              <w:tabs>
                <w:tab w:val="left" w:pos="-3960"/>
                <w:tab w:val="left" w:pos="3420"/>
                <w:tab w:val="left" w:pos="7020"/>
                <w:tab w:val="left" w:pos="7740"/>
              </w:tabs>
              <w:ind w:left="0" w:hanging="108"/>
              <w:rPr>
                <w:rFonts w:ascii="Arial" w:hAnsi="Arial" w:cs="Arial"/>
                <w:color w:val="000000" w:themeColor="text1"/>
                <w:szCs w:val="24"/>
              </w:rPr>
            </w:pPr>
            <w:r w:rsidRPr="00CC2D4A">
              <w:rPr>
                <w:rFonts w:ascii="Arial" w:hAnsi="Arial" w:cs="Arial"/>
                <w:color w:val="000000" w:themeColor="text1"/>
                <w:szCs w:val="24"/>
              </w:rPr>
              <w:t xml:space="preserve">                                  </w:t>
            </w:r>
          </w:p>
        </w:tc>
        <w:tc>
          <w:tcPr>
            <w:tcW w:w="1080" w:type="dxa"/>
          </w:tcPr>
          <w:p w14:paraId="2926CA5B" w14:textId="77777777" w:rsidR="009A2354" w:rsidRPr="00CC2D4A" w:rsidRDefault="009A2354" w:rsidP="00E175F1">
            <w:pPr>
              <w:pStyle w:val="Footer"/>
              <w:tabs>
                <w:tab w:val="clear" w:pos="4320"/>
                <w:tab w:val="clear" w:pos="8640"/>
                <w:tab w:val="left" w:pos="2520"/>
                <w:tab w:val="left" w:pos="6300"/>
                <w:tab w:val="left" w:pos="6480"/>
              </w:tabs>
              <w:ind w:right="-108"/>
              <w:jc w:val="right"/>
              <w:rPr>
                <w:rFonts w:ascii="Arial" w:hAnsi="Arial" w:cs="Arial"/>
                <w:color w:val="000000" w:themeColor="text1"/>
                <w:szCs w:val="24"/>
              </w:rPr>
            </w:pPr>
          </w:p>
        </w:tc>
      </w:tr>
      <w:tr w:rsidR="00CC2D4A" w:rsidRPr="00CC2D4A" w14:paraId="1E5AF69F" w14:textId="77777777" w:rsidTr="000821CF">
        <w:trPr>
          <w:gridAfter w:val="1"/>
          <w:wAfter w:w="72" w:type="dxa"/>
          <w:cantSplit/>
        </w:trPr>
        <w:tc>
          <w:tcPr>
            <w:tcW w:w="648" w:type="dxa"/>
          </w:tcPr>
          <w:p w14:paraId="09967D33"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6D4DB144" w14:textId="77777777" w:rsidR="009A2354" w:rsidRPr="00CC2D4A" w:rsidRDefault="009A2354" w:rsidP="00E175F1">
            <w:pPr>
              <w:pStyle w:val="BodyTextIndent2"/>
              <w:tabs>
                <w:tab w:val="left" w:pos="-3960"/>
                <w:tab w:val="left" w:pos="3420"/>
                <w:tab w:val="left" w:pos="7020"/>
                <w:tab w:val="left" w:pos="7740"/>
              </w:tabs>
              <w:ind w:left="0" w:right="-288" w:hanging="108"/>
              <w:rPr>
                <w:rFonts w:ascii="Arial" w:hAnsi="Arial" w:cs="Arial"/>
                <w:color w:val="000000" w:themeColor="text1"/>
                <w:szCs w:val="24"/>
              </w:rPr>
            </w:pPr>
            <w:r w:rsidRPr="00CC2D4A">
              <w:rPr>
                <w:rFonts w:ascii="Arial" w:hAnsi="Arial" w:cs="Arial"/>
                <w:color w:val="000000" w:themeColor="text1"/>
                <w:szCs w:val="24"/>
              </w:rPr>
              <w:t>(a)  U</w:t>
            </w:r>
            <w:r w:rsidR="00037EC9" w:rsidRPr="00CC2D4A">
              <w:rPr>
                <w:rFonts w:ascii="Arial" w:hAnsi="Arial" w:cs="Arial"/>
                <w:color w:val="000000" w:themeColor="text1"/>
                <w:szCs w:val="24"/>
              </w:rPr>
              <w:t>p to ½ kW………………………………………………</w:t>
            </w:r>
            <w:r w:rsidRPr="00CC2D4A">
              <w:rPr>
                <w:rFonts w:ascii="Arial" w:hAnsi="Arial" w:cs="Arial"/>
                <w:color w:val="000000" w:themeColor="text1"/>
                <w:szCs w:val="24"/>
              </w:rPr>
              <w:t>…</w:t>
            </w:r>
          </w:p>
        </w:tc>
        <w:tc>
          <w:tcPr>
            <w:tcW w:w="1080" w:type="dxa"/>
          </w:tcPr>
          <w:p w14:paraId="58967031"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P   8.00</w:t>
            </w:r>
          </w:p>
        </w:tc>
      </w:tr>
      <w:tr w:rsidR="00CC2D4A" w:rsidRPr="00CC2D4A" w14:paraId="1FBB10E9" w14:textId="77777777" w:rsidTr="000821CF">
        <w:trPr>
          <w:gridAfter w:val="1"/>
          <w:wAfter w:w="72" w:type="dxa"/>
          <w:cantSplit/>
        </w:trPr>
        <w:tc>
          <w:tcPr>
            <w:tcW w:w="648" w:type="dxa"/>
          </w:tcPr>
          <w:p w14:paraId="22B3FE0A"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6E259C06" w14:textId="77777777" w:rsidR="009A2354" w:rsidRPr="00CC2D4A" w:rsidRDefault="009A2354" w:rsidP="00E175F1">
            <w:pPr>
              <w:pStyle w:val="BodyTextIndent2"/>
              <w:tabs>
                <w:tab w:val="left" w:pos="-3960"/>
                <w:tab w:val="left" w:pos="3420"/>
                <w:tab w:val="left" w:pos="7020"/>
                <w:tab w:val="left" w:pos="7740"/>
              </w:tabs>
              <w:ind w:left="0" w:right="-288" w:hanging="108"/>
              <w:rPr>
                <w:rFonts w:ascii="Arial" w:hAnsi="Arial" w:cs="Arial"/>
                <w:color w:val="000000" w:themeColor="text1"/>
                <w:szCs w:val="24"/>
              </w:rPr>
            </w:pPr>
            <w:r w:rsidRPr="00CC2D4A">
              <w:rPr>
                <w:rFonts w:ascii="Arial" w:hAnsi="Arial" w:cs="Arial"/>
                <w:color w:val="000000" w:themeColor="text1"/>
                <w:szCs w:val="24"/>
              </w:rPr>
              <w:t xml:space="preserve">(b)  Above ½ </w:t>
            </w:r>
            <w:r w:rsidR="00037EC9" w:rsidRPr="00CC2D4A">
              <w:rPr>
                <w:rFonts w:ascii="Arial" w:hAnsi="Arial" w:cs="Arial"/>
                <w:color w:val="000000" w:themeColor="text1"/>
                <w:szCs w:val="24"/>
              </w:rPr>
              <w:t>kW up to 1 kW…………………………………</w:t>
            </w:r>
          </w:p>
        </w:tc>
        <w:tc>
          <w:tcPr>
            <w:tcW w:w="1080" w:type="dxa"/>
          </w:tcPr>
          <w:p w14:paraId="33DF7C94"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23.00</w:t>
            </w:r>
          </w:p>
        </w:tc>
      </w:tr>
      <w:tr w:rsidR="00CC2D4A" w:rsidRPr="00CC2D4A" w14:paraId="273463F6" w14:textId="77777777" w:rsidTr="000821CF">
        <w:trPr>
          <w:gridAfter w:val="1"/>
          <w:wAfter w:w="72" w:type="dxa"/>
          <w:cantSplit/>
        </w:trPr>
        <w:tc>
          <w:tcPr>
            <w:tcW w:w="648" w:type="dxa"/>
          </w:tcPr>
          <w:p w14:paraId="668477A2"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02EE7C83" w14:textId="77777777" w:rsidR="009A2354" w:rsidRPr="00CC2D4A" w:rsidRDefault="009A2354" w:rsidP="00E175F1">
            <w:pPr>
              <w:pStyle w:val="BodyTextIndent2"/>
              <w:tabs>
                <w:tab w:val="left" w:pos="-3960"/>
                <w:tab w:val="left" w:pos="3420"/>
                <w:tab w:val="left" w:pos="7020"/>
                <w:tab w:val="left" w:pos="7740"/>
              </w:tabs>
              <w:ind w:left="0" w:right="-288" w:hanging="108"/>
              <w:rPr>
                <w:rFonts w:ascii="Arial" w:hAnsi="Arial" w:cs="Arial"/>
                <w:color w:val="000000" w:themeColor="text1"/>
                <w:szCs w:val="24"/>
              </w:rPr>
            </w:pPr>
            <w:r w:rsidRPr="00CC2D4A">
              <w:rPr>
                <w:rFonts w:ascii="Arial" w:hAnsi="Arial" w:cs="Arial"/>
                <w:color w:val="000000" w:themeColor="text1"/>
                <w:szCs w:val="24"/>
              </w:rPr>
              <w:t xml:space="preserve">(c)  Above 1 </w:t>
            </w:r>
            <w:r w:rsidR="00037EC9" w:rsidRPr="00CC2D4A">
              <w:rPr>
                <w:rFonts w:ascii="Arial" w:hAnsi="Arial" w:cs="Arial"/>
                <w:color w:val="000000" w:themeColor="text1"/>
                <w:szCs w:val="24"/>
              </w:rPr>
              <w:t>kW up to 3 kW…………………………………</w:t>
            </w:r>
          </w:p>
        </w:tc>
        <w:tc>
          <w:tcPr>
            <w:tcW w:w="1080" w:type="dxa"/>
          </w:tcPr>
          <w:p w14:paraId="122B6E55"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39.00</w:t>
            </w:r>
          </w:p>
        </w:tc>
      </w:tr>
      <w:tr w:rsidR="00CC2D4A" w:rsidRPr="00CC2D4A" w14:paraId="5893BE6E" w14:textId="77777777" w:rsidTr="000821CF">
        <w:trPr>
          <w:gridAfter w:val="1"/>
          <w:wAfter w:w="72" w:type="dxa"/>
          <w:cantSplit/>
        </w:trPr>
        <w:tc>
          <w:tcPr>
            <w:tcW w:w="648" w:type="dxa"/>
          </w:tcPr>
          <w:p w14:paraId="1FEB9DE0"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2D14551F" w14:textId="77777777" w:rsidR="009A2354" w:rsidRPr="00CC2D4A" w:rsidRDefault="009A2354" w:rsidP="00E175F1">
            <w:pPr>
              <w:pStyle w:val="BodyTextIndent2"/>
              <w:tabs>
                <w:tab w:val="left" w:pos="-3960"/>
                <w:tab w:val="left" w:pos="3420"/>
                <w:tab w:val="left" w:pos="7020"/>
                <w:tab w:val="left" w:pos="7740"/>
              </w:tabs>
              <w:ind w:left="0" w:right="-288" w:hanging="108"/>
              <w:rPr>
                <w:rFonts w:ascii="Arial" w:hAnsi="Arial" w:cs="Arial"/>
                <w:color w:val="000000" w:themeColor="text1"/>
                <w:szCs w:val="24"/>
              </w:rPr>
            </w:pPr>
            <w:r w:rsidRPr="00CC2D4A">
              <w:rPr>
                <w:rFonts w:ascii="Arial" w:hAnsi="Arial" w:cs="Arial"/>
                <w:color w:val="000000" w:themeColor="text1"/>
                <w:szCs w:val="24"/>
              </w:rPr>
              <w:t>(d)  Above 3</w:t>
            </w:r>
            <w:r w:rsidR="00037EC9" w:rsidRPr="00CC2D4A">
              <w:rPr>
                <w:rFonts w:ascii="Arial" w:hAnsi="Arial" w:cs="Arial"/>
                <w:color w:val="000000" w:themeColor="text1"/>
                <w:szCs w:val="24"/>
              </w:rPr>
              <w:t xml:space="preserve"> kW up to 5 kW…………………………………</w:t>
            </w:r>
          </w:p>
        </w:tc>
        <w:tc>
          <w:tcPr>
            <w:tcW w:w="1080" w:type="dxa"/>
          </w:tcPr>
          <w:p w14:paraId="00124954"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55.00</w:t>
            </w:r>
          </w:p>
        </w:tc>
      </w:tr>
      <w:tr w:rsidR="00CC2D4A" w:rsidRPr="00CC2D4A" w14:paraId="453DD99E" w14:textId="77777777" w:rsidTr="000821CF">
        <w:trPr>
          <w:gridAfter w:val="1"/>
          <w:wAfter w:w="72" w:type="dxa"/>
          <w:cantSplit/>
        </w:trPr>
        <w:tc>
          <w:tcPr>
            <w:tcW w:w="648" w:type="dxa"/>
          </w:tcPr>
          <w:p w14:paraId="36FD7487"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346C3C1B" w14:textId="77777777" w:rsidR="009A2354" w:rsidRPr="00CC2D4A" w:rsidRDefault="009A2354" w:rsidP="00E175F1">
            <w:pPr>
              <w:pStyle w:val="BodyTextIndent2"/>
              <w:tabs>
                <w:tab w:val="left" w:pos="-3960"/>
                <w:tab w:val="left" w:pos="3420"/>
                <w:tab w:val="left" w:pos="7020"/>
                <w:tab w:val="left" w:pos="7740"/>
              </w:tabs>
              <w:ind w:left="0" w:right="-288" w:hanging="108"/>
              <w:rPr>
                <w:rFonts w:ascii="Arial" w:hAnsi="Arial" w:cs="Arial"/>
                <w:color w:val="000000" w:themeColor="text1"/>
                <w:szCs w:val="24"/>
              </w:rPr>
            </w:pPr>
            <w:r w:rsidRPr="00CC2D4A">
              <w:rPr>
                <w:rFonts w:ascii="Arial" w:hAnsi="Arial" w:cs="Arial"/>
                <w:color w:val="000000" w:themeColor="text1"/>
                <w:szCs w:val="24"/>
              </w:rPr>
              <w:t>(e)  Above 5 kW</w:t>
            </w:r>
            <w:r w:rsidR="00037EC9" w:rsidRPr="00CC2D4A">
              <w:rPr>
                <w:rFonts w:ascii="Arial" w:hAnsi="Arial" w:cs="Arial"/>
                <w:color w:val="000000" w:themeColor="text1"/>
                <w:szCs w:val="24"/>
              </w:rPr>
              <w:t xml:space="preserve"> up to 10 kW…………………………………</w:t>
            </w:r>
          </w:p>
        </w:tc>
        <w:tc>
          <w:tcPr>
            <w:tcW w:w="1080" w:type="dxa"/>
          </w:tcPr>
          <w:p w14:paraId="374AA237"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80.00</w:t>
            </w:r>
          </w:p>
        </w:tc>
      </w:tr>
      <w:tr w:rsidR="00CC2D4A" w:rsidRPr="00CC2D4A" w14:paraId="0A883CB4" w14:textId="77777777" w:rsidTr="000821CF">
        <w:trPr>
          <w:gridAfter w:val="1"/>
          <w:wAfter w:w="72" w:type="dxa"/>
          <w:cantSplit/>
        </w:trPr>
        <w:tc>
          <w:tcPr>
            <w:tcW w:w="648" w:type="dxa"/>
          </w:tcPr>
          <w:p w14:paraId="70D260BB"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51D5DA12" w14:textId="77777777" w:rsidR="009A2354" w:rsidRPr="00CC2D4A" w:rsidRDefault="009A2354" w:rsidP="00E175F1">
            <w:pPr>
              <w:pStyle w:val="BodyTextIndent2"/>
              <w:tabs>
                <w:tab w:val="left" w:pos="-3960"/>
                <w:tab w:val="left" w:pos="2880"/>
              </w:tabs>
              <w:ind w:left="0" w:hanging="108"/>
              <w:rPr>
                <w:rFonts w:ascii="Arial" w:hAnsi="Arial" w:cs="Arial"/>
                <w:color w:val="000000" w:themeColor="text1"/>
                <w:szCs w:val="24"/>
              </w:rPr>
            </w:pPr>
            <w:r w:rsidRPr="00CC2D4A">
              <w:rPr>
                <w:rFonts w:ascii="Arial" w:hAnsi="Arial" w:cs="Arial"/>
                <w:color w:val="000000" w:themeColor="text1"/>
                <w:szCs w:val="24"/>
              </w:rPr>
              <w:t>(f)   Every kW above 10 kW or fractio</w:t>
            </w:r>
            <w:r w:rsidR="00037EC9" w:rsidRPr="00CC2D4A">
              <w:rPr>
                <w:rFonts w:ascii="Arial" w:hAnsi="Arial" w:cs="Arial"/>
                <w:color w:val="000000" w:themeColor="text1"/>
                <w:szCs w:val="24"/>
              </w:rPr>
              <w:t>n thereof…………</w:t>
            </w:r>
            <w:r w:rsidR="00D222DF" w:rsidRPr="00CC2D4A">
              <w:rPr>
                <w:rFonts w:ascii="Arial" w:hAnsi="Arial" w:cs="Arial"/>
                <w:color w:val="000000" w:themeColor="text1"/>
                <w:szCs w:val="24"/>
              </w:rPr>
              <w:t>..</w:t>
            </w:r>
          </w:p>
        </w:tc>
        <w:tc>
          <w:tcPr>
            <w:tcW w:w="1080" w:type="dxa"/>
          </w:tcPr>
          <w:p w14:paraId="141BD35C"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4.00</w:t>
            </w:r>
          </w:p>
        </w:tc>
      </w:tr>
      <w:tr w:rsidR="00CC2D4A" w:rsidRPr="00CC2D4A" w14:paraId="11A19EB0" w14:textId="77777777" w:rsidTr="000821CF">
        <w:trPr>
          <w:gridAfter w:val="1"/>
          <w:wAfter w:w="72" w:type="dxa"/>
          <w:cantSplit/>
        </w:trPr>
        <w:tc>
          <w:tcPr>
            <w:tcW w:w="648" w:type="dxa"/>
          </w:tcPr>
          <w:p w14:paraId="278D756C" w14:textId="77777777" w:rsidR="00D222DF" w:rsidRPr="00CC2D4A" w:rsidRDefault="00D222DF"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78DE7444" w14:textId="77777777" w:rsidR="00D222DF" w:rsidRPr="00CC2D4A" w:rsidRDefault="00D222DF" w:rsidP="00E175F1">
            <w:pPr>
              <w:pStyle w:val="BodyTextIndent2"/>
              <w:tabs>
                <w:tab w:val="left" w:pos="-3960"/>
                <w:tab w:val="left" w:pos="2880"/>
              </w:tabs>
              <w:ind w:left="0" w:hanging="108"/>
              <w:rPr>
                <w:rFonts w:ascii="Arial" w:hAnsi="Arial" w:cs="Arial"/>
                <w:color w:val="000000" w:themeColor="text1"/>
                <w:szCs w:val="24"/>
              </w:rPr>
            </w:pPr>
          </w:p>
        </w:tc>
        <w:tc>
          <w:tcPr>
            <w:tcW w:w="1080" w:type="dxa"/>
          </w:tcPr>
          <w:p w14:paraId="091F5236" w14:textId="77777777" w:rsidR="00D222DF" w:rsidRPr="00CC2D4A" w:rsidRDefault="00D222DF"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tc>
      </w:tr>
      <w:tr w:rsidR="00CC2D4A" w:rsidRPr="00CC2D4A" w14:paraId="7D09F76A" w14:textId="77777777" w:rsidTr="000821CF">
        <w:trPr>
          <w:gridAfter w:val="1"/>
          <w:wAfter w:w="72" w:type="dxa"/>
          <w:cantSplit/>
        </w:trPr>
        <w:tc>
          <w:tcPr>
            <w:tcW w:w="648" w:type="dxa"/>
          </w:tcPr>
          <w:p w14:paraId="00517AD7"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xvi.</w:t>
            </w:r>
          </w:p>
        </w:tc>
        <w:tc>
          <w:tcPr>
            <w:tcW w:w="6120" w:type="dxa"/>
          </w:tcPr>
          <w:p w14:paraId="50E246B9" w14:textId="77777777" w:rsidR="009A2354" w:rsidRPr="00CC2D4A" w:rsidRDefault="009A2354" w:rsidP="00E175F1">
            <w:pPr>
              <w:pStyle w:val="BodyTextIndent2"/>
              <w:tabs>
                <w:tab w:val="left" w:pos="-3960"/>
                <w:tab w:val="left" w:pos="540"/>
                <w:tab w:val="left" w:pos="720"/>
                <w:tab w:val="left" w:pos="2700"/>
                <w:tab w:val="left" w:pos="7020"/>
                <w:tab w:val="left" w:pos="7740"/>
              </w:tabs>
              <w:ind w:left="0" w:hanging="108"/>
              <w:rPr>
                <w:rFonts w:ascii="Arial" w:hAnsi="Arial" w:cs="Arial"/>
                <w:color w:val="000000" w:themeColor="text1"/>
                <w:szCs w:val="24"/>
              </w:rPr>
            </w:pPr>
            <w:r w:rsidRPr="00CC2D4A">
              <w:rPr>
                <w:rFonts w:ascii="Arial" w:hAnsi="Arial" w:cs="Arial"/>
                <w:color w:val="000000" w:themeColor="text1"/>
                <w:szCs w:val="24"/>
              </w:rPr>
              <w:t>Pressure Vessels, per cu. meter or fraction</w:t>
            </w:r>
            <w:r w:rsidR="00037EC9" w:rsidRPr="00CC2D4A">
              <w:rPr>
                <w:rFonts w:ascii="Arial" w:hAnsi="Arial" w:cs="Arial"/>
                <w:color w:val="000000" w:themeColor="text1"/>
                <w:szCs w:val="24"/>
              </w:rPr>
              <w:t xml:space="preserve"> thereof……</w:t>
            </w:r>
          </w:p>
        </w:tc>
        <w:tc>
          <w:tcPr>
            <w:tcW w:w="1080" w:type="dxa"/>
          </w:tcPr>
          <w:p w14:paraId="13BFFF07"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P 40.00</w:t>
            </w:r>
          </w:p>
          <w:p w14:paraId="47A76CE9" w14:textId="77777777" w:rsidR="00D222DF" w:rsidRPr="00CC2D4A" w:rsidRDefault="00D222DF"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tc>
      </w:tr>
      <w:tr w:rsidR="00CC2D4A" w:rsidRPr="00CC2D4A" w14:paraId="58B8C51A" w14:textId="77777777" w:rsidTr="000821CF">
        <w:trPr>
          <w:gridAfter w:val="1"/>
          <w:wAfter w:w="72" w:type="dxa"/>
          <w:cantSplit/>
        </w:trPr>
        <w:tc>
          <w:tcPr>
            <w:tcW w:w="648" w:type="dxa"/>
          </w:tcPr>
          <w:p w14:paraId="0265965F"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lastRenderedPageBreak/>
              <w:t>xvii.</w:t>
            </w:r>
          </w:p>
        </w:tc>
        <w:tc>
          <w:tcPr>
            <w:tcW w:w="6120" w:type="dxa"/>
          </w:tcPr>
          <w:p w14:paraId="0E466D8B" w14:textId="77777777" w:rsidR="009A2354" w:rsidRPr="00CC2D4A" w:rsidRDefault="009A2354" w:rsidP="00E175F1">
            <w:pPr>
              <w:pStyle w:val="BodyTextIndent2"/>
              <w:tabs>
                <w:tab w:val="left" w:pos="-3960"/>
                <w:tab w:val="left" w:pos="900"/>
                <w:tab w:val="left" w:pos="2700"/>
              </w:tabs>
              <w:ind w:left="0" w:hanging="108"/>
              <w:rPr>
                <w:rFonts w:ascii="Arial" w:hAnsi="Arial" w:cs="Arial"/>
                <w:color w:val="000000" w:themeColor="text1"/>
                <w:szCs w:val="24"/>
              </w:rPr>
            </w:pPr>
            <w:r w:rsidRPr="00CC2D4A">
              <w:rPr>
                <w:rFonts w:ascii="Arial" w:hAnsi="Arial" w:cs="Arial"/>
                <w:color w:val="000000" w:themeColor="text1"/>
                <w:szCs w:val="24"/>
              </w:rPr>
              <w:t>Pneumatic tubes, Conveyors, Monorails</w:t>
            </w:r>
          </w:p>
          <w:p w14:paraId="3EE5155C" w14:textId="77777777" w:rsidR="009A2354" w:rsidRPr="00CC2D4A" w:rsidRDefault="009A2354" w:rsidP="00E175F1">
            <w:pPr>
              <w:pStyle w:val="BodyTextIndent2"/>
              <w:tabs>
                <w:tab w:val="left" w:pos="-3960"/>
                <w:tab w:val="left" w:pos="810"/>
                <w:tab w:val="left" w:pos="900"/>
                <w:tab w:val="left" w:pos="2700"/>
              </w:tabs>
              <w:ind w:left="0" w:hanging="108"/>
              <w:rPr>
                <w:rFonts w:ascii="Arial" w:hAnsi="Arial" w:cs="Arial"/>
                <w:color w:val="000000" w:themeColor="text1"/>
                <w:szCs w:val="24"/>
              </w:rPr>
            </w:pPr>
            <w:r w:rsidRPr="00CC2D4A">
              <w:rPr>
                <w:rFonts w:ascii="Arial" w:hAnsi="Arial" w:cs="Arial"/>
                <w:color w:val="000000" w:themeColor="text1"/>
                <w:szCs w:val="24"/>
              </w:rPr>
              <w:t>for materials handling, per lineal meter</w:t>
            </w:r>
          </w:p>
          <w:p w14:paraId="75714D2D" w14:textId="77777777" w:rsidR="009A2354" w:rsidRPr="00CC2D4A" w:rsidRDefault="009A2354" w:rsidP="00E175F1">
            <w:pPr>
              <w:pStyle w:val="BodyTextIndent2"/>
              <w:tabs>
                <w:tab w:val="left" w:pos="-3960"/>
                <w:tab w:val="left" w:pos="3420"/>
                <w:tab w:val="left" w:pos="7020"/>
                <w:tab w:val="left" w:pos="7740"/>
              </w:tabs>
              <w:ind w:left="0" w:right="-288" w:hanging="108"/>
              <w:rPr>
                <w:rFonts w:ascii="Arial" w:hAnsi="Arial" w:cs="Arial"/>
                <w:color w:val="000000" w:themeColor="text1"/>
                <w:szCs w:val="24"/>
              </w:rPr>
            </w:pPr>
            <w:r w:rsidRPr="00CC2D4A">
              <w:rPr>
                <w:rFonts w:ascii="Arial" w:hAnsi="Arial" w:cs="Arial"/>
                <w:color w:val="000000" w:themeColor="text1"/>
                <w:szCs w:val="24"/>
              </w:rPr>
              <w:t>or fraction</w:t>
            </w:r>
            <w:r w:rsidR="000821CF" w:rsidRPr="00CC2D4A">
              <w:rPr>
                <w:rFonts w:ascii="Arial" w:hAnsi="Arial" w:cs="Arial"/>
                <w:color w:val="000000" w:themeColor="text1"/>
                <w:szCs w:val="24"/>
              </w:rPr>
              <w:t xml:space="preserve"> thereof……………………………………………..</w:t>
            </w:r>
          </w:p>
        </w:tc>
        <w:tc>
          <w:tcPr>
            <w:tcW w:w="1080" w:type="dxa"/>
          </w:tcPr>
          <w:p w14:paraId="16AAA0A0"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p w14:paraId="2AE0D58B"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p w14:paraId="0E6D10E9"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P   2.40</w:t>
            </w:r>
          </w:p>
          <w:p w14:paraId="092E8534" w14:textId="77777777" w:rsidR="00D222DF" w:rsidRPr="00CC2D4A" w:rsidRDefault="00D222DF"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tc>
      </w:tr>
      <w:tr w:rsidR="00CC2D4A" w:rsidRPr="00CC2D4A" w14:paraId="49512AF6" w14:textId="77777777" w:rsidTr="000821CF">
        <w:trPr>
          <w:gridAfter w:val="1"/>
          <w:wAfter w:w="72" w:type="dxa"/>
          <w:cantSplit/>
        </w:trPr>
        <w:tc>
          <w:tcPr>
            <w:tcW w:w="648" w:type="dxa"/>
          </w:tcPr>
          <w:p w14:paraId="436E4C8A" w14:textId="77777777" w:rsidR="009A2354" w:rsidRPr="00CC2D4A" w:rsidRDefault="000821CF"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xviii.</w:t>
            </w:r>
          </w:p>
        </w:tc>
        <w:tc>
          <w:tcPr>
            <w:tcW w:w="6120" w:type="dxa"/>
          </w:tcPr>
          <w:p w14:paraId="797B18A8" w14:textId="77777777" w:rsidR="009A2354" w:rsidRPr="00CC2D4A" w:rsidRDefault="009A2354" w:rsidP="00E175F1">
            <w:pPr>
              <w:pStyle w:val="BodyTextIndent2"/>
              <w:tabs>
                <w:tab w:val="left" w:pos="-3960"/>
                <w:tab w:val="left" w:pos="900"/>
                <w:tab w:val="left" w:pos="2700"/>
              </w:tabs>
              <w:ind w:left="0" w:right="-288" w:hanging="108"/>
              <w:rPr>
                <w:rFonts w:ascii="Arial" w:hAnsi="Arial" w:cs="Arial"/>
                <w:color w:val="000000" w:themeColor="text1"/>
                <w:szCs w:val="24"/>
              </w:rPr>
            </w:pPr>
            <w:r w:rsidRPr="00CC2D4A">
              <w:rPr>
                <w:rFonts w:ascii="Arial" w:hAnsi="Arial" w:cs="Arial"/>
                <w:color w:val="000000" w:themeColor="text1"/>
                <w:szCs w:val="24"/>
              </w:rPr>
              <w:t>Weighing Scale Structure, per</w:t>
            </w:r>
            <w:r w:rsidR="000821CF" w:rsidRPr="00CC2D4A">
              <w:rPr>
                <w:rFonts w:ascii="Arial" w:hAnsi="Arial" w:cs="Arial"/>
                <w:color w:val="000000" w:themeColor="text1"/>
                <w:szCs w:val="24"/>
              </w:rPr>
              <w:t xml:space="preserve"> ton or fraction thereof…….</w:t>
            </w:r>
          </w:p>
        </w:tc>
        <w:tc>
          <w:tcPr>
            <w:tcW w:w="1080" w:type="dxa"/>
          </w:tcPr>
          <w:p w14:paraId="026DCCA9"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P 30.00</w:t>
            </w:r>
          </w:p>
        </w:tc>
      </w:tr>
      <w:tr w:rsidR="00CC2D4A" w:rsidRPr="00CC2D4A" w14:paraId="5E45580A" w14:textId="77777777" w:rsidTr="000821CF">
        <w:trPr>
          <w:gridAfter w:val="1"/>
          <w:wAfter w:w="72" w:type="dxa"/>
          <w:cantSplit/>
        </w:trPr>
        <w:tc>
          <w:tcPr>
            <w:tcW w:w="648" w:type="dxa"/>
          </w:tcPr>
          <w:p w14:paraId="49EA08B8"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xix.</w:t>
            </w:r>
          </w:p>
        </w:tc>
        <w:tc>
          <w:tcPr>
            <w:tcW w:w="6120" w:type="dxa"/>
          </w:tcPr>
          <w:p w14:paraId="325D5429" w14:textId="77777777" w:rsidR="009A2354" w:rsidRPr="00CC2D4A" w:rsidRDefault="009A2354" w:rsidP="00E175F1">
            <w:pPr>
              <w:pStyle w:val="BodyTextIndent2"/>
              <w:tabs>
                <w:tab w:val="left" w:pos="-3960"/>
                <w:tab w:val="left" w:pos="720"/>
                <w:tab w:val="left" w:pos="900"/>
              </w:tabs>
              <w:ind w:left="0" w:hanging="108"/>
              <w:rPr>
                <w:rFonts w:ascii="Arial" w:hAnsi="Arial" w:cs="Arial"/>
                <w:color w:val="000000" w:themeColor="text1"/>
                <w:szCs w:val="24"/>
              </w:rPr>
            </w:pPr>
            <w:r w:rsidRPr="00CC2D4A">
              <w:rPr>
                <w:rFonts w:ascii="Arial" w:hAnsi="Arial" w:cs="Arial"/>
                <w:color w:val="000000" w:themeColor="text1"/>
                <w:szCs w:val="24"/>
              </w:rPr>
              <w:t>Testing/Calibration of pressure gauge, per u</w:t>
            </w:r>
            <w:r w:rsidR="000821CF" w:rsidRPr="00CC2D4A">
              <w:rPr>
                <w:rFonts w:ascii="Arial" w:hAnsi="Arial" w:cs="Arial"/>
                <w:color w:val="000000" w:themeColor="text1"/>
                <w:szCs w:val="24"/>
              </w:rPr>
              <w:t>nit………….</w:t>
            </w:r>
          </w:p>
        </w:tc>
        <w:tc>
          <w:tcPr>
            <w:tcW w:w="1080" w:type="dxa"/>
          </w:tcPr>
          <w:p w14:paraId="41727027"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P 24.00</w:t>
            </w:r>
          </w:p>
        </w:tc>
      </w:tr>
      <w:tr w:rsidR="00CC2D4A" w:rsidRPr="00CC2D4A" w14:paraId="56075A80" w14:textId="77777777" w:rsidTr="000821CF">
        <w:trPr>
          <w:gridAfter w:val="1"/>
          <w:wAfter w:w="72" w:type="dxa"/>
          <w:cantSplit/>
        </w:trPr>
        <w:tc>
          <w:tcPr>
            <w:tcW w:w="648" w:type="dxa"/>
          </w:tcPr>
          <w:p w14:paraId="254F699A"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p>
        </w:tc>
        <w:tc>
          <w:tcPr>
            <w:tcW w:w="6120" w:type="dxa"/>
          </w:tcPr>
          <w:p w14:paraId="7292F6FC" w14:textId="77777777" w:rsidR="009A2354" w:rsidRPr="00CC2D4A" w:rsidRDefault="009A2354" w:rsidP="00E175F1">
            <w:pPr>
              <w:pStyle w:val="BodyTextIndent2"/>
              <w:tabs>
                <w:tab w:val="left" w:pos="-3960"/>
                <w:tab w:val="left" w:pos="3420"/>
                <w:tab w:val="left" w:pos="7020"/>
                <w:tab w:val="left" w:pos="7740"/>
              </w:tabs>
              <w:ind w:left="0" w:hanging="108"/>
              <w:rPr>
                <w:rFonts w:ascii="Arial" w:hAnsi="Arial" w:cs="Arial"/>
                <w:color w:val="000000" w:themeColor="text1"/>
                <w:szCs w:val="24"/>
              </w:rPr>
            </w:pPr>
            <w:r w:rsidRPr="00CC2D4A">
              <w:rPr>
                <w:rFonts w:ascii="Arial" w:hAnsi="Arial" w:cs="Arial"/>
                <w:color w:val="000000" w:themeColor="text1"/>
                <w:szCs w:val="24"/>
              </w:rPr>
              <w:t xml:space="preserve">(a)    Each Gas Meter, tested, proved           </w:t>
            </w:r>
          </w:p>
          <w:p w14:paraId="0B1A0AAD" w14:textId="77777777" w:rsidR="009A2354" w:rsidRPr="00CC2D4A" w:rsidRDefault="00D222DF" w:rsidP="00E175F1">
            <w:pPr>
              <w:pStyle w:val="BodyTextIndent2"/>
              <w:tabs>
                <w:tab w:val="left" w:pos="-3960"/>
                <w:tab w:val="left" w:pos="3420"/>
                <w:tab w:val="left" w:pos="7020"/>
                <w:tab w:val="left" w:pos="7740"/>
              </w:tabs>
              <w:ind w:left="0" w:right="-288" w:hanging="108"/>
              <w:rPr>
                <w:rFonts w:ascii="Arial" w:hAnsi="Arial" w:cs="Arial"/>
                <w:color w:val="000000" w:themeColor="text1"/>
                <w:szCs w:val="24"/>
              </w:rPr>
            </w:pPr>
            <w:r w:rsidRPr="00CC2D4A">
              <w:rPr>
                <w:rFonts w:ascii="Arial" w:hAnsi="Arial" w:cs="Arial"/>
                <w:color w:val="000000" w:themeColor="text1"/>
                <w:szCs w:val="24"/>
              </w:rPr>
              <w:t xml:space="preserve">         </w:t>
            </w:r>
            <w:r w:rsidR="009A2354" w:rsidRPr="00CC2D4A">
              <w:rPr>
                <w:rFonts w:ascii="Arial" w:hAnsi="Arial" w:cs="Arial"/>
                <w:color w:val="000000" w:themeColor="text1"/>
                <w:szCs w:val="24"/>
              </w:rPr>
              <w:t xml:space="preserve">and sealed, </w:t>
            </w:r>
            <w:r w:rsidR="000821CF" w:rsidRPr="00CC2D4A">
              <w:rPr>
                <w:rFonts w:ascii="Arial" w:hAnsi="Arial" w:cs="Arial"/>
                <w:color w:val="000000" w:themeColor="text1"/>
                <w:szCs w:val="24"/>
              </w:rPr>
              <w:t>per gas meter…………………………….</w:t>
            </w:r>
          </w:p>
        </w:tc>
        <w:tc>
          <w:tcPr>
            <w:tcW w:w="1080" w:type="dxa"/>
          </w:tcPr>
          <w:p w14:paraId="01183C55"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p w14:paraId="19CF462C"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30.00</w:t>
            </w:r>
          </w:p>
          <w:p w14:paraId="3FC3CFCA" w14:textId="77777777" w:rsidR="00D222DF" w:rsidRPr="00CC2D4A" w:rsidRDefault="00D222DF"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tc>
      </w:tr>
      <w:tr w:rsidR="009A2354" w:rsidRPr="00CC2D4A" w14:paraId="19CE2F61" w14:textId="77777777" w:rsidTr="000821CF">
        <w:trPr>
          <w:gridAfter w:val="1"/>
          <w:wAfter w:w="72" w:type="dxa"/>
          <w:cantSplit/>
        </w:trPr>
        <w:tc>
          <w:tcPr>
            <w:tcW w:w="648" w:type="dxa"/>
          </w:tcPr>
          <w:p w14:paraId="7327C80C" w14:textId="77777777" w:rsidR="009A2354" w:rsidRPr="00CC2D4A" w:rsidRDefault="009A2354" w:rsidP="00E175F1">
            <w:pPr>
              <w:pStyle w:val="Footer"/>
              <w:tabs>
                <w:tab w:val="clear" w:pos="4320"/>
                <w:tab w:val="clear" w:pos="8640"/>
                <w:tab w:val="left" w:pos="2520"/>
                <w:tab w:val="left" w:pos="6300"/>
                <w:tab w:val="left" w:pos="6480"/>
              </w:tabs>
              <w:rPr>
                <w:rFonts w:ascii="Arial" w:hAnsi="Arial" w:cs="Arial"/>
                <w:color w:val="000000" w:themeColor="text1"/>
                <w:szCs w:val="24"/>
              </w:rPr>
            </w:pPr>
            <w:r w:rsidRPr="00CC2D4A">
              <w:rPr>
                <w:rFonts w:ascii="Arial" w:hAnsi="Arial" w:cs="Arial"/>
                <w:color w:val="000000" w:themeColor="text1"/>
                <w:szCs w:val="24"/>
              </w:rPr>
              <w:t>xx.</w:t>
            </w:r>
          </w:p>
        </w:tc>
        <w:tc>
          <w:tcPr>
            <w:tcW w:w="6120" w:type="dxa"/>
          </w:tcPr>
          <w:p w14:paraId="5832759C" w14:textId="77777777" w:rsidR="009A2354" w:rsidRPr="00CC2D4A" w:rsidRDefault="009A2354" w:rsidP="00E175F1">
            <w:pPr>
              <w:pStyle w:val="BodyTextIndent2"/>
              <w:tabs>
                <w:tab w:val="left" w:pos="-3960"/>
                <w:tab w:val="left" w:pos="540"/>
                <w:tab w:val="left" w:pos="900"/>
                <w:tab w:val="left" w:pos="1980"/>
                <w:tab w:val="left" w:pos="2700"/>
                <w:tab w:val="left" w:pos="3060"/>
                <w:tab w:val="left" w:pos="3420"/>
                <w:tab w:val="left" w:pos="7020"/>
                <w:tab w:val="left" w:pos="7740"/>
              </w:tabs>
              <w:ind w:left="0" w:hanging="108"/>
              <w:rPr>
                <w:rFonts w:ascii="Arial" w:hAnsi="Arial" w:cs="Arial"/>
                <w:color w:val="000000" w:themeColor="text1"/>
                <w:szCs w:val="24"/>
              </w:rPr>
            </w:pPr>
            <w:r w:rsidRPr="00CC2D4A">
              <w:rPr>
                <w:rFonts w:ascii="Arial" w:hAnsi="Arial" w:cs="Arial"/>
                <w:color w:val="000000" w:themeColor="text1"/>
                <w:szCs w:val="24"/>
              </w:rPr>
              <w:t xml:space="preserve">Every mechanical ride inspection, etc., </w:t>
            </w:r>
          </w:p>
          <w:p w14:paraId="22D6C840" w14:textId="77777777" w:rsidR="009A2354" w:rsidRPr="00CC2D4A" w:rsidRDefault="009A2354" w:rsidP="00E175F1">
            <w:pPr>
              <w:pStyle w:val="BodyTextIndent2"/>
              <w:tabs>
                <w:tab w:val="left" w:pos="-3960"/>
                <w:tab w:val="left" w:pos="540"/>
                <w:tab w:val="left" w:pos="900"/>
                <w:tab w:val="left" w:pos="1980"/>
                <w:tab w:val="left" w:pos="2700"/>
                <w:tab w:val="left" w:pos="3060"/>
                <w:tab w:val="left" w:pos="3420"/>
                <w:tab w:val="left" w:pos="7020"/>
                <w:tab w:val="left" w:pos="7740"/>
              </w:tabs>
              <w:ind w:left="0" w:hanging="108"/>
              <w:rPr>
                <w:rFonts w:ascii="Arial" w:hAnsi="Arial" w:cs="Arial"/>
                <w:color w:val="000000" w:themeColor="text1"/>
                <w:szCs w:val="24"/>
              </w:rPr>
            </w:pPr>
            <w:r w:rsidRPr="00CC2D4A">
              <w:rPr>
                <w:rFonts w:ascii="Arial" w:hAnsi="Arial" w:cs="Arial"/>
                <w:color w:val="000000" w:themeColor="text1"/>
                <w:szCs w:val="24"/>
              </w:rPr>
              <w:t xml:space="preserve">used in amusement centers of fairs, such  </w:t>
            </w:r>
          </w:p>
          <w:p w14:paraId="24CD0C47" w14:textId="77777777" w:rsidR="009A2354" w:rsidRPr="00CC2D4A" w:rsidRDefault="009A2354" w:rsidP="00E175F1">
            <w:pPr>
              <w:pStyle w:val="BodyTextIndent2"/>
              <w:tabs>
                <w:tab w:val="left" w:pos="-3960"/>
                <w:tab w:val="left" w:pos="3420"/>
                <w:tab w:val="left" w:pos="7020"/>
                <w:tab w:val="left" w:pos="7740"/>
              </w:tabs>
              <w:ind w:left="0" w:right="-288" w:hanging="108"/>
              <w:rPr>
                <w:rFonts w:ascii="Arial" w:hAnsi="Arial" w:cs="Arial"/>
                <w:color w:val="000000" w:themeColor="text1"/>
                <w:szCs w:val="24"/>
              </w:rPr>
            </w:pPr>
            <w:r w:rsidRPr="00CC2D4A">
              <w:rPr>
                <w:rFonts w:ascii="Arial" w:hAnsi="Arial" w:cs="Arial"/>
                <w:color w:val="000000" w:themeColor="text1"/>
                <w:szCs w:val="24"/>
              </w:rPr>
              <w:t>as</w:t>
            </w:r>
            <w:r w:rsidR="00D222DF" w:rsidRPr="00CC2D4A">
              <w:rPr>
                <w:rFonts w:ascii="Arial" w:hAnsi="Arial" w:cs="Arial"/>
                <w:color w:val="000000" w:themeColor="text1"/>
                <w:szCs w:val="24"/>
              </w:rPr>
              <w:t xml:space="preserve"> </w:t>
            </w:r>
            <w:r w:rsidR="004859EC" w:rsidRPr="00CC2D4A">
              <w:rPr>
                <w:rFonts w:ascii="Arial" w:hAnsi="Arial" w:cs="Arial"/>
                <w:color w:val="000000" w:themeColor="text1"/>
                <w:szCs w:val="24"/>
              </w:rPr>
              <w:t>Ferris</w:t>
            </w:r>
            <w:r w:rsidRPr="00CC2D4A">
              <w:rPr>
                <w:rFonts w:ascii="Arial" w:hAnsi="Arial" w:cs="Arial"/>
                <w:color w:val="000000" w:themeColor="text1"/>
                <w:szCs w:val="24"/>
              </w:rPr>
              <w:t xml:space="preserve"> wheel, and t</w:t>
            </w:r>
            <w:r w:rsidR="000821CF" w:rsidRPr="00CC2D4A">
              <w:rPr>
                <w:rFonts w:ascii="Arial" w:hAnsi="Arial" w:cs="Arial"/>
                <w:color w:val="000000" w:themeColor="text1"/>
                <w:szCs w:val="24"/>
              </w:rPr>
              <w:t>he like, per unit……………………….</w:t>
            </w:r>
          </w:p>
        </w:tc>
        <w:tc>
          <w:tcPr>
            <w:tcW w:w="1080" w:type="dxa"/>
          </w:tcPr>
          <w:p w14:paraId="695CCF24"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p w14:paraId="28837FA1"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p>
          <w:p w14:paraId="57C41E60" w14:textId="77777777" w:rsidR="009A2354" w:rsidRPr="00CC2D4A" w:rsidRDefault="009A2354" w:rsidP="00E175F1">
            <w:pPr>
              <w:pStyle w:val="Footer"/>
              <w:tabs>
                <w:tab w:val="clear" w:pos="4320"/>
                <w:tab w:val="clear" w:pos="8640"/>
                <w:tab w:val="left" w:pos="2520"/>
                <w:tab w:val="left" w:pos="6300"/>
                <w:tab w:val="left" w:pos="6480"/>
              </w:tabs>
              <w:jc w:val="right"/>
              <w:rPr>
                <w:rFonts w:ascii="Arial" w:hAnsi="Arial" w:cs="Arial"/>
                <w:color w:val="000000" w:themeColor="text1"/>
                <w:szCs w:val="24"/>
              </w:rPr>
            </w:pPr>
            <w:r w:rsidRPr="00CC2D4A">
              <w:rPr>
                <w:rFonts w:ascii="Arial" w:hAnsi="Arial" w:cs="Arial"/>
                <w:color w:val="000000" w:themeColor="text1"/>
                <w:szCs w:val="24"/>
              </w:rPr>
              <w:t>P 30.00</w:t>
            </w:r>
          </w:p>
        </w:tc>
      </w:tr>
    </w:tbl>
    <w:p w14:paraId="15FC624D" w14:textId="77777777" w:rsidR="009A2354" w:rsidRPr="00CC2D4A" w:rsidRDefault="009A2354" w:rsidP="00E175F1">
      <w:pPr>
        <w:pStyle w:val="BodyTextIndent2"/>
        <w:tabs>
          <w:tab w:val="left" w:pos="-3960"/>
          <w:tab w:val="num" w:pos="720"/>
          <w:tab w:val="left" w:pos="1260"/>
          <w:tab w:val="left" w:pos="1980"/>
          <w:tab w:val="left" w:pos="2700"/>
          <w:tab w:val="left" w:pos="3060"/>
          <w:tab w:val="left" w:pos="3420"/>
          <w:tab w:val="left" w:pos="7020"/>
          <w:tab w:val="left" w:pos="7740"/>
        </w:tabs>
        <w:ind w:left="0" w:hanging="2520"/>
        <w:rPr>
          <w:rFonts w:ascii="Arial" w:hAnsi="Arial" w:cs="Arial"/>
          <w:color w:val="000000" w:themeColor="text1"/>
          <w:szCs w:val="24"/>
        </w:rPr>
      </w:pPr>
    </w:p>
    <w:p w14:paraId="0E53D115" w14:textId="77777777" w:rsidR="009A2354" w:rsidRPr="00CC2D4A" w:rsidRDefault="009A2354" w:rsidP="00E175F1">
      <w:pPr>
        <w:pStyle w:val="BodyTextIndent2"/>
        <w:tabs>
          <w:tab w:val="left" w:pos="-3960"/>
          <w:tab w:val="left" w:pos="-90"/>
          <w:tab w:val="left" w:pos="540"/>
          <w:tab w:val="left" w:pos="900"/>
          <w:tab w:val="left" w:pos="1170"/>
          <w:tab w:val="left" w:pos="1710"/>
        </w:tabs>
        <w:ind w:left="0" w:hanging="900"/>
        <w:rPr>
          <w:rFonts w:ascii="Arial" w:hAnsi="Arial" w:cs="Arial"/>
          <w:color w:val="000000" w:themeColor="text1"/>
          <w:szCs w:val="24"/>
        </w:rPr>
      </w:pPr>
      <w:r w:rsidRPr="00CC2D4A">
        <w:rPr>
          <w:rFonts w:ascii="Arial" w:hAnsi="Arial" w:cs="Arial"/>
          <w:color w:val="000000" w:themeColor="text1"/>
          <w:szCs w:val="24"/>
        </w:rPr>
        <w:tab/>
        <w:t>g.</w:t>
      </w:r>
      <w:r w:rsidRPr="00CC2D4A">
        <w:rPr>
          <w:rFonts w:ascii="Arial" w:hAnsi="Arial" w:cs="Arial"/>
          <w:color w:val="000000" w:themeColor="text1"/>
          <w:szCs w:val="24"/>
        </w:rPr>
        <w:tab/>
        <w:t>Annual electronics inspection fees shall be the same as the fees in Section 7. of this Schedule.</w:t>
      </w:r>
    </w:p>
    <w:p w14:paraId="4088D371" w14:textId="77777777" w:rsidR="009A2354" w:rsidRPr="00CC2D4A" w:rsidRDefault="009A2354" w:rsidP="00E175F1">
      <w:pPr>
        <w:pStyle w:val="BodyTextIndent2"/>
        <w:tabs>
          <w:tab w:val="left" w:pos="-3960"/>
          <w:tab w:val="left" w:pos="900"/>
          <w:tab w:val="left" w:pos="1080"/>
          <w:tab w:val="left" w:pos="1980"/>
          <w:tab w:val="left" w:pos="2700"/>
          <w:tab w:val="left" w:pos="3060"/>
          <w:tab w:val="left" w:pos="7020"/>
          <w:tab w:val="left" w:pos="7740"/>
        </w:tabs>
        <w:ind w:left="0"/>
        <w:rPr>
          <w:rFonts w:ascii="Arial" w:hAnsi="Arial" w:cs="Arial"/>
          <w:color w:val="000000" w:themeColor="text1"/>
          <w:szCs w:val="24"/>
        </w:rPr>
      </w:pPr>
    </w:p>
    <w:p w14:paraId="5C247476" w14:textId="77777777" w:rsidR="009A2354" w:rsidRPr="00CC2D4A" w:rsidRDefault="009A2354" w:rsidP="00E175F1">
      <w:pPr>
        <w:pStyle w:val="BodyTextIndent2"/>
        <w:tabs>
          <w:tab w:val="left" w:pos="-3960"/>
          <w:tab w:val="left" w:pos="540"/>
          <w:tab w:val="left" w:pos="1080"/>
          <w:tab w:val="left" w:pos="1980"/>
          <w:tab w:val="left" w:pos="2700"/>
          <w:tab w:val="left" w:pos="3060"/>
          <w:tab w:val="left" w:pos="7020"/>
          <w:tab w:val="left" w:pos="7740"/>
        </w:tabs>
        <w:ind w:left="0" w:firstLine="0"/>
        <w:rPr>
          <w:rFonts w:ascii="Arial" w:hAnsi="Arial" w:cs="Arial"/>
          <w:b/>
          <w:color w:val="000000" w:themeColor="text1"/>
          <w:szCs w:val="24"/>
        </w:rPr>
      </w:pPr>
      <w:r w:rsidRPr="00CC2D4A">
        <w:rPr>
          <w:rFonts w:ascii="Arial" w:hAnsi="Arial" w:cs="Arial"/>
          <w:b/>
          <w:color w:val="000000" w:themeColor="text1"/>
          <w:szCs w:val="24"/>
        </w:rPr>
        <w:t>12.</w:t>
      </w:r>
      <w:r w:rsidRPr="00CC2D4A">
        <w:rPr>
          <w:rFonts w:ascii="Arial" w:hAnsi="Arial" w:cs="Arial"/>
          <w:b/>
          <w:color w:val="000000" w:themeColor="text1"/>
          <w:szCs w:val="24"/>
        </w:rPr>
        <w:tab/>
      </w:r>
      <w:r w:rsidRPr="00CC2D4A">
        <w:rPr>
          <w:rFonts w:ascii="Arial" w:hAnsi="Arial" w:cs="Arial"/>
          <w:b/>
          <w:i/>
          <w:iCs/>
          <w:color w:val="000000" w:themeColor="text1"/>
          <w:szCs w:val="24"/>
        </w:rPr>
        <w:t>Certifications:</w:t>
      </w:r>
    </w:p>
    <w:p w14:paraId="7D94A79C" w14:textId="77777777" w:rsidR="009A2354" w:rsidRPr="00CC2D4A" w:rsidRDefault="009A2354" w:rsidP="00E175F1">
      <w:pPr>
        <w:pStyle w:val="BodyTextIndent2"/>
        <w:tabs>
          <w:tab w:val="left" w:pos="-3960"/>
          <w:tab w:val="left" w:pos="540"/>
          <w:tab w:val="left" w:pos="1620"/>
          <w:tab w:val="left" w:pos="1800"/>
          <w:tab w:val="left" w:pos="1980"/>
          <w:tab w:val="left" w:pos="3060"/>
          <w:tab w:val="left" w:pos="7020"/>
          <w:tab w:val="left" w:pos="7740"/>
        </w:tabs>
        <w:ind w:left="0"/>
        <w:rPr>
          <w:rFonts w:ascii="Arial" w:hAnsi="Arial" w:cs="Arial"/>
          <w:color w:val="000000" w:themeColor="text1"/>
          <w:szCs w:val="24"/>
        </w:rPr>
      </w:pPr>
    </w:p>
    <w:p w14:paraId="4AEEF638" w14:textId="77777777" w:rsidR="009A2354" w:rsidRPr="00CC2D4A" w:rsidRDefault="009A2354" w:rsidP="00E175F1">
      <w:pPr>
        <w:pStyle w:val="BodyTextIndent2"/>
        <w:tabs>
          <w:tab w:val="left" w:pos="-3960"/>
          <w:tab w:val="left" w:pos="540"/>
          <w:tab w:val="left" w:pos="900"/>
          <w:tab w:val="left" w:pos="1620"/>
          <w:tab w:val="left" w:pos="1800"/>
          <w:tab w:val="left" w:pos="1980"/>
          <w:tab w:val="left" w:pos="3060"/>
          <w:tab w:val="left" w:pos="7020"/>
          <w:tab w:val="left" w:pos="7740"/>
        </w:tabs>
        <w:ind w:left="0" w:firstLine="540"/>
        <w:rPr>
          <w:rFonts w:ascii="Arial" w:hAnsi="Arial" w:cs="Arial"/>
          <w:color w:val="000000" w:themeColor="text1"/>
          <w:szCs w:val="24"/>
        </w:rPr>
      </w:pPr>
      <w:r w:rsidRPr="00CC2D4A">
        <w:rPr>
          <w:rFonts w:ascii="Arial" w:hAnsi="Arial" w:cs="Arial"/>
          <w:color w:val="000000" w:themeColor="text1"/>
          <w:szCs w:val="24"/>
        </w:rPr>
        <w:t>a.</w:t>
      </w:r>
      <w:r w:rsidR="007C45A3" w:rsidRPr="00CC2D4A">
        <w:rPr>
          <w:rFonts w:ascii="Arial" w:hAnsi="Arial" w:cs="Arial"/>
          <w:color w:val="000000" w:themeColor="text1"/>
          <w:szCs w:val="24"/>
        </w:rPr>
        <w:t xml:space="preserve"> </w:t>
      </w:r>
      <w:r w:rsidRPr="00CC2D4A">
        <w:rPr>
          <w:rFonts w:ascii="Arial" w:hAnsi="Arial" w:cs="Arial"/>
          <w:color w:val="000000" w:themeColor="text1"/>
          <w:szCs w:val="24"/>
        </w:rPr>
        <w:t>Certified true copy of</w:t>
      </w:r>
      <w:r w:rsidR="000821CF" w:rsidRPr="00CC2D4A">
        <w:rPr>
          <w:rFonts w:ascii="Arial" w:hAnsi="Arial" w:cs="Arial"/>
          <w:color w:val="000000" w:themeColor="text1"/>
          <w:szCs w:val="24"/>
        </w:rPr>
        <w:t xml:space="preserve"> building permit…………………………</w:t>
      </w:r>
      <w:r w:rsidRPr="00CC2D4A">
        <w:rPr>
          <w:rFonts w:ascii="Arial" w:hAnsi="Arial" w:cs="Arial"/>
          <w:color w:val="000000" w:themeColor="text1"/>
          <w:szCs w:val="24"/>
        </w:rPr>
        <w:t>P       50.00</w:t>
      </w:r>
    </w:p>
    <w:p w14:paraId="4C68A792" w14:textId="77777777" w:rsidR="009A2354" w:rsidRPr="00CC2D4A" w:rsidRDefault="009A2354" w:rsidP="00E175F1">
      <w:pPr>
        <w:pStyle w:val="BodyTextIndent2"/>
        <w:tabs>
          <w:tab w:val="left" w:pos="-3960"/>
          <w:tab w:val="left" w:pos="540"/>
          <w:tab w:val="left" w:pos="1800"/>
          <w:tab w:val="left" w:pos="1890"/>
          <w:tab w:val="left" w:pos="3060"/>
          <w:tab w:val="left" w:pos="7020"/>
          <w:tab w:val="left" w:pos="7740"/>
        </w:tabs>
        <w:ind w:left="0" w:firstLine="540"/>
        <w:rPr>
          <w:rFonts w:ascii="Arial" w:hAnsi="Arial" w:cs="Arial"/>
          <w:color w:val="000000" w:themeColor="text1"/>
          <w:szCs w:val="24"/>
        </w:rPr>
      </w:pPr>
    </w:p>
    <w:p w14:paraId="65F17516" w14:textId="77777777" w:rsidR="009A2354" w:rsidRPr="00CC2D4A" w:rsidRDefault="009A2354" w:rsidP="00E175F1">
      <w:pPr>
        <w:pStyle w:val="BodyTextIndent2"/>
        <w:tabs>
          <w:tab w:val="left" w:pos="-3960"/>
          <w:tab w:val="left" w:pos="540"/>
          <w:tab w:val="left" w:pos="900"/>
          <w:tab w:val="left" w:pos="1800"/>
          <w:tab w:val="left" w:pos="1890"/>
          <w:tab w:val="left" w:pos="3060"/>
          <w:tab w:val="left" w:pos="7020"/>
          <w:tab w:val="left" w:pos="7740"/>
        </w:tabs>
        <w:ind w:left="0" w:firstLine="540"/>
        <w:rPr>
          <w:rFonts w:ascii="Arial" w:hAnsi="Arial" w:cs="Arial"/>
          <w:color w:val="000000" w:themeColor="text1"/>
          <w:szCs w:val="24"/>
        </w:rPr>
      </w:pPr>
      <w:r w:rsidRPr="00CC2D4A">
        <w:rPr>
          <w:rFonts w:ascii="Arial" w:hAnsi="Arial" w:cs="Arial"/>
          <w:color w:val="000000" w:themeColor="text1"/>
          <w:szCs w:val="24"/>
        </w:rPr>
        <w:t>b.</w:t>
      </w:r>
      <w:r w:rsidR="007C45A3" w:rsidRPr="00CC2D4A">
        <w:rPr>
          <w:rFonts w:ascii="Arial" w:hAnsi="Arial" w:cs="Arial"/>
          <w:color w:val="000000" w:themeColor="text1"/>
          <w:szCs w:val="24"/>
        </w:rPr>
        <w:t xml:space="preserve"> </w:t>
      </w:r>
      <w:r w:rsidRPr="00CC2D4A">
        <w:rPr>
          <w:rFonts w:ascii="Arial" w:hAnsi="Arial" w:cs="Arial"/>
          <w:color w:val="000000" w:themeColor="text1"/>
          <w:szCs w:val="24"/>
        </w:rPr>
        <w:t>Certified true copy of Certifica</w:t>
      </w:r>
      <w:r w:rsidR="00D222DF" w:rsidRPr="00CC2D4A">
        <w:rPr>
          <w:rFonts w:ascii="Arial" w:hAnsi="Arial" w:cs="Arial"/>
          <w:color w:val="000000" w:themeColor="text1"/>
          <w:szCs w:val="24"/>
        </w:rPr>
        <w:t>te of Use/Occupancy….…….</w:t>
      </w:r>
      <w:r w:rsidRPr="00CC2D4A">
        <w:rPr>
          <w:rFonts w:ascii="Arial" w:hAnsi="Arial" w:cs="Arial"/>
          <w:color w:val="000000" w:themeColor="text1"/>
          <w:szCs w:val="24"/>
        </w:rPr>
        <w:t xml:space="preserve"> </w:t>
      </w:r>
      <w:r w:rsidR="00D222DF" w:rsidRPr="00CC2D4A">
        <w:rPr>
          <w:rFonts w:ascii="Arial" w:hAnsi="Arial" w:cs="Arial"/>
          <w:color w:val="000000" w:themeColor="text1"/>
          <w:szCs w:val="24"/>
        </w:rPr>
        <w:t>.</w:t>
      </w:r>
      <w:r w:rsidRPr="00CC2D4A">
        <w:rPr>
          <w:rFonts w:ascii="Arial" w:hAnsi="Arial" w:cs="Arial"/>
          <w:color w:val="000000" w:themeColor="text1"/>
          <w:szCs w:val="24"/>
        </w:rPr>
        <w:t xml:space="preserve"> </w:t>
      </w:r>
      <w:r w:rsidR="00D222DF" w:rsidRPr="00CC2D4A">
        <w:rPr>
          <w:rFonts w:ascii="Arial" w:hAnsi="Arial" w:cs="Arial"/>
          <w:color w:val="000000" w:themeColor="text1"/>
          <w:szCs w:val="24"/>
        </w:rPr>
        <w:t>.</w:t>
      </w:r>
      <w:r w:rsidR="00D222DF" w:rsidRPr="00CC2D4A">
        <w:rPr>
          <w:rFonts w:ascii="Arial" w:hAnsi="Arial" w:cs="Arial"/>
          <w:color w:val="000000" w:themeColor="text1"/>
          <w:szCs w:val="24"/>
        </w:rPr>
        <w:tab/>
        <w:t xml:space="preserve"> </w:t>
      </w:r>
      <w:r w:rsidRPr="00CC2D4A">
        <w:rPr>
          <w:rFonts w:ascii="Arial" w:hAnsi="Arial" w:cs="Arial"/>
          <w:color w:val="000000" w:themeColor="text1"/>
          <w:szCs w:val="24"/>
        </w:rPr>
        <w:t>50.00</w:t>
      </w:r>
    </w:p>
    <w:p w14:paraId="7B25C027" w14:textId="77777777" w:rsidR="009A2354" w:rsidRPr="00CC2D4A" w:rsidRDefault="009A2354" w:rsidP="00E175F1">
      <w:pPr>
        <w:pStyle w:val="BodyTextIndent2"/>
        <w:tabs>
          <w:tab w:val="left" w:pos="-3960"/>
          <w:tab w:val="left" w:pos="540"/>
          <w:tab w:val="left" w:pos="1800"/>
          <w:tab w:val="left" w:pos="3060"/>
          <w:tab w:val="left" w:pos="7020"/>
          <w:tab w:val="left" w:pos="7740"/>
        </w:tabs>
        <w:ind w:left="0" w:firstLine="540"/>
        <w:rPr>
          <w:rFonts w:ascii="Arial" w:hAnsi="Arial" w:cs="Arial"/>
          <w:color w:val="000000" w:themeColor="text1"/>
          <w:szCs w:val="24"/>
        </w:rPr>
      </w:pPr>
    </w:p>
    <w:p w14:paraId="72499F56" w14:textId="77777777" w:rsidR="009A2354" w:rsidRPr="00CC2D4A" w:rsidRDefault="009A2354" w:rsidP="00E175F1">
      <w:pPr>
        <w:pStyle w:val="BodyTextIndent2"/>
        <w:tabs>
          <w:tab w:val="left" w:pos="-3960"/>
          <w:tab w:val="left" w:pos="540"/>
          <w:tab w:val="left" w:pos="900"/>
          <w:tab w:val="left" w:pos="1800"/>
          <w:tab w:val="left" w:pos="3060"/>
          <w:tab w:val="left" w:pos="7020"/>
          <w:tab w:val="left" w:pos="7740"/>
        </w:tabs>
        <w:ind w:left="0" w:firstLine="540"/>
        <w:rPr>
          <w:rFonts w:ascii="Arial" w:hAnsi="Arial" w:cs="Arial"/>
          <w:color w:val="000000" w:themeColor="text1"/>
          <w:szCs w:val="24"/>
        </w:rPr>
      </w:pPr>
      <w:r w:rsidRPr="00CC2D4A">
        <w:rPr>
          <w:rFonts w:ascii="Arial" w:hAnsi="Arial" w:cs="Arial"/>
          <w:color w:val="000000" w:themeColor="text1"/>
          <w:szCs w:val="24"/>
        </w:rPr>
        <w:t>c.</w:t>
      </w:r>
      <w:r w:rsidR="007C45A3" w:rsidRPr="00CC2D4A">
        <w:rPr>
          <w:rFonts w:ascii="Arial" w:hAnsi="Arial" w:cs="Arial"/>
          <w:color w:val="000000" w:themeColor="text1"/>
          <w:szCs w:val="24"/>
        </w:rPr>
        <w:t xml:space="preserve"> </w:t>
      </w:r>
      <w:r w:rsidRPr="00CC2D4A">
        <w:rPr>
          <w:rFonts w:ascii="Arial" w:hAnsi="Arial" w:cs="Arial"/>
          <w:color w:val="000000" w:themeColor="text1"/>
          <w:szCs w:val="24"/>
        </w:rPr>
        <w:t xml:space="preserve">Issuance of Certificate </w:t>
      </w:r>
      <w:r w:rsidR="00D222DF" w:rsidRPr="00CC2D4A">
        <w:rPr>
          <w:rFonts w:ascii="Arial" w:hAnsi="Arial" w:cs="Arial"/>
          <w:color w:val="000000" w:themeColor="text1"/>
          <w:szCs w:val="24"/>
        </w:rPr>
        <w:t xml:space="preserve">of Damage………………..…………. . . .     </w:t>
      </w:r>
      <w:r w:rsidRPr="00CC2D4A">
        <w:rPr>
          <w:rFonts w:ascii="Arial" w:hAnsi="Arial" w:cs="Arial"/>
          <w:color w:val="000000" w:themeColor="text1"/>
          <w:szCs w:val="24"/>
        </w:rPr>
        <w:t>50.00</w:t>
      </w:r>
    </w:p>
    <w:p w14:paraId="0D729A29" w14:textId="77777777" w:rsidR="009A2354" w:rsidRPr="00CC2D4A" w:rsidRDefault="009A2354" w:rsidP="00E175F1">
      <w:pPr>
        <w:pStyle w:val="BodyTextIndent2"/>
        <w:tabs>
          <w:tab w:val="left" w:pos="-3960"/>
          <w:tab w:val="left" w:pos="540"/>
          <w:tab w:val="left" w:pos="1800"/>
          <w:tab w:val="left" w:pos="3060"/>
          <w:tab w:val="left" w:pos="7020"/>
          <w:tab w:val="left" w:pos="7740"/>
        </w:tabs>
        <w:ind w:left="0" w:firstLine="540"/>
        <w:rPr>
          <w:rFonts w:ascii="Arial" w:hAnsi="Arial" w:cs="Arial"/>
          <w:color w:val="000000" w:themeColor="text1"/>
          <w:szCs w:val="24"/>
        </w:rPr>
      </w:pPr>
    </w:p>
    <w:p w14:paraId="0090CA60" w14:textId="77777777" w:rsidR="009A2354" w:rsidRPr="00CC2D4A" w:rsidRDefault="009A2354" w:rsidP="00E175F1">
      <w:pPr>
        <w:pStyle w:val="BodyTextIndent2"/>
        <w:numPr>
          <w:ilvl w:val="0"/>
          <w:numId w:val="56"/>
        </w:numPr>
        <w:tabs>
          <w:tab w:val="left" w:pos="-3960"/>
          <w:tab w:val="left" w:pos="540"/>
          <w:tab w:val="left" w:pos="1170"/>
          <w:tab w:val="left" w:pos="3060"/>
          <w:tab w:val="left" w:pos="7020"/>
          <w:tab w:val="left" w:pos="7740"/>
        </w:tabs>
        <w:ind w:left="0"/>
        <w:rPr>
          <w:rFonts w:ascii="Arial" w:hAnsi="Arial" w:cs="Arial"/>
          <w:color w:val="000000" w:themeColor="text1"/>
          <w:szCs w:val="24"/>
        </w:rPr>
      </w:pPr>
      <w:r w:rsidRPr="00CC2D4A">
        <w:rPr>
          <w:rFonts w:ascii="Arial" w:hAnsi="Arial" w:cs="Arial"/>
          <w:color w:val="000000" w:themeColor="text1"/>
          <w:szCs w:val="24"/>
        </w:rPr>
        <w:t>Certified true copy of Certi</w:t>
      </w:r>
      <w:r w:rsidR="000821CF" w:rsidRPr="00CC2D4A">
        <w:rPr>
          <w:rFonts w:ascii="Arial" w:hAnsi="Arial" w:cs="Arial"/>
          <w:color w:val="000000" w:themeColor="text1"/>
          <w:szCs w:val="24"/>
        </w:rPr>
        <w:t>ficate of Damage………………</w:t>
      </w:r>
      <w:r w:rsidR="00691888" w:rsidRPr="00CC2D4A">
        <w:rPr>
          <w:rFonts w:ascii="Arial" w:hAnsi="Arial" w:cs="Arial"/>
          <w:color w:val="000000" w:themeColor="text1"/>
          <w:szCs w:val="24"/>
        </w:rPr>
        <w:t>……</w:t>
      </w:r>
      <w:r w:rsidRPr="00CC2D4A">
        <w:rPr>
          <w:rFonts w:ascii="Arial" w:hAnsi="Arial" w:cs="Arial"/>
          <w:color w:val="000000" w:themeColor="text1"/>
          <w:szCs w:val="24"/>
        </w:rPr>
        <w:t xml:space="preserve">  </w:t>
      </w:r>
      <w:r w:rsidR="00DF74E8" w:rsidRPr="00CC2D4A">
        <w:rPr>
          <w:rFonts w:ascii="Arial" w:hAnsi="Arial" w:cs="Arial"/>
          <w:color w:val="000000" w:themeColor="text1"/>
          <w:szCs w:val="24"/>
        </w:rPr>
        <w:t xml:space="preserve">  </w:t>
      </w:r>
      <w:r w:rsidRPr="00CC2D4A">
        <w:rPr>
          <w:rFonts w:ascii="Arial" w:hAnsi="Arial" w:cs="Arial"/>
          <w:color w:val="000000" w:themeColor="text1"/>
          <w:szCs w:val="24"/>
        </w:rPr>
        <w:t xml:space="preserve"> 50.00</w:t>
      </w:r>
    </w:p>
    <w:p w14:paraId="4DB0702F" w14:textId="77777777" w:rsidR="009A2354" w:rsidRPr="00CC2D4A" w:rsidRDefault="009A2354" w:rsidP="00E175F1">
      <w:pPr>
        <w:pStyle w:val="BodyTextIndent2"/>
        <w:tabs>
          <w:tab w:val="left" w:pos="-3960"/>
          <w:tab w:val="left" w:pos="540"/>
          <w:tab w:val="left" w:pos="1080"/>
        </w:tabs>
        <w:ind w:left="0" w:firstLine="540"/>
        <w:rPr>
          <w:rFonts w:ascii="Arial" w:hAnsi="Arial" w:cs="Arial"/>
          <w:color w:val="000000" w:themeColor="text1"/>
          <w:szCs w:val="24"/>
        </w:rPr>
      </w:pPr>
    </w:p>
    <w:p w14:paraId="04CC9478" w14:textId="77777777" w:rsidR="009A2354" w:rsidRPr="00CC2D4A" w:rsidRDefault="009A2354" w:rsidP="00E175F1">
      <w:pPr>
        <w:pStyle w:val="BodyTextIndent2"/>
        <w:tabs>
          <w:tab w:val="left" w:pos="-3960"/>
          <w:tab w:val="left" w:pos="540"/>
          <w:tab w:val="left" w:pos="900"/>
        </w:tabs>
        <w:ind w:left="0" w:firstLine="450"/>
        <w:rPr>
          <w:rFonts w:ascii="Arial" w:hAnsi="Arial" w:cs="Arial"/>
          <w:color w:val="000000" w:themeColor="text1"/>
          <w:szCs w:val="24"/>
        </w:rPr>
      </w:pPr>
      <w:r w:rsidRPr="00CC2D4A">
        <w:rPr>
          <w:rFonts w:ascii="Arial" w:hAnsi="Arial" w:cs="Arial"/>
          <w:color w:val="000000" w:themeColor="text1"/>
          <w:szCs w:val="24"/>
        </w:rPr>
        <w:tab/>
        <w:t>e.</w:t>
      </w:r>
      <w:r w:rsidR="007C45A3" w:rsidRPr="00CC2D4A">
        <w:rPr>
          <w:rFonts w:ascii="Arial" w:hAnsi="Arial" w:cs="Arial"/>
          <w:color w:val="000000" w:themeColor="text1"/>
          <w:szCs w:val="24"/>
        </w:rPr>
        <w:t xml:space="preserve"> </w:t>
      </w:r>
      <w:r w:rsidRPr="00CC2D4A">
        <w:rPr>
          <w:rFonts w:ascii="Arial" w:hAnsi="Arial" w:cs="Arial"/>
          <w:color w:val="000000" w:themeColor="text1"/>
          <w:szCs w:val="24"/>
        </w:rPr>
        <w:t>Certified true copy of Electrical Certificate</w:t>
      </w:r>
      <w:r w:rsidR="00691888" w:rsidRPr="00CC2D4A">
        <w:rPr>
          <w:rFonts w:ascii="Arial" w:hAnsi="Arial" w:cs="Arial"/>
          <w:color w:val="000000" w:themeColor="text1"/>
          <w:szCs w:val="24"/>
        </w:rPr>
        <w:t>………………………</w:t>
      </w:r>
      <w:r w:rsidRPr="00CC2D4A">
        <w:rPr>
          <w:rFonts w:ascii="Arial" w:hAnsi="Arial" w:cs="Arial"/>
          <w:color w:val="000000" w:themeColor="text1"/>
          <w:szCs w:val="24"/>
        </w:rPr>
        <w:t xml:space="preserve">     50.00</w:t>
      </w:r>
    </w:p>
    <w:p w14:paraId="376872EC" w14:textId="77777777" w:rsidR="009A2354" w:rsidRPr="00CC2D4A" w:rsidRDefault="009A2354" w:rsidP="00E175F1">
      <w:pPr>
        <w:pStyle w:val="BodyTextIndent2"/>
        <w:tabs>
          <w:tab w:val="left" w:pos="-3960"/>
          <w:tab w:val="left" w:pos="540"/>
          <w:tab w:val="left" w:pos="1530"/>
          <w:tab w:val="left" w:pos="1800"/>
          <w:tab w:val="left" w:pos="3060"/>
          <w:tab w:val="left" w:pos="7020"/>
          <w:tab w:val="left" w:pos="7740"/>
        </w:tabs>
        <w:ind w:left="0" w:firstLine="540"/>
        <w:rPr>
          <w:rFonts w:ascii="Arial" w:hAnsi="Arial" w:cs="Arial"/>
          <w:color w:val="000000" w:themeColor="text1"/>
          <w:szCs w:val="24"/>
        </w:rPr>
      </w:pPr>
    </w:p>
    <w:p w14:paraId="3D0D8B78" w14:textId="77777777" w:rsidR="009A2354" w:rsidRPr="00CC2D4A" w:rsidRDefault="009A2354" w:rsidP="00E175F1">
      <w:pPr>
        <w:pStyle w:val="BodyTextIndent2"/>
        <w:tabs>
          <w:tab w:val="left" w:pos="-3960"/>
          <w:tab w:val="left" w:pos="540"/>
          <w:tab w:val="left" w:pos="900"/>
          <w:tab w:val="left" w:pos="1530"/>
          <w:tab w:val="left" w:pos="1800"/>
          <w:tab w:val="left" w:pos="3060"/>
          <w:tab w:val="left" w:pos="7020"/>
          <w:tab w:val="left" w:pos="7740"/>
        </w:tabs>
        <w:ind w:left="0" w:firstLine="540"/>
        <w:rPr>
          <w:rFonts w:ascii="Arial" w:hAnsi="Arial" w:cs="Arial"/>
          <w:color w:val="000000" w:themeColor="text1"/>
          <w:szCs w:val="24"/>
        </w:rPr>
      </w:pPr>
      <w:r w:rsidRPr="00CC2D4A">
        <w:rPr>
          <w:rFonts w:ascii="Arial" w:hAnsi="Arial" w:cs="Arial"/>
          <w:color w:val="000000" w:themeColor="text1"/>
          <w:szCs w:val="24"/>
        </w:rPr>
        <w:t>f.</w:t>
      </w:r>
      <w:r w:rsidR="007C45A3" w:rsidRPr="00CC2D4A">
        <w:rPr>
          <w:rFonts w:ascii="Arial" w:hAnsi="Arial" w:cs="Arial"/>
          <w:color w:val="000000" w:themeColor="text1"/>
          <w:szCs w:val="24"/>
        </w:rPr>
        <w:t xml:space="preserve"> </w:t>
      </w:r>
      <w:r w:rsidRPr="00CC2D4A">
        <w:rPr>
          <w:rFonts w:ascii="Arial" w:hAnsi="Arial" w:cs="Arial"/>
          <w:color w:val="000000" w:themeColor="text1"/>
          <w:szCs w:val="24"/>
        </w:rPr>
        <w:t>Issuance of Certificate of Gas</w:t>
      </w:r>
      <w:r w:rsidR="00691888" w:rsidRPr="00CC2D4A">
        <w:rPr>
          <w:rFonts w:ascii="Arial" w:hAnsi="Arial" w:cs="Arial"/>
          <w:color w:val="000000" w:themeColor="text1"/>
          <w:szCs w:val="24"/>
        </w:rPr>
        <w:t xml:space="preserve"> Meter Installation…………………</w:t>
      </w:r>
      <w:r w:rsidRPr="00CC2D4A">
        <w:rPr>
          <w:rFonts w:ascii="Arial" w:hAnsi="Arial" w:cs="Arial"/>
          <w:color w:val="000000" w:themeColor="text1"/>
          <w:szCs w:val="24"/>
        </w:rPr>
        <w:t xml:space="preserve">    50.00</w:t>
      </w:r>
    </w:p>
    <w:p w14:paraId="4BAC5C3A" w14:textId="77777777" w:rsidR="009A2354" w:rsidRPr="00CC2D4A" w:rsidRDefault="009A2354" w:rsidP="00E175F1">
      <w:pPr>
        <w:pStyle w:val="BodyTextIndent2"/>
        <w:tabs>
          <w:tab w:val="left" w:pos="-3960"/>
          <w:tab w:val="left" w:pos="540"/>
          <w:tab w:val="left" w:pos="1530"/>
          <w:tab w:val="left" w:pos="1800"/>
          <w:tab w:val="left" w:pos="3060"/>
          <w:tab w:val="left" w:pos="7020"/>
          <w:tab w:val="left" w:pos="7740"/>
        </w:tabs>
        <w:ind w:left="0" w:firstLine="540"/>
        <w:rPr>
          <w:rFonts w:ascii="Arial" w:hAnsi="Arial" w:cs="Arial"/>
          <w:color w:val="000000" w:themeColor="text1"/>
          <w:szCs w:val="24"/>
        </w:rPr>
      </w:pPr>
    </w:p>
    <w:p w14:paraId="2E5AEA8C" w14:textId="77777777" w:rsidR="009A2354" w:rsidRPr="00CC2D4A" w:rsidRDefault="009A2354" w:rsidP="00E175F1">
      <w:pPr>
        <w:pStyle w:val="BodyTextIndent2"/>
        <w:tabs>
          <w:tab w:val="left" w:pos="-3960"/>
          <w:tab w:val="left" w:pos="540"/>
          <w:tab w:val="left" w:pos="900"/>
          <w:tab w:val="left" w:pos="1800"/>
          <w:tab w:val="left" w:pos="3060"/>
          <w:tab w:val="left" w:pos="7020"/>
          <w:tab w:val="left" w:pos="7740"/>
        </w:tabs>
        <w:ind w:left="0" w:firstLine="540"/>
        <w:rPr>
          <w:rFonts w:ascii="Arial" w:hAnsi="Arial" w:cs="Arial"/>
          <w:color w:val="000000" w:themeColor="text1"/>
          <w:szCs w:val="24"/>
        </w:rPr>
      </w:pPr>
      <w:r w:rsidRPr="00CC2D4A">
        <w:rPr>
          <w:rFonts w:ascii="Arial" w:hAnsi="Arial" w:cs="Arial"/>
          <w:color w:val="000000" w:themeColor="text1"/>
          <w:szCs w:val="24"/>
        </w:rPr>
        <w:t>g.</w:t>
      </w:r>
      <w:r w:rsidRPr="00CC2D4A">
        <w:rPr>
          <w:rFonts w:ascii="Arial" w:hAnsi="Arial" w:cs="Arial"/>
          <w:color w:val="000000" w:themeColor="text1"/>
          <w:szCs w:val="24"/>
        </w:rPr>
        <w:tab/>
        <w:t>Certified true copy of Certificate of Operation</w:t>
      </w:r>
      <w:r w:rsidR="00691888" w:rsidRPr="00CC2D4A">
        <w:rPr>
          <w:rFonts w:ascii="Arial" w:hAnsi="Arial" w:cs="Arial"/>
          <w:color w:val="000000" w:themeColor="text1"/>
          <w:szCs w:val="24"/>
        </w:rPr>
        <w:t>…………..…</w:t>
      </w:r>
      <w:r w:rsidR="00901D5F" w:rsidRPr="00CC2D4A">
        <w:rPr>
          <w:rFonts w:ascii="Arial" w:hAnsi="Arial" w:cs="Arial"/>
          <w:color w:val="000000" w:themeColor="text1"/>
          <w:szCs w:val="24"/>
        </w:rPr>
        <w:t>…</w:t>
      </w:r>
      <w:r w:rsidR="009871DB" w:rsidRPr="00CC2D4A">
        <w:rPr>
          <w:rFonts w:ascii="Arial" w:hAnsi="Arial" w:cs="Arial"/>
          <w:color w:val="000000" w:themeColor="text1"/>
          <w:szCs w:val="24"/>
        </w:rPr>
        <w:t>…</w:t>
      </w:r>
      <w:r w:rsidRPr="00CC2D4A">
        <w:rPr>
          <w:rFonts w:ascii="Arial" w:hAnsi="Arial" w:cs="Arial"/>
          <w:color w:val="000000" w:themeColor="text1"/>
          <w:szCs w:val="24"/>
        </w:rPr>
        <w:t xml:space="preserve">    50.00</w:t>
      </w:r>
    </w:p>
    <w:p w14:paraId="70E4CFA7" w14:textId="77777777" w:rsidR="009A2354" w:rsidRPr="00CC2D4A" w:rsidRDefault="009A2354" w:rsidP="00E175F1">
      <w:pPr>
        <w:pStyle w:val="BodyTextIndent2"/>
        <w:tabs>
          <w:tab w:val="left" w:pos="-3960"/>
          <w:tab w:val="left" w:pos="540"/>
          <w:tab w:val="left" w:pos="1530"/>
          <w:tab w:val="left" w:pos="1800"/>
          <w:tab w:val="left" w:pos="3060"/>
          <w:tab w:val="left" w:pos="7020"/>
          <w:tab w:val="left" w:pos="7740"/>
        </w:tabs>
        <w:ind w:left="0" w:firstLine="540"/>
        <w:rPr>
          <w:rFonts w:ascii="Arial" w:hAnsi="Arial" w:cs="Arial"/>
          <w:color w:val="000000" w:themeColor="text1"/>
          <w:szCs w:val="24"/>
        </w:rPr>
      </w:pPr>
    </w:p>
    <w:p w14:paraId="14FF2EDC" w14:textId="769725AB" w:rsidR="009A2354" w:rsidRPr="00EA35CD" w:rsidRDefault="00EA35CD" w:rsidP="00E175F1">
      <w:pPr>
        <w:pStyle w:val="BodyTextIndent2"/>
        <w:tabs>
          <w:tab w:val="left" w:pos="-3960"/>
          <w:tab w:val="left" w:pos="540"/>
          <w:tab w:val="left" w:pos="900"/>
          <w:tab w:val="left" w:pos="1530"/>
          <w:tab w:val="left" w:pos="1800"/>
          <w:tab w:val="left" w:pos="3060"/>
          <w:tab w:val="left" w:pos="7020"/>
          <w:tab w:val="left" w:pos="7740"/>
        </w:tabs>
        <w:ind w:left="0" w:firstLine="540"/>
        <w:rPr>
          <w:rFonts w:ascii="Arial" w:hAnsi="Arial" w:cs="Arial"/>
          <w:i/>
          <w:color w:val="FF0000"/>
          <w:szCs w:val="24"/>
        </w:rPr>
      </w:pPr>
      <w:r>
        <w:rPr>
          <w:rFonts w:ascii="Arial" w:hAnsi="Arial" w:cs="Arial"/>
          <w:color w:val="FF0000"/>
          <w:szCs w:val="24"/>
        </w:rPr>
        <w:t xml:space="preserve">h. </w:t>
      </w:r>
      <w:r w:rsidRPr="00EA35CD">
        <w:rPr>
          <w:rFonts w:ascii="Arial" w:hAnsi="Arial" w:cs="Arial"/>
          <w:color w:val="FF0000"/>
          <w:szCs w:val="24"/>
        </w:rPr>
        <w:t>certification and research fees …..</w:t>
      </w:r>
      <w:r>
        <w:rPr>
          <w:rFonts w:ascii="Arial" w:hAnsi="Arial" w:cs="Arial"/>
          <w:color w:val="FF0000"/>
          <w:szCs w:val="24"/>
        </w:rPr>
        <w:t>P250</w:t>
      </w:r>
      <w:r w:rsidR="00537622">
        <w:rPr>
          <w:rFonts w:ascii="Arial" w:hAnsi="Arial" w:cs="Arial"/>
          <w:color w:val="FF0000"/>
          <w:szCs w:val="24"/>
        </w:rPr>
        <w:t xml:space="preserve"> ???</w:t>
      </w:r>
    </w:p>
    <w:p w14:paraId="1CB564B2" w14:textId="5BE1B4E8" w:rsidR="009A2354" w:rsidRPr="00EA35CD" w:rsidRDefault="00EA35CD" w:rsidP="00E175F1">
      <w:pPr>
        <w:pStyle w:val="BodyTextIndent2"/>
        <w:tabs>
          <w:tab w:val="left" w:pos="-3960"/>
          <w:tab w:val="left" w:pos="540"/>
          <w:tab w:val="left" w:pos="900"/>
          <w:tab w:val="left" w:pos="3060"/>
          <w:tab w:val="left" w:pos="7020"/>
          <w:tab w:val="left" w:pos="7740"/>
        </w:tabs>
        <w:ind w:left="0" w:hanging="180"/>
        <w:rPr>
          <w:rFonts w:ascii="Arial" w:hAnsi="Arial" w:cs="Arial"/>
          <w:color w:val="FF0000"/>
          <w:szCs w:val="24"/>
        </w:rPr>
      </w:pPr>
      <w:r>
        <w:rPr>
          <w:rFonts w:ascii="Arial" w:hAnsi="Arial" w:cs="Arial"/>
          <w:color w:val="000000" w:themeColor="text1"/>
          <w:szCs w:val="24"/>
        </w:rPr>
        <w:tab/>
      </w:r>
      <w:proofErr w:type="spellStart"/>
      <w:r w:rsidRPr="00EA35CD">
        <w:rPr>
          <w:rFonts w:ascii="Arial" w:hAnsi="Arial" w:cs="Arial"/>
          <w:color w:val="FF0000"/>
          <w:szCs w:val="24"/>
        </w:rPr>
        <w:t>i</w:t>
      </w:r>
      <w:proofErr w:type="spellEnd"/>
      <w:r w:rsidRPr="00EA35CD">
        <w:rPr>
          <w:rFonts w:ascii="Arial" w:hAnsi="Arial" w:cs="Arial"/>
          <w:color w:val="FF0000"/>
          <w:szCs w:val="24"/>
        </w:rPr>
        <w:t>. documentary stamp</w:t>
      </w:r>
      <w:r>
        <w:rPr>
          <w:rFonts w:ascii="Arial" w:hAnsi="Arial" w:cs="Arial"/>
          <w:color w:val="FF0000"/>
          <w:szCs w:val="24"/>
        </w:rPr>
        <w:t>…….</w:t>
      </w:r>
      <w:r w:rsidRPr="00EA35CD">
        <w:rPr>
          <w:rFonts w:ascii="Arial" w:hAnsi="Arial" w:cs="Arial"/>
          <w:color w:val="FF0000"/>
          <w:szCs w:val="24"/>
        </w:rPr>
        <w:t>P30</w:t>
      </w:r>
    </w:p>
    <w:p w14:paraId="23E51F77" w14:textId="1A22FE7C" w:rsidR="00EA35CD" w:rsidRPr="00EA35CD" w:rsidRDefault="00EA35CD" w:rsidP="00E175F1">
      <w:pPr>
        <w:pStyle w:val="BodyTextIndent2"/>
        <w:tabs>
          <w:tab w:val="left" w:pos="-3960"/>
          <w:tab w:val="left" w:pos="540"/>
          <w:tab w:val="left" w:pos="900"/>
          <w:tab w:val="left" w:pos="1530"/>
          <w:tab w:val="left" w:pos="1800"/>
          <w:tab w:val="left" w:pos="3060"/>
          <w:tab w:val="left" w:pos="7020"/>
          <w:tab w:val="left" w:pos="7740"/>
        </w:tabs>
        <w:ind w:left="0" w:firstLine="0"/>
        <w:rPr>
          <w:rFonts w:ascii="Arial" w:hAnsi="Arial" w:cs="Arial"/>
          <w:i/>
          <w:color w:val="FF0000"/>
          <w:szCs w:val="24"/>
        </w:rPr>
      </w:pPr>
      <w:r w:rsidRPr="00EA35CD">
        <w:rPr>
          <w:rFonts w:ascii="Arial" w:hAnsi="Arial" w:cs="Arial"/>
          <w:color w:val="FF0000"/>
          <w:szCs w:val="24"/>
        </w:rPr>
        <w:tab/>
        <w:t>j. Other Certifications…..…</w:t>
      </w:r>
      <w:r>
        <w:rPr>
          <w:rFonts w:ascii="Arial" w:hAnsi="Arial" w:cs="Arial"/>
          <w:color w:val="FF0000"/>
          <w:szCs w:val="24"/>
        </w:rPr>
        <w:t xml:space="preserve">     50</w:t>
      </w:r>
      <w:r w:rsidR="00537622">
        <w:rPr>
          <w:rFonts w:ascii="Arial" w:hAnsi="Arial" w:cs="Arial"/>
          <w:color w:val="FF0000"/>
          <w:szCs w:val="24"/>
        </w:rPr>
        <w:t xml:space="preserve"> ???</w:t>
      </w:r>
    </w:p>
    <w:p w14:paraId="6042E9EE" w14:textId="12E85FE2" w:rsidR="00EA35CD" w:rsidRPr="00CC2D4A" w:rsidRDefault="00EA35CD" w:rsidP="00E175F1">
      <w:pPr>
        <w:pStyle w:val="BodyTextIndent2"/>
        <w:tabs>
          <w:tab w:val="left" w:pos="-3960"/>
          <w:tab w:val="left" w:pos="540"/>
          <w:tab w:val="left" w:pos="900"/>
          <w:tab w:val="left" w:pos="3060"/>
          <w:tab w:val="left" w:pos="7020"/>
          <w:tab w:val="left" w:pos="7740"/>
        </w:tabs>
        <w:ind w:left="0" w:hanging="180"/>
        <w:rPr>
          <w:rFonts w:ascii="Arial" w:hAnsi="Arial" w:cs="Arial"/>
          <w:color w:val="000000" w:themeColor="text1"/>
          <w:szCs w:val="24"/>
        </w:rPr>
      </w:pPr>
    </w:p>
    <w:p w14:paraId="75E4D209" w14:textId="77777777" w:rsidR="009A2354" w:rsidRPr="00CC2D4A" w:rsidRDefault="009A2354" w:rsidP="00E175F1">
      <w:pPr>
        <w:tabs>
          <w:tab w:val="left" w:pos="-3960"/>
          <w:tab w:val="left" w:pos="-2520"/>
          <w:tab w:val="left" w:pos="720"/>
        </w:tabs>
        <w:jc w:val="both"/>
        <w:rPr>
          <w:rFonts w:ascii="Arial" w:hAnsi="Arial" w:cs="Arial"/>
          <w:color w:val="000000" w:themeColor="text1"/>
          <w:szCs w:val="24"/>
        </w:rPr>
      </w:pPr>
    </w:p>
    <w:p w14:paraId="665A8726" w14:textId="77777777" w:rsidR="009A2354" w:rsidRPr="00CC2D4A" w:rsidRDefault="009A2354" w:rsidP="00E175F1">
      <w:pPr>
        <w:pStyle w:val="BodyText3"/>
        <w:tabs>
          <w:tab w:val="left" w:pos="-3960"/>
          <w:tab w:val="left" w:pos="-2520"/>
          <w:tab w:val="left" w:pos="900"/>
        </w:tabs>
        <w:ind w:hanging="180"/>
        <w:rPr>
          <w:rFonts w:cs="Arial"/>
          <w:b w:val="0"/>
          <w:color w:val="000000" w:themeColor="text1"/>
          <w:sz w:val="24"/>
          <w:szCs w:val="24"/>
        </w:rPr>
      </w:pPr>
      <w:r w:rsidRPr="00CC2D4A">
        <w:rPr>
          <w:rFonts w:cs="Arial"/>
          <w:b w:val="0"/>
          <w:color w:val="000000" w:themeColor="text1"/>
          <w:sz w:val="24"/>
          <w:szCs w:val="24"/>
        </w:rPr>
        <w:t>NOTE:  The specifications of the Gas Meter shall be:</w:t>
      </w:r>
    </w:p>
    <w:p w14:paraId="39FF9B97" w14:textId="77777777" w:rsidR="009A2354" w:rsidRPr="00CC2D4A" w:rsidRDefault="009A2354" w:rsidP="00E175F1">
      <w:pPr>
        <w:pStyle w:val="BodyText3"/>
        <w:tabs>
          <w:tab w:val="left" w:pos="-3960"/>
          <w:tab w:val="left" w:pos="-2520"/>
        </w:tabs>
        <w:ind w:hanging="720"/>
        <w:rPr>
          <w:rFonts w:cs="Arial"/>
          <w:b w:val="0"/>
          <w:color w:val="000000" w:themeColor="text1"/>
          <w:sz w:val="24"/>
          <w:szCs w:val="24"/>
        </w:rPr>
      </w:pPr>
    </w:p>
    <w:p w14:paraId="1E00C115" w14:textId="77777777" w:rsidR="009A2354" w:rsidRPr="00CC2D4A" w:rsidRDefault="009A2354" w:rsidP="00E175F1">
      <w:pPr>
        <w:pStyle w:val="BodyText3"/>
        <w:tabs>
          <w:tab w:val="left" w:pos="-3960"/>
          <w:tab w:val="left" w:pos="-2520"/>
          <w:tab w:val="left" w:pos="1260"/>
        </w:tabs>
        <w:ind w:hanging="720"/>
        <w:rPr>
          <w:rFonts w:cs="Arial"/>
          <w:b w:val="0"/>
          <w:color w:val="000000" w:themeColor="text1"/>
          <w:sz w:val="24"/>
          <w:szCs w:val="24"/>
        </w:rPr>
      </w:pPr>
      <w:r w:rsidRPr="00CC2D4A">
        <w:rPr>
          <w:rFonts w:cs="Arial"/>
          <w:b w:val="0"/>
          <w:color w:val="000000" w:themeColor="text1"/>
          <w:sz w:val="24"/>
          <w:szCs w:val="24"/>
        </w:rPr>
        <w:tab/>
      </w:r>
      <w:r w:rsidRPr="00CC2D4A">
        <w:rPr>
          <w:rFonts w:cs="Arial"/>
          <w:b w:val="0"/>
          <w:color w:val="000000" w:themeColor="text1"/>
          <w:sz w:val="24"/>
          <w:szCs w:val="24"/>
        </w:rPr>
        <w:tab/>
      </w:r>
      <w:r w:rsidRPr="00CC2D4A">
        <w:rPr>
          <w:rFonts w:cs="Arial"/>
          <w:b w:val="0"/>
          <w:color w:val="000000" w:themeColor="text1"/>
          <w:sz w:val="24"/>
          <w:szCs w:val="24"/>
        </w:rPr>
        <w:tab/>
        <w:t>Manufacturer…………………………………………………..</w:t>
      </w:r>
    </w:p>
    <w:p w14:paraId="1DFBF236" w14:textId="77777777" w:rsidR="009A2354" w:rsidRPr="00CC2D4A" w:rsidRDefault="009A2354" w:rsidP="00E175F1">
      <w:pPr>
        <w:pStyle w:val="BodyText3"/>
        <w:tabs>
          <w:tab w:val="left" w:pos="-3960"/>
          <w:tab w:val="left" w:pos="-2520"/>
          <w:tab w:val="left" w:pos="1260"/>
        </w:tabs>
        <w:ind w:hanging="720"/>
        <w:rPr>
          <w:rFonts w:cs="Arial"/>
          <w:b w:val="0"/>
          <w:color w:val="000000" w:themeColor="text1"/>
          <w:sz w:val="24"/>
          <w:szCs w:val="24"/>
        </w:rPr>
      </w:pPr>
      <w:r w:rsidRPr="00CC2D4A">
        <w:rPr>
          <w:rFonts w:cs="Arial"/>
          <w:b w:val="0"/>
          <w:color w:val="000000" w:themeColor="text1"/>
          <w:sz w:val="24"/>
          <w:szCs w:val="24"/>
        </w:rPr>
        <w:tab/>
      </w:r>
      <w:r w:rsidRPr="00CC2D4A">
        <w:rPr>
          <w:rFonts w:cs="Arial"/>
          <w:b w:val="0"/>
          <w:color w:val="000000" w:themeColor="text1"/>
          <w:sz w:val="24"/>
          <w:szCs w:val="24"/>
        </w:rPr>
        <w:tab/>
      </w:r>
      <w:r w:rsidRPr="00CC2D4A">
        <w:rPr>
          <w:rFonts w:cs="Arial"/>
          <w:b w:val="0"/>
          <w:color w:val="000000" w:themeColor="text1"/>
          <w:sz w:val="24"/>
          <w:szCs w:val="24"/>
        </w:rPr>
        <w:tab/>
        <w:t>Serial Number…………………………………………………</w:t>
      </w:r>
    </w:p>
    <w:p w14:paraId="6587C234" w14:textId="77777777" w:rsidR="009A2354" w:rsidRPr="00CC2D4A" w:rsidRDefault="009A2354" w:rsidP="00E175F1">
      <w:pPr>
        <w:pStyle w:val="BodyText3"/>
        <w:tabs>
          <w:tab w:val="left" w:pos="-3960"/>
          <w:tab w:val="left" w:pos="-2520"/>
          <w:tab w:val="left" w:pos="1260"/>
        </w:tabs>
        <w:ind w:hanging="720"/>
        <w:rPr>
          <w:rFonts w:cs="Arial"/>
          <w:b w:val="0"/>
          <w:color w:val="000000" w:themeColor="text1"/>
          <w:sz w:val="24"/>
          <w:szCs w:val="24"/>
        </w:rPr>
      </w:pPr>
      <w:r w:rsidRPr="00CC2D4A">
        <w:rPr>
          <w:rFonts w:cs="Arial"/>
          <w:b w:val="0"/>
          <w:color w:val="000000" w:themeColor="text1"/>
          <w:sz w:val="24"/>
          <w:szCs w:val="24"/>
        </w:rPr>
        <w:tab/>
      </w:r>
      <w:r w:rsidRPr="00CC2D4A">
        <w:rPr>
          <w:rFonts w:cs="Arial"/>
          <w:b w:val="0"/>
          <w:color w:val="000000" w:themeColor="text1"/>
          <w:sz w:val="24"/>
          <w:szCs w:val="24"/>
        </w:rPr>
        <w:tab/>
      </w:r>
      <w:r w:rsidRPr="00CC2D4A">
        <w:rPr>
          <w:rFonts w:cs="Arial"/>
          <w:b w:val="0"/>
          <w:color w:val="000000" w:themeColor="text1"/>
          <w:sz w:val="24"/>
          <w:szCs w:val="24"/>
        </w:rPr>
        <w:tab/>
        <w:t>Gas Type……………………………………………………….</w:t>
      </w:r>
    </w:p>
    <w:p w14:paraId="243234C3" w14:textId="77777777" w:rsidR="009A2354" w:rsidRPr="00CC2D4A" w:rsidRDefault="009A2354" w:rsidP="00E175F1">
      <w:pPr>
        <w:pStyle w:val="BodyText3"/>
        <w:tabs>
          <w:tab w:val="left" w:pos="-3960"/>
          <w:tab w:val="left" w:pos="-2520"/>
          <w:tab w:val="left" w:pos="1260"/>
        </w:tabs>
        <w:ind w:hanging="720"/>
        <w:rPr>
          <w:rFonts w:cs="Arial"/>
          <w:b w:val="0"/>
          <w:color w:val="000000" w:themeColor="text1"/>
          <w:sz w:val="24"/>
          <w:szCs w:val="24"/>
        </w:rPr>
      </w:pPr>
      <w:r w:rsidRPr="00CC2D4A">
        <w:rPr>
          <w:rFonts w:cs="Arial"/>
          <w:b w:val="0"/>
          <w:color w:val="000000" w:themeColor="text1"/>
          <w:sz w:val="24"/>
          <w:szCs w:val="24"/>
        </w:rPr>
        <w:tab/>
      </w:r>
      <w:r w:rsidRPr="00CC2D4A">
        <w:rPr>
          <w:rFonts w:cs="Arial"/>
          <w:b w:val="0"/>
          <w:color w:val="000000" w:themeColor="text1"/>
          <w:sz w:val="24"/>
          <w:szCs w:val="24"/>
        </w:rPr>
        <w:tab/>
      </w:r>
      <w:r w:rsidRPr="00CC2D4A">
        <w:rPr>
          <w:rFonts w:cs="Arial"/>
          <w:b w:val="0"/>
          <w:color w:val="000000" w:themeColor="text1"/>
          <w:sz w:val="24"/>
          <w:szCs w:val="24"/>
        </w:rPr>
        <w:tab/>
        <w:t>Meter Classification/Model……………………………………</w:t>
      </w:r>
    </w:p>
    <w:p w14:paraId="351ED796" w14:textId="77777777" w:rsidR="009A2354" w:rsidRPr="00CC2D4A" w:rsidRDefault="009A2354" w:rsidP="00E175F1">
      <w:pPr>
        <w:pStyle w:val="BodyText3"/>
        <w:tabs>
          <w:tab w:val="left" w:pos="-3960"/>
          <w:tab w:val="left" w:pos="-2520"/>
          <w:tab w:val="left" w:pos="1260"/>
        </w:tabs>
        <w:ind w:hanging="720"/>
        <w:rPr>
          <w:rFonts w:cs="Arial"/>
          <w:b w:val="0"/>
          <w:color w:val="000000" w:themeColor="text1"/>
          <w:sz w:val="24"/>
          <w:szCs w:val="24"/>
        </w:rPr>
      </w:pPr>
      <w:r w:rsidRPr="00CC2D4A">
        <w:rPr>
          <w:rFonts w:cs="Arial"/>
          <w:b w:val="0"/>
          <w:color w:val="000000" w:themeColor="text1"/>
          <w:sz w:val="24"/>
          <w:szCs w:val="24"/>
        </w:rPr>
        <w:tab/>
      </w:r>
      <w:r w:rsidRPr="00CC2D4A">
        <w:rPr>
          <w:rFonts w:cs="Arial"/>
          <w:b w:val="0"/>
          <w:color w:val="000000" w:themeColor="text1"/>
          <w:sz w:val="24"/>
          <w:szCs w:val="24"/>
        </w:rPr>
        <w:tab/>
      </w:r>
      <w:r w:rsidRPr="00CC2D4A">
        <w:rPr>
          <w:rFonts w:cs="Arial"/>
          <w:b w:val="0"/>
          <w:color w:val="000000" w:themeColor="text1"/>
          <w:sz w:val="24"/>
          <w:szCs w:val="24"/>
        </w:rPr>
        <w:tab/>
        <w:t>Maximum Allowable Operating Pressure – psi (</w:t>
      </w:r>
      <w:proofErr w:type="spellStart"/>
      <w:r w:rsidRPr="00CC2D4A">
        <w:rPr>
          <w:rFonts w:cs="Arial"/>
          <w:b w:val="0"/>
          <w:color w:val="000000" w:themeColor="text1"/>
          <w:sz w:val="24"/>
          <w:szCs w:val="24"/>
        </w:rPr>
        <w:t>kPa</w:t>
      </w:r>
      <w:proofErr w:type="spellEnd"/>
      <w:r w:rsidRPr="00CC2D4A">
        <w:rPr>
          <w:rFonts w:cs="Arial"/>
          <w:b w:val="0"/>
          <w:color w:val="000000" w:themeColor="text1"/>
          <w:sz w:val="24"/>
          <w:szCs w:val="24"/>
        </w:rPr>
        <w:t>)………</w:t>
      </w:r>
    </w:p>
    <w:p w14:paraId="7B41588D" w14:textId="44E25FAF" w:rsidR="009A2354" w:rsidRPr="00CC2D4A" w:rsidRDefault="009A2354" w:rsidP="00E175F1">
      <w:pPr>
        <w:pStyle w:val="BodyText3"/>
        <w:tabs>
          <w:tab w:val="left" w:pos="-3960"/>
          <w:tab w:val="left" w:pos="-2520"/>
          <w:tab w:val="left" w:pos="1260"/>
        </w:tabs>
        <w:ind w:hanging="720"/>
        <w:rPr>
          <w:rFonts w:cs="Arial"/>
          <w:color w:val="000000" w:themeColor="text1"/>
          <w:sz w:val="24"/>
          <w:szCs w:val="24"/>
        </w:rPr>
      </w:pPr>
      <w:r w:rsidRPr="00CC2D4A">
        <w:rPr>
          <w:rFonts w:cs="Arial"/>
          <w:b w:val="0"/>
          <w:color w:val="000000" w:themeColor="text1"/>
          <w:sz w:val="24"/>
          <w:szCs w:val="24"/>
        </w:rPr>
        <w:tab/>
      </w:r>
      <w:r w:rsidRPr="00CC2D4A">
        <w:rPr>
          <w:rFonts w:cs="Arial"/>
          <w:b w:val="0"/>
          <w:color w:val="000000" w:themeColor="text1"/>
          <w:sz w:val="24"/>
          <w:szCs w:val="24"/>
        </w:rPr>
        <w:tab/>
      </w:r>
      <w:r w:rsidRPr="00CC2D4A">
        <w:rPr>
          <w:rFonts w:cs="Arial"/>
          <w:b w:val="0"/>
          <w:color w:val="000000" w:themeColor="text1"/>
          <w:sz w:val="24"/>
          <w:szCs w:val="24"/>
        </w:rPr>
        <w:tab/>
        <w:t>Hub Size -</w:t>
      </w:r>
      <w:r w:rsidR="00490283">
        <w:rPr>
          <w:rFonts w:cs="Arial"/>
          <w:b w:val="0"/>
          <w:color w:val="000000" w:themeColor="text1"/>
          <w:sz w:val="24"/>
          <w:szCs w:val="24"/>
        </w:rPr>
        <w:t xml:space="preserve"> </w:t>
      </w:r>
      <w:r w:rsidRPr="00CC2D4A">
        <w:rPr>
          <w:rFonts w:cs="Arial"/>
          <w:b w:val="0"/>
          <w:color w:val="000000" w:themeColor="text1"/>
          <w:sz w:val="24"/>
          <w:szCs w:val="24"/>
        </w:rPr>
        <w:t>mm (inch)…………………………………………</w:t>
      </w:r>
    </w:p>
    <w:p w14:paraId="1F3879B4" w14:textId="2AE380C1" w:rsidR="00566BB4" w:rsidRPr="00081030" w:rsidRDefault="009A2354" w:rsidP="00E175F1">
      <w:pPr>
        <w:tabs>
          <w:tab w:val="left" w:pos="-3960"/>
          <w:tab w:val="left" w:pos="-2520"/>
          <w:tab w:val="left" w:pos="1260"/>
        </w:tabs>
        <w:jc w:val="both"/>
        <w:rPr>
          <w:rFonts w:ascii="Arial" w:hAnsi="Arial" w:cs="Arial"/>
          <w:color w:val="000000" w:themeColor="text1"/>
          <w:szCs w:val="24"/>
        </w:rPr>
      </w:pPr>
      <w:r w:rsidRPr="00CC2D4A">
        <w:rPr>
          <w:rFonts w:ascii="Arial" w:hAnsi="Arial" w:cs="Arial"/>
          <w:color w:val="000000" w:themeColor="text1"/>
          <w:szCs w:val="24"/>
        </w:rPr>
        <w:tab/>
      </w:r>
      <w:r w:rsidR="00D222DF" w:rsidRPr="00CC2D4A">
        <w:rPr>
          <w:rFonts w:ascii="Arial" w:hAnsi="Arial" w:cs="Arial"/>
          <w:color w:val="000000" w:themeColor="text1"/>
          <w:szCs w:val="24"/>
        </w:rPr>
        <w:t xml:space="preserve">   </w:t>
      </w:r>
      <w:r w:rsidRPr="00CC2D4A">
        <w:rPr>
          <w:rFonts w:ascii="Arial" w:hAnsi="Arial" w:cs="Arial"/>
          <w:color w:val="000000" w:themeColor="text1"/>
          <w:szCs w:val="24"/>
        </w:rPr>
        <w:t>Capacity -  m</w:t>
      </w:r>
      <w:r w:rsidRPr="00CC2D4A">
        <w:rPr>
          <w:rFonts w:ascii="Arial" w:hAnsi="Arial" w:cs="Arial"/>
          <w:color w:val="000000" w:themeColor="text1"/>
          <w:szCs w:val="24"/>
          <w:vertAlign w:val="superscript"/>
        </w:rPr>
        <w:t>3</w:t>
      </w:r>
      <w:r w:rsidRPr="00CC2D4A">
        <w:rPr>
          <w:rFonts w:ascii="Arial" w:hAnsi="Arial" w:cs="Arial"/>
          <w:color w:val="000000" w:themeColor="text1"/>
          <w:szCs w:val="24"/>
        </w:rPr>
        <w:t>/hr. (ft</w:t>
      </w:r>
      <w:r w:rsidRPr="00CC2D4A">
        <w:rPr>
          <w:rFonts w:ascii="Arial" w:hAnsi="Arial" w:cs="Arial"/>
          <w:color w:val="000000" w:themeColor="text1"/>
          <w:szCs w:val="24"/>
          <w:vertAlign w:val="superscript"/>
        </w:rPr>
        <w:t>3</w:t>
      </w:r>
      <w:r w:rsidR="0048390D" w:rsidRPr="00CC2D4A">
        <w:rPr>
          <w:rFonts w:ascii="Arial" w:hAnsi="Arial" w:cs="Arial"/>
          <w:color w:val="000000" w:themeColor="text1"/>
          <w:szCs w:val="24"/>
        </w:rPr>
        <w:t>/hr.)……………………………………</w:t>
      </w:r>
      <w:r w:rsidR="006F2D2A">
        <w:rPr>
          <w:noProof/>
          <w:lang w:val="en-PH" w:eastAsia="en-PH"/>
        </w:rPr>
        <mc:AlternateContent>
          <mc:Choice Requires="wps">
            <w:drawing>
              <wp:anchor distT="0" distB="0" distL="114300" distR="114300" simplePos="0" relativeHeight="251659264" behindDoc="0" locked="0" layoutInCell="1" allowOverlap="1" wp14:anchorId="78B8D9A9" wp14:editId="356A560F">
                <wp:simplePos x="0" y="0"/>
                <wp:positionH relativeFrom="column">
                  <wp:posOffset>-2628900</wp:posOffset>
                </wp:positionH>
                <wp:positionV relativeFrom="paragraph">
                  <wp:posOffset>35560</wp:posOffset>
                </wp:positionV>
                <wp:extent cx="1028700" cy="342900"/>
                <wp:effectExtent l="0" t="0" r="0" b="0"/>
                <wp:wrapNone/>
                <wp:docPr id="207591420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solidFill>
                          <a:srgbClr val="FFFFFF"/>
                        </a:solidFill>
                        <a:ln>
                          <a:noFill/>
                        </a:ln>
                      </wps:spPr>
                      <wps:txbx>
                        <w:txbxContent>
                          <w:p w14:paraId="6A7F7D06" w14:textId="77777777" w:rsidR="00D76BCB" w:rsidRDefault="00D76BCB" w:rsidP="009A2354">
                            <w:pPr>
                              <w:jc w:val="center"/>
                              <w:rPr>
                                <w:rFonts w:ascii="Arial Narrow" w:hAnsi="Arial Narrow"/>
                              </w:rPr>
                            </w:pPr>
                            <w:r>
                              <w:rPr>
                                <w:rFonts w:ascii="Arial Narrow" w:hAnsi="Arial Narrow"/>
                              </w:rPr>
                              <w:t>NBCDO - BOC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027" type="#_x0000_t202" style="position:absolute;left:0;text-align:left;margin-left:-207pt;margin-top:2.8pt;width:81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" stroked="f">
                <v:textbox>
                  <w:txbxContent>
                    <w:p w14:paraId="6A7F7D06" w14:textId="77777777" w:rsidR="00D76BCB" w:rsidRDefault="00D76BCB" w:rsidP="009A2354">
                      <w:pPr>
                        <w:jc w:val="center"/>
                        <w:rPr>
                          <w:rFonts w:ascii="Arial Narrow" w:hAnsi="Arial Narrow"/>
                        </w:rPr>
                      </w:pPr>
                      <w:r>
                        <w:rPr>
                          <w:rFonts w:ascii="Arial Narrow" w:hAnsi="Arial Narrow"/>
                        </w:rPr>
                        <w:t>NBCDO - BOC</w:t>
                      </w:r>
                    </w:p>
                  </w:txbxContent>
                </v:textbox>
              </v:shape>
            </w:pict>
          </mc:Fallback>
        </mc:AlternateContent>
      </w:r>
    </w:p>
    <w:p w14:paraId="54A19F8B" w14:textId="77777777" w:rsidR="00566BB4" w:rsidRPr="00CC2D4A" w:rsidRDefault="00566BB4" w:rsidP="00E175F1">
      <w:pPr>
        <w:spacing w:line="276" w:lineRule="auto"/>
        <w:jc w:val="both"/>
        <w:rPr>
          <w:rFonts w:ascii="Arial" w:hAnsi="Arial" w:cs="Arial"/>
          <w:b/>
          <w:color w:val="000000" w:themeColor="text1"/>
          <w:szCs w:val="24"/>
        </w:rPr>
      </w:pPr>
    </w:p>
    <w:p w14:paraId="57727754" w14:textId="77777777" w:rsidR="00570710" w:rsidRPr="00CC2D4A" w:rsidRDefault="00570710" w:rsidP="00E175F1">
      <w:pPr>
        <w:spacing w:line="276" w:lineRule="auto"/>
        <w:jc w:val="both"/>
        <w:rPr>
          <w:rFonts w:ascii="Arial" w:hAnsi="Arial" w:cs="Arial"/>
          <w:b/>
          <w:color w:val="000000" w:themeColor="text1"/>
          <w:szCs w:val="24"/>
        </w:rPr>
      </w:pPr>
      <w:r w:rsidRPr="00CC2D4A">
        <w:rPr>
          <w:rFonts w:ascii="Arial" w:hAnsi="Arial" w:cs="Arial"/>
          <w:b/>
          <w:color w:val="000000" w:themeColor="text1"/>
          <w:szCs w:val="24"/>
        </w:rPr>
        <w:t>Section 4C. 06. Administrative Fines</w:t>
      </w:r>
    </w:p>
    <w:p w14:paraId="5D58B791" w14:textId="77777777" w:rsidR="00570710" w:rsidRPr="00CC2D4A" w:rsidRDefault="00570710" w:rsidP="00E175F1">
      <w:pPr>
        <w:spacing w:line="276" w:lineRule="auto"/>
        <w:jc w:val="both"/>
        <w:rPr>
          <w:rFonts w:ascii="Arial" w:hAnsi="Arial" w:cs="Arial"/>
          <w:b/>
          <w:color w:val="000000" w:themeColor="text1"/>
          <w:szCs w:val="24"/>
        </w:rPr>
      </w:pPr>
    </w:p>
    <w:p w14:paraId="2F871EA7" w14:textId="77777777" w:rsidR="00570710" w:rsidRPr="00CC2D4A" w:rsidRDefault="00570710" w:rsidP="00E175F1">
      <w:pPr>
        <w:tabs>
          <w:tab w:val="left" w:pos="360"/>
          <w:tab w:val="left" w:pos="720"/>
          <w:tab w:val="left" w:pos="1080"/>
        </w:tabs>
        <w:jc w:val="both"/>
        <w:rPr>
          <w:rFonts w:ascii="Arial" w:hAnsi="Arial" w:cs="Arial"/>
          <w:color w:val="000000" w:themeColor="text1"/>
          <w:szCs w:val="24"/>
        </w:rPr>
      </w:pPr>
      <w:r w:rsidRPr="00CC2D4A">
        <w:rPr>
          <w:rFonts w:ascii="Arial" w:hAnsi="Arial" w:cs="Arial"/>
          <w:color w:val="000000" w:themeColor="text1"/>
          <w:szCs w:val="24"/>
        </w:rPr>
        <w:lastRenderedPageBreak/>
        <w:t xml:space="preserve">1.  </w:t>
      </w:r>
      <w:r w:rsidRPr="00CC2D4A">
        <w:rPr>
          <w:rFonts w:ascii="Arial" w:hAnsi="Arial" w:cs="Arial"/>
          <w:color w:val="000000" w:themeColor="text1"/>
          <w:szCs w:val="24"/>
        </w:rPr>
        <w:tab/>
        <w:t xml:space="preserve"> Imposition of Administrative Fines</w:t>
      </w:r>
    </w:p>
    <w:p w14:paraId="6DAFB280" w14:textId="77777777" w:rsidR="00570710" w:rsidRPr="00CC2D4A" w:rsidRDefault="00570710" w:rsidP="00E175F1">
      <w:pPr>
        <w:tabs>
          <w:tab w:val="left" w:pos="360"/>
          <w:tab w:val="left" w:pos="720"/>
          <w:tab w:val="left" w:pos="1080"/>
        </w:tabs>
        <w:jc w:val="both"/>
        <w:rPr>
          <w:rFonts w:ascii="Arial" w:hAnsi="Arial" w:cs="Arial"/>
          <w:color w:val="000000" w:themeColor="text1"/>
          <w:szCs w:val="24"/>
        </w:rPr>
      </w:pPr>
    </w:p>
    <w:p w14:paraId="085FBD6F" w14:textId="77777777" w:rsidR="00570710" w:rsidRPr="00CC2D4A" w:rsidRDefault="00570710" w:rsidP="00E175F1">
      <w:pPr>
        <w:pStyle w:val="BodyTextIndent"/>
        <w:tabs>
          <w:tab w:val="left" w:pos="720"/>
        </w:tabs>
        <w:ind w:left="0" w:hanging="360"/>
        <w:rPr>
          <w:rFonts w:ascii="Arial" w:hAnsi="Arial" w:cs="Arial"/>
          <w:color w:val="000000" w:themeColor="text1"/>
        </w:rPr>
      </w:pPr>
      <w:r w:rsidRPr="00CC2D4A">
        <w:rPr>
          <w:rFonts w:ascii="Arial" w:hAnsi="Arial" w:cs="Arial"/>
          <w:color w:val="000000" w:themeColor="text1"/>
        </w:rPr>
        <w:t xml:space="preserve">a. </w:t>
      </w:r>
      <w:r w:rsidRPr="00CC2D4A">
        <w:rPr>
          <w:rFonts w:ascii="Arial" w:hAnsi="Arial" w:cs="Arial"/>
          <w:color w:val="000000" w:themeColor="text1"/>
        </w:rPr>
        <w:tab/>
        <w:t xml:space="preserve">The </w:t>
      </w:r>
      <w:r w:rsidR="00412960" w:rsidRPr="00CC2D4A">
        <w:rPr>
          <w:rFonts w:ascii="Arial" w:hAnsi="Arial" w:cs="Arial"/>
          <w:color w:val="000000" w:themeColor="text1"/>
        </w:rPr>
        <w:t>City Building Official</w:t>
      </w:r>
      <w:r w:rsidRPr="00CC2D4A">
        <w:rPr>
          <w:rFonts w:ascii="Arial" w:hAnsi="Arial" w:cs="Arial"/>
          <w:color w:val="000000" w:themeColor="text1"/>
        </w:rPr>
        <w:t xml:space="preserve"> may prescribe and impose fines not exceeding </w:t>
      </w:r>
      <w:r w:rsidR="00B9021D">
        <w:rPr>
          <w:rFonts w:ascii="Arial" w:hAnsi="Arial" w:cs="Arial"/>
          <w:color w:val="000000" w:themeColor="text1"/>
        </w:rPr>
        <w:t xml:space="preserve">five </w:t>
      </w:r>
      <w:r w:rsidRPr="00CC2D4A">
        <w:rPr>
          <w:rFonts w:ascii="Arial" w:hAnsi="Arial" w:cs="Arial"/>
          <w:color w:val="000000" w:themeColor="text1"/>
        </w:rPr>
        <w:t>thousand pesos (P</w:t>
      </w:r>
      <w:r w:rsidR="00B9021D">
        <w:rPr>
          <w:rFonts w:ascii="Arial" w:hAnsi="Arial" w:cs="Arial"/>
          <w:color w:val="000000" w:themeColor="text1"/>
        </w:rPr>
        <w:t>5</w:t>
      </w:r>
      <w:r w:rsidRPr="00CC2D4A">
        <w:rPr>
          <w:rFonts w:ascii="Arial" w:hAnsi="Arial" w:cs="Arial"/>
          <w:color w:val="000000" w:themeColor="text1"/>
        </w:rPr>
        <w:t>,000.00) in the following cases, subject to the terms and procedures as hereunder provided:</w:t>
      </w:r>
    </w:p>
    <w:p w14:paraId="5BF2F236" w14:textId="77777777" w:rsidR="00570710" w:rsidRPr="00CC2D4A" w:rsidRDefault="00570710" w:rsidP="00E175F1">
      <w:pPr>
        <w:tabs>
          <w:tab w:val="left" w:pos="2520"/>
        </w:tabs>
        <w:jc w:val="both"/>
        <w:rPr>
          <w:rFonts w:ascii="Arial" w:hAnsi="Arial" w:cs="Arial"/>
          <w:color w:val="000000" w:themeColor="text1"/>
          <w:szCs w:val="24"/>
        </w:rPr>
      </w:pPr>
    </w:p>
    <w:p w14:paraId="1242E5E0" w14:textId="77777777" w:rsidR="00570710" w:rsidRPr="00CC2D4A" w:rsidRDefault="00570710" w:rsidP="00E175F1">
      <w:pPr>
        <w:numPr>
          <w:ilvl w:val="0"/>
          <w:numId w:val="41"/>
        </w:numPr>
        <w:tabs>
          <w:tab w:val="left" w:pos="1260"/>
        </w:tabs>
        <w:ind w:left="0" w:hanging="540"/>
        <w:jc w:val="both"/>
        <w:rPr>
          <w:rFonts w:ascii="Arial" w:hAnsi="Arial" w:cs="Arial"/>
          <w:color w:val="000000" w:themeColor="text1"/>
          <w:szCs w:val="24"/>
        </w:rPr>
      </w:pPr>
      <w:r w:rsidRPr="00CC2D4A">
        <w:rPr>
          <w:rFonts w:ascii="Arial" w:hAnsi="Arial" w:cs="Arial"/>
          <w:color w:val="000000" w:themeColor="text1"/>
          <w:szCs w:val="24"/>
        </w:rPr>
        <w:t>Erecting, constructing, altering, repairing, moving, converting, installing or demolishing a private or public building/structure if without building/</w:t>
      </w:r>
      <w:r w:rsidR="00B9021D">
        <w:rPr>
          <w:rFonts w:ascii="Arial" w:hAnsi="Arial" w:cs="Arial"/>
          <w:color w:val="000000" w:themeColor="text1"/>
          <w:szCs w:val="24"/>
        </w:rPr>
        <w:t xml:space="preserve"> </w:t>
      </w:r>
      <w:r w:rsidRPr="00CC2D4A">
        <w:rPr>
          <w:rFonts w:ascii="Arial" w:hAnsi="Arial" w:cs="Arial"/>
          <w:color w:val="000000" w:themeColor="text1"/>
          <w:szCs w:val="24"/>
        </w:rPr>
        <w:t>demolition permit.</w:t>
      </w:r>
    </w:p>
    <w:p w14:paraId="2B797733" w14:textId="77777777" w:rsidR="00570710" w:rsidRPr="00CC2D4A" w:rsidRDefault="00570710" w:rsidP="00E175F1">
      <w:pPr>
        <w:tabs>
          <w:tab w:val="left" w:pos="1260"/>
        </w:tabs>
        <w:ind w:hanging="540"/>
        <w:jc w:val="both"/>
        <w:rPr>
          <w:rFonts w:ascii="Arial" w:hAnsi="Arial" w:cs="Arial"/>
          <w:color w:val="000000" w:themeColor="text1"/>
          <w:szCs w:val="24"/>
        </w:rPr>
      </w:pPr>
    </w:p>
    <w:p w14:paraId="6DDEBB89" w14:textId="77777777" w:rsidR="00570710" w:rsidRPr="00CC2D4A" w:rsidRDefault="00570710" w:rsidP="00E175F1">
      <w:pPr>
        <w:numPr>
          <w:ilvl w:val="0"/>
          <w:numId w:val="41"/>
        </w:numPr>
        <w:tabs>
          <w:tab w:val="left" w:pos="1260"/>
        </w:tabs>
        <w:ind w:left="0" w:hanging="540"/>
        <w:jc w:val="both"/>
        <w:rPr>
          <w:rFonts w:ascii="Arial" w:hAnsi="Arial" w:cs="Arial"/>
          <w:color w:val="000000" w:themeColor="text1"/>
          <w:szCs w:val="24"/>
        </w:rPr>
      </w:pPr>
      <w:r w:rsidRPr="00CC2D4A">
        <w:rPr>
          <w:rFonts w:ascii="Arial" w:hAnsi="Arial" w:cs="Arial"/>
          <w:color w:val="000000" w:themeColor="text1"/>
          <w:szCs w:val="24"/>
        </w:rPr>
        <w:t>Making any alteration, addition, conversion or repair in any building/ structure/appurtenances thereto constructed or installed before the adoption of the Code, whether public or private, without a permit.</w:t>
      </w:r>
    </w:p>
    <w:p w14:paraId="14CD7913" w14:textId="77777777" w:rsidR="00570710" w:rsidRPr="00CC2D4A" w:rsidRDefault="00570710" w:rsidP="00E175F1">
      <w:pPr>
        <w:tabs>
          <w:tab w:val="left" w:pos="1260"/>
          <w:tab w:val="left" w:pos="1440"/>
        </w:tabs>
        <w:ind w:hanging="540"/>
        <w:jc w:val="both"/>
        <w:rPr>
          <w:rFonts w:ascii="Arial" w:hAnsi="Arial" w:cs="Arial"/>
          <w:color w:val="000000" w:themeColor="text1"/>
          <w:szCs w:val="24"/>
        </w:rPr>
      </w:pPr>
    </w:p>
    <w:p w14:paraId="29AA7C96" w14:textId="77777777" w:rsidR="00570710" w:rsidRPr="00CC2D4A" w:rsidRDefault="00570710" w:rsidP="00E175F1">
      <w:pPr>
        <w:numPr>
          <w:ilvl w:val="0"/>
          <w:numId w:val="41"/>
        </w:numPr>
        <w:tabs>
          <w:tab w:val="left" w:pos="1260"/>
        </w:tabs>
        <w:ind w:left="0" w:hanging="540"/>
        <w:jc w:val="both"/>
        <w:rPr>
          <w:rFonts w:ascii="Arial" w:hAnsi="Arial" w:cs="Arial"/>
          <w:color w:val="000000" w:themeColor="text1"/>
          <w:szCs w:val="24"/>
        </w:rPr>
      </w:pPr>
      <w:r w:rsidRPr="00CC2D4A">
        <w:rPr>
          <w:rFonts w:ascii="Arial" w:hAnsi="Arial" w:cs="Arial"/>
          <w:color w:val="000000" w:themeColor="text1"/>
          <w:szCs w:val="24"/>
        </w:rPr>
        <w:t>Unauthorized change, modification or alteration during the construction in the duly submitted plans and specifications on which the building permit is based.</w:t>
      </w:r>
    </w:p>
    <w:p w14:paraId="0C7A4031" w14:textId="77777777" w:rsidR="00570710" w:rsidRPr="00CC2D4A" w:rsidRDefault="00570710" w:rsidP="00E175F1">
      <w:pPr>
        <w:tabs>
          <w:tab w:val="left" w:pos="1620"/>
        </w:tabs>
        <w:ind w:hanging="540"/>
        <w:jc w:val="both"/>
        <w:rPr>
          <w:rFonts w:ascii="Arial" w:hAnsi="Arial" w:cs="Arial"/>
          <w:color w:val="000000" w:themeColor="text1"/>
          <w:szCs w:val="24"/>
        </w:rPr>
      </w:pPr>
    </w:p>
    <w:p w14:paraId="48FD4608" w14:textId="77777777" w:rsidR="00570710" w:rsidRPr="00CC2D4A" w:rsidRDefault="00570710" w:rsidP="00E175F1">
      <w:pPr>
        <w:numPr>
          <w:ilvl w:val="0"/>
          <w:numId w:val="41"/>
        </w:numPr>
        <w:tabs>
          <w:tab w:val="left" w:pos="1260"/>
        </w:tabs>
        <w:ind w:left="0" w:hanging="540"/>
        <w:jc w:val="both"/>
        <w:rPr>
          <w:rFonts w:ascii="Arial" w:hAnsi="Arial" w:cs="Arial"/>
          <w:color w:val="000000" w:themeColor="text1"/>
          <w:szCs w:val="24"/>
        </w:rPr>
      </w:pPr>
      <w:r w:rsidRPr="00CC2D4A">
        <w:rPr>
          <w:rFonts w:ascii="Arial" w:hAnsi="Arial" w:cs="Arial"/>
          <w:color w:val="000000" w:themeColor="text1"/>
          <w:szCs w:val="24"/>
        </w:rPr>
        <w:t>Non-compliance with the work stoppage order or notice and/or orders to effect necessary correction in plans and specifications found defective.</w:t>
      </w:r>
    </w:p>
    <w:p w14:paraId="37747D85" w14:textId="77777777" w:rsidR="00570710" w:rsidRPr="00CC2D4A" w:rsidRDefault="00570710" w:rsidP="00E175F1">
      <w:pPr>
        <w:tabs>
          <w:tab w:val="left" w:pos="1260"/>
        </w:tabs>
        <w:jc w:val="both"/>
        <w:rPr>
          <w:rFonts w:ascii="Arial" w:hAnsi="Arial" w:cs="Arial"/>
          <w:color w:val="000000" w:themeColor="text1"/>
          <w:szCs w:val="24"/>
        </w:rPr>
      </w:pPr>
    </w:p>
    <w:p w14:paraId="0B001E47" w14:textId="77777777" w:rsidR="00570710" w:rsidRPr="00CC2D4A" w:rsidRDefault="00570710" w:rsidP="00E175F1">
      <w:pPr>
        <w:numPr>
          <w:ilvl w:val="0"/>
          <w:numId w:val="41"/>
        </w:numPr>
        <w:tabs>
          <w:tab w:val="left" w:pos="1260"/>
        </w:tabs>
        <w:ind w:left="0" w:hanging="540"/>
        <w:jc w:val="both"/>
        <w:rPr>
          <w:rFonts w:ascii="Arial" w:hAnsi="Arial" w:cs="Arial"/>
          <w:color w:val="000000" w:themeColor="text1"/>
          <w:szCs w:val="24"/>
        </w:rPr>
      </w:pPr>
      <w:r w:rsidRPr="00CC2D4A">
        <w:rPr>
          <w:rFonts w:ascii="Arial" w:hAnsi="Arial" w:cs="Arial"/>
          <w:color w:val="000000" w:themeColor="text1"/>
          <w:szCs w:val="24"/>
        </w:rPr>
        <w:t>Non-compliance with order to demolish building/structure declared to be nuisance, ruinous or dangerous.</w:t>
      </w:r>
    </w:p>
    <w:p w14:paraId="1E963DCC" w14:textId="77777777" w:rsidR="00570710" w:rsidRPr="00CC2D4A" w:rsidRDefault="00570710" w:rsidP="00E175F1">
      <w:pPr>
        <w:tabs>
          <w:tab w:val="left" w:pos="1260"/>
        </w:tabs>
        <w:jc w:val="both"/>
        <w:rPr>
          <w:rFonts w:ascii="Arial" w:hAnsi="Arial" w:cs="Arial"/>
          <w:color w:val="000000" w:themeColor="text1"/>
          <w:szCs w:val="24"/>
        </w:rPr>
      </w:pPr>
    </w:p>
    <w:p w14:paraId="04CD70D6" w14:textId="77777777" w:rsidR="00570710" w:rsidRPr="00CC2D4A" w:rsidRDefault="00570710" w:rsidP="00E175F1">
      <w:pPr>
        <w:numPr>
          <w:ilvl w:val="0"/>
          <w:numId w:val="41"/>
        </w:numPr>
        <w:tabs>
          <w:tab w:val="left" w:pos="1260"/>
        </w:tabs>
        <w:ind w:left="0" w:hanging="540"/>
        <w:jc w:val="both"/>
        <w:rPr>
          <w:rFonts w:ascii="Arial" w:hAnsi="Arial" w:cs="Arial"/>
          <w:color w:val="000000" w:themeColor="text1"/>
          <w:szCs w:val="24"/>
        </w:rPr>
      </w:pPr>
      <w:r w:rsidRPr="00CC2D4A">
        <w:rPr>
          <w:rFonts w:ascii="Arial" w:hAnsi="Arial" w:cs="Arial"/>
          <w:color w:val="000000" w:themeColor="text1"/>
          <w:szCs w:val="24"/>
        </w:rPr>
        <w:t>Use or occupancy of a building/structure without Certificate of Occupancy/</w:t>
      </w:r>
      <w:r w:rsidR="00D5536B" w:rsidRPr="00CC2D4A">
        <w:rPr>
          <w:rFonts w:ascii="Arial" w:hAnsi="Arial" w:cs="Arial"/>
          <w:color w:val="000000" w:themeColor="text1"/>
          <w:szCs w:val="24"/>
        </w:rPr>
        <w:t xml:space="preserve"> </w:t>
      </w:r>
      <w:r w:rsidRPr="00CC2D4A">
        <w:rPr>
          <w:rFonts w:ascii="Arial" w:hAnsi="Arial" w:cs="Arial"/>
          <w:color w:val="000000" w:themeColor="text1"/>
          <w:szCs w:val="24"/>
        </w:rPr>
        <w:t>Use even if constructed under a valid building permit.</w:t>
      </w:r>
    </w:p>
    <w:p w14:paraId="586E7E48" w14:textId="77777777" w:rsidR="00570710" w:rsidRPr="00CC2D4A" w:rsidRDefault="00570710" w:rsidP="00E175F1">
      <w:pPr>
        <w:tabs>
          <w:tab w:val="left" w:pos="1260"/>
        </w:tabs>
        <w:ind w:hanging="540"/>
        <w:jc w:val="both"/>
        <w:rPr>
          <w:rFonts w:ascii="Arial" w:hAnsi="Arial" w:cs="Arial"/>
          <w:color w:val="000000" w:themeColor="text1"/>
          <w:szCs w:val="24"/>
        </w:rPr>
      </w:pPr>
    </w:p>
    <w:p w14:paraId="21EF875F" w14:textId="77777777" w:rsidR="00570710" w:rsidRPr="00CC2D4A" w:rsidRDefault="00570710" w:rsidP="00E175F1">
      <w:pPr>
        <w:numPr>
          <w:ilvl w:val="0"/>
          <w:numId w:val="41"/>
        </w:numPr>
        <w:tabs>
          <w:tab w:val="left" w:pos="1260"/>
        </w:tabs>
        <w:ind w:left="0" w:hanging="540"/>
        <w:jc w:val="both"/>
        <w:rPr>
          <w:rFonts w:ascii="Arial" w:hAnsi="Arial" w:cs="Arial"/>
          <w:color w:val="000000" w:themeColor="text1"/>
          <w:szCs w:val="24"/>
        </w:rPr>
      </w:pPr>
      <w:r w:rsidRPr="00CC2D4A">
        <w:rPr>
          <w:rFonts w:ascii="Arial" w:hAnsi="Arial" w:cs="Arial"/>
          <w:color w:val="000000" w:themeColor="text1"/>
          <w:szCs w:val="24"/>
        </w:rPr>
        <w:t>Change in the existing use or occupancy classification of a building/</w:t>
      </w:r>
      <w:r w:rsidR="00D5536B" w:rsidRPr="00CC2D4A">
        <w:rPr>
          <w:rFonts w:ascii="Arial" w:hAnsi="Arial" w:cs="Arial"/>
          <w:color w:val="000000" w:themeColor="text1"/>
          <w:szCs w:val="24"/>
        </w:rPr>
        <w:t xml:space="preserve"> </w:t>
      </w:r>
      <w:r w:rsidRPr="00CC2D4A">
        <w:rPr>
          <w:rFonts w:ascii="Arial" w:hAnsi="Arial" w:cs="Arial"/>
          <w:color w:val="000000" w:themeColor="text1"/>
          <w:szCs w:val="24"/>
        </w:rPr>
        <w:t>structure or portion thereof without the corresponding Certificate of Change of Use.</w:t>
      </w:r>
    </w:p>
    <w:p w14:paraId="7D28FA9C" w14:textId="77777777" w:rsidR="00570710" w:rsidRPr="00CC2D4A" w:rsidRDefault="00570710" w:rsidP="00E175F1">
      <w:pPr>
        <w:tabs>
          <w:tab w:val="left" w:pos="1260"/>
        </w:tabs>
        <w:ind w:hanging="540"/>
        <w:jc w:val="both"/>
        <w:rPr>
          <w:rFonts w:ascii="Arial" w:hAnsi="Arial" w:cs="Arial"/>
          <w:color w:val="000000" w:themeColor="text1"/>
          <w:szCs w:val="24"/>
        </w:rPr>
      </w:pPr>
    </w:p>
    <w:p w14:paraId="28232E3B" w14:textId="77777777" w:rsidR="00570710" w:rsidRPr="00CC2D4A" w:rsidRDefault="00570710" w:rsidP="00E175F1">
      <w:pPr>
        <w:numPr>
          <w:ilvl w:val="0"/>
          <w:numId w:val="41"/>
        </w:numPr>
        <w:tabs>
          <w:tab w:val="left" w:pos="1260"/>
        </w:tabs>
        <w:ind w:left="0" w:hanging="540"/>
        <w:jc w:val="both"/>
        <w:rPr>
          <w:rFonts w:ascii="Arial" w:hAnsi="Arial" w:cs="Arial"/>
          <w:color w:val="000000" w:themeColor="text1"/>
          <w:szCs w:val="24"/>
        </w:rPr>
      </w:pPr>
      <w:r w:rsidRPr="00CC2D4A">
        <w:rPr>
          <w:rFonts w:ascii="Arial" w:hAnsi="Arial" w:cs="Arial"/>
          <w:color w:val="000000" w:themeColor="text1"/>
          <w:szCs w:val="24"/>
        </w:rPr>
        <w:t>Failure to post or display the certificate of occupancy/use/operation in a conspicuous place on the premises of the building/structure/</w:t>
      </w:r>
      <w:r w:rsidR="00D5536B" w:rsidRPr="00CC2D4A">
        <w:rPr>
          <w:rFonts w:ascii="Arial" w:hAnsi="Arial" w:cs="Arial"/>
          <w:color w:val="000000" w:themeColor="text1"/>
          <w:szCs w:val="24"/>
        </w:rPr>
        <w:t xml:space="preserve"> </w:t>
      </w:r>
      <w:r w:rsidRPr="00CC2D4A">
        <w:rPr>
          <w:rFonts w:ascii="Arial" w:hAnsi="Arial" w:cs="Arial"/>
          <w:color w:val="000000" w:themeColor="text1"/>
          <w:szCs w:val="24"/>
        </w:rPr>
        <w:t xml:space="preserve">appurtenances. </w:t>
      </w:r>
    </w:p>
    <w:p w14:paraId="68B15523" w14:textId="77777777" w:rsidR="00570710" w:rsidRPr="00CC2D4A" w:rsidRDefault="00570710" w:rsidP="00E175F1">
      <w:pPr>
        <w:tabs>
          <w:tab w:val="left" w:pos="1260"/>
        </w:tabs>
        <w:ind w:hanging="540"/>
        <w:jc w:val="both"/>
        <w:rPr>
          <w:rFonts w:ascii="Arial" w:hAnsi="Arial" w:cs="Arial"/>
          <w:color w:val="000000" w:themeColor="text1"/>
          <w:szCs w:val="24"/>
        </w:rPr>
      </w:pPr>
    </w:p>
    <w:p w14:paraId="761C1965" w14:textId="77777777" w:rsidR="00570710" w:rsidRPr="00CC2D4A" w:rsidRDefault="00570710" w:rsidP="00E175F1">
      <w:pPr>
        <w:numPr>
          <w:ilvl w:val="0"/>
          <w:numId w:val="41"/>
        </w:numPr>
        <w:tabs>
          <w:tab w:val="left" w:pos="1260"/>
        </w:tabs>
        <w:ind w:left="0" w:hanging="540"/>
        <w:jc w:val="both"/>
        <w:rPr>
          <w:rFonts w:ascii="Arial" w:hAnsi="Arial" w:cs="Arial"/>
          <w:color w:val="000000" w:themeColor="text1"/>
          <w:szCs w:val="24"/>
        </w:rPr>
      </w:pPr>
      <w:r w:rsidRPr="00CC2D4A">
        <w:rPr>
          <w:rFonts w:ascii="Arial" w:hAnsi="Arial" w:cs="Arial"/>
          <w:color w:val="000000" w:themeColor="text1"/>
          <w:szCs w:val="24"/>
        </w:rPr>
        <w:t>Change in the type of construction of any building/structure without an amendatory permit.</w:t>
      </w:r>
    </w:p>
    <w:p w14:paraId="2F07374C" w14:textId="77777777" w:rsidR="00570710" w:rsidRPr="00CC2D4A" w:rsidRDefault="00570710" w:rsidP="00E175F1">
      <w:pPr>
        <w:tabs>
          <w:tab w:val="left" w:pos="720"/>
          <w:tab w:val="left" w:pos="1620"/>
          <w:tab w:val="left" w:pos="2700"/>
        </w:tabs>
        <w:ind w:hanging="540"/>
        <w:jc w:val="both"/>
        <w:rPr>
          <w:rFonts w:ascii="Arial" w:hAnsi="Arial" w:cs="Arial"/>
          <w:color w:val="000000" w:themeColor="text1"/>
          <w:szCs w:val="24"/>
        </w:rPr>
      </w:pPr>
    </w:p>
    <w:p w14:paraId="42E11EF9" w14:textId="77777777" w:rsidR="00570710" w:rsidRPr="00CC2D4A" w:rsidRDefault="00570710" w:rsidP="00E175F1">
      <w:pPr>
        <w:pStyle w:val="BodyTextIndent"/>
        <w:tabs>
          <w:tab w:val="left" w:pos="720"/>
          <w:tab w:val="left" w:pos="2700"/>
        </w:tabs>
        <w:ind w:left="0" w:hanging="360"/>
        <w:rPr>
          <w:rFonts w:ascii="Arial" w:hAnsi="Arial" w:cs="Arial"/>
          <w:color w:val="000000" w:themeColor="text1"/>
        </w:rPr>
      </w:pPr>
      <w:r w:rsidRPr="00CC2D4A">
        <w:rPr>
          <w:rFonts w:ascii="Arial" w:hAnsi="Arial" w:cs="Arial"/>
          <w:color w:val="000000" w:themeColor="text1"/>
        </w:rPr>
        <w:t xml:space="preserve">b. </w:t>
      </w:r>
      <w:r w:rsidRPr="00CC2D4A">
        <w:rPr>
          <w:rFonts w:ascii="Arial" w:hAnsi="Arial" w:cs="Arial"/>
          <w:color w:val="000000" w:themeColor="text1"/>
        </w:rPr>
        <w:tab/>
        <w:t>In addition to the imposed penalty, the owner shall correct/remove his violations of the provisions of the Code.</w:t>
      </w:r>
    </w:p>
    <w:p w14:paraId="516E116B" w14:textId="77777777" w:rsidR="00570710" w:rsidRPr="00CC2D4A" w:rsidRDefault="00570710" w:rsidP="00E175F1">
      <w:pPr>
        <w:jc w:val="both"/>
        <w:rPr>
          <w:rFonts w:ascii="Arial" w:hAnsi="Arial" w:cs="Arial"/>
          <w:color w:val="000000" w:themeColor="text1"/>
          <w:szCs w:val="24"/>
        </w:rPr>
      </w:pPr>
    </w:p>
    <w:p w14:paraId="069F2358" w14:textId="77777777" w:rsidR="00570710" w:rsidRPr="00CC2D4A" w:rsidRDefault="00570710" w:rsidP="00E175F1">
      <w:pPr>
        <w:tabs>
          <w:tab w:val="left" w:pos="360"/>
        </w:tabs>
        <w:jc w:val="both"/>
        <w:rPr>
          <w:rFonts w:ascii="Arial" w:hAnsi="Arial" w:cs="Arial"/>
          <w:bCs/>
          <w:color w:val="000000" w:themeColor="text1"/>
          <w:szCs w:val="24"/>
        </w:rPr>
      </w:pPr>
      <w:r w:rsidRPr="00CC2D4A">
        <w:rPr>
          <w:rFonts w:ascii="Arial" w:hAnsi="Arial" w:cs="Arial"/>
          <w:bCs/>
          <w:color w:val="000000" w:themeColor="text1"/>
          <w:szCs w:val="24"/>
        </w:rPr>
        <w:t>2.</w:t>
      </w:r>
      <w:r w:rsidRPr="00CC2D4A">
        <w:rPr>
          <w:rFonts w:ascii="Arial" w:hAnsi="Arial" w:cs="Arial"/>
          <w:bCs/>
          <w:color w:val="000000" w:themeColor="text1"/>
          <w:szCs w:val="24"/>
        </w:rPr>
        <w:tab/>
        <w:t>Determination of Amount of Fines</w:t>
      </w:r>
    </w:p>
    <w:p w14:paraId="221BA8E8" w14:textId="77777777" w:rsidR="00570710" w:rsidRPr="00CC2D4A" w:rsidRDefault="00570710" w:rsidP="00E175F1">
      <w:pPr>
        <w:jc w:val="both"/>
        <w:rPr>
          <w:rFonts w:ascii="Arial" w:hAnsi="Arial" w:cs="Arial"/>
          <w:color w:val="000000" w:themeColor="text1"/>
          <w:szCs w:val="24"/>
        </w:rPr>
      </w:pPr>
    </w:p>
    <w:p w14:paraId="1A2BA021" w14:textId="77777777" w:rsidR="00570710" w:rsidRPr="00CC2D4A" w:rsidRDefault="00570710" w:rsidP="00E175F1">
      <w:pPr>
        <w:numPr>
          <w:ilvl w:val="3"/>
          <w:numId w:val="40"/>
        </w:numPr>
        <w:tabs>
          <w:tab w:val="num" w:pos="720"/>
          <w:tab w:val="left" w:pos="1980"/>
        </w:tabs>
        <w:ind w:left="0"/>
        <w:jc w:val="both"/>
        <w:rPr>
          <w:rFonts w:ascii="Arial" w:hAnsi="Arial" w:cs="Arial"/>
          <w:color w:val="000000" w:themeColor="text1"/>
          <w:szCs w:val="24"/>
        </w:rPr>
      </w:pPr>
      <w:r w:rsidRPr="00CC2D4A">
        <w:rPr>
          <w:rFonts w:ascii="Arial" w:hAnsi="Arial" w:cs="Arial"/>
          <w:color w:val="000000" w:themeColor="text1"/>
          <w:szCs w:val="24"/>
        </w:rPr>
        <w:t xml:space="preserve">In the determination of the amount of fines to be imposed, violations shall be classified as follows: </w:t>
      </w:r>
    </w:p>
    <w:p w14:paraId="16AACF48" w14:textId="77777777" w:rsidR="00570710" w:rsidRPr="00CC2D4A" w:rsidRDefault="00570710" w:rsidP="00E175F1">
      <w:pPr>
        <w:tabs>
          <w:tab w:val="left" w:pos="1350"/>
          <w:tab w:val="left" w:pos="1980"/>
        </w:tabs>
        <w:jc w:val="both"/>
        <w:rPr>
          <w:rFonts w:ascii="Arial" w:hAnsi="Arial" w:cs="Arial"/>
          <w:color w:val="000000" w:themeColor="text1"/>
          <w:szCs w:val="24"/>
        </w:rPr>
      </w:pPr>
    </w:p>
    <w:p w14:paraId="31DEC6F6" w14:textId="77777777" w:rsidR="00570710" w:rsidRPr="00CC2D4A" w:rsidRDefault="00D222DF" w:rsidP="00E175F1">
      <w:pPr>
        <w:tabs>
          <w:tab w:val="left" w:pos="360"/>
          <w:tab w:val="left" w:pos="540"/>
          <w:tab w:val="left" w:pos="720"/>
          <w:tab w:val="left" w:pos="1260"/>
          <w:tab w:val="left" w:pos="1620"/>
          <w:tab w:val="left" w:pos="2520"/>
        </w:tabs>
        <w:jc w:val="both"/>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r>
      <w:proofErr w:type="spellStart"/>
      <w:r w:rsidR="00570710" w:rsidRPr="00CC2D4A">
        <w:rPr>
          <w:rFonts w:ascii="Arial" w:hAnsi="Arial" w:cs="Arial"/>
          <w:color w:val="000000" w:themeColor="text1"/>
          <w:szCs w:val="24"/>
        </w:rPr>
        <w:t>i</w:t>
      </w:r>
      <w:proofErr w:type="spellEnd"/>
      <w:r w:rsidR="00570710" w:rsidRPr="00CC2D4A">
        <w:rPr>
          <w:rFonts w:ascii="Arial" w:hAnsi="Arial" w:cs="Arial"/>
          <w:color w:val="000000" w:themeColor="text1"/>
          <w:szCs w:val="24"/>
        </w:rPr>
        <w:t>.  Light Violations</w:t>
      </w:r>
    </w:p>
    <w:p w14:paraId="4A83A1FC" w14:textId="77777777" w:rsidR="00D222DF" w:rsidRPr="00CC2D4A" w:rsidRDefault="00D222DF" w:rsidP="00E175F1">
      <w:pPr>
        <w:tabs>
          <w:tab w:val="left" w:pos="360"/>
          <w:tab w:val="left" w:pos="540"/>
          <w:tab w:val="left" w:pos="720"/>
          <w:tab w:val="left" w:pos="1260"/>
          <w:tab w:val="left" w:pos="1620"/>
          <w:tab w:val="left" w:pos="2520"/>
        </w:tabs>
        <w:jc w:val="both"/>
        <w:rPr>
          <w:rFonts w:ascii="Arial" w:hAnsi="Arial" w:cs="Arial"/>
          <w:color w:val="000000" w:themeColor="text1"/>
          <w:szCs w:val="24"/>
        </w:rPr>
      </w:pPr>
    </w:p>
    <w:p w14:paraId="36EA197D" w14:textId="77777777" w:rsidR="00570710" w:rsidRPr="00CC2D4A" w:rsidRDefault="00D222DF" w:rsidP="00E175F1">
      <w:pPr>
        <w:tabs>
          <w:tab w:val="left" w:pos="1260"/>
          <w:tab w:val="left" w:pos="1800"/>
          <w:tab w:val="left" w:pos="3060"/>
          <w:tab w:val="left" w:pos="3600"/>
        </w:tabs>
        <w:jc w:val="both"/>
        <w:rPr>
          <w:rFonts w:ascii="Arial" w:hAnsi="Arial" w:cs="Arial"/>
          <w:color w:val="000000" w:themeColor="text1"/>
          <w:szCs w:val="24"/>
        </w:rPr>
      </w:pPr>
      <w:r w:rsidRPr="00CC2D4A">
        <w:rPr>
          <w:rFonts w:ascii="Arial" w:hAnsi="Arial" w:cs="Arial"/>
          <w:color w:val="000000" w:themeColor="text1"/>
          <w:szCs w:val="24"/>
        </w:rPr>
        <w:tab/>
      </w:r>
      <w:r w:rsidR="00570710" w:rsidRPr="00CC2D4A">
        <w:rPr>
          <w:rFonts w:ascii="Arial" w:hAnsi="Arial" w:cs="Arial"/>
          <w:color w:val="000000" w:themeColor="text1"/>
          <w:szCs w:val="24"/>
        </w:rPr>
        <w:t>(a) Failure to post Certificate of Occupancy/Use/Operation.</w:t>
      </w:r>
    </w:p>
    <w:p w14:paraId="4DE09B30" w14:textId="77777777" w:rsidR="00570710" w:rsidRPr="00CC2D4A" w:rsidRDefault="00D222DF" w:rsidP="00E175F1">
      <w:pPr>
        <w:tabs>
          <w:tab w:val="left" w:pos="1260"/>
          <w:tab w:val="left" w:pos="1800"/>
          <w:tab w:val="left" w:pos="3060"/>
          <w:tab w:val="left" w:pos="3600"/>
        </w:tabs>
        <w:jc w:val="both"/>
        <w:rPr>
          <w:rFonts w:ascii="Arial" w:hAnsi="Arial" w:cs="Arial"/>
          <w:color w:val="000000" w:themeColor="text1"/>
          <w:szCs w:val="24"/>
        </w:rPr>
      </w:pPr>
      <w:r w:rsidRPr="00CC2D4A">
        <w:rPr>
          <w:rFonts w:ascii="Arial" w:hAnsi="Arial" w:cs="Arial"/>
          <w:color w:val="000000" w:themeColor="text1"/>
          <w:szCs w:val="24"/>
        </w:rPr>
        <w:tab/>
      </w:r>
      <w:r w:rsidR="00570710" w:rsidRPr="00CC2D4A">
        <w:rPr>
          <w:rFonts w:ascii="Arial" w:hAnsi="Arial" w:cs="Arial"/>
          <w:color w:val="000000" w:themeColor="text1"/>
          <w:szCs w:val="24"/>
        </w:rPr>
        <w:t>(b) Failure to post Building Permit construction information sign.</w:t>
      </w:r>
    </w:p>
    <w:p w14:paraId="3CAE64EB" w14:textId="77777777" w:rsidR="00570710" w:rsidRPr="00CC2D4A" w:rsidRDefault="005F0DA6" w:rsidP="00E175F1">
      <w:pPr>
        <w:pStyle w:val="BodyTextIndent3"/>
        <w:tabs>
          <w:tab w:val="center" w:pos="-5400"/>
          <w:tab w:val="center" w:pos="-5220"/>
          <w:tab w:val="center" w:pos="0"/>
        </w:tabs>
        <w:ind w:left="0" w:hanging="900"/>
        <w:rPr>
          <w:rFonts w:ascii="Arial" w:hAnsi="Arial" w:cs="Arial"/>
          <w:color w:val="000000" w:themeColor="text1"/>
          <w:szCs w:val="24"/>
        </w:rPr>
      </w:pPr>
      <w:r w:rsidRPr="00CC2D4A">
        <w:rPr>
          <w:rFonts w:ascii="Arial" w:hAnsi="Arial" w:cs="Arial"/>
          <w:color w:val="000000" w:themeColor="text1"/>
          <w:szCs w:val="24"/>
        </w:rPr>
        <w:t xml:space="preserve">        </w:t>
      </w:r>
      <w:r w:rsidR="00570710" w:rsidRPr="00CC2D4A">
        <w:rPr>
          <w:rFonts w:ascii="Arial" w:hAnsi="Arial" w:cs="Arial"/>
          <w:color w:val="000000" w:themeColor="text1"/>
          <w:szCs w:val="24"/>
        </w:rPr>
        <w:t>(c) Failure to provide or install appropriate safety measures for the protection of workers, inspectors, visitors, immediate neighbors and pedestrians.</w:t>
      </w:r>
    </w:p>
    <w:p w14:paraId="0962551B" w14:textId="77777777" w:rsidR="00570710" w:rsidRPr="00CC2D4A" w:rsidRDefault="00570710" w:rsidP="00E175F1">
      <w:pPr>
        <w:tabs>
          <w:tab w:val="center" w:pos="-5400"/>
          <w:tab w:val="center" w:pos="-5220"/>
          <w:tab w:val="center" w:pos="0"/>
        </w:tabs>
        <w:jc w:val="both"/>
        <w:rPr>
          <w:rFonts w:ascii="Arial" w:hAnsi="Arial" w:cs="Arial"/>
          <w:color w:val="000000" w:themeColor="text1"/>
          <w:szCs w:val="24"/>
        </w:rPr>
      </w:pPr>
    </w:p>
    <w:p w14:paraId="1C679619" w14:textId="77777777" w:rsidR="00570710" w:rsidRPr="00CC2D4A" w:rsidRDefault="00570710" w:rsidP="00E175F1">
      <w:pPr>
        <w:tabs>
          <w:tab w:val="left" w:pos="720"/>
          <w:tab w:val="left" w:pos="1260"/>
          <w:tab w:val="left" w:pos="1620"/>
        </w:tabs>
        <w:jc w:val="both"/>
        <w:rPr>
          <w:rFonts w:ascii="Arial" w:hAnsi="Arial" w:cs="Arial"/>
          <w:color w:val="000000" w:themeColor="text1"/>
          <w:szCs w:val="24"/>
        </w:rPr>
      </w:pPr>
      <w:r w:rsidRPr="00CC2D4A">
        <w:rPr>
          <w:rFonts w:ascii="Arial" w:hAnsi="Arial" w:cs="Arial"/>
          <w:color w:val="000000" w:themeColor="text1"/>
          <w:szCs w:val="24"/>
        </w:rPr>
        <w:t xml:space="preserve">           ii.     </w:t>
      </w:r>
      <w:r w:rsidRPr="00CC2D4A">
        <w:rPr>
          <w:rFonts w:ascii="Arial" w:hAnsi="Arial" w:cs="Arial"/>
          <w:color w:val="000000" w:themeColor="text1"/>
          <w:szCs w:val="24"/>
        </w:rPr>
        <w:tab/>
        <w:t>Less Grave Violations</w:t>
      </w:r>
    </w:p>
    <w:p w14:paraId="4CF5F3C7" w14:textId="77777777" w:rsidR="00570710" w:rsidRPr="00CC2D4A" w:rsidRDefault="00570710" w:rsidP="00E175F1">
      <w:pPr>
        <w:tabs>
          <w:tab w:val="left" w:pos="720"/>
          <w:tab w:val="left" w:pos="1260"/>
          <w:tab w:val="left" w:pos="1620"/>
        </w:tabs>
        <w:jc w:val="both"/>
        <w:rPr>
          <w:rFonts w:ascii="Arial" w:hAnsi="Arial" w:cs="Arial"/>
          <w:color w:val="000000" w:themeColor="text1"/>
          <w:szCs w:val="24"/>
        </w:rPr>
      </w:pPr>
    </w:p>
    <w:p w14:paraId="12960A10" w14:textId="77777777" w:rsidR="00570710" w:rsidRPr="00CC2D4A" w:rsidRDefault="00570710" w:rsidP="00E175F1">
      <w:pPr>
        <w:pStyle w:val="BodyTextIndent3"/>
        <w:tabs>
          <w:tab w:val="left" w:pos="1080"/>
          <w:tab w:val="left" w:pos="1260"/>
        </w:tabs>
        <w:ind w:left="0" w:hanging="1890"/>
        <w:rPr>
          <w:rFonts w:ascii="Arial" w:hAnsi="Arial" w:cs="Arial"/>
          <w:color w:val="000000" w:themeColor="text1"/>
          <w:szCs w:val="24"/>
        </w:rPr>
      </w:pPr>
      <w:r w:rsidRPr="00CC2D4A">
        <w:rPr>
          <w:rFonts w:ascii="Arial" w:hAnsi="Arial" w:cs="Arial"/>
          <w:color w:val="000000" w:themeColor="text1"/>
          <w:szCs w:val="24"/>
        </w:rPr>
        <w:lastRenderedPageBreak/>
        <w:t xml:space="preserve">                      (a)</w:t>
      </w:r>
      <w:r w:rsidR="00D222DF" w:rsidRPr="00CC2D4A">
        <w:rPr>
          <w:rFonts w:ascii="Arial" w:hAnsi="Arial" w:cs="Arial"/>
          <w:color w:val="000000" w:themeColor="text1"/>
          <w:szCs w:val="24"/>
        </w:rPr>
        <w:t xml:space="preserve"> </w:t>
      </w:r>
      <w:r w:rsidRPr="00CC2D4A">
        <w:rPr>
          <w:rFonts w:ascii="Arial" w:hAnsi="Arial" w:cs="Arial"/>
          <w:color w:val="000000" w:themeColor="text1"/>
          <w:szCs w:val="24"/>
        </w:rPr>
        <w:t>Non-compliance with the work stoppage order for the alteration/addition/ conversion/repair without permit.</w:t>
      </w:r>
    </w:p>
    <w:p w14:paraId="210CC974" w14:textId="77777777" w:rsidR="00570710" w:rsidRPr="00CC2D4A" w:rsidRDefault="00570710" w:rsidP="00E175F1">
      <w:pPr>
        <w:pStyle w:val="BodyTextIndent3"/>
        <w:tabs>
          <w:tab w:val="left" w:pos="1080"/>
          <w:tab w:val="left" w:pos="1260"/>
        </w:tabs>
        <w:ind w:left="0" w:hanging="1890"/>
        <w:rPr>
          <w:rFonts w:ascii="Arial" w:hAnsi="Arial" w:cs="Arial"/>
          <w:color w:val="000000" w:themeColor="text1"/>
          <w:szCs w:val="24"/>
        </w:rPr>
      </w:pPr>
    </w:p>
    <w:p w14:paraId="02991F1E" w14:textId="77777777" w:rsidR="00570710" w:rsidRPr="00CC2D4A" w:rsidRDefault="00570710" w:rsidP="00E175F1">
      <w:pPr>
        <w:pStyle w:val="BodyTextIndent3"/>
        <w:tabs>
          <w:tab w:val="left" w:pos="1080"/>
          <w:tab w:val="left" w:pos="3690"/>
        </w:tabs>
        <w:ind w:left="0" w:hanging="1890"/>
        <w:rPr>
          <w:rFonts w:ascii="Arial" w:hAnsi="Arial" w:cs="Arial"/>
          <w:color w:val="000000" w:themeColor="text1"/>
          <w:szCs w:val="24"/>
        </w:rPr>
      </w:pPr>
      <w:r w:rsidRPr="00CC2D4A">
        <w:rPr>
          <w:rFonts w:ascii="Arial" w:hAnsi="Arial" w:cs="Arial"/>
          <w:color w:val="000000" w:themeColor="text1"/>
          <w:szCs w:val="24"/>
        </w:rPr>
        <w:t xml:space="preserve">                      (b) Use or occupancy of building/structure without appropriate Certificate of    Occupancy/Use/Operation.</w:t>
      </w:r>
    </w:p>
    <w:p w14:paraId="474B6950" w14:textId="77777777" w:rsidR="00570710" w:rsidRPr="00CC2D4A" w:rsidRDefault="00570710" w:rsidP="00E175F1">
      <w:pPr>
        <w:tabs>
          <w:tab w:val="left" w:pos="2520"/>
        </w:tabs>
        <w:jc w:val="both"/>
        <w:rPr>
          <w:rFonts w:ascii="Arial" w:hAnsi="Arial" w:cs="Arial"/>
          <w:color w:val="000000" w:themeColor="text1"/>
          <w:szCs w:val="24"/>
        </w:rPr>
      </w:pPr>
    </w:p>
    <w:p w14:paraId="3313EA5F" w14:textId="77777777" w:rsidR="00570710" w:rsidRPr="00CC2D4A" w:rsidRDefault="00570710" w:rsidP="00E175F1">
      <w:pPr>
        <w:tabs>
          <w:tab w:val="left" w:pos="720"/>
          <w:tab w:val="left" w:pos="1080"/>
          <w:tab w:val="left" w:pos="2520"/>
        </w:tabs>
        <w:jc w:val="both"/>
        <w:rPr>
          <w:rFonts w:ascii="Arial" w:hAnsi="Arial" w:cs="Arial"/>
          <w:color w:val="000000" w:themeColor="text1"/>
          <w:szCs w:val="24"/>
        </w:rPr>
      </w:pPr>
      <w:r w:rsidRPr="00CC2D4A">
        <w:rPr>
          <w:rFonts w:ascii="Arial" w:hAnsi="Arial" w:cs="Arial"/>
          <w:color w:val="000000" w:themeColor="text1"/>
          <w:szCs w:val="24"/>
        </w:rPr>
        <w:tab/>
        <w:t>iii.     Grave Violations</w:t>
      </w:r>
    </w:p>
    <w:p w14:paraId="1E1313DC" w14:textId="77777777" w:rsidR="00570710" w:rsidRPr="00CC2D4A" w:rsidRDefault="00570710" w:rsidP="00E175F1">
      <w:pPr>
        <w:tabs>
          <w:tab w:val="left" w:pos="720"/>
          <w:tab w:val="left" w:pos="1080"/>
          <w:tab w:val="left" w:pos="2520"/>
        </w:tabs>
        <w:jc w:val="both"/>
        <w:rPr>
          <w:rFonts w:ascii="Arial" w:hAnsi="Arial" w:cs="Arial"/>
          <w:color w:val="000000" w:themeColor="text1"/>
          <w:szCs w:val="24"/>
        </w:rPr>
      </w:pPr>
    </w:p>
    <w:p w14:paraId="5CED8E20" w14:textId="77777777" w:rsidR="00570710" w:rsidRPr="00CC2D4A" w:rsidRDefault="00D222DF" w:rsidP="00E175F1">
      <w:pPr>
        <w:tabs>
          <w:tab w:val="left" w:pos="1440"/>
          <w:tab w:val="left" w:pos="3600"/>
        </w:tabs>
        <w:ind w:hanging="540"/>
        <w:jc w:val="both"/>
        <w:rPr>
          <w:rFonts w:ascii="Arial" w:hAnsi="Arial" w:cs="Arial"/>
          <w:color w:val="000000" w:themeColor="text1"/>
          <w:szCs w:val="24"/>
        </w:rPr>
      </w:pPr>
      <w:r w:rsidRPr="00CC2D4A">
        <w:rPr>
          <w:rFonts w:ascii="Arial" w:hAnsi="Arial" w:cs="Arial"/>
          <w:color w:val="000000" w:themeColor="text1"/>
          <w:szCs w:val="24"/>
        </w:rPr>
        <w:t xml:space="preserve"> </w:t>
      </w:r>
      <w:r w:rsidR="00570710" w:rsidRPr="00CC2D4A">
        <w:rPr>
          <w:rFonts w:ascii="Arial" w:hAnsi="Arial" w:cs="Arial"/>
          <w:color w:val="000000" w:themeColor="text1"/>
          <w:szCs w:val="24"/>
        </w:rPr>
        <w:t xml:space="preserve">(a)  </w:t>
      </w:r>
      <w:r w:rsidR="00570710" w:rsidRPr="00CC2D4A">
        <w:rPr>
          <w:rFonts w:ascii="Arial" w:hAnsi="Arial" w:cs="Arial"/>
          <w:color w:val="000000" w:themeColor="text1"/>
          <w:szCs w:val="24"/>
        </w:rPr>
        <w:tab/>
        <w:t>Unauthorized change, modification or alteration during construction in the duly submitted plans and specifications on which the building permit is based.</w:t>
      </w:r>
    </w:p>
    <w:p w14:paraId="20724C1A" w14:textId="77777777" w:rsidR="00570710" w:rsidRPr="00CC2D4A" w:rsidRDefault="00570710" w:rsidP="00E175F1">
      <w:pPr>
        <w:tabs>
          <w:tab w:val="left" w:pos="540"/>
          <w:tab w:val="left" w:pos="1440"/>
          <w:tab w:val="left" w:pos="3600"/>
        </w:tabs>
        <w:ind w:hanging="540"/>
        <w:jc w:val="both"/>
        <w:rPr>
          <w:rFonts w:ascii="Arial" w:hAnsi="Arial" w:cs="Arial"/>
          <w:color w:val="000000" w:themeColor="text1"/>
          <w:szCs w:val="24"/>
        </w:rPr>
      </w:pPr>
      <w:r w:rsidRPr="00CC2D4A">
        <w:rPr>
          <w:rFonts w:ascii="Arial" w:hAnsi="Arial" w:cs="Arial"/>
          <w:color w:val="000000" w:themeColor="text1"/>
          <w:szCs w:val="24"/>
        </w:rPr>
        <w:t xml:space="preserve">(b) </w:t>
      </w:r>
      <w:r w:rsidRPr="00CC2D4A">
        <w:rPr>
          <w:rFonts w:ascii="Arial" w:hAnsi="Arial" w:cs="Arial"/>
          <w:color w:val="000000" w:themeColor="text1"/>
          <w:szCs w:val="24"/>
        </w:rPr>
        <w:tab/>
        <w:t>Unauthorized change in type of construction from more fire-resistive to less fire-resistive.</w:t>
      </w:r>
    </w:p>
    <w:p w14:paraId="5BDE3931" w14:textId="77777777" w:rsidR="00570710" w:rsidRPr="00CC2D4A" w:rsidRDefault="00570710" w:rsidP="00E175F1">
      <w:pPr>
        <w:tabs>
          <w:tab w:val="left" w:pos="1440"/>
          <w:tab w:val="left" w:pos="3420"/>
          <w:tab w:val="left" w:pos="3600"/>
        </w:tabs>
        <w:ind w:hanging="540"/>
        <w:jc w:val="both"/>
        <w:rPr>
          <w:rFonts w:ascii="Arial" w:hAnsi="Arial" w:cs="Arial"/>
          <w:color w:val="000000" w:themeColor="text1"/>
          <w:szCs w:val="24"/>
        </w:rPr>
      </w:pPr>
      <w:r w:rsidRPr="00CC2D4A">
        <w:rPr>
          <w:rFonts w:ascii="Arial" w:hAnsi="Arial" w:cs="Arial"/>
          <w:color w:val="000000" w:themeColor="text1"/>
          <w:szCs w:val="24"/>
        </w:rPr>
        <w:t xml:space="preserve">(c)   </w:t>
      </w:r>
      <w:r w:rsidRPr="00CC2D4A">
        <w:rPr>
          <w:rFonts w:ascii="Arial" w:hAnsi="Arial" w:cs="Arial"/>
          <w:color w:val="000000" w:themeColor="text1"/>
          <w:szCs w:val="24"/>
        </w:rPr>
        <w:tab/>
        <w:t>Non-compliance with order to abate or demolish.</w:t>
      </w:r>
    </w:p>
    <w:p w14:paraId="7744EC08" w14:textId="77777777" w:rsidR="00570710" w:rsidRPr="00CC2D4A" w:rsidRDefault="00570710" w:rsidP="00E175F1">
      <w:pPr>
        <w:tabs>
          <w:tab w:val="left" w:pos="-540"/>
          <w:tab w:val="left" w:pos="1440"/>
          <w:tab w:val="left" w:pos="3600"/>
        </w:tabs>
        <w:ind w:hanging="540"/>
        <w:jc w:val="both"/>
        <w:rPr>
          <w:rFonts w:ascii="Arial" w:hAnsi="Arial" w:cs="Arial"/>
          <w:color w:val="000000" w:themeColor="text1"/>
          <w:szCs w:val="24"/>
        </w:rPr>
      </w:pPr>
      <w:r w:rsidRPr="00CC2D4A">
        <w:rPr>
          <w:rFonts w:ascii="Arial" w:hAnsi="Arial" w:cs="Arial"/>
          <w:color w:val="000000" w:themeColor="text1"/>
          <w:szCs w:val="24"/>
        </w:rPr>
        <w:t>(d)</w:t>
      </w:r>
      <w:r w:rsidRPr="00CC2D4A">
        <w:rPr>
          <w:rFonts w:ascii="Arial" w:hAnsi="Arial" w:cs="Arial"/>
          <w:color w:val="000000" w:themeColor="text1"/>
          <w:szCs w:val="24"/>
        </w:rPr>
        <w:tab/>
        <w:t>Non-compliance with work stoppage order for construction/demolition without permit.</w:t>
      </w:r>
    </w:p>
    <w:p w14:paraId="2A1FE9F1" w14:textId="77777777" w:rsidR="00570710" w:rsidRPr="00CC2D4A" w:rsidRDefault="00570710" w:rsidP="00E175F1">
      <w:pPr>
        <w:pStyle w:val="BodyTextIndent3"/>
        <w:tabs>
          <w:tab w:val="left" w:pos="-360"/>
          <w:tab w:val="left" w:pos="900"/>
          <w:tab w:val="left" w:pos="1260"/>
          <w:tab w:val="left" w:pos="1440"/>
        </w:tabs>
        <w:ind w:left="0" w:hanging="540"/>
        <w:rPr>
          <w:rFonts w:ascii="Arial" w:hAnsi="Arial" w:cs="Arial"/>
          <w:color w:val="000000" w:themeColor="text1"/>
          <w:szCs w:val="24"/>
        </w:rPr>
      </w:pPr>
      <w:r w:rsidRPr="00CC2D4A">
        <w:rPr>
          <w:rFonts w:ascii="Arial" w:hAnsi="Arial" w:cs="Arial"/>
          <w:color w:val="000000" w:themeColor="text1"/>
          <w:szCs w:val="24"/>
        </w:rPr>
        <w:t xml:space="preserve">(e) </w:t>
      </w:r>
      <w:r w:rsidRPr="00CC2D4A">
        <w:rPr>
          <w:rFonts w:ascii="Arial" w:hAnsi="Arial" w:cs="Arial"/>
          <w:color w:val="000000" w:themeColor="text1"/>
          <w:szCs w:val="24"/>
        </w:rPr>
        <w:tab/>
        <w:t>Change in the existing use or occupancy without Certificate of Change of Occupancy/Use/Operation.</w:t>
      </w:r>
    </w:p>
    <w:p w14:paraId="255E7FEB" w14:textId="77777777" w:rsidR="00570710" w:rsidRPr="00CC2D4A" w:rsidRDefault="00570710" w:rsidP="00E175F1">
      <w:pPr>
        <w:tabs>
          <w:tab w:val="left" w:pos="-360"/>
          <w:tab w:val="left" w:pos="900"/>
          <w:tab w:val="left" w:pos="1260"/>
        </w:tabs>
        <w:ind w:hanging="540"/>
        <w:jc w:val="both"/>
        <w:rPr>
          <w:rFonts w:ascii="Arial" w:hAnsi="Arial" w:cs="Arial"/>
          <w:color w:val="000000" w:themeColor="text1"/>
          <w:szCs w:val="24"/>
        </w:rPr>
      </w:pPr>
      <w:r w:rsidRPr="00CC2D4A">
        <w:rPr>
          <w:rFonts w:ascii="Arial" w:hAnsi="Arial" w:cs="Arial"/>
          <w:color w:val="000000" w:themeColor="text1"/>
          <w:szCs w:val="24"/>
        </w:rPr>
        <w:t xml:space="preserve">(f)  </w:t>
      </w:r>
      <w:r w:rsidRPr="00CC2D4A">
        <w:rPr>
          <w:rFonts w:ascii="Arial" w:hAnsi="Arial" w:cs="Arial"/>
          <w:color w:val="000000" w:themeColor="text1"/>
          <w:szCs w:val="24"/>
        </w:rPr>
        <w:tab/>
        <w:t>Excavations left open without any work being done in the site for   more than one hundred twenty (120) days.</w:t>
      </w:r>
    </w:p>
    <w:p w14:paraId="355E2B25" w14:textId="77777777" w:rsidR="00570710" w:rsidRPr="00CC2D4A" w:rsidRDefault="00570710" w:rsidP="00E175F1">
      <w:pPr>
        <w:tabs>
          <w:tab w:val="left" w:pos="-360"/>
          <w:tab w:val="left" w:pos="900"/>
          <w:tab w:val="left" w:pos="1260"/>
        </w:tabs>
        <w:ind w:hanging="1710"/>
        <w:jc w:val="both"/>
        <w:rPr>
          <w:rFonts w:ascii="Arial" w:hAnsi="Arial" w:cs="Arial"/>
          <w:color w:val="000000" w:themeColor="text1"/>
          <w:szCs w:val="24"/>
        </w:rPr>
      </w:pPr>
    </w:p>
    <w:p w14:paraId="78A9FCEF" w14:textId="77777777" w:rsidR="00570710" w:rsidRPr="00CC2D4A" w:rsidRDefault="00570710" w:rsidP="00E175F1">
      <w:pPr>
        <w:numPr>
          <w:ilvl w:val="3"/>
          <w:numId w:val="40"/>
        </w:numPr>
        <w:tabs>
          <w:tab w:val="left" w:pos="720"/>
        </w:tabs>
        <w:ind w:left="0"/>
        <w:jc w:val="both"/>
        <w:rPr>
          <w:rFonts w:ascii="Arial" w:hAnsi="Arial" w:cs="Arial"/>
          <w:color w:val="000000" w:themeColor="text1"/>
          <w:szCs w:val="24"/>
        </w:rPr>
      </w:pPr>
      <w:r w:rsidRPr="00CC2D4A">
        <w:rPr>
          <w:rFonts w:ascii="Arial" w:hAnsi="Arial" w:cs="Arial"/>
          <w:color w:val="000000" w:themeColor="text1"/>
          <w:szCs w:val="24"/>
        </w:rPr>
        <w:t xml:space="preserve">Amount of Fines </w:t>
      </w:r>
    </w:p>
    <w:p w14:paraId="2C595C81" w14:textId="77777777" w:rsidR="00570710" w:rsidRPr="00CC2D4A" w:rsidRDefault="00570710" w:rsidP="00E175F1">
      <w:pPr>
        <w:jc w:val="both"/>
        <w:rPr>
          <w:rFonts w:ascii="Arial" w:hAnsi="Arial" w:cs="Arial"/>
          <w:color w:val="000000" w:themeColor="text1"/>
          <w:szCs w:val="24"/>
        </w:rPr>
      </w:pPr>
    </w:p>
    <w:p w14:paraId="7B3E881E" w14:textId="77777777" w:rsidR="00570710" w:rsidRPr="00CC2D4A" w:rsidRDefault="00570710" w:rsidP="00E175F1">
      <w:pPr>
        <w:pStyle w:val="Heading5"/>
        <w:tabs>
          <w:tab w:val="left" w:pos="1260"/>
          <w:tab w:val="left" w:pos="1620"/>
        </w:tabs>
        <w:ind w:left="0" w:hanging="720"/>
        <w:jc w:val="both"/>
        <w:rPr>
          <w:rFonts w:cs="Arial"/>
          <w:b w:val="0"/>
          <w:i/>
          <w:color w:val="000000" w:themeColor="text1"/>
          <w:sz w:val="24"/>
          <w:szCs w:val="24"/>
        </w:rPr>
      </w:pPr>
      <w:r w:rsidRPr="00CC2D4A">
        <w:rPr>
          <w:rFonts w:cs="Arial"/>
          <w:b w:val="0"/>
          <w:color w:val="000000" w:themeColor="text1"/>
          <w:sz w:val="24"/>
          <w:szCs w:val="24"/>
        </w:rPr>
        <w:tab/>
        <w:t>The following amount of fines for violations of th</w:t>
      </w:r>
      <w:r w:rsidR="00B9021D">
        <w:rPr>
          <w:rFonts w:cs="Arial"/>
          <w:b w:val="0"/>
          <w:color w:val="000000" w:themeColor="text1"/>
          <w:sz w:val="24"/>
          <w:szCs w:val="24"/>
        </w:rPr>
        <w:t xml:space="preserve">is Revenue </w:t>
      </w:r>
      <w:r w:rsidRPr="00CC2D4A">
        <w:rPr>
          <w:rFonts w:cs="Arial"/>
          <w:b w:val="0"/>
          <w:color w:val="000000" w:themeColor="text1"/>
          <w:sz w:val="24"/>
          <w:szCs w:val="24"/>
        </w:rPr>
        <w:t>Code is hereby prescribed:</w:t>
      </w:r>
    </w:p>
    <w:tbl>
      <w:tblPr>
        <w:tblW w:w="4860" w:type="dxa"/>
        <w:tblInd w:w="2340" w:type="dxa"/>
        <w:tblLayout w:type="fixed"/>
        <w:tblLook w:val="04A0" w:firstRow="1" w:lastRow="0" w:firstColumn="1" w:lastColumn="0" w:noHBand="0" w:noVBand="1"/>
      </w:tblPr>
      <w:tblGrid>
        <w:gridCol w:w="2610"/>
        <w:gridCol w:w="2250"/>
      </w:tblGrid>
      <w:tr w:rsidR="00CC2D4A" w:rsidRPr="00CC2D4A" w14:paraId="67B6EE92" w14:textId="77777777" w:rsidTr="0054228B">
        <w:trPr>
          <w:cantSplit/>
          <w:trHeight w:val="342"/>
        </w:trPr>
        <w:tc>
          <w:tcPr>
            <w:tcW w:w="2610" w:type="dxa"/>
            <w:vAlign w:val="center"/>
            <w:hideMark/>
          </w:tcPr>
          <w:p w14:paraId="28F8DD23" w14:textId="77777777" w:rsidR="00570710" w:rsidRPr="00CC2D4A" w:rsidRDefault="00A02942" w:rsidP="00E175F1">
            <w:pPr>
              <w:jc w:val="both"/>
              <w:rPr>
                <w:rFonts w:ascii="Arial" w:hAnsi="Arial" w:cs="Arial"/>
                <w:color w:val="000000" w:themeColor="text1"/>
                <w:szCs w:val="24"/>
              </w:rPr>
            </w:pPr>
            <w:r w:rsidRPr="00CC2D4A">
              <w:rPr>
                <w:rFonts w:ascii="Arial" w:hAnsi="Arial" w:cs="Arial"/>
                <w:color w:val="000000" w:themeColor="text1"/>
                <w:szCs w:val="24"/>
              </w:rPr>
              <w:t>Light Violation</w:t>
            </w:r>
          </w:p>
        </w:tc>
        <w:tc>
          <w:tcPr>
            <w:tcW w:w="2250" w:type="dxa"/>
            <w:vAlign w:val="center"/>
            <w:hideMark/>
          </w:tcPr>
          <w:p w14:paraId="6E485377" w14:textId="77777777" w:rsidR="00570710" w:rsidRPr="00CC2D4A" w:rsidRDefault="00570710" w:rsidP="00E175F1">
            <w:pPr>
              <w:jc w:val="both"/>
              <w:rPr>
                <w:rFonts w:ascii="Arial" w:hAnsi="Arial" w:cs="Arial"/>
                <w:color w:val="000000" w:themeColor="text1"/>
                <w:szCs w:val="24"/>
              </w:rPr>
            </w:pPr>
            <w:r w:rsidRPr="00CC2D4A">
              <w:rPr>
                <w:rFonts w:ascii="Arial" w:hAnsi="Arial" w:cs="Arial"/>
                <w:bCs/>
                <w:color w:val="000000" w:themeColor="text1"/>
                <w:szCs w:val="24"/>
              </w:rPr>
              <w:t xml:space="preserve">-     P   </w:t>
            </w:r>
            <w:r w:rsidR="00B9021D">
              <w:rPr>
                <w:rFonts w:ascii="Arial" w:hAnsi="Arial" w:cs="Arial"/>
                <w:bCs/>
                <w:color w:val="000000" w:themeColor="text1"/>
                <w:szCs w:val="24"/>
              </w:rPr>
              <w:t>2</w:t>
            </w:r>
            <w:r w:rsidRPr="00CC2D4A">
              <w:rPr>
                <w:rFonts w:ascii="Arial" w:hAnsi="Arial" w:cs="Arial"/>
                <w:bCs/>
                <w:color w:val="000000" w:themeColor="text1"/>
                <w:szCs w:val="24"/>
              </w:rPr>
              <w:t>,000.00</w:t>
            </w:r>
          </w:p>
        </w:tc>
      </w:tr>
      <w:tr w:rsidR="00CC2D4A" w:rsidRPr="00CC2D4A" w14:paraId="0FDAC031" w14:textId="77777777" w:rsidTr="0054228B">
        <w:trPr>
          <w:cantSplit/>
          <w:trHeight w:val="369"/>
        </w:trPr>
        <w:tc>
          <w:tcPr>
            <w:tcW w:w="2610" w:type="dxa"/>
            <w:vAlign w:val="center"/>
            <w:hideMark/>
          </w:tcPr>
          <w:p w14:paraId="6FEB3812" w14:textId="77777777" w:rsidR="00570710" w:rsidRPr="00CC2D4A" w:rsidRDefault="00A02942" w:rsidP="00E175F1">
            <w:pPr>
              <w:pStyle w:val="Heading2"/>
              <w:spacing w:before="0"/>
              <w:rPr>
                <w:rFonts w:ascii="Arial" w:hAnsi="Arial" w:cs="Arial"/>
                <w:b w:val="0"/>
                <w:color w:val="000000" w:themeColor="text1"/>
                <w:sz w:val="24"/>
                <w:szCs w:val="24"/>
              </w:rPr>
            </w:pPr>
            <w:r w:rsidRPr="00CC2D4A">
              <w:rPr>
                <w:rFonts w:ascii="Arial" w:hAnsi="Arial" w:cs="Arial"/>
                <w:b w:val="0"/>
                <w:bCs w:val="0"/>
                <w:color w:val="000000" w:themeColor="text1"/>
                <w:sz w:val="24"/>
                <w:szCs w:val="24"/>
              </w:rPr>
              <w:t>Less Grave Violation</w:t>
            </w:r>
          </w:p>
        </w:tc>
        <w:tc>
          <w:tcPr>
            <w:tcW w:w="2250" w:type="dxa"/>
            <w:vAlign w:val="center"/>
            <w:hideMark/>
          </w:tcPr>
          <w:p w14:paraId="2DD2ECFF" w14:textId="77777777" w:rsidR="00570710" w:rsidRPr="00CC2D4A" w:rsidRDefault="00570710" w:rsidP="00E175F1">
            <w:pPr>
              <w:jc w:val="both"/>
              <w:rPr>
                <w:rFonts w:ascii="Arial" w:hAnsi="Arial" w:cs="Arial"/>
                <w:color w:val="000000" w:themeColor="text1"/>
                <w:szCs w:val="24"/>
              </w:rPr>
            </w:pPr>
            <w:r w:rsidRPr="00CC2D4A">
              <w:rPr>
                <w:rFonts w:ascii="Arial" w:hAnsi="Arial" w:cs="Arial"/>
                <w:color w:val="000000" w:themeColor="text1"/>
                <w:szCs w:val="24"/>
              </w:rPr>
              <w:t xml:space="preserve">-     P   </w:t>
            </w:r>
            <w:r w:rsidR="00B9021D">
              <w:rPr>
                <w:rFonts w:ascii="Arial" w:hAnsi="Arial" w:cs="Arial"/>
                <w:color w:val="000000" w:themeColor="text1"/>
                <w:szCs w:val="24"/>
              </w:rPr>
              <w:t>3</w:t>
            </w:r>
            <w:r w:rsidRPr="00CC2D4A">
              <w:rPr>
                <w:rFonts w:ascii="Arial" w:hAnsi="Arial" w:cs="Arial"/>
                <w:color w:val="000000" w:themeColor="text1"/>
                <w:szCs w:val="24"/>
              </w:rPr>
              <w:t>,000.00</w:t>
            </w:r>
          </w:p>
        </w:tc>
      </w:tr>
      <w:tr w:rsidR="00570710" w:rsidRPr="00CC2D4A" w14:paraId="38DD28BB" w14:textId="77777777" w:rsidTr="0054228B">
        <w:trPr>
          <w:cantSplit/>
          <w:trHeight w:val="234"/>
        </w:trPr>
        <w:tc>
          <w:tcPr>
            <w:tcW w:w="2610" w:type="dxa"/>
            <w:hideMark/>
          </w:tcPr>
          <w:p w14:paraId="560BCB33" w14:textId="77777777" w:rsidR="00570710" w:rsidRPr="00CC2D4A" w:rsidRDefault="00A02942" w:rsidP="00E175F1">
            <w:pPr>
              <w:pStyle w:val="Heading2"/>
              <w:spacing w:before="0"/>
              <w:rPr>
                <w:rFonts w:ascii="Arial" w:hAnsi="Arial" w:cs="Arial"/>
                <w:b w:val="0"/>
                <w:color w:val="000000" w:themeColor="text1"/>
                <w:sz w:val="24"/>
                <w:szCs w:val="24"/>
              </w:rPr>
            </w:pPr>
            <w:r w:rsidRPr="00CC2D4A">
              <w:rPr>
                <w:rFonts w:ascii="Arial" w:hAnsi="Arial" w:cs="Arial"/>
                <w:b w:val="0"/>
                <w:color w:val="000000" w:themeColor="text1"/>
                <w:sz w:val="24"/>
                <w:szCs w:val="24"/>
              </w:rPr>
              <w:t>Grave Violation</w:t>
            </w:r>
            <w:r w:rsidR="00570710" w:rsidRPr="00CC2D4A">
              <w:rPr>
                <w:rFonts w:ascii="Arial" w:hAnsi="Arial" w:cs="Arial"/>
                <w:b w:val="0"/>
                <w:color w:val="000000" w:themeColor="text1"/>
                <w:sz w:val="24"/>
                <w:szCs w:val="24"/>
              </w:rPr>
              <w:tab/>
            </w:r>
          </w:p>
        </w:tc>
        <w:tc>
          <w:tcPr>
            <w:tcW w:w="2250" w:type="dxa"/>
            <w:hideMark/>
          </w:tcPr>
          <w:p w14:paraId="1D7F5499" w14:textId="77777777" w:rsidR="00570710" w:rsidRPr="00CC2D4A" w:rsidRDefault="00570710" w:rsidP="00E175F1">
            <w:pPr>
              <w:jc w:val="both"/>
              <w:rPr>
                <w:rFonts w:ascii="Arial" w:hAnsi="Arial" w:cs="Arial"/>
                <w:color w:val="000000" w:themeColor="text1"/>
                <w:szCs w:val="24"/>
              </w:rPr>
            </w:pPr>
            <w:r w:rsidRPr="00CC2D4A">
              <w:rPr>
                <w:rFonts w:ascii="Arial" w:hAnsi="Arial" w:cs="Arial"/>
                <w:bCs/>
                <w:color w:val="000000" w:themeColor="text1"/>
                <w:szCs w:val="24"/>
              </w:rPr>
              <w:t xml:space="preserve">-     P </w:t>
            </w:r>
            <w:r w:rsidR="00B9021D">
              <w:rPr>
                <w:rFonts w:ascii="Arial" w:hAnsi="Arial" w:cs="Arial"/>
                <w:bCs/>
                <w:color w:val="000000" w:themeColor="text1"/>
                <w:szCs w:val="24"/>
              </w:rPr>
              <w:t xml:space="preserve">  5</w:t>
            </w:r>
            <w:r w:rsidRPr="00CC2D4A">
              <w:rPr>
                <w:rFonts w:ascii="Arial" w:hAnsi="Arial" w:cs="Arial"/>
                <w:bCs/>
                <w:color w:val="000000" w:themeColor="text1"/>
                <w:szCs w:val="24"/>
              </w:rPr>
              <w:t>,000.00</w:t>
            </w:r>
          </w:p>
        </w:tc>
      </w:tr>
    </w:tbl>
    <w:p w14:paraId="17705BC9" w14:textId="77777777" w:rsidR="00570710" w:rsidRPr="00CC2D4A" w:rsidRDefault="00570710" w:rsidP="00E175F1">
      <w:pPr>
        <w:tabs>
          <w:tab w:val="left" w:pos="360"/>
          <w:tab w:val="left" w:pos="720"/>
        </w:tabs>
        <w:jc w:val="both"/>
        <w:rPr>
          <w:rFonts w:ascii="Arial" w:hAnsi="Arial" w:cs="Arial"/>
          <w:bCs/>
          <w:color w:val="000000" w:themeColor="text1"/>
          <w:szCs w:val="24"/>
        </w:rPr>
      </w:pPr>
    </w:p>
    <w:p w14:paraId="4C7DFD4B" w14:textId="77777777" w:rsidR="00570710" w:rsidRPr="00CC2D4A" w:rsidRDefault="00570710" w:rsidP="00E175F1">
      <w:pPr>
        <w:tabs>
          <w:tab w:val="left" w:pos="360"/>
          <w:tab w:val="left" w:pos="720"/>
        </w:tabs>
        <w:jc w:val="both"/>
        <w:rPr>
          <w:rFonts w:ascii="Arial" w:hAnsi="Arial" w:cs="Arial"/>
          <w:color w:val="000000" w:themeColor="text1"/>
          <w:szCs w:val="24"/>
        </w:rPr>
      </w:pPr>
      <w:r w:rsidRPr="00CC2D4A">
        <w:rPr>
          <w:rFonts w:ascii="Arial" w:hAnsi="Arial" w:cs="Arial"/>
          <w:bCs/>
          <w:color w:val="000000" w:themeColor="text1"/>
          <w:szCs w:val="24"/>
        </w:rPr>
        <w:t xml:space="preserve">       c.   </w:t>
      </w:r>
      <w:r w:rsidRPr="00CC2D4A">
        <w:rPr>
          <w:rFonts w:ascii="Arial" w:hAnsi="Arial" w:cs="Arial"/>
          <w:color w:val="000000" w:themeColor="text1"/>
          <w:szCs w:val="24"/>
        </w:rPr>
        <w:t>Penalty</w:t>
      </w:r>
    </w:p>
    <w:p w14:paraId="186B06D5" w14:textId="77777777" w:rsidR="00570710" w:rsidRPr="00CC2D4A" w:rsidRDefault="00570710" w:rsidP="00E175F1">
      <w:pPr>
        <w:tabs>
          <w:tab w:val="left" w:pos="360"/>
          <w:tab w:val="left" w:pos="720"/>
        </w:tabs>
        <w:jc w:val="both"/>
        <w:rPr>
          <w:rFonts w:ascii="Arial" w:hAnsi="Arial" w:cs="Arial"/>
          <w:color w:val="000000" w:themeColor="text1"/>
          <w:szCs w:val="24"/>
        </w:rPr>
      </w:pPr>
    </w:p>
    <w:p w14:paraId="5CF1D206" w14:textId="77777777" w:rsidR="00570710" w:rsidRPr="00CC2D4A" w:rsidRDefault="00570710" w:rsidP="00E175F1">
      <w:pPr>
        <w:numPr>
          <w:ilvl w:val="0"/>
          <w:numId w:val="42"/>
        </w:numPr>
        <w:tabs>
          <w:tab w:val="left" w:pos="-720"/>
          <w:tab w:val="left" w:pos="1260"/>
        </w:tabs>
        <w:ind w:left="0" w:hanging="540"/>
        <w:jc w:val="both"/>
        <w:rPr>
          <w:rFonts w:ascii="Arial" w:hAnsi="Arial" w:cs="Arial"/>
          <w:color w:val="000000" w:themeColor="text1"/>
          <w:szCs w:val="24"/>
        </w:rPr>
      </w:pPr>
      <w:r w:rsidRPr="00CC2D4A">
        <w:rPr>
          <w:rFonts w:ascii="Arial" w:hAnsi="Arial" w:cs="Arial"/>
          <w:color w:val="000000" w:themeColor="text1"/>
          <w:szCs w:val="24"/>
        </w:rPr>
        <w:t>Without prejudice to the provisions of the preceding Sections, the Building Official is hereby also authorized to impose a penalty or surcharge in the following cases in such amount and in the manner as hereunder fixed and determined:</w:t>
      </w:r>
    </w:p>
    <w:p w14:paraId="4413164F" w14:textId="77777777" w:rsidR="00570710" w:rsidRPr="00CC2D4A" w:rsidRDefault="00570710" w:rsidP="00E175F1">
      <w:pPr>
        <w:tabs>
          <w:tab w:val="left" w:pos="1260"/>
          <w:tab w:val="left" w:pos="2700"/>
        </w:tabs>
        <w:ind w:hanging="540"/>
        <w:jc w:val="both"/>
        <w:rPr>
          <w:rFonts w:ascii="Arial" w:hAnsi="Arial" w:cs="Arial"/>
          <w:color w:val="000000" w:themeColor="text1"/>
          <w:szCs w:val="24"/>
        </w:rPr>
      </w:pPr>
    </w:p>
    <w:p w14:paraId="2B4B9E48" w14:textId="77777777" w:rsidR="00570710" w:rsidRPr="00CC2D4A" w:rsidRDefault="00570710" w:rsidP="00E175F1">
      <w:pPr>
        <w:tabs>
          <w:tab w:val="left" w:pos="1260"/>
          <w:tab w:val="left" w:pos="2520"/>
          <w:tab w:val="left" w:pos="2700"/>
        </w:tabs>
        <w:ind w:hanging="540"/>
        <w:jc w:val="both"/>
        <w:rPr>
          <w:rFonts w:ascii="Arial" w:hAnsi="Arial" w:cs="Arial"/>
          <w:color w:val="000000" w:themeColor="text1"/>
          <w:szCs w:val="24"/>
        </w:rPr>
      </w:pPr>
      <w:r w:rsidRPr="00CC2D4A">
        <w:rPr>
          <w:rFonts w:ascii="Arial" w:hAnsi="Arial" w:cs="Arial"/>
          <w:color w:val="000000" w:themeColor="text1"/>
          <w:szCs w:val="24"/>
        </w:rPr>
        <w:t xml:space="preserve">         For constructing, installing, repairing, altering or causing any change in the occupancy/use of any building/structure or part thereof or appurtenances thereto without any permit, there shall be imposed a surcharge of 100% of the building fees; Provided, that when the work in the building/structure is started pending issuance of the Building Permit by the Building Official, the amount of the surcharge shall be according to the following:</w:t>
      </w:r>
    </w:p>
    <w:p w14:paraId="0F03F1DF" w14:textId="77777777" w:rsidR="00570710" w:rsidRPr="00CC2D4A" w:rsidRDefault="00570710" w:rsidP="00E175F1">
      <w:pPr>
        <w:tabs>
          <w:tab w:val="left" w:pos="2700"/>
          <w:tab w:val="left" w:pos="3060"/>
        </w:tabs>
        <w:ind w:firstLine="2610"/>
        <w:jc w:val="both"/>
        <w:rPr>
          <w:rFonts w:ascii="Arial" w:hAnsi="Arial" w:cs="Arial"/>
          <w:color w:val="000000" w:themeColor="text1"/>
          <w:szCs w:val="24"/>
        </w:rPr>
      </w:pPr>
    </w:p>
    <w:tbl>
      <w:tblPr>
        <w:tblW w:w="9900" w:type="dxa"/>
        <w:tblLook w:val="04A0" w:firstRow="1" w:lastRow="0" w:firstColumn="1" w:lastColumn="0" w:noHBand="0" w:noVBand="1"/>
      </w:tblPr>
      <w:tblGrid>
        <w:gridCol w:w="5940"/>
        <w:gridCol w:w="3960"/>
      </w:tblGrid>
      <w:tr w:rsidR="00CC2D4A" w:rsidRPr="00CC2D4A" w14:paraId="5440C44A" w14:textId="77777777" w:rsidTr="0054228B">
        <w:tc>
          <w:tcPr>
            <w:tcW w:w="5940" w:type="dxa"/>
            <w:hideMark/>
          </w:tcPr>
          <w:p w14:paraId="2562B6F4" w14:textId="77777777" w:rsidR="00570710" w:rsidRPr="00CC2D4A" w:rsidRDefault="00570710" w:rsidP="00E175F1">
            <w:pPr>
              <w:tabs>
                <w:tab w:val="left" w:pos="2700"/>
                <w:tab w:val="left" w:pos="3060"/>
              </w:tabs>
              <w:ind w:right="-288"/>
              <w:rPr>
                <w:rFonts w:ascii="Arial" w:hAnsi="Arial" w:cs="Arial"/>
                <w:color w:val="000000" w:themeColor="text1"/>
                <w:szCs w:val="24"/>
              </w:rPr>
            </w:pPr>
            <w:r w:rsidRPr="00CC2D4A">
              <w:rPr>
                <w:rFonts w:ascii="Arial" w:hAnsi="Arial" w:cs="Arial"/>
                <w:color w:val="000000" w:themeColor="text1"/>
                <w:szCs w:val="24"/>
              </w:rPr>
              <w:t xml:space="preserve">Excavation for foundation…………………………………  </w:t>
            </w:r>
          </w:p>
        </w:tc>
        <w:tc>
          <w:tcPr>
            <w:tcW w:w="3960" w:type="dxa"/>
          </w:tcPr>
          <w:p w14:paraId="5711784B" w14:textId="77777777" w:rsidR="00570710" w:rsidRPr="00CC2D4A" w:rsidRDefault="00570710" w:rsidP="00E175F1">
            <w:pPr>
              <w:tabs>
                <w:tab w:val="left" w:pos="2700"/>
                <w:tab w:val="left" w:pos="3060"/>
              </w:tabs>
              <w:jc w:val="both"/>
              <w:rPr>
                <w:rFonts w:ascii="Arial" w:hAnsi="Arial" w:cs="Arial"/>
                <w:color w:val="000000" w:themeColor="text1"/>
                <w:szCs w:val="24"/>
              </w:rPr>
            </w:pPr>
            <w:r w:rsidRPr="00CC2D4A">
              <w:rPr>
                <w:rFonts w:ascii="Arial" w:hAnsi="Arial" w:cs="Arial"/>
                <w:color w:val="000000" w:themeColor="text1"/>
                <w:szCs w:val="24"/>
              </w:rPr>
              <w:t xml:space="preserve"> 10% of the building permit   fees</w:t>
            </w:r>
          </w:p>
        </w:tc>
      </w:tr>
      <w:tr w:rsidR="00CC2D4A" w:rsidRPr="00CC2D4A" w14:paraId="00F85CE1" w14:textId="77777777" w:rsidTr="0054228B">
        <w:tc>
          <w:tcPr>
            <w:tcW w:w="5940" w:type="dxa"/>
          </w:tcPr>
          <w:p w14:paraId="53B72C10" w14:textId="77777777" w:rsidR="00570710" w:rsidRPr="00CC2D4A" w:rsidRDefault="00570710" w:rsidP="00E175F1">
            <w:pPr>
              <w:tabs>
                <w:tab w:val="left" w:pos="2700"/>
                <w:tab w:val="left" w:pos="3060"/>
              </w:tabs>
              <w:jc w:val="both"/>
              <w:rPr>
                <w:rFonts w:ascii="Arial" w:hAnsi="Arial" w:cs="Arial"/>
                <w:color w:val="000000" w:themeColor="text1"/>
                <w:szCs w:val="24"/>
              </w:rPr>
            </w:pPr>
          </w:p>
          <w:p w14:paraId="35225235" w14:textId="77777777" w:rsidR="00570710" w:rsidRPr="00CC2D4A" w:rsidRDefault="00570710" w:rsidP="00E175F1">
            <w:pPr>
              <w:tabs>
                <w:tab w:val="left" w:pos="2700"/>
                <w:tab w:val="left" w:pos="3060"/>
              </w:tabs>
              <w:ind w:right="-288"/>
              <w:jc w:val="both"/>
              <w:rPr>
                <w:rFonts w:ascii="Arial" w:hAnsi="Arial" w:cs="Arial"/>
                <w:color w:val="000000" w:themeColor="text1"/>
                <w:szCs w:val="24"/>
              </w:rPr>
            </w:pPr>
            <w:r w:rsidRPr="00CC2D4A">
              <w:rPr>
                <w:rFonts w:ascii="Arial" w:hAnsi="Arial" w:cs="Arial"/>
                <w:color w:val="000000" w:themeColor="text1"/>
                <w:szCs w:val="24"/>
              </w:rPr>
              <w:t xml:space="preserve">Construction of foundation (including pile driving and </w:t>
            </w:r>
          </w:p>
          <w:p w14:paraId="00B8806B" w14:textId="77777777" w:rsidR="00570710" w:rsidRPr="00CC2D4A" w:rsidRDefault="00570710" w:rsidP="00E175F1">
            <w:pPr>
              <w:tabs>
                <w:tab w:val="left" w:pos="2700"/>
                <w:tab w:val="left" w:pos="3060"/>
              </w:tabs>
              <w:ind w:right="-288"/>
              <w:rPr>
                <w:rFonts w:ascii="Arial" w:hAnsi="Arial" w:cs="Arial"/>
                <w:color w:val="000000" w:themeColor="text1"/>
                <w:szCs w:val="24"/>
              </w:rPr>
            </w:pPr>
            <w:r w:rsidRPr="00CC2D4A">
              <w:rPr>
                <w:rFonts w:ascii="Arial" w:hAnsi="Arial" w:cs="Arial"/>
                <w:color w:val="000000" w:themeColor="text1"/>
                <w:szCs w:val="24"/>
              </w:rPr>
              <w:t>Laying of reinforcing bars)………………………………..</w:t>
            </w:r>
          </w:p>
          <w:p w14:paraId="41232F16" w14:textId="77777777" w:rsidR="00570710" w:rsidRPr="00CC2D4A" w:rsidRDefault="00570710" w:rsidP="00E175F1">
            <w:pPr>
              <w:tabs>
                <w:tab w:val="left" w:pos="2700"/>
                <w:tab w:val="left" w:pos="3060"/>
              </w:tabs>
              <w:jc w:val="both"/>
              <w:rPr>
                <w:rFonts w:ascii="Arial" w:hAnsi="Arial" w:cs="Arial"/>
                <w:color w:val="000000" w:themeColor="text1"/>
                <w:szCs w:val="24"/>
              </w:rPr>
            </w:pPr>
          </w:p>
        </w:tc>
        <w:tc>
          <w:tcPr>
            <w:tcW w:w="3960" w:type="dxa"/>
          </w:tcPr>
          <w:p w14:paraId="7DD22AE4" w14:textId="77777777" w:rsidR="00570710" w:rsidRPr="00CC2D4A" w:rsidRDefault="00570710" w:rsidP="00E175F1">
            <w:pPr>
              <w:tabs>
                <w:tab w:val="left" w:pos="2700"/>
                <w:tab w:val="left" w:pos="3060"/>
              </w:tabs>
              <w:ind w:hanging="162"/>
              <w:jc w:val="both"/>
              <w:rPr>
                <w:rFonts w:ascii="Arial" w:hAnsi="Arial" w:cs="Arial"/>
                <w:color w:val="000000" w:themeColor="text1"/>
                <w:szCs w:val="24"/>
              </w:rPr>
            </w:pPr>
          </w:p>
          <w:p w14:paraId="02C47893" w14:textId="77777777" w:rsidR="00570710" w:rsidRPr="00CC2D4A" w:rsidRDefault="00570710" w:rsidP="00E175F1">
            <w:pPr>
              <w:tabs>
                <w:tab w:val="left" w:pos="2700"/>
                <w:tab w:val="left" w:pos="3060"/>
              </w:tabs>
              <w:jc w:val="both"/>
              <w:rPr>
                <w:rFonts w:ascii="Arial" w:hAnsi="Arial" w:cs="Arial"/>
                <w:color w:val="000000" w:themeColor="text1"/>
                <w:szCs w:val="24"/>
              </w:rPr>
            </w:pPr>
          </w:p>
          <w:p w14:paraId="465249BD" w14:textId="77777777" w:rsidR="00570710" w:rsidRPr="00CC2D4A" w:rsidRDefault="00570710" w:rsidP="00E175F1">
            <w:pPr>
              <w:tabs>
                <w:tab w:val="left" w:pos="2700"/>
                <w:tab w:val="left" w:pos="3060"/>
              </w:tabs>
              <w:jc w:val="both"/>
              <w:rPr>
                <w:rFonts w:ascii="Arial" w:hAnsi="Arial" w:cs="Arial"/>
                <w:color w:val="000000" w:themeColor="text1"/>
                <w:szCs w:val="24"/>
              </w:rPr>
            </w:pPr>
            <w:r w:rsidRPr="00CC2D4A">
              <w:rPr>
                <w:rFonts w:ascii="Arial" w:hAnsi="Arial" w:cs="Arial"/>
                <w:color w:val="000000" w:themeColor="text1"/>
                <w:szCs w:val="24"/>
              </w:rPr>
              <w:t>25% of the building permit   fees</w:t>
            </w:r>
          </w:p>
          <w:p w14:paraId="5DE3A330" w14:textId="77777777" w:rsidR="00570710" w:rsidRPr="00CC2D4A" w:rsidRDefault="00570710" w:rsidP="00E175F1">
            <w:pPr>
              <w:tabs>
                <w:tab w:val="left" w:pos="2700"/>
                <w:tab w:val="left" w:pos="3060"/>
              </w:tabs>
              <w:jc w:val="both"/>
              <w:rPr>
                <w:rFonts w:ascii="Arial" w:hAnsi="Arial" w:cs="Arial"/>
                <w:color w:val="000000" w:themeColor="text1"/>
                <w:szCs w:val="24"/>
              </w:rPr>
            </w:pPr>
          </w:p>
        </w:tc>
      </w:tr>
      <w:tr w:rsidR="00CC2D4A" w:rsidRPr="00CC2D4A" w14:paraId="23309709" w14:textId="77777777" w:rsidTr="0054228B">
        <w:tc>
          <w:tcPr>
            <w:tcW w:w="5940" w:type="dxa"/>
          </w:tcPr>
          <w:p w14:paraId="530FE18E" w14:textId="77777777" w:rsidR="00570710" w:rsidRPr="00CC2D4A" w:rsidRDefault="00570710" w:rsidP="00E175F1">
            <w:pPr>
              <w:tabs>
                <w:tab w:val="left" w:pos="2700"/>
                <w:tab w:val="left" w:pos="3060"/>
              </w:tabs>
              <w:ind w:right="-288"/>
              <w:jc w:val="both"/>
              <w:rPr>
                <w:rFonts w:ascii="Arial" w:hAnsi="Arial" w:cs="Arial"/>
                <w:color w:val="000000" w:themeColor="text1"/>
                <w:szCs w:val="24"/>
              </w:rPr>
            </w:pPr>
            <w:r w:rsidRPr="00CC2D4A">
              <w:rPr>
                <w:rFonts w:ascii="Arial" w:hAnsi="Arial" w:cs="Arial"/>
                <w:color w:val="000000" w:themeColor="text1"/>
                <w:szCs w:val="24"/>
              </w:rPr>
              <w:t xml:space="preserve">Construction of superstructure up to 2.00 meters </w:t>
            </w:r>
          </w:p>
          <w:p w14:paraId="234CD8CF" w14:textId="77777777" w:rsidR="00570710" w:rsidRPr="00CC2D4A" w:rsidRDefault="00570710" w:rsidP="00E175F1">
            <w:pPr>
              <w:tabs>
                <w:tab w:val="left" w:pos="2700"/>
                <w:tab w:val="left" w:pos="3060"/>
              </w:tabs>
              <w:ind w:right="-288"/>
              <w:jc w:val="both"/>
              <w:rPr>
                <w:rFonts w:ascii="Arial" w:hAnsi="Arial" w:cs="Arial"/>
                <w:color w:val="000000" w:themeColor="text1"/>
                <w:szCs w:val="24"/>
              </w:rPr>
            </w:pPr>
            <w:r w:rsidRPr="00CC2D4A">
              <w:rPr>
                <w:rFonts w:ascii="Arial" w:hAnsi="Arial" w:cs="Arial"/>
                <w:color w:val="000000" w:themeColor="text1"/>
                <w:szCs w:val="24"/>
              </w:rPr>
              <w:t>above established grade…………………………………..</w:t>
            </w:r>
          </w:p>
          <w:p w14:paraId="5626426F" w14:textId="77777777" w:rsidR="00570710" w:rsidRPr="00CC2D4A" w:rsidRDefault="00570710" w:rsidP="00E175F1">
            <w:pPr>
              <w:tabs>
                <w:tab w:val="left" w:pos="2700"/>
                <w:tab w:val="left" w:pos="3060"/>
              </w:tabs>
              <w:jc w:val="both"/>
              <w:rPr>
                <w:rFonts w:ascii="Arial" w:hAnsi="Arial" w:cs="Arial"/>
                <w:color w:val="000000" w:themeColor="text1"/>
                <w:szCs w:val="24"/>
              </w:rPr>
            </w:pPr>
          </w:p>
        </w:tc>
        <w:tc>
          <w:tcPr>
            <w:tcW w:w="3960" w:type="dxa"/>
          </w:tcPr>
          <w:p w14:paraId="14CF6FDF" w14:textId="77777777" w:rsidR="00570710" w:rsidRPr="00CC2D4A" w:rsidRDefault="00570710" w:rsidP="00E175F1">
            <w:pPr>
              <w:tabs>
                <w:tab w:val="left" w:pos="3060"/>
              </w:tabs>
              <w:jc w:val="both"/>
              <w:rPr>
                <w:rFonts w:ascii="Arial" w:hAnsi="Arial" w:cs="Arial"/>
                <w:color w:val="000000" w:themeColor="text1"/>
                <w:szCs w:val="24"/>
              </w:rPr>
            </w:pPr>
          </w:p>
          <w:p w14:paraId="750385CA" w14:textId="77777777" w:rsidR="00570710" w:rsidRPr="00CC2D4A" w:rsidRDefault="00570710" w:rsidP="00E175F1">
            <w:pPr>
              <w:tabs>
                <w:tab w:val="left" w:pos="3060"/>
              </w:tabs>
              <w:jc w:val="both"/>
              <w:rPr>
                <w:rFonts w:ascii="Arial" w:hAnsi="Arial" w:cs="Arial"/>
                <w:color w:val="000000" w:themeColor="text1"/>
                <w:szCs w:val="24"/>
              </w:rPr>
            </w:pPr>
            <w:r w:rsidRPr="00CC2D4A">
              <w:rPr>
                <w:rFonts w:ascii="Arial" w:hAnsi="Arial" w:cs="Arial"/>
                <w:color w:val="000000" w:themeColor="text1"/>
                <w:szCs w:val="24"/>
              </w:rPr>
              <w:t xml:space="preserve">  50% of the building permit fees</w:t>
            </w:r>
          </w:p>
        </w:tc>
      </w:tr>
      <w:tr w:rsidR="00570710" w:rsidRPr="00CC2D4A" w14:paraId="48E7EEAE" w14:textId="77777777" w:rsidTr="0054228B">
        <w:tc>
          <w:tcPr>
            <w:tcW w:w="5940" w:type="dxa"/>
            <w:hideMark/>
          </w:tcPr>
          <w:p w14:paraId="1A1F0977" w14:textId="77777777" w:rsidR="00570710" w:rsidRPr="00CC2D4A" w:rsidRDefault="00570710" w:rsidP="00E175F1">
            <w:pPr>
              <w:tabs>
                <w:tab w:val="left" w:pos="2700"/>
                <w:tab w:val="left" w:pos="3060"/>
              </w:tabs>
              <w:ind w:right="-288"/>
              <w:jc w:val="both"/>
              <w:rPr>
                <w:rFonts w:ascii="Arial" w:hAnsi="Arial" w:cs="Arial"/>
                <w:color w:val="000000" w:themeColor="text1"/>
                <w:szCs w:val="24"/>
              </w:rPr>
            </w:pPr>
            <w:r w:rsidRPr="00CC2D4A">
              <w:rPr>
                <w:rFonts w:ascii="Arial" w:hAnsi="Arial" w:cs="Arial"/>
                <w:color w:val="000000" w:themeColor="text1"/>
                <w:szCs w:val="24"/>
              </w:rPr>
              <w:t xml:space="preserve">Construction of superstructure above </w:t>
            </w:r>
          </w:p>
          <w:p w14:paraId="33BAE1DD" w14:textId="77777777" w:rsidR="00570710" w:rsidRPr="00CC2D4A" w:rsidRDefault="00570710" w:rsidP="00E175F1">
            <w:pPr>
              <w:tabs>
                <w:tab w:val="left" w:pos="2700"/>
                <w:tab w:val="left" w:pos="3060"/>
              </w:tabs>
              <w:ind w:right="-288"/>
              <w:jc w:val="both"/>
              <w:rPr>
                <w:rFonts w:ascii="Arial" w:hAnsi="Arial" w:cs="Arial"/>
                <w:color w:val="000000" w:themeColor="text1"/>
                <w:szCs w:val="24"/>
              </w:rPr>
            </w:pPr>
            <w:r w:rsidRPr="00CC2D4A">
              <w:rPr>
                <w:rFonts w:ascii="Arial" w:hAnsi="Arial" w:cs="Arial"/>
                <w:color w:val="000000" w:themeColor="text1"/>
                <w:szCs w:val="24"/>
              </w:rPr>
              <w:t xml:space="preserve">2.00 meters………………………………..  </w:t>
            </w:r>
          </w:p>
        </w:tc>
        <w:tc>
          <w:tcPr>
            <w:tcW w:w="3960" w:type="dxa"/>
          </w:tcPr>
          <w:p w14:paraId="2377A7A4" w14:textId="77777777" w:rsidR="00570710" w:rsidRPr="00CC2D4A" w:rsidRDefault="00570710" w:rsidP="00E175F1">
            <w:pPr>
              <w:tabs>
                <w:tab w:val="left" w:pos="2700"/>
                <w:tab w:val="left" w:pos="3060"/>
              </w:tabs>
              <w:ind w:hanging="162"/>
              <w:jc w:val="both"/>
              <w:rPr>
                <w:rFonts w:ascii="Arial" w:hAnsi="Arial" w:cs="Arial"/>
                <w:color w:val="000000" w:themeColor="text1"/>
                <w:szCs w:val="24"/>
              </w:rPr>
            </w:pPr>
          </w:p>
          <w:p w14:paraId="4066F593" w14:textId="77777777" w:rsidR="00570710" w:rsidRPr="00CC2D4A" w:rsidRDefault="00570710" w:rsidP="00E175F1">
            <w:pPr>
              <w:tabs>
                <w:tab w:val="left" w:pos="2700"/>
                <w:tab w:val="left" w:pos="3060"/>
              </w:tabs>
              <w:ind w:hanging="162"/>
              <w:jc w:val="both"/>
              <w:rPr>
                <w:rFonts w:ascii="Arial" w:hAnsi="Arial" w:cs="Arial"/>
                <w:color w:val="000000" w:themeColor="text1"/>
                <w:szCs w:val="24"/>
              </w:rPr>
            </w:pPr>
            <w:r w:rsidRPr="00CC2D4A">
              <w:rPr>
                <w:rFonts w:ascii="Arial" w:hAnsi="Arial" w:cs="Arial"/>
                <w:color w:val="000000" w:themeColor="text1"/>
                <w:szCs w:val="24"/>
              </w:rPr>
              <w:t>100% of the building permit fees</w:t>
            </w:r>
          </w:p>
        </w:tc>
      </w:tr>
    </w:tbl>
    <w:p w14:paraId="04BC60BB" w14:textId="77777777" w:rsidR="00570710" w:rsidRPr="00CC2D4A" w:rsidRDefault="00570710" w:rsidP="00E175F1">
      <w:pPr>
        <w:tabs>
          <w:tab w:val="left" w:pos="2700"/>
          <w:tab w:val="left" w:pos="3060"/>
        </w:tabs>
        <w:ind w:hanging="540"/>
        <w:jc w:val="both"/>
        <w:rPr>
          <w:rFonts w:ascii="Arial" w:hAnsi="Arial" w:cs="Arial"/>
          <w:color w:val="000000" w:themeColor="text1"/>
          <w:szCs w:val="24"/>
        </w:rPr>
      </w:pPr>
    </w:p>
    <w:p w14:paraId="49D79F67" w14:textId="77777777" w:rsidR="00570710" w:rsidRPr="00CC2D4A" w:rsidRDefault="00570710" w:rsidP="00E175F1">
      <w:pPr>
        <w:tabs>
          <w:tab w:val="left" w:pos="2700"/>
          <w:tab w:val="left" w:pos="3060"/>
        </w:tabs>
        <w:ind w:hanging="360"/>
        <w:jc w:val="both"/>
        <w:rPr>
          <w:rFonts w:ascii="Arial" w:hAnsi="Arial" w:cs="Arial"/>
          <w:color w:val="000000" w:themeColor="text1"/>
          <w:szCs w:val="24"/>
        </w:rPr>
      </w:pPr>
      <w:r w:rsidRPr="00CC2D4A">
        <w:rPr>
          <w:rFonts w:ascii="Arial" w:hAnsi="Arial" w:cs="Arial"/>
          <w:color w:val="000000" w:themeColor="text1"/>
          <w:szCs w:val="24"/>
        </w:rPr>
        <w:t>3.  For failure to pay the annual inspection fee within thirty (30) days from the prescribed date, a surcharge of 25% of the inspection fee shall be imposed.</w:t>
      </w:r>
    </w:p>
    <w:p w14:paraId="700B1878" w14:textId="77777777" w:rsidR="00570710" w:rsidRPr="00CC2D4A" w:rsidRDefault="00570710" w:rsidP="00E175F1">
      <w:pPr>
        <w:pStyle w:val="BodyTextIndent"/>
        <w:ind w:left="0"/>
        <w:rPr>
          <w:rFonts w:ascii="Arial" w:hAnsi="Arial" w:cs="Arial"/>
          <w:b/>
          <w:bCs/>
          <w:color w:val="000000" w:themeColor="text1"/>
        </w:rPr>
      </w:pPr>
    </w:p>
    <w:p w14:paraId="74B69C91" w14:textId="77777777" w:rsidR="00570710" w:rsidRPr="00CC2D4A" w:rsidRDefault="00570710" w:rsidP="00E175F1">
      <w:pPr>
        <w:pStyle w:val="BodyTextIndent"/>
        <w:ind w:left="0" w:firstLine="0"/>
        <w:rPr>
          <w:rFonts w:ascii="Arial" w:hAnsi="Arial" w:cs="Arial"/>
          <w:b/>
          <w:bCs/>
          <w:color w:val="000000" w:themeColor="text1"/>
        </w:rPr>
      </w:pPr>
      <w:r w:rsidRPr="00CC2D4A">
        <w:rPr>
          <w:rFonts w:ascii="Arial" w:hAnsi="Arial" w:cs="Arial"/>
          <w:b/>
          <w:bCs/>
          <w:color w:val="000000" w:themeColor="text1"/>
        </w:rPr>
        <w:t>SECTION 4C. 07.  Penal Provisions</w:t>
      </w:r>
    </w:p>
    <w:p w14:paraId="1CA152F3" w14:textId="77777777" w:rsidR="00570710" w:rsidRPr="00CC2D4A" w:rsidRDefault="00570710" w:rsidP="00E175F1">
      <w:pPr>
        <w:pStyle w:val="BodyTextIndent"/>
        <w:ind w:left="0"/>
        <w:rPr>
          <w:rFonts w:ascii="Arial" w:hAnsi="Arial" w:cs="Arial"/>
          <w:b/>
          <w:bCs/>
          <w:color w:val="000000" w:themeColor="text1"/>
        </w:rPr>
      </w:pPr>
    </w:p>
    <w:p w14:paraId="73F7F9E2" w14:textId="77777777" w:rsidR="00570710" w:rsidRPr="00CC2D4A" w:rsidRDefault="00570710" w:rsidP="00E175F1">
      <w:pPr>
        <w:pStyle w:val="BodyTextIndent"/>
        <w:tabs>
          <w:tab w:val="left" w:pos="540"/>
        </w:tabs>
        <w:ind w:left="0"/>
        <w:rPr>
          <w:rFonts w:ascii="Arial" w:hAnsi="Arial" w:cs="Arial"/>
          <w:color w:val="000000" w:themeColor="text1"/>
        </w:rPr>
      </w:pPr>
      <w:r w:rsidRPr="00CC2D4A">
        <w:rPr>
          <w:rFonts w:ascii="Arial" w:hAnsi="Arial" w:cs="Arial"/>
          <w:b/>
          <w:bCs/>
          <w:color w:val="000000" w:themeColor="text1"/>
        </w:rPr>
        <w:tab/>
      </w:r>
      <w:r w:rsidRPr="00CC2D4A">
        <w:rPr>
          <w:rFonts w:ascii="Arial" w:hAnsi="Arial" w:cs="Arial"/>
          <w:color w:val="000000" w:themeColor="text1"/>
        </w:rPr>
        <w:t>It shall be unlawful for any person, firm or corporation, to erect, construct, enlarge, alter, repair, move, improve, remove, convert, demolish, equip, use, occupy, or maintain any building or structure or cause the same to be done contrary to or in violation of any provision of the Code.</w:t>
      </w:r>
    </w:p>
    <w:p w14:paraId="0B3A497E" w14:textId="77777777" w:rsidR="00570710" w:rsidRPr="00CC2D4A" w:rsidRDefault="00570710" w:rsidP="00E175F1">
      <w:pPr>
        <w:pStyle w:val="BodyTextIndent"/>
        <w:tabs>
          <w:tab w:val="left" w:pos="540"/>
        </w:tabs>
        <w:ind w:left="0"/>
        <w:rPr>
          <w:rFonts w:ascii="Arial" w:hAnsi="Arial" w:cs="Arial"/>
          <w:color w:val="000000" w:themeColor="text1"/>
        </w:rPr>
      </w:pPr>
    </w:p>
    <w:p w14:paraId="562219F3" w14:textId="77777777" w:rsidR="00570710" w:rsidRPr="00CC2D4A" w:rsidRDefault="00570710" w:rsidP="00E175F1">
      <w:pPr>
        <w:pStyle w:val="BodyTextIndent"/>
        <w:tabs>
          <w:tab w:val="left" w:pos="540"/>
        </w:tabs>
        <w:ind w:left="0"/>
        <w:rPr>
          <w:rFonts w:ascii="Arial" w:hAnsi="Arial" w:cs="Arial"/>
          <w:color w:val="000000" w:themeColor="text1"/>
        </w:rPr>
      </w:pPr>
      <w:r w:rsidRPr="00CC2D4A">
        <w:rPr>
          <w:rFonts w:ascii="Arial" w:hAnsi="Arial" w:cs="Arial"/>
          <w:color w:val="000000" w:themeColor="text1"/>
        </w:rPr>
        <w:tab/>
        <w:t xml:space="preserve">Any person, firm or corporation who shall violate any of the provisions of the Code and/or commit any act hereby declared to be unlawful shall upon conviction, be punished by a fine of not more than </w:t>
      </w:r>
      <w:r w:rsidR="007B5EBE">
        <w:rPr>
          <w:rFonts w:ascii="Arial" w:hAnsi="Arial" w:cs="Arial"/>
          <w:color w:val="000000" w:themeColor="text1"/>
        </w:rPr>
        <w:t>five</w:t>
      </w:r>
      <w:r w:rsidRPr="00CC2D4A">
        <w:rPr>
          <w:rFonts w:ascii="Arial" w:hAnsi="Arial" w:cs="Arial"/>
          <w:color w:val="000000" w:themeColor="text1"/>
        </w:rPr>
        <w:t xml:space="preserve"> thousand </w:t>
      </w:r>
      <w:r w:rsidR="007D31DE" w:rsidRPr="00CC2D4A">
        <w:rPr>
          <w:rFonts w:ascii="Arial" w:hAnsi="Arial" w:cs="Arial"/>
          <w:color w:val="000000" w:themeColor="text1"/>
        </w:rPr>
        <w:t>(P</w:t>
      </w:r>
      <w:r w:rsidR="007B5EBE">
        <w:rPr>
          <w:rFonts w:ascii="Arial" w:hAnsi="Arial" w:cs="Arial"/>
          <w:color w:val="000000" w:themeColor="text1"/>
        </w:rPr>
        <w:t>5</w:t>
      </w:r>
      <w:r w:rsidR="007D31DE" w:rsidRPr="00CC2D4A">
        <w:rPr>
          <w:rFonts w:ascii="Arial" w:hAnsi="Arial" w:cs="Arial"/>
          <w:color w:val="000000" w:themeColor="text1"/>
        </w:rPr>
        <w:t xml:space="preserve">,000.00) </w:t>
      </w:r>
      <w:r w:rsidRPr="00CC2D4A">
        <w:rPr>
          <w:rFonts w:ascii="Arial" w:hAnsi="Arial" w:cs="Arial"/>
          <w:color w:val="000000" w:themeColor="text1"/>
        </w:rPr>
        <w:t xml:space="preserve">pesos or by imprisonment of not more than </w:t>
      </w:r>
      <w:r w:rsidR="007B5EBE">
        <w:rPr>
          <w:rFonts w:ascii="Arial" w:hAnsi="Arial" w:cs="Arial"/>
          <w:color w:val="000000" w:themeColor="text1"/>
        </w:rPr>
        <w:t>six</w:t>
      </w:r>
      <w:r w:rsidR="007D31DE" w:rsidRPr="00CC2D4A">
        <w:rPr>
          <w:rFonts w:ascii="Arial" w:hAnsi="Arial" w:cs="Arial"/>
          <w:color w:val="000000" w:themeColor="text1"/>
        </w:rPr>
        <w:t xml:space="preserve"> (</w:t>
      </w:r>
      <w:r w:rsidR="007B5EBE">
        <w:rPr>
          <w:rFonts w:ascii="Arial" w:hAnsi="Arial" w:cs="Arial"/>
          <w:color w:val="000000" w:themeColor="text1"/>
        </w:rPr>
        <w:t>6</w:t>
      </w:r>
      <w:r w:rsidR="007D31DE" w:rsidRPr="00CC2D4A">
        <w:rPr>
          <w:rFonts w:ascii="Arial" w:hAnsi="Arial" w:cs="Arial"/>
          <w:color w:val="000000" w:themeColor="text1"/>
        </w:rPr>
        <w:t>)</w:t>
      </w:r>
      <w:r w:rsidRPr="00CC2D4A">
        <w:rPr>
          <w:rFonts w:ascii="Arial" w:hAnsi="Arial" w:cs="Arial"/>
          <w:color w:val="000000" w:themeColor="text1"/>
        </w:rPr>
        <w:t xml:space="preserve"> </w:t>
      </w:r>
      <w:r w:rsidR="007B5EBE">
        <w:rPr>
          <w:rFonts w:ascii="Arial" w:hAnsi="Arial" w:cs="Arial"/>
          <w:color w:val="000000" w:themeColor="text1"/>
        </w:rPr>
        <w:t>months</w:t>
      </w:r>
      <w:r w:rsidRPr="00CC2D4A">
        <w:rPr>
          <w:rFonts w:ascii="Arial" w:hAnsi="Arial" w:cs="Arial"/>
          <w:color w:val="000000" w:themeColor="text1"/>
        </w:rPr>
        <w:t xml:space="preserve"> or by both such fine and imprisonment; Provided, that in the case of a corporation firm, partnership or association, the penalty shall be imposed upon its officials responsible for such violation and in case the guilty party is an alien, he shall immediately be deported after payment of the fine and/or service of his sentence.</w:t>
      </w:r>
    </w:p>
    <w:p w14:paraId="754A5B70" w14:textId="77777777" w:rsidR="00570710" w:rsidRPr="00CC2D4A" w:rsidRDefault="00F703DA" w:rsidP="00E175F1">
      <w:pPr>
        <w:rPr>
          <w:rFonts w:ascii="Arial" w:hAnsi="Arial" w:cs="Arial"/>
          <w:color w:val="000000" w:themeColor="text1"/>
          <w:szCs w:val="24"/>
        </w:rPr>
      </w:pPr>
      <w:r w:rsidRPr="00CC2D4A">
        <w:rPr>
          <w:rFonts w:ascii="Arial" w:hAnsi="Arial" w:cs="Arial"/>
          <w:color w:val="000000" w:themeColor="text1"/>
          <w:szCs w:val="24"/>
        </w:rPr>
        <w:tab/>
      </w:r>
    </w:p>
    <w:p w14:paraId="40A2C190" w14:textId="77777777" w:rsidR="00570710" w:rsidRPr="00CC2D4A" w:rsidRDefault="00570710" w:rsidP="00E175F1">
      <w:pPr>
        <w:rPr>
          <w:rFonts w:ascii="Arial" w:hAnsi="Arial" w:cs="Arial"/>
          <w:color w:val="000000" w:themeColor="text1"/>
          <w:szCs w:val="24"/>
        </w:rPr>
      </w:pPr>
    </w:p>
    <w:p w14:paraId="3EE87E1D" w14:textId="77777777" w:rsidR="0017150C" w:rsidRDefault="0017150C" w:rsidP="00E175F1">
      <w:pPr>
        <w:jc w:val="center"/>
        <w:rPr>
          <w:rFonts w:ascii="Arial" w:hAnsi="Arial" w:cs="Arial"/>
          <w:b/>
          <w:color w:val="000000" w:themeColor="text1"/>
          <w:szCs w:val="24"/>
        </w:rPr>
      </w:pPr>
    </w:p>
    <w:p w14:paraId="783AFF57" w14:textId="77777777" w:rsidR="002A0490" w:rsidRPr="00CC2D4A" w:rsidRDefault="002A0490" w:rsidP="00E175F1">
      <w:pPr>
        <w:jc w:val="center"/>
        <w:rPr>
          <w:rFonts w:ascii="Arial" w:hAnsi="Arial" w:cs="Arial"/>
          <w:b/>
          <w:color w:val="000000" w:themeColor="text1"/>
          <w:szCs w:val="24"/>
        </w:rPr>
      </w:pPr>
      <w:r w:rsidRPr="00CC2D4A">
        <w:rPr>
          <w:rFonts w:ascii="Arial" w:hAnsi="Arial" w:cs="Arial"/>
          <w:b/>
          <w:color w:val="000000" w:themeColor="text1"/>
          <w:szCs w:val="24"/>
        </w:rPr>
        <w:t>Article D.  Permit Fee for Zoning/Locational Clearance</w:t>
      </w:r>
    </w:p>
    <w:p w14:paraId="0A62A086" w14:textId="77777777" w:rsidR="002A0490" w:rsidRDefault="002A0490" w:rsidP="00E175F1">
      <w:pPr>
        <w:tabs>
          <w:tab w:val="num" w:pos="990"/>
        </w:tabs>
        <w:jc w:val="both"/>
        <w:rPr>
          <w:rFonts w:ascii="Arial" w:hAnsi="Arial" w:cs="Arial"/>
          <w:color w:val="000000" w:themeColor="text1"/>
          <w:szCs w:val="24"/>
        </w:rPr>
      </w:pPr>
    </w:p>
    <w:p w14:paraId="04B4E829" w14:textId="77777777" w:rsidR="00566BB4" w:rsidRPr="00CC2D4A" w:rsidRDefault="00566BB4" w:rsidP="00E175F1">
      <w:pPr>
        <w:tabs>
          <w:tab w:val="num" w:pos="990"/>
        </w:tabs>
        <w:jc w:val="both"/>
        <w:rPr>
          <w:rFonts w:ascii="Arial" w:hAnsi="Arial" w:cs="Arial"/>
          <w:color w:val="000000" w:themeColor="text1"/>
          <w:szCs w:val="24"/>
        </w:rPr>
      </w:pPr>
    </w:p>
    <w:p w14:paraId="2B3B1834" w14:textId="77777777" w:rsidR="00913253" w:rsidRPr="00CC2D4A" w:rsidRDefault="002A0490" w:rsidP="00E175F1">
      <w:pPr>
        <w:jc w:val="both"/>
        <w:rPr>
          <w:rFonts w:ascii="Arial" w:hAnsi="Arial" w:cs="Arial"/>
          <w:color w:val="000000" w:themeColor="text1"/>
          <w:szCs w:val="24"/>
        </w:rPr>
      </w:pPr>
      <w:r w:rsidRPr="00CC2D4A">
        <w:rPr>
          <w:rFonts w:ascii="Arial" w:hAnsi="Arial" w:cs="Arial"/>
          <w:b/>
          <w:color w:val="000000" w:themeColor="text1"/>
          <w:szCs w:val="24"/>
        </w:rPr>
        <w:t xml:space="preserve">Section </w:t>
      </w:r>
      <w:r w:rsidR="00DC23C0" w:rsidRPr="00CC2D4A">
        <w:rPr>
          <w:rFonts w:ascii="Arial" w:hAnsi="Arial" w:cs="Arial"/>
          <w:b/>
          <w:color w:val="000000" w:themeColor="text1"/>
          <w:szCs w:val="24"/>
        </w:rPr>
        <w:t>4</w:t>
      </w:r>
      <w:r w:rsidRPr="00CC2D4A">
        <w:rPr>
          <w:rFonts w:ascii="Arial" w:hAnsi="Arial" w:cs="Arial"/>
          <w:b/>
          <w:color w:val="000000" w:themeColor="text1"/>
          <w:szCs w:val="24"/>
        </w:rPr>
        <w:t>D.</w:t>
      </w:r>
      <w:r w:rsidR="007C45A3" w:rsidRPr="00CC2D4A">
        <w:rPr>
          <w:rFonts w:ascii="Arial" w:hAnsi="Arial" w:cs="Arial"/>
          <w:b/>
          <w:color w:val="000000" w:themeColor="text1"/>
          <w:szCs w:val="24"/>
        </w:rPr>
        <w:t xml:space="preserve"> </w:t>
      </w:r>
      <w:r w:rsidRPr="00CC2D4A">
        <w:rPr>
          <w:rFonts w:ascii="Arial" w:hAnsi="Arial" w:cs="Arial"/>
          <w:b/>
          <w:color w:val="000000" w:themeColor="text1"/>
          <w:szCs w:val="24"/>
        </w:rPr>
        <w:t>01. Imposition of Fee.</w:t>
      </w:r>
      <w:r w:rsidRPr="00CC2D4A">
        <w:rPr>
          <w:rFonts w:ascii="Arial" w:hAnsi="Arial" w:cs="Arial"/>
          <w:color w:val="000000" w:themeColor="text1"/>
          <w:szCs w:val="24"/>
        </w:rPr>
        <w:t xml:space="preserve">  There shall be collected the </w:t>
      </w:r>
      <w:r w:rsidR="00084F7D" w:rsidRPr="00CC2D4A">
        <w:rPr>
          <w:rFonts w:ascii="Arial" w:hAnsi="Arial" w:cs="Arial"/>
          <w:color w:val="000000" w:themeColor="text1"/>
          <w:szCs w:val="24"/>
        </w:rPr>
        <w:t>service/processing fees on the following:</w:t>
      </w:r>
    </w:p>
    <w:p w14:paraId="151C5C48" w14:textId="77777777" w:rsidR="00084F7D" w:rsidRPr="00CC2D4A" w:rsidRDefault="00084F7D" w:rsidP="00E175F1">
      <w:pPr>
        <w:jc w:val="both"/>
        <w:rPr>
          <w:rFonts w:ascii="Arial" w:hAnsi="Arial" w:cs="Arial"/>
          <w:color w:val="000000" w:themeColor="text1"/>
          <w:szCs w:val="24"/>
        </w:rPr>
      </w:pPr>
    </w:p>
    <w:p w14:paraId="7C0D0461" w14:textId="77777777" w:rsidR="00913253" w:rsidRPr="00CC2D4A" w:rsidRDefault="00084F7D" w:rsidP="00E175F1">
      <w:pPr>
        <w:jc w:val="both"/>
        <w:rPr>
          <w:rFonts w:ascii="Arial" w:hAnsi="Arial" w:cs="Arial"/>
          <w:b/>
          <w:color w:val="000000" w:themeColor="text1"/>
          <w:szCs w:val="24"/>
        </w:rPr>
      </w:pPr>
      <w:r w:rsidRPr="00CC2D4A">
        <w:rPr>
          <w:rFonts w:ascii="Arial" w:hAnsi="Arial" w:cs="Arial"/>
          <w:b/>
          <w:color w:val="000000" w:themeColor="text1"/>
          <w:szCs w:val="24"/>
        </w:rPr>
        <w:t>I.  Locational Clearance</w:t>
      </w:r>
    </w:p>
    <w:p w14:paraId="1A6DEF5B" w14:textId="77777777" w:rsidR="00084F7D" w:rsidRPr="00CC2D4A" w:rsidRDefault="00084F7D" w:rsidP="00E175F1">
      <w:pPr>
        <w:jc w:val="both"/>
        <w:rPr>
          <w:rFonts w:ascii="Arial" w:hAnsi="Arial" w:cs="Arial"/>
          <w:color w:val="000000" w:themeColor="text1"/>
          <w:szCs w:val="24"/>
        </w:rPr>
      </w:pPr>
    </w:p>
    <w:p w14:paraId="0684421D" w14:textId="77777777" w:rsidR="00913253" w:rsidRPr="00CC2D4A" w:rsidRDefault="00913253" w:rsidP="00E175F1">
      <w:pPr>
        <w:numPr>
          <w:ilvl w:val="0"/>
          <w:numId w:val="28"/>
        </w:numPr>
        <w:ind w:left="0"/>
        <w:jc w:val="both"/>
        <w:rPr>
          <w:rFonts w:ascii="Arial" w:hAnsi="Arial" w:cs="Arial"/>
          <w:color w:val="000000" w:themeColor="text1"/>
          <w:szCs w:val="24"/>
        </w:rPr>
      </w:pPr>
      <w:r w:rsidRPr="00CC2D4A">
        <w:rPr>
          <w:rFonts w:ascii="Arial" w:hAnsi="Arial" w:cs="Arial"/>
          <w:color w:val="000000" w:themeColor="text1"/>
          <w:szCs w:val="24"/>
        </w:rPr>
        <w:t>Single residential structure attached or detached</w:t>
      </w:r>
    </w:p>
    <w:p w14:paraId="1AE91406" w14:textId="77777777" w:rsidR="00913253" w:rsidRPr="00CC2D4A" w:rsidRDefault="00913253" w:rsidP="00E175F1">
      <w:pPr>
        <w:jc w:val="both"/>
        <w:rPr>
          <w:rFonts w:ascii="Arial" w:hAnsi="Arial" w:cs="Arial"/>
          <w:color w:val="000000" w:themeColor="text1"/>
          <w:szCs w:val="24"/>
        </w:rPr>
      </w:pPr>
    </w:p>
    <w:p w14:paraId="7AB1FA93" w14:textId="77777777" w:rsidR="00913253" w:rsidRPr="00CC2D4A" w:rsidRDefault="00913253" w:rsidP="00E175F1">
      <w:pPr>
        <w:jc w:val="both"/>
        <w:rPr>
          <w:rFonts w:ascii="Arial" w:hAnsi="Arial" w:cs="Arial"/>
          <w:color w:val="000000" w:themeColor="text1"/>
          <w:szCs w:val="24"/>
        </w:rPr>
      </w:pPr>
      <w:r w:rsidRPr="00CC2D4A">
        <w:rPr>
          <w:rFonts w:ascii="Arial" w:hAnsi="Arial" w:cs="Arial"/>
          <w:color w:val="000000" w:themeColor="text1"/>
          <w:szCs w:val="24"/>
        </w:rPr>
        <w:t>1</w:t>
      </w:r>
      <w:r w:rsidR="00A919A9" w:rsidRPr="00CC2D4A">
        <w:rPr>
          <w:rFonts w:ascii="Arial" w:hAnsi="Arial" w:cs="Arial"/>
          <w:color w:val="000000" w:themeColor="text1"/>
          <w:szCs w:val="24"/>
        </w:rPr>
        <w:t xml:space="preserve">. </w:t>
      </w:r>
      <w:proofErr w:type="spellStart"/>
      <w:r w:rsidRPr="00CC2D4A">
        <w:rPr>
          <w:rFonts w:ascii="Arial" w:hAnsi="Arial" w:cs="Arial"/>
          <w:color w:val="000000" w:themeColor="text1"/>
          <w:szCs w:val="24"/>
        </w:rPr>
        <w:t>Php</w:t>
      </w:r>
      <w:proofErr w:type="spellEnd"/>
      <w:r w:rsidRPr="00CC2D4A">
        <w:rPr>
          <w:rFonts w:ascii="Arial" w:hAnsi="Arial" w:cs="Arial"/>
          <w:color w:val="000000" w:themeColor="text1"/>
          <w:szCs w:val="24"/>
        </w:rPr>
        <w:t xml:space="preserve"> 100,000 and below</w:t>
      </w: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r>
      <w:r w:rsidR="000B3B67" w:rsidRPr="00CC2D4A">
        <w:rPr>
          <w:rFonts w:ascii="Arial" w:hAnsi="Arial" w:cs="Arial"/>
          <w:color w:val="000000" w:themeColor="text1"/>
          <w:szCs w:val="24"/>
        </w:rPr>
        <w:t xml:space="preserve">          </w:t>
      </w:r>
      <w:proofErr w:type="spellStart"/>
      <w:r w:rsidRPr="00CC2D4A">
        <w:rPr>
          <w:rFonts w:ascii="Arial" w:hAnsi="Arial" w:cs="Arial"/>
          <w:color w:val="000000" w:themeColor="text1"/>
          <w:szCs w:val="24"/>
        </w:rPr>
        <w:t>Php</w:t>
      </w:r>
      <w:proofErr w:type="spellEnd"/>
      <w:r w:rsidRPr="00CC2D4A">
        <w:rPr>
          <w:rFonts w:ascii="Arial" w:hAnsi="Arial" w:cs="Arial"/>
          <w:color w:val="000000" w:themeColor="text1"/>
          <w:szCs w:val="24"/>
        </w:rPr>
        <w:t xml:space="preserve"> 2</w:t>
      </w:r>
      <w:r w:rsidR="008F2D26" w:rsidRPr="00CC2D4A">
        <w:rPr>
          <w:rFonts w:ascii="Arial" w:hAnsi="Arial" w:cs="Arial"/>
          <w:color w:val="000000" w:themeColor="text1"/>
          <w:szCs w:val="24"/>
        </w:rPr>
        <w:t>88</w:t>
      </w:r>
      <w:r w:rsidRPr="00CC2D4A">
        <w:rPr>
          <w:rFonts w:ascii="Arial" w:hAnsi="Arial" w:cs="Arial"/>
          <w:color w:val="000000" w:themeColor="text1"/>
          <w:szCs w:val="24"/>
        </w:rPr>
        <w:t>.00</w:t>
      </w:r>
    </w:p>
    <w:p w14:paraId="18E6D5C9" w14:textId="77777777" w:rsidR="00913253" w:rsidRPr="00CC2D4A" w:rsidRDefault="00913253" w:rsidP="00E175F1">
      <w:pPr>
        <w:jc w:val="both"/>
        <w:rPr>
          <w:rFonts w:ascii="Arial" w:hAnsi="Arial" w:cs="Arial"/>
          <w:color w:val="000000" w:themeColor="text1"/>
          <w:szCs w:val="24"/>
        </w:rPr>
      </w:pPr>
      <w:r w:rsidRPr="00CC2D4A">
        <w:rPr>
          <w:rFonts w:ascii="Arial" w:hAnsi="Arial" w:cs="Arial"/>
          <w:color w:val="000000" w:themeColor="text1"/>
          <w:szCs w:val="24"/>
        </w:rPr>
        <w:t>2</w:t>
      </w:r>
      <w:r w:rsidR="00A919A9" w:rsidRPr="00CC2D4A">
        <w:rPr>
          <w:rFonts w:ascii="Arial" w:hAnsi="Arial" w:cs="Arial"/>
          <w:color w:val="000000" w:themeColor="text1"/>
          <w:szCs w:val="24"/>
        </w:rPr>
        <w:t xml:space="preserve">. </w:t>
      </w:r>
      <w:r w:rsidRPr="00CC2D4A">
        <w:rPr>
          <w:rFonts w:ascii="Arial" w:hAnsi="Arial" w:cs="Arial"/>
          <w:color w:val="000000" w:themeColor="text1"/>
          <w:szCs w:val="24"/>
        </w:rPr>
        <w:t xml:space="preserve"> Over Php100,000 to Php</w:t>
      </w:r>
      <w:r w:rsidR="00084F7D" w:rsidRPr="00CC2D4A">
        <w:rPr>
          <w:rFonts w:ascii="Arial" w:hAnsi="Arial" w:cs="Arial"/>
          <w:color w:val="000000" w:themeColor="text1"/>
          <w:szCs w:val="24"/>
        </w:rPr>
        <w:t>200,000                 Php</w:t>
      </w:r>
      <w:r w:rsidR="008F2D26" w:rsidRPr="00CC2D4A">
        <w:rPr>
          <w:rFonts w:ascii="Arial" w:hAnsi="Arial" w:cs="Arial"/>
          <w:color w:val="000000" w:themeColor="text1"/>
          <w:szCs w:val="24"/>
        </w:rPr>
        <w:t>576</w:t>
      </w:r>
      <w:r w:rsidRPr="00CC2D4A">
        <w:rPr>
          <w:rFonts w:ascii="Arial" w:hAnsi="Arial" w:cs="Arial"/>
          <w:color w:val="000000" w:themeColor="text1"/>
          <w:szCs w:val="24"/>
        </w:rPr>
        <w:t>.00</w:t>
      </w:r>
    </w:p>
    <w:p w14:paraId="6AA44793" w14:textId="77777777" w:rsidR="00913253" w:rsidRPr="00CC2D4A" w:rsidRDefault="00913253" w:rsidP="00E175F1">
      <w:pPr>
        <w:jc w:val="both"/>
        <w:rPr>
          <w:rFonts w:ascii="Arial" w:hAnsi="Arial" w:cs="Arial"/>
          <w:color w:val="000000" w:themeColor="text1"/>
          <w:szCs w:val="24"/>
        </w:rPr>
      </w:pPr>
      <w:r w:rsidRPr="00CC2D4A">
        <w:rPr>
          <w:rFonts w:ascii="Arial" w:hAnsi="Arial" w:cs="Arial"/>
          <w:color w:val="000000" w:themeColor="text1"/>
          <w:szCs w:val="24"/>
        </w:rPr>
        <w:t>3</w:t>
      </w:r>
      <w:r w:rsidR="00A919A9" w:rsidRPr="00CC2D4A">
        <w:rPr>
          <w:rFonts w:ascii="Arial" w:hAnsi="Arial" w:cs="Arial"/>
          <w:color w:val="000000" w:themeColor="text1"/>
          <w:szCs w:val="24"/>
        </w:rPr>
        <w:t xml:space="preserve">. </w:t>
      </w:r>
      <w:r w:rsidRPr="00CC2D4A">
        <w:rPr>
          <w:rFonts w:ascii="Arial" w:hAnsi="Arial" w:cs="Arial"/>
          <w:color w:val="000000" w:themeColor="text1"/>
          <w:szCs w:val="24"/>
        </w:rPr>
        <w:t>Over</w:t>
      </w:r>
      <w:r w:rsidR="00DE5DBD" w:rsidRPr="00CC2D4A">
        <w:rPr>
          <w:rFonts w:ascii="Arial" w:hAnsi="Arial" w:cs="Arial"/>
          <w:color w:val="000000" w:themeColor="text1"/>
          <w:szCs w:val="24"/>
        </w:rPr>
        <w:t xml:space="preserve"> </w:t>
      </w:r>
      <w:proofErr w:type="spellStart"/>
      <w:r w:rsidRPr="00CC2D4A">
        <w:rPr>
          <w:rFonts w:ascii="Arial" w:hAnsi="Arial" w:cs="Arial"/>
          <w:color w:val="000000" w:themeColor="text1"/>
          <w:szCs w:val="24"/>
        </w:rPr>
        <w:t>Php</w:t>
      </w:r>
      <w:proofErr w:type="spellEnd"/>
      <w:r w:rsidRPr="00CC2D4A">
        <w:rPr>
          <w:rFonts w:ascii="Arial" w:hAnsi="Arial" w:cs="Arial"/>
          <w:color w:val="000000" w:themeColor="text1"/>
          <w:szCs w:val="24"/>
        </w:rPr>
        <w:t xml:space="preserve"> 200,000                 </w:t>
      </w:r>
      <w:r w:rsidR="00084F7D" w:rsidRPr="00CC2D4A">
        <w:rPr>
          <w:rFonts w:ascii="Arial" w:hAnsi="Arial" w:cs="Arial"/>
          <w:color w:val="000000" w:themeColor="text1"/>
          <w:szCs w:val="24"/>
        </w:rPr>
        <w:tab/>
      </w:r>
      <w:r w:rsidR="000B3B67" w:rsidRPr="00CC2D4A">
        <w:rPr>
          <w:rFonts w:ascii="Arial" w:hAnsi="Arial" w:cs="Arial"/>
          <w:color w:val="000000" w:themeColor="text1"/>
          <w:szCs w:val="24"/>
        </w:rPr>
        <w:t xml:space="preserve">                     </w:t>
      </w:r>
      <w:r w:rsidR="00084F7D" w:rsidRPr="00CC2D4A">
        <w:rPr>
          <w:rFonts w:ascii="Arial" w:hAnsi="Arial" w:cs="Arial"/>
          <w:color w:val="000000" w:themeColor="text1"/>
          <w:szCs w:val="24"/>
        </w:rPr>
        <w:t>Php</w:t>
      </w:r>
      <w:r w:rsidR="008F2D26" w:rsidRPr="00CC2D4A">
        <w:rPr>
          <w:rFonts w:ascii="Arial" w:hAnsi="Arial" w:cs="Arial"/>
          <w:color w:val="000000" w:themeColor="text1"/>
          <w:szCs w:val="24"/>
        </w:rPr>
        <w:t>720</w:t>
      </w:r>
      <w:r w:rsidRPr="00CC2D4A">
        <w:rPr>
          <w:rFonts w:ascii="Arial" w:hAnsi="Arial" w:cs="Arial"/>
          <w:color w:val="000000" w:themeColor="text1"/>
          <w:szCs w:val="24"/>
        </w:rPr>
        <w:t>.00 + 1/10 of 1%</w:t>
      </w:r>
    </w:p>
    <w:p w14:paraId="3B5ABE26" w14:textId="77777777" w:rsidR="00913253" w:rsidRPr="00CC2D4A" w:rsidRDefault="00913253" w:rsidP="00E175F1">
      <w:pPr>
        <w:jc w:val="both"/>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t xml:space="preserve">of excess of </w:t>
      </w:r>
      <w:proofErr w:type="spellStart"/>
      <w:r w:rsidRPr="00CC2D4A">
        <w:rPr>
          <w:rFonts w:ascii="Arial" w:hAnsi="Arial" w:cs="Arial"/>
          <w:color w:val="000000" w:themeColor="text1"/>
          <w:szCs w:val="24"/>
        </w:rPr>
        <w:t>Php</w:t>
      </w:r>
      <w:proofErr w:type="spellEnd"/>
      <w:r w:rsidRPr="00CC2D4A">
        <w:rPr>
          <w:rFonts w:ascii="Arial" w:hAnsi="Arial" w:cs="Arial"/>
          <w:color w:val="000000" w:themeColor="text1"/>
          <w:szCs w:val="24"/>
        </w:rPr>
        <w:t xml:space="preserve"> 200,000</w:t>
      </w:r>
    </w:p>
    <w:p w14:paraId="233D994A" w14:textId="77777777" w:rsidR="00913253" w:rsidRPr="00CC2D4A" w:rsidRDefault="00913253" w:rsidP="00E175F1">
      <w:pPr>
        <w:jc w:val="both"/>
        <w:rPr>
          <w:rFonts w:ascii="Arial" w:hAnsi="Arial" w:cs="Arial"/>
          <w:color w:val="000000" w:themeColor="text1"/>
          <w:szCs w:val="24"/>
        </w:rPr>
      </w:pPr>
    </w:p>
    <w:p w14:paraId="0D2E6B6D" w14:textId="77777777" w:rsidR="00913253" w:rsidRPr="00CC2D4A" w:rsidRDefault="00913253" w:rsidP="00E175F1">
      <w:pPr>
        <w:numPr>
          <w:ilvl w:val="0"/>
          <w:numId w:val="28"/>
        </w:numPr>
        <w:ind w:left="0"/>
        <w:jc w:val="both"/>
        <w:rPr>
          <w:rFonts w:ascii="Arial" w:hAnsi="Arial" w:cs="Arial"/>
          <w:color w:val="000000" w:themeColor="text1"/>
          <w:szCs w:val="24"/>
        </w:rPr>
      </w:pPr>
      <w:r w:rsidRPr="00CC2D4A">
        <w:rPr>
          <w:rFonts w:ascii="Arial" w:hAnsi="Arial" w:cs="Arial"/>
          <w:color w:val="000000" w:themeColor="text1"/>
          <w:szCs w:val="24"/>
        </w:rPr>
        <w:t>Apartments/Townhouses</w:t>
      </w:r>
    </w:p>
    <w:p w14:paraId="48DBE946" w14:textId="77777777" w:rsidR="00913253" w:rsidRPr="00CC2D4A" w:rsidRDefault="00913253" w:rsidP="00E175F1">
      <w:pPr>
        <w:jc w:val="both"/>
        <w:rPr>
          <w:rFonts w:ascii="Arial" w:hAnsi="Arial" w:cs="Arial"/>
          <w:color w:val="000000" w:themeColor="text1"/>
          <w:szCs w:val="24"/>
        </w:rPr>
      </w:pPr>
    </w:p>
    <w:p w14:paraId="3790F081" w14:textId="77777777" w:rsidR="00913253" w:rsidRPr="00CC2D4A" w:rsidRDefault="00913253" w:rsidP="00E175F1">
      <w:pPr>
        <w:jc w:val="both"/>
        <w:rPr>
          <w:rFonts w:ascii="Arial" w:hAnsi="Arial" w:cs="Arial"/>
          <w:color w:val="000000" w:themeColor="text1"/>
          <w:szCs w:val="24"/>
        </w:rPr>
      </w:pPr>
      <w:r w:rsidRPr="00CC2D4A">
        <w:rPr>
          <w:rFonts w:ascii="Arial" w:hAnsi="Arial" w:cs="Arial"/>
          <w:color w:val="000000" w:themeColor="text1"/>
          <w:szCs w:val="24"/>
        </w:rPr>
        <w:t>1</w:t>
      </w:r>
      <w:r w:rsidR="00A919A9" w:rsidRPr="00CC2D4A">
        <w:rPr>
          <w:rFonts w:ascii="Arial" w:hAnsi="Arial" w:cs="Arial"/>
          <w:color w:val="000000" w:themeColor="text1"/>
          <w:szCs w:val="24"/>
        </w:rPr>
        <w:t>.</w:t>
      </w:r>
      <w:r w:rsidR="00840874" w:rsidRPr="00CC2D4A">
        <w:rPr>
          <w:rFonts w:ascii="Arial" w:hAnsi="Arial" w:cs="Arial"/>
          <w:color w:val="000000" w:themeColor="text1"/>
          <w:szCs w:val="24"/>
        </w:rPr>
        <w:t xml:space="preserve"> </w:t>
      </w:r>
      <w:proofErr w:type="spellStart"/>
      <w:r w:rsidRPr="00CC2D4A">
        <w:rPr>
          <w:rFonts w:ascii="Arial" w:hAnsi="Arial" w:cs="Arial"/>
          <w:color w:val="000000" w:themeColor="text1"/>
          <w:szCs w:val="24"/>
        </w:rPr>
        <w:t>Php</w:t>
      </w:r>
      <w:proofErr w:type="spellEnd"/>
      <w:r w:rsidRPr="00CC2D4A">
        <w:rPr>
          <w:rFonts w:ascii="Arial" w:hAnsi="Arial" w:cs="Arial"/>
          <w:color w:val="000000" w:themeColor="text1"/>
          <w:szCs w:val="24"/>
        </w:rPr>
        <w:t xml:space="preserve"> 500,000 and below</w:t>
      </w: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r>
      <w:proofErr w:type="spellStart"/>
      <w:r w:rsidRPr="00CC2D4A">
        <w:rPr>
          <w:rFonts w:ascii="Arial" w:hAnsi="Arial" w:cs="Arial"/>
          <w:color w:val="000000" w:themeColor="text1"/>
          <w:szCs w:val="24"/>
        </w:rPr>
        <w:t>Php</w:t>
      </w:r>
      <w:proofErr w:type="spellEnd"/>
      <w:r w:rsidRPr="00CC2D4A">
        <w:rPr>
          <w:rFonts w:ascii="Arial" w:hAnsi="Arial" w:cs="Arial"/>
          <w:color w:val="000000" w:themeColor="text1"/>
          <w:szCs w:val="24"/>
        </w:rPr>
        <w:t xml:space="preserve"> 1,</w:t>
      </w:r>
      <w:r w:rsidR="008F2D26" w:rsidRPr="00CC2D4A">
        <w:rPr>
          <w:rFonts w:ascii="Arial" w:hAnsi="Arial" w:cs="Arial"/>
          <w:color w:val="000000" w:themeColor="text1"/>
          <w:szCs w:val="24"/>
        </w:rPr>
        <w:t>440</w:t>
      </w:r>
      <w:r w:rsidRPr="00CC2D4A">
        <w:rPr>
          <w:rFonts w:ascii="Arial" w:hAnsi="Arial" w:cs="Arial"/>
          <w:color w:val="000000" w:themeColor="text1"/>
          <w:szCs w:val="24"/>
        </w:rPr>
        <w:t>.00</w:t>
      </w:r>
    </w:p>
    <w:p w14:paraId="4E67690B" w14:textId="77777777" w:rsidR="00913253" w:rsidRPr="00CC2D4A" w:rsidRDefault="00913253" w:rsidP="00E175F1">
      <w:pPr>
        <w:jc w:val="both"/>
        <w:rPr>
          <w:rFonts w:ascii="Arial" w:hAnsi="Arial" w:cs="Arial"/>
          <w:color w:val="000000" w:themeColor="text1"/>
          <w:szCs w:val="24"/>
        </w:rPr>
      </w:pPr>
      <w:r w:rsidRPr="00CC2D4A">
        <w:rPr>
          <w:rFonts w:ascii="Arial" w:hAnsi="Arial" w:cs="Arial"/>
          <w:color w:val="000000" w:themeColor="text1"/>
          <w:szCs w:val="24"/>
        </w:rPr>
        <w:t>2</w:t>
      </w:r>
      <w:r w:rsidR="00A919A9" w:rsidRPr="00CC2D4A">
        <w:rPr>
          <w:rFonts w:ascii="Arial" w:hAnsi="Arial" w:cs="Arial"/>
          <w:color w:val="000000" w:themeColor="text1"/>
          <w:szCs w:val="24"/>
        </w:rPr>
        <w:t>.</w:t>
      </w:r>
      <w:r w:rsidRPr="00CC2D4A">
        <w:rPr>
          <w:rFonts w:ascii="Arial" w:hAnsi="Arial" w:cs="Arial"/>
          <w:color w:val="000000" w:themeColor="text1"/>
          <w:szCs w:val="24"/>
        </w:rPr>
        <w:t xml:space="preserve"> Over Php500,000 to Php2 m</w:t>
      </w:r>
      <w:r w:rsidR="00084F7D" w:rsidRPr="00CC2D4A">
        <w:rPr>
          <w:rFonts w:ascii="Arial" w:hAnsi="Arial" w:cs="Arial"/>
          <w:color w:val="000000" w:themeColor="text1"/>
          <w:szCs w:val="24"/>
        </w:rPr>
        <w:t xml:space="preserve">illion                  </w:t>
      </w:r>
      <w:r w:rsidR="00084F7D" w:rsidRPr="00CC2D4A">
        <w:rPr>
          <w:rFonts w:ascii="Arial" w:hAnsi="Arial" w:cs="Arial"/>
          <w:color w:val="000000" w:themeColor="text1"/>
          <w:szCs w:val="24"/>
        </w:rPr>
        <w:tab/>
      </w:r>
      <w:proofErr w:type="spellStart"/>
      <w:r w:rsidR="00084F7D" w:rsidRPr="00CC2D4A">
        <w:rPr>
          <w:rFonts w:ascii="Arial" w:hAnsi="Arial" w:cs="Arial"/>
          <w:color w:val="000000" w:themeColor="text1"/>
          <w:szCs w:val="24"/>
        </w:rPr>
        <w:t>Php</w:t>
      </w:r>
      <w:proofErr w:type="spellEnd"/>
      <w:r w:rsidR="000B3B67" w:rsidRPr="00CC2D4A">
        <w:rPr>
          <w:rFonts w:ascii="Arial" w:hAnsi="Arial" w:cs="Arial"/>
          <w:color w:val="000000" w:themeColor="text1"/>
          <w:szCs w:val="24"/>
        </w:rPr>
        <w:t xml:space="preserve"> </w:t>
      </w:r>
      <w:r w:rsidR="008F2D26" w:rsidRPr="00CC2D4A">
        <w:rPr>
          <w:rFonts w:ascii="Arial" w:hAnsi="Arial" w:cs="Arial"/>
          <w:color w:val="000000" w:themeColor="text1"/>
          <w:szCs w:val="24"/>
        </w:rPr>
        <w:t>2,160</w:t>
      </w:r>
      <w:r w:rsidRPr="00CC2D4A">
        <w:rPr>
          <w:rFonts w:ascii="Arial" w:hAnsi="Arial" w:cs="Arial"/>
          <w:color w:val="000000" w:themeColor="text1"/>
          <w:szCs w:val="24"/>
        </w:rPr>
        <w:t>.00</w:t>
      </w:r>
    </w:p>
    <w:p w14:paraId="70359F36" w14:textId="77777777" w:rsidR="00913253" w:rsidRPr="00CC2D4A" w:rsidRDefault="00913253" w:rsidP="00E175F1">
      <w:pPr>
        <w:jc w:val="both"/>
        <w:rPr>
          <w:rFonts w:ascii="Arial" w:hAnsi="Arial" w:cs="Arial"/>
          <w:color w:val="000000" w:themeColor="text1"/>
          <w:szCs w:val="24"/>
        </w:rPr>
      </w:pPr>
      <w:r w:rsidRPr="00CC2D4A">
        <w:rPr>
          <w:rFonts w:ascii="Arial" w:hAnsi="Arial" w:cs="Arial"/>
          <w:color w:val="000000" w:themeColor="text1"/>
          <w:szCs w:val="24"/>
        </w:rPr>
        <w:t>3</w:t>
      </w:r>
      <w:r w:rsidR="00A919A9" w:rsidRPr="00CC2D4A">
        <w:rPr>
          <w:rFonts w:ascii="Arial" w:hAnsi="Arial" w:cs="Arial"/>
          <w:color w:val="000000" w:themeColor="text1"/>
          <w:szCs w:val="24"/>
        </w:rPr>
        <w:t>.</w:t>
      </w:r>
      <w:r w:rsidRPr="00CC2D4A">
        <w:rPr>
          <w:rFonts w:ascii="Arial" w:hAnsi="Arial" w:cs="Arial"/>
          <w:color w:val="000000" w:themeColor="text1"/>
          <w:szCs w:val="24"/>
        </w:rPr>
        <w:t xml:space="preserve"> Over </w:t>
      </w:r>
      <w:proofErr w:type="spellStart"/>
      <w:r w:rsidRPr="00CC2D4A">
        <w:rPr>
          <w:rFonts w:ascii="Arial" w:hAnsi="Arial" w:cs="Arial"/>
          <w:color w:val="000000" w:themeColor="text1"/>
          <w:szCs w:val="24"/>
        </w:rPr>
        <w:t>Php</w:t>
      </w:r>
      <w:proofErr w:type="spellEnd"/>
      <w:r w:rsidRPr="00CC2D4A">
        <w:rPr>
          <w:rFonts w:ascii="Arial" w:hAnsi="Arial" w:cs="Arial"/>
          <w:color w:val="000000" w:themeColor="text1"/>
          <w:szCs w:val="24"/>
        </w:rPr>
        <w:t xml:space="preserve"> 2 million                  </w:t>
      </w:r>
      <w:r w:rsidR="00A919A9" w:rsidRPr="00CC2D4A">
        <w:rPr>
          <w:rFonts w:ascii="Arial" w:hAnsi="Arial" w:cs="Arial"/>
          <w:color w:val="000000" w:themeColor="text1"/>
          <w:szCs w:val="24"/>
        </w:rPr>
        <w:tab/>
      </w:r>
      <w:r w:rsidR="000B3B67" w:rsidRPr="00CC2D4A">
        <w:rPr>
          <w:rFonts w:ascii="Arial" w:hAnsi="Arial" w:cs="Arial"/>
          <w:color w:val="000000" w:themeColor="text1"/>
          <w:szCs w:val="24"/>
        </w:rPr>
        <w:t xml:space="preserve">                      </w:t>
      </w:r>
      <w:proofErr w:type="spellStart"/>
      <w:r w:rsidR="00A919A9" w:rsidRPr="00CC2D4A">
        <w:rPr>
          <w:rFonts w:ascii="Arial" w:hAnsi="Arial" w:cs="Arial"/>
          <w:color w:val="000000" w:themeColor="text1"/>
          <w:szCs w:val="24"/>
        </w:rPr>
        <w:t>Php</w:t>
      </w:r>
      <w:proofErr w:type="spellEnd"/>
      <w:r w:rsidR="00A919A9" w:rsidRPr="00CC2D4A">
        <w:rPr>
          <w:rFonts w:ascii="Arial" w:hAnsi="Arial" w:cs="Arial"/>
          <w:color w:val="000000" w:themeColor="text1"/>
          <w:szCs w:val="24"/>
        </w:rPr>
        <w:t xml:space="preserve"> 3,6</w:t>
      </w:r>
      <w:r w:rsidRPr="00CC2D4A">
        <w:rPr>
          <w:rFonts w:ascii="Arial" w:hAnsi="Arial" w:cs="Arial"/>
          <w:color w:val="000000" w:themeColor="text1"/>
          <w:szCs w:val="24"/>
        </w:rPr>
        <w:t>00.00 + 1/10 of 1%</w:t>
      </w:r>
    </w:p>
    <w:p w14:paraId="5429E11D" w14:textId="77777777" w:rsidR="00913253" w:rsidRPr="00CC2D4A" w:rsidRDefault="00DC23C0" w:rsidP="00E175F1">
      <w:pPr>
        <w:jc w:val="both"/>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r>
      <w:r w:rsidR="00913253" w:rsidRPr="00CC2D4A">
        <w:rPr>
          <w:rFonts w:ascii="Arial" w:hAnsi="Arial" w:cs="Arial"/>
          <w:color w:val="000000" w:themeColor="text1"/>
          <w:szCs w:val="24"/>
        </w:rPr>
        <w:t xml:space="preserve">of cost in excess of </w:t>
      </w:r>
      <w:proofErr w:type="spellStart"/>
      <w:r w:rsidR="00913253" w:rsidRPr="00CC2D4A">
        <w:rPr>
          <w:rFonts w:ascii="Arial" w:hAnsi="Arial" w:cs="Arial"/>
          <w:color w:val="000000" w:themeColor="text1"/>
          <w:szCs w:val="24"/>
        </w:rPr>
        <w:t>Php</w:t>
      </w:r>
      <w:proofErr w:type="spellEnd"/>
      <w:r w:rsidR="00913253" w:rsidRPr="00CC2D4A">
        <w:rPr>
          <w:rFonts w:ascii="Arial" w:hAnsi="Arial" w:cs="Arial"/>
          <w:color w:val="000000" w:themeColor="text1"/>
          <w:szCs w:val="24"/>
        </w:rPr>
        <w:t xml:space="preserve"> 2M</w:t>
      </w:r>
    </w:p>
    <w:p w14:paraId="65ADF12C" w14:textId="77777777" w:rsidR="00913253" w:rsidRPr="00CC2D4A" w:rsidRDefault="00DC23C0" w:rsidP="00E175F1">
      <w:pPr>
        <w:jc w:val="both"/>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r>
      <w:r w:rsidR="00913253" w:rsidRPr="00CC2D4A">
        <w:rPr>
          <w:rFonts w:ascii="Arial" w:hAnsi="Arial" w:cs="Arial"/>
          <w:color w:val="000000" w:themeColor="text1"/>
          <w:szCs w:val="24"/>
        </w:rPr>
        <w:t>regardless of number of doors</w:t>
      </w:r>
    </w:p>
    <w:p w14:paraId="5D0A0471" w14:textId="77777777" w:rsidR="00913253" w:rsidRPr="00CC2D4A" w:rsidRDefault="00913253" w:rsidP="00E175F1">
      <w:pPr>
        <w:jc w:val="both"/>
        <w:rPr>
          <w:rFonts w:ascii="Arial" w:hAnsi="Arial" w:cs="Arial"/>
          <w:color w:val="000000" w:themeColor="text1"/>
          <w:szCs w:val="24"/>
        </w:rPr>
      </w:pPr>
    </w:p>
    <w:p w14:paraId="64594C9F" w14:textId="77777777" w:rsidR="00913253" w:rsidRPr="00CC2D4A" w:rsidRDefault="00913253" w:rsidP="00E175F1">
      <w:pPr>
        <w:numPr>
          <w:ilvl w:val="0"/>
          <w:numId w:val="28"/>
        </w:numPr>
        <w:ind w:left="0"/>
        <w:jc w:val="both"/>
        <w:rPr>
          <w:rFonts w:ascii="Arial" w:hAnsi="Arial" w:cs="Arial"/>
          <w:color w:val="000000" w:themeColor="text1"/>
          <w:szCs w:val="24"/>
        </w:rPr>
      </w:pPr>
      <w:r w:rsidRPr="00CC2D4A">
        <w:rPr>
          <w:rFonts w:ascii="Arial" w:hAnsi="Arial" w:cs="Arial"/>
          <w:color w:val="000000" w:themeColor="text1"/>
          <w:szCs w:val="24"/>
        </w:rPr>
        <w:t>Dormitories</w:t>
      </w:r>
    </w:p>
    <w:p w14:paraId="50DD6D57" w14:textId="77777777" w:rsidR="00913253" w:rsidRPr="00CC2D4A" w:rsidRDefault="00913253" w:rsidP="00E175F1">
      <w:pPr>
        <w:jc w:val="both"/>
        <w:rPr>
          <w:rFonts w:ascii="Arial" w:hAnsi="Arial" w:cs="Arial"/>
          <w:color w:val="000000" w:themeColor="text1"/>
          <w:szCs w:val="24"/>
        </w:rPr>
      </w:pPr>
    </w:p>
    <w:p w14:paraId="59B88CED" w14:textId="77777777" w:rsidR="00913253" w:rsidRPr="00CC2D4A" w:rsidRDefault="00913253" w:rsidP="00E175F1">
      <w:pPr>
        <w:jc w:val="both"/>
        <w:rPr>
          <w:rFonts w:ascii="Arial" w:hAnsi="Arial" w:cs="Arial"/>
          <w:color w:val="000000" w:themeColor="text1"/>
          <w:szCs w:val="24"/>
        </w:rPr>
      </w:pPr>
      <w:r w:rsidRPr="00CC2D4A">
        <w:rPr>
          <w:rFonts w:ascii="Arial" w:hAnsi="Arial" w:cs="Arial"/>
          <w:color w:val="000000" w:themeColor="text1"/>
          <w:szCs w:val="24"/>
        </w:rPr>
        <w:t>1</w:t>
      </w:r>
      <w:r w:rsidR="00A919A9" w:rsidRPr="00CC2D4A">
        <w:rPr>
          <w:rFonts w:ascii="Arial" w:hAnsi="Arial" w:cs="Arial"/>
          <w:color w:val="000000" w:themeColor="text1"/>
          <w:szCs w:val="24"/>
        </w:rPr>
        <w:t>.</w:t>
      </w:r>
      <w:r w:rsidRPr="00CC2D4A">
        <w:rPr>
          <w:rFonts w:ascii="Arial" w:hAnsi="Arial" w:cs="Arial"/>
          <w:color w:val="000000" w:themeColor="text1"/>
          <w:szCs w:val="24"/>
        </w:rPr>
        <w:t xml:space="preserve">Php 2 million </w:t>
      </w:r>
      <w:r w:rsidR="00084F7D" w:rsidRPr="00CC2D4A">
        <w:rPr>
          <w:rFonts w:ascii="Arial" w:hAnsi="Arial" w:cs="Arial"/>
          <w:color w:val="000000" w:themeColor="text1"/>
          <w:szCs w:val="24"/>
        </w:rPr>
        <w:t>and below</w:t>
      </w:r>
      <w:r w:rsidR="00084F7D" w:rsidRPr="00CC2D4A">
        <w:rPr>
          <w:rFonts w:ascii="Arial" w:hAnsi="Arial" w:cs="Arial"/>
          <w:color w:val="000000" w:themeColor="text1"/>
          <w:szCs w:val="24"/>
        </w:rPr>
        <w:tab/>
      </w:r>
      <w:r w:rsidR="00084F7D" w:rsidRPr="00CC2D4A">
        <w:rPr>
          <w:rFonts w:ascii="Arial" w:hAnsi="Arial" w:cs="Arial"/>
          <w:color w:val="000000" w:themeColor="text1"/>
          <w:szCs w:val="24"/>
        </w:rPr>
        <w:tab/>
      </w:r>
      <w:r w:rsidR="00084F7D" w:rsidRPr="00CC2D4A">
        <w:rPr>
          <w:rFonts w:ascii="Arial" w:hAnsi="Arial" w:cs="Arial"/>
          <w:color w:val="000000" w:themeColor="text1"/>
          <w:szCs w:val="24"/>
        </w:rPr>
        <w:tab/>
      </w:r>
      <w:r w:rsidR="000B3B67" w:rsidRPr="00CC2D4A">
        <w:rPr>
          <w:rFonts w:ascii="Arial" w:hAnsi="Arial" w:cs="Arial"/>
          <w:color w:val="000000" w:themeColor="text1"/>
          <w:szCs w:val="24"/>
        </w:rPr>
        <w:tab/>
      </w:r>
      <w:r w:rsidR="00084F7D" w:rsidRPr="00CC2D4A">
        <w:rPr>
          <w:rFonts w:ascii="Arial" w:hAnsi="Arial" w:cs="Arial"/>
          <w:color w:val="000000" w:themeColor="text1"/>
          <w:szCs w:val="24"/>
        </w:rPr>
        <w:t>Php</w:t>
      </w:r>
      <w:r w:rsidR="00A919A9" w:rsidRPr="00CC2D4A">
        <w:rPr>
          <w:rFonts w:ascii="Arial" w:hAnsi="Arial" w:cs="Arial"/>
          <w:color w:val="000000" w:themeColor="text1"/>
          <w:szCs w:val="24"/>
        </w:rPr>
        <w:t>3,6</w:t>
      </w:r>
      <w:r w:rsidR="000C2CC2" w:rsidRPr="00CC2D4A">
        <w:rPr>
          <w:rFonts w:ascii="Arial" w:hAnsi="Arial" w:cs="Arial"/>
          <w:color w:val="000000" w:themeColor="text1"/>
          <w:szCs w:val="24"/>
        </w:rPr>
        <w:t>00</w:t>
      </w:r>
      <w:r w:rsidRPr="00CC2D4A">
        <w:rPr>
          <w:rFonts w:ascii="Arial" w:hAnsi="Arial" w:cs="Arial"/>
          <w:color w:val="000000" w:themeColor="text1"/>
          <w:szCs w:val="24"/>
        </w:rPr>
        <w:t>.00</w:t>
      </w:r>
    </w:p>
    <w:p w14:paraId="180356A3" w14:textId="77777777" w:rsidR="00913253" w:rsidRPr="00CC2D4A" w:rsidRDefault="00913253" w:rsidP="00E175F1">
      <w:pPr>
        <w:jc w:val="both"/>
        <w:rPr>
          <w:rFonts w:ascii="Arial" w:hAnsi="Arial" w:cs="Arial"/>
          <w:color w:val="000000" w:themeColor="text1"/>
          <w:szCs w:val="24"/>
        </w:rPr>
      </w:pPr>
      <w:r w:rsidRPr="00CC2D4A">
        <w:rPr>
          <w:rFonts w:ascii="Arial" w:hAnsi="Arial" w:cs="Arial"/>
          <w:color w:val="000000" w:themeColor="text1"/>
          <w:szCs w:val="24"/>
        </w:rPr>
        <w:t>2</w:t>
      </w:r>
      <w:r w:rsidR="00A919A9" w:rsidRPr="00CC2D4A">
        <w:rPr>
          <w:rFonts w:ascii="Arial" w:hAnsi="Arial" w:cs="Arial"/>
          <w:color w:val="000000" w:themeColor="text1"/>
          <w:szCs w:val="24"/>
        </w:rPr>
        <w:t>.</w:t>
      </w:r>
      <w:r w:rsidRPr="00CC2D4A">
        <w:rPr>
          <w:rFonts w:ascii="Arial" w:hAnsi="Arial" w:cs="Arial"/>
          <w:color w:val="000000" w:themeColor="text1"/>
          <w:szCs w:val="24"/>
        </w:rPr>
        <w:t xml:space="preserve"> Over </w:t>
      </w:r>
      <w:proofErr w:type="spellStart"/>
      <w:r w:rsidRPr="00CC2D4A">
        <w:rPr>
          <w:rFonts w:ascii="Arial" w:hAnsi="Arial" w:cs="Arial"/>
          <w:color w:val="000000" w:themeColor="text1"/>
          <w:szCs w:val="24"/>
        </w:rPr>
        <w:t>Php</w:t>
      </w:r>
      <w:proofErr w:type="spellEnd"/>
      <w:r w:rsidRPr="00CC2D4A">
        <w:rPr>
          <w:rFonts w:ascii="Arial" w:hAnsi="Arial" w:cs="Arial"/>
          <w:color w:val="000000" w:themeColor="text1"/>
          <w:szCs w:val="24"/>
        </w:rPr>
        <w:t xml:space="preserve"> 2 million                 </w:t>
      </w:r>
      <w:r w:rsidR="00084F7D" w:rsidRPr="00CC2D4A">
        <w:rPr>
          <w:rFonts w:ascii="Arial" w:hAnsi="Arial" w:cs="Arial"/>
          <w:color w:val="000000" w:themeColor="text1"/>
          <w:szCs w:val="24"/>
        </w:rPr>
        <w:tab/>
      </w:r>
      <w:r w:rsidR="000B3B67" w:rsidRPr="00CC2D4A">
        <w:rPr>
          <w:rFonts w:ascii="Arial" w:hAnsi="Arial" w:cs="Arial"/>
          <w:color w:val="000000" w:themeColor="text1"/>
          <w:szCs w:val="24"/>
        </w:rPr>
        <w:t xml:space="preserve">               </w:t>
      </w:r>
      <w:r w:rsidR="000B3B67" w:rsidRPr="00CC2D4A">
        <w:rPr>
          <w:rFonts w:ascii="Arial" w:hAnsi="Arial" w:cs="Arial"/>
          <w:color w:val="000000" w:themeColor="text1"/>
          <w:szCs w:val="24"/>
        </w:rPr>
        <w:tab/>
      </w:r>
      <w:r w:rsidR="00084F7D" w:rsidRPr="00CC2D4A">
        <w:rPr>
          <w:rFonts w:ascii="Arial" w:hAnsi="Arial" w:cs="Arial"/>
          <w:color w:val="000000" w:themeColor="text1"/>
          <w:szCs w:val="24"/>
        </w:rPr>
        <w:t>Php</w:t>
      </w:r>
      <w:r w:rsidR="00A919A9" w:rsidRPr="00CC2D4A">
        <w:rPr>
          <w:rFonts w:ascii="Arial" w:hAnsi="Arial" w:cs="Arial"/>
          <w:color w:val="000000" w:themeColor="text1"/>
          <w:szCs w:val="24"/>
        </w:rPr>
        <w:t>3,6</w:t>
      </w:r>
      <w:r w:rsidRPr="00CC2D4A">
        <w:rPr>
          <w:rFonts w:ascii="Arial" w:hAnsi="Arial" w:cs="Arial"/>
          <w:color w:val="000000" w:themeColor="text1"/>
          <w:szCs w:val="24"/>
        </w:rPr>
        <w:t>00.00 + 1/10 of 1%</w:t>
      </w:r>
    </w:p>
    <w:p w14:paraId="531F6C54" w14:textId="77777777" w:rsidR="00913253" w:rsidRPr="00CC2D4A" w:rsidRDefault="00913253" w:rsidP="00E175F1">
      <w:pPr>
        <w:jc w:val="both"/>
        <w:rPr>
          <w:rFonts w:ascii="Arial" w:hAnsi="Arial" w:cs="Arial"/>
          <w:color w:val="000000" w:themeColor="text1"/>
          <w:szCs w:val="24"/>
        </w:rPr>
      </w:pPr>
      <w:r w:rsidRPr="00CC2D4A">
        <w:rPr>
          <w:rFonts w:ascii="Arial" w:hAnsi="Arial" w:cs="Arial"/>
          <w:color w:val="000000" w:themeColor="text1"/>
          <w:szCs w:val="24"/>
        </w:rPr>
        <w:t xml:space="preserve">of excess of </w:t>
      </w:r>
      <w:proofErr w:type="spellStart"/>
      <w:r w:rsidRPr="00CC2D4A">
        <w:rPr>
          <w:rFonts w:ascii="Arial" w:hAnsi="Arial" w:cs="Arial"/>
          <w:color w:val="000000" w:themeColor="text1"/>
          <w:szCs w:val="24"/>
        </w:rPr>
        <w:t>Php</w:t>
      </w:r>
      <w:proofErr w:type="spellEnd"/>
      <w:r w:rsidRPr="00CC2D4A">
        <w:rPr>
          <w:rFonts w:ascii="Arial" w:hAnsi="Arial" w:cs="Arial"/>
          <w:color w:val="000000" w:themeColor="text1"/>
          <w:szCs w:val="24"/>
        </w:rPr>
        <w:t xml:space="preserve"> 2M regardless of number of doors</w:t>
      </w:r>
    </w:p>
    <w:p w14:paraId="778BA66F" w14:textId="77777777" w:rsidR="00913253" w:rsidRPr="00CC2D4A" w:rsidRDefault="00913253" w:rsidP="00E175F1">
      <w:pPr>
        <w:jc w:val="both"/>
        <w:rPr>
          <w:rFonts w:ascii="Arial" w:hAnsi="Arial" w:cs="Arial"/>
          <w:color w:val="000000" w:themeColor="text1"/>
          <w:szCs w:val="24"/>
        </w:rPr>
      </w:pPr>
    </w:p>
    <w:p w14:paraId="437CDAF3" w14:textId="77777777" w:rsidR="00913253" w:rsidRPr="00CC2D4A" w:rsidRDefault="00913253" w:rsidP="00E175F1">
      <w:pPr>
        <w:numPr>
          <w:ilvl w:val="0"/>
          <w:numId w:val="28"/>
        </w:numPr>
        <w:ind w:left="0"/>
        <w:jc w:val="both"/>
        <w:rPr>
          <w:rFonts w:ascii="Arial" w:hAnsi="Arial" w:cs="Arial"/>
          <w:color w:val="000000" w:themeColor="text1"/>
          <w:szCs w:val="24"/>
        </w:rPr>
      </w:pPr>
      <w:r w:rsidRPr="00CC2D4A">
        <w:rPr>
          <w:rFonts w:ascii="Arial" w:hAnsi="Arial" w:cs="Arial"/>
          <w:color w:val="000000" w:themeColor="text1"/>
          <w:szCs w:val="24"/>
        </w:rPr>
        <w:t>Institutional, Project cost of which is</w:t>
      </w:r>
    </w:p>
    <w:p w14:paraId="27E8620A" w14:textId="77777777" w:rsidR="00913253" w:rsidRPr="00CC2D4A" w:rsidRDefault="00913253" w:rsidP="00E175F1">
      <w:pPr>
        <w:jc w:val="both"/>
        <w:rPr>
          <w:rFonts w:ascii="Arial" w:hAnsi="Arial" w:cs="Arial"/>
          <w:color w:val="000000" w:themeColor="text1"/>
          <w:szCs w:val="24"/>
        </w:rPr>
      </w:pPr>
    </w:p>
    <w:p w14:paraId="1905D13B" w14:textId="77777777" w:rsidR="00913253" w:rsidRPr="00CC2D4A" w:rsidRDefault="00913253" w:rsidP="00E175F1">
      <w:pPr>
        <w:jc w:val="both"/>
        <w:rPr>
          <w:rFonts w:ascii="Arial" w:hAnsi="Arial" w:cs="Arial"/>
          <w:color w:val="000000" w:themeColor="text1"/>
          <w:szCs w:val="24"/>
        </w:rPr>
      </w:pPr>
      <w:r w:rsidRPr="00CC2D4A">
        <w:rPr>
          <w:rFonts w:ascii="Arial" w:hAnsi="Arial" w:cs="Arial"/>
          <w:color w:val="000000" w:themeColor="text1"/>
          <w:szCs w:val="24"/>
        </w:rPr>
        <w:t>1</w:t>
      </w:r>
      <w:r w:rsidR="00A919A9" w:rsidRPr="00CC2D4A">
        <w:rPr>
          <w:rFonts w:ascii="Arial" w:hAnsi="Arial" w:cs="Arial"/>
          <w:color w:val="000000" w:themeColor="text1"/>
          <w:szCs w:val="24"/>
        </w:rPr>
        <w:t>.</w:t>
      </w:r>
      <w:r w:rsidRPr="00CC2D4A">
        <w:rPr>
          <w:rFonts w:ascii="Arial" w:hAnsi="Arial" w:cs="Arial"/>
          <w:color w:val="000000" w:themeColor="text1"/>
          <w:szCs w:val="24"/>
        </w:rPr>
        <w:t xml:space="preserve"> Below </w:t>
      </w:r>
      <w:proofErr w:type="spellStart"/>
      <w:r w:rsidRPr="00CC2D4A">
        <w:rPr>
          <w:rFonts w:ascii="Arial" w:hAnsi="Arial" w:cs="Arial"/>
          <w:color w:val="000000" w:themeColor="text1"/>
          <w:szCs w:val="24"/>
        </w:rPr>
        <w:t>Php</w:t>
      </w:r>
      <w:proofErr w:type="spellEnd"/>
      <w:r w:rsidRPr="00CC2D4A">
        <w:rPr>
          <w:rFonts w:ascii="Arial" w:hAnsi="Arial" w:cs="Arial"/>
          <w:color w:val="000000" w:themeColor="text1"/>
          <w:szCs w:val="24"/>
        </w:rPr>
        <w:t xml:space="preserve"> 2 million</w:t>
      </w: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r>
      <w:proofErr w:type="spellStart"/>
      <w:r w:rsidRPr="00CC2D4A">
        <w:rPr>
          <w:rFonts w:ascii="Arial" w:hAnsi="Arial" w:cs="Arial"/>
          <w:color w:val="000000" w:themeColor="text1"/>
          <w:szCs w:val="24"/>
        </w:rPr>
        <w:t>Php</w:t>
      </w:r>
      <w:proofErr w:type="spellEnd"/>
      <w:r w:rsidRPr="00CC2D4A">
        <w:rPr>
          <w:rFonts w:ascii="Arial" w:hAnsi="Arial" w:cs="Arial"/>
          <w:color w:val="000000" w:themeColor="text1"/>
          <w:szCs w:val="24"/>
        </w:rPr>
        <w:t xml:space="preserve">  2,</w:t>
      </w:r>
      <w:r w:rsidR="00A919A9" w:rsidRPr="00CC2D4A">
        <w:rPr>
          <w:rFonts w:ascii="Arial" w:hAnsi="Arial" w:cs="Arial"/>
          <w:color w:val="000000" w:themeColor="text1"/>
          <w:szCs w:val="24"/>
        </w:rPr>
        <w:t>8</w:t>
      </w:r>
      <w:r w:rsidRPr="00CC2D4A">
        <w:rPr>
          <w:rFonts w:ascii="Arial" w:hAnsi="Arial" w:cs="Arial"/>
          <w:color w:val="000000" w:themeColor="text1"/>
          <w:szCs w:val="24"/>
        </w:rPr>
        <w:t>00.00</w:t>
      </w:r>
    </w:p>
    <w:p w14:paraId="08D503D9" w14:textId="12713B0E" w:rsidR="00913253" w:rsidRPr="00CC2D4A" w:rsidRDefault="00913253" w:rsidP="00E175F1">
      <w:pPr>
        <w:jc w:val="both"/>
        <w:rPr>
          <w:rFonts w:ascii="Arial" w:hAnsi="Arial" w:cs="Arial"/>
          <w:color w:val="000000" w:themeColor="text1"/>
          <w:szCs w:val="24"/>
        </w:rPr>
      </w:pPr>
      <w:r w:rsidRPr="00CC2D4A">
        <w:rPr>
          <w:rFonts w:ascii="Arial" w:hAnsi="Arial" w:cs="Arial"/>
          <w:color w:val="000000" w:themeColor="text1"/>
          <w:szCs w:val="24"/>
        </w:rPr>
        <w:lastRenderedPageBreak/>
        <w:t>2</w:t>
      </w:r>
      <w:r w:rsidR="00A919A9" w:rsidRPr="00CC2D4A">
        <w:rPr>
          <w:rFonts w:ascii="Arial" w:hAnsi="Arial" w:cs="Arial"/>
          <w:color w:val="000000" w:themeColor="text1"/>
          <w:szCs w:val="24"/>
        </w:rPr>
        <w:t>.</w:t>
      </w:r>
      <w:r w:rsidRPr="00CC2D4A">
        <w:rPr>
          <w:rFonts w:ascii="Arial" w:hAnsi="Arial" w:cs="Arial"/>
          <w:color w:val="000000" w:themeColor="text1"/>
          <w:szCs w:val="24"/>
        </w:rPr>
        <w:t xml:space="preserve"> Over </w:t>
      </w:r>
      <w:proofErr w:type="spellStart"/>
      <w:r w:rsidRPr="00CC2D4A">
        <w:rPr>
          <w:rFonts w:ascii="Arial" w:hAnsi="Arial" w:cs="Arial"/>
          <w:color w:val="000000" w:themeColor="text1"/>
          <w:szCs w:val="24"/>
        </w:rPr>
        <w:t>Php</w:t>
      </w:r>
      <w:proofErr w:type="spellEnd"/>
      <w:r w:rsidRPr="00CC2D4A">
        <w:rPr>
          <w:rFonts w:ascii="Arial" w:hAnsi="Arial" w:cs="Arial"/>
          <w:color w:val="000000" w:themeColor="text1"/>
          <w:szCs w:val="24"/>
        </w:rPr>
        <w:t xml:space="preserve"> 2 million                                        </w:t>
      </w:r>
      <w:r w:rsidRPr="00CC2D4A">
        <w:rPr>
          <w:rFonts w:ascii="Arial" w:hAnsi="Arial" w:cs="Arial"/>
          <w:color w:val="000000" w:themeColor="text1"/>
          <w:szCs w:val="24"/>
        </w:rPr>
        <w:tab/>
      </w:r>
      <w:proofErr w:type="spellStart"/>
      <w:r w:rsidRPr="00CC2D4A">
        <w:rPr>
          <w:rFonts w:ascii="Arial" w:hAnsi="Arial" w:cs="Arial"/>
          <w:color w:val="000000" w:themeColor="text1"/>
          <w:szCs w:val="24"/>
        </w:rPr>
        <w:t>Php</w:t>
      </w:r>
      <w:proofErr w:type="spellEnd"/>
      <w:r w:rsidRPr="00CC2D4A">
        <w:rPr>
          <w:rFonts w:ascii="Arial" w:hAnsi="Arial" w:cs="Arial"/>
          <w:color w:val="000000" w:themeColor="text1"/>
          <w:szCs w:val="24"/>
        </w:rPr>
        <w:t xml:space="preserve">  2,</w:t>
      </w:r>
      <w:r w:rsidR="00A919A9" w:rsidRPr="00CC2D4A">
        <w:rPr>
          <w:rFonts w:ascii="Arial" w:hAnsi="Arial" w:cs="Arial"/>
          <w:color w:val="000000" w:themeColor="text1"/>
          <w:szCs w:val="24"/>
        </w:rPr>
        <w:t>88</w:t>
      </w:r>
      <w:r w:rsidRPr="00CC2D4A">
        <w:rPr>
          <w:rFonts w:ascii="Arial" w:hAnsi="Arial" w:cs="Arial"/>
          <w:color w:val="000000" w:themeColor="text1"/>
          <w:szCs w:val="24"/>
        </w:rPr>
        <w:t>0.00 + 1/10 of 1%</w:t>
      </w:r>
      <w:r w:rsidR="00537622">
        <w:rPr>
          <w:rFonts w:ascii="Arial" w:hAnsi="Arial" w:cs="Arial"/>
          <w:color w:val="000000" w:themeColor="text1"/>
          <w:szCs w:val="24"/>
        </w:rPr>
        <w:t xml:space="preserve"> </w:t>
      </w:r>
      <w:r w:rsidRPr="00CC2D4A">
        <w:rPr>
          <w:rFonts w:ascii="Arial" w:hAnsi="Arial" w:cs="Arial"/>
          <w:color w:val="000000" w:themeColor="text1"/>
          <w:szCs w:val="24"/>
        </w:rPr>
        <w:t xml:space="preserve">of cost in excess of </w:t>
      </w:r>
      <w:proofErr w:type="spellStart"/>
      <w:r w:rsidRPr="00CC2D4A">
        <w:rPr>
          <w:rFonts w:ascii="Arial" w:hAnsi="Arial" w:cs="Arial"/>
          <w:color w:val="000000" w:themeColor="text1"/>
          <w:szCs w:val="24"/>
        </w:rPr>
        <w:t>Php</w:t>
      </w:r>
      <w:proofErr w:type="spellEnd"/>
      <w:r w:rsidRPr="00CC2D4A">
        <w:rPr>
          <w:rFonts w:ascii="Arial" w:hAnsi="Arial" w:cs="Arial"/>
          <w:color w:val="000000" w:themeColor="text1"/>
          <w:szCs w:val="24"/>
        </w:rPr>
        <w:t xml:space="preserve"> 2M</w:t>
      </w:r>
    </w:p>
    <w:p w14:paraId="6F01584C" w14:textId="77777777" w:rsidR="00913253" w:rsidRPr="00CC2D4A" w:rsidRDefault="00913253" w:rsidP="00E175F1">
      <w:pPr>
        <w:jc w:val="both"/>
        <w:rPr>
          <w:rFonts w:ascii="Arial" w:hAnsi="Arial" w:cs="Arial"/>
          <w:color w:val="000000" w:themeColor="text1"/>
          <w:szCs w:val="24"/>
        </w:rPr>
      </w:pPr>
    </w:p>
    <w:p w14:paraId="21A54BDB" w14:textId="77777777" w:rsidR="00913253" w:rsidRPr="00CC2D4A" w:rsidRDefault="00913253" w:rsidP="00E175F1">
      <w:pPr>
        <w:numPr>
          <w:ilvl w:val="0"/>
          <w:numId w:val="28"/>
        </w:numPr>
        <w:ind w:left="0"/>
        <w:jc w:val="both"/>
        <w:rPr>
          <w:rFonts w:ascii="Arial" w:hAnsi="Arial" w:cs="Arial"/>
          <w:color w:val="000000" w:themeColor="text1"/>
          <w:szCs w:val="24"/>
        </w:rPr>
      </w:pPr>
      <w:r w:rsidRPr="00CC2D4A">
        <w:rPr>
          <w:rFonts w:ascii="Arial" w:hAnsi="Arial" w:cs="Arial"/>
          <w:color w:val="000000" w:themeColor="text1"/>
          <w:szCs w:val="24"/>
        </w:rPr>
        <w:t>Commercial, Industrial, Agro-Industrial</w:t>
      </w:r>
    </w:p>
    <w:p w14:paraId="5D5BC7EE" w14:textId="77777777" w:rsidR="00913253" w:rsidRPr="00CC2D4A" w:rsidRDefault="00913253" w:rsidP="00E175F1">
      <w:pPr>
        <w:jc w:val="both"/>
        <w:rPr>
          <w:rFonts w:ascii="Arial" w:hAnsi="Arial" w:cs="Arial"/>
          <w:color w:val="000000" w:themeColor="text1"/>
          <w:szCs w:val="24"/>
        </w:rPr>
      </w:pPr>
      <w:r w:rsidRPr="00CC2D4A">
        <w:rPr>
          <w:rFonts w:ascii="Arial" w:hAnsi="Arial" w:cs="Arial"/>
          <w:color w:val="000000" w:themeColor="text1"/>
          <w:szCs w:val="24"/>
        </w:rPr>
        <w:t>Project cost of which is</w:t>
      </w:r>
    </w:p>
    <w:p w14:paraId="2511D838" w14:textId="77777777" w:rsidR="00913253" w:rsidRPr="00CC2D4A" w:rsidRDefault="00913253" w:rsidP="00E175F1">
      <w:pPr>
        <w:jc w:val="both"/>
        <w:rPr>
          <w:rFonts w:ascii="Arial" w:hAnsi="Arial" w:cs="Arial"/>
          <w:color w:val="000000" w:themeColor="text1"/>
          <w:szCs w:val="24"/>
        </w:rPr>
      </w:pPr>
    </w:p>
    <w:p w14:paraId="38A09F41" w14:textId="77777777" w:rsidR="00913253" w:rsidRPr="00CC2D4A" w:rsidRDefault="00913253" w:rsidP="00E175F1">
      <w:pPr>
        <w:jc w:val="both"/>
        <w:rPr>
          <w:rFonts w:ascii="Arial" w:hAnsi="Arial" w:cs="Arial"/>
          <w:color w:val="000000" w:themeColor="text1"/>
          <w:szCs w:val="24"/>
        </w:rPr>
      </w:pPr>
      <w:r w:rsidRPr="00CC2D4A">
        <w:rPr>
          <w:rFonts w:ascii="Arial" w:hAnsi="Arial" w:cs="Arial"/>
          <w:color w:val="000000" w:themeColor="text1"/>
          <w:szCs w:val="24"/>
        </w:rPr>
        <w:t>1</w:t>
      </w:r>
      <w:r w:rsidR="00A919A9" w:rsidRPr="00CC2D4A">
        <w:rPr>
          <w:rFonts w:ascii="Arial" w:hAnsi="Arial" w:cs="Arial"/>
          <w:color w:val="000000" w:themeColor="text1"/>
          <w:szCs w:val="24"/>
        </w:rPr>
        <w:t>.</w:t>
      </w:r>
      <w:r w:rsidRPr="00CC2D4A">
        <w:rPr>
          <w:rFonts w:ascii="Arial" w:hAnsi="Arial" w:cs="Arial"/>
          <w:color w:val="000000" w:themeColor="text1"/>
          <w:szCs w:val="24"/>
        </w:rPr>
        <w:t xml:space="preserve"> Below </w:t>
      </w:r>
      <w:proofErr w:type="spellStart"/>
      <w:r w:rsidRPr="00CC2D4A">
        <w:rPr>
          <w:rFonts w:ascii="Arial" w:hAnsi="Arial" w:cs="Arial"/>
          <w:color w:val="000000" w:themeColor="text1"/>
          <w:szCs w:val="24"/>
        </w:rPr>
        <w:t>Php</w:t>
      </w:r>
      <w:proofErr w:type="spellEnd"/>
      <w:r w:rsidRPr="00CC2D4A">
        <w:rPr>
          <w:rFonts w:ascii="Arial" w:hAnsi="Arial" w:cs="Arial"/>
          <w:color w:val="000000" w:themeColor="text1"/>
          <w:szCs w:val="24"/>
        </w:rPr>
        <w:t xml:space="preserve"> 100,000</w:t>
      </w: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r>
      <w:r w:rsidR="000B3B67" w:rsidRPr="00CC2D4A">
        <w:rPr>
          <w:rFonts w:ascii="Arial" w:hAnsi="Arial" w:cs="Arial"/>
          <w:color w:val="000000" w:themeColor="text1"/>
          <w:szCs w:val="24"/>
        </w:rPr>
        <w:tab/>
      </w:r>
      <w:proofErr w:type="spellStart"/>
      <w:r w:rsidRPr="00CC2D4A">
        <w:rPr>
          <w:rFonts w:ascii="Arial" w:hAnsi="Arial" w:cs="Arial"/>
          <w:color w:val="000000" w:themeColor="text1"/>
          <w:szCs w:val="24"/>
        </w:rPr>
        <w:t>Php</w:t>
      </w:r>
      <w:proofErr w:type="spellEnd"/>
      <w:r w:rsidRPr="00CC2D4A">
        <w:rPr>
          <w:rFonts w:ascii="Arial" w:hAnsi="Arial" w:cs="Arial"/>
          <w:color w:val="000000" w:themeColor="text1"/>
          <w:szCs w:val="24"/>
        </w:rPr>
        <w:t xml:space="preserve"> 1,</w:t>
      </w:r>
      <w:r w:rsidR="00A919A9" w:rsidRPr="00CC2D4A">
        <w:rPr>
          <w:rFonts w:ascii="Arial" w:hAnsi="Arial" w:cs="Arial"/>
          <w:color w:val="000000" w:themeColor="text1"/>
          <w:szCs w:val="24"/>
        </w:rPr>
        <w:t>44</w:t>
      </w:r>
      <w:r w:rsidRPr="00CC2D4A">
        <w:rPr>
          <w:rFonts w:ascii="Arial" w:hAnsi="Arial" w:cs="Arial"/>
          <w:color w:val="000000" w:themeColor="text1"/>
          <w:szCs w:val="24"/>
        </w:rPr>
        <w:t>0.00</w:t>
      </w:r>
    </w:p>
    <w:p w14:paraId="050A6253" w14:textId="77777777" w:rsidR="00913253" w:rsidRPr="00CC2D4A" w:rsidRDefault="00913253" w:rsidP="00E175F1">
      <w:pPr>
        <w:jc w:val="both"/>
        <w:rPr>
          <w:rFonts w:ascii="Arial" w:hAnsi="Arial" w:cs="Arial"/>
          <w:color w:val="000000" w:themeColor="text1"/>
          <w:szCs w:val="24"/>
        </w:rPr>
      </w:pPr>
      <w:r w:rsidRPr="00CC2D4A">
        <w:rPr>
          <w:rFonts w:ascii="Arial" w:hAnsi="Arial" w:cs="Arial"/>
          <w:color w:val="000000" w:themeColor="text1"/>
          <w:szCs w:val="24"/>
        </w:rPr>
        <w:t>2</w:t>
      </w:r>
      <w:r w:rsidR="00A919A9" w:rsidRPr="00CC2D4A">
        <w:rPr>
          <w:rFonts w:ascii="Arial" w:hAnsi="Arial" w:cs="Arial"/>
          <w:color w:val="000000" w:themeColor="text1"/>
          <w:szCs w:val="24"/>
        </w:rPr>
        <w:t>.</w:t>
      </w:r>
      <w:r w:rsidRPr="00CC2D4A">
        <w:rPr>
          <w:rFonts w:ascii="Arial" w:hAnsi="Arial" w:cs="Arial"/>
          <w:color w:val="000000" w:themeColor="text1"/>
          <w:szCs w:val="24"/>
        </w:rPr>
        <w:t xml:space="preserve"> Over </w:t>
      </w:r>
      <w:proofErr w:type="spellStart"/>
      <w:r w:rsidRPr="00CC2D4A">
        <w:rPr>
          <w:rFonts w:ascii="Arial" w:hAnsi="Arial" w:cs="Arial"/>
          <w:color w:val="000000" w:themeColor="text1"/>
          <w:szCs w:val="24"/>
        </w:rPr>
        <w:t>Php</w:t>
      </w:r>
      <w:proofErr w:type="spellEnd"/>
      <w:r w:rsidRPr="00CC2D4A">
        <w:rPr>
          <w:rFonts w:ascii="Arial" w:hAnsi="Arial" w:cs="Arial"/>
          <w:color w:val="000000" w:themeColor="text1"/>
          <w:szCs w:val="24"/>
        </w:rPr>
        <w:t xml:space="preserve"> 100,000 to Php500,000</w:t>
      </w:r>
      <w:r w:rsidRPr="00CC2D4A">
        <w:rPr>
          <w:rFonts w:ascii="Arial" w:hAnsi="Arial" w:cs="Arial"/>
          <w:color w:val="000000" w:themeColor="text1"/>
          <w:szCs w:val="24"/>
        </w:rPr>
        <w:tab/>
      </w:r>
      <w:r w:rsidR="000B3B67" w:rsidRPr="00CC2D4A">
        <w:rPr>
          <w:rFonts w:ascii="Arial" w:hAnsi="Arial" w:cs="Arial"/>
          <w:color w:val="000000" w:themeColor="text1"/>
          <w:szCs w:val="24"/>
        </w:rPr>
        <w:tab/>
      </w:r>
      <w:proofErr w:type="spellStart"/>
      <w:r w:rsidRPr="00CC2D4A">
        <w:rPr>
          <w:rFonts w:ascii="Arial" w:hAnsi="Arial" w:cs="Arial"/>
          <w:color w:val="000000" w:themeColor="text1"/>
          <w:szCs w:val="24"/>
        </w:rPr>
        <w:t>Php</w:t>
      </w:r>
      <w:proofErr w:type="spellEnd"/>
      <w:r w:rsidR="00DE5DBD" w:rsidRPr="00CC2D4A">
        <w:rPr>
          <w:rFonts w:ascii="Arial" w:hAnsi="Arial" w:cs="Arial"/>
          <w:color w:val="000000" w:themeColor="text1"/>
          <w:szCs w:val="24"/>
        </w:rPr>
        <w:t xml:space="preserve"> </w:t>
      </w:r>
      <w:r w:rsidR="00A919A9" w:rsidRPr="00CC2D4A">
        <w:rPr>
          <w:rFonts w:ascii="Arial" w:hAnsi="Arial" w:cs="Arial"/>
          <w:color w:val="000000" w:themeColor="text1"/>
          <w:szCs w:val="24"/>
        </w:rPr>
        <w:t>2</w:t>
      </w:r>
      <w:r w:rsidRPr="00CC2D4A">
        <w:rPr>
          <w:rFonts w:ascii="Arial" w:hAnsi="Arial" w:cs="Arial"/>
          <w:color w:val="000000" w:themeColor="text1"/>
          <w:szCs w:val="24"/>
        </w:rPr>
        <w:t>,</w:t>
      </w:r>
      <w:r w:rsidR="00A919A9" w:rsidRPr="00CC2D4A">
        <w:rPr>
          <w:rFonts w:ascii="Arial" w:hAnsi="Arial" w:cs="Arial"/>
          <w:color w:val="000000" w:themeColor="text1"/>
          <w:szCs w:val="24"/>
        </w:rPr>
        <w:t>16</w:t>
      </w:r>
      <w:r w:rsidRPr="00CC2D4A">
        <w:rPr>
          <w:rFonts w:ascii="Arial" w:hAnsi="Arial" w:cs="Arial"/>
          <w:color w:val="000000" w:themeColor="text1"/>
          <w:szCs w:val="24"/>
        </w:rPr>
        <w:t>0.00</w:t>
      </w:r>
    </w:p>
    <w:p w14:paraId="7A6AB83B" w14:textId="77777777" w:rsidR="00913253" w:rsidRPr="00CC2D4A" w:rsidRDefault="00913253" w:rsidP="00E175F1">
      <w:pPr>
        <w:jc w:val="both"/>
        <w:rPr>
          <w:rFonts w:ascii="Arial" w:hAnsi="Arial" w:cs="Arial"/>
          <w:color w:val="000000" w:themeColor="text1"/>
          <w:szCs w:val="24"/>
        </w:rPr>
      </w:pPr>
      <w:r w:rsidRPr="00CC2D4A">
        <w:rPr>
          <w:rFonts w:ascii="Arial" w:hAnsi="Arial" w:cs="Arial"/>
          <w:color w:val="000000" w:themeColor="text1"/>
          <w:szCs w:val="24"/>
        </w:rPr>
        <w:t>3</w:t>
      </w:r>
      <w:r w:rsidR="00A919A9" w:rsidRPr="00CC2D4A">
        <w:rPr>
          <w:rFonts w:ascii="Arial" w:hAnsi="Arial" w:cs="Arial"/>
          <w:color w:val="000000" w:themeColor="text1"/>
          <w:szCs w:val="24"/>
        </w:rPr>
        <w:t>.</w:t>
      </w:r>
      <w:r w:rsidRPr="00CC2D4A">
        <w:rPr>
          <w:rFonts w:ascii="Arial" w:hAnsi="Arial" w:cs="Arial"/>
          <w:color w:val="000000" w:themeColor="text1"/>
          <w:szCs w:val="24"/>
        </w:rPr>
        <w:t xml:space="preserve"> Over </w:t>
      </w:r>
      <w:proofErr w:type="spellStart"/>
      <w:r w:rsidRPr="00CC2D4A">
        <w:rPr>
          <w:rFonts w:ascii="Arial" w:hAnsi="Arial" w:cs="Arial"/>
          <w:color w:val="000000" w:themeColor="text1"/>
          <w:szCs w:val="24"/>
        </w:rPr>
        <w:t>Php</w:t>
      </w:r>
      <w:proofErr w:type="spellEnd"/>
      <w:r w:rsidRPr="00CC2D4A">
        <w:rPr>
          <w:rFonts w:ascii="Arial" w:hAnsi="Arial" w:cs="Arial"/>
          <w:color w:val="000000" w:themeColor="text1"/>
          <w:szCs w:val="24"/>
        </w:rPr>
        <w:t xml:space="preserve"> 500,000 to </w:t>
      </w:r>
      <w:proofErr w:type="spellStart"/>
      <w:r w:rsidRPr="00CC2D4A">
        <w:rPr>
          <w:rFonts w:ascii="Arial" w:hAnsi="Arial" w:cs="Arial"/>
          <w:color w:val="000000" w:themeColor="text1"/>
          <w:szCs w:val="24"/>
        </w:rPr>
        <w:t>Php</w:t>
      </w:r>
      <w:proofErr w:type="spellEnd"/>
      <w:r w:rsidRPr="00CC2D4A">
        <w:rPr>
          <w:rFonts w:ascii="Arial" w:hAnsi="Arial" w:cs="Arial"/>
          <w:color w:val="000000" w:themeColor="text1"/>
          <w:szCs w:val="24"/>
        </w:rPr>
        <w:t xml:space="preserve"> 1</w:t>
      </w:r>
      <w:r w:rsidR="000C2CC2" w:rsidRPr="00CC2D4A">
        <w:rPr>
          <w:rFonts w:ascii="Arial" w:hAnsi="Arial" w:cs="Arial"/>
          <w:color w:val="000000" w:themeColor="text1"/>
          <w:szCs w:val="24"/>
        </w:rPr>
        <w:t xml:space="preserve"> million               </w:t>
      </w:r>
      <w:r w:rsidR="000C2CC2" w:rsidRPr="00CC2D4A">
        <w:rPr>
          <w:rFonts w:ascii="Arial" w:hAnsi="Arial" w:cs="Arial"/>
          <w:color w:val="000000" w:themeColor="text1"/>
          <w:szCs w:val="24"/>
        </w:rPr>
        <w:tab/>
      </w:r>
      <w:proofErr w:type="spellStart"/>
      <w:r w:rsidR="000C2CC2" w:rsidRPr="00CC2D4A">
        <w:rPr>
          <w:rFonts w:ascii="Arial" w:hAnsi="Arial" w:cs="Arial"/>
          <w:color w:val="000000" w:themeColor="text1"/>
          <w:szCs w:val="24"/>
        </w:rPr>
        <w:t>Php</w:t>
      </w:r>
      <w:proofErr w:type="spellEnd"/>
      <w:r w:rsidR="000C2CC2" w:rsidRPr="00CC2D4A">
        <w:rPr>
          <w:rFonts w:ascii="Arial" w:hAnsi="Arial" w:cs="Arial"/>
          <w:color w:val="000000" w:themeColor="text1"/>
          <w:szCs w:val="24"/>
        </w:rPr>
        <w:t xml:space="preserve"> 2,</w:t>
      </w:r>
      <w:r w:rsidR="00A919A9" w:rsidRPr="00CC2D4A">
        <w:rPr>
          <w:rFonts w:ascii="Arial" w:hAnsi="Arial" w:cs="Arial"/>
          <w:color w:val="000000" w:themeColor="text1"/>
          <w:szCs w:val="24"/>
        </w:rPr>
        <w:t>88</w:t>
      </w:r>
      <w:r w:rsidRPr="00CC2D4A">
        <w:rPr>
          <w:rFonts w:ascii="Arial" w:hAnsi="Arial" w:cs="Arial"/>
          <w:color w:val="000000" w:themeColor="text1"/>
          <w:szCs w:val="24"/>
        </w:rPr>
        <w:t>0.00</w:t>
      </w:r>
    </w:p>
    <w:p w14:paraId="6B2AA478" w14:textId="77777777" w:rsidR="00913253" w:rsidRPr="00CC2D4A" w:rsidRDefault="00913253" w:rsidP="00E175F1">
      <w:pPr>
        <w:jc w:val="both"/>
        <w:rPr>
          <w:rFonts w:ascii="Arial" w:hAnsi="Arial" w:cs="Arial"/>
          <w:color w:val="000000" w:themeColor="text1"/>
          <w:szCs w:val="24"/>
        </w:rPr>
      </w:pPr>
      <w:r w:rsidRPr="00CC2D4A">
        <w:rPr>
          <w:rFonts w:ascii="Arial" w:hAnsi="Arial" w:cs="Arial"/>
          <w:color w:val="000000" w:themeColor="text1"/>
          <w:szCs w:val="24"/>
        </w:rPr>
        <w:t>4</w:t>
      </w:r>
      <w:r w:rsidR="00A919A9" w:rsidRPr="00CC2D4A">
        <w:rPr>
          <w:rFonts w:ascii="Arial" w:hAnsi="Arial" w:cs="Arial"/>
          <w:color w:val="000000" w:themeColor="text1"/>
          <w:szCs w:val="24"/>
        </w:rPr>
        <w:t>.</w:t>
      </w:r>
      <w:r w:rsidRPr="00CC2D4A">
        <w:rPr>
          <w:rFonts w:ascii="Arial" w:hAnsi="Arial" w:cs="Arial"/>
          <w:color w:val="000000" w:themeColor="text1"/>
          <w:szCs w:val="24"/>
        </w:rPr>
        <w:t xml:space="preserve"> Over </w:t>
      </w:r>
      <w:proofErr w:type="spellStart"/>
      <w:r w:rsidRPr="00CC2D4A">
        <w:rPr>
          <w:rFonts w:ascii="Arial" w:hAnsi="Arial" w:cs="Arial"/>
          <w:color w:val="000000" w:themeColor="text1"/>
          <w:szCs w:val="24"/>
        </w:rPr>
        <w:t>Php</w:t>
      </w:r>
      <w:proofErr w:type="spellEnd"/>
      <w:r w:rsidRPr="00CC2D4A">
        <w:rPr>
          <w:rFonts w:ascii="Arial" w:hAnsi="Arial" w:cs="Arial"/>
          <w:color w:val="000000" w:themeColor="text1"/>
          <w:szCs w:val="24"/>
        </w:rPr>
        <w:t xml:space="preserve"> 1 million </w:t>
      </w:r>
      <w:proofErr w:type="spellStart"/>
      <w:r w:rsidRPr="00CC2D4A">
        <w:rPr>
          <w:rFonts w:ascii="Arial" w:hAnsi="Arial" w:cs="Arial"/>
          <w:color w:val="000000" w:themeColor="text1"/>
          <w:szCs w:val="24"/>
        </w:rPr>
        <w:t>Php</w:t>
      </w:r>
      <w:proofErr w:type="spellEnd"/>
      <w:r w:rsidRPr="00CC2D4A">
        <w:rPr>
          <w:rFonts w:ascii="Arial" w:hAnsi="Arial" w:cs="Arial"/>
          <w:color w:val="000000" w:themeColor="text1"/>
          <w:szCs w:val="24"/>
        </w:rPr>
        <w:t xml:space="preserve"> 2 mil</w:t>
      </w:r>
      <w:r w:rsidR="000C2CC2" w:rsidRPr="00CC2D4A">
        <w:rPr>
          <w:rFonts w:ascii="Arial" w:hAnsi="Arial" w:cs="Arial"/>
          <w:color w:val="000000" w:themeColor="text1"/>
          <w:szCs w:val="24"/>
        </w:rPr>
        <w:t xml:space="preserve">lion                   </w:t>
      </w:r>
      <w:r w:rsidR="000C2CC2" w:rsidRPr="00CC2D4A">
        <w:rPr>
          <w:rFonts w:ascii="Arial" w:hAnsi="Arial" w:cs="Arial"/>
          <w:color w:val="000000" w:themeColor="text1"/>
          <w:szCs w:val="24"/>
        </w:rPr>
        <w:tab/>
      </w:r>
      <w:proofErr w:type="spellStart"/>
      <w:r w:rsidR="000C2CC2" w:rsidRPr="00CC2D4A">
        <w:rPr>
          <w:rFonts w:ascii="Arial" w:hAnsi="Arial" w:cs="Arial"/>
          <w:color w:val="000000" w:themeColor="text1"/>
          <w:szCs w:val="24"/>
        </w:rPr>
        <w:t>Php</w:t>
      </w:r>
      <w:proofErr w:type="spellEnd"/>
      <w:r w:rsidR="00DE5DBD" w:rsidRPr="00CC2D4A">
        <w:rPr>
          <w:rFonts w:ascii="Arial" w:hAnsi="Arial" w:cs="Arial"/>
          <w:color w:val="000000" w:themeColor="text1"/>
          <w:szCs w:val="24"/>
        </w:rPr>
        <w:t xml:space="preserve"> </w:t>
      </w:r>
      <w:r w:rsidR="00A919A9" w:rsidRPr="00CC2D4A">
        <w:rPr>
          <w:rFonts w:ascii="Arial" w:hAnsi="Arial" w:cs="Arial"/>
          <w:color w:val="000000" w:themeColor="text1"/>
          <w:szCs w:val="24"/>
        </w:rPr>
        <w:t>4</w:t>
      </w:r>
      <w:r w:rsidR="000C2CC2" w:rsidRPr="00CC2D4A">
        <w:rPr>
          <w:rFonts w:ascii="Arial" w:hAnsi="Arial" w:cs="Arial"/>
          <w:color w:val="000000" w:themeColor="text1"/>
          <w:szCs w:val="24"/>
        </w:rPr>
        <w:t>,</w:t>
      </w:r>
      <w:r w:rsidR="00A919A9" w:rsidRPr="00CC2D4A">
        <w:rPr>
          <w:rFonts w:ascii="Arial" w:hAnsi="Arial" w:cs="Arial"/>
          <w:color w:val="000000" w:themeColor="text1"/>
          <w:szCs w:val="24"/>
        </w:rPr>
        <w:t>320</w:t>
      </w:r>
      <w:r w:rsidRPr="00CC2D4A">
        <w:rPr>
          <w:rFonts w:ascii="Arial" w:hAnsi="Arial" w:cs="Arial"/>
          <w:color w:val="000000" w:themeColor="text1"/>
          <w:szCs w:val="24"/>
        </w:rPr>
        <w:t>.00</w:t>
      </w:r>
    </w:p>
    <w:p w14:paraId="5DF4854E" w14:textId="77777777" w:rsidR="00913253" w:rsidRPr="00CC2D4A" w:rsidRDefault="00913253" w:rsidP="00E175F1">
      <w:pPr>
        <w:jc w:val="both"/>
        <w:rPr>
          <w:rFonts w:ascii="Arial" w:hAnsi="Arial" w:cs="Arial"/>
          <w:color w:val="000000" w:themeColor="text1"/>
          <w:szCs w:val="24"/>
        </w:rPr>
      </w:pPr>
      <w:r w:rsidRPr="00CC2D4A">
        <w:rPr>
          <w:rFonts w:ascii="Arial" w:hAnsi="Arial" w:cs="Arial"/>
          <w:color w:val="000000" w:themeColor="text1"/>
          <w:szCs w:val="24"/>
        </w:rPr>
        <w:t>5</w:t>
      </w:r>
      <w:r w:rsidR="00A919A9" w:rsidRPr="00CC2D4A">
        <w:rPr>
          <w:rFonts w:ascii="Arial" w:hAnsi="Arial" w:cs="Arial"/>
          <w:color w:val="000000" w:themeColor="text1"/>
          <w:szCs w:val="24"/>
        </w:rPr>
        <w:t>.</w:t>
      </w:r>
      <w:r w:rsidRPr="00CC2D4A">
        <w:rPr>
          <w:rFonts w:ascii="Arial" w:hAnsi="Arial" w:cs="Arial"/>
          <w:color w:val="000000" w:themeColor="text1"/>
          <w:szCs w:val="24"/>
        </w:rPr>
        <w:t xml:space="preserve"> Over </w:t>
      </w:r>
      <w:proofErr w:type="spellStart"/>
      <w:r w:rsidRPr="00CC2D4A">
        <w:rPr>
          <w:rFonts w:ascii="Arial" w:hAnsi="Arial" w:cs="Arial"/>
          <w:color w:val="000000" w:themeColor="text1"/>
          <w:szCs w:val="24"/>
        </w:rPr>
        <w:t>Php</w:t>
      </w:r>
      <w:proofErr w:type="spellEnd"/>
      <w:r w:rsidRPr="00CC2D4A">
        <w:rPr>
          <w:rFonts w:ascii="Arial" w:hAnsi="Arial" w:cs="Arial"/>
          <w:color w:val="000000" w:themeColor="text1"/>
          <w:szCs w:val="24"/>
        </w:rPr>
        <w:t xml:space="preserve"> 2 million                                         </w:t>
      </w:r>
      <w:r w:rsidRPr="00CC2D4A">
        <w:rPr>
          <w:rFonts w:ascii="Arial" w:hAnsi="Arial" w:cs="Arial"/>
          <w:color w:val="000000" w:themeColor="text1"/>
          <w:szCs w:val="24"/>
        </w:rPr>
        <w:tab/>
      </w:r>
      <w:proofErr w:type="spellStart"/>
      <w:r w:rsidRPr="00CC2D4A">
        <w:rPr>
          <w:rFonts w:ascii="Arial" w:hAnsi="Arial" w:cs="Arial"/>
          <w:color w:val="000000" w:themeColor="text1"/>
          <w:szCs w:val="24"/>
        </w:rPr>
        <w:t>Php</w:t>
      </w:r>
      <w:proofErr w:type="spellEnd"/>
      <w:r w:rsidR="00DE5DBD" w:rsidRPr="00CC2D4A">
        <w:rPr>
          <w:rFonts w:ascii="Arial" w:hAnsi="Arial" w:cs="Arial"/>
          <w:color w:val="000000" w:themeColor="text1"/>
          <w:szCs w:val="24"/>
        </w:rPr>
        <w:t xml:space="preserve"> </w:t>
      </w:r>
      <w:r w:rsidR="00A919A9" w:rsidRPr="00CC2D4A">
        <w:rPr>
          <w:rFonts w:ascii="Arial" w:hAnsi="Arial" w:cs="Arial"/>
          <w:color w:val="000000" w:themeColor="text1"/>
          <w:szCs w:val="24"/>
        </w:rPr>
        <w:t>7,2</w:t>
      </w:r>
      <w:r w:rsidRPr="00CC2D4A">
        <w:rPr>
          <w:rFonts w:ascii="Arial" w:hAnsi="Arial" w:cs="Arial"/>
          <w:color w:val="000000" w:themeColor="text1"/>
          <w:szCs w:val="24"/>
        </w:rPr>
        <w:t>00.00 + 1/10 of 1%</w:t>
      </w:r>
    </w:p>
    <w:p w14:paraId="08AAE8F7" w14:textId="77777777" w:rsidR="00913253" w:rsidRPr="00CC2D4A" w:rsidRDefault="00913253" w:rsidP="00E175F1">
      <w:pPr>
        <w:jc w:val="both"/>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t xml:space="preserve">of excess of </w:t>
      </w:r>
      <w:proofErr w:type="spellStart"/>
      <w:r w:rsidRPr="00CC2D4A">
        <w:rPr>
          <w:rFonts w:ascii="Arial" w:hAnsi="Arial" w:cs="Arial"/>
          <w:color w:val="000000" w:themeColor="text1"/>
          <w:szCs w:val="24"/>
        </w:rPr>
        <w:t>Php</w:t>
      </w:r>
      <w:proofErr w:type="spellEnd"/>
      <w:r w:rsidRPr="00CC2D4A">
        <w:rPr>
          <w:rFonts w:ascii="Arial" w:hAnsi="Arial" w:cs="Arial"/>
          <w:color w:val="000000" w:themeColor="text1"/>
          <w:szCs w:val="24"/>
        </w:rPr>
        <w:t xml:space="preserve"> 2M</w:t>
      </w:r>
    </w:p>
    <w:p w14:paraId="1FB8073A" w14:textId="77777777" w:rsidR="00913253" w:rsidRPr="00CC2D4A" w:rsidRDefault="00913253" w:rsidP="00E175F1">
      <w:pPr>
        <w:jc w:val="both"/>
        <w:rPr>
          <w:rFonts w:ascii="Arial" w:hAnsi="Arial" w:cs="Arial"/>
          <w:color w:val="000000" w:themeColor="text1"/>
          <w:szCs w:val="24"/>
        </w:rPr>
      </w:pPr>
    </w:p>
    <w:p w14:paraId="71F9F816" w14:textId="77777777" w:rsidR="00913253" w:rsidRPr="00CC2D4A" w:rsidRDefault="00913253" w:rsidP="00E175F1">
      <w:pPr>
        <w:numPr>
          <w:ilvl w:val="0"/>
          <w:numId w:val="28"/>
        </w:numPr>
        <w:ind w:left="0"/>
        <w:jc w:val="both"/>
        <w:rPr>
          <w:rFonts w:ascii="Arial" w:hAnsi="Arial" w:cs="Arial"/>
          <w:color w:val="000000" w:themeColor="text1"/>
          <w:szCs w:val="24"/>
        </w:rPr>
      </w:pPr>
      <w:r w:rsidRPr="00CC2D4A">
        <w:rPr>
          <w:rFonts w:ascii="Arial" w:hAnsi="Arial" w:cs="Arial"/>
          <w:color w:val="000000" w:themeColor="text1"/>
          <w:szCs w:val="24"/>
        </w:rPr>
        <w:t>Special Uses/Projects</w:t>
      </w:r>
    </w:p>
    <w:p w14:paraId="1DAF50CA" w14:textId="77777777" w:rsidR="00913253" w:rsidRPr="00CC2D4A" w:rsidRDefault="00913253" w:rsidP="00E175F1">
      <w:pPr>
        <w:jc w:val="both"/>
        <w:rPr>
          <w:rFonts w:ascii="Arial" w:hAnsi="Arial" w:cs="Arial"/>
          <w:color w:val="000000" w:themeColor="text1"/>
          <w:sz w:val="22"/>
          <w:szCs w:val="22"/>
        </w:rPr>
      </w:pPr>
    </w:p>
    <w:p w14:paraId="69BB2554" w14:textId="77777777" w:rsidR="00913253" w:rsidRPr="00CC2D4A" w:rsidRDefault="00913253" w:rsidP="00E175F1">
      <w:pPr>
        <w:jc w:val="both"/>
        <w:rPr>
          <w:rFonts w:ascii="Arial" w:hAnsi="Arial" w:cs="Arial"/>
          <w:color w:val="000000" w:themeColor="text1"/>
          <w:szCs w:val="24"/>
        </w:rPr>
      </w:pPr>
      <w:r w:rsidRPr="00CC2D4A">
        <w:rPr>
          <w:rFonts w:ascii="Arial" w:hAnsi="Arial" w:cs="Arial"/>
          <w:color w:val="000000" w:themeColor="text1"/>
          <w:szCs w:val="24"/>
        </w:rPr>
        <w:t>1</w:t>
      </w:r>
      <w:r w:rsidR="009E6796" w:rsidRPr="00CC2D4A">
        <w:rPr>
          <w:rFonts w:ascii="Arial" w:hAnsi="Arial" w:cs="Arial"/>
          <w:color w:val="000000" w:themeColor="text1"/>
          <w:szCs w:val="24"/>
        </w:rPr>
        <w:t>.</w:t>
      </w:r>
      <w:r w:rsidRPr="00CC2D4A">
        <w:rPr>
          <w:rFonts w:ascii="Arial" w:hAnsi="Arial" w:cs="Arial"/>
          <w:color w:val="000000" w:themeColor="text1"/>
          <w:szCs w:val="24"/>
        </w:rPr>
        <w:t xml:space="preserve"> Below </w:t>
      </w:r>
      <w:proofErr w:type="spellStart"/>
      <w:r w:rsidRPr="00CC2D4A">
        <w:rPr>
          <w:rFonts w:ascii="Arial" w:hAnsi="Arial" w:cs="Arial"/>
          <w:color w:val="000000" w:themeColor="text1"/>
          <w:szCs w:val="24"/>
        </w:rPr>
        <w:t>Php</w:t>
      </w:r>
      <w:proofErr w:type="spellEnd"/>
      <w:r w:rsidRPr="00CC2D4A">
        <w:rPr>
          <w:rFonts w:ascii="Arial" w:hAnsi="Arial" w:cs="Arial"/>
          <w:color w:val="000000" w:themeColor="text1"/>
          <w:szCs w:val="24"/>
        </w:rPr>
        <w:t xml:space="preserve"> 2 million</w:t>
      </w: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t>Php</w:t>
      </w:r>
      <w:r w:rsidR="009E6796" w:rsidRPr="00CC2D4A">
        <w:rPr>
          <w:rFonts w:ascii="Arial" w:hAnsi="Arial" w:cs="Arial"/>
          <w:color w:val="000000" w:themeColor="text1"/>
          <w:szCs w:val="24"/>
        </w:rPr>
        <w:t>7,2</w:t>
      </w:r>
      <w:r w:rsidRPr="00CC2D4A">
        <w:rPr>
          <w:rFonts w:ascii="Arial" w:hAnsi="Arial" w:cs="Arial"/>
          <w:color w:val="000000" w:themeColor="text1"/>
          <w:szCs w:val="24"/>
        </w:rPr>
        <w:t>00.00</w:t>
      </w:r>
    </w:p>
    <w:p w14:paraId="4B940073" w14:textId="77777777" w:rsidR="00913253" w:rsidRPr="00CC2D4A" w:rsidRDefault="00913253" w:rsidP="00E175F1">
      <w:pPr>
        <w:jc w:val="both"/>
        <w:rPr>
          <w:rFonts w:ascii="Arial" w:hAnsi="Arial" w:cs="Arial"/>
          <w:color w:val="000000" w:themeColor="text1"/>
          <w:szCs w:val="24"/>
        </w:rPr>
      </w:pPr>
      <w:r w:rsidRPr="00CC2D4A">
        <w:rPr>
          <w:rFonts w:ascii="Arial" w:hAnsi="Arial" w:cs="Arial"/>
          <w:color w:val="000000" w:themeColor="text1"/>
          <w:szCs w:val="24"/>
        </w:rPr>
        <w:t>2</w:t>
      </w:r>
      <w:r w:rsidR="009E6796" w:rsidRPr="00CC2D4A">
        <w:rPr>
          <w:rFonts w:ascii="Arial" w:hAnsi="Arial" w:cs="Arial"/>
          <w:color w:val="000000" w:themeColor="text1"/>
          <w:szCs w:val="24"/>
        </w:rPr>
        <w:t>.</w:t>
      </w:r>
      <w:r w:rsidRPr="00CC2D4A">
        <w:rPr>
          <w:rFonts w:ascii="Arial" w:hAnsi="Arial" w:cs="Arial"/>
          <w:color w:val="000000" w:themeColor="text1"/>
          <w:szCs w:val="24"/>
        </w:rPr>
        <w:t xml:space="preserve"> Over </w:t>
      </w:r>
      <w:proofErr w:type="spellStart"/>
      <w:r w:rsidRPr="00CC2D4A">
        <w:rPr>
          <w:rFonts w:ascii="Arial" w:hAnsi="Arial" w:cs="Arial"/>
          <w:color w:val="000000" w:themeColor="text1"/>
          <w:szCs w:val="24"/>
        </w:rPr>
        <w:t>Php</w:t>
      </w:r>
      <w:proofErr w:type="spellEnd"/>
      <w:r w:rsidRPr="00CC2D4A">
        <w:rPr>
          <w:rFonts w:ascii="Arial" w:hAnsi="Arial" w:cs="Arial"/>
          <w:color w:val="000000" w:themeColor="text1"/>
          <w:szCs w:val="24"/>
        </w:rPr>
        <w:t xml:space="preserve"> 2 million                                        </w:t>
      </w:r>
      <w:r w:rsidRPr="00CC2D4A">
        <w:rPr>
          <w:rFonts w:ascii="Arial" w:hAnsi="Arial" w:cs="Arial"/>
          <w:color w:val="000000" w:themeColor="text1"/>
          <w:szCs w:val="24"/>
        </w:rPr>
        <w:tab/>
        <w:t>Php</w:t>
      </w:r>
      <w:r w:rsidR="009E6796" w:rsidRPr="00CC2D4A">
        <w:rPr>
          <w:rFonts w:ascii="Arial" w:hAnsi="Arial" w:cs="Arial"/>
          <w:color w:val="000000" w:themeColor="text1"/>
          <w:szCs w:val="24"/>
        </w:rPr>
        <w:t>7,2</w:t>
      </w:r>
      <w:r w:rsidRPr="00CC2D4A">
        <w:rPr>
          <w:rFonts w:ascii="Arial" w:hAnsi="Arial" w:cs="Arial"/>
          <w:color w:val="000000" w:themeColor="text1"/>
          <w:szCs w:val="24"/>
        </w:rPr>
        <w:t>00.00 + 1/10 of 1%</w:t>
      </w:r>
    </w:p>
    <w:p w14:paraId="07E21C10" w14:textId="77777777" w:rsidR="00913253" w:rsidRPr="00CC2D4A" w:rsidRDefault="000B3B67" w:rsidP="00E175F1">
      <w:pPr>
        <w:jc w:val="both"/>
        <w:rPr>
          <w:rFonts w:ascii="Arial" w:hAnsi="Arial" w:cs="Arial"/>
          <w:color w:val="000000" w:themeColor="text1"/>
          <w:szCs w:val="24"/>
        </w:rPr>
      </w:pP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r>
      <w:r w:rsidRPr="00CC2D4A">
        <w:rPr>
          <w:rFonts w:ascii="Arial" w:hAnsi="Arial" w:cs="Arial"/>
          <w:color w:val="000000" w:themeColor="text1"/>
          <w:szCs w:val="24"/>
        </w:rPr>
        <w:tab/>
      </w:r>
      <w:r w:rsidR="00913253" w:rsidRPr="00CC2D4A">
        <w:rPr>
          <w:rFonts w:ascii="Arial" w:hAnsi="Arial" w:cs="Arial"/>
          <w:color w:val="000000" w:themeColor="text1"/>
          <w:szCs w:val="24"/>
        </w:rPr>
        <w:t xml:space="preserve">cost in excess of </w:t>
      </w:r>
      <w:proofErr w:type="spellStart"/>
      <w:r w:rsidR="00913253" w:rsidRPr="00CC2D4A">
        <w:rPr>
          <w:rFonts w:ascii="Arial" w:hAnsi="Arial" w:cs="Arial"/>
          <w:color w:val="000000" w:themeColor="text1"/>
          <w:szCs w:val="24"/>
        </w:rPr>
        <w:t>Php</w:t>
      </w:r>
      <w:proofErr w:type="spellEnd"/>
      <w:r w:rsidR="00913253" w:rsidRPr="00CC2D4A">
        <w:rPr>
          <w:rFonts w:ascii="Arial" w:hAnsi="Arial" w:cs="Arial"/>
          <w:color w:val="000000" w:themeColor="text1"/>
          <w:szCs w:val="24"/>
        </w:rPr>
        <w:t xml:space="preserve"> 2M</w:t>
      </w:r>
    </w:p>
    <w:p w14:paraId="085B54F4" w14:textId="77777777" w:rsidR="009871DB" w:rsidRPr="00CC2D4A" w:rsidRDefault="009871DB" w:rsidP="00E175F1">
      <w:pPr>
        <w:jc w:val="both"/>
        <w:rPr>
          <w:rFonts w:ascii="Arial" w:hAnsi="Arial" w:cs="Arial"/>
          <w:color w:val="000000" w:themeColor="text1"/>
          <w:szCs w:val="24"/>
        </w:rPr>
      </w:pPr>
    </w:p>
    <w:p w14:paraId="32D6BE87" w14:textId="77777777" w:rsidR="00A96640" w:rsidRPr="00CC2D4A" w:rsidRDefault="000C2CC2" w:rsidP="00E175F1">
      <w:pPr>
        <w:jc w:val="both"/>
        <w:rPr>
          <w:rFonts w:ascii="Arial" w:hAnsi="Arial" w:cs="Arial"/>
          <w:color w:val="000000" w:themeColor="text1"/>
          <w:szCs w:val="24"/>
        </w:rPr>
      </w:pPr>
      <w:r w:rsidRPr="00CC2D4A">
        <w:rPr>
          <w:rFonts w:ascii="Arial" w:hAnsi="Arial" w:cs="Arial"/>
          <w:color w:val="000000" w:themeColor="text1"/>
          <w:szCs w:val="24"/>
        </w:rPr>
        <w:t xml:space="preserve"> G.  Alteration/Expansion </w:t>
      </w:r>
    </w:p>
    <w:p w14:paraId="7358091F" w14:textId="77777777" w:rsidR="00913253" w:rsidRPr="00CC2D4A" w:rsidRDefault="000C2CC2" w:rsidP="00E175F1">
      <w:pPr>
        <w:ind w:firstLine="720"/>
        <w:jc w:val="both"/>
        <w:rPr>
          <w:rFonts w:ascii="Arial" w:hAnsi="Arial" w:cs="Arial"/>
          <w:color w:val="000000" w:themeColor="text1"/>
          <w:szCs w:val="24"/>
        </w:rPr>
      </w:pPr>
      <w:r w:rsidRPr="00CC2D4A">
        <w:rPr>
          <w:rFonts w:ascii="Arial" w:hAnsi="Arial" w:cs="Arial"/>
          <w:color w:val="000000" w:themeColor="text1"/>
          <w:szCs w:val="24"/>
        </w:rPr>
        <w:t>(affected areas/cost of expansion only)</w:t>
      </w:r>
      <w:r w:rsidR="009871DB" w:rsidRPr="00CC2D4A">
        <w:rPr>
          <w:rFonts w:ascii="Arial" w:hAnsi="Arial" w:cs="Arial"/>
          <w:color w:val="000000" w:themeColor="text1"/>
          <w:szCs w:val="24"/>
        </w:rPr>
        <w:tab/>
      </w:r>
      <w:r w:rsidR="009871DB" w:rsidRPr="00CC2D4A">
        <w:rPr>
          <w:rFonts w:ascii="Arial" w:hAnsi="Arial" w:cs="Arial"/>
          <w:color w:val="000000" w:themeColor="text1"/>
          <w:szCs w:val="24"/>
        </w:rPr>
        <w:tab/>
      </w:r>
      <w:r w:rsidR="00A96640" w:rsidRPr="00CC2D4A">
        <w:rPr>
          <w:rFonts w:ascii="Arial" w:hAnsi="Arial" w:cs="Arial"/>
          <w:color w:val="000000" w:themeColor="text1"/>
          <w:szCs w:val="24"/>
        </w:rPr>
        <w:t>same as original application</w:t>
      </w:r>
    </w:p>
    <w:p w14:paraId="1362E06D" w14:textId="77777777" w:rsidR="00A96640" w:rsidRPr="00CC2D4A" w:rsidRDefault="00A96640" w:rsidP="00E175F1">
      <w:pPr>
        <w:ind w:firstLine="720"/>
        <w:jc w:val="both"/>
        <w:rPr>
          <w:rFonts w:ascii="Arial" w:hAnsi="Arial" w:cs="Arial"/>
          <w:color w:val="000000" w:themeColor="text1"/>
          <w:szCs w:val="24"/>
        </w:rPr>
      </w:pPr>
    </w:p>
    <w:p w14:paraId="53487A4E" w14:textId="77777777" w:rsidR="0017150C" w:rsidRPr="00CC2D4A" w:rsidRDefault="0017150C" w:rsidP="00E175F1">
      <w:pPr>
        <w:ind w:firstLine="720"/>
        <w:jc w:val="both"/>
        <w:rPr>
          <w:rFonts w:ascii="Arial" w:hAnsi="Arial" w:cs="Arial"/>
          <w:color w:val="000000" w:themeColor="text1"/>
          <w:szCs w:val="24"/>
        </w:rPr>
      </w:pPr>
    </w:p>
    <w:p w14:paraId="1E88F1D5" w14:textId="77777777" w:rsidR="00A96640" w:rsidRPr="00CC2D4A" w:rsidRDefault="00BE07D3" w:rsidP="00E175F1">
      <w:pPr>
        <w:jc w:val="both"/>
        <w:rPr>
          <w:rFonts w:ascii="Arial" w:hAnsi="Arial" w:cs="Arial"/>
          <w:b/>
          <w:color w:val="000000" w:themeColor="text1"/>
          <w:szCs w:val="24"/>
        </w:rPr>
      </w:pPr>
      <w:r w:rsidRPr="00CC2D4A">
        <w:rPr>
          <w:rFonts w:ascii="Arial" w:hAnsi="Arial" w:cs="Arial"/>
          <w:b/>
          <w:color w:val="000000" w:themeColor="text1"/>
          <w:szCs w:val="24"/>
        </w:rPr>
        <w:t>II.  Subdivision and Condominium</w:t>
      </w:r>
      <w:r w:rsidR="00A96640" w:rsidRPr="00CC2D4A">
        <w:rPr>
          <w:rFonts w:ascii="Arial" w:hAnsi="Arial" w:cs="Arial"/>
          <w:b/>
          <w:color w:val="000000" w:themeColor="text1"/>
          <w:szCs w:val="24"/>
        </w:rPr>
        <w:t xml:space="preserve"> Projects/Activities (Under PD 957)</w:t>
      </w:r>
    </w:p>
    <w:p w14:paraId="06B236A6" w14:textId="77777777" w:rsidR="00A96640" w:rsidRPr="00CC2D4A" w:rsidRDefault="00A96640" w:rsidP="00E175F1">
      <w:pPr>
        <w:jc w:val="both"/>
        <w:rPr>
          <w:rFonts w:ascii="Arial" w:hAnsi="Arial" w:cs="Arial"/>
          <w:b/>
          <w:color w:val="000000" w:themeColor="text1"/>
          <w:szCs w:val="24"/>
        </w:rPr>
      </w:pPr>
    </w:p>
    <w:p w14:paraId="7DE72F9B" w14:textId="77777777" w:rsidR="00A96640" w:rsidRPr="00CC2D4A" w:rsidRDefault="00A96640" w:rsidP="00E175F1">
      <w:pPr>
        <w:jc w:val="both"/>
        <w:rPr>
          <w:rFonts w:ascii="Arial" w:hAnsi="Arial" w:cs="Arial"/>
          <w:b/>
          <w:color w:val="000000" w:themeColor="text1"/>
          <w:szCs w:val="24"/>
        </w:rPr>
      </w:pPr>
    </w:p>
    <w:tbl>
      <w:tblPr>
        <w:tblW w:w="0" w:type="auto"/>
        <w:tblLook w:val="04A0" w:firstRow="1" w:lastRow="0" w:firstColumn="1" w:lastColumn="0" w:noHBand="0" w:noVBand="1"/>
      </w:tblPr>
      <w:tblGrid>
        <w:gridCol w:w="455"/>
        <w:gridCol w:w="523"/>
        <w:gridCol w:w="5411"/>
        <w:gridCol w:w="836"/>
        <w:gridCol w:w="1847"/>
      </w:tblGrid>
      <w:tr w:rsidR="00CC2D4A" w:rsidRPr="00CC2D4A" w14:paraId="7A296F2A" w14:textId="77777777" w:rsidTr="009E6796">
        <w:tc>
          <w:tcPr>
            <w:tcW w:w="7225" w:type="dxa"/>
            <w:gridSpan w:val="4"/>
            <w:tcBorders>
              <w:top w:val="nil"/>
              <w:left w:val="nil"/>
              <w:bottom w:val="nil"/>
              <w:right w:val="nil"/>
            </w:tcBorders>
          </w:tcPr>
          <w:p w14:paraId="291A3B15" w14:textId="77777777" w:rsidR="00A96640" w:rsidRPr="00CC2D4A" w:rsidRDefault="00A96640" w:rsidP="00E175F1">
            <w:pPr>
              <w:jc w:val="both"/>
              <w:rPr>
                <w:rFonts w:ascii="Arial" w:hAnsi="Arial" w:cs="Arial"/>
                <w:color w:val="000000" w:themeColor="text1"/>
                <w:szCs w:val="24"/>
              </w:rPr>
            </w:pPr>
            <w:r w:rsidRPr="00CC2D4A">
              <w:rPr>
                <w:rFonts w:ascii="Arial" w:hAnsi="Arial" w:cs="Arial"/>
                <w:color w:val="000000" w:themeColor="text1"/>
                <w:szCs w:val="24"/>
              </w:rPr>
              <w:t xml:space="preserve">A.  </w:t>
            </w:r>
            <w:r w:rsidR="009E6796" w:rsidRPr="00CC2D4A">
              <w:rPr>
                <w:rFonts w:ascii="Arial" w:hAnsi="Arial" w:cs="Arial"/>
                <w:color w:val="000000" w:themeColor="text1"/>
                <w:szCs w:val="24"/>
              </w:rPr>
              <w:t>Subdivision Projects</w:t>
            </w:r>
          </w:p>
          <w:p w14:paraId="6E594C26" w14:textId="77777777" w:rsidR="00A96640" w:rsidRPr="00CC2D4A" w:rsidRDefault="00A96640" w:rsidP="00E175F1">
            <w:pPr>
              <w:jc w:val="both"/>
              <w:rPr>
                <w:rFonts w:ascii="Arial" w:hAnsi="Arial" w:cs="Arial"/>
                <w:color w:val="000000" w:themeColor="text1"/>
                <w:szCs w:val="24"/>
              </w:rPr>
            </w:pPr>
          </w:p>
        </w:tc>
        <w:tc>
          <w:tcPr>
            <w:tcW w:w="1847" w:type="dxa"/>
            <w:tcBorders>
              <w:top w:val="nil"/>
              <w:left w:val="nil"/>
              <w:bottom w:val="nil"/>
              <w:right w:val="nil"/>
            </w:tcBorders>
          </w:tcPr>
          <w:p w14:paraId="72CB3E7E" w14:textId="77777777" w:rsidR="00A96640" w:rsidRPr="00CC2D4A" w:rsidRDefault="00A96640" w:rsidP="00E175F1">
            <w:pPr>
              <w:jc w:val="both"/>
              <w:rPr>
                <w:rFonts w:ascii="Arial" w:hAnsi="Arial" w:cs="Arial"/>
                <w:color w:val="000000" w:themeColor="text1"/>
                <w:szCs w:val="24"/>
              </w:rPr>
            </w:pPr>
            <w:r w:rsidRPr="00CC2D4A">
              <w:rPr>
                <w:rFonts w:ascii="Arial" w:hAnsi="Arial" w:cs="Arial"/>
                <w:color w:val="000000" w:themeColor="text1"/>
                <w:szCs w:val="24"/>
              </w:rPr>
              <w:t>Rate</w:t>
            </w:r>
          </w:p>
        </w:tc>
      </w:tr>
      <w:tr w:rsidR="00CC2D4A" w:rsidRPr="00CC2D4A" w14:paraId="282CF0B6" w14:textId="77777777" w:rsidTr="009E6796">
        <w:tc>
          <w:tcPr>
            <w:tcW w:w="7225" w:type="dxa"/>
            <w:gridSpan w:val="4"/>
            <w:tcBorders>
              <w:top w:val="nil"/>
              <w:left w:val="nil"/>
              <w:bottom w:val="nil"/>
              <w:right w:val="nil"/>
            </w:tcBorders>
          </w:tcPr>
          <w:p w14:paraId="229AA727" w14:textId="77777777" w:rsidR="009E6796" w:rsidRPr="00CC2D4A" w:rsidRDefault="009E6796" w:rsidP="00E175F1">
            <w:pPr>
              <w:pStyle w:val="ListParagraph"/>
              <w:numPr>
                <w:ilvl w:val="3"/>
                <w:numId w:val="36"/>
              </w:numPr>
              <w:ind w:left="0" w:hanging="270"/>
              <w:jc w:val="both"/>
              <w:rPr>
                <w:rFonts w:ascii="Arial" w:hAnsi="Arial" w:cs="Arial"/>
                <w:color w:val="000000" w:themeColor="text1"/>
                <w:szCs w:val="24"/>
              </w:rPr>
            </w:pPr>
            <w:r w:rsidRPr="00CC2D4A">
              <w:rPr>
                <w:rFonts w:ascii="Arial" w:hAnsi="Arial" w:cs="Arial"/>
                <w:color w:val="000000" w:themeColor="text1"/>
                <w:szCs w:val="24"/>
              </w:rPr>
              <w:t>Approval of Subdivision Plan (including townhouses)</w:t>
            </w:r>
          </w:p>
        </w:tc>
        <w:tc>
          <w:tcPr>
            <w:tcW w:w="1847" w:type="dxa"/>
            <w:tcBorders>
              <w:top w:val="nil"/>
              <w:left w:val="nil"/>
              <w:bottom w:val="nil"/>
              <w:right w:val="nil"/>
            </w:tcBorders>
          </w:tcPr>
          <w:p w14:paraId="220B579D" w14:textId="77777777" w:rsidR="009E6796" w:rsidRPr="00CC2D4A" w:rsidRDefault="009E6796" w:rsidP="00E175F1">
            <w:pPr>
              <w:jc w:val="both"/>
              <w:rPr>
                <w:rFonts w:ascii="Arial" w:hAnsi="Arial" w:cs="Arial"/>
                <w:color w:val="000000" w:themeColor="text1"/>
                <w:szCs w:val="24"/>
              </w:rPr>
            </w:pPr>
          </w:p>
        </w:tc>
      </w:tr>
      <w:tr w:rsidR="00CC2D4A" w:rsidRPr="00CC2D4A" w14:paraId="06B4B279" w14:textId="77777777" w:rsidTr="009E6796">
        <w:tc>
          <w:tcPr>
            <w:tcW w:w="455" w:type="dxa"/>
            <w:tcBorders>
              <w:top w:val="nil"/>
              <w:left w:val="nil"/>
              <w:bottom w:val="nil"/>
              <w:right w:val="nil"/>
            </w:tcBorders>
          </w:tcPr>
          <w:p w14:paraId="5F1B4551" w14:textId="77777777" w:rsidR="00A96640" w:rsidRPr="00CC2D4A" w:rsidRDefault="00A96640" w:rsidP="00E175F1">
            <w:pPr>
              <w:jc w:val="both"/>
              <w:rPr>
                <w:rFonts w:ascii="Arial" w:hAnsi="Arial" w:cs="Arial"/>
                <w:color w:val="000000" w:themeColor="text1"/>
                <w:szCs w:val="24"/>
              </w:rPr>
            </w:pPr>
          </w:p>
        </w:tc>
        <w:tc>
          <w:tcPr>
            <w:tcW w:w="5934" w:type="dxa"/>
            <w:gridSpan w:val="2"/>
            <w:tcBorders>
              <w:top w:val="nil"/>
              <w:left w:val="nil"/>
              <w:bottom w:val="nil"/>
              <w:right w:val="nil"/>
            </w:tcBorders>
          </w:tcPr>
          <w:p w14:paraId="343F0E0B" w14:textId="77777777" w:rsidR="00A96640" w:rsidRPr="00CC2D4A" w:rsidRDefault="00A96640" w:rsidP="00E175F1">
            <w:pPr>
              <w:ind w:hanging="432"/>
              <w:jc w:val="both"/>
              <w:rPr>
                <w:rFonts w:ascii="Arial" w:hAnsi="Arial" w:cs="Arial"/>
                <w:color w:val="000000" w:themeColor="text1"/>
                <w:szCs w:val="24"/>
              </w:rPr>
            </w:pPr>
            <w:r w:rsidRPr="00CC2D4A">
              <w:rPr>
                <w:rFonts w:ascii="Arial" w:hAnsi="Arial" w:cs="Arial"/>
                <w:color w:val="000000" w:themeColor="text1"/>
                <w:szCs w:val="24"/>
              </w:rPr>
              <w:t>1. Preliminary Approval and Locational Clearance (PALC)/ Preliminary Subdivision Development Plan (PSDP)</w:t>
            </w:r>
          </w:p>
        </w:tc>
        <w:tc>
          <w:tcPr>
            <w:tcW w:w="836" w:type="dxa"/>
            <w:tcBorders>
              <w:top w:val="nil"/>
              <w:left w:val="nil"/>
              <w:bottom w:val="nil"/>
              <w:right w:val="nil"/>
            </w:tcBorders>
          </w:tcPr>
          <w:p w14:paraId="720A78C3" w14:textId="77777777" w:rsidR="00A96640" w:rsidRPr="00CC2D4A" w:rsidRDefault="00A96640" w:rsidP="00E175F1">
            <w:pPr>
              <w:ind w:hanging="432"/>
              <w:jc w:val="both"/>
              <w:rPr>
                <w:rFonts w:ascii="Arial" w:hAnsi="Arial" w:cs="Arial"/>
                <w:color w:val="000000" w:themeColor="text1"/>
                <w:szCs w:val="24"/>
              </w:rPr>
            </w:pPr>
          </w:p>
        </w:tc>
        <w:tc>
          <w:tcPr>
            <w:tcW w:w="1847" w:type="dxa"/>
            <w:tcBorders>
              <w:top w:val="nil"/>
              <w:left w:val="nil"/>
              <w:bottom w:val="nil"/>
              <w:right w:val="nil"/>
            </w:tcBorders>
          </w:tcPr>
          <w:p w14:paraId="16C7B698" w14:textId="77777777" w:rsidR="00A96640" w:rsidRPr="00CC2D4A" w:rsidRDefault="00A96640" w:rsidP="00E175F1">
            <w:pPr>
              <w:jc w:val="both"/>
              <w:rPr>
                <w:rFonts w:ascii="Arial" w:hAnsi="Arial" w:cs="Arial"/>
                <w:color w:val="000000" w:themeColor="text1"/>
                <w:szCs w:val="24"/>
              </w:rPr>
            </w:pPr>
          </w:p>
        </w:tc>
      </w:tr>
      <w:tr w:rsidR="00CC2D4A" w:rsidRPr="00CC2D4A" w14:paraId="1FE2C6C4" w14:textId="77777777" w:rsidTr="009E6796">
        <w:tc>
          <w:tcPr>
            <w:tcW w:w="455" w:type="dxa"/>
            <w:tcBorders>
              <w:top w:val="nil"/>
              <w:left w:val="nil"/>
              <w:bottom w:val="nil"/>
              <w:right w:val="nil"/>
            </w:tcBorders>
          </w:tcPr>
          <w:p w14:paraId="5D2F89D9" w14:textId="77777777" w:rsidR="009E6796" w:rsidRPr="00CC2D4A" w:rsidRDefault="009E6796" w:rsidP="00E175F1">
            <w:pPr>
              <w:jc w:val="both"/>
              <w:rPr>
                <w:rFonts w:ascii="Arial" w:hAnsi="Arial" w:cs="Arial"/>
                <w:color w:val="000000" w:themeColor="text1"/>
                <w:szCs w:val="24"/>
              </w:rPr>
            </w:pPr>
          </w:p>
        </w:tc>
        <w:tc>
          <w:tcPr>
            <w:tcW w:w="523" w:type="dxa"/>
            <w:tcBorders>
              <w:top w:val="nil"/>
              <w:left w:val="nil"/>
              <w:bottom w:val="nil"/>
              <w:right w:val="nil"/>
            </w:tcBorders>
          </w:tcPr>
          <w:p w14:paraId="03C82506" w14:textId="77777777" w:rsidR="009E6796" w:rsidRPr="00CC2D4A" w:rsidRDefault="009E6796" w:rsidP="00E175F1">
            <w:pPr>
              <w:ind w:hanging="432"/>
              <w:jc w:val="both"/>
              <w:rPr>
                <w:rFonts w:ascii="Arial" w:hAnsi="Arial" w:cs="Arial"/>
                <w:color w:val="000000" w:themeColor="text1"/>
                <w:szCs w:val="24"/>
              </w:rPr>
            </w:pPr>
          </w:p>
        </w:tc>
        <w:tc>
          <w:tcPr>
            <w:tcW w:w="5411" w:type="dxa"/>
            <w:tcBorders>
              <w:top w:val="nil"/>
              <w:left w:val="nil"/>
              <w:bottom w:val="nil"/>
              <w:right w:val="nil"/>
            </w:tcBorders>
          </w:tcPr>
          <w:p w14:paraId="30410CD4" w14:textId="77777777" w:rsidR="009E6796" w:rsidRPr="00CC2D4A" w:rsidRDefault="009E6796" w:rsidP="00E175F1">
            <w:pPr>
              <w:ind w:hanging="432"/>
              <w:jc w:val="both"/>
              <w:rPr>
                <w:rFonts w:ascii="Arial" w:hAnsi="Arial" w:cs="Arial"/>
                <w:color w:val="000000" w:themeColor="text1"/>
                <w:szCs w:val="24"/>
              </w:rPr>
            </w:pPr>
            <w:r w:rsidRPr="00CC2D4A">
              <w:rPr>
                <w:rFonts w:ascii="Arial" w:hAnsi="Arial" w:cs="Arial"/>
                <w:color w:val="000000" w:themeColor="text1"/>
                <w:szCs w:val="24"/>
              </w:rPr>
              <w:t>a. Processing Fee</w:t>
            </w:r>
          </w:p>
        </w:tc>
        <w:tc>
          <w:tcPr>
            <w:tcW w:w="836" w:type="dxa"/>
            <w:tcBorders>
              <w:top w:val="nil"/>
              <w:left w:val="nil"/>
              <w:bottom w:val="nil"/>
              <w:right w:val="nil"/>
            </w:tcBorders>
          </w:tcPr>
          <w:p w14:paraId="4A95FCF4" w14:textId="77777777" w:rsidR="009E6796" w:rsidRPr="00CC2D4A" w:rsidRDefault="009E6796" w:rsidP="00E175F1">
            <w:pPr>
              <w:ind w:hanging="432"/>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847" w:type="dxa"/>
            <w:tcBorders>
              <w:top w:val="nil"/>
              <w:left w:val="nil"/>
              <w:bottom w:val="nil"/>
              <w:right w:val="nil"/>
            </w:tcBorders>
          </w:tcPr>
          <w:p w14:paraId="7715F19B" w14:textId="77777777" w:rsidR="009E6796" w:rsidRPr="00CC2D4A" w:rsidRDefault="009E6796" w:rsidP="00E175F1">
            <w:pPr>
              <w:jc w:val="both"/>
              <w:rPr>
                <w:rFonts w:ascii="Arial" w:hAnsi="Arial" w:cs="Arial"/>
                <w:color w:val="000000" w:themeColor="text1"/>
                <w:szCs w:val="24"/>
              </w:rPr>
            </w:pPr>
            <w:r w:rsidRPr="00CC2D4A">
              <w:rPr>
                <w:rFonts w:ascii="Arial" w:hAnsi="Arial" w:cs="Arial"/>
                <w:color w:val="000000" w:themeColor="text1"/>
                <w:szCs w:val="24"/>
              </w:rPr>
              <w:t>P360/ha. or a fraction thereof</w:t>
            </w:r>
          </w:p>
        </w:tc>
      </w:tr>
      <w:tr w:rsidR="00CC2D4A" w:rsidRPr="00CC2D4A" w14:paraId="0FB8B567" w14:textId="77777777" w:rsidTr="009E6796">
        <w:tc>
          <w:tcPr>
            <w:tcW w:w="455" w:type="dxa"/>
            <w:tcBorders>
              <w:top w:val="nil"/>
              <w:left w:val="nil"/>
              <w:bottom w:val="nil"/>
              <w:right w:val="nil"/>
            </w:tcBorders>
          </w:tcPr>
          <w:p w14:paraId="59EFFFA1" w14:textId="77777777" w:rsidR="009E6796" w:rsidRPr="00CC2D4A" w:rsidRDefault="009E6796" w:rsidP="00E175F1">
            <w:pPr>
              <w:jc w:val="both"/>
              <w:rPr>
                <w:rFonts w:ascii="Arial" w:hAnsi="Arial" w:cs="Arial"/>
                <w:color w:val="000000" w:themeColor="text1"/>
                <w:szCs w:val="24"/>
              </w:rPr>
            </w:pPr>
          </w:p>
        </w:tc>
        <w:tc>
          <w:tcPr>
            <w:tcW w:w="523" w:type="dxa"/>
            <w:tcBorders>
              <w:top w:val="nil"/>
              <w:left w:val="nil"/>
              <w:bottom w:val="nil"/>
              <w:right w:val="nil"/>
            </w:tcBorders>
          </w:tcPr>
          <w:p w14:paraId="672EA6B1" w14:textId="77777777" w:rsidR="009E6796" w:rsidRPr="00CC2D4A" w:rsidRDefault="009E6796" w:rsidP="00E175F1">
            <w:pPr>
              <w:jc w:val="both"/>
              <w:rPr>
                <w:rFonts w:ascii="Arial" w:hAnsi="Arial" w:cs="Arial"/>
                <w:color w:val="000000" w:themeColor="text1"/>
                <w:szCs w:val="24"/>
              </w:rPr>
            </w:pPr>
          </w:p>
        </w:tc>
        <w:tc>
          <w:tcPr>
            <w:tcW w:w="5411" w:type="dxa"/>
            <w:tcBorders>
              <w:top w:val="nil"/>
              <w:left w:val="nil"/>
              <w:bottom w:val="nil"/>
              <w:right w:val="nil"/>
            </w:tcBorders>
          </w:tcPr>
          <w:p w14:paraId="03BDC107" w14:textId="77777777" w:rsidR="009E6796" w:rsidRPr="00CC2D4A" w:rsidRDefault="009E6796" w:rsidP="00E175F1">
            <w:pPr>
              <w:jc w:val="both"/>
              <w:rPr>
                <w:rFonts w:ascii="Arial" w:hAnsi="Arial" w:cs="Arial"/>
                <w:color w:val="000000" w:themeColor="text1"/>
                <w:szCs w:val="24"/>
              </w:rPr>
            </w:pPr>
            <w:r w:rsidRPr="00CC2D4A">
              <w:rPr>
                <w:rFonts w:ascii="Arial" w:hAnsi="Arial" w:cs="Arial"/>
                <w:color w:val="000000" w:themeColor="text1"/>
                <w:szCs w:val="24"/>
              </w:rPr>
              <w:t>b.  Inspection Fee</w:t>
            </w:r>
          </w:p>
        </w:tc>
        <w:tc>
          <w:tcPr>
            <w:tcW w:w="836" w:type="dxa"/>
            <w:tcBorders>
              <w:top w:val="nil"/>
              <w:left w:val="nil"/>
              <w:bottom w:val="nil"/>
              <w:right w:val="nil"/>
            </w:tcBorders>
          </w:tcPr>
          <w:p w14:paraId="21A2CC29" w14:textId="77777777" w:rsidR="009E6796" w:rsidRPr="00CC2D4A" w:rsidRDefault="009E6796"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847" w:type="dxa"/>
            <w:tcBorders>
              <w:top w:val="nil"/>
              <w:left w:val="nil"/>
              <w:bottom w:val="nil"/>
              <w:right w:val="nil"/>
            </w:tcBorders>
          </w:tcPr>
          <w:p w14:paraId="7D7F1795" w14:textId="77777777" w:rsidR="009E6796" w:rsidRPr="00CC2D4A" w:rsidRDefault="009E6796" w:rsidP="00E175F1">
            <w:pPr>
              <w:jc w:val="both"/>
              <w:rPr>
                <w:rFonts w:ascii="Arial" w:hAnsi="Arial" w:cs="Arial"/>
                <w:color w:val="000000" w:themeColor="text1"/>
                <w:szCs w:val="24"/>
              </w:rPr>
            </w:pPr>
            <w:r w:rsidRPr="00CC2D4A">
              <w:rPr>
                <w:rFonts w:ascii="Arial" w:hAnsi="Arial" w:cs="Arial"/>
                <w:color w:val="000000" w:themeColor="text1"/>
                <w:szCs w:val="24"/>
              </w:rPr>
              <w:t>P1,500/ha. regardless of density</w:t>
            </w:r>
          </w:p>
        </w:tc>
      </w:tr>
      <w:tr w:rsidR="00CC2D4A" w:rsidRPr="00CC2D4A" w14:paraId="080B0410" w14:textId="77777777" w:rsidTr="009E6796">
        <w:tc>
          <w:tcPr>
            <w:tcW w:w="455" w:type="dxa"/>
            <w:tcBorders>
              <w:top w:val="nil"/>
              <w:left w:val="nil"/>
              <w:bottom w:val="nil"/>
              <w:right w:val="nil"/>
            </w:tcBorders>
          </w:tcPr>
          <w:p w14:paraId="3C13F713" w14:textId="77777777" w:rsidR="009E6796" w:rsidRPr="00CC2D4A" w:rsidRDefault="009E6796" w:rsidP="00E175F1">
            <w:pPr>
              <w:jc w:val="both"/>
              <w:rPr>
                <w:rFonts w:ascii="Arial" w:hAnsi="Arial" w:cs="Arial"/>
                <w:color w:val="000000" w:themeColor="text1"/>
                <w:szCs w:val="24"/>
              </w:rPr>
            </w:pPr>
          </w:p>
        </w:tc>
        <w:tc>
          <w:tcPr>
            <w:tcW w:w="523" w:type="dxa"/>
            <w:tcBorders>
              <w:top w:val="nil"/>
              <w:left w:val="nil"/>
              <w:bottom w:val="nil"/>
              <w:right w:val="nil"/>
            </w:tcBorders>
          </w:tcPr>
          <w:p w14:paraId="64FA78C1" w14:textId="77777777" w:rsidR="009E6796" w:rsidRPr="00CC2D4A" w:rsidRDefault="009E6796" w:rsidP="00E175F1">
            <w:pPr>
              <w:jc w:val="both"/>
              <w:rPr>
                <w:rFonts w:ascii="Arial" w:hAnsi="Arial" w:cs="Arial"/>
                <w:color w:val="000000" w:themeColor="text1"/>
                <w:szCs w:val="24"/>
              </w:rPr>
            </w:pPr>
          </w:p>
        </w:tc>
        <w:tc>
          <w:tcPr>
            <w:tcW w:w="5411" w:type="dxa"/>
            <w:tcBorders>
              <w:top w:val="nil"/>
              <w:left w:val="nil"/>
              <w:bottom w:val="nil"/>
              <w:right w:val="nil"/>
            </w:tcBorders>
          </w:tcPr>
          <w:p w14:paraId="77F770AE" w14:textId="77777777" w:rsidR="009E6796" w:rsidRPr="00CC2D4A" w:rsidRDefault="009E6796" w:rsidP="00E175F1">
            <w:pPr>
              <w:jc w:val="both"/>
              <w:rPr>
                <w:rFonts w:ascii="Arial" w:hAnsi="Arial" w:cs="Arial"/>
                <w:color w:val="000000" w:themeColor="text1"/>
                <w:szCs w:val="24"/>
              </w:rPr>
            </w:pPr>
          </w:p>
        </w:tc>
        <w:tc>
          <w:tcPr>
            <w:tcW w:w="836" w:type="dxa"/>
            <w:tcBorders>
              <w:top w:val="nil"/>
              <w:left w:val="nil"/>
              <w:bottom w:val="nil"/>
              <w:right w:val="nil"/>
            </w:tcBorders>
          </w:tcPr>
          <w:p w14:paraId="6AAACAFB" w14:textId="77777777" w:rsidR="009E6796" w:rsidRPr="00CC2D4A" w:rsidRDefault="009E6796" w:rsidP="00E175F1">
            <w:pPr>
              <w:jc w:val="both"/>
              <w:rPr>
                <w:rFonts w:ascii="Arial" w:hAnsi="Arial" w:cs="Arial"/>
                <w:color w:val="000000" w:themeColor="text1"/>
                <w:szCs w:val="24"/>
              </w:rPr>
            </w:pPr>
          </w:p>
        </w:tc>
        <w:tc>
          <w:tcPr>
            <w:tcW w:w="1847" w:type="dxa"/>
            <w:tcBorders>
              <w:top w:val="nil"/>
              <w:left w:val="nil"/>
              <w:bottom w:val="nil"/>
              <w:right w:val="nil"/>
            </w:tcBorders>
          </w:tcPr>
          <w:p w14:paraId="3539DE1E" w14:textId="77777777" w:rsidR="009E6796" w:rsidRPr="00CC2D4A" w:rsidRDefault="009E6796" w:rsidP="00E175F1">
            <w:pPr>
              <w:jc w:val="both"/>
              <w:rPr>
                <w:rFonts w:ascii="Arial" w:hAnsi="Arial" w:cs="Arial"/>
                <w:color w:val="000000" w:themeColor="text1"/>
                <w:szCs w:val="24"/>
              </w:rPr>
            </w:pPr>
          </w:p>
        </w:tc>
      </w:tr>
      <w:tr w:rsidR="00CC2D4A" w:rsidRPr="00CC2D4A" w14:paraId="186F2456" w14:textId="77777777" w:rsidTr="009E6796">
        <w:tc>
          <w:tcPr>
            <w:tcW w:w="455" w:type="dxa"/>
            <w:tcBorders>
              <w:top w:val="nil"/>
              <w:left w:val="nil"/>
              <w:bottom w:val="nil"/>
              <w:right w:val="nil"/>
            </w:tcBorders>
          </w:tcPr>
          <w:p w14:paraId="29A78127" w14:textId="77777777" w:rsidR="009E6796" w:rsidRPr="00CC2D4A" w:rsidRDefault="009E6796" w:rsidP="00E175F1">
            <w:pPr>
              <w:jc w:val="both"/>
              <w:rPr>
                <w:rFonts w:ascii="Arial" w:hAnsi="Arial" w:cs="Arial"/>
                <w:color w:val="000000" w:themeColor="text1"/>
                <w:szCs w:val="24"/>
              </w:rPr>
            </w:pPr>
          </w:p>
        </w:tc>
        <w:tc>
          <w:tcPr>
            <w:tcW w:w="5934" w:type="dxa"/>
            <w:gridSpan w:val="2"/>
            <w:tcBorders>
              <w:top w:val="nil"/>
              <w:left w:val="nil"/>
              <w:bottom w:val="nil"/>
              <w:right w:val="nil"/>
            </w:tcBorders>
          </w:tcPr>
          <w:p w14:paraId="1A127682" w14:textId="77777777" w:rsidR="009E6796" w:rsidRPr="00CC2D4A" w:rsidRDefault="009E6796" w:rsidP="00E175F1">
            <w:pPr>
              <w:jc w:val="both"/>
              <w:rPr>
                <w:rFonts w:ascii="Arial" w:hAnsi="Arial" w:cs="Arial"/>
                <w:color w:val="000000" w:themeColor="text1"/>
                <w:szCs w:val="24"/>
              </w:rPr>
            </w:pPr>
            <w:r w:rsidRPr="00CC2D4A">
              <w:rPr>
                <w:rFonts w:ascii="Arial" w:hAnsi="Arial" w:cs="Arial"/>
                <w:color w:val="000000" w:themeColor="text1"/>
                <w:szCs w:val="24"/>
              </w:rPr>
              <w:t>2.  Final Approval and Development Permit</w:t>
            </w:r>
          </w:p>
        </w:tc>
        <w:tc>
          <w:tcPr>
            <w:tcW w:w="836" w:type="dxa"/>
            <w:tcBorders>
              <w:top w:val="nil"/>
              <w:left w:val="nil"/>
              <w:bottom w:val="nil"/>
              <w:right w:val="nil"/>
            </w:tcBorders>
          </w:tcPr>
          <w:p w14:paraId="51591BB0" w14:textId="77777777" w:rsidR="009E6796" w:rsidRPr="00CC2D4A" w:rsidRDefault="009E6796" w:rsidP="00E175F1">
            <w:pPr>
              <w:jc w:val="both"/>
              <w:rPr>
                <w:rFonts w:ascii="Arial" w:hAnsi="Arial" w:cs="Arial"/>
                <w:color w:val="000000" w:themeColor="text1"/>
                <w:szCs w:val="24"/>
              </w:rPr>
            </w:pPr>
          </w:p>
        </w:tc>
        <w:tc>
          <w:tcPr>
            <w:tcW w:w="1847" w:type="dxa"/>
            <w:tcBorders>
              <w:top w:val="nil"/>
              <w:left w:val="nil"/>
              <w:bottom w:val="nil"/>
              <w:right w:val="nil"/>
            </w:tcBorders>
          </w:tcPr>
          <w:p w14:paraId="62880D32" w14:textId="77777777" w:rsidR="009E6796" w:rsidRPr="00CC2D4A" w:rsidRDefault="009E6796" w:rsidP="00E175F1">
            <w:pPr>
              <w:jc w:val="both"/>
              <w:rPr>
                <w:rFonts w:ascii="Arial" w:hAnsi="Arial" w:cs="Arial"/>
                <w:color w:val="000000" w:themeColor="text1"/>
                <w:szCs w:val="24"/>
              </w:rPr>
            </w:pPr>
          </w:p>
        </w:tc>
      </w:tr>
      <w:tr w:rsidR="00CC2D4A" w:rsidRPr="00CC2D4A" w14:paraId="7C3D3922" w14:textId="77777777" w:rsidTr="009E6796">
        <w:tc>
          <w:tcPr>
            <w:tcW w:w="455" w:type="dxa"/>
            <w:tcBorders>
              <w:top w:val="nil"/>
              <w:left w:val="nil"/>
              <w:bottom w:val="nil"/>
              <w:right w:val="nil"/>
            </w:tcBorders>
          </w:tcPr>
          <w:p w14:paraId="7AD1C3AA" w14:textId="77777777" w:rsidR="009E6796" w:rsidRPr="00CC2D4A" w:rsidRDefault="009E6796" w:rsidP="00E175F1">
            <w:pPr>
              <w:jc w:val="both"/>
              <w:rPr>
                <w:rFonts w:ascii="Arial" w:hAnsi="Arial" w:cs="Arial"/>
                <w:color w:val="000000" w:themeColor="text1"/>
                <w:szCs w:val="24"/>
              </w:rPr>
            </w:pPr>
          </w:p>
        </w:tc>
        <w:tc>
          <w:tcPr>
            <w:tcW w:w="523" w:type="dxa"/>
            <w:tcBorders>
              <w:top w:val="nil"/>
              <w:left w:val="nil"/>
              <w:bottom w:val="nil"/>
              <w:right w:val="nil"/>
            </w:tcBorders>
          </w:tcPr>
          <w:p w14:paraId="5C4C5B73" w14:textId="77777777" w:rsidR="009E6796" w:rsidRPr="00CC2D4A" w:rsidRDefault="009E6796" w:rsidP="00E175F1">
            <w:pPr>
              <w:jc w:val="both"/>
              <w:rPr>
                <w:rFonts w:ascii="Arial" w:hAnsi="Arial" w:cs="Arial"/>
                <w:color w:val="000000" w:themeColor="text1"/>
                <w:szCs w:val="24"/>
              </w:rPr>
            </w:pPr>
          </w:p>
        </w:tc>
        <w:tc>
          <w:tcPr>
            <w:tcW w:w="5411" w:type="dxa"/>
            <w:tcBorders>
              <w:top w:val="nil"/>
              <w:left w:val="nil"/>
              <w:bottom w:val="nil"/>
              <w:right w:val="nil"/>
            </w:tcBorders>
          </w:tcPr>
          <w:p w14:paraId="785D2D01" w14:textId="77777777" w:rsidR="009E6796" w:rsidRPr="00CC2D4A" w:rsidRDefault="009E6796" w:rsidP="00E175F1">
            <w:pPr>
              <w:pStyle w:val="ListParagraph"/>
              <w:ind w:left="0"/>
              <w:jc w:val="both"/>
              <w:rPr>
                <w:rFonts w:ascii="Arial" w:hAnsi="Arial" w:cs="Arial"/>
                <w:color w:val="000000" w:themeColor="text1"/>
                <w:szCs w:val="24"/>
              </w:rPr>
            </w:pPr>
            <w:r w:rsidRPr="00CC2D4A">
              <w:rPr>
                <w:rFonts w:ascii="Arial" w:hAnsi="Arial" w:cs="Arial"/>
                <w:color w:val="000000" w:themeColor="text1"/>
                <w:szCs w:val="24"/>
              </w:rPr>
              <w:t>a. Processing Fee</w:t>
            </w:r>
          </w:p>
        </w:tc>
        <w:tc>
          <w:tcPr>
            <w:tcW w:w="836" w:type="dxa"/>
            <w:tcBorders>
              <w:top w:val="nil"/>
              <w:left w:val="nil"/>
              <w:bottom w:val="nil"/>
              <w:right w:val="nil"/>
            </w:tcBorders>
          </w:tcPr>
          <w:p w14:paraId="29948496" w14:textId="77777777" w:rsidR="009E6796" w:rsidRPr="00CC2D4A" w:rsidRDefault="009E6796"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847" w:type="dxa"/>
            <w:tcBorders>
              <w:top w:val="nil"/>
              <w:left w:val="nil"/>
              <w:bottom w:val="nil"/>
              <w:right w:val="nil"/>
            </w:tcBorders>
          </w:tcPr>
          <w:p w14:paraId="41AF46D5" w14:textId="77777777" w:rsidR="009E6796" w:rsidRPr="00CC2D4A" w:rsidRDefault="009E6796" w:rsidP="00E175F1">
            <w:pPr>
              <w:jc w:val="both"/>
              <w:rPr>
                <w:rFonts w:ascii="Arial" w:hAnsi="Arial" w:cs="Arial"/>
                <w:color w:val="000000" w:themeColor="text1"/>
                <w:szCs w:val="24"/>
              </w:rPr>
            </w:pPr>
            <w:r w:rsidRPr="00CC2D4A">
              <w:rPr>
                <w:rFonts w:ascii="Arial" w:hAnsi="Arial" w:cs="Arial"/>
                <w:color w:val="000000" w:themeColor="text1"/>
                <w:szCs w:val="24"/>
              </w:rPr>
              <w:t>P2,880/ha. regardless of density</w:t>
            </w:r>
          </w:p>
        </w:tc>
      </w:tr>
      <w:tr w:rsidR="00CC2D4A" w:rsidRPr="00CC2D4A" w14:paraId="458D8C3B" w14:textId="77777777" w:rsidTr="009E6796">
        <w:tc>
          <w:tcPr>
            <w:tcW w:w="455" w:type="dxa"/>
            <w:tcBorders>
              <w:top w:val="nil"/>
              <w:left w:val="nil"/>
              <w:bottom w:val="nil"/>
              <w:right w:val="nil"/>
            </w:tcBorders>
          </w:tcPr>
          <w:p w14:paraId="53C5D2CC" w14:textId="77777777" w:rsidR="009E6796" w:rsidRPr="00CC2D4A" w:rsidRDefault="009E6796" w:rsidP="00E175F1">
            <w:pPr>
              <w:jc w:val="both"/>
              <w:rPr>
                <w:rFonts w:ascii="Arial" w:hAnsi="Arial" w:cs="Arial"/>
                <w:color w:val="000000" w:themeColor="text1"/>
                <w:szCs w:val="24"/>
              </w:rPr>
            </w:pPr>
          </w:p>
        </w:tc>
        <w:tc>
          <w:tcPr>
            <w:tcW w:w="523" w:type="dxa"/>
            <w:tcBorders>
              <w:top w:val="nil"/>
              <w:left w:val="nil"/>
              <w:bottom w:val="nil"/>
              <w:right w:val="nil"/>
            </w:tcBorders>
          </w:tcPr>
          <w:p w14:paraId="6734C947" w14:textId="77777777" w:rsidR="009E6796" w:rsidRPr="00CC2D4A" w:rsidRDefault="009E6796" w:rsidP="00E175F1">
            <w:pPr>
              <w:jc w:val="both"/>
              <w:rPr>
                <w:rFonts w:ascii="Arial" w:hAnsi="Arial" w:cs="Arial"/>
                <w:color w:val="000000" w:themeColor="text1"/>
                <w:szCs w:val="24"/>
              </w:rPr>
            </w:pPr>
          </w:p>
        </w:tc>
        <w:tc>
          <w:tcPr>
            <w:tcW w:w="5411" w:type="dxa"/>
            <w:tcBorders>
              <w:top w:val="nil"/>
              <w:left w:val="nil"/>
              <w:bottom w:val="nil"/>
              <w:right w:val="nil"/>
            </w:tcBorders>
          </w:tcPr>
          <w:p w14:paraId="6F1A9B95" w14:textId="77777777" w:rsidR="009E6796" w:rsidRPr="00CC2D4A" w:rsidRDefault="009E6796" w:rsidP="00E175F1">
            <w:pPr>
              <w:ind w:hanging="252"/>
              <w:rPr>
                <w:rFonts w:ascii="Arial" w:hAnsi="Arial" w:cs="Arial"/>
                <w:color w:val="000000" w:themeColor="text1"/>
                <w:szCs w:val="24"/>
              </w:rPr>
            </w:pPr>
            <w:r w:rsidRPr="00CC2D4A">
              <w:rPr>
                <w:rFonts w:ascii="Arial" w:hAnsi="Arial" w:cs="Arial"/>
                <w:color w:val="000000" w:themeColor="text1"/>
                <w:szCs w:val="24"/>
              </w:rPr>
              <w:t>b. Additional Fee on floor area of houses/buildings sold with the lot</w:t>
            </w:r>
          </w:p>
        </w:tc>
        <w:tc>
          <w:tcPr>
            <w:tcW w:w="836" w:type="dxa"/>
            <w:tcBorders>
              <w:top w:val="nil"/>
              <w:left w:val="nil"/>
              <w:bottom w:val="nil"/>
              <w:right w:val="nil"/>
            </w:tcBorders>
          </w:tcPr>
          <w:p w14:paraId="6ACF8775" w14:textId="77777777" w:rsidR="009E6796" w:rsidRPr="00CC2D4A" w:rsidRDefault="009E6796"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847" w:type="dxa"/>
            <w:tcBorders>
              <w:top w:val="nil"/>
              <w:left w:val="nil"/>
              <w:bottom w:val="nil"/>
              <w:right w:val="nil"/>
            </w:tcBorders>
          </w:tcPr>
          <w:p w14:paraId="368C75BC" w14:textId="77777777" w:rsidR="009E6796" w:rsidRPr="00CC2D4A" w:rsidRDefault="009E6796" w:rsidP="00E175F1">
            <w:pPr>
              <w:jc w:val="both"/>
              <w:rPr>
                <w:rFonts w:ascii="Arial" w:hAnsi="Arial" w:cs="Arial"/>
                <w:color w:val="000000" w:themeColor="text1"/>
                <w:szCs w:val="24"/>
              </w:rPr>
            </w:pPr>
            <w:r w:rsidRPr="00CC2D4A">
              <w:rPr>
                <w:rFonts w:ascii="Arial" w:hAnsi="Arial" w:cs="Arial"/>
                <w:color w:val="000000" w:themeColor="text1"/>
                <w:szCs w:val="24"/>
              </w:rPr>
              <w:t>P3.00/sq. m.</w:t>
            </w:r>
          </w:p>
        </w:tc>
      </w:tr>
      <w:tr w:rsidR="00CC2D4A" w:rsidRPr="00CC2D4A" w14:paraId="3F23B52B" w14:textId="77777777" w:rsidTr="009E6796">
        <w:tc>
          <w:tcPr>
            <w:tcW w:w="455" w:type="dxa"/>
            <w:tcBorders>
              <w:top w:val="nil"/>
              <w:left w:val="nil"/>
              <w:bottom w:val="nil"/>
              <w:right w:val="nil"/>
            </w:tcBorders>
          </w:tcPr>
          <w:p w14:paraId="62499297" w14:textId="77777777" w:rsidR="009E6796" w:rsidRPr="00CC2D4A" w:rsidRDefault="009E6796" w:rsidP="00E175F1">
            <w:pPr>
              <w:jc w:val="both"/>
              <w:rPr>
                <w:rFonts w:ascii="Arial" w:hAnsi="Arial" w:cs="Arial"/>
                <w:color w:val="000000" w:themeColor="text1"/>
                <w:szCs w:val="24"/>
              </w:rPr>
            </w:pPr>
          </w:p>
        </w:tc>
        <w:tc>
          <w:tcPr>
            <w:tcW w:w="523" w:type="dxa"/>
            <w:tcBorders>
              <w:top w:val="nil"/>
              <w:left w:val="nil"/>
              <w:bottom w:val="nil"/>
              <w:right w:val="nil"/>
            </w:tcBorders>
          </w:tcPr>
          <w:p w14:paraId="3B899EEC" w14:textId="77777777" w:rsidR="009E6796" w:rsidRPr="00CC2D4A" w:rsidRDefault="009E6796" w:rsidP="00E175F1">
            <w:pPr>
              <w:jc w:val="both"/>
              <w:rPr>
                <w:rFonts w:ascii="Arial" w:hAnsi="Arial" w:cs="Arial"/>
                <w:color w:val="000000" w:themeColor="text1"/>
                <w:szCs w:val="24"/>
              </w:rPr>
            </w:pPr>
          </w:p>
        </w:tc>
        <w:tc>
          <w:tcPr>
            <w:tcW w:w="5411" w:type="dxa"/>
            <w:tcBorders>
              <w:top w:val="nil"/>
              <w:left w:val="nil"/>
              <w:bottom w:val="nil"/>
              <w:right w:val="nil"/>
            </w:tcBorders>
          </w:tcPr>
          <w:p w14:paraId="29A28513" w14:textId="77777777" w:rsidR="009E6796" w:rsidRPr="00CC2D4A" w:rsidRDefault="009E6796" w:rsidP="00E175F1">
            <w:pPr>
              <w:jc w:val="both"/>
              <w:rPr>
                <w:rFonts w:ascii="Arial" w:hAnsi="Arial" w:cs="Arial"/>
                <w:color w:val="000000" w:themeColor="text1"/>
                <w:szCs w:val="24"/>
              </w:rPr>
            </w:pPr>
            <w:r w:rsidRPr="00CC2D4A">
              <w:rPr>
                <w:rFonts w:ascii="Arial" w:hAnsi="Arial" w:cs="Arial"/>
                <w:color w:val="000000" w:themeColor="text1"/>
                <w:szCs w:val="24"/>
              </w:rPr>
              <w:t>c.  Inspection Fee</w:t>
            </w:r>
          </w:p>
        </w:tc>
        <w:tc>
          <w:tcPr>
            <w:tcW w:w="836" w:type="dxa"/>
            <w:tcBorders>
              <w:top w:val="nil"/>
              <w:left w:val="nil"/>
              <w:bottom w:val="nil"/>
              <w:right w:val="nil"/>
            </w:tcBorders>
          </w:tcPr>
          <w:p w14:paraId="5AD7EC5D" w14:textId="77777777" w:rsidR="009E6796" w:rsidRPr="00CC2D4A" w:rsidRDefault="009E6796"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847" w:type="dxa"/>
            <w:tcBorders>
              <w:top w:val="nil"/>
              <w:left w:val="nil"/>
              <w:bottom w:val="nil"/>
              <w:right w:val="nil"/>
            </w:tcBorders>
          </w:tcPr>
          <w:p w14:paraId="28938A0C" w14:textId="77777777" w:rsidR="009E6796" w:rsidRPr="00CC2D4A" w:rsidRDefault="009E6796" w:rsidP="00E175F1">
            <w:pPr>
              <w:jc w:val="both"/>
              <w:rPr>
                <w:rFonts w:ascii="Arial" w:hAnsi="Arial" w:cs="Arial"/>
                <w:color w:val="000000" w:themeColor="text1"/>
                <w:szCs w:val="24"/>
              </w:rPr>
            </w:pPr>
            <w:r w:rsidRPr="00CC2D4A">
              <w:rPr>
                <w:rFonts w:ascii="Arial" w:hAnsi="Arial" w:cs="Arial"/>
                <w:color w:val="000000" w:themeColor="text1"/>
                <w:szCs w:val="24"/>
              </w:rPr>
              <w:t>P1,500/ha. regardless of density</w:t>
            </w:r>
          </w:p>
        </w:tc>
      </w:tr>
      <w:tr w:rsidR="00CC2D4A" w:rsidRPr="00CC2D4A" w14:paraId="70E35DFE" w14:textId="77777777" w:rsidTr="009E6796">
        <w:tc>
          <w:tcPr>
            <w:tcW w:w="455" w:type="dxa"/>
            <w:tcBorders>
              <w:top w:val="nil"/>
              <w:left w:val="nil"/>
              <w:bottom w:val="nil"/>
              <w:right w:val="nil"/>
            </w:tcBorders>
          </w:tcPr>
          <w:p w14:paraId="57E9FF0C" w14:textId="77777777" w:rsidR="009E6796" w:rsidRPr="00CC2D4A" w:rsidRDefault="009E6796" w:rsidP="00E175F1">
            <w:pPr>
              <w:jc w:val="both"/>
              <w:rPr>
                <w:rFonts w:ascii="Arial" w:hAnsi="Arial" w:cs="Arial"/>
                <w:color w:val="000000" w:themeColor="text1"/>
                <w:szCs w:val="24"/>
              </w:rPr>
            </w:pPr>
          </w:p>
        </w:tc>
        <w:tc>
          <w:tcPr>
            <w:tcW w:w="523" w:type="dxa"/>
            <w:tcBorders>
              <w:top w:val="nil"/>
              <w:left w:val="nil"/>
              <w:bottom w:val="nil"/>
              <w:right w:val="nil"/>
            </w:tcBorders>
          </w:tcPr>
          <w:p w14:paraId="46EA53B0" w14:textId="77777777" w:rsidR="009E6796" w:rsidRPr="00CC2D4A" w:rsidRDefault="009E6796" w:rsidP="00E175F1">
            <w:pPr>
              <w:jc w:val="both"/>
              <w:rPr>
                <w:rFonts w:ascii="Arial" w:hAnsi="Arial" w:cs="Arial"/>
                <w:color w:val="000000" w:themeColor="text1"/>
                <w:szCs w:val="24"/>
              </w:rPr>
            </w:pPr>
          </w:p>
        </w:tc>
        <w:tc>
          <w:tcPr>
            <w:tcW w:w="5411" w:type="dxa"/>
            <w:tcBorders>
              <w:top w:val="nil"/>
              <w:left w:val="nil"/>
              <w:bottom w:val="nil"/>
              <w:right w:val="nil"/>
            </w:tcBorders>
          </w:tcPr>
          <w:p w14:paraId="26996918" w14:textId="77777777" w:rsidR="009E6796" w:rsidRPr="00CC2D4A" w:rsidRDefault="009E6796" w:rsidP="00E175F1">
            <w:pPr>
              <w:jc w:val="both"/>
              <w:rPr>
                <w:rFonts w:ascii="Arial" w:hAnsi="Arial" w:cs="Arial"/>
                <w:color w:val="000000" w:themeColor="text1"/>
                <w:szCs w:val="24"/>
              </w:rPr>
            </w:pPr>
          </w:p>
        </w:tc>
        <w:tc>
          <w:tcPr>
            <w:tcW w:w="836" w:type="dxa"/>
            <w:tcBorders>
              <w:top w:val="nil"/>
              <w:left w:val="nil"/>
              <w:bottom w:val="nil"/>
              <w:right w:val="nil"/>
            </w:tcBorders>
          </w:tcPr>
          <w:p w14:paraId="6661959C" w14:textId="77777777" w:rsidR="009E6796" w:rsidRPr="00CC2D4A" w:rsidRDefault="009E6796" w:rsidP="00E175F1">
            <w:pPr>
              <w:jc w:val="both"/>
              <w:rPr>
                <w:rFonts w:ascii="Arial" w:hAnsi="Arial" w:cs="Arial"/>
                <w:color w:val="000000" w:themeColor="text1"/>
                <w:spacing w:val="-3"/>
                <w:szCs w:val="24"/>
              </w:rPr>
            </w:pPr>
          </w:p>
        </w:tc>
        <w:tc>
          <w:tcPr>
            <w:tcW w:w="1847" w:type="dxa"/>
            <w:tcBorders>
              <w:top w:val="nil"/>
              <w:left w:val="nil"/>
              <w:bottom w:val="nil"/>
              <w:right w:val="nil"/>
            </w:tcBorders>
          </w:tcPr>
          <w:p w14:paraId="48B55DFC" w14:textId="77777777" w:rsidR="009E6796" w:rsidRPr="00CC2D4A" w:rsidRDefault="009E6796" w:rsidP="00E175F1">
            <w:pPr>
              <w:jc w:val="both"/>
              <w:rPr>
                <w:rFonts w:ascii="Arial" w:hAnsi="Arial" w:cs="Arial"/>
                <w:color w:val="000000" w:themeColor="text1"/>
                <w:szCs w:val="24"/>
              </w:rPr>
            </w:pPr>
          </w:p>
        </w:tc>
      </w:tr>
      <w:tr w:rsidR="00CC2D4A" w:rsidRPr="00CC2D4A" w14:paraId="733D8D48" w14:textId="77777777" w:rsidTr="009E6796">
        <w:tc>
          <w:tcPr>
            <w:tcW w:w="455" w:type="dxa"/>
            <w:tcBorders>
              <w:top w:val="nil"/>
              <w:left w:val="nil"/>
              <w:bottom w:val="nil"/>
              <w:right w:val="nil"/>
            </w:tcBorders>
          </w:tcPr>
          <w:p w14:paraId="5D99C41F" w14:textId="77777777" w:rsidR="009E6796" w:rsidRPr="00CC2D4A" w:rsidRDefault="009E6796" w:rsidP="00E175F1">
            <w:pPr>
              <w:jc w:val="both"/>
              <w:rPr>
                <w:rFonts w:ascii="Arial" w:hAnsi="Arial" w:cs="Arial"/>
                <w:color w:val="000000" w:themeColor="text1"/>
                <w:szCs w:val="24"/>
              </w:rPr>
            </w:pPr>
          </w:p>
        </w:tc>
        <w:tc>
          <w:tcPr>
            <w:tcW w:w="5934" w:type="dxa"/>
            <w:gridSpan w:val="2"/>
            <w:tcBorders>
              <w:top w:val="nil"/>
              <w:left w:val="nil"/>
              <w:bottom w:val="nil"/>
              <w:right w:val="nil"/>
            </w:tcBorders>
          </w:tcPr>
          <w:p w14:paraId="6F05B3FF" w14:textId="77777777" w:rsidR="009E6796" w:rsidRPr="00CC2D4A" w:rsidRDefault="009E6796" w:rsidP="00E175F1">
            <w:pPr>
              <w:jc w:val="both"/>
              <w:rPr>
                <w:rFonts w:ascii="Arial" w:hAnsi="Arial" w:cs="Arial"/>
                <w:color w:val="000000" w:themeColor="text1"/>
                <w:szCs w:val="24"/>
              </w:rPr>
            </w:pPr>
            <w:r w:rsidRPr="00CC2D4A">
              <w:rPr>
                <w:rFonts w:ascii="Arial" w:hAnsi="Arial" w:cs="Arial"/>
                <w:color w:val="000000" w:themeColor="text1"/>
                <w:szCs w:val="24"/>
              </w:rPr>
              <w:t>3.  Alteration of Plans (affected areas only)</w:t>
            </w:r>
          </w:p>
        </w:tc>
        <w:tc>
          <w:tcPr>
            <w:tcW w:w="836" w:type="dxa"/>
            <w:tcBorders>
              <w:top w:val="nil"/>
              <w:left w:val="nil"/>
              <w:bottom w:val="nil"/>
              <w:right w:val="nil"/>
            </w:tcBorders>
          </w:tcPr>
          <w:p w14:paraId="48D73C91" w14:textId="77777777" w:rsidR="009E6796" w:rsidRPr="00CC2D4A" w:rsidRDefault="009E6796"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847" w:type="dxa"/>
            <w:tcBorders>
              <w:top w:val="nil"/>
              <w:left w:val="nil"/>
              <w:bottom w:val="nil"/>
              <w:right w:val="nil"/>
            </w:tcBorders>
          </w:tcPr>
          <w:p w14:paraId="043B5521" w14:textId="77777777" w:rsidR="009E6796" w:rsidRPr="00CC2D4A" w:rsidRDefault="009E6796" w:rsidP="00E175F1">
            <w:pPr>
              <w:jc w:val="both"/>
              <w:rPr>
                <w:rFonts w:ascii="Arial" w:hAnsi="Arial" w:cs="Arial"/>
                <w:color w:val="000000" w:themeColor="text1"/>
                <w:szCs w:val="24"/>
              </w:rPr>
            </w:pPr>
            <w:r w:rsidRPr="00CC2D4A">
              <w:rPr>
                <w:rFonts w:ascii="Arial" w:hAnsi="Arial" w:cs="Arial"/>
                <w:color w:val="000000" w:themeColor="text1"/>
                <w:szCs w:val="24"/>
              </w:rPr>
              <w:t xml:space="preserve">Same as final approval and Development </w:t>
            </w:r>
            <w:r w:rsidRPr="00CC2D4A">
              <w:rPr>
                <w:rFonts w:ascii="Arial" w:hAnsi="Arial" w:cs="Arial"/>
                <w:color w:val="000000" w:themeColor="text1"/>
                <w:szCs w:val="24"/>
              </w:rPr>
              <w:lastRenderedPageBreak/>
              <w:t>Permit</w:t>
            </w:r>
          </w:p>
        </w:tc>
      </w:tr>
      <w:tr w:rsidR="00CC2D4A" w:rsidRPr="00CC2D4A" w14:paraId="60E9FF70" w14:textId="77777777" w:rsidTr="009E6796">
        <w:tc>
          <w:tcPr>
            <w:tcW w:w="455" w:type="dxa"/>
            <w:tcBorders>
              <w:top w:val="nil"/>
              <w:left w:val="nil"/>
              <w:bottom w:val="nil"/>
              <w:right w:val="nil"/>
            </w:tcBorders>
          </w:tcPr>
          <w:p w14:paraId="1B61E923" w14:textId="77777777" w:rsidR="009E6796" w:rsidRPr="00CC2D4A" w:rsidRDefault="009E6796" w:rsidP="00E175F1">
            <w:pPr>
              <w:jc w:val="both"/>
              <w:rPr>
                <w:rFonts w:ascii="Arial" w:hAnsi="Arial" w:cs="Arial"/>
                <w:color w:val="000000" w:themeColor="text1"/>
                <w:szCs w:val="24"/>
              </w:rPr>
            </w:pPr>
          </w:p>
        </w:tc>
        <w:tc>
          <w:tcPr>
            <w:tcW w:w="523" w:type="dxa"/>
            <w:tcBorders>
              <w:top w:val="nil"/>
              <w:left w:val="nil"/>
              <w:bottom w:val="nil"/>
              <w:right w:val="nil"/>
            </w:tcBorders>
          </w:tcPr>
          <w:p w14:paraId="16399F70" w14:textId="77777777" w:rsidR="009E6796" w:rsidRPr="00CC2D4A" w:rsidRDefault="009E6796" w:rsidP="00E175F1">
            <w:pPr>
              <w:jc w:val="both"/>
              <w:rPr>
                <w:rFonts w:ascii="Arial" w:hAnsi="Arial" w:cs="Arial"/>
                <w:color w:val="000000" w:themeColor="text1"/>
                <w:szCs w:val="24"/>
              </w:rPr>
            </w:pPr>
          </w:p>
        </w:tc>
        <w:tc>
          <w:tcPr>
            <w:tcW w:w="5411" w:type="dxa"/>
            <w:tcBorders>
              <w:top w:val="nil"/>
              <w:left w:val="nil"/>
              <w:bottom w:val="nil"/>
              <w:right w:val="nil"/>
            </w:tcBorders>
          </w:tcPr>
          <w:p w14:paraId="3BA6363F" w14:textId="77777777" w:rsidR="009E6796" w:rsidRPr="00CC2D4A" w:rsidRDefault="009E6796" w:rsidP="00E175F1">
            <w:pPr>
              <w:jc w:val="both"/>
              <w:rPr>
                <w:rFonts w:ascii="Arial" w:hAnsi="Arial" w:cs="Arial"/>
                <w:color w:val="000000" w:themeColor="text1"/>
                <w:szCs w:val="24"/>
              </w:rPr>
            </w:pPr>
          </w:p>
        </w:tc>
        <w:tc>
          <w:tcPr>
            <w:tcW w:w="836" w:type="dxa"/>
            <w:tcBorders>
              <w:top w:val="nil"/>
              <w:left w:val="nil"/>
              <w:bottom w:val="nil"/>
              <w:right w:val="nil"/>
            </w:tcBorders>
          </w:tcPr>
          <w:p w14:paraId="727BEF51" w14:textId="77777777" w:rsidR="009E6796" w:rsidRPr="00CC2D4A" w:rsidRDefault="009E6796" w:rsidP="00E175F1">
            <w:pPr>
              <w:jc w:val="both"/>
              <w:rPr>
                <w:rFonts w:ascii="Arial" w:hAnsi="Arial" w:cs="Arial"/>
                <w:color w:val="000000" w:themeColor="text1"/>
                <w:szCs w:val="24"/>
              </w:rPr>
            </w:pPr>
          </w:p>
        </w:tc>
        <w:tc>
          <w:tcPr>
            <w:tcW w:w="1847" w:type="dxa"/>
            <w:tcBorders>
              <w:top w:val="nil"/>
              <w:left w:val="nil"/>
              <w:bottom w:val="nil"/>
              <w:right w:val="nil"/>
            </w:tcBorders>
          </w:tcPr>
          <w:p w14:paraId="1798EDDD" w14:textId="77777777" w:rsidR="009E6796" w:rsidRPr="00CC2D4A" w:rsidRDefault="009E6796" w:rsidP="00E175F1">
            <w:pPr>
              <w:jc w:val="both"/>
              <w:rPr>
                <w:rFonts w:ascii="Arial" w:hAnsi="Arial" w:cs="Arial"/>
                <w:color w:val="000000" w:themeColor="text1"/>
                <w:szCs w:val="24"/>
              </w:rPr>
            </w:pPr>
          </w:p>
        </w:tc>
      </w:tr>
      <w:tr w:rsidR="00CC2D4A" w:rsidRPr="00CC2D4A" w14:paraId="04099EBE" w14:textId="77777777" w:rsidTr="006A48FE">
        <w:tc>
          <w:tcPr>
            <w:tcW w:w="6389" w:type="dxa"/>
            <w:gridSpan w:val="3"/>
            <w:tcBorders>
              <w:top w:val="nil"/>
              <w:left w:val="nil"/>
              <w:bottom w:val="nil"/>
              <w:right w:val="nil"/>
            </w:tcBorders>
          </w:tcPr>
          <w:p w14:paraId="0BF968D2" w14:textId="77777777" w:rsidR="009E6796" w:rsidRPr="00CC2D4A" w:rsidRDefault="009E6796" w:rsidP="00E175F1">
            <w:pPr>
              <w:jc w:val="both"/>
              <w:rPr>
                <w:rFonts w:ascii="Arial" w:hAnsi="Arial" w:cs="Arial"/>
                <w:color w:val="000000" w:themeColor="text1"/>
                <w:szCs w:val="24"/>
              </w:rPr>
            </w:pPr>
            <w:r w:rsidRPr="00CC2D4A">
              <w:rPr>
                <w:rFonts w:ascii="Arial" w:hAnsi="Arial" w:cs="Arial"/>
                <w:color w:val="000000" w:themeColor="text1"/>
                <w:szCs w:val="24"/>
              </w:rPr>
              <w:t xml:space="preserve">B.  </w:t>
            </w:r>
            <w:r w:rsidR="00B26FC4" w:rsidRPr="00CC2D4A">
              <w:rPr>
                <w:rFonts w:ascii="Arial" w:hAnsi="Arial" w:cs="Arial"/>
                <w:color w:val="000000" w:themeColor="text1"/>
                <w:szCs w:val="24"/>
              </w:rPr>
              <w:t>Condominium Projects</w:t>
            </w:r>
          </w:p>
        </w:tc>
        <w:tc>
          <w:tcPr>
            <w:tcW w:w="836" w:type="dxa"/>
            <w:tcBorders>
              <w:top w:val="nil"/>
              <w:left w:val="nil"/>
              <w:bottom w:val="nil"/>
              <w:right w:val="nil"/>
            </w:tcBorders>
          </w:tcPr>
          <w:p w14:paraId="7A3700CD" w14:textId="77777777" w:rsidR="009E6796" w:rsidRPr="00CC2D4A" w:rsidRDefault="009E6796" w:rsidP="00E175F1">
            <w:pPr>
              <w:jc w:val="both"/>
              <w:rPr>
                <w:rFonts w:ascii="Arial" w:hAnsi="Arial" w:cs="Arial"/>
                <w:color w:val="000000" w:themeColor="text1"/>
                <w:szCs w:val="24"/>
              </w:rPr>
            </w:pPr>
          </w:p>
        </w:tc>
        <w:tc>
          <w:tcPr>
            <w:tcW w:w="1847" w:type="dxa"/>
            <w:tcBorders>
              <w:top w:val="nil"/>
              <w:left w:val="nil"/>
              <w:bottom w:val="nil"/>
              <w:right w:val="nil"/>
            </w:tcBorders>
          </w:tcPr>
          <w:p w14:paraId="2B26A160" w14:textId="77777777" w:rsidR="009E6796" w:rsidRPr="00CC2D4A" w:rsidRDefault="009E6796" w:rsidP="00E175F1">
            <w:pPr>
              <w:jc w:val="both"/>
              <w:rPr>
                <w:rFonts w:ascii="Arial" w:hAnsi="Arial" w:cs="Arial"/>
                <w:color w:val="000000" w:themeColor="text1"/>
                <w:szCs w:val="24"/>
              </w:rPr>
            </w:pPr>
          </w:p>
        </w:tc>
      </w:tr>
      <w:tr w:rsidR="00CC2D4A" w:rsidRPr="00CC2D4A" w14:paraId="227B1847" w14:textId="77777777" w:rsidTr="009E6796">
        <w:tc>
          <w:tcPr>
            <w:tcW w:w="6389" w:type="dxa"/>
            <w:gridSpan w:val="3"/>
            <w:tcBorders>
              <w:top w:val="nil"/>
              <w:left w:val="nil"/>
              <w:bottom w:val="nil"/>
              <w:right w:val="nil"/>
            </w:tcBorders>
          </w:tcPr>
          <w:p w14:paraId="001BA1B7" w14:textId="77777777" w:rsidR="009E6796" w:rsidRPr="00CC2D4A" w:rsidRDefault="009E6796" w:rsidP="00E175F1">
            <w:pPr>
              <w:pStyle w:val="ListParagraph"/>
              <w:numPr>
                <w:ilvl w:val="0"/>
                <w:numId w:val="64"/>
              </w:numPr>
              <w:ind w:left="0"/>
              <w:jc w:val="both"/>
              <w:rPr>
                <w:rFonts w:ascii="Arial" w:hAnsi="Arial" w:cs="Arial"/>
                <w:color w:val="000000" w:themeColor="text1"/>
                <w:szCs w:val="24"/>
              </w:rPr>
            </w:pPr>
            <w:r w:rsidRPr="00CC2D4A">
              <w:rPr>
                <w:rFonts w:ascii="Arial" w:hAnsi="Arial" w:cs="Arial"/>
                <w:color w:val="000000" w:themeColor="text1"/>
                <w:szCs w:val="24"/>
              </w:rPr>
              <w:t xml:space="preserve">Approval of Condominium </w:t>
            </w:r>
            <w:r w:rsidR="00B26FC4" w:rsidRPr="00CC2D4A">
              <w:rPr>
                <w:rFonts w:ascii="Arial" w:hAnsi="Arial" w:cs="Arial"/>
                <w:color w:val="000000" w:themeColor="text1"/>
                <w:szCs w:val="24"/>
              </w:rPr>
              <w:t>Plans/</w:t>
            </w:r>
          </w:p>
          <w:p w14:paraId="3F178FEB" w14:textId="77777777" w:rsidR="009E6796" w:rsidRPr="00CC2D4A" w:rsidRDefault="009E6796" w:rsidP="00E175F1">
            <w:pPr>
              <w:jc w:val="both"/>
              <w:rPr>
                <w:rFonts w:ascii="Arial" w:hAnsi="Arial" w:cs="Arial"/>
                <w:color w:val="000000" w:themeColor="text1"/>
                <w:szCs w:val="24"/>
              </w:rPr>
            </w:pPr>
            <w:r w:rsidRPr="00CC2D4A">
              <w:rPr>
                <w:rFonts w:ascii="Arial" w:hAnsi="Arial" w:cs="Arial"/>
                <w:color w:val="000000" w:themeColor="text1"/>
                <w:szCs w:val="24"/>
              </w:rPr>
              <w:tab/>
              <w:t>Final approval and Development Permit</w:t>
            </w:r>
          </w:p>
        </w:tc>
        <w:tc>
          <w:tcPr>
            <w:tcW w:w="836" w:type="dxa"/>
            <w:tcBorders>
              <w:top w:val="nil"/>
              <w:left w:val="nil"/>
              <w:bottom w:val="nil"/>
              <w:right w:val="nil"/>
            </w:tcBorders>
          </w:tcPr>
          <w:p w14:paraId="05F90B2F" w14:textId="77777777" w:rsidR="009E6796" w:rsidRPr="00CC2D4A" w:rsidRDefault="009E6796" w:rsidP="00E175F1">
            <w:pPr>
              <w:jc w:val="both"/>
              <w:rPr>
                <w:rFonts w:ascii="Arial" w:hAnsi="Arial" w:cs="Arial"/>
                <w:color w:val="000000" w:themeColor="text1"/>
                <w:szCs w:val="24"/>
              </w:rPr>
            </w:pPr>
          </w:p>
        </w:tc>
        <w:tc>
          <w:tcPr>
            <w:tcW w:w="1847" w:type="dxa"/>
            <w:tcBorders>
              <w:top w:val="nil"/>
              <w:left w:val="nil"/>
              <w:bottom w:val="nil"/>
              <w:right w:val="nil"/>
            </w:tcBorders>
          </w:tcPr>
          <w:p w14:paraId="3E2EBFA6" w14:textId="77777777" w:rsidR="009E6796" w:rsidRPr="00CC2D4A" w:rsidRDefault="009E6796" w:rsidP="00E175F1">
            <w:pPr>
              <w:jc w:val="both"/>
              <w:rPr>
                <w:rFonts w:ascii="Arial" w:hAnsi="Arial" w:cs="Arial"/>
                <w:color w:val="000000" w:themeColor="text1"/>
                <w:szCs w:val="24"/>
              </w:rPr>
            </w:pPr>
          </w:p>
        </w:tc>
      </w:tr>
      <w:tr w:rsidR="00CC2D4A" w:rsidRPr="00CC2D4A" w14:paraId="04EC1F58" w14:textId="77777777" w:rsidTr="006A48FE">
        <w:tc>
          <w:tcPr>
            <w:tcW w:w="455" w:type="dxa"/>
            <w:tcBorders>
              <w:top w:val="nil"/>
              <w:left w:val="nil"/>
              <w:bottom w:val="nil"/>
              <w:right w:val="nil"/>
            </w:tcBorders>
          </w:tcPr>
          <w:p w14:paraId="675F0E84" w14:textId="77777777" w:rsidR="00B26FC4" w:rsidRPr="00CC2D4A" w:rsidRDefault="00B26FC4" w:rsidP="00E175F1">
            <w:pPr>
              <w:jc w:val="both"/>
              <w:rPr>
                <w:rFonts w:ascii="Arial" w:hAnsi="Arial" w:cs="Arial"/>
                <w:color w:val="000000" w:themeColor="text1"/>
                <w:szCs w:val="24"/>
              </w:rPr>
            </w:pPr>
          </w:p>
        </w:tc>
        <w:tc>
          <w:tcPr>
            <w:tcW w:w="5934" w:type="dxa"/>
            <w:gridSpan w:val="2"/>
            <w:tcBorders>
              <w:top w:val="nil"/>
              <w:left w:val="nil"/>
              <w:bottom w:val="nil"/>
              <w:right w:val="nil"/>
            </w:tcBorders>
          </w:tcPr>
          <w:p w14:paraId="44BCDD08" w14:textId="77777777" w:rsidR="00B26FC4" w:rsidRPr="00CC2D4A" w:rsidRDefault="00B26FC4" w:rsidP="00E175F1">
            <w:pPr>
              <w:jc w:val="both"/>
              <w:rPr>
                <w:rFonts w:ascii="Arial" w:hAnsi="Arial" w:cs="Arial"/>
                <w:color w:val="000000" w:themeColor="text1"/>
                <w:szCs w:val="24"/>
              </w:rPr>
            </w:pPr>
            <w:r w:rsidRPr="00CC2D4A">
              <w:rPr>
                <w:rFonts w:ascii="Arial" w:hAnsi="Arial" w:cs="Arial"/>
                <w:color w:val="000000" w:themeColor="text1"/>
                <w:szCs w:val="24"/>
              </w:rPr>
              <w:t>1. Preliminary Approval and Locational Clearance</w:t>
            </w:r>
          </w:p>
        </w:tc>
        <w:tc>
          <w:tcPr>
            <w:tcW w:w="836" w:type="dxa"/>
            <w:tcBorders>
              <w:top w:val="nil"/>
              <w:left w:val="nil"/>
              <w:bottom w:val="nil"/>
              <w:right w:val="nil"/>
            </w:tcBorders>
          </w:tcPr>
          <w:p w14:paraId="1C785825" w14:textId="77777777" w:rsidR="00B26FC4" w:rsidRPr="00CC2D4A" w:rsidRDefault="00B26FC4" w:rsidP="00E175F1">
            <w:pPr>
              <w:jc w:val="both"/>
              <w:rPr>
                <w:rFonts w:ascii="Arial" w:hAnsi="Arial" w:cs="Arial"/>
                <w:color w:val="000000" w:themeColor="text1"/>
                <w:szCs w:val="24"/>
              </w:rPr>
            </w:pPr>
          </w:p>
        </w:tc>
        <w:tc>
          <w:tcPr>
            <w:tcW w:w="1847" w:type="dxa"/>
            <w:tcBorders>
              <w:top w:val="nil"/>
              <w:left w:val="nil"/>
              <w:bottom w:val="nil"/>
              <w:right w:val="nil"/>
            </w:tcBorders>
          </w:tcPr>
          <w:p w14:paraId="4FDA4DEB" w14:textId="77777777" w:rsidR="00B26FC4" w:rsidRPr="00CC2D4A" w:rsidRDefault="00B26FC4" w:rsidP="00E175F1">
            <w:pPr>
              <w:jc w:val="both"/>
              <w:rPr>
                <w:rFonts w:ascii="Arial" w:hAnsi="Arial" w:cs="Arial"/>
                <w:color w:val="000000" w:themeColor="text1"/>
                <w:szCs w:val="24"/>
              </w:rPr>
            </w:pPr>
          </w:p>
        </w:tc>
      </w:tr>
      <w:tr w:rsidR="00CC2D4A" w:rsidRPr="00CC2D4A" w14:paraId="19012EA8" w14:textId="77777777" w:rsidTr="006A48FE">
        <w:tc>
          <w:tcPr>
            <w:tcW w:w="455" w:type="dxa"/>
            <w:tcBorders>
              <w:top w:val="nil"/>
              <w:left w:val="nil"/>
              <w:bottom w:val="nil"/>
              <w:right w:val="nil"/>
            </w:tcBorders>
          </w:tcPr>
          <w:p w14:paraId="717B26D1" w14:textId="77777777" w:rsidR="00B26FC4" w:rsidRPr="00CC2D4A" w:rsidRDefault="00B26FC4" w:rsidP="00E175F1">
            <w:pPr>
              <w:jc w:val="both"/>
              <w:rPr>
                <w:rFonts w:ascii="Arial" w:hAnsi="Arial" w:cs="Arial"/>
                <w:color w:val="000000" w:themeColor="text1"/>
                <w:szCs w:val="24"/>
              </w:rPr>
            </w:pPr>
          </w:p>
        </w:tc>
        <w:tc>
          <w:tcPr>
            <w:tcW w:w="5934" w:type="dxa"/>
            <w:gridSpan w:val="2"/>
            <w:tcBorders>
              <w:top w:val="nil"/>
              <w:left w:val="nil"/>
              <w:bottom w:val="nil"/>
              <w:right w:val="nil"/>
            </w:tcBorders>
          </w:tcPr>
          <w:p w14:paraId="1C8D1471" w14:textId="77777777" w:rsidR="00B26FC4" w:rsidRPr="00CC2D4A" w:rsidRDefault="00B26FC4" w:rsidP="00E175F1">
            <w:pPr>
              <w:jc w:val="both"/>
              <w:rPr>
                <w:rFonts w:ascii="Arial" w:hAnsi="Arial" w:cs="Arial"/>
                <w:color w:val="000000" w:themeColor="text1"/>
                <w:szCs w:val="24"/>
              </w:rPr>
            </w:pPr>
            <w:r w:rsidRPr="00CC2D4A">
              <w:rPr>
                <w:rFonts w:ascii="Arial" w:hAnsi="Arial" w:cs="Arial"/>
                <w:color w:val="000000" w:themeColor="text1"/>
                <w:szCs w:val="24"/>
              </w:rPr>
              <w:t>2. Final Approval/Development Permit</w:t>
            </w:r>
          </w:p>
        </w:tc>
        <w:tc>
          <w:tcPr>
            <w:tcW w:w="836" w:type="dxa"/>
            <w:tcBorders>
              <w:top w:val="nil"/>
              <w:left w:val="nil"/>
              <w:bottom w:val="nil"/>
              <w:right w:val="nil"/>
            </w:tcBorders>
          </w:tcPr>
          <w:p w14:paraId="6B55F7E8" w14:textId="77777777" w:rsidR="00B26FC4" w:rsidRPr="00CC2D4A" w:rsidRDefault="00B26FC4" w:rsidP="00E175F1">
            <w:pPr>
              <w:jc w:val="both"/>
              <w:rPr>
                <w:rFonts w:ascii="Arial" w:hAnsi="Arial" w:cs="Arial"/>
                <w:color w:val="000000" w:themeColor="text1"/>
                <w:szCs w:val="24"/>
              </w:rPr>
            </w:pPr>
          </w:p>
        </w:tc>
        <w:tc>
          <w:tcPr>
            <w:tcW w:w="1847" w:type="dxa"/>
            <w:tcBorders>
              <w:top w:val="nil"/>
              <w:left w:val="nil"/>
              <w:bottom w:val="nil"/>
              <w:right w:val="nil"/>
            </w:tcBorders>
          </w:tcPr>
          <w:p w14:paraId="5C147CB6" w14:textId="77777777" w:rsidR="00B26FC4" w:rsidRPr="00CC2D4A" w:rsidRDefault="00B26FC4" w:rsidP="00E175F1">
            <w:pPr>
              <w:jc w:val="both"/>
              <w:rPr>
                <w:rFonts w:ascii="Arial" w:hAnsi="Arial" w:cs="Arial"/>
                <w:color w:val="000000" w:themeColor="text1"/>
                <w:szCs w:val="24"/>
              </w:rPr>
            </w:pPr>
          </w:p>
        </w:tc>
      </w:tr>
      <w:tr w:rsidR="00CC2D4A" w:rsidRPr="00CC2D4A" w14:paraId="23A0FB88" w14:textId="77777777" w:rsidTr="009E6796">
        <w:tc>
          <w:tcPr>
            <w:tcW w:w="455" w:type="dxa"/>
            <w:tcBorders>
              <w:top w:val="nil"/>
              <w:left w:val="nil"/>
              <w:bottom w:val="nil"/>
              <w:right w:val="nil"/>
            </w:tcBorders>
          </w:tcPr>
          <w:p w14:paraId="5D67A305" w14:textId="77777777" w:rsidR="009E6796" w:rsidRPr="00CC2D4A" w:rsidRDefault="009E6796" w:rsidP="00E175F1">
            <w:pPr>
              <w:jc w:val="both"/>
              <w:rPr>
                <w:rFonts w:ascii="Arial" w:hAnsi="Arial" w:cs="Arial"/>
                <w:color w:val="000000" w:themeColor="text1"/>
                <w:szCs w:val="24"/>
              </w:rPr>
            </w:pPr>
          </w:p>
        </w:tc>
        <w:tc>
          <w:tcPr>
            <w:tcW w:w="5934" w:type="dxa"/>
            <w:gridSpan w:val="2"/>
            <w:tcBorders>
              <w:top w:val="nil"/>
              <w:left w:val="nil"/>
              <w:bottom w:val="nil"/>
              <w:right w:val="nil"/>
            </w:tcBorders>
          </w:tcPr>
          <w:p w14:paraId="6BE5D54C" w14:textId="77777777" w:rsidR="009E6796" w:rsidRPr="00CC2D4A" w:rsidRDefault="009E6796" w:rsidP="00E175F1">
            <w:pPr>
              <w:pStyle w:val="ListParagraph"/>
              <w:numPr>
                <w:ilvl w:val="0"/>
                <w:numId w:val="65"/>
              </w:numPr>
              <w:ind w:left="0"/>
              <w:jc w:val="both"/>
              <w:rPr>
                <w:rFonts w:ascii="Arial" w:hAnsi="Arial" w:cs="Arial"/>
                <w:color w:val="000000" w:themeColor="text1"/>
                <w:szCs w:val="24"/>
              </w:rPr>
            </w:pPr>
            <w:r w:rsidRPr="00CC2D4A">
              <w:rPr>
                <w:rFonts w:ascii="Arial" w:hAnsi="Arial" w:cs="Arial"/>
                <w:color w:val="000000" w:themeColor="text1"/>
                <w:szCs w:val="24"/>
              </w:rPr>
              <w:t>Processing Fee</w:t>
            </w:r>
          </w:p>
        </w:tc>
        <w:tc>
          <w:tcPr>
            <w:tcW w:w="836" w:type="dxa"/>
            <w:tcBorders>
              <w:top w:val="nil"/>
              <w:left w:val="nil"/>
              <w:bottom w:val="nil"/>
              <w:right w:val="nil"/>
            </w:tcBorders>
          </w:tcPr>
          <w:p w14:paraId="6B34C6AF" w14:textId="77777777" w:rsidR="009E6796" w:rsidRPr="00CC2D4A" w:rsidRDefault="00B26FC4"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847" w:type="dxa"/>
            <w:tcBorders>
              <w:top w:val="nil"/>
              <w:left w:val="nil"/>
              <w:bottom w:val="nil"/>
              <w:right w:val="nil"/>
            </w:tcBorders>
          </w:tcPr>
          <w:p w14:paraId="62B70E00" w14:textId="77777777" w:rsidR="009E6796" w:rsidRPr="00CC2D4A" w:rsidRDefault="00B26FC4" w:rsidP="00E175F1">
            <w:pPr>
              <w:jc w:val="both"/>
              <w:rPr>
                <w:rFonts w:ascii="Arial" w:hAnsi="Arial" w:cs="Arial"/>
                <w:color w:val="000000" w:themeColor="text1"/>
                <w:szCs w:val="24"/>
              </w:rPr>
            </w:pPr>
            <w:r w:rsidRPr="00CC2D4A">
              <w:rPr>
                <w:rFonts w:ascii="Arial" w:hAnsi="Arial" w:cs="Arial"/>
                <w:color w:val="000000" w:themeColor="text1"/>
                <w:szCs w:val="24"/>
              </w:rPr>
              <w:t>P720.00</w:t>
            </w:r>
          </w:p>
        </w:tc>
      </w:tr>
      <w:tr w:rsidR="00CC2D4A" w:rsidRPr="00CC2D4A" w14:paraId="4A53F66E" w14:textId="77777777" w:rsidTr="009E6796">
        <w:tc>
          <w:tcPr>
            <w:tcW w:w="455" w:type="dxa"/>
            <w:tcBorders>
              <w:top w:val="nil"/>
              <w:left w:val="nil"/>
              <w:bottom w:val="nil"/>
              <w:right w:val="nil"/>
            </w:tcBorders>
          </w:tcPr>
          <w:p w14:paraId="71DE489A" w14:textId="77777777" w:rsidR="009E6796" w:rsidRPr="00CC2D4A" w:rsidRDefault="009E6796" w:rsidP="00E175F1">
            <w:pPr>
              <w:jc w:val="both"/>
              <w:rPr>
                <w:rFonts w:ascii="Arial" w:hAnsi="Arial" w:cs="Arial"/>
                <w:color w:val="000000" w:themeColor="text1"/>
                <w:szCs w:val="24"/>
              </w:rPr>
            </w:pPr>
          </w:p>
        </w:tc>
        <w:tc>
          <w:tcPr>
            <w:tcW w:w="523" w:type="dxa"/>
            <w:tcBorders>
              <w:top w:val="nil"/>
              <w:left w:val="nil"/>
              <w:bottom w:val="nil"/>
              <w:right w:val="nil"/>
            </w:tcBorders>
          </w:tcPr>
          <w:p w14:paraId="77941E9F" w14:textId="77777777" w:rsidR="009E6796" w:rsidRPr="00CC2D4A" w:rsidRDefault="009E6796" w:rsidP="00E175F1">
            <w:pPr>
              <w:jc w:val="both"/>
              <w:rPr>
                <w:rFonts w:ascii="Arial" w:hAnsi="Arial" w:cs="Arial"/>
                <w:color w:val="000000" w:themeColor="text1"/>
                <w:szCs w:val="24"/>
              </w:rPr>
            </w:pPr>
          </w:p>
        </w:tc>
        <w:tc>
          <w:tcPr>
            <w:tcW w:w="5411" w:type="dxa"/>
            <w:tcBorders>
              <w:top w:val="nil"/>
              <w:left w:val="nil"/>
              <w:bottom w:val="nil"/>
              <w:right w:val="nil"/>
            </w:tcBorders>
          </w:tcPr>
          <w:p w14:paraId="0867C282" w14:textId="77777777" w:rsidR="009E6796" w:rsidRPr="00CC2D4A" w:rsidRDefault="009E6796" w:rsidP="00E175F1">
            <w:pPr>
              <w:jc w:val="both"/>
              <w:rPr>
                <w:rFonts w:ascii="Arial" w:hAnsi="Arial" w:cs="Arial"/>
                <w:color w:val="000000" w:themeColor="text1"/>
                <w:szCs w:val="24"/>
              </w:rPr>
            </w:pPr>
            <w:r w:rsidRPr="00CC2D4A">
              <w:rPr>
                <w:rFonts w:ascii="Arial" w:hAnsi="Arial" w:cs="Arial"/>
                <w:color w:val="000000" w:themeColor="text1"/>
                <w:szCs w:val="24"/>
              </w:rPr>
              <w:t>a.  Land Area</w:t>
            </w:r>
          </w:p>
        </w:tc>
        <w:tc>
          <w:tcPr>
            <w:tcW w:w="836" w:type="dxa"/>
            <w:tcBorders>
              <w:top w:val="nil"/>
              <w:left w:val="nil"/>
              <w:bottom w:val="nil"/>
              <w:right w:val="nil"/>
            </w:tcBorders>
          </w:tcPr>
          <w:p w14:paraId="0F9DBBBD" w14:textId="77777777" w:rsidR="009E6796" w:rsidRPr="00CC2D4A" w:rsidRDefault="009E6796"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847" w:type="dxa"/>
            <w:tcBorders>
              <w:top w:val="nil"/>
              <w:left w:val="nil"/>
              <w:bottom w:val="nil"/>
              <w:right w:val="nil"/>
            </w:tcBorders>
          </w:tcPr>
          <w:p w14:paraId="3137F237" w14:textId="77777777" w:rsidR="009E6796" w:rsidRPr="00CC2D4A" w:rsidRDefault="00B26FC4" w:rsidP="00E175F1">
            <w:pPr>
              <w:jc w:val="both"/>
              <w:rPr>
                <w:rFonts w:ascii="Arial" w:hAnsi="Arial" w:cs="Arial"/>
                <w:color w:val="000000" w:themeColor="text1"/>
                <w:szCs w:val="24"/>
              </w:rPr>
            </w:pPr>
            <w:r w:rsidRPr="00CC2D4A">
              <w:rPr>
                <w:rFonts w:ascii="Arial" w:hAnsi="Arial" w:cs="Arial"/>
                <w:color w:val="000000" w:themeColor="text1"/>
                <w:szCs w:val="24"/>
              </w:rPr>
              <w:t>P7.2</w:t>
            </w:r>
            <w:r w:rsidR="009E6796" w:rsidRPr="00CC2D4A">
              <w:rPr>
                <w:rFonts w:ascii="Arial" w:hAnsi="Arial" w:cs="Arial"/>
                <w:color w:val="000000" w:themeColor="text1"/>
                <w:szCs w:val="24"/>
              </w:rPr>
              <w:t>0/</w:t>
            </w:r>
            <w:proofErr w:type="spellStart"/>
            <w:r w:rsidR="009E6796" w:rsidRPr="00CC2D4A">
              <w:rPr>
                <w:rFonts w:ascii="Arial" w:hAnsi="Arial" w:cs="Arial"/>
                <w:color w:val="000000" w:themeColor="text1"/>
                <w:szCs w:val="24"/>
              </w:rPr>
              <w:t>sq.m</w:t>
            </w:r>
            <w:proofErr w:type="spellEnd"/>
            <w:r w:rsidR="009E6796" w:rsidRPr="00CC2D4A">
              <w:rPr>
                <w:rFonts w:ascii="Arial" w:hAnsi="Arial" w:cs="Arial"/>
                <w:color w:val="000000" w:themeColor="text1"/>
                <w:szCs w:val="24"/>
              </w:rPr>
              <w:t>.</w:t>
            </w:r>
          </w:p>
        </w:tc>
      </w:tr>
      <w:tr w:rsidR="00CC2D4A" w:rsidRPr="00CC2D4A" w14:paraId="6549BE6C" w14:textId="77777777" w:rsidTr="009E6796">
        <w:tc>
          <w:tcPr>
            <w:tcW w:w="455" w:type="dxa"/>
            <w:tcBorders>
              <w:top w:val="nil"/>
              <w:left w:val="nil"/>
              <w:bottom w:val="nil"/>
              <w:right w:val="nil"/>
            </w:tcBorders>
          </w:tcPr>
          <w:p w14:paraId="1221BA9F" w14:textId="77777777" w:rsidR="009E6796" w:rsidRPr="00CC2D4A" w:rsidRDefault="009E6796" w:rsidP="00E175F1">
            <w:pPr>
              <w:jc w:val="both"/>
              <w:rPr>
                <w:rFonts w:ascii="Arial" w:hAnsi="Arial" w:cs="Arial"/>
                <w:color w:val="000000" w:themeColor="text1"/>
                <w:szCs w:val="24"/>
              </w:rPr>
            </w:pPr>
          </w:p>
        </w:tc>
        <w:tc>
          <w:tcPr>
            <w:tcW w:w="523" w:type="dxa"/>
            <w:tcBorders>
              <w:top w:val="nil"/>
              <w:left w:val="nil"/>
              <w:bottom w:val="nil"/>
              <w:right w:val="nil"/>
            </w:tcBorders>
          </w:tcPr>
          <w:p w14:paraId="33012561" w14:textId="77777777" w:rsidR="009E6796" w:rsidRPr="00CC2D4A" w:rsidRDefault="009E6796" w:rsidP="00E175F1">
            <w:pPr>
              <w:jc w:val="both"/>
              <w:rPr>
                <w:rFonts w:ascii="Arial" w:hAnsi="Arial" w:cs="Arial"/>
                <w:color w:val="000000" w:themeColor="text1"/>
                <w:szCs w:val="24"/>
              </w:rPr>
            </w:pPr>
          </w:p>
        </w:tc>
        <w:tc>
          <w:tcPr>
            <w:tcW w:w="5411" w:type="dxa"/>
            <w:tcBorders>
              <w:top w:val="nil"/>
              <w:left w:val="nil"/>
              <w:bottom w:val="nil"/>
              <w:right w:val="nil"/>
            </w:tcBorders>
          </w:tcPr>
          <w:p w14:paraId="4E03B5E1" w14:textId="77777777" w:rsidR="009E6796" w:rsidRPr="00CC2D4A" w:rsidRDefault="009E6796" w:rsidP="00E175F1">
            <w:pPr>
              <w:jc w:val="both"/>
              <w:rPr>
                <w:rFonts w:ascii="Arial" w:hAnsi="Arial" w:cs="Arial"/>
                <w:color w:val="000000" w:themeColor="text1"/>
                <w:szCs w:val="24"/>
              </w:rPr>
            </w:pPr>
            <w:r w:rsidRPr="00CC2D4A">
              <w:rPr>
                <w:rFonts w:ascii="Arial" w:hAnsi="Arial" w:cs="Arial"/>
                <w:color w:val="000000" w:themeColor="text1"/>
                <w:szCs w:val="24"/>
              </w:rPr>
              <w:t>b.  No. of Floors</w:t>
            </w:r>
          </w:p>
        </w:tc>
        <w:tc>
          <w:tcPr>
            <w:tcW w:w="836" w:type="dxa"/>
            <w:tcBorders>
              <w:top w:val="nil"/>
              <w:left w:val="nil"/>
              <w:bottom w:val="nil"/>
              <w:right w:val="nil"/>
            </w:tcBorders>
          </w:tcPr>
          <w:p w14:paraId="7F65690D" w14:textId="77777777" w:rsidR="009E6796" w:rsidRPr="00CC2D4A" w:rsidRDefault="009E6796"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847" w:type="dxa"/>
            <w:tcBorders>
              <w:top w:val="nil"/>
              <w:left w:val="nil"/>
              <w:bottom w:val="nil"/>
              <w:right w:val="nil"/>
            </w:tcBorders>
          </w:tcPr>
          <w:p w14:paraId="707C22A3" w14:textId="77777777" w:rsidR="009E6796" w:rsidRPr="00CC2D4A" w:rsidRDefault="00B26FC4" w:rsidP="00E175F1">
            <w:pPr>
              <w:jc w:val="both"/>
              <w:rPr>
                <w:rFonts w:ascii="Arial" w:hAnsi="Arial" w:cs="Arial"/>
                <w:color w:val="000000" w:themeColor="text1"/>
                <w:szCs w:val="24"/>
              </w:rPr>
            </w:pPr>
            <w:r w:rsidRPr="00CC2D4A">
              <w:rPr>
                <w:rFonts w:ascii="Arial" w:hAnsi="Arial" w:cs="Arial"/>
                <w:color w:val="000000" w:themeColor="text1"/>
                <w:szCs w:val="24"/>
              </w:rPr>
              <w:t>P288</w:t>
            </w:r>
            <w:r w:rsidR="009E6796" w:rsidRPr="00CC2D4A">
              <w:rPr>
                <w:rFonts w:ascii="Arial" w:hAnsi="Arial" w:cs="Arial"/>
                <w:color w:val="000000" w:themeColor="text1"/>
                <w:szCs w:val="24"/>
              </w:rPr>
              <w:t>.00/floor</w:t>
            </w:r>
          </w:p>
        </w:tc>
      </w:tr>
      <w:tr w:rsidR="00CC2D4A" w:rsidRPr="00CC2D4A" w14:paraId="7751A210" w14:textId="77777777" w:rsidTr="009E6796">
        <w:tc>
          <w:tcPr>
            <w:tcW w:w="455" w:type="dxa"/>
            <w:tcBorders>
              <w:top w:val="nil"/>
              <w:left w:val="nil"/>
              <w:bottom w:val="nil"/>
              <w:right w:val="nil"/>
            </w:tcBorders>
          </w:tcPr>
          <w:p w14:paraId="591B3523" w14:textId="77777777" w:rsidR="009E6796" w:rsidRPr="00CC2D4A" w:rsidRDefault="009E6796" w:rsidP="00E175F1">
            <w:pPr>
              <w:jc w:val="both"/>
              <w:rPr>
                <w:rFonts w:ascii="Arial" w:hAnsi="Arial" w:cs="Arial"/>
                <w:color w:val="000000" w:themeColor="text1"/>
                <w:szCs w:val="24"/>
              </w:rPr>
            </w:pPr>
          </w:p>
        </w:tc>
        <w:tc>
          <w:tcPr>
            <w:tcW w:w="523" w:type="dxa"/>
            <w:tcBorders>
              <w:top w:val="nil"/>
              <w:left w:val="nil"/>
              <w:bottom w:val="nil"/>
              <w:right w:val="nil"/>
            </w:tcBorders>
          </w:tcPr>
          <w:p w14:paraId="03D25BE1" w14:textId="77777777" w:rsidR="009E6796" w:rsidRPr="00CC2D4A" w:rsidRDefault="009E6796" w:rsidP="00E175F1">
            <w:pPr>
              <w:jc w:val="both"/>
              <w:rPr>
                <w:rFonts w:ascii="Arial" w:hAnsi="Arial" w:cs="Arial"/>
                <w:color w:val="000000" w:themeColor="text1"/>
                <w:szCs w:val="24"/>
              </w:rPr>
            </w:pPr>
          </w:p>
        </w:tc>
        <w:tc>
          <w:tcPr>
            <w:tcW w:w="5411" w:type="dxa"/>
            <w:tcBorders>
              <w:top w:val="nil"/>
              <w:left w:val="nil"/>
              <w:bottom w:val="nil"/>
              <w:right w:val="nil"/>
            </w:tcBorders>
          </w:tcPr>
          <w:p w14:paraId="381B8A40" w14:textId="77777777" w:rsidR="009E6796" w:rsidRPr="00CC2D4A" w:rsidRDefault="009E6796" w:rsidP="00E175F1">
            <w:pPr>
              <w:jc w:val="both"/>
              <w:rPr>
                <w:rFonts w:ascii="Arial" w:hAnsi="Arial" w:cs="Arial"/>
                <w:color w:val="000000" w:themeColor="text1"/>
                <w:szCs w:val="24"/>
              </w:rPr>
            </w:pPr>
            <w:r w:rsidRPr="00CC2D4A">
              <w:rPr>
                <w:rFonts w:ascii="Arial" w:hAnsi="Arial" w:cs="Arial"/>
                <w:color w:val="000000" w:themeColor="text1"/>
                <w:szCs w:val="24"/>
              </w:rPr>
              <w:t>c.  Building Areas</w:t>
            </w:r>
          </w:p>
        </w:tc>
        <w:tc>
          <w:tcPr>
            <w:tcW w:w="836" w:type="dxa"/>
            <w:tcBorders>
              <w:top w:val="nil"/>
              <w:left w:val="nil"/>
              <w:bottom w:val="nil"/>
              <w:right w:val="nil"/>
            </w:tcBorders>
          </w:tcPr>
          <w:p w14:paraId="139385FB" w14:textId="77777777" w:rsidR="009E6796" w:rsidRPr="00CC2D4A" w:rsidRDefault="009E6796"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847" w:type="dxa"/>
            <w:tcBorders>
              <w:top w:val="nil"/>
              <w:left w:val="nil"/>
              <w:bottom w:val="nil"/>
              <w:right w:val="nil"/>
            </w:tcBorders>
          </w:tcPr>
          <w:p w14:paraId="1D87A1A9" w14:textId="77777777" w:rsidR="009E6796" w:rsidRPr="00CC2D4A" w:rsidRDefault="00B26FC4" w:rsidP="00E175F1">
            <w:pPr>
              <w:jc w:val="both"/>
              <w:rPr>
                <w:rFonts w:ascii="Arial" w:hAnsi="Arial" w:cs="Arial"/>
                <w:color w:val="000000" w:themeColor="text1"/>
                <w:szCs w:val="24"/>
              </w:rPr>
            </w:pPr>
            <w:r w:rsidRPr="00CC2D4A">
              <w:rPr>
                <w:rFonts w:ascii="Arial" w:hAnsi="Arial" w:cs="Arial"/>
                <w:color w:val="000000" w:themeColor="text1"/>
                <w:szCs w:val="24"/>
              </w:rPr>
              <w:t>P23.05</w:t>
            </w:r>
            <w:r w:rsidR="009E6796" w:rsidRPr="00CC2D4A">
              <w:rPr>
                <w:rFonts w:ascii="Arial" w:hAnsi="Arial" w:cs="Arial"/>
                <w:color w:val="000000" w:themeColor="text1"/>
                <w:szCs w:val="24"/>
              </w:rPr>
              <w:t>/</w:t>
            </w:r>
            <w:proofErr w:type="spellStart"/>
            <w:r w:rsidR="009E6796" w:rsidRPr="00CC2D4A">
              <w:rPr>
                <w:rFonts w:ascii="Arial" w:hAnsi="Arial" w:cs="Arial"/>
                <w:color w:val="000000" w:themeColor="text1"/>
                <w:szCs w:val="24"/>
              </w:rPr>
              <w:t>sq.m</w:t>
            </w:r>
            <w:proofErr w:type="spellEnd"/>
            <w:r w:rsidR="009E6796" w:rsidRPr="00CC2D4A">
              <w:rPr>
                <w:rFonts w:ascii="Arial" w:hAnsi="Arial" w:cs="Arial"/>
                <w:color w:val="000000" w:themeColor="text1"/>
                <w:szCs w:val="24"/>
              </w:rPr>
              <w:t>.</w:t>
            </w:r>
            <w:r w:rsidRPr="00CC2D4A">
              <w:rPr>
                <w:rFonts w:ascii="Arial" w:hAnsi="Arial" w:cs="Arial"/>
                <w:color w:val="000000" w:themeColor="text1"/>
                <w:szCs w:val="24"/>
              </w:rPr>
              <w:t xml:space="preserve"> of GFA</w:t>
            </w:r>
          </w:p>
        </w:tc>
      </w:tr>
      <w:tr w:rsidR="00CC2D4A" w:rsidRPr="00CC2D4A" w14:paraId="0D146EA4" w14:textId="77777777" w:rsidTr="009E6796">
        <w:tc>
          <w:tcPr>
            <w:tcW w:w="455" w:type="dxa"/>
            <w:tcBorders>
              <w:top w:val="nil"/>
              <w:left w:val="nil"/>
              <w:bottom w:val="nil"/>
              <w:right w:val="nil"/>
            </w:tcBorders>
          </w:tcPr>
          <w:p w14:paraId="11C33F92" w14:textId="77777777" w:rsidR="009E6796" w:rsidRPr="00CC2D4A" w:rsidRDefault="009E6796" w:rsidP="00E175F1">
            <w:pPr>
              <w:jc w:val="both"/>
              <w:rPr>
                <w:rFonts w:ascii="Arial" w:hAnsi="Arial" w:cs="Arial"/>
                <w:color w:val="000000" w:themeColor="text1"/>
                <w:szCs w:val="24"/>
              </w:rPr>
            </w:pPr>
          </w:p>
        </w:tc>
        <w:tc>
          <w:tcPr>
            <w:tcW w:w="523" w:type="dxa"/>
            <w:tcBorders>
              <w:top w:val="nil"/>
              <w:left w:val="nil"/>
              <w:bottom w:val="nil"/>
              <w:right w:val="nil"/>
            </w:tcBorders>
          </w:tcPr>
          <w:p w14:paraId="0A6A6BFB" w14:textId="77777777" w:rsidR="009E6796" w:rsidRPr="00CC2D4A" w:rsidRDefault="009E6796" w:rsidP="00E175F1">
            <w:pPr>
              <w:jc w:val="both"/>
              <w:rPr>
                <w:rFonts w:ascii="Arial" w:hAnsi="Arial" w:cs="Arial"/>
                <w:color w:val="000000" w:themeColor="text1"/>
                <w:szCs w:val="24"/>
              </w:rPr>
            </w:pPr>
          </w:p>
        </w:tc>
        <w:tc>
          <w:tcPr>
            <w:tcW w:w="5411" w:type="dxa"/>
            <w:tcBorders>
              <w:top w:val="nil"/>
              <w:left w:val="nil"/>
              <w:bottom w:val="nil"/>
              <w:right w:val="nil"/>
            </w:tcBorders>
          </w:tcPr>
          <w:p w14:paraId="2FBD288B" w14:textId="77777777" w:rsidR="009E6796" w:rsidRPr="00CC2D4A" w:rsidRDefault="009E6796" w:rsidP="00E175F1">
            <w:pPr>
              <w:pStyle w:val="ListParagraph"/>
              <w:numPr>
                <w:ilvl w:val="0"/>
                <w:numId w:val="65"/>
              </w:numPr>
              <w:ind w:left="0"/>
              <w:jc w:val="both"/>
              <w:rPr>
                <w:rFonts w:ascii="Arial" w:hAnsi="Arial" w:cs="Arial"/>
                <w:color w:val="000000" w:themeColor="text1"/>
                <w:szCs w:val="24"/>
              </w:rPr>
            </w:pPr>
            <w:r w:rsidRPr="00CC2D4A">
              <w:rPr>
                <w:rFonts w:ascii="Arial" w:hAnsi="Arial" w:cs="Arial"/>
                <w:color w:val="000000" w:themeColor="text1"/>
                <w:szCs w:val="24"/>
              </w:rPr>
              <w:t>Inspection Fee</w:t>
            </w:r>
          </w:p>
        </w:tc>
        <w:tc>
          <w:tcPr>
            <w:tcW w:w="836" w:type="dxa"/>
            <w:tcBorders>
              <w:top w:val="nil"/>
              <w:left w:val="nil"/>
              <w:bottom w:val="nil"/>
              <w:right w:val="nil"/>
            </w:tcBorders>
          </w:tcPr>
          <w:p w14:paraId="06C9245B" w14:textId="77777777" w:rsidR="009E6796" w:rsidRPr="00CC2D4A" w:rsidRDefault="009E6796"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847" w:type="dxa"/>
            <w:tcBorders>
              <w:top w:val="nil"/>
              <w:left w:val="nil"/>
              <w:bottom w:val="nil"/>
              <w:right w:val="nil"/>
            </w:tcBorders>
          </w:tcPr>
          <w:p w14:paraId="6D8471F3" w14:textId="77777777" w:rsidR="009E6796" w:rsidRPr="00CC2D4A" w:rsidRDefault="00B26FC4" w:rsidP="00E175F1">
            <w:pPr>
              <w:jc w:val="both"/>
              <w:rPr>
                <w:rFonts w:ascii="Arial" w:hAnsi="Arial" w:cs="Arial"/>
                <w:color w:val="000000" w:themeColor="text1"/>
                <w:szCs w:val="24"/>
              </w:rPr>
            </w:pPr>
            <w:r w:rsidRPr="00CC2D4A">
              <w:rPr>
                <w:rFonts w:ascii="Arial" w:hAnsi="Arial" w:cs="Arial"/>
                <w:color w:val="000000" w:themeColor="text1"/>
                <w:szCs w:val="24"/>
              </w:rPr>
              <w:t>P1,500</w:t>
            </w:r>
            <w:r w:rsidR="009E6796" w:rsidRPr="00CC2D4A">
              <w:rPr>
                <w:rFonts w:ascii="Arial" w:hAnsi="Arial" w:cs="Arial"/>
                <w:color w:val="000000" w:themeColor="text1"/>
                <w:szCs w:val="24"/>
              </w:rPr>
              <w:t>.00/</w:t>
            </w:r>
            <w:r w:rsidRPr="00CC2D4A">
              <w:rPr>
                <w:rFonts w:ascii="Arial" w:hAnsi="Arial" w:cs="Arial"/>
                <w:color w:val="000000" w:themeColor="text1"/>
                <w:szCs w:val="24"/>
              </w:rPr>
              <w:t>ha.</w:t>
            </w:r>
          </w:p>
        </w:tc>
      </w:tr>
      <w:tr w:rsidR="00CC2D4A" w:rsidRPr="00CC2D4A" w14:paraId="25E9BDD5" w14:textId="77777777" w:rsidTr="009E6796">
        <w:tc>
          <w:tcPr>
            <w:tcW w:w="455" w:type="dxa"/>
            <w:tcBorders>
              <w:top w:val="nil"/>
              <w:left w:val="nil"/>
              <w:bottom w:val="nil"/>
              <w:right w:val="nil"/>
            </w:tcBorders>
          </w:tcPr>
          <w:p w14:paraId="63E54AB0" w14:textId="77777777" w:rsidR="009E6796" w:rsidRPr="00CC2D4A" w:rsidRDefault="009E6796" w:rsidP="00E175F1">
            <w:pPr>
              <w:jc w:val="both"/>
              <w:rPr>
                <w:rFonts w:ascii="Arial" w:hAnsi="Arial" w:cs="Arial"/>
                <w:color w:val="000000" w:themeColor="text1"/>
                <w:szCs w:val="24"/>
              </w:rPr>
            </w:pPr>
          </w:p>
        </w:tc>
        <w:tc>
          <w:tcPr>
            <w:tcW w:w="523" w:type="dxa"/>
            <w:tcBorders>
              <w:top w:val="nil"/>
              <w:left w:val="nil"/>
              <w:bottom w:val="nil"/>
              <w:right w:val="nil"/>
            </w:tcBorders>
          </w:tcPr>
          <w:p w14:paraId="6E6F3C38" w14:textId="77777777" w:rsidR="009E6796" w:rsidRPr="00CC2D4A" w:rsidRDefault="009E6796" w:rsidP="00E175F1">
            <w:pPr>
              <w:jc w:val="both"/>
              <w:rPr>
                <w:rFonts w:ascii="Arial" w:hAnsi="Arial" w:cs="Arial"/>
                <w:color w:val="000000" w:themeColor="text1"/>
                <w:szCs w:val="24"/>
              </w:rPr>
            </w:pPr>
          </w:p>
        </w:tc>
        <w:tc>
          <w:tcPr>
            <w:tcW w:w="5411" w:type="dxa"/>
            <w:tcBorders>
              <w:top w:val="nil"/>
              <w:left w:val="nil"/>
              <w:bottom w:val="nil"/>
              <w:right w:val="nil"/>
            </w:tcBorders>
          </w:tcPr>
          <w:p w14:paraId="3C661AF8" w14:textId="77777777" w:rsidR="009E6796" w:rsidRPr="00CC2D4A" w:rsidRDefault="009E6796" w:rsidP="00E175F1">
            <w:pPr>
              <w:jc w:val="both"/>
              <w:rPr>
                <w:rFonts w:ascii="Arial" w:hAnsi="Arial" w:cs="Arial"/>
                <w:color w:val="000000" w:themeColor="text1"/>
                <w:szCs w:val="24"/>
              </w:rPr>
            </w:pPr>
          </w:p>
        </w:tc>
        <w:tc>
          <w:tcPr>
            <w:tcW w:w="836" w:type="dxa"/>
            <w:tcBorders>
              <w:top w:val="nil"/>
              <w:left w:val="nil"/>
              <w:bottom w:val="nil"/>
              <w:right w:val="nil"/>
            </w:tcBorders>
          </w:tcPr>
          <w:p w14:paraId="342561DA" w14:textId="77777777" w:rsidR="009E6796" w:rsidRPr="00CC2D4A" w:rsidRDefault="009E6796" w:rsidP="00E175F1">
            <w:pPr>
              <w:jc w:val="both"/>
              <w:rPr>
                <w:rFonts w:ascii="Arial" w:hAnsi="Arial" w:cs="Arial"/>
                <w:color w:val="000000" w:themeColor="text1"/>
                <w:szCs w:val="24"/>
              </w:rPr>
            </w:pPr>
          </w:p>
        </w:tc>
        <w:tc>
          <w:tcPr>
            <w:tcW w:w="1847" w:type="dxa"/>
            <w:tcBorders>
              <w:top w:val="nil"/>
              <w:left w:val="nil"/>
              <w:bottom w:val="nil"/>
              <w:right w:val="nil"/>
            </w:tcBorders>
          </w:tcPr>
          <w:p w14:paraId="1927C628" w14:textId="77777777" w:rsidR="009E6796" w:rsidRPr="00CC2D4A" w:rsidRDefault="009E6796" w:rsidP="00E175F1">
            <w:pPr>
              <w:jc w:val="both"/>
              <w:rPr>
                <w:rFonts w:ascii="Arial" w:hAnsi="Arial" w:cs="Arial"/>
                <w:color w:val="000000" w:themeColor="text1"/>
                <w:szCs w:val="24"/>
              </w:rPr>
            </w:pPr>
          </w:p>
        </w:tc>
      </w:tr>
      <w:tr w:rsidR="00CC2D4A" w:rsidRPr="00CC2D4A" w14:paraId="5A84535C" w14:textId="77777777" w:rsidTr="009E6796">
        <w:tc>
          <w:tcPr>
            <w:tcW w:w="455" w:type="dxa"/>
            <w:tcBorders>
              <w:top w:val="nil"/>
              <w:left w:val="nil"/>
              <w:bottom w:val="nil"/>
              <w:right w:val="nil"/>
            </w:tcBorders>
          </w:tcPr>
          <w:p w14:paraId="13244AEE" w14:textId="77777777" w:rsidR="009E6796" w:rsidRPr="00CC2D4A" w:rsidRDefault="009E6796" w:rsidP="00E175F1">
            <w:pPr>
              <w:jc w:val="both"/>
              <w:rPr>
                <w:rFonts w:ascii="Arial" w:hAnsi="Arial" w:cs="Arial"/>
                <w:color w:val="000000" w:themeColor="text1"/>
                <w:szCs w:val="24"/>
              </w:rPr>
            </w:pPr>
          </w:p>
        </w:tc>
        <w:tc>
          <w:tcPr>
            <w:tcW w:w="5934" w:type="dxa"/>
            <w:gridSpan w:val="2"/>
            <w:tcBorders>
              <w:top w:val="nil"/>
              <w:left w:val="nil"/>
              <w:bottom w:val="nil"/>
              <w:right w:val="nil"/>
            </w:tcBorders>
          </w:tcPr>
          <w:p w14:paraId="725B48ED" w14:textId="77777777" w:rsidR="009E6796" w:rsidRPr="00CC2D4A" w:rsidRDefault="00B26FC4" w:rsidP="00E175F1">
            <w:pPr>
              <w:jc w:val="both"/>
              <w:rPr>
                <w:rFonts w:ascii="Arial" w:hAnsi="Arial" w:cs="Arial"/>
                <w:color w:val="000000" w:themeColor="text1"/>
                <w:szCs w:val="24"/>
              </w:rPr>
            </w:pPr>
            <w:r w:rsidRPr="00CC2D4A">
              <w:rPr>
                <w:rFonts w:ascii="Arial" w:hAnsi="Arial" w:cs="Arial"/>
                <w:color w:val="000000" w:themeColor="text1"/>
                <w:szCs w:val="24"/>
              </w:rPr>
              <w:t>3</w:t>
            </w:r>
            <w:r w:rsidR="009E6796" w:rsidRPr="00CC2D4A">
              <w:rPr>
                <w:rFonts w:ascii="Arial" w:hAnsi="Arial" w:cs="Arial"/>
                <w:color w:val="000000" w:themeColor="text1"/>
                <w:szCs w:val="24"/>
              </w:rPr>
              <w:t>.  Alteration of Plan (affected areas only)</w:t>
            </w:r>
          </w:p>
        </w:tc>
        <w:tc>
          <w:tcPr>
            <w:tcW w:w="836" w:type="dxa"/>
            <w:tcBorders>
              <w:top w:val="nil"/>
              <w:left w:val="nil"/>
              <w:bottom w:val="nil"/>
              <w:right w:val="nil"/>
            </w:tcBorders>
          </w:tcPr>
          <w:p w14:paraId="33099C57" w14:textId="77777777" w:rsidR="009E6796" w:rsidRPr="00CC2D4A" w:rsidRDefault="009E6796"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847" w:type="dxa"/>
            <w:tcBorders>
              <w:top w:val="nil"/>
              <w:left w:val="nil"/>
              <w:bottom w:val="nil"/>
              <w:right w:val="nil"/>
            </w:tcBorders>
          </w:tcPr>
          <w:p w14:paraId="12BF9358" w14:textId="77777777" w:rsidR="009E6796" w:rsidRPr="00CC2D4A" w:rsidRDefault="009E6796" w:rsidP="00E175F1">
            <w:pPr>
              <w:jc w:val="both"/>
              <w:rPr>
                <w:rFonts w:ascii="Arial" w:hAnsi="Arial" w:cs="Arial"/>
                <w:color w:val="000000" w:themeColor="text1"/>
                <w:szCs w:val="24"/>
              </w:rPr>
            </w:pPr>
            <w:r w:rsidRPr="00CC2D4A">
              <w:rPr>
                <w:rFonts w:ascii="Arial" w:hAnsi="Arial" w:cs="Arial"/>
                <w:color w:val="000000" w:themeColor="text1"/>
                <w:szCs w:val="24"/>
              </w:rPr>
              <w:t>Same as Final Approval and Development Permit</w:t>
            </w:r>
          </w:p>
        </w:tc>
      </w:tr>
      <w:tr w:rsidR="00CC2D4A" w:rsidRPr="00CC2D4A" w14:paraId="3B1A3FC2" w14:textId="77777777" w:rsidTr="009E6796">
        <w:tc>
          <w:tcPr>
            <w:tcW w:w="455" w:type="dxa"/>
            <w:tcBorders>
              <w:top w:val="nil"/>
              <w:left w:val="nil"/>
              <w:bottom w:val="nil"/>
              <w:right w:val="nil"/>
            </w:tcBorders>
          </w:tcPr>
          <w:p w14:paraId="217ED9B3" w14:textId="77777777" w:rsidR="009E6796" w:rsidRPr="00CC2D4A" w:rsidRDefault="009E6796" w:rsidP="00E175F1">
            <w:pPr>
              <w:jc w:val="both"/>
              <w:rPr>
                <w:rFonts w:ascii="Arial" w:hAnsi="Arial" w:cs="Arial"/>
                <w:color w:val="000000" w:themeColor="text1"/>
                <w:szCs w:val="24"/>
              </w:rPr>
            </w:pPr>
          </w:p>
        </w:tc>
        <w:tc>
          <w:tcPr>
            <w:tcW w:w="523" w:type="dxa"/>
            <w:tcBorders>
              <w:top w:val="nil"/>
              <w:left w:val="nil"/>
              <w:bottom w:val="nil"/>
              <w:right w:val="nil"/>
            </w:tcBorders>
          </w:tcPr>
          <w:p w14:paraId="1A726360" w14:textId="77777777" w:rsidR="009E6796" w:rsidRPr="00CC2D4A" w:rsidRDefault="009E6796" w:rsidP="00E175F1">
            <w:pPr>
              <w:jc w:val="both"/>
              <w:rPr>
                <w:rFonts w:ascii="Arial" w:hAnsi="Arial" w:cs="Arial"/>
                <w:color w:val="000000" w:themeColor="text1"/>
                <w:szCs w:val="24"/>
              </w:rPr>
            </w:pPr>
          </w:p>
        </w:tc>
        <w:tc>
          <w:tcPr>
            <w:tcW w:w="5411" w:type="dxa"/>
            <w:tcBorders>
              <w:top w:val="nil"/>
              <w:left w:val="nil"/>
              <w:bottom w:val="nil"/>
              <w:right w:val="nil"/>
            </w:tcBorders>
          </w:tcPr>
          <w:p w14:paraId="315B07F5" w14:textId="77777777" w:rsidR="009E6796" w:rsidRPr="00CC2D4A" w:rsidRDefault="009E6796" w:rsidP="00E175F1">
            <w:pPr>
              <w:jc w:val="both"/>
              <w:rPr>
                <w:rFonts w:ascii="Arial" w:hAnsi="Arial" w:cs="Arial"/>
                <w:color w:val="000000" w:themeColor="text1"/>
                <w:szCs w:val="24"/>
              </w:rPr>
            </w:pPr>
          </w:p>
        </w:tc>
        <w:tc>
          <w:tcPr>
            <w:tcW w:w="836" w:type="dxa"/>
            <w:tcBorders>
              <w:top w:val="nil"/>
              <w:left w:val="nil"/>
              <w:bottom w:val="nil"/>
              <w:right w:val="nil"/>
            </w:tcBorders>
          </w:tcPr>
          <w:p w14:paraId="0C4D10AF" w14:textId="77777777" w:rsidR="009E6796" w:rsidRPr="00CC2D4A" w:rsidRDefault="009E6796" w:rsidP="00E175F1">
            <w:pPr>
              <w:jc w:val="both"/>
              <w:rPr>
                <w:rFonts w:ascii="Arial" w:hAnsi="Arial" w:cs="Arial"/>
                <w:color w:val="000000" w:themeColor="text1"/>
                <w:szCs w:val="24"/>
              </w:rPr>
            </w:pPr>
          </w:p>
        </w:tc>
        <w:tc>
          <w:tcPr>
            <w:tcW w:w="1847" w:type="dxa"/>
            <w:tcBorders>
              <w:top w:val="nil"/>
              <w:left w:val="nil"/>
              <w:bottom w:val="nil"/>
              <w:right w:val="nil"/>
            </w:tcBorders>
          </w:tcPr>
          <w:p w14:paraId="0385B26A" w14:textId="77777777" w:rsidR="009E6796" w:rsidRPr="00CC2D4A" w:rsidRDefault="009E6796" w:rsidP="00E175F1">
            <w:pPr>
              <w:jc w:val="both"/>
              <w:rPr>
                <w:rFonts w:ascii="Arial" w:hAnsi="Arial" w:cs="Arial"/>
                <w:color w:val="000000" w:themeColor="text1"/>
                <w:szCs w:val="24"/>
              </w:rPr>
            </w:pPr>
          </w:p>
        </w:tc>
      </w:tr>
      <w:tr w:rsidR="00CC2D4A" w:rsidRPr="00CC2D4A" w14:paraId="584B2C3C" w14:textId="77777777" w:rsidTr="009E6796">
        <w:tc>
          <w:tcPr>
            <w:tcW w:w="455" w:type="dxa"/>
            <w:tcBorders>
              <w:top w:val="nil"/>
              <w:left w:val="nil"/>
              <w:bottom w:val="nil"/>
              <w:right w:val="nil"/>
            </w:tcBorders>
          </w:tcPr>
          <w:p w14:paraId="790CD89B" w14:textId="77777777" w:rsidR="009E6796" w:rsidRPr="00CC2D4A" w:rsidRDefault="009E6796" w:rsidP="00E175F1">
            <w:pPr>
              <w:jc w:val="both"/>
              <w:rPr>
                <w:rFonts w:ascii="Arial" w:hAnsi="Arial" w:cs="Arial"/>
                <w:color w:val="000000" w:themeColor="text1"/>
                <w:szCs w:val="24"/>
              </w:rPr>
            </w:pPr>
          </w:p>
        </w:tc>
        <w:tc>
          <w:tcPr>
            <w:tcW w:w="5934" w:type="dxa"/>
            <w:gridSpan w:val="2"/>
            <w:tcBorders>
              <w:top w:val="nil"/>
              <w:left w:val="nil"/>
              <w:bottom w:val="nil"/>
              <w:right w:val="nil"/>
            </w:tcBorders>
          </w:tcPr>
          <w:p w14:paraId="7CDE980F" w14:textId="77777777" w:rsidR="009E6796" w:rsidRPr="00CC2D4A" w:rsidRDefault="009E6796" w:rsidP="00E175F1">
            <w:pPr>
              <w:jc w:val="both"/>
              <w:rPr>
                <w:rFonts w:ascii="Arial" w:hAnsi="Arial" w:cs="Arial"/>
                <w:color w:val="000000" w:themeColor="text1"/>
                <w:szCs w:val="24"/>
              </w:rPr>
            </w:pPr>
            <w:r w:rsidRPr="00CC2D4A">
              <w:rPr>
                <w:rFonts w:ascii="Arial" w:hAnsi="Arial" w:cs="Arial"/>
                <w:color w:val="000000" w:themeColor="text1"/>
                <w:szCs w:val="24"/>
              </w:rPr>
              <w:t>3.  Conversion (affected areas only)</w:t>
            </w:r>
          </w:p>
        </w:tc>
        <w:tc>
          <w:tcPr>
            <w:tcW w:w="836" w:type="dxa"/>
            <w:tcBorders>
              <w:top w:val="nil"/>
              <w:left w:val="nil"/>
              <w:bottom w:val="nil"/>
              <w:right w:val="nil"/>
            </w:tcBorders>
          </w:tcPr>
          <w:p w14:paraId="027C6B11" w14:textId="77777777" w:rsidR="009E6796" w:rsidRPr="00CC2D4A" w:rsidRDefault="009E6796"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847" w:type="dxa"/>
            <w:tcBorders>
              <w:top w:val="nil"/>
              <w:left w:val="nil"/>
              <w:bottom w:val="nil"/>
              <w:right w:val="nil"/>
            </w:tcBorders>
          </w:tcPr>
          <w:p w14:paraId="7A242923" w14:textId="77777777" w:rsidR="009E6796" w:rsidRPr="00CC2D4A" w:rsidRDefault="00BE07D3" w:rsidP="00E175F1">
            <w:pPr>
              <w:jc w:val="both"/>
              <w:rPr>
                <w:rFonts w:ascii="Arial" w:hAnsi="Arial" w:cs="Arial"/>
                <w:color w:val="000000" w:themeColor="text1"/>
                <w:szCs w:val="24"/>
              </w:rPr>
            </w:pPr>
            <w:r w:rsidRPr="00CC2D4A">
              <w:rPr>
                <w:rFonts w:ascii="Arial" w:hAnsi="Arial" w:cs="Arial"/>
                <w:color w:val="000000" w:themeColor="text1"/>
                <w:szCs w:val="24"/>
              </w:rPr>
              <w:t>Same as Final Approval and Development Permit</w:t>
            </w:r>
          </w:p>
        </w:tc>
      </w:tr>
      <w:tr w:rsidR="009E6796" w:rsidRPr="00CC2D4A" w14:paraId="3E7D0A44" w14:textId="77777777" w:rsidTr="009E6796">
        <w:tc>
          <w:tcPr>
            <w:tcW w:w="455" w:type="dxa"/>
            <w:tcBorders>
              <w:top w:val="nil"/>
              <w:left w:val="nil"/>
              <w:bottom w:val="nil"/>
              <w:right w:val="nil"/>
            </w:tcBorders>
          </w:tcPr>
          <w:p w14:paraId="56ECE8C4" w14:textId="77777777" w:rsidR="009E6796" w:rsidRPr="00CC2D4A" w:rsidRDefault="009E6796" w:rsidP="00E175F1">
            <w:pPr>
              <w:jc w:val="both"/>
              <w:rPr>
                <w:rFonts w:ascii="Arial" w:hAnsi="Arial" w:cs="Arial"/>
                <w:color w:val="000000" w:themeColor="text1"/>
                <w:szCs w:val="24"/>
              </w:rPr>
            </w:pPr>
          </w:p>
        </w:tc>
        <w:tc>
          <w:tcPr>
            <w:tcW w:w="523" w:type="dxa"/>
            <w:tcBorders>
              <w:top w:val="nil"/>
              <w:left w:val="nil"/>
              <w:bottom w:val="nil"/>
              <w:right w:val="nil"/>
            </w:tcBorders>
          </w:tcPr>
          <w:p w14:paraId="59AA816A" w14:textId="77777777" w:rsidR="009E6796" w:rsidRPr="00CC2D4A" w:rsidRDefault="009E6796" w:rsidP="00E175F1">
            <w:pPr>
              <w:jc w:val="both"/>
              <w:rPr>
                <w:rFonts w:ascii="Arial" w:hAnsi="Arial" w:cs="Arial"/>
                <w:color w:val="000000" w:themeColor="text1"/>
                <w:szCs w:val="24"/>
              </w:rPr>
            </w:pPr>
          </w:p>
        </w:tc>
        <w:tc>
          <w:tcPr>
            <w:tcW w:w="5411" w:type="dxa"/>
            <w:tcBorders>
              <w:top w:val="nil"/>
              <w:left w:val="nil"/>
              <w:bottom w:val="nil"/>
              <w:right w:val="nil"/>
            </w:tcBorders>
          </w:tcPr>
          <w:p w14:paraId="7D33B405" w14:textId="77777777" w:rsidR="009E6796" w:rsidRPr="00CC2D4A" w:rsidRDefault="009E6796" w:rsidP="00E175F1">
            <w:pPr>
              <w:jc w:val="both"/>
              <w:rPr>
                <w:rFonts w:ascii="Arial" w:hAnsi="Arial" w:cs="Arial"/>
                <w:color w:val="000000" w:themeColor="text1"/>
                <w:szCs w:val="24"/>
              </w:rPr>
            </w:pPr>
          </w:p>
        </w:tc>
        <w:tc>
          <w:tcPr>
            <w:tcW w:w="836" w:type="dxa"/>
            <w:tcBorders>
              <w:top w:val="nil"/>
              <w:left w:val="nil"/>
              <w:bottom w:val="nil"/>
              <w:right w:val="nil"/>
            </w:tcBorders>
          </w:tcPr>
          <w:p w14:paraId="438E0EF7" w14:textId="77777777" w:rsidR="009E6796" w:rsidRPr="00CC2D4A" w:rsidRDefault="009E6796" w:rsidP="00E175F1">
            <w:pPr>
              <w:jc w:val="both"/>
              <w:rPr>
                <w:rFonts w:ascii="Arial" w:hAnsi="Arial" w:cs="Arial"/>
                <w:color w:val="000000" w:themeColor="text1"/>
                <w:szCs w:val="24"/>
              </w:rPr>
            </w:pPr>
          </w:p>
        </w:tc>
        <w:tc>
          <w:tcPr>
            <w:tcW w:w="1847" w:type="dxa"/>
            <w:tcBorders>
              <w:top w:val="nil"/>
              <w:left w:val="nil"/>
              <w:bottom w:val="nil"/>
              <w:right w:val="nil"/>
            </w:tcBorders>
          </w:tcPr>
          <w:p w14:paraId="3BE0E9FB" w14:textId="77777777" w:rsidR="009E6796" w:rsidRPr="00CC2D4A" w:rsidRDefault="009E6796" w:rsidP="00E175F1">
            <w:pPr>
              <w:jc w:val="both"/>
              <w:rPr>
                <w:rFonts w:ascii="Arial" w:hAnsi="Arial" w:cs="Arial"/>
                <w:color w:val="000000" w:themeColor="text1"/>
                <w:szCs w:val="24"/>
              </w:rPr>
            </w:pPr>
          </w:p>
        </w:tc>
      </w:tr>
    </w:tbl>
    <w:p w14:paraId="5DFFA280" w14:textId="77777777" w:rsidR="00337934" w:rsidRPr="00CC2D4A" w:rsidRDefault="00337934" w:rsidP="00E175F1">
      <w:pPr>
        <w:jc w:val="both"/>
        <w:rPr>
          <w:rFonts w:ascii="Arial" w:hAnsi="Arial" w:cs="Arial"/>
          <w:color w:val="000000" w:themeColor="text1"/>
          <w:szCs w:val="24"/>
        </w:rPr>
      </w:pPr>
    </w:p>
    <w:p w14:paraId="3309F380" w14:textId="77777777" w:rsidR="00A96640" w:rsidRPr="00CC2D4A" w:rsidRDefault="00337934" w:rsidP="00E175F1">
      <w:pPr>
        <w:jc w:val="both"/>
        <w:rPr>
          <w:rFonts w:ascii="Arial" w:hAnsi="Arial" w:cs="Arial"/>
          <w:b/>
          <w:color w:val="000000" w:themeColor="text1"/>
          <w:szCs w:val="24"/>
        </w:rPr>
      </w:pPr>
      <w:r w:rsidRPr="00CC2D4A">
        <w:rPr>
          <w:rFonts w:ascii="Arial" w:hAnsi="Arial" w:cs="Arial"/>
          <w:color w:val="000000" w:themeColor="text1"/>
          <w:szCs w:val="24"/>
        </w:rPr>
        <w:t xml:space="preserve">III.  </w:t>
      </w:r>
      <w:r w:rsidR="00BE07D3" w:rsidRPr="00CC2D4A">
        <w:rPr>
          <w:rFonts w:ascii="Arial" w:hAnsi="Arial" w:cs="Arial"/>
          <w:b/>
          <w:color w:val="000000" w:themeColor="text1"/>
          <w:szCs w:val="24"/>
        </w:rPr>
        <w:t>Subdivision and Condominium Projects (Under B.P. 220)</w:t>
      </w:r>
    </w:p>
    <w:p w14:paraId="1FCF37AA" w14:textId="77777777" w:rsidR="00F948C8" w:rsidRPr="00CC2D4A" w:rsidRDefault="00F948C8" w:rsidP="00E175F1">
      <w:pPr>
        <w:jc w:val="both"/>
        <w:rPr>
          <w:rFonts w:ascii="Arial" w:hAnsi="Arial" w:cs="Arial"/>
          <w:color w:val="000000" w:themeColor="text1"/>
          <w:szCs w:val="24"/>
        </w:rPr>
      </w:pPr>
    </w:p>
    <w:tbl>
      <w:tblPr>
        <w:tblW w:w="0" w:type="auto"/>
        <w:tblLook w:val="04A0" w:firstRow="1" w:lastRow="0" w:firstColumn="1" w:lastColumn="0" w:noHBand="0" w:noVBand="1"/>
      </w:tblPr>
      <w:tblGrid>
        <w:gridCol w:w="457"/>
        <w:gridCol w:w="525"/>
        <w:gridCol w:w="5426"/>
        <w:gridCol w:w="882"/>
        <w:gridCol w:w="1782"/>
      </w:tblGrid>
      <w:tr w:rsidR="00CC2D4A" w:rsidRPr="00CC2D4A" w14:paraId="11591CFF" w14:textId="77777777" w:rsidTr="009A0FF4">
        <w:tc>
          <w:tcPr>
            <w:tcW w:w="7290" w:type="dxa"/>
            <w:gridSpan w:val="4"/>
            <w:tcBorders>
              <w:top w:val="nil"/>
              <w:left w:val="nil"/>
              <w:bottom w:val="nil"/>
              <w:right w:val="nil"/>
            </w:tcBorders>
          </w:tcPr>
          <w:p w14:paraId="6B973724" w14:textId="77777777" w:rsidR="00337934" w:rsidRPr="00CC2D4A" w:rsidRDefault="00337934" w:rsidP="00E175F1">
            <w:pPr>
              <w:pStyle w:val="ListParagraph"/>
              <w:numPr>
                <w:ilvl w:val="5"/>
                <w:numId w:val="22"/>
              </w:numPr>
              <w:ind w:left="0" w:hanging="342"/>
              <w:jc w:val="both"/>
              <w:rPr>
                <w:rFonts w:ascii="Arial" w:hAnsi="Arial" w:cs="Arial"/>
                <w:color w:val="000000" w:themeColor="text1"/>
                <w:szCs w:val="24"/>
              </w:rPr>
            </w:pPr>
            <w:r w:rsidRPr="00CC2D4A">
              <w:rPr>
                <w:rFonts w:ascii="Arial" w:hAnsi="Arial" w:cs="Arial"/>
                <w:color w:val="000000" w:themeColor="text1"/>
                <w:szCs w:val="24"/>
              </w:rPr>
              <w:t xml:space="preserve">Subdivision </w:t>
            </w:r>
            <w:r w:rsidR="00BE07D3" w:rsidRPr="00CC2D4A">
              <w:rPr>
                <w:rFonts w:ascii="Arial" w:hAnsi="Arial" w:cs="Arial"/>
                <w:color w:val="000000" w:themeColor="text1"/>
                <w:szCs w:val="24"/>
              </w:rPr>
              <w:t>Projects</w:t>
            </w:r>
          </w:p>
          <w:p w14:paraId="232B5DBC" w14:textId="77777777" w:rsidR="00337934" w:rsidRPr="00CC2D4A" w:rsidRDefault="00337934" w:rsidP="00E175F1">
            <w:pPr>
              <w:jc w:val="both"/>
              <w:rPr>
                <w:rFonts w:ascii="Arial" w:hAnsi="Arial" w:cs="Arial"/>
                <w:color w:val="000000" w:themeColor="text1"/>
                <w:szCs w:val="24"/>
              </w:rPr>
            </w:pPr>
          </w:p>
        </w:tc>
        <w:tc>
          <w:tcPr>
            <w:tcW w:w="1782" w:type="dxa"/>
            <w:tcBorders>
              <w:top w:val="nil"/>
              <w:left w:val="nil"/>
              <w:bottom w:val="nil"/>
              <w:right w:val="nil"/>
            </w:tcBorders>
          </w:tcPr>
          <w:p w14:paraId="51B7C04D" w14:textId="77777777" w:rsidR="00337934" w:rsidRPr="00CC2D4A" w:rsidRDefault="00337934" w:rsidP="00E175F1">
            <w:pPr>
              <w:jc w:val="both"/>
              <w:rPr>
                <w:rFonts w:ascii="Arial" w:hAnsi="Arial" w:cs="Arial"/>
                <w:color w:val="000000" w:themeColor="text1"/>
                <w:szCs w:val="24"/>
              </w:rPr>
            </w:pPr>
            <w:r w:rsidRPr="00CC2D4A">
              <w:rPr>
                <w:rFonts w:ascii="Arial" w:hAnsi="Arial" w:cs="Arial"/>
                <w:color w:val="000000" w:themeColor="text1"/>
                <w:szCs w:val="24"/>
              </w:rPr>
              <w:t>Rate</w:t>
            </w:r>
          </w:p>
        </w:tc>
      </w:tr>
      <w:tr w:rsidR="00CC2D4A" w:rsidRPr="00CC2D4A" w14:paraId="6934EC35" w14:textId="77777777" w:rsidTr="009A0FF4">
        <w:tc>
          <w:tcPr>
            <w:tcW w:w="7290" w:type="dxa"/>
            <w:gridSpan w:val="4"/>
            <w:tcBorders>
              <w:top w:val="nil"/>
              <w:left w:val="nil"/>
              <w:bottom w:val="nil"/>
              <w:right w:val="nil"/>
            </w:tcBorders>
          </w:tcPr>
          <w:p w14:paraId="22BA2001" w14:textId="77777777" w:rsidR="00BE07D3" w:rsidRPr="00CC2D4A" w:rsidRDefault="00BE07D3" w:rsidP="00E175F1">
            <w:pPr>
              <w:pStyle w:val="ListParagraph"/>
              <w:numPr>
                <w:ilvl w:val="0"/>
                <w:numId w:val="66"/>
              </w:numPr>
              <w:ind w:left="0"/>
              <w:jc w:val="both"/>
              <w:rPr>
                <w:rFonts w:ascii="Arial" w:hAnsi="Arial" w:cs="Arial"/>
                <w:color w:val="000000" w:themeColor="text1"/>
                <w:szCs w:val="24"/>
              </w:rPr>
            </w:pPr>
            <w:r w:rsidRPr="00CC2D4A">
              <w:rPr>
                <w:rFonts w:ascii="Arial" w:hAnsi="Arial" w:cs="Arial"/>
                <w:color w:val="000000" w:themeColor="text1"/>
                <w:szCs w:val="24"/>
              </w:rPr>
              <w:t>Approval of Subdivision Projects</w:t>
            </w:r>
          </w:p>
        </w:tc>
        <w:tc>
          <w:tcPr>
            <w:tcW w:w="1782" w:type="dxa"/>
            <w:tcBorders>
              <w:top w:val="nil"/>
              <w:left w:val="nil"/>
              <w:bottom w:val="nil"/>
              <w:right w:val="nil"/>
            </w:tcBorders>
          </w:tcPr>
          <w:p w14:paraId="596A9722" w14:textId="77777777" w:rsidR="00BE07D3" w:rsidRPr="00CC2D4A" w:rsidRDefault="00BE07D3" w:rsidP="00E175F1">
            <w:pPr>
              <w:jc w:val="both"/>
              <w:rPr>
                <w:rFonts w:ascii="Arial" w:hAnsi="Arial" w:cs="Arial"/>
                <w:color w:val="000000" w:themeColor="text1"/>
                <w:szCs w:val="24"/>
              </w:rPr>
            </w:pPr>
          </w:p>
        </w:tc>
      </w:tr>
      <w:tr w:rsidR="00CC2D4A" w:rsidRPr="00CC2D4A" w14:paraId="079C1AA3" w14:textId="77777777" w:rsidTr="009A0FF4">
        <w:tc>
          <w:tcPr>
            <w:tcW w:w="457" w:type="dxa"/>
            <w:tcBorders>
              <w:top w:val="nil"/>
              <w:left w:val="nil"/>
              <w:bottom w:val="nil"/>
              <w:right w:val="nil"/>
            </w:tcBorders>
          </w:tcPr>
          <w:p w14:paraId="2E56ACEF" w14:textId="77777777" w:rsidR="00337934" w:rsidRPr="00CC2D4A" w:rsidRDefault="00337934" w:rsidP="00E175F1">
            <w:pPr>
              <w:jc w:val="both"/>
              <w:rPr>
                <w:rFonts w:ascii="Arial" w:hAnsi="Arial" w:cs="Arial"/>
                <w:color w:val="000000" w:themeColor="text1"/>
                <w:szCs w:val="24"/>
              </w:rPr>
            </w:pPr>
          </w:p>
        </w:tc>
        <w:tc>
          <w:tcPr>
            <w:tcW w:w="5951" w:type="dxa"/>
            <w:gridSpan w:val="2"/>
            <w:tcBorders>
              <w:top w:val="nil"/>
              <w:left w:val="nil"/>
              <w:bottom w:val="nil"/>
              <w:right w:val="nil"/>
            </w:tcBorders>
          </w:tcPr>
          <w:p w14:paraId="4E351415" w14:textId="77777777" w:rsidR="00337934" w:rsidRPr="00CC2D4A" w:rsidRDefault="00337934" w:rsidP="00E175F1">
            <w:pPr>
              <w:ind w:hanging="432"/>
              <w:jc w:val="both"/>
              <w:rPr>
                <w:rFonts w:ascii="Arial" w:hAnsi="Arial" w:cs="Arial"/>
                <w:color w:val="000000" w:themeColor="text1"/>
                <w:szCs w:val="24"/>
              </w:rPr>
            </w:pPr>
            <w:r w:rsidRPr="00CC2D4A">
              <w:rPr>
                <w:rFonts w:ascii="Arial" w:hAnsi="Arial" w:cs="Arial"/>
                <w:color w:val="000000" w:themeColor="text1"/>
                <w:szCs w:val="24"/>
              </w:rPr>
              <w:t xml:space="preserve">1. Preliminary Approval and Locational Clearance </w:t>
            </w:r>
          </w:p>
        </w:tc>
        <w:tc>
          <w:tcPr>
            <w:tcW w:w="882" w:type="dxa"/>
            <w:tcBorders>
              <w:top w:val="nil"/>
              <w:left w:val="nil"/>
              <w:bottom w:val="nil"/>
              <w:right w:val="nil"/>
            </w:tcBorders>
          </w:tcPr>
          <w:p w14:paraId="65503980" w14:textId="77777777" w:rsidR="00337934" w:rsidRPr="00CC2D4A" w:rsidRDefault="00337934" w:rsidP="00E175F1">
            <w:pPr>
              <w:ind w:hanging="432"/>
              <w:jc w:val="both"/>
              <w:rPr>
                <w:rFonts w:ascii="Arial" w:hAnsi="Arial" w:cs="Arial"/>
                <w:color w:val="000000" w:themeColor="text1"/>
                <w:szCs w:val="24"/>
              </w:rPr>
            </w:pPr>
          </w:p>
        </w:tc>
        <w:tc>
          <w:tcPr>
            <w:tcW w:w="1782" w:type="dxa"/>
            <w:tcBorders>
              <w:top w:val="nil"/>
              <w:left w:val="nil"/>
              <w:bottom w:val="nil"/>
              <w:right w:val="nil"/>
            </w:tcBorders>
          </w:tcPr>
          <w:p w14:paraId="51BAD577" w14:textId="77777777" w:rsidR="00337934" w:rsidRPr="00CC2D4A" w:rsidRDefault="00337934" w:rsidP="00E175F1">
            <w:pPr>
              <w:jc w:val="both"/>
              <w:rPr>
                <w:rFonts w:ascii="Arial" w:hAnsi="Arial" w:cs="Arial"/>
                <w:color w:val="000000" w:themeColor="text1"/>
                <w:szCs w:val="24"/>
              </w:rPr>
            </w:pPr>
          </w:p>
        </w:tc>
      </w:tr>
      <w:tr w:rsidR="00CC2D4A" w:rsidRPr="00CC2D4A" w14:paraId="6332E77A" w14:textId="77777777" w:rsidTr="009A0FF4">
        <w:tc>
          <w:tcPr>
            <w:tcW w:w="457" w:type="dxa"/>
            <w:tcBorders>
              <w:top w:val="nil"/>
              <w:left w:val="nil"/>
              <w:bottom w:val="nil"/>
              <w:right w:val="nil"/>
            </w:tcBorders>
          </w:tcPr>
          <w:p w14:paraId="0AB6A1FB" w14:textId="77777777" w:rsidR="00BE07D3" w:rsidRPr="00CC2D4A" w:rsidRDefault="00BE07D3" w:rsidP="00E175F1">
            <w:pPr>
              <w:jc w:val="both"/>
              <w:rPr>
                <w:rFonts w:ascii="Arial" w:hAnsi="Arial" w:cs="Arial"/>
                <w:color w:val="000000" w:themeColor="text1"/>
                <w:szCs w:val="24"/>
              </w:rPr>
            </w:pPr>
          </w:p>
        </w:tc>
        <w:tc>
          <w:tcPr>
            <w:tcW w:w="5951" w:type="dxa"/>
            <w:gridSpan w:val="2"/>
            <w:tcBorders>
              <w:top w:val="nil"/>
              <w:left w:val="nil"/>
              <w:bottom w:val="nil"/>
              <w:right w:val="nil"/>
            </w:tcBorders>
          </w:tcPr>
          <w:p w14:paraId="1B70C798" w14:textId="77777777" w:rsidR="00BE07D3" w:rsidRPr="00CC2D4A" w:rsidRDefault="00BE07D3" w:rsidP="00E175F1">
            <w:pPr>
              <w:pStyle w:val="ListParagraph"/>
              <w:numPr>
                <w:ilvl w:val="0"/>
                <w:numId w:val="65"/>
              </w:numPr>
              <w:ind w:left="0"/>
              <w:jc w:val="both"/>
              <w:rPr>
                <w:rFonts w:ascii="Arial" w:hAnsi="Arial" w:cs="Arial"/>
                <w:color w:val="000000" w:themeColor="text1"/>
                <w:szCs w:val="24"/>
              </w:rPr>
            </w:pPr>
            <w:r w:rsidRPr="00CC2D4A">
              <w:rPr>
                <w:rFonts w:ascii="Arial" w:hAnsi="Arial" w:cs="Arial"/>
                <w:color w:val="000000" w:themeColor="text1"/>
                <w:szCs w:val="24"/>
              </w:rPr>
              <w:t>Processing Fee</w:t>
            </w:r>
          </w:p>
        </w:tc>
        <w:tc>
          <w:tcPr>
            <w:tcW w:w="882" w:type="dxa"/>
            <w:tcBorders>
              <w:top w:val="nil"/>
              <w:left w:val="nil"/>
              <w:bottom w:val="nil"/>
              <w:right w:val="nil"/>
            </w:tcBorders>
          </w:tcPr>
          <w:p w14:paraId="50A5C88B" w14:textId="77777777" w:rsidR="00BE07D3" w:rsidRPr="00CC2D4A" w:rsidRDefault="00BE07D3" w:rsidP="00E175F1">
            <w:pPr>
              <w:ind w:hanging="432"/>
              <w:jc w:val="both"/>
              <w:rPr>
                <w:rFonts w:ascii="Arial" w:hAnsi="Arial" w:cs="Arial"/>
                <w:color w:val="000000" w:themeColor="text1"/>
                <w:szCs w:val="24"/>
              </w:rPr>
            </w:pPr>
          </w:p>
        </w:tc>
        <w:tc>
          <w:tcPr>
            <w:tcW w:w="1782" w:type="dxa"/>
            <w:tcBorders>
              <w:top w:val="nil"/>
              <w:left w:val="nil"/>
              <w:bottom w:val="nil"/>
              <w:right w:val="nil"/>
            </w:tcBorders>
          </w:tcPr>
          <w:p w14:paraId="030B4A6D" w14:textId="77777777" w:rsidR="00BE07D3" w:rsidRPr="00CC2D4A" w:rsidRDefault="00BE07D3" w:rsidP="00E175F1">
            <w:pPr>
              <w:jc w:val="both"/>
              <w:rPr>
                <w:rFonts w:ascii="Arial" w:hAnsi="Arial" w:cs="Arial"/>
                <w:color w:val="000000" w:themeColor="text1"/>
                <w:szCs w:val="24"/>
              </w:rPr>
            </w:pPr>
          </w:p>
        </w:tc>
      </w:tr>
      <w:tr w:rsidR="00CC2D4A" w:rsidRPr="00CC2D4A" w14:paraId="5EA8ABF8" w14:textId="77777777" w:rsidTr="009A0FF4">
        <w:tc>
          <w:tcPr>
            <w:tcW w:w="457" w:type="dxa"/>
            <w:tcBorders>
              <w:top w:val="nil"/>
              <w:left w:val="nil"/>
              <w:bottom w:val="nil"/>
              <w:right w:val="nil"/>
            </w:tcBorders>
          </w:tcPr>
          <w:p w14:paraId="32E70FC9" w14:textId="77777777" w:rsidR="00CB0F88" w:rsidRPr="00CC2D4A" w:rsidRDefault="00CB0F88" w:rsidP="00E175F1">
            <w:pPr>
              <w:jc w:val="both"/>
              <w:rPr>
                <w:rFonts w:ascii="Arial" w:hAnsi="Arial" w:cs="Arial"/>
                <w:color w:val="000000" w:themeColor="text1"/>
                <w:szCs w:val="24"/>
              </w:rPr>
            </w:pPr>
          </w:p>
        </w:tc>
        <w:tc>
          <w:tcPr>
            <w:tcW w:w="525" w:type="dxa"/>
            <w:tcBorders>
              <w:top w:val="nil"/>
              <w:left w:val="nil"/>
              <w:bottom w:val="nil"/>
              <w:right w:val="nil"/>
            </w:tcBorders>
          </w:tcPr>
          <w:p w14:paraId="6555620A" w14:textId="77777777" w:rsidR="00CB0F88" w:rsidRPr="00CC2D4A" w:rsidRDefault="00CB0F88" w:rsidP="00E175F1">
            <w:pPr>
              <w:jc w:val="both"/>
              <w:rPr>
                <w:rFonts w:ascii="Arial" w:hAnsi="Arial" w:cs="Arial"/>
                <w:color w:val="000000" w:themeColor="text1"/>
                <w:szCs w:val="24"/>
              </w:rPr>
            </w:pPr>
          </w:p>
        </w:tc>
        <w:tc>
          <w:tcPr>
            <w:tcW w:w="5426" w:type="dxa"/>
            <w:tcBorders>
              <w:top w:val="nil"/>
              <w:left w:val="nil"/>
              <w:bottom w:val="nil"/>
              <w:right w:val="nil"/>
            </w:tcBorders>
          </w:tcPr>
          <w:p w14:paraId="179F198A" w14:textId="77777777" w:rsidR="00CB0F88" w:rsidRPr="00CC2D4A" w:rsidRDefault="00CB0F88" w:rsidP="00E175F1">
            <w:pPr>
              <w:jc w:val="both"/>
              <w:rPr>
                <w:rFonts w:ascii="Arial" w:hAnsi="Arial" w:cs="Arial"/>
                <w:color w:val="000000" w:themeColor="text1"/>
                <w:szCs w:val="24"/>
              </w:rPr>
            </w:pPr>
            <w:r w:rsidRPr="00CC2D4A">
              <w:rPr>
                <w:rFonts w:ascii="Arial" w:hAnsi="Arial" w:cs="Arial"/>
                <w:color w:val="000000" w:themeColor="text1"/>
                <w:szCs w:val="24"/>
              </w:rPr>
              <w:t>a.  Socialized Housing</w:t>
            </w:r>
          </w:p>
        </w:tc>
        <w:tc>
          <w:tcPr>
            <w:tcW w:w="882" w:type="dxa"/>
            <w:tcBorders>
              <w:top w:val="nil"/>
              <w:left w:val="nil"/>
              <w:bottom w:val="nil"/>
              <w:right w:val="nil"/>
            </w:tcBorders>
          </w:tcPr>
          <w:p w14:paraId="4DA378EE" w14:textId="77777777" w:rsidR="00CB0F88" w:rsidRPr="00CC2D4A" w:rsidRDefault="004C43AC"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782" w:type="dxa"/>
            <w:tcBorders>
              <w:top w:val="nil"/>
              <w:left w:val="nil"/>
              <w:bottom w:val="nil"/>
              <w:right w:val="nil"/>
            </w:tcBorders>
          </w:tcPr>
          <w:p w14:paraId="13632C56" w14:textId="77777777" w:rsidR="00CB0F88" w:rsidRPr="00CC2D4A" w:rsidRDefault="00CB0F88" w:rsidP="00E175F1">
            <w:pPr>
              <w:jc w:val="both"/>
              <w:rPr>
                <w:rFonts w:ascii="Arial" w:hAnsi="Arial" w:cs="Arial"/>
                <w:color w:val="000000" w:themeColor="text1"/>
                <w:szCs w:val="24"/>
              </w:rPr>
            </w:pPr>
            <w:r w:rsidRPr="00CC2D4A">
              <w:rPr>
                <w:rFonts w:ascii="Arial" w:hAnsi="Arial" w:cs="Arial"/>
                <w:color w:val="000000" w:themeColor="text1"/>
                <w:szCs w:val="24"/>
              </w:rPr>
              <w:t>P</w:t>
            </w:r>
            <w:r w:rsidR="00BE07D3" w:rsidRPr="00CC2D4A">
              <w:rPr>
                <w:rFonts w:ascii="Arial" w:hAnsi="Arial" w:cs="Arial"/>
                <w:color w:val="000000" w:themeColor="text1"/>
                <w:szCs w:val="24"/>
              </w:rPr>
              <w:t>90</w:t>
            </w:r>
            <w:r w:rsidRPr="00CC2D4A">
              <w:rPr>
                <w:rFonts w:ascii="Arial" w:hAnsi="Arial" w:cs="Arial"/>
                <w:color w:val="000000" w:themeColor="text1"/>
                <w:szCs w:val="24"/>
              </w:rPr>
              <w:t xml:space="preserve">.00/ha. </w:t>
            </w:r>
          </w:p>
        </w:tc>
      </w:tr>
      <w:tr w:rsidR="00CC2D4A" w:rsidRPr="00CC2D4A" w14:paraId="4167D044" w14:textId="77777777" w:rsidTr="009A0FF4">
        <w:tc>
          <w:tcPr>
            <w:tcW w:w="457" w:type="dxa"/>
            <w:tcBorders>
              <w:top w:val="nil"/>
              <w:left w:val="nil"/>
              <w:bottom w:val="nil"/>
              <w:right w:val="nil"/>
            </w:tcBorders>
          </w:tcPr>
          <w:p w14:paraId="07DA22F0" w14:textId="77777777" w:rsidR="00CB0F88" w:rsidRPr="00CC2D4A" w:rsidRDefault="00CB0F88" w:rsidP="00E175F1">
            <w:pPr>
              <w:jc w:val="both"/>
              <w:rPr>
                <w:rFonts w:ascii="Arial" w:hAnsi="Arial" w:cs="Arial"/>
                <w:color w:val="000000" w:themeColor="text1"/>
                <w:szCs w:val="24"/>
              </w:rPr>
            </w:pPr>
          </w:p>
        </w:tc>
        <w:tc>
          <w:tcPr>
            <w:tcW w:w="525" w:type="dxa"/>
            <w:tcBorders>
              <w:top w:val="nil"/>
              <w:left w:val="nil"/>
              <w:bottom w:val="nil"/>
              <w:right w:val="nil"/>
            </w:tcBorders>
          </w:tcPr>
          <w:p w14:paraId="567AFC7F" w14:textId="77777777" w:rsidR="00CB0F88" w:rsidRPr="00CC2D4A" w:rsidRDefault="00CB0F88" w:rsidP="00E175F1">
            <w:pPr>
              <w:jc w:val="both"/>
              <w:rPr>
                <w:rFonts w:ascii="Arial" w:hAnsi="Arial" w:cs="Arial"/>
                <w:color w:val="000000" w:themeColor="text1"/>
                <w:szCs w:val="24"/>
              </w:rPr>
            </w:pPr>
          </w:p>
        </w:tc>
        <w:tc>
          <w:tcPr>
            <w:tcW w:w="5426" w:type="dxa"/>
            <w:tcBorders>
              <w:top w:val="nil"/>
              <w:left w:val="nil"/>
              <w:bottom w:val="nil"/>
              <w:right w:val="nil"/>
            </w:tcBorders>
          </w:tcPr>
          <w:p w14:paraId="47356D87" w14:textId="77777777" w:rsidR="00CB0F88" w:rsidRPr="00CC2D4A" w:rsidRDefault="00CB0F88" w:rsidP="00E175F1">
            <w:pPr>
              <w:jc w:val="both"/>
              <w:rPr>
                <w:rFonts w:ascii="Arial" w:hAnsi="Arial" w:cs="Arial"/>
                <w:color w:val="000000" w:themeColor="text1"/>
                <w:szCs w:val="24"/>
              </w:rPr>
            </w:pPr>
            <w:r w:rsidRPr="00CC2D4A">
              <w:rPr>
                <w:rFonts w:ascii="Arial" w:hAnsi="Arial" w:cs="Arial"/>
                <w:color w:val="000000" w:themeColor="text1"/>
                <w:szCs w:val="24"/>
              </w:rPr>
              <w:t xml:space="preserve">b.  Economic Housing </w:t>
            </w:r>
          </w:p>
        </w:tc>
        <w:tc>
          <w:tcPr>
            <w:tcW w:w="882" w:type="dxa"/>
            <w:tcBorders>
              <w:top w:val="nil"/>
              <w:left w:val="nil"/>
              <w:bottom w:val="nil"/>
              <w:right w:val="nil"/>
            </w:tcBorders>
          </w:tcPr>
          <w:p w14:paraId="67B7A244" w14:textId="77777777" w:rsidR="00CB0F88" w:rsidRPr="00CC2D4A" w:rsidRDefault="004C43AC"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782" w:type="dxa"/>
            <w:tcBorders>
              <w:top w:val="nil"/>
              <w:left w:val="nil"/>
              <w:bottom w:val="nil"/>
              <w:right w:val="nil"/>
            </w:tcBorders>
          </w:tcPr>
          <w:p w14:paraId="0AD8FCD3" w14:textId="77777777" w:rsidR="00CB0F88" w:rsidRPr="00CC2D4A" w:rsidRDefault="00CB0F88" w:rsidP="00E175F1">
            <w:pPr>
              <w:jc w:val="both"/>
              <w:rPr>
                <w:rFonts w:ascii="Arial" w:hAnsi="Arial" w:cs="Arial"/>
                <w:color w:val="000000" w:themeColor="text1"/>
                <w:szCs w:val="24"/>
              </w:rPr>
            </w:pPr>
            <w:r w:rsidRPr="00CC2D4A">
              <w:rPr>
                <w:rFonts w:ascii="Arial" w:hAnsi="Arial" w:cs="Arial"/>
                <w:color w:val="000000" w:themeColor="text1"/>
                <w:szCs w:val="24"/>
              </w:rPr>
              <w:t>P</w:t>
            </w:r>
            <w:r w:rsidR="00BE07D3" w:rsidRPr="00CC2D4A">
              <w:rPr>
                <w:rFonts w:ascii="Arial" w:hAnsi="Arial" w:cs="Arial"/>
                <w:color w:val="000000" w:themeColor="text1"/>
                <w:szCs w:val="24"/>
              </w:rPr>
              <w:t>216</w:t>
            </w:r>
            <w:r w:rsidRPr="00CC2D4A">
              <w:rPr>
                <w:rFonts w:ascii="Arial" w:hAnsi="Arial" w:cs="Arial"/>
                <w:color w:val="000000" w:themeColor="text1"/>
                <w:szCs w:val="24"/>
              </w:rPr>
              <w:t xml:space="preserve">/ha. </w:t>
            </w:r>
          </w:p>
        </w:tc>
      </w:tr>
      <w:tr w:rsidR="00CC2D4A" w:rsidRPr="00CC2D4A" w14:paraId="3498C3E6" w14:textId="77777777" w:rsidTr="009A0FF4">
        <w:tc>
          <w:tcPr>
            <w:tcW w:w="457" w:type="dxa"/>
            <w:tcBorders>
              <w:top w:val="nil"/>
              <w:left w:val="nil"/>
              <w:bottom w:val="nil"/>
              <w:right w:val="nil"/>
            </w:tcBorders>
          </w:tcPr>
          <w:p w14:paraId="46ADA196" w14:textId="77777777" w:rsidR="00CB0F88" w:rsidRPr="00CC2D4A" w:rsidRDefault="00CB0F88" w:rsidP="00E175F1">
            <w:pPr>
              <w:jc w:val="both"/>
              <w:rPr>
                <w:rFonts w:ascii="Arial" w:hAnsi="Arial" w:cs="Arial"/>
                <w:color w:val="000000" w:themeColor="text1"/>
                <w:szCs w:val="24"/>
              </w:rPr>
            </w:pPr>
          </w:p>
        </w:tc>
        <w:tc>
          <w:tcPr>
            <w:tcW w:w="525" w:type="dxa"/>
            <w:tcBorders>
              <w:top w:val="nil"/>
              <w:left w:val="nil"/>
              <w:bottom w:val="nil"/>
              <w:right w:val="nil"/>
            </w:tcBorders>
          </w:tcPr>
          <w:p w14:paraId="0E1CCC04" w14:textId="77777777" w:rsidR="00CB0F88" w:rsidRPr="00CC2D4A" w:rsidRDefault="00CB0F88" w:rsidP="00E175F1">
            <w:pPr>
              <w:jc w:val="both"/>
              <w:rPr>
                <w:rFonts w:ascii="Arial" w:hAnsi="Arial" w:cs="Arial"/>
                <w:color w:val="000000" w:themeColor="text1"/>
                <w:szCs w:val="24"/>
              </w:rPr>
            </w:pPr>
          </w:p>
        </w:tc>
        <w:tc>
          <w:tcPr>
            <w:tcW w:w="5426" w:type="dxa"/>
            <w:tcBorders>
              <w:top w:val="nil"/>
              <w:left w:val="nil"/>
              <w:bottom w:val="nil"/>
              <w:right w:val="nil"/>
            </w:tcBorders>
          </w:tcPr>
          <w:p w14:paraId="01CB64BD" w14:textId="77777777" w:rsidR="00CB0F88" w:rsidRPr="00CC2D4A" w:rsidRDefault="00CB0F88" w:rsidP="00E175F1">
            <w:pPr>
              <w:jc w:val="both"/>
              <w:rPr>
                <w:rFonts w:ascii="Arial" w:hAnsi="Arial" w:cs="Arial"/>
                <w:color w:val="000000" w:themeColor="text1"/>
                <w:szCs w:val="24"/>
              </w:rPr>
            </w:pPr>
          </w:p>
        </w:tc>
        <w:tc>
          <w:tcPr>
            <w:tcW w:w="882" w:type="dxa"/>
            <w:tcBorders>
              <w:top w:val="nil"/>
              <w:left w:val="nil"/>
              <w:bottom w:val="nil"/>
              <w:right w:val="nil"/>
            </w:tcBorders>
          </w:tcPr>
          <w:p w14:paraId="72E44B5F" w14:textId="77777777" w:rsidR="00CB0F88" w:rsidRPr="00CC2D4A" w:rsidRDefault="00CB0F88" w:rsidP="00E175F1">
            <w:pPr>
              <w:jc w:val="both"/>
              <w:rPr>
                <w:rFonts w:ascii="Arial" w:hAnsi="Arial" w:cs="Arial"/>
                <w:color w:val="000000" w:themeColor="text1"/>
                <w:szCs w:val="24"/>
              </w:rPr>
            </w:pPr>
          </w:p>
        </w:tc>
        <w:tc>
          <w:tcPr>
            <w:tcW w:w="1782" w:type="dxa"/>
            <w:tcBorders>
              <w:top w:val="nil"/>
              <w:left w:val="nil"/>
              <w:bottom w:val="nil"/>
              <w:right w:val="nil"/>
            </w:tcBorders>
          </w:tcPr>
          <w:p w14:paraId="3B2C7BDE" w14:textId="77777777" w:rsidR="00CB0F88" w:rsidRPr="00CC2D4A" w:rsidRDefault="00CB0F88" w:rsidP="00E175F1">
            <w:pPr>
              <w:jc w:val="both"/>
              <w:rPr>
                <w:rFonts w:ascii="Arial" w:hAnsi="Arial" w:cs="Arial"/>
                <w:color w:val="000000" w:themeColor="text1"/>
                <w:szCs w:val="24"/>
              </w:rPr>
            </w:pPr>
          </w:p>
        </w:tc>
      </w:tr>
      <w:tr w:rsidR="00CC2D4A" w:rsidRPr="00CC2D4A" w14:paraId="494595AF" w14:textId="77777777" w:rsidTr="009A0FF4">
        <w:tc>
          <w:tcPr>
            <w:tcW w:w="457" w:type="dxa"/>
            <w:tcBorders>
              <w:top w:val="nil"/>
              <w:left w:val="nil"/>
              <w:bottom w:val="nil"/>
              <w:right w:val="nil"/>
            </w:tcBorders>
          </w:tcPr>
          <w:p w14:paraId="63A016A2" w14:textId="77777777" w:rsidR="00CB0F88" w:rsidRPr="00CC2D4A" w:rsidRDefault="00CB0F88" w:rsidP="00E175F1">
            <w:pPr>
              <w:jc w:val="both"/>
              <w:rPr>
                <w:rFonts w:ascii="Arial" w:hAnsi="Arial" w:cs="Arial"/>
                <w:color w:val="000000" w:themeColor="text1"/>
                <w:szCs w:val="24"/>
              </w:rPr>
            </w:pPr>
          </w:p>
        </w:tc>
        <w:tc>
          <w:tcPr>
            <w:tcW w:w="525" w:type="dxa"/>
            <w:tcBorders>
              <w:top w:val="nil"/>
              <w:left w:val="nil"/>
              <w:bottom w:val="nil"/>
              <w:right w:val="nil"/>
            </w:tcBorders>
          </w:tcPr>
          <w:p w14:paraId="0F913B04" w14:textId="77777777" w:rsidR="00CB0F88" w:rsidRPr="00CC2D4A" w:rsidRDefault="00CB0F88" w:rsidP="00E175F1">
            <w:pPr>
              <w:jc w:val="both"/>
              <w:rPr>
                <w:rFonts w:ascii="Arial" w:hAnsi="Arial" w:cs="Arial"/>
                <w:color w:val="000000" w:themeColor="text1"/>
                <w:szCs w:val="24"/>
              </w:rPr>
            </w:pPr>
          </w:p>
        </w:tc>
        <w:tc>
          <w:tcPr>
            <w:tcW w:w="5426" w:type="dxa"/>
            <w:tcBorders>
              <w:top w:val="nil"/>
              <w:left w:val="nil"/>
              <w:bottom w:val="nil"/>
              <w:right w:val="nil"/>
            </w:tcBorders>
          </w:tcPr>
          <w:p w14:paraId="5191CD16" w14:textId="77777777" w:rsidR="00CB0F88" w:rsidRPr="00CC2D4A" w:rsidRDefault="00CB0F88" w:rsidP="00E175F1">
            <w:pPr>
              <w:pStyle w:val="ListParagraph"/>
              <w:numPr>
                <w:ilvl w:val="0"/>
                <w:numId w:val="65"/>
              </w:numPr>
              <w:ind w:left="0" w:hanging="270"/>
              <w:jc w:val="both"/>
              <w:rPr>
                <w:rFonts w:ascii="Arial" w:hAnsi="Arial" w:cs="Arial"/>
                <w:color w:val="000000" w:themeColor="text1"/>
                <w:szCs w:val="24"/>
              </w:rPr>
            </w:pPr>
            <w:r w:rsidRPr="00CC2D4A">
              <w:rPr>
                <w:rFonts w:ascii="Arial" w:hAnsi="Arial" w:cs="Arial"/>
                <w:color w:val="000000" w:themeColor="text1"/>
                <w:szCs w:val="24"/>
              </w:rPr>
              <w:t>Inspection Fee</w:t>
            </w:r>
          </w:p>
        </w:tc>
        <w:tc>
          <w:tcPr>
            <w:tcW w:w="882" w:type="dxa"/>
            <w:tcBorders>
              <w:top w:val="nil"/>
              <w:left w:val="nil"/>
              <w:bottom w:val="nil"/>
              <w:right w:val="nil"/>
            </w:tcBorders>
          </w:tcPr>
          <w:p w14:paraId="6175AD84" w14:textId="77777777" w:rsidR="00CB0F88" w:rsidRPr="00CC2D4A" w:rsidRDefault="00CB0F88" w:rsidP="00E175F1">
            <w:pPr>
              <w:jc w:val="both"/>
              <w:rPr>
                <w:rFonts w:ascii="Arial" w:hAnsi="Arial" w:cs="Arial"/>
                <w:color w:val="000000" w:themeColor="text1"/>
                <w:szCs w:val="24"/>
              </w:rPr>
            </w:pPr>
          </w:p>
        </w:tc>
        <w:tc>
          <w:tcPr>
            <w:tcW w:w="1782" w:type="dxa"/>
            <w:tcBorders>
              <w:top w:val="nil"/>
              <w:left w:val="nil"/>
              <w:bottom w:val="nil"/>
              <w:right w:val="nil"/>
            </w:tcBorders>
          </w:tcPr>
          <w:p w14:paraId="7A8E89B3" w14:textId="77777777" w:rsidR="00CB0F88" w:rsidRPr="00CC2D4A" w:rsidRDefault="00CB0F88" w:rsidP="00E175F1">
            <w:pPr>
              <w:jc w:val="both"/>
              <w:rPr>
                <w:rFonts w:ascii="Arial" w:hAnsi="Arial" w:cs="Arial"/>
                <w:color w:val="000000" w:themeColor="text1"/>
                <w:szCs w:val="24"/>
              </w:rPr>
            </w:pPr>
          </w:p>
        </w:tc>
      </w:tr>
      <w:tr w:rsidR="00CC2D4A" w:rsidRPr="00CC2D4A" w14:paraId="699A93A9" w14:textId="77777777" w:rsidTr="009A0FF4">
        <w:tc>
          <w:tcPr>
            <w:tcW w:w="457" w:type="dxa"/>
            <w:tcBorders>
              <w:top w:val="nil"/>
              <w:left w:val="nil"/>
              <w:bottom w:val="nil"/>
              <w:right w:val="nil"/>
            </w:tcBorders>
          </w:tcPr>
          <w:p w14:paraId="0D8C2595" w14:textId="77777777" w:rsidR="004C43AC" w:rsidRPr="00CC2D4A" w:rsidRDefault="004C43AC" w:rsidP="00E175F1">
            <w:pPr>
              <w:jc w:val="both"/>
              <w:rPr>
                <w:rFonts w:ascii="Arial" w:hAnsi="Arial" w:cs="Arial"/>
                <w:color w:val="000000" w:themeColor="text1"/>
                <w:szCs w:val="24"/>
              </w:rPr>
            </w:pPr>
          </w:p>
        </w:tc>
        <w:tc>
          <w:tcPr>
            <w:tcW w:w="525" w:type="dxa"/>
            <w:tcBorders>
              <w:top w:val="nil"/>
              <w:left w:val="nil"/>
              <w:bottom w:val="nil"/>
              <w:right w:val="nil"/>
            </w:tcBorders>
          </w:tcPr>
          <w:p w14:paraId="548A71C9" w14:textId="77777777" w:rsidR="004C43AC" w:rsidRPr="00CC2D4A" w:rsidRDefault="004C43AC" w:rsidP="00E175F1">
            <w:pPr>
              <w:jc w:val="both"/>
              <w:rPr>
                <w:rFonts w:ascii="Arial" w:hAnsi="Arial" w:cs="Arial"/>
                <w:color w:val="000000" w:themeColor="text1"/>
                <w:szCs w:val="24"/>
              </w:rPr>
            </w:pPr>
          </w:p>
        </w:tc>
        <w:tc>
          <w:tcPr>
            <w:tcW w:w="5426" w:type="dxa"/>
            <w:tcBorders>
              <w:top w:val="nil"/>
              <w:left w:val="nil"/>
              <w:bottom w:val="nil"/>
              <w:right w:val="nil"/>
            </w:tcBorders>
          </w:tcPr>
          <w:p w14:paraId="5E3C0FBF" w14:textId="77777777" w:rsidR="004C43AC" w:rsidRPr="00CC2D4A" w:rsidRDefault="004C43AC" w:rsidP="00E175F1">
            <w:pPr>
              <w:jc w:val="both"/>
              <w:rPr>
                <w:rFonts w:ascii="Arial" w:hAnsi="Arial" w:cs="Arial"/>
                <w:color w:val="000000" w:themeColor="text1"/>
                <w:szCs w:val="24"/>
              </w:rPr>
            </w:pPr>
            <w:r w:rsidRPr="00CC2D4A">
              <w:rPr>
                <w:rFonts w:ascii="Arial" w:hAnsi="Arial" w:cs="Arial"/>
                <w:color w:val="000000" w:themeColor="text1"/>
                <w:szCs w:val="24"/>
              </w:rPr>
              <w:t>a.  Socialized Housing</w:t>
            </w:r>
          </w:p>
        </w:tc>
        <w:tc>
          <w:tcPr>
            <w:tcW w:w="882" w:type="dxa"/>
            <w:tcBorders>
              <w:top w:val="nil"/>
              <w:left w:val="nil"/>
              <w:bottom w:val="nil"/>
              <w:right w:val="nil"/>
            </w:tcBorders>
          </w:tcPr>
          <w:p w14:paraId="41350986" w14:textId="77777777" w:rsidR="004C43AC" w:rsidRPr="00CC2D4A" w:rsidRDefault="004C43AC"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782" w:type="dxa"/>
            <w:tcBorders>
              <w:top w:val="nil"/>
              <w:left w:val="nil"/>
              <w:bottom w:val="nil"/>
              <w:right w:val="nil"/>
            </w:tcBorders>
          </w:tcPr>
          <w:p w14:paraId="2ABB2C2D" w14:textId="77777777" w:rsidR="004C43AC" w:rsidRPr="00CC2D4A" w:rsidRDefault="00BE07D3" w:rsidP="00E175F1">
            <w:pPr>
              <w:jc w:val="both"/>
              <w:rPr>
                <w:rFonts w:ascii="Arial" w:hAnsi="Arial" w:cs="Arial"/>
                <w:color w:val="000000" w:themeColor="text1"/>
                <w:szCs w:val="24"/>
              </w:rPr>
            </w:pPr>
            <w:r w:rsidRPr="00CC2D4A">
              <w:rPr>
                <w:rFonts w:ascii="Arial" w:hAnsi="Arial" w:cs="Arial"/>
                <w:color w:val="000000" w:themeColor="text1"/>
                <w:szCs w:val="24"/>
              </w:rPr>
              <w:t>P1,5</w:t>
            </w:r>
            <w:r w:rsidR="004C43AC" w:rsidRPr="00CC2D4A">
              <w:rPr>
                <w:rFonts w:ascii="Arial" w:hAnsi="Arial" w:cs="Arial"/>
                <w:color w:val="000000" w:themeColor="text1"/>
                <w:szCs w:val="24"/>
              </w:rPr>
              <w:t>00.00/ha.</w:t>
            </w:r>
          </w:p>
        </w:tc>
      </w:tr>
      <w:tr w:rsidR="00CC2D4A" w:rsidRPr="00CC2D4A" w14:paraId="73B13FED" w14:textId="77777777" w:rsidTr="009A0FF4">
        <w:tc>
          <w:tcPr>
            <w:tcW w:w="457" w:type="dxa"/>
            <w:tcBorders>
              <w:top w:val="nil"/>
              <w:left w:val="nil"/>
              <w:bottom w:val="nil"/>
              <w:right w:val="nil"/>
            </w:tcBorders>
          </w:tcPr>
          <w:p w14:paraId="6A1FA803" w14:textId="77777777" w:rsidR="004C43AC" w:rsidRPr="00CC2D4A" w:rsidRDefault="004C43AC" w:rsidP="00E175F1">
            <w:pPr>
              <w:jc w:val="both"/>
              <w:rPr>
                <w:rFonts w:ascii="Arial" w:hAnsi="Arial" w:cs="Arial"/>
                <w:color w:val="000000" w:themeColor="text1"/>
                <w:szCs w:val="24"/>
              </w:rPr>
            </w:pPr>
          </w:p>
        </w:tc>
        <w:tc>
          <w:tcPr>
            <w:tcW w:w="525" w:type="dxa"/>
            <w:tcBorders>
              <w:top w:val="nil"/>
              <w:left w:val="nil"/>
              <w:bottom w:val="nil"/>
              <w:right w:val="nil"/>
            </w:tcBorders>
          </w:tcPr>
          <w:p w14:paraId="5B7D7153" w14:textId="77777777" w:rsidR="004C43AC" w:rsidRPr="00CC2D4A" w:rsidRDefault="004C43AC" w:rsidP="00E175F1">
            <w:pPr>
              <w:jc w:val="both"/>
              <w:rPr>
                <w:rFonts w:ascii="Arial" w:hAnsi="Arial" w:cs="Arial"/>
                <w:color w:val="000000" w:themeColor="text1"/>
                <w:szCs w:val="24"/>
              </w:rPr>
            </w:pPr>
          </w:p>
        </w:tc>
        <w:tc>
          <w:tcPr>
            <w:tcW w:w="5426" w:type="dxa"/>
            <w:tcBorders>
              <w:top w:val="nil"/>
              <w:left w:val="nil"/>
              <w:bottom w:val="nil"/>
              <w:right w:val="nil"/>
            </w:tcBorders>
          </w:tcPr>
          <w:p w14:paraId="76716F1E" w14:textId="77777777" w:rsidR="004C43AC" w:rsidRPr="00CC2D4A" w:rsidRDefault="004C43AC" w:rsidP="00E175F1">
            <w:pPr>
              <w:jc w:val="both"/>
              <w:rPr>
                <w:rFonts w:ascii="Arial" w:hAnsi="Arial" w:cs="Arial"/>
                <w:color w:val="000000" w:themeColor="text1"/>
                <w:szCs w:val="24"/>
              </w:rPr>
            </w:pPr>
            <w:r w:rsidRPr="00CC2D4A">
              <w:rPr>
                <w:rFonts w:ascii="Arial" w:hAnsi="Arial" w:cs="Arial"/>
                <w:color w:val="000000" w:themeColor="text1"/>
                <w:szCs w:val="24"/>
              </w:rPr>
              <w:t xml:space="preserve">b.  Economic Housing </w:t>
            </w:r>
          </w:p>
        </w:tc>
        <w:tc>
          <w:tcPr>
            <w:tcW w:w="882" w:type="dxa"/>
            <w:tcBorders>
              <w:top w:val="nil"/>
              <w:left w:val="nil"/>
              <w:bottom w:val="nil"/>
              <w:right w:val="nil"/>
            </w:tcBorders>
          </w:tcPr>
          <w:p w14:paraId="78C0B64D" w14:textId="77777777" w:rsidR="004C43AC" w:rsidRPr="00CC2D4A" w:rsidRDefault="004C43AC"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782" w:type="dxa"/>
            <w:tcBorders>
              <w:top w:val="nil"/>
              <w:left w:val="nil"/>
              <w:bottom w:val="nil"/>
              <w:right w:val="nil"/>
            </w:tcBorders>
          </w:tcPr>
          <w:p w14:paraId="141E911A" w14:textId="77777777" w:rsidR="004C43AC" w:rsidRPr="00CC2D4A" w:rsidRDefault="004C43AC" w:rsidP="00E175F1">
            <w:pPr>
              <w:jc w:val="both"/>
              <w:rPr>
                <w:rFonts w:ascii="Arial" w:hAnsi="Arial" w:cs="Arial"/>
                <w:color w:val="000000" w:themeColor="text1"/>
                <w:szCs w:val="24"/>
              </w:rPr>
            </w:pPr>
            <w:r w:rsidRPr="00CC2D4A">
              <w:rPr>
                <w:rFonts w:ascii="Arial" w:hAnsi="Arial" w:cs="Arial"/>
                <w:color w:val="000000" w:themeColor="text1"/>
                <w:szCs w:val="24"/>
              </w:rPr>
              <w:t>P</w:t>
            </w:r>
            <w:r w:rsidR="00BE07D3" w:rsidRPr="00CC2D4A">
              <w:rPr>
                <w:rFonts w:ascii="Arial" w:hAnsi="Arial" w:cs="Arial"/>
                <w:color w:val="000000" w:themeColor="text1"/>
                <w:szCs w:val="24"/>
              </w:rPr>
              <w:t>1,</w:t>
            </w:r>
            <w:r w:rsidRPr="00CC2D4A">
              <w:rPr>
                <w:rFonts w:ascii="Arial" w:hAnsi="Arial" w:cs="Arial"/>
                <w:color w:val="000000" w:themeColor="text1"/>
                <w:szCs w:val="24"/>
              </w:rPr>
              <w:t>500.00/ha.</w:t>
            </w:r>
          </w:p>
        </w:tc>
      </w:tr>
      <w:tr w:rsidR="00CC2D4A" w:rsidRPr="00CC2D4A" w14:paraId="7EA08EE0" w14:textId="77777777" w:rsidTr="009A0FF4">
        <w:tc>
          <w:tcPr>
            <w:tcW w:w="457" w:type="dxa"/>
            <w:tcBorders>
              <w:top w:val="nil"/>
              <w:left w:val="nil"/>
              <w:bottom w:val="nil"/>
              <w:right w:val="nil"/>
            </w:tcBorders>
          </w:tcPr>
          <w:p w14:paraId="71EE4AC0" w14:textId="77777777" w:rsidR="004C43AC" w:rsidRPr="00CC2D4A" w:rsidRDefault="004C43AC" w:rsidP="00E175F1">
            <w:pPr>
              <w:jc w:val="both"/>
              <w:rPr>
                <w:rFonts w:ascii="Arial" w:hAnsi="Arial" w:cs="Arial"/>
                <w:color w:val="000000" w:themeColor="text1"/>
                <w:szCs w:val="24"/>
              </w:rPr>
            </w:pPr>
          </w:p>
        </w:tc>
        <w:tc>
          <w:tcPr>
            <w:tcW w:w="525" w:type="dxa"/>
            <w:tcBorders>
              <w:top w:val="nil"/>
              <w:left w:val="nil"/>
              <w:bottom w:val="nil"/>
              <w:right w:val="nil"/>
            </w:tcBorders>
          </w:tcPr>
          <w:p w14:paraId="5DB69811" w14:textId="77777777" w:rsidR="004C43AC" w:rsidRPr="00CC2D4A" w:rsidRDefault="004C43AC" w:rsidP="00E175F1">
            <w:pPr>
              <w:jc w:val="both"/>
              <w:rPr>
                <w:rFonts w:ascii="Arial" w:hAnsi="Arial" w:cs="Arial"/>
                <w:color w:val="000000" w:themeColor="text1"/>
                <w:szCs w:val="24"/>
              </w:rPr>
            </w:pPr>
          </w:p>
        </w:tc>
        <w:tc>
          <w:tcPr>
            <w:tcW w:w="5426" w:type="dxa"/>
            <w:tcBorders>
              <w:top w:val="nil"/>
              <w:left w:val="nil"/>
              <w:bottom w:val="nil"/>
              <w:right w:val="nil"/>
            </w:tcBorders>
          </w:tcPr>
          <w:p w14:paraId="40F4A8CE" w14:textId="77777777" w:rsidR="004C43AC" w:rsidRPr="00CC2D4A" w:rsidRDefault="004C43AC" w:rsidP="00E175F1">
            <w:pPr>
              <w:jc w:val="both"/>
              <w:rPr>
                <w:rFonts w:ascii="Arial" w:hAnsi="Arial" w:cs="Arial"/>
                <w:color w:val="000000" w:themeColor="text1"/>
                <w:szCs w:val="24"/>
              </w:rPr>
            </w:pPr>
          </w:p>
        </w:tc>
        <w:tc>
          <w:tcPr>
            <w:tcW w:w="882" w:type="dxa"/>
            <w:tcBorders>
              <w:top w:val="nil"/>
              <w:left w:val="nil"/>
              <w:bottom w:val="nil"/>
              <w:right w:val="nil"/>
            </w:tcBorders>
          </w:tcPr>
          <w:p w14:paraId="04FCBE82" w14:textId="77777777" w:rsidR="004C43AC" w:rsidRPr="00CC2D4A" w:rsidRDefault="004C43AC" w:rsidP="00E175F1">
            <w:pPr>
              <w:jc w:val="both"/>
              <w:rPr>
                <w:rFonts w:ascii="Arial" w:hAnsi="Arial" w:cs="Arial"/>
                <w:color w:val="000000" w:themeColor="text1"/>
                <w:szCs w:val="24"/>
              </w:rPr>
            </w:pPr>
          </w:p>
        </w:tc>
        <w:tc>
          <w:tcPr>
            <w:tcW w:w="1782" w:type="dxa"/>
            <w:tcBorders>
              <w:top w:val="nil"/>
              <w:left w:val="nil"/>
              <w:bottom w:val="nil"/>
              <w:right w:val="nil"/>
            </w:tcBorders>
          </w:tcPr>
          <w:p w14:paraId="6F252244" w14:textId="77777777" w:rsidR="004C43AC" w:rsidRPr="00CC2D4A" w:rsidRDefault="004C43AC" w:rsidP="00E175F1">
            <w:pPr>
              <w:jc w:val="both"/>
              <w:rPr>
                <w:rFonts w:ascii="Arial" w:hAnsi="Arial" w:cs="Arial"/>
                <w:color w:val="000000" w:themeColor="text1"/>
                <w:szCs w:val="24"/>
              </w:rPr>
            </w:pPr>
          </w:p>
        </w:tc>
      </w:tr>
      <w:tr w:rsidR="00CC2D4A" w:rsidRPr="00CC2D4A" w14:paraId="3E6D81EC" w14:textId="77777777" w:rsidTr="009A0FF4">
        <w:tc>
          <w:tcPr>
            <w:tcW w:w="457" w:type="dxa"/>
            <w:tcBorders>
              <w:top w:val="nil"/>
              <w:left w:val="nil"/>
              <w:bottom w:val="nil"/>
              <w:right w:val="nil"/>
            </w:tcBorders>
          </w:tcPr>
          <w:p w14:paraId="70961119" w14:textId="77777777" w:rsidR="004C43AC" w:rsidRPr="00CC2D4A" w:rsidRDefault="004C43AC" w:rsidP="00E175F1">
            <w:pPr>
              <w:jc w:val="both"/>
              <w:rPr>
                <w:rFonts w:ascii="Arial" w:hAnsi="Arial" w:cs="Arial"/>
                <w:color w:val="000000" w:themeColor="text1"/>
                <w:szCs w:val="24"/>
              </w:rPr>
            </w:pPr>
          </w:p>
        </w:tc>
        <w:tc>
          <w:tcPr>
            <w:tcW w:w="5951" w:type="dxa"/>
            <w:gridSpan w:val="2"/>
            <w:tcBorders>
              <w:top w:val="nil"/>
              <w:left w:val="nil"/>
              <w:bottom w:val="nil"/>
              <w:right w:val="nil"/>
            </w:tcBorders>
          </w:tcPr>
          <w:p w14:paraId="481AD14F" w14:textId="77777777" w:rsidR="004C43AC" w:rsidRPr="00CC2D4A" w:rsidRDefault="004C43AC" w:rsidP="00E175F1">
            <w:pPr>
              <w:jc w:val="both"/>
              <w:rPr>
                <w:rFonts w:ascii="Arial" w:hAnsi="Arial" w:cs="Arial"/>
                <w:color w:val="000000" w:themeColor="text1"/>
                <w:szCs w:val="24"/>
              </w:rPr>
            </w:pPr>
            <w:r w:rsidRPr="00CC2D4A">
              <w:rPr>
                <w:rFonts w:ascii="Arial" w:hAnsi="Arial" w:cs="Arial"/>
                <w:color w:val="000000" w:themeColor="text1"/>
                <w:szCs w:val="24"/>
              </w:rPr>
              <w:t xml:space="preserve">2.  Final Approval and Development Permit </w:t>
            </w:r>
          </w:p>
        </w:tc>
        <w:tc>
          <w:tcPr>
            <w:tcW w:w="882" w:type="dxa"/>
            <w:tcBorders>
              <w:top w:val="nil"/>
              <w:left w:val="nil"/>
              <w:bottom w:val="nil"/>
              <w:right w:val="nil"/>
            </w:tcBorders>
          </w:tcPr>
          <w:p w14:paraId="47DCACD3" w14:textId="77777777" w:rsidR="004C43AC" w:rsidRPr="00CC2D4A" w:rsidRDefault="004C43AC" w:rsidP="00E175F1">
            <w:pPr>
              <w:jc w:val="both"/>
              <w:rPr>
                <w:rFonts w:ascii="Arial" w:hAnsi="Arial" w:cs="Arial"/>
                <w:color w:val="000000" w:themeColor="text1"/>
                <w:szCs w:val="24"/>
              </w:rPr>
            </w:pPr>
          </w:p>
        </w:tc>
        <w:tc>
          <w:tcPr>
            <w:tcW w:w="1782" w:type="dxa"/>
            <w:tcBorders>
              <w:top w:val="nil"/>
              <w:left w:val="nil"/>
              <w:bottom w:val="nil"/>
              <w:right w:val="nil"/>
            </w:tcBorders>
          </w:tcPr>
          <w:p w14:paraId="77DEEE6B" w14:textId="77777777" w:rsidR="004C43AC" w:rsidRPr="00CC2D4A" w:rsidRDefault="004C43AC" w:rsidP="00E175F1">
            <w:pPr>
              <w:jc w:val="both"/>
              <w:rPr>
                <w:rFonts w:ascii="Arial" w:hAnsi="Arial" w:cs="Arial"/>
                <w:color w:val="000000" w:themeColor="text1"/>
                <w:szCs w:val="24"/>
              </w:rPr>
            </w:pPr>
          </w:p>
        </w:tc>
      </w:tr>
      <w:tr w:rsidR="00CC2D4A" w:rsidRPr="00CC2D4A" w14:paraId="09C55369" w14:textId="77777777" w:rsidTr="009A0FF4">
        <w:tc>
          <w:tcPr>
            <w:tcW w:w="457" w:type="dxa"/>
            <w:tcBorders>
              <w:top w:val="nil"/>
              <w:left w:val="nil"/>
              <w:bottom w:val="nil"/>
              <w:right w:val="nil"/>
            </w:tcBorders>
          </w:tcPr>
          <w:p w14:paraId="0A1E08BD" w14:textId="77777777" w:rsidR="00BE07D3" w:rsidRPr="00CC2D4A" w:rsidRDefault="00BE07D3" w:rsidP="00E175F1">
            <w:pPr>
              <w:jc w:val="both"/>
              <w:rPr>
                <w:rFonts w:ascii="Arial" w:hAnsi="Arial" w:cs="Arial"/>
                <w:color w:val="000000" w:themeColor="text1"/>
                <w:szCs w:val="24"/>
              </w:rPr>
            </w:pPr>
          </w:p>
        </w:tc>
        <w:tc>
          <w:tcPr>
            <w:tcW w:w="5951" w:type="dxa"/>
            <w:gridSpan w:val="2"/>
            <w:tcBorders>
              <w:top w:val="nil"/>
              <w:left w:val="nil"/>
              <w:bottom w:val="nil"/>
              <w:right w:val="nil"/>
            </w:tcBorders>
          </w:tcPr>
          <w:p w14:paraId="3D41F182" w14:textId="77777777" w:rsidR="00BE07D3" w:rsidRPr="00CC2D4A" w:rsidRDefault="00BE07D3" w:rsidP="00E175F1">
            <w:pPr>
              <w:pStyle w:val="ListParagraph"/>
              <w:numPr>
                <w:ilvl w:val="0"/>
                <w:numId w:val="65"/>
              </w:numPr>
              <w:ind w:left="0"/>
              <w:jc w:val="both"/>
              <w:rPr>
                <w:rFonts w:ascii="Arial" w:hAnsi="Arial" w:cs="Arial"/>
                <w:color w:val="000000" w:themeColor="text1"/>
                <w:szCs w:val="24"/>
              </w:rPr>
            </w:pPr>
            <w:r w:rsidRPr="00CC2D4A">
              <w:rPr>
                <w:rFonts w:ascii="Arial" w:hAnsi="Arial" w:cs="Arial"/>
                <w:color w:val="000000" w:themeColor="text1"/>
                <w:szCs w:val="24"/>
              </w:rPr>
              <w:t>Processing Fee</w:t>
            </w:r>
          </w:p>
        </w:tc>
        <w:tc>
          <w:tcPr>
            <w:tcW w:w="882" w:type="dxa"/>
            <w:tcBorders>
              <w:top w:val="nil"/>
              <w:left w:val="nil"/>
              <w:bottom w:val="nil"/>
              <w:right w:val="nil"/>
            </w:tcBorders>
          </w:tcPr>
          <w:p w14:paraId="25DAE092" w14:textId="77777777" w:rsidR="00BE07D3" w:rsidRPr="00CC2D4A" w:rsidRDefault="00BE07D3" w:rsidP="00E175F1">
            <w:pPr>
              <w:jc w:val="both"/>
              <w:rPr>
                <w:rFonts w:ascii="Arial" w:hAnsi="Arial" w:cs="Arial"/>
                <w:color w:val="000000" w:themeColor="text1"/>
                <w:szCs w:val="24"/>
              </w:rPr>
            </w:pPr>
          </w:p>
        </w:tc>
        <w:tc>
          <w:tcPr>
            <w:tcW w:w="1782" w:type="dxa"/>
            <w:tcBorders>
              <w:top w:val="nil"/>
              <w:left w:val="nil"/>
              <w:bottom w:val="nil"/>
              <w:right w:val="nil"/>
            </w:tcBorders>
          </w:tcPr>
          <w:p w14:paraId="58E5FA6F" w14:textId="77777777" w:rsidR="00BE07D3" w:rsidRPr="00CC2D4A" w:rsidRDefault="00BE07D3" w:rsidP="00E175F1">
            <w:pPr>
              <w:jc w:val="both"/>
              <w:rPr>
                <w:rFonts w:ascii="Arial" w:hAnsi="Arial" w:cs="Arial"/>
                <w:color w:val="000000" w:themeColor="text1"/>
                <w:szCs w:val="24"/>
              </w:rPr>
            </w:pPr>
          </w:p>
        </w:tc>
      </w:tr>
      <w:tr w:rsidR="00CC2D4A" w:rsidRPr="00CC2D4A" w14:paraId="1CADEF20" w14:textId="77777777" w:rsidTr="009A0FF4">
        <w:tc>
          <w:tcPr>
            <w:tcW w:w="457" w:type="dxa"/>
            <w:tcBorders>
              <w:top w:val="nil"/>
              <w:left w:val="nil"/>
              <w:bottom w:val="nil"/>
              <w:right w:val="nil"/>
            </w:tcBorders>
          </w:tcPr>
          <w:p w14:paraId="721DA9E0" w14:textId="77777777" w:rsidR="004C43AC" w:rsidRPr="00CC2D4A" w:rsidRDefault="004C43AC" w:rsidP="00E175F1">
            <w:pPr>
              <w:jc w:val="both"/>
              <w:rPr>
                <w:rFonts w:ascii="Arial" w:hAnsi="Arial" w:cs="Arial"/>
                <w:color w:val="000000" w:themeColor="text1"/>
                <w:szCs w:val="24"/>
              </w:rPr>
            </w:pPr>
          </w:p>
        </w:tc>
        <w:tc>
          <w:tcPr>
            <w:tcW w:w="525" w:type="dxa"/>
            <w:tcBorders>
              <w:top w:val="nil"/>
              <w:left w:val="nil"/>
              <w:bottom w:val="nil"/>
              <w:right w:val="nil"/>
            </w:tcBorders>
          </w:tcPr>
          <w:p w14:paraId="770AE232" w14:textId="77777777" w:rsidR="004C43AC" w:rsidRPr="00CC2D4A" w:rsidRDefault="004C43AC" w:rsidP="00E175F1">
            <w:pPr>
              <w:jc w:val="both"/>
              <w:rPr>
                <w:rFonts w:ascii="Arial" w:hAnsi="Arial" w:cs="Arial"/>
                <w:color w:val="000000" w:themeColor="text1"/>
                <w:szCs w:val="24"/>
              </w:rPr>
            </w:pPr>
          </w:p>
        </w:tc>
        <w:tc>
          <w:tcPr>
            <w:tcW w:w="5426" w:type="dxa"/>
            <w:tcBorders>
              <w:top w:val="nil"/>
              <w:left w:val="nil"/>
              <w:bottom w:val="nil"/>
              <w:right w:val="nil"/>
            </w:tcBorders>
          </w:tcPr>
          <w:p w14:paraId="779480B0" w14:textId="77777777" w:rsidR="004C43AC" w:rsidRPr="00CC2D4A" w:rsidRDefault="004C43AC" w:rsidP="00E175F1">
            <w:pPr>
              <w:jc w:val="both"/>
              <w:rPr>
                <w:rFonts w:ascii="Arial" w:hAnsi="Arial" w:cs="Arial"/>
                <w:color w:val="000000" w:themeColor="text1"/>
                <w:szCs w:val="24"/>
              </w:rPr>
            </w:pPr>
            <w:r w:rsidRPr="00CC2D4A">
              <w:rPr>
                <w:rFonts w:ascii="Arial" w:hAnsi="Arial" w:cs="Arial"/>
                <w:color w:val="000000" w:themeColor="text1"/>
                <w:szCs w:val="24"/>
              </w:rPr>
              <w:t>a.  Socialized Housing</w:t>
            </w:r>
          </w:p>
        </w:tc>
        <w:tc>
          <w:tcPr>
            <w:tcW w:w="882" w:type="dxa"/>
            <w:tcBorders>
              <w:top w:val="nil"/>
              <w:left w:val="nil"/>
              <w:bottom w:val="nil"/>
              <w:right w:val="nil"/>
            </w:tcBorders>
          </w:tcPr>
          <w:p w14:paraId="1719C8C4" w14:textId="77777777" w:rsidR="004C43AC" w:rsidRPr="00CC2D4A" w:rsidRDefault="004C43AC"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782" w:type="dxa"/>
            <w:tcBorders>
              <w:top w:val="nil"/>
              <w:left w:val="nil"/>
              <w:bottom w:val="nil"/>
              <w:right w:val="nil"/>
            </w:tcBorders>
          </w:tcPr>
          <w:p w14:paraId="5337BF2C" w14:textId="77777777" w:rsidR="004C43AC" w:rsidRPr="00CC2D4A" w:rsidRDefault="00BE07D3" w:rsidP="00E175F1">
            <w:pPr>
              <w:jc w:val="both"/>
              <w:rPr>
                <w:rFonts w:ascii="Arial" w:hAnsi="Arial" w:cs="Arial"/>
                <w:color w:val="000000" w:themeColor="text1"/>
                <w:szCs w:val="24"/>
              </w:rPr>
            </w:pPr>
            <w:r w:rsidRPr="00CC2D4A">
              <w:rPr>
                <w:rFonts w:ascii="Arial" w:hAnsi="Arial" w:cs="Arial"/>
                <w:color w:val="000000" w:themeColor="text1"/>
                <w:szCs w:val="24"/>
              </w:rPr>
              <w:t>P6</w:t>
            </w:r>
            <w:r w:rsidR="004C43AC" w:rsidRPr="00CC2D4A">
              <w:rPr>
                <w:rFonts w:ascii="Arial" w:hAnsi="Arial" w:cs="Arial"/>
                <w:color w:val="000000" w:themeColor="text1"/>
                <w:szCs w:val="24"/>
              </w:rPr>
              <w:t>00.00/ha.</w:t>
            </w:r>
          </w:p>
        </w:tc>
      </w:tr>
      <w:tr w:rsidR="00CC2D4A" w:rsidRPr="00CC2D4A" w14:paraId="2CCAB711" w14:textId="77777777" w:rsidTr="009A0FF4">
        <w:tc>
          <w:tcPr>
            <w:tcW w:w="457" w:type="dxa"/>
            <w:tcBorders>
              <w:top w:val="nil"/>
              <w:left w:val="nil"/>
              <w:bottom w:val="nil"/>
              <w:right w:val="nil"/>
            </w:tcBorders>
          </w:tcPr>
          <w:p w14:paraId="57BB66EE" w14:textId="77777777" w:rsidR="004C43AC" w:rsidRPr="00CC2D4A" w:rsidRDefault="004C43AC" w:rsidP="00E175F1">
            <w:pPr>
              <w:jc w:val="both"/>
              <w:rPr>
                <w:rFonts w:ascii="Arial" w:hAnsi="Arial" w:cs="Arial"/>
                <w:color w:val="000000" w:themeColor="text1"/>
                <w:szCs w:val="24"/>
              </w:rPr>
            </w:pPr>
          </w:p>
        </w:tc>
        <w:tc>
          <w:tcPr>
            <w:tcW w:w="525" w:type="dxa"/>
            <w:tcBorders>
              <w:top w:val="nil"/>
              <w:left w:val="nil"/>
              <w:bottom w:val="nil"/>
              <w:right w:val="nil"/>
            </w:tcBorders>
          </w:tcPr>
          <w:p w14:paraId="4B689D2A" w14:textId="77777777" w:rsidR="004C43AC" w:rsidRPr="00CC2D4A" w:rsidRDefault="004C43AC" w:rsidP="00E175F1">
            <w:pPr>
              <w:jc w:val="both"/>
              <w:rPr>
                <w:rFonts w:ascii="Arial" w:hAnsi="Arial" w:cs="Arial"/>
                <w:color w:val="000000" w:themeColor="text1"/>
                <w:szCs w:val="24"/>
              </w:rPr>
            </w:pPr>
          </w:p>
        </w:tc>
        <w:tc>
          <w:tcPr>
            <w:tcW w:w="5426" w:type="dxa"/>
            <w:tcBorders>
              <w:top w:val="nil"/>
              <w:left w:val="nil"/>
              <w:bottom w:val="nil"/>
              <w:right w:val="nil"/>
            </w:tcBorders>
          </w:tcPr>
          <w:p w14:paraId="076232E5" w14:textId="77777777" w:rsidR="004C43AC" w:rsidRPr="00CC2D4A" w:rsidRDefault="004C43AC" w:rsidP="00E175F1">
            <w:pPr>
              <w:jc w:val="both"/>
              <w:rPr>
                <w:rFonts w:ascii="Arial" w:hAnsi="Arial" w:cs="Arial"/>
                <w:color w:val="000000" w:themeColor="text1"/>
                <w:szCs w:val="24"/>
              </w:rPr>
            </w:pPr>
            <w:r w:rsidRPr="00CC2D4A">
              <w:rPr>
                <w:rFonts w:ascii="Arial" w:hAnsi="Arial" w:cs="Arial"/>
                <w:color w:val="000000" w:themeColor="text1"/>
                <w:szCs w:val="24"/>
              </w:rPr>
              <w:t>b.  Inspection Fee</w:t>
            </w:r>
          </w:p>
        </w:tc>
        <w:tc>
          <w:tcPr>
            <w:tcW w:w="882" w:type="dxa"/>
            <w:tcBorders>
              <w:top w:val="nil"/>
              <w:left w:val="nil"/>
              <w:bottom w:val="nil"/>
              <w:right w:val="nil"/>
            </w:tcBorders>
          </w:tcPr>
          <w:p w14:paraId="5D473E7A" w14:textId="77777777" w:rsidR="004C43AC" w:rsidRPr="00CC2D4A" w:rsidRDefault="004C43AC"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782" w:type="dxa"/>
            <w:tcBorders>
              <w:top w:val="nil"/>
              <w:left w:val="nil"/>
              <w:bottom w:val="nil"/>
              <w:right w:val="nil"/>
            </w:tcBorders>
          </w:tcPr>
          <w:p w14:paraId="1134AC82" w14:textId="77777777" w:rsidR="004C43AC" w:rsidRPr="00CC2D4A" w:rsidRDefault="004C43AC" w:rsidP="00E175F1">
            <w:pPr>
              <w:jc w:val="both"/>
              <w:rPr>
                <w:rFonts w:ascii="Arial" w:hAnsi="Arial" w:cs="Arial"/>
                <w:color w:val="000000" w:themeColor="text1"/>
                <w:szCs w:val="24"/>
              </w:rPr>
            </w:pPr>
            <w:r w:rsidRPr="00CC2D4A">
              <w:rPr>
                <w:rFonts w:ascii="Arial" w:hAnsi="Arial" w:cs="Arial"/>
                <w:color w:val="000000" w:themeColor="text1"/>
                <w:szCs w:val="24"/>
              </w:rPr>
              <w:t>P1,</w:t>
            </w:r>
            <w:r w:rsidR="00BE07D3" w:rsidRPr="00CC2D4A">
              <w:rPr>
                <w:rFonts w:ascii="Arial" w:hAnsi="Arial" w:cs="Arial"/>
                <w:color w:val="000000" w:themeColor="text1"/>
                <w:szCs w:val="24"/>
              </w:rPr>
              <w:t>44</w:t>
            </w:r>
            <w:r w:rsidRPr="00CC2D4A">
              <w:rPr>
                <w:rFonts w:ascii="Arial" w:hAnsi="Arial" w:cs="Arial"/>
                <w:color w:val="000000" w:themeColor="text1"/>
                <w:szCs w:val="24"/>
              </w:rPr>
              <w:t>0/ha.</w:t>
            </w:r>
          </w:p>
        </w:tc>
      </w:tr>
      <w:tr w:rsidR="00CC2D4A" w:rsidRPr="00CC2D4A" w14:paraId="30CC6DB7" w14:textId="77777777" w:rsidTr="009A0FF4">
        <w:tc>
          <w:tcPr>
            <w:tcW w:w="457" w:type="dxa"/>
            <w:tcBorders>
              <w:top w:val="nil"/>
              <w:left w:val="nil"/>
              <w:bottom w:val="nil"/>
              <w:right w:val="nil"/>
            </w:tcBorders>
          </w:tcPr>
          <w:p w14:paraId="77DDD7B8" w14:textId="77777777" w:rsidR="004C43AC" w:rsidRPr="00CC2D4A" w:rsidRDefault="004C43AC" w:rsidP="00E175F1">
            <w:pPr>
              <w:jc w:val="both"/>
              <w:rPr>
                <w:rFonts w:ascii="Arial" w:hAnsi="Arial" w:cs="Arial"/>
                <w:color w:val="000000" w:themeColor="text1"/>
                <w:szCs w:val="24"/>
              </w:rPr>
            </w:pPr>
          </w:p>
        </w:tc>
        <w:tc>
          <w:tcPr>
            <w:tcW w:w="525" w:type="dxa"/>
            <w:tcBorders>
              <w:top w:val="nil"/>
              <w:left w:val="nil"/>
              <w:bottom w:val="nil"/>
              <w:right w:val="nil"/>
            </w:tcBorders>
          </w:tcPr>
          <w:p w14:paraId="14A9B82A" w14:textId="77777777" w:rsidR="004C43AC" w:rsidRPr="00CC2D4A" w:rsidRDefault="004C43AC" w:rsidP="00E175F1">
            <w:pPr>
              <w:jc w:val="both"/>
              <w:rPr>
                <w:rFonts w:ascii="Arial" w:hAnsi="Arial" w:cs="Arial"/>
                <w:color w:val="000000" w:themeColor="text1"/>
                <w:szCs w:val="24"/>
              </w:rPr>
            </w:pPr>
          </w:p>
        </w:tc>
        <w:tc>
          <w:tcPr>
            <w:tcW w:w="5426" w:type="dxa"/>
            <w:tcBorders>
              <w:top w:val="nil"/>
              <w:left w:val="nil"/>
              <w:bottom w:val="nil"/>
              <w:right w:val="nil"/>
            </w:tcBorders>
          </w:tcPr>
          <w:p w14:paraId="4E0AE2B9" w14:textId="77777777" w:rsidR="004C43AC" w:rsidRPr="00CC2D4A" w:rsidRDefault="004C43AC" w:rsidP="00E175F1">
            <w:pPr>
              <w:jc w:val="both"/>
              <w:rPr>
                <w:rFonts w:ascii="Arial" w:hAnsi="Arial" w:cs="Arial"/>
                <w:color w:val="000000" w:themeColor="text1"/>
                <w:szCs w:val="24"/>
              </w:rPr>
            </w:pPr>
          </w:p>
        </w:tc>
        <w:tc>
          <w:tcPr>
            <w:tcW w:w="882" w:type="dxa"/>
            <w:tcBorders>
              <w:top w:val="nil"/>
              <w:left w:val="nil"/>
              <w:bottom w:val="nil"/>
              <w:right w:val="nil"/>
            </w:tcBorders>
          </w:tcPr>
          <w:p w14:paraId="12A8A748" w14:textId="77777777" w:rsidR="004C43AC" w:rsidRPr="00CC2D4A" w:rsidRDefault="004C43AC" w:rsidP="00E175F1">
            <w:pPr>
              <w:jc w:val="both"/>
              <w:rPr>
                <w:rFonts w:ascii="Arial" w:hAnsi="Arial" w:cs="Arial"/>
                <w:color w:val="000000" w:themeColor="text1"/>
                <w:szCs w:val="24"/>
              </w:rPr>
            </w:pPr>
          </w:p>
        </w:tc>
        <w:tc>
          <w:tcPr>
            <w:tcW w:w="1782" w:type="dxa"/>
            <w:tcBorders>
              <w:top w:val="nil"/>
              <w:left w:val="nil"/>
              <w:bottom w:val="nil"/>
              <w:right w:val="nil"/>
            </w:tcBorders>
          </w:tcPr>
          <w:p w14:paraId="6B2620FD" w14:textId="77777777" w:rsidR="004C43AC" w:rsidRPr="00CC2D4A" w:rsidRDefault="004C43AC" w:rsidP="00E175F1">
            <w:pPr>
              <w:jc w:val="both"/>
              <w:rPr>
                <w:rFonts w:ascii="Arial" w:hAnsi="Arial" w:cs="Arial"/>
                <w:color w:val="000000" w:themeColor="text1"/>
                <w:szCs w:val="24"/>
              </w:rPr>
            </w:pPr>
          </w:p>
        </w:tc>
      </w:tr>
      <w:tr w:rsidR="00CC2D4A" w:rsidRPr="00CC2D4A" w14:paraId="48CF12FC" w14:textId="77777777" w:rsidTr="009A0FF4">
        <w:tc>
          <w:tcPr>
            <w:tcW w:w="457" w:type="dxa"/>
            <w:tcBorders>
              <w:top w:val="nil"/>
              <w:left w:val="nil"/>
              <w:bottom w:val="nil"/>
              <w:right w:val="nil"/>
            </w:tcBorders>
          </w:tcPr>
          <w:p w14:paraId="2D99DD39" w14:textId="77777777" w:rsidR="004C43AC" w:rsidRPr="00CC2D4A" w:rsidRDefault="004C43AC" w:rsidP="00E175F1">
            <w:pPr>
              <w:jc w:val="both"/>
              <w:rPr>
                <w:rFonts w:ascii="Arial" w:hAnsi="Arial" w:cs="Arial"/>
                <w:color w:val="000000" w:themeColor="text1"/>
                <w:szCs w:val="24"/>
              </w:rPr>
            </w:pPr>
          </w:p>
        </w:tc>
        <w:tc>
          <w:tcPr>
            <w:tcW w:w="525" w:type="dxa"/>
            <w:tcBorders>
              <w:top w:val="nil"/>
              <w:left w:val="nil"/>
              <w:bottom w:val="nil"/>
              <w:right w:val="nil"/>
            </w:tcBorders>
          </w:tcPr>
          <w:p w14:paraId="02C8A216" w14:textId="77777777" w:rsidR="004C43AC" w:rsidRPr="00CC2D4A" w:rsidRDefault="004C43AC" w:rsidP="00E175F1">
            <w:pPr>
              <w:jc w:val="both"/>
              <w:rPr>
                <w:rFonts w:ascii="Arial" w:hAnsi="Arial" w:cs="Arial"/>
                <w:color w:val="000000" w:themeColor="text1"/>
                <w:szCs w:val="24"/>
              </w:rPr>
            </w:pPr>
          </w:p>
        </w:tc>
        <w:tc>
          <w:tcPr>
            <w:tcW w:w="5426" w:type="dxa"/>
            <w:tcBorders>
              <w:top w:val="nil"/>
              <w:left w:val="nil"/>
              <w:bottom w:val="nil"/>
              <w:right w:val="nil"/>
            </w:tcBorders>
          </w:tcPr>
          <w:p w14:paraId="65FED951" w14:textId="77777777" w:rsidR="004C43AC" w:rsidRPr="00CC2D4A" w:rsidRDefault="004C43AC" w:rsidP="00E175F1">
            <w:pPr>
              <w:pStyle w:val="ListParagraph"/>
              <w:numPr>
                <w:ilvl w:val="0"/>
                <w:numId w:val="65"/>
              </w:numPr>
              <w:ind w:left="0" w:hanging="270"/>
              <w:jc w:val="both"/>
              <w:rPr>
                <w:rFonts w:ascii="Arial" w:hAnsi="Arial" w:cs="Arial"/>
                <w:color w:val="000000" w:themeColor="text1"/>
                <w:szCs w:val="24"/>
              </w:rPr>
            </w:pPr>
            <w:r w:rsidRPr="00CC2D4A">
              <w:rPr>
                <w:rFonts w:ascii="Arial" w:hAnsi="Arial" w:cs="Arial"/>
                <w:color w:val="000000" w:themeColor="text1"/>
                <w:szCs w:val="24"/>
              </w:rPr>
              <w:t>Inspection Fee</w:t>
            </w:r>
          </w:p>
        </w:tc>
        <w:tc>
          <w:tcPr>
            <w:tcW w:w="882" w:type="dxa"/>
            <w:tcBorders>
              <w:top w:val="nil"/>
              <w:left w:val="nil"/>
              <w:bottom w:val="nil"/>
              <w:right w:val="nil"/>
            </w:tcBorders>
          </w:tcPr>
          <w:p w14:paraId="7CE3E286" w14:textId="77777777" w:rsidR="004C43AC" w:rsidRPr="00CC2D4A" w:rsidRDefault="004C43AC" w:rsidP="00E175F1">
            <w:pPr>
              <w:jc w:val="both"/>
              <w:rPr>
                <w:rFonts w:ascii="Arial" w:hAnsi="Arial" w:cs="Arial"/>
                <w:color w:val="000000" w:themeColor="text1"/>
                <w:szCs w:val="24"/>
              </w:rPr>
            </w:pPr>
          </w:p>
        </w:tc>
        <w:tc>
          <w:tcPr>
            <w:tcW w:w="1782" w:type="dxa"/>
            <w:tcBorders>
              <w:top w:val="nil"/>
              <w:left w:val="nil"/>
              <w:bottom w:val="nil"/>
              <w:right w:val="nil"/>
            </w:tcBorders>
          </w:tcPr>
          <w:p w14:paraId="4D762750" w14:textId="77777777" w:rsidR="004C43AC" w:rsidRPr="00CC2D4A" w:rsidRDefault="004C43AC" w:rsidP="00E175F1">
            <w:pPr>
              <w:jc w:val="both"/>
              <w:rPr>
                <w:rFonts w:ascii="Arial" w:hAnsi="Arial" w:cs="Arial"/>
                <w:color w:val="000000" w:themeColor="text1"/>
                <w:szCs w:val="24"/>
              </w:rPr>
            </w:pPr>
          </w:p>
        </w:tc>
      </w:tr>
      <w:tr w:rsidR="00CC2D4A" w:rsidRPr="00CC2D4A" w14:paraId="29140B06" w14:textId="77777777" w:rsidTr="009A0FF4">
        <w:tc>
          <w:tcPr>
            <w:tcW w:w="457" w:type="dxa"/>
            <w:tcBorders>
              <w:top w:val="nil"/>
              <w:left w:val="nil"/>
              <w:bottom w:val="nil"/>
              <w:right w:val="nil"/>
            </w:tcBorders>
          </w:tcPr>
          <w:p w14:paraId="4B182F1A" w14:textId="77777777" w:rsidR="004C43AC" w:rsidRPr="00CC2D4A" w:rsidRDefault="004C43AC" w:rsidP="00E175F1">
            <w:pPr>
              <w:jc w:val="both"/>
              <w:rPr>
                <w:rFonts w:ascii="Arial" w:hAnsi="Arial" w:cs="Arial"/>
                <w:color w:val="000000" w:themeColor="text1"/>
                <w:szCs w:val="24"/>
              </w:rPr>
            </w:pPr>
          </w:p>
        </w:tc>
        <w:tc>
          <w:tcPr>
            <w:tcW w:w="525" w:type="dxa"/>
            <w:tcBorders>
              <w:top w:val="nil"/>
              <w:left w:val="nil"/>
              <w:bottom w:val="nil"/>
              <w:right w:val="nil"/>
            </w:tcBorders>
          </w:tcPr>
          <w:p w14:paraId="79D3E550" w14:textId="77777777" w:rsidR="004C43AC" w:rsidRPr="00CC2D4A" w:rsidRDefault="004C43AC" w:rsidP="00E175F1">
            <w:pPr>
              <w:jc w:val="both"/>
              <w:rPr>
                <w:rFonts w:ascii="Arial" w:hAnsi="Arial" w:cs="Arial"/>
                <w:color w:val="000000" w:themeColor="text1"/>
                <w:szCs w:val="24"/>
              </w:rPr>
            </w:pPr>
          </w:p>
        </w:tc>
        <w:tc>
          <w:tcPr>
            <w:tcW w:w="5426" w:type="dxa"/>
            <w:tcBorders>
              <w:top w:val="nil"/>
              <w:left w:val="nil"/>
              <w:bottom w:val="nil"/>
              <w:right w:val="nil"/>
            </w:tcBorders>
          </w:tcPr>
          <w:p w14:paraId="51112B58" w14:textId="77777777" w:rsidR="004C43AC" w:rsidRPr="00CC2D4A" w:rsidRDefault="004C43AC" w:rsidP="00E175F1">
            <w:pPr>
              <w:jc w:val="both"/>
              <w:rPr>
                <w:rFonts w:ascii="Arial" w:hAnsi="Arial" w:cs="Arial"/>
                <w:color w:val="000000" w:themeColor="text1"/>
                <w:szCs w:val="24"/>
              </w:rPr>
            </w:pPr>
            <w:r w:rsidRPr="00CC2D4A">
              <w:rPr>
                <w:rFonts w:ascii="Arial" w:hAnsi="Arial" w:cs="Arial"/>
                <w:color w:val="000000" w:themeColor="text1"/>
                <w:szCs w:val="24"/>
              </w:rPr>
              <w:t>a.  Socialized Housing</w:t>
            </w:r>
          </w:p>
        </w:tc>
        <w:tc>
          <w:tcPr>
            <w:tcW w:w="882" w:type="dxa"/>
            <w:tcBorders>
              <w:top w:val="nil"/>
              <w:left w:val="nil"/>
              <w:bottom w:val="nil"/>
              <w:right w:val="nil"/>
            </w:tcBorders>
          </w:tcPr>
          <w:p w14:paraId="1AB89D6C" w14:textId="77777777" w:rsidR="004C43AC" w:rsidRPr="00CC2D4A" w:rsidRDefault="004C43AC"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782" w:type="dxa"/>
            <w:tcBorders>
              <w:top w:val="nil"/>
              <w:left w:val="nil"/>
              <w:bottom w:val="nil"/>
              <w:right w:val="nil"/>
            </w:tcBorders>
          </w:tcPr>
          <w:p w14:paraId="377BF288" w14:textId="77777777" w:rsidR="004C43AC" w:rsidRPr="00CC2D4A" w:rsidRDefault="00533F8A" w:rsidP="00E175F1">
            <w:pPr>
              <w:jc w:val="both"/>
              <w:rPr>
                <w:rFonts w:ascii="Arial" w:hAnsi="Arial" w:cs="Arial"/>
                <w:color w:val="000000" w:themeColor="text1"/>
                <w:szCs w:val="24"/>
              </w:rPr>
            </w:pPr>
            <w:r w:rsidRPr="00CC2D4A">
              <w:rPr>
                <w:rFonts w:ascii="Arial" w:hAnsi="Arial" w:cs="Arial"/>
                <w:color w:val="000000" w:themeColor="text1"/>
                <w:szCs w:val="24"/>
              </w:rPr>
              <w:t>P1,500.00/ha</w:t>
            </w:r>
            <w:r w:rsidR="004C43AC" w:rsidRPr="00CC2D4A">
              <w:rPr>
                <w:rFonts w:ascii="Arial" w:hAnsi="Arial" w:cs="Arial"/>
                <w:color w:val="000000" w:themeColor="text1"/>
                <w:szCs w:val="24"/>
              </w:rPr>
              <w:t>.</w:t>
            </w:r>
          </w:p>
        </w:tc>
      </w:tr>
      <w:tr w:rsidR="00CC2D4A" w:rsidRPr="00CC2D4A" w14:paraId="3C7F6E9C" w14:textId="77777777" w:rsidTr="009A0FF4">
        <w:tc>
          <w:tcPr>
            <w:tcW w:w="457" w:type="dxa"/>
            <w:tcBorders>
              <w:top w:val="nil"/>
              <w:left w:val="nil"/>
              <w:bottom w:val="nil"/>
              <w:right w:val="nil"/>
            </w:tcBorders>
          </w:tcPr>
          <w:p w14:paraId="00F7A0D4" w14:textId="77777777" w:rsidR="004C43AC" w:rsidRPr="00CC2D4A" w:rsidRDefault="004C43AC" w:rsidP="00E175F1">
            <w:pPr>
              <w:jc w:val="both"/>
              <w:rPr>
                <w:rFonts w:ascii="Arial" w:hAnsi="Arial" w:cs="Arial"/>
                <w:color w:val="000000" w:themeColor="text1"/>
                <w:szCs w:val="24"/>
              </w:rPr>
            </w:pPr>
          </w:p>
        </w:tc>
        <w:tc>
          <w:tcPr>
            <w:tcW w:w="525" w:type="dxa"/>
            <w:tcBorders>
              <w:top w:val="nil"/>
              <w:left w:val="nil"/>
              <w:bottom w:val="nil"/>
              <w:right w:val="nil"/>
            </w:tcBorders>
          </w:tcPr>
          <w:p w14:paraId="36E1889C" w14:textId="77777777" w:rsidR="004C43AC" w:rsidRPr="00CC2D4A" w:rsidRDefault="004C43AC" w:rsidP="00E175F1">
            <w:pPr>
              <w:jc w:val="both"/>
              <w:rPr>
                <w:rFonts w:ascii="Arial" w:hAnsi="Arial" w:cs="Arial"/>
                <w:color w:val="000000" w:themeColor="text1"/>
                <w:szCs w:val="24"/>
              </w:rPr>
            </w:pPr>
          </w:p>
        </w:tc>
        <w:tc>
          <w:tcPr>
            <w:tcW w:w="5426" w:type="dxa"/>
            <w:tcBorders>
              <w:top w:val="nil"/>
              <w:left w:val="nil"/>
              <w:bottom w:val="nil"/>
              <w:right w:val="nil"/>
            </w:tcBorders>
          </w:tcPr>
          <w:p w14:paraId="054286DE" w14:textId="77777777" w:rsidR="004C43AC" w:rsidRPr="00CC2D4A" w:rsidRDefault="004C43AC" w:rsidP="00E175F1">
            <w:pPr>
              <w:jc w:val="both"/>
              <w:rPr>
                <w:rFonts w:ascii="Arial" w:hAnsi="Arial" w:cs="Arial"/>
                <w:color w:val="000000" w:themeColor="text1"/>
                <w:szCs w:val="24"/>
              </w:rPr>
            </w:pPr>
            <w:r w:rsidRPr="00CC2D4A">
              <w:rPr>
                <w:rFonts w:ascii="Arial" w:hAnsi="Arial" w:cs="Arial"/>
                <w:color w:val="000000" w:themeColor="text1"/>
                <w:szCs w:val="24"/>
              </w:rPr>
              <w:t xml:space="preserve">b.  Economic Housing </w:t>
            </w:r>
          </w:p>
        </w:tc>
        <w:tc>
          <w:tcPr>
            <w:tcW w:w="882" w:type="dxa"/>
            <w:tcBorders>
              <w:top w:val="nil"/>
              <w:left w:val="nil"/>
              <w:bottom w:val="nil"/>
              <w:right w:val="nil"/>
            </w:tcBorders>
          </w:tcPr>
          <w:p w14:paraId="643CA872" w14:textId="77777777" w:rsidR="004C43AC" w:rsidRPr="00CC2D4A" w:rsidRDefault="004C43AC"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782" w:type="dxa"/>
            <w:tcBorders>
              <w:top w:val="nil"/>
              <w:left w:val="nil"/>
              <w:bottom w:val="nil"/>
              <w:right w:val="nil"/>
            </w:tcBorders>
          </w:tcPr>
          <w:p w14:paraId="0617074B" w14:textId="77777777" w:rsidR="004C43AC" w:rsidRPr="00CC2D4A" w:rsidRDefault="00533F8A" w:rsidP="00E175F1">
            <w:pPr>
              <w:jc w:val="both"/>
              <w:rPr>
                <w:rFonts w:ascii="Arial" w:hAnsi="Arial" w:cs="Arial"/>
                <w:color w:val="000000" w:themeColor="text1"/>
                <w:szCs w:val="24"/>
              </w:rPr>
            </w:pPr>
            <w:r w:rsidRPr="00CC2D4A">
              <w:rPr>
                <w:rFonts w:ascii="Arial" w:hAnsi="Arial" w:cs="Arial"/>
                <w:color w:val="000000" w:themeColor="text1"/>
                <w:szCs w:val="24"/>
              </w:rPr>
              <w:t>P1,500.00/ha.</w:t>
            </w:r>
          </w:p>
        </w:tc>
      </w:tr>
      <w:tr w:rsidR="00CC2D4A" w:rsidRPr="00CC2D4A" w14:paraId="2D99281E" w14:textId="77777777" w:rsidTr="009A0FF4">
        <w:tc>
          <w:tcPr>
            <w:tcW w:w="457" w:type="dxa"/>
            <w:tcBorders>
              <w:top w:val="nil"/>
              <w:left w:val="nil"/>
              <w:bottom w:val="nil"/>
              <w:right w:val="nil"/>
            </w:tcBorders>
          </w:tcPr>
          <w:p w14:paraId="7FC33082" w14:textId="77777777" w:rsidR="004C43AC" w:rsidRPr="00CC2D4A" w:rsidRDefault="004C43AC" w:rsidP="00E175F1">
            <w:pPr>
              <w:jc w:val="both"/>
              <w:rPr>
                <w:rFonts w:ascii="Arial" w:hAnsi="Arial" w:cs="Arial"/>
                <w:color w:val="000000" w:themeColor="text1"/>
                <w:szCs w:val="24"/>
              </w:rPr>
            </w:pPr>
          </w:p>
        </w:tc>
        <w:tc>
          <w:tcPr>
            <w:tcW w:w="525" w:type="dxa"/>
            <w:tcBorders>
              <w:top w:val="nil"/>
              <w:left w:val="nil"/>
              <w:bottom w:val="nil"/>
              <w:right w:val="nil"/>
            </w:tcBorders>
          </w:tcPr>
          <w:p w14:paraId="7E28E342" w14:textId="77777777" w:rsidR="004C43AC" w:rsidRPr="00CC2D4A" w:rsidRDefault="004C43AC" w:rsidP="00E175F1">
            <w:pPr>
              <w:jc w:val="both"/>
              <w:rPr>
                <w:rFonts w:ascii="Arial" w:hAnsi="Arial" w:cs="Arial"/>
                <w:color w:val="000000" w:themeColor="text1"/>
                <w:szCs w:val="24"/>
              </w:rPr>
            </w:pPr>
          </w:p>
        </w:tc>
        <w:tc>
          <w:tcPr>
            <w:tcW w:w="5426" w:type="dxa"/>
            <w:tcBorders>
              <w:top w:val="nil"/>
              <w:left w:val="nil"/>
              <w:bottom w:val="nil"/>
              <w:right w:val="nil"/>
            </w:tcBorders>
          </w:tcPr>
          <w:p w14:paraId="01A35AE2" w14:textId="77777777" w:rsidR="004C43AC" w:rsidRPr="00CC2D4A" w:rsidRDefault="004C43AC" w:rsidP="00E175F1">
            <w:pPr>
              <w:jc w:val="both"/>
              <w:rPr>
                <w:rFonts w:ascii="Arial" w:hAnsi="Arial" w:cs="Arial"/>
                <w:color w:val="000000" w:themeColor="text1"/>
                <w:szCs w:val="24"/>
              </w:rPr>
            </w:pPr>
          </w:p>
        </w:tc>
        <w:tc>
          <w:tcPr>
            <w:tcW w:w="882" w:type="dxa"/>
            <w:tcBorders>
              <w:top w:val="nil"/>
              <w:left w:val="nil"/>
              <w:bottom w:val="nil"/>
              <w:right w:val="nil"/>
            </w:tcBorders>
          </w:tcPr>
          <w:p w14:paraId="72E245F9" w14:textId="77777777" w:rsidR="004C43AC" w:rsidRPr="00CC2D4A" w:rsidRDefault="004C43AC" w:rsidP="00E175F1">
            <w:pPr>
              <w:jc w:val="both"/>
              <w:rPr>
                <w:rFonts w:ascii="Arial" w:hAnsi="Arial" w:cs="Arial"/>
                <w:color w:val="000000" w:themeColor="text1"/>
                <w:szCs w:val="24"/>
              </w:rPr>
            </w:pPr>
          </w:p>
        </w:tc>
        <w:tc>
          <w:tcPr>
            <w:tcW w:w="1782" w:type="dxa"/>
            <w:tcBorders>
              <w:top w:val="nil"/>
              <w:left w:val="nil"/>
              <w:bottom w:val="nil"/>
              <w:right w:val="nil"/>
            </w:tcBorders>
          </w:tcPr>
          <w:p w14:paraId="6DA3524C" w14:textId="77777777" w:rsidR="004C43AC" w:rsidRPr="00CC2D4A" w:rsidRDefault="004C43AC" w:rsidP="00E175F1">
            <w:pPr>
              <w:jc w:val="both"/>
              <w:rPr>
                <w:rFonts w:ascii="Arial" w:hAnsi="Arial" w:cs="Arial"/>
                <w:color w:val="000000" w:themeColor="text1"/>
                <w:szCs w:val="24"/>
              </w:rPr>
            </w:pPr>
          </w:p>
        </w:tc>
      </w:tr>
      <w:tr w:rsidR="00CC2D4A" w:rsidRPr="00CC2D4A" w14:paraId="0D75190D" w14:textId="77777777" w:rsidTr="009A0FF4">
        <w:tc>
          <w:tcPr>
            <w:tcW w:w="457" w:type="dxa"/>
            <w:tcBorders>
              <w:top w:val="nil"/>
              <w:left w:val="nil"/>
              <w:bottom w:val="nil"/>
              <w:right w:val="nil"/>
            </w:tcBorders>
          </w:tcPr>
          <w:p w14:paraId="67A4E023" w14:textId="77777777" w:rsidR="004C43AC" w:rsidRPr="00CC2D4A" w:rsidRDefault="004C43AC" w:rsidP="00E175F1">
            <w:pPr>
              <w:jc w:val="both"/>
              <w:rPr>
                <w:rFonts w:ascii="Arial" w:hAnsi="Arial" w:cs="Arial"/>
                <w:color w:val="000000" w:themeColor="text1"/>
                <w:szCs w:val="24"/>
              </w:rPr>
            </w:pPr>
          </w:p>
        </w:tc>
        <w:tc>
          <w:tcPr>
            <w:tcW w:w="5951" w:type="dxa"/>
            <w:gridSpan w:val="2"/>
            <w:tcBorders>
              <w:top w:val="nil"/>
              <w:left w:val="nil"/>
              <w:bottom w:val="nil"/>
              <w:right w:val="nil"/>
            </w:tcBorders>
          </w:tcPr>
          <w:p w14:paraId="3B37855E" w14:textId="77777777" w:rsidR="004C43AC" w:rsidRPr="00CC2D4A" w:rsidRDefault="004C43AC" w:rsidP="00E175F1">
            <w:pPr>
              <w:jc w:val="both"/>
              <w:rPr>
                <w:rFonts w:ascii="Arial" w:hAnsi="Arial" w:cs="Arial"/>
                <w:color w:val="000000" w:themeColor="text1"/>
                <w:szCs w:val="24"/>
              </w:rPr>
            </w:pPr>
            <w:r w:rsidRPr="00CC2D4A">
              <w:rPr>
                <w:rFonts w:ascii="Arial" w:hAnsi="Arial" w:cs="Arial"/>
                <w:color w:val="000000" w:themeColor="text1"/>
                <w:szCs w:val="24"/>
              </w:rPr>
              <w:t>3.  Alteration of Plans (affected areas only)</w:t>
            </w:r>
          </w:p>
        </w:tc>
        <w:tc>
          <w:tcPr>
            <w:tcW w:w="882" w:type="dxa"/>
            <w:tcBorders>
              <w:top w:val="nil"/>
              <w:left w:val="nil"/>
              <w:bottom w:val="nil"/>
              <w:right w:val="nil"/>
            </w:tcBorders>
          </w:tcPr>
          <w:p w14:paraId="5C043B24" w14:textId="77777777" w:rsidR="004C43AC" w:rsidRPr="00CC2D4A" w:rsidRDefault="004C43AC" w:rsidP="00E175F1">
            <w:pPr>
              <w:jc w:val="both"/>
              <w:rPr>
                <w:rFonts w:ascii="Arial" w:hAnsi="Arial" w:cs="Arial"/>
                <w:color w:val="000000" w:themeColor="text1"/>
                <w:szCs w:val="24"/>
              </w:rPr>
            </w:pPr>
          </w:p>
        </w:tc>
        <w:tc>
          <w:tcPr>
            <w:tcW w:w="1782" w:type="dxa"/>
            <w:tcBorders>
              <w:top w:val="nil"/>
              <w:left w:val="nil"/>
              <w:bottom w:val="nil"/>
              <w:right w:val="nil"/>
            </w:tcBorders>
          </w:tcPr>
          <w:p w14:paraId="295DC5AC" w14:textId="77777777" w:rsidR="004C43AC" w:rsidRPr="00CC2D4A" w:rsidRDefault="004C43AC" w:rsidP="00E175F1">
            <w:pPr>
              <w:jc w:val="both"/>
              <w:rPr>
                <w:rFonts w:ascii="Arial" w:hAnsi="Arial" w:cs="Arial"/>
                <w:color w:val="000000" w:themeColor="text1"/>
                <w:szCs w:val="24"/>
              </w:rPr>
            </w:pPr>
            <w:r w:rsidRPr="00CC2D4A">
              <w:rPr>
                <w:rFonts w:ascii="Arial" w:hAnsi="Arial" w:cs="Arial"/>
                <w:color w:val="000000" w:themeColor="text1"/>
                <w:szCs w:val="24"/>
              </w:rPr>
              <w:t xml:space="preserve">Same as Final Approval and </w:t>
            </w:r>
            <w:r w:rsidRPr="00CC2D4A">
              <w:rPr>
                <w:rFonts w:ascii="Arial" w:hAnsi="Arial" w:cs="Arial"/>
                <w:color w:val="000000" w:themeColor="text1"/>
                <w:szCs w:val="24"/>
              </w:rPr>
              <w:lastRenderedPageBreak/>
              <w:t>Development Permit</w:t>
            </w:r>
          </w:p>
        </w:tc>
      </w:tr>
      <w:tr w:rsidR="00CC2D4A" w:rsidRPr="00CC2D4A" w14:paraId="32341775" w14:textId="77777777" w:rsidTr="009A0FF4">
        <w:tc>
          <w:tcPr>
            <w:tcW w:w="457" w:type="dxa"/>
            <w:tcBorders>
              <w:top w:val="nil"/>
              <w:left w:val="nil"/>
              <w:bottom w:val="nil"/>
              <w:right w:val="nil"/>
            </w:tcBorders>
          </w:tcPr>
          <w:p w14:paraId="604EB8B9" w14:textId="77777777" w:rsidR="004C43AC" w:rsidRPr="00CC2D4A" w:rsidRDefault="004C43AC" w:rsidP="00E175F1">
            <w:pPr>
              <w:jc w:val="both"/>
              <w:rPr>
                <w:rFonts w:ascii="Arial" w:hAnsi="Arial" w:cs="Arial"/>
                <w:color w:val="000000" w:themeColor="text1"/>
                <w:szCs w:val="24"/>
              </w:rPr>
            </w:pPr>
          </w:p>
        </w:tc>
        <w:tc>
          <w:tcPr>
            <w:tcW w:w="525" w:type="dxa"/>
            <w:tcBorders>
              <w:top w:val="nil"/>
              <w:left w:val="nil"/>
              <w:bottom w:val="nil"/>
              <w:right w:val="nil"/>
            </w:tcBorders>
          </w:tcPr>
          <w:p w14:paraId="47118978" w14:textId="77777777" w:rsidR="004C43AC" w:rsidRPr="00CC2D4A" w:rsidRDefault="004C43AC" w:rsidP="00E175F1">
            <w:pPr>
              <w:jc w:val="both"/>
              <w:rPr>
                <w:rFonts w:ascii="Arial" w:hAnsi="Arial" w:cs="Arial"/>
                <w:color w:val="000000" w:themeColor="text1"/>
                <w:szCs w:val="24"/>
              </w:rPr>
            </w:pPr>
          </w:p>
        </w:tc>
        <w:tc>
          <w:tcPr>
            <w:tcW w:w="5426" w:type="dxa"/>
            <w:tcBorders>
              <w:top w:val="nil"/>
              <w:left w:val="nil"/>
              <w:bottom w:val="nil"/>
              <w:right w:val="nil"/>
            </w:tcBorders>
          </w:tcPr>
          <w:p w14:paraId="06D38887" w14:textId="77777777" w:rsidR="004C43AC" w:rsidRPr="00CC2D4A" w:rsidRDefault="004C43AC" w:rsidP="00E175F1">
            <w:pPr>
              <w:jc w:val="both"/>
              <w:rPr>
                <w:rFonts w:ascii="Arial" w:hAnsi="Arial" w:cs="Arial"/>
                <w:color w:val="000000" w:themeColor="text1"/>
                <w:szCs w:val="24"/>
              </w:rPr>
            </w:pPr>
          </w:p>
        </w:tc>
        <w:tc>
          <w:tcPr>
            <w:tcW w:w="882" w:type="dxa"/>
            <w:tcBorders>
              <w:top w:val="nil"/>
              <w:left w:val="nil"/>
              <w:bottom w:val="nil"/>
              <w:right w:val="nil"/>
            </w:tcBorders>
          </w:tcPr>
          <w:p w14:paraId="7C2964E7" w14:textId="77777777" w:rsidR="004C43AC" w:rsidRPr="00CC2D4A" w:rsidRDefault="004C43AC" w:rsidP="00E175F1">
            <w:pPr>
              <w:jc w:val="both"/>
              <w:rPr>
                <w:rFonts w:ascii="Arial" w:hAnsi="Arial" w:cs="Arial"/>
                <w:color w:val="000000" w:themeColor="text1"/>
                <w:szCs w:val="24"/>
              </w:rPr>
            </w:pPr>
          </w:p>
        </w:tc>
        <w:tc>
          <w:tcPr>
            <w:tcW w:w="1782" w:type="dxa"/>
            <w:tcBorders>
              <w:top w:val="nil"/>
              <w:left w:val="nil"/>
              <w:bottom w:val="nil"/>
              <w:right w:val="nil"/>
            </w:tcBorders>
          </w:tcPr>
          <w:p w14:paraId="5B10E528" w14:textId="77777777" w:rsidR="004C43AC" w:rsidRPr="00CC2D4A" w:rsidRDefault="004C43AC" w:rsidP="00E175F1">
            <w:pPr>
              <w:jc w:val="both"/>
              <w:rPr>
                <w:rFonts w:ascii="Arial" w:hAnsi="Arial" w:cs="Arial"/>
                <w:color w:val="000000" w:themeColor="text1"/>
                <w:szCs w:val="24"/>
              </w:rPr>
            </w:pPr>
          </w:p>
        </w:tc>
      </w:tr>
      <w:tr w:rsidR="00CC2D4A" w:rsidRPr="00CC2D4A" w14:paraId="371596BC" w14:textId="77777777" w:rsidTr="009A0FF4">
        <w:tc>
          <w:tcPr>
            <w:tcW w:w="457" w:type="dxa"/>
            <w:tcBorders>
              <w:top w:val="nil"/>
              <w:left w:val="nil"/>
              <w:bottom w:val="nil"/>
              <w:right w:val="nil"/>
            </w:tcBorders>
          </w:tcPr>
          <w:p w14:paraId="1374BAE0" w14:textId="77777777" w:rsidR="004C43AC" w:rsidRPr="00CC2D4A" w:rsidRDefault="004C43AC" w:rsidP="00E175F1">
            <w:pPr>
              <w:jc w:val="both"/>
              <w:rPr>
                <w:rFonts w:ascii="Arial" w:hAnsi="Arial" w:cs="Arial"/>
                <w:color w:val="000000" w:themeColor="text1"/>
                <w:szCs w:val="24"/>
              </w:rPr>
            </w:pPr>
          </w:p>
        </w:tc>
        <w:tc>
          <w:tcPr>
            <w:tcW w:w="5951" w:type="dxa"/>
            <w:gridSpan w:val="2"/>
            <w:tcBorders>
              <w:top w:val="nil"/>
              <w:left w:val="nil"/>
              <w:bottom w:val="nil"/>
              <w:right w:val="nil"/>
            </w:tcBorders>
          </w:tcPr>
          <w:p w14:paraId="0031CEEA" w14:textId="77777777" w:rsidR="004C43AC" w:rsidRPr="00CC2D4A" w:rsidRDefault="004C43AC" w:rsidP="00E175F1">
            <w:pPr>
              <w:jc w:val="both"/>
              <w:rPr>
                <w:rFonts w:ascii="Arial" w:hAnsi="Arial" w:cs="Arial"/>
                <w:color w:val="000000" w:themeColor="text1"/>
                <w:szCs w:val="24"/>
              </w:rPr>
            </w:pPr>
            <w:r w:rsidRPr="00CC2D4A">
              <w:rPr>
                <w:rFonts w:ascii="Arial" w:hAnsi="Arial" w:cs="Arial"/>
                <w:color w:val="000000" w:themeColor="text1"/>
                <w:szCs w:val="24"/>
              </w:rPr>
              <w:t>4.  Building Permit (floor area of housing unit)</w:t>
            </w:r>
          </w:p>
        </w:tc>
        <w:tc>
          <w:tcPr>
            <w:tcW w:w="882" w:type="dxa"/>
            <w:tcBorders>
              <w:top w:val="nil"/>
              <w:left w:val="nil"/>
              <w:bottom w:val="nil"/>
              <w:right w:val="nil"/>
            </w:tcBorders>
          </w:tcPr>
          <w:p w14:paraId="11DB8894" w14:textId="77777777" w:rsidR="004C43AC" w:rsidRPr="00CC2D4A" w:rsidRDefault="004C43AC" w:rsidP="00E175F1">
            <w:pPr>
              <w:jc w:val="both"/>
              <w:rPr>
                <w:rFonts w:ascii="Arial" w:hAnsi="Arial" w:cs="Arial"/>
                <w:color w:val="000000" w:themeColor="text1"/>
                <w:szCs w:val="24"/>
              </w:rPr>
            </w:pPr>
          </w:p>
        </w:tc>
        <w:tc>
          <w:tcPr>
            <w:tcW w:w="1782" w:type="dxa"/>
            <w:tcBorders>
              <w:top w:val="nil"/>
              <w:left w:val="nil"/>
              <w:bottom w:val="nil"/>
              <w:right w:val="nil"/>
            </w:tcBorders>
          </w:tcPr>
          <w:p w14:paraId="2E1357A1" w14:textId="77777777" w:rsidR="004C43AC" w:rsidRPr="00CC2D4A" w:rsidRDefault="00533F8A" w:rsidP="00E175F1">
            <w:pPr>
              <w:jc w:val="both"/>
              <w:rPr>
                <w:rFonts w:ascii="Arial" w:hAnsi="Arial" w:cs="Arial"/>
                <w:color w:val="000000" w:themeColor="text1"/>
                <w:szCs w:val="24"/>
              </w:rPr>
            </w:pPr>
            <w:r w:rsidRPr="00CC2D4A">
              <w:rPr>
                <w:rFonts w:ascii="Arial" w:hAnsi="Arial" w:cs="Arial"/>
                <w:color w:val="000000" w:themeColor="text1"/>
                <w:szCs w:val="24"/>
              </w:rPr>
              <w:t>P7.20/</w:t>
            </w:r>
            <w:proofErr w:type="spellStart"/>
            <w:r w:rsidRPr="00CC2D4A">
              <w:rPr>
                <w:rFonts w:ascii="Arial" w:hAnsi="Arial" w:cs="Arial"/>
                <w:color w:val="000000" w:themeColor="text1"/>
                <w:szCs w:val="24"/>
              </w:rPr>
              <w:t>sq.m</w:t>
            </w:r>
            <w:proofErr w:type="spellEnd"/>
            <w:r w:rsidRPr="00CC2D4A">
              <w:rPr>
                <w:rFonts w:ascii="Arial" w:hAnsi="Arial" w:cs="Arial"/>
                <w:color w:val="000000" w:themeColor="text1"/>
                <w:szCs w:val="24"/>
              </w:rPr>
              <w:t>.</w:t>
            </w:r>
          </w:p>
        </w:tc>
      </w:tr>
      <w:tr w:rsidR="00CC2D4A" w:rsidRPr="00CC2D4A" w14:paraId="583E801B" w14:textId="77777777" w:rsidTr="009A0FF4">
        <w:tc>
          <w:tcPr>
            <w:tcW w:w="457" w:type="dxa"/>
            <w:tcBorders>
              <w:top w:val="nil"/>
              <w:left w:val="nil"/>
              <w:bottom w:val="nil"/>
              <w:right w:val="nil"/>
            </w:tcBorders>
          </w:tcPr>
          <w:p w14:paraId="52446EC8" w14:textId="77777777" w:rsidR="00533F8A" w:rsidRPr="00CC2D4A" w:rsidRDefault="00533F8A" w:rsidP="00E175F1">
            <w:pPr>
              <w:jc w:val="both"/>
              <w:rPr>
                <w:rFonts w:ascii="Arial" w:hAnsi="Arial" w:cs="Arial"/>
                <w:color w:val="000000" w:themeColor="text1"/>
                <w:szCs w:val="24"/>
              </w:rPr>
            </w:pPr>
          </w:p>
        </w:tc>
        <w:tc>
          <w:tcPr>
            <w:tcW w:w="5951" w:type="dxa"/>
            <w:gridSpan w:val="2"/>
            <w:tcBorders>
              <w:top w:val="nil"/>
              <w:left w:val="nil"/>
              <w:bottom w:val="nil"/>
              <w:right w:val="nil"/>
            </w:tcBorders>
          </w:tcPr>
          <w:p w14:paraId="265AC93F" w14:textId="77777777" w:rsidR="00533F8A" w:rsidRPr="00CC2D4A" w:rsidRDefault="00533F8A" w:rsidP="00E175F1">
            <w:pPr>
              <w:jc w:val="both"/>
              <w:rPr>
                <w:rFonts w:ascii="Arial" w:hAnsi="Arial" w:cs="Arial"/>
                <w:color w:val="000000" w:themeColor="text1"/>
                <w:szCs w:val="24"/>
              </w:rPr>
            </w:pPr>
          </w:p>
        </w:tc>
        <w:tc>
          <w:tcPr>
            <w:tcW w:w="882" w:type="dxa"/>
            <w:tcBorders>
              <w:top w:val="nil"/>
              <w:left w:val="nil"/>
              <w:bottom w:val="nil"/>
              <w:right w:val="nil"/>
            </w:tcBorders>
          </w:tcPr>
          <w:p w14:paraId="03E74085" w14:textId="77777777" w:rsidR="00533F8A" w:rsidRPr="00CC2D4A" w:rsidRDefault="00533F8A" w:rsidP="00E175F1">
            <w:pPr>
              <w:jc w:val="both"/>
              <w:rPr>
                <w:rFonts w:ascii="Arial" w:hAnsi="Arial" w:cs="Arial"/>
                <w:color w:val="000000" w:themeColor="text1"/>
                <w:szCs w:val="24"/>
              </w:rPr>
            </w:pPr>
          </w:p>
        </w:tc>
        <w:tc>
          <w:tcPr>
            <w:tcW w:w="1782" w:type="dxa"/>
            <w:tcBorders>
              <w:top w:val="nil"/>
              <w:left w:val="nil"/>
              <w:bottom w:val="nil"/>
              <w:right w:val="nil"/>
            </w:tcBorders>
          </w:tcPr>
          <w:p w14:paraId="59A2DE7E" w14:textId="77777777" w:rsidR="00533F8A" w:rsidRPr="00CC2D4A" w:rsidRDefault="00533F8A" w:rsidP="00E175F1">
            <w:pPr>
              <w:jc w:val="both"/>
              <w:rPr>
                <w:rFonts w:ascii="Arial" w:hAnsi="Arial" w:cs="Arial"/>
                <w:color w:val="000000" w:themeColor="text1"/>
                <w:szCs w:val="24"/>
              </w:rPr>
            </w:pPr>
          </w:p>
        </w:tc>
      </w:tr>
      <w:tr w:rsidR="00CC2D4A" w:rsidRPr="00CC2D4A" w14:paraId="085E920F" w14:textId="77777777" w:rsidTr="009A0FF4">
        <w:tc>
          <w:tcPr>
            <w:tcW w:w="6408" w:type="dxa"/>
            <w:gridSpan w:val="3"/>
            <w:tcBorders>
              <w:top w:val="nil"/>
              <w:left w:val="nil"/>
              <w:bottom w:val="nil"/>
              <w:right w:val="nil"/>
            </w:tcBorders>
          </w:tcPr>
          <w:p w14:paraId="70C58112" w14:textId="77777777" w:rsidR="004C43AC" w:rsidRPr="00CC2D4A" w:rsidRDefault="004C43AC" w:rsidP="00E175F1">
            <w:pPr>
              <w:jc w:val="both"/>
              <w:rPr>
                <w:rFonts w:ascii="Arial" w:hAnsi="Arial" w:cs="Arial"/>
                <w:color w:val="000000" w:themeColor="text1"/>
                <w:szCs w:val="24"/>
              </w:rPr>
            </w:pPr>
            <w:r w:rsidRPr="00CC2D4A">
              <w:rPr>
                <w:rFonts w:ascii="Arial" w:hAnsi="Arial" w:cs="Arial"/>
                <w:color w:val="000000" w:themeColor="text1"/>
                <w:szCs w:val="24"/>
              </w:rPr>
              <w:t>B.  Condominium</w:t>
            </w:r>
            <w:r w:rsidR="00533F8A" w:rsidRPr="00CC2D4A">
              <w:rPr>
                <w:rFonts w:ascii="Arial" w:hAnsi="Arial" w:cs="Arial"/>
                <w:color w:val="000000" w:themeColor="text1"/>
                <w:szCs w:val="24"/>
              </w:rPr>
              <w:t xml:space="preserve"> Projects</w:t>
            </w:r>
          </w:p>
        </w:tc>
        <w:tc>
          <w:tcPr>
            <w:tcW w:w="882" w:type="dxa"/>
            <w:tcBorders>
              <w:top w:val="nil"/>
              <w:left w:val="nil"/>
              <w:bottom w:val="nil"/>
              <w:right w:val="nil"/>
            </w:tcBorders>
          </w:tcPr>
          <w:p w14:paraId="63F573A4" w14:textId="77777777" w:rsidR="004C43AC" w:rsidRPr="00CC2D4A" w:rsidRDefault="004C43AC" w:rsidP="00E175F1">
            <w:pPr>
              <w:jc w:val="both"/>
              <w:rPr>
                <w:rFonts w:ascii="Arial" w:hAnsi="Arial" w:cs="Arial"/>
                <w:color w:val="000000" w:themeColor="text1"/>
                <w:szCs w:val="24"/>
              </w:rPr>
            </w:pPr>
          </w:p>
        </w:tc>
        <w:tc>
          <w:tcPr>
            <w:tcW w:w="1782" w:type="dxa"/>
            <w:tcBorders>
              <w:top w:val="nil"/>
              <w:left w:val="nil"/>
              <w:bottom w:val="nil"/>
              <w:right w:val="nil"/>
            </w:tcBorders>
          </w:tcPr>
          <w:p w14:paraId="5A624E31" w14:textId="77777777" w:rsidR="004C43AC" w:rsidRPr="00CC2D4A" w:rsidRDefault="004C43AC" w:rsidP="00E175F1">
            <w:pPr>
              <w:jc w:val="both"/>
              <w:rPr>
                <w:rFonts w:ascii="Arial" w:hAnsi="Arial" w:cs="Arial"/>
                <w:color w:val="000000" w:themeColor="text1"/>
                <w:szCs w:val="24"/>
              </w:rPr>
            </w:pPr>
          </w:p>
        </w:tc>
      </w:tr>
      <w:tr w:rsidR="00CC2D4A" w:rsidRPr="00CC2D4A" w14:paraId="3DE8F7F4" w14:textId="77777777" w:rsidTr="009A0FF4">
        <w:tc>
          <w:tcPr>
            <w:tcW w:w="6408" w:type="dxa"/>
            <w:gridSpan w:val="3"/>
            <w:tcBorders>
              <w:top w:val="nil"/>
              <w:left w:val="nil"/>
              <w:bottom w:val="nil"/>
              <w:right w:val="nil"/>
            </w:tcBorders>
          </w:tcPr>
          <w:p w14:paraId="2F15FE46" w14:textId="77777777" w:rsidR="00533F8A" w:rsidRPr="00CC2D4A" w:rsidRDefault="00533F8A" w:rsidP="00E175F1">
            <w:pPr>
              <w:pStyle w:val="ListParagraph"/>
              <w:numPr>
                <w:ilvl w:val="0"/>
                <w:numId w:val="67"/>
              </w:numPr>
              <w:ind w:left="0"/>
              <w:jc w:val="both"/>
              <w:rPr>
                <w:rFonts w:ascii="Arial" w:hAnsi="Arial" w:cs="Arial"/>
                <w:color w:val="000000" w:themeColor="text1"/>
                <w:szCs w:val="24"/>
              </w:rPr>
            </w:pPr>
            <w:r w:rsidRPr="00CC2D4A">
              <w:rPr>
                <w:rFonts w:ascii="Arial" w:hAnsi="Arial" w:cs="Arial"/>
                <w:color w:val="000000" w:themeColor="text1"/>
                <w:szCs w:val="24"/>
              </w:rPr>
              <w:t>Approval of Condominium Plans</w:t>
            </w:r>
          </w:p>
        </w:tc>
        <w:tc>
          <w:tcPr>
            <w:tcW w:w="882" w:type="dxa"/>
            <w:tcBorders>
              <w:top w:val="nil"/>
              <w:left w:val="nil"/>
              <w:bottom w:val="nil"/>
              <w:right w:val="nil"/>
            </w:tcBorders>
          </w:tcPr>
          <w:p w14:paraId="79C89F70" w14:textId="77777777" w:rsidR="00533F8A" w:rsidRPr="00CC2D4A" w:rsidRDefault="00533F8A" w:rsidP="00E175F1">
            <w:pPr>
              <w:jc w:val="both"/>
              <w:rPr>
                <w:rFonts w:ascii="Arial" w:hAnsi="Arial" w:cs="Arial"/>
                <w:color w:val="000000" w:themeColor="text1"/>
                <w:szCs w:val="24"/>
              </w:rPr>
            </w:pPr>
          </w:p>
        </w:tc>
        <w:tc>
          <w:tcPr>
            <w:tcW w:w="1782" w:type="dxa"/>
            <w:tcBorders>
              <w:top w:val="nil"/>
              <w:left w:val="nil"/>
              <w:bottom w:val="nil"/>
              <w:right w:val="nil"/>
            </w:tcBorders>
          </w:tcPr>
          <w:p w14:paraId="20998DFD" w14:textId="77777777" w:rsidR="00533F8A" w:rsidRPr="00CC2D4A" w:rsidRDefault="00533F8A" w:rsidP="00E175F1">
            <w:pPr>
              <w:jc w:val="both"/>
              <w:rPr>
                <w:rFonts w:ascii="Arial" w:hAnsi="Arial" w:cs="Arial"/>
                <w:color w:val="000000" w:themeColor="text1"/>
                <w:szCs w:val="24"/>
              </w:rPr>
            </w:pPr>
          </w:p>
        </w:tc>
      </w:tr>
      <w:tr w:rsidR="00CC2D4A" w:rsidRPr="00CC2D4A" w14:paraId="389A38BE" w14:textId="77777777" w:rsidTr="009A0FF4">
        <w:tc>
          <w:tcPr>
            <w:tcW w:w="457" w:type="dxa"/>
            <w:tcBorders>
              <w:top w:val="nil"/>
              <w:left w:val="nil"/>
              <w:bottom w:val="nil"/>
              <w:right w:val="nil"/>
            </w:tcBorders>
          </w:tcPr>
          <w:p w14:paraId="2D7D2BB3" w14:textId="77777777" w:rsidR="004C43AC" w:rsidRPr="00CC2D4A" w:rsidRDefault="004C43AC" w:rsidP="00E175F1">
            <w:pPr>
              <w:jc w:val="both"/>
              <w:rPr>
                <w:rFonts w:ascii="Arial" w:hAnsi="Arial" w:cs="Arial"/>
                <w:color w:val="000000" w:themeColor="text1"/>
                <w:szCs w:val="24"/>
              </w:rPr>
            </w:pPr>
          </w:p>
        </w:tc>
        <w:tc>
          <w:tcPr>
            <w:tcW w:w="5951" w:type="dxa"/>
            <w:gridSpan w:val="2"/>
            <w:tcBorders>
              <w:top w:val="nil"/>
              <w:left w:val="nil"/>
              <w:bottom w:val="nil"/>
              <w:right w:val="nil"/>
            </w:tcBorders>
          </w:tcPr>
          <w:p w14:paraId="3602469F" w14:textId="77777777" w:rsidR="004C43AC" w:rsidRPr="00CC2D4A" w:rsidRDefault="004C43AC" w:rsidP="00E175F1">
            <w:pPr>
              <w:jc w:val="both"/>
              <w:rPr>
                <w:rFonts w:ascii="Arial" w:hAnsi="Arial" w:cs="Arial"/>
                <w:color w:val="000000" w:themeColor="text1"/>
                <w:szCs w:val="24"/>
              </w:rPr>
            </w:pPr>
            <w:r w:rsidRPr="00CC2D4A">
              <w:rPr>
                <w:rFonts w:ascii="Arial" w:hAnsi="Arial" w:cs="Arial"/>
                <w:color w:val="000000" w:themeColor="text1"/>
                <w:szCs w:val="24"/>
              </w:rPr>
              <w:t>1.  Preliminary Approval and Locational Clearance</w:t>
            </w:r>
          </w:p>
        </w:tc>
        <w:tc>
          <w:tcPr>
            <w:tcW w:w="882" w:type="dxa"/>
            <w:tcBorders>
              <w:top w:val="nil"/>
              <w:left w:val="nil"/>
              <w:bottom w:val="nil"/>
              <w:right w:val="nil"/>
            </w:tcBorders>
          </w:tcPr>
          <w:p w14:paraId="105C1E60" w14:textId="77777777" w:rsidR="004C43AC" w:rsidRPr="00CC2D4A" w:rsidRDefault="00D62556"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782" w:type="dxa"/>
            <w:tcBorders>
              <w:top w:val="nil"/>
              <w:left w:val="nil"/>
              <w:bottom w:val="nil"/>
              <w:right w:val="nil"/>
            </w:tcBorders>
          </w:tcPr>
          <w:p w14:paraId="39060FD5" w14:textId="77777777" w:rsidR="004C43AC" w:rsidRPr="00CC2D4A" w:rsidRDefault="00D62556" w:rsidP="00E175F1">
            <w:pPr>
              <w:jc w:val="both"/>
              <w:rPr>
                <w:rFonts w:ascii="Arial" w:hAnsi="Arial" w:cs="Arial"/>
                <w:color w:val="000000" w:themeColor="text1"/>
                <w:szCs w:val="24"/>
              </w:rPr>
            </w:pPr>
            <w:r w:rsidRPr="00CC2D4A">
              <w:rPr>
                <w:rFonts w:ascii="Arial" w:hAnsi="Arial" w:cs="Arial"/>
                <w:color w:val="000000" w:themeColor="text1"/>
                <w:szCs w:val="24"/>
              </w:rPr>
              <w:t>P720.00</w:t>
            </w:r>
          </w:p>
        </w:tc>
      </w:tr>
      <w:tr w:rsidR="00CC2D4A" w:rsidRPr="00CC2D4A" w14:paraId="333F069D" w14:textId="77777777" w:rsidTr="009A0FF4">
        <w:tc>
          <w:tcPr>
            <w:tcW w:w="457" w:type="dxa"/>
            <w:tcBorders>
              <w:top w:val="nil"/>
              <w:left w:val="nil"/>
              <w:bottom w:val="nil"/>
              <w:right w:val="nil"/>
            </w:tcBorders>
          </w:tcPr>
          <w:p w14:paraId="0F7FAD1D" w14:textId="77777777" w:rsidR="004C43AC" w:rsidRPr="00CC2D4A" w:rsidRDefault="004C43AC" w:rsidP="00E175F1">
            <w:pPr>
              <w:jc w:val="both"/>
              <w:rPr>
                <w:rFonts w:ascii="Arial" w:hAnsi="Arial" w:cs="Arial"/>
                <w:color w:val="000000" w:themeColor="text1"/>
                <w:szCs w:val="24"/>
              </w:rPr>
            </w:pPr>
          </w:p>
        </w:tc>
        <w:tc>
          <w:tcPr>
            <w:tcW w:w="525" w:type="dxa"/>
            <w:tcBorders>
              <w:top w:val="nil"/>
              <w:left w:val="nil"/>
              <w:bottom w:val="nil"/>
              <w:right w:val="nil"/>
            </w:tcBorders>
          </w:tcPr>
          <w:p w14:paraId="3020EE14" w14:textId="77777777" w:rsidR="004C43AC" w:rsidRPr="00CC2D4A" w:rsidRDefault="004C43AC" w:rsidP="00E175F1">
            <w:pPr>
              <w:jc w:val="both"/>
              <w:rPr>
                <w:rFonts w:ascii="Arial" w:hAnsi="Arial" w:cs="Arial"/>
                <w:color w:val="000000" w:themeColor="text1"/>
                <w:szCs w:val="24"/>
              </w:rPr>
            </w:pPr>
          </w:p>
        </w:tc>
        <w:tc>
          <w:tcPr>
            <w:tcW w:w="5426" w:type="dxa"/>
            <w:tcBorders>
              <w:top w:val="nil"/>
              <w:left w:val="nil"/>
              <w:bottom w:val="nil"/>
              <w:right w:val="nil"/>
            </w:tcBorders>
          </w:tcPr>
          <w:p w14:paraId="7A5A461C" w14:textId="77777777" w:rsidR="004C43AC" w:rsidRPr="00CC2D4A" w:rsidRDefault="004C43AC" w:rsidP="00E175F1">
            <w:pPr>
              <w:jc w:val="both"/>
              <w:rPr>
                <w:rFonts w:ascii="Arial" w:hAnsi="Arial" w:cs="Arial"/>
                <w:color w:val="000000" w:themeColor="text1"/>
                <w:szCs w:val="24"/>
              </w:rPr>
            </w:pPr>
          </w:p>
        </w:tc>
        <w:tc>
          <w:tcPr>
            <w:tcW w:w="882" w:type="dxa"/>
            <w:tcBorders>
              <w:top w:val="nil"/>
              <w:left w:val="nil"/>
              <w:bottom w:val="nil"/>
              <w:right w:val="nil"/>
            </w:tcBorders>
          </w:tcPr>
          <w:p w14:paraId="74409FFF" w14:textId="77777777" w:rsidR="004C43AC" w:rsidRPr="00CC2D4A" w:rsidRDefault="004C43AC" w:rsidP="00E175F1">
            <w:pPr>
              <w:jc w:val="both"/>
              <w:rPr>
                <w:rFonts w:ascii="Arial" w:hAnsi="Arial" w:cs="Arial"/>
                <w:color w:val="000000" w:themeColor="text1"/>
                <w:szCs w:val="24"/>
              </w:rPr>
            </w:pPr>
          </w:p>
        </w:tc>
        <w:tc>
          <w:tcPr>
            <w:tcW w:w="1782" w:type="dxa"/>
            <w:tcBorders>
              <w:top w:val="nil"/>
              <w:left w:val="nil"/>
              <w:bottom w:val="nil"/>
              <w:right w:val="nil"/>
            </w:tcBorders>
          </w:tcPr>
          <w:p w14:paraId="6E46F557" w14:textId="77777777" w:rsidR="004C43AC" w:rsidRPr="00CC2D4A" w:rsidRDefault="004C43AC" w:rsidP="00E175F1">
            <w:pPr>
              <w:jc w:val="both"/>
              <w:rPr>
                <w:rFonts w:ascii="Arial" w:hAnsi="Arial" w:cs="Arial"/>
                <w:color w:val="000000" w:themeColor="text1"/>
                <w:szCs w:val="24"/>
              </w:rPr>
            </w:pPr>
          </w:p>
        </w:tc>
      </w:tr>
      <w:tr w:rsidR="00CC2D4A" w:rsidRPr="00CC2D4A" w14:paraId="329D2F40" w14:textId="77777777" w:rsidTr="009A0FF4">
        <w:tc>
          <w:tcPr>
            <w:tcW w:w="457" w:type="dxa"/>
            <w:tcBorders>
              <w:top w:val="nil"/>
              <w:left w:val="nil"/>
              <w:bottom w:val="nil"/>
              <w:right w:val="nil"/>
            </w:tcBorders>
          </w:tcPr>
          <w:p w14:paraId="13ED8031" w14:textId="77777777" w:rsidR="004C43AC" w:rsidRPr="00CC2D4A" w:rsidRDefault="004C43AC" w:rsidP="00E175F1">
            <w:pPr>
              <w:jc w:val="both"/>
              <w:rPr>
                <w:rFonts w:ascii="Arial" w:hAnsi="Arial" w:cs="Arial"/>
                <w:color w:val="000000" w:themeColor="text1"/>
                <w:szCs w:val="24"/>
              </w:rPr>
            </w:pPr>
          </w:p>
        </w:tc>
        <w:tc>
          <w:tcPr>
            <w:tcW w:w="5951" w:type="dxa"/>
            <w:gridSpan w:val="2"/>
            <w:tcBorders>
              <w:top w:val="nil"/>
              <w:left w:val="nil"/>
              <w:bottom w:val="nil"/>
              <w:right w:val="nil"/>
            </w:tcBorders>
          </w:tcPr>
          <w:p w14:paraId="195B9266" w14:textId="77777777" w:rsidR="004C43AC" w:rsidRPr="00CC2D4A" w:rsidRDefault="004C43AC" w:rsidP="00E175F1">
            <w:pPr>
              <w:jc w:val="both"/>
              <w:rPr>
                <w:rFonts w:ascii="Arial" w:hAnsi="Arial" w:cs="Arial"/>
                <w:color w:val="000000" w:themeColor="text1"/>
                <w:szCs w:val="24"/>
              </w:rPr>
            </w:pPr>
            <w:r w:rsidRPr="00CC2D4A">
              <w:rPr>
                <w:rFonts w:ascii="Arial" w:hAnsi="Arial" w:cs="Arial"/>
                <w:color w:val="000000" w:themeColor="text1"/>
                <w:szCs w:val="24"/>
              </w:rPr>
              <w:t>2.  Final Approval and Development Permit</w:t>
            </w:r>
          </w:p>
        </w:tc>
        <w:tc>
          <w:tcPr>
            <w:tcW w:w="882" w:type="dxa"/>
            <w:tcBorders>
              <w:top w:val="nil"/>
              <w:left w:val="nil"/>
              <w:bottom w:val="nil"/>
              <w:right w:val="nil"/>
            </w:tcBorders>
          </w:tcPr>
          <w:p w14:paraId="690C082D" w14:textId="77777777" w:rsidR="004C43AC" w:rsidRPr="00CC2D4A" w:rsidRDefault="004C43AC" w:rsidP="00E175F1">
            <w:pPr>
              <w:jc w:val="both"/>
              <w:rPr>
                <w:rFonts w:ascii="Arial" w:hAnsi="Arial" w:cs="Arial"/>
                <w:color w:val="000000" w:themeColor="text1"/>
                <w:szCs w:val="24"/>
              </w:rPr>
            </w:pPr>
          </w:p>
        </w:tc>
        <w:tc>
          <w:tcPr>
            <w:tcW w:w="1782" w:type="dxa"/>
            <w:tcBorders>
              <w:top w:val="nil"/>
              <w:left w:val="nil"/>
              <w:bottom w:val="nil"/>
              <w:right w:val="nil"/>
            </w:tcBorders>
          </w:tcPr>
          <w:p w14:paraId="0DA29E3C" w14:textId="77777777" w:rsidR="004C43AC" w:rsidRPr="00CC2D4A" w:rsidRDefault="004C43AC" w:rsidP="00E175F1">
            <w:pPr>
              <w:jc w:val="both"/>
              <w:rPr>
                <w:rFonts w:ascii="Arial" w:hAnsi="Arial" w:cs="Arial"/>
                <w:color w:val="000000" w:themeColor="text1"/>
                <w:szCs w:val="24"/>
              </w:rPr>
            </w:pPr>
          </w:p>
        </w:tc>
      </w:tr>
      <w:tr w:rsidR="00CC2D4A" w:rsidRPr="00CC2D4A" w14:paraId="2D498ADF" w14:textId="77777777" w:rsidTr="009A0FF4">
        <w:tc>
          <w:tcPr>
            <w:tcW w:w="457" w:type="dxa"/>
            <w:tcBorders>
              <w:top w:val="nil"/>
              <w:left w:val="nil"/>
              <w:bottom w:val="nil"/>
              <w:right w:val="nil"/>
            </w:tcBorders>
          </w:tcPr>
          <w:p w14:paraId="532A80B7" w14:textId="77777777" w:rsidR="00533F8A" w:rsidRPr="00CC2D4A" w:rsidRDefault="00533F8A" w:rsidP="00E175F1">
            <w:pPr>
              <w:jc w:val="both"/>
              <w:rPr>
                <w:rFonts w:ascii="Arial" w:hAnsi="Arial" w:cs="Arial"/>
                <w:color w:val="000000" w:themeColor="text1"/>
                <w:szCs w:val="24"/>
              </w:rPr>
            </w:pPr>
          </w:p>
        </w:tc>
        <w:tc>
          <w:tcPr>
            <w:tcW w:w="5951" w:type="dxa"/>
            <w:gridSpan w:val="2"/>
            <w:tcBorders>
              <w:top w:val="nil"/>
              <w:left w:val="nil"/>
              <w:bottom w:val="nil"/>
              <w:right w:val="nil"/>
            </w:tcBorders>
          </w:tcPr>
          <w:p w14:paraId="2098DDD9" w14:textId="77777777" w:rsidR="00533F8A" w:rsidRPr="00CC2D4A" w:rsidRDefault="00533F8A" w:rsidP="00E175F1">
            <w:pPr>
              <w:pStyle w:val="ListParagraph"/>
              <w:numPr>
                <w:ilvl w:val="0"/>
                <w:numId w:val="65"/>
              </w:numPr>
              <w:ind w:left="0"/>
              <w:jc w:val="both"/>
              <w:rPr>
                <w:rFonts w:ascii="Arial" w:hAnsi="Arial" w:cs="Arial"/>
                <w:color w:val="000000" w:themeColor="text1"/>
                <w:szCs w:val="24"/>
              </w:rPr>
            </w:pPr>
            <w:r w:rsidRPr="00CC2D4A">
              <w:rPr>
                <w:rFonts w:ascii="Arial" w:hAnsi="Arial" w:cs="Arial"/>
                <w:color w:val="000000" w:themeColor="text1"/>
                <w:szCs w:val="24"/>
              </w:rPr>
              <w:t>Processing Fee</w:t>
            </w:r>
          </w:p>
        </w:tc>
        <w:tc>
          <w:tcPr>
            <w:tcW w:w="882" w:type="dxa"/>
            <w:tcBorders>
              <w:top w:val="nil"/>
              <w:left w:val="nil"/>
              <w:bottom w:val="nil"/>
              <w:right w:val="nil"/>
            </w:tcBorders>
          </w:tcPr>
          <w:p w14:paraId="2383A0DB" w14:textId="77777777" w:rsidR="00533F8A" w:rsidRPr="00CC2D4A" w:rsidRDefault="00533F8A" w:rsidP="00E175F1">
            <w:pPr>
              <w:jc w:val="both"/>
              <w:rPr>
                <w:rFonts w:ascii="Arial" w:hAnsi="Arial" w:cs="Arial"/>
                <w:color w:val="000000" w:themeColor="text1"/>
                <w:szCs w:val="24"/>
              </w:rPr>
            </w:pPr>
          </w:p>
        </w:tc>
        <w:tc>
          <w:tcPr>
            <w:tcW w:w="1782" w:type="dxa"/>
            <w:tcBorders>
              <w:top w:val="nil"/>
              <w:left w:val="nil"/>
              <w:bottom w:val="nil"/>
              <w:right w:val="nil"/>
            </w:tcBorders>
          </w:tcPr>
          <w:p w14:paraId="0BBEAEEE" w14:textId="77777777" w:rsidR="00533F8A" w:rsidRPr="00CC2D4A" w:rsidRDefault="00533F8A" w:rsidP="00E175F1">
            <w:pPr>
              <w:jc w:val="both"/>
              <w:rPr>
                <w:rFonts w:ascii="Arial" w:hAnsi="Arial" w:cs="Arial"/>
                <w:color w:val="000000" w:themeColor="text1"/>
                <w:szCs w:val="24"/>
              </w:rPr>
            </w:pPr>
          </w:p>
        </w:tc>
      </w:tr>
      <w:tr w:rsidR="00CC2D4A" w:rsidRPr="00CC2D4A" w14:paraId="4F16A7FE" w14:textId="77777777" w:rsidTr="009A0FF4">
        <w:tc>
          <w:tcPr>
            <w:tcW w:w="457" w:type="dxa"/>
            <w:tcBorders>
              <w:top w:val="nil"/>
              <w:left w:val="nil"/>
              <w:bottom w:val="nil"/>
              <w:right w:val="nil"/>
            </w:tcBorders>
          </w:tcPr>
          <w:p w14:paraId="79615F81" w14:textId="77777777" w:rsidR="004C43AC" w:rsidRPr="00CC2D4A" w:rsidRDefault="004C43AC" w:rsidP="00E175F1">
            <w:pPr>
              <w:jc w:val="both"/>
              <w:rPr>
                <w:rFonts w:ascii="Arial" w:hAnsi="Arial" w:cs="Arial"/>
                <w:color w:val="000000" w:themeColor="text1"/>
                <w:szCs w:val="24"/>
              </w:rPr>
            </w:pPr>
          </w:p>
        </w:tc>
        <w:tc>
          <w:tcPr>
            <w:tcW w:w="525" w:type="dxa"/>
            <w:tcBorders>
              <w:top w:val="nil"/>
              <w:left w:val="nil"/>
              <w:bottom w:val="nil"/>
              <w:right w:val="nil"/>
            </w:tcBorders>
          </w:tcPr>
          <w:p w14:paraId="2799D78B" w14:textId="77777777" w:rsidR="004C43AC" w:rsidRPr="00CC2D4A" w:rsidRDefault="004C43AC" w:rsidP="00E175F1">
            <w:pPr>
              <w:jc w:val="both"/>
              <w:rPr>
                <w:rFonts w:ascii="Arial" w:hAnsi="Arial" w:cs="Arial"/>
                <w:color w:val="000000" w:themeColor="text1"/>
                <w:szCs w:val="24"/>
              </w:rPr>
            </w:pPr>
          </w:p>
        </w:tc>
        <w:tc>
          <w:tcPr>
            <w:tcW w:w="5426" w:type="dxa"/>
            <w:tcBorders>
              <w:top w:val="nil"/>
              <w:left w:val="nil"/>
              <w:bottom w:val="nil"/>
              <w:right w:val="nil"/>
            </w:tcBorders>
          </w:tcPr>
          <w:p w14:paraId="53EEB6C1" w14:textId="77777777" w:rsidR="004C43AC" w:rsidRPr="00CC2D4A" w:rsidRDefault="004C43AC" w:rsidP="00E175F1">
            <w:pPr>
              <w:ind w:firstLine="350"/>
              <w:jc w:val="both"/>
              <w:rPr>
                <w:rFonts w:ascii="Arial" w:hAnsi="Arial" w:cs="Arial"/>
                <w:color w:val="000000" w:themeColor="text1"/>
                <w:szCs w:val="24"/>
              </w:rPr>
            </w:pPr>
            <w:r w:rsidRPr="00CC2D4A">
              <w:rPr>
                <w:rFonts w:ascii="Arial" w:hAnsi="Arial" w:cs="Arial"/>
                <w:color w:val="000000" w:themeColor="text1"/>
                <w:szCs w:val="24"/>
              </w:rPr>
              <w:t>a.  Total Land Area</w:t>
            </w:r>
          </w:p>
        </w:tc>
        <w:tc>
          <w:tcPr>
            <w:tcW w:w="882" w:type="dxa"/>
            <w:tcBorders>
              <w:top w:val="nil"/>
              <w:left w:val="nil"/>
              <w:bottom w:val="nil"/>
              <w:right w:val="nil"/>
            </w:tcBorders>
          </w:tcPr>
          <w:p w14:paraId="07E5D9FE" w14:textId="77777777" w:rsidR="004C43AC" w:rsidRPr="00CC2D4A" w:rsidRDefault="004C43AC"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782" w:type="dxa"/>
            <w:tcBorders>
              <w:top w:val="nil"/>
              <w:left w:val="nil"/>
              <w:bottom w:val="nil"/>
              <w:right w:val="nil"/>
            </w:tcBorders>
          </w:tcPr>
          <w:p w14:paraId="17E88A84" w14:textId="77777777" w:rsidR="004C43AC" w:rsidRPr="00CC2D4A" w:rsidRDefault="004C43AC" w:rsidP="00E175F1">
            <w:pPr>
              <w:jc w:val="both"/>
              <w:rPr>
                <w:rFonts w:ascii="Arial" w:hAnsi="Arial" w:cs="Arial"/>
                <w:color w:val="000000" w:themeColor="text1"/>
                <w:szCs w:val="24"/>
              </w:rPr>
            </w:pPr>
            <w:r w:rsidRPr="00CC2D4A">
              <w:rPr>
                <w:rFonts w:ascii="Arial" w:hAnsi="Arial" w:cs="Arial"/>
                <w:color w:val="000000" w:themeColor="text1"/>
                <w:szCs w:val="24"/>
              </w:rPr>
              <w:t>P</w:t>
            </w:r>
            <w:r w:rsidR="00533F8A" w:rsidRPr="00CC2D4A">
              <w:rPr>
                <w:rFonts w:ascii="Arial" w:hAnsi="Arial" w:cs="Arial"/>
                <w:color w:val="000000" w:themeColor="text1"/>
                <w:szCs w:val="24"/>
              </w:rPr>
              <w:t>7</w:t>
            </w:r>
            <w:r w:rsidRPr="00CC2D4A">
              <w:rPr>
                <w:rFonts w:ascii="Arial" w:hAnsi="Arial" w:cs="Arial"/>
                <w:color w:val="000000" w:themeColor="text1"/>
                <w:szCs w:val="24"/>
              </w:rPr>
              <w:t>.</w:t>
            </w:r>
            <w:r w:rsidR="00533F8A" w:rsidRPr="00CC2D4A">
              <w:rPr>
                <w:rFonts w:ascii="Arial" w:hAnsi="Arial" w:cs="Arial"/>
                <w:color w:val="000000" w:themeColor="text1"/>
                <w:szCs w:val="24"/>
              </w:rPr>
              <w:t>2</w:t>
            </w:r>
            <w:r w:rsidRPr="00CC2D4A">
              <w:rPr>
                <w:rFonts w:ascii="Arial" w:hAnsi="Arial" w:cs="Arial"/>
                <w:color w:val="000000" w:themeColor="text1"/>
                <w:szCs w:val="24"/>
              </w:rPr>
              <w:t>0/</w:t>
            </w:r>
            <w:proofErr w:type="spellStart"/>
            <w:r w:rsidRPr="00CC2D4A">
              <w:rPr>
                <w:rFonts w:ascii="Arial" w:hAnsi="Arial" w:cs="Arial"/>
                <w:color w:val="000000" w:themeColor="text1"/>
                <w:szCs w:val="24"/>
              </w:rPr>
              <w:t>sq.m</w:t>
            </w:r>
            <w:proofErr w:type="spellEnd"/>
            <w:r w:rsidRPr="00CC2D4A">
              <w:rPr>
                <w:rFonts w:ascii="Arial" w:hAnsi="Arial" w:cs="Arial"/>
                <w:color w:val="000000" w:themeColor="text1"/>
                <w:szCs w:val="24"/>
              </w:rPr>
              <w:t>.</w:t>
            </w:r>
          </w:p>
        </w:tc>
      </w:tr>
      <w:tr w:rsidR="00CC2D4A" w:rsidRPr="00CC2D4A" w14:paraId="6FCC07A7" w14:textId="77777777" w:rsidTr="009A0FF4">
        <w:tc>
          <w:tcPr>
            <w:tcW w:w="457" w:type="dxa"/>
            <w:tcBorders>
              <w:top w:val="nil"/>
              <w:left w:val="nil"/>
              <w:bottom w:val="nil"/>
              <w:right w:val="nil"/>
            </w:tcBorders>
          </w:tcPr>
          <w:p w14:paraId="3337A466" w14:textId="77777777" w:rsidR="004C43AC" w:rsidRPr="00CC2D4A" w:rsidRDefault="004C43AC" w:rsidP="00E175F1">
            <w:pPr>
              <w:jc w:val="both"/>
              <w:rPr>
                <w:rFonts w:ascii="Arial" w:hAnsi="Arial" w:cs="Arial"/>
                <w:color w:val="000000" w:themeColor="text1"/>
                <w:szCs w:val="24"/>
              </w:rPr>
            </w:pPr>
          </w:p>
        </w:tc>
        <w:tc>
          <w:tcPr>
            <w:tcW w:w="525" w:type="dxa"/>
            <w:tcBorders>
              <w:top w:val="nil"/>
              <w:left w:val="nil"/>
              <w:bottom w:val="nil"/>
              <w:right w:val="nil"/>
            </w:tcBorders>
          </w:tcPr>
          <w:p w14:paraId="78AAB0D2" w14:textId="77777777" w:rsidR="004C43AC" w:rsidRPr="00CC2D4A" w:rsidRDefault="004C43AC" w:rsidP="00E175F1">
            <w:pPr>
              <w:jc w:val="both"/>
              <w:rPr>
                <w:rFonts w:ascii="Arial" w:hAnsi="Arial" w:cs="Arial"/>
                <w:color w:val="000000" w:themeColor="text1"/>
                <w:szCs w:val="24"/>
              </w:rPr>
            </w:pPr>
          </w:p>
        </w:tc>
        <w:tc>
          <w:tcPr>
            <w:tcW w:w="5426" w:type="dxa"/>
            <w:tcBorders>
              <w:top w:val="nil"/>
              <w:left w:val="nil"/>
              <w:bottom w:val="nil"/>
              <w:right w:val="nil"/>
            </w:tcBorders>
          </w:tcPr>
          <w:p w14:paraId="474E6B57" w14:textId="77777777" w:rsidR="004C43AC" w:rsidRPr="00CC2D4A" w:rsidRDefault="004C43AC" w:rsidP="00E175F1">
            <w:pPr>
              <w:ind w:firstLine="350"/>
              <w:jc w:val="both"/>
              <w:rPr>
                <w:rFonts w:ascii="Arial" w:hAnsi="Arial" w:cs="Arial"/>
                <w:color w:val="000000" w:themeColor="text1"/>
                <w:szCs w:val="24"/>
              </w:rPr>
            </w:pPr>
            <w:r w:rsidRPr="00CC2D4A">
              <w:rPr>
                <w:rFonts w:ascii="Arial" w:hAnsi="Arial" w:cs="Arial"/>
                <w:color w:val="000000" w:themeColor="text1"/>
                <w:szCs w:val="24"/>
              </w:rPr>
              <w:t>b.  Number of Floor</w:t>
            </w:r>
            <w:r w:rsidR="00533F8A" w:rsidRPr="00CC2D4A">
              <w:rPr>
                <w:rFonts w:ascii="Arial" w:hAnsi="Arial" w:cs="Arial"/>
                <w:color w:val="000000" w:themeColor="text1"/>
                <w:szCs w:val="24"/>
              </w:rPr>
              <w:t>s</w:t>
            </w:r>
          </w:p>
        </w:tc>
        <w:tc>
          <w:tcPr>
            <w:tcW w:w="882" w:type="dxa"/>
            <w:tcBorders>
              <w:top w:val="nil"/>
              <w:left w:val="nil"/>
              <w:bottom w:val="nil"/>
              <w:right w:val="nil"/>
            </w:tcBorders>
          </w:tcPr>
          <w:p w14:paraId="2678B69C" w14:textId="77777777" w:rsidR="004C43AC" w:rsidRPr="00CC2D4A" w:rsidRDefault="004C43AC"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782" w:type="dxa"/>
            <w:tcBorders>
              <w:top w:val="nil"/>
              <w:left w:val="nil"/>
              <w:bottom w:val="nil"/>
              <w:right w:val="nil"/>
            </w:tcBorders>
          </w:tcPr>
          <w:p w14:paraId="00023586" w14:textId="77777777" w:rsidR="004C43AC" w:rsidRPr="00CC2D4A" w:rsidRDefault="004C43AC" w:rsidP="00E175F1">
            <w:pPr>
              <w:jc w:val="both"/>
              <w:rPr>
                <w:rFonts w:ascii="Arial" w:hAnsi="Arial" w:cs="Arial"/>
                <w:color w:val="000000" w:themeColor="text1"/>
                <w:szCs w:val="24"/>
              </w:rPr>
            </w:pPr>
            <w:r w:rsidRPr="00CC2D4A">
              <w:rPr>
                <w:rFonts w:ascii="Arial" w:hAnsi="Arial" w:cs="Arial"/>
                <w:color w:val="000000" w:themeColor="text1"/>
                <w:szCs w:val="24"/>
              </w:rPr>
              <w:t>P1</w:t>
            </w:r>
            <w:r w:rsidR="00533F8A" w:rsidRPr="00CC2D4A">
              <w:rPr>
                <w:rFonts w:ascii="Arial" w:hAnsi="Arial" w:cs="Arial"/>
                <w:color w:val="000000" w:themeColor="text1"/>
                <w:szCs w:val="24"/>
              </w:rPr>
              <w:t>44</w:t>
            </w:r>
            <w:r w:rsidRPr="00CC2D4A">
              <w:rPr>
                <w:rFonts w:ascii="Arial" w:hAnsi="Arial" w:cs="Arial"/>
                <w:color w:val="000000" w:themeColor="text1"/>
                <w:szCs w:val="24"/>
              </w:rPr>
              <w:t>.00/floor</w:t>
            </w:r>
          </w:p>
        </w:tc>
      </w:tr>
      <w:tr w:rsidR="00CC2D4A" w:rsidRPr="00CC2D4A" w14:paraId="1B4B2DF8" w14:textId="77777777" w:rsidTr="009A0FF4">
        <w:tc>
          <w:tcPr>
            <w:tcW w:w="457" w:type="dxa"/>
            <w:tcBorders>
              <w:top w:val="nil"/>
              <w:left w:val="nil"/>
              <w:bottom w:val="nil"/>
              <w:right w:val="nil"/>
            </w:tcBorders>
          </w:tcPr>
          <w:p w14:paraId="014E97CC" w14:textId="77777777" w:rsidR="004C43AC" w:rsidRPr="00CC2D4A" w:rsidRDefault="004C43AC" w:rsidP="00E175F1">
            <w:pPr>
              <w:jc w:val="both"/>
              <w:rPr>
                <w:rFonts w:ascii="Arial" w:hAnsi="Arial" w:cs="Arial"/>
                <w:color w:val="000000" w:themeColor="text1"/>
                <w:szCs w:val="24"/>
              </w:rPr>
            </w:pPr>
          </w:p>
        </w:tc>
        <w:tc>
          <w:tcPr>
            <w:tcW w:w="525" w:type="dxa"/>
            <w:tcBorders>
              <w:top w:val="nil"/>
              <w:left w:val="nil"/>
              <w:bottom w:val="nil"/>
              <w:right w:val="nil"/>
            </w:tcBorders>
          </w:tcPr>
          <w:p w14:paraId="3F220D67" w14:textId="77777777" w:rsidR="004C43AC" w:rsidRPr="00CC2D4A" w:rsidRDefault="004C43AC" w:rsidP="00E175F1">
            <w:pPr>
              <w:jc w:val="both"/>
              <w:rPr>
                <w:rFonts w:ascii="Arial" w:hAnsi="Arial" w:cs="Arial"/>
                <w:color w:val="000000" w:themeColor="text1"/>
                <w:szCs w:val="24"/>
              </w:rPr>
            </w:pPr>
          </w:p>
        </w:tc>
        <w:tc>
          <w:tcPr>
            <w:tcW w:w="5426" w:type="dxa"/>
            <w:tcBorders>
              <w:top w:val="nil"/>
              <w:left w:val="nil"/>
              <w:bottom w:val="nil"/>
              <w:right w:val="nil"/>
            </w:tcBorders>
          </w:tcPr>
          <w:p w14:paraId="18690D46" w14:textId="77777777" w:rsidR="004C43AC" w:rsidRPr="00CC2D4A" w:rsidRDefault="004C43AC" w:rsidP="00E175F1">
            <w:pPr>
              <w:ind w:firstLine="350"/>
              <w:jc w:val="both"/>
              <w:rPr>
                <w:rFonts w:ascii="Arial" w:hAnsi="Arial" w:cs="Arial"/>
                <w:color w:val="000000" w:themeColor="text1"/>
                <w:szCs w:val="24"/>
              </w:rPr>
            </w:pPr>
            <w:r w:rsidRPr="00CC2D4A">
              <w:rPr>
                <w:rFonts w:ascii="Arial" w:hAnsi="Arial" w:cs="Arial"/>
                <w:color w:val="000000" w:themeColor="text1"/>
                <w:szCs w:val="24"/>
              </w:rPr>
              <w:t>c.  Building Area</w:t>
            </w:r>
          </w:p>
        </w:tc>
        <w:tc>
          <w:tcPr>
            <w:tcW w:w="882" w:type="dxa"/>
            <w:tcBorders>
              <w:top w:val="nil"/>
              <w:left w:val="nil"/>
              <w:bottom w:val="nil"/>
              <w:right w:val="nil"/>
            </w:tcBorders>
          </w:tcPr>
          <w:p w14:paraId="112F081B" w14:textId="77777777" w:rsidR="004C43AC" w:rsidRPr="00CC2D4A" w:rsidRDefault="004C43AC"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782" w:type="dxa"/>
            <w:tcBorders>
              <w:top w:val="nil"/>
              <w:left w:val="nil"/>
              <w:bottom w:val="nil"/>
              <w:right w:val="nil"/>
            </w:tcBorders>
          </w:tcPr>
          <w:p w14:paraId="5456A6D5" w14:textId="77777777" w:rsidR="004C43AC" w:rsidRPr="00CC2D4A" w:rsidRDefault="004C43AC" w:rsidP="00E175F1">
            <w:pPr>
              <w:jc w:val="both"/>
              <w:rPr>
                <w:rFonts w:ascii="Arial" w:hAnsi="Arial" w:cs="Arial"/>
                <w:color w:val="000000" w:themeColor="text1"/>
                <w:szCs w:val="24"/>
              </w:rPr>
            </w:pPr>
            <w:r w:rsidRPr="00CC2D4A">
              <w:rPr>
                <w:rFonts w:ascii="Arial" w:hAnsi="Arial" w:cs="Arial"/>
                <w:color w:val="000000" w:themeColor="text1"/>
                <w:szCs w:val="24"/>
              </w:rPr>
              <w:t>P</w:t>
            </w:r>
            <w:r w:rsidR="00533F8A" w:rsidRPr="00CC2D4A">
              <w:rPr>
                <w:rFonts w:ascii="Arial" w:hAnsi="Arial" w:cs="Arial"/>
                <w:color w:val="000000" w:themeColor="text1"/>
                <w:szCs w:val="24"/>
              </w:rPr>
              <w:t>5</w:t>
            </w:r>
            <w:r w:rsidRPr="00CC2D4A">
              <w:rPr>
                <w:rFonts w:ascii="Arial" w:hAnsi="Arial" w:cs="Arial"/>
                <w:color w:val="000000" w:themeColor="text1"/>
                <w:szCs w:val="24"/>
              </w:rPr>
              <w:t>.</w:t>
            </w:r>
            <w:r w:rsidR="00533F8A" w:rsidRPr="00CC2D4A">
              <w:rPr>
                <w:rFonts w:ascii="Arial" w:hAnsi="Arial" w:cs="Arial"/>
                <w:color w:val="000000" w:themeColor="text1"/>
                <w:szCs w:val="24"/>
              </w:rPr>
              <w:t>8</w:t>
            </w:r>
            <w:r w:rsidRPr="00CC2D4A">
              <w:rPr>
                <w:rFonts w:ascii="Arial" w:hAnsi="Arial" w:cs="Arial"/>
                <w:color w:val="000000" w:themeColor="text1"/>
                <w:szCs w:val="24"/>
              </w:rPr>
              <w:t>0/</w:t>
            </w:r>
            <w:proofErr w:type="spellStart"/>
            <w:r w:rsidRPr="00CC2D4A">
              <w:rPr>
                <w:rFonts w:ascii="Arial" w:hAnsi="Arial" w:cs="Arial"/>
                <w:color w:val="000000" w:themeColor="text1"/>
                <w:szCs w:val="24"/>
              </w:rPr>
              <w:t>sq.m</w:t>
            </w:r>
            <w:proofErr w:type="spellEnd"/>
            <w:r w:rsidRPr="00CC2D4A">
              <w:rPr>
                <w:rFonts w:ascii="Arial" w:hAnsi="Arial" w:cs="Arial"/>
                <w:color w:val="000000" w:themeColor="text1"/>
                <w:szCs w:val="24"/>
              </w:rPr>
              <w:t>. of GFA</w:t>
            </w:r>
          </w:p>
        </w:tc>
      </w:tr>
      <w:tr w:rsidR="00CC2D4A" w:rsidRPr="00CC2D4A" w14:paraId="15CD5FDC" w14:textId="77777777" w:rsidTr="009A0FF4">
        <w:tc>
          <w:tcPr>
            <w:tcW w:w="457" w:type="dxa"/>
            <w:tcBorders>
              <w:top w:val="nil"/>
              <w:left w:val="nil"/>
              <w:bottom w:val="nil"/>
              <w:right w:val="nil"/>
            </w:tcBorders>
          </w:tcPr>
          <w:p w14:paraId="2E2F4ED9" w14:textId="77777777" w:rsidR="004C43AC" w:rsidRPr="00CC2D4A" w:rsidRDefault="004C43AC" w:rsidP="00E175F1">
            <w:pPr>
              <w:jc w:val="both"/>
              <w:rPr>
                <w:rFonts w:ascii="Arial" w:hAnsi="Arial" w:cs="Arial"/>
                <w:color w:val="000000" w:themeColor="text1"/>
                <w:szCs w:val="24"/>
              </w:rPr>
            </w:pPr>
          </w:p>
        </w:tc>
        <w:tc>
          <w:tcPr>
            <w:tcW w:w="525" w:type="dxa"/>
            <w:tcBorders>
              <w:top w:val="nil"/>
              <w:left w:val="nil"/>
              <w:bottom w:val="nil"/>
              <w:right w:val="nil"/>
            </w:tcBorders>
          </w:tcPr>
          <w:p w14:paraId="67F0A6CF" w14:textId="77777777" w:rsidR="004C43AC" w:rsidRPr="00CC2D4A" w:rsidRDefault="004C43AC" w:rsidP="00E175F1">
            <w:pPr>
              <w:jc w:val="both"/>
              <w:rPr>
                <w:rFonts w:ascii="Arial" w:hAnsi="Arial" w:cs="Arial"/>
                <w:color w:val="000000" w:themeColor="text1"/>
                <w:szCs w:val="24"/>
              </w:rPr>
            </w:pPr>
          </w:p>
        </w:tc>
        <w:tc>
          <w:tcPr>
            <w:tcW w:w="5426" w:type="dxa"/>
            <w:tcBorders>
              <w:top w:val="nil"/>
              <w:left w:val="nil"/>
              <w:bottom w:val="nil"/>
              <w:right w:val="nil"/>
            </w:tcBorders>
          </w:tcPr>
          <w:p w14:paraId="163C3416" w14:textId="77777777" w:rsidR="004C43AC" w:rsidRPr="00CC2D4A" w:rsidRDefault="004C43AC" w:rsidP="00E175F1">
            <w:pPr>
              <w:pStyle w:val="ListParagraph"/>
              <w:numPr>
                <w:ilvl w:val="0"/>
                <w:numId w:val="65"/>
              </w:numPr>
              <w:ind w:left="0"/>
              <w:jc w:val="both"/>
              <w:rPr>
                <w:rFonts w:ascii="Arial" w:hAnsi="Arial" w:cs="Arial"/>
                <w:color w:val="000000" w:themeColor="text1"/>
                <w:szCs w:val="24"/>
              </w:rPr>
            </w:pPr>
            <w:r w:rsidRPr="00CC2D4A">
              <w:rPr>
                <w:rFonts w:ascii="Arial" w:hAnsi="Arial" w:cs="Arial"/>
                <w:color w:val="000000" w:themeColor="text1"/>
                <w:szCs w:val="24"/>
              </w:rPr>
              <w:t>Inspection Fee</w:t>
            </w:r>
          </w:p>
        </w:tc>
        <w:tc>
          <w:tcPr>
            <w:tcW w:w="882" w:type="dxa"/>
            <w:tcBorders>
              <w:top w:val="nil"/>
              <w:left w:val="nil"/>
              <w:bottom w:val="nil"/>
              <w:right w:val="nil"/>
            </w:tcBorders>
          </w:tcPr>
          <w:p w14:paraId="1EA6DE26" w14:textId="77777777" w:rsidR="004C43AC" w:rsidRPr="00CC2D4A" w:rsidRDefault="004C43AC"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782" w:type="dxa"/>
            <w:tcBorders>
              <w:top w:val="nil"/>
              <w:left w:val="nil"/>
              <w:bottom w:val="nil"/>
              <w:right w:val="nil"/>
            </w:tcBorders>
          </w:tcPr>
          <w:p w14:paraId="02A52D74" w14:textId="77777777" w:rsidR="004C43AC" w:rsidRPr="00CC2D4A" w:rsidRDefault="004C43AC" w:rsidP="00E175F1">
            <w:pPr>
              <w:jc w:val="both"/>
              <w:rPr>
                <w:rFonts w:ascii="Arial" w:hAnsi="Arial" w:cs="Arial"/>
                <w:color w:val="000000" w:themeColor="text1"/>
                <w:szCs w:val="24"/>
              </w:rPr>
            </w:pPr>
            <w:r w:rsidRPr="00CC2D4A">
              <w:rPr>
                <w:rFonts w:ascii="Arial" w:hAnsi="Arial" w:cs="Arial"/>
                <w:color w:val="000000" w:themeColor="text1"/>
                <w:szCs w:val="24"/>
              </w:rPr>
              <w:t>P</w:t>
            </w:r>
            <w:r w:rsidR="00533F8A" w:rsidRPr="00CC2D4A">
              <w:rPr>
                <w:rFonts w:ascii="Arial" w:hAnsi="Arial" w:cs="Arial"/>
                <w:color w:val="000000" w:themeColor="text1"/>
                <w:szCs w:val="24"/>
              </w:rPr>
              <w:t>1,500</w:t>
            </w:r>
            <w:r w:rsidRPr="00CC2D4A">
              <w:rPr>
                <w:rFonts w:ascii="Arial" w:hAnsi="Arial" w:cs="Arial"/>
                <w:color w:val="000000" w:themeColor="text1"/>
                <w:szCs w:val="24"/>
              </w:rPr>
              <w:t>/</w:t>
            </w:r>
            <w:r w:rsidR="00533F8A" w:rsidRPr="00CC2D4A">
              <w:rPr>
                <w:rFonts w:ascii="Arial" w:hAnsi="Arial" w:cs="Arial"/>
                <w:color w:val="000000" w:themeColor="text1"/>
                <w:szCs w:val="24"/>
              </w:rPr>
              <w:t>ha.</w:t>
            </w:r>
          </w:p>
        </w:tc>
      </w:tr>
      <w:tr w:rsidR="00CC2D4A" w:rsidRPr="00CC2D4A" w14:paraId="113499F7" w14:textId="77777777" w:rsidTr="009A0FF4">
        <w:tc>
          <w:tcPr>
            <w:tcW w:w="457" w:type="dxa"/>
            <w:tcBorders>
              <w:top w:val="nil"/>
              <w:left w:val="nil"/>
              <w:bottom w:val="nil"/>
              <w:right w:val="nil"/>
            </w:tcBorders>
          </w:tcPr>
          <w:p w14:paraId="02E32E8E" w14:textId="77777777" w:rsidR="004C43AC" w:rsidRPr="00CC2D4A" w:rsidRDefault="004C43AC" w:rsidP="00E175F1">
            <w:pPr>
              <w:jc w:val="both"/>
              <w:rPr>
                <w:rFonts w:ascii="Arial" w:hAnsi="Arial" w:cs="Arial"/>
                <w:color w:val="000000" w:themeColor="text1"/>
                <w:szCs w:val="24"/>
              </w:rPr>
            </w:pPr>
          </w:p>
        </w:tc>
        <w:tc>
          <w:tcPr>
            <w:tcW w:w="525" w:type="dxa"/>
            <w:tcBorders>
              <w:top w:val="nil"/>
              <w:left w:val="nil"/>
              <w:bottom w:val="nil"/>
              <w:right w:val="nil"/>
            </w:tcBorders>
          </w:tcPr>
          <w:p w14:paraId="607DA778" w14:textId="77777777" w:rsidR="004C43AC" w:rsidRPr="00CC2D4A" w:rsidRDefault="004C43AC" w:rsidP="00E175F1">
            <w:pPr>
              <w:jc w:val="both"/>
              <w:rPr>
                <w:rFonts w:ascii="Arial" w:hAnsi="Arial" w:cs="Arial"/>
                <w:color w:val="000000" w:themeColor="text1"/>
                <w:szCs w:val="24"/>
              </w:rPr>
            </w:pPr>
          </w:p>
        </w:tc>
        <w:tc>
          <w:tcPr>
            <w:tcW w:w="5426" w:type="dxa"/>
            <w:tcBorders>
              <w:top w:val="nil"/>
              <w:left w:val="nil"/>
              <w:bottom w:val="nil"/>
              <w:right w:val="nil"/>
            </w:tcBorders>
          </w:tcPr>
          <w:p w14:paraId="4F8E950A" w14:textId="77777777" w:rsidR="004C43AC" w:rsidRPr="00CC2D4A" w:rsidRDefault="004C43AC" w:rsidP="00E175F1">
            <w:pPr>
              <w:jc w:val="both"/>
              <w:rPr>
                <w:rFonts w:ascii="Arial" w:hAnsi="Arial" w:cs="Arial"/>
                <w:color w:val="000000" w:themeColor="text1"/>
                <w:szCs w:val="24"/>
              </w:rPr>
            </w:pPr>
          </w:p>
        </w:tc>
        <w:tc>
          <w:tcPr>
            <w:tcW w:w="882" w:type="dxa"/>
            <w:tcBorders>
              <w:top w:val="nil"/>
              <w:left w:val="nil"/>
              <w:bottom w:val="nil"/>
              <w:right w:val="nil"/>
            </w:tcBorders>
          </w:tcPr>
          <w:p w14:paraId="2BF88770" w14:textId="77777777" w:rsidR="004C43AC" w:rsidRPr="00CC2D4A" w:rsidRDefault="004C43AC" w:rsidP="00E175F1">
            <w:pPr>
              <w:jc w:val="both"/>
              <w:rPr>
                <w:rFonts w:ascii="Arial" w:hAnsi="Arial" w:cs="Arial"/>
                <w:color w:val="000000" w:themeColor="text1"/>
                <w:szCs w:val="24"/>
              </w:rPr>
            </w:pPr>
          </w:p>
        </w:tc>
        <w:tc>
          <w:tcPr>
            <w:tcW w:w="1782" w:type="dxa"/>
            <w:tcBorders>
              <w:top w:val="nil"/>
              <w:left w:val="nil"/>
              <w:bottom w:val="nil"/>
              <w:right w:val="nil"/>
            </w:tcBorders>
          </w:tcPr>
          <w:p w14:paraId="78708F41" w14:textId="77777777" w:rsidR="004C43AC" w:rsidRPr="00CC2D4A" w:rsidRDefault="004C43AC" w:rsidP="00E175F1">
            <w:pPr>
              <w:jc w:val="both"/>
              <w:rPr>
                <w:rFonts w:ascii="Arial" w:hAnsi="Arial" w:cs="Arial"/>
                <w:color w:val="000000" w:themeColor="text1"/>
                <w:szCs w:val="24"/>
              </w:rPr>
            </w:pPr>
          </w:p>
        </w:tc>
      </w:tr>
      <w:tr w:rsidR="004C43AC" w:rsidRPr="00CC2D4A" w14:paraId="07771AC5" w14:textId="77777777" w:rsidTr="009A0FF4">
        <w:tc>
          <w:tcPr>
            <w:tcW w:w="457" w:type="dxa"/>
            <w:tcBorders>
              <w:top w:val="nil"/>
              <w:left w:val="nil"/>
              <w:bottom w:val="nil"/>
              <w:right w:val="nil"/>
            </w:tcBorders>
          </w:tcPr>
          <w:p w14:paraId="2A035B32" w14:textId="77777777" w:rsidR="004C43AC" w:rsidRPr="00CC2D4A" w:rsidRDefault="004C43AC" w:rsidP="00E175F1">
            <w:pPr>
              <w:jc w:val="both"/>
              <w:rPr>
                <w:rFonts w:ascii="Arial" w:hAnsi="Arial" w:cs="Arial"/>
                <w:color w:val="000000" w:themeColor="text1"/>
                <w:szCs w:val="24"/>
              </w:rPr>
            </w:pPr>
          </w:p>
        </w:tc>
        <w:tc>
          <w:tcPr>
            <w:tcW w:w="5951" w:type="dxa"/>
            <w:gridSpan w:val="2"/>
            <w:tcBorders>
              <w:top w:val="nil"/>
              <w:left w:val="nil"/>
              <w:bottom w:val="nil"/>
              <w:right w:val="nil"/>
            </w:tcBorders>
          </w:tcPr>
          <w:p w14:paraId="5DCE450F" w14:textId="77777777" w:rsidR="004C43AC" w:rsidRPr="00CC2D4A" w:rsidRDefault="004C43AC" w:rsidP="00E175F1">
            <w:pPr>
              <w:jc w:val="both"/>
              <w:rPr>
                <w:rFonts w:ascii="Arial" w:hAnsi="Arial" w:cs="Arial"/>
                <w:color w:val="000000" w:themeColor="text1"/>
                <w:szCs w:val="24"/>
              </w:rPr>
            </w:pPr>
            <w:r w:rsidRPr="00CC2D4A">
              <w:rPr>
                <w:rFonts w:ascii="Arial" w:hAnsi="Arial" w:cs="Arial"/>
                <w:color w:val="000000" w:themeColor="text1"/>
                <w:szCs w:val="24"/>
              </w:rPr>
              <w:t>3.  Alteration of Plan (a</w:t>
            </w:r>
            <w:r w:rsidR="00533F8A" w:rsidRPr="00CC2D4A">
              <w:rPr>
                <w:rFonts w:ascii="Arial" w:hAnsi="Arial" w:cs="Arial"/>
                <w:color w:val="000000" w:themeColor="text1"/>
                <w:szCs w:val="24"/>
              </w:rPr>
              <w:t>ttached</w:t>
            </w:r>
            <w:r w:rsidRPr="00CC2D4A">
              <w:rPr>
                <w:rFonts w:ascii="Arial" w:hAnsi="Arial" w:cs="Arial"/>
                <w:color w:val="000000" w:themeColor="text1"/>
                <w:szCs w:val="24"/>
              </w:rPr>
              <w:t xml:space="preserve"> areas only)</w:t>
            </w:r>
          </w:p>
        </w:tc>
        <w:tc>
          <w:tcPr>
            <w:tcW w:w="882" w:type="dxa"/>
            <w:tcBorders>
              <w:top w:val="nil"/>
              <w:left w:val="nil"/>
              <w:bottom w:val="nil"/>
              <w:right w:val="nil"/>
            </w:tcBorders>
          </w:tcPr>
          <w:p w14:paraId="4D3C3D9F" w14:textId="77777777" w:rsidR="004C43AC" w:rsidRPr="00CC2D4A" w:rsidRDefault="00D10A49"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782" w:type="dxa"/>
            <w:tcBorders>
              <w:top w:val="nil"/>
              <w:left w:val="nil"/>
              <w:bottom w:val="nil"/>
              <w:right w:val="nil"/>
            </w:tcBorders>
          </w:tcPr>
          <w:p w14:paraId="1B14C931" w14:textId="77777777" w:rsidR="004C43AC" w:rsidRPr="00CC2D4A" w:rsidRDefault="004C43AC" w:rsidP="00E175F1">
            <w:pPr>
              <w:jc w:val="both"/>
              <w:rPr>
                <w:rFonts w:ascii="Arial" w:hAnsi="Arial" w:cs="Arial"/>
                <w:color w:val="000000" w:themeColor="text1"/>
                <w:szCs w:val="24"/>
              </w:rPr>
            </w:pPr>
            <w:r w:rsidRPr="00CC2D4A">
              <w:rPr>
                <w:rFonts w:ascii="Arial" w:hAnsi="Arial" w:cs="Arial"/>
                <w:color w:val="000000" w:themeColor="text1"/>
                <w:szCs w:val="24"/>
              </w:rPr>
              <w:t>Same as Final Approval and Development Permit</w:t>
            </w:r>
          </w:p>
        </w:tc>
      </w:tr>
    </w:tbl>
    <w:p w14:paraId="7F4AB35B" w14:textId="77777777" w:rsidR="002F72F9" w:rsidRPr="00CC2D4A" w:rsidRDefault="002F72F9" w:rsidP="00E175F1">
      <w:pPr>
        <w:jc w:val="both"/>
        <w:rPr>
          <w:rFonts w:ascii="Arial" w:hAnsi="Arial" w:cs="Arial"/>
          <w:color w:val="000000" w:themeColor="text1"/>
          <w:szCs w:val="24"/>
        </w:rPr>
      </w:pPr>
    </w:p>
    <w:p w14:paraId="6FCFA84F" w14:textId="77777777" w:rsidR="002F72F9" w:rsidRPr="00CC2D4A" w:rsidRDefault="002F72F9" w:rsidP="00E175F1">
      <w:pPr>
        <w:jc w:val="both"/>
        <w:rPr>
          <w:rFonts w:ascii="Arial" w:hAnsi="Arial" w:cs="Arial"/>
          <w:b/>
          <w:color w:val="000000" w:themeColor="text1"/>
          <w:szCs w:val="24"/>
        </w:rPr>
      </w:pPr>
      <w:r w:rsidRPr="00CC2D4A">
        <w:rPr>
          <w:rFonts w:ascii="Arial" w:hAnsi="Arial" w:cs="Arial"/>
          <w:b/>
          <w:color w:val="000000" w:themeColor="text1"/>
          <w:szCs w:val="24"/>
        </w:rPr>
        <w:t>IV.  Industrial/Commercial Subdivision</w:t>
      </w:r>
    </w:p>
    <w:p w14:paraId="0C78E174" w14:textId="77777777" w:rsidR="00A96640" w:rsidRPr="00CC2D4A" w:rsidRDefault="00A96640" w:rsidP="00E175F1">
      <w:pPr>
        <w:jc w:val="both"/>
        <w:rPr>
          <w:rFonts w:ascii="Arial" w:hAnsi="Arial" w:cs="Arial"/>
          <w:color w:val="000000" w:themeColor="text1"/>
          <w:szCs w:val="24"/>
        </w:rPr>
      </w:pPr>
      <w:r w:rsidRPr="00CC2D4A">
        <w:rPr>
          <w:rFonts w:ascii="Arial" w:hAnsi="Arial" w:cs="Arial"/>
          <w:color w:val="000000" w:themeColor="text1"/>
          <w:szCs w:val="24"/>
        </w:rPr>
        <w:tab/>
      </w:r>
    </w:p>
    <w:tbl>
      <w:tblPr>
        <w:tblW w:w="0" w:type="auto"/>
        <w:tblLook w:val="04A0" w:firstRow="1" w:lastRow="0" w:firstColumn="1" w:lastColumn="0" w:noHBand="0" w:noVBand="1"/>
      </w:tblPr>
      <w:tblGrid>
        <w:gridCol w:w="458"/>
        <w:gridCol w:w="5942"/>
        <w:gridCol w:w="890"/>
        <w:gridCol w:w="1782"/>
      </w:tblGrid>
      <w:tr w:rsidR="00CC2D4A" w:rsidRPr="00CC2D4A" w14:paraId="6D7C1EE5" w14:textId="77777777" w:rsidTr="009A0FF4">
        <w:tc>
          <w:tcPr>
            <w:tcW w:w="7290" w:type="dxa"/>
            <w:gridSpan w:val="3"/>
          </w:tcPr>
          <w:p w14:paraId="146DD145" w14:textId="77777777" w:rsidR="002F72F9" w:rsidRPr="00CC2D4A" w:rsidRDefault="00533F8A" w:rsidP="00E175F1">
            <w:pPr>
              <w:pStyle w:val="ListParagraph"/>
              <w:numPr>
                <w:ilvl w:val="0"/>
                <w:numId w:val="68"/>
              </w:numPr>
              <w:ind w:left="0" w:hanging="450"/>
              <w:jc w:val="both"/>
              <w:rPr>
                <w:rFonts w:ascii="Arial" w:hAnsi="Arial" w:cs="Arial"/>
                <w:color w:val="000000" w:themeColor="text1"/>
                <w:szCs w:val="24"/>
              </w:rPr>
            </w:pPr>
            <w:r w:rsidRPr="00CC2D4A">
              <w:rPr>
                <w:rFonts w:ascii="Arial" w:hAnsi="Arial" w:cs="Arial"/>
                <w:color w:val="000000" w:themeColor="text1"/>
                <w:szCs w:val="24"/>
              </w:rPr>
              <w:t>Approval of Industrial/Commercial Subdivision</w:t>
            </w:r>
          </w:p>
        </w:tc>
        <w:tc>
          <w:tcPr>
            <w:tcW w:w="1782" w:type="dxa"/>
          </w:tcPr>
          <w:p w14:paraId="54020B66" w14:textId="77777777" w:rsidR="002F72F9" w:rsidRPr="00CC2D4A" w:rsidRDefault="002F72F9" w:rsidP="00E175F1">
            <w:pPr>
              <w:jc w:val="both"/>
              <w:rPr>
                <w:rFonts w:ascii="Arial" w:hAnsi="Arial" w:cs="Arial"/>
                <w:color w:val="000000" w:themeColor="text1"/>
                <w:szCs w:val="24"/>
              </w:rPr>
            </w:pPr>
          </w:p>
        </w:tc>
      </w:tr>
      <w:tr w:rsidR="00CC2D4A" w:rsidRPr="00CC2D4A" w14:paraId="1BED04B5" w14:textId="77777777" w:rsidTr="009A0FF4">
        <w:tc>
          <w:tcPr>
            <w:tcW w:w="7290" w:type="dxa"/>
            <w:gridSpan w:val="3"/>
          </w:tcPr>
          <w:p w14:paraId="4DBA2509" w14:textId="77777777" w:rsidR="00533F8A" w:rsidRPr="00CC2D4A" w:rsidRDefault="00533F8A" w:rsidP="00E175F1">
            <w:pPr>
              <w:jc w:val="both"/>
              <w:rPr>
                <w:rFonts w:ascii="Arial" w:hAnsi="Arial" w:cs="Arial"/>
                <w:color w:val="000000" w:themeColor="text1"/>
                <w:szCs w:val="24"/>
              </w:rPr>
            </w:pPr>
          </w:p>
        </w:tc>
        <w:tc>
          <w:tcPr>
            <w:tcW w:w="1782" w:type="dxa"/>
          </w:tcPr>
          <w:p w14:paraId="792BAF32" w14:textId="77777777" w:rsidR="00533F8A" w:rsidRPr="00CC2D4A" w:rsidRDefault="00533F8A" w:rsidP="00E175F1">
            <w:pPr>
              <w:jc w:val="both"/>
              <w:rPr>
                <w:rFonts w:ascii="Arial" w:hAnsi="Arial" w:cs="Arial"/>
                <w:color w:val="000000" w:themeColor="text1"/>
                <w:szCs w:val="24"/>
              </w:rPr>
            </w:pPr>
            <w:r w:rsidRPr="00CC2D4A">
              <w:rPr>
                <w:rFonts w:ascii="Arial" w:hAnsi="Arial" w:cs="Arial"/>
                <w:color w:val="000000" w:themeColor="text1"/>
                <w:szCs w:val="24"/>
              </w:rPr>
              <w:t>Rate</w:t>
            </w:r>
          </w:p>
        </w:tc>
      </w:tr>
      <w:tr w:rsidR="00CC2D4A" w:rsidRPr="00CC2D4A" w14:paraId="200C813B" w14:textId="77777777" w:rsidTr="009A0FF4">
        <w:tc>
          <w:tcPr>
            <w:tcW w:w="6400" w:type="dxa"/>
            <w:gridSpan w:val="2"/>
          </w:tcPr>
          <w:p w14:paraId="6EDA4AD3" w14:textId="77777777" w:rsidR="00C11A70" w:rsidRPr="00CC2D4A" w:rsidRDefault="00AC31C2" w:rsidP="00E175F1">
            <w:pPr>
              <w:jc w:val="both"/>
              <w:rPr>
                <w:rFonts w:ascii="Arial" w:hAnsi="Arial" w:cs="Arial"/>
                <w:color w:val="000000" w:themeColor="text1"/>
                <w:szCs w:val="24"/>
              </w:rPr>
            </w:pPr>
            <w:r w:rsidRPr="00CC2D4A">
              <w:rPr>
                <w:rFonts w:ascii="Arial" w:hAnsi="Arial" w:cs="Arial"/>
                <w:color w:val="000000" w:themeColor="text1"/>
                <w:szCs w:val="24"/>
              </w:rPr>
              <w:t>1.</w:t>
            </w:r>
            <w:r w:rsidR="00C11A70" w:rsidRPr="00CC2D4A">
              <w:rPr>
                <w:rFonts w:ascii="Arial" w:hAnsi="Arial" w:cs="Arial"/>
                <w:color w:val="000000" w:themeColor="text1"/>
                <w:szCs w:val="24"/>
              </w:rPr>
              <w:t xml:space="preserve"> Preliminary Approval and Locational Clearance</w:t>
            </w:r>
          </w:p>
        </w:tc>
        <w:tc>
          <w:tcPr>
            <w:tcW w:w="890" w:type="dxa"/>
          </w:tcPr>
          <w:p w14:paraId="47756DE6" w14:textId="77777777" w:rsidR="00C11A70" w:rsidRPr="00CC2D4A" w:rsidRDefault="00C11A70" w:rsidP="00E175F1">
            <w:pPr>
              <w:jc w:val="both"/>
              <w:rPr>
                <w:rFonts w:ascii="Arial" w:hAnsi="Arial" w:cs="Arial"/>
                <w:color w:val="000000" w:themeColor="text1"/>
                <w:szCs w:val="24"/>
              </w:rPr>
            </w:pPr>
          </w:p>
        </w:tc>
        <w:tc>
          <w:tcPr>
            <w:tcW w:w="1782" w:type="dxa"/>
          </w:tcPr>
          <w:p w14:paraId="7F05E419" w14:textId="77777777" w:rsidR="00C11A70" w:rsidRPr="00CC2D4A" w:rsidRDefault="00C11A70" w:rsidP="00E175F1">
            <w:pPr>
              <w:jc w:val="both"/>
              <w:rPr>
                <w:rFonts w:ascii="Arial" w:hAnsi="Arial" w:cs="Arial"/>
                <w:color w:val="000000" w:themeColor="text1"/>
                <w:szCs w:val="24"/>
              </w:rPr>
            </w:pPr>
          </w:p>
        </w:tc>
      </w:tr>
      <w:tr w:rsidR="00CC2D4A" w:rsidRPr="00CC2D4A" w14:paraId="08A8CCC7" w14:textId="77777777" w:rsidTr="009A0FF4">
        <w:tc>
          <w:tcPr>
            <w:tcW w:w="6400" w:type="dxa"/>
            <w:gridSpan w:val="2"/>
          </w:tcPr>
          <w:p w14:paraId="1AC66883" w14:textId="77777777" w:rsidR="00AC31C2" w:rsidRPr="00CC2D4A" w:rsidRDefault="00AC31C2" w:rsidP="00E175F1">
            <w:pPr>
              <w:pStyle w:val="ListParagraph"/>
              <w:numPr>
                <w:ilvl w:val="0"/>
                <w:numId w:val="65"/>
              </w:numPr>
              <w:ind w:left="0"/>
              <w:jc w:val="both"/>
              <w:rPr>
                <w:rFonts w:ascii="Arial" w:hAnsi="Arial" w:cs="Arial"/>
                <w:color w:val="000000" w:themeColor="text1"/>
                <w:szCs w:val="24"/>
              </w:rPr>
            </w:pPr>
            <w:r w:rsidRPr="00CC2D4A">
              <w:rPr>
                <w:rFonts w:ascii="Arial" w:hAnsi="Arial" w:cs="Arial"/>
                <w:color w:val="000000" w:themeColor="text1"/>
                <w:szCs w:val="24"/>
              </w:rPr>
              <w:t>Processing Fee</w:t>
            </w:r>
          </w:p>
        </w:tc>
        <w:tc>
          <w:tcPr>
            <w:tcW w:w="890" w:type="dxa"/>
          </w:tcPr>
          <w:p w14:paraId="48A42648" w14:textId="77777777" w:rsidR="00AC31C2" w:rsidRPr="00CC2D4A" w:rsidRDefault="00AC31C2"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782" w:type="dxa"/>
          </w:tcPr>
          <w:p w14:paraId="5C5D76F0" w14:textId="77777777" w:rsidR="00AC31C2" w:rsidRPr="00CC2D4A" w:rsidRDefault="00AC31C2" w:rsidP="00E175F1">
            <w:pPr>
              <w:jc w:val="both"/>
              <w:rPr>
                <w:rFonts w:ascii="Arial" w:hAnsi="Arial" w:cs="Arial"/>
                <w:color w:val="000000" w:themeColor="text1"/>
                <w:szCs w:val="24"/>
              </w:rPr>
            </w:pPr>
            <w:r w:rsidRPr="00CC2D4A">
              <w:rPr>
                <w:rFonts w:ascii="Arial" w:hAnsi="Arial" w:cs="Arial"/>
                <w:color w:val="000000" w:themeColor="text1"/>
                <w:szCs w:val="24"/>
              </w:rPr>
              <w:t>P432.00/ha.</w:t>
            </w:r>
          </w:p>
        </w:tc>
      </w:tr>
      <w:tr w:rsidR="00CC2D4A" w:rsidRPr="00CC2D4A" w14:paraId="4666E458" w14:textId="77777777" w:rsidTr="009A0FF4">
        <w:tc>
          <w:tcPr>
            <w:tcW w:w="458" w:type="dxa"/>
          </w:tcPr>
          <w:p w14:paraId="4EC49DDF" w14:textId="77777777" w:rsidR="00AC31C2" w:rsidRPr="00CC2D4A" w:rsidRDefault="00AC31C2" w:rsidP="00E175F1">
            <w:pPr>
              <w:jc w:val="both"/>
              <w:rPr>
                <w:rFonts w:ascii="Arial" w:hAnsi="Arial" w:cs="Arial"/>
                <w:color w:val="000000" w:themeColor="text1"/>
                <w:szCs w:val="24"/>
              </w:rPr>
            </w:pPr>
          </w:p>
        </w:tc>
        <w:tc>
          <w:tcPr>
            <w:tcW w:w="5942" w:type="dxa"/>
          </w:tcPr>
          <w:p w14:paraId="67E95AF6" w14:textId="77777777" w:rsidR="00AC31C2" w:rsidRPr="00CC2D4A" w:rsidRDefault="00AC31C2" w:rsidP="00E175F1">
            <w:pPr>
              <w:pStyle w:val="ListParagraph"/>
              <w:numPr>
                <w:ilvl w:val="0"/>
                <w:numId w:val="65"/>
              </w:numPr>
              <w:ind w:left="0"/>
              <w:jc w:val="both"/>
              <w:rPr>
                <w:rFonts w:ascii="Arial" w:hAnsi="Arial" w:cs="Arial"/>
                <w:color w:val="000000" w:themeColor="text1"/>
                <w:szCs w:val="24"/>
              </w:rPr>
            </w:pPr>
            <w:r w:rsidRPr="00CC2D4A">
              <w:rPr>
                <w:rFonts w:ascii="Arial" w:hAnsi="Arial" w:cs="Arial"/>
                <w:color w:val="000000" w:themeColor="text1"/>
                <w:szCs w:val="24"/>
              </w:rPr>
              <w:t>Inspection Fee</w:t>
            </w:r>
          </w:p>
        </w:tc>
        <w:tc>
          <w:tcPr>
            <w:tcW w:w="890" w:type="dxa"/>
          </w:tcPr>
          <w:p w14:paraId="7E537F3B" w14:textId="77777777" w:rsidR="00AC31C2" w:rsidRPr="00CC2D4A" w:rsidRDefault="00AC31C2"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782" w:type="dxa"/>
          </w:tcPr>
          <w:p w14:paraId="644501E7" w14:textId="77777777" w:rsidR="00AC31C2" w:rsidRPr="00CC2D4A" w:rsidRDefault="00AC31C2" w:rsidP="00E175F1">
            <w:pPr>
              <w:jc w:val="both"/>
              <w:rPr>
                <w:rFonts w:ascii="Arial" w:hAnsi="Arial" w:cs="Arial"/>
                <w:color w:val="000000" w:themeColor="text1"/>
                <w:szCs w:val="24"/>
              </w:rPr>
            </w:pPr>
            <w:r w:rsidRPr="00CC2D4A">
              <w:rPr>
                <w:rFonts w:ascii="Arial" w:hAnsi="Arial" w:cs="Arial"/>
                <w:color w:val="000000" w:themeColor="text1"/>
                <w:szCs w:val="24"/>
              </w:rPr>
              <w:t xml:space="preserve">P1,500.00/ha. </w:t>
            </w:r>
          </w:p>
        </w:tc>
      </w:tr>
      <w:tr w:rsidR="00CC2D4A" w:rsidRPr="00CC2D4A" w14:paraId="05D3EBB5" w14:textId="77777777" w:rsidTr="009A0FF4">
        <w:tc>
          <w:tcPr>
            <w:tcW w:w="6400" w:type="dxa"/>
            <w:gridSpan w:val="2"/>
          </w:tcPr>
          <w:p w14:paraId="7452CD3F" w14:textId="77777777" w:rsidR="00AC31C2" w:rsidRPr="00CC2D4A" w:rsidRDefault="00AC31C2" w:rsidP="00E175F1">
            <w:pPr>
              <w:jc w:val="both"/>
              <w:rPr>
                <w:rFonts w:ascii="Arial" w:hAnsi="Arial" w:cs="Arial"/>
                <w:color w:val="000000" w:themeColor="text1"/>
                <w:szCs w:val="24"/>
              </w:rPr>
            </w:pPr>
            <w:r w:rsidRPr="00CC2D4A">
              <w:rPr>
                <w:rFonts w:ascii="Arial" w:hAnsi="Arial" w:cs="Arial"/>
                <w:color w:val="000000" w:themeColor="text1"/>
                <w:szCs w:val="24"/>
              </w:rPr>
              <w:t>2.  Final Approval and Development Permit</w:t>
            </w:r>
          </w:p>
        </w:tc>
        <w:tc>
          <w:tcPr>
            <w:tcW w:w="890" w:type="dxa"/>
          </w:tcPr>
          <w:p w14:paraId="2798DC74" w14:textId="77777777" w:rsidR="00AC31C2" w:rsidRPr="00CC2D4A" w:rsidRDefault="00AC31C2" w:rsidP="00E175F1">
            <w:pPr>
              <w:jc w:val="both"/>
              <w:rPr>
                <w:rFonts w:ascii="Arial" w:hAnsi="Arial" w:cs="Arial"/>
                <w:color w:val="000000" w:themeColor="text1"/>
                <w:szCs w:val="24"/>
              </w:rPr>
            </w:pPr>
          </w:p>
        </w:tc>
        <w:tc>
          <w:tcPr>
            <w:tcW w:w="1782" w:type="dxa"/>
          </w:tcPr>
          <w:p w14:paraId="2E4E1DA4" w14:textId="77777777" w:rsidR="00AC31C2" w:rsidRPr="00CC2D4A" w:rsidRDefault="00AC31C2" w:rsidP="00E175F1">
            <w:pPr>
              <w:jc w:val="both"/>
              <w:rPr>
                <w:rFonts w:ascii="Arial" w:hAnsi="Arial" w:cs="Arial"/>
                <w:color w:val="000000" w:themeColor="text1"/>
                <w:szCs w:val="24"/>
              </w:rPr>
            </w:pPr>
          </w:p>
        </w:tc>
      </w:tr>
      <w:tr w:rsidR="00CC2D4A" w:rsidRPr="00CC2D4A" w14:paraId="7EBCB29B" w14:textId="77777777" w:rsidTr="009A0FF4">
        <w:tc>
          <w:tcPr>
            <w:tcW w:w="6400" w:type="dxa"/>
            <w:gridSpan w:val="2"/>
          </w:tcPr>
          <w:tbl>
            <w:tblPr>
              <w:tblW w:w="0" w:type="auto"/>
              <w:tblLook w:val="04A0" w:firstRow="1" w:lastRow="0" w:firstColumn="1" w:lastColumn="0" w:noHBand="0" w:noVBand="1"/>
            </w:tblPr>
            <w:tblGrid>
              <w:gridCol w:w="6184"/>
            </w:tblGrid>
            <w:tr w:rsidR="00CC2D4A" w:rsidRPr="00CC2D4A" w14:paraId="3DADDF85" w14:textId="77777777" w:rsidTr="00AC31C2">
              <w:tc>
                <w:tcPr>
                  <w:tcW w:w="6184" w:type="dxa"/>
                </w:tcPr>
                <w:p w14:paraId="2E062B0A" w14:textId="77777777" w:rsidR="00AC31C2" w:rsidRPr="00CC2D4A" w:rsidRDefault="00AC31C2" w:rsidP="00E175F1">
                  <w:pPr>
                    <w:pStyle w:val="ListParagraph"/>
                    <w:numPr>
                      <w:ilvl w:val="0"/>
                      <w:numId w:val="65"/>
                    </w:numPr>
                    <w:ind w:left="0" w:hanging="270"/>
                    <w:jc w:val="both"/>
                    <w:rPr>
                      <w:rFonts w:ascii="Arial" w:hAnsi="Arial" w:cs="Arial"/>
                      <w:color w:val="000000" w:themeColor="text1"/>
                      <w:szCs w:val="24"/>
                    </w:rPr>
                  </w:pPr>
                  <w:r w:rsidRPr="00CC2D4A">
                    <w:rPr>
                      <w:rFonts w:ascii="Arial" w:hAnsi="Arial" w:cs="Arial"/>
                      <w:color w:val="000000" w:themeColor="text1"/>
                      <w:szCs w:val="24"/>
                    </w:rPr>
                    <w:t>Processing Fee</w:t>
                  </w:r>
                </w:p>
              </w:tc>
            </w:tr>
          </w:tbl>
          <w:p w14:paraId="5264D6B2" w14:textId="77777777" w:rsidR="00AC31C2" w:rsidRPr="00CC2D4A" w:rsidRDefault="00AC31C2" w:rsidP="00E175F1">
            <w:pPr>
              <w:jc w:val="both"/>
              <w:rPr>
                <w:rFonts w:ascii="Arial" w:hAnsi="Arial" w:cs="Arial"/>
                <w:color w:val="000000" w:themeColor="text1"/>
                <w:szCs w:val="24"/>
              </w:rPr>
            </w:pPr>
          </w:p>
        </w:tc>
        <w:tc>
          <w:tcPr>
            <w:tcW w:w="890" w:type="dxa"/>
          </w:tcPr>
          <w:p w14:paraId="018D3B4B" w14:textId="77777777" w:rsidR="00AC31C2" w:rsidRPr="00CC2D4A" w:rsidRDefault="00AC31C2"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782" w:type="dxa"/>
          </w:tcPr>
          <w:p w14:paraId="22284A72" w14:textId="77777777" w:rsidR="00AC31C2" w:rsidRPr="00CC2D4A" w:rsidRDefault="00AC31C2" w:rsidP="00E175F1">
            <w:pPr>
              <w:jc w:val="both"/>
              <w:rPr>
                <w:rFonts w:ascii="Arial" w:hAnsi="Arial" w:cs="Arial"/>
                <w:color w:val="000000" w:themeColor="text1"/>
                <w:szCs w:val="24"/>
              </w:rPr>
            </w:pPr>
            <w:r w:rsidRPr="00CC2D4A">
              <w:rPr>
                <w:rFonts w:ascii="Arial" w:hAnsi="Arial" w:cs="Arial"/>
                <w:color w:val="000000" w:themeColor="text1"/>
                <w:szCs w:val="24"/>
              </w:rPr>
              <w:t>P432.00/ha.</w:t>
            </w:r>
          </w:p>
        </w:tc>
      </w:tr>
      <w:tr w:rsidR="00CC2D4A" w:rsidRPr="00CC2D4A" w14:paraId="39FFEBCE" w14:textId="77777777" w:rsidTr="009A0FF4">
        <w:tc>
          <w:tcPr>
            <w:tcW w:w="6400" w:type="dxa"/>
            <w:gridSpan w:val="2"/>
          </w:tcPr>
          <w:p w14:paraId="281CDCAF" w14:textId="77777777" w:rsidR="00AC31C2" w:rsidRPr="00CC2D4A" w:rsidRDefault="00AC31C2" w:rsidP="00E175F1">
            <w:pPr>
              <w:pStyle w:val="ListParagraph"/>
              <w:numPr>
                <w:ilvl w:val="0"/>
                <w:numId w:val="69"/>
              </w:numPr>
              <w:ind w:left="0" w:hanging="270"/>
              <w:jc w:val="both"/>
              <w:rPr>
                <w:rFonts w:ascii="Arial" w:hAnsi="Arial" w:cs="Arial"/>
                <w:color w:val="000000" w:themeColor="text1"/>
                <w:szCs w:val="24"/>
              </w:rPr>
            </w:pPr>
            <w:r w:rsidRPr="00CC2D4A">
              <w:rPr>
                <w:rFonts w:ascii="Arial" w:hAnsi="Arial" w:cs="Arial"/>
                <w:color w:val="000000" w:themeColor="text1"/>
                <w:szCs w:val="24"/>
              </w:rPr>
              <w:t>Inspection Fee</w:t>
            </w:r>
          </w:p>
        </w:tc>
        <w:tc>
          <w:tcPr>
            <w:tcW w:w="890" w:type="dxa"/>
          </w:tcPr>
          <w:p w14:paraId="764AE4E3" w14:textId="77777777" w:rsidR="00AC31C2" w:rsidRPr="00CC2D4A" w:rsidRDefault="00AC31C2"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782" w:type="dxa"/>
          </w:tcPr>
          <w:p w14:paraId="323BC4F6" w14:textId="77777777" w:rsidR="00AC31C2" w:rsidRPr="00CC2D4A" w:rsidRDefault="00AC31C2" w:rsidP="00E175F1">
            <w:pPr>
              <w:jc w:val="both"/>
              <w:rPr>
                <w:rFonts w:ascii="Arial" w:hAnsi="Arial" w:cs="Arial"/>
                <w:color w:val="000000" w:themeColor="text1"/>
                <w:szCs w:val="24"/>
              </w:rPr>
            </w:pPr>
            <w:r w:rsidRPr="00CC2D4A">
              <w:rPr>
                <w:rFonts w:ascii="Arial" w:hAnsi="Arial" w:cs="Arial"/>
                <w:color w:val="000000" w:themeColor="text1"/>
                <w:szCs w:val="24"/>
              </w:rPr>
              <w:t>P1,500.00/ha.</w:t>
            </w:r>
          </w:p>
        </w:tc>
      </w:tr>
      <w:tr w:rsidR="00AC31C2" w:rsidRPr="00CC2D4A" w14:paraId="200C62EC" w14:textId="77777777" w:rsidTr="009A0FF4">
        <w:tc>
          <w:tcPr>
            <w:tcW w:w="6400" w:type="dxa"/>
            <w:gridSpan w:val="2"/>
          </w:tcPr>
          <w:p w14:paraId="2A0620E5" w14:textId="77777777" w:rsidR="00AC31C2" w:rsidRPr="00CC2D4A" w:rsidRDefault="00AC31C2" w:rsidP="00E175F1">
            <w:pPr>
              <w:jc w:val="both"/>
              <w:rPr>
                <w:rFonts w:ascii="Arial" w:hAnsi="Arial" w:cs="Arial"/>
                <w:color w:val="000000" w:themeColor="text1"/>
                <w:szCs w:val="24"/>
              </w:rPr>
            </w:pPr>
            <w:r w:rsidRPr="00CC2D4A">
              <w:rPr>
                <w:rFonts w:ascii="Arial" w:hAnsi="Arial" w:cs="Arial"/>
                <w:color w:val="000000" w:themeColor="text1"/>
                <w:szCs w:val="24"/>
              </w:rPr>
              <w:t>3.  Alteration of Plan (attached areas only)</w:t>
            </w:r>
          </w:p>
        </w:tc>
        <w:tc>
          <w:tcPr>
            <w:tcW w:w="890" w:type="dxa"/>
          </w:tcPr>
          <w:p w14:paraId="4828A99D" w14:textId="77777777" w:rsidR="00AC31C2" w:rsidRPr="00CC2D4A" w:rsidRDefault="00AC31C2"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782" w:type="dxa"/>
          </w:tcPr>
          <w:p w14:paraId="5AFFBD42" w14:textId="77777777" w:rsidR="00AC31C2" w:rsidRPr="00CC2D4A" w:rsidRDefault="00AC31C2" w:rsidP="00E175F1">
            <w:pPr>
              <w:jc w:val="both"/>
              <w:rPr>
                <w:rFonts w:ascii="Arial" w:hAnsi="Arial" w:cs="Arial"/>
                <w:color w:val="000000" w:themeColor="text1"/>
                <w:szCs w:val="24"/>
              </w:rPr>
            </w:pPr>
            <w:r w:rsidRPr="00CC2D4A">
              <w:rPr>
                <w:rFonts w:ascii="Arial" w:hAnsi="Arial" w:cs="Arial"/>
                <w:color w:val="000000" w:themeColor="text1"/>
                <w:szCs w:val="24"/>
              </w:rPr>
              <w:t>Same as Final Approval and Development Permit</w:t>
            </w:r>
          </w:p>
        </w:tc>
      </w:tr>
    </w:tbl>
    <w:p w14:paraId="163BB853" w14:textId="77777777" w:rsidR="00B51A1F" w:rsidRPr="00CC2D4A" w:rsidRDefault="00B51A1F" w:rsidP="00E175F1">
      <w:pPr>
        <w:jc w:val="both"/>
        <w:rPr>
          <w:rFonts w:ascii="Arial" w:hAnsi="Arial" w:cs="Arial"/>
          <w:b/>
          <w:color w:val="000000" w:themeColor="text1"/>
          <w:szCs w:val="24"/>
        </w:rPr>
      </w:pPr>
      <w:r w:rsidRPr="00CC2D4A">
        <w:rPr>
          <w:rFonts w:ascii="Arial" w:hAnsi="Arial" w:cs="Arial"/>
          <w:b/>
          <w:color w:val="000000" w:themeColor="text1"/>
          <w:szCs w:val="24"/>
        </w:rPr>
        <w:t xml:space="preserve">V.  </w:t>
      </w:r>
      <w:proofErr w:type="spellStart"/>
      <w:r w:rsidRPr="00CC2D4A">
        <w:rPr>
          <w:rFonts w:ascii="Arial" w:hAnsi="Arial" w:cs="Arial"/>
          <w:b/>
          <w:color w:val="000000" w:themeColor="text1"/>
          <w:szCs w:val="24"/>
        </w:rPr>
        <w:t>Farmlot</w:t>
      </w:r>
      <w:proofErr w:type="spellEnd"/>
      <w:r w:rsidRPr="00CC2D4A">
        <w:rPr>
          <w:rFonts w:ascii="Arial" w:hAnsi="Arial" w:cs="Arial"/>
          <w:b/>
          <w:color w:val="000000" w:themeColor="text1"/>
          <w:szCs w:val="24"/>
        </w:rPr>
        <w:t xml:space="preserve"> Subdivision</w:t>
      </w:r>
    </w:p>
    <w:p w14:paraId="0C1B11A9" w14:textId="77777777" w:rsidR="00B51A1F" w:rsidRPr="00CC2D4A" w:rsidRDefault="00B51A1F" w:rsidP="00E175F1">
      <w:pPr>
        <w:jc w:val="both"/>
        <w:rPr>
          <w:rFonts w:ascii="Arial" w:hAnsi="Arial" w:cs="Arial"/>
          <w:b/>
          <w:color w:val="000000" w:themeColor="text1"/>
          <w:szCs w:val="24"/>
        </w:rPr>
      </w:pPr>
    </w:p>
    <w:tbl>
      <w:tblPr>
        <w:tblW w:w="0" w:type="auto"/>
        <w:tblLook w:val="04A0" w:firstRow="1" w:lastRow="0" w:firstColumn="1" w:lastColumn="0" w:noHBand="0" w:noVBand="1"/>
      </w:tblPr>
      <w:tblGrid>
        <w:gridCol w:w="455"/>
        <w:gridCol w:w="5930"/>
        <w:gridCol w:w="836"/>
        <w:gridCol w:w="1851"/>
      </w:tblGrid>
      <w:tr w:rsidR="00CC2D4A" w:rsidRPr="00CC2D4A" w14:paraId="62A1095B" w14:textId="77777777" w:rsidTr="00AC31C2">
        <w:tc>
          <w:tcPr>
            <w:tcW w:w="7221" w:type="dxa"/>
            <w:gridSpan w:val="3"/>
            <w:tcBorders>
              <w:top w:val="nil"/>
              <w:left w:val="nil"/>
              <w:bottom w:val="nil"/>
              <w:right w:val="nil"/>
            </w:tcBorders>
          </w:tcPr>
          <w:p w14:paraId="05813B24" w14:textId="77777777" w:rsidR="00B51A1F" w:rsidRPr="00CC2D4A" w:rsidRDefault="00AC31C2" w:rsidP="00E175F1">
            <w:pPr>
              <w:pStyle w:val="ListParagraph"/>
              <w:numPr>
                <w:ilvl w:val="0"/>
                <w:numId w:val="70"/>
              </w:numPr>
              <w:ind w:left="0"/>
              <w:jc w:val="both"/>
              <w:rPr>
                <w:rFonts w:ascii="Arial" w:hAnsi="Arial" w:cs="Arial"/>
                <w:color w:val="000000" w:themeColor="text1"/>
                <w:szCs w:val="24"/>
              </w:rPr>
            </w:pPr>
            <w:r w:rsidRPr="00CC2D4A">
              <w:rPr>
                <w:rFonts w:ascii="Arial" w:hAnsi="Arial" w:cs="Arial"/>
                <w:color w:val="000000" w:themeColor="text1"/>
                <w:szCs w:val="24"/>
              </w:rPr>
              <w:t xml:space="preserve"> Approval of Farm Lot Subdivision</w:t>
            </w:r>
          </w:p>
        </w:tc>
        <w:tc>
          <w:tcPr>
            <w:tcW w:w="1851" w:type="dxa"/>
            <w:tcBorders>
              <w:top w:val="nil"/>
              <w:left w:val="nil"/>
              <w:bottom w:val="nil"/>
              <w:right w:val="nil"/>
            </w:tcBorders>
          </w:tcPr>
          <w:p w14:paraId="49C69724" w14:textId="77777777" w:rsidR="00B51A1F" w:rsidRPr="00CC2D4A" w:rsidRDefault="00B51A1F" w:rsidP="00E175F1">
            <w:pPr>
              <w:jc w:val="both"/>
              <w:rPr>
                <w:rFonts w:ascii="Arial" w:hAnsi="Arial" w:cs="Arial"/>
                <w:color w:val="000000" w:themeColor="text1"/>
                <w:szCs w:val="24"/>
              </w:rPr>
            </w:pPr>
          </w:p>
        </w:tc>
      </w:tr>
      <w:tr w:rsidR="00CC2D4A" w:rsidRPr="00CC2D4A" w14:paraId="27621861" w14:textId="77777777" w:rsidTr="00AC31C2">
        <w:tc>
          <w:tcPr>
            <w:tcW w:w="7221" w:type="dxa"/>
            <w:gridSpan w:val="3"/>
            <w:tcBorders>
              <w:top w:val="nil"/>
              <w:left w:val="nil"/>
              <w:bottom w:val="nil"/>
              <w:right w:val="nil"/>
            </w:tcBorders>
          </w:tcPr>
          <w:p w14:paraId="56F0DA9F" w14:textId="77777777" w:rsidR="00AC31C2" w:rsidRPr="00CC2D4A" w:rsidRDefault="00AC31C2" w:rsidP="00E175F1">
            <w:pPr>
              <w:jc w:val="both"/>
              <w:rPr>
                <w:rFonts w:ascii="Arial" w:hAnsi="Arial" w:cs="Arial"/>
                <w:color w:val="000000" w:themeColor="text1"/>
                <w:szCs w:val="24"/>
              </w:rPr>
            </w:pPr>
          </w:p>
        </w:tc>
        <w:tc>
          <w:tcPr>
            <w:tcW w:w="1851" w:type="dxa"/>
            <w:tcBorders>
              <w:top w:val="nil"/>
              <w:left w:val="nil"/>
              <w:bottom w:val="nil"/>
              <w:right w:val="nil"/>
            </w:tcBorders>
          </w:tcPr>
          <w:p w14:paraId="70FFFB8C" w14:textId="77777777" w:rsidR="00AC31C2" w:rsidRPr="00CC2D4A" w:rsidRDefault="00AC31C2" w:rsidP="00E175F1">
            <w:pPr>
              <w:jc w:val="both"/>
              <w:rPr>
                <w:rFonts w:ascii="Arial" w:hAnsi="Arial" w:cs="Arial"/>
                <w:color w:val="000000" w:themeColor="text1"/>
                <w:szCs w:val="24"/>
              </w:rPr>
            </w:pPr>
            <w:r w:rsidRPr="00CC2D4A">
              <w:rPr>
                <w:rFonts w:ascii="Arial" w:hAnsi="Arial" w:cs="Arial"/>
                <w:color w:val="000000" w:themeColor="text1"/>
                <w:szCs w:val="24"/>
              </w:rPr>
              <w:t>Rate</w:t>
            </w:r>
          </w:p>
        </w:tc>
      </w:tr>
      <w:tr w:rsidR="00CC2D4A" w:rsidRPr="00CC2D4A" w14:paraId="77709A9E" w14:textId="77777777" w:rsidTr="00AC31C2">
        <w:tc>
          <w:tcPr>
            <w:tcW w:w="6385" w:type="dxa"/>
            <w:gridSpan w:val="2"/>
            <w:tcBorders>
              <w:top w:val="nil"/>
              <w:left w:val="nil"/>
              <w:bottom w:val="nil"/>
              <w:right w:val="nil"/>
            </w:tcBorders>
          </w:tcPr>
          <w:p w14:paraId="794E1814" w14:textId="77777777" w:rsidR="00C11A70" w:rsidRPr="00CC2D4A" w:rsidRDefault="00AC31C2" w:rsidP="00E175F1">
            <w:pPr>
              <w:jc w:val="both"/>
              <w:rPr>
                <w:rFonts w:ascii="Arial" w:hAnsi="Arial" w:cs="Arial"/>
                <w:color w:val="000000" w:themeColor="text1"/>
                <w:szCs w:val="24"/>
              </w:rPr>
            </w:pPr>
            <w:r w:rsidRPr="00CC2D4A">
              <w:rPr>
                <w:rFonts w:ascii="Arial" w:hAnsi="Arial" w:cs="Arial"/>
                <w:color w:val="000000" w:themeColor="text1"/>
                <w:szCs w:val="24"/>
              </w:rPr>
              <w:t>1</w:t>
            </w:r>
            <w:r w:rsidR="00C11A70" w:rsidRPr="00CC2D4A">
              <w:rPr>
                <w:rFonts w:ascii="Arial" w:hAnsi="Arial" w:cs="Arial"/>
                <w:color w:val="000000" w:themeColor="text1"/>
                <w:szCs w:val="24"/>
              </w:rPr>
              <w:t>. Preliminary Approval and Locational Clearance</w:t>
            </w:r>
          </w:p>
        </w:tc>
        <w:tc>
          <w:tcPr>
            <w:tcW w:w="836" w:type="dxa"/>
            <w:tcBorders>
              <w:top w:val="nil"/>
              <w:left w:val="nil"/>
              <w:bottom w:val="nil"/>
              <w:right w:val="nil"/>
            </w:tcBorders>
          </w:tcPr>
          <w:p w14:paraId="43FEA51C" w14:textId="77777777" w:rsidR="00C11A70" w:rsidRPr="00CC2D4A" w:rsidRDefault="00C11A70" w:rsidP="00E175F1">
            <w:pPr>
              <w:jc w:val="both"/>
              <w:rPr>
                <w:rFonts w:ascii="Arial" w:hAnsi="Arial" w:cs="Arial"/>
                <w:color w:val="000000" w:themeColor="text1"/>
                <w:szCs w:val="24"/>
              </w:rPr>
            </w:pPr>
          </w:p>
        </w:tc>
        <w:tc>
          <w:tcPr>
            <w:tcW w:w="1851" w:type="dxa"/>
            <w:tcBorders>
              <w:top w:val="nil"/>
              <w:left w:val="nil"/>
              <w:bottom w:val="nil"/>
              <w:right w:val="nil"/>
            </w:tcBorders>
          </w:tcPr>
          <w:p w14:paraId="1B11081A" w14:textId="77777777" w:rsidR="00C11A70" w:rsidRPr="00CC2D4A" w:rsidRDefault="00C11A70" w:rsidP="00E175F1">
            <w:pPr>
              <w:jc w:val="both"/>
              <w:rPr>
                <w:rFonts w:ascii="Arial" w:hAnsi="Arial" w:cs="Arial"/>
                <w:color w:val="000000" w:themeColor="text1"/>
                <w:szCs w:val="24"/>
              </w:rPr>
            </w:pPr>
          </w:p>
        </w:tc>
      </w:tr>
      <w:tr w:rsidR="00CC2D4A" w:rsidRPr="00CC2D4A" w14:paraId="1FE8949A" w14:textId="77777777" w:rsidTr="00AC31C2">
        <w:tc>
          <w:tcPr>
            <w:tcW w:w="455" w:type="dxa"/>
            <w:tcBorders>
              <w:top w:val="nil"/>
              <w:left w:val="nil"/>
              <w:bottom w:val="nil"/>
              <w:right w:val="nil"/>
            </w:tcBorders>
          </w:tcPr>
          <w:p w14:paraId="35E8A30C" w14:textId="77777777" w:rsidR="00B51A1F" w:rsidRPr="00CC2D4A" w:rsidRDefault="00B51A1F" w:rsidP="00E175F1">
            <w:pPr>
              <w:jc w:val="both"/>
              <w:rPr>
                <w:rFonts w:ascii="Arial" w:hAnsi="Arial" w:cs="Arial"/>
                <w:color w:val="000000" w:themeColor="text1"/>
                <w:szCs w:val="24"/>
              </w:rPr>
            </w:pPr>
          </w:p>
        </w:tc>
        <w:tc>
          <w:tcPr>
            <w:tcW w:w="5930" w:type="dxa"/>
            <w:tcBorders>
              <w:top w:val="nil"/>
              <w:left w:val="nil"/>
              <w:bottom w:val="nil"/>
              <w:right w:val="nil"/>
            </w:tcBorders>
          </w:tcPr>
          <w:p w14:paraId="38C3E2BE" w14:textId="77777777" w:rsidR="00B51A1F" w:rsidRPr="00CC2D4A" w:rsidRDefault="00AC31C2" w:rsidP="00E175F1">
            <w:pPr>
              <w:pStyle w:val="ListParagraph"/>
              <w:numPr>
                <w:ilvl w:val="0"/>
                <w:numId w:val="71"/>
              </w:numPr>
              <w:ind w:left="0"/>
              <w:jc w:val="both"/>
              <w:rPr>
                <w:rFonts w:ascii="Arial" w:hAnsi="Arial" w:cs="Arial"/>
                <w:color w:val="000000" w:themeColor="text1"/>
                <w:szCs w:val="24"/>
              </w:rPr>
            </w:pPr>
            <w:r w:rsidRPr="00CC2D4A">
              <w:rPr>
                <w:rFonts w:ascii="Arial" w:hAnsi="Arial" w:cs="Arial"/>
                <w:color w:val="000000" w:themeColor="text1"/>
                <w:szCs w:val="24"/>
              </w:rPr>
              <w:t>Processing Fee</w:t>
            </w:r>
          </w:p>
        </w:tc>
        <w:tc>
          <w:tcPr>
            <w:tcW w:w="836" w:type="dxa"/>
            <w:tcBorders>
              <w:top w:val="nil"/>
              <w:left w:val="nil"/>
              <w:bottom w:val="nil"/>
              <w:right w:val="nil"/>
            </w:tcBorders>
          </w:tcPr>
          <w:p w14:paraId="4DDE75A1" w14:textId="77777777" w:rsidR="00B51A1F" w:rsidRPr="00CC2D4A" w:rsidRDefault="00C11A70" w:rsidP="00E175F1">
            <w:pPr>
              <w:ind w:hanging="432"/>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851" w:type="dxa"/>
            <w:tcBorders>
              <w:top w:val="nil"/>
              <w:left w:val="nil"/>
              <w:bottom w:val="nil"/>
              <w:right w:val="nil"/>
            </w:tcBorders>
          </w:tcPr>
          <w:p w14:paraId="6A537CD3" w14:textId="77777777" w:rsidR="00B51A1F" w:rsidRPr="00CC2D4A" w:rsidRDefault="00C61126" w:rsidP="00E175F1">
            <w:pPr>
              <w:jc w:val="both"/>
              <w:rPr>
                <w:rFonts w:ascii="Arial" w:hAnsi="Arial" w:cs="Arial"/>
                <w:color w:val="000000" w:themeColor="text1"/>
                <w:szCs w:val="24"/>
              </w:rPr>
            </w:pPr>
            <w:r w:rsidRPr="00CC2D4A">
              <w:rPr>
                <w:rFonts w:ascii="Arial" w:hAnsi="Arial" w:cs="Arial"/>
                <w:color w:val="000000" w:themeColor="text1"/>
                <w:szCs w:val="24"/>
              </w:rPr>
              <w:t>P</w:t>
            </w:r>
            <w:r w:rsidR="00AC31C2" w:rsidRPr="00CC2D4A">
              <w:rPr>
                <w:rFonts w:ascii="Arial" w:hAnsi="Arial" w:cs="Arial"/>
                <w:color w:val="000000" w:themeColor="text1"/>
                <w:szCs w:val="24"/>
              </w:rPr>
              <w:t>288</w:t>
            </w:r>
            <w:r w:rsidRPr="00CC2D4A">
              <w:rPr>
                <w:rFonts w:ascii="Arial" w:hAnsi="Arial" w:cs="Arial"/>
                <w:color w:val="000000" w:themeColor="text1"/>
                <w:szCs w:val="24"/>
              </w:rPr>
              <w:t>.00/ha.</w:t>
            </w:r>
          </w:p>
        </w:tc>
      </w:tr>
      <w:tr w:rsidR="00CC2D4A" w:rsidRPr="00CC2D4A" w14:paraId="0274367D" w14:textId="77777777" w:rsidTr="00AC31C2">
        <w:tc>
          <w:tcPr>
            <w:tcW w:w="455" w:type="dxa"/>
            <w:tcBorders>
              <w:top w:val="nil"/>
              <w:left w:val="nil"/>
              <w:bottom w:val="nil"/>
              <w:right w:val="nil"/>
            </w:tcBorders>
          </w:tcPr>
          <w:p w14:paraId="3899ABA4" w14:textId="77777777" w:rsidR="00AC31C2" w:rsidRPr="00CC2D4A" w:rsidRDefault="00AC31C2" w:rsidP="00E175F1">
            <w:pPr>
              <w:jc w:val="both"/>
              <w:rPr>
                <w:rFonts w:ascii="Arial" w:hAnsi="Arial" w:cs="Arial"/>
                <w:color w:val="000000" w:themeColor="text1"/>
                <w:szCs w:val="24"/>
              </w:rPr>
            </w:pPr>
          </w:p>
        </w:tc>
        <w:tc>
          <w:tcPr>
            <w:tcW w:w="5930" w:type="dxa"/>
            <w:tcBorders>
              <w:top w:val="nil"/>
              <w:left w:val="nil"/>
              <w:bottom w:val="nil"/>
              <w:right w:val="nil"/>
            </w:tcBorders>
          </w:tcPr>
          <w:p w14:paraId="7A5A884B" w14:textId="77777777" w:rsidR="00AC31C2" w:rsidRPr="00CC2D4A" w:rsidRDefault="00AC31C2" w:rsidP="00E175F1">
            <w:pPr>
              <w:pStyle w:val="ListParagraph"/>
              <w:numPr>
                <w:ilvl w:val="0"/>
                <w:numId w:val="71"/>
              </w:numPr>
              <w:ind w:left="0"/>
              <w:jc w:val="both"/>
              <w:rPr>
                <w:rFonts w:ascii="Arial" w:hAnsi="Arial" w:cs="Arial"/>
                <w:color w:val="000000" w:themeColor="text1"/>
                <w:szCs w:val="24"/>
              </w:rPr>
            </w:pPr>
            <w:r w:rsidRPr="00CC2D4A">
              <w:rPr>
                <w:rFonts w:ascii="Arial" w:hAnsi="Arial" w:cs="Arial"/>
                <w:color w:val="000000" w:themeColor="text1"/>
                <w:szCs w:val="24"/>
              </w:rPr>
              <w:t>Inspection Fee</w:t>
            </w:r>
          </w:p>
        </w:tc>
        <w:tc>
          <w:tcPr>
            <w:tcW w:w="836" w:type="dxa"/>
            <w:tcBorders>
              <w:top w:val="nil"/>
              <w:left w:val="nil"/>
              <w:bottom w:val="nil"/>
              <w:right w:val="nil"/>
            </w:tcBorders>
          </w:tcPr>
          <w:p w14:paraId="7E2B9DA7" w14:textId="77777777" w:rsidR="00AC31C2" w:rsidRPr="00CC2D4A" w:rsidRDefault="00AC31C2"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851" w:type="dxa"/>
            <w:tcBorders>
              <w:top w:val="nil"/>
              <w:left w:val="nil"/>
              <w:bottom w:val="nil"/>
              <w:right w:val="nil"/>
            </w:tcBorders>
          </w:tcPr>
          <w:p w14:paraId="6A4C0BF9" w14:textId="77777777" w:rsidR="00AC31C2" w:rsidRPr="00CC2D4A" w:rsidRDefault="00AC31C2" w:rsidP="00E175F1">
            <w:pPr>
              <w:jc w:val="both"/>
              <w:rPr>
                <w:rFonts w:ascii="Arial" w:hAnsi="Arial" w:cs="Arial"/>
                <w:color w:val="000000" w:themeColor="text1"/>
                <w:szCs w:val="24"/>
              </w:rPr>
            </w:pPr>
            <w:r w:rsidRPr="00CC2D4A">
              <w:rPr>
                <w:rFonts w:ascii="Arial" w:hAnsi="Arial" w:cs="Arial"/>
                <w:color w:val="000000" w:themeColor="text1"/>
                <w:szCs w:val="24"/>
              </w:rPr>
              <w:t>P1,500.00/ha.</w:t>
            </w:r>
          </w:p>
        </w:tc>
      </w:tr>
      <w:tr w:rsidR="00CC2D4A" w:rsidRPr="00CC2D4A" w14:paraId="53A0FC55" w14:textId="77777777" w:rsidTr="00AC31C2">
        <w:tc>
          <w:tcPr>
            <w:tcW w:w="455" w:type="dxa"/>
            <w:tcBorders>
              <w:top w:val="nil"/>
              <w:left w:val="nil"/>
              <w:bottom w:val="nil"/>
              <w:right w:val="nil"/>
            </w:tcBorders>
          </w:tcPr>
          <w:p w14:paraId="3F5B0385" w14:textId="77777777" w:rsidR="00AC31C2" w:rsidRPr="00CC2D4A" w:rsidRDefault="00AC31C2" w:rsidP="00E175F1">
            <w:pPr>
              <w:jc w:val="both"/>
              <w:rPr>
                <w:rFonts w:ascii="Arial" w:hAnsi="Arial" w:cs="Arial"/>
                <w:color w:val="000000" w:themeColor="text1"/>
                <w:szCs w:val="24"/>
              </w:rPr>
            </w:pPr>
          </w:p>
        </w:tc>
        <w:tc>
          <w:tcPr>
            <w:tcW w:w="5930" w:type="dxa"/>
            <w:tcBorders>
              <w:top w:val="nil"/>
              <w:left w:val="nil"/>
              <w:bottom w:val="nil"/>
              <w:right w:val="nil"/>
            </w:tcBorders>
          </w:tcPr>
          <w:p w14:paraId="21A2E24F" w14:textId="77777777" w:rsidR="00AC31C2" w:rsidRPr="00CC2D4A" w:rsidRDefault="00AC31C2" w:rsidP="00E175F1">
            <w:pPr>
              <w:ind w:hanging="432"/>
              <w:jc w:val="both"/>
              <w:rPr>
                <w:rFonts w:ascii="Arial" w:hAnsi="Arial" w:cs="Arial"/>
                <w:color w:val="000000" w:themeColor="text1"/>
                <w:szCs w:val="24"/>
              </w:rPr>
            </w:pPr>
          </w:p>
        </w:tc>
        <w:tc>
          <w:tcPr>
            <w:tcW w:w="836" w:type="dxa"/>
            <w:tcBorders>
              <w:top w:val="nil"/>
              <w:left w:val="nil"/>
              <w:bottom w:val="nil"/>
              <w:right w:val="nil"/>
            </w:tcBorders>
          </w:tcPr>
          <w:p w14:paraId="00D0A4C7" w14:textId="77777777" w:rsidR="00AC31C2" w:rsidRPr="00CC2D4A" w:rsidRDefault="00AC31C2" w:rsidP="00E175F1">
            <w:pPr>
              <w:ind w:hanging="432"/>
              <w:jc w:val="both"/>
              <w:rPr>
                <w:rFonts w:ascii="Arial" w:hAnsi="Arial" w:cs="Arial"/>
                <w:color w:val="000000" w:themeColor="text1"/>
                <w:szCs w:val="24"/>
              </w:rPr>
            </w:pPr>
          </w:p>
        </w:tc>
        <w:tc>
          <w:tcPr>
            <w:tcW w:w="1851" w:type="dxa"/>
            <w:tcBorders>
              <w:top w:val="nil"/>
              <w:left w:val="nil"/>
              <w:bottom w:val="nil"/>
              <w:right w:val="nil"/>
            </w:tcBorders>
          </w:tcPr>
          <w:p w14:paraId="5F4E22FC" w14:textId="77777777" w:rsidR="00AC31C2" w:rsidRPr="00CC2D4A" w:rsidRDefault="00AC31C2" w:rsidP="00E175F1">
            <w:pPr>
              <w:jc w:val="both"/>
              <w:rPr>
                <w:rFonts w:ascii="Arial" w:hAnsi="Arial" w:cs="Arial"/>
                <w:color w:val="000000" w:themeColor="text1"/>
                <w:szCs w:val="24"/>
              </w:rPr>
            </w:pPr>
          </w:p>
        </w:tc>
      </w:tr>
      <w:tr w:rsidR="00CC2D4A" w:rsidRPr="00CC2D4A" w14:paraId="3E3A90E6" w14:textId="77777777" w:rsidTr="00AC31C2">
        <w:tc>
          <w:tcPr>
            <w:tcW w:w="6385" w:type="dxa"/>
            <w:gridSpan w:val="2"/>
            <w:tcBorders>
              <w:top w:val="nil"/>
              <w:left w:val="nil"/>
              <w:bottom w:val="nil"/>
              <w:right w:val="nil"/>
            </w:tcBorders>
          </w:tcPr>
          <w:p w14:paraId="61FD2590" w14:textId="77777777" w:rsidR="00AC31C2" w:rsidRPr="00CC2D4A" w:rsidRDefault="00AC31C2" w:rsidP="00E175F1">
            <w:pPr>
              <w:jc w:val="both"/>
              <w:rPr>
                <w:rFonts w:ascii="Arial" w:hAnsi="Arial" w:cs="Arial"/>
                <w:color w:val="000000" w:themeColor="text1"/>
                <w:szCs w:val="24"/>
              </w:rPr>
            </w:pPr>
            <w:r w:rsidRPr="00CC2D4A">
              <w:rPr>
                <w:rFonts w:ascii="Arial" w:hAnsi="Arial" w:cs="Arial"/>
                <w:color w:val="000000" w:themeColor="text1"/>
                <w:szCs w:val="24"/>
              </w:rPr>
              <w:t>2.  Final Approval and Development Permit</w:t>
            </w:r>
          </w:p>
        </w:tc>
        <w:tc>
          <w:tcPr>
            <w:tcW w:w="836" w:type="dxa"/>
            <w:tcBorders>
              <w:top w:val="nil"/>
              <w:left w:val="nil"/>
              <w:bottom w:val="nil"/>
              <w:right w:val="nil"/>
            </w:tcBorders>
          </w:tcPr>
          <w:p w14:paraId="4796F99A" w14:textId="77777777" w:rsidR="00AC31C2" w:rsidRPr="00CC2D4A" w:rsidRDefault="00AC31C2" w:rsidP="00E175F1">
            <w:pPr>
              <w:jc w:val="both"/>
              <w:rPr>
                <w:rFonts w:ascii="Arial" w:hAnsi="Arial" w:cs="Arial"/>
                <w:color w:val="000000" w:themeColor="text1"/>
                <w:szCs w:val="24"/>
              </w:rPr>
            </w:pPr>
          </w:p>
        </w:tc>
        <w:tc>
          <w:tcPr>
            <w:tcW w:w="1851" w:type="dxa"/>
            <w:tcBorders>
              <w:top w:val="nil"/>
              <w:left w:val="nil"/>
              <w:bottom w:val="nil"/>
              <w:right w:val="nil"/>
            </w:tcBorders>
          </w:tcPr>
          <w:p w14:paraId="05F25F31" w14:textId="77777777" w:rsidR="00AC31C2" w:rsidRPr="00CC2D4A" w:rsidRDefault="00AC31C2" w:rsidP="00E175F1">
            <w:pPr>
              <w:jc w:val="both"/>
              <w:rPr>
                <w:rFonts w:ascii="Arial" w:hAnsi="Arial" w:cs="Arial"/>
                <w:color w:val="000000" w:themeColor="text1"/>
                <w:szCs w:val="24"/>
              </w:rPr>
            </w:pPr>
          </w:p>
        </w:tc>
      </w:tr>
      <w:tr w:rsidR="00CC2D4A" w:rsidRPr="00CC2D4A" w14:paraId="1B4AF677" w14:textId="77777777" w:rsidTr="00AC31C2">
        <w:tc>
          <w:tcPr>
            <w:tcW w:w="455" w:type="dxa"/>
            <w:tcBorders>
              <w:top w:val="nil"/>
              <w:left w:val="nil"/>
              <w:bottom w:val="nil"/>
              <w:right w:val="nil"/>
            </w:tcBorders>
          </w:tcPr>
          <w:p w14:paraId="67D5A6F0" w14:textId="77777777" w:rsidR="00AC31C2" w:rsidRPr="00CC2D4A" w:rsidRDefault="00AC31C2" w:rsidP="00E175F1">
            <w:pPr>
              <w:jc w:val="both"/>
              <w:rPr>
                <w:rFonts w:ascii="Arial" w:hAnsi="Arial" w:cs="Arial"/>
                <w:color w:val="000000" w:themeColor="text1"/>
                <w:szCs w:val="24"/>
              </w:rPr>
            </w:pPr>
          </w:p>
        </w:tc>
        <w:tc>
          <w:tcPr>
            <w:tcW w:w="5930" w:type="dxa"/>
            <w:tcBorders>
              <w:top w:val="nil"/>
              <w:left w:val="nil"/>
              <w:bottom w:val="nil"/>
              <w:right w:val="nil"/>
            </w:tcBorders>
          </w:tcPr>
          <w:p w14:paraId="0A7227CC" w14:textId="77777777" w:rsidR="00AC31C2" w:rsidRPr="00CC2D4A" w:rsidRDefault="00AC31C2" w:rsidP="00E175F1">
            <w:pPr>
              <w:pStyle w:val="ListParagraph"/>
              <w:numPr>
                <w:ilvl w:val="0"/>
                <w:numId w:val="72"/>
              </w:numPr>
              <w:ind w:left="0"/>
              <w:jc w:val="both"/>
              <w:rPr>
                <w:rFonts w:ascii="Arial" w:hAnsi="Arial" w:cs="Arial"/>
                <w:color w:val="000000" w:themeColor="text1"/>
                <w:szCs w:val="24"/>
              </w:rPr>
            </w:pPr>
            <w:r w:rsidRPr="00CC2D4A">
              <w:rPr>
                <w:rFonts w:ascii="Arial" w:hAnsi="Arial" w:cs="Arial"/>
                <w:color w:val="000000" w:themeColor="text1"/>
                <w:szCs w:val="24"/>
              </w:rPr>
              <w:t>Processing Fee</w:t>
            </w:r>
          </w:p>
        </w:tc>
        <w:tc>
          <w:tcPr>
            <w:tcW w:w="836" w:type="dxa"/>
            <w:tcBorders>
              <w:top w:val="nil"/>
              <w:left w:val="nil"/>
              <w:bottom w:val="nil"/>
              <w:right w:val="nil"/>
            </w:tcBorders>
          </w:tcPr>
          <w:p w14:paraId="586D7215" w14:textId="77777777" w:rsidR="00AC31C2" w:rsidRPr="00CC2D4A" w:rsidRDefault="00AC31C2"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851" w:type="dxa"/>
            <w:tcBorders>
              <w:top w:val="nil"/>
              <w:left w:val="nil"/>
              <w:bottom w:val="nil"/>
              <w:right w:val="nil"/>
            </w:tcBorders>
          </w:tcPr>
          <w:p w14:paraId="79BE7993" w14:textId="77777777" w:rsidR="00AC31C2" w:rsidRPr="00CC2D4A" w:rsidRDefault="00AC31C2" w:rsidP="00E175F1">
            <w:pPr>
              <w:jc w:val="both"/>
              <w:rPr>
                <w:rFonts w:ascii="Arial" w:hAnsi="Arial" w:cs="Arial"/>
                <w:color w:val="000000" w:themeColor="text1"/>
                <w:szCs w:val="24"/>
              </w:rPr>
            </w:pPr>
            <w:r w:rsidRPr="00CC2D4A">
              <w:rPr>
                <w:rFonts w:ascii="Arial" w:hAnsi="Arial" w:cs="Arial"/>
                <w:color w:val="000000" w:themeColor="text1"/>
                <w:szCs w:val="24"/>
              </w:rPr>
              <w:t>P1,440.00/ha.</w:t>
            </w:r>
          </w:p>
        </w:tc>
      </w:tr>
      <w:tr w:rsidR="00CC2D4A" w:rsidRPr="00CC2D4A" w14:paraId="15830D8B" w14:textId="77777777" w:rsidTr="00AC31C2">
        <w:tc>
          <w:tcPr>
            <w:tcW w:w="455" w:type="dxa"/>
            <w:tcBorders>
              <w:top w:val="nil"/>
              <w:left w:val="nil"/>
              <w:bottom w:val="nil"/>
              <w:right w:val="nil"/>
            </w:tcBorders>
          </w:tcPr>
          <w:p w14:paraId="25DDE2A9" w14:textId="77777777" w:rsidR="00AC31C2" w:rsidRPr="00CC2D4A" w:rsidRDefault="00AC31C2" w:rsidP="00E175F1">
            <w:pPr>
              <w:jc w:val="both"/>
              <w:rPr>
                <w:rFonts w:ascii="Arial" w:hAnsi="Arial" w:cs="Arial"/>
                <w:color w:val="000000" w:themeColor="text1"/>
                <w:szCs w:val="24"/>
              </w:rPr>
            </w:pPr>
          </w:p>
        </w:tc>
        <w:tc>
          <w:tcPr>
            <w:tcW w:w="5930" w:type="dxa"/>
            <w:tcBorders>
              <w:top w:val="nil"/>
              <w:left w:val="nil"/>
              <w:bottom w:val="nil"/>
              <w:right w:val="nil"/>
            </w:tcBorders>
          </w:tcPr>
          <w:p w14:paraId="4C4D4669" w14:textId="77777777" w:rsidR="00AC31C2" w:rsidRPr="00CC2D4A" w:rsidRDefault="00AC31C2" w:rsidP="00E175F1">
            <w:pPr>
              <w:pStyle w:val="ListParagraph"/>
              <w:numPr>
                <w:ilvl w:val="0"/>
                <w:numId w:val="72"/>
              </w:numPr>
              <w:ind w:left="0"/>
              <w:jc w:val="both"/>
              <w:rPr>
                <w:rFonts w:ascii="Arial" w:hAnsi="Arial" w:cs="Arial"/>
                <w:color w:val="000000" w:themeColor="text1"/>
                <w:szCs w:val="24"/>
              </w:rPr>
            </w:pPr>
            <w:r w:rsidRPr="00CC2D4A">
              <w:rPr>
                <w:rFonts w:ascii="Arial" w:hAnsi="Arial" w:cs="Arial"/>
                <w:color w:val="000000" w:themeColor="text1"/>
                <w:szCs w:val="24"/>
              </w:rPr>
              <w:t>Inspection Fee</w:t>
            </w:r>
          </w:p>
        </w:tc>
        <w:tc>
          <w:tcPr>
            <w:tcW w:w="836" w:type="dxa"/>
            <w:tcBorders>
              <w:top w:val="nil"/>
              <w:left w:val="nil"/>
              <w:bottom w:val="nil"/>
              <w:right w:val="nil"/>
            </w:tcBorders>
          </w:tcPr>
          <w:p w14:paraId="4B92FBE4" w14:textId="77777777" w:rsidR="00AC31C2" w:rsidRPr="00CC2D4A" w:rsidRDefault="00AC31C2"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851" w:type="dxa"/>
            <w:tcBorders>
              <w:top w:val="nil"/>
              <w:left w:val="nil"/>
              <w:bottom w:val="nil"/>
              <w:right w:val="nil"/>
            </w:tcBorders>
          </w:tcPr>
          <w:p w14:paraId="60D63A2F" w14:textId="77777777" w:rsidR="00AC31C2" w:rsidRPr="00CC2D4A" w:rsidRDefault="00AC31C2" w:rsidP="00E175F1">
            <w:pPr>
              <w:jc w:val="both"/>
              <w:rPr>
                <w:rFonts w:ascii="Arial" w:hAnsi="Arial" w:cs="Arial"/>
                <w:color w:val="000000" w:themeColor="text1"/>
                <w:szCs w:val="24"/>
              </w:rPr>
            </w:pPr>
            <w:r w:rsidRPr="00CC2D4A">
              <w:rPr>
                <w:rFonts w:ascii="Arial" w:hAnsi="Arial" w:cs="Arial"/>
                <w:color w:val="000000" w:themeColor="text1"/>
                <w:szCs w:val="24"/>
              </w:rPr>
              <w:t>P1,500.00/ha.</w:t>
            </w:r>
          </w:p>
        </w:tc>
      </w:tr>
      <w:tr w:rsidR="00CC2D4A" w:rsidRPr="00CC2D4A" w14:paraId="75961B2C" w14:textId="77777777" w:rsidTr="00AC31C2">
        <w:tc>
          <w:tcPr>
            <w:tcW w:w="6385" w:type="dxa"/>
            <w:gridSpan w:val="2"/>
            <w:tcBorders>
              <w:top w:val="nil"/>
              <w:left w:val="nil"/>
              <w:bottom w:val="nil"/>
              <w:right w:val="nil"/>
            </w:tcBorders>
          </w:tcPr>
          <w:p w14:paraId="5FAB599F" w14:textId="77777777" w:rsidR="00AC31C2" w:rsidRPr="00CC2D4A" w:rsidRDefault="00AC31C2" w:rsidP="00E175F1">
            <w:pPr>
              <w:jc w:val="both"/>
              <w:rPr>
                <w:rFonts w:ascii="Arial" w:hAnsi="Arial" w:cs="Arial"/>
                <w:color w:val="000000" w:themeColor="text1"/>
                <w:szCs w:val="24"/>
              </w:rPr>
            </w:pPr>
          </w:p>
        </w:tc>
        <w:tc>
          <w:tcPr>
            <w:tcW w:w="836" w:type="dxa"/>
            <w:tcBorders>
              <w:top w:val="nil"/>
              <w:left w:val="nil"/>
              <w:bottom w:val="nil"/>
              <w:right w:val="nil"/>
            </w:tcBorders>
          </w:tcPr>
          <w:p w14:paraId="4B9A1795" w14:textId="77777777" w:rsidR="00AC31C2" w:rsidRPr="00CC2D4A" w:rsidRDefault="00AC31C2" w:rsidP="00E175F1">
            <w:pPr>
              <w:jc w:val="both"/>
              <w:rPr>
                <w:rFonts w:ascii="Arial" w:hAnsi="Arial" w:cs="Arial"/>
                <w:color w:val="000000" w:themeColor="text1"/>
                <w:szCs w:val="24"/>
              </w:rPr>
            </w:pPr>
          </w:p>
        </w:tc>
        <w:tc>
          <w:tcPr>
            <w:tcW w:w="1851" w:type="dxa"/>
            <w:tcBorders>
              <w:top w:val="nil"/>
              <w:left w:val="nil"/>
              <w:bottom w:val="nil"/>
              <w:right w:val="nil"/>
            </w:tcBorders>
          </w:tcPr>
          <w:p w14:paraId="71877B67" w14:textId="77777777" w:rsidR="00AC31C2" w:rsidRPr="00CC2D4A" w:rsidRDefault="00AC31C2" w:rsidP="00E175F1">
            <w:pPr>
              <w:jc w:val="both"/>
              <w:rPr>
                <w:rFonts w:ascii="Arial" w:hAnsi="Arial" w:cs="Arial"/>
                <w:color w:val="000000" w:themeColor="text1"/>
                <w:szCs w:val="24"/>
              </w:rPr>
            </w:pPr>
          </w:p>
        </w:tc>
      </w:tr>
      <w:tr w:rsidR="00AC31C2" w:rsidRPr="00CC2D4A" w14:paraId="52414EA0" w14:textId="77777777" w:rsidTr="00AC31C2">
        <w:tc>
          <w:tcPr>
            <w:tcW w:w="6385" w:type="dxa"/>
            <w:gridSpan w:val="2"/>
            <w:tcBorders>
              <w:top w:val="nil"/>
              <w:left w:val="nil"/>
              <w:bottom w:val="nil"/>
              <w:right w:val="nil"/>
            </w:tcBorders>
          </w:tcPr>
          <w:p w14:paraId="1A9D5176" w14:textId="77777777" w:rsidR="00AC31C2" w:rsidRPr="00CC2D4A" w:rsidRDefault="00AC31C2" w:rsidP="00E175F1">
            <w:pPr>
              <w:jc w:val="both"/>
              <w:rPr>
                <w:rFonts w:ascii="Arial" w:hAnsi="Arial" w:cs="Arial"/>
                <w:color w:val="000000" w:themeColor="text1"/>
                <w:szCs w:val="24"/>
              </w:rPr>
            </w:pPr>
            <w:r w:rsidRPr="00CC2D4A">
              <w:rPr>
                <w:rFonts w:ascii="Arial" w:hAnsi="Arial" w:cs="Arial"/>
                <w:color w:val="000000" w:themeColor="text1"/>
                <w:szCs w:val="24"/>
              </w:rPr>
              <w:t>C.  Alteration of Plan (attached areas only)</w:t>
            </w:r>
          </w:p>
        </w:tc>
        <w:tc>
          <w:tcPr>
            <w:tcW w:w="836" w:type="dxa"/>
            <w:tcBorders>
              <w:top w:val="nil"/>
              <w:left w:val="nil"/>
              <w:bottom w:val="nil"/>
              <w:right w:val="nil"/>
            </w:tcBorders>
          </w:tcPr>
          <w:p w14:paraId="204AD3B1" w14:textId="77777777" w:rsidR="00AC31C2" w:rsidRPr="00CC2D4A" w:rsidRDefault="00AC31C2"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851" w:type="dxa"/>
            <w:tcBorders>
              <w:top w:val="nil"/>
              <w:left w:val="nil"/>
              <w:bottom w:val="nil"/>
              <w:right w:val="nil"/>
            </w:tcBorders>
          </w:tcPr>
          <w:p w14:paraId="71A7ED23" w14:textId="77777777" w:rsidR="00AC31C2" w:rsidRPr="00CC2D4A" w:rsidRDefault="00AC31C2" w:rsidP="00E175F1">
            <w:pPr>
              <w:jc w:val="both"/>
              <w:rPr>
                <w:rFonts w:ascii="Arial" w:hAnsi="Arial" w:cs="Arial"/>
                <w:color w:val="000000" w:themeColor="text1"/>
                <w:szCs w:val="24"/>
              </w:rPr>
            </w:pPr>
            <w:r w:rsidRPr="00CC2D4A">
              <w:rPr>
                <w:rFonts w:ascii="Arial" w:hAnsi="Arial" w:cs="Arial"/>
                <w:color w:val="000000" w:themeColor="text1"/>
                <w:szCs w:val="24"/>
              </w:rPr>
              <w:t xml:space="preserve">Same as Final Approval and </w:t>
            </w:r>
            <w:r w:rsidRPr="00CC2D4A">
              <w:rPr>
                <w:rFonts w:ascii="Arial" w:hAnsi="Arial" w:cs="Arial"/>
                <w:color w:val="000000" w:themeColor="text1"/>
                <w:szCs w:val="24"/>
              </w:rPr>
              <w:lastRenderedPageBreak/>
              <w:t>Development Permit</w:t>
            </w:r>
          </w:p>
        </w:tc>
      </w:tr>
    </w:tbl>
    <w:p w14:paraId="2E723428" w14:textId="77777777" w:rsidR="00B51A1F" w:rsidRPr="00CC2D4A" w:rsidRDefault="00B51A1F" w:rsidP="00E175F1">
      <w:pPr>
        <w:jc w:val="both"/>
        <w:rPr>
          <w:rFonts w:ascii="Arial" w:hAnsi="Arial" w:cs="Arial"/>
          <w:b/>
          <w:color w:val="000000" w:themeColor="text1"/>
          <w:szCs w:val="24"/>
        </w:rPr>
      </w:pPr>
    </w:p>
    <w:p w14:paraId="6E47A8D0" w14:textId="77777777" w:rsidR="00B51A1F" w:rsidRPr="00CC2D4A" w:rsidRDefault="00B51A1F" w:rsidP="00E175F1">
      <w:pPr>
        <w:jc w:val="both"/>
        <w:rPr>
          <w:rFonts w:ascii="Arial" w:hAnsi="Arial" w:cs="Arial"/>
          <w:b/>
          <w:color w:val="000000" w:themeColor="text1"/>
          <w:szCs w:val="24"/>
        </w:rPr>
      </w:pPr>
      <w:r w:rsidRPr="00CC2D4A">
        <w:rPr>
          <w:rFonts w:ascii="Arial" w:hAnsi="Arial" w:cs="Arial"/>
          <w:b/>
          <w:color w:val="000000" w:themeColor="text1"/>
          <w:szCs w:val="24"/>
        </w:rPr>
        <w:t>VI. Memorial Park/Cemetery Project</w:t>
      </w:r>
      <w:r w:rsidR="006C2817" w:rsidRPr="00CC2D4A">
        <w:rPr>
          <w:rFonts w:ascii="Arial" w:hAnsi="Arial" w:cs="Arial"/>
          <w:b/>
          <w:color w:val="000000" w:themeColor="text1"/>
          <w:szCs w:val="24"/>
        </w:rPr>
        <w:t>/</w:t>
      </w:r>
      <w:r w:rsidRPr="00CC2D4A">
        <w:rPr>
          <w:rFonts w:ascii="Arial" w:hAnsi="Arial" w:cs="Arial"/>
          <w:b/>
          <w:color w:val="000000" w:themeColor="text1"/>
          <w:szCs w:val="24"/>
        </w:rPr>
        <w:t>Columbarium</w:t>
      </w:r>
    </w:p>
    <w:p w14:paraId="4E241BF0" w14:textId="77777777" w:rsidR="00B51A1F" w:rsidRPr="00CC2D4A" w:rsidRDefault="00B51A1F" w:rsidP="00E175F1">
      <w:pPr>
        <w:jc w:val="both"/>
        <w:rPr>
          <w:rFonts w:ascii="Arial" w:hAnsi="Arial" w:cs="Arial"/>
          <w:b/>
          <w:color w:val="000000" w:themeColor="text1"/>
          <w:szCs w:val="24"/>
        </w:rPr>
      </w:pPr>
    </w:p>
    <w:tbl>
      <w:tblPr>
        <w:tblW w:w="0" w:type="auto"/>
        <w:tblLook w:val="04A0" w:firstRow="1" w:lastRow="0" w:firstColumn="1" w:lastColumn="0" w:noHBand="0" w:noVBand="1"/>
      </w:tblPr>
      <w:tblGrid>
        <w:gridCol w:w="438"/>
        <w:gridCol w:w="6027"/>
        <w:gridCol w:w="896"/>
        <w:gridCol w:w="1711"/>
      </w:tblGrid>
      <w:tr w:rsidR="00CC2D4A" w:rsidRPr="00CC2D4A" w14:paraId="555A27D7" w14:textId="77777777" w:rsidTr="009A0FF4">
        <w:tc>
          <w:tcPr>
            <w:tcW w:w="7361" w:type="dxa"/>
            <w:gridSpan w:val="3"/>
          </w:tcPr>
          <w:p w14:paraId="5A50A113" w14:textId="77777777" w:rsidR="00E66EB6" w:rsidRPr="00CC2D4A" w:rsidRDefault="00E66EB6" w:rsidP="00E175F1">
            <w:pPr>
              <w:jc w:val="both"/>
              <w:rPr>
                <w:rFonts w:ascii="Arial" w:hAnsi="Arial" w:cs="Arial"/>
                <w:color w:val="000000" w:themeColor="text1"/>
                <w:szCs w:val="24"/>
              </w:rPr>
            </w:pPr>
          </w:p>
        </w:tc>
        <w:tc>
          <w:tcPr>
            <w:tcW w:w="1711" w:type="dxa"/>
          </w:tcPr>
          <w:p w14:paraId="62403C67" w14:textId="77777777" w:rsidR="00E66EB6" w:rsidRPr="00CC2D4A" w:rsidRDefault="00E66EB6" w:rsidP="00E175F1">
            <w:pPr>
              <w:jc w:val="both"/>
              <w:rPr>
                <w:rFonts w:ascii="Arial" w:hAnsi="Arial" w:cs="Arial"/>
                <w:color w:val="000000" w:themeColor="text1"/>
                <w:szCs w:val="24"/>
              </w:rPr>
            </w:pPr>
            <w:r w:rsidRPr="00CC2D4A">
              <w:rPr>
                <w:rFonts w:ascii="Arial" w:hAnsi="Arial" w:cs="Arial"/>
                <w:color w:val="000000" w:themeColor="text1"/>
                <w:szCs w:val="24"/>
              </w:rPr>
              <w:t>Rate</w:t>
            </w:r>
          </w:p>
        </w:tc>
      </w:tr>
      <w:tr w:rsidR="00CC2D4A" w:rsidRPr="00CC2D4A" w14:paraId="7280BAF6" w14:textId="77777777" w:rsidTr="009A0FF4">
        <w:tc>
          <w:tcPr>
            <w:tcW w:w="6465" w:type="dxa"/>
            <w:gridSpan w:val="2"/>
          </w:tcPr>
          <w:p w14:paraId="7EB73692" w14:textId="77777777" w:rsidR="00C11A70" w:rsidRPr="00CC2D4A" w:rsidRDefault="00AC31C2" w:rsidP="00E175F1">
            <w:pPr>
              <w:jc w:val="both"/>
              <w:rPr>
                <w:rFonts w:ascii="Arial" w:hAnsi="Arial" w:cs="Arial"/>
                <w:color w:val="000000" w:themeColor="text1"/>
                <w:szCs w:val="24"/>
              </w:rPr>
            </w:pPr>
            <w:r w:rsidRPr="00CC2D4A">
              <w:rPr>
                <w:rFonts w:ascii="Arial" w:hAnsi="Arial" w:cs="Arial"/>
                <w:color w:val="000000" w:themeColor="text1"/>
                <w:szCs w:val="24"/>
              </w:rPr>
              <w:t>1</w:t>
            </w:r>
            <w:r w:rsidR="00C11A70" w:rsidRPr="00CC2D4A">
              <w:rPr>
                <w:rFonts w:ascii="Arial" w:hAnsi="Arial" w:cs="Arial"/>
                <w:color w:val="000000" w:themeColor="text1"/>
                <w:szCs w:val="24"/>
              </w:rPr>
              <w:t>. Preliminary Approval and Locational Clearance</w:t>
            </w:r>
          </w:p>
        </w:tc>
        <w:tc>
          <w:tcPr>
            <w:tcW w:w="896" w:type="dxa"/>
          </w:tcPr>
          <w:p w14:paraId="55B58C94" w14:textId="77777777" w:rsidR="00C11A70" w:rsidRPr="00CC2D4A" w:rsidRDefault="00C11A70" w:rsidP="00E175F1">
            <w:pPr>
              <w:jc w:val="both"/>
              <w:rPr>
                <w:rFonts w:ascii="Arial" w:hAnsi="Arial" w:cs="Arial"/>
                <w:color w:val="000000" w:themeColor="text1"/>
                <w:szCs w:val="24"/>
              </w:rPr>
            </w:pPr>
          </w:p>
        </w:tc>
        <w:tc>
          <w:tcPr>
            <w:tcW w:w="1711" w:type="dxa"/>
          </w:tcPr>
          <w:p w14:paraId="30DEE840" w14:textId="77777777" w:rsidR="00C11A70" w:rsidRPr="00CC2D4A" w:rsidRDefault="00C11A70" w:rsidP="00E175F1">
            <w:pPr>
              <w:jc w:val="both"/>
              <w:rPr>
                <w:rFonts w:ascii="Arial" w:hAnsi="Arial" w:cs="Arial"/>
                <w:color w:val="000000" w:themeColor="text1"/>
                <w:szCs w:val="24"/>
              </w:rPr>
            </w:pPr>
          </w:p>
        </w:tc>
      </w:tr>
      <w:tr w:rsidR="00CC2D4A" w:rsidRPr="00CC2D4A" w14:paraId="205F0C2A" w14:textId="77777777" w:rsidTr="009A0FF4">
        <w:tc>
          <w:tcPr>
            <w:tcW w:w="438" w:type="dxa"/>
          </w:tcPr>
          <w:p w14:paraId="4F9155CB" w14:textId="77777777" w:rsidR="006C2817" w:rsidRPr="00CC2D4A" w:rsidRDefault="006C2817" w:rsidP="00E175F1">
            <w:pPr>
              <w:jc w:val="both"/>
              <w:rPr>
                <w:rFonts w:ascii="Arial" w:hAnsi="Arial" w:cs="Arial"/>
                <w:color w:val="000000" w:themeColor="text1"/>
                <w:szCs w:val="24"/>
              </w:rPr>
            </w:pPr>
          </w:p>
        </w:tc>
        <w:tc>
          <w:tcPr>
            <w:tcW w:w="6027" w:type="dxa"/>
          </w:tcPr>
          <w:p w14:paraId="15953247" w14:textId="77777777" w:rsidR="006C2817" w:rsidRPr="00CC2D4A" w:rsidRDefault="006C2817" w:rsidP="00E175F1">
            <w:pPr>
              <w:pStyle w:val="ListParagraph"/>
              <w:numPr>
                <w:ilvl w:val="0"/>
                <w:numId w:val="72"/>
              </w:numPr>
              <w:ind w:left="0"/>
              <w:jc w:val="both"/>
              <w:rPr>
                <w:rFonts w:ascii="Arial" w:hAnsi="Arial" w:cs="Arial"/>
                <w:color w:val="000000" w:themeColor="text1"/>
                <w:szCs w:val="24"/>
              </w:rPr>
            </w:pPr>
            <w:r w:rsidRPr="00CC2D4A">
              <w:rPr>
                <w:rFonts w:ascii="Arial" w:hAnsi="Arial" w:cs="Arial"/>
                <w:color w:val="000000" w:themeColor="text1"/>
                <w:szCs w:val="24"/>
              </w:rPr>
              <w:t>Processing Fee</w:t>
            </w:r>
          </w:p>
        </w:tc>
        <w:tc>
          <w:tcPr>
            <w:tcW w:w="896" w:type="dxa"/>
          </w:tcPr>
          <w:p w14:paraId="17B685FE" w14:textId="77777777" w:rsidR="006C2817" w:rsidRPr="00CC2D4A" w:rsidRDefault="006C2817" w:rsidP="00E175F1">
            <w:pPr>
              <w:jc w:val="both"/>
              <w:rPr>
                <w:rFonts w:ascii="Arial" w:hAnsi="Arial" w:cs="Arial"/>
                <w:color w:val="000000" w:themeColor="text1"/>
                <w:szCs w:val="24"/>
              </w:rPr>
            </w:pPr>
          </w:p>
        </w:tc>
        <w:tc>
          <w:tcPr>
            <w:tcW w:w="1711" w:type="dxa"/>
          </w:tcPr>
          <w:p w14:paraId="503F1D97" w14:textId="77777777" w:rsidR="006C2817" w:rsidRPr="00CC2D4A" w:rsidRDefault="006C2817" w:rsidP="00E175F1">
            <w:pPr>
              <w:jc w:val="both"/>
              <w:rPr>
                <w:rFonts w:ascii="Arial" w:hAnsi="Arial" w:cs="Arial"/>
                <w:color w:val="000000" w:themeColor="text1"/>
                <w:szCs w:val="24"/>
              </w:rPr>
            </w:pPr>
          </w:p>
        </w:tc>
      </w:tr>
      <w:tr w:rsidR="00CC2D4A" w:rsidRPr="00CC2D4A" w14:paraId="22B57501" w14:textId="77777777" w:rsidTr="009A0FF4">
        <w:tc>
          <w:tcPr>
            <w:tcW w:w="438" w:type="dxa"/>
          </w:tcPr>
          <w:p w14:paraId="796266B8" w14:textId="77777777" w:rsidR="006C2817" w:rsidRPr="00CC2D4A" w:rsidRDefault="006C2817" w:rsidP="00E175F1">
            <w:pPr>
              <w:jc w:val="both"/>
              <w:rPr>
                <w:rFonts w:ascii="Arial" w:hAnsi="Arial" w:cs="Arial"/>
                <w:color w:val="000000" w:themeColor="text1"/>
                <w:szCs w:val="24"/>
              </w:rPr>
            </w:pPr>
          </w:p>
        </w:tc>
        <w:tc>
          <w:tcPr>
            <w:tcW w:w="6027" w:type="dxa"/>
          </w:tcPr>
          <w:p w14:paraId="4F0B9B47" w14:textId="77777777" w:rsidR="006C2817" w:rsidRPr="00CC2D4A" w:rsidRDefault="006C2817" w:rsidP="00E175F1">
            <w:pPr>
              <w:ind w:hanging="432"/>
              <w:jc w:val="both"/>
              <w:rPr>
                <w:rFonts w:ascii="Arial" w:hAnsi="Arial" w:cs="Arial"/>
                <w:color w:val="000000" w:themeColor="text1"/>
                <w:szCs w:val="24"/>
              </w:rPr>
            </w:pPr>
            <w:r w:rsidRPr="00CC2D4A">
              <w:rPr>
                <w:rFonts w:ascii="Arial" w:hAnsi="Arial" w:cs="Arial"/>
                <w:color w:val="000000" w:themeColor="text1"/>
                <w:szCs w:val="24"/>
              </w:rPr>
              <w:t>1.  For Memorial Projects</w:t>
            </w:r>
          </w:p>
        </w:tc>
        <w:tc>
          <w:tcPr>
            <w:tcW w:w="896" w:type="dxa"/>
          </w:tcPr>
          <w:p w14:paraId="0B50C525" w14:textId="77777777" w:rsidR="006C2817" w:rsidRPr="00CC2D4A" w:rsidRDefault="006C2817"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711" w:type="dxa"/>
          </w:tcPr>
          <w:p w14:paraId="34A7C175" w14:textId="77777777" w:rsidR="006C2817" w:rsidRPr="00CC2D4A" w:rsidRDefault="006C2817" w:rsidP="00E175F1">
            <w:pPr>
              <w:jc w:val="both"/>
              <w:rPr>
                <w:rFonts w:ascii="Arial" w:hAnsi="Arial" w:cs="Arial"/>
                <w:color w:val="000000" w:themeColor="text1"/>
                <w:szCs w:val="24"/>
              </w:rPr>
            </w:pPr>
            <w:r w:rsidRPr="00CC2D4A">
              <w:rPr>
                <w:rFonts w:ascii="Arial" w:hAnsi="Arial" w:cs="Arial"/>
                <w:color w:val="000000" w:themeColor="text1"/>
                <w:szCs w:val="24"/>
              </w:rPr>
              <w:t>P720.00/ha.</w:t>
            </w:r>
          </w:p>
        </w:tc>
      </w:tr>
      <w:tr w:rsidR="00CC2D4A" w:rsidRPr="00CC2D4A" w14:paraId="27976863" w14:textId="77777777" w:rsidTr="009A0FF4">
        <w:tc>
          <w:tcPr>
            <w:tcW w:w="438" w:type="dxa"/>
          </w:tcPr>
          <w:p w14:paraId="2656767D" w14:textId="77777777" w:rsidR="006C2817" w:rsidRPr="00CC2D4A" w:rsidRDefault="006C2817" w:rsidP="00E175F1">
            <w:pPr>
              <w:jc w:val="both"/>
              <w:rPr>
                <w:rFonts w:ascii="Arial" w:hAnsi="Arial" w:cs="Arial"/>
                <w:color w:val="000000" w:themeColor="text1"/>
                <w:szCs w:val="24"/>
              </w:rPr>
            </w:pPr>
          </w:p>
        </w:tc>
        <w:tc>
          <w:tcPr>
            <w:tcW w:w="6027" w:type="dxa"/>
          </w:tcPr>
          <w:p w14:paraId="5E0C6C0E" w14:textId="77777777" w:rsidR="006C2817" w:rsidRPr="00CC2D4A" w:rsidRDefault="006C2817" w:rsidP="00E175F1">
            <w:pPr>
              <w:ind w:hanging="432"/>
              <w:jc w:val="both"/>
              <w:rPr>
                <w:rFonts w:ascii="Arial" w:hAnsi="Arial" w:cs="Arial"/>
                <w:color w:val="000000" w:themeColor="text1"/>
                <w:szCs w:val="24"/>
              </w:rPr>
            </w:pPr>
            <w:r w:rsidRPr="00CC2D4A">
              <w:rPr>
                <w:rFonts w:ascii="Arial" w:hAnsi="Arial" w:cs="Arial"/>
                <w:color w:val="000000" w:themeColor="text1"/>
                <w:szCs w:val="24"/>
              </w:rPr>
              <w:t>2.  For Cemeteries</w:t>
            </w:r>
          </w:p>
        </w:tc>
        <w:tc>
          <w:tcPr>
            <w:tcW w:w="896" w:type="dxa"/>
          </w:tcPr>
          <w:p w14:paraId="1D9A3C57" w14:textId="77777777" w:rsidR="006C2817" w:rsidRPr="00CC2D4A" w:rsidRDefault="006C2817"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711" w:type="dxa"/>
          </w:tcPr>
          <w:p w14:paraId="4109949F" w14:textId="77777777" w:rsidR="006C2817" w:rsidRPr="00CC2D4A" w:rsidRDefault="006C2817" w:rsidP="00E175F1">
            <w:pPr>
              <w:jc w:val="both"/>
              <w:rPr>
                <w:rFonts w:ascii="Arial" w:hAnsi="Arial" w:cs="Arial"/>
                <w:color w:val="000000" w:themeColor="text1"/>
                <w:szCs w:val="24"/>
              </w:rPr>
            </w:pPr>
            <w:r w:rsidRPr="00CC2D4A">
              <w:rPr>
                <w:rFonts w:ascii="Arial" w:hAnsi="Arial" w:cs="Arial"/>
                <w:color w:val="000000" w:themeColor="text1"/>
                <w:szCs w:val="24"/>
              </w:rPr>
              <w:t>P288.00/ha.</w:t>
            </w:r>
          </w:p>
        </w:tc>
      </w:tr>
      <w:tr w:rsidR="00CC2D4A" w:rsidRPr="00CC2D4A" w14:paraId="2013FDDF" w14:textId="77777777" w:rsidTr="009A0FF4">
        <w:tc>
          <w:tcPr>
            <w:tcW w:w="438" w:type="dxa"/>
          </w:tcPr>
          <w:p w14:paraId="768C6285" w14:textId="77777777" w:rsidR="006C2817" w:rsidRPr="00CC2D4A" w:rsidRDefault="006C2817" w:rsidP="00E175F1">
            <w:pPr>
              <w:jc w:val="both"/>
              <w:rPr>
                <w:rFonts w:ascii="Arial" w:hAnsi="Arial" w:cs="Arial"/>
                <w:color w:val="000000" w:themeColor="text1"/>
                <w:szCs w:val="24"/>
              </w:rPr>
            </w:pPr>
          </w:p>
        </w:tc>
        <w:tc>
          <w:tcPr>
            <w:tcW w:w="6027" w:type="dxa"/>
          </w:tcPr>
          <w:p w14:paraId="02AC903E" w14:textId="77777777" w:rsidR="006C2817" w:rsidRPr="00CC2D4A" w:rsidRDefault="006C2817" w:rsidP="00E175F1">
            <w:pPr>
              <w:ind w:hanging="432"/>
              <w:jc w:val="both"/>
              <w:rPr>
                <w:rFonts w:ascii="Arial" w:hAnsi="Arial" w:cs="Arial"/>
                <w:color w:val="000000" w:themeColor="text1"/>
                <w:szCs w:val="24"/>
              </w:rPr>
            </w:pPr>
            <w:r w:rsidRPr="00CC2D4A">
              <w:rPr>
                <w:rFonts w:ascii="Arial" w:hAnsi="Arial" w:cs="Arial"/>
                <w:color w:val="000000" w:themeColor="text1"/>
                <w:szCs w:val="24"/>
              </w:rPr>
              <w:t>3.  Columbarium</w:t>
            </w:r>
          </w:p>
        </w:tc>
        <w:tc>
          <w:tcPr>
            <w:tcW w:w="896" w:type="dxa"/>
          </w:tcPr>
          <w:p w14:paraId="31263AD2" w14:textId="77777777" w:rsidR="006C2817" w:rsidRPr="00CC2D4A" w:rsidRDefault="006C2817" w:rsidP="00E175F1">
            <w:pPr>
              <w:ind w:hanging="432"/>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711" w:type="dxa"/>
          </w:tcPr>
          <w:p w14:paraId="22AB48C9" w14:textId="77777777" w:rsidR="006C2817" w:rsidRPr="00CC2D4A" w:rsidRDefault="006C2817" w:rsidP="00E175F1">
            <w:pPr>
              <w:jc w:val="both"/>
              <w:rPr>
                <w:rFonts w:ascii="Arial" w:hAnsi="Arial" w:cs="Arial"/>
                <w:color w:val="000000" w:themeColor="text1"/>
                <w:szCs w:val="24"/>
              </w:rPr>
            </w:pPr>
            <w:r w:rsidRPr="00CC2D4A">
              <w:rPr>
                <w:rFonts w:ascii="Arial" w:hAnsi="Arial" w:cs="Arial"/>
                <w:color w:val="000000" w:themeColor="text1"/>
                <w:szCs w:val="24"/>
              </w:rPr>
              <w:t>P3,600.00/ha.</w:t>
            </w:r>
          </w:p>
        </w:tc>
      </w:tr>
      <w:tr w:rsidR="00CC2D4A" w:rsidRPr="00CC2D4A" w14:paraId="771BE35E" w14:textId="77777777" w:rsidTr="009A0FF4">
        <w:tc>
          <w:tcPr>
            <w:tcW w:w="438" w:type="dxa"/>
          </w:tcPr>
          <w:p w14:paraId="39FF05FD" w14:textId="77777777" w:rsidR="006C2817" w:rsidRPr="00CC2D4A" w:rsidRDefault="006C2817" w:rsidP="00E175F1">
            <w:pPr>
              <w:jc w:val="both"/>
              <w:rPr>
                <w:rFonts w:ascii="Arial" w:hAnsi="Arial" w:cs="Arial"/>
                <w:color w:val="000000" w:themeColor="text1"/>
                <w:szCs w:val="24"/>
              </w:rPr>
            </w:pPr>
          </w:p>
        </w:tc>
        <w:tc>
          <w:tcPr>
            <w:tcW w:w="6027" w:type="dxa"/>
          </w:tcPr>
          <w:p w14:paraId="07959AAC" w14:textId="77777777" w:rsidR="006C2817" w:rsidRPr="00CC2D4A" w:rsidRDefault="006C2817" w:rsidP="00E175F1">
            <w:pPr>
              <w:ind w:hanging="432"/>
              <w:jc w:val="both"/>
              <w:rPr>
                <w:rFonts w:ascii="Arial" w:hAnsi="Arial" w:cs="Arial"/>
                <w:color w:val="000000" w:themeColor="text1"/>
                <w:szCs w:val="24"/>
              </w:rPr>
            </w:pPr>
          </w:p>
        </w:tc>
        <w:tc>
          <w:tcPr>
            <w:tcW w:w="896" w:type="dxa"/>
          </w:tcPr>
          <w:p w14:paraId="115B7135" w14:textId="77777777" w:rsidR="006C2817" w:rsidRPr="00CC2D4A" w:rsidRDefault="006C2817" w:rsidP="00E175F1">
            <w:pPr>
              <w:ind w:hanging="432"/>
              <w:jc w:val="both"/>
              <w:rPr>
                <w:rFonts w:ascii="Arial" w:hAnsi="Arial" w:cs="Arial"/>
                <w:color w:val="000000" w:themeColor="text1"/>
                <w:szCs w:val="24"/>
              </w:rPr>
            </w:pPr>
          </w:p>
        </w:tc>
        <w:tc>
          <w:tcPr>
            <w:tcW w:w="1711" w:type="dxa"/>
          </w:tcPr>
          <w:p w14:paraId="7C12C4FC" w14:textId="77777777" w:rsidR="006C2817" w:rsidRPr="00CC2D4A" w:rsidRDefault="006C2817" w:rsidP="00E175F1">
            <w:pPr>
              <w:jc w:val="both"/>
              <w:rPr>
                <w:rFonts w:ascii="Arial" w:hAnsi="Arial" w:cs="Arial"/>
                <w:color w:val="000000" w:themeColor="text1"/>
                <w:szCs w:val="24"/>
              </w:rPr>
            </w:pPr>
          </w:p>
        </w:tc>
      </w:tr>
      <w:tr w:rsidR="00CC2D4A" w:rsidRPr="00CC2D4A" w14:paraId="6DFD2283" w14:textId="77777777" w:rsidTr="009A0FF4">
        <w:tc>
          <w:tcPr>
            <w:tcW w:w="438" w:type="dxa"/>
          </w:tcPr>
          <w:p w14:paraId="03EE75AD" w14:textId="77777777" w:rsidR="006C2817" w:rsidRPr="00CC2D4A" w:rsidRDefault="006C2817" w:rsidP="00E175F1">
            <w:pPr>
              <w:jc w:val="both"/>
              <w:rPr>
                <w:rFonts w:ascii="Arial" w:hAnsi="Arial" w:cs="Arial"/>
                <w:color w:val="000000" w:themeColor="text1"/>
                <w:szCs w:val="24"/>
              </w:rPr>
            </w:pPr>
          </w:p>
        </w:tc>
        <w:tc>
          <w:tcPr>
            <w:tcW w:w="6027" w:type="dxa"/>
          </w:tcPr>
          <w:p w14:paraId="6E25304E" w14:textId="77777777" w:rsidR="006C2817" w:rsidRPr="00CC2D4A" w:rsidRDefault="006C2817" w:rsidP="00E175F1">
            <w:pPr>
              <w:pStyle w:val="ListParagraph"/>
              <w:numPr>
                <w:ilvl w:val="0"/>
                <w:numId w:val="72"/>
              </w:numPr>
              <w:ind w:left="0"/>
              <w:jc w:val="both"/>
              <w:rPr>
                <w:rFonts w:ascii="Arial" w:hAnsi="Arial" w:cs="Arial"/>
                <w:color w:val="000000" w:themeColor="text1"/>
                <w:szCs w:val="24"/>
              </w:rPr>
            </w:pPr>
            <w:r w:rsidRPr="00CC2D4A">
              <w:rPr>
                <w:rFonts w:ascii="Arial" w:hAnsi="Arial" w:cs="Arial"/>
                <w:color w:val="000000" w:themeColor="text1"/>
                <w:szCs w:val="24"/>
              </w:rPr>
              <w:t>Inspection Fee</w:t>
            </w:r>
          </w:p>
        </w:tc>
        <w:tc>
          <w:tcPr>
            <w:tcW w:w="896" w:type="dxa"/>
          </w:tcPr>
          <w:p w14:paraId="23BB24F6" w14:textId="77777777" w:rsidR="006C2817" w:rsidRPr="00CC2D4A" w:rsidRDefault="006C2817" w:rsidP="00E175F1">
            <w:pPr>
              <w:ind w:hanging="432"/>
              <w:jc w:val="both"/>
              <w:rPr>
                <w:rFonts w:ascii="Arial" w:hAnsi="Arial" w:cs="Arial"/>
                <w:color w:val="000000" w:themeColor="text1"/>
                <w:szCs w:val="24"/>
              </w:rPr>
            </w:pPr>
          </w:p>
        </w:tc>
        <w:tc>
          <w:tcPr>
            <w:tcW w:w="1711" w:type="dxa"/>
          </w:tcPr>
          <w:p w14:paraId="5D85B853" w14:textId="77777777" w:rsidR="006C2817" w:rsidRPr="00CC2D4A" w:rsidRDefault="006C2817" w:rsidP="00E175F1">
            <w:pPr>
              <w:jc w:val="both"/>
              <w:rPr>
                <w:rFonts w:ascii="Arial" w:hAnsi="Arial" w:cs="Arial"/>
                <w:color w:val="000000" w:themeColor="text1"/>
                <w:szCs w:val="24"/>
              </w:rPr>
            </w:pPr>
          </w:p>
        </w:tc>
      </w:tr>
      <w:tr w:rsidR="00CC2D4A" w:rsidRPr="00CC2D4A" w14:paraId="2C6719B4" w14:textId="77777777" w:rsidTr="009A0FF4">
        <w:tc>
          <w:tcPr>
            <w:tcW w:w="438" w:type="dxa"/>
          </w:tcPr>
          <w:p w14:paraId="2321FE0B" w14:textId="77777777" w:rsidR="006C2817" w:rsidRPr="00CC2D4A" w:rsidRDefault="006C2817" w:rsidP="00E175F1">
            <w:pPr>
              <w:jc w:val="both"/>
              <w:rPr>
                <w:rFonts w:ascii="Arial" w:hAnsi="Arial" w:cs="Arial"/>
                <w:color w:val="000000" w:themeColor="text1"/>
                <w:szCs w:val="24"/>
              </w:rPr>
            </w:pPr>
          </w:p>
        </w:tc>
        <w:tc>
          <w:tcPr>
            <w:tcW w:w="6027" w:type="dxa"/>
          </w:tcPr>
          <w:p w14:paraId="6A1BA89C" w14:textId="77777777" w:rsidR="006C2817" w:rsidRPr="00CC2D4A" w:rsidRDefault="006C2817" w:rsidP="00E175F1">
            <w:pPr>
              <w:ind w:hanging="432"/>
              <w:jc w:val="both"/>
              <w:rPr>
                <w:rFonts w:ascii="Arial" w:hAnsi="Arial" w:cs="Arial"/>
                <w:color w:val="000000" w:themeColor="text1"/>
                <w:szCs w:val="24"/>
              </w:rPr>
            </w:pPr>
            <w:r w:rsidRPr="00CC2D4A">
              <w:rPr>
                <w:rFonts w:ascii="Arial" w:hAnsi="Arial" w:cs="Arial"/>
                <w:color w:val="000000" w:themeColor="text1"/>
                <w:szCs w:val="24"/>
              </w:rPr>
              <w:t>1.  Memorial Projects</w:t>
            </w:r>
          </w:p>
        </w:tc>
        <w:tc>
          <w:tcPr>
            <w:tcW w:w="896" w:type="dxa"/>
          </w:tcPr>
          <w:p w14:paraId="422066DA" w14:textId="77777777" w:rsidR="006C2817" w:rsidRPr="00CC2D4A" w:rsidRDefault="006C2817"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711" w:type="dxa"/>
          </w:tcPr>
          <w:p w14:paraId="70168E89" w14:textId="77777777" w:rsidR="006C2817" w:rsidRPr="00CC2D4A" w:rsidRDefault="006C2817" w:rsidP="00E175F1">
            <w:pPr>
              <w:jc w:val="both"/>
              <w:rPr>
                <w:rFonts w:ascii="Arial" w:hAnsi="Arial" w:cs="Arial"/>
                <w:color w:val="000000" w:themeColor="text1"/>
                <w:szCs w:val="24"/>
              </w:rPr>
            </w:pPr>
            <w:r w:rsidRPr="00CC2D4A">
              <w:rPr>
                <w:rFonts w:ascii="Arial" w:hAnsi="Arial" w:cs="Arial"/>
                <w:color w:val="000000" w:themeColor="text1"/>
                <w:szCs w:val="24"/>
              </w:rPr>
              <w:t>P1,500.00/ha.</w:t>
            </w:r>
          </w:p>
        </w:tc>
      </w:tr>
      <w:tr w:rsidR="00CC2D4A" w:rsidRPr="00CC2D4A" w14:paraId="3990673C" w14:textId="77777777" w:rsidTr="009A0FF4">
        <w:tc>
          <w:tcPr>
            <w:tcW w:w="438" w:type="dxa"/>
          </w:tcPr>
          <w:p w14:paraId="0A51D2A7" w14:textId="77777777" w:rsidR="006C2817" w:rsidRPr="00CC2D4A" w:rsidRDefault="006C2817" w:rsidP="00E175F1">
            <w:pPr>
              <w:jc w:val="both"/>
              <w:rPr>
                <w:rFonts w:ascii="Arial" w:hAnsi="Arial" w:cs="Arial"/>
                <w:color w:val="000000" w:themeColor="text1"/>
                <w:szCs w:val="24"/>
              </w:rPr>
            </w:pPr>
          </w:p>
        </w:tc>
        <w:tc>
          <w:tcPr>
            <w:tcW w:w="6027" w:type="dxa"/>
          </w:tcPr>
          <w:p w14:paraId="000B165B" w14:textId="77777777" w:rsidR="006C2817" w:rsidRPr="00CC2D4A" w:rsidRDefault="006C2817" w:rsidP="00E175F1">
            <w:pPr>
              <w:ind w:hanging="432"/>
              <w:jc w:val="both"/>
              <w:rPr>
                <w:rFonts w:ascii="Arial" w:hAnsi="Arial" w:cs="Arial"/>
                <w:color w:val="000000" w:themeColor="text1"/>
                <w:szCs w:val="24"/>
              </w:rPr>
            </w:pPr>
            <w:r w:rsidRPr="00CC2D4A">
              <w:rPr>
                <w:rFonts w:ascii="Arial" w:hAnsi="Arial" w:cs="Arial"/>
                <w:color w:val="000000" w:themeColor="text1"/>
                <w:szCs w:val="24"/>
              </w:rPr>
              <w:t>2.  Cemeteries</w:t>
            </w:r>
          </w:p>
        </w:tc>
        <w:tc>
          <w:tcPr>
            <w:tcW w:w="896" w:type="dxa"/>
          </w:tcPr>
          <w:p w14:paraId="446551B0" w14:textId="77777777" w:rsidR="006C2817" w:rsidRPr="00CC2D4A" w:rsidRDefault="006C2817"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711" w:type="dxa"/>
          </w:tcPr>
          <w:p w14:paraId="7DFBA25B" w14:textId="77777777" w:rsidR="006C2817" w:rsidRPr="00CC2D4A" w:rsidRDefault="006C2817" w:rsidP="00E175F1">
            <w:pPr>
              <w:jc w:val="both"/>
              <w:rPr>
                <w:rFonts w:ascii="Arial" w:hAnsi="Arial" w:cs="Arial"/>
                <w:color w:val="000000" w:themeColor="text1"/>
                <w:szCs w:val="24"/>
              </w:rPr>
            </w:pPr>
            <w:r w:rsidRPr="00CC2D4A">
              <w:rPr>
                <w:rFonts w:ascii="Arial" w:hAnsi="Arial" w:cs="Arial"/>
                <w:color w:val="000000" w:themeColor="text1"/>
                <w:szCs w:val="24"/>
              </w:rPr>
              <w:t>P1,500.00/ha.</w:t>
            </w:r>
          </w:p>
        </w:tc>
      </w:tr>
      <w:tr w:rsidR="00CC2D4A" w:rsidRPr="00CC2D4A" w14:paraId="4BD720E8" w14:textId="77777777" w:rsidTr="009A0FF4">
        <w:tc>
          <w:tcPr>
            <w:tcW w:w="438" w:type="dxa"/>
          </w:tcPr>
          <w:p w14:paraId="73D52B1B" w14:textId="77777777" w:rsidR="006C2817" w:rsidRPr="00CC2D4A" w:rsidRDefault="006C2817" w:rsidP="00E175F1">
            <w:pPr>
              <w:jc w:val="both"/>
              <w:rPr>
                <w:rFonts w:ascii="Arial" w:hAnsi="Arial" w:cs="Arial"/>
                <w:color w:val="000000" w:themeColor="text1"/>
                <w:szCs w:val="24"/>
              </w:rPr>
            </w:pPr>
          </w:p>
        </w:tc>
        <w:tc>
          <w:tcPr>
            <w:tcW w:w="6027" w:type="dxa"/>
          </w:tcPr>
          <w:p w14:paraId="53E3A17E" w14:textId="77777777" w:rsidR="006C2817" w:rsidRPr="00CC2D4A" w:rsidRDefault="006C2817" w:rsidP="00E175F1">
            <w:pPr>
              <w:ind w:hanging="432"/>
              <w:jc w:val="both"/>
              <w:rPr>
                <w:rFonts w:ascii="Arial" w:hAnsi="Arial" w:cs="Arial"/>
                <w:color w:val="000000" w:themeColor="text1"/>
                <w:szCs w:val="24"/>
              </w:rPr>
            </w:pPr>
            <w:r w:rsidRPr="00CC2D4A">
              <w:rPr>
                <w:rFonts w:ascii="Arial" w:hAnsi="Arial" w:cs="Arial"/>
                <w:color w:val="000000" w:themeColor="text1"/>
                <w:szCs w:val="24"/>
              </w:rPr>
              <w:t>3.  Columbarium</w:t>
            </w:r>
          </w:p>
        </w:tc>
        <w:tc>
          <w:tcPr>
            <w:tcW w:w="896" w:type="dxa"/>
          </w:tcPr>
          <w:p w14:paraId="5EB7542F" w14:textId="77777777" w:rsidR="006C2817" w:rsidRPr="00CC2D4A" w:rsidRDefault="006C2817" w:rsidP="00E175F1">
            <w:pPr>
              <w:ind w:hanging="432"/>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711" w:type="dxa"/>
          </w:tcPr>
          <w:p w14:paraId="3A25811E" w14:textId="77777777" w:rsidR="006C2817" w:rsidRPr="00CC2D4A" w:rsidRDefault="006C2817" w:rsidP="00E175F1">
            <w:pPr>
              <w:jc w:val="both"/>
              <w:rPr>
                <w:rFonts w:ascii="Arial" w:hAnsi="Arial" w:cs="Arial"/>
                <w:color w:val="000000" w:themeColor="text1"/>
                <w:szCs w:val="24"/>
              </w:rPr>
            </w:pPr>
            <w:r w:rsidRPr="00CC2D4A">
              <w:rPr>
                <w:rFonts w:ascii="Arial" w:hAnsi="Arial" w:cs="Arial"/>
                <w:color w:val="000000" w:themeColor="text1"/>
                <w:szCs w:val="24"/>
              </w:rPr>
              <w:t>P1,500.00/ha.</w:t>
            </w:r>
          </w:p>
        </w:tc>
      </w:tr>
      <w:tr w:rsidR="00CC2D4A" w:rsidRPr="00CC2D4A" w14:paraId="0378D8FE" w14:textId="77777777" w:rsidTr="009A0FF4">
        <w:tc>
          <w:tcPr>
            <w:tcW w:w="438" w:type="dxa"/>
          </w:tcPr>
          <w:p w14:paraId="1716494A" w14:textId="77777777" w:rsidR="006C2817" w:rsidRPr="00CC2D4A" w:rsidRDefault="006C2817" w:rsidP="00E175F1">
            <w:pPr>
              <w:jc w:val="both"/>
              <w:rPr>
                <w:rFonts w:ascii="Arial" w:hAnsi="Arial" w:cs="Arial"/>
                <w:color w:val="000000" w:themeColor="text1"/>
                <w:szCs w:val="24"/>
              </w:rPr>
            </w:pPr>
          </w:p>
        </w:tc>
        <w:tc>
          <w:tcPr>
            <w:tcW w:w="6027" w:type="dxa"/>
          </w:tcPr>
          <w:p w14:paraId="4D0649AA" w14:textId="77777777" w:rsidR="006C2817" w:rsidRPr="00CC2D4A" w:rsidRDefault="006C2817" w:rsidP="00E175F1">
            <w:pPr>
              <w:ind w:hanging="432"/>
              <w:jc w:val="both"/>
              <w:rPr>
                <w:rFonts w:ascii="Arial" w:hAnsi="Arial" w:cs="Arial"/>
                <w:color w:val="000000" w:themeColor="text1"/>
                <w:szCs w:val="24"/>
              </w:rPr>
            </w:pPr>
          </w:p>
        </w:tc>
        <w:tc>
          <w:tcPr>
            <w:tcW w:w="896" w:type="dxa"/>
          </w:tcPr>
          <w:p w14:paraId="0544D7ED" w14:textId="77777777" w:rsidR="006C2817" w:rsidRPr="00CC2D4A" w:rsidRDefault="006C2817" w:rsidP="00E175F1">
            <w:pPr>
              <w:ind w:hanging="432"/>
              <w:jc w:val="both"/>
              <w:rPr>
                <w:rFonts w:ascii="Arial" w:hAnsi="Arial" w:cs="Arial"/>
                <w:color w:val="000000" w:themeColor="text1"/>
                <w:szCs w:val="24"/>
              </w:rPr>
            </w:pPr>
          </w:p>
        </w:tc>
        <w:tc>
          <w:tcPr>
            <w:tcW w:w="1711" w:type="dxa"/>
          </w:tcPr>
          <w:p w14:paraId="3D1C586B" w14:textId="77777777" w:rsidR="006C2817" w:rsidRPr="00CC2D4A" w:rsidRDefault="006C2817" w:rsidP="00E175F1">
            <w:pPr>
              <w:jc w:val="both"/>
              <w:rPr>
                <w:rFonts w:ascii="Arial" w:hAnsi="Arial" w:cs="Arial"/>
                <w:color w:val="000000" w:themeColor="text1"/>
                <w:szCs w:val="24"/>
              </w:rPr>
            </w:pPr>
          </w:p>
        </w:tc>
      </w:tr>
      <w:tr w:rsidR="00CC2D4A" w:rsidRPr="00CC2D4A" w14:paraId="3F4ABDCC" w14:textId="77777777" w:rsidTr="009A0FF4">
        <w:tc>
          <w:tcPr>
            <w:tcW w:w="6465" w:type="dxa"/>
            <w:gridSpan w:val="2"/>
          </w:tcPr>
          <w:p w14:paraId="4E292CC3" w14:textId="77777777" w:rsidR="006C2817" w:rsidRPr="00CC2D4A" w:rsidRDefault="006C2817" w:rsidP="00E175F1">
            <w:pPr>
              <w:jc w:val="both"/>
              <w:rPr>
                <w:rFonts w:ascii="Arial" w:hAnsi="Arial" w:cs="Arial"/>
                <w:color w:val="000000" w:themeColor="text1"/>
                <w:szCs w:val="24"/>
              </w:rPr>
            </w:pPr>
            <w:r w:rsidRPr="00CC2D4A">
              <w:rPr>
                <w:rFonts w:ascii="Arial" w:hAnsi="Arial" w:cs="Arial"/>
                <w:color w:val="000000" w:themeColor="text1"/>
                <w:szCs w:val="24"/>
              </w:rPr>
              <w:t>2.  Final Approval and Development Permit</w:t>
            </w:r>
          </w:p>
        </w:tc>
        <w:tc>
          <w:tcPr>
            <w:tcW w:w="896" w:type="dxa"/>
          </w:tcPr>
          <w:p w14:paraId="1CA7204A" w14:textId="77777777" w:rsidR="006C2817" w:rsidRPr="00CC2D4A" w:rsidRDefault="006C2817" w:rsidP="00E175F1">
            <w:pPr>
              <w:jc w:val="both"/>
              <w:rPr>
                <w:rFonts w:ascii="Arial" w:hAnsi="Arial" w:cs="Arial"/>
                <w:color w:val="000000" w:themeColor="text1"/>
                <w:szCs w:val="24"/>
              </w:rPr>
            </w:pPr>
          </w:p>
        </w:tc>
        <w:tc>
          <w:tcPr>
            <w:tcW w:w="1711" w:type="dxa"/>
          </w:tcPr>
          <w:p w14:paraId="528E7C7E" w14:textId="77777777" w:rsidR="006C2817" w:rsidRPr="00CC2D4A" w:rsidRDefault="006C2817" w:rsidP="00E175F1">
            <w:pPr>
              <w:jc w:val="both"/>
              <w:rPr>
                <w:rFonts w:ascii="Arial" w:hAnsi="Arial" w:cs="Arial"/>
                <w:color w:val="000000" w:themeColor="text1"/>
                <w:szCs w:val="24"/>
              </w:rPr>
            </w:pPr>
          </w:p>
        </w:tc>
      </w:tr>
      <w:tr w:rsidR="00CC2D4A" w:rsidRPr="00CC2D4A" w14:paraId="5D8FD09B" w14:textId="77777777" w:rsidTr="009A0FF4">
        <w:tc>
          <w:tcPr>
            <w:tcW w:w="438" w:type="dxa"/>
          </w:tcPr>
          <w:p w14:paraId="316014A6" w14:textId="77777777" w:rsidR="006C2817" w:rsidRPr="00CC2D4A" w:rsidRDefault="006C2817" w:rsidP="00E175F1">
            <w:pPr>
              <w:jc w:val="both"/>
              <w:rPr>
                <w:rFonts w:ascii="Arial" w:hAnsi="Arial" w:cs="Arial"/>
                <w:color w:val="000000" w:themeColor="text1"/>
                <w:szCs w:val="24"/>
              </w:rPr>
            </w:pPr>
          </w:p>
        </w:tc>
        <w:tc>
          <w:tcPr>
            <w:tcW w:w="6027" w:type="dxa"/>
          </w:tcPr>
          <w:p w14:paraId="4E050077" w14:textId="77777777" w:rsidR="006C2817" w:rsidRPr="00CC2D4A" w:rsidRDefault="006C2817" w:rsidP="00E175F1">
            <w:pPr>
              <w:ind w:hanging="432"/>
              <w:jc w:val="both"/>
              <w:rPr>
                <w:rFonts w:ascii="Arial" w:hAnsi="Arial" w:cs="Arial"/>
                <w:color w:val="000000" w:themeColor="text1"/>
                <w:szCs w:val="24"/>
              </w:rPr>
            </w:pPr>
            <w:r w:rsidRPr="00CC2D4A">
              <w:rPr>
                <w:rFonts w:ascii="Arial" w:hAnsi="Arial" w:cs="Arial"/>
                <w:color w:val="000000" w:themeColor="text1"/>
                <w:szCs w:val="24"/>
              </w:rPr>
              <w:t>1.  Memorial Projects</w:t>
            </w:r>
          </w:p>
        </w:tc>
        <w:tc>
          <w:tcPr>
            <w:tcW w:w="896" w:type="dxa"/>
          </w:tcPr>
          <w:p w14:paraId="30EFBF1B" w14:textId="77777777" w:rsidR="006C2817" w:rsidRPr="00CC2D4A" w:rsidRDefault="006C2817"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711" w:type="dxa"/>
          </w:tcPr>
          <w:p w14:paraId="78833B88" w14:textId="77777777" w:rsidR="006C2817" w:rsidRPr="00CC2D4A" w:rsidRDefault="006C2817" w:rsidP="00E175F1">
            <w:pPr>
              <w:jc w:val="both"/>
              <w:rPr>
                <w:rFonts w:ascii="Arial" w:hAnsi="Arial" w:cs="Arial"/>
                <w:color w:val="000000" w:themeColor="text1"/>
                <w:szCs w:val="24"/>
              </w:rPr>
            </w:pPr>
            <w:r w:rsidRPr="00CC2D4A">
              <w:rPr>
                <w:rFonts w:ascii="Arial" w:hAnsi="Arial" w:cs="Arial"/>
                <w:color w:val="000000" w:themeColor="text1"/>
                <w:szCs w:val="24"/>
              </w:rPr>
              <w:t>P3.00/</w:t>
            </w:r>
            <w:proofErr w:type="spellStart"/>
            <w:r w:rsidRPr="00CC2D4A">
              <w:rPr>
                <w:rFonts w:ascii="Arial" w:hAnsi="Arial" w:cs="Arial"/>
                <w:color w:val="000000" w:themeColor="text1"/>
                <w:szCs w:val="24"/>
              </w:rPr>
              <w:t>sq.m</w:t>
            </w:r>
            <w:proofErr w:type="spellEnd"/>
            <w:r w:rsidRPr="00CC2D4A">
              <w:rPr>
                <w:rFonts w:ascii="Arial" w:hAnsi="Arial" w:cs="Arial"/>
                <w:color w:val="000000" w:themeColor="text1"/>
                <w:szCs w:val="24"/>
              </w:rPr>
              <w:t>.</w:t>
            </w:r>
          </w:p>
        </w:tc>
      </w:tr>
      <w:tr w:rsidR="00CC2D4A" w:rsidRPr="00CC2D4A" w14:paraId="61E85093" w14:textId="77777777" w:rsidTr="009A0FF4">
        <w:tc>
          <w:tcPr>
            <w:tcW w:w="438" w:type="dxa"/>
          </w:tcPr>
          <w:p w14:paraId="7142C26A" w14:textId="77777777" w:rsidR="006C2817" w:rsidRPr="00CC2D4A" w:rsidRDefault="006C2817" w:rsidP="00E175F1">
            <w:pPr>
              <w:jc w:val="both"/>
              <w:rPr>
                <w:rFonts w:ascii="Arial" w:hAnsi="Arial" w:cs="Arial"/>
                <w:color w:val="000000" w:themeColor="text1"/>
                <w:szCs w:val="24"/>
              </w:rPr>
            </w:pPr>
          </w:p>
        </w:tc>
        <w:tc>
          <w:tcPr>
            <w:tcW w:w="6027" w:type="dxa"/>
          </w:tcPr>
          <w:p w14:paraId="2929633B" w14:textId="77777777" w:rsidR="006C2817" w:rsidRPr="00CC2D4A" w:rsidRDefault="006C2817" w:rsidP="00E175F1">
            <w:pPr>
              <w:ind w:hanging="432"/>
              <w:jc w:val="both"/>
              <w:rPr>
                <w:rFonts w:ascii="Arial" w:hAnsi="Arial" w:cs="Arial"/>
                <w:color w:val="000000" w:themeColor="text1"/>
                <w:szCs w:val="24"/>
              </w:rPr>
            </w:pPr>
            <w:r w:rsidRPr="00CC2D4A">
              <w:rPr>
                <w:rFonts w:ascii="Arial" w:hAnsi="Arial" w:cs="Arial"/>
                <w:color w:val="000000" w:themeColor="text1"/>
                <w:szCs w:val="24"/>
              </w:rPr>
              <w:t>2.  Cemeteries</w:t>
            </w:r>
          </w:p>
        </w:tc>
        <w:tc>
          <w:tcPr>
            <w:tcW w:w="896" w:type="dxa"/>
          </w:tcPr>
          <w:p w14:paraId="33D098B0" w14:textId="77777777" w:rsidR="006C2817" w:rsidRPr="00CC2D4A" w:rsidRDefault="006C2817"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711" w:type="dxa"/>
          </w:tcPr>
          <w:p w14:paraId="647E7200" w14:textId="77777777" w:rsidR="006C2817" w:rsidRPr="00CC2D4A" w:rsidRDefault="006C2817" w:rsidP="00E175F1">
            <w:pPr>
              <w:jc w:val="both"/>
              <w:rPr>
                <w:rFonts w:ascii="Arial" w:hAnsi="Arial" w:cs="Arial"/>
                <w:color w:val="000000" w:themeColor="text1"/>
                <w:szCs w:val="24"/>
              </w:rPr>
            </w:pPr>
            <w:r w:rsidRPr="00CC2D4A">
              <w:rPr>
                <w:rFonts w:ascii="Arial" w:hAnsi="Arial" w:cs="Arial"/>
                <w:color w:val="000000" w:themeColor="text1"/>
                <w:szCs w:val="24"/>
              </w:rPr>
              <w:t>P1.50/</w:t>
            </w:r>
            <w:proofErr w:type="spellStart"/>
            <w:r w:rsidRPr="00CC2D4A">
              <w:rPr>
                <w:rFonts w:ascii="Arial" w:hAnsi="Arial" w:cs="Arial"/>
                <w:color w:val="000000" w:themeColor="text1"/>
                <w:szCs w:val="24"/>
              </w:rPr>
              <w:t>sq.m</w:t>
            </w:r>
            <w:proofErr w:type="spellEnd"/>
            <w:r w:rsidRPr="00CC2D4A">
              <w:rPr>
                <w:rFonts w:ascii="Arial" w:hAnsi="Arial" w:cs="Arial"/>
                <w:color w:val="000000" w:themeColor="text1"/>
                <w:szCs w:val="24"/>
              </w:rPr>
              <w:t>.</w:t>
            </w:r>
          </w:p>
        </w:tc>
      </w:tr>
      <w:tr w:rsidR="00CC2D4A" w:rsidRPr="00CC2D4A" w14:paraId="5A3F1524" w14:textId="77777777" w:rsidTr="009A0FF4">
        <w:tc>
          <w:tcPr>
            <w:tcW w:w="438" w:type="dxa"/>
          </w:tcPr>
          <w:p w14:paraId="28680ACB" w14:textId="77777777" w:rsidR="006C2817" w:rsidRPr="00CC2D4A" w:rsidRDefault="006C2817" w:rsidP="00E175F1">
            <w:pPr>
              <w:jc w:val="both"/>
              <w:rPr>
                <w:rFonts w:ascii="Arial" w:hAnsi="Arial" w:cs="Arial"/>
                <w:color w:val="000000" w:themeColor="text1"/>
                <w:szCs w:val="24"/>
              </w:rPr>
            </w:pPr>
          </w:p>
        </w:tc>
        <w:tc>
          <w:tcPr>
            <w:tcW w:w="6027" w:type="dxa"/>
          </w:tcPr>
          <w:p w14:paraId="3A72DD19" w14:textId="77777777" w:rsidR="006C2817" w:rsidRPr="00CC2D4A" w:rsidRDefault="006C2817" w:rsidP="00E175F1">
            <w:pPr>
              <w:ind w:hanging="432"/>
              <w:jc w:val="both"/>
              <w:rPr>
                <w:rFonts w:ascii="Arial" w:hAnsi="Arial" w:cs="Arial"/>
                <w:color w:val="000000" w:themeColor="text1"/>
                <w:szCs w:val="24"/>
              </w:rPr>
            </w:pPr>
            <w:r w:rsidRPr="00CC2D4A">
              <w:rPr>
                <w:rFonts w:ascii="Arial" w:hAnsi="Arial" w:cs="Arial"/>
                <w:color w:val="000000" w:themeColor="text1"/>
                <w:szCs w:val="24"/>
              </w:rPr>
              <w:t>3.  Columbarium</w:t>
            </w:r>
          </w:p>
        </w:tc>
        <w:tc>
          <w:tcPr>
            <w:tcW w:w="896" w:type="dxa"/>
          </w:tcPr>
          <w:p w14:paraId="6398C945" w14:textId="77777777" w:rsidR="006C2817" w:rsidRPr="00CC2D4A" w:rsidRDefault="006C2817"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711" w:type="dxa"/>
          </w:tcPr>
          <w:p w14:paraId="776E36F4" w14:textId="77777777" w:rsidR="006C2817" w:rsidRPr="00CC2D4A" w:rsidRDefault="006C2817" w:rsidP="00E175F1">
            <w:pPr>
              <w:jc w:val="both"/>
              <w:rPr>
                <w:rFonts w:ascii="Arial" w:hAnsi="Arial" w:cs="Arial"/>
                <w:color w:val="000000" w:themeColor="text1"/>
                <w:szCs w:val="24"/>
              </w:rPr>
            </w:pPr>
            <w:r w:rsidRPr="00CC2D4A">
              <w:rPr>
                <w:rFonts w:ascii="Arial" w:hAnsi="Arial" w:cs="Arial"/>
                <w:color w:val="000000" w:themeColor="text1"/>
                <w:szCs w:val="24"/>
              </w:rPr>
              <w:t>P7.20/</w:t>
            </w:r>
            <w:proofErr w:type="spellStart"/>
            <w:r w:rsidRPr="00CC2D4A">
              <w:rPr>
                <w:rFonts w:ascii="Arial" w:hAnsi="Arial" w:cs="Arial"/>
                <w:color w:val="000000" w:themeColor="text1"/>
                <w:szCs w:val="24"/>
              </w:rPr>
              <w:t>sq.m</w:t>
            </w:r>
            <w:proofErr w:type="spellEnd"/>
            <w:r w:rsidRPr="00CC2D4A">
              <w:rPr>
                <w:rFonts w:ascii="Arial" w:hAnsi="Arial" w:cs="Arial"/>
                <w:color w:val="000000" w:themeColor="text1"/>
                <w:szCs w:val="24"/>
              </w:rPr>
              <w:t>.</w:t>
            </w:r>
          </w:p>
        </w:tc>
      </w:tr>
      <w:tr w:rsidR="00CC2D4A" w:rsidRPr="00CC2D4A" w14:paraId="7E0D4E10" w14:textId="77777777" w:rsidTr="009A0FF4">
        <w:tc>
          <w:tcPr>
            <w:tcW w:w="438" w:type="dxa"/>
          </w:tcPr>
          <w:p w14:paraId="411AF280" w14:textId="77777777" w:rsidR="006C2817" w:rsidRPr="00CC2D4A" w:rsidRDefault="006C2817" w:rsidP="00E175F1">
            <w:pPr>
              <w:jc w:val="both"/>
              <w:rPr>
                <w:rFonts w:ascii="Arial" w:hAnsi="Arial" w:cs="Arial"/>
                <w:color w:val="000000" w:themeColor="text1"/>
                <w:szCs w:val="24"/>
              </w:rPr>
            </w:pPr>
          </w:p>
        </w:tc>
        <w:tc>
          <w:tcPr>
            <w:tcW w:w="6027" w:type="dxa"/>
          </w:tcPr>
          <w:p w14:paraId="41D5EBF8" w14:textId="77777777" w:rsidR="006C2817" w:rsidRPr="00CC2D4A" w:rsidRDefault="006C2817" w:rsidP="00E175F1">
            <w:pPr>
              <w:jc w:val="both"/>
              <w:rPr>
                <w:rFonts w:ascii="Arial" w:hAnsi="Arial" w:cs="Arial"/>
                <w:color w:val="000000" w:themeColor="text1"/>
                <w:szCs w:val="24"/>
              </w:rPr>
            </w:pPr>
          </w:p>
        </w:tc>
        <w:tc>
          <w:tcPr>
            <w:tcW w:w="896" w:type="dxa"/>
          </w:tcPr>
          <w:p w14:paraId="46CA7045" w14:textId="77777777" w:rsidR="006C2817" w:rsidRPr="00CC2D4A" w:rsidRDefault="006C2817"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711" w:type="dxa"/>
          </w:tcPr>
          <w:p w14:paraId="5F41E579" w14:textId="77777777" w:rsidR="006C2817" w:rsidRPr="00CC2D4A" w:rsidRDefault="006C2817" w:rsidP="00E175F1">
            <w:pPr>
              <w:jc w:val="both"/>
              <w:rPr>
                <w:rFonts w:ascii="Arial" w:hAnsi="Arial" w:cs="Arial"/>
                <w:color w:val="000000" w:themeColor="text1"/>
                <w:szCs w:val="24"/>
              </w:rPr>
            </w:pPr>
            <w:r w:rsidRPr="00CC2D4A">
              <w:rPr>
                <w:rFonts w:ascii="Arial" w:hAnsi="Arial" w:cs="Arial"/>
                <w:color w:val="000000" w:themeColor="text1"/>
                <w:szCs w:val="24"/>
              </w:rPr>
              <w:t>P23.05/</w:t>
            </w:r>
            <w:proofErr w:type="spellStart"/>
            <w:r w:rsidRPr="00CC2D4A">
              <w:rPr>
                <w:rFonts w:ascii="Arial" w:hAnsi="Arial" w:cs="Arial"/>
                <w:color w:val="000000" w:themeColor="text1"/>
                <w:szCs w:val="24"/>
              </w:rPr>
              <w:t>sq.m</w:t>
            </w:r>
            <w:proofErr w:type="spellEnd"/>
            <w:r w:rsidRPr="00CC2D4A">
              <w:rPr>
                <w:rFonts w:ascii="Arial" w:hAnsi="Arial" w:cs="Arial"/>
                <w:color w:val="000000" w:themeColor="text1"/>
                <w:szCs w:val="24"/>
              </w:rPr>
              <w:t>. of GFA</w:t>
            </w:r>
          </w:p>
        </w:tc>
      </w:tr>
      <w:tr w:rsidR="00CC2D4A" w:rsidRPr="00CC2D4A" w14:paraId="1310E8BB" w14:textId="77777777" w:rsidTr="009A0FF4">
        <w:tc>
          <w:tcPr>
            <w:tcW w:w="438" w:type="dxa"/>
          </w:tcPr>
          <w:p w14:paraId="5F78A65C" w14:textId="77777777" w:rsidR="006C2817" w:rsidRPr="00CC2D4A" w:rsidRDefault="006C2817" w:rsidP="00E175F1">
            <w:pPr>
              <w:jc w:val="both"/>
              <w:rPr>
                <w:rFonts w:ascii="Arial" w:hAnsi="Arial" w:cs="Arial"/>
                <w:color w:val="000000" w:themeColor="text1"/>
                <w:szCs w:val="24"/>
              </w:rPr>
            </w:pPr>
          </w:p>
        </w:tc>
        <w:tc>
          <w:tcPr>
            <w:tcW w:w="6027" w:type="dxa"/>
          </w:tcPr>
          <w:p w14:paraId="3292FCA7" w14:textId="77777777" w:rsidR="006C2817" w:rsidRPr="00CC2D4A" w:rsidRDefault="006C2817" w:rsidP="00E175F1">
            <w:pPr>
              <w:jc w:val="both"/>
              <w:rPr>
                <w:rFonts w:ascii="Arial" w:hAnsi="Arial" w:cs="Arial"/>
                <w:color w:val="000000" w:themeColor="text1"/>
                <w:szCs w:val="24"/>
              </w:rPr>
            </w:pPr>
          </w:p>
        </w:tc>
        <w:tc>
          <w:tcPr>
            <w:tcW w:w="896" w:type="dxa"/>
          </w:tcPr>
          <w:p w14:paraId="4BF3555B" w14:textId="77777777" w:rsidR="006C2817" w:rsidRPr="00CC2D4A" w:rsidRDefault="006C2817" w:rsidP="00E175F1">
            <w:pPr>
              <w:jc w:val="both"/>
              <w:rPr>
                <w:rFonts w:ascii="Arial" w:hAnsi="Arial" w:cs="Arial"/>
                <w:color w:val="000000" w:themeColor="text1"/>
                <w:szCs w:val="24"/>
              </w:rPr>
            </w:pPr>
          </w:p>
        </w:tc>
        <w:tc>
          <w:tcPr>
            <w:tcW w:w="1711" w:type="dxa"/>
          </w:tcPr>
          <w:p w14:paraId="511E50DC" w14:textId="77777777" w:rsidR="006C2817" w:rsidRPr="00CC2D4A" w:rsidRDefault="006C2817" w:rsidP="00E175F1">
            <w:pPr>
              <w:jc w:val="both"/>
              <w:rPr>
                <w:rFonts w:ascii="Arial" w:hAnsi="Arial" w:cs="Arial"/>
                <w:color w:val="000000" w:themeColor="text1"/>
                <w:szCs w:val="24"/>
              </w:rPr>
            </w:pPr>
          </w:p>
        </w:tc>
      </w:tr>
      <w:tr w:rsidR="00CC2D4A" w:rsidRPr="00CC2D4A" w14:paraId="2C7878D5" w14:textId="77777777" w:rsidTr="009A0FF4">
        <w:tc>
          <w:tcPr>
            <w:tcW w:w="438" w:type="dxa"/>
          </w:tcPr>
          <w:p w14:paraId="0ABD1B7D" w14:textId="77777777" w:rsidR="006C2817" w:rsidRPr="00CC2D4A" w:rsidRDefault="006C2817" w:rsidP="00E175F1">
            <w:pPr>
              <w:jc w:val="both"/>
              <w:rPr>
                <w:rFonts w:ascii="Arial" w:hAnsi="Arial" w:cs="Arial"/>
                <w:color w:val="000000" w:themeColor="text1"/>
                <w:szCs w:val="24"/>
              </w:rPr>
            </w:pPr>
          </w:p>
        </w:tc>
        <w:tc>
          <w:tcPr>
            <w:tcW w:w="6027" w:type="dxa"/>
          </w:tcPr>
          <w:p w14:paraId="13D43DD0" w14:textId="77777777" w:rsidR="006C2817" w:rsidRPr="00CC2D4A" w:rsidRDefault="006C2817" w:rsidP="00E175F1">
            <w:pPr>
              <w:ind w:hanging="432"/>
              <w:jc w:val="both"/>
              <w:rPr>
                <w:rFonts w:ascii="Arial" w:hAnsi="Arial" w:cs="Arial"/>
                <w:color w:val="000000" w:themeColor="text1"/>
                <w:szCs w:val="24"/>
              </w:rPr>
            </w:pPr>
            <w:r w:rsidRPr="00CC2D4A">
              <w:rPr>
                <w:rFonts w:ascii="Arial" w:hAnsi="Arial" w:cs="Arial"/>
                <w:color w:val="000000" w:themeColor="text1"/>
                <w:szCs w:val="24"/>
              </w:rPr>
              <w:t>Inspection Fee</w:t>
            </w:r>
          </w:p>
        </w:tc>
        <w:tc>
          <w:tcPr>
            <w:tcW w:w="896" w:type="dxa"/>
          </w:tcPr>
          <w:p w14:paraId="50541F44" w14:textId="77777777" w:rsidR="006C2817" w:rsidRPr="00CC2D4A" w:rsidRDefault="006C2817" w:rsidP="00E175F1">
            <w:pPr>
              <w:jc w:val="both"/>
              <w:rPr>
                <w:rFonts w:ascii="Arial" w:hAnsi="Arial" w:cs="Arial"/>
                <w:color w:val="000000" w:themeColor="text1"/>
                <w:szCs w:val="24"/>
              </w:rPr>
            </w:pPr>
          </w:p>
        </w:tc>
        <w:tc>
          <w:tcPr>
            <w:tcW w:w="1711" w:type="dxa"/>
          </w:tcPr>
          <w:p w14:paraId="46405137" w14:textId="77777777" w:rsidR="006C2817" w:rsidRPr="00CC2D4A" w:rsidRDefault="006C2817" w:rsidP="00E175F1">
            <w:pPr>
              <w:jc w:val="both"/>
              <w:rPr>
                <w:rFonts w:ascii="Arial" w:hAnsi="Arial" w:cs="Arial"/>
                <w:color w:val="000000" w:themeColor="text1"/>
                <w:szCs w:val="24"/>
              </w:rPr>
            </w:pPr>
          </w:p>
        </w:tc>
      </w:tr>
      <w:tr w:rsidR="00CC2D4A" w:rsidRPr="00CC2D4A" w14:paraId="634B5DE3" w14:textId="77777777" w:rsidTr="009A0FF4">
        <w:tc>
          <w:tcPr>
            <w:tcW w:w="438" w:type="dxa"/>
          </w:tcPr>
          <w:p w14:paraId="24C052A8" w14:textId="77777777" w:rsidR="006C2817" w:rsidRPr="00CC2D4A" w:rsidRDefault="006C2817" w:rsidP="00E175F1">
            <w:pPr>
              <w:jc w:val="both"/>
              <w:rPr>
                <w:rFonts w:ascii="Arial" w:hAnsi="Arial" w:cs="Arial"/>
                <w:color w:val="000000" w:themeColor="text1"/>
                <w:szCs w:val="24"/>
              </w:rPr>
            </w:pPr>
          </w:p>
        </w:tc>
        <w:tc>
          <w:tcPr>
            <w:tcW w:w="6027" w:type="dxa"/>
          </w:tcPr>
          <w:p w14:paraId="012FB141" w14:textId="77777777" w:rsidR="006C2817" w:rsidRPr="00CC2D4A" w:rsidRDefault="006C2817" w:rsidP="00E175F1">
            <w:pPr>
              <w:ind w:hanging="432"/>
              <w:jc w:val="both"/>
              <w:rPr>
                <w:rFonts w:ascii="Arial" w:hAnsi="Arial" w:cs="Arial"/>
                <w:color w:val="000000" w:themeColor="text1"/>
                <w:szCs w:val="24"/>
              </w:rPr>
            </w:pPr>
            <w:r w:rsidRPr="00CC2D4A">
              <w:rPr>
                <w:rFonts w:ascii="Arial" w:hAnsi="Arial" w:cs="Arial"/>
                <w:color w:val="000000" w:themeColor="text1"/>
                <w:szCs w:val="24"/>
              </w:rPr>
              <w:t>1.  Memorial Projects</w:t>
            </w:r>
          </w:p>
        </w:tc>
        <w:tc>
          <w:tcPr>
            <w:tcW w:w="896" w:type="dxa"/>
          </w:tcPr>
          <w:p w14:paraId="1DAFC343" w14:textId="77777777" w:rsidR="006C2817" w:rsidRPr="00CC2D4A" w:rsidRDefault="006C2817"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711" w:type="dxa"/>
          </w:tcPr>
          <w:p w14:paraId="7AE2A11A" w14:textId="77777777" w:rsidR="006C2817" w:rsidRPr="00CC2D4A" w:rsidRDefault="006C2817" w:rsidP="00E175F1">
            <w:pPr>
              <w:jc w:val="both"/>
              <w:rPr>
                <w:rFonts w:ascii="Arial" w:hAnsi="Arial" w:cs="Arial"/>
                <w:color w:val="000000" w:themeColor="text1"/>
                <w:szCs w:val="24"/>
              </w:rPr>
            </w:pPr>
            <w:r w:rsidRPr="00CC2D4A">
              <w:rPr>
                <w:rFonts w:ascii="Arial" w:hAnsi="Arial" w:cs="Arial"/>
                <w:color w:val="000000" w:themeColor="text1"/>
                <w:szCs w:val="24"/>
              </w:rPr>
              <w:t>P1,500.00/ha.</w:t>
            </w:r>
          </w:p>
        </w:tc>
      </w:tr>
      <w:tr w:rsidR="00CC2D4A" w:rsidRPr="00CC2D4A" w14:paraId="6761E3AE" w14:textId="77777777" w:rsidTr="009A0FF4">
        <w:tc>
          <w:tcPr>
            <w:tcW w:w="438" w:type="dxa"/>
          </w:tcPr>
          <w:p w14:paraId="5D5DC43A" w14:textId="77777777" w:rsidR="006C2817" w:rsidRPr="00CC2D4A" w:rsidRDefault="006C2817" w:rsidP="00E175F1">
            <w:pPr>
              <w:jc w:val="both"/>
              <w:rPr>
                <w:rFonts w:ascii="Arial" w:hAnsi="Arial" w:cs="Arial"/>
                <w:color w:val="000000" w:themeColor="text1"/>
                <w:szCs w:val="24"/>
              </w:rPr>
            </w:pPr>
          </w:p>
        </w:tc>
        <w:tc>
          <w:tcPr>
            <w:tcW w:w="6027" w:type="dxa"/>
          </w:tcPr>
          <w:p w14:paraId="713DBB16" w14:textId="77777777" w:rsidR="006C2817" w:rsidRPr="00CC2D4A" w:rsidRDefault="006C2817" w:rsidP="00E175F1">
            <w:pPr>
              <w:ind w:hanging="432"/>
              <w:jc w:val="both"/>
              <w:rPr>
                <w:rFonts w:ascii="Arial" w:hAnsi="Arial" w:cs="Arial"/>
                <w:color w:val="000000" w:themeColor="text1"/>
                <w:szCs w:val="24"/>
              </w:rPr>
            </w:pPr>
            <w:r w:rsidRPr="00CC2D4A">
              <w:rPr>
                <w:rFonts w:ascii="Arial" w:hAnsi="Arial" w:cs="Arial"/>
                <w:color w:val="000000" w:themeColor="text1"/>
                <w:szCs w:val="24"/>
              </w:rPr>
              <w:t>2.  Cemeteries</w:t>
            </w:r>
          </w:p>
        </w:tc>
        <w:tc>
          <w:tcPr>
            <w:tcW w:w="896" w:type="dxa"/>
          </w:tcPr>
          <w:p w14:paraId="683F28E9" w14:textId="77777777" w:rsidR="006C2817" w:rsidRPr="00CC2D4A" w:rsidRDefault="006C2817"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711" w:type="dxa"/>
          </w:tcPr>
          <w:p w14:paraId="5A115E77" w14:textId="77777777" w:rsidR="006C2817" w:rsidRPr="00CC2D4A" w:rsidRDefault="006C2817" w:rsidP="00E175F1">
            <w:pPr>
              <w:jc w:val="both"/>
              <w:rPr>
                <w:rFonts w:ascii="Arial" w:hAnsi="Arial" w:cs="Arial"/>
                <w:color w:val="000000" w:themeColor="text1"/>
                <w:szCs w:val="24"/>
              </w:rPr>
            </w:pPr>
            <w:r w:rsidRPr="00CC2D4A">
              <w:rPr>
                <w:rFonts w:ascii="Arial" w:hAnsi="Arial" w:cs="Arial"/>
                <w:color w:val="000000" w:themeColor="text1"/>
                <w:szCs w:val="24"/>
              </w:rPr>
              <w:t>P1,500.00/ha.</w:t>
            </w:r>
          </w:p>
        </w:tc>
      </w:tr>
      <w:tr w:rsidR="00CC2D4A" w:rsidRPr="00CC2D4A" w14:paraId="7588656C" w14:textId="77777777" w:rsidTr="009A0FF4">
        <w:tc>
          <w:tcPr>
            <w:tcW w:w="438" w:type="dxa"/>
          </w:tcPr>
          <w:p w14:paraId="31686BFE" w14:textId="77777777" w:rsidR="006C2817" w:rsidRPr="00CC2D4A" w:rsidRDefault="006C2817" w:rsidP="00E175F1">
            <w:pPr>
              <w:jc w:val="both"/>
              <w:rPr>
                <w:rFonts w:ascii="Arial" w:hAnsi="Arial" w:cs="Arial"/>
                <w:color w:val="000000" w:themeColor="text1"/>
                <w:szCs w:val="24"/>
              </w:rPr>
            </w:pPr>
          </w:p>
        </w:tc>
        <w:tc>
          <w:tcPr>
            <w:tcW w:w="6027" w:type="dxa"/>
          </w:tcPr>
          <w:p w14:paraId="0E03CAB0" w14:textId="77777777" w:rsidR="006C2817" w:rsidRPr="00CC2D4A" w:rsidRDefault="006C2817" w:rsidP="00E175F1">
            <w:pPr>
              <w:ind w:hanging="432"/>
              <w:jc w:val="both"/>
              <w:rPr>
                <w:rFonts w:ascii="Arial" w:hAnsi="Arial" w:cs="Arial"/>
                <w:color w:val="000000" w:themeColor="text1"/>
                <w:szCs w:val="24"/>
              </w:rPr>
            </w:pPr>
            <w:r w:rsidRPr="00CC2D4A">
              <w:rPr>
                <w:rFonts w:ascii="Arial" w:hAnsi="Arial" w:cs="Arial"/>
                <w:color w:val="000000" w:themeColor="text1"/>
                <w:szCs w:val="24"/>
              </w:rPr>
              <w:t>3.  Columbarium</w:t>
            </w:r>
          </w:p>
        </w:tc>
        <w:tc>
          <w:tcPr>
            <w:tcW w:w="896" w:type="dxa"/>
          </w:tcPr>
          <w:p w14:paraId="42838C7E" w14:textId="77777777" w:rsidR="006C2817" w:rsidRPr="00CC2D4A" w:rsidRDefault="006C2817"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711" w:type="dxa"/>
          </w:tcPr>
          <w:p w14:paraId="4BB18D59" w14:textId="77777777" w:rsidR="006C2817" w:rsidRPr="00CC2D4A" w:rsidRDefault="006C2817" w:rsidP="00E175F1">
            <w:pPr>
              <w:jc w:val="both"/>
              <w:rPr>
                <w:rFonts w:ascii="Arial" w:hAnsi="Arial" w:cs="Arial"/>
                <w:color w:val="000000" w:themeColor="text1"/>
                <w:szCs w:val="24"/>
              </w:rPr>
            </w:pPr>
            <w:r w:rsidRPr="00CC2D4A">
              <w:rPr>
                <w:rFonts w:ascii="Arial" w:hAnsi="Arial" w:cs="Arial"/>
                <w:color w:val="000000" w:themeColor="text1"/>
                <w:szCs w:val="24"/>
              </w:rPr>
              <w:t>P1,500.00/ha.</w:t>
            </w:r>
          </w:p>
        </w:tc>
      </w:tr>
      <w:tr w:rsidR="00CC2D4A" w:rsidRPr="00CC2D4A" w14:paraId="5DD0916A" w14:textId="77777777" w:rsidTr="009A0FF4">
        <w:tc>
          <w:tcPr>
            <w:tcW w:w="438" w:type="dxa"/>
          </w:tcPr>
          <w:p w14:paraId="0CA7D520" w14:textId="77777777" w:rsidR="006C2817" w:rsidRPr="00CC2D4A" w:rsidRDefault="006C2817" w:rsidP="00E175F1">
            <w:pPr>
              <w:jc w:val="both"/>
              <w:rPr>
                <w:rFonts w:ascii="Arial" w:hAnsi="Arial" w:cs="Arial"/>
                <w:color w:val="000000" w:themeColor="text1"/>
                <w:szCs w:val="24"/>
              </w:rPr>
            </w:pPr>
          </w:p>
        </w:tc>
        <w:tc>
          <w:tcPr>
            <w:tcW w:w="6027" w:type="dxa"/>
          </w:tcPr>
          <w:p w14:paraId="1DA7EDE4" w14:textId="77777777" w:rsidR="006C2817" w:rsidRPr="00CC2D4A" w:rsidRDefault="006C2817" w:rsidP="00E175F1">
            <w:pPr>
              <w:jc w:val="both"/>
              <w:rPr>
                <w:rFonts w:ascii="Arial" w:hAnsi="Arial" w:cs="Arial"/>
                <w:color w:val="000000" w:themeColor="text1"/>
                <w:szCs w:val="24"/>
              </w:rPr>
            </w:pPr>
          </w:p>
        </w:tc>
        <w:tc>
          <w:tcPr>
            <w:tcW w:w="896" w:type="dxa"/>
          </w:tcPr>
          <w:p w14:paraId="4E5DFF52" w14:textId="77777777" w:rsidR="006C2817" w:rsidRPr="00CC2D4A" w:rsidRDefault="006C2817" w:rsidP="00E175F1">
            <w:pPr>
              <w:jc w:val="both"/>
              <w:rPr>
                <w:rFonts w:ascii="Arial" w:hAnsi="Arial" w:cs="Arial"/>
                <w:color w:val="000000" w:themeColor="text1"/>
                <w:szCs w:val="24"/>
              </w:rPr>
            </w:pPr>
          </w:p>
        </w:tc>
        <w:tc>
          <w:tcPr>
            <w:tcW w:w="1711" w:type="dxa"/>
          </w:tcPr>
          <w:p w14:paraId="0718CF2C" w14:textId="77777777" w:rsidR="006C2817" w:rsidRPr="00CC2D4A" w:rsidRDefault="006C2817" w:rsidP="00E175F1">
            <w:pPr>
              <w:jc w:val="both"/>
              <w:rPr>
                <w:rFonts w:ascii="Arial" w:hAnsi="Arial" w:cs="Arial"/>
                <w:color w:val="000000" w:themeColor="text1"/>
                <w:szCs w:val="24"/>
              </w:rPr>
            </w:pPr>
          </w:p>
        </w:tc>
      </w:tr>
      <w:tr w:rsidR="006C2817" w:rsidRPr="00CC2D4A" w14:paraId="4121DF64" w14:textId="77777777" w:rsidTr="009A0FF4">
        <w:tc>
          <w:tcPr>
            <w:tcW w:w="6465" w:type="dxa"/>
            <w:gridSpan w:val="2"/>
          </w:tcPr>
          <w:p w14:paraId="256785D2" w14:textId="77777777" w:rsidR="006C2817" w:rsidRPr="00CC2D4A" w:rsidRDefault="006C2817" w:rsidP="00E175F1">
            <w:pPr>
              <w:jc w:val="both"/>
              <w:rPr>
                <w:rFonts w:ascii="Arial" w:hAnsi="Arial" w:cs="Arial"/>
                <w:color w:val="000000" w:themeColor="text1"/>
                <w:szCs w:val="24"/>
              </w:rPr>
            </w:pPr>
            <w:r w:rsidRPr="00CC2D4A">
              <w:rPr>
                <w:rFonts w:ascii="Arial" w:hAnsi="Arial" w:cs="Arial"/>
                <w:color w:val="000000" w:themeColor="text1"/>
                <w:szCs w:val="24"/>
              </w:rPr>
              <w:t>C.  Alteration of Plan (attached areas only)</w:t>
            </w:r>
          </w:p>
        </w:tc>
        <w:tc>
          <w:tcPr>
            <w:tcW w:w="896" w:type="dxa"/>
          </w:tcPr>
          <w:p w14:paraId="0F859BDD" w14:textId="77777777" w:rsidR="006C2817" w:rsidRPr="00CC2D4A" w:rsidRDefault="006C2817" w:rsidP="00E175F1">
            <w:pPr>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711" w:type="dxa"/>
          </w:tcPr>
          <w:p w14:paraId="13B92735" w14:textId="77777777" w:rsidR="006C2817" w:rsidRPr="00CC2D4A" w:rsidRDefault="006C2817" w:rsidP="00E175F1">
            <w:pPr>
              <w:jc w:val="both"/>
              <w:rPr>
                <w:rFonts w:ascii="Arial" w:hAnsi="Arial" w:cs="Arial"/>
                <w:color w:val="000000" w:themeColor="text1"/>
                <w:szCs w:val="24"/>
              </w:rPr>
            </w:pPr>
            <w:r w:rsidRPr="00CC2D4A">
              <w:rPr>
                <w:rFonts w:ascii="Arial" w:hAnsi="Arial" w:cs="Arial"/>
                <w:color w:val="000000" w:themeColor="text1"/>
                <w:szCs w:val="24"/>
              </w:rPr>
              <w:t>Same as Final Approval and Development Permit</w:t>
            </w:r>
          </w:p>
        </w:tc>
      </w:tr>
    </w:tbl>
    <w:p w14:paraId="4B83CF93" w14:textId="77777777" w:rsidR="00B51A1F" w:rsidRPr="00CC2D4A" w:rsidRDefault="00B51A1F" w:rsidP="00E175F1">
      <w:pPr>
        <w:jc w:val="both"/>
        <w:rPr>
          <w:rFonts w:ascii="Arial" w:hAnsi="Arial" w:cs="Arial"/>
          <w:b/>
          <w:color w:val="000000" w:themeColor="text1"/>
          <w:szCs w:val="24"/>
        </w:rPr>
      </w:pPr>
    </w:p>
    <w:p w14:paraId="1ABF28D9" w14:textId="77777777" w:rsidR="0017150C" w:rsidRDefault="0017150C" w:rsidP="00E175F1">
      <w:pPr>
        <w:jc w:val="both"/>
        <w:rPr>
          <w:rFonts w:ascii="Arial" w:hAnsi="Arial" w:cs="Arial"/>
          <w:b/>
          <w:color w:val="000000" w:themeColor="text1"/>
          <w:szCs w:val="24"/>
        </w:rPr>
      </w:pPr>
    </w:p>
    <w:p w14:paraId="328EDCA2" w14:textId="77777777" w:rsidR="00C75CF8" w:rsidRPr="00CC2D4A" w:rsidRDefault="00C75CF8" w:rsidP="00E175F1">
      <w:pPr>
        <w:jc w:val="both"/>
        <w:rPr>
          <w:rFonts w:ascii="Arial" w:hAnsi="Arial" w:cs="Arial"/>
          <w:b/>
          <w:color w:val="000000" w:themeColor="text1"/>
          <w:szCs w:val="24"/>
        </w:rPr>
      </w:pPr>
      <w:r w:rsidRPr="00CC2D4A">
        <w:rPr>
          <w:rFonts w:ascii="Arial" w:hAnsi="Arial" w:cs="Arial"/>
          <w:b/>
          <w:color w:val="000000" w:themeColor="text1"/>
          <w:szCs w:val="24"/>
        </w:rPr>
        <w:t>VII.  Other</w:t>
      </w:r>
      <w:r w:rsidR="006C2817" w:rsidRPr="00CC2D4A">
        <w:rPr>
          <w:rFonts w:ascii="Arial" w:hAnsi="Arial" w:cs="Arial"/>
          <w:b/>
          <w:color w:val="000000" w:themeColor="text1"/>
          <w:szCs w:val="24"/>
        </w:rPr>
        <w:t>s,</w:t>
      </w:r>
      <w:r w:rsidR="00AD1307" w:rsidRPr="00CC2D4A">
        <w:rPr>
          <w:rFonts w:ascii="Arial" w:hAnsi="Arial" w:cs="Arial"/>
          <w:b/>
          <w:color w:val="000000" w:themeColor="text1"/>
          <w:szCs w:val="24"/>
        </w:rPr>
        <w:t xml:space="preserve"> </w:t>
      </w:r>
      <w:r w:rsidR="006C2817" w:rsidRPr="00CC2D4A">
        <w:rPr>
          <w:rFonts w:ascii="Arial" w:hAnsi="Arial" w:cs="Arial"/>
          <w:b/>
          <w:color w:val="000000" w:themeColor="text1"/>
          <w:szCs w:val="24"/>
        </w:rPr>
        <w:t>to include</w:t>
      </w:r>
    </w:p>
    <w:p w14:paraId="2DB2F77D" w14:textId="77777777" w:rsidR="00B51A1F" w:rsidRPr="00CC2D4A" w:rsidRDefault="00B51A1F" w:rsidP="00E175F1">
      <w:pPr>
        <w:jc w:val="both"/>
        <w:rPr>
          <w:rFonts w:ascii="Arial" w:hAnsi="Arial" w:cs="Arial"/>
          <w:b/>
          <w:color w:val="000000" w:themeColor="text1"/>
          <w:szCs w:val="24"/>
        </w:rPr>
      </w:pPr>
    </w:p>
    <w:tbl>
      <w:tblPr>
        <w:tblW w:w="0" w:type="auto"/>
        <w:tblLook w:val="04A0" w:firstRow="1" w:lastRow="0" w:firstColumn="1" w:lastColumn="0" w:noHBand="0" w:noVBand="1"/>
      </w:tblPr>
      <w:tblGrid>
        <w:gridCol w:w="439"/>
        <w:gridCol w:w="428"/>
        <w:gridCol w:w="428"/>
        <w:gridCol w:w="5192"/>
        <w:gridCol w:w="893"/>
        <w:gridCol w:w="1692"/>
      </w:tblGrid>
      <w:tr w:rsidR="00CC2D4A" w:rsidRPr="00CC2D4A" w14:paraId="1EEA13B6" w14:textId="77777777" w:rsidTr="009A0FF4">
        <w:tc>
          <w:tcPr>
            <w:tcW w:w="439" w:type="dxa"/>
            <w:tcBorders>
              <w:top w:val="nil"/>
              <w:left w:val="nil"/>
              <w:bottom w:val="nil"/>
              <w:right w:val="nil"/>
            </w:tcBorders>
          </w:tcPr>
          <w:p w14:paraId="45CD3892" w14:textId="77777777" w:rsidR="00C11A70" w:rsidRPr="00CC2D4A" w:rsidRDefault="00C11A70" w:rsidP="00E175F1">
            <w:pPr>
              <w:jc w:val="both"/>
              <w:rPr>
                <w:rFonts w:ascii="Arial" w:hAnsi="Arial" w:cs="Arial"/>
                <w:color w:val="000000" w:themeColor="text1"/>
                <w:szCs w:val="24"/>
              </w:rPr>
            </w:pPr>
          </w:p>
        </w:tc>
        <w:tc>
          <w:tcPr>
            <w:tcW w:w="428" w:type="dxa"/>
            <w:tcBorders>
              <w:top w:val="nil"/>
              <w:left w:val="nil"/>
              <w:bottom w:val="nil"/>
              <w:right w:val="nil"/>
            </w:tcBorders>
          </w:tcPr>
          <w:p w14:paraId="6D0021C9" w14:textId="77777777" w:rsidR="00C11A70" w:rsidRPr="00CC2D4A" w:rsidRDefault="00C11A70" w:rsidP="00E175F1">
            <w:pPr>
              <w:jc w:val="both"/>
              <w:rPr>
                <w:rFonts w:ascii="Arial" w:hAnsi="Arial" w:cs="Arial"/>
                <w:color w:val="000000" w:themeColor="text1"/>
                <w:szCs w:val="24"/>
              </w:rPr>
            </w:pPr>
          </w:p>
        </w:tc>
        <w:tc>
          <w:tcPr>
            <w:tcW w:w="5620" w:type="dxa"/>
            <w:gridSpan w:val="2"/>
            <w:tcBorders>
              <w:top w:val="nil"/>
              <w:left w:val="nil"/>
              <w:bottom w:val="nil"/>
              <w:right w:val="nil"/>
            </w:tcBorders>
          </w:tcPr>
          <w:p w14:paraId="391D19AD" w14:textId="77777777" w:rsidR="00C11A70" w:rsidRPr="00CC2D4A" w:rsidRDefault="00C11A70" w:rsidP="00E175F1">
            <w:pPr>
              <w:ind w:hanging="432"/>
              <w:jc w:val="both"/>
              <w:rPr>
                <w:rFonts w:ascii="Arial" w:hAnsi="Arial" w:cs="Arial"/>
                <w:color w:val="000000" w:themeColor="text1"/>
                <w:szCs w:val="24"/>
              </w:rPr>
            </w:pPr>
            <w:r w:rsidRPr="00CC2D4A">
              <w:rPr>
                <w:rFonts w:ascii="Arial" w:hAnsi="Arial" w:cs="Arial"/>
                <w:color w:val="000000" w:themeColor="text1"/>
                <w:szCs w:val="24"/>
              </w:rPr>
              <w:t xml:space="preserve">a.  Availability of records/public request </w:t>
            </w:r>
          </w:p>
        </w:tc>
        <w:tc>
          <w:tcPr>
            <w:tcW w:w="893" w:type="dxa"/>
            <w:tcBorders>
              <w:top w:val="nil"/>
              <w:left w:val="nil"/>
              <w:bottom w:val="nil"/>
              <w:right w:val="nil"/>
            </w:tcBorders>
          </w:tcPr>
          <w:p w14:paraId="2C6ECCDA" w14:textId="77777777" w:rsidR="00C11A70" w:rsidRPr="00CC2D4A" w:rsidRDefault="00C11A70" w:rsidP="00E175F1">
            <w:pPr>
              <w:ind w:hanging="432"/>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692" w:type="dxa"/>
            <w:tcBorders>
              <w:top w:val="nil"/>
              <w:left w:val="nil"/>
              <w:bottom w:val="nil"/>
              <w:right w:val="nil"/>
            </w:tcBorders>
          </w:tcPr>
          <w:p w14:paraId="31B59A38" w14:textId="77777777" w:rsidR="00C11A70" w:rsidRPr="00CC2D4A" w:rsidRDefault="00C11A70" w:rsidP="00E175F1">
            <w:pPr>
              <w:jc w:val="both"/>
              <w:rPr>
                <w:rFonts w:ascii="Arial" w:hAnsi="Arial" w:cs="Arial"/>
                <w:color w:val="000000" w:themeColor="text1"/>
                <w:szCs w:val="24"/>
              </w:rPr>
            </w:pPr>
            <w:r w:rsidRPr="00CC2D4A">
              <w:rPr>
                <w:rFonts w:ascii="Arial" w:hAnsi="Arial" w:cs="Arial"/>
                <w:color w:val="000000" w:themeColor="text1"/>
                <w:szCs w:val="24"/>
              </w:rPr>
              <w:t>P2</w:t>
            </w:r>
            <w:r w:rsidR="00664AC5" w:rsidRPr="00CC2D4A">
              <w:rPr>
                <w:rFonts w:ascii="Arial" w:hAnsi="Arial" w:cs="Arial"/>
                <w:color w:val="000000" w:themeColor="text1"/>
                <w:szCs w:val="24"/>
              </w:rPr>
              <w:t>88</w:t>
            </w:r>
            <w:r w:rsidRPr="00CC2D4A">
              <w:rPr>
                <w:rFonts w:ascii="Arial" w:hAnsi="Arial" w:cs="Arial"/>
                <w:color w:val="000000" w:themeColor="text1"/>
                <w:szCs w:val="24"/>
              </w:rPr>
              <w:t>.00</w:t>
            </w:r>
          </w:p>
        </w:tc>
      </w:tr>
      <w:tr w:rsidR="00CC2D4A" w:rsidRPr="00CC2D4A" w14:paraId="41789203" w14:textId="77777777" w:rsidTr="009A0FF4">
        <w:tc>
          <w:tcPr>
            <w:tcW w:w="439" w:type="dxa"/>
            <w:tcBorders>
              <w:top w:val="nil"/>
              <w:left w:val="nil"/>
              <w:bottom w:val="nil"/>
              <w:right w:val="nil"/>
            </w:tcBorders>
          </w:tcPr>
          <w:p w14:paraId="1502FDE5" w14:textId="77777777" w:rsidR="00C11A70" w:rsidRPr="00CC2D4A" w:rsidRDefault="00C11A70" w:rsidP="00E175F1">
            <w:pPr>
              <w:jc w:val="both"/>
              <w:rPr>
                <w:rFonts w:ascii="Arial" w:hAnsi="Arial" w:cs="Arial"/>
                <w:color w:val="000000" w:themeColor="text1"/>
                <w:szCs w:val="24"/>
              </w:rPr>
            </w:pPr>
          </w:p>
        </w:tc>
        <w:tc>
          <w:tcPr>
            <w:tcW w:w="428" w:type="dxa"/>
            <w:tcBorders>
              <w:top w:val="nil"/>
              <w:left w:val="nil"/>
              <w:bottom w:val="nil"/>
              <w:right w:val="nil"/>
            </w:tcBorders>
          </w:tcPr>
          <w:p w14:paraId="2ED2E653" w14:textId="77777777" w:rsidR="00C11A70" w:rsidRPr="00CC2D4A" w:rsidRDefault="00C11A70" w:rsidP="00E175F1">
            <w:pPr>
              <w:jc w:val="both"/>
              <w:rPr>
                <w:rFonts w:ascii="Arial" w:hAnsi="Arial" w:cs="Arial"/>
                <w:color w:val="000000" w:themeColor="text1"/>
                <w:szCs w:val="24"/>
              </w:rPr>
            </w:pPr>
          </w:p>
        </w:tc>
        <w:tc>
          <w:tcPr>
            <w:tcW w:w="5620" w:type="dxa"/>
            <w:gridSpan w:val="2"/>
            <w:tcBorders>
              <w:top w:val="nil"/>
              <w:left w:val="nil"/>
              <w:bottom w:val="nil"/>
              <w:right w:val="nil"/>
            </w:tcBorders>
          </w:tcPr>
          <w:p w14:paraId="6BDAD777" w14:textId="77777777" w:rsidR="00C11A70" w:rsidRPr="00CC2D4A" w:rsidRDefault="00C11A70" w:rsidP="00E175F1">
            <w:pPr>
              <w:ind w:hanging="432"/>
              <w:jc w:val="both"/>
              <w:rPr>
                <w:rFonts w:ascii="Arial" w:hAnsi="Arial" w:cs="Arial"/>
                <w:color w:val="000000" w:themeColor="text1"/>
                <w:szCs w:val="24"/>
              </w:rPr>
            </w:pPr>
            <w:r w:rsidRPr="00CC2D4A">
              <w:rPr>
                <w:rFonts w:ascii="Arial" w:hAnsi="Arial" w:cs="Arial"/>
                <w:color w:val="000000" w:themeColor="text1"/>
                <w:szCs w:val="24"/>
              </w:rPr>
              <w:t>b.  Certif</w:t>
            </w:r>
            <w:r w:rsidR="00664AC5" w:rsidRPr="00CC2D4A">
              <w:rPr>
                <w:rFonts w:ascii="Arial" w:hAnsi="Arial" w:cs="Arial"/>
                <w:color w:val="000000" w:themeColor="text1"/>
                <w:szCs w:val="24"/>
              </w:rPr>
              <w:t>ication of no record</w:t>
            </w:r>
            <w:r w:rsidRPr="00CC2D4A">
              <w:rPr>
                <w:rFonts w:ascii="Arial" w:hAnsi="Arial" w:cs="Arial"/>
                <w:color w:val="000000" w:themeColor="text1"/>
                <w:szCs w:val="24"/>
              </w:rPr>
              <w:t xml:space="preserve"> on file</w:t>
            </w:r>
          </w:p>
        </w:tc>
        <w:tc>
          <w:tcPr>
            <w:tcW w:w="893" w:type="dxa"/>
            <w:tcBorders>
              <w:top w:val="nil"/>
              <w:left w:val="nil"/>
              <w:bottom w:val="nil"/>
              <w:right w:val="nil"/>
            </w:tcBorders>
          </w:tcPr>
          <w:p w14:paraId="4588DDDA" w14:textId="77777777" w:rsidR="00C11A70" w:rsidRPr="00CC2D4A" w:rsidRDefault="00C11A70" w:rsidP="00E175F1">
            <w:pPr>
              <w:ind w:hanging="432"/>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692" w:type="dxa"/>
            <w:tcBorders>
              <w:top w:val="nil"/>
              <w:left w:val="nil"/>
              <w:bottom w:val="nil"/>
              <w:right w:val="nil"/>
            </w:tcBorders>
          </w:tcPr>
          <w:p w14:paraId="2EB3C425" w14:textId="77777777" w:rsidR="00C11A70" w:rsidRPr="00CC2D4A" w:rsidRDefault="00C11A70" w:rsidP="00E175F1">
            <w:pPr>
              <w:jc w:val="both"/>
              <w:rPr>
                <w:rFonts w:ascii="Arial" w:hAnsi="Arial" w:cs="Arial"/>
                <w:color w:val="000000" w:themeColor="text1"/>
                <w:szCs w:val="24"/>
              </w:rPr>
            </w:pPr>
            <w:r w:rsidRPr="00CC2D4A">
              <w:rPr>
                <w:rFonts w:ascii="Arial" w:hAnsi="Arial" w:cs="Arial"/>
                <w:color w:val="000000" w:themeColor="text1"/>
                <w:szCs w:val="24"/>
              </w:rPr>
              <w:t>P2</w:t>
            </w:r>
            <w:r w:rsidR="00664AC5" w:rsidRPr="00CC2D4A">
              <w:rPr>
                <w:rFonts w:ascii="Arial" w:hAnsi="Arial" w:cs="Arial"/>
                <w:color w:val="000000" w:themeColor="text1"/>
                <w:szCs w:val="24"/>
              </w:rPr>
              <w:t>88</w:t>
            </w:r>
            <w:r w:rsidRPr="00CC2D4A">
              <w:rPr>
                <w:rFonts w:ascii="Arial" w:hAnsi="Arial" w:cs="Arial"/>
                <w:color w:val="000000" w:themeColor="text1"/>
                <w:szCs w:val="24"/>
              </w:rPr>
              <w:t>.00</w:t>
            </w:r>
          </w:p>
        </w:tc>
      </w:tr>
      <w:tr w:rsidR="00CC2D4A" w:rsidRPr="00CC2D4A" w14:paraId="6CAFB14B" w14:textId="77777777" w:rsidTr="009A0FF4">
        <w:tc>
          <w:tcPr>
            <w:tcW w:w="439" w:type="dxa"/>
            <w:tcBorders>
              <w:top w:val="nil"/>
              <w:left w:val="nil"/>
              <w:bottom w:val="nil"/>
              <w:right w:val="nil"/>
            </w:tcBorders>
          </w:tcPr>
          <w:p w14:paraId="49865D5F" w14:textId="77777777" w:rsidR="00C11A70" w:rsidRPr="00CC2D4A" w:rsidRDefault="00C11A70" w:rsidP="00E175F1">
            <w:pPr>
              <w:jc w:val="both"/>
              <w:rPr>
                <w:rFonts w:ascii="Arial" w:hAnsi="Arial" w:cs="Arial"/>
                <w:color w:val="000000" w:themeColor="text1"/>
                <w:szCs w:val="24"/>
              </w:rPr>
            </w:pPr>
          </w:p>
        </w:tc>
        <w:tc>
          <w:tcPr>
            <w:tcW w:w="428" w:type="dxa"/>
            <w:tcBorders>
              <w:top w:val="nil"/>
              <w:left w:val="nil"/>
              <w:bottom w:val="nil"/>
              <w:right w:val="nil"/>
            </w:tcBorders>
          </w:tcPr>
          <w:p w14:paraId="42B8EF03" w14:textId="77777777" w:rsidR="00C11A70" w:rsidRPr="00CC2D4A" w:rsidRDefault="00C11A70" w:rsidP="00E175F1">
            <w:pPr>
              <w:jc w:val="both"/>
              <w:rPr>
                <w:rFonts w:ascii="Arial" w:hAnsi="Arial" w:cs="Arial"/>
                <w:color w:val="000000" w:themeColor="text1"/>
                <w:szCs w:val="24"/>
              </w:rPr>
            </w:pPr>
          </w:p>
        </w:tc>
        <w:tc>
          <w:tcPr>
            <w:tcW w:w="5620" w:type="dxa"/>
            <w:gridSpan w:val="2"/>
            <w:tcBorders>
              <w:top w:val="nil"/>
              <w:left w:val="nil"/>
              <w:bottom w:val="nil"/>
              <w:right w:val="nil"/>
            </w:tcBorders>
          </w:tcPr>
          <w:p w14:paraId="4BB61656" w14:textId="77777777" w:rsidR="00C11A70" w:rsidRPr="00CC2D4A" w:rsidRDefault="00664AC5" w:rsidP="00E175F1">
            <w:pPr>
              <w:ind w:hanging="432"/>
              <w:jc w:val="both"/>
              <w:rPr>
                <w:rFonts w:ascii="Arial" w:hAnsi="Arial" w:cs="Arial"/>
                <w:color w:val="000000" w:themeColor="text1"/>
                <w:szCs w:val="24"/>
              </w:rPr>
            </w:pPr>
            <w:r w:rsidRPr="00CC2D4A">
              <w:rPr>
                <w:rFonts w:ascii="Arial" w:hAnsi="Arial" w:cs="Arial"/>
                <w:color w:val="000000" w:themeColor="text1"/>
                <w:szCs w:val="24"/>
              </w:rPr>
              <w:t>c</w:t>
            </w:r>
            <w:r w:rsidR="00C11A70" w:rsidRPr="00CC2D4A">
              <w:rPr>
                <w:rFonts w:ascii="Arial" w:hAnsi="Arial" w:cs="Arial"/>
                <w:color w:val="000000" w:themeColor="text1"/>
                <w:szCs w:val="24"/>
              </w:rPr>
              <w:t xml:space="preserve">.  Certified true </w:t>
            </w:r>
            <w:proofErr w:type="spellStart"/>
            <w:r w:rsidR="00C11A70" w:rsidRPr="00CC2D4A">
              <w:rPr>
                <w:rFonts w:ascii="Arial" w:hAnsi="Arial" w:cs="Arial"/>
                <w:color w:val="000000" w:themeColor="text1"/>
                <w:szCs w:val="24"/>
              </w:rPr>
              <w:t>xerox</w:t>
            </w:r>
            <w:proofErr w:type="spellEnd"/>
            <w:r w:rsidR="00C11A70" w:rsidRPr="00CC2D4A">
              <w:rPr>
                <w:rFonts w:ascii="Arial" w:hAnsi="Arial" w:cs="Arial"/>
                <w:color w:val="000000" w:themeColor="text1"/>
                <w:szCs w:val="24"/>
              </w:rPr>
              <w:t xml:space="preserve"> copy of documents</w:t>
            </w:r>
            <w:r w:rsidRPr="00CC2D4A">
              <w:rPr>
                <w:rFonts w:ascii="Arial" w:hAnsi="Arial" w:cs="Arial"/>
                <w:color w:val="000000" w:themeColor="text1"/>
                <w:szCs w:val="24"/>
              </w:rPr>
              <w:t xml:space="preserve"> (report size)</w:t>
            </w:r>
          </w:p>
        </w:tc>
        <w:tc>
          <w:tcPr>
            <w:tcW w:w="893" w:type="dxa"/>
            <w:tcBorders>
              <w:top w:val="nil"/>
              <w:left w:val="nil"/>
              <w:bottom w:val="nil"/>
              <w:right w:val="nil"/>
            </w:tcBorders>
          </w:tcPr>
          <w:p w14:paraId="2383CFB0" w14:textId="77777777" w:rsidR="00C11A70" w:rsidRPr="00CC2D4A" w:rsidRDefault="00C11A70" w:rsidP="00E175F1">
            <w:pPr>
              <w:jc w:val="both"/>
              <w:rPr>
                <w:rFonts w:ascii="Arial" w:hAnsi="Arial" w:cs="Arial"/>
                <w:color w:val="000000" w:themeColor="text1"/>
                <w:szCs w:val="24"/>
              </w:rPr>
            </w:pPr>
          </w:p>
        </w:tc>
        <w:tc>
          <w:tcPr>
            <w:tcW w:w="1692" w:type="dxa"/>
            <w:tcBorders>
              <w:top w:val="nil"/>
              <w:left w:val="nil"/>
              <w:bottom w:val="nil"/>
              <w:right w:val="nil"/>
            </w:tcBorders>
          </w:tcPr>
          <w:p w14:paraId="12C362BD" w14:textId="77777777" w:rsidR="00C11A70" w:rsidRPr="00CC2D4A" w:rsidRDefault="00C11A70" w:rsidP="00E175F1">
            <w:pPr>
              <w:jc w:val="both"/>
              <w:rPr>
                <w:rFonts w:ascii="Arial" w:hAnsi="Arial" w:cs="Arial"/>
                <w:color w:val="000000" w:themeColor="text1"/>
                <w:szCs w:val="24"/>
              </w:rPr>
            </w:pPr>
          </w:p>
        </w:tc>
      </w:tr>
      <w:tr w:rsidR="00CC2D4A" w:rsidRPr="00CC2D4A" w14:paraId="10AF0FA7" w14:textId="77777777" w:rsidTr="009A0FF4">
        <w:tc>
          <w:tcPr>
            <w:tcW w:w="439" w:type="dxa"/>
            <w:tcBorders>
              <w:top w:val="nil"/>
              <w:left w:val="nil"/>
              <w:bottom w:val="nil"/>
              <w:right w:val="nil"/>
            </w:tcBorders>
          </w:tcPr>
          <w:p w14:paraId="2B3172C6" w14:textId="77777777" w:rsidR="00C11A70" w:rsidRPr="00CC2D4A" w:rsidRDefault="00C11A70" w:rsidP="00E175F1">
            <w:pPr>
              <w:jc w:val="both"/>
              <w:rPr>
                <w:rFonts w:ascii="Arial" w:hAnsi="Arial" w:cs="Arial"/>
                <w:color w:val="000000" w:themeColor="text1"/>
                <w:szCs w:val="24"/>
              </w:rPr>
            </w:pPr>
          </w:p>
        </w:tc>
        <w:tc>
          <w:tcPr>
            <w:tcW w:w="428" w:type="dxa"/>
            <w:tcBorders>
              <w:top w:val="nil"/>
              <w:left w:val="nil"/>
              <w:bottom w:val="nil"/>
              <w:right w:val="nil"/>
            </w:tcBorders>
          </w:tcPr>
          <w:p w14:paraId="230CD865" w14:textId="77777777" w:rsidR="00C11A70" w:rsidRPr="00CC2D4A" w:rsidRDefault="00C11A70" w:rsidP="00E175F1">
            <w:pPr>
              <w:jc w:val="both"/>
              <w:rPr>
                <w:rFonts w:ascii="Arial" w:hAnsi="Arial" w:cs="Arial"/>
                <w:color w:val="000000" w:themeColor="text1"/>
                <w:szCs w:val="24"/>
              </w:rPr>
            </w:pPr>
          </w:p>
        </w:tc>
        <w:tc>
          <w:tcPr>
            <w:tcW w:w="428" w:type="dxa"/>
            <w:tcBorders>
              <w:top w:val="nil"/>
              <w:left w:val="nil"/>
              <w:bottom w:val="nil"/>
              <w:right w:val="nil"/>
            </w:tcBorders>
          </w:tcPr>
          <w:p w14:paraId="3ED65297" w14:textId="77777777" w:rsidR="00C11A70" w:rsidRPr="00CC2D4A" w:rsidRDefault="00C11A70" w:rsidP="00E175F1">
            <w:pPr>
              <w:ind w:hanging="432"/>
              <w:jc w:val="both"/>
              <w:rPr>
                <w:rFonts w:ascii="Arial" w:hAnsi="Arial" w:cs="Arial"/>
                <w:color w:val="000000" w:themeColor="text1"/>
                <w:szCs w:val="24"/>
              </w:rPr>
            </w:pPr>
          </w:p>
        </w:tc>
        <w:tc>
          <w:tcPr>
            <w:tcW w:w="5192" w:type="dxa"/>
            <w:tcBorders>
              <w:top w:val="nil"/>
              <w:left w:val="nil"/>
              <w:bottom w:val="nil"/>
              <w:right w:val="nil"/>
            </w:tcBorders>
          </w:tcPr>
          <w:p w14:paraId="3F2B31AA" w14:textId="77777777" w:rsidR="00C11A70" w:rsidRPr="00CC2D4A" w:rsidRDefault="00C11A70" w:rsidP="00E175F1">
            <w:pPr>
              <w:ind w:hanging="432"/>
              <w:jc w:val="both"/>
              <w:rPr>
                <w:rFonts w:ascii="Arial" w:hAnsi="Arial" w:cs="Arial"/>
                <w:color w:val="000000" w:themeColor="text1"/>
                <w:szCs w:val="24"/>
              </w:rPr>
            </w:pPr>
            <w:r w:rsidRPr="00CC2D4A">
              <w:rPr>
                <w:rFonts w:ascii="Arial" w:hAnsi="Arial" w:cs="Arial"/>
                <w:color w:val="000000" w:themeColor="text1"/>
                <w:szCs w:val="24"/>
              </w:rPr>
              <w:t>Document of five (5) pages or less</w:t>
            </w:r>
          </w:p>
        </w:tc>
        <w:tc>
          <w:tcPr>
            <w:tcW w:w="893" w:type="dxa"/>
            <w:tcBorders>
              <w:top w:val="nil"/>
              <w:left w:val="nil"/>
              <w:bottom w:val="nil"/>
              <w:right w:val="nil"/>
            </w:tcBorders>
          </w:tcPr>
          <w:p w14:paraId="771D132E" w14:textId="77777777" w:rsidR="00C11A70" w:rsidRPr="00CC2D4A" w:rsidRDefault="00C11A70" w:rsidP="00E175F1">
            <w:pPr>
              <w:ind w:hanging="432"/>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692" w:type="dxa"/>
            <w:tcBorders>
              <w:top w:val="nil"/>
              <w:left w:val="nil"/>
              <w:bottom w:val="nil"/>
              <w:right w:val="nil"/>
            </w:tcBorders>
          </w:tcPr>
          <w:p w14:paraId="3175D668" w14:textId="77777777" w:rsidR="00C11A70" w:rsidRPr="00CC2D4A" w:rsidRDefault="00C11A70" w:rsidP="00E175F1">
            <w:pPr>
              <w:jc w:val="both"/>
              <w:rPr>
                <w:rFonts w:ascii="Arial" w:hAnsi="Arial" w:cs="Arial"/>
                <w:color w:val="000000" w:themeColor="text1"/>
                <w:szCs w:val="24"/>
              </w:rPr>
            </w:pPr>
            <w:r w:rsidRPr="00CC2D4A">
              <w:rPr>
                <w:rFonts w:ascii="Arial" w:hAnsi="Arial" w:cs="Arial"/>
                <w:color w:val="000000" w:themeColor="text1"/>
                <w:szCs w:val="24"/>
              </w:rPr>
              <w:t>P</w:t>
            </w:r>
            <w:r w:rsidR="00664AC5" w:rsidRPr="00CC2D4A">
              <w:rPr>
                <w:rFonts w:ascii="Arial" w:hAnsi="Arial" w:cs="Arial"/>
                <w:color w:val="000000" w:themeColor="text1"/>
                <w:szCs w:val="24"/>
              </w:rPr>
              <w:t>43.2</w:t>
            </w:r>
            <w:r w:rsidRPr="00CC2D4A">
              <w:rPr>
                <w:rFonts w:ascii="Arial" w:hAnsi="Arial" w:cs="Arial"/>
                <w:color w:val="000000" w:themeColor="text1"/>
                <w:szCs w:val="24"/>
              </w:rPr>
              <w:t>0</w:t>
            </w:r>
          </w:p>
        </w:tc>
      </w:tr>
      <w:tr w:rsidR="00CC2D4A" w:rsidRPr="00CC2D4A" w14:paraId="33AB3519" w14:textId="77777777" w:rsidTr="009A0FF4">
        <w:tc>
          <w:tcPr>
            <w:tcW w:w="439" w:type="dxa"/>
            <w:tcBorders>
              <w:top w:val="nil"/>
              <w:left w:val="nil"/>
              <w:bottom w:val="nil"/>
              <w:right w:val="nil"/>
            </w:tcBorders>
          </w:tcPr>
          <w:p w14:paraId="26F8322A" w14:textId="77777777" w:rsidR="00C11A70" w:rsidRPr="00CC2D4A" w:rsidRDefault="00C11A70" w:rsidP="00E175F1">
            <w:pPr>
              <w:jc w:val="both"/>
              <w:rPr>
                <w:rFonts w:ascii="Arial" w:hAnsi="Arial" w:cs="Arial"/>
                <w:color w:val="000000" w:themeColor="text1"/>
                <w:szCs w:val="24"/>
              </w:rPr>
            </w:pPr>
          </w:p>
        </w:tc>
        <w:tc>
          <w:tcPr>
            <w:tcW w:w="428" w:type="dxa"/>
            <w:tcBorders>
              <w:top w:val="nil"/>
              <w:left w:val="nil"/>
              <w:bottom w:val="nil"/>
              <w:right w:val="nil"/>
            </w:tcBorders>
          </w:tcPr>
          <w:p w14:paraId="1AA94D73" w14:textId="77777777" w:rsidR="00C11A70" w:rsidRPr="00CC2D4A" w:rsidRDefault="00C11A70" w:rsidP="00E175F1">
            <w:pPr>
              <w:jc w:val="both"/>
              <w:rPr>
                <w:rFonts w:ascii="Arial" w:hAnsi="Arial" w:cs="Arial"/>
                <w:color w:val="000000" w:themeColor="text1"/>
                <w:szCs w:val="24"/>
              </w:rPr>
            </w:pPr>
          </w:p>
        </w:tc>
        <w:tc>
          <w:tcPr>
            <w:tcW w:w="428" w:type="dxa"/>
            <w:tcBorders>
              <w:top w:val="nil"/>
              <w:left w:val="nil"/>
              <w:bottom w:val="nil"/>
              <w:right w:val="nil"/>
            </w:tcBorders>
          </w:tcPr>
          <w:p w14:paraId="6C0D0699" w14:textId="77777777" w:rsidR="00C11A70" w:rsidRPr="00CC2D4A" w:rsidRDefault="00C11A70" w:rsidP="00E175F1">
            <w:pPr>
              <w:ind w:hanging="432"/>
              <w:jc w:val="both"/>
              <w:rPr>
                <w:rFonts w:ascii="Arial" w:hAnsi="Arial" w:cs="Arial"/>
                <w:color w:val="000000" w:themeColor="text1"/>
                <w:szCs w:val="24"/>
              </w:rPr>
            </w:pPr>
          </w:p>
        </w:tc>
        <w:tc>
          <w:tcPr>
            <w:tcW w:w="5192" w:type="dxa"/>
            <w:tcBorders>
              <w:top w:val="nil"/>
              <w:left w:val="nil"/>
              <w:bottom w:val="nil"/>
              <w:right w:val="nil"/>
            </w:tcBorders>
          </w:tcPr>
          <w:p w14:paraId="4AC302E8" w14:textId="77777777" w:rsidR="00C11A70" w:rsidRPr="00CC2D4A" w:rsidRDefault="00C11A70" w:rsidP="00E175F1">
            <w:pPr>
              <w:ind w:hanging="432"/>
              <w:jc w:val="both"/>
              <w:rPr>
                <w:rFonts w:ascii="Arial" w:hAnsi="Arial" w:cs="Arial"/>
                <w:color w:val="000000" w:themeColor="text1"/>
                <w:szCs w:val="24"/>
              </w:rPr>
            </w:pPr>
            <w:r w:rsidRPr="00CC2D4A">
              <w:rPr>
                <w:rFonts w:ascii="Arial" w:hAnsi="Arial" w:cs="Arial"/>
                <w:color w:val="000000" w:themeColor="text1"/>
                <w:szCs w:val="24"/>
              </w:rPr>
              <w:t>Every additional page</w:t>
            </w:r>
          </w:p>
        </w:tc>
        <w:tc>
          <w:tcPr>
            <w:tcW w:w="893" w:type="dxa"/>
            <w:tcBorders>
              <w:top w:val="nil"/>
              <w:left w:val="nil"/>
              <w:bottom w:val="nil"/>
              <w:right w:val="nil"/>
            </w:tcBorders>
          </w:tcPr>
          <w:p w14:paraId="36536AB4" w14:textId="77777777" w:rsidR="00C11A70" w:rsidRPr="00CC2D4A" w:rsidRDefault="00C11A70" w:rsidP="00E175F1">
            <w:pPr>
              <w:ind w:hanging="432"/>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692" w:type="dxa"/>
            <w:tcBorders>
              <w:top w:val="nil"/>
              <w:left w:val="nil"/>
              <w:bottom w:val="nil"/>
              <w:right w:val="nil"/>
            </w:tcBorders>
          </w:tcPr>
          <w:p w14:paraId="39314EDD" w14:textId="77777777" w:rsidR="00C11A70" w:rsidRPr="00CC2D4A" w:rsidRDefault="00C11A70" w:rsidP="00E175F1">
            <w:pPr>
              <w:jc w:val="both"/>
              <w:rPr>
                <w:rFonts w:ascii="Arial" w:hAnsi="Arial" w:cs="Arial"/>
                <w:color w:val="000000" w:themeColor="text1"/>
                <w:szCs w:val="24"/>
              </w:rPr>
            </w:pPr>
            <w:r w:rsidRPr="00CC2D4A">
              <w:rPr>
                <w:rFonts w:ascii="Arial" w:hAnsi="Arial" w:cs="Arial"/>
                <w:color w:val="000000" w:themeColor="text1"/>
                <w:szCs w:val="24"/>
              </w:rPr>
              <w:t>P</w:t>
            </w:r>
            <w:r w:rsidR="00664AC5" w:rsidRPr="00CC2D4A">
              <w:rPr>
                <w:rFonts w:ascii="Arial" w:hAnsi="Arial" w:cs="Arial"/>
                <w:color w:val="000000" w:themeColor="text1"/>
                <w:szCs w:val="24"/>
              </w:rPr>
              <w:t>4.4</w:t>
            </w:r>
            <w:r w:rsidRPr="00CC2D4A">
              <w:rPr>
                <w:rFonts w:ascii="Arial" w:hAnsi="Arial" w:cs="Arial"/>
                <w:color w:val="000000" w:themeColor="text1"/>
                <w:szCs w:val="24"/>
              </w:rPr>
              <w:t>0</w:t>
            </w:r>
          </w:p>
        </w:tc>
      </w:tr>
      <w:tr w:rsidR="00CC2D4A" w:rsidRPr="00CC2D4A" w14:paraId="6894F5C8" w14:textId="77777777" w:rsidTr="009A0FF4">
        <w:tc>
          <w:tcPr>
            <w:tcW w:w="439" w:type="dxa"/>
            <w:tcBorders>
              <w:top w:val="nil"/>
              <w:left w:val="nil"/>
              <w:bottom w:val="nil"/>
              <w:right w:val="nil"/>
            </w:tcBorders>
          </w:tcPr>
          <w:p w14:paraId="4A20DE7E" w14:textId="77777777" w:rsidR="00C11A70" w:rsidRPr="00CC2D4A" w:rsidRDefault="00C11A70" w:rsidP="00E175F1">
            <w:pPr>
              <w:jc w:val="both"/>
              <w:rPr>
                <w:rFonts w:ascii="Arial" w:hAnsi="Arial" w:cs="Arial"/>
                <w:color w:val="000000" w:themeColor="text1"/>
                <w:szCs w:val="24"/>
              </w:rPr>
            </w:pPr>
          </w:p>
        </w:tc>
        <w:tc>
          <w:tcPr>
            <w:tcW w:w="428" w:type="dxa"/>
            <w:tcBorders>
              <w:top w:val="nil"/>
              <w:left w:val="nil"/>
              <w:bottom w:val="nil"/>
              <w:right w:val="nil"/>
            </w:tcBorders>
          </w:tcPr>
          <w:p w14:paraId="6A045C84" w14:textId="77777777" w:rsidR="00C11A70" w:rsidRPr="00CC2D4A" w:rsidRDefault="00C11A70" w:rsidP="00E175F1">
            <w:pPr>
              <w:jc w:val="both"/>
              <w:rPr>
                <w:rFonts w:ascii="Arial" w:hAnsi="Arial" w:cs="Arial"/>
                <w:color w:val="000000" w:themeColor="text1"/>
                <w:szCs w:val="24"/>
              </w:rPr>
            </w:pPr>
          </w:p>
        </w:tc>
        <w:tc>
          <w:tcPr>
            <w:tcW w:w="5620" w:type="dxa"/>
            <w:gridSpan w:val="2"/>
            <w:tcBorders>
              <w:top w:val="nil"/>
              <w:left w:val="nil"/>
              <w:bottom w:val="nil"/>
              <w:right w:val="nil"/>
            </w:tcBorders>
          </w:tcPr>
          <w:p w14:paraId="445E1E80" w14:textId="77777777" w:rsidR="00C11A70" w:rsidRPr="00CC2D4A" w:rsidRDefault="00664AC5" w:rsidP="00E175F1">
            <w:pPr>
              <w:ind w:hanging="432"/>
              <w:jc w:val="both"/>
              <w:rPr>
                <w:rFonts w:ascii="Arial" w:hAnsi="Arial" w:cs="Arial"/>
                <w:color w:val="000000" w:themeColor="text1"/>
                <w:szCs w:val="24"/>
              </w:rPr>
            </w:pPr>
            <w:r w:rsidRPr="00CC2D4A">
              <w:rPr>
                <w:rFonts w:ascii="Arial" w:hAnsi="Arial" w:cs="Arial"/>
                <w:color w:val="000000" w:themeColor="text1"/>
                <w:szCs w:val="24"/>
              </w:rPr>
              <w:t>d</w:t>
            </w:r>
            <w:r w:rsidR="00C11A70" w:rsidRPr="00CC2D4A">
              <w:rPr>
                <w:rFonts w:ascii="Arial" w:hAnsi="Arial" w:cs="Arial"/>
                <w:color w:val="000000" w:themeColor="text1"/>
                <w:szCs w:val="24"/>
              </w:rPr>
              <w:t>.  Photo copy of documents</w:t>
            </w:r>
          </w:p>
        </w:tc>
        <w:tc>
          <w:tcPr>
            <w:tcW w:w="893" w:type="dxa"/>
            <w:tcBorders>
              <w:top w:val="nil"/>
              <w:left w:val="nil"/>
              <w:bottom w:val="nil"/>
              <w:right w:val="nil"/>
            </w:tcBorders>
          </w:tcPr>
          <w:p w14:paraId="69C4F993" w14:textId="77777777" w:rsidR="00C11A70" w:rsidRPr="00CC2D4A" w:rsidRDefault="00C11A70" w:rsidP="00E175F1">
            <w:pPr>
              <w:ind w:hanging="432"/>
              <w:jc w:val="both"/>
              <w:rPr>
                <w:rFonts w:ascii="Arial" w:hAnsi="Arial" w:cs="Arial"/>
                <w:color w:val="000000" w:themeColor="text1"/>
                <w:szCs w:val="24"/>
              </w:rPr>
            </w:pPr>
            <w:r w:rsidRPr="00CC2D4A">
              <w:rPr>
                <w:rFonts w:ascii="Arial" w:hAnsi="Arial" w:cs="Arial"/>
                <w:color w:val="000000" w:themeColor="text1"/>
                <w:spacing w:val="-3"/>
                <w:szCs w:val="24"/>
              </w:rPr>
              <w:t>--------</w:t>
            </w:r>
          </w:p>
        </w:tc>
        <w:tc>
          <w:tcPr>
            <w:tcW w:w="1692" w:type="dxa"/>
            <w:tcBorders>
              <w:top w:val="nil"/>
              <w:left w:val="nil"/>
              <w:bottom w:val="nil"/>
              <w:right w:val="nil"/>
            </w:tcBorders>
          </w:tcPr>
          <w:p w14:paraId="44A77DE1" w14:textId="77777777" w:rsidR="00C11A70" w:rsidRPr="00CC2D4A" w:rsidRDefault="00664AC5" w:rsidP="00E175F1">
            <w:pPr>
              <w:jc w:val="both"/>
              <w:rPr>
                <w:rFonts w:ascii="Arial" w:hAnsi="Arial" w:cs="Arial"/>
                <w:color w:val="000000" w:themeColor="text1"/>
                <w:szCs w:val="24"/>
              </w:rPr>
            </w:pPr>
            <w:r w:rsidRPr="00CC2D4A">
              <w:rPr>
                <w:rFonts w:ascii="Arial" w:hAnsi="Arial" w:cs="Arial"/>
                <w:color w:val="000000" w:themeColor="text1"/>
                <w:szCs w:val="24"/>
              </w:rPr>
              <w:t>P3</w:t>
            </w:r>
            <w:r w:rsidR="00C11A70" w:rsidRPr="00CC2D4A">
              <w:rPr>
                <w:rFonts w:ascii="Arial" w:hAnsi="Arial" w:cs="Arial"/>
                <w:color w:val="000000" w:themeColor="text1"/>
                <w:szCs w:val="24"/>
              </w:rPr>
              <w:t>.00</w:t>
            </w:r>
          </w:p>
        </w:tc>
      </w:tr>
      <w:tr w:rsidR="00664AC5" w:rsidRPr="00CC2D4A" w14:paraId="47ABB6D0" w14:textId="77777777" w:rsidTr="009A0FF4">
        <w:tc>
          <w:tcPr>
            <w:tcW w:w="439" w:type="dxa"/>
            <w:tcBorders>
              <w:top w:val="nil"/>
              <w:left w:val="nil"/>
              <w:bottom w:val="nil"/>
              <w:right w:val="nil"/>
            </w:tcBorders>
          </w:tcPr>
          <w:p w14:paraId="35A5D9B7" w14:textId="77777777" w:rsidR="00664AC5" w:rsidRPr="00CC2D4A" w:rsidRDefault="00664AC5" w:rsidP="00E175F1">
            <w:pPr>
              <w:jc w:val="both"/>
              <w:rPr>
                <w:rFonts w:ascii="Arial" w:hAnsi="Arial" w:cs="Arial"/>
                <w:color w:val="000000" w:themeColor="text1"/>
                <w:szCs w:val="24"/>
              </w:rPr>
            </w:pPr>
          </w:p>
        </w:tc>
        <w:tc>
          <w:tcPr>
            <w:tcW w:w="428" w:type="dxa"/>
            <w:tcBorders>
              <w:top w:val="nil"/>
              <w:left w:val="nil"/>
              <w:bottom w:val="nil"/>
              <w:right w:val="nil"/>
            </w:tcBorders>
          </w:tcPr>
          <w:p w14:paraId="369E1613" w14:textId="77777777" w:rsidR="00664AC5" w:rsidRPr="00CC2D4A" w:rsidRDefault="00664AC5" w:rsidP="00E175F1">
            <w:pPr>
              <w:jc w:val="both"/>
              <w:rPr>
                <w:rFonts w:ascii="Arial" w:hAnsi="Arial" w:cs="Arial"/>
                <w:color w:val="000000" w:themeColor="text1"/>
                <w:szCs w:val="24"/>
              </w:rPr>
            </w:pPr>
          </w:p>
        </w:tc>
        <w:tc>
          <w:tcPr>
            <w:tcW w:w="5620" w:type="dxa"/>
            <w:gridSpan w:val="2"/>
            <w:tcBorders>
              <w:top w:val="nil"/>
              <w:left w:val="nil"/>
              <w:bottom w:val="nil"/>
              <w:right w:val="nil"/>
            </w:tcBorders>
          </w:tcPr>
          <w:p w14:paraId="69C1B383" w14:textId="77777777" w:rsidR="00664AC5" w:rsidRPr="00CC2D4A" w:rsidRDefault="00664AC5" w:rsidP="00E175F1">
            <w:pPr>
              <w:ind w:hanging="432"/>
              <w:jc w:val="both"/>
              <w:rPr>
                <w:rFonts w:ascii="Arial" w:hAnsi="Arial" w:cs="Arial"/>
                <w:color w:val="000000" w:themeColor="text1"/>
                <w:szCs w:val="24"/>
              </w:rPr>
            </w:pPr>
            <w:r w:rsidRPr="00CC2D4A">
              <w:rPr>
                <w:rFonts w:ascii="Arial" w:hAnsi="Arial" w:cs="Arial"/>
                <w:color w:val="000000" w:themeColor="text1"/>
                <w:szCs w:val="24"/>
              </w:rPr>
              <w:t>e. Others, not listed above</w:t>
            </w:r>
          </w:p>
        </w:tc>
        <w:tc>
          <w:tcPr>
            <w:tcW w:w="893" w:type="dxa"/>
            <w:tcBorders>
              <w:top w:val="nil"/>
              <w:left w:val="nil"/>
              <w:bottom w:val="nil"/>
              <w:right w:val="nil"/>
            </w:tcBorders>
          </w:tcPr>
          <w:p w14:paraId="471095E9" w14:textId="77777777" w:rsidR="00664AC5" w:rsidRPr="00CC2D4A" w:rsidRDefault="00664AC5" w:rsidP="00E175F1">
            <w:pPr>
              <w:ind w:hanging="432"/>
              <w:jc w:val="both"/>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692" w:type="dxa"/>
            <w:tcBorders>
              <w:top w:val="nil"/>
              <w:left w:val="nil"/>
              <w:bottom w:val="nil"/>
              <w:right w:val="nil"/>
            </w:tcBorders>
          </w:tcPr>
          <w:p w14:paraId="6253E602" w14:textId="37EF7DE0" w:rsidR="00664AC5" w:rsidRPr="00CC2D4A" w:rsidRDefault="00664AC5" w:rsidP="00E175F1">
            <w:pPr>
              <w:jc w:val="both"/>
              <w:rPr>
                <w:rFonts w:ascii="Arial" w:hAnsi="Arial" w:cs="Arial"/>
                <w:color w:val="000000" w:themeColor="text1"/>
                <w:szCs w:val="24"/>
              </w:rPr>
            </w:pPr>
            <w:r w:rsidRPr="00216770">
              <w:rPr>
                <w:rFonts w:ascii="Arial" w:hAnsi="Arial" w:cs="Arial"/>
                <w:color w:val="EE0000"/>
                <w:szCs w:val="24"/>
              </w:rPr>
              <w:t>P</w:t>
            </w:r>
            <w:r w:rsidR="00133C0F">
              <w:rPr>
                <w:rFonts w:ascii="Arial" w:hAnsi="Arial" w:cs="Arial"/>
                <w:color w:val="EE0000"/>
                <w:szCs w:val="24"/>
              </w:rPr>
              <w:t>460</w:t>
            </w:r>
            <w:r w:rsidRPr="00216770">
              <w:rPr>
                <w:rFonts w:ascii="Arial" w:hAnsi="Arial" w:cs="Arial"/>
                <w:color w:val="EE0000"/>
                <w:szCs w:val="24"/>
              </w:rPr>
              <w:t>.00</w:t>
            </w:r>
          </w:p>
        </w:tc>
      </w:tr>
    </w:tbl>
    <w:p w14:paraId="21912C78" w14:textId="77777777" w:rsidR="00B51A1F" w:rsidRPr="00CC2D4A" w:rsidRDefault="00B51A1F" w:rsidP="00E175F1">
      <w:pPr>
        <w:jc w:val="both"/>
        <w:rPr>
          <w:rFonts w:ascii="Arial" w:hAnsi="Arial" w:cs="Arial"/>
          <w:b/>
          <w:color w:val="000000" w:themeColor="text1"/>
          <w:szCs w:val="24"/>
        </w:rPr>
      </w:pPr>
    </w:p>
    <w:p w14:paraId="5963C871" w14:textId="77777777" w:rsidR="00766471" w:rsidRPr="00CC2D4A" w:rsidRDefault="00766471" w:rsidP="00E175F1">
      <w:pPr>
        <w:jc w:val="both"/>
        <w:rPr>
          <w:rFonts w:ascii="Arial" w:hAnsi="Arial" w:cs="Arial"/>
          <w:b/>
          <w:color w:val="000000" w:themeColor="text1"/>
          <w:szCs w:val="24"/>
        </w:rPr>
      </w:pPr>
    </w:p>
    <w:tbl>
      <w:tblPr>
        <w:tblW w:w="0" w:type="auto"/>
        <w:tblLook w:val="04A0" w:firstRow="1" w:lastRow="0" w:firstColumn="1" w:lastColumn="0" w:noHBand="0" w:noVBand="1"/>
      </w:tblPr>
      <w:tblGrid>
        <w:gridCol w:w="4680"/>
        <w:gridCol w:w="4392"/>
      </w:tblGrid>
      <w:tr w:rsidR="00766471" w:rsidRPr="00CC2D4A" w14:paraId="7610FF09" w14:textId="77777777" w:rsidTr="00664AC5">
        <w:tc>
          <w:tcPr>
            <w:tcW w:w="4680" w:type="dxa"/>
            <w:tcBorders>
              <w:top w:val="nil"/>
              <w:left w:val="nil"/>
              <w:bottom w:val="nil"/>
              <w:right w:val="nil"/>
            </w:tcBorders>
          </w:tcPr>
          <w:p w14:paraId="640D7083" w14:textId="77777777" w:rsidR="00664AC5" w:rsidRPr="00CC2D4A" w:rsidRDefault="00664AC5" w:rsidP="00E175F1">
            <w:pPr>
              <w:jc w:val="both"/>
              <w:rPr>
                <w:rFonts w:ascii="Arial" w:hAnsi="Arial" w:cs="Arial"/>
                <w:b/>
                <w:color w:val="000000" w:themeColor="text1"/>
                <w:szCs w:val="24"/>
              </w:rPr>
            </w:pPr>
            <w:r w:rsidRPr="00CC2D4A">
              <w:rPr>
                <w:rFonts w:ascii="Arial" w:hAnsi="Arial" w:cs="Arial"/>
                <w:b/>
                <w:color w:val="000000" w:themeColor="text1"/>
                <w:szCs w:val="24"/>
              </w:rPr>
              <w:t>VIII.  Legal Fees</w:t>
            </w:r>
          </w:p>
          <w:p w14:paraId="72A24D25" w14:textId="77777777" w:rsidR="00766471" w:rsidRPr="00CC2D4A" w:rsidRDefault="00766471" w:rsidP="00E175F1">
            <w:pPr>
              <w:jc w:val="both"/>
              <w:rPr>
                <w:rFonts w:ascii="Arial" w:hAnsi="Arial" w:cs="Arial"/>
                <w:color w:val="000000" w:themeColor="text1"/>
                <w:szCs w:val="24"/>
              </w:rPr>
            </w:pPr>
          </w:p>
        </w:tc>
        <w:tc>
          <w:tcPr>
            <w:tcW w:w="4392" w:type="dxa"/>
            <w:tcBorders>
              <w:top w:val="nil"/>
              <w:left w:val="nil"/>
              <w:bottom w:val="nil"/>
              <w:right w:val="nil"/>
            </w:tcBorders>
          </w:tcPr>
          <w:p w14:paraId="5776726F" w14:textId="77777777" w:rsidR="00766471" w:rsidRPr="00CC2D4A" w:rsidRDefault="00664AC5" w:rsidP="00E175F1">
            <w:pPr>
              <w:jc w:val="both"/>
              <w:rPr>
                <w:rFonts w:ascii="Arial" w:hAnsi="Arial" w:cs="Arial"/>
                <w:color w:val="000000" w:themeColor="text1"/>
                <w:szCs w:val="24"/>
              </w:rPr>
            </w:pPr>
            <w:r w:rsidRPr="00CC2D4A">
              <w:rPr>
                <w:rFonts w:ascii="Arial" w:hAnsi="Arial" w:cs="Arial"/>
                <w:color w:val="000000" w:themeColor="text1"/>
                <w:szCs w:val="24"/>
              </w:rPr>
              <w:t>One percent (1%) of every fee charged but shall in No Case Lower than P12.00</w:t>
            </w:r>
          </w:p>
        </w:tc>
      </w:tr>
    </w:tbl>
    <w:p w14:paraId="0514FFFF" w14:textId="77777777" w:rsidR="00766471" w:rsidRPr="00CC2D4A" w:rsidRDefault="00766471" w:rsidP="00E175F1">
      <w:pPr>
        <w:jc w:val="both"/>
        <w:rPr>
          <w:rFonts w:ascii="Arial" w:hAnsi="Arial" w:cs="Arial"/>
          <w:b/>
          <w:color w:val="000000" w:themeColor="text1"/>
          <w:szCs w:val="24"/>
        </w:rPr>
      </w:pPr>
    </w:p>
    <w:p w14:paraId="11AD99B4" w14:textId="77777777" w:rsidR="004F2ACA" w:rsidRPr="00CC2D4A" w:rsidRDefault="004F2ACA" w:rsidP="00E175F1">
      <w:pPr>
        <w:jc w:val="both"/>
        <w:rPr>
          <w:rFonts w:ascii="Arial" w:hAnsi="Arial" w:cs="Arial"/>
          <w:color w:val="000000" w:themeColor="text1"/>
          <w:szCs w:val="24"/>
        </w:rPr>
      </w:pPr>
    </w:p>
    <w:p w14:paraId="4BEE4D7B" w14:textId="77777777" w:rsidR="00913253" w:rsidRPr="00CC2D4A" w:rsidRDefault="00913253" w:rsidP="00E175F1">
      <w:pPr>
        <w:jc w:val="both"/>
        <w:rPr>
          <w:rFonts w:ascii="Arial" w:hAnsi="Arial" w:cs="Arial"/>
          <w:color w:val="000000" w:themeColor="text1"/>
          <w:szCs w:val="24"/>
        </w:rPr>
      </w:pPr>
      <w:r w:rsidRPr="00CC2D4A">
        <w:rPr>
          <w:rFonts w:ascii="Arial" w:hAnsi="Arial" w:cs="Arial"/>
          <w:b/>
          <w:color w:val="000000" w:themeColor="text1"/>
          <w:szCs w:val="24"/>
        </w:rPr>
        <w:t xml:space="preserve">Section </w:t>
      </w:r>
      <w:r w:rsidR="00DC23C0" w:rsidRPr="00CC2D4A">
        <w:rPr>
          <w:rFonts w:ascii="Arial" w:hAnsi="Arial" w:cs="Arial"/>
          <w:b/>
          <w:color w:val="000000" w:themeColor="text1"/>
          <w:szCs w:val="24"/>
        </w:rPr>
        <w:t>4</w:t>
      </w:r>
      <w:r w:rsidRPr="00CC2D4A">
        <w:rPr>
          <w:rFonts w:ascii="Arial" w:hAnsi="Arial" w:cs="Arial"/>
          <w:b/>
          <w:color w:val="000000" w:themeColor="text1"/>
          <w:szCs w:val="24"/>
        </w:rPr>
        <w:t>D.02. Time of Payment.</w:t>
      </w:r>
      <w:r w:rsidRPr="00CC2D4A">
        <w:rPr>
          <w:rFonts w:ascii="Arial" w:hAnsi="Arial" w:cs="Arial"/>
          <w:color w:val="000000" w:themeColor="text1"/>
          <w:szCs w:val="24"/>
        </w:rPr>
        <w:t xml:space="preserve"> The fees in this Article shal</w:t>
      </w:r>
      <w:r w:rsidR="00100B30" w:rsidRPr="00CC2D4A">
        <w:rPr>
          <w:rFonts w:ascii="Arial" w:hAnsi="Arial" w:cs="Arial"/>
          <w:color w:val="000000" w:themeColor="text1"/>
          <w:szCs w:val="24"/>
        </w:rPr>
        <w:t>l be paid to the City Treasurer before approval of application for zoning/locational clearance.</w:t>
      </w:r>
    </w:p>
    <w:p w14:paraId="101F3F47" w14:textId="77777777" w:rsidR="00913253" w:rsidRPr="00CC2D4A" w:rsidRDefault="00913253" w:rsidP="00E175F1">
      <w:pPr>
        <w:jc w:val="both"/>
        <w:rPr>
          <w:rFonts w:ascii="Arial" w:hAnsi="Arial" w:cs="Arial"/>
          <w:color w:val="000000" w:themeColor="text1"/>
          <w:szCs w:val="24"/>
        </w:rPr>
      </w:pPr>
    </w:p>
    <w:p w14:paraId="19CB473C" w14:textId="77777777" w:rsidR="00913253" w:rsidRPr="00CC2D4A" w:rsidRDefault="00913253" w:rsidP="00E175F1">
      <w:pPr>
        <w:jc w:val="both"/>
        <w:rPr>
          <w:rFonts w:ascii="Arial" w:hAnsi="Arial" w:cs="Arial"/>
          <w:color w:val="000000" w:themeColor="text1"/>
          <w:szCs w:val="24"/>
        </w:rPr>
      </w:pPr>
      <w:r w:rsidRPr="00CC2D4A">
        <w:rPr>
          <w:rFonts w:ascii="Arial" w:hAnsi="Arial" w:cs="Arial"/>
          <w:b/>
          <w:color w:val="000000" w:themeColor="text1"/>
          <w:szCs w:val="24"/>
        </w:rPr>
        <w:t xml:space="preserve">Section </w:t>
      </w:r>
      <w:r w:rsidR="00DC23C0" w:rsidRPr="00CC2D4A">
        <w:rPr>
          <w:rFonts w:ascii="Arial" w:hAnsi="Arial" w:cs="Arial"/>
          <w:b/>
          <w:color w:val="000000" w:themeColor="text1"/>
          <w:szCs w:val="24"/>
        </w:rPr>
        <w:t>4</w:t>
      </w:r>
      <w:r w:rsidRPr="00CC2D4A">
        <w:rPr>
          <w:rFonts w:ascii="Arial" w:hAnsi="Arial" w:cs="Arial"/>
          <w:b/>
          <w:color w:val="000000" w:themeColor="text1"/>
          <w:szCs w:val="24"/>
        </w:rPr>
        <w:t>D.03. Administrative Provision.</w:t>
      </w:r>
      <w:r w:rsidRPr="00CC2D4A">
        <w:rPr>
          <w:rFonts w:ascii="Arial" w:hAnsi="Arial" w:cs="Arial"/>
          <w:color w:val="000000" w:themeColor="text1"/>
          <w:szCs w:val="24"/>
        </w:rPr>
        <w:t xml:space="preserve"> The City Mayor shall administer the provisions of this Article and other existing ordinances, executive orders and laws relating to and governing zoning/locational clearance.</w:t>
      </w:r>
    </w:p>
    <w:p w14:paraId="2678845E" w14:textId="77777777" w:rsidR="00100B30" w:rsidRPr="00CC2D4A" w:rsidRDefault="00100B30" w:rsidP="00E175F1">
      <w:pPr>
        <w:jc w:val="both"/>
        <w:rPr>
          <w:rFonts w:ascii="Arial" w:hAnsi="Arial" w:cs="Arial"/>
          <w:b/>
          <w:color w:val="000000" w:themeColor="text1"/>
          <w:szCs w:val="24"/>
        </w:rPr>
      </w:pPr>
    </w:p>
    <w:p w14:paraId="787ACD22" w14:textId="77777777" w:rsidR="00100B30" w:rsidRPr="00CC2D4A" w:rsidRDefault="00100B30" w:rsidP="00E175F1">
      <w:pPr>
        <w:jc w:val="both"/>
        <w:rPr>
          <w:rFonts w:ascii="Arial" w:hAnsi="Arial" w:cs="Arial"/>
          <w:b/>
          <w:color w:val="000000" w:themeColor="text1"/>
          <w:szCs w:val="24"/>
        </w:rPr>
      </w:pPr>
      <w:r w:rsidRPr="00CC2D4A">
        <w:rPr>
          <w:rFonts w:ascii="Arial" w:hAnsi="Arial" w:cs="Arial"/>
          <w:b/>
          <w:color w:val="000000" w:themeColor="text1"/>
          <w:szCs w:val="24"/>
        </w:rPr>
        <w:t>Section 4D. 04. Penalties.</w:t>
      </w:r>
    </w:p>
    <w:p w14:paraId="1A1C7A07" w14:textId="77777777" w:rsidR="00100B30" w:rsidRPr="00CC2D4A" w:rsidRDefault="00100B30" w:rsidP="00E175F1">
      <w:pPr>
        <w:jc w:val="both"/>
        <w:rPr>
          <w:rFonts w:ascii="Arial" w:hAnsi="Arial" w:cs="Arial"/>
          <w:color w:val="000000" w:themeColor="text1"/>
          <w:szCs w:val="24"/>
        </w:rPr>
      </w:pPr>
    </w:p>
    <w:p w14:paraId="51822EF1" w14:textId="77777777" w:rsidR="00DE62B4" w:rsidRPr="00CC2D4A" w:rsidRDefault="00100B30" w:rsidP="00E175F1">
      <w:pPr>
        <w:ind w:hanging="360"/>
        <w:jc w:val="both"/>
        <w:rPr>
          <w:rFonts w:ascii="Arial" w:hAnsi="Arial" w:cs="Arial"/>
          <w:color w:val="000000" w:themeColor="text1"/>
          <w:szCs w:val="24"/>
        </w:rPr>
      </w:pPr>
      <w:r w:rsidRPr="00CC2D4A">
        <w:rPr>
          <w:rFonts w:ascii="Arial" w:hAnsi="Arial" w:cs="Arial"/>
          <w:color w:val="000000" w:themeColor="text1"/>
          <w:szCs w:val="24"/>
        </w:rPr>
        <w:t xml:space="preserve">1. </w:t>
      </w:r>
      <w:r w:rsidR="00DE62B4" w:rsidRPr="00CC2D4A">
        <w:rPr>
          <w:rFonts w:ascii="Arial" w:hAnsi="Arial" w:cs="Arial"/>
          <w:color w:val="000000" w:themeColor="text1"/>
          <w:szCs w:val="24"/>
        </w:rPr>
        <w:t xml:space="preserve"> Any violation of the provisions of this article shall be punished by a fine of not less than One Thousand (P1,000.00) Pesos, but not exceeding Five Thousand (P5,000.00) Pesos, or imprisonment of not less than one (1) month but not exceeding six (6) months or both, at the discretion of the court.</w:t>
      </w:r>
    </w:p>
    <w:p w14:paraId="0A4FA992" w14:textId="77777777" w:rsidR="00DE62B4" w:rsidRPr="00CC2D4A" w:rsidRDefault="00DE62B4" w:rsidP="00E175F1">
      <w:pPr>
        <w:jc w:val="both"/>
        <w:rPr>
          <w:rFonts w:ascii="Arial" w:hAnsi="Arial" w:cs="Arial"/>
          <w:color w:val="000000" w:themeColor="text1"/>
          <w:szCs w:val="24"/>
        </w:rPr>
      </w:pPr>
    </w:p>
    <w:p w14:paraId="2D290D99" w14:textId="77777777" w:rsidR="00100B30" w:rsidRPr="00CC2D4A" w:rsidRDefault="00100B30" w:rsidP="00E175F1">
      <w:pPr>
        <w:pStyle w:val="ListParagraph"/>
        <w:numPr>
          <w:ilvl w:val="0"/>
          <w:numId w:val="70"/>
        </w:numPr>
        <w:ind w:left="0"/>
        <w:jc w:val="both"/>
        <w:rPr>
          <w:rFonts w:ascii="Arial" w:hAnsi="Arial" w:cs="Arial"/>
          <w:color w:val="000000" w:themeColor="text1"/>
          <w:szCs w:val="24"/>
        </w:rPr>
      </w:pPr>
      <w:r w:rsidRPr="00CC2D4A">
        <w:rPr>
          <w:rFonts w:ascii="Arial" w:hAnsi="Arial" w:cs="Arial"/>
          <w:color w:val="000000" w:themeColor="text1"/>
          <w:szCs w:val="24"/>
        </w:rPr>
        <w:t xml:space="preserve">A surcharge of 100% </w:t>
      </w:r>
      <w:r w:rsidR="006608F4" w:rsidRPr="00CC2D4A">
        <w:rPr>
          <w:rFonts w:ascii="Arial" w:hAnsi="Arial" w:cs="Arial"/>
          <w:color w:val="000000" w:themeColor="text1"/>
          <w:szCs w:val="24"/>
        </w:rPr>
        <w:t xml:space="preserve">of the actual accomplishment </w:t>
      </w:r>
      <w:r w:rsidR="00F25559" w:rsidRPr="00CC2D4A">
        <w:rPr>
          <w:rFonts w:ascii="Arial" w:hAnsi="Arial" w:cs="Arial"/>
          <w:color w:val="000000" w:themeColor="text1"/>
          <w:szCs w:val="24"/>
        </w:rPr>
        <w:t xml:space="preserve">of the applied project </w:t>
      </w:r>
      <w:r w:rsidRPr="00CC2D4A">
        <w:rPr>
          <w:rFonts w:ascii="Arial" w:hAnsi="Arial" w:cs="Arial"/>
          <w:color w:val="000000" w:themeColor="text1"/>
          <w:szCs w:val="24"/>
        </w:rPr>
        <w:t>shall be imposed and collected from any person who shall c</w:t>
      </w:r>
      <w:r w:rsidR="00B274AE" w:rsidRPr="00CC2D4A">
        <w:rPr>
          <w:rFonts w:ascii="Arial" w:hAnsi="Arial" w:cs="Arial"/>
          <w:color w:val="000000" w:themeColor="text1"/>
          <w:szCs w:val="24"/>
        </w:rPr>
        <w:t>onstruct, install and repair, al</w:t>
      </w:r>
      <w:r w:rsidRPr="00CC2D4A">
        <w:rPr>
          <w:rFonts w:ascii="Arial" w:hAnsi="Arial" w:cs="Arial"/>
          <w:color w:val="000000" w:themeColor="text1"/>
          <w:szCs w:val="24"/>
        </w:rPr>
        <w:t>ter, or cause any change in the use or occupancy of any building or parts thereof or appurtenance thereto without any permit.</w:t>
      </w:r>
    </w:p>
    <w:p w14:paraId="1AFB6BF8" w14:textId="77777777" w:rsidR="00100B30" w:rsidRPr="00CC2D4A" w:rsidRDefault="00100B30" w:rsidP="00E175F1">
      <w:pPr>
        <w:jc w:val="both"/>
        <w:rPr>
          <w:rFonts w:ascii="Arial" w:hAnsi="Arial" w:cs="Arial"/>
          <w:color w:val="000000" w:themeColor="text1"/>
          <w:szCs w:val="24"/>
        </w:rPr>
      </w:pPr>
    </w:p>
    <w:p w14:paraId="3A69C436" w14:textId="77777777" w:rsidR="00100B30" w:rsidRDefault="00100B30" w:rsidP="00E175F1">
      <w:pPr>
        <w:pStyle w:val="ListParagraph"/>
        <w:numPr>
          <w:ilvl w:val="0"/>
          <w:numId w:val="70"/>
        </w:numPr>
        <w:ind w:left="0"/>
        <w:jc w:val="both"/>
        <w:rPr>
          <w:rFonts w:ascii="Arial" w:hAnsi="Arial" w:cs="Arial"/>
          <w:color w:val="000000" w:themeColor="text1"/>
          <w:szCs w:val="24"/>
        </w:rPr>
      </w:pPr>
      <w:r w:rsidRPr="00CC2D4A">
        <w:rPr>
          <w:rFonts w:ascii="Arial" w:hAnsi="Arial" w:cs="Arial"/>
          <w:color w:val="000000" w:themeColor="text1"/>
          <w:szCs w:val="24"/>
        </w:rPr>
        <w:t>All inspection fees shall be paid within 30 days from the prescribed date, otherwise a surcharge of 25% shall be imposed.</w:t>
      </w:r>
    </w:p>
    <w:p w14:paraId="35E4D417" w14:textId="77777777" w:rsidR="00D67735" w:rsidRPr="00D67735" w:rsidRDefault="00D67735" w:rsidP="00E175F1">
      <w:pPr>
        <w:pStyle w:val="ListParagraph"/>
        <w:ind w:left="0"/>
        <w:rPr>
          <w:rFonts w:ascii="Arial" w:hAnsi="Arial" w:cs="Arial"/>
          <w:color w:val="000000" w:themeColor="text1"/>
          <w:szCs w:val="24"/>
        </w:rPr>
      </w:pPr>
    </w:p>
    <w:p w14:paraId="28C8AEC0" w14:textId="77777777" w:rsidR="00D67735" w:rsidRPr="00CC2D4A" w:rsidRDefault="00D67735" w:rsidP="00E175F1">
      <w:pPr>
        <w:pStyle w:val="ListParagraph"/>
        <w:numPr>
          <w:ilvl w:val="0"/>
          <w:numId w:val="70"/>
        </w:numPr>
        <w:ind w:left="0"/>
        <w:jc w:val="both"/>
        <w:rPr>
          <w:rFonts w:ascii="Arial" w:hAnsi="Arial" w:cs="Arial"/>
          <w:color w:val="000000" w:themeColor="text1"/>
          <w:szCs w:val="24"/>
        </w:rPr>
      </w:pPr>
    </w:p>
    <w:p w14:paraId="06993186" w14:textId="77777777" w:rsidR="00EC4C63" w:rsidRPr="00CC2D4A" w:rsidRDefault="00EC4C63" w:rsidP="00E175F1">
      <w:pPr>
        <w:pStyle w:val="Heading2"/>
        <w:jc w:val="center"/>
        <w:rPr>
          <w:rFonts w:ascii="Arial" w:hAnsi="Arial"/>
          <w:color w:val="000000" w:themeColor="text1"/>
          <w:sz w:val="24"/>
          <w:szCs w:val="24"/>
        </w:rPr>
      </w:pPr>
      <w:r w:rsidRPr="00CC2D4A">
        <w:rPr>
          <w:rFonts w:ascii="Arial" w:hAnsi="Arial"/>
          <w:color w:val="000000" w:themeColor="text1"/>
          <w:sz w:val="24"/>
          <w:szCs w:val="24"/>
        </w:rPr>
        <w:t xml:space="preserve">Article </w:t>
      </w:r>
      <w:r w:rsidR="00B66AFA" w:rsidRPr="00CC2D4A">
        <w:rPr>
          <w:rFonts w:ascii="Arial" w:hAnsi="Arial"/>
          <w:color w:val="000000" w:themeColor="text1"/>
          <w:sz w:val="24"/>
          <w:szCs w:val="24"/>
        </w:rPr>
        <w:t>E</w:t>
      </w:r>
      <w:r w:rsidRPr="00CC2D4A">
        <w:rPr>
          <w:rFonts w:ascii="Arial" w:hAnsi="Arial"/>
          <w:color w:val="000000" w:themeColor="text1"/>
          <w:sz w:val="24"/>
          <w:szCs w:val="24"/>
        </w:rPr>
        <w:t>.  Permit Fee for Excavation</w:t>
      </w:r>
    </w:p>
    <w:p w14:paraId="3E0D965B" w14:textId="77777777" w:rsidR="00EC4C63" w:rsidRDefault="00EC4C63" w:rsidP="00E175F1">
      <w:pPr>
        <w:tabs>
          <w:tab w:val="left" w:pos="-720"/>
        </w:tabs>
        <w:suppressAutoHyphens/>
        <w:jc w:val="both"/>
        <w:rPr>
          <w:rFonts w:ascii="Arial" w:hAnsi="Arial"/>
          <w:color w:val="000000" w:themeColor="text1"/>
          <w:spacing w:val="-3"/>
          <w:szCs w:val="24"/>
        </w:rPr>
      </w:pPr>
    </w:p>
    <w:p w14:paraId="2A4DEF23" w14:textId="77777777" w:rsidR="00566BB4" w:rsidRPr="00CC2D4A" w:rsidRDefault="00566BB4" w:rsidP="00E175F1">
      <w:pPr>
        <w:tabs>
          <w:tab w:val="left" w:pos="-720"/>
        </w:tabs>
        <w:suppressAutoHyphens/>
        <w:jc w:val="both"/>
        <w:rPr>
          <w:rFonts w:ascii="Arial" w:hAnsi="Arial"/>
          <w:color w:val="000000" w:themeColor="text1"/>
          <w:spacing w:val="-3"/>
          <w:szCs w:val="24"/>
        </w:rPr>
      </w:pPr>
    </w:p>
    <w:p w14:paraId="0ADBCF89" w14:textId="77777777" w:rsidR="00EC4C63" w:rsidRPr="00CC2D4A" w:rsidRDefault="00EC4C63"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Section 4</w:t>
      </w:r>
      <w:r w:rsidR="00B66AFA" w:rsidRPr="00CC2D4A">
        <w:rPr>
          <w:rFonts w:ascii="Arial" w:hAnsi="Arial"/>
          <w:b/>
          <w:color w:val="000000" w:themeColor="text1"/>
          <w:spacing w:val="-3"/>
          <w:szCs w:val="24"/>
        </w:rPr>
        <w:t>E</w:t>
      </w:r>
      <w:r w:rsidRPr="00CC2D4A">
        <w:rPr>
          <w:rFonts w:ascii="Arial" w:hAnsi="Arial"/>
          <w:b/>
          <w:color w:val="000000" w:themeColor="text1"/>
          <w:spacing w:val="-3"/>
          <w:szCs w:val="24"/>
        </w:rPr>
        <w:t>. 01.  Imposition of Fee.</w:t>
      </w:r>
      <w:r w:rsidRPr="00CC2D4A">
        <w:rPr>
          <w:rFonts w:ascii="Arial" w:hAnsi="Arial"/>
          <w:color w:val="000000" w:themeColor="text1"/>
          <w:spacing w:val="-3"/>
          <w:szCs w:val="24"/>
        </w:rPr>
        <w:t xml:space="preserve">  There shall be imposed the following fees on every person/firm or corporation who shall make or cause to be made any excavation on public or private streets within this city.</w:t>
      </w:r>
    </w:p>
    <w:p w14:paraId="2DB568A1" w14:textId="77777777" w:rsidR="00EC4C63" w:rsidRPr="00CC2D4A" w:rsidRDefault="00EC4C63" w:rsidP="00E175F1">
      <w:pPr>
        <w:tabs>
          <w:tab w:val="left" w:pos="-720"/>
        </w:tabs>
        <w:suppressAutoHyphens/>
        <w:jc w:val="both"/>
        <w:rPr>
          <w:rFonts w:ascii="Arial" w:hAnsi="Arial"/>
          <w:color w:val="000000" w:themeColor="text1"/>
          <w:spacing w:val="-3"/>
          <w:szCs w:val="24"/>
        </w:rPr>
      </w:pPr>
    </w:p>
    <w:p w14:paraId="237BA243" w14:textId="77777777" w:rsidR="00EC4C63" w:rsidRPr="00CC2D4A" w:rsidRDefault="00EC4C63" w:rsidP="00E175F1">
      <w:pPr>
        <w:tabs>
          <w:tab w:val="left" w:pos="-720"/>
          <w:tab w:val="left" w:pos="0"/>
          <w:tab w:val="left" w:pos="1062"/>
          <w:tab w:val="left" w:pos="1440"/>
          <w:tab w:val="left" w:pos="2160"/>
          <w:tab w:val="left" w:pos="2880"/>
          <w:tab w:val="left" w:pos="3600"/>
          <w:tab w:val="left" w:pos="4320"/>
        </w:tabs>
        <w:suppressAutoHyphens/>
        <w:jc w:val="both"/>
        <w:rPr>
          <w:rFonts w:ascii="Arial" w:hAnsi="Arial"/>
          <w:color w:val="000000" w:themeColor="text1"/>
          <w:szCs w:val="24"/>
        </w:rPr>
      </w:pPr>
      <w:r w:rsidRPr="00CC2D4A">
        <w:rPr>
          <w:rFonts w:ascii="Arial" w:hAnsi="Arial"/>
          <w:color w:val="000000" w:themeColor="text1"/>
          <w:szCs w:val="24"/>
        </w:rPr>
        <w:t>(a)</w:t>
      </w:r>
      <w:r w:rsidRPr="00CC2D4A">
        <w:rPr>
          <w:rFonts w:ascii="Arial" w:hAnsi="Arial"/>
          <w:color w:val="000000" w:themeColor="text1"/>
          <w:szCs w:val="24"/>
        </w:rPr>
        <w:tab/>
        <w:t>For crossing streets with concrete pavement:</w:t>
      </w:r>
      <w:r w:rsidRPr="00CC2D4A">
        <w:rPr>
          <w:rFonts w:ascii="Arial" w:hAnsi="Arial"/>
          <w:color w:val="000000" w:themeColor="text1"/>
          <w:szCs w:val="24"/>
        </w:rPr>
        <w:tab/>
      </w:r>
      <w:r w:rsidRPr="00CC2D4A">
        <w:rPr>
          <w:rFonts w:ascii="Arial" w:hAnsi="Arial"/>
          <w:color w:val="000000" w:themeColor="text1"/>
          <w:szCs w:val="24"/>
        </w:rPr>
        <w:tab/>
        <w:t>Amount of Fee</w:t>
      </w:r>
    </w:p>
    <w:p w14:paraId="590C998A" w14:textId="77777777" w:rsidR="00EC4C63" w:rsidRPr="00CC2D4A" w:rsidRDefault="00EC4C63" w:rsidP="00E175F1">
      <w:pPr>
        <w:tabs>
          <w:tab w:val="left" w:pos="-720"/>
        </w:tabs>
        <w:suppressAutoHyphens/>
        <w:jc w:val="both"/>
        <w:rPr>
          <w:rFonts w:ascii="Arial" w:hAnsi="Arial"/>
          <w:color w:val="000000" w:themeColor="text1"/>
          <w:spacing w:val="-3"/>
          <w:szCs w:val="24"/>
        </w:rPr>
      </w:pPr>
    </w:p>
    <w:p w14:paraId="536B1B9F" w14:textId="77777777" w:rsidR="001451AA" w:rsidRPr="00CC2D4A" w:rsidRDefault="00EC4C63" w:rsidP="00E175F1">
      <w:pPr>
        <w:tabs>
          <w:tab w:val="left" w:pos="-720"/>
        </w:tabs>
        <w:suppressAutoHyphens/>
        <w:ind w:hanging="360"/>
        <w:jc w:val="both"/>
        <w:rPr>
          <w:rFonts w:ascii="Arial" w:hAnsi="Arial"/>
          <w:color w:val="000000" w:themeColor="text1"/>
          <w:spacing w:val="-3"/>
          <w:szCs w:val="24"/>
        </w:rPr>
      </w:pPr>
      <w:r w:rsidRPr="00CC2D4A">
        <w:rPr>
          <w:rFonts w:ascii="Arial" w:hAnsi="Arial"/>
          <w:color w:val="000000" w:themeColor="text1"/>
          <w:spacing w:val="-3"/>
          <w:szCs w:val="24"/>
        </w:rPr>
        <w:t>1.</w:t>
      </w:r>
      <w:r w:rsidRPr="00CC2D4A">
        <w:rPr>
          <w:rFonts w:ascii="Arial" w:hAnsi="Arial"/>
          <w:color w:val="000000" w:themeColor="text1"/>
          <w:spacing w:val="-3"/>
          <w:szCs w:val="24"/>
        </w:rPr>
        <w:tab/>
        <w:t xml:space="preserve">For crossing concrete pavement </w:t>
      </w:r>
    </w:p>
    <w:p w14:paraId="4F0F9075" w14:textId="274F94A0" w:rsidR="00EC4C63" w:rsidRPr="00CC2D4A" w:rsidRDefault="001451AA" w:rsidP="00E175F1">
      <w:pPr>
        <w:tabs>
          <w:tab w:val="left" w:pos="-720"/>
        </w:tabs>
        <w:suppressAutoHyphens/>
        <w:ind w:hanging="360"/>
        <w:jc w:val="both"/>
        <w:rPr>
          <w:rFonts w:ascii="Arial" w:hAnsi="Arial"/>
          <w:color w:val="000000" w:themeColor="text1"/>
          <w:spacing w:val="-3"/>
          <w:szCs w:val="24"/>
        </w:rPr>
      </w:pPr>
      <w:r w:rsidRPr="00CC2D4A">
        <w:rPr>
          <w:rFonts w:ascii="Arial" w:hAnsi="Arial"/>
          <w:color w:val="000000" w:themeColor="text1"/>
          <w:spacing w:val="-3"/>
          <w:szCs w:val="24"/>
        </w:rPr>
        <w:t xml:space="preserve">      </w:t>
      </w:r>
      <w:r w:rsidR="00EC4C63" w:rsidRPr="00CC2D4A">
        <w:rPr>
          <w:rFonts w:ascii="Arial" w:hAnsi="Arial"/>
          <w:color w:val="000000" w:themeColor="text1"/>
          <w:spacing w:val="-3"/>
          <w:szCs w:val="24"/>
        </w:rPr>
        <w:t>(minimum</w:t>
      </w:r>
      <w:r w:rsidR="00AD1307" w:rsidRPr="00CC2D4A">
        <w:rPr>
          <w:rFonts w:ascii="Arial" w:hAnsi="Arial"/>
          <w:color w:val="000000" w:themeColor="text1"/>
          <w:spacing w:val="-3"/>
          <w:szCs w:val="24"/>
        </w:rPr>
        <w:tab/>
      </w:r>
      <w:r w:rsidR="00EC4C63" w:rsidRPr="00CC2D4A">
        <w:rPr>
          <w:rFonts w:ascii="Arial" w:hAnsi="Arial"/>
          <w:color w:val="000000" w:themeColor="text1"/>
          <w:spacing w:val="-3"/>
          <w:szCs w:val="24"/>
        </w:rPr>
        <w:t xml:space="preserve">area 2.00 x </w:t>
      </w:r>
      <w:r w:rsidR="00B9021D">
        <w:rPr>
          <w:rFonts w:ascii="Arial" w:hAnsi="Arial"/>
          <w:color w:val="000000" w:themeColor="text1"/>
          <w:spacing w:val="-3"/>
          <w:szCs w:val="24"/>
        </w:rPr>
        <w:t>.</w:t>
      </w:r>
      <w:r w:rsidR="00EC4C63" w:rsidRPr="00CC2D4A">
        <w:rPr>
          <w:rFonts w:ascii="Arial" w:hAnsi="Arial"/>
          <w:color w:val="000000" w:themeColor="text1"/>
          <w:spacing w:val="-3"/>
          <w:szCs w:val="24"/>
        </w:rPr>
        <w:t xml:space="preserve">600 m., 12 </w:t>
      </w:r>
      <w:proofErr w:type="spellStart"/>
      <w:r w:rsidR="00EC4C63" w:rsidRPr="00CC2D4A">
        <w:rPr>
          <w:rFonts w:ascii="Arial" w:hAnsi="Arial"/>
          <w:color w:val="000000" w:themeColor="text1"/>
          <w:spacing w:val="-3"/>
          <w:szCs w:val="24"/>
        </w:rPr>
        <w:t>sq.m</w:t>
      </w:r>
      <w:proofErr w:type="spellEnd"/>
      <w:r w:rsidR="00EC4C63" w:rsidRPr="00CC2D4A">
        <w:rPr>
          <w:rFonts w:ascii="Arial" w:hAnsi="Arial"/>
          <w:color w:val="000000" w:themeColor="text1"/>
          <w:spacing w:val="-3"/>
          <w:szCs w:val="24"/>
        </w:rPr>
        <w:t>.)</w:t>
      </w:r>
      <w:r w:rsidR="00EC4C63" w:rsidRPr="00CC2D4A">
        <w:rPr>
          <w:rFonts w:ascii="Arial" w:hAnsi="Arial"/>
          <w:color w:val="000000" w:themeColor="text1"/>
          <w:spacing w:val="-3"/>
          <w:szCs w:val="24"/>
        </w:rPr>
        <w:tab/>
      </w:r>
      <w:r w:rsidR="00EC4C63" w:rsidRPr="00CC2D4A">
        <w:rPr>
          <w:rFonts w:ascii="Arial" w:hAnsi="Arial"/>
          <w:color w:val="000000" w:themeColor="text1"/>
          <w:spacing w:val="-3"/>
          <w:szCs w:val="24"/>
        </w:rPr>
        <w:tab/>
      </w:r>
      <w:proofErr w:type="spellStart"/>
      <w:r w:rsidR="00EC4C63" w:rsidRPr="00D67735">
        <w:rPr>
          <w:rFonts w:ascii="Arial" w:hAnsi="Arial"/>
          <w:color w:val="EE0000"/>
          <w:spacing w:val="-3"/>
          <w:szCs w:val="24"/>
        </w:rPr>
        <w:t>Php</w:t>
      </w:r>
      <w:proofErr w:type="spellEnd"/>
      <w:r w:rsidR="00EC4C63" w:rsidRPr="00D67735">
        <w:rPr>
          <w:rFonts w:ascii="Arial" w:hAnsi="Arial"/>
          <w:color w:val="EE0000"/>
          <w:spacing w:val="-3"/>
          <w:szCs w:val="24"/>
        </w:rPr>
        <w:t xml:space="preserve"> 2</w:t>
      </w:r>
      <w:r w:rsidR="00D67735" w:rsidRPr="00D67735">
        <w:rPr>
          <w:rFonts w:ascii="Arial" w:hAnsi="Arial"/>
          <w:color w:val="EE0000"/>
          <w:spacing w:val="-3"/>
          <w:szCs w:val="24"/>
        </w:rPr>
        <w:t>97</w:t>
      </w:r>
      <w:r w:rsidR="00EC4C63" w:rsidRPr="00D67735">
        <w:rPr>
          <w:rFonts w:ascii="Arial" w:hAnsi="Arial"/>
          <w:color w:val="EE0000"/>
          <w:spacing w:val="-3"/>
          <w:szCs w:val="24"/>
        </w:rPr>
        <w:t>.00</w:t>
      </w:r>
    </w:p>
    <w:p w14:paraId="2325AF59" w14:textId="77777777" w:rsidR="001451AA" w:rsidRPr="00CC2D4A" w:rsidRDefault="001451AA" w:rsidP="00E175F1">
      <w:pPr>
        <w:tabs>
          <w:tab w:val="left" w:pos="-720"/>
        </w:tabs>
        <w:suppressAutoHyphens/>
        <w:ind w:hanging="360"/>
        <w:jc w:val="both"/>
        <w:rPr>
          <w:rFonts w:ascii="Arial" w:hAnsi="Arial"/>
          <w:color w:val="000000" w:themeColor="text1"/>
          <w:spacing w:val="-3"/>
          <w:szCs w:val="24"/>
        </w:rPr>
      </w:pPr>
    </w:p>
    <w:p w14:paraId="77C4B0CF" w14:textId="77777777" w:rsidR="00EC4C63" w:rsidRPr="00CC2D4A" w:rsidRDefault="00EC4C63" w:rsidP="00E175F1">
      <w:pPr>
        <w:tabs>
          <w:tab w:val="left" w:pos="-720"/>
        </w:tabs>
        <w:suppressAutoHyphens/>
        <w:ind w:hanging="360"/>
        <w:jc w:val="both"/>
        <w:rPr>
          <w:rFonts w:ascii="Arial" w:hAnsi="Arial"/>
          <w:color w:val="000000" w:themeColor="text1"/>
          <w:spacing w:val="-3"/>
          <w:szCs w:val="24"/>
        </w:rPr>
      </w:pPr>
      <w:r w:rsidRPr="00CC2D4A">
        <w:rPr>
          <w:rFonts w:ascii="Arial" w:hAnsi="Arial"/>
          <w:color w:val="000000" w:themeColor="text1"/>
          <w:spacing w:val="-3"/>
          <w:szCs w:val="24"/>
        </w:rPr>
        <w:t>2.</w:t>
      </w:r>
      <w:r w:rsidRPr="00CC2D4A">
        <w:rPr>
          <w:rFonts w:ascii="Arial" w:hAnsi="Arial"/>
          <w:color w:val="000000" w:themeColor="text1"/>
          <w:spacing w:val="-3"/>
          <w:szCs w:val="24"/>
        </w:rPr>
        <w:tab/>
        <w:t>For crossing across base of streets</w:t>
      </w:r>
    </w:p>
    <w:p w14:paraId="4FC00057" w14:textId="77777777" w:rsidR="00EC4C63" w:rsidRPr="00CC2D4A" w:rsidRDefault="001451AA" w:rsidP="00E175F1">
      <w:pPr>
        <w:tabs>
          <w:tab w:val="left" w:pos="-720"/>
        </w:tabs>
        <w:suppressAutoHyphens/>
        <w:ind w:hanging="360"/>
        <w:jc w:val="both"/>
        <w:rPr>
          <w:rFonts w:ascii="Arial" w:hAnsi="Arial"/>
          <w:color w:val="000000" w:themeColor="text1"/>
          <w:spacing w:val="-3"/>
          <w:szCs w:val="24"/>
        </w:rPr>
      </w:pPr>
      <w:r w:rsidRPr="00CC2D4A">
        <w:rPr>
          <w:rFonts w:ascii="Arial" w:hAnsi="Arial"/>
          <w:color w:val="000000" w:themeColor="text1"/>
          <w:spacing w:val="-3"/>
          <w:szCs w:val="24"/>
        </w:rPr>
        <w:tab/>
      </w:r>
      <w:r w:rsidR="00EC4C63" w:rsidRPr="00CC2D4A">
        <w:rPr>
          <w:rFonts w:ascii="Arial" w:hAnsi="Arial"/>
          <w:color w:val="000000" w:themeColor="text1"/>
          <w:spacing w:val="-3"/>
          <w:szCs w:val="24"/>
        </w:rPr>
        <w:t>with concrete pavement, per linear</w:t>
      </w:r>
    </w:p>
    <w:p w14:paraId="13D9EF49" w14:textId="76D4E539" w:rsidR="00EC4C63" w:rsidRPr="00CC2D4A" w:rsidRDefault="001451AA" w:rsidP="00E175F1">
      <w:pPr>
        <w:tabs>
          <w:tab w:val="left" w:pos="-720"/>
        </w:tabs>
        <w:suppressAutoHyphens/>
        <w:ind w:hanging="360"/>
        <w:jc w:val="both"/>
        <w:rPr>
          <w:rFonts w:ascii="Arial" w:hAnsi="Arial"/>
          <w:color w:val="000000" w:themeColor="text1"/>
          <w:spacing w:val="-3"/>
          <w:szCs w:val="24"/>
        </w:rPr>
      </w:pPr>
      <w:r w:rsidRPr="00CC2D4A">
        <w:rPr>
          <w:rFonts w:ascii="Arial" w:hAnsi="Arial"/>
          <w:color w:val="000000" w:themeColor="text1"/>
          <w:spacing w:val="-3"/>
          <w:szCs w:val="24"/>
        </w:rPr>
        <w:tab/>
      </w:r>
      <w:r w:rsidR="00EC4C63" w:rsidRPr="00CC2D4A">
        <w:rPr>
          <w:rFonts w:ascii="Arial" w:hAnsi="Arial"/>
          <w:color w:val="000000" w:themeColor="text1"/>
          <w:spacing w:val="-3"/>
          <w:szCs w:val="24"/>
        </w:rPr>
        <w:t>meter (boring method)</w:t>
      </w:r>
      <w:r w:rsidR="00EC4C63" w:rsidRPr="00CC2D4A">
        <w:rPr>
          <w:rFonts w:ascii="Arial" w:hAnsi="Arial"/>
          <w:color w:val="000000" w:themeColor="text1"/>
          <w:spacing w:val="-3"/>
          <w:szCs w:val="24"/>
        </w:rPr>
        <w:tab/>
      </w:r>
      <w:r w:rsidR="00EC4C63" w:rsidRPr="00CC2D4A">
        <w:rPr>
          <w:rFonts w:ascii="Arial" w:hAnsi="Arial"/>
          <w:color w:val="000000" w:themeColor="text1"/>
          <w:spacing w:val="-3"/>
          <w:szCs w:val="24"/>
        </w:rPr>
        <w:tab/>
      </w:r>
      <w:r w:rsidR="00EC4C63" w:rsidRPr="00CC2D4A">
        <w:rPr>
          <w:rFonts w:ascii="Arial" w:hAnsi="Arial"/>
          <w:color w:val="000000" w:themeColor="text1"/>
          <w:spacing w:val="-3"/>
          <w:szCs w:val="24"/>
        </w:rPr>
        <w:tab/>
      </w:r>
      <w:r w:rsidR="00EC4C63" w:rsidRPr="00CC2D4A">
        <w:rPr>
          <w:rFonts w:ascii="Arial" w:hAnsi="Arial"/>
          <w:color w:val="000000" w:themeColor="text1"/>
          <w:spacing w:val="-3"/>
          <w:szCs w:val="24"/>
        </w:rPr>
        <w:tab/>
        <w:t xml:space="preserve">     </w:t>
      </w:r>
      <w:r w:rsidR="00AD1307" w:rsidRPr="00CC2D4A">
        <w:rPr>
          <w:rFonts w:ascii="Arial" w:hAnsi="Arial"/>
          <w:color w:val="000000" w:themeColor="text1"/>
          <w:spacing w:val="-3"/>
          <w:szCs w:val="24"/>
        </w:rPr>
        <w:tab/>
      </w:r>
      <w:r w:rsidR="00AD1307" w:rsidRPr="00D67735">
        <w:rPr>
          <w:rFonts w:ascii="Arial" w:hAnsi="Arial"/>
          <w:color w:val="EE0000"/>
          <w:spacing w:val="-3"/>
          <w:szCs w:val="24"/>
        </w:rPr>
        <w:t xml:space="preserve">          </w:t>
      </w:r>
      <w:r w:rsidR="00EC4C63" w:rsidRPr="00D67735">
        <w:rPr>
          <w:rFonts w:ascii="Arial" w:hAnsi="Arial"/>
          <w:color w:val="EE0000"/>
          <w:spacing w:val="-3"/>
          <w:szCs w:val="24"/>
        </w:rPr>
        <w:t xml:space="preserve"> 2</w:t>
      </w:r>
      <w:r w:rsidR="00D67735" w:rsidRPr="00D67735">
        <w:rPr>
          <w:rFonts w:ascii="Arial" w:hAnsi="Arial"/>
          <w:color w:val="EE0000"/>
          <w:spacing w:val="-3"/>
          <w:szCs w:val="24"/>
        </w:rPr>
        <w:t>2</w:t>
      </w:r>
      <w:r w:rsidR="00EC4C63" w:rsidRPr="00D67735">
        <w:rPr>
          <w:rFonts w:ascii="Arial" w:hAnsi="Arial"/>
          <w:color w:val="EE0000"/>
          <w:spacing w:val="-3"/>
          <w:szCs w:val="24"/>
        </w:rPr>
        <w:t>.00</w:t>
      </w:r>
    </w:p>
    <w:p w14:paraId="2ABD89A7" w14:textId="77777777" w:rsidR="00EC4C63" w:rsidRPr="00CC2D4A" w:rsidRDefault="00EC4C63" w:rsidP="00E175F1">
      <w:pPr>
        <w:tabs>
          <w:tab w:val="left" w:pos="-720"/>
        </w:tabs>
        <w:suppressAutoHyphens/>
        <w:jc w:val="both"/>
        <w:rPr>
          <w:rFonts w:ascii="Arial" w:hAnsi="Arial"/>
          <w:color w:val="000000" w:themeColor="text1"/>
          <w:spacing w:val="-3"/>
          <w:szCs w:val="24"/>
        </w:rPr>
      </w:pPr>
    </w:p>
    <w:p w14:paraId="4456A61B" w14:textId="77777777" w:rsidR="00EC4C63" w:rsidRPr="00CC2D4A" w:rsidRDefault="001451AA"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 xml:space="preserve">(b)    </w:t>
      </w:r>
      <w:r w:rsidR="00EC4C63" w:rsidRPr="00CC2D4A">
        <w:rPr>
          <w:rFonts w:ascii="Arial" w:hAnsi="Arial"/>
          <w:color w:val="000000" w:themeColor="text1"/>
          <w:spacing w:val="-3"/>
          <w:szCs w:val="24"/>
        </w:rPr>
        <w:t xml:space="preserve"> For crossing streets with asphalt pavement:</w:t>
      </w:r>
    </w:p>
    <w:p w14:paraId="4B2F3CDD" w14:textId="77777777" w:rsidR="00EC4C63" w:rsidRPr="00CC2D4A" w:rsidRDefault="00EC4C63" w:rsidP="00E175F1">
      <w:pPr>
        <w:tabs>
          <w:tab w:val="left" w:pos="-720"/>
        </w:tabs>
        <w:suppressAutoHyphens/>
        <w:jc w:val="both"/>
        <w:rPr>
          <w:rFonts w:ascii="Arial" w:hAnsi="Arial"/>
          <w:color w:val="000000" w:themeColor="text1"/>
          <w:spacing w:val="-3"/>
          <w:szCs w:val="24"/>
        </w:rPr>
      </w:pPr>
    </w:p>
    <w:p w14:paraId="6E3EC911" w14:textId="7598BAC7" w:rsidR="00EC4C63" w:rsidRPr="00CC2D4A" w:rsidRDefault="00EC4C63"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1.</w:t>
      </w:r>
      <w:r w:rsidRPr="00CC2D4A">
        <w:rPr>
          <w:rFonts w:ascii="Arial" w:hAnsi="Arial"/>
          <w:color w:val="000000" w:themeColor="text1"/>
          <w:spacing w:val="-3"/>
          <w:szCs w:val="24"/>
        </w:rPr>
        <w:tab/>
        <w:t>Minimum fee</w:t>
      </w:r>
      <w:r w:rsidRPr="00CC2D4A">
        <w:rPr>
          <w:rFonts w:ascii="Arial" w:hAnsi="Arial"/>
          <w:color w:val="000000" w:themeColor="text1"/>
          <w:spacing w:val="-3"/>
          <w:szCs w:val="24"/>
        </w:rPr>
        <w:tab/>
      </w:r>
      <w:r w:rsidRPr="00CC2D4A">
        <w:rPr>
          <w:rFonts w:ascii="Arial" w:hAnsi="Arial"/>
          <w:color w:val="000000" w:themeColor="text1"/>
          <w:spacing w:val="-3"/>
          <w:szCs w:val="24"/>
        </w:rPr>
        <w:tab/>
      </w:r>
      <w:r w:rsidRPr="00CC2D4A">
        <w:rPr>
          <w:rFonts w:ascii="Arial" w:hAnsi="Arial"/>
          <w:color w:val="000000" w:themeColor="text1"/>
          <w:spacing w:val="-3"/>
          <w:szCs w:val="24"/>
        </w:rPr>
        <w:tab/>
      </w:r>
      <w:r w:rsidRPr="00CC2D4A">
        <w:rPr>
          <w:rFonts w:ascii="Arial" w:hAnsi="Arial"/>
          <w:color w:val="000000" w:themeColor="text1"/>
          <w:spacing w:val="-3"/>
          <w:szCs w:val="24"/>
        </w:rPr>
        <w:tab/>
      </w:r>
      <w:r w:rsidRPr="00CC2D4A">
        <w:rPr>
          <w:rFonts w:ascii="Arial" w:hAnsi="Arial"/>
          <w:color w:val="000000" w:themeColor="text1"/>
          <w:spacing w:val="-3"/>
          <w:szCs w:val="24"/>
        </w:rPr>
        <w:tab/>
        <w:t xml:space="preserve">                       </w:t>
      </w:r>
      <w:r w:rsidR="001451AA" w:rsidRPr="00CC2D4A">
        <w:rPr>
          <w:rFonts w:ascii="Arial" w:hAnsi="Arial"/>
          <w:color w:val="000000" w:themeColor="text1"/>
          <w:spacing w:val="-3"/>
          <w:szCs w:val="24"/>
        </w:rPr>
        <w:tab/>
      </w:r>
      <w:r w:rsidRPr="00D67735">
        <w:rPr>
          <w:rFonts w:ascii="Arial" w:hAnsi="Arial"/>
          <w:color w:val="EE0000"/>
          <w:spacing w:val="-3"/>
          <w:szCs w:val="24"/>
        </w:rPr>
        <w:t>7</w:t>
      </w:r>
      <w:r w:rsidR="00D67735" w:rsidRPr="00D67735">
        <w:rPr>
          <w:rFonts w:ascii="Arial" w:hAnsi="Arial"/>
          <w:color w:val="EE0000"/>
          <w:spacing w:val="-3"/>
          <w:szCs w:val="24"/>
        </w:rPr>
        <w:t>7</w:t>
      </w:r>
      <w:r w:rsidRPr="00D67735">
        <w:rPr>
          <w:rFonts w:ascii="Arial" w:hAnsi="Arial"/>
          <w:color w:val="EE0000"/>
          <w:spacing w:val="-3"/>
          <w:szCs w:val="24"/>
        </w:rPr>
        <w:t>.00</w:t>
      </w:r>
    </w:p>
    <w:p w14:paraId="79B488C2" w14:textId="77777777" w:rsidR="00EC4C63" w:rsidRPr="00CC2D4A" w:rsidRDefault="00EC4C63" w:rsidP="00E175F1">
      <w:pPr>
        <w:tabs>
          <w:tab w:val="left" w:pos="-720"/>
        </w:tabs>
        <w:suppressAutoHyphens/>
        <w:jc w:val="both"/>
        <w:rPr>
          <w:rFonts w:ascii="Arial" w:hAnsi="Arial"/>
          <w:color w:val="000000" w:themeColor="text1"/>
          <w:spacing w:val="-3"/>
          <w:szCs w:val="24"/>
        </w:rPr>
      </w:pPr>
    </w:p>
    <w:p w14:paraId="1DEF76C9" w14:textId="77777777" w:rsidR="00EC4C63" w:rsidRPr="00CC2D4A" w:rsidRDefault="00EC4C63" w:rsidP="00E175F1">
      <w:pPr>
        <w:tabs>
          <w:tab w:val="left" w:pos="-720"/>
        </w:tabs>
        <w:suppressAutoHyphens/>
        <w:ind w:hanging="360"/>
        <w:jc w:val="both"/>
        <w:rPr>
          <w:rFonts w:ascii="Arial" w:hAnsi="Arial"/>
          <w:color w:val="000000" w:themeColor="text1"/>
          <w:spacing w:val="-3"/>
          <w:szCs w:val="24"/>
        </w:rPr>
      </w:pPr>
      <w:r w:rsidRPr="00CC2D4A">
        <w:rPr>
          <w:rFonts w:ascii="Arial" w:hAnsi="Arial"/>
          <w:color w:val="000000" w:themeColor="text1"/>
          <w:spacing w:val="-3"/>
          <w:szCs w:val="24"/>
        </w:rPr>
        <w:t>2.</w:t>
      </w:r>
      <w:r w:rsidRPr="00CC2D4A">
        <w:rPr>
          <w:rFonts w:ascii="Arial" w:hAnsi="Arial"/>
          <w:color w:val="000000" w:themeColor="text1"/>
          <w:spacing w:val="-3"/>
          <w:szCs w:val="24"/>
        </w:rPr>
        <w:tab/>
        <w:t>Additional fee for each linear meter</w:t>
      </w:r>
      <w:r w:rsidR="001451AA" w:rsidRPr="00CC2D4A">
        <w:rPr>
          <w:rFonts w:ascii="Arial" w:hAnsi="Arial"/>
          <w:color w:val="000000" w:themeColor="text1"/>
          <w:spacing w:val="-3"/>
          <w:szCs w:val="24"/>
        </w:rPr>
        <w:t xml:space="preserve"> crossing</w:t>
      </w:r>
    </w:p>
    <w:p w14:paraId="06ACBDB0" w14:textId="2DB4F4E3" w:rsidR="00EC4C63" w:rsidRPr="00CC2D4A" w:rsidRDefault="001451AA" w:rsidP="00E175F1">
      <w:pPr>
        <w:tabs>
          <w:tab w:val="left" w:pos="-720"/>
        </w:tabs>
        <w:suppressAutoHyphens/>
        <w:ind w:hanging="360"/>
        <w:jc w:val="both"/>
        <w:rPr>
          <w:rFonts w:ascii="Arial" w:hAnsi="Arial"/>
          <w:color w:val="000000" w:themeColor="text1"/>
          <w:spacing w:val="-3"/>
          <w:szCs w:val="24"/>
        </w:rPr>
      </w:pPr>
      <w:r w:rsidRPr="00CC2D4A">
        <w:rPr>
          <w:rFonts w:ascii="Arial" w:hAnsi="Arial"/>
          <w:color w:val="000000" w:themeColor="text1"/>
          <w:spacing w:val="-3"/>
          <w:szCs w:val="24"/>
        </w:rPr>
        <w:t xml:space="preserve">     </w:t>
      </w:r>
      <w:r w:rsidR="00EC4C63" w:rsidRPr="00CC2D4A">
        <w:rPr>
          <w:rFonts w:ascii="Arial" w:hAnsi="Arial"/>
          <w:color w:val="000000" w:themeColor="text1"/>
          <w:spacing w:val="-3"/>
          <w:szCs w:val="24"/>
        </w:rPr>
        <w:t>the streets (minimum width</w:t>
      </w:r>
      <w:r w:rsidRPr="00CC2D4A">
        <w:rPr>
          <w:rFonts w:ascii="Arial" w:hAnsi="Arial"/>
          <w:color w:val="000000" w:themeColor="text1"/>
          <w:spacing w:val="-3"/>
          <w:szCs w:val="24"/>
        </w:rPr>
        <w:t xml:space="preserve"> </w:t>
      </w:r>
      <w:r w:rsidR="00EC4C63" w:rsidRPr="00CC2D4A">
        <w:rPr>
          <w:rFonts w:ascii="Arial" w:hAnsi="Arial"/>
          <w:color w:val="000000" w:themeColor="text1"/>
          <w:spacing w:val="-3"/>
          <w:szCs w:val="24"/>
        </w:rPr>
        <w:t>of excavation, 0.80m)</w:t>
      </w:r>
      <w:r w:rsidR="00EC4C63" w:rsidRPr="00CC2D4A">
        <w:rPr>
          <w:rFonts w:ascii="Arial" w:hAnsi="Arial"/>
          <w:color w:val="000000" w:themeColor="text1"/>
          <w:spacing w:val="-3"/>
          <w:szCs w:val="24"/>
        </w:rPr>
        <w:tab/>
      </w:r>
      <w:r w:rsidR="00EC4C63" w:rsidRPr="00D67735">
        <w:rPr>
          <w:rFonts w:ascii="Arial" w:hAnsi="Arial"/>
          <w:color w:val="EE0000"/>
          <w:spacing w:val="-3"/>
          <w:szCs w:val="24"/>
        </w:rPr>
        <w:t xml:space="preserve">            2</w:t>
      </w:r>
      <w:r w:rsidR="00D67735" w:rsidRPr="00D67735">
        <w:rPr>
          <w:rFonts w:ascii="Arial" w:hAnsi="Arial"/>
          <w:color w:val="EE0000"/>
          <w:spacing w:val="-3"/>
          <w:szCs w:val="24"/>
        </w:rPr>
        <w:t>2</w:t>
      </w:r>
      <w:r w:rsidR="00EC4C63" w:rsidRPr="00D67735">
        <w:rPr>
          <w:rFonts w:ascii="Arial" w:hAnsi="Arial"/>
          <w:color w:val="EE0000"/>
          <w:spacing w:val="-3"/>
          <w:szCs w:val="24"/>
        </w:rPr>
        <w:t>.00</w:t>
      </w:r>
    </w:p>
    <w:p w14:paraId="2BF5B30C" w14:textId="77777777" w:rsidR="00EC4C63" w:rsidRPr="00CC2D4A" w:rsidRDefault="00EC4C63" w:rsidP="00E175F1">
      <w:pPr>
        <w:tabs>
          <w:tab w:val="left" w:pos="-720"/>
        </w:tabs>
        <w:suppressAutoHyphens/>
        <w:jc w:val="both"/>
        <w:rPr>
          <w:rFonts w:ascii="Arial" w:hAnsi="Arial"/>
          <w:color w:val="000000" w:themeColor="text1"/>
          <w:spacing w:val="-3"/>
          <w:szCs w:val="24"/>
        </w:rPr>
      </w:pPr>
    </w:p>
    <w:p w14:paraId="0BE2B059" w14:textId="77777777" w:rsidR="00EC4C63" w:rsidRPr="00CC2D4A" w:rsidRDefault="001451AA"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 xml:space="preserve">(c)  </w:t>
      </w:r>
      <w:r w:rsidR="00EC4C63" w:rsidRPr="00CC2D4A">
        <w:rPr>
          <w:rFonts w:ascii="Arial" w:hAnsi="Arial"/>
          <w:color w:val="000000" w:themeColor="text1"/>
          <w:spacing w:val="-3"/>
          <w:szCs w:val="24"/>
        </w:rPr>
        <w:t xml:space="preserve"> For crossing the streets with gravel pavement:</w:t>
      </w:r>
    </w:p>
    <w:p w14:paraId="129409C5" w14:textId="77777777" w:rsidR="00EC4C63" w:rsidRPr="00CC2D4A" w:rsidRDefault="00EC4C63" w:rsidP="00E175F1">
      <w:pPr>
        <w:tabs>
          <w:tab w:val="left" w:pos="-720"/>
        </w:tabs>
        <w:suppressAutoHyphens/>
        <w:jc w:val="both"/>
        <w:rPr>
          <w:rFonts w:ascii="Arial" w:hAnsi="Arial"/>
          <w:color w:val="000000" w:themeColor="text1"/>
          <w:spacing w:val="-3"/>
          <w:szCs w:val="24"/>
        </w:rPr>
      </w:pPr>
    </w:p>
    <w:p w14:paraId="54479053" w14:textId="757ED0B2" w:rsidR="00EC4C63" w:rsidRPr="00CC2D4A" w:rsidRDefault="00EC4C63"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1.</w:t>
      </w:r>
      <w:r w:rsidRPr="00CC2D4A">
        <w:rPr>
          <w:rFonts w:ascii="Arial" w:hAnsi="Arial"/>
          <w:color w:val="000000" w:themeColor="text1"/>
          <w:spacing w:val="-3"/>
          <w:szCs w:val="24"/>
        </w:rPr>
        <w:tab/>
        <w:t>Minimum fee</w:t>
      </w:r>
      <w:r w:rsidRPr="00CC2D4A">
        <w:rPr>
          <w:rFonts w:ascii="Arial" w:hAnsi="Arial"/>
          <w:color w:val="000000" w:themeColor="text1"/>
          <w:spacing w:val="-3"/>
          <w:szCs w:val="24"/>
        </w:rPr>
        <w:tab/>
      </w:r>
      <w:r w:rsidRPr="00CC2D4A">
        <w:rPr>
          <w:rFonts w:ascii="Arial" w:hAnsi="Arial"/>
          <w:color w:val="000000" w:themeColor="text1"/>
          <w:spacing w:val="-3"/>
          <w:szCs w:val="24"/>
        </w:rPr>
        <w:tab/>
      </w:r>
      <w:r w:rsidRPr="00CC2D4A">
        <w:rPr>
          <w:rFonts w:ascii="Arial" w:hAnsi="Arial"/>
          <w:color w:val="000000" w:themeColor="text1"/>
          <w:spacing w:val="-3"/>
          <w:szCs w:val="24"/>
        </w:rPr>
        <w:tab/>
      </w:r>
      <w:r w:rsidRPr="00CC2D4A">
        <w:rPr>
          <w:rFonts w:ascii="Arial" w:hAnsi="Arial"/>
          <w:color w:val="000000" w:themeColor="text1"/>
          <w:spacing w:val="-3"/>
          <w:szCs w:val="24"/>
        </w:rPr>
        <w:tab/>
      </w:r>
      <w:r w:rsidRPr="00CC2D4A">
        <w:rPr>
          <w:rFonts w:ascii="Arial" w:hAnsi="Arial"/>
          <w:color w:val="000000" w:themeColor="text1"/>
          <w:spacing w:val="-3"/>
          <w:szCs w:val="24"/>
        </w:rPr>
        <w:tab/>
        <w:t xml:space="preserve">                      </w:t>
      </w:r>
      <w:r w:rsidR="001451AA" w:rsidRPr="00CC2D4A">
        <w:rPr>
          <w:rFonts w:ascii="Arial" w:hAnsi="Arial"/>
          <w:color w:val="000000" w:themeColor="text1"/>
          <w:spacing w:val="-3"/>
          <w:szCs w:val="24"/>
        </w:rPr>
        <w:t xml:space="preserve">        </w:t>
      </w:r>
      <w:r w:rsidRPr="00CC2D4A">
        <w:rPr>
          <w:rFonts w:ascii="Arial" w:hAnsi="Arial"/>
          <w:color w:val="000000" w:themeColor="text1"/>
          <w:spacing w:val="-3"/>
          <w:szCs w:val="24"/>
        </w:rPr>
        <w:t xml:space="preserve"> </w:t>
      </w:r>
      <w:r w:rsidRPr="00D67735">
        <w:rPr>
          <w:rFonts w:ascii="Arial" w:hAnsi="Arial"/>
          <w:color w:val="EE0000"/>
          <w:spacing w:val="-3"/>
          <w:szCs w:val="24"/>
        </w:rPr>
        <w:t>5</w:t>
      </w:r>
      <w:r w:rsidR="00D67735" w:rsidRPr="00D67735">
        <w:rPr>
          <w:rFonts w:ascii="Arial" w:hAnsi="Arial"/>
          <w:color w:val="EE0000"/>
          <w:spacing w:val="-3"/>
          <w:szCs w:val="24"/>
        </w:rPr>
        <w:t>5</w:t>
      </w:r>
      <w:r w:rsidRPr="00D67735">
        <w:rPr>
          <w:rFonts w:ascii="Arial" w:hAnsi="Arial"/>
          <w:color w:val="EE0000"/>
          <w:spacing w:val="-3"/>
          <w:szCs w:val="24"/>
        </w:rPr>
        <w:t>.00</w:t>
      </w:r>
    </w:p>
    <w:p w14:paraId="58789E1C" w14:textId="77777777" w:rsidR="00EC4C63" w:rsidRPr="00CC2D4A" w:rsidRDefault="00EC4C63" w:rsidP="00E175F1">
      <w:pPr>
        <w:tabs>
          <w:tab w:val="left" w:pos="-720"/>
        </w:tabs>
        <w:suppressAutoHyphens/>
        <w:jc w:val="both"/>
        <w:rPr>
          <w:rFonts w:ascii="Arial" w:hAnsi="Arial"/>
          <w:color w:val="000000" w:themeColor="text1"/>
          <w:spacing w:val="-3"/>
          <w:szCs w:val="24"/>
        </w:rPr>
      </w:pPr>
    </w:p>
    <w:p w14:paraId="26568FD6" w14:textId="77777777" w:rsidR="00EC4C63" w:rsidRPr="00CC2D4A" w:rsidRDefault="00EC4C63"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2.</w:t>
      </w:r>
      <w:r w:rsidRPr="00CC2D4A">
        <w:rPr>
          <w:rFonts w:ascii="Arial" w:hAnsi="Arial"/>
          <w:color w:val="000000" w:themeColor="text1"/>
          <w:spacing w:val="-3"/>
          <w:szCs w:val="24"/>
        </w:rPr>
        <w:tab/>
        <w:t>Additional fee for each linear meter</w:t>
      </w:r>
      <w:r w:rsidR="001451AA" w:rsidRPr="00CC2D4A">
        <w:rPr>
          <w:rFonts w:ascii="Arial" w:hAnsi="Arial"/>
          <w:color w:val="000000" w:themeColor="text1"/>
          <w:spacing w:val="-3"/>
          <w:szCs w:val="24"/>
        </w:rPr>
        <w:t xml:space="preserve"> crossing</w:t>
      </w:r>
    </w:p>
    <w:p w14:paraId="61D8BB4A" w14:textId="6D4396C1" w:rsidR="00EC4C63" w:rsidRPr="00CC2D4A" w:rsidRDefault="001451AA"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 xml:space="preserve">      </w:t>
      </w:r>
      <w:r w:rsidR="00EC4C63" w:rsidRPr="00CC2D4A">
        <w:rPr>
          <w:rFonts w:ascii="Arial" w:hAnsi="Arial"/>
          <w:color w:val="000000" w:themeColor="text1"/>
          <w:spacing w:val="-3"/>
          <w:szCs w:val="24"/>
        </w:rPr>
        <w:t>the streets (minimum width</w:t>
      </w:r>
      <w:r w:rsidRPr="00CC2D4A">
        <w:rPr>
          <w:rFonts w:ascii="Arial" w:hAnsi="Arial"/>
          <w:color w:val="000000" w:themeColor="text1"/>
          <w:spacing w:val="-3"/>
          <w:szCs w:val="24"/>
        </w:rPr>
        <w:t xml:space="preserve"> </w:t>
      </w:r>
      <w:r w:rsidR="00EC4C63" w:rsidRPr="00CC2D4A">
        <w:rPr>
          <w:rFonts w:ascii="Arial" w:hAnsi="Arial"/>
          <w:color w:val="000000" w:themeColor="text1"/>
          <w:spacing w:val="-3"/>
          <w:szCs w:val="24"/>
        </w:rPr>
        <w:t>of excavation, 0.3 meters)</w:t>
      </w:r>
      <w:r w:rsidR="00EC4C63" w:rsidRPr="00CC2D4A">
        <w:rPr>
          <w:rFonts w:ascii="Arial" w:hAnsi="Arial"/>
          <w:color w:val="000000" w:themeColor="text1"/>
          <w:spacing w:val="-3"/>
          <w:szCs w:val="24"/>
        </w:rPr>
        <w:tab/>
        <w:t xml:space="preserve">         </w:t>
      </w:r>
      <w:r w:rsidR="00EC4C63" w:rsidRPr="00D67735">
        <w:rPr>
          <w:rFonts w:ascii="Arial" w:hAnsi="Arial"/>
          <w:color w:val="EE0000"/>
          <w:spacing w:val="-3"/>
          <w:szCs w:val="24"/>
        </w:rPr>
        <w:t>2</w:t>
      </w:r>
      <w:r w:rsidR="00D67735" w:rsidRPr="00D67735">
        <w:rPr>
          <w:rFonts w:ascii="Arial" w:hAnsi="Arial"/>
          <w:color w:val="EE0000"/>
          <w:spacing w:val="-3"/>
          <w:szCs w:val="24"/>
        </w:rPr>
        <w:t>2</w:t>
      </w:r>
      <w:r w:rsidR="00EC4C63" w:rsidRPr="00D67735">
        <w:rPr>
          <w:rFonts w:ascii="Arial" w:hAnsi="Arial"/>
          <w:color w:val="EE0000"/>
          <w:spacing w:val="-3"/>
          <w:szCs w:val="24"/>
        </w:rPr>
        <w:t>.00</w:t>
      </w:r>
    </w:p>
    <w:p w14:paraId="5295E8B6" w14:textId="77777777" w:rsidR="00EC4C63" w:rsidRPr="00CC2D4A" w:rsidRDefault="00EC4C63" w:rsidP="00E175F1">
      <w:pPr>
        <w:tabs>
          <w:tab w:val="left" w:pos="-720"/>
        </w:tabs>
        <w:suppressAutoHyphens/>
        <w:jc w:val="both"/>
        <w:rPr>
          <w:rFonts w:ascii="Arial" w:hAnsi="Arial"/>
          <w:color w:val="000000" w:themeColor="text1"/>
          <w:spacing w:val="-3"/>
          <w:szCs w:val="24"/>
        </w:rPr>
      </w:pPr>
    </w:p>
    <w:p w14:paraId="5C0D7E5C" w14:textId="77777777" w:rsidR="00EC4C63" w:rsidRPr="00CC2D4A" w:rsidRDefault="00EC4C63"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(d)</w:t>
      </w:r>
      <w:r w:rsidRPr="00CC2D4A">
        <w:rPr>
          <w:rFonts w:ascii="Arial" w:hAnsi="Arial"/>
          <w:color w:val="000000" w:themeColor="text1"/>
          <w:spacing w:val="-3"/>
          <w:szCs w:val="24"/>
        </w:rPr>
        <w:tab/>
      </w:r>
      <w:r w:rsidR="001451AA" w:rsidRPr="00CC2D4A">
        <w:rPr>
          <w:rFonts w:ascii="Arial" w:hAnsi="Arial"/>
          <w:color w:val="000000" w:themeColor="text1"/>
          <w:spacing w:val="-3"/>
          <w:szCs w:val="24"/>
        </w:rPr>
        <w:t xml:space="preserve"> </w:t>
      </w:r>
      <w:r w:rsidRPr="00CC2D4A">
        <w:rPr>
          <w:rFonts w:ascii="Arial" w:hAnsi="Arial"/>
          <w:color w:val="000000" w:themeColor="text1"/>
          <w:spacing w:val="-3"/>
          <w:szCs w:val="24"/>
        </w:rPr>
        <w:t>For crossing existing curbs and gutters</w:t>
      </w:r>
    </w:p>
    <w:p w14:paraId="0CB56D03" w14:textId="0DE4B37B" w:rsidR="00EC4C63" w:rsidRPr="00CC2D4A" w:rsidRDefault="00EC4C63"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resulting in the damage</w:t>
      </w:r>
      <w:r w:rsidRPr="00CC2D4A">
        <w:rPr>
          <w:rFonts w:ascii="Arial" w:hAnsi="Arial"/>
          <w:color w:val="000000" w:themeColor="text1"/>
          <w:spacing w:val="-3"/>
          <w:szCs w:val="24"/>
        </w:rPr>
        <w:tab/>
      </w:r>
      <w:r w:rsidRPr="00CC2D4A">
        <w:rPr>
          <w:rFonts w:ascii="Arial" w:hAnsi="Arial"/>
          <w:color w:val="000000" w:themeColor="text1"/>
          <w:spacing w:val="-3"/>
          <w:szCs w:val="24"/>
        </w:rPr>
        <w:tab/>
      </w:r>
      <w:r w:rsidRPr="00CC2D4A">
        <w:rPr>
          <w:rFonts w:ascii="Arial" w:hAnsi="Arial"/>
          <w:color w:val="000000" w:themeColor="text1"/>
          <w:spacing w:val="-3"/>
          <w:szCs w:val="24"/>
        </w:rPr>
        <w:tab/>
      </w:r>
      <w:r w:rsidRPr="00CC2D4A">
        <w:rPr>
          <w:rFonts w:ascii="Arial" w:hAnsi="Arial"/>
          <w:color w:val="000000" w:themeColor="text1"/>
          <w:spacing w:val="-3"/>
          <w:szCs w:val="24"/>
        </w:rPr>
        <w:tab/>
      </w:r>
      <w:r w:rsidRPr="00CC2D4A">
        <w:rPr>
          <w:rFonts w:ascii="Arial" w:hAnsi="Arial"/>
          <w:color w:val="000000" w:themeColor="text1"/>
          <w:spacing w:val="-3"/>
          <w:szCs w:val="24"/>
        </w:rPr>
        <w:tab/>
      </w:r>
      <w:r w:rsidRPr="00D67735">
        <w:rPr>
          <w:rFonts w:ascii="Arial" w:hAnsi="Arial"/>
          <w:color w:val="EE0000"/>
          <w:spacing w:val="-3"/>
          <w:szCs w:val="24"/>
        </w:rPr>
        <w:t xml:space="preserve">        </w:t>
      </w:r>
      <w:r w:rsidR="001451AA" w:rsidRPr="00D67735">
        <w:rPr>
          <w:rFonts w:ascii="Arial" w:hAnsi="Arial"/>
          <w:color w:val="EE0000"/>
          <w:spacing w:val="-3"/>
          <w:szCs w:val="24"/>
        </w:rPr>
        <w:t xml:space="preserve">        </w:t>
      </w:r>
      <w:r w:rsidRPr="00D67735">
        <w:rPr>
          <w:rFonts w:ascii="Arial" w:hAnsi="Arial"/>
          <w:color w:val="EE0000"/>
          <w:spacing w:val="-3"/>
          <w:szCs w:val="24"/>
        </w:rPr>
        <w:t xml:space="preserve"> 1</w:t>
      </w:r>
      <w:r w:rsidR="00D67735" w:rsidRPr="00D67735">
        <w:rPr>
          <w:rFonts w:ascii="Arial" w:hAnsi="Arial"/>
          <w:color w:val="EE0000"/>
          <w:spacing w:val="-3"/>
          <w:szCs w:val="24"/>
        </w:rPr>
        <w:t>65</w:t>
      </w:r>
      <w:r w:rsidRPr="00D67735">
        <w:rPr>
          <w:rFonts w:ascii="Arial" w:hAnsi="Arial"/>
          <w:color w:val="EE0000"/>
          <w:spacing w:val="-3"/>
          <w:szCs w:val="24"/>
        </w:rPr>
        <w:t>.00</w:t>
      </w:r>
    </w:p>
    <w:p w14:paraId="2723BA8C" w14:textId="77777777" w:rsidR="00EC4C63" w:rsidRPr="00CC2D4A" w:rsidRDefault="00EC4C63" w:rsidP="00E175F1">
      <w:pPr>
        <w:tabs>
          <w:tab w:val="left" w:pos="-720"/>
        </w:tabs>
        <w:suppressAutoHyphens/>
        <w:jc w:val="both"/>
        <w:rPr>
          <w:rFonts w:ascii="Arial" w:hAnsi="Arial"/>
          <w:color w:val="000000" w:themeColor="text1"/>
          <w:spacing w:val="-3"/>
          <w:szCs w:val="24"/>
        </w:rPr>
      </w:pPr>
    </w:p>
    <w:p w14:paraId="20B85804" w14:textId="77777777" w:rsidR="00EC4C63" w:rsidRPr="00CC2D4A" w:rsidRDefault="00EC4C63" w:rsidP="00E175F1">
      <w:pPr>
        <w:numPr>
          <w:ilvl w:val="0"/>
          <w:numId w:val="12"/>
        </w:numPr>
        <w:tabs>
          <w:tab w:val="left" w:pos="-720"/>
        </w:tabs>
        <w:suppressAutoHyphens/>
        <w:ind w:left="0" w:hanging="378"/>
        <w:jc w:val="both"/>
        <w:rPr>
          <w:rFonts w:ascii="Arial" w:hAnsi="Arial"/>
          <w:color w:val="000000" w:themeColor="text1"/>
          <w:spacing w:val="-3"/>
          <w:szCs w:val="24"/>
        </w:rPr>
      </w:pPr>
      <w:r w:rsidRPr="00CC2D4A">
        <w:rPr>
          <w:rFonts w:ascii="Arial" w:hAnsi="Arial"/>
          <w:color w:val="000000" w:themeColor="text1"/>
          <w:spacing w:val="-3"/>
          <w:szCs w:val="24"/>
        </w:rPr>
        <w:t>Additional fee for every day of delay</w:t>
      </w:r>
    </w:p>
    <w:p w14:paraId="5B154C0C" w14:textId="77777777" w:rsidR="00EC4C63" w:rsidRPr="00CC2D4A" w:rsidRDefault="00EC4C63" w:rsidP="00E175F1">
      <w:pPr>
        <w:tabs>
          <w:tab w:val="left" w:pos="-720"/>
          <w:tab w:val="num" w:pos="720"/>
        </w:tabs>
        <w:suppressAutoHyphens/>
        <w:ind w:hanging="378"/>
        <w:jc w:val="both"/>
        <w:rPr>
          <w:rFonts w:ascii="Arial" w:hAnsi="Arial"/>
          <w:color w:val="000000" w:themeColor="text1"/>
          <w:spacing w:val="-3"/>
          <w:szCs w:val="24"/>
        </w:rPr>
      </w:pPr>
      <w:r w:rsidRPr="00CC2D4A">
        <w:rPr>
          <w:rFonts w:ascii="Arial" w:hAnsi="Arial"/>
          <w:color w:val="000000" w:themeColor="text1"/>
          <w:spacing w:val="-3"/>
          <w:szCs w:val="24"/>
        </w:rPr>
        <w:t xml:space="preserve">      In excess of excavation period provided in the</w:t>
      </w:r>
    </w:p>
    <w:p w14:paraId="5B1343D8" w14:textId="626238D9" w:rsidR="00EC4C63" w:rsidRPr="00CC2D4A" w:rsidRDefault="00EC4C63" w:rsidP="00E175F1">
      <w:pPr>
        <w:tabs>
          <w:tab w:val="left" w:pos="-720"/>
          <w:tab w:val="num" w:pos="720"/>
        </w:tabs>
        <w:suppressAutoHyphens/>
        <w:ind w:hanging="378"/>
        <w:jc w:val="both"/>
        <w:rPr>
          <w:rFonts w:ascii="Arial" w:hAnsi="Arial"/>
          <w:color w:val="000000" w:themeColor="text1"/>
          <w:spacing w:val="-3"/>
          <w:szCs w:val="24"/>
        </w:rPr>
      </w:pPr>
      <w:r w:rsidRPr="00CC2D4A">
        <w:rPr>
          <w:rFonts w:ascii="Arial" w:hAnsi="Arial"/>
          <w:color w:val="000000" w:themeColor="text1"/>
          <w:spacing w:val="-3"/>
          <w:szCs w:val="24"/>
        </w:rPr>
        <w:t xml:space="preserve">      Mayor’s permit</w:t>
      </w:r>
      <w:r w:rsidRPr="00CC2D4A">
        <w:rPr>
          <w:rFonts w:ascii="Arial" w:hAnsi="Arial"/>
          <w:color w:val="000000" w:themeColor="text1"/>
          <w:spacing w:val="-3"/>
          <w:szCs w:val="24"/>
        </w:rPr>
        <w:tab/>
      </w:r>
      <w:r w:rsidRPr="00CC2D4A">
        <w:rPr>
          <w:rFonts w:ascii="Arial" w:hAnsi="Arial"/>
          <w:color w:val="000000" w:themeColor="text1"/>
          <w:spacing w:val="-3"/>
          <w:szCs w:val="24"/>
        </w:rPr>
        <w:tab/>
      </w:r>
      <w:r w:rsidRPr="00CC2D4A">
        <w:rPr>
          <w:rFonts w:ascii="Arial" w:hAnsi="Arial"/>
          <w:color w:val="000000" w:themeColor="text1"/>
          <w:spacing w:val="-3"/>
          <w:szCs w:val="24"/>
        </w:rPr>
        <w:tab/>
      </w:r>
      <w:r w:rsidRPr="00CC2D4A">
        <w:rPr>
          <w:rFonts w:ascii="Arial" w:hAnsi="Arial"/>
          <w:color w:val="000000" w:themeColor="text1"/>
          <w:spacing w:val="-3"/>
          <w:szCs w:val="24"/>
        </w:rPr>
        <w:tab/>
      </w:r>
      <w:r w:rsidRPr="00CC2D4A">
        <w:rPr>
          <w:rFonts w:ascii="Arial" w:hAnsi="Arial"/>
          <w:color w:val="000000" w:themeColor="text1"/>
          <w:spacing w:val="-3"/>
          <w:szCs w:val="24"/>
        </w:rPr>
        <w:tab/>
      </w:r>
      <w:r w:rsidRPr="00CC2D4A">
        <w:rPr>
          <w:rFonts w:ascii="Arial" w:hAnsi="Arial"/>
          <w:color w:val="000000" w:themeColor="text1"/>
          <w:spacing w:val="-3"/>
          <w:szCs w:val="24"/>
        </w:rPr>
        <w:tab/>
      </w:r>
      <w:r w:rsidRPr="00CC2D4A">
        <w:rPr>
          <w:rFonts w:ascii="Arial" w:hAnsi="Arial"/>
          <w:color w:val="000000" w:themeColor="text1"/>
          <w:spacing w:val="-3"/>
          <w:szCs w:val="24"/>
        </w:rPr>
        <w:tab/>
      </w:r>
      <w:r w:rsidR="001451AA" w:rsidRPr="00D67735">
        <w:rPr>
          <w:rFonts w:ascii="Arial" w:hAnsi="Arial"/>
          <w:color w:val="EE0000"/>
          <w:spacing w:val="-3"/>
          <w:szCs w:val="24"/>
        </w:rPr>
        <w:t xml:space="preserve">       </w:t>
      </w:r>
      <w:r w:rsidRPr="00D67735">
        <w:rPr>
          <w:rFonts w:ascii="Arial" w:hAnsi="Arial"/>
          <w:color w:val="EE0000"/>
          <w:spacing w:val="-3"/>
          <w:szCs w:val="24"/>
        </w:rPr>
        <w:t>2</w:t>
      </w:r>
      <w:r w:rsidR="00D67735" w:rsidRPr="00D67735">
        <w:rPr>
          <w:rFonts w:ascii="Arial" w:hAnsi="Arial"/>
          <w:color w:val="EE0000"/>
          <w:spacing w:val="-3"/>
          <w:szCs w:val="24"/>
        </w:rPr>
        <w:t>2</w:t>
      </w:r>
      <w:r w:rsidRPr="00D67735">
        <w:rPr>
          <w:rFonts w:ascii="Arial" w:hAnsi="Arial"/>
          <w:color w:val="EE0000"/>
          <w:spacing w:val="-3"/>
          <w:szCs w:val="24"/>
        </w:rPr>
        <w:t>.00</w:t>
      </w:r>
    </w:p>
    <w:p w14:paraId="0D1EAD5C" w14:textId="5184EE75" w:rsidR="00EC4C63" w:rsidRPr="00133C0F" w:rsidRDefault="00133C0F" w:rsidP="00E175F1">
      <w:pPr>
        <w:tabs>
          <w:tab w:val="left" w:pos="-720"/>
        </w:tabs>
        <w:suppressAutoHyphens/>
        <w:jc w:val="both"/>
        <w:rPr>
          <w:rFonts w:ascii="Arial" w:hAnsi="Arial"/>
          <w:color w:val="FF0000"/>
          <w:spacing w:val="-3"/>
          <w:szCs w:val="24"/>
        </w:rPr>
      </w:pPr>
      <w:r>
        <w:rPr>
          <w:rFonts w:ascii="Arial" w:hAnsi="Arial"/>
          <w:color w:val="FF0000"/>
          <w:spacing w:val="-3"/>
          <w:szCs w:val="24"/>
        </w:rPr>
        <w:t xml:space="preserve">(f) </w:t>
      </w:r>
      <w:r w:rsidRPr="00133C0F">
        <w:rPr>
          <w:rFonts w:ascii="Arial" w:hAnsi="Arial"/>
          <w:color w:val="FF0000"/>
          <w:spacing w:val="-3"/>
          <w:szCs w:val="24"/>
        </w:rPr>
        <w:t>Underground Utility Lines</w:t>
      </w:r>
    </w:p>
    <w:p w14:paraId="63518D05" w14:textId="57B0BFE8" w:rsidR="00133C0F" w:rsidRDefault="00133C0F" w:rsidP="00E175F1">
      <w:pPr>
        <w:pStyle w:val="ListParagraph"/>
        <w:tabs>
          <w:tab w:val="left" w:pos="-720"/>
        </w:tabs>
        <w:suppressAutoHyphens/>
        <w:ind w:left="0"/>
        <w:jc w:val="both"/>
        <w:rPr>
          <w:rFonts w:ascii="Arial" w:hAnsi="Arial"/>
          <w:color w:val="FF0000"/>
          <w:spacing w:val="-3"/>
          <w:szCs w:val="24"/>
        </w:rPr>
      </w:pPr>
      <w:r>
        <w:rPr>
          <w:rFonts w:ascii="Arial" w:hAnsi="Arial"/>
          <w:color w:val="FF0000"/>
          <w:spacing w:val="-3"/>
          <w:szCs w:val="24"/>
        </w:rPr>
        <w:t>1</w:t>
      </w:r>
      <w:r w:rsidRPr="00133C0F">
        <w:rPr>
          <w:rFonts w:ascii="Arial" w:hAnsi="Arial"/>
          <w:color w:val="FF0000"/>
          <w:spacing w:val="-3"/>
          <w:szCs w:val="24"/>
          <w:vertAlign w:val="superscript"/>
        </w:rPr>
        <w:t>st</w:t>
      </w:r>
      <w:r>
        <w:rPr>
          <w:rFonts w:ascii="Arial" w:hAnsi="Arial"/>
          <w:color w:val="FF0000"/>
          <w:spacing w:val="-3"/>
          <w:szCs w:val="24"/>
        </w:rPr>
        <w:t xml:space="preserve"> 50 linear meter : P100/Linear meter</w:t>
      </w:r>
    </w:p>
    <w:p w14:paraId="32BF1B59" w14:textId="2B40995C" w:rsidR="00133C0F" w:rsidRPr="00133C0F" w:rsidRDefault="00133C0F" w:rsidP="00E175F1">
      <w:pPr>
        <w:pStyle w:val="ListParagraph"/>
        <w:tabs>
          <w:tab w:val="left" w:pos="-720"/>
        </w:tabs>
        <w:suppressAutoHyphens/>
        <w:ind w:left="0"/>
        <w:jc w:val="both"/>
        <w:rPr>
          <w:rFonts w:ascii="Arial" w:hAnsi="Arial"/>
          <w:color w:val="FF0000"/>
          <w:spacing w:val="-3"/>
          <w:szCs w:val="24"/>
        </w:rPr>
      </w:pPr>
      <w:r>
        <w:rPr>
          <w:rFonts w:ascii="Arial" w:hAnsi="Arial"/>
          <w:color w:val="FF0000"/>
          <w:spacing w:val="-3"/>
          <w:szCs w:val="24"/>
        </w:rPr>
        <w:t>In excess of 50 linear meter : additional P5 per meter</w:t>
      </w:r>
    </w:p>
    <w:p w14:paraId="6CED4782" w14:textId="77777777" w:rsidR="00EC4C63" w:rsidRPr="00CC2D4A" w:rsidRDefault="00EC4C63" w:rsidP="00E175F1">
      <w:pPr>
        <w:tabs>
          <w:tab w:val="left" w:pos="-720"/>
        </w:tabs>
        <w:suppressAutoHyphens/>
        <w:jc w:val="both"/>
        <w:rPr>
          <w:rFonts w:ascii="Arial" w:hAnsi="Arial"/>
          <w:color w:val="000000" w:themeColor="text1"/>
          <w:spacing w:val="-3"/>
          <w:szCs w:val="24"/>
        </w:rPr>
      </w:pPr>
    </w:p>
    <w:p w14:paraId="65DD430E" w14:textId="77777777" w:rsidR="00EC4C63" w:rsidRPr="00CC2D4A" w:rsidRDefault="00EC4C63"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Section 4</w:t>
      </w:r>
      <w:r w:rsidR="00B66AFA" w:rsidRPr="00CC2D4A">
        <w:rPr>
          <w:rFonts w:ascii="Arial" w:hAnsi="Arial"/>
          <w:b/>
          <w:color w:val="000000" w:themeColor="text1"/>
          <w:spacing w:val="-3"/>
          <w:szCs w:val="24"/>
        </w:rPr>
        <w:t>E</w:t>
      </w:r>
      <w:r w:rsidRPr="00CC2D4A">
        <w:rPr>
          <w:rFonts w:ascii="Arial" w:hAnsi="Arial"/>
          <w:b/>
          <w:color w:val="000000" w:themeColor="text1"/>
          <w:spacing w:val="-3"/>
          <w:szCs w:val="24"/>
        </w:rPr>
        <w:t>. 02.  Time and Manner of Payment.</w:t>
      </w:r>
      <w:r w:rsidRPr="00CC2D4A">
        <w:rPr>
          <w:rFonts w:ascii="Arial" w:hAnsi="Arial"/>
          <w:color w:val="000000" w:themeColor="text1"/>
          <w:spacing w:val="-3"/>
          <w:szCs w:val="24"/>
        </w:rPr>
        <w:t xml:space="preserve">  The fee imposed herein shall be paid to the City Treasurer by every person who shall make any excavation or cause any excavation to be made upon application for Mayor's Permit, but in all cases, prior to the excavation.</w:t>
      </w:r>
    </w:p>
    <w:p w14:paraId="74626199" w14:textId="77777777" w:rsidR="00EC4C63" w:rsidRPr="00CC2D4A" w:rsidRDefault="00EC4C63" w:rsidP="00E175F1">
      <w:pPr>
        <w:tabs>
          <w:tab w:val="left" w:pos="-720"/>
        </w:tabs>
        <w:suppressAutoHyphens/>
        <w:jc w:val="both"/>
        <w:rPr>
          <w:rFonts w:ascii="Arial" w:hAnsi="Arial"/>
          <w:color w:val="000000" w:themeColor="text1"/>
          <w:spacing w:val="-3"/>
          <w:szCs w:val="24"/>
        </w:rPr>
      </w:pPr>
    </w:p>
    <w:p w14:paraId="7D4731E6" w14:textId="77777777" w:rsidR="00EC4C63" w:rsidRPr="00CC2D4A" w:rsidRDefault="00EC4C63"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A cash deposit in an amount equal to Five Thousand (P5,000.00) Pesos shall be deposited with the City Treasurer at the same time the permit is paid.  The cash deposit shall be forfeited in favor of the City Government in case the restoration to its original form of the street excavated is not made within Fifteen (15) days after the purpose of the excavation is accomplished.</w:t>
      </w:r>
    </w:p>
    <w:p w14:paraId="2F52468E" w14:textId="77777777" w:rsidR="00EC4C63" w:rsidRPr="00CC2D4A" w:rsidRDefault="00EC4C63" w:rsidP="00E175F1">
      <w:pPr>
        <w:tabs>
          <w:tab w:val="left" w:pos="-720"/>
        </w:tabs>
        <w:suppressAutoHyphens/>
        <w:jc w:val="both"/>
        <w:rPr>
          <w:rFonts w:ascii="Arial" w:hAnsi="Arial"/>
          <w:color w:val="000000" w:themeColor="text1"/>
          <w:spacing w:val="-3"/>
          <w:szCs w:val="24"/>
        </w:rPr>
      </w:pPr>
    </w:p>
    <w:p w14:paraId="02699520" w14:textId="77777777" w:rsidR="00EC4C63" w:rsidRPr="00CC2D4A" w:rsidRDefault="00EC4C63" w:rsidP="00E175F1">
      <w:pPr>
        <w:pStyle w:val="BodyText"/>
        <w:rPr>
          <w:rFonts w:ascii="Arial" w:hAnsi="Arial"/>
          <w:b/>
          <w:color w:val="000000" w:themeColor="text1"/>
          <w:szCs w:val="24"/>
        </w:rPr>
      </w:pPr>
      <w:r w:rsidRPr="00CC2D4A">
        <w:rPr>
          <w:rFonts w:ascii="Arial" w:hAnsi="Arial"/>
          <w:b/>
          <w:color w:val="000000" w:themeColor="text1"/>
          <w:szCs w:val="24"/>
        </w:rPr>
        <w:t>Section 4</w:t>
      </w:r>
      <w:r w:rsidR="00B66AFA" w:rsidRPr="00CC2D4A">
        <w:rPr>
          <w:rFonts w:ascii="Arial" w:hAnsi="Arial"/>
          <w:b/>
          <w:color w:val="000000" w:themeColor="text1"/>
          <w:szCs w:val="24"/>
        </w:rPr>
        <w:t>E</w:t>
      </w:r>
      <w:r w:rsidRPr="00CC2D4A">
        <w:rPr>
          <w:rFonts w:ascii="Arial" w:hAnsi="Arial"/>
          <w:b/>
          <w:color w:val="000000" w:themeColor="text1"/>
          <w:szCs w:val="24"/>
        </w:rPr>
        <w:t>. 03. Administrative Provisions.</w:t>
      </w:r>
    </w:p>
    <w:p w14:paraId="278A9071" w14:textId="77777777" w:rsidR="00EC4C63" w:rsidRPr="00CC2D4A" w:rsidRDefault="00EC4C63" w:rsidP="00E175F1">
      <w:pPr>
        <w:tabs>
          <w:tab w:val="left" w:pos="-720"/>
        </w:tabs>
        <w:suppressAutoHyphens/>
        <w:jc w:val="both"/>
        <w:rPr>
          <w:rFonts w:ascii="Arial" w:hAnsi="Arial"/>
          <w:color w:val="000000" w:themeColor="text1"/>
          <w:spacing w:val="-3"/>
          <w:szCs w:val="24"/>
        </w:rPr>
      </w:pPr>
    </w:p>
    <w:p w14:paraId="09D41227" w14:textId="77777777" w:rsidR="00EC4C63" w:rsidRPr="00CC2D4A" w:rsidRDefault="00EC4C63" w:rsidP="00E175F1">
      <w:pPr>
        <w:tabs>
          <w:tab w:val="left" w:pos="-720"/>
        </w:tabs>
        <w:suppressAutoHyphens/>
        <w:ind w:hanging="450"/>
        <w:jc w:val="both"/>
        <w:rPr>
          <w:rFonts w:ascii="Arial" w:hAnsi="Arial"/>
          <w:color w:val="000000" w:themeColor="text1"/>
          <w:spacing w:val="-3"/>
          <w:szCs w:val="24"/>
        </w:rPr>
      </w:pPr>
      <w:r w:rsidRPr="00CC2D4A">
        <w:rPr>
          <w:rFonts w:ascii="Arial" w:hAnsi="Arial"/>
          <w:color w:val="000000" w:themeColor="text1"/>
          <w:spacing w:val="-3"/>
          <w:szCs w:val="24"/>
        </w:rPr>
        <w:t>(a)</w:t>
      </w:r>
      <w:r w:rsidRPr="00CC2D4A">
        <w:rPr>
          <w:rFonts w:ascii="Arial" w:hAnsi="Arial"/>
          <w:color w:val="000000" w:themeColor="text1"/>
          <w:spacing w:val="-3"/>
          <w:szCs w:val="24"/>
        </w:rPr>
        <w:tab/>
        <w:t>No person shall undertake or cause to undertake any digging or excavation, of any part or portion of the city streets of the City of Iriga unless a permit shall have been first secured from the Office of the City Mayor specifying the duration of the excavation.</w:t>
      </w:r>
    </w:p>
    <w:p w14:paraId="27C91725" w14:textId="77777777" w:rsidR="00EC4C63" w:rsidRPr="00CC2D4A" w:rsidRDefault="00EC4C63" w:rsidP="00E175F1">
      <w:pPr>
        <w:tabs>
          <w:tab w:val="left" w:pos="-720"/>
        </w:tabs>
        <w:suppressAutoHyphens/>
        <w:ind w:hanging="450"/>
        <w:jc w:val="both"/>
        <w:rPr>
          <w:rFonts w:ascii="Arial" w:hAnsi="Arial"/>
          <w:color w:val="000000" w:themeColor="text1"/>
          <w:spacing w:val="-3"/>
          <w:szCs w:val="24"/>
        </w:rPr>
      </w:pPr>
    </w:p>
    <w:p w14:paraId="6889AA06" w14:textId="77777777" w:rsidR="00EC4C63" w:rsidRPr="00CC2D4A" w:rsidRDefault="00EC4C63" w:rsidP="00E175F1">
      <w:pPr>
        <w:tabs>
          <w:tab w:val="left" w:pos="-720"/>
        </w:tabs>
        <w:suppressAutoHyphens/>
        <w:ind w:hanging="450"/>
        <w:jc w:val="both"/>
        <w:rPr>
          <w:rFonts w:ascii="Arial" w:hAnsi="Arial"/>
          <w:color w:val="000000" w:themeColor="text1"/>
          <w:spacing w:val="-3"/>
          <w:szCs w:val="24"/>
        </w:rPr>
      </w:pPr>
      <w:r w:rsidRPr="00CC2D4A">
        <w:rPr>
          <w:rFonts w:ascii="Arial" w:hAnsi="Arial"/>
          <w:color w:val="000000" w:themeColor="text1"/>
          <w:spacing w:val="-3"/>
          <w:szCs w:val="24"/>
        </w:rPr>
        <w:t>(b)</w:t>
      </w:r>
      <w:r w:rsidRPr="00CC2D4A">
        <w:rPr>
          <w:rFonts w:ascii="Arial" w:hAnsi="Arial"/>
          <w:color w:val="000000" w:themeColor="text1"/>
          <w:spacing w:val="-3"/>
          <w:szCs w:val="24"/>
        </w:rPr>
        <w:tab/>
        <w:t>The City Engineer/City Building Official shall supervise the digging and excavation and shall determine the necessary width of the streets to be dug or excavated.  Said official shall likewise inform the City Treasurer of any delay in the completion of the excavation work for purposes of collection of the additional fee.</w:t>
      </w:r>
    </w:p>
    <w:p w14:paraId="044CA23E" w14:textId="77777777" w:rsidR="00EC4C63" w:rsidRPr="00CC2D4A" w:rsidRDefault="00EC4C63" w:rsidP="00E175F1">
      <w:pPr>
        <w:tabs>
          <w:tab w:val="left" w:pos="-720"/>
        </w:tabs>
        <w:suppressAutoHyphens/>
        <w:ind w:hanging="450"/>
        <w:jc w:val="both"/>
        <w:rPr>
          <w:rFonts w:ascii="Arial" w:hAnsi="Arial"/>
          <w:color w:val="000000" w:themeColor="text1"/>
          <w:spacing w:val="-3"/>
          <w:szCs w:val="24"/>
        </w:rPr>
      </w:pPr>
    </w:p>
    <w:p w14:paraId="06E530CA" w14:textId="0B713833" w:rsidR="00EC4C63" w:rsidRPr="00490283" w:rsidRDefault="00EC4C63" w:rsidP="00E175F1">
      <w:pPr>
        <w:pStyle w:val="ListParagraph"/>
        <w:numPr>
          <w:ilvl w:val="0"/>
          <w:numId w:val="59"/>
        </w:numPr>
        <w:tabs>
          <w:tab w:val="left" w:pos="-720"/>
        </w:tabs>
        <w:suppressAutoHyphens/>
        <w:ind w:left="0"/>
        <w:jc w:val="both"/>
        <w:rPr>
          <w:rFonts w:ascii="Arial" w:hAnsi="Arial"/>
          <w:color w:val="000000" w:themeColor="text1"/>
          <w:spacing w:val="-3"/>
          <w:szCs w:val="24"/>
        </w:rPr>
      </w:pPr>
      <w:r w:rsidRPr="00BF330D">
        <w:rPr>
          <w:rFonts w:ascii="Arial" w:hAnsi="Arial"/>
          <w:color w:val="000000" w:themeColor="text1"/>
          <w:spacing w:val="-3"/>
          <w:szCs w:val="24"/>
        </w:rPr>
        <w:t>In order to protect the public from any danger, appropriate signs must be placed in the area where work is being done.</w:t>
      </w:r>
      <w:r w:rsidR="006B3330" w:rsidRPr="00490283">
        <w:rPr>
          <w:color w:val="000000" w:themeColor="text1"/>
          <w:szCs w:val="24"/>
        </w:rPr>
        <w:tab/>
      </w:r>
    </w:p>
    <w:p w14:paraId="218D64E4" w14:textId="77777777" w:rsidR="00EC4C63" w:rsidRDefault="00EC4C63" w:rsidP="00E175F1">
      <w:pPr>
        <w:jc w:val="both"/>
        <w:rPr>
          <w:rFonts w:ascii="Arial" w:hAnsi="Arial" w:cs="Arial"/>
          <w:color w:val="000000" w:themeColor="text1"/>
          <w:szCs w:val="24"/>
        </w:rPr>
      </w:pPr>
    </w:p>
    <w:p w14:paraId="48643873" w14:textId="77777777" w:rsidR="00BD49DC" w:rsidRPr="00CC2D4A" w:rsidRDefault="00BD49DC" w:rsidP="00E175F1">
      <w:pPr>
        <w:jc w:val="both"/>
        <w:rPr>
          <w:rFonts w:ascii="Arial" w:hAnsi="Arial" w:cs="Arial"/>
          <w:color w:val="000000" w:themeColor="text1"/>
          <w:szCs w:val="24"/>
        </w:rPr>
      </w:pPr>
    </w:p>
    <w:p w14:paraId="47D66167" w14:textId="77777777" w:rsidR="00C917E5" w:rsidRPr="00CC2D4A" w:rsidRDefault="00C917E5" w:rsidP="00E175F1">
      <w:pPr>
        <w:jc w:val="center"/>
        <w:rPr>
          <w:rFonts w:ascii="Arial" w:hAnsi="Arial" w:cs="Arial"/>
          <w:b/>
          <w:color w:val="000000" w:themeColor="text1"/>
        </w:rPr>
      </w:pPr>
      <w:r w:rsidRPr="00CC2D4A">
        <w:rPr>
          <w:rFonts w:ascii="Arial" w:hAnsi="Arial" w:cs="Arial"/>
          <w:b/>
          <w:color w:val="000000" w:themeColor="text1"/>
        </w:rPr>
        <w:t xml:space="preserve">Article </w:t>
      </w:r>
      <w:r w:rsidR="00D331E1" w:rsidRPr="00CC2D4A">
        <w:rPr>
          <w:rFonts w:ascii="Arial" w:hAnsi="Arial" w:cs="Arial"/>
          <w:b/>
          <w:color w:val="000000" w:themeColor="text1"/>
        </w:rPr>
        <w:t>F</w:t>
      </w:r>
      <w:r w:rsidR="000C5017" w:rsidRPr="00CC2D4A">
        <w:rPr>
          <w:rFonts w:ascii="Arial" w:hAnsi="Arial" w:cs="Arial"/>
          <w:b/>
          <w:color w:val="000000" w:themeColor="text1"/>
        </w:rPr>
        <w:t xml:space="preserve">.  </w:t>
      </w:r>
      <w:r w:rsidR="00DC23C0" w:rsidRPr="00CC2D4A">
        <w:rPr>
          <w:rFonts w:ascii="Arial" w:hAnsi="Arial" w:cs="Arial"/>
          <w:b/>
          <w:color w:val="000000" w:themeColor="text1"/>
        </w:rPr>
        <w:t>Permit Fee for Temporary Use of Roads, Streets, Sidewalks, Alleys, Parks, Plazas and Playgrounds</w:t>
      </w:r>
    </w:p>
    <w:p w14:paraId="342AD7C0" w14:textId="77777777" w:rsidR="00566BB4" w:rsidRPr="00CC2D4A" w:rsidRDefault="00566BB4" w:rsidP="00E175F1">
      <w:pPr>
        <w:jc w:val="both"/>
        <w:rPr>
          <w:rFonts w:ascii="Arial" w:hAnsi="Arial" w:cs="Arial"/>
          <w:b/>
          <w:color w:val="000000" w:themeColor="text1"/>
        </w:rPr>
      </w:pPr>
    </w:p>
    <w:p w14:paraId="6AA3BEA2" w14:textId="77777777" w:rsidR="000C5017" w:rsidRPr="00CC2D4A" w:rsidRDefault="000C5017" w:rsidP="00E175F1">
      <w:pPr>
        <w:jc w:val="both"/>
        <w:rPr>
          <w:rFonts w:ascii="Arial" w:hAnsi="Arial" w:cs="Arial"/>
          <w:color w:val="000000" w:themeColor="text1"/>
        </w:rPr>
      </w:pPr>
      <w:r w:rsidRPr="00CC2D4A">
        <w:rPr>
          <w:rFonts w:ascii="Arial" w:hAnsi="Arial" w:cs="Arial"/>
          <w:b/>
          <w:color w:val="000000" w:themeColor="text1"/>
        </w:rPr>
        <w:t xml:space="preserve">Section </w:t>
      </w:r>
      <w:r w:rsidR="00DC23C0" w:rsidRPr="00CC2D4A">
        <w:rPr>
          <w:rFonts w:ascii="Arial" w:hAnsi="Arial" w:cs="Arial"/>
          <w:b/>
          <w:color w:val="000000" w:themeColor="text1"/>
        </w:rPr>
        <w:t>4</w:t>
      </w:r>
      <w:r w:rsidR="00B66AFA" w:rsidRPr="00CC2D4A">
        <w:rPr>
          <w:rFonts w:ascii="Arial" w:hAnsi="Arial" w:cs="Arial"/>
          <w:b/>
          <w:color w:val="000000" w:themeColor="text1"/>
        </w:rPr>
        <w:t>F</w:t>
      </w:r>
      <w:r w:rsidRPr="00CC2D4A">
        <w:rPr>
          <w:rFonts w:ascii="Arial" w:hAnsi="Arial" w:cs="Arial"/>
          <w:b/>
          <w:color w:val="000000" w:themeColor="text1"/>
        </w:rPr>
        <w:t>. 01.  Imposition of Fee.</w:t>
      </w:r>
      <w:r w:rsidRPr="00CC2D4A">
        <w:rPr>
          <w:rFonts w:ascii="Arial" w:hAnsi="Arial" w:cs="Arial"/>
          <w:color w:val="000000" w:themeColor="text1"/>
        </w:rPr>
        <w:t xml:space="preserve">  Any person </w:t>
      </w:r>
      <w:r w:rsidR="005B2626">
        <w:rPr>
          <w:rFonts w:ascii="Arial" w:hAnsi="Arial" w:cs="Arial"/>
          <w:color w:val="000000" w:themeColor="text1"/>
        </w:rPr>
        <w:t>who</w:t>
      </w:r>
      <w:r w:rsidRPr="00CC2D4A">
        <w:rPr>
          <w:rFonts w:ascii="Arial" w:hAnsi="Arial" w:cs="Arial"/>
          <w:color w:val="000000" w:themeColor="text1"/>
        </w:rPr>
        <w:t xml:space="preserve"> shall temporarily and/or occupy a street, sidewalk or alley or portion thereof in this city in connection with their business, construction works, and other purposes, shall first secure a permit from the Mayor and pay the following schedule</w:t>
      </w:r>
      <w:r w:rsidR="005B2626">
        <w:rPr>
          <w:rFonts w:ascii="Arial" w:hAnsi="Arial" w:cs="Arial"/>
          <w:color w:val="000000" w:themeColor="text1"/>
        </w:rPr>
        <w:t xml:space="preserve"> of fees</w:t>
      </w:r>
      <w:r w:rsidRPr="00CC2D4A">
        <w:rPr>
          <w:rFonts w:ascii="Arial" w:hAnsi="Arial" w:cs="Arial"/>
          <w:color w:val="000000" w:themeColor="text1"/>
        </w:rPr>
        <w:t>:</w:t>
      </w:r>
    </w:p>
    <w:p w14:paraId="26D53D8C" w14:textId="77777777" w:rsidR="000C5017" w:rsidRPr="00CC2D4A" w:rsidRDefault="000C5017" w:rsidP="00E175F1">
      <w:pPr>
        <w:jc w:val="both"/>
        <w:rPr>
          <w:rFonts w:ascii="Arial" w:hAnsi="Arial" w:cs="Arial"/>
          <w:color w:val="000000" w:themeColor="text1"/>
        </w:rPr>
      </w:pPr>
    </w:p>
    <w:tbl>
      <w:tblPr>
        <w:tblW w:w="0" w:type="auto"/>
        <w:tblInd w:w="558" w:type="dxa"/>
        <w:tblLook w:val="04A0" w:firstRow="1" w:lastRow="0" w:firstColumn="1" w:lastColumn="0" w:noHBand="0" w:noVBand="1"/>
      </w:tblPr>
      <w:tblGrid>
        <w:gridCol w:w="450"/>
        <w:gridCol w:w="4500"/>
        <w:gridCol w:w="360"/>
        <w:gridCol w:w="2970"/>
      </w:tblGrid>
      <w:tr w:rsidR="00CC2D4A" w:rsidRPr="00CC2D4A" w14:paraId="583E7955" w14:textId="77777777" w:rsidTr="002661FB">
        <w:tc>
          <w:tcPr>
            <w:tcW w:w="450" w:type="dxa"/>
          </w:tcPr>
          <w:p w14:paraId="5DA6DE87" w14:textId="77777777" w:rsidR="000C5017" w:rsidRPr="00CC2D4A" w:rsidRDefault="000C5017" w:rsidP="00E175F1">
            <w:pPr>
              <w:jc w:val="both"/>
              <w:rPr>
                <w:rFonts w:ascii="Arial" w:hAnsi="Arial" w:cs="Arial"/>
                <w:color w:val="000000" w:themeColor="text1"/>
              </w:rPr>
            </w:pPr>
            <w:r w:rsidRPr="00CC2D4A">
              <w:rPr>
                <w:rFonts w:ascii="Arial" w:hAnsi="Arial" w:cs="Arial"/>
                <w:color w:val="000000" w:themeColor="text1"/>
              </w:rPr>
              <w:t>1.</w:t>
            </w:r>
          </w:p>
        </w:tc>
        <w:tc>
          <w:tcPr>
            <w:tcW w:w="4500" w:type="dxa"/>
          </w:tcPr>
          <w:p w14:paraId="65B3C37F" w14:textId="77777777" w:rsidR="000C5017" w:rsidRPr="00CC2D4A" w:rsidRDefault="000C5017" w:rsidP="00E175F1">
            <w:pPr>
              <w:jc w:val="both"/>
              <w:rPr>
                <w:rFonts w:ascii="Arial" w:hAnsi="Arial" w:cs="Arial"/>
                <w:color w:val="000000" w:themeColor="text1"/>
              </w:rPr>
            </w:pPr>
            <w:r w:rsidRPr="00CC2D4A">
              <w:rPr>
                <w:rFonts w:ascii="Arial" w:hAnsi="Arial" w:cs="Arial"/>
                <w:color w:val="000000" w:themeColor="text1"/>
              </w:rPr>
              <w:t xml:space="preserve">a. For construction, shops business or </w:t>
            </w:r>
            <w:r w:rsidR="002661FB" w:rsidRPr="00CC2D4A">
              <w:rPr>
                <w:rFonts w:ascii="Arial" w:hAnsi="Arial" w:cs="Arial"/>
                <w:color w:val="000000" w:themeColor="text1"/>
              </w:rPr>
              <w:tab/>
            </w:r>
            <w:r w:rsidRPr="00CC2D4A">
              <w:rPr>
                <w:rFonts w:ascii="Arial" w:hAnsi="Arial" w:cs="Arial"/>
                <w:color w:val="000000" w:themeColor="text1"/>
              </w:rPr>
              <w:t>shows</w:t>
            </w:r>
          </w:p>
        </w:tc>
        <w:tc>
          <w:tcPr>
            <w:tcW w:w="360" w:type="dxa"/>
          </w:tcPr>
          <w:p w14:paraId="3C5FD2E7" w14:textId="77777777" w:rsidR="000C5017" w:rsidRPr="00CC2D4A" w:rsidRDefault="002661FB" w:rsidP="00E175F1">
            <w:pPr>
              <w:jc w:val="both"/>
              <w:rPr>
                <w:rFonts w:ascii="Arial" w:hAnsi="Arial" w:cs="Arial"/>
                <w:color w:val="000000" w:themeColor="text1"/>
              </w:rPr>
            </w:pPr>
            <w:r w:rsidRPr="00CC2D4A">
              <w:rPr>
                <w:rFonts w:ascii="Arial" w:hAnsi="Arial" w:cs="Arial"/>
                <w:color w:val="000000" w:themeColor="text1"/>
              </w:rPr>
              <w:t>-</w:t>
            </w:r>
          </w:p>
        </w:tc>
        <w:tc>
          <w:tcPr>
            <w:tcW w:w="2970" w:type="dxa"/>
          </w:tcPr>
          <w:p w14:paraId="432AB3BF" w14:textId="77777777" w:rsidR="000C5017" w:rsidRPr="00CC2D4A" w:rsidRDefault="000C5017" w:rsidP="00E175F1">
            <w:pPr>
              <w:jc w:val="both"/>
              <w:rPr>
                <w:rFonts w:ascii="Arial" w:hAnsi="Arial" w:cs="Arial"/>
                <w:color w:val="000000" w:themeColor="text1"/>
              </w:rPr>
            </w:pPr>
            <w:r w:rsidRPr="00CC2D4A">
              <w:rPr>
                <w:rFonts w:ascii="Arial" w:hAnsi="Arial" w:cs="Arial"/>
                <w:color w:val="000000" w:themeColor="text1"/>
              </w:rPr>
              <w:t>P</w:t>
            </w:r>
            <w:r w:rsidR="0024777F">
              <w:rPr>
                <w:rFonts w:ascii="Arial" w:hAnsi="Arial" w:cs="Arial"/>
                <w:color w:val="000000" w:themeColor="text1"/>
              </w:rPr>
              <w:t>5</w:t>
            </w:r>
            <w:r w:rsidRPr="00CC2D4A">
              <w:rPr>
                <w:rFonts w:ascii="Arial" w:hAnsi="Arial" w:cs="Arial"/>
                <w:color w:val="000000" w:themeColor="text1"/>
              </w:rPr>
              <w:t>0.00/sq. m. per week or fraction thereof</w:t>
            </w:r>
          </w:p>
        </w:tc>
      </w:tr>
      <w:tr w:rsidR="00CC2D4A" w:rsidRPr="00CC2D4A" w14:paraId="40588112" w14:textId="77777777" w:rsidTr="002661FB">
        <w:tc>
          <w:tcPr>
            <w:tcW w:w="450" w:type="dxa"/>
          </w:tcPr>
          <w:p w14:paraId="6FC18EA3" w14:textId="77777777" w:rsidR="000C5017" w:rsidRPr="00CC2D4A" w:rsidRDefault="000C5017" w:rsidP="00E175F1">
            <w:pPr>
              <w:jc w:val="both"/>
              <w:rPr>
                <w:rFonts w:ascii="Arial" w:hAnsi="Arial" w:cs="Arial"/>
                <w:color w:val="000000" w:themeColor="text1"/>
              </w:rPr>
            </w:pPr>
          </w:p>
        </w:tc>
        <w:tc>
          <w:tcPr>
            <w:tcW w:w="4500" w:type="dxa"/>
          </w:tcPr>
          <w:p w14:paraId="6F89FE78" w14:textId="77777777" w:rsidR="000C5017" w:rsidRPr="00CC2D4A" w:rsidRDefault="000C5017" w:rsidP="00E175F1">
            <w:pPr>
              <w:jc w:val="both"/>
              <w:rPr>
                <w:rFonts w:ascii="Arial" w:hAnsi="Arial" w:cs="Arial"/>
                <w:color w:val="000000" w:themeColor="text1"/>
              </w:rPr>
            </w:pPr>
            <w:r w:rsidRPr="00CC2D4A">
              <w:rPr>
                <w:rFonts w:ascii="Arial" w:hAnsi="Arial" w:cs="Arial"/>
                <w:color w:val="000000" w:themeColor="text1"/>
              </w:rPr>
              <w:t>b.  More than one month to one year</w:t>
            </w:r>
          </w:p>
        </w:tc>
        <w:tc>
          <w:tcPr>
            <w:tcW w:w="360" w:type="dxa"/>
          </w:tcPr>
          <w:p w14:paraId="1BF43A28" w14:textId="77777777" w:rsidR="000C5017" w:rsidRPr="00CC2D4A" w:rsidRDefault="002661FB" w:rsidP="00E175F1">
            <w:pPr>
              <w:jc w:val="both"/>
              <w:rPr>
                <w:rFonts w:ascii="Arial" w:hAnsi="Arial" w:cs="Arial"/>
                <w:color w:val="000000" w:themeColor="text1"/>
              </w:rPr>
            </w:pPr>
            <w:r w:rsidRPr="00CC2D4A">
              <w:rPr>
                <w:rFonts w:ascii="Arial" w:hAnsi="Arial" w:cs="Arial"/>
                <w:color w:val="000000" w:themeColor="text1"/>
              </w:rPr>
              <w:t>-</w:t>
            </w:r>
          </w:p>
        </w:tc>
        <w:tc>
          <w:tcPr>
            <w:tcW w:w="2970" w:type="dxa"/>
          </w:tcPr>
          <w:p w14:paraId="0367CE0D" w14:textId="77777777" w:rsidR="000C5017" w:rsidRPr="00CC2D4A" w:rsidRDefault="000C5017" w:rsidP="00E175F1">
            <w:pPr>
              <w:jc w:val="both"/>
              <w:rPr>
                <w:rFonts w:ascii="Arial" w:hAnsi="Arial" w:cs="Arial"/>
                <w:color w:val="000000" w:themeColor="text1"/>
              </w:rPr>
            </w:pPr>
            <w:r w:rsidRPr="00CC2D4A">
              <w:rPr>
                <w:rFonts w:ascii="Arial" w:hAnsi="Arial" w:cs="Arial"/>
                <w:color w:val="000000" w:themeColor="text1"/>
              </w:rPr>
              <w:t>10.00/sq. m. per mo.</w:t>
            </w:r>
          </w:p>
        </w:tc>
      </w:tr>
      <w:tr w:rsidR="00CC2D4A" w:rsidRPr="00CC2D4A" w14:paraId="2A1D6124" w14:textId="77777777" w:rsidTr="002661FB">
        <w:tc>
          <w:tcPr>
            <w:tcW w:w="450" w:type="dxa"/>
          </w:tcPr>
          <w:p w14:paraId="1E5C59CC" w14:textId="77777777" w:rsidR="000C5017" w:rsidRPr="00CC2D4A" w:rsidRDefault="000C5017" w:rsidP="00E175F1">
            <w:pPr>
              <w:jc w:val="both"/>
              <w:rPr>
                <w:rFonts w:ascii="Arial" w:hAnsi="Arial" w:cs="Arial"/>
                <w:color w:val="000000" w:themeColor="text1"/>
              </w:rPr>
            </w:pPr>
          </w:p>
        </w:tc>
        <w:tc>
          <w:tcPr>
            <w:tcW w:w="4500" w:type="dxa"/>
          </w:tcPr>
          <w:p w14:paraId="57ED9ACF" w14:textId="77777777" w:rsidR="000C5017" w:rsidRPr="00CC2D4A" w:rsidRDefault="000C5017" w:rsidP="00E175F1">
            <w:pPr>
              <w:jc w:val="both"/>
              <w:rPr>
                <w:rFonts w:ascii="Arial" w:hAnsi="Arial" w:cs="Arial"/>
                <w:color w:val="000000" w:themeColor="text1"/>
              </w:rPr>
            </w:pPr>
            <w:r w:rsidRPr="00CC2D4A">
              <w:rPr>
                <w:rFonts w:ascii="Arial" w:hAnsi="Arial" w:cs="Arial"/>
                <w:color w:val="000000" w:themeColor="text1"/>
              </w:rPr>
              <w:t>c.  More than one year</w:t>
            </w:r>
          </w:p>
        </w:tc>
        <w:tc>
          <w:tcPr>
            <w:tcW w:w="360" w:type="dxa"/>
          </w:tcPr>
          <w:p w14:paraId="5158DDC6" w14:textId="77777777" w:rsidR="000C5017" w:rsidRPr="00CC2D4A" w:rsidRDefault="002661FB" w:rsidP="00E175F1">
            <w:pPr>
              <w:jc w:val="both"/>
              <w:rPr>
                <w:rFonts w:ascii="Arial" w:hAnsi="Arial" w:cs="Arial"/>
                <w:color w:val="000000" w:themeColor="text1"/>
              </w:rPr>
            </w:pPr>
            <w:r w:rsidRPr="00CC2D4A">
              <w:rPr>
                <w:rFonts w:ascii="Arial" w:hAnsi="Arial" w:cs="Arial"/>
                <w:color w:val="000000" w:themeColor="text1"/>
              </w:rPr>
              <w:t>-</w:t>
            </w:r>
          </w:p>
        </w:tc>
        <w:tc>
          <w:tcPr>
            <w:tcW w:w="2970" w:type="dxa"/>
          </w:tcPr>
          <w:p w14:paraId="5940E851" w14:textId="77777777" w:rsidR="000C5017" w:rsidRPr="00CC2D4A" w:rsidRDefault="000C5017" w:rsidP="00E175F1">
            <w:pPr>
              <w:jc w:val="both"/>
              <w:rPr>
                <w:rFonts w:ascii="Arial" w:hAnsi="Arial" w:cs="Arial"/>
                <w:color w:val="000000" w:themeColor="text1"/>
              </w:rPr>
            </w:pPr>
            <w:r w:rsidRPr="00CC2D4A">
              <w:rPr>
                <w:rFonts w:ascii="Arial" w:hAnsi="Arial" w:cs="Arial"/>
                <w:color w:val="000000" w:themeColor="text1"/>
              </w:rPr>
              <w:t>5.00/sq. m. per mo.</w:t>
            </w:r>
          </w:p>
        </w:tc>
      </w:tr>
      <w:tr w:rsidR="00CC2D4A" w:rsidRPr="00CC2D4A" w14:paraId="66243E27" w14:textId="77777777" w:rsidTr="002661FB">
        <w:tc>
          <w:tcPr>
            <w:tcW w:w="450" w:type="dxa"/>
          </w:tcPr>
          <w:p w14:paraId="44246344" w14:textId="77777777" w:rsidR="000C5017" w:rsidRPr="00CC2D4A" w:rsidRDefault="000C5017" w:rsidP="00E175F1">
            <w:pPr>
              <w:jc w:val="both"/>
              <w:rPr>
                <w:rFonts w:ascii="Arial" w:hAnsi="Arial" w:cs="Arial"/>
                <w:color w:val="000000" w:themeColor="text1"/>
              </w:rPr>
            </w:pPr>
          </w:p>
        </w:tc>
        <w:tc>
          <w:tcPr>
            <w:tcW w:w="4500" w:type="dxa"/>
          </w:tcPr>
          <w:p w14:paraId="43010297" w14:textId="77777777" w:rsidR="000C5017" w:rsidRPr="00CC2D4A" w:rsidRDefault="000C5017" w:rsidP="00E175F1">
            <w:pPr>
              <w:jc w:val="both"/>
              <w:rPr>
                <w:rFonts w:ascii="Arial" w:hAnsi="Arial" w:cs="Arial"/>
                <w:color w:val="000000" w:themeColor="text1"/>
              </w:rPr>
            </w:pPr>
            <w:r w:rsidRPr="00CC2D4A">
              <w:rPr>
                <w:rFonts w:ascii="Arial" w:hAnsi="Arial" w:cs="Arial"/>
                <w:color w:val="000000" w:themeColor="text1"/>
              </w:rPr>
              <w:t>d.  Benefit dance and coronation</w:t>
            </w:r>
          </w:p>
        </w:tc>
        <w:tc>
          <w:tcPr>
            <w:tcW w:w="360" w:type="dxa"/>
          </w:tcPr>
          <w:p w14:paraId="18CD415C" w14:textId="77777777" w:rsidR="000C5017" w:rsidRPr="00CC2D4A" w:rsidRDefault="002661FB" w:rsidP="00E175F1">
            <w:pPr>
              <w:jc w:val="both"/>
              <w:rPr>
                <w:rFonts w:ascii="Arial" w:hAnsi="Arial" w:cs="Arial"/>
                <w:color w:val="000000" w:themeColor="text1"/>
              </w:rPr>
            </w:pPr>
            <w:r w:rsidRPr="00CC2D4A">
              <w:rPr>
                <w:rFonts w:ascii="Arial" w:hAnsi="Arial" w:cs="Arial"/>
                <w:color w:val="000000" w:themeColor="text1"/>
              </w:rPr>
              <w:t>-</w:t>
            </w:r>
          </w:p>
        </w:tc>
        <w:tc>
          <w:tcPr>
            <w:tcW w:w="2970" w:type="dxa"/>
          </w:tcPr>
          <w:p w14:paraId="15512C7C" w14:textId="77777777" w:rsidR="000C5017" w:rsidRPr="00CC2D4A" w:rsidRDefault="000C5017" w:rsidP="00E175F1">
            <w:pPr>
              <w:jc w:val="both"/>
              <w:rPr>
                <w:rFonts w:ascii="Arial" w:hAnsi="Arial" w:cs="Arial"/>
                <w:color w:val="000000" w:themeColor="text1"/>
              </w:rPr>
            </w:pPr>
            <w:r w:rsidRPr="00CC2D4A">
              <w:rPr>
                <w:rFonts w:ascii="Arial" w:hAnsi="Arial" w:cs="Arial"/>
                <w:color w:val="000000" w:themeColor="text1"/>
              </w:rPr>
              <w:t>50.00/day</w:t>
            </w:r>
          </w:p>
        </w:tc>
      </w:tr>
      <w:tr w:rsidR="00CC2D4A" w:rsidRPr="00CC2D4A" w14:paraId="0F0B3619" w14:textId="77777777" w:rsidTr="002661FB">
        <w:tc>
          <w:tcPr>
            <w:tcW w:w="450" w:type="dxa"/>
          </w:tcPr>
          <w:p w14:paraId="17714559" w14:textId="77777777" w:rsidR="000C5017" w:rsidRPr="00CC2D4A" w:rsidRDefault="000C5017" w:rsidP="00E175F1">
            <w:pPr>
              <w:jc w:val="both"/>
              <w:rPr>
                <w:rFonts w:ascii="Arial" w:hAnsi="Arial" w:cs="Arial"/>
                <w:color w:val="000000" w:themeColor="text1"/>
              </w:rPr>
            </w:pPr>
          </w:p>
        </w:tc>
        <w:tc>
          <w:tcPr>
            <w:tcW w:w="4500" w:type="dxa"/>
          </w:tcPr>
          <w:p w14:paraId="6F7E1F60" w14:textId="77777777" w:rsidR="000C5017" w:rsidRPr="00CC2D4A" w:rsidRDefault="000C5017" w:rsidP="00E175F1">
            <w:pPr>
              <w:jc w:val="both"/>
              <w:rPr>
                <w:rFonts w:ascii="Arial" w:hAnsi="Arial" w:cs="Arial"/>
                <w:color w:val="000000" w:themeColor="text1"/>
              </w:rPr>
            </w:pPr>
            <w:r w:rsidRPr="00CC2D4A">
              <w:rPr>
                <w:rFonts w:ascii="Arial" w:hAnsi="Arial" w:cs="Arial"/>
                <w:color w:val="000000" w:themeColor="text1"/>
              </w:rPr>
              <w:t>e.  For drying – any article or goods</w:t>
            </w:r>
          </w:p>
        </w:tc>
        <w:tc>
          <w:tcPr>
            <w:tcW w:w="360" w:type="dxa"/>
          </w:tcPr>
          <w:p w14:paraId="5486A0FB" w14:textId="77777777" w:rsidR="000C5017" w:rsidRPr="00CC2D4A" w:rsidRDefault="002661FB" w:rsidP="00E175F1">
            <w:pPr>
              <w:jc w:val="both"/>
              <w:rPr>
                <w:rFonts w:ascii="Arial" w:hAnsi="Arial" w:cs="Arial"/>
                <w:color w:val="000000" w:themeColor="text1"/>
              </w:rPr>
            </w:pPr>
            <w:r w:rsidRPr="00CC2D4A">
              <w:rPr>
                <w:rFonts w:ascii="Arial" w:hAnsi="Arial" w:cs="Arial"/>
                <w:color w:val="000000" w:themeColor="text1"/>
              </w:rPr>
              <w:t>-</w:t>
            </w:r>
          </w:p>
        </w:tc>
        <w:tc>
          <w:tcPr>
            <w:tcW w:w="2970" w:type="dxa"/>
          </w:tcPr>
          <w:p w14:paraId="4BDAA7CE" w14:textId="77777777" w:rsidR="000C5017" w:rsidRPr="00CC2D4A" w:rsidRDefault="000C5017" w:rsidP="00E175F1">
            <w:pPr>
              <w:jc w:val="both"/>
              <w:rPr>
                <w:rFonts w:ascii="Arial" w:hAnsi="Arial" w:cs="Arial"/>
                <w:color w:val="000000" w:themeColor="text1"/>
              </w:rPr>
            </w:pPr>
            <w:r w:rsidRPr="00CC2D4A">
              <w:rPr>
                <w:rFonts w:ascii="Arial" w:hAnsi="Arial" w:cs="Arial"/>
                <w:color w:val="000000" w:themeColor="text1"/>
              </w:rPr>
              <w:t>.05/sq. m./day</w:t>
            </w:r>
          </w:p>
          <w:p w14:paraId="1E6475E3" w14:textId="77777777" w:rsidR="002661FB" w:rsidRPr="00CC2D4A" w:rsidRDefault="002661FB" w:rsidP="00E175F1">
            <w:pPr>
              <w:jc w:val="both"/>
              <w:rPr>
                <w:rFonts w:ascii="Arial" w:hAnsi="Arial" w:cs="Arial"/>
                <w:color w:val="000000" w:themeColor="text1"/>
              </w:rPr>
            </w:pPr>
          </w:p>
        </w:tc>
      </w:tr>
      <w:tr w:rsidR="000C5017" w:rsidRPr="00CC2D4A" w14:paraId="1E4FE1EA" w14:textId="77777777" w:rsidTr="002661FB">
        <w:tc>
          <w:tcPr>
            <w:tcW w:w="450" w:type="dxa"/>
          </w:tcPr>
          <w:p w14:paraId="3C270C23" w14:textId="77777777" w:rsidR="000C5017" w:rsidRPr="00CC2D4A" w:rsidRDefault="002661FB" w:rsidP="00E175F1">
            <w:pPr>
              <w:jc w:val="both"/>
              <w:rPr>
                <w:rFonts w:ascii="Arial" w:hAnsi="Arial" w:cs="Arial"/>
                <w:color w:val="000000" w:themeColor="text1"/>
              </w:rPr>
            </w:pPr>
            <w:r w:rsidRPr="00CC2D4A">
              <w:rPr>
                <w:rFonts w:ascii="Arial" w:hAnsi="Arial" w:cs="Arial"/>
                <w:color w:val="000000" w:themeColor="text1"/>
              </w:rPr>
              <w:t>2.</w:t>
            </w:r>
          </w:p>
        </w:tc>
        <w:tc>
          <w:tcPr>
            <w:tcW w:w="4500" w:type="dxa"/>
          </w:tcPr>
          <w:p w14:paraId="41097740" w14:textId="77777777" w:rsidR="000C5017" w:rsidRPr="00CC2D4A" w:rsidRDefault="006A2A65" w:rsidP="00E175F1">
            <w:pPr>
              <w:jc w:val="both"/>
              <w:rPr>
                <w:rFonts w:ascii="Arial" w:hAnsi="Arial" w:cs="Arial"/>
                <w:color w:val="000000" w:themeColor="text1"/>
              </w:rPr>
            </w:pPr>
            <w:r w:rsidRPr="00CC2D4A">
              <w:rPr>
                <w:rFonts w:ascii="Arial" w:hAnsi="Arial" w:cs="Arial"/>
                <w:color w:val="000000" w:themeColor="text1"/>
              </w:rPr>
              <w:t>For wake</w:t>
            </w:r>
            <w:r w:rsidR="002661FB" w:rsidRPr="00CC2D4A">
              <w:rPr>
                <w:rFonts w:ascii="Arial" w:hAnsi="Arial" w:cs="Arial"/>
                <w:color w:val="000000" w:themeColor="text1"/>
              </w:rPr>
              <w:t xml:space="preserve"> and other charitable religious and educational purposes</w:t>
            </w:r>
          </w:p>
        </w:tc>
        <w:tc>
          <w:tcPr>
            <w:tcW w:w="360" w:type="dxa"/>
          </w:tcPr>
          <w:p w14:paraId="2330B89B" w14:textId="77777777" w:rsidR="000C5017" w:rsidRPr="00CC2D4A" w:rsidRDefault="002661FB" w:rsidP="00E175F1">
            <w:pPr>
              <w:jc w:val="both"/>
              <w:rPr>
                <w:rFonts w:ascii="Arial" w:hAnsi="Arial" w:cs="Arial"/>
                <w:color w:val="000000" w:themeColor="text1"/>
              </w:rPr>
            </w:pPr>
            <w:r w:rsidRPr="00CC2D4A">
              <w:rPr>
                <w:rFonts w:ascii="Arial" w:hAnsi="Arial" w:cs="Arial"/>
                <w:color w:val="000000" w:themeColor="text1"/>
              </w:rPr>
              <w:t>-</w:t>
            </w:r>
          </w:p>
        </w:tc>
        <w:tc>
          <w:tcPr>
            <w:tcW w:w="2970" w:type="dxa"/>
          </w:tcPr>
          <w:p w14:paraId="1F26CA6F" w14:textId="77777777" w:rsidR="000C5017" w:rsidRPr="00CC2D4A" w:rsidRDefault="002661FB" w:rsidP="00E175F1">
            <w:pPr>
              <w:jc w:val="both"/>
              <w:rPr>
                <w:rFonts w:ascii="Arial" w:hAnsi="Arial" w:cs="Arial"/>
                <w:color w:val="000000" w:themeColor="text1"/>
              </w:rPr>
            </w:pPr>
            <w:r w:rsidRPr="00CC2D4A">
              <w:rPr>
                <w:rFonts w:ascii="Arial" w:hAnsi="Arial" w:cs="Arial"/>
                <w:color w:val="000000" w:themeColor="text1"/>
              </w:rPr>
              <w:t>Exempt</w:t>
            </w:r>
          </w:p>
          <w:p w14:paraId="2E30B9AD" w14:textId="77777777" w:rsidR="002661FB" w:rsidRPr="00CC2D4A" w:rsidRDefault="002661FB" w:rsidP="00E175F1">
            <w:pPr>
              <w:jc w:val="both"/>
              <w:rPr>
                <w:rFonts w:ascii="Arial" w:hAnsi="Arial" w:cs="Arial"/>
                <w:color w:val="000000" w:themeColor="text1"/>
              </w:rPr>
            </w:pPr>
          </w:p>
        </w:tc>
      </w:tr>
    </w:tbl>
    <w:p w14:paraId="799A8D18" w14:textId="77777777" w:rsidR="000C5017" w:rsidRPr="00CC2D4A" w:rsidRDefault="000C5017" w:rsidP="00E175F1">
      <w:pPr>
        <w:jc w:val="both"/>
        <w:rPr>
          <w:rFonts w:ascii="Arial" w:hAnsi="Arial" w:cs="Arial"/>
          <w:color w:val="000000" w:themeColor="text1"/>
        </w:rPr>
      </w:pPr>
    </w:p>
    <w:p w14:paraId="3923CFAD" w14:textId="77777777" w:rsidR="00C917E5" w:rsidRPr="00CC2D4A" w:rsidRDefault="00D568F5" w:rsidP="00E175F1">
      <w:pPr>
        <w:pStyle w:val="Heading2"/>
        <w:jc w:val="both"/>
        <w:rPr>
          <w:rFonts w:ascii="Arial" w:hAnsi="Arial"/>
          <w:b w:val="0"/>
          <w:color w:val="000000" w:themeColor="text1"/>
          <w:sz w:val="24"/>
          <w:szCs w:val="24"/>
        </w:rPr>
      </w:pPr>
      <w:r w:rsidRPr="00CC2D4A">
        <w:rPr>
          <w:rFonts w:ascii="Arial" w:hAnsi="Arial"/>
          <w:color w:val="000000" w:themeColor="text1"/>
          <w:sz w:val="24"/>
          <w:szCs w:val="24"/>
        </w:rPr>
        <w:t xml:space="preserve">Section </w:t>
      </w:r>
      <w:r w:rsidR="00DC23C0" w:rsidRPr="00CC2D4A">
        <w:rPr>
          <w:rFonts w:ascii="Arial" w:hAnsi="Arial"/>
          <w:color w:val="000000" w:themeColor="text1"/>
          <w:sz w:val="24"/>
          <w:szCs w:val="24"/>
        </w:rPr>
        <w:t>4</w:t>
      </w:r>
      <w:r w:rsidR="00B66AFA" w:rsidRPr="00CC2D4A">
        <w:rPr>
          <w:rFonts w:ascii="Arial" w:hAnsi="Arial"/>
          <w:color w:val="000000" w:themeColor="text1"/>
          <w:sz w:val="24"/>
          <w:szCs w:val="24"/>
        </w:rPr>
        <w:t>F</w:t>
      </w:r>
      <w:r w:rsidRPr="00CC2D4A">
        <w:rPr>
          <w:rFonts w:ascii="Arial" w:hAnsi="Arial"/>
          <w:color w:val="000000" w:themeColor="text1"/>
          <w:sz w:val="24"/>
          <w:szCs w:val="24"/>
        </w:rPr>
        <w:t xml:space="preserve">. 02.  Time of Payment. </w:t>
      </w:r>
      <w:r w:rsidRPr="00CC2D4A">
        <w:rPr>
          <w:rFonts w:ascii="Arial" w:hAnsi="Arial"/>
          <w:b w:val="0"/>
          <w:color w:val="000000" w:themeColor="text1"/>
          <w:sz w:val="24"/>
          <w:szCs w:val="24"/>
        </w:rPr>
        <w:t>The fee shall be paid to the City Treasurer upon application of the permit with the City Mayor.</w:t>
      </w:r>
    </w:p>
    <w:p w14:paraId="2DE2E05D" w14:textId="77777777" w:rsidR="00D568F5" w:rsidRPr="00CC2D4A" w:rsidRDefault="00D568F5" w:rsidP="00E175F1">
      <w:pPr>
        <w:jc w:val="both"/>
        <w:rPr>
          <w:color w:val="000000" w:themeColor="text1"/>
        </w:rPr>
      </w:pPr>
    </w:p>
    <w:p w14:paraId="73C61252" w14:textId="77777777" w:rsidR="00D568F5" w:rsidRPr="0024777F" w:rsidRDefault="00DC23C0" w:rsidP="00E175F1">
      <w:pPr>
        <w:jc w:val="both"/>
        <w:rPr>
          <w:rFonts w:ascii="Arial" w:hAnsi="Arial" w:cs="Arial"/>
        </w:rPr>
      </w:pPr>
      <w:r w:rsidRPr="00CC2D4A">
        <w:rPr>
          <w:rFonts w:ascii="Arial" w:hAnsi="Arial" w:cs="Arial"/>
          <w:b/>
          <w:color w:val="000000" w:themeColor="text1"/>
        </w:rPr>
        <w:t>Section</w:t>
      </w:r>
      <w:r w:rsidR="00B66AFA" w:rsidRPr="00CC2D4A">
        <w:rPr>
          <w:rFonts w:ascii="Arial" w:hAnsi="Arial" w:cs="Arial"/>
          <w:b/>
          <w:color w:val="000000" w:themeColor="text1"/>
        </w:rPr>
        <w:t xml:space="preserve"> </w:t>
      </w:r>
      <w:r w:rsidRPr="00CC2D4A">
        <w:rPr>
          <w:rFonts w:ascii="Arial" w:hAnsi="Arial" w:cs="Arial"/>
          <w:b/>
          <w:color w:val="000000" w:themeColor="text1"/>
        </w:rPr>
        <w:t>4</w:t>
      </w:r>
      <w:r w:rsidR="00B66AFA" w:rsidRPr="00CC2D4A">
        <w:rPr>
          <w:rFonts w:ascii="Arial" w:hAnsi="Arial" w:cs="Arial"/>
          <w:b/>
          <w:color w:val="000000" w:themeColor="text1"/>
        </w:rPr>
        <w:t>F</w:t>
      </w:r>
      <w:r w:rsidR="00D568F5" w:rsidRPr="00CC2D4A">
        <w:rPr>
          <w:rFonts w:ascii="Arial" w:hAnsi="Arial" w:cs="Arial"/>
          <w:b/>
          <w:color w:val="000000" w:themeColor="text1"/>
        </w:rPr>
        <w:t>. 03.  Administrative Provision.</w:t>
      </w:r>
      <w:r w:rsidR="00D568F5" w:rsidRPr="00CC2D4A">
        <w:rPr>
          <w:rFonts w:ascii="Arial" w:hAnsi="Arial" w:cs="Arial"/>
          <w:color w:val="000000" w:themeColor="text1"/>
        </w:rPr>
        <w:t xml:space="preserve">  The period of occupancy and/or use of the streets, sidewalks or alley or portion, thereof shall commence from the time the construction permit is issued and shall terminate </w:t>
      </w:r>
      <w:r w:rsidR="00496972" w:rsidRPr="0024777F">
        <w:rPr>
          <w:rFonts w:ascii="Arial" w:hAnsi="Arial" w:cs="Arial"/>
        </w:rPr>
        <w:t>immediately after the completion of the construction period</w:t>
      </w:r>
      <w:r w:rsidR="00D568F5" w:rsidRPr="0024777F">
        <w:rPr>
          <w:rFonts w:ascii="Arial" w:hAnsi="Arial" w:cs="Arial"/>
        </w:rPr>
        <w:t>.</w:t>
      </w:r>
    </w:p>
    <w:p w14:paraId="10B9B905" w14:textId="77777777" w:rsidR="00D568F5" w:rsidRPr="00CC2D4A" w:rsidRDefault="00D568F5" w:rsidP="00E175F1">
      <w:pPr>
        <w:jc w:val="both"/>
        <w:rPr>
          <w:rFonts w:ascii="Arial" w:hAnsi="Arial" w:cs="Arial"/>
          <w:color w:val="000000" w:themeColor="text1"/>
        </w:rPr>
      </w:pPr>
    </w:p>
    <w:p w14:paraId="3FFBB794" w14:textId="77777777" w:rsidR="00D568F5" w:rsidRPr="00CC2D4A" w:rsidRDefault="00B66AFA" w:rsidP="00E175F1">
      <w:pPr>
        <w:jc w:val="both"/>
        <w:rPr>
          <w:rFonts w:ascii="Arial" w:hAnsi="Arial" w:cs="Arial"/>
          <w:color w:val="000000" w:themeColor="text1"/>
        </w:rPr>
      </w:pPr>
      <w:r w:rsidRPr="00CC2D4A">
        <w:rPr>
          <w:rFonts w:ascii="Arial" w:hAnsi="Arial" w:cs="Arial"/>
          <w:b/>
          <w:color w:val="000000" w:themeColor="text1"/>
        </w:rPr>
        <w:t>Section</w:t>
      </w:r>
      <w:r w:rsidR="00D568F5" w:rsidRPr="00CC2D4A">
        <w:rPr>
          <w:rFonts w:ascii="Arial" w:hAnsi="Arial" w:cs="Arial"/>
          <w:b/>
          <w:color w:val="000000" w:themeColor="text1"/>
        </w:rPr>
        <w:t xml:space="preserve"> </w:t>
      </w:r>
      <w:r w:rsidR="00DC23C0" w:rsidRPr="00CC2D4A">
        <w:rPr>
          <w:rFonts w:ascii="Arial" w:hAnsi="Arial" w:cs="Arial"/>
          <w:b/>
          <w:color w:val="000000" w:themeColor="text1"/>
        </w:rPr>
        <w:t>4</w:t>
      </w:r>
      <w:r w:rsidRPr="00CC2D4A">
        <w:rPr>
          <w:rFonts w:ascii="Arial" w:hAnsi="Arial" w:cs="Arial"/>
          <w:b/>
          <w:color w:val="000000" w:themeColor="text1"/>
        </w:rPr>
        <w:t>F</w:t>
      </w:r>
      <w:r w:rsidR="00D568F5" w:rsidRPr="00CC2D4A">
        <w:rPr>
          <w:rFonts w:ascii="Arial" w:hAnsi="Arial" w:cs="Arial"/>
          <w:b/>
          <w:color w:val="000000" w:themeColor="text1"/>
        </w:rPr>
        <w:t>. 04.  Penalty.</w:t>
      </w:r>
      <w:r w:rsidR="00D568F5" w:rsidRPr="00CC2D4A">
        <w:rPr>
          <w:rFonts w:ascii="Arial" w:hAnsi="Arial" w:cs="Arial"/>
          <w:color w:val="000000" w:themeColor="text1"/>
        </w:rPr>
        <w:t xml:space="preserve">  Violation of this article shall be punished by a fine of not more than </w:t>
      </w:r>
      <w:r w:rsidR="005B2626" w:rsidRPr="0024777F">
        <w:rPr>
          <w:rFonts w:ascii="Arial" w:hAnsi="Arial" w:cs="Arial"/>
        </w:rPr>
        <w:t>Five</w:t>
      </w:r>
      <w:r w:rsidR="00262FA1" w:rsidRPr="0024777F">
        <w:rPr>
          <w:rFonts w:ascii="Arial" w:hAnsi="Arial" w:cs="Arial"/>
        </w:rPr>
        <w:t xml:space="preserve"> Thousand</w:t>
      </w:r>
      <w:r w:rsidR="00D568F5" w:rsidRPr="0024777F">
        <w:rPr>
          <w:rFonts w:ascii="Arial" w:hAnsi="Arial" w:cs="Arial"/>
        </w:rPr>
        <w:t xml:space="preserve"> (P</w:t>
      </w:r>
      <w:r w:rsidR="005B2626" w:rsidRPr="0024777F">
        <w:rPr>
          <w:rFonts w:ascii="Arial" w:hAnsi="Arial" w:cs="Arial"/>
        </w:rPr>
        <w:t>5</w:t>
      </w:r>
      <w:r w:rsidR="00262FA1" w:rsidRPr="0024777F">
        <w:rPr>
          <w:rFonts w:ascii="Arial" w:hAnsi="Arial" w:cs="Arial"/>
        </w:rPr>
        <w:t>,0</w:t>
      </w:r>
      <w:r w:rsidR="00D568F5" w:rsidRPr="0024777F">
        <w:rPr>
          <w:rFonts w:ascii="Arial" w:hAnsi="Arial" w:cs="Arial"/>
        </w:rPr>
        <w:t xml:space="preserve">00.00) </w:t>
      </w:r>
      <w:r w:rsidR="00D568F5" w:rsidRPr="00CC2D4A">
        <w:rPr>
          <w:rFonts w:ascii="Arial" w:hAnsi="Arial" w:cs="Arial"/>
          <w:color w:val="000000" w:themeColor="text1"/>
        </w:rPr>
        <w:t xml:space="preserve">Pesos, </w:t>
      </w:r>
      <w:r w:rsidR="005B2626">
        <w:rPr>
          <w:rFonts w:ascii="Arial" w:hAnsi="Arial" w:cs="Arial"/>
          <w:color w:val="000000" w:themeColor="text1"/>
        </w:rPr>
        <w:t xml:space="preserve">or </w:t>
      </w:r>
      <w:r w:rsidR="00D568F5" w:rsidRPr="00CC2D4A">
        <w:rPr>
          <w:rFonts w:ascii="Arial" w:hAnsi="Arial" w:cs="Arial"/>
          <w:color w:val="000000" w:themeColor="text1"/>
        </w:rPr>
        <w:t>imprisonment of not more than one (1) month or both, at the discretion of the court.</w:t>
      </w:r>
    </w:p>
    <w:p w14:paraId="36BE7C89" w14:textId="77777777" w:rsidR="00D568F5" w:rsidRPr="00CC2D4A" w:rsidRDefault="00D568F5" w:rsidP="00E175F1">
      <w:pPr>
        <w:jc w:val="both"/>
        <w:rPr>
          <w:rFonts w:ascii="Arial" w:hAnsi="Arial" w:cs="Arial"/>
          <w:color w:val="000000" w:themeColor="text1"/>
        </w:rPr>
      </w:pPr>
    </w:p>
    <w:p w14:paraId="44BC7075" w14:textId="77777777" w:rsidR="00B66AFA" w:rsidRPr="00CC2D4A" w:rsidRDefault="00B66AFA" w:rsidP="00E175F1">
      <w:pPr>
        <w:jc w:val="center"/>
        <w:rPr>
          <w:rFonts w:ascii="Arial" w:hAnsi="Arial" w:cs="Arial"/>
          <w:b/>
          <w:color w:val="000000" w:themeColor="text1"/>
        </w:rPr>
      </w:pPr>
    </w:p>
    <w:p w14:paraId="7770DE66" w14:textId="77777777" w:rsidR="00E36C77" w:rsidRPr="00CC2D4A" w:rsidRDefault="00E36C77" w:rsidP="00E175F1">
      <w:pPr>
        <w:pStyle w:val="Heading2"/>
        <w:jc w:val="center"/>
        <w:rPr>
          <w:rFonts w:ascii="Arial" w:hAnsi="Arial" w:cs="Arial"/>
          <w:color w:val="000000" w:themeColor="text1"/>
          <w:sz w:val="24"/>
          <w:szCs w:val="24"/>
        </w:rPr>
      </w:pPr>
      <w:r w:rsidRPr="00CC2D4A">
        <w:rPr>
          <w:rFonts w:ascii="Arial" w:hAnsi="Arial" w:cs="Arial"/>
          <w:color w:val="000000" w:themeColor="text1"/>
          <w:sz w:val="24"/>
          <w:szCs w:val="24"/>
        </w:rPr>
        <w:t xml:space="preserve">Article </w:t>
      </w:r>
      <w:r w:rsidR="00B66AFA" w:rsidRPr="00CC2D4A">
        <w:rPr>
          <w:rFonts w:ascii="Arial" w:hAnsi="Arial" w:cs="Arial"/>
          <w:color w:val="000000" w:themeColor="text1"/>
          <w:sz w:val="24"/>
          <w:szCs w:val="24"/>
        </w:rPr>
        <w:t>I</w:t>
      </w:r>
      <w:r w:rsidRPr="00CC2D4A">
        <w:rPr>
          <w:rFonts w:ascii="Arial" w:hAnsi="Arial" w:cs="Arial"/>
          <w:color w:val="000000" w:themeColor="text1"/>
          <w:sz w:val="24"/>
          <w:szCs w:val="24"/>
        </w:rPr>
        <w:t>.  Permit Fees for Tricycle Operation</w:t>
      </w:r>
    </w:p>
    <w:p w14:paraId="63AC34D3" w14:textId="77777777" w:rsidR="00566BB4" w:rsidRPr="00D64D7F" w:rsidRDefault="00566BB4" w:rsidP="00E175F1">
      <w:pPr>
        <w:tabs>
          <w:tab w:val="left" w:pos="-720"/>
        </w:tabs>
        <w:suppressAutoHyphens/>
        <w:jc w:val="both"/>
        <w:rPr>
          <w:rFonts w:ascii="Arial" w:hAnsi="Arial" w:cs="Arial"/>
          <w:b/>
          <w:color w:val="EE0000"/>
          <w:spacing w:val="-3"/>
          <w:szCs w:val="24"/>
        </w:rPr>
      </w:pPr>
    </w:p>
    <w:p w14:paraId="6073699A" w14:textId="77777777" w:rsidR="00E36C77" w:rsidRPr="00CC2D4A" w:rsidRDefault="00E36C77" w:rsidP="00E175F1">
      <w:pPr>
        <w:tabs>
          <w:tab w:val="left" w:pos="-720"/>
          <w:tab w:val="left" w:pos="0"/>
          <w:tab w:val="left" w:pos="720"/>
        </w:tabs>
        <w:suppressAutoHyphens/>
        <w:ind w:hanging="1440"/>
        <w:jc w:val="both"/>
        <w:rPr>
          <w:rFonts w:ascii="Arial" w:hAnsi="Arial" w:cs="Arial"/>
          <w:color w:val="000000" w:themeColor="text1"/>
          <w:spacing w:val="-3"/>
          <w:szCs w:val="24"/>
        </w:rPr>
      </w:pPr>
      <w:r w:rsidRPr="00CC2D4A">
        <w:rPr>
          <w:rFonts w:ascii="Arial" w:hAnsi="Arial" w:cs="Arial"/>
          <w:b/>
          <w:color w:val="000000" w:themeColor="text1"/>
          <w:spacing w:val="-3"/>
          <w:szCs w:val="24"/>
        </w:rPr>
        <w:t xml:space="preserve">Section </w:t>
      </w:r>
      <w:r w:rsidR="001672EA" w:rsidRPr="00CC2D4A">
        <w:rPr>
          <w:rFonts w:ascii="Arial" w:hAnsi="Arial" w:cs="Arial"/>
          <w:b/>
          <w:color w:val="000000" w:themeColor="text1"/>
          <w:spacing w:val="-3"/>
          <w:szCs w:val="24"/>
        </w:rPr>
        <w:t>4</w:t>
      </w:r>
      <w:r w:rsidR="00B66AFA" w:rsidRPr="00CC2D4A">
        <w:rPr>
          <w:rFonts w:ascii="Arial" w:hAnsi="Arial" w:cs="Arial"/>
          <w:b/>
          <w:color w:val="000000" w:themeColor="text1"/>
          <w:spacing w:val="-3"/>
          <w:szCs w:val="24"/>
        </w:rPr>
        <w:t>I</w:t>
      </w:r>
      <w:r w:rsidRPr="00CC2D4A">
        <w:rPr>
          <w:rFonts w:ascii="Arial" w:hAnsi="Arial" w:cs="Arial"/>
          <w:b/>
          <w:color w:val="000000" w:themeColor="text1"/>
          <w:spacing w:val="-3"/>
          <w:szCs w:val="24"/>
        </w:rPr>
        <w:t>.</w:t>
      </w:r>
      <w:r w:rsidR="00B66AFA" w:rsidRPr="00CC2D4A">
        <w:rPr>
          <w:rFonts w:ascii="Arial" w:hAnsi="Arial" w:cs="Arial"/>
          <w:b/>
          <w:color w:val="000000" w:themeColor="text1"/>
          <w:spacing w:val="-3"/>
          <w:szCs w:val="24"/>
        </w:rPr>
        <w:t xml:space="preserve"> </w:t>
      </w:r>
      <w:r w:rsidRPr="00CC2D4A">
        <w:rPr>
          <w:rFonts w:ascii="Arial" w:hAnsi="Arial" w:cs="Arial"/>
          <w:b/>
          <w:color w:val="000000" w:themeColor="text1"/>
          <w:spacing w:val="-3"/>
          <w:szCs w:val="24"/>
        </w:rPr>
        <w:t>01.</w:t>
      </w:r>
      <w:r w:rsidR="00B66AFA" w:rsidRPr="00CC2D4A">
        <w:rPr>
          <w:rFonts w:ascii="Arial" w:hAnsi="Arial" w:cs="Arial"/>
          <w:b/>
          <w:color w:val="000000" w:themeColor="text1"/>
          <w:spacing w:val="-3"/>
          <w:szCs w:val="24"/>
        </w:rPr>
        <w:t xml:space="preserve"> </w:t>
      </w:r>
      <w:r w:rsidRPr="00CC2D4A">
        <w:rPr>
          <w:rFonts w:ascii="Arial" w:hAnsi="Arial" w:cs="Arial"/>
          <w:b/>
          <w:color w:val="000000" w:themeColor="text1"/>
          <w:spacing w:val="-3"/>
          <w:szCs w:val="24"/>
        </w:rPr>
        <w:t>Definitions.</w:t>
      </w:r>
      <w:r w:rsidRPr="00CC2D4A">
        <w:rPr>
          <w:rFonts w:ascii="Arial" w:hAnsi="Arial" w:cs="Arial"/>
          <w:color w:val="000000" w:themeColor="text1"/>
          <w:spacing w:val="-3"/>
          <w:szCs w:val="24"/>
        </w:rPr>
        <w:t xml:space="preserve">  When used in this Article,</w:t>
      </w:r>
    </w:p>
    <w:p w14:paraId="46A728D0" w14:textId="77777777" w:rsidR="00E36C77" w:rsidRPr="00CC2D4A" w:rsidRDefault="00E36C77" w:rsidP="00E175F1">
      <w:pPr>
        <w:tabs>
          <w:tab w:val="left" w:pos="-720"/>
        </w:tabs>
        <w:suppressAutoHyphens/>
        <w:jc w:val="both"/>
        <w:rPr>
          <w:rFonts w:ascii="Arial" w:hAnsi="Arial" w:cs="Arial"/>
          <w:color w:val="000000" w:themeColor="text1"/>
          <w:spacing w:val="-3"/>
          <w:szCs w:val="24"/>
        </w:rPr>
      </w:pPr>
    </w:p>
    <w:p w14:paraId="15D594AC" w14:textId="77777777" w:rsidR="00E36C77" w:rsidRPr="00CC2D4A" w:rsidRDefault="00E36C77" w:rsidP="00E175F1">
      <w:pPr>
        <w:tabs>
          <w:tab w:val="left" w:pos="-720"/>
        </w:tabs>
        <w:suppressAutoHyphens/>
        <w:ind w:hanging="432"/>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(a)  </w:t>
      </w:r>
      <w:r w:rsidRPr="00CC2D4A">
        <w:rPr>
          <w:rFonts w:ascii="Arial" w:hAnsi="Arial" w:cs="Arial"/>
          <w:b/>
          <w:i/>
          <w:color w:val="000000" w:themeColor="text1"/>
          <w:spacing w:val="-3"/>
          <w:szCs w:val="24"/>
        </w:rPr>
        <w:t>Motorized Tricycle</w:t>
      </w:r>
      <w:r w:rsidRPr="00CC2D4A">
        <w:rPr>
          <w:rFonts w:ascii="Arial" w:hAnsi="Arial" w:cs="Arial"/>
          <w:color w:val="000000" w:themeColor="text1"/>
          <w:spacing w:val="-3"/>
          <w:szCs w:val="24"/>
        </w:rPr>
        <w:t xml:space="preserve"> is a motor vehicle propelled other than by muscular power, composed of a motorcycle fitted with a single wheel sidecar or a motorcycle with a two wheeled cab, the former having a total of four wheels, otherwise known as the </w:t>
      </w:r>
      <w:proofErr w:type="spellStart"/>
      <w:r w:rsidRPr="00CC2D4A">
        <w:rPr>
          <w:rFonts w:ascii="Arial" w:hAnsi="Arial" w:cs="Arial"/>
          <w:color w:val="000000" w:themeColor="text1"/>
          <w:spacing w:val="-3"/>
          <w:szCs w:val="24"/>
        </w:rPr>
        <w:t>motorela</w:t>
      </w:r>
      <w:proofErr w:type="spellEnd"/>
      <w:r w:rsidRPr="00CC2D4A">
        <w:rPr>
          <w:rFonts w:ascii="Arial" w:hAnsi="Arial" w:cs="Arial"/>
          <w:color w:val="000000" w:themeColor="text1"/>
          <w:spacing w:val="-3"/>
          <w:szCs w:val="24"/>
        </w:rPr>
        <w:t>.</w:t>
      </w:r>
    </w:p>
    <w:p w14:paraId="3DB54D8C" w14:textId="77777777" w:rsidR="00E36C77" w:rsidRPr="00CC2D4A" w:rsidRDefault="00E36C77" w:rsidP="00E175F1">
      <w:pPr>
        <w:tabs>
          <w:tab w:val="left" w:pos="-720"/>
        </w:tabs>
        <w:suppressAutoHyphens/>
        <w:ind w:hanging="432"/>
        <w:jc w:val="both"/>
        <w:rPr>
          <w:rFonts w:ascii="Arial" w:hAnsi="Arial" w:cs="Arial"/>
          <w:color w:val="000000" w:themeColor="text1"/>
          <w:spacing w:val="-3"/>
          <w:szCs w:val="24"/>
        </w:rPr>
      </w:pPr>
    </w:p>
    <w:p w14:paraId="6F6CBD23" w14:textId="77777777" w:rsidR="00E36C77" w:rsidRPr="00CC2D4A" w:rsidRDefault="00E36C77" w:rsidP="00E175F1">
      <w:pPr>
        <w:tabs>
          <w:tab w:val="left" w:pos="-720"/>
        </w:tabs>
        <w:suppressAutoHyphens/>
        <w:ind w:hanging="432"/>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(b)   </w:t>
      </w:r>
      <w:r w:rsidRPr="00CC2D4A">
        <w:rPr>
          <w:rFonts w:ascii="Arial" w:hAnsi="Arial" w:cs="Arial"/>
          <w:b/>
          <w:i/>
          <w:color w:val="000000" w:themeColor="text1"/>
          <w:spacing w:val="-3"/>
          <w:szCs w:val="24"/>
        </w:rPr>
        <w:t>Tricycle Operators</w:t>
      </w:r>
      <w:r w:rsidRPr="00CC2D4A">
        <w:rPr>
          <w:rFonts w:ascii="Arial" w:hAnsi="Arial" w:cs="Arial"/>
          <w:color w:val="000000" w:themeColor="text1"/>
          <w:spacing w:val="-3"/>
          <w:szCs w:val="24"/>
        </w:rPr>
        <w:t xml:space="preserve"> are persons engaged in the business of operating tricycles.</w:t>
      </w:r>
    </w:p>
    <w:p w14:paraId="39A0DA48" w14:textId="77777777" w:rsidR="004B267D" w:rsidRPr="00CC2D4A" w:rsidRDefault="004B267D" w:rsidP="00E175F1">
      <w:pPr>
        <w:tabs>
          <w:tab w:val="left" w:pos="-720"/>
        </w:tabs>
        <w:suppressAutoHyphens/>
        <w:ind w:right="252"/>
        <w:jc w:val="both"/>
        <w:rPr>
          <w:rFonts w:ascii="Arial" w:hAnsi="Arial" w:cs="Arial"/>
          <w:color w:val="000000" w:themeColor="text1"/>
          <w:szCs w:val="24"/>
        </w:rPr>
      </w:pPr>
    </w:p>
    <w:p w14:paraId="6AE2CBA7" w14:textId="77777777" w:rsidR="0036760D" w:rsidRPr="00CC2D4A" w:rsidRDefault="0036760D" w:rsidP="00E175F1">
      <w:pPr>
        <w:tabs>
          <w:tab w:val="left" w:pos="-720"/>
        </w:tabs>
        <w:suppressAutoHyphens/>
        <w:ind w:hanging="432"/>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(c)   </w:t>
      </w:r>
      <w:r w:rsidRPr="00CC2D4A">
        <w:rPr>
          <w:rFonts w:ascii="Arial" w:hAnsi="Arial" w:cs="Arial"/>
          <w:b/>
          <w:i/>
          <w:color w:val="000000" w:themeColor="text1"/>
          <w:spacing w:val="-3"/>
          <w:szCs w:val="24"/>
        </w:rPr>
        <w:t>Tricycle-for-Hire</w:t>
      </w:r>
      <w:r w:rsidRPr="00CC2D4A">
        <w:rPr>
          <w:rFonts w:ascii="Arial" w:hAnsi="Arial" w:cs="Arial"/>
          <w:color w:val="000000" w:themeColor="text1"/>
          <w:spacing w:val="-3"/>
          <w:szCs w:val="24"/>
        </w:rPr>
        <w:t xml:space="preserve">  is a vehicle composed of a motorcycle fitted with a single-wheel side</w:t>
      </w:r>
      <w:r w:rsidR="00D96253" w:rsidRPr="00CC2D4A">
        <w:rPr>
          <w:rFonts w:ascii="Arial" w:hAnsi="Arial" w:cs="Arial"/>
          <w:color w:val="000000" w:themeColor="text1"/>
          <w:spacing w:val="-3"/>
          <w:szCs w:val="24"/>
        </w:rPr>
        <w:t xml:space="preserve"> car or a motorcycle with </w:t>
      </w:r>
      <w:r w:rsidRPr="00CC2D4A">
        <w:rPr>
          <w:rFonts w:ascii="Arial" w:hAnsi="Arial" w:cs="Arial"/>
          <w:color w:val="000000" w:themeColor="text1"/>
          <w:spacing w:val="-3"/>
          <w:szCs w:val="24"/>
        </w:rPr>
        <w:t>a two-wheel cab operated to render transport services to the general public for a fee.</w:t>
      </w:r>
    </w:p>
    <w:p w14:paraId="19ABBB28" w14:textId="77777777" w:rsidR="0036760D" w:rsidRPr="00CC2D4A" w:rsidRDefault="0036760D" w:rsidP="00E175F1">
      <w:pPr>
        <w:tabs>
          <w:tab w:val="left" w:pos="-720"/>
        </w:tabs>
        <w:suppressAutoHyphens/>
        <w:jc w:val="both"/>
        <w:rPr>
          <w:rFonts w:ascii="Arial" w:hAnsi="Arial" w:cs="Arial"/>
          <w:color w:val="000000" w:themeColor="text1"/>
          <w:spacing w:val="-3"/>
          <w:szCs w:val="24"/>
        </w:rPr>
      </w:pPr>
    </w:p>
    <w:p w14:paraId="6C37C02D" w14:textId="77777777" w:rsidR="0036760D" w:rsidRPr="00CC2D4A" w:rsidRDefault="0036760D" w:rsidP="00E175F1">
      <w:pPr>
        <w:tabs>
          <w:tab w:val="left" w:pos="-720"/>
        </w:tabs>
        <w:suppressAutoHyphens/>
        <w:ind w:hanging="450"/>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(d)  </w:t>
      </w:r>
      <w:r w:rsidRPr="00CC2D4A">
        <w:rPr>
          <w:rFonts w:ascii="Arial" w:hAnsi="Arial" w:cs="Arial"/>
          <w:b/>
          <w:i/>
          <w:color w:val="000000" w:themeColor="text1"/>
          <w:spacing w:val="-3"/>
          <w:szCs w:val="24"/>
        </w:rPr>
        <w:t>Motorized Tricycle Operator's Permit (MTOP)</w:t>
      </w:r>
      <w:r w:rsidRPr="00CC2D4A">
        <w:rPr>
          <w:rFonts w:ascii="Arial" w:hAnsi="Arial" w:cs="Arial"/>
          <w:color w:val="000000" w:themeColor="text1"/>
          <w:spacing w:val="-3"/>
          <w:szCs w:val="24"/>
        </w:rPr>
        <w:t xml:space="preserve"> is a document granting franchise or license to a person, natural or juridical, allowing him to operate tricycles-for-hire over specified zones.</w:t>
      </w:r>
    </w:p>
    <w:p w14:paraId="31D4659A" w14:textId="77777777" w:rsidR="0036760D" w:rsidRPr="00CC2D4A" w:rsidRDefault="0036760D" w:rsidP="00E175F1">
      <w:pPr>
        <w:tabs>
          <w:tab w:val="left" w:pos="-720"/>
        </w:tabs>
        <w:suppressAutoHyphens/>
        <w:ind w:hanging="450"/>
        <w:jc w:val="both"/>
        <w:rPr>
          <w:rFonts w:ascii="Arial" w:hAnsi="Arial" w:cs="Arial"/>
          <w:color w:val="000000" w:themeColor="text1"/>
          <w:spacing w:val="-3"/>
          <w:szCs w:val="24"/>
        </w:rPr>
      </w:pPr>
    </w:p>
    <w:p w14:paraId="3C4A841C" w14:textId="77777777" w:rsidR="0036760D" w:rsidRPr="00903500" w:rsidRDefault="00903500" w:rsidP="00E175F1">
      <w:pPr>
        <w:tabs>
          <w:tab w:val="left" w:pos="-720"/>
          <w:tab w:val="num" w:pos="990"/>
        </w:tabs>
        <w:suppressAutoHyphens/>
        <w:ind w:hanging="450"/>
        <w:jc w:val="both"/>
        <w:rPr>
          <w:rFonts w:ascii="Arial" w:hAnsi="Arial" w:cs="Arial"/>
          <w:color w:val="000000" w:themeColor="text1"/>
          <w:spacing w:val="-3"/>
          <w:szCs w:val="24"/>
        </w:rPr>
      </w:pPr>
      <w:r>
        <w:rPr>
          <w:rFonts w:ascii="Arial" w:hAnsi="Arial" w:cs="Arial"/>
          <w:color w:val="000000" w:themeColor="text1"/>
          <w:spacing w:val="-3"/>
          <w:szCs w:val="24"/>
        </w:rPr>
        <w:t xml:space="preserve">(e)  </w:t>
      </w:r>
      <w:r w:rsidR="0036760D" w:rsidRPr="00903500">
        <w:rPr>
          <w:rFonts w:ascii="Arial" w:hAnsi="Arial" w:cs="Arial"/>
          <w:b/>
          <w:i/>
          <w:color w:val="000000" w:themeColor="text1"/>
          <w:spacing w:val="-3"/>
          <w:szCs w:val="24"/>
        </w:rPr>
        <w:t>Zone</w:t>
      </w:r>
      <w:r w:rsidR="0036760D" w:rsidRPr="00903500">
        <w:rPr>
          <w:rFonts w:ascii="Arial" w:hAnsi="Arial" w:cs="Arial"/>
          <w:color w:val="000000" w:themeColor="text1"/>
          <w:spacing w:val="-3"/>
          <w:szCs w:val="24"/>
        </w:rPr>
        <w:t xml:space="preserve"> is a contiguous land area or block, say a subdivision or barangay, where tricycles-for-hire may operate without a fixed origin and destination.</w:t>
      </w:r>
    </w:p>
    <w:p w14:paraId="11BB04BC" w14:textId="77777777" w:rsidR="009E2A63" w:rsidRPr="00CC2D4A" w:rsidRDefault="009E2A63" w:rsidP="00E175F1">
      <w:pPr>
        <w:pStyle w:val="ListParagraph"/>
        <w:tabs>
          <w:tab w:val="left" w:pos="-720"/>
        </w:tabs>
        <w:suppressAutoHyphens/>
        <w:ind w:left="0" w:hanging="450"/>
        <w:jc w:val="both"/>
        <w:rPr>
          <w:rFonts w:ascii="Arial" w:hAnsi="Arial" w:cs="Arial"/>
          <w:color w:val="000000" w:themeColor="text1"/>
          <w:spacing w:val="-3"/>
          <w:szCs w:val="24"/>
        </w:rPr>
      </w:pPr>
    </w:p>
    <w:p w14:paraId="4EB15C9D" w14:textId="77777777" w:rsidR="009E2A63" w:rsidRPr="00CC2D4A" w:rsidRDefault="009E2A63" w:rsidP="00E175F1">
      <w:pPr>
        <w:tabs>
          <w:tab w:val="center" w:pos="-5400"/>
        </w:tabs>
        <w:suppressAutoHyphens/>
        <w:ind w:hanging="450"/>
        <w:jc w:val="both"/>
        <w:rPr>
          <w:rFonts w:ascii="Arial" w:hAnsi="Arial" w:cs="Arial"/>
          <w:color w:val="000000" w:themeColor="text1"/>
          <w:spacing w:val="-2"/>
          <w:szCs w:val="24"/>
        </w:rPr>
      </w:pPr>
      <w:r w:rsidRPr="00CC2D4A">
        <w:rPr>
          <w:rFonts w:ascii="Arial" w:hAnsi="Arial" w:cs="Arial"/>
          <w:color w:val="000000" w:themeColor="text1"/>
          <w:spacing w:val="-2"/>
          <w:szCs w:val="24"/>
        </w:rPr>
        <w:t>(</w:t>
      </w:r>
      <w:r w:rsidR="00903500">
        <w:rPr>
          <w:rFonts w:ascii="Arial" w:hAnsi="Arial" w:cs="Arial"/>
          <w:color w:val="000000" w:themeColor="text1"/>
          <w:spacing w:val="-2"/>
          <w:szCs w:val="24"/>
        </w:rPr>
        <w:t>f</w:t>
      </w:r>
      <w:r w:rsidRPr="00CC2D4A">
        <w:rPr>
          <w:rFonts w:ascii="Arial" w:hAnsi="Arial" w:cs="Arial"/>
          <w:color w:val="000000" w:themeColor="text1"/>
          <w:spacing w:val="-2"/>
          <w:szCs w:val="24"/>
        </w:rPr>
        <w:t>)</w:t>
      </w:r>
      <w:r w:rsidRPr="00CC2D4A">
        <w:rPr>
          <w:rFonts w:ascii="Arial" w:hAnsi="Arial" w:cs="Arial"/>
          <w:i/>
          <w:color w:val="000000" w:themeColor="text1"/>
          <w:spacing w:val="-2"/>
          <w:szCs w:val="24"/>
        </w:rPr>
        <w:t xml:space="preserve"> </w:t>
      </w:r>
      <w:r w:rsidR="00903500">
        <w:rPr>
          <w:rFonts w:ascii="Arial" w:hAnsi="Arial" w:cs="Arial"/>
          <w:i/>
          <w:color w:val="000000" w:themeColor="text1"/>
          <w:spacing w:val="-2"/>
          <w:szCs w:val="24"/>
        </w:rPr>
        <w:t xml:space="preserve"> </w:t>
      </w:r>
      <w:proofErr w:type="spellStart"/>
      <w:r w:rsidRPr="00903500">
        <w:rPr>
          <w:rFonts w:ascii="Arial" w:hAnsi="Arial" w:cs="Arial"/>
          <w:b/>
          <w:i/>
          <w:color w:val="000000" w:themeColor="text1"/>
          <w:spacing w:val="-2"/>
          <w:szCs w:val="24"/>
        </w:rPr>
        <w:t>Kabal-kabal</w:t>
      </w:r>
      <w:proofErr w:type="spellEnd"/>
      <w:r w:rsidRPr="00903500">
        <w:rPr>
          <w:rFonts w:ascii="Arial" w:hAnsi="Arial" w:cs="Arial"/>
          <w:b/>
          <w:color w:val="000000" w:themeColor="text1"/>
          <w:spacing w:val="-2"/>
          <w:szCs w:val="24"/>
        </w:rPr>
        <w:t xml:space="preserve"> </w:t>
      </w:r>
      <w:r w:rsidRPr="00CC2D4A">
        <w:rPr>
          <w:rFonts w:ascii="Arial" w:hAnsi="Arial" w:cs="Arial"/>
          <w:color w:val="000000" w:themeColor="text1"/>
          <w:spacing w:val="-2"/>
          <w:szCs w:val="24"/>
        </w:rPr>
        <w:t>– a motorized tricycle used in hauling live animals intended for slaughter.</w:t>
      </w:r>
    </w:p>
    <w:p w14:paraId="053AD558" w14:textId="77777777" w:rsidR="0036760D" w:rsidRPr="00CC2D4A" w:rsidRDefault="0036760D" w:rsidP="00E175F1">
      <w:pPr>
        <w:tabs>
          <w:tab w:val="left" w:pos="-720"/>
        </w:tabs>
        <w:suppressAutoHyphens/>
        <w:jc w:val="both"/>
        <w:rPr>
          <w:rFonts w:ascii="Arial" w:hAnsi="Arial" w:cs="Arial"/>
          <w:color w:val="000000" w:themeColor="text1"/>
          <w:spacing w:val="-3"/>
          <w:szCs w:val="24"/>
        </w:rPr>
      </w:pPr>
    </w:p>
    <w:p w14:paraId="3D17506F" w14:textId="2CEB3728" w:rsidR="0036760D" w:rsidRPr="00AD4587" w:rsidRDefault="0036760D" w:rsidP="00E175F1">
      <w:pPr>
        <w:tabs>
          <w:tab w:val="left" w:pos="-720"/>
        </w:tabs>
        <w:suppressAutoHyphens/>
        <w:jc w:val="both"/>
        <w:rPr>
          <w:rFonts w:ascii="Arial" w:hAnsi="Arial" w:cs="Arial"/>
          <w:color w:val="EE0000"/>
          <w:spacing w:val="-3"/>
          <w:szCs w:val="24"/>
        </w:rPr>
      </w:pPr>
      <w:r w:rsidRPr="00CC2D4A">
        <w:rPr>
          <w:rFonts w:ascii="Arial" w:hAnsi="Arial" w:cs="Arial"/>
          <w:b/>
          <w:color w:val="000000" w:themeColor="text1"/>
          <w:spacing w:val="-3"/>
          <w:szCs w:val="24"/>
        </w:rPr>
        <w:t xml:space="preserve">Section </w:t>
      </w:r>
      <w:r w:rsidR="001672EA" w:rsidRPr="00CC2D4A">
        <w:rPr>
          <w:rFonts w:ascii="Arial" w:hAnsi="Arial" w:cs="Arial"/>
          <w:b/>
          <w:color w:val="000000" w:themeColor="text1"/>
          <w:spacing w:val="-3"/>
          <w:szCs w:val="24"/>
        </w:rPr>
        <w:t>4</w:t>
      </w:r>
      <w:r w:rsidR="00B66AFA" w:rsidRPr="00CC2D4A">
        <w:rPr>
          <w:rFonts w:ascii="Arial" w:hAnsi="Arial" w:cs="Arial"/>
          <w:b/>
          <w:color w:val="000000" w:themeColor="text1"/>
          <w:spacing w:val="-3"/>
          <w:szCs w:val="24"/>
        </w:rPr>
        <w:t>I</w:t>
      </w:r>
      <w:r w:rsidRPr="00CC2D4A">
        <w:rPr>
          <w:rFonts w:ascii="Arial" w:hAnsi="Arial" w:cs="Arial"/>
          <w:b/>
          <w:color w:val="000000" w:themeColor="text1"/>
          <w:spacing w:val="-3"/>
          <w:szCs w:val="24"/>
        </w:rPr>
        <w:t>.</w:t>
      </w:r>
      <w:r w:rsidR="00B66AFA" w:rsidRPr="00CC2D4A">
        <w:rPr>
          <w:rFonts w:ascii="Arial" w:hAnsi="Arial" w:cs="Arial"/>
          <w:b/>
          <w:color w:val="000000" w:themeColor="text1"/>
          <w:spacing w:val="-3"/>
          <w:szCs w:val="24"/>
        </w:rPr>
        <w:t xml:space="preserve"> </w:t>
      </w:r>
      <w:r w:rsidRPr="00CC2D4A">
        <w:rPr>
          <w:rFonts w:ascii="Arial" w:hAnsi="Arial" w:cs="Arial"/>
          <w:b/>
          <w:color w:val="000000" w:themeColor="text1"/>
          <w:spacing w:val="-3"/>
          <w:szCs w:val="24"/>
        </w:rPr>
        <w:t>02. Imposition of Fees.</w:t>
      </w:r>
      <w:r w:rsidRPr="00CC2D4A">
        <w:rPr>
          <w:rFonts w:ascii="Arial" w:hAnsi="Arial" w:cs="Arial"/>
          <w:color w:val="000000" w:themeColor="text1"/>
          <w:spacing w:val="-3"/>
          <w:szCs w:val="24"/>
        </w:rPr>
        <w:t xml:space="preserve">  </w:t>
      </w:r>
      <w:r w:rsidR="004C3EDE" w:rsidRPr="00AD4587">
        <w:rPr>
          <w:rFonts w:ascii="Arial" w:hAnsi="Arial" w:cs="Arial"/>
          <w:color w:val="EE0000"/>
          <w:spacing w:val="-3"/>
          <w:szCs w:val="24"/>
        </w:rPr>
        <w:t>The City Treasurer or his duly authorized representatives shall collect the following fees in connection with the application/transaction</w:t>
      </w:r>
      <w:r w:rsidR="00AD4587" w:rsidRPr="00AD4587">
        <w:rPr>
          <w:rFonts w:ascii="Arial" w:hAnsi="Arial" w:cs="Arial"/>
          <w:color w:val="EE0000"/>
          <w:spacing w:val="-3"/>
          <w:szCs w:val="24"/>
        </w:rPr>
        <w:t>s concerning trimobiles:</w:t>
      </w:r>
    </w:p>
    <w:p w14:paraId="2F44981A" w14:textId="77777777" w:rsidR="00AD4587" w:rsidRPr="00AD4587" w:rsidRDefault="00AD4587" w:rsidP="00E175F1">
      <w:pPr>
        <w:tabs>
          <w:tab w:val="left" w:pos="-720"/>
        </w:tabs>
        <w:suppressAutoHyphens/>
        <w:jc w:val="both"/>
        <w:rPr>
          <w:rFonts w:ascii="Arial" w:hAnsi="Arial" w:cs="Arial"/>
          <w:color w:val="EE0000"/>
          <w:spacing w:val="-3"/>
          <w:szCs w:val="24"/>
        </w:rPr>
      </w:pPr>
    </w:p>
    <w:p w14:paraId="158EFDB6" w14:textId="2FF93EE2" w:rsidR="00AD4587" w:rsidRPr="00AD4587" w:rsidRDefault="00AD4587" w:rsidP="00E175F1">
      <w:pPr>
        <w:tabs>
          <w:tab w:val="left" w:pos="-720"/>
        </w:tabs>
        <w:suppressAutoHyphens/>
        <w:jc w:val="both"/>
        <w:rPr>
          <w:rFonts w:ascii="Arial" w:hAnsi="Arial" w:cs="Arial"/>
          <w:color w:val="EE0000"/>
          <w:spacing w:val="-3"/>
          <w:szCs w:val="24"/>
        </w:rPr>
      </w:pPr>
      <w:r w:rsidRPr="00AD4587">
        <w:rPr>
          <w:rFonts w:ascii="Arial" w:hAnsi="Arial" w:cs="Arial"/>
          <w:color w:val="EE0000"/>
          <w:spacing w:val="-3"/>
          <w:szCs w:val="24"/>
        </w:rPr>
        <w:t>SCHEDULE OF FEES FOR TRIMOBILE OPERATION:</w:t>
      </w:r>
    </w:p>
    <w:tbl>
      <w:tblPr>
        <w:tblpPr w:leftFromText="180" w:rightFromText="180" w:vertAnchor="text" w:horzAnchor="page" w:tblpX="2172" w:tblpY="171"/>
        <w:tblW w:w="9226" w:type="dxa"/>
        <w:tblLayout w:type="fixed"/>
        <w:tblLook w:val="04A0" w:firstRow="1" w:lastRow="0" w:firstColumn="1" w:lastColumn="0" w:noHBand="0" w:noVBand="1"/>
      </w:tblPr>
      <w:tblGrid>
        <w:gridCol w:w="3261"/>
        <w:gridCol w:w="283"/>
        <w:gridCol w:w="1418"/>
        <w:gridCol w:w="2268"/>
        <w:gridCol w:w="1996"/>
      </w:tblGrid>
      <w:tr w:rsidR="00454EF5" w:rsidRPr="00BF330D" w14:paraId="7A209058" w14:textId="77777777" w:rsidTr="00454EF5">
        <w:tc>
          <w:tcPr>
            <w:tcW w:w="3261" w:type="dxa"/>
          </w:tcPr>
          <w:p w14:paraId="7B783A70" w14:textId="77777777" w:rsidR="00454EF5" w:rsidRPr="00BF330D" w:rsidRDefault="00454EF5" w:rsidP="00E175F1">
            <w:pPr>
              <w:tabs>
                <w:tab w:val="left" w:pos="-720"/>
              </w:tabs>
              <w:suppressAutoHyphens/>
              <w:jc w:val="both"/>
              <w:rPr>
                <w:rFonts w:ascii="Arial" w:hAnsi="Arial" w:cs="Arial"/>
                <w:b/>
                <w:color w:val="EE0000"/>
                <w:spacing w:val="-3"/>
                <w:szCs w:val="24"/>
              </w:rPr>
            </w:pPr>
          </w:p>
        </w:tc>
        <w:tc>
          <w:tcPr>
            <w:tcW w:w="283" w:type="dxa"/>
          </w:tcPr>
          <w:p w14:paraId="4E66E168" w14:textId="77777777" w:rsidR="00454EF5" w:rsidRPr="00BF330D" w:rsidRDefault="00454EF5" w:rsidP="00E175F1">
            <w:pPr>
              <w:tabs>
                <w:tab w:val="left" w:pos="-720"/>
              </w:tabs>
              <w:suppressAutoHyphens/>
              <w:jc w:val="both"/>
              <w:rPr>
                <w:rFonts w:ascii="Arial" w:hAnsi="Arial" w:cs="Arial"/>
                <w:b/>
                <w:color w:val="EE0000"/>
                <w:spacing w:val="-3"/>
                <w:szCs w:val="24"/>
              </w:rPr>
            </w:pPr>
          </w:p>
        </w:tc>
        <w:tc>
          <w:tcPr>
            <w:tcW w:w="1418" w:type="dxa"/>
          </w:tcPr>
          <w:p w14:paraId="5BE24366" w14:textId="77777777" w:rsidR="00454EF5" w:rsidRPr="00BF330D" w:rsidRDefault="00454EF5" w:rsidP="00E175F1">
            <w:pPr>
              <w:tabs>
                <w:tab w:val="left" w:pos="-720"/>
              </w:tabs>
              <w:suppressAutoHyphens/>
              <w:jc w:val="right"/>
              <w:rPr>
                <w:rFonts w:ascii="Arial" w:hAnsi="Arial" w:cs="Arial"/>
                <w:b/>
                <w:color w:val="EE0000"/>
                <w:spacing w:val="-3"/>
                <w:szCs w:val="24"/>
              </w:rPr>
            </w:pPr>
            <w:r w:rsidRPr="00BF330D">
              <w:rPr>
                <w:rFonts w:ascii="Arial" w:hAnsi="Arial" w:cs="Arial"/>
                <w:b/>
                <w:color w:val="EE0000"/>
                <w:spacing w:val="-3"/>
                <w:szCs w:val="24"/>
              </w:rPr>
              <w:t>First year</w:t>
            </w:r>
          </w:p>
        </w:tc>
        <w:tc>
          <w:tcPr>
            <w:tcW w:w="2268" w:type="dxa"/>
          </w:tcPr>
          <w:p w14:paraId="12407A1F" w14:textId="77777777" w:rsidR="00454EF5" w:rsidRPr="00BF330D" w:rsidRDefault="00454EF5" w:rsidP="00E175F1">
            <w:pPr>
              <w:tabs>
                <w:tab w:val="left" w:pos="-720"/>
              </w:tabs>
              <w:suppressAutoHyphens/>
              <w:jc w:val="right"/>
              <w:rPr>
                <w:rFonts w:ascii="Arial" w:hAnsi="Arial" w:cs="Arial"/>
                <w:b/>
                <w:color w:val="EE0000"/>
                <w:spacing w:val="-3"/>
                <w:szCs w:val="24"/>
              </w:rPr>
            </w:pPr>
            <w:r w:rsidRPr="00BF330D">
              <w:rPr>
                <w:rFonts w:ascii="Arial" w:hAnsi="Arial" w:cs="Arial"/>
                <w:b/>
                <w:color w:val="EE0000"/>
                <w:spacing w:val="-3"/>
                <w:szCs w:val="24"/>
              </w:rPr>
              <w:t>Second Year</w:t>
            </w:r>
          </w:p>
        </w:tc>
        <w:tc>
          <w:tcPr>
            <w:tcW w:w="1996" w:type="dxa"/>
          </w:tcPr>
          <w:p w14:paraId="4E99B77A" w14:textId="77777777" w:rsidR="00454EF5" w:rsidRPr="00BF330D" w:rsidRDefault="00454EF5" w:rsidP="00E175F1">
            <w:pPr>
              <w:tabs>
                <w:tab w:val="left" w:pos="-720"/>
              </w:tabs>
              <w:suppressAutoHyphens/>
              <w:jc w:val="right"/>
              <w:rPr>
                <w:rFonts w:ascii="Arial" w:hAnsi="Arial" w:cs="Arial"/>
                <w:b/>
                <w:color w:val="EE0000"/>
                <w:spacing w:val="-3"/>
                <w:szCs w:val="24"/>
              </w:rPr>
            </w:pPr>
            <w:r w:rsidRPr="00BF330D">
              <w:rPr>
                <w:rFonts w:ascii="Arial" w:hAnsi="Arial" w:cs="Arial"/>
                <w:b/>
                <w:color w:val="EE0000"/>
                <w:spacing w:val="-3"/>
                <w:szCs w:val="24"/>
              </w:rPr>
              <w:t>Third year</w:t>
            </w:r>
          </w:p>
        </w:tc>
      </w:tr>
      <w:tr w:rsidR="00454EF5" w:rsidRPr="00BF330D" w14:paraId="3AC80E14" w14:textId="77777777" w:rsidTr="00454EF5">
        <w:tc>
          <w:tcPr>
            <w:tcW w:w="3261" w:type="dxa"/>
          </w:tcPr>
          <w:p w14:paraId="4E4E75AE" w14:textId="77777777" w:rsidR="00454EF5" w:rsidRPr="00BF330D" w:rsidRDefault="00454EF5" w:rsidP="00E175F1">
            <w:pPr>
              <w:tabs>
                <w:tab w:val="left" w:pos="-720"/>
              </w:tabs>
              <w:suppressAutoHyphens/>
              <w:jc w:val="both"/>
              <w:rPr>
                <w:rFonts w:ascii="Arial" w:hAnsi="Arial" w:cs="Arial"/>
                <w:color w:val="EE0000"/>
                <w:spacing w:val="-3"/>
                <w:szCs w:val="24"/>
              </w:rPr>
            </w:pPr>
            <w:r w:rsidRPr="00BF330D">
              <w:rPr>
                <w:rFonts w:ascii="Arial" w:hAnsi="Arial" w:cs="Arial"/>
                <w:color w:val="EE0000"/>
                <w:spacing w:val="-3"/>
                <w:szCs w:val="24"/>
              </w:rPr>
              <w:t>Franchising fee</w:t>
            </w:r>
          </w:p>
        </w:tc>
        <w:tc>
          <w:tcPr>
            <w:tcW w:w="283" w:type="dxa"/>
          </w:tcPr>
          <w:p w14:paraId="33057BD6" w14:textId="77777777" w:rsidR="00454EF5" w:rsidRPr="00BF330D" w:rsidRDefault="00454EF5" w:rsidP="00E175F1">
            <w:pPr>
              <w:tabs>
                <w:tab w:val="left" w:pos="-720"/>
              </w:tabs>
              <w:suppressAutoHyphens/>
              <w:jc w:val="both"/>
              <w:rPr>
                <w:rFonts w:ascii="Arial" w:hAnsi="Arial" w:cs="Arial"/>
                <w:color w:val="EE0000"/>
                <w:spacing w:val="-3"/>
                <w:szCs w:val="24"/>
              </w:rPr>
            </w:pPr>
            <w:r w:rsidRPr="00BF330D">
              <w:rPr>
                <w:rFonts w:ascii="Arial" w:hAnsi="Arial" w:cs="Arial"/>
                <w:color w:val="EE0000"/>
                <w:spacing w:val="-3"/>
                <w:szCs w:val="24"/>
              </w:rPr>
              <w:t>-</w:t>
            </w:r>
          </w:p>
        </w:tc>
        <w:tc>
          <w:tcPr>
            <w:tcW w:w="1418" w:type="dxa"/>
          </w:tcPr>
          <w:p w14:paraId="746CA298" w14:textId="77777777" w:rsidR="00454EF5" w:rsidRPr="00BF330D" w:rsidRDefault="00454EF5" w:rsidP="00E175F1">
            <w:pPr>
              <w:tabs>
                <w:tab w:val="left" w:pos="-720"/>
              </w:tabs>
              <w:suppressAutoHyphens/>
              <w:jc w:val="right"/>
              <w:rPr>
                <w:rFonts w:ascii="Arial" w:hAnsi="Arial" w:cs="Arial"/>
                <w:color w:val="EE0000"/>
                <w:spacing w:val="-3"/>
                <w:szCs w:val="24"/>
              </w:rPr>
            </w:pPr>
            <w:r w:rsidRPr="00BF330D">
              <w:rPr>
                <w:rFonts w:ascii="Arial" w:hAnsi="Arial" w:cs="Arial"/>
                <w:color w:val="EE0000"/>
                <w:spacing w:val="-3"/>
                <w:szCs w:val="24"/>
              </w:rPr>
              <w:t>1,815.00</w:t>
            </w:r>
          </w:p>
        </w:tc>
        <w:tc>
          <w:tcPr>
            <w:tcW w:w="2268" w:type="dxa"/>
          </w:tcPr>
          <w:p w14:paraId="06A6A9F7" w14:textId="77777777" w:rsidR="00454EF5" w:rsidRPr="00BF330D" w:rsidRDefault="00454EF5" w:rsidP="00E175F1">
            <w:pPr>
              <w:tabs>
                <w:tab w:val="left" w:pos="-720"/>
              </w:tabs>
              <w:suppressAutoHyphens/>
              <w:jc w:val="right"/>
              <w:rPr>
                <w:rFonts w:ascii="Arial" w:hAnsi="Arial" w:cs="Arial"/>
                <w:color w:val="EE0000"/>
                <w:spacing w:val="-3"/>
                <w:szCs w:val="24"/>
              </w:rPr>
            </w:pPr>
            <w:r w:rsidRPr="00BF330D">
              <w:rPr>
                <w:rFonts w:ascii="Arial" w:hAnsi="Arial" w:cs="Arial"/>
                <w:color w:val="EE0000"/>
                <w:spacing w:val="-3"/>
                <w:szCs w:val="24"/>
              </w:rPr>
              <w:t>-</w:t>
            </w:r>
          </w:p>
        </w:tc>
        <w:tc>
          <w:tcPr>
            <w:tcW w:w="1996" w:type="dxa"/>
          </w:tcPr>
          <w:p w14:paraId="42D32F3D" w14:textId="77777777" w:rsidR="00454EF5" w:rsidRPr="00BF330D" w:rsidRDefault="00454EF5" w:rsidP="00E175F1">
            <w:pPr>
              <w:tabs>
                <w:tab w:val="left" w:pos="-720"/>
              </w:tabs>
              <w:suppressAutoHyphens/>
              <w:jc w:val="right"/>
              <w:rPr>
                <w:rFonts w:ascii="Arial" w:hAnsi="Arial" w:cs="Arial"/>
                <w:color w:val="EE0000"/>
                <w:spacing w:val="-3"/>
                <w:szCs w:val="24"/>
              </w:rPr>
            </w:pPr>
            <w:r w:rsidRPr="00BF330D">
              <w:rPr>
                <w:rFonts w:ascii="Arial" w:hAnsi="Arial" w:cs="Arial"/>
                <w:color w:val="EE0000"/>
                <w:spacing w:val="-3"/>
                <w:szCs w:val="24"/>
              </w:rPr>
              <w:t>-</w:t>
            </w:r>
          </w:p>
        </w:tc>
      </w:tr>
      <w:tr w:rsidR="00454EF5" w:rsidRPr="00BF330D" w14:paraId="0C036B3A" w14:textId="77777777" w:rsidTr="00454EF5">
        <w:trPr>
          <w:trHeight w:val="287"/>
        </w:trPr>
        <w:tc>
          <w:tcPr>
            <w:tcW w:w="3261" w:type="dxa"/>
          </w:tcPr>
          <w:p w14:paraId="27D0E3B8" w14:textId="77777777" w:rsidR="00454EF5" w:rsidRPr="00BF330D" w:rsidRDefault="00454EF5" w:rsidP="00E175F1">
            <w:pPr>
              <w:tabs>
                <w:tab w:val="left" w:pos="-720"/>
              </w:tabs>
              <w:suppressAutoHyphens/>
              <w:rPr>
                <w:rFonts w:ascii="Arial" w:hAnsi="Arial" w:cs="Arial"/>
                <w:color w:val="EE0000"/>
                <w:spacing w:val="-3"/>
                <w:szCs w:val="24"/>
              </w:rPr>
            </w:pPr>
            <w:r w:rsidRPr="00BF330D">
              <w:rPr>
                <w:rFonts w:ascii="Arial" w:hAnsi="Arial" w:cs="Arial"/>
                <w:color w:val="EE0000"/>
                <w:spacing w:val="-3"/>
                <w:szCs w:val="24"/>
              </w:rPr>
              <w:t xml:space="preserve">Permit fee on Operation </w:t>
            </w:r>
            <w:r w:rsidRPr="00BF330D">
              <w:rPr>
                <w:rFonts w:ascii="Arial" w:hAnsi="Arial" w:cs="Arial"/>
                <w:color w:val="EE0000"/>
                <w:spacing w:val="-3"/>
                <w:szCs w:val="24"/>
              </w:rPr>
              <w:lastRenderedPageBreak/>
              <w:t>(Mayor’s Permit)</w:t>
            </w:r>
          </w:p>
        </w:tc>
        <w:tc>
          <w:tcPr>
            <w:tcW w:w="283" w:type="dxa"/>
          </w:tcPr>
          <w:p w14:paraId="13BCC424" w14:textId="77777777" w:rsidR="00454EF5" w:rsidRPr="00BF330D" w:rsidRDefault="00454EF5" w:rsidP="00E175F1">
            <w:pPr>
              <w:tabs>
                <w:tab w:val="left" w:pos="-720"/>
              </w:tabs>
              <w:suppressAutoHyphens/>
              <w:rPr>
                <w:rFonts w:ascii="Arial" w:hAnsi="Arial" w:cs="Arial"/>
                <w:color w:val="EE0000"/>
                <w:spacing w:val="-3"/>
                <w:szCs w:val="24"/>
              </w:rPr>
            </w:pPr>
            <w:r w:rsidRPr="00BF330D">
              <w:rPr>
                <w:rFonts w:ascii="Arial" w:hAnsi="Arial" w:cs="Arial"/>
                <w:color w:val="EE0000"/>
                <w:spacing w:val="-3"/>
                <w:szCs w:val="24"/>
              </w:rPr>
              <w:lastRenderedPageBreak/>
              <w:t>-</w:t>
            </w:r>
          </w:p>
        </w:tc>
        <w:tc>
          <w:tcPr>
            <w:tcW w:w="1418" w:type="dxa"/>
          </w:tcPr>
          <w:p w14:paraId="4BBD58B1" w14:textId="77777777" w:rsidR="00454EF5" w:rsidRPr="00BF330D" w:rsidRDefault="00454EF5" w:rsidP="00E175F1">
            <w:pPr>
              <w:tabs>
                <w:tab w:val="left" w:pos="-720"/>
              </w:tabs>
              <w:suppressAutoHyphens/>
              <w:jc w:val="right"/>
              <w:rPr>
                <w:rFonts w:ascii="Arial" w:hAnsi="Arial" w:cs="Arial"/>
                <w:color w:val="EE0000"/>
                <w:spacing w:val="-3"/>
                <w:szCs w:val="24"/>
              </w:rPr>
            </w:pPr>
            <w:r w:rsidRPr="00BF330D">
              <w:rPr>
                <w:rFonts w:ascii="Arial" w:hAnsi="Arial" w:cs="Arial"/>
                <w:color w:val="EE0000"/>
                <w:spacing w:val="-3"/>
                <w:szCs w:val="24"/>
              </w:rPr>
              <w:t>100.00</w:t>
            </w:r>
          </w:p>
        </w:tc>
        <w:tc>
          <w:tcPr>
            <w:tcW w:w="2268" w:type="dxa"/>
          </w:tcPr>
          <w:p w14:paraId="3A00604F" w14:textId="77777777" w:rsidR="00454EF5" w:rsidRPr="00BF330D" w:rsidRDefault="00454EF5" w:rsidP="00E175F1">
            <w:pPr>
              <w:tabs>
                <w:tab w:val="left" w:pos="-720"/>
              </w:tabs>
              <w:suppressAutoHyphens/>
              <w:jc w:val="right"/>
              <w:rPr>
                <w:rFonts w:ascii="Arial" w:hAnsi="Arial" w:cs="Arial"/>
                <w:color w:val="EE0000"/>
                <w:spacing w:val="-3"/>
                <w:szCs w:val="24"/>
              </w:rPr>
            </w:pPr>
            <w:r w:rsidRPr="00BF330D">
              <w:rPr>
                <w:rFonts w:ascii="Arial" w:hAnsi="Arial" w:cs="Arial"/>
                <w:color w:val="EE0000"/>
                <w:spacing w:val="-3"/>
                <w:szCs w:val="24"/>
              </w:rPr>
              <w:t>100.00</w:t>
            </w:r>
          </w:p>
        </w:tc>
        <w:tc>
          <w:tcPr>
            <w:tcW w:w="1996" w:type="dxa"/>
          </w:tcPr>
          <w:p w14:paraId="3B7B80A7" w14:textId="77777777" w:rsidR="00454EF5" w:rsidRPr="00BF330D" w:rsidRDefault="00454EF5" w:rsidP="00E175F1">
            <w:pPr>
              <w:tabs>
                <w:tab w:val="left" w:pos="-720"/>
              </w:tabs>
              <w:suppressAutoHyphens/>
              <w:jc w:val="right"/>
              <w:rPr>
                <w:rFonts w:ascii="Arial" w:hAnsi="Arial" w:cs="Arial"/>
                <w:color w:val="EE0000"/>
                <w:spacing w:val="-3"/>
                <w:szCs w:val="24"/>
              </w:rPr>
            </w:pPr>
            <w:r w:rsidRPr="00BF330D">
              <w:rPr>
                <w:rFonts w:ascii="Arial" w:hAnsi="Arial" w:cs="Arial"/>
                <w:color w:val="EE0000"/>
                <w:spacing w:val="-3"/>
                <w:szCs w:val="24"/>
              </w:rPr>
              <w:t>100.00</w:t>
            </w:r>
          </w:p>
        </w:tc>
      </w:tr>
      <w:tr w:rsidR="00454EF5" w:rsidRPr="00BF330D" w14:paraId="12B26B08" w14:textId="77777777" w:rsidTr="00454EF5">
        <w:tc>
          <w:tcPr>
            <w:tcW w:w="3261" w:type="dxa"/>
          </w:tcPr>
          <w:p w14:paraId="7A353A67" w14:textId="77777777" w:rsidR="00454EF5" w:rsidRPr="00BF330D" w:rsidRDefault="00454EF5" w:rsidP="00E175F1">
            <w:pPr>
              <w:tabs>
                <w:tab w:val="left" w:pos="-720"/>
              </w:tabs>
              <w:suppressAutoHyphens/>
              <w:rPr>
                <w:rFonts w:ascii="Arial" w:hAnsi="Arial" w:cs="Arial"/>
                <w:color w:val="EE0000"/>
                <w:spacing w:val="-3"/>
                <w:szCs w:val="24"/>
              </w:rPr>
            </w:pPr>
            <w:r w:rsidRPr="00BF330D">
              <w:rPr>
                <w:rFonts w:ascii="Arial" w:hAnsi="Arial" w:cs="Arial"/>
                <w:color w:val="EE0000"/>
                <w:spacing w:val="-3"/>
                <w:szCs w:val="24"/>
              </w:rPr>
              <w:lastRenderedPageBreak/>
              <w:t>Registration Fee</w:t>
            </w:r>
          </w:p>
        </w:tc>
        <w:tc>
          <w:tcPr>
            <w:tcW w:w="283" w:type="dxa"/>
          </w:tcPr>
          <w:p w14:paraId="670E734F" w14:textId="77777777" w:rsidR="00454EF5" w:rsidRPr="00BF330D" w:rsidRDefault="00454EF5" w:rsidP="00E175F1">
            <w:pPr>
              <w:tabs>
                <w:tab w:val="left" w:pos="-720"/>
              </w:tabs>
              <w:suppressAutoHyphens/>
              <w:rPr>
                <w:rFonts w:ascii="Arial" w:hAnsi="Arial" w:cs="Arial"/>
                <w:color w:val="EE0000"/>
                <w:spacing w:val="-3"/>
                <w:szCs w:val="24"/>
              </w:rPr>
            </w:pPr>
            <w:r w:rsidRPr="00BF330D">
              <w:rPr>
                <w:rFonts w:ascii="Arial" w:hAnsi="Arial" w:cs="Arial"/>
                <w:color w:val="EE0000"/>
                <w:spacing w:val="-3"/>
                <w:szCs w:val="24"/>
              </w:rPr>
              <w:t>-</w:t>
            </w:r>
          </w:p>
        </w:tc>
        <w:tc>
          <w:tcPr>
            <w:tcW w:w="1418" w:type="dxa"/>
          </w:tcPr>
          <w:p w14:paraId="306A7B23" w14:textId="77777777" w:rsidR="00454EF5" w:rsidRPr="00BF330D" w:rsidRDefault="00454EF5" w:rsidP="00E175F1">
            <w:pPr>
              <w:tabs>
                <w:tab w:val="left" w:pos="-720"/>
                <w:tab w:val="left" w:pos="435"/>
                <w:tab w:val="right" w:pos="3744"/>
              </w:tabs>
              <w:suppressAutoHyphens/>
              <w:jc w:val="right"/>
              <w:rPr>
                <w:rFonts w:ascii="Arial" w:hAnsi="Arial" w:cs="Arial"/>
                <w:color w:val="EE0000"/>
                <w:spacing w:val="-3"/>
                <w:szCs w:val="24"/>
              </w:rPr>
            </w:pPr>
            <w:r w:rsidRPr="00BF330D">
              <w:rPr>
                <w:rFonts w:ascii="Arial" w:hAnsi="Arial" w:cs="Arial"/>
                <w:color w:val="EE0000"/>
                <w:spacing w:val="-3"/>
                <w:szCs w:val="24"/>
              </w:rPr>
              <w:t>100.00</w:t>
            </w:r>
          </w:p>
        </w:tc>
        <w:tc>
          <w:tcPr>
            <w:tcW w:w="2268" w:type="dxa"/>
          </w:tcPr>
          <w:p w14:paraId="0002B49A" w14:textId="77777777" w:rsidR="00454EF5" w:rsidRPr="00BF330D" w:rsidRDefault="00454EF5" w:rsidP="00E175F1">
            <w:pPr>
              <w:tabs>
                <w:tab w:val="left" w:pos="-720"/>
              </w:tabs>
              <w:suppressAutoHyphens/>
              <w:jc w:val="right"/>
              <w:rPr>
                <w:rFonts w:ascii="Arial" w:hAnsi="Arial" w:cs="Arial"/>
                <w:color w:val="EE0000"/>
                <w:spacing w:val="-3"/>
                <w:szCs w:val="24"/>
              </w:rPr>
            </w:pPr>
            <w:r w:rsidRPr="00BF330D">
              <w:rPr>
                <w:rFonts w:ascii="Arial" w:hAnsi="Arial" w:cs="Arial"/>
                <w:color w:val="EE0000"/>
                <w:spacing w:val="-3"/>
                <w:szCs w:val="24"/>
              </w:rPr>
              <w:t>100.00</w:t>
            </w:r>
          </w:p>
        </w:tc>
        <w:tc>
          <w:tcPr>
            <w:tcW w:w="1996" w:type="dxa"/>
          </w:tcPr>
          <w:p w14:paraId="02D724FB" w14:textId="77777777" w:rsidR="00454EF5" w:rsidRPr="00BF330D" w:rsidRDefault="00454EF5" w:rsidP="00E175F1">
            <w:pPr>
              <w:tabs>
                <w:tab w:val="left" w:pos="-720"/>
              </w:tabs>
              <w:suppressAutoHyphens/>
              <w:jc w:val="right"/>
              <w:rPr>
                <w:rFonts w:ascii="Arial" w:hAnsi="Arial" w:cs="Arial"/>
                <w:color w:val="EE0000"/>
                <w:spacing w:val="-3"/>
                <w:szCs w:val="24"/>
              </w:rPr>
            </w:pPr>
            <w:r w:rsidRPr="00BF330D">
              <w:rPr>
                <w:rFonts w:ascii="Arial" w:hAnsi="Arial" w:cs="Arial"/>
                <w:color w:val="EE0000"/>
                <w:spacing w:val="-3"/>
                <w:szCs w:val="24"/>
              </w:rPr>
              <w:t>100.00</w:t>
            </w:r>
          </w:p>
        </w:tc>
      </w:tr>
      <w:tr w:rsidR="00454EF5" w:rsidRPr="00BF330D" w14:paraId="2F8725D8" w14:textId="77777777" w:rsidTr="00454EF5">
        <w:tc>
          <w:tcPr>
            <w:tcW w:w="3261" w:type="dxa"/>
          </w:tcPr>
          <w:p w14:paraId="61C0DBE8" w14:textId="77777777" w:rsidR="00454EF5" w:rsidRPr="00BF330D" w:rsidRDefault="00454EF5" w:rsidP="00E175F1">
            <w:pPr>
              <w:tabs>
                <w:tab w:val="left" w:pos="-720"/>
              </w:tabs>
              <w:suppressAutoHyphens/>
              <w:rPr>
                <w:rFonts w:ascii="Arial" w:hAnsi="Arial" w:cs="Arial"/>
                <w:color w:val="EE0000"/>
                <w:spacing w:val="-3"/>
                <w:szCs w:val="24"/>
              </w:rPr>
            </w:pPr>
            <w:r w:rsidRPr="00BF330D">
              <w:rPr>
                <w:rFonts w:ascii="Arial" w:hAnsi="Arial" w:cs="Arial"/>
                <w:color w:val="EE0000"/>
                <w:spacing w:val="-3"/>
                <w:szCs w:val="24"/>
              </w:rPr>
              <w:t>Permanent Body Number</w:t>
            </w:r>
          </w:p>
        </w:tc>
        <w:tc>
          <w:tcPr>
            <w:tcW w:w="283" w:type="dxa"/>
          </w:tcPr>
          <w:p w14:paraId="3EC14E64" w14:textId="77777777" w:rsidR="00454EF5" w:rsidRPr="00BF330D" w:rsidRDefault="00454EF5" w:rsidP="00E175F1">
            <w:pPr>
              <w:tabs>
                <w:tab w:val="left" w:pos="-720"/>
              </w:tabs>
              <w:suppressAutoHyphens/>
              <w:rPr>
                <w:rFonts w:ascii="Arial" w:hAnsi="Arial" w:cs="Arial"/>
                <w:color w:val="EE0000"/>
                <w:spacing w:val="-3"/>
                <w:szCs w:val="24"/>
              </w:rPr>
            </w:pPr>
            <w:r w:rsidRPr="00BF330D">
              <w:rPr>
                <w:rFonts w:ascii="Arial" w:hAnsi="Arial" w:cs="Arial"/>
                <w:color w:val="EE0000"/>
                <w:spacing w:val="-3"/>
                <w:szCs w:val="24"/>
              </w:rPr>
              <w:t>-</w:t>
            </w:r>
          </w:p>
        </w:tc>
        <w:tc>
          <w:tcPr>
            <w:tcW w:w="1418" w:type="dxa"/>
          </w:tcPr>
          <w:p w14:paraId="18E91684" w14:textId="77777777" w:rsidR="00454EF5" w:rsidRPr="00BF330D" w:rsidRDefault="00454EF5" w:rsidP="00E175F1">
            <w:pPr>
              <w:tabs>
                <w:tab w:val="left" w:pos="-720"/>
              </w:tabs>
              <w:suppressAutoHyphens/>
              <w:jc w:val="right"/>
              <w:rPr>
                <w:rFonts w:ascii="Arial" w:hAnsi="Arial" w:cs="Arial"/>
                <w:color w:val="EE0000"/>
                <w:spacing w:val="-3"/>
                <w:szCs w:val="24"/>
              </w:rPr>
            </w:pPr>
            <w:r w:rsidRPr="00BF330D">
              <w:rPr>
                <w:rFonts w:ascii="Arial" w:hAnsi="Arial" w:cs="Arial"/>
                <w:color w:val="EE0000"/>
                <w:spacing w:val="-3"/>
                <w:szCs w:val="24"/>
              </w:rPr>
              <w:t>360.00</w:t>
            </w:r>
          </w:p>
        </w:tc>
        <w:tc>
          <w:tcPr>
            <w:tcW w:w="2268" w:type="dxa"/>
          </w:tcPr>
          <w:p w14:paraId="411184AB" w14:textId="77777777" w:rsidR="00454EF5" w:rsidRPr="00BF330D" w:rsidRDefault="00454EF5" w:rsidP="00E175F1">
            <w:pPr>
              <w:tabs>
                <w:tab w:val="left" w:pos="-720"/>
              </w:tabs>
              <w:suppressAutoHyphens/>
              <w:jc w:val="right"/>
              <w:rPr>
                <w:rFonts w:ascii="Arial" w:hAnsi="Arial" w:cs="Arial"/>
                <w:color w:val="EE0000"/>
                <w:spacing w:val="-3"/>
                <w:szCs w:val="24"/>
              </w:rPr>
            </w:pPr>
            <w:r w:rsidRPr="00BF330D">
              <w:rPr>
                <w:rFonts w:ascii="Arial" w:hAnsi="Arial" w:cs="Arial"/>
                <w:color w:val="EE0000"/>
                <w:spacing w:val="-3"/>
                <w:szCs w:val="24"/>
              </w:rPr>
              <w:t>-</w:t>
            </w:r>
          </w:p>
        </w:tc>
        <w:tc>
          <w:tcPr>
            <w:tcW w:w="1996" w:type="dxa"/>
          </w:tcPr>
          <w:p w14:paraId="581B6F3C" w14:textId="77777777" w:rsidR="00454EF5" w:rsidRPr="00BF330D" w:rsidRDefault="00454EF5" w:rsidP="00E175F1">
            <w:pPr>
              <w:tabs>
                <w:tab w:val="left" w:pos="-720"/>
              </w:tabs>
              <w:suppressAutoHyphens/>
              <w:jc w:val="right"/>
              <w:rPr>
                <w:rFonts w:ascii="Arial" w:hAnsi="Arial" w:cs="Arial"/>
                <w:color w:val="EE0000"/>
                <w:spacing w:val="-3"/>
                <w:szCs w:val="24"/>
              </w:rPr>
            </w:pPr>
            <w:r w:rsidRPr="00BF330D">
              <w:rPr>
                <w:rFonts w:ascii="Arial" w:hAnsi="Arial" w:cs="Arial"/>
                <w:color w:val="EE0000"/>
                <w:spacing w:val="-3"/>
                <w:szCs w:val="24"/>
              </w:rPr>
              <w:t>-</w:t>
            </w:r>
          </w:p>
        </w:tc>
      </w:tr>
      <w:tr w:rsidR="00454EF5" w:rsidRPr="00BF330D" w14:paraId="6B75E87B" w14:textId="77777777" w:rsidTr="00454EF5">
        <w:tc>
          <w:tcPr>
            <w:tcW w:w="3261" w:type="dxa"/>
          </w:tcPr>
          <w:p w14:paraId="6EC38929" w14:textId="77777777" w:rsidR="00454EF5" w:rsidRPr="00BF330D" w:rsidRDefault="00454EF5" w:rsidP="00E175F1">
            <w:pPr>
              <w:tabs>
                <w:tab w:val="left" w:pos="-720"/>
              </w:tabs>
              <w:suppressAutoHyphens/>
              <w:rPr>
                <w:rFonts w:ascii="Arial" w:hAnsi="Arial" w:cs="Arial"/>
                <w:color w:val="EE0000"/>
                <w:spacing w:val="-3"/>
                <w:szCs w:val="24"/>
              </w:rPr>
            </w:pPr>
            <w:r w:rsidRPr="00BF330D">
              <w:rPr>
                <w:rFonts w:ascii="Arial" w:hAnsi="Arial" w:cs="Arial"/>
                <w:color w:val="EE0000"/>
                <w:spacing w:val="-3"/>
                <w:szCs w:val="24"/>
              </w:rPr>
              <w:t>Sticker</w:t>
            </w:r>
          </w:p>
        </w:tc>
        <w:tc>
          <w:tcPr>
            <w:tcW w:w="283" w:type="dxa"/>
          </w:tcPr>
          <w:p w14:paraId="5E71E4DA" w14:textId="77777777" w:rsidR="00454EF5" w:rsidRPr="00BF330D" w:rsidRDefault="00454EF5" w:rsidP="00E175F1">
            <w:pPr>
              <w:tabs>
                <w:tab w:val="left" w:pos="-720"/>
              </w:tabs>
              <w:suppressAutoHyphens/>
              <w:rPr>
                <w:rFonts w:ascii="Arial" w:hAnsi="Arial" w:cs="Arial"/>
                <w:color w:val="EE0000"/>
                <w:spacing w:val="-3"/>
                <w:szCs w:val="24"/>
              </w:rPr>
            </w:pPr>
            <w:r w:rsidRPr="00BF330D">
              <w:rPr>
                <w:rFonts w:ascii="Arial" w:hAnsi="Arial" w:cs="Arial"/>
                <w:color w:val="EE0000"/>
                <w:spacing w:val="-3"/>
                <w:szCs w:val="24"/>
              </w:rPr>
              <w:t>-</w:t>
            </w:r>
          </w:p>
        </w:tc>
        <w:tc>
          <w:tcPr>
            <w:tcW w:w="1418" w:type="dxa"/>
          </w:tcPr>
          <w:p w14:paraId="52655BE1" w14:textId="77777777" w:rsidR="00454EF5" w:rsidRPr="00BF330D" w:rsidRDefault="00454EF5" w:rsidP="00E175F1">
            <w:pPr>
              <w:tabs>
                <w:tab w:val="left" w:pos="-720"/>
              </w:tabs>
              <w:suppressAutoHyphens/>
              <w:jc w:val="right"/>
              <w:rPr>
                <w:rFonts w:ascii="Arial" w:hAnsi="Arial" w:cs="Arial"/>
                <w:color w:val="EE0000"/>
                <w:spacing w:val="-3"/>
                <w:szCs w:val="24"/>
              </w:rPr>
            </w:pPr>
            <w:r w:rsidRPr="00BF330D">
              <w:rPr>
                <w:rFonts w:ascii="Arial" w:hAnsi="Arial" w:cs="Arial"/>
                <w:color w:val="EE0000"/>
                <w:spacing w:val="-3"/>
                <w:szCs w:val="24"/>
              </w:rPr>
              <w:t>100.00</w:t>
            </w:r>
          </w:p>
        </w:tc>
        <w:tc>
          <w:tcPr>
            <w:tcW w:w="2268" w:type="dxa"/>
          </w:tcPr>
          <w:p w14:paraId="1582BB08" w14:textId="77777777" w:rsidR="00454EF5" w:rsidRPr="00BF330D" w:rsidRDefault="00454EF5" w:rsidP="00E175F1">
            <w:pPr>
              <w:tabs>
                <w:tab w:val="left" w:pos="-720"/>
              </w:tabs>
              <w:suppressAutoHyphens/>
              <w:jc w:val="right"/>
              <w:rPr>
                <w:rFonts w:ascii="Arial" w:hAnsi="Arial" w:cs="Arial"/>
                <w:color w:val="EE0000"/>
                <w:spacing w:val="-3"/>
                <w:szCs w:val="24"/>
              </w:rPr>
            </w:pPr>
            <w:r w:rsidRPr="00BF330D">
              <w:rPr>
                <w:rFonts w:ascii="Arial" w:hAnsi="Arial" w:cs="Arial"/>
                <w:color w:val="EE0000"/>
                <w:spacing w:val="-3"/>
                <w:szCs w:val="24"/>
              </w:rPr>
              <w:t>50.00</w:t>
            </w:r>
          </w:p>
        </w:tc>
        <w:tc>
          <w:tcPr>
            <w:tcW w:w="1996" w:type="dxa"/>
          </w:tcPr>
          <w:p w14:paraId="534DD1C9" w14:textId="77777777" w:rsidR="00454EF5" w:rsidRPr="00BF330D" w:rsidRDefault="00454EF5" w:rsidP="00E175F1">
            <w:pPr>
              <w:tabs>
                <w:tab w:val="left" w:pos="-720"/>
              </w:tabs>
              <w:suppressAutoHyphens/>
              <w:jc w:val="right"/>
              <w:rPr>
                <w:rFonts w:ascii="Arial" w:hAnsi="Arial" w:cs="Arial"/>
                <w:color w:val="EE0000"/>
                <w:spacing w:val="-3"/>
                <w:szCs w:val="24"/>
              </w:rPr>
            </w:pPr>
            <w:r w:rsidRPr="00BF330D">
              <w:rPr>
                <w:rFonts w:ascii="Arial" w:hAnsi="Arial" w:cs="Arial"/>
                <w:color w:val="EE0000"/>
                <w:spacing w:val="-3"/>
                <w:szCs w:val="24"/>
              </w:rPr>
              <w:t>50.00</w:t>
            </w:r>
          </w:p>
        </w:tc>
      </w:tr>
      <w:tr w:rsidR="00454EF5" w:rsidRPr="00BF330D" w14:paraId="0ADC57A9" w14:textId="77777777" w:rsidTr="00454EF5">
        <w:tc>
          <w:tcPr>
            <w:tcW w:w="3261" w:type="dxa"/>
          </w:tcPr>
          <w:p w14:paraId="25649612" w14:textId="77777777" w:rsidR="00454EF5" w:rsidRPr="00BF330D" w:rsidRDefault="00454EF5" w:rsidP="00E175F1">
            <w:pPr>
              <w:tabs>
                <w:tab w:val="left" w:pos="-720"/>
              </w:tabs>
              <w:suppressAutoHyphens/>
              <w:rPr>
                <w:rFonts w:ascii="Arial" w:hAnsi="Arial" w:cs="Arial"/>
                <w:color w:val="EE0000"/>
                <w:spacing w:val="-3"/>
                <w:szCs w:val="24"/>
              </w:rPr>
            </w:pPr>
            <w:r w:rsidRPr="00BF330D">
              <w:rPr>
                <w:rFonts w:ascii="Arial" w:hAnsi="Arial" w:cs="Arial"/>
                <w:color w:val="EE0000"/>
                <w:spacing w:val="-3"/>
                <w:szCs w:val="24"/>
              </w:rPr>
              <w:t>Cost of ID (Operator)</w:t>
            </w:r>
          </w:p>
        </w:tc>
        <w:tc>
          <w:tcPr>
            <w:tcW w:w="283" w:type="dxa"/>
          </w:tcPr>
          <w:p w14:paraId="1EDDECDC" w14:textId="77777777" w:rsidR="00454EF5" w:rsidRPr="00BF330D" w:rsidRDefault="00454EF5" w:rsidP="00E175F1">
            <w:pPr>
              <w:tabs>
                <w:tab w:val="left" w:pos="-720"/>
              </w:tabs>
              <w:suppressAutoHyphens/>
              <w:rPr>
                <w:rFonts w:ascii="Arial" w:hAnsi="Arial" w:cs="Arial"/>
                <w:color w:val="EE0000"/>
                <w:spacing w:val="-3"/>
                <w:szCs w:val="24"/>
              </w:rPr>
            </w:pPr>
            <w:r w:rsidRPr="00BF330D">
              <w:rPr>
                <w:rFonts w:ascii="Arial" w:hAnsi="Arial" w:cs="Arial"/>
                <w:color w:val="EE0000"/>
                <w:spacing w:val="-3"/>
                <w:szCs w:val="24"/>
              </w:rPr>
              <w:t>-</w:t>
            </w:r>
          </w:p>
        </w:tc>
        <w:tc>
          <w:tcPr>
            <w:tcW w:w="1418" w:type="dxa"/>
          </w:tcPr>
          <w:p w14:paraId="42D46FDD" w14:textId="77777777" w:rsidR="00454EF5" w:rsidRPr="00BF330D" w:rsidRDefault="00454EF5" w:rsidP="00E175F1">
            <w:pPr>
              <w:tabs>
                <w:tab w:val="left" w:pos="-720"/>
              </w:tabs>
              <w:suppressAutoHyphens/>
              <w:jc w:val="right"/>
              <w:rPr>
                <w:rFonts w:ascii="Arial" w:hAnsi="Arial" w:cs="Arial"/>
                <w:color w:val="EE0000"/>
                <w:spacing w:val="-3"/>
                <w:szCs w:val="24"/>
              </w:rPr>
            </w:pPr>
            <w:r w:rsidRPr="00BF330D">
              <w:rPr>
                <w:rFonts w:ascii="Arial" w:hAnsi="Arial" w:cs="Arial"/>
                <w:color w:val="EE0000"/>
                <w:spacing w:val="-3"/>
                <w:szCs w:val="24"/>
              </w:rPr>
              <w:t>75.00</w:t>
            </w:r>
          </w:p>
        </w:tc>
        <w:tc>
          <w:tcPr>
            <w:tcW w:w="2268" w:type="dxa"/>
          </w:tcPr>
          <w:p w14:paraId="6AD4571C" w14:textId="77777777" w:rsidR="00454EF5" w:rsidRPr="00BF330D" w:rsidRDefault="00454EF5" w:rsidP="00E175F1">
            <w:pPr>
              <w:tabs>
                <w:tab w:val="left" w:pos="-720"/>
              </w:tabs>
              <w:suppressAutoHyphens/>
              <w:jc w:val="right"/>
              <w:rPr>
                <w:rFonts w:ascii="Arial" w:hAnsi="Arial" w:cs="Arial"/>
                <w:color w:val="EE0000"/>
                <w:spacing w:val="-3"/>
                <w:szCs w:val="24"/>
              </w:rPr>
            </w:pPr>
            <w:r w:rsidRPr="00BF330D">
              <w:rPr>
                <w:rFonts w:ascii="Arial" w:hAnsi="Arial" w:cs="Arial"/>
                <w:color w:val="EE0000"/>
                <w:spacing w:val="-3"/>
                <w:szCs w:val="24"/>
              </w:rPr>
              <w:t>75.00</w:t>
            </w:r>
          </w:p>
        </w:tc>
        <w:tc>
          <w:tcPr>
            <w:tcW w:w="1996" w:type="dxa"/>
          </w:tcPr>
          <w:p w14:paraId="6F1EC79A" w14:textId="77777777" w:rsidR="00454EF5" w:rsidRPr="00BF330D" w:rsidRDefault="00454EF5" w:rsidP="00E175F1">
            <w:pPr>
              <w:tabs>
                <w:tab w:val="left" w:pos="-720"/>
              </w:tabs>
              <w:suppressAutoHyphens/>
              <w:jc w:val="right"/>
              <w:rPr>
                <w:rFonts w:ascii="Arial" w:hAnsi="Arial" w:cs="Arial"/>
                <w:color w:val="EE0000"/>
                <w:spacing w:val="-3"/>
                <w:szCs w:val="24"/>
              </w:rPr>
            </w:pPr>
            <w:r w:rsidRPr="00BF330D">
              <w:rPr>
                <w:rFonts w:ascii="Arial" w:hAnsi="Arial" w:cs="Arial"/>
                <w:color w:val="EE0000"/>
                <w:spacing w:val="-3"/>
                <w:szCs w:val="24"/>
              </w:rPr>
              <w:t>75.00</w:t>
            </w:r>
          </w:p>
        </w:tc>
      </w:tr>
      <w:tr w:rsidR="00454EF5" w:rsidRPr="00BF330D" w14:paraId="33B0666B" w14:textId="77777777" w:rsidTr="00454EF5">
        <w:tc>
          <w:tcPr>
            <w:tcW w:w="3261" w:type="dxa"/>
          </w:tcPr>
          <w:p w14:paraId="421B937C" w14:textId="77777777" w:rsidR="00454EF5" w:rsidRPr="00BF330D" w:rsidRDefault="00454EF5" w:rsidP="00E175F1">
            <w:pPr>
              <w:tabs>
                <w:tab w:val="left" w:pos="-720"/>
              </w:tabs>
              <w:suppressAutoHyphens/>
              <w:rPr>
                <w:rFonts w:ascii="Arial" w:hAnsi="Arial" w:cs="Arial"/>
                <w:color w:val="EE0000"/>
                <w:spacing w:val="-3"/>
                <w:szCs w:val="24"/>
              </w:rPr>
            </w:pPr>
            <w:r w:rsidRPr="00BF330D">
              <w:rPr>
                <w:rFonts w:ascii="Arial" w:hAnsi="Arial" w:cs="Arial"/>
                <w:color w:val="EE0000"/>
                <w:spacing w:val="-3"/>
                <w:szCs w:val="24"/>
              </w:rPr>
              <w:t>Cost of ID (Driver)</w:t>
            </w:r>
          </w:p>
        </w:tc>
        <w:tc>
          <w:tcPr>
            <w:tcW w:w="283" w:type="dxa"/>
          </w:tcPr>
          <w:p w14:paraId="36F5D284" w14:textId="77777777" w:rsidR="00454EF5" w:rsidRPr="00BF330D" w:rsidRDefault="00454EF5" w:rsidP="00E175F1">
            <w:pPr>
              <w:tabs>
                <w:tab w:val="left" w:pos="-720"/>
              </w:tabs>
              <w:suppressAutoHyphens/>
              <w:rPr>
                <w:rFonts w:ascii="Arial" w:hAnsi="Arial" w:cs="Arial"/>
                <w:color w:val="EE0000"/>
                <w:spacing w:val="-3"/>
                <w:szCs w:val="24"/>
              </w:rPr>
            </w:pPr>
            <w:r w:rsidRPr="00BF330D">
              <w:rPr>
                <w:rFonts w:ascii="Arial" w:hAnsi="Arial" w:cs="Arial"/>
                <w:color w:val="EE0000"/>
                <w:spacing w:val="-3"/>
                <w:szCs w:val="24"/>
              </w:rPr>
              <w:t>-</w:t>
            </w:r>
          </w:p>
        </w:tc>
        <w:tc>
          <w:tcPr>
            <w:tcW w:w="1418" w:type="dxa"/>
          </w:tcPr>
          <w:p w14:paraId="0F99DCF6" w14:textId="77777777" w:rsidR="00454EF5" w:rsidRPr="00BF330D" w:rsidRDefault="00454EF5" w:rsidP="00E175F1">
            <w:pPr>
              <w:tabs>
                <w:tab w:val="left" w:pos="-720"/>
              </w:tabs>
              <w:suppressAutoHyphens/>
              <w:jc w:val="right"/>
              <w:rPr>
                <w:rFonts w:ascii="Arial" w:hAnsi="Arial" w:cs="Arial"/>
                <w:color w:val="EE0000"/>
                <w:spacing w:val="-3"/>
                <w:szCs w:val="24"/>
              </w:rPr>
            </w:pPr>
            <w:r w:rsidRPr="00BF330D">
              <w:rPr>
                <w:rFonts w:ascii="Arial" w:hAnsi="Arial" w:cs="Arial"/>
                <w:color w:val="EE0000"/>
                <w:spacing w:val="-3"/>
                <w:szCs w:val="24"/>
              </w:rPr>
              <w:t>75.00</w:t>
            </w:r>
          </w:p>
        </w:tc>
        <w:tc>
          <w:tcPr>
            <w:tcW w:w="2268" w:type="dxa"/>
          </w:tcPr>
          <w:p w14:paraId="1CBE7607" w14:textId="77777777" w:rsidR="00454EF5" w:rsidRPr="00BF330D" w:rsidRDefault="00454EF5" w:rsidP="00E175F1">
            <w:pPr>
              <w:tabs>
                <w:tab w:val="left" w:pos="-720"/>
              </w:tabs>
              <w:suppressAutoHyphens/>
              <w:jc w:val="right"/>
              <w:rPr>
                <w:rFonts w:ascii="Arial" w:hAnsi="Arial" w:cs="Arial"/>
                <w:color w:val="EE0000"/>
                <w:spacing w:val="-3"/>
                <w:szCs w:val="24"/>
              </w:rPr>
            </w:pPr>
            <w:r w:rsidRPr="00BF330D">
              <w:rPr>
                <w:rFonts w:ascii="Arial" w:hAnsi="Arial" w:cs="Arial"/>
                <w:color w:val="EE0000"/>
                <w:spacing w:val="-3"/>
                <w:szCs w:val="24"/>
              </w:rPr>
              <w:t>75.00</w:t>
            </w:r>
          </w:p>
        </w:tc>
        <w:tc>
          <w:tcPr>
            <w:tcW w:w="1996" w:type="dxa"/>
          </w:tcPr>
          <w:p w14:paraId="51C2A7E9" w14:textId="77777777" w:rsidR="00454EF5" w:rsidRPr="00BF330D" w:rsidRDefault="00454EF5" w:rsidP="00E175F1">
            <w:pPr>
              <w:tabs>
                <w:tab w:val="left" w:pos="-720"/>
              </w:tabs>
              <w:suppressAutoHyphens/>
              <w:jc w:val="right"/>
              <w:rPr>
                <w:rFonts w:ascii="Arial" w:hAnsi="Arial" w:cs="Arial"/>
                <w:color w:val="EE0000"/>
                <w:spacing w:val="-3"/>
                <w:szCs w:val="24"/>
              </w:rPr>
            </w:pPr>
            <w:r w:rsidRPr="00BF330D">
              <w:rPr>
                <w:rFonts w:ascii="Arial" w:hAnsi="Arial" w:cs="Arial"/>
                <w:color w:val="EE0000"/>
                <w:spacing w:val="-3"/>
                <w:szCs w:val="24"/>
              </w:rPr>
              <w:t>75.00</w:t>
            </w:r>
          </w:p>
        </w:tc>
      </w:tr>
      <w:tr w:rsidR="00454EF5" w:rsidRPr="00BF330D" w14:paraId="213FD8BE" w14:textId="77777777" w:rsidTr="00454EF5">
        <w:tc>
          <w:tcPr>
            <w:tcW w:w="3261" w:type="dxa"/>
          </w:tcPr>
          <w:p w14:paraId="1155E95F" w14:textId="77777777" w:rsidR="00454EF5" w:rsidRPr="00BF330D" w:rsidRDefault="00454EF5" w:rsidP="00E175F1">
            <w:pPr>
              <w:tabs>
                <w:tab w:val="left" w:pos="-720"/>
              </w:tabs>
              <w:suppressAutoHyphens/>
              <w:rPr>
                <w:rFonts w:ascii="Arial" w:hAnsi="Arial" w:cs="Arial"/>
                <w:color w:val="EE0000"/>
                <w:spacing w:val="-3"/>
                <w:szCs w:val="24"/>
              </w:rPr>
            </w:pPr>
            <w:r w:rsidRPr="00BF330D">
              <w:rPr>
                <w:rFonts w:ascii="Arial" w:hAnsi="Arial" w:cs="Arial"/>
                <w:color w:val="EE0000"/>
                <w:spacing w:val="-3"/>
                <w:szCs w:val="24"/>
              </w:rPr>
              <w:t>Medical Fee</w:t>
            </w:r>
          </w:p>
        </w:tc>
        <w:tc>
          <w:tcPr>
            <w:tcW w:w="283" w:type="dxa"/>
          </w:tcPr>
          <w:p w14:paraId="27E69477" w14:textId="77777777" w:rsidR="00454EF5" w:rsidRPr="00BF330D" w:rsidRDefault="00454EF5" w:rsidP="00E175F1">
            <w:pPr>
              <w:tabs>
                <w:tab w:val="left" w:pos="-720"/>
              </w:tabs>
              <w:suppressAutoHyphens/>
              <w:rPr>
                <w:rFonts w:ascii="Arial" w:hAnsi="Arial" w:cs="Arial"/>
                <w:color w:val="EE0000"/>
                <w:spacing w:val="-3"/>
                <w:szCs w:val="24"/>
              </w:rPr>
            </w:pPr>
            <w:r w:rsidRPr="00BF330D">
              <w:rPr>
                <w:rFonts w:ascii="Arial" w:hAnsi="Arial" w:cs="Arial"/>
                <w:color w:val="EE0000"/>
                <w:spacing w:val="-3"/>
                <w:szCs w:val="24"/>
              </w:rPr>
              <w:t>-</w:t>
            </w:r>
          </w:p>
        </w:tc>
        <w:tc>
          <w:tcPr>
            <w:tcW w:w="1418" w:type="dxa"/>
            <w:tcBorders>
              <w:bottom w:val="single" w:sz="4" w:space="0" w:color="auto"/>
            </w:tcBorders>
          </w:tcPr>
          <w:p w14:paraId="53DA607D" w14:textId="77777777" w:rsidR="00454EF5" w:rsidRPr="00BF330D" w:rsidRDefault="00454EF5" w:rsidP="00E175F1">
            <w:pPr>
              <w:tabs>
                <w:tab w:val="left" w:pos="-720"/>
              </w:tabs>
              <w:suppressAutoHyphens/>
              <w:jc w:val="right"/>
              <w:rPr>
                <w:rFonts w:ascii="Arial" w:hAnsi="Arial" w:cs="Arial"/>
                <w:color w:val="EE0000"/>
                <w:spacing w:val="-3"/>
                <w:szCs w:val="24"/>
              </w:rPr>
            </w:pPr>
            <w:r w:rsidRPr="00BF330D">
              <w:rPr>
                <w:rFonts w:ascii="Arial" w:hAnsi="Arial" w:cs="Arial"/>
                <w:color w:val="EE0000"/>
                <w:spacing w:val="-3"/>
                <w:szCs w:val="24"/>
              </w:rPr>
              <w:t>100.00</w:t>
            </w:r>
          </w:p>
        </w:tc>
        <w:tc>
          <w:tcPr>
            <w:tcW w:w="2268" w:type="dxa"/>
            <w:tcBorders>
              <w:bottom w:val="single" w:sz="4" w:space="0" w:color="auto"/>
            </w:tcBorders>
          </w:tcPr>
          <w:p w14:paraId="7BB46B48" w14:textId="77777777" w:rsidR="00454EF5" w:rsidRPr="00BF330D" w:rsidRDefault="00454EF5" w:rsidP="00E175F1">
            <w:pPr>
              <w:tabs>
                <w:tab w:val="left" w:pos="-720"/>
              </w:tabs>
              <w:suppressAutoHyphens/>
              <w:jc w:val="right"/>
              <w:rPr>
                <w:rFonts w:ascii="Arial" w:hAnsi="Arial" w:cs="Arial"/>
                <w:color w:val="EE0000"/>
                <w:spacing w:val="-3"/>
                <w:szCs w:val="24"/>
              </w:rPr>
            </w:pPr>
            <w:r w:rsidRPr="00BF330D">
              <w:rPr>
                <w:rFonts w:ascii="Arial" w:hAnsi="Arial" w:cs="Arial"/>
                <w:color w:val="EE0000"/>
                <w:spacing w:val="-3"/>
                <w:szCs w:val="24"/>
              </w:rPr>
              <w:t>100.00</w:t>
            </w:r>
          </w:p>
        </w:tc>
        <w:tc>
          <w:tcPr>
            <w:tcW w:w="1996" w:type="dxa"/>
            <w:tcBorders>
              <w:bottom w:val="single" w:sz="4" w:space="0" w:color="auto"/>
            </w:tcBorders>
          </w:tcPr>
          <w:p w14:paraId="53849B1F" w14:textId="77777777" w:rsidR="00454EF5" w:rsidRPr="00BF330D" w:rsidRDefault="00454EF5" w:rsidP="00E175F1">
            <w:pPr>
              <w:tabs>
                <w:tab w:val="left" w:pos="-720"/>
              </w:tabs>
              <w:suppressAutoHyphens/>
              <w:jc w:val="right"/>
              <w:rPr>
                <w:rFonts w:ascii="Arial" w:hAnsi="Arial" w:cs="Arial"/>
                <w:color w:val="EE0000"/>
                <w:spacing w:val="-3"/>
                <w:szCs w:val="24"/>
              </w:rPr>
            </w:pPr>
            <w:r w:rsidRPr="00BF330D">
              <w:rPr>
                <w:rFonts w:ascii="Arial" w:hAnsi="Arial" w:cs="Arial"/>
                <w:color w:val="EE0000"/>
                <w:spacing w:val="-3"/>
                <w:szCs w:val="24"/>
              </w:rPr>
              <w:t>100.00</w:t>
            </w:r>
          </w:p>
        </w:tc>
      </w:tr>
      <w:tr w:rsidR="00454EF5" w:rsidRPr="00BF330D" w14:paraId="3014B280" w14:textId="77777777" w:rsidTr="00454EF5">
        <w:tc>
          <w:tcPr>
            <w:tcW w:w="3261" w:type="dxa"/>
          </w:tcPr>
          <w:p w14:paraId="296ABAC1" w14:textId="77777777" w:rsidR="00454EF5" w:rsidRPr="00BF330D" w:rsidRDefault="00454EF5" w:rsidP="00E175F1">
            <w:pPr>
              <w:tabs>
                <w:tab w:val="left" w:pos="-720"/>
              </w:tabs>
              <w:suppressAutoHyphens/>
              <w:jc w:val="right"/>
              <w:rPr>
                <w:rFonts w:ascii="Arial" w:hAnsi="Arial" w:cs="Arial"/>
                <w:b/>
                <w:bCs/>
                <w:color w:val="EE0000"/>
                <w:spacing w:val="-3"/>
                <w:szCs w:val="24"/>
              </w:rPr>
            </w:pPr>
            <w:r w:rsidRPr="00BF330D">
              <w:rPr>
                <w:rFonts w:ascii="Arial" w:hAnsi="Arial" w:cs="Arial"/>
                <w:b/>
                <w:bCs/>
                <w:color w:val="EE0000"/>
                <w:spacing w:val="-3"/>
                <w:szCs w:val="24"/>
              </w:rPr>
              <w:t>T O T A L</w:t>
            </w:r>
          </w:p>
        </w:tc>
        <w:tc>
          <w:tcPr>
            <w:tcW w:w="283" w:type="dxa"/>
          </w:tcPr>
          <w:p w14:paraId="7E8B4DC2" w14:textId="77777777" w:rsidR="00454EF5" w:rsidRPr="00BF330D" w:rsidRDefault="00454EF5" w:rsidP="00E175F1">
            <w:pPr>
              <w:tabs>
                <w:tab w:val="left" w:pos="-720"/>
              </w:tabs>
              <w:suppressAutoHyphens/>
              <w:rPr>
                <w:rFonts w:ascii="Arial" w:hAnsi="Arial" w:cs="Arial"/>
                <w:color w:val="EE0000"/>
                <w:spacing w:val="-3"/>
                <w:szCs w:val="24"/>
              </w:rPr>
            </w:pPr>
          </w:p>
        </w:tc>
        <w:tc>
          <w:tcPr>
            <w:tcW w:w="1418" w:type="dxa"/>
            <w:tcBorders>
              <w:top w:val="single" w:sz="4" w:space="0" w:color="auto"/>
              <w:bottom w:val="single" w:sz="4" w:space="0" w:color="auto"/>
            </w:tcBorders>
          </w:tcPr>
          <w:p w14:paraId="41330EE7" w14:textId="77777777" w:rsidR="00454EF5" w:rsidRPr="00BF330D" w:rsidRDefault="00454EF5" w:rsidP="00E175F1">
            <w:pPr>
              <w:tabs>
                <w:tab w:val="left" w:pos="-720"/>
              </w:tabs>
              <w:suppressAutoHyphens/>
              <w:jc w:val="right"/>
              <w:rPr>
                <w:rFonts w:ascii="Arial" w:hAnsi="Arial" w:cs="Arial"/>
                <w:b/>
                <w:bCs/>
                <w:color w:val="EE0000"/>
                <w:spacing w:val="-3"/>
                <w:szCs w:val="24"/>
              </w:rPr>
            </w:pPr>
            <w:r w:rsidRPr="00BF330D">
              <w:rPr>
                <w:rFonts w:ascii="Arial" w:hAnsi="Arial" w:cs="Arial"/>
                <w:b/>
                <w:bCs/>
                <w:color w:val="EE0000"/>
                <w:spacing w:val="-3"/>
                <w:szCs w:val="24"/>
              </w:rPr>
              <w:t>2,725.00</w:t>
            </w:r>
          </w:p>
        </w:tc>
        <w:tc>
          <w:tcPr>
            <w:tcW w:w="2268" w:type="dxa"/>
            <w:tcBorders>
              <w:top w:val="single" w:sz="4" w:space="0" w:color="auto"/>
              <w:bottom w:val="single" w:sz="4" w:space="0" w:color="auto"/>
            </w:tcBorders>
          </w:tcPr>
          <w:p w14:paraId="5ECF7E78" w14:textId="77777777" w:rsidR="00454EF5" w:rsidRPr="00BF330D" w:rsidRDefault="00454EF5" w:rsidP="00E175F1">
            <w:pPr>
              <w:tabs>
                <w:tab w:val="left" w:pos="-720"/>
              </w:tabs>
              <w:suppressAutoHyphens/>
              <w:jc w:val="right"/>
              <w:rPr>
                <w:rFonts w:ascii="Arial" w:hAnsi="Arial" w:cs="Arial"/>
                <w:b/>
                <w:bCs/>
                <w:color w:val="EE0000"/>
                <w:spacing w:val="-3"/>
                <w:szCs w:val="24"/>
              </w:rPr>
            </w:pPr>
            <w:r w:rsidRPr="00BF330D">
              <w:rPr>
                <w:rFonts w:ascii="Arial" w:hAnsi="Arial" w:cs="Arial"/>
                <w:b/>
                <w:bCs/>
                <w:color w:val="EE0000"/>
                <w:spacing w:val="-3"/>
                <w:szCs w:val="24"/>
              </w:rPr>
              <w:t>500.00</w:t>
            </w:r>
          </w:p>
        </w:tc>
        <w:tc>
          <w:tcPr>
            <w:tcW w:w="1996" w:type="dxa"/>
            <w:tcBorders>
              <w:top w:val="single" w:sz="4" w:space="0" w:color="auto"/>
              <w:bottom w:val="single" w:sz="4" w:space="0" w:color="auto"/>
            </w:tcBorders>
          </w:tcPr>
          <w:p w14:paraId="5933B788" w14:textId="77777777" w:rsidR="00454EF5" w:rsidRPr="00BF330D" w:rsidRDefault="00454EF5" w:rsidP="00E175F1">
            <w:pPr>
              <w:tabs>
                <w:tab w:val="left" w:pos="-720"/>
              </w:tabs>
              <w:suppressAutoHyphens/>
              <w:jc w:val="right"/>
              <w:rPr>
                <w:rFonts w:ascii="Arial" w:hAnsi="Arial" w:cs="Arial"/>
                <w:b/>
                <w:bCs/>
                <w:color w:val="EE0000"/>
                <w:spacing w:val="-3"/>
                <w:szCs w:val="24"/>
              </w:rPr>
            </w:pPr>
            <w:r w:rsidRPr="00BF330D">
              <w:rPr>
                <w:rFonts w:ascii="Arial" w:hAnsi="Arial" w:cs="Arial"/>
                <w:b/>
                <w:bCs/>
                <w:color w:val="EE0000"/>
                <w:spacing w:val="-3"/>
                <w:szCs w:val="24"/>
              </w:rPr>
              <w:t>500.00</w:t>
            </w:r>
          </w:p>
        </w:tc>
      </w:tr>
    </w:tbl>
    <w:p w14:paraId="51F2ADC7" w14:textId="77777777" w:rsidR="00BA6E94" w:rsidRPr="00CC2D4A" w:rsidRDefault="00BA6E94" w:rsidP="00E175F1">
      <w:pPr>
        <w:tabs>
          <w:tab w:val="left" w:pos="-720"/>
        </w:tabs>
        <w:suppressAutoHyphens/>
        <w:jc w:val="both"/>
        <w:rPr>
          <w:rFonts w:ascii="Arial" w:hAnsi="Arial" w:cs="Arial"/>
          <w:color w:val="000000" w:themeColor="text1"/>
          <w:spacing w:val="-3"/>
          <w:szCs w:val="24"/>
        </w:rPr>
      </w:pPr>
    </w:p>
    <w:p w14:paraId="70A816FC" w14:textId="77777777" w:rsidR="00635F42" w:rsidRDefault="00635F42"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p>
    <w:p w14:paraId="59AE6BC7" w14:textId="7BB5AB25" w:rsidR="00635F42" w:rsidRDefault="00880177" w:rsidP="00E175F1">
      <w:pPr>
        <w:tabs>
          <w:tab w:val="left" w:pos="-720"/>
        </w:tabs>
        <w:suppressAutoHyphens/>
        <w:jc w:val="both"/>
        <w:rPr>
          <w:rFonts w:ascii="Arial" w:hAnsi="Arial" w:cs="Arial"/>
          <w:color w:val="EE0000"/>
          <w:spacing w:val="-3"/>
          <w:szCs w:val="24"/>
        </w:rPr>
      </w:pPr>
      <w:r w:rsidRPr="0054182A">
        <w:rPr>
          <w:rFonts w:ascii="Arial" w:hAnsi="Arial" w:cs="Arial"/>
          <w:color w:val="EE0000"/>
          <w:spacing w:val="-3"/>
          <w:szCs w:val="24"/>
        </w:rPr>
        <w:t xml:space="preserve">**Source: Ordinance No. 2022-03, An ordinance Prescribing </w:t>
      </w:r>
      <w:r w:rsidR="0054182A" w:rsidRPr="0054182A">
        <w:rPr>
          <w:rFonts w:ascii="Arial" w:hAnsi="Arial" w:cs="Arial"/>
          <w:color w:val="EE0000"/>
          <w:spacing w:val="-3"/>
          <w:szCs w:val="24"/>
        </w:rPr>
        <w:t xml:space="preserve">the guidelines in the regulation of the operation of </w:t>
      </w:r>
      <w:proofErr w:type="spellStart"/>
      <w:r w:rsidR="0054182A" w:rsidRPr="0054182A">
        <w:rPr>
          <w:rFonts w:ascii="Arial" w:hAnsi="Arial" w:cs="Arial"/>
          <w:color w:val="EE0000"/>
          <w:spacing w:val="-3"/>
          <w:szCs w:val="24"/>
        </w:rPr>
        <w:t>trimobile</w:t>
      </w:r>
      <w:proofErr w:type="spellEnd"/>
      <w:r w:rsidR="0054182A" w:rsidRPr="0054182A">
        <w:rPr>
          <w:rFonts w:ascii="Arial" w:hAnsi="Arial" w:cs="Arial"/>
          <w:color w:val="EE0000"/>
          <w:spacing w:val="-3"/>
          <w:szCs w:val="24"/>
        </w:rPr>
        <w:t xml:space="preserve"> in Iriga City, grant of franchise and issuance of mayor’s permit, imposing penalties for the violations thereof, and for other purposes.</w:t>
      </w:r>
    </w:p>
    <w:p w14:paraId="1C93B04A" w14:textId="77777777" w:rsidR="004C3EDE" w:rsidRPr="0054182A" w:rsidRDefault="004C3EDE" w:rsidP="00E175F1">
      <w:pPr>
        <w:tabs>
          <w:tab w:val="left" w:pos="-720"/>
        </w:tabs>
        <w:suppressAutoHyphens/>
        <w:jc w:val="both"/>
        <w:rPr>
          <w:rFonts w:ascii="Arial" w:hAnsi="Arial" w:cs="Arial"/>
          <w:color w:val="EE0000"/>
          <w:spacing w:val="-3"/>
          <w:szCs w:val="24"/>
        </w:rPr>
      </w:pPr>
    </w:p>
    <w:p w14:paraId="08D07D66" w14:textId="77777777" w:rsidR="0054182A" w:rsidRPr="00CC2D4A" w:rsidRDefault="0054182A" w:rsidP="00E175F1">
      <w:pPr>
        <w:tabs>
          <w:tab w:val="left" w:pos="-720"/>
        </w:tabs>
        <w:suppressAutoHyphens/>
        <w:jc w:val="both"/>
        <w:rPr>
          <w:rFonts w:ascii="Arial" w:hAnsi="Arial" w:cs="Arial"/>
          <w:color w:val="000000" w:themeColor="text1"/>
          <w:spacing w:val="-3"/>
          <w:szCs w:val="24"/>
        </w:rPr>
      </w:pPr>
    </w:p>
    <w:tbl>
      <w:tblPr>
        <w:tblW w:w="9226" w:type="dxa"/>
        <w:tblLayout w:type="fixed"/>
        <w:tblLook w:val="04A0" w:firstRow="1" w:lastRow="0" w:firstColumn="1" w:lastColumn="0" w:noHBand="0" w:noVBand="1"/>
      </w:tblPr>
      <w:tblGrid>
        <w:gridCol w:w="2520"/>
        <w:gridCol w:w="270"/>
        <w:gridCol w:w="1530"/>
        <w:gridCol w:w="2453"/>
        <w:gridCol w:w="2453"/>
      </w:tblGrid>
      <w:tr w:rsidR="00635F42" w:rsidRPr="00CC2D4A" w14:paraId="6E81BB3F" w14:textId="77777777" w:rsidTr="0033331F">
        <w:tc>
          <w:tcPr>
            <w:tcW w:w="2520" w:type="dxa"/>
          </w:tcPr>
          <w:p w14:paraId="136991BB" w14:textId="77777777" w:rsidR="00635F42" w:rsidRPr="00CC2D4A" w:rsidRDefault="00635F42" w:rsidP="00E175F1">
            <w:pPr>
              <w:tabs>
                <w:tab w:val="left" w:pos="-720"/>
              </w:tabs>
              <w:suppressAutoHyphens/>
              <w:jc w:val="both"/>
              <w:rPr>
                <w:rFonts w:ascii="Arial" w:hAnsi="Arial" w:cs="Arial"/>
                <w:b/>
                <w:color w:val="000000" w:themeColor="text1"/>
                <w:spacing w:val="-3"/>
                <w:szCs w:val="24"/>
              </w:rPr>
            </w:pPr>
          </w:p>
        </w:tc>
        <w:tc>
          <w:tcPr>
            <w:tcW w:w="270" w:type="dxa"/>
          </w:tcPr>
          <w:p w14:paraId="54085DA4" w14:textId="77777777" w:rsidR="00635F42" w:rsidRPr="00CC2D4A" w:rsidRDefault="00635F42" w:rsidP="00E175F1">
            <w:pPr>
              <w:tabs>
                <w:tab w:val="left" w:pos="-720"/>
              </w:tabs>
              <w:suppressAutoHyphens/>
              <w:jc w:val="both"/>
              <w:rPr>
                <w:rFonts w:ascii="Arial" w:hAnsi="Arial" w:cs="Arial"/>
                <w:b/>
                <w:color w:val="000000" w:themeColor="text1"/>
                <w:spacing w:val="-3"/>
                <w:szCs w:val="24"/>
              </w:rPr>
            </w:pPr>
          </w:p>
        </w:tc>
        <w:tc>
          <w:tcPr>
            <w:tcW w:w="1530" w:type="dxa"/>
          </w:tcPr>
          <w:p w14:paraId="5FFD4AF2" w14:textId="77777777" w:rsidR="00635F42" w:rsidRPr="00CC2D4A" w:rsidRDefault="00635F42" w:rsidP="00E175F1">
            <w:pPr>
              <w:tabs>
                <w:tab w:val="left" w:pos="-720"/>
              </w:tabs>
              <w:suppressAutoHyphens/>
              <w:rPr>
                <w:rFonts w:ascii="Arial" w:hAnsi="Arial" w:cs="Arial"/>
                <w:b/>
                <w:color w:val="000000" w:themeColor="text1"/>
                <w:spacing w:val="-3"/>
                <w:szCs w:val="24"/>
              </w:rPr>
            </w:pPr>
          </w:p>
        </w:tc>
        <w:tc>
          <w:tcPr>
            <w:tcW w:w="2453" w:type="dxa"/>
          </w:tcPr>
          <w:p w14:paraId="1331151C" w14:textId="77777777" w:rsidR="00635F42" w:rsidRPr="00CC2D4A" w:rsidRDefault="00635F42" w:rsidP="00E175F1">
            <w:pPr>
              <w:tabs>
                <w:tab w:val="left" w:pos="-720"/>
              </w:tabs>
              <w:suppressAutoHyphens/>
              <w:jc w:val="center"/>
              <w:rPr>
                <w:rFonts w:ascii="Arial" w:hAnsi="Arial" w:cs="Arial"/>
                <w:b/>
                <w:color w:val="000000" w:themeColor="text1"/>
                <w:spacing w:val="-3"/>
                <w:szCs w:val="24"/>
              </w:rPr>
            </w:pPr>
            <w:r w:rsidRPr="00CC2D4A">
              <w:rPr>
                <w:rFonts w:ascii="Arial" w:hAnsi="Arial" w:cs="Arial"/>
                <w:b/>
                <w:color w:val="000000" w:themeColor="text1"/>
                <w:spacing w:val="-3"/>
                <w:szCs w:val="24"/>
              </w:rPr>
              <w:t>Service/</w:t>
            </w:r>
            <w:proofErr w:type="spellStart"/>
            <w:r w:rsidRPr="00CC2D4A">
              <w:rPr>
                <w:rFonts w:ascii="Arial" w:hAnsi="Arial" w:cs="Arial"/>
                <w:b/>
                <w:color w:val="000000" w:themeColor="text1"/>
                <w:spacing w:val="-3"/>
                <w:szCs w:val="24"/>
              </w:rPr>
              <w:t>kabal</w:t>
            </w:r>
            <w:r>
              <w:rPr>
                <w:rFonts w:ascii="Arial" w:hAnsi="Arial" w:cs="Arial"/>
                <w:b/>
                <w:color w:val="000000" w:themeColor="text1"/>
                <w:spacing w:val="-3"/>
                <w:szCs w:val="24"/>
              </w:rPr>
              <w:t>-</w:t>
            </w:r>
            <w:r w:rsidRPr="00CC2D4A">
              <w:rPr>
                <w:rFonts w:ascii="Arial" w:hAnsi="Arial" w:cs="Arial"/>
                <w:b/>
                <w:color w:val="000000" w:themeColor="text1"/>
                <w:spacing w:val="-3"/>
                <w:szCs w:val="24"/>
              </w:rPr>
              <w:t>kabal</w:t>
            </w:r>
            <w:proofErr w:type="spellEnd"/>
          </w:p>
        </w:tc>
        <w:tc>
          <w:tcPr>
            <w:tcW w:w="2453" w:type="dxa"/>
          </w:tcPr>
          <w:p w14:paraId="5D039BED" w14:textId="77777777" w:rsidR="00635F42" w:rsidRPr="00CC2D4A" w:rsidRDefault="00635F42" w:rsidP="00E175F1">
            <w:pPr>
              <w:tabs>
                <w:tab w:val="left" w:pos="-720"/>
              </w:tabs>
              <w:suppressAutoHyphens/>
              <w:jc w:val="center"/>
              <w:rPr>
                <w:rFonts w:ascii="Arial" w:hAnsi="Arial" w:cs="Arial"/>
                <w:b/>
                <w:color w:val="000000" w:themeColor="text1"/>
                <w:spacing w:val="-3"/>
                <w:szCs w:val="24"/>
              </w:rPr>
            </w:pPr>
          </w:p>
        </w:tc>
      </w:tr>
      <w:tr w:rsidR="00635F42" w:rsidRPr="00CC2D4A" w14:paraId="053D1D11" w14:textId="77777777" w:rsidTr="0033331F">
        <w:tc>
          <w:tcPr>
            <w:tcW w:w="2520" w:type="dxa"/>
          </w:tcPr>
          <w:p w14:paraId="01F94C2A" w14:textId="77777777" w:rsidR="00635F42" w:rsidRPr="00CC2D4A" w:rsidRDefault="00635F42"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Permit fee on Operation</w:t>
            </w:r>
          </w:p>
        </w:tc>
        <w:tc>
          <w:tcPr>
            <w:tcW w:w="270" w:type="dxa"/>
          </w:tcPr>
          <w:p w14:paraId="53EB8681" w14:textId="77777777" w:rsidR="00635F42" w:rsidRPr="00CC2D4A" w:rsidRDefault="00635F42" w:rsidP="00E175F1">
            <w:pPr>
              <w:tabs>
                <w:tab w:val="left" w:pos="-720"/>
              </w:tabs>
              <w:suppressAutoHyphens/>
              <w:jc w:val="both"/>
              <w:rPr>
                <w:rFonts w:ascii="Arial" w:hAnsi="Arial" w:cs="Arial"/>
                <w:color w:val="000000" w:themeColor="text1"/>
                <w:spacing w:val="-3"/>
                <w:szCs w:val="24"/>
              </w:rPr>
            </w:pPr>
          </w:p>
        </w:tc>
        <w:tc>
          <w:tcPr>
            <w:tcW w:w="1530" w:type="dxa"/>
          </w:tcPr>
          <w:p w14:paraId="0D93D2E4" w14:textId="77777777" w:rsidR="00635F42" w:rsidRPr="00CC2D4A" w:rsidRDefault="00635F42" w:rsidP="00E175F1">
            <w:pPr>
              <w:tabs>
                <w:tab w:val="left" w:pos="-720"/>
                <w:tab w:val="left" w:pos="435"/>
                <w:tab w:val="right" w:pos="3744"/>
              </w:tabs>
              <w:suppressAutoHyphens/>
              <w:rPr>
                <w:rFonts w:ascii="Arial" w:hAnsi="Arial" w:cs="Arial"/>
                <w:color w:val="000000" w:themeColor="text1"/>
                <w:spacing w:val="-3"/>
                <w:szCs w:val="24"/>
              </w:rPr>
            </w:pPr>
          </w:p>
        </w:tc>
        <w:tc>
          <w:tcPr>
            <w:tcW w:w="2453" w:type="dxa"/>
          </w:tcPr>
          <w:p w14:paraId="7B0E3F01" w14:textId="77777777" w:rsidR="00635F42" w:rsidRPr="00CC2D4A" w:rsidRDefault="00635F4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100.00</w:t>
            </w:r>
          </w:p>
        </w:tc>
        <w:tc>
          <w:tcPr>
            <w:tcW w:w="2453" w:type="dxa"/>
          </w:tcPr>
          <w:p w14:paraId="6C9402D2" w14:textId="77777777" w:rsidR="00635F42" w:rsidRPr="00CC2D4A" w:rsidRDefault="00635F42" w:rsidP="00E175F1">
            <w:pPr>
              <w:tabs>
                <w:tab w:val="left" w:pos="-720"/>
              </w:tabs>
              <w:suppressAutoHyphens/>
              <w:jc w:val="center"/>
              <w:rPr>
                <w:rFonts w:ascii="Arial" w:hAnsi="Arial" w:cs="Arial"/>
                <w:color w:val="000000" w:themeColor="text1"/>
                <w:spacing w:val="-3"/>
                <w:szCs w:val="24"/>
              </w:rPr>
            </w:pPr>
          </w:p>
        </w:tc>
      </w:tr>
      <w:tr w:rsidR="00635F42" w:rsidRPr="00CC2D4A" w14:paraId="5280ED48" w14:textId="77777777" w:rsidTr="0033331F">
        <w:tc>
          <w:tcPr>
            <w:tcW w:w="2520" w:type="dxa"/>
          </w:tcPr>
          <w:p w14:paraId="1490C283" w14:textId="77777777" w:rsidR="00635F42" w:rsidRPr="00CC2D4A" w:rsidRDefault="00635F42"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Registration Fee</w:t>
            </w:r>
          </w:p>
        </w:tc>
        <w:tc>
          <w:tcPr>
            <w:tcW w:w="270" w:type="dxa"/>
          </w:tcPr>
          <w:p w14:paraId="1082CAF3" w14:textId="77777777" w:rsidR="00635F42" w:rsidRPr="00CC2D4A" w:rsidRDefault="00635F42" w:rsidP="00E175F1">
            <w:pPr>
              <w:tabs>
                <w:tab w:val="left" w:pos="-720"/>
              </w:tabs>
              <w:suppressAutoHyphens/>
              <w:jc w:val="both"/>
              <w:rPr>
                <w:rFonts w:ascii="Arial" w:hAnsi="Arial" w:cs="Arial"/>
                <w:color w:val="000000" w:themeColor="text1"/>
                <w:spacing w:val="-3"/>
                <w:szCs w:val="24"/>
              </w:rPr>
            </w:pPr>
          </w:p>
        </w:tc>
        <w:tc>
          <w:tcPr>
            <w:tcW w:w="1530" w:type="dxa"/>
          </w:tcPr>
          <w:p w14:paraId="04B077F7" w14:textId="77777777" w:rsidR="00635F42" w:rsidRPr="00CC2D4A" w:rsidRDefault="00635F42" w:rsidP="00E175F1">
            <w:pPr>
              <w:tabs>
                <w:tab w:val="left" w:pos="-720"/>
                <w:tab w:val="left" w:pos="1155"/>
              </w:tabs>
              <w:suppressAutoHyphens/>
              <w:rPr>
                <w:rFonts w:ascii="Arial" w:hAnsi="Arial" w:cs="Arial"/>
                <w:color w:val="000000" w:themeColor="text1"/>
                <w:spacing w:val="-3"/>
                <w:szCs w:val="24"/>
              </w:rPr>
            </w:pPr>
          </w:p>
        </w:tc>
        <w:tc>
          <w:tcPr>
            <w:tcW w:w="2453" w:type="dxa"/>
          </w:tcPr>
          <w:p w14:paraId="00F6EE3D" w14:textId="77777777" w:rsidR="00635F42" w:rsidRPr="00CC2D4A" w:rsidRDefault="00635F4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100.00</w:t>
            </w:r>
          </w:p>
        </w:tc>
        <w:tc>
          <w:tcPr>
            <w:tcW w:w="2453" w:type="dxa"/>
          </w:tcPr>
          <w:p w14:paraId="1C1E53C8" w14:textId="77777777" w:rsidR="00635F42" w:rsidRPr="00CC2D4A" w:rsidRDefault="00635F42" w:rsidP="00E175F1">
            <w:pPr>
              <w:tabs>
                <w:tab w:val="left" w:pos="-720"/>
              </w:tabs>
              <w:suppressAutoHyphens/>
              <w:jc w:val="center"/>
              <w:rPr>
                <w:rFonts w:ascii="Arial" w:hAnsi="Arial" w:cs="Arial"/>
                <w:color w:val="000000" w:themeColor="text1"/>
                <w:spacing w:val="-3"/>
                <w:szCs w:val="24"/>
              </w:rPr>
            </w:pPr>
          </w:p>
        </w:tc>
      </w:tr>
      <w:tr w:rsidR="00635F42" w:rsidRPr="00CC2D4A" w14:paraId="6688C65E" w14:textId="77777777" w:rsidTr="0033331F">
        <w:tc>
          <w:tcPr>
            <w:tcW w:w="2520" w:type="dxa"/>
          </w:tcPr>
          <w:p w14:paraId="371BCF64" w14:textId="77777777" w:rsidR="00635F42" w:rsidRPr="00CC2D4A" w:rsidRDefault="00635F42"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Numbering Fee</w:t>
            </w:r>
          </w:p>
        </w:tc>
        <w:tc>
          <w:tcPr>
            <w:tcW w:w="270" w:type="dxa"/>
          </w:tcPr>
          <w:p w14:paraId="40F00499" w14:textId="77777777" w:rsidR="00635F42" w:rsidRPr="00CC2D4A" w:rsidRDefault="00635F42" w:rsidP="00E175F1">
            <w:pPr>
              <w:tabs>
                <w:tab w:val="left" w:pos="-720"/>
              </w:tabs>
              <w:suppressAutoHyphens/>
              <w:jc w:val="both"/>
              <w:rPr>
                <w:rFonts w:ascii="Arial" w:hAnsi="Arial" w:cs="Arial"/>
                <w:color w:val="000000" w:themeColor="text1"/>
                <w:spacing w:val="-3"/>
                <w:szCs w:val="24"/>
              </w:rPr>
            </w:pPr>
          </w:p>
        </w:tc>
        <w:tc>
          <w:tcPr>
            <w:tcW w:w="1530" w:type="dxa"/>
          </w:tcPr>
          <w:p w14:paraId="52ED302E" w14:textId="77777777" w:rsidR="00635F42" w:rsidRPr="00CC2D4A" w:rsidRDefault="00635F42" w:rsidP="00E175F1">
            <w:pPr>
              <w:tabs>
                <w:tab w:val="left" w:pos="-720"/>
              </w:tabs>
              <w:suppressAutoHyphens/>
              <w:rPr>
                <w:rFonts w:ascii="Arial" w:hAnsi="Arial" w:cs="Arial"/>
                <w:color w:val="000000" w:themeColor="text1"/>
                <w:spacing w:val="-3"/>
                <w:szCs w:val="24"/>
              </w:rPr>
            </w:pPr>
          </w:p>
        </w:tc>
        <w:tc>
          <w:tcPr>
            <w:tcW w:w="2453" w:type="dxa"/>
          </w:tcPr>
          <w:p w14:paraId="705E434D" w14:textId="77777777" w:rsidR="00635F42" w:rsidRPr="00CC2D4A" w:rsidRDefault="00635F4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Actual cost</w:t>
            </w:r>
          </w:p>
        </w:tc>
        <w:tc>
          <w:tcPr>
            <w:tcW w:w="2453" w:type="dxa"/>
          </w:tcPr>
          <w:p w14:paraId="6B48E512" w14:textId="77777777" w:rsidR="00635F42" w:rsidRPr="00CC2D4A" w:rsidRDefault="00635F42" w:rsidP="00E175F1">
            <w:pPr>
              <w:tabs>
                <w:tab w:val="left" w:pos="-720"/>
              </w:tabs>
              <w:suppressAutoHyphens/>
              <w:jc w:val="center"/>
              <w:rPr>
                <w:rFonts w:ascii="Arial" w:hAnsi="Arial" w:cs="Arial"/>
                <w:color w:val="000000" w:themeColor="text1"/>
                <w:spacing w:val="-3"/>
                <w:szCs w:val="24"/>
              </w:rPr>
            </w:pPr>
          </w:p>
        </w:tc>
      </w:tr>
      <w:tr w:rsidR="009D1C21" w:rsidRPr="00CC2D4A" w14:paraId="529AB09F" w14:textId="77777777" w:rsidTr="0033331F">
        <w:tc>
          <w:tcPr>
            <w:tcW w:w="2520" w:type="dxa"/>
          </w:tcPr>
          <w:p w14:paraId="1AFC450C" w14:textId="77777777" w:rsidR="009D1C21" w:rsidRPr="00CC2D4A" w:rsidRDefault="009D1C21" w:rsidP="00E175F1">
            <w:pPr>
              <w:tabs>
                <w:tab w:val="left" w:pos="-720"/>
              </w:tabs>
              <w:suppressAutoHyphens/>
              <w:jc w:val="both"/>
              <w:rPr>
                <w:rFonts w:ascii="Arial" w:hAnsi="Arial" w:cs="Arial"/>
                <w:color w:val="000000" w:themeColor="text1"/>
                <w:spacing w:val="-3"/>
                <w:szCs w:val="24"/>
              </w:rPr>
            </w:pPr>
          </w:p>
        </w:tc>
        <w:tc>
          <w:tcPr>
            <w:tcW w:w="270" w:type="dxa"/>
          </w:tcPr>
          <w:p w14:paraId="5AF1A597" w14:textId="77777777" w:rsidR="009D1C21" w:rsidRPr="00CC2D4A" w:rsidRDefault="009D1C21" w:rsidP="00E175F1">
            <w:pPr>
              <w:tabs>
                <w:tab w:val="left" w:pos="-720"/>
              </w:tabs>
              <w:suppressAutoHyphens/>
              <w:jc w:val="both"/>
              <w:rPr>
                <w:rFonts w:ascii="Arial" w:hAnsi="Arial" w:cs="Arial"/>
                <w:color w:val="000000" w:themeColor="text1"/>
                <w:spacing w:val="-3"/>
                <w:szCs w:val="24"/>
              </w:rPr>
            </w:pPr>
          </w:p>
        </w:tc>
        <w:tc>
          <w:tcPr>
            <w:tcW w:w="1530" w:type="dxa"/>
          </w:tcPr>
          <w:p w14:paraId="036A6F98" w14:textId="77777777" w:rsidR="009D1C21" w:rsidRPr="00CC2D4A" w:rsidRDefault="009D1C21" w:rsidP="00E175F1">
            <w:pPr>
              <w:tabs>
                <w:tab w:val="left" w:pos="-720"/>
              </w:tabs>
              <w:suppressAutoHyphens/>
              <w:rPr>
                <w:rFonts w:ascii="Arial" w:hAnsi="Arial" w:cs="Arial"/>
                <w:color w:val="000000" w:themeColor="text1"/>
                <w:spacing w:val="-3"/>
                <w:szCs w:val="24"/>
              </w:rPr>
            </w:pPr>
          </w:p>
        </w:tc>
        <w:tc>
          <w:tcPr>
            <w:tcW w:w="2453" w:type="dxa"/>
          </w:tcPr>
          <w:p w14:paraId="2547D69D" w14:textId="77777777" w:rsidR="009D1C21" w:rsidRPr="00CC2D4A" w:rsidRDefault="009D1C21" w:rsidP="00E175F1">
            <w:pPr>
              <w:tabs>
                <w:tab w:val="left" w:pos="-720"/>
              </w:tabs>
              <w:suppressAutoHyphens/>
              <w:jc w:val="center"/>
              <w:rPr>
                <w:rFonts w:ascii="Arial" w:hAnsi="Arial" w:cs="Arial"/>
                <w:color w:val="000000" w:themeColor="text1"/>
                <w:spacing w:val="-3"/>
                <w:szCs w:val="24"/>
              </w:rPr>
            </w:pPr>
          </w:p>
        </w:tc>
        <w:tc>
          <w:tcPr>
            <w:tcW w:w="2453" w:type="dxa"/>
          </w:tcPr>
          <w:p w14:paraId="500107F2" w14:textId="77777777" w:rsidR="009D1C21" w:rsidRPr="00CC2D4A" w:rsidRDefault="009D1C21" w:rsidP="00E175F1">
            <w:pPr>
              <w:tabs>
                <w:tab w:val="left" w:pos="-720"/>
              </w:tabs>
              <w:suppressAutoHyphens/>
              <w:jc w:val="center"/>
              <w:rPr>
                <w:rFonts w:ascii="Arial" w:hAnsi="Arial" w:cs="Arial"/>
                <w:color w:val="000000" w:themeColor="text1"/>
                <w:spacing w:val="-3"/>
                <w:szCs w:val="24"/>
              </w:rPr>
            </w:pPr>
          </w:p>
        </w:tc>
      </w:tr>
    </w:tbl>
    <w:p w14:paraId="282EF478" w14:textId="77777777" w:rsidR="00635F42" w:rsidRPr="00CC2D4A" w:rsidRDefault="00635F42" w:rsidP="00E175F1">
      <w:pPr>
        <w:tabs>
          <w:tab w:val="left" w:pos="-720"/>
        </w:tabs>
        <w:suppressAutoHyphens/>
        <w:jc w:val="both"/>
        <w:rPr>
          <w:rFonts w:ascii="Arial" w:hAnsi="Arial" w:cs="Arial"/>
          <w:color w:val="000000" w:themeColor="text1"/>
          <w:spacing w:val="-3"/>
          <w:szCs w:val="24"/>
        </w:rPr>
      </w:pPr>
    </w:p>
    <w:p w14:paraId="7CD9EEA2" w14:textId="77777777" w:rsidR="00635F42" w:rsidRDefault="00635F42" w:rsidP="00E175F1">
      <w:pPr>
        <w:tabs>
          <w:tab w:val="left" w:pos="-720"/>
        </w:tabs>
        <w:suppressAutoHyphens/>
        <w:jc w:val="both"/>
        <w:rPr>
          <w:rFonts w:ascii="Arial" w:hAnsi="Arial" w:cs="Arial"/>
          <w:color w:val="000000" w:themeColor="text1"/>
          <w:spacing w:val="-3"/>
          <w:szCs w:val="24"/>
        </w:rPr>
      </w:pPr>
    </w:p>
    <w:p w14:paraId="793CF1AB" w14:textId="77777777" w:rsidR="00635F42" w:rsidRDefault="00635F42"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In addition to the above – mentioned fees, the following shall also be payable to the City Treasurer’s Office</w:t>
      </w:r>
      <w:r w:rsidR="00BB7B61">
        <w:rPr>
          <w:rFonts w:ascii="Arial" w:hAnsi="Arial" w:cs="Arial"/>
          <w:color w:val="000000" w:themeColor="text1"/>
          <w:spacing w:val="-3"/>
          <w:szCs w:val="24"/>
        </w:rPr>
        <w:tab/>
      </w:r>
      <w:r w:rsidR="00BB7B61">
        <w:rPr>
          <w:rFonts w:ascii="Arial" w:hAnsi="Arial" w:cs="Arial"/>
          <w:color w:val="000000" w:themeColor="text1"/>
          <w:spacing w:val="-3"/>
          <w:szCs w:val="24"/>
        </w:rPr>
        <w:tab/>
      </w:r>
      <w:r w:rsidR="00BB7B61">
        <w:rPr>
          <w:rFonts w:ascii="Arial" w:hAnsi="Arial" w:cs="Arial"/>
          <w:color w:val="000000" w:themeColor="text1"/>
          <w:spacing w:val="-3"/>
          <w:szCs w:val="24"/>
        </w:rPr>
        <w:tab/>
      </w:r>
    </w:p>
    <w:p w14:paraId="53614614" w14:textId="2C655DC9" w:rsidR="00BA6E94" w:rsidRPr="00BF330D" w:rsidRDefault="00BB7B61" w:rsidP="00E175F1">
      <w:pPr>
        <w:tabs>
          <w:tab w:val="left" w:pos="-720"/>
        </w:tabs>
        <w:suppressAutoHyphens/>
        <w:jc w:val="both"/>
        <w:rPr>
          <w:rFonts w:ascii="Arial" w:hAnsi="Arial" w:cs="Arial"/>
          <w:color w:val="EE0000"/>
          <w:spacing w:val="-3"/>
          <w:szCs w:val="24"/>
        </w:rPr>
      </w:pPr>
      <w:r>
        <w:rPr>
          <w:rFonts w:ascii="Arial" w:hAnsi="Arial" w:cs="Arial"/>
          <w:color w:val="000000" w:themeColor="text1"/>
          <w:spacing w:val="-3"/>
          <w:szCs w:val="24"/>
        </w:rPr>
        <w:tab/>
      </w:r>
      <w:r w:rsidR="00635F42" w:rsidRPr="00BF330D">
        <w:rPr>
          <w:rFonts w:ascii="Arial" w:hAnsi="Arial" w:cs="Arial"/>
          <w:color w:val="EE0000"/>
          <w:spacing w:val="-3"/>
          <w:szCs w:val="24"/>
        </w:rPr>
        <w:t xml:space="preserve"> </w:t>
      </w:r>
    </w:p>
    <w:p w14:paraId="6D7A365E" w14:textId="48582BD9" w:rsidR="00635F42" w:rsidRPr="00BF330D" w:rsidRDefault="00635F42" w:rsidP="00E175F1">
      <w:pPr>
        <w:pStyle w:val="ListParagraph"/>
        <w:numPr>
          <w:ilvl w:val="0"/>
          <w:numId w:val="87"/>
        </w:numPr>
        <w:tabs>
          <w:tab w:val="left" w:pos="-720"/>
        </w:tabs>
        <w:suppressAutoHyphens/>
        <w:ind w:left="0"/>
        <w:jc w:val="both"/>
        <w:rPr>
          <w:rFonts w:ascii="Arial" w:hAnsi="Arial" w:cs="Arial"/>
          <w:color w:val="EE0000"/>
          <w:spacing w:val="-3"/>
          <w:szCs w:val="24"/>
        </w:rPr>
      </w:pPr>
      <w:r w:rsidRPr="00BF330D">
        <w:rPr>
          <w:rFonts w:ascii="Arial" w:hAnsi="Arial" w:cs="Arial"/>
          <w:color w:val="EE0000"/>
          <w:spacing w:val="-3"/>
          <w:szCs w:val="24"/>
        </w:rPr>
        <w:t>Transfer fee in case of death or</w:t>
      </w:r>
      <w:r w:rsidRPr="00BF330D">
        <w:rPr>
          <w:rFonts w:ascii="Arial" w:hAnsi="Arial" w:cs="Arial"/>
          <w:color w:val="EE0000"/>
          <w:spacing w:val="-3"/>
          <w:szCs w:val="24"/>
        </w:rPr>
        <w:tab/>
        <w:t xml:space="preserve">           -</w:t>
      </w:r>
      <w:r w:rsidRPr="00BF330D">
        <w:rPr>
          <w:rFonts w:ascii="Arial" w:hAnsi="Arial" w:cs="Arial"/>
          <w:color w:val="EE0000"/>
          <w:spacing w:val="-3"/>
          <w:szCs w:val="24"/>
        </w:rPr>
        <w:tab/>
        <w:t>250.00/unit</w:t>
      </w:r>
    </w:p>
    <w:p w14:paraId="74D08067" w14:textId="15B4240C" w:rsidR="00635F42" w:rsidRPr="00BF330D" w:rsidRDefault="00635F42" w:rsidP="00E175F1">
      <w:pPr>
        <w:pStyle w:val="ListParagraph"/>
        <w:tabs>
          <w:tab w:val="left" w:pos="-720"/>
        </w:tabs>
        <w:suppressAutoHyphens/>
        <w:ind w:left="0"/>
        <w:jc w:val="both"/>
        <w:rPr>
          <w:rFonts w:ascii="Arial" w:hAnsi="Arial" w:cs="Arial"/>
          <w:color w:val="EE0000"/>
          <w:spacing w:val="-3"/>
          <w:szCs w:val="24"/>
        </w:rPr>
      </w:pPr>
      <w:r w:rsidRPr="00BF330D">
        <w:rPr>
          <w:rFonts w:ascii="Arial" w:hAnsi="Arial" w:cs="Arial"/>
          <w:color w:val="EE0000"/>
          <w:spacing w:val="-3"/>
          <w:szCs w:val="24"/>
        </w:rPr>
        <w:t>permanent disability of a franchisee</w:t>
      </w:r>
    </w:p>
    <w:p w14:paraId="59895429" w14:textId="22BE99B0" w:rsidR="00635F42" w:rsidRDefault="00635F42" w:rsidP="00E175F1">
      <w:pPr>
        <w:pStyle w:val="ListParagraph"/>
        <w:numPr>
          <w:ilvl w:val="0"/>
          <w:numId w:val="87"/>
        </w:numPr>
        <w:tabs>
          <w:tab w:val="left" w:pos="-720"/>
        </w:tabs>
        <w:suppressAutoHyphens/>
        <w:ind w:left="0"/>
        <w:jc w:val="both"/>
        <w:rPr>
          <w:rFonts w:ascii="Arial" w:hAnsi="Arial" w:cs="Arial"/>
          <w:color w:val="000000" w:themeColor="text1"/>
          <w:spacing w:val="-3"/>
          <w:szCs w:val="24"/>
        </w:rPr>
      </w:pPr>
      <w:r>
        <w:rPr>
          <w:rFonts w:ascii="Arial" w:hAnsi="Arial" w:cs="Arial"/>
          <w:color w:val="000000" w:themeColor="text1"/>
          <w:spacing w:val="-3"/>
          <w:szCs w:val="24"/>
        </w:rPr>
        <w:t>Change of Motorcycle</w:t>
      </w:r>
      <w:r>
        <w:rPr>
          <w:rFonts w:ascii="Arial" w:hAnsi="Arial" w:cs="Arial"/>
          <w:color w:val="000000" w:themeColor="text1"/>
          <w:spacing w:val="-3"/>
          <w:szCs w:val="24"/>
        </w:rPr>
        <w:tab/>
      </w:r>
      <w:r>
        <w:rPr>
          <w:rFonts w:ascii="Arial" w:hAnsi="Arial" w:cs="Arial"/>
          <w:color w:val="000000" w:themeColor="text1"/>
          <w:spacing w:val="-3"/>
          <w:szCs w:val="24"/>
        </w:rPr>
        <w:tab/>
      </w:r>
      <w:r>
        <w:rPr>
          <w:rFonts w:ascii="Arial" w:hAnsi="Arial" w:cs="Arial"/>
          <w:color w:val="000000" w:themeColor="text1"/>
          <w:spacing w:val="-3"/>
          <w:szCs w:val="24"/>
        </w:rPr>
        <w:tab/>
        <w:t>-</w:t>
      </w:r>
      <w:r>
        <w:rPr>
          <w:rFonts w:ascii="Arial" w:hAnsi="Arial" w:cs="Arial"/>
          <w:color w:val="000000" w:themeColor="text1"/>
          <w:spacing w:val="-3"/>
          <w:szCs w:val="24"/>
        </w:rPr>
        <w:tab/>
        <w:t>150.00</w:t>
      </w:r>
    </w:p>
    <w:p w14:paraId="6CB5A56A" w14:textId="5514F742" w:rsidR="00635F42" w:rsidRDefault="00635F42" w:rsidP="00E175F1">
      <w:pPr>
        <w:pStyle w:val="ListParagraph"/>
        <w:numPr>
          <w:ilvl w:val="0"/>
          <w:numId w:val="87"/>
        </w:numPr>
        <w:tabs>
          <w:tab w:val="left" w:pos="-720"/>
        </w:tabs>
        <w:suppressAutoHyphens/>
        <w:ind w:left="0"/>
        <w:jc w:val="both"/>
        <w:rPr>
          <w:rFonts w:ascii="Arial" w:hAnsi="Arial" w:cs="Arial"/>
          <w:color w:val="000000" w:themeColor="text1"/>
          <w:spacing w:val="-3"/>
          <w:szCs w:val="24"/>
        </w:rPr>
      </w:pPr>
      <w:r>
        <w:rPr>
          <w:rFonts w:ascii="Arial" w:hAnsi="Arial" w:cs="Arial"/>
          <w:color w:val="000000" w:themeColor="text1"/>
          <w:spacing w:val="-3"/>
          <w:szCs w:val="24"/>
        </w:rPr>
        <w:t xml:space="preserve">25% surcharge for units registered </w:t>
      </w:r>
    </w:p>
    <w:p w14:paraId="656D0327" w14:textId="1F730586" w:rsidR="00635F42" w:rsidRDefault="00635F42" w:rsidP="00E175F1">
      <w:pPr>
        <w:pStyle w:val="ListParagraph"/>
        <w:tabs>
          <w:tab w:val="left" w:pos="-720"/>
        </w:tabs>
        <w:suppressAutoHyphens/>
        <w:ind w:left="0"/>
        <w:jc w:val="both"/>
        <w:rPr>
          <w:rFonts w:ascii="Arial" w:hAnsi="Arial" w:cs="Arial"/>
          <w:color w:val="000000" w:themeColor="text1"/>
          <w:spacing w:val="-3"/>
          <w:szCs w:val="24"/>
        </w:rPr>
      </w:pPr>
      <w:r>
        <w:rPr>
          <w:rFonts w:ascii="Arial" w:hAnsi="Arial" w:cs="Arial"/>
          <w:color w:val="000000" w:themeColor="text1"/>
          <w:spacing w:val="-3"/>
          <w:szCs w:val="24"/>
        </w:rPr>
        <w:t>Late</w:t>
      </w:r>
      <w:r>
        <w:rPr>
          <w:rFonts w:ascii="Arial" w:hAnsi="Arial" w:cs="Arial"/>
          <w:color w:val="000000" w:themeColor="text1"/>
          <w:spacing w:val="-3"/>
          <w:szCs w:val="24"/>
        </w:rPr>
        <w:tab/>
      </w:r>
      <w:r>
        <w:rPr>
          <w:rFonts w:ascii="Arial" w:hAnsi="Arial" w:cs="Arial"/>
          <w:color w:val="000000" w:themeColor="text1"/>
          <w:spacing w:val="-3"/>
          <w:szCs w:val="24"/>
        </w:rPr>
        <w:tab/>
      </w:r>
      <w:r>
        <w:rPr>
          <w:rFonts w:ascii="Arial" w:hAnsi="Arial" w:cs="Arial"/>
          <w:color w:val="000000" w:themeColor="text1"/>
          <w:spacing w:val="-3"/>
          <w:szCs w:val="24"/>
        </w:rPr>
        <w:tab/>
      </w:r>
      <w:r>
        <w:rPr>
          <w:rFonts w:ascii="Arial" w:hAnsi="Arial" w:cs="Arial"/>
          <w:color w:val="000000" w:themeColor="text1"/>
          <w:spacing w:val="-3"/>
          <w:szCs w:val="24"/>
        </w:rPr>
        <w:tab/>
      </w:r>
    </w:p>
    <w:p w14:paraId="3F0644BF" w14:textId="77777777" w:rsidR="003C0CEE" w:rsidRDefault="003C0CEE" w:rsidP="00E175F1">
      <w:pPr>
        <w:pStyle w:val="ListParagraph"/>
        <w:tabs>
          <w:tab w:val="left" w:pos="-720"/>
        </w:tabs>
        <w:suppressAutoHyphens/>
        <w:ind w:left="0"/>
        <w:jc w:val="both"/>
        <w:rPr>
          <w:rFonts w:ascii="Arial" w:hAnsi="Arial" w:cs="Arial"/>
          <w:color w:val="000000" w:themeColor="text1"/>
          <w:spacing w:val="-3"/>
          <w:szCs w:val="24"/>
        </w:rPr>
      </w:pPr>
    </w:p>
    <w:p w14:paraId="5D381E5C" w14:textId="0C7CC72C" w:rsidR="003C0CEE" w:rsidRDefault="003C0CEE" w:rsidP="00E175F1">
      <w:pPr>
        <w:tabs>
          <w:tab w:val="left" w:pos="-720"/>
        </w:tabs>
        <w:suppressAutoHyphens/>
        <w:rPr>
          <w:rFonts w:ascii="Arial" w:hAnsi="Arial" w:cs="Arial"/>
          <w:color w:val="000000" w:themeColor="text1"/>
          <w:spacing w:val="-3"/>
          <w:szCs w:val="24"/>
        </w:rPr>
      </w:pPr>
      <w:r>
        <w:rPr>
          <w:rFonts w:ascii="Arial" w:hAnsi="Arial" w:cs="Arial"/>
          <w:color w:val="000000" w:themeColor="text1"/>
          <w:spacing w:val="-3"/>
          <w:szCs w:val="24"/>
        </w:rPr>
        <w:tab/>
        <w:t xml:space="preserve">Any registered </w:t>
      </w:r>
      <w:proofErr w:type="spellStart"/>
      <w:r>
        <w:rPr>
          <w:rFonts w:ascii="Arial" w:hAnsi="Arial" w:cs="Arial"/>
          <w:color w:val="000000" w:themeColor="text1"/>
          <w:spacing w:val="-3"/>
          <w:szCs w:val="24"/>
        </w:rPr>
        <w:t>Trimobile</w:t>
      </w:r>
      <w:proofErr w:type="spellEnd"/>
      <w:r>
        <w:rPr>
          <w:rFonts w:ascii="Arial" w:hAnsi="Arial" w:cs="Arial"/>
          <w:color w:val="000000" w:themeColor="text1"/>
          <w:spacing w:val="-3"/>
          <w:szCs w:val="24"/>
        </w:rPr>
        <w:t xml:space="preserve"> Operator who fails to renew his Mayor’s Permit on or before the 15</w:t>
      </w:r>
      <w:r w:rsidRPr="003C0CEE">
        <w:rPr>
          <w:rFonts w:ascii="Arial" w:hAnsi="Arial" w:cs="Arial"/>
          <w:color w:val="000000" w:themeColor="text1"/>
          <w:spacing w:val="-3"/>
          <w:szCs w:val="24"/>
          <w:vertAlign w:val="superscript"/>
        </w:rPr>
        <w:t>th</w:t>
      </w:r>
      <w:r>
        <w:rPr>
          <w:rFonts w:ascii="Arial" w:hAnsi="Arial" w:cs="Arial"/>
          <w:color w:val="000000" w:themeColor="text1"/>
          <w:spacing w:val="-3"/>
          <w:szCs w:val="24"/>
        </w:rPr>
        <w:t xml:space="preserve"> of March shall automatically mean cancellation of his franchise.</w:t>
      </w:r>
    </w:p>
    <w:p w14:paraId="0ACCBFAB" w14:textId="1632F8E4" w:rsidR="00A46C5D" w:rsidRDefault="009D1C21" w:rsidP="00E175F1">
      <w:pPr>
        <w:tabs>
          <w:tab w:val="left" w:pos="-720"/>
        </w:tabs>
        <w:suppressAutoHyphens/>
        <w:rPr>
          <w:rFonts w:ascii="Arial" w:hAnsi="Arial" w:cs="Arial"/>
          <w:color w:val="000000" w:themeColor="text1"/>
          <w:spacing w:val="-3"/>
          <w:szCs w:val="24"/>
        </w:rPr>
      </w:pPr>
      <w:r w:rsidRPr="009D1C21">
        <w:rPr>
          <w:rFonts w:ascii="Arial" w:hAnsi="Arial" w:cs="Arial"/>
          <w:color w:val="000000" w:themeColor="text1"/>
          <w:spacing w:val="-3"/>
          <w:szCs w:val="24"/>
          <w:highlight w:val="yellow"/>
        </w:rPr>
        <w:t xml:space="preserve">Note: include </w:t>
      </w:r>
      <w:r w:rsidR="00A852A5">
        <w:rPr>
          <w:rFonts w:ascii="Arial" w:hAnsi="Arial" w:cs="Arial"/>
          <w:color w:val="000000" w:themeColor="text1"/>
          <w:spacing w:val="-3"/>
          <w:szCs w:val="24"/>
          <w:highlight w:val="yellow"/>
        </w:rPr>
        <w:t>certified true</w:t>
      </w:r>
      <w:r w:rsidRPr="009D1C21">
        <w:rPr>
          <w:rFonts w:ascii="Arial" w:hAnsi="Arial" w:cs="Arial"/>
          <w:color w:val="000000" w:themeColor="text1"/>
          <w:spacing w:val="-3"/>
          <w:szCs w:val="24"/>
          <w:highlight w:val="yellow"/>
        </w:rPr>
        <w:t xml:space="preserve"> copy </w:t>
      </w:r>
      <w:r w:rsidRPr="00A852A5">
        <w:rPr>
          <w:rFonts w:ascii="Arial" w:hAnsi="Arial" w:cs="Arial"/>
          <w:color w:val="000000" w:themeColor="text1"/>
          <w:spacing w:val="-3"/>
          <w:szCs w:val="24"/>
          <w:highlight w:val="yellow"/>
        </w:rPr>
        <w:t>fees</w:t>
      </w:r>
      <w:r w:rsidR="00A852A5" w:rsidRPr="00A852A5">
        <w:rPr>
          <w:rFonts w:ascii="Arial" w:hAnsi="Arial" w:cs="Arial"/>
          <w:color w:val="000000" w:themeColor="text1"/>
          <w:spacing w:val="-3"/>
          <w:szCs w:val="24"/>
          <w:highlight w:val="yellow"/>
        </w:rPr>
        <w:t xml:space="preserve"> (P50.00)</w:t>
      </w:r>
    </w:p>
    <w:p w14:paraId="42B01A71" w14:textId="007225C3" w:rsidR="00A852A5" w:rsidRDefault="00A852A5" w:rsidP="00E175F1">
      <w:pPr>
        <w:tabs>
          <w:tab w:val="left" w:pos="-720"/>
        </w:tabs>
        <w:suppressAutoHyphens/>
        <w:rPr>
          <w:rFonts w:ascii="Arial" w:hAnsi="Arial" w:cs="Arial"/>
          <w:color w:val="000000" w:themeColor="text1"/>
          <w:spacing w:val="-3"/>
          <w:szCs w:val="24"/>
        </w:rPr>
      </w:pPr>
      <w:r>
        <w:rPr>
          <w:rFonts w:ascii="Arial" w:hAnsi="Arial" w:cs="Arial"/>
          <w:color w:val="000000" w:themeColor="text1"/>
          <w:spacing w:val="-3"/>
          <w:szCs w:val="24"/>
        </w:rPr>
        <w:t xml:space="preserve">          </w:t>
      </w:r>
      <w:r w:rsidRPr="00A852A5">
        <w:rPr>
          <w:rFonts w:ascii="Arial" w:hAnsi="Arial" w:cs="Arial"/>
          <w:color w:val="000000" w:themeColor="text1"/>
          <w:spacing w:val="-3"/>
          <w:szCs w:val="24"/>
          <w:highlight w:val="yellow"/>
        </w:rPr>
        <w:t>And certificate of cessation (P160.00)</w:t>
      </w:r>
    </w:p>
    <w:p w14:paraId="3520F98C" w14:textId="77777777" w:rsidR="009D1C21" w:rsidRDefault="009D1C21" w:rsidP="00E175F1">
      <w:pPr>
        <w:tabs>
          <w:tab w:val="left" w:pos="-720"/>
        </w:tabs>
        <w:suppressAutoHyphens/>
        <w:rPr>
          <w:rFonts w:ascii="Arial" w:hAnsi="Arial" w:cs="Arial"/>
          <w:color w:val="000000" w:themeColor="text1"/>
          <w:spacing w:val="-3"/>
          <w:szCs w:val="24"/>
        </w:rPr>
      </w:pPr>
    </w:p>
    <w:p w14:paraId="4F5D23C7" w14:textId="2ED29427" w:rsidR="00A46C5D" w:rsidRDefault="00A46C5D" w:rsidP="00E175F1">
      <w:pPr>
        <w:tabs>
          <w:tab w:val="left" w:pos="-720"/>
        </w:tabs>
        <w:suppressAutoHyphens/>
        <w:rPr>
          <w:rFonts w:ascii="Arial" w:hAnsi="Arial" w:cs="Arial"/>
          <w:spacing w:val="-3"/>
          <w:szCs w:val="24"/>
        </w:rPr>
      </w:pPr>
      <w:r w:rsidRPr="00A46C5D">
        <w:rPr>
          <w:rFonts w:ascii="Arial" w:hAnsi="Arial" w:cs="Arial"/>
          <w:b/>
          <w:bCs/>
          <w:color w:val="EE0000"/>
          <w:spacing w:val="-3"/>
          <w:szCs w:val="24"/>
        </w:rPr>
        <w:t>S</w:t>
      </w:r>
      <w:r w:rsidR="004C3EDE">
        <w:rPr>
          <w:rFonts w:ascii="Arial" w:hAnsi="Arial" w:cs="Arial"/>
          <w:b/>
          <w:bCs/>
          <w:color w:val="EE0000"/>
          <w:spacing w:val="-3"/>
          <w:szCs w:val="24"/>
        </w:rPr>
        <w:t xml:space="preserve">ection </w:t>
      </w:r>
      <w:r w:rsidR="00AD4587">
        <w:rPr>
          <w:rFonts w:ascii="Arial" w:hAnsi="Arial" w:cs="Arial"/>
          <w:b/>
          <w:bCs/>
          <w:color w:val="EE0000"/>
          <w:spacing w:val="-3"/>
          <w:szCs w:val="24"/>
        </w:rPr>
        <w:t>4I</w:t>
      </w:r>
      <w:r w:rsidRPr="00A46C5D">
        <w:rPr>
          <w:rFonts w:ascii="Arial" w:hAnsi="Arial" w:cs="Arial"/>
          <w:b/>
          <w:bCs/>
          <w:color w:val="EE0000"/>
          <w:spacing w:val="-3"/>
          <w:szCs w:val="24"/>
        </w:rPr>
        <w:t>.</w:t>
      </w:r>
      <w:r w:rsidR="00AD4587">
        <w:rPr>
          <w:rFonts w:ascii="Arial" w:hAnsi="Arial" w:cs="Arial"/>
          <w:b/>
          <w:bCs/>
          <w:color w:val="EE0000"/>
          <w:spacing w:val="-3"/>
          <w:szCs w:val="24"/>
        </w:rPr>
        <w:t xml:space="preserve"> 03.</w:t>
      </w:r>
      <w:r w:rsidRPr="00A46C5D">
        <w:rPr>
          <w:rFonts w:ascii="Arial" w:hAnsi="Arial" w:cs="Arial"/>
          <w:b/>
          <w:bCs/>
          <w:color w:val="EE0000"/>
          <w:spacing w:val="-3"/>
          <w:szCs w:val="24"/>
        </w:rPr>
        <w:t xml:space="preserve"> </w:t>
      </w:r>
      <w:r w:rsidR="00AD4587">
        <w:rPr>
          <w:rFonts w:ascii="Arial" w:hAnsi="Arial" w:cs="Arial"/>
          <w:b/>
          <w:bCs/>
          <w:color w:val="EE0000"/>
          <w:spacing w:val="-3"/>
          <w:szCs w:val="24"/>
        </w:rPr>
        <w:t>Cancellation of Franchise</w:t>
      </w:r>
      <w:r w:rsidRPr="00A46C5D">
        <w:rPr>
          <w:rFonts w:ascii="Arial" w:hAnsi="Arial" w:cs="Arial"/>
          <w:b/>
          <w:bCs/>
          <w:color w:val="EE0000"/>
          <w:spacing w:val="-3"/>
          <w:szCs w:val="24"/>
        </w:rPr>
        <w:t xml:space="preserve"> </w:t>
      </w:r>
      <w:r>
        <w:rPr>
          <w:rFonts w:ascii="Arial" w:hAnsi="Arial" w:cs="Arial"/>
          <w:b/>
          <w:bCs/>
          <w:color w:val="EE0000"/>
          <w:spacing w:val="-3"/>
          <w:szCs w:val="24"/>
        </w:rPr>
        <w:t>–</w:t>
      </w:r>
      <w:r w:rsidRPr="00A46C5D">
        <w:rPr>
          <w:rFonts w:ascii="Arial" w:hAnsi="Arial" w:cs="Arial"/>
          <w:b/>
          <w:bCs/>
          <w:color w:val="EE0000"/>
          <w:spacing w:val="-3"/>
          <w:szCs w:val="24"/>
        </w:rPr>
        <w:t xml:space="preserve"> </w:t>
      </w:r>
      <w:r>
        <w:rPr>
          <w:rFonts w:ascii="Arial" w:hAnsi="Arial" w:cs="Arial"/>
          <w:spacing w:val="-3"/>
          <w:szCs w:val="24"/>
        </w:rPr>
        <w:t xml:space="preserve">Any permit and/or franchise for </w:t>
      </w:r>
      <w:proofErr w:type="spellStart"/>
      <w:r>
        <w:rPr>
          <w:rFonts w:ascii="Arial" w:hAnsi="Arial" w:cs="Arial"/>
          <w:spacing w:val="-3"/>
          <w:szCs w:val="24"/>
        </w:rPr>
        <w:t>trimobile</w:t>
      </w:r>
      <w:proofErr w:type="spellEnd"/>
      <w:r>
        <w:rPr>
          <w:rFonts w:ascii="Arial" w:hAnsi="Arial" w:cs="Arial"/>
          <w:spacing w:val="-3"/>
          <w:szCs w:val="24"/>
        </w:rPr>
        <w:t xml:space="preserve"> under this Ordinance may be revoked by the </w:t>
      </w:r>
      <w:proofErr w:type="spellStart"/>
      <w:r>
        <w:rPr>
          <w:rFonts w:ascii="Arial" w:hAnsi="Arial" w:cs="Arial"/>
          <w:spacing w:val="-3"/>
          <w:szCs w:val="24"/>
        </w:rPr>
        <w:t>Sangguniang</w:t>
      </w:r>
      <w:proofErr w:type="spellEnd"/>
      <w:r>
        <w:rPr>
          <w:rFonts w:ascii="Arial" w:hAnsi="Arial" w:cs="Arial"/>
          <w:spacing w:val="-3"/>
          <w:szCs w:val="24"/>
        </w:rPr>
        <w:t xml:space="preserve"> </w:t>
      </w:r>
      <w:proofErr w:type="spellStart"/>
      <w:r>
        <w:rPr>
          <w:rFonts w:ascii="Arial" w:hAnsi="Arial" w:cs="Arial"/>
          <w:spacing w:val="-3"/>
          <w:szCs w:val="24"/>
        </w:rPr>
        <w:t>Panlungsod</w:t>
      </w:r>
      <w:proofErr w:type="spellEnd"/>
      <w:r>
        <w:rPr>
          <w:rFonts w:ascii="Arial" w:hAnsi="Arial" w:cs="Arial"/>
          <w:spacing w:val="-3"/>
          <w:szCs w:val="24"/>
        </w:rPr>
        <w:t xml:space="preserve"> due to the following reasons:</w:t>
      </w:r>
    </w:p>
    <w:p w14:paraId="7AD831CC" w14:textId="52FB55B8" w:rsidR="00A46C5D" w:rsidRDefault="00A46C5D" w:rsidP="00E175F1">
      <w:pPr>
        <w:tabs>
          <w:tab w:val="left" w:pos="-720"/>
        </w:tabs>
        <w:suppressAutoHyphens/>
        <w:rPr>
          <w:rFonts w:ascii="Arial" w:hAnsi="Arial" w:cs="Arial"/>
          <w:spacing w:val="-3"/>
          <w:szCs w:val="24"/>
        </w:rPr>
      </w:pPr>
      <w:r>
        <w:rPr>
          <w:rFonts w:ascii="Arial" w:hAnsi="Arial" w:cs="Arial"/>
          <w:spacing w:val="-3"/>
          <w:szCs w:val="24"/>
        </w:rPr>
        <w:tab/>
      </w:r>
    </w:p>
    <w:p w14:paraId="1C0E608E" w14:textId="7FDB11EE" w:rsidR="00A46C5D" w:rsidRDefault="00A46C5D" w:rsidP="00E175F1">
      <w:pPr>
        <w:pStyle w:val="ListParagraph"/>
        <w:numPr>
          <w:ilvl w:val="0"/>
          <w:numId w:val="88"/>
        </w:numPr>
        <w:tabs>
          <w:tab w:val="left" w:pos="-720"/>
        </w:tabs>
        <w:suppressAutoHyphens/>
        <w:ind w:left="0"/>
        <w:rPr>
          <w:rFonts w:ascii="Arial" w:hAnsi="Arial" w:cs="Arial"/>
          <w:spacing w:val="-3"/>
          <w:szCs w:val="24"/>
        </w:rPr>
      </w:pPr>
      <w:r>
        <w:rPr>
          <w:rFonts w:ascii="Arial" w:hAnsi="Arial" w:cs="Arial"/>
          <w:spacing w:val="-3"/>
          <w:szCs w:val="24"/>
        </w:rPr>
        <w:t>A Franchise not renewed is deemed automatically cancelled. Thereafter any application filed by the franchisee shall be considered a new application if not renewed within Ninety (90) days upon its expiry date ( non-renewal if the franchise after its expiration.)</w:t>
      </w:r>
    </w:p>
    <w:p w14:paraId="1A3851C4" w14:textId="77777777" w:rsidR="009C14F8" w:rsidRDefault="009C14F8" w:rsidP="00E175F1">
      <w:pPr>
        <w:pStyle w:val="ListParagraph"/>
        <w:tabs>
          <w:tab w:val="left" w:pos="-720"/>
        </w:tabs>
        <w:suppressAutoHyphens/>
        <w:ind w:left="0"/>
        <w:rPr>
          <w:rFonts w:ascii="Arial" w:hAnsi="Arial" w:cs="Arial"/>
          <w:spacing w:val="-3"/>
          <w:szCs w:val="24"/>
        </w:rPr>
      </w:pPr>
    </w:p>
    <w:p w14:paraId="6AE12638" w14:textId="10A902A7" w:rsidR="009C14F8" w:rsidRDefault="009C14F8" w:rsidP="00E175F1">
      <w:pPr>
        <w:pStyle w:val="ListParagraph"/>
        <w:numPr>
          <w:ilvl w:val="0"/>
          <w:numId w:val="88"/>
        </w:numPr>
        <w:tabs>
          <w:tab w:val="left" w:pos="-720"/>
        </w:tabs>
        <w:suppressAutoHyphens/>
        <w:ind w:left="0"/>
        <w:rPr>
          <w:rFonts w:ascii="Arial" w:hAnsi="Arial" w:cs="Arial"/>
          <w:spacing w:val="-3"/>
          <w:szCs w:val="24"/>
        </w:rPr>
      </w:pPr>
      <w:r>
        <w:rPr>
          <w:rFonts w:ascii="Arial" w:hAnsi="Arial" w:cs="Arial"/>
          <w:spacing w:val="-3"/>
          <w:szCs w:val="24"/>
        </w:rPr>
        <w:t xml:space="preserve">Sale of the </w:t>
      </w:r>
      <w:proofErr w:type="spellStart"/>
      <w:r>
        <w:rPr>
          <w:rFonts w:ascii="Arial" w:hAnsi="Arial" w:cs="Arial"/>
          <w:spacing w:val="-3"/>
          <w:szCs w:val="24"/>
        </w:rPr>
        <w:t>trimobile</w:t>
      </w:r>
      <w:proofErr w:type="spellEnd"/>
      <w:r>
        <w:rPr>
          <w:rFonts w:ascii="Arial" w:hAnsi="Arial" w:cs="Arial"/>
          <w:spacing w:val="-3"/>
          <w:szCs w:val="24"/>
        </w:rPr>
        <w:t xml:space="preserve"> by the operator to another person. It shall be the duty of the franchisee to immediately inform the </w:t>
      </w:r>
      <w:proofErr w:type="spellStart"/>
      <w:r>
        <w:rPr>
          <w:rFonts w:ascii="Arial" w:hAnsi="Arial" w:cs="Arial"/>
          <w:spacing w:val="-3"/>
          <w:szCs w:val="24"/>
        </w:rPr>
        <w:t>Trimobile</w:t>
      </w:r>
      <w:proofErr w:type="spellEnd"/>
      <w:r>
        <w:rPr>
          <w:rFonts w:ascii="Arial" w:hAnsi="Arial" w:cs="Arial"/>
          <w:spacing w:val="-3"/>
          <w:szCs w:val="24"/>
        </w:rPr>
        <w:t xml:space="preserve"> Franchising Office of the sale</w:t>
      </w:r>
    </w:p>
    <w:p w14:paraId="78636D1B" w14:textId="77777777" w:rsidR="009C14F8" w:rsidRPr="009C14F8" w:rsidRDefault="009C14F8" w:rsidP="00E175F1">
      <w:pPr>
        <w:pStyle w:val="ListParagraph"/>
        <w:ind w:left="0"/>
        <w:rPr>
          <w:rFonts w:ascii="Arial" w:hAnsi="Arial" w:cs="Arial"/>
          <w:spacing w:val="-3"/>
          <w:szCs w:val="24"/>
        </w:rPr>
      </w:pPr>
    </w:p>
    <w:p w14:paraId="2C9106F7" w14:textId="77777777" w:rsidR="00256714" w:rsidRDefault="00256714" w:rsidP="00E175F1">
      <w:pPr>
        <w:tabs>
          <w:tab w:val="left" w:pos="-720"/>
        </w:tabs>
        <w:suppressAutoHyphens/>
        <w:rPr>
          <w:rFonts w:ascii="Arial" w:hAnsi="Arial" w:cs="Arial"/>
          <w:spacing w:val="-3"/>
          <w:szCs w:val="24"/>
        </w:rPr>
      </w:pPr>
    </w:p>
    <w:p w14:paraId="26F6B733" w14:textId="2AAE3143" w:rsidR="00256714" w:rsidRPr="00AD4587" w:rsidRDefault="00256714" w:rsidP="00E175F1">
      <w:pPr>
        <w:tabs>
          <w:tab w:val="left" w:pos="-720"/>
        </w:tabs>
        <w:suppressAutoHyphens/>
        <w:rPr>
          <w:rFonts w:ascii="Arial" w:hAnsi="Arial" w:cs="Arial"/>
          <w:color w:val="EE0000"/>
          <w:spacing w:val="-3"/>
          <w:szCs w:val="24"/>
        </w:rPr>
      </w:pPr>
      <w:r w:rsidRPr="00A46C5D">
        <w:rPr>
          <w:rFonts w:ascii="Arial" w:hAnsi="Arial" w:cs="Arial"/>
          <w:b/>
          <w:bCs/>
          <w:color w:val="EE0000"/>
          <w:spacing w:val="-3"/>
          <w:szCs w:val="24"/>
        </w:rPr>
        <w:t>S</w:t>
      </w:r>
      <w:r w:rsidR="00AD4587">
        <w:rPr>
          <w:rFonts w:ascii="Arial" w:hAnsi="Arial" w:cs="Arial"/>
          <w:b/>
          <w:bCs/>
          <w:color w:val="EE0000"/>
          <w:spacing w:val="-3"/>
          <w:szCs w:val="24"/>
        </w:rPr>
        <w:t>ection 4I</w:t>
      </w:r>
      <w:r w:rsidRPr="00A46C5D">
        <w:rPr>
          <w:rFonts w:ascii="Arial" w:hAnsi="Arial" w:cs="Arial"/>
          <w:b/>
          <w:bCs/>
          <w:color w:val="EE0000"/>
          <w:spacing w:val="-3"/>
          <w:szCs w:val="24"/>
        </w:rPr>
        <w:t>.</w:t>
      </w:r>
      <w:r w:rsidR="00AD4587">
        <w:rPr>
          <w:rFonts w:ascii="Arial" w:hAnsi="Arial" w:cs="Arial"/>
          <w:b/>
          <w:bCs/>
          <w:color w:val="EE0000"/>
          <w:spacing w:val="-3"/>
          <w:szCs w:val="24"/>
        </w:rPr>
        <w:t xml:space="preserve"> 04.</w:t>
      </w:r>
      <w:r w:rsidRPr="00A46C5D">
        <w:rPr>
          <w:rFonts w:ascii="Arial" w:hAnsi="Arial" w:cs="Arial"/>
          <w:b/>
          <w:bCs/>
          <w:color w:val="EE0000"/>
          <w:spacing w:val="-3"/>
          <w:szCs w:val="24"/>
        </w:rPr>
        <w:t xml:space="preserve"> </w:t>
      </w:r>
      <w:r w:rsidR="00AD4587">
        <w:rPr>
          <w:rFonts w:ascii="Arial" w:hAnsi="Arial" w:cs="Arial"/>
          <w:b/>
          <w:bCs/>
          <w:color w:val="EE0000"/>
          <w:spacing w:val="-3"/>
          <w:szCs w:val="24"/>
        </w:rPr>
        <w:t>Penal Provision</w:t>
      </w:r>
      <w:r w:rsidRPr="00A46C5D">
        <w:rPr>
          <w:rFonts w:ascii="Arial" w:hAnsi="Arial" w:cs="Arial"/>
          <w:b/>
          <w:bCs/>
          <w:color w:val="EE0000"/>
          <w:spacing w:val="-3"/>
          <w:szCs w:val="24"/>
        </w:rPr>
        <w:t xml:space="preserve"> </w:t>
      </w:r>
      <w:r w:rsidRPr="00AD4587">
        <w:rPr>
          <w:rFonts w:ascii="Arial" w:hAnsi="Arial" w:cs="Arial"/>
          <w:b/>
          <w:bCs/>
          <w:color w:val="EE0000"/>
          <w:spacing w:val="-3"/>
          <w:szCs w:val="24"/>
        </w:rPr>
        <w:t xml:space="preserve">– </w:t>
      </w:r>
      <w:r w:rsidRPr="00AD4587">
        <w:rPr>
          <w:rFonts w:ascii="Arial" w:hAnsi="Arial" w:cs="Arial"/>
          <w:color w:val="EE0000"/>
          <w:spacing w:val="-3"/>
          <w:szCs w:val="24"/>
        </w:rPr>
        <w:t>Violation of any of the following shall be penalized as follows:</w:t>
      </w:r>
    </w:p>
    <w:p w14:paraId="4EC17FD4" w14:textId="77777777" w:rsidR="00256714" w:rsidRPr="00AD4587" w:rsidRDefault="00256714" w:rsidP="00E175F1">
      <w:pPr>
        <w:tabs>
          <w:tab w:val="left" w:pos="-720"/>
        </w:tabs>
        <w:suppressAutoHyphens/>
        <w:rPr>
          <w:rFonts w:ascii="Arial" w:hAnsi="Arial" w:cs="Arial"/>
          <w:b/>
          <w:bCs/>
          <w:color w:val="EE0000"/>
          <w:spacing w:val="-3"/>
          <w:szCs w:val="24"/>
        </w:rPr>
      </w:pPr>
    </w:p>
    <w:p w14:paraId="0A674D2B" w14:textId="7AC79BCA" w:rsidR="00256714" w:rsidRPr="00AD4587" w:rsidRDefault="00256714" w:rsidP="00E175F1">
      <w:pPr>
        <w:pStyle w:val="ListParagraph"/>
        <w:numPr>
          <w:ilvl w:val="0"/>
          <w:numId w:val="89"/>
        </w:numPr>
        <w:tabs>
          <w:tab w:val="left" w:pos="-720"/>
        </w:tabs>
        <w:suppressAutoHyphens/>
        <w:ind w:left="0"/>
        <w:rPr>
          <w:rFonts w:ascii="Arial" w:hAnsi="Arial" w:cs="Arial"/>
          <w:b/>
          <w:bCs/>
          <w:color w:val="EE0000"/>
          <w:spacing w:val="-3"/>
          <w:szCs w:val="24"/>
        </w:rPr>
      </w:pPr>
      <w:r w:rsidRPr="00AD4587">
        <w:rPr>
          <w:rFonts w:ascii="Arial" w:hAnsi="Arial" w:cs="Arial"/>
          <w:b/>
          <w:bCs/>
          <w:color w:val="EE0000"/>
          <w:spacing w:val="-3"/>
          <w:szCs w:val="24"/>
        </w:rPr>
        <w:lastRenderedPageBreak/>
        <w:t>OPERATOR’S OFFENSES</w:t>
      </w:r>
    </w:p>
    <w:p w14:paraId="4E9D37AF" w14:textId="77777777" w:rsidR="00256714" w:rsidRPr="00AD4587" w:rsidRDefault="00256714" w:rsidP="00E175F1">
      <w:pPr>
        <w:pStyle w:val="ListParagraph"/>
        <w:tabs>
          <w:tab w:val="left" w:pos="-720"/>
        </w:tabs>
        <w:suppressAutoHyphens/>
        <w:ind w:left="0"/>
        <w:rPr>
          <w:rFonts w:ascii="Arial" w:hAnsi="Arial" w:cs="Arial"/>
          <w:b/>
          <w:bCs/>
          <w:color w:val="EE0000"/>
          <w:spacing w:val="-3"/>
          <w:szCs w:val="24"/>
        </w:rPr>
      </w:pPr>
    </w:p>
    <w:p w14:paraId="5A2951CF" w14:textId="3060A3F0" w:rsidR="00256714" w:rsidRPr="00AD4587" w:rsidRDefault="00256714" w:rsidP="00E175F1">
      <w:pPr>
        <w:tabs>
          <w:tab w:val="left" w:pos="-720"/>
        </w:tabs>
        <w:suppressAutoHyphens/>
        <w:ind w:hanging="720"/>
        <w:rPr>
          <w:rFonts w:ascii="Arial" w:hAnsi="Arial" w:cs="Arial"/>
          <w:color w:val="EE0000"/>
          <w:spacing w:val="-3"/>
          <w:szCs w:val="24"/>
        </w:rPr>
      </w:pPr>
      <w:r w:rsidRPr="00AD4587">
        <w:rPr>
          <w:rFonts w:ascii="Arial" w:hAnsi="Arial" w:cs="Arial"/>
          <w:color w:val="EE0000"/>
          <w:spacing w:val="-3"/>
          <w:szCs w:val="24"/>
        </w:rPr>
        <w:tab/>
        <w:t xml:space="preserve"> </w:t>
      </w:r>
      <w:r w:rsidRPr="00AD4587">
        <w:rPr>
          <w:rFonts w:ascii="Arial" w:hAnsi="Arial" w:cs="Arial"/>
          <w:color w:val="EE0000"/>
          <w:spacing w:val="-3"/>
          <w:szCs w:val="24"/>
        </w:rPr>
        <w:tab/>
        <w:t>F</w:t>
      </w:r>
      <w:r w:rsidR="009D1C21">
        <w:rPr>
          <w:rFonts w:ascii="Arial" w:hAnsi="Arial" w:cs="Arial"/>
          <w:color w:val="EE0000"/>
          <w:spacing w:val="-3"/>
          <w:szCs w:val="24"/>
        </w:rPr>
        <w:t xml:space="preserve">irst Offense </w:t>
      </w:r>
      <w:r w:rsidR="009D1C21">
        <w:rPr>
          <w:rFonts w:ascii="Arial" w:hAnsi="Arial" w:cs="Arial"/>
          <w:color w:val="EE0000"/>
          <w:spacing w:val="-3"/>
          <w:szCs w:val="24"/>
        </w:rPr>
        <w:tab/>
      </w:r>
      <w:r w:rsidR="009D1C21">
        <w:rPr>
          <w:rFonts w:ascii="Arial" w:hAnsi="Arial" w:cs="Arial"/>
          <w:color w:val="EE0000"/>
          <w:spacing w:val="-3"/>
          <w:szCs w:val="24"/>
        </w:rPr>
        <w:tab/>
        <w:t>- One Thousand (1</w:t>
      </w:r>
      <w:r w:rsidRPr="00AD4587">
        <w:rPr>
          <w:rFonts w:ascii="Arial" w:hAnsi="Arial" w:cs="Arial"/>
          <w:color w:val="EE0000"/>
          <w:spacing w:val="-3"/>
          <w:szCs w:val="24"/>
        </w:rPr>
        <w:t xml:space="preserve">,000.00) pesos for the </w:t>
      </w:r>
    </w:p>
    <w:p w14:paraId="377A0A6E" w14:textId="7D7B7E01" w:rsidR="00256714" w:rsidRPr="00AD4587" w:rsidRDefault="00256714" w:rsidP="00E175F1">
      <w:pPr>
        <w:tabs>
          <w:tab w:val="left" w:pos="-720"/>
        </w:tabs>
        <w:suppressAutoHyphens/>
        <w:ind w:hanging="720"/>
        <w:rPr>
          <w:rFonts w:ascii="Arial" w:hAnsi="Arial" w:cs="Arial"/>
          <w:color w:val="EE0000"/>
          <w:spacing w:val="-3"/>
          <w:szCs w:val="24"/>
        </w:rPr>
      </w:pP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t xml:space="preserve">   owner/operator</w:t>
      </w:r>
    </w:p>
    <w:p w14:paraId="17508878" w14:textId="77777777" w:rsidR="00256714" w:rsidRPr="00AD4587" w:rsidRDefault="00256714" w:rsidP="00E175F1">
      <w:pPr>
        <w:tabs>
          <w:tab w:val="left" w:pos="-720"/>
        </w:tabs>
        <w:suppressAutoHyphens/>
        <w:ind w:hanging="720"/>
        <w:rPr>
          <w:rFonts w:ascii="Arial" w:hAnsi="Arial" w:cs="Arial"/>
          <w:color w:val="EE0000"/>
          <w:spacing w:val="-3"/>
          <w:szCs w:val="24"/>
        </w:rPr>
      </w:pPr>
    </w:p>
    <w:p w14:paraId="7341FF40" w14:textId="27E72B62" w:rsidR="00256714" w:rsidRPr="00AD4587" w:rsidRDefault="00256714" w:rsidP="00E175F1">
      <w:pPr>
        <w:tabs>
          <w:tab w:val="left" w:pos="-720"/>
        </w:tabs>
        <w:suppressAutoHyphens/>
        <w:ind w:hanging="720"/>
        <w:rPr>
          <w:rFonts w:ascii="Arial" w:hAnsi="Arial" w:cs="Arial"/>
          <w:color w:val="EE0000"/>
          <w:spacing w:val="-3"/>
          <w:szCs w:val="24"/>
        </w:rPr>
      </w:pPr>
      <w:r w:rsidRPr="00AD4587">
        <w:rPr>
          <w:rFonts w:ascii="Arial" w:hAnsi="Arial" w:cs="Arial"/>
          <w:color w:val="EE0000"/>
          <w:spacing w:val="-3"/>
          <w:szCs w:val="24"/>
        </w:rPr>
        <w:tab/>
      </w:r>
      <w:r w:rsidRPr="00AD4587">
        <w:rPr>
          <w:rFonts w:ascii="Arial" w:hAnsi="Arial" w:cs="Arial"/>
          <w:color w:val="EE0000"/>
          <w:spacing w:val="-3"/>
          <w:szCs w:val="24"/>
        </w:rPr>
        <w:tab/>
        <w:t xml:space="preserve">Second Offense </w:t>
      </w:r>
      <w:r w:rsidRPr="00AD4587">
        <w:rPr>
          <w:rFonts w:ascii="Arial" w:hAnsi="Arial" w:cs="Arial"/>
          <w:color w:val="EE0000"/>
          <w:spacing w:val="-3"/>
          <w:szCs w:val="24"/>
        </w:rPr>
        <w:tab/>
        <w:t xml:space="preserve">- Three Thousand (3,000.00) pesos for the </w:t>
      </w:r>
    </w:p>
    <w:p w14:paraId="45EA2253" w14:textId="77777777" w:rsidR="00256714" w:rsidRPr="00AD4587" w:rsidRDefault="00256714" w:rsidP="00E175F1">
      <w:pPr>
        <w:tabs>
          <w:tab w:val="left" w:pos="-720"/>
        </w:tabs>
        <w:suppressAutoHyphens/>
        <w:ind w:hanging="720"/>
        <w:rPr>
          <w:rFonts w:ascii="Arial" w:hAnsi="Arial" w:cs="Arial"/>
          <w:color w:val="EE0000"/>
          <w:spacing w:val="-3"/>
          <w:szCs w:val="24"/>
        </w:rPr>
      </w:pP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t xml:space="preserve">   owner/operator</w:t>
      </w:r>
    </w:p>
    <w:p w14:paraId="1AE014D3" w14:textId="77777777" w:rsidR="00256714" w:rsidRPr="00AD4587" w:rsidRDefault="00256714" w:rsidP="00E175F1">
      <w:pPr>
        <w:tabs>
          <w:tab w:val="left" w:pos="-720"/>
        </w:tabs>
        <w:suppressAutoHyphens/>
        <w:ind w:hanging="720"/>
        <w:rPr>
          <w:rFonts w:ascii="Arial" w:hAnsi="Arial" w:cs="Arial"/>
          <w:color w:val="EE0000"/>
          <w:spacing w:val="-3"/>
          <w:szCs w:val="24"/>
        </w:rPr>
      </w:pPr>
    </w:p>
    <w:p w14:paraId="2D3E0572" w14:textId="725B981E" w:rsidR="00256714" w:rsidRPr="00AD4587" w:rsidRDefault="00256714" w:rsidP="00E175F1">
      <w:pPr>
        <w:tabs>
          <w:tab w:val="left" w:pos="-720"/>
        </w:tabs>
        <w:suppressAutoHyphens/>
        <w:ind w:hanging="720"/>
        <w:rPr>
          <w:rFonts w:ascii="Arial" w:hAnsi="Arial" w:cs="Arial"/>
          <w:color w:val="EE0000"/>
          <w:spacing w:val="-3"/>
          <w:szCs w:val="24"/>
        </w:rPr>
      </w:pPr>
      <w:r w:rsidRPr="00AD4587">
        <w:rPr>
          <w:rFonts w:ascii="Arial" w:hAnsi="Arial" w:cs="Arial"/>
          <w:color w:val="EE0000"/>
          <w:spacing w:val="-3"/>
          <w:szCs w:val="24"/>
        </w:rPr>
        <w:tab/>
      </w:r>
      <w:r w:rsidRPr="00AD4587">
        <w:rPr>
          <w:rFonts w:ascii="Arial" w:hAnsi="Arial" w:cs="Arial"/>
          <w:color w:val="EE0000"/>
          <w:spacing w:val="-3"/>
          <w:szCs w:val="24"/>
        </w:rPr>
        <w:tab/>
        <w:t>Third Offense</w:t>
      </w:r>
      <w:r w:rsidRPr="00AD4587">
        <w:rPr>
          <w:rFonts w:ascii="Arial" w:hAnsi="Arial" w:cs="Arial"/>
          <w:color w:val="EE0000"/>
          <w:spacing w:val="-3"/>
          <w:szCs w:val="24"/>
        </w:rPr>
        <w:tab/>
      </w:r>
      <w:r w:rsidRPr="00AD4587">
        <w:rPr>
          <w:rFonts w:ascii="Arial" w:hAnsi="Arial" w:cs="Arial"/>
          <w:color w:val="EE0000"/>
          <w:spacing w:val="-3"/>
          <w:szCs w:val="24"/>
        </w:rPr>
        <w:tab/>
        <w:t xml:space="preserve">- Five Thousand (5,000.00) pesos for the </w:t>
      </w:r>
    </w:p>
    <w:p w14:paraId="109C14D5" w14:textId="545DFB27" w:rsidR="00256714" w:rsidRPr="00AD4587" w:rsidRDefault="00256714" w:rsidP="00E175F1">
      <w:pPr>
        <w:tabs>
          <w:tab w:val="left" w:pos="-720"/>
        </w:tabs>
        <w:suppressAutoHyphens/>
        <w:ind w:hanging="720"/>
        <w:rPr>
          <w:rFonts w:ascii="Arial" w:hAnsi="Arial" w:cs="Arial"/>
          <w:color w:val="EE0000"/>
          <w:spacing w:val="-3"/>
          <w:szCs w:val="24"/>
        </w:rPr>
      </w:pP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t xml:space="preserve">  owner/operator and impoundment. Impounding </w:t>
      </w:r>
    </w:p>
    <w:p w14:paraId="3F63A953" w14:textId="4E0FEF59" w:rsidR="00256714" w:rsidRPr="00AD4587" w:rsidRDefault="00256714" w:rsidP="00E175F1">
      <w:pPr>
        <w:tabs>
          <w:tab w:val="left" w:pos="-720"/>
        </w:tabs>
        <w:suppressAutoHyphens/>
        <w:ind w:hanging="720"/>
        <w:rPr>
          <w:rFonts w:ascii="Arial" w:hAnsi="Arial" w:cs="Arial"/>
          <w:color w:val="EE0000"/>
          <w:spacing w:val="-3"/>
          <w:szCs w:val="24"/>
        </w:rPr>
      </w:pP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t xml:space="preserve">  Fee of 100.00/day</w:t>
      </w:r>
    </w:p>
    <w:p w14:paraId="069A78AB" w14:textId="6D63B6DB" w:rsidR="00256714" w:rsidRPr="00AD4587" w:rsidRDefault="00256714" w:rsidP="00E175F1">
      <w:pPr>
        <w:tabs>
          <w:tab w:val="left" w:pos="-720"/>
        </w:tabs>
        <w:suppressAutoHyphens/>
        <w:ind w:hanging="720"/>
        <w:rPr>
          <w:rFonts w:ascii="Arial" w:hAnsi="Arial" w:cs="Arial"/>
          <w:color w:val="EE0000"/>
          <w:spacing w:val="-3"/>
          <w:szCs w:val="24"/>
        </w:rPr>
      </w:pPr>
    </w:p>
    <w:p w14:paraId="679560AE" w14:textId="0AC1F238" w:rsidR="001731DE" w:rsidRPr="00AD4587" w:rsidRDefault="001731DE" w:rsidP="00E175F1">
      <w:pPr>
        <w:tabs>
          <w:tab w:val="left" w:pos="-720"/>
        </w:tabs>
        <w:suppressAutoHyphens/>
        <w:ind w:hanging="720"/>
        <w:rPr>
          <w:rFonts w:ascii="Arial" w:hAnsi="Arial" w:cs="Arial"/>
          <w:color w:val="EE0000"/>
          <w:spacing w:val="-3"/>
          <w:szCs w:val="24"/>
        </w:rPr>
      </w:pPr>
      <w:r w:rsidRPr="00AD4587">
        <w:rPr>
          <w:rFonts w:ascii="Arial" w:hAnsi="Arial" w:cs="Arial"/>
          <w:color w:val="EE0000"/>
          <w:spacing w:val="-3"/>
          <w:szCs w:val="24"/>
        </w:rPr>
        <w:tab/>
        <w:t>The following penalties are to be imposed in addition to the above-mentioned penalties to the operators/owners.</w:t>
      </w:r>
    </w:p>
    <w:p w14:paraId="420E5406" w14:textId="77777777" w:rsidR="001731DE" w:rsidRPr="00AD4587" w:rsidRDefault="001731DE" w:rsidP="00E175F1">
      <w:pPr>
        <w:tabs>
          <w:tab w:val="left" w:pos="-720"/>
        </w:tabs>
        <w:suppressAutoHyphens/>
        <w:ind w:hanging="720"/>
        <w:rPr>
          <w:rFonts w:ascii="Arial" w:hAnsi="Arial" w:cs="Arial"/>
          <w:color w:val="EE0000"/>
          <w:spacing w:val="-3"/>
          <w:szCs w:val="24"/>
        </w:rPr>
      </w:pPr>
    </w:p>
    <w:p w14:paraId="15E1B03A" w14:textId="743C0BCD" w:rsidR="001731DE" w:rsidRPr="00AD4587" w:rsidRDefault="001731DE" w:rsidP="00E175F1">
      <w:pPr>
        <w:tabs>
          <w:tab w:val="left" w:pos="-720"/>
        </w:tabs>
        <w:suppressAutoHyphens/>
        <w:ind w:hanging="720"/>
        <w:rPr>
          <w:rFonts w:ascii="Arial" w:hAnsi="Arial" w:cs="Arial"/>
          <w:color w:val="EE0000"/>
          <w:spacing w:val="-3"/>
          <w:szCs w:val="24"/>
        </w:rPr>
      </w:pPr>
      <w:r w:rsidRPr="00AD4587">
        <w:rPr>
          <w:rFonts w:ascii="Arial" w:hAnsi="Arial" w:cs="Arial"/>
          <w:color w:val="EE0000"/>
          <w:spacing w:val="-3"/>
          <w:szCs w:val="24"/>
        </w:rPr>
        <w:tab/>
        <w:t xml:space="preserve">Pertaining to </w:t>
      </w:r>
      <w:proofErr w:type="spellStart"/>
      <w:r w:rsidRPr="00AD4587">
        <w:rPr>
          <w:rFonts w:ascii="Arial" w:hAnsi="Arial" w:cs="Arial"/>
          <w:color w:val="EE0000"/>
          <w:spacing w:val="-3"/>
          <w:szCs w:val="24"/>
        </w:rPr>
        <w:t>Trimobile</w:t>
      </w:r>
      <w:proofErr w:type="spellEnd"/>
      <w:r w:rsidRPr="00AD4587">
        <w:rPr>
          <w:rFonts w:ascii="Arial" w:hAnsi="Arial" w:cs="Arial"/>
          <w:color w:val="EE0000"/>
          <w:spacing w:val="-3"/>
          <w:szCs w:val="24"/>
        </w:rPr>
        <w:t xml:space="preserve"> Unit</w:t>
      </w:r>
    </w:p>
    <w:p w14:paraId="441AB3E7" w14:textId="77777777" w:rsidR="001731DE" w:rsidRPr="00AD4587" w:rsidRDefault="001731DE" w:rsidP="00E175F1">
      <w:pPr>
        <w:tabs>
          <w:tab w:val="left" w:pos="-720"/>
        </w:tabs>
        <w:suppressAutoHyphens/>
        <w:ind w:hanging="720"/>
        <w:rPr>
          <w:rFonts w:ascii="Arial" w:hAnsi="Arial" w:cs="Arial"/>
          <w:color w:val="EE0000"/>
          <w:spacing w:val="-3"/>
          <w:szCs w:val="24"/>
        </w:rPr>
      </w:pPr>
    </w:p>
    <w:p w14:paraId="32200366" w14:textId="77777777" w:rsidR="001731DE" w:rsidRPr="00AD4587" w:rsidRDefault="001731DE" w:rsidP="00E175F1">
      <w:pPr>
        <w:pStyle w:val="ListParagraph"/>
        <w:numPr>
          <w:ilvl w:val="0"/>
          <w:numId w:val="90"/>
        </w:numPr>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Without Headlight/tail light</w:t>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t>-</w:t>
      </w:r>
      <w:r w:rsidRPr="00AD4587">
        <w:rPr>
          <w:rFonts w:ascii="Arial" w:hAnsi="Arial" w:cs="Arial"/>
          <w:color w:val="EE0000"/>
          <w:spacing w:val="-3"/>
          <w:szCs w:val="24"/>
        </w:rPr>
        <w:tab/>
      </w:r>
      <w:r w:rsidRPr="00AD4587">
        <w:rPr>
          <w:rFonts w:ascii="Arial" w:hAnsi="Arial" w:cs="Arial"/>
          <w:color w:val="EE0000"/>
          <w:spacing w:val="-3"/>
          <w:szCs w:val="24"/>
        </w:rPr>
        <w:tab/>
        <w:t>500.00</w:t>
      </w:r>
    </w:p>
    <w:p w14:paraId="74896480" w14:textId="77777777" w:rsidR="001731DE" w:rsidRPr="00AD4587" w:rsidRDefault="001731DE" w:rsidP="00E175F1">
      <w:pPr>
        <w:pStyle w:val="ListParagraph"/>
        <w:numPr>
          <w:ilvl w:val="0"/>
          <w:numId w:val="90"/>
        </w:numPr>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Without signal light</w:t>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t>-</w:t>
      </w:r>
      <w:r w:rsidRPr="00AD4587">
        <w:rPr>
          <w:rFonts w:ascii="Arial" w:hAnsi="Arial" w:cs="Arial"/>
          <w:color w:val="EE0000"/>
          <w:spacing w:val="-3"/>
          <w:szCs w:val="24"/>
        </w:rPr>
        <w:tab/>
      </w:r>
      <w:r w:rsidRPr="00AD4587">
        <w:rPr>
          <w:rFonts w:ascii="Arial" w:hAnsi="Arial" w:cs="Arial"/>
          <w:color w:val="EE0000"/>
          <w:spacing w:val="-3"/>
          <w:szCs w:val="24"/>
        </w:rPr>
        <w:tab/>
        <w:t>500.00</w:t>
      </w:r>
    </w:p>
    <w:p w14:paraId="533F128C" w14:textId="523EC63A" w:rsidR="00971602" w:rsidRPr="00AD4587" w:rsidRDefault="001731DE" w:rsidP="00E175F1">
      <w:pPr>
        <w:pStyle w:val="ListParagraph"/>
        <w:numPr>
          <w:ilvl w:val="0"/>
          <w:numId w:val="90"/>
        </w:numPr>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 xml:space="preserve">Defective </w:t>
      </w:r>
      <w:r w:rsidR="00D37964" w:rsidRPr="00AD4587">
        <w:rPr>
          <w:rFonts w:ascii="Arial" w:hAnsi="Arial" w:cs="Arial"/>
          <w:color w:val="EE0000"/>
          <w:spacing w:val="-3"/>
          <w:szCs w:val="24"/>
        </w:rPr>
        <w:t>Muffler</w:t>
      </w:r>
      <w:r w:rsidRPr="00AD4587">
        <w:rPr>
          <w:rFonts w:ascii="Arial" w:hAnsi="Arial" w:cs="Arial"/>
          <w:color w:val="EE0000"/>
          <w:spacing w:val="-3"/>
          <w:szCs w:val="24"/>
        </w:rPr>
        <w:t>/</w:t>
      </w:r>
      <w:r w:rsidR="00D37964" w:rsidRPr="00AD4587">
        <w:rPr>
          <w:rFonts w:ascii="Arial" w:hAnsi="Arial" w:cs="Arial"/>
          <w:color w:val="EE0000"/>
          <w:spacing w:val="-3"/>
          <w:szCs w:val="24"/>
        </w:rPr>
        <w:t>silencer</w:t>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00D37964" w:rsidRPr="00AD4587">
        <w:rPr>
          <w:rFonts w:ascii="Arial" w:hAnsi="Arial" w:cs="Arial"/>
          <w:color w:val="EE0000"/>
          <w:spacing w:val="-3"/>
          <w:szCs w:val="24"/>
        </w:rPr>
        <w:tab/>
        <w:t>-</w:t>
      </w:r>
      <w:r w:rsidR="00D37964" w:rsidRPr="00AD4587">
        <w:rPr>
          <w:rFonts w:ascii="Arial" w:hAnsi="Arial" w:cs="Arial"/>
          <w:color w:val="EE0000"/>
          <w:spacing w:val="-3"/>
          <w:szCs w:val="24"/>
        </w:rPr>
        <w:tab/>
      </w:r>
      <w:r w:rsidR="00D37964" w:rsidRPr="00AD4587">
        <w:rPr>
          <w:rFonts w:ascii="Arial" w:hAnsi="Arial" w:cs="Arial"/>
          <w:color w:val="EE0000"/>
          <w:spacing w:val="-3"/>
          <w:szCs w:val="24"/>
        </w:rPr>
        <w:tab/>
        <w:t>150.00</w:t>
      </w:r>
    </w:p>
    <w:p w14:paraId="4D7CEBB5" w14:textId="1C4AEE39" w:rsidR="00D37964" w:rsidRPr="00AD4587" w:rsidRDefault="00D37964" w:rsidP="00E175F1">
      <w:pPr>
        <w:pStyle w:val="ListParagraph"/>
        <w:numPr>
          <w:ilvl w:val="0"/>
          <w:numId w:val="90"/>
        </w:numPr>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Without interior light</w:t>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t>-</w:t>
      </w:r>
      <w:r w:rsidRPr="00AD4587">
        <w:rPr>
          <w:rFonts w:ascii="Arial" w:hAnsi="Arial" w:cs="Arial"/>
          <w:color w:val="EE0000"/>
          <w:spacing w:val="-3"/>
          <w:szCs w:val="24"/>
        </w:rPr>
        <w:tab/>
      </w:r>
      <w:r w:rsidRPr="00AD4587">
        <w:rPr>
          <w:rFonts w:ascii="Arial" w:hAnsi="Arial" w:cs="Arial"/>
          <w:color w:val="EE0000"/>
          <w:spacing w:val="-3"/>
          <w:szCs w:val="24"/>
        </w:rPr>
        <w:tab/>
        <w:t>150.00</w:t>
      </w:r>
    </w:p>
    <w:p w14:paraId="37D72F37" w14:textId="27E4A3F7" w:rsidR="00D37964" w:rsidRPr="00AD4587" w:rsidRDefault="00D37964" w:rsidP="00E175F1">
      <w:pPr>
        <w:pStyle w:val="ListParagraph"/>
        <w:numPr>
          <w:ilvl w:val="0"/>
          <w:numId w:val="90"/>
        </w:numPr>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Obstruction of view of the Sidecar</w:t>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t>-</w:t>
      </w:r>
      <w:r w:rsidRPr="00AD4587">
        <w:rPr>
          <w:rFonts w:ascii="Arial" w:hAnsi="Arial" w:cs="Arial"/>
          <w:color w:val="EE0000"/>
          <w:spacing w:val="-3"/>
          <w:szCs w:val="24"/>
        </w:rPr>
        <w:tab/>
      </w:r>
      <w:r w:rsidRPr="00AD4587">
        <w:rPr>
          <w:rFonts w:ascii="Arial" w:hAnsi="Arial" w:cs="Arial"/>
          <w:color w:val="EE0000"/>
          <w:spacing w:val="-3"/>
          <w:szCs w:val="24"/>
        </w:rPr>
        <w:tab/>
        <w:t>150.00</w:t>
      </w:r>
    </w:p>
    <w:p w14:paraId="29DEE15C" w14:textId="78F5052C" w:rsidR="00D37964" w:rsidRPr="00AD4587" w:rsidRDefault="00D37964" w:rsidP="00E175F1">
      <w:pPr>
        <w:pStyle w:val="ListParagraph"/>
        <w:numPr>
          <w:ilvl w:val="0"/>
          <w:numId w:val="90"/>
        </w:numPr>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Dirty/Dilapidated Unit</w:t>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t>-</w:t>
      </w:r>
      <w:r w:rsidRPr="00AD4587">
        <w:rPr>
          <w:rFonts w:ascii="Arial" w:hAnsi="Arial" w:cs="Arial"/>
          <w:color w:val="EE0000"/>
          <w:spacing w:val="-3"/>
          <w:szCs w:val="24"/>
        </w:rPr>
        <w:tab/>
      </w:r>
      <w:r w:rsidRPr="00AD4587">
        <w:rPr>
          <w:rFonts w:ascii="Arial" w:hAnsi="Arial" w:cs="Arial"/>
          <w:color w:val="EE0000"/>
          <w:spacing w:val="-3"/>
          <w:szCs w:val="24"/>
        </w:rPr>
        <w:tab/>
        <w:t>150.00</w:t>
      </w:r>
    </w:p>
    <w:p w14:paraId="7F504C86" w14:textId="6B8CE2D0" w:rsidR="00A46C5D" w:rsidRPr="00AD4587" w:rsidRDefault="00D37964" w:rsidP="00E175F1">
      <w:pPr>
        <w:pStyle w:val="ListParagraph"/>
        <w:numPr>
          <w:ilvl w:val="0"/>
          <w:numId w:val="90"/>
        </w:numPr>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Unauthorized Body Number</w:t>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t>-</w:t>
      </w:r>
      <w:r w:rsidRPr="00AD4587">
        <w:rPr>
          <w:rFonts w:ascii="Arial" w:hAnsi="Arial" w:cs="Arial"/>
          <w:color w:val="EE0000"/>
          <w:spacing w:val="-3"/>
          <w:szCs w:val="24"/>
        </w:rPr>
        <w:tab/>
        <w:t xml:space="preserve">        1,000.00</w:t>
      </w:r>
    </w:p>
    <w:p w14:paraId="116A3906" w14:textId="78B9FDBB" w:rsidR="00D37964" w:rsidRPr="00AD4587" w:rsidRDefault="00D37964" w:rsidP="00E175F1">
      <w:pPr>
        <w:pStyle w:val="ListParagraph"/>
        <w:numPr>
          <w:ilvl w:val="0"/>
          <w:numId w:val="90"/>
        </w:numPr>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Unauthorized Change of Configuration</w:t>
      </w:r>
      <w:r w:rsidRPr="00AD4587">
        <w:rPr>
          <w:rFonts w:ascii="Arial" w:hAnsi="Arial" w:cs="Arial"/>
          <w:color w:val="EE0000"/>
          <w:spacing w:val="-3"/>
          <w:szCs w:val="24"/>
        </w:rPr>
        <w:tab/>
      </w:r>
      <w:r w:rsidRPr="00AD4587">
        <w:rPr>
          <w:rFonts w:ascii="Arial" w:hAnsi="Arial" w:cs="Arial"/>
          <w:color w:val="EE0000"/>
          <w:spacing w:val="-3"/>
          <w:szCs w:val="24"/>
        </w:rPr>
        <w:tab/>
        <w:t>-</w:t>
      </w:r>
      <w:r w:rsidRPr="00AD4587">
        <w:rPr>
          <w:rFonts w:ascii="Arial" w:hAnsi="Arial" w:cs="Arial"/>
          <w:color w:val="EE0000"/>
          <w:spacing w:val="-3"/>
          <w:szCs w:val="24"/>
        </w:rPr>
        <w:tab/>
      </w:r>
      <w:r w:rsidRPr="00AD4587">
        <w:rPr>
          <w:rFonts w:ascii="Arial" w:hAnsi="Arial" w:cs="Arial"/>
          <w:color w:val="EE0000"/>
          <w:spacing w:val="-3"/>
          <w:szCs w:val="24"/>
        </w:rPr>
        <w:tab/>
        <w:t>150.00</w:t>
      </w:r>
    </w:p>
    <w:p w14:paraId="267BCABE" w14:textId="0593E54D" w:rsidR="003A5CEB" w:rsidRPr="00AD4587" w:rsidRDefault="00655F56" w:rsidP="00E175F1">
      <w:pPr>
        <w:pStyle w:val="ListParagraph"/>
        <w:numPr>
          <w:ilvl w:val="0"/>
          <w:numId w:val="90"/>
        </w:numPr>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 xml:space="preserve">Change or Replacement of Engine Chassis </w:t>
      </w:r>
      <w:r w:rsidRPr="00AD4587">
        <w:rPr>
          <w:rFonts w:ascii="Arial" w:hAnsi="Arial" w:cs="Arial"/>
          <w:color w:val="EE0000"/>
          <w:spacing w:val="-3"/>
          <w:szCs w:val="24"/>
        </w:rPr>
        <w:tab/>
      </w:r>
      <w:r w:rsidRPr="00AD4587">
        <w:rPr>
          <w:rFonts w:ascii="Arial" w:hAnsi="Arial" w:cs="Arial"/>
          <w:color w:val="EE0000"/>
          <w:spacing w:val="-3"/>
          <w:szCs w:val="24"/>
        </w:rPr>
        <w:tab/>
        <w:t>-</w:t>
      </w:r>
      <w:r w:rsidRPr="00AD4587">
        <w:rPr>
          <w:rFonts w:ascii="Arial" w:hAnsi="Arial" w:cs="Arial"/>
          <w:color w:val="EE0000"/>
          <w:spacing w:val="-3"/>
          <w:szCs w:val="24"/>
        </w:rPr>
        <w:tab/>
      </w:r>
      <w:r w:rsidRPr="00AD4587">
        <w:rPr>
          <w:rFonts w:ascii="Arial" w:hAnsi="Arial" w:cs="Arial"/>
          <w:color w:val="EE0000"/>
          <w:spacing w:val="-3"/>
          <w:szCs w:val="24"/>
        </w:rPr>
        <w:tab/>
        <w:t>150.00</w:t>
      </w:r>
    </w:p>
    <w:p w14:paraId="49171584" w14:textId="0CFFA0A4" w:rsidR="00655F56" w:rsidRPr="00AD4587" w:rsidRDefault="00655F56" w:rsidP="00E175F1">
      <w:pPr>
        <w:pStyle w:val="ListParagraph"/>
        <w:numPr>
          <w:ilvl w:val="0"/>
          <w:numId w:val="90"/>
        </w:numPr>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Brocken sidecar windshield/ No Windshield</w:t>
      </w:r>
      <w:r w:rsidRPr="00AD4587">
        <w:rPr>
          <w:rFonts w:ascii="Arial" w:hAnsi="Arial" w:cs="Arial"/>
          <w:color w:val="EE0000"/>
          <w:spacing w:val="-3"/>
          <w:szCs w:val="24"/>
        </w:rPr>
        <w:tab/>
      </w:r>
      <w:r w:rsidRPr="00AD4587">
        <w:rPr>
          <w:rFonts w:ascii="Arial" w:hAnsi="Arial" w:cs="Arial"/>
          <w:color w:val="EE0000"/>
          <w:spacing w:val="-3"/>
          <w:szCs w:val="24"/>
        </w:rPr>
        <w:tab/>
        <w:t>-</w:t>
      </w:r>
      <w:r w:rsidRPr="00AD4587">
        <w:rPr>
          <w:rFonts w:ascii="Arial" w:hAnsi="Arial" w:cs="Arial"/>
          <w:color w:val="EE0000"/>
          <w:spacing w:val="-3"/>
          <w:szCs w:val="24"/>
        </w:rPr>
        <w:tab/>
      </w:r>
      <w:r w:rsidRPr="00AD4587">
        <w:rPr>
          <w:rFonts w:ascii="Arial" w:hAnsi="Arial" w:cs="Arial"/>
          <w:color w:val="EE0000"/>
          <w:spacing w:val="-3"/>
          <w:szCs w:val="24"/>
        </w:rPr>
        <w:tab/>
        <w:t>150.00</w:t>
      </w:r>
    </w:p>
    <w:p w14:paraId="4E431265" w14:textId="13778743" w:rsidR="00655F56" w:rsidRPr="00AD4587" w:rsidRDefault="00655F56" w:rsidP="00E175F1">
      <w:pPr>
        <w:pStyle w:val="ListParagraph"/>
        <w:numPr>
          <w:ilvl w:val="0"/>
          <w:numId w:val="90"/>
        </w:numPr>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Unregistered Motor Vehicle (LTO)</w:t>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t>-</w:t>
      </w:r>
      <w:r w:rsidRPr="00AD4587">
        <w:rPr>
          <w:rFonts w:ascii="Arial" w:hAnsi="Arial" w:cs="Arial"/>
          <w:color w:val="EE0000"/>
          <w:spacing w:val="-3"/>
          <w:szCs w:val="24"/>
        </w:rPr>
        <w:tab/>
        <w:t xml:space="preserve">         1,000.00</w:t>
      </w:r>
    </w:p>
    <w:p w14:paraId="1A010E1C" w14:textId="7C2F75B3" w:rsidR="00655F56" w:rsidRPr="00AD4587" w:rsidRDefault="00655F56" w:rsidP="00E175F1">
      <w:pPr>
        <w:pStyle w:val="ListParagraph"/>
        <w:numPr>
          <w:ilvl w:val="0"/>
          <w:numId w:val="90"/>
        </w:numPr>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No trash Bin</w:t>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t>-</w:t>
      </w:r>
      <w:r w:rsidRPr="00AD4587">
        <w:rPr>
          <w:rFonts w:ascii="Arial" w:hAnsi="Arial" w:cs="Arial"/>
          <w:color w:val="EE0000"/>
          <w:spacing w:val="-3"/>
          <w:szCs w:val="24"/>
        </w:rPr>
        <w:tab/>
      </w:r>
      <w:r w:rsidRPr="00AD4587">
        <w:rPr>
          <w:rFonts w:ascii="Arial" w:hAnsi="Arial" w:cs="Arial"/>
          <w:color w:val="EE0000"/>
          <w:spacing w:val="-3"/>
          <w:szCs w:val="24"/>
        </w:rPr>
        <w:tab/>
        <w:t>150.00</w:t>
      </w:r>
    </w:p>
    <w:p w14:paraId="36DF54A1" w14:textId="1ACDF48C" w:rsidR="00655F56" w:rsidRPr="00AD4587" w:rsidRDefault="00655F56" w:rsidP="00E175F1">
      <w:pPr>
        <w:pStyle w:val="ListParagraph"/>
        <w:numPr>
          <w:ilvl w:val="0"/>
          <w:numId w:val="90"/>
        </w:numPr>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Fare Matrix not Displayed</w:t>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t>-</w:t>
      </w:r>
      <w:r w:rsidRPr="00AD4587">
        <w:rPr>
          <w:rFonts w:ascii="Arial" w:hAnsi="Arial" w:cs="Arial"/>
          <w:color w:val="EE0000"/>
          <w:spacing w:val="-3"/>
          <w:szCs w:val="24"/>
        </w:rPr>
        <w:tab/>
      </w:r>
      <w:r w:rsidRPr="00AD4587">
        <w:rPr>
          <w:rFonts w:ascii="Arial" w:hAnsi="Arial" w:cs="Arial"/>
          <w:color w:val="EE0000"/>
          <w:spacing w:val="-3"/>
          <w:szCs w:val="24"/>
        </w:rPr>
        <w:tab/>
        <w:t>150.00</w:t>
      </w:r>
    </w:p>
    <w:p w14:paraId="1C419090" w14:textId="1E88D16C" w:rsidR="00655F56" w:rsidRPr="00AD4587" w:rsidRDefault="00655F56" w:rsidP="00E175F1">
      <w:pPr>
        <w:pStyle w:val="ListParagraph"/>
        <w:numPr>
          <w:ilvl w:val="0"/>
          <w:numId w:val="90"/>
        </w:numPr>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Use of Two-Stroke Motorcycle</w:t>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t>-</w:t>
      </w:r>
      <w:r w:rsidRPr="00AD4587">
        <w:rPr>
          <w:rFonts w:ascii="Arial" w:hAnsi="Arial" w:cs="Arial"/>
          <w:color w:val="EE0000"/>
          <w:spacing w:val="-3"/>
          <w:szCs w:val="24"/>
        </w:rPr>
        <w:tab/>
      </w:r>
      <w:r w:rsidRPr="00AD4587">
        <w:rPr>
          <w:rFonts w:ascii="Arial" w:hAnsi="Arial" w:cs="Arial"/>
          <w:color w:val="EE0000"/>
          <w:spacing w:val="-3"/>
          <w:szCs w:val="24"/>
        </w:rPr>
        <w:tab/>
        <w:t>150.00</w:t>
      </w:r>
    </w:p>
    <w:p w14:paraId="7BA08C20" w14:textId="217793C2" w:rsidR="00655F56" w:rsidRPr="00AD4587" w:rsidRDefault="00655F56" w:rsidP="00E175F1">
      <w:pPr>
        <w:pStyle w:val="ListParagraph"/>
        <w:numPr>
          <w:ilvl w:val="0"/>
          <w:numId w:val="90"/>
        </w:numPr>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 xml:space="preserve">Defective or Without Horn, and horn that </w:t>
      </w:r>
      <w:r w:rsidRPr="00AD4587">
        <w:rPr>
          <w:rFonts w:ascii="Arial" w:hAnsi="Arial" w:cs="Arial"/>
          <w:color w:val="EE0000"/>
          <w:spacing w:val="-3"/>
          <w:szCs w:val="24"/>
        </w:rPr>
        <w:tab/>
      </w:r>
      <w:r w:rsidRPr="00AD4587">
        <w:rPr>
          <w:rFonts w:ascii="Arial" w:hAnsi="Arial" w:cs="Arial"/>
          <w:color w:val="EE0000"/>
          <w:spacing w:val="-3"/>
          <w:szCs w:val="24"/>
        </w:rPr>
        <w:tab/>
        <w:t>-</w:t>
      </w:r>
      <w:r w:rsidRPr="00AD4587">
        <w:rPr>
          <w:rFonts w:ascii="Arial" w:hAnsi="Arial" w:cs="Arial"/>
          <w:color w:val="EE0000"/>
          <w:spacing w:val="-3"/>
          <w:szCs w:val="24"/>
        </w:rPr>
        <w:tab/>
      </w:r>
      <w:r w:rsidRPr="00AD4587">
        <w:rPr>
          <w:rFonts w:ascii="Arial" w:hAnsi="Arial" w:cs="Arial"/>
          <w:color w:val="EE0000"/>
          <w:spacing w:val="-3"/>
          <w:szCs w:val="24"/>
        </w:rPr>
        <w:tab/>
        <w:t>150.00</w:t>
      </w:r>
      <w:r w:rsidRPr="00AD4587">
        <w:rPr>
          <w:rFonts w:ascii="Arial" w:hAnsi="Arial" w:cs="Arial"/>
          <w:color w:val="EE0000"/>
          <w:spacing w:val="-3"/>
          <w:szCs w:val="24"/>
        </w:rPr>
        <w:tab/>
      </w:r>
    </w:p>
    <w:p w14:paraId="60C2ED36" w14:textId="77777777" w:rsidR="00655F56" w:rsidRPr="00AD4587" w:rsidRDefault="00655F56" w:rsidP="00E175F1">
      <w:pPr>
        <w:tabs>
          <w:tab w:val="left" w:pos="-720"/>
        </w:tabs>
        <w:suppressAutoHyphens/>
        <w:jc w:val="both"/>
        <w:rPr>
          <w:rFonts w:ascii="Arial" w:hAnsi="Arial" w:cs="Arial"/>
          <w:color w:val="EE0000"/>
          <w:spacing w:val="-3"/>
          <w:szCs w:val="24"/>
        </w:rPr>
      </w:pPr>
      <w:r w:rsidRPr="00AD4587">
        <w:rPr>
          <w:rFonts w:ascii="Arial" w:hAnsi="Arial" w:cs="Arial"/>
          <w:color w:val="EE0000"/>
          <w:spacing w:val="-3"/>
          <w:szCs w:val="24"/>
        </w:rPr>
        <w:t xml:space="preserve">     emits exceptionally loud or startling sound</w:t>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p>
    <w:p w14:paraId="1F25C53C" w14:textId="68868498" w:rsidR="0060591B" w:rsidRPr="00AD4587" w:rsidRDefault="00655F56" w:rsidP="00E175F1">
      <w:pPr>
        <w:pStyle w:val="ListParagraph"/>
        <w:numPr>
          <w:ilvl w:val="0"/>
          <w:numId w:val="90"/>
        </w:numPr>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Use of</w:t>
      </w:r>
      <w:r w:rsidR="0060591B" w:rsidRPr="00AD4587">
        <w:rPr>
          <w:rFonts w:ascii="Arial" w:hAnsi="Arial" w:cs="Arial"/>
          <w:color w:val="EE0000"/>
          <w:spacing w:val="-3"/>
          <w:szCs w:val="24"/>
        </w:rPr>
        <w:t xml:space="preserve"> strobe/</w:t>
      </w:r>
      <w:r w:rsidR="0045749F" w:rsidRPr="00AD4587">
        <w:rPr>
          <w:rFonts w:ascii="Arial" w:hAnsi="Arial" w:cs="Arial"/>
          <w:color w:val="EE0000"/>
          <w:spacing w:val="-3"/>
          <w:szCs w:val="24"/>
        </w:rPr>
        <w:t>LED Lights</w:t>
      </w:r>
      <w:r w:rsidR="0060591B" w:rsidRPr="00AD4587">
        <w:rPr>
          <w:rFonts w:ascii="Arial" w:hAnsi="Arial" w:cs="Arial"/>
          <w:color w:val="EE0000"/>
          <w:spacing w:val="-3"/>
          <w:szCs w:val="24"/>
        </w:rPr>
        <w:tab/>
      </w:r>
      <w:r w:rsidR="0060591B" w:rsidRPr="00AD4587">
        <w:rPr>
          <w:rFonts w:ascii="Arial" w:hAnsi="Arial" w:cs="Arial"/>
          <w:color w:val="EE0000"/>
          <w:spacing w:val="-3"/>
          <w:szCs w:val="24"/>
        </w:rPr>
        <w:tab/>
      </w:r>
      <w:r w:rsidR="0060591B" w:rsidRPr="00AD4587">
        <w:rPr>
          <w:rFonts w:ascii="Arial" w:hAnsi="Arial" w:cs="Arial"/>
          <w:color w:val="EE0000"/>
          <w:spacing w:val="-3"/>
          <w:szCs w:val="24"/>
        </w:rPr>
        <w:tab/>
      </w:r>
      <w:r w:rsidR="0060591B" w:rsidRPr="00AD4587">
        <w:rPr>
          <w:rFonts w:ascii="Arial" w:hAnsi="Arial" w:cs="Arial"/>
          <w:color w:val="EE0000"/>
          <w:spacing w:val="-3"/>
          <w:szCs w:val="24"/>
        </w:rPr>
        <w:tab/>
        <w:t>-</w:t>
      </w:r>
      <w:r w:rsidR="0060591B" w:rsidRPr="00AD4587">
        <w:rPr>
          <w:rFonts w:ascii="Arial" w:hAnsi="Arial" w:cs="Arial"/>
          <w:color w:val="EE0000"/>
          <w:spacing w:val="-3"/>
          <w:szCs w:val="24"/>
        </w:rPr>
        <w:tab/>
      </w:r>
      <w:r w:rsidR="0060591B" w:rsidRPr="00AD4587">
        <w:rPr>
          <w:rFonts w:ascii="Arial" w:hAnsi="Arial" w:cs="Arial"/>
          <w:color w:val="EE0000"/>
          <w:spacing w:val="-3"/>
          <w:szCs w:val="24"/>
        </w:rPr>
        <w:tab/>
        <w:t>150.00</w:t>
      </w:r>
    </w:p>
    <w:p w14:paraId="1EB0312D" w14:textId="3F4D3E47" w:rsidR="0060591B" w:rsidRPr="00AD4587" w:rsidRDefault="0060591B" w:rsidP="00E175F1">
      <w:pPr>
        <w:pStyle w:val="ListParagraph"/>
        <w:numPr>
          <w:ilvl w:val="0"/>
          <w:numId w:val="90"/>
        </w:numPr>
        <w:tabs>
          <w:tab w:val="left" w:pos="-720"/>
        </w:tabs>
        <w:suppressAutoHyphens/>
        <w:ind w:left="0"/>
        <w:jc w:val="both"/>
        <w:rPr>
          <w:rFonts w:ascii="Arial" w:hAnsi="Arial" w:cs="Arial"/>
          <w:color w:val="EE0000"/>
          <w:spacing w:val="-3"/>
          <w:szCs w:val="24"/>
        </w:rPr>
      </w:pPr>
      <w:proofErr w:type="spellStart"/>
      <w:r w:rsidRPr="00AD4587">
        <w:rPr>
          <w:rFonts w:ascii="Arial" w:hAnsi="Arial" w:cs="Arial"/>
          <w:color w:val="EE0000"/>
          <w:spacing w:val="-3"/>
          <w:szCs w:val="24"/>
        </w:rPr>
        <w:t>Trimobile</w:t>
      </w:r>
      <w:proofErr w:type="spellEnd"/>
      <w:r w:rsidRPr="00AD4587">
        <w:rPr>
          <w:rFonts w:ascii="Arial" w:hAnsi="Arial" w:cs="Arial"/>
          <w:color w:val="EE0000"/>
          <w:spacing w:val="-3"/>
          <w:szCs w:val="24"/>
        </w:rPr>
        <w:t xml:space="preserve"> operating without a copy of the </w:t>
      </w:r>
      <w:r w:rsidRPr="00AD4587">
        <w:rPr>
          <w:rFonts w:ascii="Arial" w:hAnsi="Arial" w:cs="Arial"/>
          <w:color w:val="EE0000"/>
          <w:spacing w:val="-3"/>
          <w:szCs w:val="24"/>
        </w:rPr>
        <w:tab/>
      </w:r>
      <w:r w:rsidRPr="00AD4587">
        <w:rPr>
          <w:rFonts w:ascii="Arial" w:hAnsi="Arial" w:cs="Arial"/>
          <w:color w:val="EE0000"/>
          <w:spacing w:val="-3"/>
          <w:szCs w:val="24"/>
        </w:rPr>
        <w:tab/>
        <w:t>-</w:t>
      </w:r>
      <w:r w:rsidRPr="00AD4587">
        <w:rPr>
          <w:rFonts w:ascii="Arial" w:hAnsi="Arial" w:cs="Arial"/>
          <w:color w:val="EE0000"/>
          <w:spacing w:val="-3"/>
          <w:szCs w:val="24"/>
        </w:rPr>
        <w:tab/>
      </w:r>
      <w:r w:rsidRPr="00AD4587">
        <w:rPr>
          <w:rFonts w:ascii="Arial" w:hAnsi="Arial" w:cs="Arial"/>
          <w:color w:val="EE0000"/>
          <w:spacing w:val="-3"/>
          <w:szCs w:val="24"/>
        </w:rPr>
        <w:tab/>
        <w:t>500.00</w:t>
      </w:r>
    </w:p>
    <w:p w14:paraId="1CF25D1E" w14:textId="5E066CEE" w:rsidR="00655F56" w:rsidRPr="00AD4587" w:rsidRDefault="0060591B" w:rsidP="00E175F1">
      <w:pPr>
        <w:pStyle w:val="ListParagraph"/>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franchise</w:t>
      </w:r>
      <w:r w:rsidR="00655F56" w:rsidRPr="00AD4587">
        <w:rPr>
          <w:rFonts w:ascii="Arial" w:hAnsi="Arial" w:cs="Arial"/>
          <w:color w:val="EE0000"/>
          <w:spacing w:val="-3"/>
          <w:szCs w:val="24"/>
        </w:rPr>
        <w:tab/>
      </w:r>
      <w:r w:rsidR="00655F56" w:rsidRPr="00AD4587">
        <w:rPr>
          <w:rFonts w:ascii="Arial" w:hAnsi="Arial" w:cs="Arial"/>
          <w:color w:val="EE0000"/>
          <w:spacing w:val="-3"/>
          <w:szCs w:val="24"/>
        </w:rPr>
        <w:tab/>
      </w:r>
    </w:p>
    <w:p w14:paraId="6B6232A0" w14:textId="47A5410B" w:rsidR="0060591B" w:rsidRPr="00AD4587" w:rsidRDefault="0060591B" w:rsidP="00E175F1">
      <w:pPr>
        <w:pStyle w:val="ListParagraph"/>
        <w:numPr>
          <w:ilvl w:val="0"/>
          <w:numId w:val="90"/>
        </w:numPr>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 xml:space="preserve">Letting Driver operate </w:t>
      </w:r>
      <w:proofErr w:type="spellStart"/>
      <w:r w:rsidRPr="00AD4587">
        <w:rPr>
          <w:rFonts w:ascii="Arial" w:hAnsi="Arial" w:cs="Arial"/>
          <w:color w:val="EE0000"/>
          <w:spacing w:val="-3"/>
          <w:szCs w:val="24"/>
        </w:rPr>
        <w:t>trimobile</w:t>
      </w:r>
      <w:proofErr w:type="spellEnd"/>
      <w:r w:rsidRPr="00AD4587">
        <w:rPr>
          <w:rFonts w:ascii="Arial" w:hAnsi="Arial" w:cs="Arial"/>
          <w:color w:val="EE0000"/>
          <w:spacing w:val="-3"/>
          <w:szCs w:val="24"/>
        </w:rPr>
        <w:t xml:space="preserve"> without</w:t>
      </w:r>
      <w:r w:rsidRPr="00AD4587">
        <w:rPr>
          <w:rFonts w:ascii="Arial" w:hAnsi="Arial" w:cs="Arial"/>
          <w:color w:val="EE0000"/>
          <w:spacing w:val="-3"/>
          <w:szCs w:val="24"/>
        </w:rPr>
        <w:tab/>
        <w:t>-</w:t>
      </w:r>
      <w:r w:rsidRPr="00AD4587">
        <w:rPr>
          <w:rFonts w:ascii="Arial" w:hAnsi="Arial" w:cs="Arial"/>
          <w:color w:val="EE0000"/>
          <w:spacing w:val="-3"/>
          <w:szCs w:val="24"/>
        </w:rPr>
        <w:tab/>
      </w:r>
      <w:r w:rsidRPr="00AD4587">
        <w:rPr>
          <w:rFonts w:ascii="Arial" w:hAnsi="Arial" w:cs="Arial"/>
          <w:color w:val="EE0000"/>
          <w:spacing w:val="-3"/>
          <w:szCs w:val="24"/>
        </w:rPr>
        <w:tab/>
        <w:t>500.00</w:t>
      </w:r>
    </w:p>
    <w:p w14:paraId="1402904B" w14:textId="615A26CD" w:rsidR="0060591B" w:rsidRPr="00AD4587" w:rsidRDefault="0060591B" w:rsidP="00E175F1">
      <w:pPr>
        <w:pStyle w:val="ListParagraph"/>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Driver’s License</w:t>
      </w:r>
    </w:p>
    <w:p w14:paraId="7A6E703C" w14:textId="6AE3EA04" w:rsidR="0045749F" w:rsidRPr="00AD4587" w:rsidRDefault="0045749F" w:rsidP="00E175F1">
      <w:pPr>
        <w:pStyle w:val="ListParagraph"/>
        <w:numPr>
          <w:ilvl w:val="0"/>
          <w:numId w:val="90"/>
        </w:numPr>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No side mirror</w:t>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t>-</w:t>
      </w:r>
      <w:r w:rsidRPr="00AD4587">
        <w:rPr>
          <w:rFonts w:ascii="Arial" w:hAnsi="Arial" w:cs="Arial"/>
          <w:color w:val="EE0000"/>
          <w:spacing w:val="-3"/>
          <w:szCs w:val="24"/>
        </w:rPr>
        <w:tab/>
      </w:r>
      <w:r w:rsidRPr="00AD4587">
        <w:rPr>
          <w:rFonts w:ascii="Arial" w:hAnsi="Arial" w:cs="Arial"/>
          <w:color w:val="EE0000"/>
          <w:spacing w:val="-3"/>
          <w:szCs w:val="24"/>
        </w:rPr>
        <w:tab/>
        <w:t>150.00</w:t>
      </w:r>
    </w:p>
    <w:p w14:paraId="058CF6B5" w14:textId="77777777" w:rsidR="0045749F" w:rsidRPr="00AD4587" w:rsidRDefault="0045749F" w:rsidP="00E175F1">
      <w:pPr>
        <w:pStyle w:val="ListParagraph"/>
        <w:tabs>
          <w:tab w:val="left" w:pos="-720"/>
        </w:tabs>
        <w:suppressAutoHyphens/>
        <w:ind w:left="0"/>
        <w:jc w:val="both"/>
        <w:rPr>
          <w:rFonts w:ascii="Arial" w:hAnsi="Arial" w:cs="Arial"/>
          <w:color w:val="EE0000"/>
          <w:spacing w:val="-3"/>
          <w:szCs w:val="24"/>
        </w:rPr>
      </w:pPr>
    </w:p>
    <w:p w14:paraId="58D9F9BA" w14:textId="6B44F820" w:rsidR="0045749F" w:rsidRPr="00AD4587" w:rsidRDefault="0045749F" w:rsidP="00E175F1">
      <w:pPr>
        <w:pStyle w:val="ListParagraph"/>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Pertaining to Sticker/ I.D/O.R/ DL</w:t>
      </w:r>
    </w:p>
    <w:p w14:paraId="3F57C11B" w14:textId="77777777" w:rsidR="0045749F" w:rsidRPr="00AD4587" w:rsidRDefault="0045749F" w:rsidP="00E175F1">
      <w:pPr>
        <w:pStyle w:val="ListParagraph"/>
        <w:tabs>
          <w:tab w:val="left" w:pos="-720"/>
        </w:tabs>
        <w:suppressAutoHyphens/>
        <w:ind w:left="0"/>
        <w:jc w:val="both"/>
        <w:rPr>
          <w:rFonts w:ascii="Arial" w:hAnsi="Arial" w:cs="Arial"/>
          <w:color w:val="EE0000"/>
          <w:spacing w:val="-3"/>
          <w:szCs w:val="24"/>
        </w:rPr>
      </w:pPr>
    </w:p>
    <w:p w14:paraId="78B8744F" w14:textId="2C744EDC" w:rsidR="0045749F" w:rsidRPr="00AD4587" w:rsidRDefault="0045749F" w:rsidP="00E175F1">
      <w:pPr>
        <w:pStyle w:val="ListParagraph"/>
        <w:numPr>
          <w:ilvl w:val="0"/>
          <w:numId w:val="91"/>
        </w:numPr>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 xml:space="preserve">Tampering of annual Sticker/ Body Number  </w:t>
      </w:r>
      <w:r w:rsidRPr="00AD4587">
        <w:rPr>
          <w:rFonts w:ascii="Arial" w:hAnsi="Arial" w:cs="Arial"/>
          <w:color w:val="EE0000"/>
          <w:spacing w:val="-3"/>
          <w:szCs w:val="24"/>
        </w:rPr>
        <w:tab/>
        <w:t xml:space="preserve">- </w:t>
      </w:r>
      <w:r w:rsidRPr="00AD4587">
        <w:rPr>
          <w:rFonts w:ascii="Arial" w:hAnsi="Arial" w:cs="Arial"/>
          <w:color w:val="EE0000"/>
          <w:spacing w:val="-3"/>
          <w:szCs w:val="24"/>
        </w:rPr>
        <w:tab/>
      </w:r>
      <w:r w:rsidRPr="00AD4587">
        <w:rPr>
          <w:rFonts w:ascii="Arial" w:hAnsi="Arial" w:cs="Arial"/>
          <w:color w:val="EE0000"/>
          <w:spacing w:val="-3"/>
          <w:szCs w:val="24"/>
        </w:rPr>
        <w:tab/>
        <w:t>1,000.00</w:t>
      </w:r>
    </w:p>
    <w:p w14:paraId="5094B6B7" w14:textId="1B7C01E6" w:rsidR="0045749F" w:rsidRPr="00AD4587" w:rsidRDefault="0045749F" w:rsidP="00E175F1">
      <w:pPr>
        <w:pStyle w:val="ListParagraph"/>
        <w:numPr>
          <w:ilvl w:val="0"/>
          <w:numId w:val="91"/>
        </w:numPr>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No TRIFO Number</w:t>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t>-</w:t>
      </w:r>
      <w:r w:rsidRPr="00AD4587">
        <w:rPr>
          <w:rFonts w:ascii="Arial" w:hAnsi="Arial" w:cs="Arial"/>
          <w:color w:val="EE0000"/>
          <w:spacing w:val="-3"/>
          <w:szCs w:val="24"/>
        </w:rPr>
        <w:tab/>
      </w:r>
      <w:r w:rsidRPr="00AD4587">
        <w:rPr>
          <w:rFonts w:ascii="Arial" w:hAnsi="Arial" w:cs="Arial"/>
          <w:color w:val="EE0000"/>
          <w:spacing w:val="-3"/>
          <w:szCs w:val="24"/>
        </w:rPr>
        <w:tab/>
        <w:t>500.00</w:t>
      </w:r>
      <w:r w:rsidRPr="00AD4587">
        <w:rPr>
          <w:rFonts w:ascii="Arial" w:hAnsi="Arial" w:cs="Arial"/>
          <w:color w:val="EE0000"/>
          <w:spacing w:val="-3"/>
          <w:szCs w:val="24"/>
        </w:rPr>
        <w:tab/>
      </w:r>
    </w:p>
    <w:p w14:paraId="5D083CEE" w14:textId="045CCC08" w:rsidR="0045749F" w:rsidRPr="00AD4587" w:rsidRDefault="0045749F" w:rsidP="00E175F1">
      <w:pPr>
        <w:pStyle w:val="ListParagraph"/>
        <w:numPr>
          <w:ilvl w:val="0"/>
          <w:numId w:val="91"/>
        </w:numPr>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No Annual Sticker Attached</w:t>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t>-</w:t>
      </w:r>
      <w:r w:rsidRPr="00AD4587">
        <w:rPr>
          <w:rFonts w:ascii="Arial" w:hAnsi="Arial" w:cs="Arial"/>
          <w:color w:val="EE0000"/>
          <w:spacing w:val="-3"/>
          <w:szCs w:val="24"/>
        </w:rPr>
        <w:tab/>
      </w:r>
      <w:r w:rsidRPr="00AD4587">
        <w:rPr>
          <w:rFonts w:ascii="Arial" w:hAnsi="Arial" w:cs="Arial"/>
          <w:color w:val="EE0000"/>
          <w:spacing w:val="-3"/>
          <w:szCs w:val="24"/>
        </w:rPr>
        <w:tab/>
        <w:t>150.00</w:t>
      </w:r>
    </w:p>
    <w:p w14:paraId="201DD9CC" w14:textId="77777777" w:rsidR="0045749F" w:rsidRPr="00AD4587" w:rsidRDefault="0045749F" w:rsidP="00E175F1">
      <w:pPr>
        <w:tabs>
          <w:tab w:val="left" w:pos="-720"/>
        </w:tabs>
        <w:suppressAutoHyphens/>
        <w:jc w:val="both"/>
        <w:rPr>
          <w:rFonts w:ascii="Arial" w:hAnsi="Arial" w:cs="Arial"/>
          <w:b/>
          <w:bCs/>
          <w:color w:val="EE0000"/>
          <w:spacing w:val="-3"/>
          <w:szCs w:val="24"/>
        </w:rPr>
      </w:pPr>
    </w:p>
    <w:p w14:paraId="7FEA742D" w14:textId="1234B92A" w:rsidR="0045749F" w:rsidRPr="00AD4587" w:rsidRDefault="0045749F" w:rsidP="00E175F1">
      <w:pPr>
        <w:pStyle w:val="ListParagraph"/>
        <w:numPr>
          <w:ilvl w:val="0"/>
          <w:numId w:val="89"/>
        </w:numPr>
        <w:tabs>
          <w:tab w:val="left" w:pos="-720"/>
        </w:tabs>
        <w:suppressAutoHyphens/>
        <w:ind w:left="0"/>
        <w:jc w:val="both"/>
        <w:rPr>
          <w:rFonts w:ascii="Arial" w:hAnsi="Arial" w:cs="Arial"/>
          <w:b/>
          <w:bCs/>
          <w:color w:val="EE0000"/>
          <w:spacing w:val="-3"/>
          <w:szCs w:val="24"/>
        </w:rPr>
      </w:pPr>
      <w:r w:rsidRPr="00AD4587">
        <w:rPr>
          <w:rFonts w:ascii="Arial" w:hAnsi="Arial" w:cs="Arial"/>
          <w:b/>
          <w:bCs/>
          <w:color w:val="EE0000"/>
          <w:spacing w:val="-3"/>
          <w:szCs w:val="24"/>
        </w:rPr>
        <w:t>DRIVERS’S OFFENSES</w:t>
      </w:r>
    </w:p>
    <w:p w14:paraId="362DC189" w14:textId="77777777" w:rsidR="0045749F" w:rsidRPr="00AD4587" w:rsidRDefault="0045749F" w:rsidP="00E175F1">
      <w:pPr>
        <w:pStyle w:val="ListParagraph"/>
        <w:tabs>
          <w:tab w:val="left" w:pos="-720"/>
        </w:tabs>
        <w:suppressAutoHyphens/>
        <w:ind w:left="0"/>
        <w:jc w:val="both"/>
        <w:rPr>
          <w:rFonts w:ascii="Arial" w:hAnsi="Arial" w:cs="Arial"/>
          <w:b/>
          <w:bCs/>
          <w:color w:val="EE0000"/>
          <w:spacing w:val="-3"/>
          <w:szCs w:val="24"/>
        </w:rPr>
      </w:pPr>
    </w:p>
    <w:p w14:paraId="392B4E54" w14:textId="25A348F7" w:rsidR="0045749F" w:rsidRPr="00AD4587" w:rsidRDefault="0045749F" w:rsidP="00E175F1">
      <w:pPr>
        <w:pStyle w:val="ListParagraph"/>
        <w:numPr>
          <w:ilvl w:val="0"/>
          <w:numId w:val="92"/>
        </w:numPr>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Driving without a copy of the Franchise</w:t>
      </w:r>
      <w:r w:rsidRPr="00AD4587">
        <w:rPr>
          <w:rFonts w:ascii="Arial" w:hAnsi="Arial" w:cs="Arial"/>
          <w:color w:val="EE0000"/>
          <w:spacing w:val="-3"/>
          <w:szCs w:val="24"/>
        </w:rPr>
        <w:tab/>
      </w:r>
      <w:r w:rsidRPr="00AD4587">
        <w:rPr>
          <w:rFonts w:ascii="Arial" w:hAnsi="Arial" w:cs="Arial"/>
          <w:color w:val="EE0000"/>
          <w:spacing w:val="-3"/>
          <w:szCs w:val="24"/>
        </w:rPr>
        <w:tab/>
        <w:t>-</w:t>
      </w:r>
      <w:r w:rsidRPr="00AD4587">
        <w:rPr>
          <w:rFonts w:ascii="Arial" w:hAnsi="Arial" w:cs="Arial"/>
          <w:color w:val="EE0000"/>
          <w:spacing w:val="-3"/>
          <w:szCs w:val="24"/>
        </w:rPr>
        <w:tab/>
      </w:r>
      <w:r w:rsidRPr="00AD4587">
        <w:rPr>
          <w:rFonts w:ascii="Arial" w:hAnsi="Arial" w:cs="Arial"/>
          <w:color w:val="EE0000"/>
          <w:spacing w:val="-3"/>
          <w:szCs w:val="24"/>
        </w:rPr>
        <w:tab/>
        <w:t>100.00</w:t>
      </w:r>
    </w:p>
    <w:p w14:paraId="32E8550B" w14:textId="300FA9FA" w:rsidR="0045749F" w:rsidRPr="00AD4587" w:rsidRDefault="0045749F" w:rsidP="00E175F1">
      <w:pPr>
        <w:pStyle w:val="ListParagraph"/>
        <w:numPr>
          <w:ilvl w:val="0"/>
          <w:numId w:val="92"/>
        </w:numPr>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No Mayors Permit in Possession (Xerox)</w:t>
      </w:r>
      <w:r w:rsidRPr="00AD4587">
        <w:rPr>
          <w:rFonts w:ascii="Arial" w:hAnsi="Arial" w:cs="Arial"/>
          <w:color w:val="EE0000"/>
          <w:spacing w:val="-3"/>
          <w:szCs w:val="24"/>
        </w:rPr>
        <w:tab/>
      </w:r>
      <w:r w:rsidRPr="00AD4587">
        <w:rPr>
          <w:rFonts w:ascii="Arial" w:hAnsi="Arial" w:cs="Arial"/>
          <w:color w:val="EE0000"/>
          <w:spacing w:val="-3"/>
          <w:szCs w:val="24"/>
        </w:rPr>
        <w:tab/>
        <w:t>-</w:t>
      </w:r>
      <w:r w:rsidRPr="00AD4587">
        <w:rPr>
          <w:rFonts w:ascii="Arial" w:hAnsi="Arial" w:cs="Arial"/>
          <w:color w:val="EE0000"/>
          <w:spacing w:val="-3"/>
          <w:szCs w:val="24"/>
        </w:rPr>
        <w:tab/>
      </w:r>
      <w:r w:rsidRPr="00AD4587">
        <w:rPr>
          <w:rFonts w:ascii="Arial" w:hAnsi="Arial" w:cs="Arial"/>
          <w:color w:val="EE0000"/>
          <w:spacing w:val="-3"/>
          <w:szCs w:val="24"/>
        </w:rPr>
        <w:tab/>
        <w:t>100.00</w:t>
      </w:r>
    </w:p>
    <w:p w14:paraId="5744073B" w14:textId="62B13564" w:rsidR="0045749F" w:rsidRPr="00AD4587" w:rsidRDefault="0045749F" w:rsidP="00E175F1">
      <w:pPr>
        <w:pStyle w:val="ListParagraph"/>
        <w:numPr>
          <w:ilvl w:val="0"/>
          <w:numId w:val="92"/>
        </w:numPr>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Overloading of passengers</w:t>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t>-</w:t>
      </w:r>
      <w:r w:rsidRPr="00AD4587">
        <w:rPr>
          <w:rFonts w:ascii="Arial" w:hAnsi="Arial" w:cs="Arial"/>
          <w:color w:val="EE0000"/>
          <w:spacing w:val="-3"/>
          <w:szCs w:val="24"/>
        </w:rPr>
        <w:tab/>
      </w:r>
      <w:r w:rsidRPr="00AD4587">
        <w:rPr>
          <w:rFonts w:ascii="Arial" w:hAnsi="Arial" w:cs="Arial"/>
          <w:color w:val="EE0000"/>
          <w:spacing w:val="-3"/>
          <w:szCs w:val="24"/>
        </w:rPr>
        <w:tab/>
        <w:t>200.00</w:t>
      </w:r>
    </w:p>
    <w:p w14:paraId="0C68F8C5" w14:textId="414E1D62" w:rsidR="0045749F" w:rsidRPr="00AD4587" w:rsidRDefault="0045749F" w:rsidP="00E175F1">
      <w:pPr>
        <w:pStyle w:val="ListParagraph"/>
        <w:numPr>
          <w:ilvl w:val="0"/>
          <w:numId w:val="92"/>
        </w:numPr>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lastRenderedPageBreak/>
        <w:t>Overcharging of fare</w:t>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t>-</w:t>
      </w:r>
      <w:r w:rsidRPr="00AD4587">
        <w:rPr>
          <w:rFonts w:ascii="Arial" w:hAnsi="Arial" w:cs="Arial"/>
          <w:color w:val="EE0000"/>
          <w:spacing w:val="-3"/>
          <w:szCs w:val="24"/>
        </w:rPr>
        <w:tab/>
      </w:r>
      <w:r w:rsidRPr="00AD4587">
        <w:rPr>
          <w:rFonts w:ascii="Arial" w:hAnsi="Arial" w:cs="Arial"/>
          <w:color w:val="EE0000"/>
          <w:spacing w:val="-3"/>
          <w:szCs w:val="24"/>
        </w:rPr>
        <w:tab/>
        <w:t>500.00</w:t>
      </w:r>
    </w:p>
    <w:p w14:paraId="2193AF4F" w14:textId="527D02DB" w:rsidR="0045749F" w:rsidRPr="00AD4587" w:rsidRDefault="0045749F" w:rsidP="00E175F1">
      <w:pPr>
        <w:pStyle w:val="ListParagraph"/>
        <w:numPr>
          <w:ilvl w:val="0"/>
          <w:numId w:val="92"/>
        </w:numPr>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Refusal to convey Passenger</w:t>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t>-</w:t>
      </w:r>
      <w:r w:rsidRPr="00AD4587">
        <w:rPr>
          <w:rFonts w:ascii="Arial" w:hAnsi="Arial" w:cs="Arial"/>
          <w:color w:val="EE0000"/>
          <w:spacing w:val="-3"/>
          <w:szCs w:val="24"/>
        </w:rPr>
        <w:tab/>
      </w:r>
      <w:r w:rsidRPr="00AD4587">
        <w:rPr>
          <w:rFonts w:ascii="Arial" w:hAnsi="Arial" w:cs="Arial"/>
          <w:color w:val="EE0000"/>
          <w:spacing w:val="-3"/>
          <w:szCs w:val="24"/>
        </w:rPr>
        <w:tab/>
        <w:t>500.00</w:t>
      </w:r>
    </w:p>
    <w:p w14:paraId="51B84012" w14:textId="64CC67A0" w:rsidR="0045749F" w:rsidRPr="00AD4587" w:rsidRDefault="0045749F" w:rsidP="00E175F1">
      <w:pPr>
        <w:pStyle w:val="ListParagraph"/>
        <w:numPr>
          <w:ilvl w:val="0"/>
          <w:numId w:val="92"/>
        </w:numPr>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Driving under the Influence of Liquor or</w:t>
      </w:r>
      <w:r w:rsidR="00145EE3" w:rsidRPr="00AD4587">
        <w:rPr>
          <w:rFonts w:ascii="Arial" w:hAnsi="Arial" w:cs="Arial"/>
          <w:color w:val="EE0000"/>
          <w:spacing w:val="-3"/>
          <w:szCs w:val="24"/>
        </w:rPr>
        <w:tab/>
      </w:r>
      <w:r w:rsidR="00145EE3" w:rsidRPr="00AD4587">
        <w:rPr>
          <w:rFonts w:ascii="Arial" w:hAnsi="Arial" w:cs="Arial"/>
          <w:color w:val="EE0000"/>
          <w:spacing w:val="-3"/>
          <w:szCs w:val="24"/>
        </w:rPr>
        <w:tab/>
        <w:t>-</w:t>
      </w:r>
      <w:r w:rsidR="00145EE3" w:rsidRPr="00AD4587">
        <w:rPr>
          <w:rFonts w:ascii="Arial" w:hAnsi="Arial" w:cs="Arial"/>
          <w:color w:val="EE0000"/>
          <w:spacing w:val="-3"/>
          <w:szCs w:val="24"/>
        </w:rPr>
        <w:tab/>
      </w:r>
      <w:r w:rsidR="00145EE3" w:rsidRPr="00AD4587">
        <w:rPr>
          <w:rFonts w:ascii="Arial" w:hAnsi="Arial" w:cs="Arial"/>
          <w:color w:val="EE0000"/>
          <w:spacing w:val="-3"/>
          <w:szCs w:val="24"/>
        </w:rPr>
        <w:tab/>
        <w:t>2,000.00</w:t>
      </w:r>
    </w:p>
    <w:p w14:paraId="7102949F" w14:textId="6F2849EF" w:rsidR="0045749F" w:rsidRPr="00AD4587" w:rsidRDefault="00145EE3" w:rsidP="00E175F1">
      <w:pPr>
        <w:pStyle w:val="ListParagraph"/>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Prohibited Drugs</w:t>
      </w:r>
    </w:p>
    <w:p w14:paraId="33763D66" w14:textId="6B482167" w:rsidR="00145EE3" w:rsidRPr="00AD4587" w:rsidRDefault="00145EE3" w:rsidP="00E175F1">
      <w:pPr>
        <w:pStyle w:val="ListParagraph"/>
        <w:numPr>
          <w:ilvl w:val="0"/>
          <w:numId w:val="92"/>
        </w:numPr>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Driving in short/</w:t>
      </w:r>
      <w:proofErr w:type="spellStart"/>
      <w:r w:rsidRPr="00AD4587">
        <w:rPr>
          <w:rFonts w:ascii="Arial" w:hAnsi="Arial" w:cs="Arial"/>
          <w:color w:val="EE0000"/>
          <w:spacing w:val="-3"/>
          <w:szCs w:val="24"/>
        </w:rPr>
        <w:t>Sando</w:t>
      </w:r>
      <w:proofErr w:type="spellEnd"/>
      <w:r w:rsidRPr="00AD4587">
        <w:rPr>
          <w:rFonts w:ascii="Arial" w:hAnsi="Arial" w:cs="Arial"/>
          <w:color w:val="EE0000"/>
          <w:spacing w:val="-3"/>
          <w:szCs w:val="24"/>
        </w:rPr>
        <w:t>/Slippers</w:t>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t>-</w:t>
      </w:r>
      <w:r w:rsidRPr="00AD4587">
        <w:rPr>
          <w:rFonts w:ascii="Arial" w:hAnsi="Arial" w:cs="Arial"/>
          <w:color w:val="EE0000"/>
          <w:spacing w:val="-3"/>
          <w:szCs w:val="24"/>
        </w:rPr>
        <w:tab/>
      </w:r>
      <w:r w:rsidRPr="00AD4587">
        <w:rPr>
          <w:rFonts w:ascii="Arial" w:hAnsi="Arial" w:cs="Arial"/>
          <w:color w:val="EE0000"/>
          <w:spacing w:val="-3"/>
          <w:szCs w:val="24"/>
        </w:rPr>
        <w:tab/>
        <w:t>500.00</w:t>
      </w:r>
      <w:r w:rsidRPr="00AD4587">
        <w:rPr>
          <w:rFonts w:ascii="Arial" w:hAnsi="Arial" w:cs="Arial"/>
          <w:color w:val="EE0000"/>
          <w:spacing w:val="-3"/>
          <w:szCs w:val="24"/>
        </w:rPr>
        <w:tab/>
      </w:r>
    </w:p>
    <w:p w14:paraId="467F1244" w14:textId="68B1E5C2" w:rsidR="00145EE3" w:rsidRPr="00AD4587" w:rsidRDefault="00145EE3" w:rsidP="00E175F1">
      <w:pPr>
        <w:pStyle w:val="ListParagraph"/>
        <w:numPr>
          <w:ilvl w:val="0"/>
          <w:numId w:val="92"/>
        </w:numPr>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Reckless/Arrogant/Discourteous Driver</w:t>
      </w:r>
      <w:r w:rsidRPr="00AD4587">
        <w:rPr>
          <w:rFonts w:ascii="Arial" w:hAnsi="Arial" w:cs="Arial"/>
          <w:color w:val="EE0000"/>
          <w:spacing w:val="-3"/>
          <w:szCs w:val="24"/>
        </w:rPr>
        <w:tab/>
      </w:r>
      <w:r w:rsidRPr="00AD4587">
        <w:rPr>
          <w:rFonts w:ascii="Arial" w:hAnsi="Arial" w:cs="Arial"/>
          <w:color w:val="EE0000"/>
          <w:spacing w:val="-3"/>
          <w:szCs w:val="24"/>
        </w:rPr>
        <w:tab/>
      </w:r>
    </w:p>
    <w:p w14:paraId="1C5221F7" w14:textId="4DB4CC56" w:rsidR="00145EE3" w:rsidRPr="00AD4587" w:rsidRDefault="00145EE3" w:rsidP="00E175F1">
      <w:pPr>
        <w:pStyle w:val="ListParagraph"/>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t>First Offense</w:t>
      </w:r>
      <w:r w:rsidRPr="00AD4587">
        <w:rPr>
          <w:rFonts w:ascii="Arial" w:hAnsi="Arial" w:cs="Arial"/>
          <w:color w:val="EE0000"/>
          <w:spacing w:val="-3"/>
          <w:szCs w:val="24"/>
        </w:rPr>
        <w:tab/>
      </w:r>
      <w:r w:rsidRPr="00AD4587">
        <w:rPr>
          <w:rFonts w:ascii="Arial" w:hAnsi="Arial" w:cs="Arial"/>
          <w:color w:val="EE0000"/>
          <w:spacing w:val="-3"/>
          <w:szCs w:val="24"/>
        </w:rPr>
        <w:tab/>
        <w:t>-</w:t>
      </w:r>
      <w:r w:rsidRPr="00AD4587">
        <w:rPr>
          <w:rFonts w:ascii="Arial" w:hAnsi="Arial" w:cs="Arial"/>
          <w:color w:val="EE0000"/>
          <w:spacing w:val="-3"/>
          <w:szCs w:val="24"/>
        </w:rPr>
        <w:tab/>
      </w:r>
      <w:r w:rsidRPr="00AD4587">
        <w:rPr>
          <w:rFonts w:ascii="Arial" w:hAnsi="Arial" w:cs="Arial"/>
          <w:color w:val="EE0000"/>
          <w:spacing w:val="-3"/>
          <w:szCs w:val="24"/>
        </w:rPr>
        <w:tab/>
        <w:t>500.00</w:t>
      </w:r>
    </w:p>
    <w:p w14:paraId="75220227" w14:textId="2A477BD1" w:rsidR="00145EE3" w:rsidRPr="00AD4587" w:rsidRDefault="00145EE3" w:rsidP="00E175F1">
      <w:pPr>
        <w:pStyle w:val="ListParagraph"/>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t>Second Offense</w:t>
      </w:r>
      <w:r w:rsidRPr="00AD4587">
        <w:rPr>
          <w:rFonts w:ascii="Arial" w:hAnsi="Arial" w:cs="Arial"/>
          <w:color w:val="EE0000"/>
          <w:spacing w:val="-3"/>
          <w:szCs w:val="24"/>
        </w:rPr>
        <w:tab/>
        <w:t>-</w:t>
      </w:r>
      <w:r w:rsidRPr="00AD4587">
        <w:rPr>
          <w:rFonts w:ascii="Arial" w:hAnsi="Arial" w:cs="Arial"/>
          <w:color w:val="EE0000"/>
          <w:spacing w:val="-3"/>
          <w:szCs w:val="24"/>
        </w:rPr>
        <w:tab/>
      </w:r>
      <w:r w:rsidRPr="00AD4587">
        <w:rPr>
          <w:rFonts w:ascii="Arial" w:hAnsi="Arial" w:cs="Arial"/>
          <w:color w:val="EE0000"/>
          <w:spacing w:val="-3"/>
          <w:szCs w:val="24"/>
        </w:rPr>
        <w:tab/>
        <w:t>750.00</w:t>
      </w:r>
    </w:p>
    <w:p w14:paraId="404DBF03" w14:textId="7FE23AAA" w:rsidR="00145EE3" w:rsidRPr="00AD4587" w:rsidRDefault="00145EE3" w:rsidP="00E175F1">
      <w:pPr>
        <w:pStyle w:val="ListParagraph"/>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t>Third Offense</w:t>
      </w:r>
      <w:r w:rsidRPr="00AD4587">
        <w:rPr>
          <w:rFonts w:ascii="Arial" w:hAnsi="Arial" w:cs="Arial"/>
          <w:color w:val="EE0000"/>
          <w:spacing w:val="-3"/>
          <w:szCs w:val="24"/>
        </w:rPr>
        <w:tab/>
      </w:r>
      <w:r w:rsidRPr="00AD4587">
        <w:rPr>
          <w:rFonts w:ascii="Arial" w:hAnsi="Arial" w:cs="Arial"/>
          <w:color w:val="EE0000"/>
          <w:spacing w:val="-3"/>
          <w:szCs w:val="24"/>
        </w:rPr>
        <w:tab/>
        <w:t>-</w:t>
      </w:r>
      <w:r w:rsidRPr="00AD4587">
        <w:rPr>
          <w:rFonts w:ascii="Arial" w:hAnsi="Arial" w:cs="Arial"/>
          <w:color w:val="EE0000"/>
          <w:spacing w:val="-3"/>
          <w:szCs w:val="24"/>
        </w:rPr>
        <w:tab/>
      </w:r>
      <w:r w:rsidRPr="00AD4587">
        <w:rPr>
          <w:rFonts w:ascii="Arial" w:hAnsi="Arial" w:cs="Arial"/>
          <w:color w:val="EE0000"/>
          <w:spacing w:val="-3"/>
          <w:szCs w:val="24"/>
        </w:rPr>
        <w:tab/>
        <w:t>1,000.00</w:t>
      </w:r>
    </w:p>
    <w:p w14:paraId="1649FC05" w14:textId="268EC006" w:rsidR="00145EE3" w:rsidRPr="00AD4587" w:rsidRDefault="00145EE3" w:rsidP="00E175F1">
      <w:pPr>
        <w:pStyle w:val="ListParagraph"/>
        <w:numPr>
          <w:ilvl w:val="0"/>
          <w:numId w:val="92"/>
        </w:numPr>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Driving without License</w:t>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t>-</w:t>
      </w:r>
      <w:r w:rsidRPr="00AD4587">
        <w:rPr>
          <w:rFonts w:ascii="Arial" w:hAnsi="Arial" w:cs="Arial"/>
          <w:color w:val="EE0000"/>
          <w:spacing w:val="-3"/>
          <w:szCs w:val="24"/>
        </w:rPr>
        <w:tab/>
      </w:r>
      <w:r w:rsidRPr="00AD4587">
        <w:rPr>
          <w:rFonts w:ascii="Arial" w:hAnsi="Arial" w:cs="Arial"/>
          <w:color w:val="EE0000"/>
          <w:spacing w:val="-3"/>
          <w:szCs w:val="24"/>
        </w:rPr>
        <w:tab/>
        <w:t>750.00</w:t>
      </w:r>
    </w:p>
    <w:p w14:paraId="31DAA998" w14:textId="77777777" w:rsidR="00145EE3" w:rsidRPr="00AD4587" w:rsidRDefault="00145EE3" w:rsidP="00E175F1">
      <w:pPr>
        <w:pStyle w:val="ListParagraph"/>
        <w:numPr>
          <w:ilvl w:val="0"/>
          <w:numId w:val="92"/>
        </w:numPr>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Driving without OR/CR</w:t>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t>-</w:t>
      </w:r>
      <w:r w:rsidRPr="00AD4587">
        <w:rPr>
          <w:rFonts w:ascii="Arial" w:hAnsi="Arial" w:cs="Arial"/>
          <w:color w:val="EE0000"/>
          <w:spacing w:val="-3"/>
          <w:szCs w:val="24"/>
        </w:rPr>
        <w:tab/>
      </w:r>
      <w:r w:rsidRPr="00AD4587">
        <w:rPr>
          <w:rFonts w:ascii="Arial" w:hAnsi="Arial" w:cs="Arial"/>
          <w:color w:val="EE0000"/>
          <w:spacing w:val="-3"/>
          <w:szCs w:val="24"/>
        </w:rPr>
        <w:tab/>
        <w:t>100.00</w:t>
      </w:r>
    </w:p>
    <w:p w14:paraId="266FD1F4" w14:textId="297E2CF8" w:rsidR="00145EE3" w:rsidRPr="00AD4587" w:rsidRDefault="00145EE3" w:rsidP="00E175F1">
      <w:pPr>
        <w:pStyle w:val="ListParagraph"/>
        <w:numPr>
          <w:ilvl w:val="0"/>
          <w:numId w:val="92"/>
        </w:numPr>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No Driver’s I.D Card</w:t>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t>-</w:t>
      </w:r>
      <w:r w:rsidRPr="00AD4587">
        <w:rPr>
          <w:rFonts w:ascii="Arial" w:hAnsi="Arial" w:cs="Arial"/>
          <w:color w:val="EE0000"/>
          <w:spacing w:val="-3"/>
          <w:szCs w:val="24"/>
        </w:rPr>
        <w:tab/>
      </w:r>
      <w:r w:rsidRPr="00AD4587">
        <w:rPr>
          <w:rFonts w:ascii="Arial" w:hAnsi="Arial" w:cs="Arial"/>
          <w:color w:val="EE0000"/>
          <w:spacing w:val="-3"/>
          <w:szCs w:val="24"/>
        </w:rPr>
        <w:tab/>
        <w:t>500.00</w:t>
      </w:r>
    </w:p>
    <w:p w14:paraId="61C603FB" w14:textId="75801CA5" w:rsidR="00145EE3" w:rsidRPr="00AD4587" w:rsidRDefault="00145EE3" w:rsidP="00E175F1">
      <w:pPr>
        <w:pStyle w:val="ListParagraph"/>
        <w:numPr>
          <w:ilvl w:val="0"/>
          <w:numId w:val="92"/>
        </w:numPr>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Unsigned I.D Card</w:t>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r>
      <w:r w:rsidRPr="00AD4587">
        <w:rPr>
          <w:rFonts w:ascii="Arial" w:hAnsi="Arial" w:cs="Arial"/>
          <w:color w:val="EE0000"/>
          <w:spacing w:val="-3"/>
          <w:szCs w:val="24"/>
        </w:rPr>
        <w:tab/>
        <w:t>-</w:t>
      </w:r>
      <w:r w:rsidRPr="00AD4587">
        <w:rPr>
          <w:rFonts w:ascii="Arial" w:hAnsi="Arial" w:cs="Arial"/>
          <w:color w:val="EE0000"/>
          <w:spacing w:val="-3"/>
          <w:szCs w:val="24"/>
        </w:rPr>
        <w:tab/>
      </w:r>
      <w:r w:rsidRPr="00AD4587">
        <w:rPr>
          <w:rFonts w:ascii="Arial" w:hAnsi="Arial" w:cs="Arial"/>
          <w:color w:val="EE0000"/>
          <w:spacing w:val="-3"/>
          <w:szCs w:val="24"/>
        </w:rPr>
        <w:tab/>
        <w:t>1,000.00</w:t>
      </w:r>
    </w:p>
    <w:p w14:paraId="42550402" w14:textId="77777777" w:rsidR="00145EE3" w:rsidRPr="00AD4587" w:rsidRDefault="00145EE3" w:rsidP="00E175F1">
      <w:pPr>
        <w:pStyle w:val="ListParagraph"/>
        <w:numPr>
          <w:ilvl w:val="0"/>
          <w:numId w:val="92"/>
        </w:numPr>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Fake Driver’s License, Franchise, ID, CR</w:t>
      </w:r>
      <w:r w:rsidRPr="00AD4587">
        <w:rPr>
          <w:rFonts w:ascii="Arial" w:hAnsi="Arial" w:cs="Arial"/>
          <w:color w:val="EE0000"/>
          <w:spacing w:val="-3"/>
          <w:szCs w:val="24"/>
        </w:rPr>
        <w:tab/>
      </w:r>
      <w:r w:rsidRPr="00AD4587">
        <w:rPr>
          <w:rFonts w:ascii="Arial" w:hAnsi="Arial" w:cs="Arial"/>
          <w:color w:val="EE0000"/>
          <w:spacing w:val="-3"/>
          <w:szCs w:val="24"/>
        </w:rPr>
        <w:tab/>
        <w:t>-</w:t>
      </w:r>
      <w:r w:rsidRPr="00AD4587">
        <w:rPr>
          <w:rFonts w:ascii="Arial" w:hAnsi="Arial" w:cs="Arial"/>
          <w:color w:val="EE0000"/>
          <w:spacing w:val="-3"/>
          <w:szCs w:val="24"/>
        </w:rPr>
        <w:tab/>
      </w:r>
      <w:r w:rsidRPr="00AD4587">
        <w:rPr>
          <w:rFonts w:ascii="Arial" w:hAnsi="Arial" w:cs="Arial"/>
          <w:color w:val="EE0000"/>
          <w:spacing w:val="-3"/>
          <w:szCs w:val="24"/>
        </w:rPr>
        <w:tab/>
        <w:t>1,000.00</w:t>
      </w:r>
    </w:p>
    <w:p w14:paraId="36AFDC86" w14:textId="77777777" w:rsidR="00145EE3" w:rsidRPr="00AD4587" w:rsidRDefault="00145EE3" w:rsidP="00E175F1">
      <w:pPr>
        <w:pStyle w:val="ListParagraph"/>
        <w:numPr>
          <w:ilvl w:val="0"/>
          <w:numId w:val="92"/>
        </w:numPr>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Use of Other’s ID card, Driver’s License</w:t>
      </w:r>
      <w:r w:rsidRPr="00AD4587">
        <w:rPr>
          <w:rFonts w:ascii="Arial" w:hAnsi="Arial" w:cs="Arial"/>
          <w:color w:val="EE0000"/>
          <w:spacing w:val="-3"/>
          <w:szCs w:val="24"/>
        </w:rPr>
        <w:tab/>
      </w:r>
      <w:r w:rsidRPr="00AD4587">
        <w:rPr>
          <w:rFonts w:ascii="Arial" w:hAnsi="Arial" w:cs="Arial"/>
          <w:color w:val="EE0000"/>
          <w:spacing w:val="-3"/>
          <w:szCs w:val="24"/>
        </w:rPr>
        <w:tab/>
        <w:t>-</w:t>
      </w:r>
      <w:r w:rsidRPr="00AD4587">
        <w:rPr>
          <w:rFonts w:ascii="Arial" w:hAnsi="Arial" w:cs="Arial"/>
          <w:color w:val="EE0000"/>
          <w:spacing w:val="-3"/>
          <w:szCs w:val="24"/>
        </w:rPr>
        <w:tab/>
      </w:r>
      <w:r w:rsidRPr="00AD4587">
        <w:rPr>
          <w:rFonts w:ascii="Arial" w:hAnsi="Arial" w:cs="Arial"/>
          <w:color w:val="EE0000"/>
          <w:spacing w:val="-3"/>
          <w:szCs w:val="24"/>
        </w:rPr>
        <w:tab/>
        <w:t>750.00</w:t>
      </w:r>
    </w:p>
    <w:p w14:paraId="4B712D84" w14:textId="7E2CA8B6" w:rsidR="00145EE3" w:rsidRPr="00AD4587" w:rsidRDefault="00145EE3" w:rsidP="00E175F1">
      <w:pPr>
        <w:tabs>
          <w:tab w:val="left" w:pos="-720"/>
        </w:tabs>
        <w:suppressAutoHyphens/>
        <w:jc w:val="both"/>
        <w:rPr>
          <w:rFonts w:ascii="Arial" w:hAnsi="Arial" w:cs="Arial"/>
          <w:color w:val="EE0000"/>
          <w:spacing w:val="-3"/>
          <w:szCs w:val="24"/>
        </w:rPr>
      </w:pPr>
      <w:r w:rsidRPr="00AD4587">
        <w:rPr>
          <w:rFonts w:ascii="Arial" w:hAnsi="Arial" w:cs="Arial"/>
          <w:color w:val="EE0000"/>
          <w:spacing w:val="-3"/>
          <w:szCs w:val="24"/>
        </w:rPr>
        <w:tab/>
      </w:r>
    </w:p>
    <w:p w14:paraId="4C01F324" w14:textId="77777777" w:rsidR="00145EE3" w:rsidRPr="00AD4587" w:rsidRDefault="00145EE3" w:rsidP="00E175F1">
      <w:pPr>
        <w:pStyle w:val="ListParagraph"/>
        <w:tabs>
          <w:tab w:val="left" w:pos="-720"/>
        </w:tabs>
        <w:suppressAutoHyphens/>
        <w:ind w:left="0"/>
        <w:jc w:val="both"/>
        <w:rPr>
          <w:rFonts w:ascii="Arial" w:hAnsi="Arial" w:cs="Arial"/>
          <w:color w:val="EE0000"/>
          <w:spacing w:val="-3"/>
          <w:szCs w:val="24"/>
        </w:rPr>
      </w:pPr>
    </w:p>
    <w:p w14:paraId="41BD9F81" w14:textId="014337D0" w:rsidR="00655F56" w:rsidRPr="00AD4587" w:rsidRDefault="00145EE3" w:rsidP="00E175F1">
      <w:pPr>
        <w:pStyle w:val="ListParagraph"/>
        <w:numPr>
          <w:ilvl w:val="0"/>
          <w:numId w:val="89"/>
        </w:numPr>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A penalty of 1,000.00 for non-observance of the usage of the outermost lane in the National Highways.</w:t>
      </w:r>
    </w:p>
    <w:p w14:paraId="60D98403" w14:textId="77777777" w:rsidR="00145EE3" w:rsidRPr="00AD4587" w:rsidRDefault="00145EE3" w:rsidP="00E175F1">
      <w:pPr>
        <w:tabs>
          <w:tab w:val="left" w:pos="-720"/>
        </w:tabs>
        <w:suppressAutoHyphens/>
        <w:jc w:val="both"/>
        <w:rPr>
          <w:rFonts w:ascii="Arial" w:hAnsi="Arial" w:cs="Arial"/>
          <w:color w:val="EE0000"/>
          <w:spacing w:val="-3"/>
          <w:szCs w:val="24"/>
        </w:rPr>
      </w:pPr>
    </w:p>
    <w:p w14:paraId="4A961C0C" w14:textId="1D2ABAA2" w:rsidR="00145EE3" w:rsidRPr="00AD4587" w:rsidRDefault="00145EE3" w:rsidP="00E175F1">
      <w:pPr>
        <w:pStyle w:val="ListParagraph"/>
        <w:numPr>
          <w:ilvl w:val="0"/>
          <w:numId w:val="89"/>
        </w:numPr>
        <w:tabs>
          <w:tab w:val="left" w:pos="-720"/>
        </w:tabs>
        <w:suppressAutoHyphens/>
        <w:ind w:left="0"/>
        <w:jc w:val="both"/>
        <w:rPr>
          <w:rFonts w:ascii="Arial" w:hAnsi="Arial" w:cs="Arial"/>
          <w:color w:val="EE0000"/>
          <w:spacing w:val="-3"/>
          <w:szCs w:val="24"/>
        </w:rPr>
      </w:pPr>
      <w:r w:rsidRPr="00AD4587">
        <w:rPr>
          <w:rFonts w:ascii="Arial" w:hAnsi="Arial" w:cs="Arial"/>
          <w:color w:val="EE0000"/>
          <w:spacing w:val="-3"/>
          <w:szCs w:val="24"/>
        </w:rPr>
        <w:t>A penalty of 1,000.00 shall be imposed for any violation of this ordinance</w:t>
      </w:r>
      <w:r w:rsidR="00C47C8C" w:rsidRPr="00AD4587">
        <w:rPr>
          <w:rFonts w:ascii="Arial" w:hAnsi="Arial" w:cs="Arial"/>
          <w:color w:val="EE0000"/>
          <w:spacing w:val="-3"/>
          <w:szCs w:val="24"/>
        </w:rPr>
        <w:t xml:space="preserve"> not specifically prescribed in the preceding provision.</w:t>
      </w:r>
    </w:p>
    <w:p w14:paraId="6957FDAB" w14:textId="77777777" w:rsidR="00C47C8C" w:rsidRPr="00C47C8C" w:rsidRDefault="00C47C8C" w:rsidP="00E175F1">
      <w:pPr>
        <w:pStyle w:val="ListParagraph"/>
        <w:ind w:left="0"/>
        <w:rPr>
          <w:rFonts w:ascii="Arial" w:hAnsi="Arial" w:cs="Arial"/>
          <w:spacing w:val="-3"/>
          <w:szCs w:val="24"/>
        </w:rPr>
      </w:pPr>
    </w:p>
    <w:p w14:paraId="2C37878D" w14:textId="77777777" w:rsidR="00C47C8C" w:rsidRPr="00C47C8C" w:rsidRDefault="00C47C8C" w:rsidP="00E175F1">
      <w:pPr>
        <w:tabs>
          <w:tab w:val="left" w:pos="-720"/>
        </w:tabs>
        <w:suppressAutoHyphens/>
        <w:jc w:val="both"/>
        <w:rPr>
          <w:rFonts w:ascii="Arial" w:hAnsi="Arial" w:cs="Arial"/>
          <w:spacing w:val="-3"/>
          <w:szCs w:val="24"/>
        </w:rPr>
      </w:pPr>
    </w:p>
    <w:p w14:paraId="674A341F" w14:textId="3C35AF4D" w:rsidR="00C47C8C" w:rsidRPr="00AD4587" w:rsidRDefault="00C47C8C" w:rsidP="00E175F1">
      <w:pPr>
        <w:tabs>
          <w:tab w:val="left" w:pos="-720"/>
        </w:tabs>
        <w:suppressAutoHyphens/>
        <w:rPr>
          <w:rFonts w:ascii="Arial" w:hAnsi="Arial" w:cs="Arial"/>
          <w:color w:val="EE0000"/>
          <w:spacing w:val="-3"/>
          <w:szCs w:val="24"/>
        </w:rPr>
      </w:pPr>
      <w:r w:rsidRPr="00A46C5D">
        <w:rPr>
          <w:rFonts w:ascii="Arial" w:hAnsi="Arial" w:cs="Arial"/>
          <w:b/>
          <w:bCs/>
          <w:color w:val="EE0000"/>
          <w:spacing w:val="-3"/>
          <w:szCs w:val="24"/>
        </w:rPr>
        <w:t>S</w:t>
      </w:r>
      <w:r w:rsidR="00AD4587">
        <w:rPr>
          <w:rFonts w:ascii="Arial" w:hAnsi="Arial" w:cs="Arial"/>
          <w:b/>
          <w:bCs/>
          <w:color w:val="EE0000"/>
          <w:spacing w:val="-3"/>
          <w:szCs w:val="24"/>
        </w:rPr>
        <w:t>ection 4I</w:t>
      </w:r>
      <w:r w:rsidRPr="00A46C5D">
        <w:rPr>
          <w:rFonts w:ascii="Arial" w:hAnsi="Arial" w:cs="Arial"/>
          <w:b/>
          <w:bCs/>
          <w:color w:val="EE0000"/>
          <w:spacing w:val="-3"/>
          <w:szCs w:val="24"/>
        </w:rPr>
        <w:t>.</w:t>
      </w:r>
      <w:r w:rsidR="00AD4587">
        <w:rPr>
          <w:rFonts w:ascii="Arial" w:hAnsi="Arial" w:cs="Arial"/>
          <w:b/>
          <w:bCs/>
          <w:color w:val="EE0000"/>
          <w:spacing w:val="-3"/>
          <w:szCs w:val="24"/>
        </w:rPr>
        <w:t xml:space="preserve"> 05.</w:t>
      </w:r>
      <w:r w:rsidRPr="00A46C5D">
        <w:rPr>
          <w:rFonts w:ascii="Arial" w:hAnsi="Arial" w:cs="Arial"/>
          <w:b/>
          <w:bCs/>
          <w:color w:val="EE0000"/>
          <w:spacing w:val="-3"/>
          <w:szCs w:val="24"/>
        </w:rPr>
        <w:t xml:space="preserve"> </w:t>
      </w:r>
      <w:r w:rsidR="00AD4587">
        <w:rPr>
          <w:rFonts w:ascii="Arial" w:hAnsi="Arial" w:cs="Arial"/>
          <w:b/>
          <w:bCs/>
          <w:color w:val="EE0000"/>
          <w:spacing w:val="-3"/>
          <w:szCs w:val="24"/>
        </w:rPr>
        <w:t>Failure to pay fine</w:t>
      </w:r>
      <w:r>
        <w:rPr>
          <w:rFonts w:ascii="Arial" w:hAnsi="Arial" w:cs="Arial"/>
          <w:b/>
          <w:bCs/>
          <w:color w:val="EE0000"/>
          <w:spacing w:val="-3"/>
          <w:szCs w:val="24"/>
        </w:rPr>
        <w:t xml:space="preserve"> –</w:t>
      </w:r>
      <w:r w:rsidRPr="00A46C5D">
        <w:rPr>
          <w:rFonts w:ascii="Arial" w:hAnsi="Arial" w:cs="Arial"/>
          <w:b/>
          <w:bCs/>
          <w:color w:val="EE0000"/>
          <w:spacing w:val="-3"/>
          <w:szCs w:val="24"/>
        </w:rPr>
        <w:t xml:space="preserve"> </w:t>
      </w:r>
      <w:r w:rsidRPr="00AD4587">
        <w:rPr>
          <w:rFonts w:ascii="Arial" w:hAnsi="Arial" w:cs="Arial"/>
          <w:color w:val="EE0000"/>
          <w:spacing w:val="-3"/>
          <w:szCs w:val="24"/>
        </w:rPr>
        <w:t>Failure to pay the penalties for violation of the provision of this Ordinance within Fifteen (15) days from the date if apprehension shall cause the suspension or revocation of franchise,</w:t>
      </w:r>
    </w:p>
    <w:p w14:paraId="737D132E" w14:textId="77777777" w:rsidR="00C47C8C" w:rsidRPr="00AD4587" w:rsidRDefault="00C47C8C" w:rsidP="00E175F1">
      <w:pPr>
        <w:tabs>
          <w:tab w:val="left" w:pos="-720"/>
        </w:tabs>
        <w:suppressAutoHyphens/>
        <w:rPr>
          <w:rFonts w:ascii="Arial" w:hAnsi="Arial" w:cs="Arial"/>
          <w:color w:val="EE0000"/>
          <w:spacing w:val="-3"/>
          <w:szCs w:val="24"/>
        </w:rPr>
      </w:pPr>
    </w:p>
    <w:p w14:paraId="5D113908" w14:textId="77777777" w:rsidR="003C0CEE" w:rsidRPr="003C0CEE" w:rsidRDefault="003C0CEE" w:rsidP="00E175F1">
      <w:pPr>
        <w:tabs>
          <w:tab w:val="left" w:pos="-720"/>
        </w:tabs>
        <w:suppressAutoHyphens/>
        <w:jc w:val="both"/>
        <w:rPr>
          <w:rFonts w:ascii="Arial" w:hAnsi="Arial" w:cs="Arial"/>
          <w:color w:val="000000" w:themeColor="text1"/>
          <w:spacing w:val="-3"/>
          <w:szCs w:val="24"/>
        </w:rPr>
      </w:pPr>
    </w:p>
    <w:p w14:paraId="63C4CCB1" w14:textId="08085E49" w:rsidR="0036760D" w:rsidRPr="00CC2D4A" w:rsidRDefault="007A4E04" w:rsidP="00E175F1">
      <w:pPr>
        <w:pStyle w:val="BodyText"/>
        <w:rPr>
          <w:rFonts w:ascii="Arial" w:hAnsi="Arial" w:cs="Arial"/>
          <w:b/>
          <w:color w:val="000000" w:themeColor="text1"/>
          <w:szCs w:val="24"/>
        </w:rPr>
      </w:pPr>
      <w:r w:rsidRPr="00AD4587">
        <w:rPr>
          <w:rFonts w:ascii="Arial" w:hAnsi="Arial" w:cs="Arial"/>
          <w:b/>
          <w:color w:val="EE0000"/>
          <w:szCs w:val="24"/>
        </w:rPr>
        <w:t xml:space="preserve">Section </w:t>
      </w:r>
      <w:r w:rsidR="001672EA" w:rsidRPr="00AD4587">
        <w:rPr>
          <w:rFonts w:ascii="Arial" w:hAnsi="Arial" w:cs="Arial"/>
          <w:b/>
          <w:color w:val="EE0000"/>
          <w:szCs w:val="24"/>
        </w:rPr>
        <w:t>4</w:t>
      </w:r>
      <w:r w:rsidR="00B66AFA" w:rsidRPr="00AD4587">
        <w:rPr>
          <w:rFonts w:ascii="Arial" w:hAnsi="Arial" w:cs="Arial"/>
          <w:b/>
          <w:color w:val="EE0000"/>
          <w:szCs w:val="24"/>
        </w:rPr>
        <w:t>I</w:t>
      </w:r>
      <w:r w:rsidRPr="00AD4587">
        <w:rPr>
          <w:rFonts w:ascii="Arial" w:hAnsi="Arial" w:cs="Arial"/>
          <w:b/>
          <w:color w:val="EE0000"/>
          <w:szCs w:val="24"/>
        </w:rPr>
        <w:t>. 0</w:t>
      </w:r>
      <w:r w:rsidR="00AD4587" w:rsidRPr="00AD4587">
        <w:rPr>
          <w:rFonts w:ascii="Arial" w:hAnsi="Arial" w:cs="Arial"/>
          <w:b/>
          <w:color w:val="EE0000"/>
          <w:szCs w:val="24"/>
        </w:rPr>
        <w:t>6</w:t>
      </w:r>
      <w:r w:rsidRPr="00AD4587">
        <w:rPr>
          <w:rFonts w:ascii="Arial" w:hAnsi="Arial" w:cs="Arial"/>
          <w:b/>
          <w:color w:val="EE0000"/>
          <w:szCs w:val="24"/>
        </w:rPr>
        <w:t xml:space="preserve">.  </w:t>
      </w:r>
      <w:r w:rsidR="0036760D" w:rsidRPr="00CC2D4A">
        <w:rPr>
          <w:rFonts w:ascii="Arial" w:hAnsi="Arial" w:cs="Arial"/>
          <w:b/>
          <w:color w:val="000000" w:themeColor="text1"/>
          <w:szCs w:val="24"/>
        </w:rPr>
        <w:t>Time of Payment.</w:t>
      </w:r>
    </w:p>
    <w:p w14:paraId="0FED7FBD" w14:textId="77777777" w:rsidR="0036760D" w:rsidRPr="00CC2D4A" w:rsidRDefault="0036760D" w:rsidP="00E175F1">
      <w:pPr>
        <w:tabs>
          <w:tab w:val="left" w:pos="-720"/>
        </w:tabs>
        <w:suppressAutoHyphens/>
        <w:jc w:val="both"/>
        <w:rPr>
          <w:rFonts w:ascii="Arial" w:hAnsi="Arial" w:cs="Arial"/>
          <w:color w:val="000000" w:themeColor="text1"/>
          <w:spacing w:val="-3"/>
          <w:szCs w:val="24"/>
        </w:rPr>
      </w:pPr>
    </w:p>
    <w:p w14:paraId="254A3C8B" w14:textId="77777777" w:rsidR="0036760D" w:rsidRPr="00CC2D4A" w:rsidRDefault="0036760D" w:rsidP="00E175F1">
      <w:pPr>
        <w:tabs>
          <w:tab w:val="left" w:pos="-720"/>
        </w:tabs>
        <w:suppressAutoHyphens/>
        <w:ind w:hanging="450"/>
        <w:jc w:val="both"/>
        <w:rPr>
          <w:rFonts w:ascii="Arial" w:hAnsi="Arial" w:cs="Arial"/>
          <w:color w:val="000000" w:themeColor="text1"/>
          <w:spacing w:val="-3"/>
          <w:szCs w:val="24"/>
        </w:rPr>
      </w:pPr>
      <w:r w:rsidRPr="00CC2D4A">
        <w:rPr>
          <w:rFonts w:ascii="Arial" w:hAnsi="Arial" w:cs="Arial"/>
          <w:color w:val="000000" w:themeColor="text1"/>
          <w:spacing w:val="-3"/>
          <w:szCs w:val="24"/>
        </w:rPr>
        <w:t>(a)</w:t>
      </w:r>
      <w:r w:rsidRPr="00CC2D4A">
        <w:rPr>
          <w:rFonts w:ascii="Arial" w:hAnsi="Arial" w:cs="Arial"/>
          <w:color w:val="000000" w:themeColor="text1"/>
          <w:spacing w:val="-3"/>
          <w:szCs w:val="24"/>
        </w:rPr>
        <w:tab/>
        <w:t>The fee shall be paid to the City Treasurer upon application or renewal of the permit.</w:t>
      </w:r>
    </w:p>
    <w:p w14:paraId="2C0173E5" w14:textId="77777777" w:rsidR="0036760D" w:rsidRPr="00CC2D4A" w:rsidRDefault="0036760D" w:rsidP="00E175F1">
      <w:pPr>
        <w:tabs>
          <w:tab w:val="left" w:pos="-720"/>
        </w:tabs>
        <w:suppressAutoHyphens/>
        <w:ind w:hanging="450"/>
        <w:jc w:val="both"/>
        <w:rPr>
          <w:rFonts w:ascii="Arial" w:hAnsi="Arial" w:cs="Arial"/>
          <w:color w:val="000000" w:themeColor="text1"/>
          <w:spacing w:val="-3"/>
          <w:szCs w:val="24"/>
        </w:rPr>
      </w:pPr>
    </w:p>
    <w:p w14:paraId="4EC7D209" w14:textId="77777777" w:rsidR="0036760D" w:rsidRPr="00CC2D4A" w:rsidRDefault="0036760D" w:rsidP="00E175F1">
      <w:pPr>
        <w:tabs>
          <w:tab w:val="left" w:pos="-720"/>
        </w:tabs>
        <w:suppressAutoHyphens/>
        <w:ind w:hanging="450"/>
        <w:jc w:val="both"/>
        <w:rPr>
          <w:rFonts w:ascii="Arial" w:hAnsi="Arial" w:cs="Arial"/>
          <w:color w:val="000000" w:themeColor="text1"/>
          <w:spacing w:val="-3"/>
          <w:szCs w:val="24"/>
        </w:rPr>
      </w:pPr>
      <w:r w:rsidRPr="00CC2D4A">
        <w:rPr>
          <w:rFonts w:ascii="Arial" w:hAnsi="Arial" w:cs="Arial"/>
          <w:color w:val="000000" w:themeColor="text1"/>
          <w:spacing w:val="-3"/>
          <w:szCs w:val="24"/>
        </w:rPr>
        <w:t>(b)</w:t>
      </w:r>
      <w:r w:rsidRPr="00CC2D4A">
        <w:rPr>
          <w:rFonts w:ascii="Arial" w:hAnsi="Arial" w:cs="Arial"/>
          <w:color w:val="000000" w:themeColor="text1"/>
          <w:spacing w:val="-3"/>
          <w:szCs w:val="24"/>
        </w:rPr>
        <w:tab/>
        <w:t>The filing fee shall be paid upon application for an MTOP based on the number of units.</w:t>
      </w:r>
    </w:p>
    <w:p w14:paraId="62D185CC" w14:textId="77777777" w:rsidR="0036760D" w:rsidRPr="00CC2D4A" w:rsidRDefault="0036760D" w:rsidP="00E175F1">
      <w:pPr>
        <w:tabs>
          <w:tab w:val="left" w:pos="-720"/>
        </w:tabs>
        <w:suppressAutoHyphens/>
        <w:ind w:hanging="450"/>
        <w:jc w:val="both"/>
        <w:rPr>
          <w:rFonts w:ascii="Arial" w:hAnsi="Arial" w:cs="Arial"/>
          <w:color w:val="000000" w:themeColor="text1"/>
          <w:spacing w:val="-3"/>
          <w:szCs w:val="24"/>
        </w:rPr>
      </w:pPr>
    </w:p>
    <w:p w14:paraId="1B06DDD8" w14:textId="77777777" w:rsidR="0036760D" w:rsidRPr="00CC2D4A" w:rsidRDefault="0036760D" w:rsidP="00E175F1">
      <w:pPr>
        <w:tabs>
          <w:tab w:val="left" w:pos="-720"/>
        </w:tabs>
        <w:suppressAutoHyphens/>
        <w:ind w:hanging="450"/>
        <w:jc w:val="both"/>
        <w:rPr>
          <w:rFonts w:ascii="Arial" w:hAnsi="Arial" w:cs="Arial"/>
          <w:color w:val="000000" w:themeColor="text1"/>
          <w:spacing w:val="-3"/>
          <w:szCs w:val="24"/>
        </w:rPr>
      </w:pPr>
      <w:r w:rsidRPr="00CC2D4A">
        <w:rPr>
          <w:rFonts w:ascii="Arial" w:hAnsi="Arial" w:cs="Arial"/>
          <w:color w:val="000000" w:themeColor="text1"/>
          <w:spacing w:val="-3"/>
          <w:szCs w:val="24"/>
        </w:rPr>
        <w:t>(c)</w:t>
      </w:r>
      <w:r w:rsidRPr="00CC2D4A">
        <w:rPr>
          <w:rFonts w:ascii="Arial" w:hAnsi="Arial" w:cs="Arial"/>
          <w:color w:val="000000" w:themeColor="text1"/>
          <w:spacing w:val="-3"/>
          <w:szCs w:val="24"/>
        </w:rPr>
        <w:tab/>
        <w:t>Filing fee for amendment of MTOP shall be paid upon application for transfer to another zone, change of ownership of unit or transfer of MTOP.</w:t>
      </w:r>
    </w:p>
    <w:p w14:paraId="71796F2C" w14:textId="77777777" w:rsidR="00313CA0" w:rsidRPr="00CC2D4A" w:rsidRDefault="00313CA0" w:rsidP="00E175F1">
      <w:pPr>
        <w:tabs>
          <w:tab w:val="left" w:pos="-720"/>
        </w:tabs>
        <w:suppressAutoHyphens/>
        <w:jc w:val="both"/>
        <w:rPr>
          <w:rFonts w:ascii="Arial" w:hAnsi="Arial" w:cs="Arial"/>
          <w:color w:val="000000" w:themeColor="text1"/>
          <w:spacing w:val="-3"/>
          <w:szCs w:val="24"/>
        </w:rPr>
      </w:pPr>
    </w:p>
    <w:p w14:paraId="5AAAE4AB" w14:textId="13888696" w:rsidR="0036760D" w:rsidRPr="00CC2D4A" w:rsidRDefault="0036760D" w:rsidP="00E175F1">
      <w:pPr>
        <w:pStyle w:val="BodyText"/>
        <w:rPr>
          <w:rFonts w:ascii="Arial" w:hAnsi="Arial" w:cs="Arial"/>
          <w:b/>
          <w:color w:val="000000" w:themeColor="text1"/>
          <w:szCs w:val="24"/>
        </w:rPr>
      </w:pPr>
      <w:r w:rsidRPr="00AD4587">
        <w:rPr>
          <w:rFonts w:ascii="Arial" w:hAnsi="Arial" w:cs="Arial"/>
          <w:b/>
          <w:color w:val="EE0000"/>
          <w:szCs w:val="24"/>
        </w:rPr>
        <w:t xml:space="preserve">Section </w:t>
      </w:r>
      <w:r w:rsidR="001672EA" w:rsidRPr="00AD4587">
        <w:rPr>
          <w:rFonts w:ascii="Arial" w:hAnsi="Arial" w:cs="Arial"/>
          <w:b/>
          <w:color w:val="EE0000"/>
          <w:szCs w:val="24"/>
        </w:rPr>
        <w:t>4</w:t>
      </w:r>
      <w:r w:rsidR="00B66AFA" w:rsidRPr="00AD4587">
        <w:rPr>
          <w:rFonts w:ascii="Arial" w:hAnsi="Arial" w:cs="Arial"/>
          <w:b/>
          <w:color w:val="EE0000"/>
          <w:szCs w:val="24"/>
        </w:rPr>
        <w:t>I</w:t>
      </w:r>
      <w:r w:rsidRPr="00AD4587">
        <w:rPr>
          <w:rFonts w:ascii="Arial" w:hAnsi="Arial" w:cs="Arial"/>
          <w:b/>
          <w:color w:val="EE0000"/>
          <w:szCs w:val="24"/>
        </w:rPr>
        <w:t>.</w:t>
      </w:r>
      <w:r w:rsidR="00B66AFA" w:rsidRPr="00AD4587">
        <w:rPr>
          <w:rFonts w:ascii="Arial" w:hAnsi="Arial" w:cs="Arial"/>
          <w:b/>
          <w:color w:val="EE0000"/>
          <w:szCs w:val="24"/>
        </w:rPr>
        <w:t xml:space="preserve"> </w:t>
      </w:r>
      <w:r w:rsidRPr="00AD4587">
        <w:rPr>
          <w:rFonts w:ascii="Arial" w:hAnsi="Arial" w:cs="Arial"/>
          <w:b/>
          <w:color w:val="EE0000"/>
          <w:szCs w:val="24"/>
        </w:rPr>
        <w:t>0</w:t>
      </w:r>
      <w:r w:rsidR="00AD4587" w:rsidRPr="00AD4587">
        <w:rPr>
          <w:rFonts w:ascii="Arial" w:hAnsi="Arial" w:cs="Arial"/>
          <w:b/>
          <w:color w:val="EE0000"/>
          <w:szCs w:val="24"/>
        </w:rPr>
        <w:t>7</w:t>
      </w:r>
      <w:r w:rsidRPr="00AD4587">
        <w:rPr>
          <w:rFonts w:ascii="Arial" w:hAnsi="Arial" w:cs="Arial"/>
          <w:b/>
          <w:color w:val="EE0000"/>
          <w:szCs w:val="24"/>
        </w:rPr>
        <w:t xml:space="preserve">. </w:t>
      </w:r>
      <w:r w:rsidR="007A4E04" w:rsidRPr="00AD4587">
        <w:rPr>
          <w:rFonts w:ascii="Arial" w:hAnsi="Arial" w:cs="Arial"/>
          <w:b/>
          <w:color w:val="EE0000"/>
          <w:szCs w:val="24"/>
        </w:rPr>
        <w:t xml:space="preserve"> </w:t>
      </w:r>
      <w:r w:rsidR="007A4E04" w:rsidRPr="00CC2D4A">
        <w:rPr>
          <w:rFonts w:ascii="Arial" w:hAnsi="Arial" w:cs="Arial"/>
          <w:b/>
          <w:color w:val="000000" w:themeColor="text1"/>
          <w:szCs w:val="24"/>
        </w:rPr>
        <w:t>A</w:t>
      </w:r>
      <w:r w:rsidRPr="00CC2D4A">
        <w:rPr>
          <w:rFonts w:ascii="Arial" w:hAnsi="Arial" w:cs="Arial"/>
          <w:b/>
          <w:color w:val="000000" w:themeColor="text1"/>
          <w:szCs w:val="24"/>
        </w:rPr>
        <w:t>dministrative Provisions.</w:t>
      </w:r>
    </w:p>
    <w:p w14:paraId="69134D5C" w14:textId="77777777" w:rsidR="0036760D" w:rsidRPr="00CC2D4A" w:rsidRDefault="0036760D" w:rsidP="00E175F1">
      <w:pPr>
        <w:tabs>
          <w:tab w:val="left" w:pos="-720"/>
        </w:tabs>
        <w:suppressAutoHyphens/>
        <w:jc w:val="both"/>
        <w:rPr>
          <w:rFonts w:ascii="Arial" w:hAnsi="Arial" w:cs="Arial"/>
          <w:color w:val="000000" w:themeColor="text1"/>
          <w:spacing w:val="-3"/>
          <w:szCs w:val="24"/>
        </w:rPr>
      </w:pPr>
    </w:p>
    <w:p w14:paraId="248BA913" w14:textId="77777777" w:rsidR="0036760D" w:rsidRPr="00CC2D4A" w:rsidRDefault="0036760D" w:rsidP="00E175F1">
      <w:pPr>
        <w:tabs>
          <w:tab w:val="left" w:pos="-720"/>
        </w:tabs>
        <w:suppressAutoHyphens/>
        <w:ind w:hanging="450"/>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(a)  Prospective operators of tricycles should first secure a Motorized Tricycle Operator's permit (MTOP) from the </w:t>
      </w:r>
      <w:proofErr w:type="spellStart"/>
      <w:r w:rsidRPr="00CC2D4A">
        <w:rPr>
          <w:rFonts w:ascii="Arial" w:hAnsi="Arial" w:cs="Arial"/>
          <w:color w:val="000000" w:themeColor="text1"/>
          <w:spacing w:val="-3"/>
          <w:szCs w:val="24"/>
        </w:rPr>
        <w:t>Sangguniang</w:t>
      </w:r>
      <w:proofErr w:type="spellEnd"/>
      <w:r w:rsidRPr="00CC2D4A">
        <w:rPr>
          <w:rFonts w:ascii="Arial" w:hAnsi="Arial" w:cs="Arial"/>
          <w:color w:val="000000" w:themeColor="text1"/>
          <w:spacing w:val="-3"/>
          <w:szCs w:val="24"/>
        </w:rPr>
        <w:t xml:space="preserve"> </w:t>
      </w:r>
      <w:proofErr w:type="spellStart"/>
      <w:r w:rsidRPr="00CC2D4A">
        <w:rPr>
          <w:rFonts w:ascii="Arial" w:hAnsi="Arial" w:cs="Arial"/>
          <w:color w:val="000000" w:themeColor="text1"/>
          <w:spacing w:val="-3"/>
          <w:szCs w:val="24"/>
        </w:rPr>
        <w:t>Panlungsod</w:t>
      </w:r>
      <w:proofErr w:type="spellEnd"/>
      <w:r w:rsidRPr="00CC2D4A">
        <w:rPr>
          <w:rFonts w:ascii="Arial" w:hAnsi="Arial" w:cs="Arial"/>
          <w:color w:val="000000" w:themeColor="text1"/>
          <w:spacing w:val="-3"/>
          <w:szCs w:val="24"/>
        </w:rPr>
        <w:t>.</w:t>
      </w:r>
    </w:p>
    <w:p w14:paraId="1CE211E6" w14:textId="77777777" w:rsidR="0036760D" w:rsidRPr="00CC2D4A" w:rsidRDefault="0036760D" w:rsidP="00E175F1">
      <w:pPr>
        <w:tabs>
          <w:tab w:val="left" w:pos="-720"/>
        </w:tabs>
        <w:suppressAutoHyphens/>
        <w:ind w:hanging="450"/>
        <w:jc w:val="both"/>
        <w:rPr>
          <w:rFonts w:ascii="Arial" w:hAnsi="Arial" w:cs="Arial"/>
          <w:color w:val="000000" w:themeColor="text1"/>
          <w:spacing w:val="-3"/>
          <w:szCs w:val="24"/>
        </w:rPr>
      </w:pPr>
    </w:p>
    <w:p w14:paraId="27D56FC9" w14:textId="77777777" w:rsidR="0036760D" w:rsidRPr="00CC2D4A" w:rsidRDefault="0036760D" w:rsidP="00E175F1">
      <w:pPr>
        <w:tabs>
          <w:tab w:val="left" w:pos="-720"/>
        </w:tabs>
        <w:suppressAutoHyphens/>
        <w:ind w:hanging="450"/>
        <w:jc w:val="both"/>
        <w:rPr>
          <w:rFonts w:ascii="Arial" w:hAnsi="Arial" w:cs="Arial"/>
          <w:color w:val="000000" w:themeColor="text1"/>
          <w:spacing w:val="-3"/>
          <w:szCs w:val="24"/>
        </w:rPr>
      </w:pPr>
      <w:r w:rsidRPr="00CC2D4A">
        <w:rPr>
          <w:rFonts w:ascii="Arial" w:hAnsi="Arial" w:cs="Arial"/>
          <w:color w:val="000000" w:themeColor="text1"/>
          <w:spacing w:val="-3"/>
          <w:szCs w:val="24"/>
        </w:rPr>
        <w:t>(b)</w:t>
      </w:r>
      <w:r w:rsidRPr="00CC2D4A">
        <w:rPr>
          <w:rFonts w:ascii="Arial" w:hAnsi="Arial" w:cs="Arial"/>
          <w:color w:val="000000" w:themeColor="text1"/>
          <w:spacing w:val="-3"/>
          <w:szCs w:val="24"/>
        </w:rPr>
        <w:tab/>
        <w:t xml:space="preserve">The </w:t>
      </w:r>
      <w:proofErr w:type="spellStart"/>
      <w:r w:rsidRPr="00CC2D4A">
        <w:rPr>
          <w:rFonts w:ascii="Arial" w:hAnsi="Arial" w:cs="Arial"/>
          <w:color w:val="000000" w:themeColor="text1"/>
          <w:spacing w:val="-3"/>
          <w:szCs w:val="24"/>
        </w:rPr>
        <w:t>Sangguniang</w:t>
      </w:r>
      <w:proofErr w:type="spellEnd"/>
      <w:r w:rsidRPr="00CC2D4A">
        <w:rPr>
          <w:rFonts w:ascii="Arial" w:hAnsi="Arial" w:cs="Arial"/>
          <w:color w:val="000000" w:themeColor="text1"/>
          <w:spacing w:val="-3"/>
          <w:szCs w:val="24"/>
        </w:rPr>
        <w:t xml:space="preserve"> </w:t>
      </w:r>
      <w:proofErr w:type="spellStart"/>
      <w:r w:rsidRPr="00CC2D4A">
        <w:rPr>
          <w:rFonts w:ascii="Arial" w:hAnsi="Arial" w:cs="Arial"/>
          <w:color w:val="000000" w:themeColor="text1"/>
          <w:spacing w:val="-3"/>
          <w:szCs w:val="24"/>
        </w:rPr>
        <w:t>Panlungsod</w:t>
      </w:r>
      <w:proofErr w:type="spellEnd"/>
      <w:r w:rsidRPr="00CC2D4A">
        <w:rPr>
          <w:rFonts w:ascii="Arial" w:hAnsi="Arial" w:cs="Arial"/>
          <w:color w:val="000000" w:themeColor="text1"/>
          <w:spacing w:val="-3"/>
          <w:szCs w:val="24"/>
        </w:rPr>
        <w:t xml:space="preserve"> of this city shall:</w:t>
      </w:r>
    </w:p>
    <w:p w14:paraId="422E3395" w14:textId="77777777" w:rsidR="0036760D" w:rsidRPr="00CC2D4A" w:rsidRDefault="0036760D" w:rsidP="00E175F1">
      <w:pPr>
        <w:tabs>
          <w:tab w:val="left" w:pos="-720"/>
        </w:tabs>
        <w:suppressAutoHyphens/>
        <w:jc w:val="both"/>
        <w:rPr>
          <w:rFonts w:ascii="Arial" w:hAnsi="Arial" w:cs="Arial"/>
          <w:color w:val="000000" w:themeColor="text1"/>
          <w:spacing w:val="-3"/>
          <w:szCs w:val="24"/>
        </w:rPr>
      </w:pPr>
    </w:p>
    <w:p w14:paraId="017DB280" w14:textId="77777777" w:rsidR="0036760D" w:rsidRPr="00CC2D4A" w:rsidRDefault="0036760D" w:rsidP="00E175F1">
      <w:pPr>
        <w:tabs>
          <w:tab w:val="left" w:pos="-720"/>
          <w:tab w:val="left" w:pos="0"/>
          <w:tab w:val="left" w:pos="720"/>
        </w:tabs>
        <w:suppressAutoHyphens/>
        <w:ind w:hanging="468"/>
        <w:jc w:val="both"/>
        <w:rPr>
          <w:rFonts w:ascii="Arial" w:hAnsi="Arial" w:cs="Arial"/>
          <w:color w:val="000000" w:themeColor="text1"/>
          <w:spacing w:val="-3"/>
          <w:szCs w:val="24"/>
        </w:rPr>
      </w:pPr>
      <w:r w:rsidRPr="00CC2D4A">
        <w:rPr>
          <w:rFonts w:ascii="Arial" w:hAnsi="Arial" w:cs="Arial"/>
          <w:color w:val="000000" w:themeColor="text1"/>
          <w:spacing w:val="-3"/>
          <w:szCs w:val="24"/>
        </w:rPr>
        <w:t>1.</w:t>
      </w:r>
      <w:r w:rsidRPr="00CC2D4A">
        <w:rPr>
          <w:rFonts w:ascii="Arial" w:hAnsi="Arial" w:cs="Arial"/>
          <w:color w:val="000000" w:themeColor="text1"/>
          <w:spacing w:val="-3"/>
          <w:szCs w:val="24"/>
        </w:rPr>
        <w:tab/>
        <w:t xml:space="preserve">Issue, amend, revise, renew, suspend, or cancel MTOP and prescribe the appropriate terms and conditions therefor; determine, fix, prescribe or periodically adjust fares or rates for the service provided in a zone after public hearing; prescribe and regulate zones of service in coordination with the barangay; fix, impose and collect, and periodically review and adjust but not oftener than once every three (3) years, reasonable fees and other related charges in the </w:t>
      </w:r>
      <w:r w:rsidRPr="00CC2D4A">
        <w:rPr>
          <w:rFonts w:ascii="Arial" w:hAnsi="Arial" w:cs="Arial"/>
          <w:color w:val="000000" w:themeColor="text1"/>
          <w:spacing w:val="-3"/>
          <w:szCs w:val="24"/>
        </w:rPr>
        <w:lastRenderedPageBreak/>
        <w:t>regulation of tricycles-for-hire; and establish and prescribe the conditions and qualifications of service.</w:t>
      </w:r>
    </w:p>
    <w:p w14:paraId="4E358408" w14:textId="77777777" w:rsidR="0036760D" w:rsidRPr="00CC2D4A" w:rsidRDefault="0036760D" w:rsidP="00E175F1">
      <w:pPr>
        <w:tabs>
          <w:tab w:val="left" w:pos="-720"/>
        </w:tabs>
        <w:suppressAutoHyphens/>
        <w:ind w:hanging="468"/>
        <w:jc w:val="both"/>
        <w:rPr>
          <w:rFonts w:ascii="Arial" w:hAnsi="Arial" w:cs="Arial"/>
          <w:color w:val="000000" w:themeColor="text1"/>
          <w:spacing w:val="-3"/>
          <w:szCs w:val="24"/>
        </w:rPr>
      </w:pPr>
    </w:p>
    <w:p w14:paraId="76171533" w14:textId="77777777" w:rsidR="0036760D" w:rsidRPr="00CC2D4A" w:rsidRDefault="0036760D" w:rsidP="00E175F1">
      <w:pPr>
        <w:tabs>
          <w:tab w:val="left" w:pos="-720"/>
          <w:tab w:val="left" w:pos="0"/>
          <w:tab w:val="left" w:pos="720"/>
        </w:tabs>
        <w:suppressAutoHyphens/>
        <w:ind w:hanging="468"/>
        <w:jc w:val="both"/>
        <w:rPr>
          <w:rFonts w:ascii="Arial" w:hAnsi="Arial" w:cs="Arial"/>
          <w:color w:val="000000" w:themeColor="text1"/>
          <w:spacing w:val="-3"/>
          <w:szCs w:val="24"/>
        </w:rPr>
      </w:pPr>
      <w:r w:rsidRPr="00CC2D4A">
        <w:rPr>
          <w:rFonts w:ascii="Arial" w:hAnsi="Arial" w:cs="Arial"/>
          <w:color w:val="000000" w:themeColor="text1"/>
          <w:spacing w:val="-3"/>
          <w:szCs w:val="24"/>
        </w:rPr>
        <w:t>2.</w:t>
      </w:r>
      <w:r w:rsidRPr="00CC2D4A">
        <w:rPr>
          <w:rFonts w:ascii="Arial" w:hAnsi="Arial" w:cs="Arial"/>
          <w:color w:val="000000" w:themeColor="text1"/>
          <w:spacing w:val="-3"/>
          <w:szCs w:val="24"/>
        </w:rPr>
        <w:tab/>
        <w:t>Only Filipino citizens and partnership or corporation with sixty percent (60%) Filipino equity shall be granted the MTOP.  No MTOP shall be granted by the city unless the applicant is in possession of units with valid registration papers f</w:t>
      </w:r>
      <w:r w:rsidR="001B5EDB" w:rsidRPr="00CC2D4A">
        <w:rPr>
          <w:rFonts w:ascii="Arial" w:hAnsi="Arial" w:cs="Arial"/>
          <w:color w:val="000000" w:themeColor="text1"/>
          <w:spacing w:val="-3"/>
          <w:szCs w:val="24"/>
        </w:rPr>
        <w:t>rom</w:t>
      </w:r>
      <w:r w:rsidRPr="00CC2D4A">
        <w:rPr>
          <w:rFonts w:ascii="Arial" w:hAnsi="Arial" w:cs="Arial"/>
          <w:color w:val="000000" w:themeColor="text1"/>
          <w:spacing w:val="-3"/>
          <w:szCs w:val="24"/>
        </w:rPr>
        <w:t xml:space="preserve"> the Land Transportation Office (LTO).</w:t>
      </w:r>
    </w:p>
    <w:p w14:paraId="6E953937" w14:textId="77777777" w:rsidR="0036760D" w:rsidRPr="00CC2D4A" w:rsidRDefault="0036760D" w:rsidP="00E175F1">
      <w:pPr>
        <w:tabs>
          <w:tab w:val="left" w:pos="-720"/>
        </w:tabs>
        <w:suppressAutoHyphens/>
        <w:ind w:hanging="468"/>
        <w:jc w:val="both"/>
        <w:rPr>
          <w:rFonts w:ascii="Arial" w:hAnsi="Arial" w:cs="Arial"/>
          <w:color w:val="000000" w:themeColor="text1"/>
          <w:spacing w:val="-3"/>
          <w:szCs w:val="24"/>
        </w:rPr>
      </w:pPr>
    </w:p>
    <w:p w14:paraId="6DC0DE33" w14:textId="06C95369" w:rsidR="0036760D" w:rsidRPr="00CC2D4A" w:rsidRDefault="0036760D" w:rsidP="00E175F1">
      <w:pPr>
        <w:tabs>
          <w:tab w:val="left" w:pos="-720"/>
          <w:tab w:val="left" w:pos="0"/>
          <w:tab w:val="left" w:pos="720"/>
        </w:tabs>
        <w:suppressAutoHyphens/>
        <w:ind w:hanging="468"/>
        <w:jc w:val="both"/>
        <w:rPr>
          <w:rFonts w:ascii="Arial" w:hAnsi="Arial" w:cs="Arial"/>
          <w:color w:val="000000" w:themeColor="text1"/>
          <w:spacing w:val="-3"/>
          <w:szCs w:val="24"/>
        </w:rPr>
      </w:pPr>
      <w:r w:rsidRPr="00CC2D4A">
        <w:rPr>
          <w:rFonts w:ascii="Arial" w:hAnsi="Arial" w:cs="Arial"/>
          <w:color w:val="000000" w:themeColor="text1"/>
          <w:spacing w:val="-3"/>
          <w:szCs w:val="24"/>
        </w:rPr>
        <w:t>3.</w:t>
      </w:r>
      <w:r w:rsidRPr="00CC2D4A">
        <w:rPr>
          <w:rFonts w:ascii="Arial" w:hAnsi="Arial" w:cs="Arial"/>
          <w:color w:val="000000" w:themeColor="text1"/>
          <w:spacing w:val="-3"/>
          <w:szCs w:val="24"/>
        </w:rPr>
        <w:tab/>
        <w:t xml:space="preserve">The grantee of the MTOP shall carry a common </w:t>
      </w:r>
      <w:r w:rsidR="007300AB" w:rsidRPr="00CC2D4A">
        <w:rPr>
          <w:rFonts w:ascii="Arial" w:hAnsi="Arial" w:cs="Arial"/>
          <w:color w:val="000000" w:themeColor="text1"/>
          <w:spacing w:val="-3"/>
          <w:szCs w:val="24"/>
        </w:rPr>
        <w:t>carrier’s</w:t>
      </w:r>
      <w:r w:rsidRPr="00CC2D4A">
        <w:rPr>
          <w:rFonts w:ascii="Arial" w:hAnsi="Arial" w:cs="Arial"/>
          <w:color w:val="000000" w:themeColor="text1"/>
          <w:spacing w:val="-3"/>
          <w:szCs w:val="24"/>
        </w:rPr>
        <w:t xml:space="preserve"> insurance sufficient to answer for any liability it may incur to passengers and third parties in case of accidents;</w:t>
      </w:r>
    </w:p>
    <w:p w14:paraId="1B194809" w14:textId="77777777" w:rsidR="0036760D" w:rsidRPr="00CC2D4A" w:rsidRDefault="0036760D" w:rsidP="00E175F1">
      <w:pPr>
        <w:tabs>
          <w:tab w:val="left" w:pos="-720"/>
          <w:tab w:val="left" w:pos="0"/>
          <w:tab w:val="left" w:pos="720"/>
        </w:tabs>
        <w:suppressAutoHyphens/>
        <w:ind w:hanging="468"/>
        <w:jc w:val="both"/>
        <w:rPr>
          <w:rFonts w:ascii="Arial" w:hAnsi="Arial" w:cs="Arial"/>
          <w:color w:val="000000" w:themeColor="text1"/>
          <w:spacing w:val="-3"/>
          <w:szCs w:val="24"/>
        </w:rPr>
      </w:pPr>
      <w:r w:rsidRPr="00CC2D4A">
        <w:rPr>
          <w:rFonts w:ascii="Arial" w:hAnsi="Arial" w:cs="Arial"/>
          <w:color w:val="000000" w:themeColor="text1"/>
          <w:spacing w:val="-3"/>
          <w:szCs w:val="24"/>
        </w:rPr>
        <w:t>4.</w:t>
      </w:r>
      <w:r w:rsidRPr="00CC2D4A">
        <w:rPr>
          <w:rFonts w:ascii="Arial" w:hAnsi="Arial" w:cs="Arial"/>
          <w:color w:val="000000" w:themeColor="text1"/>
          <w:spacing w:val="-3"/>
          <w:szCs w:val="24"/>
        </w:rPr>
        <w:tab/>
        <w:t>Operators of tricycles-for-hire shall employ drivers duly licensed by LTO for tricycles-for-hire.</w:t>
      </w:r>
    </w:p>
    <w:p w14:paraId="33ED3E56" w14:textId="77777777" w:rsidR="0036760D" w:rsidRPr="00CC2D4A" w:rsidRDefault="0036760D" w:rsidP="00E175F1">
      <w:pPr>
        <w:tabs>
          <w:tab w:val="left" w:pos="-720"/>
        </w:tabs>
        <w:suppressAutoHyphens/>
        <w:ind w:hanging="468"/>
        <w:jc w:val="both"/>
        <w:rPr>
          <w:rFonts w:ascii="Arial" w:hAnsi="Arial" w:cs="Arial"/>
          <w:color w:val="000000" w:themeColor="text1"/>
          <w:spacing w:val="-3"/>
          <w:szCs w:val="24"/>
        </w:rPr>
      </w:pPr>
    </w:p>
    <w:p w14:paraId="2F7D4482" w14:textId="77777777" w:rsidR="0036760D" w:rsidRPr="00CC2D4A" w:rsidRDefault="0036760D" w:rsidP="00E175F1">
      <w:pPr>
        <w:tabs>
          <w:tab w:val="left" w:pos="-720"/>
          <w:tab w:val="left" w:pos="0"/>
          <w:tab w:val="left" w:pos="720"/>
        </w:tabs>
        <w:suppressAutoHyphens/>
        <w:ind w:hanging="468"/>
        <w:jc w:val="both"/>
        <w:rPr>
          <w:rFonts w:ascii="Arial" w:hAnsi="Arial" w:cs="Arial"/>
          <w:color w:val="000000" w:themeColor="text1"/>
          <w:spacing w:val="-3"/>
          <w:szCs w:val="24"/>
        </w:rPr>
      </w:pPr>
      <w:r w:rsidRPr="00CC2D4A">
        <w:rPr>
          <w:rFonts w:ascii="Arial" w:hAnsi="Arial" w:cs="Arial"/>
          <w:color w:val="000000" w:themeColor="text1"/>
          <w:spacing w:val="-3"/>
          <w:szCs w:val="24"/>
        </w:rPr>
        <w:t>5.</w:t>
      </w:r>
      <w:r w:rsidRPr="00CC2D4A">
        <w:rPr>
          <w:rFonts w:ascii="Arial" w:hAnsi="Arial" w:cs="Arial"/>
          <w:color w:val="000000" w:themeColor="text1"/>
          <w:spacing w:val="-3"/>
          <w:szCs w:val="24"/>
        </w:rPr>
        <w:tab/>
        <w:t xml:space="preserve">Operators who intend to stop service completely, or suspend service for more than one (1) month shall report in writing such termination or suspension to the </w:t>
      </w:r>
      <w:proofErr w:type="spellStart"/>
      <w:r w:rsidRPr="00CC2D4A">
        <w:rPr>
          <w:rFonts w:ascii="Arial" w:hAnsi="Arial" w:cs="Arial"/>
          <w:color w:val="000000" w:themeColor="text1"/>
          <w:spacing w:val="-3"/>
          <w:szCs w:val="24"/>
        </w:rPr>
        <w:t>Sangguniang</w:t>
      </w:r>
      <w:proofErr w:type="spellEnd"/>
      <w:r w:rsidRPr="00CC2D4A">
        <w:rPr>
          <w:rFonts w:ascii="Arial" w:hAnsi="Arial" w:cs="Arial"/>
          <w:color w:val="000000" w:themeColor="text1"/>
          <w:spacing w:val="-3"/>
          <w:szCs w:val="24"/>
        </w:rPr>
        <w:t xml:space="preserve"> </w:t>
      </w:r>
      <w:proofErr w:type="spellStart"/>
      <w:r w:rsidRPr="00CC2D4A">
        <w:rPr>
          <w:rFonts w:ascii="Arial" w:hAnsi="Arial" w:cs="Arial"/>
          <w:color w:val="000000" w:themeColor="text1"/>
          <w:spacing w:val="-3"/>
          <w:szCs w:val="24"/>
        </w:rPr>
        <w:t>Panlungsod</w:t>
      </w:r>
      <w:proofErr w:type="spellEnd"/>
      <w:r w:rsidRPr="00CC2D4A">
        <w:rPr>
          <w:rFonts w:ascii="Arial" w:hAnsi="Arial" w:cs="Arial"/>
          <w:color w:val="000000" w:themeColor="text1"/>
          <w:spacing w:val="-3"/>
          <w:szCs w:val="24"/>
        </w:rPr>
        <w:t>;</w:t>
      </w:r>
    </w:p>
    <w:p w14:paraId="73B9EBD7" w14:textId="77777777" w:rsidR="0036760D" w:rsidRPr="00CC2D4A" w:rsidRDefault="0036760D" w:rsidP="00E175F1">
      <w:pPr>
        <w:tabs>
          <w:tab w:val="left" w:pos="-720"/>
          <w:tab w:val="left" w:pos="0"/>
          <w:tab w:val="left" w:pos="720"/>
        </w:tabs>
        <w:suppressAutoHyphens/>
        <w:ind w:hanging="468"/>
        <w:jc w:val="both"/>
        <w:rPr>
          <w:rFonts w:ascii="Arial" w:hAnsi="Arial" w:cs="Arial"/>
          <w:color w:val="000000" w:themeColor="text1"/>
          <w:spacing w:val="-3"/>
          <w:szCs w:val="24"/>
        </w:rPr>
      </w:pPr>
    </w:p>
    <w:p w14:paraId="3E999549" w14:textId="77777777" w:rsidR="0036760D" w:rsidRPr="00CC2D4A" w:rsidRDefault="0036760D" w:rsidP="00E175F1">
      <w:pPr>
        <w:tabs>
          <w:tab w:val="left" w:pos="-720"/>
          <w:tab w:val="left" w:pos="0"/>
          <w:tab w:val="left" w:pos="720"/>
        </w:tabs>
        <w:suppressAutoHyphens/>
        <w:ind w:hanging="468"/>
        <w:jc w:val="both"/>
        <w:rPr>
          <w:rFonts w:ascii="Arial" w:hAnsi="Arial" w:cs="Arial"/>
          <w:color w:val="000000" w:themeColor="text1"/>
          <w:spacing w:val="-3"/>
          <w:szCs w:val="24"/>
        </w:rPr>
      </w:pPr>
      <w:r w:rsidRPr="00CC2D4A">
        <w:rPr>
          <w:rFonts w:ascii="Arial" w:hAnsi="Arial" w:cs="Arial"/>
          <w:color w:val="000000" w:themeColor="text1"/>
          <w:spacing w:val="-3"/>
          <w:szCs w:val="24"/>
        </w:rPr>
        <w:t>6.</w:t>
      </w:r>
      <w:r w:rsidRPr="00CC2D4A">
        <w:rPr>
          <w:rFonts w:ascii="Arial" w:hAnsi="Arial" w:cs="Arial"/>
          <w:color w:val="000000" w:themeColor="text1"/>
          <w:spacing w:val="-3"/>
          <w:szCs w:val="24"/>
        </w:rPr>
        <w:tab/>
        <w:t xml:space="preserve">Tricycle operators are prohibited to operate on national highways utilized by 4-wheel vehicles greater than four (4) tons and where normal speed exceed forty (40) KPH.  The </w:t>
      </w:r>
      <w:proofErr w:type="spellStart"/>
      <w:r w:rsidRPr="00CC2D4A">
        <w:rPr>
          <w:rFonts w:ascii="Arial" w:hAnsi="Arial" w:cs="Arial"/>
          <w:color w:val="000000" w:themeColor="text1"/>
          <w:spacing w:val="-3"/>
          <w:szCs w:val="24"/>
        </w:rPr>
        <w:t>Sangguniang</w:t>
      </w:r>
      <w:proofErr w:type="spellEnd"/>
      <w:r w:rsidRPr="00CC2D4A">
        <w:rPr>
          <w:rFonts w:ascii="Arial" w:hAnsi="Arial" w:cs="Arial"/>
          <w:color w:val="000000" w:themeColor="text1"/>
          <w:spacing w:val="-3"/>
          <w:szCs w:val="24"/>
        </w:rPr>
        <w:t xml:space="preserve"> </w:t>
      </w:r>
      <w:proofErr w:type="spellStart"/>
      <w:r w:rsidRPr="00CC2D4A">
        <w:rPr>
          <w:rFonts w:ascii="Arial" w:hAnsi="Arial" w:cs="Arial"/>
          <w:color w:val="000000" w:themeColor="text1"/>
          <w:spacing w:val="-3"/>
          <w:szCs w:val="24"/>
        </w:rPr>
        <w:t>Panlungsod</w:t>
      </w:r>
      <w:proofErr w:type="spellEnd"/>
      <w:r w:rsidRPr="00CC2D4A">
        <w:rPr>
          <w:rFonts w:ascii="Arial" w:hAnsi="Arial" w:cs="Arial"/>
          <w:color w:val="000000" w:themeColor="text1"/>
          <w:spacing w:val="-3"/>
          <w:szCs w:val="24"/>
        </w:rPr>
        <w:t xml:space="preserve"> may provide exceptions if there is no alternative route.</w:t>
      </w:r>
    </w:p>
    <w:p w14:paraId="2500E6DD" w14:textId="77777777" w:rsidR="0036760D" w:rsidRPr="00CC2D4A" w:rsidRDefault="0036760D" w:rsidP="00E175F1">
      <w:pPr>
        <w:tabs>
          <w:tab w:val="left" w:pos="-720"/>
        </w:tabs>
        <w:suppressAutoHyphens/>
        <w:ind w:hanging="468"/>
        <w:jc w:val="both"/>
        <w:rPr>
          <w:rFonts w:ascii="Arial" w:hAnsi="Arial" w:cs="Arial"/>
          <w:color w:val="000000" w:themeColor="text1"/>
          <w:spacing w:val="-3"/>
          <w:szCs w:val="24"/>
        </w:rPr>
      </w:pPr>
    </w:p>
    <w:p w14:paraId="2EA581DB" w14:textId="77777777" w:rsidR="0036760D" w:rsidRPr="00CC2D4A" w:rsidRDefault="0036760D" w:rsidP="00E175F1">
      <w:pPr>
        <w:tabs>
          <w:tab w:val="left" w:pos="-720"/>
          <w:tab w:val="left" w:pos="0"/>
          <w:tab w:val="left" w:pos="720"/>
        </w:tabs>
        <w:suppressAutoHyphens/>
        <w:ind w:hanging="468"/>
        <w:jc w:val="both"/>
        <w:rPr>
          <w:rFonts w:ascii="Arial" w:hAnsi="Arial" w:cs="Arial"/>
          <w:color w:val="000000" w:themeColor="text1"/>
          <w:spacing w:val="-3"/>
          <w:szCs w:val="24"/>
        </w:rPr>
      </w:pPr>
      <w:r w:rsidRPr="00CC2D4A">
        <w:rPr>
          <w:rFonts w:ascii="Arial" w:hAnsi="Arial" w:cs="Arial"/>
          <w:color w:val="000000" w:themeColor="text1"/>
          <w:spacing w:val="-3"/>
          <w:szCs w:val="24"/>
        </w:rPr>
        <w:t>7.</w:t>
      </w:r>
      <w:r w:rsidRPr="00CC2D4A">
        <w:rPr>
          <w:rFonts w:ascii="Arial" w:hAnsi="Arial" w:cs="Arial"/>
          <w:color w:val="000000" w:themeColor="text1"/>
          <w:spacing w:val="-3"/>
          <w:szCs w:val="24"/>
        </w:rPr>
        <w:tab/>
        <w:t>Tricycles-for-hire shall be allowed to operate like a taxi service, i.e., service is rendered upon demand and without a fixed route within a zone.</w:t>
      </w:r>
    </w:p>
    <w:p w14:paraId="1E7372AC" w14:textId="77777777" w:rsidR="0036760D" w:rsidRPr="00CC2D4A" w:rsidRDefault="0036760D" w:rsidP="00E175F1">
      <w:pPr>
        <w:tabs>
          <w:tab w:val="left" w:pos="-720"/>
        </w:tabs>
        <w:suppressAutoHyphens/>
        <w:ind w:hanging="468"/>
        <w:jc w:val="both"/>
        <w:rPr>
          <w:rFonts w:ascii="Arial" w:hAnsi="Arial" w:cs="Arial"/>
          <w:color w:val="000000" w:themeColor="text1"/>
          <w:spacing w:val="-3"/>
          <w:szCs w:val="24"/>
        </w:rPr>
      </w:pPr>
    </w:p>
    <w:p w14:paraId="4E02E83B" w14:textId="77777777" w:rsidR="0036760D" w:rsidRPr="00CC2D4A" w:rsidRDefault="0036760D" w:rsidP="00E175F1">
      <w:pPr>
        <w:tabs>
          <w:tab w:val="left" w:pos="-720"/>
        </w:tabs>
        <w:suppressAutoHyphens/>
        <w:ind w:hanging="450"/>
        <w:jc w:val="both"/>
        <w:rPr>
          <w:rFonts w:ascii="Arial" w:hAnsi="Arial" w:cs="Arial"/>
          <w:color w:val="000000" w:themeColor="text1"/>
          <w:spacing w:val="-3"/>
          <w:szCs w:val="24"/>
        </w:rPr>
      </w:pPr>
      <w:r w:rsidRPr="00CC2D4A">
        <w:rPr>
          <w:rFonts w:ascii="Arial" w:hAnsi="Arial" w:cs="Arial"/>
          <w:color w:val="000000" w:themeColor="text1"/>
          <w:spacing w:val="-3"/>
          <w:szCs w:val="24"/>
        </w:rPr>
        <w:t>(c)</w:t>
      </w:r>
      <w:r w:rsidRPr="00CC2D4A">
        <w:rPr>
          <w:rFonts w:ascii="Arial" w:hAnsi="Arial" w:cs="Arial"/>
          <w:color w:val="000000" w:themeColor="text1"/>
          <w:spacing w:val="-3"/>
          <w:szCs w:val="24"/>
        </w:rPr>
        <w:tab/>
        <w:t xml:space="preserve">The </w:t>
      </w:r>
      <w:proofErr w:type="spellStart"/>
      <w:r w:rsidRPr="00CC2D4A">
        <w:rPr>
          <w:rFonts w:ascii="Arial" w:hAnsi="Arial" w:cs="Arial"/>
          <w:color w:val="000000" w:themeColor="text1"/>
          <w:spacing w:val="-3"/>
          <w:szCs w:val="24"/>
        </w:rPr>
        <w:t>Sangguniang</w:t>
      </w:r>
      <w:proofErr w:type="spellEnd"/>
      <w:r w:rsidRPr="00CC2D4A">
        <w:rPr>
          <w:rFonts w:ascii="Arial" w:hAnsi="Arial" w:cs="Arial"/>
          <w:color w:val="000000" w:themeColor="text1"/>
          <w:spacing w:val="-3"/>
          <w:szCs w:val="24"/>
        </w:rPr>
        <w:t xml:space="preserve"> </w:t>
      </w:r>
      <w:proofErr w:type="spellStart"/>
      <w:r w:rsidRPr="00CC2D4A">
        <w:rPr>
          <w:rFonts w:ascii="Arial" w:hAnsi="Arial" w:cs="Arial"/>
          <w:color w:val="000000" w:themeColor="text1"/>
          <w:spacing w:val="-3"/>
          <w:szCs w:val="24"/>
        </w:rPr>
        <w:t>Panlungsod</w:t>
      </w:r>
      <w:proofErr w:type="spellEnd"/>
      <w:r w:rsidRPr="00CC2D4A">
        <w:rPr>
          <w:rFonts w:ascii="Arial" w:hAnsi="Arial" w:cs="Arial"/>
          <w:color w:val="000000" w:themeColor="text1"/>
          <w:spacing w:val="-3"/>
          <w:szCs w:val="24"/>
        </w:rPr>
        <w:t xml:space="preserve"> may impose a common color for tricycles for hire in the same zone.  Each tricycle unit shall be assigned and bear an identification number, aside from its LTO license plate number.</w:t>
      </w:r>
    </w:p>
    <w:p w14:paraId="6093FEAA" w14:textId="77777777" w:rsidR="0036760D" w:rsidRPr="00CC2D4A" w:rsidRDefault="0036760D" w:rsidP="00E175F1">
      <w:pPr>
        <w:tabs>
          <w:tab w:val="left" w:pos="-720"/>
        </w:tabs>
        <w:suppressAutoHyphens/>
        <w:ind w:hanging="450"/>
        <w:jc w:val="both"/>
        <w:rPr>
          <w:rFonts w:ascii="Arial" w:hAnsi="Arial" w:cs="Arial"/>
          <w:color w:val="000000" w:themeColor="text1"/>
          <w:spacing w:val="-3"/>
          <w:szCs w:val="24"/>
        </w:rPr>
      </w:pPr>
    </w:p>
    <w:p w14:paraId="289DBACB" w14:textId="77777777" w:rsidR="0036760D" w:rsidRPr="00CC2D4A" w:rsidRDefault="0036760D" w:rsidP="00E175F1">
      <w:pPr>
        <w:tabs>
          <w:tab w:val="left" w:pos="-720"/>
        </w:tabs>
        <w:suppressAutoHyphens/>
        <w:ind w:firstLine="540"/>
        <w:jc w:val="both"/>
        <w:rPr>
          <w:rFonts w:ascii="Arial" w:hAnsi="Arial" w:cs="Arial"/>
          <w:color w:val="000000" w:themeColor="text1"/>
          <w:spacing w:val="-3"/>
          <w:szCs w:val="24"/>
        </w:rPr>
      </w:pPr>
      <w:r w:rsidRPr="00CC2D4A">
        <w:rPr>
          <w:rFonts w:ascii="Arial" w:hAnsi="Arial" w:cs="Arial"/>
          <w:color w:val="000000" w:themeColor="text1"/>
          <w:spacing w:val="-3"/>
          <w:szCs w:val="24"/>
        </w:rPr>
        <w:t>It shall establish a fare structure that will provide the operator a reasonable return or profit, and still be affordable to the general public.  The fare structure may either be flat (single fare regardless of distance) as a minimum amount plus a basic rate per kilometer.</w:t>
      </w:r>
    </w:p>
    <w:p w14:paraId="4613BAF6" w14:textId="77777777" w:rsidR="0036760D" w:rsidRPr="00CC2D4A" w:rsidRDefault="0036760D" w:rsidP="00E175F1">
      <w:pPr>
        <w:tabs>
          <w:tab w:val="left" w:pos="-720"/>
        </w:tabs>
        <w:suppressAutoHyphens/>
        <w:ind w:firstLine="540"/>
        <w:jc w:val="both"/>
        <w:rPr>
          <w:rFonts w:ascii="Arial" w:hAnsi="Arial" w:cs="Arial"/>
          <w:color w:val="000000" w:themeColor="text1"/>
          <w:spacing w:val="-3"/>
          <w:szCs w:val="24"/>
        </w:rPr>
      </w:pPr>
    </w:p>
    <w:p w14:paraId="7DF85890" w14:textId="77777777" w:rsidR="0036760D" w:rsidRPr="00CC2D4A" w:rsidRDefault="0036760D" w:rsidP="00E175F1">
      <w:pPr>
        <w:tabs>
          <w:tab w:val="left" w:pos="-720"/>
        </w:tabs>
        <w:suppressAutoHyphens/>
        <w:ind w:firstLine="450"/>
        <w:jc w:val="both"/>
        <w:rPr>
          <w:rFonts w:ascii="Arial" w:hAnsi="Arial" w:cs="Arial"/>
          <w:color w:val="000000" w:themeColor="text1"/>
          <w:spacing w:val="-3"/>
          <w:szCs w:val="24"/>
        </w:rPr>
      </w:pPr>
      <w:r w:rsidRPr="00CC2D4A">
        <w:rPr>
          <w:rFonts w:ascii="Arial" w:hAnsi="Arial" w:cs="Arial"/>
          <w:color w:val="000000" w:themeColor="text1"/>
          <w:spacing w:val="-3"/>
          <w:szCs w:val="24"/>
        </w:rPr>
        <w:t>Operators of tricycles-for-hire are required to post in the conspicuous part of the tricycle the schedule of fares.</w:t>
      </w:r>
    </w:p>
    <w:p w14:paraId="3B6A8D6A" w14:textId="77777777" w:rsidR="0036760D" w:rsidRPr="00CC2D4A" w:rsidRDefault="0036760D" w:rsidP="00E175F1">
      <w:pPr>
        <w:tabs>
          <w:tab w:val="left" w:pos="-720"/>
        </w:tabs>
        <w:suppressAutoHyphens/>
        <w:ind w:hanging="450"/>
        <w:jc w:val="both"/>
        <w:rPr>
          <w:rFonts w:ascii="Arial" w:hAnsi="Arial" w:cs="Arial"/>
          <w:color w:val="000000" w:themeColor="text1"/>
          <w:spacing w:val="-3"/>
          <w:szCs w:val="24"/>
        </w:rPr>
      </w:pPr>
    </w:p>
    <w:p w14:paraId="01BFF427" w14:textId="77777777" w:rsidR="0036760D" w:rsidRPr="00CC2D4A" w:rsidRDefault="0036760D" w:rsidP="00E175F1">
      <w:pPr>
        <w:tabs>
          <w:tab w:val="left" w:pos="-720"/>
        </w:tabs>
        <w:suppressAutoHyphens/>
        <w:ind w:hanging="450"/>
        <w:jc w:val="both"/>
        <w:rPr>
          <w:rFonts w:ascii="Arial" w:hAnsi="Arial" w:cs="Arial"/>
          <w:color w:val="000000" w:themeColor="text1"/>
          <w:spacing w:val="-3"/>
          <w:szCs w:val="24"/>
        </w:rPr>
      </w:pPr>
      <w:r w:rsidRPr="00CC2D4A">
        <w:rPr>
          <w:rFonts w:ascii="Arial" w:hAnsi="Arial" w:cs="Arial"/>
          <w:color w:val="000000" w:themeColor="text1"/>
          <w:spacing w:val="-3"/>
          <w:szCs w:val="24"/>
        </w:rPr>
        <w:t>(d)   The zones must be within the boundaries of this city. The existing zones which cover the territorial unit not only of the city but other adjoining municipalities or cities</w:t>
      </w:r>
      <w:r w:rsidR="001B5EDB" w:rsidRPr="00CC2D4A">
        <w:rPr>
          <w:rFonts w:ascii="Arial" w:hAnsi="Arial" w:cs="Arial"/>
          <w:color w:val="000000" w:themeColor="text1"/>
          <w:spacing w:val="-3"/>
          <w:szCs w:val="24"/>
        </w:rPr>
        <w:t>,</w:t>
      </w:r>
      <w:r w:rsidRPr="00CC2D4A">
        <w:rPr>
          <w:rFonts w:ascii="Arial" w:hAnsi="Arial" w:cs="Arial"/>
          <w:color w:val="000000" w:themeColor="text1"/>
          <w:spacing w:val="-3"/>
          <w:szCs w:val="24"/>
        </w:rPr>
        <w:t xml:space="preserve"> as well</w:t>
      </w:r>
      <w:r w:rsidR="001B5EDB" w:rsidRPr="00CC2D4A">
        <w:rPr>
          <w:rFonts w:ascii="Arial" w:hAnsi="Arial" w:cs="Arial"/>
          <w:color w:val="000000" w:themeColor="text1"/>
          <w:spacing w:val="-3"/>
          <w:szCs w:val="24"/>
        </w:rPr>
        <w:t>,</w:t>
      </w:r>
      <w:r w:rsidRPr="00CC2D4A">
        <w:rPr>
          <w:rFonts w:ascii="Arial" w:hAnsi="Arial" w:cs="Arial"/>
          <w:color w:val="000000" w:themeColor="text1"/>
          <w:spacing w:val="-3"/>
          <w:szCs w:val="24"/>
        </w:rPr>
        <w:t xml:space="preserve"> shall be maintained provided the operators serving the said zone secure the MTOP.</w:t>
      </w:r>
    </w:p>
    <w:p w14:paraId="3C062B13" w14:textId="77777777" w:rsidR="0036760D" w:rsidRPr="00CC2D4A" w:rsidRDefault="0036760D" w:rsidP="00E175F1">
      <w:pPr>
        <w:tabs>
          <w:tab w:val="left" w:pos="-720"/>
        </w:tabs>
        <w:suppressAutoHyphens/>
        <w:ind w:hanging="450"/>
        <w:jc w:val="both"/>
        <w:rPr>
          <w:rFonts w:ascii="Arial" w:hAnsi="Arial" w:cs="Arial"/>
          <w:color w:val="000000" w:themeColor="text1"/>
          <w:spacing w:val="-3"/>
          <w:szCs w:val="24"/>
        </w:rPr>
      </w:pPr>
    </w:p>
    <w:p w14:paraId="53AF4681" w14:textId="77777777" w:rsidR="0036760D" w:rsidRPr="00CC2D4A" w:rsidRDefault="0036760D" w:rsidP="00E175F1">
      <w:pPr>
        <w:tabs>
          <w:tab w:val="left" w:pos="-720"/>
        </w:tabs>
        <w:suppressAutoHyphens/>
        <w:ind w:hanging="450"/>
        <w:jc w:val="both"/>
        <w:rPr>
          <w:rFonts w:ascii="Arial" w:hAnsi="Arial" w:cs="Arial"/>
          <w:color w:val="000000" w:themeColor="text1"/>
          <w:spacing w:val="-3"/>
          <w:szCs w:val="24"/>
        </w:rPr>
      </w:pPr>
      <w:r w:rsidRPr="00CC2D4A">
        <w:rPr>
          <w:rFonts w:ascii="Arial" w:hAnsi="Arial" w:cs="Arial"/>
          <w:color w:val="000000" w:themeColor="text1"/>
          <w:spacing w:val="-3"/>
          <w:szCs w:val="24"/>
        </w:rPr>
        <w:t>(e)</w:t>
      </w:r>
      <w:r w:rsidRPr="00CC2D4A">
        <w:rPr>
          <w:rFonts w:ascii="Arial" w:hAnsi="Arial" w:cs="Arial"/>
          <w:color w:val="000000" w:themeColor="text1"/>
          <w:spacing w:val="-3"/>
          <w:szCs w:val="24"/>
        </w:rPr>
        <w:tab/>
        <w:t>The City Treasurer shall keep a registry of all tricycle operators which shall include among others, the name and address of the operator and the number and brand of tricycles owned and operated by said operator.</w:t>
      </w:r>
    </w:p>
    <w:p w14:paraId="0630A21A" w14:textId="77777777" w:rsidR="0036760D" w:rsidRPr="00CC2D4A" w:rsidRDefault="0036760D" w:rsidP="00E175F1">
      <w:pPr>
        <w:tabs>
          <w:tab w:val="left" w:pos="-720"/>
        </w:tabs>
        <w:suppressAutoHyphens/>
        <w:ind w:right="252"/>
        <w:jc w:val="both"/>
        <w:rPr>
          <w:rFonts w:ascii="Arial" w:hAnsi="Arial" w:cs="Arial"/>
          <w:color w:val="000000" w:themeColor="text1"/>
          <w:szCs w:val="24"/>
        </w:rPr>
      </w:pPr>
    </w:p>
    <w:p w14:paraId="12C76DC1" w14:textId="786EB592" w:rsidR="007A4E04" w:rsidRPr="00CC2D4A" w:rsidRDefault="007A4E04" w:rsidP="00E175F1">
      <w:pPr>
        <w:pStyle w:val="Heading2"/>
        <w:jc w:val="center"/>
        <w:rPr>
          <w:rFonts w:ascii="Arial" w:hAnsi="Arial"/>
          <w:color w:val="000000" w:themeColor="text1"/>
          <w:sz w:val="24"/>
          <w:szCs w:val="24"/>
        </w:rPr>
      </w:pPr>
      <w:r w:rsidRPr="00CC2D4A">
        <w:rPr>
          <w:rFonts w:ascii="Arial" w:hAnsi="Arial"/>
          <w:color w:val="000000" w:themeColor="text1"/>
          <w:sz w:val="24"/>
          <w:szCs w:val="24"/>
        </w:rPr>
        <w:t>Article</w:t>
      </w:r>
      <w:r w:rsidR="00961D7F" w:rsidRPr="00CC2D4A">
        <w:rPr>
          <w:rFonts w:ascii="Arial" w:hAnsi="Arial"/>
          <w:color w:val="000000" w:themeColor="text1"/>
          <w:sz w:val="24"/>
          <w:szCs w:val="24"/>
        </w:rPr>
        <w:t xml:space="preserve"> </w:t>
      </w:r>
      <w:r w:rsidR="00B66AFA" w:rsidRPr="00CC2D4A">
        <w:rPr>
          <w:rFonts w:ascii="Arial" w:hAnsi="Arial"/>
          <w:color w:val="000000" w:themeColor="text1"/>
          <w:sz w:val="24"/>
          <w:szCs w:val="24"/>
        </w:rPr>
        <w:t>J</w:t>
      </w:r>
      <w:r w:rsidRPr="00CC2D4A">
        <w:rPr>
          <w:rFonts w:ascii="Arial" w:hAnsi="Arial"/>
          <w:color w:val="000000" w:themeColor="text1"/>
          <w:sz w:val="24"/>
          <w:szCs w:val="24"/>
        </w:rPr>
        <w:t>.   Permit Fee for Pedaled Tricycle</w:t>
      </w:r>
      <w:r w:rsidR="00525A92">
        <w:rPr>
          <w:rFonts w:ascii="Arial" w:hAnsi="Arial"/>
          <w:color w:val="000000" w:themeColor="text1"/>
          <w:sz w:val="24"/>
          <w:szCs w:val="24"/>
        </w:rPr>
        <w:t>, E-Bike,</w:t>
      </w:r>
      <w:r w:rsidR="002644A1" w:rsidRPr="00CC2D4A">
        <w:rPr>
          <w:rFonts w:ascii="Arial" w:hAnsi="Arial"/>
          <w:color w:val="000000" w:themeColor="text1"/>
          <w:sz w:val="24"/>
          <w:szCs w:val="24"/>
        </w:rPr>
        <w:t xml:space="preserve"> E-Tricycle</w:t>
      </w:r>
      <w:r w:rsidR="00525A92">
        <w:rPr>
          <w:rFonts w:ascii="Arial" w:hAnsi="Arial"/>
          <w:color w:val="000000" w:themeColor="text1"/>
          <w:sz w:val="24"/>
          <w:szCs w:val="24"/>
        </w:rPr>
        <w:t xml:space="preserve">, &amp; </w:t>
      </w:r>
      <w:r w:rsidR="00525A92" w:rsidRPr="00525A92">
        <w:rPr>
          <w:rFonts w:ascii="Arial" w:hAnsi="Arial"/>
          <w:color w:val="000000" w:themeColor="text1"/>
          <w:sz w:val="24"/>
          <w:szCs w:val="24"/>
          <w:highlight w:val="yellow"/>
        </w:rPr>
        <w:t xml:space="preserve">Private </w:t>
      </w:r>
      <w:proofErr w:type="spellStart"/>
      <w:r w:rsidR="00525A92" w:rsidRPr="00525A92">
        <w:rPr>
          <w:rFonts w:ascii="Arial" w:hAnsi="Arial"/>
          <w:color w:val="000000" w:themeColor="text1"/>
          <w:sz w:val="24"/>
          <w:szCs w:val="24"/>
          <w:highlight w:val="yellow"/>
        </w:rPr>
        <w:t>Trimobile</w:t>
      </w:r>
      <w:proofErr w:type="spellEnd"/>
      <w:r w:rsidR="00525A92">
        <w:rPr>
          <w:rFonts w:ascii="Arial" w:hAnsi="Arial"/>
          <w:color w:val="000000" w:themeColor="text1"/>
          <w:sz w:val="24"/>
          <w:szCs w:val="24"/>
          <w:highlight w:val="yellow"/>
        </w:rPr>
        <w:t xml:space="preserve"> </w:t>
      </w:r>
      <w:r w:rsidR="00525A92" w:rsidRPr="00525A92">
        <w:rPr>
          <w:rFonts w:ascii="Arial" w:hAnsi="Arial"/>
          <w:color w:val="000000" w:themeColor="text1"/>
          <w:sz w:val="24"/>
          <w:szCs w:val="24"/>
          <w:highlight w:val="yellow"/>
        </w:rPr>
        <w:t>(not for hire)</w:t>
      </w:r>
    </w:p>
    <w:p w14:paraId="07CA4255" w14:textId="77777777" w:rsidR="007A4E04" w:rsidRDefault="007A4E04" w:rsidP="00E175F1">
      <w:pPr>
        <w:tabs>
          <w:tab w:val="left" w:pos="-720"/>
        </w:tabs>
        <w:suppressAutoHyphens/>
        <w:jc w:val="center"/>
        <w:rPr>
          <w:rFonts w:ascii="Arial" w:hAnsi="Arial"/>
          <w:color w:val="000000" w:themeColor="text1"/>
          <w:spacing w:val="-3"/>
          <w:szCs w:val="24"/>
        </w:rPr>
      </w:pPr>
    </w:p>
    <w:p w14:paraId="755F79B6" w14:textId="77777777" w:rsidR="003F45FA" w:rsidRPr="00CC2D4A" w:rsidRDefault="003F45FA" w:rsidP="00E175F1">
      <w:pPr>
        <w:tabs>
          <w:tab w:val="left" w:pos="-720"/>
        </w:tabs>
        <w:suppressAutoHyphens/>
        <w:jc w:val="both"/>
        <w:rPr>
          <w:rFonts w:ascii="Arial" w:hAnsi="Arial"/>
          <w:color w:val="000000" w:themeColor="text1"/>
          <w:spacing w:val="-3"/>
          <w:szCs w:val="24"/>
        </w:rPr>
      </w:pPr>
    </w:p>
    <w:p w14:paraId="6ACD3C37" w14:textId="77777777" w:rsidR="007A4E04" w:rsidRPr="00CC2D4A" w:rsidRDefault="007A4E04"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 xml:space="preserve">Section </w:t>
      </w:r>
      <w:r w:rsidR="001672EA" w:rsidRPr="00CC2D4A">
        <w:rPr>
          <w:rFonts w:ascii="Arial" w:hAnsi="Arial"/>
          <w:b/>
          <w:color w:val="000000" w:themeColor="text1"/>
          <w:spacing w:val="-3"/>
          <w:szCs w:val="24"/>
        </w:rPr>
        <w:t>4</w:t>
      </w:r>
      <w:r w:rsidR="00460326" w:rsidRPr="00CC2D4A">
        <w:rPr>
          <w:rFonts w:ascii="Arial" w:hAnsi="Arial"/>
          <w:b/>
          <w:color w:val="000000" w:themeColor="text1"/>
          <w:spacing w:val="-3"/>
          <w:szCs w:val="24"/>
        </w:rPr>
        <w:t>J</w:t>
      </w:r>
      <w:r w:rsidRPr="00CC2D4A">
        <w:rPr>
          <w:rFonts w:ascii="Arial" w:hAnsi="Arial"/>
          <w:b/>
          <w:color w:val="000000" w:themeColor="text1"/>
          <w:spacing w:val="-3"/>
          <w:szCs w:val="24"/>
        </w:rPr>
        <w:t>. 01.  Imposition of Fee.</w:t>
      </w:r>
      <w:r w:rsidRPr="00CC2D4A">
        <w:rPr>
          <w:rFonts w:ascii="Arial" w:hAnsi="Arial"/>
          <w:color w:val="000000" w:themeColor="text1"/>
          <w:spacing w:val="-3"/>
          <w:szCs w:val="24"/>
        </w:rPr>
        <w:t xml:space="preserve">  There shall be collected from the owner of pedaled tricycle operated within the city, </w:t>
      </w:r>
    </w:p>
    <w:p w14:paraId="5E8C08FB" w14:textId="77777777" w:rsidR="007A4E04" w:rsidRPr="00CC2D4A" w:rsidRDefault="007A4E04" w:rsidP="00E175F1">
      <w:pPr>
        <w:tabs>
          <w:tab w:val="left" w:pos="-720"/>
        </w:tabs>
        <w:suppressAutoHyphens/>
        <w:jc w:val="both"/>
        <w:rPr>
          <w:rFonts w:ascii="Arial" w:hAnsi="Arial"/>
          <w:color w:val="000000" w:themeColor="text1"/>
          <w:spacing w:val="-3"/>
          <w:szCs w:val="24"/>
        </w:rPr>
      </w:pPr>
    </w:p>
    <w:tbl>
      <w:tblPr>
        <w:tblW w:w="0" w:type="auto"/>
        <w:jc w:val="center"/>
        <w:tblLook w:val="04A0" w:firstRow="1" w:lastRow="0" w:firstColumn="1" w:lastColumn="0" w:noHBand="0" w:noVBand="1"/>
      </w:tblPr>
      <w:tblGrid>
        <w:gridCol w:w="1542"/>
        <w:gridCol w:w="227"/>
        <w:gridCol w:w="960"/>
        <w:gridCol w:w="998"/>
        <w:gridCol w:w="949"/>
        <w:gridCol w:w="1032"/>
        <w:gridCol w:w="1176"/>
      </w:tblGrid>
      <w:tr w:rsidR="00525A92" w:rsidRPr="00CC2D4A" w14:paraId="75DF1D12" w14:textId="074E15F9" w:rsidTr="00525A92">
        <w:trPr>
          <w:jc w:val="center"/>
        </w:trPr>
        <w:tc>
          <w:tcPr>
            <w:tcW w:w="1542" w:type="dxa"/>
          </w:tcPr>
          <w:p w14:paraId="17AA8F63" w14:textId="77777777" w:rsidR="00525A92" w:rsidRPr="00CC2D4A" w:rsidRDefault="00525A92" w:rsidP="00E175F1">
            <w:pPr>
              <w:tabs>
                <w:tab w:val="left" w:pos="-720"/>
              </w:tabs>
              <w:suppressAutoHyphens/>
              <w:jc w:val="both"/>
              <w:rPr>
                <w:rFonts w:ascii="Arial" w:hAnsi="Arial" w:cs="Arial"/>
                <w:color w:val="000000" w:themeColor="text1"/>
                <w:spacing w:val="-3"/>
                <w:szCs w:val="24"/>
              </w:rPr>
            </w:pPr>
          </w:p>
        </w:tc>
        <w:tc>
          <w:tcPr>
            <w:tcW w:w="227" w:type="dxa"/>
          </w:tcPr>
          <w:p w14:paraId="054B7746" w14:textId="77777777" w:rsidR="00525A92" w:rsidRPr="00CC2D4A" w:rsidRDefault="00525A92" w:rsidP="00E175F1">
            <w:pPr>
              <w:tabs>
                <w:tab w:val="left" w:pos="-720"/>
              </w:tabs>
              <w:suppressAutoHyphens/>
              <w:jc w:val="both"/>
              <w:rPr>
                <w:rFonts w:ascii="Arial" w:hAnsi="Arial" w:cs="Arial"/>
                <w:color w:val="000000" w:themeColor="text1"/>
                <w:spacing w:val="-3"/>
                <w:szCs w:val="24"/>
              </w:rPr>
            </w:pPr>
          </w:p>
        </w:tc>
        <w:tc>
          <w:tcPr>
            <w:tcW w:w="960" w:type="dxa"/>
            <w:vAlign w:val="center"/>
          </w:tcPr>
          <w:p w14:paraId="3B2B75A6" w14:textId="77777777" w:rsidR="00525A92" w:rsidRPr="0065634B" w:rsidRDefault="00525A92" w:rsidP="00E175F1">
            <w:pPr>
              <w:tabs>
                <w:tab w:val="left" w:pos="-720"/>
              </w:tabs>
              <w:suppressAutoHyphens/>
              <w:jc w:val="center"/>
              <w:rPr>
                <w:rFonts w:ascii="Arial" w:hAnsi="Arial" w:cs="Arial"/>
                <w:color w:val="000000" w:themeColor="text1"/>
                <w:spacing w:val="-3"/>
                <w:szCs w:val="24"/>
                <w:highlight w:val="yellow"/>
              </w:rPr>
            </w:pPr>
            <w:r w:rsidRPr="0065634B">
              <w:rPr>
                <w:rFonts w:ascii="Arial" w:hAnsi="Arial" w:cs="Arial"/>
                <w:color w:val="000000" w:themeColor="text1"/>
                <w:spacing w:val="-3"/>
                <w:szCs w:val="24"/>
                <w:highlight w:val="yellow"/>
              </w:rPr>
              <w:t>For Hire</w:t>
            </w:r>
          </w:p>
        </w:tc>
        <w:tc>
          <w:tcPr>
            <w:tcW w:w="998" w:type="dxa"/>
            <w:vAlign w:val="center"/>
          </w:tcPr>
          <w:p w14:paraId="0D4D2425" w14:textId="77777777" w:rsidR="00525A92" w:rsidRPr="00CC2D4A" w:rsidRDefault="00525A9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Service</w:t>
            </w:r>
          </w:p>
        </w:tc>
        <w:tc>
          <w:tcPr>
            <w:tcW w:w="949" w:type="dxa"/>
            <w:vAlign w:val="center"/>
          </w:tcPr>
          <w:p w14:paraId="637053D0" w14:textId="2BC4FA55" w:rsidR="00525A92" w:rsidRPr="00CC2D4A" w:rsidRDefault="00525A9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E-Bike</w:t>
            </w:r>
          </w:p>
        </w:tc>
        <w:tc>
          <w:tcPr>
            <w:tcW w:w="1032" w:type="dxa"/>
            <w:vAlign w:val="center"/>
          </w:tcPr>
          <w:p w14:paraId="674C517D" w14:textId="3467F47C" w:rsidR="00525A92" w:rsidRPr="00CC2D4A" w:rsidRDefault="00525A9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E-Tricycle</w:t>
            </w:r>
          </w:p>
        </w:tc>
        <w:tc>
          <w:tcPr>
            <w:tcW w:w="412" w:type="dxa"/>
          </w:tcPr>
          <w:p w14:paraId="59AD9918" w14:textId="29CE365F" w:rsidR="00525A92" w:rsidRPr="00CC2D4A" w:rsidRDefault="00525A92" w:rsidP="00E175F1">
            <w:pPr>
              <w:tabs>
                <w:tab w:val="left" w:pos="-720"/>
              </w:tabs>
              <w:suppressAutoHyphens/>
              <w:jc w:val="center"/>
              <w:rPr>
                <w:rFonts w:ascii="Arial" w:hAnsi="Arial" w:cs="Arial"/>
                <w:color w:val="000000" w:themeColor="text1"/>
                <w:spacing w:val="-3"/>
                <w:szCs w:val="24"/>
              </w:rPr>
            </w:pPr>
            <w:r w:rsidRPr="00525A92">
              <w:rPr>
                <w:rFonts w:ascii="Arial" w:hAnsi="Arial" w:cs="Arial"/>
                <w:color w:val="000000" w:themeColor="text1"/>
                <w:spacing w:val="-3"/>
                <w:szCs w:val="24"/>
                <w:highlight w:val="yellow"/>
              </w:rPr>
              <w:t xml:space="preserve">Private </w:t>
            </w:r>
            <w:proofErr w:type="spellStart"/>
            <w:r w:rsidRPr="00525A92">
              <w:rPr>
                <w:rFonts w:ascii="Arial" w:hAnsi="Arial" w:cs="Arial"/>
                <w:color w:val="000000" w:themeColor="text1"/>
                <w:spacing w:val="-3"/>
                <w:szCs w:val="24"/>
                <w:highlight w:val="yellow"/>
              </w:rPr>
              <w:t>Trimobile</w:t>
            </w:r>
            <w:proofErr w:type="spellEnd"/>
            <w:r w:rsidRPr="00525A92">
              <w:rPr>
                <w:rFonts w:ascii="Arial" w:hAnsi="Arial" w:cs="Arial"/>
                <w:color w:val="000000" w:themeColor="text1"/>
                <w:spacing w:val="-3"/>
                <w:szCs w:val="24"/>
                <w:highlight w:val="yellow"/>
              </w:rPr>
              <w:t xml:space="preserve"> (not for </w:t>
            </w:r>
            <w:r w:rsidRPr="00525A92">
              <w:rPr>
                <w:rFonts w:ascii="Arial" w:hAnsi="Arial" w:cs="Arial"/>
                <w:color w:val="000000" w:themeColor="text1"/>
                <w:spacing w:val="-3"/>
                <w:szCs w:val="24"/>
                <w:highlight w:val="yellow"/>
              </w:rPr>
              <w:lastRenderedPageBreak/>
              <w:t>Hire)</w:t>
            </w:r>
          </w:p>
        </w:tc>
      </w:tr>
      <w:tr w:rsidR="00525A92" w:rsidRPr="00CC2D4A" w14:paraId="2ED8EF21" w14:textId="73D70AED" w:rsidTr="00525A92">
        <w:trPr>
          <w:jc w:val="center"/>
        </w:trPr>
        <w:tc>
          <w:tcPr>
            <w:tcW w:w="1542" w:type="dxa"/>
          </w:tcPr>
          <w:p w14:paraId="0B6B34A0" w14:textId="77777777" w:rsidR="00525A92" w:rsidRPr="00CC2D4A" w:rsidRDefault="00525A92"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lastRenderedPageBreak/>
              <w:t>Filing Fee</w:t>
            </w:r>
          </w:p>
        </w:tc>
        <w:tc>
          <w:tcPr>
            <w:tcW w:w="227" w:type="dxa"/>
          </w:tcPr>
          <w:p w14:paraId="2ACEA5FC" w14:textId="77777777" w:rsidR="00525A92" w:rsidRPr="00CC2D4A" w:rsidRDefault="00525A92" w:rsidP="00E175F1">
            <w:pPr>
              <w:tabs>
                <w:tab w:val="left" w:pos="-720"/>
              </w:tabs>
              <w:suppressAutoHyphens/>
              <w:jc w:val="both"/>
              <w:rPr>
                <w:rFonts w:ascii="Arial" w:hAnsi="Arial" w:cs="Arial"/>
                <w:color w:val="000000" w:themeColor="text1"/>
                <w:spacing w:val="-3"/>
                <w:szCs w:val="24"/>
              </w:rPr>
            </w:pPr>
          </w:p>
        </w:tc>
        <w:tc>
          <w:tcPr>
            <w:tcW w:w="960" w:type="dxa"/>
          </w:tcPr>
          <w:p w14:paraId="54C26F71" w14:textId="77777777" w:rsidR="00525A92" w:rsidRPr="0065634B" w:rsidRDefault="00525A92" w:rsidP="00E175F1">
            <w:pPr>
              <w:tabs>
                <w:tab w:val="left" w:pos="-720"/>
              </w:tabs>
              <w:suppressAutoHyphens/>
              <w:jc w:val="right"/>
              <w:rPr>
                <w:rFonts w:ascii="Arial" w:hAnsi="Arial" w:cs="Arial"/>
                <w:color w:val="000000" w:themeColor="text1"/>
                <w:spacing w:val="-3"/>
                <w:szCs w:val="24"/>
                <w:highlight w:val="yellow"/>
              </w:rPr>
            </w:pPr>
            <w:r w:rsidRPr="0065634B">
              <w:rPr>
                <w:rFonts w:ascii="Arial" w:hAnsi="Arial" w:cs="Arial"/>
                <w:color w:val="000000" w:themeColor="text1"/>
                <w:spacing w:val="-3"/>
                <w:szCs w:val="24"/>
                <w:highlight w:val="yellow"/>
              </w:rPr>
              <w:t>P50.00</w:t>
            </w:r>
          </w:p>
        </w:tc>
        <w:tc>
          <w:tcPr>
            <w:tcW w:w="998" w:type="dxa"/>
          </w:tcPr>
          <w:p w14:paraId="423A130C" w14:textId="77777777" w:rsidR="00525A92" w:rsidRPr="00CC2D4A" w:rsidRDefault="00525A92" w:rsidP="00E175F1">
            <w:pPr>
              <w:tabs>
                <w:tab w:val="left" w:pos="-720"/>
              </w:tabs>
              <w:suppressAutoHyphens/>
              <w:jc w:val="right"/>
              <w:rPr>
                <w:rFonts w:ascii="Arial" w:hAnsi="Arial" w:cs="Arial"/>
                <w:color w:val="000000" w:themeColor="text1"/>
                <w:spacing w:val="-3"/>
                <w:szCs w:val="24"/>
              </w:rPr>
            </w:pPr>
            <w:r w:rsidRPr="00CC2D4A">
              <w:rPr>
                <w:rFonts w:ascii="Arial" w:hAnsi="Arial" w:cs="Arial"/>
                <w:color w:val="000000" w:themeColor="text1"/>
                <w:spacing w:val="-3"/>
                <w:szCs w:val="24"/>
              </w:rPr>
              <w:t>50.00</w:t>
            </w:r>
          </w:p>
        </w:tc>
        <w:tc>
          <w:tcPr>
            <w:tcW w:w="949" w:type="dxa"/>
          </w:tcPr>
          <w:p w14:paraId="48F99AC3" w14:textId="77777777" w:rsidR="00525A92" w:rsidRPr="00CC2D4A" w:rsidRDefault="00525A92" w:rsidP="00E175F1">
            <w:pPr>
              <w:tabs>
                <w:tab w:val="left" w:pos="-720"/>
              </w:tabs>
              <w:suppressAutoHyphens/>
              <w:jc w:val="right"/>
              <w:rPr>
                <w:rFonts w:ascii="Arial" w:hAnsi="Arial" w:cs="Arial"/>
                <w:color w:val="000000" w:themeColor="text1"/>
                <w:spacing w:val="-3"/>
                <w:szCs w:val="24"/>
              </w:rPr>
            </w:pPr>
            <w:r w:rsidRPr="00CC2D4A">
              <w:rPr>
                <w:rFonts w:ascii="Arial" w:hAnsi="Arial" w:cs="Arial"/>
                <w:color w:val="000000" w:themeColor="text1"/>
                <w:spacing w:val="-3"/>
                <w:szCs w:val="24"/>
              </w:rPr>
              <w:t>100.00</w:t>
            </w:r>
          </w:p>
        </w:tc>
        <w:tc>
          <w:tcPr>
            <w:tcW w:w="1032" w:type="dxa"/>
          </w:tcPr>
          <w:p w14:paraId="2AB2F7CB" w14:textId="77777777" w:rsidR="00525A92" w:rsidRPr="00CC2D4A" w:rsidRDefault="00525A92" w:rsidP="00E175F1">
            <w:pPr>
              <w:tabs>
                <w:tab w:val="left" w:pos="-720"/>
              </w:tabs>
              <w:suppressAutoHyphens/>
              <w:jc w:val="right"/>
              <w:rPr>
                <w:rFonts w:ascii="Arial" w:hAnsi="Arial" w:cs="Arial"/>
                <w:color w:val="000000" w:themeColor="text1"/>
                <w:spacing w:val="-3"/>
                <w:szCs w:val="24"/>
              </w:rPr>
            </w:pPr>
            <w:r w:rsidRPr="00CC2D4A">
              <w:rPr>
                <w:rFonts w:ascii="Arial" w:hAnsi="Arial" w:cs="Arial"/>
                <w:color w:val="000000" w:themeColor="text1"/>
                <w:spacing w:val="-3"/>
                <w:szCs w:val="24"/>
              </w:rPr>
              <w:t>100.00</w:t>
            </w:r>
          </w:p>
        </w:tc>
        <w:tc>
          <w:tcPr>
            <w:tcW w:w="412" w:type="dxa"/>
          </w:tcPr>
          <w:p w14:paraId="1BCB24CE" w14:textId="77777777" w:rsidR="00525A92" w:rsidRPr="00CC2D4A" w:rsidRDefault="00525A92" w:rsidP="00E175F1">
            <w:pPr>
              <w:tabs>
                <w:tab w:val="left" w:pos="-720"/>
              </w:tabs>
              <w:suppressAutoHyphens/>
              <w:jc w:val="right"/>
              <w:rPr>
                <w:rFonts w:ascii="Arial" w:hAnsi="Arial" w:cs="Arial"/>
                <w:color w:val="000000" w:themeColor="text1"/>
                <w:spacing w:val="-3"/>
                <w:szCs w:val="24"/>
              </w:rPr>
            </w:pPr>
          </w:p>
        </w:tc>
      </w:tr>
      <w:tr w:rsidR="00525A92" w:rsidRPr="00CC2D4A" w14:paraId="28A720A1" w14:textId="5B4FAC4E" w:rsidTr="00525A92">
        <w:trPr>
          <w:jc w:val="center"/>
        </w:trPr>
        <w:tc>
          <w:tcPr>
            <w:tcW w:w="1542" w:type="dxa"/>
          </w:tcPr>
          <w:p w14:paraId="535A8A4C" w14:textId="77777777" w:rsidR="00525A92" w:rsidRPr="00CC2D4A" w:rsidRDefault="00525A92"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Registration Fee</w:t>
            </w:r>
          </w:p>
        </w:tc>
        <w:tc>
          <w:tcPr>
            <w:tcW w:w="227" w:type="dxa"/>
          </w:tcPr>
          <w:p w14:paraId="5378601F" w14:textId="77777777" w:rsidR="00525A92" w:rsidRPr="00CC2D4A" w:rsidRDefault="00525A92" w:rsidP="00E175F1">
            <w:pPr>
              <w:tabs>
                <w:tab w:val="left" w:pos="-720"/>
              </w:tabs>
              <w:suppressAutoHyphens/>
              <w:jc w:val="both"/>
              <w:rPr>
                <w:rFonts w:ascii="Arial" w:hAnsi="Arial" w:cs="Arial"/>
                <w:color w:val="000000" w:themeColor="text1"/>
                <w:spacing w:val="-3"/>
                <w:szCs w:val="24"/>
              </w:rPr>
            </w:pPr>
          </w:p>
        </w:tc>
        <w:tc>
          <w:tcPr>
            <w:tcW w:w="960" w:type="dxa"/>
          </w:tcPr>
          <w:p w14:paraId="4C0C6F49" w14:textId="77777777" w:rsidR="00525A92" w:rsidRPr="0065634B" w:rsidRDefault="00525A92" w:rsidP="00E175F1">
            <w:pPr>
              <w:tabs>
                <w:tab w:val="left" w:pos="-720"/>
              </w:tabs>
              <w:suppressAutoHyphens/>
              <w:jc w:val="right"/>
              <w:rPr>
                <w:rFonts w:ascii="Arial" w:hAnsi="Arial" w:cs="Arial"/>
                <w:color w:val="000000" w:themeColor="text1"/>
                <w:spacing w:val="-3"/>
                <w:szCs w:val="24"/>
                <w:highlight w:val="yellow"/>
              </w:rPr>
            </w:pPr>
            <w:r w:rsidRPr="0065634B">
              <w:rPr>
                <w:rFonts w:ascii="Arial" w:hAnsi="Arial" w:cs="Arial"/>
                <w:color w:val="000000" w:themeColor="text1"/>
                <w:spacing w:val="-3"/>
                <w:szCs w:val="24"/>
                <w:highlight w:val="yellow"/>
              </w:rPr>
              <w:t>50.00</w:t>
            </w:r>
          </w:p>
        </w:tc>
        <w:tc>
          <w:tcPr>
            <w:tcW w:w="998" w:type="dxa"/>
          </w:tcPr>
          <w:p w14:paraId="14161E30" w14:textId="77777777" w:rsidR="00525A92" w:rsidRPr="00CC2D4A" w:rsidRDefault="00525A92" w:rsidP="00E175F1">
            <w:pPr>
              <w:tabs>
                <w:tab w:val="left" w:pos="-720"/>
              </w:tabs>
              <w:suppressAutoHyphens/>
              <w:jc w:val="right"/>
              <w:rPr>
                <w:rFonts w:ascii="Arial" w:hAnsi="Arial" w:cs="Arial"/>
                <w:color w:val="000000" w:themeColor="text1"/>
                <w:spacing w:val="-3"/>
                <w:szCs w:val="24"/>
              </w:rPr>
            </w:pPr>
            <w:r w:rsidRPr="00CC2D4A">
              <w:rPr>
                <w:rFonts w:ascii="Arial" w:hAnsi="Arial" w:cs="Arial"/>
                <w:color w:val="000000" w:themeColor="text1"/>
                <w:spacing w:val="-3"/>
                <w:szCs w:val="24"/>
              </w:rPr>
              <w:t>50.00</w:t>
            </w:r>
          </w:p>
        </w:tc>
        <w:tc>
          <w:tcPr>
            <w:tcW w:w="949" w:type="dxa"/>
          </w:tcPr>
          <w:p w14:paraId="2F90C2AC" w14:textId="77777777" w:rsidR="00525A92" w:rsidRPr="00CC2D4A" w:rsidRDefault="00525A92" w:rsidP="00E175F1">
            <w:pPr>
              <w:tabs>
                <w:tab w:val="left" w:pos="-720"/>
              </w:tabs>
              <w:suppressAutoHyphens/>
              <w:jc w:val="right"/>
              <w:rPr>
                <w:rFonts w:ascii="Arial" w:hAnsi="Arial" w:cs="Arial"/>
                <w:color w:val="000000" w:themeColor="text1"/>
                <w:spacing w:val="-3"/>
                <w:szCs w:val="24"/>
              </w:rPr>
            </w:pPr>
            <w:r w:rsidRPr="00CC2D4A">
              <w:rPr>
                <w:rFonts w:ascii="Arial" w:hAnsi="Arial" w:cs="Arial"/>
                <w:color w:val="000000" w:themeColor="text1"/>
                <w:spacing w:val="-3"/>
                <w:szCs w:val="24"/>
              </w:rPr>
              <w:t>100.00</w:t>
            </w:r>
          </w:p>
        </w:tc>
        <w:tc>
          <w:tcPr>
            <w:tcW w:w="1032" w:type="dxa"/>
          </w:tcPr>
          <w:p w14:paraId="5F8912E7" w14:textId="77777777" w:rsidR="00525A92" w:rsidRPr="00CC2D4A" w:rsidRDefault="00525A92" w:rsidP="00E175F1">
            <w:pPr>
              <w:tabs>
                <w:tab w:val="left" w:pos="-720"/>
              </w:tabs>
              <w:suppressAutoHyphens/>
              <w:jc w:val="right"/>
              <w:rPr>
                <w:rFonts w:ascii="Arial" w:hAnsi="Arial" w:cs="Arial"/>
                <w:color w:val="000000" w:themeColor="text1"/>
                <w:spacing w:val="-3"/>
                <w:szCs w:val="24"/>
              </w:rPr>
            </w:pPr>
            <w:r w:rsidRPr="00CC2D4A">
              <w:rPr>
                <w:rFonts w:ascii="Arial" w:hAnsi="Arial" w:cs="Arial"/>
                <w:color w:val="000000" w:themeColor="text1"/>
                <w:spacing w:val="-3"/>
                <w:szCs w:val="24"/>
              </w:rPr>
              <w:t>100.00</w:t>
            </w:r>
          </w:p>
        </w:tc>
        <w:tc>
          <w:tcPr>
            <w:tcW w:w="412" w:type="dxa"/>
          </w:tcPr>
          <w:p w14:paraId="1A921264" w14:textId="77777777" w:rsidR="00525A92" w:rsidRPr="00CC2D4A" w:rsidRDefault="00525A92" w:rsidP="00E175F1">
            <w:pPr>
              <w:tabs>
                <w:tab w:val="left" w:pos="-720"/>
              </w:tabs>
              <w:suppressAutoHyphens/>
              <w:jc w:val="right"/>
              <w:rPr>
                <w:rFonts w:ascii="Arial" w:hAnsi="Arial" w:cs="Arial"/>
                <w:color w:val="000000" w:themeColor="text1"/>
                <w:spacing w:val="-3"/>
                <w:szCs w:val="24"/>
              </w:rPr>
            </w:pPr>
          </w:p>
        </w:tc>
      </w:tr>
      <w:tr w:rsidR="00525A92" w:rsidRPr="00CC2D4A" w14:paraId="67B1C666" w14:textId="70D848F0" w:rsidTr="00525A92">
        <w:trPr>
          <w:jc w:val="center"/>
        </w:trPr>
        <w:tc>
          <w:tcPr>
            <w:tcW w:w="1542" w:type="dxa"/>
          </w:tcPr>
          <w:p w14:paraId="2E9B8BDE" w14:textId="77777777" w:rsidR="00525A92" w:rsidRPr="00CC2D4A" w:rsidRDefault="00525A92"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Cost of plate</w:t>
            </w:r>
          </w:p>
        </w:tc>
        <w:tc>
          <w:tcPr>
            <w:tcW w:w="227" w:type="dxa"/>
          </w:tcPr>
          <w:p w14:paraId="20519326" w14:textId="77777777" w:rsidR="00525A92" w:rsidRPr="00CC2D4A" w:rsidRDefault="00525A92" w:rsidP="00E175F1">
            <w:pPr>
              <w:tabs>
                <w:tab w:val="left" w:pos="-720"/>
              </w:tabs>
              <w:suppressAutoHyphens/>
              <w:jc w:val="both"/>
              <w:rPr>
                <w:rFonts w:ascii="Arial" w:hAnsi="Arial" w:cs="Arial"/>
                <w:color w:val="000000" w:themeColor="text1"/>
                <w:spacing w:val="-3"/>
                <w:szCs w:val="24"/>
              </w:rPr>
            </w:pPr>
          </w:p>
        </w:tc>
        <w:tc>
          <w:tcPr>
            <w:tcW w:w="960" w:type="dxa"/>
          </w:tcPr>
          <w:p w14:paraId="7486E7ED" w14:textId="77777777" w:rsidR="00525A92" w:rsidRPr="0065634B" w:rsidRDefault="00525A92" w:rsidP="00E175F1">
            <w:pPr>
              <w:tabs>
                <w:tab w:val="left" w:pos="-720"/>
              </w:tabs>
              <w:suppressAutoHyphens/>
              <w:jc w:val="center"/>
              <w:rPr>
                <w:rFonts w:ascii="Arial" w:hAnsi="Arial" w:cs="Arial"/>
                <w:color w:val="000000" w:themeColor="text1"/>
                <w:spacing w:val="-3"/>
                <w:szCs w:val="24"/>
                <w:highlight w:val="yellow"/>
              </w:rPr>
            </w:pPr>
            <w:r w:rsidRPr="0065634B">
              <w:rPr>
                <w:rFonts w:ascii="Arial" w:hAnsi="Arial" w:cs="Arial"/>
                <w:color w:val="000000" w:themeColor="text1"/>
                <w:spacing w:val="-3"/>
                <w:szCs w:val="24"/>
                <w:highlight w:val="yellow"/>
              </w:rPr>
              <w:t>Actual cost</w:t>
            </w:r>
          </w:p>
        </w:tc>
        <w:tc>
          <w:tcPr>
            <w:tcW w:w="998" w:type="dxa"/>
          </w:tcPr>
          <w:p w14:paraId="767C681B" w14:textId="77777777" w:rsidR="00525A92" w:rsidRPr="00CC2D4A" w:rsidRDefault="00525A9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Actual cost</w:t>
            </w:r>
          </w:p>
        </w:tc>
        <w:tc>
          <w:tcPr>
            <w:tcW w:w="949" w:type="dxa"/>
          </w:tcPr>
          <w:p w14:paraId="1DB2BB23" w14:textId="77777777" w:rsidR="00525A92" w:rsidRPr="00CC2D4A" w:rsidRDefault="00525A9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Actual cost</w:t>
            </w:r>
          </w:p>
        </w:tc>
        <w:tc>
          <w:tcPr>
            <w:tcW w:w="1032" w:type="dxa"/>
          </w:tcPr>
          <w:p w14:paraId="6CC1F3C5" w14:textId="77777777" w:rsidR="00525A92" w:rsidRPr="00CC2D4A" w:rsidRDefault="00525A9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Actual cost</w:t>
            </w:r>
          </w:p>
        </w:tc>
        <w:tc>
          <w:tcPr>
            <w:tcW w:w="412" w:type="dxa"/>
          </w:tcPr>
          <w:p w14:paraId="34730B63" w14:textId="77777777" w:rsidR="00525A92" w:rsidRPr="00CC2D4A" w:rsidRDefault="00525A92" w:rsidP="00E175F1">
            <w:pPr>
              <w:tabs>
                <w:tab w:val="left" w:pos="-720"/>
              </w:tabs>
              <w:suppressAutoHyphens/>
              <w:jc w:val="center"/>
              <w:rPr>
                <w:rFonts w:ascii="Arial" w:hAnsi="Arial" w:cs="Arial"/>
                <w:color w:val="000000" w:themeColor="text1"/>
                <w:spacing w:val="-3"/>
                <w:szCs w:val="24"/>
              </w:rPr>
            </w:pPr>
          </w:p>
        </w:tc>
      </w:tr>
      <w:tr w:rsidR="00525A92" w:rsidRPr="00CC2D4A" w14:paraId="332BDA6A" w14:textId="3C889388" w:rsidTr="00525A92">
        <w:trPr>
          <w:jc w:val="center"/>
        </w:trPr>
        <w:tc>
          <w:tcPr>
            <w:tcW w:w="1542" w:type="dxa"/>
          </w:tcPr>
          <w:p w14:paraId="2A151E62" w14:textId="77777777" w:rsidR="00525A92" w:rsidRPr="00CC2D4A" w:rsidRDefault="00525A92"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Permit Fee on Occupation (Driver)</w:t>
            </w:r>
          </w:p>
        </w:tc>
        <w:tc>
          <w:tcPr>
            <w:tcW w:w="227" w:type="dxa"/>
          </w:tcPr>
          <w:p w14:paraId="073B5B97" w14:textId="77777777" w:rsidR="00525A92" w:rsidRPr="00CC2D4A" w:rsidRDefault="00525A92" w:rsidP="00E175F1">
            <w:pPr>
              <w:tabs>
                <w:tab w:val="left" w:pos="-720"/>
              </w:tabs>
              <w:suppressAutoHyphens/>
              <w:jc w:val="both"/>
              <w:rPr>
                <w:rFonts w:ascii="Arial" w:hAnsi="Arial" w:cs="Arial"/>
                <w:color w:val="000000" w:themeColor="text1"/>
                <w:spacing w:val="-3"/>
                <w:szCs w:val="24"/>
              </w:rPr>
            </w:pPr>
          </w:p>
        </w:tc>
        <w:tc>
          <w:tcPr>
            <w:tcW w:w="960" w:type="dxa"/>
          </w:tcPr>
          <w:p w14:paraId="0B3555FF" w14:textId="77777777" w:rsidR="00525A92" w:rsidRPr="0065634B" w:rsidRDefault="00525A92" w:rsidP="00E175F1">
            <w:pPr>
              <w:tabs>
                <w:tab w:val="left" w:pos="-720"/>
              </w:tabs>
              <w:suppressAutoHyphens/>
              <w:jc w:val="right"/>
              <w:rPr>
                <w:rFonts w:ascii="Arial" w:hAnsi="Arial" w:cs="Arial"/>
                <w:color w:val="000000" w:themeColor="text1"/>
                <w:spacing w:val="-3"/>
                <w:szCs w:val="24"/>
                <w:highlight w:val="yellow"/>
              </w:rPr>
            </w:pPr>
            <w:r w:rsidRPr="0065634B">
              <w:rPr>
                <w:rFonts w:ascii="Arial" w:hAnsi="Arial" w:cs="Arial"/>
                <w:color w:val="000000" w:themeColor="text1"/>
                <w:spacing w:val="-3"/>
                <w:szCs w:val="24"/>
                <w:highlight w:val="yellow"/>
              </w:rPr>
              <w:t>50.00</w:t>
            </w:r>
          </w:p>
        </w:tc>
        <w:tc>
          <w:tcPr>
            <w:tcW w:w="998" w:type="dxa"/>
          </w:tcPr>
          <w:p w14:paraId="1830DC93" w14:textId="77777777" w:rsidR="00525A92" w:rsidRPr="00CC2D4A" w:rsidRDefault="00525A92" w:rsidP="00E175F1">
            <w:pPr>
              <w:tabs>
                <w:tab w:val="left" w:pos="-720"/>
              </w:tabs>
              <w:suppressAutoHyphens/>
              <w:jc w:val="right"/>
              <w:rPr>
                <w:rFonts w:ascii="Arial" w:hAnsi="Arial" w:cs="Arial"/>
                <w:color w:val="000000" w:themeColor="text1"/>
                <w:spacing w:val="-3"/>
                <w:szCs w:val="24"/>
              </w:rPr>
            </w:pPr>
          </w:p>
        </w:tc>
        <w:tc>
          <w:tcPr>
            <w:tcW w:w="949" w:type="dxa"/>
          </w:tcPr>
          <w:p w14:paraId="258AAB13" w14:textId="77777777" w:rsidR="00525A92" w:rsidRPr="00CC2D4A" w:rsidRDefault="00525A92" w:rsidP="00E175F1">
            <w:pPr>
              <w:tabs>
                <w:tab w:val="left" w:pos="-720"/>
              </w:tabs>
              <w:suppressAutoHyphens/>
              <w:jc w:val="right"/>
              <w:rPr>
                <w:rFonts w:ascii="Arial" w:hAnsi="Arial" w:cs="Arial"/>
                <w:color w:val="000000" w:themeColor="text1"/>
                <w:spacing w:val="-3"/>
                <w:szCs w:val="24"/>
              </w:rPr>
            </w:pPr>
          </w:p>
        </w:tc>
        <w:tc>
          <w:tcPr>
            <w:tcW w:w="1032" w:type="dxa"/>
          </w:tcPr>
          <w:p w14:paraId="53D1D02B" w14:textId="77777777" w:rsidR="00525A92" w:rsidRPr="00CC2D4A" w:rsidRDefault="00525A92" w:rsidP="00E175F1">
            <w:pPr>
              <w:tabs>
                <w:tab w:val="left" w:pos="-720"/>
              </w:tabs>
              <w:suppressAutoHyphens/>
              <w:jc w:val="right"/>
              <w:rPr>
                <w:rFonts w:ascii="Arial" w:hAnsi="Arial" w:cs="Arial"/>
                <w:color w:val="000000" w:themeColor="text1"/>
                <w:spacing w:val="-3"/>
                <w:szCs w:val="24"/>
              </w:rPr>
            </w:pPr>
            <w:r w:rsidRPr="00CC2D4A">
              <w:rPr>
                <w:rFonts w:ascii="Arial" w:hAnsi="Arial" w:cs="Arial"/>
                <w:color w:val="000000" w:themeColor="text1"/>
                <w:spacing w:val="-3"/>
                <w:szCs w:val="24"/>
              </w:rPr>
              <w:t>100.00</w:t>
            </w:r>
          </w:p>
        </w:tc>
        <w:tc>
          <w:tcPr>
            <w:tcW w:w="412" w:type="dxa"/>
          </w:tcPr>
          <w:p w14:paraId="5E909595" w14:textId="77777777" w:rsidR="00525A92" w:rsidRPr="00CC2D4A" w:rsidRDefault="00525A92" w:rsidP="00E175F1">
            <w:pPr>
              <w:tabs>
                <w:tab w:val="left" w:pos="-720"/>
              </w:tabs>
              <w:suppressAutoHyphens/>
              <w:jc w:val="right"/>
              <w:rPr>
                <w:rFonts w:ascii="Arial" w:hAnsi="Arial" w:cs="Arial"/>
                <w:color w:val="000000" w:themeColor="text1"/>
                <w:spacing w:val="-3"/>
                <w:szCs w:val="24"/>
              </w:rPr>
            </w:pPr>
          </w:p>
        </w:tc>
      </w:tr>
      <w:tr w:rsidR="00525A92" w:rsidRPr="00CC2D4A" w14:paraId="1B67232A" w14:textId="6BC7526A" w:rsidTr="00525A92">
        <w:trPr>
          <w:jc w:val="center"/>
        </w:trPr>
        <w:tc>
          <w:tcPr>
            <w:tcW w:w="1542" w:type="dxa"/>
          </w:tcPr>
          <w:p w14:paraId="3466D15A" w14:textId="77777777" w:rsidR="00525A92" w:rsidRPr="00CC2D4A" w:rsidRDefault="00525A92"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Medical Health</w:t>
            </w:r>
          </w:p>
        </w:tc>
        <w:tc>
          <w:tcPr>
            <w:tcW w:w="227" w:type="dxa"/>
          </w:tcPr>
          <w:p w14:paraId="677A300D" w14:textId="77777777" w:rsidR="00525A92" w:rsidRPr="00CC2D4A" w:rsidRDefault="00525A92" w:rsidP="00E175F1">
            <w:pPr>
              <w:tabs>
                <w:tab w:val="left" w:pos="-720"/>
              </w:tabs>
              <w:suppressAutoHyphens/>
              <w:jc w:val="both"/>
              <w:rPr>
                <w:rFonts w:ascii="Arial" w:hAnsi="Arial" w:cs="Arial"/>
                <w:color w:val="000000" w:themeColor="text1"/>
                <w:spacing w:val="-3"/>
                <w:szCs w:val="24"/>
              </w:rPr>
            </w:pPr>
          </w:p>
        </w:tc>
        <w:tc>
          <w:tcPr>
            <w:tcW w:w="960" w:type="dxa"/>
          </w:tcPr>
          <w:p w14:paraId="55925211" w14:textId="77777777" w:rsidR="00525A92" w:rsidRPr="0065634B" w:rsidRDefault="00525A92" w:rsidP="00E175F1">
            <w:pPr>
              <w:tabs>
                <w:tab w:val="left" w:pos="-720"/>
              </w:tabs>
              <w:suppressAutoHyphens/>
              <w:jc w:val="right"/>
              <w:rPr>
                <w:rFonts w:ascii="Arial" w:hAnsi="Arial" w:cs="Arial"/>
                <w:color w:val="000000" w:themeColor="text1"/>
                <w:spacing w:val="-3"/>
                <w:szCs w:val="24"/>
                <w:highlight w:val="yellow"/>
              </w:rPr>
            </w:pPr>
            <w:r w:rsidRPr="0065634B">
              <w:rPr>
                <w:rFonts w:ascii="Arial" w:hAnsi="Arial" w:cs="Arial"/>
                <w:color w:val="000000" w:themeColor="text1"/>
                <w:spacing w:val="-3"/>
                <w:szCs w:val="24"/>
                <w:highlight w:val="yellow"/>
              </w:rPr>
              <w:t>100.00</w:t>
            </w:r>
          </w:p>
        </w:tc>
        <w:tc>
          <w:tcPr>
            <w:tcW w:w="998" w:type="dxa"/>
          </w:tcPr>
          <w:p w14:paraId="69632CDE" w14:textId="77777777" w:rsidR="00525A92" w:rsidRPr="00CC2D4A" w:rsidRDefault="00525A92" w:rsidP="00E175F1">
            <w:pPr>
              <w:tabs>
                <w:tab w:val="left" w:pos="-720"/>
              </w:tabs>
              <w:suppressAutoHyphens/>
              <w:jc w:val="right"/>
              <w:rPr>
                <w:rFonts w:ascii="Arial" w:hAnsi="Arial" w:cs="Arial"/>
                <w:color w:val="000000" w:themeColor="text1"/>
                <w:spacing w:val="-3"/>
                <w:szCs w:val="24"/>
              </w:rPr>
            </w:pPr>
          </w:p>
        </w:tc>
        <w:tc>
          <w:tcPr>
            <w:tcW w:w="949" w:type="dxa"/>
          </w:tcPr>
          <w:p w14:paraId="1CBD208F" w14:textId="77777777" w:rsidR="00525A92" w:rsidRPr="00CC2D4A" w:rsidRDefault="00525A92" w:rsidP="00E175F1">
            <w:pPr>
              <w:tabs>
                <w:tab w:val="left" w:pos="-720"/>
              </w:tabs>
              <w:suppressAutoHyphens/>
              <w:jc w:val="right"/>
              <w:rPr>
                <w:rFonts w:ascii="Arial" w:hAnsi="Arial" w:cs="Arial"/>
                <w:color w:val="000000" w:themeColor="text1"/>
                <w:spacing w:val="-3"/>
                <w:szCs w:val="24"/>
              </w:rPr>
            </w:pPr>
            <w:r w:rsidRPr="00CC2D4A">
              <w:rPr>
                <w:rFonts w:ascii="Arial" w:hAnsi="Arial" w:cs="Arial"/>
                <w:color w:val="000000" w:themeColor="text1"/>
                <w:spacing w:val="-3"/>
                <w:szCs w:val="24"/>
              </w:rPr>
              <w:t>100.00</w:t>
            </w:r>
          </w:p>
        </w:tc>
        <w:tc>
          <w:tcPr>
            <w:tcW w:w="1032" w:type="dxa"/>
          </w:tcPr>
          <w:p w14:paraId="1E96D49C" w14:textId="77777777" w:rsidR="00525A92" w:rsidRPr="00CC2D4A" w:rsidRDefault="00525A92" w:rsidP="00E175F1">
            <w:pPr>
              <w:tabs>
                <w:tab w:val="left" w:pos="-720"/>
              </w:tabs>
              <w:suppressAutoHyphens/>
              <w:jc w:val="right"/>
              <w:rPr>
                <w:rFonts w:ascii="Arial" w:hAnsi="Arial" w:cs="Arial"/>
                <w:color w:val="000000" w:themeColor="text1"/>
                <w:spacing w:val="-3"/>
                <w:szCs w:val="24"/>
              </w:rPr>
            </w:pPr>
            <w:r w:rsidRPr="00CC2D4A">
              <w:rPr>
                <w:rFonts w:ascii="Arial" w:hAnsi="Arial" w:cs="Arial"/>
                <w:color w:val="000000" w:themeColor="text1"/>
                <w:spacing w:val="-3"/>
                <w:szCs w:val="24"/>
              </w:rPr>
              <w:t>100.00</w:t>
            </w:r>
          </w:p>
        </w:tc>
        <w:tc>
          <w:tcPr>
            <w:tcW w:w="412" w:type="dxa"/>
          </w:tcPr>
          <w:p w14:paraId="58B18BD1" w14:textId="77777777" w:rsidR="00525A92" w:rsidRPr="00CC2D4A" w:rsidRDefault="00525A92" w:rsidP="00E175F1">
            <w:pPr>
              <w:tabs>
                <w:tab w:val="left" w:pos="-720"/>
              </w:tabs>
              <w:suppressAutoHyphens/>
              <w:jc w:val="right"/>
              <w:rPr>
                <w:rFonts w:ascii="Arial" w:hAnsi="Arial" w:cs="Arial"/>
                <w:color w:val="000000" w:themeColor="text1"/>
                <w:spacing w:val="-3"/>
                <w:szCs w:val="24"/>
              </w:rPr>
            </w:pPr>
          </w:p>
        </w:tc>
      </w:tr>
      <w:tr w:rsidR="00525A92" w:rsidRPr="00CC2D4A" w14:paraId="0968E1E0" w14:textId="2E4DAC91" w:rsidTr="00525A92">
        <w:trPr>
          <w:jc w:val="center"/>
        </w:trPr>
        <w:tc>
          <w:tcPr>
            <w:tcW w:w="1542" w:type="dxa"/>
          </w:tcPr>
          <w:p w14:paraId="5EBCC877" w14:textId="77777777" w:rsidR="00525A92" w:rsidRPr="00CC2D4A" w:rsidRDefault="00525A92"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Cost of ID</w:t>
            </w:r>
          </w:p>
        </w:tc>
        <w:tc>
          <w:tcPr>
            <w:tcW w:w="227" w:type="dxa"/>
          </w:tcPr>
          <w:p w14:paraId="0B635EA4" w14:textId="77777777" w:rsidR="00525A92" w:rsidRPr="00CC2D4A" w:rsidRDefault="00525A92" w:rsidP="00E175F1">
            <w:pPr>
              <w:tabs>
                <w:tab w:val="left" w:pos="-720"/>
              </w:tabs>
              <w:suppressAutoHyphens/>
              <w:jc w:val="both"/>
              <w:rPr>
                <w:rFonts w:ascii="Arial" w:hAnsi="Arial" w:cs="Arial"/>
                <w:color w:val="000000" w:themeColor="text1"/>
                <w:spacing w:val="-3"/>
                <w:szCs w:val="24"/>
              </w:rPr>
            </w:pPr>
          </w:p>
        </w:tc>
        <w:tc>
          <w:tcPr>
            <w:tcW w:w="960" w:type="dxa"/>
          </w:tcPr>
          <w:p w14:paraId="7E327225" w14:textId="77777777" w:rsidR="00525A92" w:rsidRPr="0065634B" w:rsidRDefault="00525A92" w:rsidP="00E175F1">
            <w:pPr>
              <w:tabs>
                <w:tab w:val="left" w:pos="-720"/>
              </w:tabs>
              <w:suppressAutoHyphens/>
              <w:jc w:val="right"/>
              <w:rPr>
                <w:rFonts w:ascii="Arial" w:hAnsi="Arial" w:cs="Arial"/>
                <w:color w:val="000000" w:themeColor="text1"/>
                <w:spacing w:val="-3"/>
                <w:szCs w:val="24"/>
                <w:highlight w:val="yellow"/>
              </w:rPr>
            </w:pPr>
            <w:r w:rsidRPr="0065634B">
              <w:rPr>
                <w:rFonts w:ascii="Arial" w:hAnsi="Arial" w:cs="Arial"/>
                <w:color w:val="000000" w:themeColor="text1"/>
                <w:spacing w:val="-3"/>
                <w:szCs w:val="24"/>
                <w:highlight w:val="yellow"/>
              </w:rPr>
              <w:t>actual</w:t>
            </w:r>
          </w:p>
        </w:tc>
        <w:tc>
          <w:tcPr>
            <w:tcW w:w="998" w:type="dxa"/>
          </w:tcPr>
          <w:p w14:paraId="7051FAF6" w14:textId="77777777" w:rsidR="00525A92" w:rsidRPr="00CC2D4A" w:rsidRDefault="00525A92" w:rsidP="00E175F1">
            <w:pPr>
              <w:tabs>
                <w:tab w:val="left" w:pos="-720"/>
              </w:tabs>
              <w:suppressAutoHyphens/>
              <w:jc w:val="right"/>
              <w:rPr>
                <w:rFonts w:ascii="Arial" w:hAnsi="Arial" w:cs="Arial"/>
                <w:color w:val="000000" w:themeColor="text1"/>
                <w:spacing w:val="-3"/>
                <w:szCs w:val="24"/>
              </w:rPr>
            </w:pPr>
          </w:p>
        </w:tc>
        <w:tc>
          <w:tcPr>
            <w:tcW w:w="949" w:type="dxa"/>
          </w:tcPr>
          <w:p w14:paraId="1415A395" w14:textId="77777777" w:rsidR="00525A92" w:rsidRPr="00CC2D4A" w:rsidRDefault="00525A92" w:rsidP="00E175F1">
            <w:pPr>
              <w:tabs>
                <w:tab w:val="left" w:pos="-720"/>
              </w:tabs>
              <w:suppressAutoHyphens/>
              <w:jc w:val="right"/>
              <w:rPr>
                <w:rFonts w:ascii="Arial" w:hAnsi="Arial" w:cs="Arial"/>
                <w:color w:val="000000" w:themeColor="text1"/>
                <w:spacing w:val="-3"/>
                <w:szCs w:val="24"/>
              </w:rPr>
            </w:pPr>
            <w:r w:rsidRPr="00CC2D4A">
              <w:rPr>
                <w:rFonts w:ascii="Arial" w:hAnsi="Arial" w:cs="Arial"/>
                <w:color w:val="000000" w:themeColor="text1"/>
                <w:spacing w:val="-3"/>
                <w:szCs w:val="24"/>
              </w:rPr>
              <w:t>actual</w:t>
            </w:r>
          </w:p>
        </w:tc>
        <w:tc>
          <w:tcPr>
            <w:tcW w:w="1032" w:type="dxa"/>
          </w:tcPr>
          <w:p w14:paraId="1D315A7B" w14:textId="77777777" w:rsidR="00525A92" w:rsidRPr="00CC2D4A" w:rsidRDefault="00525A92" w:rsidP="00E175F1">
            <w:pPr>
              <w:tabs>
                <w:tab w:val="left" w:pos="-720"/>
              </w:tabs>
              <w:suppressAutoHyphens/>
              <w:jc w:val="right"/>
              <w:rPr>
                <w:rFonts w:ascii="Arial" w:hAnsi="Arial" w:cs="Arial"/>
                <w:color w:val="000000" w:themeColor="text1"/>
                <w:spacing w:val="-3"/>
                <w:szCs w:val="24"/>
              </w:rPr>
            </w:pPr>
            <w:r w:rsidRPr="00CC2D4A">
              <w:rPr>
                <w:rFonts w:ascii="Arial" w:hAnsi="Arial" w:cs="Arial"/>
                <w:color w:val="000000" w:themeColor="text1"/>
                <w:spacing w:val="-3"/>
                <w:szCs w:val="24"/>
              </w:rPr>
              <w:t>actual</w:t>
            </w:r>
          </w:p>
        </w:tc>
        <w:tc>
          <w:tcPr>
            <w:tcW w:w="412" w:type="dxa"/>
          </w:tcPr>
          <w:p w14:paraId="74E1EFC5" w14:textId="77777777" w:rsidR="00525A92" w:rsidRPr="00CC2D4A" w:rsidRDefault="00525A92" w:rsidP="00E175F1">
            <w:pPr>
              <w:tabs>
                <w:tab w:val="left" w:pos="-720"/>
              </w:tabs>
              <w:suppressAutoHyphens/>
              <w:jc w:val="right"/>
              <w:rPr>
                <w:rFonts w:ascii="Arial" w:hAnsi="Arial" w:cs="Arial"/>
                <w:color w:val="000000" w:themeColor="text1"/>
                <w:spacing w:val="-3"/>
                <w:szCs w:val="24"/>
              </w:rPr>
            </w:pPr>
          </w:p>
        </w:tc>
      </w:tr>
    </w:tbl>
    <w:p w14:paraId="17AE02E7" w14:textId="77777777" w:rsidR="00071C04" w:rsidRPr="00CC2D4A" w:rsidRDefault="00071C04" w:rsidP="00E175F1">
      <w:pPr>
        <w:tabs>
          <w:tab w:val="left" w:pos="-720"/>
        </w:tabs>
        <w:suppressAutoHyphens/>
        <w:jc w:val="both"/>
        <w:rPr>
          <w:rFonts w:ascii="Arial" w:hAnsi="Arial" w:cs="Arial"/>
          <w:color w:val="000000" w:themeColor="text1"/>
          <w:spacing w:val="-3"/>
          <w:szCs w:val="24"/>
        </w:rPr>
      </w:pPr>
    </w:p>
    <w:p w14:paraId="09B2180F" w14:textId="77777777" w:rsidR="00B63217" w:rsidRPr="00CC2D4A" w:rsidRDefault="00B63217" w:rsidP="00E175F1">
      <w:pPr>
        <w:tabs>
          <w:tab w:val="left" w:pos="-720"/>
        </w:tabs>
        <w:suppressAutoHyphens/>
        <w:jc w:val="both"/>
        <w:rPr>
          <w:rFonts w:ascii="Arial" w:hAnsi="Arial" w:cs="Arial"/>
          <w:color w:val="000000" w:themeColor="text1"/>
          <w:spacing w:val="-3"/>
          <w:szCs w:val="24"/>
        </w:rPr>
      </w:pPr>
    </w:p>
    <w:p w14:paraId="1051BD83" w14:textId="77777777" w:rsidR="007A4E04" w:rsidRPr="00CC2D4A" w:rsidRDefault="007A4E04"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 xml:space="preserve">Section </w:t>
      </w:r>
      <w:r w:rsidR="001672EA" w:rsidRPr="00CC2D4A">
        <w:rPr>
          <w:rFonts w:ascii="Arial" w:hAnsi="Arial"/>
          <w:b/>
          <w:color w:val="000000" w:themeColor="text1"/>
          <w:spacing w:val="-3"/>
          <w:szCs w:val="24"/>
        </w:rPr>
        <w:t>4</w:t>
      </w:r>
      <w:r w:rsidR="00B66AFA" w:rsidRPr="00CC2D4A">
        <w:rPr>
          <w:rFonts w:ascii="Arial" w:hAnsi="Arial"/>
          <w:b/>
          <w:color w:val="000000" w:themeColor="text1"/>
          <w:spacing w:val="-3"/>
          <w:szCs w:val="24"/>
        </w:rPr>
        <w:t>J</w:t>
      </w:r>
      <w:r w:rsidRPr="00CC2D4A">
        <w:rPr>
          <w:rFonts w:ascii="Arial" w:hAnsi="Arial"/>
          <w:b/>
          <w:color w:val="000000" w:themeColor="text1"/>
          <w:spacing w:val="-3"/>
          <w:szCs w:val="24"/>
        </w:rPr>
        <w:t>. 02.  Time of Payment</w:t>
      </w:r>
      <w:r w:rsidRPr="00CC2D4A">
        <w:rPr>
          <w:rFonts w:ascii="Arial" w:hAnsi="Arial"/>
          <w:color w:val="000000" w:themeColor="text1"/>
          <w:spacing w:val="-3"/>
          <w:szCs w:val="24"/>
        </w:rPr>
        <w:t>.  The imposed herein shall be due on the first day of January and payable to the City Treasurer within the first twenty (20) days of January of every year.  For pedaled tricycle acquired after the first twenty (20) days of January, the permit fee shall be paid without the penalty within the first twenty (20) days of the quarter following the date of purchase.</w:t>
      </w:r>
    </w:p>
    <w:p w14:paraId="2ADFF7B3" w14:textId="77777777" w:rsidR="007A4E04" w:rsidRPr="00CC2D4A" w:rsidRDefault="007A4E04" w:rsidP="00E175F1">
      <w:pPr>
        <w:tabs>
          <w:tab w:val="left" w:pos="-720"/>
        </w:tabs>
        <w:suppressAutoHyphens/>
        <w:jc w:val="both"/>
        <w:rPr>
          <w:rFonts w:ascii="Arial" w:hAnsi="Arial"/>
          <w:color w:val="000000" w:themeColor="text1"/>
          <w:spacing w:val="-3"/>
          <w:szCs w:val="24"/>
        </w:rPr>
      </w:pPr>
    </w:p>
    <w:p w14:paraId="6D2E4ED6" w14:textId="77777777" w:rsidR="007A4E04" w:rsidRPr="00CC2D4A" w:rsidRDefault="007A4E04" w:rsidP="00E175F1">
      <w:pPr>
        <w:pStyle w:val="BodyText"/>
        <w:rPr>
          <w:rFonts w:ascii="Arial" w:hAnsi="Arial"/>
          <w:color w:val="000000" w:themeColor="text1"/>
          <w:szCs w:val="24"/>
        </w:rPr>
      </w:pPr>
      <w:r w:rsidRPr="00CC2D4A">
        <w:rPr>
          <w:rFonts w:ascii="Arial" w:hAnsi="Arial"/>
          <w:b/>
          <w:color w:val="000000" w:themeColor="text1"/>
          <w:szCs w:val="24"/>
        </w:rPr>
        <w:t xml:space="preserve">Section </w:t>
      </w:r>
      <w:r w:rsidR="001672EA" w:rsidRPr="00CC2D4A">
        <w:rPr>
          <w:rFonts w:ascii="Arial" w:hAnsi="Arial"/>
          <w:b/>
          <w:color w:val="000000" w:themeColor="text1"/>
          <w:szCs w:val="24"/>
        </w:rPr>
        <w:t>4</w:t>
      </w:r>
      <w:r w:rsidR="00B66AFA" w:rsidRPr="00CC2D4A">
        <w:rPr>
          <w:rFonts w:ascii="Arial" w:hAnsi="Arial"/>
          <w:b/>
          <w:color w:val="000000" w:themeColor="text1"/>
          <w:szCs w:val="24"/>
        </w:rPr>
        <w:t>J</w:t>
      </w:r>
      <w:r w:rsidRPr="00CC2D4A">
        <w:rPr>
          <w:rFonts w:ascii="Arial" w:hAnsi="Arial"/>
          <w:b/>
          <w:color w:val="000000" w:themeColor="text1"/>
          <w:szCs w:val="24"/>
        </w:rPr>
        <w:t>. 03.  Administrative Provisions</w:t>
      </w:r>
      <w:r w:rsidRPr="00CC2D4A">
        <w:rPr>
          <w:rFonts w:ascii="Arial" w:hAnsi="Arial"/>
          <w:color w:val="000000" w:themeColor="text1"/>
          <w:szCs w:val="24"/>
        </w:rPr>
        <w:t>.</w:t>
      </w:r>
    </w:p>
    <w:p w14:paraId="24936C84" w14:textId="77777777" w:rsidR="007A4E04" w:rsidRPr="00CC2D4A" w:rsidRDefault="007A4E04" w:rsidP="00E175F1">
      <w:pPr>
        <w:tabs>
          <w:tab w:val="left" w:pos="-720"/>
        </w:tabs>
        <w:suppressAutoHyphens/>
        <w:jc w:val="both"/>
        <w:rPr>
          <w:rFonts w:ascii="Arial" w:hAnsi="Arial"/>
          <w:color w:val="000000" w:themeColor="text1"/>
          <w:spacing w:val="-3"/>
          <w:szCs w:val="24"/>
        </w:rPr>
      </w:pPr>
    </w:p>
    <w:p w14:paraId="46B6D8B2" w14:textId="77777777" w:rsidR="007A4E04" w:rsidRPr="00CC2D4A" w:rsidRDefault="007A4E04" w:rsidP="00E175F1">
      <w:pPr>
        <w:tabs>
          <w:tab w:val="left" w:pos="-720"/>
        </w:tabs>
        <w:suppressAutoHyphens/>
        <w:ind w:hanging="540"/>
        <w:jc w:val="both"/>
        <w:rPr>
          <w:rFonts w:ascii="Arial" w:hAnsi="Arial"/>
          <w:color w:val="000000" w:themeColor="text1"/>
          <w:spacing w:val="-3"/>
          <w:szCs w:val="24"/>
        </w:rPr>
      </w:pPr>
      <w:r w:rsidRPr="00CC2D4A">
        <w:rPr>
          <w:rFonts w:ascii="Arial" w:hAnsi="Arial"/>
          <w:color w:val="000000" w:themeColor="text1"/>
          <w:spacing w:val="-3"/>
          <w:szCs w:val="24"/>
        </w:rPr>
        <w:t>(a)</w:t>
      </w:r>
      <w:r w:rsidRPr="00CC2D4A">
        <w:rPr>
          <w:rFonts w:ascii="Arial" w:hAnsi="Arial"/>
          <w:color w:val="000000" w:themeColor="text1"/>
          <w:spacing w:val="-3"/>
          <w:szCs w:val="24"/>
        </w:rPr>
        <w:tab/>
        <w:t xml:space="preserve">An amount of </w:t>
      </w:r>
      <w:r w:rsidR="002644A1" w:rsidRPr="00CC2D4A">
        <w:rPr>
          <w:rFonts w:ascii="Arial" w:hAnsi="Arial"/>
          <w:color w:val="000000" w:themeColor="text1"/>
          <w:spacing w:val="-3"/>
          <w:szCs w:val="24"/>
        </w:rPr>
        <w:t>(based on the actual cost of plate)</w:t>
      </w:r>
      <w:r w:rsidRPr="00CC2D4A">
        <w:rPr>
          <w:rFonts w:ascii="Arial" w:hAnsi="Arial"/>
          <w:color w:val="000000" w:themeColor="text1"/>
          <w:spacing w:val="-3"/>
          <w:szCs w:val="24"/>
        </w:rPr>
        <w:t xml:space="preserve"> shall be collected as payment for the metal permit plate.</w:t>
      </w:r>
    </w:p>
    <w:p w14:paraId="6FA40F36" w14:textId="77777777" w:rsidR="007A4E04" w:rsidRPr="00CC2D4A" w:rsidRDefault="007A4E04" w:rsidP="00E175F1">
      <w:pPr>
        <w:tabs>
          <w:tab w:val="left" w:pos="-720"/>
        </w:tabs>
        <w:suppressAutoHyphens/>
        <w:ind w:hanging="540"/>
        <w:jc w:val="both"/>
        <w:rPr>
          <w:rFonts w:ascii="Arial" w:hAnsi="Arial"/>
          <w:color w:val="000000" w:themeColor="text1"/>
          <w:spacing w:val="-3"/>
          <w:szCs w:val="24"/>
        </w:rPr>
      </w:pPr>
    </w:p>
    <w:p w14:paraId="03E86FB3" w14:textId="77777777" w:rsidR="007A4E04" w:rsidRPr="00CC2D4A" w:rsidRDefault="007A4E04" w:rsidP="00E175F1">
      <w:pPr>
        <w:tabs>
          <w:tab w:val="left" w:pos="-720"/>
        </w:tabs>
        <w:suppressAutoHyphens/>
        <w:ind w:hanging="540"/>
        <w:jc w:val="both"/>
        <w:rPr>
          <w:rFonts w:ascii="Arial" w:hAnsi="Arial"/>
          <w:color w:val="000000" w:themeColor="text1"/>
          <w:spacing w:val="-3"/>
          <w:szCs w:val="24"/>
        </w:rPr>
      </w:pPr>
      <w:r w:rsidRPr="00CC2D4A">
        <w:rPr>
          <w:rFonts w:ascii="Arial" w:hAnsi="Arial"/>
          <w:color w:val="000000" w:themeColor="text1"/>
          <w:spacing w:val="-3"/>
          <w:szCs w:val="24"/>
        </w:rPr>
        <w:t>(b)</w:t>
      </w:r>
      <w:r w:rsidRPr="00CC2D4A">
        <w:rPr>
          <w:rFonts w:ascii="Arial" w:hAnsi="Arial"/>
          <w:color w:val="000000" w:themeColor="text1"/>
          <w:spacing w:val="-3"/>
          <w:szCs w:val="24"/>
        </w:rPr>
        <w:tab/>
        <w:t>The City Treasurer shall keep a register of all pedaled tricycles containing information such as the make and brand of the tricycle, the name and address of the owner and the number of the permit plate.</w:t>
      </w:r>
    </w:p>
    <w:p w14:paraId="0711DADB" w14:textId="77777777" w:rsidR="007A4E04" w:rsidRPr="00CC2D4A" w:rsidRDefault="007A4E04" w:rsidP="00E175F1">
      <w:pPr>
        <w:tabs>
          <w:tab w:val="left" w:pos="-720"/>
        </w:tabs>
        <w:suppressAutoHyphens/>
        <w:jc w:val="both"/>
        <w:rPr>
          <w:rFonts w:ascii="Arial" w:hAnsi="Arial"/>
          <w:color w:val="000000" w:themeColor="text1"/>
          <w:spacing w:val="-3"/>
          <w:szCs w:val="24"/>
        </w:rPr>
      </w:pPr>
    </w:p>
    <w:p w14:paraId="5305B935" w14:textId="77777777" w:rsidR="0067766A" w:rsidRDefault="0067766A" w:rsidP="00E175F1">
      <w:pPr>
        <w:tabs>
          <w:tab w:val="center" w:pos="4680"/>
        </w:tabs>
        <w:suppressAutoHyphens/>
        <w:jc w:val="center"/>
        <w:rPr>
          <w:rFonts w:ascii="Arial" w:hAnsi="Arial"/>
          <w:b/>
          <w:color w:val="000000" w:themeColor="text1"/>
          <w:spacing w:val="-3"/>
          <w:szCs w:val="24"/>
        </w:rPr>
      </w:pPr>
    </w:p>
    <w:p w14:paraId="1D9F0231" w14:textId="77777777" w:rsidR="00102B4C" w:rsidRPr="00CC2D4A" w:rsidRDefault="00102B4C" w:rsidP="00E175F1">
      <w:pPr>
        <w:tabs>
          <w:tab w:val="center" w:pos="4680"/>
        </w:tabs>
        <w:suppressAutoHyphens/>
        <w:jc w:val="center"/>
        <w:rPr>
          <w:rFonts w:ascii="Arial" w:hAnsi="Arial"/>
          <w:b/>
          <w:color w:val="000000" w:themeColor="text1"/>
          <w:spacing w:val="-3"/>
          <w:szCs w:val="24"/>
        </w:rPr>
      </w:pPr>
    </w:p>
    <w:p w14:paraId="7823E6C4" w14:textId="77777777" w:rsidR="007A4E04" w:rsidRPr="00CC2D4A" w:rsidRDefault="007A4E04" w:rsidP="00E175F1">
      <w:pPr>
        <w:tabs>
          <w:tab w:val="center" w:pos="4680"/>
        </w:tabs>
        <w:suppressAutoHyphens/>
        <w:jc w:val="center"/>
        <w:rPr>
          <w:rFonts w:ascii="Arial" w:hAnsi="Arial"/>
          <w:b/>
          <w:color w:val="000000" w:themeColor="text1"/>
          <w:spacing w:val="-3"/>
          <w:szCs w:val="24"/>
        </w:rPr>
      </w:pPr>
      <w:r w:rsidRPr="00CC2D4A">
        <w:rPr>
          <w:rFonts w:ascii="Arial" w:hAnsi="Arial"/>
          <w:b/>
          <w:color w:val="000000" w:themeColor="text1"/>
          <w:spacing w:val="-3"/>
          <w:szCs w:val="24"/>
        </w:rPr>
        <w:t xml:space="preserve">Article </w:t>
      </w:r>
      <w:r w:rsidR="00B66AFA" w:rsidRPr="00CC2D4A">
        <w:rPr>
          <w:rFonts w:ascii="Arial" w:hAnsi="Arial"/>
          <w:b/>
          <w:color w:val="000000" w:themeColor="text1"/>
          <w:spacing w:val="-3"/>
          <w:szCs w:val="24"/>
        </w:rPr>
        <w:t>K</w:t>
      </w:r>
      <w:r w:rsidRPr="00CC2D4A">
        <w:rPr>
          <w:rFonts w:ascii="Arial" w:hAnsi="Arial"/>
          <w:b/>
          <w:color w:val="000000" w:themeColor="text1"/>
          <w:spacing w:val="-3"/>
          <w:szCs w:val="24"/>
        </w:rPr>
        <w:t>. Permit Fee for Cockpit Owners/Operators/Licensees/</w:t>
      </w:r>
      <w:r w:rsidRPr="00CC2D4A">
        <w:rPr>
          <w:rFonts w:ascii="Arial" w:hAnsi="Arial"/>
          <w:b/>
          <w:color w:val="000000" w:themeColor="text1"/>
          <w:szCs w:val="24"/>
        </w:rPr>
        <w:t>Promoters and Cockpit Personnel</w:t>
      </w:r>
    </w:p>
    <w:p w14:paraId="1458ECA9" w14:textId="77777777" w:rsidR="007A4E04" w:rsidRDefault="007A4E04" w:rsidP="00E175F1">
      <w:pPr>
        <w:tabs>
          <w:tab w:val="left" w:pos="-720"/>
        </w:tabs>
        <w:suppressAutoHyphens/>
        <w:jc w:val="both"/>
        <w:rPr>
          <w:rFonts w:ascii="Arial" w:hAnsi="Arial"/>
          <w:b/>
          <w:color w:val="000000" w:themeColor="text1"/>
          <w:spacing w:val="-3"/>
          <w:szCs w:val="24"/>
        </w:rPr>
      </w:pPr>
    </w:p>
    <w:p w14:paraId="327BC1D3" w14:textId="77777777" w:rsidR="003F45FA" w:rsidRPr="00CC2D4A" w:rsidRDefault="003F45FA" w:rsidP="00E175F1">
      <w:pPr>
        <w:tabs>
          <w:tab w:val="left" w:pos="-720"/>
        </w:tabs>
        <w:suppressAutoHyphens/>
        <w:jc w:val="both"/>
        <w:rPr>
          <w:rFonts w:ascii="Arial" w:hAnsi="Arial"/>
          <w:b/>
          <w:color w:val="000000" w:themeColor="text1"/>
          <w:spacing w:val="-3"/>
          <w:szCs w:val="24"/>
        </w:rPr>
      </w:pPr>
    </w:p>
    <w:p w14:paraId="50C7787E" w14:textId="77777777" w:rsidR="007A4E04" w:rsidRPr="00CC2D4A" w:rsidRDefault="007A4E04"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 xml:space="preserve">Section </w:t>
      </w:r>
      <w:r w:rsidR="001672EA" w:rsidRPr="00CC2D4A">
        <w:rPr>
          <w:rFonts w:ascii="Arial" w:hAnsi="Arial"/>
          <w:b/>
          <w:color w:val="000000" w:themeColor="text1"/>
          <w:spacing w:val="-3"/>
          <w:szCs w:val="24"/>
        </w:rPr>
        <w:t>4</w:t>
      </w:r>
      <w:r w:rsidR="00B66AFA" w:rsidRPr="00CC2D4A">
        <w:rPr>
          <w:rFonts w:ascii="Arial" w:hAnsi="Arial"/>
          <w:b/>
          <w:color w:val="000000" w:themeColor="text1"/>
          <w:spacing w:val="-3"/>
          <w:szCs w:val="24"/>
        </w:rPr>
        <w:t>K</w:t>
      </w:r>
      <w:r w:rsidRPr="00CC2D4A">
        <w:rPr>
          <w:rFonts w:ascii="Arial" w:hAnsi="Arial"/>
          <w:b/>
          <w:color w:val="000000" w:themeColor="text1"/>
          <w:spacing w:val="-3"/>
          <w:szCs w:val="24"/>
        </w:rPr>
        <w:t>. 01. Definitions</w:t>
      </w:r>
      <w:r w:rsidRPr="00CC2D4A">
        <w:rPr>
          <w:rFonts w:ascii="Arial" w:hAnsi="Arial"/>
          <w:color w:val="000000" w:themeColor="text1"/>
          <w:spacing w:val="-3"/>
          <w:szCs w:val="24"/>
        </w:rPr>
        <w:t>.  When used in this Article:</w:t>
      </w:r>
    </w:p>
    <w:p w14:paraId="0F66667F" w14:textId="77777777" w:rsidR="007A4E04" w:rsidRPr="00CC2D4A" w:rsidRDefault="007A4E04" w:rsidP="00E175F1">
      <w:pPr>
        <w:tabs>
          <w:tab w:val="left" w:pos="-720"/>
        </w:tabs>
        <w:suppressAutoHyphens/>
        <w:jc w:val="both"/>
        <w:rPr>
          <w:rFonts w:ascii="Arial" w:hAnsi="Arial"/>
          <w:color w:val="000000" w:themeColor="text1"/>
          <w:spacing w:val="-3"/>
          <w:szCs w:val="24"/>
        </w:rPr>
      </w:pPr>
    </w:p>
    <w:p w14:paraId="6676DF1D" w14:textId="77777777" w:rsidR="007A4E04" w:rsidRPr="00CC2D4A" w:rsidRDefault="007A4E04" w:rsidP="00E175F1">
      <w:pPr>
        <w:tabs>
          <w:tab w:val="left" w:pos="-720"/>
        </w:tabs>
        <w:suppressAutoHyphens/>
        <w:ind w:hanging="612"/>
        <w:jc w:val="both"/>
        <w:rPr>
          <w:rFonts w:ascii="Arial" w:hAnsi="Arial"/>
          <w:color w:val="000000" w:themeColor="text1"/>
          <w:spacing w:val="-3"/>
          <w:szCs w:val="24"/>
        </w:rPr>
      </w:pPr>
      <w:r w:rsidRPr="00CC2D4A">
        <w:rPr>
          <w:rFonts w:ascii="Arial" w:hAnsi="Arial"/>
          <w:color w:val="000000" w:themeColor="text1"/>
          <w:spacing w:val="-3"/>
          <w:szCs w:val="24"/>
        </w:rPr>
        <w:t>(a)</w:t>
      </w:r>
      <w:r w:rsidRPr="00CC2D4A">
        <w:rPr>
          <w:rFonts w:ascii="Arial" w:hAnsi="Arial"/>
          <w:color w:val="000000" w:themeColor="text1"/>
          <w:spacing w:val="-3"/>
          <w:szCs w:val="24"/>
        </w:rPr>
        <w:tab/>
        <w:t>Cockpit includes any place, compound, building or portion thereof, where cockfights are held, whether or not money bets are made on the results of such cockfights.</w:t>
      </w:r>
    </w:p>
    <w:p w14:paraId="795A5896" w14:textId="77777777" w:rsidR="007A4E04" w:rsidRPr="00CC2D4A" w:rsidRDefault="007A4E04" w:rsidP="00E175F1">
      <w:pPr>
        <w:tabs>
          <w:tab w:val="left" w:pos="-720"/>
        </w:tabs>
        <w:suppressAutoHyphens/>
        <w:ind w:hanging="612"/>
        <w:jc w:val="both"/>
        <w:rPr>
          <w:rFonts w:ascii="Arial" w:hAnsi="Arial"/>
          <w:color w:val="000000" w:themeColor="text1"/>
          <w:spacing w:val="-3"/>
          <w:szCs w:val="24"/>
        </w:rPr>
      </w:pPr>
    </w:p>
    <w:p w14:paraId="1A0578C4" w14:textId="77777777" w:rsidR="007A4E04" w:rsidRPr="00CC2D4A" w:rsidRDefault="007A4E04" w:rsidP="00E175F1">
      <w:pPr>
        <w:tabs>
          <w:tab w:val="left" w:pos="-720"/>
        </w:tabs>
        <w:suppressAutoHyphens/>
        <w:ind w:hanging="612"/>
        <w:jc w:val="both"/>
        <w:rPr>
          <w:rFonts w:ascii="Arial" w:hAnsi="Arial"/>
          <w:color w:val="000000" w:themeColor="text1"/>
          <w:spacing w:val="-3"/>
          <w:szCs w:val="24"/>
        </w:rPr>
      </w:pPr>
      <w:r w:rsidRPr="00CC2D4A">
        <w:rPr>
          <w:rFonts w:ascii="Arial" w:hAnsi="Arial"/>
          <w:color w:val="000000" w:themeColor="text1"/>
          <w:spacing w:val="-3"/>
          <w:szCs w:val="24"/>
        </w:rPr>
        <w:t>(b)    Bet taker or Promoter refers to a person who alone or with another initiates a cockfight and/or calls and take care of bets from owners of both gamecocks  and those of other bettors before he orders commencement of the cockfight thereafter distributes won bets to the winners after deducting a certain commission, or both.</w:t>
      </w:r>
    </w:p>
    <w:p w14:paraId="5EF6BDDC" w14:textId="77777777" w:rsidR="007A4E04" w:rsidRPr="00CC2D4A" w:rsidRDefault="007A4E04" w:rsidP="00E175F1">
      <w:pPr>
        <w:tabs>
          <w:tab w:val="left" w:pos="-720"/>
        </w:tabs>
        <w:suppressAutoHyphens/>
        <w:ind w:hanging="612"/>
        <w:jc w:val="both"/>
        <w:rPr>
          <w:rFonts w:ascii="Arial" w:hAnsi="Arial"/>
          <w:color w:val="000000" w:themeColor="text1"/>
          <w:spacing w:val="-3"/>
          <w:szCs w:val="24"/>
        </w:rPr>
      </w:pPr>
    </w:p>
    <w:p w14:paraId="3ADE85C7" w14:textId="77777777" w:rsidR="007A4E04" w:rsidRPr="00CC2D4A" w:rsidRDefault="007A4E04" w:rsidP="00E175F1">
      <w:pPr>
        <w:tabs>
          <w:tab w:val="left" w:pos="-720"/>
        </w:tabs>
        <w:suppressAutoHyphens/>
        <w:ind w:hanging="612"/>
        <w:jc w:val="both"/>
        <w:rPr>
          <w:rFonts w:ascii="Arial" w:hAnsi="Arial"/>
          <w:color w:val="000000" w:themeColor="text1"/>
          <w:spacing w:val="-3"/>
          <w:szCs w:val="24"/>
        </w:rPr>
      </w:pPr>
      <w:r w:rsidRPr="00CC2D4A">
        <w:rPr>
          <w:rFonts w:ascii="Arial" w:hAnsi="Arial"/>
          <w:color w:val="000000" w:themeColor="text1"/>
          <w:spacing w:val="-3"/>
          <w:szCs w:val="24"/>
        </w:rPr>
        <w:t xml:space="preserve">(c)   </w:t>
      </w:r>
      <w:r w:rsidR="006F4C2D" w:rsidRPr="00CC2D4A">
        <w:rPr>
          <w:rFonts w:ascii="Arial" w:hAnsi="Arial"/>
          <w:color w:val="000000" w:themeColor="text1"/>
          <w:spacing w:val="-3"/>
          <w:szCs w:val="24"/>
        </w:rPr>
        <w:tab/>
      </w:r>
      <w:r w:rsidRPr="00CC2D4A">
        <w:rPr>
          <w:rFonts w:ascii="Arial" w:hAnsi="Arial"/>
          <w:color w:val="000000" w:themeColor="text1"/>
          <w:spacing w:val="-3"/>
          <w:szCs w:val="24"/>
        </w:rPr>
        <w:t>Gaffer (</w:t>
      </w:r>
      <w:proofErr w:type="spellStart"/>
      <w:r w:rsidRPr="00CC2D4A">
        <w:rPr>
          <w:rFonts w:ascii="Arial" w:hAnsi="Arial"/>
          <w:color w:val="000000" w:themeColor="text1"/>
          <w:spacing w:val="-3"/>
          <w:szCs w:val="24"/>
        </w:rPr>
        <w:t>taga-tari</w:t>
      </w:r>
      <w:proofErr w:type="spellEnd"/>
      <w:r w:rsidRPr="00CC2D4A">
        <w:rPr>
          <w:rFonts w:ascii="Arial" w:hAnsi="Arial"/>
          <w:color w:val="000000" w:themeColor="text1"/>
          <w:spacing w:val="-3"/>
          <w:szCs w:val="24"/>
        </w:rPr>
        <w:t>) refers to a person knowledgeable in the art of arming fighting cocks with gaffs on one or both legs.</w:t>
      </w:r>
    </w:p>
    <w:p w14:paraId="05BEE981" w14:textId="77777777" w:rsidR="007A4E04" w:rsidRPr="00CC2D4A" w:rsidRDefault="007A4E04" w:rsidP="00E175F1">
      <w:pPr>
        <w:tabs>
          <w:tab w:val="left" w:pos="-720"/>
        </w:tabs>
        <w:suppressAutoHyphens/>
        <w:ind w:hanging="612"/>
        <w:jc w:val="both"/>
        <w:rPr>
          <w:rFonts w:ascii="Arial" w:hAnsi="Arial"/>
          <w:color w:val="000000" w:themeColor="text1"/>
          <w:spacing w:val="-3"/>
          <w:szCs w:val="24"/>
        </w:rPr>
      </w:pPr>
    </w:p>
    <w:p w14:paraId="0810B4E9" w14:textId="77777777" w:rsidR="007A4E04" w:rsidRPr="00CC2D4A" w:rsidRDefault="007A4E04" w:rsidP="00E175F1">
      <w:pPr>
        <w:tabs>
          <w:tab w:val="left" w:pos="-720"/>
        </w:tabs>
        <w:suppressAutoHyphens/>
        <w:ind w:hanging="612"/>
        <w:jc w:val="both"/>
        <w:rPr>
          <w:rFonts w:ascii="Arial" w:hAnsi="Arial"/>
          <w:color w:val="000000" w:themeColor="text1"/>
          <w:spacing w:val="-3"/>
          <w:szCs w:val="24"/>
        </w:rPr>
      </w:pPr>
      <w:r w:rsidRPr="00CC2D4A">
        <w:rPr>
          <w:rFonts w:ascii="Arial" w:hAnsi="Arial"/>
          <w:color w:val="000000" w:themeColor="text1"/>
          <w:spacing w:val="-3"/>
          <w:szCs w:val="24"/>
        </w:rPr>
        <w:t xml:space="preserve">(d)  </w:t>
      </w:r>
      <w:r w:rsidR="006F4C2D" w:rsidRPr="00CC2D4A">
        <w:rPr>
          <w:rFonts w:ascii="Arial" w:hAnsi="Arial"/>
          <w:color w:val="000000" w:themeColor="text1"/>
          <w:spacing w:val="-3"/>
          <w:szCs w:val="24"/>
        </w:rPr>
        <w:tab/>
      </w:r>
      <w:r w:rsidRPr="00CC2D4A">
        <w:rPr>
          <w:rFonts w:ascii="Arial" w:hAnsi="Arial"/>
          <w:color w:val="000000" w:themeColor="text1"/>
          <w:spacing w:val="-3"/>
          <w:szCs w:val="24"/>
        </w:rPr>
        <w:t>Referee (</w:t>
      </w:r>
      <w:proofErr w:type="spellStart"/>
      <w:r w:rsidRPr="00CC2D4A">
        <w:rPr>
          <w:rFonts w:ascii="Arial" w:hAnsi="Arial"/>
          <w:color w:val="000000" w:themeColor="text1"/>
          <w:spacing w:val="-3"/>
          <w:szCs w:val="24"/>
        </w:rPr>
        <w:t>Sentenciador</w:t>
      </w:r>
      <w:proofErr w:type="spellEnd"/>
      <w:r w:rsidRPr="00CC2D4A">
        <w:rPr>
          <w:rFonts w:ascii="Arial" w:hAnsi="Arial"/>
          <w:color w:val="000000" w:themeColor="text1"/>
          <w:spacing w:val="-3"/>
          <w:szCs w:val="24"/>
        </w:rPr>
        <w:t xml:space="preserve">) refers to a person who watches and oversees the proper gaffing of fighting cocks; determines the physical condition of gamecocks while cockfighting is in </w:t>
      </w:r>
      <w:r w:rsidRPr="00CC2D4A">
        <w:rPr>
          <w:rFonts w:ascii="Arial" w:hAnsi="Arial"/>
          <w:color w:val="000000" w:themeColor="text1"/>
          <w:spacing w:val="-3"/>
          <w:szCs w:val="24"/>
        </w:rPr>
        <w:lastRenderedPageBreak/>
        <w:t>progress, the injuries sustained by the cocks and their capability to continue fighting, and decides and makes known his decision either by word or gesture the result of the cockfighting by announcing the winner or deciding a tie in a contest game.</w:t>
      </w:r>
    </w:p>
    <w:p w14:paraId="03F90738" w14:textId="77777777" w:rsidR="00AB573A" w:rsidRPr="00CC2D4A" w:rsidRDefault="00AB573A" w:rsidP="00E175F1">
      <w:pPr>
        <w:tabs>
          <w:tab w:val="left" w:pos="-720"/>
        </w:tabs>
        <w:suppressAutoHyphens/>
        <w:ind w:hanging="612"/>
        <w:jc w:val="both"/>
        <w:rPr>
          <w:rFonts w:ascii="Arial" w:hAnsi="Arial"/>
          <w:color w:val="000000" w:themeColor="text1"/>
          <w:spacing w:val="-3"/>
          <w:szCs w:val="24"/>
        </w:rPr>
      </w:pPr>
    </w:p>
    <w:p w14:paraId="0396A825" w14:textId="77777777" w:rsidR="00AB573A" w:rsidRPr="00CC2D4A" w:rsidRDefault="00AB573A" w:rsidP="00E175F1">
      <w:pPr>
        <w:tabs>
          <w:tab w:val="left" w:pos="-720"/>
        </w:tabs>
        <w:suppressAutoHyphens/>
        <w:ind w:hanging="612"/>
        <w:jc w:val="both"/>
        <w:rPr>
          <w:rFonts w:ascii="Arial" w:hAnsi="Arial"/>
          <w:color w:val="000000" w:themeColor="text1"/>
          <w:spacing w:val="-3"/>
          <w:szCs w:val="24"/>
        </w:rPr>
      </w:pPr>
      <w:r w:rsidRPr="00CC2D4A">
        <w:rPr>
          <w:rFonts w:ascii="Arial" w:hAnsi="Arial"/>
          <w:color w:val="000000" w:themeColor="text1"/>
          <w:spacing w:val="-3"/>
          <w:szCs w:val="24"/>
        </w:rPr>
        <w:t xml:space="preserve">(e)   </w:t>
      </w:r>
      <w:r w:rsidR="00B66AFA" w:rsidRPr="00CC2D4A">
        <w:rPr>
          <w:rFonts w:ascii="Arial" w:hAnsi="Arial"/>
          <w:color w:val="000000" w:themeColor="text1"/>
          <w:spacing w:val="-3"/>
          <w:szCs w:val="24"/>
        </w:rPr>
        <w:t xml:space="preserve">  </w:t>
      </w:r>
      <w:r w:rsidR="00F451A1" w:rsidRPr="00CC2D4A">
        <w:rPr>
          <w:rFonts w:ascii="Arial" w:hAnsi="Arial"/>
          <w:color w:val="000000" w:themeColor="text1"/>
          <w:spacing w:val="-3"/>
          <w:szCs w:val="24"/>
        </w:rPr>
        <w:t>Pit Manager – a person who professionally, regularly and habitually manage cockfight therein. He may not be the owner of the cockpit.</w:t>
      </w:r>
    </w:p>
    <w:p w14:paraId="45BD3AC7" w14:textId="77777777" w:rsidR="00AB573A" w:rsidRPr="00CC2D4A" w:rsidRDefault="00AB573A" w:rsidP="00E175F1">
      <w:pPr>
        <w:tabs>
          <w:tab w:val="left" w:pos="-720"/>
        </w:tabs>
        <w:suppressAutoHyphens/>
        <w:ind w:hanging="612"/>
        <w:jc w:val="both"/>
        <w:rPr>
          <w:rFonts w:ascii="Arial" w:hAnsi="Arial"/>
          <w:color w:val="000000" w:themeColor="text1"/>
          <w:spacing w:val="-3"/>
          <w:szCs w:val="24"/>
        </w:rPr>
      </w:pPr>
    </w:p>
    <w:p w14:paraId="0784CBFF" w14:textId="77777777" w:rsidR="00AB573A" w:rsidRPr="00CC2D4A" w:rsidRDefault="00AB573A" w:rsidP="00E175F1">
      <w:pPr>
        <w:tabs>
          <w:tab w:val="left" w:pos="-720"/>
        </w:tabs>
        <w:suppressAutoHyphens/>
        <w:ind w:hanging="612"/>
        <w:jc w:val="both"/>
        <w:rPr>
          <w:rFonts w:ascii="Arial" w:hAnsi="Arial"/>
          <w:color w:val="000000" w:themeColor="text1"/>
          <w:spacing w:val="-3"/>
          <w:szCs w:val="24"/>
        </w:rPr>
      </w:pPr>
      <w:r w:rsidRPr="00CC2D4A">
        <w:rPr>
          <w:rFonts w:ascii="Arial" w:hAnsi="Arial"/>
          <w:color w:val="000000" w:themeColor="text1"/>
          <w:spacing w:val="-3"/>
          <w:szCs w:val="24"/>
        </w:rPr>
        <w:t xml:space="preserve">(f)   </w:t>
      </w:r>
      <w:r w:rsidR="006F4C2D" w:rsidRPr="00CC2D4A">
        <w:rPr>
          <w:rFonts w:ascii="Arial" w:hAnsi="Arial"/>
          <w:color w:val="000000" w:themeColor="text1"/>
          <w:spacing w:val="-3"/>
          <w:szCs w:val="24"/>
        </w:rPr>
        <w:tab/>
      </w:r>
      <w:r w:rsidR="00F451A1" w:rsidRPr="00CC2D4A">
        <w:rPr>
          <w:rFonts w:ascii="Arial" w:hAnsi="Arial"/>
          <w:color w:val="000000" w:themeColor="text1"/>
          <w:spacing w:val="-3"/>
          <w:szCs w:val="24"/>
        </w:rPr>
        <w:t>Bettor – a person who participate</w:t>
      </w:r>
      <w:r w:rsidR="001B5EDB" w:rsidRPr="00CC2D4A">
        <w:rPr>
          <w:rFonts w:ascii="Arial" w:hAnsi="Arial"/>
          <w:color w:val="000000" w:themeColor="text1"/>
          <w:spacing w:val="-3"/>
          <w:szCs w:val="24"/>
        </w:rPr>
        <w:t>s</w:t>
      </w:r>
      <w:r w:rsidR="00F451A1" w:rsidRPr="00CC2D4A">
        <w:rPr>
          <w:rFonts w:ascii="Arial" w:hAnsi="Arial"/>
          <w:color w:val="000000" w:themeColor="text1"/>
          <w:spacing w:val="-3"/>
          <w:szCs w:val="24"/>
        </w:rPr>
        <w:t xml:space="preserve"> in cockfights and with the use of money or other t</w:t>
      </w:r>
      <w:r w:rsidR="001B5EDB" w:rsidRPr="00CC2D4A">
        <w:rPr>
          <w:rFonts w:ascii="Arial" w:hAnsi="Arial"/>
          <w:color w:val="000000" w:themeColor="text1"/>
          <w:spacing w:val="-3"/>
          <w:szCs w:val="24"/>
        </w:rPr>
        <w:t>h</w:t>
      </w:r>
      <w:r w:rsidR="00F451A1" w:rsidRPr="00CC2D4A">
        <w:rPr>
          <w:rFonts w:ascii="Arial" w:hAnsi="Arial"/>
          <w:color w:val="000000" w:themeColor="text1"/>
          <w:spacing w:val="-3"/>
          <w:szCs w:val="24"/>
        </w:rPr>
        <w:t>ing of value, bet with other bettors or through the bet taker of promoter and wins or loses his bets depending upon the result of the cockfigh</w:t>
      </w:r>
      <w:r w:rsidR="001B5EDB" w:rsidRPr="00CC2D4A">
        <w:rPr>
          <w:rFonts w:ascii="Arial" w:hAnsi="Arial"/>
          <w:color w:val="000000" w:themeColor="text1"/>
          <w:spacing w:val="-3"/>
          <w:szCs w:val="24"/>
        </w:rPr>
        <w:t xml:space="preserve">t as announced by the Referee or </w:t>
      </w:r>
      <w:proofErr w:type="spellStart"/>
      <w:r w:rsidR="00F451A1" w:rsidRPr="00CC2D4A">
        <w:rPr>
          <w:rFonts w:ascii="Arial" w:hAnsi="Arial"/>
          <w:color w:val="000000" w:themeColor="text1"/>
          <w:spacing w:val="-3"/>
          <w:szCs w:val="24"/>
        </w:rPr>
        <w:t>Sentenciador</w:t>
      </w:r>
      <w:proofErr w:type="spellEnd"/>
      <w:r w:rsidR="00F451A1" w:rsidRPr="00CC2D4A">
        <w:rPr>
          <w:rFonts w:ascii="Arial" w:hAnsi="Arial"/>
          <w:color w:val="000000" w:themeColor="text1"/>
          <w:spacing w:val="-3"/>
          <w:szCs w:val="24"/>
        </w:rPr>
        <w:t>. He may or may not be the owner of the fighting cock.</w:t>
      </w:r>
    </w:p>
    <w:p w14:paraId="0C92B81A" w14:textId="77777777" w:rsidR="00F451A1" w:rsidRPr="00CC2D4A" w:rsidRDefault="00F451A1" w:rsidP="00E175F1">
      <w:pPr>
        <w:tabs>
          <w:tab w:val="left" w:pos="-720"/>
        </w:tabs>
        <w:suppressAutoHyphens/>
        <w:ind w:hanging="468"/>
        <w:jc w:val="both"/>
        <w:rPr>
          <w:rFonts w:ascii="Arial" w:hAnsi="Arial"/>
          <w:color w:val="000000" w:themeColor="text1"/>
          <w:spacing w:val="-3"/>
          <w:szCs w:val="24"/>
        </w:rPr>
      </w:pPr>
    </w:p>
    <w:p w14:paraId="73AD7557" w14:textId="77777777" w:rsidR="00F451A1" w:rsidRPr="00CC2D4A" w:rsidRDefault="00F451A1" w:rsidP="00E175F1">
      <w:pPr>
        <w:pStyle w:val="ListParagraph"/>
        <w:numPr>
          <w:ilvl w:val="0"/>
          <w:numId w:val="22"/>
        </w:numPr>
        <w:tabs>
          <w:tab w:val="left" w:pos="-720"/>
        </w:tabs>
        <w:suppressAutoHyphens/>
        <w:ind w:left="0"/>
        <w:jc w:val="both"/>
        <w:rPr>
          <w:rFonts w:ascii="Arial" w:hAnsi="Arial"/>
          <w:color w:val="000000" w:themeColor="text1"/>
          <w:spacing w:val="-3"/>
          <w:szCs w:val="24"/>
        </w:rPr>
      </w:pPr>
      <w:r w:rsidRPr="00CC2D4A">
        <w:rPr>
          <w:rFonts w:ascii="Arial" w:hAnsi="Arial"/>
          <w:color w:val="000000" w:themeColor="text1"/>
          <w:spacing w:val="-3"/>
          <w:szCs w:val="24"/>
        </w:rPr>
        <w:t>Handler – a person who personally takes</w:t>
      </w:r>
      <w:r w:rsidR="001B5EDB" w:rsidRPr="00CC2D4A">
        <w:rPr>
          <w:rFonts w:ascii="Arial" w:hAnsi="Arial"/>
          <w:color w:val="000000" w:themeColor="text1"/>
          <w:spacing w:val="-3"/>
          <w:szCs w:val="24"/>
        </w:rPr>
        <w:t xml:space="preserve"> physical custody and control</w:t>
      </w:r>
      <w:r w:rsidRPr="00CC2D4A">
        <w:rPr>
          <w:rFonts w:ascii="Arial" w:hAnsi="Arial"/>
          <w:color w:val="000000" w:themeColor="text1"/>
          <w:spacing w:val="-3"/>
          <w:szCs w:val="24"/>
        </w:rPr>
        <w:t xml:space="preserve"> inside</w:t>
      </w:r>
      <w:r w:rsidR="00317512" w:rsidRPr="00CC2D4A">
        <w:rPr>
          <w:rFonts w:ascii="Arial" w:hAnsi="Arial"/>
          <w:color w:val="000000" w:themeColor="text1"/>
          <w:spacing w:val="-3"/>
          <w:szCs w:val="24"/>
        </w:rPr>
        <w:t xml:space="preserve"> the Arena of the pitted gamecock</w:t>
      </w:r>
      <w:r w:rsidR="001B5EDB" w:rsidRPr="00CC2D4A">
        <w:rPr>
          <w:rFonts w:ascii="Arial" w:hAnsi="Arial"/>
          <w:color w:val="000000" w:themeColor="text1"/>
          <w:spacing w:val="-3"/>
          <w:szCs w:val="24"/>
        </w:rPr>
        <w:t>s</w:t>
      </w:r>
      <w:r w:rsidR="00317512" w:rsidRPr="00CC2D4A">
        <w:rPr>
          <w:rFonts w:ascii="Arial" w:hAnsi="Arial"/>
          <w:color w:val="000000" w:themeColor="text1"/>
          <w:spacing w:val="-3"/>
          <w:szCs w:val="24"/>
        </w:rPr>
        <w:t xml:space="preserve"> and who actually releases the same for the actual fight and combat in a cockfight.</w:t>
      </w:r>
    </w:p>
    <w:p w14:paraId="607B77C6" w14:textId="77777777" w:rsidR="00D43055" w:rsidRPr="00CC2D4A" w:rsidRDefault="00D43055" w:rsidP="00E175F1">
      <w:pPr>
        <w:pStyle w:val="ListParagraph"/>
        <w:tabs>
          <w:tab w:val="left" w:pos="-720"/>
        </w:tabs>
        <w:suppressAutoHyphens/>
        <w:ind w:left="0"/>
        <w:jc w:val="both"/>
        <w:rPr>
          <w:rFonts w:ascii="Arial" w:hAnsi="Arial"/>
          <w:color w:val="000000" w:themeColor="text1"/>
          <w:spacing w:val="-3"/>
          <w:szCs w:val="24"/>
        </w:rPr>
      </w:pPr>
    </w:p>
    <w:p w14:paraId="7BAED9CB" w14:textId="77777777" w:rsidR="00317512" w:rsidRPr="00CC2D4A" w:rsidRDefault="00317512" w:rsidP="00E175F1">
      <w:pPr>
        <w:pStyle w:val="ListParagraph"/>
        <w:numPr>
          <w:ilvl w:val="0"/>
          <w:numId w:val="22"/>
        </w:numPr>
        <w:tabs>
          <w:tab w:val="left" w:pos="-720"/>
        </w:tabs>
        <w:suppressAutoHyphens/>
        <w:ind w:left="0"/>
        <w:jc w:val="both"/>
        <w:rPr>
          <w:rFonts w:ascii="Arial" w:hAnsi="Arial"/>
          <w:color w:val="000000" w:themeColor="text1"/>
          <w:spacing w:val="-3"/>
          <w:szCs w:val="24"/>
        </w:rPr>
      </w:pPr>
      <w:r w:rsidRPr="00CC2D4A">
        <w:rPr>
          <w:rFonts w:ascii="Arial" w:hAnsi="Arial"/>
          <w:color w:val="000000" w:themeColor="text1"/>
          <w:spacing w:val="-3"/>
          <w:szCs w:val="24"/>
        </w:rPr>
        <w:t xml:space="preserve">Breeder – A person engaged </w:t>
      </w:r>
      <w:r w:rsidR="00AD7215" w:rsidRPr="00CC2D4A">
        <w:rPr>
          <w:rFonts w:ascii="Arial" w:hAnsi="Arial"/>
          <w:color w:val="000000" w:themeColor="text1"/>
          <w:spacing w:val="-3"/>
          <w:szCs w:val="24"/>
        </w:rPr>
        <w:t xml:space="preserve">in </w:t>
      </w:r>
      <w:proofErr w:type="spellStart"/>
      <w:r w:rsidR="00AD7215" w:rsidRPr="00CC2D4A">
        <w:rPr>
          <w:rFonts w:ascii="Arial" w:hAnsi="Arial"/>
          <w:color w:val="000000" w:themeColor="text1"/>
          <w:spacing w:val="-3"/>
          <w:szCs w:val="24"/>
        </w:rPr>
        <w:t>gamefowl</w:t>
      </w:r>
      <w:proofErr w:type="spellEnd"/>
      <w:r w:rsidR="00AD7215" w:rsidRPr="00CC2D4A">
        <w:rPr>
          <w:rFonts w:ascii="Arial" w:hAnsi="Arial"/>
          <w:color w:val="000000" w:themeColor="text1"/>
          <w:spacing w:val="-3"/>
          <w:szCs w:val="24"/>
        </w:rPr>
        <w:t xml:space="preserve"> breeding or propagation for personal and/or commercial purposes for eventual use in cockfighting.</w:t>
      </w:r>
    </w:p>
    <w:p w14:paraId="7DE62C0A" w14:textId="77777777" w:rsidR="00D43055" w:rsidRPr="00CC2D4A" w:rsidRDefault="00D43055" w:rsidP="00E175F1">
      <w:pPr>
        <w:tabs>
          <w:tab w:val="left" w:pos="-720"/>
        </w:tabs>
        <w:suppressAutoHyphens/>
        <w:jc w:val="both"/>
        <w:rPr>
          <w:rFonts w:ascii="Arial" w:hAnsi="Arial"/>
          <w:color w:val="000000" w:themeColor="text1"/>
          <w:spacing w:val="-3"/>
          <w:szCs w:val="24"/>
        </w:rPr>
      </w:pPr>
    </w:p>
    <w:p w14:paraId="02348009" w14:textId="77777777" w:rsidR="007A4E04" w:rsidRPr="00CC2D4A" w:rsidRDefault="00AD7215" w:rsidP="00E175F1">
      <w:pPr>
        <w:pStyle w:val="ListParagraph"/>
        <w:numPr>
          <w:ilvl w:val="0"/>
          <w:numId w:val="22"/>
        </w:numPr>
        <w:tabs>
          <w:tab w:val="left" w:pos="-720"/>
        </w:tabs>
        <w:suppressAutoHyphens/>
        <w:ind w:left="0"/>
        <w:jc w:val="both"/>
        <w:rPr>
          <w:rFonts w:ascii="Arial" w:hAnsi="Arial"/>
          <w:color w:val="000000" w:themeColor="text1"/>
          <w:spacing w:val="-3"/>
          <w:szCs w:val="24"/>
        </w:rPr>
      </w:pPr>
      <w:r w:rsidRPr="00CC2D4A">
        <w:rPr>
          <w:rFonts w:ascii="Arial" w:hAnsi="Arial"/>
          <w:color w:val="000000" w:themeColor="text1"/>
          <w:spacing w:val="-3"/>
          <w:szCs w:val="24"/>
        </w:rPr>
        <w:t xml:space="preserve">Promoter – a person licensed by the City Mayor/City Treasurer or such who is engaged in the convening, meeting, holding and celebration of especially programmed and arranged cockfight like local and international derbies or competitions, special main or matched set or encounters, </w:t>
      </w:r>
      <w:proofErr w:type="spellStart"/>
      <w:r w:rsidRPr="00CC2D4A">
        <w:rPr>
          <w:rFonts w:ascii="Arial" w:hAnsi="Arial"/>
          <w:color w:val="000000" w:themeColor="text1"/>
          <w:spacing w:val="-3"/>
          <w:szCs w:val="24"/>
        </w:rPr>
        <w:t>p</w:t>
      </w:r>
      <w:r w:rsidR="00D43055" w:rsidRPr="00CC2D4A">
        <w:rPr>
          <w:rFonts w:ascii="Arial" w:hAnsi="Arial"/>
          <w:color w:val="000000" w:themeColor="text1"/>
          <w:spacing w:val="-3"/>
          <w:szCs w:val="24"/>
        </w:rPr>
        <w:t>intakasi</w:t>
      </w:r>
      <w:proofErr w:type="spellEnd"/>
      <w:r w:rsidR="00D43055" w:rsidRPr="00CC2D4A">
        <w:rPr>
          <w:rFonts w:ascii="Arial" w:hAnsi="Arial"/>
          <w:color w:val="000000" w:themeColor="text1"/>
          <w:spacing w:val="-3"/>
          <w:szCs w:val="24"/>
        </w:rPr>
        <w:t xml:space="preserve"> or ordinary fights or </w:t>
      </w:r>
      <w:proofErr w:type="spellStart"/>
      <w:r w:rsidRPr="00CC2D4A">
        <w:rPr>
          <w:rFonts w:ascii="Arial" w:hAnsi="Arial"/>
          <w:color w:val="000000" w:themeColor="text1"/>
          <w:spacing w:val="-3"/>
          <w:szCs w:val="24"/>
        </w:rPr>
        <w:t>hackfights</w:t>
      </w:r>
      <w:proofErr w:type="spellEnd"/>
      <w:r w:rsidRPr="00CC2D4A">
        <w:rPr>
          <w:rFonts w:ascii="Arial" w:hAnsi="Arial"/>
          <w:color w:val="000000" w:themeColor="text1"/>
          <w:spacing w:val="-3"/>
          <w:szCs w:val="24"/>
        </w:rPr>
        <w:t>.</w:t>
      </w:r>
    </w:p>
    <w:p w14:paraId="33208B3F" w14:textId="77777777" w:rsidR="00D43055" w:rsidRPr="00CC2D4A" w:rsidRDefault="00D43055" w:rsidP="00E175F1">
      <w:pPr>
        <w:tabs>
          <w:tab w:val="left" w:pos="-720"/>
        </w:tabs>
        <w:suppressAutoHyphens/>
        <w:jc w:val="both"/>
        <w:rPr>
          <w:rFonts w:ascii="Arial" w:hAnsi="Arial"/>
          <w:color w:val="000000" w:themeColor="text1"/>
          <w:spacing w:val="-3"/>
          <w:szCs w:val="24"/>
        </w:rPr>
      </w:pPr>
    </w:p>
    <w:p w14:paraId="028ACFA7" w14:textId="77777777" w:rsidR="006F4C2D" w:rsidRPr="00CC2D4A" w:rsidRDefault="00AD7215" w:rsidP="00E175F1">
      <w:pPr>
        <w:pStyle w:val="ListParagraph"/>
        <w:numPr>
          <w:ilvl w:val="0"/>
          <w:numId w:val="22"/>
        </w:numPr>
        <w:tabs>
          <w:tab w:val="left" w:pos="-720"/>
        </w:tabs>
        <w:suppressAutoHyphens/>
        <w:ind w:left="0"/>
        <w:jc w:val="both"/>
        <w:rPr>
          <w:rFonts w:ascii="Arial" w:hAnsi="Arial"/>
          <w:color w:val="000000" w:themeColor="text1"/>
          <w:spacing w:val="-3"/>
          <w:szCs w:val="24"/>
        </w:rPr>
      </w:pPr>
      <w:proofErr w:type="spellStart"/>
      <w:r w:rsidRPr="00CC2D4A">
        <w:rPr>
          <w:rFonts w:ascii="Arial" w:hAnsi="Arial"/>
          <w:color w:val="000000" w:themeColor="text1"/>
          <w:spacing w:val="-3"/>
          <w:szCs w:val="24"/>
        </w:rPr>
        <w:t>Gamefowl</w:t>
      </w:r>
      <w:proofErr w:type="spellEnd"/>
      <w:r w:rsidRPr="00CC2D4A">
        <w:rPr>
          <w:rFonts w:ascii="Arial" w:hAnsi="Arial"/>
          <w:color w:val="000000" w:themeColor="text1"/>
          <w:spacing w:val="-3"/>
          <w:szCs w:val="24"/>
        </w:rPr>
        <w:t xml:space="preserve"> – refers to domesticated fowl whether imported or locally bred, as well as the native fighting cocks indigenous</w:t>
      </w:r>
      <w:r w:rsidR="006F4C2D" w:rsidRPr="00CC2D4A">
        <w:rPr>
          <w:rFonts w:ascii="Arial" w:hAnsi="Arial"/>
          <w:color w:val="000000" w:themeColor="text1"/>
          <w:spacing w:val="-3"/>
          <w:szCs w:val="24"/>
        </w:rPr>
        <w:t xml:space="preserve"> to the country special bred, trained and conditioned for eventual use in cockfighting.</w:t>
      </w:r>
    </w:p>
    <w:p w14:paraId="224CE308" w14:textId="77777777" w:rsidR="00D43055" w:rsidRPr="00CC2D4A" w:rsidRDefault="00D43055" w:rsidP="00E175F1">
      <w:pPr>
        <w:tabs>
          <w:tab w:val="left" w:pos="-720"/>
        </w:tabs>
        <w:suppressAutoHyphens/>
        <w:jc w:val="both"/>
        <w:rPr>
          <w:rFonts w:ascii="Arial" w:hAnsi="Arial"/>
          <w:color w:val="000000" w:themeColor="text1"/>
          <w:spacing w:val="-3"/>
          <w:szCs w:val="24"/>
        </w:rPr>
      </w:pPr>
    </w:p>
    <w:p w14:paraId="571669F2" w14:textId="6BCA89C8" w:rsidR="00CB0D18" w:rsidRDefault="006F4C2D" w:rsidP="00E175F1">
      <w:pPr>
        <w:pStyle w:val="ListParagraph"/>
        <w:numPr>
          <w:ilvl w:val="0"/>
          <w:numId w:val="22"/>
        </w:numPr>
        <w:tabs>
          <w:tab w:val="left" w:pos="-720"/>
        </w:tabs>
        <w:suppressAutoHyphens/>
        <w:ind w:left="0"/>
        <w:jc w:val="both"/>
        <w:rPr>
          <w:rFonts w:ascii="Arial" w:hAnsi="Arial"/>
          <w:color w:val="000000" w:themeColor="text1"/>
          <w:spacing w:val="-3"/>
          <w:szCs w:val="24"/>
        </w:rPr>
      </w:pPr>
      <w:r w:rsidRPr="00CC2D4A">
        <w:rPr>
          <w:rFonts w:ascii="Arial" w:hAnsi="Arial"/>
          <w:color w:val="000000" w:themeColor="text1"/>
          <w:spacing w:val="-3"/>
          <w:szCs w:val="24"/>
        </w:rPr>
        <w:t>Zoning or Law or Ordinances – either or both national or local (City) legislation which logically arranges, prescribes, defines and apportions a given political subdivision into specific land use as present and future projection if need warrants.</w:t>
      </w:r>
    </w:p>
    <w:p w14:paraId="0C8DA6FD" w14:textId="77777777" w:rsidR="00335049" w:rsidRPr="00335049" w:rsidRDefault="00335049" w:rsidP="00E175F1">
      <w:pPr>
        <w:pStyle w:val="ListParagraph"/>
        <w:tabs>
          <w:tab w:val="left" w:pos="-720"/>
        </w:tabs>
        <w:suppressAutoHyphens/>
        <w:ind w:left="0"/>
        <w:jc w:val="both"/>
        <w:rPr>
          <w:rFonts w:ascii="Arial" w:hAnsi="Arial"/>
          <w:color w:val="EE0000"/>
          <w:spacing w:val="-3"/>
          <w:szCs w:val="24"/>
        </w:rPr>
      </w:pPr>
    </w:p>
    <w:p w14:paraId="377A38A3" w14:textId="19B276A8" w:rsidR="00CB0D18" w:rsidRPr="00335049" w:rsidRDefault="00CB0D18" w:rsidP="00E175F1">
      <w:pPr>
        <w:pStyle w:val="ListParagraph"/>
        <w:numPr>
          <w:ilvl w:val="0"/>
          <w:numId w:val="22"/>
        </w:numPr>
        <w:tabs>
          <w:tab w:val="left" w:pos="-720"/>
        </w:tabs>
        <w:suppressAutoHyphens/>
        <w:ind w:left="0"/>
        <w:jc w:val="both"/>
        <w:rPr>
          <w:rFonts w:ascii="Arial" w:hAnsi="Arial"/>
          <w:color w:val="EE0000"/>
          <w:spacing w:val="-3"/>
          <w:szCs w:val="24"/>
        </w:rPr>
      </w:pPr>
      <w:proofErr w:type="spellStart"/>
      <w:r w:rsidRPr="00335049">
        <w:rPr>
          <w:rFonts w:ascii="Arial" w:hAnsi="Arial"/>
          <w:color w:val="EE0000"/>
          <w:spacing w:val="-3"/>
          <w:szCs w:val="24"/>
        </w:rPr>
        <w:t>Gater</w:t>
      </w:r>
      <w:proofErr w:type="spellEnd"/>
      <w:r w:rsidRPr="00335049">
        <w:rPr>
          <w:rFonts w:ascii="Arial" w:hAnsi="Arial"/>
          <w:color w:val="EE0000"/>
          <w:spacing w:val="-3"/>
          <w:szCs w:val="24"/>
        </w:rPr>
        <w:t xml:space="preserve"> – a person who screens and receives admission-ticket issued by the cashier to ticket buyer as a condition to gain.</w:t>
      </w:r>
    </w:p>
    <w:p w14:paraId="4A2D1425" w14:textId="77777777" w:rsidR="00335049" w:rsidRPr="00335049" w:rsidRDefault="00335049" w:rsidP="00E175F1">
      <w:pPr>
        <w:pStyle w:val="ListParagraph"/>
        <w:tabs>
          <w:tab w:val="left" w:pos="-720"/>
        </w:tabs>
        <w:suppressAutoHyphens/>
        <w:ind w:left="0"/>
        <w:jc w:val="both"/>
        <w:rPr>
          <w:rFonts w:ascii="Arial" w:hAnsi="Arial"/>
          <w:color w:val="EE0000"/>
          <w:spacing w:val="-3"/>
          <w:szCs w:val="24"/>
        </w:rPr>
      </w:pPr>
    </w:p>
    <w:p w14:paraId="0F931093" w14:textId="0B37EAF1" w:rsidR="00CB0D18" w:rsidRPr="00335049" w:rsidRDefault="00CB0D18" w:rsidP="00E175F1">
      <w:pPr>
        <w:pStyle w:val="ListParagraph"/>
        <w:numPr>
          <w:ilvl w:val="0"/>
          <w:numId w:val="22"/>
        </w:numPr>
        <w:tabs>
          <w:tab w:val="left" w:pos="-720"/>
        </w:tabs>
        <w:suppressAutoHyphens/>
        <w:ind w:left="0"/>
        <w:jc w:val="both"/>
        <w:rPr>
          <w:rFonts w:ascii="Arial" w:hAnsi="Arial"/>
          <w:color w:val="EE0000"/>
          <w:spacing w:val="-3"/>
          <w:szCs w:val="24"/>
        </w:rPr>
      </w:pPr>
      <w:r w:rsidRPr="00335049">
        <w:rPr>
          <w:rFonts w:ascii="Arial" w:hAnsi="Arial"/>
          <w:color w:val="EE0000"/>
          <w:spacing w:val="-3"/>
          <w:szCs w:val="24"/>
        </w:rPr>
        <w:t>Camera man – a person who operates a camera (as for motion pictures or television)</w:t>
      </w:r>
    </w:p>
    <w:p w14:paraId="1AC7F988" w14:textId="77777777" w:rsidR="00335049" w:rsidRPr="00335049" w:rsidRDefault="00335049" w:rsidP="00E175F1">
      <w:pPr>
        <w:pStyle w:val="ListParagraph"/>
        <w:tabs>
          <w:tab w:val="left" w:pos="-720"/>
        </w:tabs>
        <w:suppressAutoHyphens/>
        <w:ind w:left="0"/>
        <w:jc w:val="both"/>
        <w:rPr>
          <w:rFonts w:ascii="Arial" w:hAnsi="Arial"/>
          <w:color w:val="EE0000"/>
          <w:spacing w:val="-3"/>
          <w:szCs w:val="24"/>
        </w:rPr>
      </w:pPr>
    </w:p>
    <w:p w14:paraId="71A74120" w14:textId="536034FE" w:rsidR="0068491D" w:rsidRDefault="00CB0D18" w:rsidP="00E175F1">
      <w:pPr>
        <w:pStyle w:val="ListParagraph"/>
        <w:numPr>
          <w:ilvl w:val="0"/>
          <w:numId w:val="22"/>
        </w:numPr>
        <w:tabs>
          <w:tab w:val="left" w:pos="-720"/>
        </w:tabs>
        <w:suppressAutoHyphens/>
        <w:ind w:left="0"/>
        <w:jc w:val="both"/>
        <w:rPr>
          <w:rFonts w:ascii="Arial" w:hAnsi="Arial"/>
          <w:color w:val="EE0000"/>
          <w:spacing w:val="-3"/>
          <w:szCs w:val="24"/>
        </w:rPr>
      </w:pPr>
      <w:r w:rsidRPr="00335049">
        <w:rPr>
          <w:rFonts w:ascii="Arial" w:hAnsi="Arial"/>
          <w:color w:val="EE0000"/>
          <w:spacing w:val="-3"/>
          <w:szCs w:val="24"/>
        </w:rPr>
        <w:t>Game master – a person who organizes, directs, and leads game and play.</w:t>
      </w:r>
    </w:p>
    <w:p w14:paraId="6AEC519E" w14:textId="77777777" w:rsidR="0068491D" w:rsidRDefault="0068491D" w:rsidP="00E175F1">
      <w:pPr>
        <w:pStyle w:val="ListParagraph"/>
        <w:tabs>
          <w:tab w:val="left" w:pos="-720"/>
        </w:tabs>
        <w:suppressAutoHyphens/>
        <w:ind w:left="0"/>
        <w:jc w:val="both"/>
        <w:rPr>
          <w:rFonts w:ascii="Arial" w:hAnsi="Arial"/>
          <w:color w:val="EE0000"/>
          <w:spacing w:val="-3"/>
          <w:szCs w:val="24"/>
        </w:rPr>
      </w:pPr>
    </w:p>
    <w:p w14:paraId="5607CB62" w14:textId="5D4BA8CF" w:rsidR="0068491D" w:rsidRDefault="0068491D" w:rsidP="00E175F1">
      <w:pPr>
        <w:pStyle w:val="ListParagraph"/>
        <w:numPr>
          <w:ilvl w:val="0"/>
          <w:numId w:val="22"/>
        </w:numPr>
        <w:tabs>
          <w:tab w:val="left" w:pos="-720"/>
        </w:tabs>
        <w:suppressAutoHyphens/>
        <w:ind w:left="0"/>
        <w:jc w:val="both"/>
        <w:rPr>
          <w:rFonts w:ascii="Arial" w:hAnsi="Arial"/>
          <w:color w:val="EE0000"/>
          <w:spacing w:val="-3"/>
          <w:szCs w:val="24"/>
        </w:rPr>
      </w:pPr>
      <w:r>
        <w:rPr>
          <w:rFonts w:ascii="Arial" w:hAnsi="Arial"/>
          <w:color w:val="EE0000"/>
          <w:spacing w:val="-3"/>
          <w:szCs w:val="24"/>
        </w:rPr>
        <w:t>Information Technologist – a professional responsible for managing and supporting an organization’s technology systems, ensuring efficient operation and troubleshooting issues as they arise.</w:t>
      </w:r>
    </w:p>
    <w:p w14:paraId="4091F951" w14:textId="77777777" w:rsidR="0068491D" w:rsidRDefault="0068491D" w:rsidP="00E175F1">
      <w:pPr>
        <w:pStyle w:val="ListParagraph"/>
        <w:tabs>
          <w:tab w:val="left" w:pos="-720"/>
        </w:tabs>
        <w:suppressAutoHyphens/>
        <w:ind w:left="0"/>
        <w:jc w:val="both"/>
        <w:rPr>
          <w:rFonts w:ascii="Arial" w:hAnsi="Arial"/>
          <w:color w:val="EE0000"/>
          <w:spacing w:val="-3"/>
          <w:szCs w:val="24"/>
        </w:rPr>
      </w:pPr>
    </w:p>
    <w:p w14:paraId="7064BDDB" w14:textId="220A9B03" w:rsidR="0068491D" w:rsidRDefault="0068491D" w:rsidP="00E175F1">
      <w:pPr>
        <w:pStyle w:val="ListParagraph"/>
        <w:numPr>
          <w:ilvl w:val="0"/>
          <w:numId w:val="22"/>
        </w:numPr>
        <w:tabs>
          <w:tab w:val="left" w:pos="-720"/>
        </w:tabs>
        <w:suppressAutoHyphens/>
        <w:ind w:left="0"/>
        <w:jc w:val="both"/>
        <w:rPr>
          <w:rFonts w:ascii="Arial" w:hAnsi="Arial"/>
          <w:color w:val="EE0000"/>
          <w:spacing w:val="-3"/>
          <w:szCs w:val="24"/>
        </w:rPr>
      </w:pPr>
      <w:r>
        <w:rPr>
          <w:rFonts w:ascii="Arial" w:hAnsi="Arial"/>
          <w:color w:val="EE0000"/>
          <w:spacing w:val="-3"/>
          <w:szCs w:val="24"/>
        </w:rPr>
        <w:t>Assistant Information Technologist – a person who provides support and assistance to the Information Technologist.</w:t>
      </w:r>
    </w:p>
    <w:p w14:paraId="188933BE" w14:textId="77777777" w:rsidR="0068491D" w:rsidRDefault="0068491D" w:rsidP="00E175F1">
      <w:pPr>
        <w:pStyle w:val="ListParagraph"/>
        <w:tabs>
          <w:tab w:val="left" w:pos="-720"/>
        </w:tabs>
        <w:suppressAutoHyphens/>
        <w:ind w:left="0"/>
        <w:jc w:val="both"/>
        <w:rPr>
          <w:rFonts w:ascii="Arial" w:hAnsi="Arial"/>
          <w:color w:val="EE0000"/>
          <w:spacing w:val="-3"/>
          <w:szCs w:val="24"/>
        </w:rPr>
      </w:pPr>
    </w:p>
    <w:p w14:paraId="67BD05C7" w14:textId="1672002D" w:rsidR="0068491D" w:rsidRPr="0068491D" w:rsidRDefault="0068491D" w:rsidP="00E175F1">
      <w:pPr>
        <w:pStyle w:val="ListParagraph"/>
        <w:numPr>
          <w:ilvl w:val="0"/>
          <w:numId w:val="22"/>
        </w:numPr>
        <w:tabs>
          <w:tab w:val="left" w:pos="-720"/>
        </w:tabs>
        <w:suppressAutoHyphens/>
        <w:ind w:left="0"/>
        <w:jc w:val="both"/>
        <w:rPr>
          <w:rFonts w:ascii="Arial" w:hAnsi="Arial"/>
          <w:color w:val="EE0000"/>
          <w:spacing w:val="-3"/>
          <w:szCs w:val="24"/>
        </w:rPr>
      </w:pPr>
      <w:r>
        <w:rPr>
          <w:rFonts w:ascii="Arial" w:hAnsi="Arial"/>
          <w:color w:val="EE0000"/>
          <w:spacing w:val="-3"/>
          <w:szCs w:val="24"/>
        </w:rPr>
        <w:t xml:space="preserve">Marshal </w:t>
      </w:r>
      <w:r w:rsidR="000F7035">
        <w:rPr>
          <w:rFonts w:ascii="Arial" w:hAnsi="Arial"/>
          <w:color w:val="EE0000"/>
          <w:spacing w:val="-3"/>
          <w:szCs w:val="24"/>
        </w:rPr>
        <w:t>–</w:t>
      </w:r>
      <w:r>
        <w:rPr>
          <w:rFonts w:ascii="Arial" w:hAnsi="Arial"/>
          <w:color w:val="EE0000"/>
          <w:spacing w:val="-3"/>
          <w:szCs w:val="24"/>
        </w:rPr>
        <w:t xml:space="preserve"> </w:t>
      </w:r>
      <w:r w:rsidR="000F7035">
        <w:rPr>
          <w:rFonts w:ascii="Arial" w:hAnsi="Arial"/>
          <w:color w:val="EE0000"/>
          <w:spacing w:val="-3"/>
          <w:szCs w:val="24"/>
        </w:rPr>
        <w:t>a person who arranges and directs the ceremonial aspects of a gathering.</w:t>
      </w:r>
    </w:p>
    <w:p w14:paraId="0AA05E6A" w14:textId="77777777" w:rsidR="0068491D" w:rsidRDefault="0068491D" w:rsidP="00E175F1">
      <w:pPr>
        <w:tabs>
          <w:tab w:val="left" w:pos="-720"/>
        </w:tabs>
        <w:suppressAutoHyphens/>
        <w:jc w:val="both"/>
        <w:rPr>
          <w:rFonts w:ascii="Arial" w:hAnsi="Arial"/>
          <w:b/>
          <w:bCs/>
          <w:color w:val="EE0000"/>
          <w:spacing w:val="-3"/>
          <w:szCs w:val="24"/>
        </w:rPr>
      </w:pPr>
    </w:p>
    <w:p w14:paraId="436E8D76" w14:textId="67DFAA97" w:rsidR="009161FE" w:rsidRPr="0068491D" w:rsidRDefault="009161FE" w:rsidP="00E175F1">
      <w:pPr>
        <w:tabs>
          <w:tab w:val="left" w:pos="-720"/>
        </w:tabs>
        <w:suppressAutoHyphens/>
        <w:jc w:val="both"/>
        <w:rPr>
          <w:rFonts w:ascii="Arial" w:hAnsi="Arial"/>
          <w:color w:val="EE0000"/>
          <w:spacing w:val="-3"/>
          <w:szCs w:val="24"/>
        </w:rPr>
      </w:pPr>
      <w:r w:rsidRPr="0068491D">
        <w:rPr>
          <w:rFonts w:ascii="Arial" w:hAnsi="Arial"/>
          <w:b/>
          <w:bCs/>
          <w:color w:val="EE0000"/>
          <w:spacing w:val="-3"/>
          <w:szCs w:val="24"/>
        </w:rPr>
        <w:t xml:space="preserve">Section 4K. 02.    Licensing of Cockpits. </w:t>
      </w:r>
      <w:r w:rsidRPr="0068491D">
        <w:rPr>
          <w:rFonts w:ascii="Arial" w:hAnsi="Arial"/>
          <w:color w:val="EE0000"/>
          <w:spacing w:val="-3"/>
          <w:szCs w:val="24"/>
        </w:rPr>
        <w:t xml:space="preserve">No cockpit shall be allowed to operate without the proper franchise from the City Government, through the </w:t>
      </w:r>
      <w:proofErr w:type="spellStart"/>
      <w:r w:rsidRPr="0068491D">
        <w:rPr>
          <w:rFonts w:ascii="Arial" w:hAnsi="Arial"/>
          <w:color w:val="EE0000"/>
          <w:spacing w:val="-3"/>
          <w:szCs w:val="24"/>
        </w:rPr>
        <w:t>Sangguniang</w:t>
      </w:r>
      <w:proofErr w:type="spellEnd"/>
      <w:r w:rsidRPr="0068491D">
        <w:rPr>
          <w:rFonts w:ascii="Arial" w:hAnsi="Arial"/>
          <w:color w:val="EE0000"/>
          <w:spacing w:val="-3"/>
          <w:szCs w:val="24"/>
        </w:rPr>
        <w:t xml:space="preserve"> </w:t>
      </w:r>
      <w:proofErr w:type="spellStart"/>
      <w:r w:rsidRPr="0068491D">
        <w:rPr>
          <w:rFonts w:ascii="Arial" w:hAnsi="Arial"/>
          <w:color w:val="EE0000"/>
          <w:spacing w:val="-3"/>
          <w:szCs w:val="24"/>
        </w:rPr>
        <w:t>Panlungsod</w:t>
      </w:r>
      <w:proofErr w:type="spellEnd"/>
      <w:r w:rsidRPr="0068491D">
        <w:rPr>
          <w:rFonts w:ascii="Arial" w:hAnsi="Arial"/>
          <w:color w:val="EE0000"/>
          <w:spacing w:val="-3"/>
          <w:szCs w:val="24"/>
        </w:rPr>
        <w:t xml:space="preserve">, and a permit from the Office of the City Mayor. Only Filipinos may apply for a franchise, which shall </w:t>
      </w:r>
      <w:r w:rsidRPr="0068491D">
        <w:rPr>
          <w:rFonts w:ascii="Arial" w:hAnsi="Arial"/>
          <w:color w:val="EE0000"/>
          <w:spacing w:val="-3"/>
          <w:szCs w:val="24"/>
        </w:rPr>
        <w:lastRenderedPageBreak/>
        <w:t xml:space="preserve">be effective for </w:t>
      </w:r>
      <w:r w:rsidR="00CE3E66" w:rsidRPr="0068491D">
        <w:rPr>
          <w:rFonts w:ascii="Arial" w:hAnsi="Arial"/>
          <w:color w:val="EE0000"/>
          <w:spacing w:val="-3"/>
          <w:szCs w:val="24"/>
        </w:rPr>
        <w:t>______________________ years from its issuance: and may be renewed, at the discretion of the Local Government Unit (LGU).</w:t>
      </w:r>
    </w:p>
    <w:p w14:paraId="301EE89F" w14:textId="77777777" w:rsidR="00CE3E66" w:rsidRPr="00EE546A" w:rsidRDefault="00CE3E66" w:rsidP="00E175F1">
      <w:pPr>
        <w:tabs>
          <w:tab w:val="left" w:pos="-720"/>
        </w:tabs>
        <w:suppressAutoHyphens/>
        <w:jc w:val="both"/>
        <w:rPr>
          <w:rFonts w:ascii="Arial" w:hAnsi="Arial"/>
          <w:color w:val="EE0000"/>
          <w:spacing w:val="-3"/>
          <w:szCs w:val="24"/>
        </w:rPr>
      </w:pPr>
    </w:p>
    <w:p w14:paraId="15EE1D74" w14:textId="778FE74A" w:rsidR="00CE3E66" w:rsidRPr="00EE546A" w:rsidRDefault="00CE3E66" w:rsidP="00E175F1">
      <w:pPr>
        <w:tabs>
          <w:tab w:val="left" w:pos="-720"/>
        </w:tabs>
        <w:suppressAutoHyphens/>
        <w:jc w:val="both"/>
        <w:rPr>
          <w:rFonts w:ascii="Arial" w:hAnsi="Arial"/>
          <w:color w:val="EE0000"/>
          <w:spacing w:val="-3"/>
          <w:szCs w:val="24"/>
        </w:rPr>
      </w:pPr>
      <w:r w:rsidRPr="00EE546A">
        <w:rPr>
          <w:rFonts w:ascii="Arial" w:hAnsi="Arial"/>
          <w:color w:val="EE0000"/>
          <w:spacing w:val="-3"/>
          <w:szCs w:val="24"/>
        </w:rPr>
        <w:t>The Mayor’s permit shall be secured annually from the time the cockpit was issued a franchise to operate. Application for annual renewal accompanied by a certification under oath that all its employees have been paid must be submitted to the Mayor’s Office not later than December 31.</w:t>
      </w:r>
    </w:p>
    <w:p w14:paraId="79C25A31" w14:textId="77777777" w:rsidR="00CE3E66" w:rsidRPr="00EE546A" w:rsidRDefault="00CE3E66" w:rsidP="00E175F1">
      <w:pPr>
        <w:tabs>
          <w:tab w:val="left" w:pos="-720"/>
        </w:tabs>
        <w:suppressAutoHyphens/>
        <w:jc w:val="both"/>
        <w:rPr>
          <w:rFonts w:ascii="Arial" w:hAnsi="Arial"/>
          <w:color w:val="EE0000"/>
          <w:spacing w:val="-3"/>
          <w:szCs w:val="24"/>
        </w:rPr>
      </w:pPr>
    </w:p>
    <w:p w14:paraId="30A5D00B" w14:textId="4EDAE9AE" w:rsidR="00CE3E66" w:rsidRPr="00EE546A" w:rsidRDefault="00CE3E66" w:rsidP="00E175F1">
      <w:pPr>
        <w:tabs>
          <w:tab w:val="left" w:pos="-720"/>
        </w:tabs>
        <w:suppressAutoHyphens/>
        <w:jc w:val="both"/>
        <w:rPr>
          <w:rFonts w:ascii="Arial" w:hAnsi="Arial"/>
          <w:color w:val="EE0000"/>
          <w:spacing w:val="-3"/>
          <w:szCs w:val="24"/>
        </w:rPr>
      </w:pPr>
      <w:r w:rsidRPr="00EE546A">
        <w:rPr>
          <w:rFonts w:ascii="Arial" w:hAnsi="Arial"/>
          <w:color w:val="EE0000"/>
          <w:spacing w:val="-3"/>
          <w:szCs w:val="24"/>
        </w:rPr>
        <w:t>In order to secure the franchise, the applicant shall submit the following documents to the Office of the City Mayor:</w:t>
      </w:r>
    </w:p>
    <w:p w14:paraId="209CB37F" w14:textId="77777777" w:rsidR="00CE3E66" w:rsidRPr="00EE546A" w:rsidRDefault="00CE3E66" w:rsidP="00E175F1">
      <w:pPr>
        <w:tabs>
          <w:tab w:val="left" w:pos="-720"/>
        </w:tabs>
        <w:suppressAutoHyphens/>
        <w:jc w:val="both"/>
        <w:rPr>
          <w:rFonts w:ascii="Arial" w:hAnsi="Arial"/>
          <w:color w:val="EE0000"/>
          <w:spacing w:val="-3"/>
          <w:szCs w:val="24"/>
        </w:rPr>
      </w:pPr>
    </w:p>
    <w:p w14:paraId="07516809" w14:textId="00AF457E" w:rsidR="00CE3E66" w:rsidRPr="00EE546A" w:rsidRDefault="00CE3E66" w:rsidP="00E175F1">
      <w:pPr>
        <w:pStyle w:val="ListParagraph"/>
        <w:numPr>
          <w:ilvl w:val="0"/>
          <w:numId w:val="101"/>
        </w:numPr>
        <w:tabs>
          <w:tab w:val="left" w:pos="-720"/>
        </w:tabs>
        <w:suppressAutoHyphens/>
        <w:ind w:left="0"/>
        <w:jc w:val="both"/>
        <w:rPr>
          <w:rFonts w:ascii="Arial" w:hAnsi="Arial"/>
          <w:color w:val="EE0000"/>
          <w:spacing w:val="-3"/>
          <w:szCs w:val="24"/>
        </w:rPr>
      </w:pPr>
      <w:r w:rsidRPr="00EE546A">
        <w:rPr>
          <w:rFonts w:ascii="Arial" w:hAnsi="Arial"/>
          <w:color w:val="EE0000"/>
          <w:spacing w:val="-3"/>
          <w:szCs w:val="24"/>
        </w:rPr>
        <w:t>An application stating therein the name of the cockpit, the name of the owner/s, or in case of partnership or corporations, a certified copy of its articles of incorporation and by-laws, the names of the operator/manager, franchisee, and the mailing addresses of the above-mentioned persons;</w:t>
      </w:r>
    </w:p>
    <w:p w14:paraId="0D2AFA3B" w14:textId="54481559" w:rsidR="00CE3E66" w:rsidRDefault="00CE3E66" w:rsidP="00E175F1">
      <w:pPr>
        <w:pStyle w:val="ListParagraph"/>
        <w:numPr>
          <w:ilvl w:val="0"/>
          <w:numId w:val="101"/>
        </w:numPr>
        <w:tabs>
          <w:tab w:val="left" w:pos="-720"/>
        </w:tabs>
        <w:suppressAutoHyphens/>
        <w:ind w:left="0"/>
        <w:jc w:val="both"/>
        <w:rPr>
          <w:rFonts w:ascii="Arial" w:hAnsi="Arial"/>
          <w:color w:val="EE0000"/>
          <w:spacing w:val="-3"/>
          <w:szCs w:val="24"/>
        </w:rPr>
      </w:pPr>
      <w:r w:rsidRPr="00EE546A">
        <w:rPr>
          <w:rFonts w:ascii="Arial" w:hAnsi="Arial"/>
          <w:color w:val="EE0000"/>
          <w:spacing w:val="-3"/>
          <w:szCs w:val="24"/>
        </w:rPr>
        <w:t>Occupancy permit.</w:t>
      </w:r>
    </w:p>
    <w:p w14:paraId="67FF32E4" w14:textId="77777777" w:rsidR="00745299" w:rsidRDefault="00745299" w:rsidP="00E175F1">
      <w:pPr>
        <w:tabs>
          <w:tab w:val="left" w:pos="-720"/>
        </w:tabs>
        <w:suppressAutoHyphens/>
        <w:jc w:val="both"/>
        <w:rPr>
          <w:rFonts w:ascii="Arial" w:hAnsi="Arial"/>
          <w:color w:val="EE0000"/>
          <w:spacing w:val="-3"/>
          <w:szCs w:val="24"/>
        </w:rPr>
      </w:pPr>
    </w:p>
    <w:p w14:paraId="0BF3F631" w14:textId="77777777" w:rsidR="006107C6" w:rsidRDefault="00745299" w:rsidP="00E175F1">
      <w:pPr>
        <w:tabs>
          <w:tab w:val="left" w:pos="-720"/>
        </w:tabs>
        <w:suppressAutoHyphens/>
        <w:jc w:val="both"/>
        <w:rPr>
          <w:rFonts w:ascii="Arial" w:hAnsi="Arial"/>
          <w:color w:val="EE0000"/>
          <w:spacing w:val="-3"/>
          <w:szCs w:val="24"/>
        </w:rPr>
      </w:pPr>
      <w:r>
        <w:rPr>
          <w:rFonts w:ascii="Arial" w:hAnsi="Arial"/>
          <w:b/>
          <w:bCs/>
          <w:color w:val="EE0000"/>
          <w:spacing w:val="-3"/>
          <w:szCs w:val="24"/>
        </w:rPr>
        <w:t xml:space="preserve">Section 4K. 03.  Requirements for Licensing of Cockpits. </w:t>
      </w:r>
      <w:r>
        <w:rPr>
          <w:rFonts w:ascii="Arial" w:hAnsi="Arial"/>
          <w:color w:val="EE0000"/>
          <w:spacing w:val="-3"/>
          <w:szCs w:val="24"/>
        </w:rPr>
        <w:t>The following requirements must be complied with before the issuance of licenses:</w:t>
      </w:r>
    </w:p>
    <w:p w14:paraId="77283810" w14:textId="77777777" w:rsidR="006107C6" w:rsidRDefault="006107C6" w:rsidP="00E175F1">
      <w:pPr>
        <w:tabs>
          <w:tab w:val="left" w:pos="-720"/>
        </w:tabs>
        <w:suppressAutoHyphens/>
        <w:jc w:val="both"/>
        <w:rPr>
          <w:rFonts w:ascii="Arial" w:hAnsi="Arial"/>
          <w:color w:val="EE0000"/>
          <w:spacing w:val="-3"/>
          <w:szCs w:val="24"/>
        </w:rPr>
      </w:pPr>
    </w:p>
    <w:p w14:paraId="0D79176D" w14:textId="26F17EC4" w:rsidR="006107C6" w:rsidRPr="006107C6" w:rsidRDefault="006107C6" w:rsidP="00E175F1">
      <w:pPr>
        <w:pStyle w:val="ListParagraph"/>
        <w:numPr>
          <w:ilvl w:val="0"/>
          <w:numId w:val="103"/>
        </w:numPr>
        <w:tabs>
          <w:tab w:val="left" w:pos="-720"/>
        </w:tabs>
        <w:suppressAutoHyphens/>
        <w:ind w:left="0"/>
        <w:jc w:val="both"/>
        <w:rPr>
          <w:rFonts w:ascii="Arial" w:hAnsi="Arial"/>
          <w:b/>
          <w:bCs/>
          <w:color w:val="EE0000"/>
          <w:spacing w:val="-3"/>
          <w:szCs w:val="24"/>
        </w:rPr>
      </w:pPr>
      <w:r>
        <w:rPr>
          <w:rFonts w:ascii="Arial" w:hAnsi="Arial"/>
          <w:b/>
          <w:bCs/>
          <w:color w:val="EE0000"/>
          <w:spacing w:val="-3"/>
          <w:szCs w:val="24"/>
        </w:rPr>
        <w:t xml:space="preserve">For new license. </w:t>
      </w:r>
      <w:r>
        <w:rPr>
          <w:rFonts w:ascii="Arial" w:hAnsi="Arial"/>
          <w:color w:val="EE0000"/>
          <w:spacing w:val="-3"/>
          <w:szCs w:val="24"/>
        </w:rPr>
        <w:t xml:space="preserve">Every application for new license to operate or maintain a cockpit shall submit to the </w:t>
      </w:r>
      <w:proofErr w:type="spellStart"/>
      <w:r>
        <w:rPr>
          <w:rFonts w:ascii="Arial" w:hAnsi="Arial"/>
          <w:color w:val="EE0000"/>
          <w:spacing w:val="-3"/>
          <w:szCs w:val="24"/>
        </w:rPr>
        <w:t>Sangguniang</w:t>
      </w:r>
      <w:proofErr w:type="spellEnd"/>
      <w:r>
        <w:rPr>
          <w:rFonts w:ascii="Arial" w:hAnsi="Arial"/>
          <w:color w:val="EE0000"/>
          <w:spacing w:val="-3"/>
          <w:szCs w:val="24"/>
        </w:rPr>
        <w:t xml:space="preserve"> </w:t>
      </w:r>
      <w:proofErr w:type="spellStart"/>
      <w:r>
        <w:rPr>
          <w:rFonts w:ascii="Arial" w:hAnsi="Arial"/>
          <w:color w:val="EE0000"/>
          <w:spacing w:val="-3"/>
          <w:szCs w:val="24"/>
        </w:rPr>
        <w:t>Panlungsod</w:t>
      </w:r>
      <w:proofErr w:type="spellEnd"/>
      <w:r>
        <w:rPr>
          <w:rFonts w:ascii="Arial" w:hAnsi="Arial"/>
          <w:color w:val="EE0000"/>
          <w:spacing w:val="-3"/>
          <w:szCs w:val="24"/>
        </w:rPr>
        <w:t xml:space="preserve">, through the Secretary to the </w:t>
      </w:r>
      <w:proofErr w:type="spellStart"/>
      <w:r>
        <w:rPr>
          <w:rFonts w:ascii="Arial" w:hAnsi="Arial"/>
          <w:color w:val="EE0000"/>
          <w:spacing w:val="-3"/>
          <w:szCs w:val="24"/>
        </w:rPr>
        <w:t>Sanggunian</w:t>
      </w:r>
      <w:proofErr w:type="spellEnd"/>
      <w:r>
        <w:rPr>
          <w:rFonts w:ascii="Arial" w:hAnsi="Arial"/>
          <w:color w:val="EE0000"/>
          <w:spacing w:val="-3"/>
          <w:szCs w:val="24"/>
        </w:rPr>
        <w:t>, the following requirements which must be fully complied with:</w:t>
      </w:r>
    </w:p>
    <w:p w14:paraId="7306E429" w14:textId="77777777" w:rsidR="006107C6" w:rsidRPr="006107C6" w:rsidRDefault="006107C6" w:rsidP="00E175F1">
      <w:pPr>
        <w:pStyle w:val="ListParagraph"/>
        <w:tabs>
          <w:tab w:val="left" w:pos="-720"/>
        </w:tabs>
        <w:suppressAutoHyphens/>
        <w:ind w:left="0"/>
        <w:jc w:val="both"/>
        <w:rPr>
          <w:rFonts w:ascii="Arial" w:hAnsi="Arial"/>
          <w:b/>
          <w:bCs/>
          <w:color w:val="EE0000"/>
          <w:spacing w:val="-3"/>
          <w:szCs w:val="24"/>
        </w:rPr>
      </w:pPr>
      <w:r>
        <w:rPr>
          <w:rFonts w:ascii="Arial" w:hAnsi="Arial"/>
          <w:b/>
          <w:bCs/>
          <w:color w:val="EE0000"/>
          <w:spacing w:val="-3"/>
          <w:szCs w:val="24"/>
        </w:rPr>
        <w:tab/>
      </w:r>
      <w:r>
        <w:rPr>
          <w:rFonts w:ascii="Arial" w:hAnsi="Arial"/>
          <w:b/>
          <w:bCs/>
          <w:color w:val="EE0000"/>
          <w:spacing w:val="-3"/>
          <w:szCs w:val="24"/>
        </w:rPr>
        <w:tab/>
      </w:r>
    </w:p>
    <w:tbl>
      <w:tblPr>
        <w:tblStyle w:val="TableGrid"/>
        <w:tblW w:w="0" w:type="auto"/>
        <w:tblInd w:w="1413" w:type="dxa"/>
        <w:tblLook w:val="04A0" w:firstRow="1" w:lastRow="0" w:firstColumn="1" w:lastColumn="0" w:noHBand="0" w:noVBand="1"/>
      </w:tblPr>
      <w:tblGrid>
        <w:gridCol w:w="477"/>
        <w:gridCol w:w="6804"/>
      </w:tblGrid>
      <w:tr w:rsidR="006107C6" w:rsidRPr="006107C6" w14:paraId="0575BD28" w14:textId="77777777" w:rsidTr="006107C6">
        <w:tc>
          <w:tcPr>
            <w:tcW w:w="425" w:type="dxa"/>
          </w:tcPr>
          <w:p w14:paraId="4BCB02EC" w14:textId="298561F8" w:rsidR="006107C6" w:rsidRPr="006107C6" w:rsidRDefault="006107C6" w:rsidP="00E175F1">
            <w:pPr>
              <w:pStyle w:val="ListParagraph"/>
              <w:tabs>
                <w:tab w:val="left" w:pos="-720"/>
              </w:tabs>
              <w:suppressAutoHyphens/>
              <w:ind w:left="0"/>
              <w:jc w:val="both"/>
              <w:rPr>
                <w:rFonts w:ascii="Arial" w:hAnsi="Arial"/>
                <w:color w:val="EE0000"/>
                <w:spacing w:val="-3"/>
                <w:szCs w:val="24"/>
              </w:rPr>
            </w:pPr>
            <w:r w:rsidRPr="006107C6">
              <w:rPr>
                <w:rFonts w:ascii="Arial" w:hAnsi="Arial"/>
                <w:color w:val="EE0000"/>
                <w:spacing w:val="-3"/>
                <w:szCs w:val="24"/>
              </w:rPr>
              <w:t>a.</w:t>
            </w:r>
          </w:p>
        </w:tc>
        <w:tc>
          <w:tcPr>
            <w:tcW w:w="6804" w:type="dxa"/>
          </w:tcPr>
          <w:p w14:paraId="463BF6BE" w14:textId="5FDCEFF9" w:rsidR="006107C6" w:rsidRPr="006107C6" w:rsidRDefault="006107C6" w:rsidP="00E175F1">
            <w:pPr>
              <w:pStyle w:val="ListParagraph"/>
              <w:tabs>
                <w:tab w:val="left" w:pos="-720"/>
              </w:tabs>
              <w:suppressAutoHyphens/>
              <w:ind w:left="0"/>
              <w:jc w:val="both"/>
              <w:rPr>
                <w:rFonts w:ascii="Arial" w:hAnsi="Arial"/>
                <w:color w:val="EE0000"/>
                <w:spacing w:val="-3"/>
                <w:szCs w:val="24"/>
              </w:rPr>
            </w:pPr>
            <w:r w:rsidRPr="006107C6">
              <w:rPr>
                <w:rFonts w:ascii="Arial" w:hAnsi="Arial"/>
                <w:color w:val="EE0000"/>
                <w:spacing w:val="-3"/>
                <w:szCs w:val="24"/>
              </w:rPr>
              <w:t>Registration of Business from either the Securities and Exchange Commission (SEC) or Department of Trade and Industry (DTI);</w:t>
            </w:r>
          </w:p>
        </w:tc>
      </w:tr>
      <w:tr w:rsidR="006107C6" w:rsidRPr="006107C6" w14:paraId="1DA9B432" w14:textId="77777777" w:rsidTr="006107C6">
        <w:tc>
          <w:tcPr>
            <w:tcW w:w="425" w:type="dxa"/>
          </w:tcPr>
          <w:p w14:paraId="6553DFAE" w14:textId="52451658" w:rsidR="006107C6" w:rsidRPr="006107C6" w:rsidRDefault="006107C6" w:rsidP="00E175F1">
            <w:pPr>
              <w:pStyle w:val="ListParagraph"/>
              <w:tabs>
                <w:tab w:val="left" w:pos="-720"/>
              </w:tabs>
              <w:suppressAutoHyphens/>
              <w:ind w:left="0"/>
              <w:jc w:val="both"/>
              <w:rPr>
                <w:rFonts w:ascii="Arial" w:hAnsi="Arial"/>
                <w:color w:val="EE0000"/>
                <w:spacing w:val="-3"/>
                <w:szCs w:val="24"/>
              </w:rPr>
            </w:pPr>
            <w:r>
              <w:rPr>
                <w:rFonts w:ascii="Arial" w:hAnsi="Arial"/>
                <w:color w:val="EE0000"/>
                <w:spacing w:val="-3"/>
                <w:szCs w:val="24"/>
              </w:rPr>
              <w:t>b.</w:t>
            </w:r>
          </w:p>
        </w:tc>
        <w:tc>
          <w:tcPr>
            <w:tcW w:w="6804" w:type="dxa"/>
          </w:tcPr>
          <w:p w14:paraId="5DB902B5" w14:textId="5EE0C8C9" w:rsidR="006107C6" w:rsidRPr="006107C6" w:rsidRDefault="006107C6" w:rsidP="00E175F1">
            <w:pPr>
              <w:pStyle w:val="ListParagraph"/>
              <w:tabs>
                <w:tab w:val="left" w:pos="-720"/>
              </w:tabs>
              <w:suppressAutoHyphens/>
              <w:ind w:left="0"/>
              <w:jc w:val="both"/>
              <w:rPr>
                <w:rFonts w:ascii="Arial" w:hAnsi="Arial"/>
                <w:color w:val="EE0000"/>
                <w:spacing w:val="-3"/>
                <w:szCs w:val="24"/>
              </w:rPr>
            </w:pPr>
            <w:r>
              <w:rPr>
                <w:rFonts w:ascii="Arial" w:hAnsi="Arial"/>
                <w:color w:val="EE0000"/>
                <w:spacing w:val="-3"/>
                <w:szCs w:val="24"/>
              </w:rPr>
              <w:t>Bureau of Internal Revenue (BIR) Registration;</w:t>
            </w:r>
          </w:p>
        </w:tc>
      </w:tr>
      <w:tr w:rsidR="006107C6" w:rsidRPr="006107C6" w14:paraId="70707451" w14:textId="77777777" w:rsidTr="006107C6">
        <w:tc>
          <w:tcPr>
            <w:tcW w:w="425" w:type="dxa"/>
          </w:tcPr>
          <w:p w14:paraId="67BD7B15" w14:textId="481AAA4B" w:rsidR="006107C6" w:rsidRDefault="00447959" w:rsidP="00E175F1">
            <w:pPr>
              <w:pStyle w:val="ListParagraph"/>
              <w:tabs>
                <w:tab w:val="left" w:pos="-720"/>
              </w:tabs>
              <w:suppressAutoHyphens/>
              <w:ind w:left="0"/>
              <w:jc w:val="both"/>
              <w:rPr>
                <w:rFonts w:ascii="Arial" w:hAnsi="Arial"/>
                <w:color w:val="EE0000"/>
                <w:spacing w:val="-3"/>
                <w:szCs w:val="24"/>
              </w:rPr>
            </w:pPr>
            <w:r>
              <w:rPr>
                <w:rFonts w:ascii="Arial" w:hAnsi="Arial"/>
                <w:color w:val="EE0000"/>
                <w:spacing w:val="-3"/>
                <w:szCs w:val="24"/>
              </w:rPr>
              <w:t>c.</w:t>
            </w:r>
          </w:p>
        </w:tc>
        <w:tc>
          <w:tcPr>
            <w:tcW w:w="6804" w:type="dxa"/>
          </w:tcPr>
          <w:p w14:paraId="6B27C9AA" w14:textId="14A9F819" w:rsidR="006107C6" w:rsidRDefault="00447959" w:rsidP="00E175F1">
            <w:pPr>
              <w:pStyle w:val="ListParagraph"/>
              <w:tabs>
                <w:tab w:val="left" w:pos="-720"/>
              </w:tabs>
              <w:suppressAutoHyphens/>
              <w:ind w:left="0"/>
              <w:jc w:val="both"/>
              <w:rPr>
                <w:rFonts w:ascii="Arial" w:hAnsi="Arial"/>
                <w:color w:val="EE0000"/>
                <w:spacing w:val="-3"/>
                <w:szCs w:val="24"/>
              </w:rPr>
            </w:pPr>
            <w:r>
              <w:rPr>
                <w:rFonts w:ascii="Arial" w:hAnsi="Arial"/>
                <w:color w:val="EE0000"/>
                <w:spacing w:val="-3"/>
                <w:szCs w:val="24"/>
              </w:rPr>
              <w:t>Proof of Ownership of the Land or Lease Contract if being leased;</w:t>
            </w:r>
          </w:p>
        </w:tc>
      </w:tr>
      <w:tr w:rsidR="00447959" w:rsidRPr="006107C6" w14:paraId="7345B920" w14:textId="77777777" w:rsidTr="006107C6">
        <w:tc>
          <w:tcPr>
            <w:tcW w:w="425" w:type="dxa"/>
          </w:tcPr>
          <w:p w14:paraId="07807253" w14:textId="14BCF1EC" w:rsidR="00447959" w:rsidRDefault="00447959" w:rsidP="00E175F1">
            <w:pPr>
              <w:pStyle w:val="ListParagraph"/>
              <w:tabs>
                <w:tab w:val="left" w:pos="-720"/>
              </w:tabs>
              <w:suppressAutoHyphens/>
              <w:ind w:left="0"/>
              <w:jc w:val="both"/>
              <w:rPr>
                <w:rFonts w:ascii="Arial" w:hAnsi="Arial"/>
                <w:color w:val="EE0000"/>
                <w:spacing w:val="-3"/>
                <w:szCs w:val="24"/>
              </w:rPr>
            </w:pPr>
            <w:r>
              <w:rPr>
                <w:rFonts w:ascii="Arial" w:hAnsi="Arial"/>
                <w:color w:val="EE0000"/>
                <w:spacing w:val="-3"/>
                <w:szCs w:val="24"/>
              </w:rPr>
              <w:t>d.</w:t>
            </w:r>
          </w:p>
        </w:tc>
        <w:tc>
          <w:tcPr>
            <w:tcW w:w="6804" w:type="dxa"/>
          </w:tcPr>
          <w:p w14:paraId="65AE8589" w14:textId="3091CC00" w:rsidR="00447959" w:rsidRDefault="00447959" w:rsidP="00E175F1">
            <w:pPr>
              <w:pStyle w:val="ListParagraph"/>
              <w:tabs>
                <w:tab w:val="left" w:pos="-720"/>
              </w:tabs>
              <w:suppressAutoHyphens/>
              <w:ind w:left="0"/>
              <w:jc w:val="both"/>
              <w:rPr>
                <w:rFonts w:ascii="Arial" w:hAnsi="Arial"/>
                <w:color w:val="EE0000"/>
                <w:spacing w:val="-3"/>
                <w:szCs w:val="24"/>
              </w:rPr>
            </w:pPr>
            <w:r>
              <w:rPr>
                <w:rFonts w:ascii="Arial" w:hAnsi="Arial"/>
                <w:color w:val="EE0000"/>
                <w:spacing w:val="-3"/>
                <w:szCs w:val="24"/>
              </w:rPr>
              <w:t>Proof of Financial Capacity, Company Profile Development Program; provided that, there shall be proof of at least FIFTY THOUSAND PESOS (</w:t>
            </w:r>
            <w:proofErr w:type="spellStart"/>
            <w:r>
              <w:rPr>
                <w:rFonts w:ascii="Arial" w:hAnsi="Arial"/>
                <w:color w:val="EE0000"/>
                <w:spacing w:val="-3"/>
                <w:szCs w:val="24"/>
              </w:rPr>
              <w:t>Php</w:t>
            </w:r>
            <w:proofErr w:type="spellEnd"/>
            <w:r>
              <w:rPr>
                <w:rFonts w:ascii="Arial" w:hAnsi="Arial"/>
                <w:color w:val="EE0000"/>
                <w:spacing w:val="-3"/>
                <w:szCs w:val="24"/>
              </w:rPr>
              <w:t xml:space="preserve"> 50,000.00) business capital that is deposited in an accredited banking institution;</w:t>
            </w:r>
          </w:p>
        </w:tc>
      </w:tr>
      <w:tr w:rsidR="00447959" w:rsidRPr="006107C6" w14:paraId="11176BCD" w14:textId="77777777" w:rsidTr="006107C6">
        <w:tc>
          <w:tcPr>
            <w:tcW w:w="425" w:type="dxa"/>
          </w:tcPr>
          <w:p w14:paraId="1D1456FF" w14:textId="76B6B863" w:rsidR="00447959" w:rsidRDefault="00447959" w:rsidP="00E175F1">
            <w:pPr>
              <w:pStyle w:val="ListParagraph"/>
              <w:tabs>
                <w:tab w:val="left" w:pos="-720"/>
              </w:tabs>
              <w:suppressAutoHyphens/>
              <w:ind w:left="0"/>
              <w:jc w:val="both"/>
              <w:rPr>
                <w:rFonts w:ascii="Arial" w:hAnsi="Arial"/>
                <w:color w:val="EE0000"/>
                <w:spacing w:val="-3"/>
                <w:szCs w:val="24"/>
              </w:rPr>
            </w:pPr>
            <w:r>
              <w:rPr>
                <w:rFonts w:ascii="Arial" w:hAnsi="Arial"/>
                <w:color w:val="EE0000"/>
                <w:spacing w:val="-3"/>
                <w:szCs w:val="24"/>
              </w:rPr>
              <w:t>e.</w:t>
            </w:r>
          </w:p>
        </w:tc>
        <w:tc>
          <w:tcPr>
            <w:tcW w:w="6804" w:type="dxa"/>
          </w:tcPr>
          <w:p w14:paraId="305A3E5E" w14:textId="44350D2D" w:rsidR="00147829" w:rsidRDefault="00147829" w:rsidP="00E175F1">
            <w:pPr>
              <w:pStyle w:val="ListParagraph"/>
              <w:tabs>
                <w:tab w:val="left" w:pos="-720"/>
              </w:tabs>
              <w:suppressAutoHyphens/>
              <w:ind w:left="0"/>
              <w:jc w:val="both"/>
              <w:rPr>
                <w:rFonts w:ascii="Arial" w:hAnsi="Arial"/>
                <w:color w:val="EE0000"/>
                <w:spacing w:val="-3"/>
                <w:szCs w:val="24"/>
              </w:rPr>
            </w:pPr>
            <w:r>
              <w:rPr>
                <w:rFonts w:ascii="Arial" w:hAnsi="Arial"/>
                <w:color w:val="EE0000"/>
                <w:spacing w:val="-3"/>
                <w:szCs w:val="24"/>
              </w:rPr>
              <w:t>Barangay Resolution interposing no objection;</w:t>
            </w:r>
          </w:p>
        </w:tc>
      </w:tr>
      <w:tr w:rsidR="00147829" w:rsidRPr="006107C6" w14:paraId="71BEC1C0" w14:textId="77777777" w:rsidTr="006107C6">
        <w:tc>
          <w:tcPr>
            <w:tcW w:w="425" w:type="dxa"/>
          </w:tcPr>
          <w:p w14:paraId="01F82B4F" w14:textId="4C775810" w:rsidR="00147829" w:rsidRDefault="00147829" w:rsidP="00E175F1">
            <w:pPr>
              <w:pStyle w:val="ListParagraph"/>
              <w:tabs>
                <w:tab w:val="left" w:pos="-720"/>
              </w:tabs>
              <w:suppressAutoHyphens/>
              <w:ind w:left="0"/>
              <w:jc w:val="both"/>
              <w:rPr>
                <w:rFonts w:ascii="Arial" w:hAnsi="Arial"/>
                <w:color w:val="EE0000"/>
                <w:spacing w:val="-3"/>
                <w:szCs w:val="24"/>
              </w:rPr>
            </w:pPr>
            <w:r>
              <w:rPr>
                <w:rFonts w:ascii="Arial" w:hAnsi="Arial"/>
                <w:color w:val="EE0000"/>
                <w:spacing w:val="-3"/>
                <w:szCs w:val="24"/>
              </w:rPr>
              <w:t>f.</w:t>
            </w:r>
          </w:p>
        </w:tc>
        <w:tc>
          <w:tcPr>
            <w:tcW w:w="6804" w:type="dxa"/>
          </w:tcPr>
          <w:p w14:paraId="28A23457" w14:textId="7AD401AD" w:rsidR="00147829" w:rsidRDefault="00147829" w:rsidP="00E175F1">
            <w:pPr>
              <w:pStyle w:val="ListParagraph"/>
              <w:tabs>
                <w:tab w:val="left" w:pos="-720"/>
              </w:tabs>
              <w:suppressAutoHyphens/>
              <w:ind w:left="0"/>
              <w:jc w:val="both"/>
              <w:rPr>
                <w:rFonts w:ascii="Arial" w:hAnsi="Arial"/>
                <w:color w:val="EE0000"/>
                <w:spacing w:val="-3"/>
                <w:szCs w:val="24"/>
              </w:rPr>
            </w:pPr>
            <w:r>
              <w:rPr>
                <w:rFonts w:ascii="Arial" w:hAnsi="Arial"/>
                <w:color w:val="EE0000"/>
                <w:spacing w:val="-3"/>
                <w:szCs w:val="24"/>
              </w:rPr>
              <w:t>Barangay Clearance</w:t>
            </w:r>
          </w:p>
        </w:tc>
      </w:tr>
      <w:tr w:rsidR="00147829" w:rsidRPr="006107C6" w14:paraId="78050B43" w14:textId="77777777" w:rsidTr="006107C6">
        <w:tc>
          <w:tcPr>
            <w:tcW w:w="425" w:type="dxa"/>
          </w:tcPr>
          <w:p w14:paraId="7018FDAD" w14:textId="050BAE1C" w:rsidR="00147829" w:rsidRDefault="00147829" w:rsidP="00E175F1">
            <w:pPr>
              <w:pStyle w:val="ListParagraph"/>
              <w:tabs>
                <w:tab w:val="left" w:pos="-720"/>
              </w:tabs>
              <w:suppressAutoHyphens/>
              <w:ind w:left="0"/>
              <w:jc w:val="both"/>
              <w:rPr>
                <w:rFonts w:ascii="Arial" w:hAnsi="Arial"/>
                <w:color w:val="EE0000"/>
                <w:spacing w:val="-3"/>
                <w:szCs w:val="24"/>
              </w:rPr>
            </w:pPr>
            <w:r>
              <w:rPr>
                <w:rFonts w:ascii="Arial" w:hAnsi="Arial"/>
                <w:color w:val="EE0000"/>
                <w:spacing w:val="-3"/>
                <w:szCs w:val="24"/>
              </w:rPr>
              <w:t>g.</w:t>
            </w:r>
          </w:p>
        </w:tc>
        <w:tc>
          <w:tcPr>
            <w:tcW w:w="6804" w:type="dxa"/>
          </w:tcPr>
          <w:p w14:paraId="09C8D0F5" w14:textId="37951E7C" w:rsidR="00147829" w:rsidRDefault="00147829" w:rsidP="00E175F1">
            <w:pPr>
              <w:pStyle w:val="ListParagraph"/>
              <w:tabs>
                <w:tab w:val="left" w:pos="-720"/>
              </w:tabs>
              <w:suppressAutoHyphens/>
              <w:ind w:left="0"/>
              <w:jc w:val="both"/>
              <w:rPr>
                <w:rFonts w:ascii="Arial" w:hAnsi="Arial"/>
                <w:color w:val="EE0000"/>
                <w:spacing w:val="-3"/>
                <w:szCs w:val="24"/>
              </w:rPr>
            </w:pPr>
            <w:r>
              <w:rPr>
                <w:rFonts w:ascii="Arial" w:hAnsi="Arial"/>
                <w:color w:val="EE0000"/>
                <w:spacing w:val="-3"/>
                <w:szCs w:val="24"/>
              </w:rPr>
              <w:t>The names of employees and other person other than the cockpit personnel doing cockpit business or activity with their designations or positions;</w:t>
            </w:r>
          </w:p>
        </w:tc>
      </w:tr>
      <w:tr w:rsidR="003A786E" w:rsidRPr="006107C6" w14:paraId="3101ED9A" w14:textId="77777777" w:rsidTr="006107C6">
        <w:tc>
          <w:tcPr>
            <w:tcW w:w="425" w:type="dxa"/>
          </w:tcPr>
          <w:p w14:paraId="1F026D81" w14:textId="033BBD37" w:rsidR="003A786E" w:rsidRDefault="003A786E" w:rsidP="00E175F1">
            <w:pPr>
              <w:pStyle w:val="ListParagraph"/>
              <w:tabs>
                <w:tab w:val="left" w:pos="-720"/>
              </w:tabs>
              <w:suppressAutoHyphens/>
              <w:ind w:left="0"/>
              <w:jc w:val="both"/>
              <w:rPr>
                <w:rFonts w:ascii="Arial" w:hAnsi="Arial"/>
                <w:color w:val="EE0000"/>
                <w:spacing w:val="-3"/>
                <w:szCs w:val="24"/>
              </w:rPr>
            </w:pPr>
            <w:r>
              <w:rPr>
                <w:rFonts w:ascii="Arial" w:hAnsi="Arial"/>
                <w:color w:val="EE0000"/>
                <w:spacing w:val="-3"/>
                <w:szCs w:val="24"/>
              </w:rPr>
              <w:t>h.</w:t>
            </w:r>
          </w:p>
        </w:tc>
        <w:tc>
          <w:tcPr>
            <w:tcW w:w="6804" w:type="dxa"/>
          </w:tcPr>
          <w:p w14:paraId="3B2FBA11" w14:textId="0097D41E" w:rsidR="003A786E" w:rsidRDefault="003A786E" w:rsidP="00E175F1">
            <w:pPr>
              <w:pStyle w:val="ListParagraph"/>
              <w:tabs>
                <w:tab w:val="left" w:pos="-720"/>
              </w:tabs>
              <w:suppressAutoHyphens/>
              <w:ind w:left="0"/>
              <w:jc w:val="both"/>
              <w:rPr>
                <w:rFonts w:ascii="Arial" w:hAnsi="Arial"/>
                <w:color w:val="EE0000"/>
                <w:spacing w:val="-3"/>
                <w:szCs w:val="24"/>
              </w:rPr>
            </w:pPr>
            <w:r>
              <w:rPr>
                <w:rFonts w:ascii="Arial" w:hAnsi="Arial"/>
                <w:color w:val="EE0000"/>
                <w:spacing w:val="-3"/>
                <w:szCs w:val="24"/>
              </w:rPr>
              <w:t>Health care certificate of each employee;</w:t>
            </w:r>
          </w:p>
        </w:tc>
      </w:tr>
      <w:tr w:rsidR="003A786E" w:rsidRPr="006107C6" w14:paraId="3029974A" w14:textId="77777777" w:rsidTr="006107C6">
        <w:tc>
          <w:tcPr>
            <w:tcW w:w="425" w:type="dxa"/>
          </w:tcPr>
          <w:p w14:paraId="4773F804" w14:textId="35DC67F0" w:rsidR="003A786E" w:rsidRDefault="003A786E" w:rsidP="00E175F1">
            <w:pPr>
              <w:pStyle w:val="ListParagraph"/>
              <w:tabs>
                <w:tab w:val="left" w:pos="-720"/>
              </w:tabs>
              <w:suppressAutoHyphens/>
              <w:ind w:left="0"/>
              <w:jc w:val="both"/>
              <w:rPr>
                <w:rFonts w:ascii="Arial" w:hAnsi="Arial"/>
                <w:color w:val="EE0000"/>
                <w:spacing w:val="-3"/>
                <w:szCs w:val="24"/>
              </w:rPr>
            </w:pPr>
            <w:proofErr w:type="spellStart"/>
            <w:r>
              <w:rPr>
                <w:rFonts w:ascii="Arial" w:hAnsi="Arial"/>
                <w:color w:val="EE0000"/>
                <w:spacing w:val="-3"/>
                <w:szCs w:val="24"/>
              </w:rPr>
              <w:t>i</w:t>
            </w:r>
            <w:proofErr w:type="spellEnd"/>
            <w:r>
              <w:rPr>
                <w:rFonts w:ascii="Arial" w:hAnsi="Arial"/>
                <w:color w:val="EE0000"/>
                <w:spacing w:val="-3"/>
                <w:szCs w:val="24"/>
              </w:rPr>
              <w:t>.</w:t>
            </w:r>
          </w:p>
        </w:tc>
        <w:tc>
          <w:tcPr>
            <w:tcW w:w="6804" w:type="dxa"/>
          </w:tcPr>
          <w:p w14:paraId="46FE9868" w14:textId="4BCFCFF1" w:rsidR="003A786E" w:rsidRDefault="003A786E" w:rsidP="00E175F1">
            <w:pPr>
              <w:pStyle w:val="ListParagraph"/>
              <w:tabs>
                <w:tab w:val="left" w:pos="-720"/>
              </w:tabs>
              <w:suppressAutoHyphens/>
              <w:ind w:left="0"/>
              <w:jc w:val="both"/>
              <w:rPr>
                <w:rFonts w:ascii="Arial" w:hAnsi="Arial"/>
                <w:color w:val="EE0000"/>
                <w:spacing w:val="-3"/>
                <w:szCs w:val="24"/>
              </w:rPr>
            </w:pPr>
            <w:r>
              <w:rPr>
                <w:rFonts w:ascii="Arial" w:hAnsi="Arial"/>
                <w:color w:val="EE0000"/>
                <w:spacing w:val="-3"/>
                <w:szCs w:val="24"/>
              </w:rPr>
              <w:t>Sanitary/Health permit</w:t>
            </w:r>
          </w:p>
        </w:tc>
      </w:tr>
      <w:tr w:rsidR="003A786E" w:rsidRPr="006107C6" w14:paraId="5D78A9E9" w14:textId="77777777" w:rsidTr="006107C6">
        <w:tc>
          <w:tcPr>
            <w:tcW w:w="425" w:type="dxa"/>
          </w:tcPr>
          <w:p w14:paraId="67312452" w14:textId="241609CB" w:rsidR="003A786E" w:rsidRDefault="003A786E" w:rsidP="00E175F1">
            <w:pPr>
              <w:pStyle w:val="ListParagraph"/>
              <w:tabs>
                <w:tab w:val="left" w:pos="-720"/>
              </w:tabs>
              <w:suppressAutoHyphens/>
              <w:ind w:left="0"/>
              <w:jc w:val="both"/>
              <w:rPr>
                <w:rFonts w:ascii="Arial" w:hAnsi="Arial"/>
                <w:color w:val="EE0000"/>
                <w:spacing w:val="-3"/>
                <w:szCs w:val="24"/>
              </w:rPr>
            </w:pPr>
            <w:r>
              <w:rPr>
                <w:rFonts w:ascii="Arial" w:hAnsi="Arial"/>
                <w:color w:val="EE0000"/>
                <w:spacing w:val="-3"/>
                <w:szCs w:val="24"/>
              </w:rPr>
              <w:t>j.</w:t>
            </w:r>
          </w:p>
        </w:tc>
        <w:tc>
          <w:tcPr>
            <w:tcW w:w="6804" w:type="dxa"/>
          </w:tcPr>
          <w:p w14:paraId="634B5E97" w14:textId="71722C7A" w:rsidR="003A786E" w:rsidRDefault="003A786E" w:rsidP="00E175F1">
            <w:pPr>
              <w:pStyle w:val="ListParagraph"/>
              <w:tabs>
                <w:tab w:val="left" w:pos="-720"/>
              </w:tabs>
              <w:suppressAutoHyphens/>
              <w:ind w:left="0"/>
              <w:jc w:val="both"/>
              <w:rPr>
                <w:rFonts w:ascii="Arial" w:hAnsi="Arial"/>
                <w:color w:val="EE0000"/>
                <w:spacing w:val="-3"/>
                <w:szCs w:val="24"/>
              </w:rPr>
            </w:pPr>
            <w:r>
              <w:rPr>
                <w:rFonts w:ascii="Arial" w:hAnsi="Arial"/>
                <w:color w:val="EE0000"/>
                <w:spacing w:val="-3"/>
                <w:szCs w:val="24"/>
              </w:rPr>
              <w:t>Fire Clearance;</w:t>
            </w:r>
          </w:p>
        </w:tc>
      </w:tr>
      <w:tr w:rsidR="003A786E" w:rsidRPr="006107C6" w14:paraId="450FE301" w14:textId="77777777" w:rsidTr="006107C6">
        <w:tc>
          <w:tcPr>
            <w:tcW w:w="425" w:type="dxa"/>
          </w:tcPr>
          <w:p w14:paraId="62F70E6A" w14:textId="2B2636DC" w:rsidR="003A786E" w:rsidRDefault="003A786E" w:rsidP="00E175F1">
            <w:pPr>
              <w:pStyle w:val="ListParagraph"/>
              <w:tabs>
                <w:tab w:val="left" w:pos="-720"/>
              </w:tabs>
              <w:suppressAutoHyphens/>
              <w:ind w:left="0"/>
              <w:jc w:val="both"/>
              <w:rPr>
                <w:rFonts w:ascii="Arial" w:hAnsi="Arial"/>
                <w:color w:val="EE0000"/>
                <w:spacing w:val="-3"/>
                <w:szCs w:val="24"/>
              </w:rPr>
            </w:pPr>
            <w:r>
              <w:rPr>
                <w:rFonts w:ascii="Arial" w:hAnsi="Arial"/>
                <w:color w:val="EE0000"/>
                <w:spacing w:val="-3"/>
                <w:szCs w:val="24"/>
              </w:rPr>
              <w:t>k.</w:t>
            </w:r>
          </w:p>
        </w:tc>
        <w:tc>
          <w:tcPr>
            <w:tcW w:w="6804" w:type="dxa"/>
          </w:tcPr>
          <w:p w14:paraId="3AF0DB0A" w14:textId="5C19964E" w:rsidR="003A786E" w:rsidRDefault="003A786E" w:rsidP="00E175F1">
            <w:pPr>
              <w:pStyle w:val="ListParagraph"/>
              <w:tabs>
                <w:tab w:val="left" w:pos="-720"/>
              </w:tabs>
              <w:suppressAutoHyphens/>
              <w:ind w:left="0"/>
              <w:jc w:val="both"/>
              <w:rPr>
                <w:rFonts w:ascii="Arial" w:hAnsi="Arial"/>
                <w:color w:val="EE0000"/>
                <w:spacing w:val="-3"/>
                <w:szCs w:val="24"/>
              </w:rPr>
            </w:pPr>
            <w:r>
              <w:rPr>
                <w:rFonts w:ascii="Arial" w:hAnsi="Arial"/>
                <w:color w:val="EE0000"/>
                <w:spacing w:val="-3"/>
                <w:szCs w:val="24"/>
              </w:rPr>
              <w:t>Land Reclassification if required (for Agricultural Land)</w:t>
            </w:r>
          </w:p>
        </w:tc>
      </w:tr>
      <w:tr w:rsidR="00147829" w:rsidRPr="006107C6" w14:paraId="3EA4B02A" w14:textId="77777777" w:rsidTr="006107C6">
        <w:tc>
          <w:tcPr>
            <w:tcW w:w="425" w:type="dxa"/>
          </w:tcPr>
          <w:p w14:paraId="44501A7A" w14:textId="359654CA" w:rsidR="00147829" w:rsidRDefault="003A786E" w:rsidP="00E175F1">
            <w:pPr>
              <w:pStyle w:val="ListParagraph"/>
              <w:tabs>
                <w:tab w:val="left" w:pos="-720"/>
              </w:tabs>
              <w:suppressAutoHyphens/>
              <w:ind w:left="0"/>
              <w:jc w:val="both"/>
              <w:rPr>
                <w:rFonts w:ascii="Arial" w:hAnsi="Arial"/>
                <w:color w:val="EE0000"/>
                <w:spacing w:val="-3"/>
                <w:szCs w:val="24"/>
              </w:rPr>
            </w:pPr>
            <w:r>
              <w:rPr>
                <w:rFonts w:ascii="Arial" w:hAnsi="Arial"/>
                <w:color w:val="EE0000"/>
                <w:spacing w:val="-3"/>
                <w:szCs w:val="24"/>
              </w:rPr>
              <w:t>l</w:t>
            </w:r>
            <w:r w:rsidR="00147829">
              <w:rPr>
                <w:rFonts w:ascii="Arial" w:hAnsi="Arial"/>
                <w:color w:val="EE0000"/>
                <w:spacing w:val="-3"/>
                <w:szCs w:val="24"/>
              </w:rPr>
              <w:t>.</w:t>
            </w:r>
          </w:p>
        </w:tc>
        <w:tc>
          <w:tcPr>
            <w:tcW w:w="6804" w:type="dxa"/>
          </w:tcPr>
          <w:p w14:paraId="501487A5" w14:textId="1743CD82" w:rsidR="00147829" w:rsidRDefault="00147829" w:rsidP="00E175F1">
            <w:pPr>
              <w:pStyle w:val="ListParagraph"/>
              <w:tabs>
                <w:tab w:val="left" w:pos="-720"/>
              </w:tabs>
              <w:suppressAutoHyphens/>
              <w:ind w:left="0"/>
              <w:jc w:val="both"/>
              <w:rPr>
                <w:rFonts w:ascii="Arial" w:hAnsi="Arial"/>
                <w:color w:val="EE0000"/>
                <w:spacing w:val="-3"/>
                <w:szCs w:val="24"/>
              </w:rPr>
            </w:pPr>
            <w:r>
              <w:rPr>
                <w:rFonts w:ascii="Arial" w:hAnsi="Arial"/>
                <w:color w:val="EE0000"/>
                <w:spacing w:val="-3"/>
                <w:szCs w:val="24"/>
              </w:rPr>
              <w:t>Zoning Clearance and Building or Occupancy permit</w:t>
            </w:r>
          </w:p>
        </w:tc>
      </w:tr>
      <w:tr w:rsidR="00147829" w:rsidRPr="006107C6" w14:paraId="74F8D241" w14:textId="77777777" w:rsidTr="006107C6">
        <w:tc>
          <w:tcPr>
            <w:tcW w:w="425" w:type="dxa"/>
          </w:tcPr>
          <w:p w14:paraId="142B13D7" w14:textId="1763618D" w:rsidR="00147829" w:rsidRDefault="003A786E" w:rsidP="00E175F1">
            <w:pPr>
              <w:pStyle w:val="ListParagraph"/>
              <w:tabs>
                <w:tab w:val="left" w:pos="-720"/>
              </w:tabs>
              <w:suppressAutoHyphens/>
              <w:ind w:left="0"/>
              <w:jc w:val="both"/>
              <w:rPr>
                <w:rFonts w:ascii="Arial" w:hAnsi="Arial"/>
                <w:color w:val="EE0000"/>
                <w:spacing w:val="-3"/>
                <w:szCs w:val="24"/>
              </w:rPr>
            </w:pPr>
            <w:r>
              <w:rPr>
                <w:rFonts w:ascii="Arial" w:hAnsi="Arial"/>
                <w:color w:val="EE0000"/>
                <w:spacing w:val="-3"/>
                <w:szCs w:val="24"/>
              </w:rPr>
              <w:t>m</w:t>
            </w:r>
            <w:r w:rsidR="00147829">
              <w:rPr>
                <w:rFonts w:ascii="Arial" w:hAnsi="Arial"/>
                <w:color w:val="EE0000"/>
                <w:spacing w:val="-3"/>
                <w:szCs w:val="24"/>
              </w:rPr>
              <w:t>.</w:t>
            </w:r>
          </w:p>
        </w:tc>
        <w:tc>
          <w:tcPr>
            <w:tcW w:w="6804" w:type="dxa"/>
          </w:tcPr>
          <w:p w14:paraId="53A4D128" w14:textId="2A96F56F" w:rsidR="00147829" w:rsidRDefault="00147829" w:rsidP="00E175F1">
            <w:pPr>
              <w:pStyle w:val="ListParagraph"/>
              <w:tabs>
                <w:tab w:val="left" w:pos="-720"/>
              </w:tabs>
              <w:suppressAutoHyphens/>
              <w:ind w:left="0"/>
              <w:jc w:val="both"/>
              <w:rPr>
                <w:rFonts w:ascii="Arial" w:hAnsi="Arial"/>
                <w:color w:val="EE0000"/>
                <w:spacing w:val="-3"/>
                <w:szCs w:val="24"/>
              </w:rPr>
            </w:pPr>
            <w:r>
              <w:rPr>
                <w:rFonts w:ascii="Arial" w:hAnsi="Arial"/>
                <w:color w:val="EE0000"/>
                <w:spacing w:val="-3"/>
                <w:szCs w:val="24"/>
              </w:rPr>
              <w:t>Community Tax</w:t>
            </w:r>
          </w:p>
        </w:tc>
      </w:tr>
    </w:tbl>
    <w:p w14:paraId="5B639B1F" w14:textId="6E7E015B" w:rsidR="006107C6" w:rsidRPr="006107C6" w:rsidRDefault="006107C6" w:rsidP="00E175F1">
      <w:pPr>
        <w:pStyle w:val="ListParagraph"/>
        <w:tabs>
          <w:tab w:val="left" w:pos="-720"/>
        </w:tabs>
        <w:suppressAutoHyphens/>
        <w:ind w:left="0"/>
        <w:jc w:val="both"/>
        <w:rPr>
          <w:rFonts w:ascii="Arial" w:hAnsi="Arial"/>
          <w:b/>
          <w:bCs/>
          <w:color w:val="EE0000"/>
          <w:spacing w:val="-3"/>
          <w:szCs w:val="24"/>
        </w:rPr>
      </w:pPr>
    </w:p>
    <w:p w14:paraId="1875549C" w14:textId="020C91AB" w:rsidR="006107C6" w:rsidRPr="00147829" w:rsidRDefault="006107C6" w:rsidP="00E175F1">
      <w:pPr>
        <w:pStyle w:val="ListParagraph"/>
        <w:numPr>
          <w:ilvl w:val="0"/>
          <w:numId w:val="103"/>
        </w:numPr>
        <w:tabs>
          <w:tab w:val="left" w:pos="-720"/>
        </w:tabs>
        <w:suppressAutoHyphens/>
        <w:ind w:left="0"/>
        <w:jc w:val="both"/>
        <w:rPr>
          <w:rFonts w:ascii="Arial" w:hAnsi="Arial"/>
          <w:b/>
          <w:bCs/>
          <w:color w:val="EE0000"/>
          <w:spacing w:val="-3"/>
          <w:szCs w:val="24"/>
        </w:rPr>
      </w:pPr>
      <w:r>
        <w:rPr>
          <w:rFonts w:ascii="Arial" w:hAnsi="Arial"/>
          <w:b/>
          <w:bCs/>
          <w:color w:val="EE0000"/>
          <w:spacing w:val="-3"/>
          <w:szCs w:val="24"/>
        </w:rPr>
        <w:t>For</w:t>
      </w:r>
      <w:r w:rsidR="00147829">
        <w:rPr>
          <w:rFonts w:ascii="Arial" w:hAnsi="Arial"/>
          <w:b/>
          <w:bCs/>
          <w:color w:val="EE0000"/>
          <w:spacing w:val="-3"/>
          <w:szCs w:val="24"/>
        </w:rPr>
        <w:t xml:space="preserve"> Renewal. </w:t>
      </w:r>
      <w:r w:rsidR="00147829">
        <w:rPr>
          <w:rFonts w:ascii="Arial" w:hAnsi="Arial"/>
          <w:color w:val="EE0000"/>
          <w:spacing w:val="-3"/>
          <w:szCs w:val="24"/>
        </w:rPr>
        <w:t xml:space="preserve">Every application for the renewal of franchise or license to operate or manage a cockpit shall be submitted to </w:t>
      </w:r>
      <w:proofErr w:type="spellStart"/>
      <w:r w:rsidR="00147829">
        <w:rPr>
          <w:rFonts w:ascii="Arial" w:hAnsi="Arial"/>
          <w:color w:val="EE0000"/>
          <w:spacing w:val="-3"/>
          <w:szCs w:val="24"/>
        </w:rPr>
        <w:t>Sangguniang</w:t>
      </w:r>
      <w:proofErr w:type="spellEnd"/>
      <w:r w:rsidR="00147829">
        <w:rPr>
          <w:rFonts w:ascii="Arial" w:hAnsi="Arial"/>
          <w:color w:val="EE0000"/>
          <w:spacing w:val="-3"/>
          <w:szCs w:val="24"/>
        </w:rPr>
        <w:t xml:space="preserve"> </w:t>
      </w:r>
      <w:proofErr w:type="spellStart"/>
      <w:r w:rsidR="00147829">
        <w:rPr>
          <w:rFonts w:ascii="Arial" w:hAnsi="Arial"/>
          <w:color w:val="EE0000"/>
          <w:spacing w:val="-3"/>
          <w:szCs w:val="24"/>
        </w:rPr>
        <w:t>Panlungsod</w:t>
      </w:r>
      <w:proofErr w:type="spellEnd"/>
      <w:r w:rsidR="00147829">
        <w:rPr>
          <w:rFonts w:ascii="Arial" w:hAnsi="Arial"/>
          <w:color w:val="EE0000"/>
          <w:spacing w:val="-3"/>
          <w:szCs w:val="24"/>
        </w:rPr>
        <w:t xml:space="preserve"> through the SP Secretary not later than November 30 of the last year of the effectivity of the franchise granted and shall be accompanied with the following:</w:t>
      </w:r>
    </w:p>
    <w:p w14:paraId="421BD448" w14:textId="77777777" w:rsidR="00147829" w:rsidRDefault="00147829" w:rsidP="00E175F1">
      <w:pPr>
        <w:pStyle w:val="ListParagraph"/>
        <w:tabs>
          <w:tab w:val="left" w:pos="-720"/>
        </w:tabs>
        <w:suppressAutoHyphens/>
        <w:ind w:left="0"/>
        <w:jc w:val="both"/>
        <w:rPr>
          <w:rFonts w:ascii="Arial" w:hAnsi="Arial"/>
          <w:b/>
          <w:bCs/>
          <w:color w:val="EE0000"/>
          <w:spacing w:val="-3"/>
          <w:szCs w:val="24"/>
        </w:rPr>
      </w:pPr>
    </w:p>
    <w:tbl>
      <w:tblPr>
        <w:tblStyle w:val="TableGrid"/>
        <w:tblW w:w="0" w:type="auto"/>
        <w:tblInd w:w="1413" w:type="dxa"/>
        <w:tblLook w:val="04A0" w:firstRow="1" w:lastRow="0" w:firstColumn="1" w:lastColumn="0" w:noHBand="0" w:noVBand="1"/>
      </w:tblPr>
      <w:tblGrid>
        <w:gridCol w:w="425"/>
        <w:gridCol w:w="6804"/>
      </w:tblGrid>
      <w:tr w:rsidR="00147829" w:rsidRPr="006107C6" w14:paraId="6BF52C6F" w14:textId="77777777" w:rsidTr="0033331F">
        <w:tc>
          <w:tcPr>
            <w:tcW w:w="425" w:type="dxa"/>
          </w:tcPr>
          <w:p w14:paraId="004171BF" w14:textId="77777777" w:rsidR="00147829" w:rsidRPr="006107C6" w:rsidRDefault="00147829" w:rsidP="00E175F1">
            <w:pPr>
              <w:pStyle w:val="ListParagraph"/>
              <w:tabs>
                <w:tab w:val="left" w:pos="-720"/>
              </w:tabs>
              <w:suppressAutoHyphens/>
              <w:ind w:left="0"/>
              <w:jc w:val="both"/>
              <w:rPr>
                <w:rFonts w:ascii="Arial" w:hAnsi="Arial"/>
                <w:color w:val="EE0000"/>
                <w:spacing w:val="-3"/>
                <w:szCs w:val="24"/>
              </w:rPr>
            </w:pPr>
            <w:r w:rsidRPr="006107C6">
              <w:rPr>
                <w:rFonts w:ascii="Arial" w:hAnsi="Arial"/>
                <w:color w:val="EE0000"/>
                <w:spacing w:val="-3"/>
                <w:szCs w:val="24"/>
              </w:rPr>
              <w:t>a.</w:t>
            </w:r>
          </w:p>
        </w:tc>
        <w:tc>
          <w:tcPr>
            <w:tcW w:w="6804" w:type="dxa"/>
          </w:tcPr>
          <w:p w14:paraId="69B55119" w14:textId="7C2C291F" w:rsidR="00147829" w:rsidRPr="006107C6" w:rsidRDefault="00147829" w:rsidP="00E175F1">
            <w:pPr>
              <w:pStyle w:val="ListParagraph"/>
              <w:tabs>
                <w:tab w:val="left" w:pos="-720"/>
              </w:tabs>
              <w:suppressAutoHyphens/>
              <w:ind w:left="0"/>
              <w:jc w:val="both"/>
              <w:rPr>
                <w:rFonts w:ascii="Arial" w:hAnsi="Arial"/>
                <w:color w:val="EE0000"/>
                <w:spacing w:val="-3"/>
                <w:szCs w:val="24"/>
              </w:rPr>
            </w:pPr>
            <w:r>
              <w:rPr>
                <w:rFonts w:ascii="Arial" w:hAnsi="Arial"/>
                <w:color w:val="EE0000"/>
                <w:spacing w:val="-3"/>
                <w:szCs w:val="24"/>
              </w:rPr>
              <w:t>Clearances from the Office of the City Treasurer on Payment of Dues;</w:t>
            </w:r>
          </w:p>
        </w:tc>
      </w:tr>
      <w:tr w:rsidR="00147829" w:rsidRPr="006107C6" w14:paraId="24232C71" w14:textId="77777777" w:rsidTr="0033331F">
        <w:tc>
          <w:tcPr>
            <w:tcW w:w="425" w:type="dxa"/>
          </w:tcPr>
          <w:p w14:paraId="37B68C52" w14:textId="77777777" w:rsidR="00147829" w:rsidRPr="006107C6" w:rsidRDefault="00147829" w:rsidP="00E175F1">
            <w:pPr>
              <w:pStyle w:val="ListParagraph"/>
              <w:tabs>
                <w:tab w:val="left" w:pos="-720"/>
              </w:tabs>
              <w:suppressAutoHyphens/>
              <w:ind w:left="0"/>
              <w:jc w:val="both"/>
              <w:rPr>
                <w:rFonts w:ascii="Arial" w:hAnsi="Arial"/>
                <w:color w:val="EE0000"/>
                <w:spacing w:val="-3"/>
                <w:szCs w:val="24"/>
              </w:rPr>
            </w:pPr>
            <w:r>
              <w:rPr>
                <w:rFonts w:ascii="Arial" w:hAnsi="Arial"/>
                <w:color w:val="EE0000"/>
                <w:spacing w:val="-3"/>
                <w:szCs w:val="24"/>
              </w:rPr>
              <w:t>b.</w:t>
            </w:r>
          </w:p>
        </w:tc>
        <w:tc>
          <w:tcPr>
            <w:tcW w:w="6804" w:type="dxa"/>
          </w:tcPr>
          <w:p w14:paraId="7131F223" w14:textId="1D8AFF25" w:rsidR="00147829" w:rsidRPr="006107C6" w:rsidRDefault="00147829" w:rsidP="00E175F1">
            <w:pPr>
              <w:pStyle w:val="ListParagraph"/>
              <w:tabs>
                <w:tab w:val="left" w:pos="-720"/>
              </w:tabs>
              <w:suppressAutoHyphens/>
              <w:ind w:left="0"/>
              <w:jc w:val="both"/>
              <w:rPr>
                <w:rFonts w:ascii="Arial" w:hAnsi="Arial"/>
                <w:color w:val="EE0000"/>
                <w:spacing w:val="-3"/>
                <w:szCs w:val="24"/>
              </w:rPr>
            </w:pPr>
            <w:r>
              <w:rPr>
                <w:rFonts w:ascii="Arial" w:hAnsi="Arial"/>
                <w:color w:val="EE0000"/>
                <w:spacing w:val="-3"/>
                <w:szCs w:val="24"/>
              </w:rPr>
              <w:t>New lease contract;</w:t>
            </w:r>
          </w:p>
        </w:tc>
      </w:tr>
      <w:tr w:rsidR="00147829" w:rsidRPr="006107C6" w14:paraId="38152DA7" w14:textId="77777777" w:rsidTr="0033331F">
        <w:tc>
          <w:tcPr>
            <w:tcW w:w="425" w:type="dxa"/>
          </w:tcPr>
          <w:p w14:paraId="746CAB1D" w14:textId="77777777" w:rsidR="00147829" w:rsidRDefault="00147829" w:rsidP="00E175F1">
            <w:pPr>
              <w:pStyle w:val="ListParagraph"/>
              <w:tabs>
                <w:tab w:val="left" w:pos="-720"/>
              </w:tabs>
              <w:suppressAutoHyphens/>
              <w:ind w:left="0"/>
              <w:jc w:val="both"/>
              <w:rPr>
                <w:rFonts w:ascii="Arial" w:hAnsi="Arial"/>
                <w:color w:val="EE0000"/>
                <w:spacing w:val="-3"/>
                <w:szCs w:val="24"/>
              </w:rPr>
            </w:pPr>
            <w:r>
              <w:rPr>
                <w:rFonts w:ascii="Arial" w:hAnsi="Arial"/>
                <w:color w:val="EE0000"/>
                <w:spacing w:val="-3"/>
                <w:szCs w:val="24"/>
              </w:rPr>
              <w:t>c.</w:t>
            </w:r>
          </w:p>
        </w:tc>
        <w:tc>
          <w:tcPr>
            <w:tcW w:w="6804" w:type="dxa"/>
          </w:tcPr>
          <w:p w14:paraId="07ED5CFE" w14:textId="4AD4538D" w:rsidR="00147829" w:rsidRDefault="00147829" w:rsidP="00E175F1">
            <w:pPr>
              <w:pStyle w:val="ListParagraph"/>
              <w:tabs>
                <w:tab w:val="left" w:pos="-720"/>
              </w:tabs>
              <w:suppressAutoHyphens/>
              <w:ind w:left="0"/>
              <w:jc w:val="both"/>
              <w:rPr>
                <w:rFonts w:ascii="Arial" w:hAnsi="Arial"/>
                <w:color w:val="EE0000"/>
                <w:spacing w:val="-3"/>
                <w:szCs w:val="24"/>
              </w:rPr>
            </w:pPr>
            <w:r>
              <w:rPr>
                <w:rFonts w:ascii="Arial" w:hAnsi="Arial"/>
                <w:color w:val="EE0000"/>
                <w:spacing w:val="-3"/>
                <w:szCs w:val="24"/>
              </w:rPr>
              <w:t>Audited Financial Statement</w:t>
            </w:r>
          </w:p>
        </w:tc>
      </w:tr>
      <w:tr w:rsidR="00147829" w:rsidRPr="006107C6" w14:paraId="7ACC64AB" w14:textId="77777777" w:rsidTr="0033331F">
        <w:tc>
          <w:tcPr>
            <w:tcW w:w="425" w:type="dxa"/>
          </w:tcPr>
          <w:p w14:paraId="1F852E0C" w14:textId="77777777" w:rsidR="00147829" w:rsidRDefault="00147829" w:rsidP="00E175F1">
            <w:pPr>
              <w:pStyle w:val="ListParagraph"/>
              <w:tabs>
                <w:tab w:val="left" w:pos="-720"/>
              </w:tabs>
              <w:suppressAutoHyphens/>
              <w:ind w:left="0"/>
              <w:jc w:val="both"/>
              <w:rPr>
                <w:rFonts w:ascii="Arial" w:hAnsi="Arial"/>
                <w:color w:val="EE0000"/>
                <w:spacing w:val="-3"/>
                <w:szCs w:val="24"/>
              </w:rPr>
            </w:pPr>
            <w:r>
              <w:rPr>
                <w:rFonts w:ascii="Arial" w:hAnsi="Arial"/>
                <w:color w:val="EE0000"/>
                <w:spacing w:val="-3"/>
                <w:szCs w:val="24"/>
              </w:rPr>
              <w:t>d.</w:t>
            </w:r>
          </w:p>
        </w:tc>
        <w:tc>
          <w:tcPr>
            <w:tcW w:w="6804" w:type="dxa"/>
          </w:tcPr>
          <w:p w14:paraId="534435AF" w14:textId="2520F15C" w:rsidR="00147829" w:rsidRDefault="00147829" w:rsidP="00E175F1">
            <w:pPr>
              <w:pStyle w:val="ListParagraph"/>
              <w:tabs>
                <w:tab w:val="left" w:pos="-720"/>
              </w:tabs>
              <w:suppressAutoHyphens/>
              <w:ind w:left="0"/>
              <w:jc w:val="both"/>
              <w:rPr>
                <w:rFonts w:ascii="Arial" w:hAnsi="Arial"/>
                <w:color w:val="EE0000"/>
                <w:spacing w:val="-3"/>
                <w:szCs w:val="24"/>
              </w:rPr>
            </w:pPr>
            <w:r>
              <w:rPr>
                <w:rFonts w:ascii="Arial" w:hAnsi="Arial"/>
                <w:color w:val="EE0000"/>
                <w:spacing w:val="-3"/>
                <w:szCs w:val="24"/>
              </w:rPr>
              <w:t>Certification for the City Engineer on the Worthiness of the Structure</w:t>
            </w:r>
          </w:p>
        </w:tc>
      </w:tr>
      <w:tr w:rsidR="00147829" w:rsidRPr="006107C6" w14:paraId="352E8D8B" w14:textId="77777777" w:rsidTr="0033331F">
        <w:tc>
          <w:tcPr>
            <w:tcW w:w="425" w:type="dxa"/>
          </w:tcPr>
          <w:p w14:paraId="0E3EFC1F" w14:textId="77777777" w:rsidR="00147829" w:rsidRDefault="00147829" w:rsidP="00E175F1">
            <w:pPr>
              <w:pStyle w:val="ListParagraph"/>
              <w:tabs>
                <w:tab w:val="left" w:pos="-720"/>
              </w:tabs>
              <w:suppressAutoHyphens/>
              <w:ind w:left="0"/>
              <w:jc w:val="both"/>
              <w:rPr>
                <w:rFonts w:ascii="Arial" w:hAnsi="Arial"/>
                <w:color w:val="EE0000"/>
                <w:spacing w:val="-3"/>
                <w:szCs w:val="24"/>
              </w:rPr>
            </w:pPr>
            <w:r>
              <w:rPr>
                <w:rFonts w:ascii="Arial" w:hAnsi="Arial"/>
                <w:color w:val="EE0000"/>
                <w:spacing w:val="-3"/>
                <w:szCs w:val="24"/>
              </w:rPr>
              <w:t>e.</w:t>
            </w:r>
          </w:p>
        </w:tc>
        <w:tc>
          <w:tcPr>
            <w:tcW w:w="6804" w:type="dxa"/>
          </w:tcPr>
          <w:p w14:paraId="215AD874" w14:textId="3A17DBB9" w:rsidR="00147829" w:rsidRDefault="00147829" w:rsidP="00E175F1">
            <w:pPr>
              <w:pStyle w:val="ListParagraph"/>
              <w:tabs>
                <w:tab w:val="left" w:pos="-720"/>
              </w:tabs>
              <w:suppressAutoHyphens/>
              <w:ind w:left="0"/>
              <w:jc w:val="both"/>
              <w:rPr>
                <w:rFonts w:ascii="Arial" w:hAnsi="Arial"/>
                <w:color w:val="EE0000"/>
                <w:spacing w:val="-3"/>
                <w:szCs w:val="24"/>
              </w:rPr>
            </w:pPr>
            <w:r>
              <w:rPr>
                <w:rFonts w:ascii="Arial" w:hAnsi="Arial"/>
                <w:color w:val="EE0000"/>
                <w:spacing w:val="-3"/>
                <w:szCs w:val="24"/>
              </w:rPr>
              <w:t xml:space="preserve">An occupational permit issued by the </w:t>
            </w:r>
            <w:r w:rsidR="008122F5">
              <w:rPr>
                <w:rFonts w:ascii="Arial" w:hAnsi="Arial"/>
                <w:color w:val="EE0000"/>
                <w:spacing w:val="-3"/>
                <w:szCs w:val="24"/>
              </w:rPr>
              <w:t>Licensing Officer to each cockpit personnel and other persons required to be registered by this ordinance;</w:t>
            </w:r>
          </w:p>
        </w:tc>
      </w:tr>
      <w:tr w:rsidR="00147829" w:rsidRPr="006107C6" w14:paraId="5CA71F7B" w14:textId="77777777" w:rsidTr="0033331F">
        <w:tc>
          <w:tcPr>
            <w:tcW w:w="425" w:type="dxa"/>
          </w:tcPr>
          <w:p w14:paraId="55F8D833" w14:textId="77777777" w:rsidR="00147829" w:rsidRDefault="00147829" w:rsidP="00E175F1">
            <w:pPr>
              <w:pStyle w:val="ListParagraph"/>
              <w:tabs>
                <w:tab w:val="left" w:pos="-720"/>
              </w:tabs>
              <w:suppressAutoHyphens/>
              <w:ind w:left="0"/>
              <w:jc w:val="both"/>
              <w:rPr>
                <w:rFonts w:ascii="Arial" w:hAnsi="Arial"/>
                <w:color w:val="EE0000"/>
                <w:spacing w:val="-3"/>
                <w:szCs w:val="24"/>
              </w:rPr>
            </w:pPr>
            <w:r>
              <w:rPr>
                <w:rFonts w:ascii="Arial" w:hAnsi="Arial"/>
                <w:color w:val="EE0000"/>
                <w:spacing w:val="-3"/>
                <w:szCs w:val="24"/>
              </w:rPr>
              <w:t>f.</w:t>
            </w:r>
          </w:p>
        </w:tc>
        <w:tc>
          <w:tcPr>
            <w:tcW w:w="6804" w:type="dxa"/>
          </w:tcPr>
          <w:p w14:paraId="468AFA0A" w14:textId="5DF16CA5" w:rsidR="00147829" w:rsidRDefault="008122F5" w:rsidP="00E175F1">
            <w:pPr>
              <w:pStyle w:val="ListParagraph"/>
              <w:tabs>
                <w:tab w:val="left" w:pos="-720"/>
              </w:tabs>
              <w:suppressAutoHyphens/>
              <w:ind w:left="0"/>
              <w:jc w:val="both"/>
              <w:rPr>
                <w:rFonts w:ascii="Arial" w:hAnsi="Arial"/>
                <w:color w:val="EE0000"/>
                <w:spacing w:val="-3"/>
                <w:szCs w:val="24"/>
              </w:rPr>
            </w:pPr>
            <w:r>
              <w:rPr>
                <w:rFonts w:ascii="Arial" w:hAnsi="Arial"/>
                <w:color w:val="EE0000"/>
                <w:spacing w:val="-3"/>
                <w:szCs w:val="24"/>
              </w:rPr>
              <w:t>Sanitary/Health Permit</w:t>
            </w:r>
          </w:p>
        </w:tc>
      </w:tr>
      <w:tr w:rsidR="00147829" w:rsidRPr="006107C6" w14:paraId="30707C86" w14:textId="77777777" w:rsidTr="0033331F">
        <w:tc>
          <w:tcPr>
            <w:tcW w:w="425" w:type="dxa"/>
          </w:tcPr>
          <w:p w14:paraId="126FA753" w14:textId="77777777" w:rsidR="00147829" w:rsidRDefault="00147829" w:rsidP="00E175F1">
            <w:pPr>
              <w:pStyle w:val="ListParagraph"/>
              <w:tabs>
                <w:tab w:val="left" w:pos="-720"/>
              </w:tabs>
              <w:suppressAutoHyphens/>
              <w:ind w:left="0"/>
              <w:jc w:val="both"/>
              <w:rPr>
                <w:rFonts w:ascii="Arial" w:hAnsi="Arial"/>
                <w:color w:val="EE0000"/>
                <w:spacing w:val="-3"/>
                <w:szCs w:val="24"/>
              </w:rPr>
            </w:pPr>
            <w:r>
              <w:rPr>
                <w:rFonts w:ascii="Arial" w:hAnsi="Arial"/>
                <w:color w:val="EE0000"/>
                <w:spacing w:val="-3"/>
                <w:szCs w:val="24"/>
              </w:rPr>
              <w:t>g.</w:t>
            </w:r>
          </w:p>
        </w:tc>
        <w:tc>
          <w:tcPr>
            <w:tcW w:w="6804" w:type="dxa"/>
          </w:tcPr>
          <w:p w14:paraId="6072D55F" w14:textId="2D3F6C31" w:rsidR="00147829" w:rsidRDefault="008122F5" w:rsidP="00E175F1">
            <w:pPr>
              <w:pStyle w:val="ListParagraph"/>
              <w:tabs>
                <w:tab w:val="left" w:pos="-720"/>
              </w:tabs>
              <w:suppressAutoHyphens/>
              <w:ind w:left="0"/>
              <w:jc w:val="both"/>
              <w:rPr>
                <w:rFonts w:ascii="Arial" w:hAnsi="Arial"/>
                <w:color w:val="EE0000"/>
                <w:spacing w:val="-3"/>
                <w:szCs w:val="24"/>
              </w:rPr>
            </w:pPr>
            <w:r>
              <w:rPr>
                <w:rFonts w:ascii="Arial" w:hAnsi="Arial"/>
                <w:color w:val="EE0000"/>
                <w:spacing w:val="-3"/>
                <w:szCs w:val="24"/>
              </w:rPr>
              <w:t>Fire Clearance</w:t>
            </w:r>
          </w:p>
        </w:tc>
      </w:tr>
      <w:tr w:rsidR="00147829" w:rsidRPr="006107C6" w14:paraId="205D7E5A" w14:textId="77777777" w:rsidTr="0033331F">
        <w:tc>
          <w:tcPr>
            <w:tcW w:w="425" w:type="dxa"/>
          </w:tcPr>
          <w:p w14:paraId="6665E071" w14:textId="77777777" w:rsidR="00147829" w:rsidRDefault="00147829" w:rsidP="00E175F1">
            <w:pPr>
              <w:pStyle w:val="ListParagraph"/>
              <w:tabs>
                <w:tab w:val="left" w:pos="-720"/>
              </w:tabs>
              <w:suppressAutoHyphens/>
              <w:ind w:left="0"/>
              <w:jc w:val="both"/>
              <w:rPr>
                <w:rFonts w:ascii="Arial" w:hAnsi="Arial"/>
                <w:color w:val="EE0000"/>
                <w:spacing w:val="-3"/>
                <w:szCs w:val="24"/>
              </w:rPr>
            </w:pPr>
            <w:r>
              <w:rPr>
                <w:rFonts w:ascii="Arial" w:hAnsi="Arial"/>
                <w:color w:val="EE0000"/>
                <w:spacing w:val="-3"/>
                <w:szCs w:val="24"/>
              </w:rPr>
              <w:t>h.</w:t>
            </w:r>
          </w:p>
        </w:tc>
        <w:tc>
          <w:tcPr>
            <w:tcW w:w="6804" w:type="dxa"/>
          </w:tcPr>
          <w:p w14:paraId="6D603EFE" w14:textId="500D2776" w:rsidR="00147829" w:rsidRDefault="008122F5" w:rsidP="00E175F1">
            <w:pPr>
              <w:pStyle w:val="ListParagraph"/>
              <w:tabs>
                <w:tab w:val="left" w:pos="-720"/>
              </w:tabs>
              <w:suppressAutoHyphens/>
              <w:ind w:left="0"/>
              <w:jc w:val="both"/>
              <w:rPr>
                <w:rFonts w:ascii="Arial" w:hAnsi="Arial"/>
                <w:color w:val="EE0000"/>
                <w:spacing w:val="-3"/>
                <w:szCs w:val="24"/>
              </w:rPr>
            </w:pPr>
            <w:r>
              <w:rPr>
                <w:rFonts w:ascii="Arial" w:hAnsi="Arial"/>
                <w:color w:val="EE0000"/>
                <w:spacing w:val="-3"/>
                <w:szCs w:val="24"/>
              </w:rPr>
              <w:t>Barangay Clearance</w:t>
            </w:r>
          </w:p>
        </w:tc>
      </w:tr>
      <w:tr w:rsidR="00147829" w:rsidRPr="006107C6" w14:paraId="1C680496" w14:textId="77777777" w:rsidTr="0033331F">
        <w:tc>
          <w:tcPr>
            <w:tcW w:w="425" w:type="dxa"/>
          </w:tcPr>
          <w:p w14:paraId="3DC501B6" w14:textId="77777777" w:rsidR="00147829" w:rsidRDefault="00147829" w:rsidP="00E175F1">
            <w:pPr>
              <w:pStyle w:val="ListParagraph"/>
              <w:tabs>
                <w:tab w:val="left" w:pos="-720"/>
              </w:tabs>
              <w:suppressAutoHyphens/>
              <w:ind w:left="0"/>
              <w:jc w:val="both"/>
              <w:rPr>
                <w:rFonts w:ascii="Arial" w:hAnsi="Arial"/>
                <w:color w:val="EE0000"/>
                <w:spacing w:val="-3"/>
                <w:szCs w:val="24"/>
              </w:rPr>
            </w:pPr>
            <w:proofErr w:type="spellStart"/>
            <w:r>
              <w:rPr>
                <w:rFonts w:ascii="Arial" w:hAnsi="Arial"/>
                <w:color w:val="EE0000"/>
                <w:spacing w:val="-3"/>
                <w:szCs w:val="24"/>
              </w:rPr>
              <w:t>i</w:t>
            </w:r>
            <w:proofErr w:type="spellEnd"/>
            <w:r>
              <w:rPr>
                <w:rFonts w:ascii="Arial" w:hAnsi="Arial"/>
                <w:color w:val="EE0000"/>
                <w:spacing w:val="-3"/>
                <w:szCs w:val="24"/>
              </w:rPr>
              <w:t>.</w:t>
            </w:r>
          </w:p>
        </w:tc>
        <w:tc>
          <w:tcPr>
            <w:tcW w:w="6804" w:type="dxa"/>
          </w:tcPr>
          <w:p w14:paraId="49DF73BD" w14:textId="2D2268C3" w:rsidR="00147829" w:rsidRDefault="008122F5" w:rsidP="00E175F1">
            <w:pPr>
              <w:pStyle w:val="ListParagraph"/>
              <w:tabs>
                <w:tab w:val="left" w:pos="-720"/>
              </w:tabs>
              <w:suppressAutoHyphens/>
              <w:ind w:left="0"/>
              <w:jc w:val="both"/>
              <w:rPr>
                <w:rFonts w:ascii="Arial" w:hAnsi="Arial"/>
                <w:color w:val="EE0000"/>
                <w:spacing w:val="-3"/>
                <w:szCs w:val="24"/>
              </w:rPr>
            </w:pPr>
            <w:r>
              <w:rPr>
                <w:rFonts w:ascii="Arial" w:hAnsi="Arial"/>
                <w:color w:val="EE0000"/>
                <w:spacing w:val="-3"/>
                <w:szCs w:val="24"/>
              </w:rPr>
              <w:t>Community Tax</w:t>
            </w:r>
          </w:p>
        </w:tc>
      </w:tr>
    </w:tbl>
    <w:p w14:paraId="1313F8EE" w14:textId="77777777" w:rsidR="00147829" w:rsidRPr="006107C6" w:rsidRDefault="00147829" w:rsidP="00E175F1">
      <w:pPr>
        <w:pStyle w:val="ListParagraph"/>
        <w:tabs>
          <w:tab w:val="left" w:pos="-720"/>
        </w:tabs>
        <w:suppressAutoHyphens/>
        <w:ind w:left="0"/>
        <w:jc w:val="both"/>
        <w:rPr>
          <w:rFonts w:ascii="Arial" w:hAnsi="Arial"/>
          <w:b/>
          <w:bCs/>
          <w:color w:val="EE0000"/>
          <w:spacing w:val="-3"/>
          <w:szCs w:val="24"/>
        </w:rPr>
      </w:pPr>
    </w:p>
    <w:p w14:paraId="0FC84FB1" w14:textId="77777777" w:rsidR="00AD7215" w:rsidRPr="00CC2D4A" w:rsidRDefault="00AD7215" w:rsidP="00E175F1">
      <w:pPr>
        <w:pStyle w:val="ListParagraph"/>
        <w:tabs>
          <w:tab w:val="left" w:pos="-720"/>
        </w:tabs>
        <w:suppressAutoHyphens/>
        <w:ind w:left="0"/>
        <w:jc w:val="both"/>
        <w:rPr>
          <w:rFonts w:ascii="Arial" w:hAnsi="Arial"/>
          <w:color w:val="000000" w:themeColor="text1"/>
          <w:spacing w:val="-3"/>
          <w:szCs w:val="24"/>
        </w:rPr>
      </w:pPr>
    </w:p>
    <w:p w14:paraId="12A5F253" w14:textId="51BCFCC9" w:rsidR="007A4E04" w:rsidRPr="005650E6" w:rsidRDefault="007A4E04" w:rsidP="00E175F1">
      <w:pPr>
        <w:tabs>
          <w:tab w:val="left" w:pos="-720"/>
        </w:tabs>
        <w:suppressAutoHyphens/>
        <w:jc w:val="both"/>
        <w:rPr>
          <w:rFonts w:ascii="Arial" w:hAnsi="Arial"/>
          <w:color w:val="EE0000"/>
          <w:spacing w:val="-3"/>
          <w:szCs w:val="24"/>
        </w:rPr>
      </w:pPr>
      <w:r w:rsidRPr="00EE546A">
        <w:rPr>
          <w:rFonts w:ascii="Arial" w:hAnsi="Arial"/>
          <w:b/>
          <w:color w:val="EE0000"/>
          <w:spacing w:val="-3"/>
          <w:szCs w:val="24"/>
        </w:rPr>
        <w:t xml:space="preserve">Section </w:t>
      </w:r>
      <w:r w:rsidR="001672EA" w:rsidRPr="00EE546A">
        <w:rPr>
          <w:rFonts w:ascii="Arial" w:hAnsi="Arial"/>
          <w:b/>
          <w:color w:val="EE0000"/>
          <w:spacing w:val="-3"/>
          <w:szCs w:val="24"/>
        </w:rPr>
        <w:t>4</w:t>
      </w:r>
      <w:r w:rsidR="00B66AFA" w:rsidRPr="00EE546A">
        <w:rPr>
          <w:rFonts w:ascii="Arial" w:hAnsi="Arial"/>
          <w:b/>
          <w:color w:val="EE0000"/>
          <w:spacing w:val="-3"/>
          <w:szCs w:val="24"/>
        </w:rPr>
        <w:t>K</w:t>
      </w:r>
      <w:r w:rsidRPr="00EE546A">
        <w:rPr>
          <w:rFonts w:ascii="Arial" w:hAnsi="Arial"/>
          <w:b/>
          <w:color w:val="EE0000"/>
          <w:spacing w:val="-3"/>
          <w:szCs w:val="24"/>
        </w:rPr>
        <w:t xml:space="preserve">. </w:t>
      </w:r>
      <w:r w:rsidRPr="005650E6">
        <w:rPr>
          <w:rFonts w:ascii="Arial" w:hAnsi="Arial"/>
          <w:b/>
          <w:color w:val="EE0000"/>
          <w:spacing w:val="-3"/>
          <w:szCs w:val="24"/>
        </w:rPr>
        <w:t>0</w:t>
      </w:r>
      <w:r w:rsidR="00EE546A" w:rsidRPr="005650E6">
        <w:rPr>
          <w:rFonts w:ascii="Arial" w:hAnsi="Arial"/>
          <w:b/>
          <w:color w:val="EE0000"/>
          <w:spacing w:val="-3"/>
          <w:szCs w:val="24"/>
        </w:rPr>
        <w:t>3</w:t>
      </w:r>
      <w:r w:rsidRPr="005650E6">
        <w:rPr>
          <w:rFonts w:ascii="Arial" w:hAnsi="Arial"/>
          <w:b/>
          <w:color w:val="EE0000"/>
          <w:spacing w:val="-3"/>
          <w:szCs w:val="24"/>
        </w:rPr>
        <w:t xml:space="preserve">. </w:t>
      </w:r>
      <w:r w:rsidR="00B66AFA" w:rsidRPr="005650E6">
        <w:rPr>
          <w:rFonts w:ascii="Arial" w:hAnsi="Arial"/>
          <w:b/>
          <w:color w:val="EE0000"/>
          <w:spacing w:val="-3"/>
          <w:szCs w:val="24"/>
        </w:rPr>
        <w:t xml:space="preserve"> </w:t>
      </w:r>
      <w:r w:rsidRPr="005650E6">
        <w:rPr>
          <w:rFonts w:ascii="Arial" w:hAnsi="Arial"/>
          <w:b/>
          <w:color w:val="EE0000"/>
          <w:spacing w:val="-3"/>
          <w:szCs w:val="24"/>
        </w:rPr>
        <w:t>Imposition of Fees.</w:t>
      </w:r>
      <w:r w:rsidRPr="005650E6">
        <w:rPr>
          <w:rFonts w:ascii="Arial" w:hAnsi="Arial"/>
          <w:color w:val="EE0000"/>
          <w:spacing w:val="-3"/>
          <w:szCs w:val="24"/>
        </w:rPr>
        <w:t xml:space="preserve">  There shall be collected the following </w:t>
      </w:r>
      <w:r w:rsidR="00E37391" w:rsidRPr="005650E6">
        <w:rPr>
          <w:rFonts w:ascii="Arial" w:hAnsi="Arial"/>
          <w:color w:val="EE0000"/>
          <w:spacing w:val="-3"/>
          <w:szCs w:val="24"/>
        </w:rPr>
        <w:t>permit fees payable to the City Treasurer</w:t>
      </w:r>
      <w:r w:rsidRPr="005650E6">
        <w:rPr>
          <w:rFonts w:ascii="Arial" w:hAnsi="Arial"/>
          <w:color w:val="EE0000"/>
          <w:spacing w:val="-3"/>
          <w:szCs w:val="24"/>
        </w:rPr>
        <w:t>:</w:t>
      </w:r>
    </w:p>
    <w:p w14:paraId="034E1666" w14:textId="77777777" w:rsidR="007A4E04" w:rsidRPr="005650E6" w:rsidRDefault="007A4E04" w:rsidP="00E175F1">
      <w:pPr>
        <w:tabs>
          <w:tab w:val="left" w:pos="-720"/>
        </w:tabs>
        <w:suppressAutoHyphens/>
        <w:jc w:val="both"/>
        <w:rPr>
          <w:rFonts w:ascii="Arial" w:hAnsi="Arial"/>
          <w:color w:val="EE0000"/>
          <w:spacing w:val="-3"/>
          <w:szCs w:val="24"/>
        </w:rPr>
      </w:pPr>
    </w:p>
    <w:tbl>
      <w:tblPr>
        <w:tblStyle w:val="TableGrid"/>
        <w:tblW w:w="0" w:type="auto"/>
        <w:tblInd w:w="1413" w:type="dxa"/>
        <w:tblLook w:val="04A0" w:firstRow="1" w:lastRow="0" w:firstColumn="1" w:lastColumn="0" w:noHBand="0" w:noVBand="1"/>
      </w:tblPr>
      <w:tblGrid>
        <w:gridCol w:w="5386"/>
        <w:gridCol w:w="1701"/>
      </w:tblGrid>
      <w:tr w:rsidR="00E37391" w14:paraId="5A078121" w14:textId="77777777" w:rsidTr="00335049">
        <w:tc>
          <w:tcPr>
            <w:tcW w:w="5386" w:type="dxa"/>
          </w:tcPr>
          <w:p w14:paraId="653E2C92" w14:textId="25664F42" w:rsidR="00E37391" w:rsidRPr="005650E6" w:rsidRDefault="00E37391" w:rsidP="00E175F1">
            <w:pPr>
              <w:tabs>
                <w:tab w:val="left" w:pos="-720"/>
              </w:tabs>
              <w:suppressAutoHyphens/>
              <w:jc w:val="both"/>
              <w:rPr>
                <w:rFonts w:ascii="Arial" w:hAnsi="Arial"/>
                <w:color w:val="EE0000"/>
                <w:spacing w:val="-3"/>
                <w:szCs w:val="24"/>
              </w:rPr>
            </w:pPr>
            <w:r w:rsidRPr="005650E6">
              <w:rPr>
                <w:rFonts w:ascii="Arial" w:hAnsi="Arial"/>
                <w:color w:val="EE0000"/>
                <w:spacing w:val="-3"/>
                <w:szCs w:val="24"/>
              </w:rPr>
              <w:t>a. Application / Filing Fee (non-</w:t>
            </w:r>
            <w:r w:rsidR="005650E6" w:rsidRPr="005650E6">
              <w:rPr>
                <w:rFonts w:ascii="Arial" w:hAnsi="Arial"/>
                <w:color w:val="EE0000"/>
                <w:spacing w:val="-3"/>
                <w:szCs w:val="24"/>
              </w:rPr>
              <w:t>refundable)</w:t>
            </w:r>
          </w:p>
        </w:tc>
        <w:tc>
          <w:tcPr>
            <w:tcW w:w="1701" w:type="dxa"/>
          </w:tcPr>
          <w:p w14:paraId="1D40CD0F" w14:textId="0BE0BB17" w:rsidR="00E37391" w:rsidRPr="005650E6" w:rsidRDefault="005650E6" w:rsidP="00E175F1">
            <w:pPr>
              <w:tabs>
                <w:tab w:val="left" w:pos="-720"/>
              </w:tabs>
              <w:suppressAutoHyphens/>
              <w:jc w:val="right"/>
              <w:rPr>
                <w:rFonts w:ascii="Arial" w:hAnsi="Arial"/>
                <w:color w:val="EE0000"/>
                <w:spacing w:val="-3"/>
                <w:szCs w:val="24"/>
              </w:rPr>
            </w:pPr>
            <w:r w:rsidRPr="005650E6">
              <w:rPr>
                <w:rFonts w:ascii="Arial" w:hAnsi="Arial"/>
                <w:color w:val="EE0000"/>
                <w:spacing w:val="-3"/>
                <w:szCs w:val="24"/>
              </w:rPr>
              <w:t>1,250.00</w:t>
            </w:r>
          </w:p>
        </w:tc>
      </w:tr>
      <w:tr w:rsidR="005650E6" w14:paraId="005EAA5B" w14:textId="77777777" w:rsidTr="00335049">
        <w:tc>
          <w:tcPr>
            <w:tcW w:w="5386" w:type="dxa"/>
          </w:tcPr>
          <w:p w14:paraId="0DD7B4BE" w14:textId="01817927" w:rsidR="005650E6" w:rsidRPr="005650E6" w:rsidRDefault="005650E6" w:rsidP="00E175F1">
            <w:pPr>
              <w:tabs>
                <w:tab w:val="left" w:pos="-720"/>
              </w:tabs>
              <w:suppressAutoHyphens/>
              <w:jc w:val="both"/>
              <w:rPr>
                <w:rFonts w:ascii="Arial" w:hAnsi="Arial"/>
                <w:color w:val="EE0000"/>
                <w:spacing w:val="-3"/>
                <w:szCs w:val="24"/>
              </w:rPr>
            </w:pPr>
            <w:r w:rsidRPr="005650E6">
              <w:rPr>
                <w:rFonts w:ascii="Arial" w:hAnsi="Arial"/>
                <w:color w:val="EE0000"/>
                <w:spacing w:val="-3"/>
                <w:szCs w:val="24"/>
              </w:rPr>
              <w:t xml:space="preserve">b. </w:t>
            </w:r>
            <w:r w:rsidR="000C524D">
              <w:rPr>
                <w:rFonts w:ascii="Arial" w:hAnsi="Arial"/>
                <w:color w:val="EE0000"/>
                <w:spacing w:val="-3"/>
                <w:szCs w:val="24"/>
              </w:rPr>
              <w:t>Licensing</w:t>
            </w:r>
            <w:r w:rsidRPr="005650E6">
              <w:rPr>
                <w:rFonts w:ascii="Arial" w:hAnsi="Arial"/>
                <w:color w:val="EE0000"/>
                <w:spacing w:val="-3"/>
                <w:szCs w:val="24"/>
              </w:rPr>
              <w:t xml:space="preserve"> Fee</w:t>
            </w:r>
          </w:p>
        </w:tc>
        <w:tc>
          <w:tcPr>
            <w:tcW w:w="1701" w:type="dxa"/>
          </w:tcPr>
          <w:p w14:paraId="273D93DF" w14:textId="057DA22A" w:rsidR="005650E6" w:rsidRPr="005650E6" w:rsidRDefault="005650E6" w:rsidP="00E175F1">
            <w:pPr>
              <w:tabs>
                <w:tab w:val="left" w:pos="-720"/>
              </w:tabs>
              <w:suppressAutoHyphens/>
              <w:jc w:val="right"/>
              <w:rPr>
                <w:rFonts w:ascii="Arial" w:hAnsi="Arial"/>
                <w:color w:val="EE0000"/>
                <w:spacing w:val="-3"/>
                <w:szCs w:val="24"/>
              </w:rPr>
            </w:pPr>
            <w:r w:rsidRPr="005650E6">
              <w:rPr>
                <w:rFonts w:ascii="Arial" w:hAnsi="Arial"/>
                <w:color w:val="EE0000"/>
                <w:spacing w:val="-3"/>
                <w:szCs w:val="24"/>
              </w:rPr>
              <w:t>10,000.00</w:t>
            </w:r>
          </w:p>
        </w:tc>
      </w:tr>
      <w:tr w:rsidR="005650E6" w14:paraId="703356B3" w14:textId="77777777" w:rsidTr="00335049">
        <w:tc>
          <w:tcPr>
            <w:tcW w:w="5386" w:type="dxa"/>
          </w:tcPr>
          <w:p w14:paraId="6900B130" w14:textId="40D6C3ED" w:rsidR="005650E6" w:rsidRPr="005650E6" w:rsidRDefault="005650E6" w:rsidP="00E175F1">
            <w:pPr>
              <w:tabs>
                <w:tab w:val="left" w:pos="-720"/>
              </w:tabs>
              <w:suppressAutoHyphens/>
              <w:jc w:val="both"/>
              <w:rPr>
                <w:rFonts w:ascii="Arial" w:hAnsi="Arial"/>
                <w:color w:val="EE0000"/>
                <w:spacing w:val="-3"/>
                <w:szCs w:val="24"/>
              </w:rPr>
            </w:pPr>
            <w:r w:rsidRPr="005650E6">
              <w:rPr>
                <w:rFonts w:ascii="Arial" w:hAnsi="Arial"/>
                <w:color w:val="EE0000"/>
                <w:spacing w:val="-3"/>
                <w:szCs w:val="24"/>
              </w:rPr>
              <w:t>c. Annual Mayor’s Permit Fee</w:t>
            </w:r>
          </w:p>
        </w:tc>
        <w:tc>
          <w:tcPr>
            <w:tcW w:w="1701" w:type="dxa"/>
          </w:tcPr>
          <w:p w14:paraId="5A9A6576" w14:textId="6AFE2CEC" w:rsidR="005650E6" w:rsidRPr="005650E6" w:rsidRDefault="005650E6" w:rsidP="00E175F1">
            <w:pPr>
              <w:tabs>
                <w:tab w:val="left" w:pos="-720"/>
              </w:tabs>
              <w:suppressAutoHyphens/>
              <w:jc w:val="right"/>
              <w:rPr>
                <w:rFonts w:ascii="Arial" w:hAnsi="Arial"/>
                <w:color w:val="EE0000"/>
                <w:spacing w:val="-3"/>
                <w:szCs w:val="24"/>
              </w:rPr>
            </w:pPr>
            <w:r w:rsidRPr="005650E6">
              <w:rPr>
                <w:rFonts w:ascii="Arial" w:hAnsi="Arial"/>
                <w:color w:val="EE0000"/>
                <w:spacing w:val="-3"/>
                <w:szCs w:val="24"/>
              </w:rPr>
              <w:t>2,500.00</w:t>
            </w:r>
          </w:p>
        </w:tc>
      </w:tr>
      <w:tr w:rsidR="005650E6" w14:paraId="6D592C74" w14:textId="77777777" w:rsidTr="00335049">
        <w:tc>
          <w:tcPr>
            <w:tcW w:w="5386" w:type="dxa"/>
          </w:tcPr>
          <w:p w14:paraId="14D1E28E" w14:textId="170ABC3D" w:rsidR="005650E6" w:rsidRPr="005650E6" w:rsidRDefault="005650E6" w:rsidP="00E175F1">
            <w:pPr>
              <w:tabs>
                <w:tab w:val="left" w:pos="-720"/>
              </w:tabs>
              <w:suppressAutoHyphens/>
              <w:jc w:val="both"/>
              <w:rPr>
                <w:rFonts w:ascii="Arial" w:hAnsi="Arial"/>
                <w:color w:val="EE0000"/>
                <w:spacing w:val="-3"/>
                <w:szCs w:val="24"/>
              </w:rPr>
            </w:pPr>
            <w:r w:rsidRPr="005650E6">
              <w:rPr>
                <w:rFonts w:ascii="Arial" w:hAnsi="Arial"/>
                <w:color w:val="EE0000"/>
                <w:spacing w:val="-3"/>
                <w:szCs w:val="24"/>
              </w:rPr>
              <w:t>d. Annual Fixed Tax</w:t>
            </w:r>
            <w:r w:rsidR="00BC7D28">
              <w:rPr>
                <w:rFonts w:ascii="Arial" w:hAnsi="Arial"/>
                <w:color w:val="EE0000"/>
                <w:spacing w:val="-3"/>
                <w:szCs w:val="24"/>
              </w:rPr>
              <w:t xml:space="preserve"> ???</w:t>
            </w:r>
          </w:p>
        </w:tc>
        <w:tc>
          <w:tcPr>
            <w:tcW w:w="1701" w:type="dxa"/>
          </w:tcPr>
          <w:p w14:paraId="52ED1C07" w14:textId="7CD87FEA" w:rsidR="005650E6" w:rsidRPr="005650E6" w:rsidRDefault="005650E6" w:rsidP="00E175F1">
            <w:pPr>
              <w:tabs>
                <w:tab w:val="left" w:pos="-720"/>
              </w:tabs>
              <w:suppressAutoHyphens/>
              <w:jc w:val="right"/>
              <w:rPr>
                <w:rFonts w:ascii="Arial" w:hAnsi="Arial"/>
                <w:color w:val="EE0000"/>
                <w:spacing w:val="-3"/>
                <w:sz w:val="18"/>
                <w:szCs w:val="18"/>
              </w:rPr>
            </w:pPr>
            <w:r w:rsidRPr="005650E6">
              <w:rPr>
                <w:rFonts w:ascii="Arial" w:hAnsi="Arial"/>
                <w:color w:val="EE0000"/>
                <w:spacing w:val="-3"/>
                <w:sz w:val="18"/>
                <w:szCs w:val="18"/>
              </w:rPr>
              <w:t>Refer to Article J, Chapter II of this Ordinance</w:t>
            </w:r>
          </w:p>
        </w:tc>
      </w:tr>
    </w:tbl>
    <w:p w14:paraId="65BDFC07" w14:textId="77777777" w:rsidR="00F14D99" w:rsidRDefault="00F14D99" w:rsidP="00E175F1">
      <w:pPr>
        <w:tabs>
          <w:tab w:val="left" w:pos="-720"/>
        </w:tabs>
        <w:suppressAutoHyphens/>
        <w:ind w:hanging="450"/>
        <w:jc w:val="both"/>
        <w:rPr>
          <w:rFonts w:ascii="Arial" w:hAnsi="Arial"/>
          <w:color w:val="000000" w:themeColor="text1"/>
          <w:spacing w:val="-3"/>
          <w:szCs w:val="24"/>
        </w:rPr>
      </w:pPr>
    </w:p>
    <w:p w14:paraId="7194E527" w14:textId="77777777" w:rsidR="005650E6" w:rsidRPr="00CC2D4A" w:rsidRDefault="005650E6" w:rsidP="00E175F1">
      <w:pPr>
        <w:tabs>
          <w:tab w:val="left" w:pos="-720"/>
        </w:tabs>
        <w:suppressAutoHyphens/>
        <w:ind w:hanging="450"/>
        <w:jc w:val="both"/>
        <w:rPr>
          <w:rFonts w:ascii="Arial" w:hAnsi="Arial"/>
          <w:color w:val="000000" w:themeColor="text1"/>
          <w:spacing w:val="-3"/>
          <w:szCs w:val="24"/>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
        <w:gridCol w:w="5968"/>
        <w:gridCol w:w="450"/>
        <w:gridCol w:w="1260"/>
      </w:tblGrid>
      <w:tr w:rsidR="00CC2D4A" w:rsidRPr="00CC2D4A" w14:paraId="383C5F8B" w14:textId="77777777" w:rsidTr="00232BD6">
        <w:tc>
          <w:tcPr>
            <w:tcW w:w="6462" w:type="dxa"/>
            <w:gridSpan w:val="2"/>
          </w:tcPr>
          <w:p w14:paraId="447A827E" w14:textId="2439E20C" w:rsidR="00D14637" w:rsidRPr="00CC2D4A" w:rsidRDefault="005650E6" w:rsidP="00E175F1">
            <w:pPr>
              <w:tabs>
                <w:tab w:val="left" w:pos="-720"/>
              </w:tabs>
              <w:suppressAutoHyphens/>
              <w:ind w:hanging="342"/>
              <w:jc w:val="both"/>
              <w:rPr>
                <w:rFonts w:ascii="Arial" w:hAnsi="Arial"/>
                <w:color w:val="000000" w:themeColor="text1"/>
                <w:spacing w:val="-3"/>
                <w:szCs w:val="24"/>
              </w:rPr>
            </w:pPr>
            <w:r>
              <w:rPr>
                <w:rFonts w:ascii="Arial" w:hAnsi="Arial"/>
                <w:color w:val="000000" w:themeColor="text1"/>
                <w:spacing w:val="-3"/>
                <w:szCs w:val="24"/>
              </w:rPr>
              <w:t>e</w:t>
            </w:r>
            <w:r w:rsidR="00D14637" w:rsidRPr="00CC2D4A">
              <w:rPr>
                <w:rFonts w:ascii="Arial" w:hAnsi="Arial"/>
                <w:color w:val="000000" w:themeColor="text1"/>
                <w:spacing w:val="-3"/>
                <w:szCs w:val="24"/>
              </w:rPr>
              <w:t xml:space="preserve">.  The following cockpit personnel shall secure an annual permit and pay the corresponding fees, to wit: </w:t>
            </w:r>
          </w:p>
        </w:tc>
        <w:tc>
          <w:tcPr>
            <w:tcW w:w="450" w:type="dxa"/>
          </w:tcPr>
          <w:p w14:paraId="2AED0679" w14:textId="77777777" w:rsidR="00D14637" w:rsidRPr="00CC2D4A" w:rsidRDefault="00D14637" w:rsidP="00E175F1">
            <w:pPr>
              <w:tabs>
                <w:tab w:val="left" w:pos="-720"/>
              </w:tabs>
              <w:suppressAutoHyphens/>
              <w:jc w:val="both"/>
              <w:rPr>
                <w:rFonts w:ascii="Arial" w:hAnsi="Arial"/>
                <w:color w:val="000000" w:themeColor="text1"/>
                <w:spacing w:val="-3"/>
                <w:szCs w:val="24"/>
              </w:rPr>
            </w:pPr>
          </w:p>
        </w:tc>
        <w:tc>
          <w:tcPr>
            <w:tcW w:w="1260" w:type="dxa"/>
          </w:tcPr>
          <w:p w14:paraId="621E1C9B" w14:textId="77777777" w:rsidR="00D14637" w:rsidRPr="00CC2D4A" w:rsidRDefault="00D14637" w:rsidP="00E175F1">
            <w:pPr>
              <w:tabs>
                <w:tab w:val="left" w:pos="-720"/>
              </w:tabs>
              <w:suppressAutoHyphens/>
              <w:jc w:val="both"/>
              <w:rPr>
                <w:rFonts w:ascii="Arial" w:hAnsi="Arial"/>
                <w:color w:val="000000" w:themeColor="text1"/>
                <w:spacing w:val="-3"/>
                <w:szCs w:val="24"/>
              </w:rPr>
            </w:pPr>
          </w:p>
        </w:tc>
      </w:tr>
      <w:tr w:rsidR="00CC2D4A" w:rsidRPr="00CC2D4A" w14:paraId="48547755" w14:textId="77777777" w:rsidTr="00232BD6">
        <w:tc>
          <w:tcPr>
            <w:tcW w:w="6462" w:type="dxa"/>
            <w:gridSpan w:val="2"/>
          </w:tcPr>
          <w:p w14:paraId="7F2A2D49" w14:textId="77777777" w:rsidR="00D14637" w:rsidRPr="00CC2D4A" w:rsidRDefault="00D14637" w:rsidP="00E175F1">
            <w:pPr>
              <w:tabs>
                <w:tab w:val="left" w:pos="-720"/>
              </w:tabs>
              <w:suppressAutoHyphens/>
              <w:jc w:val="both"/>
              <w:rPr>
                <w:rFonts w:ascii="Arial" w:hAnsi="Arial"/>
                <w:color w:val="000000" w:themeColor="text1"/>
                <w:spacing w:val="-3"/>
                <w:szCs w:val="24"/>
              </w:rPr>
            </w:pPr>
          </w:p>
        </w:tc>
        <w:tc>
          <w:tcPr>
            <w:tcW w:w="450" w:type="dxa"/>
          </w:tcPr>
          <w:p w14:paraId="101848E7" w14:textId="77777777" w:rsidR="00D14637" w:rsidRPr="00CC2D4A" w:rsidRDefault="00D14637" w:rsidP="00E175F1">
            <w:pPr>
              <w:tabs>
                <w:tab w:val="left" w:pos="-720"/>
              </w:tabs>
              <w:suppressAutoHyphens/>
              <w:jc w:val="both"/>
              <w:rPr>
                <w:rFonts w:ascii="Arial" w:hAnsi="Arial"/>
                <w:color w:val="000000" w:themeColor="text1"/>
                <w:spacing w:val="-3"/>
                <w:szCs w:val="24"/>
              </w:rPr>
            </w:pPr>
          </w:p>
        </w:tc>
        <w:tc>
          <w:tcPr>
            <w:tcW w:w="1260" w:type="dxa"/>
          </w:tcPr>
          <w:p w14:paraId="0EB1714E" w14:textId="77777777" w:rsidR="00D14637" w:rsidRPr="00CC2D4A" w:rsidRDefault="00D14637" w:rsidP="00E175F1">
            <w:pPr>
              <w:tabs>
                <w:tab w:val="left" w:pos="-720"/>
              </w:tabs>
              <w:suppressAutoHyphens/>
              <w:jc w:val="both"/>
              <w:rPr>
                <w:rFonts w:ascii="Arial" w:hAnsi="Arial"/>
                <w:color w:val="000000" w:themeColor="text1"/>
                <w:spacing w:val="-3"/>
                <w:szCs w:val="24"/>
              </w:rPr>
            </w:pPr>
          </w:p>
        </w:tc>
      </w:tr>
      <w:tr w:rsidR="00CC2D4A" w:rsidRPr="00CC2D4A" w14:paraId="6E81E26D" w14:textId="77777777" w:rsidTr="00232BD6">
        <w:tc>
          <w:tcPr>
            <w:tcW w:w="494" w:type="dxa"/>
          </w:tcPr>
          <w:p w14:paraId="6B72C1FB" w14:textId="77777777" w:rsidR="00D14637" w:rsidRPr="00CC2D4A" w:rsidRDefault="00D14637" w:rsidP="00E175F1">
            <w:pPr>
              <w:tabs>
                <w:tab w:val="left" w:pos="-720"/>
              </w:tabs>
              <w:suppressAutoHyphens/>
              <w:jc w:val="both"/>
              <w:rPr>
                <w:rFonts w:ascii="Arial" w:hAnsi="Arial"/>
                <w:color w:val="000000" w:themeColor="text1"/>
                <w:spacing w:val="-3"/>
                <w:szCs w:val="24"/>
              </w:rPr>
            </w:pPr>
          </w:p>
        </w:tc>
        <w:tc>
          <w:tcPr>
            <w:tcW w:w="5968" w:type="dxa"/>
          </w:tcPr>
          <w:p w14:paraId="2C88ACAD" w14:textId="77777777" w:rsidR="00D14637" w:rsidRPr="00CC2D4A" w:rsidRDefault="00885F9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1. General M</w:t>
            </w:r>
            <w:r w:rsidR="00D14637" w:rsidRPr="00CC2D4A">
              <w:rPr>
                <w:rFonts w:ascii="Arial" w:hAnsi="Arial"/>
                <w:color w:val="000000" w:themeColor="text1"/>
                <w:spacing w:val="-3"/>
                <w:szCs w:val="24"/>
              </w:rPr>
              <w:t>anager, Promoter, or other terms applied to person or persons promoting or holding a cockfight</w:t>
            </w:r>
          </w:p>
        </w:tc>
        <w:tc>
          <w:tcPr>
            <w:tcW w:w="450" w:type="dxa"/>
          </w:tcPr>
          <w:p w14:paraId="1255314E" w14:textId="77777777" w:rsidR="00D14637" w:rsidRPr="00CC2D4A" w:rsidRDefault="00D14637"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w:t>
            </w:r>
          </w:p>
        </w:tc>
        <w:tc>
          <w:tcPr>
            <w:tcW w:w="1260" w:type="dxa"/>
          </w:tcPr>
          <w:p w14:paraId="6951499C" w14:textId="3C6334BD" w:rsidR="00D14637" w:rsidRPr="00741690" w:rsidRDefault="00D14637" w:rsidP="00E175F1">
            <w:pPr>
              <w:tabs>
                <w:tab w:val="left" w:pos="-720"/>
              </w:tabs>
              <w:suppressAutoHyphens/>
              <w:jc w:val="right"/>
              <w:rPr>
                <w:rFonts w:ascii="Arial" w:hAnsi="Arial"/>
                <w:color w:val="EE0000"/>
                <w:spacing w:val="-3"/>
                <w:szCs w:val="24"/>
              </w:rPr>
            </w:pPr>
            <w:r w:rsidRPr="00741690">
              <w:rPr>
                <w:rFonts w:ascii="Arial" w:hAnsi="Arial"/>
                <w:color w:val="EE0000"/>
                <w:spacing w:val="-3"/>
                <w:szCs w:val="24"/>
              </w:rPr>
              <w:t>3</w:t>
            </w:r>
            <w:r w:rsidR="00741690" w:rsidRPr="00741690">
              <w:rPr>
                <w:rFonts w:ascii="Arial" w:hAnsi="Arial"/>
                <w:color w:val="EE0000"/>
                <w:spacing w:val="-3"/>
                <w:szCs w:val="24"/>
              </w:rPr>
              <w:t>3</w:t>
            </w:r>
            <w:r w:rsidRPr="00741690">
              <w:rPr>
                <w:rFonts w:ascii="Arial" w:hAnsi="Arial"/>
                <w:color w:val="EE0000"/>
                <w:spacing w:val="-3"/>
                <w:szCs w:val="24"/>
              </w:rPr>
              <w:t>0.00</w:t>
            </w:r>
          </w:p>
        </w:tc>
      </w:tr>
      <w:tr w:rsidR="00CC2D4A" w:rsidRPr="00CC2D4A" w14:paraId="2C4E3FAF" w14:textId="77777777" w:rsidTr="00232BD6">
        <w:tc>
          <w:tcPr>
            <w:tcW w:w="494" w:type="dxa"/>
          </w:tcPr>
          <w:p w14:paraId="07D85A00" w14:textId="77777777" w:rsidR="00D14637" w:rsidRPr="00CC2D4A" w:rsidRDefault="00D14637" w:rsidP="00E175F1">
            <w:pPr>
              <w:tabs>
                <w:tab w:val="left" w:pos="-720"/>
              </w:tabs>
              <w:suppressAutoHyphens/>
              <w:jc w:val="both"/>
              <w:rPr>
                <w:rFonts w:ascii="Arial" w:hAnsi="Arial"/>
                <w:color w:val="000000" w:themeColor="text1"/>
                <w:spacing w:val="-3"/>
                <w:szCs w:val="24"/>
              </w:rPr>
            </w:pPr>
          </w:p>
        </w:tc>
        <w:tc>
          <w:tcPr>
            <w:tcW w:w="5968" w:type="dxa"/>
          </w:tcPr>
          <w:p w14:paraId="120162C8" w14:textId="77777777" w:rsidR="00D14637" w:rsidRPr="00CC2D4A" w:rsidRDefault="00D14637" w:rsidP="00E175F1">
            <w:pPr>
              <w:tabs>
                <w:tab w:val="left" w:pos="-720"/>
              </w:tabs>
              <w:suppressAutoHyphens/>
              <w:jc w:val="both"/>
              <w:rPr>
                <w:rFonts w:ascii="Arial" w:hAnsi="Arial"/>
                <w:color w:val="000000" w:themeColor="text1"/>
                <w:spacing w:val="-3"/>
                <w:szCs w:val="24"/>
              </w:rPr>
            </w:pPr>
          </w:p>
        </w:tc>
        <w:tc>
          <w:tcPr>
            <w:tcW w:w="450" w:type="dxa"/>
          </w:tcPr>
          <w:p w14:paraId="5A374FA6" w14:textId="77777777" w:rsidR="00D14637" w:rsidRPr="00CC2D4A" w:rsidRDefault="00D14637" w:rsidP="00E175F1">
            <w:pPr>
              <w:tabs>
                <w:tab w:val="left" w:pos="-720"/>
              </w:tabs>
              <w:suppressAutoHyphens/>
              <w:jc w:val="right"/>
              <w:rPr>
                <w:rFonts w:ascii="Arial" w:hAnsi="Arial"/>
                <w:color w:val="000000" w:themeColor="text1"/>
                <w:spacing w:val="-3"/>
                <w:szCs w:val="24"/>
              </w:rPr>
            </w:pPr>
          </w:p>
        </w:tc>
        <w:tc>
          <w:tcPr>
            <w:tcW w:w="1260" w:type="dxa"/>
          </w:tcPr>
          <w:p w14:paraId="16F7679A" w14:textId="77777777" w:rsidR="00D14637" w:rsidRPr="00741690" w:rsidRDefault="00D14637" w:rsidP="00E175F1">
            <w:pPr>
              <w:tabs>
                <w:tab w:val="left" w:pos="-720"/>
              </w:tabs>
              <w:suppressAutoHyphens/>
              <w:jc w:val="right"/>
              <w:rPr>
                <w:rFonts w:ascii="Arial" w:hAnsi="Arial"/>
                <w:color w:val="EE0000"/>
                <w:spacing w:val="-3"/>
                <w:szCs w:val="24"/>
              </w:rPr>
            </w:pPr>
          </w:p>
        </w:tc>
      </w:tr>
      <w:tr w:rsidR="00CC2D4A" w:rsidRPr="00CC2D4A" w14:paraId="0EE4356F" w14:textId="77777777" w:rsidTr="00232BD6">
        <w:tc>
          <w:tcPr>
            <w:tcW w:w="494" w:type="dxa"/>
          </w:tcPr>
          <w:p w14:paraId="50EDF404" w14:textId="77777777" w:rsidR="00D14637" w:rsidRPr="00CC2D4A" w:rsidRDefault="00D14637" w:rsidP="00E175F1">
            <w:pPr>
              <w:tabs>
                <w:tab w:val="left" w:pos="-720"/>
              </w:tabs>
              <w:suppressAutoHyphens/>
              <w:jc w:val="both"/>
              <w:rPr>
                <w:rFonts w:ascii="Arial" w:hAnsi="Arial"/>
                <w:color w:val="000000" w:themeColor="text1"/>
                <w:spacing w:val="-3"/>
                <w:szCs w:val="24"/>
              </w:rPr>
            </w:pPr>
          </w:p>
        </w:tc>
        <w:tc>
          <w:tcPr>
            <w:tcW w:w="5968" w:type="dxa"/>
          </w:tcPr>
          <w:p w14:paraId="53B71651" w14:textId="77777777" w:rsidR="00D14637" w:rsidRPr="00CC2D4A" w:rsidRDefault="00D14637"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2.  Pit Manager</w:t>
            </w:r>
          </w:p>
        </w:tc>
        <w:tc>
          <w:tcPr>
            <w:tcW w:w="450" w:type="dxa"/>
          </w:tcPr>
          <w:p w14:paraId="31E00B9A" w14:textId="77777777" w:rsidR="00D14637" w:rsidRPr="00CC2D4A" w:rsidRDefault="00D14637"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w:t>
            </w:r>
          </w:p>
        </w:tc>
        <w:tc>
          <w:tcPr>
            <w:tcW w:w="1260" w:type="dxa"/>
          </w:tcPr>
          <w:p w14:paraId="7B29D52E" w14:textId="0701E5E7" w:rsidR="00D14637" w:rsidRPr="00741690" w:rsidRDefault="00D14637" w:rsidP="00E175F1">
            <w:pPr>
              <w:tabs>
                <w:tab w:val="left" w:pos="-720"/>
              </w:tabs>
              <w:suppressAutoHyphens/>
              <w:jc w:val="right"/>
              <w:rPr>
                <w:rFonts w:ascii="Arial" w:hAnsi="Arial"/>
                <w:color w:val="EE0000"/>
                <w:spacing w:val="-3"/>
                <w:szCs w:val="24"/>
              </w:rPr>
            </w:pPr>
            <w:r w:rsidRPr="00741690">
              <w:rPr>
                <w:rFonts w:ascii="Arial" w:hAnsi="Arial"/>
                <w:color w:val="EE0000"/>
                <w:spacing w:val="-3"/>
                <w:szCs w:val="24"/>
              </w:rPr>
              <w:t>2</w:t>
            </w:r>
            <w:r w:rsidR="00741690" w:rsidRPr="00741690">
              <w:rPr>
                <w:rFonts w:ascii="Arial" w:hAnsi="Arial"/>
                <w:color w:val="EE0000"/>
                <w:spacing w:val="-3"/>
                <w:szCs w:val="24"/>
              </w:rPr>
              <w:t>2</w:t>
            </w:r>
            <w:r w:rsidRPr="00741690">
              <w:rPr>
                <w:rFonts w:ascii="Arial" w:hAnsi="Arial"/>
                <w:color w:val="EE0000"/>
                <w:spacing w:val="-3"/>
                <w:szCs w:val="24"/>
              </w:rPr>
              <w:t>0.00</w:t>
            </w:r>
          </w:p>
        </w:tc>
      </w:tr>
      <w:tr w:rsidR="00CC2D4A" w:rsidRPr="00CC2D4A" w14:paraId="07D3DE98" w14:textId="77777777" w:rsidTr="00232BD6">
        <w:tc>
          <w:tcPr>
            <w:tcW w:w="494" w:type="dxa"/>
          </w:tcPr>
          <w:p w14:paraId="63E29034" w14:textId="77777777" w:rsidR="00D14637" w:rsidRPr="00CC2D4A" w:rsidRDefault="00D14637" w:rsidP="00E175F1">
            <w:pPr>
              <w:tabs>
                <w:tab w:val="left" w:pos="-720"/>
              </w:tabs>
              <w:suppressAutoHyphens/>
              <w:jc w:val="both"/>
              <w:rPr>
                <w:rFonts w:ascii="Arial" w:hAnsi="Arial"/>
                <w:color w:val="000000" w:themeColor="text1"/>
                <w:spacing w:val="-3"/>
                <w:szCs w:val="24"/>
              </w:rPr>
            </w:pPr>
          </w:p>
        </w:tc>
        <w:tc>
          <w:tcPr>
            <w:tcW w:w="5968" w:type="dxa"/>
          </w:tcPr>
          <w:p w14:paraId="05C31387" w14:textId="77777777" w:rsidR="00D14637" w:rsidRPr="00CC2D4A" w:rsidRDefault="00D14637" w:rsidP="00E175F1">
            <w:pPr>
              <w:tabs>
                <w:tab w:val="left" w:pos="-720"/>
              </w:tabs>
              <w:suppressAutoHyphens/>
              <w:jc w:val="both"/>
              <w:rPr>
                <w:rFonts w:ascii="Arial" w:hAnsi="Arial"/>
                <w:color w:val="000000" w:themeColor="text1"/>
                <w:spacing w:val="-3"/>
                <w:szCs w:val="24"/>
              </w:rPr>
            </w:pPr>
          </w:p>
        </w:tc>
        <w:tc>
          <w:tcPr>
            <w:tcW w:w="450" w:type="dxa"/>
          </w:tcPr>
          <w:p w14:paraId="27D0E674" w14:textId="77777777" w:rsidR="00D14637" w:rsidRPr="00CC2D4A" w:rsidRDefault="00D14637" w:rsidP="00E175F1">
            <w:pPr>
              <w:tabs>
                <w:tab w:val="left" w:pos="-720"/>
              </w:tabs>
              <w:suppressAutoHyphens/>
              <w:jc w:val="right"/>
              <w:rPr>
                <w:rFonts w:ascii="Arial" w:hAnsi="Arial"/>
                <w:color w:val="000000" w:themeColor="text1"/>
                <w:spacing w:val="-3"/>
                <w:szCs w:val="24"/>
              </w:rPr>
            </w:pPr>
          </w:p>
        </w:tc>
        <w:tc>
          <w:tcPr>
            <w:tcW w:w="1260" w:type="dxa"/>
          </w:tcPr>
          <w:p w14:paraId="1425C3C3" w14:textId="77777777" w:rsidR="00D14637" w:rsidRPr="00741690" w:rsidRDefault="00D14637" w:rsidP="00E175F1">
            <w:pPr>
              <w:tabs>
                <w:tab w:val="left" w:pos="-720"/>
              </w:tabs>
              <w:suppressAutoHyphens/>
              <w:jc w:val="right"/>
              <w:rPr>
                <w:rFonts w:ascii="Arial" w:hAnsi="Arial"/>
                <w:color w:val="EE0000"/>
                <w:spacing w:val="-3"/>
                <w:szCs w:val="24"/>
              </w:rPr>
            </w:pPr>
          </w:p>
        </w:tc>
      </w:tr>
      <w:tr w:rsidR="00CC2D4A" w:rsidRPr="00CC2D4A" w14:paraId="634C64EF" w14:textId="77777777" w:rsidTr="00232BD6">
        <w:tc>
          <w:tcPr>
            <w:tcW w:w="494" w:type="dxa"/>
          </w:tcPr>
          <w:p w14:paraId="660F1D05" w14:textId="77777777" w:rsidR="00D14637" w:rsidRPr="00CC2D4A" w:rsidRDefault="00D14637" w:rsidP="00E175F1">
            <w:pPr>
              <w:tabs>
                <w:tab w:val="left" w:pos="-720"/>
              </w:tabs>
              <w:suppressAutoHyphens/>
              <w:jc w:val="both"/>
              <w:rPr>
                <w:rFonts w:ascii="Arial" w:hAnsi="Arial"/>
                <w:color w:val="000000" w:themeColor="text1"/>
                <w:spacing w:val="-3"/>
                <w:szCs w:val="24"/>
              </w:rPr>
            </w:pPr>
          </w:p>
        </w:tc>
        <w:tc>
          <w:tcPr>
            <w:tcW w:w="5968" w:type="dxa"/>
          </w:tcPr>
          <w:p w14:paraId="6CD944AC" w14:textId="77777777" w:rsidR="00D14637" w:rsidRPr="00CC2D4A" w:rsidRDefault="00D14637"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3.  Referees</w:t>
            </w:r>
          </w:p>
        </w:tc>
        <w:tc>
          <w:tcPr>
            <w:tcW w:w="450" w:type="dxa"/>
          </w:tcPr>
          <w:p w14:paraId="662C5DFD" w14:textId="77777777" w:rsidR="00D14637" w:rsidRPr="00CC2D4A" w:rsidRDefault="00D14637"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w:t>
            </w:r>
          </w:p>
        </w:tc>
        <w:tc>
          <w:tcPr>
            <w:tcW w:w="1260" w:type="dxa"/>
          </w:tcPr>
          <w:p w14:paraId="4F1E9524" w14:textId="4313EC09" w:rsidR="00D14637" w:rsidRPr="00741690" w:rsidRDefault="00D14637" w:rsidP="00E175F1">
            <w:pPr>
              <w:tabs>
                <w:tab w:val="left" w:pos="-720"/>
              </w:tabs>
              <w:suppressAutoHyphens/>
              <w:jc w:val="right"/>
              <w:rPr>
                <w:rFonts w:ascii="Arial" w:hAnsi="Arial"/>
                <w:color w:val="EE0000"/>
                <w:spacing w:val="-3"/>
                <w:szCs w:val="24"/>
              </w:rPr>
            </w:pPr>
            <w:r w:rsidRPr="00741690">
              <w:rPr>
                <w:rFonts w:ascii="Arial" w:hAnsi="Arial"/>
                <w:color w:val="EE0000"/>
                <w:spacing w:val="-3"/>
                <w:szCs w:val="24"/>
              </w:rPr>
              <w:t>2</w:t>
            </w:r>
            <w:r w:rsidR="00741690" w:rsidRPr="00741690">
              <w:rPr>
                <w:rFonts w:ascii="Arial" w:hAnsi="Arial"/>
                <w:color w:val="EE0000"/>
                <w:spacing w:val="-3"/>
                <w:szCs w:val="24"/>
              </w:rPr>
              <w:t>2</w:t>
            </w:r>
            <w:r w:rsidRPr="00741690">
              <w:rPr>
                <w:rFonts w:ascii="Arial" w:hAnsi="Arial"/>
                <w:color w:val="EE0000"/>
                <w:spacing w:val="-3"/>
                <w:szCs w:val="24"/>
              </w:rPr>
              <w:t>0.00</w:t>
            </w:r>
          </w:p>
        </w:tc>
      </w:tr>
      <w:tr w:rsidR="00CC2D4A" w:rsidRPr="00CC2D4A" w14:paraId="30FED84C" w14:textId="77777777" w:rsidTr="00232BD6">
        <w:tc>
          <w:tcPr>
            <w:tcW w:w="494" w:type="dxa"/>
          </w:tcPr>
          <w:p w14:paraId="04C92362" w14:textId="77777777" w:rsidR="00D14637" w:rsidRPr="00CC2D4A" w:rsidRDefault="00D14637" w:rsidP="00E175F1">
            <w:pPr>
              <w:tabs>
                <w:tab w:val="left" w:pos="-720"/>
              </w:tabs>
              <w:suppressAutoHyphens/>
              <w:jc w:val="both"/>
              <w:rPr>
                <w:rFonts w:ascii="Arial" w:hAnsi="Arial"/>
                <w:color w:val="000000" w:themeColor="text1"/>
                <w:spacing w:val="-3"/>
                <w:szCs w:val="24"/>
              </w:rPr>
            </w:pPr>
          </w:p>
        </w:tc>
        <w:tc>
          <w:tcPr>
            <w:tcW w:w="5968" w:type="dxa"/>
          </w:tcPr>
          <w:p w14:paraId="335F1210" w14:textId="77777777" w:rsidR="00D14637" w:rsidRPr="00CC2D4A" w:rsidRDefault="00D14637" w:rsidP="00E175F1">
            <w:pPr>
              <w:tabs>
                <w:tab w:val="left" w:pos="-720"/>
              </w:tabs>
              <w:suppressAutoHyphens/>
              <w:jc w:val="both"/>
              <w:rPr>
                <w:rFonts w:ascii="Arial" w:hAnsi="Arial"/>
                <w:color w:val="000000" w:themeColor="text1"/>
                <w:spacing w:val="-3"/>
                <w:szCs w:val="24"/>
              </w:rPr>
            </w:pPr>
          </w:p>
        </w:tc>
        <w:tc>
          <w:tcPr>
            <w:tcW w:w="450" w:type="dxa"/>
          </w:tcPr>
          <w:p w14:paraId="6144B0C6" w14:textId="77777777" w:rsidR="00D14637" w:rsidRPr="00CC2D4A" w:rsidRDefault="00D14637" w:rsidP="00E175F1">
            <w:pPr>
              <w:tabs>
                <w:tab w:val="left" w:pos="-720"/>
              </w:tabs>
              <w:suppressAutoHyphens/>
              <w:jc w:val="right"/>
              <w:rPr>
                <w:rFonts w:ascii="Arial" w:hAnsi="Arial"/>
                <w:color w:val="000000" w:themeColor="text1"/>
                <w:spacing w:val="-3"/>
                <w:szCs w:val="24"/>
              </w:rPr>
            </w:pPr>
          </w:p>
        </w:tc>
        <w:tc>
          <w:tcPr>
            <w:tcW w:w="1260" w:type="dxa"/>
          </w:tcPr>
          <w:p w14:paraId="233E8847" w14:textId="77777777" w:rsidR="00D14637" w:rsidRPr="00741690" w:rsidRDefault="00D14637" w:rsidP="00E175F1">
            <w:pPr>
              <w:tabs>
                <w:tab w:val="left" w:pos="-720"/>
              </w:tabs>
              <w:suppressAutoHyphens/>
              <w:jc w:val="right"/>
              <w:rPr>
                <w:rFonts w:ascii="Arial" w:hAnsi="Arial"/>
                <w:color w:val="EE0000"/>
                <w:spacing w:val="-3"/>
                <w:szCs w:val="24"/>
              </w:rPr>
            </w:pPr>
          </w:p>
        </w:tc>
      </w:tr>
      <w:tr w:rsidR="00CC2D4A" w:rsidRPr="00CC2D4A" w14:paraId="48FAFEA3" w14:textId="77777777" w:rsidTr="00232BD6">
        <w:tc>
          <w:tcPr>
            <w:tcW w:w="494" w:type="dxa"/>
          </w:tcPr>
          <w:p w14:paraId="3BBCA08B" w14:textId="77777777" w:rsidR="00D14637" w:rsidRPr="00CC2D4A" w:rsidRDefault="00D14637" w:rsidP="00E175F1">
            <w:pPr>
              <w:tabs>
                <w:tab w:val="left" w:pos="-720"/>
              </w:tabs>
              <w:suppressAutoHyphens/>
              <w:jc w:val="both"/>
              <w:rPr>
                <w:rFonts w:ascii="Arial" w:hAnsi="Arial"/>
                <w:color w:val="000000" w:themeColor="text1"/>
                <w:spacing w:val="-3"/>
                <w:szCs w:val="24"/>
              </w:rPr>
            </w:pPr>
          </w:p>
        </w:tc>
        <w:tc>
          <w:tcPr>
            <w:tcW w:w="5968" w:type="dxa"/>
          </w:tcPr>
          <w:p w14:paraId="4E67D288" w14:textId="77777777" w:rsidR="00D14637" w:rsidRPr="00CC2D4A" w:rsidRDefault="00D14637"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4.  Gaffer</w:t>
            </w:r>
          </w:p>
        </w:tc>
        <w:tc>
          <w:tcPr>
            <w:tcW w:w="450" w:type="dxa"/>
          </w:tcPr>
          <w:p w14:paraId="000483AD" w14:textId="77777777" w:rsidR="00D14637" w:rsidRPr="00CC2D4A" w:rsidRDefault="00D14637"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w:t>
            </w:r>
          </w:p>
        </w:tc>
        <w:tc>
          <w:tcPr>
            <w:tcW w:w="1260" w:type="dxa"/>
          </w:tcPr>
          <w:p w14:paraId="483C3646" w14:textId="090C4CA5" w:rsidR="00D14637" w:rsidRPr="00741690" w:rsidRDefault="00D14637" w:rsidP="00E175F1">
            <w:pPr>
              <w:tabs>
                <w:tab w:val="left" w:pos="-720"/>
              </w:tabs>
              <w:suppressAutoHyphens/>
              <w:jc w:val="right"/>
              <w:rPr>
                <w:rFonts w:ascii="Arial" w:hAnsi="Arial"/>
                <w:color w:val="EE0000"/>
                <w:spacing w:val="-3"/>
                <w:szCs w:val="24"/>
              </w:rPr>
            </w:pPr>
            <w:r w:rsidRPr="00741690">
              <w:rPr>
                <w:rFonts w:ascii="Arial" w:hAnsi="Arial"/>
                <w:color w:val="EE0000"/>
                <w:spacing w:val="-3"/>
                <w:szCs w:val="24"/>
              </w:rPr>
              <w:t>1</w:t>
            </w:r>
            <w:r w:rsidR="00741690" w:rsidRPr="00741690">
              <w:rPr>
                <w:rFonts w:ascii="Arial" w:hAnsi="Arial"/>
                <w:color w:val="EE0000"/>
                <w:spacing w:val="-3"/>
                <w:szCs w:val="24"/>
              </w:rPr>
              <w:t>65</w:t>
            </w:r>
            <w:r w:rsidRPr="00741690">
              <w:rPr>
                <w:rFonts w:ascii="Arial" w:hAnsi="Arial"/>
                <w:color w:val="EE0000"/>
                <w:spacing w:val="-3"/>
                <w:szCs w:val="24"/>
              </w:rPr>
              <w:t>.00</w:t>
            </w:r>
          </w:p>
        </w:tc>
      </w:tr>
      <w:tr w:rsidR="00CC2D4A" w:rsidRPr="00CC2D4A" w14:paraId="17E00075" w14:textId="77777777" w:rsidTr="00232BD6">
        <w:tc>
          <w:tcPr>
            <w:tcW w:w="494" w:type="dxa"/>
          </w:tcPr>
          <w:p w14:paraId="6007876F" w14:textId="77777777" w:rsidR="00D14637" w:rsidRPr="00CC2D4A" w:rsidRDefault="00D14637" w:rsidP="00E175F1">
            <w:pPr>
              <w:tabs>
                <w:tab w:val="left" w:pos="-720"/>
              </w:tabs>
              <w:suppressAutoHyphens/>
              <w:jc w:val="both"/>
              <w:rPr>
                <w:rFonts w:ascii="Arial" w:hAnsi="Arial"/>
                <w:color w:val="000000" w:themeColor="text1"/>
                <w:spacing w:val="-3"/>
                <w:szCs w:val="24"/>
              </w:rPr>
            </w:pPr>
          </w:p>
        </w:tc>
        <w:tc>
          <w:tcPr>
            <w:tcW w:w="5968" w:type="dxa"/>
          </w:tcPr>
          <w:p w14:paraId="1BE38D76" w14:textId="77777777" w:rsidR="00D14637" w:rsidRPr="00CC2D4A" w:rsidRDefault="00D14637" w:rsidP="00E175F1">
            <w:pPr>
              <w:tabs>
                <w:tab w:val="left" w:pos="-720"/>
              </w:tabs>
              <w:suppressAutoHyphens/>
              <w:jc w:val="both"/>
              <w:rPr>
                <w:rFonts w:ascii="Arial" w:hAnsi="Arial"/>
                <w:color w:val="000000" w:themeColor="text1"/>
                <w:spacing w:val="-3"/>
                <w:szCs w:val="24"/>
              </w:rPr>
            </w:pPr>
          </w:p>
        </w:tc>
        <w:tc>
          <w:tcPr>
            <w:tcW w:w="450" w:type="dxa"/>
          </w:tcPr>
          <w:p w14:paraId="03B69D12" w14:textId="77777777" w:rsidR="00D14637" w:rsidRPr="00CC2D4A" w:rsidRDefault="00D14637" w:rsidP="00E175F1">
            <w:pPr>
              <w:tabs>
                <w:tab w:val="left" w:pos="-720"/>
              </w:tabs>
              <w:suppressAutoHyphens/>
              <w:jc w:val="right"/>
              <w:rPr>
                <w:rFonts w:ascii="Arial" w:hAnsi="Arial"/>
                <w:color w:val="000000" w:themeColor="text1"/>
                <w:spacing w:val="-3"/>
                <w:szCs w:val="24"/>
              </w:rPr>
            </w:pPr>
          </w:p>
        </w:tc>
        <w:tc>
          <w:tcPr>
            <w:tcW w:w="1260" w:type="dxa"/>
          </w:tcPr>
          <w:p w14:paraId="0FB46DAB" w14:textId="77777777" w:rsidR="00D14637" w:rsidRPr="00741690" w:rsidRDefault="00D14637" w:rsidP="00E175F1">
            <w:pPr>
              <w:tabs>
                <w:tab w:val="left" w:pos="-720"/>
              </w:tabs>
              <w:suppressAutoHyphens/>
              <w:jc w:val="right"/>
              <w:rPr>
                <w:rFonts w:ascii="Arial" w:hAnsi="Arial"/>
                <w:color w:val="EE0000"/>
                <w:spacing w:val="-3"/>
                <w:szCs w:val="24"/>
              </w:rPr>
            </w:pPr>
          </w:p>
        </w:tc>
      </w:tr>
      <w:tr w:rsidR="00CC2D4A" w:rsidRPr="00CC2D4A" w14:paraId="04439CDC" w14:textId="77777777" w:rsidTr="00232BD6">
        <w:tc>
          <w:tcPr>
            <w:tcW w:w="494" w:type="dxa"/>
          </w:tcPr>
          <w:p w14:paraId="077E38FC" w14:textId="77777777" w:rsidR="00D14637" w:rsidRPr="00CC2D4A" w:rsidRDefault="00D14637" w:rsidP="00E175F1">
            <w:pPr>
              <w:tabs>
                <w:tab w:val="left" w:pos="-720"/>
              </w:tabs>
              <w:suppressAutoHyphens/>
              <w:jc w:val="both"/>
              <w:rPr>
                <w:rFonts w:ascii="Arial" w:hAnsi="Arial"/>
                <w:color w:val="000000" w:themeColor="text1"/>
                <w:spacing w:val="-3"/>
                <w:szCs w:val="24"/>
              </w:rPr>
            </w:pPr>
          </w:p>
        </w:tc>
        <w:tc>
          <w:tcPr>
            <w:tcW w:w="5968" w:type="dxa"/>
          </w:tcPr>
          <w:p w14:paraId="105CE308" w14:textId="77777777" w:rsidR="00D14637" w:rsidRPr="00CC2D4A" w:rsidRDefault="00D14637"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5.  Bet Manager (</w:t>
            </w:r>
            <w:proofErr w:type="spellStart"/>
            <w:r w:rsidRPr="00CC2D4A">
              <w:rPr>
                <w:rFonts w:ascii="Arial" w:hAnsi="Arial"/>
                <w:color w:val="000000" w:themeColor="text1"/>
                <w:spacing w:val="-3"/>
                <w:szCs w:val="24"/>
              </w:rPr>
              <w:t>kasador</w:t>
            </w:r>
            <w:proofErr w:type="spellEnd"/>
            <w:r w:rsidRPr="00CC2D4A">
              <w:rPr>
                <w:rFonts w:ascii="Arial" w:hAnsi="Arial"/>
                <w:color w:val="000000" w:themeColor="text1"/>
                <w:spacing w:val="-3"/>
                <w:szCs w:val="24"/>
              </w:rPr>
              <w:t>)</w:t>
            </w:r>
          </w:p>
        </w:tc>
        <w:tc>
          <w:tcPr>
            <w:tcW w:w="450" w:type="dxa"/>
          </w:tcPr>
          <w:p w14:paraId="567E6852" w14:textId="77777777" w:rsidR="00D14637" w:rsidRPr="00CC2D4A" w:rsidRDefault="00D14637"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w:t>
            </w:r>
          </w:p>
        </w:tc>
        <w:tc>
          <w:tcPr>
            <w:tcW w:w="1260" w:type="dxa"/>
          </w:tcPr>
          <w:p w14:paraId="4A74F764" w14:textId="55ABB5BB" w:rsidR="00D14637" w:rsidRPr="00741690" w:rsidRDefault="00D14637" w:rsidP="00E175F1">
            <w:pPr>
              <w:tabs>
                <w:tab w:val="left" w:pos="-720"/>
              </w:tabs>
              <w:suppressAutoHyphens/>
              <w:jc w:val="right"/>
              <w:rPr>
                <w:rFonts w:ascii="Arial" w:hAnsi="Arial"/>
                <w:color w:val="EE0000"/>
                <w:spacing w:val="-3"/>
                <w:szCs w:val="24"/>
              </w:rPr>
            </w:pPr>
            <w:r w:rsidRPr="00741690">
              <w:rPr>
                <w:rFonts w:ascii="Arial" w:hAnsi="Arial"/>
                <w:color w:val="EE0000"/>
                <w:spacing w:val="-3"/>
                <w:szCs w:val="24"/>
              </w:rPr>
              <w:t>2</w:t>
            </w:r>
            <w:r w:rsidR="00741690" w:rsidRPr="00741690">
              <w:rPr>
                <w:rFonts w:ascii="Arial" w:hAnsi="Arial"/>
                <w:color w:val="EE0000"/>
                <w:spacing w:val="-3"/>
                <w:szCs w:val="24"/>
              </w:rPr>
              <w:t>20</w:t>
            </w:r>
            <w:r w:rsidRPr="00741690">
              <w:rPr>
                <w:rFonts w:ascii="Arial" w:hAnsi="Arial"/>
                <w:color w:val="EE0000"/>
                <w:spacing w:val="-3"/>
                <w:szCs w:val="24"/>
              </w:rPr>
              <w:t>.00</w:t>
            </w:r>
          </w:p>
        </w:tc>
      </w:tr>
      <w:tr w:rsidR="00CC2D4A" w:rsidRPr="00CC2D4A" w14:paraId="230FB338" w14:textId="77777777" w:rsidTr="00232BD6">
        <w:tc>
          <w:tcPr>
            <w:tcW w:w="494" w:type="dxa"/>
          </w:tcPr>
          <w:p w14:paraId="30E55C1F" w14:textId="77777777" w:rsidR="00D14637" w:rsidRPr="00CC2D4A" w:rsidRDefault="00D14637" w:rsidP="00E175F1">
            <w:pPr>
              <w:tabs>
                <w:tab w:val="left" w:pos="-720"/>
              </w:tabs>
              <w:suppressAutoHyphens/>
              <w:jc w:val="both"/>
              <w:rPr>
                <w:rFonts w:ascii="Arial" w:hAnsi="Arial"/>
                <w:color w:val="000000" w:themeColor="text1"/>
                <w:spacing w:val="-3"/>
                <w:szCs w:val="24"/>
              </w:rPr>
            </w:pPr>
          </w:p>
        </w:tc>
        <w:tc>
          <w:tcPr>
            <w:tcW w:w="5968" w:type="dxa"/>
          </w:tcPr>
          <w:p w14:paraId="6A0BCD94" w14:textId="77777777" w:rsidR="00D14637" w:rsidRPr="00CC2D4A" w:rsidRDefault="00D14637" w:rsidP="00E175F1">
            <w:pPr>
              <w:tabs>
                <w:tab w:val="left" w:pos="-720"/>
              </w:tabs>
              <w:suppressAutoHyphens/>
              <w:jc w:val="both"/>
              <w:rPr>
                <w:rFonts w:ascii="Arial" w:hAnsi="Arial"/>
                <w:color w:val="000000" w:themeColor="text1"/>
                <w:spacing w:val="-3"/>
                <w:szCs w:val="24"/>
              </w:rPr>
            </w:pPr>
          </w:p>
        </w:tc>
        <w:tc>
          <w:tcPr>
            <w:tcW w:w="450" w:type="dxa"/>
          </w:tcPr>
          <w:p w14:paraId="61DA8912" w14:textId="77777777" w:rsidR="00D14637" w:rsidRPr="00CC2D4A" w:rsidRDefault="00D14637" w:rsidP="00E175F1">
            <w:pPr>
              <w:tabs>
                <w:tab w:val="left" w:pos="-720"/>
              </w:tabs>
              <w:suppressAutoHyphens/>
              <w:jc w:val="right"/>
              <w:rPr>
                <w:rFonts w:ascii="Arial" w:hAnsi="Arial"/>
                <w:color w:val="000000" w:themeColor="text1"/>
                <w:spacing w:val="-3"/>
                <w:szCs w:val="24"/>
              </w:rPr>
            </w:pPr>
          </w:p>
        </w:tc>
        <w:tc>
          <w:tcPr>
            <w:tcW w:w="1260" w:type="dxa"/>
          </w:tcPr>
          <w:p w14:paraId="17C95D5F" w14:textId="77777777" w:rsidR="00D14637" w:rsidRPr="00741690" w:rsidRDefault="00D14637" w:rsidP="00E175F1">
            <w:pPr>
              <w:tabs>
                <w:tab w:val="left" w:pos="-720"/>
              </w:tabs>
              <w:suppressAutoHyphens/>
              <w:jc w:val="right"/>
              <w:rPr>
                <w:rFonts w:ascii="Arial" w:hAnsi="Arial"/>
                <w:color w:val="EE0000"/>
                <w:spacing w:val="-3"/>
                <w:szCs w:val="24"/>
              </w:rPr>
            </w:pPr>
          </w:p>
        </w:tc>
      </w:tr>
      <w:tr w:rsidR="00CC2D4A" w:rsidRPr="00CC2D4A" w14:paraId="10F7E36F" w14:textId="77777777" w:rsidTr="00232BD6">
        <w:tc>
          <w:tcPr>
            <w:tcW w:w="494" w:type="dxa"/>
          </w:tcPr>
          <w:p w14:paraId="2C5B3D8B" w14:textId="77777777" w:rsidR="00D14637" w:rsidRPr="00CC2D4A" w:rsidRDefault="00D14637" w:rsidP="00E175F1">
            <w:pPr>
              <w:tabs>
                <w:tab w:val="left" w:pos="-720"/>
              </w:tabs>
              <w:suppressAutoHyphens/>
              <w:jc w:val="both"/>
              <w:rPr>
                <w:rFonts w:ascii="Arial" w:hAnsi="Arial"/>
                <w:color w:val="000000" w:themeColor="text1"/>
                <w:spacing w:val="-3"/>
                <w:szCs w:val="24"/>
              </w:rPr>
            </w:pPr>
          </w:p>
        </w:tc>
        <w:tc>
          <w:tcPr>
            <w:tcW w:w="5968" w:type="dxa"/>
          </w:tcPr>
          <w:p w14:paraId="4354BAF0" w14:textId="77777777" w:rsidR="00D14637" w:rsidRPr="00CC2D4A" w:rsidRDefault="00D14637"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6.  Cashier</w:t>
            </w:r>
          </w:p>
        </w:tc>
        <w:tc>
          <w:tcPr>
            <w:tcW w:w="450" w:type="dxa"/>
          </w:tcPr>
          <w:p w14:paraId="249460EE" w14:textId="77777777" w:rsidR="00D14637" w:rsidRPr="00CC2D4A" w:rsidRDefault="00D14637"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w:t>
            </w:r>
          </w:p>
        </w:tc>
        <w:tc>
          <w:tcPr>
            <w:tcW w:w="1260" w:type="dxa"/>
          </w:tcPr>
          <w:p w14:paraId="6B5758D5" w14:textId="1F082CAA" w:rsidR="00D14637" w:rsidRPr="00741690" w:rsidRDefault="00D14637" w:rsidP="00E175F1">
            <w:pPr>
              <w:tabs>
                <w:tab w:val="left" w:pos="-720"/>
              </w:tabs>
              <w:suppressAutoHyphens/>
              <w:jc w:val="right"/>
              <w:rPr>
                <w:rFonts w:ascii="Arial" w:hAnsi="Arial"/>
                <w:color w:val="EE0000"/>
                <w:spacing w:val="-3"/>
                <w:szCs w:val="24"/>
              </w:rPr>
            </w:pPr>
            <w:r w:rsidRPr="00741690">
              <w:rPr>
                <w:rFonts w:ascii="Arial" w:hAnsi="Arial"/>
                <w:color w:val="EE0000"/>
                <w:spacing w:val="-3"/>
                <w:szCs w:val="24"/>
              </w:rPr>
              <w:t>2</w:t>
            </w:r>
            <w:r w:rsidR="00741690" w:rsidRPr="00741690">
              <w:rPr>
                <w:rFonts w:ascii="Arial" w:hAnsi="Arial"/>
                <w:color w:val="EE0000"/>
                <w:spacing w:val="-3"/>
                <w:szCs w:val="24"/>
              </w:rPr>
              <w:t>2</w:t>
            </w:r>
            <w:r w:rsidRPr="00741690">
              <w:rPr>
                <w:rFonts w:ascii="Arial" w:hAnsi="Arial"/>
                <w:color w:val="EE0000"/>
                <w:spacing w:val="-3"/>
                <w:szCs w:val="24"/>
              </w:rPr>
              <w:t>0.00</w:t>
            </w:r>
          </w:p>
        </w:tc>
      </w:tr>
      <w:tr w:rsidR="00CC2D4A" w:rsidRPr="00CC2D4A" w14:paraId="18156381" w14:textId="77777777" w:rsidTr="00232BD6">
        <w:tc>
          <w:tcPr>
            <w:tcW w:w="494" w:type="dxa"/>
          </w:tcPr>
          <w:p w14:paraId="10DCDD23" w14:textId="77777777" w:rsidR="00D14637" w:rsidRPr="00CC2D4A" w:rsidRDefault="00D14637" w:rsidP="00E175F1">
            <w:pPr>
              <w:tabs>
                <w:tab w:val="left" w:pos="-720"/>
              </w:tabs>
              <w:suppressAutoHyphens/>
              <w:jc w:val="both"/>
              <w:rPr>
                <w:rFonts w:ascii="Arial" w:hAnsi="Arial"/>
                <w:color w:val="000000" w:themeColor="text1"/>
                <w:spacing w:val="-3"/>
                <w:szCs w:val="24"/>
              </w:rPr>
            </w:pPr>
          </w:p>
        </w:tc>
        <w:tc>
          <w:tcPr>
            <w:tcW w:w="5968" w:type="dxa"/>
          </w:tcPr>
          <w:p w14:paraId="041C49F5" w14:textId="77777777" w:rsidR="00D14637" w:rsidRPr="00CC2D4A" w:rsidRDefault="00D14637" w:rsidP="00E175F1">
            <w:pPr>
              <w:tabs>
                <w:tab w:val="left" w:pos="-720"/>
              </w:tabs>
              <w:suppressAutoHyphens/>
              <w:jc w:val="both"/>
              <w:rPr>
                <w:rFonts w:ascii="Arial" w:hAnsi="Arial"/>
                <w:color w:val="000000" w:themeColor="text1"/>
                <w:spacing w:val="-3"/>
                <w:szCs w:val="24"/>
              </w:rPr>
            </w:pPr>
          </w:p>
        </w:tc>
        <w:tc>
          <w:tcPr>
            <w:tcW w:w="450" w:type="dxa"/>
          </w:tcPr>
          <w:p w14:paraId="4C4DDEFF" w14:textId="77777777" w:rsidR="00D14637" w:rsidRPr="00CC2D4A" w:rsidRDefault="00D14637" w:rsidP="00E175F1">
            <w:pPr>
              <w:tabs>
                <w:tab w:val="left" w:pos="-720"/>
              </w:tabs>
              <w:suppressAutoHyphens/>
              <w:jc w:val="both"/>
              <w:rPr>
                <w:rFonts w:ascii="Arial" w:hAnsi="Arial"/>
                <w:color w:val="000000" w:themeColor="text1"/>
                <w:spacing w:val="-3"/>
                <w:szCs w:val="24"/>
              </w:rPr>
            </w:pPr>
          </w:p>
        </w:tc>
        <w:tc>
          <w:tcPr>
            <w:tcW w:w="1260" w:type="dxa"/>
          </w:tcPr>
          <w:p w14:paraId="6270AFCE" w14:textId="77777777" w:rsidR="00D14637" w:rsidRPr="00741690" w:rsidRDefault="00D14637" w:rsidP="00E175F1">
            <w:pPr>
              <w:tabs>
                <w:tab w:val="left" w:pos="-720"/>
              </w:tabs>
              <w:suppressAutoHyphens/>
              <w:jc w:val="both"/>
              <w:rPr>
                <w:rFonts w:ascii="Arial" w:hAnsi="Arial"/>
                <w:color w:val="EE0000"/>
                <w:spacing w:val="-3"/>
                <w:szCs w:val="24"/>
              </w:rPr>
            </w:pPr>
          </w:p>
        </w:tc>
      </w:tr>
      <w:tr w:rsidR="00CC2D4A" w:rsidRPr="00CC2D4A" w14:paraId="18432C6A" w14:textId="77777777" w:rsidTr="00232BD6">
        <w:tc>
          <w:tcPr>
            <w:tcW w:w="494" w:type="dxa"/>
          </w:tcPr>
          <w:p w14:paraId="07971466" w14:textId="77777777" w:rsidR="00D14637" w:rsidRPr="00CC2D4A" w:rsidRDefault="00D14637" w:rsidP="00E175F1">
            <w:pPr>
              <w:tabs>
                <w:tab w:val="left" w:pos="-720"/>
              </w:tabs>
              <w:suppressAutoHyphens/>
              <w:jc w:val="both"/>
              <w:rPr>
                <w:rFonts w:ascii="Arial" w:hAnsi="Arial"/>
                <w:color w:val="000000" w:themeColor="text1"/>
                <w:spacing w:val="-3"/>
                <w:szCs w:val="24"/>
              </w:rPr>
            </w:pPr>
          </w:p>
        </w:tc>
        <w:tc>
          <w:tcPr>
            <w:tcW w:w="5968" w:type="dxa"/>
          </w:tcPr>
          <w:p w14:paraId="49F639F0" w14:textId="77777777" w:rsidR="00D14637" w:rsidRPr="00CC2D4A" w:rsidRDefault="00D14637"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7.  Medical Aide</w:t>
            </w:r>
          </w:p>
        </w:tc>
        <w:tc>
          <w:tcPr>
            <w:tcW w:w="450" w:type="dxa"/>
          </w:tcPr>
          <w:p w14:paraId="06197E76" w14:textId="77777777" w:rsidR="00D14637" w:rsidRPr="00CC2D4A" w:rsidRDefault="00D14637"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w:t>
            </w:r>
          </w:p>
        </w:tc>
        <w:tc>
          <w:tcPr>
            <w:tcW w:w="1260" w:type="dxa"/>
          </w:tcPr>
          <w:p w14:paraId="1B153948" w14:textId="5B45710D" w:rsidR="00D14637" w:rsidRPr="00741690" w:rsidRDefault="00D14637" w:rsidP="00E175F1">
            <w:pPr>
              <w:tabs>
                <w:tab w:val="left" w:pos="-720"/>
              </w:tabs>
              <w:suppressAutoHyphens/>
              <w:jc w:val="right"/>
              <w:rPr>
                <w:rFonts w:ascii="Arial" w:hAnsi="Arial"/>
                <w:color w:val="EE0000"/>
                <w:spacing w:val="-3"/>
                <w:szCs w:val="24"/>
              </w:rPr>
            </w:pPr>
            <w:r w:rsidRPr="00741690">
              <w:rPr>
                <w:rFonts w:ascii="Arial" w:hAnsi="Arial"/>
                <w:color w:val="EE0000"/>
                <w:spacing w:val="-3"/>
                <w:szCs w:val="24"/>
              </w:rPr>
              <w:t>1</w:t>
            </w:r>
            <w:r w:rsidR="00741690" w:rsidRPr="00741690">
              <w:rPr>
                <w:rFonts w:ascii="Arial" w:hAnsi="Arial"/>
                <w:color w:val="EE0000"/>
                <w:spacing w:val="-3"/>
                <w:szCs w:val="24"/>
              </w:rPr>
              <w:t>65</w:t>
            </w:r>
            <w:r w:rsidRPr="00741690">
              <w:rPr>
                <w:rFonts w:ascii="Arial" w:hAnsi="Arial"/>
                <w:color w:val="EE0000"/>
                <w:spacing w:val="-3"/>
                <w:szCs w:val="24"/>
              </w:rPr>
              <w:t>.00</w:t>
            </w:r>
          </w:p>
        </w:tc>
      </w:tr>
      <w:tr w:rsidR="00CC2D4A" w:rsidRPr="00CC2D4A" w14:paraId="3FB51BBF" w14:textId="77777777" w:rsidTr="00232BD6">
        <w:tc>
          <w:tcPr>
            <w:tcW w:w="494" w:type="dxa"/>
          </w:tcPr>
          <w:p w14:paraId="640BAD41" w14:textId="77777777" w:rsidR="00D14637" w:rsidRPr="00CC2D4A" w:rsidRDefault="00D14637" w:rsidP="00E175F1">
            <w:pPr>
              <w:tabs>
                <w:tab w:val="left" w:pos="-720"/>
              </w:tabs>
              <w:suppressAutoHyphens/>
              <w:jc w:val="both"/>
              <w:rPr>
                <w:rFonts w:ascii="Arial" w:hAnsi="Arial"/>
                <w:color w:val="000000" w:themeColor="text1"/>
                <w:spacing w:val="-3"/>
                <w:szCs w:val="24"/>
              </w:rPr>
            </w:pPr>
          </w:p>
        </w:tc>
        <w:tc>
          <w:tcPr>
            <w:tcW w:w="5968" w:type="dxa"/>
          </w:tcPr>
          <w:p w14:paraId="2F029325" w14:textId="77777777" w:rsidR="00D14637" w:rsidRPr="00CC2D4A" w:rsidRDefault="00D14637" w:rsidP="00E175F1">
            <w:pPr>
              <w:tabs>
                <w:tab w:val="left" w:pos="-720"/>
              </w:tabs>
              <w:suppressAutoHyphens/>
              <w:jc w:val="both"/>
              <w:rPr>
                <w:rFonts w:ascii="Arial" w:hAnsi="Arial"/>
                <w:color w:val="000000" w:themeColor="text1"/>
                <w:spacing w:val="-3"/>
                <w:szCs w:val="24"/>
              </w:rPr>
            </w:pPr>
          </w:p>
        </w:tc>
        <w:tc>
          <w:tcPr>
            <w:tcW w:w="450" w:type="dxa"/>
          </w:tcPr>
          <w:p w14:paraId="10D3C7F0" w14:textId="77777777" w:rsidR="00D14637" w:rsidRPr="00CC2D4A" w:rsidRDefault="00D14637" w:rsidP="00E175F1">
            <w:pPr>
              <w:tabs>
                <w:tab w:val="left" w:pos="-720"/>
              </w:tabs>
              <w:suppressAutoHyphens/>
              <w:jc w:val="right"/>
              <w:rPr>
                <w:rFonts w:ascii="Arial" w:hAnsi="Arial"/>
                <w:color w:val="000000" w:themeColor="text1"/>
                <w:spacing w:val="-3"/>
                <w:szCs w:val="24"/>
              </w:rPr>
            </w:pPr>
          </w:p>
        </w:tc>
        <w:tc>
          <w:tcPr>
            <w:tcW w:w="1260" w:type="dxa"/>
          </w:tcPr>
          <w:p w14:paraId="27A9FF55" w14:textId="77777777" w:rsidR="00D14637" w:rsidRPr="00741690" w:rsidRDefault="00D14637" w:rsidP="00E175F1">
            <w:pPr>
              <w:tabs>
                <w:tab w:val="left" w:pos="-720"/>
              </w:tabs>
              <w:suppressAutoHyphens/>
              <w:jc w:val="right"/>
              <w:rPr>
                <w:rFonts w:ascii="Arial" w:hAnsi="Arial"/>
                <w:color w:val="EE0000"/>
                <w:spacing w:val="-3"/>
                <w:szCs w:val="24"/>
              </w:rPr>
            </w:pPr>
          </w:p>
        </w:tc>
      </w:tr>
      <w:tr w:rsidR="00CC2D4A" w:rsidRPr="00CC2D4A" w14:paraId="41CD0546" w14:textId="77777777" w:rsidTr="00232BD6">
        <w:tc>
          <w:tcPr>
            <w:tcW w:w="494" w:type="dxa"/>
          </w:tcPr>
          <w:p w14:paraId="21F64D40" w14:textId="77777777" w:rsidR="00D14637" w:rsidRPr="00CC2D4A" w:rsidRDefault="00D14637" w:rsidP="00E175F1">
            <w:pPr>
              <w:tabs>
                <w:tab w:val="left" w:pos="-720"/>
              </w:tabs>
              <w:suppressAutoHyphens/>
              <w:jc w:val="both"/>
              <w:rPr>
                <w:rFonts w:ascii="Arial" w:hAnsi="Arial"/>
                <w:color w:val="000000" w:themeColor="text1"/>
                <w:spacing w:val="-3"/>
                <w:szCs w:val="24"/>
              </w:rPr>
            </w:pPr>
          </w:p>
        </w:tc>
        <w:tc>
          <w:tcPr>
            <w:tcW w:w="5968" w:type="dxa"/>
          </w:tcPr>
          <w:p w14:paraId="00FE4215" w14:textId="77777777" w:rsidR="00D14637" w:rsidRPr="00CC2D4A" w:rsidRDefault="00D14637"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8.  Bet Taker</w:t>
            </w:r>
          </w:p>
        </w:tc>
        <w:tc>
          <w:tcPr>
            <w:tcW w:w="450" w:type="dxa"/>
          </w:tcPr>
          <w:p w14:paraId="3539CB17" w14:textId="77777777" w:rsidR="00D14637" w:rsidRPr="00CC2D4A" w:rsidRDefault="00D14637"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w:t>
            </w:r>
          </w:p>
        </w:tc>
        <w:tc>
          <w:tcPr>
            <w:tcW w:w="1260" w:type="dxa"/>
          </w:tcPr>
          <w:p w14:paraId="0530F253" w14:textId="32F557D7" w:rsidR="00D14637" w:rsidRPr="00741690" w:rsidRDefault="00D14637" w:rsidP="00E175F1">
            <w:pPr>
              <w:tabs>
                <w:tab w:val="left" w:pos="-720"/>
              </w:tabs>
              <w:suppressAutoHyphens/>
              <w:jc w:val="right"/>
              <w:rPr>
                <w:rFonts w:ascii="Arial" w:hAnsi="Arial"/>
                <w:color w:val="EE0000"/>
                <w:spacing w:val="-3"/>
                <w:szCs w:val="24"/>
              </w:rPr>
            </w:pPr>
            <w:r w:rsidRPr="00741690">
              <w:rPr>
                <w:rFonts w:ascii="Arial" w:hAnsi="Arial"/>
                <w:color w:val="EE0000"/>
                <w:spacing w:val="-3"/>
                <w:szCs w:val="24"/>
              </w:rPr>
              <w:t>1</w:t>
            </w:r>
            <w:r w:rsidR="00741690" w:rsidRPr="00741690">
              <w:rPr>
                <w:rFonts w:ascii="Arial" w:hAnsi="Arial"/>
                <w:color w:val="EE0000"/>
                <w:spacing w:val="-3"/>
                <w:szCs w:val="24"/>
              </w:rPr>
              <w:t>65</w:t>
            </w:r>
            <w:r w:rsidRPr="00741690">
              <w:rPr>
                <w:rFonts w:ascii="Arial" w:hAnsi="Arial"/>
                <w:color w:val="EE0000"/>
                <w:spacing w:val="-3"/>
                <w:szCs w:val="24"/>
              </w:rPr>
              <w:t>.00</w:t>
            </w:r>
          </w:p>
        </w:tc>
      </w:tr>
      <w:tr w:rsidR="00CC2D4A" w:rsidRPr="00CC2D4A" w14:paraId="184AA6DF" w14:textId="77777777" w:rsidTr="00232BD6">
        <w:tc>
          <w:tcPr>
            <w:tcW w:w="494" w:type="dxa"/>
          </w:tcPr>
          <w:p w14:paraId="71502994" w14:textId="77777777" w:rsidR="00D14637" w:rsidRPr="00CC2D4A" w:rsidRDefault="00D14637" w:rsidP="00E175F1">
            <w:pPr>
              <w:tabs>
                <w:tab w:val="left" w:pos="-720"/>
              </w:tabs>
              <w:suppressAutoHyphens/>
              <w:jc w:val="both"/>
              <w:rPr>
                <w:rFonts w:ascii="Arial" w:hAnsi="Arial"/>
                <w:color w:val="000000" w:themeColor="text1"/>
                <w:spacing w:val="-3"/>
                <w:szCs w:val="24"/>
              </w:rPr>
            </w:pPr>
          </w:p>
        </w:tc>
        <w:tc>
          <w:tcPr>
            <w:tcW w:w="5968" w:type="dxa"/>
          </w:tcPr>
          <w:p w14:paraId="2B57FE84" w14:textId="77777777" w:rsidR="00D14637" w:rsidRPr="00CC2D4A" w:rsidRDefault="00D14637" w:rsidP="00E175F1">
            <w:pPr>
              <w:tabs>
                <w:tab w:val="left" w:pos="-720"/>
              </w:tabs>
              <w:suppressAutoHyphens/>
              <w:jc w:val="both"/>
              <w:rPr>
                <w:rFonts w:ascii="Arial" w:hAnsi="Arial"/>
                <w:color w:val="000000" w:themeColor="text1"/>
                <w:spacing w:val="-3"/>
                <w:szCs w:val="24"/>
              </w:rPr>
            </w:pPr>
          </w:p>
        </w:tc>
        <w:tc>
          <w:tcPr>
            <w:tcW w:w="450" w:type="dxa"/>
          </w:tcPr>
          <w:p w14:paraId="69CBC938" w14:textId="77777777" w:rsidR="00D14637" w:rsidRPr="00CC2D4A" w:rsidRDefault="00D14637" w:rsidP="00E175F1">
            <w:pPr>
              <w:tabs>
                <w:tab w:val="left" w:pos="-720"/>
              </w:tabs>
              <w:suppressAutoHyphens/>
              <w:jc w:val="right"/>
              <w:rPr>
                <w:rFonts w:ascii="Arial" w:hAnsi="Arial"/>
                <w:color w:val="000000" w:themeColor="text1"/>
                <w:spacing w:val="-3"/>
                <w:szCs w:val="24"/>
              </w:rPr>
            </w:pPr>
          </w:p>
        </w:tc>
        <w:tc>
          <w:tcPr>
            <w:tcW w:w="1260" w:type="dxa"/>
          </w:tcPr>
          <w:p w14:paraId="49F35D2F" w14:textId="77777777" w:rsidR="00D14637" w:rsidRPr="00741690" w:rsidRDefault="00D14637" w:rsidP="00E175F1">
            <w:pPr>
              <w:tabs>
                <w:tab w:val="left" w:pos="-720"/>
              </w:tabs>
              <w:suppressAutoHyphens/>
              <w:jc w:val="right"/>
              <w:rPr>
                <w:rFonts w:ascii="Arial" w:hAnsi="Arial"/>
                <w:color w:val="EE0000"/>
                <w:spacing w:val="-3"/>
                <w:szCs w:val="24"/>
              </w:rPr>
            </w:pPr>
          </w:p>
        </w:tc>
      </w:tr>
      <w:tr w:rsidR="00CC2D4A" w:rsidRPr="00CC2D4A" w14:paraId="3F28B5BB" w14:textId="77777777" w:rsidTr="00232BD6">
        <w:tc>
          <w:tcPr>
            <w:tcW w:w="494" w:type="dxa"/>
          </w:tcPr>
          <w:p w14:paraId="02F087D7" w14:textId="77777777" w:rsidR="00D14637" w:rsidRPr="00CC2D4A" w:rsidRDefault="00D14637" w:rsidP="00E175F1">
            <w:pPr>
              <w:tabs>
                <w:tab w:val="left" w:pos="-720"/>
              </w:tabs>
              <w:suppressAutoHyphens/>
              <w:jc w:val="both"/>
              <w:rPr>
                <w:rFonts w:ascii="Arial" w:hAnsi="Arial"/>
                <w:color w:val="000000" w:themeColor="text1"/>
                <w:spacing w:val="-3"/>
                <w:szCs w:val="24"/>
              </w:rPr>
            </w:pPr>
          </w:p>
        </w:tc>
        <w:tc>
          <w:tcPr>
            <w:tcW w:w="5968" w:type="dxa"/>
          </w:tcPr>
          <w:p w14:paraId="6097F9E0" w14:textId="77777777" w:rsidR="00D14637" w:rsidRPr="00CC2D4A" w:rsidRDefault="00D14637"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9.  Matchmaker</w:t>
            </w:r>
          </w:p>
        </w:tc>
        <w:tc>
          <w:tcPr>
            <w:tcW w:w="450" w:type="dxa"/>
          </w:tcPr>
          <w:p w14:paraId="4159FE1D" w14:textId="77777777" w:rsidR="00D14637" w:rsidRPr="00CC2D4A" w:rsidRDefault="00D14637"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w:t>
            </w:r>
          </w:p>
        </w:tc>
        <w:tc>
          <w:tcPr>
            <w:tcW w:w="1260" w:type="dxa"/>
          </w:tcPr>
          <w:p w14:paraId="3476730E" w14:textId="292361B6" w:rsidR="00D14637" w:rsidRPr="00741690" w:rsidRDefault="00D14637" w:rsidP="00E175F1">
            <w:pPr>
              <w:tabs>
                <w:tab w:val="left" w:pos="-720"/>
              </w:tabs>
              <w:suppressAutoHyphens/>
              <w:jc w:val="right"/>
              <w:rPr>
                <w:rFonts w:ascii="Arial" w:hAnsi="Arial"/>
                <w:color w:val="EE0000"/>
                <w:spacing w:val="-3"/>
                <w:szCs w:val="24"/>
              </w:rPr>
            </w:pPr>
            <w:r w:rsidRPr="00741690">
              <w:rPr>
                <w:rFonts w:ascii="Arial" w:hAnsi="Arial"/>
                <w:color w:val="EE0000"/>
                <w:spacing w:val="-3"/>
                <w:szCs w:val="24"/>
              </w:rPr>
              <w:t>1</w:t>
            </w:r>
            <w:r w:rsidR="00741690" w:rsidRPr="00741690">
              <w:rPr>
                <w:rFonts w:ascii="Arial" w:hAnsi="Arial"/>
                <w:color w:val="EE0000"/>
                <w:spacing w:val="-3"/>
                <w:szCs w:val="24"/>
              </w:rPr>
              <w:t>65</w:t>
            </w:r>
            <w:r w:rsidRPr="00741690">
              <w:rPr>
                <w:rFonts w:ascii="Arial" w:hAnsi="Arial"/>
                <w:color w:val="EE0000"/>
                <w:spacing w:val="-3"/>
                <w:szCs w:val="24"/>
              </w:rPr>
              <w:t>.00</w:t>
            </w:r>
          </w:p>
        </w:tc>
      </w:tr>
      <w:tr w:rsidR="00CC2D4A" w:rsidRPr="00CC2D4A" w14:paraId="74517EA7" w14:textId="77777777" w:rsidTr="00232BD6">
        <w:tc>
          <w:tcPr>
            <w:tcW w:w="494" w:type="dxa"/>
          </w:tcPr>
          <w:p w14:paraId="17D09204" w14:textId="77777777" w:rsidR="00D14637" w:rsidRPr="00CC2D4A" w:rsidRDefault="00D14637" w:rsidP="00E175F1">
            <w:pPr>
              <w:tabs>
                <w:tab w:val="left" w:pos="-720"/>
              </w:tabs>
              <w:suppressAutoHyphens/>
              <w:jc w:val="both"/>
              <w:rPr>
                <w:rFonts w:ascii="Arial" w:hAnsi="Arial"/>
                <w:color w:val="000000" w:themeColor="text1"/>
                <w:spacing w:val="-3"/>
                <w:szCs w:val="24"/>
              </w:rPr>
            </w:pPr>
          </w:p>
        </w:tc>
        <w:tc>
          <w:tcPr>
            <w:tcW w:w="5968" w:type="dxa"/>
          </w:tcPr>
          <w:p w14:paraId="377E5714" w14:textId="77777777" w:rsidR="00D14637" w:rsidRPr="00CC2D4A" w:rsidRDefault="00D14637" w:rsidP="00E175F1">
            <w:pPr>
              <w:tabs>
                <w:tab w:val="left" w:pos="-720"/>
              </w:tabs>
              <w:suppressAutoHyphens/>
              <w:jc w:val="both"/>
              <w:rPr>
                <w:rFonts w:ascii="Arial" w:hAnsi="Arial"/>
                <w:color w:val="000000" w:themeColor="text1"/>
                <w:spacing w:val="-3"/>
                <w:szCs w:val="24"/>
              </w:rPr>
            </w:pPr>
          </w:p>
        </w:tc>
        <w:tc>
          <w:tcPr>
            <w:tcW w:w="450" w:type="dxa"/>
          </w:tcPr>
          <w:p w14:paraId="04DF79E1" w14:textId="77777777" w:rsidR="00D14637" w:rsidRPr="00CC2D4A" w:rsidRDefault="00D14637" w:rsidP="00E175F1">
            <w:pPr>
              <w:tabs>
                <w:tab w:val="left" w:pos="-720"/>
              </w:tabs>
              <w:suppressAutoHyphens/>
              <w:jc w:val="right"/>
              <w:rPr>
                <w:rFonts w:ascii="Arial" w:hAnsi="Arial"/>
                <w:color w:val="000000" w:themeColor="text1"/>
                <w:spacing w:val="-3"/>
                <w:szCs w:val="24"/>
              </w:rPr>
            </w:pPr>
          </w:p>
        </w:tc>
        <w:tc>
          <w:tcPr>
            <w:tcW w:w="1260" w:type="dxa"/>
          </w:tcPr>
          <w:p w14:paraId="0C535787" w14:textId="77777777" w:rsidR="00D14637" w:rsidRPr="00741690" w:rsidRDefault="00D14637" w:rsidP="00E175F1">
            <w:pPr>
              <w:tabs>
                <w:tab w:val="left" w:pos="-720"/>
              </w:tabs>
              <w:suppressAutoHyphens/>
              <w:jc w:val="right"/>
              <w:rPr>
                <w:rFonts w:ascii="Arial" w:hAnsi="Arial"/>
                <w:color w:val="EE0000"/>
                <w:spacing w:val="-3"/>
                <w:szCs w:val="24"/>
              </w:rPr>
            </w:pPr>
          </w:p>
        </w:tc>
      </w:tr>
      <w:tr w:rsidR="00CC2D4A" w:rsidRPr="00CC2D4A" w14:paraId="1AE2C5CC" w14:textId="77777777" w:rsidTr="00232BD6">
        <w:tc>
          <w:tcPr>
            <w:tcW w:w="494" w:type="dxa"/>
          </w:tcPr>
          <w:p w14:paraId="7574B7BD" w14:textId="77777777" w:rsidR="00D14637" w:rsidRPr="00CC2D4A" w:rsidRDefault="00D14637" w:rsidP="00E175F1">
            <w:pPr>
              <w:tabs>
                <w:tab w:val="left" w:pos="-720"/>
              </w:tabs>
              <w:suppressAutoHyphens/>
              <w:jc w:val="both"/>
              <w:rPr>
                <w:rFonts w:ascii="Arial" w:hAnsi="Arial"/>
                <w:color w:val="000000" w:themeColor="text1"/>
                <w:spacing w:val="-3"/>
                <w:szCs w:val="24"/>
              </w:rPr>
            </w:pPr>
          </w:p>
        </w:tc>
        <w:tc>
          <w:tcPr>
            <w:tcW w:w="5968" w:type="dxa"/>
          </w:tcPr>
          <w:p w14:paraId="19B9BD3B" w14:textId="77777777" w:rsidR="00D14637" w:rsidRPr="00CC2D4A" w:rsidRDefault="00D14637"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10.  Handler</w:t>
            </w:r>
          </w:p>
        </w:tc>
        <w:tc>
          <w:tcPr>
            <w:tcW w:w="450" w:type="dxa"/>
          </w:tcPr>
          <w:p w14:paraId="059D45BF" w14:textId="77777777" w:rsidR="00D14637" w:rsidRPr="00CC2D4A" w:rsidRDefault="00D14637"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w:t>
            </w:r>
          </w:p>
        </w:tc>
        <w:tc>
          <w:tcPr>
            <w:tcW w:w="1260" w:type="dxa"/>
          </w:tcPr>
          <w:p w14:paraId="7D896489" w14:textId="1E57778F" w:rsidR="00D14637" w:rsidRPr="00741690" w:rsidRDefault="00D14637" w:rsidP="00E175F1">
            <w:pPr>
              <w:tabs>
                <w:tab w:val="left" w:pos="-720"/>
              </w:tabs>
              <w:suppressAutoHyphens/>
              <w:jc w:val="right"/>
              <w:rPr>
                <w:rFonts w:ascii="Arial" w:hAnsi="Arial"/>
                <w:color w:val="EE0000"/>
                <w:spacing w:val="-3"/>
                <w:szCs w:val="24"/>
              </w:rPr>
            </w:pPr>
            <w:r w:rsidRPr="00741690">
              <w:rPr>
                <w:rFonts w:ascii="Arial" w:hAnsi="Arial"/>
                <w:color w:val="EE0000"/>
                <w:spacing w:val="-3"/>
                <w:szCs w:val="24"/>
              </w:rPr>
              <w:t>1</w:t>
            </w:r>
            <w:r w:rsidR="00741690" w:rsidRPr="00741690">
              <w:rPr>
                <w:rFonts w:ascii="Arial" w:hAnsi="Arial"/>
                <w:color w:val="EE0000"/>
                <w:spacing w:val="-3"/>
                <w:szCs w:val="24"/>
              </w:rPr>
              <w:t>65</w:t>
            </w:r>
            <w:r w:rsidRPr="00741690">
              <w:rPr>
                <w:rFonts w:ascii="Arial" w:hAnsi="Arial"/>
                <w:color w:val="EE0000"/>
                <w:spacing w:val="-3"/>
                <w:szCs w:val="24"/>
              </w:rPr>
              <w:t>.00</w:t>
            </w:r>
          </w:p>
        </w:tc>
      </w:tr>
      <w:tr w:rsidR="00D14637" w:rsidRPr="00CC2D4A" w14:paraId="678DF196" w14:textId="77777777" w:rsidTr="00232BD6">
        <w:tc>
          <w:tcPr>
            <w:tcW w:w="494" w:type="dxa"/>
          </w:tcPr>
          <w:p w14:paraId="08CAD77D" w14:textId="77777777" w:rsidR="00D14637" w:rsidRPr="00CC2D4A" w:rsidRDefault="00D14637" w:rsidP="00E175F1">
            <w:pPr>
              <w:tabs>
                <w:tab w:val="left" w:pos="-720"/>
              </w:tabs>
              <w:suppressAutoHyphens/>
              <w:jc w:val="both"/>
              <w:rPr>
                <w:rFonts w:ascii="Arial" w:hAnsi="Arial"/>
                <w:color w:val="000000" w:themeColor="text1"/>
                <w:spacing w:val="-3"/>
                <w:szCs w:val="24"/>
              </w:rPr>
            </w:pPr>
          </w:p>
        </w:tc>
        <w:tc>
          <w:tcPr>
            <w:tcW w:w="5968" w:type="dxa"/>
          </w:tcPr>
          <w:p w14:paraId="68B9889C" w14:textId="2D770E5C" w:rsidR="00D14637" w:rsidRPr="00CC2D4A" w:rsidRDefault="00D14637" w:rsidP="00E175F1">
            <w:pPr>
              <w:tabs>
                <w:tab w:val="left" w:pos="-720"/>
              </w:tabs>
              <w:suppressAutoHyphens/>
              <w:jc w:val="both"/>
              <w:rPr>
                <w:rFonts w:ascii="Arial" w:hAnsi="Arial"/>
                <w:color w:val="000000" w:themeColor="text1"/>
                <w:spacing w:val="-3"/>
                <w:szCs w:val="24"/>
              </w:rPr>
            </w:pPr>
          </w:p>
        </w:tc>
        <w:tc>
          <w:tcPr>
            <w:tcW w:w="450" w:type="dxa"/>
          </w:tcPr>
          <w:p w14:paraId="30BABD56" w14:textId="77777777" w:rsidR="00D14637" w:rsidRPr="00CC2D4A" w:rsidRDefault="00D14637" w:rsidP="00E175F1">
            <w:pPr>
              <w:tabs>
                <w:tab w:val="left" w:pos="-720"/>
              </w:tabs>
              <w:suppressAutoHyphens/>
              <w:jc w:val="both"/>
              <w:rPr>
                <w:rFonts w:ascii="Arial" w:hAnsi="Arial"/>
                <w:color w:val="000000" w:themeColor="text1"/>
                <w:spacing w:val="-3"/>
                <w:szCs w:val="24"/>
              </w:rPr>
            </w:pPr>
          </w:p>
        </w:tc>
        <w:tc>
          <w:tcPr>
            <w:tcW w:w="1260" w:type="dxa"/>
          </w:tcPr>
          <w:p w14:paraId="06FE5EF8" w14:textId="77777777" w:rsidR="00D14637" w:rsidRPr="00CC2D4A" w:rsidRDefault="00D14637" w:rsidP="00E175F1">
            <w:pPr>
              <w:tabs>
                <w:tab w:val="left" w:pos="-720"/>
              </w:tabs>
              <w:suppressAutoHyphens/>
              <w:jc w:val="both"/>
              <w:rPr>
                <w:rFonts w:ascii="Arial" w:hAnsi="Arial"/>
                <w:color w:val="000000" w:themeColor="text1"/>
                <w:spacing w:val="-3"/>
                <w:szCs w:val="24"/>
              </w:rPr>
            </w:pPr>
          </w:p>
        </w:tc>
      </w:tr>
      <w:tr w:rsidR="00BF50EB" w:rsidRPr="00CC2D4A" w14:paraId="5F49EAA2" w14:textId="77777777" w:rsidTr="00232BD6">
        <w:tc>
          <w:tcPr>
            <w:tcW w:w="494" w:type="dxa"/>
          </w:tcPr>
          <w:p w14:paraId="240E6F60" w14:textId="77777777" w:rsidR="00BF50EB" w:rsidRPr="00CC2D4A" w:rsidRDefault="00BF50EB" w:rsidP="00E175F1">
            <w:pPr>
              <w:tabs>
                <w:tab w:val="left" w:pos="-720"/>
              </w:tabs>
              <w:suppressAutoHyphens/>
              <w:jc w:val="both"/>
              <w:rPr>
                <w:rFonts w:ascii="Arial" w:hAnsi="Arial"/>
                <w:color w:val="000000" w:themeColor="text1"/>
                <w:spacing w:val="-3"/>
                <w:szCs w:val="24"/>
              </w:rPr>
            </w:pPr>
          </w:p>
        </w:tc>
        <w:tc>
          <w:tcPr>
            <w:tcW w:w="5968" w:type="dxa"/>
          </w:tcPr>
          <w:p w14:paraId="58D3811A" w14:textId="096C2AF1" w:rsidR="00BF50EB" w:rsidRPr="00BF50EB" w:rsidRDefault="00BF50EB" w:rsidP="00E175F1">
            <w:pPr>
              <w:tabs>
                <w:tab w:val="left" w:pos="-720"/>
              </w:tabs>
              <w:suppressAutoHyphens/>
              <w:jc w:val="both"/>
              <w:rPr>
                <w:rFonts w:ascii="Arial" w:hAnsi="Arial"/>
                <w:color w:val="EE0000"/>
                <w:spacing w:val="-3"/>
                <w:szCs w:val="24"/>
              </w:rPr>
            </w:pPr>
            <w:r w:rsidRPr="00BF50EB">
              <w:rPr>
                <w:rFonts w:ascii="Arial" w:hAnsi="Arial"/>
                <w:color w:val="EE0000"/>
                <w:spacing w:val="-3"/>
                <w:szCs w:val="24"/>
              </w:rPr>
              <w:t xml:space="preserve">11. </w:t>
            </w:r>
            <w:r w:rsidR="0068491D">
              <w:rPr>
                <w:rFonts w:ascii="Arial" w:hAnsi="Arial"/>
                <w:color w:val="EE0000"/>
                <w:spacing w:val="-3"/>
                <w:szCs w:val="24"/>
              </w:rPr>
              <w:t>Information Technologist</w:t>
            </w:r>
          </w:p>
        </w:tc>
        <w:tc>
          <w:tcPr>
            <w:tcW w:w="450" w:type="dxa"/>
          </w:tcPr>
          <w:p w14:paraId="450CAA5F" w14:textId="7CA0A5A8" w:rsidR="00BF50EB" w:rsidRPr="00CC2D4A" w:rsidRDefault="00BF50EB"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w:t>
            </w:r>
          </w:p>
        </w:tc>
        <w:tc>
          <w:tcPr>
            <w:tcW w:w="1260" w:type="dxa"/>
          </w:tcPr>
          <w:p w14:paraId="11F0D5E2" w14:textId="06870F8E" w:rsidR="00BF50EB" w:rsidRPr="00BF50EB" w:rsidRDefault="00BF50EB" w:rsidP="00E175F1">
            <w:pPr>
              <w:tabs>
                <w:tab w:val="left" w:pos="-720"/>
              </w:tabs>
              <w:suppressAutoHyphens/>
              <w:jc w:val="right"/>
              <w:rPr>
                <w:rFonts w:ascii="Arial" w:hAnsi="Arial"/>
                <w:color w:val="EE0000"/>
                <w:spacing w:val="-3"/>
                <w:szCs w:val="24"/>
              </w:rPr>
            </w:pPr>
            <w:r w:rsidRPr="00BF50EB">
              <w:rPr>
                <w:rFonts w:ascii="Arial" w:hAnsi="Arial"/>
                <w:color w:val="EE0000"/>
                <w:spacing w:val="-3"/>
                <w:szCs w:val="24"/>
              </w:rPr>
              <w:t>2</w:t>
            </w:r>
            <w:r w:rsidR="00E9246E">
              <w:rPr>
                <w:rFonts w:ascii="Arial" w:hAnsi="Arial"/>
                <w:color w:val="EE0000"/>
                <w:spacing w:val="-3"/>
                <w:szCs w:val="24"/>
              </w:rPr>
              <w:t>2</w:t>
            </w:r>
            <w:r w:rsidRPr="00BF50EB">
              <w:rPr>
                <w:rFonts w:ascii="Arial" w:hAnsi="Arial"/>
                <w:color w:val="EE0000"/>
                <w:spacing w:val="-3"/>
                <w:szCs w:val="24"/>
              </w:rPr>
              <w:t>0.00</w:t>
            </w:r>
          </w:p>
        </w:tc>
      </w:tr>
      <w:tr w:rsidR="00232BD6" w:rsidRPr="00CC2D4A" w14:paraId="4E425C7D" w14:textId="77777777" w:rsidTr="00232BD6">
        <w:tc>
          <w:tcPr>
            <w:tcW w:w="494" w:type="dxa"/>
          </w:tcPr>
          <w:p w14:paraId="73CB6114" w14:textId="77777777" w:rsidR="00232BD6" w:rsidRPr="00CC2D4A" w:rsidRDefault="00232BD6" w:rsidP="00E175F1">
            <w:pPr>
              <w:tabs>
                <w:tab w:val="left" w:pos="-720"/>
              </w:tabs>
              <w:suppressAutoHyphens/>
              <w:jc w:val="both"/>
              <w:rPr>
                <w:rFonts w:ascii="Arial" w:hAnsi="Arial"/>
                <w:color w:val="000000" w:themeColor="text1"/>
                <w:spacing w:val="-3"/>
                <w:szCs w:val="24"/>
              </w:rPr>
            </w:pPr>
          </w:p>
        </w:tc>
        <w:tc>
          <w:tcPr>
            <w:tcW w:w="5968" w:type="dxa"/>
          </w:tcPr>
          <w:p w14:paraId="5C583619" w14:textId="77777777" w:rsidR="00232BD6" w:rsidRPr="00BF50EB" w:rsidRDefault="00232BD6" w:rsidP="00E175F1">
            <w:pPr>
              <w:tabs>
                <w:tab w:val="left" w:pos="-720"/>
              </w:tabs>
              <w:suppressAutoHyphens/>
              <w:jc w:val="both"/>
              <w:rPr>
                <w:rFonts w:ascii="Arial" w:hAnsi="Arial"/>
                <w:color w:val="EE0000"/>
                <w:spacing w:val="-3"/>
                <w:szCs w:val="24"/>
              </w:rPr>
            </w:pPr>
          </w:p>
        </w:tc>
        <w:tc>
          <w:tcPr>
            <w:tcW w:w="450" w:type="dxa"/>
          </w:tcPr>
          <w:p w14:paraId="3F204469" w14:textId="77777777" w:rsidR="00232BD6" w:rsidRPr="00CC2D4A" w:rsidRDefault="00232BD6" w:rsidP="00E175F1">
            <w:pPr>
              <w:tabs>
                <w:tab w:val="left" w:pos="-720"/>
              </w:tabs>
              <w:suppressAutoHyphens/>
              <w:jc w:val="right"/>
              <w:rPr>
                <w:rFonts w:ascii="Arial" w:hAnsi="Arial"/>
                <w:color w:val="000000" w:themeColor="text1"/>
                <w:spacing w:val="-3"/>
                <w:szCs w:val="24"/>
              </w:rPr>
            </w:pPr>
          </w:p>
        </w:tc>
        <w:tc>
          <w:tcPr>
            <w:tcW w:w="1260" w:type="dxa"/>
          </w:tcPr>
          <w:p w14:paraId="53ED3620" w14:textId="77777777" w:rsidR="00232BD6" w:rsidRPr="00BF50EB" w:rsidRDefault="00232BD6" w:rsidP="00E175F1">
            <w:pPr>
              <w:tabs>
                <w:tab w:val="left" w:pos="-720"/>
              </w:tabs>
              <w:suppressAutoHyphens/>
              <w:jc w:val="right"/>
              <w:rPr>
                <w:rFonts w:ascii="Arial" w:hAnsi="Arial"/>
                <w:color w:val="EE0000"/>
                <w:spacing w:val="-3"/>
                <w:szCs w:val="24"/>
              </w:rPr>
            </w:pPr>
          </w:p>
        </w:tc>
      </w:tr>
      <w:tr w:rsidR="00BF50EB" w:rsidRPr="00CC2D4A" w14:paraId="0562F0D5" w14:textId="77777777" w:rsidTr="00232BD6">
        <w:tc>
          <w:tcPr>
            <w:tcW w:w="494" w:type="dxa"/>
          </w:tcPr>
          <w:p w14:paraId="018D18EE" w14:textId="77777777" w:rsidR="00BF50EB" w:rsidRPr="00CC2D4A" w:rsidRDefault="00BF50EB" w:rsidP="00E175F1">
            <w:pPr>
              <w:tabs>
                <w:tab w:val="left" w:pos="-720"/>
              </w:tabs>
              <w:suppressAutoHyphens/>
              <w:jc w:val="both"/>
              <w:rPr>
                <w:rFonts w:ascii="Arial" w:hAnsi="Arial"/>
                <w:color w:val="000000" w:themeColor="text1"/>
                <w:spacing w:val="-3"/>
                <w:szCs w:val="24"/>
              </w:rPr>
            </w:pPr>
          </w:p>
        </w:tc>
        <w:tc>
          <w:tcPr>
            <w:tcW w:w="5968" w:type="dxa"/>
          </w:tcPr>
          <w:p w14:paraId="1D020275" w14:textId="5DE939F4" w:rsidR="00BF50EB" w:rsidRPr="00BF50EB" w:rsidRDefault="00BF50EB" w:rsidP="00E175F1">
            <w:pPr>
              <w:tabs>
                <w:tab w:val="left" w:pos="-720"/>
              </w:tabs>
              <w:suppressAutoHyphens/>
              <w:jc w:val="both"/>
              <w:rPr>
                <w:rFonts w:ascii="Arial" w:hAnsi="Arial"/>
                <w:color w:val="EE0000"/>
                <w:spacing w:val="-3"/>
                <w:szCs w:val="24"/>
              </w:rPr>
            </w:pPr>
            <w:r w:rsidRPr="00BF50EB">
              <w:rPr>
                <w:rFonts w:ascii="Arial" w:hAnsi="Arial"/>
                <w:color w:val="EE0000"/>
                <w:spacing w:val="-3"/>
                <w:szCs w:val="24"/>
              </w:rPr>
              <w:t>12. Assistant I</w:t>
            </w:r>
            <w:r w:rsidR="0068491D">
              <w:rPr>
                <w:rFonts w:ascii="Arial" w:hAnsi="Arial"/>
                <w:color w:val="EE0000"/>
                <w:spacing w:val="-3"/>
                <w:szCs w:val="24"/>
              </w:rPr>
              <w:t xml:space="preserve">nformation </w:t>
            </w:r>
            <w:r w:rsidRPr="00BF50EB">
              <w:rPr>
                <w:rFonts w:ascii="Arial" w:hAnsi="Arial"/>
                <w:color w:val="EE0000"/>
                <w:spacing w:val="-3"/>
                <w:szCs w:val="24"/>
              </w:rPr>
              <w:t>T</w:t>
            </w:r>
            <w:r w:rsidR="0068491D">
              <w:rPr>
                <w:rFonts w:ascii="Arial" w:hAnsi="Arial"/>
                <w:color w:val="EE0000"/>
                <w:spacing w:val="-3"/>
                <w:szCs w:val="24"/>
              </w:rPr>
              <w:t>echnologist</w:t>
            </w:r>
          </w:p>
        </w:tc>
        <w:tc>
          <w:tcPr>
            <w:tcW w:w="450" w:type="dxa"/>
          </w:tcPr>
          <w:p w14:paraId="71250B7C" w14:textId="1B680761" w:rsidR="00BF50EB" w:rsidRPr="00CC2D4A" w:rsidRDefault="00BF50EB"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w:t>
            </w:r>
          </w:p>
        </w:tc>
        <w:tc>
          <w:tcPr>
            <w:tcW w:w="1260" w:type="dxa"/>
          </w:tcPr>
          <w:p w14:paraId="3536763E" w14:textId="0920497B" w:rsidR="00BF50EB" w:rsidRPr="00BF50EB" w:rsidRDefault="00BF50EB" w:rsidP="00E175F1">
            <w:pPr>
              <w:tabs>
                <w:tab w:val="left" w:pos="-720"/>
              </w:tabs>
              <w:suppressAutoHyphens/>
              <w:jc w:val="right"/>
              <w:rPr>
                <w:rFonts w:ascii="Arial" w:hAnsi="Arial"/>
                <w:color w:val="EE0000"/>
                <w:spacing w:val="-3"/>
                <w:szCs w:val="24"/>
              </w:rPr>
            </w:pPr>
            <w:r w:rsidRPr="00BF50EB">
              <w:rPr>
                <w:rFonts w:ascii="Arial" w:hAnsi="Arial"/>
                <w:color w:val="EE0000"/>
                <w:spacing w:val="-3"/>
                <w:szCs w:val="24"/>
              </w:rPr>
              <w:t>2</w:t>
            </w:r>
            <w:r w:rsidR="00E9246E">
              <w:rPr>
                <w:rFonts w:ascii="Arial" w:hAnsi="Arial"/>
                <w:color w:val="EE0000"/>
                <w:spacing w:val="-3"/>
                <w:szCs w:val="24"/>
              </w:rPr>
              <w:t>2</w:t>
            </w:r>
            <w:r w:rsidRPr="00BF50EB">
              <w:rPr>
                <w:rFonts w:ascii="Arial" w:hAnsi="Arial"/>
                <w:color w:val="EE0000"/>
                <w:spacing w:val="-3"/>
                <w:szCs w:val="24"/>
              </w:rPr>
              <w:t>0.00</w:t>
            </w:r>
          </w:p>
        </w:tc>
      </w:tr>
      <w:tr w:rsidR="00BF50EB" w:rsidRPr="00CC2D4A" w14:paraId="338F6DAE" w14:textId="77777777" w:rsidTr="00232BD6">
        <w:tc>
          <w:tcPr>
            <w:tcW w:w="494" w:type="dxa"/>
          </w:tcPr>
          <w:p w14:paraId="783D85A1" w14:textId="77777777" w:rsidR="00BF50EB" w:rsidRPr="00CC2D4A" w:rsidRDefault="00BF50EB" w:rsidP="00E175F1">
            <w:pPr>
              <w:tabs>
                <w:tab w:val="left" w:pos="-720"/>
              </w:tabs>
              <w:suppressAutoHyphens/>
              <w:jc w:val="both"/>
              <w:rPr>
                <w:rFonts w:ascii="Arial" w:hAnsi="Arial"/>
                <w:color w:val="000000" w:themeColor="text1"/>
                <w:spacing w:val="-3"/>
                <w:szCs w:val="24"/>
              </w:rPr>
            </w:pPr>
          </w:p>
        </w:tc>
        <w:tc>
          <w:tcPr>
            <w:tcW w:w="5968" w:type="dxa"/>
          </w:tcPr>
          <w:p w14:paraId="6B3C5AAF" w14:textId="77777777" w:rsidR="00BF50EB" w:rsidRPr="00BF50EB" w:rsidRDefault="00BF50EB" w:rsidP="00E175F1">
            <w:pPr>
              <w:tabs>
                <w:tab w:val="left" w:pos="-720"/>
              </w:tabs>
              <w:suppressAutoHyphens/>
              <w:jc w:val="both"/>
              <w:rPr>
                <w:rFonts w:ascii="Arial" w:hAnsi="Arial"/>
                <w:color w:val="EE0000"/>
                <w:spacing w:val="-3"/>
                <w:szCs w:val="24"/>
              </w:rPr>
            </w:pPr>
          </w:p>
        </w:tc>
        <w:tc>
          <w:tcPr>
            <w:tcW w:w="450" w:type="dxa"/>
          </w:tcPr>
          <w:p w14:paraId="056FECAE" w14:textId="77777777" w:rsidR="00BF50EB" w:rsidRPr="00CC2D4A" w:rsidRDefault="00BF50EB" w:rsidP="00E175F1">
            <w:pPr>
              <w:tabs>
                <w:tab w:val="left" w:pos="-720"/>
              </w:tabs>
              <w:suppressAutoHyphens/>
              <w:jc w:val="right"/>
              <w:rPr>
                <w:rFonts w:ascii="Arial" w:hAnsi="Arial"/>
                <w:color w:val="000000" w:themeColor="text1"/>
                <w:spacing w:val="-3"/>
                <w:szCs w:val="24"/>
              </w:rPr>
            </w:pPr>
          </w:p>
        </w:tc>
        <w:tc>
          <w:tcPr>
            <w:tcW w:w="1260" w:type="dxa"/>
          </w:tcPr>
          <w:p w14:paraId="31D7817D" w14:textId="77777777" w:rsidR="00BF50EB" w:rsidRPr="00BF50EB" w:rsidRDefault="00BF50EB" w:rsidP="00E175F1">
            <w:pPr>
              <w:tabs>
                <w:tab w:val="left" w:pos="-720"/>
              </w:tabs>
              <w:suppressAutoHyphens/>
              <w:jc w:val="right"/>
              <w:rPr>
                <w:rFonts w:ascii="Arial" w:hAnsi="Arial"/>
                <w:color w:val="EE0000"/>
                <w:spacing w:val="-3"/>
                <w:szCs w:val="24"/>
              </w:rPr>
            </w:pPr>
          </w:p>
        </w:tc>
      </w:tr>
      <w:tr w:rsidR="00BF50EB" w:rsidRPr="00CC2D4A" w14:paraId="1CC5A7D6" w14:textId="77777777" w:rsidTr="00232BD6">
        <w:tc>
          <w:tcPr>
            <w:tcW w:w="494" w:type="dxa"/>
          </w:tcPr>
          <w:p w14:paraId="1834A8D6" w14:textId="77777777" w:rsidR="00BF50EB" w:rsidRPr="00CC2D4A" w:rsidRDefault="00BF50EB" w:rsidP="00E175F1">
            <w:pPr>
              <w:tabs>
                <w:tab w:val="left" w:pos="-720"/>
              </w:tabs>
              <w:suppressAutoHyphens/>
              <w:jc w:val="both"/>
              <w:rPr>
                <w:rFonts w:ascii="Arial" w:hAnsi="Arial"/>
                <w:color w:val="000000" w:themeColor="text1"/>
                <w:spacing w:val="-3"/>
                <w:szCs w:val="24"/>
              </w:rPr>
            </w:pPr>
          </w:p>
        </w:tc>
        <w:tc>
          <w:tcPr>
            <w:tcW w:w="5968" w:type="dxa"/>
          </w:tcPr>
          <w:p w14:paraId="373DD0F7" w14:textId="521F35EE" w:rsidR="00BF50EB" w:rsidRPr="00BF50EB" w:rsidRDefault="00BF50EB" w:rsidP="00E175F1">
            <w:pPr>
              <w:tabs>
                <w:tab w:val="left" w:pos="-720"/>
              </w:tabs>
              <w:suppressAutoHyphens/>
              <w:jc w:val="both"/>
              <w:rPr>
                <w:rFonts w:ascii="Arial" w:hAnsi="Arial"/>
                <w:color w:val="EE0000"/>
                <w:spacing w:val="-3"/>
                <w:szCs w:val="24"/>
              </w:rPr>
            </w:pPr>
            <w:r w:rsidRPr="00BF50EB">
              <w:rPr>
                <w:rFonts w:ascii="Arial" w:hAnsi="Arial"/>
                <w:color w:val="EE0000"/>
                <w:spacing w:val="-3"/>
                <w:szCs w:val="24"/>
              </w:rPr>
              <w:t>13. Camera man</w:t>
            </w:r>
          </w:p>
        </w:tc>
        <w:tc>
          <w:tcPr>
            <w:tcW w:w="450" w:type="dxa"/>
          </w:tcPr>
          <w:p w14:paraId="5986688C" w14:textId="00EFD67B" w:rsidR="00BF50EB" w:rsidRPr="00CC2D4A" w:rsidRDefault="00BF50EB"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w:t>
            </w:r>
          </w:p>
        </w:tc>
        <w:tc>
          <w:tcPr>
            <w:tcW w:w="1260" w:type="dxa"/>
          </w:tcPr>
          <w:p w14:paraId="1465B461" w14:textId="13D3B3EB" w:rsidR="00BF50EB" w:rsidRPr="00BF50EB" w:rsidRDefault="00BF50EB" w:rsidP="00E175F1">
            <w:pPr>
              <w:tabs>
                <w:tab w:val="left" w:pos="-720"/>
              </w:tabs>
              <w:suppressAutoHyphens/>
              <w:jc w:val="right"/>
              <w:rPr>
                <w:rFonts w:ascii="Arial" w:hAnsi="Arial"/>
                <w:color w:val="EE0000"/>
                <w:spacing w:val="-3"/>
                <w:szCs w:val="24"/>
              </w:rPr>
            </w:pPr>
            <w:r w:rsidRPr="00BF50EB">
              <w:rPr>
                <w:rFonts w:ascii="Arial" w:hAnsi="Arial"/>
                <w:color w:val="EE0000"/>
                <w:spacing w:val="-3"/>
                <w:szCs w:val="24"/>
              </w:rPr>
              <w:t>1</w:t>
            </w:r>
            <w:r w:rsidR="00E9246E">
              <w:rPr>
                <w:rFonts w:ascii="Arial" w:hAnsi="Arial"/>
                <w:color w:val="EE0000"/>
                <w:spacing w:val="-3"/>
                <w:szCs w:val="24"/>
              </w:rPr>
              <w:t>65</w:t>
            </w:r>
            <w:r w:rsidRPr="00BF50EB">
              <w:rPr>
                <w:rFonts w:ascii="Arial" w:hAnsi="Arial"/>
                <w:color w:val="EE0000"/>
                <w:spacing w:val="-3"/>
                <w:szCs w:val="24"/>
              </w:rPr>
              <w:t>.00</w:t>
            </w:r>
          </w:p>
        </w:tc>
      </w:tr>
      <w:tr w:rsidR="00BF50EB" w:rsidRPr="00CC2D4A" w14:paraId="5CD7D7C6" w14:textId="77777777" w:rsidTr="00232BD6">
        <w:tc>
          <w:tcPr>
            <w:tcW w:w="494" w:type="dxa"/>
          </w:tcPr>
          <w:p w14:paraId="0046FCD7" w14:textId="77777777" w:rsidR="00BF50EB" w:rsidRPr="00CC2D4A" w:rsidRDefault="00BF50EB" w:rsidP="00E175F1">
            <w:pPr>
              <w:tabs>
                <w:tab w:val="left" w:pos="-720"/>
              </w:tabs>
              <w:suppressAutoHyphens/>
              <w:jc w:val="both"/>
              <w:rPr>
                <w:rFonts w:ascii="Arial" w:hAnsi="Arial"/>
                <w:color w:val="000000" w:themeColor="text1"/>
                <w:spacing w:val="-3"/>
                <w:szCs w:val="24"/>
              </w:rPr>
            </w:pPr>
          </w:p>
        </w:tc>
        <w:tc>
          <w:tcPr>
            <w:tcW w:w="5968" w:type="dxa"/>
          </w:tcPr>
          <w:p w14:paraId="3E5E7A34" w14:textId="77777777" w:rsidR="00BF50EB" w:rsidRPr="00BF50EB" w:rsidRDefault="00BF50EB" w:rsidP="00E175F1">
            <w:pPr>
              <w:tabs>
                <w:tab w:val="left" w:pos="-720"/>
              </w:tabs>
              <w:suppressAutoHyphens/>
              <w:jc w:val="both"/>
              <w:rPr>
                <w:rFonts w:ascii="Arial" w:hAnsi="Arial"/>
                <w:color w:val="EE0000"/>
                <w:spacing w:val="-3"/>
                <w:szCs w:val="24"/>
              </w:rPr>
            </w:pPr>
          </w:p>
        </w:tc>
        <w:tc>
          <w:tcPr>
            <w:tcW w:w="450" w:type="dxa"/>
          </w:tcPr>
          <w:p w14:paraId="4982FC47" w14:textId="77777777" w:rsidR="00BF50EB" w:rsidRPr="00CC2D4A" w:rsidRDefault="00BF50EB" w:rsidP="00E175F1">
            <w:pPr>
              <w:tabs>
                <w:tab w:val="left" w:pos="-720"/>
              </w:tabs>
              <w:suppressAutoHyphens/>
              <w:jc w:val="right"/>
              <w:rPr>
                <w:rFonts w:ascii="Arial" w:hAnsi="Arial"/>
                <w:color w:val="000000" w:themeColor="text1"/>
                <w:spacing w:val="-3"/>
                <w:szCs w:val="24"/>
              </w:rPr>
            </w:pPr>
          </w:p>
        </w:tc>
        <w:tc>
          <w:tcPr>
            <w:tcW w:w="1260" w:type="dxa"/>
          </w:tcPr>
          <w:p w14:paraId="4114FA6C" w14:textId="77777777" w:rsidR="00BF50EB" w:rsidRPr="00BF50EB" w:rsidRDefault="00BF50EB" w:rsidP="00E175F1">
            <w:pPr>
              <w:tabs>
                <w:tab w:val="left" w:pos="-720"/>
              </w:tabs>
              <w:suppressAutoHyphens/>
              <w:jc w:val="right"/>
              <w:rPr>
                <w:rFonts w:ascii="Arial" w:hAnsi="Arial"/>
                <w:color w:val="EE0000"/>
                <w:spacing w:val="-3"/>
                <w:szCs w:val="24"/>
              </w:rPr>
            </w:pPr>
          </w:p>
        </w:tc>
      </w:tr>
      <w:tr w:rsidR="00BF50EB" w:rsidRPr="00CC2D4A" w14:paraId="76E17008" w14:textId="77777777" w:rsidTr="00232BD6">
        <w:tc>
          <w:tcPr>
            <w:tcW w:w="494" w:type="dxa"/>
          </w:tcPr>
          <w:p w14:paraId="1E6A39B7" w14:textId="77777777" w:rsidR="00BF50EB" w:rsidRPr="00CC2D4A" w:rsidRDefault="00BF50EB" w:rsidP="00E175F1">
            <w:pPr>
              <w:tabs>
                <w:tab w:val="left" w:pos="-720"/>
              </w:tabs>
              <w:suppressAutoHyphens/>
              <w:jc w:val="both"/>
              <w:rPr>
                <w:rFonts w:ascii="Arial" w:hAnsi="Arial"/>
                <w:color w:val="000000" w:themeColor="text1"/>
                <w:spacing w:val="-3"/>
                <w:szCs w:val="24"/>
              </w:rPr>
            </w:pPr>
          </w:p>
        </w:tc>
        <w:tc>
          <w:tcPr>
            <w:tcW w:w="5968" w:type="dxa"/>
          </w:tcPr>
          <w:p w14:paraId="6C34D64D" w14:textId="568BC22C" w:rsidR="00BF50EB" w:rsidRPr="00BF50EB" w:rsidRDefault="00BF50EB" w:rsidP="00E175F1">
            <w:pPr>
              <w:tabs>
                <w:tab w:val="left" w:pos="-720"/>
              </w:tabs>
              <w:suppressAutoHyphens/>
              <w:jc w:val="both"/>
              <w:rPr>
                <w:rFonts w:ascii="Arial" w:hAnsi="Arial"/>
                <w:color w:val="EE0000"/>
                <w:spacing w:val="-3"/>
                <w:szCs w:val="24"/>
              </w:rPr>
            </w:pPr>
            <w:r w:rsidRPr="00BF50EB">
              <w:rPr>
                <w:rFonts w:ascii="Arial" w:hAnsi="Arial"/>
                <w:color w:val="EE0000"/>
                <w:spacing w:val="-3"/>
                <w:szCs w:val="24"/>
              </w:rPr>
              <w:t>14. Game Master</w:t>
            </w:r>
          </w:p>
        </w:tc>
        <w:tc>
          <w:tcPr>
            <w:tcW w:w="450" w:type="dxa"/>
          </w:tcPr>
          <w:p w14:paraId="420E4A59" w14:textId="0C03CFAE" w:rsidR="00BF50EB" w:rsidRPr="00CC2D4A" w:rsidRDefault="00BF50EB"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w:t>
            </w:r>
          </w:p>
        </w:tc>
        <w:tc>
          <w:tcPr>
            <w:tcW w:w="1260" w:type="dxa"/>
          </w:tcPr>
          <w:p w14:paraId="39471445" w14:textId="60B75539" w:rsidR="00BF50EB" w:rsidRPr="00BF50EB" w:rsidRDefault="00BF50EB" w:rsidP="00E175F1">
            <w:pPr>
              <w:tabs>
                <w:tab w:val="left" w:pos="-720"/>
              </w:tabs>
              <w:suppressAutoHyphens/>
              <w:jc w:val="right"/>
              <w:rPr>
                <w:rFonts w:ascii="Arial" w:hAnsi="Arial"/>
                <w:color w:val="EE0000"/>
                <w:spacing w:val="-3"/>
                <w:szCs w:val="24"/>
              </w:rPr>
            </w:pPr>
            <w:r w:rsidRPr="00BF50EB">
              <w:rPr>
                <w:rFonts w:ascii="Arial" w:hAnsi="Arial"/>
                <w:color w:val="EE0000"/>
                <w:spacing w:val="-3"/>
                <w:szCs w:val="24"/>
              </w:rPr>
              <w:t>1</w:t>
            </w:r>
            <w:r w:rsidR="00E9246E">
              <w:rPr>
                <w:rFonts w:ascii="Arial" w:hAnsi="Arial"/>
                <w:color w:val="EE0000"/>
                <w:spacing w:val="-3"/>
                <w:szCs w:val="24"/>
              </w:rPr>
              <w:t>65</w:t>
            </w:r>
            <w:r w:rsidRPr="00BF50EB">
              <w:rPr>
                <w:rFonts w:ascii="Arial" w:hAnsi="Arial"/>
                <w:color w:val="EE0000"/>
                <w:spacing w:val="-3"/>
                <w:szCs w:val="24"/>
              </w:rPr>
              <w:t>.00</w:t>
            </w:r>
          </w:p>
        </w:tc>
      </w:tr>
      <w:tr w:rsidR="00BF50EB" w:rsidRPr="00CC2D4A" w14:paraId="1549796A" w14:textId="77777777" w:rsidTr="00232BD6">
        <w:tc>
          <w:tcPr>
            <w:tcW w:w="494" w:type="dxa"/>
          </w:tcPr>
          <w:p w14:paraId="7E18F449" w14:textId="77777777" w:rsidR="00BF50EB" w:rsidRPr="00CC2D4A" w:rsidRDefault="00BF50EB" w:rsidP="00E175F1">
            <w:pPr>
              <w:tabs>
                <w:tab w:val="left" w:pos="-720"/>
              </w:tabs>
              <w:suppressAutoHyphens/>
              <w:jc w:val="both"/>
              <w:rPr>
                <w:rFonts w:ascii="Arial" w:hAnsi="Arial"/>
                <w:color w:val="000000" w:themeColor="text1"/>
                <w:spacing w:val="-3"/>
                <w:szCs w:val="24"/>
              </w:rPr>
            </w:pPr>
          </w:p>
        </w:tc>
        <w:tc>
          <w:tcPr>
            <w:tcW w:w="5968" w:type="dxa"/>
          </w:tcPr>
          <w:p w14:paraId="1E6080DE" w14:textId="77777777" w:rsidR="00BF50EB" w:rsidRPr="00BF50EB" w:rsidRDefault="00BF50EB" w:rsidP="00E175F1">
            <w:pPr>
              <w:tabs>
                <w:tab w:val="left" w:pos="-720"/>
              </w:tabs>
              <w:suppressAutoHyphens/>
              <w:jc w:val="both"/>
              <w:rPr>
                <w:rFonts w:ascii="Arial" w:hAnsi="Arial"/>
                <w:color w:val="EE0000"/>
                <w:spacing w:val="-3"/>
                <w:szCs w:val="24"/>
              </w:rPr>
            </w:pPr>
          </w:p>
        </w:tc>
        <w:tc>
          <w:tcPr>
            <w:tcW w:w="450" w:type="dxa"/>
          </w:tcPr>
          <w:p w14:paraId="773C914C" w14:textId="77777777" w:rsidR="00BF50EB" w:rsidRPr="00CC2D4A" w:rsidRDefault="00BF50EB" w:rsidP="00E175F1">
            <w:pPr>
              <w:tabs>
                <w:tab w:val="left" w:pos="-720"/>
              </w:tabs>
              <w:suppressAutoHyphens/>
              <w:jc w:val="right"/>
              <w:rPr>
                <w:rFonts w:ascii="Arial" w:hAnsi="Arial"/>
                <w:color w:val="000000" w:themeColor="text1"/>
                <w:spacing w:val="-3"/>
                <w:szCs w:val="24"/>
              </w:rPr>
            </w:pPr>
          </w:p>
        </w:tc>
        <w:tc>
          <w:tcPr>
            <w:tcW w:w="1260" w:type="dxa"/>
          </w:tcPr>
          <w:p w14:paraId="699F09D7" w14:textId="77777777" w:rsidR="00BF50EB" w:rsidRPr="00BF50EB" w:rsidRDefault="00BF50EB" w:rsidP="00E175F1">
            <w:pPr>
              <w:tabs>
                <w:tab w:val="left" w:pos="-720"/>
              </w:tabs>
              <w:suppressAutoHyphens/>
              <w:jc w:val="right"/>
              <w:rPr>
                <w:rFonts w:ascii="Arial" w:hAnsi="Arial"/>
                <w:color w:val="EE0000"/>
                <w:spacing w:val="-3"/>
                <w:szCs w:val="24"/>
              </w:rPr>
            </w:pPr>
          </w:p>
        </w:tc>
      </w:tr>
      <w:tr w:rsidR="00BF50EB" w:rsidRPr="00CC2D4A" w14:paraId="6B540B19" w14:textId="77777777" w:rsidTr="00232BD6">
        <w:tc>
          <w:tcPr>
            <w:tcW w:w="494" w:type="dxa"/>
          </w:tcPr>
          <w:p w14:paraId="10576416" w14:textId="77777777" w:rsidR="00BF50EB" w:rsidRPr="00CC2D4A" w:rsidRDefault="00BF50EB" w:rsidP="00E175F1">
            <w:pPr>
              <w:tabs>
                <w:tab w:val="left" w:pos="-720"/>
              </w:tabs>
              <w:suppressAutoHyphens/>
              <w:jc w:val="both"/>
              <w:rPr>
                <w:rFonts w:ascii="Arial" w:hAnsi="Arial"/>
                <w:color w:val="000000" w:themeColor="text1"/>
                <w:spacing w:val="-3"/>
                <w:szCs w:val="24"/>
              </w:rPr>
            </w:pPr>
          </w:p>
        </w:tc>
        <w:tc>
          <w:tcPr>
            <w:tcW w:w="5968" w:type="dxa"/>
          </w:tcPr>
          <w:p w14:paraId="03A74CE1" w14:textId="49BAA58E" w:rsidR="00BF50EB" w:rsidRPr="00BF50EB" w:rsidRDefault="00BF50EB" w:rsidP="00E175F1">
            <w:pPr>
              <w:tabs>
                <w:tab w:val="left" w:pos="-720"/>
              </w:tabs>
              <w:suppressAutoHyphens/>
              <w:jc w:val="both"/>
              <w:rPr>
                <w:rFonts w:ascii="Arial" w:hAnsi="Arial"/>
                <w:color w:val="EE0000"/>
                <w:spacing w:val="-3"/>
                <w:szCs w:val="24"/>
              </w:rPr>
            </w:pPr>
            <w:r w:rsidRPr="00BF50EB">
              <w:rPr>
                <w:rFonts w:ascii="Arial" w:hAnsi="Arial"/>
                <w:color w:val="EE0000"/>
                <w:spacing w:val="-3"/>
                <w:szCs w:val="24"/>
              </w:rPr>
              <w:t>15. Sweeper/Cleaner</w:t>
            </w:r>
          </w:p>
        </w:tc>
        <w:tc>
          <w:tcPr>
            <w:tcW w:w="450" w:type="dxa"/>
          </w:tcPr>
          <w:p w14:paraId="443CFFA5" w14:textId="0942F306" w:rsidR="00BF50EB" w:rsidRPr="00CC2D4A" w:rsidRDefault="00BF50EB"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w:t>
            </w:r>
          </w:p>
        </w:tc>
        <w:tc>
          <w:tcPr>
            <w:tcW w:w="1260" w:type="dxa"/>
          </w:tcPr>
          <w:p w14:paraId="732847B6" w14:textId="5495B98E" w:rsidR="00BF50EB" w:rsidRPr="00BF50EB" w:rsidRDefault="00BF50EB" w:rsidP="00E175F1">
            <w:pPr>
              <w:tabs>
                <w:tab w:val="left" w:pos="-720"/>
              </w:tabs>
              <w:suppressAutoHyphens/>
              <w:jc w:val="right"/>
              <w:rPr>
                <w:rFonts w:ascii="Arial" w:hAnsi="Arial"/>
                <w:color w:val="EE0000"/>
                <w:spacing w:val="-3"/>
                <w:szCs w:val="24"/>
              </w:rPr>
            </w:pPr>
            <w:r w:rsidRPr="00BF50EB">
              <w:rPr>
                <w:rFonts w:ascii="Arial" w:hAnsi="Arial"/>
                <w:color w:val="EE0000"/>
                <w:spacing w:val="-3"/>
                <w:szCs w:val="24"/>
              </w:rPr>
              <w:t>1</w:t>
            </w:r>
            <w:r w:rsidR="00E9246E">
              <w:rPr>
                <w:rFonts w:ascii="Arial" w:hAnsi="Arial"/>
                <w:color w:val="EE0000"/>
                <w:spacing w:val="-3"/>
                <w:szCs w:val="24"/>
              </w:rPr>
              <w:t>65</w:t>
            </w:r>
            <w:r w:rsidRPr="00BF50EB">
              <w:rPr>
                <w:rFonts w:ascii="Arial" w:hAnsi="Arial"/>
                <w:color w:val="EE0000"/>
                <w:spacing w:val="-3"/>
                <w:szCs w:val="24"/>
              </w:rPr>
              <w:t>.00</w:t>
            </w:r>
          </w:p>
        </w:tc>
      </w:tr>
      <w:tr w:rsidR="00BF50EB" w:rsidRPr="00CC2D4A" w14:paraId="25260BDC" w14:textId="77777777" w:rsidTr="00232BD6">
        <w:tc>
          <w:tcPr>
            <w:tcW w:w="494" w:type="dxa"/>
          </w:tcPr>
          <w:p w14:paraId="584070C5" w14:textId="77777777" w:rsidR="00BF50EB" w:rsidRPr="00CC2D4A" w:rsidRDefault="00BF50EB" w:rsidP="00E175F1">
            <w:pPr>
              <w:tabs>
                <w:tab w:val="left" w:pos="-720"/>
              </w:tabs>
              <w:suppressAutoHyphens/>
              <w:jc w:val="both"/>
              <w:rPr>
                <w:rFonts w:ascii="Arial" w:hAnsi="Arial"/>
                <w:color w:val="000000" w:themeColor="text1"/>
                <w:spacing w:val="-3"/>
                <w:szCs w:val="24"/>
              </w:rPr>
            </w:pPr>
          </w:p>
        </w:tc>
        <w:tc>
          <w:tcPr>
            <w:tcW w:w="5968" w:type="dxa"/>
          </w:tcPr>
          <w:p w14:paraId="3B330AB0" w14:textId="77777777" w:rsidR="00BF50EB" w:rsidRPr="00BF50EB" w:rsidRDefault="00BF50EB" w:rsidP="00E175F1">
            <w:pPr>
              <w:tabs>
                <w:tab w:val="left" w:pos="-720"/>
              </w:tabs>
              <w:suppressAutoHyphens/>
              <w:jc w:val="both"/>
              <w:rPr>
                <w:rFonts w:ascii="Arial" w:hAnsi="Arial"/>
                <w:color w:val="EE0000"/>
                <w:spacing w:val="-3"/>
                <w:szCs w:val="24"/>
              </w:rPr>
            </w:pPr>
          </w:p>
        </w:tc>
        <w:tc>
          <w:tcPr>
            <w:tcW w:w="450" w:type="dxa"/>
          </w:tcPr>
          <w:p w14:paraId="302DC29A" w14:textId="77777777" w:rsidR="00BF50EB" w:rsidRPr="00CC2D4A" w:rsidRDefault="00BF50EB" w:rsidP="00E175F1">
            <w:pPr>
              <w:tabs>
                <w:tab w:val="left" w:pos="-720"/>
              </w:tabs>
              <w:suppressAutoHyphens/>
              <w:jc w:val="right"/>
              <w:rPr>
                <w:rFonts w:ascii="Arial" w:hAnsi="Arial"/>
                <w:color w:val="000000" w:themeColor="text1"/>
                <w:spacing w:val="-3"/>
                <w:szCs w:val="24"/>
              </w:rPr>
            </w:pPr>
          </w:p>
        </w:tc>
        <w:tc>
          <w:tcPr>
            <w:tcW w:w="1260" w:type="dxa"/>
          </w:tcPr>
          <w:p w14:paraId="668F5E6B" w14:textId="77777777" w:rsidR="00BF50EB" w:rsidRPr="00BF50EB" w:rsidRDefault="00BF50EB" w:rsidP="00E175F1">
            <w:pPr>
              <w:tabs>
                <w:tab w:val="left" w:pos="-720"/>
              </w:tabs>
              <w:suppressAutoHyphens/>
              <w:jc w:val="right"/>
              <w:rPr>
                <w:rFonts w:ascii="Arial" w:hAnsi="Arial"/>
                <w:color w:val="EE0000"/>
                <w:spacing w:val="-3"/>
                <w:szCs w:val="24"/>
              </w:rPr>
            </w:pPr>
          </w:p>
        </w:tc>
      </w:tr>
      <w:tr w:rsidR="00BF50EB" w:rsidRPr="00CC2D4A" w14:paraId="3743F154" w14:textId="77777777" w:rsidTr="00232BD6">
        <w:tc>
          <w:tcPr>
            <w:tcW w:w="494" w:type="dxa"/>
          </w:tcPr>
          <w:p w14:paraId="3272A792" w14:textId="77777777" w:rsidR="00BF50EB" w:rsidRPr="00CC2D4A" w:rsidRDefault="00BF50EB" w:rsidP="00E175F1">
            <w:pPr>
              <w:tabs>
                <w:tab w:val="left" w:pos="-720"/>
              </w:tabs>
              <w:suppressAutoHyphens/>
              <w:jc w:val="both"/>
              <w:rPr>
                <w:rFonts w:ascii="Arial" w:hAnsi="Arial"/>
                <w:color w:val="000000" w:themeColor="text1"/>
                <w:spacing w:val="-3"/>
                <w:szCs w:val="24"/>
              </w:rPr>
            </w:pPr>
          </w:p>
        </w:tc>
        <w:tc>
          <w:tcPr>
            <w:tcW w:w="5968" w:type="dxa"/>
          </w:tcPr>
          <w:p w14:paraId="73934881" w14:textId="4922A589" w:rsidR="00BF50EB" w:rsidRPr="00BF50EB" w:rsidRDefault="00BF50EB" w:rsidP="00E175F1">
            <w:pPr>
              <w:tabs>
                <w:tab w:val="left" w:pos="-720"/>
              </w:tabs>
              <w:suppressAutoHyphens/>
              <w:jc w:val="both"/>
              <w:rPr>
                <w:rFonts w:ascii="Arial" w:hAnsi="Arial"/>
                <w:color w:val="EE0000"/>
                <w:spacing w:val="-3"/>
                <w:szCs w:val="24"/>
              </w:rPr>
            </w:pPr>
            <w:r>
              <w:rPr>
                <w:rFonts w:ascii="Arial" w:hAnsi="Arial"/>
                <w:color w:val="EE0000"/>
                <w:spacing w:val="-3"/>
                <w:szCs w:val="24"/>
              </w:rPr>
              <w:t>16. Timer</w:t>
            </w:r>
          </w:p>
        </w:tc>
        <w:tc>
          <w:tcPr>
            <w:tcW w:w="450" w:type="dxa"/>
          </w:tcPr>
          <w:p w14:paraId="74516D1A" w14:textId="6871DD9E" w:rsidR="00BF50EB" w:rsidRPr="00CC2D4A" w:rsidRDefault="00BF50EB"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w:t>
            </w:r>
          </w:p>
        </w:tc>
        <w:tc>
          <w:tcPr>
            <w:tcW w:w="1260" w:type="dxa"/>
          </w:tcPr>
          <w:p w14:paraId="72D3828B" w14:textId="3BDB549D" w:rsidR="00BF50EB" w:rsidRPr="00BF50EB" w:rsidRDefault="00BF50EB" w:rsidP="00E175F1">
            <w:pPr>
              <w:tabs>
                <w:tab w:val="left" w:pos="-720"/>
              </w:tabs>
              <w:suppressAutoHyphens/>
              <w:jc w:val="right"/>
              <w:rPr>
                <w:rFonts w:ascii="Arial" w:hAnsi="Arial"/>
                <w:color w:val="EE0000"/>
                <w:spacing w:val="-3"/>
                <w:szCs w:val="24"/>
              </w:rPr>
            </w:pPr>
            <w:r w:rsidRPr="00BF50EB">
              <w:rPr>
                <w:rFonts w:ascii="Arial" w:hAnsi="Arial"/>
                <w:color w:val="EE0000"/>
                <w:spacing w:val="-3"/>
                <w:szCs w:val="24"/>
              </w:rPr>
              <w:t>1</w:t>
            </w:r>
            <w:r w:rsidR="00E9246E">
              <w:rPr>
                <w:rFonts w:ascii="Arial" w:hAnsi="Arial"/>
                <w:color w:val="EE0000"/>
                <w:spacing w:val="-3"/>
                <w:szCs w:val="24"/>
              </w:rPr>
              <w:t>65</w:t>
            </w:r>
            <w:r w:rsidRPr="00BF50EB">
              <w:rPr>
                <w:rFonts w:ascii="Arial" w:hAnsi="Arial"/>
                <w:color w:val="EE0000"/>
                <w:spacing w:val="-3"/>
                <w:szCs w:val="24"/>
              </w:rPr>
              <w:t>.00</w:t>
            </w:r>
          </w:p>
        </w:tc>
      </w:tr>
      <w:tr w:rsidR="003D294B" w:rsidRPr="00CC2D4A" w14:paraId="79537CBC" w14:textId="77777777" w:rsidTr="00232BD6">
        <w:tc>
          <w:tcPr>
            <w:tcW w:w="494" w:type="dxa"/>
          </w:tcPr>
          <w:p w14:paraId="73ABA2C9" w14:textId="77777777" w:rsidR="003D294B" w:rsidRPr="00CC2D4A" w:rsidRDefault="003D294B" w:rsidP="00E175F1">
            <w:pPr>
              <w:tabs>
                <w:tab w:val="left" w:pos="-720"/>
              </w:tabs>
              <w:suppressAutoHyphens/>
              <w:jc w:val="both"/>
              <w:rPr>
                <w:rFonts w:ascii="Arial" w:hAnsi="Arial"/>
                <w:color w:val="000000" w:themeColor="text1"/>
                <w:spacing w:val="-3"/>
                <w:szCs w:val="24"/>
              </w:rPr>
            </w:pPr>
          </w:p>
        </w:tc>
        <w:tc>
          <w:tcPr>
            <w:tcW w:w="5968" w:type="dxa"/>
          </w:tcPr>
          <w:p w14:paraId="1A90EA2A" w14:textId="77777777" w:rsidR="003D294B" w:rsidRDefault="003D294B" w:rsidP="00E175F1">
            <w:pPr>
              <w:tabs>
                <w:tab w:val="left" w:pos="-720"/>
              </w:tabs>
              <w:suppressAutoHyphens/>
              <w:jc w:val="both"/>
              <w:rPr>
                <w:rFonts w:ascii="Arial" w:hAnsi="Arial"/>
                <w:color w:val="EE0000"/>
                <w:spacing w:val="-3"/>
                <w:szCs w:val="24"/>
              </w:rPr>
            </w:pPr>
          </w:p>
        </w:tc>
        <w:tc>
          <w:tcPr>
            <w:tcW w:w="450" w:type="dxa"/>
          </w:tcPr>
          <w:p w14:paraId="44740B86" w14:textId="77777777" w:rsidR="003D294B" w:rsidRPr="00CC2D4A" w:rsidRDefault="003D294B" w:rsidP="00E175F1">
            <w:pPr>
              <w:tabs>
                <w:tab w:val="left" w:pos="-720"/>
              </w:tabs>
              <w:suppressAutoHyphens/>
              <w:jc w:val="right"/>
              <w:rPr>
                <w:rFonts w:ascii="Arial" w:hAnsi="Arial"/>
                <w:color w:val="000000" w:themeColor="text1"/>
                <w:spacing w:val="-3"/>
                <w:szCs w:val="24"/>
              </w:rPr>
            </w:pPr>
          </w:p>
        </w:tc>
        <w:tc>
          <w:tcPr>
            <w:tcW w:w="1260" w:type="dxa"/>
          </w:tcPr>
          <w:p w14:paraId="32EAEB59" w14:textId="77777777" w:rsidR="003D294B" w:rsidRPr="00BF50EB" w:rsidRDefault="003D294B" w:rsidP="00E175F1">
            <w:pPr>
              <w:tabs>
                <w:tab w:val="left" w:pos="-720"/>
              </w:tabs>
              <w:suppressAutoHyphens/>
              <w:jc w:val="right"/>
              <w:rPr>
                <w:rFonts w:ascii="Arial" w:hAnsi="Arial"/>
                <w:color w:val="EE0000"/>
                <w:spacing w:val="-3"/>
                <w:szCs w:val="24"/>
              </w:rPr>
            </w:pPr>
          </w:p>
        </w:tc>
      </w:tr>
      <w:tr w:rsidR="003D294B" w:rsidRPr="00CC2D4A" w14:paraId="66B0AFC8" w14:textId="77777777" w:rsidTr="00232BD6">
        <w:tc>
          <w:tcPr>
            <w:tcW w:w="494" w:type="dxa"/>
          </w:tcPr>
          <w:p w14:paraId="7685457E" w14:textId="77777777" w:rsidR="003D294B" w:rsidRPr="00CC2D4A" w:rsidRDefault="003D294B" w:rsidP="00E175F1">
            <w:pPr>
              <w:tabs>
                <w:tab w:val="left" w:pos="-720"/>
              </w:tabs>
              <w:suppressAutoHyphens/>
              <w:jc w:val="both"/>
              <w:rPr>
                <w:rFonts w:ascii="Arial" w:hAnsi="Arial"/>
                <w:color w:val="000000" w:themeColor="text1"/>
                <w:spacing w:val="-3"/>
                <w:szCs w:val="24"/>
              </w:rPr>
            </w:pPr>
          </w:p>
        </w:tc>
        <w:tc>
          <w:tcPr>
            <w:tcW w:w="5968" w:type="dxa"/>
          </w:tcPr>
          <w:p w14:paraId="71C7F153" w14:textId="5BFECA27" w:rsidR="003D294B" w:rsidRDefault="003D294B" w:rsidP="00E175F1">
            <w:pPr>
              <w:tabs>
                <w:tab w:val="left" w:pos="-720"/>
              </w:tabs>
              <w:suppressAutoHyphens/>
              <w:jc w:val="both"/>
              <w:rPr>
                <w:rFonts w:ascii="Arial" w:hAnsi="Arial"/>
                <w:color w:val="EE0000"/>
                <w:spacing w:val="-3"/>
                <w:szCs w:val="24"/>
              </w:rPr>
            </w:pPr>
            <w:r>
              <w:rPr>
                <w:rFonts w:ascii="Arial" w:hAnsi="Arial"/>
                <w:color w:val="EE0000"/>
                <w:spacing w:val="-3"/>
                <w:szCs w:val="24"/>
              </w:rPr>
              <w:t xml:space="preserve">17. </w:t>
            </w:r>
            <w:proofErr w:type="spellStart"/>
            <w:r>
              <w:rPr>
                <w:rFonts w:ascii="Arial" w:hAnsi="Arial"/>
                <w:color w:val="EE0000"/>
                <w:spacing w:val="-3"/>
                <w:szCs w:val="24"/>
              </w:rPr>
              <w:t>Gater</w:t>
            </w:r>
            <w:proofErr w:type="spellEnd"/>
          </w:p>
        </w:tc>
        <w:tc>
          <w:tcPr>
            <w:tcW w:w="450" w:type="dxa"/>
          </w:tcPr>
          <w:p w14:paraId="1E81F56A" w14:textId="571345D5" w:rsidR="003D294B" w:rsidRPr="00CC2D4A" w:rsidRDefault="003D294B"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w:t>
            </w:r>
          </w:p>
        </w:tc>
        <w:tc>
          <w:tcPr>
            <w:tcW w:w="1260" w:type="dxa"/>
          </w:tcPr>
          <w:p w14:paraId="7AB0AB83" w14:textId="72670ED0" w:rsidR="003D294B" w:rsidRPr="00BF50EB" w:rsidRDefault="003D294B" w:rsidP="00E175F1">
            <w:pPr>
              <w:tabs>
                <w:tab w:val="left" w:pos="-720"/>
              </w:tabs>
              <w:suppressAutoHyphens/>
              <w:jc w:val="right"/>
              <w:rPr>
                <w:rFonts w:ascii="Arial" w:hAnsi="Arial"/>
                <w:color w:val="EE0000"/>
                <w:spacing w:val="-3"/>
                <w:szCs w:val="24"/>
              </w:rPr>
            </w:pPr>
            <w:r>
              <w:rPr>
                <w:rFonts w:ascii="Arial" w:hAnsi="Arial"/>
                <w:color w:val="EE0000"/>
                <w:spacing w:val="-3"/>
                <w:szCs w:val="24"/>
              </w:rPr>
              <w:t>1</w:t>
            </w:r>
            <w:r w:rsidR="00E9246E">
              <w:rPr>
                <w:rFonts w:ascii="Arial" w:hAnsi="Arial"/>
                <w:color w:val="EE0000"/>
                <w:spacing w:val="-3"/>
                <w:szCs w:val="24"/>
              </w:rPr>
              <w:t>65</w:t>
            </w:r>
            <w:r>
              <w:rPr>
                <w:rFonts w:ascii="Arial" w:hAnsi="Arial"/>
                <w:color w:val="EE0000"/>
                <w:spacing w:val="-3"/>
                <w:szCs w:val="24"/>
              </w:rPr>
              <w:t>.00</w:t>
            </w:r>
          </w:p>
        </w:tc>
      </w:tr>
      <w:tr w:rsidR="003D294B" w:rsidRPr="00CC2D4A" w14:paraId="5B759A5A" w14:textId="77777777" w:rsidTr="00232BD6">
        <w:tc>
          <w:tcPr>
            <w:tcW w:w="494" w:type="dxa"/>
          </w:tcPr>
          <w:p w14:paraId="33459C86" w14:textId="77777777" w:rsidR="003D294B" w:rsidRPr="00CC2D4A" w:rsidRDefault="003D294B" w:rsidP="00E175F1">
            <w:pPr>
              <w:tabs>
                <w:tab w:val="left" w:pos="-720"/>
              </w:tabs>
              <w:suppressAutoHyphens/>
              <w:jc w:val="both"/>
              <w:rPr>
                <w:rFonts w:ascii="Arial" w:hAnsi="Arial"/>
                <w:color w:val="000000" w:themeColor="text1"/>
                <w:spacing w:val="-3"/>
                <w:szCs w:val="24"/>
              </w:rPr>
            </w:pPr>
          </w:p>
        </w:tc>
        <w:tc>
          <w:tcPr>
            <w:tcW w:w="5968" w:type="dxa"/>
          </w:tcPr>
          <w:p w14:paraId="109283AB" w14:textId="77777777" w:rsidR="003D294B" w:rsidRDefault="003D294B" w:rsidP="00E175F1">
            <w:pPr>
              <w:tabs>
                <w:tab w:val="left" w:pos="-720"/>
              </w:tabs>
              <w:suppressAutoHyphens/>
              <w:jc w:val="both"/>
              <w:rPr>
                <w:rFonts w:ascii="Arial" w:hAnsi="Arial"/>
                <w:color w:val="EE0000"/>
                <w:spacing w:val="-3"/>
                <w:szCs w:val="24"/>
              </w:rPr>
            </w:pPr>
          </w:p>
        </w:tc>
        <w:tc>
          <w:tcPr>
            <w:tcW w:w="450" w:type="dxa"/>
          </w:tcPr>
          <w:p w14:paraId="5FD1F96E" w14:textId="77777777" w:rsidR="003D294B" w:rsidRPr="00CC2D4A" w:rsidRDefault="003D294B" w:rsidP="00E175F1">
            <w:pPr>
              <w:tabs>
                <w:tab w:val="left" w:pos="-720"/>
              </w:tabs>
              <w:suppressAutoHyphens/>
              <w:jc w:val="right"/>
              <w:rPr>
                <w:rFonts w:ascii="Arial" w:hAnsi="Arial"/>
                <w:color w:val="000000" w:themeColor="text1"/>
                <w:spacing w:val="-3"/>
                <w:szCs w:val="24"/>
              </w:rPr>
            </w:pPr>
          </w:p>
        </w:tc>
        <w:tc>
          <w:tcPr>
            <w:tcW w:w="1260" w:type="dxa"/>
          </w:tcPr>
          <w:p w14:paraId="155AE7A6" w14:textId="77777777" w:rsidR="003D294B" w:rsidRDefault="003D294B" w:rsidP="00E175F1">
            <w:pPr>
              <w:tabs>
                <w:tab w:val="left" w:pos="-720"/>
              </w:tabs>
              <w:suppressAutoHyphens/>
              <w:jc w:val="right"/>
              <w:rPr>
                <w:rFonts w:ascii="Arial" w:hAnsi="Arial"/>
                <w:color w:val="EE0000"/>
                <w:spacing w:val="-3"/>
                <w:szCs w:val="24"/>
              </w:rPr>
            </w:pPr>
          </w:p>
        </w:tc>
      </w:tr>
      <w:tr w:rsidR="003D294B" w:rsidRPr="00CC2D4A" w14:paraId="3651EB5C" w14:textId="77777777" w:rsidTr="00232BD6">
        <w:tc>
          <w:tcPr>
            <w:tcW w:w="494" w:type="dxa"/>
          </w:tcPr>
          <w:p w14:paraId="592D61BB" w14:textId="77777777" w:rsidR="003D294B" w:rsidRPr="00CC2D4A" w:rsidRDefault="003D294B" w:rsidP="00E175F1">
            <w:pPr>
              <w:tabs>
                <w:tab w:val="left" w:pos="-720"/>
              </w:tabs>
              <w:suppressAutoHyphens/>
              <w:jc w:val="both"/>
              <w:rPr>
                <w:rFonts w:ascii="Arial" w:hAnsi="Arial"/>
                <w:color w:val="000000" w:themeColor="text1"/>
                <w:spacing w:val="-3"/>
                <w:szCs w:val="24"/>
              </w:rPr>
            </w:pPr>
          </w:p>
        </w:tc>
        <w:tc>
          <w:tcPr>
            <w:tcW w:w="5968" w:type="dxa"/>
          </w:tcPr>
          <w:p w14:paraId="3D0B229E" w14:textId="242116D6" w:rsidR="003D294B" w:rsidRDefault="003D294B" w:rsidP="00E175F1">
            <w:pPr>
              <w:tabs>
                <w:tab w:val="left" w:pos="-720"/>
              </w:tabs>
              <w:suppressAutoHyphens/>
              <w:jc w:val="both"/>
              <w:rPr>
                <w:rFonts w:ascii="Arial" w:hAnsi="Arial"/>
                <w:color w:val="EE0000"/>
                <w:spacing w:val="-3"/>
                <w:szCs w:val="24"/>
              </w:rPr>
            </w:pPr>
            <w:r>
              <w:rPr>
                <w:rFonts w:ascii="Arial" w:hAnsi="Arial"/>
                <w:color w:val="EE0000"/>
                <w:spacing w:val="-3"/>
                <w:szCs w:val="24"/>
              </w:rPr>
              <w:t>18. Marshal</w:t>
            </w:r>
          </w:p>
        </w:tc>
        <w:tc>
          <w:tcPr>
            <w:tcW w:w="450" w:type="dxa"/>
          </w:tcPr>
          <w:p w14:paraId="6F3BDF83" w14:textId="3CF0E301" w:rsidR="003D294B" w:rsidRPr="00CC2D4A" w:rsidRDefault="003D294B" w:rsidP="00E175F1">
            <w:pPr>
              <w:tabs>
                <w:tab w:val="left" w:pos="-720"/>
              </w:tabs>
              <w:suppressAutoHyphens/>
              <w:jc w:val="right"/>
              <w:rPr>
                <w:rFonts w:ascii="Arial" w:hAnsi="Arial"/>
                <w:color w:val="000000" w:themeColor="text1"/>
                <w:spacing w:val="-3"/>
                <w:szCs w:val="24"/>
              </w:rPr>
            </w:pPr>
            <w:r>
              <w:rPr>
                <w:rFonts w:ascii="Arial" w:hAnsi="Arial"/>
                <w:color w:val="000000" w:themeColor="text1"/>
                <w:spacing w:val="-3"/>
                <w:szCs w:val="24"/>
              </w:rPr>
              <w:t>-</w:t>
            </w:r>
          </w:p>
        </w:tc>
        <w:tc>
          <w:tcPr>
            <w:tcW w:w="1260" w:type="dxa"/>
          </w:tcPr>
          <w:p w14:paraId="66FA95CE" w14:textId="4059F4DF" w:rsidR="003D294B" w:rsidRDefault="003D294B" w:rsidP="00E175F1">
            <w:pPr>
              <w:tabs>
                <w:tab w:val="left" w:pos="-720"/>
              </w:tabs>
              <w:suppressAutoHyphens/>
              <w:jc w:val="right"/>
              <w:rPr>
                <w:rFonts w:ascii="Arial" w:hAnsi="Arial"/>
                <w:color w:val="EE0000"/>
                <w:spacing w:val="-3"/>
                <w:szCs w:val="24"/>
              </w:rPr>
            </w:pPr>
            <w:r>
              <w:rPr>
                <w:rFonts w:ascii="Arial" w:hAnsi="Arial"/>
                <w:color w:val="EE0000"/>
                <w:spacing w:val="-3"/>
                <w:szCs w:val="24"/>
              </w:rPr>
              <w:t>1</w:t>
            </w:r>
            <w:r w:rsidR="00E9246E">
              <w:rPr>
                <w:rFonts w:ascii="Arial" w:hAnsi="Arial"/>
                <w:color w:val="EE0000"/>
                <w:spacing w:val="-3"/>
                <w:szCs w:val="24"/>
              </w:rPr>
              <w:t>65</w:t>
            </w:r>
            <w:r>
              <w:rPr>
                <w:rFonts w:ascii="Arial" w:hAnsi="Arial"/>
                <w:color w:val="EE0000"/>
                <w:spacing w:val="-3"/>
                <w:szCs w:val="24"/>
              </w:rPr>
              <w:t>.00</w:t>
            </w:r>
          </w:p>
        </w:tc>
      </w:tr>
      <w:tr w:rsidR="003D294B" w:rsidRPr="00CC2D4A" w14:paraId="1BDD3CA2" w14:textId="77777777" w:rsidTr="00232BD6">
        <w:tc>
          <w:tcPr>
            <w:tcW w:w="494" w:type="dxa"/>
          </w:tcPr>
          <w:p w14:paraId="651E97CA" w14:textId="77777777" w:rsidR="003D294B" w:rsidRPr="00CC2D4A" w:rsidRDefault="003D294B" w:rsidP="00E175F1">
            <w:pPr>
              <w:tabs>
                <w:tab w:val="left" w:pos="-720"/>
              </w:tabs>
              <w:suppressAutoHyphens/>
              <w:jc w:val="both"/>
              <w:rPr>
                <w:rFonts w:ascii="Arial" w:hAnsi="Arial"/>
                <w:color w:val="000000" w:themeColor="text1"/>
                <w:spacing w:val="-3"/>
                <w:szCs w:val="24"/>
              </w:rPr>
            </w:pPr>
          </w:p>
        </w:tc>
        <w:tc>
          <w:tcPr>
            <w:tcW w:w="5968" w:type="dxa"/>
          </w:tcPr>
          <w:p w14:paraId="61B2083B" w14:textId="77777777" w:rsidR="003D294B" w:rsidRDefault="003D294B" w:rsidP="00E175F1">
            <w:pPr>
              <w:tabs>
                <w:tab w:val="left" w:pos="-720"/>
              </w:tabs>
              <w:suppressAutoHyphens/>
              <w:jc w:val="both"/>
              <w:rPr>
                <w:rFonts w:ascii="Arial" w:hAnsi="Arial"/>
                <w:color w:val="EE0000"/>
                <w:spacing w:val="-3"/>
                <w:szCs w:val="24"/>
              </w:rPr>
            </w:pPr>
          </w:p>
        </w:tc>
        <w:tc>
          <w:tcPr>
            <w:tcW w:w="450" w:type="dxa"/>
          </w:tcPr>
          <w:p w14:paraId="05F2B633" w14:textId="77777777" w:rsidR="003D294B" w:rsidRDefault="003D294B" w:rsidP="00E175F1">
            <w:pPr>
              <w:tabs>
                <w:tab w:val="left" w:pos="-720"/>
              </w:tabs>
              <w:suppressAutoHyphens/>
              <w:jc w:val="right"/>
              <w:rPr>
                <w:rFonts w:ascii="Arial" w:hAnsi="Arial"/>
                <w:color w:val="000000" w:themeColor="text1"/>
                <w:spacing w:val="-3"/>
                <w:szCs w:val="24"/>
              </w:rPr>
            </w:pPr>
          </w:p>
        </w:tc>
        <w:tc>
          <w:tcPr>
            <w:tcW w:w="1260" w:type="dxa"/>
          </w:tcPr>
          <w:p w14:paraId="4B44722E" w14:textId="77777777" w:rsidR="003D294B" w:rsidRDefault="003D294B" w:rsidP="00E175F1">
            <w:pPr>
              <w:tabs>
                <w:tab w:val="left" w:pos="-720"/>
              </w:tabs>
              <w:suppressAutoHyphens/>
              <w:jc w:val="right"/>
              <w:rPr>
                <w:rFonts w:ascii="Arial" w:hAnsi="Arial"/>
                <w:color w:val="EE0000"/>
                <w:spacing w:val="-3"/>
                <w:szCs w:val="24"/>
              </w:rPr>
            </w:pPr>
          </w:p>
        </w:tc>
      </w:tr>
      <w:tr w:rsidR="003D294B" w:rsidRPr="00CC2D4A" w14:paraId="3017E8EF" w14:textId="77777777" w:rsidTr="00232BD6">
        <w:tc>
          <w:tcPr>
            <w:tcW w:w="494" w:type="dxa"/>
          </w:tcPr>
          <w:p w14:paraId="3AC61677" w14:textId="77777777" w:rsidR="003D294B" w:rsidRPr="00CC2D4A" w:rsidRDefault="003D294B" w:rsidP="00E175F1">
            <w:pPr>
              <w:tabs>
                <w:tab w:val="left" w:pos="-720"/>
              </w:tabs>
              <w:suppressAutoHyphens/>
              <w:jc w:val="both"/>
              <w:rPr>
                <w:rFonts w:ascii="Arial" w:hAnsi="Arial"/>
                <w:color w:val="000000" w:themeColor="text1"/>
                <w:spacing w:val="-3"/>
                <w:szCs w:val="24"/>
              </w:rPr>
            </w:pPr>
          </w:p>
        </w:tc>
        <w:tc>
          <w:tcPr>
            <w:tcW w:w="5968" w:type="dxa"/>
          </w:tcPr>
          <w:p w14:paraId="5C58B768" w14:textId="4E6EAF12" w:rsidR="003D294B" w:rsidRDefault="00E9246E" w:rsidP="00E175F1">
            <w:pPr>
              <w:tabs>
                <w:tab w:val="left" w:pos="-720"/>
              </w:tabs>
              <w:suppressAutoHyphens/>
              <w:jc w:val="both"/>
              <w:rPr>
                <w:rFonts w:ascii="Arial" w:hAnsi="Arial"/>
                <w:color w:val="EE0000"/>
                <w:spacing w:val="-3"/>
                <w:szCs w:val="24"/>
              </w:rPr>
            </w:pPr>
            <w:r>
              <w:rPr>
                <w:rFonts w:ascii="Arial" w:hAnsi="Arial"/>
                <w:color w:val="EE0000"/>
                <w:spacing w:val="-3"/>
                <w:szCs w:val="24"/>
              </w:rPr>
              <w:t>19. others not mentioned above</w:t>
            </w:r>
          </w:p>
        </w:tc>
        <w:tc>
          <w:tcPr>
            <w:tcW w:w="450" w:type="dxa"/>
          </w:tcPr>
          <w:p w14:paraId="52810B5D" w14:textId="21C4B5D9" w:rsidR="003D294B" w:rsidRDefault="00E9246E" w:rsidP="00E175F1">
            <w:pPr>
              <w:tabs>
                <w:tab w:val="left" w:pos="-720"/>
              </w:tabs>
              <w:suppressAutoHyphens/>
              <w:jc w:val="right"/>
              <w:rPr>
                <w:rFonts w:ascii="Arial" w:hAnsi="Arial"/>
                <w:color w:val="000000" w:themeColor="text1"/>
                <w:spacing w:val="-3"/>
                <w:szCs w:val="24"/>
              </w:rPr>
            </w:pPr>
            <w:r>
              <w:rPr>
                <w:rFonts w:ascii="Arial" w:hAnsi="Arial"/>
                <w:color w:val="000000" w:themeColor="text1"/>
                <w:spacing w:val="-3"/>
                <w:szCs w:val="24"/>
              </w:rPr>
              <w:t>-</w:t>
            </w:r>
          </w:p>
        </w:tc>
        <w:tc>
          <w:tcPr>
            <w:tcW w:w="1260" w:type="dxa"/>
          </w:tcPr>
          <w:p w14:paraId="3B9DCEEB" w14:textId="6CB974DA" w:rsidR="003D294B" w:rsidRDefault="00E9246E" w:rsidP="00E175F1">
            <w:pPr>
              <w:tabs>
                <w:tab w:val="left" w:pos="-720"/>
              </w:tabs>
              <w:suppressAutoHyphens/>
              <w:jc w:val="right"/>
              <w:rPr>
                <w:rFonts w:ascii="Arial" w:hAnsi="Arial"/>
                <w:color w:val="EE0000"/>
                <w:spacing w:val="-3"/>
                <w:szCs w:val="24"/>
              </w:rPr>
            </w:pPr>
            <w:r>
              <w:rPr>
                <w:rFonts w:ascii="Arial" w:hAnsi="Arial"/>
                <w:color w:val="EE0000"/>
                <w:spacing w:val="-3"/>
                <w:szCs w:val="24"/>
              </w:rPr>
              <w:t>165.00</w:t>
            </w:r>
          </w:p>
        </w:tc>
      </w:tr>
    </w:tbl>
    <w:p w14:paraId="4B79E8C0" w14:textId="77777777" w:rsidR="00F14D99" w:rsidRDefault="00F14D99" w:rsidP="00E175F1">
      <w:pPr>
        <w:tabs>
          <w:tab w:val="left" w:pos="-720"/>
        </w:tabs>
        <w:suppressAutoHyphens/>
        <w:ind w:hanging="450"/>
        <w:jc w:val="both"/>
        <w:rPr>
          <w:rFonts w:ascii="Arial" w:hAnsi="Arial"/>
          <w:color w:val="000000" w:themeColor="text1"/>
          <w:spacing w:val="-3"/>
          <w:szCs w:val="24"/>
        </w:rPr>
      </w:pPr>
    </w:p>
    <w:p w14:paraId="24FF211A" w14:textId="77777777" w:rsidR="009161FE" w:rsidRPr="00CC2D4A" w:rsidRDefault="009161FE" w:rsidP="00E175F1">
      <w:pPr>
        <w:tabs>
          <w:tab w:val="left" w:pos="-720"/>
        </w:tabs>
        <w:suppressAutoHyphens/>
        <w:ind w:hanging="450"/>
        <w:jc w:val="both"/>
        <w:rPr>
          <w:rFonts w:ascii="Arial" w:hAnsi="Arial"/>
          <w:color w:val="000000" w:themeColor="text1"/>
          <w:spacing w:val="-3"/>
          <w:szCs w:val="24"/>
        </w:rPr>
      </w:pPr>
    </w:p>
    <w:p w14:paraId="1EE2DEC0" w14:textId="35A23102" w:rsidR="007A4E04" w:rsidRPr="00CC2D4A" w:rsidRDefault="007A4E04" w:rsidP="00E175F1">
      <w:pPr>
        <w:tabs>
          <w:tab w:val="left" w:pos="-720"/>
        </w:tabs>
        <w:suppressAutoHyphens/>
        <w:jc w:val="both"/>
        <w:rPr>
          <w:rFonts w:ascii="Arial" w:hAnsi="Arial"/>
          <w:b/>
          <w:color w:val="000000" w:themeColor="text1"/>
          <w:spacing w:val="-3"/>
          <w:szCs w:val="24"/>
        </w:rPr>
      </w:pPr>
      <w:r w:rsidRPr="00EE546A">
        <w:rPr>
          <w:rFonts w:ascii="Arial" w:hAnsi="Arial"/>
          <w:b/>
          <w:color w:val="EE0000"/>
          <w:spacing w:val="-3"/>
          <w:szCs w:val="24"/>
        </w:rPr>
        <w:t xml:space="preserve">Section </w:t>
      </w:r>
      <w:r w:rsidR="001672EA" w:rsidRPr="00EE546A">
        <w:rPr>
          <w:rFonts w:ascii="Arial" w:hAnsi="Arial"/>
          <w:b/>
          <w:color w:val="EE0000"/>
          <w:spacing w:val="-3"/>
          <w:szCs w:val="24"/>
        </w:rPr>
        <w:t>4</w:t>
      </w:r>
      <w:r w:rsidR="00B66AFA" w:rsidRPr="00EE546A">
        <w:rPr>
          <w:rFonts w:ascii="Arial" w:hAnsi="Arial"/>
          <w:b/>
          <w:color w:val="EE0000"/>
          <w:spacing w:val="-3"/>
          <w:szCs w:val="24"/>
        </w:rPr>
        <w:t>K</w:t>
      </w:r>
      <w:r w:rsidRPr="00EE546A">
        <w:rPr>
          <w:rFonts w:ascii="Arial" w:hAnsi="Arial"/>
          <w:b/>
          <w:color w:val="EE0000"/>
          <w:spacing w:val="-3"/>
          <w:szCs w:val="24"/>
        </w:rPr>
        <w:t>.</w:t>
      </w:r>
      <w:r w:rsidR="00B66AFA" w:rsidRPr="00EE546A">
        <w:rPr>
          <w:rFonts w:ascii="Arial" w:hAnsi="Arial"/>
          <w:b/>
          <w:color w:val="EE0000"/>
          <w:spacing w:val="-3"/>
          <w:szCs w:val="24"/>
        </w:rPr>
        <w:t xml:space="preserve"> </w:t>
      </w:r>
      <w:r w:rsidRPr="00EE546A">
        <w:rPr>
          <w:rFonts w:ascii="Arial" w:hAnsi="Arial"/>
          <w:b/>
          <w:color w:val="EE0000"/>
          <w:spacing w:val="-3"/>
          <w:szCs w:val="24"/>
        </w:rPr>
        <w:t>0</w:t>
      </w:r>
      <w:r w:rsidR="00EE546A" w:rsidRPr="00EE546A">
        <w:rPr>
          <w:rFonts w:ascii="Arial" w:hAnsi="Arial"/>
          <w:b/>
          <w:color w:val="EE0000"/>
          <w:spacing w:val="-3"/>
          <w:szCs w:val="24"/>
        </w:rPr>
        <w:t>4</w:t>
      </w:r>
      <w:r w:rsidRPr="00EE546A">
        <w:rPr>
          <w:rFonts w:ascii="Arial" w:hAnsi="Arial"/>
          <w:b/>
          <w:color w:val="EE0000"/>
          <w:spacing w:val="-3"/>
          <w:szCs w:val="24"/>
        </w:rPr>
        <w:t xml:space="preserve">.  </w:t>
      </w:r>
      <w:r w:rsidRPr="00CC2D4A">
        <w:rPr>
          <w:rFonts w:ascii="Arial" w:hAnsi="Arial"/>
          <w:b/>
          <w:color w:val="000000" w:themeColor="text1"/>
          <w:spacing w:val="-3"/>
          <w:szCs w:val="24"/>
        </w:rPr>
        <w:t>Time and Manner of Payment.</w:t>
      </w:r>
    </w:p>
    <w:p w14:paraId="00882CCB" w14:textId="77777777" w:rsidR="007A4E04" w:rsidRPr="00CC2D4A" w:rsidRDefault="007A4E04" w:rsidP="00E175F1">
      <w:pPr>
        <w:tabs>
          <w:tab w:val="left" w:pos="-720"/>
        </w:tabs>
        <w:suppressAutoHyphens/>
        <w:jc w:val="both"/>
        <w:rPr>
          <w:rFonts w:ascii="Arial" w:hAnsi="Arial"/>
          <w:color w:val="000000" w:themeColor="text1"/>
          <w:spacing w:val="-3"/>
          <w:szCs w:val="24"/>
        </w:rPr>
      </w:pPr>
    </w:p>
    <w:p w14:paraId="032B0E57" w14:textId="77777777" w:rsidR="007A4E04" w:rsidRPr="00CC2D4A" w:rsidRDefault="007A4E04" w:rsidP="00E175F1">
      <w:pPr>
        <w:tabs>
          <w:tab w:val="left" w:pos="-720"/>
        </w:tabs>
        <w:suppressAutoHyphens/>
        <w:ind w:hanging="450"/>
        <w:jc w:val="both"/>
        <w:rPr>
          <w:rFonts w:ascii="Arial" w:hAnsi="Arial"/>
          <w:color w:val="000000" w:themeColor="text1"/>
          <w:spacing w:val="-3"/>
          <w:szCs w:val="24"/>
        </w:rPr>
      </w:pPr>
      <w:r w:rsidRPr="00CC2D4A">
        <w:rPr>
          <w:rFonts w:ascii="Arial" w:hAnsi="Arial"/>
          <w:color w:val="000000" w:themeColor="text1"/>
          <w:spacing w:val="-3"/>
          <w:szCs w:val="24"/>
        </w:rPr>
        <w:t>(a)</w:t>
      </w:r>
      <w:r w:rsidRPr="00CC2D4A">
        <w:rPr>
          <w:rFonts w:ascii="Arial" w:hAnsi="Arial"/>
          <w:color w:val="000000" w:themeColor="text1"/>
          <w:spacing w:val="-3"/>
          <w:szCs w:val="24"/>
        </w:rPr>
        <w:tab/>
        <w:t>The application filing fee is payable to the City Treasurer upon application for a permit or license to operate and maintain cockpits.</w:t>
      </w:r>
    </w:p>
    <w:p w14:paraId="25D1C1A0" w14:textId="77777777" w:rsidR="007A4E04" w:rsidRPr="00CC2D4A" w:rsidRDefault="007A4E04" w:rsidP="00E175F1">
      <w:pPr>
        <w:tabs>
          <w:tab w:val="left" w:pos="-720"/>
        </w:tabs>
        <w:suppressAutoHyphens/>
        <w:ind w:hanging="450"/>
        <w:jc w:val="both"/>
        <w:rPr>
          <w:rFonts w:ascii="Arial" w:hAnsi="Arial"/>
          <w:color w:val="000000" w:themeColor="text1"/>
          <w:spacing w:val="-3"/>
          <w:szCs w:val="24"/>
        </w:rPr>
      </w:pPr>
    </w:p>
    <w:p w14:paraId="7AFDE7EE" w14:textId="77777777" w:rsidR="007A4E04" w:rsidRPr="00CC2D4A" w:rsidRDefault="007A4E04" w:rsidP="00E175F1">
      <w:pPr>
        <w:tabs>
          <w:tab w:val="left" w:pos="-720"/>
        </w:tabs>
        <w:suppressAutoHyphens/>
        <w:ind w:hanging="450"/>
        <w:jc w:val="both"/>
        <w:rPr>
          <w:rFonts w:ascii="Arial" w:hAnsi="Arial"/>
          <w:color w:val="000000" w:themeColor="text1"/>
          <w:spacing w:val="-3"/>
          <w:szCs w:val="24"/>
        </w:rPr>
      </w:pPr>
      <w:r w:rsidRPr="00CC2D4A">
        <w:rPr>
          <w:rFonts w:ascii="Arial" w:hAnsi="Arial"/>
          <w:color w:val="000000" w:themeColor="text1"/>
          <w:spacing w:val="-3"/>
          <w:szCs w:val="24"/>
        </w:rPr>
        <w:t>(b)</w:t>
      </w:r>
      <w:r w:rsidRPr="00CC2D4A">
        <w:rPr>
          <w:rFonts w:ascii="Arial" w:hAnsi="Arial"/>
          <w:color w:val="000000" w:themeColor="text1"/>
          <w:spacing w:val="-3"/>
          <w:szCs w:val="24"/>
        </w:rPr>
        <w:tab/>
        <w:t>The cockpit registration fee is also payable upon application for a permit before a cockpit can operate and within the first twenty days of January of each year in case of renewal thereof. January 20;</w:t>
      </w:r>
    </w:p>
    <w:p w14:paraId="79B78DFB" w14:textId="77777777" w:rsidR="007A4E04" w:rsidRPr="00CC2D4A" w:rsidRDefault="007A4E04" w:rsidP="00E175F1">
      <w:pPr>
        <w:tabs>
          <w:tab w:val="left" w:pos="-720"/>
        </w:tabs>
        <w:suppressAutoHyphens/>
        <w:ind w:hanging="450"/>
        <w:jc w:val="both"/>
        <w:rPr>
          <w:rFonts w:ascii="Arial" w:hAnsi="Arial"/>
          <w:color w:val="000000" w:themeColor="text1"/>
          <w:spacing w:val="-3"/>
          <w:szCs w:val="24"/>
        </w:rPr>
      </w:pPr>
    </w:p>
    <w:p w14:paraId="11CEC9CD" w14:textId="77777777" w:rsidR="007A4E04" w:rsidRPr="00CC2D4A" w:rsidRDefault="007A4E04" w:rsidP="00E175F1">
      <w:pPr>
        <w:tabs>
          <w:tab w:val="left" w:pos="-720"/>
        </w:tabs>
        <w:suppressAutoHyphens/>
        <w:ind w:hanging="450"/>
        <w:jc w:val="both"/>
        <w:rPr>
          <w:rFonts w:ascii="Arial" w:hAnsi="Arial"/>
          <w:color w:val="000000" w:themeColor="text1"/>
          <w:spacing w:val="-3"/>
          <w:szCs w:val="24"/>
        </w:rPr>
      </w:pPr>
      <w:r w:rsidRPr="00CC2D4A">
        <w:rPr>
          <w:rFonts w:ascii="Arial" w:hAnsi="Arial"/>
          <w:color w:val="000000" w:themeColor="text1"/>
          <w:spacing w:val="-3"/>
          <w:szCs w:val="24"/>
        </w:rPr>
        <w:t>(c)</w:t>
      </w:r>
      <w:r w:rsidRPr="00CC2D4A">
        <w:rPr>
          <w:rFonts w:ascii="Arial" w:hAnsi="Arial"/>
          <w:color w:val="000000" w:themeColor="text1"/>
          <w:spacing w:val="-3"/>
          <w:szCs w:val="24"/>
        </w:rPr>
        <w:tab/>
        <w:t>The permit fees on cockpit personnel shall be paid before they participate in a cockfight and shall be paid annually upon renewal of the permit on the birth month of the permittee.</w:t>
      </w:r>
    </w:p>
    <w:p w14:paraId="45207B70" w14:textId="77777777" w:rsidR="007A4E04" w:rsidRPr="00CC2D4A" w:rsidRDefault="007A4E04" w:rsidP="00E175F1">
      <w:pPr>
        <w:pStyle w:val="BodyText"/>
        <w:rPr>
          <w:rFonts w:ascii="Arial" w:hAnsi="Arial"/>
          <w:color w:val="000000" w:themeColor="text1"/>
          <w:szCs w:val="24"/>
        </w:rPr>
      </w:pPr>
    </w:p>
    <w:p w14:paraId="0A2C59D9" w14:textId="48A8FAAA" w:rsidR="007A4E04" w:rsidRPr="00CC2D4A" w:rsidRDefault="007A4E04" w:rsidP="00E175F1">
      <w:pPr>
        <w:pStyle w:val="BodyText"/>
        <w:rPr>
          <w:rFonts w:ascii="Arial" w:hAnsi="Arial"/>
          <w:b/>
          <w:color w:val="000000" w:themeColor="text1"/>
          <w:szCs w:val="24"/>
        </w:rPr>
      </w:pPr>
      <w:r w:rsidRPr="00EE546A">
        <w:rPr>
          <w:rFonts w:ascii="Arial" w:hAnsi="Arial"/>
          <w:b/>
          <w:color w:val="EE0000"/>
          <w:szCs w:val="24"/>
        </w:rPr>
        <w:t xml:space="preserve">Section </w:t>
      </w:r>
      <w:r w:rsidR="001672EA" w:rsidRPr="00EE546A">
        <w:rPr>
          <w:rFonts w:ascii="Arial" w:hAnsi="Arial"/>
          <w:b/>
          <w:color w:val="EE0000"/>
          <w:szCs w:val="24"/>
        </w:rPr>
        <w:t>4</w:t>
      </w:r>
      <w:r w:rsidR="00B66AFA" w:rsidRPr="00EE546A">
        <w:rPr>
          <w:rFonts w:ascii="Arial" w:hAnsi="Arial"/>
          <w:b/>
          <w:color w:val="EE0000"/>
          <w:szCs w:val="24"/>
        </w:rPr>
        <w:t>K</w:t>
      </w:r>
      <w:r w:rsidRPr="00EE546A">
        <w:rPr>
          <w:rFonts w:ascii="Arial" w:hAnsi="Arial"/>
          <w:b/>
          <w:color w:val="EE0000"/>
          <w:szCs w:val="24"/>
        </w:rPr>
        <w:t>. 0</w:t>
      </w:r>
      <w:r w:rsidR="00EE546A" w:rsidRPr="00EE546A">
        <w:rPr>
          <w:rFonts w:ascii="Arial" w:hAnsi="Arial"/>
          <w:b/>
          <w:color w:val="EE0000"/>
          <w:szCs w:val="24"/>
        </w:rPr>
        <w:t>5</w:t>
      </w:r>
      <w:r w:rsidRPr="00EE546A">
        <w:rPr>
          <w:rFonts w:ascii="Arial" w:hAnsi="Arial"/>
          <w:b/>
          <w:color w:val="EE0000"/>
          <w:szCs w:val="24"/>
        </w:rPr>
        <w:t xml:space="preserve">.  </w:t>
      </w:r>
      <w:r w:rsidRPr="00CC2D4A">
        <w:rPr>
          <w:rFonts w:ascii="Arial" w:hAnsi="Arial"/>
          <w:b/>
          <w:color w:val="000000" w:themeColor="text1"/>
          <w:szCs w:val="24"/>
        </w:rPr>
        <w:t>Administrative Provisions.</w:t>
      </w:r>
    </w:p>
    <w:p w14:paraId="627F8B5C" w14:textId="77777777" w:rsidR="007A4E04" w:rsidRPr="00CC2D4A" w:rsidRDefault="007A4E04" w:rsidP="00E175F1">
      <w:pPr>
        <w:tabs>
          <w:tab w:val="left" w:pos="-720"/>
        </w:tabs>
        <w:suppressAutoHyphens/>
        <w:jc w:val="both"/>
        <w:rPr>
          <w:rFonts w:ascii="Arial" w:hAnsi="Arial"/>
          <w:color w:val="000000" w:themeColor="text1"/>
          <w:spacing w:val="-3"/>
          <w:szCs w:val="24"/>
        </w:rPr>
      </w:pPr>
    </w:p>
    <w:p w14:paraId="521224BC" w14:textId="77777777" w:rsidR="007A4E04" w:rsidRPr="00CC2D4A" w:rsidRDefault="007A4E04" w:rsidP="00E175F1">
      <w:pPr>
        <w:tabs>
          <w:tab w:val="left" w:pos="-720"/>
        </w:tabs>
        <w:suppressAutoHyphens/>
        <w:ind w:hanging="450"/>
        <w:jc w:val="both"/>
        <w:rPr>
          <w:rFonts w:ascii="Arial" w:hAnsi="Arial"/>
          <w:color w:val="000000" w:themeColor="text1"/>
          <w:spacing w:val="-3"/>
          <w:szCs w:val="24"/>
        </w:rPr>
      </w:pPr>
      <w:r w:rsidRPr="00CC2D4A">
        <w:rPr>
          <w:rFonts w:ascii="Arial" w:hAnsi="Arial"/>
          <w:color w:val="000000" w:themeColor="text1"/>
          <w:spacing w:val="-3"/>
          <w:szCs w:val="24"/>
        </w:rPr>
        <w:t>(a)</w:t>
      </w:r>
      <w:r w:rsidRPr="00CC2D4A">
        <w:rPr>
          <w:rFonts w:ascii="Arial" w:hAnsi="Arial"/>
          <w:color w:val="000000" w:themeColor="text1"/>
          <w:spacing w:val="-3"/>
          <w:szCs w:val="24"/>
        </w:rPr>
        <w:tab/>
        <w:t>Ownership, operation and management of cockpit. Only Filipino citizens not otherwise inhibited by existing ordinances or laws shall be allowed to own, manage and operate cockpits.  Cooperative capitalization is encouraged.</w:t>
      </w:r>
    </w:p>
    <w:p w14:paraId="1D1811BF" w14:textId="77777777" w:rsidR="007A4E04" w:rsidRPr="00CC2D4A" w:rsidRDefault="007A4E04" w:rsidP="00E175F1">
      <w:pPr>
        <w:tabs>
          <w:tab w:val="left" w:pos="-720"/>
        </w:tabs>
        <w:suppressAutoHyphens/>
        <w:ind w:hanging="450"/>
        <w:jc w:val="both"/>
        <w:rPr>
          <w:rFonts w:ascii="Arial" w:hAnsi="Arial"/>
          <w:color w:val="000000" w:themeColor="text1"/>
          <w:spacing w:val="-3"/>
          <w:szCs w:val="24"/>
        </w:rPr>
      </w:pPr>
    </w:p>
    <w:p w14:paraId="3F6D90DF" w14:textId="77777777" w:rsidR="007A4E04" w:rsidRPr="00CC2D4A" w:rsidRDefault="007A4E04" w:rsidP="00E175F1">
      <w:pPr>
        <w:tabs>
          <w:tab w:val="left" w:pos="-720"/>
        </w:tabs>
        <w:suppressAutoHyphens/>
        <w:ind w:hanging="450"/>
        <w:jc w:val="both"/>
        <w:rPr>
          <w:rFonts w:ascii="Arial" w:hAnsi="Arial"/>
          <w:color w:val="000000" w:themeColor="text1"/>
          <w:spacing w:val="-3"/>
          <w:szCs w:val="24"/>
        </w:rPr>
      </w:pPr>
      <w:r w:rsidRPr="00CC2D4A">
        <w:rPr>
          <w:rFonts w:ascii="Arial" w:hAnsi="Arial"/>
          <w:color w:val="000000" w:themeColor="text1"/>
          <w:spacing w:val="-3"/>
          <w:szCs w:val="24"/>
        </w:rPr>
        <w:t>(b)</w:t>
      </w:r>
      <w:r w:rsidRPr="00CC2D4A">
        <w:rPr>
          <w:rFonts w:ascii="Arial" w:hAnsi="Arial"/>
          <w:color w:val="000000" w:themeColor="text1"/>
          <w:spacing w:val="-3"/>
          <w:szCs w:val="24"/>
        </w:rPr>
        <w:tab/>
        <w:t xml:space="preserve">Establishment of cockpit. The </w:t>
      </w:r>
      <w:proofErr w:type="spellStart"/>
      <w:r w:rsidRPr="00CC2D4A">
        <w:rPr>
          <w:rFonts w:ascii="Arial" w:hAnsi="Arial"/>
          <w:color w:val="000000" w:themeColor="text1"/>
          <w:spacing w:val="-3"/>
          <w:szCs w:val="24"/>
        </w:rPr>
        <w:t>Sangguniang</w:t>
      </w:r>
      <w:proofErr w:type="spellEnd"/>
      <w:r w:rsidRPr="00CC2D4A">
        <w:rPr>
          <w:rFonts w:ascii="Arial" w:hAnsi="Arial"/>
          <w:color w:val="000000" w:themeColor="text1"/>
          <w:spacing w:val="-3"/>
          <w:szCs w:val="24"/>
        </w:rPr>
        <w:t xml:space="preserve"> </w:t>
      </w:r>
      <w:proofErr w:type="spellStart"/>
      <w:r w:rsidRPr="00CC2D4A">
        <w:rPr>
          <w:rFonts w:ascii="Arial" w:hAnsi="Arial"/>
          <w:color w:val="000000" w:themeColor="text1"/>
          <w:spacing w:val="-3"/>
          <w:szCs w:val="24"/>
        </w:rPr>
        <w:t>Panlungsod</w:t>
      </w:r>
      <w:proofErr w:type="spellEnd"/>
      <w:r w:rsidRPr="00CC2D4A">
        <w:rPr>
          <w:rFonts w:ascii="Arial" w:hAnsi="Arial"/>
          <w:color w:val="000000" w:themeColor="text1"/>
          <w:spacing w:val="-3"/>
          <w:szCs w:val="24"/>
        </w:rPr>
        <w:t xml:space="preserve"> shall determine the number of cockpits to be allowed in this city.</w:t>
      </w:r>
    </w:p>
    <w:p w14:paraId="695B9599" w14:textId="77777777" w:rsidR="007A4E04" w:rsidRPr="00CC2D4A" w:rsidRDefault="007A4E04" w:rsidP="00E175F1">
      <w:pPr>
        <w:tabs>
          <w:tab w:val="left" w:pos="-720"/>
        </w:tabs>
        <w:suppressAutoHyphens/>
        <w:ind w:hanging="450"/>
        <w:jc w:val="both"/>
        <w:rPr>
          <w:rFonts w:ascii="Arial" w:hAnsi="Arial"/>
          <w:color w:val="000000" w:themeColor="text1"/>
          <w:spacing w:val="-3"/>
          <w:szCs w:val="24"/>
        </w:rPr>
      </w:pPr>
    </w:p>
    <w:p w14:paraId="7986FF92" w14:textId="77777777" w:rsidR="007A4E04" w:rsidRPr="00CC2D4A" w:rsidRDefault="007A4E04" w:rsidP="00E175F1">
      <w:pPr>
        <w:tabs>
          <w:tab w:val="left" w:pos="-720"/>
        </w:tabs>
        <w:suppressAutoHyphens/>
        <w:ind w:hanging="450"/>
        <w:jc w:val="both"/>
        <w:rPr>
          <w:rFonts w:ascii="Arial" w:hAnsi="Arial"/>
          <w:color w:val="000000" w:themeColor="text1"/>
          <w:spacing w:val="-3"/>
          <w:szCs w:val="24"/>
        </w:rPr>
      </w:pPr>
      <w:r w:rsidRPr="00CC2D4A">
        <w:rPr>
          <w:rFonts w:ascii="Arial" w:hAnsi="Arial"/>
          <w:color w:val="000000" w:themeColor="text1"/>
          <w:spacing w:val="-3"/>
          <w:szCs w:val="24"/>
        </w:rPr>
        <w:t>(c)</w:t>
      </w:r>
      <w:r w:rsidRPr="00CC2D4A">
        <w:rPr>
          <w:rFonts w:ascii="Arial" w:hAnsi="Arial"/>
          <w:color w:val="000000" w:themeColor="text1"/>
          <w:spacing w:val="-3"/>
          <w:szCs w:val="24"/>
        </w:rPr>
        <w:tab/>
        <w:t>Cockpit-size and construction. Cockpits shall be constructed and operated within the appropriate areas as prescribed in the Zoning Law or ordinance.  In the absence of such law or ordinance, the City Mayor shall see to it that no cockpits are constructed within or near existing residential or commercial areas, hospitals, school buildings, churches or other public buildings.  Owners, lessees, or operators of cockpits which are now in existence and do not conform to this requirement are required to comply with these provisions within a period to be specified by the City Mayor.  Approval or issuance of building permits for the construction of cockpits shall be made by the City Engineer in accordance with existing ordinances, laws and practices.</w:t>
      </w:r>
    </w:p>
    <w:p w14:paraId="4B0780F2" w14:textId="77777777" w:rsidR="007A4E04" w:rsidRPr="00CC2D4A" w:rsidRDefault="007A4E04" w:rsidP="00E175F1">
      <w:pPr>
        <w:tabs>
          <w:tab w:val="left" w:pos="-720"/>
        </w:tabs>
        <w:suppressAutoHyphens/>
        <w:ind w:hanging="450"/>
        <w:jc w:val="both"/>
        <w:rPr>
          <w:rFonts w:ascii="Arial" w:hAnsi="Arial"/>
          <w:color w:val="000000" w:themeColor="text1"/>
          <w:spacing w:val="-3"/>
          <w:szCs w:val="24"/>
        </w:rPr>
      </w:pPr>
    </w:p>
    <w:p w14:paraId="79EA95F5" w14:textId="7325EE5A" w:rsidR="007A4E04" w:rsidRPr="00CC2D4A" w:rsidRDefault="007A4E04" w:rsidP="00E175F1">
      <w:pPr>
        <w:tabs>
          <w:tab w:val="left" w:pos="-720"/>
        </w:tabs>
        <w:suppressAutoHyphens/>
        <w:ind w:hanging="450"/>
        <w:jc w:val="both"/>
        <w:rPr>
          <w:rFonts w:ascii="Arial" w:hAnsi="Arial"/>
          <w:color w:val="000000" w:themeColor="text1"/>
          <w:spacing w:val="-3"/>
          <w:szCs w:val="24"/>
        </w:rPr>
      </w:pPr>
      <w:r w:rsidRPr="00CC2D4A">
        <w:rPr>
          <w:rFonts w:ascii="Arial" w:hAnsi="Arial"/>
          <w:color w:val="000000" w:themeColor="text1"/>
          <w:spacing w:val="-3"/>
          <w:szCs w:val="24"/>
        </w:rPr>
        <w:t>(d)</w:t>
      </w:r>
      <w:r w:rsidRPr="00CC2D4A">
        <w:rPr>
          <w:rFonts w:ascii="Arial" w:hAnsi="Arial"/>
          <w:color w:val="000000" w:themeColor="text1"/>
          <w:spacing w:val="-3"/>
          <w:szCs w:val="24"/>
        </w:rPr>
        <w:tab/>
        <w:t>Only duly registered and licensed promoters, referees, cashiers, bet managers, pit referees, bet takers, gaffers</w:t>
      </w:r>
      <w:r w:rsidR="000E23C7">
        <w:rPr>
          <w:rFonts w:ascii="Arial" w:hAnsi="Arial"/>
          <w:color w:val="000000" w:themeColor="text1"/>
          <w:spacing w:val="-3"/>
          <w:szCs w:val="24"/>
        </w:rPr>
        <w:t xml:space="preserve">, </w:t>
      </w:r>
      <w:r w:rsidR="000E23C7" w:rsidRPr="000E23C7">
        <w:rPr>
          <w:rFonts w:ascii="Arial" w:hAnsi="Arial"/>
          <w:color w:val="EE0000"/>
          <w:spacing w:val="-3"/>
          <w:szCs w:val="24"/>
        </w:rPr>
        <w:t xml:space="preserve">IT, IT Assistant, Camera man, Game master, sweeper/cleaner, timer, </w:t>
      </w:r>
      <w:proofErr w:type="spellStart"/>
      <w:r w:rsidR="000E23C7" w:rsidRPr="000E23C7">
        <w:rPr>
          <w:rFonts w:ascii="Arial" w:hAnsi="Arial"/>
          <w:color w:val="EE0000"/>
          <w:spacing w:val="-3"/>
          <w:szCs w:val="24"/>
        </w:rPr>
        <w:t>gater</w:t>
      </w:r>
      <w:proofErr w:type="spellEnd"/>
      <w:r w:rsidR="000E23C7" w:rsidRPr="000E23C7">
        <w:rPr>
          <w:rFonts w:ascii="Arial" w:hAnsi="Arial"/>
          <w:color w:val="EE0000"/>
          <w:spacing w:val="-3"/>
          <w:szCs w:val="24"/>
        </w:rPr>
        <w:t xml:space="preserve"> or marshal</w:t>
      </w:r>
      <w:r w:rsidRPr="000E23C7">
        <w:rPr>
          <w:rFonts w:ascii="Arial" w:hAnsi="Arial"/>
          <w:color w:val="EE0000"/>
          <w:spacing w:val="-3"/>
          <w:szCs w:val="24"/>
        </w:rPr>
        <w:t xml:space="preserve"> </w:t>
      </w:r>
      <w:r w:rsidRPr="00CC2D4A">
        <w:rPr>
          <w:rFonts w:ascii="Arial" w:hAnsi="Arial"/>
          <w:color w:val="000000" w:themeColor="text1"/>
          <w:spacing w:val="-3"/>
          <w:szCs w:val="24"/>
        </w:rPr>
        <w:t>shall take part in all kinds of cockfights held in this City. No operator or owner of a cockpit shall employ or allow to participate in a cockfight any of the above-mentioned personnel unless he has registered and paid the fee herein required.</w:t>
      </w:r>
    </w:p>
    <w:p w14:paraId="3787D43C" w14:textId="77777777" w:rsidR="007A4E04" w:rsidRPr="00CC2D4A" w:rsidRDefault="007A4E04" w:rsidP="00E175F1">
      <w:pPr>
        <w:tabs>
          <w:tab w:val="left" w:pos="-720"/>
        </w:tabs>
        <w:suppressAutoHyphens/>
        <w:ind w:hanging="450"/>
        <w:jc w:val="both"/>
        <w:rPr>
          <w:rFonts w:ascii="Arial" w:hAnsi="Arial"/>
          <w:color w:val="000000" w:themeColor="text1"/>
          <w:spacing w:val="-3"/>
          <w:szCs w:val="24"/>
        </w:rPr>
      </w:pPr>
    </w:p>
    <w:p w14:paraId="70E5E1ED" w14:textId="77777777" w:rsidR="007A4E04" w:rsidRPr="00CC2D4A" w:rsidRDefault="007A4E04" w:rsidP="00E175F1">
      <w:pPr>
        <w:tabs>
          <w:tab w:val="left" w:pos="-720"/>
        </w:tabs>
        <w:suppressAutoHyphens/>
        <w:ind w:hanging="450"/>
        <w:jc w:val="both"/>
        <w:rPr>
          <w:rFonts w:ascii="Arial" w:hAnsi="Arial"/>
          <w:color w:val="000000" w:themeColor="text1"/>
          <w:spacing w:val="-3"/>
          <w:szCs w:val="24"/>
        </w:rPr>
      </w:pPr>
      <w:r w:rsidRPr="00CC2D4A">
        <w:rPr>
          <w:rFonts w:ascii="Arial" w:hAnsi="Arial"/>
          <w:color w:val="000000" w:themeColor="text1"/>
          <w:spacing w:val="-3"/>
          <w:szCs w:val="24"/>
        </w:rPr>
        <w:t>(e)</w:t>
      </w:r>
      <w:r w:rsidRPr="00CC2D4A">
        <w:rPr>
          <w:rFonts w:ascii="Arial" w:hAnsi="Arial"/>
          <w:color w:val="000000" w:themeColor="text1"/>
          <w:spacing w:val="-3"/>
          <w:szCs w:val="24"/>
        </w:rPr>
        <w:tab/>
        <w:t>Upon payment of the fees herein imposed, the corresponding Mayor's Permit shall be issued.</w:t>
      </w:r>
    </w:p>
    <w:p w14:paraId="3E194306" w14:textId="77777777" w:rsidR="007A4E04" w:rsidRPr="00CC2D4A" w:rsidRDefault="007A4E04" w:rsidP="00E175F1">
      <w:pPr>
        <w:tabs>
          <w:tab w:val="left" w:pos="-720"/>
        </w:tabs>
        <w:suppressAutoHyphens/>
        <w:jc w:val="both"/>
        <w:rPr>
          <w:rFonts w:ascii="Arial" w:hAnsi="Arial"/>
          <w:color w:val="000000" w:themeColor="text1"/>
          <w:spacing w:val="-3"/>
          <w:szCs w:val="24"/>
        </w:rPr>
      </w:pPr>
    </w:p>
    <w:p w14:paraId="6A2D15D1" w14:textId="799507CA" w:rsidR="007A4E04" w:rsidRPr="00CC2D4A" w:rsidRDefault="007A4E04" w:rsidP="00E175F1">
      <w:pPr>
        <w:tabs>
          <w:tab w:val="left" w:pos="-720"/>
        </w:tabs>
        <w:suppressAutoHyphens/>
        <w:jc w:val="both"/>
        <w:rPr>
          <w:rFonts w:ascii="Arial" w:hAnsi="Arial"/>
          <w:color w:val="000000" w:themeColor="text1"/>
          <w:spacing w:val="-3"/>
          <w:szCs w:val="24"/>
        </w:rPr>
      </w:pPr>
      <w:r w:rsidRPr="00EE546A">
        <w:rPr>
          <w:rFonts w:ascii="Arial" w:hAnsi="Arial"/>
          <w:b/>
          <w:color w:val="EE0000"/>
          <w:spacing w:val="-3"/>
          <w:szCs w:val="24"/>
        </w:rPr>
        <w:t xml:space="preserve">Section </w:t>
      </w:r>
      <w:r w:rsidR="001672EA" w:rsidRPr="00EE546A">
        <w:rPr>
          <w:rFonts w:ascii="Arial" w:hAnsi="Arial"/>
          <w:b/>
          <w:color w:val="EE0000"/>
          <w:spacing w:val="-3"/>
          <w:szCs w:val="24"/>
        </w:rPr>
        <w:t>4</w:t>
      </w:r>
      <w:r w:rsidR="00B66AFA" w:rsidRPr="00EE546A">
        <w:rPr>
          <w:rFonts w:ascii="Arial" w:hAnsi="Arial"/>
          <w:b/>
          <w:color w:val="EE0000"/>
          <w:spacing w:val="-3"/>
          <w:szCs w:val="24"/>
        </w:rPr>
        <w:t>K</w:t>
      </w:r>
      <w:r w:rsidRPr="00EE546A">
        <w:rPr>
          <w:rFonts w:ascii="Arial" w:hAnsi="Arial"/>
          <w:b/>
          <w:color w:val="EE0000"/>
          <w:spacing w:val="-3"/>
          <w:szCs w:val="24"/>
        </w:rPr>
        <w:t>.</w:t>
      </w:r>
      <w:r w:rsidR="00B66AFA" w:rsidRPr="00EE546A">
        <w:rPr>
          <w:rFonts w:ascii="Arial" w:hAnsi="Arial"/>
          <w:b/>
          <w:color w:val="EE0000"/>
          <w:spacing w:val="-3"/>
          <w:szCs w:val="24"/>
        </w:rPr>
        <w:t xml:space="preserve"> </w:t>
      </w:r>
      <w:r w:rsidRPr="00EE546A">
        <w:rPr>
          <w:rFonts w:ascii="Arial" w:hAnsi="Arial"/>
          <w:b/>
          <w:color w:val="EE0000"/>
          <w:spacing w:val="-3"/>
          <w:szCs w:val="24"/>
        </w:rPr>
        <w:t>0</w:t>
      </w:r>
      <w:r w:rsidR="00EE546A" w:rsidRPr="00EE546A">
        <w:rPr>
          <w:rFonts w:ascii="Arial" w:hAnsi="Arial"/>
          <w:b/>
          <w:color w:val="EE0000"/>
          <w:spacing w:val="-3"/>
          <w:szCs w:val="24"/>
        </w:rPr>
        <w:t>6</w:t>
      </w:r>
      <w:r w:rsidRPr="00EE546A">
        <w:rPr>
          <w:rFonts w:ascii="Arial" w:hAnsi="Arial"/>
          <w:b/>
          <w:color w:val="EE0000"/>
          <w:spacing w:val="-3"/>
          <w:szCs w:val="24"/>
        </w:rPr>
        <w:t xml:space="preserve">.  </w:t>
      </w:r>
      <w:r w:rsidRPr="00CC2D4A">
        <w:rPr>
          <w:rFonts w:ascii="Arial" w:hAnsi="Arial"/>
          <w:b/>
          <w:color w:val="000000" w:themeColor="text1"/>
          <w:spacing w:val="-3"/>
          <w:szCs w:val="24"/>
        </w:rPr>
        <w:t>Applicability Clause.</w:t>
      </w:r>
      <w:r w:rsidRPr="00CC2D4A">
        <w:rPr>
          <w:rFonts w:ascii="Arial" w:hAnsi="Arial"/>
          <w:color w:val="000000" w:themeColor="text1"/>
          <w:spacing w:val="-3"/>
          <w:szCs w:val="24"/>
        </w:rPr>
        <w:t xml:space="preserve">  The provision of PD 449, otherwise known as the Cockfighting Law of 1974, PD 1802 (Creating the Philippine </w:t>
      </w:r>
      <w:proofErr w:type="spellStart"/>
      <w:r w:rsidRPr="00CC2D4A">
        <w:rPr>
          <w:rFonts w:ascii="Arial" w:hAnsi="Arial"/>
          <w:color w:val="000000" w:themeColor="text1"/>
          <w:spacing w:val="-3"/>
          <w:szCs w:val="24"/>
        </w:rPr>
        <w:t>Gamefowl</w:t>
      </w:r>
      <w:proofErr w:type="spellEnd"/>
      <w:r w:rsidRPr="00CC2D4A">
        <w:rPr>
          <w:rFonts w:ascii="Arial" w:hAnsi="Arial"/>
          <w:color w:val="000000" w:themeColor="text1"/>
          <w:spacing w:val="-3"/>
          <w:szCs w:val="24"/>
        </w:rPr>
        <w:t xml:space="preserve"> Commission), and such other pertinent laws shall apply to all matters regarding the operation of cockpits and the holding of cockfights in this City.</w:t>
      </w:r>
    </w:p>
    <w:p w14:paraId="5EAAEE8E" w14:textId="77777777" w:rsidR="007A4E04" w:rsidRPr="00CC2D4A" w:rsidRDefault="007A4E04" w:rsidP="00E175F1">
      <w:pPr>
        <w:tabs>
          <w:tab w:val="left" w:pos="-720"/>
        </w:tabs>
        <w:suppressAutoHyphens/>
        <w:jc w:val="both"/>
        <w:rPr>
          <w:rFonts w:ascii="Arial" w:hAnsi="Arial"/>
          <w:color w:val="000000" w:themeColor="text1"/>
          <w:spacing w:val="-3"/>
          <w:szCs w:val="24"/>
        </w:rPr>
      </w:pPr>
    </w:p>
    <w:p w14:paraId="5E8EB28C" w14:textId="0B6CF892" w:rsidR="00D5536B" w:rsidRPr="00CC2D4A" w:rsidRDefault="00D5536B" w:rsidP="00E175F1">
      <w:pPr>
        <w:tabs>
          <w:tab w:val="left" w:pos="-720"/>
        </w:tabs>
        <w:suppressAutoHyphens/>
        <w:jc w:val="both"/>
        <w:rPr>
          <w:rFonts w:ascii="Arial" w:hAnsi="Arial"/>
          <w:color w:val="000000" w:themeColor="text1"/>
          <w:spacing w:val="-2"/>
          <w:szCs w:val="24"/>
        </w:rPr>
      </w:pPr>
      <w:r w:rsidRPr="00EE546A">
        <w:rPr>
          <w:rFonts w:ascii="Arial" w:hAnsi="Arial"/>
          <w:b/>
          <w:color w:val="EE0000"/>
          <w:spacing w:val="-2"/>
          <w:szCs w:val="24"/>
        </w:rPr>
        <w:t>Section 4K. 0</w:t>
      </w:r>
      <w:r w:rsidR="00EE546A" w:rsidRPr="00EE546A">
        <w:rPr>
          <w:rFonts w:ascii="Arial" w:hAnsi="Arial"/>
          <w:b/>
          <w:color w:val="EE0000"/>
          <w:spacing w:val="-2"/>
          <w:szCs w:val="24"/>
        </w:rPr>
        <w:t>7</w:t>
      </w:r>
      <w:r w:rsidRPr="00EE546A">
        <w:rPr>
          <w:rFonts w:ascii="Arial" w:hAnsi="Arial"/>
          <w:b/>
          <w:color w:val="EE0000"/>
          <w:spacing w:val="-2"/>
          <w:szCs w:val="24"/>
        </w:rPr>
        <w:t xml:space="preserve">. </w:t>
      </w:r>
      <w:r w:rsidRPr="00CC2D4A">
        <w:rPr>
          <w:rFonts w:ascii="Arial" w:hAnsi="Arial"/>
          <w:b/>
          <w:color w:val="000000" w:themeColor="text1"/>
          <w:spacing w:val="-2"/>
          <w:szCs w:val="24"/>
        </w:rPr>
        <w:t>Penalty.</w:t>
      </w:r>
      <w:r w:rsidRPr="00CC2D4A">
        <w:rPr>
          <w:rFonts w:ascii="Arial" w:hAnsi="Arial"/>
          <w:color w:val="000000" w:themeColor="text1"/>
          <w:spacing w:val="-2"/>
          <w:szCs w:val="24"/>
        </w:rPr>
        <w:t xml:space="preserve">  Any violation of the provisions of this Article shall be punished by a fine of not less than Five Hundred (P500.00) Pesos but not exceeding One Thousand (P1,000.00) Pesos or imprisonment of not less than one (1) month but not exceeding six (6) months, or both, at the discretion of the Court.</w:t>
      </w:r>
    </w:p>
    <w:p w14:paraId="23649375" w14:textId="77777777" w:rsidR="00D5536B" w:rsidRPr="00CC2D4A" w:rsidRDefault="00D5536B" w:rsidP="00E175F1">
      <w:pPr>
        <w:tabs>
          <w:tab w:val="left" w:pos="-720"/>
        </w:tabs>
        <w:suppressAutoHyphens/>
        <w:jc w:val="both"/>
        <w:rPr>
          <w:rFonts w:ascii="Arial" w:hAnsi="Arial"/>
          <w:color w:val="000000" w:themeColor="text1"/>
          <w:spacing w:val="-3"/>
          <w:szCs w:val="24"/>
        </w:rPr>
      </w:pPr>
    </w:p>
    <w:p w14:paraId="6479A6E0" w14:textId="77777777" w:rsidR="00D5536B" w:rsidRPr="00CC2D4A" w:rsidRDefault="00D5536B" w:rsidP="00E175F1">
      <w:pPr>
        <w:tabs>
          <w:tab w:val="left" w:pos="-720"/>
        </w:tabs>
        <w:suppressAutoHyphens/>
        <w:jc w:val="both"/>
        <w:rPr>
          <w:rFonts w:ascii="Arial" w:hAnsi="Arial"/>
          <w:color w:val="000000" w:themeColor="text1"/>
          <w:spacing w:val="-3"/>
          <w:szCs w:val="24"/>
        </w:rPr>
      </w:pPr>
    </w:p>
    <w:p w14:paraId="2A03C222" w14:textId="77777777" w:rsidR="007A4E04" w:rsidRPr="00CC2D4A" w:rsidRDefault="007A4E04" w:rsidP="00E175F1">
      <w:pPr>
        <w:pStyle w:val="Heading2"/>
        <w:jc w:val="center"/>
        <w:rPr>
          <w:rFonts w:ascii="Arial" w:hAnsi="Arial"/>
          <w:color w:val="000000" w:themeColor="text1"/>
          <w:sz w:val="24"/>
          <w:szCs w:val="24"/>
        </w:rPr>
      </w:pPr>
      <w:r w:rsidRPr="00CC2D4A">
        <w:rPr>
          <w:rFonts w:ascii="Arial" w:hAnsi="Arial"/>
          <w:color w:val="000000" w:themeColor="text1"/>
          <w:sz w:val="24"/>
          <w:szCs w:val="24"/>
        </w:rPr>
        <w:t xml:space="preserve">Article </w:t>
      </w:r>
      <w:r w:rsidR="00B66AFA" w:rsidRPr="00CC2D4A">
        <w:rPr>
          <w:rFonts w:ascii="Arial" w:hAnsi="Arial"/>
          <w:color w:val="000000" w:themeColor="text1"/>
          <w:sz w:val="24"/>
          <w:szCs w:val="24"/>
        </w:rPr>
        <w:t>L</w:t>
      </w:r>
      <w:r w:rsidR="001672EA" w:rsidRPr="00CC2D4A">
        <w:rPr>
          <w:rFonts w:ascii="Arial" w:hAnsi="Arial"/>
          <w:color w:val="000000" w:themeColor="text1"/>
          <w:sz w:val="24"/>
          <w:szCs w:val="24"/>
        </w:rPr>
        <w:t>.</w:t>
      </w:r>
      <w:r w:rsidRPr="00CC2D4A">
        <w:rPr>
          <w:rFonts w:ascii="Arial" w:hAnsi="Arial"/>
          <w:color w:val="000000" w:themeColor="text1"/>
          <w:sz w:val="24"/>
          <w:szCs w:val="24"/>
        </w:rPr>
        <w:t xml:space="preserve"> Special Permit Fee for Cockfighting</w:t>
      </w:r>
    </w:p>
    <w:p w14:paraId="6D3B5543" w14:textId="77777777" w:rsidR="007A4E04" w:rsidRDefault="007A4E04" w:rsidP="00E175F1">
      <w:pPr>
        <w:tabs>
          <w:tab w:val="left" w:pos="-720"/>
        </w:tabs>
        <w:suppressAutoHyphens/>
        <w:jc w:val="both"/>
        <w:rPr>
          <w:rFonts w:ascii="Arial" w:hAnsi="Arial"/>
          <w:color w:val="000000" w:themeColor="text1"/>
          <w:spacing w:val="-3"/>
          <w:szCs w:val="24"/>
        </w:rPr>
      </w:pPr>
    </w:p>
    <w:p w14:paraId="1842CD0D" w14:textId="32D5B512" w:rsidR="003F45FA" w:rsidRPr="00CC2D4A" w:rsidRDefault="00025E85" w:rsidP="00E175F1">
      <w:pPr>
        <w:tabs>
          <w:tab w:val="left" w:pos="-720"/>
        </w:tabs>
        <w:suppressAutoHyphens/>
        <w:jc w:val="both"/>
        <w:rPr>
          <w:rFonts w:ascii="Arial" w:hAnsi="Arial"/>
          <w:color w:val="000000" w:themeColor="text1"/>
          <w:spacing w:val="-3"/>
          <w:szCs w:val="24"/>
        </w:rPr>
      </w:pPr>
      <w:r w:rsidRPr="00025E85">
        <w:rPr>
          <w:rFonts w:ascii="Arial" w:hAnsi="Arial"/>
          <w:color w:val="000000" w:themeColor="text1"/>
          <w:spacing w:val="-3"/>
          <w:szCs w:val="24"/>
          <w:highlight w:val="yellow"/>
        </w:rPr>
        <w:t>Note: replace the word “franchise” related to cockfights to license</w:t>
      </w:r>
    </w:p>
    <w:p w14:paraId="55C119CD" w14:textId="77777777" w:rsidR="007A4E04" w:rsidRPr="00CC2D4A" w:rsidRDefault="007A4E04"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 xml:space="preserve">Section </w:t>
      </w:r>
      <w:r w:rsidR="001672EA" w:rsidRPr="00CC2D4A">
        <w:rPr>
          <w:rFonts w:ascii="Arial" w:hAnsi="Arial"/>
          <w:b/>
          <w:color w:val="000000" w:themeColor="text1"/>
          <w:spacing w:val="-3"/>
          <w:szCs w:val="24"/>
        </w:rPr>
        <w:t>4</w:t>
      </w:r>
      <w:r w:rsidR="00B66AFA" w:rsidRPr="00CC2D4A">
        <w:rPr>
          <w:rFonts w:ascii="Arial" w:hAnsi="Arial"/>
          <w:b/>
          <w:color w:val="000000" w:themeColor="text1"/>
          <w:spacing w:val="-3"/>
          <w:szCs w:val="24"/>
        </w:rPr>
        <w:t>L</w:t>
      </w:r>
      <w:r w:rsidRPr="00CC2D4A">
        <w:rPr>
          <w:rFonts w:ascii="Arial" w:hAnsi="Arial"/>
          <w:b/>
          <w:color w:val="000000" w:themeColor="text1"/>
          <w:spacing w:val="-3"/>
          <w:szCs w:val="24"/>
        </w:rPr>
        <w:t>.</w:t>
      </w:r>
      <w:r w:rsidR="00B66AFA" w:rsidRPr="00CC2D4A">
        <w:rPr>
          <w:rFonts w:ascii="Arial" w:hAnsi="Arial"/>
          <w:b/>
          <w:color w:val="000000" w:themeColor="text1"/>
          <w:spacing w:val="-3"/>
          <w:szCs w:val="24"/>
        </w:rPr>
        <w:t xml:space="preserve"> </w:t>
      </w:r>
      <w:r w:rsidRPr="00CC2D4A">
        <w:rPr>
          <w:rFonts w:ascii="Arial" w:hAnsi="Arial"/>
          <w:b/>
          <w:color w:val="000000" w:themeColor="text1"/>
          <w:spacing w:val="-3"/>
          <w:szCs w:val="24"/>
        </w:rPr>
        <w:t>01.  Definitions.</w:t>
      </w:r>
      <w:r w:rsidRPr="00CC2D4A">
        <w:rPr>
          <w:rFonts w:ascii="Arial" w:hAnsi="Arial"/>
          <w:color w:val="000000" w:themeColor="text1"/>
          <w:spacing w:val="-3"/>
          <w:szCs w:val="24"/>
        </w:rPr>
        <w:t xml:space="preserve">  When used in this Article:</w:t>
      </w:r>
    </w:p>
    <w:p w14:paraId="6C07C282" w14:textId="77777777" w:rsidR="007A4E04" w:rsidRPr="00CC2D4A" w:rsidRDefault="007A4E04" w:rsidP="00E175F1">
      <w:pPr>
        <w:tabs>
          <w:tab w:val="left" w:pos="-720"/>
        </w:tabs>
        <w:suppressAutoHyphens/>
        <w:jc w:val="both"/>
        <w:rPr>
          <w:rFonts w:ascii="Arial" w:hAnsi="Arial"/>
          <w:color w:val="000000" w:themeColor="text1"/>
          <w:spacing w:val="-3"/>
          <w:szCs w:val="24"/>
        </w:rPr>
      </w:pPr>
    </w:p>
    <w:p w14:paraId="00BDEACB" w14:textId="77777777" w:rsidR="007A4E04" w:rsidRPr="00CC2D4A" w:rsidRDefault="007A4E04" w:rsidP="00E175F1">
      <w:pPr>
        <w:pStyle w:val="ListParagraph"/>
        <w:numPr>
          <w:ilvl w:val="0"/>
          <w:numId w:val="75"/>
        </w:numPr>
        <w:tabs>
          <w:tab w:val="left" w:pos="-720"/>
        </w:tabs>
        <w:suppressAutoHyphens/>
        <w:ind w:left="0"/>
        <w:jc w:val="both"/>
        <w:rPr>
          <w:rFonts w:ascii="Arial" w:hAnsi="Arial"/>
          <w:color w:val="000000" w:themeColor="text1"/>
          <w:spacing w:val="-3"/>
          <w:szCs w:val="24"/>
        </w:rPr>
      </w:pPr>
      <w:r w:rsidRPr="00CC2D4A">
        <w:rPr>
          <w:rFonts w:ascii="Arial" w:hAnsi="Arial"/>
          <w:b/>
          <w:i/>
          <w:color w:val="000000" w:themeColor="text1"/>
          <w:spacing w:val="-3"/>
          <w:szCs w:val="24"/>
        </w:rPr>
        <w:t xml:space="preserve">Cockfighting </w:t>
      </w:r>
      <w:r w:rsidRPr="00CC2D4A">
        <w:rPr>
          <w:rFonts w:ascii="Arial" w:hAnsi="Arial"/>
          <w:color w:val="000000" w:themeColor="text1"/>
          <w:spacing w:val="-3"/>
          <w:szCs w:val="24"/>
        </w:rPr>
        <w:t xml:space="preserve"> is the sport of pitting or evenly matching gamecocks to engage in an actual fight where bets on either side are laid.  Cockfighting may also be formed as "cockfighting derby; </w:t>
      </w:r>
      <w:proofErr w:type="spellStart"/>
      <w:r w:rsidRPr="00CC2D4A">
        <w:rPr>
          <w:rFonts w:ascii="Arial" w:hAnsi="Arial"/>
          <w:color w:val="000000" w:themeColor="text1"/>
          <w:spacing w:val="-3"/>
          <w:szCs w:val="24"/>
        </w:rPr>
        <w:t>pintakasi</w:t>
      </w:r>
      <w:proofErr w:type="spellEnd"/>
      <w:r w:rsidRPr="00CC2D4A">
        <w:rPr>
          <w:rFonts w:ascii="Arial" w:hAnsi="Arial"/>
          <w:color w:val="000000" w:themeColor="text1"/>
          <w:spacing w:val="-3"/>
          <w:szCs w:val="24"/>
        </w:rPr>
        <w:t xml:space="preserve"> or </w:t>
      </w:r>
      <w:proofErr w:type="spellStart"/>
      <w:r w:rsidRPr="00CC2D4A">
        <w:rPr>
          <w:rFonts w:ascii="Arial" w:hAnsi="Arial"/>
          <w:color w:val="000000" w:themeColor="text1"/>
          <w:spacing w:val="-3"/>
          <w:szCs w:val="24"/>
        </w:rPr>
        <w:t>tupada</w:t>
      </w:r>
      <w:proofErr w:type="spellEnd"/>
      <w:r w:rsidRPr="00CC2D4A">
        <w:rPr>
          <w:rFonts w:ascii="Arial" w:hAnsi="Arial"/>
          <w:color w:val="000000" w:themeColor="text1"/>
          <w:spacing w:val="-3"/>
          <w:szCs w:val="24"/>
        </w:rPr>
        <w:t>," or its equivalent in different Philippine localities.</w:t>
      </w:r>
    </w:p>
    <w:p w14:paraId="10E52113" w14:textId="77777777" w:rsidR="00AB573A" w:rsidRPr="00CC2D4A" w:rsidRDefault="00AB573A" w:rsidP="00E175F1">
      <w:pPr>
        <w:pStyle w:val="ListParagraph"/>
        <w:tabs>
          <w:tab w:val="left" w:pos="-720"/>
        </w:tabs>
        <w:suppressAutoHyphens/>
        <w:ind w:left="0"/>
        <w:jc w:val="both"/>
        <w:rPr>
          <w:rFonts w:ascii="Arial" w:hAnsi="Arial"/>
          <w:color w:val="000000" w:themeColor="text1"/>
          <w:spacing w:val="-3"/>
          <w:szCs w:val="24"/>
        </w:rPr>
      </w:pPr>
    </w:p>
    <w:p w14:paraId="413299A4" w14:textId="77777777" w:rsidR="00AB573A" w:rsidRPr="00CC2D4A" w:rsidRDefault="00AB573A" w:rsidP="00E175F1">
      <w:pPr>
        <w:pStyle w:val="ListParagraph"/>
        <w:numPr>
          <w:ilvl w:val="0"/>
          <w:numId w:val="75"/>
        </w:numPr>
        <w:tabs>
          <w:tab w:val="left" w:pos="-720"/>
        </w:tabs>
        <w:suppressAutoHyphens/>
        <w:ind w:left="0"/>
        <w:jc w:val="both"/>
        <w:rPr>
          <w:rFonts w:ascii="Arial" w:hAnsi="Arial"/>
          <w:color w:val="000000" w:themeColor="text1"/>
          <w:spacing w:val="-3"/>
          <w:szCs w:val="24"/>
        </w:rPr>
      </w:pPr>
      <w:r w:rsidRPr="00CC2D4A">
        <w:rPr>
          <w:rFonts w:ascii="Arial" w:hAnsi="Arial"/>
          <w:b/>
          <w:i/>
          <w:color w:val="000000" w:themeColor="text1"/>
          <w:spacing w:val="-3"/>
          <w:szCs w:val="24"/>
        </w:rPr>
        <w:t>Cockfigh</w:t>
      </w:r>
      <w:r w:rsidRPr="00CC2D4A">
        <w:rPr>
          <w:rFonts w:ascii="Arial" w:hAnsi="Arial"/>
          <w:b/>
          <w:color w:val="000000" w:themeColor="text1"/>
          <w:spacing w:val="-3"/>
          <w:szCs w:val="24"/>
        </w:rPr>
        <w:t>t</w:t>
      </w:r>
      <w:r w:rsidRPr="00CC2D4A">
        <w:rPr>
          <w:rFonts w:ascii="Arial" w:hAnsi="Arial"/>
          <w:color w:val="000000" w:themeColor="text1"/>
          <w:spacing w:val="-3"/>
          <w:szCs w:val="24"/>
        </w:rPr>
        <w:t xml:space="preserve"> refers to the actual fight or physical combat of two (2) fitted or matched gamecocks, where bet of either side are laid.</w:t>
      </w:r>
    </w:p>
    <w:p w14:paraId="4D3CEF59" w14:textId="77777777" w:rsidR="007A4E04" w:rsidRPr="00CC2D4A" w:rsidRDefault="007A4E04" w:rsidP="00E175F1">
      <w:pPr>
        <w:tabs>
          <w:tab w:val="left" w:pos="-720"/>
        </w:tabs>
        <w:suppressAutoHyphens/>
        <w:ind w:hanging="450"/>
        <w:jc w:val="both"/>
        <w:rPr>
          <w:rFonts w:ascii="Arial" w:hAnsi="Arial"/>
          <w:color w:val="000000" w:themeColor="text1"/>
          <w:spacing w:val="-3"/>
          <w:szCs w:val="24"/>
        </w:rPr>
      </w:pPr>
      <w:r w:rsidRPr="00CC2D4A">
        <w:rPr>
          <w:rFonts w:ascii="Arial" w:hAnsi="Arial"/>
          <w:color w:val="000000" w:themeColor="text1"/>
          <w:spacing w:val="-3"/>
          <w:szCs w:val="24"/>
        </w:rPr>
        <w:t>(</w:t>
      </w:r>
      <w:r w:rsidR="00AB573A" w:rsidRPr="00CC2D4A">
        <w:rPr>
          <w:rFonts w:ascii="Arial" w:hAnsi="Arial"/>
          <w:color w:val="000000" w:themeColor="text1"/>
          <w:spacing w:val="-3"/>
          <w:szCs w:val="24"/>
        </w:rPr>
        <w:t>c</w:t>
      </w:r>
      <w:r w:rsidRPr="00CC2D4A">
        <w:rPr>
          <w:rFonts w:ascii="Arial" w:hAnsi="Arial"/>
          <w:color w:val="000000" w:themeColor="text1"/>
          <w:spacing w:val="-3"/>
          <w:szCs w:val="24"/>
        </w:rPr>
        <w:t>)</w:t>
      </w:r>
      <w:r w:rsidRPr="00CC2D4A">
        <w:rPr>
          <w:rFonts w:ascii="Arial" w:hAnsi="Arial"/>
          <w:color w:val="000000" w:themeColor="text1"/>
          <w:spacing w:val="-3"/>
          <w:szCs w:val="24"/>
        </w:rPr>
        <w:tab/>
      </w:r>
      <w:r w:rsidRPr="00CC2D4A">
        <w:rPr>
          <w:rFonts w:ascii="Arial" w:hAnsi="Arial"/>
          <w:b/>
          <w:i/>
          <w:color w:val="000000" w:themeColor="text1"/>
          <w:spacing w:val="-3"/>
          <w:szCs w:val="24"/>
        </w:rPr>
        <w:t>Local Derby</w:t>
      </w:r>
      <w:r w:rsidRPr="00CC2D4A">
        <w:rPr>
          <w:rFonts w:ascii="Arial" w:hAnsi="Arial"/>
          <w:color w:val="000000" w:themeColor="text1"/>
          <w:spacing w:val="-3"/>
          <w:szCs w:val="24"/>
        </w:rPr>
        <w:t xml:space="preserve"> is an invitational cockfight participated in by g</w:t>
      </w:r>
      <w:r w:rsidR="00C45D7A" w:rsidRPr="00CC2D4A">
        <w:rPr>
          <w:rFonts w:ascii="Arial" w:hAnsi="Arial"/>
          <w:color w:val="000000" w:themeColor="text1"/>
          <w:spacing w:val="-3"/>
          <w:szCs w:val="24"/>
        </w:rPr>
        <w:t>ame cockers or cockfighting "af</w:t>
      </w:r>
      <w:r w:rsidRPr="00CC2D4A">
        <w:rPr>
          <w:rFonts w:ascii="Arial" w:hAnsi="Arial"/>
          <w:color w:val="000000" w:themeColor="text1"/>
          <w:spacing w:val="-3"/>
          <w:szCs w:val="24"/>
        </w:rPr>
        <w:t>icionados" of the Philippines with "pot money" awarded to the proclaimed winning entry.</w:t>
      </w:r>
    </w:p>
    <w:p w14:paraId="35B7057F" w14:textId="77777777" w:rsidR="007A4E04" w:rsidRPr="00CC2D4A" w:rsidRDefault="007A4E04" w:rsidP="00E175F1">
      <w:pPr>
        <w:tabs>
          <w:tab w:val="left" w:pos="-720"/>
        </w:tabs>
        <w:suppressAutoHyphens/>
        <w:ind w:hanging="450"/>
        <w:jc w:val="both"/>
        <w:rPr>
          <w:rFonts w:ascii="Arial" w:hAnsi="Arial"/>
          <w:color w:val="000000" w:themeColor="text1"/>
          <w:spacing w:val="-3"/>
          <w:szCs w:val="24"/>
        </w:rPr>
      </w:pPr>
    </w:p>
    <w:p w14:paraId="495A9CA6" w14:textId="77777777" w:rsidR="007A4E04" w:rsidRPr="00CC2D4A" w:rsidRDefault="00AB573A" w:rsidP="00E175F1">
      <w:pPr>
        <w:tabs>
          <w:tab w:val="left" w:pos="-720"/>
        </w:tabs>
        <w:suppressAutoHyphens/>
        <w:ind w:hanging="468"/>
        <w:jc w:val="both"/>
        <w:rPr>
          <w:rFonts w:ascii="Arial" w:hAnsi="Arial"/>
          <w:color w:val="000000" w:themeColor="text1"/>
          <w:spacing w:val="-3"/>
          <w:szCs w:val="24"/>
        </w:rPr>
      </w:pPr>
      <w:r w:rsidRPr="00CC2D4A">
        <w:rPr>
          <w:rFonts w:ascii="Arial" w:hAnsi="Arial"/>
          <w:color w:val="000000" w:themeColor="text1"/>
          <w:spacing w:val="-3"/>
          <w:szCs w:val="24"/>
        </w:rPr>
        <w:t>(d)</w:t>
      </w:r>
      <w:r w:rsidR="00B66AFA" w:rsidRPr="00CC2D4A">
        <w:rPr>
          <w:rFonts w:ascii="Arial" w:hAnsi="Arial"/>
          <w:color w:val="000000" w:themeColor="text1"/>
          <w:spacing w:val="-3"/>
          <w:szCs w:val="24"/>
        </w:rPr>
        <w:t xml:space="preserve">  </w:t>
      </w:r>
      <w:r w:rsidR="007A4E04" w:rsidRPr="00CC2D4A">
        <w:rPr>
          <w:rFonts w:ascii="Arial" w:hAnsi="Arial"/>
          <w:b/>
          <w:i/>
          <w:color w:val="000000" w:themeColor="text1"/>
          <w:spacing w:val="-3"/>
          <w:szCs w:val="24"/>
        </w:rPr>
        <w:t>International Derby</w:t>
      </w:r>
      <w:r w:rsidR="007A4E04" w:rsidRPr="00CC2D4A">
        <w:rPr>
          <w:rFonts w:ascii="Arial" w:hAnsi="Arial"/>
          <w:color w:val="000000" w:themeColor="text1"/>
          <w:spacing w:val="-3"/>
          <w:szCs w:val="24"/>
        </w:rPr>
        <w:t xml:space="preserve"> refers to an invitational cockfight participated in by local and foreign g</w:t>
      </w:r>
      <w:r w:rsidR="00C45D7A" w:rsidRPr="00CC2D4A">
        <w:rPr>
          <w:rFonts w:ascii="Arial" w:hAnsi="Arial"/>
          <w:color w:val="000000" w:themeColor="text1"/>
          <w:spacing w:val="-3"/>
          <w:szCs w:val="24"/>
        </w:rPr>
        <w:t>ame cockers or cockfighting "af</w:t>
      </w:r>
      <w:r w:rsidR="007A4E04" w:rsidRPr="00CC2D4A">
        <w:rPr>
          <w:rFonts w:ascii="Arial" w:hAnsi="Arial"/>
          <w:color w:val="000000" w:themeColor="text1"/>
          <w:spacing w:val="-3"/>
          <w:szCs w:val="24"/>
        </w:rPr>
        <w:t>icionados" with "pot money" awarded to the proclaimed winning entry.</w:t>
      </w:r>
    </w:p>
    <w:p w14:paraId="34385908" w14:textId="77777777" w:rsidR="0017525B" w:rsidRPr="00CC2D4A" w:rsidRDefault="0017525B" w:rsidP="00E175F1">
      <w:pPr>
        <w:tabs>
          <w:tab w:val="left" w:pos="-720"/>
        </w:tabs>
        <w:suppressAutoHyphens/>
        <w:ind w:hanging="468"/>
        <w:jc w:val="both"/>
        <w:rPr>
          <w:rFonts w:ascii="Arial" w:hAnsi="Arial"/>
          <w:color w:val="000000" w:themeColor="text1"/>
          <w:spacing w:val="-3"/>
          <w:szCs w:val="24"/>
        </w:rPr>
      </w:pPr>
    </w:p>
    <w:p w14:paraId="70BC61BE" w14:textId="77777777" w:rsidR="00AB573A" w:rsidRPr="00CC2D4A" w:rsidRDefault="0017525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 xml:space="preserve">(e)  </w:t>
      </w:r>
      <w:r w:rsidRPr="00CC2D4A">
        <w:rPr>
          <w:rFonts w:ascii="Arial" w:hAnsi="Arial"/>
          <w:b/>
          <w:i/>
          <w:color w:val="000000" w:themeColor="text1"/>
          <w:spacing w:val="-3"/>
          <w:szCs w:val="24"/>
        </w:rPr>
        <w:t>National Derby</w:t>
      </w:r>
      <w:r w:rsidRPr="00CC2D4A">
        <w:rPr>
          <w:rFonts w:ascii="Arial" w:hAnsi="Arial"/>
          <w:color w:val="000000" w:themeColor="text1"/>
          <w:spacing w:val="-3"/>
          <w:szCs w:val="24"/>
        </w:rPr>
        <w:t xml:space="preserve"> means a cockfight promotion with nationwide participants.</w:t>
      </w:r>
    </w:p>
    <w:p w14:paraId="05FEAE10" w14:textId="77777777" w:rsidR="0017525B" w:rsidRPr="00CC2D4A" w:rsidRDefault="0017525B" w:rsidP="00E175F1">
      <w:pPr>
        <w:tabs>
          <w:tab w:val="left" w:pos="-720"/>
        </w:tabs>
        <w:suppressAutoHyphens/>
        <w:jc w:val="both"/>
        <w:rPr>
          <w:rFonts w:ascii="Arial" w:hAnsi="Arial"/>
          <w:color w:val="000000" w:themeColor="text1"/>
          <w:spacing w:val="-3"/>
          <w:szCs w:val="24"/>
        </w:rPr>
      </w:pPr>
    </w:p>
    <w:p w14:paraId="16684EFE" w14:textId="77777777" w:rsidR="0017525B" w:rsidRPr="00CC2D4A" w:rsidRDefault="0017525B" w:rsidP="00E175F1">
      <w:pPr>
        <w:tabs>
          <w:tab w:val="left" w:pos="-720"/>
        </w:tabs>
        <w:suppressAutoHyphens/>
        <w:ind w:hanging="378"/>
        <w:jc w:val="both"/>
        <w:rPr>
          <w:rFonts w:ascii="Arial" w:hAnsi="Arial"/>
          <w:color w:val="000000" w:themeColor="text1"/>
          <w:spacing w:val="-3"/>
          <w:szCs w:val="24"/>
        </w:rPr>
      </w:pPr>
      <w:r w:rsidRPr="00CC2D4A">
        <w:rPr>
          <w:rFonts w:ascii="Arial" w:hAnsi="Arial"/>
          <w:color w:val="000000" w:themeColor="text1"/>
          <w:spacing w:val="-3"/>
          <w:szCs w:val="24"/>
        </w:rPr>
        <w:t xml:space="preserve">(f)  </w:t>
      </w:r>
      <w:r w:rsidRPr="00CC2D4A">
        <w:rPr>
          <w:rFonts w:ascii="Arial" w:hAnsi="Arial"/>
          <w:b/>
          <w:i/>
          <w:color w:val="000000" w:themeColor="text1"/>
          <w:spacing w:val="-3"/>
          <w:szCs w:val="24"/>
        </w:rPr>
        <w:t>Regional Derby</w:t>
      </w:r>
      <w:r w:rsidRPr="00CC2D4A">
        <w:rPr>
          <w:rFonts w:ascii="Arial" w:hAnsi="Arial"/>
          <w:color w:val="000000" w:themeColor="text1"/>
          <w:spacing w:val="-3"/>
          <w:szCs w:val="24"/>
        </w:rPr>
        <w:t xml:space="preserve"> means a cockfight promotion with participants from particular region only.</w:t>
      </w:r>
    </w:p>
    <w:p w14:paraId="3AAB1C13" w14:textId="77777777" w:rsidR="0017525B" w:rsidRPr="00CC2D4A" w:rsidRDefault="0017525B" w:rsidP="00E175F1">
      <w:pPr>
        <w:tabs>
          <w:tab w:val="left" w:pos="-720"/>
        </w:tabs>
        <w:suppressAutoHyphens/>
        <w:ind w:hanging="378"/>
        <w:jc w:val="both"/>
        <w:rPr>
          <w:rFonts w:ascii="Arial" w:hAnsi="Arial"/>
          <w:color w:val="000000" w:themeColor="text1"/>
          <w:spacing w:val="-3"/>
          <w:szCs w:val="24"/>
        </w:rPr>
      </w:pPr>
    </w:p>
    <w:p w14:paraId="5160C869" w14:textId="77777777" w:rsidR="0017525B" w:rsidRPr="00CC2D4A" w:rsidRDefault="0017525B" w:rsidP="00E175F1">
      <w:pPr>
        <w:tabs>
          <w:tab w:val="left" w:pos="-720"/>
        </w:tabs>
        <w:suppressAutoHyphens/>
        <w:ind w:hanging="378"/>
        <w:jc w:val="both"/>
        <w:rPr>
          <w:rFonts w:ascii="Arial" w:hAnsi="Arial"/>
          <w:color w:val="000000" w:themeColor="text1"/>
          <w:spacing w:val="-3"/>
          <w:szCs w:val="24"/>
        </w:rPr>
      </w:pPr>
      <w:r w:rsidRPr="00CC2D4A">
        <w:rPr>
          <w:rFonts w:ascii="Arial" w:hAnsi="Arial"/>
          <w:color w:val="000000" w:themeColor="text1"/>
          <w:spacing w:val="-3"/>
          <w:szCs w:val="24"/>
        </w:rPr>
        <w:t xml:space="preserve">(g) </w:t>
      </w:r>
      <w:r w:rsidRPr="00CC2D4A">
        <w:rPr>
          <w:rFonts w:ascii="Arial" w:hAnsi="Arial"/>
          <w:b/>
          <w:i/>
          <w:color w:val="000000" w:themeColor="text1"/>
          <w:spacing w:val="-3"/>
          <w:szCs w:val="24"/>
        </w:rPr>
        <w:t>Regular Derby</w:t>
      </w:r>
      <w:r w:rsidRPr="00CC2D4A">
        <w:rPr>
          <w:rFonts w:ascii="Arial" w:hAnsi="Arial"/>
          <w:color w:val="000000" w:themeColor="text1"/>
          <w:spacing w:val="-3"/>
          <w:szCs w:val="24"/>
        </w:rPr>
        <w:t xml:space="preserve"> – means a cockfight held on Sundays and/or Legal Holidays and during local fiestas.</w:t>
      </w:r>
    </w:p>
    <w:p w14:paraId="08F5573D" w14:textId="77777777" w:rsidR="0017525B" w:rsidRPr="00CC2D4A" w:rsidRDefault="0017525B" w:rsidP="00E175F1">
      <w:pPr>
        <w:tabs>
          <w:tab w:val="left" w:pos="-720"/>
        </w:tabs>
        <w:suppressAutoHyphens/>
        <w:ind w:hanging="378"/>
        <w:jc w:val="both"/>
        <w:rPr>
          <w:rFonts w:ascii="Arial" w:hAnsi="Arial"/>
          <w:color w:val="000000" w:themeColor="text1"/>
          <w:spacing w:val="-3"/>
          <w:szCs w:val="24"/>
        </w:rPr>
      </w:pPr>
    </w:p>
    <w:p w14:paraId="472072A3" w14:textId="77777777" w:rsidR="0017525B" w:rsidRDefault="0017525B" w:rsidP="00E175F1">
      <w:pPr>
        <w:tabs>
          <w:tab w:val="left" w:pos="-720"/>
        </w:tabs>
        <w:suppressAutoHyphens/>
        <w:ind w:hanging="378"/>
        <w:jc w:val="both"/>
        <w:rPr>
          <w:rFonts w:ascii="Arial" w:hAnsi="Arial"/>
          <w:color w:val="000000" w:themeColor="text1"/>
          <w:spacing w:val="-3"/>
          <w:szCs w:val="24"/>
        </w:rPr>
      </w:pPr>
      <w:r w:rsidRPr="00CC2D4A">
        <w:rPr>
          <w:rFonts w:ascii="Arial" w:hAnsi="Arial"/>
          <w:color w:val="000000" w:themeColor="text1"/>
          <w:spacing w:val="-3"/>
          <w:szCs w:val="24"/>
        </w:rPr>
        <w:t xml:space="preserve">(h) </w:t>
      </w:r>
      <w:r w:rsidRPr="00CC2D4A">
        <w:rPr>
          <w:rFonts w:ascii="Arial" w:hAnsi="Arial"/>
          <w:b/>
          <w:i/>
          <w:color w:val="000000" w:themeColor="text1"/>
          <w:spacing w:val="-3"/>
          <w:szCs w:val="24"/>
        </w:rPr>
        <w:t>Special Cockfight</w:t>
      </w:r>
      <w:r w:rsidRPr="00CC2D4A">
        <w:rPr>
          <w:rFonts w:ascii="Arial" w:hAnsi="Arial"/>
          <w:color w:val="000000" w:themeColor="text1"/>
          <w:spacing w:val="-3"/>
          <w:szCs w:val="24"/>
        </w:rPr>
        <w:t xml:space="preserve"> – a cockfight </w:t>
      </w:r>
      <w:r w:rsidR="00B31B30" w:rsidRPr="00CC2D4A">
        <w:rPr>
          <w:rFonts w:ascii="Arial" w:hAnsi="Arial"/>
          <w:color w:val="000000" w:themeColor="text1"/>
          <w:spacing w:val="-3"/>
          <w:szCs w:val="24"/>
        </w:rPr>
        <w:t>on days other than Sundays and/or Legal Holidays and for special purposes.</w:t>
      </w:r>
    </w:p>
    <w:p w14:paraId="5E5B464B" w14:textId="77777777" w:rsidR="001341E1" w:rsidRDefault="001341E1" w:rsidP="00E175F1">
      <w:pPr>
        <w:tabs>
          <w:tab w:val="left" w:pos="-720"/>
        </w:tabs>
        <w:suppressAutoHyphens/>
        <w:ind w:hanging="378"/>
        <w:jc w:val="both"/>
        <w:rPr>
          <w:rFonts w:ascii="Arial" w:hAnsi="Arial"/>
          <w:color w:val="000000" w:themeColor="text1"/>
          <w:spacing w:val="-3"/>
          <w:szCs w:val="24"/>
        </w:rPr>
      </w:pPr>
    </w:p>
    <w:p w14:paraId="3D71F689" w14:textId="77777777" w:rsidR="001341E1" w:rsidRDefault="001341E1" w:rsidP="00E175F1">
      <w:pPr>
        <w:tabs>
          <w:tab w:val="left" w:pos="-720"/>
        </w:tabs>
        <w:suppressAutoHyphens/>
        <w:ind w:hanging="378"/>
        <w:jc w:val="both"/>
        <w:rPr>
          <w:rFonts w:ascii="Arial" w:hAnsi="Arial"/>
          <w:color w:val="000000" w:themeColor="text1"/>
          <w:spacing w:val="-3"/>
          <w:szCs w:val="24"/>
        </w:rPr>
      </w:pPr>
    </w:p>
    <w:p w14:paraId="57DEFD08" w14:textId="44CFC550" w:rsidR="001341E1" w:rsidRDefault="001341E1" w:rsidP="00E175F1">
      <w:pPr>
        <w:tabs>
          <w:tab w:val="left" w:pos="-720"/>
        </w:tabs>
        <w:suppressAutoHyphens/>
        <w:ind w:hanging="900"/>
        <w:jc w:val="both"/>
        <w:rPr>
          <w:rFonts w:ascii="Arial" w:hAnsi="Arial"/>
          <w:b/>
          <w:bCs/>
          <w:color w:val="EE0000"/>
          <w:spacing w:val="-3"/>
          <w:szCs w:val="24"/>
        </w:rPr>
      </w:pPr>
      <w:r>
        <w:rPr>
          <w:rFonts w:ascii="Arial" w:hAnsi="Arial"/>
          <w:b/>
          <w:bCs/>
          <w:color w:val="EE0000"/>
          <w:spacing w:val="-3"/>
          <w:szCs w:val="24"/>
        </w:rPr>
        <w:t>Section 4L. 02.    Permit required for Special Cockfights.</w:t>
      </w:r>
    </w:p>
    <w:p w14:paraId="09BF9844" w14:textId="77777777" w:rsidR="001341E1" w:rsidRDefault="001341E1" w:rsidP="00E175F1">
      <w:pPr>
        <w:tabs>
          <w:tab w:val="left" w:pos="-720"/>
        </w:tabs>
        <w:suppressAutoHyphens/>
        <w:ind w:hanging="900"/>
        <w:jc w:val="both"/>
        <w:rPr>
          <w:rFonts w:ascii="Arial" w:hAnsi="Arial"/>
          <w:b/>
          <w:bCs/>
          <w:color w:val="EE0000"/>
          <w:spacing w:val="-3"/>
          <w:szCs w:val="24"/>
        </w:rPr>
      </w:pPr>
    </w:p>
    <w:p w14:paraId="5B335EC3" w14:textId="1CEF79F0" w:rsidR="001341E1" w:rsidRPr="00E37391" w:rsidRDefault="001341E1" w:rsidP="00E175F1">
      <w:pPr>
        <w:pStyle w:val="ListParagraph"/>
        <w:numPr>
          <w:ilvl w:val="0"/>
          <w:numId w:val="102"/>
        </w:numPr>
        <w:tabs>
          <w:tab w:val="left" w:pos="-720"/>
        </w:tabs>
        <w:suppressAutoHyphens/>
        <w:ind w:left="0"/>
        <w:jc w:val="both"/>
        <w:rPr>
          <w:rFonts w:ascii="Arial" w:hAnsi="Arial"/>
          <w:color w:val="EE0000"/>
          <w:spacing w:val="-3"/>
          <w:szCs w:val="24"/>
        </w:rPr>
      </w:pPr>
      <w:r w:rsidRPr="00E37391">
        <w:rPr>
          <w:rFonts w:ascii="Arial" w:hAnsi="Arial"/>
          <w:color w:val="EE0000"/>
          <w:spacing w:val="-3"/>
          <w:szCs w:val="24"/>
        </w:rPr>
        <w:t>No special cockfight shall be allowed unless authorized by a special permit from the Office of the City Mayor. Application for such permit shall be filed with the Office of the City mayor fifteen (15) days before the event.</w:t>
      </w:r>
    </w:p>
    <w:p w14:paraId="0070CE2D" w14:textId="102C84DC" w:rsidR="001341E1" w:rsidRPr="00E37391" w:rsidRDefault="001341E1" w:rsidP="00E175F1">
      <w:pPr>
        <w:pStyle w:val="ListParagraph"/>
        <w:numPr>
          <w:ilvl w:val="0"/>
          <w:numId w:val="102"/>
        </w:numPr>
        <w:tabs>
          <w:tab w:val="left" w:pos="-720"/>
        </w:tabs>
        <w:suppressAutoHyphens/>
        <w:ind w:left="0"/>
        <w:jc w:val="both"/>
        <w:rPr>
          <w:rFonts w:ascii="Arial" w:hAnsi="Arial"/>
          <w:color w:val="EE0000"/>
          <w:spacing w:val="-3"/>
          <w:szCs w:val="24"/>
        </w:rPr>
      </w:pPr>
      <w:r w:rsidRPr="00E37391">
        <w:rPr>
          <w:rFonts w:ascii="Arial" w:hAnsi="Arial"/>
          <w:color w:val="EE0000"/>
          <w:spacing w:val="-3"/>
          <w:szCs w:val="24"/>
        </w:rPr>
        <w:t xml:space="preserve">Every application shall be signed by the owner/operator or franchisee of the cockpit where such special cockfight </w:t>
      </w:r>
      <w:r w:rsidR="007300AB" w:rsidRPr="00E37391">
        <w:rPr>
          <w:rFonts w:ascii="Arial" w:hAnsi="Arial"/>
          <w:color w:val="EE0000"/>
          <w:spacing w:val="-3"/>
          <w:szCs w:val="24"/>
        </w:rPr>
        <w:t>is</w:t>
      </w:r>
      <w:r w:rsidRPr="00E37391">
        <w:rPr>
          <w:rFonts w:ascii="Arial" w:hAnsi="Arial"/>
          <w:color w:val="EE0000"/>
          <w:spacing w:val="-3"/>
          <w:szCs w:val="24"/>
        </w:rPr>
        <w:t xml:space="preserve"> to be held and countersigned by the promoter or a representative of the beneficiary.</w:t>
      </w:r>
    </w:p>
    <w:p w14:paraId="42DAA8E3" w14:textId="77777777" w:rsidR="007A4E04" w:rsidRPr="00CC2D4A" w:rsidRDefault="007A4E04" w:rsidP="00E175F1">
      <w:pPr>
        <w:tabs>
          <w:tab w:val="left" w:pos="-720"/>
        </w:tabs>
        <w:suppressAutoHyphens/>
        <w:jc w:val="both"/>
        <w:rPr>
          <w:rFonts w:ascii="Arial" w:hAnsi="Arial"/>
          <w:color w:val="000000" w:themeColor="text1"/>
          <w:spacing w:val="-3"/>
          <w:szCs w:val="24"/>
        </w:rPr>
      </w:pPr>
    </w:p>
    <w:p w14:paraId="598DE5DA" w14:textId="46F50F07" w:rsidR="007A4E04" w:rsidRPr="00CC2D4A" w:rsidRDefault="007A4E04" w:rsidP="00E175F1">
      <w:pPr>
        <w:tabs>
          <w:tab w:val="left" w:pos="-720"/>
        </w:tabs>
        <w:suppressAutoHyphens/>
        <w:jc w:val="both"/>
        <w:rPr>
          <w:rFonts w:ascii="Arial" w:hAnsi="Arial"/>
          <w:color w:val="000000" w:themeColor="text1"/>
          <w:spacing w:val="-3"/>
          <w:szCs w:val="24"/>
        </w:rPr>
      </w:pPr>
      <w:r w:rsidRPr="00E37391">
        <w:rPr>
          <w:rFonts w:ascii="Arial" w:hAnsi="Arial"/>
          <w:b/>
          <w:color w:val="EE0000"/>
          <w:spacing w:val="-3"/>
          <w:szCs w:val="24"/>
        </w:rPr>
        <w:t xml:space="preserve">Section </w:t>
      </w:r>
      <w:r w:rsidR="001672EA" w:rsidRPr="00E37391">
        <w:rPr>
          <w:rFonts w:ascii="Arial" w:hAnsi="Arial"/>
          <w:b/>
          <w:color w:val="EE0000"/>
          <w:spacing w:val="-3"/>
          <w:szCs w:val="24"/>
        </w:rPr>
        <w:t>4</w:t>
      </w:r>
      <w:r w:rsidR="00B66AFA" w:rsidRPr="00E37391">
        <w:rPr>
          <w:rFonts w:ascii="Arial" w:hAnsi="Arial"/>
          <w:b/>
          <w:color w:val="EE0000"/>
          <w:spacing w:val="-3"/>
          <w:szCs w:val="24"/>
        </w:rPr>
        <w:t>L</w:t>
      </w:r>
      <w:r w:rsidRPr="00E37391">
        <w:rPr>
          <w:rFonts w:ascii="Arial" w:hAnsi="Arial"/>
          <w:b/>
          <w:color w:val="EE0000"/>
          <w:spacing w:val="-3"/>
          <w:szCs w:val="24"/>
        </w:rPr>
        <w:t>. 0</w:t>
      </w:r>
      <w:r w:rsidR="00E37391" w:rsidRPr="00E37391">
        <w:rPr>
          <w:rFonts w:ascii="Arial" w:hAnsi="Arial"/>
          <w:b/>
          <w:color w:val="EE0000"/>
          <w:spacing w:val="-3"/>
          <w:szCs w:val="24"/>
        </w:rPr>
        <w:t>3</w:t>
      </w:r>
      <w:r w:rsidRPr="00CC2D4A">
        <w:rPr>
          <w:rFonts w:ascii="Arial" w:hAnsi="Arial"/>
          <w:b/>
          <w:color w:val="000000" w:themeColor="text1"/>
          <w:spacing w:val="-3"/>
          <w:szCs w:val="24"/>
        </w:rPr>
        <w:t>.  Imposition of Fees.</w:t>
      </w:r>
      <w:r w:rsidRPr="00CC2D4A">
        <w:rPr>
          <w:rFonts w:ascii="Arial" w:hAnsi="Arial"/>
          <w:color w:val="000000" w:themeColor="text1"/>
          <w:spacing w:val="-3"/>
          <w:szCs w:val="24"/>
        </w:rPr>
        <w:t xml:space="preserve">  There shall be collected the following fees for cockfighting:</w:t>
      </w:r>
    </w:p>
    <w:p w14:paraId="33B7D0C9" w14:textId="77777777" w:rsidR="0000166C" w:rsidRPr="00CC2D4A" w:rsidRDefault="0000166C" w:rsidP="00E175F1">
      <w:pPr>
        <w:tabs>
          <w:tab w:val="left" w:pos="-720"/>
        </w:tabs>
        <w:suppressAutoHyphens/>
        <w:jc w:val="both"/>
        <w:rPr>
          <w:rFonts w:ascii="Arial" w:hAnsi="Arial"/>
          <w:color w:val="000000" w:themeColor="text1"/>
          <w:spacing w:val="-3"/>
          <w:szCs w:val="24"/>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
        <w:gridCol w:w="493"/>
        <w:gridCol w:w="60"/>
        <w:gridCol w:w="5324"/>
        <w:gridCol w:w="433"/>
        <w:gridCol w:w="1699"/>
      </w:tblGrid>
      <w:tr w:rsidR="00CC2D4A" w:rsidRPr="00CC2D4A" w14:paraId="1F79E1C7" w14:textId="77777777" w:rsidTr="003D64C2">
        <w:tc>
          <w:tcPr>
            <w:tcW w:w="6367" w:type="dxa"/>
            <w:gridSpan w:val="4"/>
          </w:tcPr>
          <w:p w14:paraId="2DD17AC6" w14:textId="77777777" w:rsidR="009871DB" w:rsidRPr="00CC2D4A" w:rsidRDefault="009871D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a.  Special Permit Fees shall be paid as follows:</w:t>
            </w:r>
          </w:p>
        </w:tc>
        <w:tc>
          <w:tcPr>
            <w:tcW w:w="433" w:type="dxa"/>
          </w:tcPr>
          <w:p w14:paraId="585FC9E8" w14:textId="77777777" w:rsidR="009871DB" w:rsidRPr="00CC2D4A" w:rsidRDefault="009871DB" w:rsidP="00E175F1">
            <w:pPr>
              <w:tabs>
                <w:tab w:val="left" w:pos="-720"/>
              </w:tabs>
              <w:suppressAutoHyphens/>
              <w:jc w:val="both"/>
              <w:rPr>
                <w:rFonts w:ascii="Arial" w:hAnsi="Arial"/>
                <w:color w:val="000000" w:themeColor="text1"/>
                <w:spacing w:val="-3"/>
                <w:szCs w:val="24"/>
              </w:rPr>
            </w:pPr>
          </w:p>
        </w:tc>
        <w:tc>
          <w:tcPr>
            <w:tcW w:w="1699" w:type="dxa"/>
          </w:tcPr>
          <w:p w14:paraId="6DD1AA29" w14:textId="77777777" w:rsidR="009871DB" w:rsidRPr="00CC2D4A" w:rsidRDefault="009871DB" w:rsidP="00E175F1">
            <w:pPr>
              <w:tabs>
                <w:tab w:val="left" w:pos="-720"/>
              </w:tabs>
              <w:suppressAutoHyphens/>
              <w:jc w:val="both"/>
              <w:rPr>
                <w:rFonts w:ascii="Arial" w:hAnsi="Arial"/>
                <w:color w:val="000000" w:themeColor="text1"/>
                <w:spacing w:val="-3"/>
                <w:szCs w:val="24"/>
              </w:rPr>
            </w:pPr>
          </w:p>
        </w:tc>
      </w:tr>
      <w:tr w:rsidR="00CC2D4A" w:rsidRPr="00CC2D4A" w14:paraId="5E8EB4CA" w14:textId="77777777" w:rsidTr="003D64C2">
        <w:tc>
          <w:tcPr>
            <w:tcW w:w="490" w:type="dxa"/>
          </w:tcPr>
          <w:p w14:paraId="21D764F0" w14:textId="77777777" w:rsidR="009871DB" w:rsidRPr="00CC2D4A" w:rsidRDefault="009871DB" w:rsidP="00E175F1">
            <w:pPr>
              <w:tabs>
                <w:tab w:val="left" w:pos="-720"/>
              </w:tabs>
              <w:suppressAutoHyphens/>
              <w:jc w:val="both"/>
              <w:rPr>
                <w:rFonts w:ascii="Arial" w:hAnsi="Arial"/>
                <w:color w:val="000000" w:themeColor="text1"/>
                <w:spacing w:val="-3"/>
                <w:szCs w:val="24"/>
              </w:rPr>
            </w:pPr>
          </w:p>
        </w:tc>
        <w:tc>
          <w:tcPr>
            <w:tcW w:w="5877" w:type="dxa"/>
            <w:gridSpan w:val="3"/>
          </w:tcPr>
          <w:p w14:paraId="5F481644" w14:textId="77777777" w:rsidR="009871DB" w:rsidRPr="00CC2D4A" w:rsidRDefault="009871DB" w:rsidP="00E175F1">
            <w:pPr>
              <w:tabs>
                <w:tab w:val="left" w:pos="-720"/>
              </w:tabs>
              <w:suppressAutoHyphens/>
              <w:jc w:val="both"/>
              <w:rPr>
                <w:rFonts w:ascii="Arial" w:hAnsi="Arial"/>
                <w:color w:val="000000" w:themeColor="text1"/>
                <w:spacing w:val="-3"/>
                <w:szCs w:val="24"/>
              </w:rPr>
            </w:pPr>
          </w:p>
        </w:tc>
        <w:tc>
          <w:tcPr>
            <w:tcW w:w="433" w:type="dxa"/>
          </w:tcPr>
          <w:p w14:paraId="6B8B08B1" w14:textId="77777777" w:rsidR="009871DB" w:rsidRPr="00CC2D4A" w:rsidRDefault="009871DB" w:rsidP="00E175F1">
            <w:pPr>
              <w:tabs>
                <w:tab w:val="left" w:pos="-720"/>
              </w:tabs>
              <w:suppressAutoHyphens/>
              <w:jc w:val="both"/>
              <w:rPr>
                <w:rFonts w:ascii="Arial" w:hAnsi="Arial"/>
                <w:color w:val="000000" w:themeColor="text1"/>
                <w:spacing w:val="-3"/>
                <w:szCs w:val="24"/>
              </w:rPr>
            </w:pPr>
          </w:p>
        </w:tc>
        <w:tc>
          <w:tcPr>
            <w:tcW w:w="1699" w:type="dxa"/>
          </w:tcPr>
          <w:p w14:paraId="4FD94DE9" w14:textId="77777777" w:rsidR="009871DB" w:rsidRPr="00CC2D4A" w:rsidRDefault="009871DB" w:rsidP="00E175F1">
            <w:pPr>
              <w:tabs>
                <w:tab w:val="left" w:pos="-720"/>
              </w:tabs>
              <w:suppressAutoHyphens/>
              <w:jc w:val="right"/>
              <w:rPr>
                <w:rFonts w:ascii="Arial" w:hAnsi="Arial"/>
                <w:color w:val="000000" w:themeColor="text1"/>
                <w:spacing w:val="-3"/>
                <w:szCs w:val="24"/>
              </w:rPr>
            </w:pPr>
          </w:p>
        </w:tc>
      </w:tr>
      <w:tr w:rsidR="00CC2D4A" w:rsidRPr="00CC2D4A" w14:paraId="329A1FA8" w14:textId="77777777" w:rsidTr="003D64C2">
        <w:tc>
          <w:tcPr>
            <w:tcW w:w="490" w:type="dxa"/>
          </w:tcPr>
          <w:p w14:paraId="23BA9EB9" w14:textId="77777777" w:rsidR="009871DB" w:rsidRPr="00CC2D4A" w:rsidRDefault="009871DB" w:rsidP="00E175F1">
            <w:pPr>
              <w:tabs>
                <w:tab w:val="left" w:pos="-720"/>
              </w:tabs>
              <w:suppressAutoHyphens/>
              <w:jc w:val="both"/>
              <w:rPr>
                <w:rFonts w:ascii="Arial" w:hAnsi="Arial"/>
                <w:color w:val="000000" w:themeColor="text1"/>
                <w:spacing w:val="-3"/>
                <w:szCs w:val="24"/>
              </w:rPr>
            </w:pPr>
          </w:p>
        </w:tc>
        <w:tc>
          <w:tcPr>
            <w:tcW w:w="5877" w:type="dxa"/>
            <w:gridSpan w:val="3"/>
          </w:tcPr>
          <w:p w14:paraId="4967E3EB" w14:textId="77777777" w:rsidR="009871DB" w:rsidRPr="00CC2D4A" w:rsidRDefault="009871D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1.  International Derby</w:t>
            </w:r>
          </w:p>
        </w:tc>
        <w:tc>
          <w:tcPr>
            <w:tcW w:w="433" w:type="dxa"/>
          </w:tcPr>
          <w:p w14:paraId="319F7781" w14:textId="77777777" w:rsidR="009871DB" w:rsidRPr="00CC2D4A" w:rsidRDefault="009871D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699" w:type="dxa"/>
          </w:tcPr>
          <w:p w14:paraId="4DB84E21" w14:textId="1F4D63BF" w:rsidR="009871DB" w:rsidRPr="00CC2D4A" w:rsidRDefault="009871DB"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15,000.00</w:t>
            </w:r>
            <w:r w:rsidR="003D64C2">
              <w:rPr>
                <w:rFonts w:ascii="Arial" w:hAnsi="Arial"/>
                <w:color w:val="000000" w:themeColor="text1"/>
                <w:spacing w:val="-3"/>
                <w:szCs w:val="24"/>
              </w:rPr>
              <w:t>/day</w:t>
            </w:r>
          </w:p>
        </w:tc>
      </w:tr>
      <w:tr w:rsidR="00CC2D4A" w:rsidRPr="00CC2D4A" w14:paraId="056761FD" w14:textId="77777777" w:rsidTr="003D64C2">
        <w:tc>
          <w:tcPr>
            <w:tcW w:w="490" w:type="dxa"/>
          </w:tcPr>
          <w:p w14:paraId="5DBD3770" w14:textId="77777777" w:rsidR="009871DB" w:rsidRPr="00CC2D4A" w:rsidRDefault="009871DB" w:rsidP="00E175F1">
            <w:pPr>
              <w:tabs>
                <w:tab w:val="left" w:pos="-720"/>
              </w:tabs>
              <w:suppressAutoHyphens/>
              <w:jc w:val="both"/>
              <w:rPr>
                <w:rFonts w:ascii="Arial" w:hAnsi="Arial"/>
                <w:color w:val="000000" w:themeColor="text1"/>
                <w:spacing w:val="-3"/>
                <w:szCs w:val="24"/>
              </w:rPr>
            </w:pPr>
          </w:p>
        </w:tc>
        <w:tc>
          <w:tcPr>
            <w:tcW w:w="5877" w:type="dxa"/>
            <w:gridSpan w:val="3"/>
          </w:tcPr>
          <w:p w14:paraId="3F04A180" w14:textId="77777777" w:rsidR="009871DB" w:rsidRPr="00CC2D4A" w:rsidRDefault="009871DB" w:rsidP="00E175F1">
            <w:pPr>
              <w:tabs>
                <w:tab w:val="left" w:pos="-720"/>
              </w:tabs>
              <w:suppressAutoHyphens/>
              <w:jc w:val="both"/>
              <w:rPr>
                <w:rFonts w:ascii="Arial" w:hAnsi="Arial"/>
                <w:color w:val="000000" w:themeColor="text1"/>
                <w:spacing w:val="-3"/>
                <w:szCs w:val="24"/>
              </w:rPr>
            </w:pPr>
          </w:p>
        </w:tc>
        <w:tc>
          <w:tcPr>
            <w:tcW w:w="433" w:type="dxa"/>
          </w:tcPr>
          <w:p w14:paraId="2FB46EDD" w14:textId="77777777" w:rsidR="009871DB" w:rsidRPr="00CC2D4A" w:rsidRDefault="009871DB" w:rsidP="00E175F1">
            <w:pPr>
              <w:tabs>
                <w:tab w:val="left" w:pos="-720"/>
              </w:tabs>
              <w:suppressAutoHyphens/>
              <w:jc w:val="both"/>
              <w:rPr>
                <w:rFonts w:ascii="Arial" w:hAnsi="Arial"/>
                <w:color w:val="000000" w:themeColor="text1"/>
                <w:spacing w:val="-3"/>
                <w:szCs w:val="24"/>
              </w:rPr>
            </w:pPr>
          </w:p>
        </w:tc>
        <w:tc>
          <w:tcPr>
            <w:tcW w:w="1699" w:type="dxa"/>
          </w:tcPr>
          <w:p w14:paraId="380DD313" w14:textId="77777777" w:rsidR="009871DB" w:rsidRPr="00CC2D4A" w:rsidRDefault="009871DB" w:rsidP="00E175F1">
            <w:pPr>
              <w:tabs>
                <w:tab w:val="left" w:pos="-720"/>
              </w:tabs>
              <w:suppressAutoHyphens/>
              <w:jc w:val="right"/>
              <w:rPr>
                <w:rFonts w:ascii="Arial" w:hAnsi="Arial"/>
                <w:color w:val="000000" w:themeColor="text1"/>
                <w:spacing w:val="-3"/>
                <w:szCs w:val="24"/>
              </w:rPr>
            </w:pPr>
          </w:p>
        </w:tc>
      </w:tr>
      <w:tr w:rsidR="00CC2D4A" w:rsidRPr="00CC2D4A" w14:paraId="1D0C116E" w14:textId="77777777" w:rsidTr="003D64C2">
        <w:tc>
          <w:tcPr>
            <w:tcW w:w="490" w:type="dxa"/>
          </w:tcPr>
          <w:p w14:paraId="6A26D178" w14:textId="77777777" w:rsidR="009871DB" w:rsidRPr="00CC2D4A" w:rsidRDefault="009871DB" w:rsidP="00E175F1">
            <w:pPr>
              <w:tabs>
                <w:tab w:val="left" w:pos="-720"/>
              </w:tabs>
              <w:suppressAutoHyphens/>
              <w:jc w:val="both"/>
              <w:rPr>
                <w:rFonts w:ascii="Arial" w:hAnsi="Arial"/>
                <w:color w:val="000000" w:themeColor="text1"/>
                <w:spacing w:val="-3"/>
                <w:szCs w:val="24"/>
              </w:rPr>
            </w:pPr>
          </w:p>
        </w:tc>
        <w:tc>
          <w:tcPr>
            <w:tcW w:w="5877" w:type="dxa"/>
            <w:gridSpan w:val="3"/>
          </w:tcPr>
          <w:p w14:paraId="6E3EC906" w14:textId="511609F4" w:rsidR="009871DB" w:rsidRPr="00D71423" w:rsidRDefault="009871DB" w:rsidP="00E175F1">
            <w:pPr>
              <w:tabs>
                <w:tab w:val="left" w:pos="-720"/>
              </w:tabs>
              <w:suppressAutoHyphens/>
              <w:jc w:val="both"/>
              <w:rPr>
                <w:rFonts w:ascii="Arial" w:hAnsi="Arial"/>
                <w:color w:val="FF0000"/>
                <w:spacing w:val="-3"/>
                <w:szCs w:val="24"/>
              </w:rPr>
            </w:pPr>
            <w:r w:rsidRPr="00D71423">
              <w:rPr>
                <w:rFonts w:ascii="Arial" w:hAnsi="Arial"/>
                <w:color w:val="FF0000"/>
                <w:spacing w:val="-3"/>
                <w:szCs w:val="24"/>
              </w:rPr>
              <w:t xml:space="preserve">2.  </w:t>
            </w:r>
            <w:r w:rsidR="00D71423" w:rsidRPr="00D71423">
              <w:rPr>
                <w:rFonts w:ascii="Arial" w:hAnsi="Arial"/>
                <w:color w:val="FF0000"/>
                <w:spacing w:val="-3"/>
                <w:szCs w:val="24"/>
              </w:rPr>
              <w:t>Local Derby</w:t>
            </w:r>
          </w:p>
        </w:tc>
        <w:tc>
          <w:tcPr>
            <w:tcW w:w="433" w:type="dxa"/>
          </w:tcPr>
          <w:p w14:paraId="79B2E29D" w14:textId="77777777" w:rsidR="009871DB" w:rsidRPr="00D71423" w:rsidRDefault="009871DB" w:rsidP="00E175F1">
            <w:pPr>
              <w:tabs>
                <w:tab w:val="left" w:pos="-720"/>
              </w:tabs>
              <w:suppressAutoHyphens/>
              <w:jc w:val="both"/>
              <w:rPr>
                <w:rFonts w:ascii="Arial" w:hAnsi="Arial"/>
                <w:color w:val="FF0000"/>
                <w:spacing w:val="-3"/>
                <w:szCs w:val="24"/>
              </w:rPr>
            </w:pPr>
            <w:r w:rsidRPr="00D71423">
              <w:rPr>
                <w:rFonts w:ascii="Arial" w:hAnsi="Arial"/>
                <w:color w:val="FF0000"/>
                <w:spacing w:val="-3"/>
                <w:szCs w:val="24"/>
              </w:rPr>
              <w:t>-</w:t>
            </w:r>
          </w:p>
        </w:tc>
        <w:tc>
          <w:tcPr>
            <w:tcW w:w="1699" w:type="dxa"/>
          </w:tcPr>
          <w:p w14:paraId="5EAC8F8E" w14:textId="787BAAF2" w:rsidR="009871DB" w:rsidRPr="00D71423" w:rsidRDefault="00D71423" w:rsidP="00E175F1">
            <w:pPr>
              <w:tabs>
                <w:tab w:val="left" w:pos="-720"/>
              </w:tabs>
              <w:suppressAutoHyphens/>
              <w:jc w:val="right"/>
              <w:rPr>
                <w:rFonts w:ascii="Arial" w:hAnsi="Arial"/>
                <w:color w:val="FF0000"/>
                <w:spacing w:val="-3"/>
                <w:szCs w:val="24"/>
              </w:rPr>
            </w:pPr>
            <w:r w:rsidRPr="00D71423">
              <w:rPr>
                <w:rFonts w:ascii="Arial" w:hAnsi="Arial"/>
                <w:color w:val="FF0000"/>
                <w:spacing w:val="-3"/>
                <w:szCs w:val="24"/>
              </w:rPr>
              <w:t>5</w:t>
            </w:r>
            <w:r w:rsidR="009871DB" w:rsidRPr="00D71423">
              <w:rPr>
                <w:rFonts w:ascii="Arial" w:hAnsi="Arial"/>
                <w:color w:val="FF0000"/>
                <w:spacing w:val="-3"/>
                <w:szCs w:val="24"/>
              </w:rPr>
              <w:t>,000.00</w:t>
            </w:r>
            <w:r w:rsidR="003D64C2" w:rsidRPr="00D71423">
              <w:rPr>
                <w:rFonts w:ascii="Arial" w:hAnsi="Arial"/>
                <w:color w:val="FF0000"/>
                <w:spacing w:val="-3"/>
                <w:szCs w:val="24"/>
              </w:rPr>
              <w:t>/day</w:t>
            </w:r>
          </w:p>
        </w:tc>
      </w:tr>
      <w:tr w:rsidR="00CC2D4A" w:rsidRPr="00CC2D4A" w14:paraId="4DECDF8C" w14:textId="77777777" w:rsidTr="003D64C2">
        <w:tc>
          <w:tcPr>
            <w:tcW w:w="490" w:type="dxa"/>
          </w:tcPr>
          <w:p w14:paraId="73057071" w14:textId="77777777" w:rsidR="009871DB" w:rsidRPr="00CC2D4A" w:rsidRDefault="009871DB" w:rsidP="00E175F1">
            <w:pPr>
              <w:tabs>
                <w:tab w:val="left" w:pos="-720"/>
              </w:tabs>
              <w:suppressAutoHyphens/>
              <w:jc w:val="both"/>
              <w:rPr>
                <w:rFonts w:ascii="Arial" w:hAnsi="Arial"/>
                <w:color w:val="000000" w:themeColor="text1"/>
                <w:spacing w:val="-3"/>
                <w:szCs w:val="24"/>
              </w:rPr>
            </w:pPr>
          </w:p>
        </w:tc>
        <w:tc>
          <w:tcPr>
            <w:tcW w:w="5877" w:type="dxa"/>
            <w:gridSpan w:val="3"/>
          </w:tcPr>
          <w:p w14:paraId="32B783D5" w14:textId="77777777" w:rsidR="009871DB" w:rsidRPr="00CC2D4A" w:rsidRDefault="009871DB" w:rsidP="00E175F1">
            <w:pPr>
              <w:tabs>
                <w:tab w:val="left" w:pos="-720"/>
              </w:tabs>
              <w:suppressAutoHyphens/>
              <w:jc w:val="both"/>
              <w:rPr>
                <w:rFonts w:ascii="Arial" w:hAnsi="Arial"/>
                <w:color w:val="000000" w:themeColor="text1"/>
                <w:spacing w:val="-3"/>
                <w:szCs w:val="24"/>
              </w:rPr>
            </w:pPr>
          </w:p>
        </w:tc>
        <w:tc>
          <w:tcPr>
            <w:tcW w:w="433" w:type="dxa"/>
          </w:tcPr>
          <w:p w14:paraId="454941B1" w14:textId="77777777" w:rsidR="009871DB" w:rsidRPr="00CC2D4A" w:rsidRDefault="009871DB" w:rsidP="00E175F1">
            <w:pPr>
              <w:tabs>
                <w:tab w:val="left" w:pos="-720"/>
              </w:tabs>
              <w:suppressAutoHyphens/>
              <w:jc w:val="both"/>
              <w:rPr>
                <w:rFonts w:ascii="Arial" w:hAnsi="Arial"/>
                <w:color w:val="000000" w:themeColor="text1"/>
                <w:spacing w:val="-3"/>
                <w:szCs w:val="24"/>
              </w:rPr>
            </w:pPr>
          </w:p>
        </w:tc>
        <w:tc>
          <w:tcPr>
            <w:tcW w:w="1699" w:type="dxa"/>
          </w:tcPr>
          <w:p w14:paraId="266A0FCD" w14:textId="77777777" w:rsidR="009871DB" w:rsidRPr="00CC2D4A" w:rsidRDefault="009871DB" w:rsidP="00E175F1">
            <w:pPr>
              <w:tabs>
                <w:tab w:val="left" w:pos="-720"/>
              </w:tabs>
              <w:suppressAutoHyphens/>
              <w:jc w:val="right"/>
              <w:rPr>
                <w:rFonts w:ascii="Arial" w:hAnsi="Arial"/>
                <w:color w:val="000000" w:themeColor="text1"/>
                <w:spacing w:val="-3"/>
                <w:szCs w:val="24"/>
              </w:rPr>
            </w:pPr>
          </w:p>
        </w:tc>
      </w:tr>
      <w:tr w:rsidR="00CC2D4A" w:rsidRPr="00CC2D4A" w14:paraId="74BCE738" w14:textId="77777777" w:rsidTr="003D64C2">
        <w:tc>
          <w:tcPr>
            <w:tcW w:w="490" w:type="dxa"/>
          </w:tcPr>
          <w:p w14:paraId="1348E0EB" w14:textId="77777777" w:rsidR="009871DB" w:rsidRPr="00CC2D4A" w:rsidRDefault="009871DB" w:rsidP="00E175F1">
            <w:pPr>
              <w:tabs>
                <w:tab w:val="left" w:pos="-720"/>
              </w:tabs>
              <w:suppressAutoHyphens/>
              <w:jc w:val="both"/>
              <w:rPr>
                <w:rFonts w:ascii="Arial" w:hAnsi="Arial"/>
                <w:color w:val="000000" w:themeColor="text1"/>
                <w:spacing w:val="-3"/>
                <w:szCs w:val="24"/>
              </w:rPr>
            </w:pPr>
          </w:p>
        </w:tc>
        <w:tc>
          <w:tcPr>
            <w:tcW w:w="5877" w:type="dxa"/>
            <w:gridSpan w:val="3"/>
          </w:tcPr>
          <w:p w14:paraId="6DE94FCA" w14:textId="190A1E3D" w:rsidR="009871DB" w:rsidRPr="00D71423" w:rsidRDefault="009871DB" w:rsidP="00E175F1">
            <w:pPr>
              <w:tabs>
                <w:tab w:val="left" w:pos="-720"/>
              </w:tabs>
              <w:suppressAutoHyphens/>
              <w:jc w:val="both"/>
              <w:rPr>
                <w:rFonts w:ascii="Arial" w:hAnsi="Arial"/>
                <w:color w:val="FF0000"/>
                <w:spacing w:val="-3"/>
                <w:szCs w:val="24"/>
              </w:rPr>
            </w:pPr>
            <w:r w:rsidRPr="00D71423">
              <w:rPr>
                <w:rFonts w:ascii="Arial" w:hAnsi="Arial"/>
                <w:color w:val="FF0000"/>
                <w:spacing w:val="-3"/>
                <w:szCs w:val="24"/>
              </w:rPr>
              <w:t>3.  Special Cockfight</w:t>
            </w:r>
            <w:r w:rsidR="003D64C2" w:rsidRPr="00D71423">
              <w:rPr>
                <w:rFonts w:ascii="Arial" w:hAnsi="Arial"/>
                <w:color w:val="FF0000"/>
                <w:spacing w:val="-3"/>
                <w:szCs w:val="24"/>
              </w:rPr>
              <w:t xml:space="preserve"> </w:t>
            </w:r>
          </w:p>
        </w:tc>
        <w:tc>
          <w:tcPr>
            <w:tcW w:w="433" w:type="dxa"/>
          </w:tcPr>
          <w:p w14:paraId="2AA6EFF8" w14:textId="77777777" w:rsidR="009871DB" w:rsidRPr="00D71423" w:rsidRDefault="009871DB" w:rsidP="00E175F1">
            <w:pPr>
              <w:tabs>
                <w:tab w:val="left" w:pos="-720"/>
              </w:tabs>
              <w:suppressAutoHyphens/>
              <w:jc w:val="both"/>
              <w:rPr>
                <w:rFonts w:ascii="Arial" w:hAnsi="Arial"/>
                <w:color w:val="FF0000"/>
                <w:spacing w:val="-3"/>
                <w:szCs w:val="24"/>
              </w:rPr>
            </w:pPr>
            <w:r w:rsidRPr="00D71423">
              <w:rPr>
                <w:rFonts w:ascii="Arial" w:hAnsi="Arial"/>
                <w:color w:val="FF0000"/>
                <w:spacing w:val="-3"/>
                <w:szCs w:val="24"/>
              </w:rPr>
              <w:t>-</w:t>
            </w:r>
          </w:p>
        </w:tc>
        <w:tc>
          <w:tcPr>
            <w:tcW w:w="1699" w:type="dxa"/>
          </w:tcPr>
          <w:p w14:paraId="6150D309" w14:textId="233478AB" w:rsidR="009871DB" w:rsidRPr="00D71423" w:rsidRDefault="009871DB" w:rsidP="00E175F1">
            <w:pPr>
              <w:tabs>
                <w:tab w:val="left" w:pos="-720"/>
              </w:tabs>
              <w:suppressAutoHyphens/>
              <w:jc w:val="right"/>
              <w:rPr>
                <w:rFonts w:ascii="Arial" w:hAnsi="Arial"/>
                <w:color w:val="FF0000"/>
                <w:spacing w:val="-3"/>
                <w:szCs w:val="24"/>
              </w:rPr>
            </w:pPr>
            <w:r w:rsidRPr="00D71423">
              <w:rPr>
                <w:rFonts w:ascii="Arial" w:hAnsi="Arial"/>
                <w:spacing w:val="-3"/>
                <w:szCs w:val="24"/>
              </w:rPr>
              <w:t>1,500.00</w:t>
            </w:r>
            <w:r w:rsidR="003D64C2" w:rsidRPr="00D71423">
              <w:rPr>
                <w:rFonts w:ascii="Arial" w:hAnsi="Arial"/>
                <w:spacing w:val="-3"/>
                <w:szCs w:val="24"/>
              </w:rPr>
              <w:t>/day</w:t>
            </w:r>
          </w:p>
        </w:tc>
      </w:tr>
      <w:tr w:rsidR="00CC2D4A" w:rsidRPr="00CC2D4A" w14:paraId="7C9A7DD4" w14:textId="77777777" w:rsidTr="00D71423">
        <w:tc>
          <w:tcPr>
            <w:tcW w:w="490" w:type="dxa"/>
            <w:tcBorders>
              <w:bottom w:val="single" w:sz="4" w:space="0" w:color="auto"/>
            </w:tcBorders>
          </w:tcPr>
          <w:p w14:paraId="0DFF3F37" w14:textId="77777777" w:rsidR="009871DB" w:rsidRPr="00CC2D4A" w:rsidRDefault="009871DB" w:rsidP="00E175F1">
            <w:pPr>
              <w:tabs>
                <w:tab w:val="left" w:pos="-720"/>
              </w:tabs>
              <w:suppressAutoHyphens/>
              <w:jc w:val="both"/>
              <w:rPr>
                <w:rFonts w:ascii="Arial" w:hAnsi="Arial"/>
                <w:color w:val="000000" w:themeColor="text1"/>
                <w:spacing w:val="-3"/>
                <w:szCs w:val="24"/>
              </w:rPr>
            </w:pPr>
          </w:p>
        </w:tc>
        <w:tc>
          <w:tcPr>
            <w:tcW w:w="5877" w:type="dxa"/>
            <w:gridSpan w:val="3"/>
            <w:tcBorders>
              <w:bottom w:val="single" w:sz="4" w:space="0" w:color="auto"/>
            </w:tcBorders>
          </w:tcPr>
          <w:p w14:paraId="1428DBCD" w14:textId="77777777" w:rsidR="009871DB" w:rsidRPr="00CC2D4A" w:rsidRDefault="009871DB" w:rsidP="00E175F1">
            <w:pPr>
              <w:tabs>
                <w:tab w:val="left" w:pos="-720"/>
              </w:tabs>
              <w:suppressAutoHyphens/>
              <w:jc w:val="both"/>
              <w:rPr>
                <w:rFonts w:ascii="Arial" w:hAnsi="Arial"/>
                <w:color w:val="000000" w:themeColor="text1"/>
                <w:spacing w:val="-3"/>
                <w:szCs w:val="24"/>
              </w:rPr>
            </w:pPr>
          </w:p>
        </w:tc>
        <w:tc>
          <w:tcPr>
            <w:tcW w:w="433" w:type="dxa"/>
          </w:tcPr>
          <w:p w14:paraId="7E851180" w14:textId="77777777" w:rsidR="009871DB" w:rsidRPr="00CC2D4A" w:rsidRDefault="009871DB" w:rsidP="00E175F1">
            <w:pPr>
              <w:tabs>
                <w:tab w:val="left" w:pos="-720"/>
              </w:tabs>
              <w:suppressAutoHyphens/>
              <w:jc w:val="both"/>
              <w:rPr>
                <w:rFonts w:ascii="Arial" w:hAnsi="Arial"/>
                <w:color w:val="000000" w:themeColor="text1"/>
                <w:spacing w:val="-3"/>
                <w:szCs w:val="24"/>
              </w:rPr>
            </w:pPr>
          </w:p>
        </w:tc>
        <w:tc>
          <w:tcPr>
            <w:tcW w:w="1699" w:type="dxa"/>
          </w:tcPr>
          <w:p w14:paraId="51FD4705" w14:textId="77777777" w:rsidR="009871DB" w:rsidRPr="00CC2D4A" w:rsidRDefault="009871DB" w:rsidP="00E175F1">
            <w:pPr>
              <w:tabs>
                <w:tab w:val="left" w:pos="-720"/>
              </w:tabs>
              <w:suppressAutoHyphens/>
              <w:jc w:val="right"/>
              <w:rPr>
                <w:rFonts w:ascii="Arial" w:hAnsi="Arial"/>
                <w:color w:val="000000" w:themeColor="text1"/>
                <w:spacing w:val="-3"/>
                <w:szCs w:val="24"/>
              </w:rPr>
            </w:pPr>
          </w:p>
        </w:tc>
      </w:tr>
      <w:tr w:rsidR="003D64C2" w:rsidRPr="00CC2D4A" w14:paraId="44B3D904" w14:textId="77777777" w:rsidTr="00D71423">
        <w:tc>
          <w:tcPr>
            <w:tcW w:w="490" w:type="dxa"/>
            <w:tcBorders>
              <w:top w:val="single" w:sz="4" w:space="0" w:color="auto"/>
              <w:left w:val="single" w:sz="4" w:space="0" w:color="auto"/>
              <w:bottom w:val="single" w:sz="4" w:space="0" w:color="auto"/>
              <w:right w:val="nil"/>
            </w:tcBorders>
          </w:tcPr>
          <w:p w14:paraId="53B74F49" w14:textId="3B6B75A7" w:rsidR="003D64C2" w:rsidRPr="00CC2D4A" w:rsidRDefault="00D71423" w:rsidP="00E175F1">
            <w:pPr>
              <w:tabs>
                <w:tab w:val="left" w:pos="-720"/>
              </w:tabs>
              <w:suppressAutoHyphens/>
              <w:jc w:val="both"/>
              <w:rPr>
                <w:rFonts w:ascii="Arial" w:hAnsi="Arial"/>
                <w:color w:val="000000" w:themeColor="text1"/>
                <w:spacing w:val="-3"/>
                <w:szCs w:val="24"/>
              </w:rPr>
            </w:pPr>
            <w:r>
              <w:rPr>
                <w:rFonts w:ascii="Arial" w:hAnsi="Arial"/>
                <w:color w:val="000000" w:themeColor="text1"/>
                <w:spacing w:val="-3"/>
                <w:szCs w:val="24"/>
              </w:rPr>
              <w:t>B.</w:t>
            </w:r>
          </w:p>
        </w:tc>
        <w:tc>
          <w:tcPr>
            <w:tcW w:w="5877" w:type="dxa"/>
            <w:gridSpan w:val="3"/>
            <w:tcBorders>
              <w:top w:val="single" w:sz="4" w:space="0" w:color="auto"/>
              <w:left w:val="nil"/>
              <w:bottom w:val="single" w:sz="4" w:space="0" w:color="auto"/>
              <w:right w:val="single" w:sz="4" w:space="0" w:color="auto"/>
            </w:tcBorders>
          </w:tcPr>
          <w:p w14:paraId="3A6998EF" w14:textId="248D5179" w:rsidR="003D64C2" w:rsidRPr="00994F72" w:rsidRDefault="00D71423" w:rsidP="00E175F1">
            <w:pPr>
              <w:tabs>
                <w:tab w:val="left" w:pos="-720"/>
              </w:tabs>
              <w:suppressAutoHyphens/>
              <w:jc w:val="both"/>
              <w:rPr>
                <w:rFonts w:ascii="Arial" w:hAnsi="Arial"/>
                <w:color w:val="EE0000"/>
                <w:spacing w:val="-3"/>
                <w:szCs w:val="24"/>
              </w:rPr>
            </w:pPr>
            <w:r>
              <w:rPr>
                <w:rFonts w:ascii="Arial" w:hAnsi="Arial"/>
                <w:color w:val="EE0000"/>
                <w:spacing w:val="-3"/>
                <w:szCs w:val="24"/>
              </w:rPr>
              <w:t>Regular Cockfight (Sunday/ Legal Holidays)</w:t>
            </w:r>
          </w:p>
        </w:tc>
        <w:tc>
          <w:tcPr>
            <w:tcW w:w="433" w:type="dxa"/>
            <w:tcBorders>
              <w:left w:val="single" w:sz="4" w:space="0" w:color="auto"/>
            </w:tcBorders>
          </w:tcPr>
          <w:p w14:paraId="001CD482" w14:textId="1E21C260" w:rsidR="003D64C2" w:rsidRPr="00994F72" w:rsidRDefault="003D64C2" w:rsidP="00E175F1">
            <w:pPr>
              <w:tabs>
                <w:tab w:val="left" w:pos="-720"/>
              </w:tabs>
              <w:suppressAutoHyphens/>
              <w:jc w:val="both"/>
              <w:rPr>
                <w:rFonts w:ascii="Arial" w:hAnsi="Arial"/>
                <w:color w:val="EE0000"/>
                <w:spacing w:val="-3"/>
                <w:szCs w:val="24"/>
              </w:rPr>
            </w:pPr>
            <w:r w:rsidRPr="00994F72">
              <w:rPr>
                <w:rFonts w:ascii="Arial" w:hAnsi="Arial"/>
                <w:color w:val="EE0000"/>
                <w:spacing w:val="-3"/>
                <w:szCs w:val="24"/>
              </w:rPr>
              <w:t>-</w:t>
            </w:r>
          </w:p>
        </w:tc>
        <w:tc>
          <w:tcPr>
            <w:tcW w:w="1699" w:type="dxa"/>
          </w:tcPr>
          <w:p w14:paraId="6D111DDF" w14:textId="23A55704" w:rsidR="003D64C2" w:rsidRPr="00994F72" w:rsidRDefault="003D64C2" w:rsidP="00E175F1">
            <w:pPr>
              <w:tabs>
                <w:tab w:val="left" w:pos="-720"/>
              </w:tabs>
              <w:suppressAutoHyphens/>
              <w:jc w:val="right"/>
              <w:rPr>
                <w:rFonts w:ascii="Arial" w:hAnsi="Arial"/>
                <w:color w:val="EE0000"/>
                <w:spacing w:val="-3"/>
                <w:szCs w:val="24"/>
              </w:rPr>
            </w:pPr>
            <w:r w:rsidRPr="00994F72">
              <w:rPr>
                <w:rFonts w:ascii="Arial" w:hAnsi="Arial"/>
                <w:color w:val="EE0000"/>
                <w:spacing w:val="-3"/>
                <w:szCs w:val="24"/>
              </w:rPr>
              <w:t>500.00/day</w:t>
            </w:r>
          </w:p>
        </w:tc>
      </w:tr>
      <w:tr w:rsidR="003D64C2" w:rsidRPr="00CC2D4A" w14:paraId="5D8483C8" w14:textId="77777777" w:rsidTr="00D71423">
        <w:tc>
          <w:tcPr>
            <w:tcW w:w="490" w:type="dxa"/>
            <w:tcBorders>
              <w:top w:val="single" w:sz="4" w:space="0" w:color="auto"/>
            </w:tcBorders>
          </w:tcPr>
          <w:p w14:paraId="2A9C9205" w14:textId="77777777" w:rsidR="003D64C2" w:rsidRPr="00CC2D4A" w:rsidRDefault="003D64C2" w:rsidP="00E175F1">
            <w:pPr>
              <w:tabs>
                <w:tab w:val="left" w:pos="-720"/>
              </w:tabs>
              <w:suppressAutoHyphens/>
              <w:jc w:val="both"/>
              <w:rPr>
                <w:rFonts w:ascii="Arial" w:hAnsi="Arial"/>
                <w:color w:val="000000" w:themeColor="text1"/>
                <w:spacing w:val="-3"/>
                <w:szCs w:val="24"/>
              </w:rPr>
            </w:pPr>
          </w:p>
        </w:tc>
        <w:tc>
          <w:tcPr>
            <w:tcW w:w="5877" w:type="dxa"/>
            <w:gridSpan w:val="3"/>
            <w:tcBorders>
              <w:top w:val="single" w:sz="4" w:space="0" w:color="auto"/>
            </w:tcBorders>
          </w:tcPr>
          <w:p w14:paraId="539A9412" w14:textId="77777777" w:rsidR="003D64C2" w:rsidRDefault="003D64C2" w:rsidP="00E175F1">
            <w:pPr>
              <w:tabs>
                <w:tab w:val="left" w:pos="-720"/>
              </w:tabs>
              <w:suppressAutoHyphens/>
              <w:jc w:val="both"/>
              <w:rPr>
                <w:rFonts w:ascii="Arial" w:hAnsi="Arial"/>
                <w:color w:val="000000" w:themeColor="text1"/>
                <w:spacing w:val="-3"/>
                <w:szCs w:val="24"/>
              </w:rPr>
            </w:pPr>
          </w:p>
        </w:tc>
        <w:tc>
          <w:tcPr>
            <w:tcW w:w="433" w:type="dxa"/>
          </w:tcPr>
          <w:p w14:paraId="6C2F509A" w14:textId="77777777" w:rsidR="003D64C2" w:rsidRDefault="003D64C2" w:rsidP="00E175F1">
            <w:pPr>
              <w:tabs>
                <w:tab w:val="left" w:pos="-720"/>
              </w:tabs>
              <w:suppressAutoHyphens/>
              <w:jc w:val="both"/>
              <w:rPr>
                <w:rFonts w:ascii="Arial" w:hAnsi="Arial"/>
                <w:color w:val="000000" w:themeColor="text1"/>
                <w:spacing w:val="-3"/>
                <w:szCs w:val="24"/>
              </w:rPr>
            </w:pPr>
          </w:p>
        </w:tc>
        <w:tc>
          <w:tcPr>
            <w:tcW w:w="1699" w:type="dxa"/>
          </w:tcPr>
          <w:p w14:paraId="6E340A85" w14:textId="77777777" w:rsidR="003D64C2" w:rsidRDefault="003D64C2" w:rsidP="00E175F1">
            <w:pPr>
              <w:tabs>
                <w:tab w:val="left" w:pos="-720"/>
              </w:tabs>
              <w:suppressAutoHyphens/>
              <w:jc w:val="right"/>
              <w:rPr>
                <w:rFonts w:ascii="Arial" w:hAnsi="Arial"/>
                <w:color w:val="000000" w:themeColor="text1"/>
                <w:spacing w:val="-3"/>
                <w:szCs w:val="24"/>
              </w:rPr>
            </w:pPr>
          </w:p>
        </w:tc>
      </w:tr>
      <w:tr w:rsidR="00CC2D4A" w:rsidRPr="00CC2D4A" w14:paraId="3187939F" w14:textId="77777777" w:rsidTr="003D64C2">
        <w:tc>
          <w:tcPr>
            <w:tcW w:w="6367" w:type="dxa"/>
            <w:gridSpan w:val="4"/>
          </w:tcPr>
          <w:p w14:paraId="4DDA2740" w14:textId="77777777" w:rsidR="009871DB" w:rsidRPr="00CC2D4A" w:rsidRDefault="009871D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b.  Special levies for winning bets shall be paid, as follows:</w:t>
            </w:r>
          </w:p>
        </w:tc>
        <w:tc>
          <w:tcPr>
            <w:tcW w:w="433" w:type="dxa"/>
          </w:tcPr>
          <w:p w14:paraId="45209831" w14:textId="77777777" w:rsidR="009871DB" w:rsidRPr="00CC2D4A" w:rsidRDefault="009871DB" w:rsidP="00E175F1">
            <w:pPr>
              <w:tabs>
                <w:tab w:val="left" w:pos="-720"/>
              </w:tabs>
              <w:suppressAutoHyphens/>
              <w:jc w:val="both"/>
              <w:rPr>
                <w:rFonts w:ascii="Arial" w:hAnsi="Arial"/>
                <w:color w:val="000000" w:themeColor="text1"/>
                <w:spacing w:val="-3"/>
                <w:szCs w:val="24"/>
              </w:rPr>
            </w:pPr>
          </w:p>
        </w:tc>
        <w:tc>
          <w:tcPr>
            <w:tcW w:w="1699" w:type="dxa"/>
          </w:tcPr>
          <w:p w14:paraId="0E7B76C1" w14:textId="77777777" w:rsidR="009871DB" w:rsidRPr="00CC2D4A" w:rsidRDefault="009871DB" w:rsidP="00E175F1">
            <w:pPr>
              <w:tabs>
                <w:tab w:val="left" w:pos="-720"/>
              </w:tabs>
              <w:suppressAutoHyphens/>
              <w:jc w:val="right"/>
              <w:rPr>
                <w:rFonts w:ascii="Arial" w:hAnsi="Arial"/>
                <w:color w:val="000000" w:themeColor="text1"/>
                <w:spacing w:val="-3"/>
                <w:szCs w:val="24"/>
              </w:rPr>
            </w:pPr>
          </w:p>
        </w:tc>
      </w:tr>
      <w:tr w:rsidR="00994F72" w:rsidRPr="00CC2D4A" w14:paraId="0909C32B" w14:textId="77777777" w:rsidTr="00994F72">
        <w:tc>
          <w:tcPr>
            <w:tcW w:w="490" w:type="dxa"/>
          </w:tcPr>
          <w:p w14:paraId="3936F582"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5877" w:type="dxa"/>
            <w:gridSpan w:val="3"/>
          </w:tcPr>
          <w:p w14:paraId="7E6888C9" w14:textId="60015B4B" w:rsidR="00994F72" w:rsidRPr="00CC2D4A" w:rsidRDefault="00994F72" w:rsidP="00E175F1">
            <w:pPr>
              <w:tabs>
                <w:tab w:val="left" w:pos="-720"/>
              </w:tabs>
              <w:suppressAutoHyphens/>
              <w:ind w:hanging="374"/>
              <w:jc w:val="both"/>
              <w:rPr>
                <w:rFonts w:ascii="Arial" w:hAnsi="Arial"/>
                <w:color w:val="000000" w:themeColor="text1"/>
                <w:spacing w:val="-3"/>
                <w:szCs w:val="24"/>
              </w:rPr>
            </w:pPr>
            <w:r w:rsidRPr="00CC2D4A">
              <w:rPr>
                <w:rFonts w:ascii="Arial" w:hAnsi="Arial"/>
                <w:color w:val="000000" w:themeColor="text1"/>
                <w:spacing w:val="-3"/>
                <w:szCs w:val="24"/>
              </w:rPr>
              <w:t>1.  For every “</w:t>
            </w:r>
            <w:proofErr w:type="spellStart"/>
            <w:r w:rsidRPr="00CC2D4A">
              <w:rPr>
                <w:rFonts w:ascii="Arial" w:hAnsi="Arial"/>
                <w:color w:val="000000" w:themeColor="text1"/>
                <w:spacing w:val="-3"/>
                <w:szCs w:val="24"/>
              </w:rPr>
              <w:t>sultada</w:t>
            </w:r>
            <w:proofErr w:type="spellEnd"/>
            <w:r w:rsidRPr="00CC2D4A">
              <w:rPr>
                <w:rFonts w:ascii="Arial" w:hAnsi="Arial"/>
                <w:color w:val="000000" w:themeColor="text1"/>
                <w:spacing w:val="-3"/>
                <w:szCs w:val="24"/>
              </w:rPr>
              <w:t xml:space="preserve">”, </w:t>
            </w:r>
            <w:r>
              <w:rPr>
                <w:rFonts w:ascii="Arial" w:hAnsi="Arial"/>
                <w:color w:val="000000" w:themeColor="text1"/>
                <w:spacing w:val="-3"/>
                <w:szCs w:val="24"/>
              </w:rPr>
              <w:t>there</w:t>
            </w:r>
            <w:r w:rsidRPr="00CC2D4A">
              <w:rPr>
                <w:rFonts w:ascii="Arial" w:hAnsi="Arial"/>
                <w:color w:val="000000" w:themeColor="text1"/>
                <w:spacing w:val="-3"/>
                <w:szCs w:val="24"/>
              </w:rPr>
              <w:t xml:space="preserve"> shall be collected from the owner of the winning cock by the cockpit owner or operator. (</w:t>
            </w:r>
            <w:r w:rsidRPr="00994F72">
              <w:rPr>
                <w:rFonts w:ascii="Arial" w:hAnsi="Arial"/>
                <w:b/>
                <w:bCs/>
                <w:color w:val="000000" w:themeColor="text1"/>
                <w:spacing w:val="-3"/>
                <w:szCs w:val="24"/>
              </w:rPr>
              <w:t>Ordinary Cockfights</w:t>
            </w:r>
            <w:r w:rsidRPr="00CC2D4A">
              <w:rPr>
                <w:rFonts w:ascii="Arial" w:hAnsi="Arial"/>
                <w:color w:val="000000" w:themeColor="text1"/>
                <w:spacing w:val="-3"/>
                <w:szCs w:val="24"/>
              </w:rPr>
              <w:t>)</w:t>
            </w:r>
          </w:p>
        </w:tc>
        <w:tc>
          <w:tcPr>
            <w:tcW w:w="433" w:type="dxa"/>
          </w:tcPr>
          <w:p w14:paraId="0B547265" w14:textId="77777777" w:rsidR="00994F72" w:rsidRPr="00CC2D4A" w:rsidRDefault="00994F72" w:rsidP="00E175F1">
            <w:pPr>
              <w:tabs>
                <w:tab w:val="left" w:pos="-720"/>
              </w:tabs>
              <w:suppressAutoHyphens/>
              <w:ind w:hanging="374"/>
              <w:jc w:val="both"/>
              <w:rPr>
                <w:rFonts w:ascii="Arial" w:hAnsi="Arial"/>
                <w:color w:val="000000" w:themeColor="text1"/>
                <w:spacing w:val="-3"/>
                <w:szCs w:val="24"/>
              </w:rPr>
            </w:pPr>
          </w:p>
        </w:tc>
        <w:tc>
          <w:tcPr>
            <w:tcW w:w="1699" w:type="dxa"/>
          </w:tcPr>
          <w:p w14:paraId="0C753F4A" w14:textId="6F7F36DC" w:rsidR="00994F72" w:rsidRPr="00CC2D4A" w:rsidRDefault="00994F72" w:rsidP="00E175F1">
            <w:pPr>
              <w:tabs>
                <w:tab w:val="left" w:pos="-720"/>
              </w:tabs>
              <w:suppressAutoHyphens/>
              <w:ind w:hanging="374"/>
              <w:jc w:val="both"/>
              <w:rPr>
                <w:rFonts w:ascii="Arial" w:hAnsi="Arial"/>
                <w:color w:val="000000" w:themeColor="text1"/>
                <w:spacing w:val="-3"/>
                <w:szCs w:val="24"/>
              </w:rPr>
            </w:pPr>
          </w:p>
        </w:tc>
      </w:tr>
      <w:tr w:rsidR="00994F72" w:rsidRPr="00CC2D4A" w14:paraId="3D0A9DC3" w14:textId="77777777" w:rsidTr="00994F72">
        <w:tc>
          <w:tcPr>
            <w:tcW w:w="490" w:type="dxa"/>
          </w:tcPr>
          <w:p w14:paraId="4A1D62F3"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5877" w:type="dxa"/>
            <w:gridSpan w:val="3"/>
          </w:tcPr>
          <w:p w14:paraId="6469E84E" w14:textId="77777777" w:rsidR="00994F72" w:rsidRPr="00CC2D4A" w:rsidRDefault="00994F72" w:rsidP="00E175F1">
            <w:pPr>
              <w:tabs>
                <w:tab w:val="left" w:pos="-720"/>
              </w:tabs>
              <w:suppressAutoHyphens/>
              <w:ind w:hanging="374"/>
              <w:jc w:val="both"/>
              <w:rPr>
                <w:rFonts w:ascii="Arial" w:hAnsi="Arial"/>
                <w:color w:val="000000" w:themeColor="text1"/>
                <w:spacing w:val="-3"/>
                <w:szCs w:val="24"/>
              </w:rPr>
            </w:pPr>
          </w:p>
        </w:tc>
        <w:tc>
          <w:tcPr>
            <w:tcW w:w="433" w:type="dxa"/>
          </w:tcPr>
          <w:p w14:paraId="4E01E4FB" w14:textId="77777777" w:rsidR="00994F72" w:rsidRPr="00CC2D4A" w:rsidRDefault="00994F72" w:rsidP="00E175F1">
            <w:pPr>
              <w:tabs>
                <w:tab w:val="left" w:pos="-720"/>
              </w:tabs>
              <w:suppressAutoHyphens/>
              <w:ind w:hanging="374"/>
              <w:jc w:val="both"/>
              <w:rPr>
                <w:rFonts w:ascii="Arial" w:hAnsi="Arial"/>
                <w:color w:val="000000" w:themeColor="text1"/>
                <w:spacing w:val="-3"/>
                <w:szCs w:val="24"/>
              </w:rPr>
            </w:pPr>
          </w:p>
        </w:tc>
        <w:tc>
          <w:tcPr>
            <w:tcW w:w="1699" w:type="dxa"/>
          </w:tcPr>
          <w:p w14:paraId="39BA598F" w14:textId="77777777" w:rsidR="00994F72" w:rsidRPr="00CC2D4A" w:rsidRDefault="00994F72" w:rsidP="00E175F1">
            <w:pPr>
              <w:tabs>
                <w:tab w:val="left" w:pos="-720"/>
              </w:tabs>
              <w:suppressAutoHyphens/>
              <w:ind w:hanging="374"/>
              <w:jc w:val="both"/>
              <w:rPr>
                <w:rFonts w:ascii="Arial" w:hAnsi="Arial"/>
                <w:color w:val="000000" w:themeColor="text1"/>
                <w:spacing w:val="-3"/>
                <w:szCs w:val="24"/>
              </w:rPr>
            </w:pPr>
          </w:p>
        </w:tc>
      </w:tr>
      <w:tr w:rsidR="00994F72" w:rsidRPr="00CC2D4A" w14:paraId="016826C4" w14:textId="77777777" w:rsidTr="00994F72">
        <w:tc>
          <w:tcPr>
            <w:tcW w:w="490" w:type="dxa"/>
          </w:tcPr>
          <w:p w14:paraId="4767A7C7"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493" w:type="dxa"/>
          </w:tcPr>
          <w:p w14:paraId="1338A510" w14:textId="77777777" w:rsidR="00994F72" w:rsidRPr="00CC2D4A" w:rsidRDefault="00994F72" w:rsidP="00E175F1">
            <w:pPr>
              <w:tabs>
                <w:tab w:val="left" w:pos="-720"/>
              </w:tabs>
              <w:suppressAutoHyphens/>
              <w:ind w:hanging="374"/>
              <w:jc w:val="both"/>
              <w:rPr>
                <w:rFonts w:ascii="Arial" w:hAnsi="Arial"/>
                <w:color w:val="000000" w:themeColor="text1"/>
                <w:spacing w:val="-3"/>
                <w:szCs w:val="24"/>
              </w:rPr>
            </w:pPr>
          </w:p>
        </w:tc>
        <w:tc>
          <w:tcPr>
            <w:tcW w:w="5384" w:type="dxa"/>
            <w:gridSpan w:val="2"/>
          </w:tcPr>
          <w:p w14:paraId="7F21014B" w14:textId="2E8BD2EA" w:rsidR="00994F72" w:rsidRPr="00994F72" w:rsidRDefault="00994F72" w:rsidP="00E175F1">
            <w:pPr>
              <w:tabs>
                <w:tab w:val="left" w:pos="-720"/>
              </w:tabs>
              <w:suppressAutoHyphens/>
              <w:ind w:hanging="374"/>
              <w:jc w:val="both"/>
              <w:rPr>
                <w:rFonts w:ascii="Arial" w:hAnsi="Arial"/>
                <w:color w:val="EE0000"/>
                <w:spacing w:val="-3"/>
                <w:szCs w:val="24"/>
              </w:rPr>
            </w:pPr>
            <w:r w:rsidRPr="00994F72">
              <w:rPr>
                <w:rFonts w:ascii="Arial" w:hAnsi="Arial"/>
                <w:color w:val="EE0000"/>
                <w:spacing w:val="-3"/>
                <w:szCs w:val="24"/>
              </w:rPr>
              <w:t>a.   Per cockfight</w:t>
            </w:r>
          </w:p>
        </w:tc>
        <w:tc>
          <w:tcPr>
            <w:tcW w:w="433" w:type="dxa"/>
          </w:tcPr>
          <w:p w14:paraId="303B9A13" w14:textId="2E311A9E" w:rsidR="00994F72" w:rsidRPr="00994F72" w:rsidRDefault="00994F72" w:rsidP="00E175F1">
            <w:pPr>
              <w:tabs>
                <w:tab w:val="left" w:pos="-720"/>
              </w:tabs>
              <w:suppressAutoHyphens/>
              <w:ind w:hanging="374"/>
              <w:jc w:val="right"/>
              <w:rPr>
                <w:rFonts w:ascii="Arial" w:hAnsi="Arial"/>
                <w:color w:val="EE0000"/>
                <w:spacing w:val="-3"/>
                <w:szCs w:val="24"/>
              </w:rPr>
            </w:pPr>
            <w:r w:rsidRPr="00994F72">
              <w:rPr>
                <w:rFonts w:ascii="Arial" w:hAnsi="Arial"/>
                <w:color w:val="EE0000"/>
                <w:spacing w:val="-3"/>
                <w:szCs w:val="24"/>
              </w:rPr>
              <w:t>-</w:t>
            </w:r>
          </w:p>
        </w:tc>
        <w:tc>
          <w:tcPr>
            <w:tcW w:w="1699" w:type="dxa"/>
          </w:tcPr>
          <w:p w14:paraId="6E9C68AA" w14:textId="21ADF1BE" w:rsidR="00994F72" w:rsidRPr="00994F72" w:rsidRDefault="00557EF8" w:rsidP="00E175F1">
            <w:pPr>
              <w:tabs>
                <w:tab w:val="left" w:pos="-720"/>
              </w:tabs>
              <w:suppressAutoHyphens/>
              <w:ind w:hanging="374"/>
              <w:jc w:val="right"/>
              <w:rPr>
                <w:rFonts w:ascii="Arial" w:hAnsi="Arial"/>
                <w:color w:val="EE0000"/>
                <w:spacing w:val="-3"/>
                <w:szCs w:val="24"/>
              </w:rPr>
            </w:pPr>
            <w:r>
              <w:rPr>
                <w:rFonts w:ascii="Arial" w:hAnsi="Arial"/>
                <w:color w:val="EE0000"/>
                <w:spacing w:val="-3"/>
                <w:szCs w:val="24"/>
              </w:rPr>
              <w:t>3</w:t>
            </w:r>
            <w:r w:rsidR="00994F72" w:rsidRPr="00994F72">
              <w:rPr>
                <w:rFonts w:ascii="Arial" w:hAnsi="Arial"/>
                <w:color w:val="EE0000"/>
                <w:spacing w:val="-3"/>
                <w:szCs w:val="24"/>
              </w:rPr>
              <w:t>0.00</w:t>
            </w:r>
          </w:p>
        </w:tc>
      </w:tr>
      <w:tr w:rsidR="00994F72" w:rsidRPr="00CC2D4A" w14:paraId="0BCED2CF" w14:textId="77777777" w:rsidTr="00994F72">
        <w:tc>
          <w:tcPr>
            <w:tcW w:w="490" w:type="dxa"/>
          </w:tcPr>
          <w:p w14:paraId="38A0581C"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493" w:type="dxa"/>
          </w:tcPr>
          <w:p w14:paraId="7A60FDB7" w14:textId="77777777" w:rsidR="00994F72" w:rsidRPr="00CC2D4A" w:rsidRDefault="00994F72" w:rsidP="00E175F1">
            <w:pPr>
              <w:tabs>
                <w:tab w:val="left" w:pos="-720"/>
              </w:tabs>
              <w:suppressAutoHyphens/>
              <w:ind w:hanging="374"/>
              <w:jc w:val="both"/>
              <w:rPr>
                <w:rFonts w:ascii="Arial" w:hAnsi="Arial"/>
                <w:color w:val="000000" w:themeColor="text1"/>
                <w:spacing w:val="-3"/>
                <w:szCs w:val="24"/>
              </w:rPr>
            </w:pPr>
          </w:p>
        </w:tc>
        <w:tc>
          <w:tcPr>
            <w:tcW w:w="5384" w:type="dxa"/>
            <w:gridSpan w:val="2"/>
          </w:tcPr>
          <w:p w14:paraId="75F2439F" w14:textId="04A984DE" w:rsidR="00994F72" w:rsidRPr="00994F72" w:rsidRDefault="00994F72" w:rsidP="00E175F1">
            <w:pPr>
              <w:tabs>
                <w:tab w:val="left" w:pos="-720"/>
              </w:tabs>
              <w:suppressAutoHyphens/>
              <w:ind w:hanging="374"/>
              <w:jc w:val="both"/>
              <w:rPr>
                <w:rFonts w:ascii="Arial" w:hAnsi="Arial"/>
                <w:color w:val="EE0000"/>
                <w:spacing w:val="-3"/>
                <w:szCs w:val="24"/>
              </w:rPr>
            </w:pPr>
            <w:r w:rsidRPr="00994F72">
              <w:rPr>
                <w:rFonts w:ascii="Arial" w:hAnsi="Arial"/>
                <w:color w:val="EE0000"/>
                <w:spacing w:val="-3"/>
                <w:szCs w:val="24"/>
              </w:rPr>
              <w:t>b.   2 Cock Derby</w:t>
            </w:r>
          </w:p>
        </w:tc>
        <w:tc>
          <w:tcPr>
            <w:tcW w:w="433" w:type="dxa"/>
          </w:tcPr>
          <w:p w14:paraId="6A192B90" w14:textId="762E6E9C" w:rsidR="00994F72" w:rsidRPr="00994F72" w:rsidRDefault="00994F72" w:rsidP="00E175F1">
            <w:pPr>
              <w:tabs>
                <w:tab w:val="left" w:pos="-720"/>
              </w:tabs>
              <w:suppressAutoHyphens/>
              <w:ind w:hanging="374"/>
              <w:jc w:val="right"/>
              <w:rPr>
                <w:rFonts w:ascii="Arial" w:hAnsi="Arial"/>
                <w:color w:val="EE0000"/>
                <w:spacing w:val="-3"/>
                <w:szCs w:val="24"/>
              </w:rPr>
            </w:pPr>
            <w:r w:rsidRPr="00994F72">
              <w:rPr>
                <w:rFonts w:ascii="Arial" w:hAnsi="Arial"/>
                <w:color w:val="EE0000"/>
                <w:spacing w:val="-3"/>
                <w:szCs w:val="24"/>
              </w:rPr>
              <w:t>-</w:t>
            </w:r>
          </w:p>
        </w:tc>
        <w:tc>
          <w:tcPr>
            <w:tcW w:w="1699" w:type="dxa"/>
          </w:tcPr>
          <w:p w14:paraId="62A91671" w14:textId="721BD0B4" w:rsidR="00994F72" w:rsidRPr="00994F72" w:rsidRDefault="00994F72" w:rsidP="00E175F1">
            <w:pPr>
              <w:tabs>
                <w:tab w:val="left" w:pos="-720"/>
              </w:tabs>
              <w:suppressAutoHyphens/>
              <w:ind w:hanging="374"/>
              <w:jc w:val="right"/>
              <w:rPr>
                <w:rFonts w:ascii="Arial" w:hAnsi="Arial"/>
                <w:color w:val="EE0000"/>
                <w:spacing w:val="-3"/>
                <w:szCs w:val="24"/>
              </w:rPr>
            </w:pPr>
            <w:r w:rsidRPr="00994F72">
              <w:rPr>
                <w:rFonts w:ascii="Arial" w:hAnsi="Arial"/>
                <w:color w:val="EE0000"/>
                <w:spacing w:val="-3"/>
                <w:szCs w:val="24"/>
              </w:rPr>
              <w:t>50.00</w:t>
            </w:r>
          </w:p>
        </w:tc>
      </w:tr>
      <w:tr w:rsidR="00994F72" w:rsidRPr="00CC2D4A" w14:paraId="20B698D6" w14:textId="77777777" w:rsidTr="00994F72">
        <w:tc>
          <w:tcPr>
            <w:tcW w:w="490" w:type="dxa"/>
          </w:tcPr>
          <w:p w14:paraId="52FA3C42"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493" w:type="dxa"/>
          </w:tcPr>
          <w:p w14:paraId="64E69175" w14:textId="77777777" w:rsidR="00994F72" w:rsidRPr="00CC2D4A" w:rsidRDefault="00994F72" w:rsidP="00E175F1">
            <w:pPr>
              <w:tabs>
                <w:tab w:val="left" w:pos="-720"/>
              </w:tabs>
              <w:suppressAutoHyphens/>
              <w:ind w:hanging="374"/>
              <w:jc w:val="both"/>
              <w:rPr>
                <w:rFonts w:ascii="Arial" w:hAnsi="Arial"/>
                <w:color w:val="000000" w:themeColor="text1"/>
                <w:spacing w:val="-3"/>
                <w:szCs w:val="24"/>
              </w:rPr>
            </w:pPr>
          </w:p>
        </w:tc>
        <w:tc>
          <w:tcPr>
            <w:tcW w:w="5384" w:type="dxa"/>
            <w:gridSpan w:val="2"/>
          </w:tcPr>
          <w:p w14:paraId="7C671B67" w14:textId="69EF8EF4" w:rsidR="00994F72" w:rsidRPr="00994F72" w:rsidRDefault="00994F72" w:rsidP="00E175F1">
            <w:pPr>
              <w:tabs>
                <w:tab w:val="left" w:pos="-720"/>
              </w:tabs>
              <w:suppressAutoHyphens/>
              <w:ind w:hanging="374"/>
              <w:jc w:val="both"/>
              <w:rPr>
                <w:rFonts w:ascii="Arial" w:hAnsi="Arial"/>
                <w:color w:val="EE0000"/>
                <w:spacing w:val="-3"/>
                <w:szCs w:val="24"/>
              </w:rPr>
            </w:pPr>
            <w:r w:rsidRPr="00994F72">
              <w:rPr>
                <w:rFonts w:ascii="Arial" w:hAnsi="Arial"/>
                <w:color w:val="EE0000"/>
                <w:spacing w:val="-3"/>
                <w:szCs w:val="24"/>
              </w:rPr>
              <w:t>c.   3 Cock Derby</w:t>
            </w:r>
          </w:p>
        </w:tc>
        <w:tc>
          <w:tcPr>
            <w:tcW w:w="433" w:type="dxa"/>
          </w:tcPr>
          <w:p w14:paraId="1A933FD2" w14:textId="6E565A18" w:rsidR="00994F72" w:rsidRPr="00994F72" w:rsidRDefault="00994F72" w:rsidP="00E175F1">
            <w:pPr>
              <w:tabs>
                <w:tab w:val="left" w:pos="-720"/>
              </w:tabs>
              <w:suppressAutoHyphens/>
              <w:ind w:hanging="374"/>
              <w:jc w:val="right"/>
              <w:rPr>
                <w:rFonts w:ascii="Arial" w:hAnsi="Arial"/>
                <w:color w:val="EE0000"/>
                <w:spacing w:val="-3"/>
                <w:szCs w:val="24"/>
              </w:rPr>
            </w:pPr>
            <w:r w:rsidRPr="00994F72">
              <w:rPr>
                <w:rFonts w:ascii="Arial" w:hAnsi="Arial"/>
                <w:color w:val="EE0000"/>
                <w:spacing w:val="-3"/>
                <w:szCs w:val="24"/>
              </w:rPr>
              <w:t>-</w:t>
            </w:r>
          </w:p>
        </w:tc>
        <w:tc>
          <w:tcPr>
            <w:tcW w:w="1699" w:type="dxa"/>
          </w:tcPr>
          <w:p w14:paraId="1E042971" w14:textId="40143043" w:rsidR="00994F72" w:rsidRPr="00994F72" w:rsidRDefault="00994F72" w:rsidP="00E175F1">
            <w:pPr>
              <w:tabs>
                <w:tab w:val="left" w:pos="-720"/>
              </w:tabs>
              <w:suppressAutoHyphens/>
              <w:ind w:hanging="374"/>
              <w:jc w:val="right"/>
              <w:rPr>
                <w:rFonts w:ascii="Arial" w:hAnsi="Arial"/>
                <w:color w:val="EE0000"/>
                <w:spacing w:val="-3"/>
                <w:szCs w:val="24"/>
              </w:rPr>
            </w:pPr>
            <w:r w:rsidRPr="00994F72">
              <w:rPr>
                <w:rFonts w:ascii="Arial" w:hAnsi="Arial"/>
                <w:color w:val="EE0000"/>
                <w:spacing w:val="-3"/>
                <w:szCs w:val="24"/>
              </w:rPr>
              <w:t>65.00</w:t>
            </w:r>
          </w:p>
        </w:tc>
      </w:tr>
      <w:tr w:rsidR="00994F72" w:rsidRPr="00CC2D4A" w14:paraId="400E41D5" w14:textId="77777777" w:rsidTr="00994F72">
        <w:tc>
          <w:tcPr>
            <w:tcW w:w="490" w:type="dxa"/>
          </w:tcPr>
          <w:p w14:paraId="01398F64"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493" w:type="dxa"/>
          </w:tcPr>
          <w:p w14:paraId="183EA86D" w14:textId="77777777" w:rsidR="00994F72" w:rsidRPr="00CC2D4A" w:rsidRDefault="00994F72" w:rsidP="00E175F1">
            <w:pPr>
              <w:tabs>
                <w:tab w:val="left" w:pos="-720"/>
              </w:tabs>
              <w:suppressAutoHyphens/>
              <w:ind w:hanging="374"/>
              <w:jc w:val="both"/>
              <w:rPr>
                <w:rFonts w:ascii="Arial" w:hAnsi="Arial"/>
                <w:color w:val="000000" w:themeColor="text1"/>
                <w:spacing w:val="-3"/>
                <w:szCs w:val="24"/>
              </w:rPr>
            </w:pPr>
          </w:p>
        </w:tc>
        <w:tc>
          <w:tcPr>
            <w:tcW w:w="5384" w:type="dxa"/>
            <w:gridSpan w:val="2"/>
          </w:tcPr>
          <w:p w14:paraId="36D020CF" w14:textId="634EFA44" w:rsidR="00994F72" w:rsidRPr="00994F72" w:rsidRDefault="00994F72" w:rsidP="00E175F1">
            <w:pPr>
              <w:tabs>
                <w:tab w:val="left" w:pos="-720"/>
              </w:tabs>
              <w:suppressAutoHyphens/>
              <w:ind w:hanging="374"/>
              <w:jc w:val="both"/>
              <w:rPr>
                <w:rFonts w:ascii="Arial" w:hAnsi="Arial"/>
                <w:color w:val="EE0000"/>
                <w:spacing w:val="-3"/>
                <w:szCs w:val="24"/>
              </w:rPr>
            </w:pPr>
            <w:r w:rsidRPr="00994F72">
              <w:rPr>
                <w:rFonts w:ascii="Arial" w:hAnsi="Arial"/>
                <w:color w:val="EE0000"/>
                <w:spacing w:val="-3"/>
                <w:szCs w:val="24"/>
              </w:rPr>
              <w:t>d.   4 Cock Derby</w:t>
            </w:r>
          </w:p>
        </w:tc>
        <w:tc>
          <w:tcPr>
            <w:tcW w:w="433" w:type="dxa"/>
          </w:tcPr>
          <w:p w14:paraId="698787EA" w14:textId="01CB3BA4" w:rsidR="00994F72" w:rsidRPr="00994F72" w:rsidRDefault="00994F72" w:rsidP="00E175F1">
            <w:pPr>
              <w:tabs>
                <w:tab w:val="left" w:pos="-720"/>
              </w:tabs>
              <w:suppressAutoHyphens/>
              <w:ind w:hanging="374"/>
              <w:jc w:val="right"/>
              <w:rPr>
                <w:rFonts w:ascii="Arial" w:hAnsi="Arial"/>
                <w:color w:val="EE0000"/>
                <w:spacing w:val="-3"/>
                <w:szCs w:val="24"/>
              </w:rPr>
            </w:pPr>
            <w:r w:rsidRPr="00994F72">
              <w:rPr>
                <w:rFonts w:ascii="Arial" w:hAnsi="Arial"/>
                <w:color w:val="EE0000"/>
                <w:spacing w:val="-3"/>
                <w:szCs w:val="24"/>
              </w:rPr>
              <w:t>-</w:t>
            </w:r>
          </w:p>
        </w:tc>
        <w:tc>
          <w:tcPr>
            <w:tcW w:w="1699" w:type="dxa"/>
          </w:tcPr>
          <w:p w14:paraId="0F7614F2" w14:textId="097F5D64" w:rsidR="00994F72" w:rsidRPr="00994F72" w:rsidRDefault="00994F72" w:rsidP="00E175F1">
            <w:pPr>
              <w:tabs>
                <w:tab w:val="left" w:pos="-720"/>
              </w:tabs>
              <w:suppressAutoHyphens/>
              <w:ind w:hanging="374"/>
              <w:jc w:val="right"/>
              <w:rPr>
                <w:rFonts w:ascii="Arial" w:hAnsi="Arial"/>
                <w:color w:val="EE0000"/>
                <w:spacing w:val="-3"/>
                <w:szCs w:val="24"/>
              </w:rPr>
            </w:pPr>
            <w:r w:rsidRPr="00994F72">
              <w:rPr>
                <w:rFonts w:ascii="Arial" w:hAnsi="Arial"/>
                <w:color w:val="EE0000"/>
                <w:spacing w:val="-3"/>
                <w:szCs w:val="24"/>
              </w:rPr>
              <w:t>75.00</w:t>
            </w:r>
          </w:p>
        </w:tc>
      </w:tr>
      <w:tr w:rsidR="00994F72" w:rsidRPr="00CC2D4A" w14:paraId="536710F3" w14:textId="77777777" w:rsidTr="003D64C2">
        <w:tc>
          <w:tcPr>
            <w:tcW w:w="490" w:type="dxa"/>
          </w:tcPr>
          <w:p w14:paraId="5690EE75"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5877" w:type="dxa"/>
            <w:gridSpan w:val="3"/>
          </w:tcPr>
          <w:p w14:paraId="1118F44B"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433" w:type="dxa"/>
          </w:tcPr>
          <w:p w14:paraId="0560A968"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1699" w:type="dxa"/>
          </w:tcPr>
          <w:p w14:paraId="684FAB2F"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r>
      <w:tr w:rsidR="00994F72" w:rsidRPr="00CC2D4A" w14:paraId="61FBA273" w14:textId="77777777" w:rsidTr="003D64C2">
        <w:tc>
          <w:tcPr>
            <w:tcW w:w="490" w:type="dxa"/>
          </w:tcPr>
          <w:p w14:paraId="3402232E"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8009" w:type="dxa"/>
            <w:gridSpan w:val="5"/>
          </w:tcPr>
          <w:p w14:paraId="510C5A93" w14:textId="7FCB0994" w:rsidR="00994F72" w:rsidRPr="00CC2D4A" w:rsidRDefault="00994F72" w:rsidP="00E175F1">
            <w:pPr>
              <w:tabs>
                <w:tab w:val="left" w:pos="-720"/>
              </w:tabs>
              <w:suppressAutoHyphens/>
              <w:ind w:hanging="360"/>
              <w:jc w:val="both"/>
              <w:rPr>
                <w:rFonts w:ascii="Arial" w:hAnsi="Arial"/>
                <w:color w:val="000000" w:themeColor="text1"/>
                <w:spacing w:val="-3"/>
                <w:szCs w:val="24"/>
              </w:rPr>
            </w:pPr>
            <w:r w:rsidRPr="00CC2D4A">
              <w:rPr>
                <w:rFonts w:ascii="Arial" w:hAnsi="Arial"/>
                <w:color w:val="000000" w:themeColor="text1"/>
                <w:spacing w:val="-3"/>
                <w:szCs w:val="24"/>
              </w:rPr>
              <w:t>2.  For every “</w:t>
            </w:r>
            <w:proofErr w:type="spellStart"/>
            <w:r w:rsidRPr="00CC2D4A">
              <w:rPr>
                <w:rFonts w:ascii="Arial" w:hAnsi="Arial"/>
                <w:color w:val="000000" w:themeColor="text1"/>
                <w:spacing w:val="-3"/>
                <w:szCs w:val="24"/>
              </w:rPr>
              <w:t>sultada</w:t>
            </w:r>
            <w:proofErr w:type="spellEnd"/>
            <w:r w:rsidRPr="00CC2D4A">
              <w:rPr>
                <w:rFonts w:ascii="Arial" w:hAnsi="Arial"/>
                <w:color w:val="000000" w:themeColor="text1"/>
                <w:spacing w:val="-3"/>
                <w:szCs w:val="24"/>
              </w:rPr>
              <w:t xml:space="preserve">”, a </w:t>
            </w:r>
            <w:proofErr w:type="spellStart"/>
            <w:r w:rsidRPr="00CC2D4A">
              <w:rPr>
                <w:rFonts w:ascii="Arial" w:hAnsi="Arial"/>
                <w:color w:val="000000" w:themeColor="text1"/>
                <w:spacing w:val="-3"/>
                <w:szCs w:val="24"/>
              </w:rPr>
              <w:t>sultada</w:t>
            </w:r>
            <w:proofErr w:type="spellEnd"/>
            <w:r w:rsidRPr="00CC2D4A">
              <w:rPr>
                <w:rFonts w:ascii="Arial" w:hAnsi="Arial"/>
                <w:color w:val="000000" w:themeColor="text1"/>
                <w:spacing w:val="-3"/>
                <w:szCs w:val="24"/>
              </w:rPr>
              <w:t xml:space="preserve"> fee of </w:t>
            </w:r>
            <w:r w:rsidR="00557EF8" w:rsidRPr="00557EF8">
              <w:rPr>
                <w:rFonts w:ascii="Arial" w:hAnsi="Arial"/>
                <w:color w:val="FF0000"/>
                <w:spacing w:val="-3"/>
                <w:szCs w:val="24"/>
              </w:rPr>
              <w:t>Fifty</w:t>
            </w:r>
            <w:r w:rsidRPr="00557EF8">
              <w:rPr>
                <w:rFonts w:ascii="Arial" w:hAnsi="Arial"/>
                <w:color w:val="FF0000"/>
                <w:spacing w:val="-3"/>
                <w:szCs w:val="24"/>
              </w:rPr>
              <w:t xml:space="preserve"> (P</w:t>
            </w:r>
            <w:r w:rsidR="00557EF8" w:rsidRPr="00557EF8">
              <w:rPr>
                <w:rFonts w:ascii="Arial" w:hAnsi="Arial"/>
                <w:color w:val="FF0000"/>
                <w:spacing w:val="-3"/>
                <w:szCs w:val="24"/>
              </w:rPr>
              <w:t>5</w:t>
            </w:r>
            <w:r w:rsidRPr="00557EF8">
              <w:rPr>
                <w:rFonts w:ascii="Arial" w:hAnsi="Arial"/>
                <w:color w:val="FF0000"/>
                <w:spacing w:val="-3"/>
                <w:szCs w:val="24"/>
              </w:rPr>
              <w:t xml:space="preserve">0.00) </w:t>
            </w:r>
            <w:r w:rsidRPr="00CC2D4A">
              <w:rPr>
                <w:rFonts w:ascii="Arial" w:hAnsi="Arial"/>
                <w:color w:val="000000" w:themeColor="text1"/>
                <w:spacing w:val="-3"/>
                <w:szCs w:val="24"/>
              </w:rPr>
              <w:t>Pesos shall be collected from the owner of the winning cock by the cockpit owner or operator. (Special Cockfights with no derby)</w:t>
            </w:r>
          </w:p>
        </w:tc>
      </w:tr>
      <w:tr w:rsidR="00994F72" w:rsidRPr="00CC2D4A" w14:paraId="0E9FF26B" w14:textId="77777777" w:rsidTr="003D64C2">
        <w:tc>
          <w:tcPr>
            <w:tcW w:w="490" w:type="dxa"/>
          </w:tcPr>
          <w:p w14:paraId="0D9408F2"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5877" w:type="dxa"/>
            <w:gridSpan w:val="3"/>
          </w:tcPr>
          <w:p w14:paraId="0327E65D"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433" w:type="dxa"/>
          </w:tcPr>
          <w:p w14:paraId="2CBD24F9"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1699" w:type="dxa"/>
          </w:tcPr>
          <w:p w14:paraId="6F403E39" w14:textId="77777777" w:rsidR="00994F72" w:rsidRPr="00CC2D4A" w:rsidRDefault="00994F72" w:rsidP="00E175F1">
            <w:pPr>
              <w:tabs>
                <w:tab w:val="left" w:pos="-720"/>
              </w:tabs>
              <w:suppressAutoHyphens/>
              <w:jc w:val="right"/>
              <w:rPr>
                <w:rFonts w:ascii="Arial" w:hAnsi="Arial"/>
                <w:color w:val="000000" w:themeColor="text1"/>
                <w:spacing w:val="-3"/>
                <w:szCs w:val="24"/>
              </w:rPr>
            </w:pPr>
          </w:p>
        </w:tc>
      </w:tr>
      <w:tr w:rsidR="00994F72" w:rsidRPr="00CC2D4A" w14:paraId="4A3B15A0" w14:textId="77777777" w:rsidTr="003D64C2">
        <w:tc>
          <w:tcPr>
            <w:tcW w:w="490" w:type="dxa"/>
          </w:tcPr>
          <w:p w14:paraId="2923A0F4"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8009" w:type="dxa"/>
            <w:gridSpan w:val="5"/>
          </w:tcPr>
          <w:p w14:paraId="56E27F50" w14:textId="7FA1E761" w:rsidR="00994F72" w:rsidRPr="00CC2D4A" w:rsidRDefault="00994F72" w:rsidP="00E175F1">
            <w:pPr>
              <w:tabs>
                <w:tab w:val="left" w:pos="-720"/>
              </w:tabs>
              <w:suppressAutoHyphens/>
              <w:ind w:hanging="374"/>
              <w:jc w:val="both"/>
              <w:rPr>
                <w:rFonts w:ascii="Arial" w:hAnsi="Arial"/>
                <w:color w:val="000000" w:themeColor="text1"/>
                <w:spacing w:val="-3"/>
                <w:szCs w:val="24"/>
              </w:rPr>
            </w:pPr>
            <w:r w:rsidRPr="00CC2D4A">
              <w:rPr>
                <w:rFonts w:ascii="Arial" w:hAnsi="Arial"/>
                <w:color w:val="000000" w:themeColor="text1"/>
                <w:spacing w:val="-3"/>
                <w:szCs w:val="24"/>
              </w:rPr>
              <w:t xml:space="preserve">3.  </w:t>
            </w:r>
            <w:r w:rsidRPr="003D64C2">
              <w:rPr>
                <w:rFonts w:ascii="Arial" w:hAnsi="Arial"/>
                <w:color w:val="EE0000"/>
                <w:spacing w:val="-3"/>
                <w:szCs w:val="24"/>
              </w:rPr>
              <w:t>For every “</w:t>
            </w:r>
            <w:proofErr w:type="spellStart"/>
            <w:r w:rsidRPr="003D64C2">
              <w:rPr>
                <w:rFonts w:ascii="Arial" w:hAnsi="Arial"/>
                <w:color w:val="EE0000"/>
                <w:spacing w:val="-3"/>
                <w:szCs w:val="24"/>
              </w:rPr>
              <w:t>sultada</w:t>
            </w:r>
            <w:proofErr w:type="spellEnd"/>
            <w:r w:rsidRPr="003D64C2">
              <w:rPr>
                <w:rFonts w:ascii="Arial" w:hAnsi="Arial"/>
                <w:color w:val="EE0000"/>
                <w:spacing w:val="-3"/>
                <w:szCs w:val="24"/>
              </w:rPr>
              <w:t xml:space="preserve">”, for Special Cockfight (with derby), every permit issued/event for three (3) days only excluding Sundays and holidays, </w:t>
            </w:r>
            <w:proofErr w:type="spellStart"/>
            <w:r w:rsidRPr="003D64C2">
              <w:rPr>
                <w:rFonts w:ascii="Arial" w:hAnsi="Arial"/>
                <w:color w:val="EE0000"/>
                <w:spacing w:val="-3"/>
                <w:szCs w:val="24"/>
              </w:rPr>
              <w:t>sultada</w:t>
            </w:r>
            <w:proofErr w:type="spellEnd"/>
            <w:r w:rsidRPr="003D64C2">
              <w:rPr>
                <w:rFonts w:ascii="Arial" w:hAnsi="Arial"/>
                <w:color w:val="EE0000"/>
                <w:spacing w:val="-3"/>
                <w:szCs w:val="24"/>
              </w:rPr>
              <w:t xml:space="preserve"> fee are as follows:</w:t>
            </w:r>
          </w:p>
        </w:tc>
      </w:tr>
      <w:tr w:rsidR="00994F72" w:rsidRPr="00CC2D4A" w14:paraId="0B49B2DC" w14:textId="77777777" w:rsidTr="003D64C2">
        <w:tc>
          <w:tcPr>
            <w:tcW w:w="490" w:type="dxa"/>
          </w:tcPr>
          <w:p w14:paraId="57B974BD"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5877" w:type="dxa"/>
            <w:gridSpan w:val="3"/>
          </w:tcPr>
          <w:p w14:paraId="00C059CB"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433" w:type="dxa"/>
          </w:tcPr>
          <w:p w14:paraId="6E418022"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1699" w:type="dxa"/>
          </w:tcPr>
          <w:p w14:paraId="61DD8BD1" w14:textId="77777777" w:rsidR="00994F72" w:rsidRPr="00CC2D4A" w:rsidRDefault="00994F72" w:rsidP="00E175F1">
            <w:pPr>
              <w:tabs>
                <w:tab w:val="left" w:pos="-720"/>
              </w:tabs>
              <w:suppressAutoHyphens/>
              <w:jc w:val="right"/>
              <w:rPr>
                <w:rFonts w:ascii="Arial" w:hAnsi="Arial"/>
                <w:color w:val="000000" w:themeColor="text1"/>
                <w:spacing w:val="-3"/>
                <w:szCs w:val="24"/>
              </w:rPr>
            </w:pPr>
          </w:p>
        </w:tc>
      </w:tr>
      <w:tr w:rsidR="00994F72" w:rsidRPr="00CC2D4A" w14:paraId="755BE5EF" w14:textId="77777777" w:rsidTr="003D64C2">
        <w:tc>
          <w:tcPr>
            <w:tcW w:w="490" w:type="dxa"/>
          </w:tcPr>
          <w:p w14:paraId="255F64E9"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553" w:type="dxa"/>
            <w:gridSpan w:val="2"/>
          </w:tcPr>
          <w:p w14:paraId="57AF00F4"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5324" w:type="dxa"/>
          </w:tcPr>
          <w:p w14:paraId="6FC48753" w14:textId="77777777" w:rsidR="00994F72" w:rsidRPr="00CC2D4A" w:rsidRDefault="00994F72"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a.  1 Cock Derby</w:t>
            </w:r>
          </w:p>
        </w:tc>
        <w:tc>
          <w:tcPr>
            <w:tcW w:w="433" w:type="dxa"/>
          </w:tcPr>
          <w:p w14:paraId="61887090"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1699" w:type="dxa"/>
          </w:tcPr>
          <w:p w14:paraId="4A53366E" w14:textId="0C48C508" w:rsidR="00994F72" w:rsidRPr="003D64C2" w:rsidRDefault="0065634B" w:rsidP="00E175F1">
            <w:pPr>
              <w:tabs>
                <w:tab w:val="left" w:pos="-720"/>
              </w:tabs>
              <w:suppressAutoHyphens/>
              <w:jc w:val="right"/>
              <w:rPr>
                <w:rFonts w:ascii="Arial" w:hAnsi="Arial"/>
                <w:color w:val="EE0000"/>
                <w:spacing w:val="-3"/>
                <w:szCs w:val="24"/>
              </w:rPr>
            </w:pPr>
            <w:r>
              <w:rPr>
                <w:rFonts w:ascii="Arial" w:hAnsi="Arial"/>
                <w:color w:val="EE0000"/>
                <w:spacing w:val="-3"/>
                <w:szCs w:val="24"/>
              </w:rPr>
              <w:t>???</w:t>
            </w:r>
            <w:r w:rsidR="00994F72" w:rsidRPr="003D64C2">
              <w:rPr>
                <w:rFonts w:ascii="Arial" w:hAnsi="Arial"/>
                <w:color w:val="EE0000"/>
                <w:spacing w:val="-3"/>
                <w:szCs w:val="24"/>
              </w:rPr>
              <w:t>1</w:t>
            </w:r>
            <w:r w:rsidR="00E141F0">
              <w:rPr>
                <w:rFonts w:ascii="Arial" w:hAnsi="Arial"/>
                <w:color w:val="EE0000"/>
                <w:spacing w:val="-3"/>
                <w:szCs w:val="24"/>
              </w:rPr>
              <w:t>0</w:t>
            </w:r>
            <w:r w:rsidR="00994F72" w:rsidRPr="003D64C2">
              <w:rPr>
                <w:rFonts w:ascii="Arial" w:hAnsi="Arial"/>
                <w:color w:val="EE0000"/>
                <w:spacing w:val="-3"/>
                <w:szCs w:val="24"/>
              </w:rPr>
              <w:t>0.00</w:t>
            </w:r>
          </w:p>
        </w:tc>
      </w:tr>
      <w:tr w:rsidR="00994F72" w:rsidRPr="00CC2D4A" w14:paraId="7207620F" w14:textId="77777777" w:rsidTr="003D64C2">
        <w:tc>
          <w:tcPr>
            <w:tcW w:w="490" w:type="dxa"/>
          </w:tcPr>
          <w:p w14:paraId="61910911"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553" w:type="dxa"/>
            <w:gridSpan w:val="2"/>
          </w:tcPr>
          <w:p w14:paraId="1415CC23"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5324" w:type="dxa"/>
          </w:tcPr>
          <w:p w14:paraId="234510F7" w14:textId="77777777" w:rsidR="00994F72" w:rsidRPr="00CC2D4A" w:rsidRDefault="00994F72"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b.  2 Cock Derby</w:t>
            </w:r>
          </w:p>
        </w:tc>
        <w:tc>
          <w:tcPr>
            <w:tcW w:w="433" w:type="dxa"/>
          </w:tcPr>
          <w:p w14:paraId="2BA89AB0"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1699" w:type="dxa"/>
          </w:tcPr>
          <w:p w14:paraId="7E432C4C" w14:textId="10671932" w:rsidR="00994F72" w:rsidRPr="003D64C2" w:rsidRDefault="00994F72" w:rsidP="00E175F1">
            <w:pPr>
              <w:tabs>
                <w:tab w:val="left" w:pos="-720"/>
              </w:tabs>
              <w:suppressAutoHyphens/>
              <w:jc w:val="right"/>
              <w:rPr>
                <w:rFonts w:ascii="Arial" w:hAnsi="Arial"/>
                <w:color w:val="EE0000"/>
                <w:spacing w:val="-3"/>
                <w:szCs w:val="24"/>
              </w:rPr>
            </w:pPr>
            <w:r w:rsidRPr="003D64C2">
              <w:rPr>
                <w:rFonts w:ascii="Arial" w:hAnsi="Arial"/>
                <w:color w:val="EE0000"/>
                <w:spacing w:val="-3"/>
                <w:szCs w:val="24"/>
              </w:rPr>
              <w:t>200.00</w:t>
            </w:r>
          </w:p>
        </w:tc>
      </w:tr>
      <w:tr w:rsidR="00994F72" w:rsidRPr="00CC2D4A" w14:paraId="0EEA0278" w14:textId="77777777" w:rsidTr="003D64C2">
        <w:tc>
          <w:tcPr>
            <w:tcW w:w="490" w:type="dxa"/>
          </w:tcPr>
          <w:p w14:paraId="2049BC6F"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553" w:type="dxa"/>
            <w:gridSpan w:val="2"/>
          </w:tcPr>
          <w:p w14:paraId="47CE9FDA"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5324" w:type="dxa"/>
          </w:tcPr>
          <w:p w14:paraId="5CD74A81" w14:textId="77777777" w:rsidR="00994F72" w:rsidRPr="00CC2D4A" w:rsidRDefault="00994F72"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c.  3 Cock Derby</w:t>
            </w:r>
          </w:p>
        </w:tc>
        <w:tc>
          <w:tcPr>
            <w:tcW w:w="433" w:type="dxa"/>
          </w:tcPr>
          <w:p w14:paraId="4A522EAC"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1699" w:type="dxa"/>
          </w:tcPr>
          <w:p w14:paraId="4DD56755" w14:textId="2FC40B6C" w:rsidR="00994F72" w:rsidRPr="003D64C2" w:rsidRDefault="00E141F0" w:rsidP="00E175F1">
            <w:pPr>
              <w:tabs>
                <w:tab w:val="left" w:pos="-720"/>
              </w:tabs>
              <w:suppressAutoHyphens/>
              <w:jc w:val="right"/>
              <w:rPr>
                <w:rFonts w:ascii="Arial" w:hAnsi="Arial"/>
                <w:color w:val="EE0000"/>
                <w:spacing w:val="-3"/>
                <w:szCs w:val="24"/>
              </w:rPr>
            </w:pPr>
            <w:r>
              <w:rPr>
                <w:rFonts w:ascii="Arial" w:hAnsi="Arial"/>
                <w:color w:val="EE0000"/>
                <w:spacing w:val="-3"/>
                <w:szCs w:val="24"/>
              </w:rPr>
              <w:t>3</w:t>
            </w:r>
            <w:r w:rsidR="00994F72" w:rsidRPr="003D64C2">
              <w:rPr>
                <w:rFonts w:ascii="Arial" w:hAnsi="Arial"/>
                <w:color w:val="EE0000"/>
                <w:spacing w:val="-3"/>
                <w:szCs w:val="24"/>
              </w:rPr>
              <w:t>00.00</w:t>
            </w:r>
          </w:p>
        </w:tc>
      </w:tr>
      <w:tr w:rsidR="00994F72" w:rsidRPr="00CC2D4A" w14:paraId="7207088A" w14:textId="77777777" w:rsidTr="003D64C2">
        <w:tc>
          <w:tcPr>
            <w:tcW w:w="490" w:type="dxa"/>
          </w:tcPr>
          <w:p w14:paraId="426D8039"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553" w:type="dxa"/>
            <w:gridSpan w:val="2"/>
          </w:tcPr>
          <w:p w14:paraId="7DDCE13F"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5324" w:type="dxa"/>
          </w:tcPr>
          <w:p w14:paraId="1DBA2639" w14:textId="77777777" w:rsidR="00994F72" w:rsidRPr="00CC2D4A" w:rsidRDefault="00994F72"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d.  4 Cock Derby</w:t>
            </w:r>
          </w:p>
        </w:tc>
        <w:tc>
          <w:tcPr>
            <w:tcW w:w="433" w:type="dxa"/>
          </w:tcPr>
          <w:p w14:paraId="095927C3"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1699" w:type="dxa"/>
          </w:tcPr>
          <w:p w14:paraId="3C570928" w14:textId="29179440" w:rsidR="00994F72" w:rsidRPr="003D64C2" w:rsidRDefault="00E141F0" w:rsidP="00E175F1">
            <w:pPr>
              <w:tabs>
                <w:tab w:val="left" w:pos="-720"/>
              </w:tabs>
              <w:suppressAutoHyphens/>
              <w:jc w:val="right"/>
              <w:rPr>
                <w:rFonts w:ascii="Arial" w:hAnsi="Arial"/>
                <w:color w:val="EE0000"/>
                <w:spacing w:val="-3"/>
                <w:szCs w:val="24"/>
              </w:rPr>
            </w:pPr>
            <w:r>
              <w:rPr>
                <w:rFonts w:ascii="Arial" w:hAnsi="Arial"/>
                <w:color w:val="EE0000"/>
                <w:spacing w:val="-3"/>
                <w:szCs w:val="24"/>
              </w:rPr>
              <w:t>4</w:t>
            </w:r>
            <w:r w:rsidR="00994F72" w:rsidRPr="003D64C2">
              <w:rPr>
                <w:rFonts w:ascii="Arial" w:hAnsi="Arial"/>
                <w:color w:val="EE0000"/>
                <w:spacing w:val="-3"/>
                <w:szCs w:val="24"/>
              </w:rPr>
              <w:t>00.00</w:t>
            </w:r>
          </w:p>
        </w:tc>
      </w:tr>
      <w:tr w:rsidR="00994F72" w:rsidRPr="00CC2D4A" w14:paraId="64346B95" w14:textId="77777777" w:rsidTr="003D64C2">
        <w:tc>
          <w:tcPr>
            <w:tcW w:w="490" w:type="dxa"/>
          </w:tcPr>
          <w:p w14:paraId="12DF7B24"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553" w:type="dxa"/>
            <w:gridSpan w:val="2"/>
          </w:tcPr>
          <w:p w14:paraId="2283C1DD"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5324" w:type="dxa"/>
          </w:tcPr>
          <w:p w14:paraId="33B0EE16" w14:textId="77777777" w:rsidR="00994F72" w:rsidRPr="00CC2D4A" w:rsidRDefault="00994F72"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e.  5 Cock Derby</w:t>
            </w:r>
          </w:p>
        </w:tc>
        <w:tc>
          <w:tcPr>
            <w:tcW w:w="433" w:type="dxa"/>
          </w:tcPr>
          <w:p w14:paraId="25AAA1AD"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1699" w:type="dxa"/>
          </w:tcPr>
          <w:p w14:paraId="1E0941F7" w14:textId="5B2CAE69" w:rsidR="00994F72" w:rsidRPr="003D64C2" w:rsidRDefault="00994F72" w:rsidP="00E175F1">
            <w:pPr>
              <w:tabs>
                <w:tab w:val="left" w:pos="-720"/>
              </w:tabs>
              <w:suppressAutoHyphens/>
              <w:jc w:val="right"/>
              <w:rPr>
                <w:rFonts w:ascii="Arial" w:hAnsi="Arial"/>
                <w:color w:val="EE0000"/>
                <w:spacing w:val="-3"/>
                <w:szCs w:val="24"/>
              </w:rPr>
            </w:pPr>
            <w:r w:rsidRPr="003D64C2">
              <w:rPr>
                <w:rFonts w:ascii="Arial" w:hAnsi="Arial"/>
                <w:color w:val="EE0000"/>
                <w:spacing w:val="-3"/>
                <w:szCs w:val="24"/>
              </w:rPr>
              <w:t>500.00</w:t>
            </w:r>
          </w:p>
        </w:tc>
      </w:tr>
      <w:tr w:rsidR="00994F72" w:rsidRPr="00CC2D4A" w14:paraId="28DC2C97" w14:textId="77777777" w:rsidTr="003D64C2">
        <w:tc>
          <w:tcPr>
            <w:tcW w:w="490" w:type="dxa"/>
          </w:tcPr>
          <w:p w14:paraId="19FF552D"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553" w:type="dxa"/>
            <w:gridSpan w:val="2"/>
          </w:tcPr>
          <w:p w14:paraId="73736135"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5324" w:type="dxa"/>
          </w:tcPr>
          <w:p w14:paraId="2C65217F" w14:textId="38071E4D" w:rsidR="00994F72" w:rsidRPr="00CC2D4A" w:rsidRDefault="00994F72" w:rsidP="00E175F1">
            <w:pPr>
              <w:tabs>
                <w:tab w:val="left" w:pos="-720"/>
              </w:tabs>
              <w:suppressAutoHyphens/>
              <w:jc w:val="both"/>
              <w:rPr>
                <w:rFonts w:ascii="Arial" w:hAnsi="Arial"/>
                <w:color w:val="000000" w:themeColor="text1"/>
                <w:spacing w:val="-3"/>
                <w:szCs w:val="24"/>
              </w:rPr>
            </w:pPr>
            <w:r>
              <w:rPr>
                <w:rFonts w:ascii="Arial" w:hAnsi="Arial"/>
                <w:color w:val="000000" w:themeColor="text1"/>
                <w:spacing w:val="-3"/>
                <w:szCs w:val="24"/>
              </w:rPr>
              <w:t>f.   6 Cock Derby</w:t>
            </w:r>
          </w:p>
        </w:tc>
        <w:tc>
          <w:tcPr>
            <w:tcW w:w="433" w:type="dxa"/>
          </w:tcPr>
          <w:p w14:paraId="3EC2C6B3"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1699" w:type="dxa"/>
          </w:tcPr>
          <w:p w14:paraId="514D9865" w14:textId="308B5D3D" w:rsidR="00994F72" w:rsidRPr="003D64C2" w:rsidRDefault="00E141F0" w:rsidP="00E175F1">
            <w:pPr>
              <w:tabs>
                <w:tab w:val="left" w:pos="-720"/>
              </w:tabs>
              <w:suppressAutoHyphens/>
              <w:jc w:val="right"/>
              <w:rPr>
                <w:rFonts w:ascii="Arial" w:hAnsi="Arial"/>
                <w:color w:val="EE0000"/>
                <w:spacing w:val="-3"/>
                <w:szCs w:val="24"/>
              </w:rPr>
            </w:pPr>
            <w:r>
              <w:rPr>
                <w:rFonts w:ascii="Arial" w:hAnsi="Arial"/>
                <w:color w:val="EE0000"/>
                <w:spacing w:val="-3"/>
                <w:szCs w:val="24"/>
              </w:rPr>
              <w:t>6</w:t>
            </w:r>
            <w:r w:rsidR="00994F72" w:rsidRPr="003D64C2">
              <w:rPr>
                <w:rFonts w:ascii="Arial" w:hAnsi="Arial"/>
                <w:color w:val="EE0000"/>
                <w:spacing w:val="-3"/>
                <w:szCs w:val="24"/>
              </w:rPr>
              <w:t>00.00</w:t>
            </w:r>
          </w:p>
        </w:tc>
      </w:tr>
      <w:tr w:rsidR="00994F72" w:rsidRPr="00CC2D4A" w14:paraId="762D819C" w14:textId="77777777" w:rsidTr="003D64C2">
        <w:tc>
          <w:tcPr>
            <w:tcW w:w="490" w:type="dxa"/>
          </w:tcPr>
          <w:p w14:paraId="4A101E93"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553" w:type="dxa"/>
            <w:gridSpan w:val="2"/>
          </w:tcPr>
          <w:p w14:paraId="6771D95F"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5324" w:type="dxa"/>
          </w:tcPr>
          <w:p w14:paraId="15AD07E7"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433" w:type="dxa"/>
          </w:tcPr>
          <w:p w14:paraId="2A14DC18"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1699" w:type="dxa"/>
          </w:tcPr>
          <w:p w14:paraId="7D4C60E1" w14:textId="77777777" w:rsidR="00994F72" w:rsidRPr="003D64C2" w:rsidRDefault="00994F72" w:rsidP="00E175F1">
            <w:pPr>
              <w:tabs>
                <w:tab w:val="left" w:pos="-720"/>
              </w:tabs>
              <w:suppressAutoHyphens/>
              <w:jc w:val="right"/>
              <w:rPr>
                <w:rFonts w:ascii="Arial" w:hAnsi="Arial"/>
                <w:color w:val="EE0000"/>
                <w:spacing w:val="-3"/>
                <w:szCs w:val="24"/>
              </w:rPr>
            </w:pPr>
          </w:p>
        </w:tc>
      </w:tr>
      <w:tr w:rsidR="00994F72" w:rsidRPr="00CC2D4A" w14:paraId="7AD7E091" w14:textId="77777777" w:rsidTr="003D64C2">
        <w:tc>
          <w:tcPr>
            <w:tcW w:w="490" w:type="dxa"/>
          </w:tcPr>
          <w:p w14:paraId="4AD230D6"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5877" w:type="dxa"/>
            <w:gridSpan w:val="3"/>
          </w:tcPr>
          <w:p w14:paraId="7CA8629F" w14:textId="77777777" w:rsidR="00994F72" w:rsidRPr="00CC2D4A" w:rsidRDefault="00994F72" w:rsidP="00E175F1">
            <w:pPr>
              <w:tabs>
                <w:tab w:val="left" w:pos="-720"/>
              </w:tabs>
              <w:suppressAutoHyphens/>
              <w:ind w:hanging="392"/>
              <w:jc w:val="both"/>
              <w:rPr>
                <w:rFonts w:ascii="Arial" w:hAnsi="Arial"/>
                <w:color w:val="000000" w:themeColor="text1"/>
                <w:spacing w:val="-3"/>
                <w:szCs w:val="24"/>
              </w:rPr>
            </w:pPr>
            <w:r w:rsidRPr="00CC2D4A">
              <w:rPr>
                <w:rFonts w:ascii="Arial" w:hAnsi="Arial"/>
                <w:color w:val="000000" w:themeColor="text1"/>
                <w:spacing w:val="-3"/>
                <w:szCs w:val="24"/>
              </w:rPr>
              <w:t>4.  Resetting and/or rescheduling of special cockfights for which a special permit has been previously issued except in case of fortuitous event</w:t>
            </w:r>
          </w:p>
        </w:tc>
        <w:tc>
          <w:tcPr>
            <w:tcW w:w="433" w:type="dxa"/>
          </w:tcPr>
          <w:p w14:paraId="62DC68A4"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1699" w:type="dxa"/>
          </w:tcPr>
          <w:p w14:paraId="3CA75796" w14:textId="6F623DE8" w:rsidR="00994F72" w:rsidRPr="003D64C2" w:rsidRDefault="00994F72" w:rsidP="00E175F1">
            <w:pPr>
              <w:tabs>
                <w:tab w:val="left" w:pos="-720"/>
              </w:tabs>
              <w:suppressAutoHyphens/>
              <w:jc w:val="right"/>
              <w:rPr>
                <w:rFonts w:ascii="Arial" w:hAnsi="Arial"/>
                <w:color w:val="EE0000"/>
                <w:spacing w:val="-3"/>
                <w:szCs w:val="24"/>
              </w:rPr>
            </w:pPr>
            <w:r w:rsidRPr="003D64C2">
              <w:rPr>
                <w:rFonts w:ascii="Arial" w:hAnsi="Arial"/>
                <w:color w:val="EE0000"/>
                <w:spacing w:val="-3"/>
                <w:szCs w:val="24"/>
              </w:rPr>
              <w:t>250.00</w:t>
            </w:r>
          </w:p>
        </w:tc>
      </w:tr>
      <w:tr w:rsidR="00AB1789" w:rsidRPr="00CC2D4A" w14:paraId="0BA82D08" w14:textId="77777777" w:rsidTr="003D64C2">
        <w:tc>
          <w:tcPr>
            <w:tcW w:w="490" w:type="dxa"/>
          </w:tcPr>
          <w:p w14:paraId="2FBC6CED" w14:textId="77777777" w:rsidR="00AB1789" w:rsidRPr="00CC2D4A" w:rsidRDefault="00AB1789" w:rsidP="00E175F1">
            <w:pPr>
              <w:tabs>
                <w:tab w:val="left" w:pos="-720"/>
              </w:tabs>
              <w:suppressAutoHyphens/>
              <w:jc w:val="both"/>
              <w:rPr>
                <w:rFonts w:ascii="Arial" w:hAnsi="Arial"/>
                <w:color w:val="000000" w:themeColor="text1"/>
                <w:spacing w:val="-3"/>
                <w:szCs w:val="24"/>
              </w:rPr>
            </w:pPr>
          </w:p>
        </w:tc>
        <w:tc>
          <w:tcPr>
            <w:tcW w:w="5877" w:type="dxa"/>
            <w:gridSpan w:val="3"/>
          </w:tcPr>
          <w:p w14:paraId="6AAB881A" w14:textId="77777777" w:rsidR="00AB1789" w:rsidRPr="00CC2D4A" w:rsidRDefault="00AB1789" w:rsidP="00E175F1">
            <w:pPr>
              <w:tabs>
                <w:tab w:val="left" w:pos="-720"/>
              </w:tabs>
              <w:suppressAutoHyphens/>
              <w:ind w:hanging="392"/>
              <w:jc w:val="both"/>
              <w:rPr>
                <w:rFonts w:ascii="Arial" w:hAnsi="Arial"/>
                <w:color w:val="000000" w:themeColor="text1"/>
                <w:spacing w:val="-3"/>
                <w:szCs w:val="24"/>
              </w:rPr>
            </w:pPr>
          </w:p>
        </w:tc>
        <w:tc>
          <w:tcPr>
            <w:tcW w:w="433" w:type="dxa"/>
          </w:tcPr>
          <w:p w14:paraId="51913CA3" w14:textId="77777777" w:rsidR="00AB1789" w:rsidRPr="00CC2D4A" w:rsidRDefault="00AB1789" w:rsidP="00E175F1">
            <w:pPr>
              <w:tabs>
                <w:tab w:val="left" w:pos="-720"/>
              </w:tabs>
              <w:suppressAutoHyphens/>
              <w:jc w:val="both"/>
              <w:rPr>
                <w:rFonts w:ascii="Arial" w:hAnsi="Arial"/>
                <w:color w:val="000000" w:themeColor="text1"/>
                <w:spacing w:val="-3"/>
                <w:szCs w:val="24"/>
              </w:rPr>
            </w:pPr>
          </w:p>
        </w:tc>
        <w:tc>
          <w:tcPr>
            <w:tcW w:w="1699" w:type="dxa"/>
          </w:tcPr>
          <w:p w14:paraId="4BD02855" w14:textId="77777777" w:rsidR="00AB1789" w:rsidRPr="003D64C2" w:rsidRDefault="00AB1789" w:rsidP="00E175F1">
            <w:pPr>
              <w:tabs>
                <w:tab w:val="left" w:pos="-720"/>
              </w:tabs>
              <w:suppressAutoHyphens/>
              <w:jc w:val="right"/>
              <w:rPr>
                <w:rFonts w:ascii="Arial" w:hAnsi="Arial"/>
                <w:color w:val="EE0000"/>
                <w:spacing w:val="-3"/>
                <w:szCs w:val="24"/>
              </w:rPr>
            </w:pPr>
          </w:p>
        </w:tc>
      </w:tr>
      <w:tr w:rsidR="00AB1789" w:rsidRPr="00CC2D4A" w14:paraId="6D8A6F90" w14:textId="77777777" w:rsidTr="003D64C2">
        <w:tc>
          <w:tcPr>
            <w:tcW w:w="490" w:type="dxa"/>
          </w:tcPr>
          <w:p w14:paraId="73018F67" w14:textId="77777777" w:rsidR="00AB1789" w:rsidRPr="00CC2D4A" w:rsidRDefault="00AB1789" w:rsidP="00E175F1">
            <w:pPr>
              <w:tabs>
                <w:tab w:val="left" w:pos="-720"/>
              </w:tabs>
              <w:suppressAutoHyphens/>
              <w:jc w:val="both"/>
              <w:rPr>
                <w:rFonts w:ascii="Arial" w:hAnsi="Arial"/>
                <w:color w:val="000000" w:themeColor="text1"/>
                <w:spacing w:val="-3"/>
                <w:szCs w:val="24"/>
              </w:rPr>
            </w:pPr>
          </w:p>
        </w:tc>
        <w:tc>
          <w:tcPr>
            <w:tcW w:w="5877" w:type="dxa"/>
            <w:gridSpan w:val="3"/>
          </w:tcPr>
          <w:p w14:paraId="1DE74F11" w14:textId="171D626A" w:rsidR="00AB1789" w:rsidRPr="00CC2D4A" w:rsidRDefault="00AB1789" w:rsidP="00E175F1">
            <w:pPr>
              <w:tabs>
                <w:tab w:val="left" w:pos="-720"/>
              </w:tabs>
              <w:suppressAutoHyphens/>
              <w:ind w:hanging="392"/>
              <w:jc w:val="both"/>
              <w:rPr>
                <w:rFonts w:ascii="Arial" w:hAnsi="Arial"/>
                <w:color w:val="000000" w:themeColor="text1"/>
                <w:spacing w:val="-3"/>
                <w:szCs w:val="24"/>
              </w:rPr>
            </w:pPr>
            <w:r w:rsidRPr="00AB1789">
              <w:rPr>
                <w:rFonts w:ascii="Arial" w:hAnsi="Arial"/>
                <w:color w:val="EE0000"/>
                <w:spacing w:val="-3"/>
                <w:szCs w:val="24"/>
              </w:rPr>
              <w:t>5. Filing fee for complaint, petition and or application for proper and equitable relief us provided in the rules herein prescribed.</w:t>
            </w:r>
          </w:p>
        </w:tc>
        <w:tc>
          <w:tcPr>
            <w:tcW w:w="433" w:type="dxa"/>
          </w:tcPr>
          <w:p w14:paraId="4DD10156" w14:textId="77777777" w:rsidR="00AB1789" w:rsidRPr="00CC2D4A" w:rsidRDefault="00AB1789" w:rsidP="00E175F1">
            <w:pPr>
              <w:tabs>
                <w:tab w:val="left" w:pos="-720"/>
              </w:tabs>
              <w:suppressAutoHyphens/>
              <w:jc w:val="both"/>
              <w:rPr>
                <w:rFonts w:ascii="Arial" w:hAnsi="Arial"/>
                <w:color w:val="000000" w:themeColor="text1"/>
                <w:spacing w:val="-3"/>
                <w:szCs w:val="24"/>
              </w:rPr>
            </w:pPr>
          </w:p>
        </w:tc>
        <w:tc>
          <w:tcPr>
            <w:tcW w:w="1699" w:type="dxa"/>
          </w:tcPr>
          <w:p w14:paraId="662D28FD" w14:textId="63A0BC2F" w:rsidR="00AB1789" w:rsidRPr="003D64C2" w:rsidRDefault="00AB1789" w:rsidP="00E175F1">
            <w:pPr>
              <w:tabs>
                <w:tab w:val="left" w:pos="-720"/>
              </w:tabs>
              <w:suppressAutoHyphens/>
              <w:jc w:val="right"/>
              <w:rPr>
                <w:rFonts w:ascii="Arial" w:hAnsi="Arial"/>
                <w:color w:val="EE0000"/>
                <w:spacing w:val="-3"/>
                <w:szCs w:val="24"/>
              </w:rPr>
            </w:pPr>
            <w:r>
              <w:rPr>
                <w:rFonts w:ascii="Arial" w:hAnsi="Arial"/>
                <w:color w:val="EE0000"/>
                <w:spacing w:val="-3"/>
                <w:szCs w:val="24"/>
              </w:rPr>
              <w:t>250.00</w:t>
            </w:r>
          </w:p>
        </w:tc>
      </w:tr>
      <w:tr w:rsidR="00AB1789" w:rsidRPr="00CC2D4A" w14:paraId="25BD2E05" w14:textId="77777777" w:rsidTr="003D64C2">
        <w:tc>
          <w:tcPr>
            <w:tcW w:w="490" w:type="dxa"/>
          </w:tcPr>
          <w:p w14:paraId="022B7430" w14:textId="77777777" w:rsidR="00AB1789" w:rsidRPr="00CC2D4A" w:rsidRDefault="00AB1789" w:rsidP="00E175F1">
            <w:pPr>
              <w:tabs>
                <w:tab w:val="left" w:pos="-720"/>
              </w:tabs>
              <w:suppressAutoHyphens/>
              <w:jc w:val="both"/>
              <w:rPr>
                <w:rFonts w:ascii="Arial" w:hAnsi="Arial"/>
                <w:color w:val="000000" w:themeColor="text1"/>
                <w:spacing w:val="-3"/>
                <w:szCs w:val="24"/>
              </w:rPr>
            </w:pPr>
          </w:p>
        </w:tc>
        <w:tc>
          <w:tcPr>
            <w:tcW w:w="5877" w:type="dxa"/>
            <w:gridSpan w:val="3"/>
          </w:tcPr>
          <w:p w14:paraId="58150218" w14:textId="77777777" w:rsidR="00AB1789" w:rsidRPr="00CC2D4A" w:rsidRDefault="00AB1789" w:rsidP="00E175F1">
            <w:pPr>
              <w:tabs>
                <w:tab w:val="left" w:pos="-720"/>
              </w:tabs>
              <w:suppressAutoHyphens/>
              <w:ind w:hanging="392"/>
              <w:jc w:val="both"/>
              <w:rPr>
                <w:rFonts w:ascii="Arial" w:hAnsi="Arial"/>
                <w:color w:val="000000" w:themeColor="text1"/>
                <w:spacing w:val="-3"/>
                <w:szCs w:val="24"/>
              </w:rPr>
            </w:pPr>
          </w:p>
        </w:tc>
        <w:tc>
          <w:tcPr>
            <w:tcW w:w="433" w:type="dxa"/>
          </w:tcPr>
          <w:p w14:paraId="38FE3674" w14:textId="77777777" w:rsidR="00AB1789" w:rsidRPr="00CC2D4A" w:rsidRDefault="00AB1789" w:rsidP="00E175F1">
            <w:pPr>
              <w:tabs>
                <w:tab w:val="left" w:pos="-720"/>
              </w:tabs>
              <w:suppressAutoHyphens/>
              <w:jc w:val="both"/>
              <w:rPr>
                <w:rFonts w:ascii="Arial" w:hAnsi="Arial"/>
                <w:color w:val="000000" w:themeColor="text1"/>
                <w:spacing w:val="-3"/>
                <w:szCs w:val="24"/>
              </w:rPr>
            </w:pPr>
          </w:p>
        </w:tc>
        <w:tc>
          <w:tcPr>
            <w:tcW w:w="1699" w:type="dxa"/>
          </w:tcPr>
          <w:p w14:paraId="0B7BC18E" w14:textId="77777777" w:rsidR="00AB1789" w:rsidRPr="003D64C2" w:rsidRDefault="00AB1789" w:rsidP="00E175F1">
            <w:pPr>
              <w:tabs>
                <w:tab w:val="left" w:pos="-720"/>
              </w:tabs>
              <w:suppressAutoHyphens/>
              <w:jc w:val="right"/>
              <w:rPr>
                <w:rFonts w:ascii="Arial" w:hAnsi="Arial"/>
                <w:color w:val="EE0000"/>
                <w:spacing w:val="-3"/>
                <w:szCs w:val="24"/>
              </w:rPr>
            </w:pPr>
          </w:p>
        </w:tc>
      </w:tr>
      <w:tr w:rsidR="00994F72" w:rsidRPr="00CC2D4A" w14:paraId="3867C655" w14:textId="77777777" w:rsidTr="003D64C2">
        <w:tc>
          <w:tcPr>
            <w:tcW w:w="490" w:type="dxa"/>
          </w:tcPr>
          <w:p w14:paraId="46CF1B07"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5877" w:type="dxa"/>
            <w:gridSpan w:val="3"/>
          </w:tcPr>
          <w:p w14:paraId="124CBB3B"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433" w:type="dxa"/>
          </w:tcPr>
          <w:p w14:paraId="24B77830"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1699" w:type="dxa"/>
          </w:tcPr>
          <w:p w14:paraId="2D8A944B"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r>
      <w:tr w:rsidR="0024682A" w:rsidRPr="00CC2D4A" w14:paraId="1CECEADE" w14:textId="77777777" w:rsidTr="0024682A">
        <w:tc>
          <w:tcPr>
            <w:tcW w:w="490" w:type="dxa"/>
          </w:tcPr>
          <w:p w14:paraId="0030707E" w14:textId="77777777" w:rsidR="0024682A" w:rsidRPr="00CC2D4A" w:rsidRDefault="0024682A" w:rsidP="00E175F1">
            <w:pPr>
              <w:tabs>
                <w:tab w:val="left" w:pos="-720"/>
              </w:tabs>
              <w:suppressAutoHyphens/>
              <w:jc w:val="both"/>
              <w:rPr>
                <w:rFonts w:ascii="Arial" w:hAnsi="Arial"/>
                <w:color w:val="000000" w:themeColor="text1"/>
                <w:spacing w:val="-3"/>
                <w:szCs w:val="24"/>
              </w:rPr>
            </w:pPr>
          </w:p>
        </w:tc>
        <w:tc>
          <w:tcPr>
            <w:tcW w:w="5877" w:type="dxa"/>
            <w:gridSpan w:val="3"/>
          </w:tcPr>
          <w:p w14:paraId="026D96F8" w14:textId="2422DB6D" w:rsidR="001404B0" w:rsidRDefault="0024682A" w:rsidP="00E175F1">
            <w:pPr>
              <w:tabs>
                <w:tab w:val="left" w:pos="-720"/>
              </w:tabs>
              <w:suppressAutoHyphens/>
              <w:ind w:hanging="374"/>
              <w:jc w:val="both"/>
              <w:rPr>
                <w:rFonts w:ascii="Arial" w:hAnsi="Arial"/>
                <w:color w:val="000000" w:themeColor="text1"/>
                <w:spacing w:val="-3"/>
                <w:szCs w:val="24"/>
              </w:rPr>
            </w:pPr>
            <w:r w:rsidRPr="00AB1789">
              <w:rPr>
                <w:rFonts w:ascii="Arial" w:hAnsi="Arial"/>
                <w:color w:val="EE0000"/>
                <w:spacing w:val="-3"/>
                <w:szCs w:val="24"/>
              </w:rPr>
              <w:t>6</w:t>
            </w:r>
            <w:r w:rsidRPr="00CC2D4A">
              <w:rPr>
                <w:rFonts w:ascii="Arial" w:hAnsi="Arial"/>
                <w:color w:val="000000" w:themeColor="text1"/>
                <w:spacing w:val="-3"/>
                <w:szCs w:val="24"/>
              </w:rPr>
              <w:t>.   Amusement tax – 10% on the gross receipts on admission</w:t>
            </w:r>
            <w:r w:rsidR="00D71423">
              <w:rPr>
                <w:rFonts w:ascii="Arial" w:hAnsi="Arial"/>
                <w:color w:val="000000" w:themeColor="text1"/>
                <w:spacing w:val="-3"/>
                <w:szCs w:val="24"/>
              </w:rPr>
              <w:t xml:space="preserve"> </w:t>
            </w:r>
            <w:r w:rsidR="00D71423" w:rsidRPr="00D71423">
              <w:rPr>
                <w:rFonts w:ascii="Arial" w:hAnsi="Arial"/>
                <w:color w:val="FF0000"/>
                <w:spacing w:val="-3"/>
                <w:szCs w:val="24"/>
              </w:rPr>
              <w:t>tickets</w:t>
            </w:r>
            <w:r w:rsidRPr="00CC2D4A">
              <w:rPr>
                <w:rFonts w:ascii="Arial" w:hAnsi="Arial"/>
                <w:color w:val="000000" w:themeColor="text1"/>
                <w:spacing w:val="-3"/>
                <w:szCs w:val="24"/>
              </w:rPr>
              <w:t>.</w:t>
            </w:r>
          </w:p>
          <w:p w14:paraId="31EB3F79" w14:textId="77777777" w:rsidR="005650E6" w:rsidRDefault="005650E6" w:rsidP="00E175F1">
            <w:pPr>
              <w:tabs>
                <w:tab w:val="left" w:pos="-720"/>
              </w:tabs>
              <w:suppressAutoHyphens/>
              <w:ind w:hanging="374"/>
              <w:jc w:val="both"/>
              <w:rPr>
                <w:rFonts w:ascii="Arial" w:hAnsi="Arial"/>
                <w:color w:val="000000" w:themeColor="text1"/>
                <w:spacing w:val="-3"/>
                <w:szCs w:val="24"/>
              </w:rPr>
            </w:pPr>
          </w:p>
          <w:p w14:paraId="4B477906" w14:textId="36022F95" w:rsidR="0024682A" w:rsidRPr="00CC2D4A" w:rsidRDefault="001404B0" w:rsidP="00E175F1">
            <w:pPr>
              <w:tabs>
                <w:tab w:val="left" w:pos="-720"/>
              </w:tabs>
              <w:suppressAutoHyphens/>
              <w:ind w:hanging="374"/>
              <w:jc w:val="both"/>
              <w:rPr>
                <w:rFonts w:ascii="Arial" w:hAnsi="Arial"/>
                <w:color w:val="000000" w:themeColor="text1"/>
                <w:spacing w:val="-3"/>
                <w:szCs w:val="24"/>
              </w:rPr>
            </w:pPr>
            <w:r>
              <w:rPr>
                <w:rFonts w:ascii="Arial" w:hAnsi="Arial"/>
                <w:color w:val="000000" w:themeColor="text1"/>
                <w:spacing w:val="-3"/>
                <w:szCs w:val="24"/>
              </w:rPr>
              <w:t xml:space="preserve">       </w:t>
            </w:r>
            <w:r w:rsidR="0024682A" w:rsidRPr="00CC2D4A">
              <w:rPr>
                <w:rFonts w:ascii="Arial" w:hAnsi="Arial"/>
                <w:color w:val="000000" w:themeColor="text1"/>
                <w:spacing w:val="-3"/>
                <w:szCs w:val="24"/>
              </w:rPr>
              <w:t>A deposit should be paid in advance prior to the date of the derby.</w:t>
            </w:r>
          </w:p>
        </w:tc>
        <w:tc>
          <w:tcPr>
            <w:tcW w:w="433" w:type="dxa"/>
          </w:tcPr>
          <w:p w14:paraId="0FFABADE" w14:textId="77777777" w:rsidR="0024682A" w:rsidRPr="00CC2D4A" w:rsidRDefault="0024682A" w:rsidP="00E175F1">
            <w:pPr>
              <w:tabs>
                <w:tab w:val="left" w:pos="-720"/>
              </w:tabs>
              <w:suppressAutoHyphens/>
              <w:ind w:hanging="374"/>
              <w:jc w:val="both"/>
              <w:rPr>
                <w:rFonts w:ascii="Arial" w:hAnsi="Arial"/>
                <w:color w:val="000000" w:themeColor="text1"/>
                <w:spacing w:val="-3"/>
                <w:szCs w:val="24"/>
              </w:rPr>
            </w:pPr>
          </w:p>
        </w:tc>
        <w:tc>
          <w:tcPr>
            <w:tcW w:w="1699" w:type="dxa"/>
          </w:tcPr>
          <w:p w14:paraId="1D37F17F" w14:textId="77777777" w:rsidR="001404B0" w:rsidRDefault="001404B0" w:rsidP="00E175F1">
            <w:pPr>
              <w:tabs>
                <w:tab w:val="left" w:pos="-720"/>
              </w:tabs>
              <w:suppressAutoHyphens/>
              <w:ind w:hanging="374"/>
              <w:jc w:val="right"/>
              <w:rPr>
                <w:rFonts w:ascii="Arial" w:hAnsi="Arial"/>
                <w:color w:val="000000" w:themeColor="text1"/>
                <w:spacing w:val="-3"/>
                <w:szCs w:val="24"/>
              </w:rPr>
            </w:pPr>
          </w:p>
          <w:p w14:paraId="3B237FBB" w14:textId="77777777" w:rsidR="001404B0" w:rsidRDefault="001404B0" w:rsidP="00E175F1">
            <w:pPr>
              <w:tabs>
                <w:tab w:val="left" w:pos="-720"/>
              </w:tabs>
              <w:suppressAutoHyphens/>
              <w:ind w:hanging="374"/>
              <w:jc w:val="right"/>
              <w:rPr>
                <w:rFonts w:ascii="Arial" w:hAnsi="Arial"/>
                <w:color w:val="000000" w:themeColor="text1"/>
                <w:spacing w:val="-3"/>
                <w:szCs w:val="24"/>
              </w:rPr>
            </w:pPr>
          </w:p>
          <w:p w14:paraId="6A45BF10" w14:textId="77777777" w:rsidR="005650E6" w:rsidRDefault="005650E6" w:rsidP="00E175F1">
            <w:pPr>
              <w:tabs>
                <w:tab w:val="left" w:pos="-720"/>
              </w:tabs>
              <w:suppressAutoHyphens/>
              <w:ind w:hanging="374"/>
              <w:jc w:val="right"/>
              <w:rPr>
                <w:rFonts w:ascii="Arial" w:hAnsi="Arial"/>
                <w:color w:val="000000" w:themeColor="text1"/>
                <w:spacing w:val="-3"/>
                <w:szCs w:val="24"/>
              </w:rPr>
            </w:pPr>
          </w:p>
          <w:p w14:paraId="71D05E51" w14:textId="77777777" w:rsidR="00025E85" w:rsidRDefault="00025E85" w:rsidP="00E175F1">
            <w:pPr>
              <w:tabs>
                <w:tab w:val="left" w:pos="-720"/>
              </w:tabs>
              <w:suppressAutoHyphens/>
              <w:ind w:hanging="374"/>
              <w:jc w:val="right"/>
              <w:rPr>
                <w:rFonts w:ascii="Arial" w:hAnsi="Arial"/>
                <w:color w:val="000000" w:themeColor="text1"/>
                <w:spacing w:val="-3"/>
                <w:szCs w:val="24"/>
              </w:rPr>
            </w:pPr>
          </w:p>
          <w:p w14:paraId="5D583B6F" w14:textId="06385BB9" w:rsidR="0024682A" w:rsidRPr="00CC2D4A" w:rsidRDefault="001404B0" w:rsidP="00E175F1">
            <w:pPr>
              <w:tabs>
                <w:tab w:val="left" w:pos="-720"/>
              </w:tabs>
              <w:suppressAutoHyphens/>
              <w:ind w:hanging="374"/>
              <w:jc w:val="right"/>
              <w:rPr>
                <w:rFonts w:ascii="Arial" w:hAnsi="Arial"/>
                <w:color w:val="000000" w:themeColor="text1"/>
                <w:spacing w:val="-3"/>
                <w:szCs w:val="24"/>
              </w:rPr>
            </w:pPr>
            <w:r>
              <w:rPr>
                <w:rFonts w:ascii="Arial" w:hAnsi="Arial"/>
                <w:color w:val="000000" w:themeColor="text1"/>
                <w:spacing w:val="-3"/>
                <w:szCs w:val="24"/>
              </w:rPr>
              <w:t>1,000.00</w:t>
            </w:r>
          </w:p>
        </w:tc>
      </w:tr>
      <w:tr w:rsidR="00994F72" w:rsidRPr="00CC2D4A" w14:paraId="78F8FE2E" w14:textId="77777777" w:rsidTr="003D64C2">
        <w:tc>
          <w:tcPr>
            <w:tcW w:w="490" w:type="dxa"/>
          </w:tcPr>
          <w:p w14:paraId="47FB0AD5"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5877" w:type="dxa"/>
            <w:gridSpan w:val="3"/>
          </w:tcPr>
          <w:p w14:paraId="04DB7276"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433" w:type="dxa"/>
          </w:tcPr>
          <w:p w14:paraId="71C2CD9D"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1699" w:type="dxa"/>
          </w:tcPr>
          <w:p w14:paraId="5956FB71"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r>
      <w:tr w:rsidR="00994F72" w:rsidRPr="00CC2D4A" w14:paraId="5E75EFED" w14:textId="77777777" w:rsidTr="003D64C2">
        <w:tc>
          <w:tcPr>
            <w:tcW w:w="490" w:type="dxa"/>
          </w:tcPr>
          <w:p w14:paraId="033C2CA4"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5877" w:type="dxa"/>
            <w:gridSpan w:val="3"/>
          </w:tcPr>
          <w:p w14:paraId="368941DB" w14:textId="3133595A" w:rsidR="00994F72" w:rsidRPr="00CC2D4A" w:rsidRDefault="00AB1789" w:rsidP="00E175F1">
            <w:pPr>
              <w:tabs>
                <w:tab w:val="left" w:pos="-720"/>
              </w:tabs>
              <w:suppressAutoHyphens/>
              <w:jc w:val="both"/>
              <w:rPr>
                <w:rFonts w:ascii="Arial" w:hAnsi="Arial"/>
                <w:color w:val="000000" w:themeColor="text1"/>
                <w:spacing w:val="-3"/>
                <w:szCs w:val="24"/>
              </w:rPr>
            </w:pPr>
            <w:r w:rsidRPr="00AB1789">
              <w:rPr>
                <w:rFonts w:ascii="Arial" w:hAnsi="Arial"/>
                <w:color w:val="EE0000"/>
                <w:spacing w:val="-3"/>
                <w:szCs w:val="24"/>
              </w:rPr>
              <w:t>7</w:t>
            </w:r>
            <w:r w:rsidR="00994F72" w:rsidRPr="00CC2D4A">
              <w:rPr>
                <w:rFonts w:ascii="Arial" w:hAnsi="Arial"/>
                <w:color w:val="000000" w:themeColor="text1"/>
                <w:spacing w:val="-3"/>
                <w:szCs w:val="24"/>
              </w:rPr>
              <w:t>.  Special Derby Assessment Fee:</w:t>
            </w:r>
          </w:p>
        </w:tc>
        <w:tc>
          <w:tcPr>
            <w:tcW w:w="433" w:type="dxa"/>
          </w:tcPr>
          <w:p w14:paraId="4AB043D4"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1699" w:type="dxa"/>
          </w:tcPr>
          <w:p w14:paraId="6727019E"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r>
      <w:tr w:rsidR="00994F72" w:rsidRPr="00CC2D4A" w14:paraId="626A4A80" w14:textId="77777777" w:rsidTr="003D64C2">
        <w:tc>
          <w:tcPr>
            <w:tcW w:w="490" w:type="dxa"/>
          </w:tcPr>
          <w:p w14:paraId="6D8235A8"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553" w:type="dxa"/>
            <w:gridSpan w:val="2"/>
          </w:tcPr>
          <w:p w14:paraId="375150B6"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5324" w:type="dxa"/>
          </w:tcPr>
          <w:p w14:paraId="4592387F"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433" w:type="dxa"/>
          </w:tcPr>
          <w:p w14:paraId="158E4CEF"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1699" w:type="dxa"/>
          </w:tcPr>
          <w:p w14:paraId="0F2A3CC7"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r>
      <w:tr w:rsidR="00994F72" w:rsidRPr="00CC2D4A" w14:paraId="7F21457F" w14:textId="77777777" w:rsidTr="003D64C2">
        <w:tc>
          <w:tcPr>
            <w:tcW w:w="490" w:type="dxa"/>
          </w:tcPr>
          <w:p w14:paraId="22B8F0C9"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553" w:type="dxa"/>
            <w:gridSpan w:val="2"/>
          </w:tcPr>
          <w:p w14:paraId="2BFA1228"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5324" w:type="dxa"/>
          </w:tcPr>
          <w:p w14:paraId="339758C8" w14:textId="77777777" w:rsidR="00994F72" w:rsidRPr="00CC2D4A" w:rsidRDefault="00994F72"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 winning bet of less than P4,000</w:t>
            </w:r>
          </w:p>
        </w:tc>
        <w:tc>
          <w:tcPr>
            <w:tcW w:w="433" w:type="dxa"/>
          </w:tcPr>
          <w:p w14:paraId="5035B8BD"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1699" w:type="dxa"/>
          </w:tcPr>
          <w:p w14:paraId="37FCFA76" w14:textId="77777777" w:rsidR="00994F72" w:rsidRPr="00CC2D4A" w:rsidRDefault="00994F72"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100.00</w:t>
            </w:r>
          </w:p>
        </w:tc>
      </w:tr>
      <w:tr w:rsidR="00994F72" w:rsidRPr="00CC2D4A" w14:paraId="02843F74" w14:textId="77777777" w:rsidTr="003D64C2">
        <w:tc>
          <w:tcPr>
            <w:tcW w:w="490" w:type="dxa"/>
          </w:tcPr>
          <w:p w14:paraId="3A742807"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553" w:type="dxa"/>
            <w:gridSpan w:val="2"/>
          </w:tcPr>
          <w:p w14:paraId="15305702"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5324" w:type="dxa"/>
          </w:tcPr>
          <w:p w14:paraId="7A869F9F" w14:textId="77777777" w:rsidR="00994F72" w:rsidRPr="00CC2D4A" w:rsidRDefault="00994F72" w:rsidP="00E175F1">
            <w:pPr>
              <w:tabs>
                <w:tab w:val="left" w:pos="-720"/>
              </w:tabs>
              <w:suppressAutoHyphens/>
              <w:ind w:hanging="181"/>
              <w:jc w:val="both"/>
              <w:rPr>
                <w:rFonts w:ascii="Arial" w:hAnsi="Arial"/>
                <w:color w:val="000000" w:themeColor="text1"/>
                <w:spacing w:val="-3"/>
                <w:szCs w:val="24"/>
              </w:rPr>
            </w:pPr>
            <w:r w:rsidRPr="00CC2D4A">
              <w:rPr>
                <w:rFonts w:ascii="Arial" w:hAnsi="Arial"/>
                <w:color w:val="000000" w:themeColor="text1"/>
                <w:spacing w:val="-3"/>
                <w:szCs w:val="24"/>
              </w:rPr>
              <w:t>– winning bet of P4,000 above and shall be automatically deduced by Bet Manager from the winner/s</w:t>
            </w:r>
          </w:p>
        </w:tc>
        <w:tc>
          <w:tcPr>
            <w:tcW w:w="433" w:type="dxa"/>
          </w:tcPr>
          <w:p w14:paraId="19A683EF" w14:textId="77777777" w:rsidR="00994F72" w:rsidRPr="00CC2D4A" w:rsidRDefault="00994F72" w:rsidP="00E175F1">
            <w:pPr>
              <w:tabs>
                <w:tab w:val="left" w:pos="-720"/>
              </w:tabs>
              <w:suppressAutoHyphens/>
              <w:jc w:val="both"/>
              <w:rPr>
                <w:rFonts w:ascii="Arial" w:hAnsi="Arial"/>
                <w:color w:val="000000" w:themeColor="text1"/>
                <w:spacing w:val="-3"/>
                <w:szCs w:val="24"/>
              </w:rPr>
            </w:pPr>
          </w:p>
        </w:tc>
        <w:tc>
          <w:tcPr>
            <w:tcW w:w="1699" w:type="dxa"/>
          </w:tcPr>
          <w:p w14:paraId="24203454" w14:textId="77777777" w:rsidR="00994F72" w:rsidRPr="00CC2D4A" w:rsidRDefault="00994F72"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150.00</w:t>
            </w:r>
          </w:p>
        </w:tc>
      </w:tr>
    </w:tbl>
    <w:p w14:paraId="2682FCD0" w14:textId="77777777" w:rsidR="0000166C" w:rsidRPr="00CC2D4A" w:rsidRDefault="0000166C" w:rsidP="00E175F1">
      <w:pPr>
        <w:tabs>
          <w:tab w:val="left" w:pos="-720"/>
        </w:tabs>
        <w:suppressAutoHyphens/>
        <w:jc w:val="both"/>
        <w:rPr>
          <w:rFonts w:ascii="Arial" w:hAnsi="Arial"/>
          <w:color w:val="000000" w:themeColor="text1"/>
          <w:spacing w:val="-3"/>
          <w:szCs w:val="24"/>
        </w:rPr>
      </w:pPr>
    </w:p>
    <w:p w14:paraId="0A298FD5" w14:textId="77777777" w:rsidR="0000166C" w:rsidRPr="00CC2D4A" w:rsidRDefault="0000166C" w:rsidP="00E175F1">
      <w:pPr>
        <w:tabs>
          <w:tab w:val="left" w:pos="-720"/>
        </w:tabs>
        <w:suppressAutoHyphens/>
        <w:jc w:val="both"/>
        <w:rPr>
          <w:rFonts w:ascii="Arial" w:hAnsi="Arial"/>
          <w:color w:val="000000" w:themeColor="text1"/>
          <w:spacing w:val="-3"/>
          <w:szCs w:val="24"/>
        </w:rPr>
      </w:pPr>
    </w:p>
    <w:p w14:paraId="777FA7CE" w14:textId="77777777" w:rsidR="007A4E04" w:rsidRPr="00CC2D4A" w:rsidRDefault="007A4E04"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 xml:space="preserve">Section </w:t>
      </w:r>
      <w:r w:rsidR="001672EA" w:rsidRPr="00CC2D4A">
        <w:rPr>
          <w:rFonts w:ascii="Arial" w:hAnsi="Arial"/>
          <w:b/>
          <w:color w:val="000000" w:themeColor="text1"/>
          <w:spacing w:val="-3"/>
          <w:szCs w:val="24"/>
        </w:rPr>
        <w:t>4</w:t>
      </w:r>
      <w:r w:rsidR="00B66AFA" w:rsidRPr="00CC2D4A">
        <w:rPr>
          <w:rFonts w:ascii="Arial" w:hAnsi="Arial"/>
          <w:b/>
          <w:color w:val="000000" w:themeColor="text1"/>
          <w:spacing w:val="-3"/>
          <w:szCs w:val="24"/>
        </w:rPr>
        <w:t>L</w:t>
      </w:r>
      <w:r w:rsidRPr="00CC2D4A">
        <w:rPr>
          <w:rFonts w:ascii="Arial" w:hAnsi="Arial"/>
          <w:b/>
          <w:color w:val="000000" w:themeColor="text1"/>
          <w:spacing w:val="-3"/>
          <w:szCs w:val="24"/>
        </w:rPr>
        <w:t>.</w:t>
      </w:r>
      <w:r w:rsidR="00B66AFA" w:rsidRPr="00CC2D4A">
        <w:rPr>
          <w:rFonts w:ascii="Arial" w:hAnsi="Arial"/>
          <w:b/>
          <w:color w:val="000000" w:themeColor="text1"/>
          <w:spacing w:val="-3"/>
          <w:szCs w:val="24"/>
        </w:rPr>
        <w:t xml:space="preserve"> </w:t>
      </w:r>
      <w:r w:rsidRPr="00CC2D4A">
        <w:rPr>
          <w:rFonts w:ascii="Arial" w:hAnsi="Arial"/>
          <w:b/>
          <w:color w:val="000000" w:themeColor="text1"/>
          <w:spacing w:val="-3"/>
          <w:szCs w:val="24"/>
        </w:rPr>
        <w:t>03.  Exclusions.</w:t>
      </w:r>
      <w:r w:rsidRPr="00CC2D4A">
        <w:rPr>
          <w:rFonts w:ascii="Arial" w:hAnsi="Arial"/>
          <w:color w:val="000000" w:themeColor="text1"/>
          <w:spacing w:val="-3"/>
          <w:szCs w:val="24"/>
        </w:rPr>
        <w:t xml:space="preserve">  Regular cockfights i.e., those held during Sundays, legal holidays and local fiestas and international derbies shall be excluded from the payment of fees herein imposed.</w:t>
      </w:r>
    </w:p>
    <w:p w14:paraId="77558A56" w14:textId="77777777" w:rsidR="007A4E04" w:rsidRPr="00CC2D4A" w:rsidRDefault="007A4E04" w:rsidP="00E175F1">
      <w:pPr>
        <w:tabs>
          <w:tab w:val="left" w:pos="-720"/>
        </w:tabs>
        <w:suppressAutoHyphens/>
        <w:jc w:val="both"/>
        <w:rPr>
          <w:rFonts w:ascii="Arial" w:hAnsi="Arial"/>
          <w:color w:val="000000" w:themeColor="text1"/>
          <w:spacing w:val="-3"/>
          <w:szCs w:val="24"/>
        </w:rPr>
      </w:pPr>
    </w:p>
    <w:p w14:paraId="27A8F2DD" w14:textId="77777777" w:rsidR="007A4E04" w:rsidRPr="00CC2D4A" w:rsidRDefault="007A4E04"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 xml:space="preserve">Section </w:t>
      </w:r>
      <w:r w:rsidR="001672EA" w:rsidRPr="00CC2D4A">
        <w:rPr>
          <w:rFonts w:ascii="Arial" w:hAnsi="Arial"/>
          <w:b/>
          <w:color w:val="000000" w:themeColor="text1"/>
          <w:spacing w:val="-3"/>
          <w:szCs w:val="24"/>
        </w:rPr>
        <w:t>4</w:t>
      </w:r>
      <w:r w:rsidR="00B66AFA" w:rsidRPr="00CC2D4A">
        <w:rPr>
          <w:rFonts w:ascii="Arial" w:hAnsi="Arial"/>
          <w:b/>
          <w:color w:val="000000" w:themeColor="text1"/>
          <w:spacing w:val="-3"/>
          <w:szCs w:val="24"/>
        </w:rPr>
        <w:t>L</w:t>
      </w:r>
      <w:r w:rsidRPr="00CC2D4A">
        <w:rPr>
          <w:rFonts w:ascii="Arial" w:hAnsi="Arial"/>
          <w:b/>
          <w:color w:val="000000" w:themeColor="text1"/>
          <w:spacing w:val="-3"/>
          <w:szCs w:val="24"/>
        </w:rPr>
        <w:t>.</w:t>
      </w:r>
      <w:r w:rsidR="00B66AFA" w:rsidRPr="00CC2D4A">
        <w:rPr>
          <w:rFonts w:ascii="Arial" w:hAnsi="Arial"/>
          <w:b/>
          <w:color w:val="000000" w:themeColor="text1"/>
          <w:spacing w:val="-3"/>
          <w:szCs w:val="24"/>
        </w:rPr>
        <w:t xml:space="preserve"> </w:t>
      </w:r>
      <w:r w:rsidRPr="00CC2D4A">
        <w:rPr>
          <w:rFonts w:ascii="Arial" w:hAnsi="Arial"/>
          <w:b/>
          <w:color w:val="000000" w:themeColor="text1"/>
          <w:spacing w:val="-3"/>
          <w:szCs w:val="24"/>
        </w:rPr>
        <w:t>04.</w:t>
      </w:r>
      <w:r w:rsidR="00B66AFA" w:rsidRPr="00CC2D4A">
        <w:rPr>
          <w:rFonts w:ascii="Arial" w:hAnsi="Arial"/>
          <w:b/>
          <w:color w:val="000000" w:themeColor="text1"/>
          <w:spacing w:val="-3"/>
          <w:szCs w:val="24"/>
        </w:rPr>
        <w:t xml:space="preserve"> </w:t>
      </w:r>
      <w:r w:rsidRPr="00CC2D4A">
        <w:rPr>
          <w:rFonts w:ascii="Arial" w:hAnsi="Arial"/>
          <w:b/>
          <w:color w:val="000000" w:themeColor="text1"/>
          <w:spacing w:val="-3"/>
          <w:szCs w:val="24"/>
        </w:rPr>
        <w:t>Time and Manner of Payment.</w:t>
      </w:r>
      <w:r w:rsidRPr="00CC2D4A">
        <w:rPr>
          <w:rFonts w:ascii="Arial" w:hAnsi="Arial"/>
          <w:color w:val="000000" w:themeColor="text1"/>
          <w:spacing w:val="-3"/>
          <w:szCs w:val="24"/>
        </w:rPr>
        <w:t xml:space="preserve">  The fees herein imposed shall be payable to the City Treasurer before the special cockfights and derbies can be lawfully held.</w:t>
      </w:r>
    </w:p>
    <w:p w14:paraId="1779D83D" w14:textId="77777777" w:rsidR="007A4E04" w:rsidRPr="00CC2D4A" w:rsidRDefault="007A4E04" w:rsidP="00E175F1">
      <w:pPr>
        <w:tabs>
          <w:tab w:val="left" w:pos="-720"/>
        </w:tabs>
        <w:suppressAutoHyphens/>
        <w:jc w:val="both"/>
        <w:rPr>
          <w:rFonts w:ascii="Arial" w:hAnsi="Arial"/>
          <w:color w:val="000000" w:themeColor="text1"/>
          <w:spacing w:val="-3"/>
          <w:szCs w:val="24"/>
        </w:rPr>
      </w:pPr>
    </w:p>
    <w:p w14:paraId="3869485E" w14:textId="77777777" w:rsidR="007A4E04" w:rsidRPr="00CC2D4A" w:rsidRDefault="007A4E04" w:rsidP="00E175F1">
      <w:pPr>
        <w:pStyle w:val="BodyText"/>
        <w:rPr>
          <w:rFonts w:ascii="Arial" w:hAnsi="Arial"/>
          <w:b/>
          <w:color w:val="000000" w:themeColor="text1"/>
          <w:szCs w:val="24"/>
        </w:rPr>
      </w:pPr>
      <w:r w:rsidRPr="00CC2D4A">
        <w:rPr>
          <w:rFonts w:ascii="Arial" w:hAnsi="Arial"/>
          <w:b/>
          <w:color w:val="000000" w:themeColor="text1"/>
          <w:szCs w:val="24"/>
        </w:rPr>
        <w:t xml:space="preserve">Section </w:t>
      </w:r>
      <w:r w:rsidR="001672EA" w:rsidRPr="00CC2D4A">
        <w:rPr>
          <w:rFonts w:ascii="Arial" w:hAnsi="Arial"/>
          <w:b/>
          <w:color w:val="000000" w:themeColor="text1"/>
          <w:szCs w:val="24"/>
        </w:rPr>
        <w:t>4</w:t>
      </w:r>
      <w:r w:rsidR="00B66AFA" w:rsidRPr="00CC2D4A">
        <w:rPr>
          <w:rFonts w:ascii="Arial" w:hAnsi="Arial"/>
          <w:b/>
          <w:color w:val="000000" w:themeColor="text1"/>
          <w:szCs w:val="24"/>
        </w:rPr>
        <w:t>L</w:t>
      </w:r>
      <w:r w:rsidRPr="00CC2D4A">
        <w:rPr>
          <w:rFonts w:ascii="Arial" w:hAnsi="Arial"/>
          <w:b/>
          <w:color w:val="000000" w:themeColor="text1"/>
          <w:szCs w:val="24"/>
        </w:rPr>
        <w:t>.</w:t>
      </w:r>
      <w:r w:rsidR="00B66AFA" w:rsidRPr="00CC2D4A">
        <w:rPr>
          <w:rFonts w:ascii="Arial" w:hAnsi="Arial"/>
          <w:b/>
          <w:color w:val="000000" w:themeColor="text1"/>
          <w:szCs w:val="24"/>
        </w:rPr>
        <w:t xml:space="preserve"> </w:t>
      </w:r>
      <w:r w:rsidRPr="00CC2D4A">
        <w:rPr>
          <w:rFonts w:ascii="Arial" w:hAnsi="Arial"/>
          <w:b/>
          <w:color w:val="000000" w:themeColor="text1"/>
          <w:szCs w:val="24"/>
        </w:rPr>
        <w:t>05.</w:t>
      </w:r>
      <w:r w:rsidR="00B66AFA" w:rsidRPr="00CC2D4A">
        <w:rPr>
          <w:rFonts w:ascii="Arial" w:hAnsi="Arial"/>
          <w:b/>
          <w:color w:val="000000" w:themeColor="text1"/>
          <w:szCs w:val="24"/>
        </w:rPr>
        <w:t xml:space="preserve"> </w:t>
      </w:r>
      <w:r w:rsidRPr="00CC2D4A">
        <w:rPr>
          <w:rFonts w:ascii="Arial" w:hAnsi="Arial"/>
          <w:b/>
          <w:color w:val="000000" w:themeColor="text1"/>
          <w:szCs w:val="24"/>
        </w:rPr>
        <w:t>Administrative Provisions.</w:t>
      </w:r>
    </w:p>
    <w:p w14:paraId="3A0A1E6F" w14:textId="77777777" w:rsidR="007A4E04" w:rsidRPr="00CC2D4A" w:rsidRDefault="007A4E04" w:rsidP="00E175F1">
      <w:pPr>
        <w:tabs>
          <w:tab w:val="left" w:pos="-720"/>
        </w:tabs>
        <w:suppressAutoHyphens/>
        <w:jc w:val="both"/>
        <w:rPr>
          <w:rFonts w:ascii="Arial" w:hAnsi="Arial"/>
          <w:color w:val="000000" w:themeColor="text1"/>
          <w:spacing w:val="-3"/>
          <w:szCs w:val="24"/>
        </w:rPr>
      </w:pPr>
    </w:p>
    <w:p w14:paraId="313E4B76" w14:textId="77777777" w:rsidR="007A4E04" w:rsidRPr="00CC2D4A" w:rsidRDefault="007A4E04" w:rsidP="00E175F1">
      <w:pPr>
        <w:pStyle w:val="BodyText2"/>
        <w:ind w:hanging="450"/>
        <w:rPr>
          <w:rFonts w:ascii="Arial" w:hAnsi="Arial"/>
          <w:color w:val="000000" w:themeColor="text1"/>
          <w:sz w:val="24"/>
          <w:szCs w:val="24"/>
        </w:rPr>
      </w:pPr>
      <w:r w:rsidRPr="00CC2D4A">
        <w:rPr>
          <w:rFonts w:ascii="Arial" w:hAnsi="Arial"/>
          <w:color w:val="000000" w:themeColor="text1"/>
          <w:sz w:val="24"/>
          <w:szCs w:val="24"/>
        </w:rPr>
        <w:t>(a)</w:t>
      </w:r>
      <w:r w:rsidRPr="00CC2D4A">
        <w:rPr>
          <w:rFonts w:ascii="Arial" w:hAnsi="Arial"/>
          <w:color w:val="000000" w:themeColor="text1"/>
          <w:sz w:val="24"/>
          <w:szCs w:val="24"/>
        </w:rPr>
        <w:tab/>
      </w:r>
      <w:r w:rsidRPr="00CC2D4A">
        <w:rPr>
          <w:rFonts w:ascii="Arial" w:hAnsi="Arial"/>
          <w:b/>
          <w:color w:val="000000" w:themeColor="text1"/>
          <w:sz w:val="24"/>
          <w:szCs w:val="24"/>
        </w:rPr>
        <w:t>Holding of cockfights.</w:t>
      </w:r>
      <w:r w:rsidRPr="00CC2D4A">
        <w:rPr>
          <w:rFonts w:ascii="Arial" w:hAnsi="Arial"/>
          <w:color w:val="000000" w:themeColor="text1"/>
          <w:sz w:val="24"/>
          <w:szCs w:val="24"/>
        </w:rPr>
        <w:t xml:space="preserve">  Except as provided in this Article, cockfighting shall be allowed in this city only in licensed cockpits during Sundays and legal holidays and during local fiestas for not more than three (3) days.  It may also be held during city agricultural, commercial, or industrial fairs, carnival, or exposition for a similar period of three (3) days upon resolution of the </w:t>
      </w:r>
      <w:proofErr w:type="spellStart"/>
      <w:r w:rsidRPr="00CC2D4A">
        <w:rPr>
          <w:rFonts w:ascii="Arial" w:hAnsi="Arial"/>
          <w:color w:val="000000" w:themeColor="text1"/>
          <w:sz w:val="24"/>
          <w:szCs w:val="24"/>
        </w:rPr>
        <w:t>Sangguniang</w:t>
      </w:r>
      <w:proofErr w:type="spellEnd"/>
      <w:r w:rsidRPr="00CC2D4A">
        <w:rPr>
          <w:rFonts w:ascii="Arial" w:hAnsi="Arial"/>
          <w:color w:val="000000" w:themeColor="text1"/>
          <w:sz w:val="24"/>
          <w:szCs w:val="24"/>
        </w:rPr>
        <w:t xml:space="preserve"> </w:t>
      </w:r>
      <w:proofErr w:type="spellStart"/>
      <w:r w:rsidRPr="00CC2D4A">
        <w:rPr>
          <w:rFonts w:ascii="Arial" w:hAnsi="Arial"/>
          <w:color w:val="000000" w:themeColor="text1"/>
          <w:sz w:val="24"/>
          <w:szCs w:val="24"/>
        </w:rPr>
        <w:t>Panlungsod</w:t>
      </w:r>
      <w:proofErr w:type="spellEnd"/>
      <w:r w:rsidRPr="00CC2D4A">
        <w:rPr>
          <w:rFonts w:ascii="Arial" w:hAnsi="Arial"/>
          <w:color w:val="000000" w:themeColor="text1"/>
          <w:sz w:val="24"/>
          <w:szCs w:val="24"/>
        </w:rPr>
        <w:t>.  No cockfighting on the occasion of such affair, carnival or exposition shall be allowed within the month if a local fiesta or for more than two (2) occasions a year.  No cockfighting shall be held on December 30 (Rizal Day), June 12 (Philippine Independence Day), November 30 (</w:t>
      </w:r>
      <w:proofErr w:type="spellStart"/>
      <w:r w:rsidR="00C45D7A" w:rsidRPr="00CC2D4A">
        <w:rPr>
          <w:rFonts w:ascii="Arial" w:hAnsi="Arial"/>
          <w:color w:val="000000" w:themeColor="text1"/>
          <w:sz w:val="24"/>
          <w:szCs w:val="24"/>
        </w:rPr>
        <w:t>Bonifacio</w:t>
      </w:r>
      <w:proofErr w:type="spellEnd"/>
      <w:r w:rsidRPr="00CC2D4A">
        <w:rPr>
          <w:rFonts w:ascii="Arial" w:hAnsi="Arial"/>
          <w:color w:val="000000" w:themeColor="text1"/>
          <w:sz w:val="24"/>
          <w:szCs w:val="24"/>
        </w:rPr>
        <w:t xml:space="preserve"> Day), Holy Thursday, Good Friday, Election or Referendum Day and during Registration Days for such election or referendum.</w:t>
      </w:r>
    </w:p>
    <w:p w14:paraId="3DE1BE1E" w14:textId="77777777" w:rsidR="007A4E04" w:rsidRPr="00CC2D4A" w:rsidRDefault="007A4E04" w:rsidP="00E175F1">
      <w:pPr>
        <w:tabs>
          <w:tab w:val="left" w:pos="-720"/>
        </w:tabs>
        <w:suppressAutoHyphens/>
        <w:ind w:hanging="450"/>
        <w:jc w:val="both"/>
        <w:rPr>
          <w:rFonts w:ascii="Arial" w:hAnsi="Arial"/>
          <w:color w:val="000000" w:themeColor="text1"/>
          <w:spacing w:val="-3"/>
          <w:szCs w:val="24"/>
        </w:rPr>
      </w:pPr>
    </w:p>
    <w:p w14:paraId="18474CFB" w14:textId="77777777" w:rsidR="007A4E04" w:rsidRPr="00CC2D4A" w:rsidRDefault="007A4E04" w:rsidP="00E175F1">
      <w:pPr>
        <w:tabs>
          <w:tab w:val="left" w:pos="-720"/>
        </w:tabs>
        <w:suppressAutoHyphens/>
        <w:ind w:hanging="450"/>
        <w:jc w:val="both"/>
        <w:rPr>
          <w:rFonts w:ascii="Arial" w:hAnsi="Arial"/>
          <w:color w:val="000000" w:themeColor="text1"/>
          <w:spacing w:val="-3"/>
          <w:szCs w:val="24"/>
        </w:rPr>
      </w:pPr>
      <w:r w:rsidRPr="00CC2D4A">
        <w:rPr>
          <w:rFonts w:ascii="Arial" w:hAnsi="Arial"/>
          <w:color w:val="000000" w:themeColor="text1"/>
          <w:spacing w:val="-3"/>
          <w:szCs w:val="24"/>
        </w:rPr>
        <w:t>(b)</w:t>
      </w:r>
      <w:r w:rsidRPr="00CC2D4A">
        <w:rPr>
          <w:rFonts w:ascii="Arial" w:hAnsi="Arial"/>
          <w:color w:val="000000" w:themeColor="text1"/>
          <w:spacing w:val="-3"/>
          <w:szCs w:val="24"/>
        </w:rPr>
        <w:tab/>
      </w:r>
      <w:r w:rsidRPr="00CC2D4A">
        <w:rPr>
          <w:rFonts w:ascii="Arial" w:hAnsi="Arial"/>
          <w:b/>
          <w:color w:val="000000" w:themeColor="text1"/>
          <w:spacing w:val="-3"/>
          <w:szCs w:val="24"/>
        </w:rPr>
        <w:t>Cockfighting for entertainment of tourists or for charitable purposes.</w:t>
      </w:r>
      <w:r w:rsidRPr="00CC2D4A">
        <w:rPr>
          <w:rFonts w:ascii="Arial" w:hAnsi="Arial"/>
          <w:color w:val="000000" w:themeColor="text1"/>
          <w:spacing w:val="-3"/>
          <w:szCs w:val="24"/>
        </w:rPr>
        <w:t xml:space="preserve">  Subject to the preceding subsection hereof, the holding of cockfights may also be allowed for the entertainment of foreign dignitaries or for tourists, or for returning Filipinos, commonly known as "</w:t>
      </w:r>
      <w:proofErr w:type="spellStart"/>
      <w:r w:rsidRPr="00CC2D4A">
        <w:rPr>
          <w:rFonts w:ascii="Arial" w:hAnsi="Arial"/>
          <w:color w:val="000000" w:themeColor="text1"/>
          <w:spacing w:val="-3"/>
          <w:szCs w:val="24"/>
        </w:rPr>
        <w:t>Balikbayans</w:t>
      </w:r>
      <w:proofErr w:type="spellEnd"/>
      <w:r w:rsidRPr="00CC2D4A">
        <w:rPr>
          <w:rFonts w:ascii="Arial" w:hAnsi="Arial"/>
          <w:color w:val="000000" w:themeColor="text1"/>
          <w:spacing w:val="-3"/>
          <w:szCs w:val="24"/>
        </w:rPr>
        <w:t xml:space="preserve">", or for the support of national fund-raising campaigns for charitable purposes as may be authorized upon resolution of the </w:t>
      </w:r>
      <w:proofErr w:type="spellStart"/>
      <w:r w:rsidRPr="00CC2D4A">
        <w:rPr>
          <w:rFonts w:ascii="Arial" w:hAnsi="Arial"/>
          <w:color w:val="000000" w:themeColor="text1"/>
          <w:spacing w:val="-3"/>
          <w:szCs w:val="24"/>
        </w:rPr>
        <w:t>Sangguniang</w:t>
      </w:r>
      <w:proofErr w:type="spellEnd"/>
      <w:r w:rsidRPr="00CC2D4A">
        <w:rPr>
          <w:rFonts w:ascii="Arial" w:hAnsi="Arial"/>
          <w:color w:val="000000" w:themeColor="text1"/>
          <w:spacing w:val="-3"/>
          <w:szCs w:val="24"/>
        </w:rPr>
        <w:t xml:space="preserve"> </w:t>
      </w:r>
      <w:proofErr w:type="spellStart"/>
      <w:r w:rsidRPr="00CC2D4A">
        <w:rPr>
          <w:rFonts w:ascii="Arial" w:hAnsi="Arial"/>
          <w:color w:val="000000" w:themeColor="text1"/>
          <w:spacing w:val="-3"/>
          <w:szCs w:val="24"/>
        </w:rPr>
        <w:t>Panlungsod</w:t>
      </w:r>
      <w:proofErr w:type="spellEnd"/>
      <w:r w:rsidRPr="00CC2D4A">
        <w:rPr>
          <w:rFonts w:ascii="Arial" w:hAnsi="Arial"/>
          <w:color w:val="000000" w:themeColor="text1"/>
          <w:spacing w:val="-3"/>
          <w:szCs w:val="24"/>
        </w:rPr>
        <w:t>, in licensed cockpits or in playgrounds or parks.  This privilege shall be extended for only one (1) time, for a period not exceeding three (3) days, within a year.</w:t>
      </w:r>
    </w:p>
    <w:p w14:paraId="026108FC" w14:textId="77777777" w:rsidR="007A4E04" w:rsidRPr="00CC2D4A" w:rsidRDefault="007A4E04" w:rsidP="00E175F1">
      <w:pPr>
        <w:tabs>
          <w:tab w:val="left" w:pos="-720"/>
        </w:tabs>
        <w:suppressAutoHyphens/>
        <w:ind w:hanging="450"/>
        <w:jc w:val="both"/>
        <w:rPr>
          <w:rFonts w:ascii="Arial" w:hAnsi="Arial"/>
          <w:color w:val="000000" w:themeColor="text1"/>
          <w:spacing w:val="-3"/>
          <w:szCs w:val="24"/>
        </w:rPr>
      </w:pPr>
    </w:p>
    <w:p w14:paraId="5FA2702E" w14:textId="77777777" w:rsidR="007A4E04" w:rsidRPr="00CC2D4A" w:rsidRDefault="007A4E04" w:rsidP="00E175F1">
      <w:pPr>
        <w:tabs>
          <w:tab w:val="left" w:pos="-720"/>
        </w:tabs>
        <w:suppressAutoHyphens/>
        <w:ind w:hanging="450"/>
        <w:jc w:val="both"/>
        <w:rPr>
          <w:rFonts w:ascii="Arial" w:hAnsi="Arial"/>
          <w:color w:val="000000" w:themeColor="text1"/>
          <w:spacing w:val="-3"/>
          <w:szCs w:val="24"/>
        </w:rPr>
      </w:pPr>
      <w:r w:rsidRPr="00CC2D4A">
        <w:rPr>
          <w:rFonts w:ascii="Arial" w:hAnsi="Arial"/>
          <w:color w:val="000000" w:themeColor="text1"/>
          <w:spacing w:val="-3"/>
          <w:szCs w:val="24"/>
        </w:rPr>
        <w:t>(c)</w:t>
      </w:r>
      <w:r w:rsidRPr="00CC2D4A">
        <w:rPr>
          <w:rFonts w:ascii="Arial" w:hAnsi="Arial"/>
          <w:color w:val="000000" w:themeColor="text1"/>
          <w:spacing w:val="-3"/>
          <w:szCs w:val="24"/>
        </w:rPr>
        <w:tab/>
      </w:r>
      <w:r w:rsidRPr="00CC2D4A">
        <w:rPr>
          <w:rFonts w:ascii="Arial" w:hAnsi="Arial"/>
          <w:b/>
          <w:color w:val="000000" w:themeColor="text1"/>
          <w:spacing w:val="-3"/>
          <w:szCs w:val="24"/>
        </w:rPr>
        <w:t>Cockfighting officials.</w:t>
      </w:r>
      <w:r w:rsidRPr="00CC2D4A">
        <w:rPr>
          <w:rFonts w:ascii="Arial" w:hAnsi="Arial"/>
          <w:color w:val="000000" w:themeColor="text1"/>
          <w:spacing w:val="-3"/>
          <w:szCs w:val="24"/>
        </w:rPr>
        <w:t xml:space="preserve">  Gaffers, referees, bet takers, or promoters shall not act as such in any cockfight in the city without first securing a license renewable every year on their birth month from the city where such cockfighting is held.  Only gaffers, referees, bet takes, or promoters licensed by the city shall officiate in all kinds of cockfighting authorized herein.</w:t>
      </w:r>
    </w:p>
    <w:p w14:paraId="75B67D3C" w14:textId="77777777" w:rsidR="007A4E04" w:rsidRPr="00CC2D4A" w:rsidRDefault="007A4E04" w:rsidP="00E175F1">
      <w:pPr>
        <w:tabs>
          <w:tab w:val="left" w:pos="-720"/>
        </w:tabs>
        <w:suppressAutoHyphens/>
        <w:ind w:right="252"/>
        <w:jc w:val="both"/>
        <w:rPr>
          <w:rFonts w:ascii="Arial" w:hAnsi="Arial" w:cs="Arial"/>
          <w:color w:val="000000" w:themeColor="text1"/>
          <w:szCs w:val="24"/>
        </w:rPr>
      </w:pPr>
    </w:p>
    <w:p w14:paraId="74EF668C" w14:textId="77777777" w:rsidR="007A4E04" w:rsidRPr="00CC2D4A" w:rsidRDefault="00642055" w:rsidP="00E175F1">
      <w:pPr>
        <w:tabs>
          <w:tab w:val="left" w:pos="-720"/>
        </w:tabs>
        <w:suppressAutoHyphens/>
        <w:ind w:right="-18"/>
        <w:jc w:val="both"/>
        <w:rPr>
          <w:rFonts w:ascii="Arial" w:hAnsi="Arial" w:cs="Arial"/>
          <w:color w:val="000000" w:themeColor="text1"/>
          <w:szCs w:val="24"/>
        </w:rPr>
      </w:pPr>
      <w:r w:rsidRPr="00CC2D4A">
        <w:rPr>
          <w:rFonts w:ascii="Arial" w:hAnsi="Arial" w:cs="Arial"/>
          <w:b/>
          <w:color w:val="000000" w:themeColor="text1"/>
          <w:szCs w:val="24"/>
        </w:rPr>
        <w:t>Section 4</w:t>
      </w:r>
      <w:r w:rsidR="00B66AFA" w:rsidRPr="00CC2D4A">
        <w:rPr>
          <w:rFonts w:ascii="Arial" w:hAnsi="Arial" w:cs="Arial"/>
          <w:b/>
          <w:color w:val="000000" w:themeColor="text1"/>
          <w:szCs w:val="24"/>
        </w:rPr>
        <w:t>L</w:t>
      </w:r>
      <w:r w:rsidRPr="00CC2D4A">
        <w:rPr>
          <w:rFonts w:ascii="Arial" w:hAnsi="Arial" w:cs="Arial"/>
          <w:b/>
          <w:color w:val="000000" w:themeColor="text1"/>
          <w:szCs w:val="24"/>
        </w:rPr>
        <w:t>.</w:t>
      </w:r>
      <w:r w:rsidR="00B66AFA" w:rsidRPr="00CC2D4A">
        <w:rPr>
          <w:rFonts w:ascii="Arial" w:hAnsi="Arial" w:cs="Arial"/>
          <w:b/>
          <w:color w:val="000000" w:themeColor="text1"/>
          <w:szCs w:val="24"/>
        </w:rPr>
        <w:t xml:space="preserve"> </w:t>
      </w:r>
      <w:r w:rsidRPr="00CC2D4A">
        <w:rPr>
          <w:rFonts w:ascii="Arial" w:hAnsi="Arial" w:cs="Arial"/>
          <w:b/>
          <w:color w:val="000000" w:themeColor="text1"/>
          <w:szCs w:val="24"/>
        </w:rPr>
        <w:t>0</w:t>
      </w:r>
      <w:r w:rsidR="00555B9E" w:rsidRPr="00CC2D4A">
        <w:rPr>
          <w:rFonts w:ascii="Arial" w:hAnsi="Arial" w:cs="Arial"/>
          <w:b/>
          <w:color w:val="000000" w:themeColor="text1"/>
          <w:szCs w:val="24"/>
        </w:rPr>
        <w:t>6</w:t>
      </w:r>
      <w:r w:rsidRPr="00CC2D4A">
        <w:rPr>
          <w:rFonts w:ascii="Arial" w:hAnsi="Arial" w:cs="Arial"/>
          <w:b/>
          <w:color w:val="000000" w:themeColor="text1"/>
          <w:szCs w:val="24"/>
        </w:rPr>
        <w:t>.  Penal Provision.</w:t>
      </w:r>
      <w:r w:rsidRPr="00CC2D4A">
        <w:rPr>
          <w:rFonts w:ascii="Arial" w:hAnsi="Arial" w:cs="Arial"/>
          <w:color w:val="000000" w:themeColor="text1"/>
          <w:szCs w:val="24"/>
        </w:rPr>
        <w:t xml:space="preserve">  Any violation of this ordinance shall be punished</w:t>
      </w:r>
      <w:r w:rsidR="00C45D7A" w:rsidRPr="00CC2D4A">
        <w:rPr>
          <w:rFonts w:ascii="Arial" w:hAnsi="Arial" w:cs="Arial"/>
          <w:color w:val="000000" w:themeColor="text1"/>
          <w:szCs w:val="24"/>
        </w:rPr>
        <w:t>,</w:t>
      </w:r>
      <w:r w:rsidRPr="00CC2D4A">
        <w:rPr>
          <w:rFonts w:ascii="Arial" w:hAnsi="Arial" w:cs="Arial"/>
          <w:color w:val="000000" w:themeColor="text1"/>
          <w:szCs w:val="24"/>
        </w:rPr>
        <w:t xml:space="preserve"> as follows:</w:t>
      </w:r>
    </w:p>
    <w:p w14:paraId="1F3DFD86" w14:textId="77777777" w:rsidR="00642055" w:rsidRPr="00CC2D4A" w:rsidRDefault="00642055" w:rsidP="00E175F1">
      <w:pPr>
        <w:tabs>
          <w:tab w:val="left" w:pos="-720"/>
        </w:tabs>
        <w:suppressAutoHyphens/>
        <w:ind w:right="252"/>
        <w:jc w:val="both"/>
        <w:rPr>
          <w:rFonts w:ascii="Arial" w:hAnsi="Arial" w:cs="Arial"/>
          <w:color w:val="000000" w:themeColor="text1"/>
          <w:szCs w:val="24"/>
        </w:rPr>
      </w:pPr>
    </w:p>
    <w:p w14:paraId="2833D07A" w14:textId="77777777" w:rsidR="00642055" w:rsidRPr="00CC2D4A" w:rsidRDefault="00C47F2E" w:rsidP="00E175F1">
      <w:pPr>
        <w:tabs>
          <w:tab w:val="left" w:pos="-720"/>
        </w:tabs>
        <w:suppressAutoHyphens/>
        <w:ind w:right="-18" w:hanging="450"/>
        <w:jc w:val="both"/>
        <w:rPr>
          <w:rFonts w:ascii="Arial" w:hAnsi="Arial" w:cs="Arial"/>
          <w:color w:val="000000" w:themeColor="text1"/>
          <w:szCs w:val="24"/>
        </w:rPr>
      </w:pPr>
      <w:r w:rsidRPr="00CC2D4A">
        <w:rPr>
          <w:rFonts w:ascii="Arial" w:hAnsi="Arial" w:cs="Arial"/>
          <w:color w:val="000000" w:themeColor="text1"/>
          <w:szCs w:val="24"/>
        </w:rPr>
        <w:t>(a)</w:t>
      </w:r>
      <w:r w:rsidR="00642055" w:rsidRPr="00CC2D4A">
        <w:rPr>
          <w:rFonts w:ascii="Arial" w:hAnsi="Arial" w:cs="Arial"/>
          <w:color w:val="000000" w:themeColor="text1"/>
          <w:szCs w:val="24"/>
        </w:rPr>
        <w:t xml:space="preserve">  Cockpit owner, maintainers, managers or operators – who fail to secure the necessary permit and pay the corresponding tax, fees, and other charges therein shall be penalized by a fine not less than One Thousand (P1,000.00) Pesos not more than Five Thousand (P5,000.00) Pesos or an imprisonment of not less than One (1) month nor more than Six (6) months or both such fine and imprisonment, at the discretion of the court.</w:t>
      </w:r>
    </w:p>
    <w:p w14:paraId="66D1A725" w14:textId="77777777" w:rsidR="00642055" w:rsidRPr="00CC2D4A" w:rsidRDefault="00642055" w:rsidP="00E175F1">
      <w:pPr>
        <w:tabs>
          <w:tab w:val="left" w:pos="-720"/>
        </w:tabs>
        <w:suppressAutoHyphens/>
        <w:ind w:right="-18" w:hanging="450"/>
        <w:jc w:val="both"/>
        <w:rPr>
          <w:rFonts w:ascii="Arial" w:hAnsi="Arial" w:cs="Arial"/>
          <w:color w:val="000000" w:themeColor="text1"/>
          <w:szCs w:val="24"/>
        </w:rPr>
      </w:pPr>
    </w:p>
    <w:p w14:paraId="14061395" w14:textId="77777777" w:rsidR="00642055" w:rsidRPr="00CC2D4A" w:rsidRDefault="00C47F2E" w:rsidP="00E175F1">
      <w:pPr>
        <w:suppressAutoHyphens/>
        <w:ind w:right="-18" w:hanging="450"/>
        <w:jc w:val="both"/>
        <w:rPr>
          <w:rFonts w:ascii="Arial" w:hAnsi="Arial" w:cs="Arial"/>
          <w:color w:val="000000" w:themeColor="text1"/>
          <w:szCs w:val="24"/>
        </w:rPr>
      </w:pPr>
      <w:r w:rsidRPr="00CC2D4A">
        <w:rPr>
          <w:rFonts w:ascii="Arial" w:hAnsi="Arial" w:cs="Arial"/>
          <w:color w:val="000000" w:themeColor="text1"/>
          <w:szCs w:val="24"/>
        </w:rPr>
        <w:t xml:space="preserve">(b) </w:t>
      </w:r>
      <w:r w:rsidRPr="00CC2D4A">
        <w:rPr>
          <w:rFonts w:ascii="Arial" w:hAnsi="Arial" w:cs="Arial"/>
          <w:color w:val="000000" w:themeColor="text1"/>
          <w:szCs w:val="24"/>
        </w:rPr>
        <w:tab/>
      </w:r>
      <w:r w:rsidR="00642055" w:rsidRPr="00CC2D4A">
        <w:rPr>
          <w:rFonts w:ascii="Arial" w:hAnsi="Arial" w:cs="Arial"/>
          <w:color w:val="000000" w:themeColor="text1"/>
          <w:szCs w:val="24"/>
        </w:rPr>
        <w:t>Any violation of this ordinance shall be sufficient cause for the revocation or cancellation of the license and/or permit granted.</w:t>
      </w:r>
    </w:p>
    <w:p w14:paraId="4829E623" w14:textId="77777777" w:rsidR="00642055" w:rsidRPr="00CC2D4A" w:rsidRDefault="00642055" w:rsidP="00E175F1">
      <w:pPr>
        <w:suppressAutoHyphens/>
        <w:ind w:right="-18" w:hanging="450"/>
        <w:jc w:val="both"/>
        <w:rPr>
          <w:rFonts w:ascii="Arial" w:hAnsi="Arial" w:cs="Arial"/>
          <w:color w:val="000000" w:themeColor="text1"/>
          <w:szCs w:val="24"/>
        </w:rPr>
      </w:pPr>
    </w:p>
    <w:p w14:paraId="0A6EB099" w14:textId="2C787D0A" w:rsidR="00642055" w:rsidRPr="00CC2D4A" w:rsidRDefault="00C47F2E" w:rsidP="00E175F1">
      <w:pPr>
        <w:suppressAutoHyphens/>
        <w:ind w:right="-18" w:hanging="450"/>
        <w:jc w:val="both"/>
        <w:rPr>
          <w:rFonts w:ascii="Arial" w:hAnsi="Arial" w:cs="Arial"/>
          <w:color w:val="000000" w:themeColor="text1"/>
          <w:szCs w:val="24"/>
        </w:rPr>
      </w:pPr>
      <w:r w:rsidRPr="00CC2D4A">
        <w:rPr>
          <w:rFonts w:ascii="Arial" w:hAnsi="Arial" w:cs="Arial"/>
          <w:color w:val="000000" w:themeColor="text1"/>
          <w:szCs w:val="24"/>
        </w:rPr>
        <w:t xml:space="preserve">(c) </w:t>
      </w:r>
      <w:r w:rsidRPr="00CC2D4A">
        <w:rPr>
          <w:rFonts w:ascii="Arial" w:hAnsi="Arial" w:cs="Arial"/>
          <w:color w:val="000000" w:themeColor="text1"/>
          <w:szCs w:val="24"/>
        </w:rPr>
        <w:tab/>
      </w:r>
      <w:r w:rsidR="00642055" w:rsidRPr="00CC2D4A">
        <w:rPr>
          <w:rFonts w:ascii="Arial" w:hAnsi="Arial" w:cs="Arial"/>
          <w:color w:val="000000" w:themeColor="text1"/>
          <w:szCs w:val="24"/>
        </w:rPr>
        <w:t>Cockpit personnel who fail to secure an annual permit of their professions</w:t>
      </w:r>
      <w:r w:rsidR="00555B9E" w:rsidRPr="00CC2D4A">
        <w:rPr>
          <w:rFonts w:ascii="Arial" w:hAnsi="Arial" w:cs="Arial"/>
          <w:color w:val="000000" w:themeColor="text1"/>
          <w:szCs w:val="24"/>
        </w:rPr>
        <w:t xml:space="preserve"> shall be penalized by a</w:t>
      </w:r>
      <w:r w:rsidR="00F948C8" w:rsidRPr="00CC2D4A">
        <w:rPr>
          <w:rFonts w:ascii="Arial" w:hAnsi="Arial" w:cs="Arial"/>
          <w:color w:val="000000" w:themeColor="text1"/>
          <w:szCs w:val="24"/>
        </w:rPr>
        <w:t xml:space="preserve"> </w:t>
      </w:r>
      <w:r w:rsidR="00555B9E" w:rsidRPr="00CC2D4A">
        <w:rPr>
          <w:rFonts w:ascii="Arial" w:hAnsi="Arial" w:cs="Arial"/>
          <w:color w:val="000000" w:themeColor="text1"/>
          <w:szCs w:val="24"/>
        </w:rPr>
        <w:t>fine of not less than One Thousand (P1,000.00) Pesos not more than Five Thousand (P5,000.00) Pesos or an imprisonment of not less than one (1) mo</w:t>
      </w:r>
      <w:r w:rsidR="00AA0508">
        <w:rPr>
          <w:rFonts w:ascii="Arial" w:hAnsi="Arial" w:cs="Arial"/>
          <w:color w:val="000000" w:themeColor="text1"/>
          <w:szCs w:val="24"/>
        </w:rPr>
        <w:t>n</w:t>
      </w:r>
      <w:r w:rsidR="00555B9E" w:rsidRPr="00CC2D4A">
        <w:rPr>
          <w:rFonts w:ascii="Arial" w:hAnsi="Arial" w:cs="Arial"/>
          <w:color w:val="000000" w:themeColor="text1"/>
          <w:szCs w:val="24"/>
        </w:rPr>
        <w:t>th nor more than six (6) months or both such fine and imprisonment at the discretion of the court.</w:t>
      </w:r>
    </w:p>
    <w:p w14:paraId="537995ED" w14:textId="77777777" w:rsidR="00555B9E" w:rsidRDefault="00555B9E" w:rsidP="00E175F1">
      <w:pPr>
        <w:pStyle w:val="BodyText3"/>
        <w:ind w:right="-18"/>
        <w:jc w:val="center"/>
        <w:rPr>
          <w:rFonts w:cs="Arial"/>
          <w:color w:val="000000" w:themeColor="text1"/>
          <w:spacing w:val="-3"/>
          <w:sz w:val="24"/>
          <w:szCs w:val="24"/>
        </w:rPr>
      </w:pPr>
    </w:p>
    <w:p w14:paraId="7A7995B6" w14:textId="77777777" w:rsidR="00883818" w:rsidRDefault="00883818" w:rsidP="00E175F1">
      <w:pPr>
        <w:pStyle w:val="BodyText3"/>
        <w:ind w:right="-18"/>
        <w:jc w:val="center"/>
        <w:rPr>
          <w:rFonts w:cs="Arial"/>
          <w:color w:val="000000" w:themeColor="text1"/>
          <w:spacing w:val="-3"/>
          <w:sz w:val="24"/>
          <w:szCs w:val="24"/>
        </w:rPr>
      </w:pPr>
    </w:p>
    <w:p w14:paraId="2571678C" w14:textId="77777777" w:rsidR="00883818" w:rsidRPr="00CC2D4A" w:rsidRDefault="00883818" w:rsidP="00E175F1">
      <w:pPr>
        <w:pStyle w:val="BodyText3"/>
        <w:ind w:right="-18"/>
        <w:jc w:val="center"/>
        <w:rPr>
          <w:rFonts w:cs="Arial"/>
          <w:color w:val="000000" w:themeColor="text1"/>
          <w:spacing w:val="-3"/>
          <w:sz w:val="24"/>
          <w:szCs w:val="24"/>
        </w:rPr>
      </w:pPr>
    </w:p>
    <w:p w14:paraId="0A9E263A" w14:textId="77777777" w:rsidR="007A4E04" w:rsidRPr="00CC2D4A" w:rsidRDefault="007A4E04" w:rsidP="00E175F1">
      <w:pPr>
        <w:pStyle w:val="BodyText3"/>
        <w:jc w:val="center"/>
        <w:rPr>
          <w:rFonts w:cs="Arial"/>
          <w:color w:val="000000" w:themeColor="text1"/>
          <w:spacing w:val="-3"/>
          <w:sz w:val="24"/>
          <w:szCs w:val="24"/>
        </w:rPr>
      </w:pPr>
      <w:r w:rsidRPr="00CC2D4A">
        <w:rPr>
          <w:rFonts w:cs="Arial"/>
          <w:color w:val="000000" w:themeColor="text1"/>
          <w:spacing w:val="-3"/>
          <w:sz w:val="24"/>
          <w:szCs w:val="24"/>
        </w:rPr>
        <w:t xml:space="preserve">Article </w:t>
      </w:r>
      <w:r w:rsidR="00B66AFA" w:rsidRPr="00CC2D4A">
        <w:rPr>
          <w:rFonts w:cs="Arial"/>
          <w:color w:val="000000" w:themeColor="text1"/>
          <w:spacing w:val="-3"/>
          <w:sz w:val="24"/>
          <w:szCs w:val="24"/>
        </w:rPr>
        <w:t>M</w:t>
      </w:r>
      <w:r w:rsidRPr="00CC2D4A">
        <w:rPr>
          <w:rFonts w:cs="Arial"/>
          <w:color w:val="000000" w:themeColor="text1"/>
          <w:spacing w:val="-3"/>
          <w:sz w:val="24"/>
          <w:szCs w:val="24"/>
        </w:rPr>
        <w:t>.  Permit Fee on Occupation or Calling Not</w:t>
      </w:r>
    </w:p>
    <w:p w14:paraId="702D33AB" w14:textId="77777777" w:rsidR="007A4E04" w:rsidRPr="00CC2D4A" w:rsidRDefault="007A4E04" w:rsidP="00E175F1">
      <w:pPr>
        <w:pStyle w:val="BodyText3"/>
        <w:jc w:val="center"/>
        <w:rPr>
          <w:rFonts w:cs="Arial"/>
          <w:color w:val="000000" w:themeColor="text1"/>
          <w:spacing w:val="-3"/>
          <w:sz w:val="24"/>
          <w:szCs w:val="24"/>
        </w:rPr>
      </w:pPr>
      <w:r w:rsidRPr="00CC2D4A">
        <w:rPr>
          <w:rFonts w:cs="Arial"/>
          <w:color w:val="000000" w:themeColor="text1"/>
          <w:spacing w:val="-3"/>
          <w:sz w:val="24"/>
          <w:szCs w:val="24"/>
        </w:rPr>
        <w:t>Requiring Government Examination</w:t>
      </w:r>
    </w:p>
    <w:p w14:paraId="11241498" w14:textId="77777777" w:rsidR="007A4E04" w:rsidRDefault="007A4E04" w:rsidP="00E175F1">
      <w:pPr>
        <w:pStyle w:val="BodyText3"/>
        <w:rPr>
          <w:rFonts w:cs="Arial"/>
          <w:b w:val="0"/>
          <w:color w:val="000000" w:themeColor="text1"/>
          <w:spacing w:val="-3"/>
          <w:sz w:val="24"/>
          <w:szCs w:val="24"/>
        </w:rPr>
      </w:pPr>
    </w:p>
    <w:p w14:paraId="3036CD3B" w14:textId="77777777" w:rsidR="003F45FA" w:rsidRPr="00CC2D4A" w:rsidRDefault="003F45FA" w:rsidP="00E175F1">
      <w:pPr>
        <w:pStyle w:val="BodyText3"/>
        <w:rPr>
          <w:rFonts w:cs="Arial"/>
          <w:b w:val="0"/>
          <w:color w:val="000000" w:themeColor="text1"/>
          <w:spacing w:val="-3"/>
          <w:sz w:val="24"/>
          <w:szCs w:val="24"/>
        </w:rPr>
      </w:pPr>
    </w:p>
    <w:p w14:paraId="416C2B3F" w14:textId="77777777" w:rsidR="007A4E04" w:rsidRPr="00CC2D4A" w:rsidRDefault="007A4E04" w:rsidP="00E175F1">
      <w:pPr>
        <w:pStyle w:val="BodyText3"/>
        <w:rPr>
          <w:rFonts w:cs="Arial"/>
          <w:b w:val="0"/>
          <w:color w:val="000000" w:themeColor="text1"/>
          <w:spacing w:val="-3"/>
          <w:sz w:val="24"/>
          <w:szCs w:val="24"/>
        </w:rPr>
      </w:pPr>
      <w:r w:rsidRPr="00CC2D4A">
        <w:rPr>
          <w:rFonts w:cs="Arial"/>
          <w:color w:val="000000" w:themeColor="text1"/>
          <w:spacing w:val="-3"/>
          <w:sz w:val="24"/>
          <w:szCs w:val="24"/>
        </w:rPr>
        <w:t xml:space="preserve">Section </w:t>
      </w:r>
      <w:r w:rsidR="001672EA" w:rsidRPr="00CC2D4A">
        <w:rPr>
          <w:rFonts w:cs="Arial"/>
          <w:color w:val="000000" w:themeColor="text1"/>
          <w:spacing w:val="-3"/>
          <w:sz w:val="24"/>
          <w:szCs w:val="24"/>
        </w:rPr>
        <w:t>4</w:t>
      </w:r>
      <w:r w:rsidR="00B66AFA" w:rsidRPr="00CC2D4A">
        <w:rPr>
          <w:rFonts w:cs="Arial"/>
          <w:color w:val="000000" w:themeColor="text1"/>
          <w:spacing w:val="-3"/>
          <w:sz w:val="24"/>
          <w:szCs w:val="24"/>
        </w:rPr>
        <w:t>M</w:t>
      </w:r>
      <w:r w:rsidRPr="00CC2D4A">
        <w:rPr>
          <w:rFonts w:cs="Arial"/>
          <w:color w:val="000000" w:themeColor="text1"/>
          <w:spacing w:val="-3"/>
          <w:sz w:val="24"/>
          <w:szCs w:val="24"/>
        </w:rPr>
        <w:t>.</w:t>
      </w:r>
      <w:r w:rsidR="00B66AFA" w:rsidRPr="00CC2D4A">
        <w:rPr>
          <w:rFonts w:cs="Arial"/>
          <w:color w:val="000000" w:themeColor="text1"/>
          <w:spacing w:val="-3"/>
          <w:sz w:val="24"/>
          <w:szCs w:val="24"/>
        </w:rPr>
        <w:t xml:space="preserve"> </w:t>
      </w:r>
      <w:r w:rsidRPr="00CC2D4A">
        <w:rPr>
          <w:rFonts w:cs="Arial"/>
          <w:color w:val="000000" w:themeColor="text1"/>
          <w:spacing w:val="-3"/>
          <w:sz w:val="24"/>
          <w:szCs w:val="24"/>
        </w:rPr>
        <w:t>01.  Imposition of Fee</w:t>
      </w:r>
      <w:r w:rsidRPr="00CC2D4A">
        <w:rPr>
          <w:rFonts w:cs="Arial"/>
          <w:b w:val="0"/>
          <w:color w:val="000000" w:themeColor="text1"/>
          <w:spacing w:val="-3"/>
          <w:sz w:val="24"/>
          <w:szCs w:val="24"/>
        </w:rPr>
        <w:t xml:space="preserve"> - There shall be collected a</w:t>
      </w:r>
      <w:r w:rsidR="00F1526A" w:rsidRPr="00CC2D4A">
        <w:rPr>
          <w:rFonts w:cs="Arial"/>
          <w:b w:val="0"/>
          <w:color w:val="000000" w:themeColor="text1"/>
          <w:spacing w:val="-3"/>
          <w:sz w:val="24"/>
          <w:szCs w:val="24"/>
        </w:rPr>
        <w:t>n</w:t>
      </w:r>
      <w:r w:rsidRPr="00CC2D4A">
        <w:rPr>
          <w:rFonts w:cs="Arial"/>
          <w:b w:val="0"/>
          <w:color w:val="000000" w:themeColor="text1"/>
          <w:spacing w:val="-3"/>
          <w:sz w:val="24"/>
          <w:szCs w:val="24"/>
        </w:rPr>
        <w:t xml:space="preserve"> annual fee at the rate prescribed hereunder for the issuance of Mayor’s Permit to every person who shall be engaged in the practice of the occupation or calling not requiring government examination with the city</w:t>
      </w:r>
      <w:r w:rsidR="00C45D7A" w:rsidRPr="00CC2D4A">
        <w:rPr>
          <w:rFonts w:cs="Arial"/>
          <w:b w:val="0"/>
          <w:color w:val="000000" w:themeColor="text1"/>
          <w:spacing w:val="-3"/>
          <w:sz w:val="24"/>
          <w:szCs w:val="24"/>
        </w:rPr>
        <w:t>,</w:t>
      </w:r>
      <w:r w:rsidRPr="00CC2D4A">
        <w:rPr>
          <w:rFonts w:cs="Arial"/>
          <w:b w:val="0"/>
          <w:color w:val="000000" w:themeColor="text1"/>
          <w:spacing w:val="-3"/>
          <w:sz w:val="24"/>
          <w:szCs w:val="24"/>
        </w:rPr>
        <w:t xml:space="preserve"> as follows:</w:t>
      </w:r>
    </w:p>
    <w:p w14:paraId="6DC3EF6B" w14:textId="77777777" w:rsidR="007A4E04" w:rsidRPr="00CC2D4A" w:rsidRDefault="007A4E04" w:rsidP="00E175F1">
      <w:pPr>
        <w:pStyle w:val="BodyText3"/>
        <w:rPr>
          <w:rFonts w:cs="Arial"/>
          <w:b w:val="0"/>
          <w:color w:val="000000" w:themeColor="text1"/>
          <w:spacing w:val="-3"/>
          <w:sz w:val="24"/>
          <w:szCs w:val="24"/>
        </w:rPr>
      </w:pPr>
    </w:p>
    <w:p w14:paraId="10C4CC6B" w14:textId="77777777" w:rsidR="007A4E04" w:rsidRPr="00CC2D4A" w:rsidRDefault="007A4E04" w:rsidP="00E175F1">
      <w:pPr>
        <w:pStyle w:val="BodyText3"/>
        <w:rPr>
          <w:rFonts w:cs="Arial"/>
          <w:b w:val="0"/>
          <w:color w:val="000000" w:themeColor="text1"/>
          <w:spacing w:val="-3"/>
          <w:sz w:val="24"/>
          <w:szCs w:val="24"/>
        </w:rPr>
      </w:pPr>
      <w:r w:rsidRPr="00CC2D4A">
        <w:rPr>
          <w:rFonts w:cs="Arial"/>
          <w:b w:val="0"/>
          <w:color w:val="000000" w:themeColor="text1"/>
          <w:spacing w:val="-3"/>
          <w:sz w:val="24"/>
          <w:szCs w:val="24"/>
        </w:rPr>
        <w:tab/>
        <w:t xml:space="preserve">Occupation or Calling                                            </w:t>
      </w:r>
      <w:r w:rsidRPr="00CC2D4A">
        <w:rPr>
          <w:rFonts w:cs="Arial"/>
          <w:b w:val="0"/>
          <w:color w:val="000000" w:themeColor="text1"/>
          <w:spacing w:val="-3"/>
          <w:sz w:val="24"/>
          <w:szCs w:val="24"/>
        </w:rPr>
        <w:tab/>
      </w:r>
      <w:r w:rsidRPr="00CC2D4A">
        <w:rPr>
          <w:rFonts w:cs="Arial"/>
          <w:b w:val="0"/>
          <w:color w:val="000000" w:themeColor="text1"/>
          <w:spacing w:val="-3"/>
          <w:sz w:val="24"/>
          <w:szCs w:val="24"/>
        </w:rPr>
        <w:tab/>
        <w:t>Rate of Fee/Annum</w:t>
      </w:r>
    </w:p>
    <w:p w14:paraId="68E2D1C0" w14:textId="77777777" w:rsidR="007A4E04" w:rsidRPr="00CC2D4A" w:rsidRDefault="007A4E04" w:rsidP="00E175F1">
      <w:pPr>
        <w:pStyle w:val="BodyText3"/>
        <w:rPr>
          <w:rFonts w:cs="Arial"/>
          <w:b w:val="0"/>
          <w:color w:val="000000" w:themeColor="text1"/>
          <w:spacing w:val="-3"/>
          <w:sz w:val="24"/>
          <w:szCs w:val="24"/>
        </w:rPr>
      </w:pPr>
    </w:p>
    <w:p w14:paraId="6095AB62" w14:textId="77777777" w:rsidR="007A4E04" w:rsidRPr="00CC2D4A" w:rsidRDefault="007A4E04" w:rsidP="00E175F1">
      <w:pPr>
        <w:pStyle w:val="BodyText3"/>
        <w:numPr>
          <w:ilvl w:val="0"/>
          <w:numId w:val="9"/>
        </w:numPr>
        <w:tabs>
          <w:tab w:val="clear" w:pos="480"/>
          <w:tab w:val="num" w:pos="1422"/>
        </w:tabs>
        <w:ind w:left="0" w:hanging="450"/>
        <w:rPr>
          <w:rFonts w:cs="Arial"/>
          <w:b w:val="0"/>
          <w:color w:val="000000" w:themeColor="text1"/>
          <w:spacing w:val="-3"/>
          <w:sz w:val="24"/>
          <w:szCs w:val="24"/>
        </w:rPr>
      </w:pPr>
      <w:r w:rsidRPr="00CC2D4A">
        <w:rPr>
          <w:rFonts w:cs="Arial"/>
          <w:b w:val="0"/>
          <w:color w:val="000000" w:themeColor="text1"/>
          <w:spacing w:val="-3"/>
          <w:sz w:val="24"/>
          <w:szCs w:val="24"/>
        </w:rPr>
        <w:t>On employees and workers in generally</w:t>
      </w:r>
    </w:p>
    <w:p w14:paraId="68DCB95F" w14:textId="77777777" w:rsidR="007A4E04" w:rsidRPr="00CC2D4A" w:rsidRDefault="007A4E04" w:rsidP="00E175F1">
      <w:pPr>
        <w:pStyle w:val="BodyText3"/>
        <w:tabs>
          <w:tab w:val="num" w:pos="1422"/>
        </w:tabs>
        <w:ind w:hanging="450"/>
        <w:rPr>
          <w:rFonts w:cs="Arial"/>
          <w:b w:val="0"/>
          <w:color w:val="000000" w:themeColor="text1"/>
          <w:spacing w:val="-3"/>
          <w:sz w:val="24"/>
          <w:szCs w:val="24"/>
        </w:rPr>
      </w:pPr>
      <w:r w:rsidRPr="00CC2D4A">
        <w:rPr>
          <w:rFonts w:cs="Arial"/>
          <w:b w:val="0"/>
          <w:color w:val="000000" w:themeColor="text1"/>
          <w:spacing w:val="-3"/>
          <w:sz w:val="24"/>
          <w:szCs w:val="24"/>
        </w:rPr>
        <w:tab/>
        <w:t>Considered “Offensive and Dangerous</w:t>
      </w:r>
    </w:p>
    <w:p w14:paraId="76C06B7E" w14:textId="2CB1DA51" w:rsidR="007A4E04" w:rsidRPr="00CC2D4A" w:rsidRDefault="007A4E04" w:rsidP="00E175F1">
      <w:pPr>
        <w:pStyle w:val="BodyText3"/>
        <w:tabs>
          <w:tab w:val="num" w:pos="1422"/>
        </w:tabs>
        <w:ind w:hanging="450"/>
        <w:rPr>
          <w:rFonts w:cs="Arial"/>
          <w:b w:val="0"/>
          <w:color w:val="000000" w:themeColor="text1"/>
          <w:spacing w:val="-3"/>
          <w:sz w:val="24"/>
          <w:szCs w:val="24"/>
        </w:rPr>
      </w:pPr>
      <w:r w:rsidRPr="00CC2D4A">
        <w:rPr>
          <w:rFonts w:cs="Arial"/>
          <w:b w:val="0"/>
          <w:color w:val="000000" w:themeColor="text1"/>
          <w:spacing w:val="-3"/>
          <w:sz w:val="24"/>
          <w:szCs w:val="24"/>
        </w:rPr>
        <w:tab/>
        <w:t xml:space="preserve">Business Establishments”                              </w:t>
      </w:r>
      <w:r w:rsidRPr="00CC2D4A">
        <w:rPr>
          <w:rFonts w:cs="Arial"/>
          <w:b w:val="0"/>
          <w:color w:val="000000" w:themeColor="text1"/>
          <w:spacing w:val="-3"/>
          <w:sz w:val="24"/>
          <w:szCs w:val="24"/>
        </w:rPr>
        <w:tab/>
      </w:r>
      <w:r w:rsidRPr="00CC2D4A">
        <w:rPr>
          <w:rFonts w:cs="Arial"/>
          <w:b w:val="0"/>
          <w:color w:val="000000" w:themeColor="text1"/>
          <w:spacing w:val="-3"/>
          <w:sz w:val="24"/>
          <w:szCs w:val="24"/>
        </w:rPr>
        <w:tab/>
      </w:r>
      <w:r w:rsidR="00C47F2E" w:rsidRPr="00CC2D4A">
        <w:rPr>
          <w:rFonts w:cs="Arial"/>
          <w:b w:val="0"/>
          <w:color w:val="000000" w:themeColor="text1"/>
          <w:spacing w:val="-3"/>
          <w:sz w:val="24"/>
          <w:szCs w:val="24"/>
        </w:rPr>
        <w:t>-</w:t>
      </w:r>
      <w:r w:rsidR="00A64D83" w:rsidRPr="00CC2D4A">
        <w:rPr>
          <w:rFonts w:cs="Arial"/>
          <w:b w:val="0"/>
          <w:color w:val="000000" w:themeColor="text1"/>
          <w:spacing w:val="-3"/>
          <w:sz w:val="24"/>
          <w:szCs w:val="24"/>
        </w:rPr>
        <w:t xml:space="preserve">      </w:t>
      </w:r>
      <w:r w:rsidR="00A64D83" w:rsidRPr="00104756">
        <w:rPr>
          <w:rFonts w:cs="Arial"/>
          <w:b w:val="0"/>
          <w:color w:val="EE0000"/>
          <w:spacing w:val="-3"/>
          <w:sz w:val="24"/>
          <w:szCs w:val="24"/>
        </w:rPr>
        <w:t xml:space="preserve"> </w:t>
      </w:r>
      <w:r w:rsidRPr="00104756">
        <w:rPr>
          <w:rFonts w:cs="Arial"/>
          <w:b w:val="0"/>
          <w:color w:val="EE0000"/>
          <w:spacing w:val="-3"/>
          <w:sz w:val="24"/>
          <w:szCs w:val="24"/>
        </w:rPr>
        <w:t xml:space="preserve">P </w:t>
      </w:r>
      <w:r w:rsidR="00597D6B" w:rsidRPr="00104756">
        <w:rPr>
          <w:rFonts w:cs="Arial"/>
          <w:b w:val="0"/>
          <w:color w:val="EE0000"/>
          <w:spacing w:val="-3"/>
          <w:sz w:val="24"/>
          <w:szCs w:val="24"/>
        </w:rPr>
        <w:t>2</w:t>
      </w:r>
      <w:r w:rsidR="00104756" w:rsidRPr="00104756">
        <w:rPr>
          <w:rFonts w:cs="Arial"/>
          <w:b w:val="0"/>
          <w:color w:val="EE0000"/>
          <w:spacing w:val="-3"/>
          <w:sz w:val="24"/>
          <w:szCs w:val="24"/>
        </w:rPr>
        <w:t>20</w:t>
      </w:r>
      <w:r w:rsidRPr="00104756">
        <w:rPr>
          <w:rFonts w:cs="Arial"/>
          <w:b w:val="0"/>
          <w:color w:val="EE0000"/>
          <w:spacing w:val="-3"/>
          <w:sz w:val="24"/>
          <w:szCs w:val="24"/>
        </w:rPr>
        <w:t>.00</w:t>
      </w:r>
    </w:p>
    <w:p w14:paraId="4EE8B5E3" w14:textId="77777777" w:rsidR="007A4E04" w:rsidRPr="00CC2D4A" w:rsidRDefault="007A4E04" w:rsidP="00E175F1">
      <w:pPr>
        <w:pStyle w:val="BodyText3"/>
        <w:tabs>
          <w:tab w:val="num" w:pos="1422"/>
        </w:tabs>
        <w:ind w:hanging="450"/>
        <w:rPr>
          <w:rFonts w:cs="Arial"/>
          <w:b w:val="0"/>
          <w:color w:val="000000" w:themeColor="text1"/>
          <w:spacing w:val="-3"/>
          <w:sz w:val="24"/>
          <w:szCs w:val="24"/>
        </w:rPr>
      </w:pPr>
    </w:p>
    <w:p w14:paraId="50969BB5" w14:textId="77777777" w:rsidR="007A4E04" w:rsidRPr="00CC2D4A" w:rsidRDefault="007A4E04" w:rsidP="00E175F1">
      <w:pPr>
        <w:pStyle w:val="BodyText3"/>
        <w:tabs>
          <w:tab w:val="num" w:pos="1422"/>
        </w:tabs>
        <w:ind w:hanging="450"/>
        <w:rPr>
          <w:rFonts w:cs="Arial"/>
          <w:b w:val="0"/>
          <w:color w:val="000000" w:themeColor="text1"/>
          <w:spacing w:val="-3"/>
          <w:sz w:val="24"/>
          <w:szCs w:val="24"/>
        </w:rPr>
      </w:pPr>
      <w:r w:rsidRPr="00CC2D4A">
        <w:rPr>
          <w:rFonts w:cs="Arial"/>
          <w:b w:val="0"/>
          <w:color w:val="000000" w:themeColor="text1"/>
          <w:spacing w:val="-3"/>
          <w:sz w:val="24"/>
          <w:szCs w:val="24"/>
        </w:rPr>
        <w:t>(b)  On employees and workers in commercial</w:t>
      </w:r>
    </w:p>
    <w:p w14:paraId="3CE04B37" w14:textId="77777777" w:rsidR="007A4E04" w:rsidRPr="00CC2D4A" w:rsidRDefault="007A4E04" w:rsidP="00E175F1">
      <w:pPr>
        <w:pStyle w:val="BodyText3"/>
        <w:tabs>
          <w:tab w:val="num" w:pos="1422"/>
        </w:tabs>
        <w:ind w:hanging="450"/>
        <w:rPr>
          <w:rFonts w:cs="Arial"/>
          <w:b w:val="0"/>
          <w:color w:val="000000" w:themeColor="text1"/>
          <w:spacing w:val="-3"/>
          <w:sz w:val="24"/>
          <w:szCs w:val="24"/>
        </w:rPr>
      </w:pPr>
      <w:r w:rsidRPr="00CC2D4A">
        <w:rPr>
          <w:rFonts w:cs="Arial"/>
          <w:b w:val="0"/>
          <w:color w:val="000000" w:themeColor="text1"/>
          <w:spacing w:val="-3"/>
          <w:sz w:val="24"/>
          <w:szCs w:val="24"/>
        </w:rPr>
        <w:tab/>
      </w:r>
      <w:r w:rsidR="00DA7FBE" w:rsidRPr="00CC2D4A">
        <w:rPr>
          <w:rFonts w:cs="Arial"/>
          <w:b w:val="0"/>
          <w:color w:val="000000" w:themeColor="text1"/>
          <w:spacing w:val="-3"/>
          <w:sz w:val="24"/>
          <w:szCs w:val="24"/>
        </w:rPr>
        <w:t>E</w:t>
      </w:r>
      <w:r w:rsidRPr="00CC2D4A">
        <w:rPr>
          <w:rFonts w:cs="Arial"/>
          <w:b w:val="0"/>
          <w:color w:val="000000" w:themeColor="text1"/>
          <w:spacing w:val="-3"/>
          <w:sz w:val="24"/>
          <w:szCs w:val="24"/>
        </w:rPr>
        <w:t>stablishments who cater or attend to the daily</w:t>
      </w:r>
    </w:p>
    <w:p w14:paraId="03B25C5E" w14:textId="6D0394E2" w:rsidR="007A4E04" w:rsidRPr="00CC2D4A" w:rsidRDefault="007A4E04" w:rsidP="00E175F1">
      <w:pPr>
        <w:pStyle w:val="BodyText3"/>
        <w:tabs>
          <w:tab w:val="num" w:pos="1422"/>
        </w:tabs>
        <w:ind w:hanging="450"/>
        <w:rPr>
          <w:rFonts w:cs="Arial"/>
          <w:b w:val="0"/>
          <w:color w:val="000000" w:themeColor="text1"/>
          <w:spacing w:val="-3"/>
          <w:sz w:val="24"/>
          <w:szCs w:val="24"/>
        </w:rPr>
      </w:pPr>
      <w:r w:rsidRPr="00CC2D4A">
        <w:rPr>
          <w:rFonts w:cs="Arial"/>
          <w:b w:val="0"/>
          <w:color w:val="000000" w:themeColor="text1"/>
          <w:spacing w:val="-3"/>
          <w:sz w:val="24"/>
          <w:szCs w:val="24"/>
        </w:rPr>
        <w:tab/>
        <w:t xml:space="preserve">needs of the inquiring or paying public                 </w:t>
      </w:r>
      <w:r w:rsidR="00597D6B" w:rsidRPr="00CC2D4A">
        <w:rPr>
          <w:rFonts w:cs="Arial"/>
          <w:b w:val="0"/>
          <w:color w:val="000000" w:themeColor="text1"/>
          <w:spacing w:val="-3"/>
          <w:sz w:val="24"/>
          <w:szCs w:val="24"/>
        </w:rPr>
        <w:tab/>
        <w:t xml:space="preserve">    </w:t>
      </w:r>
      <w:r w:rsidR="00A64D83" w:rsidRPr="00CC2D4A">
        <w:rPr>
          <w:rFonts w:cs="Arial"/>
          <w:b w:val="0"/>
          <w:color w:val="000000" w:themeColor="text1"/>
          <w:spacing w:val="-3"/>
          <w:sz w:val="24"/>
          <w:szCs w:val="24"/>
        </w:rPr>
        <w:t xml:space="preserve">  </w:t>
      </w:r>
      <w:r w:rsidR="00F0085A" w:rsidRPr="00CC2D4A">
        <w:rPr>
          <w:rFonts w:cs="Arial"/>
          <w:b w:val="0"/>
          <w:color w:val="000000" w:themeColor="text1"/>
          <w:spacing w:val="-3"/>
          <w:sz w:val="24"/>
          <w:szCs w:val="24"/>
        </w:rPr>
        <w:t xml:space="preserve">   </w:t>
      </w:r>
      <w:r w:rsidR="00A64D83" w:rsidRPr="00CC2D4A">
        <w:rPr>
          <w:rFonts w:cs="Arial"/>
          <w:b w:val="0"/>
          <w:color w:val="000000" w:themeColor="text1"/>
          <w:spacing w:val="-3"/>
          <w:sz w:val="24"/>
          <w:szCs w:val="24"/>
        </w:rPr>
        <w:t xml:space="preserve">   </w:t>
      </w:r>
      <w:r w:rsidR="00C47F2E" w:rsidRPr="00CC2D4A">
        <w:rPr>
          <w:rFonts w:cs="Arial"/>
          <w:b w:val="0"/>
          <w:color w:val="000000" w:themeColor="text1"/>
          <w:spacing w:val="-3"/>
          <w:sz w:val="24"/>
          <w:szCs w:val="24"/>
        </w:rPr>
        <w:t>-</w:t>
      </w:r>
      <w:r w:rsidR="00A64D83" w:rsidRPr="00CC2D4A">
        <w:rPr>
          <w:rFonts w:cs="Arial"/>
          <w:b w:val="0"/>
          <w:color w:val="000000" w:themeColor="text1"/>
          <w:spacing w:val="-3"/>
          <w:sz w:val="24"/>
          <w:szCs w:val="24"/>
        </w:rPr>
        <w:t xml:space="preserve">         </w:t>
      </w:r>
      <w:r w:rsidR="00597D6B" w:rsidRPr="00104756">
        <w:rPr>
          <w:rFonts w:cs="Arial"/>
          <w:b w:val="0"/>
          <w:color w:val="EE0000"/>
          <w:spacing w:val="-3"/>
          <w:sz w:val="24"/>
          <w:szCs w:val="24"/>
        </w:rPr>
        <w:t>1</w:t>
      </w:r>
      <w:r w:rsidR="00104756" w:rsidRPr="00104756">
        <w:rPr>
          <w:rFonts w:cs="Arial"/>
          <w:b w:val="0"/>
          <w:color w:val="EE0000"/>
          <w:spacing w:val="-3"/>
          <w:sz w:val="24"/>
          <w:szCs w:val="24"/>
        </w:rPr>
        <w:t>65</w:t>
      </w:r>
      <w:r w:rsidRPr="00104756">
        <w:rPr>
          <w:rFonts w:cs="Arial"/>
          <w:b w:val="0"/>
          <w:color w:val="EE0000"/>
          <w:spacing w:val="-3"/>
          <w:sz w:val="24"/>
          <w:szCs w:val="24"/>
        </w:rPr>
        <w:t>.00</w:t>
      </w:r>
    </w:p>
    <w:p w14:paraId="6C8E3E63" w14:textId="77777777" w:rsidR="007A4E04" w:rsidRPr="00CC2D4A" w:rsidRDefault="007A4E04" w:rsidP="00E175F1">
      <w:pPr>
        <w:pStyle w:val="BodyText3"/>
        <w:tabs>
          <w:tab w:val="num" w:pos="1422"/>
        </w:tabs>
        <w:ind w:hanging="450"/>
        <w:rPr>
          <w:rFonts w:cs="Arial"/>
          <w:b w:val="0"/>
          <w:color w:val="000000" w:themeColor="text1"/>
          <w:spacing w:val="-3"/>
          <w:sz w:val="24"/>
          <w:szCs w:val="24"/>
        </w:rPr>
      </w:pPr>
    </w:p>
    <w:p w14:paraId="27FC5DAB" w14:textId="77777777" w:rsidR="007A4E04" w:rsidRPr="00CC2D4A" w:rsidRDefault="007A4E04" w:rsidP="00E175F1">
      <w:pPr>
        <w:pStyle w:val="BodyText3"/>
        <w:tabs>
          <w:tab w:val="num" w:pos="1422"/>
        </w:tabs>
        <w:ind w:hanging="450"/>
        <w:rPr>
          <w:rFonts w:cs="Arial"/>
          <w:b w:val="0"/>
          <w:color w:val="000000" w:themeColor="text1"/>
          <w:spacing w:val="-3"/>
          <w:sz w:val="24"/>
          <w:szCs w:val="24"/>
        </w:rPr>
      </w:pPr>
      <w:r w:rsidRPr="00CC2D4A">
        <w:rPr>
          <w:rFonts w:cs="Arial"/>
          <w:b w:val="0"/>
          <w:color w:val="000000" w:themeColor="text1"/>
          <w:spacing w:val="-3"/>
          <w:sz w:val="24"/>
          <w:szCs w:val="24"/>
        </w:rPr>
        <w:t>(c)  On employees and Workers in food or eatery</w:t>
      </w:r>
    </w:p>
    <w:p w14:paraId="17A22CC9" w14:textId="5F03E823" w:rsidR="007A4E04" w:rsidRPr="00CC2D4A" w:rsidRDefault="00A64D83" w:rsidP="00E175F1">
      <w:pPr>
        <w:tabs>
          <w:tab w:val="left" w:pos="-720"/>
          <w:tab w:val="num" w:pos="1422"/>
        </w:tabs>
        <w:suppressAutoHyphens/>
        <w:ind w:hanging="450"/>
        <w:jc w:val="both"/>
        <w:rPr>
          <w:rFonts w:ascii="Arial" w:hAnsi="Arial" w:cs="Arial"/>
          <w:color w:val="000000" w:themeColor="text1"/>
          <w:spacing w:val="-3"/>
          <w:szCs w:val="24"/>
        </w:rPr>
      </w:pPr>
      <w:r w:rsidRPr="00CC2D4A">
        <w:rPr>
          <w:rFonts w:ascii="Arial" w:hAnsi="Arial" w:cs="Arial"/>
          <w:color w:val="000000" w:themeColor="text1"/>
          <w:spacing w:val="-3"/>
          <w:szCs w:val="24"/>
        </w:rPr>
        <w:tab/>
      </w:r>
      <w:r w:rsidR="007A4E04" w:rsidRPr="00CC2D4A">
        <w:rPr>
          <w:rFonts w:ascii="Arial" w:hAnsi="Arial" w:cs="Arial"/>
          <w:color w:val="000000" w:themeColor="text1"/>
          <w:spacing w:val="-3"/>
          <w:szCs w:val="24"/>
        </w:rPr>
        <w:t>establishment</w:t>
      </w:r>
      <w:r w:rsidR="007A4E04" w:rsidRPr="00CC2D4A">
        <w:rPr>
          <w:rFonts w:ascii="Arial" w:hAnsi="Arial" w:cs="Arial"/>
          <w:color w:val="000000" w:themeColor="text1"/>
          <w:spacing w:val="-3"/>
          <w:szCs w:val="24"/>
        </w:rPr>
        <w:tab/>
      </w:r>
      <w:r w:rsidR="00597D6B" w:rsidRPr="00CC2D4A">
        <w:rPr>
          <w:rFonts w:ascii="Arial" w:hAnsi="Arial" w:cs="Arial"/>
          <w:color w:val="000000" w:themeColor="text1"/>
          <w:spacing w:val="-3"/>
          <w:szCs w:val="24"/>
        </w:rPr>
        <w:tab/>
        <w:t xml:space="preserve">   </w:t>
      </w:r>
      <w:r w:rsidRPr="00CC2D4A">
        <w:rPr>
          <w:rFonts w:ascii="Arial" w:hAnsi="Arial" w:cs="Arial"/>
          <w:color w:val="000000" w:themeColor="text1"/>
          <w:spacing w:val="-3"/>
          <w:szCs w:val="24"/>
        </w:rPr>
        <w:tab/>
      </w:r>
      <w:r w:rsidRPr="00CC2D4A">
        <w:rPr>
          <w:rFonts w:ascii="Arial" w:hAnsi="Arial" w:cs="Arial"/>
          <w:color w:val="000000" w:themeColor="text1"/>
          <w:spacing w:val="-3"/>
          <w:szCs w:val="24"/>
        </w:rPr>
        <w:tab/>
      </w:r>
      <w:r w:rsidRPr="00CC2D4A">
        <w:rPr>
          <w:rFonts w:ascii="Arial" w:hAnsi="Arial" w:cs="Arial"/>
          <w:color w:val="000000" w:themeColor="text1"/>
          <w:spacing w:val="-3"/>
          <w:szCs w:val="24"/>
        </w:rPr>
        <w:tab/>
      </w:r>
      <w:r w:rsidRPr="00CC2D4A">
        <w:rPr>
          <w:rFonts w:ascii="Arial" w:hAnsi="Arial" w:cs="Arial"/>
          <w:color w:val="000000" w:themeColor="text1"/>
          <w:spacing w:val="-3"/>
          <w:szCs w:val="24"/>
        </w:rPr>
        <w:tab/>
      </w:r>
      <w:r w:rsidRPr="00CC2D4A">
        <w:rPr>
          <w:rFonts w:ascii="Arial" w:hAnsi="Arial" w:cs="Arial"/>
          <w:color w:val="000000" w:themeColor="text1"/>
          <w:spacing w:val="-3"/>
          <w:szCs w:val="24"/>
        </w:rPr>
        <w:tab/>
        <w:t xml:space="preserve">  </w:t>
      </w:r>
      <w:r w:rsidR="00C47F2E" w:rsidRPr="00CC2D4A">
        <w:rPr>
          <w:rFonts w:ascii="Arial" w:hAnsi="Arial" w:cs="Arial"/>
          <w:color w:val="000000" w:themeColor="text1"/>
          <w:spacing w:val="-3"/>
          <w:szCs w:val="24"/>
        </w:rPr>
        <w:t>-</w:t>
      </w:r>
      <w:r w:rsidRPr="00CC2D4A">
        <w:rPr>
          <w:rFonts w:ascii="Arial" w:hAnsi="Arial" w:cs="Arial"/>
          <w:color w:val="000000" w:themeColor="text1"/>
          <w:spacing w:val="-3"/>
          <w:szCs w:val="24"/>
        </w:rPr>
        <w:t xml:space="preserve">        </w:t>
      </w:r>
      <w:r w:rsidR="00597D6B" w:rsidRPr="00104756">
        <w:rPr>
          <w:rFonts w:ascii="Arial" w:hAnsi="Arial" w:cs="Arial"/>
          <w:color w:val="EE0000"/>
          <w:spacing w:val="-3"/>
          <w:szCs w:val="24"/>
        </w:rPr>
        <w:t>1</w:t>
      </w:r>
      <w:r w:rsidR="00104756" w:rsidRPr="00104756">
        <w:rPr>
          <w:rFonts w:ascii="Arial" w:hAnsi="Arial" w:cs="Arial"/>
          <w:color w:val="EE0000"/>
          <w:spacing w:val="-3"/>
          <w:szCs w:val="24"/>
        </w:rPr>
        <w:t>65</w:t>
      </w:r>
      <w:r w:rsidR="007A4E04" w:rsidRPr="00104756">
        <w:rPr>
          <w:rFonts w:ascii="Arial" w:hAnsi="Arial" w:cs="Arial"/>
          <w:color w:val="EE0000"/>
          <w:spacing w:val="-3"/>
          <w:szCs w:val="24"/>
        </w:rPr>
        <w:t>.00</w:t>
      </w:r>
    </w:p>
    <w:p w14:paraId="439CCF52" w14:textId="77777777" w:rsidR="007A4E04" w:rsidRPr="00CC2D4A" w:rsidRDefault="007A4E04" w:rsidP="00E175F1">
      <w:pPr>
        <w:tabs>
          <w:tab w:val="left" w:pos="-720"/>
          <w:tab w:val="num" w:pos="1422"/>
        </w:tabs>
        <w:suppressAutoHyphens/>
        <w:ind w:hanging="450"/>
        <w:jc w:val="both"/>
        <w:rPr>
          <w:rFonts w:ascii="Arial" w:hAnsi="Arial" w:cs="Arial"/>
          <w:color w:val="000000" w:themeColor="text1"/>
          <w:spacing w:val="-3"/>
          <w:szCs w:val="24"/>
        </w:rPr>
      </w:pPr>
    </w:p>
    <w:p w14:paraId="71CA4E62" w14:textId="77777777" w:rsidR="007A4E04" w:rsidRPr="00CC2D4A" w:rsidRDefault="007A4E04" w:rsidP="00E175F1">
      <w:pPr>
        <w:tabs>
          <w:tab w:val="left" w:pos="-720"/>
          <w:tab w:val="num" w:pos="1422"/>
        </w:tabs>
        <w:suppressAutoHyphens/>
        <w:ind w:hanging="450"/>
        <w:jc w:val="both"/>
        <w:rPr>
          <w:rFonts w:ascii="Arial" w:hAnsi="Arial" w:cs="Arial"/>
          <w:color w:val="000000" w:themeColor="text1"/>
          <w:spacing w:val="-3"/>
          <w:szCs w:val="24"/>
        </w:rPr>
      </w:pPr>
      <w:r w:rsidRPr="00CC2D4A">
        <w:rPr>
          <w:rFonts w:ascii="Arial" w:hAnsi="Arial" w:cs="Arial"/>
          <w:color w:val="000000" w:themeColor="text1"/>
          <w:spacing w:val="-3"/>
          <w:szCs w:val="24"/>
        </w:rPr>
        <w:t>(d)  On employees and workers in night or night</w:t>
      </w:r>
    </w:p>
    <w:p w14:paraId="792DFE62" w14:textId="7DA42478" w:rsidR="007A4E04" w:rsidRPr="00CC2D4A" w:rsidRDefault="00A64D83" w:rsidP="00E175F1">
      <w:pPr>
        <w:tabs>
          <w:tab w:val="left" w:pos="-720"/>
          <w:tab w:val="num" w:pos="1422"/>
        </w:tabs>
        <w:suppressAutoHyphens/>
        <w:ind w:hanging="450"/>
        <w:jc w:val="both"/>
        <w:rPr>
          <w:rFonts w:ascii="Arial" w:hAnsi="Arial" w:cs="Arial"/>
          <w:color w:val="000000" w:themeColor="text1"/>
          <w:spacing w:val="-3"/>
          <w:szCs w:val="24"/>
        </w:rPr>
      </w:pPr>
      <w:r w:rsidRPr="00CC2D4A">
        <w:rPr>
          <w:rFonts w:ascii="Arial" w:hAnsi="Arial" w:cs="Arial"/>
          <w:color w:val="000000" w:themeColor="text1"/>
          <w:spacing w:val="-3"/>
          <w:szCs w:val="24"/>
        </w:rPr>
        <w:tab/>
      </w:r>
      <w:r w:rsidR="007A4E04" w:rsidRPr="00CC2D4A">
        <w:rPr>
          <w:rFonts w:ascii="Arial" w:hAnsi="Arial" w:cs="Arial"/>
          <w:color w:val="000000" w:themeColor="text1"/>
          <w:spacing w:val="-3"/>
          <w:szCs w:val="24"/>
        </w:rPr>
        <w:t xml:space="preserve">and day establishment                                                     </w:t>
      </w:r>
      <w:r w:rsidRPr="00CC2D4A">
        <w:rPr>
          <w:rFonts w:ascii="Arial" w:hAnsi="Arial" w:cs="Arial"/>
          <w:color w:val="000000" w:themeColor="text1"/>
          <w:spacing w:val="-3"/>
          <w:szCs w:val="24"/>
        </w:rPr>
        <w:t xml:space="preserve">   </w:t>
      </w:r>
      <w:r w:rsidR="00C47F2E" w:rsidRPr="00CC2D4A">
        <w:rPr>
          <w:rFonts w:ascii="Arial" w:hAnsi="Arial" w:cs="Arial"/>
          <w:color w:val="000000" w:themeColor="text1"/>
          <w:spacing w:val="-3"/>
          <w:szCs w:val="24"/>
        </w:rPr>
        <w:t>-</w:t>
      </w:r>
      <w:r w:rsidRPr="00CC2D4A">
        <w:rPr>
          <w:rFonts w:ascii="Arial" w:hAnsi="Arial" w:cs="Arial"/>
          <w:color w:val="000000" w:themeColor="text1"/>
          <w:spacing w:val="-3"/>
          <w:szCs w:val="24"/>
        </w:rPr>
        <w:t xml:space="preserve">        </w:t>
      </w:r>
      <w:r w:rsidR="00104756" w:rsidRPr="00104756">
        <w:rPr>
          <w:rFonts w:ascii="Arial" w:hAnsi="Arial" w:cs="Arial"/>
          <w:color w:val="EE0000"/>
          <w:spacing w:val="-3"/>
          <w:szCs w:val="24"/>
        </w:rPr>
        <w:t>165.00</w:t>
      </w:r>
    </w:p>
    <w:p w14:paraId="7484EE4F" w14:textId="77777777" w:rsidR="007A4E04" w:rsidRPr="00CC2D4A" w:rsidRDefault="007A4E04" w:rsidP="00E175F1">
      <w:pPr>
        <w:tabs>
          <w:tab w:val="left" w:pos="-720"/>
          <w:tab w:val="num" w:pos="1422"/>
        </w:tabs>
        <w:suppressAutoHyphens/>
        <w:ind w:hanging="450"/>
        <w:jc w:val="both"/>
        <w:rPr>
          <w:rFonts w:ascii="Arial" w:hAnsi="Arial" w:cs="Arial"/>
          <w:color w:val="000000" w:themeColor="text1"/>
          <w:spacing w:val="-3"/>
          <w:szCs w:val="24"/>
        </w:rPr>
      </w:pPr>
    </w:p>
    <w:p w14:paraId="2AB73E84" w14:textId="77777777" w:rsidR="007A4E04" w:rsidRPr="00CC2D4A" w:rsidRDefault="007A4E04" w:rsidP="00E175F1">
      <w:pPr>
        <w:tabs>
          <w:tab w:val="left" w:pos="-720"/>
          <w:tab w:val="num" w:pos="1422"/>
        </w:tabs>
        <w:suppressAutoHyphens/>
        <w:ind w:hanging="450"/>
        <w:jc w:val="both"/>
        <w:rPr>
          <w:rFonts w:ascii="Arial" w:hAnsi="Arial" w:cs="Arial"/>
          <w:color w:val="000000" w:themeColor="text1"/>
          <w:spacing w:val="-3"/>
          <w:szCs w:val="24"/>
        </w:rPr>
      </w:pPr>
      <w:r w:rsidRPr="00CC2D4A">
        <w:rPr>
          <w:rFonts w:ascii="Arial" w:hAnsi="Arial" w:cs="Arial"/>
          <w:color w:val="000000" w:themeColor="text1"/>
          <w:spacing w:val="-3"/>
          <w:szCs w:val="24"/>
        </w:rPr>
        <w:t>(e)  All occupation</w:t>
      </w:r>
      <w:r w:rsidR="00C45D7A" w:rsidRPr="00CC2D4A">
        <w:rPr>
          <w:rFonts w:ascii="Arial" w:hAnsi="Arial" w:cs="Arial"/>
          <w:color w:val="000000" w:themeColor="text1"/>
          <w:spacing w:val="-3"/>
          <w:szCs w:val="24"/>
        </w:rPr>
        <w:t>s</w:t>
      </w:r>
      <w:r w:rsidRPr="00CC2D4A">
        <w:rPr>
          <w:rFonts w:ascii="Arial" w:hAnsi="Arial" w:cs="Arial"/>
          <w:color w:val="000000" w:themeColor="text1"/>
          <w:spacing w:val="-3"/>
          <w:szCs w:val="24"/>
        </w:rPr>
        <w:t xml:space="preserve"> or calling subject to periodic</w:t>
      </w:r>
    </w:p>
    <w:p w14:paraId="52E6247F" w14:textId="77777777" w:rsidR="007A4E04" w:rsidRPr="00CC2D4A" w:rsidRDefault="00DA7FBE" w:rsidP="00E175F1">
      <w:pPr>
        <w:tabs>
          <w:tab w:val="left" w:pos="-720"/>
          <w:tab w:val="num" w:pos="1422"/>
        </w:tabs>
        <w:suppressAutoHyphens/>
        <w:ind w:hanging="450"/>
        <w:jc w:val="both"/>
        <w:rPr>
          <w:rFonts w:ascii="Arial" w:hAnsi="Arial" w:cs="Arial"/>
          <w:color w:val="000000" w:themeColor="text1"/>
          <w:spacing w:val="-3"/>
          <w:szCs w:val="24"/>
        </w:rPr>
      </w:pPr>
      <w:r>
        <w:rPr>
          <w:rFonts w:ascii="Arial" w:hAnsi="Arial" w:cs="Arial"/>
          <w:color w:val="000000" w:themeColor="text1"/>
          <w:spacing w:val="-3"/>
          <w:szCs w:val="24"/>
        </w:rPr>
        <w:tab/>
        <w:t>inspection, surveillance and</w:t>
      </w:r>
      <w:r w:rsidR="007A4E04" w:rsidRPr="00CC2D4A">
        <w:rPr>
          <w:rFonts w:ascii="Arial" w:hAnsi="Arial" w:cs="Arial"/>
          <w:color w:val="000000" w:themeColor="text1"/>
          <w:spacing w:val="-3"/>
          <w:szCs w:val="24"/>
        </w:rPr>
        <w:t>/or regulations</w:t>
      </w:r>
    </w:p>
    <w:p w14:paraId="6212EE1B" w14:textId="77777777" w:rsidR="007A4E04" w:rsidRPr="00CC2D4A" w:rsidRDefault="007A4E04" w:rsidP="00E175F1">
      <w:pPr>
        <w:tabs>
          <w:tab w:val="left" w:pos="-720"/>
          <w:tab w:val="num" w:pos="1422"/>
        </w:tabs>
        <w:suppressAutoHyphens/>
        <w:ind w:hanging="450"/>
        <w:jc w:val="both"/>
        <w:rPr>
          <w:rFonts w:ascii="Arial" w:hAnsi="Arial" w:cs="Arial"/>
          <w:color w:val="000000" w:themeColor="text1"/>
          <w:spacing w:val="-3"/>
          <w:szCs w:val="24"/>
        </w:rPr>
      </w:pPr>
      <w:r w:rsidRPr="00CC2D4A">
        <w:rPr>
          <w:rFonts w:ascii="Arial" w:hAnsi="Arial" w:cs="Arial"/>
          <w:color w:val="000000" w:themeColor="text1"/>
          <w:spacing w:val="-3"/>
          <w:szCs w:val="24"/>
        </w:rPr>
        <w:tab/>
        <w:t>by the City Mayor, like animal trainer,</w:t>
      </w:r>
    </w:p>
    <w:p w14:paraId="0B457713" w14:textId="77777777" w:rsidR="007A4E04" w:rsidRPr="00CC2D4A" w:rsidRDefault="007A4E04" w:rsidP="00E175F1">
      <w:pPr>
        <w:tabs>
          <w:tab w:val="left" w:pos="-720"/>
          <w:tab w:val="num" w:pos="1422"/>
        </w:tabs>
        <w:suppressAutoHyphens/>
        <w:ind w:hanging="450"/>
        <w:jc w:val="both"/>
        <w:rPr>
          <w:rFonts w:ascii="Arial" w:hAnsi="Arial" w:cs="Arial"/>
          <w:color w:val="000000" w:themeColor="text1"/>
          <w:spacing w:val="-3"/>
          <w:szCs w:val="24"/>
        </w:rPr>
      </w:pPr>
      <w:r w:rsidRPr="00CC2D4A">
        <w:rPr>
          <w:rFonts w:ascii="Arial" w:hAnsi="Arial" w:cs="Arial"/>
          <w:color w:val="000000" w:themeColor="text1"/>
          <w:spacing w:val="-3"/>
          <w:szCs w:val="24"/>
        </w:rPr>
        <w:tab/>
        <w:t>auctioneer, barber, bartender, beautician,</w:t>
      </w:r>
    </w:p>
    <w:p w14:paraId="02F5D1A6" w14:textId="77777777" w:rsidR="007A4E04" w:rsidRPr="00CC2D4A" w:rsidRDefault="007A4E04" w:rsidP="00E175F1">
      <w:pPr>
        <w:tabs>
          <w:tab w:val="left" w:pos="-720"/>
          <w:tab w:val="num" w:pos="1422"/>
        </w:tabs>
        <w:suppressAutoHyphens/>
        <w:ind w:hanging="450"/>
        <w:jc w:val="both"/>
        <w:rPr>
          <w:rFonts w:ascii="Arial" w:hAnsi="Arial" w:cs="Arial"/>
          <w:color w:val="000000" w:themeColor="text1"/>
          <w:spacing w:val="-3"/>
          <w:szCs w:val="24"/>
        </w:rPr>
      </w:pPr>
      <w:r w:rsidRPr="00CC2D4A">
        <w:rPr>
          <w:rFonts w:ascii="Arial" w:hAnsi="Arial" w:cs="Arial"/>
          <w:color w:val="000000" w:themeColor="text1"/>
          <w:spacing w:val="-3"/>
          <w:szCs w:val="24"/>
        </w:rPr>
        <w:tab/>
        <w:t>bondsman, bookkeeper, butcher, blacksmith,</w:t>
      </w:r>
    </w:p>
    <w:p w14:paraId="2B787432" w14:textId="77777777" w:rsidR="007A4E04" w:rsidRPr="00CC2D4A" w:rsidRDefault="007A4E04" w:rsidP="00E175F1">
      <w:pPr>
        <w:tabs>
          <w:tab w:val="left" w:pos="-720"/>
          <w:tab w:val="num" w:pos="1422"/>
        </w:tabs>
        <w:suppressAutoHyphens/>
        <w:ind w:hanging="450"/>
        <w:jc w:val="both"/>
        <w:rPr>
          <w:rFonts w:ascii="Arial" w:hAnsi="Arial" w:cs="Arial"/>
          <w:color w:val="000000" w:themeColor="text1"/>
          <w:spacing w:val="-3"/>
          <w:szCs w:val="24"/>
        </w:rPr>
      </w:pPr>
      <w:r w:rsidRPr="00CC2D4A">
        <w:rPr>
          <w:rFonts w:ascii="Arial" w:hAnsi="Arial" w:cs="Arial"/>
          <w:color w:val="000000" w:themeColor="text1"/>
          <w:spacing w:val="-3"/>
          <w:szCs w:val="24"/>
        </w:rPr>
        <w:tab/>
        <w:t>carpenter, carver, chambermaid, cook,</w:t>
      </w:r>
    </w:p>
    <w:p w14:paraId="470E600F" w14:textId="77777777" w:rsidR="00537718" w:rsidRDefault="007A4E04" w:rsidP="00E175F1">
      <w:pPr>
        <w:tabs>
          <w:tab w:val="left" w:pos="-720"/>
          <w:tab w:val="num" w:pos="1422"/>
        </w:tabs>
        <w:suppressAutoHyphens/>
        <w:ind w:hanging="450"/>
        <w:jc w:val="both"/>
        <w:rPr>
          <w:rFonts w:ascii="Arial" w:hAnsi="Arial" w:cs="Arial"/>
          <w:color w:val="000000" w:themeColor="text1"/>
          <w:spacing w:val="-3"/>
          <w:szCs w:val="24"/>
        </w:rPr>
      </w:pPr>
      <w:r w:rsidRPr="00CC2D4A">
        <w:rPr>
          <w:rFonts w:ascii="Arial" w:hAnsi="Arial" w:cs="Arial"/>
          <w:color w:val="000000" w:themeColor="text1"/>
          <w:spacing w:val="-3"/>
          <w:szCs w:val="24"/>
        </w:rPr>
        <w:lastRenderedPageBreak/>
        <w:tab/>
        <w:t xml:space="preserve">criminologist, electrician, </w:t>
      </w:r>
      <w:r w:rsidR="00537718">
        <w:rPr>
          <w:rFonts w:ascii="Arial" w:hAnsi="Arial" w:cs="Arial"/>
          <w:color w:val="000000" w:themeColor="text1"/>
          <w:spacing w:val="-3"/>
          <w:szCs w:val="24"/>
        </w:rPr>
        <w:t xml:space="preserve">call center agents, </w:t>
      </w:r>
    </w:p>
    <w:p w14:paraId="0D87EB48" w14:textId="77777777" w:rsidR="0050672D" w:rsidRDefault="00537718" w:rsidP="00E175F1">
      <w:pPr>
        <w:tabs>
          <w:tab w:val="left" w:pos="-720"/>
          <w:tab w:val="num" w:pos="1422"/>
        </w:tabs>
        <w:suppressAutoHyphens/>
        <w:ind w:hanging="450"/>
        <w:jc w:val="both"/>
        <w:rPr>
          <w:rFonts w:ascii="Arial" w:hAnsi="Arial" w:cs="Arial"/>
          <w:color w:val="000000" w:themeColor="text1"/>
          <w:spacing w:val="-3"/>
          <w:szCs w:val="24"/>
        </w:rPr>
      </w:pPr>
      <w:r>
        <w:rPr>
          <w:rFonts w:ascii="Arial" w:hAnsi="Arial" w:cs="Arial"/>
          <w:color w:val="000000" w:themeColor="text1"/>
          <w:spacing w:val="-3"/>
          <w:szCs w:val="24"/>
        </w:rPr>
        <w:t xml:space="preserve">       </w:t>
      </w:r>
      <w:r w:rsidR="007A4E04" w:rsidRPr="00CC2D4A">
        <w:rPr>
          <w:rFonts w:ascii="Arial" w:hAnsi="Arial" w:cs="Arial"/>
          <w:color w:val="000000" w:themeColor="text1"/>
          <w:spacing w:val="-3"/>
          <w:szCs w:val="24"/>
        </w:rPr>
        <w:t>electronic technician,</w:t>
      </w:r>
      <w:r w:rsidR="00833B5A">
        <w:rPr>
          <w:rFonts w:ascii="Arial" w:hAnsi="Arial" w:cs="Arial"/>
          <w:color w:val="000000" w:themeColor="text1"/>
          <w:spacing w:val="-3"/>
          <w:szCs w:val="24"/>
        </w:rPr>
        <w:t xml:space="preserve"> </w:t>
      </w:r>
      <w:r>
        <w:rPr>
          <w:rFonts w:ascii="Arial" w:hAnsi="Arial" w:cs="Arial"/>
          <w:color w:val="000000" w:themeColor="text1"/>
          <w:spacing w:val="-3"/>
          <w:szCs w:val="24"/>
        </w:rPr>
        <w:t>customer servi</w:t>
      </w:r>
      <w:r w:rsidR="0050672D">
        <w:rPr>
          <w:rFonts w:ascii="Arial" w:hAnsi="Arial" w:cs="Arial"/>
          <w:color w:val="000000" w:themeColor="text1"/>
          <w:spacing w:val="-3"/>
          <w:szCs w:val="24"/>
        </w:rPr>
        <w:t xml:space="preserve">ce </w:t>
      </w:r>
    </w:p>
    <w:p w14:paraId="3259D5BD" w14:textId="77777777" w:rsidR="0050672D" w:rsidRDefault="0050672D" w:rsidP="00E175F1">
      <w:pPr>
        <w:tabs>
          <w:tab w:val="left" w:pos="-720"/>
          <w:tab w:val="num" w:pos="1422"/>
        </w:tabs>
        <w:suppressAutoHyphens/>
        <w:ind w:hanging="450"/>
        <w:jc w:val="both"/>
        <w:rPr>
          <w:rFonts w:ascii="Arial" w:hAnsi="Arial" w:cs="Arial"/>
          <w:color w:val="000000" w:themeColor="text1"/>
          <w:spacing w:val="-3"/>
          <w:szCs w:val="24"/>
        </w:rPr>
      </w:pPr>
      <w:r>
        <w:rPr>
          <w:rFonts w:ascii="Arial" w:hAnsi="Arial" w:cs="Arial"/>
          <w:color w:val="000000" w:themeColor="text1"/>
          <w:spacing w:val="-3"/>
          <w:szCs w:val="24"/>
        </w:rPr>
        <w:t xml:space="preserve">       representatives, </w:t>
      </w:r>
      <w:r w:rsidR="007A4E04" w:rsidRPr="00CC2D4A">
        <w:rPr>
          <w:rFonts w:ascii="Arial" w:hAnsi="Arial" w:cs="Arial"/>
          <w:color w:val="000000" w:themeColor="text1"/>
          <w:spacing w:val="-3"/>
          <w:szCs w:val="24"/>
        </w:rPr>
        <w:t xml:space="preserve">club/floor manager. Forensic </w:t>
      </w:r>
    </w:p>
    <w:p w14:paraId="3B69906C" w14:textId="77777777" w:rsidR="0050672D" w:rsidRDefault="0050672D" w:rsidP="00E175F1">
      <w:pPr>
        <w:tabs>
          <w:tab w:val="left" w:pos="-720"/>
          <w:tab w:val="num" w:pos="1422"/>
        </w:tabs>
        <w:suppressAutoHyphens/>
        <w:ind w:hanging="450"/>
        <w:jc w:val="both"/>
        <w:rPr>
          <w:rFonts w:ascii="Arial" w:hAnsi="Arial" w:cs="Arial"/>
          <w:color w:val="000000" w:themeColor="text1"/>
          <w:spacing w:val="-3"/>
          <w:szCs w:val="24"/>
        </w:rPr>
      </w:pPr>
      <w:r>
        <w:rPr>
          <w:rFonts w:ascii="Arial" w:hAnsi="Arial" w:cs="Arial"/>
          <w:color w:val="000000" w:themeColor="text1"/>
          <w:spacing w:val="-3"/>
          <w:szCs w:val="24"/>
        </w:rPr>
        <w:t xml:space="preserve">       electronic expert, f</w:t>
      </w:r>
      <w:r w:rsidR="007A4E04" w:rsidRPr="00CC2D4A">
        <w:rPr>
          <w:rFonts w:ascii="Arial" w:hAnsi="Arial" w:cs="Arial"/>
          <w:color w:val="000000" w:themeColor="text1"/>
          <w:spacing w:val="-3"/>
          <w:szCs w:val="24"/>
        </w:rPr>
        <w:t xml:space="preserve">ortune teller, hair stylist, </w:t>
      </w:r>
    </w:p>
    <w:p w14:paraId="5BD65420" w14:textId="77777777" w:rsidR="0050672D" w:rsidRDefault="0050672D" w:rsidP="00E175F1">
      <w:pPr>
        <w:tabs>
          <w:tab w:val="left" w:pos="-720"/>
          <w:tab w:val="num" w:pos="1422"/>
        </w:tabs>
        <w:suppressAutoHyphens/>
        <w:ind w:hanging="450"/>
        <w:jc w:val="both"/>
        <w:rPr>
          <w:rFonts w:ascii="Arial" w:hAnsi="Arial" w:cs="Arial"/>
          <w:color w:val="000000" w:themeColor="text1"/>
          <w:spacing w:val="-3"/>
          <w:szCs w:val="24"/>
        </w:rPr>
      </w:pPr>
      <w:r>
        <w:rPr>
          <w:rFonts w:ascii="Arial" w:hAnsi="Arial" w:cs="Arial"/>
          <w:color w:val="000000" w:themeColor="text1"/>
          <w:spacing w:val="-3"/>
          <w:szCs w:val="24"/>
        </w:rPr>
        <w:t xml:space="preserve">       handwriting expert, </w:t>
      </w:r>
      <w:r w:rsidR="007A4E04" w:rsidRPr="00CC2D4A">
        <w:rPr>
          <w:rFonts w:ascii="Arial" w:hAnsi="Arial" w:cs="Arial"/>
          <w:color w:val="000000" w:themeColor="text1"/>
          <w:spacing w:val="-3"/>
          <w:szCs w:val="24"/>
        </w:rPr>
        <w:t xml:space="preserve">hospital attendant, lifeguard, </w:t>
      </w:r>
    </w:p>
    <w:p w14:paraId="4866481C" w14:textId="77777777" w:rsidR="0050672D" w:rsidRDefault="0050672D" w:rsidP="00E175F1">
      <w:pPr>
        <w:tabs>
          <w:tab w:val="left" w:pos="-720"/>
          <w:tab w:val="num" w:pos="1422"/>
        </w:tabs>
        <w:suppressAutoHyphens/>
        <w:ind w:hanging="450"/>
        <w:jc w:val="both"/>
        <w:rPr>
          <w:rFonts w:ascii="Arial" w:hAnsi="Arial" w:cs="Arial"/>
          <w:color w:val="000000" w:themeColor="text1"/>
          <w:spacing w:val="-3"/>
          <w:szCs w:val="24"/>
        </w:rPr>
      </w:pPr>
      <w:r>
        <w:rPr>
          <w:rFonts w:ascii="Arial" w:hAnsi="Arial" w:cs="Arial"/>
          <w:color w:val="000000" w:themeColor="text1"/>
          <w:spacing w:val="-3"/>
          <w:szCs w:val="24"/>
        </w:rPr>
        <w:t xml:space="preserve">       magician, make-up </w:t>
      </w:r>
      <w:r w:rsidR="007A4E04" w:rsidRPr="00CC2D4A">
        <w:rPr>
          <w:rFonts w:ascii="Arial" w:hAnsi="Arial" w:cs="Arial"/>
          <w:color w:val="000000" w:themeColor="text1"/>
          <w:spacing w:val="-3"/>
          <w:szCs w:val="24"/>
        </w:rPr>
        <w:t xml:space="preserve">artist, manicurist, masonry worker, </w:t>
      </w:r>
    </w:p>
    <w:p w14:paraId="16E93703" w14:textId="77777777" w:rsidR="0050672D" w:rsidRDefault="0050672D" w:rsidP="00E175F1">
      <w:pPr>
        <w:tabs>
          <w:tab w:val="left" w:pos="-720"/>
          <w:tab w:val="num" w:pos="1422"/>
        </w:tabs>
        <w:suppressAutoHyphens/>
        <w:ind w:hanging="450"/>
        <w:jc w:val="both"/>
        <w:rPr>
          <w:rFonts w:ascii="Arial" w:hAnsi="Arial" w:cs="Arial"/>
          <w:color w:val="000000" w:themeColor="text1"/>
          <w:spacing w:val="-3"/>
          <w:szCs w:val="24"/>
        </w:rPr>
      </w:pPr>
      <w:r>
        <w:rPr>
          <w:rFonts w:ascii="Arial" w:hAnsi="Arial" w:cs="Arial"/>
          <w:color w:val="000000" w:themeColor="text1"/>
          <w:spacing w:val="-3"/>
          <w:szCs w:val="24"/>
        </w:rPr>
        <w:t xml:space="preserve">       masseur, </w:t>
      </w:r>
      <w:r w:rsidR="007A4E04" w:rsidRPr="00CC2D4A">
        <w:rPr>
          <w:rFonts w:ascii="Arial" w:hAnsi="Arial" w:cs="Arial"/>
          <w:color w:val="000000" w:themeColor="text1"/>
          <w:spacing w:val="-3"/>
          <w:szCs w:val="24"/>
        </w:rPr>
        <w:t>attendant mechanic, certified “</w:t>
      </w:r>
      <w:proofErr w:type="spellStart"/>
      <w:r w:rsidR="007A4E04" w:rsidRPr="00CC2D4A">
        <w:rPr>
          <w:rFonts w:ascii="Arial" w:hAnsi="Arial" w:cs="Arial"/>
          <w:color w:val="000000" w:themeColor="text1"/>
          <w:spacing w:val="-3"/>
          <w:szCs w:val="24"/>
        </w:rPr>
        <w:t>hilot</w:t>
      </w:r>
      <w:proofErr w:type="spellEnd"/>
      <w:r w:rsidR="007A4E04" w:rsidRPr="00CC2D4A">
        <w:rPr>
          <w:rFonts w:ascii="Arial" w:hAnsi="Arial" w:cs="Arial"/>
          <w:color w:val="000000" w:themeColor="text1"/>
          <w:spacing w:val="-3"/>
          <w:szCs w:val="24"/>
        </w:rPr>
        <w:t xml:space="preserve">”, painter, </w:t>
      </w:r>
    </w:p>
    <w:p w14:paraId="0BF02398" w14:textId="77777777" w:rsidR="007A4E04" w:rsidRPr="00CC2D4A" w:rsidRDefault="0050672D" w:rsidP="00E175F1">
      <w:pPr>
        <w:tabs>
          <w:tab w:val="left" w:pos="-720"/>
          <w:tab w:val="num" w:pos="1422"/>
        </w:tabs>
        <w:suppressAutoHyphens/>
        <w:ind w:hanging="450"/>
        <w:jc w:val="both"/>
        <w:rPr>
          <w:rFonts w:ascii="Arial" w:hAnsi="Arial" w:cs="Arial"/>
          <w:color w:val="000000" w:themeColor="text1"/>
          <w:spacing w:val="-3"/>
          <w:szCs w:val="24"/>
        </w:rPr>
      </w:pPr>
      <w:r>
        <w:rPr>
          <w:rFonts w:ascii="Arial" w:hAnsi="Arial" w:cs="Arial"/>
          <w:color w:val="000000" w:themeColor="text1"/>
          <w:spacing w:val="-3"/>
          <w:szCs w:val="24"/>
        </w:rPr>
        <w:t xml:space="preserve">       musician, </w:t>
      </w:r>
      <w:r w:rsidR="007A4E04" w:rsidRPr="00CC2D4A">
        <w:rPr>
          <w:rFonts w:ascii="Arial" w:hAnsi="Arial" w:cs="Arial"/>
          <w:color w:val="000000" w:themeColor="text1"/>
          <w:spacing w:val="-3"/>
          <w:szCs w:val="24"/>
        </w:rPr>
        <w:t>pianist, photographer (itinerant), professional</w:t>
      </w:r>
    </w:p>
    <w:p w14:paraId="169225DC" w14:textId="77777777" w:rsidR="007A4E04" w:rsidRPr="00CC2D4A" w:rsidRDefault="007A4E04" w:rsidP="00E175F1">
      <w:pPr>
        <w:tabs>
          <w:tab w:val="left" w:pos="-720"/>
          <w:tab w:val="num" w:pos="1422"/>
        </w:tabs>
        <w:suppressAutoHyphens/>
        <w:ind w:hanging="450"/>
        <w:jc w:val="both"/>
        <w:rPr>
          <w:rFonts w:ascii="Arial" w:hAnsi="Arial" w:cs="Arial"/>
          <w:color w:val="000000" w:themeColor="text1"/>
          <w:spacing w:val="-3"/>
          <w:szCs w:val="24"/>
        </w:rPr>
      </w:pPr>
      <w:r w:rsidRPr="00CC2D4A">
        <w:rPr>
          <w:rFonts w:ascii="Arial" w:hAnsi="Arial" w:cs="Arial"/>
          <w:color w:val="000000" w:themeColor="text1"/>
          <w:spacing w:val="-3"/>
          <w:szCs w:val="24"/>
        </w:rPr>
        <w:tab/>
        <w:t>boxer, private ballistic expert, rig driver (</w:t>
      </w:r>
      <w:proofErr w:type="spellStart"/>
      <w:r w:rsidRPr="00CC2D4A">
        <w:rPr>
          <w:rFonts w:ascii="Arial" w:hAnsi="Arial" w:cs="Arial"/>
          <w:color w:val="000000" w:themeColor="text1"/>
          <w:spacing w:val="-3"/>
          <w:szCs w:val="24"/>
        </w:rPr>
        <w:t>cochero</w:t>
      </w:r>
      <w:proofErr w:type="spellEnd"/>
      <w:r w:rsidRPr="00CC2D4A">
        <w:rPr>
          <w:rFonts w:ascii="Arial" w:hAnsi="Arial" w:cs="Arial"/>
          <w:color w:val="000000" w:themeColor="text1"/>
          <w:spacing w:val="-3"/>
          <w:szCs w:val="24"/>
        </w:rPr>
        <w:t>),</w:t>
      </w:r>
    </w:p>
    <w:p w14:paraId="7FC31FC4" w14:textId="77777777" w:rsidR="007A4E04" w:rsidRPr="00CC2D4A" w:rsidRDefault="007A4E04" w:rsidP="00E175F1">
      <w:pPr>
        <w:tabs>
          <w:tab w:val="left" w:pos="-720"/>
          <w:tab w:val="num" w:pos="1422"/>
        </w:tabs>
        <w:suppressAutoHyphens/>
        <w:ind w:hanging="450"/>
        <w:jc w:val="both"/>
        <w:rPr>
          <w:rFonts w:ascii="Arial" w:hAnsi="Arial" w:cs="Arial"/>
          <w:color w:val="000000" w:themeColor="text1"/>
          <w:spacing w:val="-3"/>
          <w:szCs w:val="24"/>
        </w:rPr>
      </w:pPr>
      <w:r w:rsidRPr="00CC2D4A">
        <w:rPr>
          <w:rFonts w:ascii="Arial" w:hAnsi="Arial" w:cs="Arial"/>
          <w:color w:val="000000" w:themeColor="text1"/>
          <w:spacing w:val="-3"/>
          <w:szCs w:val="24"/>
        </w:rPr>
        <w:tab/>
        <w:t>taxi, dancer, stage-performer salesgirl, sculptor,</w:t>
      </w:r>
    </w:p>
    <w:p w14:paraId="7BA6A0E7" w14:textId="40ED17F2" w:rsidR="007A4E04" w:rsidRPr="007300AB" w:rsidRDefault="007A4E04" w:rsidP="00E175F1">
      <w:pPr>
        <w:tabs>
          <w:tab w:val="left" w:pos="-720"/>
          <w:tab w:val="num" w:pos="1422"/>
        </w:tabs>
        <w:suppressAutoHyphens/>
        <w:ind w:hanging="450"/>
        <w:jc w:val="both"/>
        <w:rPr>
          <w:rFonts w:ascii="Arial" w:hAnsi="Arial" w:cs="Arial"/>
          <w:spacing w:val="-3"/>
          <w:szCs w:val="24"/>
        </w:rPr>
      </w:pPr>
      <w:r w:rsidRPr="00CC2D4A">
        <w:rPr>
          <w:rFonts w:ascii="Arial" w:hAnsi="Arial" w:cs="Arial"/>
          <w:color w:val="000000" w:themeColor="text1"/>
          <w:spacing w:val="-3"/>
          <w:szCs w:val="24"/>
        </w:rPr>
        <w:tab/>
        <w:t>waiter or waitress and welder</w:t>
      </w:r>
      <w:r w:rsidR="0071069A" w:rsidRPr="00CC2D4A">
        <w:rPr>
          <w:rFonts w:ascii="Arial" w:hAnsi="Arial" w:cs="Arial"/>
          <w:color w:val="000000" w:themeColor="text1"/>
          <w:spacing w:val="-3"/>
          <w:szCs w:val="24"/>
        </w:rPr>
        <w:t xml:space="preserve">, </w:t>
      </w:r>
      <w:r w:rsidR="0071069A" w:rsidRPr="00AC5CEB">
        <w:rPr>
          <w:rFonts w:ascii="Arial" w:hAnsi="Arial" w:cs="Arial"/>
          <w:color w:val="FF0000"/>
          <w:spacing w:val="-3"/>
          <w:szCs w:val="24"/>
        </w:rPr>
        <w:t>meat handlers</w:t>
      </w:r>
      <w:r w:rsidR="00AC5CEB">
        <w:rPr>
          <w:rFonts w:ascii="Arial" w:hAnsi="Arial" w:cs="Arial"/>
          <w:color w:val="FF0000"/>
          <w:spacing w:val="-3"/>
          <w:szCs w:val="24"/>
        </w:rPr>
        <w:t>, event suppliers/organizer, online seller</w:t>
      </w:r>
      <w:r w:rsidR="00AB5DC4">
        <w:rPr>
          <w:rFonts w:ascii="Arial" w:hAnsi="Arial" w:cs="Arial"/>
          <w:color w:val="FF0000"/>
          <w:spacing w:val="-3"/>
          <w:szCs w:val="24"/>
        </w:rPr>
        <w:t>, financial advisor/agent</w:t>
      </w:r>
      <w:r w:rsidRPr="00CC2D4A">
        <w:rPr>
          <w:rFonts w:ascii="Arial" w:hAnsi="Arial" w:cs="Arial"/>
          <w:color w:val="000000" w:themeColor="text1"/>
          <w:spacing w:val="-3"/>
          <w:szCs w:val="24"/>
        </w:rPr>
        <w:t xml:space="preserve">                        </w:t>
      </w:r>
      <w:r w:rsidR="00A64D83" w:rsidRPr="00CC2D4A">
        <w:rPr>
          <w:rFonts w:ascii="Arial" w:hAnsi="Arial" w:cs="Arial"/>
          <w:color w:val="000000" w:themeColor="text1"/>
          <w:spacing w:val="-3"/>
          <w:szCs w:val="24"/>
        </w:rPr>
        <w:t xml:space="preserve"> </w:t>
      </w:r>
      <w:r w:rsidR="00C47F2E" w:rsidRPr="007300AB">
        <w:rPr>
          <w:rFonts w:ascii="Arial" w:hAnsi="Arial" w:cs="Arial"/>
          <w:spacing w:val="-3"/>
          <w:szCs w:val="24"/>
        </w:rPr>
        <w:t>-</w:t>
      </w:r>
      <w:r w:rsidR="00A64D83" w:rsidRPr="007300AB">
        <w:rPr>
          <w:rFonts w:ascii="Arial" w:hAnsi="Arial" w:cs="Arial"/>
          <w:spacing w:val="-3"/>
          <w:szCs w:val="24"/>
        </w:rPr>
        <w:t xml:space="preserve">       </w:t>
      </w:r>
      <w:r w:rsidR="00104756" w:rsidRPr="007300AB">
        <w:rPr>
          <w:rFonts w:ascii="Arial" w:hAnsi="Arial" w:cs="Arial"/>
          <w:spacing w:val="-3"/>
          <w:szCs w:val="24"/>
        </w:rPr>
        <w:t>165.00</w:t>
      </w:r>
    </w:p>
    <w:p w14:paraId="6685761C" w14:textId="77777777" w:rsidR="00104756" w:rsidRPr="007300AB" w:rsidRDefault="00104756" w:rsidP="00E175F1">
      <w:pPr>
        <w:tabs>
          <w:tab w:val="left" w:pos="-720"/>
          <w:tab w:val="num" w:pos="1422"/>
        </w:tabs>
        <w:suppressAutoHyphens/>
        <w:ind w:hanging="450"/>
        <w:jc w:val="both"/>
        <w:rPr>
          <w:rFonts w:ascii="Arial" w:hAnsi="Arial" w:cs="Arial"/>
          <w:spacing w:val="-3"/>
          <w:szCs w:val="24"/>
        </w:rPr>
      </w:pPr>
    </w:p>
    <w:p w14:paraId="2B040CAE" w14:textId="5729CDCC" w:rsidR="00104756" w:rsidRPr="007300AB" w:rsidRDefault="00104756" w:rsidP="00E175F1">
      <w:pPr>
        <w:tabs>
          <w:tab w:val="left" w:pos="-720"/>
          <w:tab w:val="num" w:pos="1422"/>
        </w:tabs>
        <w:suppressAutoHyphens/>
        <w:ind w:hanging="450"/>
        <w:jc w:val="both"/>
        <w:rPr>
          <w:rFonts w:ascii="Arial" w:hAnsi="Arial" w:cs="Arial"/>
          <w:spacing w:val="-3"/>
          <w:szCs w:val="24"/>
        </w:rPr>
      </w:pPr>
      <w:r w:rsidRPr="007300AB">
        <w:rPr>
          <w:rFonts w:ascii="Arial" w:hAnsi="Arial" w:cs="Arial"/>
          <w:spacing w:val="-3"/>
          <w:szCs w:val="24"/>
        </w:rPr>
        <w:t>(f)  Other occupations not mentioned above</w:t>
      </w:r>
      <w:r w:rsidRPr="007300AB">
        <w:rPr>
          <w:rFonts w:ascii="Arial" w:hAnsi="Arial" w:cs="Arial"/>
          <w:spacing w:val="-3"/>
          <w:szCs w:val="24"/>
        </w:rPr>
        <w:tab/>
      </w:r>
      <w:r w:rsidRPr="007300AB">
        <w:rPr>
          <w:rFonts w:ascii="Arial" w:hAnsi="Arial" w:cs="Arial"/>
          <w:spacing w:val="-3"/>
          <w:szCs w:val="24"/>
        </w:rPr>
        <w:tab/>
      </w:r>
      <w:r w:rsidRPr="007300AB">
        <w:rPr>
          <w:rFonts w:ascii="Arial" w:hAnsi="Arial" w:cs="Arial"/>
          <w:spacing w:val="-3"/>
          <w:szCs w:val="24"/>
        </w:rPr>
        <w:tab/>
        <w:t xml:space="preserve">        -</w:t>
      </w:r>
      <w:r w:rsidRPr="007300AB">
        <w:rPr>
          <w:rFonts w:ascii="Arial" w:hAnsi="Arial" w:cs="Arial"/>
          <w:spacing w:val="-3"/>
          <w:szCs w:val="24"/>
        </w:rPr>
        <w:tab/>
        <w:t xml:space="preserve">     165.00</w:t>
      </w:r>
    </w:p>
    <w:p w14:paraId="28B14EB9" w14:textId="77777777" w:rsidR="00104756" w:rsidRPr="007300AB" w:rsidRDefault="00104756" w:rsidP="00E175F1">
      <w:pPr>
        <w:tabs>
          <w:tab w:val="left" w:pos="-720"/>
          <w:tab w:val="num" w:pos="1422"/>
        </w:tabs>
        <w:suppressAutoHyphens/>
        <w:ind w:hanging="450"/>
        <w:jc w:val="both"/>
        <w:rPr>
          <w:rFonts w:ascii="Arial" w:hAnsi="Arial" w:cs="Arial"/>
          <w:spacing w:val="-3"/>
          <w:szCs w:val="24"/>
        </w:rPr>
      </w:pPr>
      <w:r w:rsidRPr="007300AB">
        <w:rPr>
          <w:rFonts w:ascii="Arial" w:hAnsi="Arial" w:cs="Arial"/>
          <w:spacing w:val="-3"/>
          <w:szCs w:val="24"/>
        </w:rPr>
        <w:tab/>
        <w:t xml:space="preserve">(except Professionals and/or calling </w:t>
      </w:r>
    </w:p>
    <w:p w14:paraId="2DCA1002" w14:textId="3525D604" w:rsidR="00104756" w:rsidRPr="007300AB" w:rsidRDefault="00104756" w:rsidP="00E175F1">
      <w:pPr>
        <w:tabs>
          <w:tab w:val="left" w:pos="-720"/>
          <w:tab w:val="num" w:pos="1422"/>
        </w:tabs>
        <w:suppressAutoHyphens/>
        <w:ind w:hanging="450"/>
        <w:jc w:val="both"/>
        <w:rPr>
          <w:rFonts w:ascii="Arial" w:hAnsi="Arial" w:cs="Arial"/>
          <w:spacing w:val="-3"/>
          <w:szCs w:val="24"/>
        </w:rPr>
      </w:pPr>
      <w:r w:rsidRPr="007300AB">
        <w:rPr>
          <w:rFonts w:ascii="Arial" w:hAnsi="Arial" w:cs="Arial"/>
          <w:spacing w:val="-3"/>
          <w:szCs w:val="24"/>
        </w:rPr>
        <w:tab/>
        <w:t>requiring with government examinations)</w:t>
      </w:r>
    </w:p>
    <w:p w14:paraId="4277C41D" w14:textId="77777777" w:rsidR="007A4E04" w:rsidRPr="007300AB" w:rsidRDefault="007A4E04" w:rsidP="00E175F1">
      <w:pPr>
        <w:pStyle w:val="Heading9"/>
        <w:tabs>
          <w:tab w:val="num" w:pos="1422"/>
        </w:tabs>
        <w:ind w:hanging="450"/>
        <w:jc w:val="both"/>
        <w:rPr>
          <w:rFonts w:cs="Arial"/>
          <w:szCs w:val="24"/>
        </w:rPr>
      </w:pPr>
    </w:p>
    <w:p w14:paraId="07AB72AB" w14:textId="77777777" w:rsidR="007A4E04" w:rsidRPr="00CC2D4A" w:rsidRDefault="007A4E04" w:rsidP="00E175F1">
      <w:pPr>
        <w:pStyle w:val="Heading9"/>
        <w:jc w:val="both"/>
        <w:rPr>
          <w:rFonts w:cs="Arial"/>
          <w:color w:val="000000" w:themeColor="text1"/>
          <w:szCs w:val="24"/>
        </w:rPr>
      </w:pPr>
      <w:r w:rsidRPr="00CC2D4A">
        <w:rPr>
          <w:rFonts w:cs="Arial"/>
          <w:b/>
          <w:color w:val="000000" w:themeColor="text1"/>
          <w:szCs w:val="24"/>
        </w:rPr>
        <w:t xml:space="preserve">Section </w:t>
      </w:r>
      <w:r w:rsidR="001672EA" w:rsidRPr="00CC2D4A">
        <w:rPr>
          <w:rFonts w:cs="Arial"/>
          <w:b/>
          <w:color w:val="000000" w:themeColor="text1"/>
          <w:szCs w:val="24"/>
        </w:rPr>
        <w:t>4</w:t>
      </w:r>
      <w:r w:rsidR="00B66AFA" w:rsidRPr="00CC2D4A">
        <w:rPr>
          <w:rFonts w:cs="Arial"/>
          <w:b/>
          <w:color w:val="000000" w:themeColor="text1"/>
          <w:szCs w:val="24"/>
        </w:rPr>
        <w:t>M</w:t>
      </w:r>
      <w:r w:rsidRPr="00CC2D4A">
        <w:rPr>
          <w:rFonts w:cs="Arial"/>
          <w:b/>
          <w:color w:val="000000" w:themeColor="text1"/>
          <w:szCs w:val="24"/>
        </w:rPr>
        <w:t>.</w:t>
      </w:r>
      <w:r w:rsidR="00B66AFA" w:rsidRPr="00CC2D4A">
        <w:rPr>
          <w:rFonts w:cs="Arial"/>
          <w:b/>
          <w:color w:val="000000" w:themeColor="text1"/>
          <w:szCs w:val="24"/>
        </w:rPr>
        <w:t xml:space="preserve"> </w:t>
      </w:r>
      <w:r w:rsidRPr="00CC2D4A">
        <w:rPr>
          <w:rFonts w:cs="Arial"/>
          <w:b/>
          <w:color w:val="000000" w:themeColor="text1"/>
          <w:szCs w:val="24"/>
        </w:rPr>
        <w:t>02.   Exemption</w:t>
      </w:r>
      <w:r w:rsidR="00597D6B" w:rsidRPr="00CC2D4A">
        <w:rPr>
          <w:rFonts w:cs="Arial"/>
          <w:b/>
          <w:color w:val="000000" w:themeColor="text1"/>
          <w:szCs w:val="24"/>
        </w:rPr>
        <w:t>.</w:t>
      </w:r>
      <w:r w:rsidRPr="00CC2D4A">
        <w:rPr>
          <w:rFonts w:cs="Arial"/>
          <w:color w:val="000000" w:themeColor="text1"/>
          <w:szCs w:val="24"/>
        </w:rPr>
        <w:t xml:space="preserve">   All professionals who are subject to the Professional Tax imposition pursuant to Section 139 of the Local Government Code; and government employees are exempted from payment of this fee.</w:t>
      </w:r>
    </w:p>
    <w:p w14:paraId="575AAD56" w14:textId="77777777" w:rsidR="007A4E04" w:rsidRPr="00CC2D4A" w:rsidRDefault="007A4E04" w:rsidP="00E175F1">
      <w:pPr>
        <w:tabs>
          <w:tab w:val="left" w:pos="-720"/>
        </w:tabs>
        <w:suppressAutoHyphens/>
        <w:jc w:val="both"/>
        <w:rPr>
          <w:rFonts w:ascii="Arial" w:hAnsi="Arial" w:cs="Arial"/>
          <w:color w:val="000000" w:themeColor="text1"/>
          <w:spacing w:val="-3"/>
          <w:szCs w:val="24"/>
        </w:rPr>
      </w:pPr>
    </w:p>
    <w:p w14:paraId="4CB8A451" w14:textId="77777777" w:rsidR="007A4E04" w:rsidRPr="00CC2D4A" w:rsidRDefault="00597D6B" w:rsidP="00E175F1">
      <w:pPr>
        <w:tabs>
          <w:tab w:val="left" w:pos="-720"/>
        </w:tabs>
        <w:suppressAutoHyphens/>
        <w:jc w:val="both"/>
        <w:rPr>
          <w:rFonts w:ascii="Arial" w:hAnsi="Arial" w:cs="Arial"/>
          <w:color w:val="000000" w:themeColor="text1"/>
          <w:spacing w:val="-3"/>
          <w:szCs w:val="24"/>
        </w:rPr>
      </w:pPr>
      <w:r w:rsidRPr="00CC2D4A">
        <w:rPr>
          <w:rFonts w:ascii="Arial" w:hAnsi="Arial" w:cs="Arial"/>
          <w:b/>
          <w:color w:val="000000" w:themeColor="text1"/>
          <w:spacing w:val="-3"/>
          <w:szCs w:val="24"/>
        </w:rPr>
        <w:t xml:space="preserve">Section </w:t>
      </w:r>
      <w:r w:rsidR="001672EA" w:rsidRPr="00CC2D4A">
        <w:rPr>
          <w:rFonts w:ascii="Arial" w:hAnsi="Arial" w:cs="Arial"/>
          <w:b/>
          <w:color w:val="000000" w:themeColor="text1"/>
          <w:spacing w:val="-3"/>
          <w:szCs w:val="24"/>
        </w:rPr>
        <w:t>4</w:t>
      </w:r>
      <w:r w:rsidR="00B66AFA" w:rsidRPr="00CC2D4A">
        <w:rPr>
          <w:rFonts w:ascii="Arial" w:hAnsi="Arial" w:cs="Arial"/>
          <w:b/>
          <w:color w:val="000000" w:themeColor="text1"/>
          <w:spacing w:val="-3"/>
          <w:szCs w:val="24"/>
        </w:rPr>
        <w:t>M</w:t>
      </w:r>
      <w:r w:rsidRPr="00CC2D4A">
        <w:rPr>
          <w:rFonts w:ascii="Arial" w:hAnsi="Arial" w:cs="Arial"/>
          <w:b/>
          <w:color w:val="000000" w:themeColor="text1"/>
          <w:spacing w:val="-3"/>
          <w:szCs w:val="24"/>
        </w:rPr>
        <w:t>.</w:t>
      </w:r>
      <w:r w:rsidR="00B66AFA" w:rsidRPr="00CC2D4A">
        <w:rPr>
          <w:rFonts w:ascii="Arial" w:hAnsi="Arial" w:cs="Arial"/>
          <w:b/>
          <w:color w:val="000000" w:themeColor="text1"/>
          <w:spacing w:val="-3"/>
          <w:szCs w:val="24"/>
        </w:rPr>
        <w:t xml:space="preserve"> </w:t>
      </w:r>
      <w:r w:rsidRPr="00CC2D4A">
        <w:rPr>
          <w:rFonts w:ascii="Arial" w:hAnsi="Arial" w:cs="Arial"/>
          <w:b/>
          <w:color w:val="000000" w:themeColor="text1"/>
          <w:spacing w:val="-3"/>
          <w:szCs w:val="24"/>
        </w:rPr>
        <w:t>03. Person Governed.</w:t>
      </w:r>
      <w:r w:rsidR="007A4E04" w:rsidRPr="00CC2D4A">
        <w:rPr>
          <w:rFonts w:ascii="Arial" w:hAnsi="Arial" w:cs="Arial"/>
          <w:color w:val="000000" w:themeColor="text1"/>
          <w:spacing w:val="-3"/>
          <w:szCs w:val="24"/>
        </w:rPr>
        <w:t xml:space="preserve"> The following workers or employees whether working on temporary or permanent basis, shall secure the individual Mayor’s Permit prescribed herewith;</w:t>
      </w:r>
    </w:p>
    <w:p w14:paraId="62849CBA" w14:textId="77777777" w:rsidR="007A4E04" w:rsidRPr="00CC2D4A" w:rsidRDefault="007A4E04" w:rsidP="00E175F1">
      <w:pPr>
        <w:tabs>
          <w:tab w:val="left" w:pos="-720"/>
        </w:tabs>
        <w:suppressAutoHyphens/>
        <w:jc w:val="both"/>
        <w:rPr>
          <w:rFonts w:ascii="Arial" w:hAnsi="Arial" w:cs="Arial"/>
          <w:color w:val="000000" w:themeColor="text1"/>
          <w:spacing w:val="-3"/>
          <w:szCs w:val="24"/>
        </w:rPr>
      </w:pPr>
    </w:p>
    <w:p w14:paraId="147D7B97" w14:textId="77777777" w:rsidR="007A4E04" w:rsidRPr="00CC2D4A" w:rsidRDefault="007A4E04" w:rsidP="00E175F1">
      <w:pPr>
        <w:pStyle w:val="BodyText2"/>
        <w:widowControl/>
        <w:ind w:hanging="360"/>
        <w:rPr>
          <w:rFonts w:ascii="Arial" w:hAnsi="Arial" w:cs="Arial"/>
          <w:snapToGrid/>
          <w:color w:val="000000" w:themeColor="text1"/>
          <w:sz w:val="24"/>
          <w:szCs w:val="24"/>
        </w:rPr>
      </w:pPr>
      <w:r w:rsidRPr="00CC2D4A">
        <w:rPr>
          <w:rFonts w:ascii="Arial" w:hAnsi="Arial" w:cs="Arial"/>
          <w:snapToGrid/>
          <w:color w:val="000000" w:themeColor="text1"/>
          <w:sz w:val="24"/>
          <w:szCs w:val="24"/>
        </w:rPr>
        <w:t>(a)</w:t>
      </w:r>
      <w:r w:rsidRPr="00CC2D4A">
        <w:rPr>
          <w:rFonts w:ascii="Arial" w:hAnsi="Arial" w:cs="Arial"/>
          <w:snapToGrid/>
          <w:color w:val="000000" w:themeColor="text1"/>
          <w:sz w:val="24"/>
          <w:szCs w:val="24"/>
        </w:rPr>
        <w:tab/>
        <w:t>Employees or workers in generally considered offensive and dangerous business establishment</w:t>
      </w:r>
      <w:r w:rsidR="00C45D7A" w:rsidRPr="00CC2D4A">
        <w:rPr>
          <w:rFonts w:ascii="Arial" w:hAnsi="Arial" w:cs="Arial"/>
          <w:snapToGrid/>
          <w:color w:val="000000" w:themeColor="text1"/>
          <w:sz w:val="24"/>
          <w:szCs w:val="24"/>
        </w:rPr>
        <w:t>,</w:t>
      </w:r>
      <w:r w:rsidRPr="00CC2D4A">
        <w:rPr>
          <w:rFonts w:ascii="Arial" w:hAnsi="Arial" w:cs="Arial"/>
          <w:snapToGrid/>
          <w:color w:val="000000" w:themeColor="text1"/>
          <w:sz w:val="24"/>
          <w:szCs w:val="24"/>
        </w:rPr>
        <w:t xml:space="preserve"> such as</w:t>
      </w:r>
      <w:r w:rsidR="00C45D7A" w:rsidRPr="00CC2D4A">
        <w:rPr>
          <w:rFonts w:ascii="Arial" w:hAnsi="Arial" w:cs="Arial"/>
          <w:snapToGrid/>
          <w:color w:val="000000" w:themeColor="text1"/>
          <w:sz w:val="24"/>
          <w:szCs w:val="24"/>
        </w:rPr>
        <w:t>,</w:t>
      </w:r>
      <w:r w:rsidRPr="00CC2D4A">
        <w:rPr>
          <w:rFonts w:ascii="Arial" w:hAnsi="Arial" w:cs="Arial"/>
          <w:snapToGrid/>
          <w:color w:val="000000" w:themeColor="text1"/>
          <w:sz w:val="24"/>
          <w:szCs w:val="24"/>
        </w:rPr>
        <w:t xml:space="preserve"> but not limited to</w:t>
      </w:r>
      <w:r w:rsidR="00C45D7A" w:rsidRPr="00CC2D4A">
        <w:rPr>
          <w:rFonts w:ascii="Arial" w:hAnsi="Arial" w:cs="Arial"/>
          <w:snapToGrid/>
          <w:color w:val="000000" w:themeColor="text1"/>
          <w:sz w:val="24"/>
          <w:szCs w:val="24"/>
        </w:rPr>
        <w:t>,</w:t>
      </w:r>
      <w:r w:rsidRPr="00CC2D4A">
        <w:rPr>
          <w:rFonts w:ascii="Arial" w:hAnsi="Arial" w:cs="Arial"/>
          <w:snapToGrid/>
          <w:color w:val="000000" w:themeColor="text1"/>
          <w:sz w:val="24"/>
          <w:szCs w:val="24"/>
        </w:rPr>
        <w:t xml:space="preserve"> the following:</w:t>
      </w:r>
    </w:p>
    <w:p w14:paraId="2CFB188A" w14:textId="77777777" w:rsidR="007A4E04" w:rsidRPr="00CC2D4A" w:rsidRDefault="007A4E04" w:rsidP="00E175F1">
      <w:pPr>
        <w:tabs>
          <w:tab w:val="left" w:pos="-720"/>
        </w:tabs>
        <w:suppressAutoHyphens/>
        <w:jc w:val="both"/>
        <w:rPr>
          <w:rFonts w:ascii="Arial" w:hAnsi="Arial" w:cs="Arial"/>
          <w:color w:val="000000" w:themeColor="text1"/>
          <w:spacing w:val="-3"/>
          <w:szCs w:val="24"/>
        </w:rPr>
      </w:pPr>
    </w:p>
    <w:p w14:paraId="1B1ED9AD" w14:textId="16F1A5FE" w:rsidR="002D7FC4" w:rsidRDefault="007A4E04" w:rsidP="00E175F1">
      <w:pPr>
        <w:numPr>
          <w:ilvl w:val="0"/>
          <w:numId w:val="10"/>
        </w:numPr>
        <w:tabs>
          <w:tab w:val="left" w:pos="-720"/>
        </w:tabs>
        <w:suppressAutoHyphens/>
        <w:ind w:left="0"/>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Employees or workers in industrial or manufacturing establishment such as: </w:t>
      </w:r>
    </w:p>
    <w:p w14:paraId="767B995F" w14:textId="77777777" w:rsidR="002D7FC4" w:rsidRDefault="002D7FC4" w:rsidP="00E175F1">
      <w:pPr>
        <w:tabs>
          <w:tab w:val="left" w:pos="-720"/>
        </w:tabs>
        <w:suppressAutoHyphens/>
        <w:jc w:val="both"/>
        <w:rPr>
          <w:rFonts w:ascii="Arial" w:hAnsi="Arial" w:cs="Arial"/>
          <w:color w:val="000000" w:themeColor="text1"/>
          <w:spacing w:val="-3"/>
          <w:szCs w:val="24"/>
        </w:rPr>
      </w:pPr>
    </w:p>
    <w:p w14:paraId="0593FE31" w14:textId="7EB7C1C0" w:rsidR="00A30935"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Aerated water and soft drink factories</w:t>
      </w:r>
    </w:p>
    <w:p w14:paraId="47792E73" w14:textId="6A90E6D9" w:rsidR="00A30935"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air rifle and pellets manufacturing</w:t>
      </w:r>
    </w:p>
    <w:p w14:paraId="214C676A" w14:textId="53F4F5A9" w:rsidR="002D7FC4"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battery charging shops</w:t>
      </w:r>
    </w:p>
    <w:p w14:paraId="664B9D89" w14:textId="778144A2" w:rsidR="00A30935"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blacksmith</w:t>
      </w:r>
    </w:p>
    <w:p w14:paraId="1AF9E498" w14:textId="3532FECD" w:rsidR="00A30935"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breweries</w:t>
      </w:r>
    </w:p>
    <w:p w14:paraId="4BCA1684" w14:textId="0065D35F" w:rsidR="00A30935"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candy and confectionery factories</w:t>
      </w:r>
    </w:p>
    <w:p w14:paraId="05E1F0E9" w14:textId="5D6A8F45" w:rsidR="00A30935"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canning factories</w:t>
      </w:r>
    </w:p>
    <w:p w14:paraId="3488CCD3" w14:textId="5C0726E7" w:rsidR="00A30935"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coffee cocoa and tea factories</w:t>
      </w:r>
    </w:p>
    <w:p w14:paraId="3F4F722C" w14:textId="196C562B" w:rsidR="00A30935"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cosmetics and toiletries factories</w:t>
      </w:r>
    </w:p>
    <w:p w14:paraId="702C638C" w14:textId="6C3278D3" w:rsidR="00A30935"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cigar and cigare</w:t>
      </w:r>
      <w:r w:rsidR="00D5536B" w:rsidRPr="00CC2D4A">
        <w:rPr>
          <w:rFonts w:ascii="Arial" w:hAnsi="Arial" w:cs="Arial"/>
          <w:color w:val="000000" w:themeColor="text1"/>
          <w:spacing w:val="-3"/>
          <w:szCs w:val="24"/>
        </w:rPr>
        <w:t>tte factories</w:t>
      </w:r>
    </w:p>
    <w:p w14:paraId="666418C7" w14:textId="4F79D258" w:rsidR="00A30935"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D5536B" w:rsidRPr="00CC2D4A">
        <w:rPr>
          <w:rFonts w:ascii="Arial" w:hAnsi="Arial" w:cs="Arial"/>
          <w:color w:val="000000" w:themeColor="text1"/>
          <w:spacing w:val="-3"/>
          <w:szCs w:val="24"/>
        </w:rPr>
        <w:t>construction and/</w:t>
      </w:r>
      <w:r w:rsidR="007A4E04" w:rsidRPr="00CC2D4A">
        <w:rPr>
          <w:rFonts w:ascii="Arial" w:hAnsi="Arial" w:cs="Arial"/>
          <w:color w:val="000000" w:themeColor="text1"/>
          <w:spacing w:val="-3"/>
          <w:szCs w:val="24"/>
        </w:rPr>
        <w:t>or repair shops of motor vehicles</w:t>
      </w:r>
    </w:p>
    <w:p w14:paraId="5E0C0464" w14:textId="54F8C4CB" w:rsidR="00A30935"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carpentry shop</w:t>
      </w:r>
    </w:p>
    <w:p w14:paraId="7854D85B" w14:textId="66A28DE3" w:rsidR="00A30935"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drug manufacturing</w:t>
      </w:r>
    </w:p>
    <w:p w14:paraId="08BE0B69" w14:textId="77777777" w:rsidR="002D7FC4"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distillers</w:t>
      </w:r>
    </w:p>
    <w:p w14:paraId="32C1D6C2" w14:textId="7DC86600" w:rsidR="00A30935"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edible oil or lard factories</w:t>
      </w:r>
    </w:p>
    <w:p w14:paraId="787D20E5" w14:textId="409DDA04" w:rsidR="00A30935"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electric bulbs or neon lights factories</w:t>
      </w:r>
    </w:p>
    <w:p w14:paraId="74DE41F6" w14:textId="77777777" w:rsidR="002D7FC4"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electric plant</w:t>
      </w:r>
    </w:p>
    <w:p w14:paraId="5EF4CE66" w14:textId="0D95642B" w:rsidR="00A30935"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electronics manufacturing</w:t>
      </w:r>
    </w:p>
    <w:p w14:paraId="4D583AF3" w14:textId="5BE8E928" w:rsidR="00A30935"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oxidizing plants</w:t>
      </w:r>
    </w:p>
    <w:p w14:paraId="53363354" w14:textId="37308B61" w:rsidR="00A30935"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food and flour mills</w:t>
      </w:r>
    </w:p>
    <w:p w14:paraId="551B1102" w14:textId="5C5FE632" w:rsidR="00A30935"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fish curing and drying shops</w:t>
      </w:r>
    </w:p>
    <w:p w14:paraId="37A03252" w14:textId="77777777" w:rsidR="002D7FC4"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lastRenderedPageBreak/>
        <w:tab/>
      </w:r>
      <w:r w:rsidR="007A4E04" w:rsidRPr="00CC2D4A">
        <w:rPr>
          <w:rFonts w:ascii="Arial" w:hAnsi="Arial" w:cs="Arial"/>
          <w:color w:val="000000" w:themeColor="text1"/>
          <w:spacing w:val="-3"/>
          <w:szCs w:val="24"/>
        </w:rPr>
        <w:t>footwear factories,</w:t>
      </w:r>
    </w:p>
    <w:p w14:paraId="25436676" w14:textId="77777777" w:rsidR="002D7FC4"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foundry shops</w:t>
      </w:r>
    </w:p>
    <w:p w14:paraId="7C648436" w14:textId="77777777" w:rsidR="002D7FC4"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furniture manufacturing</w:t>
      </w:r>
    </w:p>
    <w:p w14:paraId="53AF8BF4" w14:textId="77777777" w:rsidR="002D7FC4"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garments manufacturing</w:t>
      </w:r>
    </w:p>
    <w:p w14:paraId="395D1FD5" w14:textId="77777777" w:rsidR="002D7FC4"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general building and other construction jobs during the period of construction</w:t>
      </w:r>
    </w:p>
    <w:p w14:paraId="35F25CAB" w14:textId="77777777" w:rsidR="002D7FC4"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glass and glassware factories</w:t>
      </w:r>
    </w:p>
    <w:p w14:paraId="0AFBE8E3" w14:textId="77777777" w:rsidR="002D7FC4"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handicraft manufacturing</w:t>
      </w:r>
    </w:p>
    <w:p w14:paraId="5BF41541" w14:textId="77777777" w:rsidR="002D7FC4"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hollow block and tile factories</w:t>
      </w:r>
    </w:p>
    <w:p w14:paraId="46E706EA" w14:textId="77777777" w:rsidR="002D7FC4"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Ice plants</w:t>
      </w:r>
    </w:p>
    <w:p w14:paraId="0C973846" w14:textId="77777777" w:rsidR="002D7FC4"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milk, ice cream and other allied products factories</w:t>
      </w:r>
    </w:p>
    <w:p w14:paraId="2B903B7F" w14:textId="77777777" w:rsidR="002D7FC4"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metal closure manufacturing</w:t>
      </w:r>
    </w:p>
    <w:p w14:paraId="2EC9A072" w14:textId="77777777" w:rsidR="002D7FC4"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iron steel plants;</w:t>
      </w:r>
    </w:p>
    <w:p w14:paraId="61CBCDBE" w14:textId="77777777" w:rsidR="002D7FC4"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leather and leatherette factories</w:t>
      </w:r>
    </w:p>
    <w:p w14:paraId="7071B8E3" w14:textId="77777777" w:rsidR="002D7FC4"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machine shops,</w:t>
      </w:r>
    </w:p>
    <w:p w14:paraId="7DBEA2C8" w14:textId="77777777" w:rsidR="002D7FC4"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match factories</w:t>
      </w:r>
    </w:p>
    <w:p w14:paraId="75AF5CC6" w14:textId="77777777" w:rsidR="002D7FC4"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paints and allied products manufacturing</w:t>
      </w:r>
    </w:p>
    <w:p w14:paraId="6E7DAB28" w14:textId="77777777" w:rsidR="002D7FC4"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plastic products factories</w:t>
      </w:r>
    </w:p>
    <w:p w14:paraId="6BF8F74F" w14:textId="77777777" w:rsidR="002D7FC4"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perfume factories</w:t>
      </w:r>
    </w:p>
    <w:p w14:paraId="69565B1F" w14:textId="77777777" w:rsidR="002D7FC4"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plating establishment</w:t>
      </w:r>
    </w:p>
    <w:p w14:paraId="5AC5D89F" w14:textId="77777777" w:rsidR="002D7FC4"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pharmaceutical laboratories</w:t>
      </w:r>
    </w:p>
    <w:p w14:paraId="421D3CE0" w14:textId="77777777" w:rsidR="002D7FC4"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repair shops of whatever kind and nature</w:t>
      </w:r>
    </w:p>
    <w:p w14:paraId="08C1874D" w14:textId="77777777" w:rsidR="002D7FC4"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rope and twine factories</w:t>
      </w:r>
    </w:p>
    <w:p w14:paraId="59FAD1C4" w14:textId="77777777" w:rsidR="002D7FC4"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sash factories</w:t>
      </w:r>
    </w:p>
    <w:p w14:paraId="70602086" w14:textId="77777777" w:rsidR="002D7FC4"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smelting plants</w:t>
      </w:r>
    </w:p>
    <w:p w14:paraId="47D3FA88" w14:textId="77777777" w:rsidR="002D7FC4"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tanneries</w:t>
      </w:r>
    </w:p>
    <w:p w14:paraId="129E533F" w14:textId="77777777" w:rsidR="002D7FC4"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textile and  knitting mills</w:t>
      </w:r>
    </w:p>
    <w:p w14:paraId="6E2E81ED" w14:textId="77777777" w:rsidR="002D7FC4"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upholstery shops</w:t>
      </w:r>
    </w:p>
    <w:p w14:paraId="4BB1011A" w14:textId="77777777" w:rsidR="002D7FC4"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vulcanizing shops</w:t>
      </w:r>
    </w:p>
    <w:p w14:paraId="37E920F4" w14:textId="60840D39" w:rsidR="007A4E04" w:rsidRPr="00CC2D4A" w:rsidRDefault="002D7FC4"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ab/>
      </w:r>
      <w:r w:rsidR="007A4E04" w:rsidRPr="00CC2D4A">
        <w:rPr>
          <w:rFonts w:ascii="Arial" w:hAnsi="Arial" w:cs="Arial"/>
          <w:color w:val="000000" w:themeColor="text1"/>
          <w:spacing w:val="-3"/>
          <w:szCs w:val="24"/>
        </w:rPr>
        <w:t>welding shops.</w:t>
      </w:r>
    </w:p>
    <w:p w14:paraId="05A1FAAC" w14:textId="77777777" w:rsidR="007A4E04" w:rsidRPr="00CC2D4A" w:rsidRDefault="007A4E04" w:rsidP="00E175F1">
      <w:pPr>
        <w:tabs>
          <w:tab w:val="left" w:pos="-720"/>
        </w:tabs>
        <w:suppressAutoHyphens/>
        <w:jc w:val="both"/>
        <w:rPr>
          <w:rFonts w:ascii="Arial" w:hAnsi="Arial" w:cs="Arial"/>
          <w:color w:val="000000" w:themeColor="text1"/>
          <w:spacing w:val="-3"/>
          <w:szCs w:val="24"/>
        </w:rPr>
      </w:pPr>
    </w:p>
    <w:p w14:paraId="112A1BA4" w14:textId="77777777" w:rsidR="00AD0687" w:rsidRDefault="007A4E04" w:rsidP="00E175F1">
      <w:pPr>
        <w:numPr>
          <w:ilvl w:val="0"/>
          <w:numId w:val="10"/>
        </w:numPr>
        <w:tabs>
          <w:tab w:val="left" w:pos="-720"/>
        </w:tabs>
        <w:suppressAutoHyphens/>
        <w:ind w:left="0"/>
        <w:jc w:val="both"/>
        <w:rPr>
          <w:rFonts w:ascii="Arial" w:hAnsi="Arial" w:cs="Arial"/>
          <w:color w:val="000000" w:themeColor="text1"/>
          <w:spacing w:val="-3"/>
          <w:szCs w:val="24"/>
        </w:rPr>
      </w:pPr>
      <w:r w:rsidRPr="00CC2D4A">
        <w:rPr>
          <w:rFonts w:ascii="Arial" w:hAnsi="Arial" w:cs="Arial"/>
          <w:color w:val="000000" w:themeColor="text1"/>
          <w:spacing w:val="-3"/>
          <w:szCs w:val="24"/>
        </w:rPr>
        <w:t>Employees and workers in commercial establishments cinematogr</w:t>
      </w:r>
      <w:r w:rsidR="00C45D7A" w:rsidRPr="00CC2D4A">
        <w:rPr>
          <w:rFonts w:ascii="Arial" w:hAnsi="Arial" w:cs="Arial"/>
          <w:color w:val="000000" w:themeColor="text1"/>
          <w:spacing w:val="-3"/>
          <w:szCs w:val="24"/>
        </w:rPr>
        <w:t>aphy film storage</w:t>
      </w:r>
    </w:p>
    <w:p w14:paraId="572205B0" w14:textId="77777777" w:rsidR="00AD0687" w:rsidRDefault="00C45D7A"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cold storage</w:t>
      </w:r>
      <w:r w:rsidR="007A4E04" w:rsidRPr="00CC2D4A">
        <w:rPr>
          <w:rFonts w:ascii="Arial" w:hAnsi="Arial" w:cs="Arial"/>
          <w:color w:val="000000" w:themeColor="text1"/>
          <w:spacing w:val="-3"/>
          <w:szCs w:val="24"/>
        </w:rPr>
        <w:t>s or refrigerating plants</w:t>
      </w:r>
    </w:p>
    <w:p w14:paraId="0E3F92E0" w14:textId="77777777" w:rsidR="00AD0687" w:rsidRDefault="007A4E0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delivery and </w:t>
      </w:r>
      <w:proofErr w:type="spellStart"/>
      <w:r w:rsidRPr="00CC2D4A">
        <w:rPr>
          <w:rFonts w:ascii="Arial" w:hAnsi="Arial" w:cs="Arial"/>
          <w:color w:val="000000" w:themeColor="text1"/>
          <w:spacing w:val="-3"/>
          <w:szCs w:val="24"/>
        </w:rPr>
        <w:t>messengerial</w:t>
      </w:r>
      <w:proofErr w:type="spellEnd"/>
      <w:r w:rsidRPr="00CC2D4A">
        <w:rPr>
          <w:rFonts w:ascii="Arial" w:hAnsi="Arial" w:cs="Arial"/>
          <w:color w:val="000000" w:themeColor="text1"/>
          <w:spacing w:val="-3"/>
          <w:szCs w:val="24"/>
        </w:rPr>
        <w:t xml:space="preserve"> services</w:t>
      </w:r>
    </w:p>
    <w:p w14:paraId="296DA1F8" w14:textId="77777777" w:rsidR="00AD0687" w:rsidRDefault="007A4E0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elevator and escalator services</w:t>
      </w:r>
    </w:p>
    <w:p w14:paraId="2BA16BEC" w14:textId="77777777" w:rsidR="00AD0687" w:rsidRDefault="007A4E0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funeral parlors</w:t>
      </w:r>
    </w:p>
    <w:p w14:paraId="494C57CF" w14:textId="77777777" w:rsidR="00AD0687" w:rsidRDefault="007A4E0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janitorial services</w:t>
      </w:r>
    </w:p>
    <w:p w14:paraId="215BB29C" w14:textId="77777777" w:rsidR="00AD0687" w:rsidRDefault="007A4E0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junk shop</w:t>
      </w:r>
      <w:r w:rsidR="00262A78" w:rsidRPr="00CC2D4A">
        <w:rPr>
          <w:rFonts w:ascii="Arial" w:hAnsi="Arial" w:cs="Arial"/>
          <w:color w:val="000000" w:themeColor="text1"/>
          <w:spacing w:val="-3"/>
          <w:szCs w:val="24"/>
        </w:rPr>
        <w:t>s</w:t>
      </w:r>
    </w:p>
    <w:p w14:paraId="0ABD659C" w14:textId="77777777" w:rsidR="00AD0687" w:rsidRDefault="00262A78"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hardware</w:t>
      </w:r>
    </w:p>
    <w:p w14:paraId="7815FC7E" w14:textId="77777777" w:rsidR="00AD0687" w:rsidRDefault="007A4E0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pest control services</w:t>
      </w:r>
    </w:p>
    <w:p w14:paraId="2A641226" w14:textId="77777777" w:rsidR="00AD0687" w:rsidRDefault="007A4E0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printing and publishing houses</w:t>
      </w:r>
    </w:p>
    <w:p w14:paraId="6A8BF296" w14:textId="77777777" w:rsidR="00AD0687" w:rsidRDefault="007A4E0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service station</w:t>
      </w:r>
    </w:p>
    <w:p w14:paraId="5F478091" w14:textId="77777777" w:rsidR="00AD0687" w:rsidRDefault="007A4E0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slaughter- houses</w:t>
      </w:r>
    </w:p>
    <w:p w14:paraId="6DD3CF3A" w14:textId="77777777" w:rsidR="00AD0687" w:rsidRDefault="007A4E0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textile stores</w:t>
      </w:r>
    </w:p>
    <w:p w14:paraId="18EE0E0E" w14:textId="77777777" w:rsidR="00AD0687" w:rsidRDefault="007A4E0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warehouses</w:t>
      </w:r>
    </w:p>
    <w:p w14:paraId="321A5DA5" w14:textId="76403995" w:rsidR="007A4E04" w:rsidRPr="00CC2D4A" w:rsidRDefault="007A4E0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parking lots.</w:t>
      </w:r>
    </w:p>
    <w:p w14:paraId="38874F85" w14:textId="77777777" w:rsidR="007A4E04" w:rsidRPr="00CC2D4A" w:rsidRDefault="007A4E04" w:rsidP="00E175F1">
      <w:pPr>
        <w:tabs>
          <w:tab w:val="left" w:pos="-720"/>
        </w:tabs>
        <w:suppressAutoHyphens/>
        <w:jc w:val="both"/>
        <w:rPr>
          <w:rFonts w:ascii="Arial" w:hAnsi="Arial" w:cs="Arial"/>
          <w:color w:val="000000" w:themeColor="text1"/>
          <w:spacing w:val="-3"/>
          <w:szCs w:val="24"/>
        </w:rPr>
      </w:pPr>
    </w:p>
    <w:p w14:paraId="3A026D38" w14:textId="77777777" w:rsidR="007A4E04" w:rsidRPr="00CC2D4A" w:rsidRDefault="007A4E04" w:rsidP="00E175F1">
      <w:pPr>
        <w:numPr>
          <w:ilvl w:val="0"/>
          <w:numId w:val="10"/>
        </w:numPr>
        <w:tabs>
          <w:tab w:val="left" w:pos="-720"/>
        </w:tabs>
        <w:suppressAutoHyphens/>
        <w:ind w:left="0"/>
        <w:jc w:val="both"/>
        <w:rPr>
          <w:rFonts w:ascii="Arial" w:hAnsi="Arial" w:cs="Arial"/>
          <w:color w:val="000000" w:themeColor="text1"/>
          <w:spacing w:val="-3"/>
          <w:szCs w:val="24"/>
        </w:rPr>
      </w:pPr>
      <w:r w:rsidRPr="00CC2D4A">
        <w:rPr>
          <w:rFonts w:ascii="Arial" w:hAnsi="Arial" w:cs="Arial"/>
          <w:color w:val="000000" w:themeColor="text1"/>
          <w:spacing w:val="-3"/>
          <w:szCs w:val="24"/>
        </w:rPr>
        <w:t>Employees and workers on other industrial and manufacturing firms or commercial establishments who are normally exposed to excessive heat, light, noise, cold and other environmental factors which endanger their physical and health well-being.</w:t>
      </w:r>
    </w:p>
    <w:p w14:paraId="0A24D743" w14:textId="77777777" w:rsidR="007A4E04" w:rsidRPr="00CC2D4A" w:rsidRDefault="007A4E04" w:rsidP="00E175F1">
      <w:pPr>
        <w:pStyle w:val="BodyTextIndent"/>
        <w:ind w:left="0"/>
        <w:rPr>
          <w:rFonts w:ascii="Arial" w:hAnsi="Arial" w:cs="Arial"/>
          <w:color w:val="000000" w:themeColor="text1"/>
          <w:szCs w:val="24"/>
        </w:rPr>
      </w:pPr>
    </w:p>
    <w:p w14:paraId="238162F8" w14:textId="77777777" w:rsidR="00AD0687" w:rsidRDefault="007A4E04" w:rsidP="00E175F1">
      <w:pPr>
        <w:pStyle w:val="BodyTextIndent"/>
        <w:numPr>
          <w:ilvl w:val="0"/>
          <w:numId w:val="9"/>
        </w:numPr>
        <w:ind w:left="0"/>
        <w:rPr>
          <w:rFonts w:ascii="Arial" w:hAnsi="Arial" w:cs="Arial"/>
          <w:color w:val="000000" w:themeColor="text1"/>
          <w:szCs w:val="24"/>
        </w:rPr>
      </w:pPr>
      <w:r w:rsidRPr="00CC2D4A">
        <w:rPr>
          <w:rFonts w:ascii="Arial" w:hAnsi="Arial" w:cs="Arial"/>
          <w:color w:val="000000" w:themeColor="text1"/>
          <w:szCs w:val="24"/>
        </w:rPr>
        <w:lastRenderedPageBreak/>
        <w:t>Employees and workers in commercial establishment who generally enter or attend to the daily needs of the general public</w:t>
      </w:r>
      <w:r w:rsidR="00C45D7A" w:rsidRPr="00CC2D4A">
        <w:rPr>
          <w:rFonts w:ascii="Arial" w:hAnsi="Arial" w:cs="Arial"/>
          <w:color w:val="000000" w:themeColor="text1"/>
          <w:szCs w:val="24"/>
        </w:rPr>
        <w:t>,</w:t>
      </w:r>
      <w:r w:rsidRPr="00CC2D4A">
        <w:rPr>
          <w:rFonts w:ascii="Arial" w:hAnsi="Arial" w:cs="Arial"/>
          <w:color w:val="000000" w:themeColor="text1"/>
          <w:szCs w:val="24"/>
        </w:rPr>
        <w:t xml:space="preserve"> such as</w:t>
      </w:r>
      <w:r w:rsidR="00C45D7A" w:rsidRPr="00CC2D4A">
        <w:rPr>
          <w:rFonts w:ascii="Arial" w:hAnsi="Arial" w:cs="Arial"/>
          <w:color w:val="000000" w:themeColor="text1"/>
          <w:szCs w:val="24"/>
        </w:rPr>
        <w:t>,</w:t>
      </w:r>
      <w:r w:rsidRPr="00CC2D4A">
        <w:rPr>
          <w:rFonts w:ascii="Arial" w:hAnsi="Arial" w:cs="Arial"/>
          <w:color w:val="000000" w:themeColor="text1"/>
          <w:szCs w:val="24"/>
        </w:rPr>
        <w:t xml:space="preserve"> but not limited to</w:t>
      </w:r>
      <w:r w:rsidR="00C45D7A" w:rsidRPr="00CC2D4A">
        <w:rPr>
          <w:rFonts w:ascii="Arial" w:hAnsi="Arial" w:cs="Arial"/>
          <w:color w:val="000000" w:themeColor="text1"/>
          <w:szCs w:val="24"/>
        </w:rPr>
        <w:t>,</w:t>
      </w:r>
      <w:r w:rsidRPr="00CC2D4A">
        <w:rPr>
          <w:rFonts w:ascii="Arial" w:hAnsi="Arial" w:cs="Arial"/>
          <w:color w:val="000000" w:themeColor="text1"/>
          <w:szCs w:val="24"/>
        </w:rPr>
        <w:t xml:space="preserve"> the  following:</w:t>
      </w:r>
    </w:p>
    <w:p w14:paraId="15641D12" w14:textId="77777777" w:rsidR="00AD0687" w:rsidRDefault="007A4E04" w:rsidP="00E175F1">
      <w:pPr>
        <w:pStyle w:val="BodyTextIndent"/>
        <w:ind w:left="0" w:firstLine="0"/>
        <w:rPr>
          <w:rFonts w:ascii="Arial" w:hAnsi="Arial" w:cs="Arial"/>
          <w:color w:val="000000" w:themeColor="text1"/>
          <w:szCs w:val="24"/>
        </w:rPr>
      </w:pPr>
      <w:r w:rsidRPr="00CC2D4A">
        <w:rPr>
          <w:rFonts w:ascii="Arial" w:hAnsi="Arial" w:cs="Arial"/>
          <w:color w:val="000000" w:themeColor="text1"/>
          <w:szCs w:val="24"/>
        </w:rPr>
        <w:t>Employees and workers in drugstores</w:t>
      </w:r>
    </w:p>
    <w:p w14:paraId="73357DBC" w14:textId="77777777" w:rsidR="00AD0687" w:rsidRDefault="007A4E04" w:rsidP="00E175F1">
      <w:pPr>
        <w:pStyle w:val="BodyTextIndent"/>
        <w:ind w:left="0" w:firstLine="0"/>
        <w:rPr>
          <w:rFonts w:ascii="Arial" w:hAnsi="Arial" w:cs="Arial"/>
          <w:color w:val="000000" w:themeColor="text1"/>
          <w:szCs w:val="24"/>
        </w:rPr>
      </w:pPr>
      <w:r w:rsidRPr="00CC2D4A">
        <w:rPr>
          <w:rFonts w:ascii="Arial" w:hAnsi="Arial" w:cs="Arial"/>
          <w:color w:val="000000" w:themeColor="text1"/>
          <w:szCs w:val="24"/>
        </w:rPr>
        <w:t>department stores</w:t>
      </w:r>
    </w:p>
    <w:p w14:paraId="6994EF31" w14:textId="77777777" w:rsidR="00AD0687" w:rsidRDefault="007A4E04" w:rsidP="00E175F1">
      <w:pPr>
        <w:pStyle w:val="BodyTextIndent"/>
        <w:ind w:left="0" w:firstLine="0"/>
        <w:rPr>
          <w:rFonts w:ascii="Arial" w:hAnsi="Arial" w:cs="Arial"/>
          <w:color w:val="000000" w:themeColor="text1"/>
          <w:szCs w:val="24"/>
        </w:rPr>
      </w:pPr>
      <w:r w:rsidRPr="00CC2D4A">
        <w:rPr>
          <w:rFonts w:ascii="Arial" w:hAnsi="Arial" w:cs="Arial"/>
          <w:color w:val="000000" w:themeColor="text1"/>
          <w:szCs w:val="24"/>
        </w:rPr>
        <w:t>groceries supermarkets</w:t>
      </w:r>
    </w:p>
    <w:p w14:paraId="24C498E8" w14:textId="77777777" w:rsidR="00AD0687" w:rsidRDefault="007A4E04" w:rsidP="00E175F1">
      <w:pPr>
        <w:pStyle w:val="BodyTextIndent"/>
        <w:ind w:left="0" w:firstLine="0"/>
        <w:rPr>
          <w:rFonts w:ascii="Arial" w:hAnsi="Arial" w:cs="Arial"/>
          <w:color w:val="000000" w:themeColor="text1"/>
          <w:szCs w:val="24"/>
        </w:rPr>
      </w:pPr>
      <w:r w:rsidRPr="00CC2D4A">
        <w:rPr>
          <w:rFonts w:ascii="Arial" w:hAnsi="Arial" w:cs="Arial"/>
          <w:color w:val="000000" w:themeColor="text1"/>
          <w:szCs w:val="24"/>
        </w:rPr>
        <w:t xml:space="preserve">beauty </w:t>
      </w:r>
      <w:r w:rsidR="008E0CB4" w:rsidRPr="00CC2D4A">
        <w:rPr>
          <w:rFonts w:ascii="Arial" w:hAnsi="Arial" w:cs="Arial"/>
          <w:color w:val="000000" w:themeColor="text1"/>
          <w:szCs w:val="24"/>
        </w:rPr>
        <w:t>salons</w:t>
      </w:r>
    </w:p>
    <w:p w14:paraId="00E8CBA2" w14:textId="77777777" w:rsidR="00AD0687" w:rsidRDefault="007A4E04" w:rsidP="00E175F1">
      <w:pPr>
        <w:pStyle w:val="BodyTextIndent"/>
        <w:ind w:left="0" w:firstLine="0"/>
        <w:rPr>
          <w:rFonts w:ascii="Arial" w:hAnsi="Arial" w:cs="Arial"/>
          <w:color w:val="000000" w:themeColor="text1"/>
          <w:szCs w:val="24"/>
        </w:rPr>
      </w:pPr>
      <w:r w:rsidRPr="00CC2D4A">
        <w:rPr>
          <w:rFonts w:ascii="Arial" w:hAnsi="Arial" w:cs="Arial"/>
          <w:color w:val="000000" w:themeColor="text1"/>
          <w:szCs w:val="24"/>
        </w:rPr>
        <w:t>tailor shops</w:t>
      </w:r>
    </w:p>
    <w:p w14:paraId="33548568" w14:textId="77777777" w:rsidR="00AD0687" w:rsidRDefault="007A4E04" w:rsidP="00E175F1">
      <w:pPr>
        <w:pStyle w:val="BodyTextIndent"/>
        <w:ind w:left="0" w:firstLine="0"/>
        <w:rPr>
          <w:rFonts w:ascii="Arial" w:hAnsi="Arial" w:cs="Arial"/>
          <w:color w:val="000000" w:themeColor="text1"/>
          <w:szCs w:val="24"/>
        </w:rPr>
      </w:pPr>
      <w:r w:rsidRPr="00CC2D4A">
        <w:rPr>
          <w:rFonts w:ascii="Arial" w:hAnsi="Arial" w:cs="Arial"/>
          <w:color w:val="000000" w:themeColor="text1"/>
          <w:szCs w:val="24"/>
        </w:rPr>
        <w:t>dress shop</w:t>
      </w:r>
    </w:p>
    <w:p w14:paraId="5EB1DCB2" w14:textId="77777777" w:rsidR="00AD0687" w:rsidRDefault="007A4E04" w:rsidP="00E175F1">
      <w:pPr>
        <w:pStyle w:val="BodyTextIndent"/>
        <w:ind w:left="0" w:firstLine="0"/>
        <w:rPr>
          <w:rFonts w:ascii="Arial" w:hAnsi="Arial" w:cs="Arial"/>
          <w:color w:val="000000" w:themeColor="text1"/>
          <w:szCs w:val="24"/>
        </w:rPr>
      </w:pPr>
      <w:r w:rsidRPr="00CC2D4A">
        <w:rPr>
          <w:rFonts w:ascii="Arial" w:hAnsi="Arial" w:cs="Arial"/>
          <w:color w:val="000000" w:themeColor="text1"/>
          <w:szCs w:val="24"/>
        </w:rPr>
        <w:t>bank teller</w:t>
      </w:r>
    </w:p>
    <w:p w14:paraId="1F721568" w14:textId="77777777" w:rsidR="00AD0687" w:rsidRDefault="007A4E04" w:rsidP="00E175F1">
      <w:pPr>
        <w:pStyle w:val="BodyTextIndent"/>
        <w:ind w:left="0" w:firstLine="0"/>
        <w:rPr>
          <w:rFonts w:ascii="Arial" w:hAnsi="Arial" w:cs="Arial"/>
          <w:color w:val="000000" w:themeColor="text1"/>
          <w:szCs w:val="24"/>
        </w:rPr>
      </w:pPr>
      <w:r w:rsidRPr="00CC2D4A">
        <w:rPr>
          <w:rFonts w:ascii="Arial" w:hAnsi="Arial" w:cs="Arial"/>
          <w:color w:val="000000" w:themeColor="text1"/>
          <w:szCs w:val="24"/>
        </w:rPr>
        <w:t>receptionist</w:t>
      </w:r>
    </w:p>
    <w:p w14:paraId="6756BC41" w14:textId="77777777" w:rsidR="00AD0687" w:rsidRDefault="007A4E04" w:rsidP="00E175F1">
      <w:pPr>
        <w:pStyle w:val="BodyTextIndent"/>
        <w:ind w:left="0" w:firstLine="0"/>
        <w:rPr>
          <w:rFonts w:ascii="Arial" w:hAnsi="Arial" w:cs="Arial"/>
          <w:color w:val="000000" w:themeColor="text1"/>
          <w:szCs w:val="24"/>
        </w:rPr>
      </w:pPr>
      <w:r w:rsidRPr="00CC2D4A">
        <w:rPr>
          <w:rFonts w:ascii="Arial" w:hAnsi="Arial" w:cs="Arial"/>
          <w:color w:val="000000" w:themeColor="text1"/>
          <w:szCs w:val="24"/>
        </w:rPr>
        <w:t>receiving clerk in paying outlets of public utilities corporation</w:t>
      </w:r>
    </w:p>
    <w:p w14:paraId="41686ADA" w14:textId="77777777" w:rsidR="00AD0687" w:rsidRDefault="00AD0687" w:rsidP="00E175F1">
      <w:pPr>
        <w:pStyle w:val="BodyTextIndent"/>
        <w:ind w:left="0" w:firstLine="0"/>
        <w:rPr>
          <w:rFonts w:ascii="Arial" w:hAnsi="Arial" w:cs="Arial"/>
          <w:color w:val="000000" w:themeColor="text1"/>
          <w:szCs w:val="24"/>
        </w:rPr>
      </w:pPr>
    </w:p>
    <w:p w14:paraId="4262D79E" w14:textId="5DD80AC7" w:rsidR="007A4E04" w:rsidRPr="00CC2D4A" w:rsidRDefault="00AD0687" w:rsidP="00E175F1">
      <w:pPr>
        <w:pStyle w:val="BodyTextIndent"/>
        <w:ind w:left="0" w:firstLine="0"/>
        <w:rPr>
          <w:rFonts w:ascii="Arial" w:hAnsi="Arial" w:cs="Arial"/>
          <w:color w:val="000000" w:themeColor="text1"/>
          <w:szCs w:val="24"/>
        </w:rPr>
      </w:pPr>
      <w:r>
        <w:rPr>
          <w:rFonts w:ascii="Arial" w:hAnsi="Arial" w:cs="Arial"/>
          <w:color w:val="000000" w:themeColor="text1"/>
          <w:szCs w:val="24"/>
        </w:rPr>
        <w:t>E</w:t>
      </w:r>
      <w:r w:rsidR="007A4E04" w:rsidRPr="00CC2D4A">
        <w:rPr>
          <w:rFonts w:ascii="Arial" w:hAnsi="Arial" w:cs="Arial"/>
          <w:color w:val="000000" w:themeColor="text1"/>
          <w:szCs w:val="24"/>
        </w:rPr>
        <w:t>xcept transportation companies; and other commercial establishment whose employees and workers attend to the daily needs of the inquiring o</w:t>
      </w:r>
      <w:r w:rsidR="00C45D7A" w:rsidRPr="00CC2D4A">
        <w:rPr>
          <w:rFonts w:ascii="Arial" w:hAnsi="Arial" w:cs="Arial"/>
          <w:color w:val="000000" w:themeColor="text1"/>
          <w:szCs w:val="24"/>
        </w:rPr>
        <w:t>r</w:t>
      </w:r>
      <w:r w:rsidR="007A4E04" w:rsidRPr="00CC2D4A">
        <w:rPr>
          <w:rFonts w:ascii="Arial" w:hAnsi="Arial" w:cs="Arial"/>
          <w:color w:val="000000" w:themeColor="text1"/>
          <w:szCs w:val="24"/>
        </w:rPr>
        <w:t xml:space="preserve"> paying public.</w:t>
      </w:r>
    </w:p>
    <w:p w14:paraId="64F69DAA" w14:textId="77777777" w:rsidR="007A4E04" w:rsidRPr="00CC2D4A" w:rsidRDefault="007A4E04" w:rsidP="00E175F1">
      <w:pPr>
        <w:pStyle w:val="BodyTextIndent"/>
        <w:ind w:left="0" w:firstLine="0"/>
        <w:rPr>
          <w:rFonts w:ascii="Arial" w:hAnsi="Arial" w:cs="Arial"/>
          <w:color w:val="000000" w:themeColor="text1"/>
          <w:szCs w:val="24"/>
        </w:rPr>
      </w:pPr>
    </w:p>
    <w:p w14:paraId="640B77B8" w14:textId="77777777" w:rsidR="007A4E04" w:rsidRPr="00CC2D4A" w:rsidRDefault="007A4E04" w:rsidP="00E175F1">
      <w:pPr>
        <w:tabs>
          <w:tab w:val="left" w:pos="-720"/>
        </w:tabs>
        <w:suppressAutoHyphens/>
        <w:ind w:hanging="378"/>
        <w:jc w:val="both"/>
        <w:rPr>
          <w:rFonts w:ascii="Arial" w:hAnsi="Arial" w:cs="Arial"/>
          <w:color w:val="000000" w:themeColor="text1"/>
          <w:spacing w:val="-3"/>
          <w:szCs w:val="24"/>
        </w:rPr>
      </w:pPr>
      <w:r w:rsidRPr="00CC2D4A">
        <w:rPr>
          <w:rFonts w:ascii="Arial" w:hAnsi="Arial" w:cs="Arial"/>
          <w:color w:val="000000" w:themeColor="text1"/>
          <w:spacing w:val="-3"/>
          <w:szCs w:val="24"/>
        </w:rPr>
        <w:t>(c) Employees and workers in food or eatery establishments</w:t>
      </w:r>
      <w:r w:rsidR="00C45D7A" w:rsidRPr="00CC2D4A">
        <w:rPr>
          <w:rFonts w:ascii="Arial" w:hAnsi="Arial" w:cs="Arial"/>
          <w:color w:val="000000" w:themeColor="text1"/>
          <w:spacing w:val="-3"/>
          <w:szCs w:val="24"/>
        </w:rPr>
        <w:t>,</w:t>
      </w:r>
      <w:r w:rsidRPr="00CC2D4A">
        <w:rPr>
          <w:rFonts w:ascii="Arial" w:hAnsi="Arial" w:cs="Arial"/>
          <w:color w:val="000000" w:themeColor="text1"/>
          <w:spacing w:val="-3"/>
          <w:szCs w:val="24"/>
        </w:rPr>
        <w:t xml:space="preserve"> such as</w:t>
      </w:r>
      <w:r w:rsidR="00C45D7A" w:rsidRPr="00CC2D4A">
        <w:rPr>
          <w:rFonts w:ascii="Arial" w:hAnsi="Arial" w:cs="Arial"/>
          <w:color w:val="000000" w:themeColor="text1"/>
          <w:spacing w:val="-3"/>
          <w:szCs w:val="24"/>
        </w:rPr>
        <w:t>,</w:t>
      </w:r>
      <w:r w:rsidRPr="00CC2D4A">
        <w:rPr>
          <w:rFonts w:ascii="Arial" w:hAnsi="Arial" w:cs="Arial"/>
          <w:color w:val="000000" w:themeColor="text1"/>
          <w:spacing w:val="-3"/>
          <w:szCs w:val="24"/>
        </w:rPr>
        <w:t xml:space="preserve"> but not limited to</w:t>
      </w:r>
      <w:r w:rsidR="00C45D7A" w:rsidRPr="00CC2D4A">
        <w:rPr>
          <w:rFonts w:ascii="Arial" w:hAnsi="Arial" w:cs="Arial"/>
          <w:color w:val="000000" w:themeColor="text1"/>
          <w:spacing w:val="-3"/>
          <w:szCs w:val="24"/>
        </w:rPr>
        <w:t>,</w:t>
      </w:r>
      <w:r w:rsidRPr="00CC2D4A">
        <w:rPr>
          <w:rFonts w:ascii="Arial" w:hAnsi="Arial" w:cs="Arial"/>
          <w:color w:val="000000" w:themeColor="text1"/>
          <w:spacing w:val="-3"/>
          <w:szCs w:val="24"/>
        </w:rPr>
        <w:t xml:space="preserve"> the following:</w:t>
      </w:r>
    </w:p>
    <w:p w14:paraId="26FCBC71" w14:textId="77777777" w:rsidR="007A4E04" w:rsidRPr="00CC2D4A" w:rsidRDefault="007A4E04" w:rsidP="00E175F1">
      <w:pPr>
        <w:tabs>
          <w:tab w:val="left" w:pos="-720"/>
        </w:tabs>
        <w:suppressAutoHyphens/>
        <w:jc w:val="both"/>
        <w:rPr>
          <w:rFonts w:ascii="Arial" w:hAnsi="Arial" w:cs="Arial"/>
          <w:color w:val="000000" w:themeColor="text1"/>
          <w:spacing w:val="-3"/>
          <w:szCs w:val="24"/>
        </w:rPr>
      </w:pPr>
    </w:p>
    <w:p w14:paraId="48D5F26C" w14:textId="77777777" w:rsidR="007A4E04" w:rsidRPr="00CC2D4A" w:rsidRDefault="007A4E04" w:rsidP="00E175F1">
      <w:pPr>
        <w:numPr>
          <w:ilvl w:val="0"/>
          <w:numId w:val="11"/>
        </w:numPr>
        <w:tabs>
          <w:tab w:val="left" w:pos="-720"/>
        </w:tabs>
        <w:suppressAutoHyphens/>
        <w:ind w:left="0" w:right="432"/>
        <w:jc w:val="both"/>
        <w:rPr>
          <w:rFonts w:ascii="Arial" w:hAnsi="Arial" w:cs="Arial"/>
          <w:color w:val="000000" w:themeColor="text1"/>
          <w:spacing w:val="-3"/>
          <w:szCs w:val="24"/>
        </w:rPr>
      </w:pPr>
      <w:r w:rsidRPr="00CC2D4A">
        <w:rPr>
          <w:rFonts w:ascii="Arial" w:hAnsi="Arial" w:cs="Arial"/>
          <w:color w:val="000000" w:themeColor="text1"/>
          <w:spacing w:val="-3"/>
          <w:szCs w:val="24"/>
        </w:rPr>
        <w:t>Employ</w:t>
      </w:r>
      <w:r w:rsidR="00A64D83" w:rsidRPr="00CC2D4A">
        <w:rPr>
          <w:rFonts w:ascii="Arial" w:hAnsi="Arial" w:cs="Arial"/>
          <w:color w:val="000000" w:themeColor="text1"/>
          <w:spacing w:val="-3"/>
          <w:szCs w:val="24"/>
        </w:rPr>
        <w:t xml:space="preserve">ees and workers in canteen, </w:t>
      </w:r>
      <w:proofErr w:type="spellStart"/>
      <w:r w:rsidR="00A64D83" w:rsidRPr="00CC2D4A">
        <w:rPr>
          <w:rFonts w:ascii="Arial" w:hAnsi="Arial" w:cs="Arial"/>
          <w:color w:val="000000" w:themeColor="text1"/>
          <w:spacing w:val="-3"/>
          <w:szCs w:val="24"/>
        </w:rPr>
        <w:t>car</w:t>
      </w:r>
      <w:r w:rsidR="00830CDA">
        <w:rPr>
          <w:rFonts w:ascii="Arial" w:hAnsi="Arial" w:cs="Arial"/>
          <w:color w:val="000000" w:themeColor="text1"/>
          <w:spacing w:val="-3"/>
          <w:szCs w:val="24"/>
        </w:rPr>
        <w:t>i</w:t>
      </w:r>
      <w:r w:rsidRPr="00CC2D4A">
        <w:rPr>
          <w:rFonts w:ascii="Arial" w:hAnsi="Arial" w:cs="Arial"/>
          <w:color w:val="000000" w:themeColor="text1"/>
          <w:spacing w:val="-3"/>
          <w:szCs w:val="24"/>
        </w:rPr>
        <w:t>nderia</w:t>
      </w:r>
      <w:proofErr w:type="spellEnd"/>
      <w:r w:rsidRPr="00CC2D4A">
        <w:rPr>
          <w:rFonts w:ascii="Arial" w:hAnsi="Arial" w:cs="Arial"/>
          <w:color w:val="000000" w:themeColor="text1"/>
          <w:spacing w:val="-3"/>
          <w:szCs w:val="24"/>
        </w:rPr>
        <w:t>, catering services, bakeries, ice cream or ice milk factories, refreshment parlor, restaurants, sari-sari stores, and soda fountains;</w:t>
      </w:r>
    </w:p>
    <w:p w14:paraId="52C1FBFD" w14:textId="77777777" w:rsidR="007A4E04" w:rsidRPr="00CC2D4A" w:rsidRDefault="007A4E04" w:rsidP="00E175F1">
      <w:pPr>
        <w:numPr>
          <w:ilvl w:val="0"/>
          <w:numId w:val="11"/>
        </w:numPr>
        <w:tabs>
          <w:tab w:val="left" w:pos="-720"/>
          <w:tab w:val="num" w:pos="1080"/>
        </w:tabs>
        <w:suppressAutoHyphens/>
        <w:ind w:left="0" w:right="432"/>
        <w:jc w:val="both"/>
        <w:rPr>
          <w:rFonts w:ascii="Arial" w:hAnsi="Arial" w:cs="Arial"/>
          <w:color w:val="000000" w:themeColor="text1"/>
          <w:spacing w:val="-3"/>
          <w:szCs w:val="24"/>
        </w:rPr>
      </w:pPr>
      <w:r w:rsidRPr="00CC2D4A">
        <w:rPr>
          <w:rFonts w:ascii="Arial" w:hAnsi="Arial" w:cs="Arial"/>
          <w:color w:val="000000" w:themeColor="text1"/>
          <w:spacing w:val="-3"/>
          <w:szCs w:val="24"/>
        </w:rPr>
        <w:t>Stallholders, employees and workers in public markets;</w:t>
      </w:r>
    </w:p>
    <w:p w14:paraId="76ED022E" w14:textId="77777777" w:rsidR="007A4E04" w:rsidRPr="00CC2D4A" w:rsidRDefault="007A4E04" w:rsidP="00E175F1">
      <w:pPr>
        <w:numPr>
          <w:ilvl w:val="0"/>
          <w:numId w:val="11"/>
        </w:numPr>
        <w:tabs>
          <w:tab w:val="left" w:pos="-720"/>
        </w:tabs>
        <w:suppressAutoHyphens/>
        <w:ind w:left="0" w:right="432"/>
        <w:jc w:val="both"/>
        <w:rPr>
          <w:rFonts w:ascii="Arial" w:hAnsi="Arial" w:cs="Arial"/>
          <w:color w:val="000000" w:themeColor="text1"/>
          <w:spacing w:val="-3"/>
          <w:szCs w:val="24"/>
        </w:rPr>
      </w:pPr>
      <w:r w:rsidRPr="00CC2D4A">
        <w:rPr>
          <w:rFonts w:ascii="Arial" w:hAnsi="Arial" w:cs="Arial"/>
          <w:color w:val="000000" w:themeColor="text1"/>
          <w:spacing w:val="-3"/>
          <w:szCs w:val="24"/>
        </w:rPr>
        <w:t>Peddlers of cook or uncooked foods;</w:t>
      </w:r>
    </w:p>
    <w:p w14:paraId="7D79A6C7" w14:textId="77777777" w:rsidR="007A4E04" w:rsidRPr="00CC2D4A" w:rsidRDefault="007A4E04" w:rsidP="00E175F1">
      <w:pPr>
        <w:numPr>
          <w:ilvl w:val="0"/>
          <w:numId w:val="11"/>
        </w:numPr>
        <w:tabs>
          <w:tab w:val="left" w:pos="-720"/>
        </w:tabs>
        <w:suppressAutoHyphens/>
        <w:ind w:left="0" w:right="432"/>
        <w:jc w:val="both"/>
        <w:rPr>
          <w:rFonts w:ascii="Arial" w:hAnsi="Arial" w:cs="Arial"/>
          <w:color w:val="000000" w:themeColor="text1"/>
          <w:spacing w:val="-3"/>
          <w:szCs w:val="24"/>
        </w:rPr>
      </w:pPr>
      <w:r w:rsidRPr="00CC2D4A">
        <w:rPr>
          <w:rFonts w:ascii="Arial" w:hAnsi="Arial" w:cs="Arial"/>
          <w:color w:val="000000" w:themeColor="text1"/>
          <w:spacing w:val="-3"/>
          <w:szCs w:val="24"/>
        </w:rPr>
        <w:t>All other food peddlers, including peddlers of seasonal merchandise.</w:t>
      </w:r>
    </w:p>
    <w:p w14:paraId="3F001B1A" w14:textId="77777777" w:rsidR="007A4E04" w:rsidRPr="00CC2D4A" w:rsidRDefault="007A4E04" w:rsidP="00E175F1">
      <w:pPr>
        <w:tabs>
          <w:tab w:val="left" w:pos="-720"/>
        </w:tabs>
        <w:suppressAutoHyphens/>
        <w:jc w:val="both"/>
        <w:rPr>
          <w:rFonts w:ascii="Arial" w:hAnsi="Arial" w:cs="Arial"/>
          <w:color w:val="000000" w:themeColor="text1"/>
          <w:spacing w:val="-3"/>
          <w:szCs w:val="24"/>
        </w:rPr>
      </w:pPr>
    </w:p>
    <w:p w14:paraId="021C8333" w14:textId="77777777" w:rsidR="007A4E04" w:rsidRPr="00CC2D4A" w:rsidRDefault="007A4E04" w:rsidP="00E175F1">
      <w:pPr>
        <w:tabs>
          <w:tab w:val="left" w:pos="-720"/>
        </w:tabs>
        <w:suppressAutoHyphens/>
        <w:ind w:hanging="360"/>
        <w:jc w:val="both"/>
        <w:rPr>
          <w:rFonts w:ascii="Arial" w:hAnsi="Arial" w:cs="Arial"/>
          <w:color w:val="000000" w:themeColor="text1"/>
          <w:spacing w:val="-3"/>
          <w:szCs w:val="24"/>
        </w:rPr>
      </w:pPr>
      <w:r w:rsidRPr="00CC2D4A">
        <w:rPr>
          <w:rFonts w:ascii="Arial" w:hAnsi="Arial" w:cs="Arial"/>
          <w:color w:val="000000" w:themeColor="text1"/>
          <w:spacing w:val="-3"/>
          <w:szCs w:val="24"/>
        </w:rPr>
        <w:t>(d)  Employees or workers in night or night and day establishments</w:t>
      </w:r>
      <w:r w:rsidR="00C45D7A" w:rsidRPr="00CC2D4A">
        <w:rPr>
          <w:rFonts w:ascii="Arial" w:hAnsi="Arial" w:cs="Arial"/>
          <w:color w:val="000000" w:themeColor="text1"/>
          <w:spacing w:val="-3"/>
          <w:szCs w:val="24"/>
        </w:rPr>
        <w:t>,</w:t>
      </w:r>
      <w:r w:rsidRPr="00CC2D4A">
        <w:rPr>
          <w:rFonts w:ascii="Arial" w:hAnsi="Arial" w:cs="Arial"/>
          <w:color w:val="000000" w:themeColor="text1"/>
          <w:spacing w:val="-3"/>
          <w:szCs w:val="24"/>
        </w:rPr>
        <w:t xml:space="preserve"> such as</w:t>
      </w:r>
      <w:r w:rsidR="00C45D7A" w:rsidRPr="00CC2D4A">
        <w:rPr>
          <w:rFonts w:ascii="Arial" w:hAnsi="Arial" w:cs="Arial"/>
          <w:color w:val="000000" w:themeColor="text1"/>
          <w:spacing w:val="-3"/>
          <w:szCs w:val="24"/>
        </w:rPr>
        <w:t>,</w:t>
      </w:r>
      <w:r w:rsidRPr="00CC2D4A">
        <w:rPr>
          <w:rFonts w:ascii="Arial" w:hAnsi="Arial" w:cs="Arial"/>
          <w:color w:val="000000" w:themeColor="text1"/>
          <w:spacing w:val="-3"/>
          <w:szCs w:val="24"/>
        </w:rPr>
        <w:t xml:space="preserve"> but not limited to</w:t>
      </w:r>
      <w:r w:rsidR="00C45D7A" w:rsidRPr="00CC2D4A">
        <w:rPr>
          <w:rFonts w:ascii="Arial" w:hAnsi="Arial" w:cs="Arial"/>
          <w:color w:val="000000" w:themeColor="text1"/>
          <w:spacing w:val="-3"/>
          <w:szCs w:val="24"/>
        </w:rPr>
        <w:t>,</w:t>
      </w:r>
      <w:r w:rsidRPr="00CC2D4A">
        <w:rPr>
          <w:rFonts w:ascii="Arial" w:hAnsi="Arial" w:cs="Arial"/>
          <w:color w:val="000000" w:themeColor="text1"/>
          <w:spacing w:val="-3"/>
          <w:szCs w:val="24"/>
        </w:rPr>
        <w:t xml:space="preserve"> the following:</w:t>
      </w:r>
    </w:p>
    <w:p w14:paraId="1AE1EB56" w14:textId="77777777" w:rsidR="007A4E04" w:rsidRPr="00CC2D4A" w:rsidRDefault="007A4E04" w:rsidP="00E175F1">
      <w:pPr>
        <w:tabs>
          <w:tab w:val="left" w:pos="-720"/>
        </w:tabs>
        <w:suppressAutoHyphens/>
        <w:jc w:val="both"/>
        <w:rPr>
          <w:rFonts w:ascii="Arial" w:hAnsi="Arial" w:cs="Arial"/>
          <w:color w:val="000000" w:themeColor="text1"/>
          <w:spacing w:val="-3"/>
          <w:szCs w:val="24"/>
        </w:rPr>
      </w:pPr>
    </w:p>
    <w:p w14:paraId="5772ACB2" w14:textId="77777777" w:rsidR="0065634B" w:rsidRDefault="007A4E0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Workers or employees in bars; </w:t>
      </w:r>
    </w:p>
    <w:p w14:paraId="000556C4" w14:textId="77777777" w:rsidR="0065634B" w:rsidRDefault="007A4E0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boxing stadium; </w:t>
      </w:r>
    </w:p>
    <w:p w14:paraId="5876419D" w14:textId="77777777" w:rsidR="0065634B" w:rsidRDefault="007A4E0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bowling alleys; </w:t>
      </w:r>
    </w:p>
    <w:p w14:paraId="2175354A" w14:textId="77777777" w:rsidR="0065634B" w:rsidRDefault="007A4E0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billiards and pool halls; </w:t>
      </w:r>
    </w:p>
    <w:p w14:paraId="137CEE75" w14:textId="77777777" w:rsidR="0065634B" w:rsidRDefault="007A4E0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cinema houses; </w:t>
      </w:r>
    </w:p>
    <w:p w14:paraId="0F493E80" w14:textId="77777777" w:rsidR="0065634B" w:rsidRDefault="007A4E0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cabarets and dance halls; </w:t>
      </w:r>
    </w:p>
    <w:p w14:paraId="35210961" w14:textId="1ACB53C1" w:rsidR="0065634B" w:rsidRDefault="007A4E0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cocktail lounges </w:t>
      </w:r>
    </w:p>
    <w:p w14:paraId="09ECEB89" w14:textId="4F719C2A" w:rsidR="0065634B" w:rsidRDefault="007A4E0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circuses </w:t>
      </w:r>
    </w:p>
    <w:p w14:paraId="6D406223" w14:textId="754F9E30" w:rsidR="0065634B" w:rsidRDefault="007A4E0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carnivals and the like</w:t>
      </w:r>
    </w:p>
    <w:p w14:paraId="0FB5918B" w14:textId="0F064615" w:rsidR="0065634B" w:rsidRDefault="007A4E0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day clubs and night clubs </w:t>
      </w:r>
    </w:p>
    <w:p w14:paraId="02959428" w14:textId="1C309664" w:rsidR="0065634B" w:rsidRDefault="007A4E0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golf clubs</w:t>
      </w:r>
    </w:p>
    <w:p w14:paraId="2A6A34E7" w14:textId="08D8F327" w:rsidR="0065634B" w:rsidRDefault="007A4E0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massage clinics, sauna baths or similar establishment</w:t>
      </w:r>
    </w:p>
    <w:p w14:paraId="194C58A7" w14:textId="7DE08C10" w:rsidR="0065634B" w:rsidRDefault="007A4E0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hotels </w:t>
      </w:r>
    </w:p>
    <w:p w14:paraId="7603A7D0" w14:textId="171FBCED" w:rsidR="0065634B" w:rsidRDefault="007A4E0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motels</w:t>
      </w:r>
    </w:p>
    <w:p w14:paraId="7CB56F77" w14:textId="77379CA4" w:rsidR="0065634B" w:rsidRDefault="007A4E0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horse racing clubs </w:t>
      </w:r>
    </w:p>
    <w:p w14:paraId="3508B6A9" w14:textId="7A2EF9F1" w:rsidR="0065634B" w:rsidRDefault="007A4E0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pelota courts </w:t>
      </w:r>
    </w:p>
    <w:p w14:paraId="7B3C57FB" w14:textId="716CE8E1" w:rsidR="0065634B" w:rsidRDefault="007A4E0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polo clubs</w:t>
      </w:r>
    </w:p>
    <w:p w14:paraId="345D02AF" w14:textId="0B33C696" w:rsidR="0065634B" w:rsidRDefault="007A4E0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private detective or watchman security agencies </w:t>
      </w:r>
    </w:p>
    <w:p w14:paraId="680DF15F" w14:textId="55082414" w:rsidR="007A4E04" w:rsidRPr="00CC2D4A" w:rsidRDefault="007A4E0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supper clubs and all other business establishment</w:t>
      </w:r>
      <w:r w:rsidR="00832690" w:rsidRPr="00CC2D4A">
        <w:rPr>
          <w:rFonts w:ascii="Arial" w:hAnsi="Arial" w:cs="Arial"/>
          <w:color w:val="000000" w:themeColor="text1"/>
          <w:spacing w:val="-3"/>
          <w:szCs w:val="24"/>
        </w:rPr>
        <w:t>s</w:t>
      </w:r>
      <w:r w:rsidRPr="00CC2D4A">
        <w:rPr>
          <w:rFonts w:ascii="Arial" w:hAnsi="Arial" w:cs="Arial"/>
          <w:color w:val="000000" w:themeColor="text1"/>
          <w:spacing w:val="-3"/>
          <w:szCs w:val="24"/>
        </w:rPr>
        <w:t xml:space="preserve"> whose business activities are performed and consumed during night time.</w:t>
      </w:r>
    </w:p>
    <w:p w14:paraId="79F1C404" w14:textId="77777777" w:rsidR="007A4E04" w:rsidRPr="00CC2D4A" w:rsidRDefault="007A4E04" w:rsidP="00E175F1">
      <w:pPr>
        <w:tabs>
          <w:tab w:val="left" w:pos="-720"/>
        </w:tabs>
        <w:suppressAutoHyphens/>
        <w:jc w:val="both"/>
        <w:rPr>
          <w:rFonts w:ascii="Arial" w:hAnsi="Arial" w:cs="Arial"/>
          <w:color w:val="000000" w:themeColor="text1"/>
          <w:spacing w:val="-3"/>
          <w:szCs w:val="24"/>
        </w:rPr>
      </w:pPr>
    </w:p>
    <w:p w14:paraId="4AF9CCFB" w14:textId="77777777" w:rsidR="007A4E04" w:rsidRPr="00CC2D4A" w:rsidRDefault="007A4E0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In cases of night and day clubs, night clubs, day clubs, cocktail lounges, bars, cabarets, sauna bath houses and other similar places of amusements, they shall under no circumstances allow hostesses, waitress, waiters, entertainers, or hospitality girl</w:t>
      </w:r>
      <w:r w:rsidR="00832690" w:rsidRPr="00CC2D4A">
        <w:rPr>
          <w:rFonts w:ascii="Arial" w:hAnsi="Arial" w:cs="Arial"/>
          <w:color w:val="000000" w:themeColor="text1"/>
          <w:spacing w:val="-3"/>
          <w:szCs w:val="24"/>
        </w:rPr>
        <w:t>s</w:t>
      </w:r>
      <w:r w:rsidRPr="00CC2D4A">
        <w:rPr>
          <w:rFonts w:ascii="Arial" w:hAnsi="Arial" w:cs="Arial"/>
          <w:color w:val="000000" w:themeColor="text1"/>
          <w:spacing w:val="-3"/>
          <w:szCs w:val="24"/>
        </w:rPr>
        <w:t xml:space="preserve"> below 18 </w:t>
      </w:r>
      <w:r w:rsidRPr="00CC2D4A">
        <w:rPr>
          <w:rFonts w:ascii="Arial" w:hAnsi="Arial" w:cs="Arial"/>
          <w:color w:val="000000" w:themeColor="text1"/>
          <w:spacing w:val="-3"/>
          <w:szCs w:val="24"/>
        </w:rPr>
        <w:lastRenderedPageBreak/>
        <w:t>years of age to work as such.  For those who shall secure the Individual Mayor’s Permit on their 18</w:t>
      </w:r>
      <w:r w:rsidRPr="00CC2D4A">
        <w:rPr>
          <w:rFonts w:ascii="Arial" w:hAnsi="Arial" w:cs="Arial"/>
          <w:color w:val="000000" w:themeColor="text1"/>
          <w:spacing w:val="-3"/>
          <w:szCs w:val="24"/>
          <w:vertAlign w:val="superscript"/>
        </w:rPr>
        <w:t>th</w:t>
      </w:r>
      <w:r w:rsidRPr="00CC2D4A">
        <w:rPr>
          <w:rFonts w:ascii="Arial" w:hAnsi="Arial" w:cs="Arial"/>
          <w:color w:val="000000" w:themeColor="text1"/>
          <w:spacing w:val="-3"/>
          <w:szCs w:val="24"/>
        </w:rPr>
        <w:t xml:space="preserve"> birth year, they shall present their respective baptismal or birth certificate duly issued by the local civil registrar concerned.</w:t>
      </w:r>
    </w:p>
    <w:p w14:paraId="6C399904" w14:textId="77777777" w:rsidR="007A4E04" w:rsidRPr="00CC2D4A" w:rsidRDefault="007A4E04" w:rsidP="00E175F1">
      <w:pPr>
        <w:tabs>
          <w:tab w:val="center" w:pos="4"/>
        </w:tabs>
        <w:suppressAutoHyphens/>
        <w:jc w:val="both"/>
        <w:rPr>
          <w:rFonts w:ascii="Arial" w:hAnsi="Arial" w:cs="Arial"/>
          <w:color w:val="000000" w:themeColor="text1"/>
          <w:spacing w:val="-3"/>
          <w:szCs w:val="24"/>
        </w:rPr>
      </w:pPr>
    </w:p>
    <w:p w14:paraId="78B01481" w14:textId="3159A3EB" w:rsidR="007A4E04" w:rsidRPr="00CC2D4A" w:rsidRDefault="007A4E04" w:rsidP="00E175F1">
      <w:pPr>
        <w:suppressAutoHyphens/>
        <w:ind w:hanging="360"/>
        <w:jc w:val="both"/>
        <w:rPr>
          <w:rFonts w:ascii="Arial" w:hAnsi="Arial" w:cs="Arial"/>
          <w:color w:val="000000" w:themeColor="text1"/>
          <w:spacing w:val="-3"/>
          <w:szCs w:val="24"/>
        </w:rPr>
      </w:pPr>
      <w:r w:rsidRPr="00CC2D4A">
        <w:rPr>
          <w:rFonts w:ascii="Arial" w:hAnsi="Arial" w:cs="Arial"/>
          <w:color w:val="000000" w:themeColor="text1"/>
          <w:spacing w:val="-3"/>
          <w:szCs w:val="24"/>
        </w:rPr>
        <w:t>(e)</w:t>
      </w:r>
      <w:r w:rsidRPr="00CC2D4A">
        <w:rPr>
          <w:rFonts w:ascii="Arial" w:hAnsi="Arial" w:cs="Arial"/>
          <w:color w:val="000000" w:themeColor="text1"/>
          <w:spacing w:val="-3"/>
          <w:szCs w:val="24"/>
        </w:rPr>
        <w:tab/>
        <w:t xml:space="preserve"> All other employees and persons who exercise their occupation or calling within the jurisdiction limits of the city aside from those already specifically mentioned in Section </w:t>
      </w:r>
      <w:r w:rsidR="00832690" w:rsidRPr="00CC2D4A">
        <w:rPr>
          <w:rFonts w:ascii="Arial" w:hAnsi="Arial" w:cs="Arial"/>
          <w:color w:val="000000" w:themeColor="text1"/>
          <w:spacing w:val="-3"/>
          <w:szCs w:val="24"/>
        </w:rPr>
        <w:t>4M.01</w:t>
      </w:r>
      <w:r w:rsidRPr="00CC2D4A">
        <w:rPr>
          <w:rFonts w:ascii="Arial" w:hAnsi="Arial" w:cs="Arial"/>
          <w:color w:val="000000" w:themeColor="text1"/>
          <w:spacing w:val="-3"/>
          <w:szCs w:val="24"/>
        </w:rPr>
        <w:t>.</w:t>
      </w:r>
    </w:p>
    <w:p w14:paraId="160F81FE" w14:textId="77777777" w:rsidR="007A4E04" w:rsidRPr="00CC2D4A" w:rsidRDefault="007A4E04" w:rsidP="00E175F1">
      <w:pPr>
        <w:tabs>
          <w:tab w:val="center" w:pos="4680"/>
        </w:tabs>
        <w:suppressAutoHyphens/>
        <w:jc w:val="center"/>
        <w:rPr>
          <w:rFonts w:ascii="Arial" w:hAnsi="Arial" w:cs="Arial"/>
          <w:color w:val="000000" w:themeColor="text1"/>
          <w:spacing w:val="-3"/>
          <w:szCs w:val="24"/>
        </w:rPr>
      </w:pPr>
    </w:p>
    <w:p w14:paraId="6BFA9AC1" w14:textId="77777777" w:rsidR="007A4E04" w:rsidRPr="00CC2D4A" w:rsidRDefault="007A4E04" w:rsidP="00E175F1">
      <w:pPr>
        <w:tabs>
          <w:tab w:val="center" w:pos="4680"/>
        </w:tabs>
        <w:suppressAutoHyphens/>
        <w:jc w:val="both"/>
        <w:rPr>
          <w:rFonts w:ascii="Arial" w:hAnsi="Arial" w:cs="Arial"/>
          <w:color w:val="000000" w:themeColor="text1"/>
          <w:spacing w:val="-3"/>
          <w:szCs w:val="24"/>
        </w:rPr>
      </w:pPr>
      <w:r w:rsidRPr="00CC2D4A">
        <w:rPr>
          <w:rFonts w:ascii="Arial" w:hAnsi="Arial" w:cs="Arial"/>
          <w:b/>
          <w:color w:val="000000" w:themeColor="text1"/>
          <w:spacing w:val="-3"/>
          <w:szCs w:val="24"/>
        </w:rPr>
        <w:t xml:space="preserve">Section </w:t>
      </w:r>
      <w:r w:rsidR="001672EA" w:rsidRPr="00CC2D4A">
        <w:rPr>
          <w:rFonts w:ascii="Arial" w:hAnsi="Arial" w:cs="Arial"/>
          <w:b/>
          <w:color w:val="000000" w:themeColor="text1"/>
          <w:spacing w:val="-3"/>
          <w:szCs w:val="24"/>
        </w:rPr>
        <w:t>4</w:t>
      </w:r>
      <w:r w:rsidR="00B66AFA" w:rsidRPr="00CC2D4A">
        <w:rPr>
          <w:rFonts w:ascii="Arial" w:hAnsi="Arial" w:cs="Arial"/>
          <w:b/>
          <w:color w:val="000000" w:themeColor="text1"/>
          <w:spacing w:val="-3"/>
          <w:szCs w:val="24"/>
        </w:rPr>
        <w:t>M</w:t>
      </w:r>
      <w:r w:rsidRPr="00CC2D4A">
        <w:rPr>
          <w:rFonts w:ascii="Arial" w:hAnsi="Arial" w:cs="Arial"/>
          <w:b/>
          <w:color w:val="000000" w:themeColor="text1"/>
          <w:spacing w:val="-3"/>
          <w:szCs w:val="24"/>
        </w:rPr>
        <w:t>.</w:t>
      </w:r>
      <w:r w:rsidR="00B66AFA" w:rsidRPr="00CC2D4A">
        <w:rPr>
          <w:rFonts w:ascii="Arial" w:hAnsi="Arial" w:cs="Arial"/>
          <w:b/>
          <w:color w:val="000000" w:themeColor="text1"/>
          <w:spacing w:val="-3"/>
          <w:szCs w:val="24"/>
        </w:rPr>
        <w:t xml:space="preserve"> </w:t>
      </w:r>
      <w:r w:rsidRPr="00CC2D4A">
        <w:rPr>
          <w:rFonts w:ascii="Arial" w:hAnsi="Arial" w:cs="Arial"/>
          <w:b/>
          <w:color w:val="000000" w:themeColor="text1"/>
          <w:spacing w:val="-3"/>
          <w:szCs w:val="24"/>
        </w:rPr>
        <w:t>0</w:t>
      </w:r>
      <w:r w:rsidR="00597D6B" w:rsidRPr="00CC2D4A">
        <w:rPr>
          <w:rFonts w:ascii="Arial" w:hAnsi="Arial" w:cs="Arial"/>
          <w:b/>
          <w:color w:val="000000" w:themeColor="text1"/>
          <w:spacing w:val="-3"/>
          <w:szCs w:val="24"/>
        </w:rPr>
        <w:t>4.   Time and Manner of Payment.</w:t>
      </w:r>
      <w:r w:rsidRPr="00CC2D4A">
        <w:rPr>
          <w:rFonts w:ascii="Arial" w:hAnsi="Arial" w:cs="Arial"/>
          <w:color w:val="000000" w:themeColor="text1"/>
          <w:spacing w:val="-3"/>
          <w:szCs w:val="24"/>
        </w:rPr>
        <w:t xml:space="preserve"> The fees prescribed in this Article shall be paid to the City Treasurer upon filing of the application for the first time and annually thereafter within the first twenty (20) days of January and every quarter thereafter.  The permit fee is pay</w:t>
      </w:r>
      <w:r w:rsidR="00832690" w:rsidRPr="00CC2D4A">
        <w:rPr>
          <w:rFonts w:ascii="Arial" w:hAnsi="Arial" w:cs="Arial"/>
          <w:color w:val="000000" w:themeColor="text1"/>
          <w:spacing w:val="-3"/>
          <w:szCs w:val="24"/>
        </w:rPr>
        <w:t>able for every separate or dist</w:t>
      </w:r>
      <w:r w:rsidRPr="00CC2D4A">
        <w:rPr>
          <w:rFonts w:ascii="Arial" w:hAnsi="Arial" w:cs="Arial"/>
          <w:color w:val="000000" w:themeColor="text1"/>
          <w:spacing w:val="-3"/>
          <w:szCs w:val="24"/>
        </w:rPr>
        <w:t>i</w:t>
      </w:r>
      <w:r w:rsidR="00832690" w:rsidRPr="00CC2D4A">
        <w:rPr>
          <w:rFonts w:ascii="Arial" w:hAnsi="Arial" w:cs="Arial"/>
          <w:color w:val="000000" w:themeColor="text1"/>
          <w:spacing w:val="-3"/>
          <w:szCs w:val="24"/>
        </w:rPr>
        <w:t>n</w:t>
      </w:r>
      <w:r w:rsidRPr="00CC2D4A">
        <w:rPr>
          <w:rFonts w:ascii="Arial" w:hAnsi="Arial" w:cs="Arial"/>
          <w:color w:val="000000" w:themeColor="text1"/>
          <w:spacing w:val="-3"/>
          <w:szCs w:val="24"/>
        </w:rPr>
        <w:t>ct occupation or calling engaged in.  Employer shall advance the fees to the city for its employees.</w:t>
      </w:r>
    </w:p>
    <w:p w14:paraId="080FC1C6" w14:textId="77777777" w:rsidR="00597D6B" w:rsidRPr="00CC2D4A" w:rsidRDefault="00597D6B" w:rsidP="00E175F1">
      <w:pPr>
        <w:tabs>
          <w:tab w:val="center" w:pos="4680"/>
        </w:tabs>
        <w:suppressAutoHyphens/>
        <w:jc w:val="both"/>
        <w:rPr>
          <w:rFonts w:ascii="Arial" w:hAnsi="Arial" w:cs="Arial"/>
          <w:color w:val="000000" w:themeColor="text1"/>
          <w:spacing w:val="-3"/>
          <w:szCs w:val="24"/>
        </w:rPr>
      </w:pPr>
    </w:p>
    <w:p w14:paraId="5F896C85" w14:textId="77777777" w:rsidR="00597D6B" w:rsidRPr="00CC2D4A" w:rsidRDefault="00597D6B" w:rsidP="00E175F1">
      <w:pPr>
        <w:pStyle w:val="Heading9"/>
        <w:tabs>
          <w:tab w:val="center" w:pos="4680"/>
        </w:tabs>
        <w:jc w:val="both"/>
        <w:rPr>
          <w:color w:val="000000" w:themeColor="text1"/>
          <w:szCs w:val="24"/>
        </w:rPr>
      </w:pPr>
      <w:r w:rsidRPr="00CC2D4A">
        <w:rPr>
          <w:b/>
          <w:color w:val="000000" w:themeColor="text1"/>
          <w:szCs w:val="24"/>
        </w:rPr>
        <w:t xml:space="preserve">Section </w:t>
      </w:r>
      <w:r w:rsidR="001672EA" w:rsidRPr="00CC2D4A">
        <w:rPr>
          <w:b/>
          <w:color w:val="000000" w:themeColor="text1"/>
          <w:szCs w:val="24"/>
        </w:rPr>
        <w:t>4</w:t>
      </w:r>
      <w:r w:rsidR="00B66AFA" w:rsidRPr="00CC2D4A">
        <w:rPr>
          <w:b/>
          <w:color w:val="000000" w:themeColor="text1"/>
          <w:szCs w:val="24"/>
        </w:rPr>
        <w:t>M</w:t>
      </w:r>
      <w:r w:rsidRPr="00CC2D4A">
        <w:rPr>
          <w:b/>
          <w:color w:val="000000" w:themeColor="text1"/>
          <w:szCs w:val="24"/>
        </w:rPr>
        <w:t>.</w:t>
      </w:r>
      <w:r w:rsidR="00B66AFA" w:rsidRPr="00CC2D4A">
        <w:rPr>
          <w:b/>
          <w:color w:val="000000" w:themeColor="text1"/>
          <w:szCs w:val="24"/>
        </w:rPr>
        <w:t xml:space="preserve"> </w:t>
      </w:r>
      <w:r w:rsidRPr="00CC2D4A">
        <w:rPr>
          <w:b/>
          <w:color w:val="000000" w:themeColor="text1"/>
          <w:szCs w:val="24"/>
        </w:rPr>
        <w:t>05.   Surcharge for Late Payment.</w:t>
      </w:r>
      <w:r w:rsidRPr="00CC2D4A">
        <w:rPr>
          <w:color w:val="000000" w:themeColor="text1"/>
          <w:szCs w:val="24"/>
        </w:rPr>
        <w:t xml:space="preserve"> -  Failure to pay the fee prescribed in this Article within the time prescribed shall subject a taxpayer to a surcharge of Twenty-five percent (25%) of the original amount of the fee due, such surcharge shall be paid at the same time and in the same manner as the tax due.</w:t>
      </w:r>
    </w:p>
    <w:p w14:paraId="36150EDF" w14:textId="77777777" w:rsidR="00597D6B" w:rsidRPr="00CC2D4A" w:rsidRDefault="00597D6B" w:rsidP="00E175F1">
      <w:pPr>
        <w:jc w:val="both"/>
        <w:rPr>
          <w:rFonts w:ascii="Arial" w:hAnsi="Arial"/>
          <w:color w:val="000000" w:themeColor="text1"/>
          <w:szCs w:val="24"/>
        </w:rPr>
      </w:pPr>
    </w:p>
    <w:p w14:paraId="60E851B5" w14:textId="77777777" w:rsidR="00597D6B" w:rsidRPr="00CC2D4A" w:rsidRDefault="00597D6B" w:rsidP="00E175F1">
      <w:pPr>
        <w:pStyle w:val="Heading9"/>
        <w:tabs>
          <w:tab w:val="center" w:pos="4680"/>
        </w:tabs>
        <w:jc w:val="both"/>
        <w:rPr>
          <w:color w:val="000000" w:themeColor="text1"/>
          <w:szCs w:val="24"/>
        </w:rPr>
      </w:pPr>
      <w:r w:rsidRPr="00CC2D4A">
        <w:rPr>
          <w:color w:val="000000" w:themeColor="text1"/>
          <w:szCs w:val="24"/>
        </w:rPr>
        <w:t>In case of change of ownership of the business as well as the location thereof from city to another, it shall be the duty of the new owner, agent or manager of such business to secure a new permit as required in this Article and pay the corresponding permit fee as though it were new business.</w:t>
      </w:r>
    </w:p>
    <w:p w14:paraId="4B937EA5" w14:textId="77777777" w:rsidR="00597D6B" w:rsidRPr="00CC2D4A" w:rsidRDefault="00597D6B" w:rsidP="00E175F1">
      <w:pPr>
        <w:jc w:val="both"/>
        <w:rPr>
          <w:rFonts w:ascii="Arial" w:hAnsi="Arial"/>
          <w:color w:val="000000" w:themeColor="text1"/>
          <w:szCs w:val="24"/>
        </w:rPr>
      </w:pPr>
    </w:p>
    <w:p w14:paraId="746E5D60" w14:textId="77777777" w:rsidR="00597D6B" w:rsidRPr="00CC2D4A" w:rsidRDefault="00597D6B" w:rsidP="00E175F1">
      <w:pPr>
        <w:pStyle w:val="Heading9"/>
        <w:tabs>
          <w:tab w:val="center" w:pos="4680"/>
        </w:tabs>
        <w:ind w:firstLine="142"/>
        <w:jc w:val="both"/>
        <w:rPr>
          <w:color w:val="000000" w:themeColor="text1"/>
          <w:szCs w:val="24"/>
        </w:rPr>
      </w:pPr>
      <w:r w:rsidRPr="00CC2D4A">
        <w:rPr>
          <w:color w:val="000000" w:themeColor="text1"/>
          <w:szCs w:val="24"/>
        </w:rPr>
        <w:t>Newly hired workers and/or employees shall secure their individual Mayor’s Permit from the moment they are actually accepted by the management of any business or industrial establishment to start working.</w:t>
      </w:r>
    </w:p>
    <w:p w14:paraId="4901191F" w14:textId="77777777" w:rsidR="00597D6B" w:rsidRPr="00CC2D4A" w:rsidRDefault="00597D6B" w:rsidP="00E175F1">
      <w:pPr>
        <w:pStyle w:val="Heading9"/>
        <w:tabs>
          <w:tab w:val="center" w:pos="4680"/>
        </w:tabs>
        <w:jc w:val="both"/>
        <w:rPr>
          <w:color w:val="000000" w:themeColor="text1"/>
          <w:szCs w:val="24"/>
        </w:rPr>
      </w:pPr>
    </w:p>
    <w:p w14:paraId="4A2D8DCE" w14:textId="7A686010" w:rsidR="00597D6B" w:rsidRPr="00CC2D4A" w:rsidRDefault="00597D6B" w:rsidP="00E175F1">
      <w:pPr>
        <w:pStyle w:val="Heading9"/>
        <w:tabs>
          <w:tab w:val="center" w:pos="4680"/>
        </w:tabs>
        <w:jc w:val="both"/>
        <w:rPr>
          <w:color w:val="000000" w:themeColor="text1"/>
          <w:szCs w:val="24"/>
        </w:rPr>
      </w:pPr>
      <w:r w:rsidRPr="00CC2D4A">
        <w:rPr>
          <w:color w:val="000000" w:themeColor="text1"/>
          <w:szCs w:val="24"/>
        </w:rPr>
        <w:t>The individual Mayor’s Permit so secured shall be renewed during the respective birth month of the per</w:t>
      </w:r>
      <w:r w:rsidR="006D681A">
        <w:rPr>
          <w:color w:val="000000" w:themeColor="text1"/>
          <w:szCs w:val="24"/>
        </w:rPr>
        <w:t xml:space="preserve"> </w:t>
      </w:r>
      <w:proofErr w:type="spellStart"/>
      <w:r w:rsidRPr="00CC2D4A">
        <w:rPr>
          <w:color w:val="000000" w:themeColor="text1"/>
          <w:szCs w:val="24"/>
        </w:rPr>
        <w:t>mitee</w:t>
      </w:r>
      <w:proofErr w:type="spellEnd"/>
      <w:r w:rsidRPr="00CC2D4A">
        <w:rPr>
          <w:color w:val="000000" w:themeColor="text1"/>
          <w:szCs w:val="24"/>
        </w:rPr>
        <w:t xml:space="preserve"> next following calendar.</w:t>
      </w:r>
    </w:p>
    <w:p w14:paraId="50A605FB" w14:textId="77777777" w:rsidR="00597D6B" w:rsidRPr="00CC2D4A" w:rsidRDefault="00597D6B" w:rsidP="00E175F1">
      <w:pPr>
        <w:jc w:val="both"/>
        <w:rPr>
          <w:rFonts w:ascii="Arial" w:hAnsi="Arial"/>
          <w:color w:val="000000" w:themeColor="text1"/>
          <w:szCs w:val="24"/>
        </w:rPr>
      </w:pPr>
    </w:p>
    <w:p w14:paraId="0C40487A" w14:textId="77777777" w:rsidR="00597D6B" w:rsidRPr="00CC2D4A" w:rsidRDefault="00597D6B" w:rsidP="00E175F1">
      <w:pPr>
        <w:pStyle w:val="BodyText"/>
        <w:tabs>
          <w:tab w:val="clear" w:pos="-720"/>
        </w:tabs>
        <w:suppressAutoHyphens w:val="0"/>
        <w:rPr>
          <w:rFonts w:ascii="Arial" w:hAnsi="Arial"/>
          <w:b/>
          <w:color w:val="000000" w:themeColor="text1"/>
          <w:spacing w:val="0"/>
          <w:szCs w:val="24"/>
        </w:rPr>
      </w:pPr>
      <w:r w:rsidRPr="00CC2D4A">
        <w:rPr>
          <w:rFonts w:ascii="Arial" w:hAnsi="Arial"/>
          <w:b/>
          <w:color w:val="000000" w:themeColor="text1"/>
          <w:spacing w:val="0"/>
          <w:szCs w:val="24"/>
        </w:rPr>
        <w:t xml:space="preserve">Section </w:t>
      </w:r>
      <w:r w:rsidR="001672EA" w:rsidRPr="00CC2D4A">
        <w:rPr>
          <w:rFonts w:ascii="Arial" w:hAnsi="Arial"/>
          <w:b/>
          <w:color w:val="000000" w:themeColor="text1"/>
          <w:spacing w:val="0"/>
          <w:szCs w:val="24"/>
        </w:rPr>
        <w:t>4</w:t>
      </w:r>
      <w:r w:rsidR="00B66AFA" w:rsidRPr="00CC2D4A">
        <w:rPr>
          <w:rFonts w:ascii="Arial" w:hAnsi="Arial"/>
          <w:b/>
          <w:color w:val="000000" w:themeColor="text1"/>
          <w:spacing w:val="0"/>
          <w:szCs w:val="24"/>
        </w:rPr>
        <w:t>M</w:t>
      </w:r>
      <w:r w:rsidRPr="00CC2D4A">
        <w:rPr>
          <w:rFonts w:ascii="Arial" w:hAnsi="Arial"/>
          <w:b/>
          <w:color w:val="000000" w:themeColor="text1"/>
          <w:spacing w:val="0"/>
          <w:szCs w:val="24"/>
        </w:rPr>
        <w:t>.</w:t>
      </w:r>
      <w:r w:rsidR="00B66AFA" w:rsidRPr="00CC2D4A">
        <w:rPr>
          <w:rFonts w:ascii="Arial" w:hAnsi="Arial"/>
          <w:b/>
          <w:color w:val="000000" w:themeColor="text1"/>
          <w:spacing w:val="0"/>
          <w:szCs w:val="24"/>
        </w:rPr>
        <w:t xml:space="preserve"> </w:t>
      </w:r>
      <w:r w:rsidRPr="00CC2D4A">
        <w:rPr>
          <w:rFonts w:ascii="Arial" w:hAnsi="Arial"/>
          <w:b/>
          <w:color w:val="000000" w:themeColor="text1"/>
          <w:spacing w:val="0"/>
          <w:szCs w:val="24"/>
        </w:rPr>
        <w:t>06.   Administrative Provisions.</w:t>
      </w:r>
    </w:p>
    <w:p w14:paraId="19291F14" w14:textId="77777777" w:rsidR="00597D6B" w:rsidRPr="00CC2D4A" w:rsidRDefault="00597D6B" w:rsidP="00E175F1">
      <w:pPr>
        <w:jc w:val="both"/>
        <w:rPr>
          <w:rFonts w:ascii="Arial" w:hAnsi="Arial"/>
          <w:color w:val="000000" w:themeColor="text1"/>
          <w:szCs w:val="24"/>
        </w:rPr>
      </w:pPr>
    </w:p>
    <w:p w14:paraId="599A02ED" w14:textId="77777777" w:rsidR="00597D6B" w:rsidRPr="00CC2D4A" w:rsidRDefault="00597D6B" w:rsidP="00E175F1">
      <w:pPr>
        <w:pStyle w:val="Header"/>
        <w:tabs>
          <w:tab w:val="clear" w:pos="4320"/>
          <w:tab w:val="clear" w:pos="8640"/>
        </w:tabs>
        <w:ind w:hanging="540"/>
        <w:jc w:val="both"/>
        <w:rPr>
          <w:rFonts w:ascii="Arial" w:hAnsi="Arial"/>
          <w:color w:val="000000" w:themeColor="text1"/>
          <w:szCs w:val="24"/>
        </w:rPr>
      </w:pPr>
      <w:r w:rsidRPr="00CC2D4A">
        <w:rPr>
          <w:rFonts w:ascii="Arial" w:hAnsi="Arial"/>
          <w:color w:val="000000" w:themeColor="text1"/>
          <w:szCs w:val="24"/>
        </w:rPr>
        <w:t>(a)</w:t>
      </w:r>
      <w:r w:rsidRPr="00CC2D4A">
        <w:rPr>
          <w:rFonts w:ascii="Arial" w:hAnsi="Arial"/>
          <w:color w:val="000000" w:themeColor="text1"/>
          <w:szCs w:val="24"/>
        </w:rPr>
        <w:tab/>
        <w:t>The City Treasurer shall keep a record of pe</w:t>
      </w:r>
      <w:r w:rsidR="00832690" w:rsidRPr="00CC2D4A">
        <w:rPr>
          <w:rFonts w:ascii="Arial" w:hAnsi="Arial"/>
          <w:color w:val="000000" w:themeColor="text1"/>
          <w:szCs w:val="24"/>
        </w:rPr>
        <w:t>rsons engaged in occupation and</w:t>
      </w:r>
      <w:r w:rsidRPr="00CC2D4A">
        <w:rPr>
          <w:rFonts w:ascii="Arial" w:hAnsi="Arial"/>
          <w:color w:val="000000" w:themeColor="text1"/>
          <w:szCs w:val="24"/>
        </w:rPr>
        <w:t>/or calling not requiring government examination and the corresponding payment of fees required under personal data for reference purpose.</w:t>
      </w:r>
    </w:p>
    <w:p w14:paraId="046F34F0" w14:textId="77777777" w:rsidR="00597D6B" w:rsidRPr="00CC2D4A" w:rsidRDefault="00597D6B" w:rsidP="00E175F1">
      <w:pPr>
        <w:pStyle w:val="Header"/>
        <w:tabs>
          <w:tab w:val="clear" w:pos="4320"/>
          <w:tab w:val="clear" w:pos="8640"/>
        </w:tabs>
        <w:ind w:hanging="540"/>
        <w:jc w:val="both"/>
        <w:rPr>
          <w:rFonts w:ascii="Arial" w:hAnsi="Arial"/>
          <w:color w:val="000000" w:themeColor="text1"/>
          <w:szCs w:val="24"/>
        </w:rPr>
      </w:pPr>
    </w:p>
    <w:p w14:paraId="394E91D0" w14:textId="77777777" w:rsidR="00597D6B" w:rsidRDefault="00597D6B" w:rsidP="00E175F1">
      <w:pPr>
        <w:pStyle w:val="Header"/>
        <w:tabs>
          <w:tab w:val="clear" w:pos="4320"/>
          <w:tab w:val="clear" w:pos="8640"/>
        </w:tabs>
        <w:ind w:hanging="540"/>
        <w:jc w:val="both"/>
        <w:rPr>
          <w:rFonts w:ascii="Arial" w:hAnsi="Arial"/>
          <w:color w:val="000000" w:themeColor="text1"/>
          <w:szCs w:val="24"/>
        </w:rPr>
      </w:pPr>
      <w:r w:rsidRPr="00CC2D4A">
        <w:rPr>
          <w:rFonts w:ascii="Arial" w:hAnsi="Arial"/>
          <w:color w:val="000000" w:themeColor="text1"/>
          <w:szCs w:val="24"/>
        </w:rPr>
        <w:t>(b)</w:t>
      </w:r>
      <w:r w:rsidRPr="00CC2D4A">
        <w:rPr>
          <w:rFonts w:ascii="Arial" w:hAnsi="Arial"/>
          <w:color w:val="000000" w:themeColor="text1"/>
          <w:szCs w:val="24"/>
        </w:rPr>
        <w:tab/>
        <w:t>Persons engaged in the above</w:t>
      </w:r>
      <w:r w:rsidR="00830CDA">
        <w:rPr>
          <w:rFonts w:ascii="Arial" w:hAnsi="Arial"/>
          <w:color w:val="000000" w:themeColor="text1"/>
          <w:szCs w:val="24"/>
        </w:rPr>
        <w:t>-</w:t>
      </w:r>
      <w:r w:rsidRPr="00CC2D4A">
        <w:rPr>
          <w:rFonts w:ascii="Arial" w:hAnsi="Arial"/>
          <w:color w:val="000000" w:themeColor="text1"/>
          <w:szCs w:val="24"/>
        </w:rPr>
        <w:t>mentioned occupation or calling with valid Mayor’s Permit shall be required to surrender such permit and the corresponding Official Receipt for the payment of fees to the City Treasurer and to the City Mayor</w:t>
      </w:r>
      <w:r w:rsidR="00832690" w:rsidRPr="00CC2D4A">
        <w:rPr>
          <w:rFonts w:ascii="Arial" w:hAnsi="Arial"/>
          <w:color w:val="000000" w:themeColor="text1"/>
          <w:szCs w:val="24"/>
        </w:rPr>
        <w:t>,</w:t>
      </w:r>
      <w:r w:rsidRPr="00CC2D4A">
        <w:rPr>
          <w:rFonts w:ascii="Arial" w:hAnsi="Arial"/>
          <w:color w:val="000000" w:themeColor="text1"/>
          <w:szCs w:val="24"/>
        </w:rPr>
        <w:t xml:space="preserve"> respectively</w:t>
      </w:r>
      <w:r w:rsidR="00832690" w:rsidRPr="00CC2D4A">
        <w:rPr>
          <w:rFonts w:ascii="Arial" w:hAnsi="Arial"/>
          <w:color w:val="000000" w:themeColor="text1"/>
          <w:szCs w:val="24"/>
        </w:rPr>
        <w:t>,</w:t>
      </w:r>
      <w:r w:rsidRPr="00CC2D4A">
        <w:rPr>
          <w:rFonts w:ascii="Arial" w:hAnsi="Arial"/>
          <w:color w:val="000000" w:themeColor="text1"/>
          <w:szCs w:val="24"/>
        </w:rPr>
        <w:t xml:space="preserve"> for cancellation upon retirement or cessation of the practice of the said occupation or calling.</w:t>
      </w:r>
    </w:p>
    <w:p w14:paraId="71CDC9DB" w14:textId="77777777" w:rsidR="00115D72" w:rsidRPr="00CC2D4A" w:rsidRDefault="00115D72" w:rsidP="00E175F1">
      <w:pPr>
        <w:pStyle w:val="Header"/>
        <w:tabs>
          <w:tab w:val="clear" w:pos="4320"/>
          <w:tab w:val="clear" w:pos="8640"/>
        </w:tabs>
        <w:ind w:hanging="540"/>
        <w:jc w:val="both"/>
        <w:rPr>
          <w:rFonts w:ascii="Arial" w:hAnsi="Arial"/>
          <w:color w:val="000000" w:themeColor="text1"/>
          <w:spacing w:val="-3"/>
          <w:szCs w:val="24"/>
        </w:rPr>
      </w:pPr>
    </w:p>
    <w:p w14:paraId="163C9C00" w14:textId="77777777" w:rsidR="00D5536B" w:rsidRPr="00CC2D4A" w:rsidRDefault="00D5536B"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4</w:t>
      </w:r>
      <w:r w:rsidR="00320B80" w:rsidRPr="00CC2D4A">
        <w:rPr>
          <w:rFonts w:ascii="Arial" w:hAnsi="Arial"/>
          <w:b/>
          <w:color w:val="000000" w:themeColor="text1"/>
          <w:spacing w:val="-2"/>
          <w:szCs w:val="24"/>
        </w:rPr>
        <w:t>M</w:t>
      </w:r>
      <w:r w:rsidRPr="00CC2D4A">
        <w:rPr>
          <w:rFonts w:ascii="Arial" w:hAnsi="Arial"/>
          <w:b/>
          <w:color w:val="000000" w:themeColor="text1"/>
          <w:spacing w:val="-2"/>
          <w:szCs w:val="24"/>
        </w:rPr>
        <w:t>. 0</w:t>
      </w:r>
      <w:r w:rsidR="00320B80" w:rsidRPr="00CC2D4A">
        <w:rPr>
          <w:rFonts w:ascii="Arial" w:hAnsi="Arial"/>
          <w:b/>
          <w:color w:val="000000" w:themeColor="text1"/>
          <w:spacing w:val="-2"/>
          <w:szCs w:val="24"/>
        </w:rPr>
        <w:t>7</w:t>
      </w:r>
      <w:r w:rsidRPr="00CC2D4A">
        <w:rPr>
          <w:rFonts w:ascii="Arial" w:hAnsi="Arial"/>
          <w:b/>
          <w:color w:val="000000" w:themeColor="text1"/>
          <w:spacing w:val="-2"/>
          <w:szCs w:val="24"/>
        </w:rPr>
        <w:t>. Penalty.</w:t>
      </w:r>
      <w:r w:rsidRPr="00CC2D4A">
        <w:rPr>
          <w:rFonts w:ascii="Arial" w:hAnsi="Arial"/>
          <w:color w:val="000000" w:themeColor="text1"/>
          <w:spacing w:val="-2"/>
          <w:szCs w:val="24"/>
        </w:rPr>
        <w:t xml:space="preserve">  Any violation of the provisions of this Article shall be punished by a fine of not less than Five Hundred (P500.00) Pesos but not exceeding One Thousand (P1,000.00) Pesos or imprisonment of not less than one (1) month but not exceeding six (6) months, or both, at the discretion of the Court.</w:t>
      </w:r>
    </w:p>
    <w:p w14:paraId="2E3971C2" w14:textId="77777777" w:rsidR="00D5536B" w:rsidRPr="00CC2D4A" w:rsidRDefault="00D5536B" w:rsidP="00E175F1">
      <w:pPr>
        <w:tabs>
          <w:tab w:val="left" w:pos="-720"/>
        </w:tabs>
        <w:suppressAutoHyphens/>
        <w:jc w:val="both"/>
        <w:rPr>
          <w:rFonts w:ascii="Arial" w:hAnsi="Arial"/>
          <w:color w:val="000000" w:themeColor="text1"/>
          <w:spacing w:val="-3"/>
          <w:szCs w:val="24"/>
        </w:rPr>
      </w:pPr>
    </w:p>
    <w:p w14:paraId="6CCDFD6F" w14:textId="77777777" w:rsidR="00597D6B" w:rsidRPr="00CC2D4A" w:rsidRDefault="00597D6B" w:rsidP="00E175F1">
      <w:pPr>
        <w:tabs>
          <w:tab w:val="center" w:pos="4680"/>
        </w:tabs>
        <w:suppressAutoHyphens/>
        <w:jc w:val="both"/>
        <w:rPr>
          <w:rFonts w:ascii="Arial" w:hAnsi="Arial" w:cs="Arial"/>
          <w:color w:val="000000" w:themeColor="text1"/>
          <w:spacing w:val="-3"/>
          <w:szCs w:val="24"/>
        </w:rPr>
      </w:pPr>
    </w:p>
    <w:p w14:paraId="358082FC" w14:textId="77777777" w:rsidR="00175654" w:rsidRPr="00CC2D4A" w:rsidRDefault="00175654" w:rsidP="00E175F1">
      <w:pPr>
        <w:tabs>
          <w:tab w:val="center" w:pos="4680"/>
        </w:tabs>
        <w:suppressAutoHyphens/>
        <w:jc w:val="center"/>
        <w:rPr>
          <w:rFonts w:ascii="Arial" w:hAnsi="Arial"/>
          <w:b/>
          <w:color w:val="000000" w:themeColor="text1"/>
          <w:spacing w:val="-3"/>
          <w:szCs w:val="24"/>
        </w:rPr>
      </w:pPr>
      <w:r w:rsidRPr="00CC2D4A">
        <w:rPr>
          <w:rFonts w:ascii="Arial" w:hAnsi="Arial"/>
          <w:b/>
          <w:color w:val="000000" w:themeColor="text1"/>
          <w:spacing w:val="-3"/>
          <w:szCs w:val="24"/>
        </w:rPr>
        <w:t xml:space="preserve">Article </w:t>
      </w:r>
      <w:r w:rsidR="00B66AFA" w:rsidRPr="00CC2D4A">
        <w:rPr>
          <w:rFonts w:ascii="Arial" w:hAnsi="Arial"/>
          <w:b/>
          <w:color w:val="000000" w:themeColor="text1"/>
          <w:spacing w:val="-3"/>
          <w:szCs w:val="24"/>
        </w:rPr>
        <w:t>N</w:t>
      </w:r>
      <w:r w:rsidRPr="00CC2D4A">
        <w:rPr>
          <w:rFonts w:ascii="Arial" w:hAnsi="Arial"/>
          <w:b/>
          <w:color w:val="000000" w:themeColor="text1"/>
          <w:spacing w:val="-3"/>
          <w:szCs w:val="24"/>
        </w:rPr>
        <w:t>.  Registration and Transfer Fees on Large Cattle.</w:t>
      </w:r>
    </w:p>
    <w:p w14:paraId="1E2DDA89" w14:textId="77777777" w:rsidR="00175654" w:rsidRDefault="00175654" w:rsidP="00E175F1">
      <w:pPr>
        <w:tabs>
          <w:tab w:val="left" w:pos="-720"/>
        </w:tabs>
        <w:suppressAutoHyphens/>
        <w:jc w:val="both"/>
        <w:rPr>
          <w:rFonts w:ascii="Arial" w:hAnsi="Arial"/>
          <w:color w:val="000000" w:themeColor="text1"/>
          <w:spacing w:val="-3"/>
          <w:szCs w:val="24"/>
        </w:rPr>
      </w:pPr>
    </w:p>
    <w:p w14:paraId="60257D34" w14:textId="77777777" w:rsidR="003F45FA" w:rsidRPr="00CC2D4A" w:rsidRDefault="003F45FA" w:rsidP="00E175F1">
      <w:pPr>
        <w:tabs>
          <w:tab w:val="left" w:pos="-720"/>
        </w:tabs>
        <w:suppressAutoHyphens/>
        <w:jc w:val="both"/>
        <w:rPr>
          <w:rFonts w:ascii="Arial" w:hAnsi="Arial"/>
          <w:color w:val="000000" w:themeColor="text1"/>
          <w:spacing w:val="-3"/>
          <w:szCs w:val="24"/>
        </w:rPr>
      </w:pPr>
    </w:p>
    <w:p w14:paraId="19412004" w14:textId="77777777" w:rsidR="00175654" w:rsidRPr="00CC2D4A" w:rsidRDefault="00175654"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lastRenderedPageBreak/>
        <w:t xml:space="preserve">Section </w:t>
      </w:r>
      <w:r w:rsidR="001672EA" w:rsidRPr="00CC2D4A">
        <w:rPr>
          <w:rFonts w:ascii="Arial" w:hAnsi="Arial"/>
          <w:b/>
          <w:color w:val="000000" w:themeColor="text1"/>
          <w:spacing w:val="-3"/>
          <w:szCs w:val="24"/>
        </w:rPr>
        <w:t>4</w:t>
      </w:r>
      <w:r w:rsidR="00B66AFA" w:rsidRPr="00CC2D4A">
        <w:rPr>
          <w:rFonts w:ascii="Arial" w:hAnsi="Arial"/>
          <w:b/>
          <w:color w:val="000000" w:themeColor="text1"/>
          <w:spacing w:val="-3"/>
          <w:szCs w:val="24"/>
        </w:rPr>
        <w:t>N</w:t>
      </w:r>
      <w:r w:rsidRPr="00CC2D4A">
        <w:rPr>
          <w:rFonts w:ascii="Arial" w:hAnsi="Arial"/>
          <w:b/>
          <w:color w:val="000000" w:themeColor="text1"/>
          <w:spacing w:val="-3"/>
          <w:szCs w:val="24"/>
        </w:rPr>
        <w:t>. 01.   Definition.</w:t>
      </w:r>
      <w:r w:rsidRPr="00CC2D4A">
        <w:rPr>
          <w:rFonts w:ascii="Arial" w:hAnsi="Arial"/>
          <w:color w:val="000000" w:themeColor="text1"/>
          <w:spacing w:val="-3"/>
          <w:szCs w:val="24"/>
        </w:rPr>
        <w:t xml:space="preserve">  For purposes of this Article, "large cattle" includes a two-year old horse, mule ass, </w:t>
      </w:r>
      <w:proofErr w:type="spellStart"/>
      <w:r w:rsidRPr="00CC2D4A">
        <w:rPr>
          <w:rFonts w:ascii="Arial" w:hAnsi="Arial"/>
          <w:color w:val="000000" w:themeColor="text1"/>
          <w:spacing w:val="-3"/>
          <w:szCs w:val="24"/>
        </w:rPr>
        <w:t>carabao</w:t>
      </w:r>
      <w:proofErr w:type="spellEnd"/>
      <w:r w:rsidRPr="00CC2D4A">
        <w:rPr>
          <w:rFonts w:ascii="Arial" w:hAnsi="Arial"/>
          <w:color w:val="000000" w:themeColor="text1"/>
          <w:spacing w:val="-3"/>
          <w:szCs w:val="24"/>
        </w:rPr>
        <w:t>, cow or other domesticated member of the bovine family.</w:t>
      </w:r>
    </w:p>
    <w:p w14:paraId="7275F10C" w14:textId="77777777" w:rsidR="00175654" w:rsidRPr="00CC2D4A" w:rsidRDefault="00175654" w:rsidP="00E175F1">
      <w:pPr>
        <w:tabs>
          <w:tab w:val="left" w:pos="-720"/>
        </w:tabs>
        <w:suppressAutoHyphens/>
        <w:jc w:val="both"/>
        <w:rPr>
          <w:rFonts w:ascii="Arial" w:hAnsi="Arial"/>
          <w:color w:val="000000" w:themeColor="text1"/>
          <w:spacing w:val="-3"/>
          <w:szCs w:val="24"/>
        </w:rPr>
      </w:pPr>
    </w:p>
    <w:p w14:paraId="31AD5105" w14:textId="77777777" w:rsidR="00175654" w:rsidRPr="00CC2D4A" w:rsidRDefault="00175654"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 xml:space="preserve">Section </w:t>
      </w:r>
      <w:r w:rsidR="001672EA" w:rsidRPr="00CC2D4A">
        <w:rPr>
          <w:rFonts w:ascii="Arial" w:hAnsi="Arial"/>
          <w:b/>
          <w:color w:val="000000" w:themeColor="text1"/>
          <w:spacing w:val="-3"/>
          <w:szCs w:val="24"/>
        </w:rPr>
        <w:t>4</w:t>
      </w:r>
      <w:r w:rsidR="00B66AFA" w:rsidRPr="00CC2D4A">
        <w:rPr>
          <w:rFonts w:ascii="Arial" w:hAnsi="Arial"/>
          <w:b/>
          <w:color w:val="000000" w:themeColor="text1"/>
          <w:spacing w:val="-3"/>
          <w:szCs w:val="24"/>
        </w:rPr>
        <w:t>N</w:t>
      </w:r>
      <w:r w:rsidRPr="00CC2D4A">
        <w:rPr>
          <w:rFonts w:ascii="Arial" w:hAnsi="Arial"/>
          <w:b/>
          <w:color w:val="000000" w:themeColor="text1"/>
          <w:spacing w:val="-3"/>
          <w:szCs w:val="24"/>
        </w:rPr>
        <w:t>. 02.  Imposition of Fee.</w:t>
      </w:r>
      <w:r w:rsidRPr="00CC2D4A">
        <w:rPr>
          <w:rFonts w:ascii="Arial" w:hAnsi="Arial"/>
          <w:color w:val="000000" w:themeColor="text1"/>
          <w:spacing w:val="-3"/>
          <w:szCs w:val="24"/>
        </w:rPr>
        <w:t xml:space="preserve">  The owner of a large cattle is hereby required to register said cattle with the City Treasurer for which a certificate of ownership shall be issued to the owner upon payment of a registration fee</w:t>
      </w:r>
      <w:r w:rsidR="00832690" w:rsidRPr="00CC2D4A">
        <w:rPr>
          <w:rFonts w:ascii="Arial" w:hAnsi="Arial"/>
          <w:color w:val="000000" w:themeColor="text1"/>
          <w:spacing w:val="-3"/>
          <w:szCs w:val="24"/>
        </w:rPr>
        <w:t>,</w:t>
      </w:r>
      <w:r w:rsidRPr="00CC2D4A">
        <w:rPr>
          <w:rFonts w:ascii="Arial" w:hAnsi="Arial"/>
          <w:color w:val="000000" w:themeColor="text1"/>
          <w:spacing w:val="-3"/>
          <w:szCs w:val="24"/>
        </w:rPr>
        <w:t xml:space="preserve"> as follows:</w:t>
      </w:r>
    </w:p>
    <w:tbl>
      <w:tblPr>
        <w:tblW w:w="8730" w:type="dxa"/>
        <w:tblInd w:w="-1220" w:type="dxa"/>
        <w:tblLayout w:type="fixed"/>
        <w:tblLook w:val="04A0" w:firstRow="1" w:lastRow="0" w:firstColumn="1" w:lastColumn="0" w:noHBand="0" w:noVBand="1"/>
      </w:tblPr>
      <w:tblGrid>
        <w:gridCol w:w="5058"/>
        <w:gridCol w:w="630"/>
        <w:gridCol w:w="2700"/>
        <w:gridCol w:w="342"/>
      </w:tblGrid>
      <w:tr w:rsidR="00CC2D4A" w:rsidRPr="00CC2D4A" w14:paraId="44832E30" w14:textId="77777777" w:rsidTr="00B561ED">
        <w:tc>
          <w:tcPr>
            <w:tcW w:w="5058" w:type="dxa"/>
          </w:tcPr>
          <w:p w14:paraId="610A09CD" w14:textId="77777777" w:rsidR="000406C5" w:rsidRPr="00CC2D4A" w:rsidRDefault="000406C5" w:rsidP="00E175F1">
            <w:pPr>
              <w:tabs>
                <w:tab w:val="left" w:pos="-720"/>
              </w:tabs>
              <w:suppressAutoHyphens/>
              <w:ind w:hanging="270"/>
              <w:jc w:val="center"/>
              <w:rPr>
                <w:rFonts w:ascii="Arial" w:hAnsi="Arial"/>
                <w:color w:val="000000" w:themeColor="text1"/>
                <w:spacing w:val="-3"/>
                <w:szCs w:val="24"/>
              </w:rPr>
            </w:pPr>
          </w:p>
        </w:tc>
        <w:tc>
          <w:tcPr>
            <w:tcW w:w="3672" w:type="dxa"/>
            <w:gridSpan w:val="3"/>
          </w:tcPr>
          <w:p w14:paraId="5926E745" w14:textId="77777777" w:rsidR="000406C5" w:rsidRPr="00CC2D4A" w:rsidRDefault="000406C5" w:rsidP="00E175F1">
            <w:pPr>
              <w:tabs>
                <w:tab w:val="left" w:pos="-720"/>
              </w:tabs>
              <w:suppressAutoHyphens/>
              <w:jc w:val="center"/>
              <w:rPr>
                <w:rFonts w:ascii="Arial" w:hAnsi="Arial"/>
                <w:color w:val="000000" w:themeColor="text1"/>
                <w:spacing w:val="-3"/>
                <w:sz w:val="18"/>
                <w:szCs w:val="18"/>
              </w:rPr>
            </w:pPr>
          </w:p>
        </w:tc>
      </w:tr>
      <w:tr w:rsidR="00CC2D4A" w:rsidRPr="00CC2D4A" w14:paraId="1F7E78AF" w14:textId="77777777" w:rsidTr="00B561ED">
        <w:trPr>
          <w:gridAfter w:val="1"/>
          <w:wAfter w:w="342" w:type="dxa"/>
        </w:trPr>
        <w:tc>
          <w:tcPr>
            <w:tcW w:w="5688" w:type="dxa"/>
            <w:gridSpan w:val="2"/>
          </w:tcPr>
          <w:p w14:paraId="778FC565" w14:textId="77777777" w:rsidR="000406C5" w:rsidRPr="00CC2D4A" w:rsidRDefault="000406C5"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 xml:space="preserve">a. </w:t>
            </w:r>
            <w:r w:rsidR="00B66AFA" w:rsidRPr="00CC2D4A">
              <w:rPr>
                <w:rFonts w:ascii="Arial" w:hAnsi="Arial"/>
                <w:color w:val="000000" w:themeColor="text1"/>
                <w:spacing w:val="-3"/>
                <w:szCs w:val="24"/>
              </w:rPr>
              <w:t xml:space="preserve"> </w:t>
            </w:r>
            <w:r w:rsidRPr="00CC2D4A">
              <w:rPr>
                <w:rFonts w:ascii="Arial" w:hAnsi="Arial"/>
                <w:color w:val="000000" w:themeColor="text1"/>
                <w:spacing w:val="-3"/>
                <w:szCs w:val="24"/>
              </w:rPr>
              <w:t>Registration of Large Cattle, per head</w:t>
            </w:r>
          </w:p>
        </w:tc>
        <w:tc>
          <w:tcPr>
            <w:tcW w:w="2700" w:type="dxa"/>
          </w:tcPr>
          <w:p w14:paraId="6194AB5A" w14:textId="77777777" w:rsidR="000406C5" w:rsidRPr="00CC2D4A" w:rsidRDefault="005B118E"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75</w:t>
            </w:r>
            <w:r w:rsidR="000406C5" w:rsidRPr="00CC2D4A">
              <w:rPr>
                <w:rFonts w:ascii="Arial" w:hAnsi="Arial"/>
                <w:color w:val="000000" w:themeColor="text1"/>
                <w:spacing w:val="-3"/>
                <w:szCs w:val="24"/>
              </w:rPr>
              <w:t>.00</w:t>
            </w:r>
          </w:p>
        </w:tc>
      </w:tr>
      <w:tr w:rsidR="00CC2D4A" w:rsidRPr="00CC2D4A" w14:paraId="15E8B7CC" w14:textId="77777777" w:rsidTr="00B561ED">
        <w:trPr>
          <w:gridAfter w:val="1"/>
          <w:wAfter w:w="342" w:type="dxa"/>
        </w:trPr>
        <w:tc>
          <w:tcPr>
            <w:tcW w:w="5688" w:type="dxa"/>
            <w:gridSpan w:val="2"/>
          </w:tcPr>
          <w:p w14:paraId="51E89502" w14:textId="77777777" w:rsidR="000406C5" w:rsidRPr="00CC2D4A" w:rsidRDefault="000406C5"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 xml:space="preserve">b. </w:t>
            </w:r>
            <w:r w:rsidR="00B66AFA" w:rsidRPr="00CC2D4A">
              <w:rPr>
                <w:rFonts w:ascii="Arial" w:hAnsi="Arial"/>
                <w:color w:val="000000" w:themeColor="text1"/>
                <w:spacing w:val="-3"/>
                <w:szCs w:val="24"/>
              </w:rPr>
              <w:t xml:space="preserve"> </w:t>
            </w:r>
            <w:r w:rsidRPr="00CC2D4A">
              <w:rPr>
                <w:rFonts w:ascii="Arial" w:hAnsi="Arial"/>
                <w:color w:val="000000" w:themeColor="text1"/>
                <w:spacing w:val="-3"/>
                <w:szCs w:val="24"/>
              </w:rPr>
              <w:t>Late Registration of Large Cattle, per head</w:t>
            </w:r>
          </w:p>
        </w:tc>
        <w:tc>
          <w:tcPr>
            <w:tcW w:w="2700" w:type="dxa"/>
          </w:tcPr>
          <w:p w14:paraId="62A959D9" w14:textId="77777777" w:rsidR="000406C5" w:rsidRPr="00CC2D4A" w:rsidRDefault="005B118E"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100</w:t>
            </w:r>
            <w:r w:rsidR="000406C5" w:rsidRPr="00CC2D4A">
              <w:rPr>
                <w:rFonts w:ascii="Arial" w:hAnsi="Arial"/>
                <w:color w:val="000000" w:themeColor="text1"/>
                <w:spacing w:val="-3"/>
                <w:szCs w:val="24"/>
              </w:rPr>
              <w:t>.00</w:t>
            </w:r>
          </w:p>
        </w:tc>
      </w:tr>
      <w:tr w:rsidR="00CC2D4A" w:rsidRPr="00CC2D4A" w14:paraId="6C40591C" w14:textId="77777777" w:rsidTr="00B561ED">
        <w:trPr>
          <w:gridAfter w:val="1"/>
          <w:wAfter w:w="342" w:type="dxa"/>
        </w:trPr>
        <w:tc>
          <w:tcPr>
            <w:tcW w:w="5688" w:type="dxa"/>
            <w:gridSpan w:val="2"/>
          </w:tcPr>
          <w:p w14:paraId="1BDFB80C" w14:textId="77777777" w:rsidR="000406C5" w:rsidRPr="00CC2D4A" w:rsidRDefault="000406C5"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 xml:space="preserve">c. </w:t>
            </w:r>
            <w:r w:rsidR="00B66AFA" w:rsidRPr="00CC2D4A">
              <w:rPr>
                <w:rFonts w:ascii="Arial" w:hAnsi="Arial"/>
                <w:color w:val="000000" w:themeColor="text1"/>
                <w:spacing w:val="-3"/>
                <w:szCs w:val="24"/>
              </w:rPr>
              <w:t xml:space="preserve"> </w:t>
            </w:r>
            <w:r w:rsidRPr="00CC2D4A">
              <w:rPr>
                <w:rFonts w:ascii="Arial" w:hAnsi="Arial"/>
                <w:color w:val="000000" w:themeColor="text1"/>
                <w:spacing w:val="-3"/>
                <w:szCs w:val="24"/>
              </w:rPr>
              <w:t>Transfer fee of Large Cattle, per head</w:t>
            </w:r>
          </w:p>
        </w:tc>
        <w:tc>
          <w:tcPr>
            <w:tcW w:w="2700" w:type="dxa"/>
          </w:tcPr>
          <w:p w14:paraId="70A45AE8" w14:textId="77777777" w:rsidR="000406C5" w:rsidRPr="00CC2D4A" w:rsidRDefault="000406C5"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1</w:t>
            </w:r>
            <w:r w:rsidR="005B118E" w:rsidRPr="00CC2D4A">
              <w:rPr>
                <w:rFonts w:ascii="Arial" w:hAnsi="Arial"/>
                <w:color w:val="000000" w:themeColor="text1"/>
                <w:spacing w:val="-3"/>
                <w:szCs w:val="24"/>
              </w:rPr>
              <w:t>5</w:t>
            </w:r>
            <w:r w:rsidRPr="00CC2D4A">
              <w:rPr>
                <w:rFonts w:ascii="Arial" w:hAnsi="Arial"/>
                <w:color w:val="000000" w:themeColor="text1"/>
                <w:spacing w:val="-3"/>
                <w:szCs w:val="24"/>
              </w:rPr>
              <w:t>0.00</w:t>
            </w:r>
          </w:p>
        </w:tc>
      </w:tr>
      <w:tr w:rsidR="00CC2D4A" w:rsidRPr="00CC2D4A" w14:paraId="29A2E660" w14:textId="77777777" w:rsidTr="00B561ED">
        <w:trPr>
          <w:gridAfter w:val="1"/>
          <w:wAfter w:w="342" w:type="dxa"/>
        </w:trPr>
        <w:tc>
          <w:tcPr>
            <w:tcW w:w="5688" w:type="dxa"/>
            <w:gridSpan w:val="2"/>
          </w:tcPr>
          <w:p w14:paraId="7BA7777C" w14:textId="77777777" w:rsidR="000406C5" w:rsidRPr="00CC2D4A" w:rsidRDefault="000406C5"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d.  Service Fee</w:t>
            </w:r>
          </w:p>
        </w:tc>
        <w:tc>
          <w:tcPr>
            <w:tcW w:w="2700" w:type="dxa"/>
          </w:tcPr>
          <w:p w14:paraId="629FDB09" w14:textId="77777777" w:rsidR="000406C5" w:rsidRPr="00CC2D4A" w:rsidRDefault="005B118E"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5</w:t>
            </w:r>
            <w:r w:rsidR="000406C5" w:rsidRPr="00CC2D4A">
              <w:rPr>
                <w:rFonts w:ascii="Arial" w:hAnsi="Arial"/>
                <w:color w:val="000000" w:themeColor="text1"/>
                <w:spacing w:val="-3"/>
                <w:szCs w:val="24"/>
              </w:rPr>
              <w:t>0.00</w:t>
            </w:r>
          </w:p>
        </w:tc>
      </w:tr>
      <w:tr w:rsidR="00CC2D4A" w:rsidRPr="00CC2D4A" w14:paraId="575C8849" w14:textId="77777777" w:rsidTr="00B561ED">
        <w:trPr>
          <w:gridAfter w:val="1"/>
          <w:wAfter w:w="342" w:type="dxa"/>
        </w:trPr>
        <w:tc>
          <w:tcPr>
            <w:tcW w:w="5688" w:type="dxa"/>
            <w:gridSpan w:val="2"/>
          </w:tcPr>
          <w:p w14:paraId="696CBF3F" w14:textId="77777777" w:rsidR="000406C5" w:rsidRPr="00CC2D4A" w:rsidRDefault="000406C5"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e.  Registration of the Brand</w:t>
            </w:r>
          </w:p>
        </w:tc>
        <w:tc>
          <w:tcPr>
            <w:tcW w:w="2700" w:type="dxa"/>
          </w:tcPr>
          <w:p w14:paraId="0BF1D3F1" w14:textId="77777777" w:rsidR="000406C5" w:rsidRPr="00CC2D4A" w:rsidRDefault="005B118E"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250</w:t>
            </w:r>
            <w:r w:rsidR="000406C5" w:rsidRPr="00CC2D4A">
              <w:rPr>
                <w:rFonts w:ascii="Arial" w:hAnsi="Arial"/>
                <w:color w:val="000000" w:themeColor="text1"/>
                <w:spacing w:val="-3"/>
                <w:szCs w:val="24"/>
              </w:rPr>
              <w:t>.00</w:t>
            </w:r>
          </w:p>
        </w:tc>
      </w:tr>
      <w:tr w:rsidR="000406C5" w:rsidRPr="00CC2D4A" w14:paraId="563607BC" w14:textId="77777777" w:rsidTr="00B561ED">
        <w:trPr>
          <w:gridAfter w:val="1"/>
          <w:wAfter w:w="342" w:type="dxa"/>
        </w:trPr>
        <w:tc>
          <w:tcPr>
            <w:tcW w:w="5688" w:type="dxa"/>
            <w:gridSpan w:val="2"/>
          </w:tcPr>
          <w:p w14:paraId="13E53A27" w14:textId="77777777" w:rsidR="000406C5" w:rsidRPr="00CC2D4A" w:rsidRDefault="000406C5"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 xml:space="preserve">f.  </w:t>
            </w:r>
            <w:r w:rsidR="00B66AFA" w:rsidRPr="00CC2D4A">
              <w:rPr>
                <w:rFonts w:ascii="Arial" w:hAnsi="Arial"/>
                <w:color w:val="000000" w:themeColor="text1"/>
                <w:spacing w:val="-3"/>
                <w:szCs w:val="24"/>
              </w:rPr>
              <w:t xml:space="preserve"> </w:t>
            </w:r>
            <w:r w:rsidRPr="00CC2D4A">
              <w:rPr>
                <w:rFonts w:ascii="Arial" w:hAnsi="Arial"/>
                <w:color w:val="000000" w:themeColor="text1"/>
                <w:spacing w:val="-3"/>
                <w:szCs w:val="24"/>
              </w:rPr>
              <w:t>Branding Fee</w:t>
            </w:r>
          </w:p>
        </w:tc>
        <w:tc>
          <w:tcPr>
            <w:tcW w:w="2700" w:type="dxa"/>
          </w:tcPr>
          <w:p w14:paraId="5BF4B7A4" w14:textId="77777777" w:rsidR="000406C5" w:rsidRPr="00CC2D4A" w:rsidRDefault="005B118E"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5</w:t>
            </w:r>
            <w:r w:rsidR="000406C5" w:rsidRPr="00CC2D4A">
              <w:rPr>
                <w:rFonts w:ascii="Arial" w:hAnsi="Arial"/>
                <w:color w:val="000000" w:themeColor="text1"/>
                <w:spacing w:val="-3"/>
                <w:szCs w:val="24"/>
              </w:rPr>
              <w:t>0.00</w:t>
            </w:r>
          </w:p>
        </w:tc>
      </w:tr>
    </w:tbl>
    <w:p w14:paraId="71D3AC7B" w14:textId="77777777" w:rsidR="00A65442" w:rsidRPr="00CC2D4A" w:rsidRDefault="00A65442" w:rsidP="00E175F1">
      <w:pPr>
        <w:tabs>
          <w:tab w:val="left" w:pos="-720"/>
        </w:tabs>
        <w:suppressAutoHyphens/>
        <w:jc w:val="both"/>
        <w:rPr>
          <w:rFonts w:ascii="Arial" w:hAnsi="Arial"/>
          <w:color w:val="000000" w:themeColor="text1"/>
          <w:spacing w:val="-3"/>
          <w:szCs w:val="24"/>
        </w:rPr>
      </w:pPr>
    </w:p>
    <w:p w14:paraId="608CEE2E" w14:textId="77777777" w:rsidR="00175654" w:rsidRPr="00CC2D4A" w:rsidRDefault="00175654" w:rsidP="00E175F1">
      <w:pPr>
        <w:tabs>
          <w:tab w:val="left" w:pos="-720"/>
        </w:tabs>
        <w:suppressAutoHyphens/>
        <w:jc w:val="both"/>
        <w:rPr>
          <w:rFonts w:ascii="Arial" w:hAnsi="Arial"/>
          <w:color w:val="000000" w:themeColor="text1"/>
          <w:spacing w:val="-3"/>
          <w:szCs w:val="24"/>
        </w:rPr>
      </w:pPr>
    </w:p>
    <w:p w14:paraId="199A5286" w14:textId="77777777" w:rsidR="00175654" w:rsidRPr="00CC2D4A" w:rsidRDefault="00175654"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The transfer fee shall be collected only once if a large cattle is transferred more than once in a day.</w:t>
      </w:r>
    </w:p>
    <w:p w14:paraId="505CA32A" w14:textId="77777777" w:rsidR="00175654" w:rsidRPr="00CC2D4A" w:rsidRDefault="00175654" w:rsidP="00E175F1">
      <w:pPr>
        <w:tabs>
          <w:tab w:val="left" w:pos="-720"/>
        </w:tabs>
        <w:suppressAutoHyphens/>
        <w:jc w:val="both"/>
        <w:rPr>
          <w:rFonts w:ascii="Arial" w:hAnsi="Arial"/>
          <w:color w:val="000000" w:themeColor="text1"/>
          <w:spacing w:val="-3"/>
          <w:szCs w:val="24"/>
        </w:rPr>
      </w:pPr>
    </w:p>
    <w:p w14:paraId="0CEC5CD9" w14:textId="77777777" w:rsidR="00175654" w:rsidRPr="00CC2D4A" w:rsidRDefault="00175654"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 xml:space="preserve">Section </w:t>
      </w:r>
      <w:r w:rsidR="001672EA" w:rsidRPr="00CC2D4A">
        <w:rPr>
          <w:rFonts w:ascii="Arial" w:hAnsi="Arial"/>
          <w:b/>
          <w:color w:val="000000" w:themeColor="text1"/>
          <w:spacing w:val="-3"/>
          <w:szCs w:val="24"/>
        </w:rPr>
        <w:t>4</w:t>
      </w:r>
      <w:r w:rsidR="00EE4AB8" w:rsidRPr="00CC2D4A">
        <w:rPr>
          <w:rFonts w:ascii="Arial" w:hAnsi="Arial"/>
          <w:b/>
          <w:color w:val="000000" w:themeColor="text1"/>
          <w:spacing w:val="-3"/>
          <w:szCs w:val="24"/>
        </w:rPr>
        <w:t>N</w:t>
      </w:r>
      <w:r w:rsidRPr="00CC2D4A">
        <w:rPr>
          <w:rFonts w:ascii="Arial" w:hAnsi="Arial"/>
          <w:b/>
          <w:color w:val="000000" w:themeColor="text1"/>
          <w:spacing w:val="-3"/>
          <w:szCs w:val="24"/>
        </w:rPr>
        <w:t>. 03. Time and Manner of Payment.</w:t>
      </w:r>
      <w:r w:rsidRPr="00CC2D4A">
        <w:rPr>
          <w:rFonts w:ascii="Arial" w:hAnsi="Arial"/>
          <w:color w:val="000000" w:themeColor="text1"/>
          <w:spacing w:val="-3"/>
          <w:szCs w:val="24"/>
        </w:rPr>
        <w:t xml:space="preserve">  The registration fee shall be paid to the City Treasurer upon registration or transfer of ownership of the large cattle.</w:t>
      </w:r>
    </w:p>
    <w:p w14:paraId="62B2BB75" w14:textId="77777777" w:rsidR="00175654" w:rsidRPr="00CC2D4A" w:rsidRDefault="00175654" w:rsidP="00E175F1">
      <w:pPr>
        <w:tabs>
          <w:tab w:val="left" w:pos="-720"/>
        </w:tabs>
        <w:suppressAutoHyphens/>
        <w:jc w:val="both"/>
        <w:rPr>
          <w:rFonts w:ascii="Arial" w:hAnsi="Arial"/>
          <w:color w:val="000000" w:themeColor="text1"/>
          <w:spacing w:val="-3"/>
          <w:szCs w:val="24"/>
        </w:rPr>
      </w:pPr>
    </w:p>
    <w:p w14:paraId="7DCE7468" w14:textId="77777777" w:rsidR="00175654" w:rsidRPr="00CC2D4A" w:rsidRDefault="00175654" w:rsidP="00E175F1">
      <w:pPr>
        <w:pStyle w:val="BodyText"/>
        <w:rPr>
          <w:rFonts w:ascii="Arial" w:hAnsi="Arial"/>
          <w:b/>
          <w:color w:val="000000" w:themeColor="text1"/>
          <w:szCs w:val="24"/>
        </w:rPr>
      </w:pPr>
      <w:r w:rsidRPr="00CC2D4A">
        <w:rPr>
          <w:rFonts w:ascii="Arial" w:hAnsi="Arial"/>
          <w:b/>
          <w:color w:val="000000" w:themeColor="text1"/>
          <w:szCs w:val="24"/>
        </w:rPr>
        <w:t xml:space="preserve">Section </w:t>
      </w:r>
      <w:r w:rsidR="001672EA" w:rsidRPr="00CC2D4A">
        <w:rPr>
          <w:rFonts w:ascii="Arial" w:hAnsi="Arial"/>
          <w:b/>
          <w:color w:val="000000" w:themeColor="text1"/>
          <w:szCs w:val="24"/>
        </w:rPr>
        <w:t>4</w:t>
      </w:r>
      <w:r w:rsidR="00EE4AB8" w:rsidRPr="00CC2D4A">
        <w:rPr>
          <w:rFonts w:ascii="Arial" w:hAnsi="Arial"/>
          <w:b/>
          <w:color w:val="000000" w:themeColor="text1"/>
          <w:szCs w:val="24"/>
        </w:rPr>
        <w:t>N</w:t>
      </w:r>
      <w:r w:rsidRPr="00CC2D4A">
        <w:rPr>
          <w:rFonts w:ascii="Arial" w:hAnsi="Arial"/>
          <w:b/>
          <w:color w:val="000000" w:themeColor="text1"/>
          <w:szCs w:val="24"/>
        </w:rPr>
        <w:t>. 04.  Administrative Provisions.</w:t>
      </w:r>
    </w:p>
    <w:p w14:paraId="7454B21D" w14:textId="77777777" w:rsidR="00175654" w:rsidRPr="00CC2D4A" w:rsidRDefault="00175654" w:rsidP="00E175F1">
      <w:pPr>
        <w:tabs>
          <w:tab w:val="left" w:pos="-720"/>
        </w:tabs>
        <w:suppressAutoHyphens/>
        <w:jc w:val="both"/>
        <w:rPr>
          <w:rFonts w:ascii="Arial" w:hAnsi="Arial"/>
          <w:color w:val="000000" w:themeColor="text1"/>
          <w:spacing w:val="-3"/>
          <w:szCs w:val="24"/>
        </w:rPr>
      </w:pPr>
    </w:p>
    <w:p w14:paraId="7041F7F2" w14:textId="77777777" w:rsidR="00175654" w:rsidRPr="00CC2D4A" w:rsidRDefault="00175654" w:rsidP="00E175F1">
      <w:pPr>
        <w:tabs>
          <w:tab w:val="left" w:pos="-720"/>
        </w:tabs>
        <w:suppressAutoHyphens/>
        <w:ind w:hanging="540"/>
        <w:jc w:val="both"/>
        <w:rPr>
          <w:rFonts w:ascii="Arial" w:hAnsi="Arial"/>
          <w:color w:val="000000" w:themeColor="text1"/>
          <w:spacing w:val="-3"/>
          <w:szCs w:val="24"/>
        </w:rPr>
      </w:pPr>
      <w:r w:rsidRPr="00CC2D4A">
        <w:rPr>
          <w:rFonts w:ascii="Arial" w:hAnsi="Arial"/>
          <w:color w:val="000000" w:themeColor="text1"/>
          <w:spacing w:val="-3"/>
          <w:szCs w:val="24"/>
        </w:rPr>
        <w:t>(a)</w:t>
      </w:r>
      <w:r w:rsidRPr="00CC2D4A">
        <w:rPr>
          <w:rFonts w:ascii="Arial" w:hAnsi="Arial"/>
          <w:color w:val="000000" w:themeColor="text1"/>
          <w:spacing w:val="-3"/>
          <w:szCs w:val="24"/>
        </w:rPr>
        <w:tab/>
        <w:t>Large cattle shall be registered with the City Treasurer upon reaching the age of two (2) years.</w:t>
      </w:r>
    </w:p>
    <w:p w14:paraId="2DD1F108" w14:textId="77777777" w:rsidR="00175654" w:rsidRPr="00CC2D4A" w:rsidRDefault="00175654" w:rsidP="00E175F1">
      <w:pPr>
        <w:tabs>
          <w:tab w:val="left" w:pos="-720"/>
        </w:tabs>
        <w:suppressAutoHyphens/>
        <w:ind w:hanging="540"/>
        <w:jc w:val="both"/>
        <w:rPr>
          <w:rFonts w:ascii="Arial" w:hAnsi="Arial"/>
          <w:color w:val="000000" w:themeColor="text1"/>
          <w:spacing w:val="-3"/>
          <w:szCs w:val="24"/>
        </w:rPr>
      </w:pPr>
    </w:p>
    <w:p w14:paraId="6A188BF5" w14:textId="77777777" w:rsidR="00175654" w:rsidRPr="00CC2D4A" w:rsidRDefault="00175654" w:rsidP="00E175F1">
      <w:pPr>
        <w:tabs>
          <w:tab w:val="left" w:pos="-720"/>
        </w:tabs>
        <w:suppressAutoHyphens/>
        <w:ind w:hanging="540"/>
        <w:jc w:val="both"/>
        <w:rPr>
          <w:rFonts w:ascii="Arial" w:hAnsi="Arial"/>
          <w:color w:val="000000" w:themeColor="text1"/>
          <w:spacing w:val="-3"/>
          <w:szCs w:val="24"/>
        </w:rPr>
      </w:pPr>
      <w:r w:rsidRPr="00CC2D4A">
        <w:rPr>
          <w:rFonts w:ascii="Arial" w:hAnsi="Arial"/>
          <w:color w:val="000000" w:themeColor="text1"/>
          <w:spacing w:val="-3"/>
          <w:szCs w:val="24"/>
        </w:rPr>
        <w:t>(b)</w:t>
      </w:r>
      <w:r w:rsidRPr="00CC2D4A">
        <w:rPr>
          <w:rFonts w:ascii="Arial" w:hAnsi="Arial"/>
          <w:color w:val="000000" w:themeColor="text1"/>
          <w:spacing w:val="-3"/>
          <w:szCs w:val="24"/>
        </w:rPr>
        <w:tab/>
        <w:t>The ownership of large cattle or its sale or transfer of ownership to another person shall be registered with the City Treasurer.  All branded and counter-branded large cattle presented to the City Treasurer shall be registered in a book showing</w:t>
      </w:r>
      <w:r w:rsidR="00832690" w:rsidRPr="00CC2D4A">
        <w:rPr>
          <w:rFonts w:ascii="Arial" w:hAnsi="Arial"/>
          <w:color w:val="000000" w:themeColor="text1"/>
          <w:spacing w:val="-3"/>
          <w:szCs w:val="24"/>
        </w:rPr>
        <w:t>,</w:t>
      </w:r>
      <w:r w:rsidRPr="00CC2D4A">
        <w:rPr>
          <w:rFonts w:ascii="Arial" w:hAnsi="Arial"/>
          <w:color w:val="000000" w:themeColor="text1"/>
          <w:spacing w:val="-3"/>
          <w:szCs w:val="24"/>
        </w:rPr>
        <w:t xml:space="preserve"> among others, the name and residence of the owner, the consideration or purchase price of the animal in cases of sale or transfer, and the class, color, sex, brands and other identification marks of the cattle.  These data shall also be stated in the certificate of ownership issued to the owner of the large cattle.</w:t>
      </w:r>
    </w:p>
    <w:p w14:paraId="4ABE1DDB" w14:textId="77777777" w:rsidR="00175654" w:rsidRPr="00CC2D4A" w:rsidRDefault="00175654" w:rsidP="00E175F1">
      <w:pPr>
        <w:tabs>
          <w:tab w:val="left" w:pos="-720"/>
        </w:tabs>
        <w:suppressAutoHyphens/>
        <w:ind w:hanging="540"/>
        <w:jc w:val="both"/>
        <w:rPr>
          <w:rFonts w:ascii="Arial" w:hAnsi="Arial"/>
          <w:color w:val="000000" w:themeColor="text1"/>
          <w:spacing w:val="-3"/>
          <w:szCs w:val="24"/>
        </w:rPr>
      </w:pPr>
    </w:p>
    <w:p w14:paraId="7A8C2AF4" w14:textId="77777777" w:rsidR="00175654" w:rsidRPr="00CC2D4A" w:rsidRDefault="00175654" w:rsidP="00E175F1">
      <w:pPr>
        <w:pStyle w:val="BodyText2"/>
        <w:widowControl/>
        <w:ind w:hanging="540"/>
        <w:rPr>
          <w:rFonts w:ascii="Arial" w:hAnsi="Arial"/>
          <w:snapToGrid/>
          <w:color w:val="000000" w:themeColor="text1"/>
          <w:sz w:val="24"/>
          <w:szCs w:val="24"/>
        </w:rPr>
      </w:pPr>
      <w:r w:rsidRPr="00CC2D4A">
        <w:rPr>
          <w:rFonts w:ascii="Arial" w:hAnsi="Arial"/>
          <w:snapToGrid/>
          <w:color w:val="000000" w:themeColor="text1"/>
          <w:sz w:val="24"/>
          <w:szCs w:val="24"/>
        </w:rPr>
        <w:t>(c)</w:t>
      </w:r>
      <w:r w:rsidRPr="00CC2D4A">
        <w:rPr>
          <w:rFonts w:ascii="Arial" w:hAnsi="Arial"/>
          <w:snapToGrid/>
          <w:color w:val="000000" w:themeColor="text1"/>
          <w:sz w:val="24"/>
          <w:szCs w:val="24"/>
        </w:rPr>
        <w:tab/>
        <w:t>The transfer of the large cattle, regardless of its age, shall be entered in the registry book setting forth, among others, the names and the residence of the owners and the purchaser; the consideration or purchase price of the animal for sale or transfer, class, sex, brands and other identifying marks of the animals; and a reference by number to the original certificate of ownership with the name of the city issued to it.  No entries of transfer shall be made or certificate of transfer shall be issued by the City Treasurer</w:t>
      </w:r>
      <w:r w:rsidR="00832690" w:rsidRPr="00CC2D4A">
        <w:rPr>
          <w:rFonts w:ascii="Arial" w:hAnsi="Arial"/>
          <w:snapToGrid/>
          <w:color w:val="000000" w:themeColor="text1"/>
          <w:sz w:val="24"/>
          <w:szCs w:val="24"/>
        </w:rPr>
        <w:t>,</w:t>
      </w:r>
      <w:r w:rsidRPr="00CC2D4A">
        <w:rPr>
          <w:rFonts w:ascii="Arial" w:hAnsi="Arial"/>
          <w:snapToGrid/>
          <w:color w:val="000000" w:themeColor="text1"/>
          <w:sz w:val="24"/>
          <w:szCs w:val="24"/>
        </w:rPr>
        <w:t xml:space="preserve"> except upon the production of the original certificate of ownership and certificates of transfer and such other documents that show title to the owner.</w:t>
      </w:r>
    </w:p>
    <w:p w14:paraId="6E58CF05" w14:textId="77777777" w:rsidR="00175654" w:rsidRPr="00CC2D4A" w:rsidRDefault="00175654" w:rsidP="00E175F1">
      <w:pPr>
        <w:tabs>
          <w:tab w:val="left" w:pos="-720"/>
        </w:tabs>
        <w:suppressAutoHyphens/>
        <w:jc w:val="both"/>
        <w:rPr>
          <w:rFonts w:ascii="Arial" w:hAnsi="Arial"/>
          <w:color w:val="000000" w:themeColor="text1"/>
          <w:spacing w:val="-3"/>
          <w:szCs w:val="24"/>
        </w:rPr>
      </w:pPr>
    </w:p>
    <w:p w14:paraId="600AE0BC" w14:textId="77777777" w:rsidR="00175654" w:rsidRPr="00CC2D4A" w:rsidRDefault="00175654"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 xml:space="preserve">Section </w:t>
      </w:r>
      <w:r w:rsidR="001672EA" w:rsidRPr="00CC2D4A">
        <w:rPr>
          <w:rFonts w:ascii="Arial" w:hAnsi="Arial"/>
          <w:b/>
          <w:color w:val="000000" w:themeColor="text1"/>
          <w:spacing w:val="-3"/>
          <w:szCs w:val="24"/>
        </w:rPr>
        <w:t>4</w:t>
      </w:r>
      <w:r w:rsidR="00EE4AB8" w:rsidRPr="00CC2D4A">
        <w:rPr>
          <w:rFonts w:ascii="Arial" w:hAnsi="Arial"/>
          <w:b/>
          <w:color w:val="000000" w:themeColor="text1"/>
          <w:spacing w:val="-3"/>
          <w:szCs w:val="24"/>
        </w:rPr>
        <w:t>N</w:t>
      </w:r>
      <w:r w:rsidRPr="00CC2D4A">
        <w:rPr>
          <w:rFonts w:ascii="Arial" w:hAnsi="Arial"/>
          <w:b/>
          <w:color w:val="000000" w:themeColor="text1"/>
          <w:spacing w:val="-3"/>
          <w:szCs w:val="24"/>
        </w:rPr>
        <w:t>. 05.  Applicability Clause.</w:t>
      </w:r>
      <w:r w:rsidRPr="00CC2D4A">
        <w:rPr>
          <w:rFonts w:ascii="Arial" w:hAnsi="Arial"/>
          <w:color w:val="000000" w:themeColor="text1"/>
          <w:spacing w:val="-3"/>
          <w:szCs w:val="24"/>
        </w:rPr>
        <w:t xml:space="preserve">  All other matters relating to the registration of large cattle shall be governed by the pertinent provisions of the Revised Administrative Code and other applicable laws, ordinances and rules and regulations.</w:t>
      </w:r>
    </w:p>
    <w:p w14:paraId="1C5C781F" w14:textId="77777777" w:rsidR="008F4DBB" w:rsidRPr="00CC2D4A" w:rsidRDefault="008F4DBB" w:rsidP="00E175F1">
      <w:pPr>
        <w:tabs>
          <w:tab w:val="left" w:pos="-720"/>
        </w:tabs>
        <w:suppressAutoHyphens/>
        <w:jc w:val="both"/>
        <w:rPr>
          <w:rFonts w:ascii="Arial" w:hAnsi="Arial"/>
          <w:color w:val="000000" w:themeColor="text1"/>
          <w:spacing w:val="-3"/>
          <w:szCs w:val="24"/>
        </w:rPr>
      </w:pPr>
    </w:p>
    <w:p w14:paraId="2278FF5A" w14:textId="77777777" w:rsidR="00320B80" w:rsidRPr="00CC2D4A" w:rsidRDefault="00320B80"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4N. 07. Penalty.</w:t>
      </w:r>
      <w:r w:rsidRPr="00CC2D4A">
        <w:rPr>
          <w:rFonts w:ascii="Arial" w:hAnsi="Arial"/>
          <w:color w:val="000000" w:themeColor="text1"/>
          <w:spacing w:val="-2"/>
          <w:szCs w:val="24"/>
        </w:rPr>
        <w:t xml:space="preserve">  Any violation of the provisions of this Article shall be punished by a fine of not less than Five Hundred (P500.00) Pesos but not exceeding One Thousand (P1,000.00) Pesos or imprisonment of not less than one (1) month but not exceeding six (6) months, or both, at the discretion of the Court.</w:t>
      </w:r>
    </w:p>
    <w:p w14:paraId="16E8DB1E" w14:textId="77777777" w:rsidR="008F4DBB" w:rsidRPr="00CC2D4A" w:rsidRDefault="008F4DBB" w:rsidP="00E175F1">
      <w:pPr>
        <w:tabs>
          <w:tab w:val="left" w:pos="-720"/>
        </w:tabs>
        <w:suppressAutoHyphens/>
        <w:jc w:val="both"/>
        <w:rPr>
          <w:rFonts w:ascii="Arial" w:hAnsi="Arial"/>
          <w:color w:val="000000" w:themeColor="text1"/>
          <w:spacing w:val="-3"/>
          <w:szCs w:val="24"/>
        </w:rPr>
      </w:pPr>
    </w:p>
    <w:p w14:paraId="7E2AC2F2" w14:textId="77777777" w:rsidR="00320B80" w:rsidRPr="00CC2D4A" w:rsidRDefault="00320B80" w:rsidP="00E175F1">
      <w:pPr>
        <w:tabs>
          <w:tab w:val="left" w:pos="-720"/>
        </w:tabs>
        <w:suppressAutoHyphens/>
        <w:jc w:val="both"/>
        <w:rPr>
          <w:rFonts w:ascii="Arial" w:hAnsi="Arial"/>
          <w:color w:val="000000" w:themeColor="text1"/>
          <w:spacing w:val="-3"/>
          <w:szCs w:val="24"/>
        </w:rPr>
      </w:pPr>
    </w:p>
    <w:p w14:paraId="4985AED5" w14:textId="77777777" w:rsidR="00EE4AB8" w:rsidRPr="00CC2D4A" w:rsidRDefault="001413BB" w:rsidP="00E175F1">
      <w:pPr>
        <w:jc w:val="center"/>
        <w:rPr>
          <w:rFonts w:ascii="Arial" w:hAnsi="Arial" w:cs="Arial"/>
          <w:b/>
          <w:color w:val="000000" w:themeColor="text1"/>
          <w:szCs w:val="24"/>
        </w:rPr>
      </w:pPr>
      <w:r w:rsidRPr="00CC2D4A">
        <w:rPr>
          <w:rFonts w:ascii="Arial" w:hAnsi="Arial" w:cs="Arial"/>
          <w:b/>
          <w:color w:val="000000" w:themeColor="text1"/>
          <w:szCs w:val="24"/>
        </w:rPr>
        <w:t xml:space="preserve">Article </w:t>
      </w:r>
      <w:r w:rsidR="00EE4AB8" w:rsidRPr="00CC2D4A">
        <w:rPr>
          <w:rFonts w:ascii="Arial" w:hAnsi="Arial" w:cs="Arial"/>
          <w:b/>
          <w:color w:val="000000" w:themeColor="text1"/>
          <w:szCs w:val="24"/>
        </w:rPr>
        <w:t xml:space="preserve">O.  </w:t>
      </w:r>
      <w:r w:rsidR="00F948C8" w:rsidRPr="00CC2D4A">
        <w:rPr>
          <w:rFonts w:ascii="Arial" w:hAnsi="Arial" w:cs="Arial"/>
          <w:b/>
          <w:color w:val="000000" w:themeColor="text1"/>
          <w:szCs w:val="24"/>
        </w:rPr>
        <w:t xml:space="preserve">Mandatory Registration and Rabies Vaccination of </w:t>
      </w:r>
    </w:p>
    <w:p w14:paraId="2890F108" w14:textId="77777777" w:rsidR="008F4DBB" w:rsidRPr="00CC2D4A" w:rsidRDefault="00F948C8" w:rsidP="00E175F1">
      <w:pPr>
        <w:jc w:val="center"/>
        <w:rPr>
          <w:rFonts w:ascii="Arial" w:hAnsi="Arial" w:cs="Arial"/>
          <w:b/>
          <w:color w:val="000000" w:themeColor="text1"/>
          <w:szCs w:val="24"/>
        </w:rPr>
      </w:pPr>
      <w:r w:rsidRPr="00CC2D4A">
        <w:rPr>
          <w:rFonts w:ascii="Arial" w:hAnsi="Arial" w:cs="Arial"/>
          <w:b/>
          <w:color w:val="000000" w:themeColor="text1"/>
          <w:szCs w:val="24"/>
        </w:rPr>
        <w:t>Dogs and Cats</w:t>
      </w:r>
    </w:p>
    <w:p w14:paraId="5B7B769A" w14:textId="77777777" w:rsidR="008F4DBB" w:rsidRDefault="008F4DBB" w:rsidP="00E175F1">
      <w:pPr>
        <w:rPr>
          <w:rFonts w:ascii="Arial" w:hAnsi="Arial" w:cs="Arial"/>
          <w:b/>
          <w:color w:val="000000" w:themeColor="text1"/>
          <w:szCs w:val="24"/>
        </w:rPr>
      </w:pPr>
    </w:p>
    <w:p w14:paraId="2A81E2B7" w14:textId="77777777" w:rsidR="003F45FA" w:rsidRPr="00CC2D4A" w:rsidRDefault="003F45FA" w:rsidP="00E175F1">
      <w:pPr>
        <w:rPr>
          <w:rFonts w:ascii="Arial" w:hAnsi="Arial" w:cs="Arial"/>
          <w:b/>
          <w:color w:val="000000" w:themeColor="text1"/>
          <w:szCs w:val="24"/>
        </w:rPr>
      </w:pPr>
    </w:p>
    <w:p w14:paraId="53E3481E" w14:textId="77777777" w:rsidR="008F4DBB" w:rsidRPr="00CC2D4A" w:rsidRDefault="008F4DBB" w:rsidP="00E175F1">
      <w:pPr>
        <w:jc w:val="both"/>
        <w:rPr>
          <w:rFonts w:ascii="Arial" w:hAnsi="Arial" w:cs="Arial"/>
          <w:b/>
          <w:color w:val="000000" w:themeColor="text1"/>
          <w:szCs w:val="24"/>
          <w:u w:val="single"/>
        </w:rPr>
      </w:pPr>
      <w:r w:rsidRPr="00CC2D4A">
        <w:rPr>
          <w:rFonts w:ascii="Arial" w:hAnsi="Arial" w:cs="Arial"/>
          <w:b/>
          <w:color w:val="000000" w:themeColor="text1"/>
          <w:szCs w:val="24"/>
        </w:rPr>
        <w:t xml:space="preserve">Section </w:t>
      </w:r>
      <w:r w:rsidR="00EE4AB8" w:rsidRPr="00CC2D4A">
        <w:rPr>
          <w:rFonts w:ascii="Arial" w:hAnsi="Arial" w:cs="Arial"/>
          <w:b/>
          <w:color w:val="000000" w:themeColor="text1"/>
          <w:szCs w:val="24"/>
        </w:rPr>
        <w:t>4O. 0</w:t>
      </w:r>
      <w:r w:rsidRPr="00CC2D4A">
        <w:rPr>
          <w:rFonts w:ascii="Arial" w:hAnsi="Arial" w:cs="Arial"/>
          <w:b/>
          <w:color w:val="000000" w:themeColor="text1"/>
          <w:szCs w:val="24"/>
        </w:rPr>
        <w:t>1. Definition of Terms</w:t>
      </w:r>
    </w:p>
    <w:p w14:paraId="5152853C" w14:textId="77777777" w:rsidR="00413E3D" w:rsidRPr="00CC2D4A" w:rsidRDefault="00413E3D" w:rsidP="00E175F1">
      <w:pPr>
        <w:jc w:val="both"/>
        <w:rPr>
          <w:rFonts w:ascii="Arial" w:hAnsi="Arial" w:cs="Arial"/>
          <w:b/>
          <w:color w:val="000000" w:themeColor="text1"/>
          <w:szCs w:val="24"/>
          <w:u w:val="single"/>
        </w:rPr>
      </w:pPr>
    </w:p>
    <w:p w14:paraId="65CE1C92" w14:textId="77777777" w:rsidR="008F4DBB" w:rsidRPr="00CC2D4A" w:rsidRDefault="00F3686E" w:rsidP="00E175F1">
      <w:pPr>
        <w:ind w:hanging="540"/>
        <w:jc w:val="both"/>
        <w:rPr>
          <w:rFonts w:ascii="Arial" w:hAnsi="Arial" w:cs="Arial"/>
          <w:color w:val="000000" w:themeColor="text1"/>
          <w:szCs w:val="24"/>
        </w:rPr>
      </w:pPr>
      <w:r w:rsidRPr="00CC2D4A">
        <w:rPr>
          <w:rFonts w:ascii="Arial" w:hAnsi="Arial" w:cs="Arial"/>
          <w:color w:val="000000" w:themeColor="text1"/>
          <w:szCs w:val="24"/>
        </w:rPr>
        <w:t>(a)</w:t>
      </w:r>
      <w:r w:rsidRPr="00CC2D4A">
        <w:rPr>
          <w:rFonts w:ascii="Arial" w:hAnsi="Arial" w:cs="Arial"/>
          <w:i/>
          <w:color w:val="000000" w:themeColor="text1"/>
          <w:szCs w:val="24"/>
        </w:rPr>
        <w:t xml:space="preserve">    </w:t>
      </w:r>
      <w:r w:rsidR="008F4DBB" w:rsidRPr="00CC2D4A">
        <w:rPr>
          <w:rFonts w:ascii="Arial" w:hAnsi="Arial" w:cs="Arial"/>
          <w:i/>
          <w:color w:val="000000" w:themeColor="text1"/>
          <w:szCs w:val="24"/>
        </w:rPr>
        <w:t>Dog</w:t>
      </w:r>
      <w:r w:rsidR="008F4DBB" w:rsidRPr="00CC2D4A">
        <w:rPr>
          <w:rFonts w:ascii="Arial" w:hAnsi="Arial" w:cs="Arial"/>
          <w:color w:val="000000" w:themeColor="text1"/>
          <w:szCs w:val="24"/>
        </w:rPr>
        <w:t xml:space="preserve"> – means any animal of canine specie regardless of sex.</w:t>
      </w:r>
    </w:p>
    <w:p w14:paraId="2F2AFBB6" w14:textId="77777777" w:rsidR="008F4DBB" w:rsidRPr="00CC2D4A" w:rsidRDefault="008F4DBB" w:rsidP="00E175F1">
      <w:pPr>
        <w:pStyle w:val="ListParagraph"/>
        <w:numPr>
          <w:ilvl w:val="1"/>
          <w:numId w:val="80"/>
        </w:numPr>
        <w:ind w:left="0" w:hanging="540"/>
        <w:jc w:val="both"/>
        <w:rPr>
          <w:rFonts w:ascii="Arial" w:hAnsi="Arial" w:cs="Arial"/>
          <w:color w:val="000000" w:themeColor="text1"/>
          <w:szCs w:val="24"/>
        </w:rPr>
      </w:pPr>
      <w:r w:rsidRPr="00CC2D4A">
        <w:rPr>
          <w:rFonts w:ascii="Arial" w:hAnsi="Arial" w:cs="Arial"/>
          <w:i/>
          <w:color w:val="000000" w:themeColor="text1"/>
          <w:szCs w:val="24"/>
        </w:rPr>
        <w:t>Rabies</w:t>
      </w:r>
      <w:r w:rsidRPr="00CC2D4A">
        <w:rPr>
          <w:rFonts w:ascii="Arial" w:hAnsi="Arial" w:cs="Arial"/>
          <w:color w:val="000000" w:themeColor="text1"/>
          <w:szCs w:val="24"/>
        </w:rPr>
        <w:t xml:space="preserve"> – a dangerous, communicable disease of both wild and domestic animals transmissible to humans through bites of infected animals.</w:t>
      </w:r>
    </w:p>
    <w:p w14:paraId="1F073376" w14:textId="77777777" w:rsidR="008F4DBB" w:rsidRPr="00CC2D4A" w:rsidRDefault="008F4DBB" w:rsidP="00E175F1">
      <w:pPr>
        <w:pStyle w:val="ListParagraph"/>
        <w:numPr>
          <w:ilvl w:val="1"/>
          <w:numId w:val="80"/>
        </w:numPr>
        <w:ind w:left="0" w:hanging="540"/>
        <w:jc w:val="both"/>
        <w:rPr>
          <w:rFonts w:ascii="Arial" w:hAnsi="Arial" w:cs="Arial"/>
          <w:color w:val="000000" w:themeColor="text1"/>
          <w:szCs w:val="24"/>
        </w:rPr>
      </w:pPr>
      <w:r w:rsidRPr="00CC2D4A">
        <w:rPr>
          <w:rFonts w:ascii="Arial" w:hAnsi="Arial" w:cs="Arial"/>
          <w:i/>
          <w:color w:val="000000" w:themeColor="text1"/>
          <w:szCs w:val="24"/>
        </w:rPr>
        <w:t>Vaccination</w:t>
      </w:r>
      <w:r w:rsidR="00317C42" w:rsidRPr="00CC2D4A">
        <w:rPr>
          <w:rFonts w:ascii="Arial" w:hAnsi="Arial" w:cs="Arial"/>
          <w:color w:val="000000" w:themeColor="text1"/>
          <w:szCs w:val="24"/>
        </w:rPr>
        <w:t xml:space="preserve"> – means inoculation of dog/</w:t>
      </w:r>
      <w:r w:rsidRPr="00CC2D4A">
        <w:rPr>
          <w:rFonts w:ascii="Arial" w:hAnsi="Arial" w:cs="Arial"/>
          <w:color w:val="000000" w:themeColor="text1"/>
          <w:szCs w:val="24"/>
        </w:rPr>
        <w:t>cat with rabies vaccine.</w:t>
      </w:r>
    </w:p>
    <w:p w14:paraId="724DEE23" w14:textId="77777777" w:rsidR="008F4DBB" w:rsidRPr="00CC2D4A" w:rsidRDefault="008F4DBB" w:rsidP="00E175F1">
      <w:pPr>
        <w:pStyle w:val="ListParagraph"/>
        <w:numPr>
          <w:ilvl w:val="1"/>
          <w:numId w:val="80"/>
        </w:numPr>
        <w:ind w:left="0" w:hanging="540"/>
        <w:jc w:val="both"/>
        <w:rPr>
          <w:rFonts w:ascii="Arial" w:hAnsi="Arial" w:cs="Arial"/>
          <w:color w:val="000000" w:themeColor="text1"/>
          <w:szCs w:val="24"/>
        </w:rPr>
      </w:pPr>
      <w:r w:rsidRPr="00CC2D4A">
        <w:rPr>
          <w:rFonts w:ascii="Arial" w:hAnsi="Arial" w:cs="Arial"/>
          <w:i/>
          <w:color w:val="000000" w:themeColor="text1"/>
          <w:szCs w:val="24"/>
        </w:rPr>
        <w:t>Dog Registry</w:t>
      </w:r>
      <w:r w:rsidRPr="00CC2D4A">
        <w:rPr>
          <w:rFonts w:ascii="Arial" w:hAnsi="Arial" w:cs="Arial"/>
          <w:color w:val="000000" w:themeColor="text1"/>
          <w:szCs w:val="24"/>
        </w:rPr>
        <w:t xml:space="preserve"> – refers to the log where the identity of animal and its owner are registered.</w:t>
      </w:r>
    </w:p>
    <w:p w14:paraId="32B59E5D" w14:textId="77777777" w:rsidR="00413E3D" w:rsidRPr="00CC2D4A" w:rsidRDefault="00413E3D" w:rsidP="00E175F1">
      <w:pPr>
        <w:ind w:firstLine="720"/>
        <w:jc w:val="both"/>
        <w:rPr>
          <w:rFonts w:ascii="Arial" w:hAnsi="Arial" w:cs="Arial"/>
          <w:color w:val="000000" w:themeColor="text1"/>
          <w:szCs w:val="24"/>
        </w:rPr>
      </w:pPr>
    </w:p>
    <w:p w14:paraId="7C89341E" w14:textId="77777777" w:rsidR="008F4DBB" w:rsidRPr="00CC2D4A" w:rsidRDefault="008F4DBB" w:rsidP="00E175F1">
      <w:pPr>
        <w:jc w:val="both"/>
        <w:rPr>
          <w:rFonts w:ascii="Arial" w:hAnsi="Arial" w:cs="Arial"/>
          <w:b/>
          <w:color w:val="000000" w:themeColor="text1"/>
          <w:szCs w:val="24"/>
          <w:u w:val="single"/>
        </w:rPr>
      </w:pPr>
      <w:r w:rsidRPr="00CC2D4A">
        <w:rPr>
          <w:rFonts w:ascii="Arial" w:hAnsi="Arial" w:cs="Arial"/>
          <w:b/>
          <w:color w:val="000000" w:themeColor="text1"/>
          <w:szCs w:val="24"/>
        </w:rPr>
        <w:t xml:space="preserve">Section </w:t>
      </w:r>
      <w:r w:rsidR="00EE4AB8" w:rsidRPr="00CC2D4A">
        <w:rPr>
          <w:rFonts w:ascii="Arial" w:hAnsi="Arial" w:cs="Arial"/>
          <w:b/>
          <w:color w:val="000000" w:themeColor="text1"/>
          <w:szCs w:val="24"/>
        </w:rPr>
        <w:t>4O. 0</w:t>
      </w:r>
      <w:r w:rsidRPr="00CC2D4A">
        <w:rPr>
          <w:rFonts w:ascii="Arial" w:hAnsi="Arial" w:cs="Arial"/>
          <w:b/>
          <w:color w:val="000000" w:themeColor="text1"/>
          <w:szCs w:val="24"/>
        </w:rPr>
        <w:t>2. Dog Registration</w:t>
      </w:r>
    </w:p>
    <w:p w14:paraId="36A1570A" w14:textId="77777777" w:rsidR="00413E3D" w:rsidRPr="00CC2D4A" w:rsidRDefault="00413E3D" w:rsidP="00E175F1">
      <w:pPr>
        <w:jc w:val="both"/>
        <w:rPr>
          <w:rFonts w:ascii="Arial" w:hAnsi="Arial" w:cs="Arial"/>
          <w:b/>
          <w:color w:val="000000" w:themeColor="text1"/>
          <w:szCs w:val="24"/>
        </w:rPr>
      </w:pPr>
    </w:p>
    <w:p w14:paraId="6694E316" w14:textId="77777777" w:rsidR="008F4DBB" w:rsidRPr="00CC2D4A" w:rsidRDefault="00EE4AB8" w:rsidP="00E175F1">
      <w:pPr>
        <w:tabs>
          <w:tab w:val="center" w:pos="270"/>
          <w:tab w:val="center" w:pos="1890"/>
        </w:tabs>
        <w:ind w:hanging="540"/>
        <w:jc w:val="both"/>
        <w:rPr>
          <w:rFonts w:ascii="Arial" w:hAnsi="Arial" w:cs="Arial"/>
          <w:color w:val="000000" w:themeColor="text1"/>
          <w:szCs w:val="24"/>
        </w:rPr>
      </w:pPr>
      <w:r w:rsidRPr="00CC2D4A">
        <w:rPr>
          <w:rFonts w:ascii="Arial" w:hAnsi="Arial" w:cs="Arial"/>
          <w:color w:val="000000" w:themeColor="text1"/>
          <w:szCs w:val="24"/>
        </w:rPr>
        <w:t xml:space="preserve">(a) </w:t>
      </w:r>
      <w:r w:rsidR="00F3686E" w:rsidRPr="00CC2D4A">
        <w:rPr>
          <w:rFonts w:ascii="Arial" w:hAnsi="Arial" w:cs="Arial"/>
          <w:color w:val="000000" w:themeColor="text1"/>
          <w:szCs w:val="24"/>
        </w:rPr>
        <w:t xml:space="preserve"> </w:t>
      </w:r>
      <w:r w:rsidR="008F4DBB" w:rsidRPr="00CC2D4A">
        <w:rPr>
          <w:rFonts w:ascii="Arial" w:hAnsi="Arial" w:cs="Arial"/>
          <w:color w:val="000000" w:themeColor="text1"/>
          <w:szCs w:val="24"/>
        </w:rPr>
        <w:t>It is hereby required that all dogs 3 months of age and above shall be registered to the Office of the City Veterinarian.</w:t>
      </w:r>
    </w:p>
    <w:p w14:paraId="78D8B5A1" w14:textId="77777777" w:rsidR="008F4DBB" w:rsidRPr="00CC2D4A" w:rsidRDefault="008F4DBB" w:rsidP="00E175F1">
      <w:pPr>
        <w:pStyle w:val="ListParagraph"/>
        <w:numPr>
          <w:ilvl w:val="0"/>
          <w:numId w:val="76"/>
        </w:numPr>
        <w:tabs>
          <w:tab w:val="center" w:pos="270"/>
          <w:tab w:val="center" w:pos="1890"/>
        </w:tabs>
        <w:ind w:left="0" w:hanging="540"/>
        <w:jc w:val="both"/>
        <w:rPr>
          <w:rFonts w:ascii="Arial" w:hAnsi="Arial" w:cs="Arial"/>
          <w:color w:val="000000" w:themeColor="text1"/>
          <w:szCs w:val="24"/>
        </w:rPr>
      </w:pPr>
      <w:r w:rsidRPr="00CC2D4A">
        <w:rPr>
          <w:rFonts w:ascii="Arial" w:hAnsi="Arial" w:cs="Arial"/>
          <w:color w:val="000000" w:themeColor="text1"/>
          <w:szCs w:val="24"/>
        </w:rPr>
        <w:t>A corresponding registration fee shall be paid by the animal owner to the City Treasurer before the dog be registered.</w:t>
      </w:r>
    </w:p>
    <w:p w14:paraId="2CBCDE3F" w14:textId="77777777" w:rsidR="008F4DBB" w:rsidRPr="00CC2D4A" w:rsidRDefault="008F4DBB" w:rsidP="00E175F1">
      <w:pPr>
        <w:pStyle w:val="ListParagraph"/>
        <w:numPr>
          <w:ilvl w:val="0"/>
          <w:numId w:val="76"/>
        </w:numPr>
        <w:tabs>
          <w:tab w:val="center" w:pos="270"/>
          <w:tab w:val="center" w:pos="1890"/>
        </w:tabs>
        <w:ind w:left="0" w:hanging="540"/>
        <w:jc w:val="both"/>
        <w:rPr>
          <w:rFonts w:ascii="Arial" w:hAnsi="Arial" w:cs="Arial"/>
          <w:color w:val="000000" w:themeColor="text1"/>
          <w:szCs w:val="24"/>
        </w:rPr>
      </w:pPr>
      <w:r w:rsidRPr="00CC2D4A">
        <w:rPr>
          <w:rFonts w:ascii="Arial" w:hAnsi="Arial" w:cs="Arial"/>
          <w:color w:val="000000" w:themeColor="text1"/>
          <w:szCs w:val="24"/>
        </w:rPr>
        <w:t>A Registration Certificate shall be issued by the registration personnel and be kept by the animal owner for validation and reference purposes.</w:t>
      </w:r>
    </w:p>
    <w:p w14:paraId="64A6DAFF" w14:textId="77777777" w:rsidR="008F4DBB" w:rsidRPr="00CC2D4A" w:rsidRDefault="008F4DBB" w:rsidP="00E175F1">
      <w:pPr>
        <w:pStyle w:val="ListParagraph"/>
        <w:numPr>
          <w:ilvl w:val="0"/>
          <w:numId w:val="76"/>
        </w:numPr>
        <w:tabs>
          <w:tab w:val="center" w:pos="270"/>
          <w:tab w:val="center" w:pos="1890"/>
        </w:tabs>
        <w:ind w:left="0" w:hanging="540"/>
        <w:jc w:val="both"/>
        <w:rPr>
          <w:rFonts w:ascii="Arial" w:hAnsi="Arial" w:cs="Arial"/>
          <w:color w:val="000000" w:themeColor="text1"/>
          <w:szCs w:val="24"/>
        </w:rPr>
      </w:pPr>
      <w:r w:rsidRPr="00CC2D4A">
        <w:rPr>
          <w:rFonts w:ascii="Arial" w:hAnsi="Arial" w:cs="Arial"/>
          <w:color w:val="000000" w:themeColor="text1"/>
          <w:szCs w:val="24"/>
        </w:rPr>
        <w:t>Unregistered dogs over the age of four (4) months shall be seized, kept in dog pound and be destroyed under the supervision of the licensed veterinarian in ac</w:t>
      </w:r>
      <w:r w:rsidR="00E31D69" w:rsidRPr="00CC2D4A">
        <w:rPr>
          <w:rFonts w:ascii="Arial" w:hAnsi="Arial" w:cs="Arial"/>
          <w:color w:val="000000" w:themeColor="text1"/>
          <w:szCs w:val="24"/>
        </w:rPr>
        <w:t>cordance with Republic Act 8485 (The Animal Welfare Act of 1998).</w:t>
      </w:r>
    </w:p>
    <w:p w14:paraId="702C46BE" w14:textId="77777777" w:rsidR="00413E3D" w:rsidRPr="00CC2D4A" w:rsidRDefault="00413E3D" w:rsidP="00E175F1">
      <w:pPr>
        <w:ind w:hanging="540"/>
        <w:jc w:val="both"/>
        <w:rPr>
          <w:rFonts w:ascii="Arial" w:hAnsi="Arial" w:cs="Arial"/>
          <w:color w:val="000000" w:themeColor="text1"/>
          <w:szCs w:val="24"/>
        </w:rPr>
      </w:pPr>
    </w:p>
    <w:p w14:paraId="6DA2EC9E" w14:textId="77777777" w:rsidR="008F4DBB" w:rsidRPr="00CC2D4A" w:rsidRDefault="008F4DBB" w:rsidP="00E175F1">
      <w:pPr>
        <w:jc w:val="both"/>
        <w:rPr>
          <w:rFonts w:ascii="Arial" w:hAnsi="Arial" w:cs="Arial"/>
          <w:b/>
          <w:color w:val="000000" w:themeColor="text1"/>
          <w:szCs w:val="24"/>
          <w:u w:val="single"/>
        </w:rPr>
      </w:pPr>
      <w:r w:rsidRPr="00CC2D4A">
        <w:rPr>
          <w:rFonts w:ascii="Arial" w:hAnsi="Arial" w:cs="Arial"/>
          <w:b/>
          <w:color w:val="000000" w:themeColor="text1"/>
          <w:szCs w:val="24"/>
        </w:rPr>
        <w:t xml:space="preserve">Section </w:t>
      </w:r>
      <w:r w:rsidR="00F3686E" w:rsidRPr="00CC2D4A">
        <w:rPr>
          <w:rFonts w:ascii="Arial" w:hAnsi="Arial" w:cs="Arial"/>
          <w:b/>
          <w:color w:val="000000" w:themeColor="text1"/>
          <w:szCs w:val="24"/>
        </w:rPr>
        <w:t>4</w:t>
      </w:r>
      <w:r w:rsidR="00EE4AB8" w:rsidRPr="00CC2D4A">
        <w:rPr>
          <w:rFonts w:ascii="Arial" w:hAnsi="Arial" w:cs="Arial"/>
          <w:b/>
          <w:color w:val="000000" w:themeColor="text1"/>
          <w:szCs w:val="24"/>
        </w:rPr>
        <w:t>O. 0</w:t>
      </w:r>
      <w:r w:rsidRPr="00CC2D4A">
        <w:rPr>
          <w:rFonts w:ascii="Arial" w:hAnsi="Arial" w:cs="Arial"/>
          <w:b/>
          <w:color w:val="000000" w:themeColor="text1"/>
          <w:szCs w:val="24"/>
        </w:rPr>
        <w:t>3. Vaccination</w:t>
      </w:r>
    </w:p>
    <w:p w14:paraId="1E5C6482" w14:textId="77777777" w:rsidR="00413E3D" w:rsidRPr="00CC2D4A" w:rsidRDefault="00413E3D" w:rsidP="00E175F1">
      <w:pPr>
        <w:jc w:val="both"/>
        <w:rPr>
          <w:rFonts w:ascii="Arial" w:hAnsi="Arial" w:cs="Arial"/>
          <w:b/>
          <w:color w:val="000000" w:themeColor="text1"/>
          <w:szCs w:val="24"/>
        </w:rPr>
      </w:pPr>
    </w:p>
    <w:p w14:paraId="5988937C" w14:textId="77777777" w:rsidR="008F4DBB" w:rsidRPr="00CC2D4A" w:rsidRDefault="00EE4AB8" w:rsidP="00E175F1">
      <w:pPr>
        <w:ind w:hanging="720"/>
        <w:jc w:val="both"/>
        <w:rPr>
          <w:rFonts w:ascii="Arial" w:hAnsi="Arial" w:cs="Arial"/>
          <w:color w:val="000000" w:themeColor="text1"/>
          <w:szCs w:val="24"/>
        </w:rPr>
      </w:pPr>
      <w:r w:rsidRPr="00CC2D4A">
        <w:rPr>
          <w:rFonts w:ascii="Arial" w:hAnsi="Arial" w:cs="Arial"/>
          <w:color w:val="000000" w:themeColor="text1"/>
          <w:szCs w:val="24"/>
        </w:rPr>
        <w:t>(a)</w:t>
      </w:r>
      <w:r w:rsidR="008F4DBB" w:rsidRPr="00CC2D4A">
        <w:rPr>
          <w:rFonts w:ascii="Arial" w:hAnsi="Arial" w:cs="Arial"/>
          <w:color w:val="000000" w:themeColor="text1"/>
          <w:szCs w:val="24"/>
        </w:rPr>
        <w:t xml:space="preserve"> </w:t>
      </w:r>
      <w:r w:rsidRPr="00CC2D4A">
        <w:rPr>
          <w:rFonts w:ascii="Arial" w:hAnsi="Arial" w:cs="Arial"/>
          <w:color w:val="000000" w:themeColor="text1"/>
          <w:szCs w:val="24"/>
        </w:rPr>
        <w:tab/>
      </w:r>
      <w:r w:rsidR="008F4DBB" w:rsidRPr="00CC2D4A">
        <w:rPr>
          <w:rFonts w:ascii="Arial" w:hAnsi="Arial" w:cs="Arial"/>
          <w:color w:val="000000" w:themeColor="text1"/>
          <w:szCs w:val="24"/>
        </w:rPr>
        <w:t>All dogs and cats three (3) months of age and above should be submitted by the owner for vaccination. All dog</w:t>
      </w:r>
      <w:r w:rsidR="00B92015" w:rsidRPr="00CC2D4A">
        <w:rPr>
          <w:rFonts w:ascii="Arial" w:hAnsi="Arial" w:cs="Arial"/>
          <w:color w:val="000000" w:themeColor="text1"/>
          <w:szCs w:val="24"/>
        </w:rPr>
        <w:t>s</w:t>
      </w:r>
      <w:r w:rsidR="008F4DBB" w:rsidRPr="00CC2D4A">
        <w:rPr>
          <w:rFonts w:ascii="Arial" w:hAnsi="Arial" w:cs="Arial"/>
          <w:color w:val="000000" w:themeColor="text1"/>
          <w:szCs w:val="24"/>
        </w:rPr>
        <w:t xml:space="preserve"> should be vaccinated to qualify for registration.</w:t>
      </w:r>
    </w:p>
    <w:p w14:paraId="678EE817" w14:textId="77777777" w:rsidR="008F4DBB" w:rsidRPr="00CC2D4A" w:rsidRDefault="008F4DBB" w:rsidP="00E175F1">
      <w:pPr>
        <w:pStyle w:val="ListParagraph"/>
        <w:numPr>
          <w:ilvl w:val="1"/>
          <w:numId w:val="77"/>
        </w:numPr>
        <w:ind w:left="0" w:hanging="720"/>
        <w:jc w:val="both"/>
        <w:rPr>
          <w:rFonts w:ascii="Arial" w:hAnsi="Arial" w:cs="Arial"/>
          <w:color w:val="000000" w:themeColor="text1"/>
          <w:szCs w:val="24"/>
        </w:rPr>
      </w:pPr>
      <w:r w:rsidRPr="00CC2D4A">
        <w:rPr>
          <w:rFonts w:ascii="Arial" w:hAnsi="Arial" w:cs="Arial"/>
          <w:color w:val="000000" w:themeColor="text1"/>
          <w:szCs w:val="24"/>
        </w:rPr>
        <w:t>A corresponding vaccination fee shall be paid by the animal owner to the City Treasurer before the dog be vaccinated.</w:t>
      </w:r>
    </w:p>
    <w:p w14:paraId="706AB7B5" w14:textId="77777777" w:rsidR="008F4DBB" w:rsidRPr="00CC2D4A" w:rsidRDefault="008F4DBB" w:rsidP="00E175F1">
      <w:pPr>
        <w:pStyle w:val="ListParagraph"/>
        <w:numPr>
          <w:ilvl w:val="1"/>
          <w:numId w:val="77"/>
        </w:numPr>
        <w:ind w:left="0" w:hanging="720"/>
        <w:jc w:val="both"/>
        <w:rPr>
          <w:rFonts w:ascii="Arial" w:hAnsi="Arial" w:cs="Arial"/>
          <w:color w:val="000000" w:themeColor="text1"/>
          <w:szCs w:val="24"/>
        </w:rPr>
      </w:pPr>
      <w:r w:rsidRPr="00CC2D4A">
        <w:rPr>
          <w:rFonts w:ascii="Arial" w:hAnsi="Arial" w:cs="Arial"/>
          <w:color w:val="000000" w:themeColor="text1"/>
          <w:szCs w:val="24"/>
        </w:rPr>
        <w:t>Scheduled Mass Dog Rabies vaccination shall be free of charge.</w:t>
      </w:r>
    </w:p>
    <w:p w14:paraId="49169689" w14:textId="77777777" w:rsidR="00B92015" w:rsidRPr="00CC2D4A" w:rsidRDefault="008F4DBB" w:rsidP="00E175F1">
      <w:pPr>
        <w:pStyle w:val="ListParagraph"/>
        <w:numPr>
          <w:ilvl w:val="1"/>
          <w:numId w:val="77"/>
        </w:numPr>
        <w:ind w:left="0" w:hanging="720"/>
        <w:jc w:val="both"/>
        <w:rPr>
          <w:rFonts w:ascii="Arial" w:hAnsi="Arial" w:cs="Arial"/>
          <w:color w:val="000000" w:themeColor="text1"/>
          <w:szCs w:val="24"/>
        </w:rPr>
      </w:pPr>
      <w:r w:rsidRPr="00CC2D4A">
        <w:rPr>
          <w:rFonts w:ascii="Arial" w:hAnsi="Arial" w:cs="Arial"/>
          <w:color w:val="000000" w:themeColor="text1"/>
          <w:szCs w:val="24"/>
        </w:rPr>
        <w:t>Certificate of vaccination shall be issued after vaccination. The vaccination certificate contains vital information</w:t>
      </w:r>
      <w:r w:rsidR="00B92015" w:rsidRPr="00CC2D4A">
        <w:rPr>
          <w:rFonts w:ascii="Arial" w:hAnsi="Arial" w:cs="Arial"/>
          <w:color w:val="000000" w:themeColor="text1"/>
          <w:szCs w:val="24"/>
        </w:rPr>
        <w:t>,</w:t>
      </w:r>
      <w:r w:rsidRPr="00CC2D4A">
        <w:rPr>
          <w:rFonts w:ascii="Arial" w:hAnsi="Arial" w:cs="Arial"/>
          <w:color w:val="000000" w:themeColor="text1"/>
          <w:szCs w:val="24"/>
        </w:rPr>
        <w:t xml:space="preserve"> such as</w:t>
      </w:r>
      <w:r w:rsidR="00B92015" w:rsidRPr="00CC2D4A">
        <w:rPr>
          <w:rFonts w:ascii="Arial" w:hAnsi="Arial" w:cs="Arial"/>
          <w:color w:val="000000" w:themeColor="text1"/>
          <w:szCs w:val="24"/>
        </w:rPr>
        <w:t>,</w:t>
      </w:r>
      <w:r w:rsidRPr="00CC2D4A">
        <w:rPr>
          <w:rFonts w:ascii="Arial" w:hAnsi="Arial" w:cs="Arial"/>
          <w:color w:val="000000" w:themeColor="text1"/>
          <w:szCs w:val="24"/>
        </w:rPr>
        <w:t xml:space="preserve"> name of the animal, breed, markings/ ID, sex, date of birth, name and address of owner, vaccination date, name of vaccine used, vaccine serial and expiry date and must be duly signed by a licensed veterinarian.</w:t>
      </w:r>
    </w:p>
    <w:p w14:paraId="0299E24F" w14:textId="77777777" w:rsidR="00B92015" w:rsidRPr="00CC2D4A" w:rsidRDefault="00B92015" w:rsidP="00E175F1">
      <w:pPr>
        <w:pStyle w:val="ListParagraph"/>
        <w:numPr>
          <w:ilvl w:val="1"/>
          <w:numId w:val="77"/>
        </w:numPr>
        <w:ind w:left="0" w:hanging="720"/>
        <w:jc w:val="both"/>
        <w:rPr>
          <w:rFonts w:ascii="Arial" w:hAnsi="Arial" w:cs="Arial"/>
          <w:color w:val="000000" w:themeColor="text1"/>
          <w:szCs w:val="24"/>
        </w:rPr>
      </w:pPr>
      <w:r w:rsidRPr="00CC2D4A">
        <w:rPr>
          <w:rFonts w:ascii="Arial" w:hAnsi="Arial" w:cs="Arial"/>
          <w:color w:val="000000" w:themeColor="text1"/>
          <w:szCs w:val="24"/>
        </w:rPr>
        <w:t>Dog</w:t>
      </w:r>
      <w:r w:rsidR="008F4DBB" w:rsidRPr="00CC2D4A">
        <w:rPr>
          <w:rFonts w:ascii="Arial" w:hAnsi="Arial" w:cs="Arial"/>
          <w:color w:val="000000" w:themeColor="text1"/>
          <w:szCs w:val="24"/>
        </w:rPr>
        <w:t xml:space="preserve"> and cat owner</w:t>
      </w:r>
      <w:r w:rsidRPr="00CC2D4A">
        <w:rPr>
          <w:rFonts w:ascii="Arial" w:hAnsi="Arial" w:cs="Arial"/>
          <w:color w:val="000000" w:themeColor="text1"/>
          <w:szCs w:val="24"/>
        </w:rPr>
        <w:t>s who refuse</w:t>
      </w:r>
      <w:r w:rsidR="008F4DBB" w:rsidRPr="00CC2D4A">
        <w:rPr>
          <w:rFonts w:ascii="Arial" w:hAnsi="Arial" w:cs="Arial"/>
          <w:color w:val="000000" w:themeColor="text1"/>
          <w:szCs w:val="24"/>
        </w:rPr>
        <w:t xml:space="preserve"> to have their dog vaccinated shall be fined, in accord</w:t>
      </w:r>
      <w:r w:rsidR="00413E3D" w:rsidRPr="00CC2D4A">
        <w:rPr>
          <w:rFonts w:ascii="Arial" w:hAnsi="Arial" w:cs="Arial"/>
          <w:color w:val="000000" w:themeColor="text1"/>
          <w:szCs w:val="24"/>
        </w:rPr>
        <w:t>ance with existing law, RA 9482</w:t>
      </w:r>
      <w:r w:rsidRPr="00CC2D4A">
        <w:rPr>
          <w:rFonts w:ascii="Arial" w:hAnsi="Arial" w:cs="Arial"/>
          <w:color w:val="000000" w:themeColor="text1"/>
          <w:szCs w:val="24"/>
        </w:rPr>
        <w:t xml:space="preserve"> (The Anti-Rabies Act of 2007).</w:t>
      </w:r>
    </w:p>
    <w:p w14:paraId="648BB0B0" w14:textId="77777777" w:rsidR="008F4DBB" w:rsidRPr="00CC2D4A" w:rsidRDefault="00B92015" w:rsidP="00E175F1">
      <w:pPr>
        <w:pStyle w:val="ListParagraph"/>
        <w:ind w:left="0"/>
        <w:jc w:val="both"/>
        <w:rPr>
          <w:rFonts w:ascii="Arial" w:hAnsi="Arial" w:cs="Arial"/>
          <w:color w:val="000000" w:themeColor="text1"/>
          <w:szCs w:val="24"/>
        </w:rPr>
      </w:pPr>
      <w:r w:rsidRPr="00CC2D4A">
        <w:rPr>
          <w:rFonts w:ascii="Arial" w:hAnsi="Arial" w:cs="Arial"/>
          <w:color w:val="000000" w:themeColor="text1"/>
          <w:szCs w:val="24"/>
        </w:rPr>
        <w:t xml:space="preserve">  </w:t>
      </w:r>
      <w:r w:rsidR="00413E3D" w:rsidRPr="00CC2D4A">
        <w:rPr>
          <w:rFonts w:ascii="Arial" w:hAnsi="Arial" w:cs="Arial"/>
          <w:color w:val="000000" w:themeColor="text1"/>
          <w:szCs w:val="24"/>
        </w:rPr>
        <w:t>.</w:t>
      </w:r>
    </w:p>
    <w:p w14:paraId="5E062E6C" w14:textId="77777777" w:rsidR="00413E3D" w:rsidRDefault="00413E3D" w:rsidP="00E175F1">
      <w:pPr>
        <w:ind w:hanging="720"/>
        <w:jc w:val="both"/>
        <w:rPr>
          <w:rFonts w:ascii="Arial" w:hAnsi="Arial" w:cs="Arial"/>
          <w:color w:val="000000" w:themeColor="text1"/>
          <w:szCs w:val="24"/>
        </w:rPr>
      </w:pPr>
    </w:p>
    <w:p w14:paraId="2E2FD7F3" w14:textId="77777777" w:rsidR="003F45FA" w:rsidRDefault="003F45FA" w:rsidP="00E175F1">
      <w:pPr>
        <w:ind w:hanging="720"/>
        <w:jc w:val="both"/>
        <w:rPr>
          <w:rFonts w:ascii="Arial" w:hAnsi="Arial" w:cs="Arial"/>
          <w:color w:val="000000" w:themeColor="text1"/>
          <w:szCs w:val="24"/>
        </w:rPr>
      </w:pPr>
    </w:p>
    <w:p w14:paraId="7C7C62A2" w14:textId="77777777" w:rsidR="003F45FA" w:rsidRDefault="003F45FA" w:rsidP="00E175F1">
      <w:pPr>
        <w:ind w:hanging="720"/>
        <w:jc w:val="both"/>
        <w:rPr>
          <w:rFonts w:ascii="Arial" w:hAnsi="Arial" w:cs="Arial"/>
          <w:color w:val="000000" w:themeColor="text1"/>
          <w:szCs w:val="24"/>
        </w:rPr>
      </w:pPr>
    </w:p>
    <w:p w14:paraId="4AE0ED7E" w14:textId="77777777" w:rsidR="003F45FA" w:rsidRDefault="003F45FA" w:rsidP="00E175F1">
      <w:pPr>
        <w:ind w:hanging="720"/>
        <w:jc w:val="both"/>
        <w:rPr>
          <w:rFonts w:ascii="Arial" w:hAnsi="Arial" w:cs="Arial"/>
          <w:color w:val="000000" w:themeColor="text1"/>
          <w:szCs w:val="24"/>
        </w:rPr>
      </w:pPr>
    </w:p>
    <w:p w14:paraId="3203D25E" w14:textId="77777777" w:rsidR="003F45FA" w:rsidRPr="00CC2D4A" w:rsidRDefault="003F45FA" w:rsidP="00E175F1">
      <w:pPr>
        <w:ind w:hanging="720"/>
        <w:jc w:val="both"/>
        <w:rPr>
          <w:rFonts w:ascii="Arial" w:hAnsi="Arial" w:cs="Arial"/>
          <w:color w:val="000000" w:themeColor="text1"/>
          <w:szCs w:val="24"/>
        </w:rPr>
      </w:pPr>
    </w:p>
    <w:p w14:paraId="57AA2096" w14:textId="77777777" w:rsidR="008F4DBB" w:rsidRPr="00CC2D4A" w:rsidRDefault="008F4DBB" w:rsidP="00E175F1">
      <w:pPr>
        <w:jc w:val="both"/>
        <w:rPr>
          <w:rFonts w:ascii="Arial" w:hAnsi="Arial" w:cs="Arial"/>
          <w:color w:val="000000" w:themeColor="text1"/>
          <w:szCs w:val="24"/>
        </w:rPr>
      </w:pPr>
      <w:r w:rsidRPr="00CC2D4A">
        <w:rPr>
          <w:rFonts w:ascii="Arial" w:hAnsi="Arial" w:cs="Arial"/>
          <w:b/>
          <w:color w:val="000000" w:themeColor="text1"/>
          <w:szCs w:val="24"/>
        </w:rPr>
        <w:t xml:space="preserve">Section </w:t>
      </w:r>
      <w:r w:rsidR="00F3686E" w:rsidRPr="00CC2D4A">
        <w:rPr>
          <w:rFonts w:ascii="Arial" w:hAnsi="Arial" w:cs="Arial"/>
          <w:b/>
          <w:color w:val="000000" w:themeColor="text1"/>
          <w:szCs w:val="24"/>
        </w:rPr>
        <w:t>4</w:t>
      </w:r>
      <w:r w:rsidR="00EE4AB8" w:rsidRPr="00CC2D4A">
        <w:rPr>
          <w:rFonts w:ascii="Arial" w:hAnsi="Arial" w:cs="Arial"/>
          <w:b/>
          <w:color w:val="000000" w:themeColor="text1"/>
          <w:szCs w:val="24"/>
        </w:rPr>
        <w:t>O. 0</w:t>
      </w:r>
      <w:r w:rsidRPr="00CC2D4A">
        <w:rPr>
          <w:rFonts w:ascii="Arial" w:hAnsi="Arial" w:cs="Arial"/>
          <w:b/>
          <w:color w:val="000000" w:themeColor="text1"/>
          <w:szCs w:val="24"/>
        </w:rPr>
        <w:t>4. Liability and Penalty</w:t>
      </w:r>
    </w:p>
    <w:p w14:paraId="34B0FC6D" w14:textId="77777777" w:rsidR="00413E3D" w:rsidRPr="00CC2D4A" w:rsidRDefault="00413E3D" w:rsidP="00E175F1">
      <w:pPr>
        <w:jc w:val="both"/>
        <w:rPr>
          <w:rFonts w:ascii="Arial" w:hAnsi="Arial" w:cs="Arial"/>
          <w:color w:val="000000" w:themeColor="text1"/>
          <w:szCs w:val="24"/>
        </w:rPr>
      </w:pPr>
    </w:p>
    <w:p w14:paraId="04D0A496" w14:textId="77777777" w:rsidR="008F4DBB" w:rsidRPr="00CC2D4A" w:rsidRDefault="00EE4AB8" w:rsidP="00E175F1">
      <w:pPr>
        <w:ind w:hanging="720"/>
        <w:jc w:val="both"/>
        <w:rPr>
          <w:rFonts w:ascii="Arial" w:hAnsi="Arial" w:cs="Arial"/>
          <w:color w:val="000000" w:themeColor="text1"/>
          <w:szCs w:val="24"/>
        </w:rPr>
      </w:pPr>
      <w:r w:rsidRPr="00CC2D4A">
        <w:rPr>
          <w:rFonts w:ascii="Arial" w:hAnsi="Arial" w:cs="Arial"/>
          <w:color w:val="000000" w:themeColor="text1"/>
          <w:szCs w:val="24"/>
        </w:rPr>
        <w:t>(a)</w:t>
      </w:r>
      <w:r w:rsidR="008F4DBB" w:rsidRPr="00CC2D4A">
        <w:rPr>
          <w:rFonts w:ascii="Arial" w:hAnsi="Arial" w:cs="Arial"/>
          <w:color w:val="000000" w:themeColor="text1"/>
          <w:szCs w:val="24"/>
        </w:rPr>
        <w:t xml:space="preserve"> </w:t>
      </w:r>
      <w:r w:rsidRPr="00CC2D4A">
        <w:rPr>
          <w:rFonts w:ascii="Arial" w:hAnsi="Arial" w:cs="Arial"/>
          <w:color w:val="000000" w:themeColor="text1"/>
          <w:szCs w:val="24"/>
        </w:rPr>
        <w:t xml:space="preserve">  </w:t>
      </w:r>
      <w:r w:rsidRPr="00CC2D4A">
        <w:rPr>
          <w:rFonts w:ascii="Arial" w:hAnsi="Arial" w:cs="Arial"/>
          <w:color w:val="000000" w:themeColor="text1"/>
          <w:szCs w:val="24"/>
        </w:rPr>
        <w:tab/>
      </w:r>
      <w:r w:rsidR="008F4DBB" w:rsidRPr="00CC2D4A">
        <w:rPr>
          <w:rFonts w:ascii="Arial" w:hAnsi="Arial" w:cs="Arial"/>
          <w:color w:val="000000" w:themeColor="text1"/>
          <w:szCs w:val="24"/>
        </w:rPr>
        <w:t>Pet owner</w:t>
      </w:r>
      <w:r w:rsidR="00B92015" w:rsidRPr="00CC2D4A">
        <w:rPr>
          <w:rFonts w:ascii="Arial" w:hAnsi="Arial" w:cs="Arial"/>
          <w:color w:val="000000" w:themeColor="text1"/>
          <w:szCs w:val="24"/>
        </w:rPr>
        <w:t>s</w:t>
      </w:r>
      <w:r w:rsidR="008F4DBB" w:rsidRPr="00CC2D4A">
        <w:rPr>
          <w:rFonts w:ascii="Arial" w:hAnsi="Arial" w:cs="Arial"/>
          <w:color w:val="000000" w:themeColor="text1"/>
          <w:szCs w:val="24"/>
        </w:rPr>
        <w:t xml:space="preserve"> who fail or refuse to have their dog</w:t>
      </w:r>
      <w:r w:rsidR="00B92015" w:rsidRPr="00CC2D4A">
        <w:rPr>
          <w:rFonts w:ascii="Arial" w:hAnsi="Arial" w:cs="Arial"/>
          <w:color w:val="000000" w:themeColor="text1"/>
          <w:szCs w:val="24"/>
        </w:rPr>
        <w:t>s</w:t>
      </w:r>
      <w:r w:rsidR="008F4DBB" w:rsidRPr="00CC2D4A">
        <w:rPr>
          <w:rFonts w:ascii="Arial" w:hAnsi="Arial" w:cs="Arial"/>
          <w:color w:val="000000" w:themeColor="text1"/>
          <w:szCs w:val="24"/>
        </w:rPr>
        <w:t xml:space="preserve"> registered and vaccinated against rabies sha</w:t>
      </w:r>
      <w:r w:rsidR="00413E3D" w:rsidRPr="00CC2D4A">
        <w:rPr>
          <w:rFonts w:ascii="Arial" w:hAnsi="Arial" w:cs="Arial"/>
          <w:color w:val="000000" w:themeColor="text1"/>
          <w:szCs w:val="24"/>
        </w:rPr>
        <w:t>ll be punished by a fine of Two Thousand</w:t>
      </w:r>
      <w:r w:rsidR="008F4DBB" w:rsidRPr="00CC2D4A">
        <w:rPr>
          <w:rFonts w:ascii="Arial" w:hAnsi="Arial" w:cs="Arial"/>
          <w:color w:val="000000" w:themeColor="text1"/>
          <w:szCs w:val="24"/>
        </w:rPr>
        <w:t xml:space="preserve"> Pesos (P2,000.00)</w:t>
      </w:r>
      <w:r w:rsidR="00413E3D" w:rsidRPr="00CC2D4A">
        <w:rPr>
          <w:rFonts w:ascii="Arial" w:hAnsi="Arial" w:cs="Arial"/>
          <w:color w:val="000000" w:themeColor="text1"/>
          <w:szCs w:val="24"/>
        </w:rPr>
        <w:t xml:space="preserve"> Pesos</w:t>
      </w:r>
      <w:r w:rsidR="008F4DBB" w:rsidRPr="00CC2D4A">
        <w:rPr>
          <w:rFonts w:ascii="Arial" w:hAnsi="Arial" w:cs="Arial"/>
          <w:color w:val="000000" w:themeColor="text1"/>
          <w:szCs w:val="24"/>
        </w:rPr>
        <w:t>.</w:t>
      </w:r>
    </w:p>
    <w:p w14:paraId="5346D0CE" w14:textId="77777777" w:rsidR="008F4DBB" w:rsidRPr="00CC2D4A" w:rsidRDefault="008F4DBB" w:rsidP="00E175F1">
      <w:pPr>
        <w:pStyle w:val="ListParagraph"/>
        <w:numPr>
          <w:ilvl w:val="0"/>
          <w:numId w:val="78"/>
        </w:numPr>
        <w:ind w:left="0" w:hanging="720"/>
        <w:jc w:val="both"/>
        <w:rPr>
          <w:rFonts w:ascii="Arial" w:hAnsi="Arial" w:cs="Arial"/>
          <w:color w:val="000000" w:themeColor="text1"/>
          <w:szCs w:val="24"/>
        </w:rPr>
      </w:pPr>
      <w:r w:rsidRPr="00CC2D4A">
        <w:rPr>
          <w:rFonts w:ascii="Arial" w:hAnsi="Arial" w:cs="Arial"/>
          <w:color w:val="000000" w:themeColor="text1"/>
          <w:szCs w:val="24"/>
        </w:rPr>
        <w:t>Dog owner</w:t>
      </w:r>
      <w:r w:rsidR="00B92015" w:rsidRPr="00CC2D4A">
        <w:rPr>
          <w:rFonts w:ascii="Arial" w:hAnsi="Arial" w:cs="Arial"/>
          <w:color w:val="000000" w:themeColor="text1"/>
          <w:szCs w:val="24"/>
        </w:rPr>
        <w:t>s who refuse</w:t>
      </w:r>
      <w:r w:rsidRPr="00CC2D4A">
        <w:rPr>
          <w:rFonts w:ascii="Arial" w:hAnsi="Arial" w:cs="Arial"/>
          <w:color w:val="000000" w:themeColor="text1"/>
          <w:szCs w:val="24"/>
        </w:rPr>
        <w:t xml:space="preserve"> to have their dog</w:t>
      </w:r>
      <w:r w:rsidR="00B92015" w:rsidRPr="00CC2D4A">
        <w:rPr>
          <w:rFonts w:ascii="Arial" w:hAnsi="Arial" w:cs="Arial"/>
          <w:color w:val="000000" w:themeColor="text1"/>
          <w:szCs w:val="24"/>
        </w:rPr>
        <w:t>s</w:t>
      </w:r>
      <w:r w:rsidRPr="00CC2D4A">
        <w:rPr>
          <w:rFonts w:ascii="Arial" w:hAnsi="Arial" w:cs="Arial"/>
          <w:color w:val="000000" w:themeColor="text1"/>
          <w:szCs w:val="24"/>
        </w:rPr>
        <w:t xml:space="preserve"> vaccinated against rabies shall be liable to pay for the vaccination of both the dog and the individual(s) bitten by their dog</w:t>
      </w:r>
      <w:r w:rsidR="00B92015" w:rsidRPr="00CC2D4A">
        <w:rPr>
          <w:rFonts w:ascii="Arial" w:hAnsi="Arial" w:cs="Arial"/>
          <w:color w:val="000000" w:themeColor="text1"/>
          <w:szCs w:val="24"/>
        </w:rPr>
        <w:t>s</w:t>
      </w:r>
      <w:r w:rsidRPr="00CC2D4A">
        <w:rPr>
          <w:rFonts w:ascii="Arial" w:hAnsi="Arial" w:cs="Arial"/>
          <w:color w:val="000000" w:themeColor="text1"/>
          <w:szCs w:val="24"/>
        </w:rPr>
        <w:t>.</w:t>
      </w:r>
    </w:p>
    <w:p w14:paraId="5EC53F28" w14:textId="37180173" w:rsidR="008F4DBB" w:rsidRPr="009C2F3E" w:rsidRDefault="008F4DBB" w:rsidP="00E175F1">
      <w:pPr>
        <w:pStyle w:val="ListParagraph"/>
        <w:numPr>
          <w:ilvl w:val="0"/>
          <w:numId w:val="78"/>
        </w:numPr>
        <w:ind w:left="0" w:hanging="720"/>
        <w:jc w:val="both"/>
        <w:rPr>
          <w:rFonts w:ascii="Arial" w:hAnsi="Arial" w:cs="Arial"/>
          <w:color w:val="EE0000"/>
          <w:szCs w:val="24"/>
        </w:rPr>
      </w:pPr>
      <w:r w:rsidRPr="009C2F3E">
        <w:rPr>
          <w:rFonts w:ascii="Arial" w:hAnsi="Arial" w:cs="Arial"/>
          <w:color w:val="EE0000"/>
          <w:szCs w:val="24"/>
        </w:rPr>
        <w:lastRenderedPageBreak/>
        <w:t>Pet owners who refuse to have their dog</w:t>
      </w:r>
      <w:r w:rsidR="00B92015" w:rsidRPr="009C2F3E">
        <w:rPr>
          <w:rFonts w:ascii="Arial" w:hAnsi="Arial" w:cs="Arial"/>
          <w:color w:val="EE0000"/>
          <w:szCs w:val="24"/>
        </w:rPr>
        <w:t>s</w:t>
      </w:r>
      <w:r w:rsidRPr="009C2F3E">
        <w:rPr>
          <w:rFonts w:ascii="Arial" w:hAnsi="Arial" w:cs="Arial"/>
          <w:color w:val="EE0000"/>
          <w:szCs w:val="24"/>
        </w:rPr>
        <w:t xml:space="preserve"> put under observation after the said dog has bitten an individual shall be meted a </w:t>
      </w:r>
      <w:r w:rsidR="00413E3D" w:rsidRPr="009C2F3E">
        <w:rPr>
          <w:rFonts w:ascii="Arial" w:hAnsi="Arial" w:cs="Arial"/>
          <w:color w:val="EE0000"/>
          <w:szCs w:val="24"/>
        </w:rPr>
        <w:t xml:space="preserve">fine of </w:t>
      </w:r>
      <w:r w:rsidR="009C2F3E" w:rsidRPr="009C2F3E">
        <w:rPr>
          <w:rFonts w:ascii="Arial" w:hAnsi="Arial" w:cs="Arial"/>
          <w:color w:val="EE0000"/>
          <w:szCs w:val="24"/>
        </w:rPr>
        <w:t>Ten</w:t>
      </w:r>
      <w:r w:rsidR="00413E3D" w:rsidRPr="009C2F3E">
        <w:rPr>
          <w:rFonts w:ascii="Arial" w:hAnsi="Arial" w:cs="Arial"/>
          <w:color w:val="EE0000"/>
          <w:szCs w:val="24"/>
        </w:rPr>
        <w:t xml:space="preserve"> Thousand </w:t>
      </w:r>
      <w:r w:rsidRPr="009C2F3E">
        <w:rPr>
          <w:rFonts w:ascii="Arial" w:hAnsi="Arial" w:cs="Arial"/>
          <w:color w:val="EE0000"/>
          <w:szCs w:val="24"/>
        </w:rPr>
        <w:t>(P</w:t>
      </w:r>
      <w:r w:rsidR="009C2F3E" w:rsidRPr="009C2F3E">
        <w:rPr>
          <w:rFonts w:ascii="Arial" w:hAnsi="Arial" w:cs="Arial"/>
          <w:color w:val="EE0000"/>
          <w:szCs w:val="24"/>
        </w:rPr>
        <w:t>10</w:t>
      </w:r>
      <w:r w:rsidRPr="009C2F3E">
        <w:rPr>
          <w:rFonts w:ascii="Arial" w:hAnsi="Arial" w:cs="Arial"/>
          <w:color w:val="EE0000"/>
          <w:szCs w:val="24"/>
        </w:rPr>
        <w:t>,000.00)</w:t>
      </w:r>
      <w:r w:rsidR="00413E3D" w:rsidRPr="009C2F3E">
        <w:rPr>
          <w:rFonts w:ascii="Arial" w:hAnsi="Arial" w:cs="Arial"/>
          <w:color w:val="EE0000"/>
          <w:szCs w:val="24"/>
        </w:rPr>
        <w:t xml:space="preserve"> Pesos</w:t>
      </w:r>
      <w:r w:rsidRPr="009C2F3E">
        <w:rPr>
          <w:rFonts w:ascii="Arial" w:hAnsi="Arial" w:cs="Arial"/>
          <w:color w:val="EE0000"/>
          <w:szCs w:val="24"/>
        </w:rPr>
        <w:t>.</w:t>
      </w:r>
      <w:r w:rsidR="009C2F3E" w:rsidRPr="009C2F3E">
        <w:rPr>
          <w:rFonts w:ascii="Arial" w:hAnsi="Arial" w:cs="Arial"/>
          <w:color w:val="EE0000"/>
          <w:szCs w:val="24"/>
        </w:rPr>
        <w:t xml:space="preserve"> (Section 11 of RA No. 9482)</w:t>
      </w:r>
    </w:p>
    <w:p w14:paraId="5014D6F1" w14:textId="756E89B2" w:rsidR="008F4DBB" w:rsidRPr="009C2F3E" w:rsidRDefault="008F4DBB" w:rsidP="00E175F1">
      <w:pPr>
        <w:pStyle w:val="ListParagraph"/>
        <w:numPr>
          <w:ilvl w:val="0"/>
          <w:numId w:val="78"/>
        </w:numPr>
        <w:ind w:left="0" w:hanging="720"/>
        <w:jc w:val="both"/>
        <w:rPr>
          <w:rFonts w:ascii="Arial" w:hAnsi="Arial" w:cs="Arial"/>
          <w:color w:val="EE0000"/>
          <w:szCs w:val="24"/>
        </w:rPr>
      </w:pPr>
      <w:r w:rsidRPr="009C2F3E">
        <w:rPr>
          <w:rFonts w:ascii="Arial" w:hAnsi="Arial" w:cs="Arial"/>
          <w:color w:val="EE0000"/>
          <w:szCs w:val="24"/>
        </w:rPr>
        <w:t>Pet owners who refuse to have their dog</w:t>
      </w:r>
      <w:r w:rsidR="00B92015" w:rsidRPr="009C2F3E">
        <w:rPr>
          <w:rFonts w:ascii="Arial" w:hAnsi="Arial" w:cs="Arial"/>
          <w:color w:val="EE0000"/>
          <w:szCs w:val="24"/>
        </w:rPr>
        <w:t>s</w:t>
      </w:r>
      <w:r w:rsidRPr="009C2F3E">
        <w:rPr>
          <w:rFonts w:ascii="Arial" w:hAnsi="Arial" w:cs="Arial"/>
          <w:color w:val="EE0000"/>
          <w:szCs w:val="24"/>
        </w:rPr>
        <w:t xml:space="preserve"> put under observation and do not shoulder the medical expenses of the person bitten by their dog</w:t>
      </w:r>
      <w:r w:rsidR="00B92015" w:rsidRPr="009C2F3E">
        <w:rPr>
          <w:rFonts w:ascii="Arial" w:hAnsi="Arial" w:cs="Arial"/>
          <w:color w:val="EE0000"/>
          <w:szCs w:val="24"/>
        </w:rPr>
        <w:t>s</w:t>
      </w:r>
      <w:r w:rsidRPr="009C2F3E">
        <w:rPr>
          <w:rFonts w:ascii="Arial" w:hAnsi="Arial" w:cs="Arial"/>
          <w:color w:val="EE0000"/>
          <w:szCs w:val="24"/>
        </w:rPr>
        <w:t xml:space="preserve"> shall be meted a fine of </w:t>
      </w:r>
      <w:r w:rsidR="009C2F3E" w:rsidRPr="009C2F3E">
        <w:rPr>
          <w:rFonts w:ascii="Arial" w:hAnsi="Arial" w:cs="Arial"/>
          <w:color w:val="EE0000"/>
          <w:szCs w:val="24"/>
        </w:rPr>
        <w:t xml:space="preserve">Twenty </w:t>
      </w:r>
      <w:r w:rsidR="006522B6" w:rsidRPr="009C2F3E">
        <w:rPr>
          <w:rFonts w:ascii="Arial" w:hAnsi="Arial" w:cs="Arial"/>
          <w:color w:val="EE0000"/>
          <w:szCs w:val="24"/>
        </w:rPr>
        <w:t>Five</w:t>
      </w:r>
      <w:r w:rsidRPr="009C2F3E">
        <w:rPr>
          <w:rFonts w:ascii="Arial" w:hAnsi="Arial" w:cs="Arial"/>
          <w:color w:val="EE0000"/>
          <w:szCs w:val="24"/>
        </w:rPr>
        <w:t xml:space="preserve"> </w:t>
      </w:r>
      <w:r w:rsidR="00413E3D" w:rsidRPr="009C2F3E">
        <w:rPr>
          <w:rFonts w:ascii="Arial" w:hAnsi="Arial" w:cs="Arial"/>
          <w:color w:val="EE0000"/>
          <w:szCs w:val="24"/>
        </w:rPr>
        <w:t>Thousand</w:t>
      </w:r>
      <w:r w:rsidRPr="009C2F3E">
        <w:rPr>
          <w:rFonts w:ascii="Arial" w:hAnsi="Arial" w:cs="Arial"/>
          <w:color w:val="EE0000"/>
          <w:szCs w:val="24"/>
        </w:rPr>
        <w:t xml:space="preserve"> (</w:t>
      </w:r>
      <w:r w:rsidR="006522B6" w:rsidRPr="009C2F3E">
        <w:rPr>
          <w:rFonts w:ascii="Arial" w:hAnsi="Arial" w:cs="Arial"/>
          <w:color w:val="EE0000"/>
          <w:szCs w:val="24"/>
        </w:rPr>
        <w:t>P</w:t>
      </w:r>
      <w:r w:rsidR="009C2F3E" w:rsidRPr="009C2F3E">
        <w:rPr>
          <w:rFonts w:ascii="Arial" w:hAnsi="Arial" w:cs="Arial"/>
          <w:color w:val="EE0000"/>
          <w:szCs w:val="24"/>
        </w:rPr>
        <w:t>25</w:t>
      </w:r>
      <w:r w:rsidRPr="009C2F3E">
        <w:rPr>
          <w:rFonts w:ascii="Arial" w:hAnsi="Arial" w:cs="Arial"/>
          <w:color w:val="EE0000"/>
          <w:szCs w:val="24"/>
        </w:rPr>
        <w:t>,000.00)</w:t>
      </w:r>
      <w:r w:rsidR="00413E3D" w:rsidRPr="009C2F3E">
        <w:rPr>
          <w:rFonts w:ascii="Arial" w:hAnsi="Arial" w:cs="Arial"/>
          <w:color w:val="EE0000"/>
          <w:szCs w:val="24"/>
        </w:rPr>
        <w:t xml:space="preserve"> Pesos</w:t>
      </w:r>
      <w:r w:rsidRPr="009C2F3E">
        <w:rPr>
          <w:rFonts w:ascii="Arial" w:hAnsi="Arial" w:cs="Arial"/>
          <w:color w:val="EE0000"/>
          <w:szCs w:val="24"/>
        </w:rPr>
        <w:t>.</w:t>
      </w:r>
    </w:p>
    <w:p w14:paraId="4A86CD97" w14:textId="566A903E" w:rsidR="008F4DBB" w:rsidRDefault="008F4DBB" w:rsidP="00E175F1">
      <w:pPr>
        <w:pStyle w:val="ListParagraph"/>
        <w:numPr>
          <w:ilvl w:val="0"/>
          <w:numId w:val="78"/>
        </w:numPr>
        <w:ind w:left="0" w:hanging="720"/>
        <w:jc w:val="both"/>
        <w:rPr>
          <w:rFonts w:ascii="Arial" w:hAnsi="Arial" w:cs="Arial"/>
          <w:color w:val="EE0000"/>
          <w:szCs w:val="24"/>
        </w:rPr>
      </w:pPr>
      <w:r w:rsidRPr="009C2F3E">
        <w:rPr>
          <w:rFonts w:ascii="Arial" w:hAnsi="Arial" w:cs="Arial"/>
          <w:color w:val="EE0000"/>
          <w:szCs w:val="24"/>
        </w:rPr>
        <w:t>Pet owners who refuse to put a leash on their dogs while they brought outside their house shall be meted a fine of Five</w:t>
      </w:r>
      <w:r w:rsidR="00413E3D" w:rsidRPr="009C2F3E">
        <w:rPr>
          <w:rFonts w:ascii="Arial" w:hAnsi="Arial" w:cs="Arial"/>
          <w:color w:val="EE0000"/>
          <w:szCs w:val="24"/>
        </w:rPr>
        <w:t xml:space="preserve"> </w:t>
      </w:r>
      <w:r w:rsidR="009C2F3E" w:rsidRPr="009C2F3E">
        <w:rPr>
          <w:rFonts w:ascii="Arial" w:hAnsi="Arial" w:cs="Arial"/>
          <w:color w:val="EE0000"/>
          <w:szCs w:val="24"/>
        </w:rPr>
        <w:t>Hundred</w:t>
      </w:r>
      <w:r w:rsidR="00413E3D" w:rsidRPr="009C2F3E">
        <w:rPr>
          <w:rFonts w:ascii="Arial" w:hAnsi="Arial" w:cs="Arial"/>
          <w:color w:val="EE0000"/>
          <w:szCs w:val="24"/>
        </w:rPr>
        <w:t xml:space="preserve"> </w:t>
      </w:r>
      <w:r w:rsidRPr="009C2F3E">
        <w:rPr>
          <w:rFonts w:ascii="Arial" w:hAnsi="Arial" w:cs="Arial"/>
          <w:color w:val="EE0000"/>
          <w:szCs w:val="24"/>
        </w:rPr>
        <w:t>(5</w:t>
      </w:r>
      <w:r w:rsidR="009C2F3E" w:rsidRPr="009C2F3E">
        <w:rPr>
          <w:rFonts w:ascii="Arial" w:hAnsi="Arial" w:cs="Arial"/>
          <w:color w:val="EE0000"/>
          <w:szCs w:val="24"/>
        </w:rPr>
        <w:t>0</w:t>
      </w:r>
      <w:r w:rsidRPr="009C2F3E">
        <w:rPr>
          <w:rFonts w:ascii="Arial" w:hAnsi="Arial" w:cs="Arial"/>
          <w:color w:val="EE0000"/>
          <w:szCs w:val="24"/>
        </w:rPr>
        <w:t>0.00)</w:t>
      </w:r>
      <w:r w:rsidR="00413E3D" w:rsidRPr="009C2F3E">
        <w:rPr>
          <w:rFonts w:ascii="Arial" w:hAnsi="Arial" w:cs="Arial"/>
          <w:color w:val="EE0000"/>
          <w:szCs w:val="24"/>
        </w:rPr>
        <w:t xml:space="preserve"> Pesos</w:t>
      </w:r>
      <w:r w:rsidRPr="009C2F3E">
        <w:rPr>
          <w:rFonts w:ascii="Arial" w:hAnsi="Arial" w:cs="Arial"/>
          <w:color w:val="EE0000"/>
          <w:szCs w:val="24"/>
        </w:rPr>
        <w:t>.</w:t>
      </w:r>
    </w:p>
    <w:p w14:paraId="5A5DC35A" w14:textId="7512B93F" w:rsidR="004A11BC" w:rsidRDefault="004A11BC" w:rsidP="00E175F1">
      <w:pPr>
        <w:pStyle w:val="ListParagraph"/>
        <w:numPr>
          <w:ilvl w:val="0"/>
          <w:numId w:val="78"/>
        </w:numPr>
        <w:ind w:left="0" w:hanging="720"/>
        <w:jc w:val="both"/>
        <w:rPr>
          <w:rFonts w:ascii="Arial" w:hAnsi="Arial" w:cs="Arial"/>
          <w:color w:val="EE0000"/>
          <w:szCs w:val="24"/>
        </w:rPr>
      </w:pPr>
      <w:r>
        <w:rPr>
          <w:rFonts w:ascii="Arial" w:hAnsi="Arial" w:cs="Arial"/>
          <w:color w:val="EE0000"/>
          <w:szCs w:val="24"/>
        </w:rPr>
        <w:t>An impounded dog shall be released to its owner upon payment of a fine of not less than Five Hundred (500.00) Pesos but not more than One Thousand (1,000.00) Pesos.</w:t>
      </w:r>
    </w:p>
    <w:p w14:paraId="0A73E70E" w14:textId="472CBF45" w:rsidR="004A11BC" w:rsidRDefault="004A11BC" w:rsidP="00E175F1">
      <w:pPr>
        <w:pStyle w:val="ListParagraph"/>
        <w:numPr>
          <w:ilvl w:val="0"/>
          <w:numId w:val="78"/>
        </w:numPr>
        <w:ind w:left="0" w:hanging="720"/>
        <w:jc w:val="both"/>
        <w:rPr>
          <w:rFonts w:ascii="Arial" w:hAnsi="Arial" w:cs="Arial"/>
          <w:color w:val="EE0000"/>
          <w:szCs w:val="24"/>
        </w:rPr>
      </w:pPr>
      <w:r>
        <w:rPr>
          <w:rFonts w:ascii="Arial" w:hAnsi="Arial" w:cs="Arial"/>
          <w:color w:val="EE0000"/>
          <w:szCs w:val="24"/>
        </w:rPr>
        <w:t>Any person found guilty of trading dog for meat shall be fined not less than Five Thousand (5,000.00) Pesos per dog and subjected to imprisonment for One (1) to Four (4) years.</w:t>
      </w:r>
    </w:p>
    <w:p w14:paraId="4F684262" w14:textId="2278FE49" w:rsidR="004A11BC" w:rsidRDefault="004A11BC" w:rsidP="00E175F1">
      <w:pPr>
        <w:pStyle w:val="ListParagraph"/>
        <w:numPr>
          <w:ilvl w:val="0"/>
          <w:numId w:val="78"/>
        </w:numPr>
        <w:ind w:left="0" w:hanging="720"/>
        <w:jc w:val="both"/>
        <w:rPr>
          <w:rFonts w:ascii="Arial" w:hAnsi="Arial" w:cs="Arial"/>
          <w:color w:val="EE0000"/>
          <w:szCs w:val="24"/>
        </w:rPr>
      </w:pPr>
      <w:r>
        <w:rPr>
          <w:rFonts w:ascii="Arial" w:hAnsi="Arial" w:cs="Arial"/>
          <w:color w:val="EE0000"/>
          <w:szCs w:val="24"/>
        </w:rPr>
        <w:t>Any person found guilty of using electrocution as a method of euthanasia shall be fined not less than Five Thousand (5,000.00) Pesos per act and subject to imprisonment for One (1) to Four (4) years.</w:t>
      </w:r>
    </w:p>
    <w:p w14:paraId="5DCB12ED" w14:textId="25F8EBCB" w:rsidR="004A11BC" w:rsidRPr="009C2F3E" w:rsidRDefault="004A11BC" w:rsidP="00E175F1">
      <w:pPr>
        <w:pStyle w:val="ListParagraph"/>
        <w:numPr>
          <w:ilvl w:val="0"/>
          <w:numId w:val="78"/>
        </w:numPr>
        <w:ind w:left="0" w:hanging="720"/>
        <w:jc w:val="both"/>
        <w:rPr>
          <w:rFonts w:ascii="Arial" w:hAnsi="Arial" w:cs="Arial"/>
          <w:color w:val="EE0000"/>
          <w:szCs w:val="24"/>
        </w:rPr>
      </w:pPr>
      <w:r>
        <w:rPr>
          <w:rFonts w:ascii="Arial" w:hAnsi="Arial" w:cs="Arial"/>
          <w:color w:val="EE0000"/>
          <w:szCs w:val="24"/>
        </w:rPr>
        <w:t>If the violation is committed by an alien, he or she shall be immediately deported after service of sentence without any further proceedings.</w:t>
      </w:r>
    </w:p>
    <w:p w14:paraId="308A053B" w14:textId="77777777" w:rsidR="00413E3D" w:rsidRPr="00CC2D4A" w:rsidRDefault="00D542AE" w:rsidP="00E175F1">
      <w:pPr>
        <w:pStyle w:val="ListParagraph"/>
        <w:numPr>
          <w:ilvl w:val="0"/>
          <w:numId w:val="78"/>
        </w:numPr>
        <w:ind w:left="0" w:hanging="720"/>
        <w:jc w:val="both"/>
        <w:rPr>
          <w:rFonts w:ascii="Arial" w:hAnsi="Arial" w:cs="Arial"/>
          <w:color w:val="000000" w:themeColor="text1"/>
          <w:szCs w:val="24"/>
        </w:rPr>
      </w:pPr>
      <w:r w:rsidRPr="00CC2D4A">
        <w:rPr>
          <w:rFonts w:ascii="Arial" w:hAnsi="Arial" w:cs="Arial"/>
          <w:color w:val="000000" w:themeColor="text1"/>
          <w:szCs w:val="24"/>
        </w:rPr>
        <w:t>Aside from pecuniary liability, an imprisonment of not less than one (1) month but not more than six (6) months at the discretion of the court.</w:t>
      </w:r>
    </w:p>
    <w:p w14:paraId="39F76713" w14:textId="77777777" w:rsidR="00D542AE" w:rsidRPr="00CC2D4A" w:rsidRDefault="00D542AE" w:rsidP="00E175F1">
      <w:pPr>
        <w:pStyle w:val="ListParagraph"/>
        <w:ind w:left="0"/>
        <w:jc w:val="both"/>
        <w:rPr>
          <w:rFonts w:ascii="Arial" w:hAnsi="Arial" w:cs="Arial"/>
          <w:color w:val="000000" w:themeColor="text1"/>
          <w:szCs w:val="24"/>
        </w:rPr>
      </w:pPr>
    </w:p>
    <w:p w14:paraId="633A180C" w14:textId="77777777" w:rsidR="008F4DBB" w:rsidRPr="00CC2D4A" w:rsidRDefault="008F4DBB" w:rsidP="00E175F1">
      <w:pPr>
        <w:jc w:val="both"/>
        <w:rPr>
          <w:rFonts w:ascii="Arial" w:hAnsi="Arial" w:cs="Arial"/>
          <w:b/>
          <w:color w:val="000000" w:themeColor="text1"/>
          <w:szCs w:val="24"/>
          <w:u w:val="single"/>
        </w:rPr>
      </w:pPr>
      <w:r w:rsidRPr="00CC2D4A">
        <w:rPr>
          <w:rFonts w:ascii="Arial" w:hAnsi="Arial" w:cs="Arial"/>
          <w:b/>
          <w:color w:val="000000" w:themeColor="text1"/>
          <w:szCs w:val="24"/>
        </w:rPr>
        <w:t xml:space="preserve">Section </w:t>
      </w:r>
      <w:r w:rsidR="00F3686E" w:rsidRPr="00CC2D4A">
        <w:rPr>
          <w:rFonts w:ascii="Arial" w:hAnsi="Arial" w:cs="Arial"/>
          <w:b/>
          <w:color w:val="000000" w:themeColor="text1"/>
          <w:szCs w:val="24"/>
        </w:rPr>
        <w:t>4</w:t>
      </w:r>
      <w:r w:rsidR="00EE4AB8" w:rsidRPr="00CC2D4A">
        <w:rPr>
          <w:rFonts w:ascii="Arial" w:hAnsi="Arial" w:cs="Arial"/>
          <w:b/>
          <w:color w:val="000000" w:themeColor="text1"/>
          <w:szCs w:val="24"/>
        </w:rPr>
        <w:t>O. 0</w:t>
      </w:r>
      <w:r w:rsidRPr="00CC2D4A">
        <w:rPr>
          <w:rFonts w:ascii="Arial" w:hAnsi="Arial" w:cs="Arial"/>
          <w:b/>
          <w:color w:val="000000" w:themeColor="text1"/>
          <w:szCs w:val="24"/>
        </w:rPr>
        <w:t>5. Fees and Charges</w:t>
      </w:r>
    </w:p>
    <w:p w14:paraId="46B95D86" w14:textId="77777777" w:rsidR="00413E3D" w:rsidRPr="00CC2D4A" w:rsidRDefault="00413E3D" w:rsidP="00E175F1">
      <w:pPr>
        <w:jc w:val="both"/>
        <w:rPr>
          <w:rFonts w:ascii="Arial" w:hAnsi="Arial" w:cs="Arial"/>
          <w:b/>
          <w:color w:val="000000" w:themeColor="text1"/>
          <w:szCs w:val="24"/>
          <w:u w:val="single"/>
        </w:rPr>
      </w:pPr>
    </w:p>
    <w:p w14:paraId="5045BD5D" w14:textId="77777777" w:rsidR="008F4DBB" w:rsidRPr="00CC2D4A" w:rsidRDefault="00EE4AB8" w:rsidP="00E175F1">
      <w:pPr>
        <w:ind w:hanging="720"/>
        <w:jc w:val="both"/>
        <w:rPr>
          <w:rFonts w:ascii="Arial" w:hAnsi="Arial" w:cs="Arial"/>
          <w:color w:val="000000" w:themeColor="text1"/>
          <w:szCs w:val="24"/>
        </w:rPr>
      </w:pPr>
      <w:r w:rsidRPr="00CC2D4A">
        <w:rPr>
          <w:rFonts w:ascii="Arial" w:hAnsi="Arial" w:cs="Arial"/>
          <w:color w:val="000000" w:themeColor="text1"/>
          <w:szCs w:val="24"/>
        </w:rPr>
        <w:t xml:space="preserve">(a) </w:t>
      </w:r>
      <w:r w:rsidRPr="00CC2D4A">
        <w:rPr>
          <w:rFonts w:ascii="Arial" w:hAnsi="Arial" w:cs="Arial"/>
          <w:color w:val="000000" w:themeColor="text1"/>
          <w:szCs w:val="24"/>
        </w:rPr>
        <w:tab/>
      </w:r>
      <w:r w:rsidR="008F4DBB" w:rsidRPr="00CC2D4A">
        <w:rPr>
          <w:rFonts w:ascii="Arial" w:hAnsi="Arial" w:cs="Arial"/>
          <w:color w:val="000000" w:themeColor="text1"/>
          <w:szCs w:val="24"/>
        </w:rPr>
        <w:t xml:space="preserve">The Office of the City Treasurer is hereby authorized to collect and issue corresponding receipt on the following amounts: </w:t>
      </w:r>
    </w:p>
    <w:p w14:paraId="1E7E70E7" w14:textId="77777777" w:rsidR="00413E3D" w:rsidRPr="00CC2D4A" w:rsidRDefault="00413E3D" w:rsidP="00E175F1">
      <w:pPr>
        <w:pStyle w:val="ListParagraph"/>
        <w:ind w:left="0"/>
        <w:jc w:val="both"/>
        <w:rPr>
          <w:rFonts w:ascii="Arial" w:hAnsi="Arial" w:cs="Arial"/>
          <w:color w:val="000000" w:themeColor="text1"/>
          <w:szCs w:val="24"/>
        </w:rPr>
      </w:pPr>
    </w:p>
    <w:p w14:paraId="73BE18C5" w14:textId="77777777" w:rsidR="008F4DBB" w:rsidRPr="00CC2D4A" w:rsidRDefault="008F4DBB" w:rsidP="00E175F1">
      <w:pPr>
        <w:pStyle w:val="NoSpacing"/>
        <w:numPr>
          <w:ilvl w:val="0"/>
          <w:numId w:val="79"/>
        </w:numPr>
        <w:ind w:left="0"/>
        <w:jc w:val="both"/>
        <w:rPr>
          <w:rFonts w:ascii="Arial" w:hAnsi="Arial" w:cs="Arial"/>
          <w:color w:val="000000" w:themeColor="text1"/>
          <w:sz w:val="24"/>
          <w:szCs w:val="24"/>
        </w:rPr>
      </w:pPr>
      <w:r w:rsidRPr="00CC2D4A">
        <w:rPr>
          <w:rFonts w:ascii="Arial" w:hAnsi="Arial" w:cs="Arial"/>
          <w:color w:val="000000" w:themeColor="text1"/>
          <w:sz w:val="24"/>
          <w:szCs w:val="24"/>
        </w:rPr>
        <w:t>P50.00 per head - Registration fee</w:t>
      </w:r>
    </w:p>
    <w:p w14:paraId="5EC92903" w14:textId="77777777" w:rsidR="008F4DBB" w:rsidRPr="00CC2D4A" w:rsidRDefault="008F4DBB" w:rsidP="00E175F1">
      <w:pPr>
        <w:pStyle w:val="NoSpacing"/>
        <w:numPr>
          <w:ilvl w:val="0"/>
          <w:numId w:val="79"/>
        </w:numPr>
        <w:ind w:left="0"/>
        <w:jc w:val="both"/>
        <w:rPr>
          <w:rFonts w:ascii="Arial" w:hAnsi="Arial" w:cs="Arial"/>
          <w:color w:val="000000" w:themeColor="text1"/>
          <w:sz w:val="24"/>
          <w:szCs w:val="24"/>
        </w:rPr>
      </w:pPr>
      <w:r w:rsidRPr="00CC2D4A">
        <w:rPr>
          <w:rFonts w:ascii="Arial" w:hAnsi="Arial" w:cs="Arial"/>
          <w:color w:val="000000" w:themeColor="text1"/>
          <w:sz w:val="24"/>
          <w:szCs w:val="24"/>
        </w:rPr>
        <w:t>P100.00 per head - Vaccination fee</w:t>
      </w:r>
    </w:p>
    <w:p w14:paraId="66374436" w14:textId="77777777" w:rsidR="00317C42" w:rsidRDefault="00317C42" w:rsidP="00E175F1">
      <w:pPr>
        <w:pStyle w:val="NoSpacing"/>
        <w:numPr>
          <w:ilvl w:val="0"/>
          <w:numId w:val="79"/>
        </w:numPr>
        <w:ind w:left="0"/>
        <w:jc w:val="both"/>
        <w:rPr>
          <w:rFonts w:ascii="Arial" w:hAnsi="Arial" w:cs="Arial"/>
          <w:color w:val="000000" w:themeColor="text1"/>
          <w:sz w:val="24"/>
          <w:szCs w:val="24"/>
        </w:rPr>
      </w:pPr>
      <w:r w:rsidRPr="00CC2D4A">
        <w:rPr>
          <w:rFonts w:ascii="Arial" w:hAnsi="Arial" w:cs="Arial"/>
          <w:color w:val="000000" w:themeColor="text1"/>
          <w:sz w:val="24"/>
          <w:szCs w:val="24"/>
        </w:rPr>
        <w:t>P50.00 - Dog Tag and Certificate</w:t>
      </w:r>
    </w:p>
    <w:p w14:paraId="4BC1DCF2" w14:textId="2935B44C" w:rsidR="004A11BC" w:rsidRPr="00433F6C" w:rsidRDefault="004A11BC" w:rsidP="00E175F1">
      <w:pPr>
        <w:pStyle w:val="NoSpacing"/>
        <w:numPr>
          <w:ilvl w:val="0"/>
          <w:numId w:val="79"/>
        </w:numPr>
        <w:ind w:left="0"/>
        <w:jc w:val="both"/>
        <w:rPr>
          <w:rFonts w:ascii="Arial" w:hAnsi="Arial" w:cs="Arial"/>
          <w:color w:val="EE0000"/>
          <w:sz w:val="24"/>
          <w:szCs w:val="24"/>
        </w:rPr>
      </w:pPr>
      <w:r w:rsidRPr="00433F6C">
        <w:rPr>
          <w:rFonts w:ascii="Arial" w:hAnsi="Arial" w:cs="Arial"/>
          <w:color w:val="EE0000"/>
          <w:sz w:val="24"/>
          <w:szCs w:val="24"/>
        </w:rPr>
        <w:t>P2,000.00 – Refusal to Mandatory Anti-Rabies Vaccination</w:t>
      </w:r>
    </w:p>
    <w:p w14:paraId="58958F9F" w14:textId="70E88A67" w:rsidR="004A11BC" w:rsidRPr="00433F6C" w:rsidRDefault="004A11BC" w:rsidP="00E175F1">
      <w:pPr>
        <w:pStyle w:val="NoSpacing"/>
        <w:numPr>
          <w:ilvl w:val="0"/>
          <w:numId w:val="79"/>
        </w:numPr>
        <w:ind w:left="0"/>
        <w:jc w:val="both"/>
        <w:rPr>
          <w:rFonts w:ascii="Arial" w:hAnsi="Arial" w:cs="Arial"/>
          <w:color w:val="EE0000"/>
          <w:sz w:val="24"/>
          <w:szCs w:val="24"/>
        </w:rPr>
      </w:pPr>
      <w:r w:rsidRPr="00433F6C">
        <w:rPr>
          <w:rFonts w:ascii="Arial" w:hAnsi="Arial" w:cs="Arial"/>
          <w:color w:val="EE0000"/>
          <w:sz w:val="24"/>
          <w:szCs w:val="24"/>
        </w:rPr>
        <w:t>P2,000.00 – Refusal to Mandatory Registration</w:t>
      </w:r>
    </w:p>
    <w:p w14:paraId="77BAC4D7" w14:textId="215B7CC9" w:rsidR="004A11BC" w:rsidRPr="00433F6C" w:rsidRDefault="004A11BC" w:rsidP="00E175F1">
      <w:pPr>
        <w:pStyle w:val="NoSpacing"/>
        <w:numPr>
          <w:ilvl w:val="0"/>
          <w:numId w:val="79"/>
        </w:numPr>
        <w:ind w:left="0"/>
        <w:jc w:val="both"/>
        <w:rPr>
          <w:rFonts w:ascii="Arial" w:hAnsi="Arial" w:cs="Arial"/>
          <w:color w:val="EE0000"/>
          <w:sz w:val="24"/>
          <w:szCs w:val="24"/>
        </w:rPr>
      </w:pPr>
      <w:r w:rsidRPr="00433F6C">
        <w:rPr>
          <w:rFonts w:ascii="Arial" w:hAnsi="Arial" w:cs="Arial"/>
          <w:color w:val="EE0000"/>
          <w:sz w:val="24"/>
          <w:szCs w:val="24"/>
        </w:rPr>
        <w:t>P10,000.00 – Refusal to put their dog under observation</w:t>
      </w:r>
    </w:p>
    <w:p w14:paraId="1933E685" w14:textId="74550077" w:rsidR="004A11BC" w:rsidRPr="00433F6C" w:rsidRDefault="004A11BC" w:rsidP="00E175F1">
      <w:pPr>
        <w:pStyle w:val="NoSpacing"/>
        <w:numPr>
          <w:ilvl w:val="0"/>
          <w:numId w:val="79"/>
        </w:numPr>
        <w:ind w:left="0"/>
        <w:jc w:val="both"/>
        <w:rPr>
          <w:rFonts w:ascii="Arial" w:hAnsi="Arial" w:cs="Arial"/>
          <w:color w:val="EE0000"/>
          <w:sz w:val="24"/>
          <w:szCs w:val="24"/>
        </w:rPr>
      </w:pPr>
      <w:r w:rsidRPr="00433F6C">
        <w:rPr>
          <w:rFonts w:ascii="Arial" w:hAnsi="Arial" w:cs="Arial"/>
          <w:color w:val="EE0000"/>
          <w:sz w:val="24"/>
          <w:szCs w:val="24"/>
        </w:rPr>
        <w:t>P25,000.00 – Refusal to put their dog under observation &amp; do not should the medical expense of the person bitten</w:t>
      </w:r>
    </w:p>
    <w:p w14:paraId="1CCF0190" w14:textId="2ABAFD7E" w:rsidR="004A11BC" w:rsidRPr="00433F6C" w:rsidRDefault="004A11BC" w:rsidP="00E175F1">
      <w:pPr>
        <w:pStyle w:val="NoSpacing"/>
        <w:numPr>
          <w:ilvl w:val="0"/>
          <w:numId w:val="79"/>
        </w:numPr>
        <w:ind w:left="0"/>
        <w:jc w:val="both"/>
        <w:rPr>
          <w:rFonts w:ascii="Arial" w:hAnsi="Arial" w:cs="Arial"/>
          <w:color w:val="EE0000"/>
          <w:sz w:val="24"/>
          <w:szCs w:val="24"/>
        </w:rPr>
      </w:pPr>
      <w:r w:rsidRPr="00433F6C">
        <w:rPr>
          <w:rFonts w:ascii="Arial" w:hAnsi="Arial" w:cs="Arial"/>
          <w:color w:val="EE0000"/>
          <w:sz w:val="24"/>
          <w:szCs w:val="24"/>
        </w:rPr>
        <w:t>P500.00 – Refusal to put leash on their dog</w:t>
      </w:r>
    </w:p>
    <w:p w14:paraId="081B0BCE" w14:textId="6233E9FB" w:rsidR="004A11BC" w:rsidRPr="00433F6C" w:rsidRDefault="004A11BC" w:rsidP="00E175F1">
      <w:pPr>
        <w:pStyle w:val="NoSpacing"/>
        <w:numPr>
          <w:ilvl w:val="0"/>
          <w:numId w:val="79"/>
        </w:numPr>
        <w:ind w:left="0"/>
        <w:jc w:val="both"/>
        <w:rPr>
          <w:rFonts w:ascii="Arial" w:hAnsi="Arial" w:cs="Arial"/>
          <w:color w:val="EE0000"/>
          <w:sz w:val="24"/>
          <w:szCs w:val="24"/>
        </w:rPr>
      </w:pPr>
      <w:r w:rsidRPr="00433F6C">
        <w:rPr>
          <w:rFonts w:ascii="Arial" w:hAnsi="Arial" w:cs="Arial"/>
          <w:color w:val="EE0000"/>
          <w:sz w:val="24"/>
          <w:szCs w:val="24"/>
        </w:rPr>
        <w:t>P5,000.00 – Found guilty for trading dog for meat</w:t>
      </w:r>
    </w:p>
    <w:p w14:paraId="5200189E" w14:textId="707193DF" w:rsidR="00433F6C" w:rsidRPr="00433F6C" w:rsidRDefault="00433F6C" w:rsidP="00E175F1">
      <w:pPr>
        <w:pStyle w:val="NoSpacing"/>
        <w:numPr>
          <w:ilvl w:val="0"/>
          <w:numId w:val="79"/>
        </w:numPr>
        <w:ind w:left="0"/>
        <w:jc w:val="both"/>
        <w:rPr>
          <w:rFonts w:ascii="Arial" w:hAnsi="Arial" w:cs="Arial"/>
          <w:color w:val="EE0000"/>
          <w:sz w:val="24"/>
          <w:szCs w:val="24"/>
        </w:rPr>
      </w:pPr>
      <w:r w:rsidRPr="00433F6C">
        <w:rPr>
          <w:rFonts w:ascii="Arial" w:hAnsi="Arial" w:cs="Arial"/>
          <w:color w:val="EE0000"/>
          <w:sz w:val="24"/>
          <w:szCs w:val="24"/>
        </w:rPr>
        <w:t>P5,000.00 – Found guilty for using electrocution</w:t>
      </w:r>
    </w:p>
    <w:p w14:paraId="7140A993" w14:textId="77777777" w:rsidR="007A4E04" w:rsidRPr="00CC2D4A" w:rsidRDefault="007A4E04" w:rsidP="00E175F1">
      <w:pPr>
        <w:tabs>
          <w:tab w:val="center" w:pos="4680"/>
        </w:tabs>
        <w:suppressAutoHyphens/>
        <w:jc w:val="both"/>
        <w:rPr>
          <w:rFonts w:ascii="Arial" w:hAnsi="Arial" w:cs="Arial"/>
          <w:color w:val="000000" w:themeColor="text1"/>
          <w:spacing w:val="-3"/>
          <w:szCs w:val="24"/>
        </w:rPr>
      </w:pPr>
    </w:p>
    <w:p w14:paraId="58B66410" w14:textId="77777777" w:rsidR="007A4E04" w:rsidRDefault="007A4E04" w:rsidP="00E175F1">
      <w:pPr>
        <w:tabs>
          <w:tab w:val="left" w:pos="-720"/>
        </w:tabs>
        <w:suppressAutoHyphens/>
        <w:ind w:right="252"/>
        <w:jc w:val="both"/>
        <w:rPr>
          <w:rFonts w:ascii="Arial" w:hAnsi="Arial" w:cs="Arial"/>
          <w:color w:val="000000" w:themeColor="text1"/>
          <w:szCs w:val="24"/>
        </w:rPr>
      </w:pPr>
    </w:p>
    <w:p w14:paraId="682996CC" w14:textId="77777777" w:rsidR="003F45FA" w:rsidRDefault="003F45FA" w:rsidP="00E175F1">
      <w:pPr>
        <w:tabs>
          <w:tab w:val="left" w:pos="-720"/>
        </w:tabs>
        <w:suppressAutoHyphens/>
        <w:ind w:right="252"/>
        <w:jc w:val="both"/>
        <w:rPr>
          <w:rFonts w:ascii="Arial" w:hAnsi="Arial" w:cs="Arial"/>
          <w:color w:val="000000" w:themeColor="text1"/>
          <w:szCs w:val="24"/>
        </w:rPr>
      </w:pPr>
    </w:p>
    <w:p w14:paraId="1E8AF9E9" w14:textId="77777777" w:rsidR="00175654" w:rsidRPr="00CC2D4A" w:rsidRDefault="00175654" w:rsidP="00E175F1">
      <w:pPr>
        <w:pStyle w:val="Heading4"/>
        <w:ind w:left="0"/>
        <w:jc w:val="center"/>
        <w:rPr>
          <w:color w:val="000000" w:themeColor="text1"/>
          <w:szCs w:val="24"/>
        </w:rPr>
      </w:pPr>
      <w:r w:rsidRPr="00CC2D4A">
        <w:rPr>
          <w:color w:val="000000" w:themeColor="text1"/>
          <w:szCs w:val="24"/>
        </w:rPr>
        <w:t xml:space="preserve">Article </w:t>
      </w:r>
      <w:r w:rsidR="00EE4AB8" w:rsidRPr="00CC2D4A">
        <w:rPr>
          <w:color w:val="000000" w:themeColor="text1"/>
          <w:szCs w:val="24"/>
        </w:rPr>
        <w:t>P</w:t>
      </w:r>
      <w:r w:rsidRPr="00CC2D4A">
        <w:rPr>
          <w:color w:val="000000" w:themeColor="text1"/>
          <w:szCs w:val="24"/>
        </w:rPr>
        <w:t xml:space="preserve">.  Fees on Impounding of </w:t>
      </w:r>
      <w:proofErr w:type="spellStart"/>
      <w:r w:rsidRPr="00CC2D4A">
        <w:rPr>
          <w:color w:val="000000" w:themeColor="text1"/>
          <w:szCs w:val="24"/>
        </w:rPr>
        <w:t>Astray</w:t>
      </w:r>
      <w:proofErr w:type="spellEnd"/>
      <w:r w:rsidRPr="00CC2D4A">
        <w:rPr>
          <w:color w:val="000000" w:themeColor="text1"/>
          <w:szCs w:val="24"/>
        </w:rPr>
        <w:t xml:space="preserve"> Animals</w:t>
      </w:r>
    </w:p>
    <w:p w14:paraId="54A22567" w14:textId="77777777" w:rsidR="00175654" w:rsidRDefault="00175654" w:rsidP="00E175F1">
      <w:pPr>
        <w:tabs>
          <w:tab w:val="left" w:pos="-720"/>
        </w:tabs>
        <w:suppressAutoHyphens/>
        <w:jc w:val="both"/>
        <w:rPr>
          <w:rFonts w:ascii="Arial" w:hAnsi="Arial"/>
          <w:color w:val="000000" w:themeColor="text1"/>
          <w:spacing w:val="-3"/>
          <w:szCs w:val="24"/>
        </w:rPr>
      </w:pPr>
    </w:p>
    <w:p w14:paraId="6B81BE60" w14:textId="77777777" w:rsidR="003F45FA" w:rsidRPr="00CC2D4A" w:rsidRDefault="003F45FA" w:rsidP="00E175F1">
      <w:pPr>
        <w:tabs>
          <w:tab w:val="left" w:pos="-720"/>
        </w:tabs>
        <w:suppressAutoHyphens/>
        <w:jc w:val="both"/>
        <w:rPr>
          <w:rFonts w:ascii="Arial" w:hAnsi="Arial"/>
          <w:color w:val="000000" w:themeColor="text1"/>
          <w:spacing w:val="-3"/>
          <w:szCs w:val="24"/>
        </w:rPr>
      </w:pPr>
    </w:p>
    <w:p w14:paraId="6B716088" w14:textId="77777777" w:rsidR="00175654" w:rsidRPr="00CC2D4A" w:rsidRDefault="00175654"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 xml:space="preserve">Section </w:t>
      </w:r>
      <w:r w:rsidR="001672EA" w:rsidRPr="00CC2D4A">
        <w:rPr>
          <w:rFonts w:ascii="Arial" w:hAnsi="Arial"/>
          <w:b/>
          <w:color w:val="000000" w:themeColor="text1"/>
          <w:spacing w:val="-3"/>
          <w:szCs w:val="24"/>
        </w:rPr>
        <w:t>4P</w:t>
      </w:r>
      <w:r w:rsidRPr="00CC2D4A">
        <w:rPr>
          <w:rFonts w:ascii="Arial" w:hAnsi="Arial"/>
          <w:b/>
          <w:color w:val="000000" w:themeColor="text1"/>
          <w:spacing w:val="-3"/>
          <w:szCs w:val="24"/>
        </w:rPr>
        <w:t>. 01.  Definition.</w:t>
      </w:r>
      <w:r w:rsidRPr="00CC2D4A">
        <w:rPr>
          <w:rFonts w:ascii="Arial" w:hAnsi="Arial"/>
          <w:color w:val="000000" w:themeColor="text1"/>
          <w:spacing w:val="-3"/>
          <w:szCs w:val="24"/>
        </w:rPr>
        <w:t xml:space="preserve">  When used in this Article.</w:t>
      </w:r>
    </w:p>
    <w:p w14:paraId="779144C1" w14:textId="77777777" w:rsidR="00175654" w:rsidRPr="00CC2D4A" w:rsidRDefault="00175654" w:rsidP="00E175F1">
      <w:pPr>
        <w:tabs>
          <w:tab w:val="left" w:pos="-720"/>
        </w:tabs>
        <w:suppressAutoHyphens/>
        <w:jc w:val="both"/>
        <w:rPr>
          <w:rFonts w:ascii="Arial" w:hAnsi="Arial"/>
          <w:color w:val="000000" w:themeColor="text1"/>
          <w:spacing w:val="-3"/>
          <w:szCs w:val="24"/>
        </w:rPr>
      </w:pPr>
    </w:p>
    <w:p w14:paraId="1B0789FD" w14:textId="77777777" w:rsidR="00175654" w:rsidRPr="00CC2D4A" w:rsidRDefault="00175654" w:rsidP="00E175F1">
      <w:pPr>
        <w:tabs>
          <w:tab w:val="left" w:pos="-720"/>
        </w:tabs>
        <w:suppressAutoHyphens/>
        <w:ind w:hanging="702"/>
        <w:jc w:val="both"/>
        <w:rPr>
          <w:rFonts w:ascii="Arial" w:hAnsi="Arial"/>
          <w:color w:val="000000" w:themeColor="text1"/>
          <w:spacing w:val="-3"/>
          <w:szCs w:val="24"/>
        </w:rPr>
      </w:pPr>
      <w:r w:rsidRPr="00CC2D4A">
        <w:rPr>
          <w:rFonts w:ascii="Arial" w:hAnsi="Arial"/>
          <w:color w:val="000000" w:themeColor="text1"/>
          <w:spacing w:val="-3"/>
          <w:szCs w:val="24"/>
        </w:rPr>
        <w:t>(a)</w:t>
      </w:r>
      <w:r w:rsidRPr="00CC2D4A">
        <w:rPr>
          <w:rFonts w:ascii="Arial" w:hAnsi="Arial"/>
          <w:color w:val="000000" w:themeColor="text1"/>
          <w:spacing w:val="-3"/>
          <w:szCs w:val="24"/>
        </w:rPr>
        <w:tab/>
      </w:r>
      <w:r w:rsidRPr="00CC2D4A">
        <w:rPr>
          <w:rFonts w:ascii="Arial" w:hAnsi="Arial"/>
          <w:b/>
          <w:i/>
          <w:color w:val="000000" w:themeColor="text1"/>
          <w:spacing w:val="-3"/>
          <w:szCs w:val="24"/>
        </w:rPr>
        <w:t>Astray Animal</w:t>
      </w:r>
      <w:r w:rsidRPr="00CC2D4A">
        <w:rPr>
          <w:rFonts w:ascii="Arial" w:hAnsi="Arial"/>
          <w:color w:val="000000" w:themeColor="text1"/>
          <w:spacing w:val="-3"/>
          <w:szCs w:val="24"/>
        </w:rPr>
        <w:t xml:space="preserve"> means an animal which is set loose unrestrained, and not under the complete control of its owner, or the charge or in possession thereof, found roaming at-large in public or private places whether fettered or not.</w:t>
      </w:r>
    </w:p>
    <w:p w14:paraId="0B457BB7" w14:textId="77777777" w:rsidR="00175654" w:rsidRPr="00CC2D4A" w:rsidRDefault="00175654" w:rsidP="00E175F1">
      <w:pPr>
        <w:tabs>
          <w:tab w:val="left" w:pos="-720"/>
        </w:tabs>
        <w:suppressAutoHyphens/>
        <w:ind w:hanging="702"/>
        <w:jc w:val="both"/>
        <w:rPr>
          <w:rFonts w:ascii="Arial" w:hAnsi="Arial"/>
          <w:color w:val="000000" w:themeColor="text1"/>
          <w:spacing w:val="-3"/>
          <w:szCs w:val="24"/>
        </w:rPr>
      </w:pPr>
    </w:p>
    <w:p w14:paraId="03A7D5EE" w14:textId="6158E5BA" w:rsidR="00175654" w:rsidRPr="00CC2D4A" w:rsidRDefault="00175654" w:rsidP="00E175F1">
      <w:pPr>
        <w:tabs>
          <w:tab w:val="left" w:pos="-720"/>
        </w:tabs>
        <w:suppressAutoHyphens/>
        <w:ind w:hanging="702"/>
        <w:jc w:val="both"/>
        <w:rPr>
          <w:rFonts w:ascii="Arial" w:hAnsi="Arial"/>
          <w:color w:val="000000" w:themeColor="text1"/>
          <w:spacing w:val="-3"/>
          <w:szCs w:val="24"/>
        </w:rPr>
      </w:pPr>
      <w:r w:rsidRPr="00CC2D4A">
        <w:rPr>
          <w:rFonts w:ascii="Arial" w:hAnsi="Arial"/>
          <w:color w:val="000000" w:themeColor="text1"/>
          <w:spacing w:val="-3"/>
          <w:szCs w:val="24"/>
        </w:rPr>
        <w:t>(b)</w:t>
      </w:r>
      <w:r w:rsidRPr="00CC2D4A">
        <w:rPr>
          <w:rFonts w:ascii="Arial" w:hAnsi="Arial"/>
          <w:color w:val="000000" w:themeColor="text1"/>
          <w:spacing w:val="-3"/>
          <w:szCs w:val="24"/>
        </w:rPr>
        <w:tab/>
      </w:r>
      <w:r w:rsidRPr="00CC2D4A">
        <w:rPr>
          <w:rFonts w:ascii="Arial" w:hAnsi="Arial"/>
          <w:b/>
          <w:i/>
          <w:color w:val="000000" w:themeColor="text1"/>
          <w:spacing w:val="-3"/>
          <w:szCs w:val="24"/>
        </w:rPr>
        <w:t xml:space="preserve">Public </w:t>
      </w:r>
      <w:r w:rsidR="00A937C0" w:rsidRPr="00CC2D4A">
        <w:rPr>
          <w:rFonts w:ascii="Arial" w:hAnsi="Arial"/>
          <w:b/>
          <w:i/>
          <w:color w:val="000000" w:themeColor="text1"/>
          <w:spacing w:val="-3"/>
          <w:szCs w:val="24"/>
        </w:rPr>
        <w:t xml:space="preserve">Place </w:t>
      </w:r>
      <w:r w:rsidR="00A937C0" w:rsidRPr="00A937C0">
        <w:rPr>
          <w:rFonts w:ascii="Arial" w:hAnsi="Arial"/>
          <w:bCs/>
          <w:iCs/>
          <w:color w:val="000000" w:themeColor="text1"/>
          <w:spacing w:val="-3"/>
          <w:szCs w:val="24"/>
        </w:rPr>
        <w:t>includes</w:t>
      </w:r>
      <w:r w:rsidRPr="00CC2D4A">
        <w:rPr>
          <w:rFonts w:ascii="Arial" w:hAnsi="Arial"/>
          <w:color w:val="000000" w:themeColor="text1"/>
          <w:spacing w:val="-3"/>
          <w:szCs w:val="24"/>
        </w:rPr>
        <w:t xml:space="preserve"> national, city, or barangay streets, parks, plazas, and such other places open to the public.</w:t>
      </w:r>
    </w:p>
    <w:p w14:paraId="58C6B2A6" w14:textId="77777777" w:rsidR="00175654" w:rsidRPr="00CC2D4A" w:rsidRDefault="00175654" w:rsidP="00E175F1">
      <w:pPr>
        <w:tabs>
          <w:tab w:val="left" w:pos="-720"/>
        </w:tabs>
        <w:suppressAutoHyphens/>
        <w:ind w:hanging="450"/>
        <w:jc w:val="both"/>
        <w:rPr>
          <w:rFonts w:ascii="Arial" w:hAnsi="Arial"/>
          <w:color w:val="000000" w:themeColor="text1"/>
          <w:spacing w:val="-3"/>
          <w:szCs w:val="24"/>
        </w:rPr>
      </w:pPr>
    </w:p>
    <w:p w14:paraId="59C06411" w14:textId="77777777" w:rsidR="00175654" w:rsidRPr="00CC2D4A" w:rsidRDefault="00175654" w:rsidP="00E175F1">
      <w:pPr>
        <w:tabs>
          <w:tab w:val="left" w:pos="-720"/>
        </w:tabs>
        <w:suppressAutoHyphens/>
        <w:ind w:hanging="702"/>
        <w:jc w:val="both"/>
        <w:rPr>
          <w:rFonts w:ascii="Arial" w:hAnsi="Arial"/>
          <w:color w:val="000000" w:themeColor="text1"/>
          <w:spacing w:val="-3"/>
          <w:szCs w:val="24"/>
        </w:rPr>
      </w:pPr>
      <w:r w:rsidRPr="00CC2D4A">
        <w:rPr>
          <w:rFonts w:ascii="Arial" w:hAnsi="Arial"/>
          <w:color w:val="000000" w:themeColor="text1"/>
          <w:spacing w:val="-3"/>
          <w:szCs w:val="24"/>
        </w:rPr>
        <w:t>(c)</w:t>
      </w:r>
      <w:r w:rsidRPr="00CC2D4A">
        <w:rPr>
          <w:rFonts w:ascii="Arial" w:hAnsi="Arial"/>
          <w:color w:val="000000" w:themeColor="text1"/>
          <w:spacing w:val="-3"/>
          <w:szCs w:val="24"/>
        </w:rPr>
        <w:tab/>
      </w:r>
      <w:r w:rsidRPr="00CC2D4A">
        <w:rPr>
          <w:rFonts w:ascii="Arial" w:hAnsi="Arial"/>
          <w:b/>
          <w:i/>
          <w:color w:val="000000" w:themeColor="text1"/>
          <w:spacing w:val="-3"/>
          <w:szCs w:val="24"/>
        </w:rPr>
        <w:t>Private Place</w:t>
      </w:r>
      <w:r w:rsidRPr="00CC2D4A">
        <w:rPr>
          <w:rFonts w:ascii="Arial" w:hAnsi="Arial"/>
          <w:color w:val="000000" w:themeColor="text1"/>
          <w:spacing w:val="-3"/>
          <w:szCs w:val="24"/>
        </w:rPr>
        <w:t xml:space="preserve"> includes privately-owned streets or yards, rice fields or farmlands, or lots owned by an individual other than the owner of the animal.</w:t>
      </w:r>
    </w:p>
    <w:p w14:paraId="44CBD13E" w14:textId="77777777" w:rsidR="00175654" w:rsidRPr="00CC2D4A" w:rsidRDefault="00175654" w:rsidP="00E175F1">
      <w:pPr>
        <w:tabs>
          <w:tab w:val="left" w:pos="-720"/>
        </w:tabs>
        <w:suppressAutoHyphens/>
        <w:ind w:hanging="702"/>
        <w:jc w:val="both"/>
        <w:rPr>
          <w:rFonts w:ascii="Arial" w:hAnsi="Arial"/>
          <w:color w:val="000000" w:themeColor="text1"/>
          <w:spacing w:val="-3"/>
          <w:szCs w:val="24"/>
        </w:rPr>
      </w:pPr>
    </w:p>
    <w:p w14:paraId="5A271508" w14:textId="77777777" w:rsidR="00175654" w:rsidRPr="00CC2D4A" w:rsidRDefault="00175654" w:rsidP="00E175F1">
      <w:pPr>
        <w:tabs>
          <w:tab w:val="left" w:pos="-720"/>
        </w:tabs>
        <w:suppressAutoHyphens/>
        <w:ind w:hanging="702"/>
        <w:jc w:val="both"/>
        <w:rPr>
          <w:rFonts w:ascii="Arial" w:hAnsi="Arial"/>
          <w:color w:val="000000" w:themeColor="text1"/>
          <w:spacing w:val="-3"/>
          <w:szCs w:val="24"/>
        </w:rPr>
      </w:pPr>
      <w:r w:rsidRPr="00CC2D4A">
        <w:rPr>
          <w:rFonts w:ascii="Arial" w:hAnsi="Arial"/>
          <w:color w:val="000000" w:themeColor="text1"/>
          <w:spacing w:val="-3"/>
          <w:szCs w:val="24"/>
        </w:rPr>
        <w:t xml:space="preserve">(d) </w:t>
      </w:r>
      <w:r w:rsidRPr="00CC2D4A">
        <w:rPr>
          <w:rFonts w:ascii="Arial" w:hAnsi="Arial"/>
          <w:color w:val="000000" w:themeColor="text1"/>
          <w:spacing w:val="-3"/>
          <w:szCs w:val="24"/>
        </w:rPr>
        <w:tab/>
      </w:r>
      <w:r w:rsidRPr="00CC2D4A">
        <w:rPr>
          <w:rFonts w:ascii="Arial" w:hAnsi="Arial"/>
          <w:b/>
          <w:i/>
          <w:color w:val="000000" w:themeColor="text1"/>
          <w:spacing w:val="-3"/>
          <w:szCs w:val="24"/>
        </w:rPr>
        <w:t>Large Cattle</w:t>
      </w:r>
      <w:r w:rsidRPr="00CC2D4A">
        <w:rPr>
          <w:rFonts w:ascii="Arial" w:hAnsi="Arial"/>
          <w:color w:val="000000" w:themeColor="text1"/>
          <w:spacing w:val="-3"/>
          <w:szCs w:val="24"/>
        </w:rPr>
        <w:t xml:space="preserve"> includes horses, mules, asses, </w:t>
      </w:r>
      <w:proofErr w:type="spellStart"/>
      <w:r w:rsidRPr="00CC2D4A">
        <w:rPr>
          <w:rFonts w:ascii="Arial" w:hAnsi="Arial"/>
          <w:color w:val="000000" w:themeColor="text1"/>
          <w:spacing w:val="-3"/>
          <w:szCs w:val="24"/>
        </w:rPr>
        <w:t>carabaos</w:t>
      </w:r>
      <w:proofErr w:type="spellEnd"/>
      <w:r w:rsidRPr="00CC2D4A">
        <w:rPr>
          <w:rFonts w:ascii="Arial" w:hAnsi="Arial"/>
          <w:color w:val="000000" w:themeColor="text1"/>
          <w:spacing w:val="-3"/>
          <w:szCs w:val="24"/>
        </w:rPr>
        <w:t>, cows, and other domestic members of the bovine family.</w:t>
      </w:r>
    </w:p>
    <w:p w14:paraId="285EC81F" w14:textId="77777777" w:rsidR="00175654" w:rsidRPr="00CC2D4A" w:rsidRDefault="00175654" w:rsidP="00E175F1">
      <w:pPr>
        <w:tabs>
          <w:tab w:val="left" w:pos="-720"/>
        </w:tabs>
        <w:suppressAutoHyphens/>
        <w:ind w:hanging="540"/>
        <w:jc w:val="both"/>
        <w:rPr>
          <w:rFonts w:ascii="Arial" w:hAnsi="Arial"/>
          <w:color w:val="000000" w:themeColor="text1"/>
          <w:spacing w:val="-3"/>
          <w:szCs w:val="24"/>
        </w:rPr>
      </w:pPr>
    </w:p>
    <w:p w14:paraId="57301C89" w14:textId="77777777" w:rsidR="00175654" w:rsidRPr="00CC2D4A" w:rsidRDefault="00175654"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 xml:space="preserve">Section </w:t>
      </w:r>
      <w:r w:rsidR="001672EA" w:rsidRPr="00CC2D4A">
        <w:rPr>
          <w:rFonts w:ascii="Arial" w:hAnsi="Arial"/>
          <w:b/>
          <w:color w:val="000000" w:themeColor="text1"/>
          <w:spacing w:val="-3"/>
          <w:szCs w:val="24"/>
        </w:rPr>
        <w:t>4P</w:t>
      </w:r>
      <w:r w:rsidRPr="00CC2D4A">
        <w:rPr>
          <w:rFonts w:ascii="Arial" w:hAnsi="Arial"/>
          <w:b/>
          <w:color w:val="000000" w:themeColor="text1"/>
          <w:spacing w:val="-3"/>
          <w:szCs w:val="24"/>
        </w:rPr>
        <w:t>. 02. Imposition of Fee.</w:t>
      </w:r>
      <w:r w:rsidRPr="00CC2D4A">
        <w:rPr>
          <w:rFonts w:ascii="Arial" w:hAnsi="Arial"/>
          <w:color w:val="000000" w:themeColor="text1"/>
          <w:spacing w:val="-3"/>
          <w:szCs w:val="24"/>
        </w:rPr>
        <w:t xml:space="preserve">  There shall be imposed the following fees for each day or fraction thereof on each head of astray animal found running or roaming at large, or fettered in public or private places:</w:t>
      </w:r>
    </w:p>
    <w:p w14:paraId="6BC3945A" w14:textId="77777777" w:rsidR="00686612" w:rsidRDefault="00686612" w:rsidP="00E175F1">
      <w:pPr>
        <w:tabs>
          <w:tab w:val="left" w:pos="-720"/>
        </w:tabs>
        <w:suppressAutoHyphens/>
        <w:jc w:val="both"/>
        <w:rPr>
          <w:rFonts w:ascii="Arial" w:hAnsi="Arial"/>
          <w:color w:val="000000" w:themeColor="text1"/>
          <w:spacing w:val="-3"/>
          <w:szCs w:val="24"/>
        </w:rPr>
      </w:pPr>
    </w:p>
    <w:p w14:paraId="491F1FB4" w14:textId="77777777" w:rsidR="003F45FA" w:rsidRPr="00CC2D4A" w:rsidRDefault="003F45FA" w:rsidP="00E175F1">
      <w:pPr>
        <w:tabs>
          <w:tab w:val="left" w:pos="-720"/>
        </w:tabs>
        <w:suppressAutoHyphens/>
        <w:jc w:val="both"/>
        <w:rPr>
          <w:rFonts w:ascii="Arial" w:hAnsi="Arial"/>
          <w:color w:val="000000" w:themeColor="text1"/>
          <w:spacing w:val="-3"/>
          <w:szCs w:val="24"/>
        </w:rPr>
      </w:pPr>
    </w:p>
    <w:tbl>
      <w:tblPr>
        <w:tblW w:w="7380" w:type="dxa"/>
        <w:tblInd w:w="-856" w:type="dxa"/>
        <w:tblLayout w:type="fixed"/>
        <w:tblLook w:val="04A0" w:firstRow="1" w:lastRow="0" w:firstColumn="1" w:lastColumn="0" w:noHBand="0" w:noVBand="1"/>
      </w:tblPr>
      <w:tblGrid>
        <w:gridCol w:w="5130"/>
        <w:gridCol w:w="2250"/>
      </w:tblGrid>
      <w:tr w:rsidR="00CC2D4A" w:rsidRPr="00CC2D4A" w14:paraId="0D602402" w14:textId="77777777" w:rsidTr="00083F6F">
        <w:tc>
          <w:tcPr>
            <w:tcW w:w="5130" w:type="dxa"/>
          </w:tcPr>
          <w:p w14:paraId="4A102285" w14:textId="77777777" w:rsidR="00F3686E" w:rsidRPr="00CC2D4A" w:rsidRDefault="00F3686E" w:rsidP="00E175F1">
            <w:pPr>
              <w:tabs>
                <w:tab w:val="left" w:pos="-720"/>
              </w:tabs>
              <w:suppressAutoHyphens/>
              <w:ind w:hanging="360"/>
              <w:jc w:val="center"/>
              <w:rPr>
                <w:rFonts w:ascii="Arial" w:hAnsi="Arial"/>
                <w:color w:val="000000" w:themeColor="text1"/>
                <w:spacing w:val="-3"/>
                <w:szCs w:val="24"/>
              </w:rPr>
            </w:pPr>
          </w:p>
        </w:tc>
        <w:tc>
          <w:tcPr>
            <w:tcW w:w="2250" w:type="dxa"/>
          </w:tcPr>
          <w:p w14:paraId="680911E5" w14:textId="77777777" w:rsidR="00C47F2E" w:rsidRPr="00CC2D4A" w:rsidRDefault="00C47F2E" w:rsidP="00E175F1">
            <w:pPr>
              <w:tabs>
                <w:tab w:val="left" w:pos="-720"/>
              </w:tabs>
              <w:suppressAutoHyphens/>
              <w:ind w:hanging="360"/>
              <w:jc w:val="center"/>
              <w:rPr>
                <w:rFonts w:ascii="Arial" w:hAnsi="Arial"/>
                <w:color w:val="000000" w:themeColor="text1"/>
                <w:spacing w:val="-3"/>
                <w:szCs w:val="24"/>
              </w:rPr>
            </w:pPr>
            <w:r w:rsidRPr="00CC2D4A">
              <w:rPr>
                <w:rFonts w:ascii="Arial" w:hAnsi="Arial"/>
                <w:color w:val="000000" w:themeColor="text1"/>
                <w:spacing w:val="-3"/>
                <w:szCs w:val="24"/>
              </w:rPr>
              <w:t>Poundage Fee</w:t>
            </w:r>
          </w:p>
          <w:p w14:paraId="3F006644" w14:textId="77777777" w:rsidR="00771502" w:rsidRPr="00CC2D4A" w:rsidRDefault="00771502" w:rsidP="00E175F1">
            <w:pPr>
              <w:tabs>
                <w:tab w:val="left" w:pos="-720"/>
              </w:tabs>
              <w:suppressAutoHyphens/>
              <w:ind w:hanging="360"/>
              <w:jc w:val="center"/>
              <w:rPr>
                <w:rFonts w:ascii="Arial" w:hAnsi="Arial"/>
                <w:color w:val="000000" w:themeColor="text1"/>
                <w:spacing w:val="-3"/>
                <w:sz w:val="18"/>
                <w:szCs w:val="18"/>
              </w:rPr>
            </w:pPr>
          </w:p>
        </w:tc>
      </w:tr>
      <w:tr w:rsidR="00CC2D4A" w:rsidRPr="00CC2D4A" w14:paraId="63673D56" w14:textId="77777777" w:rsidTr="00083F6F">
        <w:tc>
          <w:tcPr>
            <w:tcW w:w="5130" w:type="dxa"/>
          </w:tcPr>
          <w:p w14:paraId="3C522A62" w14:textId="65F68B18" w:rsidR="00771502" w:rsidRPr="00CC2D4A" w:rsidRDefault="00771502" w:rsidP="00E175F1">
            <w:pPr>
              <w:tabs>
                <w:tab w:val="left" w:pos="-720"/>
              </w:tabs>
              <w:suppressAutoHyphens/>
              <w:ind w:hanging="360"/>
              <w:jc w:val="both"/>
              <w:rPr>
                <w:rFonts w:ascii="Arial" w:hAnsi="Arial"/>
                <w:color w:val="000000" w:themeColor="text1"/>
                <w:spacing w:val="-3"/>
                <w:szCs w:val="24"/>
              </w:rPr>
            </w:pPr>
            <w:r w:rsidRPr="00CC2D4A">
              <w:rPr>
                <w:rFonts w:ascii="Arial" w:hAnsi="Arial"/>
                <w:color w:val="000000" w:themeColor="text1"/>
                <w:spacing w:val="-3"/>
                <w:szCs w:val="24"/>
              </w:rPr>
              <w:t xml:space="preserve">a. </w:t>
            </w:r>
            <w:r w:rsidR="00F3686E" w:rsidRPr="00CC2D4A">
              <w:rPr>
                <w:rFonts w:ascii="Arial" w:hAnsi="Arial"/>
                <w:color w:val="000000" w:themeColor="text1"/>
                <w:spacing w:val="-3"/>
                <w:szCs w:val="24"/>
              </w:rPr>
              <w:t xml:space="preserve"> </w:t>
            </w:r>
            <w:r w:rsidR="00F12765" w:rsidRPr="00CC2D4A">
              <w:rPr>
                <w:rFonts w:ascii="Arial" w:hAnsi="Arial"/>
                <w:color w:val="000000" w:themeColor="text1"/>
                <w:spacing w:val="-3"/>
                <w:szCs w:val="24"/>
              </w:rPr>
              <w:t>All other animals, per head/day</w:t>
            </w:r>
          </w:p>
        </w:tc>
        <w:tc>
          <w:tcPr>
            <w:tcW w:w="2250" w:type="dxa"/>
          </w:tcPr>
          <w:p w14:paraId="3730BA48" w14:textId="4623382D" w:rsidR="00771502" w:rsidRPr="00455002" w:rsidRDefault="00C47F2E" w:rsidP="00E175F1">
            <w:pPr>
              <w:tabs>
                <w:tab w:val="left" w:pos="-720"/>
              </w:tabs>
              <w:suppressAutoHyphens/>
              <w:ind w:hanging="360"/>
              <w:jc w:val="right"/>
              <w:rPr>
                <w:rFonts w:ascii="Arial" w:hAnsi="Arial"/>
                <w:color w:val="EE0000"/>
                <w:spacing w:val="-3"/>
                <w:szCs w:val="24"/>
              </w:rPr>
            </w:pPr>
            <w:r w:rsidRPr="00455002">
              <w:rPr>
                <w:rFonts w:ascii="Arial" w:hAnsi="Arial"/>
                <w:color w:val="EE0000"/>
                <w:spacing w:val="-3"/>
                <w:szCs w:val="24"/>
              </w:rPr>
              <w:t xml:space="preserve">P  </w:t>
            </w:r>
            <w:r w:rsidR="00455002" w:rsidRPr="00455002">
              <w:rPr>
                <w:rFonts w:ascii="Arial" w:hAnsi="Arial"/>
                <w:color w:val="EE0000"/>
                <w:spacing w:val="-3"/>
                <w:szCs w:val="24"/>
              </w:rPr>
              <w:t>200</w:t>
            </w:r>
            <w:r w:rsidR="00771502" w:rsidRPr="00455002">
              <w:rPr>
                <w:rFonts w:ascii="Arial" w:hAnsi="Arial"/>
                <w:color w:val="EE0000"/>
                <w:spacing w:val="-3"/>
                <w:szCs w:val="24"/>
              </w:rPr>
              <w:t>.00</w:t>
            </w:r>
          </w:p>
        </w:tc>
      </w:tr>
      <w:tr w:rsidR="00771502" w:rsidRPr="00CC2D4A" w14:paraId="1C330D4A" w14:textId="77777777" w:rsidTr="00083F6F">
        <w:tc>
          <w:tcPr>
            <w:tcW w:w="5130" w:type="dxa"/>
          </w:tcPr>
          <w:p w14:paraId="7F436F0A" w14:textId="2AC95AA5" w:rsidR="00771502" w:rsidRPr="00CC2D4A" w:rsidRDefault="00F12765" w:rsidP="00E175F1">
            <w:pPr>
              <w:tabs>
                <w:tab w:val="left" w:pos="-720"/>
              </w:tabs>
              <w:suppressAutoHyphens/>
              <w:ind w:hanging="360"/>
              <w:jc w:val="both"/>
              <w:rPr>
                <w:rFonts w:ascii="Arial" w:hAnsi="Arial"/>
                <w:color w:val="000000" w:themeColor="text1"/>
                <w:spacing w:val="-3"/>
                <w:szCs w:val="24"/>
              </w:rPr>
            </w:pPr>
            <w:r>
              <w:rPr>
                <w:rFonts w:ascii="Arial" w:hAnsi="Arial"/>
                <w:color w:val="000000" w:themeColor="text1"/>
                <w:spacing w:val="-3"/>
                <w:szCs w:val="24"/>
              </w:rPr>
              <w:t>b</w:t>
            </w:r>
            <w:r w:rsidR="00771502" w:rsidRPr="00CC2D4A">
              <w:rPr>
                <w:rFonts w:ascii="Arial" w:hAnsi="Arial"/>
                <w:color w:val="000000" w:themeColor="text1"/>
                <w:spacing w:val="-3"/>
                <w:szCs w:val="24"/>
              </w:rPr>
              <w:t>.  Caretaker’s fee, per head</w:t>
            </w:r>
            <w:r w:rsidR="003A08CA" w:rsidRPr="00CC2D4A">
              <w:rPr>
                <w:rFonts w:ascii="Arial" w:hAnsi="Arial"/>
                <w:color w:val="000000" w:themeColor="text1"/>
                <w:spacing w:val="-3"/>
                <w:szCs w:val="24"/>
              </w:rPr>
              <w:t>/day</w:t>
            </w:r>
          </w:p>
        </w:tc>
        <w:tc>
          <w:tcPr>
            <w:tcW w:w="2250" w:type="dxa"/>
          </w:tcPr>
          <w:p w14:paraId="5907D2E9" w14:textId="77777777" w:rsidR="00771502" w:rsidRPr="00CC2D4A" w:rsidRDefault="00771502" w:rsidP="00E175F1">
            <w:pPr>
              <w:tabs>
                <w:tab w:val="left" w:pos="-720"/>
              </w:tabs>
              <w:suppressAutoHyphens/>
              <w:ind w:hanging="360"/>
              <w:jc w:val="right"/>
              <w:rPr>
                <w:rFonts w:ascii="Arial" w:hAnsi="Arial"/>
                <w:color w:val="000000" w:themeColor="text1"/>
                <w:spacing w:val="-3"/>
                <w:szCs w:val="24"/>
              </w:rPr>
            </w:pPr>
            <w:r w:rsidRPr="00CC2D4A">
              <w:rPr>
                <w:rFonts w:ascii="Arial" w:hAnsi="Arial"/>
                <w:color w:val="000000" w:themeColor="text1"/>
                <w:spacing w:val="-3"/>
                <w:szCs w:val="24"/>
              </w:rPr>
              <w:t>150.00</w:t>
            </w:r>
          </w:p>
        </w:tc>
      </w:tr>
    </w:tbl>
    <w:p w14:paraId="6D917EC9" w14:textId="7872EE89" w:rsidR="00175654" w:rsidRPr="00CC2D4A" w:rsidRDefault="00F12765" w:rsidP="00E175F1">
      <w:pPr>
        <w:tabs>
          <w:tab w:val="left" w:pos="-720"/>
        </w:tabs>
        <w:suppressAutoHyphens/>
        <w:ind w:hanging="540"/>
        <w:jc w:val="both"/>
        <w:rPr>
          <w:rFonts w:ascii="Arial" w:hAnsi="Arial"/>
          <w:color w:val="000000" w:themeColor="text1"/>
          <w:spacing w:val="-3"/>
          <w:szCs w:val="24"/>
        </w:rPr>
      </w:pPr>
      <w:r w:rsidRPr="00F12765">
        <w:rPr>
          <w:rFonts w:ascii="Arial" w:hAnsi="Arial"/>
          <w:color w:val="000000" w:themeColor="text1"/>
          <w:spacing w:val="-3"/>
          <w:szCs w:val="24"/>
          <w:highlight w:val="yellow"/>
        </w:rPr>
        <w:t>Note: all other animals (include in the definition of terms)</w:t>
      </w:r>
    </w:p>
    <w:p w14:paraId="01B9D9FD" w14:textId="77777777" w:rsidR="00175654" w:rsidRPr="00CC2D4A" w:rsidRDefault="00175654" w:rsidP="00E175F1">
      <w:pPr>
        <w:tabs>
          <w:tab w:val="left" w:pos="-720"/>
        </w:tabs>
        <w:suppressAutoHyphens/>
        <w:jc w:val="both"/>
        <w:rPr>
          <w:rFonts w:ascii="Arial" w:hAnsi="Arial"/>
          <w:color w:val="000000" w:themeColor="text1"/>
          <w:spacing w:val="-3"/>
          <w:szCs w:val="24"/>
        </w:rPr>
      </w:pPr>
    </w:p>
    <w:p w14:paraId="51EC60DA" w14:textId="77777777" w:rsidR="00175654" w:rsidRPr="00CC2D4A" w:rsidRDefault="00175654"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 xml:space="preserve">Section </w:t>
      </w:r>
      <w:r w:rsidR="001672EA" w:rsidRPr="00CC2D4A">
        <w:rPr>
          <w:rFonts w:ascii="Arial" w:hAnsi="Arial"/>
          <w:b/>
          <w:color w:val="000000" w:themeColor="text1"/>
          <w:spacing w:val="-3"/>
          <w:szCs w:val="24"/>
        </w:rPr>
        <w:t>4P</w:t>
      </w:r>
      <w:r w:rsidRPr="00CC2D4A">
        <w:rPr>
          <w:rFonts w:ascii="Arial" w:hAnsi="Arial"/>
          <w:b/>
          <w:color w:val="000000" w:themeColor="text1"/>
          <w:spacing w:val="-3"/>
          <w:szCs w:val="24"/>
        </w:rPr>
        <w:t>. 03.  Time of Payment.</w:t>
      </w:r>
      <w:r w:rsidRPr="00CC2D4A">
        <w:rPr>
          <w:rFonts w:ascii="Arial" w:hAnsi="Arial"/>
          <w:color w:val="000000" w:themeColor="text1"/>
          <w:spacing w:val="-3"/>
          <w:szCs w:val="24"/>
        </w:rPr>
        <w:t xml:space="preserve">  The impounding fee shall be paid to the City Treasurer prior to the release of the impounded animal to its owner.</w:t>
      </w:r>
    </w:p>
    <w:p w14:paraId="744C6FE6" w14:textId="77777777" w:rsidR="00175654" w:rsidRPr="00CC2D4A" w:rsidRDefault="00175654" w:rsidP="00E175F1">
      <w:pPr>
        <w:tabs>
          <w:tab w:val="left" w:pos="-720"/>
        </w:tabs>
        <w:suppressAutoHyphens/>
        <w:jc w:val="both"/>
        <w:rPr>
          <w:rFonts w:ascii="Arial" w:hAnsi="Arial"/>
          <w:color w:val="000000" w:themeColor="text1"/>
          <w:spacing w:val="-3"/>
          <w:szCs w:val="24"/>
        </w:rPr>
      </w:pPr>
    </w:p>
    <w:p w14:paraId="336DC031" w14:textId="77777777" w:rsidR="00175654" w:rsidRPr="00CC2D4A" w:rsidRDefault="00175654" w:rsidP="00E175F1">
      <w:pPr>
        <w:pStyle w:val="BodyText"/>
        <w:rPr>
          <w:rFonts w:ascii="Arial" w:hAnsi="Arial"/>
          <w:b/>
          <w:color w:val="000000" w:themeColor="text1"/>
          <w:szCs w:val="24"/>
        </w:rPr>
      </w:pPr>
      <w:r w:rsidRPr="00CC2D4A">
        <w:rPr>
          <w:rFonts w:ascii="Arial" w:hAnsi="Arial"/>
          <w:b/>
          <w:color w:val="000000" w:themeColor="text1"/>
          <w:szCs w:val="24"/>
        </w:rPr>
        <w:t xml:space="preserve">Section </w:t>
      </w:r>
      <w:r w:rsidR="001672EA" w:rsidRPr="00CC2D4A">
        <w:rPr>
          <w:rFonts w:ascii="Arial" w:hAnsi="Arial"/>
          <w:b/>
          <w:color w:val="000000" w:themeColor="text1"/>
          <w:szCs w:val="24"/>
        </w:rPr>
        <w:t>4P</w:t>
      </w:r>
      <w:r w:rsidRPr="00CC2D4A">
        <w:rPr>
          <w:rFonts w:ascii="Arial" w:hAnsi="Arial"/>
          <w:b/>
          <w:color w:val="000000" w:themeColor="text1"/>
          <w:szCs w:val="24"/>
        </w:rPr>
        <w:t>. 04.  Administrative Provisions.</w:t>
      </w:r>
    </w:p>
    <w:p w14:paraId="1472F889" w14:textId="77777777" w:rsidR="00175654" w:rsidRPr="00CC2D4A" w:rsidRDefault="00175654" w:rsidP="00E175F1">
      <w:pPr>
        <w:tabs>
          <w:tab w:val="left" w:pos="-720"/>
        </w:tabs>
        <w:suppressAutoHyphens/>
        <w:jc w:val="both"/>
        <w:rPr>
          <w:rFonts w:ascii="Arial" w:hAnsi="Arial"/>
          <w:color w:val="000000" w:themeColor="text1"/>
          <w:spacing w:val="-3"/>
          <w:szCs w:val="24"/>
        </w:rPr>
      </w:pPr>
    </w:p>
    <w:p w14:paraId="19B5665B" w14:textId="77777777" w:rsidR="00175654" w:rsidRPr="00CC2D4A" w:rsidRDefault="00175654" w:rsidP="00E175F1">
      <w:pPr>
        <w:tabs>
          <w:tab w:val="left" w:pos="-720"/>
        </w:tabs>
        <w:suppressAutoHyphens/>
        <w:ind w:hanging="450"/>
        <w:jc w:val="both"/>
        <w:rPr>
          <w:rFonts w:ascii="Arial" w:hAnsi="Arial"/>
          <w:color w:val="000000" w:themeColor="text1"/>
          <w:spacing w:val="-3"/>
          <w:szCs w:val="24"/>
        </w:rPr>
      </w:pPr>
      <w:r w:rsidRPr="00CC2D4A">
        <w:rPr>
          <w:rFonts w:ascii="Arial" w:hAnsi="Arial"/>
          <w:color w:val="000000" w:themeColor="text1"/>
          <w:spacing w:val="-3"/>
          <w:szCs w:val="24"/>
        </w:rPr>
        <w:t>(a)</w:t>
      </w:r>
      <w:r w:rsidRPr="00CC2D4A">
        <w:rPr>
          <w:rFonts w:ascii="Arial" w:hAnsi="Arial"/>
          <w:color w:val="000000" w:themeColor="text1"/>
          <w:spacing w:val="-3"/>
          <w:szCs w:val="24"/>
        </w:rPr>
        <w:tab/>
        <w:t xml:space="preserve">For purposes of this Article, the Barangay </w:t>
      </w:r>
      <w:proofErr w:type="spellStart"/>
      <w:r w:rsidRPr="00CC2D4A">
        <w:rPr>
          <w:rFonts w:ascii="Arial" w:hAnsi="Arial"/>
          <w:color w:val="000000" w:themeColor="text1"/>
          <w:spacing w:val="-3"/>
          <w:szCs w:val="24"/>
        </w:rPr>
        <w:t>Tanods</w:t>
      </w:r>
      <w:proofErr w:type="spellEnd"/>
      <w:r w:rsidRPr="00CC2D4A">
        <w:rPr>
          <w:rFonts w:ascii="Arial" w:hAnsi="Arial"/>
          <w:color w:val="000000" w:themeColor="text1"/>
          <w:spacing w:val="-3"/>
          <w:szCs w:val="24"/>
        </w:rPr>
        <w:t xml:space="preserve"> of the City are hereby authorized to apprehend and impound astray animals in the city corral or a place duly designated for such purpose.  He shall also cause the posting of notice of the impounded astray animal in the City Hall for 5 consecutive days, starting one day after the animal is impounded, within which the owner is required to claim and establish ownership of the impounded animal.  The City Mayor and City Treasurer shall be informed of the impounding.</w:t>
      </w:r>
    </w:p>
    <w:p w14:paraId="5F246894" w14:textId="77777777" w:rsidR="00175654" w:rsidRPr="00CC2D4A" w:rsidRDefault="00175654" w:rsidP="00E175F1">
      <w:pPr>
        <w:tabs>
          <w:tab w:val="left" w:pos="-720"/>
        </w:tabs>
        <w:suppressAutoHyphens/>
        <w:ind w:hanging="450"/>
        <w:jc w:val="both"/>
        <w:rPr>
          <w:rFonts w:ascii="Arial" w:hAnsi="Arial"/>
          <w:color w:val="000000" w:themeColor="text1"/>
          <w:spacing w:val="-3"/>
          <w:szCs w:val="24"/>
        </w:rPr>
      </w:pPr>
    </w:p>
    <w:p w14:paraId="12CCE676" w14:textId="77777777" w:rsidR="00175654" w:rsidRPr="00CC2D4A" w:rsidRDefault="00175654" w:rsidP="00E175F1">
      <w:pPr>
        <w:tabs>
          <w:tab w:val="left" w:pos="-720"/>
        </w:tabs>
        <w:suppressAutoHyphens/>
        <w:ind w:hanging="450"/>
        <w:jc w:val="both"/>
        <w:rPr>
          <w:rFonts w:ascii="Arial" w:hAnsi="Arial"/>
          <w:color w:val="000000" w:themeColor="text1"/>
          <w:spacing w:val="-3"/>
          <w:szCs w:val="24"/>
        </w:rPr>
      </w:pPr>
      <w:r w:rsidRPr="00CC2D4A">
        <w:rPr>
          <w:rFonts w:ascii="Arial" w:hAnsi="Arial"/>
          <w:color w:val="000000" w:themeColor="text1"/>
          <w:spacing w:val="-3"/>
          <w:szCs w:val="24"/>
        </w:rPr>
        <w:t>(b)</w:t>
      </w:r>
      <w:r w:rsidRPr="00CC2D4A">
        <w:rPr>
          <w:rFonts w:ascii="Arial" w:hAnsi="Arial"/>
          <w:color w:val="000000" w:themeColor="text1"/>
          <w:spacing w:val="-3"/>
          <w:szCs w:val="24"/>
        </w:rPr>
        <w:tab/>
        <w:t>Impounded animals not claimed within five (5) days after the date of impounding shall be sold at public auction under the following procedures:</w:t>
      </w:r>
    </w:p>
    <w:p w14:paraId="59B1F789" w14:textId="77777777" w:rsidR="00175654" w:rsidRPr="00CC2D4A" w:rsidRDefault="00175654" w:rsidP="00E175F1">
      <w:pPr>
        <w:tabs>
          <w:tab w:val="left" w:pos="-720"/>
        </w:tabs>
        <w:suppressAutoHyphens/>
        <w:ind w:hanging="450"/>
        <w:jc w:val="both"/>
        <w:rPr>
          <w:rFonts w:ascii="Arial" w:hAnsi="Arial"/>
          <w:color w:val="000000" w:themeColor="text1"/>
          <w:spacing w:val="-3"/>
          <w:szCs w:val="24"/>
        </w:rPr>
      </w:pPr>
    </w:p>
    <w:p w14:paraId="1B72253A" w14:textId="77777777" w:rsidR="00175654" w:rsidRPr="00CC2D4A" w:rsidRDefault="00175654" w:rsidP="00E175F1">
      <w:pPr>
        <w:tabs>
          <w:tab w:val="left" w:pos="0"/>
          <w:tab w:val="left" w:pos="882"/>
          <w:tab w:val="left" w:pos="2142"/>
        </w:tabs>
        <w:suppressAutoHyphens/>
        <w:ind w:hanging="558"/>
        <w:jc w:val="both"/>
        <w:rPr>
          <w:rFonts w:ascii="Arial" w:hAnsi="Arial"/>
          <w:color w:val="000000" w:themeColor="text1"/>
          <w:spacing w:val="-3"/>
          <w:szCs w:val="24"/>
        </w:rPr>
      </w:pPr>
      <w:r w:rsidRPr="00CC2D4A">
        <w:rPr>
          <w:rFonts w:ascii="Arial" w:hAnsi="Arial"/>
          <w:color w:val="000000" w:themeColor="text1"/>
          <w:spacing w:val="-3"/>
          <w:szCs w:val="24"/>
        </w:rPr>
        <w:t>1.</w:t>
      </w:r>
      <w:r w:rsidRPr="00CC2D4A">
        <w:rPr>
          <w:rFonts w:ascii="Arial" w:hAnsi="Arial"/>
          <w:color w:val="000000" w:themeColor="text1"/>
          <w:spacing w:val="-3"/>
          <w:szCs w:val="24"/>
        </w:rPr>
        <w:tab/>
        <w:t>The City Treasurer shall post notice for five (5) days in conspicuous places including the main door of the City Hall and the public markets.  The animal shall be sold to the highest bidder.  Within five (5) days after the auction sale, the City Treasurer shall make a report of the proceedings in writing to the City Mayor.</w:t>
      </w:r>
    </w:p>
    <w:p w14:paraId="050AEF7A" w14:textId="77777777" w:rsidR="00175654" w:rsidRPr="00CC2D4A" w:rsidRDefault="00175654" w:rsidP="00E175F1">
      <w:pPr>
        <w:tabs>
          <w:tab w:val="left" w:pos="882"/>
          <w:tab w:val="left" w:pos="2142"/>
        </w:tabs>
        <w:suppressAutoHyphens/>
        <w:ind w:hanging="558"/>
        <w:jc w:val="both"/>
        <w:rPr>
          <w:rFonts w:ascii="Arial" w:hAnsi="Arial"/>
          <w:color w:val="000000" w:themeColor="text1"/>
          <w:spacing w:val="-3"/>
          <w:szCs w:val="24"/>
        </w:rPr>
      </w:pPr>
    </w:p>
    <w:p w14:paraId="0F91C0CA" w14:textId="77777777" w:rsidR="00175654" w:rsidRPr="00CC2D4A" w:rsidRDefault="00175654" w:rsidP="00E175F1">
      <w:pPr>
        <w:tabs>
          <w:tab w:val="left" w:pos="0"/>
          <w:tab w:val="left" w:pos="882"/>
          <w:tab w:val="left" w:pos="2142"/>
        </w:tabs>
        <w:suppressAutoHyphens/>
        <w:ind w:hanging="558"/>
        <w:jc w:val="both"/>
        <w:rPr>
          <w:rFonts w:ascii="Arial" w:hAnsi="Arial"/>
          <w:color w:val="000000" w:themeColor="text1"/>
          <w:spacing w:val="-3"/>
          <w:szCs w:val="24"/>
        </w:rPr>
      </w:pPr>
      <w:r w:rsidRPr="00CC2D4A">
        <w:rPr>
          <w:rFonts w:ascii="Arial" w:hAnsi="Arial"/>
          <w:color w:val="000000" w:themeColor="text1"/>
          <w:spacing w:val="-3"/>
          <w:szCs w:val="24"/>
        </w:rPr>
        <w:t>2.</w:t>
      </w:r>
      <w:r w:rsidRPr="00CC2D4A">
        <w:rPr>
          <w:rFonts w:ascii="Arial" w:hAnsi="Arial"/>
          <w:color w:val="000000" w:themeColor="text1"/>
          <w:spacing w:val="-3"/>
          <w:szCs w:val="24"/>
        </w:rPr>
        <w:tab/>
        <w:t>The owner may stop the sale by paying at any time before or during the auction sale, the impounding fees due and the cost of the advertisement and conduct of sale to the City Treasurer, otherwise, the sale shall proceed.</w:t>
      </w:r>
    </w:p>
    <w:p w14:paraId="659DB1F7" w14:textId="77777777" w:rsidR="00175654" w:rsidRPr="00CC2D4A" w:rsidRDefault="00175654" w:rsidP="00E175F1">
      <w:pPr>
        <w:tabs>
          <w:tab w:val="left" w:pos="882"/>
          <w:tab w:val="left" w:pos="2142"/>
        </w:tabs>
        <w:suppressAutoHyphens/>
        <w:ind w:hanging="558"/>
        <w:jc w:val="both"/>
        <w:rPr>
          <w:rFonts w:ascii="Arial" w:hAnsi="Arial"/>
          <w:color w:val="000000" w:themeColor="text1"/>
          <w:spacing w:val="-3"/>
          <w:szCs w:val="24"/>
        </w:rPr>
      </w:pPr>
    </w:p>
    <w:p w14:paraId="6DC12D7D" w14:textId="77777777" w:rsidR="00175654" w:rsidRPr="00CC2D4A" w:rsidRDefault="00175654" w:rsidP="00E175F1">
      <w:pPr>
        <w:tabs>
          <w:tab w:val="left" w:pos="0"/>
          <w:tab w:val="left" w:pos="882"/>
          <w:tab w:val="left" w:pos="2142"/>
        </w:tabs>
        <w:suppressAutoHyphens/>
        <w:ind w:hanging="558"/>
        <w:jc w:val="both"/>
        <w:rPr>
          <w:rFonts w:ascii="Arial" w:hAnsi="Arial"/>
          <w:color w:val="000000" w:themeColor="text1"/>
          <w:spacing w:val="-3"/>
          <w:szCs w:val="24"/>
        </w:rPr>
      </w:pPr>
      <w:r w:rsidRPr="00CC2D4A">
        <w:rPr>
          <w:rFonts w:ascii="Arial" w:hAnsi="Arial"/>
          <w:color w:val="000000" w:themeColor="text1"/>
          <w:spacing w:val="-3"/>
          <w:szCs w:val="24"/>
        </w:rPr>
        <w:t>3.</w:t>
      </w:r>
      <w:r w:rsidRPr="00CC2D4A">
        <w:rPr>
          <w:rFonts w:ascii="Arial" w:hAnsi="Arial"/>
          <w:color w:val="000000" w:themeColor="text1"/>
          <w:spacing w:val="-3"/>
          <w:szCs w:val="24"/>
        </w:rPr>
        <w:tab/>
        <w:t>The proceeds of the sale shall be applied to satisfy the cost of impounding, advertisement and conduct of sale.  The residue over these costs shall accrue to the General Fund of the city.</w:t>
      </w:r>
    </w:p>
    <w:p w14:paraId="26FB0FAB" w14:textId="77777777" w:rsidR="00175654" w:rsidRPr="00CC2D4A" w:rsidRDefault="00175654" w:rsidP="00E175F1">
      <w:pPr>
        <w:tabs>
          <w:tab w:val="left" w:pos="882"/>
          <w:tab w:val="left" w:pos="2142"/>
        </w:tabs>
        <w:suppressAutoHyphens/>
        <w:ind w:hanging="558"/>
        <w:jc w:val="both"/>
        <w:rPr>
          <w:rFonts w:ascii="Arial" w:hAnsi="Arial"/>
          <w:color w:val="000000" w:themeColor="text1"/>
          <w:spacing w:val="-3"/>
          <w:szCs w:val="24"/>
        </w:rPr>
      </w:pPr>
    </w:p>
    <w:p w14:paraId="0894E552" w14:textId="77777777" w:rsidR="00175654" w:rsidRPr="00CC2D4A" w:rsidRDefault="00175654" w:rsidP="00E175F1">
      <w:pPr>
        <w:tabs>
          <w:tab w:val="left" w:pos="0"/>
          <w:tab w:val="left" w:pos="882"/>
          <w:tab w:val="left" w:pos="2142"/>
        </w:tabs>
        <w:suppressAutoHyphens/>
        <w:ind w:hanging="558"/>
        <w:jc w:val="both"/>
        <w:rPr>
          <w:rFonts w:ascii="Arial" w:hAnsi="Arial"/>
          <w:color w:val="000000" w:themeColor="text1"/>
          <w:spacing w:val="-3"/>
          <w:szCs w:val="24"/>
        </w:rPr>
      </w:pPr>
      <w:r w:rsidRPr="00CC2D4A">
        <w:rPr>
          <w:rFonts w:ascii="Arial" w:hAnsi="Arial"/>
          <w:color w:val="000000" w:themeColor="text1"/>
          <w:spacing w:val="-3"/>
          <w:szCs w:val="24"/>
        </w:rPr>
        <w:t>4.</w:t>
      </w:r>
      <w:r w:rsidRPr="00CC2D4A">
        <w:rPr>
          <w:rFonts w:ascii="Arial" w:hAnsi="Arial"/>
          <w:color w:val="000000" w:themeColor="text1"/>
          <w:spacing w:val="-3"/>
          <w:szCs w:val="24"/>
        </w:rPr>
        <w:tab/>
        <w:t>In case the impounded animal is not disposed of within the five (5) days from the date of notice of public auction, the same shall be considered sold to the City Government for the amount equivalent to the poundage fees due.</w:t>
      </w:r>
    </w:p>
    <w:p w14:paraId="532E383B" w14:textId="77777777" w:rsidR="00175654" w:rsidRPr="00CC2D4A" w:rsidRDefault="00175654" w:rsidP="00E175F1">
      <w:pPr>
        <w:tabs>
          <w:tab w:val="left" w:pos="-720"/>
        </w:tabs>
        <w:suppressAutoHyphens/>
        <w:jc w:val="both"/>
        <w:rPr>
          <w:rFonts w:ascii="Arial" w:hAnsi="Arial"/>
          <w:color w:val="000000" w:themeColor="text1"/>
          <w:spacing w:val="-3"/>
          <w:szCs w:val="24"/>
        </w:rPr>
      </w:pPr>
    </w:p>
    <w:p w14:paraId="2F30072D" w14:textId="77777777" w:rsidR="00175654" w:rsidRPr="00CC2D4A" w:rsidRDefault="00175654"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lastRenderedPageBreak/>
        <w:t xml:space="preserve">Section </w:t>
      </w:r>
      <w:r w:rsidR="001672EA" w:rsidRPr="00CC2D4A">
        <w:rPr>
          <w:rFonts w:ascii="Arial" w:hAnsi="Arial"/>
          <w:b/>
          <w:color w:val="000000" w:themeColor="text1"/>
          <w:spacing w:val="-3"/>
          <w:szCs w:val="24"/>
        </w:rPr>
        <w:t>4P</w:t>
      </w:r>
      <w:r w:rsidRPr="00CC2D4A">
        <w:rPr>
          <w:rFonts w:ascii="Arial" w:hAnsi="Arial"/>
          <w:b/>
          <w:color w:val="000000" w:themeColor="text1"/>
          <w:spacing w:val="-3"/>
          <w:szCs w:val="24"/>
        </w:rPr>
        <w:t>. 05.  Penalty.</w:t>
      </w:r>
      <w:r w:rsidRPr="00CC2D4A">
        <w:rPr>
          <w:rFonts w:ascii="Arial" w:hAnsi="Arial"/>
          <w:color w:val="000000" w:themeColor="text1"/>
          <w:spacing w:val="-3"/>
          <w:szCs w:val="24"/>
        </w:rPr>
        <w:t xml:space="preserve">  Owners whose animals are caught astray and incurring damages to plants and properties shall pay the following fines:</w:t>
      </w:r>
    </w:p>
    <w:p w14:paraId="609017B9" w14:textId="77777777" w:rsidR="00CF5402" w:rsidRPr="00CC2D4A" w:rsidRDefault="00CF5402" w:rsidP="00E175F1">
      <w:pPr>
        <w:tabs>
          <w:tab w:val="left" w:pos="-720"/>
        </w:tabs>
        <w:suppressAutoHyphens/>
        <w:jc w:val="both"/>
        <w:rPr>
          <w:rFonts w:ascii="Arial" w:hAnsi="Arial"/>
          <w:color w:val="000000" w:themeColor="text1"/>
          <w:spacing w:val="-3"/>
          <w:szCs w:val="24"/>
        </w:rPr>
      </w:pPr>
    </w:p>
    <w:tbl>
      <w:tblPr>
        <w:tblW w:w="5778" w:type="dxa"/>
        <w:tblLayout w:type="fixed"/>
        <w:tblLook w:val="04A0" w:firstRow="1" w:lastRow="0" w:firstColumn="1" w:lastColumn="0" w:noHBand="0" w:noVBand="1"/>
      </w:tblPr>
      <w:tblGrid>
        <w:gridCol w:w="828"/>
        <w:gridCol w:w="3780"/>
        <w:gridCol w:w="1170"/>
      </w:tblGrid>
      <w:tr w:rsidR="00CC2D4A" w:rsidRPr="00CC2D4A" w14:paraId="1C6F7C84" w14:textId="77777777" w:rsidTr="00EE4AB8">
        <w:tc>
          <w:tcPr>
            <w:tcW w:w="4608" w:type="dxa"/>
            <w:gridSpan w:val="2"/>
          </w:tcPr>
          <w:p w14:paraId="12EAEDE6" w14:textId="77777777" w:rsidR="00771502" w:rsidRPr="00CC2D4A" w:rsidRDefault="00771502" w:rsidP="00E175F1">
            <w:pPr>
              <w:tabs>
                <w:tab w:val="left" w:pos="-720"/>
              </w:tabs>
              <w:suppressAutoHyphens/>
              <w:ind w:hanging="270"/>
              <w:jc w:val="center"/>
              <w:rPr>
                <w:rFonts w:ascii="Arial" w:hAnsi="Arial"/>
                <w:color w:val="000000" w:themeColor="text1"/>
                <w:spacing w:val="-3"/>
                <w:szCs w:val="24"/>
              </w:rPr>
            </w:pPr>
          </w:p>
        </w:tc>
        <w:tc>
          <w:tcPr>
            <w:tcW w:w="1170" w:type="dxa"/>
          </w:tcPr>
          <w:p w14:paraId="59B5544A" w14:textId="77777777" w:rsidR="00771502" w:rsidRPr="00CC2D4A" w:rsidRDefault="00C47F2E" w:rsidP="00E175F1">
            <w:pPr>
              <w:tabs>
                <w:tab w:val="left" w:pos="-720"/>
              </w:tabs>
              <w:suppressAutoHyphens/>
              <w:jc w:val="center"/>
              <w:rPr>
                <w:rFonts w:ascii="Arial" w:hAnsi="Arial"/>
                <w:color w:val="000000" w:themeColor="text1"/>
                <w:spacing w:val="-3"/>
                <w:szCs w:val="24"/>
              </w:rPr>
            </w:pPr>
            <w:r w:rsidRPr="00CC2D4A">
              <w:rPr>
                <w:rFonts w:ascii="Arial" w:hAnsi="Arial"/>
                <w:color w:val="000000" w:themeColor="text1"/>
                <w:spacing w:val="-3"/>
                <w:szCs w:val="24"/>
              </w:rPr>
              <w:t>Penalty</w:t>
            </w:r>
          </w:p>
        </w:tc>
      </w:tr>
      <w:tr w:rsidR="00CC2D4A" w:rsidRPr="00CC2D4A" w14:paraId="2F06A061" w14:textId="77777777" w:rsidTr="00EE4AB8">
        <w:trPr>
          <w:gridBefore w:val="1"/>
          <w:wBefore w:w="828" w:type="dxa"/>
        </w:trPr>
        <w:tc>
          <w:tcPr>
            <w:tcW w:w="3780" w:type="dxa"/>
          </w:tcPr>
          <w:p w14:paraId="7C08A16D" w14:textId="77777777" w:rsidR="00771502" w:rsidRPr="00CC2D4A" w:rsidRDefault="00771502" w:rsidP="00E175F1">
            <w:pPr>
              <w:tabs>
                <w:tab w:val="left" w:pos="-720"/>
              </w:tabs>
              <w:suppressAutoHyphens/>
              <w:ind w:hanging="270"/>
              <w:jc w:val="both"/>
              <w:rPr>
                <w:rFonts w:ascii="Arial" w:hAnsi="Arial"/>
                <w:color w:val="000000" w:themeColor="text1"/>
                <w:spacing w:val="-3"/>
                <w:szCs w:val="24"/>
              </w:rPr>
            </w:pPr>
            <w:r w:rsidRPr="00CC2D4A">
              <w:rPr>
                <w:rFonts w:ascii="Arial" w:hAnsi="Arial"/>
                <w:color w:val="000000" w:themeColor="text1"/>
                <w:spacing w:val="-3"/>
                <w:szCs w:val="24"/>
              </w:rPr>
              <w:t>a. 1</w:t>
            </w:r>
            <w:r w:rsidRPr="00CC2D4A">
              <w:rPr>
                <w:rFonts w:ascii="Arial" w:hAnsi="Arial"/>
                <w:color w:val="000000" w:themeColor="text1"/>
                <w:spacing w:val="-3"/>
                <w:szCs w:val="24"/>
                <w:vertAlign w:val="superscript"/>
              </w:rPr>
              <w:t>st</w:t>
            </w:r>
            <w:r w:rsidRPr="00CC2D4A">
              <w:rPr>
                <w:rFonts w:ascii="Arial" w:hAnsi="Arial"/>
                <w:color w:val="000000" w:themeColor="text1"/>
                <w:spacing w:val="-3"/>
                <w:szCs w:val="24"/>
              </w:rPr>
              <w:t xml:space="preserve"> Offense</w:t>
            </w:r>
          </w:p>
        </w:tc>
        <w:tc>
          <w:tcPr>
            <w:tcW w:w="1170" w:type="dxa"/>
          </w:tcPr>
          <w:p w14:paraId="7225CBC1" w14:textId="1F322827" w:rsidR="00771502" w:rsidRPr="00455002" w:rsidRDefault="00455002" w:rsidP="00E175F1">
            <w:pPr>
              <w:tabs>
                <w:tab w:val="left" w:pos="-720"/>
              </w:tabs>
              <w:suppressAutoHyphens/>
              <w:jc w:val="right"/>
              <w:rPr>
                <w:rFonts w:ascii="Arial" w:hAnsi="Arial"/>
                <w:color w:val="EE0000"/>
                <w:spacing w:val="-3"/>
                <w:szCs w:val="24"/>
              </w:rPr>
            </w:pPr>
            <w:r w:rsidRPr="00455002">
              <w:rPr>
                <w:rFonts w:ascii="Arial" w:hAnsi="Arial"/>
                <w:color w:val="EE0000"/>
                <w:spacing w:val="-3"/>
                <w:szCs w:val="24"/>
              </w:rPr>
              <w:t>1,00</w:t>
            </w:r>
            <w:r w:rsidR="00771502" w:rsidRPr="00455002">
              <w:rPr>
                <w:rFonts w:ascii="Arial" w:hAnsi="Arial"/>
                <w:color w:val="EE0000"/>
                <w:spacing w:val="-3"/>
                <w:szCs w:val="24"/>
              </w:rPr>
              <w:t>0.00</w:t>
            </w:r>
          </w:p>
        </w:tc>
      </w:tr>
      <w:tr w:rsidR="00CC2D4A" w:rsidRPr="00CC2D4A" w14:paraId="03A98879" w14:textId="77777777" w:rsidTr="00EE4AB8">
        <w:trPr>
          <w:gridBefore w:val="1"/>
          <w:wBefore w:w="828" w:type="dxa"/>
        </w:trPr>
        <w:tc>
          <w:tcPr>
            <w:tcW w:w="3780" w:type="dxa"/>
          </w:tcPr>
          <w:p w14:paraId="2C43670E" w14:textId="7DD81838" w:rsidR="00771502" w:rsidRPr="00CC2D4A" w:rsidRDefault="00771502" w:rsidP="00E175F1">
            <w:pPr>
              <w:tabs>
                <w:tab w:val="left" w:pos="-720"/>
              </w:tabs>
              <w:suppressAutoHyphens/>
              <w:ind w:hanging="270"/>
              <w:jc w:val="both"/>
              <w:rPr>
                <w:rFonts w:ascii="Arial" w:hAnsi="Arial"/>
                <w:color w:val="000000" w:themeColor="text1"/>
                <w:spacing w:val="-3"/>
                <w:szCs w:val="24"/>
              </w:rPr>
            </w:pPr>
            <w:r w:rsidRPr="00CC2D4A">
              <w:rPr>
                <w:rFonts w:ascii="Arial" w:hAnsi="Arial"/>
                <w:color w:val="000000" w:themeColor="text1"/>
                <w:spacing w:val="-3"/>
                <w:szCs w:val="24"/>
              </w:rPr>
              <w:t>b. 2</w:t>
            </w:r>
            <w:r w:rsidRPr="00CC2D4A">
              <w:rPr>
                <w:rFonts w:ascii="Arial" w:hAnsi="Arial"/>
                <w:color w:val="000000" w:themeColor="text1"/>
                <w:spacing w:val="-3"/>
                <w:szCs w:val="24"/>
                <w:vertAlign w:val="superscript"/>
              </w:rPr>
              <w:t>nd</w:t>
            </w:r>
            <w:r w:rsidRPr="00CC2D4A">
              <w:rPr>
                <w:rFonts w:ascii="Arial" w:hAnsi="Arial"/>
                <w:color w:val="000000" w:themeColor="text1"/>
                <w:spacing w:val="-3"/>
                <w:szCs w:val="24"/>
              </w:rPr>
              <w:t xml:space="preserve"> Offense</w:t>
            </w:r>
          </w:p>
        </w:tc>
        <w:tc>
          <w:tcPr>
            <w:tcW w:w="1170" w:type="dxa"/>
          </w:tcPr>
          <w:p w14:paraId="30D5584E" w14:textId="6687A28D" w:rsidR="00771502" w:rsidRPr="00455002" w:rsidRDefault="00455002" w:rsidP="00E175F1">
            <w:pPr>
              <w:tabs>
                <w:tab w:val="left" w:pos="-720"/>
              </w:tabs>
              <w:suppressAutoHyphens/>
              <w:jc w:val="right"/>
              <w:rPr>
                <w:rFonts w:ascii="Arial" w:hAnsi="Arial"/>
                <w:color w:val="EE0000"/>
                <w:spacing w:val="-3"/>
                <w:szCs w:val="24"/>
              </w:rPr>
            </w:pPr>
            <w:r w:rsidRPr="00455002">
              <w:rPr>
                <w:rFonts w:ascii="Arial" w:hAnsi="Arial"/>
                <w:color w:val="EE0000"/>
                <w:spacing w:val="-3"/>
                <w:szCs w:val="24"/>
              </w:rPr>
              <w:t>2,00</w:t>
            </w:r>
            <w:r w:rsidR="00771502" w:rsidRPr="00455002">
              <w:rPr>
                <w:rFonts w:ascii="Arial" w:hAnsi="Arial"/>
                <w:color w:val="EE0000"/>
                <w:spacing w:val="-3"/>
                <w:szCs w:val="24"/>
              </w:rPr>
              <w:t>0.00</w:t>
            </w:r>
          </w:p>
        </w:tc>
      </w:tr>
      <w:tr w:rsidR="00771502" w:rsidRPr="00CC2D4A" w14:paraId="52513F83" w14:textId="77777777" w:rsidTr="00EE4AB8">
        <w:trPr>
          <w:gridBefore w:val="1"/>
          <w:wBefore w:w="828" w:type="dxa"/>
        </w:trPr>
        <w:tc>
          <w:tcPr>
            <w:tcW w:w="3780" w:type="dxa"/>
          </w:tcPr>
          <w:p w14:paraId="19E53F29" w14:textId="6626064A" w:rsidR="00771502" w:rsidRPr="00CC2D4A" w:rsidRDefault="00771502"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c. 3</w:t>
            </w:r>
            <w:r w:rsidRPr="00CC2D4A">
              <w:rPr>
                <w:rFonts w:ascii="Arial" w:hAnsi="Arial"/>
                <w:color w:val="000000" w:themeColor="text1"/>
                <w:spacing w:val="-3"/>
                <w:szCs w:val="24"/>
                <w:vertAlign w:val="superscript"/>
              </w:rPr>
              <w:t>rd</w:t>
            </w:r>
            <w:r w:rsidRPr="00CC2D4A">
              <w:rPr>
                <w:rFonts w:ascii="Arial" w:hAnsi="Arial"/>
                <w:color w:val="000000" w:themeColor="text1"/>
                <w:spacing w:val="-3"/>
                <w:szCs w:val="24"/>
              </w:rPr>
              <w:t xml:space="preserve"> Offense</w:t>
            </w:r>
          </w:p>
        </w:tc>
        <w:tc>
          <w:tcPr>
            <w:tcW w:w="1170" w:type="dxa"/>
          </w:tcPr>
          <w:p w14:paraId="0AB4BA06" w14:textId="063F9045" w:rsidR="00771502" w:rsidRPr="00455002" w:rsidRDefault="00455002" w:rsidP="00E175F1">
            <w:pPr>
              <w:tabs>
                <w:tab w:val="left" w:pos="-720"/>
              </w:tabs>
              <w:suppressAutoHyphens/>
              <w:jc w:val="right"/>
              <w:rPr>
                <w:rFonts w:ascii="Arial" w:hAnsi="Arial"/>
                <w:color w:val="EE0000"/>
                <w:spacing w:val="-3"/>
                <w:szCs w:val="24"/>
              </w:rPr>
            </w:pPr>
            <w:r w:rsidRPr="00455002">
              <w:rPr>
                <w:rFonts w:ascii="Arial" w:hAnsi="Arial"/>
                <w:color w:val="EE0000"/>
                <w:spacing w:val="-3"/>
                <w:szCs w:val="24"/>
              </w:rPr>
              <w:t>3</w:t>
            </w:r>
            <w:r w:rsidR="00771502" w:rsidRPr="00455002">
              <w:rPr>
                <w:rFonts w:ascii="Arial" w:hAnsi="Arial"/>
                <w:color w:val="EE0000"/>
                <w:spacing w:val="-3"/>
                <w:szCs w:val="24"/>
              </w:rPr>
              <w:t>,000.00</w:t>
            </w:r>
          </w:p>
        </w:tc>
      </w:tr>
    </w:tbl>
    <w:p w14:paraId="445E8110" w14:textId="77777777" w:rsidR="00083F6F" w:rsidRDefault="00083F6F" w:rsidP="00E175F1">
      <w:pPr>
        <w:tabs>
          <w:tab w:val="left" w:pos="1422"/>
        </w:tabs>
        <w:suppressAutoHyphens/>
        <w:ind w:hanging="5670"/>
        <w:jc w:val="both"/>
        <w:rPr>
          <w:rFonts w:ascii="Arial" w:hAnsi="Arial"/>
          <w:color w:val="000000" w:themeColor="text1"/>
          <w:spacing w:val="-3"/>
          <w:szCs w:val="24"/>
        </w:rPr>
      </w:pPr>
    </w:p>
    <w:p w14:paraId="660678CE" w14:textId="29CD4F0D" w:rsidR="00175654" w:rsidRPr="00CC2D4A" w:rsidRDefault="00175654" w:rsidP="00E175F1">
      <w:pPr>
        <w:tabs>
          <w:tab w:val="left" w:pos="1422"/>
        </w:tabs>
        <w:suppressAutoHyphens/>
        <w:ind w:hanging="5670"/>
        <w:jc w:val="both"/>
        <w:rPr>
          <w:rFonts w:ascii="Arial" w:hAnsi="Arial"/>
          <w:color w:val="000000" w:themeColor="text1"/>
          <w:spacing w:val="-3"/>
          <w:szCs w:val="24"/>
        </w:rPr>
      </w:pPr>
      <w:r w:rsidRPr="00CC2D4A">
        <w:rPr>
          <w:rFonts w:ascii="Arial" w:hAnsi="Arial"/>
          <w:color w:val="000000" w:themeColor="text1"/>
          <w:spacing w:val="-3"/>
          <w:szCs w:val="24"/>
        </w:rPr>
        <w:tab/>
      </w:r>
    </w:p>
    <w:p w14:paraId="21555B9E" w14:textId="77777777" w:rsidR="00175654" w:rsidRPr="00CC2D4A" w:rsidRDefault="00175654"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In addition to the fine, the owners shall pay the amount of damage incurred, if any, to the property owner.</w:t>
      </w:r>
    </w:p>
    <w:p w14:paraId="62A87BA3" w14:textId="77777777" w:rsidR="008F4DBB" w:rsidRPr="00CC2D4A" w:rsidRDefault="008F4DBB" w:rsidP="00E175F1">
      <w:pPr>
        <w:tabs>
          <w:tab w:val="left" w:pos="-720"/>
        </w:tabs>
        <w:suppressAutoHyphens/>
        <w:jc w:val="both"/>
        <w:rPr>
          <w:rFonts w:ascii="Arial" w:hAnsi="Arial"/>
          <w:color w:val="000000" w:themeColor="text1"/>
          <w:spacing w:val="-3"/>
          <w:szCs w:val="24"/>
        </w:rPr>
      </w:pPr>
    </w:p>
    <w:p w14:paraId="749C01BD" w14:textId="77777777" w:rsidR="003F45FA" w:rsidRDefault="003F45FA" w:rsidP="00E175F1">
      <w:pPr>
        <w:tabs>
          <w:tab w:val="left" w:pos="-720"/>
        </w:tabs>
        <w:suppressAutoHyphens/>
        <w:jc w:val="both"/>
        <w:rPr>
          <w:rFonts w:ascii="Arial" w:hAnsi="Arial" w:cs="Arial"/>
          <w:color w:val="000000" w:themeColor="text1"/>
          <w:spacing w:val="-3"/>
          <w:szCs w:val="24"/>
        </w:rPr>
      </w:pPr>
    </w:p>
    <w:p w14:paraId="1FFBB496" w14:textId="77777777" w:rsidR="003F45FA" w:rsidRPr="00CC2D4A" w:rsidRDefault="003F45FA" w:rsidP="00E175F1">
      <w:pPr>
        <w:tabs>
          <w:tab w:val="left" w:pos="-720"/>
        </w:tabs>
        <w:suppressAutoHyphens/>
        <w:jc w:val="both"/>
        <w:rPr>
          <w:rFonts w:ascii="Arial" w:hAnsi="Arial" w:cs="Arial"/>
          <w:color w:val="000000" w:themeColor="text1"/>
          <w:spacing w:val="-3"/>
          <w:szCs w:val="24"/>
        </w:rPr>
      </w:pPr>
    </w:p>
    <w:p w14:paraId="164B9AF6" w14:textId="77777777" w:rsidR="008F4DBB" w:rsidRPr="00CC2D4A" w:rsidRDefault="001413BB" w:rsidP="00E175F1">
      <w:pPr>
        <w:shd w:val="clear" w:color="auto" w:fill="FFFFFF"/>
        <w:spacing w:after="150"/>
        <w:jc w:val="center"/>
        <w:rPr>
          <w:rFonts w:ascii="Arial" w:hAnsi="Arial" w:cs="Arial"/>
          <w:b/>
          <w:color w:val="000000" w:themeColor="text1"/>
          <w:szCs w:val="24"/>
        </w:rPr>
      </w:pPr>
      <w:r w:rsidRPr="00CC2D4A">
        <w:rPr>
          <w:rFonts w:ascii="Arial" w:hAnsi="Arial" w:cs="Arial"/>
          <w:b/>
          <w:color w:val="000000" w:themeColor="text1"/>
          <w:szCs w:val="24"/>
        </w:rPr>
        <w:t xml:space="preserve">Article </w:t>
      </w:r>
      <w:r w:rsidR="00EE4AB8" w:rsidRPr="00CC2D4A">
        <w:rPr>
          <w:rFonts w:ascii="Arial" w:hAnsi="Arial" w:cs="Arial"/>
          <w:b/>
          <w:color w:val="000000" w:themeColor="text1"/>
          <w:szCs w:val="24"/>
        </w:rPr>
        <w:t xml:space="preserve">Q.  </w:t>
      </w:r>
      <w:r w:rsidR="00F948C8" w:rsidRPr="00CC2D4A">
        <w:rPr>
          <w:rFonts w:ascii="Arial" w:hAnsi="Arial" w:cs="Arial"/>
          <w:b/>
          <w:color w:val="000000" w:themeColor="text1"/>
          <w:szCs w:val="24"/>
        </w:rPr>
        <w:t>Iriga City Dog Pound</w:t>
      </w:r>
    </w:p>
    <w:p w14:paraId="6D84993E" w14:textId="77777777" w:rsidR="008F4DBB" w:rsidRPr="00CC2D4A" w:rsidRDefault="008F4DBB" w:rsidP="00E175F1">
      <w:pPr>
        <w:ind w:hanging="360"/>
        <w:jc w:val="both"/>
        <w:rPr>
          <w:rFonts w:ascii="Arial" w:hAnsi="Arial" w:cs="Arial"/>
          <w:color w:val="000000" w:themeColor="text1"/>
          <w:szCs w:val="24"/>
        </w:rPr>
      </w:pPr>
    </w:p>
    <w:p w14:paraId="12F7E37A" w14:textId="77777777" w:rsidR="008F4DBB" w:rsidRPr="00CC2D4A" w:rsidRDefault="008F4DBB" w:rsidP="00E175F1">
      <w:pPr>
        <w:shd w:val="clear" w:color="auto" w:fill="FFFFFF"/>
        <w:spacing w:after="150"/>
        <w:jc w:val="both"/>
        <w:rPr>
          <w:rFonts w:ascii="Arial" w:hAnsi="Arial" w:cs="Arial"/>
          <w:b/>
          <w:color w:val="000000" w:themeColor="text1"/>
          <w:szCs w:val="24"/>
        </w:rPr>
      </w:pPr>
      <w:r w:rsidRPr="00CC2D4A">
        <w:rPr>
          <w:rFonts w:ascii="Arial" w:hAnsi="Arial" w:cs="Arial"/>
          <w:b/>
          <w:bCs/>
          <w:color w:val="000000" w:themeColor="text1"/>
          <w:szCs w:val="24"/>
        </w:rPr>
        <w:t xml:space="preserve">Section </w:t>
      </w:r>
      <w:r w:rsidR="00EE4AB8" w:rsidRPr="00CC2D4A">
        <w:rPr>
          <w:rFonts w:ascii="Arial" w:hAnsi="Arial" w:cs="Arial"/>
          <w:b/>
          <w:bCs/>
          <w:color w:val="000000" w:themeColor="text1"/>
          <w:szCs w:val="24"/>
        </w:rPr>
        <w:t>4Q. 0</w:t>
      </w:r>
      <w:r w:rsidRPr="00CC2D4A">
        <w:rPr>
          <w:rFonts w:ascii="Arial" w:hAnsi="Arial" w:cs="Arial"/>
          <w:b/>
          <w:bCs/>
          <w:color w:val="000000" w:themeColor="text1"/>
          <w:szCs w:val="24"/>
        </w:rPr>
        <w:t>1.</w:t>
      </w:r>
      <w:r w:rsidRPr="00CC2D4A">
        <w:rPr>
          <w:rFonts w:ascii="Arial" w:hAnsi="Arial" w:cs="Arial"/>
          <w:b/>
          <w:color w:val="000000" w:themeColor="text1"/>
          <w:szCs w:val="24"/>
        </w:rPr>
        <w:t> As used in this Ordinance the following terms shall mean:</w:t>
      </w:r>
    </w:p>
    <w:p w14:paraId="4ADE6DDA" w14:textId="77777777" w:rsidR="008F4DBB" w:rsidRPr="00CC2D4A" w:rsidRDefault="008F4DBB" w:rsidP="00E175F1">
      <w:pPr>
        <w:pStyle w:val="ListParagraph"/>
        <w:numPr>
          <w:ilvl w:val="1"/>
          <w:numId w:val="73"/>
        </w:numPr>
        <w:tabs>
          <w:tab w:val="left" w:pos="0"/>
        </w:tabs>
        <w:spacing w:after="160" w:line="259" w:lineRule="auto"/>
        <w:ind w:left="0" w:hanging="450"/>
        <w:contextualSpacing/>
        <w:jc w:val="both"/>
        <w:rPr>
          <w:rFonts w:ascii="Arial" w:hAnsi="Arial" w:cs="Arial"/>
          <w:color w:val="000000" w:themeColor="text1"/>
          <w:szCs w:val="24"/>
        </w:rPr>
      </w:pPr>
      <w:r w:rsidRPr="00CC2D4A">
        <w:rPr>
          <w:rFonts w:ascii="Arial" w:hAnsi="Arial" w:cs="Arial"/>
          <w:i/>
          <w:color w:val="000000" w:themeColor="text1"/>
          <w:szCs w:val="24"/>
        </w:rPr>
        <w:t>Impounded Animal</w:t>
      </w:r>
      <w:r w:rsidRPr="00CC2D4A">
        <w:rPr>
          <w:rFonts w:ascii="Arial" w:hAnsi="Arial" w:cs="Arial"/>
          <w:color w:val="000000" w:themeColor="text1"/>
          <w:szCs w:val="24"/>
        </w:rPr>
        <w:t xml:space="preserve"> refers to any stray animals seized by an animal control officer for the purpose of keeping in an animal pound.</w:t>
      </w:r>
    </w:p>
    <w:p w14:paraId="52291651" w14:textId="77777777" w:rsidR="008F4DBB" w:rsidRPr="00CC2D4A" w:rsidRDefault="008F4DBB" w:rsidP="00E175F1">
      <w:pPr>
        <w:pStyle w:val="ListParagraph"/>
        <w:numPr>
          <w:ilvl w:val="1"/>
          <w:numId w:val="73"/>
        </w:numPr>
        <w:tabs>
          <w:tab w:val="left" w:pos="0"/>
        </w:tabs>
        <w:spacing w:after="160" w:line="259" w:lineRule="auto"/>
        <w:ind w:left="0" w:hanging="450"/>
        <w:contextualSpacing/>
        <w:jc w:val="both"/>
        <w:rPr>
          <w:rFonts w:ascii="Arial" w:hAnsi="Arial" w:cs="Arial"/>
          <w:color w:val="000000" w:themeColor="text1"/>
          <w:szCs w:val="24"/>
        </w:rPr>
      </w:pPr>
      <w:r w:rsidRPr="00CC2D4A">
        <w:rPr>
          <w:rFonts w:ascii="Arial" w:hAnsi="Arial" w:cs="Arial"/>
          <w:i/>
          <w:color w:val="000000" w:themeColor="text1"/>
          <w:szCs w:val="24"/>
        </w:rPr>
        <w:t xml:space="preserve">Pound </w:t>
      </w:r>
      <w:r w:rsidRPr="00CC2D4A">
        <w:rPr>
          <w:rFonts w:ascii="Arial" w:hAnsi="Arial" w:cs="Arial"/>
          <w:color w:val="000000" w:themeColor="text1"/>
          <w:szCs w:val="24"/>
        </w:rPr>
        <w:t>refers to the public facility or enclosure intended for stray and confiscated animals to maintain temporary custody managed by local government units.</w:t>
      </w:r>
    </w:p>
    <w:p w14:paraId="0D49FE44" w14:textId="77777777" w:rsidR="008F4DBB" w:rsidRPr="00CC2D4A" w:rsidRDefault="008F4DBB" w:rsidP="00E175F1">
      <w:pPr>
        <w:pStyle w:val="ListParagraph"/>
        <w:numPr>
          <w:ilvl w:val="1"/>
          <w:numId w:val="73"/>
        </w:numPr>
        <w:tabs>
          <w:tab w:val="left" w:pos="0"/>
        </w:tabs>
        <w:spacing w:after="160" w:line="259" w:lineRule="auto"/>
        <w:ind w:left="0" w:hanging="450"/>
        <w:contextualSpacing/>
        <w:jc w:val="both"/>
        <w:rPr>
          <w:rFonts w:ascii="Arial" w:hAnsi="Arial" w:cs="Arial"/>
          <w:color w:val="000000" w:themeColor="text1"/>
          <w:szCs w:val="24"/>
        </w:rPr>
      </w:pPr>
      <w:r w:rsidRPr="00CC2D4A">
        <w:rPr>
          <w:rFonts w:ascii="Arial" w:hAnsi="Arial" w:cs="Arial"/>
          <w:i/>
          <w:color w:val="000000" w:themeColor="text1"/>
          <w:szCs w:val="24"/>
        </w:rPr>
        <w:t>Stray Dog</w:t>
      </w:r>
      <w:r w:rsidRPr="00CC2D4A">
        <w:rPr>
          <w:rFonts w:ascii="Arial" w:hAnsi="Arial" w:cs="Arial"/>
          <w:color w:val="000000" w:themeColor="text1"/>
          <w:szCs w:val="24"/>
        </w:rPr>
        <w:t xml:space="preserve"> refers to any dog which has left its owner’s place or premises and no longer under the effective control of the owner.</w:t>
      </w:r>
    </w:p>
    <w:p w14:paraId="6AAC2C33" w14:textId="77777777" w:rsidR="008F4DBB" w:rsidRPr="00CC2D4A" w:rsidRDefault="008F4DBB" w:rsidP="00E175F1">
      <w:pPr>
        <w:pStyle w:val="ListParagraph"/>
        <w:numPr>
          <w:ilvl w:val="1"/>
          <w:numId w:val="73"/>
        </w:numPr>
        <w:tabs>
          <w:tab w:val="left" w:pos="0"/>
        </w:tabs>
        <w:spacing w:after="160" w:line="259" w:lineRule="auto"/>
        <w:ind w:left="0" w:hanging="450"/>
        <w:contextualSpacing/>
        <w:jc w:val="both"/>
        <w:rPr>
          <w:rFonts w:ascii="Arial" w:hAnsi="Arial" w:cs="Arial"/>
          <w:color w:val="000000" w:themeColor="text1"/>
          <w:szCs w:val="24"/>
        </w:rPr>
      </w:pPr>
      <w:r w:rsidRPr="00CC2D4A">
        <w:rPr>
          <w:rFonts w:ascii="Arial" w:hAnsi="Arial" w:cs="Arial"/>
          <w:i/>
          <w:color w:val="000000" w:themeColor="text1"/>
          <w:szCs w:val="24"/>
        </w:rPr>
        <w:t xml:space="preserve">Public places </w:t>
      </w:r>
      <w:r w:rsidRPr="00CC2D4A">
        <w:rPr>
          <w:rFonts w:ascii="Arial" w:hAnsi="Arial" w:cs="Arial"/>
          <w:color w:val="000000" w:themeColor="text1"/>
          <w:szCs w:val="24"/>
        </w:rPr>
        <w:t>include national, provincial, municipal, city or barangay streets, parks, plazas and such other place open to the public.</w:t>
      </w:r>
    </w:p>
    <w:p w14:paraId="6A2894E4" w14:textId="77777777" w:rsidR="008F4DBB" w:rsidRPr="00CC2D4A" w:rsidRDefault="008F4DBB" w:rsidP="00E175F1">
      <w:pPr>
        <w:pStyle w:val="ListParagraph"/>
        <w:numPr>
          <w:ilvl w:val="1"/>
          <w:numId w:val="73"/>
        </w:numPr>
        <w:tabs>
          <w:tab w:val="left" w:pos="0"/>
        </w:tabs>
        <w:spacing w:after="160" w:line="259" w:lineRule="auto"/>
        <w:ind w:left="0" w:hanging="450"/>
        <w:contextualSpacing/>
        <w:jc w:val="both"/>
        <w:rPr>
          <w:rFonts w:ascii="Arial" w:hAnsi="Arial" w:cs="Arial"/>
          <w:color w:val="000000" w:themeColor="text1"/>
          <w:szCs w:val="24"/>
        </w:rPr>
      </w:pPr>
      <w:r w:rsidRPr="00CC2D4A">
        <w:rPr>
          <w:rFonts w:ascii="Arial" w:hAnsi="Arial" w:cs="Arial"/>
          <w:i/>
          <w:color w:val="000000" w:themeColor="text1"/>
          <w:szCs w:val="24"/>
        </w:rPr>
        <w:t xml:space="preserve">Euthanasia or commonly known as “mercy killing” </w:t>
      </w:r>
      <w:r w:rsidRPr="00CC2D4A">
        <w:rPr>
          <w:rFonts w:ascii="Arial" w:hAnsi="Arial" w:cs="Arial"/>
          <w:color w:val="000000" w:themeColor="text1"/>
          <w:szCs w:val="24"/>
        </w:rPr>
        <w:t>refers to the process of inducing humane and painless death to the animals.</w:t>
      </w:r>
    </w:p>
    <w:p w14:paraId="31E4CC0A" w14:textId="77777777" w:rsidR="008F4DBB" w:rsidRPr="00CC2D4A" w:rsidRDefault="008F4DBB" w:rsidP="00E175F1">
      <w:pPr>
        <w:pStyle w:val="ListParagraph"/>
        <w:tabs>
          <w:tab w:val="left" w:pos="0"/>
        </w:tabs>
        <w:ind w:left="0" w:hanging="450"/>
        <w:jc w:val="both"/>
        <w:rPr>
          <w:rFonts w:ascii="Arial" w:hAnsi="Arial" w:cs="Arial"/>
          <w:color w:val="000000" w:themeColor="text1"/>
          <w:szCs w:val="24"/>
        </w:rPr>
      </w:pPr>
    </w:p>
    <w:p w14:paraId="317473F9" w14:textId="77777777" w:rsidR="008F4DBB" w:rsidRPr="00CC2D4A" w:rsidRDefault="008F4DBB" w:rsidP="00E175F1">
      <w:pPr>
        <w:shd w:val="clear" w:color="auto" w:fill="FFFFFF"/>
        <w:spacing w:after="150"/>
        <w:ind w:hanging="1080"/>
        <w:jc w:val="both"/>
        <w:rPr>
          <w:rFonts w:ascii="Arial" w:hAnsi="Arial" w:cs="Arial"/>
          <w:b/>
          <w:color w:val="000000" w:themeColor="text1"/>
          <w:szCs w:val="24"/>
        </w:rPr>
      </w:pPr>
      <w:r w:rsidRPr="00CC2D4A">
        <w:rPr>
          <w:rFonts w:ascii="Arial" w:hAnsi="Arial" w:cs="Arial"/>
          <w:b/>
          <w:bCs/>
          <w:color w:val="000000" w:themeColor="text1"/>
          <w:szCs w:val="24"/>
        </w:rPr>
        <w:t>Section</w:t>
      </w:r>
      <w:r w:rsidR="00F3686E" w:rsidRPr="00CC2D4A">
        <w:rPr>
          <w:rFonts w:ascii="Arial" w:hAnsi="Arial" w:cs="Arial"/>
          <w:b/>
          <w:bCs/>
          <w:color w:val="000000" w:themeColor="text1"/>
          <w:szCs w:val="24"/>
        </w:rPr>
        <w:t xml:space="preserve"> 4Q. 0</w:t>
      </w:r>
      <w:r w:rsidRPr="00CC2D4A">
        <w:rPr>
          <w:rFonts w:ascii="Arial" w:hAnsi="Arial" w:cs="Arial"/>
          <w:b/>
          <w:bCs/>
          <w:color w:val="000000" w:themeColor="text1"/>
          <w:szCs w:val="24"/>
        </w:rPr>
        <w:t>2.</w:t>
      </w:r>
      <w:r w:rsidRPr="00CC2D4A">
        <w:rPr>
          <w:rFonts w:ascii="Arial" w:hAnsi="Arial" w:cs="Arial"/>
          <w:b/>
          <w:color w:val="000000" w:themeColor="text1"/>
          <w:szCs w:val="24"/>
        </w:rPr>
        <w:t> General Provisions</w:t>
      </w:r>
    </w:p>
    <w:p w14:paraId="5B91F737" w14:textId="77777777" w:rsidR="008F4DBB" w:rsidRPr="00CC2D4A" w:rsidRDefault="00F3686E" w:rsidP="00E175F1">
      <w:pPr>
        <w:shd w:val="clear" w:color="auto" w:fill="FFFFFF"/>
        <w:spacing w:after="150"/>
        <w:ind w:hanging="540"/>
        <w:jc w:val="both"/>
        <w:rPr>
          <w:rFonts w:ascii="Arial" w:hAnsi="Arial" w:cs="Arial"/>
          <w:color w:val="000000" w:themeColor="text1"/>
          <w:szCs w:val="24"/>
        </w:rPr>
      </w:pPr>
      <w:r w:rsidRPr="00CC2D4A">
        <w:rPr>
          <w:rFonts w:ascii="Arial" w:hAnsi="Arial" w:cs="Arial"/>
          <w:color w:val="000000" w:themeColor="text1"/>
          <w:szCs w:val="24"/>
        </w:rPr>
        <w:t xml:space="preserve">(a)    </w:t>
      </w:r>
      <w:r w:rsidR="008F4DBB" w:rsidRPr="00CC2D4A">
        <w:rPr>
          <w:rFonts w:ascii="Arial" w:hAnsi="Arial" w:cs="Arial"/>
          <w:color w:val="000000" w:themeColor="text1"/>
          <w:szCs w:val="24"/>
        </w:rPr>
        <w:t>No person shall allow his/her dog to wander elsewhere in any public places within the city without the company of its owner.</w:t>
      </w:r>
    </w:p>
    <w:p w14:paraId="09C5D811" w14:textId="77777777" w:rsidR="008F4DBB" w:rsidRPr="00CC2D4A" w:rsidRDefault="008F4DBB" w:rsidP="00E175F1">
      <w:pPr>
        <w:pStyle w:val="ListParagraph"/>
        <w:numPr>
          <w:ilvl w:val="1"/>
          <w:numId w:val="81"/>
        </w:numPr>
        <w:shd w:val="clear" w:color="auto" w:fill="FFFFFF"/>
        <w:spacing w:after="150"/>
        <w:ind w:left="0" w:hanging="540"/>
        <w:jc w:val="both"/>
        <w:rPr>
          <w:rFonts w:ascii="Arial" w:hAnsi="Arial" w:cs="Arial"/>
          <w:color w:val="000000" w:themeColor="text1"/>
          <w:szCs w:val="24"/>
        </w:rPr>
      </w:pPr>
      <w:r w:rsidRPr="00CC2D4A">
        <w:rPr>
          <w:rFonts w:ascii="Arial" w:hAnsi="Arial" w:cs="Arial"/>
          <w:color w:val="000000" w:themeColor="text1"/>
          <w:szCs w:val="24"/>
        </w:rPr>
        <w:t>It shall be unlawful for any personnel of the city dog pound to maltreat, torture, poison, or inflict suffering or harm to the impounded animal.</w:t>
      </w:r>
    </w:p>
    <w:p w14:paraId="05FECAE9" w14:textId="77777777" w:rsidR="008F4DBB" w:rsidRPr="00CC2D4A" w:rsidRDefault="008F4DBB" w:rsidP="00E175F1">
      <w:pPr>
        <w:pStyle w:val="ListParagraph"/>
        <w:numPr>
          <w:ilvl w:val="1"/>
          <w:numId w:val="81"/>
        </w:numPr>
        <w:shd w:val="clear" w:color="auto" w:fill="FFFFFF"/>
        <w:spacing w:after="150"/>
        <w:ind w:left="0" w:hanging="540"/>
        <w:jc w:val="both"/>
        <w:rPr>
          <w:rFonts w:ascii="Arial" w:hAnsi="Arial" w:cs="Arial"/>
          <w:color w:val="000000" w:themeColor="text1"/>
          <w:szCs w:val="24"/>
        </w:rPr>
      </w:pPr>
      <w:r w:rsidRPr="00CC2D4A">
        <w:rPr>
          <w:rFonts w:ascii="Arial" w:hAnsi="Arial" w:cs="Arial"/>
          <w:color w:val="000000" w:themeColor="text1"/>
          <w:szCs w:val="24"/>
        </w:rPr>
        <w:t>It shall be unlawful for any person to oppose, resist, or interfere with City Dog Pound personnel from performing a duty mandated of such personnel to perform pursuant to the provisions of this Ordinance.</w:t>
      </w:r>
    </w:p>
    <w:p w14:paraId="1ABB121B" w14:textId="77777777" w:rsidR="003F45FA" w:rsidRDefault="003F45FA" w:rsidP="00E175F1">
      <w:pPr>
        <w:shd w:val="clear" w:color="auto" w:fill="FFFFFF"/>
        <w:spacing w:after="150"/>
        <w:ind w:hanging="1080"/>
        <w:jc w:val="both"/>
        <w:rPr>
          <w:rFonts w:ascii="Arial" w:hAnsi="Arial" w:cs="Arial"/>
          <w:b/>
          <w:bCs/>
          <w:color w:val="000000" w:themeColor="text1"/>
          <w:szCs w:val="24"/>
        </w:rPr>
      </w:pPr>
    </w:p>
    <w:p w14:paraId="15B257E6" w14:textId="77777777" w:rsidR="008F4DBB" w:rsidRPr="00CC2D4A" w:rsidRDefault="008F4DBB" w:rsidP="00E175F1">
      <w:pPr>
        <w:shd w:val="clear" w:color="auto" w:fill="FFFFFF"/>
        <w:spacing w:after="150"/>
        <w:ind w:hanging="1080"/>
        <w:jc w:val="both"/>
        <w:rPr>
          <w:rFonts w:ascii="Arial" w:hAnsi="Arial" w:cs="Arial"/>
          <w:b/>
          <w:color w:val="000000" w:themeColor="text1"/>
          <w:szCs w:val="24"/>
        </w:rPr>
      </w:pPr>
      <w:r w:rsidRPr="00CC2D4A">
        <w:rPr>
          <w:rFonts w:ascii="Arial" w:hAnsi="Arial" w:cs="Arial"/>
          <w:b/>
          <w:bCs/>
          <w:color w:val="000000" w:themeColor="text1"/>
          <w:szCs w:val="24"/>
        </w:rPr>
        <w:t xml:space="preserve">Section </w:t>
      </w:r>
      <w:r w:rsidR="00F3686E" w:rsidRPr="00CC2D4A">
        <w:rPr>
          <w:rFonts w:ascii="Arial" w:hAnsi="Arial" w:cs="Arial"/>
          <w:b/>
          <w:bCs/>
          <w:color w:val="000000" w:themeColor="text1"/>
          <w:szCs w:val="24"/>
        </w:rPr>
        <w:t>4Q. 0</w:t>
      </w:r>
      <w:r w:rsidRPr="00CC2D4A">
        <w:rPr>
          <w:rFonts w:ascii="Arial" w:hAnsi="Arial" w:cs="Arial"/>
          <w:b/>
          <w:bCs/>
          <w:color w:val="000000" w:themeColor="text1"/>
          <w:szCs w:val="24"/>
        </w:rPr>
        <w:t>3.</w:t>
      </w:r>
      <w:r w:rsidRPr="00CC2D4A">
        <w:rPr>
          <w:rFonts w:ascii="Arial" w:hAnsi="Arial" w:cs="Arial"/>
          <w:b/>
          <w:color w:val="000000" w:themeColor="text1"/>
          <w:szCs w:val="24"/>
        </w:rPr>
        <w:t> Establishment and Administration</w:t>
      </w:r>
    </w:p>
    <w:p w14:paraId="75E2CDF8" w14:textId="77777777" w:rsidR="008F4DBB" w:rsidRPr="00CC2D4A" w:rsidRDefault="00F3686E" w:rsidP="00E175F1">
      <w:pPr>
        <w:shd w:val="clear" w:color="auto" w:fill="FFFFFF"/>
        <w:spacing w:after="150"/>
        <w:ind w:hanging="720"/>
        <w:jc w:val="both"/>
        <w:rPr>
          <w:rFonts w:ascii="Arial" w:hAnsi="Arial" w:cs="Arial"/>
          <w:color w:val="000000" w:themeColor="text1"/>
          <w:szCs w:val="24"/>
        </w:rPr>
      </w:pPr>
      <w:r w:rsidRPr="00CC2D4A">
        <w:rPr>
          <w:rFonts w:ascii="Arial" w:hAnsi="Arial" w:cs="Arial"/>
          <w:color w:val="000000" w:themeColor="text1"/>
          <w:szCs w:val="24"/>
        </w:rPr>
        <w:t xml:space="preserve">(a) </w:t>
      </w:r>
      <w:r w:rsidR="008F4DBB" w:rsidRPr="00CC2D4A">
        <w:rPr>
          <w:rFonts w:ascii="Arial" w:hAnsi="Arial" w:cs="Arial"/>
          <w:color w:val="000000" w:themeColor="text1"/>
          <w:szCs w:val="24"/>
        </w:rPr>
        <w:t xml:space="preserve"> </w:t>
      </w:r>
      <w:r w:rsidRPr="00CC2D4A">
        <w:rPr>
          <w:rFonts w:ascii="Arial" w:hAnsi="Arial" w:cs="Arial"/>
          <w:color w:val="000000" w:themeColor="text1"/>
          <w:szCs w:val="24"/>
        </w:rPr>
        <w:t xml:space="preserve">   </w:t>
      </w:r>
      <w:r w:rsidR="008F4DBB" w:rsidRPr="00CC2D4A">
        <w:rPr>
          <w:rFonts w:ascii="Arial" w:hAnsi="Arial" w:cs="Arial"/>
          <w:color w:val="000000" w:themeColor="text1"/>
          <w:szCs w:val="24"/>
        </w:rPr>
        <w:t>There shall be established a dog pound in the city to be officially named as </w:t>
      </w:r>
      <w:r w:rsidR="008F4DBB" w:rsidRPr="00CC2D4A">
        <w:rPr>
          <w:rFonts w:ascii="Arial" w:hAnsi="Arial" w:cs="Arial"/>
          <w:i/>
          <w:iCs/>
          <w:color w:val="000000" w:themeColor="text1"/>
          <w:szCs w:val="24"/>
        </w:rPr>
        <w:t>Iriga City Dog Pound.</w:t>
      </w:r>
    </w:p>
    <w:p w14:paraId="1904A4DF" w14:textId="77777777" w:rsidR="008F4DBB" w:rsidRPr="00CC2D4A" w:rsidRDefault="008F4DBB" w:rsidP="00E175F1">
      <w:pPr>
        <w:pStyle w:val="ListParagraph"/>
        <w:numPr>
          <w:ilvl w:val="1"/>
          <w:numId w:val="82"/>
        </w:numPr>
        <w:shd w:val="clear" w:color="auto" w:fill="FFFFFF"/>
        <w:tabs>
          <w:tab w:val="left" w:pos="540"/>
        </w:tabs>
        <w:spacing w:after="150"/>
        <w:ind w:left="0" w:hanging="720"/>
        <w:jc w:val="both"/>
        <w:rPr>
          <w:rFonts w:ascii="Arial" w:hAnsi="Arial" w:cs="Arial"/>
          <w:color w:val="000000" w:themeColor="text1"/>
          <w:szCs w:val="24"/>
        </w:rPr>
      </w:pPr>
      <w:r w:rsidRPr="00CC2D4A">
        <w:rPr>
          <w:rFonts w:ascii="Arial" w:hAnsi="Arial" w:cs="Arial"/>
          <w:color w:val="000000" w:themeColor="text1"/>
          <w:szCs w:val="24"/>
        </w:rPr>
        <w:t xml:space="preserve">The </w:t>
      </w:r>
      <w:r w:rsidRPr="00CC2D4A">
        <w:rPr>
          <w:rFonts w:ascii="Arial" w:hAnsi="Arial" w:cs="Arial"/>
          <w:i/>
          <w:iCs/>
          <w:color w:val="000000" w:themeColor="text1"/>
          <w:szCs w:val="24"/>
        </w:rPr>
        <w:t>Iriga City Dog Pound</w:t>
      </w:r>
      <w:r w:rsidRPr="00CC2D4A">
        <w:rPr>
          <w:rFonts w:ascii="Arial" w:hAnsi="Arial" w:cs="Arial"/>
          <w:color w:val="000000" w:themeColor="text1"/>
          <w:szCs w:val="24"/>
        </w:rPr>
        <w:t xml:space="preserve"> shall exclusively function as temporary lockdown for all seized stray dogs.</w:t>
      </w:r>
    </w:p>
    <w:p w14:paraId="6235C990" w14:textId="77777777" w:rsidR="008F4DBB" w:rsidRPr="00CC2D4A" w:rsidRDefault="008F4DBB" w:rsidP="00E175F1">
      <w:pPr>
        <w:pStyle w:val="ListParagraph"/>
        <w:numPr>
          <w:ilvl w:val="1"/>
          <w:numId w:val="82"/>
        </w:numPr>
        <w:shd w:val="clear" w:color="auto" w:fill="FFFFFF"/>
        <w:spacing w:after="150"/>
        <w:ind w:left="0" w:hanging="720"/>
        <w:jc w:val="both"/>
        <w:rPr>
          <w:rFonts w:ascii="Arial" w:hAnsi="Arial" w:cs="Arial"/>
          <w:color w:val="000000" w:themeColor="text1"/>
          <w:szCs w:val="24"/>
        </w:rPr>
      </w:pPr>
      <w:r w:rsidRPr="00CC2D4A">
        <w:rPr>
          <w:rFonts w:ascii="Arial" w:hAnsi="Arial" w:cs="Arial"/>
          <w:color w:val="000000" w:themeColor="text1"/>
          <w:szCs w:val="24"/>
        </w:rPr>
        <w:t>The City Dog Pound shall be situated at a definite site within the City of Iriga, with an environment not harmful to animal health and safety.</w:t>
      </w:r>
    </w:p>
    <w:p w14:paraId="44828F40" w14:textId="77777777" w:rsidR="008F4DBB" w:rsidRPr="00CC2D4A" w:rsidRDefault="008F4DBB" w:rsidP="00E175F1">
      <w:pPr>
        <w:pStyle w:val="ListParagraph"/>
        <w:numPr>
          <w:ilvl w:val="1"/>
          <w:numId w:val="82"/>
        </w:numPr>
        <w:shd w:val="clear" w:color="auto" w:fill="FFFFFF"/>
        <w:spacing w:after="150"/>
        <w:ind w:left="0" w:hanging="720"/>
        <w:jc w:val="both"/>
        <w:rPr>
          <w:rFonts w:ascii="Arial" w:hAnsi="Arial" w:cs="Arial"/>
          <w:color w:val="000000" w:themeColor="text1"/>
          <w:szCs w:val="24"/>
        </w:rPr>
      </w:pPr>
      <w:r w:rsidRPr="00CC2D4A">
        <w:rPr>
          <w:rFonts w:ascii="Arial" w:hAnsi="Arial" w:cs="Arial"/>
          <w:color w:val="000000" w:themeColor="text1"/>
          <w:szCs w:val="24"/>
        </w:rPr>
        <w:lastRenderedPageBreak/>
        <w:t>The City Dog Pound shall be administered by the Office of the City Veterinarian and shall consist of facilities necessary to properly carry out the purposes and functions of an animal pound.</w:t>
      </w:r>
    </w:p>
    <w:p w14:paraId="5FBE6057" w14:textId="77777777" w:rsidR="008F4DBB" w:rsidRPr="00CC2D4A" w:rsidRDefault="008F4DBB" w:rsidP="00E175F1">
      <w:pPr>
        <w:pStyle w:val="ListParagraph"/>
        <w:numPr>
          <w:ilvl w:val="1"/>
          <w:numId w:val="82"/>
        </w:numPr>
        <w:shd w:val="clear" w:color="auto" w:fill="FFFFFF"/>
        <w:spacing w:after="150"/>
        <w:ind w:left="0" w:hanging="720"/>
        <w:jc w:val="both"/>
        <w:rPr>
          <w:rFonts w:ascii="Arial" w:hAnsi="Arial" w:cs="Arial"/>
          <w:color w:val="000000" w:themeColor="text1"/>
          <w:szCs w:val="24"/>
        </w:rPr>
      </w:pPr>
      <w:r w:rsidRPr="00CC2D4A">
        <w:rPr>
          <w:rFonts w:ascii="Arial" w:hAnsi="Arial" w:cs="Arial"/>
          <w:color w:val="000000" w:themeColor="text1"/>
          <w:szCs w:val="24"/>
        </w:rPr>
        <w:t>Pre-exposure, medical expenses and hospitalization incurred by the task force (dog catchers, Pound staff) while performing their function</w:t>
      </w:r>
      <w:r w:rsidR="00B92015" w:rsidRPr="00CC2D4A">
        <w:rPr>
          <w:rFonts w:ascii="Arial" w:hAnsi="Arial" w:cs="Arial"/>
          <w:color w:val="000000" w:themeColor="text1"/>
          <w:szCs w:val="24"/>
        </w:rPr>
        <w:t>s</w:t>
      </w:r>
      <w:r w:rsidRPr="00CC2D4A">
        <w:rPr>
          <w:rFonts w:ascii="Arial" w:hAnsi="Arial" w:cs="Arial"/>
          <w:color w:val="000000" w:themeColor="text1"/>
          <w:szCs w:val="24"/>
        </w:rPr>
        <w:t xml:space="preserve"> shall be shouldered by LGU-Iriga.</w:t>
      </w:r>
    </w:p>
    <w:p w14:paraId="2582DE7F" w14:textId="77777777" w:rsidR="008F4DBB" w:rsidRPr="00CC2D4A" w:rsidRDefault="008F4DBB" w:rsidP="00E175F1">
      <w:pPr>
        <w:pStyle w:val="ListParagraph"/>
        <w:numPr>
          <w:ilvl w:val="1"/>
          <w:numId w:val="82"/>
        </w:numPr>
        <w:shd w:val="clear" w:color="auto" w:fill="FFFFFF"/>
        <w:spacing w:after="150"/>
        <w:ind w:left="0" w:hanging="720"/>
        <w:jc w:val="both"/>
        <w:rPr>
          <w:rFonts w:ascii="Arial" w:hAnsi="Arial" w:cs="Arial"/>
          <w:color w:val="000000" w:themeColor="text1"/>
          <w:szCs w:val="24"/>
        </w:rPr>
      </w:pPr>
      <w:r w:rsidRPr="00CC2D4A">
        <w:rPr>
          <w:rFonts w:ascii="Arial" w:hAnsi="Arial" w:cs="Arial"/>
          <w:color w:val="000000" w:themeColor="text1"/>
          <w:szCs w:val="24"/>
        </w:rPr>
        <w:t>Funds necessary for the establishment and operation of the Iriga City Dog Pound shall be appropriated in the city government’s annual budget and/or any supplemental appropriation as the case may be, subject to the pertinent provisions of RA 7160, otherwise known as the Local Government Code of 1991, and other applicable laws, rules and regulations.</w:t>
      </w:r>
    </w:p>
    <w:p w14:paraId="289E6F67" w14:textId="77777777" w:rsidR="008F4DBB" w:rsidRPr="00CC2D4A" w:rsidRDefault="008F4DBB" w:rsidP="00E175F1">
      <w:pPr>
        <w:shd w:val="clear" w:color="auto" w:fill="FFFFFF"/>
        <w:spacing w:after="150"/>
        <w:ind w:hanging="360"/>
        <w:jc w:val="both"/>
        <w:rPr>
          <w:rFonts w:ascii="Arial" w:hAnsi="Arial" w:cs="Arial"/>
          <w:color w:val="000000" w:themeColor="text1"/>
          <w:szCs w:val="24"/>
        </w:rPr>
      </w:pPr>
    </w:p>
    <w:p w14:paraId="61247DE9" w14:textId="77777777" w:rsidR="008F4DBB" w:rsidRPr="00CC2D4A" w:rsidRDefault="008F4DBB" w:rsidP="00E175F1">
      <w:pPr>
        <w:shd w:val="clear" w:color="auto" w:fill="FFFFFF"/>
        <w:spacing w:after="150"/>
        <w:ind w:hanging="1080"/>
        <w:jc w:val="both"/>
        <w:rPr>
          <w:rFonts w:ascii="Arial" w:hAnsi="Arial" w:cs="Arial"/>
          <w:b/>
          <w:color w:val="000000" w:themeColor="text1"/>
          <w:szCs w:val="24"/>
        </w:rPr>
      </w:pPr>
      <w:r w:rsidRPr="00CC2D4A">
        <w:rPr>
          <w:rFonts w:ascii="Arial" w:hAnsi="Arial" w:cs="Arial"/>
          <w:b/>
          <w:bCs/>
          <w:color w:val="000000" w:themeColor="text1"/>
          <w:szCs w:val="24"/>
        </w:rPr>
        <w:t xml:space="preserve">Section </w:t>
      </w:r>
      <w:r w:rsidR="00F3686E" w:rsidRPr="00CC2D4A">
        <w:rPr>
          <w:rFonts w:ascii="Arial" w:hAnsi="Arial" w:cs="Arial"/>
          <w:b/>
          <w:bCs/>
          <w:color w:val="000000" w:themeColor="text1"/>
          <w:szCs w:val="24"/>
        </w:rPr>
        <w:t>4Q. 0</w:t>
      </w:r>
      <w:r w:rsidRPr="00CC2D4A">
        <w:rPr>
          <w:rFonts w:ascii="Arial" w:hAnsi="Arial" w:cs="Arial"/>
          <w:b/>
          <w:bCs/>
          <w:color w:val="000000" w:themeColor="text1"/>
          <w:szCs w:val="24"/>
        </w:rPr>
        <w:t>4.</w:t>
      </w:r>
      <w:r w:rsidR="00F3686E" w:rsidRPr="00CC2D4A">
        <w:rPr>
          <w:rFonts w:ascii="Arial" w:hAnsi="Arial" w:cs="Arial"/>
          <w:b/>
          <w:bCs/>
          <w:color w:val="000000" w:themeColor="text1"/>
          <w:szCs w:val="24"/>
        </w:rPr>
        <w:t xml:space="preserve"> </w:t>
      </w:r>
      <w:r w:rsidRPr="00CC2D4A">
        <w:rPr>
          <w:rFonts w:ascii="Arial" w:hAnsi="Arial" w:cs="Arial"/>
          <w:b/>
          <w:color w:val="000000" w:themeColor="text1"/>
          <w:szCs w:val="24"/>
        </w:rPr>
        <w:t>Reporting of Stray Dogs</w:t>
      </w:r>
    </w:p>
    <w:p w14:paraId="4FFF3606" w14:textId="77777777" w:rsidR="008F4DBB" w:rsidRPr="00CC2D4A" w:rsidRDefault="008F4DBB" w:rsidP="00E175F1">
      <w:pPr>
        <w:pStyle w:val="NoSpacing"/>
        <w:rPr>
          <w:rFonts w:ascii="Arial" w:hAnsi="Arial" w:cs="Arial"/>
          <w:color w:val="000000" w:themeColor="text1"/>
        </w:rPr>
      </w:pPr>
    </w:p>
    <w:p w14:paraId="0CC870FB" w14:textId="77777777" w:rsidR="008F4DBB" w:rsidRPr="00CC2D4A" w:rsidRDefault="00F3686E" w:rsidP="00E175F1">
      <w:pPr>
        <w:shd w:val="clear" w:color="auto" w:fill="FFFFFF"/>
        <w:tabs>
          <w:tab w:val="left" w:pos="450"/>
        </w:tabs>
        <w:spacing w:after="150"/>
        <w:ind w:hanging="630"/>
        <w:contextualSpacing/>
        <w:jc w:val="both"/>
        <w:rPr>
          <w:rFonts w:ascii="Arial" w:hAnsi="Arial" w:cs="Arial"/>
          <w:color w:val="000000" w:themeColor="text1"/>
          <w:szCs w:val="24"/>
        </w:rPr>
      </w:pPr>
      <w:r w:rsidRPr="00CC2D4A">
        <w:rPr>
          <w:rFonts w:ascii="Arial" w:hAnsi="Arial" w:cs="Arial"/>
          <w:color w:val="000000" w:themeColor="text1"/>
          <w:szCs w:val="24"/>
        </w:rPr>
        <w:t xml:space="preserve">(a)    </w:t>
      </w:r>
      <w:r w:rsidR="008F4DBB" w:rsidRPr="00CC2D4A">
        <w:rPr>
          <w:rFonts w:ascii="Arial" w:hAnsi="Arial" w:cs="Arial"/>
          <w:color w:val="000000" w:themeColor="text1"/>
          <w:szCs w:val="24"/>
        </w:rPr>
        <w:t>Any citizen of Iriga City shall report to the City Veterinary Office any stray dogs at the instance of its sighting.</w:t>
      </w:r>
    </w:p>
    <w:p w14:paraId="00A2F6C6" w14:textId="77777777" w:rsidR="008F4DBB" w:rsidRPr="00CC2D4A" w:rsidRDefault="008F4DBB" w:rsidP="00E175F1">
      <w:pPr>
        <w:pStyle w:val="ListParagraph"/>
        <w:shd w:val="clear" w:color="auto" w:fill="FFFFFF"/>
        <w:tabs>
          <w:tab w:val="left" w:pos="360"/>
        </w:tabs>
        <w:spacing w:after="150"/>
        <w:ind w:left="0"/>
        <w:jc w:val="both"/>
        <w:rPr>
          <w:rFonts w:ascii="Arial" w:hAnsi="Arial" w:cs="Arial"/>
          <w:b/>
          <w:color w:val="000000" w:themeColor="text1"/>
          <w:szCs w:val="24"/>
        </w:rPr>
      </w:pPr>
    </w:p>
    <w:p w14:paraId="06E1B624" w14:textId="77777777" w:rsidR="008F4DBB" w:rsidRPr="00CC2D4A" w:rsidRDefault="008F4DBB" w:rsidP="00E175F1">
      <w:pPr>
        <w:shd w:val="clear" w:color="auto" w:fill="FFFFFF"/>
        <w:spacing w:after="150"/>
        <w:ind w:hanging="1080"/>
        <w:jc w:val="both"/>
        <w:rPr>
          <w:rFonts w:ascii="Arial" w:hAnsi="Arial" w:cs="Arial"/>
          <w:b/>
          <w:color w:val="000000" w:themeColor="text1"/>
          <w:szCs w:val="24"/>
        </w:rPr>
      </w:pPr>
      <w:r w:rsidRPr="00CC2D4A">
        <w:rPr>
          <w:rFonts w:ascii="Arial" w:hAnsi="Arial" w:cs="Arial"/>
          <w:b/>
          <w:bCs/>
          <w:color w:val="000000" w:themeColor="text1"/>
          <w:szCs w:val="24"/>
        </w:rPr>
        <w:t xml:space="preserve">Section </w:t>
      </w:r>
      <w:r w:rsidR="00F3686E" w:rsidRPr="00CC2D4A">
        <w:rPr>
          <w:rFonts w:ascii="Arial" w:hAnsi="Arial" w:cs="Arial"/>
          <w:b/>
          <w:bCs/>
          <w:color w:val="000000" w:themeColor="text1"/>
          <w:szCs w:val="24"/>
        </w:rPr>
        <w:t>4Q. 0</w:t>
      </w:r>
      <w:r w:rsidRPr="00CC2D4A">
        <w:rPr>
          <w:rFonts w:ascii="Arial" w:hAnsi="Arial" w:cs="Arial"/>
          <w:b/>
          <w:bCs/>
          <w:color w:val="000000" w:themeColor="text1"/>
          <w:szCs w:val="24"/>
        </w:rPr>
        <w:t>5.</w:t>
      </w:r>
      <w:r w:rsidRPr="00CC2D4A">
        <w:rPr>
          <w:rFonts w:ascii="Arial" w:hAnsi="Arial" w:cs="Arial"/>
          <w:b/>
          <w:color w:val="000000" w:themeColor="text1"/>
          <w:szCs w:val="24"/>
        </w:rPr>
        <w:t> Dog Impoundment</w:t>
      </w:r>
    </w:p>
    <w:p w14:paraId="1C153D00" w14:textId="77777777" w:rsidR="008F4DBB" w:rsidRPr="00CC2D4A" w:rsidRDefault="008F4DBB" w:rsidP="00E175F1">
      <w:pPr>
        <w:pStyle w:val="NoSpacing"/>
        <w:rPr>
          <w:rFonts w:ascii="Arial" w:hAnsi="Arial" w:cs="Arial"/>
          <w:color w:val="000000" w:themeColor="text1"/>
        </w:rPr>
      </w:pPr>
    </w:p>
    <w:p w14:paraId="75D1F7A2" w14:textId="77777777" w:rsidR="00F3686E" w:rsidRPr="00CC2D4A" w:rsidRDefault="00F3686E" w:rsidP="00E175F1">
      <w:pPr>
        <w:shd w:val="clear" w:color="auto" w:fill="FFFFFF"/>
        <w:spacing w:after="150"/>
        <w:ind w:hanging="720"/>
        <w:contextualSpacing/>
        <w:jc w:val="both"/>
        <w:rPr>
          <w:rFonts w:ascii="Arial" w:hAnsi="Arial" w:cs="Arial"/>
          <w:color w:val="000000" w:themeColor="text1"/>
          <w:szCs w:val="24"/>
        </w:rPr>
      </w:pPr>
      <w:r w:rsidRPr="00CC2D4A">
        <w:rPr>
          <w:rFonts w:ascii="Arial" w:hAnsi="Arial" w:cs="Arial"/>
          <w:color w:val="000000" w:themeColor="text1"/>
          <w:szCs w:val="24"/>
        </w:rPr>
        <w:t xml:space="preserve">(a)  </w:t>
      </w:r>
      <w:r w:rsidRPr="00CC2D4A">
        <w:rPr>
          <w:rFonts w:ascii="Arial" w:hAnsi="Arial" w:cs="Arial"/>
          <w:color w:val="000000" w:themeColor="text1"/>
          <w:szCs w:val="24"/>
        </w:rPr>
        <w:tab/>
      </w:r>
      <w:r w:rsidR="008F4DBB" w:rsidRPr="00CC2D4A">
        <w:rPr>
          <w:rFonts w:ascii="Arial" w:hAnsi="Arial" w:cs="Arial"/>
          <w:color w:val="000000" w:themeColor="text1"/>
          <w:szCs w:val="24"/>
        </w:rPr>
        <w:t>All stray dogs shall be seized and impounded at the City Dog Pound until such time that the same are properly released to its lawful claimant.</w:t>
      </w:r>
    </w:p>
    <w:p w14:paraId="1316071D" w14:textId="77777777" w:rsidR="00F3686E" w:rsidRPr="00CC2D4A" w:rsidRDefault="00F3686E" w:rsidP="00E175F1">
      <w:pPr>
        <w:shd w:val="clear" w:color="auto" w:fill="FFFFFF"/>
        <w:spacing w:after="150"/>
        <w:ind w:hanging="720"/>
        <w:contextualSpacing/>
        <w:jc w:val="both"/>
        <w:rPr>
          <w:rFonts w:ascii="Arial" w:hAnsi="Arial" w:cs="Arial"/>
          <w:color w:val="000000" w:themeColor="text1"/>
          <w:szCs w:val="24"/>
        </w:rPr>
      </w:pPr>
    </w:p>
    <w:p w14:paraId="4F1BAC24" w14:textId="77777777" w:rsidR="00F3686E" w:rsidRPr="00CC2D4A" w:rsidRDefault="00F3686E" w:rsidP="00E175F1">
      <w:pPr>
        <w:shd w:val="clear" w:color="auto" w:fill="FFFFFF"/>
        <w:spacing w:after="150"/>
        <w:ind w:hanging="720"/>
        <w:contextualSpacing/>
        <w:jc w:val="both"/>
        <w:rPr>
          <w:rFonts w:ascii="Arial" w:hAnsi="Arial" w:cs="Arial"/>
          <w:color w:val="000000" w:themeColor="text1"/>
          <w:szCs w:val="24"/>
        </w:rPr>
      </w:pPr>
      <w:r w:rsidRPr="00CC2D4A">
        <w:rPr>
          <w:rFonts w:ascii="Arial" w:hAnsi="Arial" w:cs="Arial"/>
          <w:color w:val="000000" w:themeColor="text1"/>
          <w:szCs w:val="24"/>
        </w:rPr>
        <w:t xml:space="preserve">(b)   </w:t>
      </w:r>
      <w:r w:rsidRPr="00CC2D4A">
        <w:rPr>
          <w:rFonts w:ascii="Arial" w:hAnsi="Arial" w:cs="Arial"/>
          <w:color w:val="000000" w:themeColor="text1"/>
          <w:szCs w:val="24"/>
        </w:rPr>
        <w:tab/>
      </w:r>
      <w:r w:rsidR="008F4DBB" w:rsidRPr="00CC2D4A">
        <w:rPr>
          <w:rFonts w:ascii="Arial" w:hAnsi="Arial" w:cs="Arial"/>
          <w:color w:val="000000" w:themeColor="text1"/>
          <w:szCs w:val="24"/>
        </w:rPr>
        <w:t>Impoundment period shall not exceed three (3) days including Saturdays and Sundays, except when impoundment for more than the prescribed period is necessarily called for by medical reasons.</w:t>
      </w:r>
    </w:p>
    <w:p w14:paraId="73A7BB4A" w14:textId="77777777" w:rsidR="00F3686E" w:rsidRPr="00CC2D4A" w:rsidRDefault="00F3686E" w:rsidP="00E175F1">
      <w:pPr>
        <w:shd w:val="clear" w:color="auto" w:fill="FFFFFF"/>
        <w:spacing w:after="150"/>
        <w:ind w:hanging="720"/>
        <w:contextualSpacing/>
        <w:jc w:val="both"/>
        <w:rPr>
          <w:rFonts w:ascii="Arial" w:hAnsi="Arial" w:cs="Arial"/>
          <w:color w:val="000000" w:themeColor="text1"/>
          <w:szCs w:val="24"/>
        </w:rPr>
      </w:pPr>
    </w:p>
    <w:p w14:paraId="04C8FA66" w14:textId="77777777" w:rsidR="00F3686E" w:rsidRPr="00CC2D4A" w:rsidRDefault="00F3686E" w:rsidP="00E175F1">
      <w:pPr>
        <w:shd w:val="clear" w:color="auto" w:fill="FFFFFF"/>
        <w:spacing w:after="150"/>
        <w:ind w:hanging="720"/>
        <w:contextualSpacing/>
        <w:jc w:val="both"/>
        <w:rPr>
          <w:rFonts w:ascii="Arial" w:hAnsi="Arial" w:cs="Arial"/>
          <w:color w:val="000000" w:themeColor="text1"/>
          <w:szCs w:val="24"/>
        </w:rPr>
      </w:pPr>
      <w:r w:rsidRPr="00CC2D4A">
        <w:rPr>
          <w:rFonts w:ascii="Arial" w:hAnsi="Arial" w:cs="Arial"/>
          <w:color w:val="000000" w:themeColor="text1"/>
          <w:szCs w:val="24"/>
        </w:rPr>
        <w:t xml:space="preserve">(c)  </w:t>
      </w:r>
      <w:r w:rsidRPr="00CC2D4A">
        <w:rPr>
          <w:rFonts w:ascii="Arial" w:hAnsi="Arial" w:cs="Arial"/>
          <w:color w:val="000000" w:themeColor="text1"/>
          <w:szCs w:val="24"/>
        </w:rPr>
        <w:tab/>
      </w:r>
      <w:r w:rsidR="008F4DBB" w:rsidRPr="00CC2D4A">
        <w:rPr>
          <w:rFonts w:ascii="Arial" w:hAnsi="Arial" w:cs="Arial"/>
          <w:color w:val="000000" w:themeColor="text1"/>
          <w:szCs w:val="24"/>
        </w:rPr>
        <w:t>All dogs impounded pursuant to the preceding paragraph shall be fully entitled to proper custody, care, shelter and sustenance.</w:t>
      </w:r>
    </w:p>
    <w:p w14:paraId="2D3ADFEA" w14:textId="77777777" w:rsidR="00F3686E" w:rsidRPr="00CC2D4A" w:rsidRDefault="00F3686E" w:rsidP="00E175F1">
      <w:pPr>
        <w:shd w:val="clear" w:color="auto" w:fill="FFFFFF"/>
        <w:spacing w:after="150"/>
        <w:ind w:hanging="720"/>
        <w:contextualSpacing/>
        <w:jc w:val="both"/>
        <w:rPr>
          <w:rFonts w:ascii="Arial" w:hAnsi="Arial" w:cs="Arial"/>
          <w:color w:val="000000" w:themeColor="text1"/>
          <w:szCs w:val="24"/>
        </w:rPr>
      </w:pPr>
    </w:p>
    <w:p w14:paraId="46ACEB13" w14:textId="77777777" w:rsidR="00F3686E" w:rsidRPr="00CC2D4A" w:rsidRDefault="00F3686E" w:rsidP="00E175F1">
      <w:pPr>
        <w:shd w:val="clear" w:color="auto" w:fill="FFFFFF"/>
        <w:spacing w:after="150"/>
        <w:ind w:hanging="90"/>
        <w:contextualSpacing/>
        <w:jc w:val="both"/>
        <w:rPr>
          <w:rFonts w:ascii="Arial" w:hAnsi="Arial" w:cs="Arial"/>
          <w:color w:val="000000" w:themeColor="text1"/>
          <w:szCs w:val="24"/>
        </w:rPr>
      </w:pPr>
      <w:r w:rsidRPr="00CC2D4A">
        <w:rPr>
          <w:rFonts w:ascii="Arial" w:hAnsi="Arial" w:cs="Arial"/>
          <w:color w:val="000000" w:themeColor="text1"/>
          <w:szCs w:val="24"/>
        </w:rPr>
        <w:t xml:space="preserve">(d)  </w:t>
      </w:r>
      <w:r w:rsidRPr="00CC2D4A">
        <w:rPr>
          <w:rFonts w:ascii="Arial" w:hAnsi="Arial" w:cs="Arial"/>
          <w:color w:val="000000" w:themeColor="text1"/>
          <w:szCs w:val="24"/>
        </w:rPr>
        <w:tab/>
      </w:r>
      <w:r w:rsidR="008F4DBB" w:rsidRPr="00CC2D4A">
        <w:rPr>
          <w:rFonts w:ascii="Arial" w:hAnsi="Arial" w:cs="Arial"/>
          <w:color w:val="000000" w:themeColor="text1"/>
          <w:szCs w:val="24"/>
        </w:rPr>
        <w:t>Dogs which have died within the impoundment period shall be disposed of according to proper veterinary and health procedures. The City Dog Pound shall not take any responsibility whatsoever for any animal death, except when such death can be proven to have been due to neglect or deliberate cruelty on the part of the staff concerned.</w:t>
      </w:r>
    </w:p>
    <w:p w14:paraId="72C31449" w14:textId="77777777" w:rsidR="00F3686E" w:rsidRPr="00CC2D4A" w:rsidRDefault="00F3686E" w:rsidP="00E175F1">
      <w:pPr>
        <w:shd w:val="clear" w:color="auto" w:fill="FFFFFF"/>
        <w:spacing w:after="150"/>
        <w:ind w:hanging="720"/>
        <w:contextualSpacing/>
        <w:jc w:val="both"/>
        <w:rPr>
          <w:rFonts w:ascii="Arial" w:hAnsi="Arial" w:cs="Arial"/>
          <w:color w:val="000000" w:themeColor="text1"/>
          <w:szCs w:val="24"/>
        </w:rPr>
      </w:pPr>
    </w:p>
    <w:p w14:paraId="40EE334C" w14:textId="77777777" w:rsidR="008F4DBB" w:rsidRPr="00CC2D4A" w:rsidRDefault="00F3686E" w:rsidP="00E175F1">
      <w:pPr>
        <w:shd w:val="clear" w:color="auto" w:fill="FFFFFF"/>
        <w:spacing w:after="150"/>
        <w:ind w:hanging="720"/>
        <w:contextualSpacing/>
        <w:jc w:val="both"/>
        <w:rPr>
          <w:rFonts w:ascii="Arial" w:hAnsi="Arial" w:cs="Arial"/>
          <w:color w:val="000000" w:themeColor="text1"/>
          <w:szCs w:val="24"/>
        </w:rPr>
      </w:pPr>
      <w:r w:rsidRPr="00CC2D4A">
        <w:rPr>
          <w:rFonts w:ascii="Arial" w:hAnsi="Arial" w:cs="Arial"/>
          <w:color w:val="000000" w:themeColor="text1"/>
          <w:szCs w:val="24"/>
        </w:rPr>
        <w:t xml:space="preserve">(e)  </w:t>
      </w:r>
      <w:r w:rsidRPr="00CC2D4A">
        <w:rPr>
          <w:rFonts w:ascii="Arial" w:hAnsi="Arial" w:cs="Arial"/>
          <w:color w:val="000000" w:themeColor="text1"/>
          <w:szCs w:val="24"/>
        </w:rPr>
        <w:tab/>
      </w:r>
      <w:r w:rsidR="008F4DBB" w:rsidRPr="00CC2D4A">
        <w:rPr>
          <w:rFonts w:ascii="Arial" w:hAnsi="Arial" w:cs="Arial"/>
          <w:color w:val="000000" w:themeColor="text1"/>
          <w:szCs w:val="24"/>
        </w:rPr>
        <w:t>Any unwanted dog may be voluntarily committed by its owner for adoption or euthanasia.</w:t>
      </w:r>
    </w:p>
    <w:p w14:paraId="0D32D157" w14:textId="77777777" w:rsidR="00F3686E" w:rsidRPr="00CC2D4A" w:rsidRDefault="00F3686E" w:rsidP="00E175F1">
      <w:pPr>
        <w:shd w:val="clear" w:color="auto" w:fill="FFFFFF"/>
        <w:spacing w:after="150"/>
        <w:ind w:hanging="720"/>
        <w:contextualSpacing/>
        <w:jc w:val="both"/>
        <w:rPr>
          <w:rFonts w:ascii="Arial" w:hAnsi="Arial" w:cs="Arial"/>
          <w:color w:val="000000" w:themeColor="text1"/>
          <w:szCs w:val="24"/>
        </w:rPr>
      </w:pPr>
    </w:p>
    <w:p w14:paraId="7195AB34" w14:textId="77777777" w:rsidR="008F4DBB" w:rsidRPr="00CC2D4A" w:rsidRDefault="008F4DBB" w:rsidP="00E175F1">
      <w:pPr>
        <w:shd w:val="clear" w:color="auto" w:fill="FFFFFF"/>
        <w:tabs>
          <w:tab w:val="left" w:pos="180"/>
        </w:tabs>
        <w:spacing w:before="100" w:beforeAutospacing="1" w:after="100" w:afterAutospacing="1"/>
        <w:ind w:hanging="1080"/>
        <w:jc w:val="both"/>
        <w:rPr>
          <w:rFonts w:ascii="Arial" w:hAnsi="Arial" w:cs="Arial"/>
          <w:b/>
          <w:bCs/>
          <w:color w:val="000000" w:themeColor="text1"/>
          <w:szCs w:val="24"/>
        </w:rPr>
      </w:pPr>
      <w:r w:rsidRPr="00CC2D4A">
        <w:rPr>
          <w:rFonts w:ascii="Arial" w:hAnsi="Arial" w:cs="Arial"/>
          <w:b/>
          <w:bCs/>
          <w:color w:val="000000" w:themeColor="text1"/>
          <w:szCs w:val="24"/>
        </w:rPr>
        <w:t xml:space="preserve">Section </w:t>
      </w:r>
      <w:r w:rsidR="00F3686E" w:rsidRPr="00CC2D4A">
        <w:rPr>
          <w:rFonts w:ascii="Arial" w:hAnsi="Arial" w:cs="Arial"/>
          <w:b/>
          <w:bCs/>
          <w:color w:val="000000" w:themeColor="text1"/>
          <w:szCs w:val="24"/>
        </w:rPr>
        <w:t>4Q. 0</w:t>
      </w:r>
      <w:r w:rsidRPr="00CC2D4A">
        <w:rPr>
          <w:rFonts w:ascii="Arial" w:hAnsi="Arial" w:cs="Arial"/>
          <w:b/>
          <w:bCs/>
          <w:color w:val="000000" w:themeColor="text1"/>
          <w:szCs w:val="24"/>
        </w:rPr>
        <w:t>6. Dog Release/ Redemption and Adoption</w:t>
      </w:r>
    </w:p>
    <w:p w14:paraId="15D5D75D" w14:textId="77777777" w:rsidR="008F4DBB" w:rsidRPr="00CC2D4A" w:rsidRDefault="00F3686E" w:rsidP="00E175F1">
      <w:pPr>
        <w:shd w:val="clear" w:color="auto" w:fill="FFFFFF"/>
        <w:tabs>
          <w:tab w:val="left" w:pos="180"/>
        </w:tabs>
        <w:spacing w:before="100" w:beforeAutospacing="1" w:after="100" w:afterAutospacing="1"/>
        <w:ind w:hanging="720"/>
        <w:jc w:val="both"/>
        <w:rPr>
          <w:rFonts w:ascii="Arial" w:hAnsi="Arial" w:cs="Arial"/>
          <w:color w:val="000000" w:themeColor="text1"/>
          <w:szCs w:val="24"/>
        </w:rPr>
      </w:pPr>
      <w:r w:rsidRPr="00CC2D4A">
        <w:rPr>
          <w:rFonts w:ascii="Arial" w:hAnsi="Arial" w:cs="Arial"/>
          <w:bCs/>
          <w:color w:val="000000" w:themeColor="text1"/>
          <w:szCs w:val="24"/>
        </w:rPr>
        <w:t xml:space="preserve">(a)  </w:t>
      </w:r>
      <w:r w:rsidRPr="00CC2D4A">
        <w:rPr>
          <w:rFonts w:ascii="Arial" w:hAnsi="Arial" w:cs="Arial"/>
          <w:bCs/>
          <w:color w:val="000000" w:themeColor="text1"/>
          <w:szCs w:val="24"/>
        </w:rPr>
        <w:tab/>
      </w:r>
      <w:r w:rsidR="008F4DBB" w:rsidRPr="00CC2D4A">
        <w:rPr>
          <w:rFonts w:ascii="Arial" w:hAnsi="Arial" w:cs="Arial"/>
          <w:color w:val="000000" w:themeColor="text1"/>
          <w:szCs w:val="24"/>
        </w:rPr>
        <w:t xml:space="preserve">A dog owner may at any time within the regular working hours but not to exceed three (3) days after impoundment, redeem an impounded dog right upon payment of the necessary fees and incidental charges. </w:t>
      </w:r>
    </w:p>
    <w:p w14:paraId="47B3CCCC" w14:textId="77777777" w:rsidR="00AA5E6B" w:rsidRPr="00CC2D4A" w:rsidRDefault="008F4DBB" w:rsidP="00E175F1">
      <w:pPr>
        <w:pStyle w:val="ListParagraph"/>
        <w:numPr>
          <w:ilvl w:val="0"/>
          <w:numId w:val="83"/>
        </w:numPr>
        <w:shd w:val="clear" w:color="auto" w:fill="FFFFFF"/>
        <w:ind w:left="0" w:hanging="720"/>
        <w:jc w:val="both"/>
        <w:rPr>
          <w:rFonts w:ascii="Arial" w:hAnsi="Arial" w:cs="Arial"/>
          <w:color w:val="000000" w:themeColor="text1"/>
          <w:szCs w:val="24"/>
        </w:rPr>
      </w:pPr>
      <w:r w:rsidRPr="00CC2D4A">
        <w:rPr>
          <w:rFonts w:ascii="Arial" w:hAnsi="Arial" w:cs="Arial"/>
          <w:color w:val="000000" w:themeColor="text1"/>
          <w:szCs w:val="24"/>
        </w:rPr>
        <w:t>Proof of ownership shall be presented before redeeming the impounded dog such as Vaccination Certificate or Certificate of Dog Registration and other valid documentations</w:t>
      </w:r>
      <w:r w:rsidR="00AA5E6B" w:rsidRPr="00CC2D4A">
        <w:rPr>
          <w:rFonts w:ascii="Arial" w:hAnsi="Arial" w:cs="Arial"/>
          <w:color w:val="000000" w:themeColor="text1"/>
          <w:szCs w:val="24"/>
        </w:rPr>
        <w:t>.</w:t>
      </w:r>
    </w:p>
    <w:p w14:paraId="57C488EC" w14:textId="77777777" w:rsidR="00AA5E6B" w:rsidRPr="00CC2D4A" w:rsidRDefault="00AA5E6B" w:rsidP="00E175F1">
      <w:pPr>
        <w:pStyle w:val="ListParagraph"/>
        <w:shd w:val="clear" w:color="auto" w:fill="FFFFFF"/>
        <w:ind w:left="0" w:hanging="720"/>
        <w:jc w:val="both"/>
        <w:rPr>
          <w:rFonts w:ascii="Arial" w:hAnsi="Arial" w:cs="Arial"/>
          <w:color w:val="000000" w:themeColor="text1"/>
          <w:szCs w:val="24"/>
        </w:rPr>
      </w:pPr>
    </w:p>
    <w:p w14:paraId="29C5A545" w14:textId="77777777" w:rsidR="008F4DBB" w:rsidRPr="00CC2D4A" w:rsidRDefault="008F4DBB" w:rsidP="00E175F1">
      <w:pPr>
        <w:pStyle w:val="ListParagraph"/>
        <w:numPr>
          <w:ilvl w:val="0"/>
          <w:numId w:val="83"/>
        </w:numPr>
        <w:shd w:val="clear" w:color="auto" w:fill="FFFFFF"/>
        <w:ind w:left="0" w:hanging="720"/>
        <w:jc w:val="both"/>
        <w:rPr>
          <w:rFonts w:ascii="Arial" w:hAnsi="Arial" w:cs="Arial"/>
          <w:color w:val="000000" w:themeColor="text1"/>
          <w:szCs w:val="24"/>
        </w:rPr>
      </w:pPr>
      <w:r w:rsidRPr="00CC2D4A">
        <w:rPr>
          <w:rFonts w:ascii="Arial" w:hAnsi="Arial" w:cs="Arial"/>
          <w:color w:val="000000" w:themeColor="text1"/>
          <w:szCs w:val="24"/>
        </w:rPr>
        <w:t xml:space="preserve">Abandoned dogs eligible for adoption shall, before its release to any interested party, be registered on the Dog Registry and administered with anti-rabies vaccine. </w:t>
      </w:r>
    </w:p>
    <w:p w14:paraId="1E62123F" w14:textId="77777777" w:rsidR="00AA5E6B" w:rsidRPr="00CC2D4A" w:rsidRDefault="00AA5E6B" w:rsidP="00E175F1">
      <w:pPr>
        <w:pStyle w:val="ListParagraph"/>
        <w:shd w:val="clear" w:color="auto" w:fill="FFFFFF"/>
        <w:ind w:left="0" w:hanging="720"/>
        <w:jc w:val="both"/>
        <w:rPr>
          <w:rFonts w:ascii="Arial" w:hAnsi="Arial" w:cs="Arial"/>
          <w:color w:val="000000" w:themeColor="text1"/>
          <w:szCs w:val="24"/>
        </w:rPr>
      </w:pPr>
    </w:p>
    <w:p w14:paraId="3362CDFC" w14:textId="77777777" w:rsidR="008F4DBB" w:rsidRPr="00CC2D4A" w:rsidRDefault="008F4DBB" w:rsidP="00E175F1">
      <w:pPr>
        <w:pStyle w:val="ListParagraph"/>
        <w:numPr>
          <w:ilvl w:val="0"/>
          <w:numId w:val="83"/>
        </w:numPr>
        <w:shd w:val="clear" w:color="auto" w:fill="FFFFFF"/>
        <w:spacing w:after="100" w:afterAutospacing="1"/>
        <w:ind w:left="0" w:hanging="720"/>
        <w:jc w:val="both"/>
        <w:rPr>
          <w:rFonts w:ascii="Arial" w:hAnsi="Arial" w:cs="Arial"/>
          <w:b/>
          <w:color w:val="000000" w:themeColor="text1"/>
          <w:szCs w:val="24"/>
        </w:rPr>
      </w:pPr>
      <w:r w:rsidRPr="00CC2D4A">
        <w:rPr>
          <w:rFonts w:ascii="Arial" w:hAnsi="Arial" w:cs="Arial"/>
          <w:color w:val="000000" w:themeColor="text1"/>
          <w:szCs w:val="24"/>
        </w:rPr>
        <w:t>The adopting party must undergo evaluation thru interview by the veterinarian after the adopting party has filled up the application for adoption and waiver of agreement. A subsequent adoption fee shall likewise be paid by the adopting party.</w:t>
      </w:r>
    </w:p>
    <w:p w14:paraId="708500E1" w14:textId="77777777" w:rsidR="008F4DBB" w:rsidRPr="00CC2D4A" w:rsidRDefault="008F4DBB" w:rsidP="00E175F1">
      <w:pPr>
        <w:shd w:val="clear" w:color="auto" w:fill="FFFFFF"/>
        <w:spacing w:after="150"/>
        <w:ind w:hanging="1080"/>
        <w:jc w:val="both"/>
        <w:rPr>
          <w:rFonts w:ascii="Arial" w:hAnsi="Arial" w:cs="Arial"/>
          <w:b/>
          <w:color w:val="000000" w:themeColor="text1"/>
          <w:szCs w:val="24"/>
        </w:rPr>
      </w:pPr>
      <w:r w:rsidRPr="00CC2D4A">
        <w:rPr>
          <w:rFonts w:ascii="Arial" w:hAnsi="Arial" w:cs="Arial"/>
          <w:b/>
          <w:bCs/>
          <w:color w:val="000000" w:themeColor="text1"/>
          <w:szCs w:val="24"/>
        </w:rPr>
        <w:t xml:space="preserve">Section </w:t>
      </w:r>
      <w:r w:rsidR="00AA5E6B" w:rsidRPr="00CC2D4A">
        <w:rPr>
          <w:rFonts w:ascii="Arial" w:hAnsi="Arial" w:cs="Arial"/>
          <w:b/>
          <w:bCs/>
          <w:color w:val="000000" w:themeColor="text1"/>
          <w:szCs w:val="24"/>
        </w:rPr>
        <w:t>4Q. 0</w:t>
      </w:r>
      <w:r w:rsidRPr="00CC2D4A">
        <w:rPr>
          <w:rFonts w:ascii="Arial" w:hAnsi="Arial" w:cs="Arial"/>
          <w:b/>
          <w:bCs/>
          <w:color w:val="000000" w:themeColor="text1"/>
          <w:szCs w:val="24"/>
        </w:rPr>
        <w:t>7.</w:t>
      </w:r>
      <w:r w:rsidRPr="00CC2D4A">
        <w:rPr>
          <w:rFonts w:ascii="Arial" w:hAnsi="Arial" w:cs="Arial"/>
          <w:b/>
          <w:color w:val="000000" w:themeColor="text1"/>
          <w:szCs w:val="24"/>
        </w:rPr>
        <w:t> Disposition of Unclaimed/ Abandoned Dogs</w:t>
      </w:r>
    </w:p>
    <w:p w14:paraId="397FAAC1" w14:textId="77777777" w:rsidR="008F4DBB" w:rsidRPr="00CC2D4A" w:rsidRDefault="00AA5E6B" w:rsidP="00E175F1">
      <w:pPr>
        <w:pStyle w:val="ListParagraph"/>
        <w:shd w:val="clear" w:color="auto" w:fill="FFFFFF"/>
        <w:spacing w:before="100" w:beforeAutospacing="1" w:after="100" w:afterAutospacing="1"/>
        <w:ind w:left="0" w:hanging="540"/>
        <w:contextualSpacing/>
        <w:jc w:val="both"/>
        <w:rPr>
          <w:rFonts w:ascii="Arial" w:hAnsi="Arial" w:cs="Arial"/>
          <w:color w:val="000000" w:themeColor="text1"/>
          <w:szCs w:val="24"/>
        </w:rPr>
      </w:pPr>
      <w:r w:rsidRPr="00CC2D4A">
        <w:rPr>
          <w:rFonts w:ascii="Arial" w:hAnsi="Arial" w:cs="Arial"/>
          <w:color w:val="000000" w:themeColor="text1"/>
          <w:szCs w:val="24"/>
        </w:rPr>
        <w:t xml:space="preserve">(a)   </w:t>
      </w:r>
      <w:r w:rsidR="008F4DBB" w:rsidRPr="00CC2D4A">
        <w:rPr>
          <w:rFonts w:ascii="Arial" w:hAnsi="Arial" w:cs="Arial"/>
          <w:color w:val="000000" w:themeColor="text1"/>
          <w:szCs w:val="24"/>
        </w:rPr>
        <w:t>Unclaimed dogs at the City Dog Pound shall be deemed abandoned, thus become eligible for adoption and may be released to any interested party after the lapse of two (2) days from the time of impoundment: </w:t>
      </w:r>
      <w:r w:rsidR="008F4DBB" w:rsidRPr="00CC2D4A">
        <w:rPr>
          <w:rFonts w:ascii="Arial" w:hAnsi="Arial" w:cs="Arial"/>
          <w:i/>
          <w:iCs/>
          <w:color w:val="000000" w:themeColor="text1"/>
          <w:szCs w:val="24"/>
        </w:rPr>
        <w:t xml:space="preserve">Provided, </w:t>
      </w:r>
      <w:r w:rsidR="008F4DBB" w:rsidRPr="00CC2D4A">
        <w:rPr>
          <w:rFonts w:ascii="Arial" w:hAnsi="Arial" w:cs="Arial"/>
          <w:color w:val="000000" w:themeColor="text1"/>
          <w:szCs w:val="24"/>
        </w:rPr>
        <w:t>that such animal does not exhibit symptoms of any communicable disease.</w:t>
      </w:r>
    </w:p>
    <w:p w14:paraId="71C6810E" w14:textId="77777777" w:rsidR="008F4DBB" w:rsidRPr="00CC2D4A" w:rsidRDefault="00AA5E6B" w:rsidP="00E175F1">
      <w:pPr>
        <w:shd w:val="clear" w:color="auto" w:fill="FFFFFF"/>
        <w:spacing w:before="100" w:beforeAutospacing="1" w:after="100" w:afterAutospacing="1"/>
        <w:ind w:hanging="540"/>
        <w:contextualSpacing/>
        <w:jc w:val="both"/>
        <w:rPr>
          <w:rFonts w:ascii="Arial" w:hAnsi="Arial" w:cs="Arial"/>
          <w:color w:val="000000" w:themeColor="text1"/>
          <w:szCs w:val="24"/>
        </w:rPr>
      </w:pPr>
      <w:r w:rsidRPr="00CC2D4A">
        <w:rPr>
          <w:rFonts w:ascii="Arial" w:hAnsi="Arial" w:cs="Arial"/>
          <w:color w:val="000000" w:themeColor="text1"/>
          <w:szCs w:val="24"/>
        </w:rPr>
        <w:t xml:space="preserve">(b)  </w:t>
      </w:r>
      <w:r w:rsidR="008F4DBB" w:rsidRPr="00CC2D4A">
        <w:rPr>
          <w:rFonts w:ascii="Arial" w:hAnsi="Arial" w:cs="Arial"/>
          <w:color w:val="000000" w:themeColor="text1"/>
          <w:szCs w:val="24"/>
        </w:rPr>
        <w:t>Abandoned dogs, after the impoundment of three (3) days or those exhibiting symptoms of any communicable disease shall forthwith be euthanized pursuant to the pertinent provisions as specified under DA- AO no. 13, series 2010 “The revised Rules and Regulation on the Euthanasia of Anima</w:t>
      </w:r>
      <w:r w:rsidR="00BE07C6" w:rsidRPr="00CC2D4A">
        <w:rPr>
          <w:rStyle w:val="Heading8Char"/>
          <w:rFonts w:ascii="Arial" w:hAnsi="Arial" w:cs="Arial"/>
          <w:color w:val="000000" w:themeColor="text1"/>
        </w:rPr>
        <w:t>l</w:t>
      </w:r>
      <w:r w:rsidR="008F4DBB" w:rsidRPr="00CC2D4A">
        <w:rPr>
          <w:rFonts w:ascii="Arial" w:hAnsi="Arial" w:cs="Arial"/>
          <w:color w:val="000000" w:themeColor="text1"/>
          <w:szCs w:val="24"/>
        </w:rPr>
        <w:t>s”, shall be adopted.</w:t>
      </w:r>
    </w:p>
    <w:p w14:paraId="6751F935" w14:textId="77777777" w:rsidR="00AA5E6B" w:rsidRPr="00CC2D4A" w:rsidRDefault="00AA5E6B" w:rsidP="00E175F1">
      <w:pPr>
        <w:shd w:val="clear" w:color="auto" w:fill="FFFFFF"/>
        <w:spacing w:before="100" w:beforeAutospacing="1" w:after="100" w:afterAutospacing="1"/>
        <w:ind w:hanging="540"/>
        <w:contextualSpacing/>
        <w:jc w:val="both"/>
        <w:rPr>
          <w:rFonts w:ascii="Arial" w:hAnsi="Arial" w:cs="Arial"/>
          <w:color w:val="000000" w:themeColor="text1"/>
          <w:szCs w:val="24"/>
        </w:rPr>
      </w:pPr>
    </w:p>
    <w:p w14:paraId="4ED261A9" w14:textId="77777777" w:rsidR="008F4DBB" w:rsidRPr="00CC2D4A" w:rsidRDefault="00AA5E6B" w:rsidP="00E175F1">
      <w:pPr>
        <w:shd w:val="clear" w:color="auto" w:fill="FFFFFF"/>
        <w:spacing w:before="100" w:beforeAutospacing="1" w:after="100" w:afterAutospacing="1"/>
        <w:ind w:hanging="540"/>
        <w:contextualSpacing/>
        <w:jc w:val="both"/>
        <w:rPr>
          <w:rFonts w:ascii="Arial" w:hAnsi="Arial" w:cs="Arial"/>
          <w:color w:val="000000" w:themeColor="text1"/>
          <w:szCs w:val="24"/>
        </w:rPr>
      </w:pPr>
      <w:r w:rsidRPr="00CC2D4A">
        <w:rPr>
          <w:rFonts w:ascii="Arial" w:hAnsi="Arial" w:cs="Arial"/>
          <w:color w:val="000000" w:themeColor="text1"/>
          <w:szCs w:val="24"/>
        </w:rPr>
        <w:t xml:space="preserve">(c)  </w:t>
      </w:r>
      <w:r w:rsidR="008F4DBB" w:rsidRPr="00CC2D4A">
        <w:rPr>
          <w:rFonts w:ascii="Arial" w:hAnsi="Arial" w:cs="Arial"/>
          <w:color w:val="000000" w:themeColor="text1"/>
          <w:szCs w:val="24"/>
        </w:rPr>
        <w:t>No abandoned dogs shall be euthanized without the approval of the City Veterinarian.</w:t>
      </w:r>
    </w:p>
    <w:p w14:paraId="77F97073" w14:textId="77777777" w:rsidR="00AA5E6B" w:rsidRPr="00CC2D4A" w:rsidRDefault="00AA5E6B" w:rsidP="00E175F1">
      <w:pPr>
        <w:shd w:val="clear" w:color="auto" w:fill="FFFFFF"/>
        <w:spacing w:before="100" w:beforeAutospacing="1" w:after="100" w:afterAutospacing="1"/>
        <w:ind w:hanging="540"/>
        <w:contextualSpacing/>
        <w:jc w:val="both"/>
        <w:rPr>
          <w:rFonts w:ascii="Arial" w:hAnsi="Arial" w:cs="Arial"/>
          <w:color w:val="000000" w:themeColor="text1"/>
          <w:szCs w:val="24"/>
        </w:rPr>
      </w:pPr>
    </w:p>
    <w:p w14:paraId="375BE6BC" w14:textId="77777777" w:rsidR="008F4DBB" w:rsidRPr="00CC2D4A" w:rsidRDefault="008F4DBB" w:rsidP="00E175F1">
      <w:pPr>
        <w:shd w:val="clear" w:color="auto" w:fill="FFFFFF"/>
        <w:spacing w:after="150"/>
        <w:jc w:val="both"/>
        <w:rPr>
          <w:rFonts w:ascii="Arial" w:hAnsi="Arial" w:cs="Arial"/>
          <w:b/>
          <w:bCs/>
          <w:color w:val="000000" w:themeColor="text1"/>
          <w:szCs w:val="24"/>
        </w:rPr>
      </w:pPr>
      <w:r w:rsidRPr="00CC2D4A">
        <w:rPr>
          <w:rFonts w:ascii="Arial" w:hAnsi="Arial" w:cs="Arial"/>
          <w:b/>
          <w:bCs/>
          <w:color w:val="000000" w:themeColor="text1"/>
          <w:szCs w:val="24"/>
        </w:rPr>
        <w:t xml:space="preserve">Section </w:t>
      </w:r>
      <w:r w:rsidR="00AA5E6B" w:rsidRPr="00CC2D4A">
        <w:rPr>
          <w:rFonts w:ascii="Arial" w:hAnsi="Arial" w:cs="Arial"/>
          <w:b/>
          <w:bCs/>
          <w:color w:val="000000" w:themeColor="text1"/>
          <w:szCs w:val="24"/>
        </w:rPr>
        <w:t>4Q. 0</w:t>
      </w:r>
      <w:r w:rsidRPr="00CC2D4A">
        <w:rPr>
          <w:rFonts w:ascii="Arial" w:hAnsi="Arial" w:cs="Arial"/>
          <w:b/>
          <w:bCs/>
          <w:color w:val="000000" w:themeColor="text1"/>
          <w:szCs w:val="24"/>
        </w:rPr>
        <w:t>8. Collection and Fees</w:t>
      </w:r>
    </w:p>
    <w:p w14:paraId="5BAF96FB" w14:textId="77777777" w:rsidR="008F4DBB" w:rsidRPr="00CC2D4A" w:rsidRDefault="008F4DBB" w:rsidP="00E175F1">
      <w:pPr>
        <w:pStyle w:val="NoSpacing"/>
        <w:rPr>
          <w:rFonts w:ascii="Arial" w:hAnsi="Arial" w:cs="Arial"/>
          <w:color w:val="000000" w:themeColor="text1"/>
        </w:rPr>
      </w:pPr>
    </w:p>
    <w:p w14:paraId="7A400F78" w14:textId="77777777" w:rsidR="008F4DBB" w:rsidRPr="00CC2D4A" w:rsidRDefault="00AA5E6B" w:rsidP="00E175F1">
      <w:pPr>
        <w:shd w:val="clear" w:color="auto" w:fill="FFFFFF"/>
        <w:spacing w:after="150"/>
        <w:ind w:hanging="540"/>
        <w:jc w:val="both"/>
        <w:rPr>
          <w:rFonts w:ascii="Arial" w:hAnsi="Arial" w:cs="Arial"/>
          <w:color w:val="000000" w:themeColor="text1"/>
          <w:szCs w:val="24"/>
        </w:rPr>
      </w:pPr>
      <w:r w:rsidRPr="00CC2D4A">
        <w:rPr>
          <w:rFonts w:ascii="Arial" w:hAnsi="Arial" w:cs="Arial"/>
          <w:color w:val="000000" w:themeColor="text1"/>
          <w:szCs w:val="24"/>
        </w:rPr>
        <w:t xml:space="preserve">(a) </w:t>
      </w:r>
      <w:r w:rsidRPr="00CC2D4A">
        <w:rPr>
          <w:rFonts w:ascii="Arial" w:hAnsi="Arial" w:cs="Arial"/>
          <w:color w:val="000000" w:themeColor="text1"/>
          <w:szCs w:val="24"/>
        </w:rPr>
        <w:tab/>
      </w:r>
      <w:r w:rsidR="008F4DBB" w:rsidRPr="00CC2D4A">
        <w:rPr>
          <w:rFonts w:ascii="Arial" w:hAnsi="Arial" w:cs="Arial"/>
          <w:color w:val="000000" w:themeColor="text1"/>
          <w:szCs w:val="24"/>
        </w:rPr>
        <w:t>The Office of the City Treasurer is hereby authorized to collect and issue corresponding receipts in the following amounts as legal fees for the use of the City Dog Pound and procurement of rabies vaccines.</w:t>
      </w:r>
    </w:p>
    <w:p w14:paraId="069E6B34" w14:textId="77777777" w:rsidR="008F4DBB" w:rsidRPr="00CC2D4A" w:rsidRDefault="008F4DBB" w:rsidP="00E175F1">
      <w:pPr>
        <w:numPr>
          <w:ilvl w:val="0"/>
          <w:numId w:val="74"/>
        </w:numPr>
        <w:shd w:val="clear" w:color="auto" w:fill="FFFFFF"/>
        <w:tabs>
          <w:tab w:val="clear" w:pos="720"/>
          <w:tab w:val="num" w:pos="1170"/>
        </w:tabs>
        <w:spacing w:before="100" w:beforeAutospacing="1" w:after="100" w:afterAutospacing="1"/>
        <w:ind w:left="0" w:hanging="630"/>
        <w:jc w:val="both"/>
        <w:rPr>
          <w:rFonts w:ascii="Arial" w:hAnsi="Arial" w:cs="Arial"/>
          <w:color w:val="000000" w:themeColor="text1"/>
          <w:szCs w:val="24"/>
        </w:rPr>
      </w:pPr>
      <w:r w:rsidRPr="00CC2D4A">
        <w:rPr>
          <w:rFonts w:ascii="Arial" w:hAnsi="Arial" w:cs="Arial"/>
          <w:color w:val="000000" w:themeColor="text1"/>
          <w:szCs w:val="24"/>
        </w:rPr>
        <w:t>P200.00 per day – Impounding fee</w:t>
      </w:r>
    </w:p>
    <w:p w14:paraId="06836011" w14:textId="77777777" w:rsidR="008F4DBB" w:rsidRPr="00CC2D4A" w:rsidRDefault="008F4DBB" w:rsidP="00E175F1">
      <w:pPr>
        <w:numPr>
          <w:ilvl w:val="0"/>
          <w:numId w:val="74"/>
        </w:numPr>
        <w:shd w:val="clear" w:color="auto" w:fill="FFFFFF"/>
        <w:tabs>
          <w:tab w:val="clear" w:pos="720"/>
          <w:tab w:val="num" w:pos="1170"/>
        </w:tabs>
        <w:spacing w:before="100" w:beforeAutospacing="1" w:after="100" w:afterAutospacing="1"/>
        <w:ind w:left="0" w:hanging="630"/>
        <w:jc w:val="both"/>
        <w:rPr>
          <w:rFonts w:ascii="Arial" w:hAnsi="Arial" w:cs="Arial"/>
          <w:color w:val="000000" w:themeColor="text1"/>
          <w:szCs w:val="24"/>
        </w:rPr>
      </w:pPr>
      <w:r w:rsidRPr="00CC2D4A">
        <w:rPr>
          <w:rFonts w:ascii="Arial" w:hAnsi="Arial" w:cs="Arial"/>
          <w:color w:val="000000" w:themeColor="text1"/>
          <w:szCs w:val="24"/>
        </w:rPr>
        <w:t>P200.00 – Adoption fee</w:t>
      </w:r>
    </w:p>
    <w:p w14:paraId="79092C29" w14:textId="03EC4646" w:rsidR="008F4DBB" w:rsidRDefault="008F4DBB" w:rsidP="00E175F1">
      <w:pPr>
        <w:numPr>
          <w:ilvl w:val="0"/>
          <w:numId w:val="74"/>
        </w:numPr>
        <w:shd w:val="clear" w:color="auto" w:fill="FFFFFF"/>
        <w:tabs>
          <w:tab w:val="clear" w:pos="720"/>
          <w:tab w:val="num" w:pos="1170"/>
        </w:tabs>
        <w:spacing w:before="100" w:beforeAutospacing="1" w:after="100" w:afterAutospacing="1"/>
        <w:ind w:left="0" w:hanging="630"/>
        <w:jc w:val="both"/>
        <w:rPr>
          <w:rFonts w:ascii="Arial" w:hAnsi="Arial" w:cs="Arial"/>
          <w:color w:val="000000" w:themeColor="text1"/>
          <w:szCs w:val="24"/>
        </w:rPr>
      </w:pPr>
      <w:r w:rsidRPr="00CC2D4A">
        <w:rPr>
          <w:rFonts w:ascii="Arial" w:hAnsi="Arial" w:cs="Arial"/>
          <w:color w:val="000000" w:themeColor="text1"/>
          <w:szCs w:val="24"/>
        </w:rPr>
        <w:t>P</w:t>
      </w:r>
      <w:r w:rsidR="003A08CA" w:rsidRPr="00CC2D4A">
        <w:rPr>
          <w:rFonts w:ascii="Arial" w:hAnsi="Arial" w:cs="Arial"/>
          <w:color w:val="000000" w:themeColor="text1"/>
          <w:szCs w:val="24"/>
        </w:rPr>
        <w:t>100</w:t>
      </w:r>
      <w:r w:rsidR="00356A88">
        <w:rPr>
          <w:rFonts w:ascii="Arial" w:hAnsi="Arial" w:cs="Arial"/>
          <w:color w:val="000000" w:themeColor="text1"/>
          <w:szCs w:val="24"/>
        </w:rPr>
        <w:t>.00 –Field Based Vaccination Fee</w:t>
      </w:r>
    </w:p>
    <w:p w14:paraId="1EBB7D7B" w14:textId="19C997FA" w:rsidR="00356A88" w:rsidRPr="00CC2D4A" w:rsidRDefault="00356A88" w:rsidP="00E175F1">
      <w:pPr>
        <w:numPr>
          <w:ilvl w:val="0"/>
          <w:numId w:val="74"/>
        </w:numPr>
        <w:shd w:val="clear" w:color="auto" w:fill="FFFFFF"/>
        <w:tabs>
          <w:tab w:val="clear" w:pos="720"/>
          <w:tab w:val="num" w:pos="1170"/>
        </w:tabs>
        <w:spacing w:before="100" w:beforeAutospacing="1" w:after="100" w:afterAutospacing="1"/>
        <w:ind w:left="0" w:hanging="630"/>
        <w:jc w:val="both"/>
        <w:rPr>
          <w:rFonts w:ascii="Arial" w:hAnsi="Arial" w:cs="Arial"/>
          <w:color w:val="000000" w:themeColor="text1"/>
          <w:szCs w:val="24"/>
        </w:rPr>
      </w:pPr>
      <w:r>
        <w:rPr>
          <w:rFonts w:ascii="Arial" w:hAnsi="Arial" w:cs="Arial"/>
          <w:color w:val="000000" w:themeColor="text1"/>
          <w:szCs w:val="24"/>
        </w:rPr>
        <w:t xml:space="preserve">P75 </w:t>
      </w:r>
      <w:r>
        <w:rPr>
          <w:rFonts w:ascii="Arial" w:hAnsi="Arial" w:cs="Arial"/>
          <w:color w:val="000000" w:themeColor="text1"/>
          <w:szCs w:val="24"/>
        </w:rPr>
        <w:tab/>
        <w:t>- WALK-IN Vaccination Fee</w:t>
      </w:r>
    </w:p>
    <w:p w14:paraId="6FF025BD" w14:textId="77777777" w:rsidR="008F4DBB" w:rsidRDefault="008F4DBB" w:rsidP="00E175F1">
      <w:pPr>
        <w:numPr>
          <w:ilvl w:val="0"/>
          <w:numId w:val="74"/>
        </w:numPr>
        <w:shd w:val="clear" w:color="auto" w:fill="FFFFFF"/>
        <w:tabs>
          <w:tab w:val="clear" w:pos="720"/>
          <w:tab w:val="num" w:pos="1170"/>
        </w:tabs>
        <w:spacing w:before="100" w:beforeAutospacing="1" w:after="100" w:afterAutospacing="1"/>
        <w:ind w:left="0" w:hanging="630"/>
        <w:jc w:val="both"/>
        <w:rPr>
          <w:rFonts w:ascii="Arial" w:hAnsi="Arial" w:cs="Arial"/>
          <w:color w:val="000000" w:themeColor="text1"/>
          <w:szCs w:val="24"/>
        </w:rPr>
      </w:pPr>
      <w:r w:rsidRPr="00CC2D4A">
        <w:rPr>
          <w:rFonts w:ascii="Arial" w:hAnsi="Arial" w:cs="Arial"/>
          <w:color w:val="000000" w:themeColor="text1"/>
          <w:szCs w:val="24"/>
        </w:rPr>
        <w:t>P</w:t>
      </w:r>
      <w:r w:rsidR="003A08CA" w:rsidRPr="00CC2D4A">
        <w:rPr>
          <w:rFonts w:ascii="Arial" w:hAnsi="Arial" w:cs="Arial"/>
          <w:color w:val="000000" w:themeColor="text1"/>
          <w:szCs w:val="24"/>
        </w:rPr>
        <w:t>100</w:t>
      </w:r>
      <w:r w:rsidRPr="00CC2D4A">
        <w:rPr>
          <w:rFonts w:ascii="Arial" w:hAnsi="Arial" w:cs="Arial"/>
          <w:color w:val="000000" w:themeColor="text1"/>
          <w:szCs w:val="24"/>
        </w:rPr>
        <w:t>.00 – Dog Registration fee</w:t>
      </w:r>
    </w:p>
    <w:p w14:paraId="6670C94E" w14:textId="69C87720" w:rsidR="00DB2C4B" w:rsidRPr="00CC2D4A" w:rsidRDefault="00DB2C4B" w:rsidP="00E175F1">
      <w:pPr>
        <w:numPr>
          <w:ilvl w:val="0"/>
          <w:numId w:val="74"/>
        </w:numPr>
        <w:shd w:val="clear" w:color="auto" w:fill="FFFFFF"/>
        <w:tabs>
          <w:tab w:val="clear" w:pos="720"/>
          <w:tab w:val="num" w:pos="1170"/>
        </w:tabs>
        <w:spacing w:before="100" w:beforeAutospacing="1" w:after="100" w:afterAutospacing="1"/>
        <w:ind w:left="0" w:hanging="630"/>
        <w:jc w:val="both"/>
        <w:rPr>
          <w:rFonts w:ascii="Arial" w:hAnsi="Arial" w:cs="Arial"/>
          <w:color w:val="000000" w:themeColor="text1"/>
          <w:szCs w:val="24"/>
        </w:rPr>
      </w:pPr>
      <w:r>
        <w:rPr>
          <w:rFonts w:ascii="Arial" w:hAnsi="Arial" w:cs="Arial"/>
          <w:color w:val="000000" w:themeColor="text1"/>
          <w:szCs w:val="24"/>
        </w:rPr>
        <w:t>P   50.00 - Deworming</w:t>
      </w:r>
    </w:p>
    <w:p w14:paraId="6AE4C5CF" w14:textId="77777777" w:rsidR="008F4DBB" w:rsidRPr="00CC2D4A" w:rsidRDefault="00AA5E6B" w:rsidP="00E175F1">
      <w:pPr>
        <w:pStyle w:val="ListParagraph"/>
        <w:shd w:val="clear" w:color="auto" w:fill="FFFFFF"/>
        <w:spacing w:after="150"/>
        <w:ind w:left="0" w:hanging="540"/>
        <w:contextualSpacing/>
        <w:jc w:val="both"/>
        <w:rPr>
          <w:rFonts w:ascii="Arial" w:hAnsi="Arial" w:cs="Arial"/>
          <w:color w:val="000000" w:themeColor="text1"/>
          <w:szCs w:val="24"/>
        </w:rPr>
      </w:pPr>
      <w:r w:rsidRPr="00CC2D4A">
        <w:rPr>
          <w:rFonts w:ascii="Arial" w:hAnsi="Arial" w:cs="Arial"/>
          <w:color w:val="000000" w:themeColor="text1"/>
          <w:szCs w:val="24"/>
        </w:rPr>
        <w:t xml:space="preserve">(b)  </w:t>
      </w:r>
      <w:r w:rsidRPr="00CC2D4A">
        <w:rPr>
          <w:rFonts w:ascii="Arial" w:hAnsi="Arial" w:cs="Arial"/>
          <w:color w:val="000000" w:themeColor="text1"/>
          <w:szCs w:val="24"/>
        </w:rPr>
        <w:tab/>
      </w:r>
      <w:r w:rsidR="008F4DBB" w:rsidRPr="00CC2D4A">
        <w:rPr>
          <w:rFonts w:ascii="Arial" w:hAnsi="Arial" w:cs="Arial"/>
          <w:color w:val="000000" w:themeColor="text1"/>
          <w:szCs w:val="24"/>
        </w:rPr>
        <w:t xml:space="preserve">Fees and other proceeds collected and accumulated in connection with the enforcement of this Ordinance shall be held in trust by the City Government of Iriga to be allocated only for the improvement of the dog pound facilities, procurement of vaccines and other priority purchases of the City Dog Pound or other activities or programs relative thereto. </w:t>
      </w:r>
    </w:p>
    <w:p w14:paraId="658583AB" w14:textId="77777777" w:rsidR="008F4DBB" w:rsidRPr="00CC2D4A" w:rsidRDefault="008F4DBB" w:rsidP="00E175F1">
      <w:pPr>
        <w:pStyle w:val="ListParagraph"/>
        <w:shd w:val="clear" w:color="auto" w:fill="FFFFFF"/>
        <w:spacing w:after="150"/>
        <w:ind w:left="0"/>
        <w:jc w:val="both"/>
        <w:rPr>
          <w:rFonts w:ascii="Arial" w:hAnsi="Arial" w:cs="Arial"/>
          <w:color w:val="000000" w:themeColor="text1"/>
          <w:szCs w:val="24"/>
        </w:rPr>
      </w:pPr>
    </w:p>
    <w:p w14:paraId="4E191F7F" w14:textId="77777777" w:rsidR="00320B80" w:rsidRPr="00CC2D4A" w:rsidRDefault="00320B80"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Section 4Q. 09. Penalty.</w:t>
      </w:r>
      <w:r w:rsidRPr="00CC2D4A">
        <w:rPr>
          <w:rFonts w:ascii="Arial" w:hAnsi="Arial"/>
          <w:color w:val="000000" w:themeColor="text1"/>
          <w:spacing w:val="-2"/>
          <w:szCs w:val="24"/>
        </w:rPr>
        <w:t xml:space="preserve">  Any violation of the provisions of this Article shall be punished by a fine of not less than Five Hundred (P500.00) Pesos but not exceeding One Thousand (P1,000.00) Pesos or imprisonment of not less than one (1) month but not exceeding six (6) months, or both, at the discretion of the Court.</w:t>
      </w:r>
    </w:p>
    <w:p w14:paraId="34DA25F3" w14:textId="77777777" w:rsidR="00C214EF" w:rsidRDefault="00C214EF" w:rsidP="00E175F1">
      <w:pPr>
        <w:shd w:val="clear" w:color="auto" w:fill="FFFFFF"/>
        <w:spacing w:after="150"/>
        <w:ind w:hanging="1080"/>
        <w:jc w:val="both"/>
        <w:rPr>
          <w:rFonts w:ascii="Arial" w:hAnsi="Arial" w:cs="Arial"/>
          <w:b/>
          <w:color w:val="000000" w:themeColor="text1"/>
          <w:szCs w:val="24"/>
        </w:rPr>
      </w:pPr>
    </w:p>
    <w:p w14:paraId="2FEEBAD0" w14:textId="77777777" w:rsidR="003F45FA" w:rsidRPr="00CC2D4A" w:rsidRDefault="003F45FA" w:rsidP="00E175F1">
      <w:pPr>
        <w:shd w:val="clear" w:color="auto" w:fill="FFFFFF"/>
        <w:spacing w:after="150"/>
        <w:ind w:hanging="1080"/>
        <w:jc w:val="both"/>
        <w:rPr>
          <w:rFonts w:ascii="Arial" w:hAnsi="Arial" w:cs="Arial"/>
          <w:b/>
          <w:color w:val="000000" w:themeColor="text1"/>
          <w:szCs w:val="24"/>
        </w:rPr>
      </w:pPr>
    </w:p>
    <w:p w14:paraId="748187BD" w14:textId="77777777" w:rsidR="00175654" w:rsidRPr="00CC2D4A" w:rsidRDefault="00175654" w:rsidP="00E175F1">
      <w:pPr>
        <w:pStyle w:val="Heading2"/>
        <w:jc w:val="center"/>
        <w:rPr>
          <w:rFonts w:ascii="Arial" w:hAnsi="Arial"/>
          <w:color w:val="000000" w:themeColor="text1"/>
          <w:sz w:val="24"/>
          <w:szCs w:val="24"/>
        </w:rPr>
      </w:pPr>
      <w:r w:rsidRPr="00CC2D4A">
        <w:rPr>
          <w:rFonts w:ascii="Arial" w:hAnsi="Arial"/>
          <w:color w:val="000000" w:themeColor="text1"/>
          <w:sz w:val="24"/>
          <w:szCs w:val="24"/>
        </w:rPr>
        <w:t xml:space="preserve">Article </w:t>
      </w:r>
      <w:r w:rsidR="00FB145D" w:rsidRPr="00CC2D4A">
        <w:rPr>
          <w:rFonts w:ascii="Arial" w:hAnsi="Arial"/>
          <w:color w:val="000000" w:themeColor="text1"/>
          <w:sz w:val="24"/>
          <w:szCs w:val="24"/>
        </w:rPr>
        <w:t>R</w:t>
      </w:r>
      <w:r w:rsidRPr="00CC2D4A">
        <w:rPr>
          <w:rFonts w:ascii="Arial" w:hAnsi="Arial"/>
          <w:color w:val="000000" w:themeColor="text1"/>
          <w:sz w:val="24"/>
          <w:szCs w:val="24"/>
        </w:rPr>
        <w:t>.  Cart or Sledge Registration Fee</w:t>
      </w:r>
    </w:p>
    <w:p w14:paraId="2841571F" w14:textId="77777777" w:rsidR="00175654" w:rsidRDefault="00175654" w:rsidP="00E175F1">
      <w:pPr>
        <w:tabs>
          <w:tab w:val="left" w:pos="-720"/>
        </w:tabs>
        <w:suppressAutoHyphens/>
        <w:jc w:val="both"/>
        <w:rPr>
          <w:rFonts w:ascii="Arial" w:hAnsi="Arial"/>
          <w:b/>
          <w:color w:val="000000" w:themeColor="text1"/>
          <w:spacing w:val="-3"/>
          <w:szCs w:val="24"/>
        </w:rPr>
      </w:pPr>
    </w:p>
    <w:p w14:paraId="6DB804AB" w14:textId="77777777" w:rsidR="003F45FA" w:rsidRPr="00CC2D4A" w:rsidRDefault="003F45FA" w:rsidP="00E175F1">
      <w:pPr>
        <w:tabs>
          <w:tab w:val="left" w:pos="-720"/>
        </w:tabs>
        <w:suppressAutoHyphens/>
        <w:jc w:val="both"/>
        <w:rPr>
          <w:rFonts w:ascii="Arial" w:hAnsi="Arial"/>
          <w:b/>
          <w:color w:val="000000" w:themeColor="text1"/>
          <w:spacing w:val="-3"/>
          <w:szCs w:val="24"/>
        </w:rPr>
      </w:pPr>
    </w:p>
    <w:p w14:paraId="47980E1B" w14:textId="77777777" w:rsidR="00175654" w:rsidRPr="00CC2D4A" w:rsidRDefault="00175654"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lastRenderedPageBreak/>
        <w:t xml:space="preserve">Section </w:t>
      </w:r>
      <w:r w:rsidR="001672EA" w:rsidRPr="00CC2D4A">
        <w:rPr>
          <w:rFonts w:ascii="Arial" w:hAnsi="Arial"/>
          <w:b/>
          <w:color w:val="000000" w:themeColor="text1"/>
          <w:spacing w:val="-3"/>
          <w:szCs w:val="24"/>
        </w:rPr>
        <w:t>4</w:t>
      </w:r>
      <w:r w:rsidR="00FB145D" w:rsidRPr="00CC2D4A">
        <w:rPr>
          <w:rFonts w:ascii="Arial" w:hAnsi="Arial"/>
          <w:b/>
          <w:color w:val="000000" w:themeColor="text1"/>
          <w:spacing w:val="-3"/>
          <w:szCs w:val="24"/>
        </w:rPr>
        <w:t>R</w:t>
      </w:r>
      <w:r w:rsidRPr="00CC2D4A">
        <w:rPr>
          <w:rFonts w:ascii="Arial" w:hAnsi="Arial"/>
          <w:b/>
          <w:color w:val="000000" w:themeColor="text1"/>
          <w:spacing w:val="-3"/>
          <w:szCs w:val="24"/>
        </w:rPr>
        <w:t>. 01.   Imposition of Fee.</w:t>
      </w:r>
      <w:r w:rsidRPr="00CC2D4A">
        <w:rPr>
          <w:rFonts w:ascii="Arial" w:hAnsi="Arial"/>
          <w:color w:val="000000" w:themeColor="text1"/>
          <w:spacing w:val="-3"/>
          <w:szCs w:val="24"/>
        </w:rPr>
        <w:t xml:space="preserve">  There shall be collected a registration fee of </w:t>
      </w:r>
      <w:r w:rsidR="00771502" w:rsidRPr="00CC2D4A">
        <w:rPr>
          <w:rFonts w:ascii="Arial" w:hAnsi="Arial"/>
          <w:color w:val="000000" w:themeColor="text1"/>
          <w:spacing w:val="-3"/>
          <w:szCs w:val="24"/>
        </w:rPr>
        <w:t>One Hundred</w:t>
      </w:r>
      <w:r w:rsidR="00C214EF" w:rsidRPr="00CC2D4A">
        <w:rPr>
          <w:rFonts w:ascii="Arial" w:hAnsi="Arial"/>
          <w:color w:val="000000" w:themeColor="text1"/>
          <w:spacing w:val="-3"/>
          <w:szCs w:val="24"/>
        </w:rPr>
        <w:t xml:space="preserve"> </w:t>
      </w:r>
      <w:r w:rsidR="009916AD" w:rsidRPr="00CC2D4A">
        <w:rPr>
          <w:rFonts w:ascii="Arial" w:hAnsi="Arial"/>
          <w:color w:val="000000" w:themeColor="text1"/>
          <w:spacing w:val="-3"/>
          <w:szCs w:val="24"/>
        </w:rPr>
        <w:t xml:space="preserve">Pesos </w:t>
      </w:r>
      <w:r w:rsidR="009916AD" w:rsidRPr="00CC2D4A">
        <w:rPr>
          <w:rFonts w:ascii="Arial" w:hAnsi="Arial"/>
          <w:b/>
          <w:color w:val="000000" w:themeColor="text1"/>
          <w:spacing w:val="-3"/>
          <w:szCs w:val="24"/>
        </w:rPr>
        <w:t>(P</w:t>
      </w:r>
      <w:r w:rsidR="00771502" w:rsidRPr="00CC2D4A">
        <w:rPr>
          <w:rFonts w:ascii="Arial" w:hAnsi="Arial"/>
          <w:b/>
          <w:color w:val="000000" w:themeColor="text1"/>
          <w:spacing w:val="-3"/>
          <w:szCs w:val="24"/>
        </w:rPr>
        <w:t>100</w:t>
      </w:r>
      <w:r w:rsidR="009916AD" w:rsidRPr="00CC2D4A">
        <w:rPr>
          <w:rFonts w:ascii="Arial" w:hAnsi="Arial"/>
          <w:b/>
          <w:color w:val="000000" w:themeColor="text1"/>
          <w:spacing w:val="-3"/>
          <w:szCs w:val="24"/>
        </w:rPr>
        <w:t>.00)</w:t>
      </w:r>
      <w:r w:rsidR="00F32ED7" w:rsidRPr="00CC2D4A">
        <w:rPr>
          <w:rFonts w:ascii="Arial" w:hAnsi="Arial"/>
          <w:b/>
          <w:color w:val="000000" w:themeColor="text1"/>
          <w:spacing w:val="-3"/>
          <w:szCs w:val="24"/>
        </w:rPr>
        <w:t xml:space="preserve"> </w:t>
      </w:r>
      <w:r w:rsidRPr="00CC2D4A">
        <w:rPr>
          <w:rFonts w:ascii="Arial" w:hAnsi="Arial"/>
          <w:color w:val="000000" w:themeColor="text1"/>
          <w:spacing w:val="-3"/>
          <w:szCs w:val="24"/>
        </w:rPr>
        <w:t>per annum for each animal drawn cart or sledge used in this city which shall be registered with the Office of the City Treasurer.</w:t>
      </w:r>
    </w:p>
    <w:p w14:paraId="2F61F08F" w14:textId="77777777" w:rsidR="00422182" w:rsidRPr="00CC2D4A" w:rsidRDefault="00422182" w:rsidP="00E175F1">
      <w:pPr>
        <w:tabs>
          <w:tab w:val="left" w:pos="-720"/>
        </w:tabs>
        <w:suppressAutoHyphens/>
        <w:jc w:val="both"/>
        <w:rPr>
          <w:rFonts w:ascii="Arial" w:hAnsi="Arial"/>
          <w:color w:val="000000" w:themeColor="text1"/>
          <w:spacing w:val="-3"/>
          <w:szCs w:val="24"/>
        </w:rPr>
      </w:pPr>
    </w:p>
    <w:p w14:paraId="5B56741E" w14:textId="77777777" w:rsidR="00175654" w:rsidRPr="00CC2D4A" w:rsidRDefault="00175654"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Section</w:t>
      </w:r>
      <w:r w:rsidR="001672EA" w:rsidRPr="00CC2D4A">
        <w:rPr>
          <w:rFonts w:ascii="Arial" w:hAnsi="Arial"/>
          <w:b/>
          <w:color w:val="000000" w:themeColor="text1"/>
          <w:spacing w:val="-3"/>
          <w:szCs w:val="24"/>
        </w:rPr>
        <w:t xml:space="preserve"> 4</w:t>
      </w:r>
      <w:r w:rsidR="00FB145D" w:rsidRPr="00CC2D4A">
        <w:rPr>
          <w:rFonts w:ascii="Arial" w:hAnsi="Arial"/>
          <w:b/>
          <w:color w:val="000000" w:themeColor="text1"/>
          <w:spacing w:val="-3"/>
          <w:szCs w:val="24"/>
        </w:rPr>
        <w:t>R</w:t>
      </w:r>
      <w:r w:rsidRPr="00CC2D4A">
        <w:rPr>
          <w:rFonts w:ascii="Arial" w:hAnsi="Arial"/>
          <w:b/>
          <w:color w:val="000000" w:themeColor="text1"/>
          <w:spacing w:val="-3"/>
          <w:szCs w:val="24"/>
        </w:rPr>
        <w:t>. 02.  Time and Manner of Payment.</w:t>
      </w:r>
      <w:r w:rsidRPr="00CC2D4A">
        <w:rPr>
          <w:rFonts w:ascii="Arial" w:hAnsi="Arial"/>
          <w:color w:val="000000" w:themeColor="text1"/>
          <w:spacing w:val="-3"/>
          <w:szCs w:val="24"/>
        </w:rPr>
        <w:t xml:space="preserve">  The fee imposed herein shall be due and payable within the first twenty (20) days of January of every year.  For each cart or sledge newly acquired after the first twenty (20) days of January, the permit shall be paid without penalty within the first twenty (20) days of the quarter following the date of purchase.</w:t>
      </w:r>
    </w:p>
    <w:p w14:paraId="1EB17865" w14:textId="77777777" w:rsidR="00175654" w:rsidRPr="00CC2D4A" w:rsidRDefault="00175654" w:rsidP="00E175F1">
      <w:pPr>
        <w:tabs>
          <w:tab w:val="left" w:pos="-720"/>
        </w:tabs>
        <w:suppressAutoHyphens/>
        <w:jc w:val="both"/>
        <w:rPr>
          <w:rFonts w:ascii="Arial" w:hAnsi="Arial"/>
          <w:color w:val="000000" w:themeColor="text1"/>
          <w:spacing w:val="-3"/>
          <w:szCs w:val="24"/>
        </w:rPr>
      </w:pPr>
    </w:p>
    <w:p w14:paraId="196477D6" w14:textId="77777777" w:rsidR="00422182" w:rsidRPr="00CC2D4A" w:rsidRDefault="009333DD"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Section</w:t>
      </w:r>
      <w:r w:rsidR="00A64D83" w:rsidRPr="00CC2D4A">
        <w:rPr>
          <w:rFonts w:ascii="Arial" w:hAnsi="Arial"/>
          <w:b/>
          <w:color w:val="000000" w:themeColor="text1"/>
          <w:spacing w:val="-3"/>
          <w:szCs w:val="24"/>
        </w:rPr>
        <w:t xml:space="preserve"> </w:t>
      </w:r>
      <w:r w:rsidRPr="00CC2D4A">
        <w:rPr>
          <w:rFonts w:ascii="Arial" w:hAnsi="Arial"/>
          <w:b/>
          <w:color w:val="000000" w:themeColor="text1"/>
          <w:spacing w:val="-3"/>
          <w:szCs w:val="24"/>
        </w:rPr>
        <w:t>4</w:t>
      </w:r>
      <w:r w:rsidR="00FB145D" w:rsidRPr="00CC2D4A">
        <w:rPr>
          <w:rFonts w:ascii="Arial" w:hAnsi="Arial"/>
          <w:b/>
          <w:color w:val="000000" w:themeColor="text1"/>
          <w:spacing w:val="-3"/>
          <w:szCs w:val="24"/>
        </w:rPr>
        <w:t>R</w:t>
      </w:r>
      <w:r w:rsidRPr="00CC2D4A">
        <w:rPr>
          <w:rFonts w:ascii="Arial" w:hAnsi="Arial"/>
          <w:b/>
          <w:color w:val="000000" w:themeColor="text1"/>
          <w:spacing w:val="-3"/>
          <w:szCs w:val="24"/>
        </w:rPr>
        <w:t>.</w:t>
      </w:r>
      <w:r w:rsidR="00A64D83" w:rsidRPr="00CC2D4A">
        <w:rPr>
          <w:rFonts w:ascii="Arial" w:hAnsi="Arial"/>
          <w:b/>
          <w:color w:val="000000" w:themeColor="text1"/>
          <w:spacing w:val="-3"/>
          <w:szCs w:val="24"/>
        </w:rPr>
        <w:t xml:space="preserve"> </w:t>
      </w:r>
      <w:r w:rsidRPr="00CC2D4A">
        <w:rPr>
          <w:rFonts w:ascii="Arial" w:hAnsi="Arial"/>
          <w:b/>
          <w:color w:val="000000" w:themeColor="text1"/>
          <w:spacing w:val="-3"/>
          <w:szCs w:val="24"/>
        </w:rPr>
        <w:t>03</w:t>
      </w:r>
      <w:r w:rsidR="00A64D83" w:rsidRPr="00CC2D4A">
        <w:rPr>
          <w:rFonts w:ascii="Arial" w:hAnsi="Arial"/>
          <w:b/>
          <w:color w:val="000000" w:themeColor="text1"/>
          <w:spacing w:val="-3"/>
          <w:szCs w:val="24"/>
        </w:rPr>
        <w:t>.</w:t>
      </w:r>
      <w:r w:rsidR="00422182" w:rsidRPr="00CC2D4A">
        <w:rPr>
          <w:rFonts w:ascii="Arial" w:hAnsi="Arial"/>
          <w:b/>
          <w:color w:val="000000" w:themeColor="text1"/>
          <w:spacing w:val="-3"/>
          <w:szCs w:val="24"/>
        </w:rPr>
        <w:t xml:space="preserve"> Surcharge for Late Payment.</w:t>
      </w:r>
      <w:r w:rsidR="00422182" w:rsidRPr="00CC2D4A">
        <w:rPr>
          <w:rFonts w:ascii="Arial" w:hAnsi="Arial"/>
          <w:color w:val="000000" w:themeColor="text1"/>
          <w:spacing w:val="-3"/>
          <w:szCs w:val="24"/>
        </w:rPr>
        <w:t xml:space="preserve"> – Failure to pay the tax prescribed in this article within the time prescribed in this article within the time required shall subject the taxpayer to a surcharge of twenty-five (25%) percent of the original amount of tax due. Such surcharge to be paid at the same time and in the same manner as the tax due.</w:t>
      </w:r>
    </w:p>
    <w:p w14:paraId="3E56089C" w14:textId="77777777" w:rsidR="00422182" w:rsidRPr="00CC2D4A" w:rsidRDefault="00422182" w:rsidP="00E175F1">
      <w:pPr>
        <w:tabs>
          <w:tab w:val="left" w:pos="-720"/>
        </w:tabs>
        <w:suppressAutoHyphens/>
        <w:jc w:val="both"/>
        <w:rPr>
          <w:rFonts w:ascii="Arial" w:hAnsi="Arial"/>
          <w:color w:val="000000" w:themeColor="text1"/>
          <w:spacing w:val="-3"/>
          <w:szCs w:val="24"/>
        </w:rPr>
      </w:pPr>
    </w:p>
    <w:p w14:paraId="05952789" w14:textId="77777777" w:rsidR="00175654" w:rsidRPr="00CC2D4A" w:rsidRDefault="00175654" w:rsidP="00E175F1">
      <w:pPr>
        <w:tabs>
          <w:tab w:val="left" w:pos="-720"/>
        </w:tabs>
        <w:suppressAutoHyphens/>
        <w:jc w:val="both"/>
        <w:rPr>
          <w:rFonts w:ascii="Arial" w:hAnsi="Arial"/>
          <w:b/>
          <w:color w:val="000000" w:themeColor="text1"/>
          <w:spacing w:val="-3"/>
          <w:szCs w:val="24"/>
        </w:rPr>
      </w:pPr>
      <w:r w:rsidRPr="00CC2D4A">
        <w:rPr>
          <w:rFonts w:ascii="Arial" w:hAnsi="Arial"/>
          <w:b/>
          <w:color w:val="000000" w:themeColor="text1"/>
          <w:spacing w:val="-3"/>
          <w:szCs w:val="24"/>
        </w:rPr>
        <w:t xml:space="preserve">Section </w:t>
      </w:r>
      <w:r w:rsidR="001672EA" w:rsidRPr="00CC2D4A">
        <w:rPr>
          <w:rFonts w:ascii="Arial" w:hAnsi="Arial"/>
          <w:b/>
          <w:color w:val="000000" w:themeColor="text1"/>
          <w:spacing w:val="-3"/>
          <w:szCs w:val="24"/>
        </w:rPr>
        <w:t>4</w:t>
      </w:r>
      <w:r w:rsidR="00FB145D" w:rsidRPr="00CC2D4A">
        <w:rPr>
          <w:rFonts w:ascii="Arial" w:hAnsi="Arial"/>
          <w:b/>
          <w:color w:val="000000" w:themeColor="text1"/>
          <w:spacing w:val="-3"/>
          <w:szCs w:val="24"/>
        </w:rPr>
        <w:t>R</w:t>
      </w:r>
      <w:r w:rsidR="009333DD" w:rsidRPr="00CC2D4A">
        <w:rPr>
          <w:rFonts w:ascii="Arial" w:hAnsi="Arial"/>
          <w:b/>
          <w:color w:val="000000" w:themeColor="text1"/>
          <w:spacing w:val="-3"/>
          <w:szCs w:val="24"/>
        </w:rPr>
        <w:t>. 04</w:t>
      </w:r>
      <w:r w:rsidRPr="00CC2D4A">
        <w:rPr>
          <w:rFonts w:ascii="Arial" w:hAnsi="Arial"/>
          <w:b/>
          <w:color w:val="000000" w:themeColor="text1"/>
          <w:spacing w:val="-3"/>
          <w:szCs w:val="24"/>
        </w:rPr>
        <w:t>.  Administrative Provisions.</w:t>
      </w:r>
    </w:p>
    <w:p w14:paraId="461A6499" w14:textId="77777777" w:rsidR="00175654" w:rsidRPr="00CC2D4A" w:rsidRDefault="00175654" w:rsidP="00E175F1">
      <w:pPr>
        <w:tabs>
          <w:tab w:val="left" w:pos="-720"/>
        </w:tabs>
        <w:suppressAutoHyphens/>
        <w:jc w:val="both"/>
        <w:rPr>
          <w:rFonts w:ascii="Arial" w:hAnsi="Arial"/>
          <w:color w:val="000000" w:themeColor="text1"/>
          <w:spacing w:val="-3"/>
          <w:szCs w:val="24"/>
        </w:rPr>
      </w:pPr>
    </w:p>
    <w:p w14:paraId="7D921366" w14:textId="77777777" w:rsidR="00175654" w:rsidRPr="00CC2D4A" w:rsidRDefault="00175654" w:rsidP="00E175F1">
      <w:pPr>
        <w:tabs>
          <w:tab w:val="left" w:pos="-720"/>
        </w:tabs>
        <w:suppressAutoHyphens/>
        <w:ind w:hanging="540"/>
        <w:jc w:val="both"/>
        <w:rPr>
          <w:rFonts w:ascii="Arial" w:hAnsi="Arial"/>
          <w:color w:val="000000" w:themeColor="text1"/>
          <w:spacing w:val="-3"/>
          <w:szCs w:val="24"/>
        </w:rPr>
      </w:pPr>
      <w:r w:rsidRPr="00CC2D4A">
        <w:rPr>
          <w:rFonts w:ascii="Arial" w:hAnsi="Arial"/>
          <w:color w:val="000000" w:themeColor="text1"/>
          <w:spacing w:val="-3"/>
          <w:szCs w:val="24"/>
        </w:rPr>
        <w:t>(a)</w:t>
      </w:r>
      <w:r w:rsidRPr="00CC2D4A">
        <w:rPr>
          <w:rFonts w:ascii="Arial" w:hAnsi="Arial"/>
          <w:color w:val="000000" w:themeColor="text1"/>
          <w:spacing w:val="-3"/>
          <w:szCs w:val="24"/>
        </w:rPr>
        <w:tab/>
        <w:t>A metal plate with a corresponding registry number shall be provided by the</w:t>
      </w:r>
      <w:r w:rsidR="00785F45" w:rsidRPr="00CC2D4A">
        <w:rPr>
          <w:rFonts w:ascii="Arial" w:hAnsi="Arial"/>
          <w:color w:val="000000" w:themeColor="text1"/>
          <w:spacing w:val="-3"/>
          <w:szCs w:val="24"/>
        </w:rPr>
        <w:t xml:space="preserve"> City Treasurer for every cart</w:t>
      </w:r>
      <w:r w:rsidRPr="00CC2D4A">
        <w:rPr>
          <w:rFonts w:ascii="Arial" w:hAnsi="Arial"/>
          <w:color w:val="000000" w:themeColor="text1"/>
          <w:spacing w:val="-3"/>
          <w:szCs w:val="24"/>
        </w:rPr>
        <w:t xml:space="preserve"> or sledge at cost to the owner.</w:t>
      </w:r>
    </w:p>
    <w:p w14:paraId="67FF3DBE" w14:textId="77777777" w:rsidR="00175654" w:rsidRPr="00CC2D4A" w:rsidRDefault="00175654" w:rsidP="00E175F1">
      <w:pPr>
        <w:tabs>
          <w:tab w:val="left" w:pos="-720"/>
        </w:tabs>
        <w:suppressAutoHyphens/>
        <w:ind w:hanging="540"/>
        <w:jc w:val="both"/>
        <w:rPr>
          <w:rFonts w:ascii="Arial" w:hAnsi="Arial"/>
          <w:color w:val="000000" w:themeColor="text1"/>
          <w:spacing w:val="-3"/>
          <w:szCs w:val="24"/>
        </w:rPr>
      </w:pPr>
    </w:p>
    <w:p w14:paraId="45F08E72" w14:textId="77777777" w:rsidR="00175654" w:rsidRPr="00CC2D4A" w:rsidRDefault="00175654" w:rsidP="00E175F1">
      <w:pPr>
        <w:tabs>
          <w:tab w:val="left" w:pos="-720"/>
        </w:tabs>
        <w:suppressAutoHyphens/>
        <w:ind w:hanging="540"/>
        <w:jc w:val="both"/>
        <w:rPr>
          <w:rFonts w:ascii="Arial" w:hAnsi="Arial"/>
          <w:color w:val="000000" w:themeColor="text1"/>
          <w:spacing w:val="-3"/>
          <w:szCs w:val="24"/>
        </w:rPr>
      </w:pPr>
      <w:r w:rsidRPr="00CC2D4A">
        <w:rPr>
          <w:rFonts w:ascii="Arial" w:hAnsi="Arial"/>
          <w:color w:val="000000" w:themeColor="text1"/>
          <w:spacing w:val="-3"/>
          <w:szCs w:val="24"/>
        </w:rPr>
        <w:t>(b)</w:t>
      </w:r>
      <w:r w:rsidRPr="00CC2D4A">
        <w:rPr>
          <w:rFonts w:ascii="Arial" w:hAnsi="Arial"/>
          <w:color w:val="000000" w:themeColor="text1"/>
          <w:spacing w:val="-3"/>
          <w:szCs w:val="24"/>
        </w:rPr>
        <w:tab/>
        <w:t>The City Treasurer shall keep a register of all carts or sledges which shall set forth, among others, the name and address of the owner.</w:t>
      </w:r>
    </w:p>
    <w:p w14:paraId="38957EE3" w14:textId="77777777" w:rsidR="00175654" w:rsidRPr="00CC2D4A" w:rsidRDefault="00175654" w:rsidP="00E175F1">
      <w:pPr>
        <w:tabs>
          <w:tab w:val="left" w:pos="-720"/>
        </w:tabs>
        <w:suppressAutoHyphens/>
        <w:ind w:right="252"/>
        <w:jc w:val="both"/>
        <w:rPr>
          <w:rFonts w:ascii="Arial" w:hAnsi="Arial" w:cs="Arial"/>
          <w:color w:val="000000" w:themeColor="text1"/>
          <w:szCs w:val="24"/>
        </w:rPr>
      </w:pPr>
    </w:p>
    <w:p w14:paraId="5A318B47" w14:textId="77777777" w:rsidR="00175654" w:rsidRPr="00CC2D4A" w:rsidRDefault="00FB145D" w:rsidP="00E175F1">
      <w:pPr>
        <w:tabs>
          <w:tab w:val="left" w:pos="-720"/>
        </w:tabs>
        <w:suppressAutoHyphens/>
        <w:ind w:right="252"/>
        <w:jc w:val="both"/>
        <w:rPr>
          <w:rFonts w:ascii="Arial" w:hAnsi="Arial" w:cs="Arial"/>
          <w:color w:val="000000" w:themeColor="text1"/>
          <w:szCs w:val="24"/>
        </w:rPr>
      </w:pPr>
      <w:r w:rsidRPr="00CC2D4A">
        <w:rPr>
          <w:rFonts w:ascii="Arial" w:hAnsi="Arial" w:cs="Arial"/>
          <w:b/>
          <w:color w:val="000000" w:themeColor="text1"/>
          <w:szCs w:val="24"/>
        </w:rPr>
        <w:t>Section 4R</w:t>
      </w:r>
      <w:r w:rsidR="00422182" w:rsidRPr="00CC2D4A">
        <w:rPr>
          <w:rFonts w:ascii="Arial" w:hAnsi="Arial" w:cs="Arial"/>
          <w:b/>
          <w:color w:val="000000" w:themeColor="text1"/>
          <w:szCs w:val="24"/>
        </w:rPr>
        <w:t>.</w:t>
      </w:r>
      <w:r w:rsidR="00A64D83" w:rsidRPr="00CC2D4A">
        <w:rPr>
          <w:rFonts w:ascii="Arial" w:hAnsi="Arial" w:cs="Arial"/>
          <w:b/>
          <w:color w:val="000000" w:themeColor="text1"/>
          <w:szCs w:val="24"/>
        </w:rPr>
        <w:t xml:space="preserve"> </w:t>
      </w:r>
      <w:r w:rsidR="00422182" w:rsidRPr="00CC2D4A">
        <w:rPr>
          <w:rFonts w:ascii="Arial" w:hAnsi="Arial" w:cs="Arial"/>
          <w:b/>
          <w:color w:val="000000" w:themeColor="text1"/>
          <w:szCs w:val="24"/>
        </w:rPr>
        <w:t>05.  Penalty.</w:t>
      </w:r>
      <w:r w:rsidR="00422182" w:rsidRPr="00CC2D4A">
        <w:rPr>
          <w:rFonts w:ascii="Arial" w:hAnsi="Arial" w:cs="Arial"/>
          <w:color w:val="000000" w:themeColor="text1"/>
          <w:szCs w:val="24"/>
        </w:rPr>
        <w:t xml:space="preserve">  Any violation of the provisions of this article shall be punished</w:t>
      </w:r>
      <w:r w:rsidR="00510FD6" w:rsidRPr="00CC2D4A">
        <w:rPr>
          <w:rFonts w:ascii="Arial" w:hAnsi="Arial" w:cs="Arial"/>
          <w:color w:val="000000" w:themeColor="text1"/>
          <w:szCs w:val="24"/>
        </w:rPr>
        <w:t xml:space="preserve"> by a fine of not less than Fi</w:t>
      </w:r>
      <w:r w:rsidR="009333DD" w:rsidRPr="00CC2D4A">
        <w:rPr>
          <w:rFonts w:ascii="Arial" w:hAnsi="Arial" w:cs="Arial"/>
          <w:color w:val="000000" w:themeColor="text1"/>
          <w:szCs w:val="24"/>
        </w:rPr>
        <w:t>ve Hundred</w:t>
      </w:r>
      <w:r w:rsidR="00510FD6" w:rsidRPr="00CC2D4A">
        <w:rPr>
          <w:rFonts w:ascii="Arial" w:hAnsi="Arial" w:cs="Arial"/>
          <w:color w:val="000000" w:themeColor="text1"/>
          <w:szCs w:val="24"/>
        </w:rPr>
        <w:t xml:space="preserve"> (P50</w:t>
      </w:r>
      <w:r w:rsidR="009333DD" w:rsidRPr="00CC2D4A">
        <w:rPr>
          <w:rFonts w:ascii="Arial" w:hAnsi="Arial" w:cs="Arial"/>
          <w:color w:val="000000" w:themeColor="text1"/>
          <w:szCs w:val="24"/>
        </w:rPr>
        <w:t>0</w:t>
      </w:r>
      <w:r w:rsidR="00510FD6" w:rsidRPr="00CC2D4A">
        <w:rPr>
          <w:rFonts w:ascii="Arial" w:hAnsi="Arial" w:cs="Arial"/>
          <w:color w:val="000000" w:themeColor="text1"/>
          <w:szCs w:val="24"/>
        </w:rPr>
        <w:t xml:space="preserve">.00) Pesos but not exceeding One </w:t>
      </w:r>
      <w:r w:rsidR="009333DD" w:rsidRPr="00CC2D4A">
        <w:rPr>
          <w:rFonts w:ascii="Arial" w:hAnsi="Arial" w:cs="Arial"/>
          <w:color w:val="000000" w:themeColor="text1"/>
          <w:szCs w:val="24"/>
        </w:rPr>
        <w:t>Thousand</w:t>
      </w:r>
      <w:r w:rsidR="00510FD6" w:rsidRPr="00CC2D4A">
        <w:rPr>
          <w:rFonts w:ascii="Arial" w:hAnsi="Arial" w:cs="Arial"/>
          <w:color w:val="000000" w:themeColor="text1"/>
          <w:szCs w:val="24"/>
        </w:rPr>
        <w:t xml:space="preserve"> (P1</w:t>
      </w:r>
      <w:r w:rsidR="009333DD" w:rsidRPr="00CC2D4A">
        <w:rPr>
          <w:rFonts w:ascii="Arial" w:hAnsi="Arial" w:cs="Arial"/>
          <w:color w:val="000000" w:themeColor="text1"/>
          <w:szCs w:val="24"/>
        </w:rPr>
        <w:t>0</w:t>
      </w:r>
      <w:r w:rsidR="00510FD6" w:rsidRPr="00CC2D4A">
        <w:rPr>
          <w:rFonts w:ascii="Arial" w:hAnsi="Arial" w:cs="Arial"/>
          <w:color w:val="000000" w:themeColor="text1"/>
          <w:szCs w:val="24"/>
        </w:rPr>
        <w:t>00.00) Pesos or imprisonment of not less than ten (10) days but not exceeding one (1) month, or both, at the discretion of the court.</w:t>
      </w:r>
    </w:p>
    <w:p w14:paraId="39B90134" w14:textId="77777777" w:rsidR="00771502" w:rsidRPr="00CC2D4A" w:rsidRDefault="00771502" w:rsidP="00E175F1">
      <w:pPr>
        <w:tabs>
          <w:tab w:val="left" w:pos="-720"/>
        </w:tabs>
        <w:suppressAutoHyphens/>
        <w:ind w:right="252"/>
        <w:jc w:val="both"/>
        <w:rPr>
          <w:rFonts w:ascii="Arial" w:hAnsi="Arial" w:cs="Arial"/>
          <w:color w:val="000000" w:themeColor="text1"/>
          <w:szCs w:val="24"/>
        </w:rPr>
      </w:pPr>
    </w:p>
    <w:p w14:paraId="096FFCA3" w14:textId="77777777" w:rsidR="00175654" w:rsidRPr="00CC2D4A" w:rsidRDefault="00CB17AF" w:rsidP="00E175F1">
      <w:pPr>
        <w:tabs>
          <w:tab w:val="left" w:pos="-720"/>
        </w:tabs>
        <w:suppressAutoHyphens/>
        <w:ind w:right="252"/>
        <w:jc w:val="center"/>
        <w:rPr>
          <w:rFonts w:ascii="Arial" w:hAnsi="Arial" w:cs="Arial"/>
          <w:b/>
          <w:color w:val="000000" w:themeColor="text1"/>
          <w:szCs w:val="24"/>
        </w:rPr>
      </w:pPr>
      <w:r w:rsidRPr="00CC2D4A">
        <w:rPr>
          <w:rFonts w:ascii="Arial" w:hAnsi="Arial" w:cs="Arial"/>
          <w:b/>
          <w:color w:val="000000" w:themeColor="text1"/>
          <w:szCs w:val="24"/>
        </w:rPr>
        <w:t xml:space="preserve">Article </w:t>
      </w:r>
      <w:r w:rsidR="00FB145D" w:rsidRPr="00CC2D4A">
        <w:rPr>
          <w:rFonts w:ascii="Arial" w:hAnsi="Arial" w:cs="Arial"/>
          <w:b/>
          <w:color w:val="000000" w:themeColor="text1"/>
          <w:szCs w:val="24"/>
        </w:rPr>
        <w:t>S</w:t>
      </w:r>
      <w:r w:rsidRPr="00CC2D4A">
        <w:rPr>
          <w:rFonts w:ascii="Arial" w:hAnsi="Arial" w:cs="Arial"/>
          <w:b/>
          <w:color w:val="000000" w:themeColor="text1"/>
          <w:szCs w:val="24"/>
        </w:rPr>
        <w:t xml:space="preserve">. </w:t>
      </w:r>
      <w:r w:rsidR="001672EA" w:rsidRPr="00CC2D4A">
        <w:rPr>
          <w:rFonts w:ascii="Arial" w:hAnsi="Arial" w:cs="Arial"/>
          <w:b/>
          <w:color w:val="000000" w:themeColor="text1"/>
          <w:szCs w:val="24"/>
        </w:rPr>
        <w:t>Inspection Fee on Domestic Animal Before Shipment</w:t>
      </w:r>
    </w:p>
    <w:p w14:paraId="283BBD67" w14:textId="77777777" w:rsidR="00462FD4" w:rsidRDefault="00462FD4" w:rsidP="00E175F1">
      <w:pPr>
        <w:tabs>
          <w:tab w:val="left" w:pos="-720"/>
        </w:tabs>
        <w:suppressAutoHyphens/>
        <w:ind w:right="252"/>
        <w:jc w:val="both"/>
        <w:rPr>
          <w:rFonts w:ascii="Arial" w:hAnsi="Arial" w:cs="Arial"/>
          <w:color w:val="000000" w:themeColor="text1"/>
          <w:szCs w:val="24"/>
        </w:rPr>
      </w:pPr>
    </w:p>
    <w:p w14:paraId="16DDD723" w14:textId="77777777" w:rsidR="003F45FA" w:rsidRPr="00CC2D4A" w:rsidRDefault="003F45FA" w:rsidP="00E175F1">
      <w:pPr>
        <w:tabs>
          <w:tab w:val="left" w:pos="-720"/>
        </w:tabs>
        <w:suppressAutoHyphens/>
        <w:ind w:right="252"/>
        <w:jc w:val="both"/>
        <w:rPr>
          <w:rFonts w:ascii="Arial" w:hAnsi="Arial" w:cs="Arial"/>
          <w:color w:val="000000" w:themeColor="text1"/>
          <w:szCs w:val="24"/>
        </w:rPr>
      </w:pPr>
    </w:p>
    <w:p w14:paraId="57930E77" w14:textId="77777777" w:rsidR="00462FD4" w:rsidRPr="00CC2D4A" w:rsidRDefault="00462FD4" w:rsidP="00E175F1">
      <w:pPr>
        <w:tabs>
          <w:tab w:val="left" w:pos="-720"/>
        </w:tabs>
        <w:suppressAutoHyphens/>
        <w:ind w:right="252"/>
        <w:jc w:val="both"/>
        <w:rPr>
          <w:rFonts w:ascii="Arial" w:hAnsi="Arial" w:cs="Arial"/>
          <w:color w:val="000000" w:themeColor="text1"/>
          <w:szCs w:val="24"/>
        </w:rPr>
      </w:pPr>
      <w:r w:rsidRPr="00CC2D4A">
        <w:rPr>
          <w:rFonts w:ascii="Arial" w:hAnsi="Arial" w:cs="Arial"/>
          <w:b/>
          <w:color w:val="000000" w:themeColor="text1"/>
          <w:szCs w:val="24"/>
        </w:rPr>
        <w:t xml:space="preserve">Section </w:t>
      </w:r>
      <w:r w:rsidR="001672EA" w:rsidRPr="00CC2D4A">
        <w:rPr>
          <w:rFonts w:ascii="Arial" w:hAnsi="Arial" w:cs="Arial"/>
          <w:b/>
          <w:color w:val="000000" w:themeColor="text1"/>
          <w:szCs w:val="24"/>
        </w:rPr>
        <w:t>4</w:t>
      </w:r>
      <w:r w:rsidR="00FB145D" w:rsidRPr="00CC2D4A">
        <w:rPr>
          <w:rFonts w:ascii="Arial" w:hAnsi="Arial" w:cs="Arial"/>
          <w:b/>
          <w:color w:val="000000" w:themeColor="text1"/>
          <w:szCs w:val="24"/>
        </w:rPr>
        <w:t>S</w:t>
      </w:r>
      <w:r w:rsidRPr="00CC2D4A">
        <w:rPr>
          <w:rFonts w:ascii="Arial" w:hAnsi="Arial" w:cs="Arial"/>
          <w:b/>
          <w:color w:val="000000" w:themeColor="text1"/>
          <w:szCs w:val="24"/>
        </w:rPr>
        <w:t>. 01.  Imposition of Fee.</w:t>
      </w:r>
      <w:r w:rsidRPr="00CC2D4A">
        <w:rPr>
          <w:rFonts w:ascii="Arial" w:hAnsi="Arial" w:cs="Arial"/>
          <w:color w:val="000000" w:themeColor="text1"/>
          <w:szCs w:val="24"/>
        </w:rPr>
        <w:t xml:space="preserve">  There shall be collected inspection fees on all domestic animals being shipped or transported from Iriga City to other places, for sale or otherwise, based on the following:</w:t>
      </w:r>
    </w:p>
    <w:p w14:paraId="3F9EC046" w14:textId="77777777" w:rsidR="00654BD7" w:rsidRPr="00CC2D4A" w:rsidRDefault="00654BD7" w:rsidP="00E175F1">
      <w:pPr>
        <w:tabs>
          <w:tab w:val="left" w:pos="-720"/>
        </w:tabs>
        <w:suppressAutoHyphens/>
        <w:ind w:right="252"/>
        <w:jc w:val="both"/>
        <w:rPr>
          <w:rFonts w:ascii="Arial" w:hAnsi="Arial" w:cs="Arial"/>
          <w:color w:val="000000" w:themeColor="text1"/>
          <w:szCs w:val="24"/>
        </w:rPr>
      </w:pPr>
    </w:p>
    <w:tbl>
      <w:tblPr>
        <w:tblW w:w="7920" w:type="dxa"/>
        <w:tblInd w:w="-631" w:type="dxa"/>
        <w:tblLayout w:type="fixed"/>
        <w:tblLook w:val="04A0" w:firstRow="1" w:lastRow="0" w:firstColumn="1" w:lastColumn="0" w:noHBand="0" w:noVBand="1"/>
      </w:tblPr>
      <w:tblGrid>
        <w:gridCol w:w="6120"/>
        <w:gridCol w:w="1800"/>
      </w:tblGrid>
      <w:tr w:rsidR="00CC2D4A" w:rsidRPr="00CC2D4A" w14:paraId="10FF17FA" w14:textId="77777777" w:rsidTr="00F46F62">
        <w:tc>
          <w:tcPr>
            <w:tcW w:w="6120" w:type="dxa"/>
          </w:tcPr>
          <w:p w14:paraId="48431D7D" w14:textId="77777777" w:rsidR="00771502" w:rsidRPr="00CC2D4A" w:rsidRDefault="00771502" w:rsidP="00E175F1">
            <w:pPr>
              <w:tabs>
                <w:tab w:val="left" w:pos="-720"/>
              </w:tabs>
              <w:suppressAutoHyphens/>
              <w:ind w:hanging="270"/>
              <w:jc w:val="center"/>
              <w:rPr>
                <w:rFonts w:ascii="Arial" w:hAnsi="Arial"/>
                <w:color w:val="000000" w:themeColor="text1"/>
                <w:spacing w:val="-3"/>
                <w:szCs w:val="24"/>
              </w:rPr>
            </w:pPr>
            <w:r w:rsidRPr="00CC2D4A">
              <w:rPr>
                <w:rFonts w:ascii="Arial" w:hAnsi="Arial"/>
                <w:color w:val="000000" w:themeColor="text1"/>
                <w:spacing w:val="-3"/>
                <w:szCs w:val="24"/>
              </w:rPr>
              <w:t>Fees</w:t>
            </w:r>
          </w:p>
        </w:tc>
        <w:tc>
          <w:tcPr>
            <w:tcW w:w="1800" w:type="dxa"/>
          </w:tcPr>
          <w:p w14:paraId="51CF1901" w14:textId="77777777" w:rsidR="00771502" w:rsidRPr="00CC2D4A" w:rsidRDefault="00771502" w:rsidP="00E175F1">
            <w:pPr>
              <w:tabs>
                <w:tab w:val="left" w:pos="-720"/>
              </w:tabs>
              <w:suppressAutoHyphens/>
              <w:jc w:val="center"/>
              <w:rPr>
                <w:rFonts w:ascii="Arial" w:hAnsi="Arial"/>
                <w:color w:val="000000" w:themeColor="text1"/>
                <w:spacing w:val="-3"/>
                <w:sz w:val="18"/>
                <w:szCs w:val="18"/>
              </w:rPr>
            </w:pPr>
          </w:p>
        </w:tc>
      </w:tr>
      <w:tr w:rsidR="00F348B1" w:rsidRPr="00F348B1" w14:paraId="579CDD1E" w14:textId="77777777" w:rsidTr="00F46F62">
        <w:tc>
          <w:tcPr>
            <w:tcW w:w="6120" w:type="dxa"/>
          </w:tcPr>
          <w:p w14:paraId="254798C8" w14:textId="121DA9CB" w:rsidR="00771502" w:rsidRPr="00CC2D4A" w:rsidRDefault="00771502" w:rsidP="00E175F1">
            <w:pPr>
              <w:tabs>
                <w:tab w:val="left" w:pos="-720"/>
              </w:tabs>
              <w:suppressAutoHyphens/>
              <w:ind w:hanging="360"/>
              <w:jc w:val="both"/>
              <w:rPr>
                <w:rFonts w:ascii="Arial" w:hAnsi="Arial"/>
                <w:color w:val="000000" w:themeColor="text1"/>
                <w:spacing w:val="-3"/>
                <w:szCs w:val="24"/>
              </w:rPr>
            </w:pPr>
            <w:r w:rsidRPr="00CC2D4A">
              <w:rPr>
                <w:rFonts w:ascii="Arial" w:hAnsi="Arial"/>
                <w:color w:val="000000" w:themeColor="text1"/>
                <w:spacing w:val="-3"/>
                <w:szCs w:val="24"/>
              </w:rPr>
              <w:t xml:space="preserve">a. </w:t>
            </w:r>
            <w:r w:rsidR="00FB145D" w:rsidRPr="00CC2D4A">
              <w:rPr>
                <w:rFonts w:ascii="Arial" w:hAnsi="Arial"/>
                <w:color w:val="000000" w:themeColor="text1"/>
                <w:spacing w:val="-3"/>
                <w:szCs w:val="24"/>
              </w:rPr>
              <w:t xml:space="preserve">  </w:t>
            </w:r>
            <w:r w:rsidRPr="00CC2D4A">
              <w:rPr>
                <w:rFonts w:ascii="Arial" w:hAnsi="Arial" w:cs="Arial"/>
                <w:color w:val="000000" w:themeColor="text1"/>
                <w:szCs w:val="24"/>
              </w:rPr>
              <w:t xml:space="preserve">Permit fee to transport large </w:t>
            </w:r>
            <w:r w:rsidR="00356A88">
              <w:rPr>
                <w:rFonts w:ascii="Arial" w:hAnsi="Arial" w:cs="Arial"/>
                <w:color w:val="000000" w:themeColor="text1"/>
                <w:szCs w:val="24"/>
              </w:rPr>
              <w:t>ruminants</w:t>
            </w:r>
            <w:r w:rsidRPr="00CC2D4A">
              <w:rPr>
                <w:rFonts w:ascii="Arial" w:hAnsi="Arial" w:cs="Arial"/>
                <w:color w:val="000000" w:themeColor="text1"/>
                <w:szCs w:val="24"/>
              </w:rPr>
              <w:t xml:space="preserve"> per head</w:t>
            </w:r>
          </w:p>
        </w:tc>
        <w:tc>
          <w:tcPr>
            <w:tcW w:w="1800" w:type="dxa"/>
          </w:tcPr>
          <w:p w14:paraId="46BCE4A8" w14:textId="286CB4CF" w:rsidR="00771502" w:rsidRPr="00F348B1" w:rsidRDefault="00771502" w:rsidP="00E175F1">
            <w:pPr>
              <w:tabs>
                <w:tab w:val="left" w:pos="-720"/>
              </w:tabs>
              <w:suppressAutoHyphens/>
              <w:jc w:val="right"/>
              <w:rPr>
                <w:rFonts w:ascii="Arial" w:hAnsi="Arial"/>
                <w:color w:val="EE0000"/>
                <w:spacing w:val="-3"/>
                <w:szCs w:val="24"/>
              </w:rPr>
            </w:pPr>
            <w:r w:rsidRPr="00F348B1">
              <w:rPr>
                <w:rFonts w:ascii="Arial" w:hAnsi="Arial"/>
                <w:color w:val="EE0000"/>
                <w:spacing w:val="-3"/>
                <w:szCs w:val="24"/>
              </w:rPr>
              <w:t>1</w:t>
            </w:r>
            <w:r w:rsidR="00F348B1" w:rsidRPr="00F348B1">
              <w:rPr>
                <w:rFonts w:ascii="Arial" w:hAnsi="Arial"/>
                <w:color w:val="EE0000"/>
                <w:spacing w:val="-3"/>
                <w:szCs w:val="24"/>
              </w:rPr>
              <w:t>50</w:t>
            </w:r>
            <w:r w:rsidRPr="00F348B1">
              <w:rPr>
                <w:rFonts w:ascii="Arial" w:hAnsi="Arial"/>
                <w:color w:val="EE0000"/>
                <w:spacing w:val="-3"/>
                <w:szCs w:val="24"/>
              </w:rPr>
              <w:t>.00</w:t>
            </w:r>
          </w:p>
        </w:tc>
      </w:tr>
      <w:tr w:rsidR="00CC2D4A" w:rsidRPr="00CC2D4A" w14:paraId="53FA200A" w14:textId="77777777" w:rsidTr="00F46F62">
        <w:tc>
          <w:tcPr>
            <w:tcW w:w="6120" w:type="dxa"/>
          </w:tcPr>
          <w:p w14:paraId="37DBAACE" w14:textId="77777777" w:rsidR="00771502" w:rsidRPr="00CC2D4A" w:rsidRDefault="00771502" w:rsidP="00E175F1">
            <w:pPr>
              <w:tabs>
                <w:tab w:val="left" w:pos="-720"/>
              </w:tabs>
              <w:suppressAutoHyphens/>
              <w:ind w:hanging="360"/>
              <w:jc w:val="both"/>
              <w:rPr>
                <w:rFonts w:ascii="Arial" w:hAnsi="Arial"/>
                <w:color w:val="000000" w:themeColor="text1"/>
                <w:spacing w:val="-3"/>
                <w:szCs w:val="24"/>
              </w:rPr>
            </w:pPr>
            <w:r w:rsidRPr="00CC2D4A">
              <w:rPr>
                <w:rFonts w:ascii="Arial" w:hAnsi="Arial"/>
                <w:color w:val="000000" w:themeColor="text1"/>
                <w:spacing w:val="-3"/>
                <w:szCs w:val="24"/>
              </w:rPr>
              <w:t xml:space="preserve">b. </w:t>
            </w:r>
            <w:r w:rsidR="00FB145D" w:rsidRPr="00CC2D4A">
              <w:rPr>
                <w:rFonts w:ascii="Arial" w:hAnsi="Arial"/>
                <w:color w:val="000000" w:themeColor="text1"/>
                <w:spacing w:val="-3"/>
                <w:szCs w:val="24"/>
              </w:rPr>
              <w:t xml:space="preserve">  </w:t>
            </w:r>
            <w:r w:rsidRPr="00CC2D4A">
              <w:rPr>
                <w:rFonts w:ascii="Arial" w:hAnsi="Arial"/>
                <w:color w:val="000000" w:themeColor="text1"/>
                <w:spacing w:val="-3"/>
                <w:szCs w:val="24"/>
              </w:rPr>
              <w:t>Veterinary Inspection Fee</w:t>
            </w:r>
          </w:p>
        </w:tc>
        <w:tc>
          <w:tcPr>
            <w:tcW w:w="1800" w:type="dxa"/>
          </w:tcPr>
          <w:p w14:paraId="013471B0" w14:textId="77777777" w:rsidR="00771502" w:rsidRPr="00CC2D4A" w:rsidRDefault="00891209"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150</w:t>
            </w:r>
            <w:r w:rsidR="00771502" w:rsidRPr="00CC2D4A">
              <w:rPr>
                <w:rFonts w:ascii="Arial" w:hAnsi="Arial"/>
                <w:color w:val="000000" w:themeColor="text1"/>
                <w:spacing w:val="-3"/>
                <w:szCs w:val="24"/>
              </w:rPr>
              <w:t>.00</w:t>
            </w:r>
          </w:p>
        </w:tc>
      </w:tr>
      <w:tr w:rsidR="00771502" w:rsidRPr="00CC2D4A" w14:paraId="03FAE8E0" w14:textId="77777777" w:rsidTr="00F46F62">
        <w:tc>
          <w:tcPr>
            <w:tcW w:w="6120" w:type="dxa"/>
          </w:tcPr>
          <w:p w14:paraId="3DABF4D4" w14:textId="17079934" w:rsidR="00771502" w:rsidRPr="00CC2D4A" w:rsidRDefault="00771502" w:rsidP="00E175F1">
            <w:pPr>
              <w:tabs>
                <w:tab w:val="left" w:pos="-720"/>
              </w:tabs>
              <w:suppressAutoHyphens/>
              <w:ind w:hanging="360"/>
              <w:jc w:val="both"/>
              <w:rPr>
                <w:rFonts w:ascii="Arial" w:hAnsi="Arial"/>
                <w:color w:val="000000" w:themeColor="text1"/>
                <w:spacing w:val="-3"/>
                <w:szCs w:val="24"/>
              </w:rPr>
            </w:pPr>
            <w:r w:rsidRPr="00CC2D4A">
              <w:rPr>
                <w:rFonts w:ascii="Arial" w:hAnsi="Arial"/>
                <w:color w:val="000000" w:themeColor="text1"/>
                <w:spacing w:val="-3"/>
                <w:szCs w:val="24"/>
              </w:rPr>
              <w:t xml:space="preserve">c. </w:t>
            </w:r>
            <w:r w:rsidR="00FB145D" w:rsidRPr="00CC2D4A">
              <w:rPr>
                <w:rFonts w:ascii="Arial" w:hAnsi="Arial"/>
                <w:color w:val="000000" w:themeColor="text1"/>
                <w:spacing w:val="-3"/>
                <w:szCs w:val="24"/>
              </w:rPr>
              <w:t xml:space="preserve">  </w:t>
            </w:r>
            <w:r w:rsidRPr="00CC2D4A">
              <w:rPr>
                <w:rFonts w:ascii="Arial" w:hAnsi="Arial"/>
                <w:color w:val="000000" w:themeColor="text1"/>
                <w:spacing w:val="-3"/>
                <w:szCs w:val="24"/>
              </w:rPr>
              <w:t>Permit Fee to transport Hog, Goat, Dog,</w:t>
            </w:r>
            <w:r w:rsidR="00356A88">
              <w:rPr>
                <w:rFonts w:ascii="Arial" w:hAnsi="Arial"/>
                <w:color w:val="000000" w:themeColor="text1"/>
                <w:spacing w:val="-3"/>
                <w:szCs w:val="24"/>
              </w:rPr>
              <w:t xml:space="preserve"> and </w:t>
            </w:r>
            <w:r w:rsidR="00356A88" w:rsidRPr="00356A88">
              <w:rPr>
                <w:rFonts w:ascii="Arial" w:hAnsi="Arial"/>
                <w:color w:val="FF0000"/>
                <w:spacing w:val="-3"/>
                <w:szCs w:val="24"/>
              </w:rPr>
              <w:t>Cat</w:t>
            </w:r>
            <w:r w:rsidRPr="00CC2D4A">
              <w:rPr>
                <w:rFonts w:ascii="Arial" w:hAnsi="Arial"/>
                <w:color w:val="000000" w:themeColor="text1"/>
                <w:spacing w:val="-3"/>
                <w:szCs w:val="24"/>
              </w:rPr>
              <w:t xml:space="preserve"> per head</w:t>
            </w:r>
          </w:p>
        </w:tc>
        <w:tc>
          <w:tcPr>
            <w:tcW w:w="1800" w:type="dxa"/>
          </w:tcPr>
          <w:p w14:paraId="08DC3C1D" w14:textId="77777777" w:rsidR="00771502" w:rsidRPr="00CC2D4A" w:rsidRDefault="00771502"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50.00</w:t>
            </w:r>
          </w:p>
        </w:tc>
      </w:tr>
      <w:tr w:rsidR="00F348B1" w:rsidRPr="00CC2D4A" w14:paraId="71F7CB36" w14:textId="77777777" w:rsidTr="00F46F62">
        <w:tc>
          <w:tcPr>
            <w:tcW w:w="6120" w:type="dxa"/>
          </w:tcPr>
          <w:p w14:paraId="10D99B31" w14:textId="22696B42" w:rsidR="00F348B1" w:rsidRPr="00F348B1" w:rsidRDefault="00F348B1" w:rsidP="00E175F1">
            <w:pPr>
              <w:pStyle w:val="ListParagraph"/>
              <w:numPr>
                <w:ilvl w:val="0"/>
                <w:numId w:val="104"/>
              </w:numPr>
              <w:tabs>
                <w:tab w:val="left" w:pos="-720"/>
              </w:tabs>
              <w:suppressAutoHyphens/>
              <w:ind w:left="0"/>
              <w:jc w:val="both"/>
              <w:rPr>
                <w:rFonts w:ascii="Arial" w:hAnsi="Arial"/>
                <w:color w:val="EE0000"/>
                <w:spacing w:val="-3"/>
                <w:szCs w:val="24"/>
              </w:rPr>
            </w:pPr>
            <w:r w:rsidRPr="00F348B1">
              <w:rPr>
                <w:rFonts w:ascii="Arial" w:hAnsi="Arial"/>
                <w:color w:val="EE0000"/>
                <w:spacing w:val="-3"/>
                <w:szCs w:val="24"/>
              </w:rPr>
              <w:t>Poultry/Broilers</w:t>
            </w:r>
          </w:p>
        </w:tc>
        <w:tc>
          <w:tcPr>
            <w:tcW w:w="1800" w:type="dxa"/>
          </w:tcPr>
          <w:p w14:paraId="0723581B" w14:textId="7E196247" w:rsidR="00F348B1" w:rsidRPr="00F348B1" w:rsidRDefault="00F348B1" w:rsidP="00E175F1">
            <w:pPr>
              <w:tabs>
                <w:tab w:val="left" w:pos="-720"/>
              </w:tabs>
              <w:suppressAutoHyphens/>
              <w:jc w:val="right"/>
              <w:rPr>
                <w:rFonts w:ascii="Arial" w:hAnsi="Arial"/>
                <w:color w:val="EE0000"/>
                <w:spacing w:val="-3"/>
                <w:szCs w:val="24"/>
              </w:rPr>
            </w:pPr>
            <w:r w:rsidRPr="00F348B1">
              <w:rPr>
                <w:rFonts w:ascii="Arial" w:hAnsi="Arial"/>
                <w:color w:val="EE0000"/>
                <w:spacing w:val="-3"/>
                <w:szCs w:val="24"/>
              </w:rPr>
              <w:t>1.00/bird</w:t>
            </w:r>
          </w:p>
        </w:tc>
      </w:tr>
      <w:tr w:rsidR="00F348B1" w:rsidRPr="00CC2D4A" w14:paraId="7D6AF57D" w14:textId="77777777" w:rsidTr="00F46F62">
        <w:tc>
          <w:tcPr>
            <w:tcW w:w="6120" w:type="dxa"/>
          </w:tcPr>
          <w:p w14:paraId="43A39BCD" w14:textId="3C0267A7" w:rsidR="00F348B1" w:rsidRPr="00F348B1" w:rsidRDefault="00356A88" w:rsidP="00E175F1">
            <w:pPr>
              <w:pStyle w:val="ListParagraph"/>
              <w:numPr>
                <w:ilvl w:val="0"/>
                <w:numId w:val="104"/>
              </w:numPr>
              <w:tabs>
                <w:tab w:val="left" w:pos="-720"/>
              </w:tabs>
              <w:suppressAutoHyphens/>
              <w:ind w:left="0"/>
              <w:jc w:val="both"/>
              <w:rPr>
                <w:rFonts w:ascii="Arial" w:hAnsi="Arial"/>
                <w:color w:val="EE0000"/>
                <w:spacing w:val="-3"/>
                <w:szCs w:val="24"/>
              </w:rPr>
            </w:pPr>
            <w:r>
              <w:rPr>
                <w:rFonts w:ascii="Arial" w:hAnsi="Arial"/>
                <w:color w:val="EE0000"/>
                <w:spacing w:val="-3"/>
                <w:szCs w:val="24"/>
              </w:rPr>
              <w:t>Game Fow</w:t>
            </w:r>
            <w:r w:rsidR="00F348B1" w:rsidRPr="00F348B1">
              <w:rPr>
                <w:rFonts w:ascii="Arial" w:hAnsi="Arial"/>
                <w:color w:val="EE0000"/>
                <w:spacing w:val="-3"/>
                <w:szCs w:val="24"/>
              </w:rPr>
              <w:t>ls</w:t>
            </w:r>
            <w:r>
              <w:rPr>
                <w:rFonts w:ascii="Arial" w:hAnsi="Arial"/>
                <w:color w:val="EE0000"/>
                <w:spacing w:val="-3"/>
                <w:szCs w:val="24"/>
              </w:rPr>
              <w:t xml:space="preserve"> / exotic animals</w:t>
            </w:r>
          </w:p>
        </w:tc>
        <w:tc>
          <w:tcPr>
            <w:tcW w:w="1800" w:type="dxa"/>
          </w:tcPr>
          <w:p w14:paraId="769CEE32" w14:textId="7CE8529B" w:rsidR="00F348B1" w:rsidRPr="00F348B1" w:rsidRDefault="00F348B1" w:rsidP="00E175F1">
            <w:pPr>
              <w:tabs>
                <w:tab w:val="left" w:pos="-720"/>
              </w:tabs>
              <w:suppressAutoHyphens/>
              <w:jc w:val="right"/>
              <w:rPr>
                <w:rFonts w:ascii="Arial" w:hAnsi="Arial"/>
                <w:color w:val="EE0000"/>
                <w:spacing w:val="-3"/>
                <w:szCs w:val="24"/>
              </w:rPr>
            </w:pPr>
            <w:r w:rsidRPr="00F348B1">
              <w:rPr>
                <w:rFonts w:ascii="Arial" w:hAnsi="Arial"/>
                <w:color w:val="EE0000"/>
                <w:spacing w:val="-3"/>
                <w:szCs w:val="24"/>
              </w:rPr>
              <w:t>50.00/</w:t>
            </w:r>
            <w:r w:rsidR="00A11D2B">
              <w:rPr>
                <w:rFonts w:ascii="Arial" w:hAnsi="Arial"/>
                <w:color w:val="EE0000"/>
                <w:spacing w:val="-3"/>
                <w:szCs w:val="24"/>
              </w:rPr>
              <w:t>head</w:t>
            </w:r>
          </w:p>
        </w:tc>
      </w:tr>
      <w:tr w:rsidR="00F348B1" w:rsidRPr="00CC2D4A" w14:paraId="5BA27D2A" w14:textId="77777777" w:rsidTr="00F46F62">
        <w:tc>
          <w:tcPr>
            <w:tcW w:w="6120" w:type="dxa"/>
          </w:tcPr>
          <w:p w14:paraId="05691A54" w14:textId="77777777" w:rsidR="00F348B1" w:rsidRDefault="00F348B1" w:rsidP="00E175F1">
            <w:pPr>
              <w:pStyle w:val="ListParagraph"/>
              <w:numPr>
                <w:ilvl w:val="0"/>
                <w:numId w:val="104"/>
              </w:numPr>
              <w:tabs>
                <w:tab w:val="left" w:pos="-720"/>
              </w:tabs>
              <w:suppressAutoHyphens/>
              <w:ind w:left="0"/>
              <w:jc w:val="both"/>
              <w:rPr>
                <w:rFonts w:ascii="Arial" w:hAnsi="Arial"/>
                <w:color w:val="EE0000"/>
                <w:spacing w:val="-3"/>
                <w:szCs w:val="24"/>
              </w:rPr>
            </w:pPr>
            <w:r w:rsidRPr="00F348B1">
              <w:rPr>
                <w:rFonts w:ascii="Arial" w:hAnsi="Arial"/>
                <w:color w:val="EE0000"/>
                <w:spacing w:val="-3"/>
                <w:szCs w:val="24"/>
              </w:rPr>
              <w:t>Egg</w:t>
            </w:r>
          </w:p>
          <w:p w14:paraId="70A5C935" w14:textId="3936EF66" w:rsidR="00356A88" w:rsidRPr="00F348B1" w:rsidRDefault="00356A88" w:rsidP="00E175F1">
            <w:pPr>
              <w:pStyle w:val="ListParagraph"/>
              <w:tabs>
                <w:tab w:val="left" w:pos="-720"/>
              </w:tabs>
              <w:suppressAutoHyphens/>
              <w:ind w:left="0"/>
              <w:jc w:val="both"/>
              <w:rPr>
                <w:rFonts w:ascii="Arial" w:hAnsi="Arial"/>
                <w:color w:val="EE0000"/>
                <w:spacing w:val="-3"/>
                <w:szCs w:val="24"/>
              </w:rPr>
            </w:pPr>
          </w:p>
        </w:tc>
        <w:tc>
          <w:tcPr>
            <w:tcW w:w="1800" w:type="dxa"/>
          </w:tcPr>
          <w:p w14:paraId="2324F39C" w14:textId="1C119056" w:rsidR="00F348B1" w:rsidRPr="00F348B1" w:rsidRDefault="00A11D2B" w:rsidP="00E175F1">
            <w:pPr>
              <w:tabs>
                <w:tab w:val="left" w:pos="-720"/>
              </w:tabs>
              <w:suppressAutoHyphens/>
              <w:jc w:val="right"/>
              <w:rPr>
                <w:rFonts w:ascii="Arial" w:hAnsi="Arial"/>
                <w:color w:val="EE0000"/>
                <w:spacing w:val="-3"/>
                <w:szCs w:val="24"/>
              </w:rPr>
            </w:pPr>
            <w:r>
              <w:rPr>
                <w:rFonts w:ascii="Arial" w:hAnsi="Arial"/>
                <w:color w:val="EE0000"/>
                <w:spacing w:val="-3"/>
                <w:szCs w:val="24"/>
              </w:rPr>
              <w:t>1.00</w:t>
            </w:r>
            <w:r w:rsidR="00F348B1" w:rsidRPr="00F348B1">
              <w:rPr>
                <w:rFonts w:ascii="Arial" w:hAnsi="Arial"/>
                <w:color w:val="EE0000"/>
                <w:spacing w:val="-3"/>
                <w:szCs w:val="24"/>
              </w:rPr>
              <w:t>/tray</w:t>
            </w:r>
          </w:p>
        </w:tc>
      </w:tr>
    </w:tbl>
    <w:p w14:paraId="4BC47FAA" w14:textId="2C8738FE" w:rsidR="00654BD7" w:rsidRPr="00356A88" w:rsidRDefault="00356A88" w:rsidP="00E175F1">
      <w:pPr>
        <w:tabs>
          <w:tab w:val="left" w:pos="-720"/>
        </w:tabs>
        <w:suppressAutoHyphens/>
        <w:jc w:val="both"/>
        <w:rPr>
          <w:rFonts w:ascii="Arial" w:hAnsi="Arial"/>
          <w:color w:val="FF0000"/>
          <w:spacing w:val="-3"/>
          <w:szCs w:val="24"/>
        </w:rPr>
      </w:pPr>
      <w:r w:rsidRPr="00356A88">
        <w:rPr>
          <w:rFonts w:ascii="Arial" w:hAnsi="Arial"/>
          <w:color w:val="FF0000"/>
          <w:spacing w:val="-3"/>
          <w:szCs w:val="24"/>
        </w:rPr>
        <w:t>Note: include exotic animals under definition of terms</w:t>
      </w:r>
    </w:p>
    <w:p w14:paraId="4C626FA1" w14:textId="77777777" w:rsidR="00462FD4" w:rsidRPr="00CC2D4A" w:rsidRDefault="00462FD4" w:rsidP="00E175F1">
      <w:pPr>
        <w:tabs>
          <w:tab w:val="left" w:pos="-720"/>
        </w:tabs>
        <w:suppressAutoHyphens/>
        <w:ind w:right="252"/>
        <w:jc w:val="both"/>
        <w:rPr>
          <w:rFonts w:ascii="Arial" w:hAnsi="Arial" w:cs="Arial"/>
          <w:color w:val="000000" w:themeColor="text1"/>
          <w:szCs w:val="24"/>
        </w:rPr>
      </w:pPr>
    </w:p>
    <w:p w14:paraId="77614947" w14:textId="77777777" w:rsidR="00CB17AF" w:rsidRPr="00CC2D4A" w:rsidRDefault="00500883" w:rsidP="00E175F1">
      <w:pPr>
        <w:tabs>
          <w:tab w:val="left" w:pos="-720"/>
        </w:tabs>
        <w:suppressAutoHyphens/>
        <w:ind w:right="252"/>
        <w:jc w:val="both"/>
        <w:rPr>
          <w:rFonts w:ascii="Arial" w:hAnsi="Arial" w:cs="Arial"/>
          <w:color w:val="000000" w:themeColor="text1"/>
          <w:szCs w:val="24"/>
        </w:rPr>
      </w:pPr>
      <w:r w:rsidRPr="00CC2D4A">
        <w:rPr>
          <w:rFonts w:ascii="Arial" w:hAnsi="Arial" w:cs="Arial"/>
          <w:b/>
          <w:color w:val="000000" w:themeColor="text1"/>
          <w:szCs w:val="24"/>
        </w:rPr>
        <w:t xml:space="preserve">Section </w:t>
      </w:r>
      <w:r w:rsidR="001672EA" w:rsidRPr="00CC2D4A">
        <w:rPr>
          <w:rFonts w:ascii="Arial" w:hAnsi="Arial" w:cs="Arial"/>
          <w:b/>
          <w:color w:val="000000" w:themeColor="text1"/>
          <w:szCs w:val="24"/>
        </w:rPr>
        <w:t>4</w:t>
      </w:r>
      <w:r w:rsidR="00FB145D" w:rsidRPr="00CC2D4A">
        <w:rPr>
          <w:rFonts w:ascii="Arial" w:hAnsi="Arial" w:cs="Arial"/>
          <w:b/>
          <w:color w:val="000000" w:themeColor="text1"/>
          <w:szCs w:val="24"/>
        </w:rPr>
        <w:t>S</w:t>
      </w:r>
      <w:r w:rsidRPr="00CC2D4A">
        <w:rPr>
          <w:rFonts w:ascii="Arial" w:hAnsi="Arial" w:cs="Arial"/>
          <w:b/>
          <w:color w:val="000000" w:themeColor="text1"/>
          <w:szCs w:val="24"/>
        </w:rPr>
        <w:t>. 02.  Time of Payment.</w:t>
      </w:r>
      <w:r w:rsidRPr="00CC2D4A">
        <w:rPr>
          <w:rFonts w:ascii="Arial" w:hAnsi="Arial" w:cs="Arial"/>
          <w:color w:val="000000" w:themeColor="text1"/>
          <w:szCs w:val="24"/>
        </w:rPr>
        <w:t xml:space="preserve">  The fee shall be paid to the City Treasurer before the above-mentioned animals are shipped or transported to other places from the City of Iriga.</w:t>
      </w:r>
    </w:p>
    <w:p w14:paraId="6A45282B" w14:textId="77777777" w:rsidR="00500883" w:rsidRPr="00CC2D4A" w:rsidRDefault="00500883" w:rsidP="00E175F1">
      <w:pPr>
        <w:tabs>
          <w:tab w:val="left" w:pos="-720"/>
        </w:tabs>
        <w:suppressAutoHyphens/>
        <w:ind w:right="252"/>
        <w:jc w:val="both"/>
        <w:rPr>
          <w:rFonts w:ascii="Arial" w:hAnsi="Arial" w:cs="Arial"/>
          <w:color w:val="000000" w:themeColor="text1"/>
          <w:szCs w:val="24"/>
        </w:rPr>
      </w:pPr>
    </w:p>
    <w:p w14:paraId="7A22F1BA" w14:textId="77777777" w:rsidR="00500883" w:rsidRPr="00CC2D4A" w:rsidRDefault="00500883" w:rsidP="00E175F1">
      <w:pPr>
        <w:tabs>
          <w:tab w:val="left" w:pos="-720"/>
        </w:tabs>
        <w:suppressAutoHyphens/>
        <w:ind w:right="252"/>
        <w:jc w:val="both"/>
        <w:rPr>
          <w:rFonts w:ascii="Arial" w:hAnsi="Arial" w:cs="Arial"/>
          <w:b/>
          <w:color w:val="000000" w:themeColor="text1"/>
          <w:szCs w:val="24"/>
        </w:rPr>
      </w:pPr>
      <w:r w:rsidRPr="00CC2D4A">
        <w:rPr>
          <w:rFonts w:ascii="Arial" w:hAnsi="Arial" w:cs="Arial"/>
          <w:b/>
          <w:color w:val="000000" w:themeColor="text1"/>
          <w:szCs w:val="24"/>
        </w:rPr>
        <w:t xml:space="preserve">Section </w:t>
      </w:r>
      <w:r w:rsidR="001672EA" w:rsidRPr="00CC2D4A">
        <w:rPr>
          <w:rFonts w:ascii="Arial" w:hAnsi="Arial" w:cs="Arial"/>
          <w:b/>
          <w:color w:val="000000" w:themeColor="text1"/>
          <w:szCs w:val="24"/>
        </w:rPr>
        <w:t>4</w:t>
      </w:r>
      <w:r w:rsidR="00FB145D" w:rsidRPr="00CC2D4A">
        <w:rPr>
          <w:rFonts w:ascii="Arial" w:hAnsi="Arial" w:cs="Arial"/>
          <w:b/>
          <w:color w:val="000000" w:themeColor="text1"/>
          <w:szCs w:val="24"/>
        </w:rPr>
        <w:t>S</w:t>
      </w:r>
      <w:r w:rsidR="001672EA" w:rsidRPr="00CC2D4A">
        <w:rPr>
          <w:rFonts w:ascii="Arial" w:hAnsi="Arial" w:cs="Arial"/>
          <w:b/>
          <w:color w:val="000000" w:themeColor="text1"/>
          <w:szCs w:val="24"/>
        </w:rPr>
        <w:t>.</w:t>
      </w:r>
      <w:r w:rsidRPr="00CC2D4A">
        <w:rPr>
          <w:rFonts w:ascii="Arial" w:hAnsi="Arial" w:cs="Arial"/>
          <w:b/>
          <w:color w:val="000000" w:themeColor="text1"/>
          <w:szCs w:val="24"/>
        </w:rPr>
        <w:t xml:space="preserve"> 03.  Administrative Provisions.</w:t>
      </w:r>
    </w:p>
    <w:p w14:paraId="29A0734B" w14:textId="77777777" w:rsidR="00500883" w:rsidRPr="00CC2D4A" w:rsidRDefault="00500883" w:rsidP="00E175F1">
      <w:pPr>
        <w:tabs>
          <w:tab w:val="left" w:pos="-720"/>
        </w:tabs>
        <w:suppressAutoHyphens/>
        <w:ind w:right="252"/>
        <w:jc w:val="both"/>
        <w:rPr>
          <w:rFonts w:ascii="Arial" w:hAnsi="Arial" w:cs="Arial"/>
          <w:color w:val="000000" w:themeColor="text1"/>
          <w:szCs w:val="24"/>
        </w:rPr>
      </w:pPr>
    </w:p>
    <w:p w14:paraId="0B73CE81" w14:textId="77777777" w:rsidR="00500883" w:rsidRPr="00CC2D4A" w:rsidRDefault="00500883" w:rsidP="00E175F1">
      <w:pPr>
        <w:tabs>
          <w:tab w:val="left" w:pos="-720"/>
        </w:tabs>
        <w:suppressAutoHyphens/>
        <w:ind w:right="252" w:hanging="360"/>
        <w:jc w:val="both"/>
        <w:rPr>
          <w:rFonts w:ascii="Arial" w:hAnsi="Arial" w:cs="Arial"/>
          <w:color w:val="000000" w:themeColor="text1"/>
          <w:szCs w:val="24"/>
        </w:rPr>
      </w:pPr>
      <w:r w:rsidRPr="00CC2D4A">
        <w:rPr>
          <w:rFonts w:ascii="Arial" w:hAnsi="Arial" w:cs="Arial"/>
          <w:color w:val="000000" w:themeColor="text1"/>
          <w:szCs w:val="24"/>
        </w:rPr>
        <w:lastRenderedPageBreak/>
        <w:t>a. The inspection of all animals</w:t>
      </w:r>
      <w:r w:rsidR="00790F9B" w:rsidRPr="00CC2D4A">
        <w:rPr>
          <w:rFonts w:ascii="Arial" w:hAnsi="Arial" w:cs="Arial"/>
          <w:color w:val="000000" w:themeColor="text1"/>
          <w:szCs w:val="24"/>
        </w:rPr>
        <w:t xml:space="preserve"> for shipment from the City intended for surveillance and regulation to determine the health, ownership and possession of the same.</w:t>
      </w:r>
    </w:p>
    <w:p w14:paraId="74C5DE90" w14:textId="77777777" w:rsidR="00790F9B" w:rsidRPr="00CC2D4A" w:rsidRDefault="00790F9B" w:rsidP="00E175F1">
      <w:pPr>
        <w:tabs>
          <w:tab w:val="left" w:pos="-720"/>
        </w:tabs>
        <w:suppressAutoHyphens/>
        <w:ind w:right="252" w:hanging="360"/>
        <w:jc w:val="both"/>
        <w:rPr>
          <w:rFonts w:ascii="Arial" w:hAnsi="Arial" w:cs="Arial"/>
          <w:color w:val="000000" w:themeColor="text1"/>
          <w:szCs w:val="24"/>
        </w:rPr>
      </w:pPr>
    </w:p>
    <w:p w14:paraId="65F820E3" w14:textId="77777777" w:rsidR="00790F9B" w:rsidRPr="00CC2D4A" w:rsidRDefault="00790F9B" w:rsidP="00E175F1">
      <w:pPr>
        <w:tabs>
          <w:tab w:val="left" w:pos="-720"/>
        </w:tabs>
        <w:suppressAutoHyphens/>
        <w:ind w:right="252" w:hanging="360"/>
        <w:jc w:val="both"/>
        <w:rPr>
          <w:rFonts w:ascii="Arial" w:hAnsi="Arial" w:cs="Arial"/>
          <w:color w:val="000000" w:themeColor="text1"/>
          <w:szCs w:val="24"/>
        </w:rPr>
      </w:pPr>
      <w:r w:rsidRPr="00CC2D4A">
        <w:rPr>
          <w:rFonts w:ascii="Arial" w:hAnsi="Arial" w:cs="Arial"/>
          <w:color w:val="000000" w:themeColor="text1"/>
          <w:szCs w:val="24"/>
        </w:rPr>
        <w:t xml:space="preserve">b.  All animals intended for shipment shall first be inspected </w:t>
      </w:r>
      <w:r w:rsidR="00503C33" w:rsidRPr="00CC2D4A">
        <w:rPr>
          <w:rFonts w:ascii="Arial" w:hAnsi="Arial" w:cs="Arial"/>
          <w:color w:val="000000" w:themeColor="text1"/>
          <w:szCs w:val="24"/>
        </w:rPr>
        <w:t>by the livestock inspector and the corresponding inspection certificate shall be issued only upon payment of fee imposed herein to the City Treasurer.</w:t>
      </w:r>
    </w:p>
    <w:p w14:paraId="7B1297ED" w14:textId="77777777" w:rsidR="00503C33" w:rsidRPr="00CC2D4A" w:rsidRDefault="00503C33" w:rsidP="00E175F1">
      <w:pPr>
        <w:tabs>
          <w:tab w:val="left" w:pos="-720"/>
        </w:tabs>
        <w:suppressAutoHyphens/>
        <w:ind w:right="252" w:hanging="360"/>
        <w:jc w:val="both"/>
        <w:rPr>
          <w:rFonts w:ascii="Arial" w:hAnsi="Arial" w:cs="Arial"/>
          <w:color w:val="000000" w:themeColor="text1"/>
          <w:szCs w:val="24"/>
        </w:rPr>
      </w:pPr>
    </w:p>
    <w:p w14:paraId="135B5BC8" w14:textId="77777777" w:rsidR="00503C33" w:rsidRPr="00CC2D4A" w:rsidRDefault="00503C33" w:rsidP="00E175F1">
      <w:pPr>
        <w:tabs>
          <w:tab w:val="left" w:pos="-720"/>
        </w:tabs>
        <w:suppressAutoHyphens/>
        <w:ind w:right="252" w:hanging="360"/>
        <w:jc w:val="both"/>
        <w:rPr>
          <w:rFonts w:ascii="Arial" w:hAnsi="Arial" w:cs="Arial"/>
          <w:color w:val="000000" w:themeColor="text1"/>
          <w:szCs w:val="24"/>
        </w:rPr>
      </w:pPr>
      <w:r w:rsidRPr="00CC2D4A">
        <w:rPr>
          <w:rFonts w:ascii="Arial" w:hAnsi="Arial" w:cs="Arial"/>
          <w:color w:val="000000" w:themeColor="text1"/>
          <w:szCs w:val="24"/>
        </w:rPr>
        <w:t>c.  No transport company, agency or person engaged in sea, land, or air transportation shall allow or accept the shipment or loading of the above-mentioned animals without the inspection certificate issued therefor presented by the shipper himself.</w:t>
      </w:r>
    </w:p>
    <w:p w14:paraId="32DCC4B9" w14:textId="77777777" w:rsidR="00503C33" w:rsidRPr="00CC2D4A" w:rsidRDefault="00503C33" w:rsidP="00E175F1">
      <w:pPr>
        <w:tabs>
          <w:tab w:val="left" w:pos="-720"/>
        </w:tabs>
        <w:suppressAutoHyphens/>
        <w:ind w:right="252"/>
        <w:jc w:val="both"/>
        <w:rPr>
          <w:rFonts w:ascii="Arial" w:hAnsi="Arial" w:cs="Arial"/>
          <w:color w:val="000000" w:themeColor="text1"/>
          <w:szCs w:val="24"/>
        </w:rPr>
      </w:pPr>
    </w:p>
    <w:p w14:paraId="5A73C878" w14:textId="77777777" w:rsidR="00503C33" w:rsidRPr="00CC2D4A" w:rsidRDefault="00503C33" w:rsidP="00E175F1">
      <w:pPr>
        <w:tabs>
          <w:tab w:val="left" w:pos="-720"/>
        </w:tabs>
        <w:suppressAutoHyphens/>
        <w:ind w:right="252"/>
        <w:jc w:val="both"/>
        <w:rPr>
          <w:rFonts w:ascii="Arial" w:hAnsi="Arial" w:cs="Arial"/>
          <w:color w:val="000000" w:themeColor="text1"/>
          <w:szCs w:val="24"/>
        </w:rPr>
      </w:pPr>
      <w:r w:rsidRPr="00CC2D4A">
        <w:rPr>
          <w:rFonts w:ascii="Arial" w:hAnsi="Arial" w:cs="Arial"/>
          <w:b/>
          <w:color w:val="000000" w:themeColor="text1"/>
          <w:szCs w:val="24"/>
        </w:rPr>
        <w:t>Section</w:t>
      </w:r>
      <w:r w:rsidR="001672EA" w:rsidRPr="00CC2D4A">
        <w:rPr>
          <w:rFonts w:ascii="Arial" w:hAnsi="Arial" w:cs="Arial"/>
          <w:b/>
          <w:color w:val="000000" w:themeColor="text1"/>
          <w:szCs w:val="24"/>
        </w:rPr>
        <w:t xml:space="preserve"> 4</w:t>
      </w:r>
      <w:r w:rsidR="00FB145D" w:rsidRPr="00CC2D4A">
        <w:rPr>
          <w:rFonts w:ascii="Arial" w:hAnsi="Arial" w:cs="Arial"/>
          <w:b/>
          <w:color w:val="000000" w:themeColor="text1"/>
          <w:szCs w:val="24"/>
        </w:rPr>
        <w:t>S</w:t>
      </w:r>
      <w:r w:rsidRPr="00CC2D4A">
        <w:rPr>
          <w:rFonts w:ascii="Arial" w:hAnsi="Arial" w:cs="Arial"/>
          <w:b/>
          <w:color w:val="000000" w:themeColor="text1"/>
          <w:szCs w:val="24"/>
        </w:rPr>
        <w:t xml:space="preserve">. </w:t>
      </w:r>
      <w:r w:rsidR="007C72E4" w:rsidRPr="00CC2D4A">
        <w:rPr>
          <w:rFonts w:ascii="Arial" w:hAnsi="Arial" w:cs="Arial"/>
          <w:b/>
          <w:color w:val="000000" w:themeColor="text1"/>
          <w:szCs w:val="24"/>
        </w:rPr>
        <w:t>0</w:t>
      </w:r>
      <w:r w:rsidRPr="00CC2D4A">
        <w:rPr>
          <w:rFonts w:ascii="Arial" w:hAnsi="Arial" w:cs="Arial"/>
          <w:b/>
          <w:color w:val="000000" w:themeColor="text1"/>
          <w:szCs w:val="24"/>
        </w:rPr>
        <w:t>4.  Penalty.</w:t>
      </w:r>
      <w:r w:rsidRPr="00CC2D4A">
        <w:rPr>
          <w:rFonts w:ascii="Arial" w:hAnsi="Arial" w:cs="Arial"/>
          <w:color w:val="000000" w:themeColor="text1"/>
          <w:szCs w:val="24"/>
        </w:rPr>
        <w:t xml:space="preserve">  Any violation of any of the provisions of this article shall be punished by a fine of not less than </w:t>
      </w:r>
      <w:r w:rsidR="00891209" w:rsidRPr="00CC2D4A">
        <w:rPr>
          <w:rFonts w:ascii="Arial" w:hAnsi="Arial" w:cs="Arial"/>
          <w:color w:val="000000" w:themeColor="text1"/>
          <w:szCs w:val="24"/>
        </w:rPr>
        <w:t>Five</w:t>
      </w:r>
      <w:r w:rsidRPr="00CC2D4A">
        <w:rPr>
          <w:rFonts w:ascii="Arial" w:hAnsi="Arial" w:cs="Arial"/>
          <w:color w:val="000000" w:themeColor="text1"/>
          <w:szCs w:val="24"/>
        </w:rPr>
        <w:t xml:space="preserve"> Hundred (P</w:t>
      </w:r>
      <w:r w:rsidR="00891209" w:rsidRPr="00CC2D4A">
        <w:rPr>
          <w:rFonts w:ascii="Arial" w:hAnsi="Arial" w:cs="Arial"/>
          <w:color w:val="000000" w:themeColor="text1"/>
          <w:szCs w:val="24"/>
        </w:rPr>
        <w:t>5</w:t>
      </w:r>
      <w:r w:rsidRPr="00CC2D4A">
        <w:rPr>
          <w:rFonts w:ascii="Arial" w:hAnsi="Arial" w:cs="Arial"/>
          <w:color w:val="000000" w:themeColor="text1"/>
          <w:szCs w:val="24"/>
        </w:rPr>
        <w:t xml:space="preserve">00.00) Pesos, but not more than </w:t>
      </w:r>
      <w:r w:rsidR="00891209" w:rsidRPr="00CC2D4A">
        <w:rPr>
          <w:rFonts w:ascii="Arial" w:hAnsi="Arial" w:cs="Arial"/>
          <w:color w:val="000000" w:themeColor="text1"/>
          <w:szCs w:val="24"/>
        </w:rPr>
        <w:t>One Thousand</w:t>
      </w:r>
      <w:r w:rsidRPr="00CC2D4A">
        <w:rPr>
          <w:rFonts w:ascii="Arial" w:hAnsi="Arial" w:cs="Arial"/>
          <w:color w:val="000000" w:themeColor="text1"/>
          <w:szCs w:val="24"/>
        </w:rPr>
        <w:t xml:space="preserve"> (P</w:t>
      </w:r>
      <w:r w:rsidR="00891209" w:rsidRPr="00CC2D4A">
        <w:rPr>
          <w:rFonts w:ascii="Arial" w:hAnsi="Arial" w:cs="Arial"/>
          <w:color w:val="000000" w:themeColor="text1"/>
          <w:szCs w:val="24"/>
        </w:rPr>
        <w:t>1,0</w:t>
      </w:r>
      <w:r w:rsidRPr="00CC2D4A">
        <w:rPr>
          <w:rFonts w:ascii="Arial" w:hAnsi="Arial" w:cs="Arial"/>
          <w:color w:val="000000" w:themeColor="text1"/>
          <w:szCs w:val="24"/>
        </w:rPr>
        <w:t>00.00) Pesos and/or an imprisonment of not less than ten (10) days or more than thirty (30) days, or both, at the discretion of the court.</w:t>
      </w:r>
    </w:p>
    <w:p w14:paraId="26DE8693" w14:textId="77777777" w:rsidR="00201BD0" w:rsidRPr="00CC2D4A" w:rsidRDefault="00201BD0" w:rsidP="00E175F1">
      <w:pPr>
        <w:tabs>
          <w:tab w:val="left" w:pos="-720"/>
        </w:tabs>
        <w:suppressAutoHyphens/>
        <w:ind w:right="252"/>
        <w:jc w:val="both"/>
        <w:rPr>
          <w:rFonts w:ascii="Arial" w:hAnsi="Arial" w:cs="Arial"/>
          <w:color w:val="000000" w:themeColor="text1"/>
          <w:szCs w:val="24"/>
        </w:rPr>
      </w:pPr>
    </w:p>
    <w:p w14:paraId="41DD8D38" w14:textId="77777777" w:rsidR="00201BD0" w:rsidRPr="00CC2D4A" w:rsidRDefault="00201BD0" w:rsidP="00E175F1">
      <w:pPr>
        <w:tabs>
          <w:tab w:val="left" w:pos="-720"/>
        </w:tabs>
        <w:suppressAutoHyphens/>
        <w:ind w:right="252"/>
        <w:jc w:val="both"/>
        <w:rPr>
          <w:rFonts w:ascii="Arial" w:hAnsi="Arial" w:cs="Arial"/>
          <w:b/>
          <w:color w:val="000000" w:themeColor="text1"/>
          <w:szCs w:val="24"/>
        </w:rPr>
      </w:pPr>
    </w:p>
    <w:p w14:paraId="6B7F72AF" w14:textId="77777777" w:rsidR="00201BD0" w:rsidRPr="00CC2D4A" w:rsidRDefault="00201BD0" w:rsidP="00E175F1">
      <w:pPr>
        <w:tabs>
          <w:tab w:val="left" w:pos="-720"/>
        </w:tabs>
        <w:suppressAutoHyphens/>
        <w:ind w:right="252"/>
        <w:jc w:val="center"/>
        <w:rPr>
          <w:rFonts w:ascii="Arial" w:hAnsi="Arial" w:cs="Arial"/>
          <w:b/>
          <w:color w:val="000000" w:themeColor="text1"/>
          <w:szCs w:val="24"/>
        </w:rPr>
      </w:pPr>
      <w:r w:rsidRPr="00CC2D4A">
        <w:rPr>
          <w:rFonts w:ascii="Arial" w:hAnsi="Arial" w:cs="Arial"/>
          <w:b/>
          <w:color w:val="000000" w:themeColor="text1"/>
          <w:szCs w:val="24"/>
        </w:rPr>
        <w:t xml:space="preserve">Article </w:t>
      </w:r>
      <w:r w:rsidR="00FB145D" w:rsidRPr="00CC2D4A">
        <w:rPr>
          <w:rFonts w:ascii="Arial" w:hAnsi="Arial" w:cs="Arial"/>
          <w:b/>
          <w:color w:val="000000" w:themeColor="text1"/>
          <w:szCs w:val="24"/>
        </w:rPr>
        <w:t>T</w:t>
      </w:r>
      <w:r w:rsidRPr="00CC2D4A">
        <w:rPr>
          <w:rFonts w:ascii="Arial" w:hAnsi="Arial" w:cs="Arial"/>
          <w:b/>
          <w:color w:val="000000" w:themeColor="text1"/>
          <w:szCs w:val="24"/>
        </w:rPr>
        <w:t xml:space="preserve">.  </w:t>
      </w:r>
      <w:r w:rsidR="009333DD" w:rsidRPr="00CC2D4A">
        <w:rPr>
          <w:rFonts w:ascii="Arial" w:hAnsi="Arial" w:cs="Arial"/>
          <w:b/>
          <w:color w:val="000000" w:themeColor="text1"/>
          <w:szCs w:val="24"/>
        </w:rPr>
        <w:t>Permit Fee on Trucking a</w:t>
      </w:r>
      <w:r w:rsidR="001672EA" w:rsidRPr="00CC2D4A">
        <w:rPr>
          <w:rFonts w:ascii="Arial" w:hAnsi="Arial" w:cs="Arial"/>
          <w:b/>
          <w:color w:val="000000" w:themeColor="text1"/>
          <w:szCs w:val="24"/>
        </w:rPr>
        <w:t>nd Hauling Services</w:t>
      </w:r>
    </w:p>
    <w:p w14:paraId="135F9F82" w14:textId="77777777" w:rsidR="00201BD0" w:rsidRDefault="00201BD0" w:rsidP="00E175F1">
      <w:pPr>
        <w:tabs>
          <w:tab w:val="left" w:pos="-720"/>
        </w:tabs>
        <w:suppressAutoHyphens/>
        <w:ind w:right="252"/>
        <w:jc w:val="both"/>
        <w:rPr>
          <w:rFonts w:ascii="Arial" w:hAnsi="Arial" w:cs="Arial"/>
          <w:b/>
          <w:color w:val="000000" w:themeColor="text1"/>
          <w:szCs w:val="24"/>
        </w:rPr>
      </w:pPr>
    </w:p>
    <w:p w14:paraId="5677027C" w14:textId="77777777" w:rsidR="003F45FA" w:rsidRPr="00CC2D4A" w:rsidRDefault="003F45FA" w:rsidP="00E175F1">
      <w:pPr>
        <w:tabs>
          <w:tab w:val="left" w:pos="-720"/>
        </w:tabs>
        <w:suppressAutoHyphens/>
        <w:ind w:right="252"/>
        <w:jc w:val="both"/>
        <w:rPr>
          <w:rFonts w:ascii="Arial" w:hAnsi="Arial" w:cs="Arial"/>
          <w:b/>
          <w:color w:val="000000" w:themeColor="text1"/>
          <w:szCs w:val="24"/>
        </w:rPr>
      </w:pPr>
    </w:p>
    <w:p w14:paraId="2EA73B18" w14:textId="77777777" w:rsidR="00201BD0" w:rsidRPr="00CC2D4A" w:rsidRDefault="00201BD0" w:rsidP="00E175F1">
      <w:pPr>
        <w:tabs>
          <w:tab w:val="left" w:pos="-720"/>
        </w:tabs>
        <w:suppressAutoHyphens/>
        <w:ind w:right="252"/>
        <w:jc w:val="both"/>
        <w:rPr>
          <w:rFonts w:ascii="Arial" w:hAnsi="Arial" w:cs="Arial"/>
          <w:color w:val="000000" w:themeColor="text1"/>
          <w:szCs w:val="24"/>
        </w:rPr>
      </w:pPr>
      <w:r w:rsidRPr="00CC2D4A">
        <w:rPr>
          <w:rFonts w:ascii="Arial" w:hAnsi="Arial" w:cs="Arial"/>
          <w:b/>
          <w:color w:val="000000" w:themeColor="text1"/>
          <w:szCs w:val="24"/>
        </w:rPr>
        <w:t xml:space="preserve">Section </w:t>
      </w:r>
      <w:r w:rsidR="001672EA" w:rsidRPr="00CC2D4A">
        <w:rPr>
          <w:rFonts w:ascii="Arial" w:hAnsi="Arial" w:cs="Arial"/>
          <w:b/>
          <w:color w:val="000000" w:themeColor="text1"/>
          <w:szCs w:val="24"/>
        </w:rPr>
        <w:t>4</w:t>
      </w:r>
      <w:r w:rsidR="00FB145D" w:rsidRPr="00CC2D4A">
        <w:rPr>
          <w:rFonts w:ascii="Arial" w:hAnsi="Arial" w:cs="Arial"/>
          <w:b/>
          <w:color w:val="000000" w:themeColor="text1"/>
          <w:szCs w:val="24"/>
        </w:rPr>
        <w:t>T</w:t>
      </w:r>
      <w:r w:rsidRPr="00CC2D4A">
        <w:rPr>
          <w:rFonts w:ascii="Arial" w:hAnsi="Arial" w:cs="Arial"/>
          <w:b/>
          <w:color w:val="000000" w:themeColor="text1"/>
          <w:szCs w:val="24"/>
        </w:rPr>
        <w:t>. 01.  Imposition of Fee.</w:t>
      </w:r>
      <w:r w:rsidRPr="00CC2D4A">
        <w:rPr>
          <w:rFonts w:ascii="Arial" w:hAnsi="Arial" w:cs="Arial"/>
          <w:color w:val="000000" w:themeColor="text1"/>
          <w:szCs w:val="24"/>
        </w:rPr>
        <w:t xml:space="preserve">  There shall be collected on annual Mayor’s Permit Fee of </w:t>
      </w:r>
      <w:r w:rsidR="006A563F" w:rsidRPr="00CC2D4A">
        <w:rPr>
          <w:rFonts w:ascii="Arial" w:hAnsi="Arial" w:cs="Arial"/>
          <w:color w:val="000000" w:themeColor="text1"/>
          <w:szCs w:val="24"/>
        </w:rPr>
        <w:t>Five</w:t>
      </w:r>
      <w:r w:rsidR="009333DD" w:rsidRPr="00CC2D4A">
        <w:rPr>
          <w:rFonts w:ascii="Arial" w:hAnsi="Arial" w:cs="Arial"/>
          <w:color w:val="000000" w:themeColor="text1"/>
          <w:szCs w:val="24"/>
        </w:rPr>
        <w:t xml:space="preserve"> Hundred</w:t>
      </w:r>
      <w:r w:rsidR="00A64D83" w:rsidRPr="00CC2D4A">
        <w:rPr>
          <w:rFonts w:ascii="Arial" w:hAnsi="Arial" w:cs="Arial"/>
          <w:color w:val="000000" w:themeColor="text1"/>
          <w:szCs w:val="24"/>
        </w:rPr>
        <w:t xml:space="preserve"> </w:t>
      </w:r>
      <w:r w:rsidR="009916AD" w:rsidRPr="00CC2D4A">
        <w:rPr>
          <w:rFonts w:ascii="Arial" w:hAnsi="Arial" w:cs="Arial"/>
          <w:color w:val="000000" w:themeColor="text1"/>
          <w:szCs w:val="24"/>
        </w:rPr>
        <w:t>(</w:t>
      </w:r>
      <w:r w:rsidR="003A6282" w:rsidRPr="00CC2D4A">
        <w:rPr>
          <w:rFonts w:ascii="Arial" w:hAnsi="Arial" w:cs="Arial"/>
          <w:color w:val="000000" w:themeColor="text1"/>
          <w:szCs w:val="24"/>
        </w:rPr>
        <w:t>P</w:t>
      </w:r>
      <w:r w:rsidR="006A563F" w:rsidRPr="00CC2D4A">
        <w:rPr>
          <w:rFonts w:ascii="Arial" w:hAnsi="Arial" w:cs="Arial"/>
          <w:color w:val="000000" w:themeColor="text1"/>
          <w:szCs w:val="24"/>
        </w:rPr>
        <w:t>5</w:t>
      </w:r>
      <w:r w:rsidR="003A6282" w:rsidRPr="00CC2D4A">
        <w:rPr>
          <w:rFonts w:ascii="Arial" w:hAnsi="Arial" w:cs="Arial"/>
          <w:color w:val="000000" w:themeColor="text1"/>
          <w:szCs w:val="24"/>
        </w:rPr>
        <w:t>00</w:t>
      </w:r>
      <w:r w:rsidR="009333DD" w:rsidRPr="00CC2D4A">
        <w:rPr>
          <w:rFonts w:ascii="Arial" w:hAnsi="Arial" w:cs="Arial"/>
          <w:color w:val="000000" w:themeColor="text1"/>
          <w:szCs w:val="24"/>
        </w:rPr>
        <w:t>.00</w:t>
      </w:r>
      <w:r w:rsidR="003A6282" w:rsidRPr="00CC2D4A">
        <w:rPr>
          <w:rFonts w:ascii="Arial" w:hAnsi="Arial" w:cs="Arial"/>
          <w:color w:val="000000" w:themeColor="text1"/>
          <w:szCs w:val="24"/>
        </w:rPr>
        <w:t>)</w:t>
      </w:r>
      <w:r w:rsidR="00785F45" w:rsidRPr="00CC2D4A">
        <w:rPr>
          <w:rFonts w:ascii="Arial" w:hAnsi="Arial" w:cs="Arial"/>
          <w:color w:val="000000" w:themeColor="text1"/>
          <w:szCs w:val="24"/>
        </w:rPr>
        <w:t xml:space="preserve"> </w:t>
      </w:r>
      <w:r w:rsidR="009333DD" w:rsidRPr="00CC2D4A">
        <w:rPr>
          <w:rFonts w:ascii="Arial" w:hAnsi="Arial" w:cs="Arial"/>
          <w:color w:val="000000" w:themeColor="text1"/>
          <w:szCs w:val="24"/>
        </w:rPr>
        <w:t xml:space="preserve">Pesos </w:t>
      </w:r>
      <w:r w:rsidRPr="00CC2D4A">
        <w:rPr>
          <w:rFonts w:ascii="Arial" w:hAnsi="Arial" w:cs="Arial"/>
          <w:color w:val="000000" w:themeColor="text1"/>
          <w:szCs w:val="24"/>
        </w:rPr>
        <w:t>on every person</w:t>
      </w:r>
      <w:r w:rsidR="006A563F" w:rsidRPr="00CC2D4A">
        <w:rPr>
          <w:rFonts w:ascii="Arial" w:hAnsi="Arial" w:cs="Arial"/>
          <w:color w:val="000000" w:themeColor="text1"/>
          <w:szCs w:val="24"/>
        </w:rPr>
        <w:t>/corporation</w:t>
      </w:r>
      <w:r w:rsidRPr="00CC2D4A">
        <w:rPr>
          <w:rFonts w:ascii="Arial" w:hAnsi="Arial" w:cs="Arial"/>
          <w:color w:val="000000" w:themeColor="text1"/>
          <w:szCs w:val="24"/>
        </w:rPr>
        <w:t xml:space="preserve"> engaged, in the business of trucking or hauling services of any article, of commerce, regardless of the number of vehicles operated by the establishment.</w:t>
      </w:r>
    </w:p>
    <w:p w14:paraId="6092DEB5" w14:textId="77777777" w:rsidR="00201BD0" w:rsidRPr="00CC2D4A" w:rsidRDefault="00201BD0" w:rsidP="00E175F1">
      <w:pPr>
        <w:tabs>
          <w:tab w:val="left" w:pos="-720"/>
        </w:tabs>
        <w:suppressAutoHyphens/>
        <w:ind w:right="252"/>
        <w:jc w:val="both"/>
        <w:rPr>
          <w:rFonts w:ascii="Arial" w:hAnsi="Arial" w:cs="Arial"/>
          <w:color w:val="000000" w:themeColor="text1"/>
          <w:szCs w:val="24"/>
        </w:rPr>
      </w:pPr>
    </w:p>
    <w:p w14:paraId="7D76C188" w14:textId="77777777" w:rsidR="00201BD0" w:rsidRPr="00CC2D4A" w:rsidRDefault="00201BD0" w:rsidP="00E175F1">
      <w:pPr>
        <w:tabs>
          <w:tab w:val="left" w:pos="-720"/>
        </w:tabs>
        <w:suppressAutoHyphens/>
        <w:ind w:right="252"/>
        <w:jc w:val="both"/>
        <w:rPr>
          <w:rFonts w:ascii="Arial" w:hAnsi="Arial" w:cs="Arial"/>
          <w:color w:val="000000" w:themeColor="text1"/>
          <w:szCs w:val="24"/>
        </w:rPr>
      </w:pPr>
      <w:r w:rsidRPr="00CC2D4A">
        <w:rPr>
          <w:rFonts w:ascii="Arial" w:hAnsi="Arial" w:cs="Arial"/>
          <w:b/>
          <w:color w:val="000000" w:themeColor="text1"/>
          <w:szCs w:val="24"/>
        </w:rPr>
        <w:t xml:space="preserve">Section </w:t>
      </w:r>
      <w:r w:rsidR="001672EA" w:rsidRPr="00CC2D4A">
        <w:rPr>
          <w:rFonts w:ascii="Arial" w:hAnsi="Arial" w:cs="Arial"/>
          <w:b/>
          <w:color w:val="000000" w:themeColor="text1"/>
          <w:szCs w:val="24"/>
        </w:rPr>
        <w:t>4</w:t>
      </w:r>
      <w:r w:rsidR="00FB145D" w:rsidRPr="00CC2D4A">
        <w:rPr>
          <w:rFonts w:ascii="Arial" w:hAnsi="Arial" w:cs="Arial"/>
          <w:b/>
          <w:color w:val="000000" w:themeColor="text1"/>
          <w:szCs w:val="24"/>
        </w:rPr>
        <w:t>T</w:t>
      </w:r>
      <w:r w:rsidRPr="00CC2D4A">
        <w:rPr>
          <w:rFonts w:ascii="Arial" w:hAnsi="Arial" w:cs="Arial"/>
          <w:b/>
          <w:color w:val="000000" w:themeColor="text1"/>
          <w:szCs w:val="24"/>
        </w:rPr>
        <w:t>. 02.</w:t>
      </w:r>
      <w:r w:rsidRPr="00CC2D4A">
        <w:rPr>
          <w:rFonts w:ascii="Arial" w:hAnsi="Arial" w:cs="Arial"/>
          <w:color w:val="000000" w:themeColor="text1"/>
          <w:szCs w:val="24"/>
        </w:rPr>
        <w:t xml:space="preserve">  Time and Manner of Payment.  The fees herein imposed shall be paid to the City Treasurer upon application of the permit within the first twenty (20) days of January or in four (4) equal installments within the first twenty (20) days of each calendar quarter.</w:t>
      </w:r>
    </w:p>
    <w:p w14:paraId="4FEB814E" w14:textId="77777777" w:rsidR="00201BD0" w:rsidRPr="00CC2D4A" w:rsidRDefault="00201BD0" w:rsidP="00E175F1">
      <w:pPr>
        <w:tabs>
          <w:tab w:val="left" w:pos="-720"/>
        </w:tabs>
        <w:suppressAutoHyphens/>
        <w:ind w:right="252"/>
        <w:jc w:val="both"/>
        <w:rPr>
          <w:rFonts w:ascii="Arial" w:hAnsi="Arial" w:cs="Arial"/>
          <w:color w:val="000000" w:themeColor="text1"/>
          <w:szCs w:val="24"/>
        </w:rPr>
      </w:pPr>
    </w:p>
    <w:p w14:paraId="18CC73C4" w14:textId="77777777" w:rsidR="00201BD0" w:rsidRPr="00CC2D4A" w:rsidRDefault="00201BD0" w:rsidP="00E175F1">
      <w:pPr>
        <w:tabs>
          <w:tab w:val="left" w:pos="-720"/>
        </w:tabs>
        <w:suppressAutoHyphens/>
        <w:ind w:right="252"/>
        <w:jc w:val="both"/>
        <w:rPr>
          <w:rFonts w:ascii="Arial" w:hAnsi="Arial" w:cs="Arial"/>
          <w:color w:val="000000" w:themeColor="text1"/>
          <w:szCs w:val="24"/>
        </w:rPr>
      </w:pPr>
      <w:r w:rsidRPr="00CC2D4A">
        <w:rPr>
          <w:rFonts w:ascii="Arial" w:hAnsi="Arial" w:cs="Arial"/>
          <w:color w:val="000000" w:themeColor="text1"/>
          <w:szCs w:val="24"/>
        </w:rPr>
        <w:t>The corresponding fee for at least the current quarter shall be paid initially by a business that starts operating after January 20.</w:t>
      </w:r>
    </w:p>
    <w:p w14:paraId="7681E54A" w14:textId="77777777" w:rsidR="00201BD0" w:rsidRPr="00CC2D4A" w:rsidRDefault="00201BD0" w:rsidP="00E175F1">
      <w:pPr>
        <w:tabs>
          <w:tab w:val="left" w:pos="-720"/>
        </w:tabs>
        <w:suppressAutoHyphens/>
        <w:ind w:right="252"/>
        <w:jc w:val="both"/>
        <w:rPr>
          <w:rFonts w:ascii="Arial" w:hAnsi="Arial" w:cs="Arial"/>
          <w:color w:val="000000" w:themeColor="text1"/>
          <w:szCs w:val="24"/>
        </w:rPr>
      </w:pPr>
    </w:p>
    <w:p w14:paraId="704645D6" w14:textId="77777777" w:rsidR="003F45FA" w:rsidRDefault="003F45FA" w:rsidP="00E175F1">
      <w:pPr>
        <w:tabs>
          <w:tab w:val="left" w:pos="-720"/>
        </w:tabs>
        <w:suppressAutoHyphens/>
        <w:ind w:right="252"/>
        <w:jc w:val="both"/>
        <w:rPr>
          <w:rFonts w:ascii="Arial" w:hAnsi="Arial" w:cs="Arial"/>
          <w:b/>
          <w:color w:val="000000" w:themeColor="text1"/>
          <w:szCs w:val="24"/>
        </w:rPr>
      </w:pPr>
    </w:p>
    <w:p w14:paraId="52F2099E" w14:textId="77777777" w:rsidR="003F45FA" w:rsidRDefault="003F45FA" w:rsidP="00E175F1">
      <w:pPr>
        <w:tabs>
          <w:tab w:val="left" w:pos="-720"/>
        </w:tabs>
        <w:suppressAutoHyphens/>
        <w:ind w:right="252"/>
        <w:jc w:val="both"/>
        <w:rPr>
          <w:rFonts w:ascii="Arial" w:hAnsi="Arial" w:cs="Arial"/>
          <w:b/>
          <w:color w:val="000000" w:themeColor="text1"/>
          <w:szCs w:val="24"/>
        </w:rPr>
      </w:pPr>
    </w:p>
    <w:p w14:paraId="2A67DB60" w14:textId="77777777" w:rsidR="00201BD0" w:rsidRPr="00CC2D4A" w:rsidRDefault="00201BD0" w:rsidP="00E175F1">
      <w:pPr>
        <w:tabs>
          <w:tab w:val="left" w:pos="-720"/>
        </w:tabs>
        <w:suppressAutoHyphens/>
        <w:ind w:right="252"/>
        <w:jc w:val="both"/>
        <w:rPr>
          <w:rFonts w:ascii="Arial" w:hAnsi="Arial" w:cs="Arial"/>
          <w:b/>
          <w:color w:val="000000" w:themeColor="text1"/>
          <w:szCs w:val="24"/>
        </w:rPr>
      </w:pPr>
      <w:r w:rsidRPr="00CC2D4A">
        <w:rPr>
          <w:rFonts w:ascii="Arial" w:hAnsi="Arial" w:cs="Arial"/>
          <w:b/>
          <w:color w:val="000000" w:themeColor="text1"/>
          <w:szCs w:val="24"/>
        </w:rPr>
        <w:t xml:space="preserve">Section </w:t>
      </w:r>
      <w:r w:rsidR="00CD2AD1" w:rsidRPr="00CC2D4A">
        <w:rPr>
          <w:rFonts w:ascii="Arial" w:hAnsi="Arial" w:cs="Arial"/>
          <w:b/>
          <w:color w:val="000000" w:themeColor="text1"/>
          <w:szCs w:val="24"/>
        </w:rPr>
        <w:t>4</w:t>
      </w:r>
      <w:r w:rsidR="00FB145D" w:rsidRPr="00CC2D4A">
        <w:rPr>
          <w:rFonts w:ascii="Arial" w:hAnsi="Arial" w:cs="Arial"/>
          <w:b/>
          <w:color w:val="000000" w:themeColor="text1"/>
          <w:szCs w:val="24"/>
        </w:rPr>
        <w:t>T</w:t>
      </w:r>
      <w:r w:rsidRPr="00CC2D4A">
        <w:rPr>
          <w:rFonts w:ascii="Arial" w:hAnsi="Arial" w:cs="Arial"/>
          <w:b/>
          <w:color w:val="000000" w:themeColor="text1"/>
          <w:szCs w:val="24"/>
        </w:rPr>
        <w:t xml:space="preserve">. 03.  Administrative Provisions.  </w:t>
      </w:r>
    </w:p>
    <w:p w14:paraId="6D57B7B5" w14:textId="77777777" w:rsidR="00201BD0" w:rsidRPr="00CC2D4A" w:rsidRDefault="00201BD0" w:rsidP="00E175F1">
      <w:pPr>
        <w:tabs>
          <w:tab w:val="left" w:pos="-720"/>
        </w:tabs>
        <w:suppressAutoHyphens/>
        <w:ind w:right="252"/>
        <w:jc w:val="both"/>
        <w:rPr>
          <w:rFonts w:ascii="Arial" w:hAnsi="Arial" w:cs="Arial"/>
          <w:color w:val="000000" w:themeColor="text1"/>
          <w:szCs w:val="24"/>
        </w:rPr>
      </w:pPr>
    </w:p>
    <w:p w14:paraId="592F7FAE" w14:textId="77777777" w:rsidR="00201BD0" w:rsidRPr="00CC2D4A" w:rsidRDefault="00201BD0" w:rsidP="00E175F1">
      <w:pPr>
        <w:tabs>
          <w:tab w:val="left" w:pos="-720"/>
        </w:tabs>
        <w:suppressAutoHyphens/>
        <w:ind w:right="252" w:hanging="540"/>
        <w:jc w:val="both"/>
        <w:rPr>
          <w:rFonts w:ascii="Arial" w:hAnsi="Arial" w:cs="Arial"/>
          <w:color w:val="000000" w:themeColor="text1"/>
          <w:szCs w:val="24"/>
        </w:rPr>
      </w:pPr>
      <w:r w:rsidRPr="00CC2D4A">
        <w:rPr>
          <w:rFonts w:ascii="Arial" w:hAnsi="Arial" w:cs="Arial"/>
          <w:color w:val="000000" w:themeColor="text1"/>
          <w:szCs w:val="24"/>
        </w:rPr>
        <w:t xml:space="preserve">a.  </w:t>
      </w:r>
      <w:r w:rsidR="00FB145D" w:rsidRPr="00CC2D4A">
        <w:rPr>
          <w:rFonts w:ascii="Arial" w:hAnsi="Arial" w:cs="Arial"/>
          <w:color w:val="000000" w:themeColor="text1"/>
          <w:szCs w:val="24"/>
        </w:rPr>
        <w:tab/>
      </w:r>
      <w:r w:rsidRPr="00CC2D4A">
        <w:rPr>
          <w:rFonts w:ascii="Arial" w:hAnsi="Arial" w:cs="Arial"/>
          <w:color w:val="000000" w:themeColor="text1"/>
          <w:szCs w:val="24"/>
        </w:rPr>
        <w:t>The Mayor’s Permit shall be issued by the City Ma</w:t>
      </w:r>
      <w:r w:rsidR="000320A8" w:rsidRPr="00CC2D4A">
        <w:rPr>
          <w:rFonts w:ascii="Arial" w:hAnsi="Arial" w:cs="Arial"/>
          <w:color w:val="000000" w:themeColor="text1"/>
          <w:szCs w:val="24"/>
        </w:rPr>
        <w:t>yor upon presentation of receipt for the payment of the fees herein imposed.</w:t>
      </w:r>
    </w:p>
    <w:p w14:paraId="0E4229D4" w14:textId="77777777" w:rsidR="000320A8" w:rsidRPr="00CC2D4A" w:rsidRDefault="000320A8" w:rsidP="00E175F1">
      <w:pPr>
        <w:tabs>
          <w:tab w:val="left" w:pos="-720"/>
        </w:tabs>
        <w:suppressAutoHyphens/>
        <w:ind w:right="252" w:hanging="540"/>
        <w:jc w:val="both"/>
        <w:rPr>
          <w:rFonts w:ascii="Arial" w:hAnsi="Arial" w:cs="Arial"/>
          <w:color w:val="000000" w:themeColor="text1"/>
          <w:szCs w:val="24"/>
        </w:rPr>
      </w:pPr>
    </w:p>
    <w:p w14:paraId="1B4B67E9" w14:textId="77777777" w:rsidR="000320A8" w:rsidRPr="00CC2D4A" w:rsidRDefault="009333DD" w:rsidP="00E175F1">
      <w:pPr>
        <w:tabs>
          <w:tab w:val="left" w:pos="-720"/>
        </w:tabs>
        <w:suppressAutoHyphens/>
        <w:ind w:right="252" w:hanging="540"/>
        <w:jc w:val="both"/>
        <w:rPr>
          <w:rFonts w:ascii="Arial" w:hAnsi="Arial" w:cs="Arial"/>
          <w:color w:val="000000" w:themeColor="text1"/>
          <w:szCs w:val="24"/>
        </w:rPr>
      </w:pPr>
      <w:r w:rsidRPr="00CC2D4A">
        <w:rPr>
          <w:rFonts w:ascii="Arial" w:hAnsi="Arial" w:cs="Arial"/>
          <w:color w:val="000000" w:themeColor="text1"/>
          <w:szCs w:val="24"/>
        </w:rPr>
        <w:t xml:space="preserve">b. </w:t>
      </w:r>
      <w:r w:rsidR="00FB145D" w:rsidRPr="00CC2D4A">
        <w:rPr>
          <w:rFonts w:ascii="Arial" w:hAnsi="Arial" w:cs="Arial"/>
          <w:color w:val="000000" w:themeColor="text1"/>
          <w:szCs w:val="24"/>
        </w:rPr>
        <w:tab/>
      </w:r>
      <w:r w:rsidRPr="00CC2D4A">
        <w:rPr>
          <w:rFonts w:ascii="Arial" w:hAnsi="Arial" w:cs="Arial"/>
          <w:color w:val="000000" w:themeColor="text1"/>
          <w:szCs w:val="24"/>
        </w:rPr>
        <w:t xml:space="preserve"> E</w:t>
      </w:r>
      <w:r w:rsidR="000320A8" w:rsidRPr="00CC2D4A">
        <w:rPr>
          <w:rFonts w:ascii="Arial" w:hAnsi="Arial" w:cs="Arial"/>
          <w:color w:val="000000" w:themeColor="text1"/>
          <w:szCs w:val="24"/>
        </w:rPr>
        <w:t>very permittee shall see to it that the articles being hauled shall be safely covered, tied or kept.</w:t>
      </w:r>
    </w:p>
    <w:p w14:paraId="36DE0A78" w14:textId="77777777" w:rsidR="000320A8" w:rsidRPr="00CC2D4A" w:rsidRDefault="000320A8" w:rsidP="00E175F1">
      <w:pPr>
        <w:tabs>
          <w:tab w:val="left" w:pos="-720"/>
        </w:tabs>
        <w:suppressAutoHyphens/>
        <w:ind w:right="252"/>
        <w:jc w:val="both"/>
        <w:rPr>
          <w:rFonts w:ascii="Arial" w:hAnsi="Arial" w:cs="Arial"/>
          <w:color w:val="000000" w:themeColor="text1"/>
          <w:szCs w:val="24"/>
        </w:rPr>
      </w:pPr>
    </w:p>
    <w:p w14:paraId="7F44799A" w14:textId="77777777" w:rsidR="00811CA7" w:rsidRPr="00CC2D4A" w:rsidRDefault="000320A8" w:rsidP="00E175F1">
      <w:pPr>
        <w:tabs>
          <w:tab w:val="left" w:pos="-720"/>
        </w:tabs>
        <w:suppressAutoHyphens/>
        <w:ind w:right="252"/>
        <w:jc w:val="both"/>
        <w:rPr>
          <w:rFonts w:ascii="Arial" w:hAnsi="Arial" w:cs="Arial"/>
          <w:color w:val="000000" w:themeColor="text1"/>
          <w:szCs w:val="24"/>
        </w:rPr>
      </w:pPr>
      <w:r w:rsidRPr="00CC2D4A">
        <w:rPr>
          <w:rFonts w:ascii="Arial" w:hAnsi="Arial" w:cs="Arial"/>
          <w:b/>
          <w:color w:val="000000" w:themeColor="text1"/>
          <w:szCs w:val="24"/>
        </w:rPr>
        <w:t xml:space="preserve">Section </w:t>
      </w:r>
      <w:r w:rsidR="00CD2AD1" w:rsidRPr="00CC2D4A">
        <w:rPr>
          <w:rFonts w:ascii="Arial" w:hAnsi="Arial" w:cs="Arial"/>
          <w:b/>
          <w:color w:val="000000" w:themeColor="text1"/>
          <w:szCs w:val="24"/>
        </w:rPr>
        <w:t>4</w:t>
      </w:r>
      <w:r w:rsidR="00FB145D" w:rsidRPr="00CC2D4A">
        <w:rPr>
          <w:rFonts w:ascii="Arial" w:hAnsi="Arial" w:cs="Arial"/>
          <w:b/>
          <w:color w:val="000000" w:themeColor="text1"/>
          <w:szCs w:val="24"/>
        </w:rPr>
        <w:t>T</w:t>
      </w:r>
      <w:r w:rsidRPr="00CC2D4A">
        <w:rPr>
          <w:rFonts w:ascii="Arial" w:hAnsi="Arial" w:cs="Arial"/>
          <w:b/>
          <w:color w:val="000000" w:themeColor="text1"/>
          <w:szCs w:val="24"/>
        </w:rPr>
        <w:t>. 04.</w:t>
      </w:r>
      <w:r w:rsidRPr="00CC2D4A">
        <w:rPr>
          <w:rFonts w:ascii="Arial" w:hAnsi="Arial" w:cs="Arial"/>
          <w:color w:val="000000" w:themeColor="text1"/>
          <w:szCs w:val="24"/>
        </w:rPr>
        <w:t xml:space="preserve">  Penalty.  Any violation of the provision of this article shall be punished by a fine of not less than </w:t>
      </w:r>
      <w:r w:rsidR="006A563F" w:rsidRPr="00CC2D4A">
        <w:rPr>
          <w:rFonts w:ascii="Arial" w:hAnsi="Arial" w:cs="Arial"/>
          <w:color w:val="000000" w:themeColor="text1"/>
          <w:szCs w:val="24"/>
        </w:rPr>
        <w:t>Five Hundred</w:t>
      </w:r>
      <w:r w:rsidR="00811CA7" w:rsidRPr="00CC2D4A">
        <w:rPr>
          <w:rFonts w:ascii="Arial" w:hAnsi="Arial" w:cs="Arial"/>
          <w:color w:val="000000" w:themeColor="text1"/>
          <w:szCs w:val="24"/>
        </w:rPr>
        <w:t xml:space="preserve"> (P50</w:t>
      </w:r>
      <w:r w:rsidR="006A563F" w:rsidRPr="00CC2D4A">
        <w:rPr>
          <w:rFonts w:ascii="Arial" w:hAnsi="Arial" w:cs="Arial"/>
          <w:color w:val="000000" w:themeColor="text1"/>
          <w:szCs w:val="24"/>
        </w:rPr>
        <w:t>0</w:t>
      </w:r>
      <w:r w:rsidR="00811CA7" w:rsidRPr="00CC2D4A">
        <w:rPr>
          <w:rFonts w:ascii="Arial" w:hAnsi="Arial" w:cs="Arial"/>
          <w:color w:val="000000" w:themeColor="text1"/>
          <w:szCs w:val="24"/>
        </w:rPr>
        <w:t xml:space="preserve">.00) Pesos nor more than </w:t>
      </w:r>
      <w:r w:rsidR="006A563F" w:rsidRPr="00CC2D4A">
        <w:rPr>
          <w:rFonts w:ascii="Arial" w:hAnsi="Arial" w:cs="Arial"/>
          <w:color w:val="000000" w:themeColor="text1"/>
          <w:szCs w:val="24"/>
        </w:rPr>
        <w:t>One Thousand (P1,0</w:t>
      </w:r>
      <w:r w:rsidR="00811CA7" w:rsidRPr="00CC2D4A">
        <w:rPr>
          <w:rFonts w:ascii="Arial" w:hAnsi="Arial" w:cs="Arial"/>
          <w:color w:val="000000" w:themeColor="text1"/>
          <w:szCs w:val="24"/>
        </w:rPr>
        <w:t>00.00) pesos, and/or an imprisonment of not less than twenty (20) days nor more than two (2) months, or both at the discretion of the court.</w:t>
      </w:r>
    </w:p>
    <w:p w14:paraId="00FA0B40" w14:textId="77777777" w:rsidR="00FB145D" w:rsidRPr="00CC2D4A" w:rsidRDefault="00FB145D" w:rsidP="00E175F1">
      <w:pPr>
        <w:tabs>
          <w:tab w:val="left" w:pos="-720"/>
        </w:tabs>
        <w:suppressAutoHyphens/>
        <w:ind w:right="252"/>
        <w:jc w:val="both"/>
        <w:rPr>
          <w:rFonts w:ascii="Arial" w:hAnsi="Arial" w:cs="Arial"/>
          <w:color w:val="000000" w:themeColor="text1"/>
          <w:szCs w:val="24"/>
        </w:rPr>
      </w:pPr>
    </w:p>
    <w:p w14:paraId="138E44EF" w14:textId="77777777" w:rsidR="00811CA7" w:rsidRPr="00CC2D4A" w:rsidRDefault="00811CA7" w:rsidP="00E175F1">
      <w:pPr>
        <w:tabs>
          <w:tab w:val="left" w:pos="-720"/>
        </w:tabs>
        <w:suppressAutoHyphens/>
        <w:ind w:right="252"/>
        <w:jc w:val="both"/>
        <w:rPr>
          <w:rFonts w:ascii="Arial" w:hAnsi="Arial" w:cs="Arial"/>
          <w:color w:val="000000" w:themeColor="text1"/>
          <w:szCs w:val="24"/>
        </w:rPr>
      </w:pPr>
    </w:p>
    <w:p w14:paraId="53F73E85" w14:textId="77777777" w:rsidR="00C53891" w:rsidRPr="00CC2D4A" w:rsidRDefault="00811CA7" w:rsidP="00E175F1">
      <w:pPr>
        <w:tabs>
          <w:tab w:val="left" w:pos="-720"/>
        </w:tabs>
        <w:suppressAutoHyphens/>
        <w:ind w:right="252"/>
        <w:jc w:val="center"/>
        <w:rPr>
          <w:rFonts w:ascii="Arial" w:hAnsi="Arial" w:cs="Arial"/>
          <w:b/>
          <w:color w:val="000000" w:themeColor="text1"/>
          <w:szCs w:val="24"/>
        </w:rPr>
      </w:pPr>
      <w:r w:rsidRPr="00CC2D4A">
        <w:rPr>
          <w:rFonts w:ascii="Arial" w:hAnsi="Arial" w:cs="Arial"/>
          <w:b/>
          <w:color w:val="000000" w:themeColor="text1"/>
          <w:szCs w:val="24"/>
        </w:rPr>
        <w:t xml:space="preserve">Article </w:t>
      </w:r>
      <w:r w:rsidR="00C53891" w:rsidRPr="00CC2D4A">
        <w:rPr>
          <w:rFonts w:ascii="Arial" w:hAnsi="Arial" w:cs="Arial"/>
          <w:b/>
          <w:color w:val="000000" w:themeColor="text1"/>
          <w:szCs w:val="24"/>
        </w:rPr>
        <w:t>U</w:t>
      </w:r>
      <w:r w:rsidRPr="00CC2D4A">
        <w:rPr>
          <w:rFonts w:ascii="Arial" w:hAnsi="Arial" w:cs="Arial"/>
          <w:b/>
          <w:color w:val="000000" w:themeColor="text1"/>
          <w:szCs w:val="24"/>
        </w:rPr>
        <w:t xml:space="preserve">.  </w:t>
      </w:r>
      <w:r w:rsidR="00CD2AD1" w:rsidRPr="00CC2D4A">
        <w:rPr>
          <w:rFonts w:ascii="Arial" w:hAnsi="Arial" w:cs="Arial"/>
          <w:b/>
          <w:color w:val="000000" w:themeColor="text1"/>
          <w:szCs w:val="24"/>
        </w:rPr>
        <w:t xml:space="preserve">Permit Fee on the Commercial Shipment of </w:t>
      </w:r>
    </w:p>
    <w:p w14:paraId="4F265469" w14:textId="77777777" w:rsidR="00811CA7" w:rsidRPr="00CC2D4A" w:rsidRDefault="00CD2AD1" w:rsidP="00E175F1">
      <w:pPr>
        <w:tabs>
          <w:tab w:val="left" w:pos="-720"/>
        </w:tabs>
        <w:suppressAutoHyphens/>
        <w:ind w:right="252"/>
        <w:jc w:val="center"/>
        <w:rPr>
          <w:rFonts w:ascii="Arial" w:hAnsi="Arial" w:cs="Arial"/>
          <w:b/>
          <w:color w:val="000000" w:themeColor="text1"/>
          <w:szCs w:val="24"/>
        </w:rPr>
      </w:pPr>
      <w:r w:rsidRPr="00CC2D4A">
        <w:rPr>
          <w:rFonts w:ascii="Arial" w:hAnsi="Arial" w:cs="Arial"/>
          <w:b/>
          <w:color w:val="000000" w:themeColor="text1"/>
          <w:szCs w:val="24"/>
        </w:rPr>
        <w:t>Ornamental Plants and Agricultural Products</w:t>
      </w:r>
    </w:p>
    <w:p w14:paraId="0C812B72" w14:textId="77777777" w:rsidR="00811CA7" w:rsidRDefault="00811CA7" w:rsidP="00E175F1">
      <w:pPr>
        <w:tabs>
          <w:tab w:val="left" w:pos="-720"/>
        </w:tabs>
        <w:suppressAutoHyphens/>
        <w:ind w:right="252"/>
        <w:jc w:val="both"/>
        <w:rPr>
          <w:rFonts w:ascii="Arial" w:hAnsi="Arial" w:cs="Arial"/>
          <w:color w:val="000000" w:themeColor="text1"/>
          <w:szCs w:val="24"/>
        </w:rPr>
      </w:pPr>
    </w:p>
    <w:p w14:paraId="526C6C16" w14:textId="77777777" w:rsidR="003F45FA" w:rsidRPr="00CC2D4A" w:rsidRDefault="003F45FA" w:rsidP="00E175F1">
      <w:pPr>
        <w:tabs>
          <w:tab w:val="left" w:pos="-720"/>
        </w:tabs>
        <w:suppressAutoHyphens/>
        <w:ind w:right="252"/>
        <w:jc w:val="both"/>
        <w:rPr>
          <w:rFonts w:ascii="Arial" w:hAnsi="Arial" w:cs="Arial"/>
          <w:color w:val="000000" w:themeColor="text1"/>
          <w:szCs w:val="24"/>
        </w:rPr>
      </w:pPr>
    </w:p>
    <w:p w14:paraId="247B6042" w14:textId="77777777" w:rsidR="000320A8" w:rsidRPr="00CC2D4A" w:rsidRDefault="00811CA7" w:rsidP="00E175F1">
      <w:pPr>
        <w:tabs>
          <w:tab w:val="left" w:pos="-720"/>
        </w:tabs>
        <w:suppressAutoHyphens/>
        <w:ind w:right="252"/>
        <w:jc w:val="both"/>
        <w:rPr>
          <w:rFonts w:ascii="Arial" w:hAnsi="Arial" w:cs="Arial"/>
          <w:color w:val="000000" w:themeColor="text1"/>
          <w:szCs w:val="24"/>
        </w:rPr>
      </w:pPr>
      <w:r w:rsidRPr="00CC2D4A">
        <w:rPr>
          <w:rFonts w:ascii="Arial" w:hAnsi="Arial" w:cs="Arial"/>
          <w:b/>
          <w:color w:val="000000" w:themeColor="text1"/>
          <w:szCs w:val="24"/>
        </w:rPr>
        <w:t xml:space="preserve">Section </w:t>
      </w:r>
      <w:r w:rsidR="00CD2AD1" w:rsidRPr="00CC2D4A">
        <w:rPr>
          <w:rFonts w:ascii="Arial" w:hAnsi="Arial" w:cs="Arial"/>
          <w:b/>
          <w:color w:val="000000" w:themeColor="text1"/>
          <w:szCs w:val="24"/>
        </w:rPr>
        <w:t>4</w:t>
      </w:r>
      <w:r w:rsidR="00C53891" w:rsidRPr="00CC2D4A">
        <w:rPr>
          <w:rFonts w:ascii="Arial" w:hAnsi="Arial" w:cs="Arial"/>
          <w:b/>
          <w:color w:val="000000" w:themeColor="text1"/>
          <w:szCs w:val="24"/>
        </w:rPr>
        <w:t>U</w:t>
      </w:r>
      <w:r w:rsidRPr="00CC2D4A">
        <w:rPr>
          <w:rFonts w:ascii="Arial" w:hAnsi="Arial" w:cs="Arial"/>
          <w:b/>
          <w:color w:val="000000" w:themeColor="text1"/>
          <w:szCs w:val="24"/>
        </w:rPr>
        <w:t>. 01.  Imposition of Fee.</w:t>
      </w:r>
      <w:r w:rsidRPr="00CC2D4A">
        <w:rPr>
          <w:rFonts w:ascii="Arial" w:hAnsi="Arial" w:cs="Arial"/>
          <w:color w:val="000000" w:themeColor="text1"/>
          <w:szCs w:val="24"/>
        </w:rPr>
        <w:t xml:space="preserve">  There shall be collected </w:t>
      </w:r>
      <w:r w:rsidR="006A563F" w:rsidRPr="00CC2D4A">
        <w:rPr>
          <w:rFonts w:ascii="Arial" w:hAnsi="Arial" w:cs="Arial"/>
          <w:color w:val="000000" w:themeColor="text1"/>
          <w:szCs w:val="24"/>
        </w:rPr>
        <w:t>Five Hundred</w:t>
      </w:r>
      <w:r w:rsidRPr="00CC2D4A">
        <w:rPr>
          <w:rFonts w:ascii="Arial" w:hAnsi="Arial" w:cs="Arial"/>
          <w:color w:val="000000" w:themeColor="text1"/>
          <w:szCs w:val="24"/>
        </w:rPr>
        <w:t xml:space="preserve"> Pesos </w:t>
      </w:r>
      <w:r w:rsidR="006A563F" w:rsidRPr="00CC2D4A">
        <w:rPr>
          <w:rFonts w:ascii="Arial" w:hAnsi="Arial" w:cs="Arial"/>
          <w:color w:val="000000" w:themeColor="text1"/>
          <w:szCs w:val="24"/>
        </w:rPr>
        <w:t>(P5</w:t>
      </w:r>
      <w:r w:rsidR="00ED51F3" w:rsidRPr="00CC2D4A">
        <w:rPr>
          <w:rFonts w:ascii="Arial" w:hAnsi="Arial" w:cs="Arial"/>
          <w:color w:val="000000" w:themeColor="text1"/>
          <w:szCs w:val="24"/>
        </w:rPr>
        <w:t>00.00)</w:t>
      </w:r>
      <w:r w:rsidR="00A64D83" w:rsidRPr="00CC2D4A">
        <w:rPr>
          <w:rFonts w:ascii="Arial" w:hAnsi="Arial" w:cs="Arial"/>
          <w:color w:val="000000" w:themeColor="text1"/>
          <w:szCs w:val="24"/>
        </w:rPr>
        <w:t xml:space="preserve"> </w:t>
      </w:r>
      <w:r w:rsidRPr="00CC2D4A">
        <w:rPr>
          <w:rFonts w:ascii="Arial" w:hAnsi="Arial" w:cs="Arial"/>
          <w:color w:val="000000" w:themeColor="text1"/>
          <w:szCs w:val="24"/>
        </w:rPr>
        <w:t>from every person who ship</w:t>
      </w:r>
      <w:r w:rsidR="00B92015" w:rsidRPr="00CC2D4A">
        <w:rPr>
          <w:rFonts w:ascii="Arial" w:hAnsi="Arial" w:cs="Arial"/>
          <w:color w:val="000000" w:themeColor="text1"/>
          <w:szCs w:val="24"/>
        </w:rPr>
        <w:t>s</w:t>
      </w:r>
      <w:r w:rsidRPr="00CC2D4A">
        <w:rPr>
          <w:rFonts w:ascii="Arial" w:hAnsi="Arial" w:cs="Arial"/>
          <w:color w:val="000000" w:themeColor="text1"/>
          <w:szCs w:val="24"/>
        </w:rPr>
        <w:t>/transport</w:t>
      </w:r>
      <w:r w:rsidR="00B92015" w:rsidRPr="00CC2D4A">
        <w:rPr>
          <w:rFonts w:ascii="Arial" w:hAnsi="Arial" w:cs="Arial"/>
          <w:color w:val="000000" w:themeColor="text1"/>
          <w:szCs w:val="24"/>
        </w:rPr>
        <w:t>s</w:t>
      </w:r>
      <w:r w:rsidRPr="00CC2D4A">
        <w:rPr>
          <w:rFonts w:ascii="Arial" w:hAnsi="Arial" w:cs="Arial"/>
          <w:color w:val="000000" w:themeColor="text1"/>
          <w:szCs w:val="24"/>
        </w:rPr>
        <w:t>, commercially, ornamental plants and agricultural products for sale outside the jurisdiction of Iriga City.</w:t>
      </w:r>
    </w:p>
    <w:p w14:paraId="2C289CC5" w14:textId="77777777" w:rsidR="00811CA7" w:rsidRPr="00CC2D4A" w:rsidRDefault="00811CA7" w:rsidP="00E175F1">
      <w:pPr>
        <w:tabs>
          <w:tab w:val="left" w:pos="-720"/>
        </w:tabs>
        <w:suppressAutoHyphens/>
        <w:ind w:right="252"/>
        <w:jc w:val="both"/>
        <w:rPr>
          <w:rFonts w:ascii="Arial" w:hAnsi="Arial" w:cs="Arial"/>
          <w:color w:val="000000" w:themeColor="text1"/>
          <w:szCs w:val="24"/>
        </w:rPr>
      </w:pPr>
    </w:p>
    <w:p w14:paraId="2D12EE69" w14:textId="77777777" w:rsidR="00811CA7" w:rsidRPr="00CC2D4A" w:rsidRDefault="00811CA7" w:rsidP="00E175F1">
      <w:pPr>
        <w:tabs>
          <w:tab w:val="left" w:pos="-720"/>
        </w:tabs>
        <w:suppressAutoHyphens/>
        <w:ind w:right="252"/>
        <w:jc w:val="both"/>
        <w:rPr>
          <w:rFonts w:ascii="Arial" w:hAnsi="Arial" w:cs="Arial"/>
          <w:color w:val="000000" w:themeColor="text1"/>
          <w:szCs w:val="24"/>
        </w:rPr>
      </w:pPr>
      <w:r w:rsidRPr="00CC2D4A">
        <w:rPr>
          <w:rFonts w:ascii="Arial" w:hAnsi="Arial" w:cs="Arial"/>
          <w:b/>
          <w:color w:val="000000" w:themeColor="text1"/>
          <w:szCs w:val="24"/>
        </w:rPr>
        <w:t xml:space="preserve">Section </w:t>
      </w:r>
      <w:r w:rsidR="00CD2AD1" w:rsidRPr="00CC2D4A">
        <w:rPr>
          <w:rFonts w:ascii="Arial" w:hAnsi="Arial" w:cs="Arial"/>
          <w:b/>
          <w:color w:val="000000" w:themeColor="text1"/>
          <w:szCs w:val="24"/>
        </w:rPr>
        <w:t>4</w:t>
      </w:r>
      <w:r w:rsidR="00C53891" w:rsidRPr="00CC2D4A">
        <w:rPr>
          <w:rFonts w:ascii="Arial" w:hAnsi="Arial" w:cs="Arial"/>
          <w:b/>
          <w:color w:val="000000" w:themeColor="text1"/>
          <w:szCs w:val="24"/>
        </w:rPr>
        <w:t>U</w:t>
      </w:r>
      <w:r w:rsidR="00CD2AD1" w:rsidRPr="00CC2D4A">
        <w:rPr>
          <w:rFonts w:ascii="Arial" w:hAnsi="Arial" w:cs="Arial"/>
          <w:b/>
          <w:color w:val="000000" w:themeColor="text1"/>
          <w:szCs w:val="24"/>
        </w:rPr>
        <w:t>.</w:t>
      </w:r>
      <w:r w:rsidRPr="00CC2D4A">
        <w:rPr>
          <w:rFonts w:ascii="Arial" w:hAnsi="Arial" w:cs="Arial"/>
          <w:b/>
          <w:color w:val="000000" w:themeColor="text1"/>
          <w:szCs w:val="24"/>
        </w:rPr>
        <w:t xml:space="preserve"> 02.  Time of Payment.</w:t>
      </w:r>
      <w:r w:rsidRPr="00CC2D4A">
        <w:rPr>
          <w:rFonts w:ascii="Arial" w:hAnsi="Arial" w:cs="Arial"/>
          <w:color w:val="000000" w:themeColor="text1"/>
          <w:szCs w:val="24"/>
        </w:rPr>
        <w:t xml:space="preserve"> The fee shall be paid to the City Treasurer or his representative upon application for a Mayor Permit </w:t>
      </w:r>
      <w:r w:rsidR="00ED2743" w:rsidRPr="00CC2D4A">
        <w:rPr>
          <w:rFonts w:ascii="Arial" w:hAnsi="Arial" w:cs="Arial"/>
          <w:color w:val="000000" w:themeColor="text1"/>
          <w:szCs w:val="24"/>
        </w:rPr>
        <w:t>and after inspection by the PNP, Iriga City, prior to the shipment.</w:t>
      </w:r>
    </w:p>
    <w:p w14:paraId="4A50F880" w14:textId="77777777" w:rsidR="00ED2743" w:rsidRPr="00CC2D4A" w:rsidRDefault="00ED2743" w:rsidP="00E175F1">
      <w:pPr>
        <w:tabs>
          <w:tab w:val="left" w:pos="-720"/>
        </w:tabs>
        <w:suppressAutoHyphens/>
        <w:ind w:right="252"/>
        <w:jc w:val="both"/>
        <w:rPr>
          <w:rFonts w:ascii="Arial" w:hAnsi="Arial" w:cs="Arial"/>
          <w:color w:val="000000" w:themeColor="text1"/>
          <w:szCs w:val="24"/>
        </w:rPr>
      </w:pPr>
    </w:p>
    <w:p w14:paraId="1F5A35D9" w14:textId="77777777" w:rsidR="00ED2743" w:rsidRPr="00CC2D4A" w:rsidRDefault="00ED2743" w:rsidP="00E175F1">
      <w:pPr>
        <w:tabs>
          <w:tab w:val="left" w:pos="-720"/>
        </w:tabs>
        <w:suppressAutoHyphens/>
        <w:ind w:right="252"/>
        <w:jc w:val="both"/>
        <w:rPr>
          <w:rFonts w:ascii="Arial" w:hAnsi="Arial" w:cs="Arial"/>
          <w:b/>
          <w:color w:val="000000" w:themeColor="text1"/>
          <w:szCs w:val="24"/>
        </w:rPr>
      </w:pPr>
      <w:r w:rsidRPr="00CC2D4A">
        <w:rPr>
          <w:rFonts w:ascii="Arial" w:hAnsi="Arial" w:cs="Arial"/>
          <w:b/>
          <w:color w:val="000000" w:themeColor="text1"/>
          <w:szCs w:val="24"/>
        </w:rPr>
        <w:t xml:space="preserve">Section </w:t>
      </w:r>
      <w:r w:rsidR="00CD2AD1" w:rsidRPr="00CC2D4A">
        <w:rPr>
          <w:rFonts w:ascii="Arial" w:hAnsi="Arial" w:cs="Arial"/>
          <w:b/>
          <w:color w:val="000000" w:themeColor="text1"/>
          <w:szCs w:val="24"/>
        </w:rPr>
        <w:t>4</w:t>
      </w:r>
      <w:r w:rsidR="00C53891" w:rsidRPr="00CC2D4A">
        <w:rPr>
          <w:rFonts w:ascii="Arial" w:hAnsi="Arial" w:cs="Arial"/>
          <w:b/>
          <w:color w:val="000000" w:themeColor="text1"/>
          <w:szCs w:val="24"/>
        </w:rPr>
        <w:t>U</w:t>
      </w:r>
      <w:r w:rsidRPr="00CC2D4A">
        <w:rPr>
          <w:rFonts w:ascii="Arial" w:hAnsi="Arial" w:cs="Arial"/>
          <w:b/>
          <w:color w:val="000000" w:themeColor="text1"/>
          <w:szCs w:val="24"/>
        </w:rPr>
        <w:t>. 03. Administrative Provisions.</w:t>
      </w:r>
    </w:p>
    <w:p w14:paraId="62D07629" w14:textId="77777777" w:rsidR="00ED2743" w:rsidRPr="00CC2D4A" w:rsidRDefault="00ED2743" w:rsidP="00E175F1">
      <w:pPr>
        <w:tabs>
          <w:tab w:val="left" w:pos="-720"/>
        </w:tabs>
        <w:suppressAutoHyphens/>
        <w:ind w:right="252"/>
        <w:jc w:val="both"/>
        <w:rPr>
          <w:rFonts w:ascii="Arial" w:hAnsi="Arial" w:cs="Arial"/>
          <w:color w:val="000000" w:themeColor="text1"/>
          <w:szCs w:val="24"/>
        </w:rPr>
      </w:pPr>
    </w:p>
    <w:p w14:paraId="7251E2CD" w14:textId="77777777" w:rsidR="00ED2743" w:rsidRPr="00CC2D4A" w:rsidRDefault="00ED2743" w:rsidP="00E175F1">
      <w:pPr>
        <w:tabs>
          <w:tab w:val="left" w:pos="-720"/>
        </w:tabs>
        <w:suppressAutoHyphens/>
        <w:ind w:right="432" w:hanging="360"/>
        <w:jc w:val="both"/>
        <w:rPr>
          <w:rFonts w:ascii="Arial" w:hAnsi="Arial" w:cs="Arial"/>
          <w:color w:val="000000" w:themeColor="text1"/>
          <w:szCs w:val="24"/>
        </w:rPr>
      </w:pPr>
      <w:r w:rsidRPr="00CC2D4A">
        <w:rPr>
          <w:rFonts w:ascii="Arial" w:hAnsi="Arial" w:cs="Arial"/>
          <w:color w:val="000000" w:themeColor="text1"/>
          <w:szCs w:val="24"/>
        </w:rPr>
        <w:t>a. Dealers of ornamental plants and agricultural products who ship or transport the same shall first secure inspection certificate from the PNP and a permit to transport from the City Mayor</w:t>
      </w:r>
      <w:r w:rsidR="00B92015" w:rsidRPr="00CC2D4A">
        <w:rPr>
          <w:rFonts w:ascii="Arial" w:hAnsi="Arial" w:cs="Arial"/>
          <w:color w:val="000000" w:themeColor="text1"/>
          <w:szCs w:val="24"/>
        </w:rPr>
        <w:t>,</w:t>
      </w:r>
      <w:r w:rsidRPr="00CC2D4A">
        <w:rPr>
          <w:rFonts w:ascii="Arial" w:hAnsi="Arial" w:cs="Arial"/>
          <w:color w:val="000000" w:themeColor="text1"/>
          <w:szCs w:val="24"/>
        </w:rPr>
        <w:t xml:space="preserve"> thru the PNP, Iriga City.</w:t>
      </w:r>
    </w:p>
    <w:p w14:paraId="4A76BF7E" w14:textId="77777777" w:rsidR="00ED2743" w:rsidRPr="00CC2D4A" w:rsidRDefault="00ED2743" w:rsidP="00E175F1">
      <w:pPr>
        <w:tabs>
          <w:tab w:val="left" w:pos="-720"/>
        </w:tabs>
        <w:suppressAutoHyphens/>
        <w:ind w:right="432" w:hanging="360"/>
        <w:jc w:val="both"/>
        <w:rPr>
          <w:rFonts w:ascii="Arial" w:hAnsi="Arial" w:cs="Arial"/>
          <w:color w:val="000000" w:themeColor="text1"/>
          <w:szCs w:val="24"/>
        </w:rPr>
      </w:pPr>
    </w:p>
    <w:p w14:paraId="489D29B4" w14:textId="77777777" w:rsidR="00ED2743" w:rsidRPr="00CC2D4A" w:rsidRDefault="00ED2743" w:rsidP="00E175F1">
      <w:pPr>
        <w:tabs>
          <w:tab w:val="left" w:pos="-720"/>
        </w:tabs>
        <w:suppressAutoHyphens/>
        <w:ind w:right="432" w:hanging="360"/>
        <w:jc w:val="both"/>
        <w:rPr>
          <w:rFonts w:ascii="Arial" w:hAnsi="Arial" w:cs="Arial"/>
          <w:color w:val="000000" w:themeColor="text1"/>
          <w:szCs w:val="24"/>
        </w:rPr>
      </w:pPr>
      <w:r w:rsidRPr="00CC2D4A">
        <w:rPr>
          <w:rFonts w:ascii="Arial" w:hAnsi="Arial" w:cs="Arial"/>
          <w:color w:val="000000" w:themeColor="text1"/>
          <w:szCs w:val="24"/>
        </w:rPr>
        <w:t>b. No transportation agency, office, company or person engaged in the sea, land or air transportation business shall allow or accept the shipment or loading of commercial ornamental plants to be transported outside Iriga City unless the Mayor’s Permit is first presented in the sea, land or air transportation business.</w:t>
      </w:r>
    </w:p>
    <w:p w14:paraId="5055AB91" w14:textId="77777777" w:rsidR="00ED2743" w:rsidRPr="00CC2D4A" w:rsidRDefault="00ED2743" w:rsidP="00E175F1">
      <w:pPr>
        <w:tabs>
          <w:tab w:val="left" w:pos="-720"/>
        </w:tabs>
        <w:suppressAutoHyphens/>
        <w:ind w:right="252"/>
        <w:jc w:val="both"/>
        <w:rPr>
          <w:rFonts w:ascii="Arial" w:hAnsi="Arial" w:cs="Arial"/>
          <w:color w:val="000000" w:themeColor="text1"/>
          <w:szCs w:val="24"/>
        </w:rPr>
      </w:pPr>
    </w:p>
    <w:p w14:paraId="01A3B6F7" w14:textId="77777777" w:rsidR="00ED2743" w:rsidRPr="00CC2D4A" w:rsidRDefault="00ED2743" w:rsidP="00E175F1">
      <w:pPr>
        <w:tabs>
          <w:tab w:val="left" w:pos="-720"/>
        </w:tabs>
        <w:suppressAutoHyphens/>
        <w:ind w:right="252"/>
        <w:jc w:val="both"/>
        <w:rPr>
          <w:rFonts w:ascii="Arial" w:hAnsi="Arial" w:cs="Arial"/>
          <w:color w:val="000000" w:themeColor="text1"/>
          <w:szCs w:val="24"/>
        </w:rPr>
      </w:pPr>
      <w:r w:rsidRPr="00CC2D4A">
        <w:rPr>
          <w:rFonts w:ascii="Arial" w:hAnsi="Arial" w:cs="Arial"/>
          <w:b/>
          <w:color w:val="000000" w:themeColor="text1"/>
          <w:szCs w:val="24"/>
        </w:rPr>
        <w:t xml:space="preserve">Section </w:t>
      </w:r>
      <w:r w:rsidR="00CD2AD1" w:rsidRPr="00CC2D4A">
        <w:rPr>
          <w:rFonts w:ascii="Arial" w:hAnsi="Arial" w:cs="Arial"/>
          <w:b/>
          <w:color w:val="000000" w:themeColor="text1"/>
          <w:szCs w:val="24"/>
        </w:rPr>
        <w:t>4</w:t>
      </w:r>
      <w:r w:rsidR="00C53891" w:rsidRPr="00CC2D4A">
        <w:rPr>
          <w:rFonts w:ascii="Arial" w:hAnsi="Arial" w:cs="Arial"/>
          <w:b/>
          <w:color w:val="000000" w:themeColor="text1"/>
          <w:szCs w:val="24"/>
        </w:rPr>
        <w:t>U</w:t>
      </w:r>
      <w:r w:rsidRPr="00CC2D4A">
        <w:rPr>
          <w:rFonts w:ascii="Arial" w:hAnsi="Arial" w:cs="Arial"/>
          <w:b/>
          <w:color w:val="000000" w:themeColor="text1"/>
          <w:szCs w:val="24"/>
        </w:rPr>
        <w:t>. 04.  Penalty.</w:t>
      </w:r>
      <w:r w:rsidRPr="00CC2D4A">
        <w:rPr>
          <w:rFonts w:ascii="Arial" w:hAnsi="Arial" w:cs="Arial"/>
          <w:color w:val="000000" w:themeColor="text1"/>
          <w:szCs w:val="24"/>
        </w:rPr>
        <w:t xml:space="preserve">  Any violation of any of the provisions of this article shall be </w:t>
      </w:r>
      <w:r w:rsidR="00A42A70" w:rsidRPr="00CC2D4A">
        <w:rPr>
          <w:rFonts w:ascii="Arial" w:hAnsi="Arial" w:cs="Arial"/>
          <w:color w:val="000000" w:themeColor="text1"/>
          <w:szCs w:val="24"/>
        </w:rPr>
        <w:t xml:space="preserve">punished by a fine of not less than </w:t>
      </w:r>
      <w:r w:rsidR="006A563F" w:rsidRPr="00CC2D4A">
        <w:rPr>
          <w:rFonts w:ascii="Arial" w:hAnsi="Arial" w:cs="Arial"/>
          <w:color w:val="000000" w:themeColor="text1"/>
          <w:szCs w:val="24"/>
        </w:rPr>
        <w:t>Five hundred (P5</w:t>
      </w:r>
      <w:r w:rsidR="00A42A70" w:rsidRPr="00CC2D4A">
        <w:rPr>
          <w:rFonts w:ascii="Arial" w:hAnsi="Arial" w:cs="Arial"/>
          <w:color w:val="000000" w:themeColor="text1"/>
          <w:szCs w:val="24"/>
        </w:rPr>
        <w:t xml:space="preserve">00.00) Pesos, but not more than </w:t>
      </w:r>
      <w:r w:rsidR="006A563F" w:rsidRPr="00CC2D4A">
        <w:rPr>
          <w:rFonts w:ascii="Arial" w:hAnsi="Arial" w:cs="Arial"/>
          <w:color w:val="000000" w:themeColor="text1"/>
          <w:szCs w:val="24"/>
        </w:rPr>
        <w:t>One Thousand (P1,0</w:t>
      </w:r>
      <w:r w:rsidR="00A42A70" w:rsidRPr="00CC2D4A">
        <w:rPr>
          <w:rFonts w:ascii="Arial" w:hAnsi="Arial" w:cs="Arial"/>
          <w:color w:val="000000" w:themeColor="text1"/>
          <w:szCs w:val="24"/>
        </w:rPr>
        <w:t>00.00) Pesos, and/or an imprisonment of not less than ten (10) days nor more than thirty (30) days, or both at the discretion of the court.</w:t>
      </w:r>
    </w:p>
    <w:p w14:paraId="00AEDAAE" w14:textId="77777777" w:rsidR="00A42A70" w:rsidRDefault="00A42A70" w:rsidP="00E175F1">
      <w:pPr>
        <w:tabs>
          <w:tab w:val="left" w:pos="-720"/>
        </w:tabs>
        <w:suppressAutoHyphens/>
        <w:ind w:right="252"/>
        <w:jc w:val="both"/>
        <w:rPr>
          <w:rFonts w:ascii="Arial" w:hAnsi="Arial" w:cs="Arial"/>
          <w:color w:val="000000" w:themeColor="text1"/>
          <w:szCs w:val="24"/>
        </w:rPr>
      </w:pPr>
    </w:p>
    <w:p w14:paraId="4F07FA7C" w14:textId="77777777" w:rsidR="0017150C" w:rsidRPr="00CC2D4A" w:rsidRDefault="0017150C" w:rsidP="00E175F1">
      <w:pPr>
        <w:tabs>
          <w:tab w:val="left" w:pos="-720"/>
        </w:tabs>
        <w:suppressAutoHyphens/>
        <w:ind w:right="252"/>
        <w:jc w:val="both"/>
        <w:rPr>
          <w:rFonts w:ascii="Arial" w:hAnsi="Arial" w:cs="Arial"/>
          <w:color w:val="000000" w:themeColor="text1"/>
          <w:szCs w:val="24"/>
        </w:rPr>
      </w:pPr>
    </w:p>
    <w:p w14:paraId="00215202" w14:textId="77777777" w:rsidR="00ED2743" w:rsidRPr="00CC2D4A" w:rsidRDefault="00ED2743" w:rsidP="00E175F1">
      <w:pPr>
        <w:tabs>
          <w:tab w:val="left" w:pos="-720"/>
        </w:tabs>
        <w:suppressAutoHyphens/>
        <w:ind w:right="252"/>
        <w:jc w:val="both"/>
        <w:rPr>
          <w:rFonts w:ascii="Arial" w:hAnsi="Arial" w:cs="Arial"/>
          <w:color w:val="000000" w:themeColor="text1"/>
          <w:szCs w:val="24"/>
        </w:rPr>
      </w:pPr>
    </w:p>
    <w:p w14:paraId="1953D19F" w14:textId="77777777" w:rsidR="00ED2743" w:rsidRPr="00CC2D4A" w:rsidRDefault="00ED2743" w:rsidP="00E175F1">
      <w:pPr>
        <w:tabs>
          <w:tab w:val="left" w:pos="-720"/>
        </w:tabs>
        <w:suppressAutoHyphens/>
        <w:ind w:right="252"/>
        <w:jc w:val="center"/>
        <w:rPr>
          <w:rFonts w:ascii="Arial" w:hAnsi="Arial" w:cs="Arial"/>
          <w:color w:val="000000" w:themeColor="text1"/>
          <w:szCs w:val="24"/>
        </w:rPr>
      </w:pPr>
      <w:r w:rsidRPr="00CC2D4A">
        <w:rPr>
          <w:rFonts w:ascii="Arial" w:hAnsi="Arial" w:cs="Arial"/>
          <w:b/>
          <w:color w:val="000000" w:themeColor="text1"/>
          <w:szCs w:val="24"/>
        </w:rPr>
        <w:t xml:space="preserve">Article </w:t>
      </w:r>
      <w:r w:rsidR="00C53891" w:rsidRPr="00CC2D4A">
        <w:rPr>
          <w:rFonts w:ascii="Arial" w:hAnsi="Arial" w:cs="Arial"/>
          <w:b/>
          <w:color w:val="000000" w:themeColor="text1"/>
          <w:szCs w:val="24"/>
        </w:rPr>
        <w:t>V</w:t>
      </w:r>
      <w:r w:rsidR="00CD2AD1" w:rsidRPr="00CC2D4A">
        <w:rPr>
          <w:rFonts w:ascii="Arial" w:hAnsi="Arial" w:cs="Arial"/>
          <w:b/>
          <w:color w:val="000000" w:themeColor="text1"/>
          <w:szCs w:val="24"/>
        </w:rPr>
        <w:t>.  Permit Fee for the Service of Sound System/Commercial Advertisement and Public Address System</w:t>
      </w:r>
    </w:p>
    <w:p w14:paraId="3F9D91C3" w14:textId="77777777" w:rsidR="00A42A70" w:rsidRDefault="00A42A70" w:rsidP="00E175F1">
      <w:pPr>
        <w:tabs>
          <w:tab w:val="left" w:pos="-720"/>
        </w:tabs>
        <w:suppressAutoHyphens/>
        <w:ind w:right="252"/>
        <w:jc w:val="both"/>
        <w:rPr>
          <w:rFonts w:ascii="Arial" w:hAnsi="Arial" w:cs="Arial"/>
          <w:color w:val="000000" w:themeColor="text1"/>
          <w:szCs w:val="24"/>
        </w:rPr>
      </w:pPr>
    </w:p>
    <w:p w14:paraId="1AEDB53F" w14:textId="77777777" w:rsidR="003F45FA" w:rsidRPr="00CC2D4A" w:rsidRDefault="003F45FA" w:rsidP="00E175F1">
      <w:pPr>
        <w:tabs>
          <w:tab w:val="left" w:pos="-720"/>
        </w:tabs>
        <w:suppressAutoHyphens/>
        <w:ind w:right="252"/>
        <w:jc w:val="both"/>
        <w:rPr>
          <w:rFonts w:ascii="Arial" w:hAnsi="Arial" w:cs="Arial"/>
          <w:color w:val="000000" w:themeColor="text1"/>
          <w:szCs w:val="24"/>
        </w:rPr>
      </w:pPr>
    </w:p>
    <w:p w14:paraId="2C4F01E9" w14:textId="77777777" w:rsidR="00A42A70" w:rsidRPr="00CC2D4A" w:rsidRDefault="00A42A70" w:rsidP="00E175F1">
      <w:pPr>
        <w:tabs>
          <w:tab w:val="left" w:pos="-720"/>
        </w:tabs>
        <w:suppressAutoHyphens/>
        <w:ind w:right="252"/>
        <w:jc w:val="both"/>
        <w:rPr>
          <w:rFonts w:ascii="Arial" w:hAnsi="Arial" w:cs="Arial"/>
          <w:color w:val="000000" w:themeColor="text1"/>
          <w:szCs w:val="24"/>
        </w:rPr>
      </w:pPr>
      <w:r w:rsidRPr="00CC2D4A">
        <w:rPr>
          <w:rFonts w:ascii="Arial" w:hAnsi="Arial" w:cs="Arial"/>
          <w:b/>
          <w:color w:val="000000" w:themeColor="text1"/>
          <w:szCs w:val="24"/>
        </w:rPr>
        <w:t xml:space="preserve">Section </w:t>
      </w:r>
      <w:r w:rsidR="00CD2AD1" w:rsidRPr="00CC2D4A">
        <w:rPr>
          <w:rFonts w:ascii="Arial" w:hAnsi="Arial" w:cs="Arial"/>
          <w:b/>
          <w:color w:val="000000" w:themeColor="text1"/>
          <w:szCs w:val="24"/>
        </w:rPr>
        <w:t>4</w:t>
      </w:r>
      <w:r w:rsidR="00C53891" w:rsidRPr="00CC2D4A">
        <w:rPr>
          <w:rFonts w:ascii="Arial" w:hAnsi="Arial" w:cs="Arial"/>
          <w:b/>
          <w:color w:val="000000" w:themeColor="text1"/>
          <w:szCs w:val="24"/>
        </w:rPr>
        <w:t>V</w:t>
      </w:r>
      <w:r w:rsidRPr="00CC2D4A">
        <w:rPr>
          <w:rFonts w:ascii="Arial" w:hAnsi="Arial" w:cs="Arial"/>
          <w:b/>
          <w:color w:val="000000" w:themeColor="text1"/>
          <w:szCs w:val="24"/>
        </w:rPr>
        <w:t>. 01.  Imposition of Fee.</w:t>
      </w:r>
      <w:r w:rsidR="002D290B" w:rsidRPr="00CC2D4A">
        <w:rPr>
          <w:rFonts w:ascii="Arial" w:hAnsi="Arial" w:cs="Arial"/>
          <w:color w:val="000000" w:themeColor="text1"/>
          <w:szCs w:val="24"/>
        </w:rPr>
        <w:t xml:space="preserve"> There shall be imposed a fee of </w:t>
      </w:r>
      <w:r w:rsidR="00247662" w:rsidRPr="00CC2D4A">
        <w:rPr>
          <w:rFonts w:ascii="Arial" w:hAnsi="Arial" w:cs="Arial"/>
          <w:color w:val="000000" w:themeColor="text1"/>
          <w:szCs w:val="24"/>
        </w:rPr>
        <w:t>One</w:t>
      </w:r>
      <w:r w:rsidR="00FB4A35" w:rsidRPr="00CC2D4A">
        <w:rPr>
          <w:rFonts w:ascii="Arial" w:hAnsi="Arial" w:cs="Arial"/>
          <w:color w:val="000000" w:themeColor="text1"/>
          <w:szCs w:val="24"/>
        </w:rPr>
        <w:t xml:space="preserve"> Hundred</w:t>
      </w:r>
      <w:r w:rsidR="00ED51F3" w:rsidRPr="00CC2D4A">
        <w:rPr>
          <w:rFonts w:ascii="Arial" w:hAnsi="Arial" w:cs="Arial"/>
          <w:color w:val="000000" w:themeColor="text1"/>
          <w:szCs w:val="24"/>
        </w:rPr>
        <w:t xml:space="preserve"> (P</w:t>
      </w:r>
      <w:r w:rsidR="00247662" w:rsidRPr="00CC2D4A">
        <w:rPr>
          <w:rFonts w:ascii="Arial" w:hAnsi="Arial" w:cs="Arial"/>
          <w:color w:val="000000" w:themeColor="text1"/>
          <w:szCs w:val="24"/>
        </w:rPr>
        <w:t>1</w:t>
      </w:r>
      <w:r w:rsidR="00ED51F3" w:rsidRPr="00CC2D4A">
        <w:rPr>
          <w:rFonts w:ascii="Arial" w:hAnsi="Arial" w:cs="Arial"/>
          <w:color w:val="000000" w:themeColor="text1"/>
          <w:szCs w:val="24"/>
        </w:rPr>
        <w:t>0</w:t>
      </w:r>
      <w:r w:rsidR="00FB4A35" w:rsidRPr="00CC2D4A">
        <w:rPr>
          <w:rFonts w:ascii="Arial" w:hAnsi="Arial" w:cs="Arial"/>
          <w:color w:val="000000" w:themeColor="text1"/>
          <w:szCs w:val="24"/>
        </w:rPr>
        <w:t>0</w:t>
      </w:r>
      <w:r w:rsidR="002D290B" w:rsidRPr="00CC2D4A">
        <w:rPr>
          <w:rFonts w:ascii="Arial" w:hAnsi="Arial" w:cs="Arial"/>
          <w:color w:val="000000" w:themeColor="text1"/>
          <w:szCs w:val="24"/>
        </w:rPr>
        <w:t>.00) Pesos per day for every sound system service offered by the operator/owner in every social</w:t>
      </w:r>
      <w:r w:rsidR="00FB4A35" w:rsidRPr="00CC2D4A">
        <w:rPr>
          <w:rFonts w:ascii="Arial" w:hAnsi="Arial" w:cs="Arial"/>
          <w:color w:val="000000" w:themeColor="text1"/>
          <w:szCs w:val="24"/>
        </w:rPr>
        <w:t>/political/cultural or similar</w:t>
      </w:r>
      <w:r w:rsidR="002D290B" w:rsidRPr="00CC2D4A">
        <w:rPr>
          <w:rFonts w:ascii="Arial" w:hAnsi="Arial" w:cs="Arial"/>
          <w:color w:val="000000" w:themeColor="text1"/>
          <w:szCs w:val="24"/>
        </w:rPr>
        <w:t xml:space="preserve"> activity to be conducted in the City of Iriga, except for commercial </w:t>
      </w:r>
      <w:r w:rsidR="00247662" w:rsidRPr="00CC2D4A">
        <w:rPr>
          <w:rFonts w:ascii="Arial" w:hAnsi="Arial" w:cs="Arial"/>
          <w:color w:val="000000" w:themeColor="text1"/>
          <w:szCs w:val="24"/>
        </w:rPr>
        <w:t>advertisement</w:t>
      </w:r>
      <w:r w:rsidR="002D290B" w:rsidRPr="00CC2D4A">
        <w:rPr>
          <w:rFonts w:ascii="Arial" w:hAnsi="Arial" w:cs="Arial"/>
          <w:color w:val="000000" w:themeColor="text1"/>
          <w:szCs w:val="24"/>
        </w:rPr>
        <w:t xml:space="preserve"> which shall be </w:t>
      </w:r>
      <w:r w:rsidR="00FB4A35" w:rsidRPr="00CC2D4A">
        <w:rPr>
          <w:rFonts w:ascii="Arial" w:hAnsi="Arial" w:cs="Arial"/>
          <w:color w:val="000000" w:themeColor="text1"/>
          <w:szCs w:val="24"/>
        </w:rPr>
        <w:t>Fifty</w:t>
      </w:r>
      <w:r w:rsidR="002D290B" w:rsidRPr="00CC2D4A">
        <w:rPr>
          <w:rFonts w:ascii="Arial" w:hAnsi="Arial" w:cs="Arial"/>
          <w:color w:val="000000" w:themeColor="text1"/>
          <w:szCs w:val="24"/>
        </w:rPr>
        <w:t xml:space="preserve"> (P5</w:t>
      </w:r>
      <w:r w:rsidR="00FB4A35" w:rsidRPr="00CC2D4A">
        <w:rPr>
          <w:rFonts w:ascii="Arial" w:hAnsi="Arial" w:cs="Arial"/>
          <w:color w:val="000000" w:themeColor="text1"/>
          <w:szCs w:val="24"/>
        </w:rPr>
        <w:t>0</w:t>
      </w:r>
      <w:r w:rsidR="002D290B" w:rsidRPr="00CC2D4A">
        <w:rPr>
          <w:rFonts w:ascii="Arial" w:hAnsi="Arial" w:cs="Arial"/>
          <w:color w:val="000000" w:themeColor="text1"/>
          <w:szCs w:val="24"/>
        </w:rPr>
        <w:t>.00) Pesos every day.</w:t>
      </w:r>
    </w:p>
    <w:p w14:paraId="6E09212E" w14:textId="77777777" w:rsidR="002D290B" w:rsidRPr="00CC2D4A" w:rsidRDefault="002D290B" w:rsidP="00E175F1">
      <w:pPr>
        <w:tabs>
          <w:tab w:val="left" w:pos="-720"/>
        </w:tabs>
        <w:suppressAutoHyphens/>
        <w:ind w:right="252"/>
        <w:jc w:val="both"/>
        <w:rPr>
          <w:rFonts w:ascii="Arial" w:hAnsi="Arial" w:cs="Arial"/>
          <w:color w:val="000000" w:themeColor="text1"/>
          <w:szCs w:val="24"/>
        </w:rPr>
      </w:pPr>
    </w:p>
    <w:p w14:paraId="6F4AE43C" w14:textId="77777777" w:rsidR="00C25687" w:rsidRPr="00CC2D4A" w:rsidRDefault="002D290B" w:rsidP="00E175F1">
      <w:pPr>
        <w:tabs>
          <w:tab w:val="left" w:pos="-720"/>
        </w:tabs>
        <w:suppressAutoHyphens/>
        <w:ind w:right="252"/>
        <w:jc w:val="both"/>
        <w:rPr>
          <w:rFonts w:ascii="Arial" w:hAnsi="Arial" w:cs="Arial"/>
          <w:color w:val="000000" w:themeColor="text1"/>
          <w:szCs w:val="24"/>
        </w:rPr>
      </w:pPr>
      <w:r w:rsidRPr="00CC2D4A">
        <w:rPr>
          <w:rFonts w:ascii="Arial" w:hAnsi="Arial" w:cs="Arial"/>
          <w:b/>
          <w:color w:val="000000" w:themeColor="text1"/>
          <w:szCs w:val="24"/>
        </w:rPr>
        <w:t>Section</w:t>
      </w:r>
      <w:r w:rsidR="00CD2AD1" w:rsidRPr="00CC2D4A">
        <w:rPr>
          <w:rFonts w:ascii="Arial" w:hAnsi="Arial" w:cs="Arial"/>
          <w:b/>
          <w:color w:val="000000" w:themeColor="text1"/>
          <w:szCs w:val="24"/>
        </w:rPr>
        <w:t xml:space="preserve"> 4</w:t>
      </w:r>
      <w:r w:rsidR="00C53891" w:rsidRPr="00CC2D4A">
        <w:rPr>
          <w:rFonts w:ascii="Arial" w:hAnsi="Arial" w:cs="Arial"/>
          <w:b/>
          <w:color w:val="000000" w:themeColor="text1"/>
          <w:szCs w:val="24"/>
        </w:rPr>
        <w:t>V</w:t>
      </w:r>
      <w:r w:rsidRPr="00CC2D4A">
        <w:rPr>
          <w:rFonts w:ascii="Arial" w:hAnsi="Arial" w:cs="Arial"/>
          <w:b/>
          <w:color w:val="000000" w:themeColor="text1"/>
          <w:szCs w:val="24"/>
        </w:rPr>
        <w:t>. 02.  On Public Address System.</w:t>
      </w:r>
      <w:r w:rsidRPr="00CC2D4A">
        <w:rPr>
          <w:rFonts w:ascii="Arial" w:hAnsi="Arial" w:cs="Arial"/>
          <w:color w:val="000000" w:themeColor="text1"/>
          <w:szCs w:val="24"/>
        </w:rPr>
        <w:t xml:space="preserve">  There shall be collected an annual permit fee of </w:t>
      </w:r>
      <w:r w:rsidR="00247662" w:rsidRPr="00CC2D4A">
        <w:rPr>
          <w:rFonts w:ascii="Arial" w:hAnsi="Arial" w:cs="Arial"/>
          <w:color w:val="000000" w:themeColor="text1"/>
          <w:szCs w:val="24"/>
        </w:rPr>
        <w:t>Five Hundred (P5</w:t>
      </w:r>
      <w:r w:rsidRPr="00CC2D4A">
        <w:rPr>
          <w:rFonts w:ascii="Arial" w:hAnsi="Arial" w:cs="Arial"/>
          <w:color w:val="000000" w:themeColor="text1"/>
          <w:szCs w:val="24"/>
        </w:rPr>
        <w:t>00.00) Pesos</w:t>
      </w:r>
      <w:r w:rsidR="00C25687" w:rsidRPr="00CC2D4A">
        <w:rPr>
          <w:rFonts w:ascii="Arial" w:hAnsi="Arial" w:cs="Arial"/>
          <w:color w:val="000000" w:themeColor="text1"/>
          <w:szCs w:val="24"/>
        </w:rPr>
        <w:t xml:space="preserve"> for the operation thereof in Iriga City, particularly for dispatching of passenger.</w:t>
      </w:r>
    </w:p>
    <w:p w14:paraId="2722BBD2" w14:textId="77777777" w:rsidR="002D290B" w:rsidRPr="00CC2D4A" w:rsidRDefault="002D290B" w:rsidP="00E175F1">
      <w:pPr>
        <w:tabs>
          <w:tab w:val="left" w:pos="-720"/>
        </w:tabs>
        <w:suppressAutoHyphens/>
        <w:ind w:right="252"/>
        <w:jc w:val="both"/>
        <w:rPr>
          <w:rFonts w:ascii="Arial" w:hAnsi="Arial" w:cs="Arial"/>
          <w:color w:val="000000" w:themeColor="text1"/>
          <w:szCs w:val="24"/>
        </w:rPr>
      </w:pPr>
    </w:p>
    <w:p w14:paraId="7A8C4206" w14:textId="77777777" w:rsidR="002D290B" w:rsidRPr="00CC2D4A" w:rsidRDefault="002D290B" w:rsidP="00E175F1">
      <w:pPr>
        <w:tabs>
          <w:tab w:val="left" w:pos="-720"/>
        </w:tabs>
        <w:suppressAutoHyphens/>
        <w:ind w:right="252"/>
        <w:jc w:val="both"/>
        <w:rPr>
          <w:rFonts w:ascii="Arial" w:hAnsi="Arial" w:cs="Arial"/>
          <w:color w:val="000000" w:themeColor="text1"/>
          <w:szCs w:val="24"/>
        </w:rPr>
      </w:pPr>
      <w:r w:rsidRPr="00CC2D4A">
        <w:rPr>
          <w:rFonts w:ascii="Arial" w:hAnsi="Arial" w:cs="Arial"/>
          <w:b/>
          <w:color w:val="000000" w:themeColor="text1"/>
          <w:szCs w:val="24"/>
        </w:rPr>
        <w:t xml:space="preserve">Section </w:t>
      </w:r>
      <w:r w:rsidR="00CD2AD1" w:rsidRPr="00CC2D4A">
        <w:rPr>
          <w:rFonts w:ascii="Arial" w:hAnsi="Arial" w:cs="Arial"/>
          <w:b/>
          <w:color w:val="000000" w:themeColor="text1"/>
          <w:szCs w:val="24"/>
        </w:rPr>
        <w:t>4</w:t>
      </w:r>
      <w:r w:rsidR="00C53891" w:rsidRPr="00CC2D4A">
        <w:rPr>
          <w:rFonts w:ascii="Arial" w:hAnsi="Arial" w:cs="Arial"/>
          <w:b/>
          <w:color w:val="000000" w:themeColor="text1"/>
          <w:szCs w:val="24"/>
        </w:rPr>
        <w:t>V</w:t>
      </w:r>
      <w:r w:rsidR="00CD2AD1" w:rsidRPr="00CC2D4A">
        <w:rPr>
          <w:rFonts w:ascii="Arial" w:hAnsi="Arial" w:cs="Arial"/>
          <w:b/>
          <w:color w:val="000000" w:themeColor="text1"/>
          <w:szCs w:val="24"/>
        </w:rPr>
        <w:t>.</w:t>
      </w:r>
      <w:r w:rsidRPr="00CC2D4A">
        <w:rPr>
          <w:rFonts w:ascii="Arial" w:hAnsi="Arial" w:cs="Arial"/>
          <w:b/>
          <w:color w:val="000000" w:themeColor="text1"/>
          <w:szCs w:val="24"/>
        </w:rPr>
        <w:t xml:space="preserve"> 03.  Time of Payment.</w:t>
      </w:r>
      <w:r w:rsidRPr="00CC2D4A">
        <w:rPr>
          <w:rFonts w:ascii="Arial" w:hAnsi="Arial" w:cs="Arial"/>
          <w:color w:val="000000" w:themeColor="text1"/>
          <w:szCs w:val="24"/>
        </w:rPr>
        <w:t xml:space="preserve">  The fee</w:t>
      </w:r>
      <w:r w:rsidR="0041589F" w:rsidRPr="00CC2D4A">
        <w:rPr>
          <w:rFonts w:ascii="Arial" w:hAnsi="Arial" w:cs="Arial"/>
          <w:color w:val="000000" w:themeColor="text1"/>
          <w:szCs w:val="24"/>
        </w:rPr>
        <w:t xml:space="preserve"> shall be paid to the City Treasurer upon application for the issuance of a Mayor’s Permit.</w:t>
      </w:r>
    </w:p>
    <w:p w14:paraId="71CDDF1B" w14:textId="77777777" w:rsidR="0041589F" w:rsidRPr="00CC2D4A" w:rsidRDefault="0041589F" w:rsidP="00E175F1">
      <w:pPr>
        <w:tabs>
          <w:tab w:val="left" w:pos="-720"/>
        </w:tabs>
        <w:suppressAutoHyphens/>
        <w:ind w:right="252"/>
        <w:jc w:val="both"/>
        <w:rPr>
          <w:rFonts w:ascii="Arial" w:hAnsi="Arial" w:cs="Arial"/>
          <w:color w:val="000000" w:themeColor="text1"/>
          <w:szCs w:val="24"/>
        </w:rPr>
      </w:pPr>
    </w:p>
    <w:p w14:paraId="01F503A0" w14:textId="77777777" w:rsidR="0041589F" w:rsidRPr="00CC2D4A" w:rsidRDefault="0041589F" w:rsidP="00E175F1">
      <w:pPr>
        <w:tabs>
          <w:tab w:val="left" w:pos="-720"/>
        </w:tabs>
        <w:suppressAutoHyphens/>
        <w:ind w:right="252"/>
        <w:jc w:val="both"/>
        <w:rPr>
          <w:rFonts w:ascii="Arial" w:hAnsi="Arial" w:cs="Arial"/>
          <w:color w:val="000000" w:themeColor="text1"/>
          <w:szCs w:val="24"/>
        </w:rPr>
      </w:pPr>
      <w:r w:rsidRPr="00CC2D4A">
        <w:rPr>
          <w:rFonts w:ascii="Arial" w:hAnsi="Arial" w:cs="Arial"/>
          <w:b/>
          <w:color w:val="000000" w:themeColor="text1"/>
          <w:szCs w:val="24"/>
        </w:rPr>
        <w:t xml:space="preserve">Section </w:t>
      </w:r>
      <w:r w:rsidR="00CD2AD1" w:rsidRPr="00CC2D4A">
        <w:rPr>
          <w:rFonts w:ascii="Arial" w:hAnsi="Arial" w:cs="Arial"/>
          <w:b/>
          <w:color w:val="000000" w:themeColor="text1"/>
          <w:szCs w:val="24"/>
        </w:rPr>
        <w:t>4</w:t>
      </w:r>
      <w:r w:rsidR="00C53891" w:rsidRPr="00CC2D4A">
        <w:rPr>
          <w:rFonts w:ascii="Arial" w:hAnsi="Arial" w:cs="Arial"/>
          <w:b/>
          <w:color w:val="000000" w:themeColor="text1"/>
          <w:szCs w:val="24"/>
        </w:rPr>
        <w:t>V</w:t>
      </w:r>
      <w:r w:rsidRPr="00CC2D4A">
        <w:rPr>
          <w:rFonts w:ascii="Arial" w:hAnsi="Arial" w:cs="Arial"/>
          <w:b/>
          <w:color w:val="000000" w:themeColor="text1"/>
          <w:szCs w:val="24"/>
        </w:rPr>
        <w:t>. 04.  Administrative Provision.</w:t>
      </w:r>
      <w:r w:rsidRPr="00CC2D4A">
        <w:rPr>
          <w:rFonts w:ascii="Arial" w:hAnsi="Arial" w:cs="Arial"/>
          <w:color w:val="000000" w:themeColor="text1"/>
          <w:szCs w:val="24"/>
        </w:rPr>
        <w:t xml:space="preserve">  No sound system shall be permitted to operate in the City of Iriga without first securing a Mayor’s Permit for every service to be rendered.</w:t>
      </w:r>
    </w:p>
    <w:p w14:paraId="2F98CB7F" w14:textId="77777777" w:rsidR="00C53891" w:rsidRPr="00CC2D4A" w:rsidRDefault="00C53891" w:rsidP="00E175F1">
      <w:pPr>
        <w:tabs>
          <w:tab w:val="left" w:pos="-720"/>
        </w:tabs>
        <w:suppressAutoHyphens/>
        <w:ind w:right="252"/>
        <w:jc w:val="both"/>
        <w:rPr>
          <w:rFonts w:ascii="Arial" w:hAnsi="Arial" w:cs="Arial"/>
          <w:color w:val="000000" w:themeColor="text1"/>
          <w:szCs w:val="24"/>
        </w:rPr>
      </w:pPr>
    </w:p>
    <w:p w14:paraId="13C38DB9" w14:textId="77777777" w:rsidR="00320B80" w:rsidRPr="00CC2D4A" w:rsidRDefault="00320B80" w:rsidP="00E175F1">
      <w:pPr>
        <w:tabs>
          <w:tab w:val="left" w:pos="-720"/>
        </w:tabs>
        <w:suppressAutoHyphens/>
        <w:ind w:right="252"/>
        <w:jc w:val="both"/>
        <w:rPr>
          <w:rFonts w:ascii="Arial" w:hAnsi="Arial" w:cs="Arial"/>
          <w:color w:val="000000" w:themeColor="text1"/>
          <w:szCs w:val="24"/>
        </w:rPr>
      </w:pPr>
      <w:r w:rsidRPr="00CC2D4A">
        <w:rPr>
          <w:rFonts w:ascii="Arial" w:hAnsi="Arial" w:cs="Arial"/>
          <w:b/>
          <w:color w:val="000000" w:themeColor="text1"/>
          <w:szCs w:val="24"/>
        </w:rPr>
        <w:t>Section 4V. 05.  Penalty.</w:t>
      </w:r>
      <w:r w:rsidRPr="00CC2D4A">
        <w:rPr>
          <w:rFonts w:ascii="Arial" w:hAnsi="Arial" w:cs="Arial"/>
          <w:color w:val="000000" w:themeColor="text1"/>
          <w:szCs w:val="24"/>
        </w:rPr>
        <w:t xml:space="preserve">  Any violation of any of the provisions of this article shall be punished by a fine of not less than Five hundred (P500.00) Pesos, but not more than </w:t>
      </w:r>
      <w:r w:rsidRPr="00CC2D4A">
        <w:rPr>
          <w:rFonts w:ascii="Arial" w:hAnsi="Arial" w:cs="Arial"/>
          <w:color w:val="000000" w:themeColor="text1"/>
          <w:szCs w:val="24"/>
        </w:rPr>
        <w:lastRenderedPageBreak/>
        <w:t>One Thousand (P1,000.00) Pesos, and/or an imprisonment of not less than ten (10) days nor more than thirty (30) days, or both at the discretion of the court.</w:t>
      </w:r>
    </w:p>
    <w:p w14:paraId="5020C0BB" w14:textId="77777777" w:rsidR="00201BD0" w:rsidRPr="00CC2D4A" w:rsidRDefault="00201BD0" w:rsidP="00E175F1">
      <w:pPr>
        <w:tabs>
          <w:tab w:val="left" w:pos="-720"/>
        </w:tabs>
        <w:suppressAutoHyphens/>
        <w:ind w:right="252"/>
        <w:jc w:val="both"/>
        <w:rPr>
          <w:rFonts w:ascii="Arial" w:hAnsi="Arial" w:cs="Arial"/>
          <w:color w:val="000000" w:themeColor="text1"/>
          <w:szCs w:val="24"/>
        </w:rPr>
      </w:pPr>
    </w:p>
    <w:p w14:paraId="138EAD90" w14:textId="77777777" w:rsidR="00320B80" w:rsidRPr="00CC2D4A" w:rsidRDefault="00320B80" w:rsidP="00E175F1">
      <w:pPr>
        <w:tabs>
          <w:tab w:val="left" w:pos="-720"/>
        </w:tabs>
        <w:suppressAutoHyphens/>
        <w:ind w:right="252"/>
        <w:jc w:val="both"/>
        <w:rPr>
          <w:rFonts w:ascii="Arial" w:hAnsi="Arial" w:cs="Arial"/>
          <w:color w:val="000000" w:themeColor="text1"/>
          <w:szCs w:val="24"/>
        </w:rPr>
      </w:pPr>
    </w:p>
    <w:p w14:paraId="63A528CE" w14:textId="77777777" w:rsidR="00201BD0" w:rsidRPr="00CC2D4A" w:rsidRDefault="00201BD0" w:rsidP="00E175F1">
      <w:pPr>
        <w:tabs>
          <w:tab w:val="center" w:pos="4680"/>
        </w:tabs>
        <w:suppressAutoHyphens/>
        <w:jc w:val="center"/>
        <w:rPr>
          <w:rFonts w:ascii="Arial" w:hAnsi="Arial"/>
          <w:b/>
          <w:color w:val="000000" w:themeColor="text1"/>
          <w:spacing w:val="-3"/>
          <w:szCs w:val="24"/>
        </w:rPr>
      </w:pPr>
      <w:r w:rsidRPr="00CC2D4A">
        <w:rPr>
          <w:rFonts w:ascii="Arial" w:hAnsi="Arial"/>
          <w:b/>
          <w:color w:val="000000" w:themeColor="text1"/>
          <w:spacing w:val="-3"/>
          <w:szCs w:val="24"/>
        </w:rPr>
        <w:t xml:space="preserve">Article </w:t>
      </w:r>
      <w:r w:rsidR="00C53891" w:rsidRPr="00CC2D4A">
        <w:rPr>
          <w:rFonts w:ascii="Arial" w:hAnsi="Arial"/>
          <w:b/>
          <w:color w:val="000000" w:themeColor="text1"/>
          <w:spacing w:val="-3"/>
          <w:szCs w:val="24"/>
        </w:rPr>
        <w:t>W</w:t>
      </w:r>
      <w:r w:rsidRPr="00CC2D4A">
        <w:rPr>
          <w:rFonts w:ascii="Arial" w:hAnsi="Arial"/>
          <w:b/>
          <w:color w:val="000000" w:themeColor="text1"/>
          <w:spacing w:val="-3"/>
          <w:szCs w:val="24"/>
        </w:rPr>
        <w:t>.  Permit Fee for Agricultural Machinery and Other Heavy Equipment</w:t>
      </w:r>
    </w:p>
    <w:p w14:paraId="521B4937" w14:textId="77777777" w:rsidR="00201BD0" w:rsidRDefault="00201BD0" w:rsidP="00E175F1">
      <w:pPr>
        <w:tabs>
          <w:tab w:val="left" w:pos="-720"/>
        </w:tabs>
        <w:suppressAutoHyphens/>
        <w:jc w:val="both"/>
        <w:rPr>
          <w:rFonts w:ascii="Arial" w:hAnsi="Arial"/>
          <w:color w:val="000000" w:themeColor="text1"/>
          <w:spacing w:val="-3"/>
          <w:szCs w:val="24"/>
        </w:rPr>
      </w:pPr>
    </w:p>
    <w:p w14:paraId="7BD4AFC6" w14:textId="21E804B3" w:rsidR="003F45FA" w:rsidRPr="00CF300C" w:rsidRDefault="00CF300C" w:rsidP="00E175F1">
      <w:pPr>
        <w:tabs>
          <w:tab w:val="left" w:pos="-720"/>
        </w:tabs>
        <w:suppressAutoHyphens/>
        <w:jc w:val="both"/>
        <w:rPr>
          <w:rFonts w:ascii="Arial" w:hAnsi="Arial"/>
          <w:i/>
          <w:iCs/>
          <w:color w:val="EE0000"/>
          <w:spacing w:val="-3"/>
          <w:szCs w:val="24"/>
        </w:rPr>
      </w:pPr>
      <w:r w:rsidRPr="00CF300C">
        <w:rPr>
          <w:rFonts w:ascii="Arial" w:hAnsi="Arial"/>
          <w:i/>
          <w:iCs/>
          <w:color w:val="EE0000"/>
          <w:spacing w:val="-3"/>
          <w:szCs w:val="24"/>
        </w:rPr>
        <w:t>Ref. Ordinance No. 2025-70</w:t>
      </w:r>
    </w:p>
    <w:p w14:paraId="3D568ED6" w14:textId="77777777" w:rsidR="00CF300C" w:rsidRPr="00CF300C" w:rsidRDefault="00CF300C" w:rsidP="00E175F1">
      <w:pPr>
        <w:tabs>
          <w:tab w:val="left" w:pos="-720"/>
        </w:tabs>
        <w:suppressAutoHyphens/>
        <w:jc w:val="both"/>
        <w:rPr>
          <w:rFonts w:ascii="Arial" w:hAnsi="Arial"/>
          <w:color w:val="EE0000"/>
          <w:spacing w:val="-3"/>
          <w:szCs w:val="24"/>
        </w:rPr>
      </w:pPr>
    </w:p>
    <w:p w14:paraId="2968353E" w14:textId="77777777" w:rsidR="00201BD0" w:rsidRDefault="00201BD0" w:rsidP="00E175F1">
      <w:pPr>
        <w:tabs>
          <w:tab w:val="left" w:pos="-720"/>
          <w:tab w:val="left" w:pos="10369"/>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 xml:space="preserve">Section </w:t>
      </w:r>
      <w:r w:rsidR="00CD2AD1" w:rsidRPr="00CC2D4A">
        <w:rPr>
          <w:rFonts w:ascii="Arial" w:hAnsi="Arial"/>
          <w:b/>
          <w:color w:val="000000" w:themeColor="text1"/>
          <w:spacing w:val="-3"/>
          <w:szCs w:val="24"/>
        </w:rPr>
        <w:t>4</w:t>
      </w:r>
      <w:r w:rsidR="00C53891" w:rsidRPr="00CC2D4A">
        <w:rPr>
          <w:rFonts w:ascii="Arial" w:hAnsi="Arial"/>
          <w:b/>
          <w:color w:val="000000" w:themeColor="text1"/>
          <w:spacing w:val="-3"/>
          <w:szCs w:val="24"/>
        </w:rPr>
        <w:t>W</w:t>
      </w:r>
      <w:r w:rsidRPr="00CC2D4A">
        <w:rPr>
          <w:rFonts w:ascii="Arial" w:hAnsi="Arial"/>
          <w:b/>
          <w:color w:val="000000" w:themeColor="text1"/>
          <w:spacing w:val="-3"/>
          <w:szCs w:val="24"/>
        </w:rPr>
        <w:t>.</w:t>
      </w:r>
      <w:r w:rsidR="00C53891" w:rsidRPr="00CC2D4A">
        <w:rPr>
          <w:rFonts w:ascii="Arial" w:hAnsi="Arial"/>
          <w:b/>
          <w:color w:val="000000" w:themeColor="text1"/>
          <w:spacing w:val="-3"/>
          <w:szCs w:val="24"/>
        </w:rPr>
        <w:t xml:space="preserve"> </w:t>
      </w:r>
      <w:r w:rsidRPr="00CC2D4A">
        <w:rPr>
          <w:rFonts w:ascii="Arial" w:hAnsi="Arial"/>
          <w:b/>
          <w:color w:val="000000" w:themeColor="text1"/>
          <w:spacing w:val="-3"/>
          <w:szCs w:val="24"/>
        </w:rPr>
        <w:t>01.  Imposition of Fees.</w:t>
      </w:r>
      <w:r w:rsidRPr="00CC2D4A">
        <w:rPr>
          <w:rFonts w:ascii="Arial" w:hAnsi="Arial"/>
          <w:color w:val="000000" w:themeColor="text1"/>
          <w:spacing w:val="-3"/>
          <w:szCs w:val="24"/>
        </w:rPr>
        <w:t xml:space="preserve">  There shall be collected an annual permit fee at the following rates for each agricultural machinery or heavy equipment rented out in this city.</w:t>
      </w:r>
    </w:p>
    <w:p w14:paraId="75CA7CA0" w14:textId="77777777" w:rsidR="00D52C29" w:rsidRDefault="00D52C29" w:rsidP="00E175F1">
      <w:pPr>
        <w:tabs>
          <w:tab w:val="left" w:pos="-720"/>
          <w:tab w:val="left" w:pos="10369"/>
        </w:tabs>
        <w:suppressAutoHyphens/>
        <w:jc w:val="both"/>
        <w:rPr>
          <w:rFonts w:ascii="Arial" w:hAnsi="Arial"/>
          <w:color w:val="000000" w:themeColor="text1"/>
          <w:spacing w:val="-3"/>
          <w:szCs w:val="24"/>
        </w:rPr>
      </w:pPr>
    </w:p>
    <w:p w14:paraId="46F99F5F" w14:textId="5FE7EC9F" w:rsidR="00D52C29" w:rsidRPr="00B92EB0" w:rsidRDefault="00D52C29" w:rsidP="00E175F1">
      <w:pPr>
        <w:tabs>
          <w:tab w:val="left" w:pos="-720"/>
          <w:tab w:val="left" w:pos="10369"/>
        </w:tabs>
        <w:suppressAutoHyphens/>
        <w:jc w:val="both"/>
        <w:rPr>
          <w:rFonts w:ascii="Arial" w:hAnsi="Arial"/>
          <w:b/>
          <w:bCs/>
          <w:color w:val="EE0000"/>
          <w:spacing w:val="-3"/>
          <w:szCs w:val="24"/>
        </w:rPr>
      </w:pPr>
      <w:r w:rsidRPr="00B92EB0">
        <w:rPr>
          <w:rFonts w:ascii="Arial" w:hAnsi="Arial"/>
          <w:b/>
          <w:bCs/>
          <w:color w:val="EE0000"/>
          <w:spacing w:val="-3"/>
          <w:szCs w:val="24"/>
        </w:rPr>
        <w:t>Agricultural Machineries</w:t>
      </w:r>
    </w:p>
    <w:p w14:paraId="07785C95" w14:textId="77777777" w:rsidR="00D52C29" w:rsidRPr="00B92EB0" w:rsidRDefault="00D52C29" w:rsidP="00E175F1">
      <w:pPr>
        <w:tabs>
          <w:tab w:val="left" w:pos="-720"/>
          <w:tab w:val="left" w:pos="10369"/>
        </w:tabs>
        <w:suppressAutoHyphens/>
        <w:jc w:val="both"/>
        <w:rPr>
          <w:rFonts w:ascii="Arial" w:hAnsi="Arial"/>
          <w:b/>
          <w:bCs/>
          <w:color w:val="EE0000"/>
          <w:spacing w:val="-3"/>
          <w:szCs w:val="24"/>
        </w:rPr>
      </w:pPr>
    </w:p>
    <w:p w14:paraId="05DE23CC" w14:textId="6147480D" w:rsidR="00D52C29" w:rsidRPr="00B92EB0" w:rsidRDefault="00D52C29" w:rsidP="00E175F1">
      <w:pPr>
        <w:tabs>
          <w:tab w:val="left" w:pos="-720"/>
          <w:tab w:val="left" w:pos="10369"/>
        </w:tabs>
        <w:suppressAutoHyphens/>
        <w:jc w:val="both"/>
        <w:rPr>
          <w:rFonts w:ascii="Arial" w:hAnsi="Arial"/>
          <w:color w:val="EE0000"/>
          <w:spacing w:val="-3"/>
          <w:szCs w:val="24"/>
        </w:rPr>
      </w:pPr>
      <w:r w:rsidRPr="00B92EB0">
        <w:rPr>
          <w:rFonts w:ascii="Arial" w:hAnsi="Arial"/>
          <w:color w:val="EE0000"/>
          <w:spacing w:val="-3"/>
          <w:szCs w:val="24"/>
        </w:rPr>
        <w:t>For government counter-parting projects that need the use or services of farm equipment or machinery, availing thereof shall be free of charge. However, fuel/gasoline shall be provided by the agency concerned.</w:t>
      </w:r>
    </w:p>
    <w:p w14:paraId="5FBE125F" w14:textId="77777777" w:rsidR="00D52C29" w:rsidRPr="00B92EB0" w:rsidRDefault="00D52C29" w:rsidP="00E175F1">
      <w:pPr>
        <w:tabs>
          <w:tab w:val="left" w:pos="-720"/>
          <w:tab w:val="left" w:pos="10369"/>
        </w:tabs>
        <w:suppressAutoHyphens/>
        <w:jc w:val="both"/>
        <w:rPr>
          <w:rFonts w:ascii="Arial" w:hAnsi="Arial"/>
          <w:color w:val="EE0000"/>
          <w:spacing w:val="-3"/>
          <w:szCs w:val="24"/>
        </w:rPr>
      </w:pPr>
    </w:p>
    <w:p w14:paraId="6B50399A" w14:textId="08E4E92E" w:rsidR="00D52C29" w:rsidRPr="00B92EB0" w:rsidRDefault="00D52C29" w:rsidP="00E175F1">
      <w:pPr>
        <w:tabs>
          <w:tab w:val="left" w:pos="-720"/>
          <w:tab w:val="left" w:pos="10369"/>
        </w:tabs>
        <w:suppressAutoHyphens/>
        <w:jc w:val="both"/>
        <w:rPr>
          <w:rFonts w:ascii="Arial" w:hAnsi="Arial"/>
          <w:b/>
          <w:bCs/>
          <w:color w:val="EE0000"/>
          <w:spacing w:val="-3"/>
          <w:szCs w:val="24"/>
        </w:rPr>
      </w:pPr>
      <w:r w:rsidRPr="00B92EB0">
        <w:rPr>
          <w:rFonts w:ascii="Arial" w:hAnsi="Arial"/>
          <w:b/>
          <w:bCs/>
          <w:color w:val="EE0000"/>
          <w:spacing w:val="-3"/>
          <w:szCs w:val="24"/>
        </w:rPr>
        <w:t>Definition of terms.</w:t>
      </w:r>
    </w:p>
    <w:p w14:paraId="2A3D863C" w14:textId="77777777" w:rsidR="00D52C29" w:rsidRPr="00B92EB0" w:rsidRDefault="00D52C29" w:rsidP="00E175F1">
      <w:pPr>
        <w:tabs>
          <w:tab w:val="left" w:pos="-720"/>
          <w:tab w:val="left" w:pos="10369"/>
        </w:tabs>
        <w:suppressAutoHyphens/>
        <w:jc w:val="both"/>
        <w:rPr>
          <w:rFonts w:ascii="Arial" w:hAnsi="Arial"/>
          <w:color w:val="EE0000"/>
          <w:spacing w:val="-3"/>
          <w:szCs w:val="24"/>
        </w:rPr>
      </w:pPr>
    </w:p>
    <w:p w14:paraId="3ADD0F57" w14:textId="2B414538" w:rsidR="00D52C29" w:rsidRPr="00B92EB0" w:rsidRDefault="00D52C29" w:rsidP="00E175F1">
      <w:pPr>
        <w:pStyle w:val="ListParagraph"/>
        <w:numPr>
          <w:ilvl w:val="0"/>
          <w:numId w:val="107"/>
        </w:numPr>
        <w:tabs>
          <w:tab w:val="left" w:pos="-720"/>
          <w:tab w:val="left" w:pos="10369"/>
        </w:tabs>
        <w:suppressAutoHyphens/>
        <w:ind w:left="0"/>
        <w:jc w:val="both"/>
        <w:rPr>
          <w:rFonts w:ascii="Arial" w:hAnsi="Arial"/>
          <w:color w:val="EE0000"/>
          <w:spacing w:val="-3"/>
          <w:szCs w:val="24"/>
        </w:rPr>
      </w:pPr>
      <w:r w:rsidRPr="00B92EB0">
        <w:rPr>
          <w:rFonts w:ascii="Arial" w:hAnsi="Arial"/>
          <w:b/>
          <w:bCs/>
          <w:color w:val="EE0000"/>
          <w:spacing w:val="-3"/>
          <w:szCs w:val="24"/>
        </w:rPr>
        <w:t xml:space="preserve">Combine Harvester – </w:t>
      </w:r>
      <w:r w:rsidRPr="00B92EB0">
        <w:rPr>
          <w:rFonts w:ascii="Arial" w:hAnsi="Arial"/>
          <w:color w:val="EE0000"/>
          <w:spacing w:val="-3"/>
          <w:szCs w:val="24"/>
        </w:rPr>
        <w:t>mobile grain-harvesting machine for cutting, picking, stripping, or picking up crops, threshing, separating, cleaning and conveying grain into a grain hopper and depositing harvest residue onto the ground;</w:t>
      </w:r>
    </w:p>
    <w:p w14:paraId="35728653" w14:textId="7EB30340" w:rsidR="00D52C29" w:rsidRPr="00B92EB0" w:rsidRDefault="00D52C29" w:rsidP="00E175F1">
      <w:pPr>
        <w:pStyle w:val="ListParagraph"/>
        <w:numPr>
          <w:ilvl w:val="0"/>
          <w:numId w:val="107"/>
        </w:numPr>
        <w:tabs>
          <w:tab w:val="left" w:pos="-720"/>
          <w:tab w:val="left" w:pos="10369"/>
        </w:tabs>
        <w:suppressAutoHyphens/>
        <w:ind w:left="0"/>
        <w:jc w:val="both"/>
        <w:rPr>
          <w:rFonts w:ascii="Arial" w:hAnsi="Arial"/>
          <w:color w:val="EE0000"/>
          <w:spacing w:val="-3"/>
          <w:szCs w:val="24"/>
        </w:rPr>
      </w:pPr>
      <w:r w:rsidRPr="00B92EB0">
        <w:rPr>
          <w:rFonts w:ascii="Arial" w:hAnsi="Arial"/>
          <w:b/>
          <w:bCs/>
          <w:color w:val="EE0000"/>
          <w:spacing w:val="-3"/>
          <w:szCs w:val="24"/>
        </w:rPr>
        <w:t xml:space="preserve">Farmer – </w:t>
      </w:r>
      <w:r w:rsidRPr="00B92EB0">
        <w:rPr>
          <w:rFonts w:ascii="Arial" w:hAnsi="Arial"/>
          <w:color w:val="EE0000"/>
          <w:spacing w:val="-3"/>
          <w:szCs w:val="24"/>
        </w:rPr>
        <w:t>a person who owns or manages a farm;</w:t>
      </w:r>
    </w:p>
    <w:p w14:paraId="2D959FFD" w14:textId="0E7AF52C" w:rsidR="00D52C29" w:rsidRPr="00B92EB0" w:rsidRDefault="00D52C29" w:rsidP="00E175F1">
      <w:pPr>
        <w:pStyle w:val="ListParagraph"/>
        <w:numPr>
          <w:ilvl w:val="0"/>
          <w:numId w:val="107"/>
        </w:numPr>
        <w:tabs>
          <w:tab w:val="left" w:pos="-720"/>
          <w:tab w:val="left" w:pos="10369"/>
        </w:tabs>
        <w:suppressAutoHyphens/>
        <w:ind w:left="0"/>
        <w:jc w:val="both"/>
        <w:rPr>
          <w:rFonts w:ascii="Arial" w:hAnsi="Arial"/>
          <w:color w:val="EE0000"/>
          <w:spacing w:val="-3"/>
          <w:szCs w:val="24"/>
        </w:rPr>
      </w:pPr>
      <w:r w:rsidRPr="00B92EB0">
        <w:rPr>
          <w:rFonts w:ascii="Arial" w:hAnsi="Arial"/>
          <w:b/>
          <w:bCs/>
          <w:color w:val="EE0000"/>
          <w:spacing w:val="-3"/>
          <w:szCs w:val="24"/>
        </w:rPr>
        <w:t>Farm Machine and Equipment –</w:t>
      </w:r>
      <w:r w:rsidRPr="00B92EB0">
        <w:rPr>
          <w:rFonts w:ascii="Arial" w:hAnsi="Arial"/>
          <w:color w:val="EE0000"/>
          <w:spacing w:val="-3"/>
          <w:szCs w:val="24"/>
        </w:rPr>
        <w:t xml:space="preserve"> refers to machinery</w:t>
      </w:r>
      <w:r w:rsidR="007B2B22" w:rsidRPr="00B92EB0">
        <w:rPr>
          <w:rFonts w:ascii="Arial" w:hAnsi="Arial"/>
          <w:color w:val="EE0000"/>
          <w:spacing w:val="-3"/>
          <w:szCs w:val="24"/>
        </w:rPr>
        <w:t xml:space="preserve"> equipment for the production, harvesting, processing, storage, manufacture, preserving, transporting, and distribution of agricultural and fisheries products. It includes, but is not limited to, tractors and their attachments, power tillers, seeders </w:t>
      </w:r>
      <w:proofErr w:type="spellStart"/>
      <w:r w:rsidR="007B2B22" w:rsidRPr="00B92EB0">
        <w:rPr>
          <w:rFonts w:ascii="Arial" w:hAnsi="Arial"/>
          <w:color w:val="EE0000"/>
          <w:spacing w:val="-3"/>
          <w:szCs w:val="24"/>
        </w:rPr>
        <w:t>transplanters</w:t>
      </w:r>
      <w:proofErr w:type="spellEnd"/>
      <w:r w:rsidR="007B2B22" w:rsidRPr="00B92EB0">
        <w:rPr>
          <w:rFonts w:ascii="Arial" w:hAnsi="Arial"/>
          <w:color w:val="EE0000"/>
          <w:spacing w:val="-3"/>
          <w:szCs w:val="24"/>
        </w:rPr>
        <w:t>, windmills, harvesting machines, crop protection and maintenance equipment, irrigation equipment, livestock equipment, fishery equipment, slaughtering equipment, meat/fishers and crop-processing equipment, post-harvest machines such as milling machines, dryers, threshers grain, and other strippers, agricultural transport machinery and storage facilities including cold storage, reefer vans, slaughterhouses and fishing boats of three (3) gross tons or less. New agricultural and fishery machinery includes newly imported, as well as one that has not been used since its date of manufacture;</w:t>
      </w:r>
    </w:p>
    <w:p w14:paraId="3E2CC25C" w14:textId="6AC56BC9" w:rsidR="007B2B22" w:rsidRPr="00B92EB0" w:rsidRDefault="007B2B22" w:rsidP="00E175F1">
      <w:pPr>
        <w:pStyle w:val="ListParagraph"/>
        <w:numPr>
          <w:ilvl w:val="0"/>
          <w:numId w:val="107"/>
        </w:numPr>
        <w:tabs>
          <w:tab w:val="left" w:pos="-720"/>
          <w:tab w:val="left" w:pos="10369"/>
        </w:tabs>
        <w:suppressAutoHyphens/>
        <w:ind w:left="0"/>
        <w:jc w:val="both"/>
        <w:rPr>
          <w:rFonts w:ascii="Arial" w:hAnsi="Arial"/>
          <w:color w:val="EE0000"/>
          <w:spacing w:val="-3"/>
          <w:szCs w:val="24"/>
        </w:rPr>
      </w:pPr>
      <w:r w:rsidRPr="00B92EB0">
        <w:rPr>
          <w:rFonts w:ascii="Arial" w:hAnsi="Arial"/>
          <w:b/>
          <w:bCs/>
          <w:color w:val="EE0000"/>
          <w:spacing w:val="-3"/>
          <w:szCs w:val="24"/>
        </w:rPr>
        <w:t xml:space="preserve">Farm Machinery In-Charge </w:t>
      </w:r>
      <w:r w:rsidR="00B92EB0" w:rsidRPr="00B92EB0">
        <w:rPr>
          <w:rFonts w:ascii="Arial" w:hAnsi="Arial"/>
          <w:b/>
          <w:bCs/>
          <w:color w:val="EE0000"/>
          <w:spacing w:val="-3"/>
          <w:szCs w:val="24"/>
        </w:rPr>
        <w:t>–</w:t>
      </w:r>
      <w:r w:rsidRPr="00B92EB0">
        <w:rPr>
          <w:rFonts w:ascii="Arial" w:hAnsi="Arial"/>
          <w:b/>
          <w:bCs/>
          <w:color w:val="EE0000"/>
          <w:spacing w:val="-3"/>
          <w:szCs w:val="24"/>
        </w:rPr>
        <w:t xml:space="preserve"> </w:t>
      </w:r>
      <w:r w:rsidR="00B92EB0" w:rsidRPr="00B92EB0">
        <w:rPr>
          <w:rFonts w:ascii="Arial" w:hAnsi="Arial"/>
          <w:color w:val="EE0000"/>
          <w:spacing w:val="-3"/>
          <w:szCs w:val="24"/>
        </w:rPr>
        <w:t>a person who manages the overall farm machinery operation;</w:t>
      </w:r>
    </w:p>
    <w:p w14:paraId="47F55E13" w14:textId="0BFFB53D" w:rsidR="00B92EB0" w:rsidRPr="00B92EB0" w:rsidRDefault="00B92EB0" w:rsidP="00E175F1">
      <w:pPr>
        <w:pStyle w:val="ListParagraph"/>
        <w:numPr>
          <w:ilvl w:val="0"/>
          <w:numId w:val="107"/>
        </w:numPr>
        <w:tabs>
          <w:tab w:val="left" w:pos="-720"/>
          <w:tab w:val="left" w:pos="10369"/>
        </w:tabs>
        <w:suppressAutoHyphens/>
        <w:ind w:left="0"/>
        <w:jc w:val="both"/>
        <w:rPr>
          <w:rFonts w:ascii="Arial" w:hAnsi="Arial"/>
          <w:color w:val="EE0000"/>
          <w:spacing w:val="-3"/>
          <w:szCs w:val="24"/>
        </w:rPr>
      </w:pPr>
      <w:r w:rsidRPr="00B92EB0">
        <w:rPr>
          <w:rFonts w:ascii="Arial" w:hAnsi="Arial"/>
          <w:b/>
          <w:bCs/>
          <w:color w:val="EE0000"/>
          <w:spacing w:val="-3"/>
          <w:szCs w:val="24"/>
        </w:rPr>
        <w:t>Four Wheel tractor –</w:t>
      </w:r>
      <w:r w:rsidRPr="00B92EB0">
        <w:rPr>
          <w:rFonts w:ascii="Arial" w:hAnsi="Arial"/>
          <w:color w:val="EE0000"/>
          <w:spacing w:val="-3"/>
          <w:szCs w:val="24"/>
        </w:rPr>
        <w:t xml:space="preserve"> self-propelled, wheeled vehicle having two axles designed to carry, pull, or propel agricultural implements and machines;</w:t>
      </w:r>
    </w:p>
    <w:p w14:paraId="6FF7104A" w14:textId="511F29F7" w:rsidR="00B92EB0" w:rsidRPr="00B92EB0" w:rsidRDefault="00B92EB0" w:rsidP="00E175F1">
      <w:pPr>
        <w:pStyle w:val="ListParagraph"/>
        <w:numPr>
          <w:ilvl w:val="0"/>
          <w:numId w:val="107"/>
        </w:numPr>
        <w:tabs>
          <w:tab w:val="left" w:pos="-720"/>
          <w:tab w:val="left" w:pos="10369"/>
        </w:tabs>
        <w:suppressAutoHyphens/>
        <w:ind w:left="0"/>
        <w:jc w:val="both"/>
        <w:rPr>
          <w:rFonts w:ascii="Arial" w:hAnsi="Arial"/>
          <w:color w:val="EE0000"/>
          <w:spacing w:val="-3"/>
          <w:szCs w:val="24"/>
        </w:rPr>
      </w:pPr>
      <w:r w:rsidRPr="00B92EB0">
        <w:rPr>
          <w:rFonts w:ascii="Arial" w:hAnsi="Arial"/>
          <w:b/>
          <w:bCs/>
          <w:color w:val="EE0000"/>
          <w:spacing w:val="-3"/>
          <w:szCs w:val="24"/>
        </w:rPr>
        <w:t>Harvesting –</w:t>
      </w:r>
      <w:r w:rsidRPr="00B92EB0">
        <w:rPr>
          <w:rFonts w:ascii="Arial" w:hAnsi="Arial"/>
          <w:color w:val="EE0000"/>
          <w:spacing w:val="-3"/>
          <w:szCs w:val="24"/>
        </w:rPr>
        <w:t xml:space="preserve"> refers to the process of collecting the mature rice crop from the field;</w:t>
      </w:r>
    </w:p>
    <w:p w14:paraId="2DD8608E" w14:textId="733DE9C9" w:rsidR="00B92EB0" w:rsidRPr="00B92EB0" w:rsidRDefault="00B92EB0" w:rsidP="00E175F1">
      <w:pPr>
        <w:pStyle w:val="ListParagraph"/>
        <w:numPr>
          <w:ilvl w:val="0"/>
          <w:numId w:val="107"/>
        </w:numPr>
        <w:tabs>
          <w:tab w:val="left" w:pos="-720"/>
          <w:tab w:val="left" w:pos="10369"/>
        </w:tabs>
        <w:suppressAutoHyphens/>
        <w:ind w:left="0"/>
        <w:jc w:val="both"/>
        <w:rPr>
          <w:rFonts w:ascii="Arial" w:hAnsi="Arial"/>
          <w:color w:val="EE0000"/>
          <w:spacing w:val="-3"/>
          <w:szCs w:val="24"/>
        </w:rPr>
      </w:pPr>
      <w:r w:rsidRPr="00B92EB0">
        <w:rPr>
          <w:rFonts w:ascii="Arial" w:hAnsi="Arial"/>
          <w:b/>
          <w:bCs/>
          <w:color w:val="EE0000"/>
          <w:spacing w:val="-3"/>
          <w:szCs w:val="24"/>
        </w:rPr>
        <w:t>Land Preparation –</w:t>
      </w:r>
      <w:r w:rsidRPr="00B92EB0">
        <w:rPr>
          <w:rFonts w:ascii="Arial" w:hAnsi="Arial"/>
          <w:color w:val="EE0000"/>
          <w:spacing w:val="-3"/>
          <w:szCs w:val="24"/>
        </w:rPr>
        <w:t xml:space="preserve"> refers to the process of preparing the soil to provide a favorable soil environment for plant germination and growth;</w:t>
      </w:r>
    </w:p>
    <w:p w14:paraId="67E0B1B1" w14:textId="209C8E7D" w:rsidR="00B92EB0" w:rsidRPr="00B92EB0" w:rsidRDefault="00B92EB0" w:rsidP="00E175F1">
      <w:pPr>
        <w:pStyle w:val="ListParagraph"/>
        <w:numPr>
          <w:ilvl w:val="0"/>
          <w:numId w:val="107"/>
        </w:numPr>
        <w:tabs>
          <w:tab w:val="left" w:pos="-720"/>
          <w:tab w:val="left" w:pos="10369"/>
        </w:tabs>
        <w:suppressAutoHyphens/>
        <w:ind w:left="0"/>
        <w:jc w:val="both"/>
        <w:rPr>
          <w:rFonts w:ascii="Arial" w:hAnsi="Arial"/>
          <w:color w:val="EE0000"/>
          <w:spacing w:val="-3"/>
          <w:szCs w:val="24"/>
        </w:rPr>
      </w:pPr>
      <w:r w:rsidRPr="00B92EB0">
        <w:rPr>
          <w:rFonts w:ascii="Arial" w:hAnsi="Arial"/>
          <w:b/>
          <w:bCs/>
          <w:color w:val="EE0000"/>
          <w:spacing w:val="-3"/>
          <w:szCs w:val="24"/>
        </w:rPr>
        <w:t>Operator –</w:t>
      </w:r>
      <w:r w:rsidRPr="00B92EB0">
        <w:rPr>
          <w:rFonts w:ascii="Arial" w:hAnsi="Arial"/>
          <w:color w:val="EE0000"/>
          <w:spacing w:val="-3"/>
          <w:szCs w:val="24"/>
        </w:rPr>
        <w:t xml:space="preserve"> a person who operates equipment or machines;</w:t>
      </w:r>
    </w:p>
    <w:p w14:paraId="439DB3E5" w14:textId="255FBD34" w:rsidR="00B92EB0" w:rsidRPr="00B92EB0" w:rsidRDefault="00B92EB0" w:rsidP="00E175F1">
      <w:pPr>
        <w:pStyle w:val="ListParagraph"/>
        <w:numPr>
          <w:ilvl w:val="0"/>
          <w:numId w:val="107"/>
        </w:numPr>
        <w:tabs>
          <w:tab w:val="left" w:pos="-720"/>
          <w:tab w:val="left" w:pos="10369"/>
        </w:tabs>
        <w:suppressAutoHyphens/>
        <w:ind w:left="0"/>
        <w:jc w:val="both"/>
        <w:rPr>
          <w:rFonts w:ascii="Arial" w:hAnsi="Arial"/>
          <w:color w:val="EE0000"/>
          <w:spacing w:val="-3"/>
          <w:szCs w:val="24"/>
        </w:rPr>
      </w:pPr>
      <w:proofErr w:type="spellStart"/>
      <w:r w:rsidRPr="00B92EB0">
        <w:rPr>
          <w:rFonts w:ascii="Arial" w:hAnsi="Arial"/>
          <w:b/>
          <w:bCs/>
          <w:color w:val="EE0000"/>
          <w:spacing w:val="-3"/>
          <w:szCs w:val="24"/>
        </w:rPr>
        <w:t>Philmech</w:t>
      </w:r>
      <w:proofErr w:type="spellEnd"/>
      <w:r w:rsidRPr="00B92EB0">
        <w:rPr>
          <w:rFonts w:ascii="Arial" w:hAnsi="Arial"/>
          <w:b/>
          <w:bCs/>
          <w:color w:val="EE0000"/>
          <w:spacing w:val="-3"/>
          <w:szCs w:val="24"/>
        </w:rPr>
        <w:t xml:space="preserve"> –</w:t>
      </w:r>
      <w:r w:rsidRPr="00B92EB0">
        <w:rPr>
          <w:rFonts w:ascii="Arial" w:hAnsi="Arial"/>
          <w:color w:val="EE0000"/>
          <w:spacing w:val="-3"/>
          <w:szCs w:val="24"/>
        </w:rPr>
        <w:t xml:space="preserve"> Philippine Center for Postharvest Development and Mechanization;</w:t>
      </w:r>
    </w:p>
    <w:p w14:paraId="089B744E" w14:textId="15F146D3" w:rsidR="00B92EB0" w:rsidRPr="00B92EB0" w:rsidRDefault="00B92EB0" w:rsidP="00E175F1">
      <w:pPr>
        <w:pStyle w:val="ListParagraph"/>
        <w:numPr>
          <w:ilvl w:val="0"/>
          <w:numId w:val="107"/>
        </w:numPr>
        <w:tabs>
          <w:tab w:val="left" w:pos="-720"/>
          <w:tab w:val="left" w:pos="10369"/>
        </w:tabs>
        <w:suppressAutoHyphens/>
        <w:ind w:left="0"/>
        <w:jc w:val="both"/>
        <w:rPr>
          <w:rFonts w:ascii="Arial" w:hAnsi="Arial"/>
          <w:color w:val="EE0000"/>
          <w:spacing w:val="-3"/>
          <w:szCs w:val="24"/>
        </w:rPr>
      </w:pPr>
      <w:r w:rsidRPr="00B92EB0">
        <w:rPr>
          <w:rFonts w:ascii="Arial" w:hAnsi="Arial"/>
          <w:b/>
          <w:bCs/>
          <w:color w:val="EE0000"/>
          <w:spacing w:val="-3"/>
          <w:szCs w:val="24"/>
        </w:rPr>
        <w:t>RCEF –</w:t>
      </w:r>
      <w:r w:rsidRPr="00B92EB0">
        <w:rPr>
          <w:rFonts w:ascii="Arial" w:hAnsi="Arial"/>
          <w:color w:val="EE0000"/>
          <w:spacing w:val="-3"/>
          <w:szCs w:val="24"/>
        </w:rPr>
        <w:t xml:space="preserve"> Rice Competitiveness Enhancement Fund;</w:t>
      </w:r>
    </w:p>
    <w:p w14:paraId="26C85D62" w14:textId="710540CF" w:rsidR="00B92EB0" w:rsidRPr="00B92EB0" w:rsidRDefault="00B92EB0" w:rsidP="00E175F1">
      <w:pPr>
        <w:pStyle w:val="ListParagraph"/>
        <w:numPr>
          <w:ilvl w:val="0"/>
          <w:numId w:val="107"/>
        </w:numPr>
        <w:tabs>
          <w:tab w:val="left" w:pos="-720"/>
          <w:tab w:val="left" w:pos="10369"/>
        </w:tabs>
        <w:suppressAutoHyphens/>
        <w:ind w:left="0"/>
        <w:jc w:val="both"/>
        <w:rPr>
          <w:rFonts w:ascii="Arial" w:hAnsi="Arial"/>
          <w:color w:val="EE0000"/>
          <w:spacing w:val="-3"/>
          <w:szCs w:val="24"/>
        </w:rPr>
      </w:pPr>
      <w:r w:rsidRPr="00B92EB0">
        <w:rPr>
          <w:rFonts w:ascii="Arial" w:hAnsi="Arial"/>
          <w:b/>
          <w:bCs/>
          <w:color w:val="EE0000"/>
          <w:spacing w:val="-3"/>
          <w:szCs w:val="24"/>
        </w:rPr>
        <w:t>Repair and Maintenance –</w:t>
      </w:r>
      <w:r w:rsidRPr="00B92EB0">
        <w:rPr>
          <w:rFonts w:ascii="Arial" w:hAnsi="Arial"/>
          <w:color w:val="EE0000"/>
          <w:spacing w:val="-3"/>
          <w:szCs w:val="24"/>
        </w:rPr>
        <w:t xml:space="preserve"> refers to the period of bringing the machine back to its earlier condition or keeping it operational in its present condition or extending its life;</w:t>
      </w:r>
    </w:p>
    <w:p w14:paraId="5E152ABC" w14:textId="77777777" w:rsidR="00B92EB0" w:rsidRPr="00B92EB0" w:rsidRDefault="00B92EB0" w:rsidP="00E175F1">
      <w:pPr>
        <w:tabs>
          <w:tab w:val="left" w:pos="-720"/>
          <w:tab w:val="left" w:pos="10369"/>
        </w:tabs>
        <w:suppressAutoHyphens/>
        <w:jc w:val="both"/>
        <w:rPr>
          <w:rFonts w:ascii="Arial" w:hAnsi="Arial"/>
          <w:color w:val="EE0000"/>
          <w:spacing w:val="-3"/>
          <w:szCs w:val="24"/>
        </w:rPr>
      </w:pPr>
    </w:p>
    <w:p w14:paraId="4964B606" w14:textId="1B4C0D7C" w:rsidR="00B92EB0" w:rsidRDefault="00B92EB0" w:rsidP="00E175F1">
      <w:pPr>
        <w:tabs>
          <w:tab w:val="left" w:pos="-720"/>
          <w:tab w:val="left" w:pos="10369"/>
        </w:tabs>
        <w:suppressAutoHyphens/>
        <w:jc w:val="both"/>
        <w:rPr>
          <w:rFonts w:ascii="Arial" w:hAnsi="Arial"/>
          <w:color w:val="EE0000"/>
          <w:spacing w:val="-3"/>
          <w:szCs w:val="24"/>
        </w:rPr>
      </w:pPr>
      <w:r w:rsidRPr="00B92EB0">
        <w:rPr>
          <w:rFonts w:ascii="Arial" w:hAnsi="Arial"/>
          <w:b/>
          <w:bCs/>
          <w:color w:val="EE0000"/>
          <w:spacing w:val="-3"/>
          <w:szCs w:val="24"/>
        </w:rPr>
        <w:t>P</w:t>
      </w:r>
      <w:r>
        <w:rPr>
          <w:rFonts w:ascii="Arial" w:hAnsi="Arial"/>
          <w:b/>
          <w:bCs/>
          <w:color w:val="EE0000"/>
          <w:spacing w:val="-3"/>
          <w:szCs w:val="24"/>
        </w:rPr>
        <w:t xml:space="preserve">rocess flow of availing farm machinery services. </w:t>
      </w:r>
      <w:r>
        <w:rPr>
          <w:rFonts w:ascii="Arial" w:hAnsi="Arial"/>
          <w:color w:val="EE0000"/>
          <w:spacing w:val="-3"/>
          <w:szCs w:val="24"/>
        </w:rPr>
        <w:t>To avail the services and usage of farm machinery and equipment, the farmer-client shall observe the process below:</w:t>
      </w:r>
    </w:p>
    <w:p w14:paraId="4F3A1092" w14:textId="22F97274" w:rsidR="00B92EB0" w:rsidRDefault="00B92EB0" w:rsidP="00E175F1">
      <w:pPr>
        <w:tabs>
          <w:tab w:val="left" w:pos="-720"/>
          <w:tab w:val="left" w:pos="10369"/>
        </w:tabs>
        <w:suppressAutoHyphens/>
        <w:jc w:val="both"/>
        <w:rPr>
          <w:rFonts w:ascii="Arial" w:hAnsi="Arial"/>
          <w:color w:val="EE0000"/>
          <w:spacing w:val="-3"/>
          <w:szCs w:val="24"/>
        </w:rPr>
      </w:pPr>
    </w:p>
    <w:p w14:paraId="1AAD3CA2" w14:textId="7911EC4C" w:rsidR="00B92EB0" w:rsidRPr="00B92EB0" w:rsidRDefault="00B92EB0" w:rsidP="00E175F1">
      <w:pPr>
        <w:pStyle w:val="ListParagraph"/>
        <w:numPr>
          <w:ilvl w:val="0"/>
          <w:numId w:val="108"/>
        </w:numPr>
        <w:tabs>
          <w:tab w:val="left" w:pos="-720"/>
          <w:tab w:val="left" w:pos="10369"/>
        </w:tabs>
        <w:suppressAutoHyphens/>
        <w:ind w:left="0"/>
        <w:jc w:val="both"/>
        <w:rPr>
          <w:rFonts w:ascii="Arial" w:hAnsi="Arial"/>
          <w:color w:val="EE0000"/>
          <w:spacing w:val="-3"/>
          <w:szCs w:val="24"/>
        </w:rPr>
      </w:pPr>
      <w:r>
        <w:rPr>
          <w:rFonts w:ascii="Arial" w:hAnsi="Arial"/>
          <w:b/>
          <w:bCs/>
          <w:color w:val="EE0000"/>
          <w:spacing w:val="-3"/>
          <w:szCs w:val="24"/>
        </w:rPr>
        <w:t>Filling out of Request Form</w:t>
      </w:r>
    </w:p>
    <w:p w14:paraId="71025521" w14:textId="6F274597" w:rsidR="00B92EB0" w:rsidRDefault="00B92EB0" w:rsidP="00E175F1">
      <w:pPr>
        <w:pStyle w:val="ListParagraph"/>
        <w:tabs>
          <w:tab w:val="left" w:pos="-720"/>
          <w:tab w:val="left" w:pos="10369"/>
        </w:tabs>
        <w:suppressAutoHyphens/>
        <w:ind w:left="0"/>
        <w:jc w:val="both"/>
        <w:rPr>
          <w:rFonts w:ascii="Arial" w:hAnsi="Arial"/>
          <w:color w:val="EE0000"/>
          <w:spacing w:val="-3"/>
          <w:szCs w:val="24"/>
        </w:rPr>
      </w:pPr>
      <w:r>
        <w:rPr>
          <w:rFonts w:ascii="Arial" w:hAnsi="Arial"/>
          <w:color w:val="EE0000"/>
          <w:spacing w:val="-3"/>
          <w:szCs w:val="24"/>
        </w:rPr>
        <w:lastRenderedPageBreak/>
        <w:t>Farmer-client shall fill out the Request Form to be secured from the Farm Machinery In-Charge, under the City Agriculture’s Office.</w:t>
      </w:r>
    </w:p>
    <w:p w14:paraId="7B8DCA95" w14:textId="77777777" w:rsidR="00B92EB0" w:rsidRDefault="00B92EB0" w:rsidP="00E175F1">
      <w:pPr>
        <w:tabs>
          <w:tab w:val="left" w:pos="-720"/>
          <w:tab w:val="left" w:pos="10369"/>
        </w:tabs>
        <w:suppressAutoHyphens/>
        <w:jc w:val="both"/>
        <w:rPr>
          <w:rFonts w:ascii="Arial" w:hAnsi="Arial"/>
          <w:color w:val="EE0000"/>
          <w:spacing w:val="-3"/>
          <w:szCs w:val="24"/>
        </w:rPr>
      </w:pPr>
    </w:p>
    <w:p w14:paraId="0C725536" w14:textId="27EFE193" w:rsidR="00B92EB0" w:rsidRPr="0057063C" w:rsidRDefault="0057063C" w:rsidP="00E175F1">
      <w:pPr>
        <w:pStyle w:val="ListParagraph"/>
        <w:numPr>
          <w:ilvl w:val="0"/>
          <w:numId w:val="108"/>
        </w:numPr>
        <w:tabs>
          <w:tab w:val="left" w:pos="-720"/>
          <w:tab w:val="left" w:pos="10369"/>
        </w:tabs>
        <w:suppressAutoHyphens/>
        <w:ind w:left="0"/>
        <w:jc w:val="both"/>
        <w:rPr>
          <w:rFonts w:ascii="Arial" w:hAnsi="Arial"/>
          <w:color w:val="EE0000"/>
          <w:spacing w:val="-3"/>
          <w:szCs w:val="24"/>
        </w:rPr>
      </w:pPr>
      <w:r>
        <w:rPr>
          <w:rFonts w:ascii="Arial" w:hAnsi="Arial"/>
          <w:b/>
          <w:bCs/>
          <w:color w:val="EE0000"/>
          <w:spacing w:val="-3"/>
          <w:szCs w:val="24"/>
        </w:rPr>
        <w:t>Scheduling and issuance of trip ticket</w:t>
      </w:r>
    </w:p>
    <w:p w14:paraId="7391B0C0" w14:textId="58F26CB1" w:rsidR="0057063C" w:rsidRDefault="0057063C" w:rsidP="00E175F1">
      <w:pPr>
        <w:pStyle w:val="ListParagraph"/>
        <w:tabs>
          <w:tab w:val="left" w:pos="-720"/>
          <w:tab w:val="left" w:pos="10369"/>
        </w:tabs>
        <w:suppressAutoHyphens/>
        <w:ind w:left="0"/>
        <w:jc w:val="both"/>
        <w:rPr>
          <w:rFonts w:ascii="Arial" w:hAnsi="Arial"/>
          <w:color w:val="EE0000"/>
          <w:spacing w:val="-3"/>
          <w:szCs w:val="24"/>
        </w:rPr>
      </w:pPr>
      <w:r>
        <w:rPr>
          <w:rFonts w:ascii="Arial" w:hAnsi="Arial"/>
          <w:color w:val="EE0000"/>
          <w:spacing w:val="-3"/>
          <w:szCs w:val="24"/>
        </w:rPr>
        <w:t>The farmer Machinery In-Charge, under the City Agriculture’s Office, shall check the schedule and availability of farm machinery/equipment.</w:t>
      </w:r>
    </w:p>
    <w:p w14:paraId="37B81FF6" w14:textId="77777777" w:rsidR="0057063C" w:rsidRDefault="0057063C" w:rsidP="00E175F1">
      <w:pPr>
        <w:pStyle w:val="ListParagraph"/>
        <w:tabs>
          <w:tab w:val="left" w:pos="-720"/>
          <w:tab w:val="left" w:pos="10369"/>
        </w:tabs>
        <w:suppressAutoHyphens/>
        <w:ind w:left="0"/>
        <w:jc w:val="both"/>
        <w:rPr>
          <w:rFonts w:ascii="Arial" w:hAnsi="Arial"/>
          <w:color w:val="EE0000"/>
          <w:spacing w:val="-3"/>
          <w:szCs w:val="24"/>
        </w:rPr>
      </w:pPr>
    </w:p>
    <w:p w14:paraId="2D48AED9" w14:textId="67A21EF5" w:rsidR="0057063C" w:rsidRDefault="0057063C" w:rsidP="00E175F1">
      <w:pPr>
        <w:pStyle w:val="ListParagraph"/>
        <w:tabs>
          <w:tab w:val="left" w:pos="-720"/>
          <w:tab w:val="left" w:pos="10369"/>
        </w:tabs>
        <w:suppressAutoHyphens/>
        <w:ind w:left="0"/>
        <w:jc w:val="both"/>
        <w:rPr>
          <w:rFonts w:ascii="Arial" w:hAnsi="Arial"/>
          <w:color w:val="EE0000"/>
          <w:spacing w:val="-3"/>
          <w:szCs w:val="24"/>
        </w:rPr>
      </w:pPr>
      <w:r>
        <w:rPr>
          <w:rFonts w:ascii="Arial" w:hAnsi="Arial"/>
          <w:color w:val="EE0000"/>
          <w:spacing w:val="-3"/>
          <w:szCs w:val="24"/>
        </w:rPr>
        <w:t>Request should be made at least one (1) week before the preferred date of service delivery to ensure that the farm machinery/equipment is checked and prepared prior to deployment.</w:t>
      </w:r>
    </w:p>
    <w:p w14:paraId="4B0BEAF7" w14:textId="77777777" w:rsidR="0057063C" w:rsidRDefault="0057063C" w:rsidP="00E175F1">
      <w:pPr>
        <w:pStyle w:val="ListParagraph"/>
        <w:tabs>
          <w:tab w:val="left" w:pos="-720"/>
          <w:tab w:val="left" w:pos="10369"/>
        </w:tabs>
        <w:suppressAutoHyphens/>
        <w:ind w:left="0"/>
        <w:jc w:val="both"/>
        <w:rPr>
          <w:rFonts w:ascii="Arial" w:hAnsi="Arial"/>
          <w:color w:val="EE0000"/>
          <w:spacing w:val="-3"/>
          <w:szCs w:val="24"/>
        </w:rPr>
      </w:pPr>
    </w:p>
    <w:p w14:paraId="2FD784F9" w14:textId="310F145F" w:rsidR="0057063C" w:rsidRDefault="0057063C" w:rsidP="00E175F1">
      <w:pPr>
        <w:pStyle w:val="ListParagraph"/>
        <w:tabs>
          <w:tab w:val="left" w:pos="-720"/>
          <w:tab w:val="left" w:pos="10369"/>
        </w:tabs>
        <w:suppressAutoHyphens/>
        <w:ind w:left="0"/>
        <w:jc w:val="both"/>
        <w:rPr>
          <w:rFonts w:ascii="Arial" w:hAnsi="Arial"/>
          <w:color w:val="EE0000"/>
          <w:spacing w:val="-3"/>
          <w:szCs w:val="24"/>
        </w:rPr>
      </w:pPr>
      <w:r>
        <w:rPr>
          <w:rFonts w:ascii="Arial" w:hAnsi="Arial"/>
          <w:color w:val="EE0000"/>
          <w:spacing w:val="-3"/>
          <w:szCs w:val="24"/>
        </w:rPr>
        <w:t>Once a schedule is confirmed, a trip ticket shall be issued to the farm machinery/equipment operator, and deployment shall be made accordingly. Only the farm machinery/equipment operator shall be authorized to transport the machinery/equipment from its official station to the farm location.</w:t>
      </w:r>
    </w:p>
    <w:p w14:paraId="07EA8D3F" w14:textId="77777777" w:rsidR="0057063C" w:rsidRDefault="0057063C" w:rsidP="00E175F1">
      <w:pPr>
        <w:tabs>
          <w:tab w:val="left" w:pos="-720"/>
          <w:tab w:val="left" w:pos="10369"/>
        </w:tabs>
        <w:suppressAutoHyphens/>
        <w:jc w:val="both"/>
        <w:rPr>
          <w:rFonts w:ascii="Arial" w:hAnsi="Arial"/>
          <w:color w:val="EE0000"/>
          <w:spacing w:val="-3"/>
          <w:szCs w:val="24"/>
        </w:rPr>
      </w:pPr>
    </w:p>
    <w:p w14:paraId="22B49BB5" w14:textId="3AE80693" w:rsidR="0057063C" w:rsidRPr="0057063C" w:rsidRDefault="0057063C" w:rsidP="00E175F1">
      <w:pPr>
        <w:pStyle w:val="ListParagraph"/>
        <w:numPr>
          <w:ilvl w:val="0"/>
          <w:numId w:val="108"/>
        </w:numPr>
        <w:tabs>
          <w:tab w:val="left" w:pos="-720"/>
          <w:tab w:val="left" w:pos="10369"/>
        </w:tabs>
        <w:suppressAutoHyphens/>
        <w:ind w:left="0"/>
        <w:jc w:val="both"/>
        <w:rPr>
          <w:rFonts w:ascii="Arial" w:hAnsi="Arial"/>
          <w:color w:val="EE0000"/>
          <w:spacing w:val="-3"/>
          <w:szCs w:val="24"/>
        </w:rPr>
      </w:pPr>
      <w:r>
        <w:rPr>
          <w:rFonts w:ascii="Arial" w:hAnsi="Arial"/>
          <w:b/>
          <w:bCs/>
          <w:color w:val="EE0000"/>
          <w:spacing w:val="-3"/>
          <w:szCs w:val="24"/>
        </w:rPr>
        <w:t>Payment of service fee.</w:t>
      </w:r>
    </w:p>
    <w:p w14:paraId="29809DAE" w14:textId="6F719FEE" w:rsidR="0057063C" w:rsidRDefault="0057063C" w:rsidP="00E175F1">
      <w:pPr>
        <w:pStyle w:val="ListParagraph"/>
        <w:tabs>
          <w:tab w:val="left" w:pos="-720"/>
          <w:tab w:val="left" w:pos="10369"/>
        </w:tabs>
        <w:suppressAutoHyphens/>
        <w:ind w:left="0"/>
        <w:jc w:val="both"/>
        <w:rPr>
          <w:rFonts w:ascii="Arial" w:hAnsi="Arial"/>
          <w:color w:val="EE0000"/>
          <w:spacing w:val="-3"/>
          <w:szCs w:val="24"/>
        </w:rPr>
      </w:pPr>
      <w:r>
        <w:rPr>
          <w:rFonts w:ascii="Arial" w:hAnsi="Arial"/>
          <w:color w:val="EE0000"/>
          <w:spacing w:val="-3"/>
          <w:szCs w:val="24"/>
        </w:rPr>
        <w:t>Once the services of the farm/machinery are availed of, the farmer-client shall sign the acknowledgement receipt form as proof that the service was rendered.</w:t>
      </w:r>
    </w:p>
    <w:p w14:paraId="341F98C1" w14:textId="77777777" w:rsidR="0057063C" w:rsidRDefault="0057063C" w:rsidP="00E175F1">
      <w:pPr>
        <w:pStyle w:val="ListParagraph"/>
        <w:tabs>
          <w:tab w:val="left" w:pos="-720"/>
          <w:tab w:val="left" w:pos="10369"/>
        </w:tabs>
        <w:suppressAutoHyphens/>
        <w:ind w:left="0"/>
        <w:jc w:val="both"/>
        <w:rPr>
          <w:rFonts w:ascii="Arial" w:hAnsi="Arial"/>
          <w:color w:val="EE0000"/>
          <w:spacing w:val="-3"/>
          <w:szCs w:val="24"/>
        </w:rPr>
      </w:pPr>
    </w:p>
    <w:p w14:paraId="5229E7C3" w14:textId="33C42879" w:rsidR="0057063C" w:rsidRDefault="0057063C" w:rsidP="00E175F1">
      <w:pPr>
        <w:pStyle w:val="ListParagraph"/>
        <w:tabs>
          <w:tab w:val="left" w:pos="-720"/>
          <w:tab w:val="left" w:pos="10369"/>
        </w:tabs>
        <w:suppressAutoHyphens/>
        <w:ind w:left="0"/>
        <w:jc w:val="both"/>
        <w:rPr>
          <w:rFonts w:ascii="Arial" w:hAnsi="Arial"/>
          <w:color w:val="EE0000"/>
          <w:spacing w:val="-3"/>
          <w:szCs w:val="24"/>
        </w:rPr>
      </w:pPr>
      <w:r>
        <w:rPr>
          <w:rFonts w:ascii="Arial" w:hAnsi="Arial"/>
          <w:color w:val="EE0000"/>
          <w:spacing w:val="-3"/>
          <w:szCs w:val="24"/>
        </w:rPr>
        <w:t>An order of payment shall then be issued by the Farm Machinery In-charge to the farmer-client based on the billing made by the farm machinery/equipment operator. The corresponding service fee/s shall be paid to the City Treasurer’s Office within three (3) days from the date of billing.</w:t>
      </w:r>
    </w:p>
    <w:p w14:paraId="5DB59538" w14:textId="77777777" w:rsidR="0057063C" w:rsidRDefault="0057063C" w:rsidP="00E175F1">
      <w:pPr>
        <w:pStyle w:val="ListParagraph"/>
        <w:tabs>
          <w:tab w:val="left" w:pos="-720"/>
          <w:tab w:val="left" w:pos="10369"/>
        </w:tabs>
        <w:suppressAutoHyphens/>
        <w:ind w:left="0"/>
        <w:jc w:val="both"/>
        <w:rPr>
          <w:rFonts w:ascii="Arial" w:hAnsi="Arial"/>
          <w:color w:val="EE0000"/>
          <w:spacing w:val="-3"/>
          <w:szCs w:val="24"/>
        </w:rPr>
      </w:pPr>
    </w:p>
    <w:p w14:paraId="68B1A74D" w14:textId="024909D6" w:rsidR="0057063C" w:rsidRDefault="0057063C" w:rsidP="00E175F1">
      <w:pPr>
        <w:pStyle w:val="ListParagraph"/>
        <w:tabs>
          <w:tab w:val="left" w:pos="-720"/>
          <w:tab w:val="left" w:pos="10369"/>
        </w:tabs>
        <w:suppressAutoHyphens/>
        <w:ind w:left="0"/>
        <w:jc w:val="both"/>
        <w:rPr>
          <w:rFonts w:ascii="Arial" w:hAnsi="Arial"/>
          <w:color w:val="EE0000"/>
          <w:spacing w:val="-3"/>
          <w:szCs w:val="24"/>
        </w:rPr>
      </w:pPr>
      <w:r>
        <w:rPr>
          <w:rFonts w:ascii="Arial" w:hAnsi="Arial"/>
          <w:color w:val="EE0000"/>
          <w:spacing w:val="-3"/>
          <w:szCs w:val="24"/>
        </w:rPr>
        <w:t>The farmer-client shall present the Official Receipt issued by the CTO to the Farm Machinery In-Charge for recording.</w:t>
      </w:r>
    </w:p>
    <w:p w14:paraId="14A62A33" w14:textId="77777777" w:rsidR="0057063C" w:rsidRDefault="0057063C" w:rsidP="00E175F1">
      <w:pPr>
        <w:tabs>
          <w:tab w:val="left" w:pos="-720"/>
          <w:tab w:val="left" w:pos="10369"/>
        </w:tabs>
        <w:suppressAutoHyphens/>
        <w:jc w:val="both"/>
        <w:rPr>
          <w:rFonts w:ascii="Arial" w:hAnsi="Arial"/>
          <w:color w:val="EE0000"/>
          <w:spacing w:val="-3"/>
          <w:szCs w:val="24"/>
        </w:rPr>
      </w:pPr>
    </w:p>
    <w:p w14:paraId="6F6C237D" w14:textId="41855A59" w:rsidR="0057063C" w:rsidRDefault="0057063C" w:rsidP="00E175F1">
      <w:pPr>
        <w:tabs>
          <w:tab w:val="left" w:pos="-720"/>
          <w:tab w:val="left" w:pos="10369"/>
        </w:tabs>
        <w:suppressAutoHyphens/>
        <w:jc w:val="both"/>
        <w:rPr>
          <w:rFonts w:ascii="Arial" w:hAnsi="Arial"/>
          <w:color w:val="EE0000"/>
          <w:spacing w:val="-3"/>
          <w:szCs w:val="24"/>
        </w:rPr>
      </w:pPr>
      <w:r>
        <w:rPr>
          <w:rFonts w:ascii="Arial" w:hAnsi="Arial"/>
          <w:b/>
          <w:bCs/>
          <w:color w:val="EE0000"/>
          <w:spacing w:val="-3"/>
          <w:szCs w:val="24"/>
        </w:rPr>
        <w:t xml:space="preserve">Collection of Service fees. </w:t>
      </w:r>
      <w:r>
        <w:rPr>
          <w:rFonts w:ascii="Arial" w:hAnsi="Arial"/>
          <w:color w:val="EE0000"/>
          <w:spacing w:val="-3"/>
          <w:szCs w:val="24"/>
        </w:rPr>
        <w:t>As part of the recovery scheme, service fees from the farmers-clients shall be collected as follows:</w:t>
      </w:r>
    </w:p>
    <w:p w14:paraId="63CDCD48" w14:textId="77777777" w:rsidR="0057063C" w:rsidRDefault="0057063C" w:rsidP="00E175F1">
      <w:pPr>
        <w:tabs>
          <w:tab w:val="left" w:pos="-720"/>
          <w:tab w:val="left" w:pos="10369"/>
        </w:tabs>
        <w:suppressAutoHyphens/>
        <w:jc w:val="both"/>
        <w:rPr>
          <w:rFonts w:ascii="Arial" w:hAnsi="Arial"/>
          <w:color w:val="EE0000"/>
          <w:spacing w:val="-3"/>
          <w:szCs w:val="24"/>
        </w:rPr>
      </w:pPr>
    </w:p>
    <w:tbl>
      <w:tblPr>
        <w:tblStyle w:val="TableGrid"/>
        <w:tblW w:w="0" w:type="auto"/>
        <w:tblLook w:val="04A0" w:firstRow="1" w:lastRow="0" w:firstColumn="1" w:lastColumn="0" w:noHBand="0" w:noVBand="1"/>
      </w:tblPr>
      <w:tblGrid>
        <w:gridCol w:w="4531"/>
        <w:gridCol w:w="4531"/>
      </w:tblGrid>
      <w:tr w:rsidR="0057063C" w14:paraId="481F94CA" w14:textId="77777777" w:rsidTr="0057063C">
        <w:tc>
          <w:tcPr>
            <w:tcW w:w="4531" w:type="dxa"/>
          </w:tcPr>
          <w:p w14:paraId="5AE90CB4" w14:textId="0CCBBC7D" w:rsidR="0057063C" w:rsidRPr="001F7E78" w:rsidRDefault="001F7E78" w:rsidP="00E175F1">
            <w:pPr>
              <w:tabs>
                <w:tab w:val="left" w:pos="-720"/>
                <w:tab w:val="left" w:pos="10369"/>
              </w:tabs>
              <w:suppressAutoHyphens/>
              <w:jc w:val="both"/>
              <w:rPr>
                <w:rFonts w:ascii="Arial" w:hAnsi="Arial"/>
                <w:b/>
                <w:bCs/>
                <w:color w:val="EE0000"/>
                <w:spacing w:val="-3"/>
                <w:szCs w:val="24"/>
              </w:rPr>
            </w:pPr>
            <w:r>
              <w:rPr>
                <w:rFonts w:ascii="Arial" w:hAnsi="Arial"/>
                <w:b/>
                <w:bCs/>
                <w:color w:val="EE0000"/>
                <w:spacing w:val="-3"/>
                <w:szCs w:val="24"/>
              </w:rPr>
              <w:t>Farm Machinery/equipment</w:t>
            </w:r>
          </w:p>
        </w:tc>
        <w:tc>
          <w:tcPr>
            <w:tcW w:w="4531" w:type="dxa"/>
          </w:tcPr>
          <w:p w14:paraId="39994602" w14:textId="33B09778" w:rsidR="0057063C" w:rsidRPr="001F7E78" w:rsidRDefault="001F7E78" w:rsidP="00E175F1">
            <w:pPr>
              <w:tabs>
                <w:tab w:val="left" w:pos="-720"/>
                <w:tab w:val="left" w:pos="10369"/>
              </w:tabs>
              <w:suppressAutoHyphens/>
              <w:jc w:val="both"/>
              <w:rPr>
                <w:rFonts w:ascii="Arial" w:hAnsi="Arial"/>
                <w:b/>
                <w:bCs/>
                <w:color w:val="EE0000"/>
                <w:spacing w:val="-3"/>
                <w:szCs w:val="24"/>
              </w:rPr>
            </w:pPr>
            <w:r w:rsidRPr="001F7E78">
              <w:rPr>
                <w:rFonts w:ascii="Arial" w:hAnsi="Arial"/>
                <w:b/>
                <w:bCs/>
                <w:color w:val="EE0000"/>
                <w:spacing w:val="-3"/>
                <w:szCs w:val="24"/>
              </w:rPr>
              <w:t>Amount of fee</w:t>
            </w:r>
          </w:p>
        </w:tc>
      </w:tr>
      <w:tr w:rsidR="0057063C" w14:paraId="34445B0B" w14:textId="77777777" w:rsidTr="0057063C">
        <w:tc>
          <w:tcPr>
            <w:tcW w:w="4531" w:type="dxa"/>
          </w:tcPr>
          <w:p w14:paraId="7E9BEFF5" w14:textId="159011BE" w:rsidR="0057063C" w:rsidRPr="001F7E78" w:rsidRDefault="001F7E78" w:rsidP="00E175F1">
            <w:pPr>
              <w:tabs>
                <w:tab w:val="left" w:pos="-720"/>
                <w:tab w:val="left" w:pos="10369"/>
              </w:tabs>
              <w:suppressAutoHyphens/>
              <w:jc w:val="both"/>
              <w:rPr>
                <w:rFonts w:ascii="Arial" w:hAnsi="Arial"/>
                <w:b/>
                <w:bCs/>
                <w:color w:val="EE0000"/>
                <w:spacing w:val="-3"/>
                <w:szCs w:val="24"/>
              </w:rPr>
            </w:pPr>
            <w:r>
              <w:rPr>
                <w:rFonts w:ascii="Arial" w:hAnsi="Arial"/>
                <w:b/>
                <w:bCs/>
                <w:color w:val="EE0000"/>
                <w:spacing w:val="-3"/>
                <w:szCs w:val="24"/>
              </w:rPr>
              <w:t>Combine Harvester</w:t>
            </w:r>
          </w:p>
        </w:tc>
        <w:tc>
          <w:tcPr>
            <w:tcW w:w="4531" w:type="dxa"/>
          </w:tcPr>
          <w:p w14:paraId="7EBD2973" w14:textId="77777777" w:rsidR="0057063C" w:rsidRDefault="001F7E78" w:rsidP="00E175F1">
            <w:pPr>
              <w:tabs>
                <w:tab w:val="left" w:pos="-720"/>
                <w:tab w:val="left" w:pos="10369"/>
              </w:tabs>
              <w:suppressAutoHyphens/>
              <w:jc w:val="both"/>
              <w:rPr>
                <w:rFonts w:ascii="Arial" w:hAnsi="Arial"/>
                <w:color w:val="EE0000"/>
                <w:spacing w:val="-3"/>
                <w:szCs w:val="24"/>
              </w:rPr>
            </w:pPr>
            <w:r>
              <w:rPr>
                <w:rFonts w:ascii="Arial" w:hAnsi="Arial"/>
                <w:color w:val="EE0000"/>
                <w:spacing w:val="-3"/>
                <w:szCs w:val="24"/>
              </w:rPr>
              <w:t xml:space="preserve">For every 12 </w:t>
            </w:r>
            <w:proofErr w:type="spellStart"/>
            <w:r>
              <w:rPr>
                <w:rFonts w:ascii="Arial" w:hAnsi="Arial"/>
                <w:color w:val="EE0000"/>
                <w:spacing w:val="-3"/>
                <w:szCs w:val="24"/>
              </w:rPr>
              <w:t>cavans</w:t>
            </w:r>
            <w:proofErr w:type="spellEnd"/>
            <w:r>
              <w:rPr>
                <w:rFonts w:ascii="Arial" w:hAnsi="Arial"/>
                <w:color w:val="EE0000"/>
                <w:spacing w:val="-3"/>
                <w:szCs w:val="24"/>
              </w:rPr>
              <w:t xml:space="preserve"> of </w:t>
            </w:r>
            <w:proofErr w:type="spellStart"/>
            <w:r>
              <w:rPr>
                <w:rFonts w:ascii="Arial" w:hAnsi="Arial"/>
                <w:color w:val="EE0000"/>
                <w:spacing w:val="-3"/>
                <w:szCs w:val="24"/>
              </w:rPr>
              <w:t>palay</w:t>
            </w:r>
            <w:proofErr w:type="spellEnd"/>
            <w:r>
              <w:rPr>
                <w:rFonts w:ascii="Arial" w:hAnsi="Arial"/>
                <w:color w:val="EE0000"/>
                <w:spacing w:val="-3"/>
                <w:szCs w:val="24"/>
              </w:rPr>
              <w:t xml:space="preserve"> harvested, 1 </w:t>
            </w:r>
            <w:proofErr w:type="spellStart"/>
            <w:r>
              <w:rPr>
                <w:rFonts w:ascii="Arial" w:hAnsi="Arial"/>
                <w:color w:val="EE0000"/>
                <w:spacing w:val="-3"/>
                <w:szCs w:val="24"/>
              </w:rPr>
              <w:t>cavan</w:t>
            </w:r>
            <w:proofErr w:type="spellEnd"/>
            <w:r>
              <w:rPr>
                <w:rFonts w:ascii="Arial" w:hAnsi="Arial"/>
                <w:color w:val="EE0000"/>
                <w:spacing w:val="-3"/>
                <w:szCs w:val="24"/>
              </w:rPr>
              <w:t xml:space="preserve"> of </w:t>
            </w:r>
            <w:proofErr w:type="spellStart"/>
            <w:r>
              <w:rPr>
                <w:rFonts w:ascii="Arial" w:hAnsi="Arial"/>
                <w:color w:val="EE0000"/>
                <w:spacing w:val="-3"/>
                <w:szCs w:val="24"/>
              </w:rPr>
              <w:t>palay</w:t>
            </w:r>
            <w:proofErr w:type="spellEnd"/>
            <w:r>
              <w:rPr>
                <w:rFonts w:ascii="Arial" w:hAnsi="Arial"/>
                <w:color w:val="EE0000"/>
                <w:spacing w:val="-3"/>
                <w:szCs w:val="24"/>
              </w:rPr>
              <w:t xml:space="preserve"> will be given to the LGU</w:t>
            </w:r>
          </w:p>
          <w:p w14:paraId="2FAC321C" w14:textId="77777777" w:rsidR="001F7E78" w:rsidRDefault="001F7E78" w:rsidP="00E175F1">
            <w:pPr>
              <w:tabs>
                <w:tab w:val="left" w:pos="-720"/>
                <w:tab w:val="left" w:pos="10369"/>
              </w:tabs>
              <w:suppressAutoHyphens/>
              <w:jc w:val="both"/>
              <w:rPr>
                <w:rFonts w:ascii="Arial" w:hAnsi="Arial"/>
                <w:color w:val="EE0000"/>
                <w:spacing w:val="-3"/>
                <w:szCs w:val="24"/>
              </w:rPr>
            </w:pPr>
          </w:p>
          <w:p w14:paraId="24C57211" w14:textId="66B5AC44" w:rsidR="001F7E78" w:rsidRDefault="001F7E78" w:rsidP="00E175F1">
            <w:pPr>
              <w:tabs>
                <w:tab w:val="left" w:pos="-720"/>
                <w:tab w:val="left" w:pos="10369"/>
              </w:tabs>
              <w:suppressAutoHyphens/>
              <w:jc w:val="both"/>
              <w:rPr>
                <w:rFonts w:ascii="Arial" w:hAnsi="Arial"/>
                <w:color w:val="EE0000"/>
                <w:spacing w:val="-3"/>
                <w:szCs w:val="24"/>
              </w:rPr>
            </w:pPr>
            <w:r>
              <w:rPr>
                <w:rFonts w:ascii="Arial" w:hAnsi="Arial"/>
                <w:color w:val="EE0000"/>
                <w:spacing w:val="-3"/>
                <w:szCs w:val="24"/>
              </w:rPr>
              <w:t>Or</w:t>
            </w:r>
          </w:p>
          <w:p w14:paraId="7B425EA0" w14:textId="77777777" w:rsidR="001F7E78" w:rsidRDefault="001F7E78" w:rsidP="00E175F1">
            <w:pPr>
              <w:tabs>
                <w:tab w:val="left" w:pos="-720"/>
                <w:tab w:val="left" w:pos="10369"/>
              </w:tabs>
              <w:suppressAutoHyphens/>
              <w:jc w:val="both"/>
              <w:rPr>
                <w:rFonts w:ascii="Arial" w:hAnsi="Arial"/>
                <w:color w:val="EE0000"/>
                <w:spacing w:val="-3"/>
                <w:szCs w:val="24"/>
              </w:rPr>
            </w:pPr>
          </w:p>
          <w:p w14:paraId="3F517D65" w14:textId="2DCDFC23" w:rsidR="001F7E78" w:rsidRDefault="001F7E78" w:rsidP="00E175F1">
            <w:pPr>
              <w:tabs>
                <w:tab w:val="left" w:pos="-720"/>
                <w:tab w:val="left" w:pos="10369"/>
              </w:tabs>
              <w:suppressAutoHyphens/>
              <w:jc w:val="both"/>
              <w:rPr>
                <w:rFonts w:ascii="Arial" w:hAnsi="Arial"/>
                <w:color w:val="EE0000"/>
                <w:spacing w:val="-3"/>
                <w:szCs w:val="24"/>
              </w:rPr>
            </w:pPr>
            <w:proofErr w:type="spellStart"/>
            <w:r>
              <w:rPr>
                <w:rFonts w:ascii="Arial" w:hAnsi="Arial"/>
                <w:color w:val="EE0000"/>
                <w:spacing w:val="-3"/>
                <w:szCs w:val="24"/>
              </w:rPr>
              <w:t>Php</w:t>
            </w:r>
            <w:proofErr w:type="spellEnd"/>
            <w:r>
              <w:rPr>
                <w:rFonts w:ascii="Arial" w:hAnsi="Arial"/>
                <w:color w:val="EE0000"/>
                <w:spacing w:val="-3"/>
                <w:szCs w:val="24"/>
              </w:rPr>
              <w:t xml:space="preserve"> 90.00 per bag of </w:t>
            </w:r>
            <w:proofErr w:type="spellStart"/>
            <w:r>
              <w:rPr>
                <w:rFonts w:ascii="Arial" w:hAnsi="Arial"/>
                <w:color w:val="EE0000"/>
                <w:spacing w:val="-3"/>
                <w:szCs w:val="24"/>
              </w:rPr>
              <w:t>palay</w:t>
            </w:r>
            <w:proofErr w:type="spellEnd"/>
          </w:p>
        </w:tc>
      </w:tr>
      <w:tr w:rsidR="001F7E78" w14:paraId="5CC49389" w14:textId="77777777" w:rsidTr="0057063C">
        <w:tc>
          <w:tcPr>
            <w:tcW w:w="4531" w:type="dxa"/>
          </w:tcPr>
          <w:p w14:paraId="464E75CD" w14:textId="1D612770" w:rsidR="001F7E78" w:rsidRPr="001F7E78" w:rsidRDefault="001F7E78" w:rsidP="00E175F1">
            <w:pPr>
              <w:tabs>
                <w:tab w:val="left" w:pos="-720"/>
                <w:tab w:val="left" w:pos="10369"/>
              </w:tabs>
              <w:suppressAutoHyphens/>
              <w:jc w:val="both"/>
              <w:rPr>
                <w:rFonts w:ascii="Arial" w:hAnsi="Arial"/>
                <w:b/>
                <w:bCs/>
                <w:color w:val="EE0000"/>
                <w:spacing w:val="-3"/>
                <w:szCs w:val="24"/>
              </w:rPr>
            </w:pPr>
            <w:r>
              <w:rPr>
                <w:rFonts w:ascii="Arial" w:hAnsi="Arial"/>
                <w:b/>
                <w:bCs/>
                <w:color w:val="EE0000"/>
                <w:spacing w:val="-3"/>
                <w:szCs w:val="24"/>
              </w:rPr>
              <w:t>Four Wheel Tractor</w:t>
            </w:r>
          </w:p>
        </w:tc>
        <w:tc>
          <w:tcPr>
            <w:tcW w:w="4531" w:type="dxa"/>
          </w:tcPr>
          <w:p w14:paraId="4B0A1496" w14:textId="6A42013A" w:rsidR="001F7E78" w:rsidRDefault="001F7E78" w:rsidP="00E175F1">
            <w:pPr>
              <w:tabs>
                <w:tab w:val="left" w:pos="-720"/>
                <w:tab w:val="left" w:pos="10369"/>
              </w:tabs>
              <w:suppressAutoHyphens/>
              <w:jc w:val="both"/>
              <w:rPr>
                <w:rFonts w:ascii="Arial" w:hAnsi="Arial"/>
                <w:color w:val="EE0000"/>
                <w:spacing w:val="-3"/>
                <w:szCs w:val="24"/>
              </w:rPr>
            </w:pPr>
            <w:proofErr w:type="spellStart"/>
            <w:r>
              <w:rPr>
                <w:rFonts w:ascii="Arial" w:hAnsi="Arial"/>
                <w:color w:val="EE0000"/>
                <w:spacing w:val="-3"/>
                <w:szCs w:val="24"/>
              </w:rPr>
              <w:t>Php</w:t>
            </w:r>
            <w:proofErr w:type="spellEnd"/>
            <w:r>
              <w:rPr>
                <w:rFonts w:ascii="Arial" w:hAnsi="Arial"/>
                <w:color w:val="EE0000"/>
                <w:spacing w:val="-3"/>
                <w:szCs w:val="24"/>
              </w:rPr>
              <w:t xml:space="preserve"> 1,500.00 per hour (starting from the actual farm operation)</w:t>
            </w:r>
          </w:p>
        </w:tc>
      </w:tr>
    </w:tbl>
    <w:p w14:paraId="373D398A" w14:textId="77777777" w:rsidR="0057063C" w:rsidRDefault="0057063C" w:rsidP="00E175F1">
      <w:pPr>
        <w:tabs>
          <w:tab w:val="left" w:pos="-720"/>
          <w:tab w:val="left" w:pos="10369"/>
        </w:tabs>
        <w:suppressAutoHyphens/>
        <w:jc w:val="both"/>
        <w:rPr>
          <w:rFonts w:ascii="Arial" w:hAnsi="Arial"/>
          <w:color w:val="EE0000"/>
          <w:spacing w:val="-3"/>
          <w:szCs w:val="24"/>
        </w:rPr>
      </w:pPr>
    </w:p>
    <w:p w14:paraId="0E534D32" w14:textId="56BA0CF0" w:rsidR="001F7E78" w:rsidRDefault="001F7E78" w:rsidP="00E175F1">
      <w:pPr>
        <w:tabs>
          <w:tab w:val="left" w:pos="-720"/>
          <w:tab w:val="left" w:pos="10369"/>
        </w:tabs>
        <w:suppressAutoHyphens/>
        <w:jc w:val="both"/>
        <w:rPr>
          <w:rFonts w:ascii="Arial" w:hAnsi="Arial"/>
          <w:color w:val="EE0000"/>
          <w:spacing w:val="-3"/>
          <w:szCs w:val="24"/>
        </w:rPr>
      </w:pPr>
      <w:r>
        <w:rPr>
          <w:rFonts w:ascii="Arial" w:hAnsi="Arial"/>
          <w:color w:val="EE0000"/>
          <w:spacing w:val="-3"/>
          <w:szCs w:val="24"/>
        </w:rPr>
        <w:t>The amount collected shall accrue to the Trust Fund established which shall be used exclusively for the operations and maintenance of these farm equipment and machinery, and other related and necessary expenses.</w:t>
      </w:r>
    </w:p>
    <w:p w14:paraId="2365C435" w14:textId="77777777" w:rsidR="001F7E78" w:rsidRDefault="001F7E78" w:rsidP="00E175F1">
      <w:pPr>
        <w:tabs>
          <w:tab w:val="left" w:pos="-720"/>
          <w:tab w:val="left" w:pos="10369"/>
        </w:tabs>
        <w:suppressAutoHyphens/>
        <w:jc w:val="both"/>
        <w:rPr>
          <w:rFonts w:ascii="Arial" w:hAnsi="Arial"/>
          <w:color w:val="EE0000"/>
          <w:spacing w:val="-3"/>
          <w:szCs w:val="24"/>
        </w:rPr>
      </w:pPr>
    </w:p>
    <w:p w14:paraId="2BBDA28C" w14:textId="584E735F" w:rsidR="001F7E78" w:rsidRDefault="001F7E78" w:rsidP="00E175F1">
      <w:pPr>
        <w:tabs>
          <w:tab w:val="left" w:pos="-720"/>
          <w:tab w:val="left" w:pos="10369"/>
        </w:tabs>
        <w:suppressAutoHyphens/>
        <w:jc w:val="both"/>
        <w:rPr>
          <w:rFonts w:ascii="Arial" w:hAnsi="Arial"/>
          <w:color w:val="EE0000"/>
          <w:spacing w:val="-3"/>
          <w:szCs w:val="24"/>
        </w:rPr>
      </w:pPr>
      <w:r>
        <w:rPr>
          <w:rFonts w:ascii="Arial" w:hAnsi="Arial"/>
          <w:b/>
          <w:bCs/>
          <w:color w:val="EE0000"/>
          <w:spacing w:val="-3"/>
          <w:szCs w:val="24"/>
        </w:rPr>
        <w:t xml:space="preserve">Surcharge and penalties on unpaid fees and charges. </w:t>
      </w:r>
      <w:r>
        <w:rPr>
          <w:rFonts w:ascii="Arial" w:hAnsi="Arial"/>
          <w:color w:val="EE0000"/>
          <w:spacing w:val="-3"/>
          <w:szCs w:val="24"/>
        </w:rPr>
        <w:t>In case of unpaid fees and/or charges within three (3) days from the billing of the operator, a surcharge of twenty-five percent (25%) of the amount due shall be charged. In addition to the surcharge imposed herein, interest shall be collected at a rate not exceeding two percent (2%) per month from the due date until the unpaid amount is paid, but in no case shall the total interest on the unpaid amount or a portion thereof exceed thirty-six (36) months.</w:t>
      </w:r>
    </w:p>
    <w:p w14:paraId="07279233" w14:textId="77777777" w:rsidR="001F7E78" w:rsidRDefault="001F7E78" w:rsidP="00E175F1">
      <w:pPr>
        <w:tabs>
          <w:tab w:val="left" w:pos="-720"/>
          <w:tab w:val="left" w:pos="10369"/>
        </w:tabs>
        <w:suppressAutoHyphens/>
        <w:jc w:val="both"/>
        <w:rPr>
          <w:rFonts w:ascii="Arial" w:hAnsi="Arial"/>
          <w:color w:val="EE0000"/>
          <w:spacing w:val="-3"/>
          <w:szCs w:val="24"/>
        </w:rPr>
      </w:pPr>
    </w:p>
    <w:p w14:paraId="37966678" w14:textId="068BFBD2" w:rsidR="001F7E78" w:rsidRDefault="001F7E78" w:rsidP="00E175F1">
      <w:pPr>
        <w:tabs>
          <w:tab w:val="left" w:pos="-720"/>
          <w:tab w:val="left" w:pos="10369"/>
        </w:tabs>
        <w:suppressAutoHyphens/>
        <w:jc w:val="both"/>
        <w:rPr>
          <w:rFonts w:ascii="Arial" w:hAnsi="Arial"/>
          <w:color w:val="EE0000"/>
          <w:spacing w:val="-3"/>
          <w:szCs w:val="24"/>
        </w:rPr>
      </w:pPr>
      <w:r>
        <w:rPr>
          <w:rFonts w:ascii="Arial" w:hAnsi="Arial"/>
          <w:b/>
          <w:bCs/>
          <w:color w:val="EE0000"/>
          <w:spacing w:val="-3"/>
          <w:szCs w:val="24"/>
        </w:rPr>
        <w:lastRenderedPageBreak/>
        <w:t xml:space="preserve">Operational policies. </w:t>
      </w:r>
      <w:r>
        <w:rPr>
          <w:rFonts w:ascii="Arial" w:hAnsi="Arial"/>
          <w:color w:val="EE0000"/>
          <w:spacing w:val="-3"/>
          <w:szCs w:val="24"/>
        </w:rPr>
        <w:t>The following policies shall serve as the guidelines on the exercise of the use/services of the farm machinery/equipment as regulated by the City Government of Iriga:</w:t>
      </w:r>
    </w:p>
    <w:p w14:paraId="47481FF9" w14:textId="77777777" w:rsidR="001F7E78" w:rsidRDefault="001F7E78" w:rsidP="00E175F1">
      <w:pPr>
        <w:tabs>
          <w:tab w:val="left" w:pos="-720"/>
          <w:tab w:val="left" w:pos="10369"/>
        </w:tabs>
        <w:suppressAutoHyphens/>
        <w:jc w:val="both"/>
        <w:rPr>
          <w:rFonts w:ascii="Arial" w:hAnsi="Arial"/>
          <w:color w:val="EE0000"/>
          <w:spacing w:val="-3"/>
          <w:szCs w:val="24"/>
        </w:rPr>
      </w:pPr>
    </w:p>
    <w:p w14:paraId="46F9A3CE" w14:textId="036352C2" w:rsidR="001F7E78" w:rsidRDefault="001F7E78" w:rsidP="00E175F1">
      <w:pPr>
        <w:pStyle w:val="ListParagraph"/>
        <w:numPr>
          <w:ilvl w:val="0"/>
          <w:numId w:val="109"/>
        </w:numPr>
        <w:tabs>
          <w:tab w:val="left" w:pos="-720"/>
          <w:tab w:val="left" w:pos="10369"/>
        </w:tabs>
        <w:suppressAutoHyphens/>
        <w:ind w:left="0"/>
        <w:jc w:val="both"/>
        <w:rPr>
          <w:rFonts w:ascii="Arial" w:hAnsi="Arial"/>
          <w:color w:val="EE0000"/>
          <w:spacing w:val="-3"/>
          <w:szCs w:val="24"/>
        </w:rPr>
      </w:pPr>
      <w:proofErr w:type="spellStart"/>
      <w:r>
        <w:rPr>
          <w:rFonts w:ascii="Arial" w:hAnsi="Arial"/>
          <w:color w:val="EE0000"/>
          <w:spacing w:val="-3"/>
          <w:szCs w:val="24"/>
        </w:rPr>
        <w:t>Availment</w:t>
      </w:r>
      <w:proofErr w:type="spellEnd"/>
      <w:r>
        <w:rPr>
          <w:rFonts w:ascii="Arial" w:hAnsi="Arial"/>
          <w:color w:val="EE0000"/>
          <w:spacing w:val="-3"/>
          <w:szCs w:val="24"/>
        </w:rPr>
        <w:t xml:space="preserve"> shall be on a First come, first serve basis, and the schedule provided by the farm Machinery/Equipment</w:t>
      </w:r>
      <w:r w:rsidR="00467CD5">
        <w:rPr>
          <w:rFonts w:ascii="Arial" w:hAnsi="Arial"/>
          <w:color w:val="EE0000"/>
          <w:spacing w:val="-3"/>
          <w:szCs w:val="24"/>
        </w:rPr>
        <w:t xml:space="preserve"> In-charge shall be observed.</w:t>
      </w:r>
    </w:p>
    <w:p w14:paraId="5660BDFA" w14:textId="0FB2BEBC" w:rsidR="00467CD5" w:rsidRDefault="00467CD5" w:rsidP="00E175F1">
      <w:pPr>
        <w:pStyle w:val="ListParagraph"/>
        <w:numPr>
          <w:ilvl w:val="0"/>
          <w:numId w:val="109"/>
        </w:numPr>
        <w:tabs>
          <w:tab w:val="left" w:pos="-720"/>
          <w:tab w:val="left" w:pos="10369"/>
        </w:tabs>
        <w:suppressAutoHyphens/>
        <w:ind w:left="0"/>
        <w:jc w:val="both"/>
        <w:rPr>
          <w:rFonts w:ascii="Arial" w:hAnsi="Arial"/>
          <w:color w:val="EE0000"/>
          <w:spacing w:val="-3"/>
          <w:szCs w:val="24"/>
        </w:rPr>
      </w:pPr>
      <w:r>
        <w:rPr>
          <w:rFonts w:ascii="Arial" w:hAnsi="Arial"/>
          <w:color w:val="EE0000"/>
          <w:spacing w:val="-3"/>
          <w:szCs w:val="24"/>
        </w:rPr>
        <w:t>All transactions related to the farm machinery/equipment shall be properly recorded and documented.</w:t>
      </w:r>
    </w:p>
    <w:p w14:paraId="1558F300" w14:textId="3A4EA1F6" w:rsidR="00467CD5" w:rsidRDefault="00467CD5" w:rsidP="00E175F1">
      <w:pPr>
        <w:pStyle w:val="ListParagraph"/>
        <w:numPr>
          <w:ilvl w:val="0"/>
          <w:numId w:val="109"/>
        </w:numPr>
        <w:tabs>
          <w:tab w:val="left" w:pos="-720"/>
          <w:tab w:val="left" w:pos="10369"/>
        </w:tabs>
        <w:suppressAutoHyphens/>
        <w:ind w:left="0"/>
        <w:jc w:val="both"/>
        <w:rPr>
          <w:rFonts w:ascii="Arial" w:hAnsi="Arial"/>
          <w:color w:val="EE0000"/>
          <w:spacing w:val="-3"/>
          <w:szCs w:val="24"/>
        </w:rPr>
      </w:pPr>
      <w:r>
        <w:rPr>
          <w:rFonts w:ascii="Arial" w:hAnsi="Arial"/>
          <w:color w:val="EE0000"/>
          <w:spacing w:val="-3"/>
          <w:szCs w:val="24"/>
        </w:rPr>
        <w:t>Only trained operators are allowed to operate the farm machinery/equipment.</w:t>
      </w:r>
    </w:p>
    <w:p w14:paraId="510FE51D" w14:textId="13D767BC" w:rsidR="00467CD5" w:rsidRDefault="00467CD5" w:rsidP="00E175F1">
      <w:pPr>
        <w:pStyle w:val="ListParagraph"/>
        <w:numPr>
          <w:ilvl w:val="0"/>
          <w:numId w:val="109"/>
        </w:numPr>
        <w:tabs>
          <w:tab w:val="left" w:pos="-720"/>
          <w:tab w:val="left" w:pos="10369"/>
        </w:tabs>
        <w:suppressAutoHyphens/>
        <w:ind w:left="0"/>
        <w:jc w:val="both"/>
        <w:rPr>
          <w:rFonts w:ascii="Arial" w:hAnsi="Arial"/>
          <w:color w:val="EE0000"/>
          <w:spacing w:val="-3"/>
          <w:szCs w:val="24"/>
        </w:rPr>
      </w:pPr>
      <w:r>
        <w:rPr>
          <w:rFonts w:ascii="Arial" w:hAnsi="Arial"/>
          <w:color w:val="EE0000"/>
          <w:spacing w:val="-3"/>
          <w:szCs w:val="24"/>
        </w:rPr>
        <w:t xml:space="preserve">The operator shall check the condition of the machinery before the deployment or assignment </w:t>
      </w:r>
      <w:proofErr w:type="spellStart"/>
      <w:r>
        <w:rPr>
          <w:rFonts w:ascii="Arial" w:hAnsi="Arial"/>
          <w:color w:val="EE0000"/>
          <w:spacing w:val="-3"/>
          <w:szCs w:val="24"/>
        </w:rPr>
        <w:t>od</w:t>
      </w:r>
      <w:proofErr w:type="spellEnd"/>
      <w:r>
        <w:rPr>
          <w:rFonts w:ascii="Arial" w:hAnsi="Arial"/>
          <w:color w:val="EE0000"/>
          <w:spacing w:val="-3"/>
          <w:szCs w:val="24"/>
        </w:rPr>
        <w:t xml:space="preserve"> schedule, he/she shall always maintain and ensure that the units are in good working condition.</w:t>
      </w:r>
    </w:p>
    <w:p w14:paraId="2816902A" w14:textId="7B064856" w:rsidR="00A7026B" w:rsidRDefault="00A7026B" w:rsidP="00E175F1">
      <w:pPr>
        <w:pStyle w:val="ListParagraph"/>
        <w:tabs>
          <w:tab w:val="left" w:pos="-720"/>
          <w:tab w:val="left" w:pos="10369"/>
        </w:tabs>
        <w:suppressAutoHyphens/>
        <w:ind w:left="0"/>
        <w:jc w:val="both"/>
        <w:rPr>
          <w:rFonts w:ascii="Arial" w:hAnsi="Arial"/>
          <w:color w:val="EE0000"/>
          <w:spacing w:val="-3"/>
          <w:szCs w:val="24"/>
        </w:rPr>
      </w:pPr>
      <w:r>
        <w:rPr>
          <w:rFonts w:ascii="Arial" w:hAnsi="Arial"/>
          <w:color w:val="EE0000"/>
          <w:spacing w:val="-3"/>
          <w:szCs w:val="24"/>
        </w:rPr>
        <w:t>In case of equipment</w:t>
      </w:r>
      <w:r w:rsidR="002F7119">
        <w:rPr>
          <w:rFonts w:ascii="Arial" w:hAnsi="Arial"/>
          <w:color w:val="EE0000"/>
          <w:spacing w:val="-3"/>
          <w:szCs w:val="24"/>
        </w:rPr>
        <w:t xml:space="preserve"> failure </w:t>
      </w:r>
      <w:r w:rsidR="00F5651D">
        <w:rPr>
          <w:rFonts w:ascii="Arial" w:hAnsi="Arial"/>
          <w:color w:val="EE0000"/>
          <w:spacing w:val="-3"/>
          <w:szCs w:val="24"/>
        </w:rPr>
        <w:t>or issues encountered, the operator shall report the same to the Farm Machinery/Equipment In-Charge for appropriate action.</w:t>
      </w:r>
    </w:p>
    <w:p w14:paraId="3A88119D" w14:textId="6D7C76AC" w:rsidR="00F5651D" w:rsidRDefault="00F5651D" w:rsidP="00E175F1">
      <w:pPr>
        <w:pStyle w:val="ListParagraph"/>
        <w:numPr>
          <w:ilvl w:val="0"/>
          <w:numId w:val="109"/>
        </w:numPr>
        <w:tabs>
          <w:tab w:val="left" w:pos="-720"/>
          <w:tab w:val="left" w:pos="10369"/>
        </w:tabs>
        <w:suppressAutoHyphens/>
        <w:ind w:left="0"/>
        <w:jc w:val="both"/>
        <w:rPr>
          <w:rFonts w:ascii="Arial" w:hAnsi="Arial"/>
          <w:color w:val="EE0000"/>
          <w:spacing w:val="-3"/>
          <w:szCs w:val="24"/>
        </w:rPr>
      </w:pPr>
      <w:r>
        <w:rPr>
          <w:rFonts w:ascii="Arial" w:hAnsi="Arial"/>
          <w:color w:val="EE0000"/>
          <w:spacing w:val="-3"/>
          <w:szCs w:val="24"/>
        </w:rPr>
        <w:t>The operator shall be in charge of the transportation of the farm machinery from its official station to the farm location, and vice versa.</w:t>
      </w:r>
    </w:p>
    <w:p w14:paraId="1D806560" w14:textId="62E552FD" w:rsidR="00F5651D" w:rsidRDefault="00F5651D" w:rsidP="00E175F1">
      <w:pPr>
        <w:pStyle w:val="ListParagraph"/>
        <w:numPr>
          <w:ilvl w:val="0"/>
          <w:numId w:val="109"/>
        </w:numPr>
        <w:tabs>
          <w:tab w:val="left" w:pos="-720"/>
          <w:tab w:val="left" w:pos="10369"/>
        </w:tabs>
        <w:suppressAutoHyphens/>
        <w:ind w:left="0"/>
        <w:jc w:val="both"/>
        <w:rPr>
          <w:rFonts w:ascii="Arial" w:hAnsi="Arial"/>
          <w:color w:val="EE0000"/>
          <w:spacing w:val="-3"/>
          <w:szCs w:val="24"/>
        </w:rPr>
      </w:pPr>
      <w:r>
        <w:rPr>
          <w:rFonts w:ascii="Arial" w:hAnsi="Arial"/>
          <w:color w:val="EE0000"/>
          <w:spacing w:val="-3"/>
          <w:szCs w:val="24"/>
        </w:rPr>
        <w:t>Diesel/Fuel for the farm machinery shall be shouldered by the Local Government Unit.</w:t>
      </w:r>
    </w:p>
    <w:p w14:paraId="29FB0FB4" w14:textId="0B759B08" w:rsidR="00F5651D" w:rsidRDefault="00F5651D" w:rsidP="00E175F1">
      <w:pPr>
        <w:pStyle w:val="ListParagraph"/>
        <w:numPr>
          <w:ilvl w:val="0"/>
          <w:numId w:val="109"/>
        </w:numPr>
        <w:tabs>
          <w:tab w:val="left" w:pos="-720"/>
          <w:tab w:val="left" w:pos="10369"/>
        </w:tabs>
        <w:suppressAutoHyphens/>
        <w:ind w:left="0"/>
        <w:jc w:val="both"/>
        <w:rPr>
          <w:rFonts w:ascii="Arial" w:hAnsi="Arial"/>
          <w:color w:val="EE0000"/>
          <w:spacing w:val="-3"/>
          <w:szCs w:val="24"/>
        </w:rPr>
      </w:pPr>
      <w:r>
        <w:rPr>
          <w:rFonts w:ascii="Arial" w:hAnsi="Arial"/>
          <w:color w:val="EE0000"/>
          <w:spacing w:val="-3"/>
          <w:szCs w:val="24"/>
        </w:rPr>
        <w:t>In case of delays caused by force majeure, the utilization of the farm machinery/equipment shall be extended/moved to another day, preferably during a fair-weather condition, and no penalty/surcharge shall be collected,</w:t>
      </w:r>
    </w:p>
    <w:p w14:paraId="77D2599B" w14:textId="515C6675" w:rsidR="00F5651D" w:rsidRDefault="00F5651D" w:rsidP="00E175F1">
      <w:pPr>
        <w:pStyle w:val="ListParagraph"/>
        <w:numPr>
          <w:ilvl w:val="0"/>
          <w:numId w:val="109"/>
        </w:numPr>
        <w:tabs>
          <w:tab w:val="left" w:pos="-720"/>
          <w:tab w:val="left" w:pos="10369"/>
        </w:tabs>
        <w:suppressAutoHyphens/>
        <w:ind w:left="0"/>
        <w:jc w:val="both"/>
        <w:rPr>
          <w:rFonts w:ascii="Arial" w:hAnsi="Arial"/>
          <w:color w:val="EE0000"/>
          <w:spacing w:val="-3"/>
          <w:szCs w:val="24"/>
        </w:rPr>
      </w:pPr>
      <w:r>
        <w:rPr>
          <w:rFonts w:ascii="Arial" w:hAnsi="Arial"/>
          <w:color w:val="EE0000"/>
          <w:spacing w:val="-3"/>
          <w:szCs w:val="24"/>
        </w:rPr>
        <w:t>Post-use check-up shall be regularly-conducted by the operator to ensure that the farm/machinery equipment is/are properly maintained. In case of major repairs and maintenance, the operator shall submit a report to the Farm Machinery In-Charge for appropriate action.</w:t>
      </w:r>
    </w:p>
    <w:p w14:paraId="2B477492" w14:textId="77777777" w:rsidR="00F5651D" w:rsidRDefault="00F5651D" w:rsidP="00E175F1">
      <w:pPr>
        <w:tabs>
          <w:tab w:val="left" w:pos="-720"/>
          <w:tab w:val="left" w:pos="10369"/>
        </w:tabs>
        <w:suppressAutoHyphens/>
        <w:jc w:val="both"/>
        <w:rPr>
          <w:rFonts w:ascii="Arial" w:hAnsi="Arial"/>
          <w:color w:val="EE0000"/>
          <w:spacing w:val="-3"/>
          <w:szCs w:val="24"/>
        </w:rPr>
      </w:pPr>
    </w:p>
    <w:p w14:paraId="4105E5F1" w14:textId="7968CCA9" w:rsidR="00F5651D" w:rsidRDefault="00F5651D" w:rsidP="00E175F1">
      <w:pPr>
        <w:tabs>
          <w:tab w:val="left" w:pos="-720"/>
          <w:tab w:val="left" w:pos="10369"/>
        </w:tabs>
        <w:suppressAutoHyphens/>
        <w:jc w:val="both"/>
        <w:rPr>
          <w:rFonts w:ascii="Arial" w:hAnsi="Arial"/>
          <w:color w:val="EE0000"/>
          <w:spacing w:val="-3"/>
          <w:szCs w:val="24"/>
        </w:rPr>
      </w:pPr>
      <w:r>
        <w:rPr>
          <w:rFonts w:ascii="Arial" w:hAnsi="Arial"/>
          <w:color w:val="EE0000"/>
          <w:spacing w:val="-3"/>
          <w:szCs w:val="24"/>
        </w:rPr>
        <w:t>The farm machinery/equipment shall only be stored in the designated area/s.</w:t>
      </w:r>
    </w:p>
    <w:p w14:paraId="0EB90D29" w14:textId="77777777" w:rsidR="00F5651D" w:rsidRDefault="00F5651D" w:rsidP="00E175F1">
      <w:pPr>
        <w:tabs>
          <w:tab w:val="left" w:pos="-720"/>
          <w:tab w:val="left" w:pos="10369"/>
        </w:tabs>
        <w:suppressAutoHyphens/>
        <w:jc w:val="both"/>
        <w:rPr>
          <w:rFonts w:ascii="Arial" w:hAnsi="Arial"/>
          <w:color w:val="EE0000"/>
          <w:spacing w:val="-3"/>
          <w:szCs w:val="24"/>
        </w:rPr>
      </w:pPr>
    </w:p>
    <w:p w14:paraId="1D2CE398" w14:textId="092F29BD" w:rsidR="00F5651D" w:rsidRDefault="00F5651D" w:rsidP="00E175F1">
      <w:pPr>
        <w:tabs>
          <w:tab w:val="left" w:pos="-720"/>
          <w:tab w:val="left" w:pos="10369"/>
        </w:tabs>
        <w:suppressAutoHyphens/>
        <w:jc w:val="both"/>
        <w:rPr>
          <w:rFonts w:ascii="Arial" w:hAnsi="Arial"/>
          <w:color w:val="EE0000"/>
          <w:spacing w:val="-3"/>
          <w:szCs w:val="24"/>
        </w:rPr>
      </w:pPr>
      <w:r>
        <w:rPr>
          <w:rFonts w:ascii="Arial" w:hAnsi="Arial"/>
          <w:b/>
          <w:bCs/>
          <w:color w:val="EE0000"/>
          <w:spacing w:val="-3"/>
          <w:szCs w:val="24"/>
        </w:rPr>
        <w:t xml:space="preserve">Penalty clause. </w:t>
      </w:r>
      <w:r>
        <w:rPr>
          <w:rFonts w:ascii="Arial" w:hAnsi="Arial"/>
          <w:color w:val="EE0000"/>
          <w:spacing w:val="-3"/>
          <w:szCs w:val="24"/>
        </w:rPr>
        <w:t>Any person or persons who violate/s any of the provisions of this Ordinance or the rules or regulations promulgated by the authority of this Ordinance shall be punished by a fine not less than One thousand Pesos (</w:t>
      </w:r>
      <w:proofErr w:type="spellStart"/>
      <w:r>
        <w:rPr>
          <w:rFonts w:ascii="Arial" w:hAnsi="Arial"/>
          <w:color w:val="EE0000"/>
          <w:spacing w:val="-3"/>
          <w:szCs w:val="24"/>
        </w:rPr>
        <w:t>Php</w:t>
      </w:r>
      <w:proofErr w:type="spellEnd"/>
      <w:r>
        <w:rPr>
          <w:rFonts w:ascii="Arial" w:hAnsi="Arial"/>
          <w:color w:val="EE0000"/>
          <w:spacing w:val="-3"/>
          <w:szCs w:val="24"/>
        </w:rPr>
        <w:t xml:space="preserve"> 1,000.00) nor more than Five Thousand </w:t>
      </w:r>
      <w:r w:rsidR="00731496">
        <w:rPr>
          <w:rFonts w:ascii="Arial" w:hAnsi="Arial"/>
          <w:color w:val="EE0000"/>
          <w:spacing w:val="-3"/>
          <w:szCs w:val="24"/>
        </w:rPr>
        <w:t>Pesos (</w:t>
      </w:r>
      <w:proofErr w:type="spellStart"/>
      <w:r w:rsidR="00731496">
        <w:rPr>
          <w:rFonts w:ascii="Arial" w:hAnsi="Arial"/>
          <w:color w:val="EE0000"/>
          <w:spacing w:val="-3"/>
          <w:szCs w:val="24"/>
        </w:rPr>
        <w:t>Php</w:t>
      </w:r>
      <w:proofErr w:type="spellEnd"/>
      <w:r w:rsidR="00731496">
        <w:rPr>
          <w:rFonts w:ascii="Arial" w:hAnsi="Arial"/>
          <w:color w:val="EE0000"/>
          <w:spacing w:val="-3"/>
          <w:szCs w:val="24"/>
        </w:rPr>
        <w:t xml:space="preserve"> 5,000.00), notwithstanding the penalties imposed by the court in case a formal judicial case is filed against the violator.</w:t>
      </w:r>
    </w:p>
    <w:p w14:paraId="2DFB7175" w14:textId="77777777" w:rsidR="00731496" w:rsidRDefault="00731496" w:rsidP="00E175F1">
      <w:pPr>
        <w:tabs>
          <w:tab w:val="left" w:pos="-720"/>
          <w:tab w:val="left" w:pos="10369"/>
        </w:tabs>
        <w:suppressAutoHyphens/>
        <w:jc w:val="both"/>
        <w:rPr>
          <w:rFonts w:ascii="Arial" w:hAnsi="Arial"/>
          <w:color w:val="EE0000"/>
          <w:spacing w:val="-3"/>
          <w:szCs w:val="24"/>
        </w:rPr>
      </w:pPr>
    </w:p>
    <w:p w14:paraId="01DEE7C9" w14:textId="13184EE1" w:rsidR="00731496" w:rsidRDefault="00731496" w:rsidP="00E175F1">
      <w:pPr>
        <w:tabs>
          <w:tab w:val="left" w:pos="-720"/>
          <w:tab w:val="left" w:pos="10369"/>
        </w:tabs>
        <w:suppressAutoHyphens/>
        <w:jc w:val="both"/>
        <w:rPr>
          <w:rFonts w:ascii="Arial" w:hAnsi="Arial"/>
          <w:color w:val="EE0000"/>
          <w:spacing w:val="-3"/>
          <w:szCs w:val="24"/>
        </w:rPr>
      </w:pPr>
      <w:r>
        <w:rPr>
          <w:rFonts w:ascii="Arial" w:hAnsi="Arial"/>
          <w:color w:val="EE0000"/>
          <w:spacing w:val="-3"/>
          <w:szCs w:val="24"/>
        </w:rPr>
        <w:t>If the violation is committed by any juridical entity, the President, General Manager, or the individual entrusted with the administration thereof at the time of the commission of the violation shall be held responsible or liable therefor.</w:t>
      </w:r>
    </w:p>
    <w:p w14:paraId="7FD87426" w14:textId="77777777" w:rsidR="00731496" w:rsidRDefault="00731496" w:rsidP="00E175F1">
      <w:pPr>
        <w:tabs>
          <w:tab w:val="left" w:pos="-720"/>
          <w:tab w:val="left" w:pos="10369"/>
        </w:tabs>
        <w:suppressAutoHyphens/>
        <w:jc w:val="both"/>
        <w:rPr>
          <w:rFonts w:ascii="Arial" w:hAnsi="Arial"/>
          <w:color w:val="EE0000"/>
          <w:spacing w:val="-3"/>
          <w:szCs w:val="24"/>
        </w:rPr>
      </w:pPr>
    </w:p>
    <w:p w14:paraId="2158B2ED" w14:textId="77777777" w:rsidR="006C5764" w:rsidRDefault="00731496" w:rsidP="00E175F1">
      <w:pPr>
        <w:tabs>
          <w:tab w:val="left" w:pos="-720"/>
          <w:tab w:val="left" w:pos="10369"/>
        </w:tabs>
        <w:suppressAutoHyphens/>
        <w:jc w:val="both"/>
        <w:rPr>
          <w:rFonts w:ascii="Arial" w:hAnsi="Arial"/>
          <w:color w:val="EE0000"/>
          <w:spacing w:val="-3"/>
          <w:szCs w:val="24"/>
        </w:rPr>
      </w:pPr>
      <w:r>
        <w:rPr>
          <w:rFonts w:ascii="Arial" w:hAnsi="Arial"/>
          <w:color w:val="EE0000"/>
          <w:spacing w:val="-3"/>
          <w:szCs w:val="24"/>
        </w:rPr>
        <w:t xml:space="preserve">Punishment by fine as herein provided for or any penalty imposed by the court, shall not relieve the offender from the </w:t>
      </w:r>
    </w:p>
    <w:p w14:paraId="7EC13880" w14:textId="77777777" w:rsidR="00CD6E27" w:rsidRDefault="00CD6E27" w:rsidP="00E175F1">
      <w:pPr>
        <w:tabs>
          <w:tab w:val="left" w:pos="-720"/>
          <w:tab w:val="left" w:pos="10369"/>
        </w:tabs>
        <w:suppressAutoHyphens/>
        <w:jc w:val="both"/>
        <w:rPr>
          <w:rFonts w:ascii="Arial" w:hAnsi="Arial"/>
          <w:color w:val="EE0000"/>
          <w:spacing w:val="-3"/>
          <w:szCs w:val="24"/>
        </w:rPr>
      </w:pPr>
    </w:p>
    <w:p w14:paraId="31ED0B60" w14:textId="77777777" w:rsidR="00CD6E27" w:rsidRDefault="00CD6E27" w:rsidP="00E175F1">
      <w:pPr>
        <w:tabs>
          <w:tab w:val="left" w:pos="-720"/>
          <w:tab w:val="left" w:pos="10369"/>
        </w:tabs>
        <w:suppressAutoHyphens/>
        <w:jc w:val="both"/>
        <w:rPr>
          <w:rFonts w:ascii="Arial" w:hAnsi="Arial"/>
          <w:color w:val="EE0000"/>
          <w:spacing w:val="-3"/>
          <w:szCs w:val="24"/>
        </w:rPr>
      </w:pPr>
    </w:p>
    <w:tbl>
      <w:tblPr>
        <w:tblpPr w:leftFromText="180" w:rightFromText="180" w:vertAnchor="text" w:horzAnchor="margin" w:tblpXSpec="center" w:tblpY="-74"/>
        <w:tblW w:w="9780" w:type="dxa"/>
        <w:tblLook w:val="04A0" w:firstRow="1" w:lastRow="0" w:firstColumn="1" w:lastColumn="0" w:noHBand="0" w:noVBand="1"/>
      </w:tblPr>
      <w:tblGrid>
        <w:gridCol w:w="2689"/>
        <w:gridCol w:w="1860"/>
        <w:gridCol w:w="1371"/>
        <w:gridCol w:w="1055"/>
        <w:gridCol w:w="1207"/>
        <w:gridCol w:w="1598"/>
      </w:tblGrid>
      <w:tr w:rsidR="006C5764" w:rsidRPr="00CC2D4A" w14:paraId="07A8A456" w14:textId="77777777" w:rsidTr="006C5764">
        <w:trPr>
          <w:trHeight w:val="1200"/>
        </w:trPr>
        <w:tc>
          <w:tcPr>
            <w:tcW w:w="2927" w:type="dxa"/>
            <w:tcBorders>
              <w:top w:val="single" w:sz="4" w:space="0" w:color="auto"/>
              <w:left w:val="single" w:sz="4" w:space="0" w:color="auto"/>
              <w:bottom w:val="single" w:sz="4" w:space="0" w:color="auto"/>
              <w:right w:val="single" w:sz="4" w:space="0" w:color="auto"/>
            </w:tcBorders>
            <w:hideMark/>
          </w:tcPr>
          <w:p w14:paraId="62D4F37B" w14:textId="77777777" w:rsidR="006C5764" w:rsidRPr="00CC2D4A" w:rsidRDefault="006C5764" w:rsidP="00E175F1">
            <w:pPr>
              <w:jc w:val="center"/>
              <w:rPr>
                <w:rFonts w:ascii="Arial" w:hAnsi="Arial" w:cs="Arial"/>
                <w:b/>
                <w:bCs/>
                <w:color w:val="000000" w:themeColor="text1"/>
                <w:szCs w:val="22"/>
              </w:rPr>
            </w:pPr>
            <w:r w:rsidRPr="00CC2D4A">
              <w:rPr>
                <w:rFonts w:ascii="Arial" w:hAnsi="Arial" w:cs="Arial"/>
                <w:b/>
                <w:bCs/>
                <w:color w:val="000000" w:themeColor="text1"/>
                <w:sz w:val="22"/>
                <w:szCs w:val="22"/>
              </w:rPr>
              <w:lastRenderedPageBreak/>
              <w:t>DESCRIPTION</w:t>
            </w:r>
          </w:p>
        </w:tc>
        <w:tc>
          <w:tcPr>
            <w:tcW w:w="1903" w:type="dxa"/>
            <w:tcBorders>
              <w:top w:val="single" w:sz="4" w:space="0" w:color="auto"/>
              <w:left w:val="nil"/>
              <w:bottom w:val="single" w:sz="4" w:space="0" w:color="auto"/>
              <w:right w:val="single" w:sz="4" w:space="0" w:color="auto"/>
            </w:tcBorders>
            <w:hideMark/>
          </w:tcPr>
          <w:p w14:paraId="1E8D972B" w14:textId="77777777" w:rsidR="006C5764" w:rsidRPr="00CC2D4A" w:rsidRDefault="006C5764" w:rsidP="00E175F1">
            <w:pPr>
              <w:jc w:val="center"/>
              <w:rPr>
                <w:rFonts w:ascii="Arial" w:hAnsi="Arial" w:cs="Arial"/>
                <w:b/>
                <w:bCs/>
                <w:color w:val="000000" w:themeColor="text1"/>
                <w:szCs w:val="22"/>
              </w:rPr>
            </w:pPr>
            <w:r w:rsidRPr="00CC2D4A">
              <w:rPr>
                <w:rFonts w:ascii="Arial" w:hAnsi="Arial" w:cs="Arial"/>
                <w:b/>
                <w:bCs/>
                <w:color w:val="000000" w:themeColor="text1"/>
                <w:sz w:val="22"/>
                <w:szCs w:val="22"/>
              </w:rPr>
              <w:t>MODEL</w:t>
            </w:r>
          </w:p>
        </w:tc>
        <w:tc>
          <w:tcPr>
            <w:tcW w:w="1379" w:type="dxa"/>
            <w:tcBorders>
              <w:top w:val="single" w:sz="4" w:space="0" w:color="auto"/>
              <w:left w:val="nil"/>
              <w:bottom w:val="single" w:sz="4" w:space="0" w:color="auto"/>
              <w:right w:val="single" w:sz="4" w:space="0" w:color="auto"/>
            </w:tcBorders>
            <w:hideMark/>
          </w:tcPr>
          <w:p w14:paraId="38ED0C29" w14:textId="77777777" w:rsidR="006C5764" w:rsidRPr="00CC2D4A" w:rsidRDefault="006C5764" w:rsidP="00E175F1">
            <w:pPr>
              <w:jc w:val="center"/>
              <w:rPr>
                <w:rFonts w:ascii="Arial" w:hAnsi="Arial" w:cs="Arial"/>
                <w:b/>
                <w:bCs/>
                <w:color w:val="000000" w:themeColor="text1"/>
                <w:szCs w:val="22"/>
              </w:rPr>
            </w:pPr>
            <w:r w:rsidRPr="00CC2D4A">
              <w:rPr>
                <w:rFonts w:ascii="Arial" w:hAnsi="Arial" w:cs="Arial"/>
                <w:b/>
                <w:bCs/>
                <w:color w:val="000000" w:themeColor="text1"/>
                <w:sz w:val="22"/>
                <w:szCs w:val="22"/>
              </w:rPr>
              <w:t>CAPACITY</w:t>
            </w:r>
          </w:p>
        </w:tc>
        <w:tc>
          <w:tcPr>
            <w:tcW w:w="1057" w:type="dxa"/>
            <w:tcBorders>
              <w:top w:val="single" w:sz="4" w:space="0" w:color="auto"/>
              <w:left w:val="nil"/>
              <w:bottom w:val="single" w:sz="4" w:space="0" w:color="auto"/>
              <w:right w:val="single" w:sz="4" w:space="0" w:color="auto"/>
            </w:tcBorders>
            <w:hideMark/>
          </w:tcPr>
          <w:p w14:paraId="78F85BEE" w14:textId="77777777" w:rsidR="006C5764" w:rsidRPr="00CC2D4A" w:rsidRDefault="006C5764" w:rsidP="00E175F1">
            <w:pPr>
              <w:jc w:val="center"/>
              <w:rPr>
                <w:rFonts w:ascii="Arial" w:hAnsi="Arial" w:cs="Arial"/>
                <w:b/>
                <w:bCs/>
                <w:color w:val="000000" w:themeColor="text1"/>
                <w:szCs w:val="22"/>
              </w:rPr>
            </w:pPr>
            <w:r w:rsidRPr="00CC2D4A">
              <w:rPr>
                <w:rFonts w:ascii="Arial" w:hAnsi="Arial" w:cs="Arial"/>
                <w:b/>
                <w:bCs/>
                <w:color w:val="000000" w:themeColor="text1"/>
                <w:sz w:val="22"/>
                <w:szCs w:val="22"/>
              </w:rPr>
              <w:t>FLY WHEEL HORSE POWER</w:t>
            </w:r>
          </w:p>
        </w:tc>
        <w:tc>
          <w:tcPr>
            <w:tcW w:w="1210" w:type="dxa"/>
            <w:tcBorders>
              <w:top w:val="single" w:sz="4" w:space="0" w:color="auto"/>
              <w:left w:val="nil"/>
              <w:bottom w:val="single" w:sz="4" w:space="0" w:color="auto"/>
              <w:right w:val="single" w:sz="4" w:space="0" w:color="auto"/>
            </w:tcBorders>
            <w:hideMark/>
          </w:tcPr>
          <w:p w14:paraId="6AEBADE6" w14:textId="1BAD4F70" w:rsidR="006C5764" w:rsidRPr="00CC2D4A" w:rsidRDefault="00D86CA8" w:rsidP="00E175F1">
            <w:pPr>
              <w:jc w:val="center"/>
              <w:rPr>
                <w:rFonts w:ascii="Arial" w:hAnsi="Arial" w:cs="Arial"/>
                <w:b/>
                <w:bCs/>
                <w:color w:val="000000" w:themeColor="text1"/>
                <w:szCs w:val="22"/>
              </w:rPr>
            </w:pPr>
            <w:r>
              <w:rPr>
                <w:rFonts w:ascii="Arial" w:hAnsi="Arial" w:cs="Arial"/>
                <w:b/>
                <w:bCs/>
                <w:color w:val="000000" w:themeColor="text1"/>
                <w:sz w:val="22"/>
                <w:szCs w:val="22"/>
              </w:rPr>
              <w:t xml:space="preserve"> RENTAL RATE </w:t>
            </w:r>
            <w:r w:rsidRPr="00D86CA8">
              <w:rPr>
                <w:rFonts w:ascii="Arial" w:hAnsi="Arial" w:cs="Arial"/>
                <w:b/>
                <w:bCs/>
                <w:color w:val="FF0000"/>
                <w:sz w:val="22"/>
                <w:szCs w:val="22"/>
              </w:rPr>
              <w:t>PER HOUR</w:t>
            </w:r>
            <w:r w:rsidR="006C5764" w:rsidRPr="00D86CA8">
              <w:rPr>
                <w:rFonts w:ascii="Arial" w:hAnsi="Arial" w:cs="Arial"/>
                <w:b/>
                <w:bCs/>
                <w:color w:val="FF0000"/>
                <w:sz w:val="22"/>
                <w:szCs w:val="22"/>
              </w:rPr>
              <w:t xml:space="preserve"> </w:t>
            </w:r>
          </w:p>
        </w:tc>
        <w:tc>
          <w:tcPr>
            <w:tcW w:w="1304" w:type="dxa"/>
            <w:tcBorders>
              <w:top w:val="single" w:sz="4" w:space="0" w:color="auto"/>
              <w:left w:val="nil"/>
              <w:bottom w:val="single" w:sz="4" w:space="0" w:color="auto"/>
              <w:right w:val="single" w:sz="4" w:space="0" w:color="auto"/>
            </w:tcBorders>
            <w:hideMark/>
          </w:tcPr>
          <w:p w14:paraId="6E7B34E2" w14:textId="62CD3AC6" w:rsidR="006C5764" w:rsidRPr="00CC2D4A" w:rsidRDefault="006C5764" w:rsidP="00E175F1">
            <w:pPr>
              <w:jc w:val="center"/>
              <w:rPr>
                <w:rFonts w:ascii="Arial" w:hAnsi="Arial" w:cs="Arial"/>
                <w:b/>
                <w:bCs/>
                <w:color w:val="000000" w:themeColor="text1"/>
                <w:szCs w:val="22"/>
              </w:rPr>
            </w:pPr>
            <w:r w:rsidRPr="00CC2D4A">
              <w:rPr>
                <w:rFonts w:ascii="Arial" w:hAnsi="Arial" w:cs="Arial"/>
                <w:b/>
                <w:bCs/>
                <w:color w:val="000000" w:themeColor="text1"/>
                <w:sz w:val="22"/>
                <w:szCs w:val="22"/>
              </w:rPr>
              <w:t>RENTAL RATE PER DAY</w:t>
            </w:r>
            <w:r w:rsidR="00D86CA8">
              <w:rPr>
                <w:rFonts w:ascii="Arial" w:hAnsi="Arial" w:cs="Arial"/>
                <w:b/>
                <w:bCs/>
                <w:color w:val="000000" w:themeColor="text1"/>
                <w:sz w:val="22"/>
                <w:szCs w:val="22"/>
              </w:rPr>
              <w:t xml:space="preserve"> </w:t>
            </w:r>
            <w:r w:rsidR="00D86CA8" w:rsidRPr="00D86CA8">
              <w:rPr>
                <w:rFonts w:ascii="Arial" w:hAnsi="Arial" w:cs="Arial"/>
                <w:b/>
                <w:bCs/>
                <w:color w:val="FF0000"/>
                <w:sz w:val="22"/>
                <w:szCs w:val="22"/>
              </w:rPr>
              <w:t>(8 HOURS OPERATION)</w:t>
            </w:r>
          </w:p>
        </w:tc>
      </w:tr>
      <w:tr w:rsidR="006C5764" w:rsidRPr="00CC2D4A" w14:paraId="73966D74" w14:textId="77777777" w:rsidTr="006C5764">
        <w:trPr>
          <w:trHeight w:val="600"/>
        </w:trPr>
        <w:tc>
          <w:tcPr>
            <w:tcW w:w="4830" w:type="dxa"/>
            <w:gridSpan w:val="2"/>
            <w:tcBorders>
              <w:top w:val="nil"/>
              <w:left w:val="single" w:sz="4" w:space="0" w:color="auto"/>
              <w:bottom w:val="single" w:sz="4" w:space="0" w:color="auto"/>
              <w:right w:val="single" w:sz="4" w:space="0" w:color="auto"/>
            </w:tcBorders>
            <w:vAlign w:val="bottom"/>
            <w:hideMark/>
          </w:tcPr>
          <w:p w14:paraId="6BB52FD0" w14:textId="77777777" w:rsidR="006C5764" w:rsidRPr="00CC2D4A" w:rsidRDefault="006C5764" w:rsidP="00E175F1">
            <w:pPr>
              <w:rPr>
                <w:rFonts w:ascii="Arial" w:hAnsi="Arial" w:cs="Arial"/>
                <w:b/>
                <w:bCs/>
                <w:color w:val="000000" w:themeColor="text1"/>
                <w:szCs w:val="22"/>
              </w:rPr>
            </w:pPr>
            <w:r w:rsidRPr="00CC2D4A">
              <w:rPr>
                <w:rFonts w:ascii="Arial" w:hAnsi="Arial" w:cs="Arial"/>
                <w:b/>
                <w:bCs/>
                <w:color w:val="000000" w:themeColor="text1"/>
                <w:sz w:val="22"/>
                <w:szCs w:val="22"/>
              </w:rPr>
              <w:t>1.  Earthmoving Equipment</w:t>
            </w:r>
          </w:p>
          <w:p w14:paraId="20F81DB9"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379" w:type="dxa"/>
            <w:tcBorders>
              <w:top w:val="nil"/>
              <w:left w:val="nil"/>
              <w:bottom w:val="single" w:sz="4" w:space="0" w:color="auto"/>
              <w:right w:val="single" w:sz="4" w:space="0" w:color="auto"/>
            </w:tcBorders>
            <w:vAlign w:val="bottom"/>
            <w:hideMark/>
          </w:tcPr>
          <w:p w14:paraId="6999100E"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top w:val="nil"/>
              <w:left w:val="nil"/>
              <w:bottom w:val="single" w:sz="4" w:space="0" w:color="auto"/>
              <w:right w:val="single" w:sz="4" w:space="0" w:color="auto"/>
            </w:tcBorders>
            <w:vAlign w:val="bottom"/>
            <w:hideMark/>
          </w:tcPr>
          <w:p w14:paraId="3009DEBA"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c>
          <w:tcPr>
            <w:tcW w:w="1210" w:type="dxa"/>
            <w:tcBorders>
              <w:top w:val="nil"/>
              <w:left w:val="nil"/>
              <w:bottom w:val="single" w:sz="4" w:space="0" w:color="auto"/>
              <w:right w:val="single" w:sz="4" w:space="0" w:color="auto"/>
            </w:tcBorders>
            <w:vAlign w:val="bottom"/>
            <w:hideMark/>
          </w:tcPr>
          <w:p w14:paraId="05B23FCB"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c>
          <w:tcPr>
            <w:tcW w:w="1304" w:type="dxa"/>
            <w:tcBorders>
              <w:top w:val="nil"/>
              <w:left w:val="nil"/>
              <w:bottom w:val="single" w:sz="4" w:space="0" w:color="auto"/>
              <w:right w:val="single" w:sz="4" w:space="0" w:color="auto"/>
            </w:tcBorders>
            <w:vAlign w:val="bottom"/>
            <w:hideMark/>
          </w:tcPr>
          <w:p w14:paraId="22460765"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r>
      <w:tr w:rsidR="006C5764" w:rsidRPr="00CC2D4A" w14:paraId="633A8F81" w14:textId="77777777" w:rsidTr="006C5764">
        <w:trPr>
          <w:trHeight w:val="585"/>
        </w:trPr>
        <w:tc>
          <w:tcPr>
            <w:tcW w:w="2927" w:type="dxa"/>
            <w:tcBorders>
              <w:top w:val="nil"/>
              <w:left w:val="single" w:sz="4" w:space="0" w:color="auto"/>
              <w:bottom w:val="single" w:sz="4" w:space="0" w:color="auto"/>
              <w:right w:val="single" w:sz="4" w:space="0" w:color="auto"/>
            </w:tcBorders>
            <w:vAlign w:val="bottom"/>
            <w:hideMark/>
          </w:tcPr>
          <w:p w14:paraId="6CF1EB15"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1.1  Bulldozer</w:t>
            </w:r>
          </w:p>
        </w:tc>
        <w:tc>
          <w:tcPr>
            <w:tcW w:w="1903" w:type="dxa"/>
            <w:tcBorders>
              <w:top w:val="nil"/>
              <w:left w:val="nil"/>
              <w:bottom w:val="single" w:sz="4" w:space="0" w:color="auto"/>
              <w:right w:val="single" w:sz="4" w:space="0" w:color="auto"/>
            </w:tcBorders>
            <w:vAlign w:val="bottom"/>
            <w:hideMark/>
          </w:tcPr>
          <w:p w14:paraId="17D46CDB"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D6H SERIES II PSDS/DD</w:t>
            </w:r>
          </w:p>
        </w:tc>
        <w:tc>
          <w:tcPr>
            <w:tcW w:w="1379" w:type="dxa"/>
            <w:tcBorders>
              <w:top w:val="nil"/>
              <w:left w:val="nil"/>
              <w:bottom w:val="single" w:sz="4" w:space="0" w:color="auto"/>
              <w:right w:val="single" w:sz="4" w:space="0" w:color="auto"/>
            </w:tcBorders>
            <w:vAlign w:val="bottom"/>
            <w:hideMark/>
          </w:tcPr>
          <w:p w14:paraId="4B60DA82"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1.50 m³/ 1.95 yd³</w:t>
            </w:r>
          </w:p>
        </w:tc>
        <w:tc>
          <w:tcPr>
            <w:tcW w:w="1057" w:type="dxa"/>
            <w:tcBorders>
              <w:top w:val="nil"/>
              <w:left w:val="nil"/>
              <w:bottom w:val="single" w:sz="4" w:space="0" w:color="auto"/>
              <w:right w:val="single" w:sz="4" w:space="0" w:color="auto"/>
            </w:tcBorders>
            <w:vAlign w:val="bottom"/>
            <w:hideMark/>
          </w:tcPr>
          <w:p w14:paraId="5DAB9BF8" w14:textId="77777777" w:rsidR="006C5764" w:rsidRPr="00CC2D4A" w:rsidRDefault="006C5764" w:rsidP="00E175F1">
            <w:pPr>
              <w:jc w:val="right"/>
              <w:rPr>
                <w:rFonts w:ascii="Arial" w:hAnsi="Arial" w:cs="Arial"/>
                <w:color w:val="000000" w:themeColor="text1"/>
                <w:szCs w:val="22"/>
              </w:rPr>
            </w:pPr>
            <w:r w:rsidRPr="00CC2D4A">
              <w:rPr>
                <w:rFonts w:ascii="Arial" w:hAnsi="Arial" w:cs="Arial"/>
                <w:color w:val="000000" w:themeColor="text1"/>
                <w:sz w:val="22"/>
                <w:szCs w:val="22"/>
              </w:rPr>
              <w:t>165</w:t>
            </w:r>
          </w:p>
        </w:tc>
        <w:tc>
          <w:tcPr>
            <w:tcW w:w="1210" w:type="dxa"/>
            <w:tcBorders>
              <w:top w:val="nil"/>
              <w:left w:val="nil"/>
              <w:bottom w:val="single" w:sz="4" w:space="0" w:color="auto"/>
              <w:right w:val="single" w:sz="4" w:space="0" w:color="auto"/>
            </w:tcBorders>
            <w:vAlign w:val="bottom"/>
            <w:hideMark/>
          </w:tcPr>
          <w:p w14:paraId="1B8B64C5"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3,379.00 </w:t>
            </w:r>
          </w:p>
        </w:tc>
        <w:tc>
          <w:tcPr>
            <w:tcW w:w="1304" w:type="dxa"/>
            <w:tcBorders>
              <w:top w:val="nil"/>
              <w:left w:val="nil"/>
              <w:bottom w:val="single" w:sz="4" w:space="0" w:color="auto"/>
              <w:right w:val="single" w:sz="4" w:space="0" w:color="auto"/>
            </w:tcBorders>
            <w:vAlign w:val="bottom"/>
            <w:hideMark/>
          </w:tcPr>
          <w:p w14:paraId="4DA58DB7"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27,032.00 </w:t>
            </w:r>
          </w:p>
        </w:tc>
      </w:tr>
      <w:tr w:rsidR="006C5764" w:rsidRPr="00CC2D4A" w14:paraId="7125EB53" w14:textId="77777777" w:rsidTr="006C5764">
        <w:trPr>
          <w:trHeight w:val="585"/>
        </w:trPr>
        <w:tc>
          <w:tcPr>
            <w:tcW w:w="2927" w:type="dxa"/>
            <w:tcBorders>
              <w:top w:val="nil"/>
              <w:left w:val="single" w:sz="4" w:space="0" w:color="auto"/>
              <w:bottom w:val="single" w:sz="4" w:space="0" w:color="auto"/>
              <w:right w:val="single" w:sz="4" w:space="0" w:color="auto"/>
            </w:tcBorders>
            <w:vAlign w:val="bottom"/>
            <w:hideMark/>
          </w:tcPr>
          <w:p w14:paraId="58A02286" w14:textId="77777777" w:rsidR="006C5764" w:rsidRDefault="006C5764" w:rsidP="00E175F1">
            <w:pPr>
              <w:ind w:leftChars="102" w:left="245" w:firstLine="2"/>
              <w:rPr>
                <w:rFonts w:ascii="Arial" w:hAnsi="Arial" w:cs="Arial"/>
                <w:color w:val="000000" w:themeColor="text1"/>
                <w:szCs w:val="22"/>
              </w:rPr>
            </w:pPr>
            <w:r w:rsidRPr="00CC2D4A">
              <w:rPr>
                <w:rFonts w:ascii="Arial" w:hAnsi="Arial" w:cs="Arial"/>
                <w:color w:val="000000" w:themeColor="text1"/>
                <w:sz w:val="22"/>
                <w:szCs w:val="22"/>
              </w:rPr>
              <w:t xml:space="preserve">1.2  Bulldozer with </w:t>
            </w:r>
            <w:r>
              <w:rPr>
                <w:rFonts w:ascii="Arial" w:hAnsi="Arial" w:cs="Arial"/>
                <w:color w:val="000000" w:themeColor="text1"/>
                <w:sz w:val="22"/>
                <w:szCs w:val="22"/>
              </w:rPr>
              <w:t xml:space="preserve">  </w:t>
            </w:r>
          </w:p>
          <w:p w14:paraId="125966A5" w14:textId="77777777" w:rsidR="006C5764" w:rsidRPr="00CC2D4A" w:rsidRDefault="006C5764" w:rsidP="00E175F1">
            <w:pPr>
              <w:ind w:leftChars="102" w:left="245" w:firstLine="2"/>
              <w:rPr>
                <w:rFonts w:ascii="Arial" w:hAnsi="Arial" w:cs="Arial"/>
                <w:color w:val="000000" w:themeColor="text1"/>
                <w:szCs w:val="22"/>
              </w:rPr>
            </w:pPr>
            <w:r>
              <w:rPr>
                <w:rFonts w:ascii="Arial" w:hAnsi="Arial" w:cs="Arial"/>
                <w:color w:val="000000" w:themeColor="text1"/>
                <w:sz w:val="22"/>
                <w:szCs w:val="22"/>
              </w:rPr>
              <w:t xml:space="preserve">       </w:t>
            </w:r>
            <w:proofErr w:type="spellStart"/>
            <w:r w:rsidRPr="00CC2D4A">
              <w:rPr>
                <w:rFonts w:ascii="Arial" w:hAnsi="Arial" w:cs="Arial"/>
                <w:color w:val="000000" w:themeColor="text1"/>
                <w:sz w:val="22"/>
                <w:szCs w:val="22"/>
              </w:rPr>
              <w:t>Cripper</w:t>
            </w:r>
            <w:proofErr w:type="spellEnd"/>
          </w:p>
        </w:tc>
        <w:tc>
          <w:tcPr>
            <w:tcW w:w="1903" w:type="dxa"/>
            <w:tcBorders>
              <w:top w:val="nil"/>
              <w:left w:val="nil"/>
              <w:bottom w:val="single" w:sz="4" w:space="0" w:color="auto"/>
              <w:right w:val="single" w:sz="4" w:space="0" w:color="auto"/>
            </w:tcBorders>
            <w:vAlign w:val="bottom"/>
            <w:hideMark/>
          </w:tcPr>
          <w:p w14:paraId="0AC37401"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D6H SERIES II PSDS/DD</w:t>
            </w:r>
          </w:p>
        </w:tc>
        <w:tc>
          <w:tcPr>
            <w:tcW w:w="1379" w:type="dxa"/>
            <w:tcBorders>
              <w:top w:val="nil"/>
              <w:left w:val="nil"/>
              <w:bottom w:val="single" w:sz="4" w:space="0" w:color="auto"/>
              <w:right w:val="single" w:sz="4" w:space="0" w:color="auto"/>
            </w:tcBorders>
            <w:vAlign w:val="bottom"/>
            <w:hideMark/>
          </w:tcPr>
          <w:p w14:paraId="0745F65A"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top w:val="nil"/>
              <w:left w:val="nil"/>
              <w:bottom w:val="single" w:sz="4" w:space="0" w:color="auto"/>
              <w:right w:val="single" w:sz="4" w:space="0" w:color="auto"/>
            </w:tcBorders>
            <w:vAlign w:val="bottom"/>
            <w:hideMark/>
          </w:tcPr>
          <w:p w14:paraId="22087FB6" w14:textId="77777777" w:rsidR="006C5764" w:rsidRPr="00CC2D4A" w:rsidRDefault="006C5764" w:rsidP="00E175F1">
            <w:pPr>
              <w:jc w:val="right"/>
              <w:rPr>
                <w:rFonts w:ascii="Arial" w:hAnsi="Arial" w:cs="Arial"/>
                <w:color w:val="000000" w:themeColor="text1"/>
                <w:szCs w:val="22"/>
              </w:rPr>
            </w:pPr>
            <w:r w:rsidRPr="00CC2D4A">
              <w:rPr>
                <w:rFonts w:ascii="Arial" w:hAnsi="Arial" w:cs="Arial"/>
                <w:color w:val="000000" w:themeColor="text1"/>
                <w:sz w:val="22"/>
                <w:szCs w:val="22"/>
              </w:rPr>
              <w:t>165</w:t>
            </w:r>
          </w:p>
        </w:tc>
        <w:tc>
          <w:tcPr>
            <w:tcW w:w="1210" w:type="dxa"/>
            <w:tcBorders>
              <w:top w:val="nil"/>
              <w:left w:val="nil"/>
              <w:bottom w:val="single" w:sz="4" w:space="0" w:color="auto"/>
              <w:right w:val="single" w:sz="4" w:space="0" w:color="auto"/>
            </w:tcBorders>
            <w:vAlign w:val="bottom"/>
            <w:hideMark/>
          </w:tcPr>
          <w:p w14:paraId="3B18389E"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3,885.85 </w:t>
            </w:r>
          </w:p>
        </w:tc>
        <w:tc>
          <w:tcPr>
            <w:tcW w:w="1304" w:type="dxa"/>
            <w:tcBorders>
              <w:top w:val="nil"/>
              <w:left w:val="nil"/>
              <w:bottom w:val="single" w:sz="4" w:space="0" w:color="auto"/>
              <w:right w:val="single" w:sz="4" w:space="0" w:color="auto"/>
            </w:tcBorders>
            <w:vAlign w:val="bottom"/>
            <w:hideMark/>
          </w:tcPr>
          <w:p w14:paraId="2B40D486"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31,086.80 </w:t>
            </w:r>
          </w:p>
        </w:tc>
      </w:tr>
      <w:tr w:rsidR="006C5764" w:rsidRPr="00CC2D4A" w14:paraId="524FCA96" w14:textId="77777777" w:rsidTr="006C5764">
        <w:trPr>
          <w:trHeight w:val="300"/>
        </w:trPr>
        <w:tc>
          <w:tcPr>
            <w:tcW w:w="2927" w:type="dxa"/>
            <w:tcBorders>
              <w:top w:val="nil"/>
              <w:left w:val="single" w:sz="4" w:space="0" w:color="auto"/>
              <w:bottom w:val="single" w:sz="4" w:space="0" w:color="auto"/>
              <w:right w:val="single" w:sz="4" w:space="0" w:color="auto"/>
            </w:tcBorders>
            <w:vAlign w:val="bottom"/>
            <w:hideMark/>
          </w:tcPr>
          <w:p w14:paraId="56C1B667"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xml:space="preserve">1.3  </w:t>
            </w:r>
            <w:proofErr w:type="spellStart"/>
            <w:r w:rsidRPr="00CC2D4A">
              <w:rPr>
                <w:rFonts w:ascii="Arial" w:hAnsi="Arial" w:cs="Arial"/>
                <w:color w:val="000000" w:themeColor="text1"/>
                <w:sz w:val="22"/>
                <w:szCs w:val="22"/>
              </w:rPr>
              <w:t>Payloader</w:t>
            </w:r>
            <w:proofErr w:type="spellEnd"/>
          </w:p>
        </w:tc>
        <w:tc>
          <w:tcPr>
            <w:tcW w:w="1903" w:type="dxa"/>
            <w:tcBorders>
              <w:top w:val="nil"/>
              <w:left w:val="nil"/>
              <w:bottom w:val="single" w:sz="4" w:space="0" w:color="auto"/>
              <w:right w:val="single" w:sz="4" w:space="0" w:color="auto"/>
            </w:tcBorders>
            <w:vAlign w:val="bottom"/>
            <w:hideMark/>
          </w:tcPr>
          <w:p w14:paraId="607F72F2"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LX80-2C</w:t>
            </w:r>
          </w:p>
        </w:tc>
        <w:tc>
          <w:tcPr>
            <w:tcW w:w="1379" w:type="dxa"/>
            <w:tcBorders>
              <w:top w:val="nil"/>
              <w:left w:val="nil"/>
              <w:bottom w:val="single" w:sz="4" w:space="0" w:color="auto"/>
              <w:right w:val="single" w:sz="4" w:space="0" w:color="auto"/>
            </w:tcBorders>
            <w:vAlign w:val="bottom"/>
            <w:hideMark/>
          </w:tcPr>
          <w:p w14:paraId="14698C7A"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top w:val="nil"/>
              <w:left w:val="nil"/>
              <w:bottom w:val="single" w:sz="4" w:space="0" w:color="auto"/>
              <w:right w:val="single" w:sz="4" w:space="0" w:color="auto"/>
            </w:tcBorders>
            <w:vAlign w:val="bottom"/>
            <w:hideMark/>
          </w:tcPr>
          <w:p w14:paraId="303EE0A4" w14:textId="77777777" w:rsidR="006C5764" w:rsidRPr="00CC2D4A" w:rsidRDefault="006C5764" w:rsidP="00E175F1">
            <w:pPr>
              <w:jc w:val="right"/>
              <w:rPr>
                <w:rFonts w:ascii="Arial" w:hAnsi="Arial" w:cs="Arial"/>
                <w:color w:val="000000" w:themeColor="text1"/>
                <w:szCs w:val="22"/>
              </w:rPr>
            </w:pPr>
            <w:r w:rsidRPr="00CC2D4A">
              <w:rPr>
                <w:rFonts w:ascii="Arial" w:hAnsi="Arial" w:cs="Arial"/>
                <w:color w:val="000000" w:themeColor="text1"/>
                <w:sz w:val="22"/>
                <w:szCs w:val="22"/>
              </w:rPr>
              <w:t>110</w:t>
            </w:r>
          </w:p>
        </w:tc>
        <w:tc>
          <w:tcPr>
            <w:tcW w:w="1210" w:type="dxa"/>
            <w:tcBorders>
              <w:top w:val="nil"/>
              <w:left w:val="nil"/>
              <w:bottom w:val="single" w:sz="4" w:space="0" w:color="auto"/>
              <w:right w:val="single" w:sz="4" w:space="0" w:color="auto"/>
            </w:tcBorders>
            <w:vAlign w:val="bottom"/>
            <w:hideMark/>
          </w:tcPr>
          <w:p w14:paraId="773CAF85"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1,733.00 </w:t>
            </w:r>
          </w:p>
        </w:tc>
        <w:tc>
          <w:tcPr>
            <w:tcW w:w="1304" w:type="dxa"/>
            <w:tcBorders>
              <w:top w:val="nil"/>
              <w:left w:val="nil"/>
              <w:bottom w:val="single" w:sz="4" w:space="0" w:color="auto"/>
              <w:right w:val="single" w:sz="4" w:space="0" w:color="auto"/>
            </w:tcBorders>
            <w:vAlign w:val="bottom"/>
            <w:hideMark/>
          </w:tcPr>
          <w:p w14:paraId="6E266724"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13,864.00 </w:t>
            </w:r>
          </w:p>
        </w:tc>
      </w:tr>
      <w:tr w:rsidR="006C5764" w:rsidRPr="00CC2D4A" w14:paraId="411DCD5D" w14:textId="77777777" w:rsidTr="006C5764">
        <w:trPr>
          <w:trHeight w:val="300"/>
        </w:trPr>
        <w:tc>
          <w:tcPr>
            <w:tcW w:w="2927" w:type="dxa"/>
            <w:tcBorders>
              <w:top w:val="nil"/>
              <w:left w:val="single" w:sz="4" w:space="0" w:color="auto"/>
              <w:bottom w:val="single" w:sz="4" w:space="0" w:color="auto"/>
              <w:right w:val="single" w:sz="4" w:space="0" w:color="auto"/>
            </w:tcBorders>
            <w:vAlign w:val="bottom"/>
            <w:hideMark/>
          </w:tcPr>
          <w:p w14:paraId="5A1BB5BB" w14:textId="77777777" w:rsidR="006C5764" w:rsidRPr="00631FA4" w:rsidRDefault="006C5764" w:rsidP="00E175F1">
            <w:pPr>
              <w:pStyle w:val="ListParagraph"/>
              <w:numPr>
                <w:ilvl w:val="1"/>
                <w:numId w:val="68"/>
              </w:numPr>
              <w:ind w:left="0" w:hanging="570"/>
              <w:rPr>
                <w:rFonts w:ascii="Arial" w:hAnsi="Arial" w:cs="Arial"/>
                <w:color w:val="000000" w:themeColor="text1"/>
                <w:szCs w:val="22"/>
              </w:rPr>
            </w:pPr>
            <w:r w:rsidRPr="00631FA4">
              <w:rPr>
                <w:rFonts w:ascii="Arial" w:hAnsi="Arial" w:cs="Arial"/>
                <w:color w:val="000000" w:themeColor="text1"/>
                <w:sz w:val="22"/>
                <w:szCs w:val="22"/>
              </w:rPr>
              <w:t xml:space="preserve">Motorized Road  </w:t>
            </w:r>
          </w:p>
          <w:p w14:paraId="7417AD95" w14:textId="77777777" w:rsidR="006C5764" w:rsidRPr="00631FA4" w:rsidRDefault="006C5764" w:rsidP="00E175F1">
            <w:pPr>
              <w:pStyle w:val="ListParagraph"/>
              <w:ind w:left="0"/>
              <w:rPr>
                <w:rFonts w:ascii="Arial" w:hAnsi="Arial" w:cs="Arial"/>
                <w:color w:val="000000" w:themeColor="text1"/>
                <w:szCs w:val="22"/>
              </w:rPr>
            </w:pPr>
            <w:r w:rsidRPr="00631FA4">
              <w:rPr>
                <w:rFonts w:ascii="Arial" w:hAnsi="Arial" w:cs="Arial"/>
                <w:color w:val="000000" w:themeColor="text1"/>
                <w:sz w:val="22"/>
                <w:szCs w:val="22"/>
              </w:rPr>
              <w:t>Grader</w:t>
            </w:r>
          </w:p>
        </w:tc>
        <w:tc>
          <w:tcPr>
            <w:tcW w:w="1903" w:type="dxa"/>
            <w:tcBorders>
              <w:top w:val="nil"/>
              <w:left w:val="nil"/>
              <w:bottom w:val="single" w:sz="4" w:space="0" w:color="auto"/>
              <w:right w:val="single" w:sz="4" w:space="0" w:color="auto"/>
            </w:tcBorders>
            <w:vAlign w:val="bottom"/>
            <w:hideMark/>
          </w:tcPr>
          <w:p w14:paraId="4B6B277D"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6710A</w:t>
            </w:r>
          </w:p>
        </w:tc>
        <w:tc>
          <w:tcPr>
            <w:tcW w:w="1379" w:type="dxa"/>
            <w:tcBorders>
              <w:top w:val="nil"/>
              <w:left w:val="nil"/>
              <w:bottom w:val="single" w:sz="4" w:space="0" w:color="auto"/>
              <w:right w:val="single" w:sz="4" w:space="0" w:color="auto"/>
            </w:tcBorders>
            <w:vAlign w:val="bottom"/>
            <w:hideMark/>
          </w:tcPr>
          <w:p w14:paraId="68D6B1B6"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top w:val="nil"/>
              <w:left w:val="nil"/>
              <w:bottom w:val="single" w:sz="4" w:space="0" w:color="auto"/>
              <w:right w:val="single" w:sz="4" w:space="0" w:color="auto"/>
            </w:tcBorders>
            <w:vAlign w:val="bottom"/>
            <w:hideMark/>
          </w:tcPr>
          <w:p w14:paraId="0F6C8204" w14:textId="77777777" w:rsidR="006C5764" w:rsidRPr="00CC2D4A" w:rsidRDefault="006C5764" w:rsidP="00E175F1">
            <w:pPr>
              <w:jc w:val="right"/>
              <w:rPr>
                <w:rFonts w:ascii="Arial" w:hAnsi="Arial" w:cs="Arial"/>
                <w:color w:val="000000" w:themeColor="text1"/>
                <w:szCs w:val="22"/>
              </w:rPr>
            </w:pPr>
            <w:r w:rsidRPr="00CC2D4A">
              <w:rPr>
                <w:rFonts w:ascii="Arial" w:hAnsi="Arial" w:cs="Arial"/>
                <w:color w:val="000000" w:themeColor="text1"/>
                <w:sz w:val="22"/>
                <w:szCs w:val="22"/>
              </w:rPr>
              <w:t>140</w:t>
            </w:r>
          </w:p>
        </w:tc>
        <w:tc>
          <w:tcPr>
            <w:tcW w:w="1210" w:type="dxa"/>
            <w:tcBorders>
              <w:top w:val="nil"/>
              <w:left w:val="nil"/>
              <w:bottom w:val="single" w:sz="4" w:space="0" w:color="auto"/>
              <w:right w:val="single" w:sz="4" w:space="0" w:color="auto"/>
            </w:tcBorders>
            <w:vAlign w:val="bottom"/>
            <w:hideMark/>
          </w:tcPr>
          <w:p w14:paraId="50C48056"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2,173.00 </w:t>
            </w:r>
          </w:p>
        </w:tc>
        <w:tc>
          <w:tcPr>
            <w:tcW w:w="1304" w:type="dxa"/>
            <w:tcBorders>
              <w:top w:val="nil"/>
              <w:left w:val="nil"/>
              <w:bottom w:val="single" w:sz="4" w:space="0" w:color="auto"/>
              <w:right w:val="single" w:sz="4" w:space="0" w:color="auto"/>
            </w:tcBorders>
            <w:vAlign w:val="bottom"/>
            <w:hideMark/>
          </w:tcPr>
          <w:p w14:paraId="1D7C3584"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17,384.00 </w:t>
            </w:r>
          </w:p>
        </w:tc>
      </w:tr>
      <w:tr w:rsidR="006C5764" w:rsidRPr="00CC2D4A" w14:paraId="4797E2F0" w14:textId="77777777" w:rsidTr="006C5764">
        <w:trPr>
          <w:trHeight w:val="585"/>
        </w:trPr>
        <w:tc>
          <w:tcPr>
            <w:tcW w:w="2927" w:type="dxa"/>
            <w:tcBorders>
              <w:top w:val="single" w:sz="4" w:space="0" w:color="auto"/>
              <w:left w:val="single" w:sz="4" w:space="0" w:color="auto"/>
              <w:bottom w:val="single" w:sz="4" w:space="0" w:color="auto"/>
              <w:right w:val="single" w:sz="4" w:space="0" w:color="auto"/>
            </w:tcBorders>
            <w:vAlign w:val="bottom"/>
            <w:hideMark/>
          </w:tcPr>
          <w:p w14:paraId="2F5C3C68" w14:textId="77777777" w:rsidR="006C5764" w:rsidRPr="00631FA4" w:rsidRDefault="006C5764" w:rsidP="00E175F1">
            <w:pPr>
              <w:pStyle w:val="ListParagraph"/>
              <w:numPr>
                <w:ilvl w:val="1"/>
                <w:numId w:val="68"/>
              </w:numPr>
              <w:ind w:left="0" w:hanging="570"/>
              <w:rPr>
                <w:rFonts w:ascii="Arial" w:hAnsi="Arial" w:cs="Arial"/>
                <w:color w:val="000000" w:themeColor="text1"/>
                <w:szCs w:val="22"/>
              </w:rPr>
            </w:pPr>
            <w:r w:rsidRPr="00631FA4">
              <w:rPr>
                <w:rFonts w:ascii="Arial" w:hAnsi="Arial" w:cs="Arial"/>
                <w:color w:val="000000" w:themeColor="text1"/>
                <w:sz w:val="22"/>
                <w:szCs w:val="22"/>
              </w:rPr>
              <w:t xml:space="preserve">Road Grader with </w:t>
            </w:r>
          </w:p>
          <w:p w14:paraId="00863089" w14:textId="77777777" w:rsidR="006C5764" w:rsidRPr="00631FA4" w:rsidRDefault="006C5764" w:rsidP="00E175F1">
            <w:pPr>
              <w:pStyle w:val="ListParagraph"/>
              <w:ind w:left="0"/>
              <w:rPr>
                <w:rFonts w:ascii="Arial" w:hAnsi="Arial" w:cs="Arial"/>
                <w:color w:val="000000" w:themeColor="text1"/>
                <w:szCs w:val="22"/>
              </w:rPr>
            </w:pPr>
            <w:proofErr w:type="spellStart"/>
            <w:r w:rsidRPr="00631FA4">
              <w:rPr>
                <w:rFonts w:ascii="Arial" w:hAnsi="Arial" w:cs="Arial"/>
                <w:color w:val="000000" w:themeColor="text1"/>
                <w:sz w:val="22"/>
                <w:szCs w:val="22"/>
              </w:rPr>
              <w:t>Scarifier</w:t>
            </w:r>
            <w:proofErr w:type="spellEnd"/>
          </w:p>
        </w:tc>
        <w:tc>
          <w:tcPr>
            <w:tcW w:w="1903" w:type="dxa"/>
            <w:tcBorders>
              <w:top w:val="single" w:sz="4" w:space="0" w:color="auto"/>
              <w:left w:val="nil"/>
              <w:bottom w:val="single" w:sz="4" w:space="0" w:color="auto"/>
              <w:right w:val="single" w:sz="4" w:space="0" w:color="auto"/>
            </w:tcBorders>
            <w:vAlign w:val="bottom"/>
            <w:hideMark/>
          </w:tcPr>
          <w:p w14:paraId="3700A793"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6710A</w:t>
            </w:r>
          </w:p>
        </w:tc>
        <w:tc>
          <w:tcPr>
            <w:tcW w:w="1379" w:type="dxa"/>
            <w:tcBorders>
              <w:top w:val="single" w:sz="4" w:space="0" w:color="auto"/>
              <w:left w:val="nil"/>
              <w:bottom w:val="single" w:sz="4" w:space="0" w:color="auto"/>
              <w:right w:val="single" w:sz="4" w:space="0" w:color="auto"/>
            </w:tcBorders>
            <w:vAlign w:val="bottom"/>
            <w:hideMark/>
          </w:tcPr>
          <w:p w14:paraId="2F2987E6"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top w:val="single" w:sz="4" w:space="0" w:color="auto"/>
              <w:left w:val="nil"/>
              <w:bottom w:val="single" w:sz="4" w:space="0" w:color="auto"/>
              <w:right w:val="single" w:sz="4" w:space="0" w:color="auto"/>
            </w:tcBorders>
            <w:vAlign w:val="bottom"/>
            <w:hideMark/>
          </w:tcPr>
          <w:p w14:paraId="674F4B28" w14:textId="77777777" w:rsidR="006C5764" w:rsidRPr="00CC2D4A" w:rsidRDefault="006C5764" w:rsidP="00E175F1">
            <w:pPr>
              <w:jc w:val="right"/>
              <w:rPr>
                <w:rFonts w:ascii="Arial" w:hAnsi="Arial" w:cs="Arial"/>
                <w:color w:val="000000" w:themeColor="text1"/>
                <w:szCs w:val="22"/>
              </w:rPr>
            </w:pPr>
            <w:r w:rsidRPr="00CC2D4A">
              <w:rPr>
                <w:rFonts w:ascii="Arial" w:hAnsi="Arial" w:cs="Arial"/>
                <w:color w:val="000000" w:themeColor="text1"/>
                <w:sz w:val="22"/>
                <w:szCs w:val="22"/>
              </w:rPr>
              <w:t>140</w:t>
            </w:r>
          </w:p>
        </w:tc>
        <w:tc>
          <w:tcPr>
            <w:tcW w:w="1210" w:type="dxa"/>
            <w:tcBorders>
              <w:top w:val="single" w:sz="4" w:space="0" w:color="auto"/>
              <w:left w:val="nil"/>
              <w:bottom w:val="single" w:sz="4" w:space="0" w:color="auto"/>
              <w:right w:val="single" w:sz="4" w:space="0" w:color="auto"/>
            </w:tcBorders>
            <w:vAlign w:val="bottom"/>
            <w:hideMark/>
          </w:tcPr>
          <w:p w14:paraId="68033E1B"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2,824.90 </w:t>
            </w:r>
          </w:p>
        </w:tc>
        <w:tc>
          <w:tcPr>
            <w:tcW w:w="1304" w:type="dxa"/>
            <w:tcBorders>
              <w:top w:val="single" w:sz="4" w:space="0" w:color="auto"/>
              <w:left w:val="nil"/>
              <w:bottom w:val="single" w:sz="4" w:space="0" w:color="auto"/>
              <w:right w:val="single" w:sz="4" w:space="0" w:color="auto"/>
            </w:tcBorders>
            <w:vAlign w:val="bottom"/>
            <w:hideMark/>
          </w:tcPr>
          <w:p w14:paraId="5F728652"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22,599.20 </w:t>
            </w:r>
          </w:p>
        </w:tc>
      </w:tr>
      <w:tr w:rsidR="006C5764" w:rsidRPr="00CC2D4A" w14:paraId="67BA17D9" w14:textId="77777777" w:rsidTr="006C5764">
        <w:trPr>
          <w:trHeight w:val="600"/>
        </w:trPr>
        <w:tc>
          <w:tcPr>
            <w:tcW w:w="4830" w:type="dxa"/>
            <w:gridSpan w:val="2"/>
            <w:tcBorders>
              <w:top w:val="single" w:sz="4" w:space="0" w:color="auto"/>
              <w:left w:val="single" w:sz="4" w:space="0" w:color="auto"/>
              <w:bottom w:val="single" w:sz="4" w:space="0" w:color="auto"/>
              <w:right w:val="single" w:sz="4" w:space="0" w:color="auto"/>
            </w:tcBorders>
            <w:vAlign w:val="bottom"/>
            <w:hideMark/>
          </w:tcPr>
          <w:p w14:paraId="28E9E14A" w14:textId="77777777" w:rsidR="006C5764" w:rsidRPr="00CC2D4A" w:rsidRDefault="006C5764" w:rsidP="00E175F1">
            <w:pPr>
              <w:rPr>
                <w:rFonts w:ascii="Arial" w:hAnsi="Arial" w:cs="Arial"/>
                <w:b/>
                <w:bCs/>
                <w:color w:val="000000" w:themeColor="text1"/>
                <w:szCs w:val="22"/>
              </w:rPr>
            </w:pPr>
            <w:r w:rsidRPr="00CC2D4A">
              <w:rPr>
                <w:rFonts w:ascii="Arial" w:hAnsi="Arial" w:cs="Arial"/>
                <w:b/>
                <w:bCs/>
                <w:color w:val="000000" w:themeColor="text1"/>
                <w:sz w:val="22"/>
                <w:szCs w:val="22"/>
              </w:rPr>
              <w:t>2.  Compaction Equipment</w:t>
            </w:r>
          </w:p>
          <w:p w14:paraId="2F748E07"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379" w:type="dxa"/>
            <w:tcBorders>
              <w:top w:val="single" w:sz="4" w:space="0" w:color="auto"/>
              <w:left w:val="nil"/>
              <w:bottom w:val="single" w:sz="4" w:space="0" w:color="auto"/>
              <w:right w:val="single" w:sz="4" w:space="0" w:color="auto"/>
            </w:tcBorders>
            <w:vAlign w:val="bottom"/>
            <w:hideMark/>
          </w:tcPr>
          <w:p w14:paraId="25797A96"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top w:val="single" w:sz="4" w:space="0" w:color="auto"/>
              <w:left w:val="nil"/>
              <w:bottom w:val="single" w:sz="4" w:space="0" w:color="auto"/>
              <w:right w:val="single" w:sz="4" w:space="0" w:color="auto"/>
            </w:tcBorders>
            <w:vAlign w:val="bottom"/>
            <w:hideMark/>
          </w:tcPr>
          <w:p w14:paraId="40609061"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c>
          <w:tcPr>
            <w:tcW w:w="1210" w:type="dxa"/>
            <w:tcBorders>
              <w:top w:val="single" w:sz="4" w:space="0" w:color="auto"/>
              <w:left w:val="nil"/>
              <w:bottom w:val="single" w:sz="4" w:space="0" w:color="auto"/>
              <w:right w:val="single" w:sz="4" w:space="0" w:color="auto"/>
            </w:tcBorders>
            <w:vAlign w:val="bottom"/>
            <w:hideMark/>
          </w:tcPr>
          <w:p w14:paraId="538FA271"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c>
          <w:tcPr>
            <w:tcW w:w="1304" w:type="dxa"/>
            <w:tcBorders>
              <w:top w:val="single" w:sz="4" w:space="0" w:color="auto"/>
              <w:left w:val="nil"/>
              <w:bottom w:val="single" w:sz="4" w:space="0" w:color="auto"/>
              <w:right w:val="single" w:sz="4" w:space="0" w:color="auto"/>
            </w:tcBorders>
            <w:vAlign w:val="bottom"/>
            <w:hideMark/>
          </w:tcPr>
          <w:p w14:paraId="4857B4A6"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r>
      <w:tr w:rsidR="006C5764" w:rsidRPr="00CC2D4A" w14:paraId="2AE88AAE" w14:textId="77777777" w:rsidTr="006C5764">
        <w:trPr>
          <w:trHeight w:val="585"/>
        </w:trPr>
        <w:tc>
          <w:tcPr>
            <w:tcW w:w="2927" w:type="dxa"/>
            <w:tcBorders>
              <w:top w:val="nil"/>
              <w:left w:val="single" w:sz="4" w:space="0" w:color="auto"/>
              <w:bottom w:val="single" w:sz="4" w:space="0" w:color="auto"/>
              <w:right w:val="single" w:sz="4" w:space="0" w:color="auto"/>
            </w:tcBorders>
            <w:vAlign w:val="bottom"/>
            <w:hideMark/>
          </w:tcPr>
          <w:p w14:paraId="6931CDF9" w14:textId="77777777" w:rsidR="006C5764" w:rsidRPr="00631FA4" w:rsidRDefault="006C5764" w:rsidP="00E175F1">
            <w:pPr>
              <w:pStyle w:val="ListParagraph"/>
              <w:numPr>
                <w:ilvl w:val="1"/>
                <w:numId w:val="63"/>
              </w:numPr>
              <w:ind w:left="0" w:hanging="450"/>
              <w:rPr>
                <w:rFonts w:ascii="Arial" w:hAnsi="Arial" w:cs="Arial"/>
                <w:color w:val="000000" w:themeColor="text1"/>
                <w:szCs w:val="22"/>
              </w:rPr>
            </w:pPr>
            <w:r w:rsidRPr="00631FA4">
              <w:rPr>
                <w:rFonts w:ascii="Arial" w:hAnsi="Arial" w:cs="Arial"/>
                <w:color w:val="000000" w:themeColor="text1"/>
                <w:sz w:val="22"/>
                <w:szCs w:val="22"/>
              </w:rPr>
              <w:t xml:space="preserve">Pneumatic Tire    </w:t>
            </w:r>
          </w:p>
          <w:p w14:paraId="36B7CA1C" w14:textId="52003B2F" w:rsidR="006C5764" w:rsidRPr="00631FA4" w:rsidRDefault="006C5764" w:rsidP="00E175F1">
            <w:pPr>
              <w:rPr>
                <w:rFonts w:ascii="Arial" w:hAnsi="Arial" w:cs="Arial"/>
                <w:color w:val="000000" w:themeColor="text1"/>
                <w:szCs w:val="22"/>
              </w:rPr>
            </w:pPr>
            <w:r w:rsidRPr="00631FA4">
              <w:rPr>
                <w:rFonts w:ascii="Arial" w:hAnsi="Arial" w:cs="Arial"/>
                <w:color w:val="000000" w:themeColor="text1"/>
                <w:sz w:val="22"/>
                <w:szCs w:val="22"/>
              </w:rPr>
              <w:t>Roller</w:t>
            </w:r>
          </w:p>
        </w:tc>
        <w:tc>
          <w:tcPr>
            <w:tcW w:w="1903" w:type="dxa"/>
            <w:tcBorders>
              <w:top w:val="nil"/>
              <w:left w:val="nil"/>
              <w:bottom w:val="single" w:sz="4" w:space="0" w:color="auto"/>
              <w:right w:val="single" w:sz="4" w:space="0" w:color="auto"/>
            </w:tcBorders>
            <w:vAlign w:val="bottom"/>
            <w:hideMark/>
          </w:tcPr>
          <w:p w14:paraId="43D1694A"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9-WHL, 9.00X20, 4PR</w:t>
            </w:r>
          </w:p>
        </w:tc>
        <w:tc>
          <w:tcPr>
            <w:tcW w:w="1379" w:type="dxa"/>
            <w:tcBorders>
              <w:top w:val="nil"/>
              <w:left w:val="nil"/>
              <w:bottom w:val="single" w:sz="4" w:space="0" w:color="auto"/>
              <w:right w:val="single" w:sz="4" w:space="0" w:color="auto"/>
            </w:tcBorders>
            <w:vAlign w:val="bottom"/>
            <w:hideMark/>
          </w:tcPr>
          <w:p w14:paraId="53C122E9"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xml:space="preserve">10 </w:t>
            </w:r>
            <w:proofErr w:type="spellStart"/>
            <w:r w:rsidRPr="00CC2D4A">
              <w:rPr>
                <w:rFonts w:ascii="Arial" w:hAnsi="Arial" w:cs="Arial"/>
                <w:color w:val="000000" w:themeColor="text1"/>
                <w:sz w:val="22"/>
                <w:szCs w:val="22"/>
              </w:rPr>
              <w:t>mt</w:t>
            </w:r>
            <w:proofErr w:type="spellEnd"/>
          </w:p>
        </w:tc>
        <w:tc>
          <w:tcPr>
            <w:tcW w:w="1057" w:type="dxa"/>
            <w:tcBorders>
              <w:top w:val="nil"/>
              <w:left w:val="nil"/>
              <w:bottom w:val="single" w:sz="4" w:space="0" w:color="auto"/>
              <w:right w:val="single" w:sz="4" w:space="0" w:color="auto"/>
            </w:tcBorders>
            <w:vAlign w:val="bottom"/>
            <w:hideMark/>
          </w:tcPr>
          <w:p w14:paraId="3365151E" w14:textId="77777777" w:rsidR="006C5764" w:rsidRPr="00CC2D4A" w:rsidRDefault="006C5764" w:rsidP="00E175F1">
            <w:pPr>
              <w:jc w:val="right"/>
              <w:rPr>
                <w:rFonts w:ascii="Arial" w:hAnsi="Arial" w:cs="Arial"/>
                <w:color w:val="000000" w:themeColor="text1"/>
                <w:szCs w:val="22"/>
              </w:rPr>
            </w:pPr>
            <w:r w:rsidRPr="00CC2D4A">
              <w:rPr>
                <w:rFonts w:ascii="Arial" w:hAnsi="Arial" w:cs="Arial"/>
                <w:color w:val="000000" w:themeColor="text1"/>
                <w:sz w:val="22"/>
                <w:szCs w:val="22"/>
              </w:rPr>
              <w:t>107</w:t>
            </w:r>
          </w:p>
        </w:tc>
        <w:tc>
          <w:tcPr>
            <w:tcW w:w="1210" w:type="dxa"/>
            <w:tcBorders>
              <w:top w:val="nil"/>
              <w:left w:val="nil"/>
              <w:bottom w:val="single" w:sz="4" w:space="0" w:color="auto"/>
              <w:right w:val="single" w:sz="4" w:space="0" w:color="auto"/>
            </w:tcBorders>
            <w:vAlign w:val="bottom"/>
            <w:hideMark/>
          </w:tcPr>
          <w:p w14:paraId="47E7FCE2"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561.00 </w:t>
            </w:r>
          </w:p>
        </w:tc>
        <w:tc>
          <w:tcPr>
            <w:tcW w:w="1304" w:type="dxa"/>
            <w:tcBorders>
              <w:top w:val="nil"/>
              <w:left w:val="nil"/>
              <w:bottom w:val="single" w:sz="4" w:space="0" w:color="auto"/>
              <w:right w:val="single" w:sz="4" w:space="0" w:color="auto"/>
            </w:tcBorders>
            <w:vAlign w:val="bottom"/>
            <w:hideMark/>
          </w:tcPr>
          <w:p w14:paraId="29DD53E7"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4,488.00 </w:t>
            </w:r>
          </w:p>
        </w:tc>
      </w:tr>
      <w:tr w:rsidR="006C5764" w:rsidRPr="00CC2D4A" w14:paraId="069A09EF" w14:textId="77777777" w:rsidTr="006C5764">
        <w:trPr>
          <w:trHeight w:val="300"/>
        </w:trPr>
        <w:tc>
          <w:tcPr>
            <w:tcW w:w="2927" w:type="dxa"/>
            <w:tcBorders>
              <w:top w:val="nil"/>
              <w:left w:val="single" w:sz="4" w:space="0" w:color="auto"/>
              <w:bottom w:val="single" w:sz="4" w:space="0" w:color="auto"/>
              <w:right w:val="single" w:sz="4" w:space="0" w:color="auto"/>
            </w:tcBorders>
            <w:vAlign w:val="bottom"/>
            <w:hideMark/>
          </w:tcPr>
          <w:p w14:paraId="361CECCF"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2.2  Vibratory Roller</w:t>
            </w:r>
          </w:p>
        </w:tc>
        <w:tc>
          <w:tcPr>
            <w:tcW w:w="1903" w:type="dxa"/>
            <w:tcBorders>
              <w:top w:val="nil"/>
              <w:left w:val="nil"/>
              <w:bottom w:val="single" w:sz="4" w:space="0" w:color="auto"/>
              <w:right w:val="single" w:sz="4" w:space="0" w:color="auto"/>
            </w:tcBorders>
            <w:vAlign w:val="bottom"/>
            <w:hideMark/>
          </w:tcPr>
          <w:p w14:paraId="0EB59280"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SD100DC</w:t>
            </w:r>
          </w:p>
        </w:tc>
        <w:tc>
          <w:tcPr>
            <w:tcW w:w="1379" w:type="dxa"/>
            <w:tcBorders>
              <w:top w:val="nil"/>
              <w:left w:val="nil"/>
              <w:bottom w:val="single" w:sz="4" w:space="0" w:color="auto"/>
              <w:right w:val="single" w:sz="4" w:space="0" w:color="auto"/>
            </w:tcBorders>
            <w:vAlign w:val="bottom"/>
            <w:hideMark/>
          </w:tcPr>
          <w:p w14:paraId="66C1EF0C"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xml:space="preserve">10 </w:t>
            </w:r>
            <w:proofErr w:type="spellStart"/>
            <w:r w:rsidRPr="00CC2D4A">
              <w:rPr>
                <w:rFonts w:ascii="Arial" w:hAnsi="Arial" w:cs="Arial"/>
                <w:color w:val="000000" w:themeColor="text1"/>
                <w:sz w:val="22"/>
                <w:szCs w:val="22"/>
              </w:rPr>
              <w:t>mt</w:t>
            </w:r>
            <w:proofErr w:type="spellEnd"/>
          </w:p>
        </w:tc>
        <w:tc>
          <w:tcPr>
            <w:tcW w:w="1057" w:type="dxa"/>
            <w:tcBorders>
              <w:top w:val="nil"/>
              <w:left w:val="nil"/>
              <w:bottom w:val="single" w:sz="4" w:space="0" w:color="auto"/>
              <w:right w:val="single" w:sz="4" w:space="0" w:color="auto"/>
            </w:tcBorders>
            <w:vAlign w:val="bottom"/>
            <w:hideMark/>
          </w:tcPr>
          <w:p w14:paraId="38FC8231" w14:textId="77777777" w:rsidR="006C5764" w:rsidRPr="00CC2D4A" w:rsidRDefault="006C5764" w:rsidP="00E175F1">
            <w:pPr>
              <w:jc w:val="right"/>
              <w:rPr>
                <w:rFonts w:ascii="Arial" w:hAnsi="Arial" w:cs="Arial"/>
                <w:color w:val="000000" w:themeColor="text1"/>
                <w:szCs w:val="22"/>
              </w:rPr>
            </w:pPr>
            <w:r w:rsidRPr="00CC2D4A">
              <w:rPr>
                <w:rFonts w:ascii="Arial" w:hAnsi="Arial" w:cs="Arial"/>
                <w:color w:val="000000" w:themeColor="text1"/>
                <w:sz w:val="22"/>
                <w:szCs w:val="22"/>
              </w:rPr>
              <w:t>125</w:t>
            </w:r>
          </w:p>
        </w:tc>
        <w:tc>
          <w:tcPr>
            <w:tcW w:w="1210" w:type="dxa"/>
            <w:tcBorders>
              <w:top w:val="nil"/>
              <w:left w:val="nil"/>
              <w:bottom w:val="single" w:sz="4" w:space="0" w:color="auto"/>
              <w:right w:val="single" w:sz="4" w:space="0" w:color="auto"/>
            </w:tcBorders>
            <w:vAlign w:val="bottom"/>
            <w:hideMark/>
          </w:tcPr>
          <w:p w14:paraId="4A1B5BAE"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1,846.00 </w:t>
            </w:r>
          </w:p>
        </w:tc>
        <w:tc>
          <w:tcPr>
            <w:tcW w:w="1304" w:type="dxa"/>
            <w:tcBorders>
              <w:top w:val="nil"/>
              <w:left w:val="nil"/>
              <w:bottom w:val="single" w:sz="4" w:space="0" w:color="auto"/>
              <w:right w:val="single" w:sz="4" w:space="0" w:color="auto"/>
            </w:tcBorders>
            <w:vAlign w:val="bottom"/>
            <w:hideMark/>
          </w:tcPr>
          <w:p w14:paraId="1698FFCD"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14,768.00 </w:t>
            </w:r>
          </w:p>
        </w:tc>
      </w:tr>
      <w:tr w:rsidR="006C5764" w:rsidRPr="00CC2D4A" w14:paraId="2E96227E" w14:textId="77777777" w:rsidTr="006C5764">
        <w:trPr>
          <w:trHeight w:val="300"/>
        </w:trPr>
        <w:tc>
          <w:tcPr>
            <w:tcW w:w="2927" w:type="dxa"/>
            <w:tcBorders>
              <w:top w:val="nil"/>
              <w:left w:val="single" w:sz="4" w:space="0" w:color="auto"/>
              <w:bottom w:val="single" w:sz="4" w:space="0" w:color="auto"/>
              <w:right w:val="single" w:sz="4" w:space="0" w:color="auto"/>
            </w:tcBorders>
            <w:vAlign w:val="bottom"/>
            <w:hideMark/>
          </w:tcPr>
          <w:p w14:paraId="5E7BBA9D"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2.3  Tandem Steel Roller</w:t>
            </w:r>
          </w:p>
        </w:tc>
        <w:tc>
          <w:tcPr>
            <w:tcW w:w="1903" w:type="dxa"/>
            <w:tcBorders>
              <w:top w:val="nil"/>
              <w:left w:val="nil"/>
              <w:bottom w:val="single" w:sz="4" w:space="0" w:color="auto"/>
              <w:right w:val="single" w:sz="4" w:space="0" w:color="auto"/>
            </w:tcBorders>
            <w:vAlign w:val="bottom"/>
            <w:hideMark/>
          </w:tcPr>
          <w:p w14:paraId="4BB2F9FE"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CC421</w:t>
            </w:r>
          </w:p>
        </w:tc>
        <w:tc>
          <w:tcPr>
            <w:tcW w:w="1379" w:type="dxa"/>
            <w:tcBorders>
              <w:top w:val="nil"/>
              <w:left w:val="nil"/>
              <w:bottom w:val="single" w:sz="4" w:space="0" w:color="auto"/>
              <w:right w:val="single" w:sz="4" w:space="0" w:color="auto"/>
            </w:tcBorders>
            <w:vAlign w:val="bottom"/>
            <w:hideMark/>
          </w:tcPr>
          <w:p w14:paraId="2C2D60C3"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xml:space="preserve">10.10 </w:t>
            </w:r>
            <w:proofErr w:type="spellStart"/>
            <w:r w:rsidRPr="00CC2D4A">
              <w:rPr>
                <w:rFonts w:ascii="Arial" w:hAnsi="Arial" w:cs="Arial"/>
                <w:color w:val="000000" w:themeColor="text1"/>
                <w:sz w:val="22"/>
                <w:szCs w:val="22"/>
              </w:rPr>
              <w:t>mt</w:t>
            </w:r>
            <w:proofErr w:type="spellEnd"/>
          </w:p>
        </w:tc>
        <w:tc>
          <w:tcPr>
            <w:tcW w:w="1057" w:type="dxa"/>
            <w:tcBorders>
              <w:top w:val="nil"/>
              <w:left w:val="nil"/>
              <w:bottom w:val="single" w:sz="4" w:space="0" w:color="auto"/>
              <w:right w:val="single" w:sz="4" w:space="0" w:color="auto"/>
            </w:tcBorders>
            <w:vAlign w:val="bottom"/>
            <w:hideMark/>
          </w:tcPr>
          <w:p w14:paraId="63E5EA5C" w14:textId="77777777" w:rsidR="006C5764" w:rsidRPr="00CC2D4A" w:rsidRDefault="006C5764" w:rsidP="00E175F1">
            <w:pPr>
              <w:jc w:val="right"/>
              <w:rPr>
                <w:rFonts w:ascii="Arial" w:hAnsi="Arial" w:cs="Arial"/>
                <w:color w:val="000000" w:themeColor="text1"/>
                <w:szCs w:val="22"/>
              </w:rPr>
            </w:pPr>
            <w:r w:rsidRPr="00CC2D4A">
              <w:rPr>
                <w:rFonts w:ascii="Arial" w:hAnsi="Arial" w:cs="Arial"/>
                <w:color w:val="000000" w:themeColor="text1"/>
                <w:sz w:val="22"/>
                <w:szCs w:val="22"/>
              </w:rPr>
              <w:t>123.4</w:t>
            </w:r>
          </w:p>
        </w:tc>
        <w:tc>
          <w:tcPr>
            <w:tcW w:w="1210" w:type="dxa"/>
            <w:tcBorders>
              <w:top w:val="nil"/>
              <w:left w:val="nil"/>
              <w:bottom w:val="single" w:sz="4" w:space="0" w:color="auto"/>
              <w:right w:val="single" w:sz="4" w:space="0" w:color="auto"/>
            </w:tcBorders>
            <w:vAlign w:val="bottom"/>
            <w:hideMark/>
          </w:tcPr>
          <w:p w14:paraId="065CBD3E"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1,652.00 </w:t>
            </w:r>
          </w:p>
        </w:tc>
        <w:tc>
          <w:tcPr>
            <w:tcW w:w="1304" w:type="dxa"/>
            <w:tcBorders>
              <w:top w:val="nil"/>
              <w:left w:val="nil"/>
              <w:bottom w:val="single" w:sz="4" w:space="0" w:color="auto"/>
              <w:right w:val="single" w:sz="4" w:space="0" w:color="auto"/>
            </w:tcBorders>
            <w:vAlign w:val="bottom"/>
            <w:hideMark/>
          </w:tcPr>
          <w:p w14:paraId="2ED4A3A1"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13,216.00 </w:t>
            </w:r>
          </w:p>
        </w:tc>
      </w:tr>
      <w:tr w:rsidR="006C5764" w:rsidRPr="00CC2D4A" w14:paraId="1BF406EE" w14:textId="77777777" w:rsidTr="006C5764">
        <w:trPr>
          <w:trHeight w:val="585"/>
        </w:trPr>
        <w:tc>
          <w:tcPr>
            <w:tcW w:w="2927" w:type="dxa"/>
            <w:tcBorders>
              <w:top w:val="nil"/>
              <w:left w:val="single" w:sz="4" w:space="0" w:color="auto"/>
              <w:bottom w:val="single" w:sz="4" w:space="0" w:color="auto"/>
              <w:right w:val="single" w:sz="4" w:space="0" w:color="auto"/>
            </w:tcBorders>
            <w:vAlign w:val="bottom"/>
            <w:hideMark/>
          </w:tcPr>
          <w:p w14:paraId="50B60ECB"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2.4  Plate Compactor</w:t>
            </w:r>
          </w:p>
        </w:tc>
        <w:tc>
          <w:tcPr>
            <w:tcW w:w="1903" w:type="dxa"/>
            <w:tcBorders>
              <w:top w:val="nil"/>
              <w:left w:val="nil"/>
              <w:bottom w:val="single" w:sz="4" w:space="0" w:color="auto"/>
              <w:right w:val="single" w:sz="4" w:space="0" w:color="auto"/>
            </w:tcBorders>
            <w:vAlign w:val="bottom"/>
            <w:hideMark/>
          </w:tcPr>
          <w:p w14:paraId="73626579"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400-500 Gasoline Engine</w:t>
            </w:r>
          </w:p>
        </w:tc>
        <w:tc>
          <w:tcPr>
            <w:tcW w:w="1379" w:type="dxa"/>
            <w:tcBorders>
              <w:top w:val="nil"/>
              <w:left w:val="nil"/>
              <w:bottom w:val="single" w:sz="4" w:space="0" w:color="auto"/>
              <w:right w:val="single" w:sz="4" w:space="0" w:color="auto"/>
            </w:tcBorders>
            <w:vAlign w:val="bottom"/>
            <w:hideMark/>
          </w:tcPr>
          <w:p w14:paraId="20DBCA18"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top w:val="nil"/>
              <w:left w:val="nil"/>
              <w:bottom w:val="single" w:sz="4" w:space="0" w:color="auto"/>
              <w:right w:val="single" w:sz="4" w:space="0" w:color="auto"/>
            </w:tcBorders>
            <w:vAlign w:val="bottom"/>
            <w:hideMark/>
          </w:tcPr>
          <w:p w14:paraId="2AE4CD5E" w14:textId="77777777" w:rsidR="006C5764" w:rsidRPr="00CC2D4A" w:rsidRDefault="006C5764" w:rsidP="00E175F1">
            <w:pPr>
              <w:jc w:val="right"/>
              <w:rPr>
                <w:rFonts w:ascii="Arial" w:hAnsi="Arial" w:cs="Arial"/>
                <w:color w:val="000000" w:themeColor="text1"/>
                <w:szCs w:val="22"/>
              </w:rPr>
            </w:pPr>
            <w:r w:rsidRPr="00CC2D4A">
              <w:rPr>
                <w:rFonts w:ascii="Arial" w:hAnsi="Arial" w:cs="Arial"/>
                <w:color w:val="000000" w:themeColor="text1"/>
                <w:sz w:val="22"/>
                <w:szCs w:val="22"/>
              </w:rPr>
              <w:t>5</w:t>
            </w:r>
          </w:p>
        </w:tc>
        <w:tc>
          <w:tcPr>
            <w:tcW w:w="1210" w:type="dxa"/>
            <w:tcBorders>
              <w:top w:val="nil"/>
              <w:left w:val="nil"/>
              <w:bottom w:val="single" w:sz="4" w:space="0" w:color="auto"/>
              <w:right w:val="single" w:sz="4" w:space="0" w:color="auto"/>
            </w:tcBorders>
            <w:vAlign w:val="bottom"/>
            <w:hideMark/>
          </w:tcPr>
          <w:p w14:paraId="26A7500A"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123.00 </w:t>
            </w:r>
          </w:p>
        </w:tc>
        <w:tc>
          <w:tcPr>
            <w:tcW w:w="1304" w:type="dxa"/>
            <w:tcBorders>
              <w:top w:val="nil"/>
              <w:left w:val="nil"/>
              <w:bottom w:val="single" w:sz="4" w:space="0" w:color="auto"/>
              <w:right w:val="single" w:sz="4" w:space="0" w:color="auto"/>
            </w:tcBorders>
            <w:vAlign w:val="bottom"/>
            <w:hideMark/>
          </w:tcPr>
          <w:p w14:paraId="7BB64EA5"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984.00 </w:t>
            </w:r>
          </w:p>
        </w:tc>
      </w:tr>
      <w:tr w:rsidR="006C5764" w:rsidRPr="00CC2D4A" w14:paraId="722A84A2" w14:textId="77777777" w:rsidTr="006C5764">
        <w:trPr>
          <w:trHeight w:val="300"/>
        </w:trPr>
        <w:tc>
          <w:tcPr>
            <w:tcW w:w="2927" w:type="dxa"/>
            <w:tcBorders>
              <w:top w:val="nil"/>
              <w:left w:val="single" w:sz="4" w:space="0" w:color="auto"/>
              <w:bottom w:val="single" w:sz="4" w:space="0" w:color="auto"/>
              <w:right w:val="single" w:sz="4" w:space="0" w:color="auto"/>
            </w:tcBorders>
            <w:vAlign w:val="bottom"/>
            <w:hideMark/>
          </w:tcPr>
          <w:p w14:paraId="7BBA9D04" w14:textId="77777777" w:rsidR="006C5764" w:rsidRPr="00CC2D4A" w:rsidRDefault="006C5764" w:rsidP="00E175F1">
            <w:pPr>
              <w:rPr>
                <w:rFonts w:ascii="Arial" w:hAnsi="Arial" w:cs="Arial"/>
                <w:b/>
                <w:bCs/>
                <w:color w:val="000000" w:themeColor="text1"/>
                <w:szCs w:val="22"/>
              </w:rPr>
            </w:pPr>
            <w:r w:rsidRPr="00CC2D4A">
              <w:rPr>
                <w:rFonts w:ascii="Arial" w:hAnsi="Arial" w:cs="Arial"/>
                <w:b/>
                <w:bCs/>
                <w:color w:val="000000" w:themeColor="text1"/>
                <w:sz w:val="22"/>
                <w:szCs w:val="22"/>
              </w:rPr>
              <w:t>3.  Lifting Equipment</w:t>
            </w:r>
          </w:p>
        </w:tc>
        <w:tc>
          <w:tcPr>
            <w:tcW w:w="1903" w:type="dxa"/>
            <w:tcBorders>
              <w:top w:val="nil"/>
              <w:left w:val="nil"/>
              <w:bottom w:val="single" w:sz="4" w:space="0" w:color="auto"/>
              <w:right w:val="single" w:sz="4" w:space="0" w:color="auto"/>
            </w:tcBorders>
            <w:vAlign w:val="bottom"/>
            <w:hideMark/>
          </w:tcPr>
          <w:p w14:paraId="4126AA60"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379" w:type="dxa"/>
            <w:tcBorders>
              <w:top w:val="nil"/>
              <w:left w:val="nil"/>
              <w:bottom w:val="single" w:sz="4" w:space="0" w:color="auto"/>
              <w:right w:val="single" w:sz="4" w:space="0" w:color="auto"/>
            </w:tcBorders>
            <w:vAlign w:val="bottom"/>
            <w:hideMark/>
          </w:tcPr>
          <w:p w14:paraId="0362EB89"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top w:val="nil"/>
              <w:left w:val="nil"/>
              <w:bottom w:val="single" w:sz="4" w:space="0" w:color="auto"/>
              <w:right w:val="single" w:sz="4" w:space="0" w:color="auto"/>
            </w:tcBorders>
            <w:vAlign w:val="bottom"/>
            <w:hideMark/>
          </w:tcPr>
          <w:p w14:paraId="04F2A543"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c>
          <w:tcPr>
            <w:tcW w:w="1210" w:type="dxa"/>
            <w:tcBorders>
              <w:top w:val="nil"/>
              <w:left w:val="nil"/>
              <w:bottom w:val="single" w:sz="4" w:space="0" w:color="auto"/>
              <w:right w:val="single" w:sz="4" w:space="0" w:color="auto"/>
            </w:tcBorders>
            <w:vAlign w:val="bottom"/>
            <w:hideMark/>
          </w:tcPr>
          <w:p w14:paraId="6BBAC18C"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c>
          <w:tcPr>
            <w:tcW w:w="1304" w:type="dxa"/>
            <w:tcBorders>
              <w:top w:val="nil"/>
              <w:left w:val="nil"/>
              <w:bottom w:val="single" w:sz="4" w:space="0" w:color="auto"/>
              <w:right w:val="single" w:sz="4" w:space="0" w:color="auto"/>
            </w:tcBorders>
            <w:vAlign w:val="bottom"/>
            <w:hideMark/>
          </w:tcPr>
          <w:p w14:paraId="769FF943"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r>
      <w:tr w:rsidR="006C5764" w:rsidRPr="00CC2D4A" w14:paraId="10ED7AA5" w14:textId="77777777" w:rsidTr="006C5764">
        <w:trPr>
          <w:trHeight w:val="300"/>
        </w:trPr>
        <w:tc>
          <w:tcPr>
            <w:tcW w:w="2927" w:type="dxa"/>
            <w:tcBorders>
              <w:top w:val="nil"/>
              <w:left w:val="single" w:sz="4" w:space="0" w:color="auto"/>
              <w:bottom w:val="single" w:sz="4" w:space="0" w:color="auto"/>
              <w:right w:val="single" w:sz="4" w:space="0" w:color="auto"/>
            </w:tcBorders>
            <w:vAlign w:val="bottom"/>
            <w:hideMark/>
          </w:tcPr>
          <w:p w14:paraId="642F4072"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3.1  Crawler Crane</w:t>
            </w:r>
          </w:p>
        </w:tc>
        <w:tc>
          <w:tcPr>
            <w:tcW w:w="1903" w:type="dxa"/>
            <w:tcBorders>
              <w:top w:val="nil"/>
              <w:left w:val="nil"/>
              <w:bottom w:val="single" w:sz="4" w:space="0" w:color="auto"/>
              <w:right w:val="single" w:sz="4" w:space="0" w:color="auto"/>
            </w:tcBorders>
            <w:vAlign w:val="bottom"/>
            <w:hideMark/>
          </w:tcPr>
          <w:p w14:paraId="03C85086"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All Models</w:t>
            </w:r>
          </w:p>
        </w:tc>
        <w:tc>
          <w:tcPr>
            <w:tcW w:w="1379" w:type="dxa"/>
            <w:tcBorders>
              <w:top w:val="nil"/>
              <w:left w:val="nil"/>
              <w:bottom w:val="single" w:sz="4" w:space="0" w:color="auto"/>
              <w:right w:val="single" w:sz="4" w:space="0" w:color="auto"/>
            </w:tcBorders>
            <w:vAlign w:val="bottom"/>
            <w:hideMark/>
          </w:tcPr>
          <w:p w14:paraId="36C5E8DE"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xml:space="preserve">36-40 </w:t>
            </w:r>
            <w:proofErr w:type="spellStart"/>
            <w:r w:rsidRPr="00CC2D4A">
              <w:rPr>
                <w:rFonts w:ascii="Arial" w:hAnsi="Arial" w:cs="Arial"/>
                <w:color w:val="000000" w:themeColor="text1"/>
                <w:sz w:val="22"/>
                <w:szCs w:val="22"/>
              </w:rPr>
              <w:t>mt</w:t>
            </w:r>
            <w:proofErr w:type="spellEnd"/>
          </w:p>
        </w:tc>
        <w:tc>
          <w:tcPr>
            <w:tcW w:w="1057" w:type="dxa"/>
            <w:tcBorders>
              <w:top w:val="nil"/>
              <w:left w:val="nil"/>
              <w:bottom w:val="single" w:sz="4" w:space="0" w:color="auto"/>
              <w:right w:val="single" w:sz="4" w:space="0" w:color="auto"/>
            </w:tcBorders>
            <w:vAlign w:val="bottom"/>
            <w:hideMark/>
          </w:tcPr>
          <w:p w14:paraId="61834B5D" w14:textId="77777777" w:rsidR="006C5764" w:rsidRPr="00CC2D4A" w:rsidRDefault="006C5764" w:rsidP="00E175F1">
            <w:pPr>
              <w:jc w:val="right"/>
              <w:rPr>
                <w:rFonts w:ascii="Arial" w:hAnsi="Arial" w:cs="Arial"/>
                <w:color w:val="000000" w:themeColor="text1"/>
                <w:szCs w:val="22"/>
              </w:rPr>
            </w:pPr>
            <w:r w:rsidRPr="00CC2D4A">
              <w:rPr>
                <w:rFonts w:ascii="Arial" w:hAnsi="Arial" w:cs="Arial"/>
                <w:color w:val="000000" w:themeColor="text1"/>
                <w:sz w:val="22"/>
                <w:szCs w:val="22"/>
              </w:rPr>
              <w:t>190</w:t>
            </w:r>
          </w:p>
        </w:tc>
        <w:tc>
          <w:tcPr>
            <w:tcW w:w="1210" w:type="dxa"/>
            <w:tcBorders>
              <w:top w:val="nil"/>
              <w:left w:val="nil"/>
              <w:bottom w:val="single" w:sz="4" w:space="0" w:color="auto"/>
              <w:right w:val="single" w:sz="4" w:space="0" w:color="auto"/>
            </w:tcBorders>
            <w:vAlign w:val="bottom"/>
            <w:hideMark/>
          </w:tcPr>
          <w:p w14:paraId="04EF09E7"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1,902.00 </w:t>
            </w:r>
          </w:p>
        </w:tc>
        <w:tc>
          <w:tcPr>
            <w:tcW w:w="1304" w:type="dxa"/>
            <w:tcBorders>
              <w:top w:val="nil"/>
              <w:left w:val="nil"/>
              <w:bottom w:val="single" w:sz="4" w:space="0" w:color="auto"/>
              <w:right w:val="single" w:sz="4" w:space="0" w:color="auto"/>
            </w:tcBorders>
            <w:vAlign w:val="bottom"/>
            <w:hideMark/>
          </w:tcPr>
          <w:p w14:paraId="615B9199"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15,216.00 </w:t>
            </w:r>
          </w:p>
        </w:tc>
      </w:tr>
      <w:tr w:rsidR="006C5764" w:rsidRPr="00CC2D4A" w14:paraId="1914787B" w14:textId="77777777" w:rsidTr="006C5764">
        <w:trPr>
          <w:trHeight w:val="300"/>
        </w:trPr>
        <w:tc>
          <w:tcPr>
            <w:tcW w:w="2927" w:type="dxa"/>
            <w:tcBorders>
              <w:top w:val="nil"/>
              <w:left w:val="single" w:sz="4" w:space="0" w:color="auto"/>
              <w:bottom w:val="single" w:sz="4" w:space="0" w:color="auto"/>
              <w:right w:val="single" w:sz="4" w:space="0" w:color="auto"/>
            </w:tcBorders>
            <w:vAlign w:val="bottom"/>
            <w:hideMark/>
          </w:tcPr>
          <w:p w14:paraId="0186BA2D" w14:textId="77777777" w:rsidR="006C5764" w:rsidRPr="00CC6AB6" w:rsidRDefault="006C5764" w:rsidP="00E175F1">
            <w:pPr>
              <w:rPr>
                <w:rFonts w:ascii="Arial" w:hAnsi="Arial" w:cs="Arial"/>
                <w:color w:val="000000" w:themeColor="text1"/>
                <w:szCs w:val="22"/>
              </w:rPr>
            </w:pPr>
            <w:r>
              <w:rPr>
                <w:rFonts w:ascii="Arial" w:hAnsi="Arial" w:cs="Arial"/>
                <w:color w:val="000000" w:themeColor="text1"/>
                <w:sz w:val="22"/>
                <w:szCs w:val="22"/>
              </w:rPr>
              <w:t xml:space="preserve">    3.2 </w:t>
            </w:r>
            <w:r w:rsidRPr="00CC6AB6">
              <w:rPr>
                <w:rFonts w:ascii="Arial" w:hAnsi="Arial" w:cs="Arial"/>
                <w:color w:val="000000" w:themeColor="text1"/>
                <w:sz w:val="22"/>
                <w:szCs w:val="22"/>
              </w:rPr>
              <w:t xml:space="preserve">Truck Mounted </w:t>
            </w:r>
          </w:p>
          <w:p w14:paraId="28A10699" w14:textId="77777777" w:rsidR="006C5764" w:rsidRPr="00CC6AB6" w:rsidRDefault="006C5764" w:rsidP="00E175F1">
            <w:pPr>
              <w:pStyle w:val="ListParagraph"/>
              <w:ind w:left="0"/>
              <w:rPr>
                <w:rFonts w:ascii="Arial" w:hAnsi="Arial" w:cs="Arial"/>
                <w:color w:val="000000" w:themeColor="text1"/>
                <w:szCs w:val="22"/>
              </w:rPr>
            </w:pPr>
            <w:r>
              <w:rPr>
                <w:rFonts w:ascii="Arial" w:hAnsi="Arial" w:cs="Arial"/>
                <w:color w:val="000000" w:themeColor="text1"/>
                <w:sz w:val="22"/>
                <w:szCs w:val="22"/>
              </w:rPr>
              <w:t xml:space="preserve">       </w:t>
            </w:r>
            <w:r w:rsidRPr="00CC6AB6">
              <w:rPr>
                <w:rFonts w:ascii="Arial" w:hAnsi="Arial" w:cs="Arial"/>
                <w:color w:val="000000" w:themeColor="text1"/>
                <w:sz w:val="22"/>
                <w:szCs w:val="22"/>
              </w:rPr>
              <w:t>Crane</w:t>
            </w:r>
          </w:p>
        </w:tc>
        <w:tc>
          <w:tcPr>
            <w:tcW w:w="1903" w:type="dxa"/>
            <w:tcBorders>
              <w:top w:val="nil"/>
              <w:left w:val="nil"/>
              <w:bottom w:val="single" w:sz="4" w:space="0" w:color="auto"/>
              <w:right w:val="single" w:sz="4" w:space="0" w:color="auto"/>
            </w:tcBorders>
            <w:vAlign w:val="bottom"/>
            <w:hideMark/>
          </w:tcPr>
          <w:p w14:paraId="4486E28A"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All Models</w:t>
            </w:r>
          </w:p>
        </w:tc>
        <w:tc>
          <w:tcPr>
            <w:tcW w:w="1379" w:type="dxa"/>
            <w:tcBorders>
              <w:top w:val="nil"/>
              <w:left w:val="nil"/>
              <w:bottom w:val="single" w:sz="4" w:space="0" w:color="auto"/>
              <w:right w:val="single" w:sz="4" w:space="0" w:color="auto"/>
            </w:tcBorders>
            <w:vAlign w:val="bottom"/>
            <w:hideMark/>
          </w:tcPr>
          <w:p w14:paraId="05ADAE00"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xml:space="preserve">31-35 </w:t>
            </w:r>
            <w:proofErr w:type="spellStart"/>
            <w:r w:rsidRPr="00CC2D4A">
              <w:rPr>
                <w:rFonts w:ascii="Arial" w:hAnsi="Arial" w:cs="Arial"/>
                <w:color w:val="000000" w:themeColor="text1"/>
                <w:sz w:val="22"/>
                <w:szCs w:val="22"/>
              </w:rPr>
              <w:t>mt</w:t>
            </w:r>
            <w:proofErr w:type="spellEnd"/>
          </w:p>
        </w:tc>
        <w:tc>
          <w:tcPr>
            <w:tcW w:w="1057" w:type="dxa"/>
            <w:tcBorders>
              <w:top w:val="nil"/>
              <w:left w:val="nil"/>
              <w:bottom w:val="single" w:sz="4" w:space="0" w:color="auto"/>
              <w:right w:val="single" w:sz="4" w:space="0" w:color="auto"/>
            </w:tcBorders>
            <w:vAlign w:val="bottom"/>
            <w:hideMark/>
          </w:tcPr>
          <w:p w14:paraId="72F8FA55" w14:textId="77777777" w:rsidR="006C5764" w:rsidRPr="00CC2D4A" w:rsidRDefault="006C5764" w:rsidP="00E175F1">
            <w:pPr>
              <w:jc w:val="right"/>
              <w:rPr>
                <w:rFonts w:ascii="Arial" w:hAnsi="Arial" w:cs="Arial"/>
                <w:color w:val="000000" w:themeColor="text1"/>
                <w:szCs w:val="22"/>
              </w:rPr>
            </w:pPr>
            <w:r w:rsidRPr="00CC2D4A">
              <w:rPr>
                <w:rFonts w:ascii="Arial" w:hAnsi="Arial" w:cs="Arial"/>
                <w:color w:val="000000" w:themeColor="text1"/>
                <w:sz w:val="22"/>
                <w:szCs w:val="22"/>
              </w:rPr>
              <w:t>238</w:t>
            </w:r>
          </w:p>
        </w:tc>
        <w:tc>
          <w:tcPr>
            <w:tcW w:w="1210" w:type="dxa"/>
            <w:tcBorders>
              <w:top w:val="nil"/>
              <w:left w:val="nil"/>
              <w:bottom w:val="single" w:sz="4" w:space="0" w:color="auto"/>
              <w:right w:val="single" w:sz="4" w:space="0" w:color="auto"/>
            </w:tcBorders>
            <w:vAlign w:val="bottom"/>
            <w:hideMark/>
          </w:tcPr>
          <w:p w14:paraId="54A881E5"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1,861.00 </w:t>
            </w:r>
          </w:p>
        </w:tc>
        <w:tc>
          <w:tcPr>
            <w:tcW w:w="1304" w:type="dxa"/>
            <w:tcBorders>
              <w:top w:val="nil"/>
              <w:left w:val="nil"/>
              <w:bottom w:val="single" w:sz="4" w:space="0" w:color="auto"/>
              <w:right w:val="single" w:sz="4" w:space="0" w:color="auto"/>
            </w:tcBorders>
            <w:vAlign w:val="bottom"/>
            <w:hideMark/>
          </w:tcPr>
          <w:p w14:paraId="5F8C0123"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14,888.00 </w:t>
            </w:r>
          </w:p>
        </w:tc>
      </w:tr>
      <w:tr w:rsidR="006C5764" w:rsidRPr="00CC2D4A" w14:paraId="3D9D84D8" w14:textId="77777777" w:rsidTr="006C5764">
        <w:trPr>
          <w:trHeight w:val="300"/>
        </w:trPr>
        <w:tc>
          <w:tcPr>
            <w:tcW w:w="2927" w:type="dxa"/>
            <w:tcBorders>
              <w:top w:val="nil"/>
              <w:left w:val="single" w:sz="4" w:space="0" w:color="auto"/>
              <w:bottom w:val="single" w:sz="4" w:space="0" w:color="auto"/>
              <w:right w:val="single" w:sz="4" w:space="0" w:color="auto"/>
            </w:tcBorders>
            <w:vAlign w:val="bottom"/>
            <w:hideMark/>
          </w:tcPr>
          <w:p w14:paraId="415EB537" w14:textId="77777777" w:rsidR="006C5764"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xml:space="preserve">3.3  Truck Mounted </w:t>
            </w:r>
          </w:p>
          <w:p w14:paraId="695AD11A" w14:textId="77777777" w:rsidR="006C5764" w:rsidRPr="00CC2D4A" w:rsidRDefault="006C5764" w:rsidP="00E175F1">
            <w:pPr>
              <w:ind w:firstLineChars="100" w:firstLine="220"/>
              <w:rPr>
                <w:rFonts w:ascii="Arial" w:hAnsi="Arial" w:cs="Arial"/>
                <w:color w:val="000000" w:themeColor="text1"/>
                <w:szCs w:val="22"/>
              </w:rPr>
            </w:pPr>
            <w:r>
              <w:rPr>
                <w:rFonts w:ascii="Arial" w:hAnsi="Arial" w:cs="Arial"/>
                <w:color w:val="000000" w:themeColor="text1"/>
                <w:sz w:val="22"/>
                <w:szCs w:val="22"/>
              </w:rPr>
              <w:t xml:space="preserve">       </w:t>
            </w:r>
            <w:r w:rsidRPr="00CC2D4A">
              <w:rPr>
                <w:rFonts w:ascii="Arial" w:hAnsi="Arial" w:cs="Arial"/>
                <w:color w:val="000000" w:themeColor="text1"/>
                <w:sz w:val="22"/>
                <w:szCs w:val="22"/>
              </w:rPr>
              <w:t>Crane</w:t>
            </w:r>
          </w:p>
        </w:tc>
        <w:tc>
          <w:tcPr>
            <w:tcW w:w="1903" w:type="dxa"/>
            <w:tcBorders>
              <w:top w:val="nil"/>
              <w:left w:val="nil"/>
              <w:bottom w:val="single" w:sz="4" w:space="0" w:color="auto"/>
              <w:right w:val="single" w:sz="4" w:space="0" w:color="auto"/>
            </w:tcBorders>
            <w:vAlign w:val="bottom"/>
            <w:hideMark/>
          </w:tcPr>
          <w:p w14:paraId="5C14AF48"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All Models</w:t>
            </w:r>
          </w:p>
        </w:tc>
        <w:tc>
          <w:tcPr>
            <w:tcW w:w="1379" w:type="dxa"/>
            <w:tcBorders>
              <w:top w:val="nil"/>
              <w:left w:val="nil"/>
              <w:bottom w:val="single" w:sz="4" w:space="0" w:color="auto"/>
              <w:right w:val="single" w:sz="4" w:space="0" w:color="auto"/>
            </w:tcBorders>
            <w:vAlign w:val="bottom"/>
            <w:hideMark/>
          </w:tcPr>
          <w:p w14:paraId="20953905"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xml:space="preserve">41-45 </w:t>
            </w:r>
            <w:proofErr w:type="spellStart"/>
            <w:r w:rsidRPr="00CC2D4A">
              <w:rPr>
                <w:rFonts w:ascii="Arial" w:hAnsi="Arial" w:cs="Arial"/>
                <w:color w:val="000000" w:themeColor="text1"/>
                <w:sz w:val="22"/>
                <w:szCs w:val="22"/>
              </w:rPr>
              <w:t>mt</w:t>
            </w:r>
            <w:proofErr w:type="spellEnd"/>
          </w:p>
        </w:tc>
        <w:tc>
          <w:tcPr>
            <w:tcW w:w="1057" w:type="dxa"/>
            <w:tcBorders>
              <w:top w:val="nil"/>
              <w:left w:val="nil"/>
              <w:bottom w:val="single" w:sz="4" w:space="0" w:color="auto"/>
              <w:right w:val="single" w:sz="4" w:space="0" w:color="auto"/>
            </w:tcBorders>
            <w:vAlign w:val="bottom"/>
            <w:hideMark/>
          </w:tcPr>
          <w:p w14:paraId="17B942D2" w14:textId="77777777" w:rsidR="006C5764" w:rsidRPr="00CC2D4A" w:rsidRDefault="006C5764" w:rsidP="00E175F1">
            <w:pPr>
              <w:jc w:val="right"/>
              <w:rPr>
                <w:rFonts w:ascii="Arial" w:hAnsi="Arial" w:cs="Arial"/>
                <w:color w:val="000000" w:themeColor="text1"/>
                <w:szCs w:val="22"/>
              </w:rPr>
            </w:pPr>
            <w:r w:rsidRPr="00CC2D4A">
              <w:rPr>
                <w:rFonts w:ascii="Arial" w:hAnsi="Arial" w:cs="Arial"/>
                <w:color w:val="000000" w:themeColor="text1"/>
                <w:sz w:val="22"/>
                <w:szCs w:val="22"/>
              </w:rPr>
              <w:t>246</w:t>
            </w:r>
          </w:p>
        </w:tc>
        <w:tc>
          <w:tcPr>
            <w:tcW w:w="1210" w:type="dxa"/>
            <w:tcBorders>
              <w:top w:val="nil"/>
              <w:left w:val="nil"/>
              <w:bottom w:val="single" w:sz="4" w:space="0" w:color="auto"/>
              <w:right w:val="single" w:sz="4" w:space="0" w:color="auto"/>
            </w:tcBorders>
            <w:vAlign w:val="bottom"/>
            <w:hideMark/>
          </w:tcPr>
          <w:p w14:paraId="39452923"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2,606.00 </w:t>
            </w:r>
          </w:p>
        </w:tc>
        <w:tc>
          <w:tcPr>
            <w:tcW w:w="1304" w:type="dxa"/>
            <w:tcBorders>
              <w:top w:val="nil"/>
              <w:left w:val="nil"/>
              <w:bottom w:val="single" w:sz="4" w:space="0" w:color="auto"/>
              <w:right w:val="single" w:sz="4" w:space="0" w:color="auto"/>
            </w:tcBorders>
            <w:vAlign w:val="bottom"/>
            <w:hideMark/>
          </w:tcPr>
          <w:p w14:paraId="2D47FC0F"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20,848.00 </w:t>
            </w:r>
          </w:p>
        </w:tc>
      </w:tr>
      <w:tr w:rsidR="006C5764" w:rsidRPr="00CC2D4A" w14:paraId="175D16C6" w14:textId="77777777" w:rsidTr="006C5764">
        <w:trPr>
          <w:trHeight w:val="300"/>
        </w:trPr>
        <w:tc>
          <w:tcPr>
            <w:tcW w:w="4830" w:type="dxa"/>
            <w:gridSpan w:val="2"/>
            <w:tcBorders>
              <w:top w:val="nil"/>
              <w:left w:val="single" w:sz="4" w:space="0" w:color="auto"/>
              <w:bottom w:val="single" w:sz="4" w:space="0" w:color="auto"/>
              <w:right w:val="single" w:sz="4" w:space="0" w:color="auto"/>
            </w:tcBorders>
            <w:vAlign w:val="bottom"/>
            <w:hideMark/>
          </w:tcPr>
          <w:p w14:paraId="5EFE318D" w14:textId="77777777" w:rsidR="006C5764" w:rsidRPr="00CC2D4A" w:rsidRDefault="006C5764" w:rsidP="00E175F1">
            <w:pPr>
              <w:ind w:leftChars="-9" w:hangingChars="10" w:hanging="22"/>
              <w:rPr>
                <w:rFonts w:ascii="Arial" w:hAnsi="Arial" w:cs="Arial"/>
                <w:b/>
                <w:bCs/>
                <w:color w:val="000000" w:themeColor="text1"/>
                <w:szCs w:val="22"/>
              </w:rPr>
            </w:pPr>
            <w:r w:rsidRPr="00CC2D4A">
              <w:rPr>
                <w:rFonts w:ascii="Arial" w:hAnsi="Arial" w:cs="Arial"/>
                <w:b/>
                <w:bCs/>
                <w:color w:val="000000" w:themeColor="text1"/>
                <w:sz w:val="22"/>
                <w:szCs w:val="22"/>
              </w:rPr>
              <w:t>4.  Excavating Equipment</w:t>
            </w:r>
          </w:p>
          <w:p w14:paraId="58BFDB51"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379" w:type="dxa"/>
            <w:tcBorders>
              <w:top w:val="nil"/>
              <w:left w:val="nil"/>
              <w:bottom w:val="single" w:sz="4" w:space="0" w:color="auto"/>
              <w:right w:val="single" w:sz="4" w:space="0" w:color="auto"/>
            </w:tcBorders>
            <w:vAlign w:val="bottom"/>
            <w:hideMark/>
          </w:tcPr>
          <w:p w14:paraId="534D9E3F"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top w:val="nil"/>
              <w:left w:val="nil"/>
              <w:bottom w:val="single" w:sz="4" w:space="0" w:color="auto"/>
              <w:right w:val="single" w:sz="4" w:space="0" w:color="auto"/>
            </w:tcBorders>
            <w:vAlign w:val="bottom"/>
            <w:hideMark/>
          </w:tcPr>
          <w:p w14:paraId="63BCBF56"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c>
          <w:tcPr>
            <w:tcW w:w="1210" w:type="dxa"/>
            <w:tcBorders>
              <w:top w:val="nil"/>
              <w:left w:val="nil"/>
              <w:bottom w:val="single" w:sz="4" w:space="0" w:color="auto"/>
              <w:right w:val="single" w:sz="4" w:space="0" w:color="auto"/>
            </w:tcBorders>
            <w:vAlign w:val="bottom"/>
            <w:hideMark/>
          </w:tcPr>
          <w:p w14:paraId="5B052806"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c>
          <w:tcPr>
            <w:tcW w:w="1304" w:type="dxa"/>
            <w:tcBorders>
              <w:top w:val="nil"/>
              <w:left w:val="nil"/>
              <w:bottom w:val="single" w:sz="4" w:space="0" w:color="auto"/>
              <w:right w:val="single" w:sz="4" w:space="0" w:color="auto"/>
            </w:tcBorders>
            <w:vAlign w:val="bottom"/>
            <w:hideMark/>
          </w:tcPr>
          <w:p w14:paraId="6FDD4997"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r>
      <w:tr w:rsidR="006C5764" w:rsidRPr="00CC2D4A" w14:paraId="1C69E17B" w14:textId="77777777" w:rsidTr="006C5764">
        <w:trPr>
          <w:trHeight w:val="585"/>
        </w:trPr>
        <w:tc>
          <w:tcPr>
            <w:tcW w:w="2927" w:type="dxa"/>
            <w:tcBorders>
              <w:top w:val="nil"/>
              <w:left w:val="single" w:sz="4" w:space="0" w:color="auto"/>
              <w:bottom w:val="single" w:sz="4" w:space="0" w:color="auto"/>
              <w:right w:val="single" w:sz="4" w:space="0" w:color="auto"/>
            </w:tcBorders>
            <w:vAlign w:val="bottom"/>
            <w:hideMark/>
          </w:tcPr>
          <w:p w14:paraId="693F7994"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4.1  Backhoe</w:t>
            </w:r>
          </w:p>
        </w:tc>
        <w:tc>
          <w:tcPr>
            <w:tcW w:w="1903" w:type="dxa"/>
            <w:tcBorders>
              <w:top w:val="nil"/>
              <w:left w:val="nil"/>
              <w:bottom w:val="single" w:sz="4" w:space="0" w:color="auto"/>
              <w:right w:val="single" w:sz="4" w:space="0" w:color="auto"/>
            </w:tcBorders>
            <w:vAlign w:val="bottom"/>
            <w:hideMark/>
          </w:tcPr>
          <w:p w14:paraId="4327FFD4"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SE 130LC-2</w:t>
            </w:r>
          </w:p>
        </w:tc>
        <w:tc>
          <w:tcPr>
            <w:tcW w:w="1379" w:type="dxa"/>
            <w:tcBorders>
              <w:top w:val="nil"/>
              <w:left w:val="nil"/>
              <w:bottom w:val="single" w:sz="4" w:space="0" w:color="auto"/>
              <w:right w:val="single" w:sz="4" w:space="0" w:color="auto"/>
            </w:tcBorders>
            <w:vAlign w:val="bottom"/>
            <w:hideMark/>
          </w:tcPr>
          <w:p w14:paraId="708E326B"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0.80 m³/ 1.04 yd³</w:t>
            </w:r>
          </w:p>
        </w:tc>
        <w:tc>
          <w:tcPr>
            <w:tcW w:w="1057" w:type="dxa"/>
            <w:tcBorders>
              <w:top w:val="nil"/>
              <w:left w:val="nil"/>
              <w:bottom w:val="single" w:sz="4" w:space="0" w:color="auto"/>
              <w:right w:val="single" w:sz="4" w:space="0" w:color="auto"/>
            </w:tcBorders>
            <w:vAlign w:val="bottom"/>
            <w:hideMark/>
          </w:tcPr>
          <w:p w14:paraId="1A311AE0" w14:textId="77777777" w:rsidR="006C5764" w:rsidRPr="00CC2D4A" w:rsidRDefault="006C5764" w:rsidP="00E175F1">
            <w:pPr>
              <w:jc w:val="right"/>
              <w:rPr>
                <w:rFonts w:ascii="Arial" w:hAnsi="Arial" w:cs="Arial"/>
                <w:color w:val="000000" w:themeColor="text1"/>
                <w:szCs w:val="22"/>
              </w:rPr>
            </w:pPr>
            <w:r w:rsidRPr="00CC2D4A">
              <w:rPr>
                <w:rFonts w:ascii="Arial" w:hAnsi="Arial" w:cs="Arial"/>
                <w:color w:val="000000" w:themeColor="text1"/>
                <w:sz w:val="22"/>
                <w:szCs w:val="22"/>
              </w:rPr>
              <w:t>99</w:t>
            </w:r>
          </w:p>
        </w:tc>
        <w:tc>
          <w:tcPr>
            <w:tcW w:w="1210" w:type="dxa"/>
            <w:tcBorders>
              <w:top w:val="nil"/>
              <w:left w:val="nil"/>
              <w:bottom w:val="single" w:sz="4" w:space="0" w:color="auto"/>
              <w:right w:val="single" w:sz="4" w:space="0" w:color="auto"/>
            </w:tcBorders>
            <w:vAlign w:val="bottom"/>
            <w:hideMark/>
          </w:tcPr>
          <w:p w14:paraId="68E0BB58"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1,537.00 </w:t>
            </w:r>
          </w:p>
        </w:tc>
        <w:tc>
          <w:tcPr>
            <w:tcW w:w="1304" w:type="dxa"/>
            <w:tcBorders>
              <w:top w:val="nil"/>
              <w:left w:val="nil"/>
              <w:bottom w:val="single" w:sz="4" w:space="0" w:color="auto"/>
              <w:right w:val="single" w:sz="4" w:space="0" w:color="auto"/>
            </w:tcBorders>
            <w:vAlign w:val="bottom"/>
            <w:hideMark/>
          </w:tcPr>
          <w:p w14:paraId="1080131C"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12,296.00 </w:t>
            </w:r>
          </w:p>
        </w:tc>
      </w:tr>
      <w:tr w:rsidR="006C5764" w:rsidRPr="00CC2D4A" w14:paraId="47639A0D" w14:textId="77777777" w:rsidTr="006C5764">
        <w:trPr>
          <w:trHeight w:val="585"/>
        </w:trPr>
        <w:tc>
          <w:tcPr>
            <w:tcW w:w="2927" w:type="dxa"/>
            <w:tcBorders>
              <w:top w:val="nil"/>
              <w:left w:val="single" w:sz="4" w:space="0" w:color="auto"/>
              <w:bottom w:val="single" w:sz="4" w:space="0" w:color="auto"/>
              <w:right w:val="single" w:sz="4" w:space="0" w:color="auto"/>
            </w:tcBorders>
            <w:vAlign w:val="bottom"/>
            <w:hideMark/>
          </w:tcPr>
          <w:p w14:paraId="24FBEA07"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4.2  Backhoe w/Breaker</w:t>
            </w:r>
          </w:p>
        </w:tc>
        <w:tc>
          <w:tcPr>
            <w:tcW w:w="1903" w:type="dxa"/>
            <w:tcBorders>
              <w:top w:val="nil"/>
              <w:left w:val="nil"/>
              <w:bottom w:val="single" w:sz="4" w:space="0" w:color="auto"/>
              <w:right w:val="single" w:sz="4" w:space="0" w:color="auto"/>
            </w:tcBorders>
            <w:vAlign w:val="bottom"/>
            <w:hideMark/>
          </w:tcPr>
          <w:p w14:paraId="6F4DC6D0"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SE 130LC-2</w:t>
            </w:r>
          </w:p>
        </w:tc>
        <w:tc>
          <w:tcPr>
            <w:tcW w:w="1379" w:type="dxa"/>
            <w:tcBorders>
              <w:top w:val="nil"/>
              <w:left w:val="nil"/>
              <w:bottom w:val="single" w:sz="4" w:space="0" w:color="auto"/>
              <w:right w:val="single" w:sz="4" w:space="0" w:color="auto"/>
            </w:tcBorders>
            <w:vAlign w:val="bottom"/>
            <w:hideMark/>
          </w:tcPr>
          <w:p w14:paraId="15D10337"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0.80 m³/ 1.04 yd³</w:t>
            </w:r>
          </w:p>
        </w:tc>
        <w:tc>
          <w:tcPr>
            <w:tcW w:w="1057" w:type="dxa"/>
            <w:tcBorders>
              <w:top w:val="nil"/>
              <w:left w:val="nil"/>
              <w:bottom w:val="single" w:sz="4" w:space="0" w:color="auto"/>
              <w:right w:val="single" w:sz="4" w:space="0" w:color="auto"/>
            </w:tcBorders>
            <w:vAlign w:val="bottom"/>
            <w:hideMark/>
          </w:tcPr>
          <w:p w14:paraId="0E750CF5" w14:textId="77777777" w:rsidR="006C5764" w:rsidRPr="00CC2D4A" w:rsidRDefault="006C5764" w:rsidP="00E175F1">
            <w:pPr>
              <w:jc w:val="right"/>
              <w:rPr>
                <w:rFonts w:ascii="Arial" w:hAnsi="Arial" w:cs="Arial"/>
                <w:color w:val="000000" w:themeColor="text1"/>
                <w:szCs w:val="22"/>
              </w:rPr>
            </w:pPr>
            <w:r w:rsidRPr="00CC2D4A">
              <w:rPr>
                <w:rFonts w:ascii="Arial" w:hAnsi="Arial" w:cs="Arial"/>
                <w:color w:val="000000" w:themeColor="text1"/>
                <w:sz w:val="22"/>
                <w:szCs w:val="22"/>
              </w:rPr>
              <w:t>99</w:t>
            </w:r>
          </w:p>
        </w:tc>
        <w:tc>
          <w:tcPr>
            <w:tcW w:w="1210" w:type="dxa"/>
            <w:tcBorders>
              <w:top w:val="nil"/>
              <w:left w:val="nil"/>
              <w:bottom w:val="single" w:sz="4" w:space="0" w:color="auto"/>
              <w:right w:val="single" w:sz="4" w:space="0" w:color="auto"/>
            </w:tcBorders>
            <w:vAlign w:val="bottom"/>
            <w:hideMark/>
          </w:tcPr>
          <w:p w14:paraId="3B7EBA6B"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1,998.10 </w:t>
            </w:r>
          </w:p>
        </w:tc>
        <w:tc>
          <w:tcPr>
            <w:tcW w:w="1304" w:type="dxa"/>
            <w:tcBorders>
              <w:top w:val="nil"/>
              <w:left w:val="nil"/>
              <w:bottom w:val="single" w:sz="4" w:space="0" w:color="auto"/>
              <w:right w:val="single" w:sz="4" w:space="0" w:color="auto"/>
            </w:tcBorders>
            <w:vAlign w:val="bottom"/>
            <w:hideMark/>
          </w:tcPr>
          <w:p w14:paraId="07C2632E"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15,984.80 </w:t>
            </w:r>
          </w:p>
        </w:tc>
      </w:tr>
      <w:tr w:rsidR="006C5764" w:rsidRPr="00CC2D4A" w14:paraId="38C67A4C" w14:textId="77777777" w:rsidTr="006C5764">
        <w:trPr>
          <w:trHeight w:val="585"/>
        </w:trPr>
        <w:tc>
          <w:tcPr>
            <w:tcW w:w="2927" w:type="dxa"/>
            <w:tcBorders>
              <w:top w:val="nil"/>
              <w:left w:val="single" w:sz="4" w:space="0" w:color="auto"/>
              <w:bottom w:val="single" w:sz="4" w:space="0" w:color="auto"/>
              <w:right w:val="single" w:sz="4" w:space="0" w:color="auto"/>
            </w:tcBorders>
            <w:vAlign w:val="bottom"/>
            <w:hideMark/>
          </w:tcPr>
          <w:p w14:paraId="5319C35B" w14:textId="77777777" w:rsidR="006C5764"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xml:space="preserve">4.3  Backhoe,  Wheel </w:t>
            </w:r>
          </w:p>
          <w:p w14:paraId="1E6863B6" w14:textId="77777777" w:rsidR="006C5764" w:rsidRPr="00CC2D4A" w:rsidRDefault="006C5764" w:rsidP="00E175F1">
            <w:pPr>
              <w:ind w:firstLineChars="100" w:firstLine="220"/>
              <w:rPr>
                <w:rFonts w:ascii="Arial" w:hAnsi="Arial" w:cs="Arial"/>
                <w:color w:val="000000" w:themeColor="text1"/>
                <w:szCs w:val="22"/>
              </w:rPr>
            </w:pPr>
            <w:r>
              <w:rPr>
                <w:rFonts w:ascii="Arial" w:hAnsi="Arial" w:cs="Arial"/>
                <w:color w:val="000000" w:themeColor="text1"/>
                <w:sz w:val="22"/>
                <w:szCs w:val="22"/>
              </w:rPr>
              <w:t xml:space="preserve">       </w:t>
            </w:r>
            <w:r w:rsidRPr="00CC2D4A">
              <w:rPr>
                <w:rFonts w:ascii="Arial" w:hAnsi="Arial" w:cs="Arial"/>
                <w:color w:val="000000" w:themeColor="text1"/>
                <w:sz w:val="22"/>
                <w:szCs w:val="22"/>
              </w:rPr>
              <w:t>Mounted</w:t>
            </w:r>
          </w:p>
        </w:tc>
        <w:tc>
          <w:tcPr>
            <w:tcW w:w="1903" w:type="dxa"/>
            <w:tcBorders>
              <w:top w:val="nil"/>
              <w:left w:val="nil"/>
              <w:bottom w:val="single" w:sz="4" w:space="0" w:color="auto"/>
              <w:right w:val="single" w:sz="4" w:space="0" w:color="auto"/>
            </w:tcBorders>
            <w:vAlign w:val="bottom"/>
            <w:hideMark/>
          </w:tcPr>
          <w:p w14:paraId="25C5F4F1"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PW60N-1</w:t>
            </w:r>
          </w:p>
        </w:tc>
        <w:tc>
          <w:tcPr>
            <w:tcW w:w="1379" w:type="dxa"/>
            <w:tcBorders>
              <w:top w:val="nil"/>
              <w:left w:val="nil"/>
              <w:bottom w:val="single" w:sz="4" w:space="0" w:color="auto"/>
              <w:right w:val="single" w:sz="4" w:space="0" w:color="auto"/>
            </w:tcBorders>
            <w:vAlign w:val="bottom"/>
            <w:hideMark/>
          </w:tcPr>
          <w:p w14:paraId="36528164"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xml:space="preserve">0.28 m³/ 1.04 </w:t>
            </w:r>
            <w:proofErr w:type="spellStart"/>
            <w:r w:rsidRPr="00CC2D4A">
              <w:rPr>
                <w:rFonts w:ascii="Arial" w:hAnsi="Arial" w:cs="Arial"/>
                <w:color w:val="000000" w:themeColor="text1"/>
                <w:sz w:val="22"/>
                <w:szCs w:val="22"/>
              </w:rPr>
              <w:t>yt</w:t>
            </w:r>
            <w:proofErr w:type="spellEnd"/>
          </w:p>
        </w:tc>
        <w:tc>
          <w:tcPr>
            <w:tcW w:w="1057" w:type="dxa"/>
            <w:tcBorders>
              <w:top w:val="nil"/>
              <w:left w:val="nil"/>
              <w:bottom w:val="single" w:sz="4" w:space="0" w:color="auto"/>
              <w:right w:val="single" w:sz="4" w:space="0" w:color="auto"/>
            </w:tcBorders>
            <w:vAlign w:val="bottom"/>
            <w:hideMark/>
          </w:tcPr>
          <w:p w14:paraId="163AA9E1" w14:textId="77777777" w:rsidR="006C5764" w:rsidRPr="00CC2D4A" w:rsidRDefault="006C5764" w:rsidP="00E175F1">
            <w:pPr>
              <w:jc w:val="right"/>
              <w:rPr>
                <w:rFonts w:ascii="Arial" w:hAnsi="Arial" w:cs="Arial"/>
                <w:color w:val="000000" w:themeColor="text1"/>
                <w:szCs w:val="22"/>
              </w:rPr>
            </w:pPr>
            <w:r w:rsidRPr="00CC2D4A">
              <w:rPr>
                <w:rFonts w:ascii="Arial" w:hAnsi="Arial" w:cs="Arial"/>
                <w:color w:val="000000" w:themeColor="text1"/>
                <w:sz w:val="22"/>
                <w:szCs w:val="22"/>
              </w:rPr>
              <w:t>50</w:t>
            </w:r>
          </w:p>
        </w:tc>
        <w:tc>
          <w:tcPr>
            <w:tcW w:w="1210" w:type="dxa"/>
            <w:tcBorders>
              <w:top w:val="nil"/>
              <w:left w:val="nil"/>
              <w:bottom w:val="single" w:sz="4" w:space="0" w:color="auto"/>
              <w:right w:val="single" w:sz="4" w:space="0" w:color="auto"/>
            </w:tcBorders>
            <w:vAlign w:val="bottom"/>
            <w:hideMark/>
          </w:tcPr>
          <w:p w14:paraId="6393DA54"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922.00 </w:t>
            </w:r>
          </w:p>
        </w:tc>
        <w:tc>
          <w:tcPr>
            <w:tcW w:w="1304" w:type="dxa"/>
            <w:tcBorders>
              <w:top w:val="nil"/>
              <w:left w:val="nil"/>
              <w:bottom w:val="single" w:sz="4" w:space="0" w:color="auto"/>
              <w:right w:val="single" w:sz="4" w:space="0" w:color="auto"/>
            </w:tcBorders>
            <w:vAlign w:val="bottom"/>
            <w:hideMark/>
          </w:tcPr>
          <w:p w14:paraId="3A2BAE32"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7,376.00 </w:t>
            </w:r>
          </w:p>
        </w:tc>
      </w:tr>
      <w:tr w:rsidR="006C5764" w:rsidRPr="00CC2D4A" w14:paraId="54717BB6" w14:textId="77777777" w:rsidTr="006C5764">
        <w:trPr>
          <w:trHeight w:val="300"/>
        </w:trPr>
        <w:tc>
          <w:tcPr>
            <w:tcW w:w="4830" w:type="dxa"/>
            <w:gridSpan w:val="2"/>
            <w:tcBorders>
              <w:top w:val="nil"/>
              <w:left w:val="single" w:sz="4" w:space="0" w:color="auto"/>
              <w:bottom w:val="single" w:sz="4" w:space="0" w:color="auto"/>
              <w:right w:val="single" w:sz="4" w:space="0" w:color="auto"/>
            </w:tcBorders>
            <w:vAlign w:val="bottom"/>
            <w:hideMark/>
          </w:tcPr>
          <w:p w14:paraId="314E900D" w14:textId="77777777" w:rsidR="006C5764" w:rsidRPr="00CC2D4A" w:rsidRDefault="006C5764" w:rsidP="00E175F1">
            <w:pPr>
              <w:rPr>
                <w:rFonts w:ascii="Arial" w:hAnsi="Arial" w:cs="Arial"/>
                <w:b/>
                <w:bCs/>
                <w:color w:val="000000" w:themeColor="text1"/>
                <w:szCs w:val="22"/>
              </w:rPr>
            </w:pPr>
            <w:r w:rsidRPr="00CC2D4A">
              <w:rPr>
                <w:rFonts w:ascii="Arial" w:hAnsi="Arial" w:cs="Arial"/>
                <w:b/>
                <w:bCs/>
                <w:color w:val="000000" w:themeColor="text1"/>
                <w:sz w:val="22"/>
                <w:szCs w:val="22"/>
              </w:rPr>
              <w:t>5.  Foundation Equipment</w:t>
            </w:r>
          </w:p>
          <w:p w14:paraId="2DF8FF6A"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379" w:type="dxa"/>
            <w:tcBorders>
              <w:top w:val="nil"/>
              <w:left w:val="nil"/>
              <w:bottom w:val="single" w:sz="4" w:space="0" w:color="auto"/>
              <w:right w:val="single" w:sz="4" w:space="0" w:color="auto"/>
            </w:tcBorders>
            <w:vAlign w:val="bottom"/>
            <w:hideMark/>
          </w:tcPr>
          <w:p w14:paraId="446B644B"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top w:val="nil"/>
              <w:left w:val="nil"/>
              <w:bottom w:val="single" w:sz="4" w:space="0" w:color="auto"/>
              <w:right w:val="single" w:sz="4" w:space="0" w:color="auto"/>
            </w:tcBorders>
            <w:vAlign w:val="bottom"/>
            <w:hideMark/>
          </w:tcPr>
          <w:p w14:paraId="66F36277"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c>
          <w:tcPr>
            <w:tcW w:w="1210" w:type="dxa"/>
            <w:tcBorders>
              <w:top w:val="nil"/>
              <w:left w:val="nil"/>
              <w:bottom w:val="single" w:sz="4" w:space="0" w:color="auto"/>
              <w:right w:val="single" w:sz="4" w:space="0" w:color="auto"/>
            </w:tcBorders>
            <w:vAlign w:val="bottom"/>
            <w:hideMark/>
          </w:tcPr>
          <w:p w14:paraId="22156B8A"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c>
          <w:tcPr>
            <w:tcW w:w="1304" w:type="dxa"/>
            <w:tcBorders>
              <w:top w:val="nil"/>
              <w:left w:val="nil"/>
              <w:bottom w:val="single" w:sz="4" w:space="0" w:color="auto"/>
              <w:right w:val="single" w:sz="4" w:space="0" w:color="auto"/>
            </w:tcBorders>
            <w:vAlign w:val="bottom"/>
            <w:hideMark/>
          </w:tcPr>
          <w:p w14:paraId="2ACB4DB9"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r>
      <w:tr w:rsidR="006C5764" w:rsidRPr="00CC2D4A" w14:paraId="581F1D28" w14:textId="77777777" w:rsidTr="006C5764">
        <w:trPr>
          <w:trHeight w:val="870"/>
        </w:trPr>
        <w:tc>
          <w:tcPr>
            <w:tcW w:w="2927" w:type="dxa"/>
            <w:tcBorders>
              <w:top w:val="nil"/>
              <w:left w:val="single" w:sz="4" w:space="0" w:color="auto"/>
              <w:bottom w:val="single" w:sz="4" w:space="0" w:color="auto"/>
              <w:right w:val="single" w:sz="4" w:space="0" w:color="auto"/>
            </w:tcBorders>
            <w:vAlign w:val="bottom"/>
            <w:hideMark/>
          </w:tcPr>
          <w:p w14:paraId="20A3D63A"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xml:space="preserve">5.1 </w:t>
            </w:r>
            <w:proofErr w:type="spellStart"/>
            <w:r w:rsidRPr="00CC2D4A">
              <w:rPr>
                <w:rFonts w:ascii="Arial" w:hAnsi="Arial" w:cs="Arial"/>
                <w:color w:val="000000" w:themeColor="text1"/>
                <w:sz w:val="22"/>
                <w:szCs w:val="22"/>
              </w:rPr>
              <w:t>Vibro</w:t>
            </w:r>
            <w:proofErr w:type="spellEnd"/>
            <w:r w:rsidRPr="00CC2D4A">
              <w:rPr>
                <w:rFonts w:ascii="Arial" w:hAnsi="Arial" w:cs="Arial"/>
                <w:color w:val="000000" w:themeColor="text1"/>
                <w:sz w:val="22"/>
                <w:szCs w:val="22"/>
              </w:rPr>
              <w:t xml:space="preserve"> Hammer</w:t>
            </w:r>
          </w:p>
        </w:tc>
        <w:tc>
          <w:tcPr>
            <w:tcW w:w="1903" w:type="dxa"/>
            <w:tcBorders>
              <w:top w:val="nil"/>
              <w:left w:val="nil"/>
              <w:bottom w:val="single" w:sz="4" w:space="0" w:color="auto"/>
              <w:right w:val="single" w:sz="4" w:space="0" w:color="auto"/>
            </w:tcBorders>
            <w:vAlign w:val="bottom"/>
            <w:hideMark/>
          </w:tcPr>
          <w:p w14:paraId="485E3222"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DPD600T Hydraulic Pile Driver</w:t>
            </w:r>
          </w:p>
        </w:tc>
        <w:tc>
          <w:tcPr>
            <w:tcW w:w="1379" w:type="dxa"/>
            <w:tcBorders>
              <w:top w:val="nil"/>
              <w:left w:val="nil"/>
              <w:bottom w:val="single" w:sz="4" w:space="0" w:color="auto"/>
              <w:right w:val="single" w:sz="4" w:space="0" w:color="auto"/>
            </w:tcBorders>
            <w:vAlign w:val="bottom"/>
            <w:hideMark/>
          </w:tcPr>
          <w:p w14:paraId="60B60BA1"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60 ton</w:t>
            </w:r>
          </w:p>
        </w:tc>
        <w:tc>
          <w:tcPr>
            <w:tcW w:w="1057" w:type="dxa"/>
            <w:tcBorders>
              <w:top w:val="nil"/>
              <w:left w:val="nil"/>
              <w:bottom w:val="single" w:sz="4" w:space="0" w:color="auto"/>
              <w:right w:val="single" w:sz="4" w:space="0" w:color="auto"/>
            </w:tcBorders>
            <w:vAlign w:val="bottom"/>
            <w:hideMark/>
          </w:tcPr>
          <w:p w14:paraId="42E9120E" w14:textId="77777777" w:rsidR="006C5764" w:rsidRPr="00CC2D4A" w:rsidRDefault="006C5764" w:rsidP="00E175F1">
            <w:pPr>
              <w:jc w:val="right"/>
              <w:rPr>
                <w:rFonts w:ascii="Arial" w:hAnsi="Arial" w:cs="Arial"/>
                <w:color w:val="000000" w:themeColor="text1"/>
                <w:szCs w:val="22"/>
              </w:rPr>
            </w:pPr>
            <w:r w:rsidRPr="00CC2D4A">
              <w:rPr>
                <w:rFonts w:ascii="Arial" w:hAnsi="Arial" w:cs="Arial"/>
                <w:color w:val="000000" w:themeColor="text1"/>
                <w:sz w:val="22"/>
                <w:szCs w:val="22"/>
              </w:rPr>
              <w:t>201</w:t>
            </w:r>
          </w:p>
        </w:tc>
        <w:tc>
          <w:tcPr>
            <w:tcW w:w="1210" w:type="dxa"/>
            <w:tcBorders>
              <w:top w:val="nil"/>
              <w:left w:val="nil"/>
              <w:bottom w:val="single" w:sz="4" w:space="0" w:color="auto"/>
              <w:right w:val="single" w:sz="4" w:space="0" w:color="auto"/>
            </w:tcBorders>
            <w:vAlign w:val="bottom"/>
            <w:hideMark/>
          </w:tcPr>
          <w:p w14:paraId="02667284"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2,123.00 </w:t>
            </w:r>
          </w:p>
        </w:tc>
        <w:tc>
          <w:tcPr>
            <w:tcW w:w="1304" w:type="dxa"/>
            <w:tcBorders>
              <w:top w:val="nil"/>
              <w:left w:val="nil"/>
              <w:bottom w:val="single" w:sz="4" w:space="0" w:color="auto"/>
              <w:right w:val="single" w:sz="4" w:space="0" w:color="auto"/>
            </w:tcBorders>
            <w:vAlign w:val="bottom"/>
            <w:hideMark/>
          </w:tcPr>
          <w:p w14:paraId="2F43D3BF"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16,984.00 </w:t>
            </w:r>
          </w:p>
        </w:tc>
      </w:tr>
      <w:tr w:rsidR="006C5764" w:rsidRPr="00CC2D4A" w14:paraId="2ACF75BD" w14:textId="77777777" w:rsidTr="006C5764">
        <w:trPr>
          <w:trHeight w:val="300"/>
        </w:trPr>
        <w:tc>
          <w:tcPr>
            <w:tcW w:w="2927" w:type="dxa"/>
            <w:tcBorders>
              <w:top w:val="nil"/>
              <w:left w:val="single" w:sz="4" w:space="0" w:color="auto"/>
              <w:bottom w:val="single" w:sz="4" w:space="0" w:color="auto"/>
              <w:right w:val="single" w:sz="4" w:space="0" w:color="auto"/>
            </w:tcBorders>
            <w:vAlign w:val="bottom"/>
            <w:hideMark/>
          </w:tcPr>
          <w:p w14:paraId="3CAE5F0C"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6.  Asphalting Equipment</w:t>
            </w:r>
          </w:p>
        </w:tc>
        <w:tc>
          <w:tcPr>
            <w:tcW w:w="1903" w:type="dxa"/>
            <w:tcBorders>
              <w:top w:val="nil"/>
              <w:left w:val="nil"/>
              <w:bottom w:val="single" w:sz="4" w:space="0" w:color="auto"/>
              <w:right w:val="single" w:sz="4" w:space="0" w:color="auto"/>
            </w:tcBorders>
            <w:vAlign w:val="bottom"/>
            <w:hideMark/>
          </w:tcPr>
          <w:p w14:paraId="08812F32"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379" w:type="dxa"/>
            <w:tcBorders>
              <w:top w:val="nil"/>
              <w:left w:val="nil"/>
              <w:bottom w:val="single" w:sz="4" w:space="0" w:color="auto"/>
              <w:right w:val="single" w:sz="4" w:space="0" w:color="auto"/>
            </w:tcBorders>
            <w:vAlign w:val="bottom"/>
            <w:hideMark/>
          </w:tcPr>
          <w:p w14:paraId="5EFC50DA"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top w:val="nil"/>
              <w:left w:val="nil"/>
              <w:bottom w:val="single" w:sz="4" w:space="0" w:color="auto"/>
              <w:right w:val="single" w:sz="4" w:space="0" w:color="auto"/>
            </w:tcBorders>
            <w:vAlign w:val="bottom"/>
            <w:hideMark/>
          </w:tcPr>
          <w:p w14:paraId="10B6A42C"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c>
          <w:tcPr>
            <w:tcW w:w="1210" w:type="dxa"/>
            <w:tcBorders>
              <w:top w:val="nil"/>
              <w:left w:val="nil"/>
              <w:bottom w:val="single" w:sz="4" w:space="0" w:color="auto"/>
              <w:right w:val="single" w:sz="4" w:space="0" w:color="auto"/>
            </w:tcBorders>
            <w:vAlign w:val="bottom"/>
            <w:hideMark/>
          </w:tcPr>
          <w:p w14:paraId="49C4F1D1"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c>
          <w:tcPr>
            <w:tcW w:w="1304" w:type="dxa"/>
            <w:tcBorders>
              <w:top w:val="nil"/>
              <w:left w:val="nil"/>
              <w:bottom w:val="single" w:sz="4" w:space="0" w:color="auto"/>
              <w:right w:val="single" w:sz="4" w:space="0" w:color="auto"/>
            </w:tcBorders>
            <w:vAlign w:val="bottom"/>
            <w:hideMark/>
          </w:tcPr>
          <w:p w14:paraId="237DC3DB"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r>
      <w:tr w:rsidR="006C5764" w:rsidRPr="00CC2D4A" w14:paraId="61DA31C4" w14:textId="77777777" w:rsidTr="006C5764">
        <w:trPr>
          <w:trHeight w:val="300"/>
        </w:trPr>
        <w:tc>
          <w:tcPr>
            <w:tcW w:w="2927" w:type="dxa"/>
            <w:tcBorders>
              <w:top w:val="nil"/>
              <w:left w:val="single" w:sz="4" w:space="0" w:color="auto"/>
              <w:bottom w:val="single" w:sz="4" w:space="0" w:color="auto"/>
              <w:right w:val="single" w:sz="4" w:space="0" w:color="auto"/>
            </w:tcBorders>
            <w:vAlign w:val="bottom"/>
            <w:hideMark/>
          </w:tcPr>
          <w:p w14:paraId="73E48A94"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6.1  Asphalt Distributor</w:t>
            </w:r>
          </w:p>
        </w:tc>
        <w:tc>
          <w:tcPr>
            <w:tcW w:w="1903" w:type="dxa"/>
            <w:tcBorders>
              <w:top w:val="nil"/>
              <w:left w:val="nil"/>
              <w:bottom w:val="single" w:sz="4" w:space="0" w:color="auto"/>
              <w:right w:val="single" w:sz="4" w:space="0" w:color="auto"/>
            </w:tcBorders>
            <w:vAlign w:val="bottom"/>
            <w:hideMark/>
          </w:tcPr>
          <w:p w14:paraId="21A55571"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ROSC/5 ton</w:t>
            </w:r>
          </w:p>
        </w:tc>
        <w:tc>
          <w:tcPr>
            <w:tcW w:w="1379" w:type="dxa"/>
            <w:tcBorders>
              <w:top w:val="nil"/>
              <w:left w:val="nil"/>
              <w:bottom w:val="single" w:sz="4" w:space="0" w:color="auto"/>
              <w:right w:val="single" w:sz="4" w:space="0" w:color="auto"/>
            </w:tcBorders>
            <w:vAlign w:val="bottom"/>
            <w:hideMark/>
          </w:tcPr>
          <w:p w14:paraId="5ECB8553"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300 USG</w:t>
            </w:r>
          </w:p>
        </w:tc>
        <w:tc>
          <w:tcPr>
            <w:tcW w:w="1057" w:type="dxa"/>
            <w:tcBorders>
              <w:top w:val="nil"/>
              <w:left w:val="nil"/>
              <w:bottom w:val="single" w:sz="4" w:space="0" w:color="auto"/>
              <w:right w:val="single" w:sz="4" w:space="0" w:color="auto"/>
            </w:tcBorders>
            <w:vAlign w:val="bottom"/>
            <w:hideMark/>
          </w:tcPr>
          <w:p w14:paraId="40C6A09C" w14:textId="77777777" w:rsidR="006C5764" w:rsidRPr="00CC2D4A" w:rsidRDefault="006C5764" w:rsidP="00E175F1">
            <w:pPr>
              <w:jc w:val="right"/>
              <w:rPr>
                <w:rFonts w:ascii="Arial" w:hAnsi="Arial" w:cs="Arial"/>
                <w:color w:val="000000" w:themeColor="text1"/>
                <w:szCs w:val="22"/>
              </w:rPr>
            </w:pPr>
            <w:r w:rsidRPr="00CC2D4A">
              <w:rPr>
                <w:rFonts w:ascii="Arial" w:hAnsi="Arial" w:cs="Arial"/>
                <w:color w:val="000000" w:themeColor="text1"/>
                <w:sz w:val="22"/>
                <w:szCs w:val="22"/>
              </w:rPr>
              <w:t>100</w:t>
            </w:r>
          </w:p>
        </w:tc>
        <w:tc>
          <w:tcPr>
            <w:tcW w:w="1210" w:type="dxa"/>
            <w:tcBorders>
              <w:top w:val="nil"/>
              <w:left w:val="nil"/>
              <w:bottom w:val="single" w:sz="4" w:space="0" w:color="auto"/>
              <w:right w:val="single" w:sz="4" w:space="0" w:color="auto"/>
            </w:tcBorders>
            <w:vAlign w:val="bottom"/>
            <w:hideMark/>
          </w:tcPr>
          <w:p w14:paraId="1F0C6A40"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936.00 </w:t>
            </w:r>
          </w:p>
        </w:tc>
        <w:tc>
          <w:tcPr>
            <w:tcW w:w="1304" w:type="dxa"/>
            <w:tcBorders>
              <w:top w:val="nil"/>
              <w:left w:val="nil"/>
              <w:bottom w:val="single" w:sz="4" w:space="0" w:color="auto"/>
              <w:right w:val="single" w:sz="4" w:space="0" w:color="auto"/>
            </w:tcBorders>
            <w:vAlign w:val="bottom"/>
            <w:hideMark/>
          </w:tcPr>
          <w:p w14:paraId="3A54CA1B"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7,488.00 </w:t>
            </w:r>
          </w:p>
        </w:tc>
      </w:tr>
      <w:tr w:rsidR="006C5764" w:rsidRPr="00CC2D4A" w14:paraId="08130A7B" w14:textId="77777777" w:rsidTr="006C5764">
        <w:trPr>
          <w:trHeight w:val="300"/>
        </w:trPr>
        <w:tc>
          <w:tcPr>
            <w:tcW w:w="2927" w:type="dxa"/>
            <w:tcBorders>
              <w:top w:val="nil"/>
              <w:left w:val="single" w:sz="4" w:space="0" w:color="auto"/>
              <w:bottom w:val="single" w:sz="4" w:space="0" w:color="auto"/>
              <w:right w:val="single" w:sz="4" w:space="0" w:color="auto"/>
            </w:tcBorders>
            <w:vAlign w:val="bottom"/>
            <w:hideMark/>
          </w:tcPr>
          <w:p w14:paraId="0AB422BE"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lastRenderedPageBreak/>
              <w:t>6.2  Asphalt Paver</w:t>
            </w:r>
          </w:p>
        </w:tc>
        <w:tc>
          <w:tcPr>
            <w:tcW w:w="1903" w:type="dxa"/>
            <w:tcBorders>
              <w:top w:val="nil"/>
              <w:left w:val="nil"/>
              <w:bottom w:val="single" w:sz="4" w:space="0" w:color="auto"/>
              <w:right w:val="single" w:sz="4" w:space="0" w:color="auto"/>
            </w:tcBorders>
            <w:vAlign w:val="bottom"/>
            <w:hideMark/>
          </w:tcPr>
          <w:p w14:paraId="3BA59423"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NF220BIIVDM</w:t>
            </w:r>
          </w:p>
        </w:tc>
        <w:tc>
          <w:tcPr>
            <w:tcW w:w="1379" w:type="dxa"/>
            <w:tcBorders>
              <w:top w:val="nil"/>
              <w:left w:val="nil"/>
              <w:bottom w:val="single" w:sz="4" w:space="0" w:color="auto"/>
              <w:right w:val="single" w:sz="4" w:space="0" w:color="auto"/>
            </w:tcBorders>
            <w:vAlign w:val="bottom"/>
            <w:hideMark/>
          </w:tcPr>
          <w:p w14:paraId="5A30D6A2"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top w:val="nil"/>
              <w:left w:val="nil"/>
              <w:bottom w:val="single" w:sz="4" w:space="0" w:color="auto"/>
              <w:right w:val="single" w:sz="4" w:space="0" w:color="auto"/>
            </w:tcBorders>
            <w:vAlign w:val="bottom"/>
            <w:hideMark/>
          </w:tcPr>
          <w:p w14:paraId="1EA6EF7A" w14:textId="77777777" w:rsidR="006C5764" w:rsidRPr="00CC2D4A" w:rsidRDefault="006C5764" w:rsidP="00E175F1">
            <w:pPr>
              <w:jc w:val="right"/>
              <w:rPr>
                <w:rFonts w:ascii="Arial" w:hAnsi="Arial" w:cs="Arial"/>
                <w:color w:val="000000" w:themeColor="text1"/>
                <w:szCs w:val="22"/>
              </w:rPr>
            </w:pPr>
            <w:r w:rsidRPr="00CC2D4A">
              <w:rPr>
                <w:rFonts w:ascii="Arial" w:hAnsi="Arial" w:cs="Arial"/>
                <w:color w:val="000000" w:themeColor="text1"/>
                <w:sz w:val="22"/>
                <w:szCs w:val="22"/>
              </w:rPr>
              <w:t>80</w:t>
            </w:r>
          </w:p>
        </w:tc>
        <w:tc>
          <w:tcPr>
            <w:tcW w:w="1210" w:type="dxa"/>
            <w:tcBorders>
              <w:top w:val="nil"/>
              <w:left w:val="nil"/>
              <w:bottom w:val="single" w:sz="4" w:space="0" w:color="auto"/>
              <w:right w:val="single" w:sz="4" w:space="0" w:color="auto"/>
            </w:tcBorders>
            <w:vAlign w:val="bottom"/>
            <w:hideMark/>
          </w:tcPr>
          <w:p w14:paraId="053DE102"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1,833.00 </w:t>
            </w:r>
          </w:p>
        </w:tc>
        <w:tc>
          <w:tcPr>
            <w:tcW w:w="1304" w:type="dxa"/>
            <w:tcBorders>
              <w:top w:val="nil"/>
              <w:left w:val="nil"/>
              <w:bottom w:val="single" w:sz="4" w:space="0" w:color="auto"/>
              <w:right w:val="single" w:sz="4" w:space="0" w:color="auto"/>
            </w:tcBorders>
            <w:vAlign w:val="bottom"/>
            <w:hideMark/>
          </w:tcPr>
          <w:p w14:paraId="31EDBA5B"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14,664.00 </w:t>
            </w:r>
          </w:p>
        </w:tc>
      </w:tr>
      <w:tr w:rsidR="006C5764" w:rsidRPr="00CC2D4A" w14:paraId="64C8D603" w14:textId="77777777" w:rsidTr="006C5764">
        <w:trPr>
          <w:trHeight w:val="300"/>
        </w:trPr>
        <w:tc>
          <w:tcPr>
            <w:tcW w:w="4830" w:type="dxa"/>
            <w:gridSpan w:val="2"/>
            <w:tcBorders>
              <w:top w:val="nil"/>
              <w:left w:val="single" w:sz="4" w:space="0" w:color="auto"/>
              <w:bottom w:val="single" w:sz="4" w:space="0" w:color="auto"/>
              <w:right w:val="single" w:sz="4" w:space="0" w:color="auto"/>
            </w:tcBorders>
            <w:vAlign w:val="bottom"/>
            <w:hideMark/>
          </w:tcPr>
          <w:p w14:paraId="5D85C6DB" w14:textId="77777777" w:rsidR="006C5764" w:rsidRPr="00CC2D4A" w:rsidRDefault="006C5764" w:rsidP="00E175F1">
            <w:pPr>
              <w:rPr>
                <w:rFonts w:ascii="Arial" w:hAnsi="Arial" w:cs="Arial"/>
                <w:b/>
                <w:bCs/>
                <w:color w:val="000000" w:themeColor="text1"/>
                <w:szCs w:val="22"/>
              </w:rPr>
            </w:pPr>
            <w:r w:rsidRPr="00CC2D4A">
              <w:rPr>
                <w:rFonts w:ascii="Arial" w:hAnsi="Arial" w:cs="Arial"/>
                <w:b/>
                <w:bCs/>
                <w:color w:val="000000" w:themeColor="text1"/>
                <w:sz w:val="22"/>
                <w:szCs w:val="22"/>
              </w:rPr>
              <w:t>7.  Concreting Equipment</w:t>
            </w:r>
          </w:p>
          <w:p w14:paraId="702AA5E8"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379" w:type="dxa"/>
            <w:tcBorders>
              <w:top w:val="nil"/>
              <w:left w:val="nil"/>
              <w:bottom w:val="single" w:sz="4" w:space="0" w:color="auto"/>
              <w:right w:val="single" w:sz="4" w:space="0" w:color="auto"/>
            </w:tcBorders>
            <w:vAlign w:val="bottom"/>
            <w:hideMark/>
          </w:tcPr>
          <w:p w14:paraId="2F2BBA21"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top w:val="nil"/>
              <w:left w:val="nil"/>
              <w:bottom w:val="single" w:sz="4" w:space="0" w:color="auto"/>
              <w:right w:val="single" w:sz="4" w:space="0" w:color="auto"/>
            </w:tcBorders>
            <w:vAlign w:val="bottom"/>
            <w:hideMark/>
          </w:tcPr>
          <w:p w14:paraId="3B905FC7"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c>
          <w:tcPr>
            <w:tcW w:w="1210" w:type="dxa"/>
            <w:tcBorders>
              <w:top w:val="nil"/>
              <w:left w:val="nil"/>
              <w:bottom w:val="single" w:sz="4" w:space="0" w:color="auto"/>
              <w:right w:val="single" w:sz="4" w:space="0" w:color="auto"/>
            </w:tcBorders>
            <w:vAlign w:val="bottom"/>
            <w:hideMark/>
          </w:tcPr>
          <w:p w14:paraId="2CB71C54"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c>
          <w:tcPr>
            <w:tcW w:w="1304" w:type="dxa"/>
            <w:tcBorders>
              <w:top w:val="nil"/>
              <w:left w:val="nil"/>
              <w:bottom w:val="single" w:sz="4" w:space="0" w:color="auto"/>
              <w:right w:val="single" w:sz="4" w:space="0" w:color="auto"/>
            </w:tcBorders>
            <w:vAlign w:val="bottom"/>
            <w:hideMark/>
          </w:tcPr>
          <w:p w14:paraId="07C67D7D"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r>
      <w:tr w:rsidR="006C5764" w:rsidRPr="00CC2D4A" w14:paraId="0293C732" w14:textId="77777777" w:rsidTr="006C5764">
        <w:trPr>
          <w:trHeight w:val="585"/>
        </w:trPr>
        <w:tc>
          <w:tcPr>
            <w:tcW w:w="2927" w:type="dxa"/>
            <w:tcBorders>
              <w:top w:val="single" w:sz="4" w:space="0" w:color="auto"/>
              <w:left w:val="single" w:sz="4" w:space="0" w:color="auto"/>
              <w:bottom w:val="single" w:sz="4" w:space="0" w:color="auto"/>
              <w:right w:val="single" w:sz="4" w:space="0" w:color="auto"/>
            </w:tcBorders>
            <w:vAlign w:val="bottom"/>
            <w:hideMark/>
          </w:tcPr>
          <w:p w14:paraId="07C71460"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xml:space="preserve">7.1  Concrete </w:t>
            </w:r>
            <w:proofErr w:type="spellStart"/>
            <w:r w:rsidRPr="00CC2D4A">
              <w:rPr>
                <w:rFonts w:ascii="Arial" w:hAnsi="Arial" w:cs="Arial"/>
                <w:color w:val="000000" w:themeColor="text1"/>
                <w:sz w:val="22"/>
                <w:szCs w:val="22"/>
              </w:rPr>
              <w:t>Screeder</w:t>
            </w:r>
            <w:proofErr w:type="spellEnd"/>
          </w:p>
        </w:tc>
        <w:tc>
          <w:tcPr>
            <w:tcW w:w="1903" w:type="dxa"/>
            <w:tcBorders>
              <w:top w:val="single" w:sz="4" w:space="0" w:color="auto"/>
              <w:left w:val="nil"/>
              <w:bottom w:val="single" w:sz="4" w:space="0" w:color="auto"/>
              <w:right w:val="single" w:sz="4" w:space="0" w:color="auto"/>
            </w:tcBorders>
            <w:vAlign w:val="bottom"/>
            <w:hideMark/>
          </w:tcPr>
          <w:p w14:paraId="7B654DD6"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Wacker Truss Screed</w:t>
            </w:r>
          </w:p>
        </w:tc>
        <w:tc>
          <w:tcPr>
            <w:tcW w:w="1379" w:type="dxa"/>
            <w:tcBorders>
              <w:top w:val="single" w:sz="4" w:space="0" w:color="auto"/>
              <w:left w:val="nil"/>
              <w:bottom w:val="single" w:sz="4" w:space="0" w:color="auto"/>
              <w:right w:val="single" w:sz="4" w:space="0" w:color="auto"/>
            </w:tcBorders>
            <w:vAlign w:val="bottom"/>
            <w:hideMark/>
          </w:tcPr>
          <w:p w14:paraId="7867F5F6"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top w:val="single" w:sz="4" w:space="0" w:color="auto"/>
              <w:left w:val="nil"/>
              <w:bottom w:val="single" w:sz="4" w:space="0" w:color="auto"/>
              <w:right w:val="single" w:sz="4" w:space="0" w:color="auto"/>
            </w:tcBorders>
            <w:vAlign w:val="bottom"/>
            <w:hideMark/>
          </w:tcPr>
          <w:p w14:paraId="4753DBDF" w14:textId="77777777" w:rsidR="006C5764" w:rsidRPr="00CC2D4A" w:rsidRDefault="006C5764" w:rsidP="00E175F1">
            <w:pPr>
              <w:jc w:val="right"/>
              <w:rPr>
                <w:rFonts w:ascii="Arial" w:hAnsi="Arial" w:cs="Arial"/>
                <w:color w:val="000000" w:themeColor="text1"/>
                <w:szCs w:val="22"/>
              </w:rPr>
            </w:pPr>
            <w:r w:rsidRPr="00CC2D4A">
              <w:rPr>
                <w:rFonts w:ascii="Arial" w:hAnsi="Arial" w:cs="Arial"/>
                <w:color w:val="000000" w:themeColor="text1"/>
                <w:sz w:val="22"/>
                <w:szCs w:val="22"/>
              </w:rPr>
              <w:t>5.5</w:t>
            </w:r>
          </w:p>
        </w:tc>
        <w:tc>
          <w:tcPr>
            <w:tcW w:w="1210" w:type="dxa"/>
            <w:tcBorders>
              <w:top w:val="single" w:sz="4" w:space="0" w:color="auto"/>
              <w:left w:val="nil"/>
              <w:bottom w:val="single" w:sz="4" w:space="0" w:color="auto"/>
              <w:right w:val="single" w:sz="4" w:space="0" w:color="auto"/>
            </w:tcBorders>
            <w:vAlign w:val="bottom"/>
            <w:hideMark/>
          </w:tcPr>
          <w:p w14:paraId="7726DD70"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545.00 </w:t>
            </w:r>
          </w:p>
        </w:tc>
        <w:tc>
          <w:tcPr>
            <w:tcW w:w="1304" w:type="dxa"/>
            <w:tcBorders>
              <w:top w:val="single" w:sz="4" w:space="0" w:color="auto"/>
              <w:left w:val="nil"/>
              <w:bottom w:val="single" w:sz="4" w:space="0" w:color="auto"/>
              <w:right w:val="single" w:sz="4" w:space="0" w:color="auto"/>
            </w:tcBorders>
            <w:vAlign w:val="bottom"/>
            <w:hideMark/>
          </w:tcPr>
          <w:p w14:paraId="290A1351"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4,360.00 </w:t>
            </w:r>
          </w:p>
        </w:tc>
      </w:tr>
      <w:tr w:rsidR="006C5764" w:rsidRPr="00CC2D4A" w14:paraId="68A31319" w14:textId="77777777" w:rsidTr="006C5764">
        <w:trPr>
          <w:trHeight w:val="870"/>
        </w:trPr>
        <w:tc>
          <w:tcPr>
            <w:tcW w:w="2927" w:type="dxa"/>
            <w:tcBorders>
              <w:top w:val="single" w:sz="4" w:space="0" w:color="auto"/>
              <w:left w:val="single" w:sz="4" w:space="0" w:color="auto"/>
              <w:bottom w:val="single" w:sz="4" w:space="0" w:color="auto"/>
              <w:right w:val="single" w:sz="4" w:space="0" w:color="auto"/>
            </w:tcBorders>
            <w:vAlign w:val="bottom"/>
            <w:hideMark/>
          </w:tcPr>
          <w:p w14:paraId="7A4D888D"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7.2  Concrete Paver</w:t>
            </w:r>
          </w:p>
        </w:tc>
        <w:tc>
          <w:tcPr>
            <w:tcW w:w="1903" w:type="dxa"/>
            <w:tcBorders>
              <w:top w:val="single" w:sz="4" w:space="0" w:color="auto"/>
              <w:left w:val="nil"/>
              <w:bottom w:val="single" w:sz="4" w:space="0" w:color="auto"/>
              <w:right w:val="single" w:sz="4" w:space="0" w:color="auto"/>
            </w:tcBorders>
            <w:vAlign w:val="bottom"/>
            <w:hideMark/>
          </w:tcPr>
          <w:p w14:paraId="0B7C7CB1"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COMMANDER III, FOUR TRACK</w:t>
            </w:r>
          </w:p>
        </w:tc>
        <w:tc>
          <w:tcPr>
            <w:tcW w:w="1379" w:type="dxa"/>
            <w:tcBorders>
              <w:top w:val="single" w:sz="4" w:space="0" w:color="auto"/>
              <w:left w:val="nil"/>
              <w:bottom w:val="single" w:sz="4" w:space="0" w:color="auto"/>
              <w:right w:val="single" w:sz="4" w:space="0" w:color="auto"/>
            </w:tcBorders>
            <w:vAlign w:val="bottom"/>
            <w:hideMark/>
          </w:tcPr>
          <w:p w14:paraId="41C85942"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top w:val="single" w:sz="4" w:space="0" w:color="auto"/>
              <w:left w:val="nil"/>
              <w:bottom w:val="single" w:sz="4" w:space="0" w:color="auto"/>
              <w:right w:val="single" w:sz="4" w:space="0" w:color="auto"/>
            </w:tcBorders>
            <w:vAlign w:val="bottom"/>
            <w:hideMark/>
          </w:tcPr>
          <w:p w14:paraId="3E151357"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c>
          <w:tcPr>
            <w:tcW w:w="1210" w:type="dxa"/>
            <w:tcBorders>
              <w:top w:val="single" w:sz="4" w:space="0" w:color="auto"/>
              <w:left w:val="nil"/>
              <w:bottom w:val="single" w:sz="4" w:space="0" w:color="auto"/>
              <w:right w:val="single" w:sz="4" w:space="0" w:color="auto"/>
            </w:tcBorders>
            <w:vAlign w:val="bottom"/>
            <w:hideMark/>
          </w:tcPr>
          <w:p w14:paraId="4993CCB1"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6,765.00 </w:t>
            </w:r>
          </w:p>
        </w:tc>
        <w:tc>
          <w:tcPr>
            <w:tcW w:w="1304" w:type="dxa"/>
            <w:tcBorders>
              <w:top w:val="single" w:sz="4" w:space="0" w:color="auto"/>
              <w:left w:val="nil"/>
              <w:bottom w:val="single" w:sz="4" w:space="0" w:color="auto"/>
              <w:right w:val="single" w:sz="4" w:space="0" w:color="auto"/>
            </w:tcBorders>
            <w:vAlign w:val="bottom"/>
            <w:hideMark/>
          </w:tcPr>
          <w:p w14:paraId="46208535"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54,120.00 </w:t>
            </w:r>
          </w:p>
        </w:tc>
      </w:tr>
      <w:tr w:rsidR="006C5764" w:rsidRPr="00CC2D4A" w14:paraId="79A3D499" w14:textId="77777777" w:rsidTr="006C5764">
        <w:trPr>
          <w:trHeight w:val="300"/>
        </w:trPr>
        <w:tc>
          <w:tcPr>
            <w:tcW w:w="2927" w:type="dxa"/>
            <w:tcBorders>
              <w:top w:val="nil"/>
              <w:left w:val="single" w:sz="4" w:space="0" w:color="auto"/>
              <w:bottom w:val="single" w:sz="4" w:space="0" w:color="auto"/>
              <w:right w:val="single" w:sz="4" w:space="0" w:color="auto"/>
            </w:tcBorders>
            <w:vAlign w:val="bottom"/>
            <w:hideMark/>
          </w:tcPr>
          <w:p w14:paraId="5320A5E9"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7.3  One Bagger Mixer</w:t>
            </w:r>
          </w:p>
        </w:tc>
        <w:tc>
          <w:tcPr>
            <w:tcW w:w="1903" w:type="dxa"/>
            <w:tcBorders>
              <w:top w:val="nil"/>
              <w:left w:val="nil"/>
              <w:bottom w:val="single" w:sz="4" w:space="0" w:color="auto"/>
              <w:right w:val="single" w:sz="4" w:space="0" w:color="auto"/>
            </w:tcBorders>
            <w:vAlign w:val="bottom"/>
            <w:hideMark/>
          </w:tcPr>
          <w:p w14:paraId="2689B0D7"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379" w:type="dxa"/>
            <w:tcBorders>
              <w:top w:val="nil"/>
              <w:left w:val="nil"/>
              <w:bottom w:val="single" w:sz="4" w:space="0" w:color="auto"/>
              <w:right w:val="single" w:sz="4" w:space="0" w:color="auto"/>
            </w:tcBorders>
            <w:vAlign w:val="bottom"/>
            <w:hideMark/>
          </w:tcPr>
          <w:p w14:paraId="0B51EFBE"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4-6 ft³/min</w:t>
            </w:r>
          </w:p>
        </w:tc>
        <w:tc>
          <w:tcPr>
            <w:tcW w:w="1057" w:type="dxa"/>
            <w:tcBorders>
              <w:top w:val="nil"/>
              <w:left w:val="nil"/>
              <w:bottom w:val="single" w:sz="4" w:space="0" w:color="auto"/>
              <w:right w:val="single" w:sz="4" w:space="0" w:color="auto"/>
            </w:tcBorders>
            <w:vAlign w:val="bottom"/>
            <w:hideMark/>
          </w:tcPr>
          <w:p w14:paraId="6166F203"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c>
          <w:tcPr>
            <w:tcW w:w="1210" w:type="dxa"/>
            <w:tcBorders>
              <w:top w:val="nil"/>
              <w:left w:val="nil"/>
              <w:bottom w:val="single" w:sz="4" w:space="0" w:color="auto"/>
              <w:right w:val="single" w:sz="4" w:space="0" w:color="auto"/>
            </w:tcBorders>
            <w:vAlign w:val="bottom"/>
            <w:hideMark/>
          </w:tcPr>
          <w:p w14:paraId="455F3A73"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172.00 </w:t>
            </w:r>
          </w:p>
        </w:tc>
        <w:tc>
          <w:tcPr>
            <w:tcW w:w="1304" w:type="dxa"/>
            <w:tcBorders>
              <w:top w:val="nil"/>
              <w:left w:val="nil"/>
              <w:bottom w:val="single" w:sz="4" w:space="0" w:color="auto"/>
              <w:right w:val="single" w:sz="4" w:space="0" w:color="auto"/>
            </w:tcBorders>
            <w:vAlign w:val="bottom"/>
            <w:hideMark/>
          </w:tcPr>
          <w:p w14:paraId="7152340D"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1,376.00 </w:t>
            </w:r>
          </w:p>
        </w:tc>
      </w:tr>
      <w:tr w:rsidR="006C5764" w:rsidRPr="00CC2D4A" w14:paraId="074CE48C" w14:textId="77777777" w:rsidTr="006C5764">
        <w:trPr>
          <w:trHeight w:val="300"/>
        </w:trPr>
        <w:tc>
          <w:tcPr>
            <w:tcW w:w="2927" w:type="dxa"/>
            <w:tcBorders>
              <w:top w:val="nil"/>
              <w:left w:val="single" w:sz="4" w:space="0" w:color="auto"/>
              <w:bottom w:val="single" w:sz="4" w:space="0" w:color="auto"/>
              <w:right w:val="single" w:sz="4" w:space="0" w:color="auto"/>
            </w:tcBorders>
            <w:vAlign w:val="bottom"/>
            <w:hideMark/>
          </w:tcPr>
          <w:p w14:paraId="1D1FF7C8"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7.4  Transit Mixer</w:t>
            </w:r>
          </w:p>
        </w:tc>
        <w:tc>
          <w:tcPr>
            <w:tcW w:w="1903" w:type="dxa"/>
            <w:tcBorders>
              <w:top w:val="nil"/>
              <w:left w:val="nil"/>
              <w:bottom w:val="single" w:sz="4" w:space="0" w:color="auto"/>
              <w:right w:val="single" w:sz="4" w:space="0" w:color="auto"/>
            </w:tcBorders>
            <w:vAlign w:val="bottom"/>
            <w:hideMark/>
          </w:tcPr>
          <w:p w14:paraId="6E71736B"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All Models</w:t>
            </w:r>
          </w:p>
        </w:tc>
        <w:tc>
          <w:tcPr>
            <w:tcW w:w="1379" w:type="dxa"/>
            <w:tcBorders>
              <w:top w:val="nil"/>
              <w:left w:val="nil"/>
              <w:bottom w:val="single" w:sz="4" w:space="0" w:color="auto"/>
              <w:right w:val="single" w:sz="4" w:space="0" w:color="auto"/>
            </w:tcBorders>
            <w:vAlign w:val="bottom"/>
            <w:hideMark/>
          </w:tcPr>
          <w:p w14:paraId="1165BFD1"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5-6 yd³</w:t>
            </w:r>
          </w:p>
        </w:tc>
        <w:tc>
          <w:tcPr>
            <w:tcW w:w="1057" w:type="dxa"/>
            <w:tcBorders>
              <w:top w:val="nil"/>
              <w:left w:val="nil"/>
              <w:bottom w:val="single" w:sz="4" w:space="0" w:color="auto"/>
              <w:right w:val="single" w:sz="4" w:space="0" w:color="auto"/>
            </w:tcBorders>
            <w:vAlign w:val="bottom"/>
            <w:hideMark/>
          </w:tcPr>
          <w:p w14:paraId="077C76CB" w14:textId="77777777" w:rsidR="006C5764" w:rsidRPr="00CC2D4A" w:rsidRDefault="006C5764" w:rsidP="00E175F1">
            <w:pPr>
              <w:jc w:val="right"/>
              <w:rPr>
                <w:rFonts w:ascii="Arial" w:hAnsi="Arial" w:cs="Arial"/>
                <w:color w:val="000000" w:themeColor="text1"/>
                <w:szCs w:val="22"/>
              </w:rPr>
            </w:pPr>
            <w:r w:rsidRPr="00CC2D4A">
              <w:rPr>
                <w:rFonts w:ascii="Arial" w:hAnsi="Arial" w:cs="Arial"/>
                <w:color w:val="000000" w:themeColor="text1"/>
                <w:sz w:val="22"/>
                <w:szCs w:val="22"/>
              </w:rPr>
              <w:t>175</w:t>
            </w:r>
          </w:p>
        </w:tc>
        <w:tc>
          <w:tcPr>
            <w:tcW w:w="1210" w:type="dxa"/>
            <w:tcBorders>
              <w:top w:val="nil"/>
              <w:left w:val="nil"/>
              <w:bottom w:val="single" w:sz="4" w:space="0" w:color="auto"/>
              <w:right w:val="single" w:sz="4" w:space="0" w:color="auto"/>
            </w:tcBorders>
            <w:vAlign w:val="bottom"/>
            <w:hideMark/>
          </w:tcPr>
          <w:p w14:paraId="4CE5F042"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1,318.00 </w:t>
            </w:r>
          </w:p>
        </w:tc>
        <w:tc>
          <w:tcPr>
            <w:tcW w:w="1304" w:type="dxa"/>
            <w:tcBorders>
              <w:top w:val="nil"/>
              <w:left w:val="nil"/>
              <w:bottom w:val="single" w:sz="4" w:space="0" w:color="auto"/>
              <w:right w:val="single" w:sz="4" w:space="0" w:color="auto"/>
            </w:tcBorders>
            <w:vAlign w:val="bottom"/>
            <w:hideMark/>
          </w:tcPr>
          <w:p w14:paraId="2C3EFBC1"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10,544.00 </w:t>
            </w:r>
          </w:p>
        </w:tc>
      </w:tr>
      <w:tr w:rsidR="006C5764" w:rsidRPr="00CC2D4A" w14:paraId="0A6EA344" w14:textId="77777777" w:rsidTr="006C5764">
        <w:trPr>
          <w:trHeight w:val="300"/>
        </w:trPr>
        <w:tc>
          <w:tcPr>
            <w:tcW w:w="2927" w:type="dxa"/>
            <w:tcBorders>
              <w:top w:val="nil"/>
              <w:left w:val="single" w:sz="4" w:space="0" w:color="auto"/>
              <w:bottom w:val="single" w:sz="4" w:space="0" w:color="auto"/>
              <w:right w:val="single" w:sz="4" w:space="0" w:color="auto"/>
            </w:tcBorders>
            <w:vAlign w:val="bottom"/>
            <w:hideMark/>
          </w:tcPr>
          <w:p w14:paraId="2BE882A3" w14:textId="77777777" w:rsidR="006C5764" w:rsidRPr="00CC2D4A" w:rsidRDefault="006C5764" w:rsidP="00E175F1">
            <w:pPr>
              <w:rPr>
                <w:rFonts w:ascii="Arial" w:hAnsi="Arial" w:cs="Arial"/>
                <w:b/>
                <w:bCs/>
                <w:color w:val="000000" w:themeColor="text1"/>
                <w:szCs w:val="22"/>
              </w:rPr>
            </w:pPr>
            <w:r w:rsidRPr="00CC2D4A">
              <w:rPr>
                <w:rFonts w:ascii="Arial" w:hAnsi="Arial" w:cs="Arial"/>
                <w:b/>
                <w:bCs/>
                <w:color w:val="000000" w:themeColor="text1"/>
                <w:sz w:val="22"/>
                <w:szCs w:val="22"/>
              </w:rPr>
              <w:t>8.  Hauling Equipment</w:t>
            </w:r>
          </w:p>
        </w:tc>
        <w:tc>
          <w:tcPr>
            <w:tcW w:w="1903" w:type="dxa"/>
            <w:tcBorders>
              <w:top w:val="nil"/>
              <w:left w:val="nil"/>
              <w:bottom w:val="single" w:sz="4" w:space="0" w:color="auto"/>
              <w:right w:val="single" w:sz="4" w:space="0" w:color="auto"/>
            </w:tcBorders>
            <w:vAlign w:val="bottom"/>
            <w:hideMark/>
          </w:tcPr>
          <w:p w14:paraId="11E86E66"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379" w:type="dxa"/>
            <w:tcBorders>
              <w:top w:val="nil"/>
              <w:left w:val="nil"/>
              <w:bottom w:val="single" w:sz="4" w:space="0" w:color="auto"/>
              <w:right w:val="single" w:sz="4" w:space="0" w:color="auto"/>
            </w:tcBorders>
            <w:vAlign w:val="bottom"/>
            <w:hideMark/>
          </w:tcPr>
          <w:p w14:paraId="1CE007F6"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top w:val="nil"/>
              <w:left w:val="nil"/>
              <w:bottom w:val="single" w:sz="4" w:space="0" w:color="auto"/>
              <w:right w:val="single" w:sz="4" w:space="0" w:color="auto"/>
            </w:tcBorders>
            <w:vAlign w:val="bottom"/>
            <w:hideMark/>
          </w:tcPr>
          <w:p w14:paraId="599E3817"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c>
          <w:tcPr>
            <w:tcW w:w="1210" w:type="dxa"/>
            <w:tcBorders>
              <w:top w:val="nil"/>
              <w:left w:val="nil"/>
              <w:bottom w:val="single" w:sz="4" w:space="0" w:color="auto"/>
              <w:right w:val="single" w:sz="4" w:space="0" w:color="auto"/>
            </w:tcBorders>
            <w:vAlign w:val="bottom"/>
            <w:hideMark/>
          </w:tcPr>
          <w:p w14:paraId="25DAAE63"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c>
          <w:tcPr>
            <w:tcW w:w="1304" w:type="dxa"/>
            <w:tcBorders>
              <w:top w:val="nil"/>
              <w:left w:val="nil"/>
              <w:bottom w:val="single" w:sz="4" w:space="0" w:color="auto"/>
              <w:right w:val="single" w:sz="4" w:space="0" w:color="auto"/>
            </w:tcBorders>
            <w:vAlign w:val="bottom"/>
            <w:hideMark/>
          </w:tcPr>
          <w:p w14:paraId="5160D23F"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r>
      <w:tr w:rsidR="006C5764" w:rsidRPr="00CC2D4A" w14:paraId="5DC8D1BF" w14:textId="77777777" w:rsidTr="006C5764">
        <w:trPr>
          <w:trHeight w:val="300"/>
        </w:trPr>
        <w:tc>
          <w:tcPr>
            <w:tcW w:w="2927" w:type="dxa"/>
            <w:tcBorders>
              <w:top w:val="nil"/>
              <w:left w:val="single" w:sz="4" w:space="0" w:color="auto"/>
              <w:bottom w:val="single" w:sz="4" w:space="0" w:color="auto"/>
              <w:right w:val="single" w:sz="4" w:space="0" w:color="auto"/>
            </w:tcBorders>
            <w:vAlign w:val="bottom"/>
            <w:hideMark/>
          </w:tcPr>
          <w:p w14:paraId="517A1C27"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8.1  Dump Truck</w:t>
            </w:r>
          </w:p>
        </w:tc>
        <w:tc>
          <w:tcPr>
            <w:tcW w:w="1903" w:type="dxa"/>
            <w:tcBorders>
              <w:top w:val="nil"/>
              <w:left w:val="nil"/>
              <w:bottom w:val="single" w:sz="4" w:space="0" w:color="auto"/>
              <w:right w:val="single" w:sz="4" w:space="0" w:color="auto"/>
            </w:tcBorders>
            <w:vAlign w:val="bottom"/>
            <w:hideMark/>
          </w:tcPr>
          <w:p w14:paraId="5496E3B3"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All Models</w:t>
            </w:r>
          </w:p>
        </w:tc>
        <w:tc>
          <w:tcPr>
            <w:tcW w:w="1379" w:type="dxa"/>
            <w:tcBorders>
              <w:top w:val="nil"/>
              <w:left w:val="nil"/>
              <w:bottom w:val="single" w:sz="4" w:space="0" w:color="auto"/>
              <w:right w:val="single" w:sz="4" w:space="0" w:color="auto"/>
            </w:tcBorders>
            <w:vAlign w:val="bottom"/>
            <w:hideMark/>
          </w:tcPr>
          <w:p w14:paraId="3BAA3A92"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12 yd³</w:t>
            </w:r>
          </w:p>
        </w:tc>
        <w:tc>
          <w:tcPr>
            <w:tcW w:w="1057" w:type="dxa"/>
            <w:tcBorders>
              <w:top w:val="nil"/>
              <w:left w:val="nil"/>
              <w:bottom w:val="single" w:sz="4" w:space="0" w:color="auto"/>
              <w:right w:val="single" w:sz="4" w:space="0" w:color="auto"/>
            </w:tcBorders>
            <w:vAlign w:val="bottom"/>
            <w:hideMark/>
          </w:tcPr>
          <w:p w14:paraId="0C95C623" w14:textId="77777777" w:rsidR="006C5764" w:rsidRPr="00CC2D4A" w:rsidRDefault="006C5764" w:rsidP="00E175F1">
            <w:pPr>
              <w:jc w:val="right"/>
              <w:rPr>
                <w:rFonts w:ascii="Arial" w:hAnsi="Arial" w:cs="Arial"/>
                <w:color w:val="000000" w:themeColor="text1"/>
                <w:szCs w:val="22"/>
              </w:rPr>
            </w:pPr>
            <w:r w:rsidRPr="00CC2D4A">
              <w:rPr>
                <w:rFonts w:ascii="Arial" w:hAnsi="Arial" w:cs="Arial"/>
                <w:color w:val="000000" w:themeColor="text1"/>
                <w:sz w:val="22"/>
                <w:szCs w:val="22"/>
              </w:rPr>
              <w:t>290</w:t>
            </w:r>
          </w:p>
        </w:tc>
        <w:tc>
          <w:tcPr>
            <w:tcW w:w="1210" w:type="dxa"/>
            <w:tcBorders>
              <w:top w:val="nil"/>
              <w:left w:val="nil"/>
              <w:bottom w:val="single" w:sz="4" w:space="0" w:color="auto"/>
              <w:right w:val="single" w:sz="4" w:space="0" w:color="auto"/>
            </w:tcBorders>
            <w:vAlign w:val="bottom"/>
            <w:hideMark/>
          </w:tcPr>
          <w:p w14:paraId="68DEF10C"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1,420.00 </w:t>
            </w:r>
          </w:p>
        </w:tc>
        <w:tc>
          <w:tcPr>
            <w:tcW w:w="1304" w:type="dxa"/>
            <w:tcBorders>
              <w:top w:val="nil"/>
              <w:left w:val="nil"/>
              <w:bottom w:val="single" w:sz="4" w:space="0" w:color="auto"/>
              <w:right w:val="single" w:sz="4" w:space="0" w:color="auto"/>
            </w:tcBorders>
            <w:vAlign w:val="bottom"/>
            <w:hideMark/>
          </w:tcPr>
          <w:p w14:paraId="4BD24C60"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11,360.00 </w:t>
            </w:r>
          </w:p>
        </w:tc>
      </w:tr>
      <w:tr w:rsidR="006C5764" w:rsidRPr="00CC2D4A" w14:paraId="6F64EBC5" w14:textId="77777777" w:rsidTr="006C5764">
        <w:trPr>
          <w:trHeight w:val="300"/>
        </w:trPr>
        <w:tc>
          <w:tcPr>
            <w:tcW w:w="2927" w:type="dxa"/>
            <w:tcBorders>
              <w:top w:val="nil"/>
              <w:left w:val="single" w:sz="4" w:space="0" w:color="auto"/>
              <w:bottom w:val="single" w:sz="4" w:space="0" w:color="auto"/>
              <w:right w:val="single" w:sz="4" w:space="0" w:color="auto"/>
            </w:tcBorders>
            <w:vAlign w:val="bottom"/>
            <w:hideMark/>
          </w:tcPr>
          <w:p w14:paraId="7C23622D"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8.2  Cargo/Service Truck</w:t>
            </w:r>
          </w:p>
        </w:tc>
        <w:tc>
          <w:tcPr>
            <w:tcW w:w="1903" w:type="dxa"/>
            <w:tcBorders>
              <w:top w:val="nil"/>
              <w:left w:val="nil"/>
              <w:bottom w:val="single" w:sz="4" w:space="0" w:color="auto"/>
              <w:right w:val="single" w:sz="4" w:space="0" w:color="auto"/>
            </w:tcBorders>
            <w:vAlign w:val="bottom"/>
            <w:hideMark/>
          </w:tcPr>
          <w:p w14:paraId="747A57B9"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All Models</w:t>
            </w:r>
          </w:p>
        </w:tc>
        <w:tc>
          <w:tcPr>
            <w:tcW w:w="1379" w:type="dxa"/>
            <w:tcBorders>
              <w:top w:val="nil"/>
              <w:left w:val="nil"/>
              <w:bottom w:val="single" w:sz="4" w:space="0" w:color="auto"/>
              <w:right w:val="single" w:sz="4" w:space="0" w:color="auto"/>
            </w:tcBorders>
            <w:vAlign w:val="bottom"/>
            <w:hideMark/>
          </w:tcPr>
          <w:p w14:paraId="14844C52"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xml:space="preserve">2-5 </w:t>
            </w:r>
            <w:proofErr w:type="spellStart"/>
            <w:r w:rsidRPr="00CC2D4A">
              <w:rPr>
                <w:rFonts w:ascii="Arial" w:hAnsi="Arial" w:cs="Arial"/>
                <w:color w:val="000000" w:themeColor="text1"/>
                <w:sz w:val="22"/>
                <w:szCs w:val="22"/>
              </w:rPr>
              <w:t>mt</w:t>
            </w:r>
            <w:proofErr w:type="spellEnd"/>
          </w:p>
        </w:tc>
        <w:tc>
          <w:tcPr>
            <w:tcW w:w="1057" w:type="dxa"/>
            <w:tcBorders>
              <w:top w:val="nil"/>
              <w:left w:val="nil"/>
              <w:bottom w:val="single" w:sz="4" w:space="0" w:color="auto"/>
              <w:right w:val="single" w:sz="4" w:space="0" w:color="auto"/>
            </w:tcBorders>
            <w:vAlign w:val="bottom"/>
            <w:hideMark/>
          </w:tcPr>
          <w:p w14:paraId="32709FDC" w14:textId="77777777" w:rsidR="006C5764" w:rsidRPr="00CC2D4A" w:rsidRDefault="006C5764" w:rsidP="00E175F1">
            <w:pPr>
              <w:jc w:val="right"/>
              <w:rPr>
                <w:rFonts w:ascii="Arial" w:hAnsi="Arial" w:cs="Arial"/>
                <w:color w:val="000000" w:themeColor="text1"/>
                <w:szCs w:val="22"/>
              </w:rPr>
            </w:pPr>
            <w:r w:rsidRPr="00CC2D4A">
              <w:rPr>
                <w:rFonts w:ascii="Arial" w:hAnsi="Arial" w:cs="Arial"/>
                <w:color w:val="000000" w:themeColor="text1"/>
                <w:sz w:val="22"/>
                <w:szCs w:val="22"/>
              </w:rPr>
              <w:t>160</w:t>
            </w:r>
          </w:p>
        </w:tc>
        <w:tc>
          <w:tcPr>
            <w:tcW w:w="1210" w:type="dxa"/>
            <w:tcBorders>
              <w:top w:val="nil"/>
              <w:left w:val="nil"/>
              <w:bottom w:val="single" w:sz="4" w:space="0" w:color="auto"/>
              <w:right w:val="single" w:sz="4" w:space="0" w:color="auto"/>
            </w:tcBorders>
            <w:vAlign w:val="bottom"/>
            <w:hideMark/>
          </w:tcPr>
          <w:p w14:paraId="25B18BFF"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783.00 </w:t>
            </w:r>
          </w:p>
        </w:tc>
        <w:tc>
          <w:tcPr>
            <w:tcW w:w="1304" w:type="dxa"/>
            <w:tcBorders>
              <w:top w:val="nil"/>
              <w:left w:val="nil"/>
              <w:bottom w:val="single" w:sz="4" w:space="0" w:color="auto"/>
              <w:right w:val="single" w:sz="4" w:space="0" w:color="auto"/>
            </w:tcBorders>
            <w:vAlign w:val="bottom"/>
            <w:hideMark/>
          </w:tcPr>
          <w:p w14:paraId="27547DA5"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6,264.00 </w:t>
            </w:r>
          </w:p>
        </w:tc>
      </w:tr>
      <w:tr w:rsidR="006C5764" w:rsidRPr="00CC2D4A" w14:paraId="4CBA8F2C" w14:textId="77777777" w:rsidTr="006C5764">
        <w:trPr>
          <w:trHeight w:val="300"/>
        </w:trPr>
        <w:tc>
          <w:tcPr>
            <w:tcW w:w="2927" w:type="dxa"/>
            <w:tcBorders>
              <w:top w:val="nil"/>
              <w:left w:val="single" w:sz="4" w:space="0" w:color="auto"/>
              <w:bottom w:val="single" w:sz="4" w:space="0" w:color="auto"/>
              <w:right w:val="single" w:sz="4" w:space="0" w:color="auto"/>
            </w:tcBorders>
            <w:vAlign w:val="bottom"/>
            <w:hideMark/>
          </w:tcPr>
          <w:p w14:paraId="0DB5D3B0"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8.3  Boom Truck</w:t>
            </w:r>
          </w:p>
        </w:tc>
        <w:tc>
          <w:tcPr>
            <w:tcW w:w="1903" w:type="dxa"/>
            <w:tcBorders>
              <w:top w:val="nil"/>
              <w:left w:val="nil"/>
              <w:bottom w:val="single" w:sz="4" w:space="0" w:color="auto"/>
              <w:right w:val="single" w:sz="4" w:space="0" w:color="auto"/>
            </w:tcBorders>
            <w:vAlign w:val="bottom"/>
            <w:hideMark/>
          </w:tcPr>
          <w:p w14:paraId="1386C8CD"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All Models</w:t>
            </w:r>
          </w:p>
        </w:tc>
        <w:tc>
          <w:tcPr>
            <w:tcW w:w="1379" w:type="dxa"/>
            <w:tcBorders>
              <w:top w:val="nil"/>
              <w:left w:val="nil"/>
              <w:bottom w:val="single" w:sz="4" w:space="0" w:color="auto"/>
              <w:right w:val="single" w:sz="4" w:space="0" w:color="auto"/>
            </w:tcBorders>
            <w:vAlign w:val="bottom"/>
            <w:hideMark/>
          </w:tcPr>
          <w:p w14:paraId="34D22D5A"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xml:space="preserve">2-5 </w:t>
            </w:r>
            <w:proofErr w:type="spellStart"/>
            <w:r w:rsidRPr="00CC2D4A">
              <w:rPr>
                <w:rFonts w:ascii="Arial" w:hAnsi="Arial" w:cs="Arial"/>
                <w:color w:val="000000" w:themeColor="text1"/>
                <w:sz w:val="22"/>
                <w:szCs w:val="22"/>
              </w:rPr>
              <w:t>mt</w:t>
            </w:r>
            <w:proofErr w:type="spellEnd"/>
          </w:p>
        </w:tc>
        <w:tc>
          <w:tcPr>
            <w:tcW w:w="1057" w:type="dxa"/>
            <w:tcBorders>
              <w:top w:val="nil"/>
              <w:left w:val="nil"/>
              <w:bottom w:val="single" w:sz="4" w:space="0" w:color="auto"/>
              <w:right w:val="single" w:sz="4" w:space="0" w:color="auto"/>
            </w:tcBorders>
            <w:vAlign w:val="bottom"/>
            <w:hideMark/>
          </w:tcPr>
          <w:p w14:paraId="7E22971B" w14:textId="77777777" w:rsidR="006C5764" w:rsidRPr="00CC2D4A" w:rsidRDefault="006C5764" w:rsidP="00E175F1">
            <w:pPr>
              <w:jc w:val="right"/>
              <w:rPr>
                <w:rFonts w:ascii="Arial" w:hAnsi="Arial" w:cs="Arial"/>
                <w:color w:val="000000" w:themeColor="text1"/>
                <w:szCs w:val="22"/>
              </w:rPr>
            </w:pPr>
            <w:r w:rsidRPr="00CC2D4A">
              <w:rPr>
                <w:rFonts w:ascii="Arial" w:hAnsi="Arial" w:cs="Arial"/>
                <w:color w:val="000000" w:themeColor="text1"/>
                <w:sz w:val="22"/>
                <w:szCs w:val="22"/>
              </w:rPr>
              <w:t>160</w:t>
            </w:r>
          </w:p>
        </w:tc>
        <w:tc>
          <w:tcPr>
            <w:tcW w:w="1210" w:type="dxa"/>
            <w:tcBorders>
              <w:top w:val="nil"/>
              <w:left w:val="nil"/>
              <w:bottom w:val="single" w:sz="4" w:space="0" w:color="auto"/>
              <w:right w:val="single" w:sz="4" w:space="0" w:color="auto"/>
            </w:tcBorders>
            <w:vAlign w:val="bottom"/>
            <w:hideMark/>
          </w:tcPr>
          <w:p w14:paraId="100BD69B"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1,017.90 </w:t>
            </w:r>
          </w:p>
        </w:tc>
        <w:tc>
          <w:tcPr>
            <w:tcW w:w="1304" w:type="dxa"/>
            <w:tcBorders>
              <w:top w:val="nil"/>
              <w:left w:val="nil"/>
              <w:bottom w:val="single" w:sz="4" w:space="0" w:color="auto"/>
              <w:right w:val="single" w:sz="4" w:space="0" w:color="auto"/>
            </w:tcBorders>
            <w:vAlign w:val="bottom"/>
            <w:hideMark/>
          </w:tcPr>
          <w:p w14:paraId="3134AC16"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8,143.20 </w:t>
            </w:r>
          </w:p>
        </w:tc>
      </w:tr>
      <w:tr w:rsidR="006C5764" w:rsidRPr="00CC2D4A" w14:paraId="00E1F977" w14:textId="77777777" w:rsidTr="006C5764">
        <w:trPr>
          <w:trHeight w:val="300"/>
        </w:trPr>
        <w:tc>
          <w:tcPr>
            <w:tcW w:w="2927" w:type="dxa"/>
            <w:tcBorders>
              <w:top w:val="nil"/>
              <w:left w:val="single" w:sz="4" w:space="0" w:color="auto"/>
              <w:bottom w:val="single" w:sz="4" w:space="0" w:color="auto"/>
              <w:right w:val="single" w:sz="4" w:space="0" w:color="auto"/>
            </w:tcBorders>
            <w:vAlign w:val="bottom"/>
            <w:hideMark/>
          </w:tcPr>
          <w:p w14:paraId="2C137A41"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8.4  Cargo/Service Truck</w:t>
            </w:r>
          </w:p>
        </w:tc>
        <w:tc>
          <w:tcPr>
            <w:tcW w:w="1903" w:type="dxa"/>
            <w:tcBorders>
              <w:top w:val="nil"/>
              <w:left w:val="nil"/>
              <w:bottom w:val="single" w:sz="4" w:space="0" w:color="auto"/>
              <w:right w:val="single" w:sz="4" w:space="0" w:color="auto"/>
            </w:tcBorders>
            <w:vAlign w:val="bottom"/>
            <w:hideMark/>
          </w:tcPr>
          <w:p w14:paraId="0245DF57"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All Models</w:t>
            </w:r>
          </w:p>
        </w:tc>
        <w:tc>
          <w:tcPr>
            <w:tcW w:w="1379" w:type="dxa"/>
            <w:tcBorders>
              <w:top w:val="nil"/>
              <w:left w:val="nil"/>
              <w:bottom w:val="single" w:sz="4" w:space="0" w:color="auto"/>
              <w:right w:val="single" w:sz="4" w:space="0" w:color="auto"/>
            </w:tcBorders>
            <w:vAlign w:val="bottom"/>
            <w:hideMark/>
          </w:tcPr>
          <w:p w14:paraId="4D95CA45"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xml:space="preserve">9-10 </w:t>
            </w:r>
            <w:proofErr w:type="spellStart"/>
            <w:r w:rsidRPr="00CC2D4A">
              <w:rPr>
                <w:rFonts w:ascii="Arial" w:hAnsi="Arial" w:cs="Arial"/>
                <w:color w:val="000000" w:themeColor="text1"/>
                <w:sz w:val="22"/>
                <w:szCs w:val="22"/>
              </w:rPr>
              <w:t>mt</w:t>
            </w:r>
            <w:proofErr w:type="spellEnd"/>
          </w:p>
        </w:tc>
        <w:tc>
          <w:tcPr>
            <w:tcW w:w="1057" w:type="dxa"/>
            <w:tcBorders>
              <w:top w:val="nil"/>
              <w:left w:val="nil"/>
              <w:bottom w:val="single" w:sz="4" w:space="0" w:color="auto"/>
              <w:right w:val="single" w:sz="4" w:space="0" w:color="auto"/>
            </w:tcBorders>
            <w:vAlign w:val="bottom"/>
            <w:hideMark/>
          </w:tcPr>
          <w:p w14:paraId="067DA5B8" w14:textId="77777777" w:rsidR="006C5764" w:rsidRPr="00CC2D4A" w:rsidRDefault="006C5764" w:rsidP="00E175F1">
            <w:pPr>
              <w:jc w:val="right"/>
              <w:rPr>
                <w:rFonts w:ascii="Arial" w:hAnsi="Arial" w:cs="Arial"/>
                <w:color w:val="000000" w:themeColor="text1"/>
                <w:szCs w:val="22"/>
              </w:rPr>
            </w:pPr>
            <w:r w:rsidRPr="00CC2D4A">
              <w:rPr>
                <w:rFonts w:ascii="Arial" w:hAnsi="Arial" w:cs="Arial"/>
                <w:color w:val="000000" w:themeColor="text1"/>
                <w:sz w:val="22"/>
                <w:szCs w:val="22"/>
              </w:rPr>
              <w:t>270</w:t>
            </w:r>
          </w:p>
        </w:tc>
        <w:tc>
          <w:tcPr>
            <w:tcW w:w="1210" w:type="dxa"/>
            <w:tcBorders>
              <w:top w:val="nil"/>
              <w:left w:val="nil"/>
              <w:bottom w:val="single" w:sz="4" w:space="0" w:color="auto"/>
              <w:right w:val="single" w:sz="4" w:space="0" w:color="auto"/>
            </w:tcBorders>
            <w:vAlign w:val="bottom"/>
            <w:hideMark/>
          </w:tcPr>
          <w:p w14:paraId="1D4B367F"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1,212.00 </w:t>
            </w:r>
          </w:p>
        </w:tc>
        <w:tc>
          <w:tcPr>
            <w:tcW w:w="1304" w:type="dxa"/>
            <w:tcBorders>
              <w:top w:val="nil"/>
              <w:left w:val="nil"/>
              <w:bottom w:val="single" w:sz="4" w:space="0" w:color="auto"/>
              <w:right w:val="single" w:sz="4" w:space="0" w:color="auto"/>
            </w:tcBorders>
            <w:vAlign w:val="bottom"/>
            <w:hideMark/>
          </w:tcPr>
          <w:p w14:paraId="697677E2"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9,696.00 </w:t>
            </w:r>
          </w:p>
        </w:tc>
      </w:tr>
      <w:tr w:rsidR="006C5764" w:rsidRPr="00CC2D4A" w14:paraId="3709AD2F" w14:textId="77777777" w:rsidTr="006C5764">
        <w:trPr>
          <w:trHeight w:val="300"/>
        </w:trPr>
        <w:tc>
          <w:tcPr>
            <w:tcW w:w="2927" w:type="dxa"/>
            <w:tcBorders>
              <w:top w:val="single" w:sz="4" w:space="0" w:color="auto"/>
              <w:left w:val="single" w:sz="4" w:space="0" w:color="auto"/>
              <w:bottom w:val="single" w:sz="4" w:space="0" w:color="auto"/>
              <w:right w:val="single" w:sz="4" w:space="0" w:color="auto"/>
            </w:tcBorders>
            <w:vAlign w:val="bottom"/>
            <w:hideMark/>
          </w:tcPr>
          <w:p w14:paraId="782BEDF8"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8.5  Water Truck/Pump</w:t>
            </w:r>
          </w:p>
        </w:tc>
        <w:tc>
          <w:tcPr>
            <w:tcW w:w="1903" w:type="dxa"/>
            <w:tcBorders>
              <w:top w:val="single" w:sz="4" w:space="0" w:color="auto"/>
              <w:left w:val="nil"/>
              <w:bottom w:val="single" w:sz="4" w:space="0" w:color="auto"/>
              <w:right w:val="single" w:sz="4" w:space="0" w:color="auto"/>
            </w:tcBorders>
            <w:vAlign w:val="bottom"/>
            <w:hideMark/>
          </w:tcPr>
          <w:p w14:paraId="48553596"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All Makes</w:t>
            </w:r>
          </w:p>
        </w:tc>
        <w:tc>
          <w:tcPr>
            <w:tcW w:w="1379" w:type="dxa"/>
            <w:tcBorders>
              <w:top w:val="single" w:sz="4" w:space="0" w:color="auto"/>
              <w:left w:val="nil"/>
              <w:bottom w:val="single" w:sz="4" w:space="0" w:color="auto"/>
              <w:right w:val="single" w:sz="4" w:space="0" w:color="auto"/>
            </w:tcBorders>
            <w:vAlign w:val="bottom"/>
            <w:hideMark/>
          </w:tcPr>
          <w:p w14:paraId="07F58F7E"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1600 L</w:t>
            </w:r>
          </w:p>
        </w:tc>
        <w:tc>
          <w:tcPr>
            <w:tcW w:w="1057" w:type="dxa"/>
            <w:tcBorders>
              <w:top w:val="single" w:sz="4" w:space="0" w:color="auto"/>
              <w:left w:val="nil"/>
              <w:bottom w:val="single" w:sz="4" w:space="0" w:color="auto"/>
              <w:right w:val="single" w:sz="4" w:space="0" w:color="auto"/>
            </w:tcBorders>
            <w:vAlign w:val="bottom"/>
            <w:hideMark/>
          </w:tcPr>
          <w:p w14:paraId="728E79A3" w14:textId="77777777" w:rsidR="006C5764" w:rsidRPr="00CC2D4A" w:rsidRDefault="006C5764" w:rsidP="00E175F1">
            <w:pPr>
              <w:jc w:val="right"/>
              <w:rPr>
                <w:rFonts w:ascii="Arial" w:hAnsi="Arial" w:cs="Arial"/>
                <w:color w:val="000000" w:themeColor="text1"/>
                <w:szCs w:val="22"/>
              </w:rPr>
            </w:pPr>
            <w:r w:rsidRPr="00CC2D4A">
              <w:rPr>
                <w:rFonts w:ascii="Arial" w:hAnsi="Arial" w:cs="Arial"/>
                <w:color w:val="000000" w:themeColor="text1"/>
                <w:sz w:val="22"/>
                <w:szCs w:val="22"/>
              </w:rPr>
              <w:t>360</w:t>
            </w:r>
          </w:p>
        </w:tc>
        <w:tc>
          <w:tcPr>
            <w:tcW w:w="1210" w:type="dxa"/>
            <w:tcBorders>
              <w:top w:val="single" w:sz="4" w:space="0" w:color="auto"/>
              <w:left w:val="nil"/>
              <w:bottom w:val="single" w:sz="4" w:space="0" w:color="auto"/>
              <w:right w:val="single" w:sz="4" w:space="0" w:color="auto"/>
            </w:tcBorders>
            <w:vAlign w:val="bottom"/>
            <w:hideMark/>
          </w:tcPr>
          <w:p w14:paraId="5EDD4A24"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2,450.00 </w:t>
            </w:r>
          </w:p>
        </w:tc>
        <w:tc>
          <w:tcPr>
            <w:tcW w:w="1304" w:type="dxa"/>
            <w:tcBorders>
              <w:top w:val="single" w:sz="4" w:space="0" w:color="auto"/>
              <w:left w:val="nil"/>
              <w:bottom w:val="single" w:sz="4" w:space="0" w:color="auto"/>
              <w:right w:val="single" w:sz="4" w:space="0" w:color="auto"/>
            </w:tcBorders>
            <w:vAlign w:val="bottom"/>
            <w:hideMark/>
          </w:tcPr>
          <w:p w14:paraId="6A721E84"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19,600.00 </w:t>
            </w:r>
          </w:p>
        </w:tc>
      </w:tr>
      <w:tr w:rsidR="006C5764" w:rsidRPr="00CC2D4A" w14:paraId="06AE06B1" w14:textId="77777777" w:rsidTr="006C5764">
        <w:trPr>
          <w:trHeight w:val="300"/>
        </w:trPr>
        <w:tc>
          <w:tcPr>
            <w:tcW w:w="2927" w:type="dxa"/>
            <w:tcBorders>
              <w:top w:val="nil"/>
              <w:left w:val="single" w:sz="4" w:space="0" w:color="auto"/>
              <w:bottom w:val="single" w:sz="4" w:space="0" w:color="auto"/>
              <w:right w:val="single" w:sz="4" w:space="0" w:color="auto"/>
            </w:tcBorders>
            <w:vAlign w:val="bottom"/>
            <w:hideMark/>
          </w:tcPr>
          <w:p w14:paraId="0945A7E3" w14:textId="77777777" w:rsidR="006C5764" w:rsidRPr="00CC2D4A" w:rsidRDefault="006C5764" w:rsidP="00E175F1">
            <w:pPr>
              <w:rPr>
                <w:rFonts w:ascii="Arial" w:hAnsi="Arial" w:cs="Arial"/>
                <w:b/>
                <w:bCs/>
                <w:color w:val="000000" w:themeColor="text1"/>
                <w:szCs w:val="22"/>
              </w:rPr>
            </w:pPr>
            <w:r w:rsidRPr="00CC2D4A">
              <w:rPr>
                <w:rFonts w:ascii="Arial" w:hAnsi="Arial" w:cs="Arial"/>
                <w:b/>
                <w:bCs/>
                <w:color w:val="000000" w:themeColor="text1"/>
                <w:sz w:val="22"/>
                <w:szCs w:val="22"/>
              </w:rPr>
              <w:t>9.  Air Equipment</w:t>
            </w:r>
          </w:p>
        </w:tc>
        <w:tc>
          <w:tcPr>
            <w:tcW w:w="1903" w:type="dxa"/>
            <w:tcBorders>
              <w:top w:val="nil"/>
              <w:left w:val="nil"/>
              <w:bottom w:val="single" w:sz="4" w:space="0" w:color="auto"/>
              <w:right w:val="single" w:sz="4" w:space="0" w:color="auto"/>
            </w:tcBorders>
            <w:vAlign w:val="bottom"/>
            <w:hideMark/>
          </w:tcPr>
          <w:p w14:paraId="504671B3"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379" w:type="dxa"/>
            <w:tcBorders>
              <w:top w:val="nil"/>
              <w:left w:val="nil"/>
              <w:bottom w:val="single" w:sz="4" w:space="0" w:color="auto"/>
              <w:right w:val="single" w:sz="4" w:space="0" w:color="auto"/>
            </w:tcBorders>
            <w:vAlign w:val="bottom"/>
            <w:hideMark/>
          </w:tcPr>
          <w:p w14:paraId="3984CFBF"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top w:val="nil"/>
              <w:left w:val="nil"/>
              <w:bottom w:val="single" w:sz="4" w:space="0" w:color="auto"/>
              <w:right w:val="single" w:sz="4" w:space="0" w:color="auto"/>
            </w:tcBorders>
            <w:vAlign w:val="bottom"/>
            <w:hideMark/>
          </w:tcPr>
          <w:p w14:paraId="3722A58F"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c>
          <w:tcPr>
            <w:tcW w:w="1210" w:type="dxa"/>
            <w:tcBorders>
              <w:top w:val="nil"/>
              <w:left w:val="nil"/>
              <w:bottom w:val="single" w:sz="4" w:space="0" w:color="auto"/>
              <w:right w:val="single" w:sz="4" w:space="0" w:color="auto"/>
            </w:tcBorders>
            <w:vAlign w:val="bottom"/>
            <w:hideMark/>
          </w:tcPr>
          <w:p w14:paraId="47362A41"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c>
          <w:tcPr>
            <w:tcW w:w="1304" w:type="dxa"/>
            <w:tcBorders>
              <w:top w:val="nil"/>
              <w:left w:val="nil"/>
              <w:bottom w:val="single" w:sz="4" w:space="0" w:color="auto"/>
              <w:right w:val="single" w:sz="4" w:space="0" w:color="auto"/>
            </w:tcBorders>
            <w:vAlign w:val="bottom"/>
            <w:hideMark/>
          </w:tcPr>
          <w:p w14:paraId="03FFC826"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r>
      <w:tr w:rsidR="006C5764" w:rsidRPr="00CC2D4A" w14:paraId="7AED0B13" w14:textId="77777777" w:rsidTr="006C5764">
        <w:trPr>
          <w:trHeight w:val="585"/>
        </w:trPr>
        <w:tc>
          <w:tcPr>
            <w:tcW w:w="2927" w:type="dxa"/>
            <w:tcBorders>
              <w:top w:val="nil"/>
              <w:left w:val="single" w:sz="4" w:space="0" w:color="auto"/>
              <w:bottom w:val="single" w:sz="4" w:space="0" w:color="auto"/>
              <w:right w:val="single" w:sz="4" w:space="0" w:color="auto"/>
            </w:tcBorders>
            <w:vAlign w:val="bottom"/>
            <w:hideMark/>
          </w:tcPr>
          <w:p w14:paraId="5D436035"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9.1  Air Compressor</w:t>
            </w:r>
          </w:p>
        </w:tc>
        <w:tc>
          <w:tcPr>
            <w:tcW w:w="1903" w:type="dxa"/>
            <w:tcBorders>
              <w:top w:val="nil"/>
              <w:left w:val="nil"/>
              <w:bottom w:val="single" w:sz="4" w:space="0" w:color="auto"/>
              <w:right w:val="single" w:sz="4" w:space="0" w:color="auto"/>
            </w:tcBorders>
            <w:vAlign w:val="bottom"/>
            <w:hideMark/>
          </w:tcPr>
          <w:p w14:paraId="7CCEBC06"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All Models</w:t>
            </w:r>
          </w:p>
        </w:tc>
        <w:tc>
          <w:tcPr>
            <w:tcW w:w="1379" w:type="dxa"/>
            <w:tcBorders>
              <w:top w:val="nil"/>
              <w:left w:val="nil"/>
              <w:bottom w:val="single" w:sz="4" w:space="0" w:color="auto"/>
              <w:right w:val="single" w:sz="4" w:space="0" w:color="auto"/>
            </w:tcBorders>
            <w:vAlign w:val="bottom"/>
            <w:hideMark/>
          </w:tcPr>
          <w:p w14:paraId="22102C2A"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356-450 cfm</w:t>
            </w:r>
          </w:p>
        </w:tc>
        <w:tc>
          <w:tcPr>
            <w:tcW w:w="1057" w:type="dxa"/>
            <w:tcBorders>
              <w:top w:val="nil"/>
              <w:left w:val="nil"/>
              <w:bottom w:val="single" w:sz="4" w:space="0" w:color="auto"/>
              <w:right w:val="single" w:sz="4" w:space="0" w:color="auto"/>
            </w:tcBorders>
            <w:vAlign w:val="bottom"/>
            <w:hideMark/>
          </w:tcPr>
          <w:p w14:paraId="617B1601" w14:textId="77777777" w:rsidR="006C5764" w:rsidRPr="00CC2D4A" w:rsidRDefault="006C5764" w:rsidP="00E175F1">
            <w:pPr>
              <w:jc w:val="right"/>
              <w:rPr>
                <w:rFonts w:ascii="Arial" w:hAnsi="Arial" w:cs="Arial"/>
                <w:color w:val="000000" w:themeColor="text1"/>
                <w:szCs w:val="22"/>
              </w:rPr>
            </w:pPr>
            <w:r w:rsidRPr="00CC2D4A">
              <w:rPr>
                <w:rFonts w:ascii="Arial" w:hAnsi="Arial" w:cs="Arial"/>
                <w:color w:val="000000" w:themeColor="text1"/>
                <w:sz w:val="22"/>
                <w:szCs w:val="22"/>
              </w:rPr>
              <w:t>130</w:t>
            </w:r>
          </w:p>
        </w:tc>
        <w:tc>
          <w:tcPr>
            <w:tcW w:w="1210" w:type="dxa"/>
            <w:tcBorders>
              <w:top w:val="nil"/>
              <w:left w:val="nil"/>
              <w:bottom w:val="single" w:sz="4" w:space="0" w:color="auto"/>
              <w:right w:val="single" w:sz="4" w:space="0" w:color="auto"/>
            </w:tcBorders>
            <w:vAlign w:val="bottom"/>
            <w:hideMark/>
          </w:tcPr>
          <w:p w14:paraId="4A0820E5"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965.00 </w:t>
            </w:r>
          </w:p>
        </w:tc>
        <w:tc>
          <w:tcPr>
            <w:tcW w:w="1304" w:type="dxa"/>
            <w:tcBorders>
              <w:top w:val="nil"/>
              <w:left w:val="nil"/>
              <w:bottom w:val="single" w:sz="4" w:space="0" w:color="auto"/>
              <w:right w:val="single" w:sz="4" w:space="0" w:color="auto"/>
            </w:tcBorders>
            <w:vAlign w:val="bottom"/>
            <w:hideMark/>
          </w:tcPr>
          <w:p w14:paraId="34E2C6B0"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7,720.00 </w:t>
            </w:r>
          </w:p>
        </w:tc>
      </w:tr>
      <w:tr w:rsidR="006C5764" w:rsidRPr="00CC2D4A" w14:paraId="63C11E53" w14:textId="77777777" w:rsidTr="006C5764">
        <w:trPr>
          <w:trHeight w:val="585"/>
        </w:trPr>
        <w:tc>
          <w:tcPr>
            <w:tcW w:w="2927" w:type="dxa"/>
            <w:tcBorders>
              <w:top w:val="nil"/>
              <w:left w:val="single" w:sz="4" w:space="0" w:color="auto"/>
              <w:bottom w:val="single" w:sz="4" w:space="0" w:color="auto"/>
              <w:right w:val="single" w:sz="4" w:space="0" w:color="auto"/>
            </w:tcBorders>
            <w:vAlign w:val="bottom"/>
            <w:hideMark/>
          </w:tcPr>
          <w:p w14:paraId="72CEE07E"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9.2  Air Compressor</w:t>
            </w:r>
          </w:p>
        </w:tc>
        <w:tc>
          <w:tcPr>
            <w:tcW w:w="1903" w:type="dxa"/>
            <w:tcBorders>
              <w:top w:val="nil"/>
              <w:left w:val="nil"/>
              <w:bottom w:val="single" w:sz="4" w:space="0" w:color="auto"/>
              <w:right w:val="single" w:sz="4" w:space="0" w:color="auto"/>
            </w:tcBorders>
            <w:vAlign w:val="bottom"/>
            <w:hideMark/>
          </w:tcPr>
          <w:p w14:paraId="05874713"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All Models</w:t>
            </w:r>
          </w:p>
        </w:tc>
        <w:tc>
          <w:tcPr>
            <w:tcW w:w="1379" w:type="dxa"/>
            <w:tcBorders>
              <w:top w:val="nil"/>
              <w:left w:val="nil"/>
              <w:bottom w:val="single" w:sz="4" w:space="0" w:color="auto"/>
              <w:right w:val="single" w:sz="4" w:space="0" w:color="auto"/>
            </w:tcBorders>
            <w:vAlign w:val="bottom"/>
            <w:hideMark/>
          </w:tcPr>
          <w:p w14:paraId="31BE5CC6"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161-185 cfm</w:t>
            </w:r>
          </w:p>
        </w:tc>
        <w:tc>
          <w:tcPr>
            <w:tcW w:w="1057" w:type="dxa"/>
            <w:tcBorders>
              <w:top w:val="nil"/>
              <w:left w:val="nil"/>
              <w:bottom w:val="single" w:sz="4" w:space="0" w:color="auto"/>
              <w:right w:val="single" w:sz="4" w:space="0" w:color="auto"/>
            </w:tcBorders>
            <w:vAlign w:val="bottom"/>
            <w:hideMark/>
          </w:tcPr>
          <w:p w14:paraId="6EF9EC99" w14:textId="77777777" w:rsidR="006C5764" w:rsidRPr="00CC2D4A" w:rsidRDefault="006C5764" w:rsidP="00E175F1">
            <w:pPr>
              <w:jc w:val="right"/>
              <w:rPr>
                <w:rFonts w:ascii="Arial" w:hAnsi="Arial" w:cs="Arial"/>
                <w:color w:val="000000" w:themeColor="text1"/>
                <w:szCs w:val="22"/>
              </w:rPr>
            </w:pPr>
            <w:r w:rsidRPr="00CC2D4A">
              <w:rPr>
                <w:rFonts w:ascii="Arial" w:hAnsi="Arial" w:cs="Arial"/>
                <w:color w:val="000000" w:themeColor="text1"/>
                <w:sz w:val="22"/>
                <w:szCs w:val="22"/>
              </w:rPr>
              <w:t>69</w:t>
            </w:r>
          </w:p>
        </w:tc>
        <w:tc>
          <w:tcPr>
            <w:tcW w:w="1210" w:type="dxa"/>
            <w:tcBorders>
              <w:top w:val="nil"/>
              <w:left w:val="nil"/>
              <w:bottom w:val="single" w:sz="4" w:space="0" w:color="auto"/>
              <w:right w:val="single" w:sz="4" w:space="0" w:color="auto"/>
            </w:tcBorders>
            <w:vAlign w:val="bottom"/>
            <w:hideMark/>
          </w:tcPr>
          <w:p w14:paraId="04F68D2A"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592.00 </w:t>
            </w:r>
          </w:p>
        </w:tc>
        <w:tc>
          <w:tcPr>
            <w:tcW w:w="1304" w:type="dxa"/>
            <w:tcBorders>
              <w:top w:val="nil"/>
              <w:left w:val="nil"/>
              <w:bottom w:val="single" w:sz="4" w:space="0" w:color="auto"/>
              <w:right w:val="single" w:sz="4" w:space="0" w:color="auto"/>
            </w:tcBorders>
            <w:vAlign w:val="bottom"/>
            <w:hideMark/>
          </w:tcPr>
          <w:p w14:paraId="0192472C"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4,736.00 </w:t>
            </w:r>
          </w:p>
        </w:tc>
      </w:tr>
      <w:tr w:rsidR="006C5764" w:rsidRPr="00CC2D4A" w14:paraId="42404240" w14:textId="77777777" w:rsidTr="006C5764">
        <w:trPr>
          <w:trHeight w:val="300"/>
        </w:trPr>
        <w:tc>
          <w:tcPr>
            <w:tcW w:w="2927" w:type="dxa"/>
            <w:tcBorders>
              <w:top w:val="nil"/>
              <w:left w:val="single" w:sz="4" w:space="0" w:color="auto"/>
              <w:bottom w:val="single" w:sz="4" w:space="0" w:color="auto"/>
              <w:right w:val="single" w:sz="4" w:space="0" w:color="auto"/>
            </w:tcBorders>
            <w:vAlign w:val="bottom"/>
            <w:hideMark/>
          </w:tcPr>
          <w:p w14:paraId="02B550F7"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9.3  Air Compressor</w:t>
            </w:r>
          </w:p>
        </w:tc>
        <w:tc>
          <w:tcPr>
            <w:tcW w:w="1903" w:type="dxa"/>
            <w:tcBorders>
              <w:top w:val="nil"/>
              <w:left w:val="nil"/>
              <w:bottom w:val="single" w:sz="4" w:space="0" w:color="auto"/>
              <w:right w:val="single" w:sz="4" w:space="0" w:color="auto"/>
            </w:tcBorders>
            <w:vAlign w:val="bottom"/>
            <w:hideMark/>
          </w:tcPr>
          <w:p w14:paraId="00EFC783"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All Models</w:t>
            </w:r>
          </w:p>
        </w:tc>
        <w:tc>
          <w:tcPr>
            <w:tcW w:w="1379" w:type="dxa"/>
            <w:tcBorders>
              <w:top w:val="nil"/>
              <w:left w:val="nil"/>
              <w:bottom w:val="single" w:sz="4" w:space="0" w:color="auto"/>
              <w:right w:val="single" w:sz="4" w:space="0" w:color="auto"/>
            </w:tcBorders>
            <w:vAlign w:val="bottom"/>
            <w:hideMark/>
          </w:tcPr>
          <w:p w14:paraId="09C58D6A"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150-35 cfm</w:t>
            </w:r>
          </w:p>
        </w:tc>
        <w:tc>
          <w:tcPr>
            <w:tcW w:w="1057" w:type="dxa"/>
            <w:tcBorders>
              <w:top w:val="nil"/>
              <w:left w:val="nil"/>
              <w:bottom w:val="single" w:sz="4" w:space="0" w:color="auto"/>
              <w:right w:val="single" w:sz="4" w:space="0" w:color="auto"/>
            </w:tcBorders>
            <w:vAlign w:val="bottom"/>
            <w:hideMark/>
          </w:tcPr>
          <w:p w14:paraId="7ACED50B" w14:textId="77777777" w:rsidR="006C5764" w:rsidRPr="00CC2D4A" w:rsidRDefault="006C5764" w:rsidP="00E175F1">
            <w:pPr>
              <w:jc w:val="right"/>
              <w:rPr>
                <w:rFonts w:ascii="Arial" w:hAnsi="Arial" w:cs="Arial"/>
                <w:color w:val="000000" w:themeColor="text1"/>
                <w:szCs w:val="22"/>
              </w:rPr>
            </w:pPr>
            <w:r w:rsidRPr="00CC2D4A">
              <w:rPr>
                <w:rFonts w:ascii="Arial" w:hAnsi="Arial" w:cs="Arial"/>
                <w:color w:val="000000" w:themeColor="text1"/>
                <w:sz w:val="22"/>
                <w:szCs w:val="22"/>
              </w:rPr>
              <w:t>20</w:t>
            </w:r>
          </w:p>
        </w:tc>
        <w:tc>
          <w:tcPr>
            <w:tcW w:w="1210" w:type="dxa"/>
            <w:tcBorders>
              <w:top w:val="nil"/>
              <w:left w:val="nil"/>
              <w:bottom w:val="single" w:sz="4" w:space="0" w:color="auto"/>
              <w:right w:val="single" w:sz="4" w:space="0" w:color="auto"/>
            </w:tcBorders>
            <w:vAlign w:val="bottom"/>
            <w:hideMark/>
          </w:tcPr>
          <w:p w14:paraId="6BD00741"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205.00 </w:t>
            </w:r>
          </w:p>
        </w:tc>
        <w:tc>
          <w:tcPr>
            <w:tcW w:w="1304" w:type="dxa"/>
            <w:tcBorders>
              <w:top w:val="nil"/>
              <w:left w:val="nil"/>
              <w:bottom w:val="single" w:sz="4" w:space="0" w:color="auto"/>
              <w:right w:val="single" w:sz="4" w:space="0" w:color="auto"/>
            </w:tcBorders>
            <w:vAlign w:val="bottom"/>
            <w:hideMark/>
          </w:tcPr>
          <w:p w14:paraId="26B32933"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1,640.00 </w:t>
            </w:r>
          </w:p>
        </w:tc>
      </w:tr>
      <w:tr w:rsidR="006C5764" w:rsidRPr="00CC2D4A" w14:paraId="526A6683" w14:textId="77777777" w:rsidTr="006C5764">
        <w:trPr>
          <w:trHeight w:val="300"/>
        </w:trPr>
        <w:tc>
          <w:tcPr>
            <w:tcW w:w="2927" w:type="dxa"/>
            <w:tcBorders>
              <w:top w:val="nil"/>
              <w:left w:val="single" w:sz="4" w:space="0" w:color="auto"/>
              <w:bottom w:val="single" w:sz="4" w:space="0" w:color="auto"/>
              <w:right w:val="single" w:sz="4" w:space="0" w:color="auto"/>
            </w:tcBorders>
            <w:vAlign w:val="bottom"/>
            <w:hideMark/>
          </w:tcPr>
          <w:p w14:paraId="363A57FC"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9.4  Diamond Drill</w:t>
            </w:r>
          </w:p>
        </w:tc>
        <w:tc>
          <w:tcPr>
            <w:tcW w:w="1903" w:type="dxa"/>
            <w:tcBorders>
              <w:top w:val="nil"/>
              <w:left w:val="nil"/>
              <w:bottom w:val="single" w:sz="4" w:space="0" w:color="auto"/>
              <w:right w:val="single" w:sz="4" w:space="0" w:color="auto"/>
            </w:tcBorders>
            <w:vAlign w:val="bottom"/>
            <w:hideMark/>
          </w:tcPr>
          <w:p w14:paraId="774E2401"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CP-8</w:t>
            </w:r>
          </w:p>
        </w:tc>
        <w:tc>
          <w:tcPr>
            <w:tcW w:w="1379" w:type="dxa"/>
            <w:tcBorders>
              <w:top w:val="nil"/>
              <w:left w:val="nil"/>
              <w:bottom w:val="single" w:sz="4" w:space="0" w:color="auto"/>
              <w:right w:val="single" w:sz="4" w:space="0" w:color="auto"/>
            </w:tcBorders>
            <w:vAlign w:val="bottom"/>
            <w:hideMark/>
          </w:tcPr>
          <w:p w14:paraId="0BC822D1"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top w:val="nil"/>
              <w:left w:val="nil"/>
              <w:bottom w:val="single" w:sz="4" w:space="0" w:color="auto"/>
              <w:right w:val="single" w:sz="4" w:space="0" w:color="auto"/>
            </w:tcBorders>
            <w:vAlign w:val="bottom"/>
            <w:hideMark/>
          </w:tcPr>
          <w:p w14:paraId="17EC677F"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c>
          <w:tcPr>
            <w:tcW w:w="1210" w:type="dxa"/>
            <w:tcBorders>
              <w:top w:val="nil"/>
              <w:left w:val="nil"/>
              <w:bottom w:val="single" w:sz="4" w:space="0" w:color="auto"/>
              <w:right w:val="single" w:sz="4" w:space="0" w:color="auto"/>
            </w:tcBorders>
            <w:vAlign w:val="bottom"/>
            <w:hideMark/>
          </w:tcPr>
          <w:p w14:paraId="634B361F"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201.25 </w:t>
            </w:r>
          </w:p>
        </w:tc>
        <w:tc>
          <w:tcPr>
            <w:tcW w:w="1304" w:type="dxa"/>
            <w:tcBorders>
              <w:top w:val="nil"/>
              <w:left w:val="nil"/>
              <w:bottom w:val="single" w:sz="4" w:space="0" w:color="auto"/>
              <w:right w:val="single" w:sz="4" w:space="0" w:color="auto"/>
            </w:tcBorders>
            <w:vAlign w:val="bottom"/>
            <w:hideMark/>
          </w:tcPr>
          <w:p w14:paraId="57682BEF"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1,610.00 </w:t>
            </w:r>
          </w:p>
        </w:tc>
      </w:tr>
      <w:tr w:rsidR="006C5764" w:rsidRPr="00CC2D4A" w14:paraId="5AF6BDBF" w14:textId="77777777" w:rsidTr="006C5764">
        <w:trPr>
          <w:trHeight w:val="300"/>
        </w:trPr>
        <w:tc>
          <w:tcPr>
            <w:tcW w:w="2927" w:type="dxa"/>
            <w:tcBorders>
              <w:top w:val="nil"/>
              <w:left w:val="single" w:sz="4" w:space="0" w:color="auto"/>
              <w:bottom w:val="single" w:sz="4" w:space="0" w:color="auto"/>
              <w:right w:val="single" w:sz="4" w:space="0" w:color="auto"/>
            </w:tcBorders>
            <w:vAlign w:val="bottom"/>
            <w:hideMark/>
          </w:tcPr>
          <w:p w14:paraId="56EB7EA3"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9.5  Jackhammer</w:t>
            </w:r>
          </w:p>
        </w:tc>
        <w:tc>
          <w:tcPr>
            <w:tcW w:w="1903" w:type="dxa"/>
            <w:tcBorders>
              <w:top w:val="nil"/>
              <w:left w:val="nil"/>
              <w:bottom w:val="single" w:sz="4" w:space="0" w:color="auto"/>
              <w:right w:val="single" w:sz="4" w:space="0" w:color="auto"/>
            </w:tcBorders>
            <w:vAlign w:val="bottom"/>
            <w:hideMark/>
          </w:tcPr>
          <w:p w14:paraId="23662542"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379" w:type="dxa"/>
            <w:tcBorders>
              <w:top w:val="nil"/>
              <w:left w:val="nil"/>
              <w:bottom w:val="single" w:sz="4" w:space="0" w:color="auto"/>
              <w:right w:val="single" w:sz="4" w:space="0" w:color="auto"/>
            </w:tcBorders>
            <w:vAlign w:val="bottom"/>
            <w:hideMark/>
          </w:tcPr>
          <w:p w14:paraId="20B019FD"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top w:val="nil"/>
              <w:left w:val="nil"/>
              <w:bottom w:val="single" w:sz="4" w:space="0" w:color="auto"/>
              <w:right w:val="single" w:sz="4" w:space="0" w:color="auto"/>
            </w:tcBorders>
            <w:vAlign w:val="bottom"/>
            <w:hideMark/>
          </w:tcPr>
          <w:p w14:paraId="1EE1BD8D"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c>
          <w:tcPr>
            <w:tcW w:w="1210" w:type="dxa"/>
            <w:tcBorders>
              <w:top w:val="nil"/>
              <w:left w:val="nil"/>
              <w:bottom w:val="single" w:sz="4" w:space="0" w:color="auto"/>
              <w:right w:val="single" w:sz="4" w:space="0" w:color="auto"/>
            </w:tcBorders>
            <w:vAlign w:val="bottom"/>
            <w:hideMark/>
          </w:tcPr>
          <w:p w14:paraId="55319E5E"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150.00 </w:t>
            </w:r>
          </w:p>
        </w:tc>
        <w:tc>
          <w:tcPr>
            <w:tcW w:w="1304" w:type="dxa"/>
            <w:tcBorders>
              <w:top w:val="nil"/>
              <w:left w:val="nil"/>
              <w:bottom w:val="single" w:sz="4" w:space="0" w:color="auto"/>
              <w:right w:val="single" w:sz="4" w:space="0" w:color="auto"/>
            </w:tcBorders>
            <w:vAlign w:val="bottom"/>
            <w:hideMark/>
          </w:tcPr>
          <w:p w14:paraId="6B955550"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1,200.00 </w:t>
            </w:r>
          </w:p>
        </w:tc>
      </w:tr>
      <w:tr w:rsidR="006C5764" w:rsidRPr="00CC2D4A" w14:paraId="6E0C05EE" w14:textId="77777777" w:rsidTr="006C5764">
        <w:trPr>
          <w:trHeight w:val="585"/>
        </w:trPr>
        <w:tc>
          <w:tcPr>
            <w:tcW w:w="2927" w:type="dxa"/>
            <w:tcBorders>
              <w:top w:val="nil"/>
              <w:left w:val="single" w:sz="4" w:space="0" w:color="auto"/>
              <w:bottom w:val="single" w:sz="4" w:space="0" w:color="auto"/>
              <w:right w:val="single" w:sz="4" w:space="0" w:color="auto"/>
            </w:tcBorders>
            <w:vAlign w:val="bottom"/>
            <w:hideMark/>
          </w:tcPr>
          <w:p w14:paraId="46DA2094" w14:textId="77777777" w:rsidR="006C5764"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xml:space="preserve">9.6  Pneumatic Drilling </w:t>
            </w:r>
            <w:r>
              <w:rPr>
                <w:rFonts w:ascii="Arial" w:hAnsi="Arial" w:cs="Arial"/>
                <w:color w:val="000000" w:themeColor="text1"/>
                <w:sz w:val="22"/>
                <w:szCs w:val="22"/>
              </w:rPr>
              <w:t xml:space="preserve">   </w:t>
            </w:r>
          </w:p>
          <w:p w14:paraId="39209F97" w14:textId="77777777" w:rsidR="006C5764" w:rsidRPr="00CC2D4A" w:rsidRDefault="006C5764" w:rsidP="00E175F1">
            <w:pPr>
              <w:ind w:firstLineChars="100" w:firstLine="220"/>
              <w:rPr>
                <w:rFonts w:ascii="Arial" w:hAnsi="Arial" w:cs="Arial"/>
                <w:color w:val="000000" w:themeColor="text1"/>
                <w:szCs w:val="22"/>
              </w:rPr>
            </w:pPr>
            <w:r>
              <w:rPr>
                <w:rFonts w:ascii="Arial" w:hAnsi="Arial" w:cs="Arial"/>
                <w:color w:val="000000" w:themeColor="text1"/>
                <w:sz w:val="22"/>
                <w:szCs w:val="22"/>
              </w:rPr>
              <w:t xml:space="preserve">       </w:t>
            </w:r>
            <w:r w:rsidRPr="00CC2D4A">
              <w:rPr>
                <w:rFonts w:ascii="Arial" w:hAnsi="Arial" w:cs="Arial"/>
                <w:color w:val="000000" w:themeColor="text1"/>
                <w:sz w:val="22"/>
                <w:szCs w:val="22"/>
              </w:rPr>
              <w:t>Machine</w:t>
            </w:r>
          </w:p>
        </w:tc>
        <w:tc>
          <w:tcPr>
            <w:tcW w:w="1903" w:type="dxa"/>
            <w:tcBorders>
              <w:top w:val="nil"/>
              <w:left w:val="nil"/>
              <w:bottom w:val="single" w:sz="4" w:space="0" w:color="auto"/>
              <w:right w:val="single" w:sz="4" w:space="0" w:color="auto"/>
            </w:tcBorders>
            <w:vAlign w:val="bottom"/>
            <w:hideMark/>
          </w:tcPr>
          <w:p w14:paraId="339724D2"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379" w:type="dxa"/>
            <w:tcBorders>
              <w:top w:val="nil"/>
              <w:left w:val="nil"/>
              <w:bottom w:val="single" w:sz="4" w:space="0" w:color="auto"/>
              <w:right w:val="single" w:sz="4" w:space="0" w:color="auto"/>
            </w:tcBorders>
            <w:vAlign w:val="bottom"/>
            <w:hideMark/>
          </w:tcPr>
          <w:p w14:paraId="486C5246"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top w:val="nil"/>
              <w:left w:val="nil"/>
              <w:bottom w:val="single" w:sz="4" w:space="0" w:color="auto"/>
              <w:right w:val="single" w:sz="4" w:space="0" w:color="auto"/>
            </w:tcBorders>
            <w:vAlign w:val="bottom"/>
            <w:hideMark/>
          </w:tcPr>
          <w:p w14:paraId="7E9D13EE"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c>
          <w:tcPr>
            <w:tcW w:w="1210" w:type="dxa"/>
            <w:tcBorders>
              <w:top w:val="nil"/>
              <w:left w:val="nil"/>
              <w:bottom w:val="single" w:sz="4" w:space="0" w:color="auto"/>
              <w:right w:val="single" w:sz="4" w:space="0" w:color="auto"/>
            </w:tcBorders>
            <w:vAlign w:val="bottom"/>
            <w:hideMark/>
          </w:tcPr>
          <w:p w14:paraId="6B127CC2"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170.00 </w:t>
            </w:r>
          </w:p>
        </w:tc>
        <w:tc>
          <w:tcPr>
            <w:tcW w:w="1304" w:type="dxa"/>
            <w:tcBorders>
              <w:top w:val="nil"/>
              <w:left w:val="nil"/>
              <w:bottom w:val="single" w:sz="4" w:space="0" w:color="auto"/>
              <w:right w:val="single" w:sz="4" w:space="0" w:color="auto"/>
            </w:tcBorders>
            <w:vAlign w:val="bottom"/>
            <w:hideMark/>
          </w:tcPr>
          <w:p w14:paraId="3F48FC83"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1,360.00 </w:t>
            </w:r>
          </w:p>
        </w:tc>
      </w:tr>
      <w:tr w:rsidR="006C5764" w:rsidRPr="00CC2D4A" w14:paraId="1FCABEDB" w14:textId="77777777" w:rsidTr="006C5764">
        <w:trPr>
          <w:trHeight w:val="300"/>
        </w:trPr>
        <w:tc>
          <w:tcPr>
            <w:tcW w:w="2927" w:type="dxa"/>
            <w:tcBorders>
              <w:top w:val="nil"/>
              <w:left w:val="single" w:sz="4" w:space="0" w:color="auto"/>
              <w:bottom w:val="single" w:sz="4" w:space="0" w:color="auto"/>
              <w:right w:val="single" w:sz="4" w:space="0" w:color="auto"/>
            </w:tcBorders>
            <w:vAlign w:val="bottom"/>
            <w:hideMark/>
          </w:tcPr>
          <w:p w14:paraId="5E4C5B38"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c>
          <w:tcPr>
            <w:tcW w:w="1903" w:type="dxa"/>
            <w:tcBorders>
              <w:top w:val="nil"/>
              <w:left w:val="nil"/>
              <w:bottom w:val="single" w:sz="4" w:space="0" w:color="auto"/>
              <w:right w:val="single" w:sz="4" w:space="0" w:color="auto"/>
            </w:tcBorders>
            <w:vAlign w:val="bottom"/>
            <w:hideMark/>
          </w:tcPr>
          <w:p w14:paraId="32545294"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c>
          <w:tcPr>
            <w:tcW w:w="1379" w:type="dxa"/>
            <w:tcBorders>
              <w:top w:val="nil"/>
              <w:left w:val="nil"/>
              <w:bottom w:val="single" w:sz="4" w:space="0" w:color="auto"/>
              <w:right w:val="single" w:sz="4" w:space="0" w:color="auto"/>
            </w:tcBorders>
            <w:vAlign w:val="bottom"/>
            <w:hideMark/>
          </w:tcPr>
          <w:p w14:paraId="67F0CC6F"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top w:val="nil"/>
              <w:left w:val="nil"/>
              <w:bottom w:val="single" w:sz="4" w:space="0" w:color="auto"/>
              <w:right w:val="single" w:sz="4" w:space="0" w:color="auto"/>
            </w:tcBorders>
            <w:vAlign w:val="bottom"/>
            <w:hideMark/>
          </w:tcPr>
          <w:p w14:paraId="1BDFA1E8"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c>
          <w:tcPr>
            <w:tcW w:w="1210" w:type="dxa"/>
            <w:tcBorders>
              <w:top w:val="nil"/>
              <w:left w:val="nil"/>
              <w:bottom w:val="single" w:sz="4" w:space="0" w:color="auto"/>
              <w:right w:val="single" w:sz="4" w:space="0" w:color="auto"/>
            </w:tcBorders>
            <w:vAlign w:val="bottom"/>
            <w:hideMark/>
          </w:tcPr>
          <w:p w14:paraId="6D53041D"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c>
          <w:tcPr>
            <w:tcW w:w="1304" w:type="dxa"/>
            <w:tcBorders>
              <w:top w:val="nil"/>
              <w:left w:val="nil"/>
              <w:bottom w:val="single" w:sz="4" w:space="0" w:color="auto"/>
              <w:right w:val="single" w:sz="4" w:space="0" w:color="auto"/>
            </w:tcBorders>
            <w:vAlign w:val="bottom"/>
            <w:hideMark/>
          </w:tcPr>
          <w:p w14:paraId="24D1CDA3"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r>
      <w:tr w:rsidR="006C5764" w:rsidRPr="00CC2D4A" w14:paraId="1ADB71CA" w14:textId="77777777" w:rsidTr="006C5764">
        <w:trPr>
          <w:trHeight w:val="1097"/>
        </w:trPr>
        <w:tc>
          <w:tcPr>
            <w:tcW w:w="2927" w:type="dxa"/>
            <w:tcBorders>
              <w:top w:val="nil"/>
              <w:left w:val="single" w:sz="4" w:space="0" w:color="auto"/>
              <w:bottom w:val="single" w:sz="4" w:space="0" w:color="auto"/>
              <w:right w:val="single" w:sz="4" w:space="0" w:color="auto"/>
            </w:tcBorders>
            <w:hideMark/>
          </w:tcPr>
          <w:p w14:paraId="4008ACD4" w14:textId="77777777" w:rsidR="006C5764" w:rsidRPr="00CC2D4A" w:rsidRDefault="006C5764" w:rsidP="00E175F1">
            <w:pPr>
              <w:jc w:val="center"/>
              <w:rPr>
                <w:rFonts w:ascii="Arial" w:hAnsi="Arial" w:cs="Arial"/>
                <w:b/>
                <w:bCs/>
                <w:color w:val="000000" w:themeColor="text1"/>
                <w:szCs w:val="22"/>
              </w:rPr>
            </w:pPr>
            <w:r w:rsidRPr="00CC2D4A">
              <w:rPr>
                <w:rFonts w:ascii="Arial" w:hAnsi="Arial" w:cs="Arial"/>
                <w:b/>
                <w:bCs/>
                <w:color w:val="000000" w:themeColor="text1"/>
                <w:sz w:val="22"/>
                <w:szCs w:val="22"/>
              </w:rPr>
              <w:t>DESCRIPTION</w:t>
            </w:r>
          </w:p>
        </w:tc>
        <w:tc>
          <w:tcPr>
            <w:tcW w:w="1903" w:type="dxa"/>
            <w:tcBorders>
              <w:top w:val="nil"/>
              <w:left w:val="nil"/>
              <w:bottom w:val="single" w:sz="4" w:space="0" w:color="auto"/>
              <w:right w:val="single" w:sz="4" w:space="0" w:color="auto"/>
            </w:tcBorders>
            <w:hideMark/>
          </w:tcPr>
          <w:p w14:paraId="27DB0F9E" w14:textId="77777777" w:rsidR="006C5764" w:rsidRPr="00CC2D4A" w:rsidRDefault="006C5764" w:rsidP="00E175F1">
            <w:pPr>
              <w:jc w:val="center"/>
              <w:rPr>
                <w:rFonts w:ascii="Arial" w:hAnsi="Arial" w:cs="Arial"/>
                <w:b/>
                <w:bCs/>
                <w:color w:val="000000" w:themeColor="text1"/>
                <w:szCs w:val="22"/>
              </w:rPr>
            </w:pPr>
            <w:r w:rsidRPr="00CC2D4A">
              <w:rPr>
                <w:rFonts w:ascii="Arial" w:hAnsi="Arial" w:cs="Arial"/>
                <w:b/>
                <w:bCs/>
                <w:color w:val="000000" w:themeColor="text1"/>
                <w:sz w:val="22"/>
                <w:szCs w:val="22"/>
              </w:rPr>
              <w:t>OUTPUT/ DISCHARGE (</w:t>
            </w:r>
            <w:proofErr w:type="spellStart"/>
            <w:r w:rsidRPr="00CC2D4A">
              <w:rPr>
                <w:rFonts w:ascii="Arial" w:hAnsi="Arial" w:cs="Arial"/>
                <w:b/>
                <w:bCs/>
                <w:color w:val="000000" w:themeColor="text1"/>
                <w:sz w:val="22"/>
                <w:szCs w:val="22"/>
              </w:rPr>
              <w:t>Ipm</w:t>
            </w:r>
            <w:proofErr w:type="spellEnd"/>
            <w:r w:rsidRPr="00CC2D4A">
              <w:rPr>
                <w:rFonts w:ascii="Arial" w:hAnsi="Arial" w:cs="Arial"/>
                <w:b/>
                <w:bCs/>
                <w:color w:val="000000" w:themeColor="text1"/>
                <w:sz w:val="22"/>
                <w:szCs w:val="22"/>
              </w:rPr>
              <w:t>)</w:t>
            </w:r>
          </w:p>
        </w:tc>
        <w:tc>
          <w:tcPr>
            <w:tcW w:w="1379" w:type="dxa"/>
            <w:tcBorders>
              <w:top w:val="nil"/>
              <w:left w:val="nil"/>
              <w:bottom w:val="single" w:sz="4" w:space="0" w:color="auto"/>
              <w:right w:val="single" w:sz="4" w:space="0" w:color="auto"/>
            </w:tcBorders>
            <w:hideMark/>
          </w:tcPr>
          <w:p w14:paraId="19F2E8A2" w14:textId="77777777" w:rsidR="006C5764" w:rsidRPr="00CC2D4A" w:rsidRDefault="006C5764" w:rsidP="00E175F1">
            <w:pPr>
              <w:jc w:val="center"/>
              <w:rPr>
                <w:rFonts w:ascii="Arial" w:hAnsi="Arial" w:cs="Arial"/>
                <w:b/>
                <w:bCs/>
                <w:color w:val="000000" w:themeColor="text1"/>
                <w:szCs w:val="22"/>
              </w:rPr>
            </w:pPr>
            <w:r w:rsidRPr="00CC2D4A">
              <w:rPr>
                <w:rFonts w:ascii="Arial" w:hAnsi="Arial" w:cs="Arial"/>
                <w:b/>
                <w:bCs/>
                <w:color w:val="000000" w:themeColor="text1"/>
                <w:sz w:val="22"/>
                <w:szCs w:val="22"/>
              </w:rPr>
              <w:t>SOLID SIZE CAPACITY (mm)</w:t>
            </w:r>
          </w:p>
        </w:tc>
        <w:tc>
          <w:tcPr>
            <w:tcW w:w="1057" w:type="dxa"/>
            <w:tcBorders>
              <w:top w:val="nil"/>
              <w:left w:val="nil"/>
              <w:bottom w:val="single" w:sz="4" w:space="0" w:color="auto"/>
              <w:right w:val="single" w:sz="4" w:space="0" w:color="auto"/>
            </w:tcBorders>
            <w:hideMark/>
          </w:tcPr>
          <w:p w14:paraId="16D3463A" w14:textId="77777777" w:rsidR="006C5764" w:rsidRPr="00CC2D4A" w:rsidRDefault="006C5764" w:rsidP="00E175F1">
            <w:pPr>
              <w:jc w:val="center"/>
              <w:rPr>
                <w:rFonts w:ascii="Arial" w:hAnsi="Arial" w:cs="Arial"/>
                <w:b/>
                <w:bCs/>
                <w:color w:val="000000" w:themeColor="text1"/>
                <w:szCs w:val="22"/>
              </w:rPr>
            </w:pPr>
            <w:r w:rsidRPr="00CC2D4A">
              <w:rPr>
                <w:rFonts w:ascii="Arial" w:hAnsi="Arial" w:cs="Arial"/>
                <w:b/>
                <w:bCs/>
                <w:color w:val="000000" w:themeColor="text1"/>
                <w:sz w:val="22"/>
                <w:szCs w:val="22"/>
              </w:rPr>
              <w:t>FLY WHEEL HORSE POWER</w:t>
            </w:r>
          </w:p>
        </w:tc>
        <w:tc>
          <w:tcPr>
            <w:tcW w:w="1210" w:type="dxa"/>
            <w:tcBorders>
              <w:top w:val="nil"/>
              <w:left w:val="nil"/>
              <w:bottom w:val="single" w:sz="4" w:space="0" w:color="auto"/>
              <w:right w:val="single" w:sz="4" w:space="0" w:color="auto"/>
            </w:tcBorders>
            <w:hideMark/>
          </w:tcPr>
          <w:p w14:paraId="4239DB76" w14:textId="77777777" w:rsidR="006C5764" w:rsidRPr="00CC2D4A" w:rsidRDefault="006C5764" w:rsidP="00E175F1">
            <w:pPr>
              <w:jc w:val="center"/>
              <w:rPr>
                <w:rFonts w:ascii="Arial" w:hAnsi="Arial" w:cs="Arial"/>
                <w:b/>
                <w:bCs/>
                <w:color w:val="000000" w:themeColor="text1"/>
                <w:szCs w:val="22"/>
              </w:rPr>
            </w:pPr>
            <w:r w:rsidRPr="00CC2D4A">
              <w:rPr>
                <w:rFonts w:ascii="Arial" w:hAnsi="Arial" w:cs="Arial"/>
                <w:b/>
                <w:bCs/>
                <w:color w:val="000000" w:themeColor="text1"/>
                <w:sz w:val="22"/>
                <w:szCs w:val="22"/>
              </w:rPr>
              <w:t xml:space="preserve"> RENTAL RATE PER HOUR </w:t>
            </w:r>
          </w:p>
        </w:tc>
        <w:tc>
          <w:tcPr>
            <w:tcW w:w="1304" w:type="dxa"/>
            <w:tcBorders>
              <w:top w:val="nil"/>
              <w:left w:val="nil"/>
              <w:bottom w:val="single" w:sz="4" w:space="0" w:color="auto"/>
              <w:right w:val="single" w:sz="4" w:space="0" w:color="auto"/>
            </w:tcBorders>
            <w:hideMark/>
          </w:tcPr>
          <w:p w14:paraId="40A52724" w14:textId="77777777" w:rsidR="006C5764" w:rsidRPr="00CC2D4A" w:rsidRDefault="006C5764" w:rsidP="00E175F1">
            <w:pPr>
              <w:jc w:val="center"/>
              <w:rPr>
                <w:rFonts w:ascii="Arial" w:hAnsi="Arial" w:cs="Arial"/>
                <w:b/>
                <w:bCs/>
                <w:color w:val="000000" w:themeColor="text1"/>
                <w:szCs w:val="22"/>
              </w:rPr>
            </w:pPr>
            <w:r w:rsidRPr="00CC2D4A">
              <w:rPr>
                <w:rFonts w:ascii="Arial" w:hAnsi="Arial" w:cs="Arial"/>
                <w:b/>
                <w:bCs/>
                <w:color w:val="000000" w:themeColor="text1"/>
                <w:sz w:val="22"/>
                <w:szCs w:val="22"/>
              </w:rPr>
              <w:t>RENTAL RATE PER DAY</w:t>
            </w:r>
          </w:p>
        </w:tc>
      </w:tr>
      <w:tr w:rsidR="006C5764" w:rsidRPr="00CC2D4A" w14:paraId="0F5BD222" w14:textId="77777777" w:rsidTr="006C5764">
        <w:trPr>
          <w:trHeight w:val="300"/>
        </w:trPr>
        <w:tc>
          <w:tcPr>
            <w:tcW w:w="4830" w:type="dxa"/>
            <w:gridSpan w:val="2"/>
            <w:tcBorders>
              <w:top w:val="nil"/>
              <w:left w:val="single" w:sz="4" w:space="0" w:color="auto"/>
              <w:bottom w:val="single" w:sz="4" w:space="0" w:color="auto"/>
              <w:right w:val="single" w:sz="4" w:space="0" w:color="auto"/>
            </w:tcBorders>
            <w:vAlign w:val="bottom"/>
            <w:hideMark/>
          </w:tcPr>
          <w:p w14:paraId="6FA90076" w14:textId="77777777" w:rsidR="006C5764" w:rsidRPr="00CC2D4A" w:rsidRDefault="006C5764" w:rsidP="00E175F1">
            <w:pPr>
              <w:rPr>
                <w:rFonts w:ascii="Arial" w:hAnsi="Arial" w:cs="Arial"/>
                <w:b/>
                <w:bCs/>
                <w:color w:val="000000" w:themeColor="text1"/>
                <w:szCs w:val="22"/>
              </w:rPr>
            </w:pPr>
            <w:r w:rsidRPr="00CC2D4A">
              <w:rPr>
                <w:rFonts w:ascii="Arial" w:hAnsi="Arial" w:cs="Arial"/>
                <w:b/>
                <w:bCs/>
                <w:color w:val="000000" w:themeColor="text1"/>
                <w:sz w:val="22"/>
                <w:szCs w:val="22"/>
              </w:rPr>
              <w:t>10.  Pumping Equipment</w:t>
            </w:r>
          </w:p>
          <w:p w14:paraId="4183A3E8" w14:textId="77777777" w:rsidR="006C5764" w:rsidRPr="00CC2D4A" w:rsidRDefault="006C5764" w:rsidP="00E175F1">
            <w:pPr>
              <w:ind w:firstLineChars="100" w:firstLine="221"/>
              <w:rPr>
                <w:rFonts w:ascii="Arial" w:hAnsi="Arial" w:cs="Arial"/>
                <w:b/>
                <w:bCs/>
                <w:color w:val="000000" w:themeColor="text1"/>
                <w:szCs w:val="22"/>
              </w:rPr>
            </w:pPr>
            <w:r w:rsidRPr="00CC2D4A">
              <w:rPr>
                <w:rFonts w:ascii="Arial" w:hAnsi="Arial" w:cs="Arial"/>
                <w:b/>
                <w:bCs/>
                <w:color w:val="000000" w:themeColor="text1"/>
                <w:sz w:val="22"/>
                <w:szCs w:val="22"/>
              </w:rPr>
              <w:t> </w:t>
            </w:r>
          </w:p>
        </w:tc>
        <w:tc>
          <w:tcPr>
            <w:tcW w:w="1379" w:type="dxa"/>
            <w:tcBorders>
              <w:top w:val="nil"/>
              <w:left w:val="nil"/>
              <w:bottom w:val="single" w:sz="4" w:space="0" w:color="auto"/>
              <w:right w:val="single" w:sz="4" w:space="0" w:color="auto"/>
            </w:tcBorders>
            <w:vAlign w:val="bottom"/>
            <w:hideMark/>
          </w:tcPr>
          <w:p w14:paraId="7233CAA1" w14:textId="77777777" w:rsidR="006C5764" w:rsidRPr="00CC2D4A" w:rsidRDefault="006C5764" w:rsidP="00E175F1">
            <w:pPr>
              <w:ind w:firstLineChars="100" w:firstLine="221"/>
              <w:rPr>
                <w:rFonts w:ascii="Arial" w:hAnsi="Arial" w:cs="Arial"/>
                <w:b/>
                <w:bCs/>
                <w:color w:val="000000" w:themeColor="text1"/>
                <w:szCs w:val="22"/>
              </w:rPr>
            </w:pPr>
            <w:r w:rsidRPr="00CC2D4A">
              <w:rPr>
                <w:rFonts w:ascii="Arial" w:hAnsi="Arial" w:cs="Arial"/>
                <w:b/>
                <w:bCs/>
                <w:color w:val="000000" w:themeColor="text1"/>
                <w:sz w:val="22"/>
                <w:szCs w:val="22"/>
              </w:rPr>
              <w:t> </w:t>
            </w:r>
          </w:p>
        </w:tc>
        <w:tc>
          <w:tcPr>
            <w:tcW w:w="1057" w:type="dxa"/>
            <w:tcBorders>
              <w:top w:val="nil"/>
              <w:left w:val="nil"/>
              <w:bottom w:val="single" w:sz="4" w:space="0" w:color="auto"/>
              <w:right w:val="single" w:sz="4" w:space="0" w:color="auto"/>
            </w:tcBorders>
            <w:vAlign w:val="bottom"/>
            <w:hideMark/>
          </w:tcPr>
          <w:p w14:paraId="47F16A0A" w14:textId="77777777" w:rsidR="006C5764" w:rsidRPr="00CC2D4A" w:rsidRDefault="006C5764" w:rsidP="00E175F1">
            <w:pPr>
              <w:ind w:firstLineChars="100" w:firstLine="221"/>
              <w:rPr>
                <w:rFonts w:ascii="Arial" w:hAnsi="Arial" w:cs="Arial"/>
                <w:b/>
                <w:bCs/>
                <w:color w:val="000000" w:themeColor="text1"/>
                <w:szCs w:val="22"/>
              </w:rPr>
            </w:pPr>
            <w:r w:rsidRPr="00CC2D4A">
              <w:rPr>
                <w:rFonts w:ascii="Arial" w:hAnsi="Arial" w:cs="Arial"/>
                <w:b/>
                <w:bCs/>
                <w:color w:val="000000" w:themeColor="text1"/>
                <w:sz w:val="22"/>
                <w:szCs w:val="22"/>
              </w:rPr>
              <w:t> </w:t>
            </w:r>
          </w:p>
        </w:tc>
        <w:tc>
          <w:tcPr>
            <w:tcW w:w="1210" w:type="dxa"/>
            <w:tcBorders>
              <w:top w:val="nil"/>
              <w:left w:val="nil"/>
              <w:bottom w:val="single" w:sz="4" w:space="0" w:color="auto"/>
              <w:right w:val="single" w:sz="4" w:space="0" w:color="auto"/>
            </w:tcBorders>
            <w:vAlign w:val="bottom"/>
            <w:hideMark/>
          </w:tcPr>
          <w:p w14:paraId="137DDCAC" w14:textId="77777777" w:rsidR="006C5764" w:rsidRPr="00CC2D4A" w:rsidRDefault="006C5764" w:rsidP="00E175F1">
            <w:pPr>
              <w:rPr>
                <w:rFonts w:ascii="Arial" w:hAnsi="Arial" w:cs="Arial"/>
                <w:b/>
                <w:bCs/>
                <w:color w:val="000000" w:themeColor="text1"/>
                <w:szCs w:val="22"/>
              </w:rPr>
            </w:pPr>
            <w:r w:rsidRPr="00CC2D4A">
              <w:rPr>
                <w:rFonts w:ascii="Arial" w:hAnsi="Arial" w:cs="Arial"/>
                <w:b/>
                <w:bCs/>
                <w:color w:val="000000" w:themeColor="text1"/>
                <w:sz w:val="22"/>
                <w:szCs w:val="22"/>
              </w:rPr>
              <w:t> </w:t>
            </w:r>
          </w:p>
        </w:tc>
        <w:tc>
          <w:tcPr>
            <w:tcW w:w="1304" w:type="dxa"/>
            <w:tcBorders>
              <w:top w:val="nil"/>
              <w:left w:val="nil"/>
              <w:bottom w:val="single" w:sz="4" w:space="0" w:color="auto"/>
              <w:right w:val="single" w:sz="4" w:space="0" w:color="auto"/>
            </w:tcBorders>
            <w:vAlign w:val="bottom"/>
            <w:hideMark/>
          </w:tcPr>
          <w:p w14:paraId="5E87808F" w14:textId="77777777" w:rsidR="006C5764" w:rsidRPr="00CC2D4A" w:rsidRDefault="006C5764" w:rsidP="00E175F1">
            <w:pPr>
              <w:rPr>
                <w:rFonts w:ascii="Arial" w:hAnsi="Arial" w:cs="Arial"/>
                <w:b/>
                <w:bCs/>
                <w:color w:val="000000" w:themeColor="text1"/>
                <w:szCs w:val="22"/>
              </w:rPr>
            </w:pPr>
            <w:r w:rsidRPr="00CC2D4A">
              <w:rPr>
                <w:rFonts w:ascii="Arial" w:hAnsi="Arial" w:cs="Arial"/>
                <w:b/>
                <w:bCs/>
                <w:color w:val="000000" w:themeColor="text1"/>
                <w:sz w:val="22"/>
                <w:szCs w:val="22"/>
              </w:rPr>
              <w:t> </w:t>
            </w:r>
          </w:p>
        </w:tc>
      </w:tr>
      <w:tr w:rsidR="006C5764" w:rsidRPr="00CC2D4A" w14:paraId="14A3BA91" w14:textId="77777777" w:rsidTr="006C5764">
        <w:trPr>
          <w:trHeight w:val="585"/>
        </w:trPr>
        <w:tc>
          <w:tcPr>
            <w:tcW w:w="2927" w:type="dxa"/>
            <w:tcBorders>
              <w:top w:val="nil"/>
              <w:left w:val="single" w:sz="4" w:space="0" w:color="auto"/>
              <w:bottom w:val="single" w:sz="4" w:space="0" w:color="auto"/>
              <w:right w:val="single" w:sz="4" w:space="0" w:color="auto"/>
            </w:tcBorders>
            <w:vAlign w:val="bottom"/>
            <w:hideMark/>
          </w:tcPr>
          <w:p w14:paraId="50991035" w14:textId="77777777" w:rsidR="006C5764"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xml:space="preserve">10.1  Water Pump, 100 </w:t>
            </w:r>
            <w:r>
              <w:rPr>
                <w:rFonts w:ascii="Arial" w:hAnsi="Arial" w:cs="Arial"/>
                <w:color w:val="000000" w:themeColor="text1"/>
                <w:sz w:val="22"/>
                <w:szCs w:val="22"/>
              </w:rPr>
              <w:t xml:space="preserve">  </w:t>
            </w:r>
          </w:p>
          <w:p w14:paraId="1B0FA164" w14:textId="77777777" w:rsidR="006C5764" w:rsidRPr="00CC2D4A" w:rsidRDefault="006C5764" w:rsidP="00E175F1">
            <w:pPr>
              <w:ind w:firstLineChars="100" w:firstLine="220"/>
              <w:rPr>
                <w:rFonts w:ascii="Arial" w:hAnsi="Arial" w:cs="Arial"/>
                <w:color w:val="000000" w:themeColor="text1"/>
                <w:szCs w:val="22"/>
              </w:rPr>
            </w:pPr>
            <w:r>
              <w:rPr>
                <w:rFonts w:ascii="Arial" w:hAnsi="Arial" w:cs="Arial"/>
                <w:color w:val="000000" w:themeColor="text1"/>
                <w:sz w:val="22"/>
                <w:szCs w:val="22"/>
              </w:rPr>
              <w:t xml:space="preserve">         </w:t>
            </w:r>
            <w:r w:rsidRPr="00CC2D4A">
              <w:rPr>
                <w:rFonts w:ascii="Arial" w:hAnsi="Arial" w:cs="Arial"/>
                <w:color w:val="000000" w:themeColor="text1"/>
                <w:sz w:val="22"/>
                <w:szCs w:val="22"/>
              </w:rPr>
              <w:t>mm suction</w:t>
            </w:r>
          </w:p>
        </w:tc>
        <w:tc>
          <w:tcPr>
            <w:tcW w:w="1903" w:type="dxa"/>
            <w:tcBorders>
              <w:top w:val="nil"/>
              <w:left w:val="nil"/>
              <w:bottom w:val="single" w:sz="4" w:space="0" w:color="auto"/>
              <w:right w:val="single" w:sz="4" w:space="0" w:color="auto"/>
            </w:tcBorders>
            <w:vAlign w:val="bottom"/>
            <w:hideMark/>
          </w:tcPr>
          <w:p w14:paraId="41AF2E87" w14:textId="77777777" w:rsidR="006C5764" w:rsidRPr="00CC2D4A" w:rsidRDefault="006C5764" w:rsidP="00E175F1">
            <w:pPr>
              <w:ind w:firstLineChars="100" w:firstLine="220"/>
              <w:jc w:val="right"/>
              <w:rPr>
                <w:rFonts w:ascii="Arial" w:hAnsi="Arial" w:cs="Arial"/>
                <w:color w:val="000000" w:themeColor="text1"/>
                <w:szCs w:val="22"/>
              </w:rPr>
            </w:pPr>
            <w:r w:rsidRPr="00CC2D4A">
              <w:rPr>
                <w:rFonts w:ascii="Arial" w:hAnsi="Arial" w:cs="Arial"/>
                <w:color w:val="000000" w:themeColor="text1"/>
                <w:sz w:val="22"/>
                <w:szCs w:val="22"/>
              </w:rPr>
              <w:t>2,667</w:t>
            </w:r>
          </w:p>
        </w:tc>
        <w:tc>
          <w:tcPr>
            <w:tcW w:w="1379" w:type="dxa"/>
            <w:tcBorders>
              <w:top w:val="nil"/>
              <w:left w:val="nil"/>
              <w:bottom w:val="single" w:sz="4" w:space="0" w:color="auto"/>
              <w:right w:val="single" w:sz="4" w:space="0" w:color="auto"/>
            </w:tcBorders>
            <w:vAlign w:val="bottom"/>
            <w:hideMark/>
          </w:tcPr>
          <w:p w14:paraId="7898C988" w14:textId="77777777" w:rsidR="006C5764" w:rsidRPr="00CC2D4A" w:rsidRDefault="006C5764" w:rsidP="00E175F1">
            <w:pPr>
              <w:ind w:firstLineChars="100" w:firstLine="220"/>
              <w:jc w:val="right"/>
              <w:rPr>
                <w:rFonts w:ascii="Arial" w:hAnsi="Arial" w:cs="Arial"/>
                <w:color w:val="000000" w:themeColor="text1"/>
                <w:szCs w:val="22"/>
              </w:rPr>
            </w:pPr>
            <w:r w:rsidRPr="00CC2D4A">
              <w:rPr>
                <w:rFonts w:ascii="Arial" w:hAnsi="Arial" w:cs="Arial"/>
                <w:color w:val="000000" w:themeColor="text1"/>
                <w:sz w:val="22"/>
                <w:szCs w:val="22"/>
              </w:rPr>
              <w:t>50</w:t>
            </w:r>
          </w:p>
        </w:tc>
        <w:tc>
          <w:tcPr>
            <w:tcW w:w="1057" w:type="dxa"/>
            <w:tcBorders>
              <w:top w:val="nil"/>
              <w:left w:val="nil"/>
              <w:bottom w:val="single" w:sz="4" w:space="0" w:color="auto"/>
              <w:right w:val="single" w:sz="4" w:space="0" w:color="auto"/>
            </w:tcBorders>
            <w:vAlign w:val="bottom"/>
            <w:hideMark/>
          </w:tcPr>
          <w:p w14:paraId="1878541B" w14:textId="77777777" w:rsidR="006C5764" w:rsidRPr="00CC2D4A" w:rsidRDefault="006C5764" w:rsidP="00E175F1">
            <w:pPr>
              <w:ind w:firstLineChars="100" w:firstLine="220"/>
              <w:jc w:val="right"/>
              <w:rPr>
                <w:rFonts w:ascii="Arial" w:hAnsi="Arial" w:cs="Arial"/>
                <w:color w:val="000000" w:themeColor="text1"/>
                <w:szCs w:val="22"/>
              </w:rPr>
            </w:pPr>
            <w:r w:rsidRPr="00CC2D4A">
              <w:rPr>
                <w:rFonts w:ascii="Arial" w:hAnsi="Arial" w:cs="Arial"/>
                <w:color w:val="000000" w:themeColor="text1"/>
                <w:sz w:val="22"/>
                <w:szCs w:val="22"/>
              </w:rPr>
              <w:t>16</w:t>
            </w:r>
          </w:p>
        </w:tc>
        <w:tc>
          <w:tcPr>
            <w:tcW w:w="1210" w:type="dxa"/>
            <w:tcBorders>
              <w:top w:val="nil"/>
              <w:left w:val="nil"/>
              <w:bottom w:val="single" w:sz="4" w:space="0" w:color="auto"/>
              <w:right w:val="single" w:sz="4" w:space="0" w:color="auto"/>
            </w:tcBorders>
            <w:vAlign w:val="bottom"/>
            <w:hideMark/>
          </w:tcPr>
          <w:p w14:paraId="5B3F4049"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266.25 </w:t>
            </w:r>
          </w:p>
        </w:tc>
        <w:tc>
          <w:tcPr>
            <w:tcW w:w="1304" w:type="dxa"/>
            <w:tcBorders>
              <w:top w:val="nil"/>
              <w:left w:val="nil"/>
              <w:bottom w:val="single" w:sz="4" w:space="0" w:color="auto"/>
              <w:right w:val="single" w:sz="4" w:space="0" w:color="auto"/>
            </w:tcBorders>
            <w:vAlign w:val="bottom"/>
            <w:hideMark/>
          </w:tcPr>
          <w:p w14:paraId="24921E5E"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2,130.00 </w:t>
            </w:r>
          </w:p>
        </w:tc>
      </w:tr>
      <w:tr w:rsidR="006C5764" w:rsidRPr="00CC2D4A" w14:paraId="541934C9" w14:textId="77777777" w:rsidTr="006C5764">
        <w:trPr>
          <w:trHeight w:val="300"/>
        </w:trPr>
        <w:tc>
          <w:tcPr>
            <w:tcW w:w="2927" w:type="dxa"/>
            <w:tcBorders>
              <w:top w:val="nil"/>
              <w:left w:val="single" w:sz="4" w:space="0" w:color="auto"/>
              <w:bottom w:val="single" w:sz="4" w:space="0" w:color="auto"/>
              <w:right w:val="single" w:sz="4" w:space="0" w:color="auto"/>
            </w:tcBorders>
            <w:vAlign w:val="bottom"/>
            <w:hideMark/>
          </w:tcPr>
          <w:p w14:paraId="68390BEA"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903" w:type="dxa"/>
            <w:tcBorders>
              <w:top w:val="nil"/>
              <w:left w:val="nil"/>
              <w:bottom w:val="single" w:sz="4" w:space="0" w:color="auto"/>
              <w:right w:val="single" w:sz="4" w:space="0" w:color="auto"/>
            </w:tcBorders>
            <w:vAlign w:val="bottom"/>
            <w:hideMark/>
          </w:tcPr>
          <w:p w14:paraId="6F8AF588"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379" w:type="dxa"/>
            <w:tcBorders>
              <w:top w:val="nil"/>
              <w:left w:val="nil"/>
              <w:bottom w:val="single" w:sz="4" w:space="0" w:color="auto"/>
              <w:right w:val="single" w:sz="4" w:space="0" w:color="auto"/>
            </w:tcBorders>
            <w:vAlign w:val="bottom"/>
            <w:hideMark/>
          </w:tcPr>
          <w:p w14:paraId="40FA6754"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top w:val="nil"/>
              <w:left w:val="nil"/>
              <w:bottom w:val="single" w:sz="4" w:space="0" w:color="auto"/>
              <w:right w:val="single" w:sz="4" w:space="0" w:color="auto"/>
            </w:tcBorders>
            <w:vAlign w:val="bottom"/>
            <w:hideMark/>
          </w:tcPr>
          <w:p w14:paraId="615AE458"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210" w:type="dxa"/>
            <w:tcBorders>
              <w:top w:val="nil"/>
              <w:left w:val="nil"/>
              <w:bottom w:val="single" w:sz="4" w:space="0" w:color="auto"/>
              <w:right w:val="single" w:sz="4" w:space="0" w:color="auto"/>
            </w:tcBorders>
            <w:vAlign w:val="bottom"/>
            <w:hideMark/>
          </w:tcPr>
          <w:p w14:paraId="76F6F435"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c>
          <w:tcPr>
            <w:tcW w:w="1304" w:type="dxa"/>
            <w:tcBorders>
              <w:top w:val="nil"/>
              <w:left w:val="nil"/>
              <w:bottom w:val="single" w:sz="4" w:space="0" w:color="auto"/>
              <w:right w:val="single" w:sz="4" w:space="0" w:color="auto"/>
            </w:tcBorders>
            <w:vAlign w:val="bottom"/>
            <w:hideMark/>
          </w:tcPr>
          <w:p w14:paraId="7B039933"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r>
      <w:tr w:rsidR="006C5764" w:rsidRPr="00CC2D4A" w14:paraId="7A5CC9F9" w14:textId="77777777" w:rsidTr="006C5764">
        <w:trPr>
          <w:trHeight w:val="1500"/>
        </w:trPr>
        <w:tc>
          <w:tcPr>
            <w:tcW w:w="2927" w:type="dxa"/>
            <w:tcBorders>
              <w:top w:val="nil"/>
              <w:left w:val="single" w:sz="4" w:space="0" w:color="auto"/>
              <w:bottom w:val="single" w:sz="4" w:space="0" w:color="auto"/>
              <w:right w:val="single" w:sz="4" w:space="0" w:color="auto"/>
            </w:tcBorders>
            <w:hideMark/>
          </w:tcPr>
          <w:p w14:paraId="660AD537" w14:textId="77777777" w:rsidR="006C5764" w:rsidRPr="00CC2D4A" w:rsidRDefault="006C5764" w:rsidP="00E175F1">
            <w:pPr>
              <w:ind w:firstLineChars="100" w:firstLine="221"/>
              <w:rPr>
                <w:rFonts w:ascii="Arial" w:hAnsi="Arial" w:cs="Arial"/>
                <w:b/>
                <w:bCs/>
                <w:color w:val="000000" w:themeColor="text1"/>
                <w:szCs w:val="22"/>
              </w:rPr>
            </w:pPr>
            <w:r w:rsidRPr="00CC2D4A">
              <w:rPr>
                <w:rFonts w:ascii="Arial" w:hAnsi="Arial" w:cs="Arial"/>
                <w:b/>
                <w:bCs/>
                <w:color w:val="000000" w:themeColor="text1"/>
                <w:sz w:val="22"/>
                <w:szCs w:val="22"/>
              </w:rPr>
              <w:lastRenderedPageBreak/>
              <w:t>DESCRIPTION</w:t>
            </w:r>
          </w:p>
        </w:tc>
        <w:tc>
          <w:tcPr>
            <w:tcW w:w="1903" w:type="dxa"/>
            <w:tcBorders>
              <w:top w:val="nil"/>
              <w:left w:val="nil"/>
              <w:bottom w:val="single" w:sz="4" w:space="0" w:color="auto"/>
              <w:right w:val="single" w:sz="4" w:space="0" w:color="auto"/>
            </w:tcBorders>
            <w:hideMark/>
          </w:tcPr>
          <w:p w14:paraId="48A282C9" w14:textId="77777777" w:rsidR="006C5764" w:rsidRPr="00CC2D4A" w:rsidRDefault="006C5764" w:rsidP="00E175F1">
            <w:pPr>
              <w:ind w:firstLineChars="100" w:firstLine="221"/>
              <w:rPr>
                <w:rFonts w:ascii="Arial" w:hAnsi="Arial" w:cs="Arial"/>
                <w:b/>
                <w:bCs/>
                <w:color w:val="000000" w:themeColor="text1"/>
                <w:szCs w:val="22"/>
              </w:rPr>
            </w:pPr>
            <w:r w:rsidRPr="00CC2D4A">
              <w:rPr>
                <w:rFonts w:ascii="Arial" w:hAnsi="Arial" w:cs="Arial"/>
                <w:b/>
                <w:bCs/>
                <w:color w:val="000000" w:themeColor="text1"/>
                <w:sz w:val="22"/>
                <w:szCs w:val="22"/>
              </w:rPr>
              <w:t>MODEL</w:t>
            </w:r>
          </w:p>
        </w:tc>
        <w:tc>
          <w:tcPr>
            <w:tcW w:w="1379" w:type="dxa"/>
            <w:tcBorders>
              <w:top w:val="nil"/>
              <w:left w:val="nil"/>
              <w:bottom w:val="single" w:sz="4" w:space="0" w:color="auto"/>
              <w:right w:val="single" w:sz="4" w:space="0" w:color="auto"/>
            </w:tcBorders>
            <w:hideMark/>
          </w:tcPr>
          <w:p w14:paraId="1D8030C3" w14:textId="77777777" w:rsidR="006C5764" w:rsidRPr="00CC2D4A" w:rsidRDefault="006C5764" w:rsidP="00E175F1">
            <w:pPr>
              <w:ind w:firstLineChars="100" w:firstLine="221"/>
              <w:jc w:val="right"/>
              <w:rPr>
                <w:rFonts w:ascii="Arial" w:hAnsi="Arial" w:cs="Arial"/>
                <w:b/>
                <w:bCs/>
                <w:color w:val="000000" w:themeColor="text1"/>
                <w:szCs w:val="22"/>
              </w:rPr>
            </w:pPr>
            <w:r w:rsidRPr="00CC2D4A">
              <w:rPr>
                <w:rFonts w:ascii="Arial" w:hAnsi="Arial" w:cs="Arial"/>
                <w:b/>
                <w:bCs/>
                <w:color w:val="000000" w:themeColor="text1"/>
                <w:sz w:val="22"/>
                <w:szCs w:val="22"/>
              </w:rPr>
              <w:t>AMPERE</w:t>
            </w:r>
          </w:p>
        </w:tc>
        <w:tc>
          <w:tcPr>
            <w:tcW w:w="1057" w:type="dxa"/>
            <w:tcBorders>
              <w:top w:val="nil"/>
              <w:left w:val="nil"/>
              <w:bottom w:val="single" w:sz="4" w:space="0" w:color="auto"/>
              <w:right w:val="single" w:sz="4" w:space="0" w:color="auto"/>
            </w:tcBorders>
            <w:hideMark/>
          </w:tcPr>
          <w:p w14:paraId="59DB7737" w14:textId="77777777" w:rsidR="006C5764" w:rsidRPr="00CC2D4A" w:rsidRDefault="006C5764" w:rsidP="00E175F1">
            <w:pPr>
              <w:ind w:firstLineChars="100" w:firstLine="221"/>
              <w:jc w:val="right"/>
              <w:rPr>
                <w:rFonts w:ascii="Arial" w:hAnsi="Arial" w:cs="Arial"/>
                <w:b/>
                <w:bCs/>
                <w:color w:val="000000" w:themeColor="text1"/>
                <w:szCs w:val="22"/>
              </w:rPr>
            </w:pPr>
            <w:r w:rsidRPr="00CC2D4A">
              <w:rPr>
                <w:rFonts w:ascii="Arial" w:hAnsi="Arial" w:cs="Arial"/>
                <w:b/>
                <w:bCs/>
                <w:color w:val="000000" w:themeColor="text1"/>
                <w:sz w:val="22"/>
                <w:szCs w:val="22"/>
              </w:rPr>
              <w:t>FLY WHEEL HORSE POWER</w:t>
            </w:r>
          </w:p>
        </w:tc>
        <w:tc>
          <w:tcPr>
            <w:tcW w:w="1210" w:type="dxa"/>
            <w:tcBorders>
              <w:top w:val="nil"/>
              <w:left w:val="nil"/>
              <w:bottom w:val="single" w:sz="4" w:space="0" w:color="auto"/>
              <w:right w:val="single" w:sz="4" w:space="0" w:color="auto"/>
            </w:tcBorders>
            <w:hideMark/>
          </w:tcPr>
          <w:p w14:paraId="537952AB" w14:textId="77777777" w:rsidR="006C5764" w:rsidRPr="00CC2D4A" w:rsidRDefault="006C5764" w:rsidP="00E175F1">
            <w:pPr>
              <w:jc w:val="center"/>
              <w:rPr>
                <w:rFonts w:ascii="Arial" w:hAnsi="Arial" w:cs="Arial"/>
                <w:b/>
                <w:bCs/>
                <w:color w:val="000000" w:themeColor="text1"/>
                <w:szCs w:val="22"/>
              </w:rPr>
            </w:pPr>
            <w:r w:rsidRPr="00CC2D4A">
              <w:rPr>
                <w:rFonts w:ascii="Arial" w:hAnsi="Arial" w:cs="Arial"/>
                <w:b/>
                <w:bCs/>
                <w:color w:val="000000" w:themeColor="text1"/>
                <w:sz w:val="22"/>
                <w:szCs w:val="22"/>
              </w:rPr>
              <w:t xml:space="preserve"> RENTAL RATE PER HOUR </w:t>
            </w:r>
          </w:p>
        </w:tc>
        <w:tc>
          <w:tcPr>
            <w:tcW w:w="1304" w:type="dxa"/>
            <w:tcBorders>
              <w:top w:val="nil"/>
              <w:left w:val="nil"/>
              <w:bottom w:val="single" w:sz="4" w:space="0" w:color="auto"/>
              <w:right w:val="single" w:sz="4" w:space="0" w:color="auto"/>
            </w:tcBorders>
            <w:hideMark/>
          </w:tcPr>
          <w:p w14:paraId="70655438" w14:textId="77777777" w:rsidR="006C5764" w:rsidRPr="00CC2D4A" w:rsidRDefault="006C5764" w:rsidP="00E175F1">
            <w:pPr>
              <w:jc w:val="center"/>
              <w:rPr>
                <w:rFonts w:ascii="Arial" w:hAnsi="Arial" w:cs="Arial"/>
                <w:b/>
                <w:bCs/>
                <w:color w:val="000000" w:themeColor="text1"/>
                <w:szCs w:val="22"/>
              </w:rPr>
            </w:pPr>
            <w:r w:rsidRPr="00CC2D4A">
              <w:rPr>
                <w:rFonts w:ascii="Arial" w:hAnsi="Arial" w:cs="Arial"/>
                <w:b/>
                <w:bCs/>
                <w:color w:val="000000" w:themeColor="text1"/>
                <w:sz w:val="22"/>
                <w:szCs w:val="22"/>
              </w:rPr>
              <w:t>RENTAL RATE PER DAY</w:t>
            </w:r>
          </w:p>
        </w:tc>
      </w:tr>
      <w:tr w:rsidR="006C5764" w:rsidRPr="00CC2D4A" w14:paraId="6A6A7FBA" w14:textId="77777777" w:rsidTr="006C5764">
        <w:trPr>
          <w:trHeight w:val="300"/>
        </w:trPr>
        <w:tc>
          <w:tcPr>
            <w:tcW w:w="2927" w:type="dxa"/>
            <w:tcBorders>
              <w:top w:val="nil"/>
              <w:left w:val="single" w:sz="4" w:space="0" w:color="auto"/>
              <w:bottom w:val="single" w:sz="4" w:space="0" w:color="auto"/>
              <w:right w:val="single" w:sz="4" w:space="0" w:color="auto"/>
            </w:tcBorders>
            <w:vAlign w:val="bottom"/>
            <w:hideMark/>
          </w:tcPr>
          <w:p w14:paraId="54BD495F" w14:textId="77777777" w:rsidR="006C5764" w:rsidRPr="00CC2D4A" w:rsidRDefault="006C5764" w:rsidP="00E175F1">
            <w:pPr>
              <w:rPr>
                <w:rFonts w:ascii="Arial" w:hAnsi="Arial" w:cs="Arial"/>
                <w:b/>
                <w:bCs/>
                <w:color w:val="000000" w:themeColor="text1"/>
                <w:szCs w:val="22"/>
              </w:rPr>
            </w:pPr>
            <w:r w:rsidRPr="00CC2D4A">
              <w:rPr>
                <w:rFonts w:ascii="Arial" w:hAnsi="Arial" w:cs="Arial"/>
                <w:b/>
                <w:bCs/>
                <w:color w:val="000000" w:themeColor="text1"/>
                <w:sz w:val="22"/>
                <w:szCs w:val="22"/>
              </w:rPr>
              <w:t>11.  Shop Equipment</w:t>
            </w:r>
          </w:p>
        </w:tc>
        <w:tc>
          <w:tcPr>
            <w:tcW w:w="1903" w:type="dxa"/>
            <w:tcBorders>
              <w:top w:val="nil"/>
              <w:left w:val="nil"/>
              <w:bottom w:val="single" w:sz="4" w:space="0" w:color="auto"/>
              <w:right w:val="single" w:sz="4" w:space="0" w:color="auto"/>
            </w:tcBorders>
            <w:vAlign w:val="bottom"/>
            <w:hideMark/>
          </w:tcPr>
          <w:p w14:paraId="7CB49B59" w14:textId="77777777" w:rsidR="006C5764" w:rsidRPr="00CC2D4A" w:rsidRDefault="006C5764" w:rsidP="00E175F1">
            <w:pPr>
              <w:ind w:firstLineChars="100" w:firstLine="221"/>
              <w:rPr>
                <w:rFonts w:ascii="Arial" w:hAnsi="Arial" w:cs="Arial"/>
                <w:b/>
                <w:bCs/>
                <w:color w:val="000000" w:themeColor="text1"/>
                <w:szCs w:val="22"/>
              </w:rPr>
            </w:pPr>
            <w:r w:rsidRPr="00CC2D4A">
              <w:rPr>
                <w:rFonts w:ascii="Arial" w:hAnsi="Arial" w:cs="Arial"/>
                <w:b/>
                <w:bCs/>
                <w:color w:val="000000" w:themeColor="text1"/>
                <w:sz w:val="22"/>
                <w:szCs w:val="22"/>
              </w:rPr>
              <w:t> </w:t>
            </w:r>
          </w:p>
        </w:tc>
        <w:tc>
          <w:tcPr>
            <w:tcW w:w="1379" w:type="dxa"/>
            <w:tcBorders>
              <w:top w:val="nil"/>
              <w:left w:val="nil"/>
              <w:bottom w:val="single" w:sz="4" w:space="0" w:color="auto"/>
              <w:right w:val="single" w:sz="4" w:space="0" w:color="auto"/>
            </w:tcBorders>
            <w:vAlign w:val="bottom"/>
            <w:hideMark/>
          </w:tcPr>
          <w:p w14:paraId="37B89D5E" w14:textId="77777777" w:rsidR="006C5764" w:rsidRPr="00CC2D4A" w:rsidRDefault="006C5764" w:rsidP="00E175F1">
            <w:pPr>
              <w:ind w:firstLineChars="100" w:firstLine="221"/>
              <w:jc w:val="right"/>
              <w:rPr>
                <w:rFonts w:ascii="Arial" w:hAnsi="Arial" w:cs="Arial"/>
                <w:b/>
                <w:bCs/>
                <w:color w:val="000000" w:themeColor="text1"/>
                <w:szCs w:val="22"/>
              </w:rPr>
            </w:pPr>
            <w:r w:rsidRPr="00CC2D4A">
              <w:rPr>
                <w:rFonts w:ascii="Arial" w:hAnsi="Arial" w:cs="Arial"/>
                <w:b/>
                <w:bCs/>
                <w:color w:val="000000" w:themeColor="text1"/>
                <w:sz w:val="22"/>
                <w:szCs w:val="22"/>
              </w:rPr>
              <w:t> </w:t>
            </w:r>
          </w:p>
        </w:tc>
        <w:tc>
          <w:tcPr>
            <w:tcW w:w="1057" w:type="dxa"/>
            <w:tcBorders>
              <w:top w:val="nil"/>
              <w:left w:val="nil"/>
              <w:bottom w:val="single" w:sz="4" w:space="0" w:color="auto"/>
              <w:right w:val="single" w:sz="4" w:space="0" w:color="auto"/>
            </w:tcBorders>
            <w:vAlign w:val="bottom"/>
            <w:hideMark/>
          </w:tcPr>
          <w:p w14:paraId="4079F8B0" w14:textId="77777777" w:rsidR="006C5764" w:rsidRPr="00CC2D4A" w:rsidRDefault="006C5764" w:rsidP="00E175F1">
            <w:pPr>
              <w:ind w:firstLineChars="100" w:firstLine="221"/>
              <w:jc w:val="right"/>
              <w:rPr>
                <w:rFonts w:ascii="Arial" w:hAnsi="Arial" w:cs="Arial"/>
                <w:b/>
                <w:bCs/>
                <w:color w:val="000000" w:themeColor="text1"/>
                <w:szCs w:val="22"/>
              </w:rPr>
            </w:pPr>
            <w:r w:rsidRPr="00CC2D4A">
              <w:rPr>
                <w:rFonts w:ascii="Arial" w:hAnsi="Arial" w:cs="Arial"/>
                <w:b/>
                <w:bCs/>
                <w:color w:val="000000" w:themeColor="text1"/>
                <w:sz w:val="22"/>
                <w:szCs w:val="22"/>
              </w:rPr>
              <w:t> </w:t>
            </w:r>
          </w:p>
        </w:tc>
        <w:tc>
          <w:tcPr>
            <w:tcW w:w="1210" w:type="dxa"/>
            <w:tcBorders>
              <w:top w:val="nil"/>
              <w:left w:val="nil"/>
              <w:bottom w:val="single" w:sz="4" w:space="0" w:color="auto"/>
              <w:right w:val="single" w:sz="4" w:space="0" w:color="auto"/>
            </w:tcBorders>
            <w:vAlign w:val="bottom"/>
            <w:hideMark/>
          </w:tcPr>
          <w:p w14:paraId="2246541A" w14:textId="77777777" w:rsidR="006C5764" w:rsidRPr="00CC2D4A" w:rsidRDefault="006C5764" w:rsidP="00E175F1">
            <w:pPr>
              <w:rPr>
                <w:rFonts w:ascii="Arial" w:hAnsi="Arial" w:cs="Arial"/>
                <w:b/>
                <w:bCs/>
                <w:color w:val="000000" w:themeColor="text1"/>
                <w:szCs w:val="22"/>
              </w:rPr>
            </w:pPr>
            <w:r w:rsidRPr="00CC2D4A">
              <w:rPr>
                <w:rFonts w:ascii="Arial" w:hAnsi="Arial" w:cs="Arial"/>
                <w:b/>
                <w:bCs/>
                <w:color w:val="000000" w:themeColor="text1"/>
                <w:sz w:val="22"/>
                <w:szCs w:val="22"/>
              </w:rPr>
              <w:t> </w:t>
            </w:r>
          </w:p>
        </w:tc>
        <w:tc>
          <w:tcPr>
            <w:tcW w:w="1304" w:type="dxa"/>
            <w:tcBorders>
              <w:top w:val="nil"/>
              <w:left w:val="nil"/>
              <w:bottom w:val="single" w:sz="4" w:space="0" w:color="auto"/>
              <w:right w:val="single" w:sz="4" w:space="0" w:color="auto"/>
            </w:tcBorders>
            <w:vAlign w:val="bottom"/>
            <w:hideMark/>
          </w:tcPr>
          <w:p w14:paraId="7F152CF4" w14:textId="77777777" w:rsidR="006C5764" w:rsidRPr="00CC2D4A" w:rsidRDefault="006C5764" w:rsidP="00E175F1">
            <w:pPr>
              <w:rPr>
                <w:rFonts w:ascii="Arial" w:hAnsi="Arial" w:cs="Arial"/>
                <w:b/>
                <w:bCs/>
                <w:color w:val="000000" w:themeColor="text1"/>
                <w:szCs w:val="22"/>
              </w:rPr>
            </w:pPr>
            <w:r w:rsidRPr="00CC2D4A">
              <w:rPr>
                <w:rFonts w:ascii="Arial" w:hAnsi="Arial" w:cs="Arial"/>
                <w:b/>
                <w:bCs/>
                <w:color w:val="000000" w:themeColor="text1"/>
                <w:sz w:val="22"/>
                <w:szCs w:val="22"/>
              </w:rPr>
              <w:t xml:space="preserve">                -   </w:t>
            </w:r>
          </w:p>
        </w:tc>
      </w:tr>
      <w:tr w:rsidR="006C5764" w:rsidRPr="00CC2D4A" w14:paraId="2DB97DC9" w14:textId="77777777" w:rsidTr="006C5764">
        <w:trPr>
          <w:trHeight w:val="585"/>
        </w:trPr>
        <w:tc>
          <w:tcPr>
            <w:tcW w:w="2927" w:type="dxa"/>
            <w:tcBorders>
              <w:top w:val="nil"/>
              <w:left w:val="single" w:sz="4" w:space="0" w:color="auto"/>
              <w:bottom w:val="single" w:sz="4" w:space="0" w:color="auto"/>
              <w:right w:val="single" w:sz="4" w:space="0" w:color="auto"/>
            </w:tcBorders>
            <w:vAlign w:val="bottom"/>
            <w:hideMark/>
          </w:tcPr>
          <w:p w14:paraId="12B302C7"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11.1  Welding Machine</w:t>
            </w:r>
          </w:p>
        </w:tc>
        <w:tc>
          <w:tcPr>
            <w:tcW w:w="1903" w:type="dxa"/>
            <w:tcBorders>
              <w:top w:val="nil"/>
              <w:left w:val="nil"/>
              <w:bottom w:val="single" w:sz="4" w:space="0" w:color="auto"/>
              <w:right w:val="single" w:sz="4" w:space="0" w:color="auto"/>
            </w:tcBorders>
            <w:vAlign w:val="bottom"/>
            <w:hideMark/>
          </w:tcPr>
          <w:p w14:paraId="787E3799"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Gas/Diesel Driven</w:t>
            </w:r>
          </w:p>
        </w:tc>
        <w:tc>
          <w:tcPr>
            <w:tcW w:w="1379" w:type="dxa"/>
            <w:tcBorders>
              <w:top w:val="nil"/>
              <w:left w:val="nil"/>
              <w:bottom w:val="single" w:sz="4" w:space="0" w:color="auto"/>
              <w:right w:val="single" w:sz="4" w:space="0" w:color="auto"/>
            </w:tcBorders>
            <w:vAlign w:val="bottom"/>
            <w:hideMark/>
          </w:tcPr>
          <w:p w14:paraId="1D27E856" w14:textId="77777777" w:rsidR="006C5764" w:rsidRPr="00CC2D4A" w:rsidRDefault="006C5764" w:rsidP="00E175F1">
            <w:pPr>
              <w:ind w:firstLineChars="100" w:firstLine="220"/>
              <w:jc w:val="right"/>
              <w:rPr>
                <w:rFonts w:ascii="Arial" w:hAnsi="Arial" w:cs="Arial"/>
                <w:color w:val="000000" w:themeColor="text1"/>
                <w:szCs w:val="22"/>
              </w:rPr>
            </w:pPr>
            <w:r w:rsidRPr="00CC2D4A">
              <w:rPr>
                <w:rFonts w:ascii="Arial" w:hAnsi="Arial" w:cs="Arial"/>
                <w:color w:val="000000" w:themeColor="text1"/>
                <w:sz w:val="22"/>
                <w:szCs w:val="22"/>
              </w:rPr>
              <w:t>300</w:t>
            </w:r>
          </w:p>
        </w:tc>
        <w:tc>
          <w:tcPr>
            <w:tcW w:w="1057" w:type="dxa"/>
            <w:tcBorders>
              <w:top w:val="nil"/>
              <w:left w:val="nil"/>
              <w:bottom w:val="single" w:sz="4" w:space="0" w:color="auto"/>
              <w:right w:val="single" w:sz="4" w:space="0" w:color="auto"/>
            </w:tcBorders>
            <w:vAlign w:val="bottom"/>
            <w:hideMark/>
          </w:tcPr>
          <w:p w14:paraId="1F08F98B" w14:textId="77777777" w:rsidR="006C5764" w:rsidRPr="00CC2D4A" w:rsidRDefault="006C5764" w:rsidP="00E175F1">
            <w:pPr>
              <w:ind w:firstLineChars="100" w:firstLine="220"/>
              <w:jc w:val="right"/>
              <w:rPr>
                <w:rFonts w:ascii="Arial" w:hAnsi="Arial" w:cs="Arial"/>
                <w:color w:val="000000" w:themeColor="text1"/>
                <w:szCs w:val="22"/>
              </w:rPr>
            </w:pPr>
            <w:r w:rsidRPr="00CC2D4A">
              <w:rPr>
                <w:rFonts w:ascii="Arial" w:hAnsi="Arial" w:cs="Arial"/>
                <w:color w:val="000000" w:themeColor="text1"/>
                <w:sz w:val="22"/>
                <w:szCs w:val="22"/>
              </w:rPr>
              <w:t>48</w:t>
            </w:r>
          </w:p>
        </w:tc>
        <w:tc>
          <w:tcPr>
            <w:tcW w:w="1210" w:type="dxa"/>
            <w:tcBorders>
              <w:top w:val="nil"/>
              <w:left w:val="nil"/>
              <w:bottom w:val="single" w:sz="4" w:space="0" w:color="auto"/>
              <w:right w:val="single" w:sz="4" w:space="0" w:color="auto"/>
            </w:tcBorders>
            <w:vAlign w:val="bottom"/>
            <w:hideMark/>
          </w:tcPr>
          <w:p w14:paraId="365A1C38"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371.00 </w:t>
            </w:r>
          </w:p>
        </w:tc>
        <w:tc>
          <w:tcPr>
            <w:tcW w:w="1304" w:type="dxa"/>
            <w:tcBorders>
              <w:top w:val="nil"/>
              <w:left w:val="nil"/>
              <w:bottom w:val="single" w:sz="4" w:space="0" w:color="auto"/>
              <w:right w:val="single" w:sz="4" w:space="0" w:color="auto"/>
            </w:tcBorders>
            <w:vAlign w:val="bottom"/>
            <w:hideMark/>
          </w:tcPr>
          <w:p w14:paraId="39F95833"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2,968.00 </w:t>
            </w:r>
          </w:p>
        </w:tc>
      </w:tr>
      <w:tr w:rsidR="006C5764" w:rsidRPr="00CC2D4A" w14:paraId="1D0FD473" w14:textId="77777777" w:rsidTr="006C5764">
        <w:trPr>
          <w:trHeight w:val="485"/>
        </w:trPr>
        <w:tc>
          <w:tcPr>
            <w:tcW w:w="4830" w:type="dxa"/>
            <w:gridSpan w:val="2"/>
            <w:tcBorders>
              <w:top w:val="nil"/>
              <w:left w:val="single" w:sz="4" w:space="0" w:color="auto"/>
              <w:bottom w:val="single" w:sz="4" w:space="0" w:color="auto"/>
              <w:right w:val="single" w:sz="4" w:space="0" w:color="auto"/>
            </w:tcBorders>
            <w:vAlign w:val="bottom"/>
            <w:hideMark/>
          </w:tcPr>
          <w:p w14:paraId="401B5904" w14:textId="77777777" w:rsidR="006C5764" w:rsidRPr="00CC2D4A" w:rsidRDefault="006C5764" w:rsidP="00E175F1">
            <w:pPr>
              <w:ind w:leftChars="-9" w:hangingChars="10" w:hanging="22"/>
              <w:rPr>
                <w:rFonts w:ascii="Arial" w:hAnsi="Arial" w:cs="Arial"/>
                <w:b/>
                <w:bCs/>
                <w:color w:val="000000" w:themeColor="text1"/>
                <w:szCs w:val="22"/>
              </w:rPr>
            </w:pPr>
            <w:r w:rsidRPr="00CC2D4A">
              <w:rPr>
                <w:rFonts w:ascii="Arial" w:hAnsi="Arial" w:cs="Arial"/>
                <w:b/>
                <w:bCs/>
                <w:color w:val="000000" w:themeColor="text1"/>
                <w:sz w:val="22"/>
                <w:szCs w:val="22"/>
              </w:rPr>
              <w:t>12.  Special Support Equipment</w:t>
            </w:r>
          </w:p>
          <w:p w14:paraId="7432D5DA"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379" w:type="dxa"/>
            <w:tcBorders>
              <w:top w:val="nil"/>
              <w:left w:val="nil"/>
              <w:bottom w:val="single" w:sz="4" w:space="0" w:color="auto"/>
              <w:right w:val="single" w:sz="4" w:space="0" w:color="auto"/>
            </w:tcBorders>
            <w:vAlign w:val="bottom"/>
            <w:hideMark/>
          </w:tcPr>
          <w:p w14:paraId="5D42FF82" w14:textId="77777777" w:rsidR="006C5764" w:rsidRPr="00CC2D4A" w:rsidRDefault="006C5764" w:rsidP="00E175F1">
            <w:pPr>
              <w:ind w:firstLineChars="100" w:firstLine="220"/>
              <w:jc w:val="right"/>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top w:val="nil"/>
              <w:left w:val="nil"/>
              <w:bottom w:val="single" w:sz="4" w:space="0" w:color="auto"/>
              <w:right w:val="single" w:sz="4" w:space="0" w:color="auto"/>
            </w:tcBorders>
            <w:vAlign w:val="bottom"/>
            <w:hideMark/>
          </w:tcPr>
          <w:p w14:paraId="6E510D0B" w14:textId="77777777" w:rsidR="006C5764" w:rsidRPr="00CC2D4A" w:rsidRDefault="006C5764" w:rsidP="00E175F1">
            <w:pPr>
              <w:ind w:firstLineChars="100" w:firstLine="220"/>
              <w:jc w:val="right"/>
              <w:rPr>
                <w:rFonts w:ascii="Arial" w:hAnsi="Arial" w:cs="Arial"/>
                <w:color w:val="000000" w:themeColor="text1"/>
                <w:szCs w:val="22"/>
              </w:rPr>
            </w:pPr>
            <w:r w:rsidRPr="00CC2D4A">
              <w:rPr>
                <w:rFonts w:ascii="Arial" w:hAnsi="Arial" w:cs="Arial"/>
                <w:color w:val="000000" w:themeColor="text1"/>
                <w:sz w:val="22"/>
                <w:szCs w:val="22"/>
              </w:rPr>
              <w:t> </w:t>
            </w:r>
          </w:p>
        </w:tc>
        <w:tc>
          <w:tcPr>
            <w:tcW w:w="1210" w:type="dxa"/>
            <w:tcBorders>
              <w:top w:val="nil"/>
              <w:left w:val="nil"/>
              <w:bottom w:val="single" w:sz="4" w:space="0" w:color="auto"/>
              <w:right w:val="single" w:sz="4" w:space="0" w:color="auto"/>
            </w:tcBorders>
            <w:vAlign w:val="bottom"/>
            <w:hideMark/>
          </w:tcPr>
          <w:p w14:paraId="366E51A3"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c>
          <w:tcPr>
            <w:tcW w:w="1304" w:type="dxa"/>
            <w:tcBorders>
              <w:top w:val="nil"/>
              <w:left w:val="nil"/>
              <w:bottom w:val="single" w:sz="4" w:space="0" w:color="auto"/>
              <w:right w:val="single" w:sz="4" w:space="0" w:color="auto"/>
            </w:tcBorders>
            <w:vAlign w:val="bottom"/>
            <w:hideMark/>
          </w:tcPr>
          <w:p w14:paraId="413EB0C2"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   </w:t>
            </w:r>
          </w:p>
        </w:tc>
      </w:tr>
      <w:tr w:rsidR="006C5764" w:rsidRPr="00CC2D4A" w14:paraId="794C521F" w14:textId="77777777" w:rsidTr="006C5764">
        <w:trPr>
          <w:trHeight w:val="1440"/>
        </w:trPr>
        <w:tc>
          <w:tcPr>
            <w:tcW w:w="2927" w:type="dxa"/>
            <w:tcBorders>
              <w:top w:val="single" w:sz="4" w:space="0" w:color="auto"/>
              <w:left w:val="single" w:sz="4" w:space="0" w:color="auto"/>
              <w:bottom w:val="single" w:sz="4" w:space="0" w:color="auto"/>
              <w:right w:val="single" w:sz="4" w:space="0" w:color="auto"/>
            </w:tcBorders>
            <w:vAlign w:val="bottom"/>
            <w:hideMark/>
          </w:tcPr>
          <w:p w14:paraId="03560EAE"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12.1  Chainsaw</w:t>
            </w:r>
          </w:p>
        </w:tc>
        <w:tc>
          <w:tcPr>
            <w:tcW w:w="1903" w:type="dxa"/>
            <w:tcBorders>
              <w:top w:val="single" w:sz="4" w:space="0" w:color="auto"/>
              <w:left w:val="nil"/>
              <w:bottom w:val="single" w:sz="4" w:space="0" w:color="auto"/>
              <w:right w:val="single" w:sz="4" w:space="0" w:color="auto"/>
            </w:tcBorders>
            <w:vAlign w:val="bottom"/>
            <w:hideMark/>
          </w:tcPr>
          <w:p w14:paraId="177DE6F4"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HUSQVARNA 2100 CD with CR22, 7ft Reach, 9 in Standard Blade</w:t>
            </w:r>
          </w:p>
        </w:tc>
        <w:tc>
          <w:tcPr>
            <w:tcW w:w="1379" w:type="dxa"/>
            <w:tcBorders>
              <w:top w:val="single" w:sz="4" w:space="0" w:color="auto"/>
              <w:left w:val="nil"/>
              <w:bottom w:val="single" w:sz="4" w:space="0" w:color="auto"/>
              <w:right w:val="single" w:sz="4" w:space="0" w:color="auto"/>
            </w:tcBorders>
            <w:vAlign w:val="bottom"/>
            <w:hideMark/>
          </w:tcPr>
          <w:p w14:paraId="5411EBE4" w14:textId="77777777" w:rsidR="006C5764" w:rsidRPr="00CC2D4A" w:rsidRDefault="006C5764" w:rsidP="00E175F1">
            <w:pPr>
              <w:ind w:firstLineChars="100" w:firstLine="220"/>
              <w:jc w:val="right"/>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top w:val="single" w:sz="4" w:space="0" w:color="auto"/>
              <w:left w:val="nil"/>
              <w:bottom w:val="single" w:sz="4" w:space="0" w:color="auto"/>
              <w:right w:val="single" w:sz="4" w:space="0" w:color="auto"/>
            </w:tcBorders>
            <w:vAlign w:val="bottom"/>
            <w:hideMark/>
          </w:tcPr>
          <w:p w14:paraId="4E936E15" w14:textId="77777777" w:rsidR="006C5764" w:rsidRPr="00CC2D4A" w:rsidRDefault="006C5764" w:rsidP="00E175F1">
            <w:pPr>
              <w:ind w:firstLineChars="100" w:firstLine="220"/>
              <w:jc w:val="right"/>
              <w:rPr>
                <w:rFonts w:ascii="Arial" w:hAnsi="Arial" w:cs="Arial"/>
                <w:color w:val="000000" w:themeColor="text1"/>
                <w:szCs w:val="22"/>
              </w:rPr>
            </w:pPr>
            <w:r w:rsidRPr="00CC2D4A">
              <w:rPr>
                <w:rFonts w:ascii="Arial" w:hAnsi="Arial" w:cs="Arial"/>
                <w:color w:val="000000" w:themeColor="text1"/>
                <w:sz w:val="22"/>
                <w:szCs w:val="22"/>
              </w:rPr>
              <w:t> </w:t>
            </w:r>
          </w:p>
        </w:tc>
        <w:tc>
          <w:tcPr>
            <w:tcW w:w="1210" w:type="dxa"/>
            <w:tcBorders>
              <w:top w:val="single" w:sz="4" w:space="0" w:color="auto"/>
              <w:left w:val="nil"/>
              <w:bottom w:val="single" w:sz="4" w:space="0" w:color="auto"/>
              <w:right w:val="single" w:sz="4" w:space="0" w:color="auto"/>
            </w:tcBorders>
            <w:vAlign w:val="bottom"/>
            <w:hideMark/>
          </w:tcPr>
          <w:p w14:paraId="08F2F6D2"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75.36 </w:t>
            </w:r>
          </w:p>
        </w:tc>
        <w:tc>
          <w:tcPr>
            <w:tcW w:w="1304" w:type="dxa"/>
            <w:tcBorders>
              <w:top w:val="single" w:sz="4" w:space="0" w:color="auto"/>
              <w:left w:val="nil"/>
              <w:bottom w:val="single" w:sz="4" w:space="0" w:color="auto"/>
              <w:right w:val="single" w:sz="4" w:space="0" w:color="auto"/>
            </w:tcBorders>
            <w:vAlign w:val="bottom"/>
            <w:hideMark/>
          </w:tcPr>
          <w:p w14:paraId="6BF38BEF"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602.88 </w:t>
            </w:r>
          </w:p>
        </w:tc>
      </w:tr>
      <w:tr w:rsidR="006C5764" w:rsidRPr="00CC2D4A" w14:paraId="7C37AB41" w14:textId="77777777" w:rsidTr="006C5764">
        <w:trPr>
          <w:trHeight w:val="600"/>
        </w:trPr>
        <w:tc>
          <w:tcPr>
            <w:tcW w:w="4830" w:type="dxa"/>
            <w:gridSpan w:val="2"/>
            <w:tcBorders>
              <w:top w:val="single" w:sz="4" w:space="0" w:color="auto"/>
              <w:left w:val="single" w:sz="4" w:space="0" w:color="auto"/>
              <w:bottom w:val="single" w:sz="4" w:space="0" w:color="auto"/>
              <w:right w:val="single" w:sz="4" w:space="0" w:color="auto"/>
            </w:tcBorders>
            <w:vAlign w:val="bottom"/>
            <w:hideMark/>
          </w:tcPr>
          <w:p w14:paraId="7FF76AAA" w14:textId="77777777" w:rsidR="006C5764" w:rsidRPr="00CC2D4A" w:rsidRDefault="006C5764" w:rsidP="00E175F1">
            <w:pPr>
              <w:rPr>
                <w:rFonts w:ascii="Arial" w:hAnsi="Arial" w:cs="Arial"/>
                <w:b/>
                <w:bCs/>
                <w:color w:val="000000" w:themeColor="text1"/>
                <w:szCs w:val="22"/>
              </w:rPr>
            </w:pPr>
            <w:r w:rsidRPr="00CC2D4A">
              <w:rPr>
                <w:rFonts w:ascii="Arial" w:hAnsi="Arial" w:cs="Arial"/>
                <w:b/>
                <w:bCs/>
                <w:color w:val="000000" w:themeColor="text1"/>
                <w:sz w:val="22"/>
                <w:szCs w:val="22"/>
              </w:rPr>
              <w:t>13.  Miscellaneous Equipment</w:t>
            </w:r>
          </w:p>
          <w:p w14:paraId="51C40241"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379" w:type="dxa"/>
            <w:tcBorders>
              <w:top w:val="single" w:sz="4" w:space="0" w:color="auto"/>
              <w:left w:val="nil"/>
              <w:bottom w:val="single" w:sz="4" w:space="0" w:color="auto"/>
              <w:right w:val="single" w:sz="4" w:space="0" w:color="auto"/>
            </w:tcBorders>
            <w:vAlign w:val="bottom"/>
            <w:hideMark/>
          </w:tcPr>
          <w:p w14:paraId="67975340" w14:textId="77777777" w:rsidR="006C5764" w:rsidRPr="00CC2D4A" w:rsidRDefault="006C5764" w:rsidP="00E175F1">
            <w:pPr>
              <w:ind w:firstLineChars="100" w:firstLine="220"/>
              <w:jc w:val="right"/>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top w:val="single" w:sz="4" w:space="0" w:color="auto"/>
              <w:left w:val="nil"/>
              <w:bottom w:val="single" w:sz="4" w:space="0" w:color="auto"/>
              <w:right w:val="single" w:sz="4" w:space="0" w:color="auto"/>
            </w:tcBorders>
            <w:vAlign w:val="bottom"/>
            <w:hideMark/>
          </w:tcPr>
          <w:p w14:paraId="33619DB6" w14:textId="77777777" w:rsidR="006C5764" w:rsidRPr="00CC2D4A" w:rsidRDefault="006C5764" w:rsidP="00E175F1">
            <w:pPr>
              <w:ind w:firstLineChars="100" w:firstLine="220"/>
              <w:jc w:val="right"/>
              <w:rPr>
                <w:rFonts w:ascii="Arial" w:hAnsi="Arial" w:cs="Arial"/>
                <w:color w:val="000000" w:themeColor="text1"/>
                <w:szCs w:val="22"/>
              </w:rPr>
            </w:pPr>
            <w:r w:rsidRPr="00CC2D4A">
              <w:rPr>
                <w:rFonts w:ascii="Arial" w:hAnsi="Arial" w:cs="Arial"/>
                <w:color w:val="000000" w:themeColor="text1"/>
                <w:sz w:val="22"/>
                <w:szCs w:val="22"/>
              </w:rPr>
              <w:t> </w:t>
            </w:r>
          </w:p>
        </w:tc>
        <w:tc>
          <w:tcPr>
            <w:tcW w:w="1210" w:type="dxa"/>
            <w:tcBorders>
              <w:top w:val="single" w:sz="4" w:space="0" w:color="auto"/>
              <w:left w:val="nil"/>
              <w:bottom w:val="single" w:sz="4" w:space="0" w:color="auto"/>
              <w:right w:val="single" w:sz="4" w:space="0" w:color="auto"/>
            </w:tcBorders>
            <w:vAlign w:val="bottom"/>
            <w:hideMark/>
          </w:tcPr>
          <w:p w14:paraId="42EC1254"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c>
          <w:tcPr>
            <w:tcW w:w="1304" w:type="dxa"/>
            <w:tcBorders>
              <w:top w:val="single" w:sz="4" w:space="0" w:color="auto"/>
              <w:left w:val="nil"/>
              <w:bottom w:val="single" w:sz="4" w:space="0" w:color="auto"/>
              <w:right w:val="single" w:sz="4" w:space="0" w:color="auto"/>
            </w:tcBorders>
            <w:vAlign w:val="bottom"/>
            <w:hideMark/>
          </w:tcPr>
          <w:p w14:paraId="7587F7BB"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r>
      <w:tr w:rsidR="006C5764" w:rsidRPr="00CC2D4A" w14:paraId="17D76F2A" w14:textId="77777777" w:rsidTr="006C5764">
        <w:trPr>
          <w:trHeight w:val="1440"/>
        </w:trPr>
        <w:tc>
          <w:tcPr>
            <w:tcW w:w="2927" w:type="dxa"/>
            <w:tcBorders>
              <w:top w:val="nil"/>
              <w:left w:val="single" w:sz="4" w:space="0" w:color="auto"/>
              <w:bottom w:val="single" w:sz="4" w:space="0" w:color="auto"/>
              <w:right w:val="single" w:sz="4" w:space="0" w:color="auto"/>
            </w:tcBorders>
            <w:vAlign w:val="bottom"/>
            <w:hideMark/>
          </w:tcPr>
          <w:p w14:paraId="7EB1D339"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13.1  Concrete Vibrator</w:t>
            </w:r>
          </w:p>
        </w:tc>
        <w:tc>
          <w:tcPr>
            <w:tcW w:w="1903" w:type="dxa"/>
            <w:tcBorders>
              <w:top w:val="nil"/>
              <w:left w:val="nil"/>
              <w:bottom w:val="single" w:sz="4" w:space="0" w:color="auto"/>
              <w:right w:val="single" w:sz="4" w:space="0" w:color="auto"/>
            </w:tcBorders>
            <w:vAlign w:val="bottom"/>
            <w:hideMark/>
          </w:tcPr>
          <w:p w14:paraId="0701203B"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Flexible Shaft Type 2" Head Ø with 5 Amperes Gasoline Drive Unit</w:t>
            </w:r>
          </w:p>
        </w:tc>
        <w:tc>
          <w:tcPr>
            <w:tcW w:w="1379" w:type="dxa"/>
            <w:tcBorders>
              <w:top w:val="nil"/>
              <w:left w:val="nil"/>
              <w:bottom w:val="single" w:sz="4" w:space="0" w:color="auto"/>
              <w:right w:val="single" w:sz="4" w:space="0" w:color="auto"/>
            </w:tcBorders>
            <w:vAlign w:val="bottom"/>
            <w:hideMark/>
          </w:tcPr>
          <w:p w14:paraId="513E27E9" w14:textId="77777777" w:rsidR="006C5764" w:rsidRPr="00CC2D4A" w:rsidRDefault="006C5764" w:rsidP="00E175F1">
            <w:pPr>
              <w:ind w:firstLineChars="100" w:firstLine="220"/>
              <w:jc w:val="right"/>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top w:val="nil"/>
              <w:left w:val="nil"/>
              <w:bottom w:val="single" w:sz="4" w:space="0" w:color="auto"/>
              <w:right w:val="single" w:sz="4" w:space="0" w:color="auto"/>
            </w:tcBorders>
            <w:vAlign w:val="bottom"/>
            <w:hideMark/>
          </w:tcPr>
          <w:p w14:paraId="588E037D" w14:textId="77777777" w:rsidR="006C5764" w:rsidRPr="00CC2D4A" w:rsidRDefault="006C5764" w:rsidP="00E175F1">
            <w:pPr>
              <w:ind w:firstLineChars="100" w:firstLine="220"/>
              <w:jc w:val="right"/>
              <w:rPr>
                <w:rFonts w:ascii="Arial" w:hAnsi="Arial" w:cs="Arial"/>
                <w:color w:val="000000" w:themeColor="text1"/>
                <w:szCs w:val="22"/>
              </w:rPr>
            </w:pPr>
            <w:r w:rsidRPr="00CC2D4A">
              <w:rPr>
                <w:rFonts w:ascii="Arial" w:hAnsi="Arial" w:cs="Arial"/>
                <w:color w:val="000000" w:themeColor="text1"/>
                <w:sz w:val="22"/>
                <w:szCs w:val="22"/>
              </w:rPr>
              <w:t> </w:t>
            </w:r>
          </w:p>
        </w:tc>
        <w:tc>
          <w:tcPr>
            <w:tcW w:w="1210" w:type="dxa"/>
            <w:tcBorders>
              <w:top w:val="nil"/>
              <w:left w:val="nil"/>
              <w:bottom w:val="single" w:sz="4" w:space="0" w:color="auto"/>
              <w:right w:val="single" w:sz="4" w:space="0" w:color="auto"/>
            </w:tcBorders>
            <w:vAlign w:val="bottom"/>
            <w:hideMark/>
          </w:tcPr>
          <w:p w14:paraId="5B28B730"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91.25 </w:t>
            </w:r>
          </w:p>
        </w:tc>
        <w:tc>
          <w:tcPr>
            <w:tcW w:w="1304" w:type="dxa"/>
            <w:tcBorders>
              <w:top w:val="nil"/>
              <w:left w:val="nil"/>
              <w:bottom w:val="single" w:sz="4" w:space="0" w:color="auto"/>
              <w:right w:val="single" w:sz="4" w:space="0" w:color="auto"/>
            </w:tcBorders>
            <w:vAlign w:val="bottom"/>
            <w:hideMark/>
          </w:tcPr>
          <w:p w14:paraId="4408920A"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730.00 </w:t>
            </w:r>
          </w:p>
        </w:tc>
      </w:tr>
      <w:tr w:rsidR="006C5764" w:rsidRPr="00CC2D4A" w14:paraId="215B0D57" w14:textId="77777777" w:rsidTr="006C5764">
        <w:trPr>
          <w:trHeight w:val="870"/>
        </w:trPr>
        <w:tc>
          <w:tcPr>
            <w:tcW w:w="2927" w:type="dxa"/>
            <w:tcBorders>
              <w:top w:val="nil"/>
              <w:left w:val="single" w:sz="4" w:space="0" w:color="auto"/>
              <w:bottom w:val="single" w:sz="4" w:space="0" w:color="auto"/>
              <w:right w:val="single" w:sz="4" w:space="0" w:color="auto"/>
            </w:tcBorders>
            <w:vAlign w:val="bottom"/>
            <w:hideMark/>
          </w:tcPr>
          <w:p w14:paraId="3ED05674"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13.2  Concrete Saw</w:t>
            </w:r>
          </w:p>
        </w:tc>
        <w:tc>
          <w:tcPr>
            <w:tcW w:w="1903" w:type="dxa"/>
            <w:tcBorders>
              <w:top w:val="nil"/>
              <w:left w:val="nil"/>
              <w:bottom w:val="single" w:sz="4" w:space="0" w:color="auto"/>
              <w:right w:val="single" w:sz="4" w:space="0" w:color="auto"/>
            </w:tcBorders>
            <w:vAlign w:val="bottom"/>
            <w:hideMark/>
          </w:tcPr>
          <w:p w14:paraId="599182D2"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xml:space="preserve">14" Blade  Ø with 4 3/4" Cutting Depth </w:t>
            </w:r>
          </w:p>
        </w:tc>
        <w:tc>
          <w:tcPr>
            <w:tcW w:w="1379" w:type="dxa"/>
            <w:tcBorders>
              <w:top w:val="nil"/>
              <w:left w:val="nil"/>
              <w:bottom w:val="single" w:sz="4" w:space="0" w:color="auto"/>
              <w:right w:val="single" w:sz="4" w:space="0" w:color="auto"/>
            </w:tcBorders>
            <w:vAlign w:val="bottom"/>
            <w:hideMark/>
          </w:tcPr>
          <w:p w14:paraId="3E549498"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top w:val="nil"/>
              <w:left w:val="nil"/>
              <w:bottom w:val="single" w:sz="4" w:space="0" w:color="auto"/>
              <w:right w:val="single" w:sz="4" w:space="0" w:color="auto"/>
            </w:tcBorders>
            <w:vAlign w:val="bottom"/>
            <w:hideMark/>
          </w:tcPr>
          <w:p w14:paraId="4DD5710C"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7.5</w:t>
            </w:r>
          </w:p>
        </w:tc>
        <w:tc>
          <w:tcPr>
            <w:tcW w:w="1210" w:type="dxa"/>
            <w:tcBorders>
              <w:top w:val="nil"/>
              <w:left w:val="nil"/>
              <w:bottom w:val="single" w:sz="4" w:space="0" w:color="auto"/>
              <w:right w:val="single" w:sz="4" w:space="0" w:color="auto"/>
            </w:tcBorders>
            <w:vAlign w:val="bottom"/>
            <w:hideMark/>
          </w:tcPr>
          <w:p w14:paraId="105EAD6F"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32.63 </w:t>
            </w:r>
          </w:p>
        </w:tc>
        <w:tc>
          <w:tcPr>
            <w:tcW w:w="1304" w:type="dxa"/>
            <w:tcBorders>
              <w:top w:val="nil"/>
              <w:left w:val="nil"/>
              <w:bottom w:val="single" w:sz="4" w:space="0" w:color="auto"/>
              <w:right w:val="single" w:sz="4" w:space="0" w:color="auto"/>
            </w:tcBorders>
            <w:vAlign w:val="bottom"/>
            <w:hideMark/>
          </w:tcPr>
          <w:p w14:paraId="1B302729"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261.04 </w:t>
            </w:r>
          </w:p>
        </w:tc>
      </w:tr>
      <w:tr w:rsidR="006C5764" w:rsidRPr="00CC2D4A" w14:paraId="12197BD8" w14:textId="77777777" w:rsidTr="006C5764">
        <w:trPr>
          <w:trHeight w:val="1155"/>
        </w:trPr>
        <w:tc>
          <w:tcPr>
            <w:tcW w:w="2927" w:type="dxa"/>
            <w:tcBorders>
              <w:top w:val="nil"/>
              <w:left w:val="single" w:sz="4" w:space="0" w:color="auto"/>
              <w:bottom w:val="single" w:sz="4" w:space="0" w:color="auto"/>
              <w:right w:val="single" w:sz="4" w:space="0" w:color="auto"/>
            </w:tcBorders>
            <w:vAlign w:val="bottom"/>
            <w:hideMark/>
          </w:tcPr>
          <w:p w14:paraId="3D1B73FC"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13.3  Bar Cutter</w:t>
            </w:r>
          </w:p>
        </w:tc>
        <w:tc>
          <w:tcPr>
            <w:tcW w:w="1903" w:type="dxa"/>
            <w:tcBorders>
              <w:top w:val="nil"/>
              <w:left w:val="nil"/>
              <w:bottom w:val="single" w:sz="4" w:space="0" w:color="auto"/>
              <w:right w:val="single" w:sz="4" w:space="0" w:color="auto"/>
            </w:tcBorders>
            <w:vAlign w:val="bottom"/>
            <w:hideMark/>
          </w:tcPr>
          <w:p w14:paraId="613D58EC"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25 mm Maximum Rebar  Ø (Grade 40), Single Phase</w:t>
            </w:r>
          </w:p>
        </w:tc>
        <w:tc>
          <w:tcPr>
            <w:tcW w:w="1379" w:type="dxa"/>
            <w:tcBorders>
              <w:top w:val="nil"/>
              <w:left w:val="nil"/>
              <w:bottom w:val="single" w:sz="4" w:space="0" w:color="auto"/>
              <w:right w:val="single" w:sz="4" w:space="0" w:color="auto"/>
            </w:tcBorders>
            <w:vAlign w:val="bottom"/>
            <w:hideMark/>
          </w:tcPr>
          <w:p w14:paraId="09892F6D"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top w:val="nil"/>
              <w:left w:val="nil"/>
              <w:bottom w:val="single" w:sz="4" w:space="0" w:color="auto"/>
              <w:right w:val="single" w:sz="4" w:space="0" w:color="auto"/>
            </w:tcBorders>
            <w:vAlign w:val="bottom"/>
            <w:hideMark/>
          </w:tcPr>
          <w:p w14:paraId="6EED2C55"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210" w:type="dxa"/>
            <w:tcBorders>
              <w:top w:val="nil"/>
              <w:left w:val="nil"/>
              <w:bottom w:val="single" w:sz="4" w:space="0" w:color="auto"/>
              <w:right w:val="single" w:sz="4" w:space="0" w:color="auto"/>
            </w:tcBorders>
            <w:vAlign w:val="bottom"/>
            <w:hideMark/>
          </w:tcPr>
          <w:p w14:paraId="1BCA9A83"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219.75 </w:t>
            </w:r>
          </w:p>
        </w:tc>
        <w:tc>
          <w:tcPr>
            <w:tcW w:w="1304" w:type="dxa"/>
            <w:tcBorders>
              <w:top w:val="nil"/>
              <w:left w:val="nil"/>
              <w:bottom w:val="single" w:sz="4" w:space="0" w:color="auto"/>
              <w:right w:val="single" w:sz="4" w:space="0" w:color="auto"/>
            </w:tcBorders>
            <w:vAlign w:val="bottom"/>
            <w:hideMark/>
          </w:tcPr>
          <w:p w14:paraId="46966124"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1,758.00 </w:t>
            </w:r>
          </w:p>
        </w:tc>
      </w:tr>
      <w:tr w:rsidR="006C5764" w:rsidRPr="00CC2D4A" w14:paraId="0401800B" w14:textId="77777777" w:rsidTr="006C5764">
        <w:trPr>
          <w:trHeight w:val="870"/>
        </w:trPr>
        <w:tc>
          <w:tcPr>
            <w:tcW w:w="2927" w:type="dxa"/>
            <w:tcBorders>
              <w:top w:val="single" w:sz="4" w:space="0" w:color="auto"/>
              <w:left w:val="single" w:sz="4" w:space="0" w:color="auto"/>
              <w:right w:val="single" w:sz="4" w:space="0" w:color="auto"/>
            </w:tcBorders>
            <w:vAlign w:val="bottom"/>
            <w:hideMark/>
          </w:tcPr>
          <w:p w14:paraId="76B0D82B"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13.4  Bar Bender</w:t>
            </w:r>
          </w:p>
        </w:tc>
        <w:tc>
          <w:tcPr>
            <w:tcW w:w="1903" w:type="dxa"/>
            <w:tcBorders>
              <w:top w:val="single" w:sz="4" w:space="0" w:color="auto"/>
              <w:left w:val="nil"/>
              <w:right w:val="single" w:sz="4" w:space="0" w:color="auto"/>
            </w:tcBorders>
            <w:vAlign w:val="bottom"/>
            <w:hideMark/>
          </w:tcPr>
          <w:p w14:paraId="7961ED7E"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25 mm Maximum Rebar  Ø , 3Phase</w:t>
            </w:r>
          </w:p>
        </w:tc>
        <w:tc>
          <w:tcPr>
            <w:tcW w:w="1379" w:type="dxa"/>
            <w:tcBorders>
              <w:top w:val="single" w:sz="4" w:space="0" w:color="auto"/>
              <w:left w:val="nil"/>
              <w:right w:val="single" w:sz="4" w:space="0" w:color="auto"/>
            </w:tcBorders>
            <w:vAlign w:val="bottom"/>
            <w:hideMark/>
          </w:tcPr>
          <w:p w14:paraId="3CE0EEFD"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top w:val="single" w:sz="4" w:space="0" w:color="auto"/>
              <w:left w:val="nil"/>
              <w:right w:val="single" w:sz="4" w:space="0" w:color="auto"/>
            </w:tcBorders>
            <w:vAlign w:val="bottom"/>
            <w:hideMark/>
          </w:tcPr>
          <w:p w14:paraId="1C3D2F43"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210" w:type="dxa"/>
            <w:tcBorders>
              <w:top w:val="single" w:sz="4" w:space="0" w:color="auto"/>
              <w:left w:val="nil"/>
              <w:right w:val="single" w:sz="4" w:space="0" w:color="auto"/>
            </w:tcBorders>
            <w:vAlign w:val="bottom"/>
            <w:hideMark/>
          </w:tcPr>
          <w:p w14:paraId="724ADE86"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351.50 </w:t>
            </w:r>
          </w:p>
        </w:tc>
        <w:tc>
          <w:tcPr>
            <w:tcW w:w="1304" w:type="dxa"/>
            <w:tcBorders>
              <w:top w:val="single" w:sz="4" w:space="0" w:color="auto"/>
              <w:left w:val="nil"/>
              <w:right w:val="single" w:sz="4" w:space="0" w:color="auto"/>
            </w:tcBorders>
            <w:vAlign w:val="bottom"/>
            <w:hideMark/>
          </w:tcPr>
          <w:p w14:paraId="3D47BBEE"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2,812.00 </w:t>
            </w:r>
          </w:p>
        </w:tc>
      </w:tr>
      <w:tr w:rsidR="006C5764" w:rsidRPr="00CC2D4A" w14:paraId="748C3AA6" w14:textId="77777777" w:rsidTr="006C5764">
        <w:trPr>
          <w:trHeight w:val="300"/>
        </w:trPr>
        <w:tc>
          <w:tcPr>
            <w:tcW w:w="2927" w:type="dxa"/>
            <w:tcBorders>
              <w:left w:val="single" w:sz="4" w:space="0" w:color="auto"/>
              <w:bottom w:val="single" w:sz="4" w:space="0" w:color="auto"/>
              <w:right w:val="single" w:sz="4" w:space="0" w:color="auto"/>
            </w:tcBorders>
            <w:vAlign w:val="bottom"/>
            <w:hideMark/>
          </w:tcPr>
          <w:p w14:paraId="4899CCA9" w14:textId="77777777" w:rsidR="006C5764" w:rsidRPr="00CC2D4A" w:rsidRDefault="006C5764" w:rsidP="00E175F1">
            <w:pPr>
              <w:ind w:leftChars="-9" w:hangingChars="10" w:hanging="22"/>
              <w:rPr>
                <w:rFonts w:ascii="Arial" w:hAnsi="Arial" w:cs="Arial"/>
                <w:b/>
                <w:bCs/>
                <w:color w:val="000000" w:themeColor="text1"/>
                <w:szCs w:val="22"/>
              </w:rPr>
            </w:pPr>
            <w:r w:rsidRPr="00CC2D4A">
              <w:rPr>
                <w:rFonts w:ascii="Arial" w:hAnsi="Arial" w:cs="Arial"/>
                <w:b/>
                <w:bCs/>
                <w:color w:val="000000" w:themeColor="text1"/>
                <w:sz w:val="22"/>
                <w:szCs w:val="22"/>
              </w:rPr>
              <w:t>14.  Plants</w:t>
            </w:r>
          </w:p>
        </w:tc>
        <w:tc>
          <w:tcPr>
            <w:tcW w:w="1903" w:type="dxa"/>
            <w:tcBorders>
              <w:left w:val="nil"/>
              <w:bottom w:val="single" w:sz="4" w:space="0" w:color="auto"/>
              <w:right w:val="single" w:sz="4" w:space="0" w:color="auto"/>
            </w:tcBorders>
            <w:vAlign w:val="bottom"/>
            <w:hideMark/>
          </w:tcPr>
          <w:p w14:paraId="4F4D3EBE"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379" w:type="dxa"/>
            <w:tcBorders>
              <w:left w:val="nil"/>
              <w:bottom w:val="single" w:sz="4" w:space="0" w:color="auto"/>
              <w:right w:val="single" w:sz="4" w:space="0" w:color="auto"/>
            </w:tcBorders>
            <w:vAlign w:val="bottom"/>
            <w:hideMark/>
          </w:tcPr>
          <w:p w14:paraId="616CE693"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left w:val="nil"/>
              <w:bottom w:val="single" w:sz="4" w:space="0" w:color="auto"/>
              <w:right w:val="single" w:sz="4" w:space="0" w:color="auto"/>
            </w:tcBorders>
            <w:vAlign w:val="bottom"/>
            <w:hideMark/>
          </w:tcPr>
          <w:p w14:paraId="29D6704B"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210" w:type="dxa"/>
            <w:tcBorders>
              <w:left w:val="nil"/>
              <w:bottom w:val="single" w:sz="4" w:space="0" w:color="auto"/>
              <w:right w:val="single" w:sz="4" w:space="0" w:color="auto"/>
            </w:tcBorders>
            <w:vAlign w:val="bottom"/>
            <w:hideMark/>
          </w:tcPr>
          <w:p w14:paraId="229EAD63"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c>
          <w:tcPr>
            <w:tcW w:w="1304" w:type="dxa"/>
            <w:tcBorders>
              <w:left w:val="nil"/>
              <w:bottom w:val="single" w:sz="4" w:space="0" w:color="auto"/>
              <w:right w:val="single" w:sz="4" w:space="0" w:color="auto"/>
            </w:tcBorders>
            <w:vAlign w:val="bottom"/>
            <w:hideMark/>
          </w:tcPr>
          <w:p w14:paraId="3C6E7506"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r>
      <w:tr w:rsidR="006C5764" w:rsidRPr="00CC2D4A" w14:paraId="6EAF7BF9" w14:textId="77777777" w:rsidTr="006C5764">
        <w:trPr>
          <w:trHeight w:val="3360"/>
        </w:trPr>
        <w:tc>
          <w:tcPr>
            <w:tcW w:w="2927" w:type="dxa"/>
            <w:tcBorders>
              <w:top w:val="nil"/>
              <w:left w:val="single" w:sz="4" w:space="0" w:color="auto"/>
              <w:bottom w:val="single" w:sz="4" w:space="0" w:color="auto"/>
              <w:right w:val="single" w:sz="4" w:space="0" w:color="auto"/>
            </w:tcBorders>
            <w:hideMark/>
          </w:tcPr>
          <w:p w14:paraId="42B2D97B" w14:textId="77777777" w:rsidR="006C5764"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xml:space="preserve">14.1  Asphalt Concrete </w:t>
            </w:r>
            <w:r>
              <w:rPr>
                <w:rFonts w:ascii="Arial" w:hAnsi="Arial" w:cs="Arial"/>
                <w:color w:val="000000" w:themeColor="text1"/>
                <w:sz w:val="22"/>
                <w:szCs w:val="22"/>
              </w:rPr>
              <w:t xml:space="preserve"> </w:t>
            </w:r>
          </w:p>
          <w:p w14:paraId="624E222B" w14:textId="77777777" w:rsidR="006C5764" w:rsidRPr="00CC2D4A" w:rsidRDefault="006C5764" w:rsidP="00E175F1">
            <w:pPr>
              <w:ind w:firstLineChars="100" w:firstLine="220"/>
              <w:rPr>
                <w:rFonts w:ascii="Arial" w:hAnsi="Arial" w:cs="Arial"/>
                <w:color w:val="000000" w:themeColor="text1"/>
                <w:szCs w:val="22"/>
              </w:rPr>
            </w:pPr>
            <w:r>
              <w:rPr>
                <w:rFonts w:ascii="Arial" w:hAnsi="Arial" w:cs="Arial"/>
                <w:color w:val="000000" w:themeColor="text1"/>
                <w:sz w:val="22"/>
                <w:szCs w:val="22"/>
              </w:rPr>
              <w:t xml:space="preserve">         </w:t>
            </w:r>
            <w:r w:rsidRPr="00CC2D4A">
              <w:rPr>
                <w:rFonts w:ascii="Arial" w:hAnsi="Arial" w:cs="Arial"/>
                <w:color w:val="000000" w:themeColor="text1"/>
                <w:sz w:val="22"/>
                <w:szCs w:val="22"/>
              </w:rPr>
              <w:t>Plant</w:t>
            </w:r>
          </w:p>
        </w:tc>
        <w:tc>
          <w:tcPr>
            <w:tcW w:w="4339" w:type="dxa"/>
            <w:gridSpan w:val="3"/>
            <w:tcBorders>
              <w:top w:val="single" w:sz="4" w:space="0" w:color="auto"/>
              <w:left w:val="nil"/>
              <w:bottom w:val="single" w:sz="4" w:space="0" w:color="auto"/>
              <w:right w:val="single" w:sz="4" w:space="0" w:color="auto"/>
            </w:tcBorders>
            <w:hideMark/>
          </w:tcPr>
          <w:p w14:paraId="6A81A755"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xml:space="preserve">Complete with: Cold Feed Systems, bins, feeder and collecting conveyors. Drying and Burner System, feed conveyors drum and fully modulating burner. Fuel Feed System. Screening-Weighing-Mixing System, hot elevator, vibrating screen, hot bins, weighing scale and </w:t>
            </w:r>
            <w:proofErr w:type="spellStart"/>
            <w:r w:rsidRPr="00CC2D4A">
              <w:rPr>
                <w:rFonts w:ascii="Arial" w:hAnsi="Arial" w:cs="Arial"/>
                <w:color w:val="000000" w:themeColor="text1"/>
                <w:sz w:val="22"/>
                <w:szCs w:val="22"/>
              </w:rPr>
              <w:t>twinshaft</w:t>
            </w:r>
            <w:proofErr w:type="spellEnd"/>
            <w:r w:rsidRPr="00CC2D4A">
              <w:rPr>
                <w:rFonts w:ascii="Arial" w:hAnsi="Arial" w:cs="Arial"/>
                <w:color w:val="000000" w:themeColor="text1"/>
                <w:sz w:val="22"/>
                <w:szCs w:val="22"/>
              </w:rPr>
              <w:t xml:space="preserve"> </w:t>
            </w:r>
            <w:proofErr w:type="spellStart"/>
            <w:r w:rsidRPr="00CC2D4A">
              <w:rPr>
                <w:rFonts w:ascii="Arial" w:hAnsi="Arial" w:cs="Arial"/>
                <w:color w:val="000000" w:themeColor="text1"/>
                <w:sz w:val="22"/>
                <w:szCs w:val="22"/>
              </w:rPr>
              <w:t>pugmill</w:t>
            </w:r>
            <w:proofErr w:type="spellEnd"/>
            <w:r w:rsidRPr="00CC2D4A">
              <w:rPr>
                <w:rFonts w:ascii="Arial" w:hAnsi="Arial" w:cs="Arial"/>
                <w:color w:val="000000" w:themeColor="text1"/>
                <w:sz w:val="22"/>
                <w:szCs w:val="22"/>
              </w:rPr>
              <w:t xml:space="preserve"> mixer. Duct collection and filler feeding system, bug filter and exhaust fan. Thermal Hot Oil System, delivery pump and heater and Computerized Plant Control System.</w:t>
            </w:r>
          </w:p>
        </w:tc>
        <w:tc>
          <w:tcPr>
            <w:tcW w:w="1210" w:type="dxa"/>
            <w:tcBorders>
              <w:top w:val="nil"/>
              <w:left w:val="nil"/>
              <w:bottom w:val="single" w:sz="4" w:space="0" w:color="auto"/>
              <w:right w:val="single" w:sz="4" w:space="0" w:color="auto"/>
            </w:tcBorders>
            <w:vAlign w:val="bottom"/>
            <w:hideMark/>
          </w:tcPr>
          <w:p w14:paraId="0AFD4E4F"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4,286.63 </w:t>
            </w:r>
          </w:p>
        </w:tc>
        <w:tc>
          <w:tcPr>
            <w:tcW w:w="1304" w:type="dxa"/>
            <w:tcBorders>
              <w:top w:val="nil"/>
              <w:left w:val="nil"/>
              <w:bottom w:val="single" w:sz="4" w:space="0" w:color="auto"/>
              <w:right w:val="single" w:sz="4" w:space="0" w:color="auto"/>
            </w:tcBorders>
            <w:vAlign w:val="bottom"/>
            <w:hideMark/>
          </w:tcPr>
          <w:p w14:paraId="32B1EBCA"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34,293.04 </w:t>
            </w:r>
          </w:p>
        </w:tc>
      </w:tr>
      <w:tr w:rsidR="006C5764" w:rsidRPr="00CC2D4A" w14:paraId="24B6070D" w14:textId="77777777" w:rsidTr="006C5764">
        <w:trPr>
          <w:trHeight w:val="2280"/>
        </w:trPr>
        <w:tc>
          <w:tcPr>
            <w:tcW w:w="2927" w:type="dxa"/>
            <w:tcBorders>
              <w:top w:val="nil"/>
              <w:left w:val="single" w:sz="4" w:space="0" w:color="auto"/>
              <w:bottom w:val="single" w:sz="4" w:space="0" w:color="auto"/>
              <w:right w:val="single" w:sz="4" w:space="0" w:color="auto"/>
            </w:tcBorders>
            <w:hideMark/>
          </w:tcPr>
          <w:p w14:paraId="5D33E642" w14:textId="77777777" w:rsidR="006C5764" w:rsidRDefault="006C5764" w:rsidP="00E175F1">
            <w:pPr>
              <w:ind w:firstLineChars="102" w:firstLine="224"/>
              <w:rPr>
                <w:rFonts w:ascii="Arial" w:hAnsi="Arial" w:cs="Arial"/>
                <w:color w:val="000000" w:themeColor="text1"/>
                <w:szCs w:val="22"/>
              </w:rPr>
            </w:pPr>
            <w:r w:rsidRPr="00CC2D4A">
              <w:rPr>
                <w:rFonts w:ascii="Arial" w:hAnsi="Arial" w:cs="Arial"/>
                <w:color w:val="000000" w:themeColor="text1"/>
                <w:sz w:val="22"/>
                <w:szCs w:val="22"/>
              </w:rPr>
              <w:lastRenderedPageBreak/>
              <w:t xml:space="preserve">14.2  Concrete Batch </w:t>
            </w:r>
            <w:r>
              <w:rPr>
                <w:rFonts w:ascii="Arial" w:hAnsi="Arial" w:cs="Arial"/>
                <w:color w:val="000000" w:themeColor="text1"/>
                <w:sz w:val="22"/>
                <w:szCs w:val="22"/>
              </w:rPr>
              <w:t xml:space="preserve">   </w:t>
            </w:r>
          </w:p>
          <w:p w14:paraId="2B1553E9" w14:textId="77777777" w:rsidR="006C5764" w:rsidRPr="00CC2D4A" w:rsidRDefault="006C5764" w:rsidP="00E175F1">
            <w:pPr>
              <w:ind w:firstLineChars="102" w:firstLine="224"/>
              <w:rPr>
                <w:rFonts w:ascii="Arial" w:hAnsi="Arial" w:cs="Arial"/>
                <w:color w:val="000000" w:themeColor="text1"/>
                <w:szCs w:val="22"/>
              </w:rPr>
            </w:pPr>
            <w:r>
              <w:rPr>
                <w:rFonts w:ascii="Arial" w:hAnsi="Arial" w:cs="Arial"/>
                <w:color w:val="000000" w:themeColor="text1"/>
                <w:sz w:val="22"/>
                <w:szCs w:val="22"/>
              </w:rPr>
              <w:t xml:space="preserve">         </w:t>
            </w:r>
            <w:r w:rsidRPr="00CC2D4A">
              <w:rPr>
                <w:rFonts w:ascii="Arial" w:hAnsi="Arial" w:cs="Arial"/>
                <w:color w:val="000000" w:themeColor="text1"/>
                <w:sz w:val="22"/>
                <w:szCs w:val="22"/>
              </w:rPr>
              <w:t>Plant</w:t>
            </w:r>
          </w:p>
        </w:tc>
        <w:tc>
          <w:tcPr>
            <w:tcW w:w="4339" w:type="dxa"/>
            <w:gridSpan w:val="3"/>
            <w:tcBorders>
              <w:top w:val="single" w:sz="4" w:space="0" w:color="auto"/>
              <w:left w:val="nil"/>
              <w:bottom w:val="single" w:sz="4" w:space="0" w:color="auto"/>
              <w:right w:val="single" w:sz="4" w:space="0" w:color="auto"/>
            </w:tcBorders>
            <w:hideMark/>
          </w:tcPr>
          <w:p w14:paraId="6C40D4A1"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xml:space="preserve">Complete with: Cement silo and screw conveyor system. Water and supply system. Aggregate storage bins with vibrators and conveyors system. Weigh hopper with electronic </w:t>
            </w:r>
            <w:proofErr w:type="spellStart"/>
            <w:r w:rsidRPr="00CC2D4A">
              <w:rPr>
                <w:rFonts w:ascii="Arial" w:hAnsi="Arial" w:cs="Arial"/>
                <w:color w:val="000000" w:themeColor="text1"/>
                <w:sz w:val="22"/>
                <w:szCs w:val="22"/>
              </w:rPr>
              <w:t>loadcell</w:t>
            </w:r>
            <w:proofErr w:type="spellEnd"/>
            <w:r w:rsidRPr="00CC2D4A">
              <w:rPr>
                <w:rFonts w:ascii="Arial" w:hAnsi="Arial" w:cs="Arial"/>
                <w:color w:val="000000" w:themeColor="text1"/>
                <w:sz w:val="22"/>
                <w:szCs w:val="22"/>
              </w:rPr>
              <w:t xml:space="preserve"> for aggregates, cement, water and admixture. Central </w:t>
            </w:r>
            <w:proofErr w:type="spellStart"/>
            <w:r w:rsidRPr="00CC2D4A">
              <w:rPr>
                <w:rFonts w:ascii="Arial" w:hAnsi="Arial" w:cs="Arial"/>
                <w:color w:val="000000" w:themeColor="text1"/>
                <w:sz w:val="22"/>
                <w:szCs w:val="22"/>
              </w:rPr>
              <w:t>twinshaft</w:t>
            </w:r>
            <w:proofErr w:type="spellEnd"/>
            <w:r w:rsidRPr="00CC2D4A">
              <w:rPr>
                <w:rFonts w:ascii="Arial" w:hAnsi="Arial" w:cs="Arial"/>
                <w:color w:val="000000" w:themeColor="text1"/>
                <w:sz w:val="22"/>
                <w:szCs w:val="22"/>
              </w:rPr>
              <w:t xml:space="preserve"> mixer. Hydraulic System and Computerized Plant Control System.</w:t>
            </w:r>
          </w:p>
        </w:tc>
        <w:tc>
          <w:tcPr>
            <w:tcW w:w="1210" w:type="dxa"/>
            <w:tcBorders>
              <w:top w:val="nil"/>
              <w:left w:val="nil"/>
              <w:bottom w:val="single" w:sz="4" w:space="0" w:color="auto"/>
              <w:right w:val="single" w:sz="4" w:space="0" w:color="auto"/>
            </w:tcBorders>
            <w:vAlign w:val="bottom"/>
            <w:hideMark/>
          </w:tcPr>
          <w:p w14:paraId="0E2A0D2B"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1,795.50 </w:t>
            </w:r>
          </w:p>
        </w:tc>
        <w:tc>
          <w:tcPr>
            <w:tcW w:w="1304" w:type="dxa"/>
            <w:tcBorders>
              <w:top w:val="nil"/>
              <w:left w:val="nil"/>
              <w:bottom w:val="single" w:sz="4" w:space="0" w:color="auto"/>
              <w:right w:val="single" w:sz="4" w:space="0" w:color="auto"/>
            </w:tcBorders>
            <w:vAlign w:val="bottom"/>
            <w:hideMark/>
          </w:tcPr>
          <w:p w14:paraId="7E47D4A7"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14,364.00 </w:t>
            </w:r>
          </w:p>
        </w:tc>
      </w:tr>
      <w:tr w:rsidR="006C5764" w:rsidRPr="00CC2D4A" w14:paraId="49DC1E5C" w14:textId="77777777" w:rsidTr="006C5764">
        <w:trPr>
          <w:trHeight w:val="300"/>
        </w:trPr>
        <w:tc>
          <w:tcPr>
            <w:tcW w:w="2927" w:type="dxa"/>
            <w:tcBorders>
              <w:top w:val="nil"/>
              <w:left w:val="single" w:sz="4" w:space="0" w:color="auto"/>
              <w:bottom w:val="single" w:sz="4" w:space="0" w:color="auto"/>
              <w:right w:val="single" w:sz="4" w:space="0" w:color="auto"/>
            </w:tcBorders>
            <w:vAlign w:val="bottom"/>
            <w:hideMark/>
          </w:tcPr>
          <w:p w14:paraId="76394547" w14:textId="77777777" w:rsidR="006C5764" w:rsidRPr="00CC2D4A" w:rsidRDefault="006C5764" w:rsidP="00E175F1">
            <w:pPr>
              <w:rPr>
                <w:rFonts w:ascii="Arial" w:hAnsi="Arial" w:cs="Arial"/>
                <w:b/>
                <w:bCs/>
                <w:color w:val="000000" w:themeColor="text1"/>
                <w:szCs w:val="22"/>
              </w:rPr>
            </w:pPr>
            <w:r w:rsidRPr="00CC2D4A">
              <w:rPr>
                <w:rFonts w:ascii="Arial" w:hAnsi="Arial" w:cs="Arial"/>
                <w:b/>
                <w:bCs/>
                <w:color w:val="000000" w:themeColor="text1"/>
                <w:sz w:val="22"/>
                <w:szCs w:val="22"/>
              </w:rPr>
              <w:t>15.  Others</w:t>
            </w:r>
          </w:p>
        </w:tc>
        <w:tc>
          <w:tcPr>
            <w:tcW w:w="1903" w:type="dxa"/>
            <w:tcBorders>
              <w:top w:val="nil"/>
              <w:left w:val="nil"/>
              <w:bottom w:val="single" w:sz="4" w:space="0" w:color="auto"/>
              <w:right w:val="single" w:sz="4" w:space="0" w:color="auto"/>
            </w:tcBorders>
            <w:vAlign w:val="bottom"/>
            <w:hideMark/>
          </w:tcPr>
          <w:p w14:paraId="0E23A08B"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379" w:type="dxa"/>
            <w:tcBorders>
              <w:top w:val="nil"/>
              <w:left w:val="nil"/>
              <w:bottom w:val="single" w:sz="4" w:space="0" w:color="auto"/>
              <w:right w:val="single" w:sz="4" w:space="0" w:color="auto"/>
            </w:tcBorders>
            <w:vAlign w:val="bottom"/>
            <w:hideMark/>
          </w:tcPr>
          <w:p w14:paraId="07D2AFC5"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top w:val="nil"/>
              <w:left w:val="nil"/>
              <w:bottom w:val="single" w:sz="4" w:space="0" w:color="auto"/>
              <w:right w:val="single" w:sz="4" w:space="0" w:color="auto"/>
            </w:tcBorders>
            <w:vAlign w:val="bottom"/>
            <w:hideMark/>
          </w:tcPr>
          <w:p w14:paraId="38ADBFAE"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210" w:type="dxa"/>
            <w:tcBorders>
              <w:top w:val="nil"/>
              <w:left w:val="nil"/>
              <w:bottom w:val="single" w:sz="4" w:space="0" w:color="auto"/>
              <w:right w:val="single" w:sz="4" w:space="0" w:color="auto"/>
            </w:tcBorders>
            <w:vAlign w:val="bottom"/>
            <w:hideMark/>
          </w:tcPr>
          <w:p w14:paraId="7C9F4901"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c>
          <w:tcPr>
            <w:tcW w:w="1304" w:type="dxa"/>
            <w:tcBorders>
              <w:top w:val="nil"/>
              <w:left w:val="nil"/>
              <w:bottom w:val="single" w:sz="4" w:space="0" w:color="auto"/>
              <w:right w:val="single" w:sz="4" w:space="0" w:color="auto"/>
            </w:tcBorders>
            <w:vAlign w:val="bottom"/>
            <w:hideMark/>
          </w:tcPr>
          <w:p w14:paraId="05C0A08E"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w:t>
            </w:r>
          </w:p>
        </w:tc>
      </w:tr>
      <w:tr w:rsidR="006C5764" w:rsidRPr="00CC2D4A" w14:paraId="20D4C898" w14:textId="77777777" w:rsidTr="006C5764">
        <w:trPr>
          <w:trHeight w:val="585"/>
        </w:trPr>
        <w:tc>
          <w:tcPr>
            <w:tcW w:w="2927" w:type="dxa"/>
            <w:tcBorders>
              <w:top w:val="nil"/>
              <w:left w:val="single" w:sz="4" w:space="0" w:color="auto"/>
              <w:bottom w:val="single" w:sz="4" w:space="0" w:color="auto"/>
              <w:right w:val="single" w:sz="4" w:space="0" w:color="auto"/>
            </w:tcBorders>
            <w:vAlign w:val="bottom"/>
            <w:hideMark/>
          </w:tcPr>
          <w:p w14:paraId="1C8580CC" w14:textId="77777777" w:rsidR="006C5764"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xml:space="preserve">15.1  Power Broom, </w:t>
            </w:r>
            <w:r>
              <w:rPr>
                <w:rFonts w:ascii="Arial" w:hAnsi="Arial" w:cs="Arial"/>
                <w:color w:val="000000" w:themeColor="text1"/>
                <w:sz w:val="22"/>
                <w:szCs w:val="22"/>
              </w:rPr>
              <w:t xml:space="preserve"> </w:t>
            </w:r>
          </w:p>
          <w:p w14:paraId="48AACFA0" w14:textId="77777777" w:rsidR="006C5764" w:rsidRPr="00CC2D4A" w:rsidRDefault="006C5764" w:rsidP="00E175F1">
            <w:pPr>
              <w:ind w:firstLineChars="100" w:firstLine="220"/>
              <w:rPr>
                <w:rFonts w:ascii="Arial" w:hAnsi="Arial" w:cs="Arial"/>
                <w:color w:val="000000" w:themeColor="text1"/>
                <w:szCs w:val="22"/>
              </w:rPr>
            </w:pPr>
            <w:r>
              <w:rPr>
                <w:rFonts w:ascii="Arial" w:hAnsi="Arial" w:cs="Arial"/>
                <w:color w:val="000000" w:themeColor="text1"/>
                <w:sz w:val="22"/>
                <w:szCs w:val="22"/>
              </w:rPr>
              <w:t xml:space="preserve">         </w:t>
            </w:r>
            <w:r w:rsidRPr="00CC2D4A">
              <w:rPr>
                <w:rFonts w:ascii="Arial" w:hAnsi="Arial" w:cs="Arial"/>
                <w:color w:val="000000" w:themeColor="text1"/>
                <w:sz w:val="22"/>
                <w:szCs w:val="22"/>
              </w:rPr>
              <w:t>Towed Type</w:t>
            </w:r>
          </w:p>
        </w:tc>
        <w:tc>
          <w:tcPr>
            <w:tcW w:w="1903" w:type="dxa"/>
            <w:tcBorders>
              <w:top w:val="nil"/>
              <w:left w:val="nil"/>
              <w:bottom w:val="single" w:sz="4" w:space="0" w:color="auto"/>
              <w:right w:val="single" w:sz="4" w:space="0" w:color="auto"/>
            </w:tcBorders>
            <w:vAlign w:val="bottom"/>
            <w:hideMark/>
          </w:tcPr>
          <w:p w14:paraId="5BEC0BD5"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379" w:type="dxa"/>
            <w:tcBorders>
              <w:top w:val="nil"/>
              <w:left w:val="nil"/>
              <w:bottom w:val="single" w:sz="4" w:space="0" w:color="auto"/>
              <w:right w:val="single" w:sz="4" w:space="0" w:color="auto"/>
            </w:tcBorders>
            <w:vAlign w:val="bottom"/>
            <w:hideMark/>
          </w:tcPr>
          <w:p w14:paraId="098EDB00"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top w:val="nil"/>
              <w:left w:val="nil"/>
              <w:bottom w:val="single" w:sz="4" w:space="0" w:color="auto"/>
              <w:right w:val="single" w:sz="4" w:space="0" w:color="auto"/>
            </w:tcBorders>
            <w:vAlign w:val="bottom"/>
            <w:hideMark/>
          </w:tcPr>
          <w:p w14:paraId="487442B3"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210" w:type="dxa"/>
            <w:tcBorders>
              <w:top w:val="nil"/>
              <w:left w:val="nil"/>
              <w:bottom w:val="single" w:sz="4" w:space="0" w:color="auto"/>
              <w:right w:val="single" w:sz="4" w:space="0" w:color="auto"/>
            </w:tcBorders>
            <w:vAlign w:val="bottom"/>
            <w:hideMark/>
          </w:tcPr>
          <w:p w14:paraId="2F2FB39B"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130.54 </w:t>
            </w:r>
          </w:p>
        </w:tc>
        <w:tc>
          <w:tcPr>
            <w:tcW w:w="1304" w:type="dxa"/>
            <w:tcBorders>
              <w:top w:val="nil"/>
              <w:left w:val="nil"/>
              <w:bottom w:val="single" w:sz="4" w:space="0" w:color="auto"/>
              <w:right w:val="single" w:sz="4" w:space="0" w:color="auto"/>
            </w:tcBorders>
            <w:vAlign w:val="bottom"/>
            <w:hideMark/>
          </w:tcPr>
          <w:p w14:paraId="540A0E55"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1,044.32 </w:t>
            </w:r>
          </w:p>
        </w:tc>
      </w:tr>
      <w:tr w:rsidR="006C5764" w:rsidRPr="00CC2D4A" w14:paraId="407C90F0" w14:textId="77777777" w:rsidTr="006C5764">
        <w:trPr>
          <w:trHeight w:val="585"/>
        </w:trPr>
        <w:tc>
          <w:tcPr>
            <w:tcW w:w="2927" w:type="dxa"/>
            <w:tcBorders>
              <w:top w:val="nil"/>
              <w:left w:val="single" w:sz="4" w:space="0" w:color="auto"/>
              <w:bottom w:val="single" w:sz="4" w:space="0" w:color="auto"/>
              <w:right w:val="single" w:sz="4" w:space="0" w:color="auto"/>
            </w:tcBorders>
            <w:vAlign w:val="bottom"/>
            <w:hideMark/>
          </w:tcPr>
          <w:p w14:paraId="1E203069" w14:textId="77777777" w:rsidR="006C5764"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xml:space="preserve">15.2  </w:t>
            </w:r>
            <w:proofErr w:type="spellStart"/>
            <w:r w:rsidRPr="00CC2D4A">
              <w:rPr>
                <w:rFonts w:ascii="Arial" w:hAnsi="Arial" w:cs="Arial"/>
                <w:color w:val="000000" w:themeColor="text1"/>
                <w:sz w:val="22"/>
                <w:szCs w:val="22"/>
              </w:rPr>
              <w:t>Hydroseeding</w:t>
            </w:r>
            <w:proofErr w:type="spellEnd"/>
            <w:r w:rsidRPr="00CC2D4A">
              <w:rPr>
                <w:rFonts w:ascii="Arial" w:hAnsi="Arial" w:cs="Arial"/>
                <w:color w:val="000000" w:themeColor="text1"/>
                <w:sz w:val="22"/>
                <w:szCs w:val="22"/>
              </w:rPr>
              <w:t xml:space="preserve"> </w:t>
            </w:r>
          </w:p>
          <w:p w14:paraId="53EDE0AB" w14:textId="77777777" w:rsidR="006C5764" w:rsidRPr="00CC2D4A" w:rsidRDefault="006C5764" w:rsidP="00E175F1">
            <w:pPr>
              <w:ind w:firstLineChars="100" w:firstLine="220"/>
              <w:rPr>
                <w:rFonts w:ascii="Arial" w:hAnsi="Arial" w:cs="Arial"/>
                <w:color w:val="000000" w:themeColor="text1"/>
                <w:szCs w:val="22"/>
              </w:rPr>
            </w:pPr>
            <w:r>
              <w:rPr>
                <w:rFonts w:ascii="Arial" w:hAnsi="Arial" w:cs="Arial"/>
                <w:color w:val="000000" w:themeColor="text1"/>
                <w:sz w:val="22"/>
                <w:szCs w:val="22"/>
              </w:rPr>
              <w:t xml:space="preserve">         </w:t>
            </w:r>
            <w:r w:rsidRPr="00CC2D4A">
              <w:rPr>
                <w:rFonts w:ascii="Arial" w:hAnsi="Arial" w:cs="Arial"/>
                <w:color w:val="000000" w:themeColor="text1"/>
                <w:sz w:val="22"/>
                <w:szCs w:val="22"/>
              </w:rPr>
              <w:t>Machine</w:t>
            </w:r>
          </w:p>
        </w:tc>
        <w:tc>
          <w:tcPr>
            <w:tcW w:w="1903" w:type="dxa"/>
            <w:tcBorders>
              <w:top w:val="nil"/>
              <w:left w:val="nil"/>
              <w:bottom w:val="single" w:sz="4" w:space="0" w:color="auto"/>
              <w:right w:val="single" w:sz="4" w:space="0" w:color="auto"/>
            </w:tcBorders>
            <w:vAlign w:val="bottom"/>
            <w:hideMark/>
          </w:tcPr>
          <w:p w14:paraId="67D0E69F"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379" w:type="dxa"/>
            <w:tcBorders>
              <w:top w:val="nil"/>
              <w:left w:val="nil"/>
              <w:bottom w:val="single" w:sz="4" w:space="0" w:color="auto"/>
              <w:right w:val="single" w:sz="4" w:space="0" w:color="auto"/>
            </w:tcBorders>
            <w:vAlign w:val="bottom"/>
            <w:hideMark/>
          </w:tcPr>
          <w:p w14:paraId="542C4E2F"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top w:val="nil"/>
              <w:left w:val="nil"/>
              <w:bottom w:val="single" w:sz="4" w:space="0" w:color="auto"/>
              <w:right w:val="single" w:sz="4" w:space="0" w:color="auto"/>
            </w:tcBorders>
            <w:vAlign w:val="bottom"/>
            <w:hideMark/>
          </w:tcPr>
          <w:p w14:paraId="42C0348B"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xml:space="preserve"> </w:t>
            </w:r>
          </w:p>
        </w:tc>
        <w:tc>
          <w:tcPr>
            <w:tcW w:w="1210" w:type="dxa"/>
            <w:tcBorders>
              <w:top w:val="nil"/>
              <w:left w:val="nil"/>
              <w:bottom w:val="single" w:sz="4" w:space="0" w:color="auto"/>
              <w:right w:val="single" w:sz="4" w:space="0" w:color="auto"/>
            </w:tcBorders>
            <w:vAlign w:val="bottom"/>
            <w:hideMark/>
          </w:tcPr>
          <w:p w14:paraId="62AC9FAC"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952.00 </w:t>
            </w:r>
          </w:p>
        </w:tc>
        <w:tc>
          <w:tcPr>
            <w:tcW w:w="1304" w:type="dxa"/>
            <w:tcBorders>
              <w:top w:val="nil"/>
              <w:left w:val="nil"/>
              <w:bottom w:val="single" w:sz="4" w:space="0" w:color="auto"/>
              <w:right w:val="single" w:sz="4" w:space="0" w:color="auto"/>
            </w:tcBorders>
            <w:vAlign w:val="bottom"/>
            <w:hideMark/>
          </w:tcPr>
          <w:p w14:paraId="137667E6"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7,616.00 </w:t>
            </w:r>
          </w:p>
        </w:tc>
      </w:tr>
      <w:tr w:rsidR="006C5764" w:rsidRPr="00CC2D4A" w14:paraId="724B054A" w14:textId="77777777" w:rsidTr="006C5764">
        <w:trPr>
          <w:trHeight w:val="300"/>
        </w:trPr>
        <w:tc>
          <w:tcPr>
            <w:tcW w:w="2927" w:type="dxa"/>
            <w:tcBorders>
              <w:top w:val="nil"/>
              <w:left w:val="single" w:sz="4" w:space="0" w:color="auto"/>
              <w:bottom w:val="single" w:sz="4" w:space="0" w:color="auto"/>
              <w:right w:val="single" w:sz="4" w:space="0" w:color="auto"/>
            </w:tcBorders>
            <w:vAlign w:val="bottom"/>
            <w:hideMark/>
          </w:tcPr>
          <w:p w14:paraId="05D10B60"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15.3  Applicator Machine</w:t>
            </w:r>
          </w:p>
        </w:tc>
        <w:tc>
          <w:tcPr>
            <w:tcW w:w="1903" w:type="dxa"/>
            <w:tcBorders>
              <w:top w:val="nil"/>
              <w:left w:val="nil"/>
              <w:bottom w:val="single" w:sz="4" w:space="0" w:color="auto"/>
              <w:right w:val="single" w:sz="4" w:space="0" w:color="auto"/>
            </w:tcBorders>
            <w:vAlign w:val="bottom"/>
            <w:hideMark/>
          </w:tcPr>
          <w:p w14:paraId="3FAE2097"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379" w:type="dxa"/>
            <w:tcBorders>
              <w:top w:val="nil"/>
              <w:left w:val="nil"/>
              <w:bottom w:val="single" w:sz="4" w:space="0" w:color="auto"/>
              <w:right w:val="single" w:sz="4" w:space="0" w:color="auto"/>
            </w:tcBorders>
            <w:vAlign w:val="bottom"/>
            <w:hideMark/>
          </w:tcPr>
          <w:p w14:paraId="16251BF9"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top w:val="nil"/>
              <w:left w:val="nil"/>
              <w:bottom w:val="single" w:sz="4" w:space="0" w:color="auto"/>
              <w:right w:val="single" w:sz="4" w:space="0" w:color="auto"/>
            </w:tcBorders>
            <w:vAlign w:val="bottom"/>
            <w:hideMark/>
          </w:tcPr>
          <w:p w14:paraId="28AECE24"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210" w:type="dxa"/>
            <w:tcBorders>
              <w:top w:val="nil"/>
              <w:left w:val="nil"/>
              <w:bottom w:val="single" w:sz="4" w:space="0" w:color="auto"/>
              <w:right w:val="single" w:sz="4" w:space="0" w:color="auto"/>
            </w:tcBorders>
            <w:vAlign w:val="bottom"/>
            <w:hideMark/>
          </w:tcPr>
          <w:p w14:paraId="5526F4C6"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93.75 </w:t>
            </w:r>
          </w:p>
        </w:tc>
        <w:tc>
          <w:tcPr>
            <w:tcW w:w="1304" w:type="dxa"/>
            <w:tcBorders>
              <w:top w:val="nil"/>
              <w:left w:val="nil"/>
              <w:bottom w:val="single" w:sz="4" w:space="0" w:color="auto"/>
              <w:right w:val="single" w:sz="4" w:space="0" w:color="auto"/>
            </w:tcBorders>
            <w:vAlign w:val="bottom"/>
            <w:hideMark/>
          </w:tcPr>
          <w:p w14:paraId="52892486"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750.00 </w:t>
            </w:r>
          </w:p>
        </w:tc>
      </w:tr>
      <w:tr w:rsidR="006C5764" w:rsidRPr="00CC2D4A" w14:paraId="7F4F1844" w14:textId="77777777" w:rsidTr="006C5764">
        <w:trPr>
          <w:trHeight w:val="300"/>
        </w:trPr>
        <w:tc>
          <w:tcPr>
            <w:tcW w:w="2927" w:type="dxa"/>
            <w:tcBorders>
              <w:top w:val="nil"/>
              <w:left w:val="single" w:sz="4" w:space="0" w:color="auto"/>
              <w:bottom w:val="single" w:sz="4" w:space="0" w:color="auto"/>
              <w:right w:val="single" w:sz="4" w:space="0" w:color="auto"/>
            </w:tcBorders>
            <w:vAlign w:val="bottom"/>
            <w:hideMark/>
          </w:tcPr>
          <w:p w14:paraId="4316D534"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15.4  Kneading Machine</w:t>
            </w:r>
          </w:p>
        </w:tc>
        <w:tc>
          <w:tcPr>
            <w:tcW w:w="1903" w:type="dxa"/>
            <w:tcBorders>
              <w:top w:val="nil"/>
              <w:left w:val="nil"/>
              <w:bottom w:val="single" w:sz="4" w:space="0" w:color="auto"/>
              <w:right w:val="single" w:sz="4" w:space="0" w:color="auto"/>
            </w:tcBorders>
            <w:vAlign w:val="bottom"/>
            <w:hideMark/>
          </w:tcPr>
          <w:p w14:paraId="5DFE0654"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379" w:type="dxa"/>
            <w:tcBorders>
              <w:top w:val="nil"/>
              <w:left w:val="nil"/>
              <w:bottom w:val="single" w:sz="4" w:space="0" w:color="auto"/>
              <w:right w:val="single" w:sz="4" w:space="0" w:color="auto"/>
            </w:tcBorders>
            <w:vAlign w:val="bottom"/>
            <w:hideMark/>
          </w:tcPr>
          <w:p w14:paraId="7545A791"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top w:val="nil"/>
              <w:left w:val="nil"/>
              <w:bottom w:val="single" w:sz="4" w:space="0" w:color="auto"/>
              <w:right w:val="single" w:sz="4" w:space="0" w:color="auto"/>
            </w:tcBorders>
            <w:vAlign w:val="bottom"/>
            <w:hideMark/>
          </w:tcPr>
          <w:p w14:paraId="0C3A6AD4"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210" w:type="dxa"/>
            <w:tcBorders>
              <w:top w:val="nil"/>
              <w:left w:val="nil"/>
              <w:bottom w:val="single" w:sz="4" w:space="0" w:color="auto"/>
              <w:right w:val="single" w:sz="4" w:space="0" w:color="auto"/>
            </w:tcBorders>
            <w:vAlign w:val="bottom"/>
            <w:hideMark/>
          </w:tcPr>
          <w:p w14:paraId="3820F1F3"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187.50 </w:t>
            </w:r>
          </w:p>
        </w:tc>
        <w:tc>
          <w:tcPr>
            <w:tcW w:w="1304" w:type="dxa"/>
            <w:tcBorders>
              <w:top w:val="nil"/>
              <w:left w:val="nil"/>
              <w:bottom w:val="single" w:sz="4" w:space="0" w:color="auto"/>
              <w:right w:val="single" w:sz="4" w:space="0" w:color="auto"/>
            </w:tcBorders>
            <w:vAlign w:val="bottom"/>
            <w:hideMark/>
          </w:tcPr>
          <w:p w14:paraId="62EED430"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1,500.00 </w:t>
            </w:r>
          </w:p>
        </w:tc>
      </w:tr>
      <w:tr w:rsidR="006C5764" w:rsidRPr="00CC2D4A" w14:paraId="73C8EBD0" w14:textId="77777777" w:rsidTr="006C5764">
        <w:trPr>
          <w:trHeight w:val="300"/>
        </w:trPr>
        <w:tc>
          <w:tcPr>
            <w:tcW w:w="2927" w:type="dxa"/>
            <w:tcBorders>
              <w:top w:val="nil"/>
              <w:left w:val="single" w:sz="4" w:space="0" w:color="auto"/>
              <w:bottom w:val="single" w:sz="4" w:space="0" w:color="auto"/>
              <w:right w:val="single" w:sz="4" w:space="0" w:color="auto"/>
            </w:tcBorders>
            <w:vAlign w:val="bottom"/>
            <w:hideMark/>
          </w:tcPr>
          <w:p w14:paraId="1862D8F3"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15.5  Drop Hammer</w:t>
            </w:r>
          </w:p>
        </w:tc>
        <w:tc>
          <w:tcPr>
            <w:tcW w:w="1903" w:type="dxa"/>
            <w:tcBorders>
              <w:top w:val="nil"/>
              <w:left w:val="nil"/>
              <w:bottom w:val="single" w:sz="4" w:space="0" w:color="auto"/>
              <w:right w:val="single" w:sz="4" w:space="0" w:color="auto"/>
            </w:tcBorders>
            <w:vAlign w:val="bottom"/>
            <w:hideMark/>
          </w:tcPr>
          <w:p w14:paraId="232999A7"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379" w:type="dxa"/>
            <w:tcBorders>
              <w:top w:val="nil"/>
              <w:left w:val="nil"/>
              <w:bottom w:val="single" w:sz="4" w:space="0" w:color="auto"/>
              <w:right w:val="single" w:sz="4" w:space="0" w:color="auto"/>
            </w:tcBorders>
            <w:vAlign w:val="bottom"/>
            <w:hideMark/>
          </w:tcPr>
          <w:p w14:paraId="0DF85810"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top w:val="nil"/>
              <w:left w:val="nil"/>
              <w:bottom w:val="single" w:sz="4" w:space="0" w:color="auto"/>
              <w:right w:val="single" w:sz="4" w:space="0" w:color="auto"/>
            </w:tcBorders>
            <w:vAlign w:val="bottom"/>
            <w:hideMark/>
          </w:tcPr>
          <w:p w14:paraId="0B5720BA"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210" w:type="dxa"/>
            <w:tcBorders>
              <w:top w:val="nil"/>
              <w:left w:val="nil"/>
              <w:bottom w:val="single" w:sz="4" w:space="0" w:color="auto"/>
              <w:right w:val="single" w:sz="4" w:space="0" w:color="auto"/>
            </w:tcBorders>
            <w:vAlign w:val="bottom"/>
            <w:hideMark/>
          </w:tcPr>
          <w:p w14:paraId="288F3AEA"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200.00 </w:t>
            </w:r>
          </w:p>
        </w:tc>
        <w:tc>
          <w:tcPr>
            <w:tcW w:w="1304" w:type="dxa"/>
            <w:tcBorders>
              <w:top w:val="nil"/>
              <w:left w:val="nil"/>
              <w:bottom w:val="single" w:sz="4" w:space="0" w:color="auto"/>
              <w:right w:val="single" w:sz="4" w:space="0" w:color="auto"/>
            </w:tcBorders>
            <w:vAlign w:val="bottom"/>
            <w:hideMark/>
          </w:tcPr>
          <w:p w14:paraId="19D3F774"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1,600.00 </w:t>
            </w:r>
          </w:p>
        </w:tc>
      </w:tr>
      <w:tr w:rsidR="006C5764" w:rsidRPr="00CC2D4A" w14:paraId="2D0E399A" w14:textId="77777777" w:rsidTr="006C5764">
        <w:trPr>
          <w:trHeight w:val="300"/>
        </w:trPr>
        <w:tc>
          <w:tcPr>
            <w:tcW w:w="2927" w:type="dxa"/>
            <w:tcBorders>
              <w:top w:val="single" w:sz="4" w:space="0" w:color="auto"/>
              <w:left w:val="single" w:sz="4" w:space="0" w:color="auto"/>
              <w:bottom w:val="single" w:sz="4" w:space="0" w:color="auto"/>
              <w:right w:val="single" w:sz="4" w:space="0" w:color="auto"/>
            </w:tcBorders>
            <w:vAlign w:val="bottom"/>
            <w:hideMark/>
          </w:tcPr>
          <w:p w14:paraId="7E0B801F"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xml:space="preserve">15.6  </w:t>
            </w:r>
            <w:proofErr w:type="spellStart"/>
            <w:r w:rsidRPr="00CC2D4A">
              <w:rPr>
                <w:rFonts w:ascii="Arial" w:hAnsi="Arial" w:cs="Arial"/>
                <w:color w:val="000000" w:themeColor="text1"/>
                <w:sz w:val="22"/>
                <w:szCs w:val="22"/>
              </w:rPr>
              <w:t>Cuting</w:t>
            </w:r>
            <w:proofErr w:type="spellEnd"/>
            <w:r w:rsidRPr="00CC2D4A">
              <w:rPr>
                <w:rFonts w:ascii="Arial" w:hAnsi="Arial" w:cs="Arial"/>
                <w:color w:val="000000" w:themeColor="text1"/>
                <w:sz w:val="22"/>
                <w:szCs w:val="22"/>
              </w:rPr>
              <w:t xml:space="preserve"> Outfit</w:t>
            </w:r>
          </w:p>
        </w:tc>
        <w:tc>
          <w:tcPr>
            <w:tcW w:w="1903" w:type="dxa"/>
            <w:tcBorders>
              <w:top w:val="single" w:sz="4" w:space="0" w:color="auto"/>
              <w:left w:val="nil"/>
              <w:bottom w:val="single" w:sz="4" w:space="0" w:color="auto"/>
              <w:right w:val="single" w:sz="4" w:space="0" w:color="auto"/>
            </w:tcBorders>
            <w:vAlign w:val="bottom"/>
            <w:hideMark/>
          </w:tcPr>
          <w:p w14:paraId="1A3F2551"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379" w:type="dxa"/>
            <w:tcBorders>
              <w:top w:val="single" w:sz="4" w:space="0" w:color="auto"/>
              <w:left w:val="nil"/>
              <w:bottom w:val="single" w:sz="4" w:space="0" w:color="auto"/>
              <w:right w:val="single" w:sz="4" w:space="0" w:color="auto"/>
            </w:tcBorders>
            <w:vAlign w:val="bottom"/>
            <w:hideMark/>
          </w:tcPr>
          <w:p w14:paraId="0387583D"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top w:val="single" w:sz="4" w:space="0" w:color="auto"/>
              <w:left w:val="nil"/>
              <w:bottom w:val="single" w:sz="4" w:space="0" w:color="auto"/>
              <w:right w:val="single" w:sz="4" w:space="0" w:color="auto"/>
            </w:tcBorders>
            <w:vAlign w:val="bottom"/>
            <w:hideMark/>
          </w:tcPr>
          <w:p w14:paraId="7A50DE65"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210" w:type="dxa"/>
            <w:tcBorders>
              <w:top w:val="single" w:sz="4" w:space="0" w:color="auto"/>
              <w:left w:val="nil"/>
              <w:bottom w:val="single" w:sz="4" w:space="0" w:color="auto"/>
              <w:right w:val="single" w:sz="4" w:space="0" w:color="auto"/>
            </w:tcBorders>
            <w:vAlign w:val="bottom"/>
            <w:hideMark/>
          </w:tcPr>
          <w:p w14:paraId="0B70B86A"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45.45 </w:t>
            </w:r>
          </w:p>
        </w:tc>
        <w:tc>
          <w:tcPr>
            <w:tcW w:w="1304" w:type="dxa"/>
            <w:tcBorders>
              <w:top w:val="single" w:sz="4" w:space="0" w:color="auto"/>
              <w:left w:val="nil"/>
              <w:bottom w:val="single" w:sz="4" w:space="0" w:color="auto"/>
              <w:right w:val="single" w:sz="4" w:space="0" w:color="auto"/>
            </w:tcBorders>
            <w:vAlign w:val="bottom"/>
            <w:hideMark/>
          </w:tcPr>
          <w:p w14:paraId="7E5F6763"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363.60 </w:t>
            </w:r>
          </w:p>
        </w:tc>
      </w:tr>
      <w:tr w:rsidR="006C5764" w:rsidRPr="00CC2D4A" w14:paraId="2169B8BC" w14:textId="77777777" w:rsidTr="006C5764">
        <w:trPr>
          <w:trHeight w:val="585"/>
        </w:trPr>
        <w:tc>
          <w:tcPr>
            <w:tcW w:w="2927" w:type="dxa"/>
            <w:tcBorders>
              <w:top w:val="single" w:sz="4" w:space="0" w:color="auto"/>
              <w:left w:val="single" w:sz="4" w:space="0" w:color="auto"/>
              <w:bottom w:val="single" w:sz="4" w:space="0" w:color="auto"/>
              <w:right w:val="single" w:sz="4" w:space="0" w:color="auto"/>
            </w:tcBorders>
            <w:vAlign w:val="bottom"/>
            <w:hideMark/>
          </w:tcPr>
          <w:p w14:paraId="15C48D82" w14:textId="77777777" w:rsidR="006C5764"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xml:space="preserve">15.7  Steel Wheel w/ </w:t>
            </w:r>
          </w:p>
          <w:p w14:paraId="30756F6C" w14:textId="77777777" w:rsidR="006C5764" w:rsidRPr="00CC2D4A" w:rsidRDefault="006C5764" w:rsidP="00E175F1">
            <w:pPr>
              <w:ind w:firstLineChars="100" w:firstLine="220"/>
              <w:rPr>
                <w:rFonts w:ascii="Arial" w:hAnsi="Arial" w:cs="Arial"/>
                <w:color w:val="000000" w:themeColor="text1"/>
                <w:szCs w:val="22"/>
              </w:rPr>
            </w:pPr>
            <w:r>
              <w:rPr>
                <w:rFonts w:ascii="Arial" w:hAnsi="Arial" w:cs="Arial"/>
                <w:color w:val="000000" w:themeColor="text1"/>
                <w:sz w:val="22"/>
                <w:szCs w:val="22"/>
              </w:rPr>
              <w:t xml:space="preserve">         </w:t>
            </w:r>
            <w:r w:rsidRPr="00CC2D4A">
              <w:rPr>
                <w:rFonts w:ascii="Arial" w:hAnsi="Arial" w:cs="Arial"/>
                <w:color w:val="000000" w:themeColor="text1"/>
                <w:sz w:val="22"/>
                <w:szCs w:val="22"/>
              </w:rPr>
              <w:t>Nylon Rope</w:t>
            </w:r>
          </w:p>
        </w:tc>
        <w:tc>
          <w:tcPr>
            <w:tcW w:w="1903" w:type="dxa"/>
            <w:tcBorders>
              <w:top w:val="single" w:sz="4" w:space="0" w:color="auto"/>
              <w:left w:val="nil"/>
              <w:bottom w:val="single" w:sz="4" w:space="0" w:color="auto"/>
              <w:right w:val="single" w:sz="4" w:space="0" w:color="auto"/>
            </w:tcBorders>
            <w:vAlign w:val="bottom"/>
            <w:hideMark/>
          </w:tcPr>
          <w:p w14:paraId="244048BE"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379" w:type="dxa"/>
            <w:tcBorders>
              <w:top w:val="single" w:sz="4" w:space="0" w:color="auto"/>
              <w:left w:val="nil"/>
              <w:bottom w:val="single" w:sz="4" w:space="0" w:color="auto"/>
              <w:right w:val="single" w:sz="4" w:space="0" w:color="auto"/>
            </w:tcBorders>
            <w:vAlign w:val="bottom"/>
            <w:hideMark/>
          </w:tcPr>
          <w:p w14:paraId="513377F1"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top w:val="single" w:sz="4" w:space="0" w:color="auto"/>
              <w:left w:val="nil"/>
              <w:bottom w:val="single" w:sz="4" w:space="0" w:color="auto"/>
              <w:right w:val="single" w:sz="4" w:space="0" w:color="auto"/>
            </w:tcBorders>
            <w:vAlign w:val="bottom"/>
            <w:hideMark/>
          </w:tcPr>
          <w:p w14:paraId="3E8D2700"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210" w:type="dxa"/>
            <w:tcBorders>
              <w:top w:val="single" w:sz="4" w:space="0" w:color="auto"/>
              <w:left w:val="nil"/>
              <w:bottom w:val="single" w:sz="4" w:space="0" w:color="auto"/>
              <w:right w:val="single" w:sz="4" w:space="0" w:color="auto"/>
            </w:tcBorders>
            <w:vAlign w:val="bottom"/>
            <w:hideMark/>
          </w:tcPr>
          <w:p w14:paraId="481E0BA8"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300.00 </w:t>
            </w:r>
          </w:p>
        </w:tc>
        <w:tc>
          <w:tcPr>
            <w:tcW w:w="1304" w:type="dxa"/>
            <w:tcBorders>
              <w:top w:val="single" w:sz="4" w:space="0" w:color="auto"/>
              <w:left w:val="nil"/>
              <w:bottom w:val="single" w:sz="4" w:space="0" w:color="auto"/>
              <w:right w:val="single" w:sz="4" w:space="0" w:color="auto"/>
            </w:tcBorders>
            <w:vAlign w:val="bottom"/>
            <w:hideMark/>
          </w:tcPr>
          <w:p w14:paraId="43B21202"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2,400.00 </w:t>
            </w:r>
          </w:p>
        </w:tc>
      </w:tr>
      <w:tr w:rsidR="006C5764" w:rsidRPr="00CC2D4A" w14:paraId="00408565" w14:textId="77777777" w:rsidTr="006C5764">
        <w:trPr>
          <w:trHeight w:val="585"/>
        </w:trPr>
        <w:tc>
          <w:tcPr>
            <w:tcW w:w="2927" w:type="dxa"/>
            <w:tcBorders>
              <w:top w:val="nil"/>
              <w:left w:val="single" w:sz="4" w:space="0" w:color="auto"/>
              <w:bottom w:val="single" w:sz="4" w:space="0" w:color="auto"/>
              <w:right w:val="single" w:sz="4" w:space="0" w:color="auto"/>
            </w:tcBorders>
            <w:vAlign w:val="bottom"/>
            <w:hideMark/>
          </w:tcPr>
          <w:p w14:paraId="6FE0CE40" w14:textId="77777777" w:rsidR="006C5764"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xml:space="preserve">15.8 Improvised Bamboo </w:t>
            </w:r>
          </w:p>
          <w:p w14:paraId="1E5551CE" w14:textId="77777777" w:rsidR="006C5764" w:rsidRPr="00CC2D4A" w:rsidRDefault="006C5764" w:rsidP="00E175F1">
            <w:pPr>
              <w:ind w:firstLineChars="100" w:firstLine="220"/>
              <w:rPr>
                <w:rFonts w:ascii="Arial" w:hAnsi="Arial" w:cs="Arial"/>
                <w:color w:val="000000" w:themeColor="text1"/>
                <w:szCs w:val="22"/>
              </w:rPr>
            </w:pPr>
            <w:r>
              <w:rPr>
                <w:rFonts w:ascii="Arial" w:hAnsi="Arial" w:cs="Arial"/>
                <w:color w:val="000000" w:themeColor="text1"/>
                <w:sz w:val="22"/>
                <w:szCs w:val="22"/>
              </w:rPr>
              <w:t xml:space="preserve">         </w:t>
            </w:r>
            <w:r w:rsidRPr="00CC2D4A">
              <w:rPr>
                <w:rFonts w:ascii="Arial" w:hAnsi="Arial" w:cs="Arial"/>
                <w:color w:val="000000" w:themeColor="text1"/>
                <w:sz w:val="22"/>
                <w:szCs w:val="22"/>
              </w:rPr>
              <w:t>w/ Bucket</w:t>
            </w:r>
          </w:p>
        </w:tc>
        <w:tc>
          <w:tcPr>
            <w:tcW w:w="1903" w:type="dxa"/>
            <w:tcBorders>
              <w:top w:val="nil"/>
              <w:left w:val="nil"/>
              <w:bottom w:val="single" w:sz="4" w:space="0" w:color="auto"/>
              <w:right w:val="single" w:sz="4" w:space="0" w:color="auto"/>
            </w:tcBorders>
            <w:vAlign w:val="bottom"/>
            <w:hideMark/>
          </w:tcPr>
          <w:p w14:paraId="4A301CAF"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379" w:type="dxa"/>
            <w:tcBorders>
              <w:top w:val="nil"/>
              <w:left w:val="nil"/>
              <w:bottom w:val="single" w:sz="4" w:space="0" w:color="auto"/>
              <w:right w:val="single" w:sz="4" w:space="0" w:color="auto"/>
            </w:tcBorders>
            <w:vAlign w:val="bottom"/>
            <w:hideMark/>
          </w:tcPr>
          <w:p w14:paraId="32C93F0A"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top w:val="nil"/>
              <w:left w:val="nil"/>
              <w:bottom w:val="single" w:sz="4" w:space="0" w:color="auto"/>
              <w:right w:val="single" w:sz="4" w:space="0" w:color="auto"/>
            </w:tcBorders>
            <w:vAlign w:val="bottom"/>
            <w:hideMark/>
          </w:tcPr>
          <w:p w14:paraId="6D8437D3"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210" w:type="dxa"/>
            <w:tcBorders>
              <w:top w:val="nil"/>
              <w:left w:val="nil"/>
              <w:bottom w:val="single" w:sz="4" w:space="0" w:color="auto"/>
              <w:right w:val="single" w:sz="4" w:space="0" w:color="auto"/>
            </w:tcBorders>
            <w:vAlign w:val="bottom"/>
            <w:hideMark/>
          </w:tcPr>
          <w:p w14:paraId="045E87A7"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200.00 </w:t>
            </w:r>
          </w:p>
        </w:tc>
        <w:tc>
          <w:tcPr>
            <w:tcW w:w="1304" w:type="dxa"/>
            <w:tcBorders>
              <w:top w:val="nil"/>
              <w:left w:val="nil"/>
              <w:bottom w:val="single" w:sz="4" w:space="0" w:color="auto"/>
              <w:right w:val="single" w:sz="4" w:space="0" w:color="auto"/>
            </w:tcBorders>
            <w:vAlign w:val="bottom"/>
            <w:hideMark/>
          </w:tcPr>
          <w:p w14:paraId="3986B7A8"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1,600.00 </w:t>
            </w:r>
          </w:p>
        </w:tc>
      </w:tr>
      <w:tr w:rsidR="006C5764" w:rsidRPr="00CC2D4A" w14:paraId="7177F834" w14:textId="77777777" w:rsidTr="006C5764">
        <w:trPr>
          <w:trHeight w:val="300"/>
        </w:trPr>
        <w:tc>
          <w:tcPr>
            <w:tcW w:w="2927" w:type="dxa"/>
            <w:tcBorders>
              <w:top w:val="single" w:sz="4" w:space="0" w:color="auto"/>
              <w:left w:val="single" w:sz="4" w:space="0" w:color="auto"/>
              <w:bottom w:val="single" w:sz="4" w:space="0" w:color="auto"/>
              <w:right w:val="single" w:sz="4" w:space="0" w:color="auto"/>
            </w:tcBorders>
            <w:vAlign w:val="bottom"/>
            <w:hideMark/>
          </w:tcPr>
          <w:p w14:paraId="464A339B" w14:textId="77777777" w:rsidR="006C5764"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xml:space="preserve">15.9  Asphalt </w:t>
            </w:r>
          </w:p>
          <w:p w14:paraId="27AA98D4" w14:textId="77777777" w:rsidR="006C5764" w:rsidRPr="00CC2D4A" w:rsidRDefault="006C5764" w:rsidP="00E175F1">
            <w:pPr>
              <w:ind w:firstLineChars="100" w:firstLine="220"/>
              <w:rPr>
                <w:rFonts w:ascii="Arial" w:hAnsi="Arial" w:cs="Arial"/>
                <w:color w:val="000000" w:themeColor="text1"/>
                <w:szCs w:val="22"/>
              </w:rPr>
            </w:pPr>
            <w:r>
              <w:rPr>
                <w:rFonts w:ascii="Arial" w:hAnsi="Arial" w:cs="Arial"/>
                <w:color w:val="000000" w:themeColor="text1"/>
                <w:sz w:val="22"/>
                <w:szCs w:val="22"/>
              </w:rPr>
              <w:t xml:space="preserve">         </w:t>
            </w:r>
            <w:r w:rsidRPr="00CC2D4A">
              <w:rPr>
                <w:rFonts w:ascii="Arial" w:hAnsi="Arial" w:cs="Arial"/>
                <w:color w:val="000000" w:themeColor="text1"/>
                <w:sz w:val="22"/>
                <w:szCs w:val="22"/>
              </w:rPr>
              <w:t>Kettle/Drum</w:t>
            </w:r>
          </w:p>
        </w:tc>
        <w:tc>
          <w:tcPr>
            <w:tcW w:w="1903" w:type="dxa"/>
            <w:tcBorders>
              <w:top w:val="single" w:sz="4" w:space="0" w:color="auto"/>
              <w:left w:val="single" w:sz="4" w:space="0" w:color="auto"/>
              <w:bottom w:val="single" w:sz="4" w:space="0" w:color="auto"/>
              <w:right w:val="single" w:sz="4" w:space="0" w:color="auto"/>
            </w:tcBorders>
            <w:vAlign w:val="bottom"/>
            <w:hideMark/>
          </w:tcPr>
          <w:p w14:paraId="56B5C4DF"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379" w:type="dxa"/>
            <w:tcBorders>
              <w:top w:val="single" w:sz="4" w:space="0" w:color="auto"/>
              <w:left w:val="single" w:sz="4" w:space="0" w:color="auto"/>
              <w:bottom w:val="single" w:sz="4" w:space="0" w:color="auto"/>
              <w:right w:val="single" w:sz="4" w:space="0" w:color="auto"/>
            </w:tcBorders>
            <w:vAlign w:val="bottom"/>
            <w:hideMark/>
          </w:tcPr>
          <w:p w14:paraId="164E8046"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057" w:type="dxa"/>
            <w:tcBorders>
              <w:top w:val="single" w:sz="4" w:space="0" w:color="auto"/>
              <w:left w:val="single" w:sz="4" w:space="0" w:color="auto"/>
              <w:bottom w:val="single" w:sz="4" w:space="0" w:color="auto"/>
              <w:right w:val="single" w:sz="4" w:space="0" w:color="auto"/>
            </w:tcBorders>
            <w:vAlign w:val="bottom"/>
            <w:hideMark/>
          </w:tcPr>
          <w:p w14:paraId="5C9BA810" w14:textId="77777777" w:rsidR="006C5764" w:rsidRPr="00CC2D4A" w:rsidRDefault="006C5764" w:rsidP="00E175F1">
            <w:pPr>
              <w:ind w:firstLineChars="100" w:firstLine="220"/>
              <w:rPr>
                <w:rFonts w:ascii="Arial" w:hAnsi="Arial" w:cs="Arial"/>
                <w:color w:val="000000" w:themeColor="text1"/>
                <w:szCs w:val="22"/>
              </w:rPr>
            </w:pPr>
            <w:r w:rsidRPr="00CC2D4A">
              <w:rPr>
                <w:rFonts w:ascii="Arial" w:hAnsi="Arial" w:cs="Arial"/>
                <w:color w:val="000000" w:themeColor="text1"/>
                <w:sz w:val="22"/>
                <w:szCs w:val="22"/>
              </w:rPr>
              <w:t> </w:t>
            </w:r>
          </w:p>
        </w:tc>
        <w:tc>
          <w:tcPr>
            <w:tcW w:w="1210" w:type="dxa"/>
            <w:tcBorders>
              <w:top w:val="single" w:sz="4" w:space="0" w:color="auto"/>
              <w:left w:val="single" w:sz="4" w:space="0" w:color="auto"/>
              <w:bottom w:val="single" w:sz="4" w:space="0" w:color="auto"/>
              <w:right w:val="single" w:sz="4" w:space="0" w:color="auto"/>
            </w:tcBorders>
            <w:vAlign w:val="bottom"/>
            <w:hideMark/>
          </w:tcPr>
          <w:p w14:paraId="5A8B5536"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10.00 </w:t>
            </w:r>
          </w:p>
        </w:tc>
        <w:tc>
          <w:tcPr>
            <w:tcW w:w="1304" w:type="dxa"/>
            <w:tcBorders>
              <w:top w:val="single" w:sz="4" w:space="0" w:color="auto"/>
              <w:left w:val="single" w:sz="4" w:space="0" w:color="auto"/>
              <w:bottom w:val="single" w:sz="4" w:space="0" w:color="auto"/>
              <w:right w:val="single" w:sz="4" w:space="0" w:color="auto"/>
            </w:tcBorders>
            <w:vAlign w:val="bottom"/>
            <w:hideMark/>
          </w:tcPr>
          <w:p w14:paraId="2E50EBEF" w14:textId="77777777" w:rsidR="006C5764" w:rsidRPr="00CC2D4A" w:rsidRDefault="006C5764" w:rsidP="00E175F1">
            <w:pPr>
              <w:rPr>
                <w:rFonts w:ascii="Arial" w:hAnsi="Arial" w:cs="Arial"/>
                <w:color w:val="000000" w:themeColor="text1"/>
                <w:szCs w:val="22"/>
              </w:rPr>
            </w:pPr>
            <w:r w:rsidRPr="00CC2D4A">
              <w:rPr>
                <w:rFonts w:ascii="Arial" w:hAnsi="Arial" w:cs="Arial"/>
                <w:color w:val="000000" w:themeColor="text1"/>
                <w:sz w:val="22"/>
                <w:szCs w:val="22"/>
              </w:rPr>
              <w:t xml:space="preserve">          80.00 </w:t>
            </w:r>
          </w:p>
        </w:tc>
      </w:tr>
      <w:tr w:rsidR="006C5764" w:rsidRPr="00CC2D4A" w14:paraId="39EC0DEB" w14:textId="77777777" w:rsidTr="006C5764">
        <w:trPr>
          <w:trHeight w:val="300"/>
        </w:trPr>
        <w:tc>
          <w:tcPr>
            <w:tcW w:w="2927" w:type="dxa"/>
            <w:tcBorders>
              <w:top w:val="single" w:sz="4" w:space="0" w:color="auto"/>
              <w:left w:val="single" w:sz="4" w:space="0" w:color="auto"/>
              <w:bottom w:val="single" w:sz="4" w:space="0" w:color="auto"/>
              <w:right w:val="single" w:sz="4" w:space="0" w:color="auto"/>
            </w:tcBorders>
            <w:vAlign w:val="bottom"/>
          </w:tcPr>
          <w:p w14:paraId="2279CE91" w14:textId="05E204E9" w:rsidR="006C5764" w:rsidRPr="00D370C6" w:rsidRDefault="006C5764" w:rsidP="00E175F1">
            <w:pPr>
              <w:rPr>
                <w:rFonts w:ascii="Arial" w:hAnsi="Arial" w:cs="Arial"/>
                <w:b/>
                <w:bCs/>
                <w:color w:val="EE0000"/>
                <w:sz w:val="22"/>
                <w:szCs w:val="22"/>
              </w:rPr>
            </w:pPr>
            <w:r w:rsidRPr="00D370C6">
              <w:rPr>
                <w:rFonts w:ascii="Arial" w:hAnsi="Arial" w:cs="Arial"/>
                <w:b/>
                <w:bCs/>
                <w:color w:val="EE0000"/>
                <w:sz w:val="22"/>
                <w:szCs w:val="22"/>
              </w:rPr>
              <w:t>16. Harvesting Machineries</w:t>
            </w:r>
            <w:r w:rsidR="00D86CA8">
              <w:rPr>
                <w:rFonts w:ascii="Arial" w:hAnsi="Arial" w:cs="Arial"/>
                <w:b/>
                <w:bCs/>
                <w:color w:val="EE0000"/>
                <w:sz w:val="22"/>
                <w:szCs w:val="22"/>
              </w:rPr>
              <w:t xml:space="preserve"> (to be transferred to Other Heavy Equipment Table)</w:t>
            </w:r>
          </w:p>
        </w:tc>
        <w:tc>
          <w:tcPr>
            <w:tcW w:w="1903" w:type="dxa"/>
            <w:tcBorders>
              <w:top w:val="single" w:sz="4" w:space="0" w:color="auto"/>
              <w:left w:val="single" w:sz="4" w:space="0" w:color="auto"/>
              <w:bottom w:val="single" w:sz="4" w:space="0" w:color="auto"/>
              <w:right w:val="single" w:sz="4" w:space="0" w:color="auto"/>
            </w:tcBorders>
            <w:vAlign w:val="bottom"/>
          </w:tcPr>
          <w:p w14:paraId="35F644E7" w14:textId="77777777" w:rsidR="006C5764" w:rsidRPr="00D370C6" w:rsidRDefault="006C5764" w:rsidP="00E175F1">
            <w:pPr>
              <w:ind w:firstLineChars="100" w:firstLine="220"/>
              <w:rPr>
                <w:rFonts w:ascii="Arial" w:hAnsi="Arial" w:cs="Arial"/>
                <w:color w:val="EE0000"/>
                <w:sz w:val="22"/>
                <w:szCs w:val="22"/>
              </w:rPr>
            </w:pPr>
          </w:p>
        </w:tc>
        <w:tc>
          <w:tcPr>
            <w:tcW w:w="1379" w:type="dxa"/>
            <w:tcBorders>
              <w:top w:val="single" w:sz="4" w:space="0" w:color="auto"/>
              <w:left w:val="single" w:sz="4" w:space="0" w:color="auto"/>
              <w:bottom w:val="single" w:sz="4" w:space="0" w:color="auto"/>
              <w:right w:val="single" w:sz="4" w:space="0" w:color="auto"/>
            </w:tcBorders>
            <w:vAlign w:val="bottom"/>
          </w:tcPr>
          <w:p w14:paraId="43BE1C8C" w14:textId="77777777" w:rsidR="006C5764" w:rsidRPr="00D370C6" w:rsidRDefault="006C5764" w:rsidP="00E175F1">
            <w:pPr>
              <w:ind w:firstLineChars="100" w:firstLine="220"/>
              <w:rPr>
                <w:rFonts w:ascii="Arial" w:hAnsi="Arial" w:cs="Arial"/>
                <w:color w:val="EE0000"/>
                <w:sz w:val="22"/>
                <w:szCs w:val="22"/>
              </w:rPr>
            </w:pPr>
          </w:p>
        </w:tc>
        <w:tc>
          <w:tcPr>
            <w:tcW w:w="1057" w:type="dxa"/>
            <w:tcBorders>
              <w:top w:val="single" w:sz="4" w:space="0" w:color="auto"/>
              <w:left w:val="single" w:sz="4" w:space="0" w:color="auto"/>
              <w:bottom w:val="single" w:sz="4" w:space="0" w:color="auto"/>
              <w:right w:val="single" w:sz="4" w:space="0" w:color="auto"/>
            </w:tcBorders>
            <w:vAlign w:val="bottom"/>
          </w:tcPr>
          <w:p w14:paraId="6F59FD66" w14:textId="77777777" w:rsidR="006C5764" w:rsidRPr="00D370C6" w:rsidRDefault="006C5764" w:rsidP="00E175F1">
            <w:pPr>
              <w:ind w:firstLineChars="100" w:firstLine="220"/>
              <w:rPr>
                <w:rFonts w:ascii="Arial" w:hAnsi="Arial" w:cs="Arial"/>
                <w:color w:val="EE0000"/>
                <w:sz w:val="22"/>
                <w:szCs w:val="22"/>
              </w:rPr>
            </w:pPr>
          </w:p>
        </w:tc>
        <w:tc>
          <w:tcPr>
            <w:tcW w:w="1210" w:type="dxa"/>
            <w:tcBorders>
              <w:top w:val="single" w:sz="4" w:space="0" w:color="auto"/>
              <w:left w:val="single" w:sz="4" w:space="0" w:color="auto"/>
              <w:bottom w:val="single" w:sz="4" w:space="0" w:color="auto"/>
              <w:right w:val="single" w:sz="4" w:space="0" w:color="auto"/>
            </w:tcBorders>
            <w:vAlign w:val="bottom"/>
          </w:tcPr>
          <w:p w14:paraId="6A5B2A63" w14:textId="77777777" w:rsidR="006C5764" w:rsidRPr="00D370C6" w:rsidRDefault="006C5764" w:rsidP="00E175F1">
            <w:pPr>
              <w:rPr>
                <w:rFonts w:ascii="Arial" w:hAnsi="Arial" w:cs="Arial"/>
                <w:color w:val="EE0000"/>
                <w:sz w:val="22"/>
                <w:szCs w:val="22"/>
              </w:rPr>
            </w:pPr>
          </w:p>
        </w:tc>
        <w:tc>
          <w:tcPr>
            <w:tcW w:w="1304" w:type="dxa"/>
            <w:tcBorders>
              <w:top w:val="single" w:sz="4" w:space="0" w:color="auto"/>
              <w:left w:val="single" w:sz="4" w:space="0" w:color="auto"/>
              <w:bottom w:val="single" w:sz="4" w:space="0" w:color="auto"/>
              <w:right w:val="single" w:sz="4" w:space="0" w:color="auto"/>
            </w:tcBorders>
            <w:vAlign w:val="bottom"/>
          </w:tcPr>
          <w:p w14:paraId="46760D61" w14:textId="77777777" w:rsidR="006C5764" w:rsidRPr="00D370C6" w:rsidRDefault="006C5764" w:rsidP="00E175F1">
            <w:pPr>
              <w:rPr>
                <w:rFonts w:ascii="Arial" w:hAnsi="Arial" w:cs="Arial"/>
                <w:color w:val="EE0000"/>
                <w:sz w:val="22"/>
                <w:szCs w:val="22"/>
              </w:rPr>
            </w:pPr>
          </w:p>
        </w:tc>
      </w:tr>
      <w:tr w:rsidR="006C5764" w:rsidRPr="00CC2D4A" w14:paraId="4A68DC73" w14:textId="77777777" w:rsidTr="006C5764">
        <w:trPr>
          <w:trHeight w:val="300"/>
        </w:trPr>
        <w:tc>
          <w:tcPr>
            <w:tcW w:w="2927" w:type="dxa"/>
            <w:tcBorders>
              <w:top w:val="single" w:sz="4" w:space="0" w:color="auto"/>
              <w:left w:val="single" w:sz="4" w:space="0" w:color="auto"/>
              <w:bottom w:val="single" w:sz="4" w:space="0" w:color="auto"/>
              <w:right w:val="single" w:sz="4" w:space="0" w:color="auto"/>
            </w:tcBorders>
            <w:vAlign w:val="bottom"/>
          </w:tcPr>
          <w:p w14:paraId="2FDEB562" w14:textId="1DD4778B" w:rsidR="006C5764" w:rsidRPr="00D370C6" w:rsidRDefault="006C5764" w:rsidP="00E175F1">
            <w:pPr>
              <w:rPr>
                <w:rFonts w:ascii="Arial" w:hAnsi="Arial" w:cs="Arial"/>
                <w:color w:val="EE0000"/>
                <w:sz w:val="22"/>
                <w:szCs w:val="22"/>
              </w:rPr>
            </w:pPr>
            <w:r w:rsidRPr="00D370C6">
              <w:rPr>
                <w:rFonts w:ascii="Arial" w:hAnsi="Arial" w:cs="Arial"/>
                <w:color w:val="EE0000"/>
                <w:sz w:val="22"/>
                <w:szCs w:val="22"/>
              </w:rPr>
              <w:t>16.1  4 WD Tractor</w:t>
            </w:r>
            <w:r w:rsidR="00D86CA8">
              <w:rPr>
                <w:rFonts w:ascii="Arial" w:hAnsi="Arial" w:cs="Arial"/>
                <w:color w:val="EE0000"/>
                <w:sz w:val="22"/>
                <w:szCs w:val="22"/>
              </w:rPr>
              <w:t xml:space="preserve"> </w:t>
            </w:r>
          </w:p>
        </w:tc>
        <w:tc>
          <w:tcPr>
            <w:tcW w:w="1903" w:type="dxa"/>
            <w:tcBorders>
              <w:top w:val="single" w:sz="4" w:space="0" w:color="auto"/>
              <w:left w:val="single" w:sz="4" w:space="0" w:color="auto"/>
              <w:bottom w:val="single" w:sz="4" w:space="0" w:color="auto"/>
              <w:right w:val="single" w:sz="4" w:space="0" w:color="auto"/>
            </w:tcBorders>
            <w:vAlign w:val="bottom"/>
          </w:tcPr>
          <w:p w14:paraId="0DE12F3F" w14:textId="77777777" w:rsidR="006C5764" w:rsidRPr="00D370C6" w:rsidRDefault="006C5764" w:rsidP="00E175F1">
            <w:pPr>
              <w:ind w:firstLineChars="100" w:firstLine="220"/>
              <w:rPr>
                <w:rFonts w:ascii="Arial" w:hAnsi="Arial" w:cs="Arial"/>
                <w:color w:val="EE0000"/>
                <w:sz w:val="22"/>
                <w:szCs w:val="22"/>
              </w:rPr>
            </w:pPr>
            <w:r w:rsidRPr="00D370C6">
              <w:rPr>
                <w:rFonts w:ascii="Arial" w:hAnsi="Arial" w:cs="Arial"/>
                <w:color w:val="EE0000"/>
                <w:sz w:val="22"/>
                <w:szCs w:val="22"/>
              </w:rPr>
              <w:t>Kubota</w:t>
            </w:r>
          </w:p>
        </w:tc>
        <w:tc>
          <w:tcPr>
            <w:tcW w:w="1379" w:type="dxa"/>
            <w:tcBorders>
              <w:top w:val="single" w:sz="4" w:space="0" w:color="auto"/>
              <w:left w:val="single" w:sz="4" w:space="0" w:color="auto"/>
              <w:bottom w:val="single" w:sz="4" w:space="0" w:color="auto"/>
              <w:right w:val="single" w:sz="4" w:space="0" w:color="auto"/>
            </w:tcBorders>
            <w:vAlign w:val="bottom"/>
          </w:tcPr>
          <w:p w14:paraId="12DE31AC" w14:textId="77777777" w:rsidR="006C5764" w:rsidRPr="00D370C6" w:rsidRDefault="006C5764" w:rsidP="00E175F1">
            <w:pPr>
              <w:ind w:firstLineChars="100" w:firstLine="220"/>
              <w:rPr>
                <w:rFonts w:ascii="Arial" w:hAnsi="Arial" w:cs="Arial"/>
                <w:color w:val="EE0000"/>
                <w:sz w:val="22"/>
                <w:szCs w:val="22"/>
              </w:rPr>
            </w:pPr>
          </w:p>
        </w:tc>
        <w:tc>
          <w:tcPr>
            <w:tcW w:w="1057" w:type="dxa"/>
            <w:tcBorders>
              <w:top w:val="single" w:sz="4" w:space="0" w:color="auto"/>
              <w:left w:val="single" w:sz="4" w:space="0" w:color="auto"/>
              <w:bottom w:val="single" w:sz="4" w:space="0" w:color="auto"/>
              <w:right w:val="single" w:sz="4" w:space="0" w:color="auto"/>
            </w:tcBorders>
            <w:vAlign w:val="bottom"/>
          </w:tcPr>
          <w:p w14:paraId="71244648" w14:textId="77777777" w:rsidR="006C5764" w:rsidRPr="00D370C6" w:rsidRDefault="006C5764" w:rsidP="00E175F1">
            <w:pPr>
              <w:ind w:firstLineChars="100" w:firstLine="220"/>
              <w:rPr>
                <w:rFonts w:ascii="Arial" w:hAnsi="Arial" w:cs="Arial"/>
                <w:color w:val="EE0000"/>
                <w:sz w:val="22"/>
                <w:szCs w:val="22"/>
              </w:rPr>
            </w:pPr>
          </w:p>
        </w:tc>
        <w:tc>
          <w:tcPr>
            <w:tcW w:w="1210" w:type="dxa"/>
            <w:tcBorders>
              <w:top w:val="single" w:sz="4" w:space="0" w:color="auto"/>
              <w:left w:val="single" w:sz="4" w:space="0" w:color="auto"/>
              <w:bottom w:val="single" w:sz="4" w:space="0" w:color="auto"/>
              <w:right w:val="single" w:sz="4" w:space="0" w:color="auto"/>
            </w:tcBorders>
            <w:vAlign w:val="bottom"/>
          </w:tcPr>
          <w:p w14:paraId="17A93E35" w14:textId="77777777" w:rsidR="006C5764" w:rsidRPr="00D370C6" w:rsidRDefault="006C5764" w:rsidP="00E175F1">
            <w:pPr>
              <w:rPr>
                <w:rFonts w:ascii="Arial" w:hAnsi="Arial" w:cs="Arial"/>
                <w:color w:val="EE0000"/>
                <w:sz w:val="22"/>
                <w:szCs w:val="22"/>
              </w:rPr>
            </w:pPr>
            <w:r w:rsidRPr="00D370C6">
              <w:rPr>
                <w:rFonts w:ascii="Arial" w:hAnsi="Arial" w:cs="Arial"/>
                <w:color w:val="EE0000"/>
                <w:sz w:val="22"/>
                <w:szCs w:val="22"/>
              </w:rPr>
              <w:t>1,000.00</w:t>
            </w:r>
          </w:p>
        </w:tc>
        <w:tc>
          <w:tcPr>
            <w:tcW w:w="1304" w:type="dxa"/>
            <w:tcBorders>
              <w:top w:val="single" w:sz="4" w:space="0" w:color="auto"/>
              <w:left w:val="single" w:sz="4" w:space="0" w:color="auto"/>
              <w:bottom w:val="single" w:sz="4" w:space="0" w:color="auto"/>
              <w:right w:val="single" w:sz="4" w:space="0" w:color="auto"/>
            </w:tcBorders>
            <w:vAlign w:val="bottom"/>
          </w:tcPr>
          <w:p w14:paraId="52C42915" w14:textId="77777777" w:rsidR="006C5764" w:rsidRPr="00D370C6" w:rsidRDefault="006C5764" w:rsidP="00E175F1">
            <w:pPr>
              <w:rPr>
                <w:rFonts w:ascii="Arial" w:hAnsi="Arial" w:cs="Arial"/>
                <w:color w:val="EE0000"/>
                <w:sz w:val="22"/>
                <w:szCs w:val="22"/>
              </w:rPr>
            </w:pPr>
            <w:r w:rsidRPr="00D370C6">
              <w:rPr>
                <w:rFonts w:ascii="Arial" w:hAnsi="Arial" w:cs="Arial"/>
                <w:color w:val="EE0000"/>
                <w:sz w:val="22"/>
                <w:szCs w:val="22"/>
              </w:rPr>
              <w:t>8,000.00</w:t>
            </w:r>
          </w:p>
        </w:tc>
      </w:tr>
      <w:tr w:rsidR="006C5764" w:rsidRPr="00CC2D4A" w14:paraId="677EAC7A" w14:textId="77777777" w:rsidTr="006C5764">
        <w:trPr>
          <w:trHeight w:val="300"/>
        </w:trPr>
        <w:tc>
          <w:tcPr>
            <w:tcW w:w="2927" w:type="dxa"/>
            <w:tcBorders>
              <w:top w:val="single" w:sz="4" w:space="0" w:color="auto"/>
              <w:left w:val="single" w:sz="4" w:space="0" w:color="auto"/>
              <w:bottom w:val="single" w:sz="4" w:space="0" w:color="auto"/>
              <w:right w:val="single" w:sz="4" w:space="0" w:color="auto"/>
            </w:tcBorders>
            <w:vAlign w:val="bottom"/>
          </w:tcPr>
          <w:p w14:paraId="33DE0F1B" w14:textId="77777777" w:rsidR="006C5764" w:rsidRPr="00D370C6" w:rsidRDefault="006C5764" w:rsidP="00E175F1">
            <w:pPr>
              <w:ind w:hanging="567"/>
              <w:rPr>
                <w:rFonts w:ascii="Arial" w:hAnsi="Arial" w:cs="Arial"/>
                <w:color w:val="EE0000"/>
                <w:sz w:val="22"/>
                <w:szCs w:val="22"/>
              </w:rPr>
            </w:pPr>
            <w:r w:rsidRPr="00D370C6">
              <w:rPr>
                <w:rFonts w:ascii="Arial" w:hAnsi="Arial" w:cs="Arial"/>
                <w:color w:val="EE0000"/>
                <w:sz w:val="22"/>
                <w:szCs w:val="22"/>
              </w:rPr>
              <w:t>16.2  Rice Combine Harvester</w:t>
            </w:r>
          </w:p>
        </w:tc>
        <w:tc>
          <w:tcPr>
            <w:tcW w:w="1903" w:type="dxa"/>
            <w:tcBorders>
              <w:top w:val="single" w:sz="4" w:space="0" w:color="auto"/>
              <w:left w:val="single" w:sz="4" w:space="0" w:color="auto"/>
              <w:bottom w:val="single" w:sz="4" w:space="0" w:color="auto"/>
              <w:right w:val="single" w:sz="4" w:space="0" w:color="auto"/>
            </w:tcBorders>
            <w:vAlign w:val="bottom"/>
          </w:tcPr>
          <w:p w14:paraId="68F644CA" w14:textId="77777777" w:rsidR="006C5764" w:rsidRPr="00D370C6" w:rsidRDefault="006C5764" w:rsidP="00E175F1">
            <w:pPr>
              <w:ind w:firstLineChars="100" w:firstLine="220"/>
              <w:rPr>
                <w:rFonts w:ascii="Arial" w:hAnsi="Arial" w:cs="Arial"/>
                <w:color w:val="EE0000"/>
                <w:sz w:val="22"/>
                <w:szCs w:val="22"/>
              </w:rPr>
            </w:pPr>
            <w:r w:rsidRPr="00D370C6">
              <w:rPr>
                <w:rFonts w:ascii="Arial" w:hAnsi="Arial" w:cs="Arial"/>
                <w:color w:val="EE0000"/>
                <w:sz w:val="22"/>
                <w:szCs w:val="22"/>
              </w:rPr>
              <w:t>Kubota</w:t>
            </w:r>
          </w:p>
        </w:tc>
        <w:tc>
          <w:tcPr>
            <w:tcW w:w="1379" w:type="dxa"/>
            <w:tcBorders>
              <w:top w:val="single" w:sz="4" w:space="0" w:color="auto"/>
              <w:left w:val="single" w:sz="4" w:space="0" w:color="auto"/>
              <w:bottom w:val="single" w:sz="4" w:space="0" w:color="auto"/>
              <w:right w:val="single" w:sz="4" w:space="0" w:color="auto"/>
            </w:tcBorders>
            <w:vAlign w:val="bottom"/>
          </w:tcPr>
          <w:p w14:paraId="4AB9EC3F" w14:textId="77777777" w:rsidR="006C5764" w:rsidRPr="00D370C6" w:rsidRDefault="006C5764" w:rsidP="00E175F1">
            <w:pPr>
              <w:ind w:firstLineChars="100" w:firstLine="220"/>
              <w:rPr>
                <w:rFonts w:ascii="Arial" w:hAnsi="Arial" w:cs="Arial"/>
                <w:color w:val="EE0000"/>
                <w:sz w:val="22"/>
                <w:szCs w:val="22"/>
              </w:rPr>
            </w:pPr>
          </w:p>
        </w:tc>
        <w:tc>
          <w:tcPr>
            <w:tcW w:w="1057" w:type="dxa"/>
            <w:tcBorders>
              <w:top w:val="single" w:sz="4" w:space="0" w:color="auto"/>
              <w:left w:val="single" w:sz="4" w:space="0" w:color="auto"/>
              <w:bottom w:val="single" w:sz="4" w:space="0" w:color="auto"/>
              <w:right w:val="single" w:sz="4" w:space="0" w:color="auto"/>
            </w:tcBorders>
            <w:vAlign w:val="bottom"/>
          </w:tcPr>
          <w:p w14:paraId="59A9182F" w14:textId="77777777" w:rsidR="006C5764" w:rsidRPr="00D370C6" w:rsidRDefault="006C5764" w:rsidP="00E175F1">
            <w:pPr>
              <w:ind w:firstLineChars="100" w:firstLine="220"/>
              <w:rPr>
                <w:rFonts w:ascii="Arial" w:hAnsi="Arial" w:cs="Arial"/>
                <w:color w:val="EE0000"/>
                <w:sz w:val="22"/>
                <w:szCs w:val="22"/>
              </w:rPr>
            </w:pPr>
          </w:p>
        </w:tc>
        <w:tc>
          <w:tcPr>
            <w:tcW w:w="1210" w:type="dxa"/>
            <w:tcBorders>
              <w:top w:val="single" w:sz="4" w:space="0" w:color="auto"/>
              <w:left w:val="single" w:sz="4" w:space="0" w:color="auto"/>
              <w:bottom w:val="single" w:sz="4" w:space="0" w:color="auto"/>
              <w:right w:val="single" w:sz="4" w:space="0" w:color="auto"/>
            </w:tcBorders>
            <w:vAlign w:val="bottom"/>
          </w:tcPr>
          <w:p w14:paraId="4711A11C" w14:textId="77777777" w:rsidR="006C5764" w:rsidRPr="00D370C6" w:rsidRDefault="006C5764" w:rsidP="00E175F1">
            <w:pPr>
              <w:rPr>
                <w:rFonts w:ascii="Arial" w:hAnsi="Arial" w:cs="Arial"/>
                <w:color w:val="EE0000"/>
                <w:sz w:val="22"/>
                <w:szCs w:val="22"/>
              </w:rPr>
            </w:pPr>
            <w:r w:rsidRPr="00D370C6">
              <w:rPr>
                <w:rFonts w:ascii="Arial" w:hAnsi="Arial" w:cs="Arial"/>
                <w:color w:val="EE0000"/>
                <w:sz w:val="22"/>
                <w:szCs w:val="22"/>
              </w:rPr>
              <w:t>90.00/bag</w:t>
            </w:r>
          </w:p>
        </w:tc>
        <w:tc>
          <w:tcPr>
            <w:tcW w:w="1304" w:type="dxa"/>
            <w:tcBorders>
              <w:top w:val="single" w:sz="4" w:space="0" w:color="auto"/>
              <w:left w:val="single" w:sz="4" w:space="0" w:color="auto"/>
              <w:bottom w:val="single" w:sz="4" w:space="0" w:color="auto"/>
              <w:right w:val="single" w:sz="4" w:space="0" w:color="auto"/>
            </w:tcBorders>
            <w:vAlign w:val="bottom"/>
          </w:tcPr>
          <w:p w14:paraId="0A5E8771" w14:textId="77777777" w:rsidR="006C5764" w:rsidRPr="00D370C6" w:rsidRDefault="006C5764" w:rsidP="00E175F1">
            <w:pPr>
              <w:rPr>
                <w:rFonts w:ascii="Arial" w:hAnsi="Arial" w:cs="Arial"/>
                <w:color w:val="EE0000"/>
                <w:sz w:val="22"/>
                <w:szCs w:val="22"/>
              </w:rPr>
            </w:pPr>
          </w:p>
        </w:tc>
      </w:tr>
      <w:tr w:rsidR="006C5764" w:rsidRPr="00CC2D4A" w14:paraId="2B09CBF5" w14:textId="77777777" w:rsidTr="006C5764">
        <w:trPr>
          <w:trHeight w:val="300"/>
        </w:trPr>
        <w:tc>
          <w:tcPr>
            <w:tcW w:w="2927" w:type="dxa"/>
            <w:tcBorders>
              <w:top w:val="single" w:sz="4" w:space="0" w:color="auto"/>
              <w:left w:val="single" w:sz="4" w:space="0" w:color="auto"/>
              <w:bottom w:val="single" w:sz="4" w:space="0" w:color="auto"/>
              <w:right w:val="single" w:sz="4" w:space="0" w:color="auto"/>
            </w:tcBorders>
            <w:vAlign w:val="bottom"/>
          </w:tcPr>
          <w:p w14:paraId="01ABA788" w14:textId="77777777" w:rsidR="006C5764" w:rsidRPr="00D370C6" w:rsidRDefault="006C5764" w:rsidP="00E175F1">
            <w:pPr>
              <w:ind w:hanging="567"/>
              <w:rPr>
                <w:rFonts w:ascii="Arial" w:hAnsi="Arial" w:cs="Arial"/>
                <w:color w:val="EE0000"/>
                <w:sz w:val="22"/>
                <w:szCs w:val="22"/>
              </w:rPr>
            </w:pPr>
            <w:r w:rsidRPr="00D370C6">
              <w:rPr>
                <w:rFonts w:ascii="Arial" w:hAnsi="Arial" w:cs="Arial"/>
                <w:color w:val="EE0000"/>
                <w:sz w:val="22"/>
                <w:szCs w:val="22"/>
              </w:rPr>
              <w:t>16.3  4WD Tractor</w:t>
            </w:r>
          </w:p>
        </w:tc>
        <w:tc>
          <w:tcPr>
            <w:tcW w:w="1903" w:type="dxa"/>
            <w:tcBorders>
              <w:top w:val="single" w:sz="4" w:space="0" w:color="auto"/>
              <w:left w:val="single" w:sz="4" w:space="0" w:color="auto"/>
              <w:bottom w:val="single" w:sz="4" w:space="0" w:color="auto"/>
              <w:right w:val="single" w:sz="4" w:space="0" w:color="auto"/>
            </w:tcBorders>
            <w:vAlign w:val="bottom"/>
          </w:tcPr>
          <w:p w14:paraId="3146AC67" w14:textId="77777777" w:rsidR="006C5764" w:rsidRPr="00D370C6" w:rsidRDefault="006C5764" w:rsidP="00E175F1">
            <w:pPr>
              <w:ind w:firstLineChars="100" w:firstLine="220"/>
              <w:rPr>
                <w:rFonts w:ascii="Arial" w:hAnsi="Arial" w:cs="Arial"/>
                <w:color w:val="EE0000"/>
                <w:sz w:val="22"/>
                <w:szCs w:val="22"/>
              </w:rPr>
            </w:pPr>
            <w:r w:rsidRPr="00D370C6">
              <w:rPr>
                <w:rFonts w:ascii="Arial" w:hAnsi="Arial" w:cs="Arial"/>
                <w:color w:val="EE0000"/>
                <w:sz w:val="22"/>
                <w:szCs w:val="22"/>
              </w:rPr>
              <w:t>TYM</w:t>
            </w:r>
          </w:p>
        </w:tc>
        <w:tc>
          <w:tcPr>
            <w:tcW w:w="1379" w:type="dxa"/>
            <w:tcBorders>
              <w:top w:val="single" w:sz="4" w:space="0" w:color="auto"/>
              <w:left w:val="single" w:sz="4" w:space="0" w:color="auto"/>
              <w:bottom w:val="single" w:sz="4" w:space="0" w:color="auto"/>
              <w:right w:val="single" w:sz="4" w:space="0" w:color="auto"/>
            </w:tcBorders>
            <w:vAlign w:val="bottom"/>
          </w:tcPr>
          <w:p w14:paraId="7F50B466" w14:textId="77777777" w:rsidR="006C5764" w:rsidRPr="00D370C6" w:rsidRDefault="006C5764" w:rsidP="00E175F1">
            <w:pPr>
              <w:ind w:firstLineChars="100" w:firstLine="220"/>
              <w:rPr>
                <w:rFonts w:ascii="Arial" w:hAnsi="Arial" w:cs="Arial"/>
                <w:color w:val="EE0000"/>
                <w:sz w:val="22"/>
                <w:szCs w:val="22"/>
              </w:rPr>
            </w:pPr>
          </w:p>
        </w:tc>
        <w:tc>
          <w:tcPr>
            <w:tcW w:w="1057" w:type="dxa"/>
            <w:tcBorders>
              <w:top w:val="single" w:sz="4" w:space="0" w:color="auto"/>
              <w:left w:val="single" w:sz="4" w:space="0" w:color="auto"/>
              <w:bottom w:val="single" w:sz="4" w:space="0" w:color="auto"/>
              <w:right w:val="single" w:sz="4" w:space="0" w:color="auto"/>
            </w:tcBorders>
            <w:vAlign w:val="bottom"/>
          </w:tcPr>
          <w:p w14:paraId="56259AC0" w14:textId="77777777" w:rsidR="006C5764" w:rsidRPr="00D370C6" w:rsidRDefault="006C5764" w:rsidP="00E175F1">
            <w:pPr>
              <w:ind w:firstLineChars="100" w:firstLine="220"/>
              <w:rPr>
                <w:rFonts w:ascii="Arial" w:hAnsi="Arial" w:cs="Arial"/>
                <w:color w:val="EE0000"/>
                <w:sz w:val="22"/>
                <w:szCs w:val="22"/>
              </w:rPr>
            </w:pPr>
          </w:p>
        </w:tc>
        <w:tc>
          <w:tcPr>
            <w:tcW w:w="1210" w:type="dxa"/>
            <w:tcBorders>
              <w:top w:val="single" w:sz="4" w:space="0" w:color="auto"/>
              <w:left w:val="single" w:sz="4" w:space="0" w:color="auto"/>
              <w:bottom w:val="single" w:sz="4" w:space="0" w:color="auto"/>
              <w:right w:val="single" w:sz="4" w:space="0" w:color="auto"/>
            </w:tcBorders>
            <w:vAlign w:val="bottom"/>
          </w:tcPr>
          <w:p w14:paraId="7BAE8E97" w14:textId="77777777" w:rsidR="006C5764" w:rsidRPr="00D370C6" w:rsidRDefault="006C5764" w:rsidP="00E175F1">
            <w:pPr>
              <w:rPr>
                <w:rFonts w:ascii="Arial" w:hAnsi="Arial" w:cs="Arial"/>
                <w:color w:val="EE0000"/>
                <w:sz w:val="22"/>
                <w:szCs w:val="22"/>
              </w:rPr>
            </w:pPr>
            <w:r w:rsidRPr="00D370C6">
              <w:rPr>
                <w:rFonts w:ascii="Arial" w:hAnsi="Arial" w:cs="Arial"/>
                <w:color w:val="EE0000"/>
                <w:sz w:val="22"/>
                <w:szCs w:val="22"/>
              </w:rPr>
              <w:t>1,500.00</w:t>
            </w:r>
          </w:p>
        </w:tc>
        <w:tc>
          <w:tcPr>
            <w:tcW w:w="1304" w:type="dxa"/>
            <w:tcBorders>
              <w:top w:val="single" w:sz="4" w:space="0" w:color="auto"/>
              <w:left w:val="single" w:sz="4" w:space="0" w:color="auto"/>
              <w:bottom w:val="single" w:sz="4" w:space="0" w:color="auto"/>
              <w:right w:val="single" w:sz="4" w:space="0" w:color="auto"/>
            </w:tcBorders>
            <w:vAlign w:val="bottom"/>
          </w:tcPr>
          <w:p w14:paraId="72A124B3" w14:textId="77777777" w:rsidR="006C5764" w:rsidRPr="00D370C6" w:rsidRDefault="006C5764" w:rsidP="00E175F1">
            <w:pPr>
              <w:rPr>
                <w:rFonts w:ascii="Arial" w:hAnsi="Arial" w:cs="Arial"/>
                <w:color w:val="EE0000"/>
                <w:sz w:val="22"/>
                <w:szCs w:val="22"/>
              </w:rPr>
            </w:pPr>
            <w:r w:rsidRPr="00D370C6">
              <w:rPr>
                <w:rFonts w:ascii="Arial" w:hAnsi="Arial" w:cs="Arial"/>
                <w:color w:val="EE0000"/>
                <w:sz w:val="22"/>
                <w:szCs w:val="22"/>
              </w:rPr>
              <w:t>12,000.00</w:t>
            </w:r>
          </w:p>
        </w:tc>
      </w:tr>
      <w:tr w:rsidR="006C5764" w:rsidRPr="00CC2D4A" w14:paraId="431E069B" w14:textId="77777777" w:rsidTr="006C5764">
        <w:trPr>
          <w:trHeight w:val="300"/>
        </w:trPr>
        <w:tc>
          <w:tcPr>
            <w:tcW w:w="2927" w:type="dxa"/>
            <w:tcBorders>
              <w:top w:val="single" w:sz="4" w:space="0" w:color="auto"/>
              <w:left w:val="single" w:sz="4" w:space="0" w:color="auto"/>
              <w:bottom w:val="single" w:sz="4" w:space="0" w:color="auto"/>
              <w:right w:val="single" w:sz="4" w:space="0" w:color="auto"/>
            </w:tcBorders>
            <w:vAlign w:val="bottom"/>
          </w:tcPr>
          <w:p w14:paraId="31E24342" w14:textId="77777777" w:rsidR="006C5764" w:rsidRPr="00D370C6" w:rsidRDefault="006C5764" w:rsidP="00E175F1">
            <w:pPr>
              <w:ind w:hanging="567"/>
              <w:rPr>
                <w:rFonts w:ascii="Arial" w:hAnsi="Arial" w:cs="Arial"/>
                <w:color w:val="EE0000"/>
                <w:sz w:val="22"/>
                <w:szCs w:val="22"/>
              </w:rPr>
            </w:pPr>
            <w:r w:rsidRPr="00D370C6">
              <w:rPr>
                <w:rFonts w:ascii="Arial" w:hAnsi="Arial" w:cs="Arial"/>
                <w:color w:val="EE0000"/>
                <w:sz w:val="22"/>
                <w:szCs w:val="22"/>
              </w:rPr>
              <w:t>16.4  Rice Combine Harvester</w:t>
            </w:r>
          </w:p>
        </w:tc>
        <w:tc>
          <w:tcPr>
            <w:tcW w:w="1903" w:type="dxa"/>
            <w:tcBorders>
              <w:top w:val="single" w:sz="4" w:space="0" w:color="auto"/>
              <w:left w:val="single" w:sz="4" w:space="0" w:color="auto"/>
              <w:bottom w:val="single" w:sz="4" w:space="0" w:color="auto"/>
              <w:right w:val="single" w:sz="4" w:space="0" w:color="auto"/>
            </w:tcBorders>
            <w:vAlign w:val="bottom"/>
          </w:tcPr>
          <w:p w14:paraId="503AF8DE" w14:textId="77777777" w:rsidR="006C5764" w:rsidRPr="00D370C6" w:rsidRDefault="006C5764" w:rsidP="00E175F1">
            <w:pPr>
              <w:ind w:firstLineChars="100" w:firstLine="220"/>
              <w:rPr>
                <w:rFonts w:ascii="Arial" w:hAnsi="Arial" w:cs="Arial"/>
                <w:color w:val="EE0000"/>
                <w:sz w:val="22"/>
                <w:szCs w:val="22"/>
              </w:rPr>
            </w:pPr>
            <w:r w:rsidRPr="00D370C6">
              <w:rPr>
                <w:rFonts w:ascii="Arial" w:hAnsi="Arial" w:cs="Arial"/>
                <w:color w:val="EE0000"/>
                <w:sz w:val="22"/>
                <w:szCs w:val="22"/>
              </w:rPr>
              <w:t>MCH-2000PJ</w:t>
            </w:r>
          </w:p>
        </w:tc>
        <w:tc>
          <w:tcPr>
            <w:tcW w:w="1379" w:type="dxa"/>
            <w:tcBorders>
              <w:top w:val="single" w:sz="4" w:space="0" w:color="auto"/>
              <w:left w:val="single" w:sz="4" w:space="0" w:color="auto"/>
              <w:bottom w:val="single" w:sz="4" w:space="0" w:color="auto"/>
              <w:right w:val="single" w:sz="4" w:space="0" w:color="auto"/>
            </w:tcBorders>
            <w:vAlign w:val="bottom"/>
          </w:tcPr>
          <w:p w14:paraId="016A37D7" w14:textId="77777777" w:rsidR="006C5764" w:rsidRPr="00D370C6" w:rsidRDefault="006C5764" w:rsidP="00E175F1">
            <w:pPr>
              <w:ind w:firstLineChars="100" w:firstLine="220"/>
              <w:rPr>
                <w:rFonts w:ascii="Arial" w:hAnsi="Arial" w:cs="Arial"/>
                <w:color w:val="EE0000"/>
                <w:sz w:val="22"/>
                <w:szCs w:val="22"/>
              </w:rPr>
            </w:pPr>
          </w:p>
        </w:tc>
        <w:tc>
          <w:tcPr>
            <w:tcW w:w="1057" w:type="dxa"/>
            <w:tcBorders>
              <w:top w:val="single" w:sz="4" w:space="0" w:color="auto"/>
              <w:left w:val="single" w:sz="4" w:space="0" w:color="auto"/>
              <w:bottom w:val="single" w:sz="4" w:space="0" w:color="auto"/>
              <w:right w:val="single" w:sz="4" w:space="0" w:color="auto"/>
            </w:tcBorders>
            <w:vAlign w:val="bottom"/>
          </w:tcPr>
          <w:p w14:paraId="62ECE8C1" w14:textId="77777777" w:rsidR="006C5764" w:rsidRPr="00D370C6" w:rsidRDefault="006C5764" w:rsidP="00E175F1">
            <w:pPr>
              <w:ind w:firstLineChars="100" w:firstLine="220"/>
              <w:rPr>
                <w:rFonts w:ascii="Arial" w:hAnsi="Arial" w:cs="Arial"/>
                <w:color w:val="EE0000"/>
                <w:sz w:val="22"/>
                <w:szCs w:val="22"/>
              </w:rPr>
            </w:pPr>
          </w:p>
        </w:tc>
        <w:tc>
          <w:tcPr>
            <w:tcW w:w="1210" w:type="dxa"/>
            <w:tcBorders>
              <w:top w:val="single" w:sz="4" w:space="0" w:color="auto"/>
              <w:left w:val="single" w:sz="4" w:space="0" w:color="auto"/>
              <w:bottom w:val="single" w:sz="4" w:space="0" w:color="auto"/>
              <w:right w:val="single" w:sz="4" w:space="0" w:color="auto"/>
            </w:tcBorders>
            <w:vAlign w:val="bottom"/>
          </w:tcPr>
          <w:p w14:paraId="35AA100D" w14:textId="77777777" w:rsidR="006C5764" w:rsidRPr="00D370C6" w:rsidRDefault="006C5764" w:rsidP="00E175F1">
            <w:pPr>
              <w:rPr>
                <w:rFonts w:ascii="Arial" w:hAnsi="Arial" w:cs="Arial"/>
                <w:color w:val="EE0000"/>
                <w:sz w:val="22"/>
                <w:szCs w:val="22"/>
              </w:rPr>
            </w:pPr>
            <w:r w:rsidRPr="00D370C6">
              <w:rPr>
                <w:rFonts w:ascii="Arial" w:hAnsi="Arial" w:cs="Arial"/>
                <w:color w:val="EE0000"/>
                <w:sz w:val="22"/>
                <w:szCs w:val="22"/>
              </w:rPr>
              <w:t>90.00/bag</w:t>
            </w:r>
          </w:p>
        </w:tc>
        <w:tc>
          <w:tcPr>
            <w:tcW w:w="1304" w:type="dxa"/>
            <w:tcBorders>
              <w:top w:val="single" w:sz="4" w:space="0" w:color="auto"/>
              <w:left w:val="single" w:sz="4" w:space="0" w:color="auto"/>
              <w:bottom w:val="single" w:sz="4" w:space="0" w:color="auto"/>
              <w:right w:val="single" w:sz="4" w:space="0" w:color="auto"/>
            </w:tcBorders>
            <w:vAlign w:val="bottom"/>
          </w:tcPr>
          <w:p w14:paraId="5836A327" w14:textId="77777777" w:rsidR="006C5764" w:rsidRPr="00D370C6" w:rsidRDefault="006C5764" w:rsidP="00E175F1">
            <w:pPr>
              <w:rPr>
                <w:rFonts w:ascii="Arial" w:hAnsi="Arial" w:cs="Arial"/>
                <w:color w:val="EE0000"/>
                <w:sz w:val="22"/>
                <w:szCs w:val="22"/>
              </w:rPr>
            </w:pPr>
          </w:p>
        </w:tc>
      </w:tr>
    </w:tbl>
    <w:p w14:paraId="731CCDFC" w14:textId="687666F5" w:rsidR="00731496" w:rsidRPr="00F5651D" w:rsidRDefault="00731496" w:rsidP="00E175F1">
      <w:pPr>
        <w:tabs>
          <w:tab w:val="left" w:pos="-720"/>
          <w:tab w:val="left" w:pos="10369"/>
        </w:tabs>
        <w:suppressAutoHyphens/>
        <w:jc w:val="both"/>
        <w:rPr>
          <w:rFonts w:ascii="Arial" w:hAnsi="Arial"/>
          <w:color w:val="EE0000"/>
          <w:spacing w:val="-3"/>
          <w:szCs w:val="24"/>
        </w:rPr>
      </w:pPr>
      <w:r>
        <w:rPr>
          <w:rFonts w:ascii="Arial" w:hAnsi="Arial"/>
          <w:color w:val="EE0000"/>
          <w:spacing w:val="-3"/>
          <w:szCs w:val="24"/>
        </w:rPr>
        <w:t>payment of taxes, fees, or charges imposed under this Ordinance.</w:t>
      </w:r>
    </w:p>
    <w:p w14:paraId="7654BBE2" w14:textId="2C996792" w:rsidR="00D86CA8" w:rsidRDefault="00127CB9" w:rsidP="00E175F1">
      <w:pPr>
        <w:tabs>
          <w:tab w:val="left" w:pos="-720"/>
          <w:tab w:val="left" w:pos="10369"/>
        </w:tabs>
        <w:suppressAutoHyphens/>
        <w:jc w:val="both"/>
        <w:rPr>
          <w:rFonts w:ascii="Arial" w:hAnsi="Arial"/>
          <w:color w:val="EE0000"/>
          <w:spacing w:val="-3"/>
          <w:szCs w:val="24"/>
        </w:rPr>
      </w:pPr>
      <w:r>
        <w:rPr>
          <w:rFonts w:ascii="Arial" w:hAnsi="Arial"/>
          <w:color w:val="EE0000"/>
          <w:spacing w:val="-3"/>
          <w:szCs w:val="24"/>
        </w:rPr>
        <w:t>*</w:t>
      </w:r>
      <w:r w:rsidR="00D86CA8">
        <w:rPr>
          <w:rFonts w:ascii="Arial" w:hAnsi="Arial"/>
          <w:color w:val="EE0000"/>
          <w:spacing w:val="-3"/>
          <w:szCs w:val="24"/>
        </w:rPr>
        <w:t>include the new models)</w:t>
      </w:r>
    </w:p>
    <w:p w14:paraId="69976516" w14:textId="14CA7270" w:rsidR="00D86CA8" w:rsidRDefault="00127CB9" w:rsidP="00E175F1">
      <w:pPr>
        <w:tabs>
          <w:tab w:val="left" w:pos="-720"/>
          <w:tab w:val="left" w:pos="10369"/>
        </w:tabs>
        <w:suppressAutoHyphens/>
        <w:jc w:val="both"/>
        <w:rPr>
          <w:rFonts w:ascii="Arial" w:hAnsi="Arial"/>
          <w:color w:val="EE0000"/>
          <w:spacing w:val="-3"/>
          <w:szCs w:val="24"/>
        </w:rPr>
      </w:pPr>
      <w:r>
        <w:rPr>
          <w:rFonts w:ascii="Arial" w:hAnsi="Arial"/>
          <w:color w:val="EE0000"/>
          <w:spacing w:val="-3"/>
          <w:szCs w:val="24"/>
        </w:rPr>
        <w:t>*</w:t>
      </w:r>
      <w:r w:rsidR="00D86CA8">
        <w:rPr>
          <w:rFonts w:ascii="Arial" w:hAnsi="Arial"/>
          <w:color w:val="EE0000"/>
          <w:spacing w:val="-3"/>
          <w:szCs w:val="24"/>
        </w:rPr>
        <w:t>Include a note stating that the mobilization and demobilization is included in the computation of the hourly rental</w:t>
      </w:r>
    </w:p>
    <w:p w14:paraId="70D58593" w14:textId="77777777" w:rsidR="00D52C29" w:rsidRDefault="00D52C29" w:rsidP="00E175F1">
      <w:pPr>
        <w:tabs>
          <w:tab w:val="left" w:pos="-720"/>
          <w:tab w:val="left" w:pos="10369"/>
        </w:tabs>
        <w:suppressAutoHyphens/>
        <w:jc w:val="both"/>
        <w:rPr>
          <w:rFonts w:ascii="Arial" w:hAnsi="Arial"/>
          <w:color w:val="000000" w:themeColor="text1"/>
          <w:spacing w:val="-3"/>
          <w:szCs w:val="24"/>
        </w:rPr>
      </w:pPr>
    </w:p>
    <w:p w14:paraId="1E70930F" w14:textId="1FA973F8" w:rsidR="00D52C29" w:rsidRPr="00D52C29" w:rsidRDefault="00D52C29" w:rsidP="00E175F1">
      <w:pPr>
        <w:tabs>
          <w:tab w:val="left" w:pos="0"/>
          <w:tab w:val="left" w:pos="10369"/>
        </w:tabs>
        <w:suppressAutoHyphens/>
        <w:ind w:hanging="993"/>
        <w:jc w:val="both"/>
        <w:rPr>
          <w:rFonts w:ascii="Arial" w:hAnsi="Arial"/>
          <w:b/>
          <w:bCs/>
          <w:color w:val="000000" w:themeColor="text1"/>
          <w:spacing w:val="-3"/>
          <w:szCs w:val="24"/>
        </w:rPr>
      </w:pPr>
      <w:r w:rsidRPr="00D52C29">
        <w:rPr>
          <w:rFonts w:ascii="Arial" w:hAnsi="Arial"/>
          <w:b/>
          <w:bCs/>
          <w:color w:val="000000" w:themeColor="text1"/>
          <w:spacing w:val="-3"/>
          <w:szCs w:val="24"/>
        </w:rPr>
        <w:t>Other Heavy Equipment</w:t>
      </w:r>
    </w:p>
    <w:p w14:paraId="28957478" w14:textId="14270703" w:rsidR="00D52C29" w:rsidRPr="00C766EE" w:rsidRDefault="00C766EE" w:rsidP="00E175F1">
      <w:pPr>
        <w:tabs>
          <w:tab w:val="left" w:pos="-720"/>
        </w:tabs>
        <w:suppressAutoHyphens/>
        <w:jc w:val="both"/>
        <w:rPr>
          <w:rFonts w:ascii="Arial" w:hAnsi="Arial"/>
          <w:color w:val="EE0000"/>
          <w:spacing w:val="-3"/>
          <w:szCs w:val="24"/>
        </w:rPr>
      </w:pPr>
      <w:r w:rsidRPr="00127CB9">
        <w:rPr>
          <w:rFonts w:ascii="Arial" w:hAnsi="Arial"/>
          <w:color w:val="EE0000"/>
          <w:spacing w:val="-3"/>
          <w:szCs w:val="24"/>
          <w:highlight w:val="yellow"/>
        </w:rPr>
        <w:t>Other Agricultural Equipment</w:t>
      </w:r>
      <w:r w:rsidR="00127CB9" w:rsidRPr="00127CB9">
        <w:rPr>
          <w:rFonts w:ascii="Arial" w:hAnsi="Arial"/>
          <w:color w:val="EE0000"/>
          <w:spacing w:val="-3"/>
          <w:szCs w:val="24"/>
          <w:highlight w:val="yellow"/>
        </w:rPr>
        <w:t xml:space="preserve"> (to be removed)</w:t>
      </w:r>
    </w:p>
    <w:tbl>
      <w:tblPr>
        <w:tblW w:w="8352" w:type="dxa"/>
        <w:tblInd w:w="-1079" w:type="dxa"/>
        <w:tblLayout w:type="fixed"/>
        <w:tblLook w:val="04A0" w:firstRow="1" w:lastRow="0" w:firstColumn="1" w:lastColumn="0" w:noHBand="0" w:noVBand="1"/>
      </w:tblPr>
      <w:tblGrid>
        <w:gridCol w:w="5562"/>
        <w:gridCol w:w="1170"/>
        <w:gridCol w:w="1620"/>
      </w:tblGrid>
      <w:tr w:rsidR="00CC2D4A" w:rsidRPr="00CC2D4A" w14:paraId="20AA0116" w14:textId="77777777" w:rsidTr="00F46F62">
        <w:tc>
          <w:tcPr>
            <w:tcW w:w="5562" w:type="dxa"/>
          </w:tcPr>
          <w:p w14:paraId="375C7EE0" w14:textId="5AFAFA06" w:rsidR="00262A78" w:rsidRPr="00CC2D4A" w:rsidRDefault="00262A78"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 xml:space="preserve">Rate of Fee Per </w:t>
            </w:r>
            <w:r w:rsidR="00C766EE" w:rsidRPr="00C766EE">
              <w:rPr>
                <w:rFonts w:ascii="Arial" w:hAnsi="Arial"/>
                <w:color w:val="EE0000"/>
                <w:spacing w:val="-3"/>
                <w:szCs w:val="24"/>
              </w:rPr>
              <w:t>Hour</w:t>
            </w:r>
          </w:p>
          <w:p w14:paraId="727C1663" w14:textId="77777777" w:rsidR="00262A78" w:rsidRPr="00CC2D4A" w:rsidRDefault="00262A78" w:rsidP="00E175F1">
            <w:pPr>
              <w:tabs>
                <w:tab w:val="left" w:pos="-720"/>
              </w:tabs>
              <w:suppressAutoHyphens/>
              <w:jc w:val="both"/>
              <w:rPr>
                <w:rFonts w:ascii="Arial" w:hAnsi="Arial"/>
                <w:color w:val="000000" w:themeColor="text1"/>
                <w:spacing w:val="-3"/>
                <w:szCs w:val="24"/>
              </w:rPr>
            </w:pPr>
          </w:p>
        </w:tc>
        <w:tc>
          <w:tcPr>
            <w:tcW w:w="1170" w:type="dxa"/>
          </w:tcPr>
          <w:p w14:paraId="1D73CAF4" w14:textId="77777777" w:rsidR="00262A78" w:rsidRPr="00CC2D4A" w:rsidRDefault="00262A78" w:rsidP="00E175F1">
            <w:pPr>
              <w:tabs>
                <w:tab w:val="left" w:pos="-720"/>
              </w:tabs>
              <w:suppressAutoHyphens/>
              <w:jc w:val="both"/>
              <w:rPr>
                <w:rFonts w:ascii="Arial" w:hAnsi="Arial"/>
                <w:color w:val="000000" w:themeColor="text1"/>
                <w:spacing w:val="-3"/>
                <w:szCs w:val="24"/>
              </w:rPr>
            </w:pPr>
          </w:p>
        </w:tc>
        <w:tc>
          <w:tcPr>
            <w:tcW w:w="1620" w:type="dxa"/>
          </w:tcPr>
          <w:p w14:paraId="7E3DB732" w14:textId="77777777" w:rsidR="00262A78" w:rsidRPr="00CC2D4A" w:rsidRDefault="00262A78" w:rsidP="00E175F1">
            <w:pPr>
              <w:tabs>
                <w:tab w:val="left" w:pos="-720"/>
              </w:tabs>
              <w:suppressAutoHyphens/>
              <w:jc w:val="both"/>
              <w:rPr>
                <w:rFonts w:ascii="Arial" w:hAnsi="Arial"/>
                <w:color w:val="000000" w:themeColor="text1"/>
                <w:spacing w:val="-3"/>
                <w:szCs w:val="24"/>
              </w:rPr>
            </w:pPr>
          </w:p>
        </w:tc>
      </w:tr>
      <w:tr w:rsidR="00CC2D4A" w:rsidRPr="00CC2D4A" w14:paraId="0A7CFDDB" w14:textId="77777777" w:rsidTr="00F46F62">
        <w:tc>
          <w:tcPr>
            <w:tcW w:w="5562" w:type="dxa"/>
          </w:tcPr>
          <w:p w14:paraId="34F86FA7" w14:textId="77777777" w:rsidR="00262A78" w:rsidRPr="00C766EE" w:rsidRDefault="00262A78" w:rsidP="00E175F1">
            <w:pPr>
              <w:tabs>
                <w:tab w:val="left" w:pos="-720"/>
              </w:tabs>
              <w:suppressAutoHyphens/>
              <w:jc w:val="both"/>
              <w:rPr>
                <w:rFonts w:ascii="Arial" w:hAnsi="Arial"/>
                <w:color w:val="EE0000"/>
                <w:spacing w:val="-3"/>
                <w:szCs w:val="24"/>
              </w:rPr>
            </w:pPr>
            <w:r w:rsidRPr="00C766EE">
              <w:rPr>
                <w:rFonts w:ascii="Arial" w:hAnsi="Arial"/>
                <w:color w:val="EE0000"/>
                <w:szCs w:val="24"/>
              </w:rPr>
              <w:t>a.  Hand</w:t>
            </w:r>
            <w:r w:rsidR="00A64D83" w:rsidRPr="00C766EE">
              <w:rPr>
                <w:rFonts w:ascii="Arial" w:hAnsi="Arial"/>
                <w:color w:val="EE0000"/>
                <w:szCs w:val="24"/>
              </w:rPr>
              <w:t xml:space="preserve"> Tractors</w:t>
            </w:r>
            <w:r w:rsidR="00A64D83" w:rsidRPr="00C766EE">
              <w:rPr>
                <w:rFonts w:ascii="Arial" w:hAnsi="Arial"/>
                <w:color w:val="EE0000"/>
                <w:szCs w:val="24"/>
              </w:rPr>
              <w:tab/>
            </w:r>
          </w:p>
        </w:tc>
        <w:tc>
          <w:tcPr>
            <w:tcW w:w="1170" w:type="dxa"/>
          </w:tcPr>
          <w:p w14:paraId="39E01829" w14:textId="77777777" w:rsidR="00262A78" w:rsidRPr="00CC2D4A" w:rsidRDefault="00262A78"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w:t>
            </w:r>
          </w:p>
        </w:tc>
        <w:tc>
          <w:tcPr>
            <w:tcW w:w="1620" w:type="dxa"/>
          </w:tcPr>
          <w:p w14:paraId="650BA31A" w14:textId="1D12D44E" w:rsidR="00262A78" w:rsidRPr="00CC2D4A" w:rsidRDefault="00EE7257" w:rsidP="00E175F1">
            <w:pPr>
              <w:tabs>
                <w:tab w:val="left" w:pos="-720"/>
              </w:tabs>
              <w:suppressAutoHyphens/>
              <w:jc w:val="right"/>
              <w:rPr>
                <w:rFonts w:ascii="Arial" w:hAnsi="Arial"/>
                <w:color w:val="000000" w:themeColor="text1"/>
                <w:spacing w:val="-3"/>
                <w:szCs w:val="24"/>
              </w:rPr>
            </w:pPr>
            <w:r w:rsidRPr="00EE7257">
              <w:rPr>
                <w:rFonts w:ascii="Arial" w:hAnsi="Arial"/>
                <w:color w:val="EE0000"/>
                <w:spacing w:val="-3"/>
                <w:szCs w:val="24"/>
              </w:rPr>
              <w:t>1,000</w:t>
            </w:r>
            <w:r w:rsidR="00262A78" w:rsidRPr="00EE7257">
              <w:rPr>
                <w:rFonts w:ascii="Arial" w:hAnsi="Arial"/>
                <w:color w:val="EE0000"/>
                <w:spacing w:val="-3"/>
                <w:szCs w:val="24"/>
              </w:rPr>
              <w:t>.00</w:t>
            </w:r>
          </w:p>
        </w:tc>
      </w:tr>
      <w:tr w:rsidR="00CC2D4A" w:rsidRPr="00CC2D4A" w14:paraId="5A8B774E" w14:textId="77777777" w:rsidTr="00F46F62">
        <w:tc>
          <w:tcPr>
            <w:tcW w:w="5562" w:type="dxa"/>
          </w:tcPr>
          <w:p w14:paraId="78237320" w14:textId="77777777" w:rsidR="00262A78" w:rsidRPr="00C766EE" w:rsidRDefault="00262A78" w:rsidP="00E175F1">
            <w:pPr>
              <w:tabs>
                <w:tab w:val="left" w:pos="-720"/>
              </w:tabs>
              <w:suppressAutoHyphens/>
              <w:jc w:val="both"/>
              <w:rPr>
                <w:rFonts w:ascii="Arial" w:hAnsi="Arial"/>
                <w:color w:val="EE0000"/>
                <w:spacing w:val="-3"/>
                <w:szCs w:val="24"/>
              </w:rPr>
            </w:pPr>
            <w:r w:rsidRPr="00C766EE">
              <w:rPr>
                <w:rFonts w:ascii="Arial" w:hAnsi="Arial"/>
                <w:color w:val="EE0000"/>
                <w:szCs w:val="24"/>
              </w:rPr>
              <w:t>b.  Light Tractors</w:t>
            </w:r>
          </w:p>
        </w:tc>
        <w:tc>
          <w:tcPr>
            <w:tcW w:w="1170" w:type="dxa"/>
          </w:tcPr>
          <w:p w14:paraId="03049827" w14:textId="77777777" w:rsidR="00262A78" w:rsidRPr="00CC2D4A" w:rsidRDefault="00262A78" w:rsidP="00E175F1">
            <w:pPr>
              <w:jc w:val="right"/>
              <w:rPr>
                <w:color w:val="000000" w:themeColor="text1"/>
              </w:rPr>
            </w:pPr>
            <w:r w:rsidRPr="00CC2D4A">
              <w:rPr>
                <w:rFonts w:ascii="Arial" w:hAnsi="Arial"/>
                <w:color w:val="000000" w:themeColor="text1"/>
                <w:spacing w:val="-3"/>
                <w:szCs w:val="24"/>
              </w:rPr>
              <w:t>-</w:t>
            </w:r>
          </w:p>
        </w:tc>
        <w:tc>
          <w:tcPr>
            <w:tcW w:w="1620" w:type="dxa"/>
          </w:tcPr>
          <w:p w14:paraId="624DB7A7" w14:textId="77777777" w:rsidR="00262A78" w:rsidRPr="00CC2D4A" w:rsidRDefault="00262A78"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300.00</w:t>
            </w:r>
          </w:p>
        </w:tc>
      </w:tr>
      <w:tr w:rsidR="00CC2D4A" w:rsidRPr="00CC2D4A" w14:paraId="0EC79E21" w14:textId="77777777" w:rsidTr="00F46F62">
        <w:tc>
          <w:tcPr>
            <w:tcW w:w="5562" w:type="dxa"/>
          </w:tcPr>
          <w:p w14:paraId="336CE2EC" w14:textId="77777777" w:rsidR="00262A78" w:rsidRPr="00C766EE" w:rsidRDefault="00262A78" w:rsidP="00E175F1">
            <w:pPr>
              <w:tabs>
                <w:tab w:val="left" w:pos="-720"/>
              </w:tabs>
              <w:suppressAutoHyphens/>
              <w:jc w:val="both"/>
              <w:rPr>
                <w:rFonts w:ascii="Arial" w:hAnsi="Arial"/>
                <w:color w:val="EE0000"/>
                <w:spacing w:val="-3"/>
                <w:szCs w:val="24"/>
              </w:rPr>
            </w:pPr>
            <w:r w:rsidRPr="00C766EE">
              <w:rPr>
                <w:rFonts w:ascii="Arial" w:hAnsi="Arial"/>
                <w:color w:val="EE0000"/>
                <w:szCs w:val="24"/>
              </w:rPr>
              <w:t>c.  Heavy Tractors</w:t>
            </w:r>
          </w:p>
        </w:tc>
        <w:tc>
          <w:tcPr>
            <w:tcW w:w="1170" w:type="dxa"/>
          </w:tcPr>
          <w:p w14:paraId="734A4DAD" w14:textId="77777777" w:rsidR="00262A78" w:rsidRPr="00CC2D4A" w:rsidRDefault="00262A78" w:rsidP="00E175F1">
            <w:pPr>
              <w:jc w:val="right"/>
              <w:rPr>
                <w:color w:val="000000" w:themeColor="text1"/>
              </w:rPr>
            </w:pPr>
            <w:r w:rsidRPr="00CC2D4A">
              <w:rPr>
                <w:rFonts w:ascii="Arial" w:hAnsi="Arial"/>
                <w:color w:val="000000" w:themeColor="text1"/>
                <w:spacing w:val="-3"/>
                <w:szCs w:val="24"/>
              </w:rPr>
              <w:t>-</w:t>
            </w:r>
          </w:p>
        </w:tc>
        <w:tc>
          <w:tcPr>
            <w:tcW w:w="1620" w:type="dxa"/>
          </w:tcPr>
          <w:p w14:paraId="0492CCCE" w14:textId="77777777" w:rsidR="00262A78" w:rsidRPr="00CC2D4A" w:rsidRDefault="00262A78"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1,300.00</w:t>
            </w:r>
          </w:p>
        </w:tc>
      </w:tr>
      <w:tr w:rsidR="00CC2D4A" w:rsidRPr="00CC2D4A" w14:paraId="62C6164E" w14:textId="77777777" w:rsidTr="00F46F62">
        <w:tc>
          <w:tcPr>
            <w:tcW w:w="5562" w:type="dxa"/>
          </w:tcPr>
          <w:p w14:paraId="1B0A20AC" w14:textId="7CFC84A2" w:rsidR="00262A78" w:rsidRPr="00CC2D4A" w:rsidRDefault="00262A78"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zCs w:val="24"/>
              </w:rPr>
              <w:t>d.  Bulldozer</w:t>
            </w:r>
            <w:r w:rsidR="00D86CA8">
              <w:rPr>
                <w:rFonts w:ascii="Arial" w:hAnsi="Arial"/>
                <w:color w:val="000000" w:themeColor="text1"/>
                <w:szCs w:val="24"/>
              </w:rPr>
              <w:t xml:space="preserve"> </w:t>
            </w:r>
            <w:r w:rsidR="00D86CA8" w:rsidRPr="00D86CA8">
              <w:rPr>
                <w:rFonts w:ascii="Arial" w:hAnsi="Arial"/>
                <w:color w:val="FF0000"/>
                <w:szCs w:val="24"/>
              </w:rPr>
              <w:t>(to be deleted)</w:t>
            </w:r>
          </w:p>
        </w:tc>
        <w:tc>
          <w:tcPr>
            <w:tcW w:w="1170" w:type="dxa"/>
          </w:tcPr>
          <w:p w14:paraId="6E94214D" w14:textId="77777777" w:rsidR="00262A78" w:rsidRPr="00CC2D4A" w:rsidRDefault="00262A78" w:rsidP="00E175F1">
            <w:pPr>
              <w:jc w:val="right"/>
              <w:rPr>
                <w:color w:val="000000" w:themeColor="text1"/>
              </w:rPr>
            </w:pPr>
            <w:r w:rsidRPr="00CC2D4A">
              <w:rPr>
                <w:rFonts w:ascii="Arial" w:hAnsi="Arial"/>
                <w:color w:val="000000" w:themeColor="text1"/>
                <w:spacing w:val="-3"/>
                <w:szCs w:val="24"/>
              </w:rPr>
              <w:t>-</w:t>
            </w:r>
          </w:p>
        </w:tc>
        <w:tc>
          <w:tcPr>
            <w:tcW w:w="1620" w:type="dxa"/>
          </w:tcPr>
          <w:p w14:paraId="43CE775D" w14:textId="77777777" w:rsidR="00262A78" w:rsidRPr="00CC2D4A" w:rsidRDefault="00262A78"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1,750.00</w:t>
            </w:r>
          </w:p>
        </w:tc>
      </w:tr>
      <w:tr w:rsidR="00CC2D4A" w:rsidRPr="00CC2D4A" w14:paraId="70210067" w14:textId="77777777" w:rsidTr="00F46F62">
        <w:tc>
          <w:tcPr>
            <w:tcW w:w="5562" w:type="dxa"/>
          </w:tcPr>
          <w:p w14:paraId="6452A146" w14:textId="77777777" w:rsidR="00262A78" w:rsidRPr="00CC2D4A" w:rsidRDefault="00262A78"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zCs w:val="24"/>
              </w:rPr>
              <w:lastRenderedPageBreak/>
              <w:t>e.  Forklift</w:t>
            </w:r>
          </w:p>
        </w:tc>
        <w:tc>
          <w:tcPr>
            <w:tcW w:w="1170" w:type="dxa"/>
          </w:tcPr>
          <w:p w14:paraId="5101ECB2" w14:textId="77777777" w:rsidR="00262A78" w:rsidRPr="00CC2D4A" w:rsidRDefault="00262A78" w:rsidP="00E175F1">
            <w:pPr>
              <w:jc w:val="right"/>
              <w:rPr>
                <w:color w:val="000000" w:themeColor="text1"/>
              </w:rPr>
            </w:pPr>
            <w:r w:rsidRPr="00CC2D4A">
              <w:rPr>
                <w:rFonts w:ascii="Arial" w:hAnsi="Arial"/>
                <w:color w:val="000000" w:themeColor="text1"/>
                <w:spacing w:val="-3"/>
                <w:szCs w:val="24"/>
              </w:rPr>
              <w:t>-</w:t>
            </w:r>
          </w:p>
        </w:tc>
        <w:tc>
          <w:tcPr>
            <w:tcW w:w="1620" w:type="dxa"/>
          </w:tcPr>
          <w:p w14:paraId="51E24294" w14:textId="77777777" w:rsidR="00262A78" w:rsidRPr="00CC2D4A" w:rsidRDefault="00262A78"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1,750.00</w:t>
            </w:r>
          </w:p>
        </w:tc>
      </w:tr>
      <w:tr w:rsidR="00CC2D4A" w:rsidRPr="00CC2D4A" w14:paraId="6E4B591E" w14:textId="77777777" w:rsidTr="00F46F62">
        <w:tc>
          <w:tcPr>
            <w:tcW w:w="5562" w:type="dxa"/>
          </w:tcPr>
          <w:p w14:paraId="3D196B0D" w14:textId="23030DA2" w:rsidR="00262A78" w:rsidRPr="00CC2D4A" w:rsidRDefault="00262A78"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zCs w:val="24"/>
              </w:rPr>
              <w:t xml:space="preserve">f.  </w:t>
            </w:r>
            <w:r w:rsidR="00631FA4">
              <w:rPr>
                <w:rFonts w:ascii="Arial" w:hAnsi="Arial"/>
                <w:color w:val="000000" w:themeColor="text1"/>
                <w:szCs w:val="24"/>
              </w:rPr>
              <w:t xml:space="preserve"> </w:t>
            </w:r>
            <w:r w:rsidRPr="00CC2D4A">
              <w:rPr>
                <w:rFonts w:ascii="Arial" w:hAnsi="Arial"/>
                <w:color w:val="000000" w:themeColor="text1"/>
                <w:szCs w:val="24"/>
              </w:rPr>
              <w:t>Heavy Graders</w:t>
            </w:r>
            <w:r w:rsidR="00D86CA8">
              <w:rPr>
                <w:rFonts w:ascii="Arial" w:hAnsi="Arial"/>
                <w:color w:val="000000" w:themeColor="text1"/>
                <w:szCs w:val="24"/>
              </w:rPr>
              <w:t xml:space="preserve"> </w:t>
            </w:r>
            <w:r w:rsidR="00D86CA8" w:rsidRPr="00D86CA8">
              <w:rPr>
                <w:rFonts w:ascii="Arial" w:hAnsi="Arial"/>
                <w:color w:val="FF0000"/>
                <w:szCs w:val="24"/>
              </w:rPr>
              <w:t>(to be deleted)</w:t>
            </w:r>
          </w:p>
        </w:tc>
        <w:tc>
          <w:tcPr>
            <w:tcW w:w="1170" w:type="dxa"/>
          </w:tcPr>
          <w:p w14:paraId="132CA07A" w14:textId="77777777" w:rsidR="00262A78" w:rsidRPr="00CC2D4A" w:rsidRDefault="00262A78" w:rsidP="00E175F1">
            <w:pPr>
              <w:jc w:val="right"/>
              <w:rPr>
                <w:color w:val="000000" w:themeColor="text1"/>
              </w:rPr>
            </w:pPr>
            <w:r w:rsidRPr="00CC2D4A">
              <w:rPr>
                <w:rFonts w:ascii="Arial" w:hAnsi="Arial"/>
                <w:color w:val="000000" w:themeColor="text1"/>
                <w:spacing w:val="-3"/>
                <w:szCs w:val="24"/>
              </w:rPr>
              <w:t>-</w:t>
            </w:r>
          </w:p>
        </w:tc>
        <w:tc>
          <w:tcPr>
            <w:tcW w:w="1620" w:type="dxa"/>
          </w:tcPr>
          <w:p w14:paraId="32151820" w14:textId="77777777" w:rsidR="00262A78" w:rsidRPr="00CC2D4A" w:rsidRDefault="00262A78"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1,750.00</w:t>
            </w:r>
          </w:p>
        </w:tc>
      </w:tr>
      <w:tr w:rsidR="00CC2D4A" w:rsidRPr="00CC2D4A" w14:paraId="1065B274" w14:textId="77777777" w:rsidTr="00F46F62">
        <w:tc>
          <w:tcPr>
            <w:tcW w:w="5562" w:type="dxa"/>
          </w:tcPr>
          <w:p w14:paraId="5BA6B767" w14:textId="472ECF33" w:rsidR="00262A78" w:rsidRPr="00CC2D4A" w:rsidRDefault="00262A78"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zCs w:val="24"/>
              </w:rPr>
              <w:t>g.  Light Graders</w:t>
            </w:r>
            <w:r w:rsidR="00D86CA8">
              <w:rPr>
                <w:rFonts w:ascii="Arial" w:hAnsi="Arial"/>
                <w:color w:val="000000" w:themeColor="text1"/>
                <w:szCs w:val="24"/>
              </w:rPr>
              <w:t xml:space="preserve"> </w:t>
            </w:r>
            <w:r w:rsidR="00D86CA8" w:rsidRPr="00D86CA8">
              <w:rPr>
                <w:rFonts w:ascii="Arial" w:hAnsi="Arial"/>
                <w:color w:val="FF0000"/>
                <w:szCs w:val="24"/>
              </w:rPr>
              <w:t>(to be deleted)</w:t>
            </w:r>
          </w:p>
        </w:tc>
        <w:tc>
          <w:tcPr>
            <w:tcW w:w="1170" w:type="dxa"/>
          </w:tcPr>
          <w:p w14:paraId="25D6CCA7" w14:textId="77777777" w:rsidR="00262A78" w:rsidRPr="00CC2D4A" w:rsidRDefault="00262A78" w:rsidP="00E175F1">
            <w:pPr>
              <w:jc w:val="right"/>
              <w:rPr>
                <w:color w:val="000000" w:themeColor="text1"/>
              </w:rPr>
            </w:pPr>
            <w:r w:rsidRPr="00CC2D4A">
              <w:rPr>
                <w:rFonts w:ascii="Arial" w:hAnsi="Arial"/>
                <w:color w:val="000000" w:themeColor="text1"/>
                <w:spacing w:val="-3"/>
                <w:szCs w:val="24"/>
              </w:rPr>
              <w:t>-</w:t>
            </w:r>
          </w:p>
        </w:tc>
        <w:tc>
          <w:tcPr>
            <w:tcW w:w="1620" w:type="dxa"/>
          </w:tcPr>
          <w:p w14:paraId="3C75DB2A" w14:textId="77777777" w:rsidR="00262A78" w:rsidRPr="00CC2D4A" w:rsidRDefault="00262A78"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1,250.00</w:t>
            </w:r>
          </w:p>
        </w:tc>
      </w:tr>
      <w:tr w:rsidR="00CC2D4A" w:rsidRPr="00CC2D4A" w14:paraId="449FE3FD" w14:textId="77777777" w:rsidTr="00F46F62">
        <w:tc>
          <w:tcPr>
            <w:tcW w:w="5562" w:type="dxa"/>
          </w:tcPr>
          <w:p w14:paraId="287BB79A" w14:textId="77777777" w:rsidR="00262A78" w:rsidRPr="00C766EE" w:rsidRDefault="00262A78" w:rsidP="00E175F1">
            <w:pPr>
              <w:tabs>
                <w:tab w:val="left" w:pos="-720"/>
              </w:tabs>
              <w:suppressAutoHyphens/>
              <w:jc w:val="both"/>
              <w:rPr>
                <w:rFonts w:ascii="Arial" w:hAnsi="Arial"/>
                <w:color w:val="EE0000"/>
                <w:szCs w:val="24"/>
              </w:rPr>
            </w:pPr>
            <w:r w:rsidRPr="00C766EE">
              <w:rPr>
                <w:rFonts w:ascii="Arial" w:hAnsi="Arial"/>
                <w:color w:val="EE0000"/>
                <w:szCs w:val="24"/>
              </w:rPr>
              <w:t>h.  Threshers</w:t>
            </w:r>
            <w:r w:rsidRPr="00C766EE">
              <w:rPr>
                <w:rFonts w:ascii="Arial" w:hAnsi="Arial"/>
                <w:color w:val="EE0000"/>
                <w:szCs w:val="24"/>
              </w:rPr>
              <w:tab/>
            </w:r>
          </w:p>
        </w:tc>
        <w:tc>
          <w:tcPr>
            <w:tcW w:w="1170" w:type="dxa"/>
          </w:tcPr>
          <w:p w14:paraId="2D3F4FE9" w14:textId="77777777" w:rsidR="00262A78" w:rsidRPr="00CC2D4A" w:rsidRDefault="00262A78" w:rsidP="00E175F1">
            <w:pPr>
              <w:jc w:val="right"/>
              <w:rPr>
                <w:color w:val="000000" w:themeColor="text1"/>
              </w:rPr>
            </w:pPr>
            <w:r w:rsidRPr="00CC2D4A">
              <w:rPr>
                <w:rFonts w:ascii="Arial" w:hAnsi="Arial"/>
                <w:color w:val="000000" w:themeColor="text1"/>
                <w:spacing w:val="-3"/>
                <w:szCs w:val="24"/>
              </w:rPr>
              <w:t>-</w:t>
            </w:r>
          </w:p>
        </w:tc>
        <w:tc>
          <w:tcPr>
            <w:tcW w:w="1620" w:type="dxa"/>
          </w:tcPr>
          <w:p w14:paraId="70E963A0" w14:textId="6BC7A60A" w:rsidR="00262A78" w:rsidRPr="00EE7257" w:rsidRDefault="00C766EE" w:rsidP="00E175F1">
            <w:pPr>
              <w:tabs>
                <w:tab w:val="left" w:pos="-720"/>
              </w:tabs>
              <w:suppressAutoHyphens/>
              <w:jc w:val="right"/>
              <w:rPr>
                <w:rFonts w:ascii="Arial" w:hAnsi="Arial"/>
                <w:color w:val="EE0000"/>
                <w:spacing w:val="-3"/>
                <w:szCs w:val="24"/>
              </w:rPr>
            </w:pPr>
            <w:r w:rsidRPr="00EE7257">
              <w:rPr>
                <w:rFonts w:ascii="Arial" w:hAnsi="Arial"/>
                <w:color w:val="EE0000"/>
                <w:spacing w:val="-3"/>
                <w:szCs w:val="24"/>
              </w:rPr>
              <w:t xml:space="preserve">1 </w:t>
            </w:r>
            <w:proofErr w:type="spellStart"/>
            <w:r w:rsidRPr="00EE7257">
              <w:rPr>
                <w:rFonts w:ascii="Arial" w:hAnsi="Arial"/>
                <w:color w:val="EE0000"/>
                <w:spacing w:val="-3"/>
                <w:szCs w:val="24"/>
              </w:rPr>
              <w:t>cavan</w:t>
            </w:r>
            <w:proofErr w:type="spellEnd"/>
            <w:r w:rsidRPr="00EE7257">
              <w:rPr>
                <w:rFonts w:ascii="Arial" w:hAnsi="Arial"/>
                <w:color w:val="EE0000"/>
                <w:spacing w:val="-3"/>
                <w:szCs w:val="24"/>
              </w:rPr>
              <w:t xml:space="preserve"> /12 </w:t>
            </w:r>
            <w:proofErr w:type="spellStart"/>
            <w:r w:rsidRPr="00EE7257">
              <w:rPr>
                <w:rFonts w:ascii="Arial" w:hAnsi="Arial"/>
                <w:color w:val="EE0000"/>
                <w:spacing w:val="-3"/>
                <w:szCs w:val="24"/>
              </w:rPr>
              <w:t>cavan</w:t>
            </w:r>
            <w:proofErr w:type="spellEnd"/>
            <w:r w:rsidRPr="00EE7257">
              <w:rPr>
                <w:rFonts w:ascii="Arial" w:hAnsi="Arial"/>
                <w:color w:val="EE0000"/>
                <w:spacing w:val="-3"/>
                <w:szCs w:val="24"/>
              </w:rPr>
              <w:t xml:space="preserve"> </w:t>
            </w:r>
          </w:p>
        </w:tc>
      </w:tr>
      <w:tr w:rsidR="00CC2D4A" w:rsidRPr="00CC2D4A" w14:paraId="1CF7B0CD" w14:textId="77777777" w:rsidTr="00F46F62">
        <w:tc>
          <w:tcPr>
            <w:tcW w:w="5562" w:type="dxa"/>
          </w:tcPr>
          <w:p w14:paraId="44FA4C48" w14:textId="77777777" w:rsidR="00262A78" w:rsidRPr="00C766EE" w:rsidRDefault="00EF305B" w:rsidP="00E175F1">
            <w:pPr>
              <w:tabs>
                <w:tab w:val="left" w:pos="-720"/>
              </w:tabs>
              <w:suppressAutoHyphens/>
              <w:jc w:val="both"/>
              <w:rPr>
                <w:rFonts w:ascii="Arial" w:hAnsi="Arial"/>
                <w:color w:val="EE0000"/>
                <w:szCs w:val="24"/>
              </w:rPr>
            </w:pPr>
            <w:proofErr w:type="spellStart"/>
            <w:r w:rsidRPr="00C766EE">
              <w:rPr>
                <w:rFonts w:ascii="Arial" w:hAnsi="Arial"/>
                <w:color w:val="EE0000"/>
                <w:szCs w:val="24"/>
              </w:rPr>
              <w:t>i</w:t>
            </w:r>
            <w:proofErr w:type="spellEnd"/>
            <w:r w:rsidR="00262A78" w:rsidRPr="00C766EE">
              <w:rPr>
                <w:rFonts w:ascii="Arial" w:hAnsi="Arial"/>
                <w:color w:val="EE0000"/>
                <w:szCs w:val="24"/>
              </w:rPr>
              <w:t xml:space="preserve">. </w:t>
            </w:r>
            <w:r w:rsidRPr="00C766EE">
              <w:rPr>
                <w:rFonts w:ascii="Arial" w:hAnsi="Arial"/>
                <w:color w:val="EE0000"/>
                <w:szCs w:val="24"/>
              </w:rPr>
              <w:t xml:space="preserve"> </w:t>
            </w:r>
            <w:r w:rsidR="00262A78" w:rsidRPr="00C766EE">
              <w:rPr>
                <w:rFonts w:ascii="Arial" w:hAnsi="Arial"/>
                <w:color w:val="EE0000"/>
                <w:szCs w:val="24"/>
              </w:rPr>
              <w:t>Corn Sheller</w:t>
            </w:r>
          </w:p>
        </w:tc>
        <w:tc>
          <w:tcPr>
            <w:tcW w:w="1170" w:type="dxa"/>
          </w:tcPr>
          <w:p w14:paraId="514D4B29" w14:textId="77777777" w:rsidR="00262A78" w:rsidRPr="00CC2D4A" w:rsidRDefault="00262A78" w:rsidP="00E175F1">
            <w:pPr>
              <w:jc w:val="right"/>
              <w:rPr>
                <w:color w:val="000000" w:themeColor="text1"/>
              </w:rPr>
            </w:pPr>
            <w:r w:rsidRPr="00CC2D4A">
              <w:rPr>
                <w:rFonts w:ascii="Arial" w:hAnsi="Arial"/>
                <w:color w:val="000000" w:themeColor="text1"/>
                <w:spacing w:val="-3"/>
                <w:szCs w:val="24"/>
              </w:rPr>
              <w:t>-</w:t>
            </w:r>
          </w:p>
        </w:tc>
        <w:tc>
          <w:tcPr>
            <w:tcW w:w="1620" w:type="dxa"/>
          </w:tcPr>
          <w:p w14:paraId="1D49380B" w14:textId="5E42F468" w:rsidR="00262A78" w:rsidRPr="00CC2D4A" w:rsidRDefault="00EE7257" w:rsidP="00E175F1">
            <w:pPr>
              <w:tabs>
                <w:tab w:val="left" w:pos="-720"/>
              </w:tabs>
              <w:suppressAutoHyphens/>
              <w:jc w:val="right"/>
              <w:rPr>
                <w:rFonts w:ascii="Arial" w:hAnsi="Arial"/>
                <w:color w:val="000000" w:themeColor="text1"/>
                <w:spacing w:val="-3"/>
                <w:szCs w:val="24"/>
              </w:rPr>
            </w:pPr>
            <w:r w:rsidRPr="00EE7257">
              <w:rPr>
                <w:rFonts w:ascii="Arial" w:hAnsi="Arial"/>
                <w:color w:val="EE0000"/>
                <w:szCs w:val="24"/>
              </w:rPr>
              <w:t>25.00/ bag</w:t>
            </w:r>
          </w:p>
        </w:tc>
      </w:tr>
      <w:tr w:rsidR="00CC2D4A" w:rsidRPr="00CC2D4A" w14:paraId="76EC4F29" w14:textId="77777777" w:rsidTr="00F46F62">
        <w:tc>
          <w:tcPr>
            <w:tcW w:w="5562" w:type="dxa"/>
          </w:tcPr>
          <w:p w14:paraId="654661CA" w14:textId="77777777" w:rsidR="00262A78" w:rsidRPr="00CC2D4A" w:rsidRDefault="00EF305B" w:rsidP="00E175F1">
            <w:pPr>
              <w:tabs>
                <w:tab w:val="left" w:pos="-720"/>
              </w:tabs>
              <w:suppressAutoHyphens/>
              <w:jc w:val="both"/>
              <w:rPr>
                <w:rFonts w:ascii="Arial" w:hAnsi="Arial"/>
                <w:color w:val="000000" w:themeColor="text1"/>
                <w:szCs w:val="24"/>
              </w:rPr>
            </w:pPr>
            <w:r w:rsidRPr="00CC2D4A">
              <w:rPr>
                <w:rFonts w:ascii="Arial" w:hAnsi="Arial"/>
                <w:color w:val="000000" w:themeColor="text1"/>
                <w:szCs w:val="24"/>
              </w:rPr>
              <w:t>j.</w:t>
            </w:r>
            <w:r w:rsidR="00262A78" w:rsidRPr="00CC2D4A">
              <w:rPr>
                <w:rFonts w:ascii="Arial" w:hAnsi="Arial"/>
                <w:color w:val="000000" w:themeColor="text1"/>
                <w:szCs w:val="24"/>
              </w:rPr>
              <w:t xml:space="preserve"> </w:t>
            </w:r>
            <w:r w:rsidR="00631FA4">
              <w:rPr>
                <w:rFonts w:ascii="Arial" w:hAnsi="Arial"/>
                <w:color w:val="000000" w:themeColor="text1"/>
                <w:szCs w:val="24"/>
              </w:rPr>
              <w:t xml:space="preserve">  </w:t>
            </w:r>
            <w:r w:rsidR="00262A78" w:rsidRPr="00CC2D4A">
              <w:rPr>
                <w:rFonts w:ascii="Arial" w:hAnsi="Arial"/>
                <w:color w:val="000000" w:themeColor="text1"/>
                <w:szCs w:val="24"/>
              </w:rPr>
              <w:t>Dump Truck</w:t>
            </w:r>
            <w:r w:rsidR="00262A78" w:rsidRPr="00CC2D4A">
              <w:rPr>
                <w:rFonts w:ascii="Arial" w:hAnsi="Arial"/>
                <w:color w:val="000000" w:themeColor="text1"/>
                <w:szCs w:val="24"/>
              </w:rPr>
              <w:tab/>
            </w:r>
          </w:p>
        </w:tc>
        <w:tc>
          <w:tcPr>
            <w:tcW w:w="1170" w:type="dxa"/>
          </w:tcPr>
          <w:p w14:paraId="582280DC" w14:textId="77777777" w:rsidR="00262A78" w:rsidRPr="00CC2D4A" w:rsidRDefault="00262A78" w:rsidP="00E175F1">
            <w:pPr>
              <w:jc w:val="right"/>
              <w:rPr>
                <w:color w:val="000000" w:themeColor="text1"/>
              </w:rPr>
            </w:pPr>
            <w:r w:rsidRPr="00CC2D4A">
              <w:rPr>
                <w:rFonts w:ascii="Arial" w:hAnsi="Arial"/>
                <w:color w:val="000000" w:themeColor="text1"/>
                <w:spacing w:val="-3"/>
                <w:szCs w:val="24"/>
              </w:rPr>
              <w:t>-</w:t>
            </w:r>
          </w:p>
        </w:tc>
        <w:tc>
          <w:tcPr>
            <w:tcW w:w="1620" w:type="dxa"/>
          </w:tcPr>
          <w:p w14:paraId="3EB66924" w14:textId="77777777" w:rsidR="00262A78" w:rsidRPr="00CC2D4A" w:rsidRDefault="00262A78" w:rsidP="00E175F1">
            <w:pPr>
              <w:tabs>
                <w:tab w:val="left" w:pos="-720"/>
              </w:tabs>
              <w:suppressAutoHyphens/>
              <w:jc w:val="right"/>
              <w:rPr>
                <w:rFonts w:ascii="Arial" w:hAnsi="Arial"/>
                <w:color w:val="000000" w:themeColor="text1"/>
                <w:szCs w:val="24"/>
              </w:rPr>
            </w:pPr>
            <w:r w:rsidRPr="00CC2D4A">
              <w:rPr>
                <w:rFonts w:ascii="Arial" w:hAnsi="Arial"/>
                <w:color w:val="000000" w:themeColor="text1"/>
                <w:szCs w:val="24"/>
              </w:rPr>
              <w:t>600.00</w:t>
            </w:r>
          </w:p>
        </w:tc>
      </w:tr>
      <w:tr w:rsidR="00CC2D4A" w:rsidRPr="00CC2D4A" w14:paraId="10A2CF3C" w14:textId="77777777" w:rsidTr="00F46F62">
        <w:tc>
          <w:tcPr>
            <w:tcW w:w="5562" w:type="dxa"/>
          </w:tcPr>
          <w:p w14:paraId="62A5C3DD" w14:textId="77777777" w:rsidR="00262A78" w:rsidRPr="00CC2D4A" w:rsidRDefault="00EF305B" w:rsidP="00E175F1">
            <w:pPr>
              <w:tabs>
                <w:tab w:val="left" w:pos="-720"/>
              </w:tabs>
              <w:suppressAutoHyphens/>
              <w:jc w:val="both"/>
              <w:rPr>
                <w:rFonts w:ascii="Arial" w:hAnsi="Arial"/>
                <w:color w:val="000000" w:themeColor="text1"/>
                <w:szCs w:val="24"/>
              </w:rPr>
            </w:pPr>
            <w:r w:rsidRPr="00CC2D4A">
              <w:rPr>
                <w:rFonts w:ascii="Arial" w:hAnsi="Arial"/>
                <w:color w:val="000000" w:themeColor="text1"/>
                <w:szCs w:val="24"/>
              </w:rPr>
              <w:t>k</w:t>
            </w:r>
            <w:r w:rsidR="00262A78" w:rsidRPr="00CC2D4A">
              <w:rPr>
                <w:rFonts w:ascii="Arial" w:hAnsi="Arial"/>
                <w:color w:val="000000" w:themeColor="text1"/>
                <w:szCs w:val="24"/>
              </w:rPr>
              <w:t>.  Road Roller</w:t>
            </w:r>
          </w:p>
        </w:tc>
        <w:tc>
          <w:tcPr>
            <w:tcW w:w="1170" w:type="dxa"/>
          </w:tcPr>
          <w:p w14:paraId="0C57EBC0" w14:textId="77777777" w:rsidR="00262A78" w:rsidRPr="00CC2D4A" w:rsidRDefault="00262A78" w:rsidP="00E175F1">
            <w:pPr>
              <w:jc w:val="right"/>
              <w:rPr>
                <w:color w:val="000000" w:themeColor="text1"/>
              </w:rPr>
            </w:pPr>
            <w:r w:rsidRPr="00CC2D4A">
              <w:rPr>
                <w:rFonts w:ascii="Arial" w:hAnsi="Arial"/>
                <w:color w:val="000000" w:themeColor="text1"/>
                <w:spacing w:val="-3"/>
                <w:szCs w:val="24"/>
              </w:rPr>
              <w:t>-</w:t>
            </w:r>
          </w:p>
        </w:tc>
        <w:tc>
          <w:tcPr>
            <w:tcW w:w="1620" w:type="dxa"/>
          </w:tcPr>
          <w:p w14:paraId="23FBDEE5" w14:textId="77777777" w:rsidR="00262A78" w:rsidRPr="00CC2D4A" w:rsidRDefault="00262A78"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1,750.00</w:t>
            </w:r>
          </w:p>
        </w:tc>
      </w:tr>
      <w:tr w:rsidR="00EF305B" w:rsidRPr="00CC2D4A" w14:paraId="7D46FD5F" w14:textId="77777777" w:rsidTr="00F46F62">
        <w:tc>
          <w:tcPr>
            <w:tcW w:w="5562" w:type="dxa"/>
          </w:tcPr>
          <w:p w14:paraId="50F4F4AE" w14:textId="77777777" w:rsidR="00EF305B" w:rsidRPr="00CC2D4A" w:rsidRDefault="00EF305B" w:rsidP="00E175F1">
            <w:pPr>
              <w:tabs>
                <w:tab w:val="left" w:pos="-720"/>
              </w:tabs>
              <w:suppressAutoHyphens/>
              <w:ind w:hanging="342"/>
              <w:rPr>
                <w:rFonts w:ascii="Arial" w:hAnsi="Arial"/>
                <w:color w:val="000000" w:themeColor="text1"/>
                <w:szCs w:val="24"/>
              </w:rPr>
            </w:pPr>
            <w:r w:rsidRPr="00CC2D4A">
              <w:rPr>
                <w:rFonts w:ascii="Arial" w:hAnsi="Arial"/>
                <w:color w:val="000000" w:themeColor="text1"/>
                <w:szCs w:val="24"/>
              </w:rPr>
              <w:t xml:space="preserve">l.   </w:t>
            </w:r>
            <w:r w:rsidRPr="00EE7257">
              <w:rPr>
                <w:rFonts w:ascii="Arial" w:hAnsi="Arial"/>
                <w:color w:val="EE0000"/>
                <w:szCs w:val="24"/>
              </w:rPr>
              <w:t xml:space="preserve">Other agricultural machinery or heavy equipment not enumerated above        </w:t>
            </w:r>
          </w:p>
        </w:tc>
        <w:tc>
          <w:tcPr>
            <w:tcW w:w="1170" w:type="dxa"/>
          </w:tcPr>
          <w:p w14:paraId="605BA6C7" w14:textId="77777777" w:rsidR="00EF305B" w:rsidRPr="00CC2D4A" w:rsidRDefault="00EF305B" w:rsidP="00E175F1">
            <w:pPr>
              <w:jc w:val="right"/>
              <w:rPr>
                <w:color w:val="000000" w:themeColor="text1"/>
              </w:rPr>
            </w:pPr>
            <w:r w:rsidRPr="00CC2D4A">
              <w:rPr>
                <w:rFonts w:ascii="Arial" w:hAnsi="Arial"/>
                <w:color w:val="000000" w:themeColor="text1"/>
                <w:spacing w:val="-3"/>
                <w:szCs w:val="24"/>
              </w:rPr>
              <w:t>-</w:t>
            </w:r>
          </w:p>
        </w:tc>
        <w:tc>
          <w:tcPr>
            <w:tcW w:w="1620" w:type="dxa"/>
          </w:tcPr>
          <w:p w14:paraId="371A0BE4" w14:textId="77777777" w:rsidR="00EF305B" w:rsidRPr="00CC2D4A" w:rsidRDefault="00EF305B"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250.00</w:t>
            </w:r>
          </w:p>
        </w:tc>
      </w:tr>
    </w:tbl>
    <w:p w14:paraId="277313A8" w14:textId="77777777" w:rsidR="00494034" w:rsidRPr="00CC2D4A" w:rsidRDefault="00494034" w:rsidP="00E175F1">
      <w:pPr>
        <w:tabs>
          <w:tab w:val="left" w:pos="-720"/>
        </w:tabs>
        <w:suppressAutoHyphens/>
        <w:jc w:val="both"/>
        <w:rPr>
          <w:rFonts w:ascii="Arial" w:hAnsi="Arial"/>
          <w:color w:val="000000" w:themeColor="text1"/>
          <w:szCs w:val="24"/>
        </w:rPr>
      </w:pPr>
    </w:p>
    <w:p w14:paraId="04C5EE79" w14:textId="77777777" w:rsidR="00927C49" w:rsidRPr="00CC2D4A" w:rsidRDefault="00201BD0" w:rsidP="00E175F1">
      <w:pPr>
        <w:tabs>
          <w:tab w:val="left" w:pos="-720"/>
        </w:tabs>
        <w:suppressAutoHyphens/>
        <w:jc w:val="both"/>
        <w:rPr>
          <w:rFonts w:ascii="Arial" w:hAnsi="Arial"/>
          <w:color w:val="000000" w:themeColor="text1"/>
          <w:szCs w:val="24"/>
        </w:rPr>
      </w:pPr>
      <w:r w:rsidRPr="00CC2D4A">
        <w:rPr>
          <w:rFonts w:ascii="Arial" w:hAnsi="Arial"/>
          <w:color w:val="000000" w:themeColor="text1"/>
          <w:szCs w:val="24"/>
        </w:rPr>
        <w:tab/>
      </w:r>
    </w:p>
    <w:p w14:paraId="385A54A6" w14:textId="77777777" w:rsidR="0096111B" w:rsidRPr="00CC2D4A" w:rsidRDefault="0096111B" w:rsidP="00E175F1">
      <w:pPr>
        <w:tabs>
          <w:tab w:val="left" w:pos="-720"/>
        </w:tabs>
        <w:suppressAutoHyphens/>
        <w:jc w:val="both"/>
        <w:rPr>
          <w:rFonts w:ascii="Arial" w:hAnsi="Arial"/>
          <w:color w:val="000000" w:themeColor="text1"/>
          <w:szCs w:val="24"/>
        </w:rPr>
      </w:pPr>
    </w:p>
    <w:p w14:paraId="135C7371" w14:textId="77777777" w:rsidR="0096111B" w:rsidRPr="00CC2D4A" w:rsidRDefault="0096111B" w:rsidP="00E175F1">
      <w:pPr>
        <w:tabs>
          <w:tab w:val="left" w:pos="-720"/>
        </w:tabs>
        <w:suppressAutoHyphens/>
        <w:jc w:val="both"/>
        <w:rPr>
          <w:rFonts w:ascii="Arial" w:hAnsi="Arial"/>
          <w:color w:val="000000" w:themeColor="text1"/>
          <w:szCs w:val="24"/>
        </w:rPr>
      </w:pPr>
    </w:p>
    <w:p w14:paraId="5CC56421" w14:textId="77777777" w:rsidR="0096111B" w:rsidRPr="00CC2D4A" w:rsidRDefault="0096111B" w:rsidP="00E175F1">
      <w:pPr>
        <w:tabs>
          <w:tab w:val="left" w:pos="-720"/>
        </w:tabs>
        <w:suppressAutoHyphens/>
        <w:jc w:val="both"/>
        <w:rPr>
          <w:rFonts w:ascii="Arial" w:hAnsi="Arial"/>
          <w:color w:val="000000" w:themeColor="text1"/>
          <w:szCs w:val="24"/>
        </w:rPr>
      </w:pPr>
    </w:p>
    <w:p w14:paraId="1B9F3B07" w14:textId="77777777" w:rsidR="00201BD0" w:rsidRPr="00CC2D4A" w:rsidRDefault="00201BD0" w:rsidP="00E175F1">
      <w:pPr>
        <w:jc w:val="both"/>
        <w:rPr>
          <w:rFonts w:ascii="Arial" w:hAnsi="Arial"/>
          <w:color w:val="000000" w:themeColor="text1"/>
          <w:spacing w:val="-3"/>
          <w:szCs w:val="24"/>
        </w:rPr>
      </w:pPr>
      <w:r w:rsidRPr="00CC2D4A">
        <w:rPr>
          <w:rFonts w:ascii="Arial" w:hAnsi="Arial"/>
          <w:b/>
          <w:color w:val="000000" w:themeColor="text1"/>
          <w:szCs w:val="24"/>
        </w:rPr>
        <w:t>S</w:t>
      </w:r>
      <w:r w:rsidRPr="00CC2D4A">
        <w:rPr>
          <w:rFonts w:ascii="Arial" w:hAnsi="Arial"/>
          <w:b/>
          <w:color w:val="000000" w:themeColor="text1"/>
          <w:spacing w:val="-3"/>
          <w:szCs w:val="24"/>
        </w:rPr>
        <w:t xml:space="preserve">ection </w:t>
      </w:r>
      <w:r w:rsidR="00CD2AD1" w:rsidRPr="00CC2D4A">
        <w:rPr>
          <w:rFonts w:ascii="Arial" w:hAnsi="Arial"/>
          <w:b/>
          <w:color w:val="000000" w:themeColor="text1"/>
          <w:spacing w:val="-3"/>
          <w:szCs w:val="24"/>
        </w:rPr>
        <w:t>4</w:t>
      </w:r>
      <w:r w:rsidR="00C53891" w:rsidRPr="00CC2D4A">
        <w:rPr>
          <w:rFonts w:ascii="Arial" w:hAnsi="Arial"/>
          <w:b/>
          <w:color w:val="000000" w:themeColor="text1"/>
          <w:spacing w:val="-3"/>
          <w:szCs w:val="24"/>
        </w:rPr>
        <w:t>W</w:t>
      </w:r>
      <w:r w:rsidRPr="00CC2D4A">
        <w:rPr>
          <w:rFonts w:ascii="Arial" w:hAnsi="Arial"/>
          <w:b/>
          <w:color w:val="000000" w:themeColor="text1"/>
          <w:spacing w:val="-3"/>
          <w:szCs w:val="24"/>
        </w:rPr>
        <w:t>.02.</w:t>
      </w:r>
      <w:r w:rsidR="004372E4" w:rsidRPr="00CC2D4A">
        <w:rPr>
          <w:rFonts w:ascii="Arial" w:hAnsi="Arial"/>
          <w:b/>
          <w:color w:val="000000" w:themeColor="text1"/>
          <w:spacing w:val="-3"/>
          <w:szCs w:val="24"/>
        </w:rPr>
        <w:t xml:space="preserve"> </w:t>
      </w:r>
      <w:r w:rsidRPr="00CC2D4A">
        <w:rPr>
          <w:rFonts w:ascii="Arial" w:hAnsi="Arial"/>
          <w:b/>
          <w:color w:val="000000" w:themeColor="text1"/>
          <w:spacing w:val="-3"/>
          <w:szCs w:val="24"/>
        </w:rPr>
        <w:t>Time and Manner of Payment</w:t>
      </w:r>
      <w:r w:rsidRPr="00CC2D4A">
        <w:rPr>
          <w:rFonts w:ascii="Arial" w:hAnsi="Arial"/>
          <w:color w:val="000000" w:themeColor="text1"/>
          <w:spacing w:val="-3"/>
          <w:szCs w:val="24"/>
        </w:rPr>
        <w:t>.  The fee imposed herein shall be payable prior to the rental of the equipment upon application for a Mayor's permit.</w:t>
      </w:r>
    </w:p>
    <w:p w14:paraId="46A84ABE" w14:textId="77777777" w:rsidR="00201BD0" w:rsidRPr="00CC2D4A" w:rsidRDefault="00201BD0" w:rsidP="00E175F1">
      <w:pPr>
        <w:tabs>
          <w:tab w:val="left" w:pos="-720"/>
        </w:tabs>
        <w:suppressAutoHyphens/>
        <w:jc w:val="both"/>
        <w:rPr>
          <w:rFonts w:ascii="Arial" w:hAnsi="Arial"/>
          <w:color w:val="000000" w:themeColor="text1"/>
          <w:spacing w:val="-3"/>
          <w:szCs w:val="24"/>
        </w:rPr>
      </w:pPr>
    </w:p>
    <w:p w14:paraId="414834A3" w14:textId="77777777" w:rsidR="00201BD0" w:rsidRPr="00CC2D4A" w:rsidRDefault="00201BD0"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 xml:space="preserve">Section </w:t>
      </w:r>
      <w:r w:rsidR="00CD2AD1" w:rsidRPr="00CC2D4A">
        <w:rPr>
          <w:rFonts w:ascii="Arial" w:hAnsi="Arial"/>
          <w:b/>
          <w:color w:val="000000" w:themeColor="text1"/>
          <w:spacing w:val="-3"/>
          <w:szCs w:val="24"/>
        </w:rPr>
        <w:t>4</w:t>
      </w:r>
      <w:r w:rsidR="00341390" w:rsidRPr="00CC2D4A">
        <w:rPr>
          <w:rFonts w:ascii="Arial" w:hAnsi="Arial"/>
          <w:b/>
          <w:color w:val="000000" w:themeColor="text1"/>
          <w:spacing w:val="-3"/>
          <w:szCs w:val="24"/>
        </w:rPr>
        <w:t>W</w:t>
      </w:r>
      <w:r w:rsidRPr="00CC2D4A">
        <w:rPr>
          <w:rFonts w:ascii="Arial" w:hAnsi="Arial"/>
          <w:b/>
          <w:color w:val="000000" w:themeColor="text1"/>
          <w:spacing w:val="-3"/>
          <w:szCs w:val="24"/>
        </w:rPr>
        <w:t>.03.</w:t>
      </w:r>
      <w:r w:rsidR="004372E4" w:rsidRPr="00CC2D4A">
        <w:rPr>
          <w:rFonts w:ascii="Arial" w:hAnsi="Arial"/>
          <w:b/>
          <w:color w:val="000000" w:themeColor="text1"/>
          <w:spacing w:val="-3"/>
          <w:szCs w:val="24"/>
        </w:rPr>
        <w:t xml:space="preserve"> </w:t>
      </w:r>
      <w:r w:rsidRPr="00CC2D4A">
        <w:rPr>
          <w:rFonts w:ascii="Arial" w:hAnsi="Arial"/>
          <w:b/>
          <w:color w:val="000000" w:themeColor="text1"/>
          <w:spacing w:val="-3"/>
          <w:szCs w:val="24"/>
        </w:rPr>
        <w:t>Administrative Provisions.</w:t>
      </w:r>
      <w:r w:rsidRPr="00CC2D4A">
        <w:rPr>
          <w:rFonts w:ascii="Arial" w:hAnsi="Arial"/>
          <w:color w:val="000000" w:themeColor="text1"/>
          <w:spacing w:val="-3"/>
          <w:szCs w:val="24"/>
        </w:rPr>
        <w:t xml:space="preserve">  The City Treasurer shall keep a registry of all heavy equipment and agricultural machinery which shall include the make and brand of the heavy equipment and agricultural machinery and name and address of the owner.</w:t>
      </w:r>
    </w:p>
    <w:p w14:paraId="0A183459" w14:textId="77777777" w:rsidR="002A5F65" w:rsidRPr="00CC2D4A" w:rsidRDefault="002A5F65" w:rsidP="00E175F1">
      <w:pPr>
        <w:tabs>
          <w:tab w:val="left" w:pos="-720"/>
        </w:tabs>
        <w:suppressAutoHyphens/>
        <w:jc w:val="both"/>
        <w:rPr>
          <w:rFonts w:ascii="Arial" w:hAnsi="Arial"/>
          <w:color w:val="000000" w:themeColor="text1"/>
          <w:spacing w:val="-3"/>
          <w:szCs w:val="24"/>
        </w:rPr>
      </w:pPr>
    </w:p>
    <w:p w14:paraId="5D9CF9B8" w14:textId="77777777" w:rsidR="002A5F65" w:rsidRPr="00CC2D4A" w:rsidRDefault="002A5F65"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Section</w:t>
      </w:r>
      <w:r w:rsidR="00A925C4" w:rsidRPr="00CC2D4A">
        <w:rPr>
          <w:rFonts w:ascii="Arial" w:hAnsi="Arial"/>
          <w:b/>
          <w:color w:val="000000" w:themeColor="text1"/>
          <w:spacing w:val="-3"/>
          <w:szCs w:val="24"/>
        </w:rPr>
        <w:t xml:space="preserve"> 4</w:t>
      </w:r>
      <w:r w:rsidR="00341390" w:rsidRPr="00CC2D4A">
        <w:rPr>
          <w:rFonts w:ascii="Arial" w:hAnsi="Arial"/>
          <w:b/>
          <w:color w:val="000000" w:themeColor="text1"/>
          <w:spacing w:val="-3"/>
          <w:szCs w:val="24"/>
        </w:rPr>
        <w:t>W</w:t>
      </w:r>
      <w:r w:rsidRPr="00CC2D4A">
        <w:rPr>
          <w:rFonts w:ascii="Arial" w:hAnsi="Arial"/>
          <w:b/>
          <w:color w:val="000000" w:themeColor="text1"/>
          <w:spacing w:val="-3"/>
          <w:szCs w:val="24"/>
        </w:rPr>
        <w:t xml:space="preserve">. </w:t>
      </w:r>
      <w:r w:rsidR="00A925C4" w:rsidRPr="00CC2D4A">
        <w:rPr>
          <w:rFonts w:ascii="Arial" w:hAnsi="Arial"/>
          <w:b/>
          <w:color w:val="000000" w:themeColor="text1"/>
          <w:spacing w:val="-3"/>
          <w:szCs w:val="24"/>
        </w:rPr>
        <w:t>04.</w:t>
      </w:r>
      <w:r w:rsidRPr="00CC2D4A">
        <w:rPr>
          <w:rFonts w:ascii="Arial" w:hAnsi="Arial"/>
          <w:b/>
          <w:color w:val="000000" w:themeColor="text1"/>
          <w:spacing w:val="-3"/>
          <w:szCs w:val="24"/>
        </w:rPr>
        <w:t xml:space="preserve"> Penalty.</w:t>
      </w:r>
      <w:r w:rsidRPr="00CC2D4A">
        <w:rPr>
          <w:rFonts w:ascii="Arial" w:hAnsi="Arial"/>
          <w:color w:val="000000" w:themeColor="text1"/>
          <w:spacing w:val="-3"/>
          <w:szCs w:val="24"/>
        </w:rPr>
        <w:t xml:space="preserve">  Any violation of the provisions of this Article shall be punished by a fine of not less than Five Hundred (P500.00) Pesos but not exceeding One Thousand (P1,000.00) Pesos, or imprisonment of not less than ten (10) days but not exceeding one (1) month, or both at the discretion of the court.</w:t>
      </w:r>
    </w:p>
    <w:p w14:paraId="6A24FB4E" w14:textId="77777777" w:rsidR="00771502" w:rsidRDefault="00771502" w:rsidP="00E175F1">
      <w:pPr>
        <w:tabs>
          <w:tab w:val="left" w:pos="-720"/>
        </w:tabs>
        <w:suppressAutoHyphens/>
        <w:jc w:val="both"/>
        <w:rPr>
          <w:rFonts w:ascii="Arial" w:hAnsi="Arial"/>
          <w:color w:val="000000" w:themeColor="text1"/>
          <w:spacing w:val="-3"/>
          <w:szCs w:val="24"/>
        </w:rPr>
      </w:pPr>
    </w:p>
    <w:p w14:paraId="27C9DC05" w14:textId="77777777" w:rsidR="00F369D3" w:rsidRDefault="00F369D3" w:rsidP="00E175F1">
      <w:pPr>
        <w:tabs>
          <w:tab w:val="left" w:pos="-720"/>
        </w:tabs>
        <w:suppressAutoHyphens/>
        <w:jc w:val="both"/>
        <w:rPr>
          <w:rFonts w:ascii="Arial" w:hAnsi="Arial"/>
          <w:color w:val="000000" w:themeColor="text1"/>
          <w:spacing w:val="-3"/>
          <w:szCs w:val="24"/>
        </w:rPr>
      </w:pPr>
    </w:p>
    <w:p w14:paraId="060A68E3" w14:textId="77777777" w:rsidR="00F369D3" w:rsidRDefault="00F369D3" w:rsidP="00E175F1">
      <w:pPr>
        <w:tabs>
          <w:tab w:val="left" w:pos="-720"/>
        </w:tabs>
        <w:suppressAutoHyphens/>
        <w:jc w:val="both"/>
        <w:rPr>
          <w:rFonts w:ascii="Arial" w:hAnsi="Arial"/>
          <w:color w:val="000000" w:themeColor="text1"/>
          <w:spacing w:val="-3"/>
          <w:szCs w:val="24"/>
        </w:rPr>
      </w:pPr>
    </w:p>
    <w:p w14:paraId="5866815D" w14:textId="77777777" w:rsidR="00F369D3" w:rsidRPr="00CC2D4A" w:rsidRDefault="00F369D3" w:rsidP="00E175F1">
      <w:pPr>
        <w:tabs>
          <w:tab w:val="left" w:pos="-720"/>
        </w:tabs>
        <w:suppressAutoHyphens/>
        <w:jc w:val="both"/>
        <w:rPr>
          <w:rFonts w:ascii="Arial" w:hAnsi="Arial"/>
          <w:color w:val="000000" w:themeColor="text1"/>
          <w:spacing w:val="-3"/>
          <w:szCs w:val="24"/>
        </w:rPr>
      </w:pPr>
    </w:p>
    <w:p w14:paraId="6F7DAFC3" w14:textId="77777777" w:rsidR="00E4706A" w:rsidRPr="00CC2D4A" w:rsidRDefault="00E4706A" w:rsidP="00E175F1">
      <w:pPr>
        <w:pStyle w:val="BodyText"/>
        <w:suppressAutoHyphens w:val="0"/>
        <w:jc w:val="center"/>
        <w:rPr>
          <w:rFonts w:ascii="Arial" w:hAnsi="Arial"/>
          <w:b/>
          <w:color w:val="000000" w:themeColor="text1"/>
          <w:spacing w:val="0"/>
          <w:szCs w:val="24"/>
        </w:rPr>
      </w:pPr>
      <w:r w:rsidRPr="00CC2D4A">
        <w:rPr>
          <w:rFonts w:ascii="Arial" w:hAnsi="Arial"/>
          <w:b/>
          <w:color w:val="000000" w:themeColor="text1"/>
          <w:spacing w:val="0"/>
          <w:szCs w:val="24"/>
        </w:rPr>
        <w:t xml:space="preserve">Article  </w:t>
      </w:r>
      <w:r w:rsidR="00C53891" w:rsidRPr="00CC2D4A">
        <w:rPr>
          <w:rFonts w:ascii="Arial" w:hAnsi="Arial"/>
          <w:b/>
          <w:color w:val="000000" w:themeColor="text1"/>
          <w:spacing w:val="0"/>
          <w:szCs w:val="24"/>
        </w:rPr>
        <w:t>X</w:t>
      </w:r>
      <w:r w:rsidRPr="00CC2D4A">
        <w:rPr>
          <w:rFonts w:ascii="Arial" w:hAnsi="Arial"/>
          <w:b/>
          <w:color w:val="000000" w:themeColor="text1"/>
          <w:spacing w:val="0"/>
          <w:szCs w:val="24"/>
        </w:rPr>
        <w:t>.  Permit and Inspection Fee on</w:t>
      </w:r>
    </w:p>
    <w:p w14:paraId="43CCCA05" w14:textId="77777777" w:rsidR="00E4706A" w:rsidRPr="00CC2D4A" w:rsidRDefault="00E4706A" w:rsidP="00E175F1">
      <w:pPr>
        <w:pStyle w:val="BodyText"/>
        <w:suppressAutoHyphens w:val="0"/>
        <w:jc w:val="center"/>
        <w:rPr>
          <w:rFonts w:ascii="Arial" w:hAnsi="Arial"/>
          <w:b/>
          <w:color w:val="000000" w:themeColor="text1"/>
          <w:spacing w:val="0"/>
          <w:szCs w:val="24"/>
        </w:rPr>
      </w:pPr>
      <w:r w:rsidRPr="00CC2D4A">
        <w:rPr>
          <w:rFonts w:ascii="Arial" w:hAnsi="Arial"/>
          <w:b/>
          <w:color w:val="000000" w:themeColor="text1"/>
          <w:spacing w:val="0"/>
          <w:szCs w:val="24"/>
        </w:rPr>
        <w:t>Machineries and Engines</w:t>
      </w:r>
    </w:p>
    <w:p w14:paraId="226EF729" w14:textId="77777777" w:rsidR="00E4706A" w:rsidRDefault="00E4706A" w:rsidP="00E175F1">
      <w:pPr>
        <w:jc w:val="both"/>
        <w:rPr>
          <w:rFonts w:ascii="Arial" w:hAnsi="Arial"/>
          <w:color w:val="000000" w:themeColor="text1"/>
          <w:szCs w:val="24"/>
        </w:rPr>
      </w:pPr>
    </w:p>
    <w:p w14:paraId="160CB577" w14:textId="77777777" w:rsidR="000C6EAB" w:rsidRPr="00CC2D4A" w:rsidRDefault="000C6EAB" w:rsidP="00E175F1">
      <w:pPr>
        <w:jc w:val="both"/>
        <w:rPr>
          <w:rFonts w:ascii="Arial" w:hAnsi="Arial"/>
          <w:color w:val="000000" w:themeColor="text1"/>
          <w:szCs w:val="24"/>
        </w:rPr>
      </w:pPr>
    </w:p>
    <w:p w14:paraId="3C8899B7" w14:textId="267A5C42" w:rsidR="00E4706A" w:rsidRDefault="00E4706A" w:rsidP="00E175F1">
      <w:pPr>
        <w:jc w:val="both"/>
        <w:rPr>
          <w:rFonts w:ascii="Arial" w:hAnsi="Arial"/>
          <w:color w:val="000000" w:themeColor="text1"/>
          <w:szCs w:val="24"/>
        </w:rPr>
      </w:pPr>
      <w:r w:rsidRPr="00CC2D4A">
        <w:rPr>
          <w:rFonts w:ascii="Arial" w:hAnsi="Arial"/>
          <w:b/>
          <w:color w:val="000000" w:themeColor="text1"/>
          <w:szCs w:val="24"/>
        </w:rPr>
        <w:t xml:space="preserve">Section </w:t>
      </w:r>
      <w:r w:rsidR="00CD2AD1" w:rsidRPr="00CC2D4A">
        <w:rPr>
          <w:rFonts w:ascii="Arial" w:hAnsi="Arial"/>
          <w:b/>
          <w:color w:val="000000" w:themeColor="text1"/>
          <w:szCs w:val="24"/>
        </w:rPr>
        <w:t>4</w:t>
      </w:r>
      <w:r w:rsidR="00C53891" w:rsidRPr="00CC2D4A">
        <w:rPr>
          <w:rFonts w:ascii="Arial" w:hAnsi="Arial"/>
          <w:b/>
          <w:color w:val="000000" w:themeColor="text1"/>
          <w:szCs w:val="24"/>
        </w:rPr>
        <w:t>X</w:t>
      </w:r>
      <w:r w:rsidRPr="00CC2D4A">
        <w:rPr>
          <w:rFonts w:ascii="Arial" w:hAnsi="Arial"/>
          <w:b/>
          <w:color w:val="000000" w:themeColor="text1"/>
          <w:szCs w:val="24"/>
        </w:rPr>
        <w:t>. 01. Imposition of Fee</w:t>
      </w:r>
      <w:r w:rsidRPr="00CC2D4A">
        <w:rPr>
          <w:rFonts w:ascii="Arial" w:hAnsi="Arial"/>
          <w:color w:val="000000" w:themeColor="text1"/>
          <w:szCs w:val="24"/>
        </w:rPr>
        <w:t>.- There shall be imposed an annual inspection fee on internal combustion engines generators and other machines in accordance with the following schedules:</w:t>
      </w:r>
    </w:p>
    <w:p w14:paraId="7FEBA615" w14:textId="77777777" w:rsidR="006C5764" w:rsidRPr="00CC2D4A" w:rsidRDefault="006C5764" w:rsidP="00E175F1">
      <w:pPr>
        <w:jc w:val="both"/>
        <w:rPr>
          <w:rFonts w:ascii="Arial" w:hAnsi="Arial"/>
          <w:color w:val="000000" w:themeColor="text1"/>
          <w:szCs w:val="24"/>
        </w:rPr>
      </w:pPr>
    </w:p>
    <w:p w14:paraId="043F4BC5" w14:textId="77777777" w:rsidR="00243470" w:rsidRDefault="00E4706A" w:rsidP="00E175F1">
      <w:pPr>
        <w:numPr>
          <w:ilvl w:val="0"/>
          <w:numId w:val="13"/>
        </w:numPr>
        <w:ind w:left="0"/>
        <w:jc w:val="both"/>
        <w:rPr>
          <w:rFonts w:ascii="Arial" w:hAnsi="Arial"/>
          <w:color w:val="000000" w:themeColor="text1"/>
          <w:szCs w:val="24"/>
        </w:rPr>
      </w:pPr>
      <w:r w:rsidRPr="00CC2D4A">
        <w:rPr>
          <w:rFonts w:ascii="Arial" w:hAnsi="Arial"/>
          <w:color w:val="000000" w:themeColor="text1"/>
          <w:szCs w:val="24"/>
        </w:rPr>
        <w:t>Internal combustible engines:</w:t>
      </w:r>
      <w:r w:rsidR="00243470">
        <w:rPr>
          <w:rFonts w:ascii="Arial" w:hAnsi="Arial"/>
          <w:color w:val="000000" w:themeColor="text1"/>
          <w:szCs w:val="24"/>
        </w:rPr>
        <w:t xml:space="preserve"> </w:t>
      </w:r>
    </w:p>
    <w:p w14:paraId="435F0A7F" w14:textId="77777777" w:rsidR="00243470" w:rsidRDefault="00243470" w:rsidP="00E175F1">
      <w:pPr>
        <w:jc w:val="both"/>
        <w:rPr>
          <w:rFonts w:ascii="Arial" w:hAnsi="Arial"/>
          <w:color w:val="000000" w:themeColor="text1"/>
          <w:szCs w:val="24"/>
        </w:rPr>
      </w:pPr>
    </w:p>
    <w:p w14:paraId="7B22AC9C" w14:textId="2CB0988D" w:rsidR="00E4706A" w:rsidRPr="00243470" w:rsidRDefault="00E4706A" w:rsidP="00E175F1">
      <w:pPr>
        <w:jc w:val="both"/>
        <w:rPr>
          <w:rFonts w:ascii="Arial" w:hAnsi="Arial"/>
          <w:color w:val="000000" w:themeColor="text1"/>
          <w:szCs w:val="24"/>
        </w:rPr>
      </w:pPr>
      <w:r w:rsidRPr="00243470">
        <w:rPr>
          <w:rFonts w:ascii="Arial" w:hAnsi="Arial"/>
          <w:color w:val="000000" w:themeColor="text1"/>
          <w:szCs w:val="24"/>
        </w:rPr>
        <w:t xml:space="preserve">Up to 10HP                                   </w:t>
      </w:r>
      <w:r w:rsidRPr="00243470">
        <w:rPr>
          <w:rFonts w:ascii="Arial" w:hAnsi="Arial"/>
          <w:color w:val="000000" w:themeColor="text1"/>
          <w:szCs w:val="24"/>
        </w:rPr>
        <w:tab/>
      </w:r>
      <w:r w:rsidR="00243470">
        <w:rPr>
          <w:rFonts w:ascii="Arial" w:hAnsi="Arial"/>
          <w:color w:val="000000" w:themeColor="text1"/>
          <w:szCs w:val="24"/>
        </w:rPr>
        <w:t xml:space="preserve">       </w:t>
      </w:r>
      <w:r w:rsidRPr="00243470">
        <w:rPr>
          <w:rFonts w:ascii="Arial" w:hAnsi="Arial"/>
          <w:color w:val="000000" w:themeColor="text1"/>
          <w:szCs w:val="24"/>
        </w:rPr>
        <w:t>P  250.00</w:t>
      </w:r>
    </w:p>
    <w:p w14:paraId="7C44DE98" w14:textId="4E0448B3" w:rsidR="00E4706A" w:rsidRPr="00CC2D4A" w:rsidRDefault="00E4706A" w:rsidP="00E175F1">
      <w:pPr>
        <w:tabs>
          <w:tab w:val="left" w:pos="522"/>
        </w:tabs>
        <w:ind w:hanging="792"/>
        <w:jc w:val="both"/>
        <w:rPr>
          <w:rFonts w:ascii="Arial" w:hAnsi="Arial"/>
          <w:color w:val="000000" w:themeColor="text1"/>
          <w:szCs w:val="24"/>
        </w:rPr>
      </w:pPr>
      <w:r w:rsidRPr="00CC2D4A">
        <w:rPr>
          <w:rFonts w:ascii="Arial" w:hAnsi="Arial"/>
          <w:color w:val="000000" w:themeColor="text1"/>
          <w:szCs w:val="24"/>
        </w:rPr>
        <w:t xml:space="preserve">. </w:t>
      </w:r>
      <w:r w:rsidR="00C53891" w:rsidRPr="00CC2D4A">
        <w:rPr>
          <w:rFonts w:ascii="Arial" w:hAnsi="Arial"/>
          <w:color w:val="000000" w:themeColor="text1"/>
          <w:szCs w:val="24"/>
        </w:rPr>
        <w:t xml:space="preserve"> </w:t>
      </w:r>
      <w:r w:rsidR="00243470">
        <w:rPr>
          <w:rFonts w:ascii="Arial" w:hAnsi="Arial"/>
          <w:color w:val="000000" w:themeColor="text1"/>
          <w:szCs w:val="24"/>
        </w:rPr>
        <w:t xml:space="preserve">          </w:t>
      </w:r>
      <w:r w:rsidR="00FC2595">
        <w:rPr>
          <w:rFonts w:ascii="Arial" w:hAnsi="Arial"/>
          <w:color w:val="000000" w:themeColor="text1"/>
          <w:szCs w:val="24"/>
        </w:rPr>
        <w:t xml:space="preserve">  </w:t>
      </w:r>
      <w:r w:rsidRPr="00CC2D4A">
        <w:rPr>
          <w:rFonts w:ascii="Arial" w:hAnsi="Arial"/>
          <w:color w:val="000000" w:themeColor="text1"/>
          <w:szCs w:val="24"/>
        </w:rPr>
        <w:t xml:space="preserve">Above 10 HP up to 30HP   </w:t>
      </w:r>
      <w:r w:rsidRPr="00CC2D4A">
        <w:rPr>
          <w:rFonts w:ascii="Arial" w:hAnsi="Arial"/>
          <w:color w:val="000000" w:themeColor="text1"/>
          <w:szCs w:val="24"/>
        </w:rPr>
        <w:tab/>
      </w:r>
      <w:r w:rsidR="00243470">
        <w:rPr>
          <w:rFonts w:ascii="Arial" w:hAnsi="Arial"/>
          <w:color w:val="000000" w:themeColor="text1"/>
          <w:szCs w:val="24"/>
        </w:rPr>
        <w:tab/>
      </w:r>
      <w:r w:rsidRPr="00CC2D4A">
        <w:rPr>
          <w:rFonts w:ascii="Arial" w:hAnsi="Arial"/>
          <w:color w:val="000000" w:themeColor="text1"/>
          <w:szCs w:val="24"/>
        </w:rPr>
        <w:t xml:space="preserve"> 325.00</w:t>
      </w:r>
    </w:p>
    <w:p w14:paraId="791C6C38" w14:textId="32BF86D5" w:rsidR="00E4706A" w:rsidRPr="00CC2D4A" w:rsidRDefault="00E4706A" w:rsidP="00E175F1">
      <w:pPr>
        <w:ind w:hanging="432"/>
        <w:jc w:val="both"/>
        <w:rPr>
          <w:rFonts w:ascii="Arial" w:hAnsi="Arial"/>
          <w:color w:val="000000" w:themeColor="text1"/>
          <w:szCs w:val="24"/>
        </w:rPr>
      </w:pPr>
      <w:r w:rsidRPr="00CC2D4A">
        <w:rPr>
          <w:rFonts w:ascii="Arial" w:hAnsi="Arial"/>
          <w:color w:val="000000" w:themeColor="text1"/>
          <w:szCs w:val="24"/>
        </w:rPr>
        <w:t xml:space="preserve">           Above 30HP up to 50 HP       </w:t>
      </w:r>
      <w:r w:rsidRPr="00CC2D4A">
        <w:rPr>
          <w:rFonts w:ascii="Arial" w:hAnsi="Arial"/>
          <w:color w:val="000000" w:themeColor="text1"/>
          <w:szCs w:val="24"/>
        </w:rPr>
        <w:tab/>
      </w:r>
      <w:r w:rsidRPr="00CC2D4A">
        <w:rPr>
          <w:rFonts w:ascii="Arial" w:hAnsi="Arial"/>
          <w:color w:val="000000" w:themeColor="text1"/>
          <w:szCs w:val="24"/>
        </w:rPr>
        <w:tab/>
        <w:t xml:space="preserve"> 400.00</w:t>
      </w:r>
    </w:p>
    <w:p w14:paraId="52709C0D" w14:textId="7749F0CA" w:rsidR="00E4706A" w:rsidRPr="00CC2D4A" w:rsidRDefault="00E4706A" w:rsidP="00E175F1">
      <w:pPr>
        <w:ind w:hanging="432"/>
        <w:jc w:val="both"/>
        <w:rPr>
          <w:rFonts w:ascii="Arial" w:hAnsi="Arial"/>
          <w:color w:val="000000" w:themeColor="text1"/>
          <w:szCs w:val="24"/>
        </w:rPr>
      </w:pPr>
      <w:r w:rsidRPr="00CC2D4A">
        <w:rPr>
          <w:rFonts w:ascii="Arial" w:hAnsi="Arial"/>
          <w:color w:val="000000" w:themeColor="text1"/>
          <w:szCs w:val="24"/>
        </w:rPr>
        <w:t xml:space="preserve">           Above 50 HP up to 70 HP   </w:t>
      </w:r>
      <w:r w:rsidR="00243470">
        <w:rPr>
          <w:rFonts w:ascii="Arial" w:hAnsi="Arial"/>
          <w:color w:val="000000" w:themeColor="text1"/>
          <w:szCs w:val="24"/>
        </w:rPr>
        <w:tab/>
        <w:t xml:space="preserve">     </w:t>
      </w:r>
      <w:r w:rsidRPr="00CC2D4A">
        <w:rPr>
          <w:rFonts w:ascii="Arial" w:hAnsi="Arial"/>
          <w:color w:val="000000" w:themeColor="text1"/>
          <w:szCs w:val="24"/>
        </w:rPr>
        <w:t xml:space="preserve">   </w:t>
      </w:r>
      <w:r w:rsidR="00243470">
        <w:rPr>
          <w:rFonts w:ascii="Arial" w:hAnsi="Arial"/>
          <w:color w:val="000000" w:themeColor="text1"/>
          <w:szCs w:val="24"/>
        </w:rPr>
        <w:t xml:space="preserve">  </w:t>
      </w:r>
      <w:r w:rsidR="00EF305B" w:rsidRPr="00CC2D4A">
        <w:rPr>
          <w:rFonts w:ascii="Arial" w:hAnsi="Arial"/>
          <w:color w:val="000000" w:themeColor="text1"/>
          <w:szCs w:val="24"/>
        </w:rPr>
        <w:tab/>
      </w:r>
      <w:r w:rsidRPr="00CC2D4A">
        <w:rPr>
          <w:rFonts w:ascii="Arial" w:hAnsi="Arial"/>
          <w:color w:val="000000" w:themeColor="text1"/>
          <w:szCs w:val="24"/>
        </w:rPr>
        <w:t xml:space="preserve"> 475.00</w:t>
      </w:r>
    </w:p>
    <w:p w14:paraId="23AFBC75" w14:textId="77777777" w:rsidR="00FC2595" w:rsidRDefault="00E4706A" w:rsidP="00E175F1">
      <w:pPr>
        <w:ind w:hanging="792"/>
        <w:jc w:val="both"/>
        <w:rPr>
          <w:rFonts w:ascii="Arial" w:hAnsi="Arial"/>
          <w:color w:val="000000" w:themeColor="text1"/>
          <w:szCs w:val="24"/>
        </w:rPr>
      </w:pPr>
      <w:r w:rsidRPr="00CC2D4A">
        <w:rPr>
          <w:rFonts w:ascii="Arial" w:hAnsi="Arial"/>
          <w:color w:val="000000" w:themeColor="text1"/>
          <w:szCs w:val="24"/>
        </w:rPr>
        <w:t xml:space="preserve">           Above 70 HP up 90 HP                          </w:t>
      </w:r>
      <w:r w:rsidRPr="00CC2D4A">
        <w:rPr>
          <w:rFonts w:ascii="Arial" w:hAnsi="Arial"/>
          <w:color w:val="000000" w:themeColor="text1"/>
          <w:szCs w:val="24"/>
        </w:rPr>
        <w:tab/>
      </w:r>
      <w:r w:rsidR="00243470">
        <w:rPr>
          <w:rFonts w:ascii="Arial" w:hAnsi="Arial"/>
          <w:color w:val="000000" w:themeColor="text1"/>
          <w:szCs w:val="24"/>
        </w:rPr>
        <w:t xml:space="preserve"> </w:t>
      </w:r>
      <w:r w:rsidRPr="00CC2D4A">
        <w:rPr>
          <w:rFonts w:ascii="Arial" w:hAnsi="Arial"/>
          <w:color w:val="000000" w:themeColor="text1"/>
          <w:szCs w:val="24"/>
        </w:rPr>
        <w:t xml:space="preserve">550.00                                      </w:t>
      </w:r>
      <w:r w:rsidRPr="00CC2D4A">
        <w:rPr>
          <w:rFonts w:ascii="Arial" w:hAnsi="Arial"/>
          <w:color w:val="000000" w:themeColor="text1"/>
          <w:szCs w:val="24"/>
        </w:rPr>
        <w:tab/>
      </w:r>
    </w:p>
    <w:p w14:paraId="62C0053A" w14:textId="0AD4E05B" w:rsidR="00E4706A" w:rsidRPr="00CC2D4A" w:rsidRDefault="00E4706A" w:rsidP="00E175F1">
      <w:pPr>
        <w:ind w:hanging="792"/>
        <w:jc w:val="both"/>
        <w:rPr>
          <w:rFonts w:ascii="Arial" w:hAnsi="Arial"/>
          <w:color w:val="000000" w:themeColor="text1"/>
          <w:szCs w:val="24"/>
        </w:rPr>
      </w:pPr>
      <w:r w:rsidRPr="00CC2D4A">
        <w:rPr>
          <w:rFonts w:ascii="Arial" w:hAnsi="Arial"/>
          <w:color w:val="000000" w:themeColor="text1"/>
          <w:szCs w:val="24"/>
        </w:rPr>
        <w:t xml:space="preserve"> Every HP or fraction thereof above 90 HP  </w:t>
      </w:r>
      <w:r w:rsidRPr="00CC2D4A">
        <w:rPr>
          <w:rFonts w:ascii="Arial" w:hAnsi="Arial"/>
          <w:color w:val="000000" w:themeColor="text1"/>
          <w:szCs w:val="24"/>
        </w:rPr>
        <w:tab/>
      </w:r>
      <w:r w:rsidRPr="00CC2D4A">
        <w:rPr>
          <w:rFonts w:ascii="Arial" w:hAnsi="Arial"/>
          <w:color w:val="000000" w:themeColor="text1"/>
          <w:szCs w:val="24"/>
        </w:rPr>
        <w:tab/>
        <w:t xml:space="preserve"> 3.00</w:t>
      </w:r>
    </w:p>
    <w:p w14:paraId="3B801A68" w14:textId="77777777" w:rsidR="00FC2595" w:rsidRDefault="00FC2595" w:rsidP="00E175F1">
      <w:pPr>
        <w:jc w:val="both"/>
        <w:rPr>
          <w:rFonts w:ascii="Arial" w:hAnsi="Arial"/>
          <w:color w:val="000000" w:themeColor="text1"/>
          <w:szCs w:val="24"/>
        </w:rPr>
      </w:pPr>
    </w:p>
    <w:p w14:paraId="06D5E330" w14:textId="77777777" w:rsidR="00FC2595" w:rsidRDefault="00C53891" w:rsidP="00E175F1">
      <w:pPr>
        <w:ind w:firstLine="180"/>
        <w:rPr>
          <w:rFonts w:ascii="Arial" w:hAnsi="Arial"/>
          <w:color w:val="000000" w:themeColor="text1"/>
          <w:szCs w:val="24"/>
        </w:rPr>
      </w:pPr>
      <w:r w:rsidRPr="00CC2D4A">
        <w:rPr>
          <w:rFonts w:ascii="Arial" w:hAnsi="Arial"/>
          <w:color w:val="000000" w:themeColor="text1"/>
          <w:szCs w:val="24"/>
        </w:rPr>
        <w:t xml:space="preserve">     </w:t>
      </w:r>
      <w:r w:rsidR="00E4706A" w:rsidRPr="00CC2D4A">
        <w:rPr>
          <w:rFonts w:ascii="Arial" w:hAnsi="Arial"/>
          <w:color w:val="000000" w:themeColor="text1"/>
          <w:szCs w:val="24"/>
        </w:rPr>
        <w:t xml:space="preserve">(b) Other stationery engines or machines   </w:t>
      </w:r>
    </w:p>
    <w:p w14:paraId="1F588F99" w14:textId="1565CF1A" w:rsidR="00E4706A" w:rsidRPr="00CC2D4A" w:rsidRDefault="00E4706A" w:rsidP="00E175F1">
      <w:pPr>
        <w:ind w:firstLine="630"/>
        <w:rPr>
          <w:rFonts w:ascii="Arial" w:hAnsi="Arial"/>
          <w:color w:val="000000" w:themeColor="text1"/>
          <w:szCs w:val="24"/>
        </w:rPr>
      </w:pPr>
      <w:r w:rsidRPr="00CC2D4A">
        <w:rPr>
          <w:rFonts w:ascii="Arial" w:hAnsi="Arial"/>
          <w:color w:val="000000" w:themeColor="text1"/>
          <w:szCs w:val="24"/>
        </w:rPr>
        <w:t xml:space="preserve">Up to 19 HP                                   </w:t>
      </w:r>
      <w:r w:rsidR="00FC2595">
        <w:rPr>
          <w:rFonts w:ascii="Arial" w:hAnsi="Arial"/>
          <w:color w:val="000000" w:themeColor="text1"/>
          <w:szCs w:val="24"/>
        </w:rPr>
        <w:tab/>
      </w:r>
      <w:r w:rsidRPr="00CC2D4A">
        <w:rPr>
          <w:rFonts w:ascii="Arial" w:hAnsi="Arial"/>
          <w:color w:val="000000" w:themeColor="text1"/>
          <w:szCs w:val="24"/>
        </w:rPr>
        <w:t xml:space="preserve">   375.00</w:t>
      </w:r>
    </w:p>
    <w:p w14:paraId="2389AF8F" w14:textId="1E7845A9" w:rsidR="00E4706A" w:rsidRPr="00CC2D4A" w:rsidRDefault="00AA72CD" w:rsidP="00E175F1">
      <w:pPr>
        <w:ind w:firstLine="582"/>
        <w:jc w:val="both"/>
        <w:rPr>
          <w:rFonts w:ascii="Arial" w:hAnsi="Arial"/>
          <w:color w:val="000000" w:themeColor="text1"/>
          <w:szCs w:val="24"/>
        </w:rPr>
      </w:pPr>
      <w:r w:rsidRPr="00CC2D4A">
        <w:rPr>
          <w:rFonts w:ascii="Arial" w:hAnsi="Arial"/>
          <w:color w:val="000000" w:themeColor="text1"/>
          <w:szCs w:val="24"/>
        </w:rPr>
        <w:t>Above 19</w:t>
      </w:r>
      <w:r w:rsidR="00E4706A" w:rsidRPr="00CC2D4A">
        <w:rPr>
          <w:rFonts w:ascii="Arial" w:hAnsi="Arial"/>
          <w:color w:val="000000" w:themeColor="text1"/>
          <w:szCs w:val="24"/>
        </w:rPr>
        <w:t xml:space="preserve"> HP up to 30 HP                         </w:t>
      </w:r>
      <w:r w:rsidR="00E4706A" w:rsidRPr="00CC2D4A">
        <w:rPr>
          <w:rFonts w:ascii="Arial" w:hAnsi="Arial"/>
          <w:color w:val="000000" w:themeColor="text1"/>
          <w:szCs w:val="24"/>
        </w:rPr>
        <w:tab/>
        <w:t xml:space="preserve">   500.00</w:t>
      </w:r>
    </w:p>
    <w:p w14:paraId="7420C5A8" w14:textId="7F07E49B" w:rsidR="00E4706A" w:rsidRPr="00CC2D4A" w:rsidRDefault="00E4706A" w:rsidP="00E175F1">
      <w:pPr>
        <w:jc w:val="both"/>
        <w:rPr>
          <w:rFonts w:ascii="Arial" w:hAnsi="Arial"/>
          <w:color w:val="000000" w:themeColor="text1"/>
          <w:szCs w:val="24"/>
        </w:rPr>
      </w:pPr>
      <w:r w:rsidRPr="00CC2D4A">
        <w:rPr>
          <w:rFonts w:ascii="Arial" w:hAnsi="Arial"/>
          <w:color w:val="000000" w:themeColor="text1"/>
          <w:szCs w:val="24"/>
        </w:rPr>
        <w:t xml:space="preserve">          Above 30 HP up to 50 HP </w:t>
      </w:r>
      <w:r w:rsidRPr="00CC2D4A">
        <w:rPr>
          <w:rFonts w:ascii="Arial" w:hAnsi="Arial"/>
          <w:color w:val="000000" w:themeColor="text1"/>
          <w:szCs w:val="24"/>
        </w:rPr>
        <w:tab/>
      </w:r>
      <w:r w:rsidR="00FC2595">
        <w:rPr>
          <w:rFonts w:ascii="Arial" w:hAnsi="Arial"/>
          <w:color w:val="000000" w:themeColor="text1"/>
          <w:szCs w:val="24"/>
        </w:rPr>
        <w:t xml:space="preserve">                         </w:t>
      </w:r>
      <w:r w:rsidRPr="00CC2D4A">
        <w:rPr>
          <w:rFonts w:ascii="Arial" w:hAnsi="Arial"/>
          <w:color w:val="000000" w:themeColor="text1"/>
          <w:szCs w:val="24"/>
        </w:rPr>
        <w:t>625.00</w:t>
      </w:r>
    </w:p>
    <w:p w14:paraId="284BAD87" w14:textId="470A809F" w:rsidR="00E4706A" w:rsidRPr="00CC2D4A" w:rsidRDefault="00E4706A" w:rsidP="00E175F1">
      <w:pPr>
        <w:jc w:val="both"/>
        <w:rPr>
          <w:rFonts w:ascii="Arial" w:hAnsi="Arial"/>
          <w:color w:val="000000" w:themeColor="text1"/>
          <w:szCs w:val="24"/>
        </w:rPr>
      </w:pPr>
      <w:r w:rsidRPr="00CC2D4A">
        <w:rPr>
          <w:rFonts w:ascii="Arial" w:hAnsi="Arial"/>
          <w:color w:val="000000" w:themeColor="text1"/>
          <w:szCs w:val="24"/>
        </w:rPr>
        <w:lastRenderedPageBreak/>
        <w:t xml:space="preserve">          Above 50 HP up to 70 HP  </w:t>
      </w:r>
      <w:r w:rsidRPr="00CC2D4A">
        <w:rPr>
          <w:rFonts w:ascii="Arial" w:hAnsi="Arial"/>
          <w:color w:val="000000" w:themeColor="text1"/>
          <w:szCs w:val="24"/>
        </w:rPr>
        <w:tab/>
      </w:r>
      <w:r w:rsidRPr="00CC2D4A">
        <w:rPr>
          <w:rFonts w:ascii="Arial" w:hAnsi="Arial"/>
          <w:color w:val="000000" w:themeColor="text1"/>
          <w:szCs w:val="24"/>
        </w:rPr>
        <w:tab/>
      </w:r>
      <w:r w:rsidRPr="00CC2D4A">
        <w:rPr>
          <w:rFonts w:ascii="Arial" w:hAnsi="Arial"/>
          <w:color w:val="000000" w:themeColor="text1"/>
          <w:szCs w:val="24"/>
        </w:rPr>
        <w:tab/>
      </w:r>
      <w:r w:rsidR="00FC2595">
        <w:rPr>
          <w:rFonts w:ascii="Arial" w:hAnsi="Arial"/>
          <w:color w:val="000000" w:themeColor="text1"/>
          <w:szCs w:val="24"/>
        </w:rPr>
        <w:t xml:space="preserve">   </w:t>
      </w:r>
      <w:r w:rsidRPr="00CC2D4A">
        <w:rPr>
          <w:rFonts w:ascii="Arial" w:hAnsi="Arial"/>
          <w:color w:val="000000" w:themeColor="text1"/>
          <w:szCs w:val="24"/>
        </w:rPr>
        <w:t>750.00</w:t>
      </w:r>
    </w:p>
    <w:p w14:paraId="7A4CD24E" w14:textId="6DFAB443" w:rsidR="00E4706A" w:rsidRPr="00CC2D4A" w:rsidRDefault="00E4706A" w:rsidP="00E175F1">
      <w:pPr>
        <w:jc w:val="both"/>
        <w:rPr>
          <w:rFonts w:ascii="Arial" w:hAnsi="Arial"/>
          <w:color w:val="000000" w:themeColor="text1"/>
          <w:szCs w:val="24"/>
        </w:rPr>
      </w:pPr>
      <w:r w:rsidRPr="00CC2D4A">
        <w:rPr>
          <w:rFonts w:ascii="Arial" w:hAnsi="Arial"/>
          <w:color w:val="000000" w:themeColor="text1"/>
          <w:szCs w:val="24"/>
        </w:rPr>
        <w:t xml:space="preserve">          Above 70 HP up to 90 HP </w:t>
      </w:r>
      <w:r w:rsidRPr="00CC2D4A">
        <w:rPr>
          <w:rFonts w:ascii="Arial" w:hAnsi="Arial"/>
          <w:color w:val="000000" w:themeColor="text1"/>
          <w:szCs w:val="24"/>
        </w:rPr>
        <w:tab/>
      </w:r>
      <w:r w:rsidRPr="00CC2D4A">
        <w:rPr>
          <w:rFonts w:ascii="Arial" w:hAnsi="Arial"/>
          <w:color w:val="000000" w:themeColor="text1"/>
          <w:szCs w:val="24"/>
        </w:rPr>
        <w:tab/>
      </w:r>
      <w:r w:rsidR="00FC2595">
        <w:rPr>
          <w:rFonts w:ascii="Arial" w:hAnsi="Arial"/>
          <w:color w:val="000000" w:themeColor="text1"/>
          <w:szCs w:val="24"/>
        </w:rPr>
        <w:t xml:space="preserve">              </w:t>
      </w:r>
      <w:r w:rsidRPr="00CC2D4A">
        <w:rPr>
          <w:rFonts w:ascii="Arial" w:hAnsi="Arial"/>
          <w:color w:val="000000" w:themeColor="text1"/>
          <w:szCs w:val="24"/>
        </w:rPr>
        <w:t xml:space="preserve">875.00                                             </w:t>
      </w:r>
    </w:p>
    <w:p w14:paraId="702CF85D" w14:textId="707656B9" w:rsidR="00E4706A" w:rsidRPr="00CC2D4A" w:rsidRDefault="00E4706A" w:rsidP="00E175F1">
      <w:pPr>
        <w:jc w:val="both"/>
        <w:rPr>
          <w:rFonts w:ascii="Arial" w:hAnsi="Arial"/>
          <w:color w:val="000000" w:themeColor="text1"/>
          <w:szCs w:val="24"/>
        </w:rPr>
      </w:pPr>
      <w:r w:rsidRPr="00CC2D4A">
        <w:rPr>
          <w:rFonts w:ascii="Arial" w:hAnsi="Arial"/>
          <w:color w:val="000000" w:themeColor="text1"/>
          <w:szCs w:val="24"/>
        </w:rPr>
        <w:t xml:space="preserve">          Above 90 HP up to 100 HP  </w:t>
      </w:r>
      <w:r w:rsidRPr="00CC2D4A">
        <w:rPr>
          <w:rFonts w:ascii="Arial" w:hAnsi="Arial"/>
          <w:color w:val="000000" w:themeColor="text1"/>
          <w:szCs w:val="24"/>
        </w:rPr>
        <w:tab/>
      </w:r>
      <w:r w:rsidRPr="00CC2D4A">
        <w:rPr>
          <w:rFonts w:ascii="Arial" w:hAnsi="Arial"/>
          <w:color w:val="000000" w:themeColor="text1"/>
          <w:szCs w:val="24"/>
        </w:rPr>
        <w:tab/>
      </w:r>
      <w:r w:rsidR="00FC2595">
        <w:rPr>
          <w:rFonts w:ascii="Arial" w:hAnsi="Arial"/>
          <w:color w:val="000000" w:themeColor="text1"/>
          <w:szCs w:val="24"/>
        </w:rPr>
        <w:t xml:space="preserve">   </w:t>
      </w:r>
      <w:r w:rsidRPr="00CC2D4A">
        <w:rPr>
          <w:rFonts w:ascii="Arial" w:hAnsi="Arial"/>
          <w:color w:val="000000" w:themeColor="text1"/>
          <w:szCs w:val="24"/>
        </w:rPr>
        <w:t>1,000.00</w:t>
      </w:r>
    </w:p>
    <w:p w14:paraId="0840F5B5" w14:textId="77777777" w:rsidR="00E4706A" w:rsidRPr="00CC2D4A" w:rsidRDefault="00E4706A" w:rsidP="00E175F1">
      <w:pPr>
        <w:jc w:val="both"/>
        <w:rPr>
          <w:rFonts w:ascii="Arial" w:hAnsi="Arial"/>
          <w:color w:val="000000" w:themeColor="text1"/>
          <w:szCs w:val="24"/>
        </w:rPr>
      </w:pPr>
      <w:r w:rsidRPr="00CC2D4A">
        <w:rPr>
          <w:rFonts w:ascii="Arial" w:hAnsi="Arial"/>
          <w:color w:val="000000" w:themeColor="text1"/>
          <w:szCs w:val="24"/>
        </w:rPr>
        <w:t xml:space="preserve">          Every HP or fraction thereof above 100 HP                    3.00</w:t>
      </w:r>
    </w:p>
    <w:p w14:paraId="3F1EE636" w14:textId="77777777" w:rsidR="00E4706A" w:rsidRPr="00CC2D4A" w:rsidRDefault="00E4706A" w:rsidP="00E175F1">
      <w:pPr>
        <w:jc w:val="both"/>
        <w:rPr>
          <w:rFonts w:ascii="Arial" w:hAnsi="Arial"/>
          <w:color w:val="000000" w:themeColor="text1"/>
          <w:szCs w:val="24"/>
        </w:rPr>
      </w:pPr>
    </w:p>
    <w:p w14:paraId="1F728E12" w14:textId="77777777" w:rsidR="00E4706A" w:rsidRPr="00CC2D4A" w:rsidRDefault="00C53891" w:rsidP="00E175F1">
      <w:pPr>
        <w:ind w:hanging="720"/>
        <w:jc w:val="both"/>
        <w:rPr>
          <w:rFonts w:ascii="Arial" w:hAnsi="Arial"/>
          <w:color w:val="000000" w:themeColor="text1"/>
          <w:szCs w:val="24"/>
        </w:rPr>
      </w:pPr>
      <w:r w:rsidRPr="00CC2D4A">
        <w:rPr>
          <w:rFonts w:ascii="Arial" w:hAnsi="Arial"/>
          <w:color w:val="000000" w:themeColor="text1"/>
          <w:szCs w:val="24"/>
        </w:rPr>
        <w:t xml:space="preserve">    </w:t>
      </w:r>
      <w:r w:rsidR="00E4706A" w:rsidRPr="00CC2D4A">
        <w:rPr>
          <w:rFonts w:ascii="Arial" w:hAnsi="Arial"/>
          <w:color w:val="000000" w:themeColor="text1"/>
          <w:szCs w:val="24"/>
        </w:rPr>
        <w:t xml:space="preserve">(c)  </w:t>
      </w:r>
      <w:r w:rsidR="00E4706A" w:rsidRPr="00CC2D4A">
        <w:rPr>
          <w:rFonts w:ascii="Arial" w:hAnsi="Arial"/>
          <w:color w:val="000000" w:themeColor="text1"/>
          <w:szCs w:val="24"/>
        </w:rPr>
        <w:tab/>
        <w:t>Electrical generators and other machine propelled by electric motors</w:t>
      </w:r>
      <w:r w:rsidR="006457E4" w:rsidRPr="00CC2D4A">
        <w:rPr>
          <w:rFonts w:ascii="Arial" w:hAnsi="Arial"/>
          <w:color w:val="000000" w:themeColor="text1"/>
          <w:szCs w:val="24"/>
        </w:rPr>
        <w:t xml:space="preserve"> will be levied the same rates as </w:t>
      </w:r>
      <w:r w:rsidR="00E4706A" w:rsidRPr="00CC2D4A">
        <w:rPr>
          <w:rFonts w:ascii="Arial" w:hAnsi="Arial"/>
          <w:color w:val="000000" w:themeColor="text1"/>
          <w:szCs w:val="24"/>
        </w:rPr>
        <w:t>found in subsection (1).</w:t>
      </w:r>
    </w:p>
    <w:p w14:paraId="08C103F6" w14:textId="77777777" w:rsidR="00E4706A" w:rsidRPr="00CC2D4A" w:rsidRDefault="00E4706A" w:rsidP="00E175F1">
      <w:pPr>
        <w:jc w:val="both"/>
        <w:rPr>
          <w:rFonts w:ascii="Arial" w:hAnsi="Arial"/>
          <w:color w:val="000000" w:themeColor="text1"/>
          <w:szCs w:val="24"/>
        </w:rPr>
      </w:pPr>
    </w:p>
    <w:p w14:paraId="6FC1A96A" w14:textId="77777777" w:rsidR="00E4706A" w:rsidRPr="00CC2D4A" w:rsidRDefault="00E4706A" w:rsidP="00E175F1">
      <w:pPr>
        <w:jc w:val="both"/>
        <w:rPr>
          <w:rFonts w:ascii="Arial" w:hAnsi="Arial"/>
          <w:color w:val="000000" w:themeColor="text1"/>
          <w:szCs w:val="24"/>
        </w:rPr>
      </w:pPr>
      <w:r w:rsidRPr="00CC2D4A">
        <w:rPr>
          <w:rFonts w:ascii="Arial" w:hAnsi="Arial"/>
          <w:b/>
          <w:color w:val="000000" w:themeColor="text1"/>
          <w:szCs w:val="24"/>
        </w:rPr>
        <w:t xml:space="preserve">Section </w:t>
      </w:r>
      <w:r w:rsidR="00CD2AD1" w:rsidRPr="00CC2D4A">
        <w:rPr>
          <w:rFonts w:ascii="Arial" w:hAnsi="Arial"/>
          <w:b/>
          <w:color w:val="000000" w:themeColor="text1"/>
          <w:szCs w:val="24"/>
        </w:rPr>
        <w:t>4</w:t>
      </w:r>
      <w:r w:rsidR="00C53891" w:rsidRPr="00CC2D4A">
        <w:rPr>
          <w:rFonts w:ascii="Arial" w:hAnsi="Arial"/>
          <w:b/>
          <w:color w:val="000000" w:themeColor="text1"/>
          <w:szCs w:val="24"/>
        </w:rPr>
        <w:t>X</w:t>
      </w:r>
      <w:r w:rsidRPr="00CC2D4A">
        <w:rPr>
          <w:rFonts w:ascii="Arial" w:hAnsi="Arial"/>
          <w:b/>
          <w:color w:val="000000" w:themeColor="text1"/>
          <w:szCs w:val="24"/>
        </w:rPr>
        <w:t>.</w:t>
      </w:r>
      <w:r w:rsidR="00C53891" w:rsidRPr="00CC2D4A">
        <w:rPr>
          <w:rFonts w:ascii="Arial" w:hAnsi="Arial"/>
          <w:b/>
          <w:color w:val="000000" w:themeColor="text1"/>
          <w:szCs w:val="24"/>
        </w:rPr>
        <w:t xml:space="preserve"> </w:t>
      </w:r>
      <w:r w:rsidRPr="00CC2D4A">
        <w:rPr>
          <w:rFonts w:ascii="Arial" w:hAnsi="Arial"/>
          <w:b/>
          <w:color w:val="000000" w:themeColor="text1"/>
          <w:szCs w:val="24"/>
        </w:rPr>
        <w:t>02.  Time of Payment.</w:t>
      </w:r>
      <w:r w:rsidRPr="00CC2D4A">
        <w:rPr>
          <w:rFonts w:ascii="Arial" w:hAnsi="Arial"/>
          <w:color w:val="000000" w:themeColor="text1"/>
          <w:szCs w:val="24"/>
        </w:rPr>
        <w:t xml:space="preserve"> The annual fee imposed in this Article shall be paid to the City Treasurer upon application of the Permit with the Mayor but not later than fifteen (15) days after the actual inspection by person authorized in writing by the Mayor.  Thereafter, the fee shall be paid within twenty (20) days of January, or of every quarter as the case may be.</w:t>
      </w:r>
    </w:p>
    <w:p w14:paraId="738D386C" w14:textId="77777777" w:rsidR="00E4706A" w:rsidRPr="00CC2D4A" w:rsidRDefault="00E4706A" w:rsidP="00E175F1">
      <w:pPr>
        <w:jc w:val="both"/>
        <w:rPr>
          <w:rFonts w:ascii="Arial" w:hAnsi="Arial"/>
          <w:color w:val="000000" w:themeColor="text1"/>
          <w:szCs w:val="24"/>
        </w:rPr>
      </w:pPr>
    </w:p>
    <w:p w14:paraId="0BBA7D40" w14:textId="77777777" w:rsidR="00E4706A" w:rsidRPr="00CC2D4A" w:rsidRDefault="00E4706A" w:rsidP="00E175F1">
      <w:pPr>
        <w:jc w:val="both"/>
        <w:rPr>
          <w:rFonts w:ascii="Arial" w:hAnsi="Arial"/>
          <w:color w:val="000000" w:themeColor="text1"/>
          <w:szCs w:val="24"/>
        </w:rPr>
      </w:pPr>
      <w:r w:rsidRPr="00CC2D4A">
        <w:rPr>
          <w:rFonts w:ascii="Arial" w:hAnsi="Arial"/>
          <w:b/>
          <w:color w:val="000000" w:themeColor="text1"/>
          <w:szCs w:val="24"/>
        </w:rPr>
        <w:t xml:space="preserve">Section </w:t>
      </w:r>
      <w:r w:rsidR="00CD2AD1" w:rsidRPr="00CC2D4A">
        <w:rPr>
          <w:rFonts w:ascii="Arial" w:hAnsi="Arial"/>
          <w:b/>
          <w:color w:val="000000" w:themeColor="text1"/>
          <w:szCs w:val="24"/>
        </w:rPr>
        <w:t>4</w:t>
      </w:r>
      <w:r w:rsidR="00C53891" w:rsidRPr="00CC2D4A">
        <w:rPr>
          <w:rFonts w:ascii="Arial" w:hAnsi="Arial"/>
          <w:b/>
          <w:color w:val="000000" w:themeColor="text1"/>
          <w:szCs w:val="24"/>
        </w:rPr>
        <w:t>X</w:t>
      </w:r>
      <w:r w:rsidRPr="00CC2D4A">
        <w:rPr>
          <w:rFonts w:ascii="Arial" w:hAnsi="Arial"/>
          <w:b/>
          <w:color w:val="000000" w:themeColor="text1"/>
          <w:szCs w:val="24"/>
        </w:rPr>
        <w:t>.</w:t>
      </w:r>
      <w:r w:rsidR="00C53891" w:rsidRPr="00CC2D4A">
        <w:rPr>
          <w:rFonts w:ascii="Arial" w:hAnsi="Arial"/>
          <w:b/>
          <w:color w:val="000000" w:themeColor="text1"/>
          <w:szCs w:val="24"/>
        </w:rPr>
        <w:t xml:space="preserve"> </w:t>
      </w:r>
      <w:r w:rsidRPr="00CC2D4A">
        <w:rPr>
          <w:rFonts w:ascii="Arial" w:hAnsi="Arial"/>
          <w:b/>
          <w:color w:val="000000" w:themeColor="text1"/>
          <w:szCs w:val="24"/>
        </w:rPr>
        <w:t xml:space="preserve">03. Administrative Provision. </w:t>
      </w:r>
      <w:r w:rsidRPr="00CC2D4A">
        <w:rPr>
          <w:rFonts w:ascii="Arial" w:hAnsi="Arial"/>
          <w:color w:val="000000" w:themeColor="text1"/>
          <w:szCs w:val="24"/>
        </w:rPr>
        <w:t>No engine or machine mentioned above shall be installed or operated within the limits of this city, without the permit of the City Mayor and the payment of the inspection fee prescribed in this Article</w:t>
      </w:r>
      <w:r w:rsidR="00773F76" w:rsidRPr="00CC2D4A">
        <w:rPr>
          <w:rFonts w:ascii="Arial" w:hAnsi="Arial"/>
          <w:color w:val="000000" w:themeColor="text1"/>
          <w:szCs w:val="24"/>
        </w:rPr>
        <w:t>.</w:t>
      </w:r>
    </w:p>
    <w:p w14:paraId="0C63B707" w14:textId="77777777" w:rsidR="00503C33" w:rsidRPr="00CC2D4A" w:rsidRDefault="00503C33" w:rsidP="00E175F1">
      <w:pPr>
        <w:tabs>
          <w:tab w:val="left" w:pos="-720"/>
        </w:tabs>
        <w:suppressAutoHyphens/>
        <w:ind w:right="252"/>
        <w:jc w:val="both"/>
        <w:rPr>
          <w:rFonts w:ascii="Arial" w:hAnsi="Arial" w:cs="Arial"/>
          <w:color w:val="000000" w:themeColor="text1"/>
          <w:szCs w:val="24"/>
        </w:rPr>
      </w:pPr>
    </w:p>
    <w:p w14:paraId="6871328D" w14:textId="77777777" w:rsidR="002C3450" w:rsidRPr="00CC2D4A" w:rsidRDefault="002C3450" w:rsidP="00E175F1">
      <w:pPr>
        <w:pStyle w:val="BodyText3"/>
        <w:tabs>
          <w:tab w:val="clear" w:pos="-720"/>
          <w:tab w:val="left" w:pos="180"/>
        </w:tabs>
        <w:suppressAutoHyphens w:val="0"/>
        <w:jc w:val="center"/>
        <w:rPr>
          <w:color w:val="000000" w:themeColor="text1"/>
          <w:sz w:val="24"/>
          <w:szCs w:val="24"/>
        </w:rPr>
      </w:pPr>
    </w:p>
    <w:p w14:paraId="59AD2F1A" w14:textId="77777777" w:rsidR="002C3450" w:rsidRPr="00CC2D4A" w:rsidRDefault="002C3450" w:rsidP="00E175F1">
      <w:pPr>
        <w:pStyle w:val="BodyText3"/>
        <w:tabs>
          <w:tab w:val="clear" w:pos="-720"/>
          <w:tab w:val="left" w:pos="180"/>
        </w:tabs>
        <w:suppressAutoHyphens w:val="0"/>
        <w:jc w:val="center"/>
        <w:rPr>
          <w:color w:val="000000" w:themeColor="text1"/>
          <w:sz w:val="24"/>
          <w:szCs w:val="24"/>
        </w:rPr>
      </w:pPr>
      <w:r w:rsidRPr="00CC2D4A">
        <w:rPr>
          <w:color w:val="000000" w:themeColor="text1"/>
          <w:sz w:val="24"/>
          <w:szCs w:val="24"/>
        </w:rPr>
        <w:t xml:space="preserve">Article </w:t>
      </w:r>
      <w:r w:rsidR="00C53891" w:rsidRPr="00CC2D4A">
        <w:rPr>
          <w:color w:val="000000" w:themeColor="text1"/>
          <w:sz w:val="24"/>
          <w:szCs w:val="24"/>
        </w:rPr>
        <w:t>Y</w:t>
      </w:r>
      <w:r w:rsidRPr="00CC2D4A">
        <w:rPr>
          <w:color w:val="000000" w:themeColor="text1"/>
          <w:sz w:val="24"/>
          <w:szCs w:val="24"/>
        </w:rPr>
        <w:t>.  Permit fee for the Storage of Flammable and</w:t>
      </w:r>
    </w:p>
    <w:p w14:paraId="63F4D727" w14:textId="77777777" w:rsidR="002C3450" w:rsidRPr="00CC2D4A" w:rsidRDefault="002C3450" w:rsidP="00E175F1">
      <w:pPr>
        <w:pStyle w:val="BodyText3"/>
        <w:tabs>
          <w:tab w:val="clear" w:pos="-720"/>
          <w:tab w:val="left" w:pos="180"/>
        </w:tabs>
        <w:suppressAutoHyphens w:val="0"/>
        <w:jc w:val="center"/>
        <w:rPr>
          <w:color w:val="000000" w:themeColor="text1"/>
          <w:sz w:val="24"/>
          <w:szCs w:val="24"/>
        </w:rPr>
      </w:pPr>
      <w:r w:rsidRPr="00CC2D4A">
        <w:rPr>
          <w:color w:val="000000" w:themeColor="text1"/>
          <w:sz w:val="24"/>
          <w:szCs w:val="24"/>
        </w:rPr>
        <w:t>Combustible Materials</w:t>
      </w:r>
    </w:p>
    <w:p w14:paraId="42EEE3C9" w14:textId="77777777" w:rsidR="002C3450" w:rsidRDefault="002C3450" w:rsidP="00E175F1">
      <w:pPr>
        <w:pStyle w:val="BodyText3"/>
        <w:tabs>
          <w:tab w:val="clear" w:pos="-720"/>
          <w:tab w:val="left" w:pos="180"/>
        </w:tabs>
        <w:suppressAutoHyphens w:val="0"/>
        <w:rPr>
          <w:b w:val="0"/>
          <w:color w:val="000000" w:themeColor="text1"/>
          <w:sz w:val="24"/>
          <w:szCs w:val="24"/>
        </w:rPr>
      </w:pPr>
    </w:p>
    <w:p w14:paraId="61A57015" w14:textId="77777777" w:rsidR="000C6EAB" w:rsidRPr="00CC2D4A" w:rsidRDefault="000C6EAB" w:rsidP="00E175F1">
      <w:pPr>
        <w:pStyle w:val="BodyText3"/>
        <w:tabs>
          <w:tab w:val="clear" w:pos="-720"/>
          <w:tab w:val="left" w:pos="180"/>
        </w:tabs>
        <w:suppressAutoHyphens w:val="0"/>
        <w:rPr>
          <w:b w:val="0"/>
          <w:color w:val="000000" w:themeColor="text1"/>
          <w:sz w:val="24"/>
          <w:szCs w:val="24"/>
        </w:rPr>
      </w:pPr>
    </w:p>
    <w:p w14:paraId="22C9BC35" w14:textId="77777777" w:rsidR="002C3450" w:rsidRPr="00CC2D4A" w:rsidRDefault="002C3450" w:rsidP="00E175F1">
      <w:pPr>
        <w:pStyle w:val="BodyText3"/>
        <w:tabs>
          <w:tab w:val="clear" w:pos="-720"/>
          <w:tab w:val="left" w:pos="180"/>
        </w:tabs>
        <w:suppressAutoHyphens w:val="0"/>
        <w:rPr>
          <w:b w:val="0"/>
          <w:i/>
          <w:color w:val="000000" w:themeColor="text1"/>
          <w:sz w:val="24"/>
          <w:szCs w:val="24"/>
        </w:rPr>
      </w:pPr>
      <w:r w:rsidRPr="00CC2D4A">
        <w:rPr>
          <w:color w:val="000000" w:themeColor="text1"/>
          <w:sz w:val="24"/>
          <w:szCs w:val="24"/>
        </w:rPr>
        <w:t xml:space="preserve">Section </w:t>
      </w:r>
      <w:r w:rsidR="00CD2AD1" w:rsidRPr="00CC2D4A">
        <w:rPr>
          <w:color w:val="000000" w:themeColor="text1"/>
          <w:sz w:val="24"/>
          <w:szCs w:val="24"/>
        </w:rPr>
        <w:t>4</w:t>
      </w:r>
      <w:r w:rsidR="00C53891" w:rsidRPr="00CC2D4A">
        <w:rPr>
          <w:color w:val="000000" w:themeColor="text1"/>
          <w:sz w:val="24"/>
          <w:szCs w:val="24"/>
        </w:rPr>
        <w:t>Y</w:t>
      </w:r>
      <w:r w:rsidRPr="00CC2D4A">
        <w:rPr>
          <w:color w:val="000000" w:themeColor="text1"/>
          <w:sz w:val="24"/>
          <w:szCs w:val="24"/>
        </w:rPr>
        <w:t>. 01.  Imposition of Fee.</w:t>
      </w:r>
      <w:r w:rsidRPr="00CC2D4A">
        <w:rPr>
          <w:b w:val="0"/>
          <w:color w:val="000000" w:themeColor="text1"/>
          <w:sz w:val="24"/>
          <w:szCs w:val="24"/>
        </w:rPr>
        <w:t xml:space="preserve"> There shall be collected an annual permit fee for the storage of combustible materials at the rates</w:t>
      </w:r>
      <w:r w:rsidR="00AD5056" w:rsidRPr="00CC2D4A">
        <w:rPr>
          <w:b w:val="0"/>
          <w:color w:val="000000" w:themeColor="text1"/>
          <w:sz w:val="24"/>
          <w:szCs w:val="24"/>
        </w:rPr>
        <w:t>,</w:t>
      </w:r>
      <w:r w:rsidRPr="00CC2D4A">
        <w:rPr>
          <w:b w:val="0"/>
          <w:color w:val="000000" w:themeColor="text1"/>
          <w:sz w:val="24"/>
          <w:szCs w:val="24"/>
        </w:rPr>
        <w:t xml:space="preserve"> as follows:</w:t>
      </w:r>
    </w:p>
    <w:p w14:paraId="30460A48" w14:textId="77777777" w:rsidR="002C3450" w:rsidRPr="00CC2D4A" w:rsidRDefault="002C3450" w:rsidP="00E175F1">
      <w:pPr>
        <w:jc w:val="both"/>
        <w:rPr>
          <w:rFonts w:ascii="Arial" w:hAnsi="Arial"/>
          <w:i/>
          <w:color w:val="000000" w:themeColor="text1"/>
          <w:spacing w:val="-2"/>
          <w:szCs w:val="24"/>
        </w:rPr>
      </w:pPr>
    </w:p>
    <w:p w14:paraId="0A053B82" w14:textId="6FD9A42B" w:rsidR="002C3450" w:rsidRPr="00CC2D4A" w:rsidRDefault="002C3450" w:rsidP="00E175F1">
      <w:pPr>
        <w:numPr>
          <w:ilvl w:val="0"/>
          <w:numId w:val="14"/>
        </w:numPr>
        <w:ind w:left="0"/>
        <w:jc w:val="both"/>
        <w:rPr>
          <w:rFonts w:ascii="Arial" w:hAnsi="Arial"/>
          <w:color w:val="000000" w:themeColor="text1"/>
          <w:szCs w:val="24"/>
        </w:rPr>
      </w:pPr>
      <w:r w:rsidRPr="00CC2D4A">
        <w:rPr>
          <w:rFonts w:ascii="Arial" w:hAnsi="Arial"/>
          <w:color w:val="000000" w:themeColor="text1"/>
          <w:szCs w:val="24"/>
        </w:rPr>
        <w:t>Storage of gasoline, diesel, fuel, kerosene and similar products</w:t>
      </w:r>
      <w:r w:rsidR="00531E99">
        <w:rPr>
          <w:rFonts w:ascii="Arial" w:hAnsi="Arial"/>
          <w:color w:val="000000" w:themeColor="text1"/>
          <w:szCs w:val="24"/>
        </w:rPr>
        <w:t xml:space="preserve"> (</w:t>
      </w:r>
      <w:r w:rsidR="00531E99" w:rsidRPr="00531E99">
        <w:rPr>
          <w:rFonts w:ascii="Arial" w:hAnsi="Arial"/>
          <w:color w:val="FF0000"/>
          <w:szCs w:val="24"/>
        </w:rPr>
        <w:t>to increase by 30% - toolkit</w:t>
      </w:r>
      <w:r w:rsidR="00531E99">
        <w:rPr>
          <w:rFonts w:ascii="Arial" w:hAnsi="Arial"/>
          <w:color w:val="000000" w:themeColor="text1"/>
          <w:szCs w:val="24"/>
        </w:rPr>
        <w:t>)</w:t>
      </w:r>
    </w:p>
    <w:p w14:paraId="05C8AB6B" w14:textId="77777777" w:rsidR="002C3450" w:rsidRPr="00CC2D4A" w:rsidRDefault="002C3450" w:rsidP="00E175F1">
      <w:pPr>
        <w:jc w:val="both"/>
        <w:rPr>
          <w:rFonts w:ascii="Arial" w:hAnsi="Arial"/>
          <w:color w:val="000000" w:themeColor="text1"/>
          <w:szCs w:val="24"/>
        </w:rPr>
      </w:pPr>
    </w:p>
    <w:p w14:paraId="7E64DC64" w14:textId="72463EBD" w:rsidR="002C3450" w:rsidRPr="00CC2D4A" w:rsidRDefault="00CD6E27" w:rsidP="00E175F1">
      <w:pPr>
        <w:tabs>
          <w:tab w:val="left" w:pos="630"/>
        </w:tabs>
        <w:jc w:val="both"/>
        <w:rPr>
          <w:rFonts w:ascii="Arial" w:hAnsi="Arial"/>
          <w:color w:val="000000" w:themeColor="text1"/>
          <w:szCs w:val="24"/>
        </w:rPr>
      </w:pPr>
      <w:r>
        <w:rPr>
          <w:rFonts w:ascii="Arial" w:hAnsi="Arial"/>
          <w:color w:val="000000" w:themeColor="text1"/>
          <w:szCs w:val="24"/>
        </w:rPr>
        <w:t xml:space="preserve">    </w:t>
      </w:r>
      <w:r w:rsidR="002C3450" w:rsidRPr="00CC2D4A">
        <w:rPr>
          <w:rFonts w:ascii="Arial" w:hAnsi="Arial"/>
          <w:color w:val="000000" w:themeColor="text1"/>
          <w:szCs w:val="24"/>
        </w:rPr>
        <w:tab/>
        <w:t xml:space="preserve">500     to     2,000 liters                        </w:t>
      </w:r>
      <w:r w:rsidR="00A64D83" w:rsidRPr="00CC2D4A">
        <w:rPr>
          <w:rFonts w:ascii="Arial" w:hAnsi="Arial"/>
          <w:color w:val="000000" w:themeColor="text1"/>
          <w:szCs w:val="24"/>
        </w:rPr>
        <w:tab/>
      </w:r>
      <w:r w:rsidR="002C3450" w:rsidRPr="00CC2D4A">
        <w:rPr>
          <w:rFonts w:ascii="Arial" w:hAnsi="Arial"/>
          <w:color w:val="000000" w:themeColor="text1"/>
          <w:szCs w:val="24"/>
        </w:rPr>
        <w:t>P  200.00</w:t>
      </w:r>
      <w:r w:rsidR="00531E99">
        <w:rPr>
          <w:rFonts w:ascii="Arial" w:hAnsi="Arial"/>
          <w:color w:val="000000" w:themeColor="text1"/>
          <w:szCs w:val="24"/>
        </w:rPr>
        <w:t xml:space="preserve"> </w:t>
      </w:r>
    </w:p>
    <w:p w14:paraId="7E67F531" w14:textId="77777777" w:rsidR="002C3450" w:rsidRPr="00CC2D4A" w:rsidRDefault="002C3450" w:rsidP="00E175F1">
      <w:pPr>
        <w:jc w:val="both"/>
        <w:rPr>
          <w:rFonts w:ascii="Arial" w:hAnsi="Arial"/>
          <w:color w:val="000000" w:themeColor="text1"/>
          <w:szCs w:val="24"/>
        </w:rPr>
      </w:pPr>
      <w:r w:rsidRPr="00CC2D4A">
        <w:rPr>
          <w:rFonts w:ascii="Arial" w:hAnsi="Arial"/>
          <w:color w:val="000000" w:themeColor="text1"/>
          <w:szCs w:val="24"/>
        </w:rPr>
        <w:tab/>
        <w:t xml:space="preserve">2,001  to     5,000 liters                            </w:t>
      </w:r>
      <w:r w:rsidR="00A64D83" w:rsidRPr="00CC2D4A">
        <w:rPr>
          <w:rFonts w:ascii="Arial" w:hAnsi="Arial"/>
          <w:color w:val="000000" w:themeColor="text1"/>
          <w:szCs w:val="24"/>
        </w:rPr>
        <w:t xml:space="preserve">    </w:t>
      </w:r>
      <w:r w:rsidRPr="00CC2D4A">
        <w:rPr>
          <w:rFonts w:ascii="Arial" w:hAnsi="Arial"/>
          <w:color w:val="000000" w:themeColor="text1"/>
          <w:szCs w:val="24"/>
        </w:rPr>
        <w:t xml:space="preserve"> 300.00</w:t>
      </w:r>
    </w:p>
    <w:p w14:paraId="75364538" w14:textId="77777777" w:rsidR="002C3450" w:rsidRPr="00CC2D4A" w:rsidRDefault="002C3450" w:rsidP="00E175F1">
      <w:pPr>
        <w:jc w:val="both"/>
        <w:rPr>
          <w:rFonts w:ascii="Arial" w:hAnsi="Arial"/>
          <w:color w:val="000000" w:themeColor="text1"/>
          <w:szCs w:val="24"/>
        </w:rPr>
      </w:pPr>
      <w:r w:rsidRPr="00CC2D4A">
        <w:rPr>
          <w:rFonts w:ascii="Arial" w:hAnsi="Arial"/>
          <w:color w:val="000000" w:themeColor="text1"/>
          <w:szCs w:val="24"/>
        </w:rPr>
        <w:tab/>
      </w:r>
      <w:r w:rsidR="00AA72CD" w:rsidRPr="00CC2D4A">
        <w:rPr>
          <w:rFonts w:ascii="Arial" w:hAnsi="Arial"/>
          <w:color w:val="000000" w:themeColor="text1"/>
          <w:szCs w:val="24"/>
        </w:rPr>
        <w:t>5,001  to   20,000</w:t>
      </w:r>
      <w:r w:rsidRPr="00CC2D4A">
        <w:rPr>
          <w:rFonts w:ascii="Arial" w:hAnsi="Arial"/>
          <w:color w:val="000000" w:themeColor="text1"/>
          <w:szCs w:val="24"/>
        </w:rPr>
        <w:t xml:space="preserve"> liters                         </w:t>
      </w:r>
      <w:r w:rsidR="00A64D83" w:rsidRPr="00CC2D4A">
        <w:rPr>
          <w:rFonts w:ascii="Arial" w:hAnsi="Arial"/>
          <w:color w:val="000000" w:themeColor="text1"/>
          <w:szCs w:val="24"/>
        </w:rPr>
        <w:t xml:space="preserve">   </w:t>
      </w:r>
      <w:r w:rsidR="00AA72CD" w:rsidRPr="00CC2D4A">
        <w:rPr>
          <w:rFonts w:ascii="Arial" w:hAnsi="Arial"/>
          <w:color w:val="000000" w:themeColor="text1"/>
          <w:szCs w:val="24"/>
        </w:rPr>
        <w:t xml:space="preserve">  </w:t>
      </w:r>
      <w:r w:rsidR="00A64D83" w:rsidRPr="00CC2D4A">
        <w:rPr>
          <w:rFonts w:ascii="Arial" w:hAnsi="Arial"/>
          <w:color w:val="000000" w:themeColor="text1"/>
          <w:szCs w:val="24"/>
        </w:rPr>
        <w:t xml:space="preserve"> </w:t>
      </w:r>
      <w:r w:rsidRPr="00CC2D4A">
        <w:rPr>
          <w:rFonts w:ascii="Arial" w:hAnsi="Arial"/>
          <w:color w:val="000000" w:themeColor="text1"/>
          <w:szCs w:val="24"/>
        </w:rPr>
        <w:t xml:space="preserve">  550.00</w:t>
      </w:r>
    </w:p>
    <w:p w14:paraId="3E0A6F41" w14:textId="77777777" w:rsidR="002C3450" w:rsidRPr="00CC2D4A" w:rsidRDefault="002C3450" w:rsidP="00E175F1">
      <w:pPr>
        <w:jc w:val="both"/>
        <w:rPr>
          <w:rFonts w:ascii="Arial" w:hAnsi="Arial"/>
          <w:color w:val="000000" w:themeColor="text1"/>
          <w:szCs w:val="24"/>
        </w:rPr>
      </w:pPr>
      <w:r w:rsidRPr="00CC2D4A">
        <w:rPr>
          <w:rFonts w:ascii="Arial" w:hAnsi="Arial"/>
          <w:color w:val="000000" w:themeColor="text1"/>
          <w:szCs w:val="24"/>
        </w:rPr>
        <w:tab/>
        <w:t xml:space="preserve">20,001 to  50,000 liters                           </w:t>
      </w:r>
      <w:r w:rsidR="00A64D83" w:rsidRPr="00CC2D4A">
        <w:rPr>
          <w:rFonts w:ascii="Arial" w:hAnsi="Arial"/>
          <w:color w:val="000000" w:themeColor="text1"/>
          <w:szCs w:val="24"/>
        </w:rPr>
        <w:t xml:space="preserve">    </w:t>
      </w:r>
      <w:r w:rsidRPr="00CC2D4A">
        <w:rPr>
          <w:rFonts w:ascii="Arial" w:hAnsi="Arial"/>
          <w:color w:val="000000" w:themeColor="text1"/>
          <w:szCs w:val="24"/>
        </w:rPr>
        <w:t xml:space="preserve">  850.00</w:t>
      </w:r>
    </w:p>
    <w:p w14:paraId="315AD879" w14:textId="3753DBA9" w:rsidR="002C3450" w:rsidRPr="00CC2D4A" w:rsidRDefault="00AA72CD" w:rsidP="00E175F1">
      <w:pPr>
        <w:ind w:firstLine="180"/>
        <w:jc w:val="both"/>
        <w:rPr>
          <w:rFonts w:ascii="Arial" w:hAnsi="Arial"/>
          <w:color w:val="000000" w:themeColor="text1"/>
          <w:szCs w:val="24"/>
        </w:rPr>
      </w:pPr>
      <w:r w:rsidRPr="00CC2D4A">
        <w:rPr>
          <w:rFonts w:ascii="Arial" w:hAnsi="Arial"/>
          <w:color w:val="000000" w:themeColor="text1"/>
          <w:szCs w:val="24"/>
        </w:rPr>
        <w:t>50,00</w:t>
      </w:r>
      <w:r w:rsidR="002C3450" w:rsidRPr="00CC2D4A">
        <w:rPr>
          <w:rFonts w:ascii="Arial" w:hAnsi="Arial"/>
          <w:color w:val="000000" w:themeColor="text1"/>
          <w:szCs w:val="24"/>
        </w:rPr>
        <w:t>1 to 100,000 liters</w:t>
      </w:r>
      <w:r w:rsidR="002C3450" w:rsidRPr="00CC2D4A">
        <w:rPr>
          <w:rFonts w:ascii="Arial" w:hAnsi="Arial"/>
          <w:color w:val="000000" w:themeColor="text1"/>
          <w:szCs w:val="24"/>
        </w:rPr>
        <w:tab/>
      </w:r>
      <w:r w:rsidR="00A64D83" w:rsidRPr="00CC2D4A">
        <w:rPr>
          <w:rFonts w:ascii="Arial" w:hAnsi="Arial"/>
          <w:color w:val="000000" w:themeColor="text1"/>
          <w:szCs w:val="24"/>
        </w:rPr>
        <w:tab/>
      </w:r>
      <w:r w:rsidR="00A64D83" w:rsidRPr="00CC2D4A">
        <w:rPr>
          <w:rFonts w:ascii="Arial" w:hAnsi="Arial"/>
          <w:color w:val="000000" w:themeColor="text1"/>
          <w:szCs w:val="24"/>
        </w:rPr>
        <w:tab/>
        <w:t xml:space="preserve">  </w:t>
      </w:r>
      <w:r w:rsidR="002C3450" w:rsidRPr="00CC2D4A">
        <w:rPr>
          <w:rFonts w:ascii="Arial" w:hAnsi="Arial"/>
          <w:color w:val="000000" w:themeColor="text1"/>
          <w:szCs w:val="24"/>
        </w:rPr>
        <w:t>1,000.00</w:t>
      </w:r>
    </w:p>
    <w:p w14:paraId="052F54DB" w14:textId="271EC4C7" w:rsidR="002C3450" w:rsidRPr="00CC2D4A" w:rsidRDefault="002C3450" w:rsidP="00E175F1">
      <w:pPr>
        <w:jc w:val="both"/>
        <w:rPr>
          <w:rFonts w:ascii="Arial" w:hAnsi="Arial"/>
          <w:color w:val="000000" w:themeColor="text1"/>
          <w:szCs w:val="24"/>
        </w:rPr>
      </w:pPr>
      <w:r w:rsidRPr="00CC2D4A">
        <w:rPr>
          <w:rFonts w:ascii="Arial" w:hAnsi="Arial"/>
          <w:color w:val="000000" w:themeColor="text1"/>
          <w:szCs w:val="24"/>
        </w:rPr>
        <w:t>Over 100,000 liters</w:t>
      </w:r>
      <w:r w:rsidRPr="00CC2D4A">
        <w:rPr>
          <w:rFonts w:ascii="Arial" w:hAnsi="Arial"/>
          <w:color w:val="000000" w:themeColor="text1"/>
          <w:szCs w:val="24"/>
        </w:rPr>
        <w:tab/>
      </w:r>
      <w:r w:rsidRPr="00CC2D4A">
        <w:rPr>
          <w:rFonts w:ascii="Arial" w:hAnsi="Arial"/>
          <w:color w:val="000000" w:themeColor="text1"/>
          <w:szCs w:val="24"/>
        </w:rPr>
        <w:tab/>
      </w:r>
      <w:r w:rsidRPr="00CC2D4A">
        <w:rPr>
          <w:rFonts w:ascii="Arial" w:hAnsi="Arial"/>
          <w:color w:val="000000" w:themeColor="text1"/>
          <w:szCs w:val="24"/>
        </w:rPr>
        <w:tab/>
      </w:r>
      <w:r w:rsidR="00A64D83" w:rsidRPr="00CC2D4A">
        <w:rPr>
          <w:rFonts w:ascii="Arial" w:hAnsi="Arial"/>
          <w:color w:val="000000" w:themeColor="text1"/>
          <w:szCs w:val="24"/>
        </w:rPr>
        <w:tab/>
        <w:t xml:space="preserve"> </w:t>
      </w:r>
      <w:r w:rsidRPr="00CC2D4A">
        <w:rPr>
          <w:rFonts w:ascii="Arial" w:hAnsi="Arial"/>
          <w:color w:val="000000" w:themeColor="text1"/>
          <w:szCs w:val="24"/>
        </w:rPr>
        <w:t xml:space="preserve"> 1,400.00</w:t>
      </w:r>
    </w:p>
    <w:p w14:paraId="03D70032" w14:textId="760DCB84" w:rsidR="002C3450" w:rsidRPr="00CC2D4A" w:rsidRDefault="002C3450" w:rsidP="00E175F1">
      <w:pPr>
        <w:ind w:firstLine="360"/>
        <w:jc w:val="both"/>
        <w:rPr>
          <w:rFonts w:ascii="Arial" w:hAnsi="Arial"/>
          <w:color w:val="000000" w:themeColor="text1"/>
          <w:szCs w:val="24"/>
        </w:rPr>
      </w:pPr>
      <w:r w:rsidRPr="00CC2D4A">
        <w:rPr>
          <w:rFonts w:ascii="Arial" w:hAnsi="Arial"/>
          <w:color w:val="000000" w:themeColor="text1"/>
          <w:szCs w:val="24"/>
        </w:rPr>
        <w:t xml:space="preserve">b.  Storage of cinematographic film        </w:t>
      </w:r>
      <w:r w:rsidRPr="00CC2D4A">
        <w:rPr>
          <w:rFonts w:ascii="Arial" w:hAnsi="Arial"/>
          <w:color w:val="000000" w:themeColor="text1"/>
          <w:szCs w:val="24"/>
        </w:rPr>
        <w:tab/>
      </w:r>
      <w:r w:rsidRPr="00CC2D4A">
        <w:rPr>
          <w:rFonts w:ascii="Arial" w:hAnsi="Arial"/>
          <w:color w:val="000000" w:themeColor="text1"/>
          <w:szCs w:val="24"/>
        </w:rPr>
        <w:tab/>
        <w:t xml:space="preserve"> </w:t>
      </w:r>
      <w:r w:rsidR="00A64D83" w:rsidRPr="00CC2D4A">
        <w:rPr>
          <w:rFonts w:ascii="Arial" w:hAnsi="Arial"/>
          <w:color w:val="000000" w:themeColor="text1"/>
          <w:szCs w:val="24"/>
        </w:rPr>
        <w:t xml:space="preserve">   </w:t>
      </w:r>
      <w:r w:rsidRPr="00CC2D4A">
        <w:rPr>
          <w:rFonts w:ascii="Arial" w:hAnsi="Arial"/>
          <w:color w:val="000000" w:themeColor="text1"/>
          <w:szCs w:val="24"/>
        </w:rPr>
        <w:t>150.00</w:t>
      </w:r>
    </w:p>
    <w:p w14:paraId="6A2F3F33" w14:textId="77777777" w:rsidR="002C3450" w:rsidRPr="00CC2D4A" w:rsidRDefault="002C3450" w:rsidP="00E175F1">
      <w:pPr>
        <w:ind w:firstLine="270"/>
        <w:jc w:val="both"/>
        <w:rPr>
          <w:rFonts w:ascii="Arial" w:hAnsi="Arial"/>
          <w:color w:val="000000" w:themeColor="text1"/>
          <w:szCs w:val="24"/>
        </w:rPr>
      </w:pPr>
    </w:p>
    <w:p w14:paraId="31987AD8" w14:textId="77777777" w:rsidR="002C3450" w:rsidRPr="00CC2D4A" w:rsidRDefault="002C3450" w:rsidP="00E175F1">
      <w:pPr>
        <w:jc w:val="both"/>
        <w:rPr>
          <w:rFonts w:ascii="Arial" w:hAnsi="Arial"/>
          <w:color w:val="000000" w:themeColor="text1"/>
          <w:szCs w:val="24"/>
        </w:rPr>
      </w:pPr>
      <w:r w:rsidRPr="00CC2D4A">
        <w:rPr>
          <w:rFonts w:ascii="Arial" w:hAnsi="Arial"/>
          <w:color w:val="000000" w:themeColor="text1"/>
          <w:szCs w:val="24"/>
        </w:rPr>
        <w:t xml:space="preserve">c.  Storage of celluloid                                     </w:t>
      </w:r>
      <w:r w:rsidRPr="00CC2D4A">
        <w:rPr>
          <w:rFonts w:ascii="Arial" w:hAnsi="Arial"/>
          <w:color w:val="000000" w:themeColor="text1"/>
          <w:szCs w:val="24"/>
        </w:rPr>
        <w:tab/>
      </w:r>
      <w:r w:rsidR="00A64D83" w:rsidRPr="00CC2D4A">
        <w:rPr>
          <w:rFonts w:ascii="Arial" w:hAnsi="Arial"/>
          <w:color w:val="000000" w:themeColor="text1"/>
          <w:szCs w:val="24"/>
        </w:rPr>
        <w:t xml:space="preserve">      </w:t>
      </w:r>
      <w:r w:rsidRPr="00CC2D4A">
        <w:rPr>
          <w:rFonts w:ascii="Arial" w:hAnsi="Arial"/>
          <w:color w:val="000000" w:themeColor="text1"/>
          <w:szCs w:val="24"/>
        </w:rPr>
        <w:t>150.00</w:t>
      </w:r>
    </w:p>
    <w:p w14:paraId="41AD78DA" w14:textId="77777777" w:rsidR="002C3450" w:rsidRPr="00CC2D4A" w:rsidRDefault="002C3450" w:rsidP="00E175F1">
      <w:pPr>
        <w:ind w:firstLine="270"/>
        <w:jc w:val="both"/>
        <w:rPr>
          <w:rFonts w:ascii="Arial" w:hAnsi="Arial"/>
          <w:color w:val="000000" w:themeColor="text1"/>
          <w:szCs w:val="24"/>
        </w:rPr>
      </w:pPr>
    </w:p>
    <w:p w14:paraId="37020881" w14:textId="77777777" w:rsidR="002C3450" w:rsidRPr="00CC2D4A" w:rsidRDefault="002C3450" w:rsidP="00E175F1">
      <w:pPr>
        <w:jc w:val="both"/>
        <w:rPr>
          <w:rFonts w:ascii="Arial" w:hAnsi="Arial"/>
          <w:color w:val="000000" w:themeColor="text1"/>
          <w:szCs w:val="24"/>
        </w:rPr>
      </w:pPr>
      <w:r w:rsidRPr="00CC2D4A">
        <w:rPr>
          <w:rFonts w:ascii="Arial" w:hAnsi="Arial"/>
          <w:color w:val="000000" w:themeColor="text1"/>
          <w:szCs w:val="24"/>
        </w:rPr>
        <w:t xml:space="preserve">d.  Storage of calcium carbide </w:t>
      </w:r>
    </w:p>
    <w:p w14:paraId="640D1760" w14:textId="77777777" w:rsidR="002C3450" w:rsidRPr="00CC2D4A" w:rsidRDefault="002C3450" w:rsidP="00E175F1">
      <w:pPr>
        <w:jc w:val="both"/>
        <w:rPr>
          <w:rFonts w:ascii="Arial" w:hAnsi="Arial"/>
          <w:color w:val="000000" w:themeColor="text1"/>
          <w:szCs w:val="24"/>
        </w:rPr>
      </w:pPr>
      <w:r w:rsidRPr="00CC2D4A">
        <w:rPr>
          <w:rFonts w:ascii="Arial" w:hAnsi="Arial"/>
          <w:color w:val="000000" w:themeColor="text1"/>
          <w:szCs w:val="24"/>
        </w:rPr>
        <w:t xml:space="preserve">1)  Less than 50 cases          </w:t>
      </w:r>
      <w:r w:rsidRPr="00CC2D4A">
        <w:rPr>
          <w:rFonts w:ascii="Arial" w:hAnsi="Arial"/>
          <w:color w:val="000000" w:themeColor="text1"/>
          <w:szCs w:val="24"/>
        </w:rPr>
        <w:tab/>
        <w:t xml:space="preserve">  </w:t>
      </w:r>
      <w:r w:rsidR="00A64D83" w:rsidRPr="00CC2D4A">
        <w:rPr>
          <w:rFonts w:ascii="Arial" w:hAnsi="Arial"/>
          <w:color w:val="000000" w:themeColor="text1"/>
          <w:szCs w:val="24"/>
        </w:rPr>
        <w:tab/>
      </w:r>
      <w:r w:rsidR="00A64D83" w:rsidRPr="00CC2D4A">
        <w:rPr>
          <w:rFonts w:ascii="Arial" w:hAnsi="Arial"/>
          <w:color w:val="000000" w:themeColor="text1"/>
          <w:szCs w:val="24"/>
        </w:rPr>
        <w:tab/>
        <w:t xml:space="preserve">      </w:t>
      </w:r>
      <w:r w:rsidRPr="00CC2D4A">
        <w:rPr>
          <w:rFonts w:ascii="Arial" w:hAnsi="Arial"/>
          <w:color w:val="000000" w:themeColor="text1"/>
          <w:szCs w:val="24"/>
        </w:rPr>
        <w:t>150.00</w:t>
      </w:r>
    </w:p>
    <w:p w14:paraId="6546A7E6" w14:textId="71EDA847" w:rsidR="002C3450" w:rsidRPr="00CC2D4A" w:rsidRDefault="00CD6E27" w:rsidP="00E175F1">
      <w:pPr>
        <w:jc w:val="both"/>
        <w:rPr>
          <w:rFonts w:ascii="Arial" w:hAnsi="Arial"/>
          <w:color w:val="000000" w:themeColor="text1"/>
          <w:szCs w:val="24"/>
        </w:rPr>
      </w:pPr>
      <w:r>
        <w:rPr>
          <w:rFonts w:ascii="Arial" w:hAnsi="Arial"/>
          <w:color w:val="000000" w:themeColor="text1"/>
          <w:szCs w:val="24"/>
        </w:rPr>
        <w:t xml:space="preserve">     </w:t>
      </w:r>
      <w:r w:rsidR="002C3450" w:rsidRPr="00CC2D4A">
        <w:rPr>
          <w:rFonts w:ascii="Arial" w:hAnsi="Arial"/>
          <w:color w:val="000000" w:themeColor="text1"/>
          <w:szCs w:val="24"/>
        </w:rPr>
        <w:t xml:space="preserve">2) 50  to  99 cases                   </w:t>
      </w:r>
      <w:r w:rsidR="002C3450" w:rsidRPr="00CC2D4A">
        <w:rPr>
          <w:rFonts w:ascii="Arial" w:hAnsi="Arial"/>
          <w:color w:val="000000" w:themeColor="text1"/>
          <w:szCs w:val="24"/>
        </w:rPr>
        <w:tab/>
      </w:r>
      <w:r w:rsidR="002C3450" w:rsidRPr="00CC2D4A">
        <w:rPr>
          <w:rFonts w:ascii="Arial" w:hAnsi="Arial"/>
          <w:color w:val="000000" w:themeColor="text1"/>
          <w:szCs w:val="24"/>
        </w:rPr>
        <w:tab/>
        <w:t xml:space="preserve">             </w:t>
      </w:r>
      <w:r w:rsidR="00A64D83" w:rsidRPr="00CC2D4A">
        <w:rPr>
          <w:rFonts w:ascii="Arial" w:hAnsi="Arial"/>
          <w:color w:val="000000" w:themeColor="text1"/>
          <w:szCs w:val="24"/>
        </w:rPr>
        <w:t xml:space="preserve">  </w:t>
      </w:r>
      <w:r>
        <w:rPr>
          <w:rFonts w:ascii="Arial" w:hAnsi="Arial"/>
          <w:color w:val="000000" w:themeColor="text1"/>
          <w:szCs w:val="24"/>
        </w:rPr>
        <w:t xml:space="preserve">  </w:t>
      </w:r>
      <w:r w:rsidR="002C3450" w:rsidRPr="00CC2D4A">
        <w:rPr>
          <w:rFonts w:ascii="Arial" w:hAnsi="Arial"/>
          <w:color w:val="000000" w:themeColor="text1"/>
          <w:szCs w:val="24"/>
        </w:rPr>
        <w:t>400.00</w:t>
      </w:r>
    </w:p>
    <w:p w14:paraId="62A3FD37" w14:textId="3F091FE8" w:rsidR="002C3450" w:rsidRPr="00CC2D4A" w:rsidRDefault="00CD6E27" w:rsidP="00E175F1">
      <w:pPr>
        <w:jc w:val="both"/>
        <w:rPr>
          <w:rFonts w:ascii="Arial" w:hAnsi="Arial"/>
          <w:color w:val="000000" w:themeColor="text1"/>
          <w:szCs w:val="24"/>
        </w:rPr>
      </w:pPr>
      <w:r>
        <w:rPr>
          <w:rFonts w:ascii="Arial" w:hAnsi="Arial"/>
          <w:color w:val="000000" w:themeColor="text1"/>
          <w:szCs w:val="24"/>
        </w:rPr>
        <w:t xml:space="preserve">     </w:t>
      </w:r>
      <w:r w:rsidR="002C3450" w:rsidRPr="00CC2D4A">
        <w:rPr>
          <w:rFonts w:ascii="Arial" w:hAnsi="Arial"/>
          <w:color w:val="000000" w:themeColor="text1"/>
          <w:szCs w:val="24"/>
        </w:rPr>
        <w:t xml:space="preserve">3)100 or more cases                   </w:t>
      </w:r>
      <w:r w:rsidR="002C3450" w:rsidRPr="00CC2D4A">
        <w:rPr>
          <w:rFonts w:ascii="Arial" w:hAnsi="Arial"/>
          <w:color w:val="000000" w:themeColor="text1"/>
          <w:szCs w:val="24"/>
        </w:rPr>
        <w:tab/>
      </w:r>
      <w:r>
        <w:rPr>
          <w:rFonts w:ascii="Arial" w:hAnsi="Arial"/>
          <w:color w:val="000000" w:themeColor="text1"/>
          <w:szCs w:val="24"/>
        </w:rPr>
        <w:t xml:space="preserve">              </w:t>
      </w:r>
      <w:r w:rsidR="002C3450" w:rsidRPr="00CC2D4A">
        <w:rPr>
          <w:rFonts w:ascii="Arial" w:hAnsi="Arial"/>
          <w:color w:val="000000" w:themeColor="text1"/>
          <w:szCs w:val="24"/>
        </w:rPr>
        <w:t xml:space="preserve"> </w:t>
      </w:r>
      <w:r>
        <w:rPr>
          <w:rFonts w:ascii="Arial" w:hAnsi="Arial"/>
          <w:color w:val="000000" w:themeColor="text1"/>
          <w:szCs w:val="24"/>
        </w:rPr>
        <w:t xml:space="preserve">  </w:t>
      </w:r>
      <w:r w:rsidR="002C3450" w:rsidRPr="00CC2D4A">
        <w:rPr>
          <w:rFonts w:ascii="Arial" w:hAnsi="Arial"/>
          <w:color w:val="000000" w:themeColor="text1"/>
          <w:szCs w:val="24"/>
        </w:rPr>
        <w:t>650.00</w:t>
      </w:r>
    </w:p>
    <w:p w14:paraId="48361EF1" w14:textId="77777777" w:rsidR="002C3450" w:rsidRPr="00CC2D4A" w:rsidRDefault="002C3450" w:rsidP="00E175F1">
      <w:pPr>
        <w:jc w:val="both"/>
        <w:rPr>
          <w:rFonts w:ascii="Arial" w:hAnsi="Arial"/>
          <w:color w:val="000000" w:themeColor="text1"/>
          <w:szCs w:val="24"/>
        </w:rPr>
      </w:pPr>
    </w:p>
    <w:p w14:paraId="5F4DD5F8" w14:textId="77777777" w:rsidR="002C3450" w:rsidRPr="00CC2D4A" w:rsidRDefault="002C3450" w:rsidP="00E175F1">
      <w:pPr>
        <w:jc w:val="both"/>
        <w:rPr>
          <w:rFonts w:ascii="Arial" w:hAnsi="Arial"/>
          <w:color w:val="000000" w:themeColor="text1"/>
          <w:szCs w:val="24"/>
        </w:rPr>
      </w:pPr>
      <w:r w:rsidRPr="00CC2D4A">
        <w:rPr>
          <w:rFonts w:ascii="Arial" w:hAnsi="Arial"/>
          <w:color w:val="000000" w:themeColor="text1"/>
          <w:szCs w:val="24"/>
        </w:rPr>
        <w:t xml:space="preserve">e. </w:t>
      </w:r>
      <w:r w:rsidR="004372E4" w:rsidRPr="00CC2D4A">
        <w:rPr>
          <w:rFonts w:ascii="Arial" w:hAnsi="Arial"/>
          <w:color w:val="000000" w:themeColor="text1"/>
          <w:szCs w:val="24"/>
        </w:rPr>
        <w:t xml:space="preserve"> </w:t>
      </w:r>
      <w:r w:rsidRPr="00CC2D4A">
        <w:rPr>
          <w:rFonts w:ascii="Arial" w:hAnsi="Arial"/>
          <w:color w:val="000000" w:themeColor="text1"/>
          <w:szCs w:val="24"/>
        </w:rPr>
        <w:t>Storage of tar, resin and similar materials</w:t>
      </w:r>
    </w:p>
    <w:p w14:paraId="14EE5020" w14:textId="77777777" w:rsidR="00CD6E27" w:rsidRDefault="002C3450" w:rsidP="00E175F1">
      <w:pPr>
        <w:jc w:val="both"/>
        <w:rPr>
          <w:rFonts w:ascii="Arial" w:hAnsi="Arial"/>
          <w:color w:val="000000" w:themeColor="text1"/>
          <w:szCs w:val="24"/>
        </w:rPr>
      </w:pPr>
      <w:r w:rsidRPr="00CC2D4A">
        <w:rPr>
          <w:rFonts w:ascii="Arial" w:hAnsi="Arial"/>
          <w:color w:val="000000" w:themeColor="text1"/>
          <w:szCs w:val="24"/>
        </w:rPr>
        <w:t xml:space="preserve">1)  Less than 1,000 </w:t>
      </w:r>
      <w:proofErr w:type="spellStart"/>
      <w:r w:rsidRPr="00CC2D4A">
        <w:rPr>
          <w:rFonts w:ascii="Arial" w:hAnsi="Arial"/>
          <w:color w:val="000000" w:themeColor="text1"/>
          <w:szCs w:val="24"/>
        </w:rPr>
        <w:t>kls</w:t>
      </w:r>
      <w:proofErr w:type="spellEnd"/>
      <w:r w:rsidRPr="00CC2D4A">
        <w:rPr>
          <w:rFonts w:ascii="Arial" w:hAnsi="Arial"/>
          <w:color w:val="000000" w:themeColor="text1"/>
          <w:szCs w:val="24"/>
        </w:rPr>
        <w:t xml:space="preserve">.                                </w:t>
      </w:r>
      <w:r w:rsidRPr="00CC2D4A">
        <w:rPr>
          <w:rFonts w:ascii="Arial" w:hAnsi="Arial"/>
          <w:color w:val="000000" w:themeColor="text1"/>
          <w:szCs w:val="24"/>
        </w:rPr>
        <w:tab/>
        <w:t xml:space="preserve">   </w:t>
      </w:r>
      <w:r w:rsidR="00A64D83" w:rsidRPr="00CC2D4A">
        <w:rPr>
          <w:rFonts w:ascii="Arial" w:hAnsi="Arial"/>
          <w:color w:val="000000" w:themeColor="text1"/>
          <w:szCs w:val="24"/>
        </w:rPr>
        <w:t xml:space="preserve">  </w:t>
      </w:r>
      <w:r w:rsidRPr="00CC2D4A">
        <w:rPr>
          <w:rFonts w:ascii="Arial" w:hAnsi="Arial"/>
          <w:color w:val="000000" w:themeColor="text1"/>
          <w:szCs w:val="24"/>
        </w:rPr>
        <w:t>150.00</w:t>
      </w:r>
      <w:r w:rsidR="00CD6E27">
        <w:rPr>
          <w:rFonts w:ascii="Arial" w:hAnsi="Arial"/>
          <w:color w:val="000000" w:themeColor="text1"/>
          <w:szCs w:val="24"/>
        </w:rPr>
        <w:t xml:space="preserve"> </w:t>
      </w:r>
    </w:p>
    <w:p w14:paraId="22CB4137" w14:textId="26408156" w:rsidR="002C3450" w:rsidRPr="00CC2D4A" w:rsidRDefault="002C3450" w:rsidP="00E175F1">
      <w:pPr>
        <w:jc w:val="both"/>
        <w:rPr>
          <w:rFonts w:ascii="Arial" w:hAnsi="Arial"/>
          <w:color w:val="000000" w:themeColor="text1"/>
          <w:szCs w:val="24"/>
        </w:rPr>
      </w:pPr>
      <w:r w:rsidRPr="00CC2D4A">
        <w:rPr>
          <w:rFonts w:ascii="Arial" w:hAnsi="Arial"/>
          <w:color w:val="000000" w:themeColor="text1"/>
          <w:szCs w:val="24"/>
        </w:rPr>
        <w:t>2)</w:t>
      </w:r>
      <w:r w:rsidR="00CD6E27">
        <w:rPr>
          <w:rFonts w:ascii="Arial" w:hAnsi="Arial"/>
          <w:color w:val="000000" w:themeColor="text1"/>
          <w:szCs w:val="24"/>
        </w:rPr>
        <w:t xml:space="preserve"> </w:t>
      </w:r>
      <w:r w:rsidRPr="00CC2D4A">
        <w:rPr>
          <w:rFonts w:ascii="Arial" w:hAnsi="Arial"/>
          <w:color w:val="000000" w:themeColor="text1"/>
          <w:szCs w:val="24"/>
        </w:rPr>
        <w:t xml:space="preserve">1,000 to 2,500 </w:t>
      </w:r>
      <w:proofErr w:type="spellStart"/>
      <w:r w:rsidRPr="00CC2D4A">
        <w:rPr>
          <w:rFonts w:ascii="Arial" w:hAnsi="Arial"/>
          <w:color w:val="000000" w:themeColor="text1"/>
          <w:szCs w:val="24"/>
        </w:rPr>
        <w:t>kls</w:t>
      </w:r>
      <w:proofErr w:type="spellEnd"/>
      <w:r w:rsidRPr="00CC2D4A">
        <w:rPr>
          <w:rFonts w:ascii="Arial" w:hAnsi="Arial"/>
          <w:color w:val="000000" w:themeColor="text1"/>
          <w:szCs w:val="24"/>
        </w:rPr>
        <w:t xml:space="preserve">.                  </w:t>
      </w:r>
      <w:r w:rsidR="00CD6E27">
        <w:rPr>
          <w:rFonts w:ascii="Arial" w:hAnsi="Arial"/>
          <w:color w:val="000000" w:themeColor="text1"/>
          <w:szCs w:val="24"/>
        </w:rPr>
        <w:t xml:space="preserve"> </w:t>
      </w:r>
      <w:r w:rsidRPr="00CC2D4A">
        <w:rPr>
          <w:rFonts w:ascii="Arial" w:hAnsi="Arial"/>
          <w:color w:val="000000" w:themeColor="text1"/>
          <w:szCs w:val="24"/>
        </w:rPr>
        <w:t xml:space="preserve">             </w:t>
      </w:r>
      <w:r w:rsidRPr="00CC2D4A">
        <w:rPr>
          <w:rFonts w:ascii="Arial" w:hAnsi="Arial"/>
          <w:color w:val="000000" w:themeColor="text1"/>
          <w:szCs w:val="24"/>
        </w:rPr>
        <w:tab/>
      </w:r>
      <w:r w:rsidR="00CD6E27">
        <w:rPr>
          <w:rFonts w:ascii="Arial" w:hAnsi="Arial"/>
          <w:color w:val="000000" w:themeColor="text1"/>
          <w:szCs w:val="24"/>
        </w:rPr>
        <w:t xml:space="preserve">     </w:t>
      </w:r>
      <w:r w:rsidRPr="00CC2D4A">
        <w:rPr>
          <w:rFonts w:ascii="Arial" w:hAnsi="Arial"/>
          <w:color w:val="000000" w:themeColor="text1"/>
          <w:szCs w:val="24"/>
        </w:rPr>
        <w:t>700.00</w:t>
      </w:r>
    </w:p>
    <w:p w14:paraId="6A91AA7A" w14:textId="6EDAF6A6" w:rsidR="002C3450" w:rsidRPr="00CC2D4A" w:rsidRDefault="002C3450" w:rsidP="00E175F1">
      <w:pPr>
        <w:jc w:val="both"/>
        <w:rPr>
          <w:rFonts w:ascii="Arial" w:hAnsi="Arial"/>
          <w:color w:val="000000" w:themeColor="text1"/>
          <w:szCs w:val="24"/>
        </w:rPr>
      </w:pPr>
      <w:r w:rsidRPr="00CC2D4A">
        <w:rPr>
          <w:rFonts w:ascii="Arial" w:hAnsi="Arial"/>
          <w:color w:val="000000" w:themeColor="text1"/>
          <w:szCs w:val="24"/>
        </w:rPr>
        <w:t xml:space="preserve">3)  2,500 to 5,000 </w:t>
      </w:r>
      <w:proofErr w:type="spellStart"/>
      <w:r w:rsidRPr="00CC2D4A">
        <w:rPr>
          <w:rFonts w:ascii="Arial" w:hAnsi="Arial"/>
          <w:color w:val="000000" w:themeColor="text1"/>
          <w:szCs w:val="24"/>
        </w:rPr>
        <w:t>kls</w:t>
      </w:r>
      <w:proofErr w:type="spellEnd"/>
      <w:r w:rsidRPr="00CC2D4A">
        <w:rPr>
          <w:rFonts w:ascii="Arial" w:hAnsi="Arial"/>
          <w:color w:val="000000" w:themeColor="text1"/>
          <w:szCs w:val="24"/>
        </w:rPr>
        <w:t xml:space="preserve">.                               </w:t>
      </w:r>
      <w:r w:rsidRPr="00CC2D4A">
        <w:rPr>
          <w:rFonts w:ascii="Arial" w:hAnsi="Arial"/>
          <w:color w:val="000000" w:themeColor="text1"/>
          <w:szCs w:val="24"/>
        </w:rPr>
        <w:tab/>
      </w:r>
      <w:r w:rsidR="00CD6E27">
        <w:rPr>
          <w:rFonts w:ascii="Arial" w:hAnsi="Arial"/>
          <w:color w:val="000000" w:themeColor="text1"/>
          <w:szCs w:val="24"/>
        </w:rPr>
        <w:t xml:space="preserve">    </w:t>
      </w:r>
      <w:r w:rsidRPr="00CC2D4A">
        <w:rPr>
          <w:rFonts w:ascii="Arial" w:hAnsi="Arial"/>
          <w:color w:val="000000" w:themeColor="text1"/>
          <w:szCs w:val="24"/>
        </w:rPr>
        <w:t>1,000.00</w:t>
      </w:r>
    </w:p>
    <w:p w14:paraId="7145FFCE" w14:textId="4DC1CB0D" w:rsidR="002C3450" w:rsidRPr="00CC2D4A" w:rsidRDefault="002C3450" w:rsidP="00E175F1">
      <w:pPr>
        <w:jc w:val="both"/>
        <w:rPr>
          <w:rFonts w:ascii="Arial" w:hAnsi="Arial"/>
          <w:color w:val="000000" w:themeColor="text1"/>
          <w:szCs w:val="24"/>
        </w:rPr>
      </w:pPr>
      <w:r w:rsidRPr="00CC2D4A">
        <w:rPr>
          <w:rFonts w:ascii="Arial" w:hAnsi="Arial"/>
          <w:color w:val="000000" w:themeColor="text1"/>
          <w:szCs w:val="24"/>
        </w:rPr>
        <w:t xml:space="preserve">4)  Over 5,000 </w:t>
      </w:r>
      <w:proofErr w:type="spellStart"/>
      <w:r w:rsidRPr="00CC2D4A">
        <w:rPr>
          <w:rFonts w:ascii="Arial" w:hAnsi="Arial"/>
          <w:color w:val="000000" w:themeColor="text1"/>
          <w:szCs w:val="24"/>
        </w:rPr>
        <w:t>kls</w:t>
      </w:r>
      <w:proofErr w:type="spellEnd"/>
      <w:r w:rsidRPr="00CC2D4A">
        <w:rPr>
          <w:rFonts w:ascii="Arial" w:hAnsi="Arial"/>
          <w:color w:val="000000" w:themeColor="text1"/>
          <w:szCs w:val="24"/>
        </w:rPr>
        <w:t xml:space="preserve">.                                      </w:t>
      </w:r>
      <w:r w:rsidR="00CD6E27">
        <w:rPr>
          <w:rFonts w:ascii="Arial" w:hAnsi="Arial"/>
          <w:color w:val="000000" w:themeColor="text1"/>
          <w:szCs w:val="24"/>
        </w:rPr>
        <w:t xml:space="preserve">            </w:t>
      </w:r>
      <w:r w:rsidRPr="00CC2D4A">
        <w:rPr>
          <w:rFonts w:ascii="Arial" w:hAnsi="Arial"/>
          <w:color w:val="000000" w:themeColor="text1"/>
          <w:szCs w:val="24"/>
        </w:rPr>
        <w:t>1,350.00</w:t>
      </w:r>
    </w:p>
    <w:p w14:paraId="579C04BE" w14:textId="77777777" w:rsidR="00BD0DA8" w:rsidRDefault="00BD0DA8" w:rsidP="00E175F1">
      <w:pPr>
        <w:jc w:val="both"/>
        <w:rPr>
          <w:rFonts w:ascii="Arial" w:hAnsi="Arial"/>
          <w:color w:val="000000" w:themeColor="text1"/>
          <w:szCs w:val="24"/>
        </w:rPr>
      </w:pPr>
    </w:p>
    <w:p w14:paraId="5A3C97CB" w14:textId="1474959B" w:rsidR="002C3450" w:rsidRPr="00CC2D4A" w:rsidRDefault="004372E4" w:rsidP="00E175F1">
      <w:pPr>
        <w:jc w:val="both"/>
        <w:rPr>
          <w:rFonts w:ascii="Arial" w:hAnsi="Arial"/>
          <w:color w:val="000000" w:themeColor="text1"/>
          <w:szCs w:val="24"/>
        </w:rPr>
      </w:pPr>
      <w:r w:rsidRPr="00CC2D4A">
        <w:rPr>
          <w:rFonts w:ascii="Arial" w:hAnsi="Arial"/>
          <w:color w:val="000000" w:themeColor="text1"/>
          <w:szCs w:val="24"/>
        </w:rPr>
        <w:t xml:space="preserve">f.  </w:t>
      </w:r>
      <w:r w:rsidR="002C3450" w:rsidRPr="00CC2D4A">
        <w:rPr>
          <w:rFonts w:ascii="Arial" w:hAnsi="Arial"/>
          <w:color w:val="000000" w:themeColor="text1"/>
          <w:szCs w:val="24"/>
        </w:rPr>
        <w:t>Storage of coal deposits</w:t>
      </w:r>
    </w:p>
    <w:p w14:paraId="61983317" w14:textId="77777777" w:rsidR="002C3450" w:rsidRPr="00CC2D4A" w:rsidRDefault="002C3450" w:rsidP="00E175F1">
      <w:pPr>
        <w:ind w:firstLine="270"/>
        <w:jc w:val="both"/>
        <w:rPr>
          <w:rFonts w:ascii="Arial" w:hAnsi="Arial"/>
          <w:color w:val="000000" w:themeColor="text1"/>
          <w:szCs w:val="24"/>
        </w:rPr>
      </w:pPr>
      <w:r w:rsidRPr="00CC2D4A">
        <w:rPr>
          <w:rFonts w:ascii="Arial" w:hAnsi="Arial"/>
          <w:color w:val="000000" w:themeColor="text1"/>
          <w:szCs w:val="24"/>
        </w:rPr>
        <w:lastRenderedPageBreak/>
        <w:t xml:space="preserve">1)  Below 100 tons                                      </w:t>
      </w:r>
      <w:r w:rsidRPr="00CC2D4A">
        <w:rPr>
          <w:rFonts w:ascii="Arial" w:hAnsi="Arial"/>
          <w:color w:val="000000" w:themeColor="text1"/>
          <w:szCs w:val="24"/>
        </w:rPr>
        <w:tab/>
      </w:r>
      <w:r w:rsidRPr="00CC2D4A">
        <w:rPr>
          <w:rFonts w:ascii="Arial" w:hAnsi="Arial"/>
          <w:color w:val="000000" w:themeColor="text1"/>
          <w:szCs w:val="24"/>
        </w:rPr>
        <w:tab/>
      </w:r>
      <w:r w:rsidR="00A64D83" w:rsidRPr="00CC2D4A">
        <w:rPr>
          <w:rFonts w:ascii="Arial" w:hAnsi="Arial"/>
          <w:color w:val="000000" w:themeColor="text1"/>
          <w:szCs w:val="24"/>
        </w:rPr>
        <w:t xml:space="preserve">    </w:t>
      </w:r>
      <w:r w:rsidRPr="00CC2D4A">
        <w:rPr>
          <w:rFonts w:ascii="Arial" w:hAnsi="Arial"/>
          <w:color w:val="000000" w:themeColor="text1"/>
          <w:szCs w:val="24"/>
        </w:rPr>
        <w:t xml:space="preserve"> 700.00</w:t>
      </w:r>
    </w:p>
    <w:p w14:paraId="26ECEC39" w14:textId="77777777" w:rsidR="002C3450" w:rsidRPr="00CC2D4A" w:rsidRDefault="002C3450" w:rsidP="00E175F1">
      <w:pPr>
        <w:ind w:firstLine="270"/>
        <w:jc w:val="both"/>
        <w:rPr>
          <w:rFonts w:ascii="Arial" w:hAnsi="Arial"/>
          <w:color w:val="000000" w:themeColor="text1"/>
          <w:szCs w:val="24"/>
        </w:rPr>
      </w:pPr>
      <w:r w:rsidRPr="00CC2D4A">
        <w:rPr>
          <w:rFonts w:ascii="Arial" w:hAnsi="Arial"/>
          <w:color w:val="000000" w:themeColor="text1"/>
          <w:szCs w:val="24"/>
        </w:rPr>
        <w:t xml:space="preserve">2)  100 tons or above                                </w:t>
      </w:r>
      <w:r w:rsidRPr="00CC2D4A">
        <w:rPr>
          <w:rFonts w:ascii="Arial" w:hAnsi="Arial"/>
          <w:color w:val="000000" w:themeColor="text1"/>
          <w:szCs w:val="24"/>
        </w:rPr>
        <w:tab/>
      </w:r>
      <w:r w:rsidRPr="00CC2D4A">
        <w:rPr>
          <w:rFonts w:ascii="Arial" w:hAnsi="Arial"/>
          <w:color w:val="000000" w:themeColor="text1"/>
          <w:szCs w:val="24"/>
        </w:rPr>
        <w:tab/>
      </w:r>
      <w:r w:rsidR="00A64D83" w:rsidRPr="00CC2D4A">
        <w:rPr>
          <w:rFonts w:ascii="Arial" w:hAnsi="Arial"/>
          <w:color w:val="000000" w:themeColor="text1"/>
          <w:szCs w:val="24"/>
        </w:rPr>
        <w:t xml:space="preserve">  </w:t>
      </w:r>
      <w:r w:rsidRPr="00CC2D4A">
        <w:rPr>
          <w:rFonts w:ascii="Arial" w:hAnsi="Arial"/>
          <w:color w:val="000000" w:themeColor="text1"/>
          <w:szCs w:val="24"/>
        </w:rPr>
        <w:t>1,400.00</w:t>
      </w:r>
    </w:p>
    <w:p w14:paraId="6A2F0BA4" w14:textId="77777777" w:rsidR="002C3450" w:rsidRPr="00CC2D4A" w:rsidRDefault="002C3450" w:rsidP="00E175F1">
      <w:pPr>
        <w:jc w:val="both"/>
        <w:rPr>
          <w:rFonts w:ascii="Arial" w:hAnsi="Arial"/>
          <w:color w:val="000000" w:themeColor="text1"/>
          <w:szCs w:val="24"/>
        </w:rPr>
      </w:pPr>
    </w:p>
    <w:p w14:paraId="29DE709D" w14:textId="77777777" w:rsidR="002C3450" w:rsidRPr="00CC2D4A" w:rsidRDefault="002C3450" w:rsidP="00E175F1">
      <w:pPr>
        <w:pStyle w:val="ListParagraph"/>
        <w:numPr>
          <w:ilvl w:val="0"/>
          <w:numId w:val="61"/>
        </w:numPr>
        <w:tabs>
          <w:tab w:val="clear" w:pos="900"/>
          <w:tab w:val="num" w:pos="450"/>
        </w:tabs>
        <w:ind w:left="0" w:hanging="270"/>
        <w:jc w:val="both"/>
        <w:rPr>
          <w:rFonts w:ascii="Arial" w:hAnsi="Arial"/>
          <w:color w:val="000000" w:themeColor="text1"/>
          <w:szCs w:val="24"/>
        </w:rPr>
      </w:pPr>
      <w:r w:rsidRPr="00CC2D4A">
        <w:rPr>
          <w:rFonts w:ascii="Arial" w:hAnsi="Arial"/>
          <w:color w:val="000000" w:themeColor="text1"/>
          <w:szCs w:val="24"/>
        </w:rPr>
        <w:t>Storage of combustible, flammable or explosive</w:t>
      </w:r>
    </w:p>
    <w:p w14:paraId="55930F4D" w14:textId="77777777" w:rsidR="002C3450" w:rsidRPr="00CC2D4A" w:rsidRDefault="002C3450" w:rsidP="00E175F1">
      <w:pPr>
        <w:ind w:hanging="360"/>
        <w:jc w:val="both"/>
        <w:rPr>
          <w:rFonts w:ascii="Arial" w:hAnsi="Arial"/>
          <w:color w:val="000000" w:themeColor="text1"/>
          <w:szCs w:val="24"/>
        </w:rPr>
      </w:pPr>
      <w:r w:rsidRPr="00CC2D4A">
        <w:rPr>
          <w:rFonts w:ascii="Arial" w:hAnsi="Arial"/>
          <w:color w:val="000000" w:themeColor="text1"/>
          <w:szCs w:val="24"/>
        </w:rPr>
        <w:tab/>
        <w:t xml:space="preserve">Substance not mentioned above              </w:t>
      </w:r>
      <w:r w:rsidRPr="00CC2D4A">
        <w:rPr>
          <w:rFonts w:ascii="Arial" w:hAnsi="Arial"/>
          <w:color w:val="000000" w:themeColor="text1"/>
          <w:szCs w:val="24"/>
        </w:rPr>
        <w:tab/>
      </w:r>
      <w:r w:rsidR="00BF7FF6" w:rsidRPr="00CC2D4A">
        <w:rPr>
          <w:rFonts w:ascii="Arial" w:hAnsi="Arial"/>
          <w:color w:val="000000" w:themeColor="text1"/>
          <w:szCs w:val="24"/>
        </w:rPr>
        <w:tab/>
      </w:r>
      <w:r w:rsidR="00C82E25" w:rsidRPr="00CC2D4A">
        <w:rPr>
          <w:rFonts w:ascii="Arial" w:hAnsi="Arial"/>
          <w:color w:val="000000" w:themeColor="text1"/>
          <w:szCs w:val="24"/>
        </w:rPr>
        <w:t xml:space="preserve">  </w:t>
      </w:r>
      <w:r w:rsidRPr="00CC2D4A">
        <w:rPr>
          <w:rFonts w:ascii="Arial" w:hAnsi="Arial"/>
          <w:color w:val="000000" w:themeColor="text1"/>
          <w:szCs w:val="24"/>
        </w:rPr>
        <w:t>1,400.00</w:t>
      </w:r>
    </w:p>
    <w:p w14:paraId="05BED5C4" w14:textId="77777777" w:rsidR="002C3450" w:rsidRPr="00CC2D4A" w:rsidRDefault="002C3450" w:rsidP="00E175F1">
      <w:pPr>
        <w:jc w:val="both"/>
        <w:rPr>
          <w:rFonts w:ascii="Arial" w:hAnsi="Arial"/>
          <w:color w:val="000000" w:themeColor="text1"/>
          <w:szCs w:val="24"/>
        </w:rPr>
      </w:pPr>
    </w:p>
    <w:p w14:paraId="051B7D0C" w14:textId="77777777" w:rsidR="002C3450" w:rsidRPr="00CC2D4A" w:rsidRDefault="002C3450" w:rsidP="00E175F1">
      <w:pPr>
        <w:jc w:val="both"/>
        <w:rPr>
          <w:rFonts w:ascii="Arial" w:hAnsi="Arial"/>
          <w:color w:val="000000" w:themeColor="text1"/>
          <w:szCs w:val="24"/>
        </w:rPr>
      </w:pPr>
      <w:r w:rsidRPr="00CC2D4A">
        <w:rPr>
          <w:rFonts w:ascii="Arial" w:hAnsi="Arial"/>
          <w:b/>
          <w:color w:val="000000" w:themeColor="text1"/>
          <w:szCs w:val="24"/>
        </w:rPr>
        <w:t xml:space="preserve">Section </w:t>
      </w:r>
      <w:r w:rsidR="00CD2AD1" w:rsidRPr="00CC2D4A">
        <w:rPr>
          <w:rFonts w:ascii="Arial" w:hAnsi="Arial"/>
          <w:b/>
          <w:color w:val="000000" w:themeColor="text1"/>
          <w:szCs w:val="24"/>
        </w:rPr>
        <w:t>4</w:t>
      </w:r>
      <w:r w:rsidR="00C53891" w:rsidRPr="00CC2D4A">
        <w:rPr>
          <w:rFonts w:ascii="Arial" w:hAnsi="Arial"/>
          <w:b/>
          <w:color w:val="000000" w:themeColor="text1"/>
          <w:szCs w:val="24"/>
        </w:rPr>
        <w:t>Y</w:t>
      </w:r>
      <w:r w:rsidRPr="00CC2D4A">
        <w:rPr>
          <w:rFonts w:ascii="Arial" w:hAnsi="Arial"/>
          <w:b/>
          <w:color w:val="000000" w:themeColor="text1"/>
          <w:szCs w:val="24"/>
        </w:rPr>
        <w:t>.</w:t>
      </w:r>
      <w:r w:rsidR="00C53891" w:rsidRPr="00CC2D4A">
        <w:rPr>
          <w:rFonts w:ascii="Arial" w:hAnsi="Arial"/>
          <w:b/>
          <w:color w:val="000000" w:themeColor="text1"/>
          <w:szCs w:val="24"/>
        </w:rPr>
        <w:t xml:space="preserve"> </w:t>
      </w:r>
      <w:r w:rsidRPr="00CC2D4A">
        <w:rPr>
          <w:rFonts w:ascii="Arial" w:hAnsi="Arial"/>
          <w:b/>
          <w:color w:val="000000" w:themeColor="text1"/>
          <w:szCs w:val="24"/>
        </w:rPr>
        <w:t xml:space="preserve">02.  </w:t>
      </w:r>
      <w:r w:rsidR="00BF7FF6" w:rsidRPr="00CC2D4A">
        <w:rPr>
          <w:rFonts w:ascii="Arial" w:hAnsi="Arial"/>
          <w:b/>
          <w:color w:val="000000" w:themeColor="text1"/>
          <w:szCs w:val="24"/>
        </w:rPr>
        <w:t>T</w:t>
      </w:r>
      <w:r w:rsidR="00AA72CD" w:rsidRPr="00CC2D4A">
        <w:rPr>
          <w:rFonts w:ascii="Arial" w:hAnsi="Arial"/>
          <w:b/>
          <w:color w:val="000000" w:themeColor="text1"/>
          <w:szCs w:val="24"/>
        </w:rPr>
        <w:t>ime of Payment.</w:t>
      </w:r>
      <w:r w:rsidRPr="00CC2D4A">
        <w:rPr>
          <w:rFonts w:ascii="Arial" w:hAnsi="Arial"/>
          <w:color w:val="000000" w:themeColor="text1"/>
          <w:szCs w:val="24"/>
        </w:rPr>
        <w:t xml:space="preserve">  The fees imposed in Article shall be paid to the City Treasurer upon application for his permit with the Mayor to store the aforementioned substances.</w:t>
      </w:r>
    </w:p>
    <w:p w14:paraId="0A98FBB8" w14:textId="77777777" w:rsidR="002C3450" w:rsidRPr="00CC2D4A" w:rsidRDefault="002C3450" w:rsidP="00E175F1">
      <w:pPr>
        <w:jc w:val="both"/>
        <w:rPr>
          <w:rFonts w:ascii="Arial" w:hAnsi="Arial"/>
          <w:color w:val="000000" w:themeColor="text1"/>
          <w:szCs w:val="24"/>
        </w:rPr>
      </w:pPr>
    </w:p>
    <w:p w14:paraId="29FD8AD3" w14:textId="77777777" w:rsidR="002C3450" w:rsidRPr="00CC2D4A" w:rsidRDefault="002C3450" w:rsidP="00E175F1">
      <w:pPr>
        <w:jc w:val="both"/>
        <w:rPr>
          <w:rFonts w:ascii="Arial" w:hAnsi="Arial"/>
          <w:b/>
          <w:color w:val="000000" w:themeColor="text1"/>
          <w:szCs w:val="24"/>
        </w:rPr>
      </w:pPr>
      <w:r w:rsidRPr="00CC2D4A">
        <w:rPr>
          <w:rFonts w:ascii="Arial" w:hAnsi="Arial"/>
          <w:b/>
          <w:color w:val="000000" w:themeColor="text1"/>
          <w:szCs w:val="24"/>
        </w:rPr>
        <w:t xml:space="preserve">Section </w:t>
      </w:r>
      <w:r w:rsidR="00CD2AD1" w:rsidRPr="00CC2D4A">
        <w:rPr>
          <w:rFonts w:ascii="Arial" w:hAnsi="Arial"/>
          <w:b/>
          <w:color w:val="000000" w:themeColor="text1"/>
          <w:szCs w:val="24"/>
        </w:rPr>
        <w:t>4</w:t>
      </w:r>
      <w:r w:rsidR="00C53891" w:rsidRPr="00CC2D4A">
        <w:rPr>
          <w:rFonts w:ascii="Arial" w:hAnsi="Arial"/>
          <w:b/>
          <w:color w:val="000000" w:themeColor="text1"/>
          <w:szCs w:val="24"/>
        </w:rPr>
        <w:t>Y</w:t>
      </w:r>
      <w:r w:rsidRPr="00CC2D4A">
        <w:rPr>
          <w:rFonts w:ascii="Arial" w:hAnsi="Arial"/>
          <w:b/>
          <w:color w:val="000000" w:themeColor="text1"/>
          <w:szCs w:val="24"/>
        </w:rPr>
        <w:t>.</w:t>
      </w:r>
      <w:r w:rsidR="00C53891" w:rsidRPr="00CC2D4A">
        <w:rPr>
          <w:rFonts w:ascii="Arial" w:hAnsi="Arial"/>
          <w:b/>
          <w:color w:val="000000" w:themeColor="text1"/>
          <w:szCs w:val="24"/>
        </w:rPr>
        <w:t xml:space="preserve"> </w:t>
      </w:r>
      <w:r w:rsidRPr="00CC2D4A">
        <w:rPr>
          <w:rFonts w:ascii="Arial" w:hAnsi="Arial"/>
          <w:b/>
          <w:color w:val="000000" w:themeColor="text1"/>
          <w:szCs w:val="24"/>
        </w:rPr>
        <w:t>03.  Administrative Provisions.</w:t>
      </w:r>
    </w:p>
    <w:p w14:paraId="7EC39757" w14:textId="77777777" w:rsidR="002C3450" w:rsidRPr="00CC2D4A" w:rsidRDefault="002C3450" w:rsidP="00E175F1">
      <w:pPr>
        <w:jc w:val="both"/>
        <w:rPr>
          <w:rFonts w:ascii="Arial" w:hAnsi="Arial"/>
          <w:color w:val="000000" w:themeColor="text1"/>
          <w:szCs w:val="24"/>
        </w:rPr>
      </w:pPr>
    </w:p>
    <w:p w14:paraId="3091EAE1" w14:textId="77777777" w:rsidR="002C3450" w:rsidRPr="00CC2D4A" w:rsidRDefault="002C3450" w:rsidP="00E175F1">
      <w:pPr>
        <w:ind w:hanging="540"/>
        <w:jc w:val="both"/>
        <w:rPr>
          <w:rFonts w:ascii="Arial" w:hAnsi="Arial"/>
          <w:color w:val="000000" w:themeColor="text1"/>
          <w:szCs w:val="24"/>
        </w:rPr>
      </w:pPr>
      <w:r w:rsidRPr="00CC2D4A">
        <w:rPr>
          <w:rFonts w:ascii="Arial" w:hAnsi="Arial"/>
          <w:color w:val="000000" w:themeColor="text1"/>
          <w:szCs w:val="24"/>
        </w:rPr>
        <w:t>(a)</w:t>
      </w:r>
      <w:r w:rsidRPr="00CC2D4A">
        <w:rPr>
          <w:rFonts w:ascii="Arial" w:hAnsi="Arial"/>
          <w:color w:val="000000" w:themeColor="text1"/>
          <w:szCs w:val="24"/>
        </w:rPr>
        <w:tab/>
        <w:t xml:space="preserve">No person shall keep or store at his place of business any of the following flammable, combustible or explosive substances without securing a permit therefor.  Gasoline or </w:t>
      </w:r>
      <w:proofErr w:type="spellStart"/>
      <w:r w:rsidRPr="00CC2D4A">
        <w:rPr>
          <w:rFonts w:ascii="Arial" w:hAnsi="Arial"/>
          <w:color w:val="000000" w:themeColor="text1"/>
          <w:szCs w:val="24"/>
        </w:rPr>
        <w:t>naptha</w:t>
      </w:r>
      <w:proofErr w:type="spellEnd"/>
      <w:r w:rsidRPr="00CC2D4A">
        <w:rPr>
          <w:rFonts w:ascii="Arial" w:hAnsi="Arial"/>
          <w:color w:val="000000" w:themeColor="text1"/>
          <w:szCs w:val="24"/>
        </w:rPr>
        <w:t xml:space="preserve"> not exceeding the quantity of One Hundred (100) gallons, kept in and used by launches or motor vehicles shall be exempt from the Permit fee herein required.</w:t>
      </w:r>
    </w:p>
    <w:p w14:paraId="68EC8065" w14:textId="77777777" w:rsidR="002C3450" w:rsidRPr="00CC2D4A" w:rsidRDefault="002C3450" w:rsidP="00E175F1">
      <w:pPr>
        <w:tabs>
          <w:tab w:val="num" w:pos="90"/>
          <w:tab w:val="num" w:pos="180"/>
        </w:tabs>
        <w:ind w:hanging="540"/>
        <w:jc w:val="both"/>
        <w:rPr>
          <w:rFonts w:ascii="Arial" w:hAnsi="Arial"/>
          <w:color w:val="000000" w:themeColor="text1"/>
          <w:szCs w:val="24"/>
        </w:rPr>
      </w:pPr>
    </w:p>
    <w:p w14:paraId="5406878B" w14:textId="77777777" w:rsidR="002C3450" w:rsidRPr="00CC2D4A" w:rsidRDefault="002C3450" w:rsidP="00E175F1">
      <w:pPr>
        <w:ind w:hanging="540"/>
        <w:jc w:val="both"/>
        <w:rPr>
          <w:rFonts w:ascii="Arial" w:hAnsi="Arial"/>
          <w:color w:val="000000" w:themeColor="text1"/>
          <w:szCs w:val="24"/>
        </w:rPr>
      </w:pPr>
      <w:r w:rsidRPr="00CC2D4A">
        <w:rPr>
          <w:rFonts w:ascii="Arial" w:hAnsi="Arial"/>
          <w:color w:val="000000" w:themeColor="text1"/>
          <w:szCs w:val="24"/>
        </w:rPr>
        <w:t>(b)</w:t>
      </w:r>
      <w:r w:rsidRPr="00CC2D4A">
        <w:rPr>
          <w:rFonts w:ascii="Arial" w:hAnsi="Arial"/>
          <w:color w:val="000000" w:themeColor="text1"/>
          <w:szCs w:val="24"/>
        </w:rPr>
        <w:tab/>
        <w:t>The Mayor shall promulgate regulations for the proper storing of said substances and shall designate the proper official and shall supervise therefor.</w:t>
      </w:r>
    </w:p>
    <w:p w14:paraId="198ACC12" w14:textId="77777777" w:rsidR="00BF7FF6" w:rsidRPr="00CC2D4A" w:rsidRDefault="00BF7FF6" w:rsidP="00E175F1">
      <w:pPr>
        <w:ind w:hanging="540"/>
        <w:jc w:val="both"/>
        <w:rPr>
          <w:rFonts w:ascii="Arial" w:hAnsi="Arial"/>
          <w:color w:val="000000" w:themeColor="text1"/>
          <w:szCs w:val="24"/>
        </w:rPr>
      </w:pPr>
    </w:p>
    <w:p w14:paraId="7CC38994" w14:textId="77777777" w:rsidR="007428F6" w:rsidRDefault="007428F6" w:rsidP="00E175F1">
      <w:pPr>
        <w:tabs>
          <w:tab w:val="center" w:pos="4680"/>
        </w:tabs>
        <w:suppressAutoHyphens/>
        <w:jc w:val="center"/>
        <w:rPr>
          <w:rFonts w:ascii="Arial" w:hAnsi="Arial"/>
          <w:b/>
          <w:color w:val="000000" w:themeColor="text1"/>
          <w:spacing w:val="-3"/>
          <w:szCs w:val="24"/>
        </w:rPr>
      </w:pPr>
    </w:p>
    <w:p w14:paraId="7481F80F" w14:textId="77777777" w:rsidR="000C6EAB" w:rsidRDefault="000C6EAB" w:rsidP="00E175F1">
      <w:pPr>
        <w:tabs>
          <w:tab w:val="center" w:pos="4680"/>
        </w:tabs>
        <w:suppressAutoHyphens/>
        <w:jc w:val="center"/>
        <w:rPr>
          <w:rFonts w:ascii="Arial" w:hAnsi="Arial"/>
          <w:b/>
          <w:color w:val="000000" w:themeColor="text1"/>
          <w:spacing w:val="-3"/>
          <w:szCs w:val="24"/>
        </w:rPr>
      </w:pPr>
    </w:p>
    <w:p w14:paraId="39165D0C" w14:textId="77777777" w:rsidR="00BF7FF6" w:rsidRPr="00CC2D4A" w:rsidRDefault="00BF7FF6" w:rsidP="00E175F1">
      <w:pPr>
        <w:tabs>
          <w:tab w:val="center" w:pos="4680"/>
        </w:tabs>
        <w:suppressAutoHyphens/>
        <w:jc w:val="center"/>
        <w:rPr>
          <w:rFonts w:ascii="Arial" w:hAnsi="Arial"/>
          <w:b/>
          <w:color w:val="000000" w:themeColor="text1"/>
          <w:spacing w:val="-3"/>
          <w:szCs w:val="24"/>
        </w:rPr>
      </w:pPr>
      <w:r w:rsidRPr="00CC2D4A">
        <w:rPr>
          <w:rFonts w:ascii="Arial" w:hAnsi="Arial"/>
          <w:b/>
          <w:color w:val="000000" w:themeColor="text1"/>
          <w:spacing w:val="-3"/>
          <w:szCs w:val="24"/>
        </w:rPr>
        <w:t xml:space="preserve">Article </w:t>
      </w:r>
      <w:r w:rsidR="00C53891" w:rsidRPr="00CC2D4A">
        <w:rPr>
          <w:rFonts w:ascii="Arial" w:hAnsi="Arial"/>
          <w:b/>
          <w:color w:val="000000" w:themeColor="text1"/>
          <w:spacing w:val="-3"/>
          <w:szCs w:val="24"/>
        </w:rPr>
        <w:t>Z</w:t>
      </w:r>
      <w:r w:rsidRPr="00CC2D4A">
        <w:rPr>
          <w:rFonts w:ascii="Arial" w:hAnsi="Arial"/>
          <w:b/>
          <w:color w:val="000000" w:themeColor="text1"/>
          <w:spacing w:val="-3"/>
          <w:szCs w:val="24"/>
        </w:rPr>
        <w:t>.  Permit Fee on Circus and Other Parades</w:t>
      </w:r>
    </w:p>
    <w:p w14:paraId="29FC6A1B" w14:textId="77777777" w:rsidR="00BF7FF6" w:rsidRDefault="00BF7FF6" w:rsidP="00E175F1">
      <w:pPr>
        <w:tabs>
          <w:tab w:val="center" w:pos="4680"/>
        </w:tabs>
        <w:suppressAutoHyphens/>
        <w:jc w:val="both"/>
        <w:rPr>
          <w:rFonts w:ascii="Arial" w:hAnsi="Arial"/>
          <w:b/>
          <w:color w:val="000000" w:themeColor="text1"/>
          <w:spacing w:val="-3"/>
          <w:szCs w:val="24"/>
        </w:rPr>
      </w:pPr>
    </w:p>
    <w:p w14:paraId="537F51FE" w14:textId="77777777" w:rsidR="000C6EAB" w:rsidRPr="00CC2D4A" w:rsidRDefault="000C6EAB" w:rsidP="00E175F1">
      <w:pPr>
        <w:tabs>
          <w:tab w:val="center" w:pos="4680"/>
        </w:tabs>
        <w:suppressAutoHyphens/>
        <w:jc w:val="both"/>
        <w:rPr>
          <w:rFonts w:ascii="Arial" w:hAnsi="Arial"/>
          <w:b/>
          <w:color w:val="000000" w:themeColor="text1"/>
          <w:spacing w:val="-3"/>
          <w:szCs w:val="24"/>
        </w:rPr>
      </w:pPr>
    </w:p>
    <w:p w14:paraId="5679625A" w14:textId="1F12F704" w:rsidR="00BF7FF6" w:rsidRPr="00CC2D4A" w:rsidRDefault="00BF7FF6"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 xml:space="preserve">Section </w:t>
      </w:r>
      <w:r w:rsidR="00CD2AD1" w:rsidRPr="00CC2D4A">
        <w:rPr>
          <w:rFonts w:ascii="Arial" w:hAnsi="Arial"/>
          <w:b/>
          <w:color w:val="000000" w:themeColor="text1"/>
          <w:spacing w:val="-3"/>
          <w:szCs w:val="24"/>
        </w:rPr>
        <w:t>4</w:t>
      </w:r>
      <w:r w:rsidR="00C53891" w:rsidRPr="00CC2D4A">
        <w:rPr>
          <w:rFonts w:ascii="Arial" w:hAnsi="Arial"/>
          <w:b/>
          <w:color w:val="000000" w:themeColor="text1"/>
          <w:spacing w:val="-3"/>
          <w:szCs w:val="24"/>
        </w:rPr>
        <w:t>Z</w:t>
      </w:r>
      <w:r w:rsidRPr="00CC2D4A">
        <w:rPr>
          <w:rFonts w:ascii="Arial" w:hAnsi="Arial"/>
          <w:b/>
          <w:color w:val="000000" w:themeColor="text1"/>
          <w:spacing w:val="-3"/>
          <w:szCs w:val="24"/>
        </w:rPr>
        <w:t>. 01. Imposition of Fee.</w:t>
      </w:r>
      <w:r w:rsidRPr="00CC2D4A">
        <w:rPr>
          <w:rFonts w:ascii="Arial" w:hAnsi="Arial"/>
          <w:color w:val="000000" w:themeColor="text1"/>
          <w:spacing w:val="-3"/>
          <w:szCs w:val="24"/>
        </w:rPr>
        <w:t xml:space="preserve">  There shall be collected a Mayor's Permit Fee of </w:t>
      </w:r>
      <w:r w:rsidR="00D370C6" w:rsidRPr="00D370C6">
        <w:rPr>
          <w:rFonts w:ascii="Arial" w:hAnsi="Arial"/>
          <w:color w:val="EE0000"/>
          <w:spacing w:val="-3"/>
          <w:szCs w:val="24"/>
        </w:rPr>
        <w:t>Two</w:t>
      </w:r>
      <w:r w:rsidRPr="00D370C6">
        <w:rPr>
          <w:rFonts w:ascii="Arial" w:hAnsi="Arial"/>
          <w:color w:val="EE0000"/>
          <w:spacing w:val="-3"/>
          <w:szCs w:val="24"/>
        </w:rPr>
        <w:t xml:space="preserve"> Hundred (P</w:t>
      </w:r>
      <w:r w:rsidR="00D370C6" w:rsidRPr="00D370C6">
        <w:rPr>
          <w:rFonts w:ascii="Arial" w:hAnsi="Arial"/>
          <w:color w:val="EE0000"/>
          <w:spacing w:val="-3"/>
          <w:szCs w:val="24"/>
        </w:rPr>
        <w:t>20</w:t>
      </w:r>
      <w:r w:rsidRPr="00D370C6">
        <w:rPr>
          <w:rFonts w:ascii="Arial" w:hAnsi="Arial"/>
          <w:color w:val="EE0000"/>
          <w:spacing w:val="-3"/>
          <w:szCs w:val="24"/>
        </w:rPr>
        <w:t>0.00) Pesos</w:t>
      </w:r>
      <w:r w:rsidRPr="00CC2D4A">
        <w:rPr>
          <w:rFonts w:ascii="Arial" w:hAnsi="Arial"/>
          <w:color w:val="000000" w:themeColor="text1"/>
          <w:spacing w:val="-3"/>
          <w:szCs w:val="24"/>
        </w:rPr>
        <w:t xml:space="preserve"> per day on every circus and other parades using banners, floats or musical instruments carried on in this city.</w:t>
      </w:r>
    </w:p>
    <w:p w14:paraId="10F40388" w14:textId="77777777" w:rsidR="006C0BC2" w:rsidRDefault="006C0BC2" w:rsidP="00E175F1">
      <w:pPr>
        <w:tabs>
          <w:tab w:val="left" w:pos="-720"/>
        </w:tabs>
        <w:suppressAutoHyphens/>
        <w:jc w:val="both"/>
        <w:rPr>
          <w:rFonts w:ascii="Arial" w:hAnsi="Arial"/>
          <w:b/>
          <w:color w:val="000000" w:themeColor="text1"/>
          <w:spacing w:val="-3"/>
          <w:szCs w:val="24"/>
        </w:rPr>
      </w:pPr>
    </w:p>
    <w:p w14:paraId="7D4F673D" w14:textId="77777777" w:rsidR="00BF7FF6" w:rsidRPr="00CC2D4A" w:rsidRDefault="00BF7FF6"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 xml:space="preserve">Section </w:t>
      </w:r>
      <w:r w:rsidR="00CD2AD1" w:rsidRPr="00CC2D4A">
        <w:rPr>
          <w:rFonts w:ascii="Arial" w:hAnsi="Arial"/>
          <w:b/>
          <w:color w:val="000000" w:themeColor="text1"/>
          <w:spacing w:val="-3"/>
          <w:szCs w:val="24"/>
        </w:rPr>
        <w:t>4</w:t>
      </w:r>
      <w:r w:rsidR="00C53891" w:rsidRPr="00CC2D4A">
        <w:rPr>
          <w:rFonts w:ascii="Arial" w:hAnsi="Arial"/>
          <w:b/>
          <w:color w:val="000000" w:themeColor="text1"/>
          <w:spacing w:val="-3"/>
          <w:szCs w:val="24"/>
        </w:rPr>
        <w:t>Z</w:t>
      </w:r>
      <w:r w:rsidRPr="00CC2D4A">
        <w:rPr>
          <w:rFonts w:ascii="Arial" w:hAnsi="Arial"/>
          <w:b/>
          <w:color w:val="000000" w:themeColor="text1"/>
          <w:spacing w:val="-3"/>
          <w:szCs w:val="24"/>
        </w:rPr>
        <w:t>. 02. Time and Manner of Payment.</w:t>
      </w:r>
      <w:r w:rsidRPr="00CC2D4A">
        <w:rPr>
          <w:rFonts w:ascii="Arial" w:hAnsi="Arial"/>
          <w:color w:val="000000" w:themeColor="text1"/>
          <w:spacing w:val="-3"/>
          <w:szCs w:val="24"/>
        </w:rPr>
        <w:t xml:space="preserve">  The fee imposed herein shall be due and payable to the City Treasurer upon application for a permit to the City Mayor at least five (5) days before the scheduled date of the circus or parade and on such activity shall be held.</w:t>
      </w:r>
    </w:p>
    <w:p w14:paraId="6A389594" w14:textId="77777777" w:rsidR="00BF7FF6" w:rsidRPr="00CC2D4A" w:rsidRDefault="00BF7FF6" w:rsidP="00E175F1">
      <w:pPr>
        <w:tabs>
          <w:tab w:val="left" w:pos="-720"/>
        </w:tabs>
        <w:suppressAutoHyphens/>
        <w:jc w:val="both"/>
        <w:rPr>
          <w:rFonts w:ascii="Arial" w:hAnsi="Arial"/>
          <w:color w:val="000000" w:themeColor="text1"/>
          <w:spacing w:val="-3"/>
          <w:szCs w:val="24"/>
        </w:rPr>
      </w:pPr>
    </w:p>
    <w:p w14:paraId="17CF49E0" w14:textId="77777777" w:rsidR="00BF7FF6" w:rsidRDefault="00BF7FF6"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 xml:space="preserve">Section </w:t>
      </w:r>
      <w:r w:rsidR="00CD2AD1" w:rsidRPr="00CC2D4A">
        <w:rPr>
          <w:rFonts w:ascii="Arial" w:hAnsi="Arial"/>
          <w:b/>
          <w:color w:val="000000" w:themeColor="text1"/>
          <w:spacing w:val="-3"/>
          <w:szCs w:val="24"/>
        </w:rPr>
        <w:t>4</w:t>
      </w:r>
      <w:r w:rsidR="00C53891" w:rsidRPr="00CC2D4A">
        <w:rPr>
          <w:rFonts w:ascii="Arial" w:hAnsi="Arial"/>
          <w:b/>
          <w:color w:val="000000" w:themeColor="text1"/>
          <w:spacing w:val="-3"/>
          <w:szCs w:val="24"/>
        </w:rPr>
        <w:t>Z</w:t>
      </w:r>
      <w:r w:rsidRPr="00CC2D4A">
        <w:rPr>
          <w:rFonts w:ascii="Arial" w:hAnsi="Arial"/>
          <w:b/>
          <w:color w:val="000000" w:themeColor="text1"/>
          <w:spacing w:val="-3"/>
          <w:szCs w:val="24"/>
        </w:rPr>
        <w:t>. 03.  Exemption.</w:t>
      </w:r>
      <w:r w:rsidRPr="00CC2D4A">
        <w:rPr>
          <w:rFonts w:ascii="Arial" w:hAnsi="Arial"/>
          <w:color w:val="000000" w:themeColor="text1"/>
          <w:spacing w:val="-3"/>
          <w:szCs w:val="24"/>
        </w:rPr>
        <w:t xml:space="preserve">  Civic and military parades as well as religious processions shall not be required to pay the permit fee imposed in this Article.</w:t>
      </w:r>
    </w:p>
    <w:p w14:paraId="12E1244D" w14:textId="77777777" w:rsidR="006C0BC2" w:rsidRPr="006C0BC2" w:rsidRDefault="006C0BC2" w:rsidP="00E175F1">
      <w:pPr>
        <w:tabs>
          <w:tab w:val="left" w:pos="-720"/>
        </w:tabs>
        <w:suppressAutoHyphens/>
        <w:jc w:val="both"/>
        <w:rPr>
          <w:rFonts w:ascii="Arial" w:hAnsi="Arial"/>
          <w:color w:val="FF0000"/>
          <w:spacing w:val="-3"/>
          <w:szCs w:val="24"/>
        </w:rPr>
      </w:pPr>
      <w:r w:rsidRPr="006C0BC2">
        <w:rPr>
          <w:rFonts w:ascii="Arial" w:hAnsi="Arial"/>
          <w:color w:val="FF0000"/>
          <w:spacing w:val="-3"/>
          <w:szCs w:val="24"/>
        </w:rPr>
        <w:t>Initiated by the city (exempted)</w:t>
      </w:r>
    </w:p>
    <w:p w14:paraId="7C3831F3" w14:textId="77777777" w:rsidR="006C0BC2" w:rsidRPr="00CC2D4A" w:rsidRDefault="006C0BC2" w:rsidP="00E175F1">
      <w:pPr>
        <w:tabs>
          <w:tab w:val="left" w:pos="-720"/>
        </w:tabs>
        <w:suppressAutoHyphens/>
        <w:jc w:val="both"/>
        <w:rPr>
          <w:rFonts w:ascii="Arial" w:hAnsi="Arial"/>
          <w:color w:val="000000" w:themeColor="text1"/>
          <w:spacing w:val="-3"/>
          <w:szCs w:val="24"/>
        </w:rPr>
      </w:pPr>
    </w:p>
    <w:p w14:paraId="0651DA90" w14:textId="77777777" w:rsidR="00BF7FF6" w:rsidRDefault="00BF7FF6" w:rsidP="00E175F1">
      <w:pPr>
        <w:tabs>
          <w:tab w:val="left" w:pos="-720"/>
        </w:tabs>
        <w:suppressAutoHyphens/>
        <w:jc w:val="both"/>
        <w:rPr>
          <w:rFonts w:ascii="Arial" w:hAnsi="Arial"/>
          <w:color w:val="000000" w:themeColor="text1"/>
          <w:spacing w:val="-3"/>
          <w:szCs w:val="24"/>
        </w:rPr>
      </w:pPr>
    </w:p>
    <w:p w14:paraId="2A89123F" w14:textId="3984D1AF" w:rsidR="00926FCE" w:rsidRPr="00926FCE" w:rsidRDefault="00BF7FF6" w:rsidP="00E175F1">
      <w:pPr>
        <w:pStyle w:val="BodyText"/>
        <w:rPr>
          <w:rFonts w:ascii="Arial" w:hAnsi="Arial"/>
          <w:b/>
          <w:color w:val="000000" w:themeColor="text1"/>
          <w:szCs w:val="24"/>
        </w:rPr>
      </w:pPr>
      <w:r w:rsidRPr="00CC2D4A">
        <w:rPr>
          <w:rFonts w:ascii="Arial" w:hAnsi="Arial"/>
          <w:b/>
          <w:color w:val="000000" w:themeColor="text1"/>
          <w:szCs w:val="24"/>
        </w:rPr>
        <w:t xml:space="preserve">Section </w:t>
      </w:r>
      <w:r w:rsidR="00CD2AD1" w:rsidRPr="00CC2D4A">
        <w:rPr>
          <w:rFonts w:ascii="Arial" w:hAnsi="Arial"/>
          <w:b/>
          <w:color w:val="000000" w:themeColor="text1"/>
          <w:szCs w:val="24"/>
        </w:rPr>
        <w:t>4</w:t>
      </w:r>
      <w:r w:rsidR="00C53891" w:rsidRPr="00CC2D4A">
        <w:rPr>
          <w:rFonts w:ascii="Arial" w:hAnsi="Arial"/>
          <w:b/>
          <w:color w:val="000000" w:themeColor="text1"/>
          <w:szCs w:val="24"/>
        </w:rPr>
        <w:t>Z</w:t>
      </w:r>
      <w:r w:rsidRPr="00CC2D4A">
        <w:rPr>
          <w:rFonts w:ascii="Arial" w:hAnsi="Arial"/>
          <w:b/>
          <w:color w:val="000000" w:themeColor="text1"/>
          <w:szCs w:val="24"/>
        </w:rPr>
        <w:t>. 04.   Administrative Provisions.</w:t>
      </w:r>
    </w:p>
    <w:p w14:paraId="43F09A3B" w14:textId="77777777" w:rsidR="00926FCE" w:rsidRPr="00CC2D4A" w:rsidRDefault="00926FCE" w:rsidP="00E175F1">
      <w:pPr>
        <w:tabs>
          <w:tab w:val="left" w:pos="-720"/>
        </w:tabs>
        <w:suppressAutoHyphens/>
        <w:jc w:val="both"/>
        <w:rPr>
          <w:rFonts w:ascii="Arial" w:hAnsi="Arial"/>
          <w:color w:val="000000" w:themeColor="text1"/>
          <w:spacing w:val="-3"/>
          <w:szCs w:val="24"/>
        </w:rPr>
      </w:pPr>
    </w:p>
    <w:p w14:paraId="6BC0B160" w14:textId="1D06B5B1" w:rsidR="00926FCE" w:rsidRPr="00CC2D4A" w:rsidRDefault="0011386B" w:rsidP="00E175F1">
      <w:pPr>
        <w:tabs>
          <w:tab w:val="left" w:pos="-720"/>
        </w:tabs>
        <w:suppressAutoHyphens/>
        <w:ind w:hanging="450"/>
        <w:jc w:val="both"/>
        <w:rPr>
          <w:rFonts w:ascii="Arial" w:hAnsi="Arial"/>
          <w:color w:val="000000" w:themeColor="text1"/>
          <w:spacing w:val="-3"/>
          <w:szCs w:val="24"/>
        </w:rPr>
      </w:pPr>
      <w:r w:rsidRPr="00CC2D4A">
        <w:rPr>
          <w:rFonts w:ascii="Arial" w:hAnsi="Arial"/>
          <w:color w:val="000000" w:themeColor="text1"/>
          <w:spacing w:val="-3"/>
          <w:szCs w:val="24"/>
        </w:rPr>
        <w:t xml:space="preserve"> </w:t>
      </w:r>
      <w:r w:rsidR="00BF7FF6" w:rsidRPr="00CC2D4A">
        <w:rPr>
          <w:rFonts w:ascii="Arial" w:hAnsi="Arial"/>
          <w:color w:val="000000" w:themeColor="text1"/>
          <w:spacing w:val="-3"/>
          <w:szCs w:val="24"/>
        </w:rPr>
        <w:t>(a)</w:t>
      </w:r>
      <w:r w:rsidR="00BF7FF6" w:rsidRPr="00CC2D4A">
        <w:rPr>
          <w:rFonts w:ascii="Arial" w:hAnsi="Arial"/>
          <w:color w:val="000000" w:themeColor="text1"/>
          <w:spacing w:val="-3"/>
          <w:szCs w:val="24"/>
        </w:rPr>
        <w:tab/>
        <w:t>Any person</w:t>
      </w:r>
      <w:r w:rsidR="00894FFF" w:rsidRPr="00CC2D4A">
        <w:rPr>
          <w:rFonts w:ascii="Arial" w:hAnsi="Arial"/>
          <w:color w:val="000000" w:themeColor="text1"/>
          <w:spacing w:val="-3"/>
          <w:szCs w:val="24"/>
        </w:rPr>
        <w:t>/firm/corporation</w:t>
      </w:r>
      <w:r w:rsidR="00BF7FF6" w:rsidRPr="00CC2D4A">
        <w:rPr>
          <w:rFonts w:ascii="Arial" w:hAnsi="Arial"/>
          <w:color w:val="000000" w:themeColor="text1"/>
          <w:spacing w:val="-3"/>
          <w:szCs w:val="24"/>
        </w:rPr>
        <w:t xml:space="preserve"> who shall hold a parade within this city shall first obtain </w:t>
      </w:r>
      <w:r w:rsidR="00894FFF" w:rsidRPr="00CC2D4A">
        <w:rPr>
          <w:rFonts w:ascii="Arial" w:hAnsi="Arial"/>
          <w:color w:val="000000" w:themeColor="text1"/>
          <w:spacing w:val="-3"/>
          <w:szCs w:val="24"/>
        </w:rPr>
        <w:t xml:space="preserve">a permit </w:t>
      </w:r>
      <w:r w:rsidR="00BF7FF6" w:rsidRPr="00CC2D4A">
        <w:rPr>
          <w:rFonts w:ascii="Arial" w:hAnsi="Arial"/>
          <w:color w:val="000000" w:themeColor="text1"/>
          <w:spacing w:val="-3"/>
          <w:szCs w:val="24"/>
        </w:rPr>
        <w:t>from the City Mayor before undertaking the activity. For this purpose, a written application in a prescribed form shall indicate the name, address of the applicant, the description of the activity, the place or places where the same will be conducted and such other pertinent information as may be required</w:t>
      </w:r>
      <w:r w:rsidR="00926FCE">
        <w:rPr>
          <w:rFonts w:ascii="Arial" w:hAnsi="Arial"/>
          <w:color w:val="000000" w:themeColor="text1"/>
          <w:spacing w:val="-3"/>
          <w:szCs w:val="24"/>
        </w:rPr>
        <w:t>.</w:t>
      </w:r>
    </w:p>
    <w:p w14:paraId="0FAC6AF7" w14:textId="77777777" w:rsidR="00BF7FF6" w:rsidRPr="00CC2D4A" w:rsidRDefault="00BF7FF6" w:rsidP="00E175F1">
      <w:pPr>
        <w:tabs>
          <w:tab w:val="left" w:pos="-720"/>
        </w:tabs>
        <w:suppressAutoHyphens/>
        <w:ind w:hanging="450"/>
        <w:jc w:val="both"/>
        <w:rPr>
          <w:rFonts w:ascii="Arial" w:hAnsi="Arial"/>
          <w:color w:val="000000" w:themeColor="text1"/>
          <w:spacing w:val="-3"/>
          <w:szCs w:val="24"/>
        </w:rPr>
      </w:pPr>
    </w:p>
    <w:tbl>
      <w:tblPr>
        <w:tblpPr w:leftFromText="187" w:rightFromText="187" w:vertAnchor="text" w:horzAnchor="page" w:tblpX="2708" w:tblpY="-244"/>
        <w:tblW w:w="8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48"/>
        <w:gridCol w:w="1422"/>
        <w:gridCol w:w="1260"/>
      </w:tblGrid>
      <w:tr w:rsidR="001B7772" w:rsidRPr="00CC2D4A" w14:paraId="3F1EF7CA" w14:textId="77777777" w:rsidTr="00926FCE">
        <w:trPr>
          <w:trHeight w:val="170"/>
        </w:trPr>
        <w:tc>
          <w:tcPr>
            <w:tcW w:w="6048" w:type="dxa"/>
          </w:tcPr>
          <w:p w14:paraId="165F3D20" w14:textId="77777777" w:rsidR="001B7772" w:rsidRPr="00CC2D4A" w:rsidRDefault="001B7772" w:rsidP="00E175F1">
            <w:pPr>
              <w:ind w:hanging="360"/>
              <w:rPr>
                <w:rFonts w:ascii="Arial" w:hAnsi="Arial"/>
                <w:color w:val="000000" w:themeColor="text1"/>
                <w:szCs w:val="24"/>
              </w:rPr>
            </w:pPr>
            <w:r w:rsidRPr="00CC2D4A">
              <w:rPr>
                <w:rFonts w:ascii="Arial" w:hAnsi="Arial"/>
                <w:color w:val="000000" w:themeColor="text1"/>
                <w:szCs w:val="24"/>
              </w:rPr>
              <w:lastRenderedPageBreak/>
              <w:t>1.  Conference, meetings, rallies and demonstrations:</w:t>
            </w:r>
          </w:p>
        </w:tc>
        <w:tc>
          <w:tcPr>
            <w:tcW w:w="1422" w:type="dxa"/>
          </w:tcPr>
          <w:p w14:paraId="5EB8AA7F" w14:textId="77777777" w:rsidR="001B7772" w:rsidRPr="00CC2D4A" w:rsidRDefault="001B7772" w:rsidP="00E175F1">
            <w:pPr>
              <w:jc w:val="both"/>
              <w:rPr>
                <w:rFonts w:ascii="Arial" w:hAnsi="Arial"/>
                <w:color w:val="000000" w:themeColor="text1"/>
                <w:szCs w:val="24"/>
              </w:rPr>
            </w:pPr>
          </w:p>
        </w:tc>
        <w:tc>
          <w:tcPr>
            <w:tcW w:w="1260" w:type="dxa"/>
          </w:tcPr>
          <w:p w14:paraId="6D71BAFA" w14:textId="77777777" w:rsidR="001B7772" w:rsidRPr="00CC2D4A" w:rsidRDefault="001B7772" w:rsidP="00E175F1">
            <w:pPr>
              <w:jc w:val="both"/>
              <w:rPr>
                <w:rFonts w:ascii="Arial" w:hAnsi="Arial"/>
                <w:color w:val="000000" w:themeColor="text1"/>
                <w:szCs w:val="24"/>
              </w:rPr>
            </w:pPr>
          </w:p>
        </w:tc>
      </w:tr>
      <w:tr w:rsidR="001B7772" w:rsidRPr="00CC2D4A" w14:paraId="67D6E7EE" w14:textId="77777777" w:rsidTr="00926FCE">
        <w:tc>
          <w:tcPr>
            <w:tcW w:w="6048" w:type="dxa"/>
          </w:tcPr>
          <w:p w14:paraId="2214DAAC" w14:textId="77777777" w:rsidR="001B7772" w:rsidRPr="00CC2D4A" w:rsidRDefault="001B7772" w:rsidP="00E175F1">
            <w:pPr>
              <w:rPr>
                <w:rFonts w:ascii="Arial" w:hAnsi="Arial"/>
                <w:color w:val="000000" w:themeColor="text1"/>
                <w:szCs w:val="24"/>
              </w:rPr>
            </w:pPr>
            <w:r w:rsidRPr="00CC2D4A">
              <w:rPr>
                <w:rFonts w:ascii="Arial" w:hAnsi="Arial"/>
                <w:color w:val="000000" w:themeColor="text1"/>
                <w:szCs w:val="24"/>
              </w:rPr>
              <w:t>a.  Inside buildings or halls</w:t>
            </w:r>
          </w:p>
        </w:tc>
        <w:tc>
          <w:tcPr>
            <w:tcW w:w="1422" w:type="dxa"/>
          </w:tcPr>
          <w:p w14:paraId="1515CD9B" w14:textId="77777777" w:rsidR="001B7772" w:rsidRPr="00CC2D4A" w:rsidRDefault="001B7772" w:rsidP="00E175F1">
            <w:pPr>
              <w:jc w:val="right"/>
              <w:rPr>
                <w:rFonts w:ascii="Arial" w:hAnsi="Arial"/>
                <w:color w:val="000000" w:themeColor="text1"/>
                <w:szCs w:val="24"/>
              </w:rPr>
            </w:pPr>
            <w:r w:rsidRPr="00CC2D4A">
              <w:rPr>
                <w:rFonts w:ascii="Arial" w:hAnsi="Arial"/>
                <w:color w:val="000000" w:themeColor="text1"/>
                <w:szCs w:val="24"/>
              </w:rPr>
              <w:t>-</w:t>
            </w:r>
          </w:p>
        </w:tc>
        <w:tc>
          <w:tcPr>
            <w:tcW w:w="1260" w:type="dxa"/>
          </w:tcPr>
          <w:p w14:paraId="007D73FA" w14:textId="77777777" w:rsidR="001B7772" w:rsidRPr="00CC2D4A" w:rsidRDefault="001B7772" w:rsidP="00E175F1">
            <w:pPr>
              <w:jc w:val="right"/>
              <w:rPr>
                <w:rFonts w:ascii="Arial" w:hAnsi="Arial"/>
                <w:color w:val="000000" w:themeColor="text1"/>
                <w:szCs w:val="24"/>
              </w:rPr>
            </w:pPr>
            <w:r w:rsidRPr="00CC2D4A">
              <w:rPr>
                <w:rFonts w:ascii="Arial" w:hAnsi="Arial"/>
                <w:color w:val="000000" w:themeColor="text1"/>
                <w:szCs w:val="24"/>
              </w:rPr>
              <w:t>200.00</w:t>
            </w:r>
          </w:p>
        </w:tc>
      </w:tr>
      <w:tr w:rsidR="001B7772" w:rsidRPr="00CC2D4A" w14:paraId="7CF101E3" w14:textId="77777777" w:rsidTr="00926FCE">
        <w:tc>
          <w:tcPr>
            <w:tcW w:w="6048" w:type="dxa"/>
          </w:tcPr>
          <w:p w14:paraId="3A8C7273" w14:textId="77777777" w:rsidR="001B7772" w:rsidRPr="00CC2D4A" w:rsidRDefault="001B7772" w:rsidP="00E175F1">
            <w:pPr>
              <w:ind w:hanging="270"/>
              <w:rPr>
                <w:rFonts w:ascii="Arial" w:hAnsi="Arial"/>
                <w:color w:val="000000" w:themeColor="text1"/>
                <w:szCs w:val="24"/>
              </w:rPr>
            </w:pPr>
            <w:r w:rsidRPr="00CC2D4A">
              <w:rPr>
                <w:rFonts w:ascii="Arial" w:hAnsi="Arial"/>
                <w:color w:val="000000" w:themeColor="text1"/>
                <w:szCs w:val="24"/>
              </w:rPr>
              <w:t>b.  Outdoor, in parks, plazas, roads/streets</w:t>
            </w:r>
          </w:p>
        </w:tc>
        <w:tc>
          <w:tcPr>
            <w:tcW w:w="1422" w:type="dxa"/>
          </w:tcPr>
          <w:p w14:paraId="390F74AD" w14:textId="77777777" w:rsidR="001B7772" w:rsidRPr="00CC2D4A" w:rsidRDefault="001B7772" w:rsidP="00E175F1">
            <w:pPr>
              <w:jc w:val="right"/>
              <w:rPr>
                <w:rFonts w:ascii="Arial" w:hAnsi="Arial"/>
                <w:color w:val="000000" w:themeColor="text1"/>
                <w:szCs w:val="24"/>
              </w:rPr>
            </w:pPr>
            <w:r w:rsidRPr="00CC2D4A">
              <w:rPr>
                <w:rFonts w:ascii="Arial" w:hAnsi="Arial"/>
                <w:color w:val="000000" w:themeColor="text1"/>
                <w:szCs w:val="24"/>
              </w:rPr>
              <w:t>-</w:t>
            </w:r>
          </w:p>
        </w:tc>
        <w:tc>
          <w:tcPr>
            <w:tcW w:w="1260" w:type="dxa"/>
          </w:tcPr>
          <w:p w14:paraId="20FBF4F4" w14:textId="77777777" w:rsidR="001B7772" w:rsidRPr="00CC2D4A" w:rsidRDefault="001B7772" w:rsidP="00E175F1">
            <w:pPr>
              <w:jc w:val="right"/>
              <w:rPr>
                <w:rFonts w:ascii="Arial" w:hAnsi="Arial"/>
                <w:color w:val="000000" w:themeColor="text1"/>
                <w:szCs w:val="24"/>
              </w:rPr>
            </w:pPr>
            <w:r w:rsidRPr="00CC2D4A">
              <w:rPr>
                <w:rFonts w:ascii="Arial" w:hAnsi="Arial"/>
                <w:color w:val="000000" w:themeColor="text1"/>
                <w:szCs w:val="24"/>
              </w:rPr>
              <w:t>300.00</w:t>
            </w:r>
          </w:p>
        </w:tc>
      </w:tr>
      <w:tr w:rsidR="001B7772" w:rsidRPr="00CC2D4A" w14:paraId="35D41BE8" w14:textId="77777777" w:rsidTr="00926FCE">
        <w:tc>
          <w:tcPr>
            <w:tcW w:w="6048" w:type="dxa"/>
          </w:tcPr>
          <w:p w14:paraId="44E26C15" w14:textId="77777777" w:rsidR="001B7772" w:rsidRPr="00CC2D4A" w:rsidRDefault="001B7772" w:rsidP="00E175F1">
            <w:pPr>
              <w:jc w:val="both"/>
              <w:rPr>
                <w:rFonts w:ascii="Arial" w:hAnsi="Arial"/>
                <w:color w:val="000000" w:themeColor="text1"/>
                <w:szCs w:val="24"/>
              </w:rPr>
            </w:pPr>
            <w:r w:rsidRPr="00CC2D4A">
              <w:rPr>
                <w:rFonts w:ascii="Arial" w:hAnsi="Arial"/>
                <w:color w:val="000000" w:themeColor="text1"/>
                <w:szCs w:val="24"/>
              </w:rPr>
              <w:t>2.   Dances:</w:t>
            </w:r>
          </w:p>
        </w:tc>
        <w:tc>
          <w:tcPr>
            <w:tcW w:w="1422" w:type="dxa"/>
          </w:tcPr>
          <w:p w14:paraId="3D593CF8" w14:textId="77777777" w:rsidR="001B7772" w:rsidRPr="00CC2D4A" w:rsidRDefault="001B7772" w:rsidP="00E175F1">
            <w:pPr>
              <w:jc w:val="right"/>
              <w:rPr>
                <w:rFonts w:ascii="Arial" w:hAnsi="Arial"/>
                <w:color w:val="000000" w:themeColor="text1"/>
                <w:szCs w:val="24"/>
              </w:rPr>
            </w:pPr>
          </w:p>
        </w:tc>
        <w:tc>
          <w:tcPr>
            <w:tcW w:w="1260" w:type="dxa"/>
          </w:tcPr>
          <w:p w14:paraId="2384B9AE" w14:textId="77777777" w:rsidR="001B7772" w:rsidRPr="00CC2D4A" w:rsidRDefault="001B7772" w:rsidP="00E175F1">
            <w:pPr>
              <w:jc w:val="right"/>
              <w:rPr>
                <w:rFonts w:ascii="Arial" w:hAnsi="Arial"/>
                <w:color w:val="000000" w:themeColor="text1"/>
                <w:szCs w:val="24"/>
              </w:rPr>
            </w:pPr>
          </w:p>
        </w:tc>
      </w:tr>
      <w:tr w:rsidR="001B7772" w:rsidRPr="00CC2D4A" w14:paraId="4CD25A0E" w14:textId="77777777" w:rsidTr="00926FCE">
        <w:tc>
          <w:tcPr>
            <w:tcW w:w="6048" w:type="dxa"/>
          </w:tcPr>
          <w:p w14:paraId="253F6900" w14:textId="77777777" w:rsidR="001B7772" w:rsidRPr="00CC2D4A" w:rsidRDefault="001B7772" w:rsidP="00E175F1">
            <w:pPr>
              <w:ind w:hanging="360"/>
              <w:jc w:val="both"/>
              <w:rPr>
                <w:rFonts w:ascii="Arial" w:hAnsi="Arial"/>
                <w:color w:val="000000" w:themeColor="text1"/>
                <w:szCs w:val="24"/>
              </w:rPr>
            </w:pPr>
            <w:r w:rsidRPr="00CC2D4A">
              <w:rPr>
                <w:rFonts w:ascii="Arial" w:hAnsi="Arial"/>
                <w:color w:val="000000" w:themeColor="text1"/>
                <w:szCs w:val="24"/>
              </w:rPr>
              <w:t>a.  Jam Session</w:t>
            </w:r>
          </w:p>
        </w:tc>
        <w:tc>
          <w:tcPr>
            <w:tcW w:w="1422" w:type="dxa"/>
          </w:tcPr>
          <w:p w14:paraId="0CABF70D" w14:textId="77777777" w:rsidR="001B7772" w:rsidRPr="00CC2D4A" w:rsidRDefault="001B7772" w:rsidP="00E175F1">
            <w:pPr>
              <w:jc w:val="right"/>
              <w:rPr>
                <w:color w:val="000000" w:themeColor="text1"/>
              </w:rPr>
            </w:pPr>
            <w:r w:rsidRPr="00CC2D4A">
              <w:rPr>
                <w:rFonts w:ascii="Arial" w:hAnsi="Arial"/>
                <w:color w:val="000000" w:themeColor="text1"/>
                <w:szCs w:val="24"/>
              </w:rPr>
              <w:t>-</w:t>
            </w:r>
          </w:p>
        </w:tc>
        <w:tc>
          <w:tcPr>
            <w:tcW w:w="1260" w:type="dxa"/>
          </w:tcPr>
          <w:p w14:paraId="3C315D3A" w14:textId="77777777" w:rsidR="001B7772" w:rsidRPr="00CC2D4A" w:rsidRDefault="001B7772" w:rsidP="00E175F1">
            <w:pPr>
              <w:jc w:val="right"/>
              <w:rPr>
                <w:rFonts w:ascii="Arial" w:hAnsi="Arial"/>
                <w:color w:val="000000" w:themeColor="text1"/>
                <w:szCs w:val="24"/>
              </w:rPr>
            </w:pPr>
            <w:r w:rsidRPr="00CC2D4A">
              <w:rPr>
                <w:rFonts w:ascii="Arial" w:hAnsi="Arial"/>
                <w:color w:val="000000" w:themeColor="text1"/>
                <w:szCs w:val="24"/>
              </w:rPr>
              <w:t>200.00</w:t>
            </w:r>
          </w:p>
        </w:tc>
      </w:tr>
      <w:tr w:rsidR="001B7772" w:rsidRPr="00CC2D4A" w14:paraId="60F28B2D" w14:textId="77777777" w:rsidTr="00926FCE">
        <w:tc>
          <w:tcPr>
            <w:tcW w:w="6048" w:type="dxa"/>
          </w:tcPr>
          <w:p w14:paraId="3CD598B6" w14:textId="77777777" w:rsidR="001B7772" w:rsidRPr="00CC2D4A" w:rsidRDefault="001B7772" w:rsidP="00E175F1">
            <w:pPr>
              <w:ind w:hanging="360"/>
              <w:jc w:val="both"/>
              <w:rPr>
                <w:rFonts w:ascii="Arial" w:hAnsi="Arial"/>
                <w:color w:val="000000" w:themeColor="text1"/>
                <w:szCs w:val="24"/>
              </w:rPr>
            </w:pPr>
            <w:r w:rsidRPr="00CC2D4A">
              <w:rPr>
                <w:rFonts w:ascii="Arial" w:hAnsi="Arial"/>
                <w:color w:val="000000" w:themeColor="text1"/>
                <w:szCs w:val="24"/>
              </w:rPr>
              <w:t>b. Benefit Dance with ordinary sound and light system (non-fiesta days) with stereo-</w:t>
            </w:r>
            <w:proofErr w:type="spellStart"/>
            <w:r w:rsidRPr="00CC2D4A">
              <w:rPr>
                <w:rFonts w:ascii="Arial" w:hAnsi="Arial"/>
                <w:color w:val="000000" w:themeColor="text1"/>
                <w:szCs w:val="24"/>
              </w:rPr>
              <w:t>quadrosonic</w:t>
            </w:r>
            <w:proofErr w:type="spellEnd"/>
            <w:r w:rsidRPr="00CC2D4A">
              <w:rPr>
                <w:rFonts w:ascii="Arial" w:hAnsi="Arial"/>
                <w:color w:val="000000" w:themeColor="text1"/>
                <w:szCs w:val="24"/>
              </w:rPr>
              <w:t xml:space="preserve"> sound and disco light (non-fiesta)</w:t>
            </w:r>
          </w:p>
        </w:tc>
        <w:tc>
          <w:tcPr>
            <w:tcW w:w="1422" w:type="dxa"/>
          </w:tcPr>
          <w:p w14:paraId="69505ED9" w14:textId="77777777" w:rsidR="001B7772" w:rsidRPr="00CC2D4A" w:rsidRDefault="001B7772" w:rsidP="00E175F1">
            <w:pPr>
              <w:jc w:val="right"/>
              <w:rPr>
                <w:color w:val="000000" w:themeColor="text1"/>
              </w:rPr>
            </w:pPr>
            <w:r w:rsidRPr="00CC2D4A">
              <w:rPr>
                <w:rFonts w:ascii="Arial" w:hAnsi="Arial"/>
                <w:color w:val="000000" w:themeColor="text1"/>
                <w:szCs w:val="24"/>
              </w:rPr>
              <w:t>-</w:t>
            </w:r>
          </w:p>
        </w:tc>
        <w:tc>
          <w:tcPr>
            <w:tcW w:w="1260" w:type="dxa"/>
          </w:tcPr>
          <w:p w14:paraId="4B5397C7" w14:textId="77777777" w:rsidR="001B7772" w:rsidRPr="00CC2D4A" w:rsidRDefault="001B7772" w:rsidP="00E175F1">
            <w:pPr>
              <w:jc w:val="right"/>
              <w:rPr>
                <w:rFonts w:ascii="Arial" w:hAnsi="Arial"/>
                <w:color w:val="000000" w:themeColor="text1"/>
                <w:szCs w:val="24"/>
              </w:rPr>
            </w:pPr>
            <w:r w:rsidRPr="00CC2D4A">
              <w:rPr>
                <w:rFonts w:ascii="Arial" w:hAnsi="Arial"/>
                <w:color w:val="000000" w:themeColor="text1"/>
                <w:szCs w:val="24"/>
              </w:rPr>
              <w:t>300.00</w:t>
            </w:r>
          </w:p>
        </w:tc>
      </w:tr>
      <w:tr w:rsidR="001B7772" w:rsidRPr="00CC2D4A" w14:paraId="65E0BD61" w14:textId="77777777" w:rsidTr="00926FCE">
        <w:tc>
          <w:tcPr>
            <w:tcW w:w="6048" w:type="dxa"/>
          </w:tcPr>
          <w:p w14:paraId="53D22E0A" w14:textId="77777777" w:rsidR="001B7772" w:rsidRPr="00CC2D4A" w:rsidRDefault="001B7772" w:rsidP="00E175F1">
            <w:pPr>
              <w:ind w:hanging="360"/>
              <w:jc w:val="both"/>
              <w:rPr>
                <w:rFonts w:ascii="Arial" w:hAnsi="Arial"/>
                <w:color w:val="000000" w:themeColor="text1"/>
                <w:szCs w:val="24"/>
              </w:rPr>
            </w:pPr>
            <w:r w:rsidRPr="00CC2D4A">
              <w:rPr>
                <w:rFonts w:ascii="Arial" w:hAnsi="Arial"/>
                <w:color w:val="000000" w:themeColor="text1"/>
                <w:szCs w:val="24"/>
              </w:rPr>
              <w:t>c.  Coronation and Ball</w:t>
            </w:r>
          </w:p>
        </w:tc>
        <w:tc>
          <w:tcPr>
            <w:tcW w:w="1422" w:type="dxa"/>
          </w:tcPr>
          <w:p w14:paraId="413D16AA" w14:textId="77777777" w:rsidR="001B7772" w:rsidRPr="00CC2D4A" w:rsidRDefault="001B7772" w:rsidP="00E175F1">
            <w:pPr>
              <w:jc w:val="right"/>
              <w:rPr>
                <w:rFonts w:ascii="Arial" w:hAnsi="Arial"/>
                <w:color w:val="000000" w:themeColor="text1"/>
                <w:szCs w:val="24"/>
              </w:rPr>
            </w:pPr>
          </w:p>
        </w:tc>
        <w:tc>
          <w:tcPr>
            <w:tcW w:w="1260" w:type="dxa"/>
          </w:tcPr>
          <w:p w14:paraId="5F9B5A36" w14:textId="77777777" w:rsidR="001B7772" w:rsidRPr="00CC2D4A" w:rsidRDefault="001B7772" w:rsidP="00E175F1">
            <w:pPr>
              <w:jc w:val="right"/>
              <w:rPr>
                <w:rFonts w:ascii="Arial" w:hAnsi="Arial"/>
                <w:color w:val="000000" w:themeColor="text1"/>
                <w:szCs w:val="24"/>
              </w:rPr>
            </w:pPr>
          </w:p>
        </w:tc>
      </w:tr>
      <w:tr w:rsidR="001B7772" w:rsidRPr="00CC2D4A" w14:paraId="4503C9D6" w14:textId="77777777" w:rsidTr="00926FCE">
        <w:tc>
          <w:tcPr>
            <w:tcW w:w="6048" w:type="dxa"/>
          </w:tcPr>
          <w:p w14:paraId="79CE246D" w14:textId="77777777" w:rsidR="001B7772" w:rsidRPr="00CC2D4A" w:rsidRDefault="001B7772" w:rsidP="00E175F1">
            <w:pPr>
              <w:ind w:hanging="360"/>
              <w:jc w:val="both"/>
              <w:rPr>
                <w:rFonts w:ascii="Arial" w:hAnsi="Arial"/>
                <w:color w:val="000000" w:themeColor="text1"/>
                <w:szCs w:val="24"/>
              </w:rPr>
            </w:pPr>
            <w:r w:rsidRPr="00CC2D4A">
              <w:rPr>
                <w:rFonts w:ascii="Arial" w:hAnsi="Arial"/>
                <w:color w:val="000000" w:themeColor="text1"/>
                <w:szCs w:val="24"/>
              </w:rPr>
              <w:tab/>
              <w:t>Barangay</w:t>
            </w:r>
          </w:p>
        </w:tc>
        <w:tc>
          <w:tcPr>
            <w:tcW w:w="1422" w:type="dxa"/>
          </w:tcPr>
          <w:p w14:paraId="745862E7" w14:textId="77777777" w:rsidR="001B7772" w:rsidRPr="00CC2D4A" w:rsidRDefault="001B7772" w:rsidP="00E175F1">
            <w:pPr>
              <w:jc w:val="right"/>
              <w:rPr>
                <w:color w:val="000000" w:themeColor="text1"/>
              </w:rPr>
            </w:pPr>
            <w:r w:rsidRPr="00CC2D4A">
              <w:rPr>
                <w:rFonts w:ascii="Arial" w:hAnsi="Arial"/>
                <w:color w:val="000000" w:themeColor="text1"/>
                <w:szCs w:val="24"/>
              </w:rPr>
              <w:t>-</w:t>
            </w:r>
          </w:p>
        </w:tc>
        <w:tc>
          <w:tcPr>
            <w:tcW w:w="1260" w:type="dxa"/>
          </w:tcPr>
          <w:p w14:paraId="7DD73B1D" w14:textId="77777777" w:rsidR="001B7772" w:rsidRPr="00CC2D4A" w:rsidRDefault="001B7772" w:rsidP="00E175F1">
            <w:pPr>
              <w:jc w:val="right"/>
              <w:rPr>
                <w:rFonts w:ascii="Arial" w:hAnsi="Arial"/>
                <w:color w:val="000000" w:themeColor="text1"/>
                <w:szCs w:val="24"/>
              </w:rPr>
            </w:pPr>
            <w:r w:rsidRPr="00CC2D4A">
              <w:rPr>
                <w:rFonts w:ascii="Arial" w:hAnsi="Arial"/>
                <w:color w:val="000000" w:themeColor="text1"/>
                <w:szCs w:val="24"/>
              </w:rPr>
              <w:t>200.00</w:t>
            </w:r>
          </w:p>
        </w:tc>
      </w:tr>
      <w:tr w:rsidR="001B7772" w:rsidRPr="00CC2D4A" w14:paraId="48CB4988" w14:textId="77777777" w:rsidTr="00926FCE">
        <w:tc>
          <w:tcPr>
            <w:tcW w:w="6048" w:type="dxa"/>
          </w:tcPr>
          <w:p w14:paraId="3D62EBC9" w14:textId="77777777" w:rsidR="001B7772" w:rsidRPr="00CC2D4A" w:rsidRDefault="001B7772" w:rsidP="00E175F1">
            <w:pPr>
              <w:ind w:hanging="360"/>
              <w:jc w:val="both"/>
              <w:rPr>
                <w:rFonts w:ascii="Arial" w:hAnsi="Arial"/>
                <w:color w:val="000000" w:themeColor="text1"/>
                <w:szCs w:val="24"/>
              </w:rPr>
            </w:pPr>
            <w:r w:rsidRPr="00CC2D4A">
              <w:rPr>
                <w:rFonts w:ascii="Arial" w:hAnsi="Arial"/>
                <w:color w:val="000000" w:themeColor="text1"/>
                <w:szCs w:val="24"/>
              </w:rPr>
              <w:tab/>
            </w:r>
            <w:proofErr w:type="spellStart"/>
            <w:r w:rsidRPr="00CC2D4A">
              <w:rPr>
                <w:rFonts w:ascii="Arial" w:hAnsi="Arial"/>
                <w:color w:val="000000" w:themeColor="text1"/>
                <w:szCs w:val="24"/>
              </w:rPr>
              <w:t>Poblacion</w:t>
            </w:r>
            <w:proofErr w:type="spellEnd"/>
          </w:p>
        </w:tc>
        <w:tc>
          <w:tcPr>
            <w:tcW w:w="1422" w:type="dxa"/>
          </w:tcPr>
          <w:p w14:paraId="16FC5E15" w14:textId="77777777" w:rsidR="001B7772" w:rsidRPr="00CC2D4A" w:rsidRDefault="001B7772" w:rsidP="00E175F1">
            <w:pPr>
              <w:jc w:val="right"/>
              <w:rPr>
                <w:color w:val="000000" w:themeColor="text1"/>
              </w:rPr>
            </w:pPr>
            <w:r w:rsidRPr="00CC2D4A">
              <w:rPr>
                <w:rFonts w:ascii="Arial" w:hAnsi="Arial"/>
                <w:color w:val="000000" w:themeColor="text1"/>
                <w:szCs w:val="24"/>
              </w:rPr>
              <w:t>-</w:t>
            </w:r>
          </w:p>
        </w:tc>
        <w:tc>
          <w:tcPr>
            <w:tcW w:w="1260" w:type="dxa"/>
          </w:tcPr>
          <w:p w14:paraId="6AB1F9DB" w14:textId="77777777" w:rsidR="001B7772" w:rsidRPr="00CC2D4A" w:rsidRDefault="001B7772" w:rsidP="00E175F1">
            <w:pPr>
              <w:jc w:val="right"/>
              <w:rPr>
                <w:rFonts w:ascii="Arial" w:hAnsi="Arial"/>
                <w:color w:val="000000" w:themeColor="text1"/>
                <w:szCs w:val="24"/>
              </w:rPr>
            </w:pPr>
            <w:r w:rsidRPr="00CC2D4A">
              <w:rPr>
                <w:rFonts w:ascii="Arial" w:hAnsi="Arial"/>
                <w:color w:val="000000" w:themeColor="text1"/>
                <w:szCs w:val="24"/>
              </w:rPr>
              <w:t>250.00</w:t>
            </w:r>
          </w:p>
        </w:tc>
      </w:tr>
      <w:tr w:rsidR="001B7772" w:rsidRPr="00CC2D4A" w14:paraId="4EE0A98D" w14:textId="77777777" w:rsidTr="00926FCE">
        <w:tc>
          <w:tcPr>
            <w:tcW w:w="6048" w:type="dxa"/>
          </w:tcPr>
          <w:p w14:paraId="39D0D3BA" w14:textId="77777777" w:rsidR="001B7772" w:rsidRPr="00CC2D4A" w:rsidRDefault="001B7772" w:rsidP="00E175F1">
            <w:pPr>
              <w:ind w:hanging="360"/>
              <w:jc w:val="both"/>
              <w:rPr>
                <w:rFonts w:ascii="Arial" w:hAnsi="Arial"/>
                <w:color w:val="000000" w:themeColor="text1"/>
                <w:szCs w:val="24"/>
              </w:rPr>
            </w:pPr>
            <w:r w:rsidRPr="00CC2D4A">
              <w:rPr>
                <w:rFonts w:ascii="Arial" w:hAnsi="Arial"/>
                <w:color w:val="000000" w:themeColor="text1"/>
                <w:szCs w:val="24"/>
              </w:rPr>
              <w:t>d.  Benefit dance during Fiestas:</w:t>
            </w:r>
          </w:p>
        </w:tc>
        <w:tc>
          <w:tcPr>
            <w:tcW w:w="1422" w:type="dxa"/>
          </w:tcPr>
          <w:p w14:paraId="1B5760F0" w14:textId="77777777" w:rsidR="001B7772" w:rsidRPr="00CC2D4A" w:rsidRDefault="001B7772" w:rsidP="00E175F1">
            <w:pPr>
              <w:jc w:val="right"/>
              <w:rPr>
                <w:rFonts w:ascii="Arial" w:hAnsi="Arial"/>
                <w:color w:val="000000" w:themeColor="text1"/>
                <w:szCs w:val="24"/>
              </w:rPr>
            </w:pPr>
          </w:p>
        </w:tc>
        <w:tc>
          <w:tcPr>
            <w:tcW w:w="1260" w:type="dxa"/>
          </w:tcPr>
          <w:p w14:paraId="022E8CEA" w14:textId="77777777" w:rsidR="001B7772" w:rsidRPr="00CC2D4A" w:rsidRDefault="001B7772" w:rsidP="00E175F1">
            <w:pPr>
              <w:jc w:val="right"/>
              <w:rPr>
                <w:rFonts w:ascii="Arial" w:hAnsi="Arial"/>
                <w:color w:val="000000" w:themeColor="text1"/>
                <w:szCs w:val="24"/>
              </w:rPr>
            </w:pPr>
          </w:p>
        </w:tc>
      </w:tr>
      <w:tr w:rsidR="001B7772" w:rsidRPr="00CC2D4A" w14:paraId="34400004" w14:textId="77777777" w:rsidTr="00926FCE">
        <w:tc>
          <w:tcPr>
            <w:tcW w:w="6048" w:type="dxa"/>
          </w:tcPr>
          <w:p w14:paraId="1BD55713" w14:textId="77777777" w:rsidR="001B7772" w:rsidRPr="00CC2D4A" w:rsidRDefault="001B7772" w:rsidP="00E175F1">
            <w:pPr>
              <w:jc w:val="both"/>
              <w:rPr>
                <w:rFonts w:ascii="Arial" w:hAnsi="Arial"/>
                <w:color w:val="000000" w:themeColor="text1"/>
                <w:szCs w:val="24"/>
              </w:rPr>
            </w:pPr>
            <w:r w:rsidRPr="00CC2D4A">
              <w:rPr>
                <w:rFonts w:ascii="Arial" w:hAnsi="Arial"/>
                <w:color w:val="000000" w:themeColor="text1"/>
                <w:szCs w:val="24"/>
              </w:rPr>
              <w:tab/>
              <w:t>d.1  Barangays</w:t>
            </w:r>
          </w:p>
        </w:tc>
        <w:tc>
          <w:tcPr>
            <w:tcW w:w="1422" w:type="dxa"/>
          </w:tcPr>
          <w:p w14:paraId="627A3E01" w14:textId="77777777" w:rsidR="001B7772" w:rsidRPr="00CC2D4A" w:rsidRDefault="001B7772" w:rsidP="00E175F1">
            <w:pPr>
              <w:jc w:val="right"/>
              <w:rPr>
                <w:rFonts w:ascii="Arial" w:hAnsi="Arial"/>
                <w:color w:val="000000" w:themeColor="text1"/>
                <w:szCs w:val="24"/>
              </w:rPr>
            </w:pPr>
          </w:p>
        </w:tc>
        <w:tc>
          <w:tcPr>
            <w:tcW w:w="1260" w:type="dxa"/>
          </w:tcPr>
          <w:p w14:paraId="06A99EDC" w14:textId="77777777" w:rsidR="001B7772" w:rsidRPr="00CC2D4A" w:rsidRDefault="001B7772" w:rsidP="00E175F1">
            <w:pPr>
              <w:jc w:val="right"/>
              <w:rPr>
                <w:rFonts w:ascii="Arial" w:hAnsi="Arial"/>
                <w:color w:val="000000" w:themeColor="text1"/>
                <w:szCs w:val="24"/>
              </w:rPr>
            </w:pPr>
          </w:p>
        </w:tc>
      </w:tr>
      <w:tr w:rsidR="001B7772" w:rsidRPr="00CC2D4A" w14:paraId="7D9F5F5C" w14:textId="77777777" w:rsidTr="00926FCE">
        <w:tc>
          <w:tcPr>
            <w:tcW w:w="6048" w:type="dxa"/>
          </w:tcPr>
          <w:p w14:paraId="164D65BC" w14:textId="77777777" w:rsidR="001B7772" w:rsidRPr="00CC2D4A" w:rsidRDefault="001B7772" w:rsidP="00E175F1">
            <w:pPr>
              <w:jc w:val="both"/>
              <w:rPr>
                <w:rFonts w:ascii="Arial" w:hAnsi="Arial"/>
                <w:color w:val="000000" w:themeColor="text1"/>
                <w:szCs w:val="24"/>
              </w:rPr>
            </w:pPr>
            <w:r w:rsidRPr="00CC2D4A">
              <w:rPr>
                <w:rFonts w:ascii="Arial" w:hAnsi="Arial"/>
                <w:color w:val="000000" w:themeColor="text1"/>
                <w:szCs w:val="24"/>
              </w:rPr>
              <w:t>d.1.1 – With ordinary sound and light system</w:t>
            </w:r>
          </w:p>
        </w:tc>
        <w:tc>
          <w:tcPr>
            <w:tcW w:w="1422" w:type="dxa"/>
          </w:tcPr>
          <w:p w14:paraId="32448D54" w14:textId="77777777" w:rsidR="001B7772" w:rsidRPr="00CC2D4A" w:rsidRDefault="001B7772" w:rsidP="00E175F1">
            <w:pPr>
              <w:jc w:val="right"/>
              <w:rPr>
                <w:rFonts w:ascii="Arial" w:hAnsi="Arial"/>
                <w:color w:val="000000" w:themeColor="text1"/>
                <w:szCs w:val="24"/>
              </w:rPr>
            </w:pPr>
            <w:r w:rsidRPr="00CC2D4A">
              <w:rPr>
                <w:rFonts w:ascii="Arial" w:hAnsi="Arial"/>
                <w:color w:val="000000" w:themeColor="text1"/>
                <w:szCs w:val="24"/>
              </w:rPr>
              <w:t>-</w:t>
            </w:r>
          </w:p>
        </w:tc>
        <w:tc>
          <w:tcPr>
            <w:tcW w:w="1260" w:type="dxa"/>
          </w:tcPr>
          <w:p w14:paraId="0AEE938E" w14:textId="77777777" w:rsidR="001B7772" w:rsidRPr="00CC2D4A" w:rsidRDefault="001B7772" w:rsidP="00E175F1">
            <w:pPr>
              <w:jc w:val="right"/>
              <w:rPr>
                <w:rFonts w:ascii="Arial" w:hAnsi="Arial"/>
                <w:color w:val="000000" w:themeColor="text1"/>
                <w:szCs w:val="24"/>
              </w:rPr>
            </w:pPr>
            <w:r w:rsidRPr="00CC2D4A">
              <w:rPr>
                <w:rFonts w:ascii="Arial" w:hAnsi="Arial"/>
                <w:color w:val="000000" w:themeColor="text1"/>
                <w:szCs w:val="24"/>
              </w:rPr>
              <w:t>200.00</w:t>
            </w:r>
          </w:p>
        </w:tc>
      </w:tr>
      <w:tr w:rsidR="001B7772" w:rsidRPr="00CC2D4A" w14:paraId="07D65843" w14:textId="77777777" w:rsidTr="00926FCE">
        <w:tc>
          <w:tcPr>
            <w:tcW w:w="6048" w:type="dxa"/>
          </w:tcPr>
          <w:p w14:paraId="661A5623" w14:textId="77777777" w:rsidR="001B7772" w:rsidRPr="00CC2D4A" w:rsidRDefault="001B7772" w:rsidP="00E175F1">
            <w:pPr>
              <w:jc w:val="both"/>
              <w:rPr>
                <w:rFonts w:ascii="Arial" w:hAnsi="Arial"/>
                <w:color w:val="000000" w:themeColor="text1"/>
                <w:szCs w:val="24"/>
              </w:rPr>
            </w:pPr>
            <w:r w:rsidRPr="00CC2D4A">
              <w:rPr>
                <w:rFonts w:ascii="Arial" w:hAnsi="Arial"/>
                <w:color w:val="000000" w:themeColor="text1"/>
                <w:szCs w:val="24"/>
              </w:rPr>
              <w:t xml:space="preserve">d.1.2 – With stereo </w:t>
            </w:r>
            <w:proofErr w:type="spellStart"/>
            <w:r w:rsidRPr="00CC2D4A">
              <w:rPr>
                <w:rFonts w:ascii="Arial" w:hAnsi="Arial"/>
                <w:color w:val="000000" w:themeColor="text1"/>
                <w:szCs w:val="24"/>
              </w:rPr>
              <w:t>quadrosonic</w:t>
            </w:r>
            <w:proofErr w:type="spellEnd"/>
            <w:r w:rsidRPr="00CC2D4A">
              <w:rPr>
                <w:rFonts w:ascii="Arial" w:hAnsi="Arial"/>
                <w:color w:val="000000" w:themeColor="text1"/>
                <w:szCs w:val="24"/>
              </w:rPr>
              <w:t xml:space="preserve"> and disco light</w:t>
            </w:r>
          </w:p>
        </w:tc>
        <w:tc>
          <w:tcPr>
            <w:tcW w:w="1422" w:type="dxa"/>
          </w:tcPr>
          <w:p w14:paraId="1B677786" w14:textId="77777777" w:rsidR="001B7772" w:rsidRPr="00CC2D4A" w:rsidRDefault="001B7772" w:rsidP="00E175F1">
            <w:pPr>
              <w:jc w:val="right"/>
              <w:rPr>
                <w:rFonts w:ascii="Arial" w:hAnsi="Arial"/>
                <w:color w:val="000000" w:themeColor="text1"/>
                <w:szCs w:val="24"/>
              </w:rPr>
            </w:pPr>
            <w:r w:rsidRPr="00CC2D4A">
              <w:rPr>
                <w:rFonts w:ascii="Arial" w:hAnsi="Arial"/>
                <w:color w:val="000000" w:themeColor="text1"/>
                <w:szCs w:val="24"/>
              </w:rPr>
              <w:t>-</w:t>
            </w:r>
          </w:p>
        </w:tc>
        <w:tc>
          <w:tcPr>
            <w:tcW w:w="1260" w:type="dxa"/>
          </w:tcPr>
          <w:p w14:paraId="6B611E5A" w14:textId="77777777" w:rsidR="001B7772" w:rsidRPr="00CC2D4A" w:rsidRDefault="001B7772" w:rsidP="00E175F1">
            <w:pPr>
              <w:jc w:val="right"/>
              <w:rPr>
                <w:rFonts w:ascii="Arial" w:hAnsi="Arial"/>
                <w:color w:val="000000" w:themeColor="text1"/>
                <w:szCs w:val="24"/>
              </w:rPr>
            </w:pPr>
            <w:r w:rsidRPr="00CC2D4A">
              <w:rPr>
                <w:rFonts w:ascii="Arial" w:hAnsi="Arial"/>
                <w:color w:val="000000" w:themeColor="text1"/>
                <w:szCs w:val="24"/>
              </w:rPr>
              <w:t>250.00</w:t>
            </w:r>
          </w:p>
        </w:tc>
      </w:tr>
      <w:tr w:rsidR="001B7772" w:rsidRPr="00CC2D4A" w14:paraId="7DFA7046" w14:textId="77777777" w:rsidTr="00926FCE">
        <w:tc>
          <w:tcPr>
            <w:tcW w:w="6048" w:type="dxa"/>
          </w:tcPr>
          <w:p w14:paraId="4504B5AA" w14:textId="77777777" w:rsidR="001B7772" w:rsidRPr="00CC2D4A" w:rsidRDefault="001B7772" w:rsidP="00E175F1">
            <w:pPr>
              <w:jc w:val="both"/>
              <w:rPr>
                <w:rFonts w:ascii="Arial" w:hAnsi="Arial"/>
                <w:color w:val="000000" w:themeColor="text1"/>
                <w:szCs w:val="24"/>
              </w:rPr>
            </w:pPr>
            <w:r w:rsidRPr="00CC2D4A">
              <w:rPr>
                <w:rFonts w:ascii="Arial" w:hAnsi="Arial"/>
                <w:color w:val="000000" w:themeColor="text1"/>
                <w:szCs w:val="24"/>
              </w:rPr>
              <w:t xml:space="preserve">d.2  </w:t>
            </w:r>
            <w:proofErr w:type="spellStart"/>
            <w:r w:rsidRPr="00CC2D4A">
              <w:rPr>
                <w:rFonts w:ascii="Arial" w:hAnsi="Arial"/>
                <w:color w:val="000000" w:themeColor="text1"/>
                <w:szCs w:val="24"/>
              </w:rPr>
              <w:t>Poblacion</w:t>
            </w:r>
            <w:proofErr w:type="spellEnd"/>
          </w:p>
        </w:tc>
        <w:tc>
          <w:tcPr>
            <w:tcW w:w="1422" w:type="dxa"/>
          </w:tcPr>
          <w:p w14:paraId="60BA24DB" w14:textId="77777777" w:rsidR="001B7772" w:rsidRPr="00CC2D4A" w:rsidRDefault="001B7772" w:rsidP="00E175F1">
            <w:pPr>
              <w:jc w:val="right"/>
              <w:rPr>
                <w:rFonts w:ascii="Arial" w:hAnsi="Arial"/>
                <w:color w:val="000000" w:themeColor="text1"/>
                <w:szCs w:val="24"/>
              </w:rPr>
            </w:pPr>
          </w:p>
        </w:tc>
        <w:tc>
          <w:tcPr>
            <w:tcW w:w="1260" w:type="dxa"/>
          </w:tcPr>
          <w:p w14:paraId="6024C730" w14:textId="77777777" w:rsidR="001B7772" w:rsidRPr="00CC2D4A" w:rsidRDefault="001B7772" w:rsidP="00E175F1">
            <w:pPr>
              <w:jc w:val="right"/>
              <w:rPr>
                <w:rFonts w:ascii="Arial" w:hAnsi="Arial"/>
                <w:color w:val="000000" w:themeColor="text1"/>
                <w:szCs w:val="24"/>
              </w:rPr>
            </w:pPr>
          </w:p>
        </w:tc>
      </w:tr>
      <w:tr w:rsidR="001B7772" w:rsidRPr="00CC2D4A" w14:paraId="3115A699" w14:textId="77777777" w:rsidTr="00926FCE">
        <w:tc>
          <w:tcPr>
            <w:tcW w:w="6048" w:type="dxa"/>
          </w:tcPr>
          <w:p w14:paraId="0BB22698" w14:textId="77777777" w:rsidR="001B7772" w:rsidRPr="00CC2D4A" w:rsidRDefault="001B7772" w:rsidP="00E175F1">
            <w:pPr>
              <w:jc w:val="both"/>
              <w:rPr>
                <w:rFonts w:ascii="Arial" w:hAnsi="Arial"/>
                <w:color w:val="000000" w:themeColor="text1"/>
                <w:szCs w:val="24"/>
              </w:rPr>
            </w:pPr>
            <w:r w:rsidRPr="00CC2D4A">
              <w:rPr>
                <w:rFonts w:ascii="Arial" w:hAnsi="Arial"/>
                <w:color w:val="000000" w:themeColor="text1"/>
                <w:szCs w:val="24"/>
              </w:rPr>
              <w:t>d.2.1 – With ordinary sound and light system</w:t>
            </w:r>
          </w:p>
        </w:tc>
        <w:tc>
          <w:tcPr>
            <w:tcW w:w="1422" w:type="dxa"/>
          </w:tcPr>
          <w:p w14:paraId="4C7F3DC1" w14:textId="77777777" w:rsidR="001B7772" w:rsidRPr="00CC2D4A" w:rsidRDefault="001B7772" w:rsidP="00E175F1">
            <w:pPr>
              <w:jc w:val="right"/>
              <w:rPr>
                <w:rFonts w:ascii="Arial" w:hAnsi="Arial"/>
                <w:color w:val="000000" w:themeColor="text1"/>
                <w:szCs w:val="24"/>
              </w:rPr>
            </w:pPr>
            <w:r w:rsidRPr="00CC2D4A">
              <w:rPr>
                <w:rFonts w:ascii="Arial" w:hAnsi="Arial"/>
                <w:color w:val="000000" w:themeColor="text1"/>
                <w:szCs w:val="24"/>
              </w:rPr>
              <w:t>-</w:t>
            </w:r>
          </w:p>
        </w:tc>
        <w:tc>
          <w:tcPr>
            <w:tcW w:w="1260" w:type="dxa"/>
          </w:tcPr>
          <w:p w14:paraId="4870F938" w14:textId="77777777" w:rsidR="001B7772" w:rsidRPr="00CC2D4A" w:rsidRDefault="001B7772" w:rsidP="00E175F1">
            <w:pPr>
              <w:jc w:val="right"/>
              <w:rPr>
                <w:rFonts w:ascii="Arial" w:hAnsi="Arial"/>
                <w:color w:val="000000" w:themeColor="text1"/>
                <w:szCs w:val="24"/>
              </w:rPr>
            </w:pPr>
            <w:r w:rsidRPr="00CC2D4A">
              <w:rPr>
                <w:rFonts w:ascii="Arial" w:hAnsi="Arial"/>
                <w:color w:val="000000" w:themeColor="text1"/>
                <w:szCs w:val="24"/>
              </w:rPr>
              <w:t>200.00</w:t>
            </w:r>
          </w:p>
        </w:tc>
      </w:tr>
      <w:tr w:rsidR="001B7772" w:rsidRPr="00CC2D4A" w14:paraId="79F62B13" w14:textId="77777777" w:rsidTr="00926FCE">
        <w:tc>
          <w:tcPr>
            <w:tcW w:w="6048" w:type="dxa"/>
          </w:tcPr>
          <w:p w14:paraId="26A4F97A" w14:textId="77777777" w:rsidR="001B7772" w:rsidRPr="00CC2D4A" w:rsidRDefault="001B7772" w:rsidP="00E175F1">
            <w:pPr>
              <w:jc w:val="both"/>
              <w:rPr>
                <w:rFonts w:ascii="Arial" w:hAnsi="Arial"/>
                <w:color w:val="000000" w:themeColor="text1"/>
                <w:szCs w:val="24"/>
              </w:rPr>
            </w:pPr>
            <w:r w:rsidRPr="00CC2D4A">
              <w:rPr>
                <w:rFonts w:ascii="Arial" w:hAnsi="Arial"/>
                <w:color w:val="000000" w:themeColor="text1"/>
                <w:szCs w:val="24"/>
              </w:rPr>
              <w:t xml:space="preserve">d.2.2 – With stereo </w:t>
            </w:r>
            <w:proofErr w:type="spellStart"/>
            <w:r w:rsidRPr="00CC2D4A">
              <w:rPr>
                <w:rFonts w:ascii="Arial" w:hAnsi="Arial"/>
                <w:color w:val="000000" w:themeColor="text1"/>
                <w:szCs w:val="24"/>
              </w:rPr>
              <w:t>quadrosonic</w:t>
            </w:r>
            <w:proofErr w:type="spellEnd"/>
            <w:r w:rsidRPr="00CC2D4A">
              <w:rPr>
                <w:rFonts w:ascii="Arial" w:hAnsi="Arial"/>
                <w:color w:val="000000" w:themeColor="text1"/>
                <w:szCs w:val="24"/>
              </w:rPr>
              <w:t xml:space="preserve"> and disco light</w:t>
            </w:r>
          </w:p>
        </w:tc>
        <w:tc>
          <w:tcPr>
            <w:tcW w:w="1422" w:type="dxa"/>
          </w:tcPr>
          <w:p w14:paraId="22037226" w14:textId="77777777" w:rsidR="001B7772" w:rsidRPr="00CC2D4A" w:rsidRDefault="001B7772" w:rsidP="00E175F1">
            <w:pPr>
              <w:jc w:val="right"/>
              <w:rPr>
                <w:rFonts w:ascii="Arial" w:hAnsi="Arial"/>
                <w:color w:val="000000" w:themeColor="text1"/>
                <w:szCs w:val="24"/>
              </w:rPr>
            </w:pPr>
            <w:r w:rsidRPr="00CC2D4A">
              <w:rPr>
                <w:rFonts w:ascii="Arial" w:hAnsi="Arial"/>
                <w:color w:val="000000" w:themeColor="text1"/>
                <w:szCs w:val="24"/>
              </w:rPr>
              <w:t>-</w:t>
            </w:r>
          </w:p>
        </w:tc>
        <w:tc>
          <w:tcPr>
            <w:tcW w:w="1260" w:type="dxa"/>
          </w:tcPr>
          <w:p w14:paraId="793ED173" w14:textId="77777777" w:rsidR="001B7772" w:rsidRPr="00CC2D4A" w:rsidRDefault="001B7772" w:rsidP="00E175F1">
            <w:pPr>
              <w:jc w:val="right"/>
              <w:rPr>
                <w:rFonts w:ascii="Arial" w:hAnsi="Arial"/>
                <w:color w:val="000000" w:themeColor="text1"/>
                <w:szCs w:val="24"/>
              </w:rPr>
            </w:pPr>
            <w:r w:rsidRPr="00CC2D4A">
              <w:rPr>
                <w:rFonts w:ascii="Arial" w:hAnsi="Arial"/>
                <w:color w:val="000000" w:themeColor="text1"/>
                <w:szCs w:val="24"/>
              </w:rPr>
              <w:t>250.00</w:t>
            </w:r>
          </w:p>
        </w:tc>
      </w:tr>
      <w:tr w:rsidR="001B7772" w:rsidRPr="00CC2D4A" w14:paraId="0CD5E8EA" w14:textId="77777777" w:rsidTr="00926FCE">
        <w:tc>
          <w:tcPr>
            <w:tcW w:w="6048" w:type="dxa"/>
          </w:tcPr>
          <w:p w14:paraId="73DF734E" w14:textId="77777777" w:rsidR="001B7772" w:rsidRPr="00CC2D4A" w:rsidRDefault="001B7772" w:rsidP="00E175F1">
            <w:pPr>
              <w:jc w:val="both"/>
              <w:rPr>
                <w:rFonts w:ascii="Arial" w:hAnsi="Arial"/>
                <w:color w:val="000000" w:themeColor="text1"/>
                <w:szCs w:val="24"/>
              </w:rPr>
            </w:pPr>
            <w:r w:rsidRPr="00CC2D4A">
              <w:rPr>
                <w:rFonts w:ascii="Arial" w:hAnsi="Arial"/>
                <w:color w:val="000000" w:themeColor="text1"/>
                <w:szCs w:val="24"/>
              </w:rPr>
              <w:t>3.  Stage Presentation</w:t>
            </w:r>
          </w:p>
        </w:tc>
        <w:tc>
          <w:tcPr>
            <w:tcW w:w="1422" w:type="dxa"/>
          </w:tcPr>
          <w:p w14:paraId="5E577DD5" w14:textId="77777777" w:rsidR="001B7772" w:rsidRPr="00CC2D4A" w:rsidRDefault="001B7772" w:rsidP="00E175F1">
            <w:pPr>
              <w:jc w:val="right"/>
              <w:rPr>
                <w:rFonts w:ascii="Arial" w:hAnsi="Arial"/>
                <w:color w:val="000000" w:themeColor="text1"/>
                <w:szCs w:val="24"/>
              </w:rPr>
            </w:pPr>
          </w:p>
        </w:tc>
        <w:tc>
          <w:tcPr>
            <w:tcW w:w="1260" w:type="dxa"/>
          </w:tcPr>
          <w:p w14:paraId="5D833004" w14:textId="77777777" w:rsidR="001B7772" w:rsidRPr="00CC2D4A" w:rsidRDefault="001B7772" w:rsidP="00E175F1">
            <w:pPr>
              <w:jc w:val="right"/>
              <w:rPr>
                <w:rFonts w:ascii="Arial" w:hAnsi="Arial"/>
                <w:color w:val="000000" w:themeColor="text1"/>
                <w:szCs w:val="24"/>
              </w:rPr>
            </w:pPr>
          </w:p>
        </w:tc>
      </w:tr>
      <w:tr w:rsidR="001B7772" w:rsidRPr="00CC2D4A" w14:paraId="3165249B" w14:textId="77777777" w:rsidTr="00926FCE">
        <w:tc>
          <w:tcPr>
            <w:tcW w:w="6048" w:type="dxa"/>
          </w:tcPr>
          <w:p w14:paraId="05551C39" w14:textId="77777777" w:rsidR="001B7772" w:rsidRPr="00CC2D4A" w:rsidRDefault="001B7772" w:rsidP="00E175F1">
            <w:pPr>
              <w:jc w:val="both"/>
              <w:rPr>
                <w:rFonts w:ascii="Arial" w:hAnsi="Arial"/>
                <w:color w:val="000000" w:themeColor="text1"/>
                <w:szCs w:val="24"/>
              </w:rPr>
            </w:pPr>
            <w:r w:rsidRPr="00CC2D4A">
              <w:rPr>
                <w:rFonts w:ascii="Arial" w:hAnsi="Arial"/>
                <w:color w:val="000000" w:themeColor="text1"/>
                <w:szCs w:val="24"/>
              </w:rPr>
              <w:t>a.  Stage shows and vaudeville</w:t>
            </w:r>
          </w:p>
        </w:tc>
        <w:tc>
          <w:tcPr>
            <w:tcW w:w="1422" w:type="dxa"/>
          </w:tcPr>
          <w:p w14:paraId="2D286790" w14:textId="77777777" w:rsidR="001B7772" w:rsidRPr="00CC2D4A" w:rsidRDefault="001B7772" w:rsidP="00E175F1">
            <w:pPr>
              <w:jc w:val="right"/>
              <w:rPr>
                <w:color w:val="000000" w:themeColor="text1"/>
              </w:rPr>
            </w:pPr>
            <w:r w:rsidRPr="00CC2D4A">
              <w:rPr>
                <w:rFonts w:ascii="Arial" w:hAnsi="Arial"/>
                <w:color w:val="000000" w:themeColor="text1"/>
                <w:szCs w:val="24"/>
              </w:rPr>
              <w:t>-</w:t>
            </w:r>
          </w:p>
        </w:tc>
        <w:tc>
          <w:tcPr>
            <w:tcW w:w="1260" w:type="dxa"/>
          </w:tcPr>
          <w:p w14:paraId="0219C347" w14:textId="77777777" w:rsidR="001B7772" w:rsidRPr="00CC2D4A" w:rsidRDefault="001B7772" w:rsidP="00E175F1">
            <w:pPr>
              <w:jc w:val="right"/>
              <w:rPr>
                <w:rFonts w:ascii="Arial" w:hAnsi="Arial"/>
                <w:color w:val="000000" w:themeColor="text1"/>
                <w:szCs w:val="24"/>
              </w:rPr>
            </w:pPr>
            <w:r w:rsidRPr="00CC2D4A">
              <w:rPr>
                <w:rFonts w:ascii="Arial" w:hAnsi="Arial"/>
                <w:color w:val="000000" w:themeColor="text1"/>
                <w:szCs w:val="24"/>
              </w:rPr>
              <w:t>300.00</w:t>
            </w:r>
          </w:p>
        </w:tc>
      </w:tr>
      <w:tr w:rsidR="001B7772" w:rsidRPr="00CC2D4A" w14:paraId="74114DDC" w14:textId="77777777" w:rsidTr="00926FCE">
        <w:tc>
          <w:tcPr>
            <w:tcW w:w="6048" w:type="dxa"/>
          </w:tcPr>
          <w:p w14:paraId="103A0F6D" w14:textId="77777777" w:rsidR="001B7772" w:rsidRPr="00CC2D4A" w:rsidRDefault="001B7772" w:rsidP="00E175F1">
            <w:pPr>
              <w:jc w:val="both"/>
              <w:rPr>
                <w:rFonts w:ascii="Arial" w:hAnsi="Arial"/>
                <w:color w:val="000000" w:themeColor="text1"/>
                <w:szCs w:val="24"/>
              </w:rPr>
            </w:pPr>
            <w:r w:rsidRPr="00CC2D4A">
              <w:rPr>
                <w:rFonts w:ascii="Arial" w:hAnsi="Arial"/>
                <w:color w:val="000000" w:themeColor="text1"/>
                <w:szCs w:val="24"/>
              </w:rPr>
              <w:t>b.  drama</w:t>
            </w:r>
          </w:p>
        </w:tc>
        <w:tc>
          <w:tcPr>
            <w:tcW w:w="1422" w:type="dxa"/>
          </w:tcPr>
          <w:p w14:paraId="1E6E8D29" w14:textId="77777777" w:rsidR="001B7772" w:rsidRPr="00CC2D4A" w:rsidRDefault="001B7772" w:rsidP="00E175F1">
            <w:pPr>
              <w:jc w:val="right"/>
              <w:rPr>
                <w:color w:val="000000" w:themeColor="text1"/>
              </w:rPr>
            </w:pPr>
            <w:r w:rsidRPr="00CC2D4A">
              <w:rPr>
                <w:rFonts w:ascii="Arial" w:hAnsi="Arial"/>
                <w:color w:val="000000" w:themeColor="text1"/>
                <w:szCs w:val="24"/>
              </w:rPr>
              <w:t>-</w:t>
            </w:r>
          </w:p>
        </w:tc>
        <w:tc>
          <w:tcPr>
            <w:tcW w:w="1260" w:type="dxa"/>
          </w:tcPr>
          <w:p w14:paraId="122A1917" w14:textId="77777777" w:rsidR="001B7772" w:rsidRPr="00CC2D4A" w:rsidRDefault="001B7772" w:rsidP="00E175F1">
            <w:pPr>
              <w:jc w:val="right"/>
              <w:rPr>
                <w:rFonts w:ascii="Arial" w:hAnsi="Arial"/>
                <w:color w:val="000000" w:themeColor="text1"/>
                <w:szCs w:val="24"/>
              </w:rPr>
            </w:pPr>
            <w:r w:rsidRPr="00CC2D4A">
              <w:rPr>
                <w:rFonts w:ascii="Arial" w:hAnsi="Arial"/>
                <w:color w:val="000000" w:themeColor="text1"/>
                <w:szCs w:val="24"/>
              </w:rPr>
              <w:t>300.00</w:t>
            </w:r>
          </w:p>
        </w:tc>
      </w:tr>
      <w:tr w:rsidR="001B7772" w:rsidRPr="00CC2D4A" w14:paraId="21C6B952" w14:textId="77777777" w:rsidTr="00926FCE">
        <w:tc>
          <w:tcPr>
            <w:tcW w:w="6048" w:type="dxa"/>
          </w:tcPr>
          <w:p w14:paraId="56E4EE33" w14:textId="77777777" w:rsidR="001B7772" w:rsidRPr="00CC2D4A" w:rsidRDefault="001B7772" w:rsidP="00E175F1">
            <w:pPr>
              <w:jc w:val="both"/>
              <w:rPr>
                <w:rFonts w:ascii="Arial" w:hAnsi="Arial"/>
                <w:color w:val="000000" w:themeColor="text1"/>
                <w:szCs w:val="24"/>
              </w:rPr>
            </w:pPr>
            <w:r w:rsidRPr="00CC2D4A">
              <w:rPr>
                <w:rFonts w:ascii="Arial" w:hAnsi="Arial"/>
                <w:color w:val="000000" w:themeColor="text1"/>
                <w:szCs w:val="24"/>
              </w:rPr>
              <w:t>c.  Cultural and Fashion shows</w:t>
            </w:r>
          </w:p>
        </w:tc>
        <w:tc>
          <w:tcPr>
            <w:tcW w:w="1422" w:type="dxa"/>
          </w:tcPr>
          <w:p w14:paraId="27930F58" w14:textId="77777777" w:rsidR="001B7772" w:rsidRPr="00CC2D4A" w:rsidRDefault="001B7772" w:rsidP="00E175F1">
            <w:pPr>
              <w:jc w:val="right"/>
              <w:rPr>
                <w:color w:val="000000" w:themeColor="text1"/>
              </w:rPr>
            </w:pPr>
            <w:r w:rsidRPr="00CC2D4A">
              <w:rPr>
                <w:rFonts w:ascii="Arial" w:hAnsi="Arial"/>
                <w:color w:val="000000" w:themeColor="text1"/>
                <w:szCs w:val="24"/>
              </w:rPr>
              <w:t>-</w:t>
            </w:r>
          </w:p>
        </w:tc>
        <w:tc>
          <w:tcPr>
            <w:tcW w:w="1260" w:type="dxa"/>
          </w:tcPr>
          <w:p w14:paraId="4FC05D43" w14:textId="77777777" w:rsidR="001B7772" w:rsidRPr="00CC2D4A" w:rsidRDefault="001B7772" w:rsidP="00E175F1">
            <w:pPr>
              <w:jc w:val="right"/>
              <w:rPr>
                <w:rFonts w:ascii="Arial" w:hAnsi="Arial"/>
                <w:color w:val="000000" w:themeColor="text1"/>
                <w:szCs w:val="24"/>
              </w:rPr>
            </w:pPr>
            <w:r w:rsidRPr="00CC2D4A">
              <w:rPr>
                <w:rFonts w:ascii="Arial" w:hAnsi="Arial"/>
                <w:color w:val="000000" w:themeColor="text1"/>
                <w:szCs w:val="24"/>
              </w:rPr>
              <w:t>300.00</w:t>
            </w:r>
          </w:p>
        </w:tc>
      </w:tr>
      <w:tr w:rsidR="001B7772" w:rsidRPr="00CC2D4A" w14:paraId="61BD7D2E" w14:textId="77777777" w:rsidTr="00926FCE">
        <w:tc>
          <w:tcPr>
            <w:tcW w:w="6048" w:type="dxa"/>
          </w:tcPr>
          <w:p w14:paraId="5FC03A6E" w14:textId="77777777" w:rsidR="001B7772" w:rsidRPr="00CC2D4A" w:rsidRDefault="001B7772" w:rsidP="00E175F1">
            <w:pPr>
              <w:jc w:val="both"/>
              <w:rPr>
                <w:rFonts w:ascii="Arial" w:hAnsi="Arial"/>
                <w:color w:val="000000" w:themeColor="text1"/>
                <w:szCs w:val="24"/>
              </w:rPr>
            </w:pPr>
            <w:r w:rsidRPr="00CC2D4A">
              <w:rPr>
                <w:rFonts w:ascii="Arial" w:hAnsi="Arial"/>
                <w:color w:val="000000" w:themeColor="text1"/>
                <w:szCs w:val="24"/>
              </w:rPr>
              <w:t>4.  Holding Parties</w:t>
            </w:r>
          </w:p>
        </w:tc>
        <w:tc>
          <w:tcPr>
            <w:tcW w:w="1422" w:type="dxa"/>
          </w:tcPr>
          <w:p w14:paraId="6C8E7E47" w14:textId="77777777" w:rsidR="001B7772" w:rsidRPr="00CC2D4A" w:rsidRDefault="001B7772" w:rsidP="00E175F1">
            <w:pPr>
              <w:jc w:val="right"/>
              <w:rPr>
                <w:rFonts w:ascii="Arial" w:hAnsi="Arial"/>
                <w:color w:val="000000" w:themeColor="text1"/>
                <w:szCs w:val="24"/>
              </w:rPr>
            </w:pPr>
          </w:p>
        </w:tc>
        <w:tc>
          <w:tcPr>
            <w:tcW w:w="1260" w:type="dxa"/>
          </w:tcPr>
          <w:p w14:paraId="318F4E59" w14:textId="77777777" w:rsidR="001B7772" w:rsidRPr="00CC2D4A" w:rsidRDefault="001B7772" w:rsidP="00E175F1">
            <w:pPr>
              <w:jc w:val="right"/>
              <w:rPr>
                <w:rFonts w:ascii="Arial" w:hAnsi="Arial"/>
                <w:color w:val="000000" w:themeColor="text1"/>
                <w:szCs w:val="24"/>
              </w:rPr>
            </w:pPr>
          </w:p>
        </w:tc>
      </w:tr>
      <w:tr w:rsidR="001B7772" w:rsidRPr="00CC2D4A" w14:paraId="0D259858" w14:textId="77777777" w:rsidTr="00926FCE">
        <w:tc>
          <w:tcPr>
            <w:tcW w:w="6048" w:type="dxa"/>
          </w:tcPr>
          <w:p w14:paraId="3D78272D" w14:textId="77777777" w:rsidR="001B7772" w:rsidRPr="00CC2D4A" w:rsidRDefault="001B7772" w:rsidP="00E175F1">
            <w:pPr>
              <w:jc w:val="both"/>
              <w:rPr>
                <w:rFonts w:ascii="Arial" w:hAnsi="Arial"/>
                <w:color w:val="000000" w:themeColor="text1"/>
                <w:szCs w:val="24"/>
              </w:rPr>
            </w:pPr>
            <w:r w:rsidRPr="00CC2D4A">
              <w:rPr>
                <w:rFonts w:ascii="Arial" w:hAnsi="Arial"/>
                <w:color w:val="000000" w:themeColor="text1"/>
                <w:szCs w:val="24"/>
              </w:rPr>
              <w:t>a.  Wedding Party</w:t>
            </w:r>
          </w:p>
        </w:tc>
        <w:tc>
          <w:tcPr>
            <w:tcW w:w="1422" w:type="dxa"/>
          </w:tcPr>
          <w:p w14:paraId="4583BE8B" w14:textId="77777777" w:rsidR="001B7772" w:rsidRPr="00CC2D4A" w:rsidRDefault="001B7772" w:rsidP="00E175F1">
            <w:pPr>
              <w:jc w:val="right"/>
              <w:rPr>
                <w:color w:val="000000" w:themeColor="text1"/>
              </w:rPr>
            </w:pPr>
            <w:r w:rsidRPr="00CC2D4A">
              <w:rPr>
                <w:rFonts w:ascii="Arial" w:hAnsi="Arial"/>
                <w:color w:val="000000" w:themeColor="text1"/>
                <w:szCs w:val="24"/>
              </w:rPr>
              <w:t>-</w:t>
            </w:r>
          </w:p>
        </w:tc>
        <w:tc>
          <w:tcPr>
            <w:tcW w:w="1260" w:type="dxa"/>
          </w:tcPr>
          <w:p w14:paraId="6A31A220" w14:textId="77777777" w:rsidR="001B7772" w:rsidRPr="00CC2D4A" w:rsidRDefault="001B7772" w:rsidP="00E175F1">
            <w:pPr>
              <w:jc w:val="right"/>
              <w:rPr>
                <w:rFonts w:ascii="Arial" w:hAnsi="Arial"/>
                <w:color w:val="000000" w:themeColor="text1"/>
                <w:szCs w:val="24"/>
              </w:rPr>
            </w:pPr>
            <w:r w:rsidRPr="00CC2D4A">
              <w:rPr>
                <w:rFonts w:ascii="Arial" w:hAnsi="Arial"/>
                <w:color w:val="000000" w:themeColor="text1"/>
                <w:szCs w:val="24"/>
              </w:rPr>
              <w:t>150.00</w:t>
            </w:r>
          </w:p>
        </w:tc>
      </w:tr>
      <w:tr w:rsidR="001B7772" w:rsidRPr="00CC2D4A" w14:paraId="5D346E3A" w14:textId="77777777" w:rsidTr="00926FCE">
        <w:tc>
          <w:tcPr>
            <w:tcW w:w="6048" w:type="dxa"/>
          </w:tcPr>
          <w:p w14:paraId="76521EF7" w14:textId="77777777" w:rsidR="001B7772" w:rsidRPr="00CC2D4A" w:rsidRDefault="001B7772" w:rsidP="00E175F1">
            <w:pPr>
              <w:jc w:val="both"/>
              <w:rPr>
                <w:rFonts w:ascii="Arial" w:hAnsi="Arial"/>
                <w:color w:val="000000" w:themeColor="text1"/>
                <w:szCs w:val="24"/>
              </w:rPr>
            </w:pPr>
            <w:r w:rsidRPr="00CC2D4A">
              <w:rPr>
                <w:rFonts w:ascii="Arial" w:hAnsi="Arial"/>
                <w:color w:val="000000" w:themeColor="text1"/>
                <w:szCs w:val="24"/>
              </w:rPr>
              <w:t>b.  Baptismal Party</w:t>
            </w:r>
          </w:p>
        </w:tc>
        <w:tc>
          <w:tcPr>
            <w:tcW w:w="1422" w:type="dxa"/>
          </w:tcPr>
          <w:p w14:paraId="477AD002" w14:textId="77777777" w:rsidR="001B7772" w:rsidRPr="00CC2D4A" w:rsidRDefault="001B7772" w:rsidP="00E175F1">
            <w:pPr>
              <w:jc w:val="right"/>
              <w:rPr>
                <w:color w:val="000000" w:themeColor="text1"/>
              </w:rPr>
            </w:pPr>
            <w:r w:rsidRPr="00CC2D4A">
              <w:rPr>
                <w:rFonts w:ascii="Arial" w:hAnsi="Arial"/>
                <w:color w:val="000000" w:themeColor="text1"/>
                <w:szCs w:val="24"/>
              </w:rPr>
              <w:t>-</w:t>
            </w:r>
          </w:p>
        </w:tc>
        <w:tc>
          <w:tcPr>
            <w:tcW w:w="1260" w:type="dxa"/>
          </w:tcPr>
          <w:p w14:paraId="4D8AB451" w14:textId="77777777" w:rsidR="001B7772" w:rsidRPr="00CC2D4A" w:rsidRDefault="001B7772" w:rsidP="00E175F1">
            <w:pPr>
              <w:jc w:val="right"/>
              <w:rPr>
                <w:rFonts w:ascii="Arial" w:hAnsi="Arial"/>
                <w:color w:val="000000" w:themeColor="text1"/>
                <w:szCs w:val="24"/>
              </w:rPr>
            </w:pPr>
            <w:r w:rsidRPr="00CC2D4A">
              <w:rPr>
                <w:rFonts w:ascii="Arial" w:hAnsi="Arial"/>
                <w:color w:val="000000" w:themeColor="text1"/>
                <w:szCs w:val="24"/>
              </w:rPr>
              <w:t>150.00</w:t>
            </w:r>
          </w:p>
        </w:tc>
      </w:tr>
      <w:tr w:rsidR="001B7772" w:rsidRPr="00CC2D4A" w14:paraId="706B9E0C" w14:textId="77777777" w:rsidTr="00926FCE">
        <w:tc>
          <w:tcPr>
            <w:tcW w:w="6048" w:type="dxa"/>
          </w:tcPr>
          <w:p w14:paraId="3F758900" w14:textId="77777777" w:rsidR="001B7772" w:rsidRPr="00CC2D4A" w:rsidRDefault="001B7772" w:rsidP="00E175F1">
            <w:pPr>
              <w:jc w:val="both"/>
              <w:rPr>
                <w:rFonts w:ascii="Arial" w:hAnsi="Arial"/>
                <w:color w:val="000000" w:themeColor="text1"/>
                <w:szCs w:val="24"/>
              </w:rPr>
            </w:pPr>
            <w:r w:rsidRPr="00CC2D4A">
              <w:rPr>
                <w:rFonts w:ascii="Arial" w:hAnsi="Arial"/>
                <w:color w:val="000000" w:themeColor="text1"/>
                <w:szCs w:val="24"/>
              </w:rPr>
              <w:t>c.  Other Parties</w:t>
            </w:r>
          </w:p>
        </w:tc>
        <w:tc>
          <w:tcPr>
            <w:tcW w:w="1422" w:type="dxa"/>
          </w:tcPr>
          <w:p w14:paraId="1B15AE5A" w14:textId="77777777" w:rsidR="001B7772" w:rsidRPr="00CC2D4A" w:rsidRDefault="001B7772" w:rsidP="00E175F1">
            <w:pPr>
              <w:jc w:val="right"/>
              <w:rPr>
                <w:color w:val="000000" w:themeColor="text1"/>
              </w:rPr>
            </w:pPr>
            <w:r w:rsidRPr="00CC2D4A">
              <w:rPr>
                <w:rFonts w:ascii="Arial" w:hAnsi="Arial"/>
                <w:color w:val="000000" w:themeColor="text1"/>
                <w:szCs w:val="24"/>
              </w:rPr>
              <w:t>-</w:t>
            </w:r>
          </w:p>
        </w:tc>
        <w:tc>
          <w:tcPr>
            <w:tcW w:w="1260" w:type="dxa"/>
          </w:tcPr>
          <w:p w14:paraId="29CE7502" w14:textId="77777777" w:rsidR="001B7772" w:rsidRPr="00CC2D4A" w:rsidRDefault="001B7772" w:rsidP="00E175F1">
            <w:pPr>
              <w:jc w:val="right"/>
              <w:rPr>
                <w:rFonts w:ascii="Arial" w:hAnsi="Arial"/>
                <w:color w:val="000000" w:themeColor="text1"/>
                <w:szCs w:val="24"/>
              </w:rPr>
            </w:pPr>
            <w:r w:rsidRPr="00CC2D4A">
              <w:rPr>
                <w:rFonts w:ascii="Arial" w:hAnsi="Arial"/>
                <w:color w:val="000000" w:themeColor="text1"/>
                <w:szCs w:val="24"/>
              </w:rPr>
              <w:t>150.00</w:t>
            </w:r>
          </w:p>
        </w:tc>
      </w:tr>
      <w:tr w:rsidR="001B7772" w:rsidRPr="00CC2D4A" w14:paraId="2FC1E4FA" w14:textId="77777777" w:rsidTr="00926FCE">
        <w:tc>
          <w:tcPr>
            <w:tcW w:w="6048" w:type="dxa"/>
          </w:tcPr>
          <w:p w14:paraId="6B9B27C5" w14:textId="77777777" w:rsidR="001B7772" w:rsidRPr="00CC2D4A" w:rsidRDefault="001B7772" w:rsidP="00E175F1">
            <w:pPr>
              <w:jc w:val="both"/>
              <w:rPr>
                <w:rFonts w:ascii="Arial" w:hAnsi="Arial"/>
                <w:color w:val="000000" w:themeColor="text1"/>
                <w:szCs w:val="24"/>
              </w:rPr>
            </w:pPr>
            <w:r w:rsidRPr="00CC2D4A">
              <w:rPr>
                <w:rFonts w:ascii="Arial" w:hAnsi="Arial"/>
                <w:color w:val="000000" w:themeColor="text1"/>
                <w:szCs w:val="24"/>
              </w:rPr>
              <w:t>5.  Other Activities</w:t>
            </w:r>
          </w:p>
        </w:tc>
        <w:tc>
          <w:tcPr>
            <w:tcW w:w="1422" w:type="dxa"/>
          </w:tcPr>
          <w:p w14:paraId="3A51A2AF" w14:textId="77777777" w:rsidR="001B7772" w:rsidRPr="00CC2D4A" w:rsidRDefault="001B7772" w:rsidP="00E175F1">
            <w:pPr>
              <w:jc w:val="right"/>
              <w:rPr>
                <w:rFonts w:ascii="Arial" w:hAnsi="Arial"/>
                <w:color w:val="000000" w:themeColor="text1"/>
                <w:szCs w:val="24"/>
              </w:rPr>
            </w:pPr>
          </w:p>
        </w:tc>
        <w:tc>
          <w:tcPr>
            <w:tcW w:w="1260" w:type="dxa"/>
          </w:tcPr>
          <w:p w14:paraId="68DADFA0" w14:textId="77777777" w:rsidR="001B7772" w:rsidRPr="00CC2D4A" w:rsidRDefault="001B7772" w:rsidP="00E175F1">
            <w:pPr>
              <w:jc w:val="right"/>
              <w:rPr>
                <w:rFonts w:ascii="Arial" w:hAnsi="Arial"/>
                <w:color w:val="000000" w:themeColor="text1"/>
                <w:szCs w:val="24"/>
              </w:rPr>
            </w:pPr>
          </w:p>
        </w:tc>
      </w:tr>
      <w:tr w:rsidR="001B7772" w:rsidRPr="00CC2D4A" w14:paraId="74EF8159" w14:textId="77777777" w:rsidTr="00926FCE">
        <w:tc>
          <w:tcPr>
            <w:tcW w:w="6048" w:type="dxa"/>
          </w:tcPr>
          <w:p w14:paraId="3C7A1B38" w14:textId="77777777" w:rsidR="001B7772" w:rsidRPr="00CC2D4A" w:rsidRDefault="001B7772" w:rsidP="00E175F1">
            <w:pPr>
              <w:jc w:val="both"/>
              <w:rPr>
                <w:rFonts w:ascii="Arial" w:hAnsi="Arial"/>
                <w:color w:val="000000" w:themeColor="text1"/>
                <w:szCs w:val="24"/>
              </w:rPr>
            </w:pPr>
            <w:r w:rsidRPr="00CC2D4A">
              <w:rPr>
                <w:rFonts w:ascii="Arial" w:hAnsi="Arial"/>
                <w:color w:val="000000" w:themeColor="text1"/>
                <w:szCs w:val="24"/>
              </w:rPr>
              <w:t>a.  Beauty Popular Contest</w:t>
            </w:r>
          </w:p>
        </w:tc>
        <w:tc>
          <w:tcPr>
            <w:tcW w:w="1422" w:type="dxa"/>
          </w:tcPr>
          <w:p w14:paraId="3373095D" w14:textId="77777777" w:rsidR="001B7772" w:rsidRPr="00CC2D4A" w:rsidRDefault="001B7772" w:rsidP="00E175F1">
            <w:pPr>
              <w:jc w:val="right"/>
              <w:rPr>
                <w:color w:val="000000" w:themeColor="text1"/>
              </w:rPr>
            </w:pPr>
            <w:r w:rsidRPr="00CC2D4A">
              <w:rPr>
                <w:rFonts w:ascii="Arial" w:hAnsi="Arial"/>
                <w:color w:val="000000" w:themeColor="text1"/>
                <w:szCs w:val="24"/>
              </w:rPr>
              <w:t>-</w:t>
            </w:r>
          </w:p>
        </w:tc>
        <w:tc>
          <w:tcPr>
            <w:tcW w:w="1260" w:type="dxa"/>
          </w:tcPr>
          <w:p w14:paraId="5F3AFC57" w14:textId="77777777" w:rsidR="001B7772" w:rsidRPr="00CC2D4A" w:rsidRDefault="001B7772" w:rsidP="00E175F1">
            <w:pPr>
              <w:jc w:val="right"/>
              <w:rPr>
                <w:rFonts w:ascii="Arial" w:hAnsi="Arial"/>
                <w:color w:val="000000" w:themeColor="text1"/>
                <w:szCs w:val="24"/>
              </w:rPr>
            </w:pPr>
            <w:r w:rsidRPr="00CC2D4A">
              <w:rPr>
                <w:rFonts w:ascii="Arial" w:hAnsi="Arial"/>
                <w:color w:val="000000" w:themeColor="text1"/>
                <w:szCs w:val="24"/>
              </w:rPr>
              <w:t>300.00</w:t>
            </w:r>
          </w:p>
        </w:tc>
      </w:tr>
      <w:tr w:rsidR="001B7772" w:rsidRPr="00CC2D4A" w14:paraId="6354A3D9" w14:textId="77777777" w:rsidTr="00926FCE">
        <w:tc>
          <w:tcPr>
            <w:tcW w:w="6048" w:type="dxa"/>
          </w:tcPr>
          <w:p w14:paraId="23423B2E" w14:textId="77777777" w:rsidR="001B7772" w:rsidRPr="00CC2D4A" w:rsidRDefault="001B7772" w:rsidP="00E175F1">
            <w:pPr>
              <w:ind w:hanging="270"/>
              <w:jc w:val="both"/>
              <w:rPr>
                <w:rFonts w:ascii="Arial" w:hAnsi="Arial"/>
                <w:color w:val="000000" w:themeColor="text1"/>
                <w:szCs w:val="24"/>
              </w:rPr>
            </w:pPr>
            <w:r w:rsidRPr="00CC2D4A">
              <w:rPr>
                <w:rFonts w:ascii="Arial" w:hAnsi="Arial"/>
                <w:color w:val="000000" w:themeColor="text1"/>
                <w:szCs w:val="24"/>
              </w:rPr>
              <w:t>b. Horses and other animal fight/ race</w:t>
            </w:r>
          </w:p>
        </w:tc>
        <w:tc>
          <w:tcPr>
            <w:tcW w:w="1422" w:type="dxa"/>
          </w:tcPr>
          <w:p w14:paraId="3EE51353" w14:textId="77777777" w:rsidR="001B7772" w:rsidRPr="00CC2D4A" w:rsidRDefault="001B7772" w:rsidP="00E175F1">
            <w:pPr>
              <w:jc w:val="right"/>
              <w:rPr>
                <w:color w:val="000000" w:themeColor="text1"/>
              </w:rPr>
            </w:pPr>
            <w:r w:rsidRPr="00CC2D4A">
              <w:rPr>
                <w:rFonts w:ascii="Arial" w:hAnsi="Arial"/>
                <w:color w:val="000000" w:themeColor="text1"/>
                <w:szCs w:val="24"/>
              </w:rPr>
              <w:t>-</w:t>
            </w:r>
          </w:p>
        </w:tc>
        <w:tc>
          <w:tcPr>
            <w:tcW w:w="1260" w:type="dxa"/>
          </w:tcPr>
          <w:p w14:paraId="75233928" w14:textId="77777777" w:rsidR="001B7772" w:rsidRPr="00CC2D4A" w:rsidRDefault="001B7772" w:rsidP="00E175F1">
            <w:pPr>
              <w:jc w:val="right"/>
              <w:rPr>
                <w:rFonts w:ascii="Arial" w:hAnsi="Arial"/>
                <w:color w:val="000000" w:themeColor="text1"/>
                <w:szCs w:val="24"/>
              </w:rPr>
            </w:pPr>
            <w:r w:rsidRPr="00CC2D4A">
              <w:rPr>
                <w:rFonts w:ascii="Arial" w:hAnsi="Arial"/>
                <w:color w:val="000000" w:themeColor="text1"/>
                <w:szCs w:val="24"/>
              </w:rPr>
              <w:t>300.00</w:t>
            </w:r>
          </w:p>
        </w:tc>
      </w:tr>
      <w:tr w:rsidR="001B7772" w:rsidRPr="00CC2D4A" w14:paraId="4865A528" w14:textId="77777777" w:rsidTr="00926FCE">
        <w:tc>
          <w:tcPr>
            <w:tcW w:w="6048" w:type="dxa"/>
          </w:tcPr>
          <w:p w14:paraId="411EA076" w14:textId="77777777" w:rsidR="001B7772" w:rsidRPr="00CC2D4A" w:rsidRDefault="001B7772" w:rsidP="00E175F1">
            <w:pPr>
              <w:jc w:val="both"/>
              <w:rPr>
                <w:rFonts w:ascii="Arial" w:hAnsi="Arial"/>
                <w:color w:val="000000" w:themeColor="text1"/>
                <w:szCs w:val="24"/>
              </w:rPr>
            </w:pPr>
            <w:r w:rsidRPr="00CC2D4A">
              <w:rPr>
                <w:rFonts w:ascii="Arial" w:hAnsi="Arial"/>
                <w:color w:val="000000" w:themeColor="text1"/>
                <w:szCs w:val="24"/>
              </w:rPr>
              <w:t xml:space="preserve">c.  Races </w:t>
            </w:r>
          </w:p>
        </w:tc>
        <w:tc>
          <w:tcPr>
            <w:tcW w:w="1422" w:type="dxa"/>
          </w:tcPr>
          <w:p w14:paraId="4EFEA688" w14:textId="77777777" w:rsidR="001B7772" w:rsidRPr="00CC2D4A" w:rsidRDefault="001B7772" w:rsidP="00E175F1">
            <w:pPr>
              <w:jc w:val="right"/>
              <w:rPr>
                <w:color w:val="000000" w:themeColor="text1"/>
              </w:rPr>
            </w:pPr>
            <w:r w:rsidRPr="00CC2D4A">
              <w:rPr>
                <w:rFonts w:ascii="Arial" w:hAnsi="Arial"/>
                <w:color w:val="000000" w:themeColor="text1"/>
                <w:szCs w:val="24"/>
              </w:rPr>
              <w:t>-</w:t>
            </w:r>
          </w:p>
        </w:tc>
        <w:tc>
          <w:tcPr>
            <w:tcW w:w="1260" w:type="dxa"/>
          </w:tcPr>
          <w:p w14:paraId="1A479D2E" w14:textId="77777777" w:rsidR="001B7772" w:rsidRPr="00CC2D4A" w:rsidRDefault="001B7772" w:rsidP="00E175F1">
            <w:pPr>
              <w:jc w:val="right"/>
              <w:rPr>
                <w:rFonts w:ascii="Arial" w:hAnsi="Arial"/>
                <w:color w:val="000000" w:themeColor="text1"/>
                <w:szCs w:val="24"/>
              </w:rPr>
            </w:pPr>
            <w:r w:rsidRPr="00CC2D4A">
              <w:rPr>
                <w:rFonts w:ascii="Arial" w:hAnsi="Arial"/>
                <w:color w:val="000000" w:themeColor="text1"/>
                <w:szCs w:val="24"/>
              </w:rPr>
              <w:t>200.00</w:t>
            </w:r>
          </w:p>
        </w:tc>
      </w:tr>
      <w:tr w:rsidR="001B7772" w:rsidRPr="00CC2D4A" w14:paraId="3C798D2F" w14:textId="77777777" w:rsidTr="00926FCE">
        <w:tc>
          <w:tcPr>
            <w:tcW w:w="6048" w:type="dxa"/>
          </w:tcPr>
          <w:p w14:paraId="7E7DD940" w14:textId="77777777" w:rsidR="001B7772" w:rsidRPr="00CC2D4A" w:rsidRDefault="001B7772" w:rsidP="00E175F1">
            <w:pPr>
              <w:jc w:val="both"/>
              <w:rPr>
                <w:rFonts w:ascii="Arial" w:hAnsi="Arial"/>
                <w:color w:val="000000" w:themeColor="text1"/>
                <w:szCs w:val="24"/>
              </w:rPr>
            </w:pPr>
            <w:r w:rsidRPr="00CC2D4A">
              <w:rPr>
                <w:rFonts w:ascii="Arial" w:hAnsi="Arial"/>
                <w:color w:val="000000" w:themeColor="text1"/>
                <w:szCs w:val="24"/>
              </w:rPr>
              <w:t>d.  Athletic Competition/games</w:t>
            </w:r>
          </w:p>
        </w:tc>
        <w:tc>
          <w:tcPr>
            <w:tcW w:w="1422" w:type="dxa"/>
          </w:tcPr>
          <w:p w14:paraId="3D0477C4" w14:textId="77777777" w:rsidR="001B7772" w:rsidRPr="00CC2D4A" w:rsidRDefault="001B7772" w:rsidP="00E175F1">
            <w:pPr>
              <w:jc w:val="right"/>
              <w:rPr>
                <w:color w:val="000000" w:themeColor="text1"/>
              </w:rPr>
            </w:pPr>
            <w:r w:rsidRPr="00CC2D4A">
              <w:rPr>
                <w:rFonts w:ascii="Arial" w:hAnsi="Arial"/>
                <w:color w:val="000000" w:themeColor="text1"/>
                <w:szCs w:val="24"/>
              </w:rPr>
              <w:t>-</w:t>
            </w:r>
          </w:p>
        </w:tc>
        <w:tc>
          <w:tcPr>
            <w:tcW w:w="1260" w:type="dxa"/>
          </w:tcPr>
          <w:p w14:paraId="6F737C6E" w14:textId="77777777" w:rsidR="001B7772" w:rsidRPr="00CC2D4A" w:rsidRDefault="001B7772" w:rsidP="00E175F1">
            <w:pPr>
              <w:jc w:val="right"/>
              <w:rPr>
                <w:rFonts w:ascii="Arial" w:hAnsi="Arial"/>
                <w:color w:val="000000" w:themeColor="text1"/>
                <w:szCs w:val="24"/>
              </w:rPr>
            </w:pPr>
          </w:p>
        </w:tc>
      </w:tr>
      <w:tr w:rsidR="001B7772" w:rsidRPr="00CC2D4A" w14:paraId="32465D1E" w14:textId="77777777" w:rsidTr="00926FCE">
        <w:tc>
          <w:tcPr>
            <w:tcW w:w="6048" w:type="dxa"/>
          </w:tcPr>
          <w:p w14:paraId="1E2A1C6B" w14:textId="77777777" w:rsidR="001B7772" w:rsidRPr="00CC2D4A" w:rsidRDefault="001B7772" w:rsidP="00E175F1">
            <w:pPr>
              <w:jc w:val="both"/>
              <w:rPr>
                <w:rFonts w:ascii="Arial" w:hAnsi="Arial"/>
                <w:color w:val="000000" w:themeColor="text1"/>
                <w:szCs w:val="24"/>
              </w:rPr>
            </w:pPr>
            <w:r w:rsidRPr="00CC2D4A">
              <w:rPr>
                <w:rFonts w:ascii="Arial" w:hAnsi="Arial"/>
                <w:color w:val="000000" w:themeColor="text1"/>
                <w:szCs w:val="24"/>
              </w:rPr>
              <w:t>e.  Mahjong Parlors:</w:t>
            </w:r>
          </w:p>
        </w:tc>
        <w:tc>
          <w:tcPr>
            <w:tcW w:w="1422" w:type="dxa"/>
          </w:tcPr>
          <w:p w14:paraId="5090EE44" w14:textId="77777777" w:rsidR="001B7772" w:rsidRPr="00CC2D4A" w:rsidRDefault="001B7772" w:rsidP="00E175F1">
            <w:pPr>
              <w:jc w:val="right"/>
              <w:rPr>
                <w:rFonts w:ascii="Arial" w:hAnsi="Arial"/>
                <w:color w:val="000000" w:themeColor="text1"/>
                <w:szCs w:val="24"/>
              </w:rPr>
            </w:pPr>
          </w:p>
        </w:tc>
        <w:tc>
          <w:tcPr>
            <w:tcW w:w="1260" w:type="dxa"/>
          </w:tcPr>
          <w:p w14:paraId="631185C9" w14:textId="77777777" w:rsidR="001B7772" w:rsidRPr="00CC2D4A" w:rsidRDefault="001B7772" w:rsidP="00E175F1">
            <w:pPr>
              <w:jc w:val="right"/>
              <w:rPr>
                <w:rFonts w:ascii="Arial" w:hAnsi="Arial"/>
                <w:color w:val="000000" w:themeColor="text1"/>
                <w:szCs w:val="24"/>
              </w:rPr>
            </w:pPr>
          </w:p>
        </w:tc>
      </w:tr>
      <w:tr w:rsidR="001B7772" w:rsidRPr="00CC2D4A" w14:paraId="64665523" w14:textId="77777777" w:rsidTr="00926FCE">
        <w:tc>
          <w:tcPr>
            <w:tcW w:w="6048" w:type="dxa"/>
          </w:tcPr>
          <w:p w14:paraId="506F0D5B" w14:textId="77777777" w:rsidR="001B7772" w:rsidRPr="00CC2D4A" w:rsidRDefault="001B7772" w:rsidP="00E175F1">
            <w:pPr>
              <w:jc w:val="both"/>
              <w:rPr>
                <w:rFonts w:ascii="Arial" w:hAnsi="Arial"/>
                <w:color w:val="000000" w:themeColor="text1"/>
                <w:szCs w:val="24"/>
              </w:rPr>
            </w:pPr>
            <w:r w:rsidRPr="00CC2D4A">
              <w:rPr>
                <w:rFonts w:ascii="Arial" w:hAnsi="Arial"/>
                <w:color w:val="000000" w:themeColor="text1"/>
                <w:szCs w:val="24"/>
              </w:rPr>
              <w:t>For the 1</w:t>
            </w:r>
            <w:r w:rsidRPr="00CC2D4A">
              <w:rPr>
                <w:rFonts w:ascii="Arial" w:hAnsi="Arial"/>
                <w:color w:val="000000" w:themeColor="text1"/>
                <w:szCs w:val="24"/>
                <w:vertAlign w:val="superscript"/>
              </w:rPr>
              <w:t>st</w:t>
            </w:r>
            <w:r w:rsidRPr="00CC2D4A">
              <w:rPr>
                <w:rFonts w:ascii="Arial" w:hAnsi="Arial"/>
                <w:color w:val="000000" w:themeColor="text1"/>
                <w:szCs w:val="24"/>
              </w:rPr>
              <w:t xml:space="preserve"> Table</w:t>
            </w:r>
          </w:p>
        </w:tc>
        <w:tc>
          <w:tcPr>
            <w:tcW w:w="1422" w:type="dxa"/>
          </w:tcPr>
          <w:p w14:paraId="4F604482" w14:textId="77777777" w:rsidR="001B7772" w:rsidRPr="00CC2D4A" w:rsidRDefault="001B7772" w:rsidP="00E175F1">
            <w:pPr>
              <w:jc w:val="right"/>
              <w:rPr>
                <w:color w:val="000000" w:themeColor="text1"/>
              </w:rPr>
            </w:pPr>
            <w:r w:rsidRPr="00CC2D4A">
              <w:rPr>
                <w:rFonts w:ascii="Arial" w:hAnsi="Arial"/>
                <w:color w:val="000000" w:themeColor="text1"/>
                <w:szCs w:val="24"/>
              </w:rPr>
              <w:t>-</w:t>
            </w:r>
          </w:p>
        </w:tc>
        <w:tc>
          <w:tcPr>
            <w:tcW w:w="1260" w:type="dxa"/>
          </w:tcPr>
          <w:p w14:paraId="3B311102" w14:textId="77777777" w:rsidR="001B7772" w:rsidRPr="00CC2D4A" w:rsidRDefault="001B7772" w:rsidP="00E175F1">
            <w:pPr>
              <w:jc w:val="right"/>
              <w:rPr>
                <w:rFonts w:ascii="Arial" w:hAnsi="Arial"/>
                <w:color w:val="000000" w:themeColor="text1"/>
                <w:szCs w:val="24"/>
              </w:rPr>
            </w:pPr>
            <w:r w:rsidRPr="00CC2D4A">
              <w:rPr>
                <w:rFonts w:ascii="Arial" w:hAnsi="Arial"/>
                <w:color w:val="000000" w:themeColor="text1"/>
                <w:szCs w:val="24"/>
              </w:rPr>
              <w:t>200.00</w:t>
            </w:r>
          </w:p>
        </w:tc>
      </w:tr>
      <w:tr w:rsidR="001B7772" w:rsidRPr="00CC2D4A" w14:paraId="214F89E7" w14:textId="77777777" w:rsidTr="00926FCE">
        <w:tc>
          <w:tcPr>
            <w:tcW w:w="6048" w:type="dxa"/>
          </w:tcPr>
          <w:p w14:paraId="44DD10A2" w14:textId="77777777" w:rsidR="001B7772" w:rsidRPr="00CC2D4A" w:rsidRDefault="001B7772" w:rsidP="00E175F1">
            <w:pPr>
              <w:jc w:val="both"/>
              <w:rPr>
                <w:rFonts w:ascii="Arial" w:hAnsi="Arial"/>
                <w:color w:val="000000" w:themeColor="text1"/>
                <w:szCs w:val="24"/>
              </w:rPr>
            </w:pPr>
            <w:r w:rsidRPr="00CC2D4A">
              <w:rPr>
                <w:rFonts w:ascii="Arial" w:hAnsi="Arial"/>
                <w:color w:val="000000" w:themeColor="text1"/>
                <w:szCs w:val="24"/>
              </w:rPr>
              <w:t>For every additional table</w:t>
            </w:r>
          </w:p>
        </w:tc>
        <w:tc>
          <w:tcPr>
            <w:tcW w:w="1422" w:type="dxa"/>
          </w:tcPr>
          <w:p w14:paraId="6FD3E66C" w14:textId="77777777" w:rsidR="001B7772" w:rsidRPr="00CC2D4A" w:rsidRDefault="001B7772" w:rsidP="00E175F1">
            <w:pPr>
              <w:jc w:val="right"/>
              <w:rPr>
                <w:color w:val="000000" w:themeColor="text1"/>
              </w:rPr>
            </w:pPr>
            <w:r w:rsidRPr="00CC2D4A">
              <w:rPr>
                <w:rFonts w:ascii="Arial" w:hAnsi="Arial"/>
                <w:color w:val="000000" w:themeColor="text1"/>
                <w:szCs w:val="24"/>
              </w:rPr>
              <w:t>-</w:t>
            </w:r>
          </w:p>
        </w:tc>
        <w:tc>
          <w:tcPr>
            <w:tcW w:w="1260" w:type="dxa"/>
          </w:tcPr>
          <w:p w14:paraId="2F3BB9B1" w14:textId="77777777" w:rsidR="001B7772" w:rsidRPr="00CC2D4A" w:rsidRDefault="001B7772" w:rsidP="00E175F1">
            <w:pPr>
              <w:jc w:val="right"/>
              <w:rPr>
                <w:rFonts w:ascii="Arial" w:hAnsi="Arial"/>
                <w:color w:val="000000" w:themeColor="text1"/>
                <w:szCs w:val="24"/>
              </w:rPr>
            </w:pPr>
            <w:r w:rsidRPr="00CC2D4A">
              <w:rPr>
                <w:rFonts w:ascii="Arial" w:hAnsi="Arial"/>
                <w:color w:val="000000" w:themeColor="text1"/>
                <w:szCs w:val="24"/>
              </w:rPr>
              <w:t>150.00</w:t>
            </w:r>
          </w:p>
        </w:tc>
      </w:tr>
      <w:tr w:rsidR="001B7772" w:rsidRPr="00CC2D4A" w14:paraId="0B905BBE" w14:textId="77777777" w:rsidTr="00926FCE">
        <w:tc>
          <w:tcPr>
            <w:tcW w:w="6048" w:type="dxa"/>
          </w:tcPr>
          <w:p w14:paraId="036A2B27" w14:textId="77777777" w:rsidR="001B7772" w:rsidRPr="00CC2D4A" w:rsidRDefault="001B7772" w:rsidP="00E175F1">
            <w:pPr>
              <w:jc w:val="both"/>
              <w:rPr>
                <w:rFonts w:ascii="Arial" w:hAnsi="Arial"/>
                <w:color w:val="000000" w:themeColor="text1"/>
                <w:szCs w:val="24"/>
              </w:rPr>
            </w:pPr>
            <w:r w:rsidRPr="00CC2D4A">
              <w:rPr>
                <w:rFonts w:ascii="Arial" w:hAnsi="Arial"/>
                <w:color w:val="000000" w:themeColor="text1"/>
                <w:szCs w:val="24"/>
              </w:rPr>
              <w:t>Bingo Socials</w:t>
            </w:r>
          </w:p>
        </w:tc>
        <w:tc>
          <w:tcPr>
            <w:tcW w:w="1422" w:type="dxa"/>
          </w:tcPr>
          <w:p w14:paraId="1B062E8B" w14:textId="77777777" w:rsidR="001B7772" w:rsidRPr="00CC2D4A" w:rsidRDefault="001B7772" w:rsidP="00E175F1">
            <w:pPr>
              <w:jc w:val="right"/>
              <w:rPr>
                <w:color w:val="000000" w:themeColor="text1"/>
              </w:rPr>
            </w:pPr>
            <w:r w:rsidRPr="00CC2D4A">
              <w:rPr>
                <w:rFonts w:ascii="Arial" w:hAnsi="Arial"/>
                <w:color w:val="000000" w:themeColor="text1"/>
                <w:szCs w:val="24"/>
              </w:rPr>
              <w:t>-</w:t>
            </w:r>
          </w:p>
        </w:tc>
        <w:tc>
          <w:tcPr>
            <w:tcW w:w="1260" w:type="dxa"/>
          </w:tcPr>
          <w:p w14:paraId="573446E3" w14:textId="77777777" w:rsidR="001B7772" w:rsidRPr="00CC2D4A" w:rsidRDefault="001B7772" w:rsidP="00E175F1">
            <w:pPr>
              <w:jc w:val="right"/>
              <w:rPr>
                <w:rFonts w:ascii="Arial" w:hAnsi="Arial"/>
                <w:color w:val="000000" w:themeColor="text1"/>
                <w:szCs w:val="24"/>
              </w:rPr>
            </w:pPr>
            <w:r w:rsidRPr="00CC2D4A">
              <w:rPr>
                <w:rFonts w:ascii="Arial" w:hAnsi="Arial"/>
                <w:color w:val="000000" w:themeColor="text1"/>
                <w:szCs w:val="24"/>
              </w:rPr>
              <w:t>300</w:t>
            </w:r>
          </w:p>
        </w:tc>
      </w:tr>
    </w:tbl>
    <w:p w14:paraId="0FC8A5AD" w14:textId="061C1105" w:rsidR="001B7772" w:rsidRPr="00926FCE" w:rsidRDefault="00BF7FF6" w:rsidP="00E175F1">
      <w:pPr>
        <w:pStyle w:val="ListParagraph"/>
        <w:numPr>
          <w:ilvl w:val="0"/>
          <w:numId w:val="13"/>
        </w:numPr>
        <w:tabs>
          <w:tab w:val="num" w:pos="-5400"/>
          <w:tab w:val="left" w:pos="-720"/>
        </w:tabs>
        <w:suppressAutoHyphens/>
        <w:ind w:left="0"/>
        <w:jc w:val="both"/>
        <w:rPr>
          <w:rFonts w:ascii="Arial" w:hAnsi="Arial"/>
          <w:color w:val="000000" w:themeColor="text1"/>
          <w:spacing w:val="-3"/>
          <w:szCs w:val="24"/>
        </w:rPr>
      </w:pPr>
      <w:r w:rsidRPr="00CC2D4A">
        <w:rPr>
          <w:rFonts w:ascii="Arial" w:hAnsi="Arial"/>
          <w:color w:val="000000" w:themeColor="text1"/>
          <w:spacing w:val="-3"/>
          <w:szCs w:val="24"/>
        </w:rPr>
        <w:t xml:space="preserve">The </w:t>
      </w:r>
      <w:r w:rsidR="00CF7227" w:rsidRPr="00CC2D4A">
        <w:rPr>
          <w:rFonts w:ascii="Arial" w:hAnsi="Arial"/>
          <w:color w:val="000000" w:themeColor="text1"/>
          <w:spacing w:val="-3"/>
          <w:szCs w:val="24"/>
        </w:rPr>
        <w:t>Chief of Police</w:t>
      </w:r>
      <w:r w:rsidRPr="00CC2D4A">
        <w:rPr>
          <w:rFonts w:ascii="Arial" w:hAnsi="Arial"/>
          <w:color w:val="000000" w:themeColor="text1"/>
          <w:spacing w:val="-3"/>
          <w:szCs w:val="24"/>
        </w:rPr>
        <w:t xml:space="preserve"> of the Philippine National Police shall promulgate the necessary rules and regulations to maintain an orderly and peaceful conduct of the activities mentioned in this Article.  He shall also define the boundary within which such activities may be lawfully conducted</w:t>
      </w:r>
    </w:p>
    <w:p w14:paraId="539B2193" w14:textId="77777777" w:rsidR="001B7772" w:rsidRDefault="001B7772" w:rsidP="00E175F1">
      <w:pPr>
        <w:tabs>
          <w:tab w:val="num" w:pos="-5400"/>
          <w:tab w:val="left" w:pos="-720"/>
        </w:tabs>
        <w:suppressAutoHyphens/>
        <w:jc w:val="both"/>
        <w:rPr>
          <w:rFonts w:ascii="Arial" w:hAnsi="Arial"/>
          <w:color w:val="000000" w:themeColor="text1"/>
          <w:spacing w:val="-3"/>
          <w:szCs w:val="24"/>
        </w:rPr>
      </w:pPr>
    </w:p>
    <w:p w14:paraId="72907CD1" w14:textId="77777777" w:rsidR="001B7772" w:rsidRDefault="001B7772" w:rsidP="00E175F1">
      <w:pPr>
        <w:tabs>
          <w:tab w:val="num" w:pos="-5400"/>
          <w:tab w:val="left" w:pos="-720"/>
        </w:tabs>
        <w:suppressAutoHyphens/>
        <w:jc w:val="both"/>
        <w:rPr>
          <w:rFonts w:ascii="Arial" w:hAnsi="Arial"/>
          <w:color w:val="000000" w:themeColor="text1"/>
          <w:spacing w:val="-3"/>
          <w:szCs w:val="24"/>
        </w:rPr>
      </w:pPr>
    </w:p>
    <w:p w14:paraId="310198F3" w14:textId="77777777" w:rsidR="001B7772" w:rsidRDefault="001B7772" w:rsidP="00E175F1">
      <w:pPr>
        <w:tabs>
          <w:tab w:val="num" w:pos="-5400"/>
          <w:tab w:val="left" w:pos="-720"/>
        </w:tabs>
        <w:suppressAutoHyphens/>
        <w:jc w:val="both"/>
        <w:rPr>
          <w:rFonts w:ascii="Arial" w:hAnsi="Arial"/>
          <w:color w:val="000000" w:themeColor="text1"/>
          <w:spacing w:val="-3"/>
          <w:szCs w:val="24"/>
        </w:rPr>
      </w:pPr>
    </w:p>
    <w:p w14:paraId="24656AE1" w14:textId="77777777" w:rsidR="001B7772" w:rsidRPr="001B7772" w:rsidRDefault="001B7772" w:rsidP="00E175F1">
      <w:pPr>
        <w:tabs>
          <w:tab w:val="num" w:pos="-5400"/>
          <w:tab w:val="left" w:pos="-720"/>
        </w:tabs>
        <w:suppressAutoHyphens/>
        <w:jc w:val="both"/>
        <w:rPr>
          <w:rFonts w:ascii="Arial" w:hAnsi="Arial"/>
          <w:color w:val="000000" w:themeColor="text1"/>
          <w:spacing w:val="-3"/>
          <w:szCs w:val="24"/>
        </w:rPr>
      </w:pPr>
    </w:p>
    <w:p w14:paraId="0B2640FB" w14:textId="77777777" w:rsidR="00C53891" w:rsidRPr="00CC2D4A" w:rsidRDefault="00C53891" w:rsidP="00E175F1">
      <w:pPr>
        <w:pStyle w:val="ListParagraph"/>
        <w:tabs>
          <w:tab w:val="left" w:pos="-720"/>
        </w:tabs>
        <w:suppressAutoHyphens/>
        <w:ind w:left="0"/>
        <w:jc w:val="both"/>
        <w:rPr>
          <w:rFonts w:ascii="Arial" w:hAnsi="Arial"/>
          <w:color w:val="000000" w:themeColor="text1"/>
          <w:spacing w:val="-3"/>
          <w:szCs w:val="24"/>
        </w:rPr>
      </w:pPr>
    </w:p>
    <w:p w14:paraId="5597A424" w14:textId="77777777" w:rsidR="00773F76" w:rsidRPr="00CC2D4A" w:rsidRDefault="00773F76" w:rsidP="00E175F1">
      <w:pPr>
        <w:tabs>
          <w:tab w:val="left" w:pos="-720"/>
        </w:tabs>
        <w:suppressAutoHyphens/>
        <w:ind w:right="252"/>
        <w:jc w:val="both"/>
        <w:rPr>
          <w:rFonts w:ascii="Arial" w:hAnsi="Arial" w:cs="Arial"/>
          <w:color w:val="000000" w:themeColor="text1"/>
          <w:szCs w:val="24"/>
        </w:rPr>
      </w:pPr>
      <w:r w:rsidRPr="00CC2D4A">
        <w:rPr>
          <w:rFonts w:ascii="Arial" w:hAnsi="Arial" w:cs="Arial"/>
          <w:b/>
          <w:color w:val="000000" w:themeColor="text1"/>
          <w:szCs w:val="24"/>
        </w:rPr>
        <w:t>Section 4Z. 05.  Penalty.</w:t>
      </w:r>
      <w:r w:rsidRPr="00CC2D4A">
        <w:rPr>
          <w:rFonts w:ascii="Arial" w:hAnsi="Arial" w:cs="Arial"/>
          <w:color w:val="000000" w:themeColor="text1"/>
          <w:szCs w:val="24"/>
        </w:rPr>
        <w:t xml:space="preserve">  Any violation of any of the provisions of this article shall be punished by a fine of not less than Five hundred (P500.00) Pesos, but not more than One Thousand (P1,000.00) Pesos, and/or an imprisonment of not less than ten (10) days nor more than thirty (30) days, or both at the discretion of the court.</w:t>
      </w:r>
    </w:p>
    <w:p w14:paraId="3580D371" w14:textId="77777777" w:rsidR="00BF7FF6" w:rsidRPr="00CC2D4A" w:rsidRDefault="00BF7FF6" w:rsidP="00E175F1">
      <w:pPr>
        <w:tabs>
          <w:tab w:val="left" w:pos="-720"/>
        </w:tabs>
        <w:suppressAutoHyphens/>
        <w:jc w:val="both"/>
        <w:rPr>
          <w:rFonts w:ascii="Arial" w:hAnsi="Arial"/>
          <w:color w:val="000000" w:themeColor="text1"/>
          <w:spacing w:val="-3"/>
          <w:szCs w:val="24"/>
        </w:rPr>
      </w:pPr>
    </w:p>
    <w:p w14:paraId="2A3C7224" w14:textId="77777777" w:rsidR="00C53891" w:rsidRPr="00CC2D4A" w:rsidRDefault="00C53891" w:rsidP="00E175F1">
      <w:pPr>
        <w:pStyle w:val="Heading1"/>
        <w:rPr>
          <w:color w:val="000000" w:themeColor="text1"/>
          <w:sz w:val="24"/>
          <w:szCs w:val="24"/>
        </w:rPr>
      </w:pPr>
    </w:p>
    <w:p w14:paraId="6BF38B9E" w14:textId="77777777" w:rsidR="00BF7FF6" w:rsidRPr="00CC2D4A" w:rsidRDefault="00BF7FF6" w:rsidP="00E175F1">
      <w:pPr>
        <w:pStyle w:val="Heading1"/>
        <w:rPr>
          <w:color w:val="000000" w:themeColor="text1"/>
          <w:sz w:val="24"/>
          <w:szCs w:val="24"/>
        </w:rPr>
      </w:pPr>
      <w:r w:rsidRPr="00CC2D4A">
        <w:rPr>
          <w:color w:val="000000" w:themeColor="text1"/>
          <w:sz w:val="24"/>
          <w:szCs w:val="24"/>
        </w:rPr>
        <w:t xml:space="preserve">Article </w:t>
      </w:r>
      <w:r w:rsidR="00C53891" w:rsidRPr="00CC2D4A">
        <w:rPr>
          <w:color w:val="000000" w:themeColor="text1"/>
          <w:sz w:val="24"/>
          <w:szCs w:val="24"/>
        </w:rPr>
        <w:t>AA</w:t>
      </w:r>
      <w:r w:rsidRPr="00CC2D4A">
        <w:rPr>
          <w:color w:val="000000" w:themeColor="text1"/>
          <w:sz w:val="24"/>
          <w:szCs w:val="24"/>
        </w:rPr>
        <w:t>.  Permit Fee for the Conduct of Group Activities</w:t>
      </w:r>
    </w:p>
    <w:p w14:paraId="7940239B" w14:textId="77777777" w:rsidR="00BF7FF6" w:rsidRDefault="00BF7FF6" w:rsidP="00E175F1">
      <w:pPr>
        <w:jc w:val="both"/>
        <w:rPr>
          <w:rFonts w:ascii="Arial" w:hAnsi="Arial"/>
          <w:b/>
          <w:color w:val="000000" w:themeColor="text1"/>
          <w:szCs w:val="24"/>
        </w:rPr>
      </w:pPr>
    </w:p>
    <w:p w14:paraId="2CA2F136" w14:textId="77777777" w:rsidR="000C6EAB" w:rsidRPr="00CC2D4A" w:rsidRDefault="000C6EAB" w:rsidP="00E175F1">
      <w:pPr>
        <w:jc w:val="both"/>
        <w:rPr>
          <w:rFonts w:ascii="Arial" w:hAnsi="Arial"/>
          <w:b/>
          <w:color w:val="000000" w:themeColor="text1"/>
          <w:szCs w:val="24"/>
        </w:rPr>
      </w:pPr>
    </w:p>
    <w:p w14:paraId="020C80DC" w14:textId="77777777" w:rsidR="00BF7FF6" w:rsidRDefault="00CD2AD1" w:rsidP="00E175F1">
      <w:pPr>
        <w:jc w:val="both"/>
        <w:rPr>
          <w:rFonts w:ascii="Arial" w:hAnsi="Arial"/>
          <w:color w:val="000000" w:themeColor="text1"/>
          <w:szCs w:val="24"/>
        </w:rPr>
      </w:pPr>
      <w:r w:rsidRPr="00CC2D4A">
        <w:rPr>
          <w:rFonts w:ascii="Arial" w:hAnsi="Arial"/>
          <w:b/>
          <w:color w:val="000000" w:themeColor="text1"/>
          <w:szCs w:val="24"/>
        </w:rPr>
        <w:lastRenderedPageBreak/>
        <w:t>Section 4</w:t>
      </w:r>
      <w:r w:rsidR="00C53891" w:rsidRPr="00CC2D4A">
        <w:rPr>
          <w:rFonts w:ascii="Arial" w:hAnsi="Arial"/>
          <w:b/>
          <w:color w:val="000000" w:themeColor="text1"/>
          <w:szCs w:val="24"/>
        </w:rPr>
        <w:t>AA</w:t>
      </w:r>
      <w:r w:rsidR="00BF7FF6" w:rsidRPr="00CC2D4A">
        <w:rPr>
          <w:rFonts w:ascii="Arial" w:hAnsi="Arial"/>
          <w:b/>
          <w:color w:val="000000" w:themeColor="text1"/>
          <w:szCs w:val="24"/>
        </w:rPr>
        <w:t>.</w:t>
      </w:r>
      <w:r w:rsidR="00C53891" w:rsidRPr="00CC2D4A">
        <w:rPr>
          <w:rFonts w:ascii="Arial" w:hAnsi="Arial"/>
          <w:b/>
          <w:color w:val="000000" w:themeColor="text1"/>
          <w:szCs w:val="24"/>
        </w:rPr>
        <w:t xml:space="preserve"> </w:t>
      </w:r>
      <w:r w:rsidR="00BF7FF6" w:rsidRPr="00CC2D4A">
        <w:rPr>
          <w:rFonts w:ascii="Arial" w:hAnsi="Arial"/>
          <w:b/>
          <w:color w:val="000000" w:themeColor="text1"/>
          <w:szCs w:val="24"/>
        </w:rPr>
        <w:t xml:space="preserve">01.  Imposition of Fee. </w:t>
      </w:r>
      <w:r w:rsidR="00BF7FF6" w:rsidRPr="00CC2D4A">
        <w:rPr>
          <w:rFonts w:ascii="Arial" w:hAnsi="Arial"/>
          <w:color w:val="000000" w:themeColor="text1"/>
          <w:szCs w:val="24"/>
        </w:rPr>
        <w:t xml:space="preserve"> Every person</w:t>
      </w:r>
      <w:r w:rsidR="00CF7227" w:rsidRPr="00CC2D4A">
        <w:rPr>
          <w:rFonts w:ascii="Arial" w:hAnsi="Arial"/>
          <w:color w:val="000000" w:themeColor="text1"/>
          <w:szCs w:val="24"/>
        </w:rPr>
        <w:t>/firm/corporation</w:t>
      </w:r>
      <w:r w:rsidR="00BF7FF6" w:rsidRPr="00CC2D4A">
        <w:rPr>
          <w:rFonts w:ascii="Arial" w:hAnsi="Arial"/>
          <w:color w:val="000000" w:themeColor="text1"/>
          <w:szCs w:val="24"/>
        </w:rPr>
        <w:t xml:space="preserve"> who shall conduct, or hold any program, or activity involving the grouping of people within the jurisdiction of this city shall obtain a Mayor’s permit therefor for every occasion of not more than twenty-four (24) hours and pay the City Treasurer the corresponding fee in the following schedule:</w:t>
      </w:r>
    </w:p>
    <w:p w14:paraId="623A5C89" w14:textId="058CE27B" w:rsidR="006C0BC2" w:rsidRPr="006C0BC2" w:rsidRDefault="006C0BC2" w:rsidP="00E175F1">
      <w:pPr>
        <w:jc w:val="both"/>
        <w:rPr>
          <w:rFonts w:ascii="Arial" w:hAnsi="Arial"/>
          <w:color w:val="FF0000"/>
          <w:szCs w:val="24"/>
        </w:rPr>
      </w:pPr>
      <w:r w:rsidRPr="006C0BC2">
        <w:rPr>
          <w:rFonts w:ascii="Arial" w:hAnsi="Arial"/>
          <w:color w:val="FF0000"/>
          <w:szCs w:val="24"/>
        </w:rPr>
        <w:t xml:space="preserve">(All fees </w:t>
      </w:r>
      <w:r>
        <w:rPr>
          <w:rFonts w:ascii="Arial" w:hAnsi="Arial"/>
          <w:color w:val="FF0000"/>
          <w:szCs w:val="24"/>
        </w:rPr>
        <w:t xml:space="preserve">to </w:t>
      </w:r>
      <w:r w:rsidRPr="006C0BC2">
        <w:rPr>
          <w:rFonts w:ascii="Arial" w:hAnsi="Arial"/>
          <w:color w:val="FF0000"/>
          <w:szCs w:val="24"/>
        </w:rPr>
        <w:t>increase by 30%</w:t>
      </w:r>
      <w:r>
        <w:rPr>
          <w:rFonts w:ascii="Arial" w:hAnsi="Arial"/>
          <w:color w:val="FF0000"/>
          <w:szCs w:val="24"/>
        </w:rPr>
        <w:t xml:space="preserve"> - just and reasonable approach</w:t>
      </w:r>
      <w:r w:rsidRPr="006C0BC2">
        <w:rPr>
          <w:rFonts w:ascii="Arial" w:hAnsi="Arial"/>
          <w:color w:val="FF0000"/>
          <w:szCs w:val="24"/>
        </w:rPr>
        <w:t>)</w:t>
      </w:r>
    </w:p>
    <w:p w14:paraId="27FC43B4" w14:textId="77777777" w:rsidR="004B6973" w:rsidRPr="00CC2D4A" w:rsidRDefault="004B6973" w:rsidP="00E175F1">
      <w:pPr>
        <w:ind w:firstLine="18"/>
        <w:jc w:val="both"/>
        <w:rPr>
          <w:rFonts w:ascii="Arial" w:hAnsi="Arial"/>
          <w:b/>
          <w:color w:val="000000" w:themeColor="text1"/>
          <w:szCs w:val="24"/>
        </w:rPr>
      </w:pPr>
    </w:p>
    <w:p w14:paraId="13BE2AC2" w14:textId="77777777" w:rsidR="004B6973" w:rsidRPr="00CC2D4A" w:rsidRDefault="004B6973" w:rsidP="00E175F1">
      <w:pPr>
        <w:ind w:firstLine="18"/>
        <w:jc w:val="both"/>
        <w:rPr>
          <w:rFonts w:ascii="Arial" w:hAnsi="Arial"/>
          <w:b/>
          <w:color w:val="000000" w:themeColor="text1"/>
          <w:szCs w:val="24"/>
        </w:rPr>
      </w:pPr>
    </w:p>
    <w:p w14:paraId="017B0A34" w14:textId="77777777" w:rsidR="00BF7FF6" w:rsidRPr="00CC2D4A" w:rsidRDefault="00BF7FF6" w:rsidP="00E175F1">
      <w:pPr>
        <w:ind w:firstLine="18"/>
        <w:jc w:val="both"/>
        <w:rPr>
          <w:rFonts w:ascii="Arial" w:hAnsi="Arial"/>
          <w:color w:val="000000" w:themeColor="text1"/>
          <w:szCs w:val="24"/>
        </w:rPr>
      </w:pPr>
      <w:r w:rsidRPr="00CC2D4A">
        <w:rPr>
          <w:rFonts w:ascii="Arial" w:hAnsi="Arial"/>
          <w:b/>
          <w:color w:val="000000" w:themeColor="text1"/>
          <w:szCs w:val="24"/>
        </w:rPr>
        <w:t xml:space="preserve">Section </w:t>
      </w:r>
      <w:r w:rsidR="00CD2AD1" w:rsidRPr="00CC2D4A">
        <w:rPr>
          <w:rFonts w:ascii="Arial" w:hAnsi="Arial"/>
          <w:b/>
          <w:color w:val="000000" w:themeColor="text1"/>
          <w:szCs w:val="24"/>
        </w:rPr>
        <w:t>4</w:t>
      </w:r>
      <w:r w:rsidR="00C53891" w:rsidRPr="00CC2D4A">
        <w:rPr>
          <w:rFonts w:ascii="Arial" w:hAnsi="Arial"/>
          <w:b/>
          <w:color w:val="000000" w:themeColor="text1"/>
          <w:szCs w:val="24"/>
        </w:rPr>
        <w:t>AA</w:t>
      </w:r>
      <w:r w:rsidRPr="00CC2D4A">
        <w:rPr>
          <w:rFonts w:ascii="Arial" w:hAnsi="Arial"/>
          <w:b/>
          <w:color w:val="000000" w:themeColor="text1"/>
          <w:szCs w:val="24"/>
        </w:rPr>
        <w:t>.</w:t>
      </w:r>
      <w:r w:rsidR="00C53891" w:rsidRPr="00CC2D4A">
        <w:rPr>
          <w:rFonts w:ascii="Arial" w:hAnsi="Arial"/>
          <w:b/>
          <w:color w:val="000000" w:themeColor="text1"/>
          <w:szCs w:val="24"/>
        </w:rPr>
        <w:t xml:space="preserve"> </w:t>
      </w:r>
      <w:r w:rsidRPr="00CC2D4A">
        <w:rPr>
          <w:rFonts w:ascii="Arial" w:hAnsi="Arial"/>
          <w:b/>
          <w:color w:val="000000" w:themeColor="text1"/>
          <w:szCs w:val="24"/>
        </w:rPr>
        <w:t>02. Time of Payment.</w:t>
      </w:r>
      <w:r w:rsidRPr="00CC2D4A">
        <w:rPr>
          <w:rFonts w:ascii="Arial" w:hAnsi="Arial"/>
          <w:color w:val="000000" w:themeColor="text1"/>
          <w:szCs w:val="24"/>
        </w:rPr>
        <w:t xml:space="preserve">  The fee imposed in this article shall be paid to the City Treasurer upon filing</w:t>
      </w:r>
      <w:r w:rsidR="007E42D7" w:rsidRPr="00CC2D4A">
        <w:rPr>
          <w:rFonts w:ascii="Arial" w:hAnsi="Arial"/>
          <w:color w:val="000000" w:themeColor="text1"/>
          <w:szCs w:val="24"/>
        </w:rPr>
        <w:t xml:space="preserve"> </w:t>
      </w:r>
      <w:r w:rsidRPr="00CC2D4A">
        <w:rPr>
          <w:rFonts w:ascii="Arial" w:hAnsi="Arial"/>
          <w:color w:val="000000" w:themeColor="text1"/>
          <w:szCs w:val="24"/>
        </w:rPr>
        <w:t>of application for permit with the City Mayor.</w:t>
      </w:r>
    </w:p>
    <w:p w14:paraId="6843296E" w14:textId="77777777" w:rsidR="00BF7FF6" w:rsidRPr="00CC2D4A" w:rsidRDefault="00BF7FF6" w:rsidP="00E175F1">
      <w:pPr>
        <w:jc w:val="both"/>
        <w:rPr>
          <w:rFonts w:ascii="Arial" w:hAnsi="Arial"/>
          <w:color w:val="000000" w:themeColor="text1"/>
          <w:szCs w:val="24"/>
        </w:rPr>
      </w:pPr>
    </w:p>
    <w:p w14:paraId="7399582C" w14:textId="77777777" w:rsidR="00BF7FF6" w:rsidRPr="00CC2D4A" w:rsidRDefault="00BF7FF6" w:rsidP="00E175F1">
      <w:pPr>
        <w:jc w:val="both"/>
        <w:rPr>
          <w:rFonts w:ascii="Arial" w:hAnsi="Arial"/>
          <w:color w:val="000000" w:themeColor="text1"/>
          <w:szCs w:val="24"/>
        </w:rPr>
      </w:pPr>
      <w:r w:rsidRPr="00CC2D4A">
        <w:rPr>
          <w:rFonts w:ascii="Arial" w:hAnsi="Arial"/>
          <w:b/>
          <w:color w:val="000000" w:themeColor="text1"/>
          <w:szCs w:val="24"/>
        </w:rPr>
        <w:t xml:space="preserve">Section </w:t>
      </w:r>
      <w:r w:rsidR="00CD2AD1" w:rsidRPr="00CC2D4A">
        <w:rPr>
          <w:rFonts w:ascii="Arial" w:hAnsi="Arial"/>
          <w:b/>
          <w:color w:val="000000" w:themeColor="text1"/>
          <w:szCs w:val="24"/>
        </w:rPr>
        <w:t>4</w:t>
      </w:r>
      <w:r w:rsidR="00C53891" w:rsidRPr="00CC2D4A">
        <w:rPr>
          <w:rFonts w:ascii="Arial" w:hAnsi="Arial"/>
          <w:b/>
          <w:color w:val="000000" w:themeColor="text1"/>
          <w:szCs w:val="24"/>
        </w:rPr>
        <w:t>AA</w:t>
      </w:r>
      <w:r w:rsidRPr="00CC2D4A">
        <w:rPr>
          <w:rFonts w:ascii="Arial" w:hAnsi="Arial"/>
          <w:b/>
          <w:color w:val="000000" w:themeColor="text1"/>
          <w:szCs w:val="24"/>
        </w:rPr>
        <w:t>.</w:t>
      </w:r>
      <w:r w:rsidR="00C53891" w:rsidRPr="00CC2D4A">
        <w:rPr>
          <w:rFonts w:ascii="Arial" w:hAnsi="Arial"/>
          <w:b/>
          <w:color w:val="000000" w:themeColor="text1"/>
          <w:szCs w:val="24"/>
        </w:rPr>
        <w:t xml:space="preserve"> </w:t>
      </w:r>
      <w:r w:rsidRPr="00CC2D4A">
        <w:rPr>
          <w:rFonts w:ascii="Arial" w:hAnsi="Arial"/>
          <w:b/>
          <w:color w:val="000000" w:themeColor="text1"/>
          <w:szCs w:val="24"/>
        </w:rPr>
        <w:t>03.  Exemption.</w:t>
      </w:r>
      <w:r w:rsidRPr="00CC2D4A">
        <w:rPr>
          <w:rFonts w:ascii="Arial" w:hAnsi="Arial"/>
          <w:color w:val="000000" w:themeColor="text1"/>
          <w:szCs w:val="24"/>
        </w:rPr>
        <w:t xml:space="preserve">  Programs or activities conducted by educational, charitable, religious and governmental institutions free to the public shall be exempted from the payment of the fee herein imposed, provided, that the corresponding Mayor’s Permit shall be secured accordingly.  Programs or activities requiring admission fees for attendance shall be subject to the fees herein imposed even if they are conducted by exempt entities.</w:t>
      </w:r>
    </w:p>
    <w:p w14:paraId="5CD874E9" w14:textId="77777777" w:rsidR="00BF7FF6" w:rsidRPr="00CC2D4A" w:rsidRDefault="00BF7FF6" w:rsidP="00E175F1">
      <w:pPr>
        <w:jc w:val="both"/>
        <w:rPr>
          <w:rFonts w:ascii="Arial" w:hAnsi="Arial"/>
          <w:color w:val="000000" w:themeColor="text1"/>
          <w:szCs w:val="24"/>
        </w:rPr>
      </w:pPr>
    </w:p>
    <w:p w14:paraId="770A0241" w14:textId="77777777" w:rsidR="00BF7FF6" w:rsidRPr="00CC2D4A" w:rsidRDefault="00BF7FF6" w:rsidP="00E175F1">
      <w:pPr>
        <w:jc w:val="both"/>
        <w:rPr>
          <w:rFonts w:ascii="Arial" w:hAnsi="Arial"/>
          <w:color w:val="000000" w:themeColor="text1"/>
          <w:szCs w:val="24"/>
        </w:rPr>
      </w:pPr>
      <w:r w:rsidRPr="00CC2D4A">
        <w:rPr>
          <w:rFonts w:ascii="Arial" w:hAnsi="Arial"/>
          <w:b/>
          <w:color w:val="000000" w:themeColor="text1"/>
          <w:szCs w:val="24"/>
        </w:rPr>
        <w:t xml:space="preserve">Section </w:t>
      </w:r>
      <w:r w:rsidR="00CD2AD1" w:rsidRPr="00CC2D4A">
        <w:rPr>
          <w:rFonts w:ascii="Arial" w:hAnsi="Arial"/>
          <w:b/>
          <w:color w:val="000000" w:themeColor="text1"/>
          <w:szCs w:val="24"/>
        </w:rPr>
        <w:t>4</w:t>
      </w:r>
      <w:r w:rsidR="00C53891" w:rsidRPr="00CC2D4A">
        <w:rPr>
          <w:rFonts w:ascii="Arial" w:hAnsi="Arial"/>
          <w:b/>
          <w:color w:val="000000" w:themeColor="text1"/>
          <w:szCs w:val="24"/>
        </w:rPr>
        <w:t>AA</w:t>
      </w:r>
      <w:r w:rsidRPr="00CC2D4A">
        <w:rPr>
          <w:rFonts w:ascii="Arial" w:hAnsi="Arial"/>
          <w:b/>
          <w:color w:val="000000" w:themeColor="text1"/>
          <w:szCs w:val="24"/>
        </w:rPr>
        <w:t>.</w:t>
      </w:r>
      <w:r w:rsidR="00C53891" w:rsidRPr="00CC2D4A">
        <w:rPr>
          <w:rFonts w:ascii="Arial" w:hAnsi="Arial"/>
          <w:b/>
          <w:color w:val="000000" w:themeColor="text1"/>
          <w:szCs w:val="24"/>
        </w:rPr>
        <w:t xml:space="preserve"> </w:t>
      </w:r>
      <w:r w:rsidRPr="00CC2D4A">
        <w:rPr>
          <w:rFonts w:ascii="Arial" w:hAnsi="Arial"/>
          <w:b/>
          <w:color w:val="000000" w:themeColor="text1"/>
          <w:szCs w:val="24"/>
        </w:rPr>
        <w:t>04.  Administrative Provision.</w:t>
      </w:r>
      <w:r w:rsidRPr="00CC2D4A">
        <w:rPr>
          <w:rFonts w:ascii="Arial" w:hAnsi="Arial"/>
          <w:color w:val="000000" w:themeColor="text1"/>
          <w:szCs w:val="24"/>
        </w:rPr>
        <w:t xml:space="preserve"> A copy of every permit issued by the City Mayor shall be furnished the Chief of Police or Station Commander of the Philippine National Police (PNP) of the city who shall assign police officers to the venue of the program or activity to help maintain peace and order.</w:t>
      </w:r>
    </w:p>
    <w:p w14:paraId="5605823B" w14:textId="77777777" w:rsidR="00CF7227" w:rsidRPr="00CC2D4A" w:rsidRDefault="00CF7227" w:rsidP="00E175F1">
      <w:pPr>
        <w:jc w:val="both"/>
        <w:rPr>
          <w:rFonts w:ascii="Arial" w:hAnsi="Arial"/>
          <w:color w:val="000000" w:themeColor="text1"/>
          <w:szCs w:val="24"/>
        </w:rPr>
      </w:pPr>
    </w:p>
    <w:p w14:paraId="2C61ECC6" w14:textId="77777777" w:rsidR="00773F76" w:rsidRPr="00CC2D4A" w:rsidRDefault="00773F76" w:rsidP="00E175F1">
      <w:pPr>
        <w:tabs>
          <w:tab w:val="left" w:pos="-720"/>
        </w:tabs>
        <w:suppressAutoHyphens/>
        <w:ind w:right="252"/>
        <w:jc w:val="both"/>
        <w:rPr>
          <w:rFonts w:ascii="Arial" w:hAnsi="Arial" w:cs="Arial"/>
          <w:color w:val="000000" w:themeColor="text1"/>
          <w:szCs w:val="24"/>
        </w:rPr>
      </w:pPr>
      <w:r w:rsidRPr="00CC2D4A">
        <w:rPr>
          <w:rFonts w:ascii="Arial" w:hAnsi="Arial" w:cs="Arial"/>
          <w:b/>
          <w:color w:val="000000" w:themeColor="text1"/>
          <w:szCs w:val="24"/>
        </w:rPr>
        <w:t>Section 4AA. 05.  Penalty.</w:t>
      </w:r>
      <w:r w:rsidRPr="00CC2D4A">
        <w:rPr>
          <w:rFonts w:ascii="Arial" w:hAnsi="Arial" w:cs="Arial"/>
          <w:color w:val="000000" w:themeColor="text1"/>
          <w:szCs w:val="24"/>
        </w:rPr>
        <w:t xml:space="preserve">  Any violation of any of the provisions of this article shall be punished by a fine of not less than Five hundred (P500.00) Pesos, but not more than One Thousand (P1,000.00) Pesos, and/or an imprisonment of not less than ten (10) days nor more than thirty (30) days, or both at the discretion of the court.</w:t>
      </w:r>
    </w:p>
    <w:p w14:paraId="43C52B84" w14:textId="77777777" w:rsidR="00BF7FF6" w:rsidRDefault="00BF7FF6" w:rsidP="00E175F1">
      <w:pPr>
        <w:tabs>
          <w:tab w:val="left" w:pos="-720"/>
        </w:tabs>
        <w:suppressAutoHyphens/>
        <w:jc w:val="both"/>
        <w:rPr>
          <w:rFonts w:ascii="Arial" w:hAnsi="Arial"/>
          <w:color w:val="000000" w:themeColor="text1"/>
          <w:spacing w:val="-3"/>
          <w:szCs w:val="24"/>
        </w:rPr>
      </w:pPr>
    </w:p>
    <w:p w14:paraId="22A8C327" w14:textId="77777777" w:rsidR="00926FCE" w:rsidRDefault="00926FCE" w:rsidP="00E175F1">
      <w:pPr>
        <w:tabs>
          <w:tab w:val="left" w:pos="-720"/>
        </w:tabs>
        <w:suppressAutoHyphens/>
        <w:jc w:val="both"/>
        <w:rPr>
          <w:rFonts w:ascii="Arial" w:hAnsi="Arial"/>
          <w:color w:val="000000" w:themeColor="text1"/>
          <w:spacing w:val="-3"/>
          <w:szCs w:val="24"/>
        </w:rPr>
      </w:pPr>
    </w:p>
    <w:p w14:paraId="7E385762" w14:textId="77777777" w:rsidR="00926FCE" w:rsidRDefault="00926FCE" w:rsidP="00E175F1">
      <w:pPr>
        <w:tabs>
          <w:tab w:val="left" w:pos="-720"/>
        </w:tabs>
        <w:suppressAutoHyphens/>
        <w:jc w:val="both"/>
        <w:rPr>
          <w:rFonts w:ascii="Arial" w:hAnsi="Arial"/>
          <w:color w:val="000000" w:themeColor="text1"/>
          <w:spacing w:val="-3"/>
          <w:szCs w:val="24"/>
        </w:rPr>
      </w:pPr>
    </w:p>
    <w:p w14:paraId="2CA88734" w14:textId="77777777" w:rsidR="00926FCE" w:rsidRDefault="00926FCE" w:rsidP="00E175F1">
      <w:pPr>
        <w:tabs>
          <w:tab w:val="left" w:pos="-720"/>
        </w:tabs>
        <w:suppressAutoHyphens/>
        <w:jc w:val="both"/>
        <w:rPr>
          <w:rFonts w:ascii="Arial" w:hAnsi="Arial"/>
          <w:color w:val="000000" w:themeColor="text1"/>
          <w:spacing w:val="-3"/>
          <w:szCs w:val="24"/>
        </w:rPr>
      </w:pPr>
    </w:p>
    <w:p w14:paraId="7E233AA5" w14:textId="77777777" w:rsidR="0017150C" w:rsidRPr="00CC2D4A" w:rsidRDefault="0017150C" w:rsidP="00E175F1">
      <w:pPr>
        <w:tabs>
          <w:tab w:val="left" w:pos="-720"/>
        </w:tabs>
        <w:suppressAutoHyphens/>
        <w:jc w:val="both"/>
        <w:rPr>
          <w:rFonts w:ascii="Arial" w:hAnsi="Arial"/>
          <w:color w:val="000000" w:themeColor="text1"/>
          <w:spacing w:val="-3"/>
          <w:szCs w:val="24"/>
        </w:rPr>
      </w:pPr>
    </w:p>
    <w:p w14:paraId="288DC806" w14:textId="77777777" w:rsidR="008A4062" w:rsidRPr="00CC2D4A" w:rsidRDefault="008A4062" w:rsidP="00E175F1">
      <w:pPr>
        <w:pStyle w:val="Heading2"/>
        <w:jc w:val="center"/>
        <w:rPr>
          <w:rFonts w:ascii="Arial" w:hAnsi="Arial"/>
          <w:color w:val="000000" w:themeColor="text1"/>
          <w:sz w:val="24"/>
          <w:szCs w:val="24"/>
        </w:rPr>
      </w:pPr>
      <w:r w:rsidRPr="00CC2D4A">
        <w:rPr>
          <w:rFonts w:ascii="Arial" w:hAnsi="Arial"/>
          <w:color w:val="000000" w:themeColor="text1"/>
          <w:sz w:val="24"/>
          <w:szCs w:val="24"/>
        </w:rPr>
        <w:t xml:space="preserve">Article </w:t>
      </w:r>
      <w:r w:rsidR="00C53891" w:rsidRPr="00CC2D4A">
        <w:rPr>
          <w:rFonts w:ascii="Arial" w:hAnsi="Arial"/>
          <w:color w:val="000000" w:themeColor="text1"/>
          <w:sz w:val="24"/>
          <w:szCs w:val="24"/>
        </w:rPr>
        <w:t>BB</w:t>
      </w:r>
      <w:r w:rsidRPr="00CC2D4A">
        <w:rPr>
          <w:rFonts w:ascii="Arial" w:hAnsi="Arial"/>
          <w:color w:val="000000" w:themeColor="text1"/>
          <w:sz w:val="24"/>
          <w:szCs w:val="24"/>
        </w:rPr>
        <w:t>.  Permit Fee on Film-Making</w:t>
      </w:r>
    </w:p>
    <w:p w14:paraId="623F6039" w14:textId="77777777" w:rsidR="008A4062" w:rsidRDefault="008A4062" w:rsidP="00E175F1">
      <w:pPr>
        <w:tabs>
          <w:tab w:val="left" w:pos="-720"/>
        </w:tabs>
        <w:suppressAutoHyphens/>
        <w:jc w:val="both"/>
        <w:rPr>
          <w:rFonts w:ascii="Arial" w:hAnsi="Arial"/>
          <w:color w:val="000000" w:themeColor="text1"/>
          <w:spacing w:val="-3"/>
          <w:szCs w:val="24"/>
        </w:rPr>
      </w:pPr>
    </w:p>
    <w:p w14:paraId="345B66F0" w14:textId="77777777" w:rsidR="000C6EAB" w:rsidRPr="00CC2D4A" w:rsidRDefault="000C6EAB" w:rsidP="00E175F1">
      <w:pPr>
        <w:tabs>
          <w:tab w:val="left" w:pos="-720"/>
        </w:tabs>
        <w:suppressAutoHyphens/>
        <w:jc w:val="both"/>
        <w:rPr>
          <w:rFonts w:ascii="Arial" w:hAnsi="Arial"/>
          <w:color w:val="000000" w:themeColor="text1"/>
          <w:spacing w:val="-3"/>
          <w:szCs w:val="24"/>
        </w:rPr>
      </w:pPr>
    </w:p>
    <w:p w14:paraId="3188E52C" w14:textId="77777777" w:rsidR="008A4062" w:rsidRPr="00CC2D4A" w:rsidRDefault="008A4062"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 xml:space="preserve">Section </w:t>
      </w:r>
      <w:r w:rsidR="00CD2AD1" w:rsidRPr="00CC2D4A">
        <w:rPr>
          <w:rFonts w:ascii="Arial" w:hAnsi="Arial"/>
          <w:b/>
          <w:color w:val="000000" w:themeColor="text1"/>
          <w:spacing w:val="-3"/>
          <w:szCs w:val="24"/>
        </w:rPr>
        <w:t>4</w:t>
      </w:r>
      <w:r w:rsidR="00C53891" w:rsidRPr="00CC2D4A">
        <w:rPr>
          <w:rFonts w:ascii="Arial" w:hAnsi="Arial"/>
          <w:b/>
          <w:color w:val="000000" w:themeColor="text1"/>
          <w:spacing w:val="-3"/>
          <w:szCs w:val="24"/>
        </w:rPr>
        <w:t>BB</w:t>
      </w:r>
      <w:r w:rsidRPr="00CC2D4A">
        <w:rPr>
          <w:rFonts w:ascii="Arial" w:hAnsi="Arial"/>
          <w:b/>
          <w:color w:val="000000" w:themeColor="text1"/>
          <w:spacing w:val="-3"/>
          <w:szCs w:val="24"/>
        </w:rPr>
        <w:t>.</w:t>
      </w:r>
      <w:r w:rsidR="00C53891" w:rsidRPr="00CC2D4A">
        <w:rPr>
          <w:rFonts w:ascii="Arial" w:hAnsi="Arial"/>
          <w:b/>
          <w:color w:val="000000" w:themeColor="text1"/>
          <w:spacing w:val="-3"/>
          <w:szCs w:val="24"/>
        </w:rPr>
        <w:t xml:space="preserve"> </w:t>
      </w:r>
      <w:r w:rsidRPr="00CC2D4A">
        <w:rPr>
          <w:rFonts w:ascii="Arial" w:hAnsi="Arial"/>
          <w:b/>
          <w:color w:val="000000" w:themeColor="text1"/>
          <w:spacing w:val="-3"/>
          <w:szCs w:val="24"/>
        </w:rPr>
        <w:t>01. Imposition of Fee</w:t>
      </w:r>
      <w:r w:rsidRPr="00CC2D4A">
        <w:rPr>
          <w:rFonts w:ascii="Arial" w:hAnsi="Arial"/>
          <w:color w:val="000000" w:themeColor="text1"/>
          <w:spacing w:val="-3"/>
          <w:szCs w:val="24"/>
        </w:rPr>
        <w:t>.  There shall be collected the following permit fee from any person who shall go on location-filming within the territorial jurisdiction of this city.</w:t>
      </w:r>
    </w:p>
    <w:p w14:paraId="6BCC969C" w14:textId="02E4518C" w:rsidR="00DE69F8" w:rsidRPr="00CC2D4A" w:rsidRDefault="00DE69F8" w:rsidP="00E175F1">
      <w:pPr>
        <w:tabs>
          <w:tab w:val="left" w:pos="-720"/>
        </w:tabs>
        <w:suppressAutoHyphens/>
        <w:jc w:val="both"/>
        <w:rPr>
          <w:rFonts w:ascii="Arial" w:hAnsi="Arial"/>
          <w:color w:val="000000" w:themeColor="text1"/>
          <w:spacing w:val="-3"/>
          <w:szCs w:val="24"/>
        </w:rPr>
      </w:pPr>
    </w:p>
    <w:tbl>
      <w:tblPr>
        <w:tblW w:w="0" w:type="auto"/>
        <w:tblLook w:val="04A0" w:firstRow="1" w:lastRow="0" w:firstColumn="1" w:lastColumn="0" w:noHBand="0" w:noVBand="1"/>
      </w:tblPr>
      <w:tblGrid>
        <w:gridCol w:w="4770"/>
        <w:gridCol w:w="1415"/>
        <w:gridCol w:w="2005"/>
      </w:tblGrid>
      <w:tr w:rsidR="00CC2D4A" w:rsidRPr="00CC2D4A" w14:paraId="39A56ADB" w14:textId="77777777" w:rsidTr="000262D0">
        <w:tc>
          <w:tcPr>
            <w:tcW w:w="4770" w:type="dxa"/>
          </w:tcPr>
          <w:p w14:paraId="22BABF68" w14:textId="77777777" w:rsidR="000262D0" w:rsidRPr="00CC2D4A" w:rsidRDefault="000262D0" w:rsidP="00E175F1">
            <w:pPr>
              <w:tabs>
                <w:tab w:val="left" w:pos="-720"/>
              </w:tabs>
              <w:suppressAutoHyphens/>
              <w:ind w:hanging="360"/>
              <w:jc w:val="both"/>
              <w:rPr>
                <w:rFonts w:ascii="Arial" w:hAnsi="Arial"/>
                <w:color w:val="000000" w:themeColor="text1"/>
                <w:spacing w:val="-3"/>
                <w:szCs w:val="24"/>
              </w:rPr>
            </w:pPr>
            <w:r w:rsidRPr="00CC2D4A">
              <w:rPr>
                <w:rFonts w:ascii="Arial" w:hAnsi="Arial"/>
                <w:color w:val="000000" w:themeColor="text1"/>
                <w:szCs w:val="24"/>
              </w:rPr>
              <w:t>a.</w:t>
            </w:r>
            <w:r w:rsidR="00C53891" w:rsidRPr="00CC2D4A">
              <w:rPr>
                <w:rFonts w:ascii="Arial" w:hAnsi="Arial"/>
                <w:color w:val="000000" w:themeColor="text1"/>
                <w:szCs w:val="24"/>
              </w:rPr>
              <w:t xml:space="preserve">  </w:t>
            </w:r>
            <w:r w:rsidRPr="00CC2D4A">
              <w:rPr>
                <w:rFonts w:ascii="Arial" w:hAnsi="Arial"/>
                <w:color w:val="000000" w:themeColor="text1"/>
                <w:szCs w:val="24"/>
              </w:rPr>
              <w:t xml:space="preserve">Commercial movies           </w:t>
            </w:r>
          </w:p>
        </w:tc>
        <w:tc>
          <w:tcPr>
            <w:tcW w:w="1415" w:type="dxa"/>
          </w:tcPr>
          <w:p w14:paraId="714DBF70" w14:textId="77777777" w:rsidR="000262D0" w:rsidRPr="00CC2D4A" w:rsidRDefault="000262D0"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2005" w:type="dxa"/>
          </w:tcPr>
          <w:p w14:paraId="4EB6108A" w14:textId="77777777" w:rsidR="000262D0" w:rsidRPr="00CC2D4A" w:rsidRDefault="000262D0"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zCs w:val="24"/>
              </w:rPr>
              <w:t>1,000.00/day</w:t>
            </w:r>
          </w:p>
        </w:tc>
      </w:tr>
      <w:tr w:rsidR="00CC2D4A" w:rsidRPr="00CC2D4A" w14:paraId="10AA50F9" w14:textId="77777777" w:rsidTr="000262D0">
        <w:tc>
          <w:tcPr>
            <w:tcW w:w="4770" w:type="dxa"/>
          </w:tcPr>
          <w:p w14:paraId="1A011C8B" w14:textId="77777777" w:rsidR="000262D0" w:rsidRPr="00CC2D4A" w:rsidRDefault="000262D0" w:rsidP="00E175F1">
            <w:pPr>
              <w:tabs>
                <w:tab w:val="left" w:pos="-720"/>
              </w:tabs>
              <w:suppressAutoHyphens/>
              <w:ind w:hanging="360"/>
              <w:rPr>
                <w:rFonts w:ascii="Arial" w:hAnsi="Arial"/>
                <w:color w:val="000000" w:themeColor="text1"/>
                <w:spacing w:val="-3"/>
                <w:szCs w:val="24"/>
              </w:rPr>
            </w:pPr>
            <w:r w:rsidRPr="00CC2D4A">
              <w:rPr>
                <w:rFonts w:ascii="Arial" w:hAnsi="Arial"/>
                <w:color w:val="000000" w:themeColor="text1"/>
                <w:szCs w:val="24"/>
              </w:rPr>
              <w:t>b.</w:t>
            </w:r>
            <w:r w:rsidR="00C53891" w:rsidRPr="00CC2D4A">
              <w:rPr>
                <w:rFonts w:ascii="Arial" w:hAnsi="Arial"/>
                <w:color w:val="000000" w:themeColor="text1"/>
                <w:szCs w:val="24"/>
              </w:rPr>
              <w:t xml:space="preserve">  </w:t>
            </w:r>
            <w:r w:rsidRPr="00CC2D4A">
              <w:rPr>
                <w:rFonts w:ascii="Arial" w:hAnsi="Arial"/>
                <w:color w:val="000000" w:themeColor="text1"/>
                <w:szCs w:val="24"/>
              </w:rPr>
              <w:t>Commercial advertisements</w:t>
            </w:r>
          </w:p>
        </w:tc>
        <w:tc>
          <w:tcPr>
            <w:tcW w:w="1415" w:type="dxa"/>
          </w:tcPr>
          <w:p w14:paraId="37B0B0D3" w14:textId="77777777" w:rsidR="000262D0" w:rsidRPr="00CC2D4A" w:rsidRDefault="000262D0"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2005" w:type="dxa"/>
          </w:tcPr>
          <w:p w14:paraId="107C6E90" w14:textId="77777777" w:rsidR="000262D0" w:rsidRPr="00CC2D4A" w:rsidRDefault="000262D0"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zCs w:val="24"/>
              </w:rPr>
              <w:t>400.00/day</w:t>
            </w:r>
          </w:p>
        </w:tc>
      </w:tr>
      <w:tr w:rsidR="00CC2D4A" w:rsidRPr="00CC2D4A" w14:paraId="69474505" w14:textId="77777777" w:rsidTr="000262D0">
        <w:tc>
          <w:tcPr>
            <w:tcW w:w="4770" w:type="dxa"/>
          </w:tcPr>
          <w:p w14:paraId="70F11EF2" w14:textId="77777777" w:rsidR="000262D0" w:rsidRPr="00CC2D4A" w:rsidRDefault="000262D0" w:rsidP="00E175F1">
            <w:pPr>
              <w:tabs>
                <w:tab w:val="left" w:pos="-720"/>
              </w:tabs>
              <w:suppressAutoHyphens/>
              <w:ind w:hanging="360"/>
              <w:jc w:val="both"/>
              <w:rPr>
                <w:rFonts w:ascii="Arial" w:hAnsi="Arial"/>
                <w:color w:val="000000" w:themeColor="text1"/>
                <w:spacing w:val="-3"/>
                <w:szCs w:val="24"/>
              </w:rPr>
            </w:pPr>
            <w:r w:rsidRPr="00CC2D4A">
              <w:rPr>
                <w:rFonts w:ascii="Arial" w:hAnsi="Arial"/>
                <w:color w:val="000000" w:themeColor="text1"/>
                <w:szCs w:val="24"/>
              </w:rPr>
              <w:t>c.</w:t>
            </w:r>
            <w:r w:rsidR="00C53891" w:rsidRPr="00CC2D4A">
              <w:rPr>
                <w:rFonts w:ascii="Arial" w:hAnsi="Arial"/>
                <w:color w:val="000000" w:themeColor="text1"/>
                <w:szCs w:val="24"/>
              </w:rPr>
              <w:t xml:space="preserve">  </w:t>
            </w:r>
            <w:r w:rsidRPr="00CC2D4A">
              <w:rPr>
                <w:rFonts w:ascii="Arial" w:hAnsi="Arial"/>
                <w:color w:val="000000" w:themeColor="text1"/>
                <w:szCs w:val="24"/>
              </w:rPr>
              <w:t>Documentary film</w:t>
            </w:r>
          </w:p>
        </w:tc>
        <w:tc>
          <w:tcPr>
            <w:tcW w:w="1415" w:type="dxa"/>
          </w:tcPr>
          <w:p w14:paraId="6D3D167C" w14:textId="77777777" w:rsidR="000262D0" w:rsidRPr="00CC2D4A" w:rsidRDefault="000262D0"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2005" w:type="dxa"/>
          </w:tcPr>
          <w:p w14:paraId="5B947487" w14:textId="77777777" w:rsidR="000262D0" w:rsidRPr="00CC2D4A" w:rsidRDefault="000262D0"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zCs w:val="24"/>
              </w:rPr>
              <w:t>500.00/day</w:t>
            </w:r>
          </w:p>
        </w:tc>
      </w:tr>
      <w:tr w:rsidR="00CC2D4A" w:rsidRPr="00CC2D4A" w14:paraId="2A67D6DB" w14:textId="77777777" w:rsidTr="000262D0">
        <w:tc>
          <w:tcPr>
            <w:tcW w:w="4770" w:type="dxa"/>
          </w:tcPr>
          <w:p w14:paraId="6E2FB2D2" w14:textId="77777777" w:rsidR="000262D0" w:rsidRPr="00CC2D4A" w:rsidRDefault="000262D0" w:rsidP="00E175F1">
            <w:pPr>
              <w:tabs>
                <w:tab w:val="left" w:pos="-720"/>
              </w:tabs>
              <w:suppressAutoHyphens/>
              <w:ind w:hanging="360"/>
              <w:jc w:val="both"/>
              <w:rPr>
                <w:rFonts w:ascii="Arial" w:hAnsi="Arial"/>
                <w:color w:val="000000" w:themeColor="text1"/>
                <w:spacing w:val="-3"/>
                <w:szCs w:val="24"/>
              </w:rPr>
            </w:pPr>
            <w:r w:rsidRPr="00CC2D4A">
              <w:rPr>
                <w:rFonts w:ascii="Arial" w:hAnsi="Arial"/>
                <w:color w:val="000000" w:themeColor="text1"/>
                <w:szCs w:val="24"/>
              </w:rPr>
              <w:t>d.</w:t>
            </w:r>
            <w:r w:rsidR="00C53891" w:rsidRPr="00CC2D4A">
              <w:rPr>
                <w:rFonts w:ascii="Arial" w:hAnsi="Arial"/>
                <w:color w:val="000000" w:themeColor="text1"/>
                <w:szCs w:val="24"/>
              </w:rPr>
              <w:t xml:space="preserve">  </w:t>
            </w:r>
            <w:r w:rsidRPr="00CC2D4A">
              <w:rPr>
                <w:rFonts w:ascii="Arial" w:hAnsi="Arial"/>
                <w:color w:val="000000" w:themeColor="text1"/>
                <w:szCs w:val="24"/>
              </w:rPr>
              <w:t>Videotape coverage</w:t>
            </w:r>
            <w:r w:rsidRPr="00CC2D4A">
              <w:rPr>
                <w:rFonts w:ascii="Arial" w:hAnsi="Arial"/>
                <w:color w:val="000000" w:themeColor="text1"/>
                <w:szCs w:val="24"/>
              </w:rPr>
              <w:tab/>
            </w:r>
          </w:p>
        </w:tc>
        <w:tc>
          <w:tcPr>
            <w:tcW w:w="1415" w:type="dxa"/>
          </w:tcPr>
          <w:p w14:paraId="36EC129C" w14:textId="77777777" w:rsidR="000262D0" w:rsidRPr="00CC2D4A" w:rsidRDefault="000262D0"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2005" w:type="dxa"/>
          </w:tcPr>
          <w:p w14:paraId="1992A8F1" w14:textId="77777777" w:rsidR="000262D0" w:rsidRPr="00CC2D4A" w:rsidRDefault="000262D0"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zCs w:val="24"/>
              </w:rPr>
              <w:t>300.00/coverage</w:t>
            </w:r>
          </w:p>
        </w:tc>
      </w:tr>
      <w:tr w:rsidR="000262D0" w:rsidRPr="00CC2D4A" w14:paraId="1395E8B7" w14:textId="77777777" w:rsidTr="000262D0">
        <w:tc>
          <w:tcPr>
            <w:tcW w:w="4770" w:type="dxa"/>
          </w:tcPr>
          <w:p w14:paraId="6CAA56F6" w14:textId="77777777" w:rsidR="000262D0" w:rsidRPr="00CC2D4A" w:rsidRDefault="000262D0" w:rsidP="00E175F1">
            <w:pPr>
              <w:tabs>
                <w:tab w:val="left" w:pos="-720"/>
              </w:tabs>
              <w:suppressAutoHyphens/>
              <w:jc w:val="both"/>
              <w:rPr>
                <w:rFonts w:ascii="Arial" w:hAnsi="Arial"/>
                <w:color w:val="000000" w:themeColor="text1"/>
                <w:spacing w:val="-3"/>
                <w:szCs w:val="24"/>
              </w:rPr>
            </w:pPr>
          </w:p>
        </w:tc>
        <w:tc>
          <w:tcPr>
            <w:tcW w:w="1415" w:type="dxa"/>
          </w:tcPr>
          <w:p w14:paraId="5DD71F8A" w14:textId="77777777" w:rsidR="000262D0" w:rsidRPr="00CC2D4A" w:rsidRDefault="000262D0" w:rsidP="00E175F1">
            <w:pPr>
              <w:tabs>
                <w:tab w:val="left" w:pos="-720"/>
              </w:tabs>
              <w:suppressAutoHyphens/>
              <w:jc w:val="both"/>
              <w:rPr>
                <w:rFonts w:ascii="Arial" w:hAnsi="Arial"/>
                <w:color w:val="000000" w:themeColor="text1"/>
                <w:spacing w:val="-3"/>
                <w:szCs w:val="24"/>
              </w:rPr>
            </w:pPr>
          </w:p>
        </w:tc>
        <w:tc>
          <w:tcPr>
            <w:tcW w:w="2005" w:type="dxa"/>
          </w:tcPr>
          <w:p w14:paraId="20E1DADC" w14:textId="77777777" w:rsidR="000262D0" w:rsidRPr="00CC2D4A" w:rsidRDefault="000262D0" w:rsidP="00E175F1">
            <w:pPr>
              <w:tabs>
                <w:tab w:val="left" w:pos="-720"/>
              </w:tabs>
              <w:suppressAutoHyphens/>
              <w:jc w:val="both"/>
              <w:rPr>
                <w:rFonts w:ascii="Arial" w:hAnsi="Arial"/>
                <w:color w:val="000000" w:themeColor="text1"/>
                <w:spacing w:val="-3"/>
                <w:szCs w:val="24"/>
              </w:rPr>
            </w:pPr>
          </w:p>
        </w:tc>
      </w:tr>
    </w:tbl>
    <w:p w14:paraId="790D7032" w14:textId="77777777" w:rsidR="00DE69F8" w:rsidRPr="00CC2D4A" w:rsidRDefault="00DE69F8" w:rsidP="00E175F1">
      <w:pPr>
        <w:tabs>
          <w:tab w:val="left" w:pos="-720"/>
        </w:tabs>
        <w:suppressAutoHyphens/>
        <w:jc w:val="both"/>
        <w:rPr>
          <w:rFonts w:ascii="Arial" w:hAnsi="Arial"/>
          <w:color w:val="000000" w:themeColor="text1"/>
          <w:spacing w:val="-3"/>
          <w:szCs w:val="24"/>
        </w:rPr>
      </w:pPr>
    </w:p>
    <w:p w14:paraId="13962574" w14:textId="77777777" w:rsidR="008A4062" w:rsidRDefault="008A4062"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In cases of extension of filming time, the additional amount required must be paid prior to extension to filming time.</w:t>
      </w:r>
    </w:p>
    <w:p w14:paraId="54635C9A" w14:textId="77777777" w:rsidR="00B94052" w:rsidRPr="00CC2D4A" w:rsidRDefault="00B94052" w:rsidP="00E175F1">
      <w:pPr>
        <w:tabs>
          <w:tab w:val="left" w:pos="-720"/>
        </w:tabs>
        <w:suppressAutoHyphens/>
        <w:jc w:val="both"/>
        <w:rPr>
          <w:rFonts w:ascii="Arial" w:hAnsi="Arial"/>
          <w:color w:val="000000" w:themeColor="text1"/>
          <w:spacing w:val="-3"/>
          <w:szCs w:val="24"/>
        </w:rPr>
      </w:pPr>
    </w:p>
    <w:p w14:paraId="4617961C" w14:textId="77777777" w:rsidR="00B94052" w:rsidRPr="00B94052" w:rsidRDefault="00B94052" w:rsidP="00E175F1">
      <w:pPr>
        <w:jc w:val="both"/>
        <w:rPr>
          <w:rFonts w:ascii="Arial" w:hAnsi="Arial"/>
          <w:color w:val="FF0000"/>
          <w:szCs w:val="24"/>
        </w:rPr>
      </w:pPr>
      <w:r w:rsidRPr="00B94052">
        <w:rPr>
          <w:rFonts w:ascii="Arial" w:hAnsi="Arial"/>
          <w:b/>
          <w:color w:val="FF0000"/>
          <w:szCs w:val="24"/>
        </w:rPr>
        <w:t>Exemption.</w:t>
      </w:r>
      <w:r w:rsidRPr="00B94052">
        <w:rPr>
          <w:rFonts w:ascii="Arial" w:hAnsi="Arial"/>
          <w:color w:val="FF0000"/>
          <w:szCs w:val="24"/>
        </w:rPr>
        <w:t xml:space="preserve">  Programs or activities conducted by educational, charitable, religious and governmental institutions free to the public shall be exempted from the payment of the fee herein imposed, provided, that the corresponding Mayor’s Permit shall be secured </w:t>
      </w:r>
      <w:r w:rsidRPr="00B94052">
        <w:rPr>
          <w:rFonts w:ascii="Arial" w:hAnsi="Arial"/>
          <w:color w:val="FF0000"/>
          <w:szCs w:val="24"/>
        </w:rPr>
        <w:lastRenderedPageBreak/>
        <w:t>accordingly.  Programs or activities requiring admission fees for attendance shall be subject to the fees herein imposed even if they are conducted by exempt entities.</w:t>
      </w:r>
    </w:p>
    <w:p w14:paraId="02278D37" w14:textId="77777777" w:rsidR="008A4062" w:rsidRPr="00CC2D4A" w:rsidRDefault="008A4062" w:rsidP="00E175F1">
      <w:pPr>
        <w:tabs>
          <w:tab w:val="left" w:pos="-720"/>
        </w:tabs>
        <w:suppressAutoHyphens/>
        <w:jc w:val="both"/>
        <w:rPr>
          <w:rFonts w:ascii="Arial" w:hAnsi="Arial"/>
          <w:color w:val="000000" w:themeColor="text1"/>
          <w:spacing w:val="-3"/>
          <w:szCs w:val="24"/>
        </w:rPr>
      </w:pPr>
    </w:p>
    <w:p w14:paraId="426121B1" w14:textId="77777777" w:rsidR="008A4062" w:rsidRPr="00CC2D4A" w:rsidRDefault="008A4062"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 xml:space="preserve">Section </w:t>
      </w:r>
      <w:r w:rsidR="00CD2AD1" w:rsidRPr="00CC2D4A">
        <w:rPr>
          <w:rFonts w:ascii="Arial" w:hAnsi="Arial"/>
          <w:b/>
          <w:color w:val="000000" w:themeColor="text1"/>
          <w:spacing w:val="-3"/>
          <w:szCs w:val="24"/>
        </w:rPr>
        <w:t>4</w:t>
      </w:r>
      <w:r w:rsidR="00C53891" w:rsidRPr="00CC2D4A">
        <w:rPr>
          <w:rFonts w:ascii="Arial" w:hAnsi="Arial"/>
          <w:b/>
          <w:color w:val="000000" w:themeColor="text1"/>
          <w:spacing w:val="-3"/>
          <w:szCs w:val="24"/>
        </w:rPr>
        <w:t>BB</w:t>
      </w:r>
      <w:r w:rsidRPr="00CC2D4A">
        <w:rPr>
          <w:rFonts w:ascii="Arial" w:hAnsi="Arial"/>
          <w:b/>
          <w:color w:val="000000" w:themeColor="text1"/>
          <w:spacing w:val="-3"/>
          <w:szCs w:val="24"/>
        </w:rPr>
        <w:t>.</w:t>
      </w:r>
      <w:r w:rsidR="00C53891" w:rsidRPr="00CC2D4A">
        <w:rPr>
          <w:rFonts w:ascii="Arial" w:hAnsi="Arial"/>
          <w:b/>
          <w:color w:val="000000" w:themeColor="text1"/>
          <w:spacing w:val="-3"/>
          <w:szCs w:val="24"/>
        </w:rPr>
        <w:t xml:space="preserve"> </w:t>
      </w:r>
      <w:r w:rsidRPr="00CC2D4A">
        <w:rPr>
          <w:rFonts w:ascii="Arial" w:hAnsi="Arial"/>
          <w:b/>
          <w:color w:val="000000" w:themeColor="text1"/>
          <w:spacing w:val="-3"/>
          <w:szCs w:val="24"/>
        </w:rPr>
        <w:t>02.  Time of Payment</w:t>
      </w:r>
      <w:r w:rsidRPr="00CC2D4A">
        <w:rPr>
          <w:rFonts w:ascii="Arial" w:hAnsi="Arial"/>
          <w:color w:val="000000" w:themeColor="text1"/>
          <w:spacing w:val="-3"/>
          <w:szCs w:val="24"/>
        </w:rPr>
        <w:t xml:space="preserve">.  The fee imposed herein shall be paid to the City Treasurer upon application for the Mayor's Permit </w:t>
      </w:r>
      <w:r w:rsidR="007E42D7" w:rsidRPr="00CC2D4A">
        <w:rPr>
          <w:rFonts w:ascii="Arial" w:hAnsi="Arial"/>
          <w:color w:val="000000" w:themeColor="text1"/>
          <w:spacing w:val="-3"/>
          <w:szCs w:val="24"/>
        </w:rPr>
        <w:t>five (</w:t>
      </w:r>
      <w:r w:rsidRPr="00CC2D4A">
        <w:rPr>
          <w:rFonts w:ascii="Arial" w:hAnsi="Arial"/>
          <w:color w:val="000000" w:themeColor="text1"/>
          <w:spacing w:val="-3"/>
          <w:szCs w:val="24"/>
        </w:rPr>
        <w:t>5) days before location-filming is commenced.</w:t>
      </w:r>
    </w:p>
    <w:p w14:paraId="23564B50" w14:textId="77777777" w:rsidR="005729EE" w:rsidRPr="00CC2D4A" w:rsidRDefault="005729EE" w:rsidP="00E175F1">
      <w:pPr>
        <w:tabs>
          <w:tab w:val="left" w:pos="-720"/>
        </w:tabs>
        <w:suppressAutoHyphens/>
        <w:jc w:val="both"/>
        <w:rPr>
          <w:rFonts w:ascii="Arial" w:hAnsi="Arial"/>
          <w:color w:val="000000" w:themeColor="text1"/>
          <w:spacing w:val="-3"/>
          <w:szCs w:val="24"/>
        </w:rPr>
      </w:pPr>
    </w:p>
    <w:p w14:paraId="4093F588" w14:textId="77777777" w:rsidR="005729EE" w:rsidRPr="00CC2D4A" w:rsidRDefault="005729EE"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 xml:space="preserve">Section </w:t>
      </w:r>
      <w:r w:rsidR="00CF7227" w:rsidRPr="00CC2D4A">
        <w:rPr>
          <w:rFonts w:ascii="Arial" w:hAnsi="Arial"/>
          <w:b/>
          <w:color w:val="000000" w:themeColor="text1"/>
          <w:spacing w:val="-3"/>
          <w:szCs w:val="24"/>
        </w:rPr>
        <w:t>4</w:t>
      </w:r>
      <w:r w:rsidR="00C53891" w:rsidRPr="00CC2D4A">
        <w:rPr>
          <w:rFonts w:ascii="Arial" w:hAnsi="Arial"/>
          <w:b/>
          <w:color w:val="000000" w:themeColor="text1"/>
          <w:spacing w:val="-3"/>
          <w:szCs w:val="24"/>
        </w:rPr>
        <w:t>BB</w:t>
      </w:r>
      <w:r w:rsidRPr="00CC2D4A">
        <w:rPr>
          <w:rFonts w:ascii="Arial" w:hAnsi="Arial"/>
          <w:b/>
          <w:color w:val="000000" w:themeColor="text1"/>
          <w:spacing w:val="-3"/>
          <w:szCs w:val="24"/>
        </w:rPr>
        <w:t xml:space="preserve">. </w:t>
      </w:r>
      <w:r w:rsidR="00CF7227" w:rsidRPr="00CC2D4A">
        <w:rPr>
          <w:rFonts w:ascii="Arial" w:hAnsi="Arial"/>
          <w:b/>
          <w:color w:val="000000" w:themeColor="text1"/>
          <w:spacing w:val="-3"/>
          <w:szCs w:val="24"/>
        </w:rPr>
        <w:t xml:space="preserve">03. </w:t>
      </w:r>
      <w:r w:rsidRPr="00CC2D4A">
        <w:rPr>
          <w:rFonts w:ascii="Arial" w:hAnsi="Arial"/>
          <w:b/>
          <w:color w:val="000000" w:themeColor="text1"/>
          <w:spacing w:val="-3"/>
          <w:szCs w:val="24"/>
        </w:rPr>
        <w:t>Surcharge for Late Payment.</w:t>
      </w:r>
      <w:r w:rsidRPr="00CC2D4A">
        <w:rPr>
          <w:rFonts w:ascii="Arial" w:hAnsi="Arial"/>
          <w:color w:val="000000" w:themeColor="text1"/>
          <w:spacing w:val="-3"/>
          <w:szCs w:val="24"/>
        </w:rPr>
        <w:t xml:space="preserve">  Failure to pay the tax prescribed in this article within the time required shall subject the taxpayer to a surcharge of two (2%) percent of the original amount of tax due, such surcharge to be paid at the same time and to the same manner as the tax due.</w:t>
      </w:r>
    </w:p>
    <w:p w14:paraId="073F4876" w14:textId="77777777" w:rsidR="005729EE" w:rsidRPr="00CC2D4A" w:rsidRDefault="005729EE"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 xml:space="preserve">Section </w:t>
      </w:r>
      <w:r w:rsidR="00CF7227" w:rsidRPr="00CC2D4A">
        <w:rPr>
          <w:rFonts w:ascii="Arial" w:hAnsi="Arial"/>
          <w:b/>
          <w:color w:val="000000" w:themeColor="text1"/>
          <w:spacing w:val="-3"/>
          <w:szCs w:val="24"/>
        </w:rPr>
        <w:t>4</w:t>
      </w:r>
      <w:r w:rsidR="00C53891" w:rsidRPr="00CC2D4A">
        <w:rPr>
          <w:rFonts w:ascii="Arial" w:hAnsi="Arial"/>
          <w:b/>
          <w:color w:val="000000" w:themeColor="text1"/>
          <w:spacing w:val="-3"/>
          <w:szCs w:val="24"/>
        </w:rPr>
        <w:t>BB</w:t>
      </w:r>
      <w:r w:rsidRPr="00CC2D4A">
        <w:rPr>
          <w:rFonts w:ascii="Arial" w:hAnsi="Arial"/>
          <w:b/>
          <w:color w:val="000000" w:themeColor="text1"/>
          <w:spacing w:val="-3"/>
          <w:szCs w:val="24"/>
        </w:rPr>
        <w:t>.</w:t>
      </w:r>
      <w:r w:rsidR="00CF7227" w:rsidRPr="00CC2D4A">
        <w:rPr>
          <w:rFonts w:ascii="Arial" w:hAnsi="Arial"/>
          <w:b/>
          <w:color w:val="000000" w:themeColor="text1"/>
          <w:spacing w:val="-3"/>
          <w:szCs w:val="24"/>
        </w:rPr>
        <w:t xml:space="preserve"> 04.</w:t>
      </w:r>
      <w:r w:rsidRPr="00CC2D4A">
        <w:rPr>
          <w:rFonts w:ascii="Arial" w:hAnsi="Arial"/>
          <w:b/>
          <w:color w:val="000000" w:themeColor="text1"/>
          <w:spacing w:val="-3"/>
          <w:szCs w:val="24"/>
        </w:rPr>
        <w:t xml:space="preserve"> Penalty.</w:t>
      </w:r>
      <w:r w:rsidRPr="00CC2D4A">
        <w:rPr>
          <w:rFonts w:ascii="Arial" w:hAnsi="Arial"/>
          <w:color w:val="000000" w:themeColor="text1"/>
          <w:spacing w:val="-3"/>
          <w:szCs w:val="24"/>
        </w:rPr>
        <w:t xml:space="preserve">  Any violation of the provisions of this Article shall be  punished by a fine of not less than Five Hundred (P500.00) Pesos, but not exceeding One Thousand (P1,000.00) Pesos, or imprisonment of not less than ten (10) days but not exceeding one (1) month, or both at the discretion of the court.</w:t>
      </w:r>
    </w:p>
    <w:p w14:paraId="40AC8FD7" w14:textId="77777777" w:rsidR="003B544D" w:rsidRDefault="003B544D" w:rsidP="00E175F1">
      <w:pPr>
        <w:tabs>
          <w:tab w:val="center" w:pos="4680"/>
        </w:tabs>
        <w:suppressAutoHyphens/>
        <w:jc w:val="center"/>
        <w:rPr>
          <w:rFonts w:ascii="Arial" w:hAnsi="Arial"/>
          <w:b/>
          <w:color w:val="000000" w:themeColor="text1"/>
          <w:spacing w:val="-3"/>
          <w:szCs w:val="24"/>
        </w:rPr>
      </w:pPr>
    </w:p>
    <w:p w14:paraId="21CB997B" w14:textId="4DEE0E6F" w:rsidR="008A4062" w:rsidRPr="00CC2D4A" w:rsidRDefault="008A4062" w:rsidP="00E175F1">
      <w:pPr>
        <w:tabs>
          <w:tab w:val="center" w:pos="4680"/>
        </w:tabs>
        <w:suppressAutoHyphens/>
        <w:jc w:val="center"/>
        <w:rPr>
          <w:rFonts w:ascii="Arial" w:hAnsi="Arial"/>
          <w:b/>
          <w:color w:val="000000" w:themeColor="text1"/>
          <w:spacing w:val="-3"/>
          <w:szCs w:val="24"/>
        </w:rPr>
      </w:pPr>
      <w:r w:rsidRPr="00CC2D4A">
        <w:rPr>
          <w:rFonts w:ascii="Arial" w:hAnsi="Arial"/>
          <w:b/>
          <w:color w:val="000000" w:themeColor="text1"/>
          <w:spacing w:val="-3"/>
          <w:szCs w:val="24"/>
        </w:rPr>
        <w:t>CHAPTER V.  SERVICE FEES</w:t>
      </w:r>
    </w:p>
    <w:p w14:paraId="1ACBC985" w14:textId="77777777" w:rsidR="008A4062" w:rsidRPr="00CC2D4A" w:rsidRDefault="008A4062" w:rsidP="00E175F1">
      <w:pPr>
        <w:tabs>
          <w:tab w:val="left" w:pos="-720"/>
        </w:tabs>
        <w:suppressAutoHyphens/>
        <w:jc w:val="both"/>
        <w:rPr>
          <w:rFonts w:ascii="Arial" w:hAnsi="Arial"/>
          <w:b/>
          <w:color w:val="000000" w:themeColor="text1"/>
          <w:spacing w:val="-3"/>
          <w:szCs w:val="24"/>
        </w:rPr>
      </w:pPr>
    </w:p>
    <w:p w14:paraId="16FEB1E2" w14:textId="77777777" w:rsidR="00F948C8" w:rsidRPr="00CC2D4A" w:rsidRDefault="00F948C8" w:rsidP="00E175F1">
      <w:pPr>
        <w:tabs>
          <w:tab w:val="left" w:pos="-720"/>
        </w:tabs>
        <w:suppressAutoHyphens/>
        <w:jc w:val="both"/>
        <w:rPr>
          <w:rFonts w:ascii="Arial" w:hAnsi="Arial"/>
          <w:b/>
          <w:color w:val="000000" w:themeColor="text1"/>
          <w:spacing w:val="-3"/>
          <w:szCs w:val="24"/>
        </w:rPr>
      </w:pPr>
    </w:p>
    <w:p w14:paraId="43FAF847" w14:textId="77777777" w:rsidR="005B32CB" w:rsidRPr="00CC2D4A" w:rsidRDefault="008A4062" w:rsidP="00E175F1">
      <w:pPr>
        <w:tabs>
          <w:tab w:val="center" w:pos="4680"/>
        </w:tabs>
        <w:suppressAutoHyphens/>
        <w:jc w:val="center"/>
        <w:rPr>
          <w:rFonts w:ascii="Arial" w:hAnsi="Arial"/>
          <w:b/>
          <w:color w:val="000000" w:themeColor="text1"/>
          <w:spacing w:val="-3"/>
          <w:szCs w:val="24"/>
        </w:rPr>
      </w:pPr>
      <w:r w:rsidRPr="00CC2D4A">
        <w:rPr>
          <w:rFonts w:ascii="Arial" w:hAnsi="Arial"/>
          <w:b/>
          <w:color w:val="000000" w:themeColor="text1"/>
          <w:spacing w:val="-3"/>
          <w:szCs w:val="24"/>
        </w:rPr>
        <w:t xml:space="preserve">Article A.  </w:t>
      </w:r>
      <w:r w:rsidR="005B32CB" w:rsidRPr="00CC2D4A">
        <w:rPr>
          <w:rFonts w:ascii="Arial" w:hAnsi="Arial"/>
          <w:b/>
          <w:color w:val="000000" w:themeColor="text1"/>
          <w:spacing w:val="-3"/>
          <w:szCs w:val="24"/>
        </w:rPr>
        <w:t xml:space="preserve"> Certification Fees</w:t>
      </w:r>
    </w:p>
    <w:p w14:paraId="20E47394" w14:textId="77777777" w:rsidR="000C6EAB" w:rsidRPr="00CC2D4A" w:rsidRDefault="000C6EAB" w:rsidP="00E175F1">
      <w:pPr>
        <w:tabs>
          <w:tab w:val="center" w:pos="4680"/>
        </w:tabs>
        <w:suppressAutoHyphens/>
        <w:rPr>
          <w:rFonts w:ascii="Arial" w:hAnsi="Arial"/>
          <w:b/>
          <w:color w:val="000000" w:themeColor="text1"/>
          <w:spacing w:val="-3"/>
          <w:szCs w:val="24"/>
        </w:rPr>
      </w:pPr>
    </w:p>
    <w:tbl>
      <w:tblPr>
        <w:tblpPr w:leftFromText="180" w:rightFromText="180" w:vertAnchor="text" w:horzAnchor="margin" w:tblpXSpec="center" w:tblpY="626"/>
        <w:tblW w:w="8928" w:type="dxa"/>
        <w:tblLayout w:type="fixed"/>
        <w:tblLook w:val="04A0" w:firstRow="1" w:lastRow="0" w:firstColumn="1" w:lastColumn="0" w:noHBand="0" w:noVBand="1"/>
      </w:tblPr>
      <w:tblGrid>
        <w:gridCol w:w="6030"/>
        <w:gridCol w:w="198"/>
        <w:gridCol w:w="1152"/>
        <w:gridCol w:w="198"/>
        <w:gridCol w:w="1152"/>
        <w:gridCol w:w="198"/>
      </w:tblGrid>
      <w:tr w:rsidR="00647830" w:rsidRPr="00CC2D4A" w14:paraId="64092A5E" w14:textId="77777777" w:rsidTr="00647830">
        <w:trPr>
          <w:gridAfter w:val="1"/>
          <w:wAfter w:w="198" w:type="dxa"/>
        </w:trPr>
        <w:tc>
          <w:tcPr>
            <w:tcW w:w="6030" w:type="dxa"/>
          </w:tcPr>
          <w:p w14:paraId="6BADF4BE" w14:textId="77777777" w:rsidR="00647830" w:rsidRPr="00CC2D4A" w:rsidRDefault="00647830" w:rsidP="00E175F1">
            <w:pPr>
              <w:tabs>
                <w:tab w:val="center" w:pos="4680"/>
              </w:tabs>
              <w:suppressAutoHyphens/>
              <w:rPr>
                <w:rFonts w:ascii="Arial" w:hAnsi="Arial"/>
                <w:color w:val="000000" w:themeColor="text1"/>
                <w:spacing w:val="-3"/>
                <w:szCs w:val="24"/>
              </w:rPr>
            </w:pPr>
          </w:p>
        </w:tc>
        <w:tc>
          <w:tcPr>
            <w:tcW w:w="1350" w:type="dxa"/>
            <w:gridSpan w:val="2"/>
          </w:tcPr>
          <w:p w14:paraId="0B93094C" w14:textId="77777777" w:rsidR="00647830" w:rsidRPr="00CC2D4A" w:rsidRDefault="00647830" w:rsidP="00E175F1">
            <w:pPr>
              <w:tabs>
                <w:tab w:val="center" w:pos="4680"/>
              </w:tabs>
              <w:suppressAutoHyphens/>
              <w:rPr>
                <w:rFonts w:ascii="Arial" w:hAnsi="Arial"/>
                <w:color w:val="000000" w:themeColor="text1"/>
                <w:spacing w:val="-3"/>
                <w:szCs w:val="24"/>
              </w:rPr>
            </w:pPr>
          </w:p>
        </w:tc>
        <w:tc>
          <w:tcPr>
            <w:tcW w:w="1350" w:type="dxa"/>
            <w:gridSpan w:val="2"/>
          </w:tcPr>
          <w:p w14:paraId="22D86E38" w14:textId="77777777" w:rsidR="00647830" w:rsidRPr="00CC2D4A" w:rsidRDefault="00647830" w:rsidP="00E175F1">
            <w:pPr>
              <w:tabs>
                <w:tab w:val="center" w:pos="4680"/>
              </w:tabs>
              <w:suppressAutoHyphens/>
              <w:rPr>
                <w:rFonts w:ascii="Arial" w:hAnsi="Arial"/>
                <w:color w:val="000000" w:themeColor="text1"/>
                <w:spacing w:val="-3"/>
                <w:szCs w:val="24"/>
              </w:rPr>
            </w:pPr>
          </w:p>
        </w:tc>
      </w:tr>
      <w:tr w:rsidR="00647830" w:rsidRPr="00CC2D4A" w14:paraId="20E89CBC" w14:textId="77777777" w:rsidTr="00647830">
        <w:trPr>
          <w:gridAfter w:val="1"/>
          <w:wAfter w:w="198" w:type="dxa"/>
        </w:trPr>
        <w:tc>
          <w:tcPr>
            <w:tcW w:w="6030" w:type="dxa"/>
          </w:tcPr>
          <w:p w14:paraId="4EAB31B0" w14:textId="77777777" w:rsidR="00647830" w:rsidRPr="00CC2D4A" w:rsidRDefault="00647830" w:rsidP="00E175F1">
            <w:pPr>
              <w:tabs>
                <w:tab w:val="center" w:pos="4680"/>
              </w:tabs>
              <w:suppressAutoHyphens/>
              <w:ind w:hanging="360"/>
              <w:rPr>
                <w:rFonts w:ascii="Arial" w:hAnsi="Arial"/>
                <w:color w:val="000000" w:themeColor="text1"/>
                <w:spacing w:val="-3"/>
                <w:szCs w:val="24"/>
              </w:rPr>
            </w:pPr>
            <w:r w:rsidRPr="00CC2D4A">
              <w:rPr>
                <w:rFonts w:ascii="Arial" w:hAnsi="Arial"/>
                <w:color w:val="000000" w:themeColor="text1"/>
                <w:spacing w:val="-3"/>
                <w:szCs w:val="24"/>
              </w:rPr>
              <w:t>1.  For every 100 words or fraction thereof typewritten or computerized (not including the certification and notation).</w:t>
            </w:r>
          </w:p>
        </w:tc>
        <w:tc>
          <w:tcPr>
            <w:tcW w:w="1350" w:type="dxa"/>
            <w:gridSpan w:val="2"/>
          </w:tcPr>
          <w:p w14:paraId="189E091A" w14:textId="77777777" w:rsidR="00647830" w:rsidRPr="00CC2D4A" w:rsidRDefault="00647830" w:rsidP="00E175F1">
            <w:pPr>
              <w:tabs>
                <w:tab w:val="center" w:pos="4680"/>
              </w:tabs>
              <w:suppressAutoHyphens/>
              <w:rPr>
                <w:rFonts w:ascii="Arial" w:hAnsi="Arial"/>
                <w:color w:val="000000" w:themeColor="text1"/>
                <w:spacing w:val="-3"/>
                <w:szCs w:val="24"/>
              </w:rPr>
            </w:pPr>
          </w:p>
        </w:tc>
        <w:tc>
          <w:tcPr>
            <w:tcW w:w="1350" w:type="dxa"/>
            <w:gridSpan w:val="2"/>
          </w:tcPr>
          <w:p w14:paraId="01CFEDF6" w14:textId="77777777" w:rsidR="00647830" w:rsidRPr="00CC2D4A" w:rsidRDefault="00647830" w:rsidP="00E175F1">
            <w:pPr>
              <w:tabs>
                <w:tab w:val="center" w:pos="4680"/>
              </w:tabs>
              <w:suppressAutoHyphens/>
              <w:rPr>
                <w:rFonts w:ascii="Arial" w:hAnsi="Arial"/>
                <w:color w:val="000000" w:themeColor="text1"/>
                <w:spacing w:val="-3"/>
                <w:szCs w:val="24"/>
              </w:rPr>
            </w:pPr>
          </w:p>
        </w:tc>
      </w:tr>
      <w:tr w:rsidR="00647830" w:rsidRPr="00CC2D4A" w14:paraId="381AA2E7" w14:textId="77777777" w:rsidTr="00647830">
        <w:tc>
          <w:tcPr>
            <w:tcW w:w="6228" w:type="dxa"/>
            <w:gridSpan w:val="2"/>
          </w:tcPr>
          <w:p w14:paraId="16D18BC7" w14:textId="77777777" w:rsidR="00647830" w:rsidRPr="00CC2D4A" w:rsidRDefault="00647830" w:rsidP="00E175F1">
            <w:pPr>
              <w:tabs>
                <w:tab w:val="center" w:pos="4680"/>
              </w:tabs>
              <w:suppressAutoHyphens/>
              <w:ind w:hanging="360"/>
              <w:rPr>
                <w:rFonts w:ascii="Arial" w:hAnsi="Arial"/>
                <w:color w:val="000000" w:themeColor="text1"/>
                <w:spacing w:val="-3"/>
                <w:szCs w:val="24"/>
              </w:rPr>
            </w:pPr>
            <w:r w:rsidRPr="00CC2D4A">
              <w:rPr>
                <w:rFonts w:ascii="Arial" w:hAnsi="Arial"/>
                <w:color w:val="000000" w:themeColor="text1"/>
                <w:spacing w:val="-3"/>
                <w:szCs w:val="24"/>
              </w:rPr>
              <w:t xml:space="preserve">      Original copy and 2</w:t>
            </w:r>
            <w:r w:rsidRPr="00CC2D4A">
              <w:rPr>
                <w:rFonts w:ascii="Arial" w:hAnsi="Arial"/>
                <w:color w:val="000000" w:themeColor="text1"/>
                <w:spacing w:val="-3"/>
                <w:szCs w:val="24"/>
                <w:vertAlign w:val="superscript"/>
              </w:rPr>
              <w:t>nd</w:t>
            </w:r>
            <w:r w:rsidRPr="00CC2D4A">
              <w:rPr>
                <w:rFonts w:ascii="Arial" w:hAnsi="Arial"/>
                <w:color w:val="000000" w:themeColor="text1"/>
                <w:spacing w:val="-3"/>
                <w:szCs w:val="24"/>
              </w:rPr>
              <w:t xml:space="preserve"> copy</w:t>
            </w:r>
          </w:p>
        </w:tc>
        <w:tc>
          <w:tcPr>
            <w:tcW w:w="1350" w:type="dxa"/>
            <w:gridSpan w:val="2"/>
          </w:tcPr>
          <w:p w14:paraId="7FEC139A" w14:textId="77777777" w:rsidR="00647830" w:rsidRPr="00CC2D4A" w:rsidRDefault="00647830" w:rsidP="00E175F1">
            <w:pPr>
              <w:tabs>
                <w:tab w:val="center" w:pos="4680"/>
              </w:tabs>
              <w:suppressAutoHyphens/>
              <w:jc w:val="center"/>
              <w:rPr>
                <w:rFonts w:ascii="Arial" w:hAnsi="Arial"/>
                <w:color w:val="000000" w:themeColor="text1"/>
                <w:spacing w:val="-3"/>
                <w:szCs w:val="24"/>
              </w:rPr>
            </w:pPr>
            <w:r w:rsidRPr="00CC2D4A">
              <w:rPr>
                <w:rFonts w:ascii="Arial" w:hAnsi="Arial"/>
                <w:color w:val="000000" w:themeColor="text1"/>
                <w:spacing w:val="-3"/>
                <w:szCs w:val="24"/>
              </w:rPr>
              <w:t>-</w:t>
            </w:r>
          </w:p>
        </w:tc>
        <w:tc>
          <w:tcPr>
            <w:tcW w:w="1350" w:type="dxa"/>
            <w:gridSpan w:val="2"/>
          </w:tcPr>
          <w:p w14:paraId="1EB8F1A2" w14:textId="77777777" w:rsidR="00647830" w:rsidRPr="00CC2D4A" w:rsidRDefault="00647830" w:rsidP="00E175F1">
            <w:pPr>
              <w:tabs>
                <w:tab w:val="center" w:pos="468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P  100.00</w:t>
            </w:r>
          </w:p>
        </w:tc>
      </w:tr>
      <w:tr w:rsidR="00647830" w:rsidRPr="00CC2D4A" w14:paraId="16280DF1" w14:textId="77777777" w:rsidTr="00647830">
        <w:tc>
          <w:tcPr>
            <w:tcW w:w="6228" w:type="dxa"/>
            <w:gridSpan w:val="2"/>
          </w:tcPr>
          <w:p w14:paraId="70E84398" w14:textId="77777777" w:rsidR="00647830" w:rsidRPr="00CC2D4A" w:rsidRDefault="00647830" w:rsidP="00E175F1">
            <w:pPr>
              <w:tabs>
                <w:tab w:val="center" w:pos="4680"/>
              </w:tabs>
              <w:suppressAutoHyphens/>
              <w:ind w:hanging="360"/>
              <w:rPr>
                <w:rFonts w:ascii="Arial" w:hAnsi="Arial"/>
                <w:color w:val="000000" w:themeColor="text1"/>
                <w:spacing w:val="-3"/>
                <w:szCs w:val="24"/>
              </w:rPr>
            </w:pPr>
            <w:r w:rsidRPr="00CC2D4A">
              <w:rPr>
                <w:rFonts w:ascii="Arial" w:hAnsi="Arial"/>
                <w:color w:val="000000" w:themeColor="text1"/>
                <w:spacing w:val="-3"/>
                <w:szCs w:val="24"/>
              </w:rPr>
              <w:t xml:space="preserve">      For every additional copy</w:t>
            </w:r>
          </w:p>
        </w:tc>
        <w:tc>
          <w:tcPr>
            <w:tcW w:w="1350" w:type="dxa"/>
            <w:gridSpan w:val="2"/>
          </w:tcPr>
          <w:p w14:paraId="19760998" w14:textId="77777777" w:rsidR="00647830" w:rsidRPr="00CC2D4A" w:rsidRDefault="00647830" w:rsidP="00E175F1">
            <w:pPr>
              <w:tabs>
                <w:tab w:val="center" w:pos="4680"/>
              </w:tabs>
              <w:suppressAutoHyphens/>
              <w:jc w:val="center"/>
              <w:rPr>
                <w:rFonts w:ascii="Arial" w:hAnsi="Arial"/>
                <w:color w:val="000000" w:themeColor="text1"/>
                <w:spacing w:val="-3"/>
                <w:szCs w:val="24"/>
              </w:rPr>
            </w:pPr>
            <w:r w:rsidRPr="00CC2D4A">
              <w:rPr>
                <w:rFonts w:ascii="Arial" w:hAnsi="Arial"/>
                <w:color w:val="000000" w:themeColor="text1"/>
                <w:spacing w:val="-3"/>
                <w:szCs w:val="24"/>
              </w:rPr>
              <w:t>-</w:t>
            </w:r>
          </w:p>
        </w:tc>
        <w:tc>
          <w:tcPr>
            <w:tcW w:w="1350" w:type="dxa"/>
            <w:gridSpan w:val="2"/>
          </w:tcPr>
          <w:p w14:paraId="605ACAEF" w14:textId="77777777" w:rsidR="00647830" w:rsidRPr="00CC2D4A" w:rsidRDefault="00647830" w:rsidP="00E175F1">
            <w:pPr>
              <w:tabs>
                <w:tab w:val="center" w:pos="468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 xml:space="preserve">  30.00</w:t>
            </w:r>
          </w:p>
        </w:tc>
      </w:tr>
      <w:tr w:rsidR="00647830" w:rsidRPr="00CC2D4A" w14:paraId="1F0D58C3" w14:textId="77777777" w:rsidTr="00647830">
        <w:tc>
          <w:tcPr>
            <w:tcW w:w="6228" w:type="dxa"/>
            <w:gridSpan w:val="2"/>
          </w:tcPr>
          <w:p w14:paraId="19AB853C" w14:textId="77777777" w:rsidR="00647830" w:rsidRPr="00CC2D4A" w:rsidRDefault="00647830" w:rsidP="00E175F1">
            <w:pPr>
              <w:tabs>
                <w:tab w:val="center" w:pos="4680"/>
              </w:tabs>
              <w:suppressAutoHyphens/>
              <w:rPr>
                <w:rFonts w:ascii="Arial" w:hAnsi="Arial"/>
                <w:color w:val="000000" w:themeColor="text1"/>
                <w:spacing w:val="-3"/>
                <w:szCs w:val="24"/>
              </w:rPr>
            </w:pPr>
          </w:p>
        </w:tc>
        <w:tc>
          <w:tcPr>
            <w:tcW w:w="1350" w:type="dxa"/>
            <w:gridSpan w:val="2"/>
          </w:tcPr>
          <w:p w14:paraId="6423087D" w14:textId="77777777" w:rsidR="00647830" w:rsidRPr="00CC2D4A" w:rsidRDefault="00647830" w:rsidP="00E175F1">
            <w:pPr>
              <w:tabs>
                <w:tab w:val="center" w:pos="4680"/>
              </w:tabs>
              <w:suppressAutoHyphens/>
              <w:jc w:val="center"/>
              <w:rPr>
                <w:rFonts w:ascii="Arial" w:hAnsi="Arial"/>
                <w:color w:val="000000" w:themeColor="text1"/>
                <w:spacing w:val="-3"/>
                <w:szCs w:val="24"/>
              </w:rPr>
            </w:pPr>
          </w:p>
        </w:tc>
        <w:tc>
          <w:tcPr>
            <w:tcW w:w="1350" w:type="dxa"/>
            <w:gridSpan w:val="2"/>
          </w:tcPr>
          <w:p w14:paraId="2F099E5E" w14:textId="77777777" w:rsidR="00647830" w:rsidRPr="00CC2D4A" w:rsidRDefault="00647830" w:rsidP="00E175F1">
            <w:pPr>
              <w:tabs>
                <w:tab w:val="center" w:pos="4680"/>
              </w:tabs>
              <w:suppressAutoHyphens/>
              <w:jc w:val="right"/>
              <w:rPr>
                <w:rFonts w:ascii="Arial" w:hAnsi="Arial"/>
                <w:color w:val="000000" w:themeColor="text1"/>
                <w:spacing w:val="-3"/>
                <w:szCs w:val="24"/>
              </w:rPr>
            </w:pPr>
          </w:p>
        </w:tc>
      </w:tr>
      <w:tr w:rsidR="00647830" w:rsidRPr="00CC2D4A" w14:paraId="432F6DE7" w14:textId="77777777" w:rsidTr="00647830">
        <w:tc>
          <w:tcPr>
            <w:tcW w:w="6228" w:type="dxa"/>
            <w:gridSpan w:val="2"/>
          </w:tcPr>
          <w:p w14:paraId="5E12F7CC" w14:textId="77777777" w:rsidR="00647830" w:rsidRPr="00CC2D4A" w:rsidRDefault="00647830" w:rsidP="00E175F1">
            <w:pPr>
              <w:tabs>
                <w:tab w:val="center" w:pos="4680"/>
              </w:tabs>
              <w:suppressAutoHyphens/>
              <w:ind w:hanging="360"/>
              <w:rPr>
                <w:rFonts w:ascii="Arial" w:hAnsi="Arial"/>
                <w:color w:val="000000" w:themeColor="text1"/>
                <w:spacing w:val="-3"/>
                <w:szCs w:val="24"/>
              </w:rPr>
            </w:pPr>
            <w:r w:rsidRPr="00CC2D4A">
              <w:rPr>
                <w:rFonts w:ascii="Arial" w:hAnsi="Arial"/>
                <w:color w:val="000000" w:themeColor="text1"/>
                <w:spacing w:val="-3"/>
                <w:szCs w:val="24"/>
              </w:rPr>
              <w:t>2.  Where the copy to be furnished is in printed form in whole and part, for each page, (double the fee if there are two pages in a sheet).</w:t>
            </w:r>
          </w:p>
        </w:tc>
        <w:tc>
          <w:tcPr>
            <w:tcW w:w="1350" w:type="dxa"/>
            <w:gridSpan w:val="2"/>
          </w:tcPr>
          <w:p w14:paraId="18B9277A" w14:textId="77777777" w:rsidR="00647830" w:rsidRPr="00CC2D4A" w:rsidRDefault="00647830" w:rsidP="00E175F1">
            <w:pPr>
              <w:tabs>
                <w:tab w:val="center" w:pos="4680"/>
              </w:tabs>
              <w:suppressAutoHyphens/>
              <w:jc w:val="center"/>
              <w:rPr>
                <w:rFonts w:ascii="Arial" w:hAnsi="Arial"/>
                <w:color w:val="000000" w:themeColor="text1"/>
                <w:spacing w:val="-3"/>
                <w:szCs w:val="24"/>
              </w:rPr>
            </w:pPr>
            <w:r w:rsidRPr="00CC2D4A">
              <w:rPr>
                <w:rFonts w:ascii="Arial" w:hAnsi="Arial"/>
                <w:color w:val="000000" w:themeColor="text1"/>
                <w:spacing w:val="-3"/>
                <w:szCs w:val="24"/>
              </w:rPr>
              <w:t>-</w:t>
            </w:r>
          </w:p>
        </w:tc>
        <w:tc>
          <w:tcPr>
            <w:tcW w:w="1350" w:type="dxa"/>
            <w:gridSpan w:val="2"/>
          </w:tcPr>
          <w:p w14:paraId="122C290C" w14:textId="77777777" w:rsidR="00647830" w:rsidRPr="00CC2D4A" w:rsidRDefault="00647830" w:rsidP="00E175F1">
            <w:pPr>
              <w:tabs>
                <w:tab w:val="center" w:pos="468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100.00</w:t>
            </w:r>
          </w:p>
        </w:tc>
      </w:tr>
      <w:tr w:rsidR="00647830" w:rsidRPr="00CC2D4A" w14:paraId="435D870F" w14:textId="77777777" w:rsidTr="00647830">
        <w:tc>
          <w:tcPr>
            <w:tcW w:w="6228" w:type="dxa"/>
            <w:gridSpan w:val="2"/>
          </w:tcPr>
          <w:p w14:paraId="0D9807C5" w14:textId="77777777" w:rsidR="00647830" w:rsidRPr="00CC2D4A" w:rsidRDefault="00647830" w:rsidP="00E175F1">
            <w:pPr>
              <w:tabs>
                <w:tab w:val="center" w:pos="4680"/>
              </w:tabs>
              <w:suppressAutoHyphens/>
              <w:rPr>
                <w:rFonts w:ascii="Arial" w:hAnsi="Arial"/>
                <w:color w:val="000000" w:themeColor="text1"/>
                <w:spacing w:val="-3"/>
                <w:szCs w:val="24"/>
              </w:rPr>
            </w:pPr>
          </w:p>
        </w:tc>
        <w:tc>
          <w:tcPr>
            <w:tcW w:w="1350" w:type="dxa"/>
            <w:gridSpan w:val="2"/>
          </w:tcPr>
          <w:p w14:paraId="1C6EC3AC" w14:textId="77777777" w:rsidR="00647830" w:rsidRPr="00CC2D4A" w:rsidRDefault="00647830" w:rsidP="00E175F1">
            <w:pPr>
              <w:tabs>
                <w:tab w:val="center" w:pos="4680"/>
              </w:tabs>
              <w:suppressAutoHyphens/>
              <w:jc w:val="center"/>
              <w:rPr>
                <w:rFonts w:ascii="Arial" w:hAnsi="Arial"/>
                <w:color w:val="000000" w:themeColor="text1"/>
                <w:spacing w:val="-3"/>
                <w:szCs w:val="24"/>
              </w:rPr>
            </w:pPr>
          </w:p>
        </w:tc>
        <w:tc>
          <w:tcPr>
            <w:tcW w:w="1350" w:type="dxa"/>
            <w:gridSpan w:val="2"/>
          </w:tcPr>
          <w:p w14:paraId="60554C50" w14:textId="77777777" w:rsidR="00647830" w:rsidRPr="00CC2D4A" w:rsidRDefault="00647830" w:rsidP="00E175F1">
            <w:pPr>
              <w:tabs>
                <w:tab w:val="center" w:pos="4680"/>
              </w:tabs>
              <w:suppressAutoHyphens/>
              <w:jc w:val="right"/>
              <w:rPr>
                <w:rFonts w:ascii="Arial" w:hAnsi="Arial"/>
                <w:color w:val="000000" w:themeColor="text1"/>
                <w:spacing w:val="-3"/>
                <w:szCs w:val="24"/>
              </w:rPr>
            </w:pPr>
          </w:p>
        </w:tc>
      </w:tr>
      <w:tr w:rsidR="00647830" w:rsidRPr="00CC2D4A" w14:paraId="28421C4A" w14:textId="77777777" w:rsidTr="00647830">
        <w:tc>
          <w:tcPr>
            <w:tcW w:w="6228" w:type="dxa"/>
            <w:gridSpan w:val="2"/>
          </w:tcPr>
          <w:p w14:paraId="761316CC" w14:textId="77777777" w:rsidR="00647830" w:rsidRPr="00CC2D4A" w:rsidRDefault="00647830" w:rsidP="00E175F1">
            <w:pPr>
              <w:tabs>
                <w:tab w:val="center" w:pos="4680"/>
              </w:tabs>
              <w:suppressAutoHyphens/>
              <w:ind w:hanging="360"/>
              <w:rPr>
                <w:rFonts w:ascii="Arial" w:hAnsi="Arial"/>
                <w:color w:val="000000" w:themeColor="text1"/>
                <w:spacing w:val="-3"/>
                <w:szCs w:val="24"/>
              </w:rPr>
            </w:pPr>
            <w:r w:rsidRPr="00CC2D4A">
              <w:rPr>
                <w:rFonts w:ascii="Arial" w:hAnsi="Arial"/>
                <w:color w:val="000000" w:themeColor="text1"/>
                <w:spacing w:val="-3"/>
                <w:szCs w:val="24"/>
              </w:rPr>
              <w:t>For each certificate of correctness (with office seal) written on the copy or attached thereto.</w:t>
            </w:r>
          </w:p>
        </w:tc>
        <w:tc>
          <w:tcPr>
            <w:tcW w:w="1350" w:type="dxa"/>
            <w:gridSpan w:val="2"/>
          </w:tcPr>
          <w:p w14:paraId="555E93D5" w14:textId="77777777" w:rsidR="00647830" w:rsidRPr="00CC2D4A" w:rsidRDefault="00647830" w:rsidP="00E175F1">
            <w:pPr>
              <w:tabs>
                <w:tab w:val="center" w:pos="4680"/>
              </w:tabs>
              <w:suppressAutoHyphens/>
              <w:jc w:val="center"/>
              <w:rPr>
                <w:rFonts w:ascii="Arial" w:hAnsi="Arial"/>
                <w:color w:val="000000" w:themeColor="text1"/>
                <w:spacing w:val="-3"/>
                <w:szCs w:val="24"/>
              </w:rPr>
            </w:pPr>
          </w:p>
        </w:tc>
        <w:tc>
          <w:tcPr>
            <w:tcW w:w="1350" w:type="dxa"/>
            <w:gridSpan w:val="2"/>
          </w:tcPr>
          <w:p w14:paraId="285A38CF" w14:textId="77777777" w:rsidR="00647830" w:rsidRPr="00CC2D4A" w:rsidRDefault="00647830" w:rsidP="00E175F1">
            <w:pPr>
              <w:tabs>
                <w:tab w:val="center" w:pos="4680"/>
              </w:tabs>
              <w:suppressAutoHyphens/>
              <w:jc w:val="right"/>
              <w:rPr>
                <w:rFonts w:ascii="Arial" w:hAnsi="Arial"/>
                <w:color w:val="000000" w:themeColor="text1"/>
                <w:spacing w:val="-3"/>
                <w:szCs w:val="24"/>
              </w:rPr>
            </w:pPr>
          </w:p>
        </w:tc>
      </w:tr>
      <w:tr w:rsidR="00647830" w:rsidRPr="00CC2D4A" w14:paraId="3A7BED22" w14:textId="77777777" w:rsidTr="00647830">
        <w:tc>
          <w:tcPr>
            <w:tcW w:w="6228" w:type="dxa"/>
            <w:gridSpan w:val="2"/>
          </w:tcPr>
          <w:p w14:paraId="0B441A7A" w14:textId="77777777" w:rsidR="00647830" w:rsidRPr="00CC2D4A" w:rsidRDefault="00647830" w:rsidP="00E175F1">
            <w:pPr>
              <w:tabs>
                <w:tab w:val="center" w:pos="4680"/>
              </w:tabs>
              <w:suppressAutoHyphens/>
              <w:ind w:hanging="360"/>
              <w:rPr>
                <w:rFonts w:ascii="Arial" w:hAnsi="Arial"/>
                <w:color w:val="000000" w:themeColor="text1"/>
                <w:spacing w:val="-3"/>
                <w:szCs w:val="24"/>
              </w:rPr>
            </w:pPr>
            <w:r w:rsidRPr="00CC2D4A">
              <w:rPr>
                <w:rFonts w:ascii="Arial" w:hAnsi="Arial"/>
                <w:color w:val="000000" w:themeColor="text1"/>
                <w:spacing w:val="-3"/>
                <w:szCs w:val="24"/>
              </w:rPr>
              <w:t>Original and 2</w:t>
            </w:r>
            <w:r w:rsidRPr="00CC2D4A">
              <w:rPr>
                <w:rFonts w:ascii="Arial" w:hAnsi="Arial"/>
                <w:color w:val="000000" w:themeColor="text1"/>
                <w:spacing w:val="-3"/>
                <w:szCs w:val="24"/>
                <w:vertAlign w:val="superscript"/>
              </w:rPr>
              <w:t>nd</w:t>
            </w:r>
            <w:r w:rsidRPr="00CC2D4A">
              <w:rPr>
                <w:rFonts w:ascii="Arial" w:hAnsi="Arial"/>
                <w:color w:val="000000" w:themeColor="text1"/>
                <w:spacing w:val="-3"/>
                <w:szCs w:val="24"/>
              </w:rPr>
              <w:t xml:space="preserve"> copy</w:t>
            </w:r>
          </w:p>
        </w:tc>
        <w:tc>
          <w:tcPr>
            <w:tcW w:w="1350" w:type="dxa"/>
            <w:gridSpan w:val="2"/>
          </w:tcPr>
          <w:p w14:paraId="4EB87AC2" w14:textId="77777777" w:rsidR="00647830" w:rsidRPr="00CC2D4A" w:rsidRDefault="00647830" w:rsidP="00E175F1">
            <w:pPr>
              <w:jc w:val="center"/>
              <w:rPr>
                <w:color w:val="000000" w:themeColor="text1"/>
              </w:rPr>
            </w:pPr>
            <w:r w:rsidRPr="00CC2D4A">
              <w:rPr>
                <w:rFonts w:ascii="Arial" w:hAnsi="Arial"/>
                <w:color w:val="000000" w:themeColor="text1"/>
                <w:spacing w:val="-3"/>
                <w:szCs w:val="24"/>
              </w:rPr>
              <w:t>-</w:t>
            </w:r>
          </w:p>
        </w:tc>
        <w:tc>
          <w:tcPr>
            <w:tcW w:w="1350" w:type="dxa"/>
            <w:gridSpan w:val="2"/>
          </w:tcPr>
          <w:p w14:paraId="164A4669" w14:textId="77777777" w:rsidR="00647830" w:rsidRPr="00CC2D4A" w:rsidRDefault="00647830" w:rsidP="00E175F1">
            <w:pPr>
              <w:tabs>
                <w:tab w:val="center" w:pos="468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100.00</w:t>
            </w:r>
          </w:p>
        </w:tc>
      </w:tr>
      <w:tr w:rsidR="00647830" w:rsidRPr="00CC2D4A" w14:paraId="7D0D5BE3" w14:textId="77777777" w:rsidTr="00647830">
        <w:tc>
          <w:tcPr>
            <w:tcW w:w="6228" w:type="dxa"/>
            <w:gridSpan w:val="2"/>
          </w:tcPr>
          <w:p w14:paraId="3F44F3AA" w14:textId="77777777" w:rsidR="00647830" w:rsidRPr="00CC2D4A" w:rsidRDefault="00647830" w:rsidP="00E175F1">
            <w:pPr>
              <w:tabs>
                <w:tab w:val="center" w:pos="4680"/>
              </w:tabs>
              <w:suppressAutoHyphens/>
              <w:ind w:hanging="360"/>
              <w:rPr>
                <w:rFonts w:ascii="Arial" w:hAnsi="Arial"/>
                <w:color w:val="000000" w:themeColor="text1"/>
                <w:spacing w:val="-3"/>
                <w:szCs w:val="24"/>
              </w:rPr>
            </w:pPr>
            <w:r w:rsidRPr="00CC2D4A">
              <w:rPr>
                <w:rFonts w:ascii="Arial" w:hAnsi="Arial"/>
                <w:color w:val="000000" w:themeColor="text1"/>
                <w:spacing w:val="-3"/>
                <w:szCs w:val="24"/>
              </w:rPr>
              <w:t>For every additional copy</w:t>
            </w:r>
          </w:p>
        </w:tc>
        <w:tc>
          <w:tcPr>
            <w:tcW w:w="1350" w:type="dxa"/>
            <w:gridSpan w:val="2"/>
          </w:tcPr>
          <w:p w14:paraId="53449115" w14:textId="77777777" w:rsidR="00647830" w:rsidRPr="00CC2D4A" w:rsidRDefault="00647830" w:rsidP="00E175F1">
            <w:pPr>
              <w:jc w:val="center"/>
              <w:rPr>
                <w:color w:val="000000" w:themeColor="text1"/>
              </w:rPr>
            </w:pPr>
            <w:r w:rsidRPr="00CC2D4A">
              <w:rPr>
                <w:rFonts w:ascii="Arial" w:hAnsi="Arial"/>
                <w:color w:val="000000" w:themeColor="text1"/>
                <w:spacing w:val="-3"/>
                <w:szCs w:val="24"/>
              </w:rPr>
              <w:t>-</w:t>
            </w:r>
          </w:p>
        </w:tc>
        <w:tc>
          <w:tcPr>
            <w:tcW w:w="1350" w:type="dxa"/>
            <w:gridSpan w:val="2"/>
          </w:tcPr>
          <w:p w14:paraId="087EA1AF" w14:textId="77777777" w:rsidR="00647830" w:rsidRPr="00CC2D4A" w:rsidRDefault="00647830" w:rsidP="00E175F1">
            <w:pPr>
              <w:tabs>
                <w:tab w:val="center" w:pos="468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 xml:space="preserve">   30.00</w:t>
            </w:r>
          </w:p>
        </w:tc>
      </w:tr>
      <w:tr w:rsidR="00647830" w:rsidRPr="00CC2D4A" w14:paraId="279A8777" w14:textId="77777777" w:rsidTr="00647830">
        <w:tc>
          <w:tcPr>
            <w:tcW w:w="6228" w:type="dxa"/>
            <w:gridSpan w:val="2"/>
          </w:tcPr>
          <w:p w14:paraId="048AFED7" w14:textId="77777777" w:rsidR="00647830" w:rsidRPr="00CC2D4A" w:rsidRDefault="00647830" w:rsidP="00E175F1">
            <w:pPr>
              <w:tabs>
                <w:tab w:val="center" w:pos="4680"/>
              </w:tabs>
              <w:suppressAutoHyphens/>
              <w:rPr>
                <w:rFonts w:ascii="Arial" w:hAnsi="Arial"/>
                <w:color w:val="000000" w:themeColor="text1"/>
                <w:spacing w:val="-3"/>
                <w:szCs w:val="24"/>
              </w:rPr>
            </w:pPr>
          </w:p>
        </w:tc>
        <w:tc>
          <w:tcPr>
            <w:tcW w:w="1350" w:type="dxa"/>
            <w:gridSpan w:val="2"/>
          </w:tcPr>
          <w:p w14:paraId="635F3CD2" w14:textId="77777777" w:rsidR="00647830" w:rsidRPr="00CC2D4A" w:rsidRDefault="00647830" w:rsidP="00E175F1">
            <w:pPr>
              <w:tabs>
                <w:tab w:val="center" w:pos="4680"/>
              </w:tabs>
              <w:suppressAutoHyphens/>
              <w:jc w:val="center"/>
              <w:rPr>
                <w:rFonts w:ascii="Arial" w:hAnsi="Arial"/>
                <w:color w:val="000000" w:themeColor="text1"/>
                <w:spacing w:val="-3"/>
                <w:szCs w:val="24"/>
              </w:rPr>
            </w:pPr>
          </w:p>
        </w:tc>
        <w:tc>
          <w:tcPr>
            <w:tcW w:w="1350" w:type="dxa"/>
            <w:gridSpan w:val="2"/>
          </w:tcPr>
          <w:p w14:paraId="57AD1F67" w14:textId="77777777" w:rsidR="00647830" w:rsidRPr="00CC2D4A" w:rsidRDefault="00647830" w:rsidP="00E175F1">
            <w:pPr>
              <w:tabs>
                <w:tab w:val="center" w:pos="4680"/>
              </w:tabs>
              <w:suppressAutoHyphens/>
              <w:jc w:val="right"/>
              <w:rPr>
                <w:rFonts w:ascii="Arial" w:hAnsi="Arial"/>
                <w:color w:val="000000" w:themeColor="text1"/>
                <w:spacing w:val="-3"/>
                <w:szCs w:val="24"/>
              </w:rPr>
            </w:pPr>
          </w:p>
        </w:tc>
      </w:tr>
      <w:tr w:rsidR="00647830" w:rsidRPr="00CC2D4A" w14:paraId="54FC66D6" w14:textId="77777777" w:rsidTr="00647830">
        <w:tc>
          <w:tcPr>
            <w:tcW w:w="6228" w:type="dxa"/>
            <w:gridSpan w:val="2"/>
          </w:tcPr>
          <w:p w14:paraId="6E4B99EC" w14:textId="77777777" w:rsidR="00647830" w:rsidRPr="00CC2D4A" w:rsidRDefault="00647830" w:rsidP="00E175F1">
            <w:pPr>
              <w:tabs>
                <w:tab w:val="center" w:pos="4680"/>
              </w:tabs>
              <w:suppressAutoHyphens/>
              <w:ind w:hanging="360"/>
              <w:rPr>
                <w:rFonts w:ascii="Arial" w:hAnsi="Arial"/>
                <w:color w:val="000000" w:themeColor="text1"/>
                <w:spacing w:val="-3"/>
                <w:szCs w:val="24"/>
              </w:rPr>
            </w:pPr>
            <w:r w:rsidRPr="00CC2D4A">
              <w:rPr>
                <w:rFonts w:ascii="Arial" w:hAnsi="Arial"/>
                <w:color w:val="000000" w:themeColor="text1"/>
                <w:spacing w:val="-3"/>
                <w:szCs w:val="24"/>
              </w:rPr>
              <w:t>For certified copies of any paper, records, decrees, judgment or entry of which any person is entitled to demand and receive  a copy (in connection with judicial proceedings) for each one hundred (100) words.</w:t>
            </w:r>
          </w:p>
        </w:tc>
        <w:tc>
          <w:tcPr>
            <w:tcW w:w="1350" w:type="dxa"/>
            <w:gridSpan w:val="2"/>
          </w:tcPr>
          <w:p w14:paraId="655CEDB1" w14:textId="77777777" w:rsidR="00647830" w:rsidRPr="00CC2D4A" w:rsidRDefault="00647830" w:rsidP="00E175F1">
            <w:pPr>
              <w:tabs>
                <w:tab w:val="center" w:pos="4680"/>
              </w:tabs>
              <w:suppressAutoHyphens/>
              <w:jc w:val="center"/>
              <w:rPr>
                <w:rFonts w:ascii="Arial" w:hAnsi="Arial"/>
                <w:color w:val="000000" w:themeColor="text1"/>
                <w:spacing w:val="-3"/>
                <w:szCs w:val="24"/>
              </w:rPr>
            </w:pPr>
            <w:r w:rsidRPr="00CC2D4A">
              <w:rPr>
                <w:rFonts w:ascii="Arial" w:hAnsi="Arial"/>
                <w:color w:val="000000" w:themeColor="text1"/>
                <w:spacing w:val="-3"/>
                <w:szCs w:val="24"/>
              </w:rPr>
              <w:t>-</w:t>
            </w:r>
          </w:p>
        </w:tc>
        <w:tc>
          <w:tcPr>
            <w:tcW w:w="1350" w:type="dxa"/>
            <w:gridSpan w:val="2"/>
          </w:tcPr>
          <w:p w14:paraId="39177BFD" w14:textId="77777777" w:rsidR="00647830" w:rsidRPr="00CC2D4A" w:rsidRDefault="00647830" w:rsidP="00E175F1">
            <w:pPr>
              <w:tabs>
                <w:tab w:val="center" w:pos="468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100.00</w:t>
            </w:r>
          </w:p>
        </w:tc>
      </w:tr>
      <w:tr w:rsidR="00647830" w:rsidRPr="00CC2D4A" w14:paraId="2EB93985" w14:textId="77777777" w:rsidTr="00647830">
        <w:tc>
          <w:tcPr>
            <w:tcW w:w="6228" w:type="dxa"/>
            <w:gridSpan w:val="2"/>
          </w:tcPr>
          <w:p w14:paraId="7201F5FB" w14:textId="77777777" w:rsidR="00647830" w:rsidRPr="00CC2D4A" w:rsidRDefault="00647830" w:rsidP="00E175F1">
            <w:pPr>
              <w:tabs>
                <w:tab w:val="center" w:pos="4680"/>
              </w:tabs>
              <w:suppressAutoHyphens/>
              <w:ind w:hanging="360"/>
              <w:rPr>
                <w:rFonts w:ascii="Arial" w:hAnsi="Arial"/>
                <w:color w:val="000000" w:themeColor="text1"/>
                <w:spacing w:val="-3"/>
                <w:szCs w:val="24"/>
              </w:rPr>
            </w:pPr>
          </w:p>
        </w:tc>
        <w:tc>
          <w:tcPr>
            <w:tcW w:w="1350" w:type="dxa"/>
            <w:gridSpan w:val="2"/>
          </w:tcPr>
          <w:p w14:paraId="5046A102" w14:textId="77777777" w:rsidR="00647830" w:rsidRPr="00CC2D4A" w:rsidRDefault="00647830" w:rsidP="00E175F1">
            <w:pPr>
              <w:tabs>
                <w:tab w:val="center" w:pos="4680"/>
              </w:tabs>
              <w:suppressAutoHyphens/>
              <w:jc w:val="center"/>
              <w:rPr>
                <w:rFonts w:ascii="Arial" w:hAnsi="Arial"/>
                <w:color w:val="000000" w:themeColor="text1"/>
                <w:spacing w:val="-3"/>
                <w:szCs w:val="24"/>
              </w:rPr>
            </w:pPr>
          </w:p>
        </w:tc>
        <w:tc>
          <w:tcPr>
            <w:tcW w:w="1350" w:type="dxa"/>
            <w:gridSpan w:val="2"/>
          </w:tcPr>
          <w:p w14:paraId="409BA943" w14:textId="77777777" w:rsidR="00647830" w:rsidRPr="00CC2D4A" w:rsidRDefault="00647830" w:rsidP="00E175F1">
            <w:pPr>
              <w:tabs>
                <w:tab w:val="center" w:pos="4680"/>
              </w:tabs>
              <w:suppressAutoHyphens/>
              <w:jc w:val="right"/>
              <w:rPr>
                <w:rFonts w:ascii="Arial" w:hAnsi="Arial"/>
                <w:color w:val="000000" w:themeColor="text1"/>
                <w:spacing w:val="-3"/>
                <w:szCs w:val="24"/>
              </w:rPr>
            </w:pPr>
          </w:p>
        </w:tc>
      </w:tr>
      <w:tr w:rsidR="00647830" w:rsidRPr="00CC2D4A" w14:paraId="757ABB21" w14:textId="77777777" w:rsidTr="00647830">
        <w:tc>
          <w:tcPr>
            <w:tcW w:w="6228" w:type="dxa"/>
            <w:gridSpan w:val="2"/>
          </w:tcPr>
          <w:p w14:paraId="12E0766A" w14:textId="77777777" w:rsidR="00647830" w:rsidRPr="00CC2D4A" w:rsidRDefault="00647830" w:rsidP="00E175F1">
            <w:pPr>
              <w:tabs>
                <w:tab w:val="center" w:pos="4680"/>
              </w:tabs>
              <w:suppressAutoHyphens/>
              <w:ind w:hanging="360"/>
              <w:rPr>
                <w:rFonts w:ascii="Arial" w:hAnsi="Arial"/>
                <w:color w:val="000000" w:themeColor="text1"/>
                <w:spacing w:val="-3"/>
                <w:szCs w:val="24"/>
              </w:rPr>
            </w:pPr>
            <w:r w:rsidRPr="00CC2D4A">
              <w:rPr>
                <w:rFonts w:ascii="Arial" w:hAnsi="Arial"/>
                <w:color w:val="000000" w:themeColor="text1"/>
                <w:spacing w:val="-3"/>
                <w:szCs w:val="24"/>
              </w:rPr>
              <w:t>Xerox or any other copy produced by Copying Machine, per page</w:t>
            </w:r>
          </w:p>
        </w:tc>
        <w:tc>
          <w:tcPr>
            <w:tcW w:w="1350" w:type="dxa"/>
            <w:gridSpan w:val="2"/>
          </w:tcPr>
          <w:p w14:paraId="482B84D8" w14:textId="77777777" w:rsidR="00647830" w:rsidRPr="00CC2D4A" w:rsidRDefault="00647830" w:rsidP="00E175F1">
            <w:pPr>
              <w:tabs>
                <w:tab w:val="center" w:pos="4680"/>
              </w:tabs>
              <w:suppressAutoHyphens/>
              <w:jc w:val="center"/>
              <w:rPr>
                <w:rFonts w:ascii="Arial" w:hAnsi="Arial"/>
                <w:color w:val="000000" w:themeColor="text1"/>
                <w:spacing w:val="-3"/>
                <w:szCs w:val="24"/>
              </w:rPr>
            </w:pPr>
            <w:r w:rsidRPr="00CC2D4A">
              <w:rPr>
                <w:rFonts w:ascii="Arial" w:hAnsi="Arial"/>
                <w:color w:val="000000" w:themeColor="text1"/>
                <w:spacing w:val="-3"/>
                <w:szCs w:val="24"/>
              </w:rPr>
              <w:t>-</w:t>
            </w:r>
          </w:p>
        </w:tc>
        <w:tc>
          <w:tcPr>
            <w:tcW w:w="1350" w:type="dxa"/>
            <w:gridSpan w:val="2"/>
          </w:tcPr>
          <w:p w14:paraId="48941F1F" w14:textId="77777777" w:rsidR="00647830" w:rsidRPr="00CC2D4A" w:rsidRDefault="00647830" w:rsidP="00E175F1">
            <w:pPr>
              <w:tabs>
                <w:tab w:val="center" w:pos="468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 xml:space="preserve">   50.00</w:t>
            </w:r>
          </w:p>
        </w:tc>
      </w:tr>
      <w:tr w:rsidR="00647830" w:rsidRPr="00CC2D4A" w14:paraId="33BD76E3" w14:textId="77777777" w:rsidTr="00647830">
        <w:tc>
          <w:tcPr>
            <w:tcW w:w="6228" w:type="dxa"/>
            <w:gridSpan w:val="2"/>
          </w:tcPr>
          <w:p w14:paraId="0069DD26" w14:textId="77777777" w:rsidR="00647830" w:rsidRPr="00CC2D4A" w:rsidRDefault="00647830" w:rsidP="00E175F1">
            <w:pPr>
              <w:tabs>
                <w:tab w:val="center" w:pos="4680"/>
              </w:tabs>
              <w:suppressAutoHyphens/>
              <w:ind w:hanging="360"/>
              <w:rPr>
                <w:rFonts w:ascii="Arial" w:hAnsi="Arial"/>
                <w:color w:val="000000" w:themeColor="text1"/>
                <w:spacing w:val="-3"/>
                <w:szCs w:val="24"/>
              </w:rPr>
            </w:pPr>
          </w:p>
        </w:tc>
        <w:tc>
          <w:tcPr>
            <w:tcW w:w="1350" w:type="dxa"/>
            <w:gridSpan w:val="2"/>
          </w:tcPr>
          <w:p w14:paraId="7855AD87" w14:textId="77777777" w:rsidR="00647830" w:rsidRPr="00CC2D4A" w:rsidRDefault="00647830" w:rsidP="00E175F1">
            <w:pPr>
              <w:tabs>
                <w:tab w:val="center" w:pos="4680"/>
              </w:tabs>
              <w:suppressAutoHyphens/>
              <w:jc w:val="center"/>
              <w:rPr>
                <w:rFonts w:ascii="Arial" w:hAnsi="Arial"/>
                <w:color w:val="000000" w:themeColor="text1"/>
                <w:spacing w:val="-3"/>
                <w:szCs w:val="24"/>
              </w:rPr>
            </w:pPr>
          </w:p>
        </w:tc>
        <w:tc>
          <w:tcPr>
            <w:tcW w:w="1350" w:type="dxa"/>
            <w:gridSpan w:val="2"/>
          </w:tcPr>
          <w:p w14:paraId="09EF1320" w14:textId="77777777" w:rsidR="00647830" w:rsidRPr="00CC2D4A" w:rsidRDefault="00647830" w:rsidP="00E175F1">
            <w:pPr>
              <w:tabs>
                <w:tab w:val="center" w:pos="4680"/>
              </w:tabs>
              <w:suppressAutoHyphens/>
              <w:jc w:val="right"/>
              <w:rPr>
                <w:rFonts w:ascii="Arial" w:hAnsi="Arial"/>
                <w:color w:val="000000" w:themeColor="text1"/>
                <w:spacing w:val="-3"/>
                <w:szCs w:val="24"/>
              </w:rPr>
            </w:pPr>
          </w:p>
        </w:tc>
      </w:tr>
      <w:tr w:rsidR="00647830" w:rsidRPr="00CC2D4A" w14:paraId="1F059295" w14:textId="77777777" w:rsidTr="00647830">
        <w:tc>
          <w:tcPr>
            <w:tcW w:w="6228" w:type="dxa"/>
            <w:gridSpan w:val="2"/>
          </w:tcPr>
          <w:p w14:paraId="0686A827" w14:textId="77777777" w:rsidR="00647830" w:rsidRPr="00CC2D4A" w:rsidRDefault="00647830" w:rsidP="00E175F1">
            <w:pPr>
              <w:tabs>
                <w:tab w:val="center" w:pos="4680"/>
              </w:tabs>
              <w:suppressAutoHyphens/>
              <w:ind w:hanging="360"/>
              <w:rPr>
                <w:rFonts w:ascii="Arial" w:hAnsi="Arial"/>
                <w:color w:val="000000" w:themeColor="text1"/>
                <w:spacing w:val="-3"/>
                <w:szCs w:val="24"/>
              </w:rPr>
            </w:pPr>
            <w:r w:rsidRPr="00CC2D4A">
              <w:rPr>
                <w:rFonts w:ascii="Arial" w:hAnsi="Arial"/>
                <w:color w:val="000000" w:themeColor="text1"/>
                <w:spacing w:val="-3"/>
                <w:szCs w:val="24"/>
              </w:rPr>
              <w:t xml:space="preserve">Certified </w:t>
            </w:r>
            <w:proofErr w:type="spellStart"/>
            <w:r w:rsidRPr="00CC2D4A">
              <w:rPr>
                <w:rFonts w:ascii="Arial" w:hAnsi="Arial"/>
                <w:color w:val="000000" w:themeColor="text1"/>
                <w:spacing w:val="-3"/>
                <w:szCs w:val="24"/>
              </w:rPr>
              <w:t>xerox</w:t>
            </w:r>
            <w:proofErr w:type="spellEnd"/>
            <w:r w:rsidRPr="00CC2D4A">
              <w:rPr>
                <w:rFonts w:ascii="Arial" w:hAnsi="Arial"/>
                <w:color w:val="000000" w:themeColor="text1"/>
                <w:spacing w:val="-3"/>
                <w:szCs w:val="24"/>
              </w:rPr>
              <w:t xml:space="preserve"> copy, per page</w:t>
            </w:r>
          </w:p>
        </w:tc>
        <w:tc>
          <w:tcPr>
            <w:tcW w:w="1350" w:type="dxa"/>
            <w:gridSpan w:val="2"/>
          </w:tcPr>
          <w:p w14:paraId="76ED90CB" w14:textId="77777777" w:rsidR="00647830" w:rsidRPr="00CC2D4A" w:rsidRDefault="00647830" w:rsidP="00E175F1">
            <w:pPr>
              <w:tabs>
                <w:tab w:val="center" w:pos="4680"/>
              </w:tabs>
              <w:suppressAutoHyphens/>
              <w:jc w:val="center"/>
              <w:rPr>
                <w:rFonts w:ascii="Arial" w:hAnsi="Arial"/>
                <w:color w:val="000000" w:themeColor="text1"/>
                <w:spacing w:val="-3"/>
                <w:szCs w:val="24"/>
              </w:rPr>
            </w:pPr>
            <w:r w:rsidRPr="00CC2D4A">
              <w:rPr>
                <w:rFonts w:ascii="Arial" w:hAnsi="Arial"/>
                <w:color w:val="000000" w:themeColor="text1"/>
                <w:spacing w:val="-3"/>
                <w:szCs w:val="24"/>
              </w:rPr>
              <w:t>-</w:t>
            </w:r>
          </w:p>
        </w:tc>
        <w:tc>
          <w:tcPr>
            <w:tcW w:w="1350" w:type="dxa"/>
            <w:gridSpan w:val="2"/>
          </w:tcPr>
          <w:p w14:paraId="12D8B788" w14:textId="77777777" w:rsidR="00647830" w:rsidRPr="00CC2D4A" w:rsidRDefault="00647830" w:rsidP="00E175F1">
            <w:pPr>
              <w:tabs>
                <w:tab w:val="center" w:pos="468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 xml:space="preserve">   50.00</w:t>
            </w:r>
          </w:p>
        </w:tc>
      </w:tr>
      <w:tr w:rsidR="00647830" w:rsidRPr="00CC2D4A" w14:paraId="3CA0FD7D" w14:textId="77777777" w:rsidTr="00647830">
        <w:tc>
          <w:tcPr>
            <w:tcW w:w="6228" w:type="dxa"/>
            <w:gridSpan w:val="2"/>
          </w:tcPr>
          <w:p w14:paraId="33D51E1E" w14:textId="77777777" w:rsidR="00647830" w:rsidRPr="00CC2D4A" w:rsidRDefault="00647830" w:rsidP="00E175F1">
            <w:pPr>
              <w:tabs>
                <w:tab w:val="center" w:pos="4680"/>
              </w:tabs>
              <w:suppressAutoHyphens/>
              <w:ind w:hanging="360"/>
              <w:rPr>
                <w:rFonts w:ascii="Arial" w:hAnsi="Arial"/>
                <w:color w:val="000000" w:themeColor="text1"/>
                <w:spacing w:val="-3"/>
                <w:szCs w:val="24"/>
              </w:rPr>
            </w:pPr>
          </w:p>
        </w:tc>
        <w:tc>
          <w:tcPr>
            <w:tcW w:w="1350" w:type="dxa"/>
            <w:gridSpan w:val="2"/>
          </w:tcPr>
          <w:p w14:paraId="11F14363" w14:textId="77777777" w:rsidR="00647830" w:rsidRPr="00CC2D4A" w:rsidRDefault="00647830" w:rsidP="00E175F1">
            <w:pPr>
              <w:tabs>
                <w:tab w:val="center" w:pos="4680"/>
              </w:tabs>
              <w:suppressAutoHyphens/>
              <w:jc w:val="center"/>
              <w:rPr>
                <w:rFonts w:ascii="Arial" w:hAnsi="Arial"/>
                <w:color w:val="000000" w:themeColor="text1"/>
                <w:spacing w:val="-3"/>
                <w:szCs w:val="24"/>
              </w:rPr>
            </w:pPr>
          </w:p>
        </w:tc>
        <w:tc>
          <w:tcPr>
            <w:tcW w:w="1350" w:type="dxa"/>
            <w:gridSpan w:val="2"/>
          </w:tcPr>
          <w:p w14:paraId="6FB2E250" w14:textId="77777777" w:rsidR="00647830" w:rsidRPr="00CC2D4A" w:rsidRDefault="00647830" w:rsidP="00E175F1">
            <w:pPr>
              <w:tabs>
                <w:tab w:val="center" w:pos="4680"/>
              </w:tabs>
              <w:suppressAutoHyphens/>
              <w:jc w:val="right"/>
              <w:rPr>
                <w:rFonts w:ascii="Arial" w:hAnsi="Arial"/>
                <w:color w:val="000000" w:themeColor="text1"/>
                <w:spacing w:val="-3"/>
                <w:szCs w:val="24"/>
              </w:rPr>
            </w:pPr>
          </w:p>
        </w:tc>
      </w:tr>
      <w:tr w:rsidR="00647830" w:rsidRPr="00CC2D4A" w14:paraId="75DF927B" w14:textId="77777777" w:rsidTr="00647830">
        <w:tc>
          <w:tcPr>
            <w:tcW w:w="6228" w:type="dxa"/>
            <w:gridSpan w:val="2"/>
          </w:tcPr>
          <w:p w14:paraId="072989F1" w14:textId="77777777" w:rsidR="00647830" w:rsidRPr="00CC2D4A" w:rsidRDefault="00647830" w:rsidP="00E175F1">
            <w:pPr>
              <w:tabs>
                <w:tab w:val="center" w:pos="4680"/>
              </w:tabs>
              <w:suppressAutoHyphens/>
              <w:ind w:hanging="360"/>
              <w:rPr>
                <w:rFonts w:ascii="Arial" w:hAnsi="Arial"/>
                <w:color w:val="000000" w:themeColor="text1"/>
                <w:spacing w:val="-3"/>
                <w:szCs w:val="24"/>
              </w:rPr>
            </w:pPr>
            <w:r w:rsidRPr="00CC2D4A">
              <w:rPr>
                <w:rFonts w:ascii="Arial" w:hAnsi="Arial"/>
                <w:color w:val="000000" w:themeColor="text1"/>
                <w:spacing w:val="-3"/>
                <w:szCs w:val="24"/>
              </w:rPr>
              <w:t>For preparing affidavits or any document, per page or sheet</w:t>
            </w:r>
          </w:p>
        </w:tc>
        <w:tc>
          <w:tcPr>
            <w:tcW w:w="1350" w:type="dxa"/>
            <w:gridSpan w:val="2"/>
          </w:tcPr>
          <w:p w14:paraId="5F9D9ABF" w14:textId="77777777" w:rsidR="00647830" w:rsidRPr="00CC2D4A" w:rsidRDefault="00647830" w:rsidP="00E175F1">
            <w:pPr>
              <w:tabs>
                <w:tab w:val="center" w:pos="4680"/>
              </w:tabs>
              <w:suppressAutoHyphens/>
              <w:jc w:val="center"/>
              <w:rPr>
                <w:rFonts w:ascii="Arial" w:hAnsi="Arial"/>
                <w:color w:val="000000" w:themeColor="text1"/>
                <w:spacing w:val="-3"/>
                <w:szCs w:val="24"/>
              </w:rPr>
            </w:pPr>
            <w:r w:rsidRPr="00CC2D4A">
              <w:rPr>
                <w:rFonts w:ascii="Arial" w:hAnsi="Arial"/>
                <w:color w:val="000000" w:themeColor="text1"/>
                <w:spacing w:val="-3"/>
                <w:szCs w:val="24"/>
              </w:rPr>
              <w:t>-</w:t>
            </w:r>
          </w:p>
        </w:tc>
        <w:tc>
          <w:tcPr>
            <w:tcW w:w="1350" w:type="dxa"/>
            <w:gridSpan w:val="2"/>
          </w:tcPr>
          <w:p w14:paraId="3C467411" w14:textId="77777777" w:rsidR="00647830" w:rsidRPr="00CC2D4A" w:rsidRDefault="00647830" w:rsidP="00E175F1">
            <w:pPr>
              <w:tabs>
                <w:tab w:val="center" w:pos="468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 xml:space="preserve">   50.00</w:t>
            </w:r>
          </w:p>
        </w:tc>
      </w:tr>
      <w:tr w:rsidR="00647830" w:rsidRPr="00CC2D4A" w14:paraId="4A21128D" w14:textId="77777777" w:rsidTr="00647830">
        <w:tc>
          <w:tcPr>
            <w:tcW w:w="6228" w:type="dxa"/>
            <w:gridSpan w:val="2"/>
          </w:tcPr>
          <w:p w14:paraId="1D035E83" w14:textId="77777777" w:rsidR="00647830" w:rsidRPr="00CC2D4A" w:rsidRDefault="00647830" w:rsidP="00E175F1">
            <w:pPr>
              <w:tabs>
                <w:tab w:val="center" w:pos="4680"/>
              </w:tabs>
              <w:suppressAutoHyphens/>
              <w:ind w:hanging="360"/>
              <w:rPr>
                <w:rFonts w:ascii="Arial" w:hAnsi="Arial"/>
                <w:color w:val="000000" w:themeColor="text1"/>
                <w:spacing w:val="-3"/>
                <w:szCs w:val="24"/>
              </w:rPr>
            </w:pPr>
          </w:p>
        </w:tc>
        <w:tc>
          <w:tcPr>
            <w:tcW w:w="1350" w:type="dxa"/>
            <w:gridSpan w:val="2"/>
          </w:tcPr>
          <w:p w14:paraId="254D9BBC" w14:textId="77777777" w:rsidR="00647830" w:rsidRPr="00CC2D4A" w:rsidRDefault="00647830" w:rsidP="00E175F1">
            <w:pPr>
              <w:tabs>
                <w:tab w:val="center" w:pos="4680"/>
              </w:tabs>
              <w:suppressAutoHyphens/>
              <w:jc w:val="center"/>
              <w:rPr>
                <w:rFonts w:ascii="Arial" w:hAnsi="Arial"/>
                <w:color w:val="000000" w:themeColor="text1"/>
                <w:spacing w:val="-3"/>
                <w:szCs w:val="24"/>
              </w:rPr>
            </w:pPr>
          </w:p>
        </w:tc>
        <w:tc>
          <w:tcPr>
            <w:tcW w:w="1350" w:type="dxa"/>
            <w:gridSpan w:val="2"/>
          </w:tcPr>
          <w:p w14:paraId="2D5C5477" w14:textId="77777777" w:rsidR="00647830" w:rsidRPr="00CC2D4A" w:rsidRDefault="00647830" w:rsidP="00E175F1">
            <w:pPr>
              <w:tabs>
                <w:tab w:val="center" w:pos="4680"/>
              </w:tabs>
              <w:suppressAutoHyphens/>
              <w:jc w:val="right"/>
              <w:rPr>
                <w:rFonts w:ascii="Arial" w:hAnsi="Arial"/>
                <w:color w:val="000000" w:themeColor="text1"/>
                <w:spacing w:val="-3"/>
                <w:szCs w:val="24"/>
              </w:rPr>
            </w:pPr>
          </w:p>
        </w:tc>
      </w:tr>
      <w:tr w:rsidR="00647830" w:rsidRPr="00CC2D4A" w14:paraId="5F91001E" w14:textId="77777777" w:rsidTr="00647830">
        <w:tc>
          <w:tcPr>
            <w:tcW w:w="6228" w:type="dxa"/>
            <w:gridSpan w:val="2"/>
          </w:tcPr>
          <w:p w14:paraId="71D18356" w14:textId="77777777" w:rsidR="00647830" w:rsidRPr="00CC2D4A" w:rsidRDefault="00647830" w:rsidP="00E175F1">
            <w:pPr>
              <w:tabs>
                <w:tab w:val="center" w:pos="4680"/>
              </w:tabs>
              <w:suppressAutoHyphens/>
              <w:ind w:hanging="360"/>
              <w:rPr>
                <w:rFonts w:ascii="Arial" w:hAnsi="Arial"/>
                <w:color w:val="000000" w:themeColor="text1"/>
                <w:spacing w:val="-3"/>
                <w:szCs w:val="24"/>
              </w:rPr>
            </w:pPr>
            <w:r w:rsidRPr="00CC2D4A">
              <w:rPr>
                <w:rFonts w:ascii="Arial" w:hAnsi="Arial"/>
                <w:color w:val="000000" w:themeColor="text1"/>
                <w:spacing w:val="-3"/>
                <w:szCs w:val="24"/>
              </w:rPr>
              <w:t>For certification in lieu of lost license or permit, two copies</w:t>
            </w:r>
          </w:p>
        </w:tc>
        <w:tc>
          <w:tcPr>
            <w:tcW w:w="1350" w:type="dxa"/>
            <w:gridSpan w:val="2"/>
          </w:tcPr>
          <w:p w14:paraId="0DA86B76" w14:textId="77777777" w:rsidR="00647830" w:rsidRPr="00CC2D4A" w:rsidRDefault="00647830" w:rsidP="00E175F1">
            <w:pPr>
              <w:tabs>
                <w:tab w:val="center" w:pos="4680"/>
              </w:tabs>
              <w:suppressAutoHyphens/>
              <w:jc w:val="center"/>
              <w:rPr>
                <w:rFonts w:ascii="Arial" w:hAnsi="Arial"/>
                <w:color w:val="000000" w:themeColor="text1"/>
                <w:spacing w:val="-3"/>
                <w:szCs w:val="24"/>
              </w:rPr>
            </w:pPr>
            <w:r w:rsidRPr="00CC2D4A">
              <w:rPr>
                <w:rFonts w:ascii="Arial" w:hAnsi="Arial"/>
                <w:color w:val="000000" w:themeColor="text1"/>
                <w:spacing w:val="-3"/>
                <w:szCs w:val="24"/>
              </w:rPr>
              <w:t>-</w:t>
            </w:r>
          </w:p>
        </w:tc>
        <w:tc>
          <w:tcPr>
            <w:tcW w:w="1350" w:type="dxa"/>
            <w:gridSpan w:val="2"/>
          </w:tcPr>
          <w:p w14:paraId="112F5307" w14:textId="77777777" w:rsidR="00647830" w:rsidRPr="00CC2D4A" w:rsidRDefault="00647830" w:rsidP="00E175F1">
            <w:pPr>
              <w:tabs>
                <w:tab w:val="center" w:pos="468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100.00</w:t>
            </w:r>
          </w:p>
        </w:tc>
      </w:tr>
      <w:tr w:rsidR="00647830" w:rsidRPr="00CC2D4A" w14:paraId="7A2DC164" w14:textId="77777777" w:rsidTr="00647830">
        <w:tc>
          <w:tcPr>
            <w:tcW w:w="6228" w:type="dxa"/>
            <w:gridSpan w:val="2"/>
          </w:tcPr>
          <w:p w14:paraId="58BE712A" w14:textId="77777777" w:rsidR="00647830" w:rsidRPr="00CC2D4A" w:rsidRDefault="00647830" w:rsidP="00E175F1">
            <w:pPr>
              <w:tabs>
                <w:tab w:val="center" w:pos="4680"/>
              </w:tabs>
              <w:suppressAutoHyphens/>
              <w:ind w:hanging="360"/>
              <w:rPr>
                <w:rFonts w:ascii="Arial" w:hAnsi="Arial"/>
                <w:color w:val="000000" w:themeColor="text1"/>
                <w:spacing w:val="-3"/>
                <w:szCs w:val="24"/>
              </w:rPr>
            </w:pPr>
          </w:p>
        </w:tc>
        <w:tc>
          <w:tcPr>
            <w:tcW w:w="1350" w:type="dxa"/>
            <w:gridSpan w:val="2"/>
          </w:tcPr>
          <w:p w14:paraId="1D08322D" w14:textId="77777777" w:rsidR="00647830" w:rsidRPr="00CC2D4A" w:rsidRDefault="00647830" w:rsidP="00E175F1">
            <w:pPr>
              <w:tabs>
                <w:tab w:val="center" w:pos="4680"/>
              </w:tabs>
              <w:suppressAutoHyphens/>
              <w:jc w:val="center"/>
              <w:rPr>
                <w:rFonts w:ascii="Arial" w:hAnsi="Arial"/>
                <w:color w:val="000000" w:themeColor="text1"/>
                <w:spacing w:val="-3"/>
                <w:szCs w:val="24"/>
              </w:rPr>
            </w:pPr>
          </w:p>
        </w:tc>
        <w:tc>
          <w:tcPr>
            <w:tcW w:w="1350" w:type="dxa"/>
            <w:gridSpan w:val="2"/>
          </w:tcPr>
          <w:p w14:paraId="5E799A9F" w14:textId="77777777" w:rsidR="00647830" w:rsidRPr="00CC2D4A" w:rsidRDefault="00647830" w:rsidP="00E175F1">
            <w:pPr>
              <w:tabs>
                <w:tab w:val="center" w:pos="4680"/>
              </w:tabs>
              <w:suppressAutoHyphens/>
              <w:jc w:val="right"/>
              <w:rPr>
                <w:rFonts w:ascii="Arial" w:hAnsi="Arial"/>
                <w:color w:val="000000" w:themeColor="text1"/>
                <w:spacing w:val="-3"/>
                <w:szCs w:val="24"/>
              </w:rPr>
            </w:pPr>
          </w:p>
        </w:tc>
      </w:tr>
      <w:tr w:rsidR="00647830" w:rsidRPr="00CC2D4A" w14:paraId="06AC66BC" w14:textId="77777777" w:rsidTr="00647830">
        <w:tc>
          <w:tcPr>
            <w:tcW w:w="6228" w:type="dxa"/>
            <w:gridSpan w:val="2"/>
          </w:tcPr>
          <w:p w14:paraId="48610E4A" w14:textId="77777777" w:rsidR="00647830" w:rsidRPr="00CC2D4A" w:rsidRDefault="00647830" w:rsidP="00E175F1">
            <w:pPr>
              <w:tabs>
                <w:tab w:val="center" w:pos="4680"/>
              </w:tabs>
              <w:suppressAutoHyphens/>
              <w:ind w:hanging="360"/>
              <w:rPr>
                <w:rFonts w:ascii="Arial" w:hAnsi="Arial"/>
                <w:color w:val="000000" w:themeColor="text1"/>
                <w:spacing w:val="-3"/>
                <w:szCs w:val="24"/>
              </w:rPr>
            </w:pPr>
            <w:r w:rsidRPr="00CC2D4A">
              <w:rPr>
                <w:rFonts w:ascii="Arial" w:hAnsi="Arial"/>
                <w:color w:val="000000" w:themeColor="text1"/>
                <w:spacing w:val="-3"/>
                <w:szCs w:val="24"/>
              </w:rPr>
              <w:t>Certificate of Fire loss</w:t>
            </w:r>
          </w:p>
        </w:tc>
        <w:tc>
          <w:tcPr>
            <w:tcW w:w="1350" w:type="dxa"/>
            <w:gridSpan w:val="2"/>
          </w:tcPr>
          <w:p w14:paraId="4E6E1B8D" w14:textId="77777777" w:rsidR="00647830" w:rsidRPr="00CC2D4A" w:rsidRDefault="00647830" w:rsidP="00E175F1">
            <w:pPr>
              <w:tabs>
                <w:tab w:val="center" w:pos="4680"/>
              </w:tabs>
              <w:suppressAutoHyphens/>
              <w:jc w:val="center"/>
              <w:rPr>
                <w:rFonts w:ascii="Arial" w:hAnsi="Arial"/>
                <w:color w:val="000000" w:themeColor="text1"/>
                <w:spacing w:val="-3"/>
                <w:szCs w:val="24"/>
              </w:rPr>
            </w:pPr>
            <w:r w:rsidRPr="00CC2D4A">
              <w:rPr>
                <w:rFonts w:ascii="Arial" w:hAnsi="Arial"/>
                <w:color w:val="000000" w:themeColor="text1"/>
                <w:spacing w:val="-3"/>
                <w:szCs w:val="24"/>
              </w:rPr>
              <w:t>-</w:t>
            </w:r>
          </w:p>
        </w:tc>
        <w:tc>
          <w:tcPr>
            <w:tcW w:w="1350" w:type="dxa"/>
            <w:gridSpan w:val="2"/>
          </w:tcPr>
          <w:p w14:paraId="7123D4EC" w14:textId="77777777" w:rsidR="00647830" w:rsidRPr="00CC2D4A" w:rsidRDefault="00647830" w:rsidP="00E175F1">
            <w:pPr>
              <w:tabs>
                <w:tab w:val="center" w:pos="468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100.00</w:t>
            </w:r>
          </w:p>
        </w:tc>
      </w:tr>
      <w:tr w:rsidR="00647830" w:rsidRPr="00CC2D4A" w14:paraId="4FF9FB74" w14:textId="77777777" w:rsidTr="00647830">
        <w:tc>
          <w:tcPr>
            <w:tcW w:w="6228" w:type="dxa"/>
            <w:gridSpan w:val="2"/>
          </w:tcPr>
          <w:p w14:paraId="1EEDFDA9" w14:textId="77777777" w:rsidR="00647830" w:rsidRPr="00CC2D4A" w:rsidRDefault="00647830" w:rsidP="00E175F1">
            <w:pPr>
              <w:tabs>
                <w:tab w:val="center" w:pos="4680"/>
              </w:tabs>
              <w:suppressAutoHyphens/>
              <w:ind w:hanging="360"/>
              <w:rPr>
                <w:rFonts w:ascii="Arial" w:hAnsi="Arial"/>
                <w:color w:val="000000" w:themeColor="text1"/>
                <w:spacing w:val="-3"/>
                <w:szCs w:val="24"/>
              </w:rPr>
            </w:pPr>
          </w:p>
        </w:tc>
        <w:tc>
          <w:tcPr>
            <w:tcW w:w="1350" w:type="dxa"/>
            <w:gridSpan w:val="2"/>
          </w:tcPr>
          <w:p w14:paraId="2B28FB30" w14:textId="77777777" w:rsidR="00647830" w:rsidRPr="00CC2D4A" w:rsidRDefault="00647830" w:rsidP="00E175F1">
            <w:pPr>
              <w:tabs>
                <w:tab w:val="center" w:pos="4680"/>
              </w:tabs>
              <w:suppressAutoHyphens/>
              <w:jc w:val="center"/>
              <w:rPr>
                <w:rFonts w:ascii="Arial" w:hAnsi="Arial"/>
                <w:color w:val="000000" w:themeColor="text1"/>
                <w:spacing w:val="-3"/>
                <w:szCs w:val="24"/>
              </w:rPr>
            </w:pPr>
          </w:p>
        </w:tc>
        <w:tc>
          <w:tcPr>
            <w:tcW w:w="1350" w:type="dxa"/>
            <w:gridSpan w:val="2"/>
          </w:tcPr>
          <w:p w14:paraId="5E391C27" w14:textId="77777777" w:rsidR="00647830" w:rsidRPr="00CC2D4A" w:rsidRDefault="00647830" w:rsidP="00E175F1">
            <w:pPr>
              <w:tabs>
                <w:tab w:val="center" w:pos="4680"/>
              </w:tabs>
              <w:suppressAutoHyphens/>
              <w:jc w:val="right"/>
              <w:rPr>
                <w:rFonts w:ascii="Arial" w:hAnsi="Arial"/>
                <w:color w:val="000000" w:themeColor="text1"/>
                <w:spacing w:val="-3"/>
                <w:szCs w:val="24"/>
              </w:rPr>
            </w:pPr>
          </w:p>
        </w:tc>
      </w:tr>
      <w:tr w:rsidR="00647830" w:rsidRPr="00CC2D4A" w14:paraId="11CFFC59" w14:textId="77777777" w:rsidTr="00647830">
        <w:tc>
          <w:tcPr>
            <w:tcW w:w="6228" w:type="dxa"/>
            <w:gridSpan w:val="2"/>
          </w:tcPr>
          <w:p w14:paraId="44307193" w14:textId="77777777" w:rsidR="00647830" w:rsidRPr="00CC2D4A" w:rsidRDefault="00647830" w:rsidP="00E175F1">
            <w:pPr>
              <w:tabs>
                <w:tab w:val="center" w:pos="4680"/>
              </w:tabs>
              <w:suppressAutoHyphens/>
              <w:ind w:hanging="360"/>
              <w:rPr>
                <w:rFonts w:ascii="Arial" w:hAnsi="Arial"/>
                <w:color w:val="000000" w:themeColor="text1"/>
                <w:spacing w:val="-3"/>
                <w:szCs w:val="24"/>
              </w:rPr>
            </w:pPr>
            <w:r w:rsidRPr="00CC2D4A">
              <w:rPr>
                <w:rFonts w:ascii="Arial" w:hAnsi="Arial"/>
                <w:color w:val="000000" w:themeColor="text1"/>
                <w:spacing w:val="-3"/>
                <w:szCs w:val="24"/>
              </w:rPr>
              <w:t>Fire safety inspection certificate</w:t>
            </w:r>
          </w:p>
        </w:tc>
        <w:tc>
          <w:tcPr>
            <w:tcW w:w="1350" w:type="dxa"/>
            <w:gridSpan w:val="2"/>
          </w:tcPr>
          <w:p w14:paraId="1181E57A" w14:textId="77777777" w:rsidR="00647830" w:rsidRPr="00CC2D4A" w:rsidRDefault="00647830" w:rsidP="00E175F1">
            <w:pPr>
              <w:tabs>
                <w:tab w:val="center" w:pos="4680"/>
              </w:tabs>
              <w:suppressAutoHyphens/>
              <w:jc w:val="center"/>
              <w:rPr>
                <w:rFonts w:ascii="Arial" w:hAnsi="Arial"/>
                <w:color w:val="000000" w:themeColor="text1"/>
                <w:spacing w:val="-3"/>
                <w:szCs w:val="24"/>
              </w:rPr>
            </w:pPr>
            <w:r w:rsidRPr="00CC2D4A">
              <w:rPr>
                <w:rFonts w:ascii="Arial" w:hAnsi="Arial"/>
                <w:color w:val="000000" w:themeColor="text1"/>
                <w:spacing w:val="-3"/>
                <w:szCs w:val="24"/>
              </w:rPr>
              <w:t>-</w:t>
            </w:r>
          </w:p>
        </w:tc>
        <w:tc>
          <w:tcPr>
            <w:tcW w:w="1350" w:type="dxa"/>
            <w:gridSpan w:val="2"/>
          </w:tcPr>
          <w:p w14:paraId="3F4D4154" w14:textId="77777777" w:rsidR="00647830" w:rsidRPr="00CC2D4A" w:rsidRDefault="00647830" w:rsidP="00E175F1">
            <w:pPr>
              <w:tabs>
                <w:tab w:val="center" w:pos="468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100.00</w:t>
            </w:r>
          </w:p>
        </w:tc>
      </w:tr>
      <w:tr w:rsidR="00647830" w:rsidRPr="00CC2D4A" w14:paraId="60D599F8" w14:textId="77777777" w:rsidTr="00647830">
        <w:tc>
          <w:tcPr>
            <w:tcW w:w="6228" w:type="dxa"/>
            <w:gridSpan w:val="2"/>
          </w:tcPr>
          <w:p w14:paraId="7310AB16" w14:textId="77777777" w:rsidR="00647830" w:rsidRPr="00CC2D4A" w:rsidRDefault="00647830" w:rsidP="00E175F1">
            <w:pPr>
              <w:tabs>
                <w:tab w:val="center" w:pos="4680"/>
              </w:tabs>
              <w:suppressAutoHyphens/>
              <w:rPr>
                <w:rFonts w:ascii="Arial" w:hAnsi="Arial"/>
                <w:color w:val="000000" w:themeColor="text1"/>
                <w:spacing w:val="-3"/>
                <w:szCs w:val="24"/>
              </w:rPr>
            </w:pPr>
          </w:p>
        </w:tc>
        <w:tc>
          <w:tcPr>
            <w:tcW w:w="1350" w:type="dxa"/>
            <w:gridSpan w:val="2"/>
          </w:tcPr>
          <w:p w14:paraId="61805324" w14:textId="77777777" w:rsidR="00647830" w:rsidRPr="00CC2D4A" w:rsidRDefault="00647830" w:rsidP="00E175F1">
            <w:pPr>
              <w:tabs>
                <w:tab w:val="center" w:pos="4680"/>
              </w:tabs>
              <w:suppressAutoHyphens/>
              <w:jc w:val="center"/>
              <w:rPr>
                <w:rFonts w:ascii="Arial" w:hAnsi="Arial"/>
                <w:color w:val="000000" w:themeColor="text1"/>
                <w:spacing w:val="-3"/>
                <w:szCs w:val="24"/>
              </w:rPr>
            </w:pPr>
          </w:p>
        </w:tc>
        <w:tc>
          <w:tcPr>
            <w:tcW w:w="1350" w:type="dxa"/>
            <w:gridSpan w:val="2"/>
          </w:tcPr>
          <w:p w14:paraId="13027881" w14:textId="77777777" w:rsidR="00647830" w:rsidRPr="00CC2D4A" w:rsidRDefault="00647830" w:rsidP="00E175F1">
            <w:pPr>
              <w:tabs>
                <w:tab w:val="center" w:pos="4680"/>
              </w:tabs>
              <w:suppressAutoHyphens/>
              <w:jc w:val="right"/>
              <w:rPr>
                <w:rFonts w:ascii="Arial" w:hAnsi="Arial"/>
                <w:color w:val="000000" w:themeColor="text1"/>
                <w:spacing w:val="-3"/>
                <w:szCs w:val="24"/>
              </w:rPr>
            </w:pPr>
          </w:p>
        </w:tc>
      </w:tr>
      <w:tr w:rsidR="00647830" w:rsidRPr="00CC2D4A" w14:paraId="4D37B45C" w14:textId="77777777" w:rsidTr="00647830">
        <w:tc>
          <w:tcPr>
            <w:tcW w:w="6228" w:type="dxa"/>
            <w:gridSpan w:val="2"/>
          </w:tcPr>
          <w:p w14:paraId="7D80A644" w14:textId="77777777" w:rsidR="00647830" w:rsidRPr="00CC2D4A" w:rsidRDefault="00647830" w:rsidP="00E175F1">
            <w:pPr>
              <w:tabs>
                <w:tab w:val="center" w:pos="4680"/>
              </w:tabs>
              <w:suppressAutoHyphens/>
              <w:ind w:hanging="360"/>
              <w:rPr>
                <w:rFonts w:ascii="Arial" w:hAnsi="Arial"/>
                <w:color w:val="000000" w:themeColor="text1"/>
                <w:spacing w:val="-3"/>
                <w:szCs w:val="24"/>
              </w:rPr>
            </w:pPr>
            <w:r w:rsidRPr="00CC2D4A">
              <w:rPr>
                <w:rFonts w:ascii="Arial" w:hAnsi="Arial"/>
                <w:color w:val="000000" w:themeColor="text1"/>
                <w:spacing w:val="-3"/>
                <w:szCs w:val="24"/>
              </w:rPr>
              <w:t xml:space="preserve">Certified </w:t>
            </w:r>
            <w:proofErr w:type="spellStart"/>
            <w:r w:rsidRPr="00CC2D4A">
              <w:rPr>
                <w:rFonts w:ascii="Arial" w:hAnsi="Arial"/>
                <w:color w:val="000000" w:themeColor="text1"/>
                <w:spacing w:val="-3"/>
                <w:szCs w:val="24"/>
              </w:rPr>
              <w:t>xerox</w:t>
            </w:r>
            <w:proofErr w:type="spellEnd"/>
            <w:r w:rsidRPr="00CC2D4A">
              <w:rPr>
                <w:rFonts w:ascii="Arial" w:hAnsi="Arial"/>
                <w:color w:val="000000" w:themeColor="text1"/>
                <w:spacing w:val="-3"/>
                <w:szCs w:val="24"/>
              </w:rPr>
              <w:t xml:space="preserve"> copy of documents</w:t>
            </w:r>
          </w:p>
        </w:tc>
        <w:tc>
          <w:tcPr>
            <w:tcW w:w="1350" w:type="dxa"/>
            <w:gridSpan w:val="2"/>
          </w:tcPr>
          <w:p w14:paraId="4B77837A" w14:textId="77777777" w:rsidR="00647830" w:rsidRPr="00CC2D4A" w:rsidRDefault="00647830" w:rsidP="00E175F1">
            <w:pPr>
              <w:tabs>
                <w:tab w:val="center" w:pos="4680"/>
              </w:tabs>
              <w:suppressAutoHyphens/>
              <w:jc w:val="center"/>
              <w:rPr>
                <w:rFonts w:ascii="Arial" w:hAnsi="Arial"/>
                <w:color w:val="000000" w:themeColor="text1"/>
                <w:spacing w:val="-3"/>
                <w:szCs w:val="24"/>
              </w:rPr>
            </w:pPr>
            <w:r w:rsidRPr="00CC2D4A">
              <w:rPr>
                <w:rFonts w:ascii="Arial" w:hAnsi="Arial"/>
                <w:color w:val="000000" w:themeColor="text1"/>
                <w:spacing w:val="-3"/>
                <w:szCs w:val="24"/>
              </w:rPr>
              <w:t>-</w:t>
            </w:r>
          </w:p>
        </w:tc>
        <w:tc>
          <w:tcPr>
            <w:tcW w:w="1350" w:type="dxa"/>
            <w:gridSpan w:val="2"/>
          </w:tcPr>
          <w:p w14:paraId="42FBB410" w14:textId="77777777" w:rsidR="00647830" w:rsidRPr="00CC2D4A" w:rsidRDefault="00647830" w:rsidP="00E175F1">
            <w:pPr>
              <w:tabs>
                <w:tab w:val="center" w:pos="468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 xml:space="preserve">   50.00</w:t>
            </w:r>
          </w:p>
        </w:tc>
      </w:tr>
      <w:tr w:rsidR="00647830" w:rsidRPr="00CC2D4A" w14:paraId="4414B666" w14:textId="77777777" w:rsidTr="00647830">
        <w:tc>
          <w:tcPr>
            <w:tcW w:w="6228" w:type="dxa"/>
            <w:gridSpan w:val="2"/>
          </w:tcPr>
          <w:p w14:paraId="6D0F127F" w14:textId="77777777" w:rsidR="00647830" w:rsidRPr="00CC2D4A" w:rsidRDefault="00647830" w:rsidP="00E175F1">
            <w:pPr>
              <w:tabs>
                <w:tab w:val="center" w:pos="4680"/>
              </w:tabs>
              <w:suppressAutoHyphens/>
              <w:ind w:hanging="360"/>
              <w:rPr>
                <w:rFonts w:ascii="Arial" w:hAnsi="Arial"/>
                <w:color w:val="000000" w:themeColor="text1"/>
                <w:spacing w:val="-3"/>
                <w:szCs w:val="24"/>
              </w:rPr>
            </w:pPr>
          </w:p>
        </w:tc>
        <w:tc>
          <w:tcPr>
            <w:tcW w:w="1350" w:type="dxa"/>
            <w:gridSpan w:val="2"/>
          </w:tcPr>
          <w:p w14:paraId="7645939C" w14:textId="77777777" w:rsidR="00647830" w:rsidRPr="00CC2D4A" w:rsidRDefault="00647830" w:rsidP="00E175F1">
            <w:pPr>
              <w:tabs>
                <w:tab w:val="center" w:pos="4680"/>
              </w:tabs>
              <w:suppressAutoHyphens/>
              <w:jc w:val="center"/>
              <w:rPr>
                <w:rFonts w:ascii="Arial" w:hAnsi="Arial"/>
                <w:color w:val="000000" w:themeColor="text1"/>
                <w:spacing w:val="-3"/>
                <w:szCs w:val="24"/>
              </w:rPr>
            </w:pPr>
          </w:p>
        </w:tc>
        <w:tc>
          <w:tcPr>
            <w:tcW w:w="1350" w:type="dxa"/>
            <w:gridSpan w:val="2"/>
          </w:tcPr>
          <w:p w14:paraId="663CC314" w14:textId="77777777" w:rsidR="00647830" w:rsidRPr="00CC2D4A" w:rsidRDefault="00647830" w:rsidP="00E175F1">
            <w:pPr>
              <w:tabs>
                <w:tab w:val="center" w:pos="4680"/>
              </w:tabs>
              <w:suppressAutoHyphens/>
              <w:jc w:val="right"/>
              <w:rPr>
                <w:rFonts w:ascii="Arial" w:hAnsi="Arial"/>
                <w:color w:val="000000" w:themeColor="text1"/>
                <w:spacing w:val="-3"/>
                <w:szCs w:val="24"/>
              </w:rPr>
            </w:pPr>
          </w:p>
        </w:tc>
      </w:tr>
      <w:tr w:rsidR="00647830" w:rsidRPr="00CC2D4A" w14:paraId="4DB99CBC" w14:textId="77777777" w:rsidTr="00647830">
        <w:tc>
          <w:tcPr>
            <w:tcW w:w="6228" w:type="dxa"/>
            <w:gridSpan w:val="2"/>
          </w:tcPr>
          <w:p w14:paraId="69A6429D" w14:textId="77777777" w:rsidR="00647830" w:rsidRPr="00CC2D4A" w:rsidRDefault="00647830" w:rsidP="00E175F1">
            <w:pPr>
              <w:tabs>
                <w:tab w:val="center" w:pos="4680"/>
              </w:tabs>
              <w:suppressAutoHyphens/>
              <w:ind w:hanging="360"/>
              <w:rPr>
                <w:rFonts w:ascii="Arial" w:hAnsi="Arial"/>
                <w:color w:val="000000" w:themeColor="text1"/>
                <w:spacing w:val="-3"/>
                <w:szCs w:val="24"/>
              </w:rPr>
            </w:pPr>
            <w:r w:rsidRPr="00CC2D4A">
              <w:rPr>
                <w:rFonts w:ascii="Arial" w:hAnsi="Arial"/>
                <w:color w:val="000000" w:themeColor="text1"/>
                <w:spacing w:val="-3"/>
                <w:szCs w:val="24"/>
              </w:rPr>
              <w:t>Research Fee for every record and document on file from every office/department of this City, payable upon written request.</w:t>
            </w:r>
          </w:p>
        </w:tc>
        <w:tc>
          <w:tcPr>
            <w:tcW w:w="1350" w:type="dxa"/>
            <w:gridSpan w:val="2"/>
          </w:tcPr>
          <w:p w14:paraId="2A567FE4" w14:textId="77777777" w:rsidR="00647830" w:rsidRPr="00CC2D4A" w:rsidRDefault="00647830" w:rsidP="00E175F1">
            <w:pPr>
              <w:tabs>
                <w:tab w:val="center" w:pos="4680"/>
              </w:tabs>
              <w:suppressAutoHyphens/>
              <w:jc w:val="center"/>
              <w:rPr>
                <w:rFonts w:ascii="Arial" w:hAnsi="Arial"/>
                <w:color w:val="000000" w:themeColor="text1"/>
                <w:spacing w:val="-3"/>
                <w:szCs w:val="24"/>
              </w:rPr>
            </w:pPr>
            <w:r w:rsidRPr="00CC2D4A">
              <w:rPr>
                <w:rFonts w:ascii="Arial" w:hAnsi="Arial"/>
                <w:color w:val="000000" w:themeColor="text1"/>
                <w:spacing w:val="-3"/>
                <w:szCs w:val="24"/>
              </w:rPr>
              <w:t>-</w:t>
            </w:r>
          </w:p>
        </w:tc>
        <w:tc>
          <w:tcPr>
            <w:tcW w:w="1350" w:type="dxa"/>
            <w:gridSpan w:val="2"/>
          </w:tcPr>
          <w:p w14:paraId="53751529" w14:textId="77777777" w:rsidR="00647830" w:rsidRPr="00CC2D4A" w:rsidRDefault="00647830" w:rsidP="00E175F1">
            <w:pPr>
              <w:tabs>
                <w:tab w:val="center" w:pos="468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 xml:space="preserve">   50.00</w:t>
            </w:r>
          </w:p>
        </w:tc>
      </w:tr>
    </w:tbl>
    <w:p w14:paraId="7732AA09" w14:textId="77777777" w:rsidR="005B32CB" w:rsidRDefault="00C53891" w:rsidP="00E175F1">
      <w:pPr>
        <w:tabs>
          <w:tab w:val="center" w:pos="4680"/>
        </w:tabs>
        <w:suppressAutoHyphens/>
        <w:rPr>
          <w:rFonts w:ascii="Arial" w:hAnsi="Arial"/>
          <w:color w:val="000000" w:themeColor="text1"/>
          <w:spacing w:val="-3"/>
          <w:szCs w:val="24"/>
        </w:rPr>
      </w:pPr>
      <w:r w:rsidRPr="00CC2D4A">
        <w:rPr>
          <w:rFonts w:ascii="Arial" w:hAnsi="Arial"/>
          <w:b/>
          <w:color w:val="000000" w:themeColor="text1"/>
          <w:spacing w:val="-3"/>
          <w:szCs w:val="24"/>
        </w:rPr>
        <w:t>Section 5A</w:t>
      </w:r>
      <w:r w:rsidR="005B32CB" w:rsidRPr="00CC2D4A">
        <w:rPr>
          <w:rFonts w:ascii="Arial" w:hAnsi="Arial"/>
          <w:b/>
          <w:color w:val="000000" w:themeColor="text1"/>
          <w:spacing w:val="-3"/>
          <w:szCs w:val="24"/>
        </w:rPr>
        <w:t>.</w:t>
      </w:r>
      <w:r w:rsidRPr="00CC2D4A">
        <w:rPr>
          <w:rFonts w:ascii="Arial" w:hAnsi="Arial"/>
          <w:b/>
          <w:color w:val="000000" w:themeColor="text1"/>
          <w:spacing w:val="-3"/>
          <w:szCs w:val="24"/>
        </w:rPr>
        <w:t xml:space="preserve"> </w:t>
      </w:r>
      <w:r w:rsidR="005B32CB" w:rsidRPr="00CC2D4A">
        <w:rPr>
          <w:rFonts w:ascii="Arial" w:hAnsi="Arial"/>
          <w:b/>
          <w:color w:val="000000" w:themeColor="text1"/>
          <w:spacing w:val="-3"/>
          <w:szCs w:val="24"/>
        </w:rPr>
        <w:t xml:space="preserve">01.  Imposition of Fee.  </w:t>
      </w:r>
      <w:r w:rsidR="005B32CB" w:rsidRPr="00CC2D4A">
        <w:rPr>
          <w:rFonts w:ascii="Arial" w:hAnsi="Arial"/>
          <w:color w:val="000000" w:themeColor="text1"/>
          <w:spacing w:val="-3"/>
          <w:szCs w:val="24"/>
        </w:rPr>
        <w:t xml:space="preserve"> – There shall be collected by the Office of the Secretary to the Mayor the following fees from every person or </w:t>
      </w:r>
      <w:r w:rsidR="00AD5056" w:rsidRPr="00CC2D4A">
        <w:rPr>
          <w:rFonts w:ascii="Arial" w:hAnsi="Arial"/>
          <w:color w:val="000000" w:themeColor="text1"/>
          <w:spacing w:val="-3"/>
          <w:szCs w:val="24"/>
        </w:rPr>
        <w:t>a</w:t>
      </w:r>
      <w:r w:rsidR="005B32CB" w:rsidRPr="00CC2D4A">
        <w:rPr>
          <w:rFonts w:ascii="Arial" w:hAnsi="Arial"/>
          <w:color w:val="000000" w:themeColor="text1"/>
          <w:spacing w:val="-3"/>
          <w:szCs w:val="24"/>
        </w:rPr>
        <w:t>ny interested party requesting for a certification of records and documents from the offices of the LGU of Iriga City.</w:t>
      </w:r>
    </w:p>
    <w:p w14:paraId="11EA3AB0" w14:textId="77777777" w:rsidR="00291470" w:rsidRDefault="00291470" w:rsidP="00E175F1">
      <w:pPr>
        <w:tabs>
          <w:tab w:val="center" w:pos="4680"/>
        </w:tabs>
        <w:suppressAutoHyphens/>
        <w:rPr>
          <w:rFonts w:ascii="Arial" w:hAnsi="Arial"/>
          <w:color w:val="000000" w:themeColor="text1"/>
          <w:spacing w:val="-3"/>
          <w:szCs w:val="24"/>
        </w:rPr>
      </w:pPr>
    </w:p>
    <w:p w14:paraId="0C04C0B7" w14:textId="0768D1EA" w:rsidR="00291470" w:rsidRPr="00291470" w:rsidRDefault="00291470" w:rsidP="00E175F1">
      <w:pPr>
        <w:tabs>
          <w:tab w:val="center" w:pos="4680"/>
        </w:tabs>
        <w:suppressAutoHyphens/>
        <w:rPr>
          <w:rFonts w:ascii="Arial" w:hAnsi="Arial"/>
          <w:color w:val="EE0000"/>
          <w:spacing w:val="-3"/>
          <w:szCs w:val="24"/>
        </w:rPr>
      </w:pPr>
      <w:r>
        <w:rPr>
          <w:rFonts w:ascii="Arial" w:hAnsi="Arial"/>
          <w:color w:val="EE0000"/>
          <w:spacing w:val="-3"/>
          <w:szCs w:val="24"/>
        </w:rPr>
        <w:t>(</w:t>
      </w:r>
      <w:r w:rsidRPr="00291470">
        <w:rPr>
          <w:rFonts w:ascii="Arial" w:hAnsi="Arial"/>
          <w:color w:val="EE0000"/>
          <w:spacing w:val="-3"/>
          <w:szCs w:val="24"/>
        </w:rPr>
        <w:t>Note: insert the new computation for Certification fees)</w:t>
      </w:r>
    </w:p>
    <w:p w14:paraId="6DB22117" w14:textId="77777777" w:rsidR="005B32CB" w:rsidRPr="00CC2D4A" w:rsidRDefault="005B32CB" w:rsidP="00E175F1">
      <w:pPr>
        <w:tabs>
          <w:tab w:val="center" w:pos="4680"/>
        </w:tabs>
        <w:suppressAutoHyphens/>
        <w:rPr>
          <w:rFonts w:ascii="Arial" w:hAnsi="Arial"/>
          <w:color w:val="000000" w:themeColor="text1"/>
          <w:spacing w:val="-3"/>
          <w:szCs w:val="24"/>
        </w:rPr>
      </w:pPr>
    </w:p>
    <w:p w14:paraId="44BD5317" w14:textId="77777777" w:rsidR="005B32CB" w:rsidRPr="00CC2D4A" w:rsidRDefault="005B32CB" w:rsidP="00E175F1">
      <w:pPr>
        <w:tabs>
          <w:tab w:val="center" w:pos="4680"/>
        </w:tabs>
        <w:suppressAutoHyphens/>
        <w:rPr>
          <w:rFonts w:ascii="Arial" w:hAnsi="Arial"/>
          <w:color w:val="000000" w:themeColor="text1"/>
          <w:spacing w:val="-3"/>
          <w:szCs w:val="24"/>
        </w:rPr>
      </w:pPr>
    </w:p>
    <w:p w14:paraId="2E29804F" w14:textId="77777777" w:rsidR="008D3434" w:rsidRDefault="008D3434" w:rsidP="00E175F1">
      <w:pPr>
        <w:tabs>
          <w:tab w:val="center" w:pos="4680"/>
        </w:tabs>
        <w:suppressAutoHyphens/>
        <w:jc w:val="center"/>
        <w:rPr>
          <w:rFonts w:ascii="Arial" w:hAnsi="Arial"/>
          <w:b/>
          <w:color w:val="000000" w:themeColor="text1"/>
          <w:spacing w:val="-3"/>
          <w:szCs w:val="24"/>
        </w:rPr>
      </w:pPr>
    </w:p>
    <w:p w14:paraId="092C2035" w14:textId="77777777" w:rsidR="00F369D3" w:rsidRDefault="00F369D3" w:rsidP="00E175F1">
      <w:pPr>
        <w:tabs>
          <w:tab w:val="center" w:pos="4680"/>
        </w:tabs>
        <w:suppressAutoHyphens/>
        <w:jc w:val="center"/>
        <w:rPr>
          <w:rFonts w:ascii="Arial" w:hAnsi="Arial"/>
          <w:b/>
          <w:color w:val="000000" w:themeColor="text1"/>
          <w:spacing w:val="-3"/>
          <w:szCs w:val="24"/>
        </w:rPr>
      </w:pPr>
    </w:p>
    <w:p w14:paraId="7CDC4BFF" w14:textId="77777777" w:rsidR="00F369D3" w:rsidRPr="00CC2D4A" w:rsidRDefault="00F369D3" w:rsidP="00E175F1">
      <w:pPr>
        <w:tabs>
          <w:tab w:val="center" w:pos="4680"/>
        </w:tabs>
        <w:suppressAutoHyphens/>
        <w:jc w:val="center"/>
        <w:rPr>
          <w:rFonts w:ascii="Arial" w:hAnsi="Arial"/>
          <w:b/>
          <w:color w:val="000000" w:themeColor="text1"/>
          <w:spacing w:val="-3"/>
          <w:szCs w:val="24"/>
        </w:rPr>
      </w:pPr>
    </w:p>
    <w:p w14:paraId="2A5C5F10" w14:textId="77777777" w:rsidR="005B32CB" w:rsidRPr="00CC2D4A" w:rsidRDefault="00EF12BA" w:rsidP="00E175F1">
      <w:pPr>
        <w:tabs>
          <w:tab w:val="center" w:pos="4680"/>
        </w:tabs>
        <w:suppressAutoHyphens/>
        <w:jc w:val="center"/>
        <w:rPr>
          <w:rFonts w:ascii="Arial" w:hAnsi="Arial"/>
          <w:b/>
          <w:color w:val="000000" w:themeColor="text1"/>
          <w:spacing w:val="-3"/>
          <w:szCs w:val="24"/>
        </w:rPr>
      </w:pPr>
      <w:r w:rsidRPr="00CC2D4A">
        <w:rPr>
          <w:rFonts w:ascii="Arial" w:hAnsi="Arial"/>
          <w:b/>
          <w:color w:val="000000" w:themeColor="text1"/>
          <w:spacing w:val="-3"/>
          <w:szCs w:val="24"/>
        </w:rPr>
        <w:t>Article B.  Secretary’s Fees</w:t>
      </w:r>
    </w:p>
    <w:p w14:paraId="34B7B22B" w14:textId="77777777" w:rsidR="00EF12BA" w:rsidRDefault="00EF12BA" w:rsidP="00E175F1">
      <w:pPr>
        <w:tabs>
          <w:tab w:val="center" w:pos="4680"/>
        </w:tabs>
        <w:suppressAutoHyphens/>
        <w:jc w:val="center"/>
        <w:rPr>
          <w:rFonts w:ascii="Arial" w:hAnsi="Arial"/>
          <w:b/>
          <w:color w:val="000000" w:themeColor="text1"/>
          <w:spacing w:val="-3"/>
          <w:szCs w:val="24"/>
        </w:rPr>
      </w:pPr>
    </w:p>
    <w:p w14:paraId="063AEECC" w14:textId="77777777" w:rsidR="000C6EAB" w:rsidRPr="00CC2D4A" w:rsidRDefault="000C6EAB" w:rsidP="00E175F1">
      <w:pPr>
        <w:tabs>
          <w:tab w:val="center" w:pos="4680"/>
        </w:tabs>
        <w:suppressAutoHyphens/>
        <w:jc w:val="center"/>
        <w:rPr>
          <w:rFonts w:ascii="Arial" w:hAnsi="Arial"/>
          <w:b/>
          <w:color w:val="000000" w:themeColor="text1"/>
          <w:spacing w:val="-3"/>
          <w:szCs w:val="24"/>
        </w:rPr>
      </w:pPr>
    </w:p>
    <w:p w14:paraId="1DE7AD0D" w14:textId="77777777" w:rsidR="00EF12BA" w:rsidRPr="00CC2D4A" w:rsidRDefault="00C53891" w:rsidP="00E175F1">
      <w:pPr>
        <w:tabs>
          <w:tab w:val="center" w:pos="4680"/>
        </w:tabs>
        <w:suppressAutoHyphens/>
        <w:rPr>
          <w:rFonts w:ascii="Arial" w:hAnsi="Arial"/>
          <w:color w:val="000000" w:themeColor="text1"/>
          <w:spacing w:val="-3"/>
          <w:szCs w:val="24"/>
        </w:rPr>
      </w:pPr>
      <w:r w:rsidRPr="00CC2D4A">
        <w:rPr>
          <w:rFonts w:ascii="Arial" w:hAnsi="Arial"/>
          <w:b/>
          <w:color w:val="000000" w:themeColor="text1"/>
          <w:spacing w:val="-3"/>
          <w:szCs w:val="24"/>
        </w:rPr>
        <w:t>Section 5B</w:t>
      </w:r>
      <w:r w:rsidR="00EF12BA" w:rsidRPr="00CC2D4A">
        <w:rPr>
          <w:rFonts w:ascii="Arial" w:hAnsi="Arial"/>
          <w:b/>
          <w:color w:val="000000" w:themeColor="text1"/>
          <w:spacing w:val="-3"/>
          <w:szCs w:val="24"/>
        </w:rPr>
        <w:t>.</w:t>
      </w:r>
      <w:r w:rsidRPr="00CC2D4A">
        <w:rPr>
          <w:rFonts w:ascii="Arial" w:hAnsi="Arial"/>
          <w:b/>
          <w:color w:val="000000" w:themeColor="text1"/>
          <w:spacing w:val="-3"/>
          <w:szCs w:val="24"/>
        </w:rPr>
        <w:t xml:space="preserve"> </w:t>
      </w:r>
      <w:r w:rsidR="00EF12BA" w:rsidRPr="00CC2D4A">
        <w:rPr>
          <w:rFonts w:ascii="Arial" w:hAnsi="Arial"/>
          <w:b/>
          <w:color w:val="000000" w:themeColor="text1"/>
          <w:spacing w:val="-3"/>
          <w:szCs w:val="24"/>
        </w:rPr>
        <w:t>01.  Imposition of Fees</w:t>
      </w:r>
      <w:r w:rsidR="00EF12BA" w:rsidRPr="00CC2D4A">
        <w:rPr>
          <w:rFonts w:ascii="Arial" w:hAnsi="Arial"/>
          <w:color w:val="000000" w:themeColor="text1"/>
          <w:spacing w:val="-3"/>
          <w:szCs w:val="24"/>
        </w:rPr>
        <w:t xml:space="preserve">. There shall be imposed Secretary’s Fees for the issuance of copies of official records and documents of public character in the custody of the Secretary to the </w:t>
      </w:r>
      <w:proofErr w:type="spellStart"/>
      <w:r w:rsidR="00EF12BA" w:rsidRPr="00CC2D4A">
        <w:rPr>
          <w:rFonts w:ascii="Arial" w:hAnsi="Arial"/>
          <w:color w:val="000000" w:themeColor="text1"/>
          <w:spacing w:val="-3"/>
          <w:szCs w:val="24"/>
        </w:rPr>
        <w:t>Sanggunian</w:t>
      </w:r>
      <w:proofErr w:type="spellEnd"/>
      <w:r w:rsidR="00EF12BA" w:rsidRPr="00CC2D4A">
        <w:rPr>
          <w:rFonts w:ascii="Arial" w:hAnsi="Arial"/>
          <w:color w:val="000000" w:themeColor="text1"/>
          <w:spacing w:val="-3"/>
          <w:szCs w:val="24"/>
        </w:rPr>
        <w:t>, upon payment to the City Treasurer of the following fees:</w:t>
      </w:r>
    </w:p>
    <w:tbl>
      <w:tblPr>
        <w:tblW w:w="0" w:type="auto"/>
        <w:tblLook w:val="04A0" w:firstRow="1" w:lastRow="0" w:firstColumn="1" w:lastColumn="0" w:noHBand="0" w:noVBand="1"/>
      </w:tblPr>
      <w:tblGrid>
        <w:gridCol w:w="3870"/>
        <w:gridCol w:w="360"/>
        <w:gridCol w:w="1620"/>
        <w:gridCol w:w="630"/>
        <w:gridCol w:w="1260"/>
      </w:tblGrid>
      <w:tr w:rsidR="00CC2D4A" w:rsidRPr="00CC2D4A" w14:paraId="17129BEF" w14:textId="77777777" w:rsidTr="00837674">
        <w:tc>
          <w:tcPr>
            <w:tcW w:w="3870" w:type="dxa"/>
          </w:tcPr>
          <w:p w14:paraId="5BE69440" w14:textId="77777777" w:rsidR="00B00911" w:rsidRPr="00CC2D4A" w:rsidRDefault="00B00911" w:rsidP="00E175F1">
            <w:pPr>
              <w:tabs>
                <w:tab w:val="center" w:pos="4680"/>
              </w:tabs>
              <w:suppressAutoHyphens/>
              <w:rPr>
                <w:rFonts w:ascii="Arial" w:hAnsi="Arial"/>
                <w:color w:val="000000" w:themeColor="text1"/>
                <w:spacing w:val="-3"/>
                <w:szCs w:val="24"/>
              </w:rPr>
            </w:pPr>
          </w:p>
        </w:tc>
        <w:tc>
          <w:tcPr>
            <w:tcW w:w="360" w:type="dxa"/>
          </w:tcPr>
          <w:p w14:paraId="37D254DC" w14:textId="77777777" w:rsidR="00B00911" w:rsidRPr="00CC2D4A" w:rsidRDefault="00B00911" w:rsidP="00E175F1">
            <w:pPr>
              <w:tabs>
                <w:tab w:val="center" w:pos="4680"/>
              </w:tabs>
              <w:suppressAutoHyphens/>
              <w:rPr>
                <w:rFonts w:ascii="Arial" w:hAnsi="Arial"/>
                <w:color w:val="000000" w:themeColor="text1"/>
                <w:spacing w:val="-3"/>
                <w:szCs w:val="24"/>
              </w:rPr>
            </w:pPr>
          </w:p>
        </w:tc>
        <w:tc>
          <w:tcPr>
            <w:tcW w:w="1620" w:type="dxa"/>
          </w:tcPr>
          <w:p w14:paraId="1B0E4E32" w14:textId="77777777" w:rsidR="00B00911" w:rsidRPr="00CC2D4A" w:rsidRDefault="00B00911" w:rsidP="00E175F1">
            <w:pPr>
              <w:tabs>
                <w:tab w:val="center" w:pos="4680"/>
              </w:tabs>
              <w:suppressAutoHyphens/>
              <w:rPr>
                <w:rFonts w:ascii="Arial" w:hAnsi="Arial"/>
                <w:color w:val="000000" w:themeColor="text1"/>
                <w:spacing w:val="-3"/>
                <w:szCs w:val="24"/>
              </w:rPr>
            </w:pPr>
          </w:p>
        </w:tc>
        <w:tc>
          <w:tcPr>
            <w:tcW w:w="630" w:type="dxa"/>
          </w:tcPr>
          <w:p w14:paraId="0EDA9894" w14:textId="77777777" w:rsidR="00B00911" w:rsidRPr="00CC2D4A" w:rsidRDefault="00B00911" w:rsidP="00E175F1">
            <w:pPr>
              <w:tabs>
                <w:tab w:val="center" w:pos="4680"/>
              </w:tabs>
              <w:suppressAutoHyphens/>
              <w:rPr>
                <w:rFonts w:ascii="Arial" w:hAnsi="Arial"/>
                <w:color w:val="000000" w:themeColor="text1"/>
                <w:spacing w:val="-3"/>
                <w:szCs w:val="24"/>
              </w:rPr>
            </w:pPr>
          </w:p>
        </w:tc>
        <w:tc>
          <w:tcPr>
            <w:tcW w:w="1260" w:type="dxa"/>
          </w:tcPr>
          <w:p w14:paraId="731C1305" w14:textId="77777777" w:rsidR="00B00911" w:rsidRPr="00CC2D4A" w:rsidRDefault="00B00911" w:rsidP="00E175F1">
            <w:pPr>
              <w:tabs>
                <w:tab w:val="center" w:pos="4680"/>
              </w:tabs>
              <w:suppressAutoHyphens/>
              <w:rPr>
                <w:rFonts w:ascii="Arial" w:hAnsi="Arial"/>
                <w:color w:val="000000" w:themeColor="text1"/>
                <w:spacing w:val="-3"/>
                <w:szCs w:val="24"/>
              </w:rPr>
            </w:pPr>
          </w:p>
        </w:tc>
      </w:tr>
      <w:tr w:rsidR="00CC2D4A" w:rsidRPr="00CC2D4A" w14:paraId="65873ED0" w14:textId="77777777" w:rsidTr="00837674">
        <w:tc>
          <w:tcPr>
            <w:tcW w:w="3870" w:type="dxa"/>
            <w:vMerge w:val="restart"/>
          </w:tcPr>
          <w:p w14:paraId="3FF4CFB4" w14:textId="77777777" w:rsidR="00B00911" w:rsidRPr="00CC2D4A" w:rsidRDefault="00B00911" w:rsidP="00E175F1">
            <w:pPr>
              <w:tabs>
                <w:tab w:val="center" w:pos="4680"/>
              </w:tabs>
              <w:suppressAutoHyphens/>
              <w:ind w:hanging="360"/>
              <w:rPr>
                <w:rFonts w:ascii="Arial" w:hAnsi="Arial"/>
                <w:color w:val="000000" w:themeColor="text1"/>
                <w:spacing w:val="-3"/>
                <w:szCs w:val="24"/>
              </w:rPr>
            </w:pPr>
            <w:r w:rsidRPr="00CC2D4A">
              <w:rPr>
                <w:rFonts w:ascii="Arial" w:hAnsi="Arial"/>
                <w:color w:val="000000" w:themeColor="text1"/>
                <w:spacing w:val="-3"/>
                <w:szCs w:val="24"/>
              </w:rPr>
              <w:t xml:space="preserve">a.  For copies of Ordinances, Resolutions, Minutes and Committee Reports and other official acts and records of the </w:t>
            </w:r>
            <w:proofErr w:type="spellStart"/>
            <w:r w:rsidRPr="00CC2D4A">
              <w:rPr>
                <w:rFonts w:ascii="Arial" w:hAnsi="Arial"/>
                <w:color w:val="000000" w:themeColor="text1"/>
                <w:spacing w:val="-3"/>
                <w:szCs w:val="24"/>
              </w:rPr>
              <w:t>Sanggunian</w:t>
            </w:r>
            <w:proofErr w:type="spellEnd"/>
          </w:p>
        </w:tc>
        <w:tc>
          <w:tcPr>
            <w:tcW w:w="360" w:type="dxa"/>
          </w:tcPr>
          <w:p w14:paraId="2DD108DB" w14:textId="77777777" w:rsidR="00B00911" w:rsidRPr="00CC2D4A" w:rsidRDefault="00B00911" w:rsidP="00E175F1">
            <w:pPr>
              <w:tabs>
                <w:tab w:val="center" w:pos="4680"/>
              </w:tabs>
              <w:suppressAutoHyphens/>
              <w:rPr>
                <w:rFonts w:ascii="Arial" w:hAnsi="Arial"/>
                <w:color w:val="000000" w:themeColor="text1"/>
                <w:spacing w:val="-3"/>
                <w:szCs w:val="24"/>
              </w:rPr>
            </w:pPr>
          </w:p>
        </w:tc>
        <w:tc>
          <w:tcPr>
            <w:tcW w:w="1620" w:type="dxa"/>
          </w:tcPr>
          <w:p w14:paraId="474D7294" w14:textId="77777777" w:rsidR="00B00911" w:rsidRPr="00CC2D4A" w:rsidRDefault="00B00911" w:rsidP="00E175F1">
            <w:pPr>
              <w:tabs>
                <w:tab w:val="center" w:pos="4680"/>
              </w:tabs>
              <w:suppressAutoHyphens/>
              <w:rPr>
                <w:rFonts w:ascii="Arial" w:hAnsi="Arial"/>
                <w:color w:val="000000" w:themeColor="text1"/>
                <w:spacing w:val="-3"/>
                <w:szCs w:val="24"/>
              </w:rPr>
            </w:pPr>
            <w:r w:rsidRPr="00CC2D4A">
              <w:rPr>
                <w:rFonts w:ascii="Arial" w:hAnsi="Arial"/>
                <w:color w:val="000000" w:themeColor="text1"/>
                <w:spacing w:val="-3"/>
                <w:szCs w:val="24"/>
              </w:rPr>
              <w:t>From 1-5 pages</w:t>
            </w:r>
          </w:p>
          <w:p w14:paraId="01317A60" w14:textId="77777777" w:rsidR="00B00911" w:rsidRPr="00CC2D4A" w:rsidRDefault="00B00911" w:rsidP="00E175F1">
            <w:pPr>
              <w:tabs>
                <w:tab w:val="center" w:pos="4680"/>
              </w:tabs>
              <w:suppressAutoHyphens/>
              <w:rPr>
                <w:rFonts w:ascii="Arial" w:hAnsi="Arial"/>
                <w:color w:val="000000" w:themeColor="text1"/>
                <w:spacing w:val="-3"/>
                <w:szCs w:val="24"/>
              </w:rPr>
            </w:pPr>
          </w:p>
        </w:tc>
        <w:tc>
          <w:tcPr>
            <w:tcW w:w="630" w:type="dxa"/>
          </w:tcPr>
          <w:p w14:paraId="623069D9" w14:textId="77777777" w:rsidR="00B00911" w:rsidRPr="00CC2D4A" w:rsidRDefault="00B00911" w:rsidP="00E175F1">
            <w:pPr>
              <w:tabs>
                <w:tab w:val="center" w:pos="4680"/>
              </w:tabs>
              <w:suppressAutoHyphens/>
              <w:rPr>
                <w:rFonts w:ascii="Arial" w:hAnsi="Arial"/>
                <w:color w:val="000000" w:themeColor="text1"/>
                <w:spacing w:val="-3"/>
                <w:szCs w:val="24"/>
              </w:rPr>
            </w:pPr>
            <w:r w:rsidRPr="00CC2D4A">
              <w:rPr>
                <w:rFonts w:ascii="Arial" w:hAnsi="Arial"/>
                <w:color w:val="000000" w:themeColor="text1"/>
                <w:spacing w:val="-3"/>
                <w:szCs w:val="24"/>
              </w:rPr>
              <w:t>-</w:t>
            </w:r>
          </w:p>
        </w:tc>
        <w:tc>
          <w:tcPr>
            <w:tcW w:w="1260" w:type="dxa"/>
          </w:tcPr>
          <w:p w14:paraId="765993C7" w14:textId="77777777" w:rsidR="00B00911" w:rsidRPr="00CC2D4A" w:rsidRDefault="00B00911" w:rsidP="00E175F1">
            <w:pPr>
              <w:tabs>
                <w:tab w:val="center" w:pos="4680"/>
              </w:tabs>
              <w:suppressAutoHyphens/>
              <w:rPr>
                <w:rFonts w:ascii="Arial" w:hAnsi="Arial"/>
                <w:color w:val="000000" w:themeColor="text1"/>
                <w:spacing w:val="-3"/>
                <w:szCs w:val="24"/>
              </w:rPr>
            </w:pPr>
            <w:r w:rsidRPr="00CC2D4A">
              <w:rPr>
                <w:rFonts w:ascii="Arial" w:hAnsi="Arial"/>
                <w:color w:val="000000" w:themeColor="text1"/>
                <w:spacing w:val="-3"/>
                <w:szCs w:val="24"/>
              </w:rPr>
              <w:t>P100.00</w:t>
            </w:r>
          </w:p>
        </w:tc>
      </w:tr>
      <w:tr w:rsidR="00CC2D4A" w:rsidRPr="00CC2D4A" w14:paraId="3B47A66E" w14:textId="77777777" w:rsidTr="00837674">
        <w:tc>
          <w:tcPr>
            <w:tcW w:w="3870" w:type="dxa"/>
            <w:vMerge/>
          </w:tcPr>
          <w:p w14:paraId="1081A5C8" w14:textId="77777777" w:rsidR="00B00911" w:rsidRPr="00CC2D4A" w:rsidRDefault="00B00911" w:rsidP="00E175F1">
            <w:pPr>
              <w:tabs>
                <w:tab w:val="center" w:pos="4680"/>
              </w:tabs>
              <w:suppressAutoHyphens/>
              <w:ind w:hanging="360"/>
              <w:rPr>
                <w:rFonts w:ascii="Arial" w:hAnsi="Arial"/>
                <w:color w:val="000000" w:themeColor="text1"/>
                <w:spacing w:val="-3"/>
                <w:szCs w:val="24"/>
              </w:rPr>
            </w:pPr>
          </w:p>
        </w:tc>
        <w:tc>
          <w:tcPr>
            <w:tcW w:w="360" w:type="dxa"/>
          </w:tcPr>
          <w:p w14:paraId="58C19291" w14:textId="77777777" w:rsidR="00B00911" w:rsidRPr="00CC2D4A" w:rsidRDefault="00B00911" w:rsidP="00E175F1">
            <w:pPr>
              <w:tabs>
                <w:tab w:val="center" w:pos="4680"/>
              </w:tabs>
              <w:suppressAutoHyphens/>
              <w:rPr>
                <w:rFonts w:ascii="Arial" w:hAnsi="Arial"/>
                <w:color w:val="000000" w:themeColor="text1"/>
                <w:spacing w:val="-3"/>
                <w:szCs w:val="24"/>
              </w:rPr>
            </w:pPr>
          </w:p>
        </w:tc>
        <w:tc>
          <w:tcPr>
            <w:tcW w:w="1620" w:type="dxa"/>
          </w:tcPr>
          <w:p w14:paraId="1520A543" w14:textId="77777777" w:rsidR="00B00911" w:rsidRPr="00CC2D4A" w:rsidRDefault="00B00911" w:rsidP="00E175F1">
            <w:pPr>
              <w:tabs>
                <w:tab w:val="center" w:pos="4680"/>
              </w:tabs>
              <w:suppressAutoHyphens/>
              <w:rPr>
                <w:rFonts w:ascii="Arial" w:hAnsi="Arial"/>
                <w:color w:val="000000" w:themeColor="text1"/>
                <w:spacing w:val="-3"/>
                <w:szCs w:val="24"/>
              </w:rPr>
            </w:pPr>
            <w:r w:rsidRPr="00CC2D4A">
              <w:rPr>
                <w:rFonts w:ascii="Arial" w:hAnsi="Arial"/>
                <w:color w:val="000000" w:themeColor="text1"/>
                <w:spacing w:val="-3"/>
                <w:szCs w:val="24"/>
              </w:rPr>
              <w:t xml:space="preserve">In excess of 5 pages </w:t>
            </w:r>
          </w:p>
        </w:tc>
        <w:tc>
          <w:tcPr>
            <w:tcW w:w="630" w:type="dxa"/>
          </w:tcPr>
          <w:p w14:paraId="2070B3FD" w14:textId="77777777" w:rsidR="00B00911" w:rsidRPr="00CC2D4A" w:rsidRDefault="00B00911" w:rsidP="00E175F1">
            <w:pPr>
              <w:tabs>
                <w:tab w:val="center" w:pos="4680"/>
              </w:tabs>
              <w:suppressAutoHyphens/>
              <w:rPr>
                <w:rFonts w:ascii="Arial" w:hAnsi="Arial"/>
                <w:color w:val="000000" w:themeColor="text1"/>
                <w:spacing w:val="-3"/>
                <w:szCs w:val="24"/>
              </w:rPr>
            </w:pPr>
            <w:r w:rsidRPr="00CC2D4A">
              <w:rPr>
                <w:rFonts w:ascii="Arial" w:hAnsi="Arial"/>
                <w:color w:val="000000" w:themeColor="text1"/>
                <w:spacing w:val="-3"/>
                <w:szCs w:val="24"/>
              </w:rPr>
              <w:t>-</w:t>
            </w:r>
          </w:p>
        </w:tc>
        <w:tc>
          <w:tcPr>
            <w:tcW w:w="1260" w:type="dxa"/>
          </w:tcPr>
          <w:p w14:paraId="1EB5B0AD" w14:textId="77777777" w:rsidR="00B00911" w:rsidRPr="00CC2D4A" w:rsidRDefault="00F85B77" w:rsidP="00E175F1">
            <w:pPr>
              <w:tabs>
                <w:tab w:val="center" w:pos="4680"/>
              </w:tabs>
              <w:suppressAutoHyphens/>
              <w:rPr>
                <w:rFonts w:ascii="Arial" w:hAnsi="Arial"/>
                <w:color w:val="000000" w:themeColor="text1"/>
                <w:spacing w:val="-3"/>
                <w:szCs w:val="24"/>
              </w:rPr>
            </w:pPr>
            <w:r>
              <w:rPr>
                <w:rFonts w:ascii="Arial" w:hAnsi="Arial"/>
                <w:color w:val="000000" w:themeColor="text1"/>
                <w:spacing w:val="-3"/>
                <w:szCs w:val="24"/>
              </w:rPr>
              <w:t xml:space="preserve">       </w:t>
            </w:r>
            <w:r w:rsidR="00B00911" w:rsidRPr="00CC2D4A">
              <w:rPr>
                <w:rFonts w:ascii="Arial" w:hAnsi="Arial"/>
                <w:color w:val="000000" w:themeColor="text1"/>
                <w:spacing w:val="-3"/>
                <w:szCs w:val="24"/>
              </w:rPr>
              <w:t>5.00</w:t>
            </w:r>
          </w:p>
        </w:tc>
      </w:tr>
      <w:tr w:rsidR="00CC2D4A" w:rsidRPr="00CC2D4A" w14:paraId="0F1BFDFE" w14:textId="77777777" w:rsidTr="00837674">
        <w:tc>
          <w:tcPr>
            <w:tcW w:w="3870" w:type="dxa"/>
          </w:tcPr>
          <w:p w14:paraId="46C88BAC" w14:textId="77777777" w:rsidR="00B00911" w:rsidRPr="00CC2D4A" w:rsidRDefault="00B00911" w:rsidP="00E175F1">
            <w:pPr>
              <w:tabs>
                <w:tab w:val="center" w:pos="4680"/>
              </w:tabs>
              <w:suppressAutoHyphens/>
              <w:ind w:hanging="360"/>
              <w:rPr>
                <w:rFonts w:ascii="Arial" w:hAnsi="Arial"/>
                <w:color w:val="000000" w:themeColor="text1"/>
                <w:spacing w:val="-3"/>
                <w:szCs w:val="24"/>
              </w:rPr>
            </w:pPr>
          </w:p>
        </w:tc>
        <w:tc>
          <w:tcPr>
            <w:tcW w:w="360" w:type="dxa"/>
          </w:tcPr>
          <w:p w14:paraId="16A32ACA" w14:textId="77777777" w:rsidR="00B00911" w:rsidRPr="00CC2D4A" w:rsidRDefault="00B00911" w:rsidP="00E175F1">
            <w:pPr>
              <w:tabs>
                <w:tab w:val="center" w:pos="4680"/>
              </w:tabs>
              <w:suppressAutoHyphens/>
              <w:rPr>
                <w:rFonts w:ascii="Arial" w:hAnsi="Arial"/>
                <w:color w:val="000000" w:themeColor="text1"/>
                <w:spacing w:val="-3"/>
                <w:szCs w:val="24"/>
              </w:rPr>
            </w:pPr>
          </w:p>
        </w:tc>
        <w:tc>
          <w:tcPr>
            <w:tcW w:w="1620" w:type="dxa"/>
          </w:tcPr>
          <w:p w14:paraId="0CAD510A" w14:textId="77777777" w:rsidR="00B00911" w:rsidRPr="00CC2D4A" w:rsidRDefault="00B00911" w:rsidP="00E175F1">
            <w:pPr>
              <w:tabs>
                <w:tab w:val="center" w:pos="4680"/>
              </w:tabs>
              <w:suppressAutoHyphens/>
              <w:rPr>
                <w:rFonts w:ascii="Arial" w:hAnsi="Arial"/>
                <w:color w:val="000000" w:themeColor="text1"/>
                <w:spacing w:val="-3"/>
                <w:szCs w:val="24"/>
              </w:rPr>
            </w:pPr>
          </w:p>
        </w:tc>
        <w:tc>
          <w:tcPr>
            <w:tcW w:w="630" w:type="dxa"/>
          </w:tcPr>
          <w:p w14:paraId="700AB550" w14:textId="77777777" w:rsidR="00B00911" w:rsidRPr="00CC2D4A" w:rsidRDefault="00B00911" w:rsidP="00E175F1">
            <w:pPr>
              <w:tabs>
                <w:tab w:val="center" w:pos="4680"/>
              </w:tabs>
              <w:suppressAutoHyphens/>
              <w:rPr>
                <w:rFonts w:ascii="Arial" w:hAnsi="Arial"/>
                <w:color w:val="000000" w:themeColor="text1"/>
                <w:spacing w:val="-3"/>
                <w:szCs w:val="24"/>
              </w:rPr>
            </w:pPr>
          </w:p>
        </w:tc>
        <w:tc>
          <w:tcPr>
            <w:tcW w:w="1260" w:type="dxa"/>
          </w:tcPr>
          <w:p w14:paraId="65DA9F3E" w14:textId="77777777" w:rsidR="00B00911" w:rsidRPr="00CC2D4A" w:rsidRDefault="00B00911" w:rsidP="00E175F1">
            <w:pPr>
              <w:tabs>
                <w:tab w:val="center" w:pos="4680"/>
              </w:tabs>
              <w:suppressAutoHyphens/>
              <w:rPr>
                <w:rFonts w:ascii="Arial" w:hAnsi="Arial"/>
                <w:color w:val="000000" w:themeColor="text1"/>
                <w:spacing w:val="-3"/>
                <w:szCs w:val="24"/>
              </w:rPr>
            </w:pPr>
          </w:p>
        </w:tc>
      </w:tr>
      <w:tr w:rsidR="00CC2D4A" w:rsidRPr="00CC2D4A" w14:paraId="5353DEF9" w14:textId="77777777" w:rsidTr="00837674">
        <w:tc>
          <w:tcPr>
            <w:tcW w:w="3870" w:type="dxa"/>
          </w:tcPr>
          <w:p w14:paraId="3FEBC567" w14:textId="77777777" w:rsidR="00B00911" w:rsidRPr="00CC2D4A" w:rsidRDefault="00B00911" w:rsidP="00E175F1">
            <w:pPr>
              <w:tabs>
                <w:tab w:val="center" w:pos="4680"/>
              </w:tabs>
              <w:suppressAutoHyphens/>
              <w:ind w:hanging="360"/>
              <w:rPr>
                <w:rFonts w:ascii="Arial" w:hAnsi="Arial"/>
                <w:color w:val="000000" w:themeColor="text1"/>
                <w:spacing w:val="-3"/>
                <w:szCs w:val="24"/>
              </w:rPr>
            </w:pPr>
            <w:r w:rsidRPr="00CC2D4A">
              <w:rPr>
                <w:rFonts w:ascii="Arial" w:hAnsi="Arial"/>
                <w:color w:val="000000" w:themeColor="text1"/>
                <w:spacing w:val="-3"/>
                <w:szCs w:val="24"/>
              </w:rPr>
              <w:t xml:space="preserve">b.  For certified copies of above-mentioned official records, documents and official acts of the </w:t>
            </w:r>
            <w:proofErr w:type="spellStart"/>
            <w:r w:rsidRPr="00CC2D4A">
              <w:rPr>
                <w:rFonts w:ascii="Arial" w:hAnsi="Arial"/>
                <w:color w:val="000000" w:themeColor="text1"/>
                <w:spacing w:val="-3"/>
                <w:szCs w:val="24"/>
              </w:rPr>
              <w:t>Sanggunian</w:t>
            </w:r>
            <w:proofErr w:type="spellEnd"/>
          </w:p>
        </w:tc>
        <w:tc>
          <w:tcPr>
            <w:tcW w:w="360" w:type="dxa"/>
          </w:tcPr>
          <w:p w14:paraId="5300C8DF" w14:textId="77777777" w:rsidR="00B00911" w:rsidRPr="00CC2D4A" w:rsidRDefault="00B00911" w:rsidP="00E175F1">
            <w:pPr>
              <w:tabs>
                <w:tab w:val="center" w:pos="4680"/>
              </w:tabs>
              <w:suppressAutoHyphens/>
              <w:rPr>
                <w:rFonts w:ascii="Arial" w:hAnsi="Arial"/>
                <w:color w:val="000000" w:themeColor="text1"/>
                <w:spacing w:val="-3"/>
                <w:szCs w:val="24"/>
              </w:rPr>
            </w:pPr>
          </w:p>
        </w:tc>
        <w:tc>
          <w:tcPr>
            <w:tcW w:w="1620" w:type="dxa"/>
          </w:tcPr>
          <w:p w14:paraId="602705A6" w14:textId="77777777" w:rsidR="00B00911" w:rsidRPr="00CC2D4A" w:rsidRDefault="00B00911" w:rsidP="00E175F1">
            <w:pPr>
              <w:tabs>
                <w:tab w:val="center" w:pos="4680"/>
              </w:tabs>
              <w:suppressAutoHyphens/>
              <w:rPr>
                <w:rFonts w:ascii="Arial" w:hAnsi="Arial"/>
                <w:color w:val="000000" w:themeColor="text1"/>
                <w:spacing w:val="-3"/>
                <w:szCs w:val="24"/>
              </w:rPr>
            </w:pPr>
          </w:p>
        </w:tc>
        <w:tc>
          <w:tcPr>
            <w:tcW w:w="630" w:type="dxa"/>
          </w:tcPr>
          <w:p w14:paraId="5410AE0F" w14:textId="77777777" w:rsidR="00B00911" w:rsidRPr="00CC2D4A" w:rsidRDefault="00B00911" w:rsidP="00E175F1">
            <w:pPr>
              <w:tabs>
                <w:tab w:val="center" w:pos="4680"/>
              </w:tabs>
              <w:suppressAutoHyphens/>
              <w:rPr>
                <w:rFonts w:ascii="Arial" w:hAnsi="Arial"/>
                <w:color w:val="000000" w:themeColor="text1"/>
                <w:spacing w:val="-3"/>
                <w:szCs w:val="24"/>
              </w:rPr>
            </w:pPr>
            <w:r w:rsidRPr="00CC2D4A">
              <w:rPr>
                <w:rFonts w:ascii="Arial" w:hAnsi="Arial"/>
                <w:color w:val="000000" w:themeColor="text1"/>
                <w:spacing w:val="-3"/>
                <w:szCs w:val="24"/>
              </w:rPr>
              <w:t>-</w:t>
            </w:r>
          </w:p>
        </w:tc>
        <w:tc>
          <w:tcPr>
            <w:tcW w:w="1260" w:type="dxa"/>
          </w:tcPr>
          <w:p w14:paraId="1EF25FDA" w14:textId="77777777" w:rsidR="00B00911" w:rsidRPr="00CC2D4A" w:rsidRDefault="00F85B77" w:rsidP="00E175F1">
            <w:pPr>
              <w:tabs>
                <w:tab w:val="center" w:pos="4680"/>
              </w:tabs>
              <w:suppressAutoHyphens/>
              <w:rPr>
                <w:rFonts w:ascii="Arial" w:hAnsi="Arial"/>
                <w:color w:val="000000" w:themeColor="text1"/>
                <w:spacing w:val="-3"/>
                <w:szCs w:val="24"/>
              </w:rPr>
            </w:pPr>
            <w:r>
              <w:rPr>
                <w:rFonts w:ascii="Arial" w:hAnsi="Arial"/>
                <w:color w:val="000000" w:themeColor="text1"/>
                <w:spacing w:val="-3"/>
                <w:szCs w:val="24"/>
              </w:rPr>
              <w:t xml:space="preserve">    </w:t>
            </w:r>
            <w:r w:rsidR="00B00911" w:rsidRPr="00CC2D4A">
              <w:rPr>
                <w:rFonts w:ascii="Arial" w:hAnsi="Arial"/>
                <w:color w:val="000000" w:themeColor="text1"/>
                <w:spacing w:val="-3"/>
                <w:szCs w:val="24"/>
              </w:rPr>
              <w:t>100.00</w:t>
            </w:r>
          </w:p>
        </w:tc>
      </w:tr>
      <w:tr w:rsidR="00CC2D4A" w:rsidRPr="00CC2D4A" w14:paraId="75D0CC7B" w14:textId="77777777" w:rsidTr="00837674">
        <w:tc>
          <w:tcPr>
            <w:tcW w:w="3870" w:type="dxa"/>
          </w:tcPr>
          <w:p w14:paraId="539DD9D0" w14:textId="77777777" w:rsidR="00B00911" w:rsidRPr="00CC2D4A" w:rsidRDefault="00B00911" w:rsidP="00E175F1">
            <w:pPr>
              <w:tabs>
                <w:tab w:val="center" w:pos="4680"/>
              </w:tabs>
              <w:suppressAutoHyphens/>
              <w:ind w:hanging="360"/>
              <w:rPr>
                <w:rFonts w:ascii="Arial" w:hAnsi="Arial"/>
                <w:color w:val="000000" w:themeColor="text1"/>
                <w:spacing w:val="-3"/>
                <w:szCs w:val="24"/>
              </w:rPr>
            </w:pPr>
          </w:p>
        </w:tc>
        <w:tc>
          <w:tcPr>
            <w:tcW w:w="360" w:type="dxa"/>
          </w:tcPr>
          <w:p w14:paraId="69B9D4DB" w14:textId="77777777" w:rsidR="00B00911" w:rsidRPr="00CC2D4A" w:rsidRDefault="00B00911" w:rsidP="00E175F1">
            <w:pPr>
              <w:tabs>
                <w:tab w:val="center" w:pos="4680"/>
              </w:tabs>
              <w:suppressAutoHyphens/>
              <w:rPr>
                <w:rFonts w:ascii="Arial" w:hAnsi="Arial"/>
                <w:color w:val="000000" w:themeColor="text1"/>
                <w:spacing w:val="-3"/>
                <w:szCs w:val="24"/>
              </w:rPr>
            </w:pPr>
          </w:p>
        </w:tc>
        <w:tc>
          <w:tcPr>
            <w:tcW w:w="1620" w:type="dxa"/>
          </w:tcPr>
          <w:p w14:paraId="1927BCAA" w14:textId="77777777" w:rsidR="00B00911" w:rsidRPr="00CC2D4A" w:rsidRDefault="00B00911" w:rsidP="00E175F1">
            <w:pPr>
              <w:tabs>
                <w:tab w:val="center" w:pos="4680"/>
              </w:tabs>
              <w:suppressAutoHyphens/>
              <w:rPr>
                <w:rFonts w:ascii="Arial" w:hAnsi="Arial"/>
                <w:color w:val="000000" w:themeColor="text1"/>
                <w:spacing w:val="-3"/>
                <w:szCs w:val="24"/>
              </w:rPr>
            </w:pPr>
          </w:p>
        </w:tc>
        <w:tc>
          <w:tcPr>
            <w:tcW w:w="630" w:type="dxa"/>
          </w:tcPr>
          <w:p w14:paraId="247D76D6" w14:textId="77777777" w:rsidR="00B00911" w:rsidRPr="00CC2D4A" w:rsidRDefault="00B00911" w:rsidP="00E175F1">
            <w:pPr>
              <w:tabs>
                <w:tab w:val="center" w:pos="4680"/>
              </w:tabs>
              <w:suppressAutoHyphens/>
              <w:rPr>
                <w:rFonts w:ascii="Arial" w:hAnsi="Arial"/>
                <w:color w:val="000000" w:themeColor="text1"/>
                <w:spacing w:val="-3"/>
                <w:szCs w:val="24"/>
              </w:rPr>
            </w:pPr>
          </w:p>
        </w:tc>
        <w:tc>
          <w:tcPr>
            <w:tcW w:w="1260" w:type="dxa"/>
          </w:tcPr>
          <w:p w14:paraId="7C44C89B" w14:textId="77777777" w:rsidR="00B00911" w:rsidRPr="00CC2D4A" w:rsidRDefault="00B00911" w:rsidP="00E175F1">
            <w:pPr>
              <w:tabs>
                <w:tab w:val="center" w:pos="4680"/>
              </w:tabs>
              <w:suppressAutoHyphens/>
              <w:rPr>
                <w:rFonts w:ascii="Arial" w:hAnsi="Arial"/>
                <w:color w:val="000000" w:themeColor="text1"/>
                <w:spacing w:val="-3"/>
                <w:szCs w:val="24"/>
              </w:rPr>
            </w:pPr>
          </w:p>
        </w:tc>
      </w:tr>
      <w:tr w:rsidR="00CC2D4A" w:rsidRPr="00CC2D4A" w14:paraId="6C8503E7" w14:textId="77777777" w:rsidTr="00837674">
        <w:tc>
          <w:tcPr>
            <w:tcW w:w="3870" w:type="dxa"/>
          </w:tcPr>
          <w:p w14:paraId="6641735B" w14:textId="77777777" w:rsidR="00B00911" w:rsidRPr="00CC2D4A" w:rsidRDefault="00B00911" w:rsidP="00E175F1">
            <w:pPr>
              <w:tabs>
                <w:tab w:val="center" w:pos="4680"/>
              </w:tabs>
              <w:suppressAutoHyphens/>
              <w:ind w:hanging="360"/>
              <w:rPr>
                <w:rFonts w:ascii="Arial" w:hAnsi="Arial"/>
                <w:color w:val="000000" w:themeColor="text1"/>
                <w:spacing w:val="-3"/>
                <w:szCs w:val="24"/>
              </w:rPr>
            </w:pPr>
            <w:r w:rsidRPr="00CC2D4A">
              <w:rPr>
                <w:rFonts w:ascii="Arial" w:hAnsi="Arial"/>
                <w:color w:val="000000" w:themeColor="text1"/>
                <w:spacing w:val="-3"/>
                <w:szCs w:val="24"/>
              </w:rPr>
              <w:t xml:space="preserve">c.  For certified true </w:t>
            </w:r>
            <w:proofErr w:type="spellStart"/>
            <w:r w:rsidRPr="00CC2D4A">
              <w:rPr>
                <w:rFonts w:ascii="Arial" w:hAnsi="Arial"/>
                <w:color w:val="000000" w:themeColor="text1"/>
                <w:spacing w:val="-3"/>
                <w:szCs w:val="24"/>
              </w:rPr>
              <w:t>xerox</w:t>
            </w:r>
            <w:proofErr w:type="spellEnd"/>
            <w:r w:rsidRPr="00CC2D4A">
              <w:rPr>
                <w:rFonts w:ascii="Arial" w:hAnsi="Arial"/>
                <w:color w:val="000000" w:themeColor="text1"/>
                <w:spacing w:val="-3"/>
                <w:szCs w:val="24"/>
              </w:rPr>
              <w:t xml:space="preserve"> copies of similar records, documents and official acts of the </w:t>
            </w:r>
            <w:proofErr w:type="spellStart"/>
            <w:r w:rsidRPr="00CC2D4A">
              <w:rPr>
                <w:rFonts w:ascii="Arial" w:hAnsi="Arial"/>
                <w:color w:val="000000" w:themeColor="text1"/>
                <w:spacing w:val="-3"/>
                <w:szCs w:val="24"/>
              </w:rPr>
              <w:t>Sanggunian</w:t>
            </w:r>
            <w:proofErr w:type="spellEnd"/>
          </w:p>
        </w:tc>
        <w:tc>
          <w:tcPr>
            <w:tcW w:w="360" w:type="dxa"/>
          </w:tcPr>
          <w:p w14:paraId="77F360D1" w14:textId="77777777" w:rsidR="00B00911" w:rsidRPr="00CC2D4A" w:rsidRDefault="00B00911" w:rsidP="00E175F1">
            <w:pPr>
              <w:tabs>
                <w:tab w:val="center" w:pos="4680"/>
              </w:tabs>
              <w:suppressAutoHyphens/>
              <w:rPr>
                <w:rFonts w:ascii="Arial" w:hAnsi="Arial"/>
                <w:color w:val="000000" w:themeColor="text1"/>
                <w:spacing w:val="-3"/>
                <w:szCs w:val="24"/>
              </w:rPr>
            </w:pPr>
          </w:p>
        </w:tc>
        <w:tc>
          <w:tcPr>
            <w:tcW w:w="1620" w:type="dxa"/>
          </w:tcPr>
          <w:p w14:paraId="4ED62E4E" w14:textId="77777777" w:rsidR="00B00911" w:rsidRPr="00CC2D4A" w:rsidRDefault="00B00911" w:rsidP="00E175F1">
            <w:pPr>
              <w:tabs>
                <w:tab w:val="center" w:pos="4680"/>
              </w:tabs>
              <w:suppressAutoHyphens/>
              <w:rPr>
                <w:rFonts w:ascii="Arial" w:hAnsi="Arial"/>
                <w:color w:val="000000" w:themeColor="text1"/>
                <w:spacing w:val="-3"/>
                <w:szCs w:val="24"/>
              </w:rPr>
            </w:pPr>
          </w:p>
        </w:tc>
        <w:tc>
          <w:tcPr>
            <w:tcW w:w="630" w:type="dxa"/>
          </w:tcPr>
          <w:p w14:paraId="09BB5442" w14:textId="77777777" w:rsidR="00B00911" w:rsidRPr="00CC2D4A" w:rsidRDefault="00B00911" w:rsidP="00E175F1">
            <w:pPr>
              <w:tabs>
                <w:tab w:val="center" w:pos="4680"/>
              </w:tabs>
              <w:suppressAutoHyphens/>
              <w:rPr>
                <w:rFonts w:ascii="Arial" w:hAnsi="Arial"/>
                <w:color w:val="000000" w:themeColor="text1"/>
                <w:spacing w:val="-3"/>
                <w:szCs w:val="24"/>
              </w:rPr>
            </w:pPr>
            <w:r w:rsidRPr="00CC2D4A">
              <w:rPr>
                <w:rFonts w:ascii="Arial" w:hAnsi="Arial"/>
                <w:color w:val="000000" w:themeColor="text1"/>
                <w:spacing w:val="-3"/>
                <w:szCs w:val="24"/>
              </w:rPr>
              <w:t>-</w:t>
            </w:r>
          </w:p>
        </w:tc>
        <w:tc>
          <w:tcPr>
            <w:tcW w:w="1260" w:type="dxa"/>
          </w:tcPr>
          <w:p w14:paraId="729C2D5B" w14:textId="77777777" w:rsidR="00B00911" w:rsidRPr="00CC2D4A" w:rsidRDefault="00F85B77" w:rsidP="00E175F1">
            <w:pPr>
              <w:tabs>
                <w:tab w:val="center" w:pos="4680"/>
              </w:tabs>
              <w:suppressAutoHyphens/>
              <w:rPr>
                <w:rFonts w:ascii="Arial" w:hAnsi="Arial"/>
                <w:color w:val="000000" w:themeColor="text1"/>
                <w:spacing w:val="-3"/>
                <w:szCs w:val="24"/>
              </w:rPr>
            </w:pPr>
            <w:r>
              <w:rPr>
                <w:rFonts w:ascii="Arial" w:hAnsi="Arial"/>
                <w:color w:val="000000" w:themeColor="text1"/>
                <w:spacing w:val="-3"/>
                <w:szCs w:val="24"/>
              </w:rPr>
              <w:t xml:space="preserve">    </w:t>
            </w:r>
            <w:r w:rsidR="00B00911" w:rsidRPr="00CC2D4A">
              <w:rPr>
                <w:rFonts w:ascii="Arial" w:hAnsi="Arial"/>
                <w:color w:val="000000" w:themeColor="text1"/>
                <w:spacing w:val="-3"/>
                <w:szCs w:val="24"/>
              </w:rPr>
              <w:t>100.00</w:t>
            </w:r>
          </w:p>
        </w:tc>
      </w:tr>
      <w:tr w:rsidR="00CC2D4A" w:rsidRPr="00CC2D4A" w14:paraId="1DE0C4D2" w14:textId="77777777" w:rsidTr="00837674">
        <w:tc>
          <w:tcPr>
            <w:tcW w:w="3870" w:type="dxa"/>
          </w:tcPr>
          <w:p w14:paraId="45F39AE5" w14:textId="77777777" w:rsidR="00B00911" w:rsidRPr="00CC2D4A" w:rsidRDefault="00B00911" w:rsidP="00E175F1">
            <w:pPr>
              <w:tabs>
                <w:tab w:val="center" w:pos="4680"/>
              </w:tabs>
              <w:suppressAutoHyphens/>
              <w:ind w:hanging="360"/>
              <w:rPr>
                <w:rFonts w:ascii="Arial" w:hAnsi="Arial"/>
                <w:color w:val="000000" w:themeColor="text1"/>
                <w:spacing w:val="-3"/>
                <w:szCs w:val="24"/>
              </w:rPr>
            </w:pPr>
          </w:p>
        </w:tc>
        <w:tc>
          <w:tcPr>
            <w:tcW w:w="360" w:type="dxa"/>
          </w:tcPr>
          <w:p w14:paraId="2D8A2546" w14:textId="77777777" w:rsidR="00B00911" w:rsidRPr="00CC2D4A" w:rsidRDefault="00B00911" w:rsidP="00E175F1">
            <w:pPr>
              <w:tabs>
                <w:tab w:val="center" w:pos="4680"/>
              </w:tabs>
              <w:suppressAutoHyphens/>
              <w:rPr>
                <w:rFonts w:ascii="Arial" w:hAnsi="Arial"/>
                <w:color w:val="000000" w:themeColor="text1"/>
                <w:spacing w:val="-3"/>
                <w:szCs w:val="24"/>
              </w:rPr>
            </w:pPr>
          </w:p>
        </w:tc>
        <w:tc>
          <w:tcPr>
            <w:tcW w:w="1620" w:type="dxa"/>
          </w:tcPr>
          <w:p w14:paraId="27C4BF5B" w14:textId="77777777" w:rsidR="00B00911" w:rsidRPr="00CC2D4A" w:rsidRDefault="00B00911" w:rsidP="00E175F1">
            <w:pPr>
              <w:tabs>
                <w:tab w:val="center" w:pos="4680"/>
              </w:tabs>
              <w:suppressAutoHyphens/>
              <w:rPr>
                <w:rFonts w:ascii="Arial" w:hAnsi="Arial"/>
                <w:color w:val="000000" w:themeColor="text1"/>
                <w:spacing w:val="-3"/>
                <w:szCs w:val="24"/>
              </w:rPr>
            </w:pPr>
          </w:p>
        </w:tc>
        <w:tc>
          <w:tcPr>
            <w:tcW w:w="630" w:type="dxa"/>
          </w:tcPr>
          <w:p w14:paraId="41EDC021" w14:textId="77777777" w:rsidR="00B00911" w:rsidRPr="00CC2D4A" w:rsidRDefault="00B00911" w:rsidP="00E175F1">
            <w:pPr>
              <w:tabs>
                <w:tab w:val="center" w:pos="4680"/>
              </w:tabs>
              <w:suppressAutoHyphens/>
              <w:rPr>
                <w:rFonts w:ascii="Arial" w:hAnsi="Arial"/>
                <w:color w:val="000000" w:themeColor="text1"/>
                <w:spacing w:val="-3"/>
                <w:szCs w:val="24"/>
              </w:rPr>
            </w:pPr>
          </w:p>
        </w:tc>
        <w:tc>
          <w:tcPr>
            <w:tcW w:w="1260" w:type="dxa"/>
          </w:tcPr>
          <w:p w14:paraId="58F0830F" w14:textId="77777777" w:rsidR="00B00911" w:rsidRPr="00CC2D4A" w:rsidRDefault="00B00911" w:rsidP="00E175F1">
            <w:pPr>
              <w:tabs>
                <w:tab w:val="center" w:pos="4680"/>
              </w:tabs>
              <w:suppressAutoHyphens/>
              <w:rPr>
                <w:rFonts w:ascii="Arial" w:hAnsi="Arial"/>
                <w:color w:val="000000" w:themeColor="text1"/>
                <w:spacing w:val="-3"/>
                <w:szCs w:val="24"/>
              </w:rPr>
            </w:pPr>
          </w:p>
        </w:tc>
      </w:tr>
      <w:tr w:rsidR="00B00911" w:rsidRPr="00CC2D4A" w14:paraId="70A809CA" w14:textId="77777777" w:rsidTr="00837674">
        <w:tc>
          <w:tcPr>
            <w:tcW w:w="3870" w:type="dxa"/>
          </w:tcPr>
          <w:p w14:paraId="52EB751E" w14:textId="77777777" w:rsidR="00B00911" w:rsidRPr="00CC2D4A" w:rsidRDefault="00B00911" w:rsidP="00E175F1">
            <w:pPr>
              <w:tabs>
                <w:tab w:val="center" w:pos="4680"/>
              </w:tabs>
              <w:suppressAutoHyphens/>
              <w:ind w:hanging="360"/>
              <w:rPr>
                <w:rFonts w:ascii="Arial" w:hAnsi="Arial"/>
                <w:color w:val="000000" w:themeColor="text1"/>
                <w:spacing w:val="-3"/>
                <w:szCs w:val="24"/>
              </w:rPr>
            </w:pPr>
            <w:r w:rsidRPr="00CC2D4A">
              <w:rPr>
                <w:rFonts w:ascii="Arial" w:hAnsi="Arial"/>
                <w:color w:val="000000" w:themeColor="text1"/>
                <w:spacing w:val="-3"/>
                <w:szCs w:val="24"/>
              </w:rPr>
              <w:t>d.  For copies furnished to other offices/branches of the City Government for official business</w:t>
            </w:r>
          </w:p>
        </w:tc>
        <w:tc>
          <w:tcPr>
            <w:tcW w:w="360" w:type="dxa"/>
          </w:tcPr>
          <w:p w14:paraId="2DF8EF05" w14:textId="77777777" w:rsidR="00B00911" w:rsidRPr="00CC2D4A" w:rsidRDefault="00B00911" w:rsidP="00E175F1">
            <w:pPr>
              <w:tabs>
                <w:tab w:val="center" w:pos="4680"/>
              </w:tabs>
              <w:suppressAutoHyphens/>
              <w:rPr>
                <w:rFonts w:ascii="Arial" w:hAnsi="Arial"/>
                <w:color w:val="000000" w:themeColor="text1"/>
                <w:spacing w:val="-3"/>
                <w:szCs w:val="24"/>
              </w:rPr>
            </w:pPr>
          </w:p>
        </w:tc>
        <w:tc>
          <w:tcPr>
            <w:tcW w:w="1620" w:type="dxa"/>
          </w:tcPr>
          <w:p w14:paraId="41F6549B" w14:textId="77777777" w:rsidR="00B00911" w:rsidRPr="00CC2D4A" w:rsidRDefault="00B00911" w:rsidP="00E175F1">
            <w:pPr>
              <w:tabs>
                <w:tab w:val="center" w:pos="4680"/>
              </w:tabs>
              <w:suppressAutoHyphens/>
              <w:rPr>
                <w:rFonts w:ascii="Arial" w:hAnsi="Arial"/>
                <w:color w:val="000000" w:themeColor="text1"/>
                <w:spacing w:val="-3"/>
                <w:szCs w:val="24"/>
              </w:rPr>
            </w:pPr>
          </w:p>
        </w:tc>
        <w:tc>
          <w:tcPr>
            <w:tcW w:w="630" w:type="dxa"/>
          </w:tcPr>
          <w:p w14:paraId="22188438" w14:textId="77777777" w:rsidR="00B00911" w:rsidRPr="00CC2D4A" w:rsidRDefault="00B00911" w:rsidP="00E175F1">
            <w:pPr>
              <w:tabs>
                <w:tab w:val="center" w:pos="4680"/>
              </w:tabs>
              <w:suppressAutoHyphens/>
              <w:rPr>
                <w:rFonts w:ascii="Arial" w:hAnsi="Arial"/>
                <w:color w:val="000000" w:themeColor="text1"/>
                <w:spacing w:val="-3"/>
                <w:szCs w:val="24"/>
              </w:rPr>
            </w:pPr>
            <w:r w:rsidRPr="00CC2D4A">
              <w:rPr>
                <w:rFonts w:ascii="Arial" w:hAnsi="Arial"/>
                <w:color w:val="000000" w:themeColor="text1"/>
                <w:spacing w:val="-3"/>
                <w:szCs w:val="24"/>
              </w:rPr>
              <w:t>-</w:t>
            </w:r>
          </w:p>
        </w:tc>
        <w:tc>
          <w:tcPr>
            <w:tcW w:w="1260" w:type="dxa"/>
          </w:tcPr>
          <w:p w14:paraId="21951DE1" w14:textId="77777777" w:rsidR="00B00911" w:rsidRPr="00CC2D4A" w:rsidRDefault="00F85B77" w:rsidP="00E175F1">
            <w:pPr>
              <w:tabs>
                <w:tab w:val="center" w:pos="4680"/>
              </w:tabs>
              <w:suppressAutoHyphens/>
              <w:rPr>
                <w:rFonts w:ascii="Arial" w:hAnsi="Arial"/>
                <w:color w:val="000000" w:themeColor="text1"/>
                <w:spacing w:val="-3"/>
                <w:szCs w:val="24"/>
              </w:rPr>
            </w:pPr>
            <w:r>
              <w:rPr>
                <w:rFonts w:ascii="Arial" w:hAnsi="Arial"/>
                <w:color w:val="000000" w:themeColor="text1"/>
                <w:spacing w:val="-3"/>
                <w:szCs w:val="24"/>
              </w:rPr>
              <w:t xml:space="preserve">        </w:t>
            </w:r>
            <w:r w:rsidR="00B00911" w:rsidRPr="00CC2D4A">
              <w:rPr>
                <w:rFonts w:ascii="Arial" w:hAnsi="Arial"/>
                <w:color w:val="000000" w:themeColor="text1"/>
                <w:spacing w:val="-3"/>
                <w:szCs w:val="24"/>
              </w:rPr>
              <w:t>Free</w:t>
            </w:r>
          </w:p>
        </w:tc>
      </w:tr>
    </w:tbl>
    <w:p w14:paraId="798C8E67" w14:textId="77777777" w:rsidR="00EF12BA" w:rsidRPr="00CC2D4A" w:rsidRDefault="00EF12BA" w:rsidP="00E175F1">
      <w:pPr>
        <w:tabs>
          <w:tab w:val="center" w:pos="4680"/>
        </w:tabs>
        <w:suppressAutoHyphens/>
        <w:rPr>
          <w:rFonts w:ascii="Arial" w:hAnsi="Arial"/>
          <w:color w:val="000000" w:themeColor="text1"/>
          <w:spacing w:val="-3"/>
          <w:szCs w:val="24"/>
        </w:rPr>
      </w:pPr>
    </w:p>
    <w:p w14:paraId="204007B8" w14:textId="77777777" w:rsidR="00EF12BA" w:rsidRPr="00CC2D4A" w:rsidRDefault="00C53891" w:rsidP="00E175F1">
      <w:pPr>
        <w:tabs>
          <w:tab w:val="center" w:pos="468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Section 5B</w:t>
      </w:r>
      <w:r w:rsidR="00EF12BA" w:rsidRPr="00CC2D4A">
        <w:rPr>
          <w:rFonts w:ascii="Arial" w:hAnsi="Arial"/>
          <w:b/>
          <w:color w:val="000000" w:themeColor="text1"/>
          <w:spacing w:val="-3"/>
          <w:szCs w:val="24"/>
        </w:rPr>
        <w:t>.</w:t>
      </w:r>
      <w:r w:rsidRPr="00CC2D4A">
        <w:rPr>
          <w:rFonts w:ascii="Arial" w:hAnsi="Arial"/>
          <w:b/>
          <w:color w:val="000000" w:themeColor="text1"/>
          <w:spacing w:val="-3"/>
          <w:szCs w:val="24"/>
        </w:rPr>
        <w:t xml:space="preserve"> </w:t>
      </w:r>
      <w:r w:rsidR="00EF12BA" w:rsidRPr="00CC2D4A">
        <w:rPr>
          <w:rFonts w:ascii="Arial" w:hAnsi="Arial"/>
          <w:b/>
          <w:color w:val="000000" w:themeColor="text1"/>
          <w:spacing w:val="-3"/>
          <w:szCs w:val="24"/>
        </w:rPr>
        <w:t>02.  Duty of the Official Issuing the Copies.</w:t>
      </w:r>
      <w:r w:rsidR="00EF12BA" w:rsidRPr="00CC2D4A">
        <w:rPr>
          <w:rFonts w:ascii="Arial" w:hAnsi="Arial"/>
          <w:color w:val="000000" w:themeColor="text1"/>
          <w:spacing w:val="-3"/>
          <w:szCs w:val="24"/>
        </w:rPr>
        <w:t xml:space="preserve"> It shall be the duty of the official or his/her duly authorized representative in charge of issuing the copies of the documents, </w:t>
      </w:r>
      <w:r w:rsidR="00EF12BA" w:rsidRPr="00CC2D4A">
        <w:rPr>
          <w:rFonts w:ascii="Arial" w:hAnsi="Arial"/>
          <w:color w:val="000000" w:themeColor="text1"/>
          <w:spacing w:val="-3"/>
          <w:szCs w:val="24"/>
        </w:rPr>
        <w:lastRenderedPageBreak/>
        <w:t>papers and certificates in the preceding section to have the corresponding fees collected and to record in a log book the nature of documents issued, date of issue, the number of the official receipt for the payment as well as the amount paid.</w:t>
      </w:r>
    </w:p>
    <w:p w14:paraId="5374F2E3" w14:textId="77777777" w:rsidR="00EF12BA" w:rsidRPr="00CC2D4A" w:rsidRDefault="00EF12BA" w:rsidP="00E175F1">
      <w:pPr>
        <w:tabs>
          <w:tab w:val="center" w:pos="4680"/>
        </w:tabs>
        <w:suppressAutoHyphens/>
        <w:jc w:val="both"/>
        <w:rPr>
          <w:rFonts w:ascii="Arial" w:hAnsi="Arial"/>
          <w:color w:val="000000" w:themeColor="text1"/>
          <w:spacing w:val="-3"/>
          <w:szCs w:val="24"/>
        </w:rPr>
      </w:pPr>
    </w:p>
    <w:p w14:paraId="4896CE86" w14:textId="77777777" w:rsidR="00EF12BA" w:rsidRPr="00CC2D4A" w:rsidRDefault="00C53891" w:rsidP="00E175F1">
      <w:pPr>
        <w:tabs>
          <w:tab w:val="center" w:pos="468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Section 5B</w:t>
      </w:r>
      <w:r w:rsidR="00950079" w:rsidRPr="00CC2D4A">
        <w:rPr>
          <w:rFonts w:ascii="Arial" w:hAnsi="Arial"/>
          <w:b/>
          <w:color w:val="000000" w:themeColor="text1"/>
          <w:spacing w:val="-3"/>
          <w:szCs w:val="24"/>
        </w:rPr>
        <w:t>.</w:t>
      </w:r>
      <w:r w:rsidRPr="00CC2D4A">
        <w:rPr>
          <w:rFonts w:ascii="Arial" w:hAnsi="Arial"/>
          <w:b/>
          <w:color w:val="000000" w:themeColor="text1"/>
          <w:spacing w:val="-3"/>
          <w:szCs w:val="24"/>
        </w:rPr>
        <w:t xml:space="preserve"> </w:t>
      </w:r>
      <w:r w:rsidR="00950079" w:rsidRPr="00CC2D4A">
        <w:rPr>
          <w:rFonts w:ascii="Arial" w:hAnsi="Arial"/>
          <w:b/>
          <w:color w:val="000000" w:themeColor="text1"/>
          <w:spacing w:val="-3"/>
          <w:szCs w:val="24"/>
        </w:rPr>
        <w:t>03.  Penalties for violation, effect of Documents, Papers and Certificates not Duly Issued</w:t>
      </w:r>
      <w:r w:rsidR="00950079" w:rsidRPr="00CC2D4A">
        <w:rPr>
          <w:rFonts w:ascii="Arial" w:hAnsi="Arial"/>
          <w:color w:val="000000" w:themeColor="text1"/>
          <w:spacing w:val="-3"/>
          <w:szCs w:val="24"/>
        </w:rPr>
        <w:t>.  – Any officer or employee who violates the preceding provisions of this ordinance shall be fined not less than Fifty (P50.00) Pesos but not more than One Thousand (P1,000.00) Pesos, without prejudice to the filing of Administrative Charges against him/her for neglect of duty. The documents, papers and certificates issued in violation of this Ordinance cannot be validly used for the intended purpose thereof.</w:t>
      </w:r>
    </w:p>
    <w:p w14:paraId="5C7DBF46" w14:textId="77777777" w:rsidR="00950079" w:rsidRPr="00CC2D4A" w:rsidRDefault="00950079" w:rsidP="00E175F1">
      <w:pPr>
        <w:tabs>
          <w:tab w:val="center" w:pos="4680"/>
        </w:tabs>
        <w:suppressAutoHyphens/>
        <w:jc w:val="both"/>
        <w:rPr>
          <w:rFonts w:ascii="Arial" w:hAnsi="Arial"/>
          <w:color w:val="000000" w:themeColor="text1"/>
          <w:spacing w:val="-3"/>
          <w:szCs w:val="24"/>
        </w:rPr>
      </w:pPr>
    </w:p>
    <w:p w14:paraId="5F1FBD0A" w14:textId="77777777" w:rsidR="00F948C8" w:rsidRPr="00CC2D4A" w:rsidRDefault="00F948C8" w:rsidP="00E175F1">
      <w:pPr>
        <w:tabs>
          <w:tab w:val="center" w:pos="4680"/>
        </w:tabs>
        <w:suppressAutoHyphens/>
        <w:jc w:val="both"/>
        <w:rPr>
          <w:rFonts w:ascii="Arial" w:hAnsi="Arial"/>
          <w:color w:val="000000" w:themeColor="text1"/>
          <w:spacing w:val="-3"/>
          <w:szCs w:val="24"/>
        </w:rPr>
      </w:pPr>
    </w:p>
    <w:p w14:paraId="5FA415F4" w14:textId="77777777" w:rsidR="00950079" w:rsidRPr="00CC2D4A" w:rsidRDefault="00950079" w:rsidP="00E175F1">
      <w:pPr>
        <w:tabs>
          <w:tab w:val="center" w:pos="4680"/>
        </w:tabs>
        <w:suppressAutoHyphens/>
        <w:jc w:val="center"/>
        <w:rPr>
          <w:rFonts w:ascii="Arial" w:hAnsi="Arial"/>
          <w:b/>
          <w:color w:val="000000" w:themeColor="text1"/>
          <w:spacing w:val="-3"/>
          <w:szCs w:val="24"/>
        </w:rPr>
      </w:pPr>
      <w:r w:rsidRPr="00CC2D4A">
        <w:rPr>
          <w:rFonts w:ascii="Arial" w:hAnsi="Arial"/>
          <w:b/>
          <w:color w:val="000000" w:themeColor="text1"/>
          <w:spacing w:val="-3"/>
          <w:szCs w:val="24"/>
        </w:rPr>
        <w:t xml:space="preserve">Article </w:t>
      </w:r>
      <w:r w:rsidR="00C53891" w:rsidRPr="00CC2D4A">
        <w:rPr>
          <w:rFonts w:ascii="Arial" w:hAnsi="Arial"/>
          <w:b/>
          <w:color w:val="000000" w:themeColor="text1"/>
          <w:spacing w:val="-3"/>
          <w:szCs w:val="24"/>
        </w:rPr>
        <w:t>C</w:t>
      </w:r>
      <w:r w:rsidRPr="00CC2D4A">
        <w:rPr>
          <w:rFonts w:ascii="Arial" w:hAnsi="Arial"/>
          <w:b/>
          <w:color w:val="000000" w:themeColor="text1"/>
          <w:spacing w:val="-3"/>
          <w:szCs w:val="24"/>
        </w:rPr>
        <w:t>.  SP Accreditation Fee</w:t>
      </w:r>
    </w:p>
    <w:p w14:paraId="34EB0C01" w14:textId="77777777" w:rsidR="00950079" w:rsidRDefault="00950079" w:rsidP="00E175F1">
      <w:pPr>
        <w:tabs>
          <w:tab w:val="center" w:pos="4680"/>
        </w:tabs>
        <w:suppressAutoHyphens/>
        <w:jc w:val="both"/>
        <w:rPr>
          <w:rFonts w:ascii="Arial" w:hAnsi="Arial"/>
          <w:color w:val="000000" w:themeColor="text1"/>
          <w:spacing w:val="-3"/>
          <w:szCs w:val="24"/>
        </w:rPr>
      </w:pPr>
    </w:p>
    <w:p w14:paraId="38385E73" w14:textId="77777777" w:rsidR="000C6EAB" w:rsidRPr="00CC2D4A" w:rsidRDefault="000C6EAB" w:rsidP="00E175F1">
      <w:pPr>
        <w:tabs>
          <w:tab w:val="center" w:pos="4680"/>
        </w:tabs>
        <w:suppressAutoHyphens/>
        <w:jc w:val="both"/>
        <w:rPr>
          <w:rFonts w:ascii="Arial" w:hAnsi="Arial"/>
          <w:color w:val="000000" w:themeColor="text1"/>
          <w:spacing w:val="-3"/>
          <w:szCs w:val="24"/>
        </w:rPr>
      </w:pPr>
    </w:p>
    <w:p w14:paraId="658C44AE" w14:textId="77777777" w:rsidR="00950079" w:rsidRPr="00CC2D4A" w:rsidRDefault="00950079" w:rsidP="00E175F1">
      <w:pPr>
        <w:tabs>
          <w:tab w:val="center" w:pos="468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Section 5</w:t>
      </w:r>
      <w:r w:rsidR="00C53891" w:rsidRPr="00CC2D4A">
        <w:rPr>
          <w:rFonts w:ascii="Arial" w:hAnsi="Arial"/>
          <w:b/>
          <w:color w:val="000000" w:themeColor="text1"/>
          <w:spacing w:val="-3"/>
          <w:szCs w:val="24"/>
        </w:rPr>
        <w:t>C</w:t>
      </w:r>
      <w:r w:rsidRPr="00CC2D4A">
        <w:rPr>
          <w:rFonts w:ascii="Arial" w:hAnsi="Arial"/>
          <w:b/>
          <w:color w:val="000000" w:themeColor="text1"/>
          <w:spacing w:val="-3"/>
          <w:szCs w:val="24"/>
        </w:rPr>
        <w:t>. 01. Imposition of Fees.</w:t>
      </w:r>
      <w:r w:rsidRPr="00CC2D4A">
        <w:rPr>
          <w:rFonts w:ascii="Arial" w:hAnsi="Arial"/>
          <w:color w:val="000000" w:themeColor="text1"/>
          <w:spacing w:val="-3"/>
          <w:szCs w:val="24"/>
        </w:rPr>
        <w:t xml:space="preserve"> There shall be collected from every Non-Governmental Organization (NGO), People’s Organization (PO), Cooperative and the Private Sector in the City an Accreditation Fee for application for </w:t>
      </w:r>
      <w:proofErr w:type="spellStart"/>
      <w:r w:rsidRPr="00CC2D4A">
        <w:rPr>
          <w:rFonts w:ascii="Arial" w:hAnsi="Arial"/>
          <w:color w:val="000000" w:themeColor="text1"/>
          <w:spacing w:val="-3"/>
          <w:szCs w:val="24"/>
        </w:rPr>
        <w:t>Sanggunian</w:t>
      </w:r>
      <w:proofErr w:type="spellEnd"/>
      <w:r w:rsidRPr="00CC2D4A">
        <w:rPr>
          <w:rFonts w:ascii="Arial" w:hAnsi="Arial"/>
          <w:color w:val="000000" w:themeColor="text1"/>
          <w:spacing w:val="-3"/>
          <w:szCs w:val="24"/>
        </w:rPr>
        <w:t xml:space="preserve"> Accreditation in the amount of:</w:t>
      </w:r>
    </w:p>
    <w:tbl>
      <w:tblPr>
        <w:tblW w:w="0" w:type="auto"/>
        <w:tblLook w:val="04A0" w:firstRow="1" w:lastRow="0" w:firstColumn="1" w:lastColumn="0" w:noHBand="0" w:noVBand="1"/>
      </w:tblPr>
      <w:tblGrid>
        <w:gridCol w:w="5310"/>
        <w:gridCol w:w="990"/>
        <w:gridCol w:w="1530"/>
      </w:tblGrid>
      <w:tr w:rsidR="00CC2D4A" w:rsidRPr="00CC2D4A" w14:paraId="37B0CDF5" w14:textId="77777777" w:rsidTr="00837674">
        <w:tc>
          <w:tcPr>
            <w:tcW w:w="5310" w:type="dxa"/>
          </w:tcPr>
          <w:p w14:paraId="5133BE6C" w14:textId="77777777" w:rsidR="00B00911" w:rsidRDefault="00B00911" w:rsidP="00E175F1">
            <w:pPr>
              <w:tabs>
                <w:tab w:val="center" w:pos="4680"/>
              </w:tabs>
              <w:suppressAutoHyphens/>
              <w:jc w:val="both"/>
              <w:rPr>
                <w:rFonts w:ascii="Arial" w:hAnsi="Arial"/>
                <w:color w:val="000000" w:themeColor="text1"/>
                <w:spacing w:val="-3"/>
                <w:szCs w:val="24"/>
              </w:rPr>
            </w:pPr>
          </w:p>
          <w:p w14:paraId="491D0EB3" w14:textId="77777777" w:rsidR="000C6EAB" w:rsidRPr="00CC2D4A" w:rsidRDefault="000C6EAB" w:rsidP="00E175F1">
            <w:pPr>
              <w:tabs>
                <w:tab w:val="center" w:pos="4680"/>
              </w:tabs>
              <w:suppressAutoHyphens/>
              <w:jc w:val="both"/>
              <w:rPr>
                <w:rFonts w:ascii="Arial" w:hAnsi="Arial"/>
                <w:color w:val="000000" w:themeColor="text1"/>
                <w:spacing w:val="-3"/>
                <w:szCs w:val="24"/>
              </w:rPr>
            </w:pPr>
          </w:p>
        </w:tc>
        <w:tc>
          <w:tcPr>
            <w:tcW w:w="990" w:type="dxa"/>
          </w:tcPr>
          <w:p w14:paraId="7AC9BE38" w14:textId="77777777" w:rsidR="00B00911" w:rsidRPr="00CC2D4A" w:rsidRDefault="00B00911" w:rsidP="00E175F1">
            <w:pPr>
              <w:tabs>
                <w:tab w:val="center" w:pos="4680"/>
              </w:tabs>
              <w:suppressAutoHyphens/>
              <w:jc w:val="both"/>
              <w:rPr>
                <w:rFonts w:ascii="Arial" w:hAnsi="Arial"/>
                <w:color w:val="000000" w:themeColor="text1"/>
                <w:spacing w:val="-3"/>
                <w:szCs w:val="24"/>
              </w:rPr>
            </w:pPr>
          </w:p>
        </w:tc>
        <w:tc>
          <w:tcPr>
            <w:tcW w:w="1530" w:type="dxa"/>
          </w:tcPr>
          <w:p w14:paraId="28935857" w14:textId="77777777" w:rsidR="00B00911" w:rsidRPr="00CC2D4A" w:rsidRDefault="00B00911" w:rsidP="00E175F1">
            <w:pPr>
              <w:tabs>
                <w:tab w:val="center" w:pos="4680"/>
              </w:tabs>
              <w:suppressAutoHyphens/>
              <w:jc w:val="both"/>
              <w:rPr>
                <w:rFonts w:ascii="Arial" w:hAnsi="Arial"/>
                <w:color w:val="000000" w:themeColor="text1"/>
                <w:spacing w:val="-3"/>
                <w:szCs w:val="24"/>
              </w:rPr>
            </w:pPr>
          </w:p>
        </w:tc>
      </w:tr>
      <w:tr w:rsidR="00CC2D4A" w:rsidRPr="00CC2D4A" w14:paraId="6E2AE659" w14:textId="77777777" w:rsidTr="00837674">
        <w:tc>
          <w:tcPr>
            <w:tcW w:w="5310" w:type="dxa"/>
          </w:tcPr>
          <w:p w14:paraId="14DA0D5E" w14:textId="77777777" w:rsidR="00B00911" w:rsidRPr="00CC2D4A" w:rsidRDefault="00B00911" w:rsidP="00E175F1">
            <w:pPr>
              <w:tabs>
                <w:tab w:val="center" w:pos="4680"/>
              </w:tabs>
              <w:suppressAutoHyphens/>
              <w:ind w:firstLine="540"/>
              <w:jc w:val="both"/>
              <w:rPr>
                <w:rFonts w:ascii="Arial" w:hAnsi="Arial"/>
                <w:color w:val="000000" w:themeColor="text1"/>
                <w:spacing w:val="-3"/>
                <w:szCs w:val="24"/>
              </w:rPr>
            </w:pPr>
            <w:r w:rsidRPr="00CC2D4A">
              <w:rPr>
                <w:rFonts w:ascii="Arial" w:hAnsi="Arial"/>
                <w:color w:val="000000" w:themeColor="text1"/>
                <w:spacing w:val="-3"/>
                <w:szCs w:val="24"/>
              </w:rPr>
              <w:t>a.  For Original or New Accreditation</w:t>
            </w:r>
          </w:p>
        </w:tc>
        <w:tc>
          <w:tcPr>
            <w:tcW w:w="990" w:type="dxa"/>
          </w:tcPr>
          <w:p w14:paraId="0C3F8F11" w14:textId="77777777" w:rsidR="00B00911" w:rsidRPr="00CC2D4A" w:rsidRDefault="00B00911" w:rsidP="00E175F1">
            <w:pPr>
              <w:tabs>
                <w:tab w:val="center" w:pos="468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530" w:type="dxa"/>
          </w:tcPr>
          <w:p w14:paraId="7D603053" w14:textId="77777777" w:rsidR="00B00911" w:rsidRPr="00CC2D4A" w:rsidRDefault="00B00911" w:rsidP="00E175F1">
            <w:pPr>
              <w:tabs>
                <w:tab w:val="center" w:pos="468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P500.00</w:t>
            </w:r>
          </w:p>
        </w:tc>
      </w:tr>
      <w:tr w:rsidR="00CC2D4A" w:rsidRPr="00CC2D4A" w14:paraId="1652FD7A" w14:textId="77777777" w:rsidTr="00837674">
        <w:tc>
          <w:tcPr>
            <w:tcW w:w="5310" w:type="dxa"/>
          </w:tcPr>
          <w:p w14:paraId="7ED3CA75" w14:textId="77777777" w:rsidR="00B00911" w:rsidRPr="00CC2D4A" w:rsidRDefault="00B00911" w:rsidP="00E175F1">
            <w:pPr>
              <w:tabs>
                <w:tab w:val="center" w:pos="4680"/>
              </w:tabs>
              <w:suppressAutoHyphens/>
              <w:ind w:firstLine="540"/>
              <w:jc w:val="both"/>
              <w:rPr>
                <w:rFonts w:ascii="Arial" w:hAnsi="Arial"/>
                <w:color w:val="000000" w:themeColor="text1"/>
                <w:spacing w:val="-3"/>
                <w:szCs w:val="24"/>
              </w:rPr>
            </w:pPr>
            <w:r w:rsidRPr="00CC2D4A">
              <w:rPr>
                <w:rFonts w:ascii="Arial" w:hAnsi="Arial"/>
                <w:color w:val="000000" w:themeColor="text1"/>
                <w:spacing w:val="-3"/>
                <w:szCs w:val="24"/>
              </w:rPr>
              <w:t>b.  For Renewal of Accreditation</w:t>
            </w:r>
          </w:p>
        </w:tc>
        <w:tc>
          <w:tcPr>
            <w:tcW w:w="990" w:type="dxa"/>
          </w:tcPr>
          <w:p w14:paraId="1E0ADA86" w14:textId="77777777" w:rsidR="00B00911" w:rsidRPr="00CC2D4A" w:rsidRDefault="00B00911" w:rsidP="00E175F1">
            <w:pPr>
              <w:tabs>
                <w:tab w:val="center" w:pos="468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530" w:type="dxa"/>
          </w:tcPr>
          <w:p w14:paraId="216E0F70" w14:textId="77777777" w:rsidR="00B00911" w:rsidRPr="00CC2D4A" w:rsidRDefault="00B00911" w:rsidP="00E175F1">
            <w:pPr>
              <w:tabs>
                <w:tab w:val="center" w:pos="468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300.00</w:t>
            </w:r>
          </w:p>
        </w:tc>
      </w:tr>
      <w:tr w:rsidR="00B00911" w:rsidRPr="00CC2D4A" w14:paraId="14842578" w14:textId="77777777" w:rsidTr="00837674">
        <w:tc>
          <w:tcPr>
            <w:tcW w:w="5310" w:type="dxa"/>
          </w:tcPr>
          <w:p w14:paraId="08D2F73B" w14:textId="77777777" w:rsidR="00B00911" w:rsidRPr="00CC2D4A" w:rsidRDefault="00B00911" w:rsidP="00E175F1">
            <w:pPr>
              <w:tabs>
                <w:tab w:val="center" w:pos="4680"/>
              </w:tabs>
              <w:suppressAutoHyphens/>
              <w:ind w:firstLine="540"/>
              <w:jc w:val="both"/>
              <w:rPr>
                <w:rFonts w:ascii="Arial" w:hAnsi="Arial"/>
                <w:color w:val="000000" w:themeColor="text1"/>
                <w:spacing w:val="-3"/>
                <w:szCs w:val="24"/>
              </w:rPr>
            </w:pPr>
            <w:r w:rsidRPr="00CC2D4A">
              <w:rPr>
                <w:rFonts w:ascii="Arial" w:hAnsi="Arial"/>
                <w:color w:val="000000" w:themeColor="text1"/>
                <w:spacing w:val="-3"/>
                <w:szCs w:val="24"/>
              </w:rPr>
              <w:t>c.  For Certificate of Accreditation</w:t>
            </w:r>
          </w:p>
        </w:tc>
        <w:tc>
          <w:tcPr>
            <w:tcW w:w="990" w:type="dxa"/>
          </w:tcPr>
          <w:p w14:paraId="206357F8" w14:textId="77777777" w:rsidR="00B00911" w:rsidRPr="00CC2D4A" w:rsidRDefault="00B00911" w:rsidP="00E175F1">
            <w:pPr>
              <w:tabs>
                <w:tab w:val="center" w:pos="468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530" w:type="dxa"/>
          </w:tcPr>
          <w:p w14:paraId="1E328E27" w14:textId="77777777" w:rsidR="00B00911" w:rsidRPr="00CC2D4A" w:rsidRDefault="00B00911" w:rsidP="00E175F1">
            <w:pPr>
              <w:tabs>
                <w:tab w:val="center" w:pos="468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200.00</w:t>
            </w:r>
          </w:p>
        </w:tc>
      </w:tr>
    </w:tbl>
    <w:p w14:paraId="2C9E2205" w14:textId="77777777" w:rsidR="00950079" w:rsidRPr="00CC2D4A" w:rsidRDefault="00950079" w:rsidP="00E175F1">
      <w:pPr>
        <w:tabs>
          <w:tab w:val="center" w:pos="4680"/>
        </w:tabs>
        <w:suppressAutoHyphens/>
        <w:jc w:val="both"/>
        <w:rPr>
          <w:rFonts w:ascii="Arial" w:hAnsi="Arial"/>
          <w:color w:val="000000" w:themeColor="text1"/>
          <w:spacing w:val="-3"/>
          <w:szCs w:val="24"/>
        </w:rPr>
      </w:pPr>
    </w:p>
    <w:p w14:paraId="498BE0D9" w14:textId="77777777" w:rsidR="00B91134" w:rsidRPr="00CC2D4A" w:rsidRDefault="0028738B" w:rsidP="00E175F1">
      <w:pPr>
        <w:tabs>
          <w:tab w:val="left" w:pos="-5220"/>
          <w:tab w:val="left" w:pos="-5130"/>
          <w:tab w:val="left" w:pos="-5040"/>
          <w:tab w:val="left" w:pos="-495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Section 5</w:t>
      </w:r>
      <w:r w:rsidR="00C53891" w:rsidRPr="00CC2D4A">
        <w:rPr>
          <w:rFonts w:ascii="Arial" w:hAnsi="Arial"/>
          <w:b/>
          <w:color w:val="000000" w:themeColor="text1"/>
          <w:spacing w:val="-3"/>
          <w:szCs w:val="24"/>
        </w:rPr>
        <w:t>C</w:t>
      </w:r>
      <w:r w:rsidRPr="00CC2D4A">
        <w:rPr>
          <w:rFonts w:ascii="Arial" w:hAnsi="Arial"/>
          <w:b/>
          <w:color w:val="000000" w:themeColor="text1"/>
          <w:spacing w:val="-3"/>
          <w:szCs w:val="24"/>
        </w:rPr>
        <w:t>.</w:t>
      </w:r>
      <w:r w:rsidR="00C53891" w:rsidRPr="00CC2D4A">
        <w:rPr>
          <w:rFonts w:ascii="Arial" w:hAnsi="Arial"/>
          <w:b/>
          <w:color w:val="000000" w:themeColor="text1"/>
          <w:spacing w:val="-3"/>
          <w:szCs w:val="24"/>
        </w:rPr>
        <w:t xml:space="preserve"> </w:t>
      </w:r>
      <w:r w:rsidRPr="00CC2D4A">
        <w:rPr>
          <w:rFonts w:ascii="Arial" w:hAnsi="Arial"/>
          <w:b/>
          <w:color w:val="000000" w:themeColor="text1"/>
          <w:spacing w:val="-3"/>
          <w:szCs w:val="24"/>
        </w:rPr>
        <w:t>02. Time of Payment.</w:t>
      </w:r>
      <w:r w:rsidRPr="00CC2D4A">
        <w:rPr>
          <w:rFonts w:ascii="Arial" w:hAnsi="Arial"/>
          <w:color w:val="000000" w:themeColor="text1"/>
          <w:spacing w:val="-3"/>
          <w:szCs w:val="24"/>
        </w:rPr>
        <w:t xml:space="preserve">  The fee imposed for a and b above shall be paid to the City Treasurer, upon</w:t>
      </w:r>
      <w:r w:rsidR="00BB1C99" w:rsidRPr="00CC2D4A">
        <w:rPr>
          <w:rFonts w:ascii="Arial" w:hAnsi="Arial"/>
          <w:color w:val="000000" w:themeColor="text1"/>
          <w:spacing w:val="-3"/>
          <w:szCs w:val="24"/>
        </w:rPr>
        <w:t xml:space="preserve"> the filing of application for Accreditation in the Office of the </w:t>
      </w:r>
      <w:proofErr w:type="spellStart"/>
      <w:r w:rsidR="00BB1C99" w:rsidRPr="00CC2D4A">
        <w:rPr>
          <w:rFonts w:ascii="Arial" w:hAnsi="Arial"/>
          <w:color w:val="000000" w:themeColor="text1"/>
          <w:spacing w:val="-3"/>
          <w:szCs w:val="24"/>
        </w:rPr>
        <w:t>Sangguniang</w:t>
      </w:r>
      <w:proofErr w:type="spellEnd"/>
      <w:r w:rsidR="00BB1C99" w:rsidRPr="00CC2D4A">
        <w:rPr>
          <w:rFonts w:ascii="Arial" w:hAnsi="Arial"/>
          <w:color w:val="000000" w:themeColor="text1"/>
          <w:spacing w:val="-3"/>
          <w:szCs w:val="24"/>
        </w:rPr>
        <w:t xml:space="preserve"> </w:t>
      </w:r>
      <w:proofErr w:type="spellStart"/>
      <w:r w:rsidR="00BB1C99" w:rsidRPr="00CC2D4A">
        <w:rPr>
          <w:rFonts w:ascii="Arial" w:hAnsi="Arial"/>
          <w:color w:val="000000" w:themeColor="text1"/>
          <w:spacing w:val="-3"/>
          <w:szCs w:val="24"/>
        </w:rPr>
        <w:t>Panlungsod</w:t>
      </w:r>
      <w:proofErr w:type="spellEnd"/>
      <w:r w:rsidR="00BB1C99" w:rsidRPr="00CC2D4A">
        <w:rPr>
          <w:rFonts w:ascii="Arial" w:hAnsi="Arial"/>
          <w:color w:val="000000" w:themeColor="text1"/>
          <w:spacing w:val="-3"/>
          <w:szCs w:val="24"/>
        </w:rPr>
        <w:t xml:space="preserve">. For c above, the fee imposed shall be paid to the City Treasurer for which </w:t>
      </w:r>
      <w:r w:rsidR="00AD5056" w:rsidRPr="00CC2D4A">
        <w:rPr>
          <w:rFonts w:ascii="Arial" w:hAnsi="Arial"/>
          <w:color w:val="000000" w:themeColor="text1"/>
          <w:spacing w:val="-3"/>
          <w:szCs w:val="24"/>
        </w:rPr>
        <w:t>a</w:t>
      </w:r>
      <w:r w:rsidR="00BB1C99" w:rsidRPr="00CC2D4A">
        <w:rPr>
          <w:rFonts w:ascii="Arial" w:hAnsi="Arial"/>
          <w:color w:val="000000" w:themeColor="text1"/>
          <w:spacing w:val="-3"/>
          <w:szCs w:val="24"/>
        </w:rPr>
        <w:t xml:space="preserve"> Certificate of Accreditation shall be issued after a corresponding SP Resolution granting accreditation to said NGO, PO, Cooperative, PS, has been duly approved.</w:t>
      </w:r>
    </w:p>
    <w:p w14:paraId="163DC62B" w14:textId="77777777" w:rsidR="00BB1C99" w:rsidRPr="00CC2D4A" w:rsidRDefault="00BB1C99" w:rsidP="00E175F1">
      <w:pPr>
        <w:tabs>
          <w:tab w:val="left" w:pos="-5220"/>
          <w:tab w:val="left" w:pos="-5130"/>
          <w:tab w:val="left" w:pos="-5040"/>
          <w:tab w:val="left" w:pos="-495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p w14:paraId="5AE81139" w14:textId="77777777" w:rsidR="00F948C8" w:rsidRPr="00CC2D4A" w:rsidRDefault="00F948C8" w:rsidP="00E175F1">
      <w:pPr>
        <w:tabs>
          <w:tab w:val="left" w:pos="-5220"/>
          <w:tab w:val="left" w:pos="-5130"/>
          <w:tab w:val="left" w:pos="-5040"/>
          <w:tab w:val="left" w:pos="-495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p w14:paraId="13E99AFD" w14:textId="77777777" w:rsidR="00BB1C99" w:rsidRPr="00CC2D4A" w:rsidRDefault="00BB1C99" w:rsidP="00E175F1">
      <w:pPr>
        <w:tabs>
          <w:tab w:val="left" w:pos="-5220"/>
          <w:tab w:val="left" w:pos="-5130"/>
          <w:tab w:val="left" w:pos="-5040"/>
          <w:tab w:val="left" w:pos="-4950"/>
          <w:tab w:val="left" w:pos="2160"/>
          <w:tab w:val="left" w:pos="2880"/>
          <w:tab w:val="left" w:pos="3600"/>
          <w:tab w:val="left" w:pos="4320"/>
          <w:tab w:val="left" w:pos="5040"/>
          <w:tab w:val="left" w:pos="5760"/>
          <w:tab w:val="left" w:pos="6480"/>
        </w:tabs>
        <w:suppressAutoHyphens/>
        <w:jc w:val="center"/>
        <w:rPr>
          <w:rFonts w:ascii="Arial" w:hAnsi="Arial"/>
          <w:b/>
          <w:color w:val="000000" w:themeColor="text1"/>
          <w:spacing w:val="-3"/>
          <w:szCs w:val="24"/>
        </w:rPr>
      </w:pPr>
      <w:r w:rsidRPr="00CC2D4A">
        <w:rPr>
          <w:rFonts w:ascii="Arial" w:hAnsi="Arial"/>
          <w:b/>
          <w:color w:val="000000" w:themeColor="text1"/>
          <w:spacing w:val="-3"/>
          <w:szCs w:val="24"/>
        </w:rPr>
        <w:t xml:space="preserve">Article </w:t>
      </w:r>
      <w:r w:rsidR="00C53891" w:rsidRPr="00CC2D4A">
        <w:rPr>
          <w:rFonts w:ascii="Arial" w:hAnsi="Arial"/>
          <w:b/>
          <w:color w:val="000000" w:themeColor="text1"/>
          <w:spacing w:val="-3"/>
          <w:szCs w:val="24"/>
        </w:rPr>
        <w:t>D</w:t>
      </w:r>
      <w:r w:rsidRPr="00CC2D4A">
        <w:rPr>
          <w:rFonts w:ascii="Arial" w:hAnsi="Arial"/>
          <w:b/>
          <w:color w:val="000000" w:themeColor="text1"/>
          <w:spacing w:val="-3"/>
          <w:szCs w:val="24"/>
        </w:rPr>
        <w:t>.  Fees for Administrative Complaints</w:t>
      </w:r>
    </w:p>
    <w:p w14:paraId="03EBA93D" w14:textId="77777777" w:rsidR="00BB1C99" w:rsidRDefault="00BB1C99" w:rsidP="00E175F1">
      <w:pPr>
        <w:tabs>
          <w:tab w:val="left" w:pos="-5220"/>
          <w:tab w:val="left" w:pos="-5130"/>
          <w:tab w:val="left" w:pos="-5040"/>
          <w:tab w:val="left" w:pos="-495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p w14:paraId="02C84E06" w14:textId="77777777" w:rsidR="000C6EAB" w:rsidRPr="00CC2D4A" w:rsidRDefault="000C6EAB" w:rsidP="00E175F1">
      <w:pPr>
        <w:tabs>
          <w:tab w:val="left" w:pos="-5220"/>
          <w:tab w:val="left" w:pos="-5130"/>
          <w:tab w:val="left" w:pos="-5040"/>
          <w:tab w:val="left" w:pos="-495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p w14:paraId="5965ECE2" w14:textId="77777777" w:rsidR="00BB1C99" w:rsidRPr="00CC2D4A" w:rsidRDefault="00BB1C99" w:rsidP="00E175F1">
      <w:pPr>
        <w:tabs>
          <w:tab w:val="left" w:pos="-5220"/>
          <w:tab w:val="left" w:pos="-5130"/>
          <w:tab w:val="left" w:pos="-5040"/>
          <w:tab w:val="left" w:pos="-495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Section 5</w:t>
      </w:r>
      <w:r w:rsidR="00C53891" w:rsidRPr="00CC2D4A">
        <w:rPr>
          <w:rFonts w:ascii="Arial" w:hAnsi="Arial"/>
          <w:b/>
          <w:color w:val="000000" w:themeColor="text1"/>
          <w:spacing w:val="-3"/>
          <w:szCs w:val="24"/>
        </w:rPr>
        <w:t>D</w:t>
      </w:r>
      <w:r w:rsidRPr="00CC2D4A">
        <w:rPr>
          <w:rFonts w:ascii="Arial" w:hAnsi="Arial"/>
          <w:b/>
          <w:color w:val="000000" w:themeColor="text1"/>
          <w:spacing w:val="-3"/>
          <w:szCs w:val="24"/>
        </w:rPr>
        <w:t>.</w:t>
      </w:r>
      <w:r w:rsidR="00A64D83" w:rsidRPr="00CC2D4A">
        <w:rPr>
          <w:rFonts w:ascii="Arial" w:hAnsi="Arial"/>
          <w:b/>
          <w:color w:val="000000" w:themeColor="text1"/>
          <w:spacing w:val="-3"/>
          <w:szCs w:val="24"/>
        </w:rPr>
        <w:t xml:space="preserve"> </w:t>
      </w:r>
      <w:r w:rsidRPr="00CC2D4A">
        <w:rPr>
          <w:rFonts w:ascii="Arial" w:hAnsi="Arial"/>
          <w:b/>
          <w:color w:val="000000" w:themeColor="text1"/>
          <w:spacing w:val="-3"/>
          <w:szCs w:val="24"/>
        </w:rPr>
        <w:t xml:space="preserve">01. </w:t>
      </w:r>
      <w:r w:rsidR="00070395" w:rsidRPr="00CC2D4A">
        <w:rPr>
          <w:rFonts w:ascii="Arial" w:hAnsi="Arial"/>
          <w:b/>
          <w:color w:val="000000" w:themeColor="text1"/>
          <w:spacing w:val="-3"/>
          <w:szCs w:val="24"/>
        </w:rPr>
        <w:t xml:space="preserve"> </w:t>
      </w:r>
      <w:r w:rsidRPr="00CC2D4A">
        <w:rPr>
          <w:rFonts w:ascii="Arial" w:hAnsi="Arial"/>
          <w:b/>
          <w:color w:val="000000" w:themeColor="text1"/>
          <w:spacing w:val="-3"/>
          <w:szCs w:val="24"/>
        </w:rPr>
        <w:t>Imposition of Fees.</w:t>
      </w:r>
      <w:r w:rsidRPr="00CC2D4A">
        <w:rPr>
          <w:rFonts w:ascii="Arial" w:hAnsi="Arial"/>
          <w:color w:val="000000" w:themeColor="text1"/>
          <w:spacing w:val="-3"/>
          <w:szCs w:val="24"/>
        </w:rPr>
        <w:t xml:space="preserve"> There shall be collected the following fees for any </w:t>
      </w:r>
      <w:r w:rsidR="00950AEF" w:rsidRPr="00CC2D4A">
        <w:rPr>
          <w:rFonts w:ascii="Arial" w:hAnsi="Arial"/>
          <w:color w:val="000000" w:themeColor="text1"/>
          <w:spacing w:val="-3"/>
          <w:szCs w:val="24"/>
        </w:rPr>
        <w:t xml:space="preserve">Administrative Complaint filed against erring Elective Barangay Official/s before the </w:t>
      </w:r>
      <w:proofErr w:type="spellStart"/>
      <w:r w:rsidR="00950AEF" w:rsidRPr="00CC2D4A">
        <w:rPr>
          <w:rFonts w:ascii="Arial" w:hAnsi="Arial"/>
          <w:color w:val="000000" w:themeColor="text1"/>
          <w:spacing w:val="-3"/>
          <w:szCs w:val="24"/>
        </w:rPr>
        <w:t>Sangguniang</w:t>
      </w:r>
      <w:proofErr w:type="spellEnd"/>
      <w:r w:rsidR="00950AEF" w:rsidRPr="00CC2D4A">
        <w:rPr>
          <w:rFonts w:ascii="Arial" w:hAnsi="Arial"/>
          <w:color w:val="000000" w:themeColor="text1"/>
          <w:spacing w:val="-3"/>
          <w:szCs w:val="24"/>
        </w:rPr>
        <w:t xml:space="preserve"> </w:t>
      </w:r>
      <w:proofErr w:type="spellStart"/>
      <w:r w:rsidR="00950AEF" w:rsidRPr="00CC2D4A">
        <w:rPr>
          <w:rFonts w:ascii="Arial" w:hAnsi="Arial"/>
          <w:color w:val="000000" w:themeColor="text1"/>
          <w:spacing w:val="-3"/>
          <w:szCs w:val="24"/>
        </w:rPr>
        <w:t>Panlungsod</w:t>
      </w:r>
      <w:proofErr w:type="spellEnd"/>
      <w:r w:rsidR="00950AEF" w:rsidRPr="00CC2D4A">
        <w:rPr>
          <w:rFonts w:ascii="Arial" w:hAnsi="Arial"/>
          <w:color w:val="000000" w:themeColor="text1"/>
          <w:spacing w:val="-3"/>
          <w:szCs w:val="24"/>
        </w:rPr>
        <w:t xml:space="preserve">, </w:t>
      </w:r>
      <w:proofErr w:type="spellStart"/>
      <w:r w:rsidR="00950AEF" w:rsidRPr="00CC2D4A">
        <w:rPr>
          <w:rFonts w:ascii="Arial" w:hAnsi="Arial"/>
          <w:color w:val="000000" w:themeColor="text1"/>
          <w:spacing w:val="-3"/>
          <w:szCs w:val="24"/>
        </w:rPr>
        <w:t>viz</w:t>
      </w:r>
      <w:proofErr w:type="spellEnd"/>
      <w:r w:rsidR="00950AEF" w:rsidRPr="00CC2D4A">
        <w:rPr>
          <w:rFonts w:ascii="Arial" w:hAnsi="Arial"/>
          <w:color w:val="000000" w:themeColor="text1"/>
          <w:spacing w:val="-3"/>
          <w:szCs w:val="24"/>
        </w:rPr>
        <w:t>:</w:t>
      </w:r>
    </w:p>
    <w:tbl>
      <w:tblPr>
        <w:tblW w:w="8838" w:type="dxa"/>
        <w:tblInd w:w="-861" w:type="dxa"/>
        <w:tblLook w:val="04A0" w:firstRow="1" w:lastRow="0" w:firstColumn="1" w:lastColumn="0" w:noHBand="0" w:noVBand="1"/>
      </w:tblPr>
      <w:tblGrid>
        <w:gridCol w:w="648"/>
        <w:gridCol w:w="4572"/>
        <w:gridCol w:w="1170"/>
        <w:gridCol w:w="216"/>
        <w:gridCol w:w="702"/>
        <w:gridCol w:w="342"/>
        <w:gridCol w:w="1188"/>
      </w:tblGrid>
      <w:tr w:rsidR="00CC2D4A" w:rsidRPr="00CC2D4A" w14:paraId="722B6AC8" w14:textId="77777777" w:rsidTr="00820E69">
        <w:trPr>
          <w:gridAfter w:val="1"/>
          <w:wAfter w:w="1188" w:type="dxa"/>
        </w:trPr>
        <w:tc>
          <w:tcPr>
            <w:tcW w:w="5220" w:type="dxa"/>
            <w:gridSpan w:val="2"/>
          </w:tcPr>
          <w:p w14:paraId="363D767E" w14:textId="77777777" w:rsidR="00B00911" w:rsidRPr="00CC2D4A" w:rsidRDefault="00B00911" w:rsidP="00E175F1">
            <w:pPr>
              <w:tabs>
                <w:tab w:val="left" w:pos="-5220"/>
                <w:tab w:val="left" w:pos="-5130"/>
                <w:tab w:val="left" w:pos="-5040"/>
                <w:tab w:val="left" w:pos="-495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c>
          <w:tcPr>
            <w:tcW w:w="1170" w:type="dxa"/>
          </w:tcPr>
          <w:p w14:paraId="6EF788D3" w14:textId="77777777" w:rsidR="00B00911" w:rsidRPr="00CC2D4A" w:rsidRDefault="00B00911" w:rsidP="00E175F1">
            <w:pPr>
              <w:tabs>
                <w:tab w:val="left" w:pos="-5220"/>
                <w:tab w:val="left" w:pos="-5130"/>
                <w:tab w:val="left" w:pos="-5040"/>
                <w:tab w:val="left" w:pos="-495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c>
          <w:tcPr>
            <w:tcW w:w="1260" w:type="dxa"/>
            <w:gridSpan w:val="3"/>
          </w:tcPr>
          <w:p w14:paraId="29490AAD" w14:textId="77777777" w:rsidR="00B00911" w:rsidRPr="00CC2D4A" w:rsidRDefault="00B00911" w:rsidP="00E175F1">
            <w:pPr>
              <w:tabs>
                <w:tab w:val="center" w:pos="4680"/>
              </w:tabs>
              <w:suppressAutoHyphens/>
              <w:jc w:val="both"/>
              <w:rPr>
                <w:rFonts w:ascii="Arial" w:hAnsi="Arial"/>
                <w:color w:val="000000" w:themeColor="text1"/>
                <w:spacing w:val="-3"/>
                <w:szCs w:val="24"/>
              </w:rPr>
            </w:pPr>
          </w:p>
        </w:tc>
      </w:tr>
      <w:tr w:rsidR="00CC2D4A" w:rsidRPr="00CC2D4A" w14:paraId="5107F87F" w14:textId="77777777" w:rsidTr="00820E69">
        <w:trPr>
          <w:gridBefore w:val="1"/>
          <w:wBefore w:w="648" w:type="dxa"/>
        </w:trPr>
        <w:tc>
          <w:tcPr>
            <w:tcW w:w="5958" w:type="dxa"/>
            <w:gridSpan w:val="3"/>
          </w:tcPr>
          <w:p w14:paraId="06AC75FE" w14:textId="77777777" w:rsidR="00B00911" w:rsidRPr="00CC2D4A" w:rsidRDefault="00B00911" w:rsidP="00E175F1">
            <w:pPr>
              <w:tabs>
                <w:tab w:val="left" w:pos="-5220"/>
                <w:tab w:val="left" w:pos="-5130"/>
                <w:tab w:val="left" w:pos="-5040"/>
                <w:tab w:val="left" w:pos="-495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r w:rsidRPr="00CC2D4A">
              <w:rPr>
                <w:rFonts w:ascii="Arial" w:hAnsi="Arial"/>
                <w:color w:val="000000" w:themeColor="text1"/>
                <w:spacing w:val="-3"/>
                <w:szCs w:val="24"/>
              </w:rPr>
              <w:t>1.  Filing Fee</w:t>
            </w:r>
          </w:p>
        </w:tc>
        <w:tc>
          <w:tcPr>
            <w:tcW w:w="702" w:type="dxa"/>
          </w:tcPr>
          <w:p w14:paraId="21374427" w14:textId="77777777" w:rsidR="00B00911" w:rsidRPr="00CC2D4A" w:rsidRDefault="00B00911" w:rsidP="00E175F1">
            <w:pPr>
              <w:tabs>
                <w:tab w:val="left" w:pos="-5220"/>
                <w:tab w:val="left" w:pos="-5130"/>
                <w:tab w:val="left" w:pos="-5040"/>
                <w:tab w:val="left" w:pos="-495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530" w:type="dxa"/>
            <w:gridSpan w:val="2"/>
          </w:tcPr>
          <w:p w14:paraId="603E4C74" w14:textId="77777777" w:rsidR="00B00911" w:rsidRPr="00CC2D4A" w:rsidRDefault="007811A2" w:rsidP="00E175F1">
            <w:pPr>
              <w:tabs>
                <w:tab w:val="left" w:pos="-5220"/>
                <w:tab w:val="left" w:pos="-5130"/>
                <w:tab w:val="left" w:pos="-5040"/>
                <w:tab w:val="left" w:pos="-4950"/>
                <w:tab w:val="left" w:pos="2160"/>
                <w:tab w:val="left" w:pos="2880"/>
                <w:tab w:val="left" w:pos="3600"/>
                <w:tab w:val="left" w:pos="4320"/>
                <w:tab w:val="left" w:pos="5040"/>
                <w:tab w:val="left" w:pos="5760"/>
                <w:tab w:val="left" w:pos="648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 xml:space="preserve">P  </w:t>
            </w:r>
            <w:r w:rsidR="00E86C5D" w:rsidRPr="00CC2D4A">
              <w:rPr>
                <w:rFonts w:ascii="Arial" w:hAnsi="Arial"/>
                <w:color w:val="000000" w:themeColor="text1"/>
                <w:spacing w:val="-3"/>
                <w:szCs w:val="24"/>
              </w:rPr>
              <w:t>1</w:t>
            </w:r>
            <w:r w:rsidR="00C53891" w:rsidRPr="00CC2D4A">
              <w:rPr>
                <w:rFonts w:ascii="Arial" w:hAnsi="Arial"/>
                <w:color w:val="000000" w:themeColor="text1"/>
                <w:spacing w:val="-3"/>
                <w:szCs w:val="24"/>
              </w:rPr>
              <w:t>,</w:t>
            </w:r>
            <w:r w:rsidR="00D21603" w:rsidRPr="00CC2D4A">
              <w:rPr>
                <w:rFonts w:ascii="Arial" w:hAnsi="Arial"/>
                <w:color w:val="000000" w:themeColor="text1"/>
                <w:spacing w:val="-3"/>
                <w:szCs w:val="24"/>
              </w:rPr>
              <w:t>5</w:t>
            </w:r>
            <w:r w:rsidR="00B00911" w:rsidRPr="00CC2D4A">
              <w:rPr>
                <w:rFonts w:ascii="Arial" w:hAnsi="Arial"/>
                <w:color w:val="000000" w:themeColor="text1"/>
                <w:spacing w:val="-3"/>
                <w:szCs w:val="24"/>
              </w:rPr>
              <w:t>00.00</w:t>
            </w:r>
          </w:p>
        </w:tc>
      </w:tr>
      <w:tr w:rsidR="00CC2D4A" w:rsidRPr="00CC2D4A" w14:paraId="312EBDC3" w14:textId="77777777" w:rsidTr="00820E69">
        <w:trPr>
          <w:gridBefore w:val="1"/>
          <w:wBefore w:w="648" w:type="dxa"/>
        </w:trPr>
        <w:tc>
          <w:tcPr>
            <w:tcW w:w="5958" w:type="dxa"/>
            <w:gridSpan w:val="3"/>
          </w:tcPr>
          <w:p w14:paraId="39D511BB" w14:textId="77777777" w:rsidR="00B00911" w:rsidRPr="00CC2D4A" w:rsidRDefault="00B00911" w:rsidP="00E175F1">
            <w:pPr>
              <w:tabs>
                <w:tab w:val="left" w:pos="-5220"/>
                <w:tab w:val="left" w:pos="-5130"/>
                <w:tab w:val="left" w:pos="-5040"/>
                <w:tab w:val="left" w:pos="-495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r w:rsidRPr="00CC2D4A">
              <w:rPr>
                <w:rFonts w:ascii="Arial" w:hAnsi="Arial"/>
                <w:color w:val="000000" w:themeColor="text1"/>
                <w:spacing w:val="-3"/>
                <w:szCs w:val="24"/>
              </w:rPr>
              <w:t>2.  Service Fee (Summons, Notices, Orders, etc.</w:t>
            </w:r>
            <w:r w:rsidR="00DE2E6A" w:rsidRPr="00CC2D4A">
              <w:rPr>
                <w:rFonts w:ascii="Arial" w:hAnsi="Arial"/>
                <w:color w:val="000000" w:themeColor="text1"/>
                <w:spacing w:val="-3"/>
                <w:szCs w:val="24"/>
              </w:rPr>
              <w:t>)</w:t>
            </w:r>
          </w:p>
        </w:tc>
        <w:tc>
          <w:tcPr>
            <w:tcW w:w="702" w:type="dxa"/>
          </w:tcPr>
          <w:p w14:paraId="3E15F47F" w14:textId="77777777" w:rsidR="00B00911" w:rsidRPr="00CC2D4A" w:rsidRDefault="00B00911" w:rsidP="00E175F1">
            <w:pPr>
              <w:rPr>
                <w:color w:val="000000" w:themeColor="text1"/>
              </w:rPr>
            </w:pPr>
            <w:r w:rsidRPr="00CC2D4A">
              <w:rPr>
                <w:rFonts w:ascii="Arial" w:hAnsi="Arial"/>
                <w:color w:val="000000" w:themeColor="text1"/>
                <w:spacing w:val="-3"/>
                <w:szCs w:val="24"/>
              </w:rPr>
              <w:t>-</w:t>
            </w:r>
          </w:p>
        </w:tc>
        <w:tc>
          <w:tcPr>
            <w:tcW w:w="1530" w:type="dxa"/>
            <w:gridSpan w:val="2"/>
          </w:tcPr>
          <w:p w14:paraId="6B518380" w14:textId="77777777" w:rsidR="00B00911" w:rsidRPr="00CC2D4A" w:rsidRDefault="00C53891" w:rsidP="00E175F1">
            <w:pPr>
              <w:tabs>
                <w:tab w:val="left" w:pos="-5220"/>
                <w:tab w:val="left" w:pos="-5130"/>
                <w:tab w:val="left" w:pos="-5040"/>
                <w:tab w:val="left" w:pos="-4950"/>
                <w:tab w:val="left" w:pos="2160"/>
                <w:tab w:val="left" w:pos="2880"/>
                <w:tab w:val="left" w:pos="3600"/>
                <w:tab w:val="left" w:pos="4320"/>
                <w:tab w:val="left" w:pos="5040"/>
                <w:tab w:val="left" w:pos="5760"/>
                <w:tab w:val="left" w:pos="648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 xml:space="preserve">   </w:t>
            </w:r>
            <w:r w:rsidR="00B00911" w:rsidRPr="00CC2D4A">
              <w:rPr>
                <w:rFonts w:ascii="Arial" w:hAnsi="Arial"/>
                <w:color w:val="000000" w:themeColor="text1"/>
                <w:spacing w:val="-3"/>
                <w:szCs w:val="24"/>
              </w:rPr>
              <w:t>500.00</w:t>
            </w:r>
          </w:p>
        </w:tc>
      </w:tr>
      <w:tr w:rsidR="00B00911" w:rsidRPr="00CC2D4A" w14:paraId="4E4245BD" w14:textId="77777777" w:rsidTr="00820E69">
        <w:trPr>
          <w:gridBefore w:val="1"/>
          <w:wBefore w:w="648" w:type="dxa"/>
        </w:trPr>
        <w:tc>
          <w:tcPr>
            <w:tcW w:w="5958" w:type="dxa"/>
            <w:gridSpan w:val="3"/>
          </w:tcPr>
          <w:p w14:paraId="6932A9D8" w14:textId="77777777" w:rsidR="00B00911" w:rsidRPr="00CC2D4A" w:rsidRDefault="00B00911" w:rsidP="00E175F1">
            <w:pPr>
              <w:tabs>
                <w:tab w:val="left" w:pos="-5220"/>
                <w:tab w:val="left" w:pos="-5130"/>
                <w:tab w:val="left" w:pos="-5040"/>
                <w:tab w:val="left" w:pos="-495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r w:rsidRPr="00CC2D4A">
              <w:rPr>
                <w:rFonts w:ascii="Arial" w:hAnsi="Arial"/>
                <w:color w:val="000000" w:themeColor="text1"/>
                <w:spacing w:val="-3"/>
                <w:szCs w:val="24"/>
              </w:rPr>
              <w:t>3.  Research Fee</w:t>
            </w:r>
          </w:p>
        </w:tc>
        <w:tc>
          <w:tcPr>
            <w:tcW w:w="702" w:type="dxa"/>
          </w:tcPr>
          <w:p w14:paraId="57AAB2A9" w14:textId="77777777" w:rsidR="00B00911" w:rsidRPr="00CC2D4A" w:rsidRDefault="00B00911" w:rsidP="00E175F1">
            <w:pPr>
              <w:rPr>
                <w:color w:val="000000" w:themeColor="text1"/>
              </w:rPr>
            </w:pPr>
            <w:r w:rsidRPr="00CC2D4A">
              <w:rPr>
                <w:rFonts w:ascii="Arial" w:hAnsi="Arial"/>
                <w:color w:val="000000" w:themeColor="text1"/>
                <w:spacing w:val="-3"/>
                <w:szCs w:val="24"/>
              </w:rPr>
              <w:t>-</w:t>
            </w:r>
          </w:p>
        </w:tc>
        <w:tc>
          <w:tcPr>
            <w:tcW w:w="1530" w:type="dxa"/>
            <w:gridSpan w:val="2"/>
          </w:tcPr>
          <w:p w14:paraId="4A94EC83" w14:textId="77777777" w:rsidR="00B00911" w:rsidRPr="00CC2D4A" w:rsidRDefault="00C53891" w:rsidP="00E175F1">
            <w:pPr>
              <w:tabs>
                <w:tab w:val="left" w:pos="-5220"/>
                <w:tab w:val="left" w:pos="-5130"/>
                <w:tab w:val="left" w:pos="-5040"/>
                <w:tab w:val="left" w:pos="-4950"/>
                <w:tab w:val="left" w:pos="2160"/>
                <w:tab w:val="left" w:pos="2880"/>
                <w:tab w:val="left" w:pos="3600"/>
                <w:tab w:val="left" w:pos="4320"/>
                <w:tab w:val="left" w:pos="5040"/>
                <w:tab w:val="left" w:pos="5760"/>
                <w:tab w:val="left" w:pos="648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 xml:space="preserve">   </w:t>
            </w:r>
            <w:r w:rsidR="00B00911" w:rsidRPr="00CC2D4A">
              <w:rPr>
                <w:rFonts w:ascii="Arial" w:hAnsi="Arial"/>
                <w:color w:val="000000" w:themeColor="text1"/>
                <w:spacing w:val="-3"/>
                <w:szCs w:val="24"/>
              </w:rPr>
              <w:t>100.00</w:t>
            </w:r>
          </w:p>
        </w:tc>
      </w:tr>
    </w:tbl>
    <w:p w14:paraId="5F7A4FEE" w14:textId="77777777" w:rsidR="00950AEF" w:rsidRPr="00CC2D4A" w:rsidRDefault="00950AEF" w:rsidP="00E175F1">
      <w:pPr>
        <w:tabs>
          <w:tab w:val="left" w:pos="-5220"/>
          <w:tab w:val="left" w:pos="-5130"/>
          <w:tab w:val="left" w:pos="-5040"/>
          <w:tab w:val="left" w:pos="-495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p w14:paraId="7259495B" w14:textId="77777777" w:rsidR="0028738B" w:rsidRPr="00CC2D4A" w:rsidRDefault="00FB0C41" w:rsidP="00E175F1">
      <w:pPr>
        <w:suppressAutoHyphens/>
        <w:rPr>
          <w:rFonts w:ascii="Arial" w:hAnsi="Arial"/>
          <w:color w:val="000000" w:themeColor="text1"/>
          <w:spacing w:val="-3"/>
          <w:szCs w:val="24"/>
        </w:rPr>
      </w:pPr>
      <w:r w:rsidRPr="00CC2D4A">
        <w:rPr>
          <w:rFonts w:ascii="Arial" w:hAnsi="Arial"/>
          <w:b/>
          <w:color w:val="000000" w:themeColor="text1"/>
          <w:spacing w:val="-3"/>
          <w:szCs w:val="24"/>
        </w:rPr>
        <w:t>Section 5</w:t>
      </w:r>
      <w:r w:rsidR="00341390" w:rsidRPr="00CC2D4A">
        <w:rPr>
          <w:rFonts w:ascii="Arial" w:hAnsi="Arial"/>
          <w:b/>
          <w:color w:val="000000" w:themeColor="text1"/>
          <w:spacing w:val="-3"/>
          <w:szCs w:val="24"/>
        </w:rPr>
        <w:t>D</w:t>
      </w:r>
      <w:r w:rsidRPr="00CC2D4A">
        <w:rPr>
          <w:rFonts w:ascii="Arial" w:hAnsi="Arial"/>
          <w:b/>
          <w:color w:val="000000" w:themeColor="text1"/>
          <w:spacing w:val="-3"/>
          <w:szCs w:val="24"/>
        </w:rPr>
        <w:t xml:space="preserve">. </w:t>
      </w:r>
      <w:r w:rsidR="00070395" w:rsidRPr="00CC2D4A">
        <w:rPr>
          <w:rFonts w:ascii="Arial" w:hAnsi="Arial"/>
          <w:b/>
          <w:color w:val="000000" w:themeColor="text1"/>
          <w:spacing w:val="-3"/>
          <w:szCs w:val="24"/>
        </w:rPr>
        <w:t xml:space="preserve">02. </w:t>
      </w:r>
      <w:r w:rsidRPr="00CC2D4A">
        <w:rPr>
          <w:rFonts w:ascii="Arial" w:hAnsi="Arial"/>
          <w:b/>
          <w:color w:val="000000" w:themeColor="text1"/>
          <w:spacing w:val="-3"/>
          <w:szCs w:val="24"/>
        </w:rPr>
        <w:t xml:space="preserve">Time of Payment.  </w:t>
      </w:r>
      <w:r w:rsidRPr="00CC2D4A">
        <w:rPr>
          <w:rFonts w:ascii="Arial" w:hAnsi="Arial"/>
          <w:color w:val="000000" w:themeColor="text1"/>
          <w:spacing w:val="-3"/>
          <w:szCs w:val="24"/>
        </w:rPr>
        <w:t xml:space="preserve">The fees imposed above shall be </w:t>
      </w:r>
      <w:r w:rsidR="00D3460E" w:rsidRPr="00CC2D4A">
        <w:rPr>
          <w:rFonts w:ascii="Arial" w:hAnsi="Arial"/>
          <w:color w:val="000000" w:themeColor="text1"/>
          <w:spacing w:val="-3"/>
          <w:szCs w:val="24"/>
        </w:rPr>
        <w:t>p</w:t>
      </w:r>
      <w:r w:rsidRPr="00CC2D4A">
        <w:rPr>
          <w:rFonts w:ascii="Arial" w:hAnsi="Arial"/>
          <w:color w:val="000000" w:themeColor="text1"/>
          <w:spacing w:val="-3"/>
          <w:szCs w:val="24"/>
        </w:rPr>
        <w:t xml:space="preserve">aid to the City Treasurer, upon the filing of said Administrative Complaint in the Office of the </w:t>
      </w:r>
      <w:proofErr w:type="spellStart"/>
      <w:r w:rsidRPr="00CC2D4A">
        <w:rPr>
          <w:rFonts w:ascii="Arial" w:hAnsi="Arial"/>
          <w:color w:val="000000" w:themeColor="text1"/>
          <w:spacing w:val="-3"/>
          <w:szCs w:val="24"/>
        </w:rPr>
        <w:t>Sangguniang</w:t>
      </w:r>
      <w:proofErr w:type="spellEnd"/>
      <w:r w:rsidRPr="00CC2D4A">
        <w:rPr>
          <w:rFonts w:ascii="Arial" w:hAnsi="Arial"/>
          <w:color w:val="000000" w:themeColor="text1"/>
          <w:spacing w:val="-3"/>
          <w:szCs w:val="24"/>
        </w:rPr>
        <w:t xml:space="preserve"> </w:t>
      </w:r>
      <w:proofErr w:type="spellStart"/>
      <w:r w:rsidRPr="00CC2D4A">
        <w:rPr>
          <w:rFonts w:ascii="Arial" w:hAnsi="Arial"/>
          <w:color w:val="000000" w:themeColor="text1"/>
          <w:spacing w:val="-3"/>
          <w:szCs w:val="24"/>
        </w:rPr>
        <w:t>Panlungsod</w:t>
      </w:r>
      <w:proofErr w:type="spellEnd"/>
      <w:r w:rsidRPr="00CC2D4A">
        <w:rPr>
          <w:rFonts w:ascii="Arial" w:hAnsi="Arial"/>
          <w:color w:val="000000" w:themeColor="text1"/>
          <w:spacing w:val="-3"/>
          <w:szCs w:val="24"/>
        </w:rPr>
        <w:t>.</w:t>
      </w:r>
    </w:p>
    <w:p w14:paraId="6660177A" w14:textId="77777777" w:rsidR="0028738B" w:rsidRPr="00CC2D4A" w:rsidRDefault="0028738B" w:rsidP="00E175F1">
      <w:pPr>
        <w:tabs>
          <w:tab w:val="center" w:pos="4680"/>
        </w:tabs>
        <w:suppressAutoHyphens/>
        <w:jc w:val="center"/>
        <w:rPr>
          <w:rFonts w:ascii="Arial" w:hAnsi="Arial"/>
          <w:b/>
          <w:color w:val="000000" w:themeColor="text1"/>
          <w:spacing w:val="-3"/>
          <w:szCs w:val="24"/>
        </w:rPr>
      </w:pPr>
    </w:p>
    <w:p w14:paraId="0F71810F" w14:textId="77777777" w:rsidR="00527354" w:rsidRPr="00CC2D4A" w:rsidRDefault="00527354" w:rsidP="00E175F1">
      <w:pPr>
        <w:tabs>
          <w:tab w:val="center" w:pos="4680"/>
        </w:tabs>
        <w:suppressAutoHyphens/>
        <w:jc w:val="center"/>
        <w:rPr>
          <w:rFonts w:ascii="Arial" w:hAnsi="Arial"/>
          <w:b/>
          <w:color w:val="000000" w:themeColor="text1"/>
          <w:spacing w:val="-3"/>
          <w:szCs w:val="24"/>
        </w:rPr>
      </w:pPr>
    </w:p>
    <w:p w14:paraId="1070D8D8" w14:textId="77777777" w:rsidR="00B91134" w:rsidRPr="00CC2D4A" w:rsidRDefault="00B91134" w:rsidP="00E175F1">
      <w:pPr>
        <w:tabs>
          <w:tab w:val="center" w:pos="4680"/>
        </w:tabs>
        <w:suppressAutoHyphens/>
        <w:jc w:val="center"/>
        <w:rPr>
          <w:rFonts w:ascii="Arial" w:hAnsi="Arial"/>
          <w:b/>
          <w:color w:val="000000" w:themeColor="text1"/>
          <w:spacing w:val="-3"/>
          <w:szCs w:val="24"/>
        </w:rPr>
      </w:pPr>
      <w:r w:rsidRPr="00CC2D4A">
        <w:rPr>
          <w:rFonts w:ascii="Arial" w:hAnsi="Arial"/>
          <w:b/>
          <w:color w:val="000000" w:themeColor="text1"/>
          <w:spacing w:val="-3"/>
          <w:szCs w:val="24"/>
        </w:rPr>
        <w:t xml:space="preserve">Article </w:t>
      </w:r>
      <w:r w:rsidR="00070395" w:rsidRPr="00CC2D4A">
        <w:rPr>
          <w:rFonts w:ascii="Arial" w:hAnsi="Arial"/>
          <w:b/>
          <w:color w:val="000000" w:themeColor="text1"/>
          <w:spacing w:val="-3"/>
          <w:szCs w:val="24"/>
        </w:rPr>
        <w:t>E</w:t>
      </w:r>
      <w:r w:rsidRPr="00CC2D4A">
        <w:rPr>
          <w:rFonts w:ascii="Arial" w:hAnsi="Arial"/>
          <w:b/>
          <w:color w:val="000000" w:themeColor="text1"/>
          <w:spacing w:val="-3"/>
          <w:szCs w:val="24"/>
        </w:rPr>
        <w:t xml:space="preserve">. </w:t>
      </w:r>
      <w:r w:rsidR="000C6EAB" w:rsidRPr="00CC2D4A">
        <w:rPr>
          <w:rFonts w:ascii="Arial" w:hAnsi="Arial"/>
          <w:b/>
          <w:color w:val="000000" w:themeColor="text1"/>
          <w:spacing w:val="-3"/>
          <w:szCs w:val="24"/>
        </w:rPr>
        <w:t>Annotation Fee</w:t>
      </w:r>
    </w:p>
    <w:p w14:paraId="543B9961" w14:textId="77777777" w:rsidR="00B91134" w:rsidRPr="00CC2D4A" w:rsidRDefault="00B91134" w:rsidP="00E175F1">
      <w:pPr>
        <w:tabs>
          <w:tab w:val="center" w:pos="4680"/>
        </w:tabs>
        <w:suppressAutoHyphens/>
        <w:jc w:val="center"/>
        <w:rPr>
          <w:rFonts w:ascii="Arial" w:hAnsi="Arial"/>
          <w:b/>
          <w:color w:val="000000" w:themeColor="text1"/>
          <w:spacing w:val="-3"/>
          <w:szCs w:val="24"/>
        </w:rPr>
      </w:pPr>
    </w:p>
    <w:p w14:paraId="0D77FFF3" w14:textId="77777777" w:rsidR="00B91134" w:rsidRPr="00CC2D4A" w:rsidRDefault="00B91134" w:rsidP="00E175F1">
      <w:pPr>
        <w:tabs>
          <w:tab w:val="center" w:pos="4680"/>
        </w:tabs>
        <w:suppressAutoHyphens/>
        <w:jc w:val="both"/>
        <w:rPr>
          <w:rFonts w:ascii="Arial" w:hAnsi="Arial"/>
          <w:b/>
          <w:color w:val="000000" w:themeColor="text1"/>
          <w:spacing w:val="-3"/>
          <w:szCs w:val="24"/>
        </w:rPr>
      </w:pPr>
    </w:p>
    <w:p w14:paraId="4FA2BB5C" w14:textId="77777777" w:rsidR="00B91134" w:rsidRPr="00CC2D4A" w:rsidRDefault="00B91134"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lastRenderedPageBreak/>
        <w:t>Section 5</w:t>
      </w:r>
      <w:r w:rsidR="00070395" w:rsidRPr="00CC2D4A">
        <w:rPr>
          <w:rFonts w:ascii="Arial" w:hAnsi="Arial"/>
          <w:b/>
          <w:color w:val="000000" w:themeColor="text1"/>
          <w:spacing w:val="-3"/>
          <w:szCs w:val="24"/>
        </w:rPr>
        <w:t>E</w:t>
      </w:r>
      <w:r w:rsidRPr="00CC2D4A">
        <w:rPr>
          <w:rFonts w:ascii="Arial" w:hAnsi="Arial"/>
          <w:b/>
          <w:color w:val="000000" w:themeColor="text1"/>
          <w:spacing w:val="-3"/>
          <w:szCs w:val="24"/>
        </w:rPr>
        <w:t>.</w:t>
      </w:r>
      <w:r w:rsidR="00070395" w:rsidRPr="00CC2D4A">
        <w:rPr>
          <w:rFonts w:ascii="Arial" w:hAnsi="Arial"/>
          <w:b/>
          <w:color w:val="000000" w:themeColor="text1"/>
          <w:spacing w:val="-3"/>
          <w:szCs w:val="24"/>
        </w:rPr>
        <w:t xml:space="preserve"> </w:t>
      </w:r>
      <w:r w:rsidRPr="00CC2D4A">
        <w:rPr>
          <w:rFonts w:ascii="Arial" w:hAnsi="Arial"/>
          <w:b/>
          <w:color w:val="000000" w:themeColor="text1"/>
          <w:spacing w:val="-3"/>
          <w:szCs w:val="24"/>
        </w:rPr>
        <w:t>01.  Imposition of Fees.</w:t>
      </w:r>
      <w:r w:rsidRPr="00CC2D4A">
        <w:rPr>
          <w:rFonts w:ascii="Arial" w:hAnsi="Arial"/>
          <w:color w:val="000000" w:themeColor="text1"/>
          <w:spacing w:val="-3"/>
          <w:szCs w:val="24"/>
        </w:rPr>
        <w:t xml:space="preserve">  There shall be collected annotation fee on encumbered property with lending institutions to compensate for service rendered, </w:t>
      </w:r>
      <w:proofErr w:type="spellStart"/>
      <w:r w:rsidRPr="00CC2D4A">
        <w:rPr>
          <w:rFonts w:ascii="Arial" w:hAnsi="Arial"/>
          <w:color w:val="000000" w:themeColor="text1"/>
          <w:spacing w:val="-3"/>
          <w:szCs w:val="24"/>
        </w:rPr>
        <w:t>viz</w:t>
      </w:r>
      <w:proofErr w:type="spellEnd"/>
      <w:r w:rsidRPr="00CC2D4A">
        <w:rPr>
          <w:rFonts w:ascii="Arial" w:hAnsi="Arial"/>
          <w:color w:val="000000" w:themeColor="text1"/>
          <w:spacing w:val="-3"/>
          <w:szCs w:val="24"/>
        </w:rPr>
        <w:t xml:space="preserve">: </w:t>
      </w:r>
    </w:p>
    <w:p w14:paraId="30FA8719" w14:textId="77777777" w:rsidR="00B00911" w:rsidRPr="00CC2D4A" w:rsidRDefault="00B00911" w:rsidP="00E175F1">
      <w:pPr>
        <w:tabs>
          <w:tab w:val="left" w:pos="-720"/>
        </w:tabs>
        <w:suppressAutoHyphens/>
        <w:jc w:val="both"/>
        <w:rPr>
          <w:rFonts w:ascii="Arial" w:hAnsi="Arial"/>
          <w:color w:val="000000" w:themeColor="text1"/>
          <w:spacing w:val="-3"/>
          <w:szCs w:val="24"/>
        </w:rPr>
      </w:pPr>
    </w:p>
    <w:p w14:paraId="161D9949" w14:textId="77777777" w:rsidR="00B91134" w:rsidRPr="00CC2D4A" w:rsidRDefault="000A0C49"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ab/>
      </w:r>
      <w:r w:rsidRPr="00CC2D4A">
        <w:rPr>
          <w:rFonts w:ascii="Arial" w:hAnsi="Arial"/>
          <w:color w:val="000000" w:themeColor="text1"/>
          <w:spacing w:val="-3"/>
          <w:szCs w:val="24"/>
        </w:rPr>
        <w:tab/>
      </w:r>
      <w:r w:rsidRPr="00CC2D4A">
        <w:rPr>
          <w:rFonts w:ascii="Arial" w:hAnsi="Arial"/>
          <w:color w:val="000000" w:themeColor="text1"/>
          <w:spacing w:val="-3"/>
          <w:szCs w:val="24"/>
        </w:rPr>
        <w:tab/>
      </w:r>
      <w:r w:rsidRPr="00CC2D4A">
        <w:rPr>
          <w:rFonts w:ascii="Arial" w:hAnsi="Arial"/>
          <w:color w:val="000000" w:themeColor="text1"/>
          <w:spacing w:val="-3"/>
          <w:szCs w:val="24"/>
        </w:rPr>
        <w:tab/>
      </w:r>
      <w:r w:rsidRPr="00CC2D4A">
        <w:rPr>
          <w:rFonts w:ascii="Arial" w:hAnsi="Arial"/>
          <w:color w:val="000000" w:themeColor="text1"/>
          <w:spacing w:val="-3"/>
          <w:szCs w:val="24"/>
        </w:rPr>
        <w:tab/>
      </w:r>
      <w:r w:rsidRPr="00CC2D4A">
        <w:rPr>
          <w:rFonts w:ascii="Arial" w:hAnsi="Arial"/>
          <w:color w:val="000000" w:themeColor="text1"/>
          <w:spacing w:val="-3"/>
          <w:szCs w:val="24"/>
        </w:rPr>
        <w:tab/>
      </w:r>
      <w:r w:rsidRPr="00CC2D4A">
        <w:rPr>
          <w:rFonts w:ascii="Arial" w:hAnsi="Arial"/>
          <w:color w:val="000000" w:themeColor="text1"/>
          <w:spacing w:val="-3"/>
          <w:szCs w:val="24"/>
        </w:rPr>
        <w:tab/>
      </w:r>
      <w:r w:rsidRPr="00CC2D4A">
        <w:rPr>
          <w:rFonts w:ascii="Arial" w:hAnsi="Arial"/>
          <w:color w:val="000000" w:themeColor="text1"/>
          <w:spacing w:val="-3"/>
          <w:szCs w:val="24"/>
        </w:rPr>
        <w:tab/>
      </w:r>
      <w:r w:rsidRPr="00CC2D4A">
        <w:rPr>
          <w:rFonts w:ascii="Arial" w:hAnsi="Arial"/>
          <w:color w:val="000000" w:themeColor="text1"/>
          <w:spacing w:val="-3"/>
          <w:szCs w:val="24"/>
        </w:rPr>
        <w:tab/>
      </w:r>
    </w:p>
    <w:tbl>
      <w:tblPr>
        <w:tblW w:w="8167" w:type="dxa"/>
        <w:tblInd w:w="-671" w:type="dxa"/>
        <w:tblLook w:val="04A0" w:firstRow="1" w:lastRow="0" w:firstColumn="1" w:lastColumn="0" w:noHBand="0" w:noVBand="1"/>
      </w:tblPr>
      <w:tblGrid>
        <w:gridCol w:w="268"/>
        <w:gridCol w:w="542"/>
        <w:gridCol w:w="4327"/>
        <w:gridCol w:w="150"/>
        <w:gridCol w:w="195"/>
        <w:gridCol w:w="278"/>
        <w:gridCol w:w="236"/>
        <w:gridCol w:w="345"/>
        <w:gridCol w:w="922"/>
        <w:gridCol w:w="904"/>
      </w:tblGrid>
      <w:tr w:rsidR="00CC2D4A" w:rsidRPr="00CC2D4A" w14:paraId="5E01345C" w14:textId="77777777" w:rsidTr="00FB13F0">
        <w:trPr>
          <w:gridAfter w:val="1"/>
          <w:wAfter w:w="904" w:type="dxa"/>
          <w:trHeight w:val="273"/>
        </w:trPr>
        <w:tc>
          <w:tcPr>
            <w:tcW w:w="5137" w:type="dxa"/>
            <w:gridSpan w:val="3"/>
          </w:tcPr>
          <w:p w14:paraId="088E38C6" w14:textId="77777777" w:rsidR="007811A2" w:rsidRPr="00CC2D4A" w:rsidRDefault="007811A2" w:rsidP="00E175F1">
            <w:pPr>
              <w:tabs>
                <w:tab w:val="left" w:pos="-5508"/>
                <w:tab w:val="left" w:pos="-5418"/>
                <w:tab w:val="left" w:pos="-5328"/>
              </w:tabs>
              <w:suppressAutoHyphens/>
              <w:ind w:hanging="342"/>
              <w:jc w:val="both"/>
              <w:rPr>
                <w:rFonts w:ascii="Arial" w:hAnsi="Arial"/>
                <w:color w:val="000000" w:themeColor="text1"/>
                <w:spacing w:val="-3"/>
                <w:szCs w:val="24"/>
              </w:rPr>
            </w:pPr>
            <w:r w:rsidRPr="00CC2D4A">
              <w:rPr>
                <w:rFonts w:ascii="Arial" w:hAnsi="Arial"/>
                <w:color w:val="000000" w:themeColor="text1"/>
                <w:spacing w:val="-3"/>
                <w:szCs w:val="24"/>
              </w:rPr>
              <w:t xml:space="preserve">1. Property </w:t>
            </w:r>
            <w:proofErr w:type="spellStart"/>
            <w:r w:rsidRPr="00CC2D4A">
              <w:rPr>
                <w:rFonts w:ascii="Arial" w:hAnsi="Arial"/>
                <w:color w:val="000000" w:themeColor="text1"/>
                <w:spacing w:val="-3"/>
                <w:szCs w:val="24"/>
              </w:rPr>
              <w:t>Bailbond</w:t>
            </w:r>
            <w:proofErr w:type="spellEnd"/>
            <w:r w:rsidRPr="00CC2D4A">
              <w:rPr>
                <w:rFonts w:ascii="Arial" w:hAnsi="Arial"/>
                <w:color w:val="000000" w:themeColor="text1"/>
                <w:spacing w:val="-3"/>
                <w:szCs w:val="24"/>
              </w:rPr>
              <w:t>, Mortgage and other liens and encumbrances  (Annotation/ Cancellation)</w:t>
            </w:r>
          </w:p>
          <w:p w14:paraId="5324C0B2" w14:textId="77777777" w:rsidR="007811A2" w:rsidRPr="00CC2D4A" w:rsidRDefault="007811A2" w:rsidP="00E175F1">
            <w:pPr>
              <w:tabs>
                <w:tab w:val="left" w:pos="-5508"/>
                <w:tab w:val="left" w:pos="-5418"/>
                <w:tab w:val="left" w:pos="-720"/>
                <w:tab w:val="left" w:pos="0"/>
                <w:tab w:val="left" w:pos="4320"/>
                <w:tab w:val="left" w:pos="5040"/>
              </w:tabs>
              <w:suppressAutoHyphens/>
              <w:jc w:val="both"/>
              <w:rPr>
                <w:rFonts w:ascii="Arial" w:hAnsi="Arial"/>
                <w:color w:val="000000" w:themeColor="text1"/>
                <w:spacing w:val="-3"/>
                <w:szCs w:val="24"/>
              </w:rPr>
            </w:pPr>
          </w:p>
        </w:tc>
        <w:tc>
          <w:tcPr>
            <w:tcW w:w="345" w:type="dxa"/>
            <w:gridSpan w:val="2"/>
          </w:tcPr>
          <w:p w14:paraId="4401526B" w14:textId="77777777" w:rsidR="007811A2" w:rsidRPr="00CC2D4A" w:rsidRDefault="007811A2" w:rsidP="00E175F1">
            <w:pPr>
              <w:tabs>
                <w:tab w:val="left" w:pos="-5508"/>
                <w:tab w:val="left" w:pos="-5418"/>
                <w:tab w:val="left" w:pos="-720"/>
                <w:tab w:val="left" w:pos="0"/>
                <w:tab w:val="left" w:pos="4320"/>
              </w:tabs>
              <w:suppressAutoHyphens/>
              <w:jc w:val="center"/>
              <w:rPr>
                <w:rFonts w:ascii="Arial" w:hAnsi="Arial"/>
                <w:color w:val="000000" w:themeColor="text1"/>
                <w:spacing w:val="-3"/>
                <w:szCs w:val="24"/>
              </w:rPr>
            </w:pPr>
            <w:r w:rsidRPr="00CC2D4A">
              <w:rPr>
                <w:rFonts w:ascii="Arial" w:hAnsi="Arial"/>
                <w:color w:val="000000" w:themeColor="text1"/>
                <w:spacing w:val="-3"/>
                <w:szCs w:val="24"/>
              </w:rPr>
              <w:t>-</w:t>
            </w:r>
          </w:p>
        </w:tc>
        <w:tc>
          <w:tcPr>
            <w:tcW w:w="1781" w:type="dxa"/>
            <w:gridSpan w:val="4"/>
          </w:tcPr>
          <w:p w14:paraId="01C39FFA" w14:textId="567B5180" w:rsidR="007811A2" w:rsidRPr="00CC2D4A" w:rsidRDefault="007811A2" w:rsidP="00E175F1">
            <w:pPr>
              <w:tabs>
                <w:tab w:val="left" w:pos="-5508"/>
                <w:tab w:val="left" w:pos="-5418"/>
                <w:tab w:val="left" w:pos="-720"/>
                <w:tab w:val="left" w:pos="0"/>
                <w:tab w:val="left" w:pos="1037"/>
                <w:tab w:val="left" w:pos="4320"/>
                <w:tab w:val="left" w:pos="504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P 2</w:t>
            </w:r>
            <w:r w:rsidR="007B325B">
              <w:rPr>
                <w:rFonts w:ascii="Arial" w:hAnsi="Arial"/>
                <w:color w:val="000000" w:themeColor="text1"/>
                <w:spacing w:val="-3"/>
                <w:szCs w:val="24"/>
              </w:rPr>
              <w:t>75</w:t>
            </w:r>
            <w:r w:rsidRPr="00CC2D4A">
              <w:rPr>
                <w:rFonts w:ascii="Arial" w:hAnsi="Arial"/>
                <w:color w:val="000000" w:themeColor="text1"/>
                <w:spacing w:val="-3"/>
                <w:szCs w:val="24"/>
              </w:rPr>
              <w:t>.00</w:t>
            </w:r>
          </w:p>
          <w:p w14:paraId="48DCE9C6" w14:textId="77777777" w:rsidR="007811A2" w:rsidRPr="00CC2D4A" w:rsidRDefault="007811A2" w:rsidP="00E175F1">
            <w:pPr>
              <w:tabs>
                <w:tab w:val="left" w:pos="-12666"/>
                <w:tab w:val="left" w:pos="-12486"/>
                <w:tab w:val="left" w:pos="4320"/>
                <w:tab w:val="left" w:pos="5040"/>
              </w:tabs>
              <w:suppressAutoHyphens/>
              <w:jc w:val="right"/>
              <w:rPr>
                <w:rFonts w:ascii="Arial" w:hAnsi="Arial"/>
                <w:color w:val="000000" w:themeColor="text1"/>
                <w:spacing w:val="-3"/>
                <w:szCs w:val="24"/>
              </w:rPr>
            </w:pPr>
          </w:p>
        </w:tc>
      </w:tr>
      <w:tr w:rsidR="00CC2D4A" w:rsidRPr="00CC2D4A" w14:paraId="7CC2F3D6" w14:textId="77777777" w:rsidTr="00FB13F0">
        <w:trPr>
          <w:gridAfter w:val="1"/>
          <w:wAfter w:w="904" w:type="dxa"/>
          <w:trHeight w:val="273"/>
        </w:trPr>
        <w:tc>
          <w:tcPr>
            <w:tcW w:w="5137" w:type="dxa"/>
            <w:gridSpan w:val="3"/>
          </w:tcPr>
          <w:p w14:paraId="6F429FAF" w14:textId="77777777" w:rsidR="007811A2" w:rsidRPr="00CC2D4A" w:rsidRDefault="007811A2" w:rsidP="00E175F1">
            <w:pPr>
              <w:tabs>
                <w:tab w:val="left" w:pos="-5508"/>
                <w:tab w:val="left" w:pos="-5418"/>
                <w:tab w:val="left" w:pos="-720"/>
                <w:tab w:val="left" w:pos="342"/>
                <w:tab w:val="left" w:pos="1062"/>
                <w:tab w:val="left" w:pos="4320"/>
                <w:tab w:val="left" w:pos="5040"/>
              </w:tabs>
              <w:suppressAutoHyphens/>
              <w:ind w:hanging="342"/>
              <w:jc w:val="both"/>
              <w:rPr>
                <w:rFonts w:ascii="Arial" w:hAnsi="Arial"/>
                <w:color w:val="000000" w:themeColor="text1"/>
                <w:spacing w:val="-3"/>
                <w:szCs w:val="24"/>
              </w:rPr>
            </w:pPr>
            <w:r w:rsidRPr="00CC2D4A">
              <w:rPr>
                <w:rFonts w:ascii="Arial" w:hAnsi="Arial"/>
                <w:color w:val="000000" w:themeColor="text1"/>
                <w:spacing w:val="-3"/>
                <w:szCs w:val="24"/>
              </w:rPr>
              <w:t>2.   Mortgage (Annotation)</w:t>
            </w:r>
          </w:p>
          <w:p w14:paraId="69F4FCD9" w14:textId="77777777" w:rsidR="007811A2" w:rsidRPr="00CC2D4A" w:rsidRDefault="007811A2" w:rsidP="00E175F1">
            <w:pPr>
              <w:tabs>
                <w:tab w:val="left" w:pos="-5508"/>
                <w:tab w:val="left" w:pos="-5418"/>
                <w:tab w:val="left" w:pos="-720"/>
                <w:tab w:val="left" w:pos="0"/>
                <w:tab w:val="left" w:pos="4320"/>
                <w:tab w:val="left" w:pos="5040"/>
              </w:tabs>
              <w:suppressAutoHyphens/>
              <w:jc w:val="both"/>
              <w:rPr>
                <w:rFonts w:ascii="Arial" w:hAnsi="Arial"/>
                <w:color w:val="000000" w:themeColor="text1"/>
                <w:spacing w:val="-3"/>
                <w:szCs w:val="24"/>
              </w:rPr>
            </w:pPr>
          </w:p>
        </w:tc>
        <w:tc>
          <w:tcPr>
            <w:tcW w:w="345" w:type="dxa"/>
            <w:gridSpan w:val="2"/>
          </w:tcPr>
          <w:p w14:paraId="76950FD5" w14:textId="77777777" w:rsidR="007811A2" w:rsidRPr="00CC2D4A" w:rsidRDefault="007811A2" w:rsidP="00E175F1">
            <w:pPr>
              <w:tabs>
                <w:tab w:val="left" w:pos="-5508"/>
                <w:tab w:val="left" w:pos="-5418"/>
                <w:tab w:val="left" w:pos="-720"/>
                <w:tab w:val="left" w:pos="0"/>
                <w:tab w:val="left" w:pos="4320"/>
              </w:tabs>
              <w:suppressAutoHyphens/>
              <w:jc w:val="center"/>
              <w:rPr>
                <w:rFonts w:ascii="Arial" w:hAnsi="Arial"/>
                <w:color w:val="000000" w:themeColor="text1"/>
                <w:spacing w:val="-3"/>
                <w:szCs w:val="24"/>
              </w:rPr>
            </w:pPr>
          </w:p>
        </w:tc>
        <w:tc>
          <w:tcPr>
            <w:tcW w:w="1781" w:type="dxa"/>
            <w:gridSpan w:val="4"/>
          </w:tcPr>
          <w:p w14:paraId="4F8D5A03" w14:textId="77777777" w:rsidR="007811A2" w:rsidRPr="00CC2D4A" w:rsidRDefault="007811A2" w:rsidP="00E175F1">
            <w:pPr>
              <w:tabs>
                <w:tab w:val="left" w:pos="-5508"/>
                <w:tab w:val="left" w:pos="-5418"/>
                <w:tab w:val="left" w:pos="-720"/>
                <w:tab w:val="left" w:pos="4320"/>
                <w:tab w:val="left" w:pos="5040"/>
              </w:tabs>
              <w:suppressAutoHyphens/>
              <w:jc w:val="right"/>
              <w:rPr>
                <w:rFonts w:ascii="Arial" w:hAnsi="Arial"/>
                <w:color w:val="000000" w:themeColor="text1"/>
                <w:spacing w:val="-3"/>
                <w:szCs w:val="24"/>
              </w:rPr>
            </w:pPr>
          </w:p>
        </w:tc>
      </w:tr>
      <w:tr w:rsidR="00CC2D4A" w:rsidRPr="00CC2D4A" w14:paraId="7056B1AA" w14:textId="77777777" w:rsidTr="00FB13F0">
        <w:trPr>
          <w:gridAfter w:val="1"/>
          <w:wAfter w:w="904" w:type="dxa"/>
          <w:trHeight w:val="273"/>
        </w:trPr>
        <w:tc>
          <w:tcPr>
            <w:tcW w:w="268" w:type="dxa"/>
          </w:tcPr>
          <w:p w14:paraId="5E115546" w14:textId="77777777" w:rsidR="007811A2" w:rsidRPr="00CC2D4A" w:rsidRDefault="007811A2" w:rsidP="00E175F1">
            <w:pPr>
              <w:tabs>
                <w:tab w:val="left" w:pos="-5508"/>
                <w:tab w:val="left" w:pos="-5418"/>
                <w:tab w:val="left" w:pos="-720"/>
                <w:tab w:val="left" w:pos="342"/>
                <w:tab w:val="left" w:pos="4320"/>
                <w:tab w:val="left" w:pos="5040"/>
              </w:tabs>
              <w:suppressAutoHyphens/>
              <w:ind w:hanging="342"/>
              <w:jc w:val="both"/>
              <w:rPr>
                <w:rFonts w:ascii="Arial" w:hAnsi="Arial"/>
                <w:color w:val="000000" w:themeColor="text1"/>
                <w:spacing w:val="-3"/>
                <w:szCs w:val="24"/>
              </w:rPr>
            </w:pPr>
          </w:p>
        </w:tc>
        <w:tc>
          <w:tcPr>
            <w:tcW w:w="4869" w:type="dxa"/>
            <w:gridSpan w:val="2"/>
          </w:tcPr>
          <w:p w14:paraId="5A013412" w14:textId="77777777" w:rsidR="007811A2" w:rsidRPr="00CC2D4A" w:rsidRDefault="007811A2" w:rsidP="00E175F1">
            <w:pPr>
              <w:tabs>
                <w:tab w:val="left" w:pos="-5508"/>
                <w:tab w:val="left" w:pos="-5418"/>
                <w:tab w:val="left" w:pos="-720"/>
                <w:tab w:val="left" w:pos="0"/>
                <w:tab w:val="left" w:pos="4320"/>
                <w:tab w:val="left" w:pos="5040"/>
              </w:tabs>
              <w:suppressAutoHyphens/>
              <w:jc w:val="both"/>
              <w:rPr>
                <w:rFonts w:ascii="Arial" w:hAnsi="Arial"/>
                <w:color w:val="000000" w:themeColor="text1"/>
                <w:spacing w:val="-3"/>
                <w:szCs w:val="24"/>
              </w:rPr>
            </w:pPr>
            <w:r w:rsidRPr="00CC2D4A">
              <w:rPr>
                <w:rFonts w:ascii="Arial" w:hAnsi="Arial"/>
                <w:color w:val="000000" w:themeColor="text1"/>
                <w:spacing w:val="-3"/>
                <w:szCs w:val="24"/>
              </w:rPr>
              <w:t>For the 1</w:t>
            </w:r>
            <w:r w:rsidRPr="00CC2D4A">
              <w:rPr>
                <w:rFonts w:ascii="Arial" w:hAnsi="Arial"/>
                <w:color w:val="000000" w:themeColor="text1"/>
                <w:spacing w:val="-3"/>
                <w:szCs w:val="24"/>
                <w:vertAlign w:val="superscript"/>
              </w:rPr>
              <w:t>st</w:t>
            </w:r>
            <w:r w:rsidRPr="00CC2D4A">
              <w:rPr>
                <w:rFonts w:ascii="Arial" w:hAnsi="Arial"/>
                <w:color w:val="000000" w:themeColor="text1"/>
                <w:spacing w:val="-3"/>
                <w:szCs w:val="24"/>
              </w:rPr>
              <w:t xml:space="preserve"> P10,000.00</w:t>
            </w:r>
          </w:p>
        </w:tc>
        <w:tc>
          <w:tcPr>
            <w:tcW w:w="345" w:type="dxa"/>
            <w:gridSpan w:val="2"/>
          </w:tcPr>
          <w:p w14:paraId="7B3787FA" w14:textId="77777777" w:rsidR="007811A2" w:rsidRPr="00CC2D4A" w:rsidRDefault="007811A2" w:rsidP="00E175F1">
            <w:pPr>
              <w:tabs>
                <w:tab w:val="left" w:pos="-5508"/>
                <w:tab w:val="left" w:pos="-5418"/>
                <w:tab w:val="left" w:pos="-720"/>
                <w:tab w:val="left" w:pos="0"/>
                <w:tab w:val="left" w:pos="4320"/>
              </w:tabs>
              <w:suppressAutoHyphens/>
              <w:jc w:val="center"/>
              <w:rPr>
                <w:rFonts w:ascii="Arial" w:hAnsi="Arial"/>
                <w:color w:val="000000" w:themeColor="text1"/>
                <w:spacing w:val="-3"/>
                <w:szCs w:val="24"/>
              </w:rPr>
            </w:pPr>
            <w:r w:rsidRPr="00CC2D4A">
              <w:rPr>
                <w:rFonts w:ascii="Arial" w:hAnsi="Arial"/>
                <w:color w:val="000000" w:themeColor="text1"/>
                <w:spacing w:val="-3"/>
                <w:szCs w:val="24"/>
              </w:rPr>
              <w:t>-</w:t>
            </w:r>
          </w:p>
        </w:tc>
        <w:tc>
          <w:tcPr>
            <w:tcW w:w="1781" w:type="dxa"/>
            <w:gridSpan w:val="4"/>
          </w:tcPr>
          <w:p w14:paraId="1C68822D" w14:textId="1E314B59" w:rsidR="007811A2" w:rsidRPr="00CC2D4A" w:rsidRDefault="007B325B" w:rsidP="00E175F1">
            <w:pPr>
              <w:tabs>
                <w:tab w:val="left" w:pos="-5508"/>
                <w:tab w:val="left" w:pos="-5418"/>
                <w:tab w:val="left" w:pos="-720"/>
                <w:tab w:val="left" w:pos="0"/>
                <w:tab w:val="left" w:pos="4320"/>
                <w:tab w:val="left" w:pos="5040"/>
              </w:tabs>
              <w:suppressAutoHyphens/>
              <w:jc w:val="right"/>
              <w:rPr>
                <w:rFonts w:ascii="Arial" w:hAnsi="Arial"/>
                <w:color w:val="000000" w:themeColor="text1"/>
                <w:spacing w:val="-3"/>
                <w:szCs w:val="24"/>
              </w:rPr>
            </w:pPr>
            <w:r>
              <w:rPr>
                <w:rFonts w:ascii="Arial" w:hAnsi="Arial"/>
                <w:color w:val="000000" w:themeColor="text1"/>
                <w:spacing w:val="-3"/>
                <w:szCs w:val="24"/>
              </w:rPr>
              <w:t>2</w:t>
            </w:r>
            <w:r w:rsidR="007811A2" w:rsidRPr="00CC2D4A">
              <w:rPr>
                <w:rFonts w:ascii="Arial" w:hAnsi="Arial"/>
                <w:color w:val="000000" w:themeColor="text1"/>
                <w:spacing w:val="-3"/>
                <w:szCs w:val="24"/>
              </w:rPr>
              <w:t>00.00</w:t>
            </w:r>
          </w:p>
        </w:tc>
      </w:tr>
      <w:tr w:rsidR="00CC2D4A" w:rsidRPr="00CC2D4A" w14:paraId="55639FAE" w14:textId="77777777" w:rsidTr="00FB13F0">
        <w:trPr>
          <w:gridAfter w:val="1"/>
          <w:wAfter w:w="904" w:type="dxa"/>
          <w:trHeight w:val="863"/>
        </w:trPr>
        <w:tc>
          <w:tcPr>
            <w:tcW w:w="268" w:type="dxa"/>
          </w:tcPr>
          <w:p w14:paraId="48EAC53D" w14:textId="77777777" w:rsidR="007811A2" w:rsidRPr="00CC2D4A" w:rsidRDefault="007811A2" w:rsidP="00E175F1">
            <w:pPr>
              <w:tabs>
                <w:tab w:val="left" w:pos="-5508"/>
                <w:tab w:val="left" w:pos="-5418"/>
                <w:tab w:val="left" w:pos="-720"/>
                <w:tab w:val="left" w:pos="342"/>
                <w:tab w:val="left" w:pos="4320"/>
                <w:tab w:val="left" w:pos="5040"/>
              </w:tabs>
              <w:suppressAutoHyphens/>
              <w:ind w:hanging="342"/>
              <w:jc w:val="both"/>
              <w:rPr>
                <w:rFonts w:ascii="Arial" w:hAnsi="Arial"/>
                <w:color w:val="000000" w:themeColor="text1"/>
                <w:spacing w:val="-3"/>
                <w:szCs w:val="24"/>
              </w:rPr>
            </w:pPr>
          </w:p>
        </w:tc>
        <w:tc>
          <w:tcPr>
            <w:tcW w:w="4869" w:type="dxa"/>
            <w:gridSpan w:val="2"/>
          </w:tcPr>
          <w:p w14:paraId="719D8003" w14:textId="77777777" w:rsidR="007811A2" w:rsidRPr="00CC2D4A" w:rsidRDefault="007811A2" w:rsidP="00E175F1">
            <w:pPr>
              <w:tabs>
                <w:tab w:val="left" w:pos="-5508"/>
                <w:tab w:val="left" w:pos="-5418"/>
                <w:tab w:val="left" w:pos="-720"/>
                <w:tab w:val="left" w:pos="0"/>
                <w:tab w:val="left" w:pos="4320"/>
                <w:tab w:val="left" w:pos="5040"/>
              </w:tabs>
              <w:suppressAutoHyphens/>
              <w:jc w:val="both"/>
              <w:rPr>
                <w:rFonts w:ascii="Arial" w:hAnsi="Arial"/>
                <w:color w:val="000000" w:themeColor="text1"/>
                <w:spacing w:val="-3"/>
                <w:szCs w:val="24"/>
              </w:rPr>
            </w:pPr>
            <w:r w:rsidRPr="00CC2D4A">
              <w:rPr>
                <w:rFonts w:ascii="Arial" w:hAnsi="Arial"/>
                <w:color w:val="000000" w:themeColor="text1"/>
                <w:spacing w:val="-3"/>
                <w:szCs w:val="24"/>
              </w:rPr>
              <w:t>In excess of10,000.00</w:t>
            </w:r>
          </w:p>
        </w:tc>
        <w:tc>
          <w:tcPr>
            <w:tcW w:w="345" w:type="dxa"/>
            <w:gridSpan w:val="2"/>
          </w:tcPr>
          <w:p w14:paraId="4244DE8A" w14:textId="77777777" w:rsidR="007811A2" w:rsidRPr="00CC2D4A" w:rsidRDefault="007811A2" w:rsidP="00E175F1">
            <w:pPr>
              <w:tabs>
                <w:tab w:val="left" w:pos="-5508"/>
                <w:tab w:val="left" w:pos="-5418"/>
                <w:tab w:val="left" w:pos="-720"/>
                <w:tab w:val="left" w:pos="0"/>
                <w:tab w:val="left" w:pos="4320"/>
              </w:tabs>
              <w:suppressAutoHyphens/>
              <w:jc w:val="center"/>
              <w:rPr>
                <w:rFonts w:ascii="Arial" w:hAnsi="Arial"/>
                <w:color w:val="000000" w:themeColor="text1"/>
                <w:spacing w:val="-3"/>
                <w:szCs w:val="24"/>
              </w:rPr>
            </w:pPr>
            <w:r w:rsidRPr="00CC2D4A">
              <w:rPr>
                <w:rFonts w:ascii="Arial" w:hAnsi="Arial"/>
                <w:color w:val="000000" w:themeColor="text1"/>
                <w:spacing w:val="-3"/>
                <w:szCs w:val="24"/>
              </w:rPr>
              <w:t>-</w:t>
            </w:r>
          </w:p>
        </w:tc>
        <w:tc>
          <w:tcPr>
            <w:tcW w:w="1781" w:type="dxa"/>
            <w:gridSpan w:val="4"/>
          </w:tcPr>
          <w:p w14:paraId="671A19E4" w14:textId="60B92B78" w:rsidR="007811A2" w:rsidRPr="00CC2D4A" w:rsidRDefault="007811A2" w:rsidP="00E175F1">
            <w:pPr>
              <w:tabs>
                <w:tab w:val="left" w:pos="-12576"/>
                <w:tab w:val="left" w:pos="-12486"/>
                <w:tab w:val="left" w:pos="4320"/>
                <w:tab w:val="left" w:pos="504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 xml:space="preserve">  P</w:t>
            </w:r>
            <w:r w:rsidR="007B325B">
              <w:rPr>
                <w:rFonts w:ascii="Arial" w:hAnsi="Arial"/>
                <w:color w:val="000000" w:themeColor="text1"/>
                <w:spacing w:val="-3"/>
                <w:szCs w:val="24"/>
              </w:rPr>
              <w:t>5</w:t>
            </w:r>
            <w:r w:rsidRPr="00CC2D4A">
              <w:rPr>
                <w:rFonts w:ascii="Arial" w:hAnsi="Arial"/>
                <w:color w:val="000000" w:themeColor="text1"/>
                <w:spacing w:val="-3"/>
                <w:szCs w:val="24"/>
              </w:rPr>
              <w:t xml:space="preserve">.00 for                every 1,000 </w:t>
            </w:r>
          </w:p>
          <w:p w14:paraId="6F601DC9" w14:textId="77777777" w:rsidR="007811A2" w:rsidRPr="00CC2D4A" w:rsidRDefault="007811A2" w:rsidP="00E175F1">
            <w:pPr>
              <w:tabs>
                <w:tab w:val="left" w:pos="-5508"/>
                <w:tab w:val="left" w:pos="-5418"/>
                <w:tab w:val="left" w:pos="-720"/>
                <w:tab w:val="left" w:pos="0"/>
                <w:tab w:val="left" w:pos="1062"/>
                <w:tab w:val="left" w:pos="4320"/>
                <w:tab w:val="left" w:pos="5040"/>
              </w:tabs>
              <w:suppressAutoHyphens/>
              <w:jc w:val="right"/>
              <w:rPr>
                <w:rFonts w:ascii="Arial" w:hAnsi="Arial"/>
                <w:color w:val="000000" w:themeColor="text1"/>
                <w:spacing w:val="-3"/>
                <w:szCs w:val="24"/>
              </w:rPr>
            </w:pPr>
          </w:p>
        </w:tc>
      </w:tr>
      <w:tr w:rsidR="00CC2D4A" w:rsidRPr="00CC2D4A" w14:paraId="7AABFC71" w14:textId="77777777" w:rsidTr="00FB13F0">
        <w:trPr>
          <w:gridAfter w:val="1"/>
          <w:wAfter w:w="904" w:type="dxa"/>
          <w:trHeight w:val="273"/>
        </w:trPr>
        <w:tc>
          <w:tcPr>
            <w:tcW w:w="5137" w:type="dxa"/>
            <w:gridSpan w:val="3"/>
          </w:tcPr>
          <w:p w14:paraId="69F1B332" w14:textId="77777777" w:rsidR="007811A2" w:rsidRPr="00CC2D4A" w:rsidRDefault="007811A2" w:rsidP="00E175F1">
            <w:pPr>
              <w:tabs>
                <w:tab w:val="left" w:pos="-5508"/>
                <w:tab w:val="left" w:pos="-5418"/>
                <w:tab w:val="left" w:pos="-720"/>
                <w:tab w:val="left" w:pos="0"/>
                <w:tab w:val="left" w:pos="4320"/>
                <w:tab w:val="left" w:pos="5040"/>
              </w:tabs>
              <w:suppressAutoHyphens/>
              <w:jc w:val="both"/>
              <w:rPr>
                <w:rFonts w:ascii="Arial" w:hAnsi="Arial"/>
                <w:color w:val="000000" w:themeColor="text1"/>
                <w:spacing w:val="-3"/>
                <w:szCs w:val="24"/>
              </w:rPr>
            </w:pPr>
            <w:r w:rsidRPr="00CC2D4A">
              <w:rPr>
                <w:rFonts w:ascii="Arial" w:hAnsi="Arial"/>
                <w:color w:val="000000" w:themeColor="text1"/>
                <w:spacing w:val="-3"/>
                <w:szCs w:val="24"/>
              </w:rPr>
              <w:t xml:space="preserve">3. </w:t>
            </w:r>
            <w:r w:rsidRPr="00CC2D4A">
              <w:rPr>
                <w:rFonts w:ascii="Arial" w:hAnsi="Arial" w:cs="Arial"/>
                <w:color w:val="000000" w:themeColor="text1"/>
                <w:spacing w:val="-3"/>
                <w:szCs w:val="24"/>
              </w:rPr>
              <w:t>Research Fee, each for every real property and every re</w:t>
            </w:r>
            <w:r w:rsidR="00C8673C" w:rsidRPr="00CC2D4A">
              <w:rPr>
                <w:rFonts w:ascii="Arial" w:hAnsi="Arial" w:cs="Arial"/>
                <w:color w:val="000000" w:themeColor="text1"/>
                <w:spacing w:val="-3"/>
                <w:szCs w:val="24"/>
              </w:rPr>
              <w:t>vis</w:t>
            </w:r>
            <w:r w:rsidRPr="00CC2D4A">
              <w:rPr>
                <w:rFonts w:ascii="Arial" w:hAnsi="Arial" w:cs="Arial"/>
                <w:color w:val="000000" w:themeColor="text1"/>
                <w:spacing w:val="-3"/>
                <w:szCs w:val="24"/>
              </w:rPr>
              <w:t>ion period of the tax declaration of real property</w:t>
            </w:r>
          </w:p>
        </w:tc>
        <w:tc>
          <w:tcPr>
            <w:tcW w:w="345" w:type="dxa"/>
            <w:gridSpan w:val="2"/>
          </w:tcPr>
          <w:p w14:paraId="78746EF6" w14:textId="77777777" w:rsidR="007811A2" w:rsidRPr="00CC2D4A" w:rsidRDefault="007811A2" w:rsidP="00E175F1">
            <w:pPr>
              <w:tabs>
                <w:tab w:val="left" w:pos="-5508"/>
                <w:tab w:val="left" w:pos="-5418"/>
                <w:tab w:val="left" w:pos="-720"/>
                <w:tab w:val="left" w:pos="0"/>
                <w:tab w:val="left" w:pos="4320"/>
              </w:tabs>
              <w:suppressAutoHyphens/>
              <w:jc w:val="center"/>
              <w:rPr>
                <w:rFonts w:ascii="Arial" w:hAnsi="Arial"/>
                <w:color w:val="000000" w:themeColor="text1"/>
                <w:spacing w:val="-3"/>
                <w:szCs w:val="24"/>
              </w:rPr>
            </w:pPr>
            <w:r w:rsidRPr="00CC2D4A">
              <w:rPr>
                <w:rFonts w:ascii="Arial" w:hAnsi="Arial"/>
                <w:color w:val="000000" w:themeColor="text1"/>
                <w:spacing w:val="-3"/>
                <w:szCs w:val="24"/>
              </w:rPr>
              <w:t>-</w:t>
            </w:r>
          </w:p>
        </w:tc>
        <w:tc>
          <w:tcPr>
            <w:tcW w:w="1781" w:type="dxa"/>
            <w:gridSpan w:val="4"/>
          </w:tcPr>
          <w:p w14:paraId="25D1BF7E" w14:textId="57882364" w:rsidR="007811A2" w:rsidRPr="00CC2D4A" w:rsidRDefault="007811A2" w:rsidP="00E175F1">
            <w:pPr>
              <w:tabs>
                <w:tab w:val="left" w:pos="-5508"/>
                <w:tab w:val="left" w:pos="-5418"/>
                <w:tab w:val="left" w:pos="-720"/>
                <w:tab w:val="left" w:pos="0"/>
                <w:tab w:val="left" w:pos="4320"/>
                <w:tab w:val="left" w:pos="504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1</w:t>
            </w:r>
            <w:r w:rsidR="00556FC3">
              <w:rPr>
                <w:rFonts w:ascii="Arial" w:hAnsi="Arial"/>
                <w:color w:val="000000" w:themeColor="text1"/>
                <w:spacing w:val="-3"/>
                <w:szCs w:val="24"/>
              </w:rPr>
              <w:t>5</w:t>
            </w:r>
            <w:r w:rsidRPr="00CC2D4A">
              <w:rPr>
                <w:rFonts w:ascii="Arial" w:hAnsi="Arial"/>
                <w:color w:val="000000" w:themeColor="text1"/>
                <w:spacing w:val="-3"/>
                <w:szCs w:val="24"/>
              </w:rPr>
              <w:t>0.00</w:t>
            </w:r>
          </w:p>
        </w:tc>
      </w:tr>
      <w:tr w:rsidR="00CC2D4A" w:rsidRPr="00CC2D4A" w14:paraId="6F57AB64" w14:textId="77777777" w:rsidTr="00FB13F0">
        <w:trPr>
          <w:gridAfter w:val="1"/>
          <w:wAfter w:w="904" w:type="dxa"/>
          <w:trHeight w:val="273"/>
        </w:trPr>
        <w:tc>
          <w:tcPr>
            <w:tcW w:w="5137" w:type="dxa"/>
            <w:gridSpan w:val="3"/>
          </w:tcPr>
          <w:p w14:paraId="330079AE" w14:textId="77777777" w:rsidR="005D601E" w:rsidRPr="00CC2D4A" w:rsidRDefault="005D601E" w:rsidP="00E175F1">
            <w:pPr>
              <w:tabs>
                <w:tab w:val="left" w:pos="-5508"/>
                <w:tab w:val="left" w:pos="-5418"/>
                <w:tab w:val="left" w:pos="-720"/>
                <w:tab w:val="left" w:pos="0"/>
                <w:tab w:val="left" w:pos="4320"/>
                <w:tab w:val="left" w:pos="5040"/>
              </w:tabs>
              <w:suppressAutoHyphens/>
              <w:jc w:val="both"/>
              <w:rPr>
                <w:rFonts w:ascii="Arial" w:hAnsi="Arial"/>
                <w:color w:val="000000" w:themeColor="text1"/>
                <w:spacing w:val="-3"/>
                <w:szCs w:val="24"/>
              </w:rPr>
            </w:pPr>
          </w:p>
        </w:tc>
        <w:tc>
          <w:tcPr>
            <w:tcW w:w="345" w:type="dxa"/>
            <w:gridSpan w:val="2"/>
          </w:tcPr>
          <w:p w14:paraId="3448E127" w14:textId="77777777" w:rsidR="005D601E" w:rsidRPr="00CC2D4A" w:rsidRDefault="005D601E" w:rsidP="00E175F1">
            <w:pPr>
              <w:tabs>
                <w:tab w:val="left" w:pos="-5508"/>
                <w:tab w:val="left" w:pos="-5418"/>
                <w:tab w:val="left" w:pos="-720"/>
                <w:tab w:val="left" w:pos="0"/>
                <w:tab w:val="left" w:pos="4320"/>
              </w:tabs>
              <w:suppressAutoHyphens/>
              <w:jc w:val="center"/>
              <w:rPr>
                <w:rFonts w:ascii="Arial" w:hAnsi="Arial"/>
                <w:color w:val="000000" w:themeColor="text1"/>
                <w:spacing w:val="-3"/>
                <w:szCs w:val="24"/>
              </w:rPr>
            </w:pPr>
          </w:p>
        </w:tc>
        <w:tc>
          <w:tcPr>
            <w:tcW w:w="1781" w:type="dxa"/>
            <w:gridSpan w:val="4"/>
          </w:tcPr>
          <w:p w14:paraId="6AF25FF2" w14:textId="77777777" w:rsidR="005D601E" w:rsidRPr="00CC2D4A" w:rsidRDefault="005D601E" w:rsidP="00E175F1">
            <w:pPr>
              <w:tabs>
                <w:tab w:val="left" w:pos="-5508"/>
                <w:tab w:val="left" w:pos="-5418"/>
                <w:tab w:val="left" w:pos="-720"/>
                <w:tab w:val="left" w:pos="0"/>
                <w:tab w:val="left" w:pos="4320"/>
                <w:tab w:val="left" w:pos="5040"/>
              </w:tabs>
              <w:suppressAutoHyphens/>
              <w:jc w:val="right"/>
              <w:rPr>
                <w:rFonts w:ascii="Arial" w:hAnsi="Arial"/>
                <w:color w:val="000000" w:themeColor="text1"/>
                <w:spacing w:val="-3"/>
                <w:szCs w:val="24"/>
              </w:rPr>
            </w:pPr>
          </w:p>
        </w:tc>
      </w:tr>
      <w:tr w:rsidR="00CC2D4A" w:rsidRPr="00CC2D4A" w14:paraId="77F663C0" w14:textId="77777777" w:rsidTr="00FB13F0">
        <w:trPr>
          <w:gridAfter w:val="1"/>
          <w:wAfter w:w="904" w:type="dxa"/>
          <w:trHeight w:val="273"/>
        </w:trPr>
        <w:tc>
          <w:tcPr>
            <w:tcW w:w="5137" w:type="dxa"/>
            <w:gridSpan w:val="3"/>
          </w:tcPr>
          <w:p w14:paraId="11570B80" w14:textId="77777777" w:rsidR="007811A2" w:rsidRPr="00CC2D4A" w:rsidRDefault="007811A2"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r w:rsidRPr="00CC2D4A">
              <w:rPr>
                <w:rFonts w:ascii="Arial" w:hAnsi="Arial"/>
                <w:color w:val="000000" w:themeColor="text1"/>
                <w:spacing w:val="-3"/>
                <w:szCs w:val="24"/>
              </w:rPr>
              <w:t>4.  Certification Fee, with Office Official seal</w:t>
            </w:r>
          </w:p>
        </w:tc>
        <w:tc>
          <w:tcPr>
            <w:tcW w:w="345" w:type="dxa"/>
            <w:gridSpan w:val="2"/>
          </w:tcPr>
          <w:p w14:paraId="5360DDD4" w14:textId="77777777" w:rsidR="007811A2" w:rsidRPr="00CC2D4A" w:rsidRDefault="007811A2" w:rsidP="00E175F1">
            <w:pPr>
              <w:tabs>
                <w:tab w:val="left" w:pos="-720"/>
                <w:tab w:val="left" w:pos="0"/>
                <w:tab w:val="left" w:pos="720"/>
                <w:tab w:val="left" w:pos="1440"/>
                <w:tab w:val="left" w:pos="2160"/>
                <w:tab w:val="left" w:pos="2880"/>
                <w:tab w:val="left" w:pos="3600"/>
                <w:tab w:val="left" w:pos="4320"/>
                <w:tab w:val="left" w:pos="5760"/>
                <w:tab w:val="left" w:pos="6480"/>
              </w:tabs>
              <w:suppressAutoHyphens/>
              <w:jc w:val="center"/>
              <w:rPr>
                <w:rFonts w:ascii="Arial" w:hAnsi="Arial"/>
                <w:color w:val="000000" w:themeColor="text1"/>
                <w:spacing w:val="-3"/>
                <w:szCs w:val="24"/>
              </w:rPr>
            </w:pPr>
          </w:p>
        </w:tc>
        <w:tc>
          <w:tcPr>
            <w:tcW w:w="1781" w:type="dxa"/>
            <w:gridSpan w:val="4"/>
          </w:tcPr>
          <w:p w14:paraId="462AEDEC" w14:textId="77777777" w:rsidR="007811A2" w:rsidRPr="00CC2D4A" w:rsidRDefault="007811A2"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right"/>
              <w:rPr>
                <w:rFonts w:ascii="Arial" w:hAnsi="Arial"/>
                <w:color w:val="000000" w:themeColor="text1"/>
                <w:spacing w:val="-3"/>
                <w:szCs w:val="24"/>
              </w:rPr>
            </w:pPr>
          </w:p>
        </w:tc>
      </w:tr>
      <w:tr w:rsidR="00CC2D4A" w:rsidRPr="00CC2D4A" w14:paraId="26B92CE2" w14:textId="77777777" w:rsidTr="00FB13F0">
        <w:trPr>
          <w:trHeight w:val="273"/>
        </w:trPr>
        <w:tc>
          <w:tcPr>
            <w:tcW w:w="268" w:type="dxa"/>
          </w:tcPr>
          <w:p w14:paraId="425DC7F8" w14:textId="77777777" w:rsidR="007811A2" w:rsidRPr="00CC2D4A" w:rsidRDefault="007811A2" w:rsidP="00E175F1">
            <w:pPr>
              <w:tabs>
                <w:tab w:val="left" w:pos="-720"/>
                <w:tab w:val="left" w:pos="342"/>
                <w:tab w:val="left" w:pos="720"/>
                <w:tab w:val="left" w:pos="1440"/>
                <w:tab w:val="left" w:pos="2160"/>
                <w:tab w:val="left" w:pos="2880"/>
                <w:tab w:val="left" w:pos="3600"/>
                <w:tab w:val="left" w:pos="4320"/>
                <w:tab w:val="left" w:pos="5040"/>
                <w:tab w:val="left" w:pos="5760"/>
                <w:tab w:val="left" w:pos="6480"/>
              </w:tabs>
              <w:suppressAutoHyphens/>
              <w:ind w:hanging="342"/>
              <w:jc w:val="both"/>
              <w:rPr>
                <w:rFonts w:ascii="Arial" w:hAnsi="Arial"/>
                <w:color w:val="000000" w:themeColor="text1"/>
                <w:spacing w:val="-3"/>
                <w:szCs w:val="24"/>
              </w:rPr>
            </w:pPr>
          </w:p>
        </w:tc>
        <w:tc>
          <w:tcPr>
            <w:tcW w:w="5492" w:type="dxa"/>
            <w:gridSpan w:val="5"/>
          </w:tcPr>
          <w:p w14:paraId="22CD3B74" w14:textId="77777777" w:rsidR="007811A2" w:rsidRPr="00CC2D4A" w:rsidRDefault="007811A2"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r w:rsidRPr="00CC2D4A">
              <w:rPr>
                <w:rFonts w:ascii="Arial" w:hAnsi="Arial"/>
                <w:color w:val="000000" w:themeColor="text1"/>
                <w:spacing w:val="-3"/>
                <w:szCs w:val="24"/>
              </w:rPr>
              <w:t>4.1  Certificate of Landholding (per transaction)</w:t>
            </w:r>
          </w:p>
        </w:tc>
        <w:tc>
          <w:tcPr>
            <w:tcW w:w="236" w:type="dxa"/>
          </w:tcPr>
          <w:p w14:paraId="366E9A1F" w14:textId="77777777" w:rsidR="007811A2" w:rsidRPr="00CC2D4A" w:rsidRDefault="007811A2"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c>
          <w:tcPr>
            <w:tcW w:w="345" w:type="dxa"/>
          </w:tcPr>
          <w:p w14:paraId="4C1B6DF4" w14:textId="77777777" w:rsidR="007811A2" w:rsidRPr="00CC2D4A" w:rsidRDefault="007811A2" w:rsidP="00E175F1">
            <w:pPr>
              <w:tabs>
                <w:tab w:val="left" w:pos="-720"/>
                <w:tab w:val="left" w:pos="0"/>
                <w:tab w:val="left" w:pos="720"/>
                <w:tab w:val="left" w:pos="1440"/>
                <w:tab w:val="left" w:pos="2160"/>
                <w:tab w:val="left" w:pos="2880"/>
                <w:tab w:val="left" w:pos="3600"/>
                <w:tab w:val="left" w:pos="4320"/>
                <w:tab w:val="left" w:pos="5760"/>
                <w:tab w:val="left" w:pos="6480"/>
              </w:tabs>
              <w:suppressAutoHyphens/>
              <w:jc w:val="center"/>
              <w:rPr>
                <w:rFonts w:ascii="Arial" w:hAnsi="Arial"/>
                <w:color w:val="000000" w:themeColor="text1"/>
                <w:spacing w:val="-3"/>
                <w:szCs w:val="24"/>
              </w:rPr>
            </w:pPr>
            <w:r w:rsidRPr="00CC2D4A">
              <w:rPr>
                <w:rFonts w:ascii="Arial" w:hAnsi="Arial"/>
                <w:color w:val="000000" w:themeColor="text1"/>
                <w:spacing w:val="-3"/>
                <w:szCs w:val="24"/>
              </w:rPr>
              <w:t>-</w:t>
            </w:r>
          </w:p>
        </w:tc>
        <w:tc>
          <w:tcPr>
            <w:tcW w:w="1826" w:type="dxa"/>
            <w:gridSpan w:val="2"/>
          </w:tcPr>
          <w:p w14:paraId="5356098C" w14:textId="6251C78D" w:rsidR="007811A2" w:rsidRPr="00CC2D4A" w:rsidRDefault="00FB13F0" w:rsidP="00E175F1">
            <w:pPr>
              <w:tabs>
                <w:tab w:val="left" w:pos="-720"/>
                <w:tab w:val="left" w:pos="0"/>
                <w:tab w:val="left" w:pos="711"/>
                <w:tab w:val="left" w:pos="2160"/>
                <w:tab w:val="left" w:pos="2880"/>
                <w:tab w:val="left" w:pos="3600"/>
                <w:tab w:val="left" w:pos="4320"/>
                <w:tab w:val="left" w:pos="5040"/>
                <w:tab w:val="left" w:pos="5760"/>
                <w:tab w:val="left" w:pos="6480"/>
              </w:tabs>
              <w:suppressAutoHyphens/>
              <w:ind w:right="17"/>
              <w:jc w:val="right"/>
              <w:rPr>
                <w:rFonts w:ascii="Arial" w:hAnsi="Arial"/>
                <w:color w:val="000000" w:themeColor="text1"/>
                <w:spacing w:val="-3"/>
                <w:szCs w:val="24"/>
              </w:rPr>
            </w:pPr>
            <w:r>
              <w:rPr>
                <w:rFonts w:ascii="Arial" w:hAnsi="Arial"/>
                <w:color w:val="000000" w:themeColor="text1"/>
                <w:spacing w:val="-3"/>
                <w:szCs w:val="24"/>
              </w:rPr>
              <w:t>150.00</w:t>
            </w:r>
          </w:p>
        </w:tc>
      </w:tr>
      <w:tr w:rsidR="00CC2D4A" w:rsidRPr="00CC2D4A" w14:paraId="6B872244" w14:textId="77777777" w:rsidTr="00FB13F0">
        <w:trPr>
          <w:trHeight w:val="273"/>
        </w:trPr>
        <w:tc>
          <w:tcPr>
            <w:tcW w:w="268" w:type="dxa"/>
          </w:tcPr>
          <w:p w14:paraId="28FB9898" w14:textId="77777777" w:rsidR="007811A2" w:rsidRPr="00CC2D4A" w:rsidRDefault="007811A2" w:rsidP="00E175F1">
            <w:pPr>
              <w:tabs>
                <w:tab w:val="left" w:pos="-720"/>
                <w:tab w:val="left" w:pos="342"/>
                <w:tab w:val="left" w:pos="720"/>
                <w:tab w:val="left" w:pos="1440"/>
                <w:tab w:val="left" w:pos="2160"/>
                <w:tab w:val="left" w:pos="2880"/>
                <w:tab w:val="left" w:pos="3600"/>
                <w:tab w:val="left" w:pos="4320"/>
                <w:tab w:val="left" w:pos="5040"/>
                <w:tab w:val="left" w:pos="5760"/>
                <w:tab w:val="left" w:pos="6480"/>
              </w:tabs>
              <w:suppressAutoHyphens/>
              <w:ind w:hanging="342"/>
              <w:jc w:val="both"/>
              <w:rPr>
                <w:rFonts w:ascii="Arial" w:hAnsi="Arial"/>
                <w:color w:val="000000" w:themeColor="text1"/>
                <w:spacing w:val="-3"/>
                <w:szCs w:val="24"/>
              </w:rPr>
            </w:pPr>
          </w:p>
        </w:tc>
        <w:tc>
          <w:tcPr>
            <w:tcW w:w="5492" w:type="dxa"/>
            <w:gridSpan w:val="5"/>
          </w:tcPr>
          <w:p w14:paraId="5719C56D" w14:textId="77777777" w:rsidR="007811A2" w:rsidRPr="00CC2D4A" w:rsidRDefault="007811A2" w:rsidP="00E175F1">
            <w:pPr>
              <w:tabs>
                <w:tab w:val="left" w:pos="-5776"/>
                <w:tab w:val="left" w:pos="-5686"/>
                <w:tab w:val="left" w:pos="-5596"/>
              </w:tabs>
              <w:suppressAutoHyphens/>
              <w:ind w:hanging="434"/>
              <w:jc w:val="both"/>
              <w:rPr>
                <w:rFonts w:ascii="Arial" w:hAnsi="Arial"/>
                <w:color w:val="000000" w:themeColor="text1"/>
                <w:spacing w:val="-3"/>
                <w:szCs w:val="24"/>
              </w:rPr>
            </w:pPr>
            <w:r w:rsidRPr="00CC2D4A">
              <w:rPr>
                <w:rFonts w:ascii="Arial" w:hAnsi="Arial"/>
                <w:color w:val="000000" w:themeColor="text1"/>
                <w:spacing w:val="-3"/>
                <w:szCs w:val="24"/>
              </w:rPr>
              <w:t>4.2 Certified True Copy of Tax Declaration or Declaration of Real Property</w:t>
            </w:r>
            <w:r w:rsidR="005D601E" w:rsidRPr="00CC2D4A">
              <w:rPr>
                <w:rFonts w:ascii="Arial" w:hAnsi="Arial"/>
                <w:color w:val="000000" w:themeColor="text1"/>
                <w:spacing w:val="-3"/>
                <w:szCs w:val="24"/>
              </w:rPr>
              <w:t xml:space="preserve"> Value:</w:t>
            </w:r>
          </w:p>
        </w:tc>
        <w:tc>
          <w:tcPr>
            <w:tcW w:w="236" w:type="dxa"/>
          </w:tcPr>
          <w:p w14:paraId="12B7C802" w14:textId="77777777" w:rsidR="007811A2" w:rsidRPr="00CC2D4A" w:rsidRDefault="007811A2"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c>
          <w:tcPr>
            <w:tcW w:w="345" w:type="dxa"/>
          </w:tcPr>
          <w:p w14:paraId="2F80AD4C" w14:textId="77777777" w:rsidR="007811A2" w:rsidRPr="00CC2D4A" w:rsidRDefault="007811A2"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c>
          <w:tcPr>
            <w:tcW w:w="1826" w:type="dxa"/>
            <w:gridSpan w:val="2"/>
          </w:tcPr>
          <w:p w14:paraId="76851BC4" w14:textId="77777777" w:rsidR="007811A2" w:rsidRPr="00CC2D4A" w:rsidRDefault="007811A2"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right"/>
              <w:rPr>
                <w:rFonts w:ascii="Arial" w:hAnsi="Arial"/>
                <w:color w:val="000000" w:themeColor="text1"/>
                <w:spacing w:val="-3"/>
                <w:szCs w:val="24"/>
              </w:rPr>
            </w:pPr>
          </w:p>
        </w:tc>
      </w:tr>
      <w:tr w:rsidR="00CC2D4A" w:rsidRPr="00CC2D4A" w14:paraId="02E8A976" w14:textId="77777777" w:rsidTr="00FB13F0">
        <w:trPr>
          <w:trHeight w:val="273"/>
        </w:trPr>
        <w:tc>
          <w:tcPr>
            <w:tcW w:w="268" w:type="dxa"/>
          </w:tcPr>
          <w:p w14:paraId="3A3A727B" w14:textId="77777777" w:rsidR="007811A2" w:rsidRPr="00CC2D4A" w:rsidRDefault="007811A2" w:rsidP="00E175F1">
            <w:pPr>
              <w:tabs>
                <w:tab w:val="left" w:pos="-720"/>
                <w:tab w:val="left" w:pos="342"/>
                <w:tab w:val="left" w:pos="720"/>
                <w:tab w:val="left" w:pos="1440"/>
                <w:tab w:val="left" w:pos="2160"/>
                <w:tab w:val="left" w:pos="2880"/>
                <w:tab w:val="left" w:pos="3600"/>
                <w:tab w:val="left" w:pos="4320"/>
                <w:tab w:val="left" w:pos="5040"/>
                <w:tab w:val="left" w:pos="5760"/>
                <w:tab w:val="left" w:pos="6480"/>
              </w:tabs>
              <w:suppressAutoHyphens/>
              <w:ind w:hanging="342"/>
              <w:jc w:val="both"/>
              <w:rPr>
                <w:rFonts w:ascii="Arial" w:hAnsi="Arial"/>
                <w:color w:val="000000" w:themeColor="text1"/>
                <w:spacing w:val="-3"/>
                <w:szCs w:val="24"/>
              </w:rPr>
            </w:pPr>
          </w:p>
        </w:tc>
        <w:tc>
          <w:tcPr>
            <w:tcW w:w="542" w:type="dxa"/>
          </w:tcPr>
          <w:p w14:paraId="6F46A230" w14:textId="77777777" w:rsidR="007811A2" w:rsidRPr="00CC2D4A" w:rsidRDefault="007811A2" w:rsidP="00E175F1">
            <w:pPr>
              <w:tabs>
                <w:tab w:val="left" w:pos="-720"/>
                <w:tab w:val="left" w:pos="342"/>
                <w:tab w:val="left" w:pos="720"/>
                <w:tab w:val="left" w:pos="1062"/>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c>
          <w:tcPr>
            <w:tcW w:w="4950" w:type="dxa"/>
            <w:gridSpan w:val="4"/>
          </w:tcPr>
          <w:p w14:paraId="03C8EC8C" w14:textId="77777777" w:rsidR="007811A2" w:rsidRPr="00CC2D4A" w:rsidRDefault="007811A2"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r w:rsidRPr="00CC2D4A">
              <w:rPr>
                <w:rFonts w:ascii="Arial" w:hAnsi="Arial"/>
                <w:color w:val="000000" w:themeColor="text1"/>
                <w:spacing w:val="-3"/>
                <w:szCs w:val="24"/>
              </w:rPr>
              <w:t>Original copy</w:t>
            </w:r>
          </w:p>
        </w:tc>
        <w:tc>
          <w:tcPr>
            <w:tcW w:w="236" w:type="dxa"/>
          </w:tcPr>
          <w:p w14:paraId="4E2779EB" w14:textId="77777777" w:rsidR="007811A2" w:rsidRPr="00CC2D4A" w:rsidRDefault="007811A2"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c>
          <w:tcPr>
            <w:tcW w:w="345" w:type="dxa"/>
          </w:tcPr>
          <w:p w14:paraId="5B7D1C03" w14:textId="77777777" w:rsidR="007811A2" w:rsidRPr="00CC2D4A" w:rsidRDefault="007811A2"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center"/>
              <w:rPr>
                <w:rFonts w:ascii="Arial" w:hAnsi="Arial"/>
                <w:color w:val="000000" w:themeColor="text1"/>
                <w:spacing w:val="-3"/>
                <w:szCs w:val="24"/>
              </w:rPr>
            </w:pPr>
            <w:r w:rsidRPr="00CC2D4A">
              <w:rPr>
                <w:rFonts w:ascii="Arial" w:hAnsi="Arial"/>
                <w:color w:val="000000" w:themeColor="text1"/>
                <w:spacing w:val="-3"/>
                <w:szCs w:val="24"/>
              </w:rPr>
              <w:t>-</w:t>
            </w:r>
          </w:p>
        </w:tc>
        <w:tc>
          <w:tcPr>
            <w:tcW w:w="1826" w:type="dxa"/>
            <w:gridSpan w:val="2"/>
          </w:tcPr>
          <w:p w14:paraId="69A891A7" w14:textId="77777777" w:rsidR="007811A2" w:rsidRPr="00CC2D4A" w:rsidRDefault="007811A2"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100.00</w:t>
            </w:r>
          </w:p>
        </w:tc>
      </w:tr>
      <w:tr w:rsidR="00CC2D4A" w:rsidRPr="00CC2D4A" w14:paraId="3E6821AB" w14:textId="77777777" w:rsidTr="00FB13F0">
        <w:trPr>
          <w:trHeight w:val="273"/>
        </w:trPr>
        <w:tc>
          <w:tcPr>
            <w:tcW w:w="268" w:type="dxa"/>
          </w:tcPr>
          <w:p w14:paraId="32B9B5A9" w14:textId="77777777" w:rsidR="007811A2" w:rsidRPr="00CC2D4A" w:rsidRDefault="007811A2" w:rsidP="00E175F1">
            <w:pPr>
              <w:tabs>
                <w:tab w:val="left" w:pos="-720"/>
                <w:tab w:val="left" w:pos="342"/>
                <w:tab w:val="left" w:pos="720"/>
                <w:tab w:val="left" w:pos="1440"/>
                <w:tab w:val="left" w:pos="2160"/>
                <w:tab w:val="left" w:pos="2880"/>
                <w:tab w:val="left" w:pos="3600"/>
                <w:tab w:val="left" w:pos="4320"/>
                <w:tab w:val="left" w:pos="5040"/>
                <w:tab w:val="left" w:pos="5760"/>
                <w:tab w:val="left" w:pos="6480"/>
              </w:tabs>
              <w:suppressAutoHyphens/>
              <w:ind w:hanging="342"/>
              <w:jc w:val="both"/>
              <w:rPr>
                <w:rFonts w:ascii="Arial" w:hAnsi="Arial"/>
                <w:color w:val="000000" w:themeColor="text1"/>
                <w:spacing w:val="-3"/>
                <w:szCs w:val="24"/>
              </w:rPr>
            </w:pPr>
          </w:p>
        </w:tc>
        <w:tc>
          <w:tcPr>
            <w:tcW w:w="542" w:type="dxa"/>
          </w:tcPr>
          <w:p w14:paraId="197AEB2B" w14:textId="77777777" w:rsidR="007811A2" w:rsidRPr="00CC2D4A" w:rsidRDefault="007811A2" w:rsidP="00E175F1">
            <w:pPr>
              <w:pStyle w:val="ListParagraph"/>
              <w:tabs>
                <w:tab w:val="left" w:pos="-720"/>
                <w:tab w:val="left" w:pos="342"/>
                <w:tab w:val="left" w:pos="720"/>
                <w:tab w:val="left" w:pos="1062"/>
                <w:tab w:val="left" w:pos="2160"/>
                <w:tab w:val="left" w:pos="2880"/>
                <w:tab w:val="left" w:pos="3600"/>
                <w:tab w:val="left" w:pos="4320"/>
                <w:tab w:val="left" w:pos="5040"/>
                <w:tab w:val="left" w:pos="5760"/>
                <w:tab w:val="left" w:pos="6480"/>
              </w:tabs>
              <w:suppressAutoHyphens/>
              <w:ind w:left="0"/>
              <w:jc w:val="both"/>
              <w:rPr>
                <w:rFonts w:ascii="Arial" w:hAnsi="Arial"/>
                <w:color w:val="000000" w:themeColor="text1"/>
                <w:spacing w:val="-3"/>
                <w:szCs w:val="24"/>
              </w:rPr>
            </w:pPr>
          </w:p>
        </w:tc>
        <w:tc>
          <w:tcPr>
            <w:tcW w:w="4950" w:type="dxa"/>
            <w:gridSpan w:val="4"/>
          </w:tcPr>
          <w:p w14:paraId="1B9C81C7" w14:textId="77777777" w:rsidR="007811A2" w:rsidRPr="00CC2D4A" w:rsidRDefault="007811A2"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r w:rsidRPr="00CC2D4A">
              <w:rPr>
                <w:rFonts w:ascii="Arial" w:hAnsi="Arial"/>
                <w:color w:val="000000" w:themeColor="text1"/>
                <w:spacing w:val="-3"/>
                <w:szCs w:val="24"/>
              </w:rPr>
              <w:t>Xerox Copy</w:t>
            </w:r>
          </w:p>
        </w:tc>
        <w:tc>
          <w:tcPr>
            <w:tcW w:w="236" w:type="dxa"/>
          </w:tcPr>
          <w:p w14:paraId="5E2B68C3" w14:textId="77777777" w:rsidR="007811A2" w:rsidRPr="00CC2D4A" w:rsidRDefault="007811A2"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c>
          <w:tcPr>
            <w:tcW w:w="345" w:type="dxa"/>
          </w:tcPr>
          <w:p w14:paraId="425EE6E4" w14:textId="77777777" w:rsidR="007811A2" w:rsidRPr="00CC2D4A" w:rsidRDefault="007811A2" w:rsidP="00E175F1">
            <w:pPr>
              <w:jc w:val="center"/>
              <w:rPr>
                <w:color w:val="000000" w:themeColor="text1"/>
              </w:rPr>
            </w:pPr>
            <w:r w:rsidRPr="00CC2D4A">
              <w:rPr>
                <w:rFonts w:ascii="Arial" w:hAnsi="Arial"/>
                <w:color w:val="000000" w:themeColor="text1"/>
                <w:spacing w:val="-3"/>
                <w:szCs w:val="24"/>
              </w:rPr>
              <w:t>-</w:t>
            </w:r>
          </w:p>
        </w:tc>
        <w:tc>
          <w:tcPr>
            <w:tcW w:w="1826" w:type="dxa"/>
            <w:gridSpan w:val="2"/>
          </w:tcPr>
          <w:p w14:paraId="4DCCA1CD" w14:textId="77777777" w:rsidR="007811A2" w:rsidRPr="00CC2D4A" w:rsidRDefault="007811A2"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100.00</w:t>
            </w:r>
          </w:p>
        </w:tc>
      </w:tr>
      <w:tr w:rsidR="00CC2D4A" w:rsidRPr="00CC2D4A" w14:paraId="63339D20" w14:textId="77777777" w:rsidTr="00FB13F0">
        <w:trPr>
          <w:trHeight w:val="273"/>
        </w:trPr>
        <w:tc>
          <w:tcPr>
            <w:tcW w:w="268" w:type="dxa"/>
          </w:tcPr>
          <w:p w14:paraId="3BE0820D" w14:textId="77777777" w:rsidR="007811A2" w:rsidRPr="00CC2D4A" w:rsidRDefault="007811A2" w:rsidP="00E175F1">
            <w:pPr>
              <w:tabs>
                <w:tab w:val="left" w:pos="-720"/>
                <w:tab w:val="left" w:pos="342"/>
                <w:tab w:val="left" w:pos="720"/>
                <w:tab w:val="left" w:pos="1440"/>
                <w:tab w:val="left" w:pos="2160"/>
                <w:tab w:val="left" w:pos="2880"/>
                <w:tab w:val="left" w:pos="3600"/>
                <w:tab w:val="left" w:pos="4320"/>
                <w:tab w:val="left" w:pos="5040"/>
                <w:tab w:val="left" w:pos="5760"/>
                <w:tab w:val="left" w:pos="6480"/>
              </w:tabs>
              <w:suppressAutoHyphens/>
              <w:ind w:hanging="342"/>
              <w:jc w:val="both"/>
              <w:rPr>
                <w:rFonts w:ascii="Arial" w:hAnsi="Arial"/>
                <w:color w:val="000000" w:themeColor="text1"/>
                <w:spacing w:val="-3"/>
                <w:szCs w:val="24"/>
              </w:rPr>
            </w:pPr>
          </w:p>
        </w:tc>
        <w:tc>
          <w:tcPr>
            <w:tcW w:w="542" w:type="dxa"/>
          </w:tcPr>
          <w:p w14:paraId="2EE9F9E6" w14:textId="77777777" w:rsidR="007811A2" w:rsidRPr="00CC2D4A" w:rsidRDefault="007811A2" w:rsidP="00E175F1">
            <w:pPr>
              <w:pStyle w:val="ListParagraph"/>
              <w:tabs>
                <w:tab w:val="left" w:pos="-720"/>
                <w:tab w:val="left" w:pos="342"/>
                <w:tab w:val="left" w:pos="720"/>
                <w:tab w:val="left" w:pos="1062"/>
                <w:tab w:val="left" w:pos="2160"/>
                <w:tab w:val="left" w:pos="2880"/>
                <w:tab w:val="left" w:pos="3600"/>
                <w:tab w:val="left" w:pos="4320"/>
                <w:tab w:val="left" w:pos="5040"/>
                <w:tab w:val="left" w:pos="5760"/>
                <w:tab w:val="left" w:pos="6480"/>
              </w:tabs>
              <w:suppressAutoHyphens/>
              <w:ind w:left="0"/>
              <w:jc w:val="both"/>
              <w:rPr>
                <w:rFonts w:ascii="Arial" w:hAnsi="Arial"/>
                <w:color w:val="000000" w:themeColor="text1"/>
                <w:spacing w:val="-3"/>
                <w:szCs w:val="24"/>
              </w:rPr>
            </w:pPr>
          </w:p>
        </w:tc>
        <w:tc>
          <w:tcPr>
            <w:tcW w:w="4950" w:type="dxa"/>
            <w:gridSpan w:val="4"/>
          </w:tcPr>
          <w:p w14:paraId="6124C9D7" w14:textId="77777777" w:rsidR="007811A2" w:rsidRPr="00CC2D4A" w:rsidRDefault="007811A2"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r w:rsidRPr="00CC2D4A">
              <w:rPr>
                <w:rFonts w:ascii="Arial" w:hAnsi="Arial"/>
                <w:color w:val="000000" w:themeColor="text1"/>
                <w:spacing w:val="-3"/>
                <w:szCs w:val="24"/>
              </w:rPr>
              <w:t>Each Additional Copy</w:t>
            </w:r>
            <w:r w:rsidR="000B24B0" w:rsidRPr="00CC2D4A">
              <w:rPr>
                <w:rFonts w:ascii="Arial" w:hAnsi="Arial"/>
                <w:color w:val="000000" w:themeColor="text1"/>
                <w:spacing w:val="-3"/>
                <w:szCs w:val="24"/>
              </w:rPr>
              <w:t xml:space="preserve"> (in excess of 2 copies)</w:t>
            </w:r>
          </w:p>
        </w:tc>
        <w:tc>
          <w:tcPr>
            <w:tcW w:w="236" w:type="dxa"/>
          </w:tcPr>
          <w:p w14:paraId="5B601C6A" w14:textId="77777777" w:rsidR="007811A2" w:rsidRPr="00CC2D4A" w:rsidRDefault="007811A2"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c>
          <w:tcPr>
            <w:tcW w:w="345" w:type="dxa"/>
          </w:tcPr>
          <w:p w14:paraId="112EEA26" w14:textId="77777777" w:rsidR="007811A2" w:rsidRPr="00CC2D4A" w:rsidRDefault="007811A2" w:rsidP="00E175F1">
            <w:pPr>
              <w:jc w:val="center"/>
              <w:rPr>
                <w:color w:val="000000" w:themeColor="text1"/>
              </w:rPr>
            </w:pPr>
            <w:r w:rsidRPr="00CC2D4A">
              <w:rPr>
                <w:rFonts w:ascii="Arial" w:hAnsi="Arial"/>
                <w:color w:val="000000" w:themeColor="text1"/>
                <w:spacing w:val="-3"/>
                <w:szCs w:val="24"/>
              </w:rPr>
              <w:t>-</w:t>
            </w:r>
          </w:p>
        </w:tc>
        <w:tc>
          <w:tcPr>
            <w:tcW w:w="1826" w:type="dxa"/>
            <w:gridSpan w:val="2"/>
          </w:tcPr>
          <w:p w14:paraId="4FD96CE6" w14:textId="77777777" w:rsidR="007811A2" w:rsidRPr="00CC2D4A" w:rsidRDefault="007811A2"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50.00</w:t>
            </w:r>
          </w:p>
        </w:tc>
      </w:tr>
      <w:tr w:rsidR="00CC2D4A" w:rsidRPr="00CC2D4A" w14:paraId="273C878C" w14:textId="77777777" w:rsidTr="00FB13F0">
        <w:trPr>
          <w:trHeight w:val="290"/>
        </w:trPr>
        <w:tc>
          <w:tcPr>
            <w:tcW w:w="5287" w:type="dxa"/>
            <w:gridSpan w:val="4"/>
          </w:tcPr>
          <w:p w14:paraId="4E1FD234" w14:textId="77777777" w:rsidR="00B00911" w:rsidRPr="00CC2D4A" w:rsidRDefault="00B00911" w:rsidP="00E175F1">
            <w:pPr>
              <w:tabs>
                <w:tab w:val="left" w:pos="-720"/>
                <w:tab w:val="left" w:pos="342"/>
                <w:tab w:val="left" w:pos="720"/>
                <w:tab w:val="left" w:pos="1440"/>
                <w:tab w:val="left" w:pos="2160"/>
                <w:tab w:val="left" w:pos="2880"/>
                <w:tab w:val="left" w:pos="3600"/>
                <w:tab w:val="left" w:pos="4320"/>
                <w:tab w:val="left" w:pos="5040"/>
                <w:tab w:val="left" w:pos="5760"/>
                <w:tab w:val="left" w:pos="6480"/>
              </w:tabs>
              <w:suppressAutoHyphens/>
              <w:ind w:hanging="342"/>
              <w:jc w:val="both"/>
              <w:rPr>
                <w:rFonts w:ascii="Arial" w:hAnsi="Arial"/>
                <w:color w:val="000000" w:themeColor="text1"/>
                <w:spacing w:val="-3"/>
                <w:szCs w:val="24"/>
              </w:rPr>
            </w:pPr>
          </w:p>
        </w:tc>
        <w:tc>
          <w:tcPr>
            <w:tcW w:w="473" w:type="dxa"/>
            <w:gridSpan w:val="2"/>
          </w:tcPr>
          <w:p w14:paraId="35CFFF37" w14:textId="77777777" w:rsidR="00B00911" w:rsidRPr="00CC2D4A" w:rsidRDefault="00B00911"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c>
          <w:tcPr>
            <w:tcW w:w="236" w:type="dxa"/>
          </w:tcPr>
          <w:p w14:paraId="077EB128" w14:textId="77777777" w:rsidR="00B00911" w:rsidRPr="00CC2D4A" w:rsidRDefault="00B00911"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c>
          <w:tcPr>
            <w:tcW w:w="345" w:type="dxa"/>
          </w:tcPr>
          <w:p w14:paraId="225F0CA5" w14:textId="77777777" w:rsidR="00B00911" w:rsidRPr="00CC2D4A" w:rsidRDefault="00B00911"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c>
          <w:tcPr>
            <w:tcW w:w="1826" w:type="dxa"/>
            <w:gridSpan w:val="2"/>
          </w:tcPr>
          <w:p w14:paraId="3374E9DD" w14:textId="77777777" w:rsidR="00B00911" w:rsidRPr="00CC2D4A" w:rsidRDefault="00B00911"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right"/>
              <w:rPr>
                <w:rFonts w:ascii="Arial" w:hAnsi="Arial"/>
                <w:color w:val="000000" w:themeColor="text1"/>
                <w:spacing w:val="-3"/>
                <w:szCs w:val="24"/>
              </w:rPr>
            </w:pPr>
          </w:p>
        </w:tc>
      </w:tr>
      <w:tr w:rsidR="00CC2D4A" w:rsidRPr="00CC2D4A" w14:paraId="6AB033E2" w14:textId="77777777" w:rsidTr="00FB13F0">
        <w:trPr>
          <w:trHeight w:val="290"/>
        </w:trPr>
        <w:tc>
          <w:tcPr>
            <w:tcW w:w="5287" w:type="dxa"/>
            <w:gridSpan w:val="4"/>
          </w:tcPr>
          <w:p w14:paraId="5828CB8B" w14:textId="77777777" w:rsidR="00B00911" w:rsidRPr="00CC2D4A" w:rsidRDefault="00B00911" w:rsidP="00E175F1">
            <w:pPr>
              <w:tabs>
                <w:tab w:val="left" w:pos="-720"/>
                <w:tab w:val="left" w:pos="342"/>
                <w:tab w:val="left" w:pos="720"/>
                <w:tab w:val="left" w:pos="1440"/>
                <w:tab w:val="left" w:pos="2160"/>
                <w:tab w:val="left" w:pos="2880"/>
                <w:tab w:val="left" w:pos="3600"/>
                <w:tab w:val="left" w:pos="4320"/>
                <w:tab w:val="left" w:pos="5040"/>
                <w:tab w:val="left" w:pos="5760"/>
                <w:tab w:val="left" w:pos="6480"/>
              </w:tabs>
              <w:suppressAutoHyphens/>
              <w:ind w:hanging="342"/>
              <w:jc w:val="both"/>
              <w:rPr>
                <w:rFonts w:ascii="Arial" w:hAnsi="Arial"/>
                <w:color w:val="000000" w:themeColor="text1"/>
                <w:spacing w:val="-3"/>
                <w:szCs w:val="24"/>
              </w:rPr>
            </w:pPr>
            <w:r w:rsidRPr="00CC2D4A">
              <w:rPr>
                <w:rFonts w:ascii="Arial" w:hAnsi="Arial"/>
                <w:color w:val="000000" w:themeColor="text1"/>
                <w:spacing w:val="-3"/>
                <w:szCs w:val="24"/>
              </w:rPr>
              <w:t>5.  Other Certifications</w:t>
            </w:r>
          </w:p>
        </w:tc>
        <w:tc>
          <w:tcPr>
            <w:tcW w:w="473" w:type="dxa"/>
            <w:gridSpan w:val="2"/>
          </w:tcPr>
          <w:p w14:paraId="30156A7D" w14:textId="77777777" w:rsidR="00B00911" w:rsidRPr="00CC2D4A" w:rsidRDefault="00B00911"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c>
          <w:tcPr>
            <w:tcW w:w="236" w:type="dxa"/>
          </w:tcPr>
          <w:p w14:paraId="40A312D4" w14:textId="77777777" w:rsidR="00B00911" w:rsidRPr="00CC2D4A" w:rsidRDefault="00B00911"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c>
          <w:tcPr>
            <w:tcW w:w="345" w:type="dxa"/>
          </w:tcPr>
          <w:p w14:paraId="4B162B8D" w14:textId="77777777" w:rsidR="00B00911" w:rsidRPr="00CC2D4A" w:rsidRDefault="00B00911"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c>
          <w:tcPr>
            <w:tcW w:w="1826" w:type="dxa"/>
            <w:gridSpan w:val="2"/>
          </w:tcPr>
          <w:p w14:paraId="2C91A694" w14:textId="77777777" w:rsidR="00B00911" w:rsidRPr="00CC2D4A" w:rsidRDefault="00B00911"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right"/>
              <w:rPr>
                <w:rFonts w:ascii="Arial" w:hAnsi="Arial"/>
                <w:color w:val="000000" w:themeColor="text1"/>
                <w:spacing w:val="-3"/>
                <w:szCs w:val="24"/>
              </w:rPr>
            </w:pPr>
          </w:p>
        </w:tc>
      </w:tr>
      <w:tr w:rsidR="00CC2D4A" w:rsidRPr="00CC2D4A" w14:paraId="33C410BA" w14:textId="77777777" w:rsidTr="00FB13F0">
        <w:trPr>
          <w:trHeight w:val="290"/>
        </w:trPr>
        <w:tc>
          <w:tcPr>
            <w:tcW w:w="268" w:type="dxa"/>
          </w:tcPr>
          <w:p w14:paraId="04C3672E" w14:textId="77777777" w:rsidR="00B00911" w:rsidRPr="00CC2D4A" w:rsidRDefault="00B00911" w:rsidP="00E175F1">
            <w:pPr>
              <w:tabs>
                <w:tab w:val="left" w:pos="-720"/>
                <w:tab w:val="left" w:pos="342"/>
                <w:tab w:val="left" w:pos="720"/>
                <w:tab w:val="left" w:pos="1440"/>
                <w:tab w:val="left" w:pos="2160"/>
                <w:tab w:val="left" w:pos="2880"/>
                <w:tab w:val="left" w:pos="3600"/>
                <w:tab w:val="left" w:pos="4320"/>
                <w:tab w:val="left" w:pos="5040"/>
                <w:tab w:val="left" w:pos="5760"/>
                <w:tab w:val="left" w:pos="6480"/>
              </w:tabs>
              <w:suppressAutoHyphens/>
              <w:ind w:hanging="342"/>
              <w:jc w:val="both"/>
              <w:rPr>
                <w:rFonts w:ascii="Arial" w:hAnsi="Arial"/>
                <w:color w:val="000000" w:themeColor="text1"/>
                <w:spacing w:val="-3"/>
                <w:szCs w:val="24"/>
              </w:rPr>
            </w:pPr>
          </w:p>
        </w:tc>
        <w:tc>
          <w:tcPr>
            <w:tcW w:w="5019" w:type="dxa"/>
            <w:gridSpan w:val="3"/>
          </w:tcPr>
          <w:p w14:paraId="575A0FC6" w14:textId="77777777" w:rsidR="00B00911" w:rsidRPr="00CC2D4A" w:rsidRDefault="00B00911" w:rsidP="00E175F1">
            <w:pPr>
              <w:tabs>
                <w:tab w:val="left" w:pos="-720"/>
                <w:tab w:val="left" w:pos="342"/>
                <w:tab w:val="left" w:pos="720"/>
                <w:tab w:val="left" w:pos="1440"/>
                <w:tab w:val="left" w:pos="2160"/>
                <w:tab w:val="left" w:pos="2880"/>
                <w:tab w:val="left" w:pos="3600"/>
                <w:tab w:val="left" w:pos="4320"/>
                <w:tab w:val="left" w:pos="5040"/>
                <w:tab w:val="left" w:pos="5760"/>
                <w:tab w:val="left" w:pos="6480"/>
              </w:tabs>
              <w:suppressAutoHyphens/>
              <w:ind w:hanging="342"/>
              <w:jc w:val="both"/>
              <w:rPr>
                <w:rFonts w:ascii="Arial" w:hAnsi="Arial"/>
                <w:color w:val="000000" w:themeColor="text1"/>
                <w:spacing w:val="-3"/>
                <w:szCs w:val="24"/>
              </w:rPr>
            </w:pPr>
            <w:r w:rsidRPr="00CC2D4A">
              <w:rPr>
                <w:rFonts w:ascii="Arial" w:hAnsi="Arial"/>
                <w:color w:val="000000" w:themeColor="text1"/>
                <w:spacing w:val="-3"/>
                <w:szCs w:val="24"/>
              </w:rPr>
              <w:t>Certificate of Latest Assessment</w:t>
            </w:r>
          </w:p>
        </w:tc>
        <w:tc>
          <w:tcPr>
            <w:tcW w:w="473" w:type="dxa"/>
            <w:gridSpan w:val="2"/>
          </w:tcPr>
          <w:p w14:paraId="351C0462" w14:textId="77777777" w:rsidR="00B00911" w:rsidRPr="00CC2D4A" w:rsidRDefault="00B00911"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c>
          <w:tcPr>
            <w:tcW w:w="236" w:type="dxa"/>
          </w:tcPr>
          <w:p w14:paraId="0EE0FB32" w14:textId="77777777" w:rsidR="00B00911" w:rsidRPr="00CC2D4A" w:rsidRDefault="00B00911"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c>
          <w:tcPr>
            <w:tcW w:w="345" w:type="dxa"/>
          </w:tcPr>
          <w:p w14:paraId="68116D9A" w14:textId="77777777" w:rsidR="00B00911" w:rsidRPr="00CC2D4A" w:rsidRDefault="00B00911" w:rsidP="00E175F1">
            <w:pPr>
              <w:jc w:val="center"/>
              <w:rPr>
                <w:color w:val="000000" w:themeColor="text1"/>
              </w:rPr>
            </w:pPr>
            <w:r w:rsidRPr="00CC2D4A">
              <w:rPr>
                <w:rFonts w:ascii="Arial" w:hAnsi="Arial"/>
                <w:color w:val="000000" w:themeColor="text1"/>
                <w:spacing w:val="-3"/>
                <w:szCs w:val="24"/>
              </w:rPr>
              <w:t>-</w:t>
            </w:r>
          </w:p>
        </w:tc>
        <w:tc>
          <w:tcPr>
            <w:tcW w:w="1826" w:type="dxa"/>
            <w:gridSpan w:val="2"/>
          </w:tcPr>
          <w:p w14:paraId="7FA68EDF" w14:textId="67FF831F" w:rsidR="00B00911" w:rsidRPr="00CC2D4A" w:rsidRDefault="00B00911"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1</w:t>
            </w:r>
            <w:r w:rsidR="007B325B">
              <w:rPr>
                <w:rFonts w:ascii="Arial" w:hAnsi="Arial"/>
                <w:color w:val="000000" w:themeColor="text1"/>
                <w:spacing w:val="-3"/>
                <w:szCs w:val="24"/>
              </w:rPr>
              <w:t>5</w:t>
            </w:r>
            <w:r w:rsidRPr="00CC2D4A">
              <w:rPr>
                <w:rFonts w:ascii="Arial" w:hAnsi="Arial"/>
                <w:color w:val="000000" w:themeColor="text1"/>
                <w:spacing w:val="-3"/>
                <w:szCs w:val="24"/>
              </w:rPr>
              <w:t>0.00</w:t>
            </w:r>
          </w:p>
        </w:tc>
      </w:tr>
      <w:tr w:rsidR="00CC2D4A" w:rsidRPr="00CC2D4A" w14:paraId="27BA9350" w14:textId="77777777" w:rsidTr="00FB13F0">
        <w:trPr>
          <w:trHeight w:val="290"/>
        </w:trPr>
        <w:tc>
          <w:tcPr>
            <w:tcW w:w="268" w:type="dxa"/>
          </w:tcPr>
          <w:p w14:paraId="03C27209" w14:textId="77777777" w:rsidR="00B00911" w:rsidRPr="00CC2D4A" w:rsidRDefault="00B00911" w:rsidP="00E175F1">
            <w:pPr>
              <w:tabs>
                <w:tab w:val="left" w:pos="-720"/>
                <w:tab w:val="left" w:pos="342"/>
                <w:tab w:val="left" w:pos="720"/>
                <w:tab w:val="left" w:pos="1440"/>
                <w:tab w:val="left" w:pos="2160"/>
                <w:tab w:val="left" w:pos="2880"/>
                <w:tab w:val="left" w:pos="3600"/>
                <w:tab w:val="left" w:pos="4320"/>
                <w:tab w:val="left" w:pos="5040"/>
                <w:tab w:val="left" w:pos="5760"/>
                <w:tab w:val="left" w:pos="6480"/>
              </w:tabs>
              <w:suppressAutoHyphens/>
              <w:ind w:hanging="342"/>
              <w:jc w:val="both"/>
              <w:rPr>
                <w:rFonts w:ascii="Arial" w:hAnsi="Arial"/>
                <w:color w:val="000000" w:themeColor="text1"/>
                <w:spacing w:val="-3"/>
                <w:szCs w:val="24"/>
              </w:rPr>
            </w:pPr>
          </w:p>
        </w:tc>
        <w:tc>
          <w:tcPr>
            <w:tcW w:w="5019" w:type="dxa"/>
            <w:gridSpan w:val="3"/>
          </w:tcPr>
          <w:p w14:paraId="559D7B2A" w14:textId="77777777" w:rsidR="00B00911" w:rsidRPr="00CC2D4A" w:rsidRDefault="00B00911" w:rsidP="00E175F1">
            <w:pPr>
              <w:tabs>
                <w:tab w:val="left" w:pos="-720"/>
                <w:tab w:val="left" w:pos="342"/>
                <w:tab w:val="left" w:pos="720"/>
                <w:tab w:val="left" w:pos="1440"/>
                <w:tab w:val="left" w:pos="2160"/>
                <w:tab w:val="left" w:pos="2880"/>
                <w:tab w:val="left" w:pos="3600"/>
                <w:tab w:val="left" w:pos="4320"/>
                <w:tab w:val="left" w:pos="5040"/>
                <w:tab w:val="left" w:pos="5760"/>
                <w:tab w:val="left" w:pos="6480"/>
              </w:tabs>
              <w:suppressAutoHyphens/>
              <w:ind w:hanging="342"/>
              <w:jc w:val="both"/>
              <w:rPr>
                <w:rFonts w:ascii="Arial" w:hAnsi="Arial"/>
                <w:color w:val="000000" w:themeColor="text1"/>
                <w:spacing w:val="-3"/>
                <w:szCs w:val="24"/>
              </w:rPr>
            </w:pPr>
            <w:r w:rsidRPr="00CC2D4A">
              <w:rPr>
                <w:rFonts w:ascii="Arial" w:hAnsi="Arial"/>
                <w:color w:val="000000" w:themeColor="text1"/>
                <w:spacing w:val="-3"/>
                <w:szCs w:val="24"/>
              </w:rPr>
              <w:t>Certificate of No Improvement</w:t>
            </w:r>
          </w:p>
        </w:tc>
        <w:tc>
          <w:tcPr>
            <w:tcW w:w="473" w:type="dxa"/>
            <w:gridSpan w:val="2"/>
          </w:tcPr>
          <w:p w14:paraId="158AE76E" w14:textId="77777777" w:rsidR="00B00911" w:rsidRPr="00CC2D4A" w:rsidRDefault="00B00911"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c>
          <w:tcPr>
            <w:tcW w:w="236" w:type="dxa"/>
          </w:tcPr>
          <w:p w14:paraId="0CDD3364" w14:textId="77777777" w:rsidR="00B00911" w:rsidRPr="00CC2D4A" w:rsidRDefault="00B00911"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c>
          <w:tcPr>
            <w:tcW w:w="345" w:type="dxa"/>
          </w:tcPr>
          <w:p w14:paraId="1D09414C" w14:textId="77777777" w:rsidR="00B00911" w:rsidRPr="00CC2D4A" w:rsidRDefault="00B00911" w:rsidP="00E175F1">
            <w:pPr>
              <w:jc w:val="center"/>
              <w:rPr>
                <w:color w:val="000000" w:themeColor="text1"/>
              </w:rPr>
            </w:pPr>
            <w:r w:rsidRPr="00CC2D4A">
              <w:rPr>
                <w:rFonts w:ascii="Arial" w:hAnsi="Arial"/>
                <w:color w:val="000000" w:themeColor="text1"/>
                <w:spacing w:val="-3"/>
                <w:szCs w:val="24"/>
              </w:rPr>
              <w:t>-</w:t>
            </w:r>
          </w:p>
        </w:tc>
        <w:tc>
          <w:tcPr>
            <w:tcW w:w="1826" w:type="dxa"/>
            <w:gridSpan w:val="2"/>
          </w:tcPr>
          <w:p w14:paraId="071ABC68" w14:textId="486E1B38" w:rsidR="00B00911" w:rsidRPr="00CC2D4A" w:rsidRDefault="00B00911"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1</w:t>
            </w:r>
            <w:r w:rsidR="007B325B">
              <w:rPr>
                <w:rFonts w:ascii="Arial" w:hAnsi="Arial"/>
                <w:color w:val="000000" w:themeColor="text1"/>
                <w:spacing w:val="-3"/>
                <w:szCs w:val="24"/>
              </w:rPr>
              <w:t>5</w:t>
            </w:r>
            <w:r w:rsidRPr="00CC2D4A">
              <w:rPr>
                <w:rFonts w:ascii="Arial" w:hAnsi="Arial"/>
                <w:color w:val="000000" w:themeColor="text1"/>
                <w:spacing w:val="-3"/>
                <w:szCs w:val="24"/>
              </w:rPr>
              <w:t>0.00</w:t>
            </w:r>
          </w:p>
        </w:tc>
      </w:tr>
      <w:tr w:rsidR="00CC2D4A" w:rsidRPr="00CC2D4A" w14:paraId="43B639D2" w14:textId="77777777" w:rsidTr="00FB13F0">
        <w:trPr>
          <w:trHeight w:val="290"/>
        </w:trPr>
        <w:tc>
          <w:tcPr>
            <w:tcW w:w="268" w:type="dxa"/>
          </w:tcPr>
          <w:p w14:paraId="3BB21A03" w14:textId="77777777" w:rsidR="00B00911" w:rsidRPr="00CC2D4A" w:rsidRDefault="00B00911" w:rsidP="00E175F1">
            <w:pPr>
              <w:tabs>
                <w:tab w:val="left" w:pos="-720"/>
                <w:tab w:val="left" w:pos="342"/>
                <w:tab w:val="left" w:pos="720"/>
                <w:tab w:val="left" w:pos="1440"/>
                <w:tab w:val="left" w:pos="2160"/>
                <w:tab w:val="left" w:pos="2880"/>
                <w:tab w:val="left" w:pos="3600"/>
                <w:tab w:val="left" w:pos="4320"/>
                <w:tab w:val="left" w:pos="5040"/>
                <w:tab w:val="left" w:pos="5760"/>
                <w:tab w:val="left" w:pos="6480"/>
              </w:tabs>
              <w:suppressAutoHyphens/>
              <w:ind w:hanging="342"/>
              <w:jc w:val="both"/>
              <w:rPr>
                <w:rFonts w:ascii="Arial" w:hAnsi="Arial"/>
                <w:color w:val="000000" w:themeColor="text1"/>
                <w:spacing w:val="-3"/>
                <w:szCs w:val="24"/>
              </w:rPr>
            </w:pPr>
          </w:p>
        </w:tc>
        <w:tc>
          <w:tcPr>
            <w:tcW w:w="5019" w:type="dxa"/>
            <w:gridSpan w:val="3"/>
          </w:tcPr>
          <w:p w14:paraId="3A9CB68A" w14:textId="77777777" w:rsidR="00B00911" w:rsidRPr="00CC2D4A" w:rsidRDefault="00B00911" w:rsidP="00E175F1">
            <w:pPr>
              <w:tabs>
                <w:tab w:val="left" w:pos="-720"/>
                <w:tab w:val="left" w:pos="342"/>
                <w:tab w:val="left" w:pos="720"/>
                <w:tab w:val="left" w:pos="1440"/>
                <w:tab w:val="left" w:pos="2160"/>
                <w:tab w:val="left" w:pos="2880"/>
                <w:tab w:val="left" w:pos="3600"/>
                <w:tab w:val="left" w:pos="4320"/>
                <w:tab w:val="left" w:pos="5040"/>
                <w:tab w:val="left" w:pos="5760"/>
                <w:tab w:val="left" w:pos="6480"/>
              </w:tabs>
              <w:suppressAutoHyphens/>
              <w:ind w:hanging="342"/>
              <w:jc w:val="both"/>
              <w:rPr>
                <w:rFonts w:ascii="Arial" w:hAnsi="Arial"/>
                <w:color w:val="000000" w:themeColor="text1"/>
                <w:spacing w:val="-3"/>
                <w:szCs w:val="24"/>
              </w:rPr>
            </w:pPr>
            <w:r w:rsidRPr="00CC2D4A">
              <w:rPr>
                <w:rFonts w:ascii="Arial" w:hAnsi="Arial"/>
                <w:color w:val="000000" w:themeColor="text1"/>
                <w:spacing w:val="-3"/>
                <w:szCs w:val="24"/>
              </w:rPr>
              <w:t>Others</w:t>
            </w:r>
          </w:p>
        </w:tc>
        <w:tc>
          <w:tcPr>
            <w:tcW w:w="473" w:type="dxa"/>
            <w:gridSpan w:val="2"/>
          </w:tcPr>
          <w:p w14:paraId="2913909E" w14:textId="77777777" w:rsidR="00B00911" w:rsidRPr="00CC2D4A" w:rsidRDefault="00B00911"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c>
          <w:tcPr>
            <w:tcW w:w="236" w:type="dxa"/>
          </w:tcPr>
          <w:p w14:paraId="6E9FD7FC" w14:textId="77777777" w:rsidR="00B00911" w:rsidRPr="00CC2D4A" w:rsidRDefault="00B00911"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c>
          <w:tcPr>
            <w:tcW w:w="345" w:type="dxa"/>
          </w:tcPr>
          <w:p w14:paraId="052DCF8B" w14:textId="77777777" w:rsidR="00B00911" w:rsidRPr="00CC2D4A" w:rsidRDefault="00B00911" w:rsidP="00E175F1">
            <w:pPr>
              <w:jc w:val="center"/>
              <w:rPr>
                <w:color w:val="000000" w:themeColor="text1"/>
              </w:rPr>
            </w:pPr>
            <w:r w:rsidRPr="00CC2D4A">
              <w:rPr>
                <w:rFonts w:ascii="Arial" w:hAnsi="Arial"/>
                <w:color w:val="000000" w:themeColor="text1"/>
                <w:spacing w:val="-3"/>
                <w:szCs w:val="24"/>
              </w:rPr>
              <w:t>-</w:t>
            </w:r>
          </w:p>
        </w:tc>
        <w:tc>
          <w:tcPr>
            <w:tcW w:w="1826" w:type="dxa"/>
            <w:gridSpan w:val="2"/>
          </w:tcPr>
          <w:p w14:paraId="497FB7AD" w14:textId="149752B8" w:rsidR="00B00911" w:rsidRPr="00CC2D4A" w:rsidRDefault="00B00911"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1</w:t>
            </w:r>
            <w:r w:rsidR="007B325B">
              <w:rPr>
                <w:rFonts w:ascii="Arial" w:hAnsi="Arial"/>
                <w:color w:val="000000" w:themeColor="text1"/>
                <w:spacing w:val="-3"/>
                <w:szCs w:val="24"/>
              </w:rPr>
              <w:t>5</w:t>
            </w:r>
            <w:r w:rsidRPr="00CC2D4A">
              <w:rPr>
                <w:rFonts w:ascii="Arial" w:hAnsi="Arial"/>
                <w:color w:val="000000" w:themeColor="text1"/>
                <w:spacing w:val="-3"/>
                <w:szCs w:val="24"/>
              </w:rPr>
              <w:t>0.00</w:t>
            </w:r>
          </w:p>
        </w:tc>
      </w:tr>
      <w:tr w:rsidR="00CC2D4A" w:rsidRPr="00CC2D4A" w14:paraId="64BAF3EA" w14:textId="77777777" w:rsidTr="00FB13F0">
        <w:trPr>
          <w:trHeight w:val="290"/>
        </w:trPr>
        <w:tc>
          <w:tcPr>
            <w:tcW w:w="268" w:type="dxa"/>
          </w:tcPr>
          <w:p w14:paraId="40D4FC30" w14:textId="77777777" w:rsidR="00B00911" w:rsidRPr="00CC2D4A" w:rsidRDefault="00B00911" w:rsidP="00E175F1">
            <w:pPr>
              <w:tabs>
                <w:tab w:val="left" w:pos="-720"/>
                <w:tab w:val="left" w:pos="342"/>
                <w:tab w:val="left" w:pos="720"/>
                <w:tab w:val="left" w:pos="1440"/>
                <w:tab w:val="left" w:pos="2160"/>
                <w:tab w:val="left" w:pos="2880"/>
                <w:tab w:val="left" w:pos="3600"/>
                <w:tab w:val="left" w:pos="4320"/>
                <w:tab w:val="left" w:pos="5040"/>
                <w:tab w:val="left" w:pos="5760"/>
                <w:tab w:val="left" w:pos="6480"/>
              </w:tabs>
              <w:suppressAutoHyphens/>
              <w:ind w:hanging="342"/>
              <w:jc w:val="both"/>
              <w:rPr>
                <w:rFonts w:ascii="Arial" w:hAnsi="Arial"/>
                <w:color w:val="000000" w:themeColor="text1"/>
                <w:spacing w:val="-3"/>
                <w:szCs w:val="24"/>
              </w:rPr>
            </w:pPr>
          </w:p>
        </w:tc>
        <w:tc>
          <w:tcPr>
            <w:tcW w:w="5019" w:type="dxa"/>
            <w:gridSpan w:val="3"/>
          </w:tcPr>
          <w:p w14:paraId="45DBA18B" w14:textId="77777777" w:rsidR="00B00911" w:rsidRPr="00CC2D4A" w:rsidRDefault="00B00911" w:rsidP="00E175F1">
            <w:pPr>
              <w:tabs>
                <w:tab w:val="left" w:pos="-720"/>
                <w:tab w:val="left" w:pos="342"/>
                <w:tab w:val="left" w:pos="720"/>
                <w:tab w:val="left" w:pos="1440"/>
                <w:tab w:val="left" w:pos="2160"/>
                <w:tab w:val="left" w:pos="2880"/>
                <w:tab w:val="left" w:pos="3600"/>
                <w:tab w:val="left" w:pos="4320"/>
                <w:tab w:val="left" w:pos="5040"/>
                <w:tab w:val="left" w:pos="5760"/>
                <w:tab w:val="left" w:pos="6480"/>
              </w:tabs>
              <w:suppressAutoHyphens/>
              <w:ind w:hanging="342"/>
              <w:jc w:val="both"/>
              <w:rPr>
                <w:rFonts w:ascii="Arial" w:hAnsi="Arial"/>
                <w:color w:val="000000" w:themeColor="text1"/>
                <w:spacing w:val="-3"/>
                <w:szCs w:val="24"/>
              </w:rPr>
            </w:pPr>
            <w:r w:rsidRPr="00CC2D4A">
              <w:rPr>
                <w:rFonts w:ascii="Arial" w:hAnsi="Arial"/>
                <w:color w:val="000000" w:themeColor="text1"/>
                <w:spacing w:val="-3"/>
                <w:szCs w:val="24"/>
              </w:rPr>
              <w:t>Each Additional Copy</w:t>
            </w:r>
            <w:r w:rsidR="000B24B0" w:rsidRPr="00CC2D4A">
              <w:rPr>
                <w:rFonts w:ascii="Arial" w:hAnsi="Arial"/>
                <w:color w:val="000000" w:themeColor="text1"/>
                <w:spacing w:val="-3"/>
                <w:szCs w:val="24"/>
              </w:rPr>
              <w:t xml:space="preserve"> (in excess of 2 copies)</w:t>
            </w:r>
          </w:p>
        </w:tc>
        <w:tc>
          <w:tcPr>
            <w:tcW w:w="473" w:type="dxa"/>
            <w:gridSpan w:val="2"/>
          </w:tcPr>
          <w:p w14:paraId="15D11EC0" w14:textId="77777777" w:rsidR="00B00911" w:rsidRPr="00CC2D4A" w:rsidRDefault="00B00911"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c>
          <w:tcPr>
            <w:tcW w:w="236" w:type="dxa"/>
          </w:tcPr>
          <w:p w14:paraId="129569A5" w14:textId="77777777" w:rsidR="00B00911" w:rsidRPr="00CC2D4A" w:rsidRDefault="00B00911"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c>
          <w:tcPr>
            <w:tcW w:w="345" w:type="dxa"/>
          </w:tcPr>
          <w:p w14:paraId="090293C5" w14:textId="77777777" w:rsidR="00B00911" w:rsidRPr="00CC2D4A" w:rsidRDefault="00B00911" w:rsidP="00E175F1">
            <w:pPr>
              <w:jc w:val="center"/>
              <w:rPr>
                <w:color w:val="000000" w:themeColor="text1"/>
              </w:rPr>
            </w:pPr>
            <w:r w:rsidRPr="00CC2D4A">
              <w:rPr>
                <w:rFonts w:ascii="Arial" w:hAnsi="Arial"/>
                <w:color w:val="000000" w:themeColor="text1"/>
                <w:spacing w:val="-3"/>
                <w:szCs w:val="24"/>
              </w:rPr>
              <w:t>-</w:t>
            </w:r>
          </w:p>
        </w:tc>
        <w:tc>
          <w:tcPr>
            <w:tcW w:w="1826" w:type="dxa"/>
            <w:gridSpan w:val="2"/>
          </w:tcPr>
          <w:p w14:paraId="42EBA237" w14:textId="4F370830" w:rsidR="00B00911" w:rsidRPr="00CC2D4A" w:rsidRDefault="007B325B"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right"/>
              <w:rPr>
                <w:rFonts w:ascii="Arial" w:hAnsi="Arial"/>
                <w:color w:val="000000" w:themeColor="text1"/>
                <w:spacing w:val="-3"/>
                <w:szCs w:val="24"/>
              </w:rPr>
            </w:pPr>
            <w:r>
              <w:rPr>
                <w:rFonts w:ascii="Arial" w:hAnsi="Arial"/>
                <w:color w:val="000000" w:themeColor="text1"/>
                <w:spacing w:val="-3"/>
                <w:szCs w:val="24"/>
              </w:rPr>
              <w:t>75</w:t>
            </w:r>
            <w:r w:rsidR="00B00911" w:rsidRPr="00CC2D4A">
              <w:rPr>
                <w:rFonts w:ascii="Arial" w:hAnsi="Arial"/>
                <w:color w:val="000000" w:themeColor="text1"/>
                <w:spacing w:val="-3"/>
                <w:szCs w:val="24"/>
              </w:rPr>
              <w:t>.00</w:t>
            </w:r>
          </w:p>
        </w:tc>
      </w:tr>
      <w:tr w:rsidR="00CC2D4A" w:rsidRPr="00CC2D4A" w14:paraId="153D9300" w14:textId="77777777" w:rsidTr="00FB13F0">
        <w:trPr>
          <w:trHeight w:val="290"/>
        </w:trPr>
        <w:tc>
          <w:tcPr>
            <w:tcW w:w="268" w:type="dxa"/>
          </w:tcPr>
          <w:p w14:paraId="732C5356" w14:textId="77777777" w:rsidR="005D601E" w:rsidRPr="00CC2D4A" w:rsidRDefault="005D601E" w:rsidP="00E175F1">
            <w:pPr>
              <w:tabs>
                <w:tab w:val="left" w:pos="-720"/>
                <w:tab w:val="left" w:pos="342"/>
                <w:tab w:val="left" w:pos="720"/>
                <w:tab w:val="left" w:pos="1440"/>
                <w:tab w:val="left" w:pos="2160"/>
                <w:tab w:val="left" w:pos="2880"/>
                <w:tab w:val="left" w:pos="3600"/>
                <w:tab w:val="left" w:pos="4320"/>
                <w:tab w:val="left" w:pos="5040"/>
                <w:tab w:val="left" w:pos="5760"/>
                <w:tab w:val="left" w:pos="6480"/>
              </w:tabs>
              <w:suppressAutoHyphens/>
              <w:ind w:hanging="342"/>
              <w:jc w:val="both"/>
              <w:rPr>
                <w:rFonts w:ascii="Arial" w:hAnsi="Arial"/>
                <w:color w:val="000000" w:themeColor="text1"/>
                <w:spacing w:val="-3"/>
                <w:szCs w:val="24"/>
              </w:rPr>
            </w:pPr>
          </w:p>
        </w:tc>
        <w:tc>
          <w:tcPr>
            <w:tcW w:w="5019" w:type="dxa"/>
            <w:gridSpan w:val="3"/>
          </w:tcPr>
          <w:p w14:paraId="068609B3" w14:textId="77777777" w:rsidR="005D601E" w:rsidRPr="00CC2D4A" w:rsidRDefault="005D601E" w:rsidP="00E175F1">
            <w:pPr>
              <w:tabs>
                <w:tab w:val="left" w:pos="-720"/>
                <w:tab w:val="left" w:pos="342"/>
                <w:tab w:val="left" w:pos="720"/>
                <w:tab w:val="left" w:pos="1440"/>
                <w:tab w:val="left" w:pos="2160"/>
                <w:tab w:val="left" w:pos="2880"/>
                <w:tab w:val="left" w:pos="3600"/>
                <w:tab w:val="left" w:pos="4320"/>
                <w:tab w:val="left" w:pos="5040"/>
                <w:tab w:val="left" w:pos="5760"/>
                <w:tab w:val="left" w:pos="6480"/>
              </w:tabs>
              <w:suppressAutoHyphens/>
              <w:ind w:hanging="342"/>
              <w:jc w:val="both"/>
              <w:rPr>
                <w:rFonts w:ascii="Arial" w:hAnsi="Arial"/>
                <w:color w:val="000000" w:themeColor="text1"/>
                <w:spacing w:val="-3"/>
                <w:szCs w:val="24"/>
              </w:rPr>
            </w:pPr>
          </w:p>
        </w:tc>
        <w:tc>
          <w:tcPr>
            <w:tcW w:w="473" w:type="dxa"/>
            <w:gridSpan w:val="2"/>
          </w:tcPr>
          <w:p w14:paraId="5F2ECA74" w14:textId="77777777" w:rsidR="005D601E" w:rsidRPr="00CC2D4A" w:rsidRDefault="005D601E"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c>
          <w:tcPr>
            <w:tcW w:w="236" w:type="dxa"/>
          </w:tcPr>
          <w:p w14:paraId="2119A759" w14:textId="77777777" w:rsidR="005D601E" w:rsidRPr="00CC2D4A" w:rsidRDefault="005D601E"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c>
          <w:tcPr>
            <w:tcW w:w="345" w:type="dxa"/>
          </w:tcPr>
          <w:p w14:paraId="7035C7B0" w14:textId="77777777" w:rsidR="005D601E" w:rsidRPr="00CC2D4A" w:rsidRDefault="005D601E" w:rsidP="00E175F1">
            <w:pPr>
              <w:jc w:val="center"/>
              <w:rPr>
                <w:rFonts w:ascii="Arial" w:hAnsi="Arial"/>
                <w:color w:val="000000" w:themeColor="text1"/>
                <w:spacing w:val="-3"/>
                <w:szCs w:val="24"/>
              </w:rPr>
            </w:pPr>
          </w:p>
        </w:tc>
        <w:tc>
          <w:tcPr>
            <w:tcW w:w="1826" w:type="dxa"/>
            <w:gridSpan w:val="2"/>
          </w:tcPr>
          <w:p w14:paraId="5A3A9A48" w14:textId="77777777" w:rsidR="005D601E" w:rsidRPr="00CC2D4A" w:rsidRDefault="005D601E"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right"/>
              <w:rPr>
                <w:rFonts w:ascii="Arial" w:hAnsi="Arial"/>
                <w:color w:val="000000" w:themeColor="text1"/>
                <w:spacing w:val="-3"/>
                <w:szCs w:val="24"/>
              </w:rPr>
            </w:pPr>
          </w:p>
        </w:tc>
      </w:tr>
      <w:tr w:rsidR="00CC2D4A" w:rsidRPr="00CC2D4A" w14:paraId="12250BB7" w14:textId="77777777" w:rsidTr="00FB13F0">
        <w:trPr>
          <w:trHeight w:val="290"/>
        </w:trPr>
        <w:tc>
          <w:tcPr>
            <w:tcW w:w="5760" w:type="dxa"/>
            <w:gridSpan w:val="6"/>
          </w:tcPr>
          <w:p w14:paraId="763D2E7B" w14:textId="77777777" w:rsidR="005D601E" w:rsidRPr="00CC2D4A" w:rsidRDefault="005D601E" w:rsidP="00E175F1">
            <w:pPr>
              <w:tabs>
                <w:tab w:val="left" w:pos="-5328"/>
                <w:tab w:val="left" w:pos="720"/>
                <w:tab w:val="left" w:pos="1440"/>
                <w:tab w:val="left" w:pos="2160"/>
                <w:tab w:val="left" w:pos="2880"/>
                <w:tab w:val="left" w:pos="3600"/>
                <w:tab w:val="left" w:pos="4320"/>
                <w:tab w:val="left" w:pos="5040"/>
                <w:tab w:val="left" w:pos="5760"/>
                <w:tab w:val="left" w:pos="6480"/>
              </w:tabs>
              <w:suppressAutoHyphens/>
              <w:ind w:hanging="342"/>
              <w:jc w:val="both"/>
              <w:rPr>
                <w:rFonts w:ascii="Arial" w:hAnsi="Arial"/>
                <w:color w:val="000000" w:themeColor="text1"/>
                <w:spacing w:val="-3"/>
                <w:szCs w:val="24"/>
              </w:rPr>
            </w:pPr>
            <w:r w:rsidRPr="00CC2D4A">
              <w:rPr>
                <w:rFonts w:ascii="Arial" w:hAnsi="Arial"/>
                <w:color w:val="000000" w:themeColor="text1"/>
                <w:spacing w:val="-3"/>
                <w:szCs w:val="24"/>
              </w:rPr>
              <w:t>6.  Processing Fee Under City Ordinance No. 2003-04</w:t>
            </w:r>
            <w:r w:rsidR="00AD5056" w:rsidRPr="00CC2D4A">
              <w:rPr>
                <w:rFonts w:ascii="Arial" w:hAnsi="Arial"/>
                <w:color w:val="000000" w:themeColor="text1"/>
                <w:spacing w:val="-3"/>
                <w:szCs w:val="24"/>
              </w:rPr>
              <w:t>,</w:t>
            </w:r>
            <w:r w:rsidRPr="00CC2D4A">
              <w:rPr>
                <w:rFonts w:ascii="Arial" w:hAnsi="Arial"/>
                <w:color w:val="000000" w:themeColor="text1"/>
                <w:spacing w:val="-3"/>
                <w:szCs w:val="24"/>
              </w:rPr>
              <w:t xml:space="preserve"> dated July 30, 2003</w:t>
            </w:r>
          </w:p>
        </w:tc>
        <w:tc>
          <w:tcPr>
            <w:tcW w:w="236" w:type="dxa"/>
          </w:tcPr>
          <w:p w14:paraId="242D0977" w14:textId="77777777" w:rsidR="005D601E" w:rsidRPr="00CC2D4A" w:rsidRDefault="005D601E"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c>
          <w:tcPr>
            <w:tcW w:w="345" w:type="dxa"/>
          </w:tcPr>
          <w:p w14:paraId="6ED0D98B" w14:textId="77777777" w:rsidR="005D601E" w:rsidRPr="00CC2D4A" w:rsidRDefault="005D601E"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center"/>
              <w:rPr>
                <w:rFonts w:ascii="Arial" w:hAnsi="Arial"/>
                <w:color w:val="000000" w:themeColor="text1"/>
                <w:spacing w:val="-3"/>
                <w:szCs w:val="24"/>
              </w:rPr>
            </w:pPr>
            <w:r w:rsidRPr="00CC2D4A">
              <w:rPr>
                <w:rFonts w:ascii="Arial" w:hAnsi="Arial"/>
                <w:color w:val="000000" w:themeColor="text1"/>
                <w:spacing w:val="-3"/>
                <w:szCs w:val="24"/>
              </w:rPr>
              <w:t>-</w:t>
            </w:r>
          </w:p>
        </w:tc>
        <w:tc>
          <w:tcPr>
            <w:tcW w:w="1826" w:type="dxa"/>
            <w:gridSpan w:val="2"/>
          </w:tcPr>
          <w:p w14:paraId="5D3695FE" w14:textId="4D1159DA" w:rsidR="005D601E" w:rsidRPr="00CC2D4A" w:rsidRDefault="007B325B"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right"/>
              <w:rPr>
                <w:rFonts w:ascii="Arial" w:hAnsi="Arial"/>
                <w:color w:val="000000" w:themeColor="text1"/>
                <w:spacing w:val="-3"/>
                <w:szCs w:val="24"/>
              </w:rPr>
            </w:pPr>
            <w:r>
              <w:rPr>
                <w:rFonts w:ascii="Arial" w:hAnsi="Arial"/>
                <w:color w:val="000000" w:themeColor="text1"/>
                <w:spacing w:val="-3"/>
                <w:szCs w:val="24"/>
              </w:rPr>
              <w:t>2</w:t>
            </w:r>
            <w:r w:rsidR="005D601E" w:rsidRPr="00CC2D4A">
              <w:rPr>
                <w:rFonts w:ascii="Arial" w:hAnsi="Arial"/>
                <w:color w:val="000000" w:themeColor="text1"/>
                <w:spacing w:val="-3"/>
                <w:szCs w:val="24"/>
              </w:rPr>
              <w:t>00.00</w:t>
            </w:r>
          </w:p>
        </w:tc>
      </w:tr>
      <w:tr w:rsidR="00CC2D4A" w:rsidRPr="00CC2D4A" w14:paraId="5165712B" w14:textId="77777777" w:rsidTr="00FB13F0">
        <w:trPr>
          <w:trHeight w:val="290"/>
        </w:trPr>
        <w:tc>
          <w:tcPr>
            <w:tcW w:w="268" w:type="dxa"/>
          </w:tcPr>
          <w:p w14:paraId="323F282C" w14:textId="77777777" w:rsidR="00B00911" w:rsidRPr="00CC2D4A" w:rsidRDefault="00B00911" w:rsidP="00E175F1">
            <w:pPr>
              <w:tabs>
                <w:tab w:val="left" w:pos="-720"/>
                <w:tab w:val="left" w:pos="342"/>
                <w:tab w:val="left" w:pos="720"/>
                <w:tab w:val="left" w:pos="1440"/>
                <w:tab w:val="left" w:pos="2160"/>
                <w:tab w:val="left" w:pos="2880"/>
                <w:tab w:val="left" w:pos="3600"/>
                <w:tab w:val="left" w:pos="4320"/>
                <w:tab w:val="left" w:pos="5040"/>
                <w:tab w:val="left" w:pos="5760"/>
                <w:tab w:val="left" w:pos="6480"/>
              </w:tabs>
              <w:suppressAutoHyphens/>
              <w:ind w:hanging="342"/>
              <w:jc w:val="both"/>
              <w:rPr>
                <w:rFonts w:ascii="Arial" w:hAnsi="Arial"/>
                <w:color w:val="000000" w:themeColor="text1"/>
                <w:spacing w:val="-3"/>
                <w:szCs w:val="24"/>
              </w:rPr>
            </w:pPr>
          </w:p>
        </w:tc>
        <w:tc>
          <w:tcPr>
            <w:tcW w:w="5019" w:type="dxa"/>
            <w:gridSpan w:val="3"/>
          </w:tcPr>
          <w:p w14:paraId="3BF4FEC5" w14:textId="77777777" w:rsidR="00B00911" w:rsidRPr="00CC2D4A" w:rsidRDefault="00B00911" w:rsidP="00E175F1">
            <w:pPr>
              <w:tabs>
                <w:tab w:val="left" w:pos="-720"/>
                <w:tab w:val="left" w:pos="342"/>
                <w:tab w:val="left" w:pos="720"/>
                <w:tab w:val="left" w:pos="1440"/>
                <w:tab w:val="left" w:pos="2160"/>
                <w:tab w:val="left" w:pos="2880"/>
                <w:tab w:val="left" w:pos="3600"/>
                <w:tab w:val="left" w:pos="4320"/>
                <w:tab w:val="left" w:pos="5040"/>
                <w:tab w:val="left" w:pos="5760"/>
                <w:tab w:val="left" w:pos="6480"/>
              </w:tabs>
              <w:suppressAutoHyphens/>
              <w:ind w:hanging="342"/>
              <w:jc w:val="both"/>
              <w:rPr>
                <w:rFonts w:ascii="Arial" w:hAnsi="Arial"/>
                <w:color w:val="000000" w:themeColor="text1"/>
                <w:spacing w:val="-3"/>
                <w:szCs w:val="24"/>
              </w:rPr>
            </w:pPr>
            <w:r w:rsidRPr="00CC2D4A">
              <w:rPr>
                <w:rFonts w:ascii="Arial" w:hAnsi="Arial"/>
                <w:color w:val="000000" w:themeColor="text1"/>
                <w:spacing w:val="-3"/>
                <w:szCs w:val="24"/>
              </w:rPr>
              <w:t>Transfer of Ownership</w:t>
            </w:r>
          </w:p>
        </w:tc>
        <w:tc>
          <w:tcPr>
            <w:tcW w:w="473" w:type="dxa"/>
            <w:gridSpan w:val="2"/>
          </w:tcPr>
          <w:p w14:paraId="40DE9CCA" w14:textId="77777777" w:rsidR="00B00911" w:rsidRPr="00CC2D4A" w:rsidRDefault="00B00911"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c>
          <w:tcPr>
            <w:tcW w:w="236" w:type="dxa"/>
          </w:tcPr>
          <w:p w14:paraId="3731C754" w14:textId="77777777" w:rsidR="00B00911" w:rsidRPr="00CC2D4A" w:rsidRDefault="00B00911"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c>
          <w:tcPr>
            <w:tcW w:w="345" w:type="dxa"/>
          </w:tcPr>
          <w:p w14:paraId="0BB8A21B" w14:textId="77777777" w:rsidR="00B00911" w:rsidRPr="00CC2D4A" w:rsidRDefault="00B00911"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c>
          <w:tcPr>
            <w:tcW w:w="1826" w:type="dxa"/>
            <w:gridSpan w:val="2"/>
          </w:tcPr>
          <w:p w14:paraId="452FAF50" w14:textId="77777777" w:rsidR="00B00911" w:rsidRPr="00CC2D4A" w:rsidRDefault="00B00911"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r>
      <w:tr w:rsidR="00CC2D4A" w:rsidRPr="00CC2D4A" w14:paraId="39ACFC19" w14:textId="77777777" w:rsidTr="00FB13F0">
        <w:trPr>
          <w:trHeight w:val="290"/>
        </w:trPr>
        <w:tc>
          <w:tcPr>
            <w:tcW w:w="268" w:type="dxa"/>
          </w:tcPr>
          <w:p w14:paraId="3BB3680C" w14:textId="77777777" w:rsidR="00B00911" w:rsidRPr="00CC2D4A" w:rsidRDefault="00B00911" w:rsidP="00E175F1">
            <w:pPr>
              <w:tabs>
                <w:tab w:val="left" w:pos="-720"/>
                <w:tab w:val="left" w:pos="342"/>
                <w:tab w:val="left" w:pos="720"/>
                <w:tab w:val="left" w:pos="1440"/>
                <w:tab w:val="left" w:pos="2160"/>
                <w:tab w:val="left" w:pos="2880"/>
                <w:tab w:val="left" w:pos="3600"/>
                <w:tab w:val="left" w:pos="4320"/>
                <w:tab w:val="left" w:pos="5040"/>
                <w:tab w:val="left" w:pos="5760"/>
                <w:tab w:val="left" w:pos="6480"/>
              </w:tabs>
              <w:suppressAutoHyphens/>
              <w:ind w:hanging="342"/>
              <w:jc w:val="both"/>
              <w:rPr>
                <w:rFonts w:ascii="Arial" w:hAnsi="Arial"/>
                <w:color w:val="000000" w:themeColor="text1"/>
                <w:spacing w:val="-3"/>
                <w:szCs w:val="24"/>
              </w:rPr>
            </w:pPr>
          </w:p>
        </w:tc>
        <w:tc>
          <w:tcPr>
            <w:tcW w:w="5019" w:type="dxa"/>
            <w:gridSpan w:val="3"/>
          </w:tcPr>
          <w:p w14:paraId="6CAB5DA3" w14:textId="77777777" w:rsidR="00B00911" w:rsidRPr="00CC2D4A" w:rsidRDefault="00B00911" w:rsidP="00E175F1">
            <w:pPr>
              <w:tabs>
                <w:tab w:val="left" w:pos="-720"/>
                <w:tab w:val="left" w:pos="342"/>
                <w:tab w:val="left" w:pos="720"/>
                <w:tab w:val="left" w:pos="1440"/>
                <w:tab w:val="left" w:pos="2160"/>
                <w:tab w:val="left" w:pos="2880"/>
                <w:tab w:val="left" w:pos="3600"/>
                <w:tab w:val="left" w:pos="4320"/>
                <w:tab w:val="left" w:pos="5040"/>
                <w:tab w:val="left" w:pos="5760"/>
                <w:tab w:val="left" w:pos="6480"/>
              </w:tabs>
              <w:suppressAutoHyphens/>
              <w:ind w:hanging="342"/>
              <w:jc w:val="both"/>
              <w:rPr>
                <w:rFonts w:ascii="Arial" w:hAnsi="Arial"/>
                <w:color w:val="000000" w:themeColor="text1"/>
                <w:spacing w:val="-3"/>
                <w:szCs w:val="24"/>
              </w:rPr>
            </w:pPr>
            <w:r w:rsidRPr="00CC2D4A">
              <w:rPr>
                <w:rFonts w:ascii="Arial" w:hAnsi="Arial"/>
                <w:color w:val="000000" w:themeColor="text1"/>
                <w:spacing w:val="-3"/>
                <w:szCs w:val="24"/>
              </w:rPr>
              <w:t>Segregation of Consolidation</w:t>
            </w:r>
          </w:p>
        </w:tc>
        <w:tc>
          <w:tcPr>
            <w:tcW w:w="473" w:type="dxa"/>
            <w:gridSpan w:val="2"/>
          </w:tcPr>
          <w:p w14:paraId="053428C9" w14:textId="77777777" w:rsidR="00B00911" w:rsidRPr="00CC2D4A" w:rsidRDefault="00B00911"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c>
          <w:tcPr>
            <w:tcW w:w="236" w:type="dxa"/>
          </w:tcPr>
          <w:p w14:paraId="3D0D5028" w14:textId="77777777" w:rsidR="00B00911" w:rsidRPr="00CC2D4A" w:rsidRDefault="00B00911"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c>
          <w:tcPr>
            <w:tcW w:w="345" w:type="dxa"/>
          </w:tcPr>
          <w:p w14:paraId="42C8DDA8" w14:textId="77777777" w:rsidR="00B00911" w:rsidRPr="00CC2D4A" w:rsidRDefault="00B00911"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c>
          <w:tcPr>
            <w:tcW w:w="1826" w:type="dxa"/>
            <w:gridSpan w:val="2"/>
          </w:tcPr>
          <w:p w14:paraId="2EEC48AE" w14:textId="77777777" w:rsidR="00B00911" w:rsidRPr="00CC2D4A" w:rsidRDefault="00B00911"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r>
      <w:tr w:rsidR="00CC2D4A" w:rsidRPr="00CC2D4A" w14:paraId="77F6E64A" w14:textId="77777777" w:rsidTr="00FB13F0">
        <w:trPr>
          <w:trHeight w:val="290"/>
        </w:trPr>
        <w:tc>
          <w:tcPr>
            <w:tcW w:w="268" w:type="dxa"/>
          </w:tcPr>
          <w:p w14:paraId="3C503076" w14:textId="77777777" w:rsidR="00B00911" w:rsidRPr="00CC2D4A" w:rsidRDefault="00B00911" w:rsidP="00E175F1">
            <w:pPr>
              <w:tabs>
                <w:tab w:val="left" w:pos="-720"/>
                <w:tab w:val="left" w:pos="342"/>
                <w:tab w:val="left" w:pos="720"/>
                <w:tab w:val="left" w:pos="1440"/>
                <w:tab w:val="left" w:pos="2160"/>
                <w:tab w:val="left" w:pos="2880"/>
                <w:tab w:val="left" w:pos="3600"/>
                <w:tab w:val="left" w:pos="4320"/>
                <w:tab w:val="left" w:pos="5040"/>
                <w:tab w:val="left" w:pos="5760"/>
                <w:tab w:val="left" w:pos="6480"/>
              </w:tabs>
              <w:suppressAutoHyphens/>
              <w:ind w:hanging="342"/>
              <w:jc w:val="both"/>
              <w:rPr>
                <w:rFonts w:ascii="Arial" w:hAnsi="Arial"/>
                <w:color w:val="000000" w:themeColor="text1"/>
                <w:spacing w:val="-3"/>
                <w:szCs w:val="24"/>
              </w:rPr>
            </w:pPr>
          </w:p>
        </w:tc>
        <w:tc>
          <w:tcPr>
            <w:tcW w:w="5019" w:type="dxa"/>
            <w:gridSpan w:val="3"/>
          </w:tcPr>
          <w:p w14:paraId="6B5FEF7D" w14:textId="77777777" w:rsidR="00B00911" w:rsidRPr="00CC2D4A" w:rsidRDefault="00B00911" w:rsidP="00E175F1">
            <w:pPr>
              <w:tabs>
                <w:tab w:val="left" w:pos="-720"/>
                <w:tab w:val="left" w:pos="342"/>
                <w:tab w:val="left" w:pos="720"/>
                <w:tab w:val="left" w:pos="1440"/>
                <w:tab w:val="left" w:pos="2160"/>
                <w:tab w:val="left" w:pos="2880"/>
                <w:tab w:val="left" w:pos="3600"/>
                <w:tab w:val="left" w:pos="4320"/>
                <w:tab w:val="left" w:pos="5040"/>
                <w:tab w:val="left" w:pos="5760"/>
                <w:tab w:val="left" w:pos="6480"/>
              </w:tabs>
              <w:suppressAutoHyphens/>
              <w:ind w:hanging="342"/>
              <w:jc w:val="both"/>
              <w:rPr>
                <w:rFonts w:ascii="Arial" w:hAnsi="Arial"/>
                <w:color w:val="000000" w:themeColor="text1"/>
                <w:spacing w:val="-3"/>
                <w:szCs w:val="24"/>
              </w:rPr>
            </w:pPr>
            <w:r w:rsidRPr="00CC2D4A">
              <w:rPr>
                <w:rFonts w:ascii="Arial" w:hAnsi="Arial"/>
                <w:color w:val="000000" w:themeColor="text1"/>
                <w:spacing w:val="-3"/>
                <w:szCs w:val="24"/>
              </w:rPr>
              <w:t>Reassessment</w:t>
            </w:r>
          </w:p>
          <w:p w14:paraId="5A737955" w14:textId="77777777" w:rsidR="00527354" w:rsidRPr="00CC2D4A" w:rsidRDefault="00527354" w:rsidP="00E175F1">
            <w:pPr>
              <w:tabs>
                <w:tab w:val="left" w:pos="-720"/>
                <w:tab w:val="left" w:pos="342"/>
                <w:tab w:val="left" w:pos="720"/>
                <w:tab w:val="left" w:pos="1440"/>
                <w:tab w:val="left" w:pos="2160"/>
                <w:tab w:val="left" w:pos="2880"/>
                <w:tab w:val="left" w:pos="3600"/>
                <w:tab w:val="left" w:pos="4320"/>
                <w:tab w:val="left" w:pos="5040"/>
                <w:tab w:val="left" w:pos="5760"/>
                <w:tab w:val="left" w:pos="6480"/>
              </w:tabs>
              <w:suppressAutoHyphens/>
              <w:ind w:hanging="342"/>
              <w:jc w:val="both"/>
              <w:rPr>
                <w:rFonts w:ascii="Arial" w:hAnsi="Arial"/>
                <w:color w:val="000000" w:themeColor="text1"/>
                <w:spacing w:val="-3"/>
                <w:szCs w:val="24"/>
              </w:rPr>
            </w:pPr>
          </w:p>
        </w:tc>
        <w:tc>
          <w:tcPr>
            <w:tcW w:w="473" w:type="dxa"/>
            <w:gridSpan w:val="2"/>
          </w:tcPr>
          <w:p w14:paraId="1B029383" w14:textId="77777777" w:rsidR="00B00911" w:rsidRPr="00CC2D4A" w:rsidRDefault="00B00911"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c>
          <w:tcPr>
            <w:tcW w:w="236" w:type="dxa"/>
          </w:tcPr>
          <w:p w14:paraId="4CE1D611" w14:textId="77777777" w:rsidR="00B00911" w:rsidRPr="00CC2D4A" w:rsidRDefault="00B00911"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c>
          <w:tcPr>
            <w:tcW w:w="345" w:type="dxa"/>
          </w:tcPr>
          <w:p w14:paraId="0EDE1CFA" w14:textId="77777777" w:rsidR="00B00911" w:rsidRPr="00CC2D4A" w:rsidRDefault="00B00911"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c>
          <w:tcPr>
            <w:tcW w:w="1826" w:type="dxa"/>
            <w:gridSpan w:val="2"/>
          </w:tcPr>
          <w:p w14:paraId="7A0A4B47" w14:textId="77777777" w:rsidR="00B00911" w:rsidRPr="00CC2D4A" w:rsidRDefault="00B00911"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r>
      <w:tr w:rsidR="00CC2D4A" w:rsidRPr="00CC2D4A" w14:paraId="14718439" w14:textId="77777777" w:rsidTr="00FB13F0">
        <w:trPr>
          <w:trHeight w:val="307"/>
        </w:trPr>
        <w:tc>
          <w:tcPr>
            <w:tcW w:w="5287" w:type="dxa"/>
            <w:gridSpan w:val="4"/>
          </w:tcPr>
          <w:p w14:paraId="55ED9CB1" w14:textId="77777777" w:rsidR="00B00911" w:rsidRPr="00CC2D4A" w:rsidRDefault="00527354" w:rsidP="00E175F1">
            <w:pPr>
              <w:tabs>
                <w:tab w:val="left" w:pos="-720"/>
                <w:tab w:val="left" w:pos="342"/>
                <w:tab w:val="left" w:pos="720"/>
                <w:tab w:val="left" w:pos="1440"/>
                <w:tab w:val="left" w:pos="2160"/>
                <w:tab w:val="left" w:pos="2880"/>
                <w:tab w:val="left" w:pos="3600"/>
                <w:tab w:val="left" w:pos="4320"/>
                <w:tab w:val="left" w:pos="5040"/>
                <w:tab w:val="left" w:pos="5760"/>
                <w:tab w:val="left" w:pos="6480"/>
              </w:tabs>
              <w:suppressAutoHyphens/>
              <w:ind w:hanging="342"/>
              <w:jc w:val="both"/>
              <w:rPr>
                <w:rFonts w:ascii="Arial" w:hAnsi="Arial"/>
                <w:color w:val="000000" w:themeColor="text1"/>
                <w:spacing w:val="-3"/>
                <w:szCs w:val="24"/>
              </w:rPr>
            </w:pPr>
            <w:r w:rsidRPr="00CC2D4A">
              <w:rPr>
                <w:rFonts w:ascii="Arial" w:hAnsi="Arial"/>
                <w:color w:val="000000" w:themeColor="text1"/>
                <w:spacing w:val="-3"/>
                <w:szCs w:val="24"/>
              </w:rPr>
              <w:t xml:space="preserve">7.  </w:t>
            </w:r>
            <w:r w:rsidR="00B00911" w:rsidRPr="00CC2D4A">
              <w:rPr>
                <w:rFonts w:ascii="Arial" w:hAnsi="Arial"/>
                <w:color w:val="000000" w:themeColor="text1"/>
                <w:spacing w:val="-3"/>
                <w:szCs w:val="24"/>
              </w:rPr>
              <w:t>History Trace</w:t>
            </w:r>
          </w:p>
        </w:tc>
        <w:tc>
          <w:tcPr>
            <w:tcW w:w="473" w:type="dxa"/>
            <w:gridSpan w:val="2"/>
          </w:tcPr>
          <w:p w14:paraId="17A11D3A" w14:textId="77777777" w:rsidR="00B00911" w:rsidRPr="00CC2D4A" w:rsidRDefault="00B00911"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c>
          <w:tcPr>
            <w:tcW w:w="236" w:type="dxa"/>
          </w:tcPr>
          <w:p w14:paraId="1AEAF544" w14:textId="77777777" w:rsidR="00B00911" w:rsidRPr="00CC2D4A" w:rsidRDefault="00B00911"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c>
          <w:tcPr>
            <w:tcW w:w="345" w:type="dxa"/>
          </w:tcPr>
          <w:p w14:paraId="42CFF836" w14:textId="77777777" w:rsidR="00B00911" w:rsidRPr="00CC2D4A" w:rsidRDefault="00B00911" w:rsidP="00E175F1">
            <w:pPr>
              <w:jc w:val="center"/>
              <w:rPr>
                <w:color w:val="000000" w:themeColor="text1"/>
              </w:rPr>
            </w:pPr>
            <w:r w:rsidRPr="00CC2D4A">
              <w:rPr>
                <w:rFonts w:ascii="Arial" w:hAnsi="Arial"/>
                <w:color w:val="000000" w:themeColor="text1"/>
                <w:spacing w:val="-3"/>
                <w:szCs w:val="24"/>
              </w:rPr>
              <w:t>-</w:t>
            </w:r>
          </w:p>
        </w:tc>
        <w:tc>
          <w:tcPr>
            <w:tcW w:w="1826" w:type="dxa"/>
            <w:gridSpan w:val="2"/>
          </w:tcPr>
          <w:p w14:paraId="3F720689" w14:textId="3008949C" w:rsidR="00B00911" w:rsidRPr="00CC2D4A" w:rsidRDefault="00B00911"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1</w:t>
            </w:r>
            <w:r w:rsidR="007B325B">
              <w:rPr>
                <w:rFonts w:ascii="Arial" w:hAnsi="Arial"/>
                <w:color w:val="000000" w:themeColor="text1"/>
                <w:spacing w:val="-3"/>
                <w:szCs w:val="24"/>
              </w:rPr>
              <w:t>5</w:t>
            </w:r>
            <w:r w:rsidRPr="00CC2D4A">
              <w:rPr>
                <w:rFonts w:ascii="Arial" w:hAnsi="Arial"/>
                <w:color w:val="000000" w:themeColor="text1"/>
                <w:spacing w:val="-3"/>
                <w:szCs w:val="24"/>
              </w:rPr>
              <w:t>0.00</w:t>
            </w:r>
          </w:p>
        </w:tc>
      </w:tr>
      <w:tr w:rsidR="00B00911" w:rsidRPr="00CC2D4A" w14:paraId="4752B727" w14:textId="77777777" w:rsidTr="00FB13F0">
        <w:trPr>
          <w:trHeight w:val="307"/>
        </w:trPr>
        <w:tc>
          <w:tcPr>
            <w:tcW w:w="5287" w:type="dxa"/>
            <w:gridSpan w:val="4"/>
          </w:tcPr>
          <w:p w14:paraId="61EA3900" w14:textId="77777777" w:rsidR="00B00911" w:rsidRPr="00CC2D4A" w:rsidRDefault="00527354" w:rsidP="00E175F1">
            <w:pPr>
              <w:tabs>
                <w:tab w:val="left" w:pos="-720"/>
                <w:tab w:val="left" w:pos="342"/>
                <w:tab w:val="left" w:pos="720"/>
                <w:tab w:val="left" w:pos="1440"/>
                <w:tab w:val="left" w:pos="2160"/>
                <w:tab w:val="left" w:pos="2880"/>
                <w:tab w:val="left" w:pos="3600"/>
                <w:tab w:val="left" w:pos="4320"/>
                <w:tab w:val="left" w:pos="5040"/>
                <w:tab w:val="left" w:pos="5760"/>
                <w:tab w:val="left" w:pos="6480"/>
              </w:tabs>
              <w:suppressAutoHyphens/>
              <w:ind w:hanging="342"/>
              <w:jc w:val="both"/>
              <w:rPr>
                <w:rFonts w:ascii="Arial" w:hAnsi="Arial"/>
                <w:color w:val="000000" w:themeColor="text1"/>
                <w:spacing w:val="-3"/>
                <w:szCs w:val="24"/>
              </w:rPr>
            </w:pPr>
            <w:r w:rsidRPr="00CC2D4A">
              <w:rPr>
                <w:rFonts w:ascii="Arial" w:hAnsi="Arial"/>
                <w:color w:val="000000" w:themeColor="text1"/>
                <w:spacing w:val="-3"/>
                <w:szCs w:val="24"/>
              </w:rPr>
              <w:t xml:space="preserve">8.  </w:t>
            </w:r>
            <w:r w:rsidR="00B00911" w:rsidRPr="00CC2D4A">
              <w:rPr>
                <w:rFonts w:ascii="Arial" w:hAnsi="Arial"/>
                <w:color w:val="000000" w:themeColor="text1"/>
                <w:spacing w:val="-3"/>
                <w:szCs w:val="24"/>
              </w:rPr>
              <w:t>Inspection Fee</w:t>
            </w:r>
          </w:p>
        </w:tc>
        <w:tc>
          <w:tcPr>
            <w:tcW w:w="473" w:type="dxa"/>
            <w:gridSpan w:val="2"/>
          </w:tcPr>
          <w:p w14:paraId="71999AFA" w14:textId="77777777" w:rsidR="00B00911" w:rsidRPr="00CC2D4A" w:rsidRDefault="00B00911"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c>
          <w:tcPr>
            <w:tcW w:w="236" w:type="dxa"/>
          </w:tcPr>
          <w:p w14:paraId="2CDB4AD4" w14:textId="77777777" w:rsidR="00B00911" w:rsidRPr="00CC2D4A" w:rsidRDefault="00B00911"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olor w:val="000000" w:themeColor="text1"/>
                <w:spacing w:val="-3"/>
                <w:szCs w:val="24"/>
              </w:rPr>
            </w:pPr>
          </w:p>
        </w:tc>
        <w:tc>
          <w:tcPr>
            <w:tcW w:w="345" w:type="dxa"/>
          </w:tcPr>
          <w:p w14:paraId="73D270F8" w14:textId="77777777" w:rsidR="00B00911" w:rsidRPr="00CC2D4A" w:rsidRDefault="00B00911" w:rsidP="00E175F1">
            <w:pPr>
              <w:jc w:val="center"/>
              <w:rPr>
                <w:color w:val="000000" w:themeColor="text1"/>
              </w:rPr>
            </w:pPr>
            <w:r w:rsidRPr="00CC2D4A">
              <w:rPr>
                <w:rFonts w:ascii="Arial" w:hAnsi="Arial"/>
                <w:color w:val="000000" w:themeColor="text1"/>
                <w:spacing w:val="-3"/>
                <w:szCs w:val="24"/>
              </w:rPr>
              <w:t>-</w:t>
            </w:r>
          </w:p>
        </w:tc>
        <w:tc>
          <w:tcPr>
            <w:tcW w:w="1826" w:type="dxa"/>
            <w:gridSpan w:val="2"/>
          </w:tcPr>
          <w:p w14:paraId="6B44BEA5" w14:textId="49185E0F" w:rsidR="00B00911" w:rsidRPr="00CC2D4A" w:rsidRDefault="007B325B"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right"/>
              <w:rPr>
                <w:rFonts w:ascii="Arial" w:hAnsi="Arial"/>
                <w:color w:val="000000" w:themeColor="text1"/>
                <w:spacing w:val="-3"/>
                <w:szCs w:val="24"/>
              </w:rPr>
            </w:pPr>
            <w:r>
              <w:rPr>
                <w:rFonts w:ascii="Arial" w:hAnsi="Arial"/>
                <w:color w:val="000000" w:themeColor="text1"/>
                <w:spacing w:val="-3"/>
                <w:szCs w:val="24"/>
              </w:rPr>
              <w:t>4</w:t>
            </w:r>
            <w:r w:rsidR="00B00911" w:rsidRPr="00CC2D4A">
              <w:rPr>
                <w:rFonts w:ascii="Arial" w:hAnsi="Arial"/>
                <w:color w:val="000000" w:themeColor="text1"/>
                <w:spacing w:val="-3"/>
                <w:szCs w:val="24"/>
              </w:rPr>
              <w:t>00.00</w:t>
            </w:r>
          </w:p>
        </w:tc>
      </w:tr>
    </w:tbl>
    <w:p w14:paraId="4B492CB5" w14:textId="77777777" w:rsidR="00B91134" w:rsidRPr="00CC2D4A" w:rsidRDefault="00B91134" w:rsidP="00E175F1">
      <w:pPr>
        <w:tabs>
          <w:tab w:val="left" w:pos="-720"/>
          <w:tab w:val="left" w:pos="0"/>
          <w:tab w:val="left" w:pos="720"/>
          <w:tab w:val="left" w:pos="1152"/>
          <w:tab w:val="left" w:pos="2160"/>
          <w:tab w:val="left" w:pos="2880"/>
          <w:tab w:val="left" w:pos="3600"/>
          <w:tab w:val="left" w:pos="4320"/>
          <w:tab w:val="left" w:pos="5040"/>
          <w:tab w:val="left" w:pos="5760"/>
          <w:tab w:val="left" w:pos="6480"/>
        </w:tabs>
        <w:suppressAutoHyphens/>
        <w:jc w:val="both"/>
        <w:rPr>
          <w:rFonts w:ascii="Arial" w:hAnsi="Arial" w:cs="Arial"/>
          <w:color w:val="000000" w:themeColor="text1"/>
          <w:spacing w:val="-3"/>
          <w:szCs w:val="24"/>
        </w:rPr>
      </w:pPr>
    </w:p>
    <w:p w14:paraId="5144F7EA" w14:textId="77777777" w:rsidR="00B91134" w:rsidRPr="00CC2D4A" w:rsidRDefault="00B91134" w:rsidP="00E175F1">
      <w:pPr>
        <w:tabs>
          <w:tab w:val="left" w:pos="-720"/>
          <w:tab w:val="left" w:pos="0"/>
          <w:tab w:val="left" w:pos="720"/>
          <w:tab w:val="left" w:pos="1152"/>
          <w:tab w:val="left" w:pos="2160"/>
          <w:tab w:val="left" w:pos="2880"/>
          <w:tab w:val="left" w:pos="3600"/>
          <w:tab w:val="left" w:pos="4320"/>
          <w:tab w:val="left" w:pos="5040"/>
          <w:tab w:val="left" w:pos="5760"/>
          <w:tab w:val="left" w:pos="6480"/>
        </w:tabs>
        <w:suppressAutoHyphens/>
        <w:jc w:val="both"/>
        <w:rPr>
          <w:rFonts w:ascii="Arial" w:hAnsi="Arial" w:cs="Arial"/>
          <w:color w:val="000000" w:themeColor="text1"/>
          <w:spacing w:val="-3"/>
          <w:szCs w:val="24"/>
        </w:rPr>
      </w:pPr>
    </w:p>
    <w:p w14:paraId="5DE7B5E1" w14:textId="77777777" w:rsidR="00B91134" w:rsidRPr="00CC2D4A" w:rsidRDefault="00B91134" w:rsidP="00E175F1">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cs="Arial"/>
          <w:color w:val="000000" w:themeColor="text1"/>
          <w:spacing w:val="-3"/>
          <w:szCs w:val="24"/>
        </w:rPr>
      </w:pPr>
      <w:r w:rsidRPr="00CC2D4A">
        <w:rPr>
          <w:rFonts w:ascii="Arial" w:hAnsi="Arial" w:cs="Arial"/>
          <w:b/>
          <w:color w:val="000000" w:themeColor="text1"/>
          <w:spacing w:val="-3"/>
          <w:szCs w:val="24"/>
        </w:rPr>
        <w:t>Section 5</w:t>
      </w:r>
      <w:r w:rsidR="00070395" w:rsidRPr="00CC2D4A">
        <w:rPr>
          <w:rFonts w:ascii="Arial" w:hAnsi="Arial" w:cs="Arial"/>
          <w:b/>
          <w:color w:val="000000" w:themeColor="text1"/>
          <w:spacing w:val="-3"/>
          <w:szCs w:val="24"/>
        </w:rPr>
        <w:t>E</w:t>
      </w:r>
      <w:r w:rsidRPr="00CC2D4A">
        <w:rPr>
          <w:rFonts w:ascii="Arial" w:hAnsi="Arial" w:cs="Arial"/>
          <w:b/>
          <w:color w:val="000000" w:themeColor="text1"/>
          <w:spacing w:val="-3"/>
          <w:szCs w:val="24"/>
        </w:rPr>
        <w:t>.</w:t>
      </w:r>
      <w:r w:rsidR="00070395" w:rsidRPr="00CC2D4A">
        <w:rPr>
          <w:rFonts w:ascii="Arial" w:hAnsi="Arial" w:cs="Arial"/>
          <w:b/>
          <w:color w:val="000000" w:themeColor="text1"/>
          <w:spacing w:val="-3"/>
          <w:szCs w:val="24"/>
        </w:rPr>
        <w:t xml:space="preserve"> </w:t>
      </w:r>
      <w:r w:rsidRPr="00CC2D4A">
        <w:rPr>
          <w:rFonts w:ascii="Arial" w:hAnsi="Arial" w:cs="Arial"/>
          <w:b/>
          <w:color w:val="000000" w:themeColor="text1"/>
          <w:spacing w:val="-3"/>
          <w:szCs w:val="24"/>
        </w:rPr>
        <w:t>02.</w:t>
      </w:r>
      <w:r w:rsidRPr="00CC2D4A">
        <w:rPr>
          <w:rFonts w:ascii="Arial" w:hAnsi="Arial" w:cs="Arial"/>
          <w:b/>
          <w:color w:val="000000" w:themeColor="text1"/>
          <w:spacing w:val="-3"/>
          <w:szCs w:val="24"/>
        </w:rPr>
        <w:tab/>
        <w:t>Exemption</w:t>
      </w:r>
      <w:r w:rsidRPr="00CC2D4A">
        <w:rPr>
          <w:rFonts w:ascii="Arial" w:hAnsi="Arial" w:cs="Arial"/>
          <w:color w:val="000000" w:themeColor="text1"/>
          <w:spacing w:val="-3"/>
          <w:szCs w:val="24"/>
        </w:rPr>
        <w:t>.  The fees imposed in this Article shall not be collected for copies furnished to other offices and branches of the government for official business, except for those copies required by the Court at the request of the litigant, in which case, charges shall be in accordance with the above-mentioned schedule.</w:t>
      </w:r>
    </w:p>
    <w:p w14:paraId="1D396BD5" w14:textId="77777777" w:rsidR="00B91134" w:rsidRPr="00CC2D4A" w:rsidRDefault="00B91134" w:rsidP="00E175F1">
      <w:pPr>
        <w:tabs>
          <w:tab w:val="left" w:pos="-720"/>
        </w:tabs>
        <w:suppressAutoHyphens/>
        <w:jc w:val="both"/>
        <w:rPr>
          <w:rFonts w:ascii="Arial" w:hAnsi="Arial" w:cs="Arial"/>
          <w:color w:val="000000" w:themeColor="text1"/>
          <w:spacing w:val="-3"/>
          <w:szCs w:val="24"/>
        </w:rPr>
      </w:pPr>
    </w:p>
    <w:p w14:paraId="3EEA7DDB" w14:textId="77777777" w:rsidR="00B91134" w:rsidRPr="00CC2D4A" w:rsidRDefault="00B91134" w:rsidP="00E175F1">
      <w:pPr>
        <w:tabs>
          <w:tab w:val="left" w:pos="-720"/>
        </w:tabs>
        <w:suppressAutoHyphens/>
        <w:jc w:val="both"/>
        <w:rPr>
          <w:rFonts w:ascii="Arial" w:hAnsi="Arial" w:cs="Arial"/>
          <w:color w:val="000000" w:themeColor="text1"/>
          <w:spacing w:val="-3"/>
          <w:szCs w:val="24"/>
        </w:rPr>
      </w:pPr>
      <w:r w:rsidRPr="00CC2D4A">
        <w:rPr>
          <w:rFonts w:ascii="Arial" w:hAnsi="Arial" w:cs="Arial"/>
          <w:b/>
          <w:color w:val="000000" w:themeColor="text1"/>
          <w:spacing w:val="-3"/>
          <w:szCs w:val="24"/>
        </w:rPr>
        <w:t>Section 5</w:t>
      </w:r>
      <w:r w:rsidR="00070395" w:rsidRPr="00CC2D4A">
        <w:rPr>
          <w:rFonts w:ascii="Arial" w:hAnsi="Arial" w:cs="Arial"/>
          <w:b/>
          <w:color w:val="000000" w:themeColor="text1"/>
          <w:spacing w:val="-3"/>
          <w:szCs w:val="24"/>
        </w:rPr>
        <w:t>E</w:t>
      </w:r>
      <w:r w:rsidRPr="00CC2D4A">
        <w:rPr>
          <w:rFonts w:ascii="Arial" w:hAnsi="Arial" w:cs="Arial"/>
          <w:b/>
          <w:color w:val="000000" w:themeColor="text1"/>
          <w:spacing w:val="-3"/>
          <w:szCs w:val="24"/>
        </w:rPr>
        <w:t>.</w:t>
      </w:r>
      <w:r w:rsidR="00070395" w:rsidRPr="00CC2D4A">
        <w:rPr>
          <w:rFonts w:ascii="Arial" w:hAnsi="Arial" w:cs="Arial"/>
          <w:b/>
          <w:color w:val="000000" w:themeColor="text1"/>
          <w:spacing w:val="-3"/>
          <w:szCs w:val="24"/>
        </w:rPr>
        <w:t xml:space="preserve"> </w:t>
      </w:r>
      <w:r w:rsidRPr="00CC2D4A">
        <w:rPr>
          <w:rFonts w:ascii="Arial" w:hAnsi="Arial" w:cs="Arial"/>
          <w:b/>
          <w:color w:val="000000" w:themeColor="text1"/>
          <w:spacing w:val="-3"/>
          <w:szCs w:val="24"/>
        </w:rPr>
        <w:t>03.</w:t>
      </w:r>
      <w:r w:rsidRPr="00CC2D4A">
        <w:rPr>
          <w:rFonts w:ascii="Arial" w:hAnsi="Arial" w:cs="Arial"/>
          <w:b/>
          <w:color w:val="000000" w:themeColor="text1"/>
          <w:spacing w:val="-3"/>
          <w:szCs w:val="24"/>
        </w:rPr>
        <w:tab/>
        <w:t>Time and Manner of Payment.</w:t>
      </w:r>
      <w:r w:rsidRPr="00CC2D4A">
        <w:rPr>
          <w:rFonts w:ascii="Arial" w:hAnsi="Arial" w:cs="Arial"/>
          <w:color w:val="000000" w:themeColor="text1"/>
          <w:spacing w:val="-3"/>
          <w:szCs w:val="24"/>
        </w:rPr>
        <w:t xml:space="preserve">  The fees shall be paid to the City Treasurer at the time the request, written or otherwise, for the issuance of a copy of any city record or document is made.</w:t>
      </w:r>
    </w:p>
    <w:p w14:paraId="44EB0C3B" w14:textId="77777777" w:rsidR="00B91134" w:rsidRDefault="00B91134" w:rsidP="00E175F1">
      <w:pPr>
        <w:jc w:val="both"/>
        <w:rPr>
          <w:rFonts w:ascii="Arial" w:hAnsi="Arial" w:cs="Arial"/>
          <w:color w:val="000000" w:themeColor="text1"/>
          <w:szCs w:val="24"/>
        </w:rPr>
      </w:pPr>
    </w:p>
    <w:p w14:paraId="08410CD4" w14:textId="77777777" w:rsidR="0017150C" w:rsidRPr="00CC2D4A" w:rsidRDefault="0017150C" w:rsidP="00E175F1">
      <w:pPr>
        <w:jc w:val="both"/>
        <w:rPr>
          <w:rFonts w:ascii="Arial" w:hAnsi="Arial" w:cs="Arial"/>
          <w:color w:val="000000" w:themeColor="text1"/>
          <w:szCs w:val="24"/>
        </w:rPr>
      </w:pPr>
    </w:p>
    <w:p w14:paraId="4295C8E1" w14:textId="77777777" w:rsidR="00312FDF" w:rsidRPr="00CC2D4A" w:rsidRDefault="00312FDF" w:rsidP="00E175F1">
      <w:pPr>
        <w:pStyle w:val="Heading2"/>
        <w:jc w:val="center"/>
        <w:rPr>
          <w:rFonts w:ascii="Arial" w:hAnsi="Arial" w:cs="Arial"/>
          <w:color w:val="000000" w:themeColor="text1"/>
          <w:sz w:val="24"/>
          <w:szCs w:val="24"/>
        </w:rPr>
      </w:pPr>
      <w:r w:rsidRPr="00CC2D4A">
        <w:rPr>
          <w:rFonts w:ascii="Arial" w:hAnsi="Arial" w:cs="Arial"/>
          <w:color w:val="000000" w:themeColor="text1"/>
          <w:sz w:val="24"/>
          <w:szCs w:val="24"/>
        </w:rPr>
        <w:t xml:space="preserve">Article </w:t>
      </w:r>
      <w:r w:rsidR="001413BB" w:rsidRPr="00CC2D4A">
        <w:rPr>
          <w:rFonts w:ascii="Arial" w:hAnsi="Arial" w:cs="Arial"/>
          <w:color w:val="000000" w:themeColor="text1"/>
          <w:sz w:val="24"/>
          <w:szCs w:val="24"/>
        </w:rPr>
        <w:t>F</w:t>
      </w:r>
      <w:r w:rsidRPr="00CC2D4A">
        <w:rPr>
          <w:rFonts w:ascii="Arial" w:hAnsi="Arial" w:cs="Arial"/>
          <w:color w:val="000000" w:themeColor="text1"/>
          <w:sz w:val="24"/>
          <w:szCs w:val="24"/>
        </w:rPr>
        <w:t>.  Local Civil Registry Fees</w:t>
      </w:r>
    </w:p>
    <w:p w14:paraId="07482B7F" w14:textId="77777777" w:rsidR="00312FDF" w:rsidRPr="00CC2D4A" w:rsidRDefault="00312FDF" w:rsidP="00E175F1">
      <w:pPr>
        <w:tabs>
          <w:tab w:val="left" w:pos="-720"/>
        </w:tabs>
        <w:suppressAutoHyphens/>
        <w:jc w:val="both"/>
        <w:rPr>
          <w:rFonts w:ascii="Arial" w:hAnsi="Arial" w:cs="Arial"/>
          <w:color w:val="000000" w:themeColor="text1"/>
          <w:spacing w:val="-3"/>
          <w:szCs w:val="24"/>
        </w:rPr>
      </w:pPr>
    </w:p>
    <w:p w14:paraId="76B94CBF" w14:textId="77777777" w:rsidR="000C6EAB" w:rsidRDefault="000C6EAB" w:rsidP="00E175F1">
      <w:pPr>
        <w:tabs>
          <w:tab w:val="left" w:pos="-720"/>
        </w:tabs>
        <w:suppressAutoHyphens/>
        <w:jc w:val="both"/>
        <w:rPr>
          <w:rFonts w:ascii="Arial" w:hAnsi="Arial" w:cs="Arial"/>
          <w:b/>
          <w:color w:val="000000" w:themeColor="text1"/>
          <w:spacing w:val="-3"/>
          <w:szCs w:val="24"/>
        </w:rPr>
      </w:pPr>
    </w:p>
    <w:p w14:paraId="3DC242A2" w14:textId="77777777" w:rsidR="00312FDF" w:rsidRPr="00CC2D4A" w:rsidRDefault="00312FDF" w:rsidP="00E175F1">
      <w:pPr>
        <w:tabs>
          <w:tab w:val="left" w:pos="-720"/>
        </w:tabs>
        <w:suppressAutoHyphens/>
        <w:jc w:val="both"/>
        <w:rPr>
          <w:rFonts w:ascii="Arial" w:hAnsi="Arial" w:cs="Arial"/>
          <w:color w:val="000000" w:themeColor="text1"/>
          <w:spacing w:val="-3"/>
          <w:szCs w:val="24"/>
        </w:rPr>
      </w:pPr>
      <w:r w:rsidRPr="00CC2D4A">
        <w:rPr>
          <w:rFonts w:ascii="Arial" w:hAnsi="Arial" w:cs="Arial"/>
          <w:b/>
          <w:color w:val="000000" w:themeColor="text1"/>
          <w:spacing w:val="-3"/>
          <w:szCs w:val="24"/>
        </w:rPr>
        <w:t>Section</w:t>
      </w:r>
      <w:r w:rsidR="002E446D" w:rsidRPr="00CC2D4A">
        <w:rPr>
          <w:rFonts w:ascii="Arial" w:hAnsi="Arial" w:cs="Arial"/>
          <w:b/>
          <w:color w:val="000000" w:themeColor="text1"/>
          <w:spacing w:val="-3"/>
          <w:szCs w:val="24"/>
        </w:rPr>
        <w:t xml:space="preserve"> 5</w:t>
      </w:r>
      <w:r w:rsidR="00341390" w:rsidRPr="00CC2D4A">
        <w:rPr>
          <w:rFonts w:ascii="Arial" w:hAnsi="Arial" w:cs="Arial"/>
          <w:b/>
          <w:color w:val="000000" w:themeColor="text1"/>
          <w:spacing w:val="-3"/>
          <w:szCs w:val="24"/>
        </w:rPr>
        <w:t>F</w:t>
      </w:r>
      <w:r w:rsidRPr="00CC2D4A">
        <w:rPr>
          <w:rFonts w:ascii="Arial" w:hAnsi="Arial" w:cs="Arial"/>
          <w:b/>
          <w:color w:val="000000" w:themeColor="text1"/>
          <w:spacing w:val="-3"/>
          <w:szCs w:val="24"/>
        </w:rPr>
        <w:t>.</w:t>
      </w:r>
      <w:r w:rsidR="00AA6D56" w:rsidRPr="00CC2D4A">
        <w:rPr>
          <w:rFonts w:ascii="Arial" w:hAnsi="Arial" w:cs="Arial"/>
          <w:b/>
          <w:color w:val="000000" w:themeColor="text1"/>
          <w:spacing w:val="-3"/>
          <w:szCs w:val="24"/>
        </w:rPr>
        <w:t xml:space="preserve"> </w:t>
      </w:r>
      <w:r w:rsidRPr="00CC2D4A">
        <w:rPr>
          <w:rFonts w:ascii="Arial" w:hAnsi="Arial" w:cs="Arial"/>
          <w:b/>
          <w:color w:val="000000" w:themeColor="text1"/>
          <w:spacing w:val="-3"/>
          <w:szCs w:val="24"/>
        </w:rPr>
        <w:t>01.  Imposition of Fees.</w:t>
      </w:r>
      <w:r w:rsidRPr="00CC2D4A">
        <w:rPr>
          <w:rFonts w:ascii="Arial" w:hAnsi="Arial" w:cs="Arial"/>
          <w:color w:val="000000" w:themeColor="text1"/>
          <w:spacing w:val="-3"/>
          <w:szCs w:val="24"/>
        </w:rPr>
        <w:t xml:space="preserve">  There shall be collected for services rendered by the City Civil Registrar of this city the following fees:</w:t>
      </w:r>
    </w:p>
    <w:p w14:paraId="60831572" w14:textId="77777777" w:rsidR="00415065" w:rsidRPr="00CC2D4A" w:rsidRDefault="00415065" w:rsidP="00E175F1">
      <w:pPr>
        <w:tabs>
          <w:tab w:val="left" w:pos="-720"/>
        </w:tabs>
        <w:suppressAutoHyphens/>
        <w:jc w:val="both"/>
        <w:rPr>
          <w:rFonts w:ascii="Arial" w:hAnsi="Arial" w:cs="Arial"/>
          <w:color w:val="000000" w:themeColor="text1"/>
          <w:spacing w:val="-3"/>
          <w:szCs w:val="24"/>
        </w:rPr>
      </w:pPr>
    </w:p>
    <w:tbl>
      <w:tblPr>
        <w:tblW w:w="8700" w:type="dxa"/>
        <w:tblLayout w:type="fixed"/>
        <w:tblLook w:val="04A0" w:firstRow="1" w:lastRow="0" w:firstColumn="1" w:lastColumn="0" w:noHBand="0" w:noVBand="1"/>
      </w:tblPr>
      <w:tblGrid>
        <w:gridCol w:w="246"/>
        <w:gridCol w:w="547"/>
        <w:gridCol w:w="122"/>
        <w:gridCol w:w="610"/>
        <w:gridCol w:w="3515"/>
        <w:gridCol w:w="810"/>
        <w:gridCol w:w="378"/>
        <w:gridCol w:w="435"/>
        <w:gridCol w:w="1842"/>
        <w:gridCol w:w="195"/>
      </w:tblGrid>
      <w:tr w:rsidR="00CC2D4A" w:rsidRPr="00CC2D4A" w14:paraId="21BF6C60" w14:textId="77777777" w:rsidTr="007300AB">
        <w:trPr>
          <w:gridAfter w:val="1"/>
          <w:wAfter w:w="195" w:type="dxa"/>
        </w:trPr>
        <w:tc>
          <w:tcPr>
            <w:tcW w:w="6228" w:type="dxa"/>
            <w:gridSpan w:val="7"/>
          </w:tcPr>
          <w:p w14:paraId="1FDA9307"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c>
          <w:tcPr>
            <w:tcW w:w="435" w:type="dxa"/>
          </w:tcPr>
          <w:p w14:paraId="1F473A81"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c>
          <w:tcPr>
            <w:tcW w:w="1842" w:type="dxa"/>
          </w:tcPr>
          <w:p w14:paraId="0A9C1ADE"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r>
      <w:tr w:rsidR="00CC2D4A" w:rsidRPr="00CC2D4A" w14:paraId="4C260FE4" w14:textId="77777777" w:rsidTr="007300AB">
        <w:trPr>
          <w:gridAfter w:val="1"/>
          <w:wAfter w:w="195" w:type="dxa"/>
        </w:trPr>
        <w:tc>
          <w:tcPr>
            <w:tcW w:w="6228" w:type="dxa"/>
            <w:gridSpan w:val="7"/>
          </w:tcPr>
          <w:p w14:paraId="47AD5B6B"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(a)  Marriage Fees:</w:t>
            </w:r>
          </w:p>
        </w:tc>
        <w:tc>
          <w:tcPr>
            <w:tcW w:w="435" w:type="dxa"/>
          </w:tcPr>
          <w:p w14:paraId="6098E8B8"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c>
          <w:tcPr>
            <w:tcW w:w="1842" w:type="dxa"/>
          </w:tcPr>
          <w:p w14:paraId="6524B44E"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r>
      <w:tr w:rsidR="00CC2D4A" w:rsidRPr="00CC2D4A" w14:paraId="39008674" w14:textId="77777777" w:rsidTr="007300AB">
        <w:trPr>
          <w:gridAfter w:val="1"/>
          <w:wAfter w:w="195" w:type="dxa"/>
        </w:trPr>
        <w:tc>
          <w:tcPr>
            <w:tcW w:w="246" w:type="dxa"/>
          </w:tcPr>
          <w:p w14:paraId="6B3C8BD2"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c>
          <w:tcPr>
            <w:tcW w:w="5982" w:type="dxa"/>
            <w:gridSpan w:val="6"/>
          </w:tcPr>
          <w:p w14:paraId="0CCCEA02" w14:textId="77777777" w:rsidR="00E44C7D" w:rsidRPr="00CC2D4A" w:rsidRDefault="00E44C7D"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1.  Application for marriage license</w:t>
            </w:r>
          </w:p>
        </w:tc>
        <w:tc>
          <w:tcPr>
            <w:tcW w:w="435" w:type="dxa"/>
          </w:tcPr>
          <w:p w14:paraId="2C3A05CD"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c>
          <w:tcPr>
            <w:tcW w:w="1842" w:type="dxa"/>
          </w:tcPr>
          <w:p w14:paraId="48FD505B"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r>
      <w:tr w:rsidR="00CC2D4A" w:rsidRPr="00CC2D4A" w14:paraId="51E11D6C" w14:textId="77777777" w:rsidTr="007300AB">
        <w:trPr>
          <w:gridAfter w:val="1"/>
          <w:wAfter w:w="195" w:type="dxa"/>
        </w:trPr>
        <w:tc>
          <w:tcPr>
            <w:tcW w:w="246" w:type="dxa"/>
          </w:tcPr>
          <w:p w14:paraId="6432F059"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c>
          <w:tcPr>
            <w:tcW w:w="547" w:type="dxa"/>
          </w:tcPr>
          <w:p w14:paraId="113B68DE"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c>
          <w:tcPr>
            <w:tcW w:w="5435" w:type="dxa"/>
            <w:gridSpan w:val="5"/>
          </w:tcPr>
          <w:p w14:paraId="2F32BAA8" w14:textId="77777777" w:rsidR="00E44C7D" w:rsidRPr="00CC2D4A" w:rsidRDefault="00E44C7D" w:rsidP="00E175F1">
            <w:pPr>
              <w:tabs>
                <w:tab w:val="left" w:pos="-720"/>
              </w:tabs>
              <w:suppressAutoHyphens/>
              <w:ind w:hanging="540"/>
              <w:jc w:val="both"/>
              <w:rPr>
                <w:rFonts w:ascii="Arial" w:hAnsi="Arial" w:cs="Arial"/>
                <w:color w:val="000000" w:themeColor="text1"/>
                <w:spacing w:val="-3"/>
                <w:szCs w:val="24"/>
              </w:rPr>
            </w:pPr>
            <w:r w:rsidRPr="00CC2D4A">
              <w:rPr>
                <w:rFonts w:ascii="Arial" w:hAnsi="Arial" w:cs="Arial"/>
                <w:color w:val="000000" w:themeColor="text1"/>
                <w:spacing w:val="-3"/>
                <w:szCs w:val="24"/>
              </w:rPr>
              <w:t>1.a  For application where applicants are both residents of the City, per applicant</w:t>
            </w:r>
          </w:p>
        </w:tc>
        <w:tc>
          <w:tcPr>
            <w:tcW w:w="435" w:type="dxa"/>
          </w:tcPr>
          <w:p w14:paraId="482F86BD" w14:textId="77777777" w:rsidR="00E44C7D" w:rsidRPr="00CC2D4A" w:rsidRDefault="00E44C7D"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842" w:type="dxa"/>
          </w:tcPr>
          <w:p w14:paraId="6250D3FB" w14:textId="77777777" w:rsidR="00E44C7D" w:rsidRPr="00CC2D4A" w:rsidRDefault="00E44C7D" w:rsidP="00E175F1">
            <w:pPr>
              <w:tabs>
                <w:tab w:val="left" w:pos="-720"/>
              </w:tabs>
              <w:suppressAutoHyphens/>
              <w:ind w:right="594"/>
              <w:jc w:val="right"/>
              <w:rPr>
                <w:rFonts w:ascii="Arial" w:hAnsi="Arial" w:cs="Arial"/>
                <w:color w:val="000000" w:themeColor="text1"/>
                <w:spacing w:val="-3"/>
                <w:szCs w:val="24"/>
              </w:rPr>
            </w:pPr>
            <w:r w:rsidRPr="00CC2D4A">
              <w:rPr>
                <w:rFonts w:ascii="Arial" w:hAnsi="Arial" w:cs="Arial"/>
                <w:color w:val="000000" w:themeColor="text1"/>
                <w:spacing w:val="-3"/>
                <w:szCs w:val="24"/>
              </w:rPr>
              <w:t>200.00</w:t>
            </w:r>
          </w:p>
        </w:tc>
      </w:tr>
      <w:tr w:rsidR="00CC2D4A" w:rsidRPr="00CC2D4A" w14:paraId="1BABD599" w14:textId="77777777" w:rsidTr="007300AB">
        <w:trPr>
          <w:gridAfter w:val="1"/>
          <w:wAfter w:w="195" w:type="dxa"/>
        </w:trPr>
        <w:tc>
          <w:tcPr>
            <w:tcW w:w="246" w:type="dxa"/>
          </w:tcPr>
          <w:p w14:paraId="44329EE3"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c>
          <w:tcPr>
            <w:tcW w:w="547" w:type="dxa"/>
          </w:tcPr>
          <w:p w14:paraId="65063E75"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c>
          <w:tcPr>
            <w:tcW w:w="5435" w:type="dxa"/>
            <w:gridSpan w:val="5"/>
          </w:tcPr>
          <w:p w14:paraId="3B970019" w14:textId="77777777" w:rsidR="00E44C7D" w:rsidRPr="00CC2D4A" w:rsidRDefault="00E44C7D" w:rsidP="00E175F1">
            <w:pPr>
              <w:tabs>
                <w:tab w:val="left" w:pos="-720"/>
              </w:tabs>
              <w:suppressAutoHyphens/>
              <w:ind w:hanging="539"/>
              <w:jc w:val="both"/>
              <w:rPr>
                <w:rFonts w:ascii="Arial" w:hAnsi="Arial" w:cs="Arial"/>
                <w:color w:val="000000" w:themeColor="text1"/>
                <w:spacing w:val="-3"/>
                <w:szCs w:val="24"/>
              </w:rPr>
            </w:pPr>
            <w:r w:rsidRPr="00CC2D4A">
              <w:rPr>
                <w:rFonts w:ascii="Arial" w:hAnsi="Arial" w:cs="Arial"/>
                <w:color w:val="000000" w:themeColor="text1"/>
                <w:spacing w:val="-3"/>
                <w:szCs w:val="24"/>
              </w:rPr>
              <w:t>1.b.  For application where one of the applicant</w:t>
            </w:r>
            <w:r w:rsidR="007A4DE9" w:rsidRPr="00CC2D4A">
              <w:rPr>
                <w:rFonts w:ascii="Arial" w:hAnsi="Arial" w:cs="Arial"/>
                <w:color w:val="000000" w:themeColor="text1"/>
                <w:spacing w:val="-3"/>
                <w:szCs w:val="24"/>
              </w:rPr>
              <w:t>s</w:t>
            </w:r>
            <w:r w:rsidRPr="00CC2D4A">
              <w:rPr>
                <w:rFonts w:ascii="Arial" w:hAnsi="Arial" w:cs="Arial"/>
                <w:color w:val="000000" w:themeColor="text1"/>
                <w:spacing w:val="-3"/>
                <w:szCs w:val="24"/>
              </w:rPr>
              <w:t xml:space="preserve"> is non-resident of the City</w:t>
            </w:r>
          </w:p>
        </w:tc>
        <w:tc>
          <w:tcPr>
            <w:tcW w:w="435" w:type="dxa"/>
          </w:tcPr>
          <w:p w14:paraId="2AEB80A5" w14:textId="77777777" w:rsidR="00E44C7D" w:rsidRPr="00CC2D4A" w:rsidRDefault="00E44C7D"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842" w:type="dxa"/>
          </w:tcPr>
          <w:p w14:paraId="27B3114F" w14:textId="77777777" w:rsidR="00E44C7D" w:rsidRPr="00CC2D4A" w:rsidRDefault="00E44C7D" w:rsidP="00E175F1">
            <w:pPr>
              <w:tabs>
                <w:tab w:val="left" w:pos="-720"/>
              </w:tabs>
              <w:suppressAutoHyphens/>
              <w:ind w:right="594"/>
              <w:jc w:val="right"/>
              <w:rPr>
                <w:rFonts w:ascii="Arial" w:hAnsi="Arial" w:cs="Arial"/>
                <w:color w:val="000000" w:themeColor="text1"/>
                <w:spacing w:val="-3"/>
                <w:szCs w:val="24"/>
              </w:rPr>
            </w:pPr>
            <w:r w:rsidRPr="00CC2D4A">
              <w:rPr>
                <w:rFonts w:ascii="Arial" w:hAnsi="Arial" w:cs="Arial"/>
                <w:color w:val="000000" w:themeColor="text1"/>
                <w:spacing w:val="-3"/>
                <w:szCs w:val="24"/>
              </w:rPr>
              <w:t>300.00</w:t>
            </w:r>
          </w:p>
        </w:tc>
      </w:tr>
      <w:tr w:rsidR="00CC2D4A" w:rsidRPr="00CC2D4A" w14:paraId="1DB63A5A" w14:textId="77777777" w:rsidTr="007300AB">
        <w:trPr>
          <w:gridAfter w:val="1"/>
          <w:wAfter w:w="195" w:type="dxa"/>
        </w:trPr>
        <w:tc>
          <w:tcPr>
            <w:tcW w:w="246" w:type="dxa"/>
          </w:tcPr>
          <w:p w14:paraId="2A2E1684"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c>
          <w:tcPr>
            <w:tcW w:w="547" w:type="dxa"/>
          </w:tcPr>
          <w:p w14:paraId="452287D1"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c>
          <w:tcPr>
            <w:tcW w:w="5435" w:type="dxa"/>
            <w:gridSpan w:val="5"/>
          </w:tcPr>
          <w:p w14:paraId="58C129CD" w14:textId="77777777" w:rsidR="00E44C7D" w:rsidRPr="00CC2D4A" w:rsidRDefault="00E44C7D" w:rsidP="00E175F1">
            <w:pPr>
              <w:tabs>
                <w:tab w:val="left" w:pos="-720"/>
              </w:tabs>
              <w:suppressAutoHyphens/>
              <w:ind w:hanging="539"/>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1.c  </w:t>
            </w:r>
            <w:r w:rsidR="007A4DE9" w:rsidRPr="00CC2D4A">
              <w:rPr>
                <w:rFonts w:ascii="Arial" w:hAnsi="Arial" w:cs="Arial"/>
                <w:color w:val="000000" w:themeColor="text1"/>
                <w:spacing w:val="-3"/>
                <w:szCs w:val="24"/>
              </w:rPr>
              <w:t xml:space="preserve"> </w:t>
            </w:r>
            <w:r w:rsidRPr="00CC2D4A">
              <w:rPr>
                <w:rFonts w:ascii="Arial" w:hAnsi="Arial" w:cs="Arial"/>
                <w:color w:val="000000" w:themeColor="text1"/>
                <w:spacing w:val="-3"/>
                <w:szCs w:val="24"/>
              </w:rPr>
              <w:t>For application where one of the applicant</w:t>
            </w:r>
            <w:r w:rsidR="007A4DE9" w:rsidRPr="00CC2D4A">
              <w:rPr>
                <w:rFonts w:ascii="Arial" w:hAnsi="Arial" w:cs="Arial"/>
                <w:color w:val="000000" w:themeColor="text1"/>
                <w:spacing w:val="-3"/>
                <w:szCs w:val="24"/>
              </w:rPr>
              <w:t>s</w:t>
            </w:r>
            <w:r w:rsidRPr="00CC2D4A">
              <w:rPr>
                <w:rFonts w:ascii="Arial" w:hAnsi="Arial" w:cs="Arial"/>
                <w:color w:val="000000" w:themeColor="text1"/>
                <w:spacing w:val="-3"/>
                <w:szCs w:val="24"/>
              </w:rPr>
              <w:t xml:space="preserve"> is a foreigner</w:t>
            </w:r>
          </w:p>
        </w:tc>
        <w:tc>
          <w:tcPr>
            <w:tcW w:w="435" w:type="dxa"/>
          </w:tcPr>
          <w:p w14:paraId="056D8541" w14:textId="77777777" w:rsidR="00E44C7D" w:rsidRPr="00CC2D4A" w:rsidRDefault="00E44C7D"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842" w:type="dxa"/>
          </w:tcPr>
          <w:p w14:paraId="559DB1AE" w14:textId="77777777" w:rsidR="00E44C7D" w:rsidRPr="00CC2D4A" w:rsidRDefault="00E44C7D" w:rsidP="00E175F1">
            <w:pPr>
              <w:tabs>
                <w:tab w:val="left" w:pos="-720"/>
              </w:tabs>
              <w:suppressAutoHyphens/>
              <w:ind w:right="594"/>
              <w:jc w:val="right"/>
              <w:rPr>
                <w:rFonts w:ascii="Arial" w:hAnsi="Arial" w:cs="Arial"/>
                <w:color w:val="000000" w:themeColor="text1"/>
                <w:spacing w:val="-3"/>
                <w:szCs w:val="24"/>
              </w:rPr>
            </w:pPr>
            <w:r w:rsidRPr="00CC2D4A">
              <w:rPr>
                <w:rFonts w:ascii="Arial" w:hAnsi="Arial" w:cs="Arial"/>
                <w:color w:val="000000" w:themeColor="text1"/>
                <w:spacing w:val="-3"/>
                <w:szCs w:val="24"/>
              </w:rPr>
              <w:t>600.00</w:t>
            </w:r>
          </w:p>
        </w:tc>
      </w:tr>
      <w:tr w:rsidR="00CC2D4A" w:rsidRPr="00CC2D4A" w14:paraId="0369946E" w14:textId="77777777" w:rsidTr="007300AB">
        <w:trPr>
          <w:gridAfter w:val="1"/>
          <w:wAfter w:w="195" w:type="dxa"/>
        </w:trPr>
        <w:tc>
          <w:tcPr>
            <w:tcW w:w="246" w:type="dxa"/>
          </w:tcPr>
          <w:p w14:paraId="72E955E0"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c>
          <w:tcPr>
            <w:tcW w:w="5982" w:type="dxa"/>
            <w:gridSpan w:val="6"/>
          </w:tcPr>
          <w:p w14:paraId="7C9061A4"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2.  Marriage Counseling Fee</w:t>
            </w:r>
          </w:p>
        </w:tc>
        <w:tc>
          <w:tcPr>
            <w:tcW w:w="435" w:type="dxa"/>
          </w:tcPr>
          <w:p w14:paraId="49FEC6BD" w14:textId="77777777" w:rsidR="00E44C7D" w:rsidRPr="00CC2D4A" w:rsidRDefault="00E44C7D"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842" w:type="dxa"/>
          </w:tcPr>
          <w:p w14:paraId="4E1B2BBB" w14:textId="77777777" w:rsidR="00E44C7D" w:rsidRPr="00CC2D4A" w:rsidRDefault="00E44C7D" w:rsidP="00E175F1">
            <w:pPr>
              <w:tabs>
                <w:tab w:val="left" w:pos="-720"/>
              </w:tabs>
              <w:suppressAutoHyphens/>
              <w:ind w:right="594"/>
              <w:jc w:val="right"/>
              <w:rPr>
                <w:rFonts w:ascii="Arial" w:hAnsi="Arial" w:cs="Arial"/>
                <w:color w:val="000000" w:themeColor="text1"/>
                <w:spacing w:val="-3"/>
                <w:szCs w:val="24"/>
              </w:rPr>
            </w:pPr>
            <w:r w:rsidRPr="00CC2D4A">
              <w:rPr>
                <w:rFonts w:ascii="Arial" w:hAnsi="Arial" w:cs="Arial"/>
                <w:color w:val="000000" w:themeColor="text1"/>
                <w:spacing w:val="-3"/>
                <w:szCs w:val="24"/>
              </w:rPr>
              <w:t>200.00</w:t>
            </w:r>
          </w:p>
        </w:tc>
      </w:tr>
      <w:tr w:rsidR="00CC2D4A" w:rsidRPr="00CC2D4A" w14:paraId="2B254246" w14:textId="77777777" w:rsidTr="007300AB">
        <w:trPr>
          <w:gridAfter w:val="1"/>
          <w:wAfter w:w="195" w:type="dxa"/>
        </w:trPr>
        <w:tc>
          <w:tcPr>
            <w:tcW w:w="246" w:type="dxa"/>
          </w:tcPr>
          <w:p w14:paraId="046FFE3B"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c>
          <w:tcPr>
            <w:tcW w:w="5982" w:type="dxa"/>
            <w:gridSpan w:val="6"/>
          </w:tcPr>
          <w:p w14:paraId="5778CEBC"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3.  Marriage License Fee</w:t>
            </w:r>
          </w:p>
        </w:tc>
        <w:tc>
          <w:tcPr>
            <w:tcW w:w="435" w:type="dxa"/>
          </w:tcPr>
          <w:p w14:paraId="509FF011" w14:textId="77777777" w:rsidR="00E44C7D" w:rsidRPr="00CC2D4A" w:rsidRDefault="00E44C7D"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842" w:type="dxa"/>
          </w:tcPr>
          <w:p w14:paraId="22C999FD" w14:textId="77777777" w:rsidR="00E44C7D" w:rsidRPr="00CC2D4A" w:rsidRDefault="00E44C7D" w:rsidP="00E175F1">
            <w:pPr>
              <w:tabs>
                <w:tab w:val="left" w:pos="-720"/>
              </w:tabs>
              <w:suppressAutoHyphens/>
              <w:ind w:right="594"/>
              <w:jc w:val="right"/>
              <w:rPr>
                <w:rFonts w:ascii="Arial" w:hAnsi="Arial" w:cs="Arial"/>
                <w:color w:val="000000" w:themeColor="text1"/>
                <w:spacing w:val="-3"/>
                <w:szCs w:val="24"/>
              </w:rPr>
            </w:pPr>
            <w:r w:rsidRPr="00CC2D4A">
              <w:rPr>
                <w:rFonts w:ascii="Arial" w:hAnsi="Arial" w:cs="Arial"/>
                <w:color w:val="000000" w:themeColor="text1"/>
                <w:spacing w:val="-3"/>
                <w:szCs w:val="24"/>
              </w:rPr>
              <w:t>200.00</w:t>
            </w:r>
          </w:p>
        </w:tc>
      </w:tr>
      <w:tr w:rsidR="00CC2D4A" w:rsidRPr="00CC2D4A" w14:paraId="76C5B6D2" w14:textId="77777777" w:rsidTr="007300AB">
        <w:trPr>
          <w:gridAfter w:val="1"/>
          <w:wAfter w:w="195" w:type="dxa"/>
        </w:trPr>
        <w:tc>
          <w:tcPr>
            <w:tcW w:w="246" w:type="dxa"/>
          </w:tcPr>
          <w:p w14:paraId="4F6C3638"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c>
          <w:tcPr>
            <w:tcW w:w="5982" w:type="dxa"/>
            <w:gridSpan w:val="6"/>
          </w:tcPr>
          <w:p w14:paraId="0568E46E"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4.  Marriage Solemnization Fee</w:t>
            </w:r>
          </w:p>
        </w:tc>
        <w:tc>
          <w:tcPr>
            <w:tcW w:w="435" w:type="dxa"/>
          </w:tcPr>
          <w:p w14:paraId="240FFA86" w14:textId="77777777" w:rsidR="00E44C7D" w:rsidRPr="00CC2D4A" w:rsidRDefault="00E44C7D"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842" w:type="dxa"/>
          </w:tcPr>
          <w:p w14:paraId="140AA0C1" w14:textId="77777777" w:rsidR="00E44C7D" w:rsidRPr="00CC2D4A" w:rsidRDefault="00E44C7D" w:rsidP="00E175F1">
            <w:pPr>
              <w:tabs>
                <w:tab w:val="left" w:pos="-720"/>
              </w:tabs>
              <w:suppressAutoHyphens/>
              <w:ind w:right="594"/>
              <w:jc w:val="right"/>
              <w:rPr>
                <w:rFonts w:ascii="Arial" w:hAnsi="Arial" w:cs="Arial"/>
                <w:color w:val="000000" w:themeColor="text1"/>
                <w:spacing w:val="-3"/>
                <w:szCs w:val="24"/>
              </w:rPr>
            </w:pPr>
            <w:r w:rsidRPr="00CC2D4A">
              <w:rPr>
                <w:rFonts w:ascii="Arial" w:hAnsi="Arial" w:cs="Arial"/>
                <w:color w:val="000000" w:themeColor="text1"/>
                <w:spacing w:val="-3"/>
                <w:szCs w:val="24"/>
              </w:rPr>
              <w:t>700.00</w:t>
            </w:r>
          </w:p>
        </w:tc>
      </w:tr>
      <w:tr w:rsidR="00CC2D4A" w:rsidRPr="00CC2D4A" w14:paraId="0752F3F3" w14:textId="77777777" w:rsidTr="007300AB">
        <w:trPr>
          <w:gridAfter w:val="1"/>
          <w:wAfter w:w="195" w:type="dxa"/>
        </w:trPr>
        <w:tc>
          <w:tcPr>
            <w:tcW w:w="246" w:type="dxa"/>
          </w:tcPr>
          <w:p w14:paraId="1A0384A9"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c>
          <w:tcPr>
            <w:tcW w:w="5982" w:type="dxa"/>
            <w:gridSpan w:val="6"/>
          </w:tcPr>
          <w:p w14:paraId="1405104E"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c>
          <w:tcPr>
            <w:tcW w:w="435" w:type="dxa"/>
          </w:tcPr>
          <w:p w14:paraId="214F29B3" w14:textId="77777777" w:rsidR="00E44C7D" w:rsidRPr="00CC2D4A" w:rsidRDefault="00E44C7D" w:rsidP="00E175F1">
            <w:pPr>
              <w:tabs>
                <w:tab w:val="left" w:pos="-720"/>
              </w:tabs>
              <w:suppressAutoHyphens/>
              <w:jc w:val="center"/>
              <w:rPr>
                <w:rFonts w:ascii="Arial" w:hAnsi="Arial" w:cs="Arial"/>
                <w:color w:val="000000" w:themeColor="text1"/>
                <w:spacing w:val="-3"/>
                <w:szCs w:val="24"/>
              </w:rPr>
            </w:pPr>
          </w:p>
        </w:tc>
        <w:tc>
          <w:tcPr>
            <w:tcW w:w="1842" w:type="dxa"/>
          </w:tcPr>
          <w:p w14:paraId="74FF75B1" w14:textId="77777777" w:rsidR="00E44C7D" w:rsidRPr="00CC2D4A" w:rsidRDefault="00E44C7D" w:rsidP="00E175F1">
            <w:pPr>
              <w:tabs>
                <w:tab w:val="left" w:pos="-720"/>
              </w:tabs>
              <w:suppressAutoHyphens/>
              <w:ind w:right="594"/>
              <w:jc w:val="right"/>
              <w:rPr>
                <w:rFonts w:ascii="Arial" w:hAnsi="Arial" w:cs="Arial"/>
                <w:color w:val="000000" w:themeColor="text1"/>
                <w:spacing w:val="-3"/>
                <w:szCs w:val="24"/>
              </w:rPr>
            </w:pPr>
          </w:p>
        </w:tc>
      </w:tr>
      <w:tr w:rsidR="00CC2D4A" w:rsidRPr="00CC2D4A" w14:paraId="105F631D" w14:textId="77777777" w:rsidTr="007300AB">
        <w:trPr>
          <w:gridAfter w:val="1"/>
          <w:wAfter w:w="195" w:type="dxa"/>
        </w:trPr>
        <w:tc>
          <w:tcPr>
            <w:tcW w:w="6228" w:type="dxa"/>
            <w:gridSpan w:val="7"/>
          </w:tcPr>
          <w:p w14:paraId="14657371" w14:textId="77777777" w:rsidR="00E44C7D" w:rsidRPr="00CC2D4A" w:rsidRDefault="00527354"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w:t>
            </w:r>
            <w:r w:rsidR="00E44C7D" w:rsidRPr="00CC2D4A">
              <w:rPr>
                <w:rFonts w:ascii="Arial" w:hAnsi="Arial" w:cs="Arial"/>
                <w:color w:val="000000" w:themeColor="text1"/>
                <w:spacing w:val="-3"/>
                <w:szCs w:val="24"/>
              </w:rPr>
              <w:t>b</w:t>
            </w:r>
            <w:r w:rsidRPr="00CC2D4A">
              <w:rPr>
                <w:rFonts w:ascii="Arial" w:hAnsi="Arial" w:cs="Arial"/>
                <w:color w:val="000000" w:themeColor="text1"/>
                <w:spacing w:val="-3"/>
                <w:szCs w:val="24"/>
              </w:rPr>
              <w:t>)</w:t>
            </w:r>
            <w:r w:rsidR="00E44C7D" w:rsidRPr="00CC2D4A">
              <w:rPr>
                <w:rFonts w:ascii="Arial" w:hAnsi="Arial" w:cs="Arial"/>
                <w:color w:val="000000" w:themeColor="text1"/>
                <w:spacing w:val="-3"/>
                <w:szCs w:val="24"/>
              </w:rPr>
              <w:t xml:space="preserve">  Fees for Registration of Court Order/Decrees</w:t>
            </w:r>
          </w:p>
        </w:tc>
        <w:tc>
          <w:tcPr>
            <w:tcW w:w="435" w:type="dxa"/>
          </w:tcPr>
          <w:p w14:paraId="130A7871" w14:textId="77777777" w:rsidR="00E44C7D" w:rsidRPr="00CC2D4A" w:rsidRDefault="00E44C7D" w:rsidP="00E175F1">
            <w:pPr>
              <w:tabs>
                <w:tab w:val="left" w:pos="-720"/>
              </w:tabs>
              <w:suppressAutoHyphens/>
              <w:jc w:val="center"/>
              <w:rPr>
                <w:rFonts w:ascii="Arial" w:hAnsi="Arial" w:cs="Arial"/>
                <w:color w:val="000000" w:themeColor="text1"/>
                <w:spacing w:val="-3"/>
                <w:szCs w:val="24"/>
              </w:rPr>
            </w:pPr>
          </w:p>
        </w:tc>
        <w:tc>
          <w:tcPr>
            <w:tcW w:w="1842" w:type="dxa"/>
          </w:tcPr>
          <w:p w14:paraId="13BB37FB" w14:textId="77777777" w:rsidR="00E44C7D" w:rsidRPr="00CC2D4A" w:rsidRDefault="00E44C7D" w:rsidP="00E175F1">
            <w:pPr>
              <w:tabs>
                <w:tab w:val="left" w:pos="-720"/>
              </w:tabs>
              <w:suppressAutoHyphens/>
              <w:ind w:right="594"/>
              <w:jc w:val="right"/>
              <w:rPr>
                <w:rFonts w:ascii="Arial" w:hAnsi="Arial" w:cs="Arial"/>
                <w:color w:val="000000" w:themeColor="text1"/>
                <w:spacing w:val="-3"/>
                <w:szCs w:val="24"/>
              </w:rPr>
            </w:pPr>
          </w:p>
        </w:tc>
      </w:tr>
      <w:tr w:rsidR="00CC2D4A" w:rsidRPr="00CC2D4A" w14:paraId="5C0AEA2D" w14:textId="77777777" w:rsidTr="007300AB">
        <w:trPr>
          <w:gridAfter w:val="1"/>
          <w:wAfter w:w="195" w:type="dxa"/>
        </w:trPr>
        <w:tc>
          <w:tcPr>
            <w:tcW w:w="246" w:type="dxa"/>
          </w:tcPr>
          <w:p w14:paraId="366A1B97"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c>
          <w:tcPr>
            <w:tcW w:w="5982" w:type="dxa"/>
            <w:gridSpan w:val="6"/>
          </w:tcPr>
          <w:p w14:paraId="1FB13158" w14:textId="77777777" w:rsidR="00E44C7D" w:rsidRPr="00CC2D4A" w:rsidRDefault="00054F16" w:rsidP="00E175F1">
            <w:pPr>
              <w:tabs>
                <w:tab w:val="left" w:pos="-720"/>
              </w:tabs>
              <w:suppressAutoHyphens/>
              <w:jc w:val="both"/>
              <w:rPr>
                <w:rFonts w:ascii="Arial" w:hAnsi="Arial" w:cs="Arial"/>
                <w:color w:val="000000" w:themeColor="text1"/>
                <w:spacing w:val="-3"/>
                <w:szCs w:val="24"/>
              </w:rPr>
            </w:pPr>
            <w:r>
              <w:rPr>
                <w:rFonts w:ascii="Arial" w:hAnsi="Arial" w:cs="Arial"/>
                <w:color w:val="000000" w:themeColor="text1"/>
                <w:spacing w:val="-3"/>
                <w:szCs w:val="24"/>
              </w:rPr>
              <w:t xml:space="preserve">   </w:t>
            </w:r>
            <w:r w:rsidR="00E44C7D" w:rsidRPr="00CC2D4A">
              <w:rPr>
                <w:rFonts w:ascii="Arial" w:hAnsi="Arial" w:cs="Arial"/>
                <w:color w:val="000000" w:themeColor="text1"/>
                <w:spacing w:val="-3"/>
                <w:szCs w:val="24"/>
              </w:rPr>
              <w:t>Adoption</w:t>
            </w:r>
          </w:p>
        </w:tc>
        <w:tc>
          <w:tcPr>
            <w:tcW w:w="435" w:type="dxa"/>
          </w:tcPr>
          <w:p w14:paraId="6BBECD5D" w14:textId="77777777" w:rsidR="00E44C7D" w:rsidRPr="00CC2D4A" w:rsidRDefault="00E44C7D"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842" w:type="dxa"/>
          </w:tcPr>
          <w:p w14:paraId="11D9652B" w14:textId="77777777" w:rsidR="00E44C7D" w:rsidRPr="00CC2D4A" w:rsidRDefault="00E44C7D" w:rsidP="00E175F1">
            <w:pPr>
              <w:tabs>
                <w:tab w:val="left" w:pos="-720"/>
              </w:tabs>
              <w:suppressAutoHyphens/>
              <w:ind w:right="594"/>
              <w:jc w:val="right"/>
              <w:rPr>
                <w:rFonts w:ascii="Arial" w:hAnsi="Arial" w:cs="Arial"/>
                <w:color w:val="000000" w:themeColor="text1"/>
                <w:spacing w:val="-3"/>
                <w:szCs w:val="24"/>
              </w:rPr>
            </w:pPr>
            <w:r w:rsidRPr="00CC2D4A">
              <w:rPr>
                <w:rFonts w:ascii="Arial" w:hAnsi="Arial" w:cs="Arial"/>
                <w:color w:val="000000" w:themeColor="text1"/>
                <w:spacing w:val="-3"/>
                <w:szCs w:val="24"/>
              </w:rPr>
              <w:t>700.00</w:t>
            </w:r>
          </w:p>
        </w:tc>
      </w:tr>
      <w:tr w:rsidR="00CC2D4A" w:rsidRPr="00CC2D4A" w14:paraId="31AA9114" w14:textId="77777777" w:rsidTr="007300AB">
        <w:trPr>
          <w:gridAfter w:val="1"/>
          <w:wAfter w:w="195" w:type="dxa"/>
        </w:trPr>
        <w:tc>
          <w:tcPr>
            <w:tcW w:w="246" w:type="dxa"/>
          </w:tcPr>
          <w:p w14:paraId="29C6AC19"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c>
          <w:tcPr>
            <w:tcW w:w="5982" w:type="dxa"/>
            <w:gridSpan w:val="6"/>
          </w:tcPr>
          <w:p w14:paraId="45C4F633" w14:textId="77777777" w:rsidR="00E44C7D" w:rsidRPr="00CC2D4A" w:rsidRDefault="007A4DE9"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Rescission of A</w:t>
            </w:r>
            <w:r w:rsidR="00E44C7D" w:rsidRPr="00CC2D4A">
              <w:rPr>
                <w:rFonts w:ascii="Arial" w:hAnsi="Arial" w:cs="Arial"/>
                <w:color w:val="000000" w:themeColor="text1"/>
                <w:spacing w:val="-3"/>
                <w:szCs w:val="24"/>
              </w:rPr>
              <w:t>doption</w:t>
            </w:r>
          </w:p>
        </w:tc>
        <w:tc>
          <w:tcPr>
            <w:tcW w:w="435" w:type="dxa"/>
          </w:tcPr>
          <w:p w14:paraId="3025E86E" w14:textId="77777777" w:rsidR="00E44C7D" w:rsidRPr="00CC2D4A" w:rsidRDefault="00E44C7D"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842" w:type="dxa"/>
          </w:tcPr>
          <w:p w14:paraId="39529F00" w14:textId="77777777" w:rsidR="00E44C7D" w:rsidRPr="00CC2D4A" w:rsidRDefault="00E44C7D" w:rsidP="00E175F1">
            <w:pPr>
              <w:tabs>
                <w:tab w:val="left" w:pos="-720"/>
              </w:tabs>
              <w:suppressAutoHyphens/>
              <w:ind w:right="594"/>
              <w:jc w:val="right"/>
              <w:rPr>
                <w:rFonts w:ascii="Arial" w:hAnsi="Arial" w:cs="Arial"/>
                <w:color w:val="000000" w:themeColor="text1"/>
                <w:spacing w:val="-3"/>
                <w:szCs w:val="24"/>
              </w:rPr>
            </w:pPr>
            <w:r w:rsidRPr="00CC2D4A">
              <w:rPr>
                <w:rFonts w:ascii="Arial" w:hAnsi="Arial" w:cs="Arial"/>
                <w:color w:val="000000" w:themeColor="text1"/>
                <w:spacing w:val="-3"/>
                <w:szCs w:val="24"/>
              </w:rPr>
              <w:t>700.00</w:t>
            </w:r>
          </w:p>
        </w:tc>
      </w:tr>
      <w:tr w:rsidR="00CC2D4A" w:rsidRPr="00CC2D4A" w14:paraId="41C80AD8" w14:textId="77777777" w:rsidTr="007300AB">
        <w:trPr>
          <w:gridAfter w:val="1"/>
          <w:wAfter w:w="195" w:type="dxa"/>
        </w:trPr>
        <w:tc>
          <w:tcPr>
            <w:tcW w:w="246" w:type="dxa"/>
          </w:tcPr>
          <w:p w14:paraId="778C6A14"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c>
          <w:tcPr>
            <w:tcW w:w="5982" w:type="dxa"/>
            <w:gridSpan w:val="6"/>
          </w:tcPr>
          <w:p w14:paraId="60CE7BD9" w14:textId="77777777" w:rsidR="001C741C" w:rsidRPr="00CC2D4A" w:rsidRDefault="007A4DE9"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Annulment of Marriage/Declaration of Absolute Nullity </w:t>
            </w:r>
            <w:r w:rsidR="001C741C" w:rsidRPr="00CC2D4A">
              <w:rPr>
                <w:rFonts w:ascii="Arial" w:hAnsi="Arial" w:cs="Arial"/>
                <w:color w:val="000000" w:themeColor="text1"/>
                <w:spacing w:val="-3"/>
                <w:szCs w:val="24"/>
              </w:rPr>
              <w:t xml:space="preserve">  </w:t>
            </w:r>
          </w:p>
          <w:p w14:paraId="6C7213F6" w14:textId="77777777" w:rsidR="00E44C7D" w:rsidRPr="00CC2D4A" w:rsidRDefault="001C741C"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      </w:t>
            </w:r>
            <w:r w:rsidR="007A4DE9" w:rsidRPr="00CC2D4A">
              <w:rPr>
                <w:rFonts w:ascii="Arial" w:hAnsi="Arial" w:cs="Arial"/>
                <w:color w:val="000000" w:themeColor="text1"/>
                <w:spacing w:val="-3"/>
                <w:szCs w:val="24"/>
              </w:rPr>
              <w:t>of Marriage/Legal S</w:t>
            </w:r>
            <w:r w:rsidR="00E44C7D" w:rsidRPr="00CC2D4A">
              <w:rPr>
                <w:rFonts w:ascii="Arial" w:hAnsi="Arial" w:cs="Arial"/>
                <w:color w:val="000000" w:themeColor="text1"/>
                <w:spacing w:val="-3"/>
                <w:szCs w:val="24"/>
              </w:rPr>
              <w:t xml:space="preserve">eparation </w:t>
            </w:r>
          </w:p>
        </w:tc>
        <w:tc>
          <w:tcPr>
            <w:tcW w:w="435" w:type="dxa"/>
          </w:tcPr>
          <w:p w14:paraId="6F74C64A" w14:textId="77777777" w:rsidR="001C741C" w:rsidRPr="00CC2D4A" w:rsidRDefault="001C741C" w:rsidP="00E175F1">
            <w:pPr>
              <w:tabs>
                <w:tab w:val="left" w:pos="-720"/>
              </w:tabs>
              <w:suppressAutoHyphens/>
              <w:jc w:val="center"/>
              <w:rPr>
                <w:rFonts w:ascii="Arial" w:hAnsi="Arial" w:cs="Arial"/>
                <w:color w:val="000000" w:themeColor="text1"/>
                <w:spacing w:val="-3"/>
                <w:szCs w:val="24"/>
              </w:rPr>
            </w:pPr>
          </w:p>
          <w:p w14:paraId="6DE803E2" w14:textId="77777777" w:rsidR="00E44C7D" w:rsidRPr="00CC2D4A" w:rsidRDefault="00E44C7D"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842" w:type="dxa"/>
          </w:tcPr>
          <w:p w14:paraId="78E9F0CE" w14:textId="77777777" w:rsidR="00E44C7D" w:rsidRPr="00CC2D4A" w:rsidRDefault="00E44C7D" w:rsidP="00E175F1">
            <w:pPr>
              <w:tabs>
                <w:tab w:val="left" w:pos="-720"/>
              </w:tabs>
              <w:suppressAutoHyphens/>
              <w:ind w:right="594"/>
              <w:jc w:val="right"/>
              <w:rPr>
                <w:rFonts w:ascii="Arial" w:hAnsi="Arial" w:cs="Arial"/>
                <w:color w:val="000000" w:themeColor="text1"/>
                <w:spacing w:val="-3"/>
                <w:szCs w:val="24"/>
              </w:rPr>
            </w:pPr>
            <w:r w:rsidRPr="00CC2D4A">
              <w:rPr>
                <w:rFonts w:ascii="Arial" w:hAnsi="Arial" w:cs="Arial"/>
                <w:color w:val="000000" w:themeColor="text1"/>
                <w:spacing w:val="-3"/>
                <w:szCs w:val="24"/>
              </w:rPr>
              <w:t>2,500.00</w:t>
            </w:r>
          </w:p>
        </w:tc>
      </w:tr>
      <w:tr w:rsidR="00CC2D4A" w:rsidRPr="00CC2D4A" w14:paraId="21AE4DD2" w14:textId="77777777" w:rsidTr="007300AB">
        <w:trPr>
          <w:gridAfter w:val="1"/>
          <w:wAfter w:w="195" w:type="dxa"/>
        </w:trPr>
        <w:tc>
          <w:tcPr>
            <w:tcW w:w="246" w:type="dxa"/>
          </w:tcPr>
          <w:p w14:paraId="3254CB9F"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c>
          <w:tcPr>
            <w:tcW w:w="5982" w:type="dxa"/>
            <w:gridSpan w:val="6"/>
          </w:tcPr>
          <w:p w14:paraId="7A1473B7" w14:textId="77777777" w:rsidR="00E44C7D" w:rsidRPr="00CC2D4A" w:rsidRDefault="001C741C"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Change of Name or Correction of E</w:t>
            </w:r>
            <w:r w:rsidR="00E44C7D" w:rsidRPr="00CC2D4A">
              <w:rPr>
                <w:rFonts w:ascii="Arial" w:hAnsi="Arial" w:cs="Arial"/>
                <w:color w:val="000000" w:themeColor="text1"/>
                <w:spacing w:val="-3"/>
                <w:szCs w:val="24"/>
              </w:rPr>
              <w:t>ntry</w:t>
            </w:r>
          </w:p>
        </w:tc>
        <w:tc>
          <w:tcPr>
            <w:tcW w:w="435" w:type="dxa"/>
          </w:tcPr>
          <w:p w14:paraId="7DA83554" w14:textId="77777777" w:rsidR="00E44C7D" w:rsidRPr="00CC2D4A" w:rsidRDefault="00E44C7D"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842" w:type="dxa"/>
          </w:tcPr>
          <w:p w14:paraId="3912CF7A" w14:textId="77777777" w:rsidR="00E44C7D" w:rsidRPr="00CC2D4A" w:rsidRDefault="00E44C7D" w:rsidP="00E175F1">
            <w:pPr>
              <w:tabs>
                <w:tab w:val="left" w:pos="-720"/>
              </w:tabs>
              <w:suppressAutoHyphens/>
              <w:ind w:right="594"/>
              <w:jc w:val="right"/>
              <w:rPr>
                <w:rFonts w:ascii="Arial" w:hAnsi="Arial" w:cs="Arial"/>
                <w:color w:val="000000" w:themeColor="text1"/>
                <w:spacing w:val="-3"/>
                <w:szCs w:val="24"/>
              </w:rPr>
            </w:pPr>
            <w:r w:rsidRPr="00CC2D4A">
              <w:rPr>
                <w:rFonts w:ascii="Arial" w:hAnsi="Arial" w:cs="Arial"/>
                <w:color w:val="000000" w:themeColor="text1"/>
                <w:spacing w:val="-3"/>
                <w:szCs w:val="24"/>
              </w:rPr>
              <w:t>300.00</w:t>
            </w:r>
          </w:p>
        </w:tc>
      </w:tr>
      <w:tr w:rsidR="00CC2D4A" w:rsidRPr="00CC2D4A" w14:paraId="26034B22" w14:textId="77777777" w:rsidTr="007300AB">
        <w:trPr>
          <w:gridAfter w:val="1"/>
          <w:wAfter w:w="195" w:type="dxa"/>
        </w:trPr>
        <w:tc>
          <w:tcPr>
            <w:tcW w:w="246" w:type="dxa"/>
          </w:tcPr>
          <w:p w14:paraId="36EC243E"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c>
          <w:tcPr>
            <w:tcW w:w="5982" w:type="dxa"/>
            <w:gridSpan w:val="6"/>
          </w:tcPr>
          <w:p w14:paraId="1C3725C8"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Civil Interdiction</w:t>
            </w:r>
          </w:p>
        </w:tc>
        <w:tc>
          <w:tcPr>
            <w:tcW w:w="435" w:type="dxa"/>
          </w:tcPr>
          <w:p w14:paraId="0AB13989" w14:textId="77777777" w:rsidR="00E44C7D" w:rsidRPr="00CC2D4A" w:rsidRDefault="00E44C7D"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842" w:type="dxa"/>
          </w:tcPr>
          <w:p w14:paraId="4BF8E202" w14:textId="77777777" w:rsidR="00E44C7D" w:rsidRPr="00CC2D4A" w:rsidRDefault="00E44C7D" w:rsidP="00E175F1">
            <w:pPr>
              <w:tabs>
                <w:tab w:val="left" w:pos="-720"/>
              </w:tabs>
              <w:suppressAutoHyphens/>
              <w:ind w:right="594"/>
              <w:jc w:val="right"/>
              <w:rPr>
                <w:rFonts w:ascii="Arial" w:hAnsi="Arial" w:cs="Arial"/>
                <w:color w:val="000000" w:themeColor="text1"/>
                <w:spacing w:val="-3"/>
                <w:szCs w:val="24"/>
              </w:rPr>
            </w:pPr>
            <w:r w:rsidRPr="00CC2D4A">
              <w:rPr>
                <w:rFonts w:ascii="Arial" w:hAnsi="Arial" w:cs="Arial"/>
                <w:color w:val="000000" w:themeColor="text1"/>
                <w:spacing w:val="-3"/>
                <w:szCs w:val="24"/>
              </w:rPr>
              <w:t>300.00</w:t>
            </w:r>
          </w:p>
        </w:tc>
      </w:tr>
      <w:tr w:rsidR="00CC2D4A" w:rsidRPr="00CC2D4A" w14:paraId="05AA110E" w14:textId="77777777" w:rsidTr="007300AB">
        <w:trPr>
          <w:gridAfter w:val="1"/>
          <w:wAfter w:w="195" w:type="dxa"/>
        </w:trPr>
        <w:tc>
          <w:tcPr>
            <w:tcW w:w="246" w:type="dxa"/>
          </w:tcPr>
          <w:p w14:paraId="67661A1C"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c>
          <w:tcPr>
            <w:tcW w:w="5982" w:type="dxa"/>
            <w:gridSpan w:val="6"/>
          </w:tcPr>
          <w:p w14:paraId="53049E4E" w14:textId="77777777" w:rsidR="00E44C7D" w:rsidRPr="00CC2D4A" w:rsidRDefault="001C741C"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Declaration of Presumptive D</w:t>
            </w:r>
            <w:r w:rsidR="00E44C7D" w:rsidRPr="00CC2D4A">
              <w:rPr>
                <w:rFonts w:ascii="Arial" w:hAnsi="Arial" w:cs="Arial"/>
                <w:color w:val="000000" w:themeColor="text1"/>
                <w:spacing w:val="-3"/>
                <w:szCs w:val="24"/>
              </w:rPr>
              <w:t xml:space="preserve">eath </w:t>
            </w:r>
          </w:p>
        </w:tc>
        <w:tc>
          <w:tcPr>
            <w:tcW w:w="435" w:type="dxa"/>
          </w:tcPr>
          <w:p w14:paraId="7339F305" w14:textId="77777777" w:rsidR="00E44C7D" w:rsidRPr="00CC2D4A" w:rsidRDefault="00E44C7D"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842" w:type="dxa"/>
          </w:tcPr>
          <w:p w14:paraId="112CFB1C" w14:textId="77777777" w:rsidR="00E44C7D" w:rsidRPr="00CC2D4A" w:rsidRDefault="00E44C7D" w:rsidP="00E175F1">
            <w:pPr>
              <w:tabs>
                <w:tab w:val="left" w:pos="-720"/>
              </w:tabs>
              <w:suppressAutoHyphens/>
              <w:ind w:right="594"/>
              <w:jc w:val="right"/>
              <w:rPr>
                <w:rFonts w:ascii="Arial" w:hAnsi="Arial" w:cs="Arial"/>
                <w:color w:val="000000" w:themeColor="text1"/>
                <w:spacing w:val="-3"/>
                <w:szCs w:val="24"/>
              </w:rPr>
            </w:pPr>
            <w:r w:rsidRPr="00CC2D4A">
              <w:rPr>
                <w:rFonts w:ascii="Arial" w:hAnsi="Arial" w:cs="Arial"/>
                <w:color w:val="000000" w:themeColor="text1"/>
                <w:spacing w:val="-3"/>
                <w:szCs w:val="24"/>
              </w:rPr>
              <w:t>300.00</w:t>
            </w:r>
          </w:p>
        </w:tc>
      </w:tr>
      <w:tr w:rsidR="00CC2D4A" w:rsidRPr="00CC2D4A" w14:paraId="250A78EE" w14:textId="77777777" w:rsidTr="007300AB">
        <w:trPr>
          <w:gridAfter w:val="1"/>
          <w:wAfter w:w="195" w:type="dxa"/>
        </w:trPr>
        <w:tc>
          <w:tcPr>
            <w:tcW w:w="246" w:type="dxa"/>
          </w:tcPr>
          <w:p w14:paraId="685CFC2F"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c>
          <w:tcPr>
            <w:tcW w:w="5982" w:type="dxa"/>
            <w:gridSpan w:val="6"/>
          </w:tcPr>
          <w:p w14:paraId="52437675" w14:textId="77777777" w:rsidR="001C741C" w:rsidRPr="00CC2D4A" w:rsidRDefault="001C741C"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Compulsory R</w:t>
            </w:r>
            <w:r w:rsidR="00E44C7D" w:rsidRPr="00CC2D4A">
              <w:rPr>
                <w:rFonts w:ascii="Arial" w:hAnsi="Arial" w:cs="Arial"/>
                <w:color w:val="000000" w:themeColor="text1"/>
                <w:spacing w:val="-3"/>
                <w:szCs w:val="24"/>
              </w:rPr>
              <w:t xml:space="preserve">ecognition of </w:t>
            </w:r>
            <w:r w:rsidRPr="00CC2D4A">
              <w:rPr>
                <w:rFonts w:ascii="Arial" w:hAnsi="Arial" w:cs="Arial"/>
                <w:color w:val="000000" w:themeColor="text1"/>
                <w:spacing w:val="-3"/>
                <w:szCs w:val="24"/>
              </w:rPr>
              <w:t>Illegitimate C</w:t>
            </w:r>
            <w:r w:rsidR="00E44C7D" w:rsidRPr="00CC2D4A">
              <w:rPr>
                <w:rFonts w:ascii="Arial" w:hAnsi="Arial" w:cs="Arial"/>
                <w:color w:val="000000" w:themeColor="text1"/>
                <w:spacing w:val="-3"/>
                <w:szCs w:val="24"/>
              </w:rPr>
              <w:t>hild</w:t>
            </w:r>
            <w:r w:rsidRPr="00CC2D4A">
              <w:rPr>
                <w:rFonts w:ascii="Arial" w:hAnsi="Arial" w:cs="Arial"/>
                <w:color w:val="000000" w:themeColor="text1"/>
                <w:spacing w:val="-3"/>
                <w:szCs w:val="24"/>
              </w:rPr>
              <w:t xml:space="preserve">/Voluntary </w:t>
            </w:r>
          </w:p>
          <w:p w14:paraId="0124491D" w14:textId="77777777" w:rsidR="00E44C7D" w:rsidRPr="00CC2D4A" w:rsidRDefault="001C741C"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      Recognition of Minor Illegitimate Child</w:t>
            </w:r>
          </w:p>
        </w:tc>
        <w:tc>
          <w:tcPr>
            <w:tcW w:w="435" w:type="dxa"/>
          </w:tcPr>
          <w:p w14:paraId="68159282" w14:textId="77777777" w:rsidR="001C741C" w:rsidRPr="00CC2D4A" w:rsidRDefault="001C741C" w:rsidP="00E175F1">
            <w:pPr>
              <w:tabs>
                <w:tab w:val="left" w:pos="-720"/>
              </w:tabs>
              <w:suppressAutoHyphens/>
              <w:jc w:val="center"/>
              <w:rPr>
                <w:rFonts w:ascii="Arial" w:hAnsi="Arial" w:cs="Arial"/>
                <w:color w:val="000000" w:themeColor="text1"/>
                <w:spacing w:val="-3"/>
                <w:szCs w:val="24"/>
              </w:rPr>
            </w:pPr>
          </w:p>
          <w:p w14:paraId="1EA26F2E" w14:textId="77777777" w:rsidR="00E44C7D" w:rsidRPr="00CC2D4A" w:rsidRDefault="00E44C7D"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842" w:type="dxa"/>
          </w:tcPr>
          <w:p w14:paraId="588FF081" w14:textId="77777777" w:rsidR="00E44C7D" w:rsidRPr="00CC2D4A" w:rsidRDefault="00E44C7D" w:rsidP="00E175F1">
            <w:pPr>
              <w:tabs>
                <w:tab w:val="left" w:pos="-720"/>
              </w:tabs>
              <w:suppressAutoHyphens/>
              <w:ind w:right="594"/>
              <w:jc w:val="right"/>
              <w:rPr>
                <w:rFonts w:ascii="Arial" w:hAnsi="Arial" w:cs="Arial"/>
                <w:color w:val="000000" w:themeColor="text1"/>
                <w:spacing w:val="-3"/>
                <w:szCs w:val="24"/>
              </w:rPr>
            </w:pPr>
            <w:r w:rsidRPr="00CC2D4A">
              <w:rPr>
                <w:rFonts w:ascii="Arial" w:hAnsi="Arial" w:cs="Arial"/>
                <w:color w:val="000000" w:themeColor="text1"/>
                <w:spacing w:val="-3"/>
                <w:szCs w:val="24"/>
              </w:rPr>
              <w:t>300.00</w:t>
            </w:r>
          </w:p>
        </w:tc>
      </w:tr>
      <w:tr w:rsidR="00CC2D4A" w:rsidRPr="00CC2D4A" w14:paraId="20AB3DE3" w14:textId="77777777" w:rsidTr="007300AB">
        <w:trPr>
          <w:gridAfter w:val="1"/>
          <w:wAfter w:w="195" w:type="dxa"/>
        </w:trPr>
        <w:tc>
          <w:tcPr>
            <w:tcW w:w="246" w:type="dxa"/>
          </w:tcPr>
          <w:p w14:paraId="1DCE03CD"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c>
          <w:tcPr>
            <w:tcW w:w="5982" w:type="dxa"/>
            <w:gridSpan w:val="6"/>
          </w:tcPr>
          <w:p w14:paraId="037491F0" w14:textId="77777777" w:rsidR="002856A9" w:rsidRPr="00CC2D4A" w:rsidRDefault="00E44C7D"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Certificate of Naturalization</w:t>
            </w:r>
            <w:r w:rsidR="001C741C" w:rsidRPr="00CC2D4A">
              <w:rPr>
                <w:rFonts w:ascii="Arial" w:hAnsi="Arial" w:cs="Arial"/>
                <w:color w:val="000000" w:themeColor="text1"/>
                <w:spacing w:val="-3"/>
                <w:szCs w:val="24"/>
              </w:rPr>
              <w:t xml:space="preserve">/Cancellation of </w:t>
            </w:r>
          </w:p>
          <w:p w14:paraId="2A0F5C16" w14:textId="77777777" w:rsidR="00E44C7D" w:rsidRPr="00CC2D4A" w:rsidRDefault="002856A9"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      </w:t>
            </w:r>
            <w:r w:rsidR="001C741C" w:rsidRPr="00CC2D4A">
              <w:rPr>
                <w:rFonts w:ascii="Arial" w:hAnsi="Arial" w:cs="Arial"/>
                <w:color w:val="000000" w:themeColor="text1"/>
                <w:spacing w:val="-3"/>
                <w:szCs w:val="24"/>
              </w:rPr>
              <w:t>Naturalization</w:t>
            </w:r>
          </w:p>
        </w:tc>
        <w:tc>
          <w:tcPr>
            <w:tcW w:w="435" w:type="dxa"/>
          </w:tcPr>
          <w:p w14:paraId="2A4C7ECD" w14:textId="77777777" w:rsidR="00E44C7D" w:rsidRPr="00CC2D4A" w:rsidRDefault="00E44C7D"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842" w:type="dxa"/>
          </w:tcPr>
          <w:p w14:paraId="53A94AE6" w14:textId="77777777" w:rsidR="00E44C7D" w:rsidRPr="00CC2D4A" w:rsidRDefault="00E44C7D" w:rsidP="00E175F1">
            <w:pPr>
              <w:tabs>
                <w:tab w:val="left" w:pos="-720"/>
              </w:tabs>
              <w:suppressAutoHyphens/>
              <w:ind w:right="594"/>
              <w:jc w:val="right"/>
              <w:rPr>
                <w:rFonts w:ascii="Arial" w:hAnsi="Arial" w:cs="Arial"/>
                <w:color w:val="000000" w:themeColor="text1"/>
                <w:spacing w:val="-3"/>
                <w:szCs w:val="24"/>
              </w:rPr>
            </w:pPr>
            <w:r w:rsidRPr="00CC2D4A">
              <w:rPr>
                <w:rFonts w:ascii="Arial" w:hAnsi="Arial" w:cs="Arial"/>
                <w:color w:val="000000" w:themeColor="text1"/>
                <w:spacing w:val="-3"/>
                <w:szCs w:val="24"/>
              </w:rPr>
              <w:t>1,100.00</w:t>
            </w:r>
          </w:p>
        </w:tc>
      </w:tr>
      <w:tr w:rsidR="00CC2D4A" w:rsidRPr="00CC2D4A" w14:paraId="012B57EA" w14:textId="77777777" w:rsidTr="007300AB">
        <w:trPr>
          <w:gridAfter w:val="1"/>
          <w:wAfter w:w="195" w:type="dxa"/>
        </w:trPr>
        <w:tc>
          <w:tcPr>
            <w:tcW w:w="246" w:type="dxa"/>
          </w:tcPr>
          <w:p w14:paraId="6471E941"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c>
          <w:tcPr>
            <w:tcW w:w="5982" w:type="dxa"/>
            <w:gridSpan w:val="6"/>
          </w:tcPr>
          <w:p w14:paraId="010E60DF" w14:textId="77777777" w:rsidR="00E44C7D" w:rsidRPr="00CC2D4A" w:rsidRDefault="002856A9"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Other Registrable Court Order/</w:t>
            </w:r>
            <w:r w:rsidR="00E44C7D" w:rsidRPr="00CC2D4A">
              <w:rPr>
                <w:rFonts w:ascii="Arial" w:hAnsi="Arial" w:cs="Arial"/>
                <w:color w:val="000000" w:themeColor="text1"/>
                <w:spacing w:val="-3"/>
                <w:szCs w:val="24"/>
              </w:rPr>
              <w:t>Decrees</w:t>
            </w:r>
          </w:p>
        </w:tc>
        <w:tc>
          <w:tcPr>
            <w:tcW w:w="435" w:type="dxa"/>
          </w:tcPr>
          <w:p w14:paraId="1FA700F6" w14:textId="77777777" w:rsidR="00E44C7D" w:rsidRPr="00CC2D4A" w:rsidRDefault="00E44C7D"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842" w:type="dxa"/>
          </w:tcPr>
          <w:p w14:paraId="64DCAED0" w14:textId="77777777" w:rsidR="00E44C7D" w:rsidRPr="00CC2D4A" w:rsidRDefault="00E44C7D" w:rsidP="00E175F1">
            <w:pPr>
              <w:tabs>
                <w:tab w:val="left" w:pos="-720"/>
              </w:tabs>
              <w:suppressAutoHyphens/>
              <w:ind w:right="594"/>
              <w:jc w:val="right"/>
              <w:rPr>
                <w:rFonts w:ascii="Arial" w:hAnsi="Arial" w:cs="Arial"/>
                <w:color w:val="000000" w:themeColor="text1"/>
                <w:spacing w:val="-3"/>
                <w:szCs w:val="24"/>
              </w:rPr>
            </w:pPr>
            <w:r w:rsidRPr="00CC2D4A">
              <w:rPr>
                <w:rFonts w:ascii="Arial" w:hAnsi="Arial" w:cs="Arial"/>
                <w:color w:val="000000" w:themeColor="text1"/>
                <w:spacing w:val="-3"/>
                <w:szCs w:val="24"/>
              </w:rPr>
              <w:t>300.00</w:t>
            </w:r>
          </w:p>
        </w:tc>
      </w:tr>
      <w:tr w:rsidR="00CC2D4A" w:rsidRPr="00CC2D4A" w14:paraId="1653BAA2" w14:textId="77777777" w:rsidTr="007300AB">
        <w:trPr>
          <w:gridAfter w:val="1"/>
          <w:wAfter w:w="195" w:type="dxa"/>
        </w:trPr>
        <w:tc>
          <w:tcPr>
            <w:tcW w:w="246" w:type="dxa"/>
          </w:tcPr>
          <w:p w14:paraId="76D86ED7"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c>
          <w:tcPr>
            <w:tcW w:w="5982" w:type="dxa"/>
            <w:gridSpan w:val="6"/>
          </w:tcPr>
          <w:p w14:paraId="68212F35"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c>
          <w:tcPr>
            <w:tcW w:w="435" w:type="dxa"/>
          </w:tcPr>
          <w:p w14:paraId="5C1CE86F" w14:textId="77777777" w:rsidR="00E44C7D" w:rsidRPr="00CC2D4A" w:rsidRDefault="00E44C7D" w:rsidP="00E175F1">
            <w:pPr>
              <w:tabs>
                <w:tab w:val="left" w:pos="-720"/>
              </w:tabs>
              <w:suppressAutoHyphens/>
              <w:jc w:val="center"/>
              <w:rPr>
                <w:rFonts w:ascii="Arial" w:hAnsi="Arial" w:cs="Arial"/>
                <w:color w:val="000000" w:themeColor="text1"/>
                <w:spacing w:val="-3"/>
                <w:szCs w:val="24"/>
              </w:rPr>
            </w:pPr>
          </w:p>
        </w:tc>
        <w:tc>
          <w:tcPr>
            <w:tcW w:w="1842" w:type="dxa"/>
          </w:tcPr>
          <w:p w14:paraId="5C0DBE8B" w14:textId="77777777" w:rsidR="00E44C7D" w:rsidRPr="00CC2D4A" w:rsidRDefault="00E44C7D" w:rsidP="00E175F1">
            <w:pPr>
              <w:tabs>
                <w:tab w:val="left" w:pos="-720"/>
              </w:tabs>
              <w:suppressAutoHyphens/>
              <w:ind w:right="594"/>
              <w:jc w:val="right"/>
              <w:rPr>
                <w:rFonts w:ascii="Arial" w:hAnsi="Arial" w:cs="Arial"/>
                <w:color w:val="000000" w:themeColor="text1"/>
                <w:spacing w:val="-3"/>
                <w:szCs w:val="24"/>
              </w:rPr>
            </w:pPr>
          </w:p>
        </w:tc>
      </w:tr>
      <w:tr w:rsidR="00CC2D4A" w:rsidRPr="00CC2D4A" w14:paraId="7ABFCDE7" w14:textId="77777777" w:rsidTr="007300AB">
        <w:trPr>
          <w:gridAfter w:val="1"/>
          <w:wAfter w:w="195" w:type="dxa"/>
        </w:trPr>
        <w:tc>
          <w:tcPr>
            <w:tcW w:w="6228" w:type="dxa"/>
            <w:gridSpan w:val="7"/>
          </w:tcPr>
          <w:p w14:paraId="252B8E0D" w14:textId="77777777" w:rsidR="00E44C7D" w:rsidRPr="00CC2D4A" w:rsidRDefault="00527354"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pacing w:val="-3"/>
                <w:szCs w:val="24"/>
              </w:rPr>
              <w:t>(c)</w:t>
            </w:r>
            <w:r w:rsidR="00E44C7D" w:rsidRPr="00CC2D4A">
              <w:rPr>
                <w:rFonts w:ascii="Arial" w:hAnsi="Arial" w:cs="Arial"/>
                <w:color w:val="000000" w:themeColor="text1"/>
                <w:spacing w:val="-3"/>
                <w:szCs w:val="24"/>
              </w:rPr>
              <w:t xml:space="preserve"> Permit for Cadaver Disposition</w:t>
            </w:r>
          </w:p>
        </w:tc>
        <w:tc>
          <w:tcPr>
            <w:tcW w:w="435" w:type="dxa"/>
          </w:tcPr>
          <w:p w14:paraId="12F56137" w14:textId="77777777" w:rsidR="00E44C7D" w:rsidRPr="00CC2D4A" w:rsidRDefault="00E44C7D" w:rsidP="00E175F1">
            <w:pPr>
              <w:tabs>
                <w:tab w:val="left" w:pos="-720"/>
              </w:tabs>
              <w:suppressAutoHyphens/>
              <w:jc w:val="center"/>
              <w:rPr>
                <w:rFonts w:ascii="Arial" w:hAnsi="Arial" w:cs="Arial"/>
                <w:color w:val="000000" w:themeColor="text1"/>
                <w:spacing w:val="-3"/>
                <w:szCs w:val="24"/>
              </w:rPr>
            </w:pPr>
          </w:p>
        </w:tc>
        <w:tc>
          <w:tcPr>
            <w:tcW w:w="1842" w:type="dxa"/>
          </w:tcPr>
          <w:p w14:paraId="6A9F424F" w14:textId="77777777" w:rsidR="00E44C7D" w:rsidRPr="00CC2D4A" w:rsidRDefault="00E44C7D" w:rsidP="00E175F1">
            <w:pPr>
              <w:tabs>
                <w:tab w:val="left" w:pos="-720"/>
              </w:tabs>
              <w:suppressAutoHyphens/>
              <w:ind w:right="594"/>
              <w:jc w:val="right"/>
              <w:rPr>
                <w:rFonts w:ascii="Arial" w:hAnsi="Arial" w:cs="Arial"/>
                <w:color w:val="000000" w:themeColor="text1"/>
                <w:spacing w:val="-3"/>
                <w:szCs w:val="24"/>
              </w:rPr>
            </w:pPr>
          </w:p>
        </w:tc>
      </w:tr>
      <w:tr w:rsidR="00CC2D4A" w:rsidRPr="00CC2D4A" w14:paraId="4CDD9B25" w14:textId="77777777" w:rsidTr="007300AB">
        <w:trPr>
          <w:gridAfter w:val="1"/>
          <w:wAfter w:w="195" w:type="dxa"/>
        </w:trPr>
        <w:tc>
          <w:tcPr>
            <w:tcW w:w="246" w:type="dxa"/>
          </w:tcPr>
          <w:p w14:paraId="2B4B04C4"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c>
          <w:tcPr>
            <w:tcW w:w="5982" w:type="dxa"/>
            <w:gridSpan w:val="6"/>
          </w:tcPr>
          <w:p w14:paraId="780291C4" w14:textId="77777777" w:rsidR="00654C64" w:rsidRPr="00CC2D4A" w:rsidRDefault="00654C6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Fee for entrance of C</w:t>
            </w:r>
            <w:r w:rsidR="00E44C7D" w:rsidRPr="00CC2D4A">
              <w:rPr>
                <w:rFonts w:ascii="Arial" w:hAnsi="Arial" w:cs="Arial"/>
                <w:color w:val="000000" w:themeColor="text1"/>
                <w:spacing w:val="-3"/>
                <w:szCs w:val="24"/>
              </w:rPr>
              <w:t xml:space="preserve">adaver (from other </w:t>
            </w:r>
            <w:r w:rsidRPr="00CC2D4A">
              <w:rPr>
                <w:rFonts w:ascii="Arial" w:hAnsi="Arial" w:cs="Arial"/>
                <w:color w:val="000000" w:themeColor="text1"/>
                <w:spacing w:val="-3"/>
                <w:szCs w:val="24"/>
              </w:rPr>
              <w:t>c</w:t>
            </w:r>
            <w:r w:rsidR="00E44C7D" w:rsidRPr="00CC2D4A">
              <w:rPr>
                <w:rFonts w:ascii="Arial" w:hAnsi="Arial" w:cs="Arial"/>
                <w:color w:val="000000" w:themeColor="text1"/>
                <w:spacing w:val="-3"/>
                <w:szCs w:val="24"/>
              </w:rPr>
              <w:t>ities/</w:t>
            </w:r>
            <w:r w:rsidRPr="00CC2D4A">
              <w:rPr>
                <w:rFonts w:ascii="Arial" w:hAnsi="Arial" w:cs="Arial"/>
                <w:color w:val="000000" w:themeColor="text1"/>
                <w:spacing w:val="-3"/>
                <w:szCs w:val="24"/>
              </w:rPr>
              <w:t xml:space="preserve"> </w:t>
            </w:r>
          </w:p>
          <w:p w14:paraId="159EFFBF" w14:textId="77777777" w:rsidR="00E44C7D" w:rsidRPr="00CC2D4A" w:rsidRDefault="00654C6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      m</w:t>
            </w:r>
            <w:r w:rsidR="00E44C7D" w:rsidRPr="00CC2D4A">
              <w:rPr>
                <w:rFonts w:ascii="Arial" w:hAnsi="Arial" w:cs="Arial"/>
                <w:color w:val="000000" w:themeColor="text1"/>
                <w:spacing w:val="-3"/>
                <w:szCs w:val="24"/>
              </w:rPr>
              <w:t>unicipalities to Iriga City)</w:t>
            </w:r>
          </w:p>
        </w:tc>
        <w:tc>
          <w:tcPr>
            <w:tcW w:w="435" w:type="dxa"/>
          </w:tcPr>
          <w:p w14:paraId="0FC5F976" w14:textId="77777777" w:rsidR="00E44C7D" w:rsidRPr="00CC2D4A" w:rsidRDefault="00B15D67"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842" w:type="dxa"/>
          </w:tcPr>
          <w:p w14:paraId="38FFEAC0" w14:textId="77777777" w:rsidR="00E44C7D" w:rsidRPr="00CC2D4A" w:rsidRDefault="00E44C7D" w:rsidP="00E175F1">
            <w:pPr>
              <w:tabs>
                <w:tab w:val="left" w:pos="-720"/>
              </w:tabs>
              <w:suppressAutoHyphens/>
              <w:ind w:right="594"/>
              <w:jc w:val="right"/>
              <w:rPr>
                <w:rFonts w:ascii="Arial" w:hAnsi="Arial" w:cs="Arial"/>
                <w:color w:val="000000" w:themeColor="text1"/>
                <w:spacing w:val="-3"/>
                <w:szCs w:val="24"/>
              </w:rPr>
            </w:pPr>
            <w:r w:rsidRPr="00CC2D4A">
              <w:rPr>
                <w:rFonts w:ascii="Arial" w:hAnsi="Arial" w:cs="Arial"/>
                <w:color w:val="000000" w:themeColor="text1"/>
                <w:spacing w:val="-3"/>
                <w:szCs w:val="24"/>
              </w:rPr>
              <w:t>200.00</w:t>
            </w:r>
          </w:p>
        </w:tc>
      </w:tr>
      <w:tr w:rsidR="00CC2D4A" w:rsidRPr="00CC2D4A" w14:paraId="328942FD" w14:textId="77777777" w:rsidTr="007300AB">
        <w:trPr>
          <w:gridAfter w:val="1"/>
          <w:wAfter w:w="195" w:type="dxa"/>
        </w:trPr>
        <w:tc>
          <w:tcPr>
            <w:tcW w:w="246" w:type="dxa"/>
          </w:tcPr>
          <w:p w14:paraId="6C95BAA6" w14:textId="77777777" w:rsidR="00654C64" w:rsidRPr="00CC2D4A" w:rsidRDefault="00654C64" w:rsidP="00E175F1">
            <w:pPr>
              <w:tabs>
                <w:tab w:val="left" w:pos="-720"/>
              </w:tabs>
              <w:suppressAutoHyphens/>
              <w:jc w:val="both"/>
              <w:rPr>
                <w:rFonts w:ascii="Arial" w:hAnsi="Arial" w:cs="Arial"/>
                <w:color w:val="000000" w:themeColor="text1"/>
                <w:spacing w:val="-3"/>
                <w:szCs w:val="24"/>
              </w:rPr>
            </w:pPr>
          </w:p>
        </w:tc>
        <w:tc>
          <w:tcPr>
            <w:tcW w:w="5982" w:type="dxa"/>
            <w:gridSpan w:val="6"/>
          </w:tcPr>
          <w:p w14:paraId="472654D6" w14:textId="77777777" w:rsidR="00654C64" w:rsidRPr="00CC2D4A" w:rsidRDefault="00654C6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Fee for </w:t>
            </w:r>
            <w:r w:rsidR="003A2BD4">
              <w:rPr>
                <w:rFonts w:ascii="Arial" w:hAnsi="Arial" w:cs="Arial"/>
                <w:color w:val="000000" w:themeColor="text1"/>
                <w:spacing w:val="-3"/>
                <w:szCs w:val="24"/>
              </w:rPr>
              <w:t>transfer</w:t>
            </w:r>
            <w:r w:rsidRPr="00CC2D4A">
              <w:rPr>
                <w:rFonts w:ascii="Arial" w:hAnsi="Arial" w:cs="Arial"/>
                <w:color w:val="000000" w:themeColor="text1"/>
                <w:spacing w:val="-3"/>
                <w:szCs w:val="24"/>
              </w:rPr>
              <w:t xml:space="preserve"> of Cadaver (from Iriga City to other </w:t>
            </w:r>
          </w:p>
          <w:p w14:paraId="24916A30" w14:textId="77777777" w:rsidR="00654C64" w:rsidRPr="00CC2D4A" w:rsidRDefault="00654C6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      cities/municipalities)</w:t>
            </w:r>
          </w:p>
        </w:tc>
        <w:tc>
          <w:tcPr>
            <w:tcW w:w="435" w:type="dxa"/>
          </w:tcPr>
          <w:p w14:paraId="79A3821C" w14:textId="77777777" w:rsidR="00654C64" w:rsidRPr="00CC2D4A" w:rsidRDefault="00654C64"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842" w:type="dxa"/>
          </w:tcPr>
          <w:p w14:paraId="10C361BD" w14:textId="77777777" w:rsidR="00654C64" w:rsidRPr="00CC2D4A" w:rsidRDefault="00654C64" w:rsidP="00E175F1">
            <w:pPr>
              <w:tabs>
                <w:tab w:val="left" w:pos="-720"/>
              </w:tabs>
              <w:suppressAutoHyphens/>
              <w:ind w:right="594"/>
              <w:jc w:val="right"/>
              <w:rPr>
                <w:rFonts w:ascii="Arial" w:hAnsi="Arial" w:cs="Arial"/>
                <w:color w:val="000000" w:themeColor="text1"/>
                <w:spacing w:val="-3"/>
                <w:szCs w:val="24"/>
              </w:rPr>
            </w:pPr>
            <w:r w:rsidRPr="00CC2D4A">
              <w:rPr>
                <w:rFonts w:ascii="Arial" w:hAnsi="Arial" w:cs="Arial"/>
                <w:color w:val="000000" w:themeColor="text1"/>
                <w:spacing w:val="-3"/>
                <w:szCs w:val="24"/>
              </w:rPr>
              <w:t>200.00</w:t>
            </w:r>
          </w:p>
        </w:tc>
      </w:tr>
      <w:tr w:rsidR="00CC2D4A" w:rsidRPr="00CC2D4A" w14:paraId="67BA4A98" w14:textId="77777777" w:rsidTr="007300AB">
        <w:trPr>
          <w:gridAfter w:val="1"/>
          <w:wAfter w:w="195" w:type="dxa"/>
        </w:trPr>
        <w:tc>
          <w:tcPr>
            <w:tcW w:w="246" w:type="dxa"/>
          </w:tcPr>
          <w:p w14:paraId="56DBA7A5" w14:textId="77777777" w:rsidR="00654C64" w:rsidRPr="00CC2D4A" w:rsidRDefault="00654C64" w:rsidP="00E175F1">
            <w:pPr>
              <w:tabs>
                <w:tab w:val="left" w:pos="-720"/>
              </w:tabs>
              <w:suppressAutoHyphens/>
              <w:jc w:val="both"/>
              <w:rPr>
                <w:rFonts w:ascii="Arial" w:hAnsi="Arial" w:cs="Arial"/>
                <w:color w:val="000000" w:themeColor="text1"/>
                <w:spacing w:val="-3"/>
                <w:szCs w:val="24"/>
              </w:rPr>
            </w:pPr>
          </w:p>
        </w:tc>
        <w:tc>
          <w:tcPr>
            <w:tcW w:w="5982" w:type="dxa"/>
            <w:gridSpan w:val="6"/>
          </w:tcPr>
          <w:p w14:paraId="43BB4693" w14:textId="77777777" w:rsidR="00654C64" w:rsidRPr="00CC2D4A" w:rsidRDefault="00654C6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Burial Fee</w:t>
            </w:r>
          </w:p>
        </w:tc>
        <w:tc>
          <w:tcPr>
            <w:tcW w:w="435" w:type="dxa"/>
          </w:tcPr>
          <w:p w14:paraId="028F42E2" w14:textId="77777777" w:rsidR="00654C64" w:rsidRPr="00CC2D4A" w:rsidRDefault="00654C64" w:rsidP="00E175F1">
            <w:pPr>
              <w:tabs>
                <w:tab w:val="left" w:pos="-720"/>
              </w:tabs>
              <w:suppressAutoHyphens/>
              <w:jc w:val="center"/>
              <w:rPr>
                <w:rFonts w:ascii="Arial" w:hAnsi="Arial" w:cs="Arial"/>
                <w:color w:val="000000" w:themeColor="text1"/>
                <w:spacing w:val="-3"/>
                <w:szCs w:val="24"/>
              </w:rPr>
            </w:pPr>
          </w:p>
        </w:tc>
        <w:tc>
          <w:tcPr>
            <w:tcW w:w="1842" w:type="dxa"/>
          </w:tcPr>
          <w:p w14:paraId="4D058489" w14:textId="77777777" w:rsidR="00654C64" w:rsidRPr="00CC2D4A" w:rsidRDefault="00654C64" w:rsidP="00E175F1">
            <w:pPr>
              <w:tabs>
                <w:tab w:val="left" w:pos="-720"/>
              </w:tabs>
              <w:suppressAutoHyphens/>
              <w:ind w:right="594"/>
              <w:jc w:val="right"/>
              <w:rPr>
                <w:rFonts w:ascii="Arial" w:hAnsi="Arial" w:cs="Arial"/>
                <w:color w:val="000000" w:themeColor="text1"/>
                <w:spacing w:val="-3"/>
                <w:szCs w:val="24"/>
              </w:rPr>
            </w:pPr>
          </w:p>
        </w:tc>
      </w:tr>
      <w:tr w:rsidR="00CC2D4A" w:rsidRPr="00CC2D4A" w14:paraId="13EAC426" w14:textId="77777777" w:rsidTr="007300AB">
        <w:trPr>
          <w:gridAfter w:val="1"/>
          <w:wAfter w:w="195" w:type="dxa"/>
        </w:trPr>
        <w:tc>
          <w:tcPr>
            <w:tcW w:w="246" w:type="dxa"/>
          </w:tcPr>
          <w:p w14:paraId="70CC9D5B"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c>
          <w:tcPr>
            <w:tcW w:w="547" w:type="dxa"/>
          </w:tcPr>
          <w:p w14:paraId="74BD9ABA"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c>
          <w:tcPr>
            <w:tcW w:w="5435" w:type="dxa"/>
            <w:gridSpan w:val="5"/>
          </w:tcPr>
          <w:p w14:paraId="28E5B65A" w14:textId="77777777" w:rsidR="00E44C7D" w:rsidRPr="00CC2D4A" w:rsidRDefault="00654C6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Public Cemetery</w:t>
            </w:r>
          </w:p>
        </w:tc>
        <w:tc>
          <w:tcPr>
            <w:tcW w:w="435" w:type="dxa"/>
          </w:tcPr>
          <w:p w14:paraId="0F915A03" w14:textId="77777777" w:rsidR="00E44C7D" w:rsidRPr="00CC2D4A" w:rsidRDefault="00B15D67"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842" w:type="dxa"/>
          </w:tcPr>
          <w:p w14:paraId="5636EB39" w14:textId="77777777" w:rsidR="00E44C7D" w:rsidRPr="00CC2D4A" w:rsidRDefault="00E44C7D" w:rsidP="00E175F1">
            <w:pPr>
              <w:tabs>
                <w:tab w:val="left" w:pos="-720"/>
              </w:tabs>
              <w:suppressAutoHyphens/>
              <w:ind w:right="594"/>
              <w:jc w:val="right"/>
              <w:rPr>
                <w:rFonts w:ascii="Arial" w:hAnsi="Arial" w:cs="Arial"/>
                <w:color w:val="000000" w:themeColor="text1"/>
                <w:spacing w:val="-3"/>
                <w:szCs w:val="24"/>
              </w:rPr>
            </w:pPr>
            <w:r w:rsidRPr="00CC2D4A">
              <w:rPr>
                <w:rFonts w:ascii="Arial" w:hAnsi="Arial" w:cs="Arial"/>
                <w:color w:val="000000" w:themeColor="text1"/>
                <w:spacing w:val="-3"/>
                <w:szCs w:val="24"/>
              </w:rPr>
              <w:t>100.00</w:t>
            </w:r>
          </w:p>
        </w:tc>
      </w:tr>
      <w:tr w:rsidR="00CC2D4A" w:rsidRPr="00CC2D4A" w14:paraId="5D06C206" w14:textId="77777777" w:rsidTr="007300AB">
        <w:trPr>
          <w:gridAfter w:val="1"/>
          <w:wAfter w:w="195" w:type="dxa"/>
        </w:trPr>
        <w:tc>
          <w:tcPr>
            <w:tcW w:w="246" w:type="dxa"/>
          </w:tcPr>
          <w:p w14:paraId="3073A27F"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c>
          <w:tcPr>
            <w:tcW w:w="547" w:type="dxa"/>
          </w:tcPr>
          <w:p w14:paraId="5F2DC0EB"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c>
          <w:tcPr>
            <w:tcW w:w="5435" w:type="dxa"/>
            <w:gridSpan w:val="5"/>
          </w:tcPr>
          <w:p w14:paraId="794EEEF4" w14:textId="77777777" w:rsidR="00E44C7D" w:rsidRPr="00CC2D4A" w:rsidRDefault="00654C6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Private Cemetery</w:t>
            </w:r>
          </w:p>
        </w:tc>
        <w:tc>
          <w:tcPr>
            <w:tcW w:w="435" w:type="dxa"/>
          </w:tcPr>
          <w:p w14:paraId="643202F2" w14:textId="77777777" w:rsidR="00E44C7D" w:rsidRPr="00CC2D4A" w:rsidRDefault="00B15D67"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842" w:type="dxa"/>
          </w:tcPr>
          <w:p w14:paraId="6DA7E4F0" w14:textId="77777777" w:rsidR="00E44C7D" w:rsidRPr="00CC2D4A" w:rsidRDefault="00E44C7D" w:rsidP="00E175F1">
            <w:pPr>
              <w:tabs>
                <w:tab w:val="left" w:pos="-720"/>
              </w:tabs>
              <w:suppressAutoHyphens/>
              <w:ind w:right="594"/>
              <w:jc w:val="right"/>
              <w:rPr>
                <w:rFonts w:ascii="Arial" w:hAnsi="Arial" w:cs="Arial"/>
                <w:color w:val="000000" w:themeColor="text1"/>
                <w:spacing w:val="-3"/>
                <w:szCs w:val="24"/>
              </w:rPr>
            </w:pPr>
            <w:r w:rsidRPr="00CC2D4A">
              <w:rPr>
                <w:rFonts w:ascii="Arial" w:hAnsi="Arial" w:cs="Arial"/>
                <w:color w:val="000000" w:themeColor="text1"/>
                <w:spacing w:val="-3"/>
                <w:szCs w:val="24"/>
              </w:rPr>
              <w:t>150.00</w:t>
            </w:r>
          </w:p>
        </w:tc>
      </w:tr>
      <w:tr w:rsidR="00CC2D4A" w:rsidRPr="00CC2D4A" w14:paraId="4F4EB404" w14:textId="77777777" w:rsidTr="007300AB">
        <w:trPr>
          <w:gridAfter w:val="1"/>
          <w:wAfter w:w="195" w:type="dxa"/>
        </w:trPr>
        <w:tc>
          <w:tcPr>
            <w:tcW w:w="246" w:type="dxa"/>
          </w:tcPr>
          <w:p w14:paraId="674E3D50" w14:textId="77777777" w:rsidR="00654C64" w:rsidRPr="00CC2D4A" w:rsidRDefault="00654C64" w:rsidP="00E175F1">
            <w:pPr>
              <w:tabs>
                <w:tab w:val="left" w:pos="-720"/>
              </w:tabs>
              <w:suppressAutoHyphens/>
              <w:jc w:val="both"/>
              <w:rPr>
                <w:rFonts w:ascii="Arial" w:hAnsi="Arial" w:cs="Arial"/>
                <w:color w:val="000000" w:themeColor="text1"/>
                <w:spacing w:val="-3"/>
                <w:szCs w:val="24"/>
              </w:rPr>
            </w:pPr>
          </w:p>
        </w:tc>
        <w:tc>
          <w:tcPr>
            <w:tcW w:w="5982" w:type="dxa"/>
            <w:gridSpan w:val="6"/>
          </w:tcPr>
          <w:p w14:paraId="3F931DCC" w14:textId="77777777" w:rsidR="00654C64" w:rsidRPr="00CC2D4A" w:rsidRDefault="00654C6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Exhumation Fee</w:t>
            </w:r>
          </w:p>
        </w:tc>
        <w:tc>
          <w:tcPr>
            <w:tcW w:w="435" w:type="dxa"/>
          </w:tcPr>
          <w:p w14:paraId="09EAFEFE" w14:textId="77777777" w:rsidR="00654C64" w:rsidRPr="00CC2D4A" w:rsidRDefault="00654C64"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842" w:type="dxa"/>
          </w:tcPr>
          <w:p w14:paraId="17450E9F" w14:textId="77777777" w:rsidR="00654C64" w:rsidRPr="00CC2D4A" w:rsidRDefault="00654C64" w:rsidP="00E175F1">
            <w:pPr>
              <w:tabs>
                <w:tab w:val="left" w:pos="-720"/>
              </w:tabs>
              <w:suppressAutoHyphens/>
              <w:ind w:right="594"/>
              <w:jc w:val="right"/>
              <w:rPr>
                <w:rFonts w:ascii="Arial" w:hAnsi="Arial" w:cs="Arial"/>
                <w:color w:val="000000" w:themeColor="text1"/>
                <w:spacing w:val="-3"/>
                <w:szCs w:val="24"/>
              </w:rPr>
            </w:pPr>
            <w:r w:rsidRPr="00CC2D4A">
              <w:rPr>
                <w:rFonts w:ascii="Arial" w:hAnsi="Arial" w:cs="Arial"/>
                <w:color w:val="000000" w:themeColor="text1"/>
                <w:spacing w:val="-3"/>
                <w:szCs w:val="24"/>
              </w:rPr>
              <w:t>200.00</w:t>
            </w:r>
          </w:p>
        </w:tc>
      </w:tr>
      <w:tr w:rsidR="00CC2D4A" w:rsidRPr="00CC2D4A" w14:paraId="5A81C609" w14:textId="77777777" w:rsidTr="007300AB">
        <w:trPr>
          <w:gridAfter w:val="1"/>
          <w:wAfter w:w="195" w:type="dxa"/>
        </w:trPr>
        <w:tc>
          <w:tcPr>
            <w:tcW w:w="246" w:type="dxa"/>
          </w:tcPr>
          <w:p w14:paraId="195CD785" w14:textId="77777777" w:rsidR="00654C64" w:rsidRPr="00CC2D4A" w:rsidRDefault="00654C64" w:rsidP="00E175F1">
            <w:pPr>
              <w:tabs>
                <w:tab w:val="left" w:pos="-720"/>
              </w:tabs>
              <w:suppressAutoHyphens/>
              <w:jc w:val="both"/>
              <w:rPr>
                <w:rFonts w:ascii="Arial" w:hAnsi="Arial" w:cs="Arial"/>
                <w:color w:val="000000" w:themeColor="text1"/>
                <w:spacing w:val="-3"/>
                <w:szCs w:val="24"/>
              </w:rPr>
            </w:pPr>
          </w:p>
        </w:tc>
        <w:tc>
          <w:tcPr>
            <w:tcW w:w="5982" w:type="dxa"/>
            <w:gridSpan w:val="6"/>
          </w:tcPr>
          <w:p w14:paraId="19C4C988" w14:textId="77777777" w:rsidR="00654C64" w:rsidRPr="00CC2D4A" w:rsidRDefault="00654C6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Cremation</w:t>
            </w:r>
          </w:p>
        </w:tc>
        <w:tc>
          <w:tcPr>
            <w:tcW w:w="435" w:type="dxa"/>
          </w:tcPr>
          <w:p w14:paraId="2D74336F" w14:textId="77777777" w:rsidR="00654C64" w:rsidRPr="00CC2D4A" w:rsidRDefault="00654C64"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842" w:type="dxa"/>
          </w:tcPr>
          <w:p w14:paraId="5DE5F8AC" w14:textId="77777777" w:rsidR="00654C64" w:rsidRPr="00CC2D4A" w:rsidRDefault="00654C64" w:rsidP="00E175F1">
            <w:pPr>
              <w:tabs>
                <w:tab w:val="left" w:pos="-720"/>
              </w:tabs>
              <w:suppressAutoHyphens/>
              <w:ind w:right="594"/>
              <w:jc w:val="right"/>
              <w:rPr>
                <w:rFonts w:ascii="Arial" w:hAnsi="Arial" w:cs="Arial"/>
                <w:color w:val="000000" w:themeColor="text1"/>
                <w:spacing w:val="-3"/>
                <w:szCs w:val="24"/>
              </w:rPr>
            </w:pPr>
            <w:r w:rsidRPr="00CC2D4A">
              <w:rPr>
                <w:rFonts w:ascii="Arial" w:hAnsi="Arial" w:cs="Arial"/>
                <w:color w:val="000000" w:themeColor="text1"/>
                <w:spacing w:val="-3"/>
                <w:szCs w:val="24"/>
              </w:rPr>
              <w:t>200.00</w:t>
            </w:r>
          </w:p>
        </w:tc>
      </w:tr>
      <w:tr w:rsidR="00CC2D4A" w:rsidRPr="00CC2D4A" w14:paraId="075461BA" w14:textId="77777777" w:rsidTr="007300AB">
        <w:trPr>
          <w:gridAfter w:val="1"/>
          <w:wAfter w:w="195" w:type="dxa"/>
        </w:trPr>
        <w:tc>
          <w:tcPr>
            <w:tcW w:w="246" w:type="dxa"/>
          </w:tcPr>
          <w:p w14:paraId="3F972228" w14:textId="77777777" w:rsidR="00654C64" w:rsidRPr="00CC2D4A" w:rsidRDefault="00654C64" w:rsidP="00E175F1">
            <w:pPr>
              <w:tabs>
                <w:tab w:val="left" w:pos="-720"/>
              </w:tabs>
              <w:suppressAutoHyphens/>
              <w:jc w:val="both"/>
              <w:rPr>
                <w:rFonts w:ascii="Arial" w:hAnsi="Arial" w:cs="Arial"/>
                <w:color w:val="000000" w:themeColor="text1"/>
                <w:spacing w:val="-3"/>
                <w:szCs w:val="24"/>
              </w:rPr>
            </w:pPr>
          </w:p>
        </w:tc>
        <w:tc>
          <w:tcPr>
            <w:tcW w:w="5982" w:type="dxa"/>
            <w:gridSpan w:val="6"/>
          </w:tcPr>
          <w:p w14:paraId="24063F09" w14:textId="77777777" w:rsidR="00654C64" w:rsidRPr="00CC2D4A" w:rsidRDefault="00654C6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Removal of Remains</w:t>
            </w:r>
          </w:p>
        </w:tc>
        <w:tc>
          <w:tcPr>
            <w:tcW w:w="435" w:type="dxa"/>
          </w:tcPr>
          <w:p w14:paraId="1EAD0254" w14:textId="77777777" w:rsidR="00654C64" w:rsidRPr="00CC2D4A" w:rsidRDefault="00654C64"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842" w:type="dxa"/>
          </w:tcPr>
          <w:p w14:paraId="6E3F23FC" w14:textId="77777777" w:rsidR="00654C64" w:rsidRPr="00CC2D4A" w:rsidRDefault="00654C64" w:rsidP="00E175F1">
            <w:pPr>
              <w:tabs>
                <w:tab w:val="left" w:pos="-720"/>
              </w:tabs>
              <w:suppressAutoHyphens/>
              <w:ind w:right="594"/>
              <w:jc w:val="right"/>
              <w:rPr>
                <w:rFonts w:ascii="Arial" w:hAnsi="Arial" w:cs="Arial"/>
                <w:color w:val="000000" w:themeColor="text1"/>
                <w:spacing w:val="-3"/>
                <w:szCs w:val="24"/>
              </w:rPr>
            </w:pPr>
            <w:r w:rsidRPr="00CC2D4A">
              <w:rPr>
                <w:rFonts w:ascii="Arial" w:hAnsi="Arial" w:cs="Arial"/>
                <w:color w:val="000000" w:themeColor="text1"/>
                <w:spacing w:val="-3"/>
                <w:szCs w:val="24"/>
              </w:rPr>
              <w:t>200.00</w:t>
            </w:r>
          </w:p>
        </w:tc>
      </w:tr>
      <w:tr w:rsidR="00CC2D4A" w:rsidRPr="00CC2D4A" w14:paraId="706F053E" w14:textId="77777777" w:rsidTr="007300AB">
        <w:trPr>
          <w:gridAfter w:val="1"/>
          <w:wAfter w:w="195" w:type="dxa"/>
        </w:trPr>
        <w:tc>
          <w:tcPr>
            <w:tcW w:w="246" w:type="dxa"/>
          </w:tcPr>
          <w:p w14:paraId="4B35D4B1"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c>
          <w:tcPr>
            <w:tcW w:w="5982" w:type="dxa"/>
            <w:gridSpan w:val="6"/>
          </w:tcPr>
          <w:p w14:paraId="6B2D6603"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c>
          <w:tcPr>
            <w:tcW w:w="435" w:type="dxa"/>
          </w:tcPr>
          <w:p w14:paraId="47AF6784" w14:textId="77777777" w:rsidR="00E44C7D" w:rsidRPr="00CC2D4A" w:rsidRDefault="00E44C7D" w:rsidP="00E175F1">
            <w:pPr>
              <w:tabs>
                <w:tab w:val="left" w:pos="-720"/>
              </w:tabs>
              <w:suppressAutoHyphens/>
              <w:jc w:val="center"/>
              <w:rPr>
                <w:rFonts w:ascii="Arial" w:hAnsi="Arial" w:cs="Arial"/>
                <w:color w:val="000000" w:themeColor="text1"/>
                <w:spacing w:val="-3"/>
                <w:szCs w:val="24"/>
              </w:rPr>
            </w:pPr>
          </w:p>
        </w:tc>
        <w:tc>
          <w:tcPr>
            <w:tcW w:w="1842" w:type="dxa"/>
          </w:tcPr>
          <w:p w14:paraId="2F23187B" w14:textId="77777777" w:rsidR="00E44C7D" w:rsidRPr="00CC2D4A" w:rsidRDefault="00E44C7D" w:rsidP="00E175F1">
            <w:pPr>
              <w:tabs>
                <w:tab w:val="left" w:pos="-720"/>
              </w:tabs>
              <w:suppressAutoHyphens/>
              <w:ind w:right="594"/>
              <w:jc w:val="right"/>
              <w:rPr>
                <w:rFonts w:ascii="Arial" w:hAnsi="Arial" w:cs="Arial"/>
                <w:color w:val="000000" w:themeColor="text1"/>
                <w:spacing w:val="-3"/>
                <w:szCs w:val="24"/>
              </w:rPr>
            </w:pPr>
          </w:p>
        </w:tc>
      </w:tr>
      <w:tr w:rsidR="00CC2D4A" w:rsidRPr="00CC2D4A" w14:paraId="07C7F01C" w14:textId="77777777" w:rsidTr="007300AB">
        <w:trPr>
          <w:gridAfter w:val="1"/>
          <w:wAfter w:w="195" w:type="dxa"/>
        </w:trPr>
        <w:tc>
          <w:tcPr>
            <w:tcW w:w="6228" w:type="dxa"/>
            <w:gridSpan w:val="7"/>
          </w:tcPr>
          <w:p w14:paraId="6E28FE34" w14:textId="77777777" w:rsidR="00E44C7D" w:rsidRPr="00CC2D4A" w:rsidRDefault="0052735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w:t>
            </w:r>
            <w:r w:rsidR="00E44C7D" w:rsidRPr="00CC2D4A">
              <w:rPr>
                <w:rFonts w:ascii="Arial" w:hAnsi="Arial" w:cs="Arial"/>
                <w:color w:val="000000" w:themeColor="text1"/>
                <w:spacing w:val="-3"/>
                <w:szCs w:val="24"/>
              </w:rPr>
              <w:t>d</w:t>
            </w:r>
            <w:r w:rsidRPr="00CC2D4A">
              <w:rPr>
                <w:rFonts w:ascii="Arial" w:hAnsi="Arial" w:cs="Arial"/>
                <w:color w:val="000000" w:themeColor="text1"/>
                <w:spacing w:val="-3"/>
                <w:szCs w:val="24"/>
              </w:rPr>
              <w:t>)</w:t>
            </w:r>
            <w:r w:rsidR="00E44C7D" w:rsidRPr="00CC2D4A">
              <w:rPr>
                <w:rFonts w:ascii="Arial" w:hAnsi="Arial" w:cs="Arial"/>
                <w:color w:val="000000" w:themeColor="text1"/>
                <w:spacing w:val="-3"/>
                <w:szCs w:val="24"/>
              </w:rPr>
              <w:t xml:space="preserve"> Fees for Registration of Legal Instruments</w:t>
            </w:r>
          </w:p>
        </w:tc>
        <w:tc>
          <w:tcPr>
            <w:tcW w:w="435" w:type="dxa"/>
          </w:tcPr>
          <w:p w14:paraId="35ACF346" w14:textId="77777777" w:rsidR="00E44C7D" w:rsidRPr="00CC2D4A" w:rsidRDefault="00E44C7D" w:rsidP="00E175F1">
            <w:pPr>
              <w:tabs>
                <w:tab w:val="left" w:pos="-720"/>
              </w:tabs>
              <w:suppressAutoHyphens/>
              <w:jc w:val="center"/>
              <w:rPr>
                <w:rFonts w:ascii="Arial" w:hAnsi="Arial" w:cs="Arial"/>
                <w:color w:val="000000" w:themeColor="text1"/>
                <w:spacing w:val="-3"/>
                <w:szCs w:val="24"/>
              </w:rPr>
            </w:pPr>
          </w:p>
        </w:tc>
        <w:tc>
          <w:tcPr>
            <w:tcW w:w="1842" w:type="dxa"/>
          </w:tcPr>
          <w:p w14:paraId="46FD8AF0" w14:textId="77777777" w:rsidR="00E44C7D" w:rsidRPr="00CC2D4A" w:rsidRDefault="00E44C7D" w:rsidP="00E175F1">
            <w:pPr>
              <w:tabs>
                <w:tab w:val="left" w:pos="-720"/>
              </w:tabs>
              <w:suppressAutoHyphens/>
              <w:ind w:right="594"/>
              <w:jc w:val="right"/>
              <w:rPr>
                <w:rFonts w:ascii="Arial" w:hAnsi="Arial" w:cs="Arial"/>
                <w:color w:val="000000" w:themeColor="text1"/>
                <w:spacing w:val="-3"/>
                <w:szCs w:val="24"/>
              </w:rPr>
            </w:pPr>
          </w:p>
        </w:tc>
      </w:tr>
      <w:tr w:rsidR="00CC2D4A" w:rsidRPr="00CC2D4A" w14:paraId="561EE522" w14:textId="77777777" w:rsidTr="007300AB">
        <w:tc>
          <w:tcPr>
            <w:tcW w:w="246" w:type="dxa"/>
          </w:tcPr>
          <w:p w14:paraId="1C530A43" w14:textId="77777777" w:rsidR="00B15D67" w:rsidRPr="00CC2D4A" w:rsidRDefault="00B15D67" w:rsidP="00E175F1">
            <w:pPr>
              <w:tabs>
                <w:tab w:val="left" w:pos="-720"/>
              </w:tabs>
              <w:suppressAutoHyphens/>
              <w:jc w:val="both"/>
              <w:rPr>
                <w:rFonts w:ascii="Arial" w:hAnsi="Arial" w:cs="Arial"/>
                <w:color w:val="000000" w:themeColor="text1"/>
                <w:spacing w:val="-3"/>
                <w:szCs w:val="24"/>
              </w:rPr>
            </w:pPr>
          </w:p>
        </w:tc>
        <w:tc>
          <w:tcPr>
            <w:tcW w:w="5982" w:type="dxa"/>
            <w:gridSpan w:val="6"/>
          </w:tcPr>
          <w:p w14:paraId="38BD66A3" w14:textId="77777777" w:rsidR="00B15D67" w:rsidRPr="00CC2D4A" w:rsidRDefault="00B15D67"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Legitimation</w:t>
            </w:r>
          </w:p>
        </w:tc>
        <w:tc>
          <w:tcPr>
            <w:tcW w:w="435" w:type="dxa"/>
          </w:tcPr>
          <w:p w14:paraId="55173AD4" w14:textId="77777777" w:rsidR="00B15D67" w:rsidRPr="00CC2D4A" w:rsidRDefault="00B15D67"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2037" w:type="dxa"/>
            <w:gridSpan w:val="2"/>
          </w:tcPr>
          <w:p w14:paraId="7738B905" w14:textId="77777777" w:rsidR="00B15D67" w:rsidRPr="00CC2D4A" w:rsidRDefault="00B15D67" w:rsidP="00E175F1">
            <w:pPr>
              <w:tabs>
                <w:tab w:val="left" w:pos="-720"/>
              </w:tabs>
              <w:suppressAutoHyphens/>
              <w:ind w:right="792"/>
              <w:jc w:val="right"/>
              <w:rPr>
                <w:rFonts w:ascii="Arial" w:hAnsi="Arial" w:cs="Arial"/>
                <w:color w:val="000000" w:themeColor="text1"/>
                <w:spacing w:val="-3"/>
                <w:szCs w:val="24"/>
              </w:rPr>
            </w:pPr>
            <w:r w:rsidRPr="00CC2D4A">
              <w:rPr>
                <w:rFonts w:ascii="Arial" w:hAnsi="Arial" w:cs="Arial"/>
                <w:color w:val="000000" w:themeColor="text1"/>
                <w:spacing w:val="-3"/>
                <w:szCs w:val="24"/>
              </w:rPr>
              <w:t>300.00</w:t>
            </w:r>
          </w:p>
        </w:tc>
      </w:tr>
      <w:tr w:rsidR="00CC2D4A" w:rsidRPr="00CC2D4A" w14:paraId="10D8B99F" w14:textId="77777777" w:rsidTr="007300AB">
        <w:tc>
          <w:tcPr>
            <w:tcW w:w="246" w:type="dxa"/>
          </w:tcPr>
          <w:p w14:paraId="7A492DFA" w14:textId="77777777" w:rsidR="00B15D67" w:rsidRPr="00CC2D4A" w:rsidRDefault="00B15D67" w:rsidP="00E175F1">
            <w:pPr>
              <w:tabs>
                <w:tab w:val="left" w:pos="-720"/>
              </w:tabs>
              <w:suppressAutoHyphens/>
              <w:jc w:val="both"/>
              <w:rPr>
                <w:rFonts w:ascii="Arial" w:hAnsi="Arial" w:cs="Arial"/>
                <w:color w:val="000000" w:themeColor="text1"/>
                <w:spacing w:val="-3"/>
                <w:szCs w:val="24"/>
              </w:rPr>
            </w:pPr>
          </w:p>
        </w:tc>
        <w:tc>
          <w:tcPr>
            <w:tcW w:w="5982" w:type="dxa"/>
            <w:gridSpan w:val="6"/>
          </w:tcPr>
          <w:p w14:paraId="6475CDD9" w14:textId="77777777" w:rsidR="00B15D67" w:rsidRPr="00CC2D4A" w:rsidRDefault="00B15D67"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Admission of Paternity</w:t>
            </w:r>
            <w:r w:rsidR="00563BC3" w:rsidRPr="00CC2D4A">
              <w:rPr>
                <w:rFonts w:ascii="Arial" w:hAnsi="Arial" w:cs="Arial"/>
                <w:color w:val="000000" w:themeColor="text1"/>
                <w:spacing w:val="-3"/>
                <w:szCs w:val="24"/>
              </w:rPr>
              <w:t>/Acknowledgment</w:t>
            </w:r>
          </w:p>
        </w:tc>
        <w:tc>
          <w:tcPr>
            <w:tcW w:w="435" w:type="dxa"/>
          </w:tcPr>
          <w:p w14:paraId="1666EBC1" w14:textId="77777777" w:rsidR="00B15D67" w:rsidRPr="00CC2D4A" w:rsidRDefault="00B15D67"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2037" w:type="dxa"/>
            <w:gridSpan w:val="2"/>
          </w:tcPr>
          <w:p w14:paraId="056F1080" w14:textId="77777777" w:rsidR="00B15D67" w:rsidRPr="00CC2D4A" w:rsidRDefault="00B15D67" w:rsidP="00E175F1">
            <w:pPr>
              <w:tabs>
                <w:tab w:val="left" w:pos="-720"/>
              </w:tabs>
              <w:suppressAutoHyphens/>
              <w:ind w:right="792"/>
              <w:jc w:val="right"/>
              <w:rPr>
                <w:rFonts w:ascii="Arial" w:hAnsi="Arial" w:cs="Arial"/>
                <w:color w:val="000000" w:themeColor="text1"/>
                <w:spacing w:val="-3"/>
                <w:szCs w:val="24"/>
              </w:rPr>
            </w:pPr>
            <w:r w:rsidRPr="00CC2D4A">
              <w:rPr>
                <w:rFonts w:ascii="Arial" w:hAnsi="Arial" w:cs="Arial"/>
                <w:color w:val="000000" w:themeColor="text1"/>
                <w:spacing w:val="-3"/>
                <w:szCs w:val="24"/>
              </w:rPr>
              <w:t>300.00</w:t>
            </w:r>
          </w:p>
        </w:tc>
      </w:tr>
      <w:tr w:rsidR="00CC2D4A" w:rsidRPr="00CC2D4A" w14:paraId="6356F9E8" w14:textId="77777777" w:rsidTr="007300AB">
        <w:tc>
          <w:tcPr>
            <w:tcW w:w="246" w:type="dxa"/>
          </w:tcPr>
          <w:p w14:paraId="6555C84D" w14:textId="77777777" w:rsidR="00B15D67" w:rsidRPr="00CC2D4A" w:rsidRDefault="00B15D67" w:rsidP="00E175F1">
            <w:pPr>
              <w:tabs>
                <w:tab w:val="left" w:pos="-720"/>
              </w:tabs>
              <w:suppressAutoHyphens/>
              <w:jc w:val="both"/>
              <w:rPr>
                <w:rFonts w:ascii="Arial" w:hAnsi="Arial" w:cs="Arial"/>
                <w:color w:val="000000" w:themeColor="text1"/>
                <w:spacing w:val="-3"/>
                <w:szCs w:val="24"/>
              </w:rPr>
            </w:pPr>
          </w:p>
        </w:tc>
        <w:tc>
          <w:tcPr>
            <w:tcW w:w="5982" w:type="dxa"/>
            <w:gridSpan w:val="6"/>
          </w:tcPr>
          <w:p w14:paraId="26F20D03" w14:textId="77777777" w:rsidR="00B15D67" w:rsidRPr="00CC2D4A" w:rsidRDefault="008755AC"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Affidavit to U</w:t>
            </w:r>
            <w:r w:rsidR="00B15D67" w:rsidRPr="00CC2D4A">
              <w:rPr>
                <w:rFonts w:ascii="Arial" w:hAnsi="Arial" w:cs="Arial"/>
                <w:color w:val="000000" w:themeColor="text1"/>
                <w:spacing w:val="-3"/>
                <w:szCs w:val="24"/>
              </w:rPr>
              <w:t>se the Surname of the Father (AUSF)</w:t>
            </w:r>
          </w:p>
        </w:tc>
        <w:tc>
          <w:tcPr>
            <w:tcW w:w="435" w:type="dxa"/>
          </w:tcPr>
          <w:p w14:paraId="2EE9FA2B" w14:textId="77777777" w:rsidR="00B15D67" w:rsidRPr="00CC2D4A" w:rsidRDefault="00B15D67"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2037" w:type="dxa"/>
            <w:gridSpan w:val="2"/>
          </w:tcPr>
          <w:p w14:paraId="612F016F" w14:textId="77777777" w:rsidR="00B15D67" w:rsidRPr="00CC2D4A" w:rsidRDefault="00B15D67" w:rsidP="00E175F1">
            <w:pPr>
              <w:tabs>
                <w:tab w:val="left" w:pos="-720"/>
              </w:tabs>
              <w:suppressAutoHyphens/>
              <w:ind w:right="792"/>
              <w:jc w:val="right"/>
              <w:rPr>
                <w:rFonts w:ascii="Arial" w:hAnsi="Arial" w:cs="Arial"/>
                <w:color w:val="000000" w:themeColor="text1"/>
                <w:spacing w:val="-3"/>
                <w:szCs w:val="24"/>
              </w:rPr>
            </w:pPr>
            <w:r w:rsidRPr="00CC2D4A">
              <w:rPr>
                <w:rFonts w:ascii="Arial" w:hAnsi="Arial" w:cs="Arial"/>
                <w:color w:val="000000" w:themeColor="text1"/>
                <w:spacing w:val="-3"/>
                <w:szCs w:val="24"/>
              </w:rPr>
              <w:t>300.00</w:t>
            </w:r>
          </w:p>
        </w:tc>
      </w:tr>
      <w:tr w:rsidR="00CC2D4A" w:rsidRPr="00CC2D4A" w14:paraId="775A0F00" w14:textId="77777777" w:rsidTr="007300AB">
        <w:tc>
          <w:tcPr>
            <w:tcW w:w="246" w:type="dxa"/>
          </w:tcPr>
          <w:p w14:paraId="1ABE196B" w14:textId="77777777" w:rsidR="00B15D67" w:rsidRPr="00CC2D4A" w:rsidRDefault="00B15D67" w:rsidP="00E175F1">
            <w:pPr>
              <w:tabs>
                <w:tab w:val="left" w:pos="-720"/>
              </w:tabs>
              <w:suppressAutoHyphens/>
              <w:jc w:val="both"/>
              <w:rPr>
                <w:rFonts w:ascii="Arial" w:hAnsi="Arial" w:cs="Arial"/>
                <w:color w:val="000000" w:themeColor="text1"/>
                <w:spacing w:val="-3"/>
                <w:szCs w:val="24"/>
              </w:rPr>
            </w:pPr>
          </w:p>
        </w:tc>
        <w:tc>
          <w:tcPr>
            <w:tcW w:w="5982" w:type="dxa"/>
            <w:gridSpan w:val="6"/>
          </w:tcPr>
          <w:p w14:paraId="09E1D313" w14:textId="77777777" w:rsidR="00B15D67" w:rsidRPr="00CC2D4A" w:rsidRDefault="00B15D67"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Aut</w:t>
            </w:r>
            <w:r w:rsidR="008755AC" w:rsidRPr="00CC2D4A">
              <w:rPr>
                <w:rFonts w:ascii="Arial" w:hAnsi="Arial" w:cs="Arial"/>
                <w:color w:val="000000" w:themeColor="text1"/>
                <w:spacing w:val="-3"/>
                <w:szCs w:val="24"/>
              </w:rPr>
              <w:t>horization and Ratification of A</w:t>
            </w:r>
            <w:r w:rsidRPr="00CC2D4A">
              <w:rPr>
                <w:rFonts w:ascii="Arial" w:hAnsi="Arial" w:cs="Arial"/>
                <w:color w:val="000000" w:themeColor="text1"/>
                <w:spacing w:val="-3"/>
                <w:szCs w:val="24"/>
              </w:rPr>
              <w:t>rtificial Insemination</w:t>
            </w:r>
          </w:p>
        </w:tc>
        <w:tc>
          <w:tcPr>
            <w:tcW w:w="435" w:type="dxa"/>
          </w:tcPr>
          <w:p w14:paraId="376B3208" w14:textId="77777777" w:rsidR="00B15D67" w:rsidRPr="00CC2D4A" w:rsidRDefault="00B15D67"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2037" w:type="dxa"/>
            <w:gridSpan w:val="2"/>
          </w:tcPr>
          <w:p w14:paraId="266B243D" w14:textId="77777777" w:rsidR="00B15D67" w:rsidRPr="00CC2D4A" w:rsidRDefault="002B4CB0" w:rsidP="00E175F1">
            <w:pPr>
              <w:tabs>
                <w:tab w:val="left" w:pos="-720"/>
              </w:tabs>
              <w:suppressAutoHyphens/>
              <w:ind w:right="792"/>
              <w:jc w:val="right"/>
              <w:rPr>
                <w:rFonts w:ascii="Arial" w:hAnsi="Arial" w:cs="Arial"/>
                <w:color w:val="000000" w:themeColor="text1"/>
                <w:spacing w:val="-3"/>
                <w:szCs w:val="24"/>
              </w:rPr>
            </w:pPr>
            <w:r w:rsidRPr="00CC2D4A">
              <w:rPr>
                <w:rFonts w:ascii="Arial" w:hAnsi="Arial" w:cs="Arial"/>
                <w:color w:val="000000" w:themeColor="text1"/>
                <w:spacing w:val="-3"/>
                <w:szCs w:val="24"/>
              </w:rPr>
              <w:t>5</w:t>
            </w:r>
            <w:r w:rsidR="00B15D67" w:rsidRPr="00CC2D4A">
              <w:rPr>
                <w:rFonts w:ascii="Arial" w:hAnsi="Arial" w:cs="Arial"/>
                <w:color w:val="000000" w:themeColor="text1"/>
                <w:spacing w:val="-3"/>
                <w:szCs w:val="24"/>
              </w:rPr>
              <w:t>00.00</w:t>
            </w:r>
          </w:p>
        </w:tc>
      </w:tr>
      <w:tr w:rsidR="00CC2D4A" w:rsidRPr="00CC2D4A" w14:paraId="7394CB26" w14:textId="77777777" w:rsidTr="007300AB">
        <w:tc>
          <w:tcPr>
            <w:tcW w:w="246" w:type="dxa"/>
          </w:tcPr>
          <w:p w14:paraId="54FE60D8" w14:textId="77777777" w:rsidR="00B15D67" w:rsidRPr="00CC2D4A" w:rsidRDefault="00B15D67" w:rsidP="00E175F1">
            <w:pPr>
              <w:tabs>
                <w:tab w:val="left" w:pos="-720"/>
              </w:tabs>
              <w:suppressAutoHyphens/>
              <w:jc w:val="both"/>
              <w:rPr>
                <w:rFonts w:ascii="Arial" w:hAnsi="Arial" w:cs="Arial"/>
                <w:color w:val="000000" w:themeColor="text1"/>
                <w:spacing w:val="-3"/>
                <w:szCs w:val="24"/>
              </w:rPr>
            </w:pPr>
          </w:p>
        </w:tc>
        <w:tc>
          <w:tcPr>
            <w:tcW w:w="5982" w:type="dxa"/>
            <w:gridSpan w:val="6"/>
          </w:tcPr>
          <w:p w14:paraId="3DD62366" w14:textId="77777777" w:rsidR="00B15D67" w:rsidRPr="00CC2D4A" w:rsidRDefault="008755AC"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Option to Elect</w:t>
            </w:r>
            <w:r w:rsidR="000501B2" w:rsidRPr="00CC2D4A">
              <w:rPr>
                <w:rFonts w:ascii="Arial" w:hAnsi="Arial" w:cs="Arial"/>
                <w:color w:val="000000" w:themeColor="text1"/>
                <w:spacing w:val="-3"/>
                <w:szCs w:val="24"/>
              </w:rPr>
              <w:t xml:space="preserve"> Philippine Citizenship</w:t>
            </w:r>
          </w:p>
        </w:tc>
        <w:tc>
          <w:tcPr>
            <w:tcW w:w="435" w:type="dxa"/>
          </w:tcPr>
          <w:p w14:paraId="5B18CD3B" w14:textId="77777777" w:rsidR="00B15D67" w:rsidRPr="00CC2D4A" w:rsidRDefault="00B15D67"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2037" w:type="dxa"/>
            <w:gridSpan w:val="2"/>
          </w:tcPr>
          <w:p w14:paraId="61862DB8" w14:textId="77777777" w:rsidR="00B15D67" w:rsidRPr="00CC2D4A" w:rsidRDefault="002B4CB0" w:rsidP="00E175F1">
            <w:pPr>
              <w:tabs>
                <w:tab w:val="left" w:pos="-720"/>
              </w:tabs>
              <w:suppressAutoHyphens/>
              <w:ind w:right="792"/>
              <w:jc w:val="right"/>
              <w:rPr>
                <w:rFonts w:ascii="Arial" w:hAnsi="Arial" w:cs="Arial"/>
                <w:color w:val="000000" w:themeColor="text1"/>
                <w:spacing w:val="-3"/>
                <w:szCs w:val="24"/>
              </w:rPr>
            </w:pPr>
            <w:r w:rsidRPr="00CC2D4A">
              <w:rPr>
                <w:rFonts w:ascii="Arial" w:hAnsi="Arial" w:cs="Arial"/>
                <w:color w:val="000000" w:themeColor="text1"/>
                <w:spacing w:val="-3"/>
                <w:szCs w:val="24"/>
              </w:rPr>
              <w:t>1,0</w:t>
            </w:r>
            <w:r w:rsidR="00B15D67" w:rsidRPr="00CC2D4A">
              <w:rPr>
                <w:rFonts w:ascii="Arial" w:hAnsi="Arial" w:cs="Arial"/>
                <w:color w:val="000000" w:themeColor="text1"/>
                <w:spacing w:val="-3"/>
                <w:szCs w:val="24"/>
              </w:rPr>
              <w:t>00.00</w:t>
            </w:r>
          </w:p>
        </w:tc>
      </w:tr>
      <w:tr w:rsidR="00CC2D4A" w:rsidRPr="00CC2D4A" w14:paraId="13AAE064" w14:textId="77777777" w:rsidTr="007300AB">
        <w:tc>
          <w:tcPr>
            <w:tcW w:w="246" w:type="dxa"/>
          </w:tcPr>
          <w:p w14:paraId="2E4272CF" w14:textId="77777777" w:rsidR="00B15D67" w:rsidRPr="00CC2D4A" w:rsidRDefault="00B15D67" w:rsidP="00E175F1">
            <w:pPr>
              <w:tabs>
                <w:tab w:val="left" w:pos="-720"/>
              </w:tabs>
              <w:suppressAutoHyphens/>
              <w:jc w:val="both"/>
              <w:rPr>
                <w:rFonts w:ascii="Arial" w:hAnsi="Arial" w:cs="Arial"/>
                <w:color w:val="000000" w:themeColor="text1"/>
                <w:spacing w:val="-3"/>
                <w:szCs w:val="24"/>
              </w:rPr>
            </w:pPr>
          </w:p>
        </w:tc>
        <w:tc>
          <w:tcPr>
            <w:tcW w:w="5982" w:type="dxa"/>
            <w:gridSpan w:val="6"/>
          </w:tcPr>
          <w:p w14:paraId="463B285F" w14:textId="77777777" w:rsidR="00B15D67" w:rsidRPr="00CC2D4A" w:rsidRDefault="00B15D67"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Repatriation</w:t>
            </w:r>
          </w:p>
        </w:tc>
        <w:tc>
          <w:tcPr>
            <w:tcW w:w="435" w:type="dxa"/>
          </w:tcPr>
          <w:p w14:paraId="66888EB0" w14:textId="77777777" w:rsidR="00B15D67" w:rsidRPr="00CC2D4A" w:rsidRDefault="00B15D67"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2037" w:type="dxa"/>
            <w:gridSpan w:val="2"/>
          </w:tcPr>
          <w:p w14:paraId="1FD6EF66" w14:textId="77777777" w:rsidR="00B15D67" w:rsidRPr="00CC2D4A" w:rsidRDefault="00B15D67" w:rsidP="00E175F1">
            <w:pPr>
              <w:tabs>
                <w:tab w:val="left" w:pos="-720"/>
              </w:tabs>
              <w:suppressAutoHyphens/>
              <w:ind w:right="792"/>
              <w:jc w:val="right"/>
              <w:rPr>
                <w:rFonts w:ascii="Arial" w:hAnsi="Arial" w:cs="Arial"/>
                <w:color w:val="000000" w:themeColor="text1"/>
                <w:spacing w:val="-3"/>
                <w:szCs w:val="24"/>
              </w:rPr>
            </w:pPr>
            <w:r w:rsidRPr="00CC2D4A">
              <w:rPr>
                <w:rFonts w:ascii="Arial" w:hAnsi="Arial" w:cs="Arial"/>
                <w:color w:val="000000" w:themeColor="text1"/>
                <w:spacing w:val="-3"/>
                <w:szCs w:val="24"/>
              </w:rPr>
              <w:t>500.00</w:t>
            </w:r>
          </w:p>
        </w:tc>
      </w:tr>
      <w:tr w:rsidR="00CC2D4A" w:rsidRPr="00CC2D4A" w14:paraId="3B36C3DC" w14:textId="77777777" w:rsidTr="007300AB">
        <w:tc>
          <w:tcPr>
            <w:tcW w:w="246" w:type="dxa"/>
          </w:tcPr>
          <w:p w14:paraId="1D6F28FB" w14:textId="77777777" w:rsidR="00B15D67" w:rsidRPr="00CC2D4A" w:rsidRDefault="00B15D67" w:rsidP="00E175F1">
            <w:pPr>
              <w:tabs>
                <w:tab w:val="left" w:pos="-720"/>
              </w:tabs>
              <w:suppressAutoHyphens/>
              <w:jc w:val="both"/>
              <w:rPr>
                <w:rFonts w:ascii="Arial" w:hAnsi="Arial" w:cs="Arial"/>
                <w:color w:val="000000" w:themeColor="text1"/>
                <w:spacing w:val="-3"/>
                <w:szCs w:val="24"/>
              </w:rPr>
            </w:pPr>
          </w:p>
        </w:tc>
        <w:tc>
          <w:tcPr>
            <w:tcW w:w="5982" w:type="dxa"/>
            <w:gridSpan w:val="6"/>
          </w:tcPr>
          <w:p w14:paraId="4C83F80E" w14:textId="77777777" w:rsidR="00B15D67" w:rsidRPr="00CC2D4A" w:rsidRDefault="008755AC"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Other R</w:t>
            </w:r>
            <w:r w:rsidR="00B15D67" w:rsidRPr="00CC2D4A">
              <w:rPr>
                <w:rFonts w:ascii="Arial" w:hAnsi="Arial" w:cs="Arial"/>
                <w:color w:val="000000" w:themeColor="text1"/>
                <w:spacing w:val="-3"/>
                <w:szCs w:val="24"/>
              </w:rPr>
              <w:t xml:space="preserve">egistrable </w:t>
            </w:r>
            <w:r w:rsidRPr="00CC2D4A">
              <w:rPr>
                <w:rFonts w:ascii="Arial" w:hAnsi="Arial" w:cs="Arial"/>
                <w:color w:val="000000" w:themeColor="text1"/>
                <w:spacing w:val="-3"/>
                <w:szCs w:val="24"/>
              </w:rPr>
              <w:t>Legal Instruments</w:t>
            </w:r>
          </w:p>
        </w:tc>
        <w:tc>
          <w:tcPr>
            <w:tcW w:w="435" w:type="dxa"/>
          </w:tcPr>
          <w:p w14:paraId="7DD006E0" w14:textId="77777777" w:rsidR="00B15D67" w:rsidRPr="00CC2D4A" w:rsidRDefault="00B15D67"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2037" w:type="dxa"/>
            <w:gridSpan w:val="2"/>
          </w:tcPr>
          <w:p w14:paraId="30A4BEC1" w14:textId="77777777" w:rsidR="00B15D67" w:rsidRPr="00CC2D4A" w:rsidRDefault="00B15D67" w:rsidP="00E175F1">
            <w:pPr>
              <w:tabs>
                <w:tab w:val="left" w:pos="-720"/>
              </w:tabs>
              <w:suppressAutoHyphens/>
              <w:ind w:right="792"/>
              <w:jc w:val="right"/>
              <w:rPr>
                <w:rFonts w:ascii="Arial" w:hAnsi="Arial" w:cs="Arial"/>
                <w:color w:val="000000" w:themeColor="text1"/>
                <w:spacing w:val="-3"/>
                <w:szCs w:val="24"/>
              </w:rPr>
            </w:pPr>
            <w:r w:rsidRPr="00CC2D4A">
              <w:rPr>
                <w:rFonts w:ascii="Arial" w:hAnsi="Arial" w:cs="Arial"/>
                <w:color w:val="000000" w:themeColor="text1"/>
                <w:spacing w:val="-3"/>
                <w:szCs w:val="24"/>
              </w:rPr>
              <w:t>200.00</w:t>
            </w:r>
          </w:p>
        </w:tc>
      </w:tr>
      <w:tr w:rsidR="00CC2D4A" w:rsidRPr="00CC2D4A" w14:paraId="7591BC12" w14:textId="77777777" w:rsidTr="007300AB">
        <w:trPr>
          <w:gridAfter w:val="1"/>
          <w:wAfter w:w="195" w:type="dxa"/>
        </w:trPr>
        <w:tc>
          <w:tcPr>
            <w:tcW w:w="246" w:type="dxa"/>
          </w:tcPr>
          <w:p w14:paraId="3F04AF48"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c>
          <w:tcPr>
            <w:tcW w:w="5604" w:type="dxa"/>
            <w:gridSpan w:val="5"/>
          </w:tcPr>
          <w:p w14:paraId="31C52743"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c>
          <w:tcPr>
            <w:tcW w:w="813" w:type="dxa"/>
            <w:gridSpan w:val="2"/>
          </w:tcPr>
          <w:p w14:paraId="73800177" w14:textId="77777777" w:rsidR="00E44C7D" w:rsidRPr="00CC2D4A" w:rsidRDefault="00E44C7D" w:rsidP="00E175F1">
            <w:pPr>
              <w:tabs>
                <w:tab w:val="left" w:pos="-720"/>
              </w:tabs>
              <w:suppressAutoHyphens/>
              <w:jc w:val="center"/>
              <w:rPr>
                <w:rFonts w:ascii="Arial" w:hAnsi="Arial" w:cs="Arial"/>
                <w:color w:val="000000" w:themeColor="text1"/>
                <w:spacing w:val="-3"/>
                <w:szCs w:val="24"/>
              </w:rPr>
            </w:pPr>
          </w:p>
        </w:tc>
        <w:tc>
          <w:tcPr>
            <w:tcW w:w="1842" w:type="dxa"/>
          </w:tcPr>
          <w:p w14:paraId="10C5210D" w14:textId="77777777" w:rsidR="00E44C7D" w:rsidRPr="00CC2D4A" w:rsidRDefault="00E44C7D" w:rsidP="00E175F1">
            <w:pPr>
              <w:tabs>
                <w:tab w:val="left" w:pos="-720"/>
              </w:tabs>
              <w:suppressAutoHyphens/>
              <w:ind w:right="594"/>
              <w:jc w:val="right"/>
              <w:rPr>
                <w:rFonts w:ascii="Arial" w:hAnsi="Arial" w:cs="Arial"/>
                <w:color w:val="000000" w:themeColor="text1"/>
                <w:spacing w:val="-3"/>
                <w:szCs w:val="24"/>
              </w:rPr>
            </w:pPr>
          </w:p>
        </w:tc>
      </w:tr>
      <w:tr w:rsidR="00CC2D4A" w:rsidRPr="00CC2D4A" w14:paraId="71EB1291" w14:textId="77777777" w:rsidTr="007300AB">
        <w:trPr>
          <w:gridAfter w:val="1"/>
          <w:wAfter w:w="195" w:type="dxa"/>
        </w:trPr>
        <w:tc>
          <w:tcPr>
            <w:tcW w:w="5850" w:type="dxa"/>
            <w:gridSpan w:val="6"/>
          </w:tcPr>
          <w:p w14:paraId="72E90243" w14:textId="77777777" w:rsidR="00E44C7D" w:rsidRPr="00CC2D4A" w:rsidRDefault="00527354"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w:t>
            </w:r>
            <w:r w:rsidR="00E44C7D" w:rsidRPr="00CC2D4A">
              <w:rPr>
                <w:rFonts w:ascii="Arial" w:hAnsi="Arial" w:cs="Arial"/>
                <w:color w:val="000000" w:themeColor="text1"/>
                <w:spacing w:val="-3"/>
                <w:szCs w:val="24"/>
              </w:rPr>
              <w:t>e</w:t>
            </w:r>
            <w:r w:rsidRPr="00CC2D4A">
              <w:rPr>
                <w:rFonts w:ascii="Arial" w:hAnsi="Arial" w:cs="Arial"/>
                <w:color w:val="000000" w:themeColor="text1"/>
                <w:spacing w:val="-3"/>
                <w:szCs w:val="24"/>
              </w:rPr>
              <w:t>)</w:t>
            </w:r>
            <w:r w:rsidR="00E44C7D" w:rsidRPr="00CC2D4A">
              <w:rPr>
                <w:rFonts w:ascii="Arial" w:hAnsi="Arial" w:cs="Arial"/>
                <w:color w:val="000000" w:themeColor="text1"/>
                <w:spacing w:val="-3"/>
                <w:szCs w:val="24"/>
              </w:rPr>
              <w:t xml:space="preserve">  Certification Fees</w:t>
            </w:r>
          </w:p>
        </w:tc>
        <w:tc>
          <w:tcPr>
            <w:tcW w:w="813" w:type="dxa"/>
            <w:gridSpan w:val="2"/>
          </w:tcPr>
          <w:p w14:paraId="7008AAC4" w14:textId="77777777" w:rsidR="00E44C7D" w:rsidRPr="00CC2D4A" w:rsidRDefault="00E44C7D" w:rsidP="00E175F1">
            <w:pPr>
              <w:tabs>
                <w:tab w:val="left" w:pos="-720"/>
              </w:tabs>
              <w:suppressAutoHyphens/>
              <w:jc w:val="center"/>
              <w:rPr>
                <w:rFonts w:ascii="Arial" w:hAnsi="Arial" w:cs="Arial"/>
                <w:color w:val="000000" w:themeColor="text1"/>
                <w:spacing w:val="-3"/>
                <w:szCs w:val="24"/>
              </w:rPr>
            </w:pPr>
          </w:p>
        </w:tc>
        <w:tc>
          <w:tcPr>
            <w:tcW w:w="1842" w:type="dxa"/>
          </w:tcPr>
          <w:p w14:paraId="178C06BC" w14:textId="77777777" w:rsidR="00E44C7D" w:rsidRPr="00CC2D4A" w:rsidRDefault="00E44C7D" w:rsidP="00E175F1">
            <w:pPr>
              <w:tabs>
                <w:tab w:val="left" w:pos="-720"/>
              </w:tabs>
              <w:suppressAutoHyphens/>
              <w:jc w:val="both"/>
              <w:rPr>
                <w:rFonts w:ascii="Arial" w:hAnsi="Arial" w:cs="Arial"/>
                <w:color w:val="000000" w:themeColor="text1"/>
                <w:spacing w:val="-3"/>
                <w:szCs w:val="24"/>
              </w:rPr>
            </w:pPr>
          </w:p>
        </w:tc>
      </w:tr>
      <w:tr w:rsidR="00CC2D4A" w:rsidRPr="00CC2D4A" w14:paraId="0947F935" w14:textId="77777777" w:rsidTr="007300AB">
        <w:trPr>
          <w:gridAfter w:val="1"/>
          <w:wAfter w:w="195" w:type="dxa"/>
        </w:trPr>
        <w:tc>
          <w:tcPr>
            <w:tcW w:w="246" w:type="dxa"/>
          </w:tcPr>
          <w:p w14:paraId="62342E53" w14:textId="77777777" w:rsidR="00890DA5" w:rsidRPr="00CC2D4A" w:rsidRDefault="00890DA5" w:rsidP="00E175F1">
            <w:pPr>
              <w:tabs>
                <w:tab w:val="left" w:pos="-720"/>
              </w:tabs>
              <w:suppressAutoHyphens/>
              <w:jc w:val="both"/>
              <w:rPr>
                <w:rFonts w:ascii="Arial" w:hAnsi="Arial" w:cs="Arial"/>
                <w:color w:val="000000" w:themeColor="text1"/>
                <w:spacing w:val="-3"/>
                <w:szCs w:val="24"/>
              </w:rPr>
            </w:pPr>
          </w:p>
        </w:tc>
        <w:tc>
          <w:tcPr>
            <w:tcW w:w="4794" w:type="dxa"/>
            <w:gridSpan w:val="4"/>
          </w:tcPr>
          <w:p w14:paraId="06E2047E" w14:textId="77777777" w:rsidR="00890DA5" w:rsidRPr="00CC2D4A" w:rsidRDefault="00890DA5" w:rsidP="00E175F1">
            <w:pPr>
              <w:tabs>
                <w:tab w:val="left" w:pos="-720"/>
              </w:tabs>
              <w:suppressAutoHyphens/>
              <w:jc w:val="both"/>
              <w:rPr>
                <w:rFonts w:ascii="Arial" w:hAnsi="Arial" w:cs="Arial"/>
                <w:color w:val="000000" w:themeColor="text1"/>
                <w:spacing w:val="-3"/>
                <w:szCs w:val="24"/>
              </w:rPr>
            </w:pPr>
          </w:p>
        </w:tc>
        <w:tc>
          <w:tcPr>
            <w:tcW w:w="810" w:type="dxa"/>
          </w:tcPr>
          <w:p w14:paraId="27D2FD30" w14:textId="77777777" w:rsidR="00890DA5" w:rsidRPr="00CC2D4A" w:rsidRDefault="00890DA5" w:rsidP="00E175F1">
            <w:pPr>
              <w:tabs>
                <w:tab w:val="left" w:pos="-720"/>
              </w:tabs>
              <w:suppressAutoHyphens/>
              <w:jc w:val="both"/>
              <w:rPr>
                <w:rFonts w:ascii="Arial" w:hAnsi="Arial" w:cs="Arial"/>
                <w:color w:val="000000" w:themeColor="text1"/>
                <w:spacing w:val="-3"/>
                <w:szCs w:val="24"/>
              </w:rPr>
            </w:pPr>
          </w:p>
        </w:tc>
        <w:tc>
          <w:tcPr>
            <w:tcW w:w="813" w:type="dxa"/>
            <w:gridSpan w:val="2"/>
          </w:tcPr>
          <w:p w14:paraId="6447E2BE" w14:textId="77777777" w:rsidR="00890DA5" w:rsidRPr="00CC2D4A" w:rsidRDefault="00890DA5"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For Abroad</w:t>
            </w:r>
          </w:p>
        </w:tc>
        <w:tc>
          <w:tcPr>
            <w:tcW w:w="1842" w:type="dxa"/>
          </w:tcPr>
          <w:p w14:paraId="34D277BA" w14:textId="77777777" w:rsidR="00890DA5" w:rsidRPr="00CC2D4A" w:rsidRDefault="00890DA5"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Local</w:t>
            </w:r>
          </w:p>
        </w:tc>
      </w:tr>
      <w:tr w:rsidR="00CC2D4A" w:rsidRPr="00CC2D4A" w14:paraId="762F2041" w14:textId="77777777" w:rsidTr="007300AB">
        <w:trPr>
          <w:gridAfter w:val="1"/>
          <w:wAfter w:w="195" w:type="dxa"/>
        </w:trPr>
        <w:tc>
          <w:tcPr>
            <w:tcW w:w="246" w:type="dxa"/>
          </w:tcPr>
          <w:p w14:paraId="2930298B" w14:textId="77777777" w:rsidR="00890DA5" w:rsidRPr="00CC2D4A" w:rsidRDefault="00890DA5" w:rsidP="00E175F1">
            <w:pPr>
              <w:tabs>
                <w:tab w:val="left" w:pos="-720"/>
              </w:tabs>
              <w:suppressAutoHyphens/>
              <w:jc w:val="both"/>
              <w:rPr>
                <w:rFonts w:ascii="Arial" w:hAnsi="Arial" w:cs="Arial"/>
                <w:color w:val="000000" w:themeColor="text1"/>
                <w:spacing w:val="-3"/>
                <w:szCs w:val="24"/>
              </w:rPr>
            </w:pPr>
          </w:p>
        </w:tc>
        <w:tc>
          <w:tcPr>
            <w:tcW w:w="4794" w:type="dxa"/>
            <w:gridSpan w:val="4"/>
          </w:tcPr>
          <w:p w14:paraId="37B67152" w14:textId="77777777" w:rsidR="00890DA5" w:rsidRPr="00CC2D4A" w:rsidRDefault="00890DA5"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Birth </w:t>
            </w:r>
          </w:p>
        </w:tc>
        <w:tc>
          <w:tcPr>
            <w:tcW w:w="810" w:type="dxa"/>
          </w:tcPr>
          <w:p w14:paraId="6D2616A0" w14:textId="77777777" w:rsidR="00890DA5" w:rsidRPr="00CC2D4A" w:rsidRDefault="00890DA5"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813" w:type="dxa"/>
            <w:gridSpan w:val="2"/>
            <w:vAlign w:val="center"/>
          </w:tcPr>
          <w:p w14:paraId="693EEF09" w14:textId="77777777" w:rsidR="00890DA5" w:rsidRPr="00CC2D4A" w:rsidRDefault="00890DA5" w:rsidP="00E175F1">
            <w:pPr>
              <w:jc w:val="both"/>
              <w:rPr>
                <w:rFonts w:ascii="Arial" w:hAnsi="Arial" w:cs="Arial"/>
                <w:color w:val="000000" w:themeColor="text1"/>
              </w:rPr>
            </w:pPr>
            <w:r w:rsidRPr="00CC2D4A">
              <w:rPr>
                <w:rFonts w:ascii="Arial" w:hAnsi="Arial" w:cs="Arial"/>
                <w:color w:val="000000" w:themeColor="text1"/>
                <w:spacing w:val="-3"/>
              </w:rPr>
              <w:t>300.00</w:t>
            </w:r>
          </w:p>
        </w:tc>
        <w:tc>
          <w:tcPr>
            <w:tcW w:w="1842" w:type="dxa"/>
          </w:tcPr>
          <w:p w14:paraId="2E65104D" w14:textId="77777777" w:rsidR="00890DA5" w:rsidRPr="00CC2D4A" w:rsidRDefault="00890DA5" w:rsidP="00E175F1">
            <w:pPr>
              <w:jc w:val="center"/>
              <w:rPr>
                <w:rFonts w:ascii="Arial" w:hAnsi="Arial" w:cs="Arial"/>
                <w:color w:val="000000" w:themeColor="text1"/>
              </w:rPr>
            </w:pPr>
            <w:r w:rsidRPr="00CC2D4A">
              <w:rPr>
                <w:rFonts w:ascii="Arial" w:hAnsi="Arial" w:cs="Arial"/>
                <w:color w:val="000000" w:themeColor="text1"/>
                <w:spacing w:val="-3"/>
                <w:szCs w:val="24"/>
              </w:rPr>
              <w:t>100.00</w:t>
            </w:r>
          </w:p>
        </w:tc>
      </w:tr>
      <w:tr w:rsidR="00CC2D4A" w:rsidRPr="00CC2D4A" w14:paraId="4611069D" w14:textId="77777777" w:rsidTr="007300AB">
        <w:trPr>
          <w:gridAfter w:val="1"/>
          <w:wAfter w:w="195" w:type="dxa"/>
        </w:trPr>
        <w:tc>
          <w:tcPr>
            <w:tcW w:w="246" w:type="dxa"/>
          </w:tcPr>
          <w:p w14:paraId="08F545FE" w14:textId="77777777" w:rsidR="00890DA5" w:rsidRPr="00CC2D4A" w:rsidRDefault="00890DA5" w:rsidP="00E175F1">
            <w:pPr>
              <w:tabs>
                <w:tab w:val="left" w:pos="-720"/>
              </w:tabs>
              <w:suppressAutoHyphens/>
              <w:jc w:val="both"/>
              <w:rPr>
                <w:rFonts w:ascii="Arial" w:hAnsi="Arial" w:cs="Arial"/>
                <w:color w:val="000000" w:themeColor="text1"/>
                <w:spacing w:val="-3"/>
                <w:szCs w:val="24"/>
              </w:rPr>
            </w:pPr>
          </w:p>
        </w:tc>
        <w:tc>
          <w:tcPr>
            <w:tcW w:w="4794" w:type="dxa"/>
            <w:gridSpan w:val="4"/>
          </w:tcPr>
          <w:p w14:paraId="448AD5CC" w14:textId="77777777" w:rsidR="00890DA5" w:rsidRPr="00CC2D4A" w:rsidRDefault="00890DA5"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Marriage</w:t>
            </w:r>
          </w:p>
        </w:tc>
        <w:tc>
          <w:tcPr>
            <w:tcW w:w="810" w:type="dxa"/>
          </w:tcPr>
          <w:p w14:paraId="1D38D99D" w14:textId="77777777" w:rsidR="00890DA5" w:rsidRPr="00CC2D4A" w:rsidRDefault="00890DA5"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813" w:type="dxa"/>
            <w:gridSpan w:val="2"/>
            <w:vAlign w:val="center"/>
          </w:tcPr>
          <w:p w14:paraId="29012218" w14:textId="77777777" w:rsidR="00890DA5" w:rsidRPr="00CC2D4A" w:rsidRDefault="00890DA5" w:rsidP="00E175F1">
            <w:pPr>
              <w:jc w:val="both"/>
              <w:rPr>
                <w:rFonts w:ascii="Arial" w:hAnsi="Arial" w:cs="Arial"/>
                <w:color w:val="000000" w:themeColor="text1"/>
              </w:rPr>
            </w:pPr>
            <w:r w:rsidRPr="00CC2D4A">
              <w:rPr>
                <w:rFonts w:ascii="Arial" w:hAnsi="Arial" w:cs="Arial"/>
                <w:color w:val="000000" w:themeColor="text1"/>
                <w:spacing w:val="-3"/>
              </w:rPr>
              <w:t>150.00</w:t>
            </w:r>
          </w:p>
        </w:tc>
        <w:tc>
          <w:tcPr>
            <w:tcW w:w="1842" w:type="dxa"/>
          </w:tcPr>
          <w:p w14:paraId="2B85C631" w14:textId="77777777" w:rsidR="00890DA5" w:rsidRPr="00CC2D4A" w:rsidRDefault="00890DA5" w:rsidP="00E175F1">
            <w:pPr>
              <w:jc w:val="center"/>
              <w:rPr>
                <w:rFonts w:ascii="Arial" w:hAnsi="Arial" w:cs="Arial"/>
                <w:color w:val="000000" w:themeColor="text1"/>
              </w:rPr>
            </w:pPr>
            <w:r w:rsidRPr="00CC2D4A">
              <w:rPr>
                <w:rFonts w:ascii="Arial" w:hAnsi="Arial" w:cs="Arial"/>
                <w:color w:val="000000" w:themeColor="text1"/>
                <w:spacing w:val="-3"/>
                <w:szCs w:val="24"/>
              </w:rPr>
              <w:t>100.00</w:t>
            </w:r>
          </w:p>
        </w:tc>
      </w:tr>
      <w:tr w:rsidR="00CC2D4A" w:rsidRPr="00CC2D4A" w14:paraId="54E27F74" w14:textId="77777777" w:rsidTr="007300AB">
        <w:trPr>
          <w:gridAfter w:val="1"/>
          <w:wAfter w:w="195" w:type="dxa"/>
        </w:trPr>
        <w:tc>
          <w:tcPr>
            <w:tcW w:w="246" w:type="dxa"/>
          </w:tcPr>
          <w:p w14:paraId="16379373" w14:textId="77777777" w:rsidR="00890DA5" w:rsidRPr="00CC2D4A" w:rsidRDefault="00890DA5" w:rsidP="00E175F1">
            <w:pPr>
              <w:tabs>
                <w:tab w:val="left" w:pos="-720"/>
              </w:tabs>
              <w:suppressAutoHyphens/>
              <w:jc w:val="both"/>
              <w:rPr>
                <w:rFonts w:ascii="Arial" w:hAnsi="Arial" w:cs="Arial"/>
                <w:color w:val="000000" w:themeColor="text1"/>
                <w:spacing w:val="-3"/>
                <w:szCs w:val="24"/>
              </w:rPr>
            </w:pPr>
          </w:p>
        </w:tc>
        <w:tc>
          <w:tcPr>
            <w:tcW w:w="4794" w:type="dxa"/>
            <w:gridSpan w:val="4"/>
          </w:tcPr>
          <w:p w14:paraId="6D205128" w14:textId="77777777" w:rsidR="00890DA5" w:rsidRPr="00CC2D4A" w:rsidRDefault="00890DA5"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Death</w:t>
            </w:r>
          </w:p>
        </w:tc>
        <w:tc>
          <w:tcPr>
            <w:tcW w:w="810" w:type="dxa"/>
          </w:tcPr>
          <w:p w14:paraId="0BD65615" w14:textId="77777777" w:rsidR="00890DA5" w:rsidRPr="00CC2D4A" w:rsidRDefault="00890DA5"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813" w:type="dxa"/>
            <w:gridSpan w:val="2"/>
            <w:vAlign w:val="center"/>
          </w:tcPr>
          <w:p w14:paraId="38B1227F" w14:textId="77777777" w:rsidR="00890DA5" w:rsidRPr="00CC2D4A" w:rsidRDefault="00890DA5" w:rsidP="00E175F1">
            <w:pPr>
              <w:jc w:val="both"/>
              <w:rPr>
                <w:rFonts w:ascii="Arial" w:hAnsi="Arial" w:cs="Arial"/>
                <w:color w:val="000000" w:themeColor="text1"/>
              </w:rPr>
            </w:pPr>
            <w:r w:rsidRPr="00CC2D4A">
              <w:rPr>
                <w:rFonts w:ascii="Arial" w:hAnsi="Arial" w:cs="Arial"/>
                <w:color w:val="000000" w:themeColor="text1"/>
                <w:spacing w:val="-3"/>
              </w:rPr>
              <w:t>1</w:t>
            </w:r>
            <w:r w:rsidR="000B408E" w:rsidRPr="00CC2D4A">
              <w:rPr>
                <w:rFonts w:ascii="Arial" w:hAnsi="Arial" w:cs="Arial"/>
                <w:color w:val="000000" w:themeColor="text1"/>
                <w:spacing w:val="-3"/>
              </w:rPr>
              <w:t>5</w:t>
            </w:r>
            <w:r w:rsidRPr="00CC2D4A">
              <w:rPr>
                <w:rFonts w:ascii="Arial" w:hAnsi="Arial" w:cs="Arial"/>
                <w:color w:val="000000" w:themeColor="text1"/>
                <w:spacing w:val="-3"/>
              </w:rPr>
              <w:t>0.00</w:t>
            </w:r>
          </w:p>
        </w:tc>
        <w:tc>
          <w:tcPr>
            <w:tcW w:w="1842" w:type="dxa"/>
          </w:tcPr>
          <w:p w14:paraId="7E8524D2" w14:textId="77777777" w:rsidR="00890DA5" w:rsidRPr="00CC2D4A" w:rsidRDefault="00890DA5" w:rsidP="00E175F1">
            <w:pPr>
              <w:jc w:val="center"/>
              <w:rPr>
                <w:rFonts w:ascii="Arial" w:hAnsi="Arial" w:cs="Arial"/>
                <w:color w:val="000000" w:themeColor="text1"/>
              </w:rPr>
            </w:pPr>
            <w:r w:rsidRPr="00CC2D4A">
              <w:rPr>
                <w:rFonts w:ascii="Arial" w:hAnsi="Arial" w:cs="Arial"/>
                <w:color w:val="000000" w:themeColor="text1"/>
                <w:spacing w:val="-3"/>
                <w:szCs w:val="24"/>
              </w:rPr>
              <w:t>100.00</w:t>
            </w:r>
          </w:p>
        </w:tc>
      </w:tr>
      <w:tr w:rsidR="00CC2D4A" w:rsidRPr="00CC2D4A" w14:paraId="0DDAC896" w14:textId="77777777" w:rsidTr="007300AB">
        <w:trPr>
          <w:gridAfter w:val="1"/>
          <w:wAfter w:w="195" w:type="dxa"/>
        </w:trPr>
        <w:tc>
          <w:tcPr>
            <w:tcW w:w="246" w:type="dxa"/>
          </w:tcPr>
          <w:p w14:paraId="10406607" w14:textId="77777777" w:rsidR="00890DA5" w:rsidRPr="00CC2D4A" w:rsidRDefault="00890DA5" w:rsidP="00E175F1">
            <w:pPr>
              <w:tabs>
                <w:tab w:val="left" w:pos="-720"/>
              </w:tabs>
              <w:suppressAutoHyphens/>
              <w:jc w:val="both"/>
              <w:rPr>
                <w:rFonts w:ascii="Arial" w:hAnsi="Arial" w:cs="Arial"/>
                <w:color w:val="000000" w:themeColor="text1"/>
                <w:spacing w:val="-3"/>
                <w:szCs w:val="24"/>
              </w:rPr>
            </w:pPr>
          </w:p>
        </w:tc>
        <w:tc>
          <w:tcPr>
            <w:tcW w:w="4794" w:type="dxa"/>
            <w:gridSpan w:val="4"/>
          </w:tcPr>
          <w:p w14:paraId="1196C8B4" w14:textId="77777777" w:rsidR="00890DA5" w:rsidRPr="00CC2D4A" w:rsidRDefault="00890DA5"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Record not available</w:t>
            </w:r>
          </w:p>
        </w:tc>
        <w:tc>
          <w:tcPr>
            <w:tcW w:w="810" w:type="dxa"/>
          </w:tcPr>
          <w:p w14:paraId="609E50AB" w14:textId="77777777" w:rsidR="00890DA5" w:rsidRPr="00CC2D4A" w:rsidRDefault="00890DA5"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813" w:type="dxa"/>
            <w:gridSpan w:val="2"/>
            <w:vAlign w:val="center"/>
          </w:tcPr>
          <w:p w14:paraId="3489A190" w14:textId="77777777" w:rsidR="00890DA5" w:rsidRPr="00CC2D4A" w:rsidRDefault="00890DA5" w:rsidP="00E175F1">
            <w:pPr>
              <w:jc w:val="both"/>
              <w:rPr>
                <w:rFonts w:ascii="Arial" w:hAnsi="Arial" w:cs="Arial"/>
                <w:color w:val="000000" w:themeColor="text1"/>
              </w:rPr>
            </w:pPr>
            <w:r w:rsidRPr="00CC2D4A">
              <w:rPr>
                <w:rFonts w:ascii="Arial" w:hAnsi="Arial" w:cs="Arial"/>
                <w:color w:val="000000" w:themeColor="text1"/>
                <w:spacing w:val="-3"/>
              </w:rPr>
              <w:t>100.00</w:t>
            </w:r>
          </w:p>
        </w:tc>
        <w:tc>
          <w:tcPr>
            <w:tcW w:w="1842" w:type="dxa"/>
          </w:tcPr>
          <w:p w14:paraId="1F07EB4E" w14:textId="77777777" w:rsidR="00890DA5" w:rsidRPr="00CC2D4A" w:rsidRDefault="0075414B" w:rsidP="00E175F1">
            <w:pPr>
              <w:jc w:val="center"/>
              <w:rPr>
                <w:rFonts w:ascii="Arial" w:hAnsi="Arial" w:cs="Arial"/>
                <w:color w:val="000000" w:themeColor="text1"/>
              </w:rPr>
            </w:pPr>
            <w:r w:rsidRPr="00CC2D4A">
              <w:rPr>
                <w:rFonts w:ascii="Arial" w:hAnsi="Arial" w:cs="Arial"/>
                <w:color w:val="000000" w:themeColor="text1"/>
                <w:spacing w:val="-3"/>
                <w:szCs w:val="24"/>
              </w:rPr>
              <w:t>100</w:t>
            </w:r>
            <w:r w:rsidR="00890DA5" w:rsidRPr="00CC2D4A">
              <w:rPr>
                <w:rFonts w:ascii="Arial" w:hAnsi="Arial" w:cs="Arial"/>
                <w:color w:val="000000" w:themeColor="text1"/>
                <w:spacing w:val="-3"/>
                <w:szCs w:val="24"/>
              </w:rPr>
              <w:t>.00</w:t>
            </w:r>
          </w:p>
        </w:tc>
      </w:tr>
      <w:tr w:rsidR="00CC2D4A" w:rsidRPr="00CC2D4A" w14:paraId="3FC6DA74" w14:textId="77777777" w:rsidTr="007300AB">
        <w:trPr>
          <w:gridAfter w:val="1"/>
          <w:wAfter w:w="195" w:type="dxa"/>
        </w:trPr>
        <w:tc>
          <w:tcPr>
            <w:tcW w:w="246" w:type="dxa"/>
          </w:tcPr>
          <w:p w14:paraId="1D4DCD47" w14:textId="77777777" w:rsidR="00890DA5" w:rsidRPr="00CC2D4A" w:rsidRDefault="00890DA5" w:rsidP="00E175F1">
            <w:pPr>
              <w:tabs>
                <w:tab w:val="left" w:pos="-720"/>
              </w:tabs>
              <w:suppressAutoHyphens/>
              <w:jc w:val="both"/>
              <w:rPr>
                <w:rFonts w:ascii="Arial" w:hAnsi="Arial" w:cs="Arial"/>
                <w:color w:val="000000" w:themeColor="text1"/>
                <w:spacing w:val="-3"/>
                <w:szCs w:val="24"/>
              </w:rPr>
            </w:pPr>
          </w:p>
        </w:tc>
        <w:tc>
          <w:tcPr>
            <w:tcW w:w="4794" w:type="dxa"/>
            <w:gridSpan w:val="4"/>
          </w:tcPr>
          <w:p w14:paraId="4CC8EBC4" w14:textId="77777777" w:rsidR="00890DA5" w:rsidRPr="00CC2D4A" w:rsidRDefault="00890DA5"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Legal Instruments</w:t>
            </w:r>
          </w:p>
        </w:tc>
        <w:tc>
          <w:tcPr>
            <w:tcW w:w="810" w:type="dxa"/>
          </w:tcPr>
          <w:p w14:paraId="5309A946" w14:textId="77777777" w:rsidR="00890DA5" w:rsidRPr="00CC2D4A" w:rsidRDefault="00890DA5"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813" w:type="dxa"/>
            <w:gridSpan w:val="2"/>
            <w:vAlign w:val="center"/>
          </w:tcPr>
          <w:p w14:paraId="34AFD1ED" w14:textId="77777777" w:rsidR="00890DA5" w:rsidRPr="00CC2D4A" w:rsidRDefault="00890DA5" w:rsidP="00E175F1">
            <w:pPr>
              <w:jc w:val="both"/>
              <w:rPr>
                <w:rFonts w:ascii="Arial" w:hAnsi="Arial" w:cs="Arial"/>
                <w:color w:val="000000" w:themeColor="text1"/>
              </w:rPr>
            </w:pPr>
            <w:r w:rsidRPr="00CC2D4A">
              <w:rPr>
                <w:rFonts w:ascii="Arial" w:hAnsi="Arial" w:cs="Arial"/>
                <w:color w:val="000000" w:themeColor="text1"/>
                <w:spacing w:val="-3"/>
              </w:rPr>
              <w:t>200.00</w:t>
            </w:r>
          </w:p>
        </w:tc>
        <w:tc>
          <w:tcPr>
            <w:tcW w:w="1842" w:type="dxa"/>
          </w:tcPr>
          <w:p w14:paraId="58152F5D" w14:textId="77777777" w:rsidR="00890DA5" w:rsidRPr="00CC2D4A" w:rsidRDefault="00890DA5" w:rsidP="00E175F1">
            <w:pPr>
              <w:jc w:val="center"/>
              <w:rPr>
                <w:rFonts w:ascii="Arial" w:hAnsi="Arial" w:cs="Arial"/>
                <w:color w:val="000000" w:themeColor="text1"/>
              </w:rPr>
            </w:pPr>
            <w:r w:rsidRPr="00CC2D4A">
              <w:rPr>
                <w:rFonts w:ascii="Arial" w:hAnsi="Arial" w:cs="Arial"/>
                <w:color w:val="000000" w:themeColor="text1"/>
                <w:spacing w:val="-3"/>
                <w:szCs w:val="24"/>
              </w:rPr>
              <w:t>150.00</w:t>
            </w:r>
          </w:p>
        </w:tc>
      </w:tr>
      <w:tr w:rsidR="00CC2D4A" w:rsidRPr="00CC2D4A" w14:paraId="158D3949" w14:textId="77777777" w:rsidTr="007300AB">
        <w:trPr>
          <w:gridAfter w:val="1"/>
          <w:wAfter w:w="195" w:type="dxa"/>
        </w:trPr>
        <w:tc>
          <w:tcPr>
            <w:tcW w:w="246" w:type="dxa"/>
          </w:tcPr>
          <w:p w14:paraId="4AB75B8C" w14:textId="77777777" w:rsidR="00890DA5" w:rsidRPr="00CC2D4A" w:rsidRDefault="00890DA5" w:rsidP="00E175F1">
            <w:pPr>
              <w:tabs>
                <w:tab w:val="left" w:pos="-720"/>
              </w:tabs>
              <w:suppressAutoHyphens/>
              <w:jc w:val="both"/>
              <w:rPr>
                <w:rFonts w:ascii="Arial" w:hAnsi="Arial" w:cs="Arial"/>
                <w:color w:val="000000" w:themeColor="text1"/>
                <w:spacing w:val="-3"/>
                <w:szCs w:val="24"/>
              </w:rPr>
            </w:pPr>
          </w:p>
        </w:tc>
        <w:tc>
          <w:tcPr>
            <w:tcW w:w="4794" w:type="dxa"/>
            <w:gridSpan w:val="4"/>
          </w:tcPr>
          <w:p w14:paraId="773FE7AB" w14:textId="77777777" w:rsidR="00890DA5" w:rsidRPr="00CC2D4A" w:rsidRDefault="00890DA5"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Republic Act 9048</w:t>
            </w:r>
            <w:r w:rsidR="000B408E" w:rsidRPr="00CC2D4A">
              <w:rPr>
                <w:rFonts w:ascii="Arial" w:hAnsi="Arial" w:cs="Arial"/>
                <w:color w:val="000000" w:themeColor="text1"/>
                <w:spacing w:val="-3"/>
                <w:szCs w:val="24"/>
              </w:rPr>
              <w:t>/10172</w:t>
            </w:r>
          </w:p>
        </w:tc>
        <w:tc>
          <w:tcPr>
            <w:tcW w:w="810" w:type="dxa"/>
          </w:tcPr>
          <w:p w14:paraId="69A774D8" w14:textId="77777777" w:rsidR="00890DA5" w:rsidRPr="00CC2D4A" w:rsidRDefault="00890DA5"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813" w:type="dxa"/>
            <w:gridSpan w:val="2"/>
            <w:vAlign w:val="center"/>
          </w:tcPr>
          <w:p w14:paraId="583A67B2" w14:textId="77777777" w:rsidR="00890DA5" w:rsidRPr="00CC2D4A" w:rsidRDefault="00890DA5" w:rsidP="00E175F1">
            <w:pPr>
              <w:jc w:val="both"/>
              <w:rPr>
                <w:rFonts w:ascii="Arial" w:hAnsi="Arial" w:cs="Arial"/>
                <w:color w:val="000000" w:themeColor="text1"/>
              </w:rPr>
            </w:pPr>
            <w:r w:rsidRPr="00CC2D4A">
              <w:rPr>
                <w:rFonts w:ascii="Arial" w:hAnsi="Arial" w:cs="Arial"/>
                <w:color w:val="000000" w:themeColor="text1"/>
                <w:spacing w:val="-3"/>
              </w:rPr>
              <w:t>200.00</w:t>
            </w:r>
          </w:p>
        </w:tc>
        <w:tc>
          <w:tcPr>
            <w:tcW w:w="1842" w:type="dxa"/>
          </w:tcPr>
          <w:p w14:paraId="53A900B6" w14:textId="77777777" w:rsidR="00890DA5" w:rsidRPr="00CC2D4A" w:rsidRDefault="00890DA5" w:rsidP="00E175F1">
            <w:pPr>
              <w:jc w:val="center"/>
              <w:rPr>
                <w:rFonts w:ascii="Arial" w:hAnsi="Arial" w:cs="Arial"/>
                <w:color w:val="000000" w:themeColor="text1"/>
              </w:rPr>
            </w:pPr>
            <w:r w:rsidRPr="00CC2D4A">
              <w:rPr>
                <w:rFonts w:ascii="Arial" w:hAnsi="Arial" w:cs="Arial"/>
                <w:color w:val="000000" w:themeColor="text1"/>
                <w:spacing w:val="-3"/>
                <w:szCs w:val="24"/>
              </w:rPr>
              <w:t>150.00</w:t>
            </w:r>
          </w:p>
        </w:tc>
      </w:tr>
      <w:tr w:rsidR="00CC2D4A" w:rsidRPr="00CC2D4A" w14:paraId="7904CD32" w14:textId="77777777" w:rsidTr="007300AB">
        <w:trPr>
          <w:gridAfter w:val="1"/>
          <w:wAfter w:w="195" w:type="dxa"/>
        </w:trPr>
        <w:tc>
          <w:tcPr>
            <w:tcW w:w="246" w:type="dxa"/>
          </w:tcPr>
          <w:p w14:paraId="65DB5FF6" w14:textId="77777777" w:rsidR="00890DA5" w:rsidRPr="00CC2D4A" w:rsidRDefault="00890DA5" w:rsidP="00E175F1">
            <w:pPr>
              <w:tabs>
                <w:tab w:val="left" w:pos="-720"/>
              </w:tabs>
              <w:suppressAutoHyphens/>
              <w:jc w:val="both"/>
              <w:rPr>
                <w:rFonts w:ascii="Arial" w:hAnsi="Arial" w:cs="Arial"/>
                <w:color w:val="000000" w:themeColor="text1"/>
                <w:spacing w:val="-3"/>
                <w:szCs w:val="24"/>
              </w:rPr>
            </w:pPr>
          </w:p>
        </w:tc>
        <w:tc>
          <w:tcPr>
            <w:tcW w:w="5604" w:type="dxa"/>
            <w:gridSpan w:val="5"/>
          </w:tcPr>
          <w:p w14:paraId="2BFD5448" w14:textId="77777777" w:rsidR="00890DA5" w:rsidRPr="00CC2D4A" w:rsidRDefault="00890DA5" w:rsidP="00E175F1">
            <w:pPr>
              <w:tabs>
                <w:tab w:val="left" w:pos="-720"/>
              </w:tabs>
              <w:suppressAutoHyphens/>
              <w:jc w:val="both"/>
              <w:rPr>
                <w:rFonts w:ascii="Arial" w:hAnsi="Arial" w:cs="Arial"/>
                <w:color w:val="000000" w:themeColor="text1"/>
                <w:spacing w:val="-3"/>
                <w:szCs w:val="24"/>
              </w:rPr>
            </w:pPr>
          </w:p>
        </w:tc>
        <w:tc>
          <w:tcPr>
            <w:tcW w:w="813" w:type="dxa"/>
            <w:gridSpan w:val="2"/>
          </w:tcPr>
          <w:p w14:paraId="309727EC" w14:textId="77777777" w:rsidR="00890DA5" w:rsidRPr="00CC2D4A" w:rsidRDefault="00890DA5" w:rsidP="00E175F1">
            <w:pPr>
              <w:tabs>
                <w:tab w:val="left" w:pos="-720"/>
              </w:tabs>
              <w:suppressAutoHyphens/>
              <w:jc w:val="center"/>
              <w:rPr>
                <w:rFonts w:ascii="Arial" w:hAnsi="Arial" w:cs="Arial"/>
                <w:color w:val="000000" w:themeColor="text1"/>
                <w:spacing w:val="-3"/>
                <w:szCs w:val="24"/>
              </w:rPr>
            </w:pPr>
          </w:p>
        </w:tc>
        <w:tc>
          <w:tcPr>
            <w:tcW w:w="1842" w:type="dxa"/>
          </w:tcPr>
          <w:p w14:paraId="31E35370" w14:textId="77777777" w:rsidR="00890DA5" w:rsidRPr="00CC2D4A" w:rsidRDefault="00890DA5" w:rsidP="00E175F1">
            <w:pPr>
              <w:tabs>
                <w:tab w:val="left" w:pos="-720"/>
              </w:tabs>
              <w:suppressAutoHyphens/>
              <w:jc w:val="both"/>
              <w:rPr>
                <w:rFonts w:ascii="Arial" w:hAnsi="Arial" w:cs="Arial"/>
                <w:color w:val="000000" w:themeColor="text1"/>
                <w:spacing w:val="-3"/>
                <w:szCs w:val="24"/>
              </w:rPr>
            </w:pPr>
          </w:p>
        </w:tc>
      </w:tr>
      <w:tr w:rsidR="00CC2D4A" w:rsidRPr="00CC2D4A" w14:paraId="29C1CA09" w14:textId="77777777" w:rsidTr="007300AB">
        <w:trPr>
          <w:gridAfter w:val="1"/>
          <w:wAfter w:w="195" w:type="dxa"/>
        </w:trPr>
        <w:tc>
          <w:tcPr>
            <w:tcW w:w="5850" w:type="dxa"/>
            <w:gridSpan w:val="6"/>
          </w:tcPr>
          <w:p w14:paraId="4840EB61" w14:textId="77777777" w:rsidR="00890DA5" w:rsidRPr="00CC2D4A" w:rsidRDefault="00890DA5"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Filing </w:t>
            </w:r>
            <w:r w:rsidR="00AC15AF" w:rsidRPr="00CC2D4A">
              <w:rPr>
                <w:rFonts w:ascii="Arial" w:hAnsi="Arial" w:cs="Arial"/>
                <w:color w:val="000000" w:themeColor="text1"/>
                <w:spacing w:val="-3"/>
                <w:szCs w:val="24"/>
              </w:rPr>
              <w:t xml:space="preserve">Fee for </w:t>
            </w:r>
            <w:r w:rsidRPr="00CC2D4A">
              <w:rPr>
                <w:rFonts w:ascii="Arial" w:hAnsi="Arial" w:cs="Arial"/>
                <w:color w:val="000000" w:themeColor="text1"/>
                <w:spacing w:val="-3"/>
                <w:szCs w:val="24"/>
              </w:rPr>
              <w:t>Supplementa</w:t>
            </w:r>
            <w:r w:rsidR="00AC15AF" w:rsidRPr="00CC2D4A">
              <w:rPr>
                <w:rFonts w:ascii="Arial" w:hAnsi="Arial" w:cs="Arial"/>
                <w:color w:val="000000" w:themeColor="text1"/>
                <w:spacing w:val="-3"/>
                <w:szCs w:val="24"/>
              </w:rPr>
              <w:t>l</w:t>
            </w:r>
            <w:r w:rsidRPr="00CC2D4A">
              <w:rPr>
                <w:rFonts w:ascii="Arial" w:hAnsi="Arial" w:cs="Arial"/>
                <w:color w:val="000000" w:themeColor="text1"/>
                <w:spacing w:val="-3"/>
                <w:szCs w:val="24"/>
              </w:rPr>
              <w:t xml:space="preserve"> Report</w:t>
            </w:r>
          </w:p>
        </w:tc>
        <w:tc>
          <w:tcPr>
            <w:tcW w:w="813" w:type="dxa"/>
            <w:gridSpan w:val="2"/>
          </w:tcPr>
          <w:p w14:paraId="7D92B795" w14:textId="77777777" w:rsidR="00890DA5" w:rsidRPr="00CC2D4A" w:rsidRDefault="00890DA5"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842" w:type="dxa"/>
          </w:tcPr>
          <w:p w14:paraId="0099DD0C" w14:textId="77777777" w:rsidR="00890DA5" w:rsidRPr="00CC2D4A" w:rsidRDefault="00890DA5" w:rsidP="00E175F1">
            <w:pPr>
              <w:tabs>
                <w:tab w:val="left" w:pos="-720"/>
              </w:tabs>
              <w:suppressAutoHyphens/>
              <w:ind w:right="-1566"/>
              <w:rPr>
                <w:rFonts w:ascii="Arial" w:hAnsi="Arial" w:cs="Arial"/>
                <w:color w:val="000000" w:themeColor="text1"/>
                <w:spacing w:val="-3"/>
                <w:szCs w:val="24"/>
              </w:rPr>
            </w:pPr>
            <w:r w:rsidRPr="00CC2D4A">
              <w:rPr>
                <w:rFonts w:ascii="Arial" w:hAnsi="Arial" w:cs="Arial"/>
                <w:color w:val="000000" w:themeColor="text1"/>
                <w:spacing w:val="-3"/>
                <w:szCs w:val="24"/>
              </w:rPr>
              <w:t>200.00</w:t>
            </w:r>
          </w:p>
        </w:tc>
      </w:tr>
      <w:tr w:rsidR="00CC2D4A" w:rsidRPr="00CC2D4A" w14:paraId="4E5D5387" w14:textId="77777777" w:rsidTr="007300AB">
        <w:trPr>
          <w:gridAfter w:val="1"/>
          <w:wAfter w:w="195" w:type="dxa"/>
        </w:trPr>
        <w:tc>
          <w:tcPr>
            <w:tcW w:w="5850" w:type="dxa"/>
            <w:gridSpan w:val="6"/>
          </w:tcPr>
          <w:p w14:paraId="0A708959" w14:textId="77777777" w:rsidR="00890DA5" w:rsidRPr="00CC2D4A" w:rsidRDefault="00890DA5"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Endorsement to Philippine Statistics </w:t>
            </w:r>
            <w:r w:rsidR="00AC15AF" w:rsidRPr="00CC2D4A">
              <w:rPr>
                <w:rFonts w:ascii="Arial" w:hAnsi="Arial" w:cs="Arial"/>
                <w:color w:val="000000" w:themeColor="text1"/>
                <w:spacing w:val="-3"/>
                <w:szCs w:val="24"/>
              </w:rPr>
              <w:t>Authority</w:t>
            </w:r>
          </w:p>
        </w:tc>
        <w:tc>
          <w:tcPr>
            <w:tcW w:w="813" w:type="dxa"/>
            <w:gridSpan w:val="2"/>
          </w:tcPr>
          <w:p w14:paraId="1A51E4A7" w14:textId="77777777" w:rsidR="00890DA5" w:rsidRPr="00CC2D4A" w:rsidRDefault="00890DA5"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842" w:type="dxa"/>
          </w:tcPr>
          <w:p w14:paraId="52BD972C" w14:textId="77777777" w:rsidR="00890DA5" w:rsidRPr="00CC2D4A" w:rsidRDefault="00890DA5" w:rsidP="00E175F1">
            <w:pPr>
              <w:tabs>
                <w:tab w:val="left" w:pos="-720"/>
              </w:tabs>
              <w:suppressAutoHyphens/>
              <w:ind w:right="-1566"/>
              <w:rPr>
                <w:rFonts w:ascii="Arial" w:hAnsi="Arial" w:cs="Arial"/>
                <w:color w:val="000000" w:themeColor="text1"/>
                <w:spacing w:val="-3"/>
                <w:szCs w:val="24"/>
              </w:rPr>
            </w:pPr>
            <w:r w:rsidRPr="00CC2D4A">
              <w:rPr>
                <w:rFonts w:ascii="Arial" w:hAnsi="Arial" w:cs="Arial"/>
                <w:color w:val="000000" w:themeColor="text1"/>
                <w:spacing w:val="-3"/>
                <w:szCs w:val="24"/>
              </w:rPr>
              <w:t>200.00</w:t>
            </w:r>
          </w:p>
        </w:tc>
      </w:tr>
      <w:tr w:rsidR="00CC2D4A" w:rsidRPr="00CC2D4A" w14:paraId="032D3F76" w14:textId="77777777" w:rsidTr="007300AB">
        <w:trPr>
          <w:gridAfter w:val="1"/>
          <w:wAfter w:w="195" w:type="dxa"/>
        </w:trPr>
        <w:tc>
          <w:tcPr>
            <w:tcW w:w="5850" w:type="dxa"/>
            <w:gridSpan w:val="6"/>
          </w:tcPr>
          <w:p w14:paraId="6D5A50C9" w14:textId="77777777" w:rsidR="00890DA5" w:rsidRPr="00CC2D4A" w:rsidRDefault="00890DA5"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Service Fee for Out-of-Town Reporting</w:t>
            </w:r>
          </w:p>
        </w:tc>
        <w:tc>
          <w:tcPr>
            <w:tcW w:w="813" w:type="dxa"/>
            <w:gridSpan w:val="2"/>
          </w:tcPr>
          <w:p w14:paraId="3CDA1AB1" w14:textId="77777777" w:rsidR="00890DA5" w:rsidRPr="00CC2D4A" w:rsidRDefault="00890DA5"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842" w:type="dxa"/>
          </w:tcPr>
          <w:p w14:paraId="163ED2E4" w14:textId="77777777" w:rsidR="00890DA5" w:rsidRPr="00CC2D4A" w:rsidRDefault="00890DA5" w:rsidP="00E175F1">
            <w:pPr>
              <w:tabs>
                <w:tab w:val="left" w:pos="-720"/>
              </w:tabs>
              <w:suppressAutoHyphens/>
              <w:ind w:right="-1566"/>
              <w:rPr>
                <w:rFonts w:ascii="Arial" w:hAnsi="Arial" w:cs="Arial"/>
                <w:color w:val="000000" w:themeColor="text1"/>
                <w:spacing w:val="-3"/>
                <w:szCs w:val="24"/>
              </w:rPr>
            </w:pPr>
            <w:r w:rsidRPr="00CC2D4A">
              <w:rPr>
                <w:rFonts w:ascii="Arial" w:hAnsi="Arial" w:cs="Arial"/>
                <w:color w:val="000000" w:themeColor="text1"/>
                <w:spacing w:val="-3"/>
                <w:szCs w:val="24"/>
              </w:rPr>
              <w:t>200.00</w:t>
            </w:r>
          </w:p>
        </w:tc>
      </w:tr>
      <w:tr w:rsidR="00CC2D4A" w:rsidRPr="00CC2D4A" w14:paraId="3AEDB5A1" w14:textId="77777777" w:rsidTr="007300AB">
        <w:trPr>
          <w:gridAfter w:val="1"/>
          <w:wAfter w:w="195" w:type="dxa"/>
        </w:trPr>
        <w:tc>
          <w:tcPr>
            <w:tcW w:w="5850" w:type="dxa"/>
            <w:gridSpan w:val="6"/>
          </w:tcPr>
          <w:p w14:paraId="79E8420B" w14:textId="77777777" w:rsidR="00AC15AF" w:rsidRPr="00CC2D4A" w:rsidRDefault="00890DA5"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Certified Photocopy of Birth, Marriage</w:t>
            </w:r>
            <w:r w:rsidR="00AC15AF" w:rsidRPr="00CC2D4A">
              <w:rPr>
                <w:rFonts w:ascii="Arial" w:hAnsi="Arial" w:cs="Arial"/>
                <w:color w:val="000000" w:themeColor="text1"/>
                <w:spacing w:val="-3"/>
                <w:szCs w:val="24"/>
              </w:rPr>
              <w:t>,</w:t>
            </w:r>
            <w:r w:rsidRPr="00CC2D4A">
              <w:rPr>
                <w:rFonts w:ascii="Arial" w:hAnsi="Arial" w:cs="Arial"/>
                <w:color w:val="000000" w:themeColor="text1"/>
                <w:spacing w:val="-3"/>
                <w:szCs w:val="24"/>
              </w:rPr>
              <w:t xml:space="preserve"> Death</w:t>
            </w:r>
            <w:r w:rsidR="00AC15AF" w:rsidRPr="00CC2D4A">
              <w:rPr>
                <w:rFonts w:ascii="Arial" w:hAnsi="Arial" w:cs="Arial"/>
                <w:color w:val="000000" w:themeColor="text1"/>
                <w:spacing w:val="-3"/>
                <w:szCs w:val="24"/>
              </w:rPr>
              <w:t xml:space="preserve"> and Other </w:t>
            </w:r>
          </w:p>
          <w:p w14:paraId="5E3A9855" w14:textId="77777777" w:rsidR="00890DA5" w:rsidRPr="00CC2D4A" w:rsidRDefault="00AC15AF"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    Civil Registry Documents</w:t>
            </w:r>
          </w:p>
        </w:tc>
        <w:tc>
          <w:tcPr>
            <w:tcW w:w="813" w:type="dxa"/>
            <w:gridSpan w:val="2"/>
          </w:tcPr>
          <w:p w14:paraId="08F2DADC" w14:textId="77777777" w:rsidR="00890DA5" w:rsidRPr="00CC2D4A" w:rsidRDefault="00890DA5"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842" w:type="dxa"/>
          </w:tcPr>
          <w:p w14:paraId="67C2E590" w14:textId="77777777" w:rsidR="00890DA5" w:rsidRPr="00CC2D4A" w:rsidRDefault="00890DA5" w:rsidP="00E175F1">
            <w:pPr>
              <w:tabs>
                <w:tab w:val="left" w:pos="-720"/>
              </w:tabs>
              <w:suppressAutoHyphens/>
              <w:ind w:right="-1566"/>
              <w:rPr>
                <w:rFonts w:ascii="Arial" w:hAnsi="Arial" w:cs="Arial"/>
                <w:color w:val="000000" w:themeColor="text1"/>
                <w:spacing w:val="-3"/>
                <w:szCs w:val="24"/>
              </w:rPr>
            </w:pPr>
            <w:r w:rsidRPr="00CC2D4A">
              <w:rPr>
                <w:rFonts w:ascii="Arial" w:hAnsi="Arial" w:cs="Arial"/>
                <w:color w:val="000000" w:themeColor="text1"/>
                <w:spacing w:val="-3"/>
                <w:szCs w:val="24"/>
              </w:rPr>
              <w:t>200.00</w:t>
            </w:r>
          </w:p>
        </w:tc>
      </w:tr>
      <w:tr w:rsidR="00CC2D4A" w:rsidRPr="00CC2D4A" w14:paraId="3C38513D" w14:textId="77777777" w:rsidTr="007300AB">
        <w:trPr>
          <w:gridAfter w:val="1"/>
          <w:wAfter w:w="195" w:type="dxa"/>
        </w:trPr>
        <w:tc>
          <w:tcPr>
            <w:tcW w:w="5850" w:type="dxa"/>
            <w:gridSpan w:val="6"/>
          </w:tcPr>
          <w:p w14:paraId="4C5DC60B" w14:textId="77777777" w:rsidR="00890DA5" w:rsidRPr="00CC2D4A" w:rsidRDefault="00890DA5" w:rsidP="00E175F1">
            <w:pPr>
              <w:tabs>
                <w:tab w:val="left" w:pos="-720"/>
              </w:tabs>
              <w:suppressAutoHyphens/>
              <w:ind w:hanging="2160"/>
              <w:jc w:val="both"/>
              <w:rPr>
                <w:rFonts w:ascii="Arial" w:hAnsi="Arial" w:cs="Arial"/>
                <w:color w:val="000000" w:themeColor="text1"/>
                <w:spacing w:val="-3"/>
                <w:szCs w:val="24"/>
              </w:rPr>
            </w:pPr>
          </w:p>
        </w:tc>
        <w:tc>
          <w:tcPr>
            <w:tcW w:w="813" w:type="dxa"/>
            <w:gridSpan w:val="2"/>
          </w:tcPr>
          <w:p w14:paraId="448364B2" w14:textId="77777777" w:rsidR="00890DA5" w:rsidRPr="00CC2D4A" w:rsidRDefault="00890DA5" w:rsidP="00E175F1">
            <w:pPr>
              <w:tabs>
                <w:tab w:val="left" w:pos="-720"/>
              </w:tabs>
              <w:suppressAutoHyphens/>
              <w:jc w:val="center"/>
              <w:rPr>
                <w:rFonts w:ascii="Arial" w:hAnsi="Arial" w:cs="Arial"/>
                <w:color w:val="000000" w:themeColor="text1"/>
                <w:spacing w:val="-3"/>
                <w:szCs w:val="24"/>
              </w:rPr>
            </w:pPr>
          </w:p>
        </w:tc>
        <w:tc>
          <w:tcPr>
            <w:tcW w:w="1842" w:type="dxa"/>
          </w:tcPr>
          <w:p w14:paraId="7FBACC30" w14:textId="77777777" w:rsidR="00890DA5" w:rsidRPr="00CC2D4A" w:rsidRDefault="00890DA5" w:rsidP="00E175F1">
            <w:pPr>
              <w:tabs>
                <w:tab w:val="left" w:pos="-720"/>
              </w:tabs>
              <w:suppressAutoHyphens/>
              <w:ind w:right="-1566"/>
              <w:jc w:val="both"/>
              <w:rPr>
                <w:rFonts w:ascii="Arial" w:hAnsi="Arial" w:cs="Arial"/>
                <w:color w:val="000000" w:themeColor="text1"/>
                <w:spacing w:val="-3"/>
                <w:szCs w:val="24"/>
              </w:rPr>
            </w:pPr>
          </w:p>
        </w:tc>
      </w:tr>
      <w:tr w:rsidR="00CC2D4A" w:rsidRPr="00CC2D4A" w14:paraId="197D5F95" w14:textId="77777777" w:rsidTr="007300AB">
        <w:trPr>
          <w:gridAfter w:val="1"/>
          <w:wAfter w:w="195" w:type="dxa"/>
        </w:trPr>
        <w:tc>
          <w:tcPr>
            <w:tcW w:w="5850" w:type="dxa"/>
            <w:gridSpan w:val="6"/>
          </w:tcPr>
          <w:p w14:paraId="5791581E" w14:textId="77777777" w:rsidR="00890DA5" w:rsidRPr="00CC2D4A" w:rsidRDefault="00890DA5"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Administrative Proceedings:</w:t>
            </w:r>
          </w:p>
        </w:tc>
        <w:tc>
          <w:tcPr>
            <w:tcW w:w="813" w:type="dxa"/>
            <w:gridSpan w:val="2"/>
          </w:tcPr>
          <w:p w14:paraId="7DEE5142" w14:textId="77777777" w:rsidR="00890DA5" w:rsidRPr="00CC2D4A" w:rsidRDefault="00890DA5" w:rsidP="00E175F1">
            <w:pPr>
              <w:tabs>
                <w:tab w:val="left" w:pos="-720"/>
              </w:tabs>
              <w:suppressAutoHyphens/>
              <w:jc w:val="center"/>
              <w:rPr>
                <w:rFonts w:ascii="Arial" w:hAnsi="Arial" w:cs="Arial"/>
                <w:color w:val="000000" w:themeColor="text1"/>
                <w:spacing w:val="-3"/>
                <w:szCs w:val="24"/>
              </w:rPr>
            </w:pPr>
          </w:p>
        </w:tc>
        <w:tc>
          <w:tcPr>
            <w:tcW w:w="1842" w:type="dxa"/>
          </w:tcPr>
          <w:p w14:paraId="3AB0536D" w14:textId="77777777" w:rsidR="00890DA5" w:rsidRPr="00CC2D4A" w:rsidRDefault="00890DA5" w:rsidP="00E175F1">
            <w:pPr>
              <w:tabs>
                <w:tab w:val="left" w:pos="-720"/>
              </w:tabs>
              <w:suppressAutoHyphens/>
              <w:ind w:right="-1566"/>
              <w:jc w:val="both"/>
              <w:rPr>
                <w:rFonts w:ascii="Arial" w:hAnsi="Arial" w:cs="Arial"/>
                <w:color w:val="000000" w:themeColor="text1"/>
                <w:spacing w:val="-3"/>
                <w:szCs w:val="24"/>
              </w:rPr>
            </w:pPr>
          </w:p>
        </w:tc>
      </w:tr>
      <w:tr w:rsidR="00CC2D4A" w:rsidRPr="00CC2D4A" w14:paraId="2101872C" w14:textId="77777777" w:rsidTr="007300AB">
        <w:trPr>
          <w:gridAfter w:val="1"/>
          <w:wAfter w:w="195" w:type="dxa"/>
        </w:trPr>
        <w:tc>
          <w:tcPr>
            <w:tcW w:w="246" w:type="dxa"/>
          </w:tcPr>
          <w:p w14:paraId="79C88894" w14:textId="77777777" w:rsidR="00890DA5" w:rsidRPr="00CC2D4A" w:rsidRDefault="00890DA5" w:rsidP="00E175F1">
            <w:pPr>
              <w:tabs>
                <w:tab w:val="left" w:pos="-720"/>
              </w:tabs>
              <w:suppressAutoHyphens/>
              <w:jc w:val="both"/>
              <w:rPr>
                <w:rFonts w:ascii="Arial" w:hAnsi="Arial" w:cs="Arial"/>
                <w:color w:val="000000" w:themeColor="text1"/>
                <w:spacing w:val="-3"/>
                <w:szCs w:val="24"/>
              </w:rPr>
            </w:pPr>
          </w:p>
        </w:tc>
        <w:tc>
          <w:tcPr>
            <w:tcW w:w="5604" w:type="dxa"/>
            <w:gridSpan w:val="5"/>
          </w:tcPr>
          <w:p w14:paraId="1D2C917A" w14:textId="77777777" w:rsidR="00890DA5" w:rsidRPr="00CC2D4A" w:rsidRDefault="00890DA5" w:rsidP="00E175F1">
            <w:pPr>
              <w:tabs>
                <w:tab w:val="left" w:pos="-720"/>
              </w:tabs>
              <w:suppressAutoHyphens/>
              <w:ind w:hanging="366"/>
              <w:rPr>
                <w:rFonts w:ascii="Arial" w:hAnsi="Arial" w:cs="Arial"/>
                <w:color w:val="000000" w:themeColor="text1"/>
                <w:spacing w:val="-3"/>
                <w:szCs w:val="24"/>
              </w:rPr>
            </w:pPr>
            <w:r w:rsidRPr="00CC2D4A">
              <w:rPr>
                <w:rFonts w:ascii="Arial" w:hAnsi="Arial" w:cs="Arial"/>
                <w:color w:val="000000" w:themeColor="text1"/>
                <w:spacing w:val="-3"/>
                <w:szCs w:val="24"/>
              </w:rPr>
              <w:t>Filing fee for th</w:t>
            </w:r>
            <w:r w:rsidR="00372E9C" w:rsidRPr="00CC2D4A">
              <w:rPr>
                <w:rFonts w:ascii="Arial" w:hAnsi="Arial" w:cs="Arial"/>
                <w:color w:val="000000" w:themeColor="text1"/>
                <w:spacing w:val="-3"/>
                <w:szCs w:val="24"/>
              </w:rPr>
              <w:t xml:space="preserve">e processing of Application for </w:t>
            </w:r>
            <w:r w:rsidRPr="00CC2D4A">
              <w:rPr>
                <w:rFonts w:ascii="Arial" w:hAnsi="Arial" w:cs="Arial"/>
                <w:color w:val="000000" w:themeColor="text1"/>
                <w:spacing w:val="-3"/>
                <w:szCs w:val="24"/>
              </w:rPr>
              <w:t>Legitimation</w:t>
            </w:r>
          </w:p>
        </w:tc>
        <w:tc>
          <w:tcPr>
            <w:tcW w:w="813" w:type="dxa"/>
            <w:gridSpan w:val="2"/>
          </w:tcPr>
          <w:p w14:paraId="51D5A499" w14:textId="77777777" w:rsidR="00890DA5" w:rsidRPr="00CC2D4A" w:rsidRDefault="00890DA5"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842" w:type="dxa"/>
          </w:tcPr>
          <w:p w14:paraId="0C187307" w14:textId="77777777" w:rsidR="00890DA5" w:rsidRPr="00CC2D4A" w:rsidRDefault="00AC15AF" w:rsidP="00E175F1">
            <w:pPr>
              <w:tabs>
                <w:tab w:val="left" w:pos="-720"/>
              </w:tabs>
              <w:suppressAutoHyphens/>
              <w:ind w:right="-1566" w:firstLine="702"/>
              <w:jc w:val="both"/>
              <w:rPr>
                <w:rFonts w:ascii="Arial" w:hAnsi="Arial" w:cs="Arial"/>
                <w:color w:val="000000" w:themeColor="text1"/>
                <w:spacing w:val="-3"/>
                <w:szCs w:val="24"/>
              </w:rPr>
            </w:pPr>
            <w:r w:rsidRPr="00CC2D4A">
              <w:rPr>
                <w:rFonts w:ascii="Arial" w:hAnsi="Arial" w:cs="Arial"/>
                <w:color w:val="000000" w:themeColor="text1"/>
                <w:spacing w:val="-3"/>
                <w:szCs w:val="24"/>
              </w:rPr>
              <w:t>1</w:t>
            </w:r>
            <w:r w:rsidR="00890DA5" w:rsidRPr="00CC2D4A">
              <w:rPr>
                <w:rFonts w:ascii="Arial" w:hAnsi="Arial" w:cs="Arial"/>
                <w:color w:val="000000" w:themeColor="text1"/>
                <w:spacing w:val="-3"/>
                <w:szCs w:val="24"/>
              </w:rPr>
              <w:t>00.00</w:t>
            </w:r>
          </w:p>
        </w:tc>
      </w:tr>
      <w:tr w:rsidR="00CC2D4A" w:rsidRPr="00CC2D4A" w14:paraId="26202673" w14:textId="77777777" w:rsidTr="007300AB">
        <w:trPr>
          <w:gridAfter w:val="1"/>
          <w:wAfter w:w="195" w:type="dxa"/>
        </w:trPr>
        <w:tc>
          <w:tcPr>
            <w:tcW w:w="246" w:type="dxa"/>
          </w:tcPr>
          <w:p w14:paraId="52AB5C3B" w14:textId="77777777" w:rsidR="00890DA5" w:rsidRPr="00CC2D4A" w:rsidRDefault="00890DA5" w:rsidP="00E175F1">
            <w:pPr>
              <w:tabs>
                <w:tab w:val="left" w:pos="-720"/>
              </w:tabs>
              <w:suppressAutoHyphens/>
              <w:jc w:val="both"/>
              <w:rPr>
                <w:rFonts w:ascii="Arial" w:hAnsi="Arial" w:cs="Arial"/>
                <w:color w:val="000000" w:themeColor="text1"/>
                <w:spacing w:val="-3"/>
                <w:szCs w:val="24"/>
              </w:rPr>
            </w:pPr>
          </w:p>
        </w:tc>
        <w:tc>
          <w:tcPr>
            <w:tcW w:w="5604" w:type="dxa"/>
            <w:gridSpan w:val="5"/>
          </w:tcPr>
          <w:p w14:paraId="12FE1496" w14:textId="77777777" w:rsidR="00890DA5" w:rsidRPr="00CC2D4A" w:rsidRDefault="00890DA5" w:rsidP="00E175F1">
            <w:pPr>
              <w:tabs>
                <w:tab w:val="left" w:pos="-720"/>
              </w:tabs>
              <w:suppressAutoHyphens/>
              <w:ind w:hanging="366"/>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Filing Fee for the processing </w:t>
            </w:r>
            <w:r w:rsidR="00AC15AF" w:rsidRPr="00CC2D4A">
              <w:rPr>
                <w:rFonts w:ascii="Arial" w:hAnsi="Arial" w:cs="Arial"/>
                <w:color w:val="000000" w:themeColor="text1"/>
                <w:spacing w:val="-3"/>
                <w:szCs w:val="24"/>
              </w:rPr>
              <w:t>of Application under R.A. 9255 (An A</w:t>
            </w:r>
            <w:r w:rsidRPr="00CC2D4A">
              <w:rPr>
                <w:rFonts w:ascii="Arial" w:hAnsi="Arial" w:cs="Arial"/>
                <w:color w:val="000000" w:themeColor="text1"/>
                <w:spacing w:val="-3"/>
                <w:szCs w:val="24"/>
              </w:rPr>
              <w:t xml:space="preserve">ct </w:t>
            </w:r>
            <w:r w:rsidR="00AC15AF" w:rsidRPr="00CC2D4A">
              <w:rPr>
                <w:rFonts w:ascii="Arial" w:hAnsi="Arial" w:cs="Arial"/>
                <w:color w:val="000000" w:themeColor="text1"/>
                <w:spacing w:val="-3"/>
                <w:szCs w:val="24"/>
              </w:rPr>
              <w:t>A</w:t>
            </w:r>
            <w:r w:rsidRPr="00CC2D4A">
              <w:rPr>
                <w:rFonts w:ascii="Arial" w:hAnsi="Arial" w:cs="Arial"/>
                <w:color w:val="000000" w:themeColor="text1"/>
                <w:spacing w:val="-3"/>
                <w:szCs w:val="24"/>
              </w:rPr>
              <w:t xml:space="preserve">llowing </w:t>
            </w:r>
            <w:r w:rsidR="00AC15AF" w:rsidRPr="00CC2D4A">
              <w:rPr>
                <w:rFonts w:ascii="Arial" w:hAnsi="Arial" w:cs="Arial"/>
                <w:color w:val="000000" w:themeColor="text1"/>
                <w:spacing w:val="-3"/>
                <w:szCs w:val="24"/>
              </w:rPr>
              <w:t>Illegitimate C</w:t>
            </w:r>
            <w:r w:rsidR="00372E9C" w:rsidRPr="00CC2D4A">
              <w:rPr>
                <w:rFonts w:ascii="Arial" w:hAnsi="Arial" w:cs="Arial"/>
                <w:color w:val="000000" w:themeColor="text1"/>
                <w:spacing w:val="-3"/>
                <w:szCs w:val="24"/>
              </w:rPr>
              <w:t xml:space="preserve">hildren </w:t>
            </w:r>
            <w:r w:rsidRPr="00CC2D4A">
              <w:rPr>
                <w:rFonts w:ascii="Arial" w:hAnsi="Arial" w:cs="Arial"/>
                <w:color w:val="000000" w:themeColor="text1"/>
                <w:spacing w:val="-3"/>
                <w:szCs w:val="24"/>
              </w:rPr>
              <w:t>to</w:t>
            </w:r>
            <w:r w:rsidR="00AC15AF" w:rsidRPr="00CC2D4A">
              <w:rPr>
                <w:rFonts w:ascii="Arial" w:hAnsi="Arial" w:cs="Arial"/>
                <w:color w:val="000000" w:themeColor="text1"/>
                <w:spacing w:val="-3"/>
                <w:szCs w:val="24"/>
              </w:rPr>
              <w:t xml:space="preserve"> Use the Surname of the Father)</w:t>
            </w:r>
          </w:p>
        </w:tc>
        <w:tc>
          <w:tcPr>
            <w:tcW w:w="813" w:type="dxa"/>
            <w:gridSpan w:val="2"/>
          </w:tcPr>
          <w:p w14:paraId="3868671B" w14:textId="77777777" w:rsidR="00890DA5" w:rsidRPr="00CC2D4A" w:rsidRDefault="00890DA5"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842" w:type="dxa"/>
          </w:tcPr>
          <w:p w14:paraId="18483B85" w14:textId="77777777" w:rsidR="00890DA5" w:rsidRPr="00CC2D4A" w:rsidRDefault="00AC15AF" w:rsidP="00E175F1">
            <w:pPr>
              <w:tabs>
                <w:tab w:val="left" w:pos="-720"/>
              </w:tabs>
              <w:suppressAutoHyphens/>
              <w:ind w:right="-1566" w:firstLine="702"/>
              <w:jc w:val="both"/>
              <w:rPr>
                <w:rFonts w:ascii="Arial" w:hAnsi="Arial" w:cs="Arial"/>
                <w:color w:val="000000" w:themeColor="text1"/>
                <w:spacing w:val="-3"/>
                <w:szCs w:val="24"/>
              </w:rPr>
            </w:pPr>
            <w:r w:rsidRPr="00CC2D4A">
              <w:rPr>
                <w:rFonts w:ascii="Arial" w:hAnsi="Arial" w:cs="Arial"/>
                <w:color w:val="000000" w:themeColor="text1"/>
                <w:spacing w:val="-3"/>
                <w:szCs w:val="24"/>
              </w:rPr>
              <w:t>1</w:t>
            </w:r>
            <w:r w:rsidR="00890DA5" w:rsidRPr="00CC2D4A">
              <w:rPr>
                <w:rFonts w:ascii="Arial" w:hAnsi="Arial" w:cs="Arial"/>
                <w:color w:val="000000" w:themeColor="text1"/>
                <w:spacing w:val="-3"/>
                <w:szCs w:val="24"/>
              </w:rPr>
              <w:t>00.00</w:t>
            </w:r>
          </w:p>
        </w:tc>
      </w:tr>
      <w:tr w:rsidR="00CC2D4A" w:rsidRPr="00CC2D4A" w14:paraId="65CEFCC5" w14:textId="77777777" w:rsidTr="007300AB">
        <w:trPr>
          <w:gridAfter w:val="1"/>
          <w:wAfter w:w="195" w:type="dxa"/>
        </w:trPr>
        <w:tc>
          <w:tcPr>
            <w:tcW w:w="246" w:type="dxa"/>
          </w:tcPr>
          <w:p w14:paraId="3A6FC80B" w14:textId="77777777" w:rsidR="00D0377D" w:rsidRPr="00CC2D4A" w:rsidRDefault="00D0377D" w:rsidP="00E175F1">
            <w:pPr>
              <w:tabs>
                <w:tab w:val="left" w:pos="-720"/>
              </w:tabs>
              <w:suppressAutoHyphens/>
              <w:jc w:val="both"/>
              <w:rPr>
                <w:rFonts w:ascii="Arial" w:hAnsi="Arial" w:cs="Arial"/>
                <w:color w:val="000000" w:themeColor="text1"/>
                <w:spacing w:val="-3"/>
                <w:szCs w:val="24"/>
              </w:rPr>
            </w:pPr>
          </w:p>
        </w:tc>
        <w:tc>
          <w:tcPr>
            <w:tcW w:w="5604" w:type="dxa"/>
            <w:gridSpan w:val="5"/>
          </w:tcPr>
          <w:p w14:paraId="6D5A25A9" w14:textId="77777777" w:rsidR="00D0377D" w:rsidRPr="00CC2D4A" w:rsidRDefault="00D0377D" w:rsidP="00E175F1">
            <w:pPr>
              <w:tabs>
                <w:tab w:val="left" w:pos="-720"/>
              </w:tabs>
              <w:suppressAutoHyphens/>
              <w:ind w:hanging="366"/>
              <w:jc w:val="both"/>
              <w:rPr>
                <w:rFonts w:ascii="Arial" w:hAnsi="Arial" w:cs="Arial"/>
                <w:color w:val="000000" w:themeColor="text1"/>
                <w:spacing w:val="-3"/>
                <w:szCs w:val="24"/>
              </w:rPr>
            </w:pPr>
            <w:r w:rsidRPr="00CC2D4A">
              <w:rPr>
                <w:rFonts w:ascii="Arial" w:hAnsi="Arial" w:cs="Arial"/>
                <w:color w:val="000000" w:themeColor="text1"/>
                <w:spacing w:val="-3"/>
                <w:szCs w:val="24"/>
              </w:rPr>
              <w:t>Filing Fee for Petition for Correction under R.A. 10172 (An Act further authorizing the City Registrar to Correct Clerical or Typographical Error in the Day and Month in the Date of Birth or Sex of a Person in the Civil Registry without need of a judicial order.</w:t>
            </w:r>
          </w:p>
        </w:tc>
        <w:tc>
          <w:tcPr>
            <w:tcW w:w="813" w:type="dxa"/>
            <w:gridSpan w:val="2"/>
          </w:tcPr>
          <w:p w14:paraId="3663B22A" w14:textId="77777777" w:rsidR="00D0377D" w:rsidRPr="00CC2D4A" w:rsidRDefault="00D0377D"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842" w:type="dxa"/>
          </w:tcPr>
          <w:p w14:paraId="29B6D325" w14:textId="77777777" w:rsidR="00D0377D" w:rsidRPr="00CC2D4A" w:rsidRDefault="00D0377D" w:rsidP="00E175F1">
            <w:pPr>
              <w:tabs>
                <w:tab w:val="left" w:pos="-720"/>
              </w:tabs>
              <w:suppressAutoHyphens/>
              <w:ind w:right="-1566" w:firstLine="522"/>
              <w:jc w:val="both"/>
              <w:rPr>
                <w:rFonts w:ascii="Arial" w:hAnsi="Arial" w:cs="Arial"/>
                <w:color w:val="000000" w:themeColor="text1"/>
                <w:spacing w:val="-3"/>
                <w:szCs w:val="24"/>
              </w:rPr>
            </w:pPr>
            <w:r w:rsidRPr="00CC2D4A">
              <w:rPr>
                <w:rFonts w:ascii="Arial" w:hAnsi="Arial" w:cs="Arial"/>
                <w:color w:val="000000" w:themeColor="text1"/>
                <w:spacing w:val="-3"/>
                <w:szCs w:val="24"/>
              </w:rPr>
              <w:t>3,000.00</w:t>
            </w:r>
          </w:p>
        </w:tc>
      </w:tr>
      <w:tr w:rsidR="00CC2D4A" w:rsidRPr="00CC2D4A" w14:paraId="414F1A07" w14:textId="77777777" w:rsidTr="007300AB">
        <w:trPr>
          <w:gridAfter w:val="1"/>
          <w:wAfter w:w="195" w:type="dxa"/>
        </w:trPr>
        <w:tc>
          <w:tcPr>
            <w:tcW w:w="246" w:type="dxa"/>
          </w:tcPr>
          <w:p w14:paraId="50C3F299" w14:textId="77777777" w:rsidR="00D0377D" w:rsidRPr="00CC2D4A" w:rsidRDefault="00D0377D" w:rsidP="00E175F1">
            <w:pPr>
              <w:tabs>
                <w:tab w:val="left" w:pos="-720"/>
              </w:tabs>
              <w:suppressAutoHyphens/>
              <w:jc w:val="both"/>
              <w:rPr>
                <w:rFonts w:ascii="Arial" w:hAnsi="Arial" w:cs="Arial"/>
                <w:color w:val="000000" w:themeColor="text1"/>
                <w:spacing w:val="-3"/>
                <w:szCs w:val="24"/>
              </w:rPr>
            </w:pPr>
          </w:p>
        </w:tc>
        <w:tc>
          <w:tcPr>
            <w:tcW w:w="5604" w:type="dxa"/>
            <w:gridSpan w:val="5"/>
          </w:tcPr>
          <w:p w14:paraId="083EBA0B" w14:textId="77777777" w:rsidR="00D0377D" w:rsidRPr="00CC2D4A" w:rsidRDefault="00D0377D"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Service Fee for Migrant Petition</w:t>
            </w:r>
          </w:p>
        </w:tc>
        <w:tc>
          <w:tcPr>
            <w:tcW w:w="813" w:type="dxa"/>
            <w:gridSpan w:val="2"/>
          </w:tcPr>
          <w:p w14:paraId="6973DF08" w14:textId="77777777" w:rsidR="00D0377D" w:rsidRPr="00CC2D4A" w:rsidRDefault="00D0377D"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842" w:type="dxa"/>
          </w:tcPr>
          <w:p w14:paraId="1D402819" w14:textId="77777777" w:rsidR="00D0377D" w:rsidRPr="00CC2D4A" w:rsidRDefault="00D0377D" w:rsidP="00E175F1">
            <w:pPr>
              <w:tabs>
                <w:tab w:val="left" w:pos="-720"/>
              </w:tabs>
              <w:suppressAutoHyphens/>
              <w:ind w:right="-1566" w:firstLine="522"/>
              <w:jc w:val="both"/>
              <w:rPr>
                <w:rFonts w:ascii="Arial" w:hAnsi="Arial" w:cs="Arial"/>
                <w:color w:val="000000" w:themeColor="text1"/>
                <w:spacing w:val="-3"/>
                <w:szCs w:val="24"/>
              </w:rPr>
            </w:pPr>
            <w:r w:rsidRPr="00CC2D4A">
              <w:rPr>
                <w:rFonts w:ascii="Arial" w:hAnsi="Arial" w:cs="Arial"/>
                <w:color w:val="000000" w:themeColor="text1"/>
                <w:spacing w:val="-3"/>
                <w:szCs w:val="24"/>
              </w:rPr>
              <w:t>1,000.00</w:t>
            </w:r>
          </w:p>
        </w:tc>
      </w:tr>
      <w:tr w:rsidR="00CC2D4A" w:rsidRPr="00CC2D4A" w14:paraId="3772B42C" w14:textId="77777777" w:rsidTr="007300AB">
        <w:trPr>
          <w:gridAfter w:val="1"/>
          <w:wAfter w:w="195" w:type="dxa"/>
        </w:trPr>
        <w:tc>
          <w:tcPr>
            <w:tcW w:w="246" w:type="dxa"/>
          </w:tcPr>
          <w:p w14:paraId="12A65B4F" w14:textId="77777777" w:rsidR="00D0377D" w:rsidRPr="00CC2D4A" w:rsidRDefault="00D0377D" w:rsidP="00E175F1">
            <w:pPr>
              <w:tabs>
                <w:tab w:val="left" w:pos="-720"/>
              </w:tabs>
              <w:suppressAutoHyphens/>
              <w:jc w:val="both"/>
              <w:rPr>
                <w:rFonts w:ascii="Arial" w:hAnsi="Arial" w:cs="Arial"/>
                <w:color w:val="000000" w:themeColor="text1"/>
                <w:spacing w:val="-3"/>
                <w:szCs w:val="24"/>
              </w:rPr>
            </w:pPr>
          </w:p>
        </w:tc>
        <w:tc>
          <w:tcPr>
            <w:tcW w:w="5604" w:type="dxa"/>
            <w:gridSpan w:val="5"/>
          </w:tcPr>
          <w:p w14:paraId="1309943C" w14:textId="77777777" w:rsidR="00D0377D" w:rsidRPr="00CC2D4A" w:rsidRDefault="00D0377D" w:rsidP="00E175F1">
            <w:pPr>
              <w:tabs>
                <w:tab w:val="left" w:pos="-720"/>
              </w:tabs>
              <w:suppressAutoHyphens/>
              <w:ind w:hanging="366"/>
              <w:jc w:val="both"/>
              <w:rPr>
                <w:rFonts w:ascii="Arial" w:hAnsi="Arial" w:cs="Arial"/>
                <w:color w:val="000000" w:themeColor="text1"/>
                <w:spacing w:val="-3"/>
                <w:szCs w:val="24"/>
              </w:rPr>
            </w:pPr>
            <w:r w:rsidRPr="00CC2D4A">
              <w:rPr>
                <w:rFonts w:ascii="Arial" w:hAnsi="Arial" w:cs="Arial"/>
                <w:color w:val="000000" w:themeColor="text1"/>
                <w:spacing w:val="-3"/>
                <w:szCs w:val="24"/>
              </w:rPr>
              <w:t>Filing Fee for Petition for Correction under R.A. 9048, (</w:t>
            </w:r>
            <w:r w:rsidR="00847546" w:rsidRPr="00CC2D4A">
              <w:rPr>
                <w:rFonts w:ascii="Arial" w:hAnsi="Arial" w:cs="Arial"/>
                <w:color w:val="000000" w:themeColor="text1"/>
                <w:spacing w:val="-3"/>
                <w:szCs w:val="24"/>
              </w:rPr>
              <w:t>CLERICAL ERROR LAW)</w:t>
            </w:r>
          </w:p>
        </w:tc>
        <w:tc>
          <w:tcPr>
            <w:tcW w:w="813" w:type="dxa"/>
            <w:gridSpan w:val="2"/>
          </w:tcPr>
          <w:p w14:paraId="71886D8D" w14:textId="77777777" w:rsidR="00D0377D" w:rsidRPr="00CC2D4A" w:rsidRDefault="00D0377D" w:rsidP="00E175F1">
            <w:pPr>
              <w:tabs>
                <w:tab w:val="left" w:pos="-720"/>
              </w:tabs>
              <w:suppressAutoHyphens/>
              <w:jc w:val="center"/>
              <w:rPr>
                <w:rFonts w:ascii="Arial" w:hAnsi="Arial" w:cs="Arial"/>
                <w:color w:val="000000" w:themeColor="text1"/>
                <w:spacing w:val="-3"/>
                <w:szCs w:val="24"/>
              </w:rPr>
            </w:pPr>
          </w:p>
        </w:tc>
        <w:tc>
          <w:tcPr>
            <w:tcW w:w="1842" w:type="dxa"/>
          </w:tcPr>
          <w:p w14:paraId="19DFBD6D" w14:textId="77777777" w:rsidR="00D0377D" w:rsidRPr="00CC2D4A" w:rsidRDefault="00D0377D" w:rsidP="00E175F1">
            <w:pPr>
              <w:tabs>
                <w:tab w:val="left" w:pos="-720"/>
              </w:tabs>
              <w:suppressAutoHyphens/>
              <w:jc w:val="both"/>
              <w:rPr>
                <w:rFonts w:ascii="Arial" w:hAnsi="Arial" w:cs="Arial"/>
                <w:color w:val="000000" w:themeColor="text1"/>
                <w:spacing w:val="-3"/>
                <w:szCs w:val="24"/>
              </w:rPr>
            </w:pPr>
          </w:p>
        </w:tc>
      </w:tr>
      <w:tr w:rsidR="00CC2D4A" w:rsidRPr="00CC2D4A" w14:paraId="64D9E06D" w14:textId="77777777" w:rsidTr="007300AB">
        <w:trPr>
          <w:gridAfter w:val="1"/>
          <w:wAfter w:w="195" w:type="dxa"/>
        </w:trPr>
        <w:tc>
          <w:tcPr>
            <w:tcW w:w="246" w:type="dxa"/>
          </w:tcPr>
          <w:p w14:paraId="4676D0F4" w14:textId="77777777" w:rsidR="00D0377D" w:rsidRPr="00CC2D4A" w:rsidRDefault="00D0377D" w:rsidP="00E175F1">
            <w:pPr>
              <w:tabs>
                <w:tab w:val="left" w:pos="-720"/>
              </w:tabs>
              <w:suppressAutoHyphens/>
              <w:jc w:val="both"/>
              <w:rPr>
                <w:rFonts w:ascii="Arial" w:hAnsi="Arial" w:cs="Arial"/>
                <w:color w:val="000000" w:themeColor="text1"/>
                <w:spacing w:val="-3"/>
                <w:szCs w:val="24"/>
              </w:rPr>
            </w:pPr>
          </w:p>
        </w:tc>
        <w:tc>
          <w:tcPr>
            <w:tcW w:w="669" w:type="dxa"/>
            <w:gridSpan w:val="2"/>
          </w:tcPr>
          <w:p w14:paraId="573AF9BB" w14:textId="77777777" w:rsidR="00D0377D" w:rsidRPr="00CC2D4A" w:rsidRDefault="00D0377D" w:rsidP="00E175F1">
            <w:pPr>
              <w:tabs>
                <w:tab w:val="left" w:pos="-720"/>
              </w:tabs>
              <w:suppressAutoHyphens/>
              <w:jc w:val="both"/>
              <w:rPr>
                <w:rFonts w:ascii="Arial" w:hAnsi="Arial" w:cs="Arial"/>
                <w:color w:val="000000" w:themeColor="text1"/>
                <w:spacing w:val="-3"/>
                <w:szCs w:val="24"/>
              </w:rPr>
            </w:pPr>
          </w:p>
        </w:tc>
        <w:tc>
          <w:tcPr>
            <w:tcW w:w="4935" w:type="dxa"/>
            <w:gridSpan w:val="3"/>
          </w:tcPr>
          <w:p w14:paraId="0C8B53A7" w14:textId="77777777" w:rsidR="00D0377D" w:rsidRPr="00CC2D4A" w:rsidRDefault="00D0377D"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a.  For </w:t>
            </w:r>
            <w:r w:rsidR="00847546" w:rsidRPr="00CC2D4A">
              <w:rPr>
                <w:rFonts w:ascii="Arial" w:hAnsi="Arial" w:cs="Arial"/>
                <w:color w:val="000000" w:themeColor="text1"/>
                <w:spacing w:val="-3"/>
                <w:szCs w:val="24"/>
              </w:rPr>
              <w:t>Change of First Name or N</w:t>
            </w:r>
            <w:r w:rsidRPr="00CC2D4A">
              <w:rPr>
                <w:rFonts w:ascii="Arial" w:hAnsi="Arial" w:cs="Arial"/>
                <w:color w:val="000000" w:themeColor="text1"/>
                <w:spacing w:val="-3"/>
                <w:szCs w:val="24"/>
              </w:rPr>
              <w:t>ickname</w:t>
            </w:r>
          </w:p>
        </w:tc>
        <w:tc>
          <w:tcPr>
            <w:tcW w:w="813" w:type="dxa"/>
            <w:gridSpan w:val="2"/>
          </w:tcPr>
          <w:p w14:paraId="5814E38A" w14:textId="77777777" w:rsidR="00D0377D" w:rsidRPr="00CC2D4A" w:rsidRDefault="00D0377D"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842" w:type="dxa"/>
          </w:tcPr>
          <w:p w14:paraId="346A15FA" w14:textId="77777777" w:rsidR="00D0377D" w:rsidRPr="00CC2D4A" w:rsidRDefault="00D0377D" w:rsidP="00E175F1">
            <w:pPr>
              <w:tabs>
                <w:tab w:val="left" w:pos="-720"/>
              </w:tabs>
              <w:suppressAutoHyphens/>
              <w:ind w:right="594"/>
              <w:jc w:val="right"/>
              <w:rPr>
                <w:rFonts w:ascii="Arial" w:hAnsi="Arial" w:cs="Arial"/>
                <w:color w:val="000000" w:themeColor="text1"/>
                <w:spacing w:val="-3"/>
                <w:szCs w:val="24"/>
              </w:rPr>
            </w:pPr>
            <w:r w:rsidRPr="00CC2D4A">
              <w:rPr>
                <w:rFonts w:ascii="Arial" w:hAnsi="Arial" w:cs="Arial"/>
                <w:color w:val="000000" w:themeColor="text1"/>
                <w:spacing w:val="-3"/>
                <w:szCs w:val="24"/>
              </w:rPr>
              <w:t>3,000.00</w:t>
            </w:r>
          </w:p>
        </w:tc>
      </w:tr>
      <w:tr w:rsidR="00CC2D4A" w:rsidRPr="00CC2D4A" w14:paraId="1A2A2202" w14:textId="77777777" w:rsidTr="007300AB">
        <w:trPr>
          <w:gridAfter w:val="1"/>
          <w:wAfter w:w="195" w:type="dxa"/>
        </w:trPr>
        <w:tc>
          <w:tcPr>
            <w:tcW w:w="246" w:type="dxa"/>
          </w:tcPr>
          <w:p w14:paraId="15838FD0" w14:textId="77777777" w:rsidR="00D0377D" w:rsidRPr="00CC2D4A" w:rsidRDefault="00D0377D" w:rsidP="00E175F1">
            <w:pPr>
              <w:tabs>
                <w:tab w:val="left" w:pos="-720"/>
              </w:tabs>
              <w:suppressAutoHyphens/>
              <w:jc w:val="both"/>
              <w:rPr>
                <w:rFonts w:ascii="Arial" w:hAnsi="Arial" w:cs="Arial"/>
                <w:color w:val="000000" w:themeColor="text1"/>
                <w:spacing w:val="-3"/>
                <w:szCs w:val="24"/>
              </w:rPr>
            </w:pPr>
          </w:p>
        </w:tc>
        <w:tc>
          <w:tcPr>
            <w:tcW w:w="669" w:type="dxa"/>
            <w:gridSpan w:val="2"/>
          </w:tcPr>
          <w:p w14:paraId="7330ECB6" w14:textId="77777777" w:rsidR="00D0377D" w:rsidRPr="00CC2D4A" w:rsidRDefault="00D0377D" w:rsidP="00E175F1">
            <w:pPr>
              <w:tabs>
                <w:tab w:val="left" w:pos="-720"/>
              </w:tabs>
              <w:suppressAutoHyphens/>
              <w:jc w:val="both"/>
              <w:rPr>
                <w:rFonts w:ascii="Arial" w:hAnsi="Arial" w:cs="Arial"/>
                <w:color w:val="000000" w:themeColor="text1"/>
                <w:spacing w:val="-3"/>
                <w:szCs w:val="24"/>
              </w:rPr>
            </w:pPr>
          </w:p>
        </w:tc>
        <w:tc>
          <w:tcPr>
            <w:tcW w:w="4935" w:type="dxa"/>
            <w:gridSpan w:val="3"/>
          </w:tcPr>
          <w:p w14:paraId="36F5ED44" w14:textId="77777777" w:rsidR="00D0377D" w:rsidRPr="00CC2D4A" w:rsidRDefault="00847546"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b.  For Correction of Clerical E</w:t>
            </w:r>
            <w:r w:rsidR="00D0377D" w:rsidRPr="00CC2D4A">
              <w:rPr>
                <w:rFonts w:ascii="Arial" w:hAnsi="Arial" w:cs="Arial"/>
                <w:color w:val="000000" w:themeColor="text1"/>
                <w:spacing w:val="-3"/>
                <w:szCs w:val="24"/>
              </w:rPr>
              <w:t>rror</w:t>
            </w:r>
          </w:p>
        </w:tc>
        <w:tc>
          <w:tcPr>
            <w:tcW w:w="813" w:type="dxa"/>
            <w:gridSpan w:val="2"/>
          </w:tcPr>
          <w:p w14:paraId="139C19F4" w14:textId="77777777" w:rsidR="00D0377D" w:rsidRPr="00CC2D4A" w:rsidRDefault="00D0377D"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842" w:type="dxa"/>
          </w:tcPr>
          <w:p w14:paraId="669C6DB8" w14:textId="77777777" w:rsidR="00D0377D" w:rsidRPr="00CC2D4A" w:rsidRDefault="00D0377D" w:rsidP="00E175F1">
            <w:pPr>
              <w:tabs>
                <w:tab w:val="left" w:pos="-720"/>
              </w:tabs>
              <w:suppressAutoHyphens/>
              <w:ind w:right="594"/>
              <w:jc w:val="right"/>
              <w:rPr>
                <w:rFonts w:ascii="Arial" w:hAnsi="Arial" w:cs="Arial"/>
                <w:color w:val="000000" w:themeColor="text1"/>
                <w:spacing w:val="-3"/>
                <w:szCs w:val="24"/>
              </w:rPr>
            </w:pPr>
            <w:r w:rsidRPr="00CC2D4A">
              <w:rPr>
                <w:rFonts w:ascii="Arial" w:hAnsi="Arial" w:cs="Arial"/>
                <w:color w:val="000000" w:themeColor="text1"/>
                <w:spacing w:val="-3"/>
                <w:szCs w:val="24"/>
              </w:rPr>
              <w:t>1,000.00</w:t>
            </w:r>
          </w:p>
        </w:tc>
      </w:tr>
      <w:tr w:rsidR="00CC2D4A" w:rsidRPr="00CC2D4A" w14:paraId="031D6098" w14:textId="77777777" w:rsidTr="007300AB">
        <w:trPr>
          <w:gridAfter w:val="1"/>
          <w:wAfter w:w="195" w:type="dxa"/>
        </w:trPr>
        <w:tc>
          <w:tcPr>
            <w:tcW w:w="246" w:type="dxa"/>
          </w:tcPr>
          <w:p w14:paraId="5D676B5C" w14:textId="77777777" w:rsidR="00D0377D" w:rsidRPr="00CC2D4A" w:rsidRDefault="00D0377D" w:rsidP="00E175F1">
            <w:pPr>
              <w:tabs>
                <w:tab w:val="left" w:pos="-720"/>
              </w:tabs>
              <w:suppressAutoHyphens/>
              <w:jc w:val="both"/>
              <w:rPr>
                <w:rFonts w:ascii="Arial" w:hAnsi="Arial" w:cs="Arial"/>
                <w:color w:val="000000" w:themeColor="text1"/>
                <w:spacing w:val="-3"/>
                <w:szCs w:val="24"/>
              </w:rPr>
            </w:pPr>
          </w:p>
        </w:tc>
        <w:tc>
          <w:tcPr>
            <w:tcW w:w="669" w:type="dxa"/>
            <w:gridSpan w:val="2"/>
          </w:tcPr>
          <w:p w14:paraId="638E90F2" w14:textId="77777777" w:rsidR="00D0377D" w:rsidRPr="00CC2D4A" w:rsidRDefault="00D0377D" w:rsidP="00E175F1">
            <w:pPr>
              <w:tabs>
                <w:tab w:val="left" w:pos="-720"/>
              </w:tabs>
              <w:suppressAutoHyphens/>
              <w:jc w:val="both"/>
              <w:rPr>
                <w:rFonts w:ascii="Arial" w:hAnsi="Arial" w:cs="Arial"/>
                <w:color w:val="000000" w:themeColor="text1"/>
                <w:spacing w:val="-3"/>
                <w:szCs w:val="24"/>
              </w:rPr>
            </w:pPr>
          </w:p>
        </w:tc>
        <w:tc>
          <w:tcPr>
            <w:tcW w:w="4935" w:type="dxa"/>
            <w:gridSpan w:val="3"/>
          </w:tcPr>
          <w:p w14:paraId="6F5B7CA9" w14:textId="77777777" w:rsidR="00D0377D" w:rsidRPr="00CC2D4A" w:rsidRDefault="00D0377D"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c.  Service Fee </w:t>
            </w:r>
            <w:r w:rsidR="00847546" w:rsidRPr="00CC2D4A">
              <w:rPr>
                <w:rFonts w:ascii="Arial" w:hAnsi="Arial" w:cs="Arial"/>
                <w:color w:val="000000" w:themeColor="text1"/>
                <w:spacing w:val="-3"/>
                <w:szCs w:val="24"/>
              </w:rPr>
              <w:t>of</w:t>
            </w:r>
            <w:r w:rsidRPr="00CC2D4A">
              <w:rPr>
                <w:rFonts w:ascii="Arial" w:hAnsi="Arial" w:cs="Arial"/>
                <w:color w:val="000000" w:themeColor="text1"/>
                <w:spacing w:val="-3"/>
                <w:szCs w:val="24"/>
              </w:rPr>
              <w:t xml:space="preserve"> Migrant Petition</w:t>
            </w:r>
          </w:p>
        </w:tc>
        <w:tc>
          <w:tcPr>
            <w:tcW w:w="813" w:type="dxa"/>
            <w:gridSpan w:val="2"/>
          </w:tcPr>
          <w:p w14:paraId="23CA5D0D" w14:textId="77777777" w:rsidR="00D0377D" w:rsidRPr="00CC2D4A" w:rsidRDefault="00D0377D" w:rsidP="00E175F1">
            <w:pPr>
              <w:tabs>
                <w:tab w:val="left" w:pos="-720"/>
              </w:tabs>
              <w:suppressAutoHyphens/>
              <w:jc w:val="center"/>
              <w:rPr>
                <w:rFonts w:ascii="Arial" w:hAnsi="Arial" w:cs="Arial"/>
                <w:color w:val="000000" w:themeColor="text1"/>
                <w:spacing w:val="-3"/>
                <w:szCs w:val="24"/>
              </w:rPr>
            </w:pPr>
          </w:p>
        </w:tc>
        <w:tc>
          <w:tcPr>
            <w:tcW w:w="1842" w:type="dxa"/>
          </w:tcPr>
          <w:p w14:paraId="256086BA" w14:textId="77777777" w:rsidR="00D0377D" w:rsidRPr="00CC2D4A" w:rsidRDefault="00D0377D" w:rsidP="00E175F1">
            <w:pPr>
              <w:tabs>
                <w:tab w:val="left" w:pos="-720"/>
              </w:tabs>
              <w:suppressAutoHyphens/>
              <w:ind w:right="594"/>
              <w:jc w:val="right"/>
              <w:rPr>
                <w:rFonts w:ascii="Arial" w:hAnsi="Arial" w:cs="Arial"/>
                <w:color w:val="000000" w:themeColor="text1"/>
                <w:spacing w:val="-3"/>
                <w:szCs w:val="24"/>
              </w:rPr>
            </w:pPr>
          </w:p>
        </w:tc>
      </w:tr>
      <w:tr w:rsidR="00CC2D4A" w:rsidRPr="00CC2D4A" w14:paraId="7812DE4C" w14:textId="77777777" w:rsidTr="007300AB">
        <w:trPr>
          <w:gridAfter w:val="1"/>
          <w:wAfter w:w="195" w:type="dxa"/>
        </w:trPr>
        <w:tc>
          <w:tcPr>
            <w:tcW w:w="246" w:type="dxa"/>
          </w:tcPr>
          <w:p w14:paraId="190F6496" w14:textId="77777777" w:rsidR="00D0377D" w:rsidRPr="00CC2D4A" w:rsidRDefault="00D0377D" w:rsidP="00E175F1">
            <w:pPr>
              <w:tabs>
                <w:tab w:val="left" w:pos="-720"/>
              </w:tabs>
              <w:suppressAutoHyphens/>
              <w:jc w:val="both"/>
              <w:rPr>
                <w:rFonts w:ascii="Arial" w:hAnsi="Arial" w:cs="Arial"/>
                <w:color w:val="000000" w:themeColor="text1"/>
                <w:spacing w:val="-3"/>
                <w:szCs w:val="24"/>
              </w:rPr>
            </w:pPr>
          </w:p>
        </w:tc>
        <w:tc>
          <w:tcPr>
            <w:tcW w:w="669" w:type="dxa"/>
            <w:gridSpan w:val="2"/>
          </w:tcPr>
          <w:p w14:paraId="7E929F44" w14:textId="77777777" w:rsidR="00D0377D" w:rsidRPr="00CC2D4A" w:rsidRDefault="00D0377D" w:rsidP="00E175F1">
            <w:pPr>
              <w:tabs>
                <w:tab w:val="left" w:pos="-720"/>
              </w:tabs>
              <w:suppressAutoHyphens/>
              <w:jc w:val="both"/>
              <w:rPr>
                <w:rFonts w:ascii="Arial" w:hAnsi="Arial" w:cs="Arial"/>
                <w:color w:val="000000" w:themeColor="text1"/>
                <w:spacing w:val="-3"/>
                <w:szCs w:val="24"/>
              </w:rPr>
            </w:pPr>
          </w:p>
        </w:tc>
        <w:tc>
          <w:tcPr>
            <w:tcW w:w="610" w:type="dxa"/>
          </w:tcPr>
          <w:p w14:paraId="59F4DD33" w14:textId="77777777" w:rsidR="00D0377D" w:rsidRPr="00CC2D4A" w:rsidRDefault="00D0377D" w:rsidP="00E175F1">
            <w:pPr>
              <w:tabs>
                <w:tab w:val="left" w:pos="-720"/>
              </w:tabs>
              <w:suppressAutoHyphens/>
              <w:jc w:val="both"/>
              <w:rPr>
                <w:rFonts w:ascii="Arial" w:hAnsi="Arial" w:cs="Arial"/>
                <w:color w:val="000000" w:themeColor="text1"/>
                <w:spacing w:val="-3"/>
                <w:szCs w:val="24"/>
              </w:rPr>
            </w:pPr>
          </w:p>
        </w:tc>
        <w:tc>
          <w:tcPr>
            <w:tcW w:w="4325" w:type="dxa"/>
            <w:gridSpan w:val="2"/>
          </w:tcPr>
          <w:p w14:paraId="21D6E424" w14:textId="77777777" w:rsidR="00D0377D" w:rsidRPr="00CC2D4A" w:rsidRDefault="00D0377D"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Change of First Name</w:t>
            </w:r>
          </w:p>
        </w:tc>
        <w:tc>
          <w:tcPr>
            <w:tcW w:w="813" w:type="dxa"/>
            <w:gridSpan w:val="2"/>
          </w:tcPr>
          <w:p w14:paraId="4BFB0129" w14:textId="77777777" w:rsidR="00D0377D" w:rsidRPr="00CC2D4A" w:rsidRDefault="00D0377D"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842" w:type="dxa"/>
          </w:tcPr>
          <w:p w14:paraId="776851B1" w14:textId="77777777" w:rsidR="00D0377D" w:rsidRPr="00CC2D4A" w:rsidRDefault="00D0377D" w:rsidP="00E175F1">
            <w:pPr>
              <w:tabs>
                <w:tab w:val="left" w:pos="-720"/>
              </w:tabs>
              <w:suppressAutoHyphens/>
              <w:ind w:right="594"/>
              <w:jc w:val="right"/>
              <w:rPr>
                <w:rFonts w:ascii="Arial" w:hAnsi="Arial" w:cs="Arial"/>
                <w:color w:val="000000" w:themeColor="text1"/>
                <w:spacing w:val="-3"/>
                <w:szCs w:val="24"/>
              </w:rPr>
            </w:pPr>
            <w:r w:rsidRPr="00CC2D4A">
              <w:rPr>
                <w:rFonts w:ascii="Arial" w:hAnsi="Arial" w:cs="Arial"/>
                <w:color w:val="000000" w:themeColor="text1"/>
                <w:spacing w:val="-3"/>
                <w:szCs w:val="24"/>
              </w:rPr>
              <w:t>1,000.00</w:t>
            </w:r>
          </w:p>
        </w:tc>
      </w:tr>
      <w:tr w:rsidR="00CC2D4A" w:rsidRPr="00CC2D4A" w14:paraId="44350FA8" w14:textId="77777777" w:rsidTr="007300AB">
        <w:trPr>
          <w:gridAfter w:val="1"/>
          <w:wAfter w:w="195" w:type="dxa"/>
        </w:trPr>
        <w:tc>
          <w:tcPr>
            <w:tcW w:w="246" w:type="dxa"/>
          </w:tcPr>
          <w:p w14:paraId="06E6F223" w14:textId="77777777" w:rsidR="00D0377D" w:rsidRPr="00CC2D4A" w:rsidRDefault="00D0377D" w:rsidP="00E175F1">
            <w:pPr>
              <w:tabs>
                <w:tab w:val="left" w:pos="-720"/>
              </w:tabs>
              <w:suppressAutoHyphens/>
              <w:jc w:val="both"/>
              <w:rPr>
                <w:rFonts w:ascii="Arial" w:hAnsi="Arial" w:cs="Arial"/>
                <w:color w:val="000000" w:themeColor="text1"/>
                <w:spacing w:val="-3"/>
                <w:szCs w:val="24"/>
              </w:rPr>
            </w:pPr>
          </w:p>
        </w:tc>
        <w:tc>
          <w:tcPr>
            <w:tcW w:w="669" w:type="dxa"/>
            <w:gridSpan w:val="2"/>
          </w:tcPr>
          <w:p w14:paraId="64E3EB2D" w14:textId="77777777" w:rsidR="00D0377D" w:rsidRPr="00CC2D4A" w:rsidRDefault="00D0377D" w:rsidP="00E175F1">
            <w:pPr>
              <w:tabs>
                <w:tab w:val="left" w:pos="-720"/>
              </w:tabs>
              <w:suppressAutoHyphens/>
              <w:jc w:val="both"/>
              <w:rPr>
                <w:rFonts w:ascii="Arial" w:hAnsi="Arial" w:cs="Arial"/>
                <w:color w:val="000000" w:themeColor="text1"/>
                <w:spacing w:val="-3"/>
                <w:szCs w:val="24"/>
              </w:rPr>
            </w:pPr>
          </w:p>
        </w:tc>
        <w:tc>
          <w:tcPr>
            <w:tcW w:w="610" w:type="dxa"/>
          </w:tcPr>
          <w:p w14:paraId="16C1FB9C" w14:textId="77777777" w:rsidR="00D0377D" w:rsidRPr="00CC2D4A" w:rsidRDefault="00D0377D" w:rsidP="00E175F1">
            <w:pPr>
              <w:tabs>
                <w:tab w:val="left" w:pos="-720"/>
              </w:tabs>
              <w:suppressAutoHyphens/>
              <w:jc w:val="both"/>
              <w:rPr>
                <w:rFonts w:ascii="Arial" w:hAnsi="Arial" w:cs="Arial"/>
                <w:color w:val="000000" w:themeColor="text1"/>
                <w:spacing w:val="-3"/>
                <w:szCs w:val="24"/>
              </w:rPr>
            </w:pPr>
          </w:p>
        </w:tc>
        <w:tc>
          <w:tcPr>
            <w:tcW w:w="4325" w:type="dxa"/>
            <w:gridSpan w:val="2"/>
          </w:tcPr>
          <w:p w14:paraId="2ADE567B" w14:textId="77777777" w:rsidR="00D0377D" w:rsidRPr="00CC2D4A" w:rsidRDefault="00D0377D"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Correction of Clerical Error</w:t>
            </w:r>
          </w:p>
        </w:tc>
        <w:tc>
          <w:tcPr>
            <w:tcW w:w="813" w:type="dxa"/>
            <w:gridSpan w:val="2"/>
          </w:tcPr>
          <w:p w14:paraId="2EA8791D" w14:textId="77777777" w:rsidR="00D0377D" w:rsidRPr="00CC2D4A" w:rsidRDefault="00D0377D"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842" w:type="dxa"/>
          </w:tcPr>
          <w:p w14:paraId="103B0B81" w14:textId="77777777" w:rsidR="00D0377D" w:rsidRPr="00CC2D4A" w:rsidRDefault="00D0377D" w:rsidP="00E175F1">
            <w:pPr>
              <w:tabs>
                <w:tab w:val="left" w:pos="-720"/>
              </w:tabs>
              <w:suppressAutoHyphens/>
              <w:ind w:right="594"/>
              <w:jc w:val="right"/>
              <w:rPr>
                <w:rFonts w:ascii="Arial" w:hAnsi="Arial" w:cs="Arial"/>
                <w:color w:val="000000" w:themeColor="text1"/>
                <w:spacing w:val="-3"/>
                <w:szCs w:val="24"/>
              </w:rPr>
            </w:pPr>
            <w:r w:rsidRPr="00CC2D4A">
              <w:rPr>
                <w:rFonts w:ascii="Arial" w:hAnsi="Arial" w:cs="Arial"/>
                <w:color w:val="000000" w:themeColor="text1"/>
                <w:spacing w:val="-3"/>
                <w:szCs w:val="24"/>
              </w:rPr>
              <w:t>500.00</w:t>
            </w:r>
          </w:p>
        </w:tc>
      </w:tr>
      <w:tr w:rsidR="00CC2D4A" w:rsidRPr="00CC2D4A" w14:paraId="75D99B01" w14:textId="77777777" w:rsidTr="007300AB">
        <w:trPr>
          <w:gridAfter w:val="1"/>
          <w:wAfter w:w="195" w:type="dxa"/>
        </w:trPr>
        <w:tc>
          <w:tcPr>
            <w:tcW w:w="246" w:type="dxa"/>
          </w:tcPr>
          <w:p w14:paraId="42A677EC" w14:textId="77777777" w:rsidR="00D0377D" w:rsidRPr="00CC2D4A" w:rsidRDefault="00D0377D" w:rsidP="00E175F1">
            <w:pPr>
              <w:tabs>
                <w:tab w:val="left" w:pos="-720"/>
              </w:tabs>
              <w:suppressAutoHyphens/>
              <w:jc w:val="both"/>
              <w:rPr>
                <w:rFonts w:ascii="Arial" w:hAnsi="Arial" w:cs="Arial"/>
                <w:color w:val="000000" w:themeColor="text1"/>
                <w:spacing w:val="-3"/>
                <w:szCs w:val="24"/>
              </w:rPr>
            </w:pPr>
          </w:p>
        </w:tc>
        <w:tc>
          <w:tcPr>
            <w:tcW w:w="669" w:type="dxa"/>
            <w:gridSpan w:val="2"/>
          </w:tcPr>
          <w:p w14:paraId="0753750D" w14:textId="77777777" w:rsidR="00D0377D" w:rsidRPr="00CC2D4A" w:rsidRDefault="00D0377D" w:rsidP="00E175F1">
            <w:pPr>
              <w:tabs>
                <w:tab w:val="left" w:pos="-720"/>
              </w:tabs>
              <w:suppressAutoHyphens/>
              <w:jc w:val="both"/>
              <w:rPr>
                <w:rFonts w:ascii="Arial" w:hAnsi="Arial" w:cs="Arial"/>
                <w:color w:val="000000" w:themeColor="text1"/>
                <w:spacing w:val="-3"/>
                <w:szCs w:val="24"/>
              </w:rPr>
            </w:pPr>
          </w:p>
        </w:tc>
        <w:tc>
          <w:tcPr>
            <w:tcW w:w="610" w:type="dxa"/>
          </w:tcPr>
          <w:p w14:paraId="27BE1ECF" w14:textId="77777777" w:rsidR="00D0377D" w:rsidRPr="00CC2D4A" w:rsidRDefault="00D0377D" w:rsidP="00E175F1">
            <w:pPr>
              <w:tabs>
                <w:tab w:val="left" w:pos="-720"/>
              </w:tabs>
              <w:suppressAutoHyphens/>
              <w:jc w:val="both"/>
              <w:rPr>
                <w:rFonts w:ascii="Arial" w:hAnsi="Arial" w:cs="Arial"/>
                <w:color w:val="000000" w:themeColor="text1"/>
                <w:spacing w:val="-3"/>
                <w:szCs w:val="24"/>
              </w:rPr>
            </w:pPr>
          </w:p>
        </w:tc>
        <w:tc>
          <w:tcPr>
            <w:tcW w:w="4325" w:type="dxa"/>
            <w:gridSpan w:val="2"/>
          </w:tcPr>
          <w:p w14:paraId="43B0AFAF" w14:textId="77777777" w:rsidR="00D0377D" w:rsidRPr="00CC2D4A" w:rsidRDefault="00D0377D" w:rsidP="00E175F1">
            <w:pPr>
              <w:tabs>
                <w:tab w:val="left" w:pos="-720"/>
              </w:tabs>
              <w:suppressAutoHyphens/>
              <w:jc w:val="both"/>
              <w:rPr>
                <w:rFonts w:ascii="Arial" w:hAnsi="Arial" w:cs="Arial"/>
                <w:color w:val="000000" w:themeColor="text1"/>
                <w:spacing w:val="-3"/>
                <w:szCs w:val="24"/>
              </w:rPr>
            </w:pPr>
          </w:p>
        </w:tc>
        <w:tc>
          <w:tcPr>
            <w:tcW w:w="813" w:type="dxa"/>
            <w:gridSpan w:val="2"/>
          </w:tcPr>
          <w:p w14:paraId="6C50A729" w14:textId="77777777" w:rsidR="00D0377D" w:rsidRPr="00CC2D4A" w:rsidRDefault="00D0377D" w:rsidP="00E175F1">
            <w:pPr>
              <w:tabs>
                <w:tab w:val="left" w:pos="-720"/>
              </w:tabs>
              <w:suppressAutoHyphens/>
              <w:jc w:val="center"/>
              <w:rPr>
                <w:rFonts w:ascii="Arial" w:hAnsi="Arial" w:cs="Arial"/>
                <w:color w:val="000000" w:themeColor="text1"/>
                <w:spacing w:val="-3"/>
                <w:szCs w:val="24"/>
              </w:rPr>
            </w:pPr>
          </w:p>
        </w:tc>
        <w:tc>
          <w:tcPr>
            <w:tcW w:w="1842" w:type="dxa"/>
          </w:tcPr>
          <w:p w14:paraId="6D29C0E2" w14:textId="77777777" w:rsidR="00D0377D" w:rsidRPr="00CC2D4A" w:rsidRDefault="00D0377D" w:rsidP="00E175F1">
            <w:pPr>
              <w:tabs>
                <w:tab w:val="left" w:pos="-720"/>
              </w:tabs>
              <w:suppressAutoHyphens/>
              <w:ind w:right="594"/>
              <w:jc w:val="right"/>
              <w:rPr>
                <w:rFonts w:ascii="Arial" w:hAnsi="Arial" w:cs="Arial"/>
                <w:color w:val="000000" w:themeColor="text1"/>
                <w:spacing w:val="-3"/>
                <w:szCs w:val="24"/>
              </w:rPr>
            </w:pPr>
          </w:p>
        </w:tc>
      </w:tr>
      <w:tr w:rsidR="00D0377D" w:rsidRPr="00CC2D4A" w14:paraId="477272E7" w14:textId="77777777" w:rsidTr="007300AB">
        <w:trPr>
          <w:gridAfter w:val="1"/>
          <w:wAfter w:w="195" w:type="dxa"/>
        </w:trPr>
        <w:tc>
          <w:tcPr>
            <w:tcW w:w="246" w:type="dxa"/>
          </w:tcPr>
          <w:p w14:paraId="381C6DC6" w14:textId="77777777" w:rsidR="00D0377D" w:rsidRPr="00CC2D4A" w:rsidRDefault="00D0377D" w:rsidP="00E175F1">
            <w:pPr>
              <w:tabs>
                <w:tab w:val="left" w:pos="-720"/>
              </w:tabs>
              <w:suppressAutoHyphens/>
              <w:jc w:val="both"/>
              <w:rPr>
                <w:rFonts w:ascii="Arial" w:hAnsi="Arial" w:cs="Arial"/>
                <w:color w:val="000000" w:themeColor="text1"/>
                <w:spacing w:val="-3"/>
                <w:szCs w:val="24"/>
              </w:rPr>
            </w:pPr>
          </w:p>
        </w:tc>
        <w:tc>
          <w:tcPr>
            <w:tcW w:w="5604" w:type="dxa"/>
            <w:gridSpan w:val="5"/>
          </w:tcPr>
          <w:p w14:paraId="35AC1AE0" w14:textId="77777777" w:rsidR="00D0377D" w:rsidRPr="00CC2D4A" w:rsidRDefault="00D0377D"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Certified True Copy/Photocopy</w:t>
            </w:r>
          </w:p>
        </w:tc>
        <w:tc>
          <w:tcPr>
            <w:tcW w:w="813" w:type="dxa"/>
            <w:gridSpan w:val="2"/>
          </w:tcPr>
          <w:p w14:paraId="268FC3F7" w14:textId="77777777" w:rsidR="00D0377D" w:rsidRPr="00CC2D4A" w:rsidRDefault="00D0377D"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842" w:type="dxa"/>
          </w:tcPr>
          <w:p w14:paraId="745DA43B" w14:textId="77777777" w:rsidR="00D0377D" w:rsidRPr="00CC2D4A" w:rsidRDefault="00D0377D" w:rsidP="00E175F1">
            <w:pPr>
              <w:tabs>
                <w:tab w:val="left" w:pos="-720"/>
              </w:tabs>
              <w:suppressAutoHyphens/>
              <w:ind w:right="594"/>
              <w:jc w:val="right"/>
              <w:rPr>
                <w:rFonts w:ascii="Arial" w:hAnsi="Arial" w:cs="Arial"/>
                <w:color w:val="000000" w:themeColor="text1"/>
                <w:spacing w:val="-3"/>
                <w:szCs w:val="24"/>
              </w:rPr>
            </w:pPr>
            <w:r w:rsidRPr="00CC2D4A">
              <w:rPr>
                <w:rFonts w:ascii="Arial" w:hAnsi="Arial" w:cs="Arial"/>
                <w:color w:val="000000" w:themeColor="text1"/>
                <w:spacing w:val="-3"/>
                <w:szCs w:val="24"/>
              </w:rPr>
              <w:t>100.00</w:t>
            </w:r>
          </w:p>
        </w:tc>
      </w:tr>
    </w:tbl>
    <w:p w14:paraId="0CAEF158" w14:textId="77777777" w:rsidR="00A30F85" w:rsidRPr="00CC2D4A" w:rsidRDefault="00A30F85" w:rsidP="00E175F1">
      <w:pPr>
        <w:tabs>
          <w:tab w:val="left" w:pos="-720"/>
        </w:tabs>
        <w:suppressAutoHyphens/>
        <w:jc w:val="both"/>
        <w:rPr>
          <w:rFonts w:ascii="Arial" w:hAnsi="Arial" w:cs="Arial"/>
          <w:color w:val="000000" w:themeColor="text1"/>
          <w:spacing w:val="-3"/>
          <w:szCs w:val="24"/>
        </w:rPr>
      </w:pPr>
    </w:p>
    <w:p w14:paraId="2E6D8640" w14:textId="77777777" w:rsidR="00A30F85" w:rsidRPr="00CC2D4A" w:rsidRDefault="00AA6D56" w:rsidP="00E175F1">
      <w:pPr>
        <w:tabs>
          <w:tab w:val="left" w:pos="-720"/>
        </w:tabs>
        <w:suppressAutoHyphens/>
        <w:jc w:val="both"/>
        <w:rPr>
          <w:rFonts w:ascii="Arial" w:hAnsi="Arial" w:cs="Arial"/>
          <w:color w:val="000000" w:themeColor="text1"/>
          <w:spacing w:val="-3"/>
          <w:szCs w:val="24"/>
        </w:rPr>
      </w:pPr>
      <w:r w:rsidRPr="00CC2D4A">
        <w:rPr>
          <w:rFonts w:ascii="Arial" w:hAnsi="Arial" w:cs="Arial"/>
          <w:b/>
          <w:color w:val="000000" w:themeColor="text1"/>
          <w:spacing w:val="-3"/>
          <w:szCs w:val="24"/>
        </w:rPr>
        <w:lastRenderedPageBreak/>
        <w:t>Section 5</w:t>
      </w:r>
      <w:r w:rsidR="00341390" w:rsidRPr="00CC2D4A">
        <w:rPr>
          <w:rFonts w:ascii="Arial" w:hAnsi="Arial" w:cs="Arial"/>
          <w:b/>
          <w:color w:val="000000" w:themeColor="text1"/>
          <w:spacing w:val="-3"/>
          <w:szCs w:val="24"/>
        </w:rPr>
        <w:t>F</w:t>
      </w:r>
      <w:r w:rsidR="00A30F85" w:rsidRPr="00CC2D4A">
        <w:rPr>
          <w:rFonts w:ascii="Arial" w:hAnsi="Arial" w:cs="Arial"/>
          <w:b/>
          <w:color w:val="000000" w:themeColor="text1"/>
          <w:spacing w:val="-3"/>
          <w:szCs w:val="24"/>
        </w:rPr>
        <w:t>.</w:t>
      </w:r>
      <w:r w:rsidRPr="00CC2D4A">
        <w:rPr>
          <w:rFonts w:ascii="Arial" w:hAnsi="Arial" w:cs="Arial"/>
          <w:b/>
          <w:color w:val="000000" w:themeColor="text1"/>
          <w:spacing w:val="-3"/>
          <w:szCs w:val="24"/>
        </w:rPr>
        <w:t xml:space="preserve"> </w:t>
      </w:r>
      <w:r w:rsidR="00A30F85" w:rsidRPr="00CC2D4A">
        <w:rPr>
          <w:rFonts w:ascii="Arial" w:hAnsi="Arial" w:cs="Arial"/>
          <w:b/>
          <w:color w:val="000000" w:themeColor="text1"/>
          <w:spacing w:val="-3"/>
          <w:szCs w:val="24"/>
        </w:rPr>
        <w:t xml:space="preserve">02. </w:t>
      </w:r>
      <w:r w:rsidR="00F33DA4" w:rsidRPr="00CC2D4A">
        <w:rPr>
          <w:rFonts w:ascii="Arial" w:hAnsi="Arial" w:cs="Arial"/>
          <w:b/>
          <w:color w:val="000000" w:themeColor="text1"/>
          <w:spacing w:val="-3"/>
          <w:szCs w:val="24"/>
        </w:rPr>
        <w:t>Batch Request Entry Query System</w:t>
      </w:r>
      <w:r w:rsidR="00A30F85" w:rsidRPr="00CC2D4A">
        <w:rPr>
          <w:rFonts w:ascii="Arial" w:hAnsi="Arial" w:cs="Arial"/>
          <w:b/>
          <w:color w:val="000000" w:themeColor="text1"/>
          <w:spacing w:val="-3"/>
          <w:szCs w:val="24"/>
        </w:rPr>
        <w:t xml:space="preserve"> fees</w:t>
      </w:r>
      <w:r w:rsidR="00F33DA4" w:rsidRPr="00CC2D4A">
        <w:rPr>
          <w:rFonts w:ascii="Arial" w:hAnsi="Arial" w:cs="Arial"/>
          <w:b/>
          <w:color w:val="000000" w:themeColor="text1"/>
          <w:spacing w:val="-3"/>
          <w:szCs w:val="24"/>
        </w:rPr>
        <w:t xml:space="preserve"> (Res. 2017-102)</w:t>
      </w:r>
      <w:r w:rsidR="00A30F85" w:rsidRPr="00CC2D4A">
        <w:rPr>
          <w:rFonts w:ascii="Arial" w:hAnsi="Arial" w:cs="Arial"/>
          <w:b/>
          <w:color w:val="000000" w:themeColor="text1"/>
          <w:spacing w:val="-3"/>
          <w:szCs w:val="24"/>
        </w:rPr>
        <w:t>.</w:t>
      </w:r>
      <w:r w:rsidR="00F85B77">
        <w:rPr>
          <w:rFonts w:ascii="Arial" w:hAnsi="Arial" w:cs="Arial"/>
          <w:b/>
          <w:color w:val="000000" w:themeColor="text1"/>
          <w:spacing w:val="-3"/>
          <w:szCs w:val="24"/>
        </w:rPr>
        <w:t xml:space="preserve"> </w:t>
      </w:r>
      <w:r w:rsidR="00A30F85" w:rsidRPr="00CC2D4A">
        <w:rPr>
          <w:rFonts w:ascii="Arial" w:hAnsi="Arial" w:cs="Arial"/>
          <w:color w:val="000000" w:themeColor="text1"/>
          <w:spacing w:val="-3"/>
          <w:szCs w:val="24"/>
        </w:rPr>
        <w:t xml:space="preserve">There shall be other considerable fees in securing per Certification of Birth, Death, Marriage, </w:t>
      </w:r>
      <w:r w:rsidR="002A2BF4" w:rsidRPr="00CC2D4A">
        <w:rPr>
          <w:rFonts w:ascii="Arial" w:hAnsi="Arial" w:cs="Arial"/>
          <w:color w:val="000000" w:themeColor="text1"/>
          <w:spacing w:val="-3"/>
          <w:szCs w:val="24"/>
        </w:rPr>
        <w:t>from the Philippine Statistics Authority</w:t>
      </w:r>
      <w:r w:rsidR="00A30F85" w:rsidRPr="00CC2D4A">
        <w:rPr>
          <w:rFonts w:ascii="Arial" w:hAnsi="Arial" w:cs="Arial"/>
          <w:color w:val="000000" w:themeColor="text1"/>
          <w:spacing w:val="-3"/>
          <w:szCs w:val="24"/>
        </w:rPr>
        <w:t xml:space="preserve"> in the amount of </w:t>
      </w:r>
      <w:r w:rsidR="00F33DA4" w:rsidRPr="00CC2D4A">
        <w:rPr>
          <w:rFonts w:ascii="Arial" w:hAnsi="Arial" w:cs="Arial"/>
          <w:color w:val="000000" w:themeColor="text1"/>
          <w:spacing w:val="-3"/>
          <w:szCs w:val="24"/>
        </w:rPr>
        <w:t>One Hundred</w:t>
      </w:r>
      <w:r w:rsidR="00A30F85" w:rsidRPr="00CC2D4A">
        <w:rPr>
          <w:rFonts w:ascii="Arial" w:hAnsi="Arial" w:cs="Arial"/>
          <w:color w:val="000000" w:themeColor="text1"/>
          <w:spacing w:val="-3"/>
          <w:szCs w:val="24"/>
        </w:rPr>
        <w:t xml:space="preserve"> (P1</w:t>
      </w:r>
      <w:r w:rsidR="00F33DA4" w:rsidRPr="00CC2D4A">
        <w:rPr>
          <w:rFonts w:ascii="Arial" w:hAnsi="Arial" w:cs="Arial"/>
          <w:color w:val="000000" w:themeColor="text1"/>
          <w:spacing w:val="-3"/>
          <w:szCs w:val="24"/>
        </w:rPr>
        <w:t>0</w:t>
      </w:r>
      <w:r w:rsidR="00A30F85" w:rsidRPr="00CC2D4A">
        <w:rPr>
          <w:rFonts w:ascii="Arial" w:hAnsi="Arial" w:cs="Arial"/>
          <w:color w:val="000000" w:themeColor="text1"/>
          <w:spacing w:val="-3"/>
          <w:szCs w:val="24"/>
        </w:rPr>
        <w:t>0.00) Pesos only.</w:t>
      </w:r>
    </w:p>
    <w:p w14:paraId="3AC41174" w14:textId="77777777" w:rsidR="00A30F85" w:rsidRPr="00CC2D4A" w:rsidRDefault="00A30F85" w:rsidP="00E175F1">
      <w:pPr>
        <w:tabs>
          <w:tab w:val="left" w:pos="-720"/>
        </w:tabs>
        <w:suppressAutoHyphens/>
        <w:jc w:val="both"/>
        <w:rPr>
          <w:rFonts w:ascii="Arial" w:hAnsi="Arial" w:cs="Arial"/>
          <w:color w:val="000000" w:themeColor="text1"/>
          <w:spacing w:val="-3"/>
          <w:szCs w:val="24"/>
        </w:rPr>
      </w:pPr>
    </w:p>
    <w:p w14:paraId="0EDE5E91" w14:textId="77777777" w:rsidR="00A30F85" w:rsidRPr="00CC2D4A" w:rsidRDefault="00AA6D56" w:rsidP="00E175F1">
      <w:pPr>
        <w:tabs>
          <w:tab w:val="left" w:pos="-720"/>
        </w:tabs>
        <w:suppressAutoHyphens/>
        <w:jc w:val="both"/>
        <w:rPr>
          <w:rFonts w:ascii="Arial" w:hAnsi="Arial" w:cs="Arial"/>
          <w:color w:val="000000" w:themeColor="text1"/>
          <w:spacing w:val="-3"/>
          <w:szCs w:val="24"/>
        </w:rPr>
      </w:pPr>
      <w:r w:rsidRPr="00CC2D4A">
        <w:rPr>
          <w:rFonts w:ascii="Arial" w:hAnsi="Arial" w:cs="Arial"/>
          <w:b/>
          <w:color w:val="000000" w:themeColor="text1"/>
          <w:spacing w:val="-3"/>
          <w:szCs w:val="24"/>
        </w:rPr>
        <w:t>Section 5</w:t>
      </w:r>
      <w:r w:rsidR="00341390" w:rsidRPr="00CC2D4A">
        <w:rPr>
          <w:rFonts w:ascii="Arial" w:hAnsi="Arial" w:cs="Arial"/>
          <w:b/>
          <w:color w:val="000000" w:themeColor="text1"/>
          <w:spacing w:val="-3"/>
          <w:szCs w:val="24"/>
        </w:rPr>
        <w:t>F</w:t>
      </w:r>
      <w:r w:rsidR="00A30F85" w:rsidRPr="00CC2D4A">
        <w:rPr>
          <w:rFonts w:ascii="Arial" w:hAnsi="Arial" w:cs="Arial"/>
          <w:b/>
          <w:color w:val="000000" w:themeColor="text1"/>
          <w:spacing w:val="-3"/>
          <w:szCs w:val="24"/>
        </w:rPr>
        <w:t>. 03.  Trust Fund</w:t>
      </w:r>
      <w:r w:rsidR="00A30F85" w:rsidRPr="00CC2D4A">
        <w:rPr>
          <w:rFonts w:ascii="Arial" w:hAnsi="Arial" w:cs="Arial"/>
          <w:color w:val="000000" w:themeColor="text1"/>
          <w:spacing w:val="-3"/>
          <w:szCs w:val="24"/>
        </w:rPr>
        <w:t xml:space="preserve">. 20% of all fees derived under R.A. 9048 </w:t>
      </w:r>
      <w:r w:rsidR="0056781E" w:rsidRPr="00CC2D4A">
        <w:rPr>
          <w:rFonts w:ascii="Arial" w:hAnsi="Arial" w:cs="Arial"/>
          <w:color w:val="000000" w:themeColor="text1"/>
          <w:spacing w:val="-3"/>
          <w:szCs w:val="24"/>
        </w:rPr>
        <w:t>(</w:t>
      </w:r>
      <w:r w:rsidR="00A0696D" w:rsidRPr="00CC2D4A">
        <w:rPr>
          <w:rFonts w:ascii="Arial" w:hAnsi="Arial" w:cs="Arial"/>
          <w:color w:val="000000" w:themeColor="text1"/>
          <w:spacing w:val="-3"/>
          <w:szCs w:val="24"/>
        </w:rPr>
        <w:t>Clerical Error Law</w:t>
      </w:r>
      <w:r w:rsidR="0056781E" w:rsidRPr="00CC2D4A">
        <w:rPr>
          <w:rFonts w:ascii="Arial" w:hAnsi="Arial" w:cs="Arial"/>
          <w:color w:val="000000" w:themeColor="text1"/>
          <w:spacing w:val="-3"/>
          <w:szCs w:val="24"/>
        </w:rPr>
        <w:t xml:space="preserve">) </w:t>
      </w:r>
      <w:r w:rsidR="00A30F85" w:rsidRPr="00CC2D4A">
        <w:rPr>
          <w:rFonts w:ascii="Arial" w:hAnsi="Arial" w:cs="Arial"/>
          <w:color w:val="000000" w:themeColor="text1"/>
          <w:spacing w:val="-3"/>
          <w:szCs w:val="24"/>
        </w:rPr>
        <w:t>shall be deposited in the Trust Fund</w:t>
      </w:r>
      <w:r w:rsidR="00A0696D" w:rsidRPr="00CC2D4A">
        <w:rPr>
          <w:rFonts w:ascii="Arial" w:hAnsi="Arial" w:cs="Arial"/>
          <w:color w:val="000000" w:themeColor="text1"/>
          <w:spacing w:val="-3"/>
          <w:szCs w:val="24"/>
        </w:rPr>
        <w:t xml:space="preserve"> of the City</w:t>
      </w:r>
      <w:r w:rsidRPr="00CC2D4A">
        <w:rPr>
          <w:rFonts w:ascii="Arial" w:hAnsi="Arial" w:cs="Arial"/>
          <w:color w:val="000000" w:themeColor="text1"/>
          <w:spacing w:val="-3"/>
          <w:szCs w:val="24"/>
        </w:rPr>
        <w:t xml:space="preserve"> </w:t>
      </w:r>
      <w:r w:rsidR="00A0696D" w:rsidRPr="00CC2D4A">
        <w:rPr>
          <w:rFonts w:ascii="Arial" w:hAnsi="Arial" w:cs="Arial"/>
          <w:color w:val="000000" w:themeColor="text1"/>
          <w:spacing w:val="-3"/>
          <w:szCs w:val="24"/>
        </w:rPr>
        <w:t xml:space="preserve">intended </w:t>
      </w:r>
      <w:r w:rsidR="00A30F85" w:rsidRPr="00CC2D4A">
        <w:rPr>
          <w:rFonts w:ascii="Arial" w:hAnsi="Arial" w:cs="Arial"/>
          <w:color w:val="000000" w:themeColor="text1"/>
          <w:spacing w:val="-3"/>
          <w:szCs w:val="24"/>
        </w:rPr>
        <w:t>for the Office of the City Civil Registrar and it shall be utilized for its operating and administrative expenses. Provided that disbursement thereof shall be subject to the usual accounting and auditing rules and regulations. (Res. No. 2002-305)</w:t>
      </w:r>
    </w:p>
    <w:p w14:paraId="03DEA8D6" w14:textId="77777777" w:rsidR="00312FDF" w:rsidRPr="00CC2D4A" w:rsidRDefault="00312FDF" w:rsidP="00E175F1">
      <w:pPr>
        <w:tabs>
          <w:tab w:val="left" w:pos="-720"/>
        </w:tabs>
        <w:suppressAutoHyphens/>
        <w:jc w:val="both"/>
        <w:rPr>
          <w:rFonts w:ascii="Arial" w:hAnsi="Arial" w:cs="Arial"/>
          <w:color w:val="000000" w:themeColor="text1"/>
          <w:spacing w:val="-3"/>
          <w:szCs w:val="24"/>
        </w:rPr>
      </w:pPr>
    </w:p>
    <w:p w14:paraId="0FFFCA26" w14:textId="77777777" w:rsidR="00312FDF" w:rsidRPr="00CC2D4A" w:rsidRDefault="00312FDF" w:rsidP="00E175F1">
      <w:pPr>
        <w:tabs>
          <w:tab w:val="left" w:pos="-720"/>
        </w:tabs>
        <w:suppressAutoHyphens/>
        <w:jc w:val="both"/>
        <w:rPr>
          <w:rFonts w:ascii="Arial" w:hAnsi="Arial" w:cs="Arial"/>
          <w:color w:val="000000" w:themeColor="text1"/>
          <w:spacing w:val="-3"/>
          <w:szCs w:val="24"/>
        </w:rPr>
      </w:pPr>
      <w:r w:rsidRPr="00CC2D4A">
        <w:rPr>
          <w:rFonts w:ascii="Arial" w:hAnsi="Arial" w:cs="Arial"/>
          <w:b/>
          <w:color w:val="000000" w:themeColor="text1"/>
          <w:spacing w:val="-3"/>
          <w:szCs w:val="24"/>
        </w:rPr>
        <w:t xml:space="preserve">Section </w:t>
      </w:r>
      <w:r w:rsidR="002E446D" w:rsidRPr="00CC2D4A">
        <w:rPr>
          <w:rFonts w:ascii="Arial" w:hAnsi="Arial" w:cs="Arial"/>
          <w:b/>
          <w:color w:val="000000" w:themeColor="text1"/>
          <w:spacing w:val="-3"/>
          <w:szCs w:val="24"/>
        </w:rPr>
        <w:t>5</w:t>
      </w:r>
      <w:r w:rsidR="00341390" w:rsidRPr="00CC2D4A">
        <w:rPr>
          <w:rFonts w:ascii="Arial" w:hAnsi="Arial" w:cs="Arial"/>
          <w:b/>
          <w:color w:val="000000" w:themeColor="text1"/>
          <w:spacing w:val="-3"/>
          <w:szCs w:val="24"/>
        </w:rPr>
        <w:t>F</w:t>
      </w:r>
      <w:r w:rsidRPr="00CC2D4A">
        <w:rPr>
          <w:rFonts w:ascii="Arial" w:hAnsi="Arial" w:cs="Arial"/>
          <w:b/>
          <w:color w:val="000000" w:themeColor="text1"/>
          <w:spacing w:val="-3"/>
          <w:szCs w:val="24"/>
        </w:rPr>
        <w:t>. 0</w:t>
      </w:r>
      <w:r w:rsidR="00AA6D56" w:rsidRPr="00CC2D4A">
        <w:rPr>
          <w:rFonts w:ascii="Arial" w:hAnsi="Arial" w:cs="Arial"/>
          <w:b/>
          <w:color w:val="000000" w:themeColor="text1"/>
          <w:spacing w:val="-3"/>
          <w:szCs w:val="24"/>
        </w:rPr>
        <w:t>4</w:t>
      </w:r>
      <w:r w:rsidRPr="00CC2D4A">
        <w:rPr>
          <w:rFonts w:ascii="Arial" w:hAnsi="Arial" w:cs="Arial"/>
          <w:b/>
          <w:color w:val="000000" w:themeColor="text1"/>
          <w:spacing w:val="-3"/>
          <w:szCs w:val="24"/>
        </w:rPr>
        <w:t>.  Exemptions.</w:t>
      </w:r>
      <w:r w:rsidRPr="00CC2D4A">
        <w:rPr>
          <w:rFonts w:ascii="Arial" w:hAnsi="Arial" w:cs="Arial"/>
          <w:color w:val="000000" w:themeColor="text1"/>
          <w:spacing w:val="-3"/>
          <w:szCs w:val="24"/>
        </w:rPr>
        <w:t xml:space="preserve">  The fee imposed in this Article shall not be collected in the following cases:</w:t>
      </w:r>
    </w:p>
    <w:p w14:paraId="62FAD451" w14:textId="77777777" w:rsidR="00312FDF" w:rsidRPr="00CC2D4A" w:rsidRDefault="00312FDF" w:rsidP="00E175F1">
      <w:pPr>
        <w:tabs>
          <w:tab w:val="left" w:pos="-720"/>
        </w:tabs>
        <w:suppressAutoHyphens/>
        <w:jc w:val="both"/>
        <w:rPr>
          <w:rFonts w:ascii="Arial" w:hAnsi="Arial" w:cs="Arial"/>
          <w:color w:val="000000" w:themeColor="text1"/>
          <w:spacing w:val="-3"/>
          <w:szCs w:val="24"/>
        </w:rPr>
      </w:pPr>
    </w:p>
    <w:p w14:paraId="4BB01053" w14:textId="77777777" w:rsidR="00312FDF" w:rsidRPr="00CC2D4A" w:rsidRDefault="00312FDF" w:rsidP="00E175F1">
      <w:pPr>
        <w:tabs>
          <w:tab w:val="left" w:pos="-720"/>
        </w:tabs>
        <w:suppressAutoHyphens/>
        <w:ind w:hanging="450"/>
        <w:jc w:val="both"/>
        <w:rPr>
          <w:rFonts w:ascii="Arial" w:hAnsi="Arial" w:cs="Arial"/>
          <w:color w:val="000000" w:themeColor="text1"/>
          <w:spacing w:val="-3"/>
          <w:szCs w:val="24"/>
        </w:rPr>
      </w:pPr>
      <w:r w:rsidRPr="00CC2D4A">
        <w:rPr>
          <w:rFonts w:ascii="Arial" w:hAnsi="Arial" w:cs="Arial"/>
          <w:color w:val="000000" w:themeColor="text1"/>
          <w:spacing w:val="-3"/>
          <w:szCs w:val="24"/>
        </w:rPr>
        <w:t>(a)</w:t>
      </w:r>
      <w:r w:rsidRPr="00CC2D4A">
        <w:rPr>
          <w:rFonts w:ascii="Arial" w:hAnsi="Arial" w:cs="Arial"/>
          <w:color w:val="000000" w:themeColor="text1"/>
          <w:spacing w:val="-3"/>
          <w:szCs w:val="24"/>
        </w:rPr>
        <w:tab/>
        <w:t xml:space="preserve">Issuance of certified copies of documents for official use at the request of a </w:t>
      </w:r>
      <w:r w:rsidR="00F33DA4" w:rsidRPr="00CC2D4A">
        <w:rPr>
          <w:rFonts w:ascii="Arial" w:hAnsi="Arial" w:cs="Arial"/>
          <w:color w:val="000000" w:themeColor="text1"/>
          <w:spacing w:val="-3"/>
          <w:szCs w:val="24"/>
        </w:rPr>
        <w:t xml:space="preserve">court of </w:t>
      </w:r>
      <w:r w:rsidRPr="00CC2D4A">
        <w:rPr>
          <w:rFonts w:ascii="Arial" w:hAnsi="Arial" w:cs="Arial"/>
          <w:color w:val="000000" w:themeColor="text1"/>
          <w:spacing w:val="-3"/>
          <w:szCs w:val="24"/>
        </w:rPr>
        <w:t>competent</w:t>
      </w:r>
      <w:r w:rsidR="00F33DA4" w:rsidRPr="00CC2D4A">
        <w:rPr>
          <w:rFonts w:ascii="Arial" w:hAnsi="Arial" w:cs="Arial"/>
          <w:color w:val="000000" w:themeColor="text1"/>
          <w:spacing w:val="-3"/>
          <w:szCs w:val="24"/>
        </w:rPr>
        <w:t xml:space="preserve"> jurisdiction</w:t>
      </w:r>
      <w:r w:rsidRPr="00CC2D4A">
        <w:rPr>
          <w:rFonts w:ascii="Arial" w:hAnsi="Arial" w:cs="Arial"/>
          <w:color w:val="000000" w:themeColor="text1"/>
          <w:spacing w:val="-3"/>
          <w:szCs w:val="24"/>
        </w:rPr>
        <w:t xml:space="preserve"> or other government agency, except those copies required by courts at the request of litigants, in which case the fee should be collected.</w:t>
      </w:r>
    </w:p>
    <w:p w14:paraId="3C6F2562" w14:textId="77777777" w:rsidR="00312FDF" w:rsidRPr="00CC2D4A" w:rsidRDefault="00312FDF" w:rsidP="00E175F1">
      <w:pPr>
        <w:tabs>
          <w:tab w:val="left" w:pos="-720"/>
        </w:tabs>
        <w:suppressAutoHyphens/>
        <w:ind w:hanging="450"/>
        <w:jc w:val="both"/>
        <w:rPr>
          <w:rFonts w:ascii="Arial" w:hAnsi="Arial" w:cs="Arial"/>
          <w:color w:val="000000" w:themeColor="text1"/>
          <w:spacing w:val="-3"/>
          <w:szCs w:val="24"/>
        </w:rPr>
      </w:pPr>
    </w:p>
    <w:p w14:paraId="0EF9E34B" w14:textId="77777777" w:rsidR="00312FDF" w:rsidRPr="00CC2D4A" w:rsidRDefault="00312FDF" w:rsidP="00E175F1">
      <w:pPr>
        <w:tabs>
          <w:tab w:val="left" w:pos="-720"/>
        </w:tabs>
        <w:suppressAutoHyphens/>
        <w:ind w:hanging="450"/>
        <w:jc w:val="both"/>
        <w:rPr>
          <w:rFonts w:ascii="Arial" w:hAnsi="Arial" w:cs="Arial"/>
          <w:color w:val="000000" w:themeColor="text1"/>
          <w:spacing w:val="-3"/>
          <w:szCs w:val="24"/>
        </w:rPr>
      </w:pPr>
      <w:r w:rsidRPr="00CC2D4A">
        <w:rPr>
          <w:rFonts w:ascii="Arial" w:hAnsi="Arial" w:cs="Arial"/>
          <w:color w:val="000000" w:themeColor="text1"/>
          <w:spacing w:val="-3"/>
          <w:szCs w:val="24"/>
        </w:rPr>
        <w:t>(b)</w:t>
      </w:r>
      <w:r w:rsidRPr="00CC2D4A">
        <w:rPr>
          <w:rFonts w:ascii="Arial" w:hAnsi="Arial" w:cs="Arial"/>
          <w:color w:val="000000" w:themeColor="text1"/>
          <w:spacing w:val="-3"/>
          <w:szCs w:val="24"/>
        </w:rPr>
        <w:tab/>
        <w:t>Issuance of birth certificates of children reaching school age when such certificates are required for admission to the primary grades in a public school</w:t>
      </w:r>
      <w:r w:rsidR="0070626B" w:rsidRPr="00CC2D4A">
        <w:rPr>
          <w:rFonts w:ascii="Arial" w:hAnsi="Arial" w:cs="Arial"/>
          <w:color w:val="000000" w:themeColor="text1"/>
          <w:spacing w:val="-3"/>
          <w:szCs w:val="24"/>
        </w:rPr>
        <w:t xml:space="preserve"> upon the request of public schools concerned</w:t>
      </w:r>
      <w:r w:rsidRPr="00CC2D4A">
        <w:rPr>
          <w:rFonts w:ascii="Arial" w:hAnsi="Arial" w:cs="Arial"/>
          <w:color w:val="000000" w:themeColor="text1"/>
          <w:spacing w:val="-3"/>
          <w:szCs w:val="24"/>
        </w:rPr>
        <w:t>.</w:t>
      </w:r>
    </w:p>
    <w:p w14:paraId="23915AB0" w14:textId="77777777" w:rsidR="00312FDF" w:rsidRPr="00CC2D4A" w:rsidRDefault="00312FDF" w:rsidP="00E175F1">
      <w:pPr>
        <w:tabs>
          <w:tab w:val="left" w:pos="-720"/>
        </w:tabs>
        <w:suppressAutoHyphens/>
        <w:ind w:hanging="450"/>
        <w:jc w:val="both"/>
        <w:rPr>
          <w:rFonts w:ascii="Arial" w:hAnsi="Arial" w:cs="Arial"/>
          <w:color w:val="000000" w:themeColor="text1"/>
          <w:spacing w:val="-3"/>
          <w:szCs w:val="24"/>
        </w:rPr>
      </w:pPr>
    </w:p>
    <w:p w14:paraId="1A50CC62" w14:textId="77777777" w:rsidR="00312FDF" w:rsidRPr="00CC2D4A" w:rsidRDefault="00312FDF" w:rsidP="00E175F1">
      <w:pPr>
        <w:tabs>
          <w:tab w:val="left" w:pos="-720"/>
        </w:tabs>
        <w:suppressAutoHyphens/>
        <w:ind w:hanging="450"/>
        <w:jc w:val="both"/>
        <w:rPr>
          <w:rFonts w:ascii="Arial" w:hAnsi="Arial" w:cs="Arial"/>
          <w:color w:val="000000" w:themeColor="text1"/>
          <w:spacing w:val="-3"/>
          <w:szCs w:val="24"/>
        </w:rPr>
      </w:pPr>
      <w:r w:rsidRPr="00CC2D4A">
        <w:rPr>
          <w:rFonts w:ascii="Arial" w:hAnsi="Arial" w:cs="Arial"/>
          <w:color w:val="000000" w:themeColor="text1"/>
          <w:spacing w:val="-3"/>
          <w:szCs w:val="24"/>
        </w:rPr>
        <w:t>(c)</w:t>
      </w:r>
      <w:r w:rsidRPr="00CC2D4A">
        <w:rPr>
          <w:rFonts w:ascii="Arial" w:hAnsi="Arial" w:cs="Arial"/>
          <w:color w:val="000000" w:themeColor="text1"/>
          <w:spacing w:val="-3"/>
          <w:szCs w:val="24"/>
        </w:rPr>
        <w:tab/>
        <w:t>Burial permit of a pauper, per recommendation</w:t>
      </w:r>
      <w:r w:rsidR="00B34C81" w:rsidRPr="00CC2D4A">
        <w:rPr>
          <w:rFonts w:ascii="Arial" w:hAnsi="Arial" w:cs="Arial"/>
          <w:color w:val="000000" w:themeColor="text1"/>
          <w:spacing w:val="-3"/>
          <w:szCs w:val="24"/>
        </w:rPr>
        <w:t xml:space="preserve"> and certification from the Office of</w:t>
      </w:r>
      <w:r w:rsidRPr="00CC2D4A">
        <w:rPr>
          <w:rFonts w:ascii="Arial" w:hAnsi="Arial" w:cs="Arial"/>
          <w:color w:val="000000" w:themeColor="text1"/>
          <w:spacing w:val="-3"/>
          <w:szCs w:val="24"/>
        </w:rPr>
        <w:t xml:space="preserve"> the City Mayor.</w:t>
      </w:r>
    </w:p>
    <w:p w14:paraId="28BD9927" w14:textId="77777777" w:rsidR="00312FDF" w:rsidRPr="00CC2D4A" w:rsidRDefault="00312FDF" w:rsidP="00E175F1">
      <w:pPr>
        <w:tabs>
          <w:tab w:val="left" w:pos="-720"/>
        </w:tabs>
        <w:suppressAutoHyphens/>
        <w:jc w:val="both"/>
        <w:rPr>
          <w:rFonts w:ascii="Arial" w:hAnsi="Arial" w:cs="Arial"/>
          <w:color w:val="000000" w:themeColor="text1"/>
          <w:spacing w:val="-3"/>
          <w:szCs w:val="24"/>
        </w:rPr>
      </w:pPr>
    </w:p>
    <w:p w14:paraId="0CA946EF" w14:textId="77777777" w:rsidR="00312FDF" w:rsidRPr="00CC2D4A" w:rsidRDefault="00312FDF" w:rsidP="00E175F1">
      <w:pPr>
        <w:tabs>
          <w:tab w:val="left" w:pos="-720"/>
        </w:tabs>
        <w:suppressAutoHyphens/>
        <w:jc w:val="both"/>
        <w:rPr>
          <w:rFonts w:ascii="Arial" w:hAnsi="Arial" w:cs="Arial"/>
          <w:color w:val="000000" w:themeColor="text1"/>
          <w:spacing w:val="-3"/>
          <w:szCs w:val="24"/>
        </w:rPr>
      </w:pPr>
      <w:r w:rsidRPr="00CC2D4A">
        <w:rPr>
          <w:rFonts w:ascii="Arial" w:hAnsi="Arial" w:cs="Arial"/>
          <w:b/>
          <w:color w:val="000000" w:themeColor="text1"/>
          <w:spacing w:val="-3"/>
          <w:szCs w:val="24"/>
        </w:rPr>
        <w:t xml:space="preserve">Section </w:t>
      </w:r>
      <w:r w:rsidR="002E446D" w:rsidRPr="00CC2D4A">
        <w:rPr>
          <w:rFonts w:ascii="Arial" w:hAnsi="Arial" w:cs="Arial"/>
          <w:b/>
          <w:color w:val="000000" w:themeColor="text1"/>
          <w:spacing w:val="-3"/>
          <w:szCs w:val="24"/>
        </w:rPr>
        <w:t>5</w:t>
      </w:r>
      <w:r w:rsidR="00341390" w:rsidRPr="00CC2D4A">
        <w:rPr>
          <w:rFonts w:ascii="Arial" w:hAnsi="Arial" w:cs="Arial"/>
          <w:b/>
          <w:color w:val="000000" w:themeColor="text1"/>
          <w:spacing w:val="-3"/>
          <w:szCs w:val="24"/>
        </w:rPr>
        <w:t>F</w:t>
      </w:r>
      <w:r w:rsidRPr="00CC2D4A">
        <w:rPr>
          <w:rFonts w:ascii="Arial" w:hAnsi="Arial" w:cs="Arial"/>
          <w:b/>
          <w:color w:val="000000" w:themeColor="text1"/>
          <w:spacing w:val="-3"/>
          <w:szCs w:val="24"/>
        </w:rPr>
        <w:t>. 0</w:t>
      </w:r>
      <w:r w:rsidR="00AA6D56" w:rsidRPr="00CC2D4A">
        <w:rPr>
          <w:rFonts w:ascii="Arial" w:hAnsi="Arial" w:cs="Arial"/>
          <w:b/>
          <w:color w:val="000000" w:themeColor="text1"/>
          <w:spacing w:val="-3"/>
          <w:szCs w:val="24"/>
        </w:rPr>
        <w:t>5</w:t>
      </w:r>
      <w:r w:rsidRPr="00CC2D4A">
        <w:rPr>
          <w:rFonts w:ascii="Arial" w:hAnsi="Arial" w:cs="Arial"/>
          <w:b/>
          <w:color w:val="000000" w:themeColor="text1"/>
          <w:spacing w:val="-3"/>
          <w:szCs w:val="24"/>
        </w:rPr>
        <w:t>.  Time of Payment.</w:t>
      </w:r>
      <w:r w:rsidRPr="00CC2D4A">
        <w:rPr>
          <w:rFonts w:ascii="Arial" w:hAnsi="Arial" w:cs="Arial"/>
          <w:color w:val="000000" w:themeColor="text1"/>
          <w:spacing w:val="-3"/>
          <w:szCs w:val="24"/>
        </w:rPr>
        <w:t xml:space="preserve">  The fees shall be paid to the City Treasurer before registration or issuance of the permit, license or certified copy of local registry records or documents.</w:t>
      </w:r>
    </w:p>
    <w:p w14:paraId="55130987" w14:textId="77777777" w:rsidR="00312FDF" w:rsidRPr="00CC2D4A" w:rsidRDefault="00312FDF" w:rsidP="00E175F1">
      <w:pPr>
        <w:tabs>
          <w:tab w:val="left" w:pos="-720"/>
        </w:tabs>
        <w:suppressAutoHyphens/>
        <w:jc w:val="both"/>
        <w:rPr>
          <w:rFonts w:ascii="Arial" w:hAnsi="Arial" w:cs="Arial"/>
          <w:color w:val="000000" w:themeColor="text1"/>
          <w:spacing w:val="-3"/>
          <w:szCs w:val="24"/>
        </w:rPr>
      </w:pPr>
    </w:p>
    <w:p w14:paraId="56615D8D" w14:textId="77777777" w:rsidR="00312FDF" w:rsidRPr="00CC2D4A" w:rsidRDefault="00312FDF" w:rsidP="00E175F1">
      <w:pPr>
        <w:tabs>
          <w:tab w:val="left" w:pos="-720"/>
        </w:tabs>
        <w:suppressAutoHyphens/>
        <w:jc w:val="both"/>
        <w:rPr>
          <w:rFonts w:ascii="Arial" w:hAnsi="Arial" w:cs="Arial"/>
          <w:color w:val="000000" w:themeColor="text1"/>
          <w:spacing w:val="-3"/>
          <w:szCs w:val="24"/>
        </w:rPr>
      </w:pPr>
      <w:r w:rsidRPr="00CC2D4A">
        <w:rPr>
          <w:rFonts w:ascii="Arial" w:hAnsi="Arial" w:cs="Arial"/>
          <w:b/>
          <w:color w:val="000000" w:themeColor="text1"/>
          <w:spacing w:val="-3"/>
          <w:szCs w:val="24"/>
        </w:rPr>
        <w:t xml:space="preserve">Section </w:t>
      </w:r>
      <w:r w:rsidR="002E446D" w:rsidRPr="00CC2D4A">
        <w:rPr>
          <w:rFonts w:ascii="Arial" w:hAnsi="Arial" w:cs="Arial"/>
          <w:b/>
          <w:color w:val="000000" w:themeColor="text1"/>
          <w:spacing w:val="-3"/>
          <w:szCs w:val="24"/>
        </w:rPr>
        <w:t>5</w:t>
      </w:r>
      <w:r w:rsidR="00341390" w:rsidRPr="00CC2D4A">
        <w:rPr>
          <w:rFonts w:ascii="Arial" w:hAnsi="Arial" w:cs="Arial"/>
          <w:b/>
          <w:color w:val="000000" w:themeColor="text1"/>
          <w:spacing w:val="-3"/>
          <w:szCs w:val="24"/>
        </w:rPr>
        <w:t>F</w:t>
      </w:r>
      <w:r w:rsidRPr="00CC2D4A">
        <w:rPr>
          <w:rFonts w:ascii="Arial" w:hAnsi="Arial" w:cs="Arial"/>
          <w:b/>
          <w:color w:val="000000" w:themeColor="text1"/>
          <w:spacing w:val="-3"/>
          <w:szCs w:val="24"/>
        </w:rPr>
        <w:t>. 0</w:t>
      </w:r>
      <w:r w:rsidR="00AA6D56" w:rsidRPr="00CC2D4A">
        <w:rPr>
          <w:rFonts w:ascii="Arial" w:hAnsi="Arial" w:cs="Arial"/>
          <w:b/>
          <w:color w:val="000000" w:themeColor="text1"/>
          <w:spacing w:val="-3"/>
          <w:szCs w:val="24"/>
        </w:rPr>
        <w:t>6</w:t>
      </w:r>
      <w:r w:rsidRPr="00CC2D4A">
        <w:rPr>
          <w:rFonts w:ascii="Arial" w:hAnsi="Arial" w:cs="Arial"/>
          <w:b/>
          <w:color w:val="000000" w:themeColor="text1"/>
          <w:spacing w:val="-3"/>
          <w:szCs w:val="24"/>
        </w:rPr>
        <w:t>.   Administrative Provision.</w:t>
      </w:r>
      <w:r w:rsidRPr="00CC2D4A">
        <w:rPr>
          <w:rFonts w:ascii="Arial" w:hAnsi="Arial" w:cs="Arial"/>
          <w:color w:val="000000" w:themeColor="text1"/>
          <w:spacing w:val="-3"/>
          <w:szCs w:val="24"/>
        </w:rPr>
        <w:t xml:space="preserve">  A marriage license shall not be issued unless a certification is issued by the Family Planning Coordinating Council that</w:t>
      </w:r>
      <w:r w:rsidR="0013213D" w:rsidRPr="00CC2D4A">
        <w:rPr>
          <w:rFonts w:ascii="Arial" w:hAnsi="Arial" w:cs="Arial"/>
          <w:color w:val="000000" w:themeColor="text1"/>
          <w:spacing w:val="-3"/>
          <w:szCs w:val="24"/>
        </w:rPr>
        <w:t xml:space="preserve"> either or both</w:t>
      </w:r>
      <w:r w:rsidRPr="00CC2D4A">
        <w:rPr>
          <w:rFonts w:ascii="Arial" w:hAnsi="Arial" w:cs="Arial"/>
          <w:color w:val="000000" w:themeColor="text1"/>
          <w:spacing w:val="-3"/>
          <w:szCs w:val="24"/>
        </w:rPr>
        <w:t xml:space="preserve"> applicant</w:t>
      </w:r>
      <w:r w:rsidR="0013213D" w:rsidRPr="00CC2D4A">
        <w:rPr>
          <w:rFonts w:ascii="Arial" w:hAnsi="Arial" w:cs="Arial"/>
          <w:color w:val="000000" w:themeColor="text1"/>
          <w:spacing w:val="-3"/>
          <w:szCs w:val="24"/>
        </w:rPr>
        <w:t>/</w:t>
      </w:r>
      <w:r w:rsidRPr="00CC2D4A">
        <w:rPr>
          <w:rFonts w:ascii="Arial" w:hAnsi="Arial" w:cs="Arial"/>
          <w:color w:val="000000" w:themeColor="text1"/>
          <w:spacing w:val="-3"/>
          <w:szCs w:val="24"/>
        </w:rPr>
        <w:t xml:space="preserve">s </w:t>
      </w:r>
      <w:r w:rsidR="008640A7" w:rsidRPr="00CC2D4A">
        <w:rPr>
          <w:rFonts w:ascii="Arial" w:hAnsi="Arial" w:cs="Arial"/>
          <w:color w:val="000000" w:themeColor="text1"/>
          <w:spacing w:val="-3"/>
          <w:szCs w:val="24"/>
        </w:rPr>
        <w:t xml:space="preserve">below 25 years old </w:t>
      </w:r>
      <w:r w:rsidR="007853BF" w:rsidRPr="00CC2D4A">
        <w:rPr>
          <w:rFonts w:ascii="Arial" w:hAnsi="Arial" w:cs="Arial"/>
          <w:color w:val="000000" w:themeColor="text1"/>
          <w:spacing w:val="-3"/>
          <w:szCs w:val="24"/>
        </w:rPr>
        <w:t>have undergone lectures on Family P</w:t>
      </w:r>
      <w:r w:rsidRPr="00CC2D4A">
        <w:rPr>
          <w:rFonts w:ascii="Arial" w:hAnsi="Arial" w:cs="Arial"/>
          <w:color w:val="000000" w:themeColor="text1"/>
          <w:spacing w:val="-3"/>
          <w:szCs w:val="24"/>
        </w:rPr>
        <w:t>lanning.</w:t>
      </w:r>
    </w:p>
    <w:p w14:paraId="704EDE6F" w14:textId="77777777" w:rsidR="00312FDF" w:rsidRPr="00CC2D4A" w:rsidRDefault="00312FDF" w:rsidP="00E175F1">
      <w:pPr>
        <w:tabs>
          <w:tab w:val="left" w:pos="-720"/>
        </w:tabs>
        <w:suppressAutoHyphens/>
        <w:ind w:right="252"/>
        <w:jc w:val="both"/>
        <w:rPr>
          <w:rFonts w:ascii="Arial" w:hAnsi="Arial" w:cs="Arial"/>
          <w:color w:val="000000" w:themeColor="text1"/>
          <w:szCs w:val="24"/>
        </w:rPr>
      </w:pPr>
    </w:p>
    <w:p w14:paraId="260474A9" w14:textId="77777777" w:rsidR="00535912" w:rsidRPr="00CC2D4A" w:rsidRDefault="00535912" w:rsidP="00E175F1">
      <w:pPr>
        <w:pStyle w:val="Heading2"/>
        <w:jc w:val="center"/>
        <w:rPr>
          <w:rFonts w:ascii="Arial" w:hAnsi="Arial"/>
          <w:color w:val="000000" w:themeColor="text1"/>
          <w:sz w:val="24"/>
          <w:szCs w:val="24"/>
        </w:rPr>
      </w:pPr>
      <w:r w:rsidRPr="00CC2D4A">
        <w:rPr>
          <w:rFonts w:ascii="Arial" w:hAnsi="Arial"/>
          <w:color w:val="000000" w:themeColor="text1"/>
          <w:sz w:val="24"/>
          <w:szCs w:val="24"/>
        </w:rPr>
        <w:t xml:space="preserve">Article </w:t>
      </w:r>
      <w:r w:rsidR="00FD4329" w:rsidRPr="00CC2D4A">
        <w:rPr>
          <w:rFonts w:ascii="Arial" w:hAnsi="Arial"/>
          <w:color w:val="000000" w:themeColor="text1"/>
          <w:sz w:val="24"/>
          <w:szCs w:val="24"/>
        </w:rPr>
        <w:t>H</w:t>
      </w:r>
      <w:r w:rsidRPr="00CC2D4A">
        <w:rPr>
          <w:rFonts w:ascii="Arial" w:hAnsi="Arial"/>
          <w:color w:val="000000" w:themeColor="text1"/>
          <w:sz w:val="24"/>
          <w:szCs w:val="24"/>
        </w:rPr>
        <w:t>.  Sanitary Inspection Fee</w:t>
      </w:r>
    </w:p>
    <w:p w14:paraId="13FC2BD9" w14:textId="77777777" w:rsidR="00535912" w:rsidRDefault="00535912" w:rsidP="00E175F1">
      <w:pPr>
        <w:tabs>
          <w:tab w:val="center" w:pos="4680"/>
        </w:tabs>
        <w:suppressAutoHyphens/>
        <w:jc w:val="both"/>
        <w:rPr>
          <w:rFonts w:ascii="Arial" w:hAnsi="Arial"/>
          <w:color w:val="000000" w:themeColor="text1"/>
          <w:spacing w:val="-3"/>
          <w:szCs w:val="24"/>
        </w:rPr>
      </w:pPr>
      <w:r w:rsidRPr="00CC2D4A">
        <w:rPr>
          <w:rFonts w:ascii="Arial" w:hAnsi="Arial"/>
          <w:color w:val="000000" w:themeColor="text1"/>
          <w:spacing w:val="-3"/>
          <w:szCs w:val="24"/>
        </w:rPr>
        <w:tab/>
      </w:r>
    </w:p>
    <w:p w14:paraId="4C2ADD00" w14:textId="77777777" w:rsidR="000C6EAB" w:rsidRPr="00CC2D4A" w:rsidRDefault="000C6EAB" w:rsidP="00E175F1">
      <w:pPr>
        <w:tabs>
          <w:tab w:val="center" w:pos="4680"/>
        </w:tabs>
        <w:suppressAutoHyphens/>
        <w:jc w:val="both"/>
        <w:rPr>
          <w:rFonts w:ascii="Arial" w:hAnsi="Arial"/>
          <w:color w:val="000000" w:themeColor="text1"/>
          <w:spacing w:val="-3"/>
          <w:szCs w:val="24"/>
        </w:rPr>
      </w:pPr>
    </w:p>
    <w:p w14:paraId="236D398B" w14:textId="77777777" w:rsidR="00535912" w:rsidRPr="00CC2D4A" w:rsidRDefault="00535912"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 xml:space="preserve">Section </w:t>
      </w:r>
      <w:r w:rsidR="002E446D" w:rsidRPr="00CC2D4A">
        <w:rPr>
          <w:rFonts w:ascii="Arial" w:hAnsi="Arial"/>
          <w:b/>
          <w:color w:val="000000" w:themeColor="text1"/>
          <w:spacing w:val="-3"/>
          <w:szCs w:val="24"/>
        </w:rPr>
        <w:t>5</w:t>
      </w:r>
      <w:r w:rsidR="00341390" w:rsidRPr="00CC2D4A">
        <w:rPr>
          <w:rFonts w:ascii="Arial" w:hAnsi="Arial"/>
          <w:b/>
          <w:color w:val="000000" w:themeColor="text1"/>
          <w:spacing w:val="-3"/>
          <w:szCs w:val="24"/>
        </w:rPr>
        <w:t>H</w:t>
      </w:r>
      <w:r w:rsidRPr="00CC2D4A">
        <w:rPr>
          <w:rFonts w:ascii="Arial" w:hAnsi="Arial"/>
          <w:b/>
          <w:color w:val="000000" w:themeColor="text1"/>
          <w:spacing w:val="-3"/>
          <w:szCs w:val="24"/>
        </w:rPr>
        <w:t>. 01.  Imposition of Fee.</w:t>
      </w:r>
      <w:r w:rsidRPr="00CC2D4A">
        <w:rPr>
          <w:rFonts w:ascii="Arial" w:hAnsi="Arial"/>
          <w:color w:val="000000" w:themeColor="text1"/>
          <w:spacing w:val="-3"/>
          <w:szCs w:val="24"/>
        </w:rPr>
        <w:t xml:space="preserve">  There shall be collected the following annual fees from each business establishment in this city or house for rent, for the purpose of supervision and enforcement of existing rules and regulations and safety of the public in accordance with the following schedule:</w:t>
      </w:r>
    </w:p>
    <w:p w14:paraId="30455C98" w14:textId="77777777" w:rsidR="00535912" w:rsidRPr="00CC2D4A" w:rsidRDefault="00535912" w:rsidP="00E175F1">
      <w:pPr>
        <w:tabs>
          <w:tab w:val="left" w:pos="-720"/>
        </w:tabs>
        <w:suppressAutoHyphens/>
        <w:jc w:val="both"/>
        <w:rPr>
          <w:rFonts w:ascii="Arial" w:hAnsi="Arial"/>
          <w:color w:val="000000" w:themeColor="text1"/>
          <w:spacing w:val="-3"/>
          <w:szCs w:val="24"/>
        </w:rPr>
      </w:pPr>
    </w:p>
    <w:tbl>
      <w:tblPr>
        <w:tblStyle w:val="TableGrid"/>
        <w:tblW w:w="0" w:type="auto"/>
        <w:tblInd w:w="468" w:type="dxa"/>
        <w:tblLook w:val="04A0" w:firstRow="1" w:lastRow="0" w:firstColumn="1" w:lastColumn="0" w:noHBand="0" w:noVBand="1"/>
      </w:tblPr>
      <w:tblGrid>
        <w:gridCol w:w="411"/>
        <w:gridCol w:w="326"/>
        <w:gridCol w:w="2526"/>
        <w:gridCol w:w="2694"/>
        <w:gridCol w:w="1022"/>
        <w:gridCol w:w="1588"/>
        <w:gridCol w:w="270"/>
      </w:tblGrid>
      <w:tr w:rsidR="00CC2D4A" w:rsidRPr="00CC2D4A" w14:paraId="1344C7D7" w14:textId="77777777" w:rsidTr="007A7D38">
        <w:tc>
          <w:tcPr>
            <w:tcW w:w="394" w:type="dxa"/>
            <w:tcBorders>
              <w:top w:val="nil"/>
              <w:left w:val="nil"/>
              <w:bottom w:val="nil"/>
              <w:right w:val="nil"/>
            </w:tcBorders>
          </w:tcPr>
          <w:p w14:paraId="6FFDF78D" w14:textId="77777777" w:rsidR="00EA500A" w:rsidRPr="00CC2D4A" w:rsidRDefault="00EA500A" w:rsidP="00E175F1">
            <w:pPr>
              <w:tabs>
                <w:tab w:val="left" w:pos="-720"/>
              </w:tabs>
              <w:suppressAutoHyphens/>
              <w:jc w:val="both"/>
              <w:rPr>
                <w:rFonts w:ascii="Arial" w:hAnsi="Arial"/>
                <w:color w:val="000000" w:themeColor="text1"/>
                <w:spacing w:val="-3"/>
                <w:szCs w:val="24"/>
              </w:rPr>
            </w:pPr>
          </w:p>
        </w:tc>
        <w:tc>
          <w:tcPr>
            <w:tcW w:w="2852" w:type="dxa"/>
            <w:gridSpan w:val="2"/>
            <w:tcBorders>
              <w:top w:val="nil"/>
              <w:left w:val="nil"/>
              <w:bottom w:val="nil"/>
              <w:right w:val="nil"/>
            </w:tcBorders>
          </w:tcPr>
          <w:p w14:paraId="7D0ECF3C" w14:textId="77777777" w:rsidR="00EA500A" w:rsidRPr="00CC2D4A" w:rsidRDefault="00EA500A" w:rsidP="00E175F1">
            <w:pPr>
              <w:tabs>
                <w:tab w:val="left" w:pos="-720"/>
              </w:tabs>
              <w:suppressAutoHyphens/>
              <w:jc w:val="both"/>
              <w:rPr>
                <w:rFonts w:ascii="Arial" w:hAnsi="Arial"/>
                <w:color w:val="000000" w:themeColor="text1"/>
                <w:spacing w:val="-3"/>
                <w:szCs w:val="24"/>
              </w:rPr>
            </w:pPr>
          </w:p>
        </w:tc>
        <w:tc>
          <w:tcPr>
            <w:tcW w:w="2694" w:type="dxa"/>
            <w:tcBorders>
              <w:top w:val="nil"/>
              <w:left w:val="nil"/>
              <w:bottom w:val="nil"/>
              <w:right w:val="nil"/>
            </w:tcBorders>
          </w:tcPr>
          <w:p w14:paraId="3C312A1B" w14:textId="77777777" w:rsidR="00EA500A" w:rsidRPr="00CC2D4A" w:rsidRDefault="00EA500A" w:rsidP="00E175F1">
            <w:pPr>
              <w:tabs>
                <w:tab w:val="left" w:pos="-720"/>
              </w:tabs>
              <w:suppressAutoHyphens/>
              <w:jc w:val="both"/>
              <w:rPr>
                <w:rFonts w:ascii="Arial" w:hAnsi="Arial"/>
                <w:color w:val="000000" w:themeColor="text1"/>
                <w:spacing w:val="-3"/>
                <w:szCs w:val="24"/>
              </w:rPr>
            </w:pPr>
          </w:p>
        </w:tc>
        <w:tc>
          <w:tcPr>
            <w:tcW w:w="1022" w:type="dxa"/>
            <w:tcBorders>
              <w:top w:val="nil"/>
              <w:left w:val="nil"/>
              <w:bottom w:val="nil"/>
              <w:right w:val="nil"/>
            </w:tcBorders>
          </w:tcPr>
          <w:p w14:paraId="45292AA5" w14:textId="77777777" w:rsidR="00EA500A" w:rsidRPr="00CC2D4A" w:rsidRDefault="00EA500A" w:rsidP="00E175F1">
            <w:pPr>
              <w:tabs>
                <w:tab w:val="left" w:pos="-720"/>
              </w:tabs>
              <w:suppressAutoHyphens/>
              <w:jc w:val="both"/>
              <w:rPr>
                <w:rFonts w:ascii="Arial" w:hAnsi="Arial"/>
                <w:color w:val="000000" w:themeColor="text1"/>
                <w:spacing w:val="-3"/>
                <w:szCs w:val="24"/>
              </w:rPr>
            </w:pPr>
          </w:p>
        </w:tc>
        <w:tc>
          <w:tcPr>
            <w:tcW w:w="1858" w:type="dxa"/>
            <w:gridSpan w:val="2"/>
            <w:tcBorders>
              <w:top w:val="nil"/>
              <w:left w:val="nil"/>
              <w:bottom w:val="nil"/>
              <w:right w:val="nil"/>
            </w:tcBorders>
          </w:tcPr>
          <w:p w14:paraId="5755D7CD" w14:textId="77777777" w:rsidR="00EA500A" w:rsidRPr="00CC2D4A" w:rsidRDefault="00EA500A"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u w:val="single"/>
              </w:rPr>
              <w:t>Amount of Fee</w:t>
            </w:r>
          </w:p>
        </w:tc>
      </w:tr>
      <w:tr w:rsidR="00CC2D4A" w:rsidRPr="00CC2D4A" w14:paraId="579AABBC" w14:textId="77777777" w:rsidTr="007A7D38">
        <w:trPr>
          <w:gridAfter w:val="1"/>
          <w:wAfter w:w="270" w:type="dxa"/>
        </w:trPr>
        <w:tc>
          <w:tcPr>
            <w:tcW w:w="394" w:type="dxa"/>
            <w:tcBorders>
              <w:top w:val="nil"/>
              <w:left w:val="nil"/>
              <w:bottom w:val="nil"/>
              <w:right w:val="nil"/>
            </w:tcBorders>
          </w:tcPr>
          <w:p w14:paraId="50B339F4" w14:textId="77777777" w:rsidR="00EA500A" w:rsidRPr="00CC2D4A" w:rsidRDefault="00EA500A"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a.</w:t>
            </w:r>
          </w:p>
        </w:tc>
        <w:tc>
          <w:tcPr>
            <w:tcW w:w="2852" w:type="dxa"/>
            <w:gridSpan w:val="2"/>
            <w:tcBorders>
              <w:top w:val="nil"/>
              <w:left w:val="nil"/>
              <w:bottom w:val="nil"/>
              <w:right w:val="nil"/>
            </w:tcBorders>
          </w:tcPr>
          <w:p w14:paraId="06C31DFC" w14:textId="77777777" w:rsidR="00EA500A" w:rsidRPr="00CC2D4A" w:rsidRDefault="00EA500A"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For house for rent</w:t>
            </w:r>
          </w:p>
        </w:tc>
        <w:tc>
          <w:tcPr>
            <w:tcW w:w="2694" w:type="dxa"/>
            <w:tcBorders>
              <w:top w:val="nil"/>
              <w:left w:val="nil"/>
              <w:bottom w:val="nil"/>
              <w:right w:val="nil"/>
            </w:tcBorders>
          </w:tcPr>
          <w:p w14:paraId="066205F2" w14:textId="77777777" w:rsidR="00EA500A" w:rsidRPr="00CC2D4A" w:rsidRDefault="00EA500A" w:rsidP="00E175F1">
            <w:pPr>
              <w:tabs>
                <w:tab w:val="left" w:pos="-720"/>
              </w:tabs>
              <w:suppressAutoHyphens/>
              <w:jc w:val="both"/>
              <w:rPr>
                <w:rFonts w:ascii="Arial" w:hAnsi="Arial"/>
                <w:color w:val="000000" w:themeColor="text1"/>
                <w:spacing w:val="-3"/>
                <w:szCs w:val="24"/>
              </w:rPr>
            </w:pPr>
          </w:p>
        </w:tc>
        <w:tc>
          <w:tcPr>
            <w:tcW w:w="1022" w:type="dxa"/>
            <w:tcBorders>
              <w:top w:val="nil"/>
              <w:left w:val="nil"/>
              <w:bottom w:val="nil"/>
              <w:right w:val="nil"/>
            </w:tcBorders>
          </w:tcPr>
          <w:p w14:paraId="798ACDA2" w14:textId="77777777" w:rsidR="00EA500A" w:rsidRPr="00CC2D4A" w:rsidRDefault="007A7D38" w:rsidP="00E175F1">
            <w:pPr>
              <w:tabs>
                <w:tab w:val="left" w:pos="-720"/>
              </w:tabs>
              <w:suppressAutoHyphens/>
              <w:jc w:val="center"/>
              <w:rPr>
                <w:rFonts w:ascii="Arial" w:hAnsi="Arial"/>
                <w:color w:val="000000" w:themeColor="text1"/>
                <w:spacing w:val="-3"/>
                <w:szCs w:val="24"/>
              </w:rPr>
            </w:pPr>
            <w:r w:rsidRPr="00CC2D4A">
              <w:rPr>
                <w:rFonts w:ascii="Arial" w:hAnsi="Arial"/>
                <w:color w:val="000000" w:themeColor="text1"/>
                <w:spacing w:val="-3"/>
                <w:szCs w:val="24"/>
              </w:rPr>
              <w:t>-</w:t>
            </w:r>
          </w:p>
        </w:tc>
        <w:tc>
          <w:tcPr>
            <w:tcW w:w="1588" w:type="dxa"/>
            <w:tcBorders>
              <w:top w:val="nil"/>
              <w:left w:val="nil"/>
              <w:bottom w:val="nil"/>
              <w:right w:val="nil"/>
            </w:tcBorders>
          </w:tcPr>
          <w:p w14:paraId="5CFFACF2" w14:textId="77777777" w:rsidR="00EA500A" w:rsidRPr="00CC2D4A" w:rsidRDefault="00EA500A"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P 150.00</w:t>
            </w:r>
          </w:p>
        </w:tc>
      </w:tr>
      <w:tr w:rsidR="00CC2D4A" w:rsidRPr="00CC2D4A" w14:paraId="6272C239" w14:textId="77777777" w:rsidTr="007A7D38">
        <w:trPr>
          <w:gridAfter w:val="1"/>
          <w:wAfter w:w="270" w:type="dxa"/>
        </w:trPr>
        <w:tc>
          <w:tcPr>
            <w:tcW w:w="394" w:type="dxa"/>
            <w:tcBorders>
              <w:top w:val="nil"/>
              <w:left w:val="nil"/>
              <w:bottom w:val="nil"/>
              <w:right w:val="nil"/>
            </w:tcBorders>
          </w:tcPr>
          <w:p w14:paraId="63BB33BF" w14:textId="77777777" w:rsidR="00EA500A" w:rsidRPr="00CC2D4A" w:rsidRDefault="00EA500A"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b.</w:t>
            </w:r>
          </w:p>
        </w:tc>
        <w:tc>
          <w:tcPr>
            <w:tcW w:w="5546" w:type="dxa"/>
            <w:gridSpan w:val="3"/>
            <w:tcBorders>
              <w:top w:val="nil"/>
              <w:left w:val="nil"/>
              <w:bottom w:val="nil"/>
              <w:right w:val="nil"/>
            </w:tcBorders>
          </w:tcPr>
          <w:p w14:paraId="1FBD082C" w14:textId="77777777" w:rsidR="00EA500A" w:rsidRPr="00CC2D4A" w:rsidRDefault="00EA500A"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For each business, industrial, or agricultural establishment</w:t>
            </w:r>
            <w:r w:rsidRPr="00CC2D4A">
              <w:rPr>
                <w:rFonts w:ascii="Arial" w:hAnsi="Arial"/>
                <w:color w:val="000000" w:themeColor="text1"/>
                <w:spacing w:val="-3"/>
                <w:szCs w:val="24"/>
              </w:rPr>
              <w:tab/>
            </w:r>
            <w:r w:rsidRPr="00CC2D4A">
              <w:rPr>
                <w:rFonts w:ascii="Arial" w:hAnsi="Arial"/>
                <w:color w:val="000000" w:themeColor="text1"/>
                <w:spacing w:val="-3"/>
                <w:szCs w:val="24"/>
              </w:rPr>
              <w:tab/>
            </w:r>
          </w:p>
        </w:tc>
        <w:tc>
          <w:tcPr>
            <w:tcW w:w="1022" w:type="dxa"/>
            <w:tcBorders>
              <w:top w:val="nil"/>
              <w:left w:val="nil"/>
              <w:bottom w:val="nil"/>
              <w:right w:val="nil"/>
            </w:tcBorders>
          </w:tcPr>
          <w:p w14:paraId="31EF3509" w14:textId="77777777" w:rsidR="00EA500A" w:rsidRPr="00CC2D4A" w:rsidRDefault="00EA500A" w:rsidP="00E175F1">
            <w:pPr>
              <w:tabs>
                <w:tab w:val="left" w:pos="-720"/>
              </w:tabs>
              <w:suppressAutoHyphens/>
              <w:jc w:val="center"/>
              <w:rPr>
                <w:rFonts w:ascii="Arial" w:hAnsi="Arial"/>
                <w:color w:val="000000" w:themeColor="text1"/>
                <w:spacing w:val="-3"/>
                <w:szCs w:val="24"/>
              </w:rPr>
            </w:pPr>
          </w:p>
        </w:tc>
        <w:tc>
          <w:tcPr>
            <w:tcW w:w="1588" w:type="dxa"/>
            <w:tcBorders>
              <w:top w:val="nil"/>
              <w:left w:val="nil"/>
              <w:bottom w:val="nil"/>
              <w:right w:val="nil"/>
            </w:tcBorders>
          </w:tcPr>
          <w:p w14:paraId="40D264D3" w14:textId="77777777" w:rsidR="00EA500A" w:rsidRPr="00CC2D4A" w:rsidRDefault="00EA500A" w:rsidP="00E175F1">
            <w:pPr>
              <w:tabs>
                <w:tab w:val="left" w:pos="-720"/>
              </w:tabs>
              <w:suppressAutoHyphens/>
              <w:jc w:val="right"/>
              <w:rPr>
                <w:rFonts w:ascii="Arial" w:hAnsi="Arial"/>
                <w:color w:val="000000" w:themeColor="text1"/>
                <w:spacing w:val="-3"/>
                <w:szCs w:val="24"/>
              </w:rPr>
            </w:pPr>
          </w:p>
        </w:tc>
      </w:tr>
      <w:tr w:rsidR="00CC2D4A" w:rsidRPr="00CC2D4A" w14:paraId="568A8B63" w14:textId="77777777" w:rsidTr="007A7D38">
        <w:trPr>
          <w:gridAfter w:val="1"/>
          <w:wAfter w:w="270" w:type="dxa"/>
        </w:trPr>
        <w:tc>
          <w:tcPr>
            <w:tcW w:w="394" w:type="dxa"/>
            <w:tcBorders>
              <w:top w:val="nil"/>
              <w:left w:val="nil"/>
              <w:bottom w:val="nil"/>
              <w:right w:val="nil"/>
            </w:tcBorders>
          </w:tcPr>
          <w:p w14:paraId="67920129" w14:textId="77777777" w:rsidR="00EA500A" w:rsidRPr="00CC2D4A" w:rsidRDefault="00EA500A" w:rsidP="00E175F1">
            <w:pPr>
              <w:tabs>
                <w:tab w:val="left" w:pos="-720"/>
              </w:tabs>
              <w:suppressAutoHyphens/>
              <w:jc w:val="both"/>
              <w:rPr>
                <w:rFonts w:ascii="Arial" w:hAnsi="Arial"/>
                <w:color w:val="000000" w:themeColor="text1"/>
                <w:spacing w:val="-3"/>
                <w:szCs w:val="24"/>
              </w:rPr>
            </w:pPr>
          </w:p>
        </w:tc>
        <w:tc>
          <w:tcPr>
            <w:tcW w:w="326" w:type="dxa"/>
            <w:tcBorders>
              <w:top w:val="nil"/>
              <w:left w:val="nil"/>
              <w:bottom w:val="nil"/>
              <w:right w:val="nil"/>
            </w:tcBorders>
          </w:tcPr>
          <w:p w14:paraId="674376C8" w14:textId="77777777" w:rsidR="00EA500A" w:rsidRPr="00CC2D4A" w:rsidRDefault="00EA500A" w:rsidP="00E175F1">
            <w:pPr>
              <w:tabs>
                <w:tab w:val="left" w:pos="-720"/>
              </w:tabs>
              <w:suppressAutoHyphens/>
              <w:jc w:val="both"/>
              <w:rPr>
                <w:rFonts w:ascii="Arial" w:hAnsi="Arial"/>
                <w:color w:val="000000" w:themeColor="text1"/>
                <w:spacing w:val="-3"/>
                <w:szCs w:val="24"/>
              </w:rPr>
            </w:pPr>
          </w:p>
        </w:tc>
        <w:tc>
          <w:tcPr>
            <w:tcW w:w="5220" w:type="dxa"/>
            <w:gridSpan w:val="2"/>
            <w:tcBorders>
              <w:top w:val="nil"/>
              <w:left w:val="nil"/>
              <w:bottom w:val="nil"/>
              <w:right w:val="nil"/>
            </w:tcBorders>
          </w:tcPr>
          <w:p w14:paraId="2230BE49" w14:textId="77777777" w:rsidR="00EA500A" w:rsidRPr="00CC2D4A" w:rsidRDefault="00EA500A" w:rsidP="00E175F1">
            <w:pPr>
              <w:tabs>
                <w:tab w:val="left" w:pos="-720"/>
              </w:tabs>
              <w:suppressAutoHyphens/>
              <w:ind w:hanging="432"/>
              <w:jc w:val="both"/>
              <w:rPr>
                <w:rFonts w:ascii="Arial" w:hAnsi="Arial"/>
                <w:color w:val="000000" w:themeColor="text1"/>
                <w:spacing w:val="-3"/>
                <w:szCs w:val="24"/>
              </w:rPr>
            </w:pPr>
            <w:r w:rsidRPr="00CC2D4A">
              <w:rPr>
                <w:rFonts w:ascii="Arial" w:hAnsi="Arial"/>
                <w:color w:val="000000" w:themeColor="text1"/>
                <w:spacing w:val="-3"/>
                <w:szCs w:val="24"/>
              </w:rPr>
              <w:t xml:space="preserve">With an area of 25 </w:t>
            </w:r>
            <w:proofErr w:type="spellStart"/>
            <w:r w:rsidRPr="00CC2D4A">
              <w:rPr>
                <w:rFonts w:ascii="Arial" w:hAnsi="Arial"/>
                <w:color w:val="000000" w:themeColor="text1"/>
                <w:spacing w:val="-3"/>
                <w:szCs w:val="24"/>
              </w:rPr>
              <w:t>sq.m</w:t>
            </w:r>
            <w:proofErr w:type="spellEnd"/>
            <w:r w:rsidRPr="00CC2D4A">
              <w:rPr>
                <w:rFonts w:ascii="Arial" w:hAnsi="Arial"/>
                <w:color w:val="000000" w:themeColor="text1"/>
                <w:spacing w:val="-3"/>
                <w:szCs w:val="24"/>
              </w:rPr>
              <w:t xml:space="preserve">. or more but less than 50 </w:t>
            </w:r>
            <w:proofErr w:type="spellStart"/>
            <w:r w:rsidRPr="00CC2D4A">
              <w:rPr>
                <w:rFonts w:ascii="Arial" w:hAnsi="Arial"/>
                <w:color w:val="000000" w:themeColor="text1"/>
                <w:spacing w:val="-3"/>
                <w:szCs w:val="24"/>
              </w:rPr>
              <w:t>sq.m</w:t>
            </w:r>
            <w:proofErr w:type="spellEnd"/>
            <w:r w:rsidRPr="00CC2D4A">
              <w:rPr>
                <w:rFonts w:ascii="Arial" w:hAnsi="Arial"/>
                <w:color w:val="000000" w:themeColor="text1"/>
                <w:spacing w:val="-3"/>
                <w:szCs w:val="24"/>
              </w:rPr>
              <w:t>.</w:t>
            </w:r>
            <w:r w:rsidRPr="00CC2D4A">
              <w:rPr>
                <w:rFonts w:ascii="Arial" w:hAnsi="Arial"/>
                <w:color w:val="000000" w:themeColor="text1"/>
                <w:spacing w:val="-3"/>
                <w:szCs w:val="24"/>
              </w:rPr>
              <w:tab/>
            </w:r>
          </w:p>
        </w:tc>
        <w:tc>
          <w:tcPr>
            <w:tcW w:w="1022" w:type="dxa"/>
            <w:tcBorders>
              <w:top w:val="nil"/>
              <w:left w:val="nil"/>
              <w:bottom w:val="nil"/>
              <w:right w:val="nil"/>
            </w:tcBorders>
          </w:tcPr>
          <w:p w14:paraId="4300B203" w14:textId="77777777" w:rsidR="00EA500A" w:rsidRPr="00CC2D4A" w:rsidRDefault="007A7D38" w:rsidP="00E175F1">
            <w:pPr>
              <w:tabs>
                <w:tab w:val="left" w:pos="-720"/>
              </w:tabs>
              <w:suppressAutoHyphens/>
              <w:jc w:val="center"/>
              <w:rPr>
                <w:rFonts w:ascii="Arial" w:hAnsi="Arial"/>
                <w:color w:val="000000" w:themeColor="text1"/>
                <w:spacing w:val="-3"/>
                <w:szCs w:val="24"/>
              </w:rPr>
            </w:pPr>
            <w:r w:rsidRPr="00CC2D4A">
              <w:rPr>
                <w:rFonts w:ascii="Arial" w:hAnsi="Arial"/>
                <w:color w:val="000000" w:themeColor="text1"/>
                <w:spacing w:val="-3"/>
                <w:szCs w:val="24"/>
              </w:rPr>
              <w:t>-</w:t>
            </w:r>
          </w:p>
        </w:tc>
        <w:tc>
          <w:tcPr>
            <w:tcW w:w="1588" w:type="dxa"/>
            <w:tcBorders>
              <w:top w:val="nil"/>
              <w:left w:val="nil"/>
              <w:bottom w:val="nil"/>
              <w:right w:val="nil"/>
            </w:tcBorders>
          </w:tcPr>
          <w:p w14:paraId="0CB9FF79" w14:textId="170CE63F" w:rsidR="00EA500A" w:rsidRPr="004F06B7" w:rsidRDefault="004F06B7" w:rsidP="00E175F1">
            <w:pPr>
              <w:tabs>
                <w:tab w:val="left" w:pos="-720"/>
              </w:tabs>
              <w:suppressAutoHyphens/>
              <w:jc w:val="right"/>
              <w:rPr>
                <w:rFonts w:ascii="Arial" w:hAnsi="Arial"/>
                <w:color w:val="000000" w:themeColor="text1"/>
                <w:spacing w:val="-3"/>
                <w:szCs w:val="24"/>
                <w:highlight w:val="yellow"/>
              </w:rPr>
            </w:pPr>
            <w:r w:rsidRPr="004F06B7">
              <w:rPr>
                <w:rFonts w:ascii="Arial" w:hAnsi="Arial"/>
                <w:color w:val="000000" w:themeColor="text1"/>
                <w:spacing w:val="-3"/>
                <w:szCs w:val="24"/>
                <w:highlight w:val="yellow"/>
              </w:rPr>
              <w:t>20</w:t>
            </w:r>
            <w:r w:rsidR="00EA500A" w:rsidRPr="004F06B7">
              <w:rPr>
                <w:rFonts w:ascii="Arial" w:hAnsi="Arial"/>
                <w:color w:val="000000" w:themeColor="text1"/>
                <w:spacing w:val="-3"/>
                <w:szCs w:val="24"/>
                <w:highlight w:val="yellow"/>
              </w:rPr>
              <w:t>0.00</w:t>
            </w:r>
          </w:p>
        </w:tc>
      </w:tr>
      <w:tr w:rsidR="00CC2D4A" w:rsidRPr="00CC2D4A" w14:paraId="4A5FE22A" w14:textId="77777777" w:rsidTr="007A7D38">
        <w:trPr>
          <w:gridAfter w:val="1"/>
          <w:wAfter w:w="270" w:type="dxa"/>
        </w:trPr>
        <w:tc>
          <w:tcPr>
            <w:tcW w:w="394" w:type="dxa"/>
            <w:tcBorders>
              <w:top w:val="nil"/>
              <w:left w:val="nil"/>
              <w:bottom w:val="nil"/>
              <w:right w:val="nil"/>
            </w:tcBorders>
          </w:tcPr>
          <w:p w14:paraId="1C124B47" w14:textId="77777777" w:rsidR="00EA500A" w:rsidRPr="00CC2D4A" w:rsidRDefault="00EA500A" w:rsidP="00E175F1">
            <w:pPr>
              <w:tabs>
                <w:tab w:val="left" w:pos="-720"/>
              </w:tabs>
              <w:suppressAutoHyphens/>
              <w:jc w:val="both"/>
              <w:rPr>
                <w:rFonts w:ascii="Arial" w:hAnsi="Arial"/>
                <w:color w:val="000000" w:themeColor="text1"/>
                <w:spacing w:val="-3"/>
                <w:szCs w:val="24"/>
              </w:rPr>
            </w:pPr>
          </w:p>
        </w:tc>
        <w:tc>
          <w:tcPr>
            <w:tcW w:w="326" w:type="dxa"/>
            <w:tcBorders>
              <w:top w:val="nil"/>
              <w:left w:val="nil"/>
              <w:bottom w:val="nil"/>
              <w:right w:val="nil"/>
            </w:tcBorders>
          </w:tcPr>
          <w:p w14:paraId="04DEB55E" w14:textId="77777777" w:rsidR="00EA500A" w:rsidRPr="00CC2D4A" w:rsidRDefault="00EA500A" w:rsidP="00E175F1">
            <w:pPr>
              <w:tabs>
                <w:tab w:val="left" w:pos="-720"/>
              </w:tabs>
              <w:suppressAutoHyphens/>
              <w:jc w:val="both"/>
              <w:rPr>
                <w:rFonts w:ascii="Arial" w:hAnsi="Arial"/>
                <w:color w:val="000000" w:themeColor="text1"/>
                <w:spacing w:val="-3"/>
                <w:szCs w:val="24"/>
              </w:rPr>
            </w:pPr>
          </w:p>
        </w:tc>
        <w:tc>
          <w:tcPr>
            <w:tcW w:w="5220" w:type="dxa"/>
            <w:gridSpan w:val="2"/>
            <w:tcBorders>
              <w:top w:val="nil"/>
              <w:left w:val="nil"/>
              <w:bottom w:val="nil"/>
              <w:right w:val="nil"/>
            </w:tcBorders>
          </w:tcPr>
          <w:p w14:paraId="6EE09111" w14:textId="77777777" w:rsidR="00EA500A" w:rsidRPr="00CC2D4A" w:rsidRDefault="00EA500A" w:rsidP="00E175F1">
            <w:pPr>
              <w:tabs>
                <w:tab w:val="left" w:pos="-720"/>
              </w:tabs>
              <w:suppressAutoHyphens/>
              <w:ind w:hanging="432"/>
              <w:jc w:val="both"/>
              <w:rPr>
                <w:rFonts w:ascii="Arial" w:hAnsi="Arial"/>
                <w:color w:val="000000" w:themeColor="text1"/>
                <w:spacing w:val="-3"/>
                <w:szCs w:val="24"/>
              </w:rPr>
            </w:pPr>
            <w:r w:rsidRPr="00CC2D4A">
              <w:rPr>
                <w:rFonts w:ascii="Arial" w:hAnsi="Arial"/>
                <w:color w:val="000000" w:themeColor="text1"/>
                <w:spacing w:val="-3"/>
                <w:szCs w:val="24"/>
              </w:rPr>
              <w:t>W</w:t>
            </w:r>
            <w:r w:rsidR="007A7D38" w:rsidRPr="00CC2D4A">
              <w:rPr>
                <w:rFonts w:ascii="Arial" w:hAnsi="Arial"/>
                <w:color w:val="000000" w:themeColor="text1"/>
                <w:spacing w:val="-3"/>
                <w:szCs w:val="24"/>
              </w:rPr>
              <w:t xml:space="preserve">ith an area of 50 </w:t>
            </w:r>
            <w:proofErr w:type="spellStart"/>
            <w:r w:rsidR="007A7D38" w:rsidRPr="00CC2D4A">
              <w:rPr>
                <w:rFonts w:ascii="Arial" w:hAnsi="Arial"/>
                <w:color w:val="000000" w:themeColor="text1"/>
                <w:spacing w:val="-3"/>
                <w:szCs w:val="24"/>
              </w:rPr>
              <w:t>sq.m</w:t>
            </w:r>
            <w:proofErr w:type="spellEnd"/>
            <w:r w:rsidR="007A7D38" w:rsidRPr="00CC2D4A">
              <w:rPr>
                <w:rFonts w:ascii="Arial" w:hAnsi="Arial"/>
                <w:color w:val="000000" w:themeColor="text1"/>
                <w:spacing w:val="-3"/>
                <w:szCs w:val="24"/>
              </w:rPr>
              <w:t xml:space="preserve">. or more </w:t>
            </w:r>
            <w:r w:rsidRPr="00CC2D4A">
              <w:rPr>
                <w:rFonts w:ascii="Arial" w:hAnsi="Arial"/>
                <w:color w:val="000000" w:themeColor="text1"/>
                <w:spacing w:val="-3"/>
                <w:szCs w:val="24"/>
              </w:rPr>
              <w:t xml:space="preserve">but less than 100 </w:t>
            </w:r>
            <w:proofErr w:type="spellStart"/>
            <w:r w:rsidRPr="00CC2D4A">
              <w:rPr>
                <w:rFonts w:ascii="Arial" w:hAnsi="Arial"/>
                <w:color w:val="000000" w:themeColor="text1"/>
                <w:spacing w:val="-3"/>
                <w:szCs w:val="24"/>
              </w:rPr>
              <w:t>sq.m</w:t>
            </w:r>
            <w:proofErr w:type="spellEnd"/>
            <w:r w:rsidRPr="00CC2D4A">
              <w:rPr>
                <w:rFonts w:ascii="Arial" w:hAnsi="Arial"/>
                <w:color w:val="000000" w:themeColor="text1"/>
                <w:spacing w:val="-3"/>
                <w:szCs w:val="24"/>
              </w:rPr>
              <w:t>.</w:t>
            </w:r>
            <w:r w:rsidRPr="00CC2D4A">
              <w:rPr>
                <w:rFonts w:ascii="Arial" w:hAnsi="Arial"/>
                <w:color w:val="000000" w:themeColor="text1"/>
                <w:spacing w:val="-3"/>
                <w:szCs w:val="24"/>
              </w:rPr>
              <w:tab/>
            </w:r>
          </w:p>
        </w:tc>
        <w:tc>
          <w:tcPr>
            <w:tcW w:w="1022" w:type="dxa"/>
            <w:tcBorders>
              <w:top w:val="nil"/>
              <w:left w:val="nil"/>
              <w:bottom w:val="nil"/>
              <w:right w:val="nil"/>
            </w:tcBorders>
          </w:tcPr>
          <w:p w14:paraId="382A22AD" w14:textId="77777777" w:rsidR="00EA500A" w:rsidRPr="00CC2D4A" w:rsidRDefault="007A7D38" w:rsidP="00E175F1">
            <w:pPr>
              <w:tabs>
                <w:tab w:val="left" w:pos="-720"/>
              </w:tabs>
              <w:suppressAutoHyphens/>
              <w:jc w:val="center"/>
              <w:rPr>
                <w:rFonts w:ascii="Arial" w:hAnsi="Arial"/>
                <w:color w:val="000000" w:themeColor="text1"/>
                <w:spacing w:val="-3"/>
                <w:szCs w:val="24"/>
              </w:rPr>
            </w:pPr>
            <w:r w:rsidRPr="00CC2D4A">
              <w:rPr>
                <w:rFonts w:ascii="Arial" w:hAnsi="Arial"/>
                <w:color w:val="000000" w:themeColor="text1"/>
                <w:spacing w:val="-3"/>
                <w:szCs w:val="24"/>
              </w:rPr>
              <w:t>-</w:t>
            </w:r>
          </w:p>
        </w:tc>
        <w:tc>
          <w:tcPr>
            <w:tcW w:w="1588" w:type="dxa"/>
            <w:tcBorders>
              <w:top w:val="nil"/>
              <w:left w:val="nil"/>
              <w:bottom w:val="nil"/>
              <w:right w:val="nil"/>
            </w:tcBorders>
          </w:tcPr>
          <w:p w14:paraId="43811719" w14:textId="77777777" w:rsidR="00EA500A" w:rsidRPr="004F06B7" w:rsidRDefault="007A7D38" w:rsidP="00E175F1">
            <w:pPr>
              <w:tabs>
                <w:tab w:val="left" w:pos="-720"/>
              </w:tabs>
              <w:suppressAutoHyphens/>
              <w:jc w:val="right"/>
              <w:rPr>
                <w:rFonts w:ascii="Arial" w:hAnsi="Arial"/>
                <w:color w:val="000000" w:themeColor="text1"/>
                <w:spacing w:val="-3"/>
                <w:szCs w:val="24"/>
                <w:highlight w:val="yellow"/>
              </w:rPr>
            </w:pPr>
            <w:r w:rsidRPr="004F06B7">
              <w:rPr>
                <w:rFonts w:ascii="Arial" w:hAnsi="Arial"/>
                <w:color w:val="000000" w:themeColor="text1"/>
                <w:spacing w:val="-3"/>
                <w:szCs w:val="24"/>
                <w:highlight w:val="yellow"/>
              </w:rPr>
              <w:t>200.00</w:t>
            </w:r>
          </w:p>
        </w:tc>
      </w:tr>
      <w:tr w:rsidR="00CC2D4A" w:rsidRPr="00CC2D4A" w14:paraId="3CC7B5B0" w14:textId="77777777" w:rsidTr="007A7D38">
        <w:trPr>
          <w:gridAfter w:val="1"/>
          <w:wAfter w:w="270" w:type="dxa"/>
        </w:trPr>
        <w:tc>
          <w:tcPr>
            <w:tcW w:w="394" w:type="dxa"/>
            <w:tcBorders>
              <w:top w:val="nil"/>
              <w:left w:val="nil"/>
              <w:bottom w:val="nil"/>
              <w:right w:val="nil"/>
            </w:tcBorders>
          </w:tcPr>
          <w:p w14:paraId="5B74350E" w14:textId="77777777" w:rsidR="00EA500A" w:rsidRPr="00CC2D4A" w:rsidRDefault="00EA500A" w:rsidP="00E175F1">
            <w:pPr>
              <w:tabs>
                <w:tab w:val="left" w:pos="-720"/>
              </w:tabs>
              <w:suppressAutoHyphens/>
              <w:jc w:val="both"/>
              <w:rPr>
                <w:rFonts w:ascii="Arial" w:hAnsi="Arial"/>
                <w:color w:val="000000" w:themeColor="text1"/>
                <w:spacing w:val="-3"/>
                <w:szCs w:val="24"/>
              </w:rPr>
            </w:pPr>
          </w:p>
        </w:tc>
        <w:tc>
          <w:tcPr>
            <w:tcW w:w="326" w:type="dxa"/>
            <w:tcBorders>
              <w:top w:val="nil"/>
              <w:left w:val="nil"/>
              <w:bottom w:val="nil"/>
              <w:right w:val="nil"/>
            </w:tcBorders>
          </w:tcPr>
          <w:p w14:paraId="14244516" w14:textId="77777777" w:rsidR="00EA500A" w:rsidRPr="00CC2D4A" w:rsidRDefault="00EA500A" w:rsidP="00E175F1">
            <w:pPr>
              <w:tabs>
                <w:tab w:val="left" w:pos="-720"/>
              </w:tabs>
              <w:suppressAutoHyphens/>
              <w:jc w:val="both"/>
              <w:rPr>
                <w:rFonts w:ascii="Arial" w:hAnsi="Arial"/>
                <w:color w:val="000000" w:themeColor="text1"/>
                <w:spacing w:val="-3"/>
                <w:szCs w:val="24"/>
              </w:rPr>
            </w:pPr>
          </w:p>
        </w:tc>
        <w:tc>
          <w:tcPr>
            <w:tcW w:w="5220" w:type="dxa"/>
            <w:gridSpan w:val="2"/>
            <w:tcBorders>
              <w:top w:val="nil"/>
              <w:left w:val="nil"/>
              <w:bottom w:val="nil"/>
              <w:right w:val="nil"/>
            </w:tcBorders>
          </w:tcPr>
          <w:p w14:paraId="4E7B1F27" w14:textId="77777777" w:rsidR="00EA500A" w:rsidRPr="00CC2D4A" w:rsidRDefault="007A7D38" w:rsidP="00E175F1">
            <w:pPr>
              <w:tabs>
                <w:tab w:val="left" w:pos="-6498"/>
                <w:tab w:val="left" w:pos="-720"/>
              </w:tabs>
              <w:suppressAutoHyphens/>
              <w:ind w:hanging="432"/>
              <w:jc w:val="both"/>
              <w:rPr>
                <w:rFonts w:ascii="Arial" w:hAnsi="Arial"/>
                <w:color w:val="000000" w:themeColor="text1"/>
                <w:spacing w:val="-3"/>
                <w:szCs w:val="24"/>
              </w:rPr>
            </w:pPr>
            <w:r w:rsidRPr="00CC2D4A">
              <w:rPr>
                <w:rFonts w:ascii="Arial" w:hAnsi="Arial"/>
                <w:color w:val="000000" w:themeColor="text1"/>
                <w:spacing w:val="-3"/>
                <w:szCs w:val="24"/>
              </w:rPr>
              <w:t xml:space="preserve">With an area of 100 </w:t>
            </w:r>
            <w:proofErr w:type="spellStart"/>
            <w:r w:rsidRPr="00CC2D4A">
              <w:rPr>
                <w:rFonts w:ascii="Arial" w:hAnsi="Arial"/>
                <w:color w:val="000000" w:themeColor="text1"/>
                <w:spacing w:val="-3"/>
                <w:szCs w:val="24"/>
              </w:rPr>
              <w:t>sq.m</w:t>
            </w:r>
            <w:proofErr w:type="spellEnd"/>
            <w:r w:rsidRPr="00CC2D4A">
              <w:rPr>
                <w:rFonts w:ascii="Arial" w:hAnsi="Arial"/>
                <w:color w:val="000000" w:themeColor="text1"/>
                <w:spacing w:val="-3"/>
                <w:szCs w:val="24"/>
              </w:rPr>
              <w:t xml:space="preserve">. or more but less than 200 </w:t>
            </w:r>
            <w:proofErr w:type="spellStart"/>
            <w:r w:rsidRPr="00CC2D4A">
              <w:rPr>
                <w:rFonts w:ascii="Arial" w:hAnsi="Arial"/>
                <w:color w:val="000000" w:themeColor="text1"/>
                <w:spacing w:val="-3"/>
                <w:szCs w:val="24"/>
              </w:rPr>
              <w:t>sq.m</w:t>
            </w:r>
            <w:proofErr w:type="spellEnd"/>
            <w:r w:rsidRPr="00CC2D4A">
              <w:rPr>
                <w:rFonts w:ascii="Arial" w:hAnsi="Arial"/>
                <w:color w:val="000000" w:themeColor="text1"/>
                <w:spacing w:val="-3"/>
                <w:szCs w:val="24"/>
              </w:rPr>
              <w:t>.</w:t>
            </w:r>
          </w:p>
        </w:tc>
        <w:tc>
          <w:tcPr>
            <w:tcW w:w="1022" w:type="dxa"/>
            <w:tcBorders>
              <w:top w:val="nil"/>
              <w:left w:val="nil"/>
              <w:bottom w:val="nil"/>
              <w:right w:val="nil"/>
            </w:tcBorders>
          </w:tcPr>
          <w:p w14:paraId="646703EA" w14:textId="77777777" w:rsidR="00EA500A" w:rsidRPr="00CC2D4A" w:rsidRDefault="00EA500A" w:rsidP="00E175F1">
            <w:pPr>
              <w:tabs>
                <w:tab w:val="left" w:pos="-720"/>
              </w:tabs>
              <w:suppressAutoHyphens/>
              <w:jc w:val="center"/>
              <w:rPr>
                <w:rFonts w:ascii="Arial" w:hAnsi="Arial"/>
                <w:color w:val="000000" w:themeColor="text1"/>
                <w:spacing w:val="-3"/>
                <w:szCs w:val="24"/>
              </w:rPr>
            </w:pPr>
          </w:p>
        </w:tc>
        <w:tc>
          <w:tcPr>
            <w:tcW w:w="1588" w:type="dxa"/>
            <w:tcBorders>
              <w:top w:val="nil"/>
              <w:left w:val="nil"/>
              <w:bottom w:val="nil"/>
              <w:right w:val="nil"/>
            </w:tcBorders>
          </w:tcPr>
          <w:p w14:paraId="5F0E25A9" w14:textId="4BB67A5E" w:rsidR="00EA500A" w:rsidRPr="004F06B7" w:rsidRDefault="004F06B7" w:rsidP="00E175F1">
            <w:pPr>
              <w:tabs>
                <w:tab w:val="left" w:pos="-720"/>
              </w:tabs>
              <w:suppressAutoHyphens/>
              <w:jc w:val="right"/>
              <w:rPr>
                <w:rFonts w:ascii="Arial" w:hAnsi="Arial"/>
                <w:color w:val="000000" w:themeColor="text1"/>
                <w:spacing w:val="-3"/>
                <w:szCs w:val="24"/>
                <w:highlight w:val="yellow"/>
              </w:rPr>
            </w:pPr>
            <w:r w:rsidRPr="004F06B7">
              <w:rPr>
                <w:rFonts w:ascii="Arial" w:hAnsi="Arial"/>
                <w:color w:val="000000" w:themeColor="text1"/>
                <w:spacing w:val="-3"/>
                <w:szCs w:val="24"/>
                <w:highlight w:val="yellow"/>
              </w:rPr>
              <w:t>30</w:t>
            </w:r>
            <w:r w:rsidR="007A7D38" w:rsidRPr="004F06B7">
              <w:rPr>
                <w:rFonts w:ascii="Arial" w:hAnsi="Arial"/>
                <w:color w:val="000000" w:themeColor="text1"/>
                <w:spacing w:val="-3"/>
                <w:szCs w:val="24"/>
                <w:highlight w:val="yellow"/>
              </w:rPr>
              <w:t>0.00</w:t>
            </w:r>
          </w:p>
        </w:tc>
      </w:tr>
      <w:tr w:rsidR="00CC2D4A" w:rsidRPr="00CC2D4A" w14:paraId="3BB39657" w14:textId="77777777" w:rsidTr="007A7D38">
        <w:trPr>
          <w:gridAfter w:val="1"/>
          <w:wAfter w:w="270" w:type="dxa"/>
        </w:trPr>
        <w:tc>
          <w:tcPr>
            <w:tcW w:w="394" w:type="dxa"/>
            <w:tcBorders>
              <w:top w:val="nil"/>
              <w:left w:val="nil"/>
              <w:bottom w:val="nil"/>
              <w:right w:val="nil"/>
            </w:tcBorders>
          </w:tcPr>
          <w:p w14:paraId="5491ECFD" w14:textId="77777777" w:rsidR="00EA500A" w:rsidRPr="00CC2D4A" w:rsidRDefault="00EA500A" w:rsidP="00E175F1">
            <w:pPr>
              <w:tabs>
                <w:tab w:val="left" w:pos="-720"/>
              </w:tabs>
              <w:suppressAutoHyphens/>
              <w:jc w:val="both"/>
              <w:rPr>
                <w:rFonts w:ascii="Arial" w:hAnsi="Arial"/>
                <w:color w:val="000000" w:themeColor="text1"/>
                <w:spacing w:val="-3"/>
                <w:szCs w:val="24"/>
              </w:rPr>
            </w:pPr>
          </w:p>
        </w:tc>
        <w:tc>
          <w:tcPr>
            <w:tcW w:w="326" w:type="dxa"/>
            <w:tcBorders>
              <w:top w:val="nil"/>
              <w:left w:val="nil"/>
              <w:bottom w:val="nil"/>
              <w:right w:val="nil"/>
            </w:tcBorders>
          </w:tcPr>
          <w:p w14:paraId="7D3D8DC2" w14:textId="77777777" w:rsidR="00EA500A" w:rsidRPr="00CC2D4A" w:rsidRDefault="00EA500A" w:rsidP="00E175F1">
            <w:pPr>
              <w:tabs>
                <w:tab w:val="left" w:pos="-720"/>
              </w:tabs>
              <w:suppressAutoHyphens/>
              <w:jc w:val="both"/>
              <w:rPr>
                <w:rFonts w:ascii="Arial" w:hAnsi="Arial"/>
                <w:color w:val="000000" w:themeColor="text1"/>
                <w:spacing w:val="-3"/>
                <w:szCs w:val="24"/>
              </w:rPr>
            </w:pPr>
          </w:p>
        </w:tc>
        <w:tc>
          <w:tcPr>
            <w:tcW w:w="5220" w:type="dxa"/>
            <w:gridSpan w:val="2"/>
            <w:tcBorders>
              <w:top w:val="nil"/>
              <w:left w:val="nil"/>
              <w:bottom w:val="nil"/>
              <w:right w:val="nil"/>
            </w:tcBorders>
          </w:tcPr>
          <w:p w14:paraId="3D74423D" w14:textId="77777777" w:rsidR="00EA500A" w:rsidRPr="00CC2D4A" w:rsidRDefault="007A7D38" w:rsidP="00E175F1">
            <w:pPr>
              <w:tabs>
                <w:tab w:val="left" w:pos="-720"/>
                <w:tab w:val="left" w:pos="0"/>
              </w:tabs>
              <w:suppressAutoHyphens/>
              <w:ind w:hanging="432"/>
              <w:jc w:val="both"/>
              <w:rPr>
                <w:rFonts w:ascii="Arial" w:hAnsi="Arial"/>
                <w:color w:val="000000" w:themeColor="text1"/>
                <w:spacing w:val="-3"/>
                <w:szCs w:val="24"/>
              </w:rPr>
            </w:pPr>
            <w:r w:rsidRPr="00CC2D4A">
              <w:rPr>
                <w:rFonts w:ascii="Arial" w:hAnsi="Arial"/>
                <w:color w:val="000000" w:themeColor="text1"/>
                <w:spacing w:val="-3"/>
                <w:szCs w:val="24"/>
              </w:rPr>
              <w:t xml:space="preserve">With an area of 200 </w:t>
            </w:r>
            <w:proofErr w:type="spellStart"/>
            <w:r w:rsidRPr="00CC2D4A">
              <w:rPr>
                <w:rFonts w:ascii="Arial" w:hAnsi="Arial"/>
                <w:color w:val="000000" w:themeColor="text1"/>
                <w:spacing w:val="-3"/>
                <w:szCs w:val="24"/>
              </w:rPr>
              <w:t>sq.m</w:t>
            </w:r>
            <w:proofErr w:type="spellEnd"/>
            <w:r w:rsidRPr="00CC2D4A">
              <w:rPr>
                <w:rFonts w:ascii="Arial" w:hAnsi="Arial"/>
                <w:color w:val="000000" w:themeColor="text1"/>
                <w:spacing w:val="-3"/>
                <w:szCs w:val="24"/>
              </w:rPr>
              <w:t xml:space="preserve">. or more but less than 500 </w:t>
            </w:r>
            <w:proofErr w:type="spellStart"/>
            <w:r w:rsidRPr="00CC2D4A">
              <w:rPr>
                <w:rFonts w:ascii="Arial" w:hAnsi="Arial"/>
                <w:color w:val="000000" w:themeColor="text1"/>
                <w:spacing w:val="-3"/>
                <w:szCs w:val="24"/>
              </w:rPr>
              <w:t>sq.m</w:t>
            </w:r>
            <w:proofErr w:type="spellEnd"/>
            <w:r w:rsidRPr="00CC2D4A">
              <w:rPr>
                <w:rFonts w:ascii="Arial" w:hAnsi="Arial"/>
                <w:color w:val="000000" w:themeColor="text1"/>
                <w:spacing w:val="-3"/>
                <w:szCs w:val="24"/>
              </w:rPr>
              <w:t>.</w:t>
            </w:r>
            <w:r w:rsidRPr="00CC2D4A">
              <w:rPr>
                <w:rFonts w:ascii="Arial" w:hAnsi="Arial"/>
                <w:color w:val="000000" w:themeColor="text1"/>
                <w:spacing w:val="-3"/>
                <w:szCs w:val="24"/>
              </w:rPr>
              <w:tab/>
            </w:r>
            <w:r w:rsidRPr="00CC2D4A">
              <w:rPr>
                <w:rFonts w:ascii="Arial" w:hAnsi="Arial"/>
                <w:color w:val="000000" w:themeColor="text1"/>
                <w:spacing w:val="-3"/>
                <w:szCs w:val="24"/>
              </w:rPr>
              <w:tab/>
            </w:r>
          </w:p>
        </w:tc>
        <w:tc>
          <w:tcPr>
            <w:tcW w:w="1022" w:type="dxa"/>
            <w:tcBorders>
              <w:top w:val="nil"/>
              <w:left w:val="nil"/>
              <w:bottom w:val="nil"/>
              <w:right w:val="nil"/>
            </w:tcBorders>
          </w:tcPr>
          <w:p w14:paraId="301DF441" w14:textId="77777777" w:rsidR="00EA500A" w:rsidRPr="00CC2D4A" w:rsidRDefault="007A7D38" w:rsidP="00E175F1">
            <w:pPr>
              <w:tabs>
                <w:tab w:val="left" w:pos="-720"/>
              </w:tabs>
              <w:suppressAutoHyphens/>
              <w:jc w:val="center"/>
              <w:rPr>
                <w:rFonts w:ascii="Arial" w:hAnsi="Arial"/>
                <w:color w:val="000000" w:themeColor="text1"/>
                <w:spacing w:val="-3"/>
                <w:szCs w:val="24"/>
              </w:rPr>
            </w:pPr>
            <w:r w:rsidRPr="00CC2D4A">
              <w:rPr>
                <w:rFonts w:ascii="Arial" w:hAnsi="Arial"/>
                <w:color w:val="000000" w:themeColor="text1"/>
                <w:spacing w:val="-3"/>
                <w:szCs w:val="24"/>
              </w:rPr>
              <w:t>-</w:t>
            </w:r>
          </w:p>
        </w:tc>
        <w:tc>
          <w:tcPr>
            <w:tcW w:w="1588" w:type="dxa"/>
            <w:tcBorders>
              <w:top w:val="nil"/>
              <w:left w:val="nil"/>
              <w:bottom w:val="nil"/>
              <w:right w:val="nil"/>
            </w:tcBorders>
          </w:tcPr>
          <w:p w14:paraId="08303024" w14:textId="77777777" w:rsidR="00EA500A" w:rsidRPr="004F06B7" w:rsidRDefault="007A7D38" w:rsidP="00E175F1">
            <w:pPr>
              <w:tabs>
                <w:tab w:val="left" w:pos="-720"/>
              </w:tabs>
              <w:suppressAutoHyphens/>
              <w:jc w:val="right"/>
              <w:rPr>
                <w:rFonts w:ascii="Arial" w:hAnsi="Arial"/>
                <w:color w:val="000000" w:themeColor="text1"/>
                <w:spacing w:val="-3"/>
                <w:szCs w:val="24"/>
                <w:highlight w:val="yellow"/>
              </w:rPr>
            </w:pPr>
            <w:r w:rsidRPr="004F06B7">
              <w:rPr>
                <w:rFonts w:ascii="Arial" w:hAnsi="Arial"/>
                <w:color w:val="000000" w:themeColor="text1"/>
                <w:spacing w:val="-3"/>
                <w:szCs w:val="24"/>
                <w:highlight w:val="yellow"/>
              </w:rPr>
              <w:t xml:space="preserve">               300.00</w:t>
            </w:r>
          </w:p>
        </w:tc>
      </w:tr>
      <w:tr w:rsidR="00CC2D4A" w:rsidRPr="00CC2D4A" w14:paraId="734B2ABC" w14:textId="77777777" w:rsidTr="007A7D38">
        <w:trPr>
          <w:gridAfter w:val="1"/>
          <w:wAfter w:w="270" w:type="dxa"/>
        </w:trPr>
        <w:tc>
          <w:tcPr>
            <w:tcW w:w="394" w:type="dxa"/>
            <w:tcBorders>
              <w:top w:val="nil"/>
              <w:left w:val="nil"/>
              <w:bottom w:val="nil"/>
              <w:right w:val="nil"/>
            </w:tcBorders>
          </w:tcPr>
          <w:p w14:paraId="739B6976" w14:textId="77777777" w:rsidR="00EA500A" w:rsidRPr="00CC2D4A" w:rsidRDefault="00EA500A" w:rsidP="00E175F1">
            <w:pPr>
              <w:tabs>
                <w:tab w:val="left" w:pos="-720"/>
              </w:tabs>
              <w:suppressAutoHyphens/>
              <w:jc w:val="both"/>
              <w:rPr>
                <w:rFonts w:ascii="Arial" w:hAnsi="Arial"/>
                <w:color w:val="000000" w:themeColor="text1"/>
                <w:spacing w:val="-3"/>
                <w:szCs w:val="24"/>
              </w:rPr>
            </w:pPr>
          </w:p>
        </w:tc>
        <w:tc>
          <w:tcPr>
            <w:tcW w:w="326" w:type="dxa"/>
            <w:tcBorders>
              <w:top w:val="nil"/>
              <w:left w:val="nil"/>
              <w:bottom w:val="nil"/>
              <w:right w:val="nil"/>
            </w:tcBorders>
          </w:tcPr>
          <w:p w14:paraId="2C29B640" w14:textId="77777777" w:rsidR="00EA500A" w:rsidRPr="00CC2D4A" w:rsidRDefault="00EA500A" w:rsidP="00E175F1">
            <w:pPr>
              <w:tabs>
                <w:tab w:val="left" w:pos="-720"/>
              </w:tabs>
              <w:suppressAutoHyphens/>
              <w:jc w:val="both"/>
              <w:rPr>
                <w:rFonts w:ascii="Arial" w:hAnsi="Arial"/>
                <w:color w:val="000000" w:themeColor="text1"/>
                <w:spacing w:val="-3"/>
                <w:szCs w:val="24"/>
              </w:rPr>
            </w:pPr>
          </w:p>
        </w:tc>
        <w:tc>
          <w:tcPr>
            <w:tcW w:w="5220" w:type="dxa"/>
            <w:gridSpan w:val="2"/>
            <w:tcBorders>
              <w:top w:val="nil"/>
              <w:left w:val="nil"/>
              <w:bottom w:val="nil"/>
              <w:right w:val="nil"/>
            </w:tcBorders>
          </w:tcPr>
          <w:p w14:paraId="57417BC2" w14:textId="77777777" w:rsidR="00EA500A" w:rsidRPr="00CC2D4A" w:rsidRDefault="007A7D38" w:rsidP="00E175F1">
            <w:pPr>
              <w:tabs>
                <w:tab w:val="left" w:pos="-720"/>
                <w:tab w:val="left" w:pos="0"/>
              </w:tabs>
              <w:suppressAutoHyphens/>
              <w:ind w:hanging="432"/>
              <w:jc w:val="both"/>
              <w:rPr>
                <w:rFonts w:ascii="Arial" w:hAnsi="Arial"/>
                <w:color w:val="000000" w:themeColor="text1"/>
                <w:spacing w:val="-3"/>
                <w:szCs w:val="24"/>
              </w:rPr>
            </w:pPr>
            <w:r w:rsidRPr="00CC2D4A">
              <w:rPr>
                <w:rFonts w:ascii="Arial" w:hAnsi="Arial"/>
                <w:color w:val="000000" w:themeColor="text1"/>
                <w:spacing w:val="-3"/>
                <w:szCs w:val="24"/>
              </w:rPr>
              <w:t xml:space="preserve">With an area of 500 </w:t>
            </w:r>
            <w:proofErr w:type="spellStart"/>
            <w:r w:rsidRPr="00CC2D4A">
              <w:rPr>
                <w:rFonts w:ascii="Arial" w:hAnsi="Arial"/>
                <w:color w:val="000000" w:themeColor="text1"/>
                <w:spacing w:val="-3"/>
                <w:szCs w:val="24"/>
              </w:rPr>
              <w:t>sq.m</w:t>
            </w:r>
            <w:proofErr w:type="spellEnd"/>
            <w:r w:rsidRPr="00CC2D4A">
              <w:rPr>
                <w:rFonts w:ascii="Arial" w:hAnsi="Arial"/>
                <w:color w:val="000000" w:themeColor="text1"/>
                <w:spacing w:val="-3"/>
                <w:szCs w:val="24"/>
              </w:rPr>
              <w:t xml:space="preserve">. or more but less than 1000 </w:t>
            </w:r>
            <w:proofErr w:type="spellStart"/>
            <w:r w:rsidRPr="00CC2D4A">
              <w:rPr>
                <w:rFonts w:ascii="Arial" w:hAnsi="Arial"/>
                <w:color w:val="000000" w:themeColor="text1"/>
                <w:spacing w:val="-3"/>
                <w:szCs w:val="24"/>
              </w:rPr>
              <w:t>sq.m</w:t>
            </w:r>
            <w:proofErr w:type="spellEnd"/>
            <w:r w:rsidRPr="00CC2D4A">
              <w:rPr>
                <w:rFonts w:ascii="Arial" w:hAnsi="Arial"/>
                <w:color w:val="000000" w:themeColor="text1"/>
                <w:spacing w:val="-3"/>
                <w:szCs w:val="24"/>
              </w:rPr>
              <w:t>.</w:t>
            </w:r>
          </w:p>
        </w:tc>
        <w:tc>
          <w:tcPr>
            <w:tcW w:w="1022" w:type="dxa"/>
            <w:tcBorders>
              <w:top w:val="nil"/>
              <w:left w:val="nil"/>
              <w:bottom w:val="nil"/>
              <w:right w:val="nil"/>
            </w:tcBorders>
          </w:tcPr>
          <w:p w14:paraId="06359866" w14:textId="77777777" w:rsidR="00EA500A" w:rsidRPr="00CC2D4A" w:rsidRDefault="007A7D38" w:rsidP="00E175F1">
            <w:pPr>
              <w:tabs>
                <w:tab w:val="left" w:pos="-720"/>
              </w:tabs>
              <w:suppressAutoHyphens/>
              <w:jc w:val="center"/>
              <w:rPr>
                <w:rFonts w:ascii="Arial" w:hAnsi="Arial"/>
                <w:color w:val="000000" w:themeColor="text1"/>
                <w:spacing w:val="-3"/>
                <w:szCs w:val="24"/>
              </w:rPr>
            </w:pPr>
            <w:r w:rsidRPr="00CC2D4A">
              <w:rPr>
                <w:rFonts w:ascii="Arial" w:hAnsi="Arial"/>
                <w:color w:val="000000" w:themeColor="text1"/>
                <w:spacing w:val="-3"/>
                <w:szCs w:val="24"/>
              </w:rPr>
              <w:t>-</w:t>
            </w:r>
          </w:p>
        </w:tc>
        <w:tc>
          <w:tcPr>
            <w:tcW w:w="1588" w:type="dxa"/>
            <w:tcBorders>
              <w:top w:val="nil"/>
              <w:left w:val="nil"/>
              <w:bottom w:val="nil"/>
              <w:right w:val="nil"/>
            </w:tcBorders>
          </w:tcPr>
          <w:p w14:paraId="51242924" w14:textId="535ECC22" w:rsidR="00EA500A" w:rsidRPr="004F06B7" w:rsidRDefault="007A7D38" w:rsidP="00E175F1">
            <w:pPr>
              <w:tabs>
                <w:tab w:val="left" w:pos="-720"/>
              </w:tabs>
              <w:suppressAutoHyphens/>
              <w:jc w:val="right"/>
              <w:rPr>
                <w:rFonts w:ascii="Arial" w:hAnsi="Arial"/>
                <w:color w:val="000000" w:themeColor="text1"/>
                <w:spacing w:val="-3"/>
                <w:szCs w:val="24"/>
                <w:highlight w:val="yellow"/>
              </w:rPr>
            </w:pPr>
            <w:r w:rsidRPr="004F06B7">
              <w:rPr>
                <w:rFonts w:ascii="Arial" w:hAnsi="Arial"/>
                <w:color w:val="000000" w:themeColor="text1"/>
                <w:spacing w:val="-3"/>
                <w:szCs w:val="24"/>
                <w:highlight w:val="yellow"/>
              </w:rPr>
              <w:t>3</w:t>
            </w:r>
            <w:r w:rsidR="00E10D39" w:rsidRPr="004F06B7">
              <w:rPr>
                <w:rFonts w:ascii="Arial" w:hAnsi="Arial"/>
                <w:color w:val="000000" w:themeColor="text1"/>
                <w:spacing w:val="-3"/>
                <w:szCs w:val="24"/>
                <w:highlight w:val="yellow"/>
              </w:rPr>
              <w:t>00</w:t>
            </w:r>
            <w:r w:rsidRPr="004F06B7">
              <w:rPr>
                <w:rFonts w:ascii="Arial" w:hAnsi="Arial"/>
                <w:color w:val="000000" w:themeColor="text1"/>
                <w:spacing w:val="-3"/>
                <w:szCs w:val="24"/>
                <w:highlight w:val="yellow"/>
              </w:rPr>
              <w:t>.00</w:t>
            </w:r>
          </w:p>
        </w:tc>
      </w:tr>
      <w:tr w:rsidR="00EA500A" w:rsidRPr="00CC2D4A" w14:paraId="2F709F9F" w14:textId="77777777" w:rsidTr="007A7D38">
        <w:trPr>
          <w:gridAfter w:val="1"/>
          <w:wAfter w:w="270" w:type="dxa"/>
        </w:trPr>
        <w:tc>
          <w:tcPr>
            <w:tcW w:w="394" w:type="dxa"/>
            <w:tcBorders>
              <w:top w:val="nil"/>
              <w:left w:val="nil"/>
              <w:bottom w:val="nil"/>
              <w:right w:val="nil"/>
            </w:tcBorders>
          </w:tcPr>
          <w:p w14:paraId="25B35447" w14:textId="77777777" w:rsidR="00EA500A" w:rsidRPr="00CC2D4A" w:rsidRDefault="00EA500A" w:rsidP="00E175F1">
            <w:pPr>
              <w:tabs>
                <w:tab w:val="left" w:pos="-720"/>
              </w:tabs>
              <w:suppressAutoHyphens/>
              <w:jc w:val="both"/>
              <w:rPr>
                <w:rFonts w:ascii="Arial" w:hAnsi="Arial"/>
                <w:color w:val="000000" w:themeColor="text1"/>
                <w:spacing w:val="-3"/>
                <w:szCs w:val="24"/>
              </w:rPr>
            </w:pPr>
          </w:p>
        </w:tc>
        <w:tc>
          <w:tcPr>
            <w:tcW w:w="326" w:type="dxa"/>
            <w:tcBorders>
              <w:top w:val="nil"/>
              <w:left w:val="nil"/>
              <w:bottom w:val="nil"/>
              <w:right w:val="nil"/>
            </w:tcBorders>
          </w:tcPr>
          <w:p w14:paraId="6BB4E382" w14:textId="77777777" w:rsidR="00EA500A" w:rsidRPr="00CC2D4A" w:rsidRDefault="00EA500A" w:rsidP="00E175F1">
            <w:pPr>
              <w:tabs>
                <w:tab w:val="left" w:pos="-720"/>
              </w:tabs>
              <w:suppressAutoHyphens/>
              <w:jc w:val="both"/>
              <w:rPr>
                <w:rFonts w:ascii="Arial" w:hAnsi="Arial"/>
                <w:color w:val="000000" w:themeColor="text1"/>
                <w:spacing w:val="-3"/>
                <w:szCs w:val="24"/>
              </w:rPr>
            </w:pPr>
          </w:p>
        </w:tc>
        <w:tc>
          <w:tcPr>
            <w:tcW w:w="5220" w:type="dxa"/>
            <w:gridSpan w:val="2"/>
            <w:tcBorders>
              <w:top w:val="nil"/>
              <w:left w:val="nil"/>
              <w:bottom w:val="nil"/>
              <w:right w:val="nil"/>
            </w:tcBorders>
          </w:tcPr>
          <w:p w14:paraId="1588E984" w14:textId="77777777" w:rsidR="00EA500A" w:rsidRPr="00CC2D4A" w:rsidRDefault="007A7D38"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 xml:space="preserve">With an area of 1,000 </w:t>
            </w:r>
            <w:proofErr w:type="spellStart"/>
            <w:r w:rsidRPr="00CC2D4A">
              <w:rPr>
                <w:rFonts w:ascii="Arial" w:hAnsi="Arial"/>
                <w:color w:val="000000" w:themeColor="text1"/>
                <w:spacing w:val="-3"/>
                <w:szCs w:val="24"/>
              </w:rPr>
              <w:t>sq.m</w:t>
            </w:r>
            <w:proofErr w:type="spellEnd"/>
            <w:r w:rsidRPr="00CC2D4A">
              <w:rPr>
                <w:rFonts w:ascii="Arial" w:hAnsi="Arial"/>
                <w:color w:val="000000" w:themeColor="text1"/>
                <w:spacing w:val="-3"/>
                <w:szCs w:val="24"/>
              </w:rPr>
              <w:t>. or more</w:t>
            </w:r>
          </w:p>
        </w:tc>
        <w:tc>
          <w:tcPr>
            <w:tcW w:w="1022" w:type="dxa"/>
            <w:tcBorders>
              <w:top w:val="nil"/>
              <w:left w:val="nil"/>
              <w:bottom w:val="nil"/>
              <w:right w:val="nil"/>
            </w:tcBorders>
          </w:tcPr>
          <w:p w14:paraId="40732706" w14:textId="77777777" w:rsidR="00EA500A" w:rsidRPr="00CC2D4A" w:rsidRDefault="007A7D38" w:rsidP="00E175F1">
            <w:pPr>
              <w:tabs>
                <w:tab w:val="left" w:pos="-720"/>
              </w:tabs>
              <w:suppressAutoHyphens/>
              <w:jc w:val="center"/>
              <w:rPr>
                <w:rFonts w:ascii="Arial" w:hAnsi="Arial"/>
                <w:color w:val="000000" w:themeColor="text1"/>
                <w:spacing w:val="-3"/>
                <w:szCs w:val="24"/>
              </w:rPr>
            </w:pPr>
            <w:r w:rsidRPr="00CC2D4A">
              <w:rPr>
                <w:rFonts w:ascii="Arial" w:hAnsi="Arial"/>
                <w:color w:val="000000" w:themeColor="text1"/>
                <w:spacing w:val="-3"/>
                <w:szCs w:val="24"/>
              </w:rPr>
              <w:t>-</w:t>
            </w:r>
          </w:p>
        </w:tc>
        <w:tc>
          <w:tcPr>
            <w:tcW w:w="1588" w:type="dxa"/>
            <w:tcBorders>
              <w:top w:val="nil"/>
              <w:left w:val="nil"/>
              <w:bottom w:val="nil"/>
              <w:right w:val="nil"/>
            </w:tcBorders>
          </w:tcPr>
          <w:p w14:paraId="1CACE241" w14:textId="059601DC" w:rsidR="00EA500A" w:rsidRPr="00CC2D4A" w:rsidRDefault="000B2CC4" w:rsidP="00E175F1">
            <w:pPr>
              <w:tabs>
                <w:tab w:val="left" w:pos="-720"/>
              </w:tabs>
              <w:suppressAutoHyphens/>
              <w:jc w:val="right"/>
              <w:rPr>
                <w:rFonts w:ascii="Arial" w:hAnsi="Arial"/>
                <w:color w:val="000000" w:themeColor="text1"/>
                <w:spacing w:val="-3"/>
                <w:szCs w:val="24"/>
              </w:rPr>
            </w:pPr>
            <w:r w:rsidRPr="000B2CC4">
              <w:rPr>
                <w:rFonts w:ascii="Arial" w:hAnsi="Arial"/>
                <w:color w:val="000000" w:themeColor="text1"/>
                <w:spacing w:val="-3"/>
                <w:szCs w:val="24"/>
                <w:highlight w:val="yellow"/>
              </w:rPr>
              <w:t>500.00</w:t>
            </w:r>
          </w:p>
        </w:tc>
      </w:tr>
    </w:tbl>
    <w:p w14:paraId="0EA85F98" w14:textId="77777777" w:rsidR="00EA500A" w:rsidRPr="00CC2D4A" w:rsidRDefault="00EA500A" w:rsidP="00E175F1">
      <w:pPr>
        <w:tabs>
          <w:tab w:val="left" w:pos="-720"/>
        </w:tabs>
        <w:suppressAutoHyphens/>
        <w:jc w:val="both"/>
        <w:rPr>
          <w:rFonts w:ascii="Arial" w:hAnsi="Arial"/>
          <w:color w:val="000000" w:themeColor="text1"/>
          <w:spacing w:val="-3"/>
          <w:szCs w:val="24"/>
        </w:rPr>
      </w:pPr>
    </w:p>
    <w:p w14:paraId="6C6812F9" w14:textId="606B68C3" w:rsidR="00535912" w:rsidRDefault="00E10D39" w:rsidP="00E175F1">
      <w:pPr>
        <w:tabs>
          <w:tab w:val="left" w:pos="-720"/>
        </w:tabs>
        <w:suppressAutoHyphens/>
        <w:jc w:val="both"/>
        <w:rPr>
          <w:rFonts w:ascii="Arial" w:hAnsi="Arial"/>
          <w:b/>
          <w:color w:val="000000" w:themeColor="text1"/>
          <w:spacing w:val="-3"/>
          <w:szCs w:val="24"/>
        </w:rPr>
      </w:pPr>
      <w:r>
        <w:rPr>
          <w:rFonts w:ascii="Arial" w:hAnsi="Arial"/>
          <w:b/>
          <w:color w:val="000000" w:themeColor="text1"/>
          <w:spacing w:val="-3"/>
          <w:szCs w:val="24"/>
        </w:rPr>
        <w:t xml:space="preserve">Note: small (within an area of 25-100 </w:t>
      </w:r>
      <w:proofErr w:type="spellStart"/>
      <w:r>
        <w:rPr>
          <w:rFonts w:ascii="Arial" w:hAnsi="Arial"/>
          <w:b/>
          <w:color w:val="000000" w:themeColor="text1"/>
          <w:spacing w:val="-3"/>
          <w:szCs w:val="24"/>
        </w:rPr>
        <w:t>sqm</w:t>
      </w:r>
      <w:proofErr w:type="spellEnd"/>
      <w:r>
        <w:rPr>
          <w:rFonts w:ascii="Arial" w:hAnsi="Arial"/>
          <w:b/>
          <w:color w:val="000000" w:themeColor="text1"/>
          <w:spacing w:val="-3"/>
          <w:szCs w:val="24"/>
        </w:rPr>
        <w:t>)</w:t>
      </w:r>
    </w:p>
    <w:p w14:paraId="535CF2AC" w14:textId="68F5CB35" w:rsidR="00E10D39" w:rsidRDefault="00E10D39" w:rsidP="00E175F1">
      <w:pPr>
        <w:tabs>
          <w:tab w:val="left" w:pos="-720"/>
        </w:tabs>
        <w:suppressAutoHyphens/>
        <w:jc w:val="both"/>
        <w:rPr>
          <w:rFonts w:ascii="Arial" w:hAnsi="Arial"/>
          <w:b/>
          <w:color w:val="000000" w:themeColor="text1"/>
          <w:spacing w:val="-3"/>
          <w:szCs w:val="24"/>
        </w:rPr>
      </w:pPr>
      <w:r>
        <w:rPr>
          <w:rFonts w:ascii="Arial" w:hAnsi="Arial"/>
          <w:b/>
          <w:color w:val="000000" w:themeColor="text1"/>
          <w:spacing w:val="-3"/>
          <w:szCs w:val="24"/>
        </w:rPr>
        <w:tab/>
        <w:t xml:space="preserve">Medium (within an area of greater than 100 </w:t>
      </w:r>
      <w:proofErr w:type="spellStart"/>
      <w:r>
        <w:rPr>
          <w:rFonts w:ascii="Arial" w:hAnsi="Arial"/>
          <w:b/>
          <w:color w:val="000000" w:themeColor="text1"/>
          <w:spacing w:val="-3"/>
          <w:szCs w:val="24"/>
        </w:rPr>
        <w:t>sqm</w:t>
      </w:r>
      <w:proofErr w:type="spellEnd"/>
      <w:r>
        <w:rPr>
          <w:rFonts w:ascii="Arial" w:hAnsi="Arial"/>
          <w:b/>
          <w:color w:val="000000" w:themeColor="text1"/>
          <w:spacing w:val="-3"/>
          <w:szCs w:val="24"/>
        </w:rPr>
        <w:t xml:space="preserve"> but not more than 1,000 </w:t>
      </w:r>
      <w:proofErr w:type="spellStart"/>
      <w:r>
        <w:rPr>
          <w:rFonts w:ascii="Arial" w:hAnsi="Arial"/>
          <w:b/>
          <w:color w:val="000000" w:themeColor="text1"/>
          <w:spacing w:val="-3"/>
          <w:szCs w:val="24"/>
        </w:rPr>
        <w:t>sqm</w:t>
      </w:r>
      <w:proofErr w:type="spellEnd"/>
      <w:r>
        <w:rPr>
          <w:rFonts w:ascii="Arial" w:hAnsi="Arial"/>
          <w:b/>
          <w:color w:val="000000" w:themeColor="text1"/>
          <w:spacing w:val="-3"/>
          <w:szCs w:val="24"/>
        </w:rPr>
        <w:t>)</w:t>
      </w:r>
    </w:p>
    <w:p w14:paraId="74106F98" w14:textId="35960465" w:rsidR="004F06B7" w:rsidRDefault="00E10D39" w:rsidP="00E175F1">
      <w:pPr>
        <w:tabs>
          <w:tab w:val="left" w:pos="-720"/>
        </w:tabs>
        <w:suppressAutoHyphens/>
        <w:jc w:val="both"/>
        <w:rPr>
          <w:rFonts w:ascii="Arial" w:hAnsi="Arial"/>
          <w:b/>
          <w:color w:val="000000" w:themeColor="text1"/>
          <w:spacing w:val="-3"/>
          <w:szCs w:val="24"/>
        </w:rPr>
      </w:pPr>
      <w:r>
        <w:rPr>
          <w:rFonts w:ascii="Arial" w:hAnsi="Arial"/>
          <w:b/>
          <w:color w:val="000000" w:themeColor="text1"/>
          <w:spacing w:val="-3"/>
          <w:szCs w:val="24"/>
        </w:rPr>
        <w:tab/>
        <w:t xml:space="preserve">Large (with an area of more than 1, 000 </w:t>
      </w:r>
      <w:proofErr w:type="spellStart"/>
      <w:r>
        <w:rPr>
          <w:rFonts w:ascii="Arial" w:hAnsi="Arial"/>
          <w:b/>
          <w:color w:val="000000" w:themeColor="text1"/>
          <w:spacing w:val="-3"/>
          <w:szCs w:val="24"/>
        </w:rPr>
        <w:t>sqm</w:t>
      </w:r>
      <w:proofErr w:type="spellEnd"/>
      <w:r>
        <w:rPr>
          <w:rFonts w:ascii="Arial" w:hAnsi="Arial"/>
          <w:b/>
          <w:color w:val="000000" w:themeColor="text1"/>
          <w:spacing w:val="-3"/>
          <w:szCs w:val="24"/>
        </w:rPr>
        <w:t>)</w:t>
      </w:r>
    </w:p>
    <w:p w14:paraId="17D18088" w14:textId="77777777" w:rsidR="00480B30" w:rsidRPr="00480B30" w:rsidRDefault="00480B30" w:rsidP="00E175F1">
      <w:pPr>
        <w:tabs>
          <w:tab w:val="left" w:pos="-720"/>
        </w:tabs>
        <w:suppressAutoHyphens/>
        <w:jc w:val="both"/>
        <w:rPr>
          <w:rFonts w:ascii="Arial" w:hAnsi="Arial"/>
          <w:b/>
          <w:color w:val="EE0000"/>
          <w:spacing w:val="-3"/>
          <w:szCs w:val="24"/>
        </w:rPr>
      </w:pPr>
    </w:p>
    <w:p w14:paraId="6FACC29B" w14:textId="77777777" w:rsidR="00535912" w:rsidRPr="00CC2D4A" w:rsidRDefault="00535912"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 xml:space="preserve">Section </w:t>
      </w:r>
      <w:r w:rsidR="002E446D" w:rsidRPr="00CC2D4A">
        <w:rPr>
          <w:rFonts w:ascii="Arial" w:hAnsi="Arial"/>
          <w:b/>
          <w:color w:val="000000" w:themeColor="text1"/>
          <w:spacing w:val="-3"/>
          <w:szCs w:val="24"/>
        </w:rPr>
        <w:t>5</w:t>
      </w:r>
      <w:r w:rsidR="00341390" w:rsidRPr="00CC2D4A">
        <w:rPr>
          <w:rFonts w:ascii="Arial" w:hAnsi="Arial"/>
          <w:b/>
          <w:color w:val="000000" w:themeColor="text1"/>
          <w:spacing w:val="-3"/>
          <w:szCs w:val="24"/>
        </w:rPr>
        <w:t>H</w:t>
      </w:r>
      <w:r w:rsidRPr="00CC2D4A">
        <w:rPr>
          <w:rFonts w:ascii="Arial" w:hAnsi="Arial"/>
          <w:b/>
          <w:color w:val="000000" w:themeColor="text1"/>
          <w:spacing w:val="-3"/>
          <w:szCs w:val="24"/>
        </w:rPr>
        <w:t>. 02. Time of Payment.</w:t>
      </w:r>
      <w:r w:rsidRPr="00CC2D4A">
        <w:rPr>
          <w:rFonts w:ascii="Arial" w:hAnsi="Arial"/>
          <w:color w:val="000000" w:themeColor="text1"/>
          <w:spacing w:val="-3"/>
          <w:szCs w:val="24"/>
        </w:rPr>
        <w:t xml:space="preserve">  The fees imposed in this Article shall be paid to the City Treasurer upon filing of the application for the sanitary inspection certificate with the City Health Officer and upon renewal of the same every year thereafter within the first twenty (20) days of January.</w:t>
      </w:r>
    </w:p>
    <w:p w14:paraId="51B2A0BB" w14:textId="77777777" w:rsidR="00535912" w:rsidRPr="00CC2D4A" w:rsidRDefault="00535912" w:rsidP="00E175F1">
      <w:pPr>
        <w:tabs>
          <w:tab w:val="left" w:pos="-720"/>
        </w:tabs>
        <w:suppressAutoHyphens/>
        <w:jc w:val="both"/>
        <w:rPr>
          <w:rFonts w:ascii="Arial" w:hAnsi="Arial"/>
          <w:b/>
          <w:color w:val="000000" w:themeColor="text1"/>
          <w:spacing w:val="-3"/>
          <w:szCs w:val="24"/>
        </w:rPr>
      </w:pPr>
    </w:p>
    <w:p w14:paraId="4CCCF97A" w14:textId="77777777" w:rsidR="00054F16" w:rsidRDefault="00054F16" w:rsidP="00E175F1">
      <w:pPr>
        <w:pStyle w:val="BodyText"/>
        <w:rPr>
          <w:rFonts w:ascii="Arial" w:hAnsi="Arial"/>
          <w:b/>
          <w:color w:val="000000" w:themeColor="text1"/>
          <w:szCs w:val="24"/>
        </w:rPr>
      </w:pPr>
    </w:p>
    <w:p w14:paraId="6E8BAB76" w14:textId="77777777" w:rsidR="00535912" w:rsidRPr="00CC2D4A" w:rsidRDefault="00535912" w:rsidP="00E175F1">
      <w:pPr>
        <w:pStyle w:val="BodyText"/>
        <w:rPr>
          <w:rFonts w:ascii="Arial" w:hAnsi="Arial"/>
          <w:color w:val="000000" w:themeColor="text1"/>
          <w:szCs w:val="24"/>
        </w:rPr>
      </w:pPr>
      <w:r w:rsidRPr="00CC2D4A">
        <w:rPr>
          <w:rFonts w:ascii="Arial" w:hAnsi="Arial"/>
          <w:b/>
          <w:color w:val="000000" w:themeColor="text1"/>
          <w:szCs w:val="24"/>
        </w:rPr>
        <w:t xml:space="preserve">Section </w:t>
      </w:r>
      <w:r w:rsidR="002E446D" w:rsidRPr="00CC2D4A">
        <w:rPr>
          <w:rFonts w:ascii="Arial" w:hAnsi="Arial"/>
          <w:b/>
          <w:color w:val="000000" w:themeColor="text1"/>
          <w:szCs w:val="24"/>
        </w:rPr>
        <w:t>5</w:t>
      </w:r>
      <w:r w:rsidR="00341390" w:rsidRPr="00CC2D4A">
        <w:rPr>
          <w:rFonts w:ascii="Arial" w:hAnsi="Arial"/>
          <w:b/>
          <w:color w:val="000000" w:themeColor="text1"/>
          <w:szCs w:val="24"/>
        </w:rPr>
        <w:t>H</w:t>
      </w:r>
      <w:r w:rsidRPr="00CC2D4A">
        <w:rPr>
          <w:rFonts w:ascii="Arial" w:hAnsi="Arial"/>
          <w:b/>
          <w:color w:val="000000" w:themeColor="text1"/>
          <w:szCs w:val="24"/>
        </w:rPr>
        <w:t>. 03.  Administrative Provisions.</w:t>
      </w:r>
    </w:p>
    <w:p w14:paraId="7F3DCE84" w14:textId="77777777" w:rsidR="00535912" w:rsidRPr="00CC2D4A" w:rsidRDefault="00535912" w:rsidP="00E175F1">
      <w:pPr>
        <w:tabs>
          <w:tab w:val="left" w:pos="-720"/>
        </w:tabs>
        <w:suppressAutoHyphens/>
        <w:jc w:val="both"/>
        <w:rPr>
          <w:rFonts w:ascii="Arial" w:hAnsi="Arial"/>
          <w:color w:val="000000" w:themeColor="text1"/>
          <w:spacing w:val="-3"/>
          <w:szCs w:val="24"/>
        </w:rPr>
      </w:pPr>
    </w:p>
    <w:p w14:paraId="01289984" w14:textId="77777777" w:rsidR="00535912" w:rsidRPr="00CC2D4A" w:rsidRDefault="00535912" w:rsidP="00E175F1">
      <w:pPr>
        <w:tabs>
          <w:tab w:val="left" w:pos="-720"/>
        </w:tabs>
        <w:suppressAutoHyphens/>
        <w:ind w:hanging="450"/>
        <w:jc w:val="both"/>
        <w:rPr>
          <w:rFonts w:ascii="Arial" w:hAnsi="Arial"/>
          <w:color w:val="000000" w:themeColor="text1"/>
          <w:spacing w:val="-3"/>
          <w:szCs w:val="24"/>
        </w:rPr>
      </w:pPr>
      <w:r w:rsidRPr="00CC2D4A">
        <w:rPr>
          <w:rFonts w:ascii="Arial" w:hAnsi="Arial"/>
          <w:color w:val="000000" w:themeColor="text1"/>
          <w:spacing w:val="-3"/>
          <w:szCs w:val="24"/>
        </w:rPr>
        <w:t>(a)</w:t>
      </w:r>
      <w:r w:rsidRPr="00CC2D4A">
        <w:rPr>
          <w:rFonts w:ascii="Arial" w:hAnsi="Arial"/>
          <w:color w:val="000000" w:themeColor="text1"/>
          <w:spacing w:val="-3"/>
          <w:szCs w:val="24"/>
        </w:rPr>
        <w:tab/>
        <w:t>The City Health Officer or his duly authorized representative shall conduct an annual inspection of all establishments and buildings, and accessories and houses for rent, in order to determine their adequacy of ventilation, general sanitary conditions and propriety for habitation.</w:t>
      </w:r>
    </w:p>
    <w:p w14:paraId="0D95FE4D" w14:textId="77777777" w:rsidR="00535912" w:rsidRPr="00CC2D4A" w:rsidRDefault="00535912" w:rsidP="00E175F1">
      <w:pPr>
        <w:tabs>
          <w:tab w:val="left" w:pos="-720"/>
        </w:tabs>
        <w:suppressAutoHyphens/>
        <w:ind w:hanging="450"/>
        <w:jc w:val="both"/>
        <w:rPr>
          <w:rFonts w:ascii="Arial" w:hAnsi="Arial"/>
          <w:color w:val="000000" w:themeColor="text1"/>
          <w:spacing w:val="-3"/>
          <w:szCs w:val="24"/>
        </w:rPr>
      </w:pPr>
    </w:p>
    <w:p w14:paraId="4E497CEE" w14:textId="77777777" w:rsidR="00535912" w:rsidRPr="00CC2D4A" w:rsidRDefault="00535912" w:rsidP="00E175F1">
      <w:pPr>
        <w:tabs>
          <w:tab w:val="left" w:pos="-720"/>
        </w:tabs>
        <w:suppressAutoHyphens/>
        <w:ind w:hanging="450"/>
        <w:jc w:val="both"/>
        <w:rPr>
          <w:rFonts w:ascii="Arial" w:hAnsi="Arial"/>
          <w:color w:val="000000" w:themeColor="text1"/>
          <w:spacing w:val="-3"/>
          <w:szCs w:val="24"/>
        </w:rPr>
      </w:pPr>
      <w:r w:rsidRPr="00CC2D4A">
        <w:rPr>
          <w:rFonts w:ascii="Arial" w:hAnsi="Arial"/>
          <w:color w:val="000000" w:themeColor="text1"/>
          <w:spacing w:val="-3"/>
          <w:szCs w:val="24"/>
        </w:rPr>
        <w:t>(b)</w:t>
      </w:r>
      <w:r w:rsidRPr="00CC2D4A">
        <w:rPr>
          <w:rFonts w:ascii="Arial" w:hAnsi="Arial"/>
          <w:color w:val="000000" w:themeColor="text1"/>
          <w:spacing w:val="-3"/>
          <w:szCs w:val="24"/>
        </w:rPr>
        <w:tab/>
        <w:t>The City Health Officer shall require evidence of payment of the fee imposed herein before he issues the sanitary inspection certificate.</w:t>
      </w:r>
    </w:p>
    <w:p w14:paraId="744A9B33" w14:textId="77777777" w:rsidR="002E446D" w:rsidRPr="00CC2D4A" w:rsidRDefault="002E446D" w:rsidP="00E175F1">
      <w:pPr>
        <w:tabs>
          <w:tab w:val="left" w:pos="-720"/>
        </w:tabs>
        <w:suppressAutoHyphens/>
        <w:ind w:hanging="450"/>
        <w:jc w:val="both"/>
        <w:rPr>
          <w:rFonts w:ascii="Arial" w:hAnsi="Arial"/>
          <w:color w:val="000000" w:themeColor="text1"/>
          <w:spacing w:val="-3"/>
          <w:szCs w:val="24"/>
        </w:rPr>
      </w:pPr>
    </w:p>
    <w:p w14:paraId="6D30E8DD" w14:textId="77777777" w:rsidR="000C6EAB" w:rsidRDefault="000C6EAB" w:rsidP="00E175F1">
      <w:pPr>
        <w:pStyle w:val="Heading2"/>
        <w:jc w:val="center"/>
        <w:rPr>
          <w:rFonts w:ascii="Arial" w:hAnsi="Arial"/>
          <w:color w:val="000000" w:themeColor="text1"/>
          <w:sz w:val="24"/>
          <w:szCs w:val="24"/>
        </w:rPr>
      </w:pPr>
    </w:p>
    <w:p w14:paraId="08625183" w14:textId="77777777" w:rsidR="00535912" w:rsidRPr="00CC2D4A" w:rsidRDefault="00535912" w:rsidP="00E175F1">
      <w:pPr>
        <w:pStyle w:val="Heading2"/>
        <w:jc w:val="center"/>
        <w:rPr>
          <w:rFonts w:ascii="Arial" w:hAnsi="Arial"/>
          <w:color w:val="000000" w:themeColor="text1"/>
          <w:sz w:val="24"/>
          <w:szCs w:val="24"/>
        </w:rPr>
      </w:pPr>
      <w:r w:rsidRPr="00CC2D4A">
        <w:rPr>
          <w:rFonts w:ascii="Arial" w:hAnsi="Arial"/>
          <w:color w:val="000000" w:themeColor="text1"/>
          <w:sz w:val="24"/>
          <w:szCs w:val="24"/>
        </w:rPr>
        <w:t xml:space="preserve">Article </w:t>
      </w:r>
      <w:r w:rsidR="00FD4329" w:rsidRPr="00CC2D4A">
        <w:rPr>
          <w:rFonts w:ascii="Arial" w:hAnsi="Arial"/>
          <w:color w:val="000000" w:themeColor="text1"/>
          <w:sz w:val="24"/>
          <w:szCs w:val="24"/>
        </w:rPr>
        <w:t>I</w:t>
      </w:r>
      <w:r w:rsidRPr="00CC2D4A">
        <w:rPr>
          <w:rFonts w:ascii="Arial" w:hAnsi="Arial"/>
          <w:color w:val="000000" w:themeColor="text1"/>
          <w:sz w:val="24"/>
          <w:szCs w:val="24"/>
        </w:rPr>
        <w:t>.  Service Fees for Health Examination</w:t>
      </w:r>
    </w:p>
    <w:p w14:paraId="3EDDBF5E" w14:textId="77777777" w:rsidR="00535912" w:rsidRDefault="00535912" w:rsidP="00E175F1">
      <w:pPr>
        <w:tabs>
          <w:tab w:val="left" w:pos="-720"/>
        </w:tabs>
        <w:suppressAutoHyphens/>
        <w:jc w:val="both"/>
        <w:rPr>
          <w:rFonts w:ascii="Arial" w:hAnsi="Arial"/>
          <w:color w:val="000000" w:themeColor="text1"/>
          <w:spacing w:val="-3"/>
          <w:szCs w:val="24"/>
        </w:rPr>
      </w:pPr>
    </w:p>
    <w:p w14:paraId="5C035C81" w14:textId="77777777" w:rsidR="000C6EAB" w:rsidRPr="00CC2D4A" w:rsidRDefault="000C6EAB" w:rsidP="00E175F1">
      <w:pPr>
        <w:tabs>
          <w:tab w:val="left" w:pos="-720"/>
        </w:tabs>
        <w:suppressAutoHyphens/>
        <w:jc w:val="both"/>
        <w:rPr>
          <w:rFonts w:ascii="Arial" w:hAnsi="Arial"/>
          <w:color w:val="000000" w:themeColor="text1"/>
          <w:spacing w:val="-3"/>
          <w:szCs w:val="24"/>
        </w:rPr>
      </w:pPr>
    </w:p>
    <w:p w14:paraId="08009529" w14:textId="1CBA81B9" w:rsidR="00535912" w:rsidRDefault="00535912"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 xml:space="preserve">Section </w:t>
      </w:r>
      <w:r w:rsidR="002E446D" w:rsidRPr="00CC2D4A">
        <w:rPr>
          <w:rFonts w:ascii="Arial" w:hAnsi="Arial"/>
          <w:b/>
          <w:color w:val="000000" w:themeColor="text1"/>
          <w:spacing w:val="-3"/>
          <w:szCs w:val="24"/>
        </w:rPr>
        <w:t>5</w:t>
      </w:r>
      <w:r w:rsidR="00341390" w:rsidRPr="00CC2D4A">
        <w:rPr>
          <w:rFonts w:ascii="Arial" w:hAnsi="Arial"/>
          <w:b/>
          <w:color w:val="000000" w:themeColor="text1"/>
          <w:spacing w:val="-3"/>
          <w:szCs w:val="24"/>
        </w:rPr>
        <w:t>I</w:t>
      </w:r>
      <w:r w:rsidRPr="00CC2D4A">
        <w:rPr>
          <w:rFonts w:ascii="Arial" w:hAnsi="Arial"/>
          <w:b/>
          <w:color w:val="000000" w:themeColor="text1"/>
          <w:spacing w:val="-3"/>
          <w:szCs w:val="24"/>
        </w:rPr>
        <w:t>. 01.  Imposition of Fee.</w:t>
      </w:r>
      <w:r w:rsidRPr="00CC2D4A">
        <w:rPr>
          <w:rFonts w:ascii="Arial" w:hAnsi="Arial"/>
          <w:color w:val="000000" w:themeColor="text1"/>
          <w:spacing w:val="-3"/>
          <w:szCs w:val="24"/>
        </w:rPr>
        <w:t xml:space="preserve">  There </w:t>
      </w:r>
      <w:r w:rsidR="00E10D39">
        <w:rPr>
          <w:rFonts w:ascii="Arial" w:hAnsi="Arial"/>
          <w:color w:val="000000" w:themeColor="text1"/>
          <w:spacing w:val="-3"/>
          <w:szCs w:val="24"/>
        </w:rPr>
        <w:t>shall</w:t>
      </w:r>
      <w:r w:rsidRPr="00CC2D4A">
        <w:rPr>
          <w:rFonts w:ascii="Arial" w:hAnsi="Arial"/>
          <w:color w:val="000000" w:themeColor="text1"/>
          <w:spacing w:val="-3"/>
          <w:szCs w:val="24"/>
        </w:rPr>
        <w:t xml:space="preserve"> be a fee</w:t>
      </w:r>
      <w:r w:rsidR="00E10D39">
        <w:rPr>
          <w:rFonts w:ascii="Arial" w:hAnsi="Arial"/>
          <w:color w:val="000000" w:themeColor="text1"/>
          <w:spacing w:val="-3"/>
          <w:szCs w:val="24"/>
        </w:rPr>
        <w:t xml:space="preserve"> </w:t>
      </w:r>
      <w:r w:rsidR="00E10D39" w:rsidRPr="00CC2D4A">
        <w:rPr>
          <w:rFonts w:ascii="Arial" w:hAnsi="Arial"/>
          <w:color w:val="000000" w:themeColor="text1"/>
          <w:spacing w:val="-3"/>
          <w:szCs w:val="24"/>
        </w:rPr>
        <w:t>collected</w:t>
      </w:r>
      <w:r w:rsidRPr="00CC2D4A">
        <w:rPr>
          <w:rFonts w:ascii="Arial" w:hAnsi="Arial"/>
          <w:color w:val="000000" w:themeColor="text1"/>
          <w:spacing w:val="-3"/>
          <w:szCs w:val="24"/>
        </w:rPr>
        <w:t xml:space="preserve"> from any person who is given a physical examination by the City Health Officer or his duly authorized representative, as required by existing ordinances.</w:t>
      </w:r>
    </w:p>
    <w:p w14:paraId="196706A3" w14:textId="77777777" w:rsidR="000C6EAB" w:rsidRDefault="000C6EAB" w:rsidP="00E175F1">
      <w:pPr>
        <w:tabs>
          <w:tab w:val="left" w:pos="-720"/>
        </w:tabs>
        <w:suppressAutoHyphens/>
        <w:jc w:val="both"/>
        <w:rPr>
          <w:rFonts w:ascii="Arial" w:hAnsi="Arial"/>
          <w:color w:val="000000" w:themeColor="text1"/>
          <w:spacing w:val="-3"/>
          <w:szCs w:val="24"/>
        </w:rPr>
      </w:pPr>
    </w:p>
    <w:p w14:paraId="20764C4C" w14:textId="77777777" w:rsidR="000C6EAB" w:rsidRPr="00CC2D4A" w:rsidRDefault="000C6EAB" w:rsidP="00E175F1">
      <w:pPr>
        <w:tabs>
          <w:tab w:val="left" w:pos="-720"/>
        </w:tabs>
        <w:suppressAutoHyphens/>
        <w:jc w:val="both"/>
        <w:rPr>
          <w:rFonts w:ascii="Arial" w:hAnsi="Arial"/>
          <w:color w:val="000000" w:themeColor="text1"/>
          <w:spacing w:val="-3"/>
          <w:szCs w:val="24"/>
        </w:rPr>
      </w:pPr>
    </w:p>
    <w:p w14:paraId="7559B21C" w14:textId="77777777" w:rsidR="00535912" w:rsidRPr="00CC2D4A" w:rsidRDefault="00535912" w:rsidP="00E175F1">
      <w:pPr>
        <w:tabs>
          <w:tab w:val="left" w:pos="-720"/>
        </w:tabs>
        <w:suppressAutoHyphens/>
        <w:jc w:val="both"/>
        <w:rPr>
          <w:rFonts w:ascii="Arial" w:hAnsi="Arial"/>
          <w:color w:val="000000" w:themeColor="text1"/>
          <w:spacing w:val="-3"/>
          <w:szCs w:val="24"/>
        </w:rPr>
      </w:pPr>
    </w:p>
    <w:tbl>
      <w:tblPr>
        <w:tblW w:w="0" w:type="auto"/>
        <w:tblInd w:w="18" w:type="dxa"/>
        <w:tblLook w:val="04A0" w:firstRow="1" w:lastRow="0" w:firstColumn="1" w:lastColumn="0" w:noHBand="0" w:noVBand="1"/>
      </w:tblPr>
      <w:tblGrid>
        <w:gridCol w:w="293"/>
        <w:gridCol w:w="3519"/>
        <w:gridCol w:w="624"/>
        <w:gridCol w:w="667"/>
        <w:gridCol w:w="1188"/>
      </w:tblGrid>
      <w:tr w:rsidR="000C6EAB" w:rsidRPr="00CC2D4A" w14:paraId="5C187AC1" w14:textId="77777777" w:rsidTr="009E169D">
        <w:tc>
          <w:tcPr>
            <w:tcW w:w="3812" w:type="dxa"/>
            <w:gridSpan w:val="2"/>
          </w:tcPr>
          <w:p w14:paraId="0D12C659" w14:textId="77777777" w:rsidR="000C6EAB" w:rsidRDefault="000C6EAB" w:rsidP="00E175F1">
            <w:pPr>
              <w:tabs>
                <w:tab w:val="left" w:pos="-720"/>
              </w:tabs>
              <w:suppressAutoHyphens/>
              <w:jc w:val="both"/>
              <w:rPr>
                <w:rFonts w:ascii="Arial" w:hAnsi="Arial"/>
                <w:color w:val="000000" w:themeColor="text1"/>
                <w:spacing w:val="-3"/>
                <w:szCs w:val="24"/>
              </w:rPr>
            </w:pPr>
          </w:p>
          <w:p w14:paraId="245006A5"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624" w:type="dxa"/>
          </w:tcPr>
          <w:p w14:paraId="2D1BB844"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667" w:type="dxa"/>
          </w:tcPr>
          <w:p w14:paraId="1B78D7C1"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1188" w:type="dxa"/>
          </w:tcPr>
          <w:p w14:paraId="05F9D2CB"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r>
      <w:tr w:rsidR="000C6EAB" w:rsidRPr="00CC2D4A" w14:paraId="387262E2" w14:textId="77777777" w:rsidTr="009E169D">
        <w:tc>
          <w:tcPr>
            <w:tcW w:w="3812" w:type="dxa"/>
            <w:gridSpan w:val="2"/>
          </w:tcPr>
          <w:p w14:paraId="322A231E"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Medical Fees</w:t>
            </w:r>
          </w:p>
        </w:tc>
        <w:tc>
          <w:tcPr>
            <w:tcW w:w="624" w:type="dxa"/>
          </w:tcPr>
          <w:p w14:paraId="15920A0C"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667" w:type="dxa"/>
          </w:tcPr>
          <w:p w14:paraId="1E98212A"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1188" w:type="dxa"/>
          </w:tcPr>
          <w:p w14:paraId="4D3D0194" w14:textId="77777777" w:rsidR="000C6EAB" w:rsidRPr="00CC2D4A" w:rsidRDefault="000C6EAB" w:rsidP="00E175F1">
            <w:pPr>
              <w:tabs>
                <w:tab w:val="left" w:pos="-720"/>
              </w:tabs>
              <w:suppressAutoHyphens/>
              <w:jc w:val="both"/>
              <w:rPr>
                <w:rFonts w:ascii="Arial" w:hAnsi="Arial"/>
                <w:color w:val="000000" w:themeColor="text1"/>
                <w:spacing w:val="-3"/>
                <w:szCs w:val="24"/>
              </w:rPr>
            </w:pPr>
            <w:r>
              <w:rPr>
                <w:rFonts w:ascii="Arial" w:hAnsi="Arial"/>
                <w:color w:val="000000" w:themeColor="text1"/>
                <w:spacing w:val="-3"/>
                <w:szCs w:val="24"/>
              </w:rPr>
              <w:t>Amount</w:t>
            </w:r>
          </w:p>
        </w:tc>
      </w:tr>
      <w:tr w:rsidR="000C6EAB" w:rsidRPr="00CC2D4A" w14:paraId="5C4EE9A7" w14:textId="77777777" w:rsidTr="009E169D">
        <w:tc>
          <w:tcPr>
            <w:tcW w:w="3812" w:type="dxa"/>
            <w:gridSpan w:val="2"/>
          </w:tcPr>
          <w:p w14:paraId="174842F5"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624" w:type="dxa"/>
          </w:tcPr>
          <w:p w14:paraId="4A3D7616"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667" w:type="dxa"/>
          </w:tcPr>
          <w:p w14:paraId="32E815F7"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1188" w:type="dxa"/>
          </w:tcPr>
          <w:p w14:paraId="0C9F74C2"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r>
      <w:tr w:rsidR="000C6EAB" w:rsidRPr="00CC2D4A" w14:paraId="5D0F2BEB" w14:textId="77777777" w:rsidTr="009E169D">
        <w:tc>
          <w:tcPr>
            <w:tcW w:w="293" w:type="dxa"/>
          </w:tcPr>
          <w:p w14:paraId="5A6687D4"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3519" w:type="dxa"/>
          </w:tcPr>
          <w:p w14:paraId="2A75B9E4" w14:textId="01BC9150" w:rsidR="000C6EAB" w:rsidRPr="004F06B7" w:rsidRDefault="004F06B7" w:rsidP="00E175F1">
            <w:pPr>
              <w:tabs>
                <w:tab w:val="left" w:pos="-720"/>
              </w:tabs>
              <w:suppressAutoHyphens/>
              <w:jc w:val="both"/>
              <w:rPr>
                <w:rFonts w:ascii="Tahoma" w:hAnsi="Tahoma" w:cs="Tahoma"/>
                <w:color w:val="000000" w:themeColor="text1"/>
                <w:spacing w:val="-3"/>
                <w:sz w:val="22"/>
                <w:szCs w:val="22"/>
                <w:highlight w:val="yellow"/>
              </w:rPr>
            </w:pPr>
            <w:r w:rsidRPr="004F06B7">
              <w:rPr>
                <w:rFonts w:ascii="Tahoma" w:hAnsi="Tahoma" w:cs="Tahoma"/>
                <w:color w:val="000000" w:themeColor="text1"/>
                <w:spacing w:val="-3"/>
                <w:sz w:val="22"/>
                <w:szCs w:val="22"/>
                <w:highlight w:val="yellow"/>
              </w:rPr>
              <w:t>Post Mortem Examination (w/ certification)</w:t>
            </w:r>
          </w:p>
        </w:tc>
        <w:tc>
          <w:tcPr>
            <w:tcW w:w="624" w:type="dxa"/>
          </w:tcPr>
          <w:p w14:paraId="01692C8F" w14:textId="77777777" w:rsidR="000C6EAB" w:rsidRPr="004F06B7" w:rsidRDefault="000C6EAB" w:rsidP="00E175F1">
            <w:pPr>
              <w:tabs>
                <w:tab w:val="left" w:pos="-720"/>
              </w:tabs>
              <w:suppressAutoHyphens/>
              <w:jc w:val="both"/>
              <w:rPr>
                <w:rFonts w:ascii="Arial" w:hAnsi="Arial"/>
                <w:color w:val="000000" w:themeColor="text1"/>
                <w:spacing w:val="-3"/>
                <w:szCs w:val="24"/>
                <w:highlight w:val="yellow"/>
              </w:rPr>
            </w:pPr>
          </w:p>
        </w:tc>
        <w:tc>
          <w:tcPr>
            <w:tcW w:w="667" w:type="dxa"/>
          </w:tcPr>
          <w:p w14:paraId="3ADF1D6D" w14:textId="77777777" w:rsidR="000C6EAB" w:rsidRPr="004F06B7" w:rsidRDefault="000C6EAB" w:rsidP="00E175F1">
            <w:pPr>
              <w:tabs>
                <w:tab w:val="left" w:pos="-720"/>
              </w:tabs>
              <w:suppressAutoHyphens/>
              <w:jc w:val="both"/>
              <w:rPr>
                <w:rFonts w:ascii="Arial" w:hAnsi="Arial"/>
                <w:color w:val="000000" w:themeColor="text1"/>
                <w:spacing w:val="-3"/>
                <w:szCs w:val="24"/>
                <w:highlight w:val="yellow"/>
              </w:rPr>
            </w:pPr>
            <w:r w:rsidRPr="004F06B7">
              <w:rPr>
                <w:rFonts w:ascii="Arial" w:hAnsi="Arial"/>
                <w:color w:val="000000" w:themeColor="text1"/>
                <w:spacing w:val="-3"/>
                <w:szCs w:val="24"/>
                <w:highlight w:val="yellow"/>
              </w:rPr>
              <w:t>-</w:t>
            </w:r>
          </w:p>
        </w:tc>
        <w:tc>
          <w:tcPr>
            <w:tcW w:w="1188" w:type="dxa"/>
          </w:tcPr>
          <w:p w14:paraId="1C78B046" w14:textId="44871FF7" w:rsidR="000C6EAB" w:rsidRPr="004F06B7" w:rsidRDefault="004F06B7" w:rsidP="00E175F1">
            <w:pPr>
              <w:tabs>
                <w:tab w:val="left" w:pos="-720"/>
              </w:tabs>
              <w:suppressAutoHyphens/>
              <w:jc w:val="both"/>
              <w:rPr>
                <w:rFonts w:ascii="Arial" w:hAnsi="Arial"/>
                <w:color w:val="000000" w:themeColor="text1"/>
                <w:spacing w:val="-3"/>
                <w:szCs w:val="24"/>
                <w:highlight w:val="yellow"/>
              </w:rPr>
            </w:pPr>
            <w:r w:rsidRPr="004F06B7">
              <w:rPr>
                <w:rFonts w:ascii="Arial" w:hAnsi="Arial"/>
                <w:color w:val="000000" w:themeColor="text1"/>
                <w:spacing w:val="-3"/>
                <w:szCs w:val="24"/>
                <w:highlight w:val="yellow"/>
              </w:rPr>
              <w:t>1,000.00</w:t>
            </w:r>
          </w:p>
        </w:tc>
      </w:tr>
      <w:tr w:rsidR="000C6EAB" w:rsidRPr="00CC2D4A" w14:paraId="20C27F80" w14:textId="77777777" w:rsidTr="009E169D">
        <w:tc>
          <w:tcPr>
            <w:tcW w:w="293" w:type="dxa"/>
          </w:tcPr>
          <w:p w14:paraId="2A14C2F2"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3519" w:type="dxa"/>
          </w:tcPr>
          <w:p w14:paraId="798778F4" w14:textId="77777777" w:rsidR="000C6EAB" w:rsidRPr="00322280" w:rsidRDefault="000C6EAB" w:rsidP="00E175F1">
            <w:pPr>
              <w:tabs>
                <w:tab w:val="left" w:pos="-720"/>
              </w:tabs>
              <w:suppressAutoHyphens/>
              <w:jc w:val="both"/>
              <w:rPr>
                <w:rFonts w:ascii="Tahoma" w:hAnsi="Tahoma" w:cs="Tahoma"/>
                <w:color w:val="000000" w:themeColor="text1"/>
                <w:spacing w:val="-3"/>
                <w:sz w:val="22"/>
                <w:szCs w:val="22"/>
              </w:rPr>
            </w:pPr>
            <w:r w:rsidRPr="00322280">
              <w:rPr>
                <w:rFonts w:ascii="Tahoma" w:hAnsi="Tahoma" w:cs="Tahoma"/>
                <w:color w:val="000000" w:themeColor="text1"/>
                <w:spacing w:val="-3"/>
                <w:sz w:val="22"/>
                <w:szCs w:val="22"/>
              </w:rPr>
              <w:t>Necropsy</w:t>
            </w:r>
          </w:p>
        </w:tc>
        <w:tc>
          <w:tcPr>
            <w:tcW w:w="624" w:type="dxa"/>
          </w:tcPr>
          <w:p w14:paraId="5D382DF0"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667" w:type="dxa"/>
          </w:tcPr>
          <w:p w14:paraId="4F472F6C"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78F316E6"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300.00</w:t>
            </w:r>
          </w:p>
        </w:tc>
      </w:tr>
      <w:tr w:rsidR="000C6EAB" w:rsidRPr="00CC2D4A" w14:paraId="6D37FF2D" w14:textId="77777777" w:rsidTr="009E169D">
        <w:tc>
          <w:tcPr>
            <w:tcW w:w="293" w:type="dxa"/>
          </w:tcPr>
          <w:p w14:paraId="60A21469"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3519" w:type="dxa"/>
          </w:tcPr>
          <w:p w14:paraId="1A92441A" w14:textId="77777777" w:rsidR="000C6EAB" w:rsidRDefault="000C6EAB" w:rsidP="00E175F1">
            <w:pPr>
              <w:tabs>
                <w:tab w:val="left" w:pos="-720"/>
              </w:tabs>
              <w:suppressAutoHyphens/>
              <w:jc w:val="both"/>
              <w:rPr>
                <w:rFonts w:ascii="Tahoma" w:hAnsi="Tahoma" w:cs="Tahoma"/>
                <w:color w:val="000000" w:themeColor="text1"/>
                <w:spacing w:val="-3"/>
                <w:sz w:val="22"/>
                <w:szCs w:val="22"/>
              </w:rPr>
            </w:pPr>
            <w:r w:rsidRPr="00322280">
              <w:rPr>
                <w:rFonts w:ascii="Tahoma" w:hAnsi="Tahoma" w:cs="Tahoma"/>
                <w:color w:val="000000" w:themeColor="text1"/>
                <w:spacing w:val="-3"/>
                <w:sz w:val="22"/>
                <w:szCs w:val="22"/>
              </w:rPr>
              <w:t xml:space="preserve">Medico Legal Fee </w:t>
            </w:r>
          </w:p>
          <w:p w14:paraId="0E7FDE94" w14:textId="77777777" w:rsidR="004F06B7" w:rsidRDefault="004F06B7" w:rsidP="00E175F1">
            <w:pPr>
              <w:pStyle w:val="ListParagraph"/>
              <w:numPr>
                <w:ilvl w:val="0"/>
                <w:numId w:val="93"/>
              </w:numPr>
              <w:tabs>
                <w:tab w:val="left" w:pos="-720"/>
              </w:tabs>
              <w:suppressAutoHyphens/>
              <w:ind w:left="0"/>
              <w:jc w:val="both"/>
              <w:rPr>
                <w:rFonts w:ascii="Tahoma" w:hAnsi="Tahoma" w:cs="Tahoma"/>
                <w:color w:val="000000" w:themeColor="text1"/>
                <w:spacing w:val="-3"/>
                <w:sz w:val="22"/>
                <w:szCs w:val="22"/>
              </w:rPr>
            </w:pPr>
            <w:r>
              <w:rPr>
                <w:rFonts w:ascii="Tahoma" w:hAnsi="Tahoma" w:cs="Tahoma"/>
                <w:color w:val="000000" w:themeColor="text1"/>
                <w:spacing w:val="-3"/>
                <w:sz w:val="22"/>
                <w:szCs w:val="22"/>
              </w:rPr>
              <w:t>Slight physical injury</w:t>
            </w:r>
          </w:p>
          <w:p w14:paraId="30AA015D" w14:textId="77777777" w:rsidR="004F06B7" w:rsidRDefault="004F06B7" w:rsidP="00E175F1">
            <w:pPr>
              <w:pStyle w:val="ListParagraph"/>
              <w:numPr>
                <w:ilvl w:val="0"/>
                <w:numId w:val="93"/>
              </w:numPr>
              <w:tabs>
                <w:tab w:val="left" w:pos="-720"/>
              </w:tabs>
              <w:suppressAutoHyphens/>
              <w:ind w:left="0"/>
              <w:jc w:val="both"/>
              <w:rPr>
                <w:rFonts w:ascii="Tahoma" w:hAnsi="Tahoma" w:cs="Tahoma"/>
                <w:color w:val="000000" w:themeColor="text1"/>
                <w:spacing w:val="-3"/>
                <w:sz w:val="22"/>
                <w:szCs w:val="22"/>
              </w:rPr>
            </w:pPr>
            <w:r>
              <w:rPr>
                <w:rFonts w:ascii="Tahoma" w:hAnsi="Tahoma" w:cs="Tahoma"/>
                <w:color w:val="000000" w:themeColor="text1"/>
                <w:spacing w:val="-3"/>
                <w:sz w:val="22"/>
                <w:szCs w:val="22"/>
              </w:rPr>
              <w:t>Less serious physical injury</w:t>
            </w:r>
          </w:p>
          <w:p w14:paraId="57197CED" w14:textId="77777777" w:rsidR="004F06B7" w:rsidRDefault="004F06B7" w:rsidP="00E175F1">
            <w:pPr>
              <w:pStyle w:val="ListParagraph"/>
              <w:numPr>
                <w:ilvl w:val="0"/>
                <w:numId w:val="93"/>
              </w:numPr>
              <w:tabs>
                <w:tab w:val="left" w:pos="-720"/>
              </w:tabs>
              <w:suppressAutoHyphens/>
              <w:ind w:left="0"/>
              <w:jc w:val="both"/>
              <w:rPr>
                <w:rFonts w:ascii="Tahoma" w:hAnsi="Tahoma" w:cs="Tahoma"/>
                <w:color w:val="000000" w:themeColor="text1"/>
                <w:spacing w:val="-3"/>
                <w:sz w:val="22"/>
                <w:szCs w:val="22"/>
              </w:rPr>
            </w:pPr>
            <w:r>
              <w:rPr>
                <w:rFonts w:ascii="Tahoma" w:hAnsi="Tahoma" w:cs="Tahoma"/>
                <w:color w:val="000000" w:themeColor="text1"/>
                <w:spacing w:val="-3"/>
                <w:sz w:val="22"/>
                <w:szCs w:val="22"/>
              </w:rPr>
              <w:t>Serious physical injury</w:t>
            </w:r>
          </w:p>
          <w:p w14:paraId="44F5E1DA" w14:textId="2EC9DC19" w:rsidR="004F06B7" w:rsidRPr="004F06B7" w:rsidRDefault="004F06B7" w:rsidP="00E175F1">
            <w:pPr>
              <w:pStyle w:val="ListParagraph"/>
              <w:tabs>
                <w:tab w:val="left" w:pos="-720"/>
              </w:tabs>
              <w:suppressAutoHyphens/>
              <w:ind w:left="0"/>
              <w:jc w:val="both"/>
              <w:rPr>
                <w:rFonts w:ascii="Tahoma" w:hAnsi="Tahoma" w:cs="Tahoma"/>
                <w:color w:val="000000" w:themeColor="text1"/>
                <w:spacing w:val="-3"/>
                <w:sz w:val="22"/>
                <w:szCs w:val="22"/>
              </w:rPr>
            </w:pPr>
            <w:r w:rsidRPr="008E1DA2">
              <w:rPr>
                <w:rFonts w:ascii="Tahoma" w:hAnsi="Tahoma" w:cs="Tahoma"/>
                <w:color w:val="EE0000"/>
                <w:spacing w:val="-3"/>
                <w:sz w:val="22"/>
                <w:szCs w:val="22"/>
              </w:rPr>
              <w:t>(medico – legal fees are waived in VAWC cases)</w:t>
            </w:r>
          </w:p>
        </w:tc>
        <w:tc>
          <w:tcPr>
            <w:tcW w:w="624" w:type="dxa"/>
          </w:tcPr>
          <w:p w14:paraId="27E63CA4"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667" w:type="dxa"/>
          </w:tcPr>
          <w:p w14:paraId="46B12E41"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57D042DD" w14:textId="77777777" w:rsidR="000C6EAB" w:rsidRDefault="000C6EAB" w:rsidP="00E175F1">
            <w:pPr>
              <w:tabs>
                <w:tab w:val="left" w:pos="-720"/>
              </w:tabs>
              <w:suppressAutoHyphens/>
              <w:jc w:val="both"/>
              <w:rPr>
                <w:rFonts w:ascii="Arial" w:hAnsi="Arial"/>
                <w:color w:val="000000" w:themeColor="text1"/>
                <w:spacing w:val="-3"/>
                <w:szCs w:val="24"/>
              </w:rPr>
            </w:pPr>
          </w:p>
          <w:p w14:paraId="17E612A1" w14:textId="77777777" w:rsidR="004F06B7" w:rsidRDefault="004F06B7" w:rsidP="00E175F1">
            <w:pPr>
              <w:tabs>
                <w:tab w:val="left" w:pos="-720"/>
              </w:tabs>
              <w:suppressAutoHyphens/>
              <w:jc w:val="both"/>
              <w:rPr>
                <w:rFonts w:ascii="Arial" w:hAnsi="Arial"/>
                <w:color w:val="000000" w:themeColor="text1"/>
                <w:spacing w:val="-3"/>
                <w:szCs w:val="24"/>
              </w:rPr>
            </w:pPr>
            <w:r>
              <w:rPr>
                <w:rFonts w:ascii="Arial" w:hAnsi="Arial"/>
                <w:color w:val="000000" w:themeColor="text1"/>
                <w:spacing w:val="-3"/>
                <w:szCs w:val="24"/>
              </w:rPr>
              <w:t>500.00</w:t>
            </w:r>
          </w:p>
          <w:p w14:paraId="08B4EDF7" w14:textId="77777777" w:rsidR="004F06B7" w:rsidRDefault="004F06B7" w:rsidP="00E175F1">
            <w:pPr>
              <w:tabs>
                <w:tab w:val="left" w:pos="-720"/>
              </w:tabs>
              <w:suppressAutoHyphens/>
              <w:jc w:val="both"/>
              <w:rPr>
                <w:rFonts w:ascii="Arial" w:hAnsi="Arial"/>
                <w:color w:val="000000" w:themeColor="text1"/>
                <w:spacing w:val="-3"/>
                <w:szCs w:val="24"/>
              </w:rPr>
            </w:pPr>
          </w:p>
          <w:p w14:paraId="4160AFD4" w14:textId="77777777" w:rsidR="004F06B7" w:rsidRDefault="004F06B7" w:rsidP="00E175F1">
            <w:pPr>
              <w:tabs>
                <w:tab w:val="left" w:pos="-720"/>
              </w:tabs>
              <w:suppressAutoHyphens/>
              <w:jc w:val="both"/>
              <w:rPr>
                <w:rFonts w:ascii="Arial" w:hAnsi="Arial"/>
                <w:color w:val="000000" w:themeColor="text1"/>
                <w:spacing w:val="-3"/>
                <w:szCs w:val="24"/>
              </w:rPr>
            </w:pPr>
            <w:r>
              <w:rPr>
                <w:rFonts w:ascii="Arial" w:hAnsi="Arial"/>
                <w:color w:val="000000" w:themeColor="text1"/>
                <w:spacing w:val="-3"/>
                <w:szCs w:val="24"/>
              </w:rPr>
              <w:t>500.00</w:t>
            </w:r>
          </w:p>
          <w:p w14:paraId="603898A3" w14:textId="77777777" w:rsidR="004F06B7" w:rsidRDefault="004F06B7" w:rsidP="00E175F1">
            <w:pPr>
              <w:tabs>
                <w:tab w:val="left" w:pos="-720"/>
              </w:tabs>
              <w:suppressAutoHyphens/>
              <w:jc w:val="both"/>
              <w:rPr>
                <w:rFonts w:ascii="Arial" w:hAnsi="Arial"/>
                <w:color w:val="000000" w:themeColor="text1"/>
                <w:spacing w:val="-3"/>
                <w:szCs w:val="24"/>
              </w:rPr>
            </w:pPr>
          </w:p>
          <w:p w14:paraId="54A4F7DD" w14:textId="77777777" w:rsidR="004F06B7" w:rsidRDefault="004F06B7" w:rsidP="00E175F1">
            <w:pPr>
              <w:tabs>
                <w:tab w:val="left" w:pos="-720"/>
              </w:tabs>
              <w:suppressAutoHyphens/>
              <w:jc w:val="both"/>
              <w:rPr>
                <w:rFonts w:ascii="Arial" w:hAnsi="Arial"/>
                <w:color w:val="000000" w:themeColor="text1"/>
                <w:spacing w:val="-3"/>
                <w:szCs w:val="24"/>
              </w:rPr>
            </w:pPr>
            <w:r>
              <w:rPr>
                <w:rFonts w:ascii="Arial" w:hAnsi="Arial"/>
                <w:color w:val="000000" w:themeColor="text1"/>
                <w:spacing w:val="-3"/>
                <w:szCs w:val="24"/>
              </w:rPr>
              <w:t>1,000.00</w:t>
            </w:r>
          </w:p>
          <w:p w14:paraId="164842D1" w14:textId="4E46F37F" w:rsidR="004F06B7" w:rsidRPr="00CC2D4A" w:rsidRDefault="004F06B7" w:rsidP="00E175F1">
            <w:pPr>
              <w:tabs>
                <w:tab w:val="left" w:pos="-720"/>
              </w:tabs>
              <w:suppressAutoHyphens/>
              <w:jc w:val="both"/>
              <w:rPr>
                <w:rFonts w:ascii="Arial" w:hAnsi="Arial"/>
                <w:color w:val="000000" w:themeColor="text1"/>
                <w:spacing w:val="-3"/>
                <w:szCs w:val="24"/>
              </w:rPr>
            </w:pPr>
          </w:p>
        </w:tc>
      </w:tr>
      <w:tr w:rsidR="000C6EAB" w:rsidRPr="00CC2D4A" w14:paraId="2DF5F3FE" w14:textId="77777777" w:rsidTr="009E169D">
        <w:tc>
          <w:tcPr>
            <w:tcW w:w="293" w:type="dxa"/>
          </w:tcPr>
          <w:p w14:paraId="311025FF"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3519" w:type="dxa"/>
          </w:tcPr>
          <w:p w14:paraId="538E71F7" w14:textId="77777777" w:rsidR="000C6EAB" w:rsidRPr="00322280" w:rsidRDefault="000C6EAB" w:rsidP="00E175F1">
            <w:pPr>
              <w:tabs>
                <w:tab w:val="left" w:pos="-720"/>
              </w:tabs>
              <w:suppressAutoHyphens/>
              <w:jc w:val="both"/>
              <w:rPr>
                <w:rFonts w:ascii="Tahoma" w:hAnsi="Tahoma" w:cs="Tahoma"/>
                <w:color w:val="000000" w:themeColor="text1"/>
                <w:spacing w:val="-3"/>
                <w:sz w:val="22"/>
                <w:szCs w:val="22"/>
              </w:rPr>
            </w:pPr>
            <w:r w:rsidRPr="00322280">
              <w:rPr>
                <w:rFonts w:ascii="Tahoma" w:hAnsi="Tahoma" w:cs="Tahoma"/>
                <w:color w:val="000000" w:themeColor="text1"/>
                <w:spacing w:val="-3"/>
                <w:sz w:val="22"/>
                <w:szCs w:val="22"/>
              </w:rPr>
              <w:t>Medical certificate (max of 2 copies)</w:t>
            </w:r>
          </w:p>
        </w:tc>
        <w:tc>
          <w:tcPr>
            <w:tcW w:w="624" w:type="dxa"/>
          </w:tcPr>
          <w:p w14:paraId="1AB6F1C4"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667" w:type="dxa"/>
          </w:tcPr>
          <w:p w14:paraId="7765A84B"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11F63903"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100.00</w:t>
            </w:r>
          </w:p>
        </w:tc>
      </w:tr>
      <w:tr w:rsidR="000C6EAB" w:rsidRPr="00CC2D4A" w14:paraId="496F740E" w14:textId="77777777" w:rsidTr="009E169D">
        <w:tc>
          <w:tcPr>
            <w:tcW w:w="293" w:type="dxa"/>
          </w:tcPr>
          <w:p w14:paraId="4F9E3130"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3519" w:type="dxa"/>
          </w:tcPr>
          <w:p w14:paraId="02D1D715" w14:textId="77777777" w:rsidR="000C6EAB" w:rsidRPr="00322280" w:rsidRDefault="000C6EAB" w:rsidP="00E175F1">
            <w:pPr>
              <w:tabs>
                <w:tab w:val="left" w:pos="-720"/>
              </w:tabs>
              <w:suppressAutoHyphens/>
              <w:jc w:val="both"/>
              <w:rPr>
                <w:rFonts w:ascii="Tahoma" w:hAnsi="Tahoma" w:cs="Tahoma"/>
                <w:color w:val="000000" w:themeColor="text1"/>
                <w:spacing w:val="-3"/>
                <w:sz w:val="22"/>
                <w:szCs w:val="22"/>
              </w:rPr>
            </w:pPr>
            <w:r w:rsidRPr="00322280">
              <w:rPr>
                <w:rFonts w:ascii="Tahoma" w:hAnsi="Tahoma" w:cs="Tahoma"/>
                <w:color w:val="000000" w:themeColor="text1"/>
                <w:spacing w:val="-3"/>
                <w:sz w:val="22"/>
                <w:szCs w:val="22"/>
              </w:rPr>
              <w:t>In excess of 2 copies</w:t>
            </w:r>
          </w:p>
        </w:tc>
        <w:tc>
          <w:tcPr>
            <w:tcW w:w="624" w:type="dxa"/>
          </w:tcPr>
          <w:p w14:paraId="4734EF89"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667" w:type="dxa"/>
          </w:tcPr>
          <w:p w14:paraId="54D6295F"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1188" w:type="dxa"/>
          </w:tcPr>
          <w:p w14:paraId="36FE00BF"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r>
      <w:tr w:rsidR="000C6EAB" w:rsidRPr="00CC2D4A" w14:paraId="7851DD6B" w14:textId="77777777" w:rsidTr="009E169D">
        <w:tc>
          <w:tcPr>
            <w:tcW w:w="293" w:type="dxa"/>
          </w:tcPr>
          <w:p w14:paraId="72446977"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3519" w:type="dxa"/>
          </w:tcPr>
          <w:p w14:paraId="458F01ED" w14:textId="77777777" w:rsidR="000C6EAB" w:rsidRPr="00322280" w:rsidRDefault="000C6EAB" w:rsidP="00E175F1">
            <w:pPr>
              <w:tabs>
                <w:tab w:val="left" w:pos="-720"/>
              </w:tabs>
              <w:suppressAutoHyphens/>
              <w:jc w:val="both"/>
              <w:rPr>
                <w:rFonts w:ascii="Tahoma" w:hAnsi="Tahoma" w:cs="Tahoma"/>
                <w:color w:val="000000" w:themeColor="text1"/>
                <w:spacing w:val="-3"/>
                <w:sz w:val="22"/>
                <w:szCs w:val="22"/>
              </w:rPr>
            </w:pPr>
            <w:r w:rsidRPr="00322280">
              <w:rPr>
                <w:rFonts w:ascii="Tahoma" w:hAnsi="Tahoma" w:cs="Tahoma"/>
                <w:color w:val="000000" w:themeColor="text1"/>
                <w:spacing w:val="-3"/>
                <w:sz w:val="22"/>
                <w:szCs w:val="22"/>
              </w:rPr>
              <w:t>CSC Form 211</w:t>
            </w:r>
          </w:p>
        </w:tc>
        <w:tc>
          <w:tcPr>
            <w:tcW w:w="624" w:type="dxa"/>
          </w:tcPr>
          <w:p w14:paraId="1A49B924"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667" w:type="dxa"/>
          </w:tcPr>
          <w:p w14:paraId="19505DF7"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3B3195F0"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100.00</w:t>
            </w:r>
          </w:p>
        </w:tc>
      </w:tr>
      <w:tr w:rsidR="000C6EAB" w:rsidRPr="00CC2D4A" w14:paraId="4F75B9C6" w14:textId="77777777" w:rsidTr="009E169D">
        <w:tc>
          <w:tcPr>
            <w:tcW w:w="293" w:type="dxa"/>
          </w:tcPr>
          <w:p w14:paraId="2E965D2F"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3519" w:type="dxa"/>
          </w:tcPr>
          <w:p w14:paraId="5981ABE4" w14:textId="77777777" w:rsidR="000C6EAB" w:rsidRPr="00322280" w:rsidRDefault="000C6EAB" w:rsidP="00E175F1">
            <w:pPr>
              <w:tabs>
                <w:tab w:val="left" w:pos="-720"/>
              </w:tabs>
              <w:suppressAutoHyphens/>
              <w:jc w:val="both"/>
              <w:rPr>
                <w:rFonts w:ascii="Tahoma" w:hAnsi="Tahoma" w:cs="Tahoma"/>
                <w:color w:val="000000" w:themeColor="text1"/>
                <w:spacing w:val="-3"/>
                <w:sz w:val="22"/>
                <w:szCs w:val="22"/>
              </w:rPr>
            </w:pPr>
            <w:r w:rsidRPr="00322280">
              <w:rPr>
                <w:rFonts w:ascii="Tahoma" w:hAnsi="Tahoma" w:cs="Tahoma"/>
                <w:color w:val="000000" w:themeColor="text1"/>
                <w:spacing w:val="-3"/>
                <w:sz w:val="22"/>
                <w:szCs w:val="22"/>
              </w:rPr>
              <w:t>Transfer of cadaver (from Iriga City to other cities/  municipalities)</w:t>
            </w:r>
          </w:p>
        </w:tc>
        <w:tc>
          <w:tcPr>
            <w:tcW w:w="624" w:type="dxa"/>
          </w:tcPr>
          <w:p w14:paraId="5EAC1F2B"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667" w:type="dxa"/>
          </w:tcPr>
          <w:p w14:paraId="0C34B08E"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5C65FBB2" w14:textId="2CC4E3B2" w:rsidR="000C6EAB" w:rsidRPr="00CC2D4A" w:rsidRDefault="008E1DA2" w:rsidP="00E175F1">
            <w:pPr>
              <w:tabs>
                <w:tab w:val="left" w:pos="-720"/>
              </w:tabs>
              <w:suppressAutoHyphens/>
              <w:jc w:val="both"/>
              <w:rPr>
                <w:rFonts w:ascii="Arial" w:hAnsi="Arial"/>
                <w:color w:val="000000" w:themeColor="text1"/>
                <w:spacing w:val="-3"/>
                <w:szCs w:val="24"/>
              </w:rPr>
            </w:pPr>
            <w:r w:rsidRPr="008E1DA2">
              <w:rPr>
                <w:rFonts w:ascii="Arial" w:hAnsi="Arial"/>
                <w:color w:val="EE0000"/>
                <w:spacing w:val="-3"/>
                <w:szCs w:val="24"/>
              </w:rPr>
              <w:t>25</w:t>
            </w:r>
            <w:r w:rsidR="000C6EAB" w:rsidRPr="008E1DA2">
              <w:rPr>
                <w:rFonts w:ascii="Arial" w:hAnsi="Arial"/>
                <w:color w:val="EE0000"/>
                <w:spacing w:val="-3"/>
                <w:szCs w:val="24"/>
              </w:rPr>
              <w:t>0.00</w:t>
            </w:r>
          </w:p>
        </w:tc>
      </w:tr>
      <w:tr w:rsidR="000C6EAB" w:rsidRPr="00CC2D4A" w14:paraId="5EDA0F57" w14:textId="77777777" w:rsidTr="009E169D">
        <w:tc>
          <w:tcPr>
            <w:tcW w:w="293" w:type="dxa"/>
          </w:tcPr>
          <w:p w14:paraId="7264C029"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3519" w:type="dxa"/>
          </w:tcPr>
          <w:p w14:paraId="1E2CDFEE" w14:textId="77777777" w:rsidR="000C6EAB" w:rsidRDefault="000C6EAB" w:rsidP="00E175F1">
            <w:pPr>
              <w:tabs>
                <w:tab w:val="left" w:pos="-720"/>
              </w:tabs>
              <w:suppressAutoHyphens/>
              <w:jc w:val="both"/>
              <w:rPr>
                <w:rFonts w:ascii="Arial" w:hAnsi="Arial"/>
                <w:color w:val="000000" w:themeColor="text1"/>
                <w:spacing w:val="-3"/>
                <w:szCs w:val="24"/>
              </w:rPr>
            </w:pPr>
          </w:p>
          <w:p w14:paraId="3A976AD4"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624" w:type="dxa"/>
          </w:tcPr>
          <w:p w14:paraId="5DEA17C9"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667" w:type="dxa"/>
          </w:tcPr>
          <w:p w14:paraId="789F72E0"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1188" w:type="dxa"/>
          </w:tcPr>
          <w:p w14:paraId="1806FB0E"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r>
      <w:tr w:rsidR="000C6EAB" w:rsidRPr="00CC2D4A" w14:paraId="6585E274" w14:textId="77777777" w:rsidTr="009E169D">
        <w:tc>
          <w:tcPr>
            <w:tcW w:w="3812" w:type="dxa"/>
            <w:gridSpan w:val="2"/>
          </w:tcPr>
          <w:p w14:paraId="6E8B72D7"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Sanitary Fees:</w:t>
            </w:r>
          </w:p>
        </w:tc>
        <w:tc>
          <w:tcPr>
            <w:tcW w:w="624" w:type="dxa"/>
          </w:tcPr>
          <w:p w14:paraId="76C19412"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667" w:type="dxa"/>
          </w:tcPr>
          <w:p w14:paraId="7B5A5B04"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1188" w:type="dxa"/>
          </w:tcPr>
          <w:p w14:paraId="5462989F"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r>
      <w:tr w:rsidR="000C6EAB" w:rsidRPr="00CC2D4A" w14:paraId="300E0DCC" w14:textId="77777777" w:rsidTr="009E169D">
        <w:tc>
          <w:tcPr>
            <w:tcW w:w="293" w:type="dxa"/>
          </w:tcPr>
          <w:p w14:paraId="5C4D5C0C"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3519" w:type="dxa"/>
          </w:tcPr>
          <w:p w14:paraId="1ED12562" w14:textId="663F96C0"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Inspection Fee</w:t>
            </w:r>
            <w:r w:rsidR="008E1DA2">
              <w:rPr>
                <w:rFonts w:ascii="Arial" w:hAnsi="Arial"/>
                <w:color w:val="000000" w:themeColor="text1"/>
                <w:spacing w:val="-3"/>
                <w:szCs w:val="24"/>
              </w:rPr>
              <w:t xml:space="preserve">* </w:t>
            </w:r>
            <w:r w:rsidR="008E1DA2" w:rsidRPr="008E1DA2">
              <w:rPr>
                <w:rFonts w:ascii="Arial" w:hAnsi="Arial"/>
                <w:color w:val="EE0000"/>
                <w:spacing w:val="-3"/>
                <w:szCs w:val="24"/>
              </w:rPr>
              <w:t>to be deleted</w:t>
            </w:r>
          </w:p>
        </w:tc>
        <w:tc>
          <w:tcPr>
            <w:tcW w:w="624" w:type="dxa"/>
          </w:tcPr>
          <w:p w14:paraId="5893DF17"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667" w:type="dxa"/>
          </w:tcPr>
          <w:p w14:paraId="3BE261ED"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76D3A280"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500.00</w:t>
            </w:r>
          </w:p>
        </w:tc>
      </w:tr>
      <w:tr w:rsidR="000C6EAB" w:rsidRPr="00CC2D4A" w14:paraId="33B16F3C" w14:textId="77777777" w:rsidTr="009E169D">
        <w:tc>
          <w:tcPr>
            <w:tcW w:w="293" w:type="dxa"/>
          </w:tcPr>
          <w:p w14:paraId="26342A58"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3519" w:type="dxa"/>
          </w:tcPr>
          <w:p w14:paraId="3A4946A3"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 xml:space="preserve">Certificate of Water </w:t>
            </w:r>
            <w:proofErr w:type="spellStart"/>
            <w:r w:rsidRPr="00CC2D4A">
              <w:rPr>
                <w:rFonts w:ascii="Arial" w:hAnsi="Arial"/>
                <w:color w:val="000000" w:themeColor="text1"/>
                <w:spacing w:val="-3"/>
                <w:szCs w:val="24"/>
              </w:rPr>
              <w:t>Potability</w:t>
            </w:r>
            <w:proofErr w:type="spellEnd"/>
          </w:p>
        </w:tc>
        <w:tc>
          <w:tcPr>
            <w:tcW w:w="624" w:type="dxa"/>
          </w:tcPr>
          <w:p w14:paraId="2827BECC"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667" w:type="dxa"/>
          </w:tcPr>
          <w:p w14:paraId="17CF5AF3" w14:textId="77777777" w:rsidR="000C6EAB" w:rsidRPr="008E1DA2" w:rsidRDefault="000C6EAB" w:rsidP="00E175F1">
            <w:pPr>
              <w:tabs>
                <w:tab w:val="left" w:pos="-720"/>
              </w:tabs>
              <w:suppressAutoHyphens/>
              <w:jc w:val="both"/>
              <w:rPr>
                <w:rFonts w:ascii="Arial" w:hAnsi="Arial"/>
                <w:color w:val="EE0000"/>
                <w:spacing w:val="-3"/>
                <w:szCs w:val="24"/>
              </w:rPr>
            </w:pPr>
            <w:r w:rsidRPr="008E1DA2">
              <w:rPr>
                <w:rFonts w:ascii="Arial" w:hAnsi="Arial"/>
                <w:color w:val="EE0000"/>
                <w:spacing w:val="-3"/>
                <w:szCs w:val="24"/>
              </w:rPr>
              <w:t>-</w:t>
            </w:r>
          </w:p>
        </w:tc>
        <w:tc>
          <w:tcPr>
            <w:tcW w:w="1188" w:type="dxa"/>
          </w:tcPr>
          <w:p w14:paraId="08E0D0A8" w14:textId="4F63A387" w:rsidR="000C6EAB" w:rsidRPr="008E1DA2" w:rsidRDefault="008E1DA2" w:rsidP="00E175F1">
            <w:pPr>
              <w:tabs>
                <w:tab w:val="left" w:pos="-720"/>
              </w:tabs>
              <w:suppressAutoHyphens/>
              <w:jc w:val="both"/>
              <w:rPr>
                <w:rFonts w:ascii="Arial" w:hAnsi="Arial"/>
                <w:color w:val="EE0000"/>
                <w:spacing w:val="-3"/>
                <w:szCs w:val="24"/>
              </w:rPr>
            </w:pPr>
            <w:r w:rsidRPr="008E1DA2">
              <w:rPr>
                <w:rFonts w:ascii="Arial" w:hAnsi="Arial"/>
                <w:color w:val="EE0000"/>
                <w:spacing w:val="-3"/>
                <w:szCs w:val="24"/>
              </w:rPr>
              <w:t>6</w:t>
            </w:r>
            <w:r w:rsidR="000C6EAB" w:rsidRPr="008E1DA2">
              <w:rPr>
                <w:rFonts w:ascii="Arial" w:hAnsi="Arial"/>
                <w:color w:val="EE0000"/>
                <w:spacing w:val="-3"/>
                <w:szCs w:val="24"/>
              </w:rPr>
              <w:t>00.00</w:t>
            </w:r>
          </w:p>
        </w:tc>
      </w:tr>
      <w:tr w:rsidR="000C6EAB" w:rsidRPr="00CC2D4A" w14:paraId="42B9E251" w14:textId="77777777" w:rsidTr="009E169D">
        <w:tc>
          <w:tcPr>
            <w:tcW w:w="293" w:type="dxa"/>
          </w:tcPr>
          <w:p w14:paraId="39051F19"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3519" w:type="dxa"/>
          </w:tcPr>
          <w:p w14:paraId="1486D4CE"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Sanitary Permit (Large)</w:t>
            </w:r>
          </w:p>
        </w:tc>
        <w:tc>
          <w:tcPr>
            <w:tcW w:w="624" w:type="dxa"/>
          </w:tcPr>
          <w:p w14:paraId="139EAAB2"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667" w:type="dxa"/>
          </w:tcPr>
          <w:p w14:paraId="4907298F"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32D223F3"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500.00</w:t>
            </w:r>
          </w:p>
        </w:tc>
      </w:tr>
      <w:tr w:rsidR="000C6EAB" w:rsidRPr="00CC2D4A" w14:paraId="0D5F1B75" w14:textId="77777777" w:rsidTr="009E169D">
        <w:tc>
          <w:tcPr>
            <w:tcW w:w="293" w:type="dxa"/>
          </w:tcPr>
          <w:p w14:paraId="702C0A60"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3519" w:type="dxa"/>
          </w:tcPr>
          <w:p w14:paraId="6496F39E" w14:textId="5F9935BE"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Sanitary Permit (Medium)</w:t>
            </w:r>
          </w:p>
        </w:tc>
        <w:tc>
          <w:tcPr>
            <w:tcW w:w="624" w:type="dxa"/>
          </w:tcPr>
          <w:p w14:paraId="0E0CE039"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667" w:type="dxa"/>
          </w:tcPr>
          <w:p w14:paraId="1F02ACCC"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44ABC987"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300.00</w:t>
            </w:r>
          </w:p>
        </w:tc>
      </w:tr>
      <w:tr w:rsidR="000C6EAB" w:rsidRPr="00CC2D4A" w14:paraId="6241F28F" w14:textId="77777777" w:rsidTr="009E169D">
        <w:tc>
          <w:tcPr>
            <w:tcW w:w="293" w:type="dxa"/>
          </w:tcPr>
          <w:p w14:paraId="14AD220F"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3519" w:type="dxa"/>
          </w:tcPr>
          <w:p w14:paraId="51006906" w14:textId="074119CB"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Sanitary Permit (Small</w:t>
            </w:r>
            <w:r w:rsidR="008E1DA2">
              <w:rPr>
                <w:rFonts w:ascii="Arial" w:hAnsi="Arial"/>
                <w:color w:val="000000" w:themeColor="text1"/>
                <w:spacing w:val="-3"/>
                <w:szCs w:val="24"/>
              </w:rPr>
              <w:t>)</w:t>
            </w:r>
          </w:p>
        </w:tc>
        <w:tc>
          <w:tcPr>
            <w:tcW w:w="624" w:type="dxa"/>
          </w:tcPr>
          <w:p w14:paraId="17C9E146"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667" w:type="dxa"/>
          </w:tcPr>
          <w:p w14:paraId="36D408F5"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7F686043"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200.00</w:t>
            </w:r>
          </w:p>
        </w:tc>
      </w:tr>
      <w:tr w:rsidR="000C6EAB" w:rsidRPr="00CC2D4A" w14:paraId="61CA200C" w14:textId="77777777" w:rsidTr="009E169D">
        <w:tc>
          <w:tcPr>
            <w:tcW w:w="293" w:type="dxa"/>
          </w:tcPr>
          <w:p w14:paraId="17033A7C"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3519" w:type="dxa"/>
          </w:tcPr>
          <w:p w14:paraId="71E7550D" w14:textId="02315293" w:rsidR="000C6EAB" w:rsidRPr="00CC2D4A" w:rsidRDefault="008E1DA2" w:rsidP="00E175F1">
            <w:pPr>
              <w:tabs>
                <w:tab w:val="left" w:pos="-720"/>
              </w:tabs>
              <w:suppressAutoHyphens/>
              <w:jc w:val="both"/>
              <w:rPr>
                <w:rFonts w:ascii="Arial" w:hAnsi="Arial"/>
                <w:color w:val="000000" w:themeColor="text1"/>
                <w:spacing w:val="-3"/>
                <w:szCs w:val="24"/>
              </w:rPr>
            </w:pPr>
            <w:r>
              <w:rPr>
                <w:rFonts w:ascii="Arial" w:hAnsi="Arial"/>
                <w:color w:val="000000" w:themeColor="text1"/>
                <w:spacing w:val="-3"/>
                <w:szCs w:val="24"/>
              </w:rPr>
              <w:t>Sanitation</w:t>
            </w:r>
            <w:r w:rsidR="000C6EAB" w:rsidRPr="00CC2D4A">
              <w:rPr>
                <w:rFonts w:ascii="Arial" w:hAnsi="Arial"/>
                <w:color w:val="000000" w:themeColor="text1"/>
                <w:spacing w:val="-3"/>
                <w:szCs w:val="24"/>
              </w:rPr>
              <w:t xml:space="preserve"> Health Card</w:t>
            </w:r>
          </w:p>
        </w:tc>
        <w:tc>
          <w:tcPr>
            <w:tcW w:w="624" w:type="dxa"/>
          </w:tcPr>
          <w:p w14:paraId="52B6C1CB"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667" w:type="dxa"/>
          </w:tcPr>
          <w:p w14:paraId="48355C24"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421CB149"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100.00</w:t>
            </w:r>
          </w:p>
        </w:tc>
      </w:tr>
      <w:tr w:rsidR="000C6EAB" w:rsidRPr="00CC2D4A" w14:paraId="272F9A72" w14:textId="77777777" w:rsidTr="009E169D">
        <w:tc>
          <w:tcPr>
            <w:tcW w:w="293" w:type="dxa"/>
          </w:tcPr>
          <w:p w14:paraId="223C6718"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3519" w:type="dxa"/>
          </w:tcPr>
          <w:p w14:paraId="024BCB6E"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624" w:type="dxa"/>
          </w:tcPr>
          <w:p w14:paraId="30C7E7EB"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667" w:type="dxa"/>
          </w:tcPr>
          <w:p w14:paraId="0018FB9E"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1188" w:type="dxa"/>
          </w:tcPr>
          <w:p w14:paraId="59798D53"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r>
      <w:tr w:rsidR="000C6EAB" w:rsidRPr="00CC2D4A" w14:paraId="04EDB45F" w14:textId="77777777" w:rsidTr="009E169D">
        <w:tc>
          <w:tcPr>
            <w:tcW w:w="293" w:type="dxa"/>
          </w:tcPr>
          <w:p w14:paraId="6844E11A"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3519" w:type="dxa"/>
          </w:tcPr>
          <w:p w14:paraId="357C8C8B"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624" w:type="dxa"/>
          </w:tcPr>
          <w:p w14:paraId="06289222"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667" w:type="dxa"/>
          </w:tcPr>
          <w:p w14:paraId="5D7AC976"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1188" w:type="dxa"/>
          </w:tcPr>
          <w:p w14:paraId="4A8FAD07"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r>
      <w:tr w:rsidR="000C6EAB" w:rsidRPr="00CC2D4A" w14:paraId="69E5AF7B" w14:textId="77777777" w:rsidTr="009E169D">
        <w:tc>
          <w:tcPr>
            <w:tcW w:w="3812" w:type="dxa"/>
            <w:gridSpan w:val="2"/>
          </w:tcPr>
          <w:p w14:paraId="2E2D5749"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Laboratory Fees:</w:t>
            </w:r>
          </w:p>
        </w:tc>
        <w:tc>
          <w:tcPr>
            <w:tcW w:w="624" w:type="dxa"/>
          </w:tcPr>
          <w:p w14:paraId="1C7A5CE5"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667" w:type="dxa"/>
          </w:tcPr>
          <w:p w14:paraId="1D4A7AB6"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1188" w:type="dxa"/>
          </w:tcPr>
          <w:p w14:paraId="4D525076"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r>
      <w:tr w:rsidR="000C6EAB" w:rsidRPr="00CC2D4A" w14:paraId="49FF30E0" w14:textId="77777777" w:rsidTr="009E169D">
        <w:tc>
          <w:tcPr>
            <w:tcW w:w="293" w:type="dxa"/>
          </w:tcPr>
          <w:p w14:paraId="2B8A021D"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3519" w:type="dxa"/>
          </w:tcPr>
          <w:p w14:paraId="2DCF57E0" w14:textId="7015410C" w:rsidR="000C6EAB" w:rsidRDefault="008E1DA2" w:rsidP="00E175F1">
            <w:pPr>
              <w:tabs>
                <w:tab w:val="left" w:pos="-720"/>
              </w:tabs>
              <w:suppressAutoHyphens/>
              <w:jc w:val="both"/>
              <w:rPr>
                <w:rFonts w:ascii="Arial" w:hAnsi="Arial"/>
                <w:color w:val="000000" w:themeColor="text1"/>
                <w:spacing w:val="-3"/>
                <w:szCs w:val="24"/>
              </w:rPr>
            </w:pPr>
            <w:r>
              <w:rPr>
                <w:rFonts w:ascii="Arial" w:hAnsi="Arial"/>
                <w:color w:val="000000" w:themeColor="text1"/>
                <w:spacing w:val="-3"/>
                <w:szCs w:val="24"/>
              </w:rPr>
              <w:t xml:space="preserve">      </w:t>
            </w:r>
            <w:r w:rsidR="000C6EAB" w:rsidRPr="00CC2D4A">
              <w:rPr>
                <w:rFonts w:ascii="Arial" w:hAnsi="Arial"/>
                <w:color w:val="000000" w:themeColor="text1"/>
                <w:spacing w:val="-3"/>
                <w:szCs w:val="24"/>
              </w:rPr>
              <w:t>Hematology</w:t>
            </w:r>
            <w:r>
              <w:rPr>
                <w:rFonts w:ascii="Arial" w:hAnsi="Arial"/>
                <w:color w:val="000000" w:themeColor="text1"/>
                <w:spacing w:val="-3"/>
                <w:szCs w:val="24"/>
              </w:rPr>
              <w:t xml:space="preserve"> Section</w:t>
            </w:r>
          </w:p>
          <w:p w14:paraId="687FD2BF" w14:textId="78A1BF18" w:rsidR="008E1DA2" w:rsidRPr="00CC2D4A" w:rsidRDefault="008E1DA2" w:rsidP="00E175F1">
            <w:pPr>
              <w:tabs>
                <w:tab w:val="left" w:pos="-720"/>
              </w:tabs>
              <w:suppressAutoHyphens/>
              <w:jc w:val="both"/>
              <w:rPr>
                <w:rFonts w:ascii="Arial" w:hAnsi="Arial"/>
                <w:color w:val="000000" w:themeColor="text1"/>
                <w:spacing w:val="-3"/>
                <w:szCs w:val="24"/>
              </w:rPr>
            </w:pPr>
          </w:p>
        </w:tc>
        <w:tc>
          <w:tcPr>
            <w:tcW w:w="624" w:type="dxa"/>
          </w:tcPr>
          <w:p w14:paraId="0AC4DCC8"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667" w:type="dxa"/>
          </w:tcPr>
          <w:p w14:paraId="3D568DA4" w14:textId="31580BAD" w:rsidR="000C6EAB" w:rsidRPr="00CC2D4A" w:rsidRDefault="000C6EAB" w:rsidP="00E175F1">
            <w:pPr>
              <w:tabs>
                <w:tab w:val="left" w:pos="-720"/>
              </w:tabs>
              <w:suppressAutoHyphens/>
              <w:jc w:val="both"/>
              <w:rPr>
                <w:rFonts w:ascii="Arial" w:hAnsi="Arial"/>
                <w:color w:val="000000" w:themeColor="text1"/>
                <w:spacing w:val="-3"/>
                <w:szCs w:val="24"/>
              </w:rPr>
            </w:pPr>
          </w:p>
        </w:tc>
        <w:tc>
          <w:tcPr>
            <w:tcW w:w="1188" w:type="dxa"/>
          </w:tcPr>
          <w:p w14:paraId="3C84B421" w14:textId="4E87230A" w:rsidR="000C6EAB" w:rsidRPr="00CC2D4A" w:rsidRDefault="000C6EAB" w:rsidP="00E175F1">
            <w:pPr>
              <w:tabs>
                <w:tab w:val="left" w:pos="-720"/>
              </w:tabs>
              <w:suppressAutoHyphens/>
              <w:jc w:val="both"/>
              <w:rPr>
                <w:rFonts w:ascii="Arial" w:hAnsi="Arial"/>
                <w:color w:val="000000" w:themeColor="text1"/>
                <w:spacing w:val="-3"/>
                <w:szCs w:val="24"/>
              </w:rPr>
            </w:pPr>
          </w:p>
        </w:tc>
      </w:tr>
      <w:tr w:rsidR="000C6EAB" w:rsidRPr="00CC2D4A" w14:paraId="40E1761D" w14:textId="77777777" w:rsidTr="009E169D">
        <w:tc>
          <w:tcPr>
            <w:tcW w:w="293" w:type="dxa"/>
          </w:tcPr>
          <w:p w14:paraId="5E02E7E0"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3519" w:type="dxa"/>
          </w:tcPr>
          <w:p w14:paraId="308668CC" w14:textId="4F8F358E" w:rsidR="000C6EAB" w:rsidRPr="00CC2D4A" w:rsidRDefault="008E1DA2" w:rsidP="00E175F1">
            <w:pPr>
              <w:tabs>
                <w:tab w:val="left" w:pos="-720"/>
              </w:tabs>
              <w:suppressAutoHyphens/>
              <w:jc w:val="both"/>
              <w:rPr>
                <w:rFonts w:ascii="Arial" w:hAnsi="Arial"/>
                <w:color w:val="000000" w:themeColor="text1"/>
                <w:spacing w:val="-3"/>
                <w:szCs w:val="24"/>
              </w:rPr>
            </w:pPr>
            <w:r>
              <w:rPr>
                <w:rFonts w:ascii="Arial" w:hAnsi="Arial"/>
                <w:color w:val="000000" w:themeColor="text1"/>
                <w:spacing w:val="-3"/>
                <w:szCs w:val="24"/>
              </w:rPr>
              <w:t xml:space="preserve">      </w:t>
            </w:r>
            <w:r w:rsidR="000C6EAB" w:rsidRPr="00CC2D4A">
              <w:rPr>
                <w:rFonts w:ascii="Arial" w:hAnsi="Arial"/>
                <w:color w:val="000000" w:themeColor="text1"/>
                <w:spacing w:val="-3"/>
                <w:szCs w:val="24"/>
              </w:rPr>
              <w:t>CBC &amp; Platelet Count</w:t>
            </w:r>
          </w:p>
        </w:tc>
        <w:tc>
          <w:tcPr>
            <w:tcW w:w="624" w:type="dxa"/>
          </w:tcPr>
          <w:p w14:paraId="2F6F2D95"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667" w:type="dxa"/>
          </w:tcPr>
          <w:p w14:paraId="57346DF1"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116A94F7" w14:textId="66F5D7D6" w:rsidR="000C6EAB" w:rsidRPr="00CC2D4A" w:rsidRDefault="008E1DA2" w:rsidP="00E175F1">
            <w:pPr>
              <w:tabs>
                <w:tab w:val="left" w:pos="-720"/>
              </w:tabs>
              <w:suppressAutoHyphens/>
              <w:jc w:val="both"/>
              <w:rPr>
                <w:rFonts w:ascii="Arial" w:hAnsi="Arial"/>
                <w:color w:val="000000" w:themeColor="text1"/>
                <w:spacing w:val="-3"/>
                <w:szCs w:val="24"/>
              </w:rPr>
            </w:pPr>
            <w:r w:rsidRPr="00ED756A">
              <w:rPr>
                <w:rFonts w:ascii="Arial" w:hAnsi="Arial"/>
                <w:color w:val="EE0000"/>
                <w:spacing w:val="-3"/>
                <w:szCs w:val="24"/>
              </w:rPr>
              <w:t>2</w:t>
            </w:r>
            <w:r w:rsidR="00ED756A" w:rsidRPr="00ED756A">
              <w:rPr>
                <w:rFonts w:ascii="Arial" w:hAnsi="Arial"/>
                <w:color w:val="EE0000"/>
                <w:spacing w:val="-3"/>
                <w:szCs w:val="24"/>
              </w:rPr>
              <w:t>5</w:t>
            </w:r>
            <w:r w:rsidR="000C6EAB" w:rsidRPr="00ED756A">
              <w:rPr>
                <w:rFonts w:ascii="Arial" w:hAnsi="Arial"/>
                <w:color w:val="EE0000"/>
                <w:spacing w:val="-3"/>
                <w:szCs w:val="24"/>
              </w:rPr>
              <w:t>0.00</w:t>
            </w:r>
          </w:p>
        </w:tc>
      </w:tr>
      <w:tr w:rsidR="000C6EAB" w:rsidRPr="00CC2D4A" w14:paraId="42FBF5CA" w14:textId="77777777" w:rsidTr="009E169D">
        <w:tc>
          <w:tcPr>
            <w:tcW w:w="293" w:type="dxa"/>
          </w:tcPr>
          <w:p w14:paraId="247CFAB9"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3519" w:type="dxa"/>
          </w:tcPr>
          <w:p w14:paraId="69AB49EB" w14:textId="6BDB1A5C" w:rsidR="000C6EAB" w:rsidRPr="00CC2D4A" w:rsidRDefault="00ED756A" w:rsidP="00E175F1">
            <w:pPr>
              <w:tabs>
                <w:tab w:val="left" w:pos="-720"/>
              </w:tabs>
              <w:suppressAutoHyphens/>
              <w:jc w:val="both"/>
              <w:rPr>
                <w:rFonts w:ascii="Arial" w:hAnsi="Arial"/>
                <w:color w:val="000000" w:themeColor="text1"/>
                <w:spacing w:val="-3"/>
                <w:szCs w:val="24"/>
              </w:rPr>
            </w:pPr>
            <w:r>
              <w:rPr>
                <w:rFonts w:ascii="Arial" w:hAnsi="Arial"/>
                <w:color w:val="000000" w:themeColor="text1"/>
                <w:spacing w:val="-3"/>
                <w:szCs w:val="24"/>
              </w:rPr>
              <w:t xml:space="preserve">      </w:t>
            </w:r>
            <w:r w:rsidR="000C6EAB" w:rsidRPr="00CC2D4A">
              <w:rPr>
                <w:rFonts w:ascii="Arial" w:hAnsi="Arial"/>
                <w:color w:val="000000" w:themeColor="text1"/>
                <w:spacing w:val="-3"/>
                <w:szCs w:val="24"/>
              </w:rPr>
              <w:t>Platelet Count</w:t>
            </w:r>
          </w:p>
        </w:tc>
        <w:tc>
          <w:tcPr>
            <w:tcW w:w="624" w:type="dxa"/>
          </w:tcPr>
          <w:p w14:paraId="6B3FBDD8"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667" w:type="dxa"/>
          </w:tcPr>
          <w:p w14:paraId="076302E1"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7C722B81"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100.00</w:t>
            </w:r>
          </w:p>
        </w:tc>
      </w:tr>
      <w:tr w:rsidR="000C6EAB" w:rsidRPr="00CC2D4A" w14:paraId="653A7758" w14:textId="77777777" w:rsidTr="009E169D">
        <w:tc>
          <w:tcPr>
            <w:tcW w:w="293" w:type="dxa"/>
          </w:tcPr>
          <w:p w14:paraId="57111F06"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3519" w:type="dxa"/>
          </w:tcPr>
          <w:p w14:paraId="46DFFE73" w14:textId="6373C861" w:rsidR="000C6EAB" w:rsidRPr="00CC2D4A" w:rsidRDefault="00ED756A" w:rsidP="00E175F1">
            <w:pPr>
              <w:tabs>
                <w:tab w:val="left" w:pos="-720"/>
              </w:tabs>
              <w:suppressAutoHyphens/>
              <w:jc w:val="both"/>
              <w:rPr>
                <w:rFonts w:ascii="Arial" w:hAnsi="Arial"/>
                <w:color w:val="000000" w:themeColor="text1"/>
                <w:spacing w:val="-3"/>
                <w:szCs w:val="24"/>
              </w:rPr>
            </w:pPr>
            <w:r>
              <w:rPr>
                <w:rFonts w:ascii="Arial" w:hAnsi="Arial"/>
                <w:color w:val="000000" w:themeColor="text1"/>
                <w:spacing w:val="-3"/>
                <w:szCs w:val="24"/>
              </w:rPr>
              <w:t xml:space="preserve">      </w:t>
            </w:r>
            <w:r w:rsidR="000C6EAB" w:rsidRPr="00CC2D4A">
              <w:rPr>
                <w:rFonts w:ascii="Arial" w:hAnsi="Arial"/>
                <w:color w:val="000000" w:themeColor="text1"/>
                <w:spacing w:val="-3"/>
                <w:szCs w:val="24"/>
              </w:rPr>
              <w:t>Blood Typing</w:t>
            </w:r>
          </w:p>
        </w:tc>
        <w:tc>
          <w:tcPr>
            <w:tcW w:w="624" w:type="dxa"/>
          </w:tcPr>
          <w:p w14:paraId="1A315061"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667" w:type="dxa"/>
          </w:tcPr>
          <w:p w14:paraId="70E56177"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2AD91655"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100.00</w:t>
            </w:r>
          </w:p>
        </w:tc>
      </w:tr>
      <w:tr w:rsidR="000C6EAB" w:rsidRPr="00CC2D4A" w14:paraId="1332D1AC" w14:textId="77777777" w:rsidTr="009E169D">
        <w:tc>
          <w:tcPr>
            <w:tcW w:w="293" w:type="dxa"/>
          </w:tcPr>
          <w:p w14:paraId="0F015B37"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3519" w:type="dxa"/>
          </w:tcPr>
          <w:p w14:paraId="42150434" w14:textId="0A010043" w:rsidR="000C6EAB" w:rsidRPr="00CC2D4A" w:rsidRDefault="00ED756A" w:rsidP="00E175F1">
            <w:pPr>
              <w:tabs>
                <w:tab w:val="left" w:pos="-720"/>
              </w:tabs>
              <w:suppressAutoHyphens/>
              <w:jc w:val="both"/>
              <w:rPr>
                <w:rFonts w:ascii="Arial" w:hAnsi="Arial"/>
                <w:color w:val="000000" w:themeColor="text1"/>
                <w:spacing w:val="-3"/>
                <w:szCs w:val="24"/>
              </w:rPr>
            </w:pPr>
            <w:r>
              <w:rPr>
                <w:rFonts w:ascii="Arial" w:hAnsi="Arial"/>
                <w:color w:val="000000" w:themeColor="text1"/>
                <w:spacing w:val="-3"/>
                <w:szCs w:val="24"/>
              </w:rPr>
              <w:t xml:space="preserve">      </w:t>
            </w:r>
            <w:r w:rsidR="000C6EAB" w:rsidRPr="00CC2D4A">
              <w:rPr>
                <w:rFonts w:ascii="Arial" w:hAnsi="Arial"/>
                <w:color w:val="000000" w:themeColor="text1"/>
                <w:spacing w:val="-3"/>
                <w:szCs w:val="24"/>
              </w:rPr>
              <w:t>Clot</w:t>
            </w:r>
            <w:r>
              <w:rPr>
                <w:rFonts w:ascii="Arial" w:hAnsi="Arial"/>
                <w:color w:val="000000" w:themeColor="text1"/>
                <w:spacing w:val="-3"/>
                <w:szCs w:val="24"/>
              </w:rPr>
              <w:t>t</w:t>
            </w:r>
            <w:r w:rsidR="000C6EAB" w:rsidRPr="00CC2D4A">
              <w:rPr>
                <w:rFonts w:ascii="Arial" w:hAnsi="Arial"/>
                <w:color w:val="000000" w:themeColor="text1"/>
                <w:spacing w:val="-3"/>
                <w:szCs w:val="24"/>
              </w:rPr>
              <w:t>ing Time/Bleeding Type</w:t>
            </w:r>
          </w:p>
        </w:tc>
        <w:tc>
          <w:tcPr>
            <w:tcW w:w="624" w:type="dxa"/>
          </w:tcPr>
          <w:p w14:paraId="3B4F13B6"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667" w:type="dxa"/>
          </w:tcPr>
          <w:p w14:paraId="63B3F845"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0A485007"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100.00</w:t>
            </w:r>
          </w:p>
        </w:tc>
      </w:tr>
      <w:tr w:rsidR="000C6EAB" w:rsidRPr="00CC2D4A" w14:paraId="0FD758FB" w14:textId="77777777" w:rsidTr="009E169D">
        <w:tc>
          <w:tcPr>
            <w:tcW w:w="293" w:type="dxa"/>
          </w:tcPr>
          <w:p w14:paraId="6A7B8E27"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3519" w:type="dxa"/>
          </w:tcPr>
          <w:p w14:paraId="21096681" w14:textId="52AE1BC4" w:rsidR="000C6EAB" w:rsidRPr="00CC2D4A" w:rsidRDefault="00ED756A" w:rsidP="00E175F1">
            <w:pPr>
              <w:tabs>
                <w:tab w:val="left" w:pos="-720"/>
              </w:tabs>
              <w:suppressAutoHyphens/>
              <w:jc w:val="both"/>
              <w:rPr>
                <w:rFonts w:ascii="Arial" w:hAnsi="Arial"/>
                <w:color w:val="000000" w:themeColor="text1"/>
                <w:spacing w:val="-3"/>
                <w:szCs w:val="24"/>
              </w:rPr>
            </w:pPr>
            <w:r>
              <w:rPr>
                <w:rFonts w:ascii="Arial" w:hAnsi="Arial"/>
                <w:color w:val="000000" w:themeColor="text1"/>
                <w:spacing w:val="-3"/>
                <w:szCs w:val="24"/>
              </w:rPr>
              <w:t xml:space="preserve">      </w:t>
            </w:r>
            <w:r w:rsidR="000C6EAB" w:rsidRPr="00CC2D4A">
              <w:rPr>
                <w:rFonts w:ascii="Arial" w:hAnsi="Arial"/>
                <w:color w:val="000000" w:themeColor="text1"/>
                <w:spacing w:val="-3"/>
                <w:szCs w:val="24"/>
              </w:rPr>
              <w:t>HGB-HCT</w:t>
            </w:r>
          </w:p>
        </w:tc>
        <w:tc>
          <w:tcPr>
            <w:tcW w:w="624" w:type="dxa"/>
          </w:tcPr>
          <w:p w14:paraId="00AE31C4"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667" w:type="dxa"/>
          </w:tcPr>
          <w:p w14:paraId="35B7E9F2"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6B96B62A" w14:textId="14F86DA2" w:rsidR="000C6EAB" w:rsidRPr="00CC2D4A" w:rsidRDefault="000C6EAB" w:rsidP="00E175F1">
            <w:pPr>
              <w:tabs>
                <w:tab w:val="left" w:pos="-720"/>
              </w:tabs>
              <w:suppressAutoHyphens/>
              <w:jc w:val="both"/>
              <w:rPr>
                <w:rFonts w:ascii="Arial" w:hAnsi="Arial"/>
                <w:color w:val="000000" w:themeColor="text1"/>
                <w:spacing w:val="-3"/>
                <w:szCs w:val="24"/>
              </w:rPr>
            </w:pPr>
            <w:r w:rsidRPr="00ED756A">
              <w:rPr>
                <w:rFonts w:ascii="Arial" w:hAnsi="Arial"/>
                <w:color w:val="EE0000"/>
                <w:spacing w:val="-3"/>
                <w:szCs w:val="24"/>
              </w:rPr>
              <w:t>1</w:t>
            </w:r>
            <w:r w:rsidR="00ED756A" w:rsidRPr="00ED756A">
              <w:rPr>
                <w:rFonts w:ascii="Arial" w:hAnsi="Arial"/>
                <w:color w:val="EE0000"/>
                <w:spacing w:val="-3"/>
                <w:szCs w:val="24"/>
              </w:rPr>
              <w:t>5</w:t>
            </w:r>
            <w:r w:rsidRPr="00ED756A">
              <w:rPr>
                <w:rFonts w:ascii="Arial" w:hAnsi="Arial"/>
                <w:color w:val="EE0000"/>
                <w:spacing w:val="-3"/>
                <w:szCs w:val="24"/>
              </w:rPr>
              <w:t>0.00</w:t>
            </w:r>
          </w:p>
        </w:tc>
      </w:tr>
      <w:tr w:rsidR="000C6EAB" w:rsidRPr="00CC2D4A" w14:paraId="126B55B3" w14:textId="77777777" w:rsidTr="009E169D">
        <w:tc>
          <w:tcPr>
            <w:tcW w:w="293" w:type="dxa"/>
          </w:tcPr>
          <w:p w14:paraId="537D4211"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3519" w:type="dxa"/>
          </w:tcPr>
          <w:p w14:paraId="075C5873" w14:textId="3A4118B4" w:rsidR="000C6EAB" w:rsidRPr="00CC2D4A" w:rsidRDefault="00ED756A" w:rsidP="00E175F1">
            <w:pPr>
              <w:tabs>
                <w:tab w:val="left" w:pos="-720"/>
                <w:tab w:val="left" w:pos="2096"/>
              </w:tabs>
              <w:suppressAutoHyphens/>
              <w:jc w:val="both"/>
              <w:rPr>
                <w:rFonts w:ascii="Arial" w:hAnsi="Arial"/>
                <w:color w:val="000000" w:themeColor="text1"/>
                <w:spacing w:val="-3"/>
                <w:szCs w:val="24"/>
              </w:rPr>
            </w:pPr>
            <w:r>
              <w:rPr>
                <w:rFonts w:ascii="Arial" w:hAnsi="Arial"/>
                <w:color w:val="000000" w:themeColor="text1"/>
                <w:spacing w:val="-3"/>
                <w:szCs w:val="24"/>
              </w:rPr>
              <w:t xml:space="preserve">      </w:t>
            </w:r>
            <w:r w:rsidR="000C6EAB" w:rsidRPr="00CC2D4A">
              <w:rPr>
                <w:rFonts w:ascii="Arial" w:hAnsi="Arial"/>
                <w:color w:val="000000" w:themeColor="text1"/>
                <w:spacing w:val="-3"/>
                <w:szCs w:val="24"/>
              </w:rPr>
              <w:t>PAPS smear</w:t>
            </w:r>
            <w:r>
              <w:rPr>
                <w:rFonts w:ascii="Arial" w:hAnsi="Arial"/>
                <w:color w:val="000000" w:themeColor="text1"/>
                <w:spacing w:val="-3"/>
                <w:szCs w:val="24"/>
              </w:rPr>
              <w:tab/>
              <w:t xml:space="preserve"> ( to be       deleted_)</w:t>
            </w:r>
          </w:p>
        </w:tc>
        <w:tc>
          <w:tcPr>
            <w:tcW w:w="624" w:type="dxa"/>
          </w:tcPr>
          <w:p w14:paraId="7CB9F82F"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667" w:type="dxa"/>
          </w:tcPr>
          <w:p w14:paraId="05731D10"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2C2E9733"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100.00</w:t>
            </w:r>
          </w:p>
        </w:tc>
      </w:tr>
      <w:tr w:rsidR="000C6EAB" w:rsidRPr="00CC2D4A" w14:paraId="6611A49E" w14:textId="77777777" w:rsidTr="009E169D">
        <w:tc>
          <w:tcPr>
            <w:tcW w:w="293" w:type="dxa"/>
          </w:tcPr>
          <w:p w14:paraId="3AC36328"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3519" w:type="dxa"/>
          </w:tcPr>
          <w:p w14:paraId="74BFD908" w14:textId="415463ED" w:rsidR="000C6EAB" w:rsidRPr="00CC2D4A" w:rsidRDefault="00ED756A" w:rsidP="00E175F1">
            <w:pPr>
              <w:tabs>
                <w:tab w:val="left" w:pos="-720"/>
              </w:tabs>
              <w:suppressAutoHyphens/>
              <w:jc w:val="both"/>
              <w:rPr>
                <w:rFonts w:ascii="Arial" w:hAnsi="Arial"/>
                <w:color w:val="000000" w:themeColor="text1"/>
                <w:spacing w:val="-3"/>
                <w:szCs w:val="24"/>
              </w:rPr>
            </w:pPr>
            <w:r>
              <w:rPr>
                <w:rFonts w:ascii="Arial" w:hAnsi="Arial"/>
                <w:color w:val="000000" w:themeColor="text1"/>
                <w:spacing w:val="-3"/>
                <w:szCs w:val="24"/>
              </w:rPr>
              <w:t xml:space="preserve">      </w:t>
            </w:r>
            <w:r w:rsidR="000C6EAB" w:rsidRPr="00CC2D4A">
              <w:rPr>
                <w:rFonts w:ascii="Arial" w:hAnsi="Arial"/>
                <w:color w:val="000000" w:themeColor="text1"/>
                <w:spacing w:val="-3"/>
                <w:szCs w:val="24"/>
              </w:rPr>
              <w:t>Peripheral Smear</w:t>
            </w:r>
            <w:r>
              <w:rPr>
                <w:rFonts w:ascii="Arial" w:hAnsi="Arial"/>
                <w:color w:val="000000" w:themeColor="text1"/>
                <w:spacing w:val="-3"/>
                <w:szCs w:val="24"/>
              </w:rPr>
              <w:t xml:space="preserve"> (to be       deleted)</w:t>
            </w:r>
          </w:p>
        </w:tc>
        <w:tc>
          <w:tcPr>
            <w:tcW w:w="624" w:type="dxa"/>
          </w:tcPr>
          <w:p w14:paraId="7EF6107F"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667" w:type="dxa"/>
          </w:tcPr>
          <w:p w14:paraId="40E3DD6F"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00B2CA90" w14:textId="619B1AEB"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100</w:t>
            </w:r>
          </w:p>
        </w:tc>
      </w:tr>
      <w:tr w:rsidR="000C6EAB" w:rsidRPr="00CC2D4A" w14:paraId="75ACD20A" w14:textId="77777777" w:rsidTr="009E169D">
        <w:tc>
          <w:tcPr>
            <w:tcW w:w="293" w:type="dxa"/>
          </w:tcPr>
          <w:p w14:paraId="4DE524FB"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3519" w:type="dxa"/>
          </w:tcPr>
          <w:p w14:paraId="6AC87F7B" w14:textId="77777777" w:rsidR="000C6EAB" w:rsidRDefault="000C6EAB" w:rsidP="00E175F1">
            <w:pPr>
              <w:tabs>
                <w:tab w:val="left" w:pos="-720"/>
              </w:tabs>
              <w:suppressAutoHyphens/>
              <w:jc w:val="both"/>
              <w:rPr>
                <w:rFonts w:ascii="Arial" w:hAnsi="Arial"/>
                <w:color w:val="000000" w:themeColor="text1"/>
                <w:spacing w:val="-3"/>
                <w:szCs w:val="24"/>
              </w:rPr>
            </w:pPr>
          </w:p>
          <w:p w14:paraId="46DDDA66" w14:textId="77777777" w:rsidR="00ED756A" w:rsidRDefault="00ED756A" w:rsidP="00E175F1">
            <w:pPr>
              <w:tabs>
                <w:tab w:val="left" w:pos="-720"/>
              </w:tabs>
              <w:suppressAutoHyphens/>
              <w:jc w:val="both"/>
              <w:rPr>
                <w:rFonts w:ascii="Arial" w:hAnsi="Arial"/>
                <w:color w:val="000000" w:themeColor="text1"/>
                <w:spacing w:val="-3"/>
                <w:szCs w:val="24"/>
              </w:rPr>
            </w:pPr>
          </w:p>
          <w:p w14:paraId="6309AAC1" w14:textId="7A70724D" w:rsidR="00ED756A" w:rsidRDefault="00ED756A" w:rsidP="00E175F1">
            <w:pPr>
              <w:tabs>
                <w:tab w:val="left" w:pos="-720"/>
              </w:tabs>
              <w:suppressAutoHyphens/>
              <w:rPr>
                <w:rFonts w:ascii="Arial" w:hAnsi="Arial"/>
                <w:color w:val="000000" w:themeColor="text1"/>
                <w:spacing w:val="-3"/>
                <w:szCs w:val="24"/>
              </w:rPr>
            </w:pPr>
            <w:r>
              <w:rPr>
                <w:rFonts w:ascii="Arial" w:hAnsi="Arial"/>
                <w:color w:val="000000" w:themeColor="text1"/>
                <w:spacing w:val="-3"/>
                <w:szCs w:val="24"/>
              </w:rPr>
              <w:t>Serology Section</w:t>
            </w:r>
          </w:p>
          <w:p w14:paraId="13067984" w14:textId="2F793077" w:rsidR="00ED756A" w:rsidRDefault="00ED756A" w:rsidP="00E175F1">
            <w:pPr>
              <w:tabs>
                <w:tab w:val="left" w:pos="-720"/>
              </w:tabs>
              <w:suppressAutoHyphens/>
              <w:jc w:val="both"/>
              <w:rPr>
                <w:rFonts w:ascii="Arial" w:hAnsi="Arial"/>
                <w:color w:val="000000" w:themeColor="text1"/>
                <w:spacing w:val="-3"/>
                <w:szCs w:val="24"/>
              </w:rPr>
            </w:pPr>
            <w:r>
              <w:rPr>
                <w:rFonts w:ascii="Arial" w:hAnsi="Arial"/>
                <w:color w:val="000000" w:themeColor="text1"/>
                <w:spacing w:val="-3"/>
                <w:szCs w:val="24"/>
              </w:rPr>
              <w:t xml:space="preserve">     ABO Typing &amp; RH Typing</w:t>
            </w:r>
          </w:p>
          <w:p w14:paraId="1C5E3CC0" w14:textId="77777777" w:rsidR="00ED756A" w:rsidRDefault="00ED756A" w:rsidP="00E175F1">
            <w:pPr>
              <w:tabs>
                <w:tab w:val="left" w:pos="-720"/>
              </w:tabs>
              <w:suppressAutoHyphens/>
              <w:jc w:val="both"/>
              <w:rPr>
                <w:rFonts w:ascii="Arial" w:hAnsi="Arial"/>
                <w:color w:val="000000" w:themeColor="text1"/>
                <w:spacing w:val="-3"/>
                <w:szCs w:val="24"/>
              </w:rPr>
            </w:pPr>
          </w:p>
          <w:p w14:paraId="28CF8AC5"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624" w:type="dxa"/>
          </w:tcPr>
          <w:p w14:paraId="3D0B6F6C"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667" w:type="dxa"/>
          </w:tcPr>
          <w:p w14:paraId="7ABE637D"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1188" w:type="dxa"/>
          </w:tcPr>
          <w:p w14:paraId="74FBA9C5"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r>
      <w:tr w:rsidR="000C6EAB" w:rsidRPr="00CC2D4A" w14:paraId="1B4D5A21" w14:textId="77777777" w:rsidTr="009E169D">
        <w:tc>
          <w:tcPr>
            <w:tcW w:w="3812" w:type="dxa"/>
            <w:gridSpan w:val="2"/>
          </w:tcPr>
          <w:p w14:paraId="0202C3FF"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Clinical Microscopy</w:t>
            </w:r>
          </w:p>
        </w:tc>
        <w:tc>
          <w:tcPr>
            <w:tcW w:w="624" w:type="dxa"/>
          </w:tcPr>
          <w:p w14:paraId="3F25B294"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667" w:type="dxa"/>
          </w:tcPr>
          <w:p w14:paraId="2440A04D"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1188" w:type="dxa"/>
          </w:tcPr>
          <w:p w14:paraId="5E526DDB"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r>
      <w:tr w:rsidR="000C6EAB" w:rsidRPr="00CC2D4A" w14:paraId="44868C45" w14:textId="77777777" w:rsidTr="009E169D">
        <w:tc>
          <w:tcPr>
            <w:tcW w:w="293" w:type="dxa"/>
          </w:tcPr>
          <w:p w14:paraId="0187693A"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3519" w:type="dxa"/>
          </w:tcPr>
          <w:p w14:paraId="42DC8341"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Urinalysis</w:t>
            </w:r>
          </w:p>
        </w:tc>
        <w:tc>
          <w:tcPr>
            <w:tcW w:w="624" w:type="dxa"/>
          </w:tcPr>
          <w:p w14:paraId="20A41C66"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667" w:type="dxa"/>
          </w:tcPr>
          <w:p w14:paraId="52E23471"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4B02C684"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100.00</w:t>
            </w:r>
          </w:p>
        </w:tc>
      </w:tr>
      <w:tr w:rsidR="000C6EAB" w:rsidRPr="00CC2D4A" w14:paraId="0652C61C" w14:textId="77777777" w:rsidTr="009E169D">
        <w:tc>
          <w:tcPr>
            <w:tcW w:w="293" w:type="dxa"/>
          </w:tcPr>
          <w:p w14:paraId="78C0167E"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3519" w:type="dxa"/>
          </w:tcPr>
          <w:p w14:paraId="7C2BE165" w14:textId="77777777" w:rsidR="000C6EAB" w:rsidRPr="00CC2D4A" w:rsidRDefault="000C6EAB" w:rsidP="00E175F1">
            <w:pPr>
              <w:tabs>
                <w:tab w:val="left" w:pos="-720"/>
              </w:tabs>
              <w:suppressAutoHyphens/>
              <w:jc w:val="both"/>
              <w:rPr>
                <w:rFonts w:ascii="Arial" w:hAnsi="Arial"/>
                <w:color w:val="000000" w:themeColor="text1"/>
                <w:spacing w:val="-3"/>
                <w:szCs w:val="24"/>
              </w:rPr>
            </w:pPr>
            <w:proofErr w:type="spellStart"/>
            <w:r w:rsidRPr="00CC2D4A">
              <w:rPr>
                <w:rFonts w:ascii="Arial" w:hAnsi="Arial"/>
                <w:color w:val="000000" w:themeColor="text1"/>
                <w:spacing w:val="-3"/>
                <w:szCs w:val="24"/>
              </w:rPr>
              <w:t>Fecalysis</w:t>
            </w:r>
            <w:proofErr w:type="spellEnd"/>
          </w:p>
        </w:tc>
        <w:tc>
          <w:tcPr>
            <w:tcW w:w="624" w:type="dxa"/>
          </w:tcPr>
          <w:p w14:paraId="3A72E92F"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667" w:type="dxa"/>
          </w:tcPr>
          <w:p w14:paraId="656895E6"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784B92FC"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100.00</w:t>
            </w:r>
          </w:p>
        </w:tc>
      </w:tr>
      <w:tr w:rsidR="000C6EAB" w:rsidRPr="00CC2D4A" w14:paraId="33F6D326" w14:textId="77777777" w:rsidTr="009E169D">
        <w:tc>
          <w:tcPr>
            <w:tcW w:w="293" w:type="dxa"/>
          </w:tcPr>
          <w:p w14:paraId="3086DDB0"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3519" w:type="dxa"/>
          </w:tcPr>
          <w:p w14:paraId="40F387A6" w14:textId="1C8C4F63" w:rsidR="009C4558" w:rsidRPr="00CC2D4A" w:rsidRDefault="009C4558" w:rsidP="00E175F1">
            <w:pPr>
              <w:tabs>
                <w:tab w:val="left" w:pos="-720"/>
              </w:tabs>
              <w:suppressAutoHyphens/>
              <w:jc w:val="both"/>
              <w:rPr>
                <w:rFonts w:ascii="Arial" w:hAnsi="Arial"/>
                <w:color w:val="000000" w:themeColor="text1"/>
                <w:spacing w:val="-3"/>
                <w:szCs w:val="24"/>
              </w:rPr>
            </w:pPr>
            <w:r>
              <w:rPr>
                <w:rFonts w:ascii="Arial" w:hAnsi="Arial"/>
                <w:color w:val="000000" w:themeColor="text1"/>
                <w:spacing w:val="-3"/>
                <w:szCs w:val="24"/>
              </w:rPr>
              <w:t>Direct Sputum Smear Microscopy</w:t>
            </w:r>
          </w:p>
        </w:tc>
        <w:tc>
          <w:tcPr>
            <w:tcW w:w="624" w:type="dxa"/>
          </w:tcPr>
          <w:p w14:paraId="59A7B58F" w14:textId="77777777" w:rsidR="000C6EAB" w:rsidRPr="00CC2D4A" w:rsidRDefault="000C6EAB" w:rsidP="00E175F1">
            <w:pPr>
              <w:tabs>
                <w:tab w:val="left" w:pos="-720"/>
              </w:tabs>
              <w:suppressAutoHyphens/>
              <w:jc w:val="both"/>
              <w:rPr>
                <w:rFonts w:ascii="Arial" w:hAnsi="Arial"/>
                <w:color w:val="000000" w:themeColor="text1"/>
                <w:spacing w:val="-3"/>
                <w:szCs w:val="24"/>
              </w:rPr>
            </w:pPr>
          </w:p>
        </w:tc>
        <w:tc>
          <w:tcPr>
            <w:tcW w:w="667" w:type="dxa"/>
          </w:tcPr>
          <w:p w14:paraId="11ED0904"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4D7F9EAB" w14:textId="77777777" w:rsidR="000C6EAB" w:rsidRPr="00CC2D4A" w:rsidRDefault="000C6EA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100.00</w:t>
            </w:r>
          </w:p>
        </w:tc>
      </w:tr>
      <w:tr w:rsidR="00ED756A" w:rsidRPr="00CC2D4A" w14:paraId="34E6C4AA" w14:textId="77777777" w:rsidTr="009E169D">
        <w:tc>
          <w:tcPr>
            <w:tcW w:w="293" w:type="dxa"/>
          </w:tcPr>
          <w:p w14:paraId="09D7D49C" w14:textId="77777777" w:rsidR="00ED756A" w:rsidRPr="00CC2D4A" w:rsidRDefault="00ED756A" w:rsidP="00E175F1">
            <w:pPr>
              <w:tabs>
                <w:tab w:val="left" w:pos="-720"/>
              </w:tabs>
              <w:suppressAutoHyphens/>
              <w:jc w:val="both"/>
              <w:rPr>
                <w:rFonts w:ascii="Arial" w:hAnsi="Arial"/>
                <w:color w:val="000000" w:themeColor="text1"/>
                <w:spacing w:val="-3"/>
                <w:szCs w:val="24"/>
              </w:rPr>
            </w:pPr>
          </w:p>
        </w:tc>
        <w:tc>
          <w:tcPr>
            <w:tcW w:w="3519" w:type="dxa"/>
          </w:tcPr>
          <w:p w14:paraId="10308635" w14:textId="3883DADF" w:rsidR="00ED756A" w:rsidRPr="00CC2D4A" w:rsidRDefault="00ED756A"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Pregnancy Test</w:t>
            </w:r>
            <w:r w:rsidR="009C4558">
              <w:rPr>
                <w:rFonts w:ascii="Arial" w:hAnsi="Arial"/>
                <w:color w:val="000000" w:themeColor="text1"/>
                <w:spacing w:val="-3"/>
                <w:szCs w:val="24"/>
              </w:rPr>
              <w:t xml:space="preserve"> w/ urinalysis</w:t>
            </w:r>
          </w:p>
        </w:tc>
        <w:tc>
          <w:tcPr>
            <w:tcW w:w="624" w:type="dxa"/>
          </w:tcPr>
          <w:p w14:paraId="3099482B" w14:textId="77777777" w:rsidR="00ED756A" w:rsidRPr="00CC2D4A" w:rsidRDefault="00ED756A" w:rsidP="00E175F1">
            <w:pPr>
              <w:tabs>
                <w:tab w:val="left" w:pos="-720"/>
              </w:tabs>
              <w:suppressAutoHyphens/>
              <w:jc w:val="both"/>
              <w:rPr>
                <w:rFonts w:ascii="Arial" w:hAnsi="Arial"/>
                <w:color w:val="000000" w:themeColor="text1"/>
                <w:spacing w:val="-3"/>
                <w:szCs w:val="24"/>
              </w:rPr>
            </w:pPr>
          </w:p>
        </w:tc>
        <w:tc>
          <w:tcPr>
            <w:tcW w:w="667" w:type="dxa"/>
          </w:tcPr>
          <w:p w14:paraId="037253D8" w14:textId="5608820F" w:rsidR="00ED756A" w:rsidRPr="00CC2D4A" w:rsidRDefault="00ED756A"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54073E1D" w14:textId="3804E9ED" w:rsidR="00ED756A" w:rsidRPr="009C4558" w:rsidRDefault="009C4558" w:rsidP="00E175F1">
            <w:pPr>
              <w:tabs>
                <w:tab w:val="left" w:pos="-720"/>
              </w:tabs>
              <w:suppressAutoHyphens/>
              <w:jc w:val="both"/>
              <w:rPr>
                <w:rFonts w:ascii="Arial" w:hAnsi="Arial"/>
                <w:color w:val="EE0000"/>
                <w:spacing w:val="-3"/>
                <w:szCs w:val="24"/>
              </w:rPr>
            </w:pPr>
            <w:r w:rsidRPr="009C4558">
              <w:rPr>
                <w:rFonts w:ascii="Arial" w:hAnsi="Arial"/>
                <w:color w:val="EE0000"/>
                <w:spacing w:val="-3"/>
                <w:szCs w:val="24"/>
              </w:rPr>
              <w:t>2</w:t>
            </w:r>
            <w:r w:rsidR="00ED756A" w:rsidRPr="009C4558">
              <w:rPr>
                <w:rFonts w:ascii="Arial" w:hAnsi="Arial"/>
                <w:color w:val="EE0000"/>
                <w:spacing w:val="-3"/>
                <w:szCs w:val="24"/>
              </w:rPr>
              <w:t>00.00</w:t>
            </w:r>
          </w:p>
        </w:tc>
      </w:tr>
      <w:tr w:rsidR="00ED756A" w:rsidRPr="00CC2D4A" w14:paraId="591E0289" w14:textId="77777777" w:rsidTr="009E169D">
        <w:tc>
          <w:tcPr>
            <w:tcW w:w="3812" w:type="dxa"/>
            <w:gridSpan w:val="2"/>
          </w:tcPr>
          <w:p w14:paraId="16244732" w14:textId="7D46CF04" w:rsidR="00ED756A" w:rsidRDefault="00ED756A" w:rsidP="00E175F1">
            <w:pPr>
              <w:tabs>
                <w:tab w:val="left" w:pos="-720"/>
              </w:tabs>
              <w:suppressAutoHyphens/>
              <w:jc w:val="both"/>
              <w:rPr>
                <w:rFonts w:ascii="Arial" w:hAnsi="Arial"/>
                <w:color w:val="000000" w:themeColor="text1"/>
                <w:spacing w:val="-3"/>
                <w:szCs w:val="24"/>
              </w:rPr>
            </w:pPr>
            <w:r>
              <w:rPr>
                <w:rFonts w:ascii="Arial" w:hAnsi="Arial"/>
                <w:color w:val="000000" w:themeColor="text1"/>
                <w:spacing w:val="-3"/>
                <w:szCs w:val="24"/>
              </w:rPr>
              <w:t xml:space="preserve">    Sperm Analysis</w:t>
            </w:r>
          </w:p>
          <w:p w14:paraId="3541B4A5" w14:textId="77777777" w:rsidR="00ED756A" w:rsidRDefault="00ED756A" w:rsidP="00E175F1">
            <w:pPr>
              <w:tabs>
                <w:tab w:val="left" w:pos="-720"/>
              </w:tabs>
              <w:suppressAutoHyphens/>
              <w:jc w:val="both"/>
              <w:rPr>
                <w:rFonts w:ascii="Arial" w:hAnsi="Arial"/>
                <w:color w:val="000000" w:themeColor="text1"/>
                <w:spacing w:val="-3"/>
                <w:szCs w:val="24"/>
              </w:rPr>
            </w:pPr>
          </w:p>
          <w:p w14:paraId="28B6357F" w14:textId="77777777" w:rsidR="00ED756A" w:rsidRDefault="00ED756A" w:rsidP="00E175F1">
            <w:pPr>
              <w:tabs>
                <w:tab w:val="left" w:pos="-720"/>
              </w:tabs>
              <w:suppressAutoHyphens/>
              <w:jc w:val="both"/>
              <w:rPr>
                <w:rFonts w:ascii="Arial" w:hAnsi="Arial"/>
                <w:color w:val="000000" w:themeColor="text1"/>
                <w:spacing w:val="-3"/>
                <w:szCs w:val="24"/>
              </w:rPr>
            </w:pPr>
          </w:p>
          <w:p w14:paraId="14137757" w14:textId="7F345816" w:rsidR="00ED756A" w:rsidRPr="00CC2D4A" w:rsidRDefault="00ED756A"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Blood Chemistry</w:t>
            </w:r>
          </w:p>
        </w:tc>
        <w:tc>
          <w:tcPr>
            <w:tcW w:w="624" w:type="dxa"/>
          </w:tcPr>
          <w:p w14:paraId="49D60651" w14:textId="77777777" w:rsidR="00ED756A" w:rsidRPr="00CC2D4A" w:rsidRDefault="00ED756A" w:rsidP="00E175F1">
            <w:pPr>
              <w:tabs>
                <w:tab w:val="left" w:pos="-720"/>
              </w:tabs>
              <w:suppressAutoHyphens/>
              <w:jc w:val="both"/>
              <w:rPr>
                <w:rFonts w:ascii="Arial" w:hAnsi="Arial"/>
                <w:color w:val="000000" w:themeColor="text1"/>
                <w:spacing w:val="-3"/>
                <w:szCs w:val="24"/>
              </w:rPr>
            </w:pPr>
          </w:p>
        </w:tc>
        <w:tc>
          <w:tcPr>
            <w:tcW w:w="667" w:type="dxa"/>
          </w:tcPr>
          <w:p w14:paraId="32BD36BB" w14:textId="2080D679" w:rsidR="00ED756A" w:rsidRPr="00CC2D4A" w:rsidRDefault="00ED756A" w:rsidP="00E175F1">
            <w:pPr>
              <w:tabs>
                <w:tab w:val="left" w:pos="-720"/>
              </w:tabs>
              <w:suppressAutoHyphens/>
              <w:jc w:val="both"/>
              <w:rPr>
                <w:rFonts w:ascii="Arial" w:hAnsi="Arial"/>
                <w:color w:val="000000" w:themeColor="text1"/>
                <w:spacing w:val="-3"/>
                <w:szCs w:val="24"/>
              </w:rPr>
            </w:pPr>
            <w:r>
              <w:rPr>
                <w:rFonts w:ascii="Arial" w:hAnsi="Arial"/>
                <w:color w:val="000000" w:themeColor="text1"/>
                <w:spacing w:val="-3"/>
                <w:szCs w:val="24"/>
              </w:rPr>
              <w:t>-</w:t>
            </w:r>
          </w:p>
        </w:tc>
        <w:tc>
          <w:tcPr>
            <w:tcW w:w="1188" w:type="dxa"/>
          </w:tcPr>
          <w:p w14:paraId="17CA2B72" w14:textId="30DCB037" w:rsidR="00ED756A" w:rsidRPr="009C4558" w:rsidRDefault="009C4558" w:rsidP="00E175F1">
            <w:pPr>
              <w:tabs>
                <w:tab w:val="left" w:pos="-720"/>
              </w:tabs>
              <w:suppressAutoHyphens/>
              <w:jc w:val="both"/>
              <w:rPr>
                <w:rFonts w:ascii="Arial" w:hAnsi="Arial"/>
                <w:color w:val="EE0000"/>
                <w:spacing w:val="-3"/>
                <w:szCs w:val="24"/>
              </w:rPr>
            </w:pPr>
            <w:r w:rsidRPr="009C4558">
              <w:rPr>
                <w:rFonts w:ascii="Arial" w:hAnsi="Arial"/>
                <w:color w:val="EE0000"/>
                <w:spacing w:val="-3"/>
                <w:szCs w:val="24"/>
              </w:rPr>
              <w:t>5</w:t>
            </w:r>
            <w:r w:rsidR="00ED756A" w:rsidRPr="009C4558">
              <w:rPr>
                <w:rFonts w:ascii="Arial" w:hAnsi="Arial"/>
                <w:color w:val="EE0000"/>
                <w:spacing w:val="-3"/>
                <w:szCs w:val="24"/>
              </w:rPr>
              <w:t>00.00</w:t>
            </w:r>
          </w:p>
          <w:p w14:paraId="1FE96D97" w14:textId="3E625EB3" w:rsidR="00ED756A" w:rsidRPr="009C4558" w:rsidRDefault="00ED756A" w:rsidP="00E175F1">
            <w:pPr>
              <w:tabs>
                <w:tab w:val="left" w:pos="-720"/>
              </w:tabs>
              <w:suppressAutoHyphens/>
              <w:jc w:val="both"/>
              <w:rPr>
                <w:rFonts w:ascii="Arial" w:hAnsi="Arial"/>
                <w:color w:val="EE0000"/>
                <w:spacing w:val="-3"/>
                <w:szCs w:val="24"/>
              </w:rPr>
            </w:pPr>
          </w:p>
        </w:tc>
      </w:tr>
      <w:tr w:rsidR="00ED756A" w:rsidRPr="00CC2D4A" w14:paraId="49ADB142" w14:textId="77777777" w:rsidTr="009E169D">
        <w:tc>
          <w:tcPr>
            <w:tcW w:w="293" w:type="dxa"/>
          </w:tcPr>
          <w:p w14:paraId="6F5422F3" w14:textId="77777777" w:rsidR="00ED756A" w:rsidRPr="00CC2D4A" w:rsidRDefault="00ED756A" w:rsidP="00E175F1">
            <w:pPr>
              <w:tabs>
                <w:tab w:val="left" w:pos="-720"/>
              </w:tabs>
              <w:suppressAutoHyphens/>
              <w:jc w:val="both"/>
              <w:rPr>
                <w:rFonts w:ascii="Arial" w:hAnsi="Arial"/>
                <w:color w:val="000000" w:themeColor="text1"/>
                <w:spacing w:val="-3"/>
                <w:szCs w:val="24"/>
              </w:rPr>
            </w:pPr>
          </w:p>
        </w:tc>
        <w:tc>
          <w:tcPr>
            <w:tcW w:w="3519" w:type="dxa"/>
          </w:tcPr>
          <w:p w14:paraId="09CDB4AC" w14:textId="77777777" w:rsidR="00ED756A" w:rsidRPr="00CC2D4A" w:rsidRDefault="00ED756A"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Fasting Blood Sugar</w:t>
            </w:r>
          </w:p>
        </w:tc>
        <w:tc>
          <w:tcPr>
            <w:tcW w:w="624" w:type="dxa"/>
          </w:tcPr>
          <w:p w14:paraId="3398EFA5" w14:textId="77777777" w:rsidR="00ED756A" w:rsidRPr="00CC2D4A" w:rsidRDefault="00ED756A" w:rsidP="00E175F1">
            <w:pPr>
              <w:tabs>
                <w:tab w:val="left" w:pos="-720"/>
              </w:tabs>
              <w:suppressAutoHyphens/>
              <w:jc w:val="both"/>
              <w:rPr>
                <w:rFonts w:ascii="Arial" w:hAnsi="Arial"/>
                <w:color w:val="000000" w:themeColor="text1"/>
                <w:spacing w:val="-3"/>
                <w:szCs w:val="24"/>
              </w:rPr>
            </w:pPr>
          </w:p>
        </w:tc>
        <w:tc>
          <w:tcPr>
            <w:tcW w:w="667" w:type="dxa"/>
          </w:tcPr>
          <w:p w14:paraId="0D2E5986" w14:textId="77777777" w:rsidR="00ED756A" w:rsidRPr="00CC2D4A" w:rsidRDefault="00ED756A"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462D0F38" w14:textId="77777777" w:rsidR="00ED756A" w:rsidRPr="00CC2D4A" w:rsidRDefault="00ED756A"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110.00</w:t>
            </w:r>
          </w:p>
        </w:tc>
      </w:tr>
      <w:tr w:rsidR="00ED756A" w:rsidRPr="00CC2D4A" w14:paraId="6885AFE1" w14:textId="77777777" w:rsidTr="009E169D">
        <w:tc>
          <w:tcPr>
            <w:tcW w:w="293" w:type="dxa"/>
          </w:tcPr>
          <w:p w14:paraId="2776099E" w14:textId="77777777" w:rsidR="00ED756A" w:rsidRPr="00CC2D4A" w:rsidRDefault="00ED756A" w:rsidP="00E175F1">
            <w:pPr>
              <w:tabs>
                <w:tab w:val="left" w:pos="-720"/>
              </w:tabs>
              <w:suppressAutoHyphens/>
              <w:jc w:val="both"/>
              <w:rPr>
                <w:rFonts w:ascii="Arial" w:hAnsi="Arial"/>
                <w:color w:val="000000" w:themeColor="text1"/>
                <w:spacing w:val="-3"/>
                <w:szCs w:val="24"/>
              </w:rPr>
            </w:pPr>
          </w:p>
        </w:tc>
        <w:tc>
          <w:tcPr>
            <w:tcW w:w="3519" w:type="dxa"/>
          </w:tcPr>
          <w:p w14:paraId="765BC7AA" w14:textId="77777777" w:rsidR="00ED756A" w:rsidRPr="00CC2D4A" w:rsidRDefault="00ED756A"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Total Cholesterol</w:t>
            </w:r>
          </w:p>
        </w:tc>
        <w:tc>
          <w:tcPr>
            <w:tcW w:w="624" w:type="dxa"/>
          </w:tcPr>
          <w:p w14:paraId="3A07B9B9" w14:textId="77777777" w:rsidR="00ED756A" w:rsidRPr="00CC2D4A" w:rsidRDefault="00ED756A" w:rsidP="00E175F1">
            <w:pPr>
              <w:tabs>
                <w:tab w:val="left" w:pos="-720"/>
              </w:tabs>
              <w:suppressAutoHyphens/>
              <w:jc w:val="both"/>
              <w:rPr>
                <w:rFonts w:ascii="Arial" w:hAnsi="Arial"/>
                <w:color w:val="000000" w:themeColor="text1"/>
                <w:spacing w:val="-3"/>
                <w:szCs w:val="24"/>
              </w:rPr>
            </w:pPr>
          </w:p>
        </w:tc>
        <w:tc>
          <w:tcPr>
            <w:tcW w:w="667" w:type="dxa"/>
          </w:tcPr>
          <w:p w14:paraId="556CB683" w14:textId="77777777" w:rsidR="00ED756A" w:rsidRPr="00CC2D4A" w:rsidRDefault="00ED756A"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46A2A44B" w14:textId="2E4DD6B8" w:rsidR="00ED756A" w:rsidRPr="00CC2D4A" w:rsidRDefault="00ED756A" w:rsidP="00E175F1">
            <w:pPr>
              <w:tabs>
                <w:tab w:val="left" w:pos="-720"/>
              </w:tabs>
              <w:suppressAutoHyphens/>
              <w:jc w:val="both"/>
              <w:rPr>
                <w:rFonts w:ascii="Arial" w:hAnsi="Arial"/>
                <w:color w:val="000000" w:themeColor="text1"/>
                <w:spacing w:val="-3"/>
                <w:szCs w:val="24"/>
              </w:rPr>
            </w:pPr>
            <w:r w:rsidRPr="009E169D">
              <w:rPr>
                <w:rFonts w:ascii="Arial" w:hAnsi="Arial"/>
                <w:color w:val="EE0000"/>
                <w:spacing w:val="-3"/>
                <w:szCs w:val="24"/>
              </w:rPr>
              <w:t>1</w:t>
            </w:r>
            <w:r w:rsidR="009E169D" w:rsidRPr="009E169D">
              <w:rPr>
                <w:rFonts w:ascii="Arial" w:hAnsi="Arial"/>
                <w:color w:val="EE0000"/>
                <w:spacing w:val="-3"/>
                <w:szCs w:val="24"/>
              </w:rPr>
              <w:t>8</w:t>
            </w:r>
            <w:r w:rsidRPr="009E169D">
              <w:rPr>
                <w:rFonts w:ascii="Arial" w:hAnsi="Arial"/>
                <w:color w:val="EE0000"/>
                <w:spacing w:val="-3"/>
                <w:szCs w:val="24"/>
              </w:rPr>
              <w:t>0.00</w:t>
            </w:r>
          </w:p>
        </w:tc>
      </w:tr>
      <w:tr w:rsidR="00ED756A" w:rsidRPr="00CC2D4A" w14:paraId="4053D50D" w14:textId="77777777" w:rsidTr="009E169D">
        <w:tc>
          <w:tcPr>
            <w:tcW w:w="293" w:type="dxa"/>
          </w:tcPr>
          <w:p w14:paraId="083F12A9" w14:textId="77777777" w:rsidR="00ED756A" w:rsidRPr="00CC2D4A" w:rsidRDefault="00ED756A" w:rsidP="00E175F1">
            <w:pPr>
              <w:tabs>
                <w:tab w:val="left" w:pos="-720"/>
              </w:tabs>
              <w:suppressAutoHyphens/>
              <w:jc w:val="both"/>
              <w:rPr>
                <w:rFonts w:ascii="Arial" w:hAnsi="Arial"/>
                <w:color w:val="000000" w:themeColor="text1"/>
                <w:spacing w:val="-3"/>
                <w:szCs w:val="24"/>
              </w:rPr>
            </w:pPr>
          </w:p>
        </w:tc>
        <w:tc>
          <w:tcPr>
            <w:tcW w:w="3519" w:type="dxa"/>
          </w:tcPr>
          <w:p w14:paraId="76BBA33A" w14:textId="77777777" w:rsidR="00ED756A" w:rsidRPr="00CC2D4A" w:rsidRDefault="00ED756A"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LDL Cholesterol</w:t>
            </w:r>
          </w:p>
        </w:tc>
        <w:tc>
          <w:tcPr>
            <w:tcW w:w="624" w:type="dxa"/>
          </w:tcPr>
          <w:p w14:paraId="1771CD00" w14:textId="77777777" w:rsidR="00ED756A" w:rsidRPr="00CC2D4A" w:rsidRDefault="00ED756A" w:rsidP="00E175F1">
            <w:pPr>
              <w:tabs>
                <w:tab w:val="left" w:pos="-720"/>
              </w:tabs>
              <w:suppressAutoHyphens/>
              <w:jc w:val="both"/>
              <w:rPr>
                <w:rFonts w:ascii="Arial" w:hAnsi="Arial"/>
                <w:color w:val="000000" w:themeColor="text1"/>
                <w:spacing w:val="-3"/>
                <w:szCs w:val="24"/>
              </w:rPr>
            </w:pPr>
          </w:p>
        </w:tc>
        <w:tc>
          <w:tcPr>
            <w:tcW w:w="667" w:type="dxa"/>
          </w:tcPr>
          <w:p w14:paraId="03D24641" w14:textId="77777777" w:rsidR="00ED756A" w:rsidRPr="00CC2D4A" w:rsidRDefault="00ED756A"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34DDE981" w14:textId="77777777" w:rsidR="00ED756A" w:rsidRPr="00CC2D4A" w:rsidRDefault="00ED756A"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200.00</w:t>
            </w:r>
          </w:p>
        </w:tc>
      </w:tr>
      <w:tr w:rsidR="00ED756A" w:rsidRPr="00CC2D4A" w14:paraId="159131B3" w14:textId="77777777" w:rsidTr="009E169D">
        <w:tc>
          <w:tcPr>
            <w:tcW w:w="293" w:type="dxa"/>
          </w:tcPr>
          <w:p w14:paraId="6B212FBB" w14:textId="77777777" w:rsidR="00ED756A" w:rsidRPr="00CC2D4A" w:rsidRDefault="00ED756A" w:rsidP="00E175F1">
            <w:pPr>
              <w:tabs>
                <w:tab w:val="left" w:pos="-720"/>
              </w:tabs>
              <w:suppressAutoHyphens/>
              <w:jc w:val="both"/>
              <w:rPr>
                <w:rFonts w:ascii="Arial" w:hAnsi="Arial"/>
                <w:color w:val="000000" w:themeColor="text1"/>
                <w:spacing w:val="-3"/>
                <w:szCs w:val="24"/>
              </w:rPr>
            </w:pPr>
          </w:p>
        </w:tc>
        <w:tc>
          <w:tcPr>
            <w:tcW w:w="3519" w:type="dxa"/>
          </w:tcPr>
          <w:p w14:paraId="73311B3B" w14:textId="77777777" w:rsidR="00ED756A" w:rsidRPr="00CC2D4A" w:rsidRDefault="00ED756A"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Triglycerides</w:t>
            </w:r>
          </w:p>
        </w:tc>
        <w:tc>
          <w:tcPr>
            <w:tcW w:w="624" w:type="dxa"/>
          </w:tcPr>
          <w:p w14:paraId="3DEEA1D7" w14:textId="77777777" w:rsidR="00ED756A" w:rsidRPr="00CC2D4A" w:rsidRDefault="00ED756A" w:rsidP="00E175F1">
            <w:pPr>
              <w:tabs>
                <w:tab w:val="left" w:pos="-720"/>
              </w:tabs>
              <w:suppressAutoHyphens/>
              <w:jc w:val="both"/>
              <w:rPr>
                <w:rFonts w:ascii="Arial" w:hAnsi="Arial"/>
                <w:color w:val="000000" w:themeColor="text1"/>
                <w:spacing w:val="-3"/>
                <w:szCs w:val="24"/>
              </w:rPr>
            </w:pPr>
          </w:p>
        </w:tc>
        <w:tc>
          <w:tcPr>
            <w:tcW w:w="667" w:type="dxa"/>
          </w:tcPr>
          <w:p w14:paraId="06C3953E" w14:textId="77777777" w:rsidR="00ED756A" w:rsidRPr="00CC2D4A" w:rsidRDefault="00ED756A"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184120BA" w14:textId="77777777" w:rsidR="00ED756A" w:rsidRPr="00CC2D4A" w:rsidRDefault="00ED756A"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200.00</w:t>
            </w:r>
          </w:p>
        </w:tc>
      </w:tr>
      <w:tr w:rsidR="00ED756A" w:rsidRPr="00CC2D4A" w14:paraId="318D91D7" w14:textId="77777777" w:rsidTr="009E169D">
        <w:tc>
          <w:tcPr>
            <w:tcW w:w="293" w:type="dxa"/>
          </w:tcPr>
          <w:p w14:paraId="7E2C675B" w14:textId="77777777" w:rsidR="00ED756A" w:rsidRPr="00CC2D4A" w:rsidRDefault="00ED756A" w:rsidP="00E175F1">
            <w:pPr>
              <w:tabs>
                <w:tab w:val="left" w:pos="-720"/>
              </w:tabs>
              <w:suppressAutoHyphens/>
              <w:jc w:val="both"/>
              <w:rPr>
                <w:rFonts w:ascii="Arial" w:hAnsi="Arial"/>
                <w:color w:val="000000" w:themeColor="text1"/>
                <w:spacing w:val="-3"/>
                <w:szCs w:val="24"/>
              </w:rPr>
            </w:pPr>
          </w:p>
        </w:tc>
        <w:tc>
          <w:tcPr>
            <w:tcW w:w="3519" w:type="dxa"/>
          </w:tcPr>
          <w:p w14:paraId="08860B44" w14:textId="77777777" w:rsidR="00ED756A" w:rsidRPr="00CC2D4A" w:rsidRDefault="00ED756A"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BUN</w:t>
            </w:r>
          </w:p>
        </w:tc>
        <w:tc>
          <w:tcPr>
            <w:tcW w:w="624" w:type="dxa"/>
          </w:tcPr>
          <w:p w14:paraId="196AF743" w14:textId="77777777" w:rsidR="00ED756A" w:rsidRPr="00CC2D4A" w:rsidRDefault="00ED756A" w:rsidP="00E175F1">
            <w:pPr>
              <w:tabs>
                <w:tab w:val="left" w:pos="-720"/>
              </w:tabs>
              <w:suppressAutoHyphens/>
              <w:jc w:val="both"/>
              <w:rPr>
                <w:rFonts w:ascii="Arial" w:hAnsi="Arial"/>
                <w:color w:val="000000" w:themeColor="text1"/>
                <w:spacing w:val="-3"/>
                <w:szCs w:val="24"/>
              </w:rPr>
            </w:pPr>
          </w:p>
        </w:tc>
        <w:tc>
          <w:tcPr>
            <w:tcW w:w="667" w:type="dxa"/>
          </w:tcPr>
          <w:p w14:paraId="379C8AB9" w14:textId="77777777" w:rsidR="00ED756A" w:rsidRPr="00CC2D4A" w:rsidRDefault="00ED756A"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0B82BCB1" w14:textId="77777777" w:rsidR="00ED756A" w:rsidRPr="00CC2D4A" w:rsidRDefault="00ED756A"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110.00</w:t>
            </w:r>
          </w:p>
        </w:tc>
      </w:tr>
      <w:tr w:rsidR="00ED756A" w:rsidRPr="00CC2D4A" w14:paraId="7BC6A19E" w14:textId="77777777" w:rsidTr="009E169D">
        <w:tc>
          <w:tcPr>
            <w:tcW w:w="293" w:type="dxa"/>
          </w:tcPr>
          <w:p w14:paraId="1F20C025" w14:textId="77777777" w:rsidR="00ED756A" w:rsidRPr="00CC2D4A" w:rsidRDefault="00ED756A" w:rsidP="00E175F1">
            <w:pPr>
              <w:tabs>
                <w:tab w:val="left" w:pos="-720"/>
              </w:tabs>
              <w:suppressAutoHyphens/>
              <w:jc w:val="both"/>
              <w:rPr>
                <w:rFonts w:ascii="Arial" w:hAnsi="Arial"/>
                <w:color w:val="000000" w:themeColor="text1"/>
                <w:spacing w:val="-3"/>
                <w:szCs w:val="24"/>
              </w:rPr>
            </w:pPr>
          </w:p>
        </w:tc>
        <w:tc>
          <w:tcPr>
            <w:tcW w:w="3519" w:type="dxa"/>
          </w:tcPr>
          <w:p w14:paraId="46781984" w14:textId="77777777" w:rsidR="00ED756A" w:rsidRPr="00CC2D4A" w:rsidRDefault="00ED756A"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SGOT</w:t>
            </w:r>
          </w:p>
        </w:tc>
        <w:tc>
          <w:tcPr>
            <w:tcW w:w="624" w:type="dxa"/>
          </w:tcPr>
          <w:p w14:paraId="0877C123" w14:textId="77777777" w:rsidR="00ED756A" w:rsidRPr="00CC2D4A" w:rsidRDefault="00ED756A" w:rsidP="00E175F1">
            <w:pPr>
              <w:tabs>
                <w:tab w:val="left" w:pos="-720"/>
              </w:tabs>
              <w:suppressAutoHyphens/>
              <w:jc w:val="both"/>
              <w:rPr>
                <w:rFonts w:ascii="Arial" w:hAnsi="Arial"/>
                <w:color w:val="000000" w:themeColor="text1"/>
                <w:spacing w:val="-3"/>
                <w:szCs w:val="24"/>
              </w:rPr>
            </w:pPr>
          </w:p>
        </w:tc>
        <w:tc>
          <w:tcPr>
            <w:tcW w:w="667" w:type="dxa"/>
          </w:tcPr>
          <w:p w14:paraId="75390991" w14:textId="77777777" w:rsidR="00ED756A" w:rsidRPr="00CC2D4A" w:rsidRDefault="00ED756A"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2831062D" w14:textId="5E652571" w:rsidR="00ED756A" w:rsidRPr="00CC2D4A" w:rsidRDefault="009E169D" w:rsidP="00E175F1">
            <w:pPr>
              <w:tabs>
                <w:tab w:val="left" w:pos="-720"/>
              </w:tabs>
              <w:suppressAutoHyphens/>
              <w:jc w:val="both"/>
              <w:rPr>
                <w:rFonts w:ascii="Arial" w:hAnsi="Arial"/>
                <w:color w:val="000000" w:themeColor="text1"/>
                <w:spacing w:val="-3"/>
                <w:szCs w:val="24"/>
              </w:rPr>
            </w:pPr>
            <w:r w:rsidRPr="009E169D">
              <w:rPr>
                <w:rFonts w:ascii="Arial" w:hAnsi="Arial"/>
                <w:color w:val="EE0000"/>
                <w:spacing w:val="-3"/>
                <w:szCs w:val="24"/>
              </w:rPr>
              <w:t>20</w:t>
            </w:r>
            <w:r w:rsidR="00ED756A" w:rsidRPr="009E169D">
              <w:rPr>
                <w:rFonts w:ascii="Arial" w:hAnsi="Arial"/>
                <w:color w:val="EE0000"/>
                <w:spacing w:val="-3"/>
                <w:szCs w:val="24"/>
              </w:rPr>
              <w:t>0.00</w:t>
            </w:r>
          </w:p>
        </w:tc>
      </w:tr>
      <w:tr w:rsidR="00ED756A" w:rsidRPr="00CC2D4A" w14:paraId="67E6C64B" w14:textId="77777777" w:rsidTr="009E169D">
        <w:tc>
          <w:tcPr>
            <w:tcW w:w="293" w:type="dxa"/>
          </w:tcPr>
          <w:p w14:paraId="0E333039" w14:textId="31A37E6E" w:rsidR="00ED756A" w:rsidRPr="00CC2D4A" w:rsidRDefault="009E169D" w:rsidP="00E175F1">
            <w:pPr>
              <w:tabs>
                <w:tab w:val="left" w:pos="-720"/>
              </w:tabs>
              <w:suppressAutoHyphens/>
              <w:jc w:val="both"/>
              <w:rPr>
                <w:rFonts w:ascii="Arial" w:hAnsi="Arial"/>
                <w:color w:val="000000" w:themeColor="text1"/>
                <w:spacing w:val="-3"/>
                <w:szCs w:val="24"/>
              </w:rPr>
            </w:pPr>
            <w:r>
              <w:rPr>
                <w:rFonts w:ascii="Arial" w:hAnsi="Arial"/>
                <w:color w:val="000000" w:themeColor="text1"/>
                <w:spacing w:val="-3"/>
                <w:szCs w:val="24"/>
              </w:rPr>
              <w:t>`</w:t>
            </w:r>
          </w:p>
        </w:tc>
        <w:tc>
          <w:tcPr>
            <w:tcW w:w="3519" w:type="dxa"/>
          </w:tcPr>
          <w:p w14:paraId="5CCDBE11" w14:textId="77777777" w:rsidR="00ED756A" w:rsidRPr="00CC2D4A" w:rsidRDefault="00ED756A"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SGPT</w:t>
            </w:r>
          </w:p>
        </w:tc>
        <w:tc>
          <w:tcPr>
            <w:tcW w:w="624" w:type="dxa"/>
          </w:tcPr>
          <w:p w14:paraId="5C017754" w14:textId="77777777" w:rsidR="00ED756A" w:rsidRPr="00CC2D4A" w:rsidRDefault="00ED756A" w:rsidP="00E175F1">
            <w:pPr>
              <w:tabs>
                <w:tab w:val="left" w:pos="-720"/>
              </w:tabs>
              <w:suppressAutoHyphens/>
              <w:jc w:val="both"/>
              <w:rPr>
                <w:rFonts w:ascii="Arial" w:hAnsi="Arial"/>
                <w:color w:val="000000" w:themeColor="text1"/>
                <w:spacing w:val="-3"/>
                <w:szCs w:val="24"/>
              </w:rPr>
            </w:pPr>
          </w:p>
        </w:tc>
        <w:tc>
          <w:tcPr>
            <w:tcW w:w="667" w:type="dxa"/>
          </w:tcPr>
          <w:p w14:paraId="3F4BB399" w14:textId="77777777" w:rsidR="00ED756A" w:rsidRPr="00CC2D4A" w:rsidRDefault="00ED756A"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5635C581" w14:textId="77777777" w:rsidR="00ED756A" w:rsidRPr="00CC2D4A" w:rsidRDefault="00ED756A"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200.00</w:t>
            </w:r>
          </w:p>
        </w:tc>
      </w:tr>
      <w:tr w:rsidR="009E169D" w:rsidRPr="00CC2D4A" w14:paraId="24C40E6B" w14:textId="77777777" w:rsidTr="009E169D">
        <w:tc>
          <w:tcPr>
            <w:tcW w:w="293" w:type="dxa"/>
          </w:tcPr>
          <w:p w14:paraId="1B5222AF"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3519" w:type="dxa"/>
          </w:tcPr>
          <w:p w14:paraId="39095B95" w14:textId="4B75ADEF" w:rsidR="009E169D" w:rsidRPr="00CC2D4A" w:rsidRDefault="009E169D" w:rsidP="00E175F1">
            <w:pPr>
              <w:tabs>
                <w:tab w:val="left" w:pos="-720"/>
              </w:tabs>
              <w:suppressAutoHyphens/>
              <w:jc w:val="both"/>
              <w:rPr>
                <w:rFonts w:ascii="Arial" w:hAnsi="Arial"/>
                <w:color w:val="000000" w:themeColor="text1"/>
                <w:spacing w:val="-3"/>
                <w:szCs w:val="24"/>
              </w:rPr>
            </w:pPr>
            <w:r>
              <w:rPr>
                <w:rFonts w:ascii="Arial" w:hAnsi="Arial"/>
                <w:color w:val="000000" w:themeColor="text1"/>
                <w:spacing w:val="-3"/>
                <w:szCs w:val="24"/>
              </w:rPr>
              <w:t>Blood Uric Acid (BUA)</w:t>
            </w:r>
          </w:p>
        </w:tc>
        <w:tc>
          <w:tcPr>
            <w:tcW w:w="624" w:type="dxa"/>
          </w:tcPr>
          <w:p w14:paraId="370B2BF6"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667" w:type="dxa"/>
          </w:tcPr>
          <w:p w14:paraId="42A2451F" w14:textId="083C2E47" w:rsidR="009E169D" w:rsidRPr="00CC2D4A" w:rsidRDefault="009E169D"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66429E69" w14:textId="25203236" w:rsidR="009E169D" w:rsidRPr="00CC2D4A" w:rsidRDefault="009E169D" w:rsidP="00E175F1">
            <w:pPr>
              <w:tabs>
                <w:tab w:val="left" w:pos="-720"/>
              </w:tabs>
              <w:suppressAutoHyphens/>
              <w:jc w:val="both"/>
              <w:rPr>
                <w:rFonts w:ascii="Arial" w:hAnsi="Arial"/>
                <w:color w:val="000000" w:themeColor="text1"/>
                <w:spacing w:val="-3"/>
                <w:szCs w:val="24"/>
              </w:rPr>
            </w:pPr>
            <w:r>
              <w:rPr>
                <w:rFonts w:ascii="Arial" w:hAnsi="Arial"/>
                <w:color w:val="EE0000"/>
                <w:spacing w:val="-3"/>
                <w:szCs w:val="24"/>
              </w:rPr>
              <w:t>1</w:t>
            </w:r>
            <w:r w:rsidRPr="009E169D">
              <w:rPr>
                <w:rFonts w:ascii="Arial" w:hAnsi="Arial"/>
                <w:color w:val="EE0000"/>
                <w:spacing w:val="-3"/>
                <w:szCs w:val="24"/>
              </w:rPr>
              <w:t>00.00</w:t>
            </w:r>
          </w:p>
        </w:tc>
      </w:tr>
      <w:tr w:rsidR="009E169D" w:rsidRPr="00CC2D4A" w14:paraId="53D6C829" w14:textId="77777777" w:rsidTr="009E169D">
        <w:tc>
          <w:tcPr>
            <w:tcW w:w="293" w:type="dxa"/>
          </w:tcPr>
          <w:p w14:paraId="1069E468"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3519" w:type="dxa"/>
          </w:tcPr>
          <w:p w14:paraId="496C32D6" w14:textId="77777777" w:rsidR="009E169D" w:rsidRDefault="009E169D" w:rsidP="00E175F1">
            <w:pPr>
              <w:tabs>
                <w:tab w:val="left" w:pos="-720"/>
              </w:tabs>
              <w:suppressAutoHyphens/>
              <w:jc w:val="both"/>
              <w:rPr>
                <w:rFonts w:ascii="Arial" w:hAnsi="Arial"/>
                <w:color w:val="000000" w:themeColor="text1"/>
                <w:spacing w:val="-3"/>
                <w:szCs w:val="24"/>
              </w:rPr>
            </w:pPr>
          </w:p>
          <w:p w14:paraId="56E71967"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624" w:type="dxa"/>
          </w:tcPr>
          <w:p w14:paraId="7AC66034"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667" w:type="dxa"/>
          </w:tcPr>
          <w:p w14:paraId="2765984A"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1188" w:type="dxa"/>
          </w:tcPr>
          <w:p w14:paraId="7F9009D9"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r>
      <w:tr w:rsidR="009E169D" w:rsidRPr="00CC2D4A" w14:paraId="2A839532" w14:textId="77777777" w:rsidTr="009E169D">
        <w:trPr>
          <w:trHeight w:val="369"/>
        </w:trPr>
        <w:tc>
          <w:tcPr>
            <w:tcW w:w="3812" w:type="dxa"/>
            <w:gridSpan w:val="2"/>
          </w:tcPr>
          <w:p w14:paraId="71C9B052" w14:textId="77777777" w:rsidR="009E169D" w:rsidRPr="00CC2D4A" w:rsidRDefault="009E169D"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 xml:space="preserve">STI Section:  </w:t>
            </w:r>
          </w:p>
        </w:tc>
        <w:tc>
          <w:tcPr>
            <w:tcW w:w="624" w:type="dxa"/>
          </w:tcPr>
          <w:p w14:paraId="617E3B6A"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667" w:type="dxa"/>
          </w:tcPr>
          <w:p w14:paraId="42BA34A3"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1188" w:type="dxa"/>
          </w:tcPr>
          <w:p w14:paraId="7C8236F7"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r>
      <w:tr w:rsidR="009E169D" w:rsidRPr="00CC2D4A" w14:paraId="75D390D2" w14:textId="77777777" w:rsidTr="009E169D">
        <w:tc>
          <w:tcPr>
            <w:tcW w:w="293" w:type="dxa"/>
          </w:tcPr>
          <w:p w14:paraId="336DF605"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3519" w:type="dxa"/>
          </w:tcPr>
          <w:p w14:paraId="1C83F76F" w14:textId="2531C509" w:rsidR="009E169D" w:rsidRPr="00CC2D4A" w:rsidRDefault="009E169D" w:rsidP="00E175F1">
            <w:pPr>
              <w:tabs>
                <w:tab w:val="left" w:pos="-720"/>
              </w:tabs>
              <w:suppressAutoHyphens/>
              <w:jc w:val="both"/>
              <w:rPr>
                <w:rFonts w:ascii="Arial" w:hAnsi="Arial"/>
                <w:color w:val="000000" w:themeColor="text1"/>
                <w:spacing w:val="-3"/>
                <w:szCs w:val="24"/>
              </w:rPr>
            </w:pPr>
            <w:r>
              <w:rPr>
                <w:rFonts w:ascii="Arial" w:hAnsi="Arial"/>
                <w:color w:val="000000" w:themeColor="text1"/>
                <w:spacing w:val="-3"/>
                <w:szCs w:val="24"/>
              </w:rPr>
              <w:t>HIV</w:t>
            </w:r>
          </w:p>
        </w:tc>
        <w:tc>
          <w:tcPr>
            <w:tcW w:w="624" w:type="dxa"/>
          </w:tcPr>
          <w:p w14:paraId="0DB81A18"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667" w:type="dxa"/>
          </w:tcPr>
          <w:p w14:paraId="6ACDCA1B" w14:textId="77777777" w:rsidR="009E169D" w:rsidRPr="00CC2D4A" w:rsidRDefault="009E169D"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73CF6145" w14:textId="37337FFE" w:rsidR="009E169D" w:rsidRPr="009E169D" w:rsidRDefault="009E169D" w:rsidP="00E175F1">
            <w:pPr>
              <w:tabs>
                <w:tab w:val="left" w:pos="-720"/>
              </w:tabs>
              <w:suppressAutoHyphens/>
              <w:jc w:val="both"/>
              <w:rPr>
                <w:rFonts w:ascii="Arial" w:hAnsi="Arial"/>
                <w:color w:val="EE0000"/>
                <w:spacing w:val="-3"/>
                <w:szCs w:val="24"/>
              </w:rPr>
            </w:pPr>
            <w:r w:rsidRPr="009E169D">
              <w:rPr>
                <w:rFonts w:ascii="Arial" w:hAnsi="Arial"/>
                <w:color w:val="EE0000"/>
                <w:spacing w:val="-3"/>
                <w:szCs w:val="24"/>
              </w:rPr>
              <w:t>F</w:t>
            </w:r>
            <w:r>
              <w:rPr>
                <w:rFonts w:ascii="Arial" w:hAnsi="Arial"/>
                <w:color w:val="EE0000"/>
                <w:spacing w:val="-3"/>
                <w:szCs w:val="24"/>
              </w:rPr>
              <w:t>ree</w:t>
            </w:r>
          </w:p>
        </w:tc>
      </w:tr>
      <w:tr w:rsidR="009E169D" w:rsidRPr="00CC2D4A" w14:paraId="4B1A2627" w14:textId="77777777" w:rsidTr="009E169D">
        <w:tc>
          <w:tcPr>
            <w:tcW w:w="293" w:type="dxa"/>
          </w:tcPr>
          <w:p w14:paraId="5067B2C3"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3519" w:type="dxa"/>
          </w:tcPr>
          <w:p w14:paraId="3541C107" w14:textId="77777777" w:rsidR="009E169D" w:rsidRPr="00CC2D4A" w:rsidRDefault="009E169D"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RPR Test</w:t>
            </w:r>
          </w:p>
        </w:tc>
        <w:tc>
          <w:tcPr>
            <w:tcW w:w="624" w:type="dxa"/>
          </w:tcPr>
          <w:p w14:paraId="3696E962"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667" w:type="dxa"/>
          </w:tcPr>
          <w:p w14:paraId="56842526" w14:textId="77777777" w:rsidR="009E169D" w:rsidRPr="00CC2D4A" w:rsidRDefault="009E169D"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269206C3" w14:textId="77777777" w:rsidR="009E169D" w:rsidRPr="00CC2D4A" w:rsidRDefault="009E169D"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150.00</w:t>
            </w:r>
          </w:p>
        </w:tc>
      </w:tr>
      <w:tr w:rsidR="009E169D" w:rsidRPr="00CC2D4A" w14:paraId="65A5028F" w14:textId="77777777" w:rsidTr="009E169D">
        <w:tc>
          <w:tcPr>
            <w:tcW w:w="293" w:type="dxa"/>
          </w:tcPr>
          <w:p w14:paraId="453692AA"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3519" w:type="dxa"/>
          </w:tcPr>
          <w:p w14:paraId="59A55E32" w14:textId="77777777" w:rsidR="009E169D" w:rsidRPr="00CC2D4A" w:rsidRDefault="009E169D"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 xml:space="preserve">HBs AG Test </w:t>
            </w:r>
          </w:p>
        </w:tc>
        <w:tc>
          <w:tcPr>
            <w:tcW w:w="624" w:type="dxa"/>
          </w:tcPr>
          <w:p w14:paraId="381B8738"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667" w:type="dxa"/>
          </w:tcPr>
          <w:p w14:paraId="131F4E22" w14:textId="77777777" w:rsidR="009E169D" w:rsidRPr="00CC2D4A" w:rsidRDefault="009E169D"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33051936" w14:textId="77777777" w:rsidR="009E169D" w:rsidRPr="00CC2D4A" w:rsidRDefault="009E169D"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150.00</w:t>
            </w:r>
          </w:p>
        </w:tc>
      </w:tr>
      <w:tr w:rsidR="009E169D" w:rsidRPr="00CC2D4A" w14:paraId="44C1B1A4" w14:textId="77777777" w:rsidTr="009E169D">
        <w:tc>
          <w:tcPr>
            <w:tcW w:w="293" w:type="dxa"/>
          </w:tcPr>
          <w:p w14:paraId="06600EE8"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3519" w:type="dxa"/>
          </w:tcPr>
          <w:p w14:paraId="32A69692" w14:textId="77777777" w:rsidR="009E169D" w:rsidRDefault="009E169D" w:rsidP="00E175F1">
            <w:pPr>
              <w:tabs>
                <w:tab w:val="left" w:pos="-720"/>
              </w:tabs>
              <w:suppressAutoHyphens/>
              <w:jc w:val="both"/>
              <w:rPr>
                <w:rFonts w:ascii="Arial" w:hAnsi="Arial"/>
                <w:color w:val="000000" w:themeColor="text1"/>
                <w:spacing w:val="-3"/>
                <w:szCs w:val="24"/>
              </w:rPr>
            </w:pPr>
            <w:proofErr w:type="spellStart"/>
            <w:r w:rsidRPr="00CC2D4A">
              <w:rPr>
                <w:rFonts w:ascii="Arial" w:hAnsi="Arial"/>
                <w:color w:val="000000" w:themeColor="text1"/>
                <w:spacing w:val="-3"/>
                <w:szCs w:val="24"/>
              </w:rPr>
              <w:t>Hepa</w:t>
            </w:r>
            <w:proofErr w:type="spellEnd"/>
            <w:r w:rsidRPr="00CC2D4A">
              <w:rPr>
                <w:rFonts w:ascii="Arial" w:hAnsi="Arial"/>
                <w:color w:val="000000" w:themeColor="text1"/>
                <w:spacing w:val="-3"/>
                <w:szCs w:val="24"/>
              </w:rPr>
              <w:t xml:space="preserve"> A Test </w:t>
            </w:r>
          </w:p>
          <w:p w14:paraId="2E287D6D" w14:textId="7F7A4C1D" w:rsidR="009E169D" w:rsidRPr="00CC2D4A" w:rsidRDefault="009E169D" w:rsidP="00E175F1">
            <w:pPr>
              <w:tabs>
                <w:tab w:val="left" w:pos="-720"/>
              </w:tabs>
              <w:suppressAutoHyphens/>
              <w:jc w:val="both"/>
              <w:rPr>
                <w:rFonts w:ascii="Arial" w:hAnsi="Arial"/>
                <w:color w:val="000000" w:themeColor="text1"/>
                <w:spacing w:val="-3"/>
                <w:szCs w:val="24"/>
              </w:rPr>
            </w:pPr>
            <w:r>
              <w:rPr>
                <w:rFonts w:ascii="Arial" w:hAnsi="Arial"/>
                <w:color w:val="000000" w:themeColor="text1"/>
                <w:spacing w:val="-3"/>
                <w:szCs w:val="24"/>
              </w:rPr>
              <w:t xml:space="preserve">GENE </w:t>
            </w:r>
            <w:proofErr w:type="spellStart"/>
            <w:r>
              <w:rPr>
                <w:rFonts w:ascii="Arial" w:hAnsi="Arial"/>
                <w:color w:val="000000" w:themeColor="text1"/>
                <w:spacing w:val="-3"/>
                <w:szCs w:val="24"/>
              </w:rPr>
              <w:t>Xpert</w:t>
            </w:r>
            <w:proofErr w:type="spellEnd"/>
            <w:r>
              <w:rPr>
                <w:rFonts w:ascii="Arial" w:hAnsi="Arial"/>
                <w:color w:val="000000" w:themeColor="text1"/>
                <w:spacing w:val="-3"/>
                <w:szCs w:val="24"/>
              </w:rPr>
              <w:t xml:space="preserve"> test                                      </w:t>
            </w:r>
          </w:p>
        </w:tc>
        <w:tc>
          <w:tcPr>
            <w:tcW w:w="624" w:type="dxa"/>
          </w:tcPr>
          <w:p w14:paraId="62607957"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667" w:type="dxa"/>
          </w:tcPr>
          <w:p w14:paraId="2A1BE808" w14:textId="77777777" w:rsidR="009E169D" w:rsidRPr="00CC2D4A" w:rsidRDefault="009E169D"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27AEEC85" w14:textId="77777777" w:rsidR="009E169D" w:rsidRDefault="009E169D" w:rsidP="00E175F1">
            <w:pPr>
              <w:tabs>
                <w:tab w:val="left" w:pos="-720"/>
              </w:tabs>
              <w:suppressAutoHyphens/>
              <w:jc w:val="both"/>
              <w:rPr>
                <w:rFonts w:ascii="Arial" w:hAnsi="Arial"/>
                <w:color w:val="EE0000"/>
                <w:spacing w:val="-3"/>
                <w:szCs w:val="24"/>
              </w:rPr>
            </w:pPr>
            <w:r w:rsidRPr="009E169D">
              <w:rPr>
                <w:rFonts w:ascii="Arial" w:hAnsi="Arial"/>
                <w:color w:val="EE0000"/>
                <w:spacing w:val="-3"/>
                <w:szCs w:val="24"/>
              </w:rPr>
              <w:t>550.00</w:t>
            </w:r>
          </w:p>
          <w:p w14:paraId="5E33848B" w14:textId="2D9D79B7" w:rsidR="009E169D" w:rsidRDefault="009E169D" w:rsidP="00E175F1">
            <w:pPr>
              <w:tabs>
                <w:tab w:val="left" w:pos="-720"/>
              </w:tabs>
              <w:suppressAutoHyphens/>
              <w:jc w:val="both"/>
              <w:rPr>
                <w:rFonts w:ascii="Arial" w:hAnsi="Arial"/>
                <w:color w:val="EE0000"/>
                <w:spacing w:val="-3"/>
                <w:szCs w:val="24"/>
              </w:rPr>
            </w:pPr>
            <w:r>
              <w:rPr>
                <w:rFonts w:ascii="Arial" w:hAnsi="Arial"/>
                <w:color w:val="EE0000"/>
                <w:spacing w:val="-3"/>
                <w:szCs w:val="24"/>
              </w:rPr>
              <w:t>-free</w:t>
            </w:r>
          </w:p>
          <w:p w14:paraId="4DC9C271" w14:textId="77777777" w:rsidR="009E169D" w:rsidRDefault="009E169D" w:rsidP="00E175F1">
            <w:pPr>
              <w:tabs>
                <w:tab w:val="left" w:pos="-720"/>
              </w:tabs>
              <w:suppressAutoHyphens/>
              <w:jc w:val="both"/>
              <w:rPr>
                <w:rFonts w:ascii="Arial" w:hAnsi="Arial"/>
                <w:color w:val="EE0000"/>
                <w:spacing w:val="-3"/>
                <w:szCs w:val="24"/>
              </w:rPr>
            </w:pPr>
          </w:p>
          <w:p w14:paraId="0BA14431" w14:textId="6A24EBCC" w:rsidR="009E169D" w:rsidRPr="00CC2D4A" w:rsidRDefault="009E169D" w:rsidP="00E175F1">
            <w:pPr>
              <w:tabs>
                <w:tab w:val="left" w:pos="-720"/>
              </w:tabs>
              <w:suppressAutoHyphens/>
              <w:jc w:val="both"/>
              <w:rPr>
                <w:rFonts w:ascii="Arial" w:hAnsi="Arial"/>
                <w:color w:val="000000" w:themeColor="text1"/>
                <w:spacing w:val="-3"/>
                <w:szCs w:val="24"/>
              </w:rPr>
            </w:pPr>
          </w:p>
        </w:tc>
      </w:tr>
      <w:tr w:rsidR="009E169D" w:rsidRPr="00CC2D4A" w14:paraId="414ACA11" w14:textId="77777777" w:rsidTr="009E169D">
        <w:tc>
          <w:tcPr>
            <w:tcW w:w="293" w:type="dxa"/>
          </w:tcPr>
          <w:p w14:paraId="55C8B000"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3519" w:type="dxa"/>
          </w:tcPr>
          <w:p w14:paraId="0F14DE86"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624" w:type="dxa"/>
          </w:tcPr>
          <w:p w14:paraId="2EA96B16"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667" w:type="dxa"/>
          </w:tcPr>
          <w:p w14:paraId="347DEB82"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1188" w:type="dxa"/>
          </w:tcPr>
          <w:p w14:paraId="5DC09CC3"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r>
      <w:tr w:rsidR="009E169D" w:rsidRPr="00CC2D4A" w14:paraId="66DB47A1" w14:textId="77777777" w:rsidTr="009E169D">
        <w:tc>
          <w:tcPr>
            <w:tcW w:w="3812" w:type="dxa"/>
            <w:gridSpan w:val="2"/>
          </w:tcPr>
          <w:p w14:paraId="6D36D739" w14:textId="77777777" w:rsidR="009E169D" w:rsidRPr="00CC2D4A" w:rsidRDefault="009E169D"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X-Ray:</w:t>
            </w:r>
          </w:p>
        </w:tc>
        <w:tc>
          <w:tcPr>
            <w:tcW w:w="624" w:type="dxa"/>
          </w:tcPr>
          <w:p w14:paraId="6BEB98DF"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667" w:type="dxa"/>
          </w:tcPr>
          <w:p w14:paraId="485483E5"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1188" w:type="dxa"/>
          </w:tcPr>
          <w:p w14:paraId="6D54BCC8"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r>
      <w:tr w:rsidR="009E169D" w:rsidRPr="00CC2D4A" w14:paraId="3F7B4785" w14:textId="77777777" w:rsidTr="009E169D">
        <w:tc>
          <w:tcPr>
            <w:tcW w:w="293" w:type="dxa"/>
          </w:tcPr>
          <w:p w14:paraId="0557D8D0"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3519" w:type="dxa"/>
          </w:tcPr>
          <w:p w14:paraId="16255791" w14:textId="77777777" w:rsidR="009E169D" w:rsidRPr="00CC2D4A" w:rsidRDefault="009E169D"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Chest X-ray</w:t>
            </w:r>
          </w:p>
        </w:tc>
        <w:tc>
          <w:tcPr>
            <w:tcW w:w="624" w:type="dxa"/>
          </w:tcPr>
          <w:p w14:paraId="319D0B67"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667" w:type="dxa"/>
          </w:tcPr>
          <w:p w14:paraId="70CB2AF5" w14:textId="77777777" w:rsidR="009E169D" w:rsidRPr="00CC2D4A" w:rsidRDefault="009E169D"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3D3BF037" w14:textId="19DE3A71" w:rsidR="009E169D" w:rsidRPr="00CC2D4A" w:rsidRDefault="009E169D"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2</w:t>
            </w:r>
            <w:r>
              <w:rPr>
                <w:rFonts w:ascii="Arial" w:hAnsi="Arial"/>
                <w:color w:val="000000" w:themeColor="text1"/>
                <w:spacing w:val="-3"/>
                <w:szCs w:val="24"/>
              </w:rPr>
              <w:t>5</w:t>
            </w:r>
            <w:r w:rsidRPr="00CC2D4A">
              <w:rPr>
                <w:rFonts w:ascii="Arial" w:hAnsi="Arial"/>
                <w:color w:val="000000" w:themeColor="text1"/>
                <w:spacing w:val="-3"/>
                <w:szCs w:val="24"/>
              </w:rPr>
              <w:t>0.00</w:t>
            </w:r>
          </w:p>
        </w:tc>
      </w:tr>
      <w:tr w:rsidR="009E169D" w:rsidRPr="00CC2D4A" w14:paraId="484AFB57" w14:textId="77777777" w:rsidTr="009E169D">
        <w:tc>
          <w:tcPr>
            <w:tcW w:w="293" w:type="dxa"/>
          </w:tcPr>
          <w:p w14:paraId="7773957A"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3519" w:type="dxa"/>
          </w:tcPr>
          <w:p w14:paraId="283A5332" w14:textId="77777777" w:rsidR="009E169D" w:rsidRPr="00CC2D4A" w:rsidRDefault="009E169D"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Lower Extremities</w:t>
            </w:r>
          </w:p>
        </w:tc>
        <w:tc>
          <w:tcPr>
            <w:tcW w:w="624" w:type="dxa"/>
          </w:tcPr>
          <w:p w14:paraId="609671F7"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667" w:type="dxa"/>
          </w:tcPr>
          <w:p w14:paraId="069EF18B" w14:textId="77777777" w:rsidR="009E169D" w:rsidRPr="00CC2D4A" w:rsidRDefault="009E169D"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1AA508B0" w14:textId="031682DF" w:rsidR="009E169D" w:rsidRPr="00CC2D4A" w:rsidRDefault="00F30B7D" w:rsidP="00E175F1">
            <w:pPr>
              <w:tabs>
                <w:tab w:val="left" w:pos="-720"/>
              </w:tabs>
              <w:suppressAutoHyphens/>
              <w:jc w:val="both"/>
              <w:rPr>
                <w:rFonts w:ascii="Arial" w:hAnsi="Arial"/>
                <w:color w:val="000000" w:themeColor="text1"/>
                <w:spacing w:val="-3"/>
                <w:szCs w:val="24"/>
              </w:rPr>
            </w:pPr>
            <w:r>
              <w:rPr>
                <w:rFonts w:ascii="Arial" w:hAnsi="Arial"/>
                <w:color w:val="000000" w:themeColor="text1"/>
                <w:spacing w:val="-3"/>
                <w:szCs w:val="24"/>
              </w:rPr>
              <w:t>350</w:t>
            </w:r>
            <w:r w:rsidR="009E169D" w:rsidRPr="00CC2D4A">
              <w:rPr>
                <w:rFonts w:ascii="Arial" w:hAnsi="Arial"/>
                <w:color w:val="000000" w:themeColor="text1"/>
                <w:spacing w:val="-3"/>
                <w:szCs w:val="24"/>
              </w:rPr>
              <w:t>.00</w:t>
            </w:r>
          </w:p>
        </w:tc>
      </w:tr>
      <w:tr w:rsidR="009E169D" w:rsidRPr="00CC2D4A" w14:paraId="426900E8" w14:textId="77777777" w:rsidTr="009E169D">
        <w:tc>
          <w:tcPr>
            <w:tcW w:w="293" w:type="dxa"/>
          </w:tcPr>
          <w:p w14:paraId="7F99034E"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3519" w:type="dxa"/>
          </w:tcPr>
          <w:p w14:paraId="2C20CB36" w14:textId="77777777" w:rsidR="009E169D" w:rsidRPr="00CC2D4A" w:rsidRDefault="009E169D"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Upper Extremities</w:t>
            </w:r>
          </w:p>
        </w:tc>
        <w:tc>
          <w:tcPr>
            <w:tcW w:w="624" w:type="dxa"/>
          </w:tcPr>
          <w:p w14:paraId="0120A479"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667" w:type="dxa"/>
          </w:tcPr>
          <w:p w14:paraId="5C525EDE" w14:textId="77777777" w:rsidR="009E169D" w:rsidRPr="00CC2D4A" w:rsidRDefault="009E169D"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5F0E4B3B" w14:textId="6242CA53" w:rsidR="009E169D" w:rsidRPr="00CC2D4A" w:rsidRDefault="00F30B7D" w:rsidP="00E175F1">
            <w:pPr>
              <w:tabs>
                <w:tab w:val="left" w:pos="-720"/>
              </w:tabs>
              <w:suppressAutoHyphens/>
              <w:jc w:val="both"/>
              <w:rPr>
                <w:rFonts w:ascii="Arial" w:hAnsi="Arial"/>
                <w:color w:val="000000" w:themeColor="text1"/>
                <w:spacing w:val="-3"/>
                <w:szCs w:val="24"/>
              </w:rPr>
            </w:pPr>
            <w:r>
              <w:rPr>
                <w:rFonts w:ascii="Arial" w:hAnsi="Arial"/>
                <w:color w:val="000000" w:themeColor="text1"/>
                <w:spacing w:val="-3"/>
                <w:szCs w:val="24"/>
              </w:rPr>
              <w:t>350</w:t>
            </w:r>
            <w:r w:rsidR="009E169D" w:rsidRPr="00CC2D4A">
              <w:rPr>
                <w:rFonts w:ascii="Arial" w:hAnsi="Arial"/>
                <w:color w:val="000000" w:themeColor="text1"/>
                <w:spacing w:val="-3"/>
                <w:szCs w:val="24"/>
              </w:rPr>
              <w:t>.00</w:t>
            </w:r>
          </w:p>
        </w:tc>
      </w:tr>
      <w:tr w:rsidR="009E169D" w:rsidRPr="00CC2D4A" w14:paraId="43A8015F" w14:textId="77777777" w:rsidTr="009E169D">
        <w:tc>
          <w:tcPr>
            <w:tcW w:w="293" w:type="dxa"/>
          </w:tcPr>
          <w:p w14:paraId="5154A264"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3519" w:type="dxa"/>
          </w:tcPr>
          <w:p w14:paraId="36E6B590" w14:textId="77777777" w:rsidR="009E169D" w:rsidRPr="00CC2D4A" w:rsidRDefault="009E169D"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Shoulder Joint</w:t>
            </w:r>
          </w:p>
        </w:tc>
        <w:tc>
          <w:tcPr>
            <w:tcW w:w="624" w:type="dxa"/>
          </w:tcPr>
          <w:p w14:paraId="4BD029FB"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667" w:type="dxa"/>
          </w:tcPr>
          <w:p w14:paraId="0BE765C4" w14:textId="77777777" w:rsidR="009E169D" w:rsidRPr="00CC2D4A" w:rsidRDefault="009E169D"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4737D30A" w14:textId="779C24C7" w:rsidR="009E169D" w:rsidRPr="00CC2D4A" w:rsidRDefault="00F30B7D" w:rsidP="00E175F1">
            <w:pPr>
              <w:tabs>
                <w:tab w:val="left" w:pos="-720"/>
              </w:tabs>
              <w:suppressAutoHyphens/>
              <w:jc w:val="both"/>
              <w:rPr>
                <w:rFonts w:ascii="Arial" w:hAnsi="Arial"/>
                <w:color w:val="000000" w:themeColor="text1"/>
                <w:spacing w:val="-3"/>
                <w:szCs w:val="24"/>
              </w:rPr>
            </w:pPr>
            <w:r>
              <w:rPr>
                <w:rFonts w:ascii="Arial" w:hAnsi="Arial"/>
                <w:color w:val="000000" w:themeColor="text1"/>
                <w:spacing w:val="-3"/>
                <w:szCs w:val="24"/>
              </w:rPr>
              <w:t>25</w:t>
            </w:r>
            <w:r w:rsidR="009E169D" w:rsidRPr="00CC2D4A">
              <w:rPr>
                <w:rFonts w:ascii="Arial" w:hAnsi="Arial"/>
                <w:color w:val="000000" w:themeColor="text1"/>
                <w:spacing w:val="-3"/>
                <w:szCs w:val="24"/>
              </w:rPr>
              <w:t>0.00</w:t>
            </w:r>
          </w:p>
        </w:tc>
      </w:tr>
      <w:tr w:rsidR="009E169D" w:rsidRPr="00CC2D4A" w14:paraId="377365EB" w14:textId="77777777" w:rsidTr="009E169D">
        <w:tc>
          <w:tcPr>
            <w:tcW w:w="293" w:type="dxa"/>
          </w:tcPr>
          <w:p w14:paraId="1F497214"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3519" w:type="dxa"/>
          </w:tcPr>
          <w:p w14:paraId="5FAA3790" w14:textId="3C9796A1" w:rsidR="009E169D" w:rsidRPr="00CC2D4A" w:rsidRDefault="00F30B7D" w:rsidP="00E175F1">
            <w:pPr>
              <w:tabs>
                <w:tab w:val="left" w:pos="-720"/>
              </w:tabs>
              <w:suppressAutoHyphens/>
              <w:jc w:val="both"/>
              <w:rPr>
                <w:rFonts w:ascii="Arial" w:hAnsi="Arial"/>
                <w:color w:val="000000" w:themeColor="text1"/>
                <w:spacing w:val="-3"/>
                <w:szCs w:val="24"/>
              </w:rPr>
            </w:pPr>
            <w:r>
              <w:rPr>
                <w:rFonts w:ascii="Arial" w:hAnsi="Arial"/>
                <w:color w:val="000000" w:themeColor="text1"/>
                <w:spacing w:val="-3"/>
                <w:szCs w:val="24"/>
              </w:rPr>
              <w:t xml:space="preserve">Whole </w:t>
            </w:r>
            <w:r w:rsidR="009E169D" w:rsidRPr="00CC2D4A">
              <w:rPr>
                <w:rFonts w:ascii="Arial" w:hAnsi="Arial"/>
                <w:color w:val="000000" w:themeColor="text1"/>
                <w:spacing w:val="-3"/>
                <w:szCs w:val="24"/>
              </w:rPr>
              <w:t>Abdom</w:t>
            </w:r>
            <w:r>
              <w:rPr>
                <w:rFonts w:ascii="Arial" w:hAnsi="Arial"/>
                <w:color w:val="000000" w:themeColor="text1"/>
                <w:spacing w:val="-3"/>
                <w:szCs w:val="24"/>
              </w:rPr>
              <w:t>en</w:t>
            </w:r>
            <w:r w:rsidR="009E169D" w:rsidRPr="00CC2D4A">
              <w:rPr>
                <w:rFonts w:ascii="Arial" w:hAnsi="Arial"/>
                <w:color w:val="000000" w:themeColor="text1"/>
                <w:spacing w:val="-3"/>
                <w:szCs w:val="24"/>
              </w:rPr>
              <w:t xml:space="preserve"> Ultrasound</w:t>
            </w:r>
          </w:p>
        </w:tc>
        <w:tc>
          <w:tcPr>
            <w:tcW w:w="624" w:type="dxa"/>
          </w:tcPr>
          <w:p w14:paraId="20228866"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667" w:type="dxa"/>
          </w:tcPr>
          <w:p w14:paraId="67D778E9" w14:textId="77777777" w:rsidR="009E169D" w:rsidRPr="00CC2D4A" w:rsidRDefault="009E169D"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504663E7" w14:textId="66BB2843" w:rsidR="009E169D" w:rsidRPr="00CC2D4A" w:rsidRDefault="00F30B7D" w:rsidP="00E175F1">
            <w:pPr>
              <w:tabs>
                <w:tab w:val="left" w:pos="-720"/>
              </w:tabs>
              <w:suppressAutoHyphens/>
              <w:jc w:val="both"/>
              <w:rPr>
                <w:rFonts w:ascii="Arial" w:hAnsi="Arial"/>
                <w:color w:val="000000" w:themeColor="text1"/>
                <w:spacing w:val="-3"/>
                <w:szCs w:val="24"/>
              </w:rPr>
            </w:pPr>
            <w:r>
              <w:rPr>
                <w:rFonts w:ascii="Arial" w:hAnsi="Arial"/>
                <w:color w:val="000000" w:themeColor="text1"/>
                <w:spacing w:val="-3"/>
                <w:szCs w:val="24"/>
              </w:rPr>
              <w:t>1,5</w:t>
            </w:r>
            <w:r w:rsidR="009E169D" w:rsidRPr="00CC2D4A">
              <w:rPr>
                <w:rFonts w:ascii="Arial" w:hAnsi="Arial"/>
                <w:color w:val="000000" w:themeColor="text1"/>
                <w:spacing w:val="-3"/>
                <w:szCs w:val="24"/>
              </w:rPr>
              <w:t>00.00</w:t>
            </w:r>
          </w:p>
        </w:tc>
      </w:tr>
      <w:tr w:rsidR="009E169D" w:rsidRPr="00CC2D4A" w14:paraId="4752C6D6" w14:textId="77777777" w:rsidTr="009E169D">
        <w:tc>
          <w:tcPr>
            <w:tcW w:w="293" w:type="dxa"/>
          </w:tcPr>
          <w:p w14:paraId="6119A968"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3519" w:type="dxa"/>
          </w:tcPr>
          <w:p w14:paraId="3084EE19" w14:textId="77777777" w:rsidR="009E169D" w:rsidRPr="00CC2D4A" w:rsidRDefault="009E169D"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KUB</w:t>
            </w:r>
          </w:p>
        </w:tc>
        <w:tc>
          <w:tcPr>
            <w:tcW w:w="624" w:type="dxa"/>
          </w:tcPr>
          <w:p w14:paraId="76AEFD76"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667" w:type="dxa"/>
          </w:tcPr>
          <w:p w14:paraId="323E838A" w14:textId="77777777" w:rsidR="009E169D" w:rsidRPr="00CC2D4A" w:rsidRDefault="009E169D"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23491FB9" w14:textId="2FE1493A" w:rsidR="009E169D" w:rsidRPr="00CC2D4A" w:rsidRDefault="00F30B7D" w:rsidP="00E175F1">
            <w:pPr>
              <w:tabs>
                <w:tab w:val="left" w:pos="-720"/>
              </w:tabs>
              <w:suppressAutoHyphens/>
              <w:jc w:val="both"/>
              <w:rPr>
                <w:rFonts w:ascii="Arial" w:hAnsi="Arial"/>
                <w:color w:val="000000" w:themeColor="text1"/>
                <w:spacing w:val="-3"/>
                <w:szCs w:val="24"/>
              </w:rPr>
            </w:pPr>
            <w:r>
              <w:rPr>
                <w:rFonts w:ascii="Arial" w:hAnsi="Arial"/>
                <w:color w:val="000000" w:themeColor="text1"/>
                <w:spacing w:val="-3"/>
                <w:szCs w:val="24"/>
              </w:rPr>
              <w:t>1,20</w:t>
            </w:r>
            <w:r w:rsidR="009E169D" w:rsidRPr="00CC2D4A">
              <w:rPr>
                <w:rFonts w:ascii="Arial" w:hAnsi="Arial"/>
                <w:color w:val="000000" w:themeColor="text1"/>
                <w:spacing w:val="-3"/>
                <w:szCs w:val="24"/>
              </w:rPr>
              <w:t>0.00</w:t>
            </w:r>
          </w:p>
        </w:tc>
      </w:tr>
      <w:tr w:rsidR="009E169D" w:rsidRPr="00CC2D4A" w14:paraId="09E1B9F5" w14:textId="77777777" w:rsidTr="009E169D">
        <w:tc>
          <w:tcPr>
            <w:tcW w:w="293" w:type="dxa"/>
          </w:tcPr>
          <w:p w14:paraId="4DA2D649"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3519" w:type="dxa"/>
          </w:tcPr>
          <w:p w14:paraId="7B03807D" w14:textId="77777777" w:rsidR="009E169D" w:rsidRPr="00F85B77" w:rsidRDefault="009E169D" w:rsidP="00E175F1">
            <w:pPr>
              <w:tabs>
                <w:tab w:val="left" w:pos="-720"/>
              </w:tabs>
              <w:suppressAutoHyphens/>
              <w:jc w:val="both"/>
              <w:rPr>
                <w:rFonts w:ascii="Arial" w:hAnsi="Arial"/>
                <w:spacing w:val="-3"/>
                <w:szCs w:val="24"/>
              </w:rPr>
            </w:pPr>
            <w:r w:rsidRPr="00F85B77">
              <w:rPr>
                <w:rFonts w:ascii="Arial" w:hAnsi="Arial"/>
                <w:spacing w:val="-3"/>
                <w:szCs w:val="24"/>
              </w:rPr>
              <w:t>ECG</w:t>
            </w:r>
          </w:p>
        </w:tc>
        <w:tc>
          <w:tcPr>
            <w:tcW w:w="624" w:type="dxa"/>
          </w:tcPr>
          <w:p w14:paraId="506530AC" w14:textId="77777777" w:rsidR="009E169D" w:rsidRPr="00F85B77" w:rsidRDefault="009E169D" w:rsidP="00E175F1">
            <w:pPr>
              <w:tabs>
                <w:tab w:val="left" w:pos="-720"/>
              </w:tabs>
              <w:suppressAutoHyphens/>
              <w:jc w:val="both"/>
              <w:rPr>
                <w:rFonts w:ascii="Arial" w:hAnsi="Arial"/>
                <w:spacing w:val="-3"/>
                <w:szCs w:val="24"/>
              </w:rPr>
            </w:pPr>
          </w:p>
        </w:tc>
        <w:tc>
          <w:tcPr>
            <w:tcW w:w="667" w:type="dxa"/>
          </w:tcPr>
          <w:p w14:paraId="55091AAA" w14:textId="77777777" w:rsidR="009E169D" w:rsidRPr="00F85B77" w:rsidRDefault="009E169D" w:rsidP="00E175F1">
            <w:pPr>
              <w:tabs>
                <w:tab w:val="left" w:pos="-720"/>
              </w:tabs>
              <w:suppressAutoHyphens/>
              <w:jc w:val="both"/>
              <w:rPr>
                <w:rFonts w:ascii="Arial" w:hAnsi="Arial"/>
                <w:spacing w:val="-3"/>
                <w:szCs w:val="24"/>
              </w:rPr>
            </w:pPr>
            <w:r w:rsidRPr="00F85B77">
              <w:rPr>
                <w:rFonts w:ascii="Arial" w:hAnsi="Arial"/>
                <w:spacing w:val="-3"/>
                <w:szCs w:val="24"/>
              </w:rPr>
              <w:t>-</w:t>
            </w:r>
          </w:p>
        </w:tc>
        <w:tc>
          <w:tcPr>
            <w:tcW w:w="1188" w:type="dxa"/>
          </w:tcPr>
          <w:p w14:paraId="5950BFFA" w14:textId="77777777" w:rsidR="009E169D" w:rsidRPr="00F85B77" w:rsidRDefault="009E169D" w:rsidP="00E175F1">
            <w:pPr>
              <w:tabs>
                <w:tab w:val="left" w:pos="-720"/>
              </w:tabs>
              <w:suppressAutoHyphens/>
              <w:jc w:val="both"/>
              <w:rPr>
                <w:rFonts w:ascii="Arial" w:hAnsi="Arial"/>
                <w:spacing w:val="-3"/>
                <w:szCs w:val="24"/>
              </w:rPr>
            </w:pPr>
            <w:r w:rsidRPr="00F85B77">
              <w:rPr>
                <w:rFonts w:ascii="Arial" w:hAnsi="Arial"/>
                <w:spacing w:val="-3"/>
                <w:szCs w:val="24"/>
              </w:rPr>
              <w:t>300.00</w:t>
            </w:r>
          </w:p>
        </w:tc>
      </w:tr>
      <w:tr w:rsidR="009E169D" w:rsidRPr="00CC2D4A" w14:paraId="6A75D098" w14:textId="77777777" w:rsidTr="009E169D">
        <w:tc>
          <w:tcPr>
            <w:tcW w:w="293" w:type="dxa"/>
          </w:tcPr>
          <w:p w14:paraId="33A7A134"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3519" w:type="dxa"/>
          </w:tcPr>
          <w:p w14:paraId="40E02062" w14:textId="0A989CB1" w:rsidR="009E169D" w:rsidRPr="00CC2D4A" w:rsidRDefault="009E169D" w:rsidP="00E175F1">
            <w:pPr>
              <w:tabs>
                <w:tab w:val="left" w:pos="-720"/>
              </w:tabs>
              <w:suppressAutoHyphens/>
              <w:jc w:val="both"/>
              <w:rPr>
                <w:rFonts w:ascii="Arial" w:hAnsi="Arial"/>
                <w:color w:val="000000" w:themeColor="text1"/>
                <w:spacing w:val="-3"/>
                <w:szCs w:val="24"/>
              </w:rPr>
            </w:pPr>
          </w:p>
        </w:tc>
        <w:tc>
          <w:tcPr>
            <w:tcW w:w="624" w:type="dxa"/>
          </w:tcPr>
          <w:p w14:paraId="714716EE"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667" w:type="dxa"/>
          </w:tcPr>
          <w:p w14:paraId="4F47A5AA" w14:textId="0665CDE6" w:rsidR="009E169D" w:rsidRPr="00CC2D4A" w:rsidRDefault="009E169D" w:rsidP="00E175F1">
            <w:pPr>
              <w:tabs>
                <w:tab w:val="left" w:pos="-720"/>
              </w:tabs>
              <w:suppressAutoHyphens/>
              <w:jc w:val="both"/>
              <w:rPr>
                <w:rFonts w:ascii="Arial" w:hAnsi="Arial"/>
                <w:color w:val="000000" w:themeColor="text1"/>
                <w:spacing w:val="-3"/>
                <w:szCs w:val="24"/>
              </w:rPr>
            </w:pPr>
          </w:p>
        </w:tc>
        <w:tc>
          <w:tcPr>
            <w:tcW w:w="1188" w:type="dxa"/>
          </w:tcPr>
          <w:p w14:paraId="0AAB58AE" w14:textId="70C310BB" w:rsidR="009E169D" w:rsidRPr="00CC2D4A" w:rsidRDefault="009E169D" w:rsidP="00E175F1">
            <w:pPr>
              <w:tabs>
                <w:tab w:val="left" w:pos="-720"/>
              </w:tabs>
              <w:suppressAutoHyphens/>
              <w:jc w:val="both"/>
              <w:rPr>
                <w:rFonts w:ascii="Arial" w:hAnsi="Arial"/>
                <w:color w:val="000000" w:themeColor="text1"/>
                <w:spacing w:val="-3"/>
                <w:szCs w:val="24"/>
              </w:rPr>
            </w:pPr>
          </w:p>
        </w:tc>
      </w:tr>
      <w:tr w:rsidR="009E169D" w:rsidRPr="00CC2D4A" w14:paraId="798384A4" w14:textId="77777777" w:rsidTr="009E169D">
        <w:tc>
          <w:tcPr>
            <w:tcW w:w="293" w:type="dxa"/>
          </w:tcPr>
          <w:p w14:paraId="44D038B3"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3519" w:type="dxa"/>
          </w:tcPr>
          <w:p w14:paraId="031C10EF"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624" w:type="dxa"/>
          </w:tcPr>
          <w:p w14:paraId="66C2557F"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667" w:type="dxa"/>
          </w:tcPr>
          <w:p w14:paraId="4856DD94"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1188" w:type="dxa"/>
          </w:tcPr>
          <w:p w14:paraId="477F4B96"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r>
      <w:tr w:rsidR="009E169D" w:rsidRPr="00CC2D4A" w14:paraId="4D712D70" w14:textId="77777777" w:rsidTr="009E169D">
        <w:tc>
          <w:tcPr>
            <w:tcW w:w="3812" w:type="dxa"/>
            <w:gridSpan w:val="2"/>
          </w:tcPr>
          <w:p w14:paraId="45848EE6" w14:textId="77777777" w:rsidR="009E169D" w:rsidRPr="00CC2D4A" w:rsidRDefault="009E169D"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Extraction of:</w:t>
            </w:r>
          </w:p>
        </w:tc>
        <w:tc>
          <w:tcPr>
            <w:tcW w:w="624" w:type="dxa"/>
          </w:tcPr>
          <w:p w14:paraId="096AE932"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667" w:type="dxa"/>
          </w:tcPr>
          <w:p w14:paraId="6580DC42"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1188" w:type="dxa"/>
          </w:tcPr>
          <w:p w14:paraId="1B8EB98E"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r>
      <w:tr w:rsidR="009E169D" w:rsidRPr="00CC2D4A" w14:paraId="17677468" w14:textId="77777777" w:rsidTr="009E169D">
        <w:tc>
          <w:tcPr>
            <w:tcW w:w="293" w:type="dxa"/>
          </w:tcPr>
          <w:p w14:paraId="09E90C04"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3519" w:type="dxa"/>
          </w:tcPr>
          <w:p w14:paraId="4C7E9F43" w14:textId="77777777" w:rsidR="009E169D" w:rsidRPr="00CC2D4A" w:rsidRDefault="009E169D"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Incisor</w:t>
            </w:r>
          </w:p>
        </w:tc>
        <w:tc>
          <w:tcPr>
            <w:tcW w:w="624" w:type="dxa"/>
          </w:tcPr>
          <w:p w14:paraId="30B0B4D1"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667" w:type="dxa"/>
          </w:tcPr>
          <w:p w14:paraId="061589D9" w14:textId="77777777" w:rsidR="009E169D" w:rsidRPr="00CC2D4A" w:rsidRDefault="009E169D"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03560E19" w14:textId="6C5EFF11" w:rsidR="009E169D" w:rsidRPr="00CC2D4A" w:rsidRDefault="00F30B7D" w:rsidP="00E175F1">
            <w:pPr>
              <w:tabs>
                <w:tab w:val="left" w:pos="-720"/>
              </w:tabs>
              <w:suppressAutoHyphens/>
              <w:jc w:val="both"/>
              <w:rPr>
                <w:rFonts w:ascii="Arial" w:hAnsi="Arial"/>
                <w:color w:val="000000" w:themeColor="text1"/>
                <w:spacing w:val="-3"/>
                <w:szCs w:val="24"/>
              </w:rPr>
            </w:pPr>
            <w:r>
              <w:rPr>
                <w:rFonts w:ascii="Arial" w:hAnsi="Arial"/>
                <w:color w:val="000000" w:themeColor="text1"/>
                <w:spacing w:val="-3"/>
                <w:szCs w:val="24"/>
              </w:rPr>
              <w:t>25</w:t>
            </w:r>
            <w:r w:rsidR="009E169D" w:rsidRPr="00CC2D4A">
              <w:rPr>
                <w:rFonts w:ascii="Arial" w:hAnsi="Arial"/>
                <w:color w:val="000000" w:themeColor="text1"/>
                <w:spacing w:val="-3"/>
                <w:szCs w:val="24"/>
              </w:rPr>
              <w:t>0.00</w:t>
            </w:r>
          </w:p>
        </w:tc>
      </w:tr>
      <w:tr w:rsidR="009E169D" w:rsidRPr="00CC2D4A" w14:paraId="13A9EE6D" w14:textId="77777777" w:rsidTr="009E169D">
        <w:tc>
          <w:tcPr>
            <w:tcW w:w="293" w:type="dxa"/>
          </w:tcPr>
          <w:p w14:paraId="76E96A68"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3519" w:type="dxa"/>
          </w:tcPr>
          <w:p w14:paraId="73A4138F" w14:textId="77777777" w:rsidR="009E169D" w:rsidRPr="00CC2D4A" w:rsidRDefault="009E169D" w:rsidP="00E175F1">
            <w:pPr>
              <w:tabs>
                <w:tab w:val="left" w:pos="-720"/>
              </w:tabs>
              <w:suppressAutoHyphens/>
              <w:jc w:val="both"/>
              <w:rPr>
                <w:rFonts w:ascii="Arial" w:hAnsi="Arial"/>
                <w:color w:val="000000" w:themeColor="text1"/>
                <w:spacing w:val="-3"/>
                <w:szCs w:val="24"/>
              </w:rPr>
            </w:pPr>
            <w:proofErr w:type="spellStart"/>
            <w:r w:rsidRPr="00CC2D4A">
              <w:rPr>
                <w:rFonts w:ascii="Arial" w:hAnsi="Arial"/>
                <w:color w:val="000000" w:themeColor="text1"/>
                <w:spacing w:val="-3"/>
                <w:szCs w:val="24"/>
              </w:rPr>
              <w:t>Cuspid</w:t>
            </w:r>
            <w:proofErr w:type="spellEnd"/>
            <w:r w:rsidRPr="00CC2D4A">
              <w:rPr>
                <w:rFonts w:ascii="Arial" w:hAnsi="Arial"/>
                <w:color w:val="000000" w:themeColor="text1"/>
                <w:spacing w:val="-3"/>
                <w:szCs w:val="24"/>
              </w:rPr>
              <w:t>/Molar</w:t>
            </w:r>
          </w:p>
        </w:tc>
        <w:tc>
          <w:tcPr>
            <w:tcW w:w="624" w:type="dxa"/>
          </w:tcPr>
          <w:p w14:paraId="788F57D9"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667" w:type="dxa"/>
          </w:tcPr>
          <w:p w14:paraId="2E2A0643" w14:textId="77777777" w:rsidR="009E169D" w:rsidRPr="00CC2D4A" w:rsidRDefault="009E169D"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1D3EF782" w14:textId="0DA8B546" w:rsidR="009E169D" w:rsidRPr="00CC2D4A" w:rsidRDefault="00F30B7D" w:rsidP="00E175F1">
            <w:pPr>
              <w:tabs>
                <w:tab w:val="left" w:pos="-720"/>
              </w:tabs>
              <w:suppressAutoHyphens/>
              <w:jc w:val="both"/>
              <w:rPr>
                <w:rFonts w:ascii="Arial" w:hAnsi="Arial"/>
                <w:color w:val="000000" w:themeColor="text1"/>
                <w:spacing w:val="-3"/>
                <w:szCs w:val="24"/>
              </w:rPr>
            </w:pPr>
            <w:r>
              <w:rPr>
                <w:rFonts w:ascii="Arial" w:hAnsi="Arial"/>
                <w:color w:val="000000" w:themeColor="text1"/>
                <w:spacing w:val="-3"/>
                <w:szCs w:val="24"/>
              </w:rPr>
              <w:t>25</w:t>
            </w:r>
            <w:r w:rsidR="009E169D" w:rsidRPr="00CC2D4A">
              <w:rPr>
                <w:rFonts w:ascii="Arial" w:hAnsi="Arial"/>
                <w:color w:val="000000" w:themeColor="text1"/>
                <w:spacing w:val="-3"/>
                <w:szCs w:val="24"/>
              </w:rPr>
              <w:t>0.00</w:t>
            </w:r>
          </w:p>
        </w:tc>
      </w:tr>
      <w:tr w:rsidR="009E169D" w:rsidRPr="00CC2D4A" w14:paraId="49EC648E" w14:textId="77777777" w:rsidTr="009E169D">
        <w:tc>
          <w:tcPr>
            <w:tcW w:w="293" w:type="dxa"/>
          </w:tcPr>
          <w:p w14:paraId="792C87E9"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3519" w:type="dxa"/>
          </w:tcPr>
          <w:p w14:paraId="3C66FE50" w14:textId="77777777" w:rsidR="009E169D" w:rsidRPr="00CC2D4A" w:rsidRDefault="009E169D"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Prophylaxis</w:t>
            </w:r>
          </w:p>
        </w:tc>
        <w:tc>
          <w:tcPr>
            <w:tcW w:w="624" w:type="dxa"/>
          </w:tcPr>
          <w:p w14:paraId="563728E4"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667" w:type="dxa"/>
          </w:tcPr>
          <w:p w14:paraId="1D2886E6" w14:textId="77777777" w:rsidR="009E169D" w:rsidRPr="00CC2D4A" w:rsidRDefault="009E169D"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36CBF7C0" w14:textId="463764E4" w:rsidR="009E169D" w:rsidRPr="00CC2D4A" w:rsidRDefault="00F30B7D" w:rsidP="00E175F1">
            <w:pPr>
              <w:tabs>
                <w:tab w:val="left" w:pos="-720"/>
              </w:tabs>
              <w:suppressAutoHyphens/>
              <w:jc w:val="both"/>
              <w:rPr>
                <w:rFonts w:ascii="Arial" w:hAnsi="Arial"/>
                <w:color w:val="000000" w:themeColor="text1"/>
                <w:spacing w:val="-3"/>
                <w:szCs w:val="24"/>
              </w:rPr>
            </w:pPr>
            <w:r>
              <w:rPr>
                <w:rFonts w:ascii="Arial" w:hAnsi="Arial"/>
                <w:color w:val="000000" w:themeColor="text1"/>
                <w:spacing w:val="-3"/>
                <w:szCs w:val="24"/>
              </w:rPr>
              <w:t>50</w:t>
            </w:r>
            <w:r w:rsidR="009E169D" w:rsidRPr="00CC2D4A">
              <w:rPr>
                <w:rFonts w:ascii="Arial" w:hAnsi="Arial"/>
                <w:color w:val="000000" w:themeColor="text1"/>
                <w:spacing w:val="-3"/>
                <w:szCs w:val="24"/>
              </w:rPr>
              <w:t>0.00</w:t>
            </w:r>
          </w:p>
        </w:tc>
      </w:tr>
      <w:tr w:rsidR="009E169D" w:rsidRPr="00CC2D4A" w14:paraId="43BD6589" w14:textId="77777777" w:rsidTr="009E169D">
        <w:tc>
          <w:tcPr>
            <w:tcW w:w="293" w:type="dxa"/>
          </w:tcPr>
          <w:p w14:paraId="0CDA7355"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3519" w:type="dxa"/>
          </w:tcPr>
          <w:p w14:paraId="33872BE4" w14:textId="77777777" w:rsidR="009E169D" w:rsidRPr="00CC2D4A" w:rsidRDefault="009E169D"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Filling</w:t>
            </w:r>
          </w:p>
        </w:tc>
        <w:tc>
          <w:tcPr>
            <w:tcW w:w="624" w:type="dxa"/>
          </w:tcPr>
          <w:p w14:paraId="63ABA384"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667" w:type="dxa"/>
          </w:tcPr>
          <w:p w14:paraId="4AACE90D" w14:textId="77777777" w:rsidR="009E169D" w:rsidRPr="00CC2D4A" w:rsidRDefault="009E169D"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6675795A" w14:textId="53753319" w:rsidR="009E169D" w:rsidRPr="00CC2D4A" w:rsidRDefault="00F30B7D" w:rsidP="00E175F1">
            <w:pPr>
              <w:tabs>
                <w:tab w:val="left" w:pos="-720"/>
              </w:tabs>
              <w:suppressAutoHyphens/>
              <w:jc w:val="both"/>
              <w:rPr>
                <w:rFonts w:ascii="Arial" w:hAnsi="Arial"/>
                <w:color w:val="000000" w:themeColor="text1"/>
                <w:spacing w:val="-3"/>
                <w:szCs w:val="24"/>
              </w:rPr>
            </w:pPr>
            <w:r>
              <w:rPr>
                <w:rFonts w:ascii="Arial" w:hAnsi="Arial"/>
                <w:color w:val="000000" w:themeColor="text1"/>
                <w:spacing w:val="-3"/>
                <w:szCs w:val="24"/>
              </w:rPr>
              <w:t>50</w:t>
            </w:r>
            <w:r w:rsidR="009E169D" w:rsidRPr="00CC2D4A">
              <w:rPr>
                <w:rFonts w:ascii="Arial" w:hAnsi="Arial"/>
                <w:color w:val="000000" w:themeColor="text1"/>
                <w:spacing w:val="-3"/>
                <w:szCs w:val="24"/>
              </w:rPr>
              <w:t>0.00</w:t>
            </w:r>
          </w:p>
        </w:tc>
      </w:tr>
      <w:tr w:rsidR="009E169D" w:rsidRPr="00CC2D4A" w14:paraId="55FC2E38" w14:textId="77777777" w:rsidTr="009E169D">
        <w:tc>
          <w:tcPr>
            <w:tcW w:w="293" w:type="dxa"/>
          </w:tcPr>
          <w:p w14:paraId="53ED0B90"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3519" w:type="dxa"/>
          </w:tcPr>
          <w:p w14:paraId="47E18880" w14:textId="7F16C5F0" w:rsidR="009E169D" w:rsidRPr="00CC2D4A" w:rsidRDefault="00F30B7D" w:rsidP="00E175F1">
            <w:pPr>
              <w:tabs>
                <w:tab w:val="left" w:pos="-720"/>
              </w:tabs>
              <w:suppressAutoHyphens/>
              <w:jc w:val="both"/>
              <w:rPr>
                <w:rFonts w:ascii="Arial" w:hAnsi="Arial"/>
                <w:color w:val="000000" w:themeColor="text1"/>
                <w:spacing w:val="-3"/>
                <w:szCs w:val="24"/>
              </w:rPr>
            </w:pPr>
            <w:r>
              <w:rPr>
                <w:rFonts w:ascii="Arial" w:hAnsi="Arial"/>
                <w:color w:val="000000" w:themeColor="text1"/>
                <w:spacing w:val="-3"/>
                <w:szCs w:val="24"/>
              </w:rPr>
              <w:t>light cure restoration</w:t>
            </w:r>
          </w:p>
        </w:tc>
        <w:tc>
          <w:tcPr>
            <w:tcW w:w="624" w:type="dxa"/>
          </w:tcPr>
          <w:p w14:paraId="323E73A3"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667" w:type="dxa"/>
          </w:tcPr>
          <w:p w14:paraId="20E70597" w14:textId="77777777" w:rsidR="009E169D" w:rsidRPr="00CC2D4A" w:rsidRDefault="009E169D"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1188" w:type="dxa"/>
          </w:tcPr>
          <w:p w14:paraId="59CE2F5F" w14:textId="52BC0344" w:rsidR="009E169D" w:rsidRPr="00CC2D4A" w:rsidRDefault="00F30B7D" w:rsidP="00E175F1">
            <w:pPr>
              <w:tabs>
                <w:tab w:val="left" w:pos="-720"/>
              </w:tabs>
              <w:suppressAutoHyphens/>
              <w:jc w:val="both"/>
              <w:rPr>
                <w:rFonts w:ascii="Arial" w:hAnsi="Arial"/>
                <w:color w:val="000000" w:themeColor="text1"/>
                <w:spacing w:val="-3"/>
                <w:szCs w:val="24"/>
              </w:rPr>
            </w:pPr>
            <w:r>
              <w:rPr>
                <w:rFonts w:ascii="Arial" w:hAnsi="Arial"/>
                <w:color w:val="000000" w:themeColor="text1"/>
                <w:spacing w:val="-3"/>
                <w:szCs w:val="24"/>
              </w:rPr>
              <w:t>5</w:t>
            </w:r>
            <w:r w:rsidR="009E169D" w:rsidRPr="00CC2D4A">
              <w:rPr>
                <w:rFonts w:ascii="Arial" w:hAnsi="Arial"/>
                <w:color w:val="000000" w:themeColor="text1"/>
                <w:spacing w:val="-3"/>
                <w:szCs w:val="24"/>
              </w:rPr>
              <w:t>00.00</w:t>
            </w:r>
          </w:p>
        </w:tc>
      </w:tr>
      <w:tr w:rsidR="009E169D" w:rsidRPr="00CC2D4A" w14:paraId="6712FC13" w14:textId="77777777" w:rsidTr="009E169D">
        <w:tc>
          <w:tcPr>
            <w:tcW w:w="293" w:type="dxa"/>
          </w:tcPr>
          <w:p w14:paraId="46860AF6"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3519" w:type="dxa"/>
          </w:tcPr>
          <w:p w14:paraId="1F5F596F" w14:textId="38D0CC43" w:rsidR="009E169D" w:rsidRPr="00CC2D4A" w:rsidRDefault="00F30B7D" w:rsidP="00E175F1">
            <w:pPr>
              <w:tabs>
                <w:tab w:val="left" w:pos="-720"/>
              </w:tabs>
              <w:suppressAutoHyphens/>
              <w:jc w:val="both"/>
              <w:rPr>
                <w:rFonts w:ascii="Arial" w:hAnsi="Arial"/>
                <w:color w:val="000000" w:themeColor="text1"/>
                <w:spacing w:val="-3"/>
                <w:szCs w:val="24"/>
              </w:rPr>
            </w:pPr>
            <w:proofErr w:type="spellStart"/>
            <w:r>
              <w:rPr>
                <w:rFonts w:ascii="Arial" w:hAnsi="Arial"/>
                <w:color w:val="000000" w:themeColor="text1"/>
                <w:spacing w:val="-3"/>
                <w:szCs w:val="24"/>
              </w:rPr>
              <w:t>Odentectomy</w:t>
            </w:r>
            <w:proofErr w:type="spellEnd"/>
          </w:p>
        </w:tc>
        <w:tc>
          <w:tcPr>
            <w:tcW w:w="624" w:type="dxa"/>
          </w:tcPr>
          <w:p w14:paraId="27F6B78A"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667" w:type="dxa"/>
          </w:tcPr>
          <w:p w14:paraId="3EEBF629" w14:textId="3D38F970" w:rsidR="009E169D" w:rsidRPr="00CC2D4A" w:rsidRDefault="00F30B7D" w:rsidP="00E175F1">
            <w:pPr>
              <w:tabs>
                <w:tab w:val="left" w:pos="-720"/>
              </w:tabs>
              <w:suppressAutoHyphens/>
              <w:jc w:val="both"/>
              <w:rPr>
                <w:rFonts w:ascii="Arial" w:hAnsi="Arial"/>
                <w:color w:val="000000" w:themeColor="text1"/>
                <w:spacing w:val="-3"/>
                <w:szCs w:val="24"/>
              </w:rPr>
            </w:pPr>
            <w:r>
              <w:rPr>
                <w:rFonts w:ascii="Arial" w:hAnsi="Arial"/>
                <w:color w:val="000000" w:themeColor="text1"/>
                <w:spacing w:val="-3"/>
                <w:szCs w:val="24"/>
              </w:rPr>
              <w:t>-</w:t>
            </w:r>
          </w:p>
        </w:tc>
        <w:tc>
          <w:tcPr>
            <w:tcW w:w="1188" w:type="dxa"/>
          </w:tcPr>
          <w:p w14:paraId="7D4F523D" w14:textId="2A2E5E40" w:rsidR="009E169D" w:rsidRPr="00CC2D4A" w:rsidRDefault="00F30B7D" w:rsidP="00E175F1">
            <w:pPr>
              <w:tabs>
                <w:tab w:val="left" w:pos="-720"/>
              </w:tabs>
              <w:suppressAutoHyphens/>
              <w:jc w:val="both"/>
              <w:rPr>
                <w:rFonts w:ascii="Arial" w:hAnsi="Arial"/>
                <w:color w:val="000000" w:themeColor="text1"/>
                <w:spacing w:val="-3"/>
                <w:szCs w:val="24"/>
              </w:rPr>
            </w:pPr>
            <w:r>
              <w:rPr>
                <w:rFonts w:ascii="Arial" w:hAnsi="Arial"/>
                <w:color w:val="000000" w:themeColor="text1"/>
                <w:spacing w:val="-3"/>
                <w:szCs w:val="24"/>
              </w:rPr>
              <w:t>2,000.00</w:t>
            </w:r>
          </w:p>
        </w:tc>
      </w:tr>
      <w:tr w:rsidR="009E169D" w:rsidRPr="00CC2D4A" w14:paraId="1F806FB9" w14:textId="77777777" w:rsidTr="009E169D">
        <w:tc>
          <w:tcPr>
            <w:tcW w:w="3812" w:type="dxa"/>
            <w:gridSpan w:val="2"/>
          </w:tcPr>
          <w:p w14:paraId="5E5D3FF0" w14:textId="068E4D50" w:rsidR="009E169D" w:rsidRPr="00CC2D4A" w:rsidRDefault="009E169D" w:rsidP="00E175F1">
            <w:pPr>
              <w:tabs>
                <w:tab w:val="left" w:pos="-720"/>
              </w:tabs>
              <w:suppressAutoHyphens/>
              <w:jc w:val="both"/>
              <w:rPr>
                <w:rFonts w:ascii="Arial" w:hAnsi="Arial"/>
                <w:color w:val="000000" w:themeColor="text1"/>
                <w:spacing w:val="-3"/>
                <w:szCs w:val="24"/>
              </w:rPr>
            </w:pPr>
          </w:p>
        </w:tc>
        <w:tc>
          <w:tcPr>
            <w:tcW w:w="624" w:type="dxa"/>
          </w:tcPr>
          <w:p w14:paraId="3A6ACEA0"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667" w:type="dxa"/>
          </w:tcPr>
          <w:p w14:paraId="2E85B44E"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1188" w:type="dxa"/>
          </w:tcPr>
          <w:p w14:paraId="5A62E88E"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r>
      <w:tr w:rsidR="009E169D" w:rsidRPr="00CC2D4A" w14:paraId="1975F0DE" w14:textId="77777777" w:rsidTr="009E169D">
        <w:tc>
          <w:tcPr>
            <w:tcW w:w="293" w:type="dxa"/>
          </w:tcPr>
          <w:p w14:paraId="1D4AC169"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3519" w:type="dxa"/>
          </w:tcPr>
          <w:p w14:paraId="57EA8B45" w14:textId="6FB2F4F1" w:rsidR="009E169D" w:rsidRPr="00CC2D4A" w:rsidRDefault="009E169D" w:rsidP="00E175F1">
            <w:pPr>
              <w:tabs>
                <w:tab w:val="left" w:pos="-720"/>
              </w:tabs>
              <w:suppressAutoHyphens/>
              <w:jc w:val="both"/>
              <w:rPr>
                <w:rFonts w:ascii="Arial" w:hAnsi="Arial"/>
                <w:color w:val="000000" w:themeColor="text1"/>
                <w:spacing w:val="-3"/>
                <w:szCs w:val="24"/>
              </w:rPr>
            </w:pPr>
          </w:p>
        </w:tc>
        <w:tc>
          <w:tcPr>
            <w:tcW w:w="624" w:type="dxa"/>
          </w:tcPr>
          <w:p w14:paraId="5BEDC3C3"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667" w:type="dxa"/>
          </w:tcPr>
          <w:p w14:paraId="4B7BE6AE" w14:textId="452320ED" w:rsidR="009E169D" w:rsidRPr="00CC2D4A" w:rsidRDefault="009E169D" w:rsidP="00E175F1">
            <w:pPr>
              <w:tabs>
                <w:tab w:val="left" w:pos="-720"/>
              </w:tabs>
              <w:suppressAutoHyphens/>
              <w:jc w:val="both"/>
              <w:rPr>
                <w:rFonts w:ascii="Arial" w:hAnsi="Arial"/>
                <w:color w:val="000000" w:themeColor="text1"/>
                <w:spacing w:val="-3"/>
                <w:szCs w:val="24"/>
              </w:rPr>
            </w:pPr>
          </w:p>
        </w:tc>
        <w:tc>
          <w:tcPr>
            <w:tcW w:w="1188" w:type="dxa"/>
          </w:tcPr>
          <w:p w14:paraId="6B4D8F0E" w14:textId="1C38ABCA" w:rsidR="009E169D" w:rsidRPr="00CC2D4A" w:rsidRDefault="009E169D" w:rsidP="00E175F1">
            <w:pPr>
              <w:tabs>
                <w:tab w:val="left" w:pos="-720"/>
              </w:tabs>
              <w:suppressAutoHyphens/>
              <w:jc w:val="both"/>
              <w:rPr>
                <w:rFonts w:ascii="Arial" w:hAnsi="Arial"/>
                <w:color w:val="000000" w:themeColor="text1"/>
                <w:spacing w:val="-3"/>
                <w:szCs w:val="24"/>
              </w:rPr>
            </w:pPr>
          </w:p>
        </w:tc>
      </w:tr>
      <w:tr w:rsidR="009E169D" w:rsidRPr="00CC2D4A" w14:paraId="2BCA4FBD" w14:textId="77777777" w:rsidTr="009E169D">
        <w:tc>
          <w:tcPr>
            <w:tcW w:w="293" w:type="dxa"/>
          </w:tcPr>
          <w:p w14:paraId="5CA633F6"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3519" w:type="dxa"/>
          </w:tcPr>
          <w:p w14:paraId="6F2450DC" w14:textId="5C1FD8B2" w:rsidR="009E169D" w:rsidRPr="00CC2D4A" w:rsidRDefault="009E169D" w:rsidP="00E175F1">
            <w:pPr>
              <w:tabs>
                <w:tab w:val="left" w:pos="-720"/>
              </w:tabs>
              <w:suppressAutoHyphens/>
              <w:jc w:val="both"/>
              <w:rPr>
                <w:rFonts w:ascii="Arial" w:hAnsi="Arial"/>
                <w:color w:val="000000" w:themeColor="text1"/>
                <w:spacing w:val="-3"/>
                <w:szCs w:val="24"/>
              </w:rPr>
            </w:pPr>
          </w:p>
        </w:tc>
        <w:tc>
          <w:tcPr>
            <w:tcW w:w="624" w:type="dxa"/>
          </w:tcPr>
          <w:p w14:paraId="5F3F08B9" w14:textId="77777777" w:rsidR="009E169D" w:rsidRPr="00CC2D4A" w:rsidRDefault="009E169D" w:rsidP="00E175F1">
            <w:pPr>
              <w:tabs>
                <w:tab w:val="left" w:pos="-720"/>
              </w:tabs>
              <w:suppressAutoHyphens/>
              <w:jc w:val="both"/>
              <w:rPr>
                <w:rFonts w:ascii="Arial" w:hAnsi="Arial"/>
                <w:color w:val="000000" w:themeColor="text1"/>
                <w:spacing w:val="-3"/>
                <w:szCs w:val="24"/>
              </w:rPr>
            </w:pPr>
          </w:p>
        </w:tc>
        <w:tc>
          <w:tcPr>
            <w:tcW w:w="667" w:type="dxa"/>
          </w:tcPr>
          <w:p w14:paraId="103E8457" w14:textId="23E67B95" w:rsidR="009E169D" w:rsidRPr="00CC2D4A" w:rsidRDefault="009E169D" w:rsidP="00E175F1">
            <w:pPr>
              <w:tabs>
                <w:tab w:val="left" w:pos="-720"/>
              </w:tabs>
              <w:suppressAutoHyphens/>
              <w:jc w:val="both"/>
              <w:rPr>
                <w:rFonts w:ascii="Arial" w:hAnsi="Arial"/>
                <w:color w:val="000000" w:themeColor="text1"/>
                <w:spacing w:val="-3"/>
                <w:szCs w:val="24"/>
              </w:rPr>
            </w:pPr>
          </w:p>
        </w:tc>
        <w:tc>
          <w:tcPr>
            <w:tcW w:w="1188" w:type="dxa"/>
          </w:tcPr>
          <w:p w14:paraId="4967BCFF" w14:textId="3F6BC161" w:rsidR="009E169D" w:rsidRPr="00CC2D4A" w:rsidRDefault="009E169D" w:rsidP="00E175F1">
            <w:pPr>
              <w:tabs>
                <w:tab w:val="left" w:pos="-720"/>
              </w:tabs>
              <w:suppressAutoHyphens/>
              <w:jc w:val="both"/>
              <w:rPr>
                <w:rFonts w:ascii="Arial" w:hAnsi="Arial"/>
                <w:color w:val="000000" w:themeColor="text1"/>
                <w:spacing w:val="-3"/>
                <w:szCs w:val="24"/>
              </w:rPr>
            </w:pPr>
          </w:p>
        </w:tc>
      </w:tr>
    </w:tbl>
    <w:p w14:paraId="0B61DBFB" w14:textId="77777777" w:rsidR="005D02A3" w:rsidRPr="00CC2D4A" w:rsidRDefault="005D02A3" w:rsidP="00E175F1">
      <w:pPr>
        <w:tabs>
          <w:tab w:val="left" w:pos="-720"/>
        </w:tabs>
        <w:suppressAutoHyphens/>
        <w:jc w:val="both"/>
        <w:rPr>
          <w:rFonts w:ascii="Arial" w:hAnsi="Arial"/>
          <w:b/>
          <w:color w:val="000000" w:themeColor="text1"/>
          <w:spacing w:val="-3"/>
          <w:szCs w:val="24"/>
        </w:rPr>
      </w:pPr>
    </w:p>
    <w:p w14:paraId="4440E940" w14:textId="77777777" w:rsidR="00E31599" w:rsidRPr="00CC2D4A" w:rsidRDefault="00E31599" w:rsidP="00E175F1">
      <w:pPr>
        <w:tabs>
          <w:tab w:val="left" w:pos="-720"/>
        </w:tabs>
        <w:suppressAutoHyphens/>
        <w:jc w:val="both"/>
        <w:rPr>
          <w:rFonts w:ascii="Arial" w:hAnsi="Arial"/>
          <w:b/>
          <w:color w:val="000000" w:themeColor="text1"/>
          <w:spacing w:val="-3"/>
          <w:szCs w:val="24"/>
        </w:rPr>
      </w:pPr>
    </w:p>
    <w:p w14:paraId="09411784" w14:textId="38F67B3C" w:rsidR="00535912" w:rsidRPr="00E46D50" w:rsidRDefault="00535912" w:rsidP="00E175F1">
      <w:pPr>
        <w:tabs>
          <w:tab w:val="left" w:pos="-720"/>
        </w:tabs>
        <w:suppressAutoHyphens/>
        <w:jc w:val="both"/>
        <w:rPr>
          <w:rFonts w:ascii="Arial" w:hAnsi="Arial"/>
          <w:color w:val="EE0000"/>
          <w:spacing w:val="-3"/>
          <w:szCs w:val="24"/>
        </w:rPr>
      </w:pPr>
      <w:r w:rsidRPr="00CC2D4A">
        <w:rPr>
          <w:rFonts w:ascii="Arial" w:hAnsi="Arial"/>
          <w:b/>
          <w:color w:val="000000" w:themeColor="text1"/>
          <w:spacing w:val="-3"/>
          <w:szCs w:val="24"/>
        </w:rPr>
        <w:t xml:space="preserve">Section </w:t>
      </w:r>
      <w:r w:rsidR="002E446D" w:rsidRPr="00CC2D4A">
        <w:rPr>
          <w:rFonts w:ascii="Arial" w:hAnsi="Arial"/>
          <w:b/>
          <w:color w:val="000000" w:themeColor="text1"/>
          <w:spacing w:val="-3"/>
          <w:szCs w:val="24"/>
        </w:rPr>
        <w:t>5</w:t>
      </w:r>
      <w:r w:rsidR="00341390" w:rsidRPr="00CC2D4A">
        <w:rPr>
          <w:rFonts w:ascii="Arial" w:hAnsi="Arial"/>
          <w:b/>
          <w:color w:val="000000" w:themeColor="text1"/>
          <w:spacing w:val="-3"/>
          <w:szCs w:val="24"/>
        </w:rPr>
        <w:t>I</w:t>
      </w:r>
      <w:r w:rsidRPr="00CC2D4A">
        <w:rPr>
          <w:rFonts w:ascii="Arial" w:hAnsi="Arial"/>
          <w:b/>
          <w:color w:val="000000" w:themeColor="text1"/>
          <w:spacing w:val="-3"/>
          <w:szCs w:val="24"/>
        </w:rPr>
        <w:t>. 02.  Time of Payment.</w:t>
      </w:r>
      <w:r w:rsidRPr="00CC2D4A">
        <w:rPr>
          <w:rFonts w:ascii="Arial" w:hAnsi="Arial"/>
          <w:color w:val="000000" w:themeColor="text1"/>
          <w:spacing w:val="-3"/>
          <w:szCs w:val="24"/>
        </w:rPr>
        <w:t xml:space="preserve">  The fee shall be paid to the City Treasurer</w:t>
      </w:r>
      <w:r w:rsidR="00E46D50">
        <w:rPr>
          <w:rFonts w:ascii="Arial" w:hAnsi="Arial"/>
          <w:color w:val="000000" w:themeColor="text1"/>
          <w:spacing w:val="-3"/>
          <w:szCs w:val="24"/>
        </w:rPr>
        <w:t xml:space="preserve"> prior to the conduct of any physical examination, performance</w:t>
      </w:r>
      <w:r w:rsidRPr="00CC2D4A">
        <w:rPr>
          <w:rFonts w:ascii="Arial" w:hAnsi="Arial"/>
          <w:color w:val="000000" w:themeColor="text1"/>
          <w:spacing w:val="-3"/>
          <w:szCs w:val="24"/>
        </w:rPr>
        <w:t xml:space="preserve"> before</w:t>
      </w:r>
      <w:r w:rsidR="00F30B7D">
        <w:rPr>
          <w:rFonts w:ascii="Arial" w:hAnsi="Arial"/>
          <w:color w:val="000000" w:themeColor="text1"/>
          <w:spacing w:val="-3"/>
          <w:szCs w:val="24"/>
        </w:rPr>
        <w:t xml:space="preserve"> </w:t>
      </w:r>
      <w:r w:rsidR="00E46D50">
        <w:rPr>
          <w:rFonts w:ascii="Arial" w:hAnsi="Arial"/>
          <w:color w:val="000000" w:themeColor="text1"/>
          <w:spacing w:val="-3"/>
          <w:szCs w:val="24"/>
        </w:rPr>
        <w:t>the issuance of medical cert.</w:t>
      </w:r>
      <w:r w:rsidR="00F30B7D" w:rsidRPr="00E46D50">
        <w:rPr>
          <w:rFonts w:ascii="Arial" w:hAnsi="Arial"/>
          <w:color w:val="EE0000"/>
          <w:spacing w:val="-3"/>
          <w:szCs w:val="24"/>
        </w:rPr>
        <w:t xml:space="preserve"> extraction) </w:t>
      </w:r>
      <w:r w:rsidRPr="00E46D50">
        <w:rPr>
          <w:rFonts w:ascii="Arial" w:hAnsi="Arial"/>
          <w:color w:val="EE0000"/>
          <w:spacing w:val="-3"/>
          <w:szCs w:val="24"/>
        </w:rPr>
        <w:t>and</w:t>
      </w:r>
      <w:r w:rsidR="00E46D50" w:rsidRPr="00E46D50">
        <w:rPr>
          <w:rFonts w:ascii="Arial" w:hAnsi="Arial"/>
          <w:color w:val="EE0000"/>
          <w:spacing w:val="-3"/>
          <w:szCs w:val="24"/>
        </w:rPr>
        <w:t>/or</w:t>
      </w:r>
      <w:r w:rsidRPr="00E46D50">
        <w:rPr>
          <w:rFonts w:ascii="Arial" w:hAnsi="Arial"/>
          <w:color w:val="EE0000"/>
          <w:spacing w:val="-3"/>
          <w:szCs w:val="24"/>
        </w:rPr>
        <w:t xml:space="preserve"> the</w:t>
      </w:r>
      <w:r w:rsidR="00F30B7D" w:rsidRPr="00E46D50">
        <w:rPr>
          <w:rFonts w:ascii="Arial" w:hAnsi="Arial"/>
          <w:color w:val="EE0000"/>
          <w:spacing w:val="-3"/>
          <w:szCs w:val="24"/>
        </w:rPr>
        <w:t xml:space="preserve"> issuance of</w:t>
      </w:r>
      <w:r w:rsidRPr="00E46D50">
        <w:rPr>
          <w:rFonts w:ascii="Arial" w:hAnsi="Arial"/>
          <w:color w:val="EE0000"/>
          <w:spacing w:val="-3"/>
          <w:szCs w:val="24"/>
        </w:rPr>
        <w:t xml:space="preserve"> medical certificate</w:t>
      </w:r>
      <w:r w:rsidR="00F30B7D" w:rsidRPr="00E46D50">
        <w:rPr>
          <w:rFonts w:ascii="Arial" w:hAnsi="Arial"/>
          <w:color w:val="EE0000"/>
          <w:spacing w:val="-3"/>
          <w:szCs w:val="24"/>
        </w:rPr>
        <w:t>.(for fine-tuning)</w:t>
      </w:r>
    </w:p>
    <w:p w14:paraId="212FDF93" w14:textId="77777777" w:rsidR="00535912" w:rsidRPr="00CC2D4A" w:rsidRDefault="00535912" w:rsidP="00E175F1">
      <w:pPr>
        <w:tabs>
          <w:tab w:val="left" w:pos="-720"/>
        </w:tabs>
        <w:suppressAutoHyphens/>
        <w:jc w:val="both"/>
        <w:rPr>
          <w:rFonts w:ascii="Arial" w:hAnsi="Arial"/>
          <w:b/>
          <w:color w:val="000000" w:themeColor="text1"/>
          <w:spacing w:val="-3"/>
          <w:szCs w:val="24"/>
        </w:rPr>
      </w:pPr>
    </w:p>
    <w:p w14:paraId="44A0BBDB" w14:textId="77777777" w:rsidR="00535912" w:rsidRPr="00CC2D4A" w:rsidRDefault="00535912"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 xml:space="preserve">Section </w:t>
      </w:r>
      <w:r w:rsidR="002E446D" w:rsidRPr="00CC2D4A">
        <w:rPr>
          <w:rFonts w:ascii="Arial" w:hAnsi="Arial"/>
          <w:b/>
          <w:color w:val="000000" w:themeColor="text1"/>
          <w:spacing w:val="-3"/>
          <w:szCs w:val="24"/>
        </w:rPr>
        <w:t>5</w:t>
      </w:r>
      <w:r w:rsidR="00341390" w:rsidRPr="00CC2D4A">
        <w:rPr>
          <w:rFonts w:ascii="Arial" w:hAnsi="Arial"/>
          <w:b/>
          <w:color w:val="000000" w:themeColor="text1"/>
          <w:spacing w:val="-3"/>
          <w:szCs w:val="24"/>
        </w:rPr>
        <w:t>I</w:t>
      </w:r>
      <w:r w:rsidRPr="00CC2D4A">
        <w:rPr>
          <w:rFonts w:ascii="Arial" w:hAnsi="Arial"/>
          <w:b/>
          <w:color w:val="000000" w:themeColor="text1"/>
          <w:spacing w:val="-3"/>
          <w:szCs w:val="24"/>
        </w:rPr>
        <w:t>. 03.  Administrative Provisions.</w:t>
      </w:r>
    </w:p>
    <w:p w14:paraId="655395E6" w14:textId="77777777" w:rsidR="00535912" w:rsidRPr="00CC2D4A" w:rsidRDefault="00535912" w:rsidP="00E175F1">
      <w:pPr>
        <w:tabs>
          <w:tab w:val="left" w:pos="-720"/>
        </w:tabs>
        <w:suppressAutoHyphens/>
        <w:jc w:val="both"/>
        <w:rPr>
          <w:rFonts w:ascii="Arial" w:hAnsi="Arial"/>
          <w:color w:val="000000" w:themeColor="text1"/>
          <w:spacing w:val="-3"/>
          <w:szCs w:val="24"/>
        </w:rPr>
      </w:pPr>
    </w:p>
    <w:p w14:paraId="52AA947C" w14:textId="0367A71C" w:rsidR="00535912" w:rsidRPr="00CC2D4A" w:rsidRDefault="00535912" w:rsidP="00E175F1">
      <w:pPr>
        <w:tabs>
          <w:tab w:val="left" w:pos="-720"/>
        </w:tabs>
        <w:suppressAutoHyphens/>
        <w:ind w:hanging="360"/>
        <w:jc w:val="both"/>
        <w:rPr>
          <w:rFonts w:ascii="Arial" w:hAnsi="Arial"/>
          <w:color w:val="000000" w:themeColor="text1"/>
          <w:spacing w:val="-3"/>
          <w:szCs w:val="24"/>
        </w:rPr>
      </w:pPr>
      <w:r w:rsidRPr="00CC2D4A">
        <w:rPr>
          <w:rFonts w:ascii="Arial" w:hAnsi="Arial"/>
          <w:color w:val="000000" w:themeColor="text1"/>
          <w:spacing w:val="-3"/>
          <w:szCs w:val="24"/>
        </w:rPr>
        <w:t>(a)</w:t>
      </w:r>
      <w:r w:rsidRPr="00CC2D4A">
        <w:rPr>
          <w:rFonts w:ascii="Arial" w:hAnsi="Arial"/>
          <w:color w:val="000000" w:themeColor="text1"/>
          <w:spacing w:val="-3"/>
          <w:szCs w:val="24"/>
        </w:rPr>
        <w:tab/>
        <w:t>Individuals engaged in an occupation or working in the following establishments, are hereby required to undergo physical and medical examination before they can be employed</w:t>
      </w:r>
      <w:r w:rsidR="00E46D50">
        <w:rPr>
          <w:rFonts w:ascii="Arial" w:hAnsi="Arial"/>
          <w:color w:val="000000" w:themeColor="text1"/>
          <w:spacing w:val="-3"/>
          <w:szCs w:val="24"/>
        </w:rPr>
        <w:t xml:space="preserve"> annually thereafter.</w:t>
      </w:r>
    </w:p>
    <w:p w14:paraId="750F4384" w14:textId="77777777" w:rsidR="00535912" w:rsidRPr="00CC2D4A" w:rsidRDefault="00535912" w:rsidP="00E175F1">
      <w:pPr>
        <w:tabs>
          <w:tab w:val="left" w:pos="-720"/>
        </w:tabs>
        <w:suppressAutoHyphens/>
        <w:jc w:val="both"/>
        <w:rPr>
          <w:rFonts w:ascii="Arial" w:hAnsi="Arial"/>
          <w:color w:val="000000" w:themeColor="text1"/>
          <w:spacing w:val="-3"/>
          <w:szCs w:val="24"/>
        </w:rPr>
      </w:pPr>
    </w:p>
    <w:p w14:paraId="659E236D" w14:textId="77777777" w:rsidR="00535912" w:rsidRPr="00CC2D4A" w:rsidRDefault="00535912" w:rsidP="00E175F1">
      <w:pPr>
        <w:tabs>
          <w:tab w:val="left" w:pos="-720"/>
          <w:tab w:val="left" w:pos="0"/>
          <w:tab w:val="left" w:pos="720"/>
        </w:tabs>
        <w:suppressAutoHyphens/>
        <w:ind w:right="432" w:hanging="1080"/>
        <w:jc w:val="both"/>
        <w:rPr>
          <w:rFonts w:ascii="Arial" w:hAnsi="Arial"/>
          <w:color w:val="000000" w:themeColor="text1"/>
          <w:spacing w:val="-3"/>
          <w:szCs w:val="24"/>
        </w:rPr>
      </w:pPr>
      <w:r w:rsidRPr="00CC2D4A">
        <w:rPr>
          <w:rFonts w:ascii="Arial" w:hAnsi="Arial"/>
          <w:color w:val="000000" w:themeColor="text1"/>
          <w:spacing w:val="-3"/>
          <w:szCs w:val="24"/>
        </w:rPr>
        <w:tab/>
        <w:t>1.</w:t>
      </w:r>
      <w:r w:rsidRPr="00CC2D4A">
        <w:rPr>
          <w:rFonts w:ascii="Arial" w:hAnsi="Arial"/>
          <w:color w:val="000000" w:themeColor="text1"/>
          <w:spacing w:val="-3"/>
          <w:szCs w:val="24"/>
        </w:rPr>
        <w:tab/>
        <w:t>Food establishments - establishments where food or drinks are manufactured, processed, stored, sold or served.</w:t>
      </w:r>
    </w:p>
    <w:p w14:paraId="7EC1EBD4" w14:textId="77777777" w:rsidR="00535912" w:rsidRPr="00CC2D4A" w:rsidRDefault="00535912" w:rsidP="00E175F1">
      <w:pPr>
        <w:tabs>
          <w:tab w:val="left" w:pos="-720"/>
        </w:tabs>
        <w:suppressAutoHyphens/>
        <w:ind w:right="432" w:hanging="1080"/>
        <w:jc w:val="both"/>
        <w:rPr>
          <w:rFonts w:ascii="Arial" w:hAnsi="Arial"/>
          <w:color w:val="000000" w:themeColor="text1"/>
          <w:spacing w:val="-3"/>
          <w:szCs w:val="24"/>
        </w:rPr>
      </w:pPr>
    </w:p>
    <w:p w14:paraId="70811F0C" w14:textId="77777777" w:rsidR="00535912" w:rsidRPr="00CC2D4A" w:rsidRDefault="00535912" w:rsidP="00E175F1">
      <w:pPr>
        <w:tabs>
          <w:tab w:val="left" w:pos="-720"/>
          <w:tab w:val="left" w:pos="0"/>
          <w:tab w:val="left" w:pos="720"/>
        </w:tabs>
        <w:suppressAutoHyphens/>
        <w:ind w:right="432" w:hanging="1080"/>
        <w:jc w:val="both"/>
        <w:rPr>
          <w:rFonts w:ascii="Arial" w:hAnsi="Arial"/>
          <w:color w:val="000000" w:themeColor="text1"/>
          <w:spacing w:val="-3"/>
          <w:szCs w:val="24"/>
        </w:rPr>
      </w:pPr>
      <w:r w:rsidRPr="00CC2D4A">
        <w:rPr>
          <w:rFonts w:ascii="Arial" w:hAnsi="Arial"/>
          <w:color w:val="000000" w:themeColor="text1"/>
          <w:spacing w:val="-3"/>
          <w:szCs w:val="24"/>
        </w:rPr>
        <w:lastRenderedPageBreak/>
        <w:tab/>
        <w:t>2.</w:t>
      </w:r>
      <w:r w:rsidRPr="00CC2D4A">
        <w:rPr>
          <w:rFonts w:ascii="Arial" w:hAnsi="Arial"/>
          <w:color w:val="000000" w:themeColor="text1"/>
          <w:spacing w:val="-3"/>
          <w:szCs w:val="24"/>
        </w:rPr>
        <w:tab/>
        <w:t>Public swimming or bathing places.</w:t>
      </w:r>
    </w:p>
    <w:p w14:paraId="2490F317" w14:textId="77777777" w:rsidR="00535912" w:rsidRPr="00CC2D4A" w:rsidRDefault="00535912" w:rsidP="00E175F1">
      <w:pPr>
        <w:tabs>
          <w:tab w:val="left" w:pos="-720"/>
        </w:tabs>
        <w:suppressAutoHyphens/>
        <w:ind w:right="432" w:hanging="1080"/>
        <w:jc w:val="both"/>
        <w:rPr>
          <w:rFonts w:ascii="Arial" w:hAnsi="Arial"/>
          <w:color w:val="000000" w:themeColor="text1"/>
          <w:spacing w:val="-3"/>
          <w:szCs w:val="24"/>
        </w:rPr>
      </w:pPr>
    </w:p>
    <w:p w14:paraId="67CA8A33" w14:textId="77777777" w:rsidR="00535912" w:rsidRPr="00CC2D4A" w:rsidRDefault="00535912" w:rsidP="00E175F1">
      <w:pPr>
        <w:tabs>
          <w:tab w:val="left" w:pos="-720"/>
          <w:tab w:val="left" w:pos="0"/>
          <w:tab w:val="left" w:pos="720"/>
        </w:tabs>
        <w:suppressAutoHyphens/>
        <w:ind w:right="432" w:hanging="1080"/>
        <w:jc w:val="both"/>
        <w:rPr>
          <w:rFonts w:ascii="Arial" w:hAnsi="Arial"/>
          <w:color w:val="000000" w:themeColor="text1"/>
          <w:spacing w:val="-3"/>
          <w:szCs w:val="24"/>
        </w:rPr>
      </w:pPr>
      <w:r w:rsidRPr="00CC2D4A">
        <w:rPr>
          <w:rFonts w:ascii="Arial" w:hAnsi="Arial"/>
          <w:color w:val="000000" w:themeColor="text1"/>
          <w:spacing w:val="-3"/>
          <w:szCs w:val="24"/>
        </w:rPr>
        <w:tab/>
        <w:t>3.</w:t>
      </w:r>
      <w:r w:rsidRPr="00CC2D4A">
        <w:rPr>
          <w:rFonts w:ascii="Arial" w:hAnsi="Arial"/>
          <w:color w:val="000000" w:themeColor="text1"/>
          <w:spacing w:val="-3"/>
          <w:szCs w:val="24"/>
        </w:rPr>
        <w:tab/>
        <w:t>Dance schools, dance halls and night clubs - include dance instructors, hostess, cooks, bartenders, waitresses, etc.</w:t>
      </w:r>
    </w:p>
    <w:p w14:paraId="6024C65A" w14:textId="77777777" w:rsidR="00535912" w:rsidRPr="00CC2D4A" w:rsidRDefault="00535912" w:rsidP="00E175F1">
      <w:pPr>
        <w:tabs>
          <w:tab w:val="left" w:pos="-720"/>
        </w:tabs>
        <w:suppressAutoHyphens/>
        <w:ind w:right="432" w:hanging="1080"/>
        <w:jc w:val="both"/>
        <w:rPr>
          <w:rFonts w:ascii="Arial" w:hAnsi="Arial"/>
          <w:color w:val="000000" w:themeColor="text1"/>
          <w:spacing w:val="-3"/>
          <w:szCs w:val="24"/>
        </w:rPr>
      </w:pPr>
    </w:p>
    <w:p w14:paraId="7DDA6640" w14:textId="77777777" w:rsidR="00535912" w:rsidRPr="00CC2D4A" w:rsidRDefault="00535912" w:rsidP="00E175F1">
      <w:pPr>
        <w:tabs>
          <w:tab w:val="left" w:pos="-720"/>
          <w:tab w:val="left" w:pos="0"/>
          <w:tab w:val="left" w:pos="720"/>
        </w:tabs>
        <w:suppressAutoHyphens/>
        <w:ind w:right="432" w:hanging="1080"/>
        <w:jc w:val="both"/>
        <w:rPr>
          <w:rFonts w:ascii="Arial" w:hAnsi="Arial"/>
          <w:color w:val="000000" w:themeColor="text1"/>
          <w:spacing w:val="-3"/>
          <w:szCs w:val="24"/>
        </w:rPr>
      </w:pPr>
      <w:r w:rsidRPr="00CC2D4A">
        <w:rPr>
          <w:rFonts w:ascii="Arial" w:hAnsi="Arial"/>
          <w:color w:val="000000" w:themeColor="text1"/>
          <w:spacing w:val="-3"/>
          <w:szCs w:val="24"/>
        </w:rPr>
        <w:tab/>
        <w:t>4.</w:t>
      </w:r>
      <w:r w:rsidRPr="00CC2D4A">
        <w:rPr>
          <w:rFonts w:ascii="Arial" w:hAnsi="Arial"/>
          <w:color w:val="000000" w:themeColor="text1"/>
          <w:spacing w:val="-3"/>
          <w:szCs w:val="24"/>
        </w:rPr>
        <w:tab/>
        <w:t>Tonsorial and beauty establishments - include employees of barber shops, beauty parlors, hairdressing and manicuring establishments, exercise gyms and figure slenderizing saloons, facial centers, aromatherapy establishments, etc.</w:t>
      </w:r>
    </w:p>
    <w:p w14:paraId="3E91933F" w14:textId="77777777" w:rsidR="00535912" w:rsidRPr="00CC2D4A" w:rsidRDefault="00535912" w:rsidP="00E175F1">
      <w:pPr>
        <w:tabs>
          <w:tab w:val="left" w:pos="-720"/>
        </w:tabs>
        <w:suppressAutoHyphens/>
        <w:ind w:right="432" w:hanging="1080"/>
        <w:jc w:val="both"/>
        <w:rPr>
          <w:rFonts w:ascii="Arial" w:hAnsi="Arial"/>
          <w:color w:val="000000" w:themeColor="text1"/>
          <w:spacing w:val="-3"/>
          <w:szCs w:val="24"/>
        </w:rPr>
      </w:pPr>
    </w:p>
    <w:p w14:paraId="71CAA43C" w14:textId="77777777" w:rsidR="00535912" w:rsidRPr="00CC2D4A" w:rsidRDefault="00535912" w:rsidP="00E175F1">
      <w:pPr>
        <w:tabs>
          <w:tab w:val="left" w:pos="-720"/>
          <w:tab w:val="left" w:pos="0"/>
          <w:tab w:val="left" w:pos="720"/>
        </w:tabs>
        <w:suppressAutoHyphens/>
        <w:ind w:right="432" w:hanging="1080"/>
        <w:jc w:val="both"/>
        <w:rPr>
          <w:rFonts w:ascii="Arial" w:hAnsi="Arial"/>
          <w:color w:val="000000" w:themeColor="text1"/>
          <w:spacing w:val="-3"/>
          <w:szCs w:val="24"/>
        </w:rPr>
      </w:pPr>
      <w:r w:rsidRPr="00CC2D4A">
        <w:rPr>
          <w:rFonts w:ascii="Arial" w:hAnsi="Arial"/>
          <w:color w:val="000000" w:themeColor="text1"/>
          <w:spacing w:val="-3"/>
          <w:szCs w:val="24"/>
        </w:rPr>
        <w:tab/>
        <w:t>5.</w:t>
      </w:r>
      <w:r w:rsidRPr="00CC2D4A">
        <w:rPr>
          <w:rFonts w:ascii="Arial" w:hAnsi="Arial"/>
          <w:color w:val="000000" w:themeColor="text1"/>
          <w:spacing w:val="-3"/>
          <w:szCs w:val="24"/>
        </w:rPr>
        <w:tab/>
        <w:t>Massage clinics and sauna bath establishments - include masseurs, massage clinic/sauna bath attendants, etc.</w:t>
      </w:r>
    </w:p>
    <w:p w14:paraId="060B9586" w14:textId="77777777" w:rsidR="00E44C7D" w:rsidRPr="00CC2D4A" w:rsidRDefault="00E44C7D" w:rsidP="00E175F1">
      <w:pPr>
        <w:tabs>
          <w:tab w:val="left" w:pos="-720"/>
          <w:tab w:val="left" w:pos="0"/>
          <w:tab w:val="left" w:pos="720"/>
        </w:tabs>
        <w:suppressAutoHyphens/>
        <w:ind w:right="432" w:hanging="1080"/>
        <w:jc w:val="both"/>
        <w:rPr>
          <w:rFonts w:ascii="Arial" w:hAnsi="Arial"/>
          <w:color w:val="000000" w:themeColor="text1"/>
          <w:spacing w:val="-3"/>
          <w:szCs w:val="24"/>
        </w:rPr>
      </w:pPr>
    </w:p>
    <w:p w14:paraId="0573F5BF" w14:textId="77777777" w:rsidR="00535912" w:rsidRPr="00CC2D4A" w:rsidRDefault="00535912" w:rsidP="00E175F1">
      <w:pPr>
        <w:tabs>
          <w:tab w:val="left" w:pos="-720"/>
          <w:tab w:val="left" w:pos="0"/>
          <w:tab w:val="left" w:pos="720"/>
        </w:tabs>
        <w:suppressAutoHyphens/>
        <w:ind w:right="432" w:hanging="1080"/>
        <w:jc w:val="both"/>
        <w:rPr>
          <w:rFonts w:ascii="Arial" w:hAnsi="Arial"/>
          <w:color w:val="000000" w:themeColor="text1"/>
          <w:spacing w:val="-3"/>
          <w:szCs w:val="24"/>
        </w:rPr>
      </w:pPr>
      <w:r w:rsidRPr="00CC2D4A">
        <w:rPr>
          <w:rFonts w:ascii="Arial" w:hAnsi="Arial"/>
          <w:color w:val="000000" w:themeColor="text1"/>
          <w:spacing w:val="-3"/>
          <w:szCs w:val="24"/>
        </w:rPr>
        <w:tab/>
        <w:t>6.</w:t>
      </w:r>
      <w:r w:rsidRPr="00CC2D4A">
        <w:rPr>
          <w:rFonts w:ascii="Arial" w:hAnsi="Arial"/>
          <w:color w:val="000000" w:themeColor="text1"/>
          <w:spacing w:val="-3"/>
          <w:szCs w:val="24"/>
        </w:rPr>
        <w:tab/>
        <w:t>Hotel, motels and apartments, lodging, boarding, or tenement houses, and condominiums.</w:t>
      </w:r>
    </w:p>
    <w:p w14:paraId="4CA75F7A" w14:textId="77777777" w:rsidR="00535912" w:rsidRPr="00CC2D4A" w:rsidRDefault="00535912" w:rsidP="00E175F1">
      <w:pPr>
        <w:tabs>
          <w:tab w:val="left" w:pos="-720"/>
        </w:tabs>
        <w:suppressAutoHyphens/>
        <w:ind w:right="432" w:hanging="1080"/>
        <w:jc w:val="both"/>
        <w:rPr>
          <w:rFonts w:ascii="Arial" w:hAnsi="Arial"/>
          <w:color w:val="000000" w:themeColor="text1"/>
          <w:spacing w:val="-3"/>
          <w:szCs w:val="24"/>
        </w:rPr>
      </w:pPr>
    </w:p>
    <w:p w14:paraId="4C06A2E9" w14:textId="77777777" w:rsidR="00535912" w:rsidRPr="00CC2D4A" w:rsidRDefault="00535912" w:rsidP="00E175F1">
      <w:pPr>
        <w:tabs>
          <w:tab w:val="left" w:pos="-720"/>
        </w:tabs>
        <w:suppressAutoHyphens/>
        <w:ind w:hanging="378"/>
        <w:jc w:val="both"/>
        <w:rPr>
          <w:rFonts w:ascii="Arial" w:hAnsi="Arial"/>
          <w:color w:val="000000" w:themeColor="text1"/>
          <w:spacing w:val="-3"/>
          <w:szCs w:val="24"/>
        </w:rPr>
      </w:pPr>
      <w:r w:rsidRPr="00CC2D4A">
        <w:rPr>
          <w:rFonts w:ascii="Arial" w:hAnsi="Arial"/>
          <w:color w:val="000000" w:themeColor="text1"/>
          <w:spacing w:val="-3"/>
          <w:szCs w:val="24"/>
        </w:rPr>
        <w:t>(b)</w:t>
      </w:r>
      <w:r w:rsidRPr="00CC2D4A">
        <w:rPr>
          <w:rFonts w:ascii="Arial" w:hAnsi="Arial"/>
          <w:color w:val="000000" w:themeColor="text1"/>
          <w:spacing w:val="-3"/>
          <w:szCs w:val="24"/>
        </w:rPr>
        <w:tab/>
        <w:t>Owners, managers or operators of the establishments shall see to it that their employees who are required to undergo physical and medical examinations have been issued the necessary medical certificates.</w:t>
      </w:r>
    </w:p>
    <w:p w14:paraId="35A4AB72" w14:textId="77777777" w:rsidR="00535912" w:rsidRPr="00CC2D4A" w:rsidRDefault="00535912" w:rsidP="00E175F1">
      <w:pPr>
        <w:tabs>
          <w:tab w:val="left" w:pos="-720"/>
        </w:tabs>
        <w:suppressAutoHyphens/>
        <w:ind w:hanging="378"/>
        <w:jc w:val="both"/>
        <w:rPr>
          <w:rFonts w:ascii="Arial" w:hAnsi="Arial"/>
          <w:color w:val="000000" w:themeColor="text1"/>
          <w:spacing w:val="-3"/>
          <w:szCs w:val="24"/>
        </w:rPr>
      </w:pPr>
    </w:p>
    <w:p w14:paraId="09521659" w14:textId="77777777" w:rsidR="00535912" w:rsidRPr="00CC2D4A" w:rsidRDefault="00535912" w:rsidP="00E175F1">
      <w:pPr>
        <w:tabs>
          <w:tab w:val="left" w:pos="-720"/>
        </w:tabs>
        <w:suppressAutoHyphens/>
        <w:ind w:hanging="378"/>
        <w:jc w:val="both"/>
        <w:rPr>
          <w:rFonts w:ascii="Arial" w:hAnsi="Arial"/>
          <w:color w:val="000000" w:themeColor="text1"/>
          <w:spacing w:val="-3"/>
          <w:szCs w:val="24"/>
        </w:rPr>
      </w:pPr>
      <w:r w:rsidRPr="00CC2D4A">
        <w:rPr>
          <w:rFonts w:ascii="Arial" w:hAnsi="Arial"/>
          <w:color w:val="000000" w:themeColor="text1"/>
          <w:spacing w:val="-3"/>
          <w:szCs w:val="24"/>
        </w:rPr>
        <w:t>(c)</w:t>
      </w:r>
      <w:r w:rsidRPr="00CC2D4A">
        <w:rPr>
          <w:rFonts w:ascii="Arial" w:hAnsi="Arial"/>
          <w:color w:val="000000" w:themeColor="text1"/>
          <w:spacing w:val="-3"/>
          <w:szCs w:val="24"/>
        </w:rPr>
        <w:tab/>
        <w:t xml:space="preserve">The </w:t>
      </w:r>
      <w:r w:rsidR="001012B7" w:rsidRPr="00CC2D4A">
        <w:rPr>
          <w:rFonts w:ascii="Arial" w:hAnsi="Arial"/>
          <w:color w:val="000000" w:themeColor="text1"/>
          <w:spacing w:val="-3"/>
          <w:szCs w:val="24"/>
        </w:rPr>
        <w:t>Office of the City Health</w:t>
      </w:r>
      <w:r w:rsidRPr="00CC2D4A">
        <w:rPr>
          <w:rFonts w:ascii="Arial" w:hAnsi="Arial"/>
          <w:color w:val="000000" w:themeColor="text1"/>
          <w:spacing w:val="-3"/>
          <w:szCs w:val="24"/>
        </w:rPr>
        <w:t xml:space="preserve"> shall keep a record of physical and other health examinations conducted, and the copies of medical certificates issued indicating the name of the applicant, the date and the purpose for which the examination was made.</w:t>
      </w:r>
    </w:p>
    <w:p w14:paraId="2D301752" w14:textId="77777777" w:rsidR="0013359B" w:rsidRPr="000410AD" w:rsidRDefault="0013359B" w:rsidP="00E175F1">
      <w:pPr>
        <w:tabs>
          <w:tab w:val="left" w:pos="-720"/>
        </w:tabs>
        <w:suppressAutoHyphens/>
        <w:ind w:hanging="378"/>
        <w:jc w:val="both"/>
        <w:rPr>
          <w:rFonts w:ascii="Arial" w:hAnsi="Arial"/>
          <w:color w:val="EE0000"/>
          <w:spacing w:val="-3"/>
          <w:szCs w:val="24"/>
        </w:rPr>
      </w:pPr>
    </w:p>
    <w:p w14:paraId="28FB671A" w14:textId="5127B24F" w:rsidR="00535912" w:rsidRPr="000410AD" w:rsidRDefault="0013359B" w:rsidP="00E175F1">
      <w:pPr>
        <w:tabs>
          <w:tab w:val="left" w:pos="-720"/>
        </w:tabs>
        <w:suppressAutoHyphens/>
        <w:jc w:val="both"/>
        <w:rPr>
          <w:rFonts w:ascii="Arial" w:hAnsi="Arial"/>
          <w:color w:val="EE0000"/>
          <w:spacing w:val="-3"/>
          <w:szCs w:val="24"/>
        </w:rPr>
      </w:pPr>
      <w:r w:rsidRPr="000410AD">
        <w:rPr>
          <w:rFonts w:ascii="Arial" w:hAnsi="Arial"/>
          <w:b/>
          <w:color w:val="EE0000"/>
          <w:spacing w:val="-3"/>
          <w:szCs w:val="24"/>
        </w:rPr>
        <w:t>Section 5</w:t>
      </w:r>
      <w:r w:rsidR="00341390" w:rsidRPr="000410AD">
        <w:rPr>
          <w:rFonts w:ascii="Arial" w:hAnsi="Arial"/>
          <w:b/>
          <w:color w:val="EE0000"/>
          <w:spacing w:val="-3"/>
          <w:szCs w:val="24"/>
        </w:rPr>
        <w:t>I</w:t>
      </w:r>
      <w:r w:rsidRPr="000410AD">
        <w:rPr>
          <w:rFonts w:ascii="Arial" w:hAnsi="Arial"/>
          <w:b/>
          <w:color w:val="EE0000"/>
          <w:spacing w:val="-3"/>
          <w:szCs w:val="24"/>
        </w:rPr>
        <w:t>.</w:t>
      </w:r>
      <w:r w:rsidR="00AA6D56" w:rsidRPr="000410AD">
        <w:rPr>
          <w:rFonts w:ascii="Arial" w:hAnsi="Arial"/>
          <w:b/>
          <w:color w:val="EE0000"/>
          <w:spacing w:val="-3"/>
          <w:szCs w:val="24"/>
        </w:rPr>
        <w:t xml:space="preserve"> </w:t>
      </w:r>
      <w:r w:rsidRPr="000410AD">
        <w:rPr>
          <w:rFonts w:ascii="Arial" w:hAnsi="Arial"/>
          <w:b/>
          <w:color w:val="EE0000"/>
          <w:spacing w:val="-3"/>
          <w:szCs w:val="24"/>
        </w:rPr>
        <w:t>0</w:t>
      </w:r>
      <w:r w:rsidR="00AA6D56" w:rsidRPr="000410AD">
        <w:rPr>
          <w:rFonts w:ascii="Arial" w:hAnsi="Arial"/>
          <w:b/>
          <w:color w:val="EE0000"/>
          <w:spacing w:val="-3"/>
          <w:szCs w:val="24"/>
        </w:rPr>
        <w:t>4</w:t>
      </w:r>
      <w:r w:rsidRPr="000410AD">
        <w:rPr>
          <w:rFonts w:ascii="Arial" w:hAnsi="Arial"/>
          <w:b/>
          <w:color w:val="EE0000"/>
          <w:spacing w:val="-3"/>
          <w:szCs w:val="24"/>
        </w:rPr>
        <w:t xml:space="preserve"> – Trust Fund.</w:t>
      </w:r>
      <w:r w:rsidRPr="000410AD">
        <w:rPr>
          <w:rFonts w:ascii="Arial" w:hAnsi="Arial"/>
          <w:color w:val="EE0000"/>
          <w:spacing w:val="-3"/>
          <w:szCs w:val="24"/>
        </w:rPr>
        <w:t xml:space="preserve"> 50% of all fees and fines derived herein shall be deposited in a Trust Fund to cover procurement of medical supplies</w:t>
      </w:r>
      <w:r w:rsidR="00E46D50" w:rsidRPr="000410AD">
        <w:rPr>
          <w:rFonts w:ascii="Arial" w:hAnsi="Arial"/>
          <w:color w:val="EE0000"/>
          <w:spacing w:val="-3"/>
          <w:szCs w:val="24"/>
        </w:rPr>
        <w:t xml:space="preserve"> and other expenses </w:t>
      </w:r>
      <w:r w:rsidRPr="000410AD">
        <w:rPr>
          <w:rFonts w:ascii="Arial" w:hAnsi="Arial"/>
          <w:color w:val="EE0000"/>
          <w:spacing w:val="-3"/>
          <w:szCs w:val="24"/>
        </w:rPr>
        <w:t>thereat.</w:t>
      </w:r>
    </w:p>
    <w:p w14:paraId="4FAF20C5" w14:textId="77777777" w:rsidR="0013359B" w:rsidRPr="000410AD" w:rsidRDefault="0013359B" w:rsidP="00E175F1">
      <w:pPr>
        <w:tabs>
          <w:tab w:val="left" w:pos="-720"/>
        </w:tabs>
        <w:suppressAutoHyphens/>
        <w:jc w:val="both"/>
        <w:rPr>
          <w:rFonts w:ascii="Arial" w:hAnsi="Arial"/>
          <w:color w:val="EE0000"/>
          <w:spacing w:val="-3"/>
          <w:szCs w:val="24"/>
        </w:rPr>
      </w:pPr>
    </w:p>
    <w:p w14:paraId="0C88F49F" w14:textId="687BA942" w:rsidR="00535912" w:rsidRPr="00CC2D4A" w:rsidRDefault="00535912"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 xml:space="preserve">Section </w:t>
      </w:r>
      <w:r w:rsidR="002E446D" w:rsidRPr="00CC2D4A">
        <w:rPr>
          <w:rFonts w:ascii="Arial" w:hAnsi="Arial"/>
          <w:b/>
          <w:color w:val="000000" w:themeColor="text1"/>
          <w:spacing w:val="-3"/>
          <w:szCs w:val="24"/>
        </w:rPr>
        <w:t>5</w:t>
      </w:r>
      <w:r w:rsidR="00341390" w:rsidRPr="00CC2D4A">
        <w:rPr>
          <w:rFonts w:ascii="Arial" w:hAnsi="Arial"/>
          <w:b/>
          <w:color w:val="000000" w:themeColor="text1"/>
          <w:spacing w:val="-3"/>
          <w:szCs w:val="24"/>
        </w:rPr>
        <w:t>I</w:t>
      </w:r>
      <w:r w:rsidRPr="00CC2D4A">
        <w:rPr>
          <w:rFonts w:ascii="Arial" w:hAnsi="Arial"/>
          <w:b/>
          <w:color w:val="000000" w:themeColor="text1"/>
          <w:spacing w:val="-3"/>
          <w:szCs w:val="24"/>
        </w:rPr>
        <w:t>. 0</w:t>
      </w:r>
      <w:r w:rsidR="00AA6D56" w:rsidRPr="00CC2D4A">
        <w:rPr>
          <w:rFonts w:ascii="Arial" w:hAnsi="Arial"/>
          <w:b/>
          <w:color w:val="000000" w:themeColor="text1"/>
          <w:spacing w:val="-3"/>
          <w:szCs w:val="24"/>
        </w:rPr>
        <w:t>5</w:t>
      </w:r>
      <w:r w:rsidRPr="00CC2D4A">
        <w:rPr>
          <w:rFonts w:ascii="Arial" w:hAnsi="Arial"/>
          <w:b/>
          <w:color w:val="000000" w:themeColor="text1"/>
          <w:spacing w:val="-3"/>
          <w:szCs w:val="24"/>
        </w:rPr>
        <w:t>.  Penalty.</w:t>
      </w:r>
      <w:r w:rsidRPr="00CC2D4A">
        <w:rPr>
          <w:rFonts w:ascii="Arial" w:hAnsi="Arial"/>
          <w:color w:val="000000" w:themeColor="text1"/>
          <w:spacing w:val="-3"/>
          <w:szCs w:val="24"/>
        </w:rPr>
        <w:t xml:space="preserve">  A </w:t>
      </w:r>
      <w:r w:rsidR="002D3D06" w:rsidRPr="00CC2D4A">
        <w:rPr>
          <w:rFonts w:ascii="Arial" w:hAnsi="Arial"/>
          <w:color w:val="000000" w:themeColor="text1"/>
          <w:spacing w:val="-3"/>
          <w:szCs w:val="24"/>
        </w:rPr>
        <w:t xml:space="preserve">minimum </w:t>
      </w:r>
      <w:r w:rsidRPr="00CC2D4A">
        <w:rPr>
          <w:rFonts w:ascii="Arial" w:hAnsi="Arial"/>
          <w:color w:val="000000" w:themeColor="text1"/>
          <w:spacing w:val="-3"/>
          <w:szCs w:val="24"/>
        </w:rPr>
        <w:t xml:space="preserve">fine of </w:t>
      </w:r>
      <w:r w:rsidR="002D3D06" w:rsidRPr="00CC2D4A">
        <w:rPr>
          <w:rFonts w:ascii="Arial" w:hAnsi="Arial"/>
          <w:color w:val="000000" w:themeColor="text1"/>
          <w:spacing w:val="-3"/>
          <w:szCs w:val="24"/>
        </w:rPr>
        <w:t xml:space="preserve">Five Hundred (P500) pesos and a maximum of </w:t>
      </w:r>
      <w:r w:rsidRPr="00CC2D4A">
        <w:rPr>
          <w:rFonts w:ascii="Arial" w:hAnsi="Arial"/>
          <w:color w:val="000000" w:themeColor="text1"/>
          <w:spacing w:val="-3"/>
          <w:szCs w:val="24"/>
        </w:rPr>
        <w:t>One Thousand Pesos (P1,000.00)</w:t>
      </w:r>
      <w:r w:rsidR="002D3D06" w:rsidRPr="00CC2D4A">
        <w:rPr>
          <w:rFonts w:ascii="Arial" w:hAnsi="Arial"/>
          <w:color w:val="000000" w:themeColor="text1"/>
          <w:spacing w:val="-3"/>
          <w:szCs w:val="24"/>
        </w:rPr>
        <w:t xml:space="preserve"> or an imprisonment of One (1) month</w:t>
      </w:r>
      <w:r w:rsidRPr="00CC2D4A">
        <w:rPr>
          <w:rFonts w:ascii="Arial" w:hAnsi="Arial"/>
          <w:color w:val="000000" w:themeColor="text1"/>
          <w:spacing w:val="-3"/>
          <w:szCs w:val="24"/>
        </w:rPr>
        <w:t xml:space="preserve"> </w:t>
      </w:r>
      <w:r w:rsidR="002D3D06" w:rsidRPr="00CC2D4A">
        <w:rPr>
          <w:rFonts w:ascii="Arial" w:hAnsi="Arial"/>
          <w:color w:val="000000" w:themeColor="text1"/>
          <w:spacing w:val="-3"/>
          <w:szCs w:val="24"/>
        </w:rPr>
        <w:t xml:space="preserve">or both at the discretion of the court shall be imposed upon </w:t>
      </w:r>
      <w:r w:rsidRPr="00CC2D4A">
        <w:rPr>
          <w:rFonts w:ascii="Arial" w:hAnsi="Arial"/>
          <w:color w:val="000000" w:themeColor="text1"/>
          <w:spacing w:val="-3"/>
          <w:szCs w:val="24"/>
        </w:rPr>
        <w:t xml:space="preserve">the owner, manager or operators of the establishment for each employee found to be without the necessary medical certificates. </w:t>
      </w:r>
    </w:p>
    <w:p w14:paraId="7D1D1D13" w14:textId="77777777" w:rsidR="00535912" w:rsidRPr="00CC2D4A" w:rsidRDefault="00535912" w:rsidP="00E175F1">
      <w:pPr>
        <w:jc w:val="both"/>
        <w:rPr>
          <w:color w:val="000000" w:themeColor="text1"/>
          <w:szCs w:val="24"/>
        </w:rPr>
      </w:pPr>
    </w:p>
    <w:p w14:paraId="60F14D46" w14:textId="77777777" w:rsidR="0053025F" w:rsidRPr="00CC2D4A" w:rsidRDefault="0053025F" w:rsidP="00E175F1">
      <w:pPr>
        <w:jc w:val="both"/>
        <w:rPr>
          <w:color w:val="000000" w:themeColor="text1"/>
          <w:szCs w:val="24"/>
        </w:rPr>
      </w:pPr>
    </w:p>
    <w:p w14:paraId="242E5B83" w14:textId="77777777" w:rsidR="0053025F" w:rsidRPr="00CC2D4A" w:rsidRDefault="0053025F" w:rsidP="00E175F1">
      <w:pPr>
        <w:pStyle w:val="NoSpacing"/>
        <w:jc w:val="center"/>
        <w:rPr>
          <w:rFonts w:ascii="Arial" w:hAnsi="Arial" w:cs="Arial"/>
          <w:b/>
          <w:color w:val="000000" w:themeColor="text1"/>
          <w:sz w:val="24"/>
          <w:szCs w:val="24"/>
        </w:rPr>
      </w:pPr>
      <w:r w:rsidRPr="00CC2D4A">
        <w:rPr>
          <w:rFonts w:ascii="Arial" w:hAnsi="Arial" w:cs="Arial"/>
          <w:b/>
          <w:color w:val="000000" w:themeColor="text1"/>
          <w:sz w:val="24"/>
          <w:szCs w:val="24"/>
        </w:rPr>
        <w:t xml:space="preserve">Article </w:t>
      </w:r>
      <w:r w:rsidR="00FD4329" w:rsidRPr="00CC2D4A">
        <w:rPr>
          <w:rFonts w:ascii="Arial" w:hAnsi="Arial" w:cs="Arial"/>
          <w:b/>
          <w:color w:val="000000" w:themeColor="text1"/>
          <w:sz w:val="24"/>
          <w:szCs w:val="24"/>
        </w:rPr>
        <w:t>J</w:t>
      </w:r>
      <w:r w:rsidRPr="00CC2D4A">
        <w:rPr>
          <w:rFonts w:ascii="Arial" w:hAnsi="Arial" w:cs="Arial"/>
          <w:b/>
          <w:color w:val="000000" w:themeColor="text1"/>
          <w:sz w:val="24"/>
          <w:szCs w:val="24"/>
        </w:rPr>
        <w:t>.</w:t>
      </w:r>
      <w:r w:rsidR="00AA6D56" w:rsidRPr="00CC2D4A">
        <w:rPr>
          <w:rFonts w:ascii="Arial" w:hAnsi="Arial" w:cs="Arial"/>
          <w:b/>
          <w:color w:val="000000" w:themeColor="text1"/>
          <w:sz w:val="24"/>
          <w:szCs w:val="24"/>
        </w:rPr>
        <w:t xml:space="preserve"> </w:t>
      </w:r>
      <w:r w:rsidR="002E446D" w:rsidRPr="00CC2D4A">
        <w:rPr>
          <w:rFonts w:ascii="Arial" w:hAnsi="Arial" w:cs="Arial"/>
          <w:b/>
          <w:color w:val="000000" w:themeColor="text1"/>
          <w:sz w:val="24"/>
          <w:szCs w:val="24"/>
        </w:rPr>
        <w:t>Service Charge for Garbage Collection</w:t>
      </w:r>
    </w:p>
    <w:p w14:paraId="21796557" w14:textId="77777777" w:rsidR="0053025F" w:rsidRDefault="00274A13" w:rsidP="00E175F1">
      <w:pPr>
        <w:pStyle w:val="NoSpacing"/>
        <w:tabs>
          <w:tab w:val="left" w:pos="1885"/>
        </w:tabs>
        <w:rPr>
          <w:rFonts w:ascii="Arial" w:hAnsi="Arial" w:cs="Arial"/>
          <w:color w:val="000000" w:themeColor="text1"/>
          <w:sz w:val="24"/>
          <w:szCs w:val="24"/>
        </w:rPr>
      </w:pPr>
      <w:r w:rsidRPr="00CC2D4A">
        <w:rPr>
          <w:rFonts w:ascii="Arial" w:hAnsi="Arial" w:cs="Arial"/>
          <w:color w:val="000000" w:themeColor="text1"/>
          <w:sz w:val="24"/>
          <w:szCs w:val="24"/>
        </w:rPr>
        <w:tab/>
      </w:r>
    </w:p>
    <w:p w14:paraId="49318FA6" w14:textId="77777777" w:rsidR="000C6EAB" w:rsidRPr="00CC2D4A" w:rsidRDefault="000C6EAB" w:rsidP="00E175F1">
      <w:pPr>
        <w:pStyle w:val="NoSpacing"/>
        <w:tabs>
          <w:tab w:val="left" w:pos="1885"/>
        </w:tabs>
        <w:rPr>
          <w:rFonts w:ascii="Arial" w:hAnsi="Arial" w:cs="Arial"/>
          <w:color w:val="000000" w:themeColor="text1"/>
          <w:sz w:val="24"/>
          <w:szCs w:val="24"/>
        </w:rPr>
      </w:pPr>
    </w:p>
    <w:p w14:paraId="0D60B35E" w14:textId="77777777" w:rsidR="0053025F" w:rsidRPr="00CC2D4A" w:rsidRDefault="0053025F" w:rsidP="00E175F1">
      <w:pPr>
        <w:tabs>
          <w:tab w:val="left" w:pos="-720"/>
        </w:tabs>
        <w:suppressAutoHyphens/>
        <w:jc w:val="both"/>
        <w:rPr>
          <w:rFonts w:ascii="Arial" w:hAnsi="Arial" w:cs="Arial"/>
          <w:color w:val="000000" w:themeColor="text1"/>
          <w:spacing w:val="-3"/>
          <w:szCs w:val="24"/>
        </w:rPr>
      </w:pPr>
      <w:r w:rsidRPr="00CC2D4A">
        <w:rPr>
          <w:rFonts w:ascii="Arial" w:hAnsi="Arial" w:cs="Arial"/>
          <w:b/>
          <w:color w:val="000000" w:themeColor="text1"/>
          <w:spacing w:val="-3"/>
          <w:szCs w:val="24"/>
        </w:rPr>
        <w:t xml:space="preserve">Section </w:t>
      </w:r>
      <w:r w:rsidR="002E446D" w:rsidRPr="00CC2D4A">
        <w:rPr>
          <w:rFonts w:ascii="Arial" w:hAnsi="Arial" w:cs="Arial"/>
          <w:b/>
          <w:color w:val="000000" w:themeColor="text1"/>
          <w:spacing w:val="-3"/>
          <w:szCs w:val="24"/>
        </w:rPr>
        <w:t>5</w:t>
      </w:r>
      <w:r w:rsidR="00341390" w:rsidRPr="00CC2D4A">
        <w:rPr>
          <w:rFonts w:ascii="Arial" w:hAnsi="Arial" w:cs="Arial"/>
          <w:b/>
          <w:color w:val="000000" w:themeColor="text1"/>
          <w:spacing w:val="-3"/>
          <w:szCs w:val="24"/>
        </w:rPr>
        <w:t>J</w:t>
      </w:r>
      <w:r w:rsidRPr="00CC2D4A">
        <w:rPr>
          <w:rFonts w:ascii="Arial" w:hAnsi="Arial" w:cs="Arial"/>
          <w:b/>
          <w:color w:val="000000" w:themeColor="text1"/>
          <w:spacing w:val="-3"/>
          <w:szCs w:val="24"/>
        </w:rPr>
        <w:t>. 01.</w:t>
      </w:r>
      <w:r w:rsidR="00AA6D56" w:rsidRPr="00CC2D4A">
        <w:rPr>
          <w:rFonts w:ascii="Arial" w:hAnsi="Arial" w:cs="Arial"/>
          <w:b/>
          <w:color w:val="000000" w:themeColor="text1"/>
          <w:spacing w:val="-3"/>
          <w:szCs w:val="24"/>
        </w:rPr>
        <w:t xml:space="preserve"> </w:t>
      </w:r>
      <w:r w:rsidRPr="00CC2D4A">
        <w:rPr>
          <w:rFonts w:ascii="Arial" w:hAnsi="Arial" w:cs="Arial"/>
          <w:b/>
          <w:color w:val="000000" w:themeColor="text1"/>
          <w:spacing w:val="-3"/>
          <w:szCs w:val="24"/>
        </w:rPr>
        <w:t>Imposition of Fee.</w:t>
      </w:r>
      <w:r w:rsidRPr="00CC2D4A">
        <w:rPr>
          <w:rFonts w:ascii="Arial" w:hAnsi="Arial" w:cs="Arial"/>
          <w:color w:val="000000" w:themeColor="text1"/>
          <w:spacing w:val="-3"/>
          <w:szCs w:val="24"/>
        </w:rPr>
        <w:t xml:space="preserve">  There shall be collected from every owner or operator of a business establishment an annual garbage fee in accordance with the following schedule:</w:t>
      </w:r>
    </w:p>
    <w:tbl>
      <w:tblPr>
        <w:tblW w:w="0" w:type="auto"/>
        <w:tblLook w:val="04A0" w:firstRow="1" w:lastRow="0" w:firstColumn="1" w:lastColumn="0" w:noHBand="0" w:noVBand="1"/>
      </w:tblPr>
      <w:tblGrid>
        <w:gridCol w:w="628"/>
        <w:gridCol w:w="4568"/>
        <w:gridCol w:w="2530"/>
        <w:gridCol w:w="1346"/>
      </w:tblGrid>
      <w:tr w:rsidR="00CC2D4A" w:rsidRPr="00CC2D4A" w14:paraId="47316088" w14:textId="77777777" w:rsidTr="000C6EAB">
        <w:trPr>
          <w:trHeight w:val="369"/>
        </w:trPr>
        <w:tc>
          <w:tcPr>
            <w:tcW w:w="5196" w:type="dxa"/>
            <w:gridSpan w:val="2"/>
          </w:tcPr>
          <w:p w14:paraId="51CDCB61" w14:textId="77777777" w:rsidR="000A1E25" w:rsidRPr="00CC2D4A" w:rsidRDefault="000A1E25" w:rsidP="00E175F1">
            <w:pPr>
              <w:tabs>
                <w:tab w:val="left" w:pos="-720"/>
              </w:tabs>
              <w:suppressAutoHyphens/>
              <w:rPr>
                <w:rFonts w:ascii="Arial" w:hAnsi="Arial" w:cs="Arial"/>
                <w:color w:val="000000" w:themeColor="text1"/>
                <w:spacing w:val="-3"/>
                <w:szCs w:val="24"/>
              </w:rPr>
            </w:pPr>
          </w:p>
        </w:tc>
        <w:tc>
          <w:tcPr>
            <w:tcW w:w="2530" w:type="dxa"/>
          </w:tcPr>
          <w:p w14:paraId="5F0024D9" w14:textId="77777777" w:rsidR="000A1E25" w:rsidRPr="00CC2D4A" w:rsidRDefault="000A1E25" w:rsidP="00E175F1">
            <w:pPr>
              <w:tabs>
                <w:tab w:val="left" w:pos="-720"/>
              </w:tabs>
              <w:suppressAutoHyphens/>
              <w:jc w:val="both"/>
              <w:rPr>
                <w:rFonts w:ascii="Arial" w:hAnsi="Arial" w:cs="Arial"/>
                <w:color w:val="000000" w:themeColor="text1"/>
                <w:spacing w:val="-3"/>
                <w:szCs w:val="24"/>
              </w:rPr>
            </w:pPr>
          </w:p>
        </w:tc>
        <w:tc>
          <w:tcPr>
            <w:tcW w:w="1346" w:type="dxa"/>
          </w:tcPr>
          <w:p w14:paraId="23928628" w14:textId="77777777" w:rsidR="000A1E25" w:rsidRPr="00CC2D4A" w:rsidRDefault="000A1E25" w:rsidP="00E175F1">
            <w:pPr>
              <w:tabs>
                <w:tab w:val="left" w:pos="-720"/>
              </w:tabs>
              <w:suppressAutoHyphens/>
              <w:jc w:val="both"/>
              <w:rPr>
                <w:rFonts w:ascii="Arial" w:hAnsi="Arial" w:cs="Arial"/>
                <w:color w:val="000000" w:themeColor="text1"/>
                <w:spacing w:val="-3"/>
                <w:szCs w:val="24"/>
              </w:rPr>
            </w:pPr>
          </w:p>
        </w:tc>
      </w:tr>
      <w:tr w:rsidR="00CC2D4A" w:rsidRPr="00CC2D4A" w14:paraId="1DE1DD10" w14:textId="77777777" w:rsidTr="000C6EAB">
        <w:tc>
          <w:tcPr>
            <w:tcW w:w="628" w:type="dxa"/>
          </w:tcPr>
          <w:p w14:paraId="4C511D7E" w14:textId="77777777" w:rsidR="00524620" w:rsidRPr="00CC2D4A" w:rsidRDefault="004B5D80" w:rsidP="00E175F1">
            <w:pPr>
              <w:tabs>
                <w:tab w:val="left" w:pos="-720"/>
              </w:tabs>
              <w:suppressAutoHyphens/>
              <w:ind w:hanging="270"/>
              <w:jc w:val="both"/>
              <w:rPr>
                <w:rFonts w:ascii="Arial" w:hAnsi="Arial" w:cs="Arial"/>
                <w:color w:val="000000" w:themeColor="text1"/>
                <w:spacing w:val="-3"/>
                <w:szCs w:val="24"/>
              </w:rPr>
            </w:pPr>
            <w:r w:rsidRPr="00CC2D4A">
              <w:rPr>
                <w:rFonts w:ascii="Arial" w:hAnsi="Arial" w:cs="Arial"/>
                <w:color w:val="000000" w:themeColor="text1"/>
                <w:spacing w:val="-3"/>
                <w:szCs w:val="24"/>
              </w:rPr>
              <w:t>1</w:t>
            </w:r>
            <w:r w:rsidR="00524620" w:rsidRPr="00CC2D4A">
              <w:rPr>
                <w:rFonts w:ascii="Arial" w:hAnsi="Arial" w:cs="Arial"/>
                <w:color w:val="000000" w:themeColor="text1"/>
                <w:spacing w:val="-3"/>
                <w:szCs w:val="24"/>
              </w:rPr>
              <w:t xml:space="preserve">. </w:t>
            </w:r>
          </w:p>
        </w:tc>
        <w:tc>
          <w:tcPr>
            <w:tcW w:w="8444" w:type="dxa"/>
            <w:gridSpan w:val="3"/>
          </w:tcPr>
          <w:p w14:paraId="5EE54DAD" w14:textId="77777777" w:rsidR="00524620" w:rsidRPr="00CC2D4A" w:rsidRDefault="00524620"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Manufacturers, Millers, Assemblers, Processors and Similar Business:</w:t>
            </w:r>
          </w:p>
        </w:tc>
      </w:tr>
      <w:tr w:rsidR="000C6EAB" w:rsidRPr="00CC2D4A" w14:paraId="1442499A" w14:textId="77777777" w:rsidTr="000C6EAB">
        <w:tc>
          <w:tcPr>
            <w:tcW w:w="628" w:type="dxa"/>
          </w:tcPr>
          <w:p w14:paraId="7CEA61E9" w14:textId="77777777" w:rsidR="000C6EAB" w:rsidRPr="00CC2D4A" w:rsidRDefault="000C6EAB" w:rsidP="00E175F1">
            <w:pPr>
              <w:tabs>
                <w:tab w:val="left" w:pos="-720"/>
              </w:tabs>
              <w:suppressAutoHyphens/>
              <w:ind w:hanging="270"/>
              <w:jc w:val="both"/>
              <w:rPr>
                <w:rFonts w:ascii="Arial" w:hAnsi="Arial" w:cs="Arial"/>
                <w:color w:val="000000" w:themeColor="text1"/>
                <w:spacing w:val="-3"/>
                <w:szCs w:val="24"/>
              </w:rPr>
            </w:pPr>
          </w:p>
        </w:tc>
        <w:tc>
          <w:tcPr>
            <w:tcW w:w="8444" w:type="dxa"/>
            <w:gridSpan w:val="3"/>
          </w:tcPr>
          <w:p w14:paraId="46BB2334" w14:textId="77777777" w:rsidR="000C6EAB" w:rsidRPr="00CC2D4A" w:rsidRDefault="000C6EAB" w:rsidP="00E175F1">
            <w:pPr>
              <w:tabs>
                <w:tab w:val="left" w:pos="-720"/>
              </w:tabs>
              <w:suppressAutoHyphens/>
              <w:jc w:val="both"/>
              <w:rPr>
                <w:rFonts w:ascii="Arial" w:hAnsi="Arial" w:cs="Arial"/>
                <w:color w:val="000000" w:themeColor="text1"/>
                <w:spacing w:val="-3"/>
                <w:szCs w:val="24"/>
              </w:rPr>
            </w:pPr>
          </w:p>
        </w:tc>
      </w:tr>
      <w:tr w:rsidR="00CC2D4A" w:rsidRPr="00CC2D4A" w14:paraId="3D96F5C4" w14:textId="77777777" w:rsidTr="000C6EAB">
        <w:tc>
          <w:tcPr>
            <w:tcW w:w="628" w:type="dxa"/>
          </w:tcPr>
          <w:p w14:paraId="4E0E45E7" w14:textId="77777777" w:rsidR="005D1F32" w:rsidRPr="00CC2D4A" w:rsidRDefault="005D1F32" w:rsidP="00E175F1">
            <w:pPr>
              <w:tabs>
                <w:tab w:val="left" w:pos="-720"/>
              </w:tabs>
              <w:suppressAutoHyphens/>
              <w:jc w:val="both"/>
              <w:rPr>
                <w:rFonts w:ascii="Arial" w:hAnsi="Arial" w:cs="Arial"/>
                <w:color w:val="000000" w:themeColor="text1"/>
                <w:spacing w:val="-3"/>
                <w:szCs w:val="24"/>
              </w:rPr>
            </w:pPr>
          </w:p>
        </w:tc>
        <w:tc>
          <w:tcPr>
            <w:tcW w:w="4568" w:type="dxa"/>
          </w:tcPr>
          <w:p w14:paraId="149C8829" w14:textId="77777777" w:rsidR="005D1F32" w:rsidRPr="00CC2D4A" w:rsidRDefault="005D1F32"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zCs w:val="24"/>
              </w:rPr>
              <w:t>Not more than 100 sq. m.</w:t>
            </w:r>
          </w:p>
        </w:tc>
        <w:tc>
          <w:tcPr>
            <w:tcW w:w="2530" w:type="dxa"/>
          </w:tcPr>
          <w:p w14:paraId="54204D2F" w14:textId="77777777" w:rsidR="005D1F32" w:rsidRPr="00CC2D4A" w:rsidRDefault="005D1F3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763DD811" w14:textId="3E99AA53" w:rsidR="005D1F32" w:rsidRPr="0019421E" w:rsidRDefault="005D1F32"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1,</w:t>
            </w:r>
            <w:r w:rsidR="0019421E" w:rsidRPr="0019421E">
              <w:rPr>
                <w:rFonts w:ascii="Arial" w:hAnsi="Arial" w:cs="Arial"/>
                <w:color w:val="EE0000"/>
                <w:spacing w:val="-3"/>
                <w:szCs w:val="24"/>
              </w:rPr>
              <w:t>3</w:t>
            </w:r>
            <w:r w:rsidRPr="0019421E">
              <w:rPr>
                <w:rFonts w:ascii="Arial" w:hAnsi="Arial" w:cs="Arial"/>
                <w:color w:val="EE0000"/>
                <w:spacing w:val="-3"/>
                <w:szCs w:val="24"/>
              </w:rPr>
              <w:t>00.00</w:t>
            </w:r>
          </w:p>
        </w:tc>
      </w:tr>
      <w:tr w:rsidR="00CC2D4A" w:rsidRPr="00CC2D4A" w14:paraId="3E6B480D" w14:textId="77777777" w:rsidTr="000C6EAB">
        <w:tc>
          <w:tcPr>
            <w:tcW w:w="628" w:type="dxa"/>
          </w:tcPr>
          <w:p w14:paraId="635F4820" w14:textId="77777777" w:rsidR="005D1F32" w:rsidRPr="00CC2D4A" w:rsidRDefault="005D1F32" w:rsidP="00E175F1">
            <w:pPr>
              <w:tabs>
                <w:tab w:val="left" w:pos="-720"/>
              </w:tabs>
              <w:suppressAutoHyphens/>
              <w:jc w:val="both"/>
              <w:rPr>
                <w:rFonts w:ascii="Arial" w:hAnsi="Arial" w:cs="Arial"/>
                <w:color w:val="000000" w:themeColor="text1"/>
                <w:spacing w:val="-3"/>
                <w:szCs w:val="24"/>
              </w:rPr>
            </w:pPr>
          </w:p>
        </w:tc>
        <w:tc>
          <w:tcPr>
            <w:tcW w:w="4568" w:type="dxa"/>
          </w:tcPr>
          <w:p w14:paraId="595EF15A" w14:textId="08AB275E" w:rsidR="005D1F32" w:rsidRPr="00CC2D4A" w:rsidRDefault="005D1F32"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100 – 201 sq. </w:t>
            </w:r>
            <w:proofErr w:type="spellStart"/>
            <w:r w:rsidRPr="00CC2D4A">
              <w:rPr>
                <w:rFonts w:ascii="Arial" w:hAnsi="Arial" w:cs="Arial"/>
                <w:color w:val="000000" w:themeColor="text1"/>
                <w:spacing w:val="-3"/>
                <w:szCs w:val="24"/>
              </w:rPr>
              <w:t>m.</w:t>
            </w:r>
            <w:r w:rsidR="00600719">
              <w:rPr>
                <w:rFonts w:ascii="Arial" w:hAnsi="Arial" w:cs="Arial"/>
                <w:color w:val="000000" w:themeColor="text1"/>
                <w:spacing w:val="-3"/>
                <w:szCs w:val="24"/>
              </w:rPr>
              <w:t>s</w:t>
            </w:r>
            <w:proofErr w:type="spellEnd"/>
          </w:p>
        </w:tc>
        <w:tc>
          <w:tcPr>
            <w:tcW w:w="2530" w:type="dxa"/>
          </w:tcPr>
          <w:p w14:paraId="2A5E01F5" w14:textId="77777777" w:rsidR="005D1F32" w:rsidRPr="00CC2D4A" w:rsidRDefault="005D1F3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737DDBEF" w14:textId="70360652" w:rsidR="005D1F32" w:rsidRPr="0019421E" w:rsidRDefault="00CB1379"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1,</w:t>
            </w:r>
            <w:r w:rsidR="0019421E" w:rsidRPr="0019421E">
              <w:rPr>
                <w:rFonts w:ascii="Arial" w:hAnsi="Arial" w:cs="Arial"/>
                <w:color w:val="EE0000"/>
                <w:spacing w:val="-3"/>
                <w:szCs w:val="24"/>
              </w:rPr>
              <w:t>462</w:t>
            </w:r>
            <w:r w:rsidR="005D1F32" w:rsidRPr="0019421E">
              <w:rPr>
                <w:rFonts w:ascii="Arial" w:hAnsi="Arial" w:cs="Arial"/>
                <w:color w:val="EE0000"/>
                <w:spacing w:val="-3"/>
                <w:szCs w:val="24"/>
              </w:rPr>
              <w:t>.</w:t>
            </w:r>
            <w:r w:rsidR="0019421E" w:rsidRPr="0019421E">
              <w:rPr>
                <w:rFonts w:ascii="Arial" w:hAnsi="Arial" w:cs="Arial"/>
                <w:color w:val="EE0000"/>
                <w:spacing w:val="-3"/>
                <w:szCs w:val="24"/>
              </w:rPr>
              <w:t>5</w:t>
            </w:r>
            <w:r w:rsidR="005D1F32" w:rsidRPr="0019421E">
              <w:rPr>
                <w:rFonts w:ascii="Arial" w:hAnsi="Arial" w:cs="Arial"/>
                <w:color w:val="EE0000"/>
                <w:spacing w:val="-3"/>
                <w:szCs w:val="24"/>
              </w:rPr>
              <w:t>0</w:t>
            </w:r>
          </w:p>
        </w:tc>
      </w:tr>
      <w:tr w:rsidR="00CC2D4A" w:rsidRPr="00CC2D4A" w14:paraId="13D834CC" w14:textId="77777777" w:rsidTr="000C6EAB">
        <w:tc>
          <w:tcPr>
            <w:tcW w:w="628" w:type="dxa"/>
          </w:tcPr>
          <w:p w14:paraId="34B7E7AD" w14:textId="77777777" w:rsidR="005D1F32" w:rsidRPr="00CC2D4A" w:rsidRDefault="005D1F32" w:rsidP="00E175F1">
            <w:pPr>
              <w:tabs>
                <w:tab w:val="left" w:pos="-720"/>
              </w:tabs>
              <w:suppressAutoHyphens/>
              <w:jc w:val="both"/>
              <w:rPr>
                <w:rFonts w:ascii="Arial" w:hAnsi="Arial" w:cs="Arial"/>
                <w:color w:val="000000" w:themeColor="text1"/>
                <w:spacing w:val="-3"/>
                <w:szCs w:val="24"/>
              </w:rPr>
            </w:pPr>
          </w:p>
        </w:tc>
        <w:tc>
          <w:tcPr>
            <w:tcW w:w="4568" w:type="dxa"/>
          </w:tcPr>
          <w:p w14:paraId="0E3FA03B" w14:textId="77777777" w:rsidR="005D1F32" w:rsidRPr="00CC2D4A" w:rsidRDefault="005D1F32"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201 – 500 sq. m.</w:t>
            </w:r>
          </w:p>
        </w:tc>
        <w:tc>
          <w:tcPr>
            <w:tcW w:w="2530" w:type="dxa"/>
          </w:tcPr>
          <w:p w14:paraId="39F2BCBE" w14:textId="77777777" w:rsidR="005D1F32" w:rsidRPr="00CC2D4A" w:rsidRDefault="005D1F3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303F9F8A" w14:textId="1401C7FF" w:rsidR="005D1F32" w:rsidRPr="0019421E" w:rsidRDefault="00CB1379"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1,</w:t>
            </w:r>
            <w:r w:rsidR="0019421E" w:rsidRPr="0019421E">
              <w:rPr>
                <w:rFonts w:ascii="Arial" w:hAnsi="Arial" w:cs="Arial"/>
                <w:color w:val="EE0000"/>
                <w:spacing w:val="-3"/>
                <w:szCs w:val="24"/>
              </w:rPr>
              <w:t>625</w:t>
            </w:r>
            <w:r w:rsidR="005D1F32" w:rsidRPr="0019421E">
              <w:rPr>
                <w:rFonts w:ascii="Arial" w:hAnsi="Arial" w:cs="Arial"/>
                <w:color w:val="EE0000"/>
                <w:spacing w:val="-3"/>
                <w:szCs w:val="24"/>
              </w:rPr>
              <w:t>.00</w:t>
            </w:r>
          </w:p>
        </w:tc>
      </w:tr>
      <w:tr w:rsidR="00CC2D4A" w:rsidRPr="00CC2D4A" w14:paraId="0BA8DD39" w14:textId="77777777" w:rsidTr="000C6EAB">
        <w:tc>
          <w:tcPr>
            <w:tcW w:w="628" w:type="dxa"/>
          </w:tcPr>
          <w:p w14:paraId="686E2A68" w14:textId="77777777" w:rsidR="005D1F32" w:rsidRPr="00CC2D4A" w:rsidRDefault="005D1F32" w:rsidP="00E175F1">
            <w:pPr>
              <w:tabs>
                <w:tab w:val="left" w:pos="-720"/>
              </w:tabs>
              <w:suppressAutoHyphens/>
              <w:jc w:val="both"/>
              <w:rPr>
                <w:rFonts w:ascii="Arial" w:hAnsi="Arial" w:cs="Arial"/>
                <w:color w:val="000000" w:themeColor="text1"/>
                <w:spacing w:val="-3"/>
                <w:szCs w:val="24"/>
              </w:rPr>
            </w:pPr>
          </w:p>
        </w:tc>
        <w:tc>
          <w:tcPr>
            <w:tcW w:w="4568" w:type="dxa"/>
          </w:tcPr>
          <w:p w14:paraId="655DCFBD" w14:textId="77777777" w:rsidR="005D1F32" w:rsidRPr="00CC2D4A" w:rsidRDefault="005D1F32" w:rsidP="00E175F1">
            <w:pPr>
              <w:tabs>
                <w:tab w:val="left" w:pos="-720"/>
              </w:tabs>
              <w:suppressAutoHyphens/>
              <w:jc w:val="both"/>
              <w:rPr>
                <w:rFonts w:ascii="Arial" w:hAnsi="Arial" w:cs="Arial"/>
                <w:color w:val="000000" w:themeColor="text1"/>
                <w:szCs w:val="24"/>
              </w:rPr>
            </w:pPr>
            <w:r w:rsidRPr="00CC2D4A">
              <w:rPr>
                <w:rFonts w:ascii="Arial" w:hAnsi="Arial" w:cs="Arial"/>
                <w:color w:val="000000" w:themeColor="text1"/>
                <w:szCs w:val="24"/>
              </w:rPr>
              <w:t>500 – less than 1000 sq. m.</w:t>
            </w:r>
          </w:p>
        </w:tc>
        <w:tc>
          <w:tcPr>
            <w:tcW w:w="2530" w:type="dxa"/>
          </w:tcPr>
          <w:p w14:paraId="5AF77E71" w14:textId="77777777" w:rsidR="005D1F32" w:rsidRPr="00CC2D4A" w:rsidRDefault="005D1F3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63BAADC2" w14:textId="4AD2CBEB" w:rsidR="005D1F32" w:rsidRPr="0019421E" w:rsidRDefault="00CB1379"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1,</w:t>
            </w:r>
            <w:r w:rsidR="0019421E" w:rsidRPr="0019421E">
              <w:rPr>
                <w:rFonts w:ascii="Arial" w:hAnsi="Arial" w:cs="Arial"/>
                <w:color w:val="EE0000"/>
                <w:spacing w:val="-3"/>
                <w:szCs w:val="24"/>
              </w:rPr>
              <w:t>950</w:t>
            </w:r>
            <w:r w:rsidRPr="0019421E">
              <w:rPr>
                <w:rFonts w:ascii="Arial" w:hAnsi="Arial" w:cs="Arial"/>
                <w:color w:val="EE0000"/>
                <w:spacing w:val="-3"/>
                <w:szCs w:val="24"/>
              </w:rPr>
              <w:t>.00</w:t>
            </w:r>
          </w:p>
        </w:tc>
      </w:tr>
      <w:tr w:rsidR="00CC2D4A" w:rsidRPr="00CC2D4A" w14:paraId="7EFD7C4B" w14:textId="77777777" w:rsidTr="000C6EAB">
        <w:tc>
          <w:tcPr>
            <w:tcW w:w="628" w:type="dxa"/>
          </w:tcPr>
          <w:p w14:paraId="683B7CD7" w14:textId="77777777" w:rsidR="005D1F32" w:rsidRPr="00CC2D4A" w:rsidRDefault="005D1F32" w:rsidP="00E175F1">
            <w:pPr>
              <w:tabs>
                <w:tab w:val="left" w:pos="-720"/>
              </w:tabs>
              <w:suppressAutoHyphens/>
              <w:jc w:val="both"/>
              <w:rPr>
                <w:rFonts w:ascii="Arial" w:hAnsi="Arial" w:cs="Arial"/>
                <w:color w:val="000000" w:themeColor="text1"/>
                <w:spacing w:val="-3"/>
                <w:szCs w:val="24"/>
              </w:rPr>
            </w:pPr>
          </w:p>
        </w:tc>
        <w:tc>
          <w:tcPr>
            <w:tcW w:w="4568" w:type="dxa"/>
          </w:tcPr>
          <w:p w14:paraId="4D313998" w14:textId="77777777" w:rsidR="005D1F32" w:rsidRPr="00CC2D4A" w:rsidRDefault="005D1F32"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zCs w:val="24"/>
              </w:rPr>
              <w:t>More than 1000 sq. m.</w:t>
            </w:r>
          </w:p>
        </w:tc>
        <w:tc>
          <w:tcPr>
            <w:tcW w:w="2530" w:type="dxa"/>
          </w:tcPr>
          <w:p w14:paraId="747B4EDD" w14:textId="77777777" w:rsidR="005D1F32" w:rsidRPr="00CC2D4A" w:rsidRDefault="005D1F3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398D5B89" w14:textId="7587F5B9" w:rsidR="005D1F32" w:rsidRPr="0019421E" w:rsidRDefault="00CB1379"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2,</w:t>
            </w:r>
            <w:r w:rsidR="0019421E" w:rsidRPr="0019421E">
              <w:rPr>
                <w:rFonts w:ascii="Arial" w:hAnsi="Arial" w:cs="Arial"/>
                <w:color w:val="EE0000"/>
                <w:spacing w:val="-3"/>
                <w:szCs w:val="24"/>
              </w:rPr>
              <w:t>6</w:t>
            </w:r>
            <w:r w:rsidRPr="0019421E">
              <w:rPr>
                <w:rFonts w:ascii="Arial" w:hAnsi="Arial" w:cs="Arial"/>
                <w:color w:val="EE0000"/>
                <w:spacing w:val="-3"/>
                <w:szCs w:val="24"/>
              </w:rPr>
              <w:t>00.00</w:t>
            </w:r>
          </w:p>
        </w:tc>
      </w:tr>
      <w:tr w:rsidR="000C6EAB" w:rsidRPr="00CC2D4A" w14:paraId="57A12B50" w14:textId="77777777" w:rsidTr="000C6EAB">
        <w:tc>
          <w:tcPr>
            <w:tcW w:w="628" w:type="dxa"/>
          </w:tcPr>
          <w:p w14:paraId="5D964E2B" w14:textId="77777777" w:rsidR="000C6EAB" w:rsidRPr="00CC2D4A" w:rsidRDefault="000C6EAB" w:rsidP="00E175F1">
            <w:pPr>
              <w:tabs>
                <w:tab w:val="left" w:pos="-720"/>
              </w:tabs>
              <w:suppressAutoHyphens/>
              <w:jc w:val="both"/>
              <w:rPr>
                <w:rFonts w:ascii="Arial" w:hAnsi="Arial" w:cs="Arial"/>
                <w:color w:val="000000" w:themeColor="text1"/>
                <w:spacing w:val="-3"/>
                <w:szCs w:val="24"/>
              </w:rPr>
            </w:pPr>
          </w:p>
        </w:tc>
        <w:tc>
          <w:tcPr>
            <w:tcW w:w="4568" w:type="dxa"/>
          </w:tcPr>
          <w:p w14:paraId="6A41AA73" w14:textId="77777777" w:rsidR="000C6EAB" w:rsidRPr="00CC2D4A" w:rsidRDefault="000C6EAB" w:rsidP="00E175F1">
            <w:pPr>
              <w:tabs>
                <w:tab w:val="left" w:pos="-720"/>
              </w:tabs>
              <w:suppressAutoHyphens/>
              <w:jc w:val="both"/>
              <w:rPr>
                <w:rFonts w:ascii="Arial" w:hAnsi="Arial" w:cs="Arial"/>
                <w:color w:val="000000" w:themeColor="text1"/>
                <w:szCs w:val="24"/>
              </w:rPr>
            </w:pPr>
          </w:p>
        </w:tc>
        <w:tc>
          <w:tcPr>
            <w:tcW w:w="2530" w:type="dxa"/>
          </w:tcPr>
          <w:p w14:paraId="7434EE04" w14:textId="77777777" w:rsidR="000C6EAB" w:rsidRPr="00CC2D4A" w:rsidRDefault="000C6EAB" w:rsidP="00E175F1">
            <w:pPr>
              <w:tabs>
                <w:tab w:val="left" w:pos="-720"/>
              </w:tabs>
              <w:suppressAutoHyphens/>
              <w:jc w:val="center"/>
              <w:rPr>
                <w:rFonts w:ascii="Arial" w:hAnsi="Arial" w:cs="Arial"/>
                <w:color w:val="000000" w:themeColor="text1"/>
                <w:spacing w:val="-3"/>
                <w:szCs w:val="24"/>
              </w:rPr>
            </w:pPr>
          </w:p>
        </w:tc>
        <w:tc>
          <w:tcPr>
            <w:tcW w:w="1346" w:type="dxa"/>
          </w:tcPr>
          <w:p w14:paraId="2D9C1367" w14:textId="77777777" w:rsidR="000C6EAB" w:rsidRPr="0019421E" w:rsidRDefault="000C6EAB" w:rsidP="00E175F1">
            <w:pPr>
              <w:tabs>
                <w:tab w:val="left" w:pos="-720"/>
              </w:tabs>
              <w:suppressAutoHyphens/>
              <w:jc w:val="right"/>
              <w:rPr>
                <w:rFonts w:ascii="Arial" w:hAnsi="Arial" w:cs="Arial"/>
                <w:color w:val="EE0000"/>
                <w:spacing w:val="-3"/>
                <w:szCs w:val="24"/>
              </w:rPr>
            </w:pPr>
          </w:p>
        </w:tc>
      </w:tr>
      <w:tr w:rsidR="00CC2D4A" w:rsidRPr="00CC2D4A" w14:paraId="291FBC3B" w14:textId="77777777" w:rsidTr="000C6EAB">
        <w:tc>
          <w:tcPr>
            <w:tcW w:w="628" w:type="dxa"/>
          </w:tcPr>
          <w:p w14:paraId="5D076E2F" w14:textId="77777777" w:rsidR="005D1F32" w:rsidRPr="00CC2D4A" w:rsidRDefault="004B5D80"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2</w:t>
            </w:r>
            <w:r w:rsidR="005D1F32" w:rsidRPr="00CC2D4A">
              <w:rPr>
                <w:rFonts w:ascii="Arial" w:hAnsi="Arial" w:cs="Arial"/>
                <w:color w:val="000000" w:themeColor="text1"/>
                <w:spacing w:val="-3"/>
                <w:szCs w:val="24"/>
              </w:rPr>
              <w:t>.</w:t>
            </w:r>
          </w:p>
        </w:tc>
        <w:tc>
          <w:tcPr>
            <w:tcW w:w="7098" w:type="dxa"/>
            <w:gridSpan w:val="2"/>
          </w:tcPr>
          <w:p w14:paraId="011ADDEA" w14:textId="77777777" w:rsidR="005D1F32" w:rsidRPr="00CC2D4A" w:rsidRDefault="005D1F32"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zCs w:val="24"/>
              </w:rPr>
              <w:t xml:space="preserve">Manufacturers of any article of commerce, including brewers, distillers, rectifiers, </w:t>
            </w:r>
            <w:proofErr w:type="spellStart"/>
            <w:r w:rsidRPr="00CC2D4A">
              <w:rPr>
                <w:rFonts w:ascii="Arial" w:hAnsi="Arial" w:cs="Arial"/>
                <w:color w:val="000000" w:themeColor="text1"/>
                <w:szCs w:val="24"/>
              </w:rPr>
              <w:t>repackers</w:t>
            </w:r>
            <w:proofErr w:type="spellEnd"/>
            <w:r w:rsidRPr="00CC2D4A">
              <w:rPr>
                <w:rFonts w:ascii="Arial" w:hAnsi="Arial" w:cs="Arial"/>
                <w:color w:val="000000" w:themeColor="text1"/>
                <w:szCs w:val="24"/>
              </w:rPr>
              <w:t xml:space="preserve"> and compounders of liquors, distilled spirits and/or wine</w:t>
            </w:r>
          </w:p>
        </w:tc>
        <w:tc>
          <w:tcPr>
            <w:tcW w:w="1346" w:type="dxa"/>
          </w:tcPr>
          <w:p w14:paraId="7EC00F81" w14:textId="73D0A46A" w:rsidR="005D1F32" w:rsidRPr="0019421E" w:rsidRDefault="0019421E" w:rsidP="00E175F1">
            <w:pPr>
              <w:tabs>
                <w:tab w:val="left" w:pos="-720"/>
              </w:tabs>
              <w:suppressAutoHyphens/>
              <w:jc w:val="right"/>
              <w:rPr>
                <w:rFonts w:ascii="Arial" w:hAnsi="Arial" w:cs="Arial"/>
                <w:color w:val="EE0000"/>
                <w:spacing w:val="-3"/>
                <w:szCs w:val="24"/>
              </w:rPr>
            </w:pPr>
            <w:r>
              <w:rPr>
                <w:rFonts w:ascii="Arial" w:hAnsi="Arial" w:cs="Arial"/>
                <w:color w:val="EE0000"/>
                <w:spacing w:val="-3"/>
                <w:szCs w:val="24"/>
              </w:rPr>
              <w:t>9</w:t>
            </w:r>
            <w:r w:rsidR="005D1F32" w:rsidRPr="0019421E">
              <w:rPr>
                <w:rFonts w:ascii="Arial" w:hAnsi="Arial" w:cs="Arial"/>
                <w:color w:val="EE0000"/>
                <w:spacing w:val="-3"/>
                <w:szCs w:val="24"/>
              </w:rPr>
              <w:t>75.00</w:t>
            </w:r>
          </w:p>
        </w:tc>
      </w:tr>
      <w:tr w:rsidR="000C6EAB" w:rsidRPr="00CC2D4A" w14:paraId="07551EB5" w14:textId="77777777" w:rsidTr="000C6EAB">
        <w:tc>
          <w:tcPr>
            <w:tcW w:w="628" w:type="dxa"/>
          </w:tcPr>
          <w:p w14:paraId="4184E5E5" w14:textId="77777777" w:rsidR="000C6EAB" w:rsidRPr="00CC2D4A" w:rsidRDefault="000C6EAB" w:rsidP="00E175F1">
            <w:pPr>
              <w:tabs>
                <w:tab w:val="left" w:pos="-720"/>
              </w:tabs>
              <w:suppressAutoHyphens/>
              <w:jc w:val="both"/>
              <w:rPr>
                <w:rFonts w:ascii="Arial" w:hAnsi="Arial" w:cs="Arial"/>
                <w:color w:val="000000" w:themeColor="text1"/>
                <w:spacing w:val="-3"/>
                <w:szCs w:val="24"/>
              </w:rPr>
            </w:pPr>
          </w:p>
        </w:tc>
        <w:tc>
          <w:tcPr>
            <w:tcW w:w="7098" w:type="dxa"/>
            <w:gridSpan w:val="2"/>
          </w:tcPr>
          <w:p w14:paraId="22746074" w14:textId="77777777" w:rsidR="000C6EAB" w:rsidRPr="00CC2D4A" w:rsidRDefault="000C6EAB" w:rsidP="00E175F1">
            <w:pPr>
              <w:tabs>
                <w:tab w:val="left" w:pos="-720"/>
              </w:tabs>
              <w:suppressAutoHyphens/>
              <w:rPr>
                <w:rFonts w:ascii="Arial" w:hAnsi="Arial" w:cs="Arial"/>
                <w:color w:val="000000" w:themeColor="text1"/>
                <w:szCs w:val="24"/>
              </w:rPr>
            </w:pPr>
          </w:p>
        </w:tc>
        <w:tc>
          <w:tcPr>
            <w:tcW w:w="1346" w:type="dxa"/>
          </w:tcPr>
          <w:p w14:paraId="65A508F2" w14:textId="77777777" w:rsidR="000C6EAB" w:rsidRPr="0019421E" w:rsidRDefault="000C6EAB" w:rsidP="00E175F1">
            <w:pPr>
              <w:tabs>
                <w:tab w:val="left" w:pos="-720"/>
              </w:tabs>
              <w:suppressAutoHyphens/>
              <w:jc w:val="right"/>
              <w:rPr>
                <w:rFonts w:ascii="Arial" w:hAnsi="Arial" w:cs="Arial"/>
                <w:color w:val="EE0000"/>
                <w:spacing w:val="-3"/>
                <w:szCs w:val="24"/>
              </w:rPr>
            </w:pPr>
          </w:p>
        </w:tc>
      </w:tr>
      <w:tr w:rsidR="00CC2D4A" w:rsidRPr="00CC2D4A" w14:paraId="21E6CE24" w14:textId="77777777" w:rsidTr="000C6EAB">
        <w:tc>
          <w:tcPr>
            <w:tcW w:w="628" w:type="dxa"/>
          </w:tcPr>
          <w:p w14:paraId="6787C3B8" w14:textId="77777777" w:rsidR="004B5D80" w:rsidRPr="00CC2D4A" w:rsidRDefault="004B5D80"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lastRenderedPageBreak/>
              <w:t>3.</w:t>
            </w:r>
          </w:p>
        </w:tc>
        <w:tc>
          <w:tcPr>
            <w:tcW w:w="7098" w:type="dxa"/>
            <w:gridSpan w:val="2"/>
          </w:tcPr>
          <w:p w14:paraId="5E6C4C00" w14:textId="77777777" w:rsidR="004B5D80" w:rsidRPr="00CC2D4A" w:rsidRDefault="004B5D80" w:rsidP="00E175F1">
            <w:pPr>
              <w:tabs>
                <w:tab w:val="left" w:pos="-720"/>
              </w:tabs>
              <w:suppressAutoHyphens/>
              <w:rPr>
                <w:rFonts w:ascii="Arial" w:hAnsi="Arial" w:cs="Arial"/>
                <w:color w:val="000000" w:themeColor="text1"/>
                <w:szCs w:val="24"/>
              </w:rPr>
            </w:pPr>
            <w:r w:rsidRPr="00CC2D4A">
              <w:rPr>
                <w:rFonts w:ascii="Arial" w:hAnsi="Arial" w:cs="Arial"/>
                <w:color w:val="000000" w:themeColor="text1"/>
                <w:szCs w:val="24"/>
              </w:rPr>
              <w:t>Restaurants</w:t>
            </w:r>
          </w:p>
        </w:tc>
        <w:tc>
          <w:tcPr>
            <w:tcW w:w="1346" w:type="dxa"/>
          </w:tcPr>
          <w:p w14:paraId="7BAC73E3" w14:textId="0E961E38" w:rsidR="004B5D80" w:rsidRPr="0019421E" w:rsidRDefault="00CB1379"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2,</w:t>
            </w:r>
            <w:r w:rsidR="0019421E">
              <w:rPr>
                <w:rFonts w:ascii="Arial" w:hAnsi="Arial" w:cs="Arial"/>
                <w:color w:val="EE0000"/>
                <w:spacing w:val="-3"/>
                <w:szCs w:val="24"/>
              </w:rPr>
              <w:t>6</w:t>
            </w:r>
            <w:r w:rsidRPr="0019421E">
              <w:rPr>
                <w:rFonts w:ascii="Arial" w:hAnsi="Arial" w:cs="Arial"/>
                <w:color w:val="EE0000"/>
                <w:spacing w:val="-3"/>
                <w:szCs w:val="24"/>
              </w:rPr>
              <w:t>00.00</w:t>
            </w:r>
          </w:p>
        </w:tc>
      </w:tr>
      <w:tr w:rsidR="000C6EAB" w:rsidRPr="00CC2D4A" w14:paraId="574E257B" w14:textId="77777777" w:rsidTr="000C6EAB">
        <w:tc>
          <w:tcPr>
            <w:tcW w:w="628" w:type="dxa"/>
          </w:tcPr>
          <w:p w14:paraId="2E7F0C87" w14:textId="77777777" w:rsidR="000C6EAB" w:rsidRPr="00CC2D4A" w:rsidRDefault="000C6EAB" w:rsidP="00E175F1">
            <w:pPr>
              <w:tabs>
                <w:tab w:val="left" w:pos="-720"/>
              </w:tabs>
              <w:suppressAutoHyphens/>
              <w:jc w:val="both"/>
              <w:rPr>
                <w:rFonts w:ascii="Arial" w:hAnsi="Arial" w:cs="Arial"/>
                <w:color w:val="000000" w:themeColor="text1"/>
                <w:spacing w:val="-3"/>
                <w:szCs w:val="24"/>
              </w:rPr>
            </w:pPr>
          </w:p>
        </w:tc>
        <w:tc>
          <w:tcPr>
            <w:tcW w:w="7098" w:type="dxa"/>
            <w:gridSpan w:val="2"/>
          </w:tcPr>
          <w:p w14:paraId="5B105B87" w14:textId="77777777" w:rsidR="000C6EAB" w:rsidRPr="00CC2D4A" w:rsidRDefault="000C6EAB" w:rsidP="00E175F1">
            <w:pPr>
              <w:tabs>
                <w:tab w:val="left" w:pos="-720"/>
              </w:tabs>
              <w:suppressAutoHyphens/>
              <w:rPr>
                <w:rFonts w:ascii="Arial" w:hAnsi="Arial" w:cs="Arial"/>
                <w:color w:val="000000" w:themeColor="text1"/>
                <w:szCs w:val="24"/>
              </w:rPr>
            </w:pPr>
          </w:p>
        </w:tc>
        <w:tc>
          <w:tcPr>
            <w:tcW w:w="1346" w:type="dxa"/>
          </w:tcPr>
          <w:p w14:paraId="1D9424A2" w14:textId="77777777" w:rsidR="000C6EAB" w:rsidRPr="0019421E" w:rsidRDefault="000C6EAB" w:rsidP="00E175F1">
            <w:pPr>
              <w:tabs>
                <w:tab w:val="left" w:pos="-720"/>
              </w:tabs>
              <w:suppressAutoHyphens/>
              <w:jc w:val="right"/>
              <w:rPr>
                <w:rFonts w:ascii="Arial" w:hAnsi="Arial" w:cs="Arial"/>
                <w:color w:val="EE0000"/>
                <w:spacing w:val="-3"/>
                <w:szCs w:val="24"/>
              </w:rPr>
            </w:pPr>
          </w:p>
        </w:tc>
      </w:tr>
      <w:tr w:rsidR="00CC2D4A" w:rsidRPr="00CC2D4A" w14:paraId="237B821D" w14:textId="77777777" w:rsidTr="000C6EAB">
        <w:tc>
          <w:tcPr>
            <w:tcW w:w="628" w:type="dxa"/>
          </w:tcPr>
          <w:p w14:paraId="6C00B639" w14:textId="77777777" w:rsidR="005D1F32" w:rsidRPr="00CC2D4A" w:rsidRDefault="004B5D80"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4.</w:t>
            </w:r>
          </w:p>
        </w:tc>
        <w:tc>
          <w:tcPr>
            <w:tcW w:w="7098" w:type="dxa"/>
            <w:gridSpan w:val="2"/>
          </w:tcPr>
          <w:p w14:paraId="725BA10A" w14:textId="77777777" w:rsidR="005D1F32" w:rsidRPr="00CC2D4A" w:rsidRDefault="005D1F32"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zCs w:val="24"/>
              </w:rPr>
              <w:t xml:space="preserve">Cafeterias, </w:t>
            </w:r>
            <w:proofErr w:type="spellStart"/>
            <w:r w:rsidRPr="00CC2D4A">
              <w:rPr>
                <w:rFonts w:ascii="Arial" w:hAnsi="Arial" w:cs="Arial"/>
                <w:color w:val="000000" w:themeColor="text1"/>
                <w:szCs w:val="24"/>
              </w:rPr>
              <w:t>Panciterias</w:t>
            </w:r>
            <w:proofErr w:type="spellEnd"/>
            <w:r w:rsidRPr="00CC2D4A">
              <w:rPr>
                <w:rFonts w:ascii="Arial" w:hAnsi="Arial" w:cs="Arial"/>
                <w:color w:val="000000" w:themeColor="text1"/>
                <w:szCs w:val="24"/>
              </w:rPr>
              <w:t>, Refreshments, Parlors or any public eating places (aggregate for area)</w:t>
            </w:r>
          </w:p>
        </w:tc>
        <w:tc>
          <w:tcPr>
            <w:tcW w:w="1346" w:type="dxa"/>
          </w:tcPr>
          <w:p w14:paraId="403DF20C" w14:textId="77777777" w:rsidR="005D1F32" w:rsidRPr="00CC2D4A" w:rsidRDefault="005D1F32" w:rsidP="00E175F1">
            <w:pPr>
              <w:tabs>
                <w:tab w:val="left" w:pos="-720"/>
              </w:tabs>
              <w:suppressAutoHyphens/>
              <w:jc w:val="both"/>
              <w:rPr>
                <w:rFonts w:ascii="Arial" w:hAnsi="Arial" w:cs="Arial"/>
                <w:color w:val="000000" w:themeColor="text1"/>
                <w:spacing w:val="-3"/>
                <w:szCs w:val="24"/>
              </w:rPr>
            </w:pPr>
          </w:p>
        </w:tc>
      </w:tr>
      <w:tr w:rsidR="000C6EAB" w:rsidRPr="00CC2D4A" w14:paraId="58FB63F6" w14:textId="77777777" w:rsidTr="000C6EAB">
        <w:tc>
          <w:tcPr>
            <w:tcW w:w="628" w:type="dxa"/>
          </w:tcPr>
          <w:p w14:paraId="543B5E83" w14:textId="77777777" w:rsidR="000C6EAB" w:rsidRPr="00CC2D4A" w:rsidRDefault="000C6EAB" w:rsidP="00E175F1">
            <w:pPr>
              <w:pStyle w:val="NoSpacing"/>
              <w:rPr>
                <w:rFonts w:ascii="Arial" w:hAnsi="Arial" w:cs="Arial"/>
                <w:color w:val="000000" w:themeColor="text1"/>
                <w:sz w:val="24"/>
                <w:szCs w:val="24"/>
              </w:rPr>
            </w:pPr>
          </w:p>
        </w:tc>
        <w:tc>
          <w:tcPr>
            <w:tcW w:w="7098" w:type="dxa"/>
            <w:gridSpan w:val="2"/>
          </w:tcPr>
          <w:p w14:paraId="04A5A87A" w14:textId="77777777" w:rsidR="000C6EAB" w:rsidRPr="00CC2D4A" w:rsidRDefault="000C6EAB" w:rsidP="00E175F1">
            <w:pPr>
              <w:tabs>
                <w:tab w:val="left" w:pos="-720"/>
              </w:tabs>
              <w:suppressAutoHyphens/>
              <w:jc w:val="both"/>
              <w:rPr>
                <w:rFonts w:ascii="Arial" w:hAnsi="Arial" w:cs="Arial"/>
                <w:color w:val="000000" w:themeColor="text1"/>
                <w:szCs w:val="24"/>
              </w:rPr>
            </w:pPr>
          </w:p>
        </w:tc>
        <w:tc>
          <w:tcPr>
            <w:tcW w:w="1346" w:type="dxa"/>
          </w:tcPr>
          <w:p w14:paraId="623CFE79" w14:textId="77777777" w:rsidR="000C6EAB" w:rsidRPr="00CC2D4A" w:rsidRDefault="000C6EAB" w:rsidP="00E175F1">
            <w:pPr>
              <w:tabs>
                <w:tab w:val="left" w:pos="-720"/>
              </w:tabs>
              <w:suppressAutoHyphens/>
              <w:jc w:val="both"/>
              <w:rPr>
                <w:rFonts w:ascii="Arial" w:hAnsi="Arial" w:cs="Arial"/>
                <w:color w:val="000000" w:themeColor="text1"/>
                <w:spacing w:val="-3"/>
                <w:szCs w:val="24"/>
              </w:rPr>
            </w:pPr>
          </w:p>
        </w:tc>
      </w:tr>
      <w:tr w:rsidR="00CC2D4A" w:rsidRPr="00CC2D4A" w14:paraId="3D18DC34" w14:textId="77777777" w:rsidTr="000C6EAB">
        <w:tc>
          <w:tcPr>
            <w:tcW w:w="628" w:type="dxa"/>
          </w:tcPr>
          <w:p w14:paraId="3F36C5CF" w14:textId="77777777" w:rsidR="005D1F32" w:rsidRPr="00CC2D4A" w:rsidRDefault="005D1F32" w:rsidP="00E175F1">
            <w:pPr>
              <w:tabs>
                <w:tab w:val="left" w:pos="-720"/>
              </w:tabs>
              <w:suppressAutoHyphens/>
              <w:jc w:val="both"/>
              <w:rPr>
                <w:rFonts w:ascii="Arial" w:hAnsi="Arial" w:cs="Arial"/>
                <w:color w:val="000000" w:themeColor="text1"/>
                <w:spacing w:val="-3"/>
                <w:szCs w:val="24"/>
              </w:rPr>
            </w:pPr>
          </w:p>
        </w:tc>
        <w:tc>
          <w:tcPr>
            <w:tcW w:w="4568" w:type="dxa"/>
          </w:tcPr>
          <w:p w14:paraId="334F7030" w14:textId="77777777" w:rsidR="005D1F32" w:rsidRPr="00CC2D4A" w:rsidRDefault="005D1F32"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zCs w:val="24"/>
              </w:rPr>
              <w:t>20 sq. m. or less</w:t>
            </w:r>
          </w:p>
        </w:tc>
        <w:tc>
          <w:tcPr>
            <w:tcW w:w="2530" w:type="dxa"/>
          </w:tcPr>
          <w:p w14:paraId="098FC10D" w14:textId="77777777" w:rsidR="005D1F32" w:rsidRPr="00CC2D4A" w:rsidRDefault="005D1F3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6AEDBA81" w14:textId="3B7467C8" w:rsidR="005D1F32" w:rsidRPr="0019421E" w:rsidRDefault="005D1F32"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2</w:t>
            </w:r>
            <w:r w:rsidR="0019421E" w:rsidRPr="0019421E">
              <w:rPr>
                <w:rFonts w:ascii="Arial" w:hAnsi="Arial" w:cs="Arial"/>
                <w:color w:val="EE0000"/>
                <w:spacing w:val="-3"/>
                <w:szCs w:val="24"/>
              </w:rPr>
              <w:t>6</w:t>
            </w:r>
            <w:r w:rsidRPr="0019421E">
              <w:rPr>
                <w:rFonts w:ascii="Arial" w:hAnsi="Arial" w:cs="Arial"/>
                <w:color w:val="EE0000"/>
                <w:spacing w:val="-3"/>
                <w:szCs w:val="24"/>
              </w:rPr>
              <w:t>0.00</w:t>
            </w:r>
          </w:p>
        </w:tc>
      </w:tr>
      <w:tr w:rsidR="00CC2D4A" w:rsidRPr="00CC2D4A" w14:paraId="7D8DD8B2" w14:textId="77777777" w:rsidTr="000C6EAB">
        <w:tc>
          <w:tcPr>
            <w:tcW w:w="628" w:type="dxa"/>
          </w:tcPr>
          <w:p w14:paraId="7DC47BBF" w14:textId="77777777" w:rsidR="005D1F32" w:rsidRPr="00CC2D4A" w:rsidRDefault="005D1F32" w:rsidP="00E175F1">
            <w:pPr>
              <w:tabs>
                <w:tab w:val="left" w:pos="-720"/>
              </w:tabs>
              <w:suppressAutoHyphens/>
              <w:jc w:val="both"/>
              <w:rPr>
                <w:rFonts w:ascii="Arial" w:hAnsi="Arial" w:cs="Arial"/>
                <w:color w:val="000000" w:themeColor="text1"/>
                <w:spacing w:val="-3"/>
                <w:szCs w:val="24"/>
              </w:rPr>
            </w:pPr>
          </w:p>
        </w:tc>
        <w:tc>
          <w:tcPr>
            <w:tcW w:w="4568" w:type="dxa"/>
          </w:tcPr>
          <w:p w14:paraId="75CC4BD0" w14:textId="77777777" w:rsidR="005D1F32" w:rsidRPr="00CC2D4A" w:rsidRDefault="005D1F32"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zCs w:val="24"/>
              </w:rPr>
              <w:t>21 – 60 sq. m.</w:t>
            </w:r>
          </w:p>
        </w:tc>
        <w:tc>
          <w:tcPr>
            <w:tcW w:w="2530" w:type="dxa"/>
          </w:tcPr>
          <w:p w14:paraId="39856D77" w14:textId="77777777" w:rsidR="005D1F32" w:rsidRPr="00CC2D4A" w:rsidRDefault="005D1F3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4EC52E4B" w14:textId="62D8F45A" w:rsidR="005D1F32" w:rsidRPr="0019421E" w:rsidRDefault="0019421E"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52</w:t>
            </w:r>
            <w:r w:rsidR="005D1F32" w:rsidRPr="0019421E">
              <w:rPr>
                <w:rFonts w:ascii="Arial" w:hAnsi="Arial" w:cs="Arial"/>
                <w:color w:val="EE0000"/>
                <w:spacing w:val="-3"/>
                <w:szCs w:val="24"/>
              </w:rPr>
              <w:t>0.00</w:t>
            </w:r>
          </w:p>
        </w:tc>
      </w:tr>
      <w:tr w:rsidR="00CC2D4A" w:rsidRPr="00CC2D4A" w14:paraId="1069CD13" w14:textId="77777777" w:rsidTr="000C6EAB">
        <w:tc>
          <w:tcPr>
            <w:tcW w:w="628" w:type="dxa"/>
          </w:tcPr>
          <w:p w14:paraId="45BF229E" w14:textId="77777777" w:rsidR="005D1F32" w:rsidRPr="00CC2D4A" w:rsidRDefault="005D1F32" w:rsidP="00E175F1">
            <w:pPr>
              <w:tabs>
                <w:tab w:val="left" w:pos="-720"/>
              </w:tabs>
              <w:suppressAutoHyphens/>
              <w:jc w:val="both"/>
              <w:rPr>
                <w:rFonts w:ascii="Arial" w:hAnsi="Arial" w:cs="Arial"/>
                <w:color w:val="000000" w:themeColor="text1"/>
                <w:spacing w:val="-3"/>
                <w:szCs w:val="24"/>
              </w:rPr>
            </w:pPr>
          </w:p>
        </w:tc>
        <w:tc>
          <w:tcPr>
            <w:tcW w:w="4568" w:type="dxa"/>
          </w:tcPr>
          <w:p w14:paraId="509FEE46" w14:textId="77777777" w:rsidR="005D1F32" w:rsidRPr="00CC2D4A" w:rsidRDefault="005D1F32"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zCs w:val="24"/>
              </w:rPr>
              <w:t>61 – 100 sq. m.</w:t>
            </w:r>
          </w:p>
        </w:tc>
        <w:tc>
          <w:tcPr>
            <w:tcW w:w="2530" w:type="dxa"/>
          </w:tcPr>
          <w:p w14:paraId="2284DC55" w14:textId="77777777" w:rsidR="005D1F32" w:rsidRPr="00CC2D4A" w:rsidRDefault="005D1F3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5E0567BE" w14:textId="184C9E95" w:rsidR="005D1F32" w:rsidRPr="0019421E" w:rsidRDefault="0019421E"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78</w:t>
            </w:r>
            <w:r w:rsidR="005D1F32" w:rsidRPr="0019421E">
              <w:rPr>
                <w:rFonts w:ascii="Arial" w:hAnsi="Arial" w:cs="Arial"/>
                <w:color w:val="EE0000"/>
                <w:spacing w:val="-3"/>
                <w:szCs w:val="24"/>
              </w:rPr>
              <w:t>0.00</w:t>
            </w:r>
          </w:p>
        </w:tc>
      </w:tr>
      <w:tr w:rsidR="00CC2D4A" w:rsidRPr="00CC2D4A" w14:paraId="48FC149C" w14:textId="77777777" w:rsidTr="000C6EAB">
        <w:tc>
          <w:tcPr>
            <w:tcW w:w="628" w:type="dxa"/>
          </w:tcPr>
          <w:p w14:paraId="45ED1EB4" w14:textId="77777777" w:rsidR="005D1F32" w:rsidRPr="00CC2D4A" w:rsidRDefault="005D1F32" w:rsidP="00E175F1">
            <w:pPr>
              <w:tabs>
                <w:tab w:val="left" w:pos="-720"/>
              </w:tabs>
              <w:suppressAutoHyphens/>
              <w:jc w:val="both"/>
              <w:rPr>
                <w:rFonts w:ascii="Arial" w:hAnsi="Arial" w:cs="Arial"/>
                <w:color w:val="000000" w:themeColor="text1"/>
                <w:spacing w:val="-3"/>
                <w:szCs w:val="24"/>
              </w:rPr>
            </w:pPr>
          </w:p>
        </w:tc>
        <w:tc>
          <w:tcPr>
            <w:tcW w:w="4568" w:type="dxa"/>
          </w:tcPr>
          <w:p w14:paraId="34BFC033" w14:textId="77777777" w:rsidR="005D1F32" w:rsidRPr="00CC2D4A" w:rsidRDefault="005D1F32" w:rsidP="00E175F1">
            <w:pPr>
              <w:tabs>
                <w:tab w:val="left" w:pos="-720"/>
              </w:tabs>
              <w:suppressAutoHyphens/>
              <w:jc w:val="both"/>
              <w:rPr>
                <w:rFonts w:ascii="Arial" w:hAnsi="Arial" w:cs="Arial"/>
                <w:color w:val="000000" w:themeColor="text1"/>
                <w:szCs w:val="24"/>
              </w:rPr>
            </w:pPr>
            <w:r w:rsidRPr="00CC2D4A">
              <w:rPr>
                <w:rFonts w:ascii="Arial" w:hAnsi="Arial" w:cs="Arial"/>
                <w:color w:val="000000" w:themeColor="text1"/>
                <w:szCs w:val="24"/>
              </w:rPr>
              <w:t>101 – 300 sq. m.</w:t>
            </w:r>
          </w:p>
        </w:tc>
        <w:tc>
          <w:tcPr>
            <w:tcW w:w="2530" w:type="dxa"/>
          </w:tcPr>
          <w:p w14:paraId="3B3D3214" w14:textId="77777777" w:rsidR="005D1F32" w:rsidRPr="00CC2D4A" w:rsidRDefault="005D1F3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35B70308" w14:textId="67F9AA58" w:rsidR="005D1F32" w:rsidRPr="0019421E" w:rsidRDefault="0019421E"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104</w:t>
            </w:r>
            <w:r w:rsidR="005D1F32" w:rsidRPr="0019421E">
              <w:rPr>
                <w:rFonts w:ascii="Arial" w:hAnsi="Arial" w:cs="Arial"/>
                <w:color w:val="EE0000"/>
                <w:spacing w:val="-3"/>
                <w:szCs w:val="24"/>
              </w:rPr>
              <w:t>0.00</w:t>
            </w:r>
          </w:p>
        </w:tc>
      </w:tr>
      <w:tr w:rsidR="00CC2D4A" w:rsidRPr="00CC2D4A" w14:paraId="432A85BA" w14:textId="77777777" w:rsidTr="000C6EAB">
        <w:tc>
          <w:tcPr>
            <w:tcW w:w="628" w:type="dxa"/>
          </w:tcPr>
          <w:p w14:paraId="09AF8230" w14:textId="77777777" w:rsidR="005D1F32" w:rsidRPr="00CC2D4A" w:rsidRDefault="005D1F32" w:rsidP="00E175F1">
            <w:pPr>
              <w:tabs>
                <w:tab w:val="left" w:pos="-720"/>
              </w:tabs>
              <w:suppressAutoHyphens/>
              <w:jc w:val="both"/>
              <w:rPr>
                <w:rFonts w:ascii="Arial" w:hAnsi="Arial" w:cs="Arial"/>
                <w:color w:val="000000" w:themeColor="text1"/>
                <w:spacing w:val="-3"/>
                <w:szCs w:val="24"/>
              </w:rPr>
            </w:pPr>
          </w:p>
        </w:tc>
        <w:tc>
          <w:tcPr>
            <w:tcW w:w="4568" w:type="dxa"/>
          </w:tcPr>
          <w:p w14:paraId="2D2212ED" w14:textId="77777777" w:rsidR="005D1F32" w:rsidRPr="00CC2D4A" w:rsidRDefault="005D1F32" w:rsidP="00E175F1">
            <w:pPr>
              <w:tabs>
                <w:tab w:val="left" w:pos="-720"/>
              </w:tabs>
              <w:suppressAutoHyphens/>
              <w:jc w:val="both"/>
              <w:rPr>
                <w:rFonts w:ascii="Arial" w:hAnsi="Arial" w:cs="Arial"/>
                <w:color w:val="000000" w:themeColor="text1"/>
                <w:szCs w:val="24"/>
              </w:rPr>
            </w:pPr>
            <w:r w:rsidRPr="00CC2D4A">
              <w:rPr>
                <w:rFonts w:ascii="Arial" w:hAnsi="Arial" w:cs="Arial"/>
                <w:color w:val="000000" w:themeColor="text1"/>
                <w:szCs w:val="24"/>
              </w:rPr>
              <w:t>301 – 500 sq. m</w:t>
            </w:r>
          </w:p>
        </w:tc>
        <w:tc>
          <w:tcPr>
            <w:tcW w:w="2530" w:type="dxa"/>
          </w:tcPr>
          <w:p w14:paraId="0F3CDD60" w14:textId="77777777" w:rsidR="005D1F32" w:rsidRPr="00CC2D4A" w:rsidRDefault="005D1F3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2D056619" w14:textId="1F3456B5" w:rsidR="005D1F32" w:rsidRPr="0019421E" w:rsidRDefault="005D1F32"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1,</w:t>
            </w:r>
            <w:r w:rsidR="0019421E" w:rsidRPr="0019421E">
              <w:rPr>
                <w:rFonts w:ascii="Arial" w:hAnsi="Arial" w:cs="Arial"/>
                <w:color w:val="EE0000"/>
                <w:spacing w:val="-3"/>
                <w:szCs w:val="24"/>
              </w:rPr>
              <w:t>3</w:t>
            </w:r>
            <w:r w:rsidRPr="0019421E">
              <w:rPr>
                <w:rFonts w:ascii="Arial" w:hAnsi="Arial" w:cs="Arial"/>
                <w:color w:val="EE0000"/>
                <w:spacing w:val="-3"/>
                <w:szCs w:val="24"/>
              </w:rPr>
              <w:t>00.00</w:t>
            </w:r>
          </w:p>
        </w:tc>
      </w:tr>
      <w:tr w:rsidR="00CC2D4A" w:rsidRPr="00CC2D4A" w14:paraId="75E005EF" w14:textId="77777777" w:rsidTr="000C6EAB">
        <w:tc>
          <w:tcPr>
            <w:tcW w:w="628" w:type="dxa"/>
          </w:tcPr>
          <w:p w14:paraId="515916B2" w14:textId="77777777" w:rsidR="005D1F32" w:rsidRPr="00CC2D4A" w:rsidRDefault="005D1F32" w:rsidP="00E175F1">
            <w:pPr>
              <w:tabs>
                <w:tab w:val="left" w:pos="-720"/>
              </w:tabs>
              <w:suppressAutoHyphens/>
              <w:jc w:val="both"/>
              <w:rPr>
                <w:rFonts w:ascii="Arial" w:hAnsi="Arial" w:cs="Arial"/>
                <w:color w:val="000000" w:themeColor="text1"/>
                <w:spacing w:val="-3"/>
                <w:szCs w:val="24"/>
              </w:rPr>
            </w:pPr>
          </w:p>
        </w:tc>
        <w:tc>
          <w:tcPr>
            <w:tcW w:w="4568" w:type="dxa"/>
          </w:tcPr>
          <w:p w14:paraId="61C89A9B" w14:textId="77777777" w:rsidR="005D1F32" w:rsidRPr="00CC2D4A" w:rsidRDefault="005D1F32" w:rsidP="00E175F1">
            <w:pPr>
              <w:tabs>
                <w:tab w:val="left" w:pos="-720"/>
              </w:tabs>
              <w:suppressAutoHyphens/>
              <w:jc w:val="both"/>
              <w:rPr>
                <w:rFonts w:ascii="Arial" w:hAnsi="Arial" w:cs="Arial"/>
                <w:color w:val="000000" w:themeColor="text1"/>
                <w:szCs w:val="24"/>
              </w:rPr>
            </w:pPr>
            <w:r w:rsidRPr="00CC2D4A">
              <w:rPr>
                <w:rFonts w:ascii="Arial" w:hAnsi="Arial" w:cs="Arial"/>
                <w:color w:val="000000" w:themeColor="text1"/>
                <w:szCs w:val="24"/>
              </w:rPr>
              <w:t>501 – 800 sq. m</w:t>
            </w:r>
          </w:p>
        </w:tc>
        <w:tc>
          <w:tcPr>
            <w:tcW w:w="2530" w:type="dxa"/>
          </w:tcPr>
          <w:p w14:paraId="67E01462" w14:textId="77777777" w:rsidR="005D1F32" w:rsidRPr="00CC2D4A" w:rsidRDefault="005D1F3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1A7AD8E8" w14:textId="4C6FF44C" w:rsidR="005D1F32" w:rsidRPr="0019421E" w:rsidRDefault="005D1F32"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1,</w:t>
            </w:r>
            <w:r w:rsidR="0019421E" w:rsidRPr="0019421E">
              <w:rPr>
                <w:rFonts w:ascii="Arial" w:hAnsi="Arial" w:cs="Arial"/>
                <w:color w:val="EE0000"/>
                <w:spacing w:val="-3"/>
                <w:szCs w:val="24"/>
              </w:rPr>
              <w:t>56</w:t>
            </w:r>
            <w:r w:rsidRPr="0019421E">
              <w:rPr>
                <w:rFonts w:ascii="Arial" w:hAnsi="Arial" w:cs="Arial"/>
                <w:color w:val="EE0000"/>
                <w:spacing w:val="-3"/>
                <w:szCs w:val="24"/>
              </w:rPr>
              <w:t>0.00</w:t>
            </w:r>
          </w:p>
        </w:tc>
      </w:tr>
      <w:tr w:rsidR="00CC2D4A" w:rsidRPr="00CC2D4A" w14:paraId="66716051" w14:textId="77777777" w:rsidTr="000C6EAB">
        <w:tc>
          <w:tcPr>
            <w:tcW w:w="628" w:type="dxa"/>
          </w:tcPr>
          <w:p w14:paraId="2E5090DF" w14:textId="77777777" w:rsidR="005D1F32" w:rsidRPr="00CC2D4A" w:rsidRDefault="005D1F32" w:rsidP="00E175F1">
            <w:pPr>
              <w:tabs>
                <w:tab w:val="left" w:pos="-720"/>
              </w:tabs>
              <w:suppressAutoHyphens/>
              <w:jc w:val="both"/>
              <w:rPr>
                <w:rFonts w:ascii="Arial" w:hAnsi="Arial" w:cs="Arial"/>
                <w:color w:val="000000" w:themeColor="text1"/>
                <w:spacing w:val="-3"/>
                <w:szCs w:val="24"/>
              </w:rPr>
            </w:pPr>
          </w:p>
        </w:tc>
        <w:tc>
          <w:tcPr>
            <w:tcW w:w="4568" w:type="dxa"/>
          </w:tcPr>
          <w:p w14:paraId="63D275FA" w14:textId="77777777" w:rsidR="005D1F32" w:rsidRPr="00CC2D4A" w:rsidRDefault="005D1F32" w:rsidP="00E175F1">
            <w:pPr>
              <w:tabs>
                <w:tab w:val="left" w:pos="-720"/>
              </w:tabs>
              <w:suppressAutoHyphens/>
              <w:jc w:val="both"/>
              <w:rPr>
                <w:rFonts w:ascii="Arial" w:hAnsi="Arial" w:cs="Arial"/>
                <w:color w:val="000000" w:themeColor="text1"/>
                <w:szCs w:val="24"/>
              </w:rPr>
            </w:pPr>
            <w:r w:rsidRPr="00CC2D4A">
              <w:rPr>
                <w:rFonts w:ascii="Arial" w:hAnsi="Arial" w:cs="Arial"/>
                <w:color w:val="000000" w:themeColor="text1"/>
                <w:szCs w:val="24"/>
              </w:rPr>
              <w:t>801 – 1000 sq. m.</w:t>
            </w:r>
          </w:p>
        </w:tc>
        <w:tc>
          <w:tcPr>
            <w:tcW w:w="2530" w:type="dxa"/>
          </w:tcPr>
          <w:p w14:paraId="1C04F627" w14:textId="77777777" w:rsidR="005D1F32" w:rsidRPr="00CC2D4A" w:rsidRDefault="005D1F3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0563F317" w14:textId="5C92ABFD" w:rsidR="005D1F32" w:rsidRPr="0019421E" w:rsidRDefault="005D1F32"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1,</w:t>
            </w:r>
            <w:r w:rsidR="0019421E" w:rsidRPr="0019421E">
              <w:rPr>
                <w:rFonts w:ascii="Arial" w:hAnsi="Arial" w:cs="Arial"/>
                <w:color w:val="EE0000"/>
                <w:spacing w:val="-3"/>
                <w:szCs w:val="24"/>
              </w:rPr>
              <w:t>82</w:t>
            </w:r>
            <w:r w:rsidRPr="0019421E">
              <w:rPr>
                <w:rFonts w:ascii="Arial" w:hAnsi="Arial" w:cs="Arial"/>
                <w:color w:val="EE0000"/>
                <w:spacing w:val="-3"/>
                <w:szCs w:val="24"/>
              </w:rPr>
              <w:t>0.00</w:t>
            </w:r>
          </w:p>
        </w:tc>
      </w:tr>
      <w:tr w:rsidR="00CC2D4A" w:rsidRPr="00CC2D4A" w14:paraId="535D5CC4" w14:textId="77777777" w:rsidTr="000C6EAB">
        <w:tc>
          <w:tcPr>
            <w:tcW w:w="628" w:type="dxa"/>
          </w:tcPr>
          <w:p w14:paraId="2688EEA6" w14:textId="77777777" w:rsidR="005D1F32" w:rsidRPr="00CC2D4A" w:rsidRDefault="005D1F32" w:rsidP="00E175F1">
            <w:pPr>
              <w:tabs>
                <w:tab w:val="left" w:pos="-720"/>
              </w:tabs>
              <w:suppressAutoHyphens/>
              <w:jc w:val="both"/>
              <w:rPr>
                <w:rFonts w:ascii="Arial" w:hAnsi="Arial" w:cs="Arial"/>
                <w:color w:val="000000" w:themeColor="text1"/>
                <w:spacing w:val="-3"/>
                <w:szCs w:val="24"/>
              </w:rPr>
            </w:pPr>
          </w:p>
        </w:tc>
        <w:tc>
          <w:tcPr>
            <w:tcW w:w="4568" w:type="dxa"/>
          </w:tcPr>
          <w:p w14:paraId="6E382D5E" w14:textId="77777777" w:rsidR="005D1F32" w:rsidRPr="00CC2D4A" w:rsidRDefault="005D1F32" w:rsidP="00E175F1">
            <w:pPr>
              <w:tabs>
                <w:tab w:val="left" w:pos="-720"/>
              </w:tabs>
              <w:suppressAutoHyphens/>
              <w:jc w:val="both"/>
              <w:rPr>
                <w:rFonts w:ascii="Arial" w:hAnsi="Arial" w:cs="Arial"/>
                <w:color w:val="000000" w:themeColor="text1"/>
                <w:szCs w:val="24"/>
              </w:rPr>
            </w:pPr>
            <w:r w:rsidRPr="00CC2D4A">
              <w:rPr>
                <w:rFonts w:ascii="Arial" w:hAnsi="Arial" w:cs="Arial"/>
                <w:color w:val="000000" w:themeColor="text1"/>
                <w:szCs w:val="24"/>
              </w:rPr>
              <w:t>1001 sq. m. &amp; up</w:t>
            </w:r>
          </w:p>
        </w:tc>
        <w:tc>
          <w:tcPr>
            <w:tcW w:w="2530" w:type="dxa"/>
          </w:tcPr>
          <w:p w14:paraId="7C3171E5" w14:textId="77777777" w:rsidR="005D1F32" w:rsidRPr="00CC2D4A" w:rsidRDefault="005D1F3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0FEB5D0C" w14:textId="5FE785E1" w:rsidR="005D1F32" w:rsidRPr="0019421E" w:rsidRDefault="0019421E"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2</w:t>
            </w:r>
            <w:r w:rsidR="005D1F32" w:rsidRPr="0019421E">
              <w:rPr>
                <w:rFonts w:ascii="Arial" w:hAnsi="Arial" w:cs="Arial"/>
                <w:color w:val="EE0000"/>
                <w:spacing w:val="-3"/>
                <w:szCs w:val="24"/>
              </w:rPr>
              <w:t>,</w:t>
            </w:r>
            <w:r w:rsidRPr="0019421E">
              <w:rPr>
                <w:rFonts w:ascii="Arial" w:hAnsi="Arial" w:cs="Arial"/>
                <w:color w:val="EE0000"/>
                <w:spacing w:val="-3"/>
                <w:szCs w:val="24"/>
              </w:rPr>
              <w:t>08</w:t>
            </w:r>
            <w:r w:rsidR="005D1F32" w:rsidRPr="0019421E">
              <w:rPr>
                <w:rFonts w:ascii="Arial" w:hAnsi="Arial" w:cs="Arial"/>
                <w:color w:val="EE0000"/>
                <w:spacing w:val="-3"/>
                <w:szCs w:val="24"/>
              </w:rPr>
              <w:t>0.00</w:t>
            </w:r>
          </w:p>
        </w:tc>
      </w:tr>
      <w:tr w:rsidR="000C6EAB" w:rsidRPr="00CC2D4A" w14:paraId="5DDAAE3A" w14:textId="77777777" w:rsidTr="000C6EAB">
        <w:tc>
          <w:tcPr>
            <w:tcW w:w="628" w:type="dxa"/>
          </w:tcPr>
          <w:p w14:paraId="3FBCA904" w14:textId="77777777" w:rsidR="000C6EAB" w:rsidRPr="00CC2D4A" w:rsidRDefault="000C6EAB" w:rsidP="00E175F1">
            <w:pPr>
              <w:tabs>
                <w:tab w:val="left" w:pos="-720"/>
              </w:tabs>
              <w:suppressAutoHyphens/>
              <w:jc w:val="both"/>
              <w:rPr>
                <w:rFonts w:ascii="Arial" w:hAnsi="Arial" w:cs="Arial"/>
                <w:color w:val="000000" w:themeColor="text1"/>
                <w:spacing w:val="-3"/>
                <w:szCs w:val="24"/>
              </w:rPr>
            </w:pPr>
          </w:p>
        </w:tc>
        <w:tc>
          <w:tcPr>
            <w:tcW w:w="4568" w:type="dxa"/>
          </w:tcPr>
          <w:p w14:paraId="43ACC1D0" w14:textId="77777777" w:rsidR="000C6EAB" w:rsidRDefault="000C6EAB" w:rsidP="00E175F1">
            <w:pPr>
              <w:tabs>
                <w:tab w:val="left" w:pos="-720"/>
              </w:tabs>
              <w:suppressAutoHyphens/>
              <w:jc w:val="both"/>
              <w:rPr>
                <w:rFonts w:ascii="Arial" w:hAnsi="Arial" w:cs="Arial"/>
                <w:color w:val="000000" w:themeColor="text1"/>
                <w:szCs w:val="24"/>
              </w:rPr>
            </w:pPr>
          </w:p>
          <w:p w14:paraId="55942DB7" w14:textId="77777777" w:rsidR="007D7861" w:rsidRPr="00CC2D4A" w:rsidRDefault="007D7861" w:rsidP="00E175F1">
            <w:pPr>
              <w:tabs>
                <w:tab w:val="left" w:pos="-720"/>
              </w:tabs>
              <w:suppressAutoHyphens/>
              <w:jc w:val="both"/>
              <w:rPr>
                <w:rFonts w:ascii="Arial" w:hAnsi="Arial" w:cs="Arial"/>
                <w:color w:val="000000" w:themeColor="text1"/>
                <w:szCs w:val="24"/>
              </w:rPr>
            </w:pPr>
          </w:p>
        </w:tc>
        <w:tc>
          <w:tcPr>
            <w:tcW w:w="2530" w:type="dxa"/>
          </w:tcPr>
          <w:p w14:paraId="30AAA790" w14:textId="77777777" w:rsidR="000C6EAB" w:rsidRPr="00CC2D4A" w:rsidRDefault="000C6EAB" w:rsidP="00E175F1">
            <w:pPr>
              <w:tabs>
                <w:tab w:val="left" w:pos="-720"/>
              </w:tabs>
              <w:suppressAutoHyphens/>
              <w:jc w:val="center"/>
              <w:rPr>
                <w:rFonts w:ascii="Arial" w:hAnsi="Arial" w:cs="Arial"/>
                <w:color w:val="000000" w:themeColor="text1"/>
                <w:spacing w:val="-3"/>
                <w:szCs w:val="24"/>
              </w:rPr>
            </w:pPr>
          </w:p>
        </w:tc>
        <w:tc>
          <w:tcPr>
            <w:tcW w:w="1346" w:type="dxa"/>
          </w:tcPr>
          <w:p w14:paraId="1DEB103D" w14:textId="77777777" w:rsidR="000C6EAB" w:rsidRPr="0019421E" w:rsidRDefault="000C6EAB" w:rsidP="00E175F1">
            <w:pPr>
              <w:tabs>
                <w:tab w:val="left" w:pos="-720"/>
              </w:tabs>
              <w:suppressAutoHyphens/>
              <w:jc w:val="right"/>
              <w:rPr>
                <w:rFonts w:ascii="Arial" w:hAnsi="Arial" w:cs="Arial"/>
                <w:color w:val="EE0000"/>
                <w:spacing w:val="-3"/>
                <w:szCs w:val="24"/>
              </w:rPr>
            </w:pPr>
          </w:p>
        </w:tc>
      </w:tr>
      <w:tr w:rsidR="00CC2D4A" w:rsidRPr="00CC2D4A" w14:paraId="0AD5DAC1" w14:textId="77777777" w:rsidTr="000C6EAB">
        <w:tc>
          <w:tcPr>
            <w:tcW w:w="5196" w:type="dxa"/>
            <w:gridSpan w:val="2"/>
          </w:tcPr>
          <w:p w14:paraId="295ADE82" w14:textId="77777777" w:rsidR="005D1F32" w:rsidRPr="00CC2D4A" w:rsidRDefault="00CB1379" w:rsidP="00E175F1">
            <w:pPr>
              <w:pStyle w:val="NoSpacing"/>
              <w:rPr>
                <w:rFonts w:ascii="Arial" w:hAnsi="Arial" w:cs="Arial"/>
                <w:b/>
                <w:color w:val="000000" w:themeColor="text1"/>
                <w:sz w:val="24"/>
                <w:szCs w:val="24"/>
              </w:rPr>
            </w:pPr>
            <w:r w:rsidRPr="00CC2D4A">
              <w:rPr>
                <w:rFonts w:ascii="Arial" w:hAnsi="Arial" w:cs="Arial"/>
                <w:color w:val="000000" w:themeColor="text1"/>
                <w:sz w:val="24"/>
                <w:szCs w:val="24"/>
              </w:rPr>
              <w:t>5</w:t>
            </w:r>
            <w:r w:rsidR="005D1F32" w:rsidRPr="00CC2D4A">
              <w:rPr>
                <w:rFonts w:ascii="Arial" w:hAnsi="Arial" w:cs="Arial"/>
                <w:color w:val="000000" w:themeColor="text1"/>
                <w:sz w:val="24"/>
                <w:szCs w:val="24"/>
              </w:rPr>
              <w:t>.  Night Clubs, Beer Gardens, Bar, etc.</w:t>
            </w:r>
          </w:p>
          <w:p w14:paraId="1E16E93C" w14:textId="77777777" w:rsidR="005D1F32" w:rsidRPr="00CC2D4A" w:rsidRDefault="005D1F32" w:rsidP="00E175F1">
            <w:pPr>
              <w:tabs>
                <w:tab w:val="left" w:pos="-720"/>
              </w:tabs>
              <w:suppressAutoHyphens/>
              <w:jc w:val="both"/>
              <w:rPr>
                <w:rFonts w:ascii="Arial" w:hAnsi="Arial" w:cs="Arial"/>
                <w:color w:val="000000" w:themeColor="text1"/>
                <w:szCs w:val="24"/>
              </w:rPr>
            </w:pPr>
          </w:p>
        </w:tc>
        <w:tc>
          <w:tcPr>
            <w:tcW w:w="2530" w:type="dxa"/>
          </w:tcPr>
          <w:p w14:paraId="6FFE6BA0" w14:textId="77777777" w:rsidR="005D1F32" w:rsidRPr="00CC2D4A" w:rsidRDefault="005D1F32" w:rsidP="00E175F1">
            <w:pPr>
              <w:tabs>
                <w:tab w:val="left" w:pos="-720"/>
              </w:tabs>
              <w:suppressAutoHyphens/>
              <w:jc w:val="center"/>
              <w:rPr>
                <w:rFonts w:ascii="Arial" w:hAnsi="Arial" w:cs="Arial"/>
                <w:color w:val="000000" w:themeColor="text1"/>
                <w:spacing w:val="-3"/>
                <w:szCs w:val="24"/>
              </w:rPr>
            </w:pPr>
          </w:p>
        </w:tc>
        <w:tc>
          <w:tcPr>
            <w:tcW w:w="1346" w:type="dxa"/>
          </w:tcPr>
          <w:p w14:paraId="0E73C83F" w14:textId="77777777" w:rsidR="005D1F32" w:rsidRPr="00CC2D4A" w:rsidRDefault="005D1F32" w:rsidP="00E175F1">
            <w:pPr>
              <w:tabs>
                <w:tab w:val="left" w:pos="-720"/>
              </w:tabs>
              <w:suppressAutoHyphens/>
              <w:jc w:val="right"/>
              <w:rPr>
                <w:rFonts w:ascii="Arial" w:hAnsi="Arial" w:cs="Arial"/>
                <w:color w:val="000000" w:themeColor="text1"/>
                <w:spacing w:val="-3"/>
                <w:szCs w:val="24"/>
              </w:rPr>
            </w:pPr>
          </w:p>
        </w:tc>
      </w:tr>
      <w:tr w:rsidR="0019421E" w:rsidRPr="0019421E" w14:paraId="3846A124" w14:textId="77777777" w:rsidTr="000C6EAB">
        <w:tc>
          <w:tcPr>
            <w:tcW w:w="628" w:type="dxa"/>
          </w:tcPr>
          <w:p w14:paraId="4935C4A0" w14:textId="77777777" w:rsidR="005D1F32" w:rsidRPr="00CC2D4A" w:rsidRDefault="005D1F32" w:rsidP="00E175F1">
            <w:pPr>
              <w:pStyle w:val="NoSpacing"/>
              <w:rPr>
                <w:rFonts w:ascii="Arial" w:hAnsi="Arial" w:cs="Arial"/>
                <w:color w:val="000000" w:themeColor="text1"/>
                <w:sz w:val="24"/>
                <w:szCs w:val="24"/>
              </w:rPr>
            </w:pPr>
          </w:p>
        </w:tc>
        <w:tc>
          <w:tcPr>
            <w:tcW w:w="4568" w:type="dxa"/>
          </w:tcPr>
          <w:p w14:paraId="2EC515E7" w14:textId="77777777" w:rsidR="005D1F32" w:rsidRPr="00CC2D4A" w:rsidRDefault="005D1F3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100 sq. m. or less</w:t>
            </w:r>
            <w:r w:rsidRPr="00CC2D4A">
              <w:rPr>
                <w:rFonts w:ascii="Arial" w:hAnsi="Arial" w:cs="Arial"/>
                <w:color w:val="000000" w:themeColor="text1"/>
                <w:sz w:val="24"/>
                <w:szCs w:val="24"/>
              </w:rPr>
              <w:tab/>
            </w:r>
          </w:p>
        </w:tc>
        <w:tc>
          <w:tcPr>
            <w:tcW w:w="2530" w:type="dxa"/>
          </w:tcPr>
          <w:p w14:paraId="59E60859" w14:textId="77777777" w:rsidR="005D1F32" w:rsidRPr="00CC2D4A" w:rsidRDefault="005D1F3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68DB1878" w14:textId="5046D8C0" w:rsidR="005D1F32" w:rsidRPr="0019421E" w:rsidRDefault="0019421E"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52</w:t>
            </w:r>
            <w:r w:rsidR="00170391" w:rsidRPr="0019421E">
              <w:rPr>
                <w:rFonts w:ascii="Arial" w:hAnsi="Arial" w:cs="Arial"/>
                <w:color w:val="EE0000"/>
                <w:spacing w:val="-3"/>
                <w:szCs w:val="24"/>
              </w:rPr>
              <w:t>0</w:t>
            </w:r>
            <w:r w:rsidR="005D1F32" w:rsidRPr="0019421E">
              <w:rPr>
                <w:rFonts w:ascii="Arial" w:hAnsi="Arial" w:cs="Arial"/>
                <w:color w:val="EE0000"/>
                <w:spacing w:val="-3"/>
                <w:szCs w:val="24"/>
              </w:rPr>
              <w:t>.00</w:t>
            </w:r>
          </w:p>
        </w:tc>
      </w:tr>
      <w:tr w:rsidR="0019421E" w:rsidRPr="0019421E" w14:paraId="780B2528" w14:textId="77777777" w:rsidTr="000C6EAB">
        <w:tc>
          <w:tcPr>
            <w:tcW w:w="628" w:type="dxa"/>
          </w:tcPr>
          <w:p w14:paraId="08A0AAFD" w14:textId="77777777" w:rsidR="005D1F32" w:rsidRPr="00CC2D4A" w:rsidRDefault="005D1F32" w:rsidP="00E175F1">
            <w:pPr>
              <w:pStyle w:val="NoSpacing"/>
              <w:rPr>
                <w:rFonts w:ascii="Arial" w:hAnsi="Arial" w:cs="Arial"/>
                <w:color w:val="000000" w:themeColor="text1"/>
                <w:sz w:val="24"/>
                <w:szCs w:val="24"/>
              </w:rPr>
            </w:pPr>
          </w:p>
        </w:tc>
        <w:tc>
          <w:tcPr>
            <w:tcW w:w="4568" w:type="dxa"/>
          </w:tcPr>
          <w:p w14:paraId="16CC5546" w14:textId="77777777" w:rsidR="005D1F32" w:rsidRPr="00CC2D4A" w:rsidRDefault="005D1F3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101 – 300 sq. m.</w:t>
            </w:r>
          </w:p>
        </w:tc>
        <w:tc>
          <w:tcPr>
            <w:tcW w:w="2530" w:type="dxa"/>
          </w:tcPr>
          <w:p w14:paraId="37F01C19" w14:textId="77777777" w:rsidR="005D1F32" w:rsidRPr="00CC2D4A" w:rsidRDefault="005D1F3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1172B15E" w14:textId="26ACD3A7" w:rsidR="005D1F32" w:rsidRPr="0019421E" w:rsidRDefault="0019421E"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78</w:t>
            </w:r>
            <w:r w:rsidR="005D1F32" w:rsidRPr="0019421E">
              <w:rPr>
                <w:rFonts w:ascii="Arial" w:hAnsi="Arial" w:cs="Arial"/>
                <w:color w:val="EE0000"/>
                <w:spacing w:val="-3"/>
                <w:szCs w:val="24"/>
              </w:rPr>
              <w:t>0.00</w:t>
            </w:r>
          </w:p>
        </w:tc>
      </w:tr>
      <w:tr w:rsidR="0019421E" w:rsidRPr="0019421E" w14:paraId="027C1B0F" w14:textId="77777777" w:rsidTr="000C6EAB">
        <w:tc>
          <w:tcPr>
            <w:tcW w:w="628" w:type="dxa"/>
          </w:tcPr>
          <w:p w14:paraId="5E9D70B5" w14:textId="77777777" w:rsidR="005D1F32" w:rsidRPr="00CC2D4A" w:rsidRDefault="005D1F32" w:rsidP="00E175F1">
            <w:pPr>
              <w:pStyle w:val="NoSpacing"/>
              <w:rPr>
                <w:rFonts w:ascii="Arial" w:hAnsi="Arial" w:cs="Arial"/>
                <w:color w:val="000000" w:themeColor="text1"/>
                <w:sz w:val="24"/>
                <w:szCs w:val="24"/>
              </w:rPr>
            </w:pPr>
          </w:p>
        </w:tc>
        <w:tc>
          <w:tcPr>
            <w:tcW w:w="4568" w:type="dxa"/>
          </w:tcPr>
          <w:p w14:paraId="58F9AF49" w14:textId="77777777" w:rsidR="005D1F32" w:rsidRPr="00CC2D4A" w:rsidRDefault="005D1F3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301 – 500 sq. m.</w:t>
            </w:r>
            <w:r w:rsidRPr="00CC2D4A">
              <w:rPr>
                <w:rFonts w:ascii="Arial" w:hAnsi="Arial" w:cs="Arial"/>
                <w:color w:val="000000" w:themeColor="text1"/>
                <w:sz w:val="24"/>
                <w:szCs w:val="24"/>
              </w:rPr>
              <w:tab/>
            </w:r>
          </w:p>
        </w:tc>
        <w:tc>
          <w:tcPr>
            <w:tcW w:w="2530" w:type="dxa"/>
          </w:tcPr>
          <w:p w14:paraId="7DC6740F" w14:textId="77777777" w:rsidR="005D1F32" w:rsidRPr="00CC2D4A" w:rsidRDefault="005D1F3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415F5CE9" w14:textId="0D92A7F5" w:rsidR="005D1F32" w:rsidRPr="0019421E" w:rsidRDefault="0019421E"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1,04</w:t>
            </w:r>
            <w:r w:rsidR="005D1F32" w:rsidRPr="0019421E">
              <w:rPr>
                <w:rFonts w:ascii="Arial" w:hAnsi="Arial" w:cs="Arial"/>
                <w:color w:val="EE0000"/>
                <w:spacing w:val="-3"/>
                <w:szCs w:val="24"/>
              </w:rPr>
              <w:t>0.00</w:t>
            </w:r>
          </w:p>
        </w:tc>
      </w:tr>
      <w:tr w:rsidR="0019421E" w:rsidRPr="0019421E" w14:paraId="2A6A24FF" w14:textId="77777777" w:rsidTr="000C6EAB">
        <w:tc>
          <w:tcPr>
            <w:tcW w:w="628" w:type="dxa"/>
          </w:tcPr>
          <w:p w14:paraId="6E26BBB4" w14:textId="77777777" w:rsidR="005D1F32" w:rsidRPr="00CC2D4A" w:rsidRDefault="005D1F32" w:rsidP="00E175F1">
            <w:pPr>
              <w:pStyle w:val="NoSpacing"/>
              <w:rPr>
                <w:rFonts w:ascii="Arial" w:hAnsi="Arial" w:cs="Arial"/>
                <w:color w:val="000000" w:themeColor="text1"/>
                <w:sz w:val="24"/>
                <w:szCs w:val="24"/>
              </w:rPr>
            </w:pPr>
          </w:p>
        </w:tc>
        <w:tc>
          <w:tcPr>
            <w:tcW w:w="4568" w:type="dxa"/>
          </w:tcPr>
          <w:p w14:paraId="5EFBDD81" w14:textId="77777777" w:rsidR="005D1F32" w:rsidRPr="00CC2D4A" w:rsidRDefault="005D1F3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501 – 800 sq. m</w:t>
            </w:r>
          </w:p>
        </w:tc>
        <w:tc>
          <w:tcPr>
            <w:tcW w:w="2530" w:type="dxa"/>
          </w:tcPr>
          <w:p w14:paraId="7F6D8B08" w14:textId="77777777" w:rsidR="005D1F32" w:rsidRPr="00CC2D4A" w:rsidRDefault="005D1F3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287BA4B3" w14:textId="57788A47" w:rsidR="005D1F32" w:rsidRPr="0019421E" w:rsidRDefault="00170391"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1,</w:t>
            </w:r>
            <w:r w:rsidR="0019421E" w:rsidRPr="0019421E">
              <w:rPr>
                <w:rFonts w:ascii="Arial" w:hAnsi="Arial" w:cs="Arial"/>
                <w:color w:val="EE0000"/>
                <w:spacing w:val="-3"/>
                <w:szCs w:val="24"/>
              </w:rPr>
              <w:t>3</w:t>
            </w:r>
            <w:r w:rsidRPr="0019421E">
              <w:rPr>
                <w:rFonts w:ascii="Arial" w:hAnsi="Arial" w:cs="Arial"/>
                <w:color w:val="EE0000"/>
                <w:spacing w:val="-3"/>
                <w:szCs w:val="24"/>
              </w:rPr>
              <w:t>0</w:t>
            </w:r>
            <w:r w:rsidR="005D1F32" w:rsidRPr="0019421E">
              <w:rPr>
                <w:rFonts w:ascii="Arial" w:hAnsi="Arial" w:cs="Arial"/>
                <w:color w:val="EE0000"/>
                <w:spacing w:val="-3"/>
                <w:szCs w:val="24"/>
              </w:rPr>
              <w:t>0.00</w:t>
            </w:r>
          </w:p>
        </w:tc>
      </w:tr>
      <w:tr w:rsidR="00CC2D4A" w:rsidRPr="00CC2D4A" w14:paraId="69A7D154" w14:textId="77777777" w:rsidTr="000C6EAB">
        <w:tc>
          <w:tcPr>
            <w:tcW w:w="628" w:type="dxa"/>
          </w:tcPr>
          <w:p w14:paraId="451A066E" w14:textId="77777777" w:rsidR="005D1F32" w:rsidRPr="00CC2D4A" w:rsidRDefault="005D1F32" w:rsidP="00E175F1">
            <w:pPr>
              <w:pStyle w:val="NoSpacing"/>
              <w:rPr>
                <w:rFonts w:ascii="Arial" w:hAnsi="Arial" w:cs="Arial"/>
                <w:color w:val="000000" w:themeColor="text1"/>
                <w:sz w:val="24"/>
                <w:szCs w:val="24"/>
              </w:rPr>
            </w:pPr>
          </w:p>
        </w:tc>
        <w:tc>
          <w:tcPr>
            <w:tcW w:w="4568" w:type="dxa"/>
          </w:tcPr>
          <w:p w14:paraId="127581DB" w14:textId="77777777" w:rsidR="000C6EAB" w:rsidRPr="00CC2D4A" w:rsidRDefault="000C6EAB" w:rsidP="00E175F1">
            <w:pPr>
              <w:pStyle w:val="NoSpacing"/>
              <w:rPr>
                <w:rFonts w:ascii="Arial" w:hAnsi="Arial" w:cs="Arial"/>
                <w:color w:val="000000" w:themeColor="text1"/>
                <w:sz w:val="24"/>
                <w:szCs w:val="24"/>
              </w:rPr>
            </w:pPr>
          </w:p>
        </w:tc>
        <w:tc>
          <w:tcPr>
            <w:tcW w:w="2530" w:type="dxa"/>
          </w:tcPr>
          <w:p w14:paraId="41036482" w14:textId="77777777" w:rsidR="005D1F32" w:rsidRPr="00CC2D4A" w:rsidRDefault="005D1F32" w:rsidP="00E175F1">
            <w:pPr>
              <w:pStyle w:val="NoSpacing"/>
              <w:jc w:val="center"/>
              <w:rPr>
                <w:rFonts w:ascii="Arial" w:hAnsi="Arial" w:cs="Arial"/>
                <w:color w:val="000000" w:themeColor="text1"/>
                <w:spacing w:val="-3"/>
                <w:sz w:val="24"/>
                <w:szCs w:val="24"/>
              </w:rPr>
            </w:pPr>
          </w:p>
        </w:tc>
        <w:tc>
          <w:tcPr>
            <w:tcW w:w="1346" w:type="dxa"/>
          </w:tcPr>
          <w:p w14:paraId="3A33A0AD" w14:textId="77777777" w:rsidR="005D1F32" w:rsidRPr="00CC2D4A" w:rsidRDefault="005D1F32" w:rsidP="00E175F1">
            <w:pPr>
              <w:tabs>
                <w:tab w:val="left" w:pos="-720"/>
              </w:tabs>
              <w:suppressAutoHyphens/>
              <w:jc w:val="both"/>
              <w:rPr>
                <w:rFonts w:ascii="Arial" w:hAnsi="Arial" w:cs="Arial"/>
                <w:color w:val="000000" w:themeColor="text1"/>
                <w:spacing w:val="-3"/>
                <w:szCs w:val="24"/>
              </w:rPr>
            </w:pPr>
          </w:p>
        </w:tc>
      </w:tr>
      <w:tr w:rsidR="00CC2D4A" w:rsidRPr="00CC2D4A" w14:paraId="3D28B039" w14:textId="77777777" w:rsidTr="000C6EAB">
        <w:tc>
          <w:tcPr>
            <w:tcW w:w="628" w:type="dxa"/>
          </w:tcPr>
          <w:p w14:paraId="66168477" w14:textId="77777777" w:rsidR="00170391" w:rsidRPr="00CC2D4A" w:rsidRDefault="00CB1379" w:rsidP="00E175F1">
            <w:pPr>
              <w:pStyle w:val="NoSpacing"/>
              <w:ind w:hanging="360"/>
              <w:rPr>
                <w:rFonts w:ascii="Arial" w:hAnsi="Arial" w:cs="Arial"/>
                <w:color w:val="000000" w:themeColor="text1"/>
                <w:sz w:val="24"/>
                <w:szCs w:val="24"/>
              </w:rPr>
            </w:pPr>
            <w:r w:rsidRPr="00CC2D4A">
              <w:rPr>
                <w:rFonts w:ascii="Arial" w:hAnsi="Arial" w:cs="Arial"/>
                <w:color w:val="000000" w:themeColor="text1"/>
                <w:sz w:val="24"/>
                <w:szCs w:val="24"/>
              </w:rPr>
              <w:t>6</w:t>
            </w:r>
            <w:r w:rsidR="00170391" w:rsidRPr="00CC2D4A">
              <w:rPr>
                <w:rFonts w:ascii="Arial" w:hAnsi="Arial" w:cs="Arial"/>
                <w:color w:val="000000" w:themeColor="text1"/>
                <w:sz w:val="24"/>
                <w:szCs w:val="24"/>
              </w:rPr>
              <w:t xml:space="preserve">.  </w:t>
            </w:r>
          </w:p>
        </w:tc>
        <w:tc>
          <w:tcPr>
            <w:tcW w:w="7098" w:type="dxa"/>
            <w:gridSpan w:val="2"/>
          </w:tcPr>
          <w:p w14:paraId="08E4BA3A" w14:textId="77777777" w:rsidR="00170391" w:rsidRPr="00CC2D4A" w:rsidRDefault="00170391" w:rsidP="00E175F1">
            <w:pPr>
              <w:pStyle w:val="NoSpacing"/>
              <w:rPr>
                <w:rFonts w:ascii="Arial" w:hAnsi="Arial" w:cs="Arial"/>
                <w:color w:val="000000" w:themeColor="text1"/>
                <w:spacing w:val="-3"/>
                <w:sz w:val="24"/>
                <w:szCs w:val="24"/>
              </w:rPr>
            </w:pPr>
            <w:r w:rsidRPr="00CC2D4A">
              <w:rPr>
                <w:rFonts w:ascii="Arial" w:hAnsi="Arial" w:cs="Arial"/>
                <w:color w:val="000000" w:themeColor="text1"/>
                <w:sz w:val="24"/>
                <w:szCs w:val="24"/>
              </w:rPr>
              <w:t>Supermarkets, Bazaar, Department Stores, Groceries</w:t>
            </w:r>
          </w:p>
        </w:tc>
        <w:tc>
          <w:tcPr>
            <w:tcW w:w="1346" w:type="dxa"/>
          </w:tcPr>
          <w:p w14:paraId="49C8F340" w14:textId="77777777" w:rsidR="00170391" w:rsidRPr="00CC2D4A" w:rsidRDefault="00170391" w:rsidP="00E175F1">
            <w:pPr>
              <w:tabs>
                <w:tab w:val="left" w:pos="-720"/>
              </w:tabs>
              <w:suppressAutoHyphens/>
              <w:jc w:val="both"/>
              <w:rPr>
                <w:rFonts w:ascii="Arial" w:hAnsi="Arial" w:cs="Arial"/>
                <w:color w:val="000000" w:themeColor="text1"/>
                <w:spacing w:val="-3"/>
                <w:szCs w:val="24"/>
              </w:rPr>
            </w:pPr>
          </w:p>
        </w:tc>
      </w:tr>
      <w:tr w:rsidR="00CC2D4A" w:rsidRPr="00CC2D4A" w14:paraId="6E0C5D44" w14:textId="77777777" w:rsidTr="000C6EAB">
        <w:tc>
          <w:tcPr>
            <w:tcW w:w="628" w:type="dxa"/>
          </w:tcPr>
          <w:p w14:paraId="5CFD499B" w14:textId="77777777" w:rsidR="005D1F32" w:rsidRPr="00CC2D4A" w:rsidRDefault="005D1F32" w:rsidP="00E175F1">
            <w:pPr>
              <w:pStyle w:val="NoSpacing"/>
              <w:rPr>
                <w:rFonts w:ascii="Arial" w:hAnsi="Arial" w:cs="Arial"/>
                <w:color w:val="000000" w:themeColor="text1"/>
                <w:sz w:val="24"/>
                <w:szCs w:val="24"/>
              </w:rPr>
            </w:pPr>
          </w:p>
        </w:tc>
        <w:tc>
          <w:tcPr>
            <w:tcW w:w="4568" w:type="dxa"/>
          </w:tcPr>
          <w:p w14:paraId="7BFDA369" w14:textId="77777777" w:rsidR="000C6EAB" w:rsidRDefault="000C6EAB" w:rsidP="00E175F1">
            <w:pPr>
              <w:pStyle w:val="NoSpacing"/>
              <w:rPr>
                <w:rFonts w:ascii="Arial" w:hAnsi="Arial" w:cs="Arial"/>
                <w:color w:val="000000" w:themeColor="text1"/>
                <w:sz w:val="24"/>
                <w:szCs w:val="24"/>
              </w:rPr>
            </w:pPr>
          </w:p>
          <w:p w14:paraId="4C72E6C2" w14:textId="77777777" w:rsidR="005D1F32" w:rsidRPr="00CC2D4A" w:rsidRDefault="005D1F3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30 sq. m. or less</w:t>
            </w:r>
          </w:p>
        </w:tc>
        <w:tc>
          <w:tcPr>
            <w:tcW w:w="2530" w:type="dxa"/>
          </w:tcPr>
          <w:p w14:paraId="6F0B84CE" w14:textId="77777777" w:rsidR="000C6EAB" w:rsidRDefault="000C6EAB" w:rsidP="00E175F1">
            <w:pPr>
              <w:tabs>
                <w:tab w:val="left" w:pos="-720"/>
              </w:tabs>
              <w:suppressAutoHyphens/>
              <w:jc w:val="center"/>
              <w:rPr>
                <w:rFonts w:ascii="Arial" w:hAnsi="Arial" w:cs="Arial"/>
                <w:color w:val="000000" w:themeColor="text1"/>
                <w:spacing w:val="-3"/>
                <w:szCs w:val="24"/>
              </w:rPr>
            </w:pPr>
          </w:p>
          <w:p w14:paraId="27F2B4FE" w14:textId="77777777" w:rsidR="005D1F32" w:rsidRPr="00CC2D4A" w:rsidRDefault="005D1F3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25164C51" w14:textId="77777777" w:rsidR="000C6EAB" w:rsidRPr="0019421E" w:rsidRDefault="000C6EAB" w:rsidP="00E175F1">
            <w:pPr>
              <w:tabs>
                <w:tab w:val="left" w:pos="-720"/>
              </w:tabs>
              <w:suppressAutoHyphens/>
              <w:jc w:val="right"/>
              <w:rPr>
                <w:rFonts w:ascii="Arial" w:hAnsi="Arial" w:cs="Arial"/>
                <w:color w:val="EE0000"/>
                <w:spacing w:val="-3"/>
                <w:szCs w:val="24"/>
              </w:rPr>
            </w:pPr>
          </w:p>
          <w:p w14:paraId="637A834F" w14:textId="130F2104" w:rsidR="005D1F32" w:rsidRPr="0019421E" w:rsidRDefault="00170391"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2</w:t>
            </w:r>
            <w:r w:rsidR="0019421E" w:rsidRPr="0019421E">
              <w:rPr>
                <w:rFonts w:ascii="Arial" w:hAnsi="Arial" w:cs="Arial"/>
                <w:color w:val="EE0000"/>
                <w:spacing w:val="-3"/>
                <w:szCs w:val="24"/>
              </w:rPr>
              <w:t>6</w:t>
            </w:r>
            <w:r w:rsidR="005D1F32" w:rsidRPr="0019421E">
              <w:rPr>
                <w:rFonts w:ascii="Arial" w:hAnsi="Arial" w:cs="Arial"/>
                <w:color w:val="EE0000"/>
                <w:spacing w:val="-3"/>
                <w:szCs w:val="24"/>
              </w:rPr>
              <w:t>0.00</w:t>
            </w:r>
          </w:p>
        </w:tc>
      </w:tr>
      <w:tr w:rsidR="00CC2D4A" w:rsidRPr="00CC2D4A" w14:paraId="5F2DBC85" w14:textId="77777777" w:rsidTr="000C6EAB">
        <w:tc>
          <w:tcPr>
            <w:tcW w:w="628" w:type="dxa"/>
          </w:tcPr>
          <w:p w14:paraId="6B62E54C" w14:textId="77777777" w:rsidR="005D1F32" w:rsidRPr="00CC2D4A" w:rsidRDefault="005D1F32" w:rsidP="00E175F1">
            <w:pPr>
              <w:pStyle w:val="NoSpacing"/>
              <w:rPr>
                <w:rFonts w:ascii="Arial" w:hAnsi="Arial" w:cs="Arial"/>
                <w:color w:val="000000" w:themeColor="text1"/>
                <w:sz w:val="24"/>
                <w:szCs w:val="24"/>
              </w:rPr>
            </w:pPr>
          </w:p>
        </w:tc>
        <w:tc>
          <w:tcPr>
            <w:tcW w:w="4568" w:type="dxa"/>
          </w:tcPr>
          <w:p w14:paraId="4C038E84" w14:textId="77777777" w:rsidR="005D1F32" w:rsidRPr="00CC2D4A" w:rsidRDefault="005D1F3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31 – 50 sq. m.</w:t>
            </w:r>
          </w:p>
        </w:tc>
        <w:tc>
          <w:tcPr>
            <w:tcW w:w="2530" w:type="dxa"/>
          </w:tcPr>
          <w:p w14:paraId="3F7F4C2C" w14:textId="77777777" w:rsidR="005D1F32" w:rsidRPr="00CC2D4A" w:rsidRDefault="005D1F3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119A153F" w14:textId="295A2355" w:rsidR="005D1F32" w:rsidRPr="0019421E" w:rsidRDefault="00170391"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3</w:t>
            </w:r>
            <w:r w:rsidR="0019421E" w:rsidRPr="0019421E">
              <w:rPr>
                <w:rFonts w:ascii="Arial" w:hAnsi="Arial" w:cs="Arial"/>
                <w:color w:val="EE0000"/>
                <w:spacing w:val="-3"/>
                <w:szCs w:val="24"/>
              </w:rPr>
              <w:t>9</w:t>
            </w:r>
            <w:r w:rsidR="005D1F32" w:rsidRPr="0019421E">
              <w:rPr>
                <w:rFonts w:ascii="Arial" w:hAnsi="Arial" w:cs="Arial"/>
                <w:color w:val="EE0000"/>
                <w:spacing w:val="-3"/>
                <w:szCs w:val="24"/>
              </w:rPr>
              <w:t>0.00</w:t>
            </w:r>
          </w:p>
        </w:tc>
      </w:tr>
      <w:tr w:rsidR="00CC2D4A" w:rsidRPr="00CC2D4A" w14:paraId="69058B2E" w14:textId="77777777" w:rsidTr="000C6EAB">
        <w:tc>
          <w:tcPr>
            <w:tcW w:w="628" w:type="dxa"/>
          </w:tcPr>
          <w:p w14:paraId="78A621B7" w14:textId="77777777" w:rsidR="005D1F32" w:rsidRPr="00CC2D4A" w:rsidRDefault="005D1F32" w:rsidP="00E175F1">
            <w:pPr>
              <w:pStyle w:val="NoSpacing"/>
              <w:rPr>
                <w:rFonts w:ascii="Arial" w:hAnsi="Arial" w:cs="Arial"/>
                <w:color w:val="000000" w:themeColor="text1"/>
                <w:sz w:val="24"/>
                <w:szCs w:val="24"/>
              </w:rPr>
            </w:pPr>
          </w:p>
        </w:tc>
        <w:tc>
          <w:tcPr>
            <w:tcW w:w="4568" w:type="dxa"/>
          </w:tcPr>
          <w:p w14:paraId="18685CCC" w14:textId="77777777" w:rsidR="005D1F32" w:rsidRPr="00CC2D4A" w:rsidRDefault="005D1F3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51 – 80 sq. m.</w:t>
            </w:r>
          </w:p>
        </w:tc>
        <w:tc>
          <w:tcPr>
            <w:tcW w:w="2530" w:type="dxa"/>
          </w:tcPr>
          <w:p w14:paraId="76BCC690" w14:textId="77777777" w:rsidR="005D1F32" w:rsidRPr="00CC2D4A" w:rsidRDefault="005D1F3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431A74F4" w14:textId="626ED3EF" w:rsidR="005D1F32" w:rsidRPr="0019421E" w:rsidRDefault="0019421E"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52</w:t>
            </w:r>
            <w:r w:rsidR="005D1F32" w:rsidRPr="0019421E">
              <w:rPr>
                <w:rFonts w:ascii="Arial" w:hAnsi="Arial" w:cs="Arial"/>
                <w:color w:val="EE0000"/>
                <w:spacing w:val="-3"/>
                <w:szCs w:val="24"/>
              </w:rPr>
              <w:t>0.00</w:t>
            </w:r>
          </w:p>
        </w:tc>
      </w:tr>
      <w:tr w:rsidR="00CC2D4A" w:rsidRPr="00CC2D4A" w14:paraId="4D29B0FE" w14:textId="77777777" w:rsidTr="000C6EAB">
        <w:tc>
          <w:tcPr>
            <w:tcW w:w="628" w:type="dxa"/>
          </w:tcPr>
          <w:p w14:paraId="14B95C0C" w14:textId="77777777" w:rsidR="005D1F32" w:rsidRPr="00CC2D4A" w:rsidRDefault="005D1F32" w:rsidP="00E175F1">
            <w:pPr>
              <w:pStyle w:val="NoSpacing"/>
              <w:rPr>
                <w:rFonts w:ascii="Arial" w:hAnsi="Arial" w:cs="Arial"/>
                <w:color w:val="000000" w:themeColor="text1"/>
                <w:sz w:val="24"/>
                <w:szCs w:val="24"/>
              </w:rPr>
            </w:pPr>
          </w:p>
        </w:tc>
        <w:tc>
          <w:tcPr>
            <w:tcW w:w="4568" w:type="dxa"/>
          </w:tcPr>
          <w:p w14:paraId="260D0743" w14:textId="77777777" w:rsidR="005D1F32" w:rsidRPr="00CC2D4A" w:rsidRDefault="005D1F3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81– 100 sq. m.</w:t>
            </w:r>
          </w:p>
        </w:tc>
        <w:tc>
          <w:tcPr>
            <w:tcW w:w="2530" w:type="dxa"/>
          </w:tcPr>
          <w:p w14:paraId="5CDC5314" w14:textId="77777777" w:rsidR="005D1F32" w:rsidRPr="00CC2D4A" w:rsidRDefault="005D1F3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0B6C19E2" w14:textId="1ED57017" w:rsidR="005D1F32" w:rsidRPr="0019421E" w:rsidRDefault="0019421E"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65</w:t>
            </w:r>
            <w:r w:rsidR="005D1F32" w:rsidRPr="0019421E">
              <w:rPr>
                <w:rFonts w:ascii="Arial" w:hAnsi="Arial" w:cs="Arial"/>
                <w:color w:val="EE0000"/>
                <w:spacing w:val="-3"/>
                <w:szCs w:val="24"/>
              </w:rPr>
              <w:t>0.00</w:t>
            </w:r>
          </w:p>
        </w:tc>
      </w:tr>
      <w:tr w:rsidR="00CC2D4A" w:rsidRPr="00CC2D4A" w14:paraId="7F5E3003" w14:textId="77777777" w:rsidTr="000C6EAB">
        <w:tc>
          <w:tcPr>
            <w:tcW w:w="628" w:type="dxa"/>
          </w:tcPr>
          <w:p w14:paraId="5377DB76" w14:textId="77777777" w:rsidR="005D1F32" w:rsidRPr="00CC2D4A" w:rsidRDefault="005D1F32" w:rsidP="00E175F1">
            <w:pPr>
              <w:pStyle w:val="NoSpacing"/>
              <w:rPr>
                <w:rFonts w:ascii="Arial" w:hAnsi="Arial" w:cs="Arial"/>
                <w:color w:val="000000" w:themeColor="text1"/>
                <w:sz w:val="24"/>
                <w:szCs w:val="24"/>
              </w:rPr>
            </w:pPr>
          </w:p>
        </w:tc>
        <w:tc>
          <w:tcPr>
            <w:tcW w:w="4568" w:type="dxa"/>
          </w:tcPr>
          <w:p w14:paraId="382B19E1" w14:textId="77777777" w:rsidR="005D1F32" w:rsidRPr="00CC2D4A" w:rsidRDefault="005D1F3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101 – 300 sq. m.</w:t>
            </w:r>
          </w:p>
        </w:tc>
        <w:tc>
          <w:tcPr>
            <w:tcW w:w="2530" w:type="dxa"/>
          </w:tcPr>
          <w:p w14:paraId="688CA8AC" w14:textId="77777777" w:rsidR="005D1F32" w:rsidRPr="00CC2D4A" w:rsidRDefault="005D1F3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772FC9D0" w14:textId="05059D7C" w:rsidR="005D1F32" w:rsidRPr="0019421E" w:rsidRDefault="0019421E"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78</w:t>
            </w:r>
            <w:r w:rsidR="005D1F32" w:rsidRPr="0019421E">
              <w:rPr>
                <w:rFonts w:ascii="Arial" w:hAnsi="Arial" w:cs="Arial"/>
                <w:color w:val="EE0000"/>
                <w:spacing w:val="-3"/>
                <w:szCs w:val="24"/>
              </w:rPr>
              <w:t>0.00</w:t>
            </w:r>
          </w:p>
        </w:tc>
      </w:tr>
      <w:tr w:rsidR="00CC2D4A" w:rsidRPr="00CC2D4A" w14:paraId="128594F8" w14:textId="77777777" w:rsidTr="000C6EAB">
        <w:tc>
          <w:tcPr>
            <w:tcW w:w="628" w:type="dxa"/>
          </w:tcPr>
          <w:p w14:paraId="5B64E23E" w14:textId="77777777" w:rsidR="005D1F32" w:rsidRPr="00CC2D4A" w:rsidRDefault="005D1F32" w:rsidP="00E175F1">
            <w:pPr>
              <w:pStyle w:val="NoSpacing"/>
              <w:rPr>
                <w:rFonts w:ascii="Arial" w:hAnsi="Arial" w:cs="Arial"/>
                <w:color w:val="000000" w:themeColor="text1"/>
                <w:sz w:val="24"/>
                <w:szCs w:val="24"/>
              </w:rPr>
            </w:pPr>
          </w:p>
        </w:tc>
        <w:tc>
          <w:tcPr>
            <w:tcW w:w="4568" w:type="dxa"/>
          </w:tcPr>
          <w:p w14:paraId="484847CE" w14:textId="77777777" w:rsidR="005D1F32" w:rsidRPr="00CC2D4A" w:rsidRDefault="005D1F3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301 – 500 sq. m.</w:t>
            </w:r>
          </w:p>
        </w:tc>
        <w:tc>
          <w:tcPr>
            <w:tcW w:w="2530" w:type="dxa"/>
          </w:tcPr>
          <w:p w14:paraId="17F7772A" w14:textId="77777777" w:rsidR="005D1F32" w:rsidRPr="00CC2D4A" w:rsidRDefault="005D1F3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0BA34B1F" w14:textId="54E333C5" w:rsidR="005D1F32" w:rsidRPr="0019421E" w:rsidRDefault="0019421E"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91</w:t>
            </w:r>
            <w:r w:rsidR="005D1F32" w:rsidRPr="0019421E">
              <w:rPr>
                <w:rFonts w:ascii="Arial" w:hAnsi="Arial" w:cs="Arial"/>
                <w:color w:val="EE0000"/>
                <w:spacing w:val="-3"/>
                <w:szCs w:val="24"/>
              </w:rPr>
              <w:t>0.00</w:t>
            </w:r>
          </w:p>
        </w:tc>
      </w:tr>
      <w:tr w:rsidR="00CC2D4A" w:rsidRPr="00CC2D4A" w14:paraId="47296F4F" w14:textId="77777777" w:rsidTr="000C6EAB">
        <w:tc>
          <w:tcPr>
            <w:tcW w:w="628" w:type="dxa"/>
          </w:tcPr>
          <w:p w14:paraId="29B0A41E" w14:textId="77777777" w:rsidR="005D1F32" w:rsidRPr="00CC2D4A" w:rsidRDefault="005D1F32" w:rsidP="00E175F1">
            <w:pPr>
              <w:pStyle w:val="NoSpacing"/>
              <w:rPr>
                <w:rFonts w:ascii="Arial" w:hAnsi="Arial" w:cs="Arial"/>
                <w:color w:val="000000" w:themeColor="text1"/>
                <w:sz w:val="24"/>
                <w:szCs w:val="24"/>
              </w:rPr>
            </w:pPr>
          </w:p>
        </w:tc>
        <w:tc>
          <w:tcPr>
            <w:tcW w:w="4568" w:type="dxa"/>
          </w:tcPr>
          <w:p w14:paraId="7894EB50" w14:textId="77777777" w:rsidR="005D1F32" w:rsidRPr="00CC2D4A" w:rsidRDefault="005D1F3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501 – 1000 sq. m.</w:t>
            </w:r>
          </w:p>
        </w:tc>
        <w:tc>
          <w:tcPr>
            <w:tcW w:w="2530" w:type="dxa"/>
          </w:tcPr>
          <w:p w14:paraId="041442CB" w14:textId="77777777" w:rsidR="005D1F32" w:rsidRPr="00CC2D4A" w:rsidRDefault="005D1F3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18531A6C" w14:textId="5653597A" w:rsidR="005D1F32" w:rsidRPr="0019421E" w:rsidRDefault="0019421E"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1,04</w:t>
            </w:r>
            <w:r w:rsidR="005D1F32" w:rsidRPr="0019421E">
              <w:rPr>
                <w:rFonts w:ascii="Arial" w:hAnsi="Arial" w:cs="Arial"/>
                <w:color w:val="EE0000"/>
                <w:spacing w:val="-3"/>
                <w:szCs w:val="24"/>
              </w:rPr>
              <w:t>0.00</w:t>
            </w:r>
          </w:p>
        </w:tc>
      </w:tr>
      <w:tr w:rsidR="00CC2D4A" w:rsidRPr="00CC2D4A" w14:paraId="4857D16F" w14:textId="77777777" w:rsidTr="000C6EAB">
        <w:tc>
          <w:tcPr>
            <w:tcW w:w="628" w:type="dxa"/>
          </w:tcPr>
          <w:p w14:paraId="1BA00DE2" w14:textId="77777777" w:rsidR="005D1F32" w:rsidRPr="00CC2D4A" w:rsidRDefault="005D1F32" w:rsidP="00E175F1">
            <w:pPr>
              <w:pStyle w:val="NoSpacing"/>
              <w:rPr>
                <w:rFonts w:ascii="Arial" w:hAnsi="Arial" w:cs="Arial"/>
                <w:color w:val="000000" w:themeColor="text1"/>
                <w:sz w:val="24"/>
                <w:szCs w:val="24"/>
              </w:rPr>
            </w:pPr>
          </w:p>
        </w:tc>
        <w:tc>
          <w:tcPr>
            <w:tcW w:w="4568" w:type="dxa"/>
          </w:tcPr>
          <w:p w14:paraId="664144F5" w14:textId="77777777" w:rsidR="005D1F32" w:rsidRPr="00CC2D4A" w:rsidRDefault="005D1F3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1001 sq. m. &amp; up</w:t>
            </w:r>
          </w:p>
        </w:tc>
        <w:tc>
          <w:tcPr>
            <w:tcW w:w="2530" w:type="dxa"/>
          </w:tcPr>
          <w:p w14:paraId="70FF4B22" w14:textId="77777777" w:rsidR="005D1F32" w:rsidRPr="00CC2D4A" w:rsidRDefault="005D1F3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0CF25948" w14:textId="4C51E908" w:rsidR="005D1F32" w:rsidRPr="0019421E" w:rsidRDefault="00170391"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1,</w:t>
            </w:r>
            <w:r w:rsidR="0019421E" w:rsidRPr="0019421E">
              <w:rPr>
                <w:rFonts w:ascii="Arial" w:hAnsi="Arial" w:cs="Arial"/>
                <w:color w:val="EE0000"/>
                <w:spacing w:val="-3"/>
                <w:szCs w:val="24"/>
              </w:rPr>
              <w:t>3</w:t>
            </w:r>
            <w:r w:rsidRPr="0019421E">
              <w:rPr>
                <w:rFonts w:ascii="Arial" w:hAnsi="Arial" w:cs="Arial"/>
                <w:color w:val="EE0000"/>
                <w:spacing w:val="-3"/>
                <w:szCs w:val="24"/>
              </w:rPr>
              <w:t>0</w:t>
            </w:r>
            <w:r w:rsidR="005D1F32" w:rsidRPr="0019421E">
              <w:rPr>
                <w:rFonts w:ascii="Arial" w:hAnsi="Arial" w:cs="Arial"/>
                <w:color w:val="EE0000"/>
                <w:spacing w:val="-3"/>
                <w:szCs w:val="24"/>
              </w:rPr>
              <w:t>0.00</w:t>
            </w:r>
          </w:p>
        </w:tc>
      </w:tr>
      <w:tr w:rsidR="00CC2D4A" w:rsidRPr="00CC2D4A" w14:paraId="0957285F" w14:textId="77777777" w:rsidTr="000C6EAB">
        <w:tc>
          <w:tcPr>
            <w:tcW w:w="628" w:type="dxa"/>
          </w:tcPr>
          <w:p w14:paraId="6C0A6497" w14:textId="77777777" w:rsidR="005D1F32" w:rsidRPr="00CC2D4A" w:rsidRDefault="005D1F32" w:rsidP="00E175F1">
            <w:pPr>
              <w:pStyle w:val="NoSpacing"/>
              <w:rPr>
                <w:rFonts w:ascii="Arial" w:hAnsi="Arial" w:cs="Arial"/>
                <w:color w:val="000000" w:themeColor="text1"/>
                <w:sz w:val="24"/>
                <w:szCs w:val="24"/>
              </w:rPr>
            </w:pPr>
          </w:p>
        </w:tc>
        <w:tc>
          <w:tcPr>
            <w:tcW w:w="4568" w:type="dxa"/>
          </w:tcPr>
          <w:p w14:paraId="65C1E9D1" w14:textId="77777777" w:rsidR="005D1F32" w:rsidRPr="00CC2D4A" w:rsidRDefault="005D1F32" w:rsidP="00E175F1">
            <w:pPr>
              <w:pStyle w:val="NoSpacing"/>
              <w:rPr>
                <w:rFonts w:ascii="Arial" w:hAnsi="Arial" w:cs="Arial"/>
                <w:color w:val="000000" w:themeColor="text1"/>
                <w:sz w:val="24"/>
                <w:szCs w:val="24"/>
              </w:rPr>
            </w:pPr>
          </w:p>
        </w:tc>
        <w:tc>
          <w:tcPr>
            <w:tcW w:w="2530" w:type="dxa"/>
          </w:tcPr>
          <w:p w14:paraId="5B33E598" w14:textId="77777777" w:rsidR="005D1F32" w:rsidRPr="00CC2D4A" w:rsidRDefault="005D1F32" w:rsidP="00E175F1">
            <w:pPr>
              <w:pStyle w:val="NoSpacing"/>
              <w:jc w:val="center"/>
              <w:rPr>
                <w:rFonts w:ascii="Arial" w:hAnsi="Arial" w:cs="Arial"/>
                <w:color w:val="000000" w:themeColor="text1"/>
                <w:spacing w:val="-3"/>
                <w:sz w:val="24"/>
                <w:szCs w:val="24"/>
              </w:rPr>
            </w:pPr>
          </w:p>
        </w:tc>
        <w:tc>
          <w:tcPr>
            <w:tcW w:w="1346" w:type="dxa"/>
          </w:tcPr>
          <w:p w14:paraId="70FBDCEB" w14:textId="77777777" w:rsidR="005D1F32" w:rsidRPr="0019421E" w:rsidRDefault="005D1F32" w:rsidP="00E175F1">
            <w:pPr>
              <w:tabs>
                <w:tab w:val="left" w:pos="-720"/>
              </w:tabs>
              <w:suppressAutoHyphens/>
              <w:jc w:val="right"/>
              <w:rPr>
                <w:rFonts w:ascii="Arial" w:hAnsi="Arial" w:cs="Arial"/>
                <w:color w:val="EE0000"/>
                <w:spacing w:val="-3"/>
                <w:szCs w:val="24"/>
              </w:rPr>
            </w:pPr>
          </w:p>
        </w:tc>
      </w:tr>
      <w:tr w:rsidR="00CC2D4A" w:rsidRPr="00CC2D4A" w14:paraId="7ED31D20" w14:textId="77777777" w:rsidTr="000C6EAB">
        <w:tc>
          <w:tcPr>
            <w:tcW w:w="5196" w:type="dxa"/>
            <w:gridSpan w:val="2"/>
          </w:tcPr>
          <w:p w14:paraId="6FB487DF" w14:textId="77777777" w:rsidR="005D1F32"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7</w:t>
            </w:r>
            <w:r w:rsidR="005D1F32" w:rsidRPr="00CC2D4A">
              <w:rPr>
                <w:rFonts w:ascii="Arial" w:hAnsi="Arial" w:cs="Arial"/>
                <w:color w:val="000000" w:themeColor="text1"/>
                <w:sz w:val="24"/>
                <w:szCs w:val="24"/>
              </w:rPr>
              <w:t>.  Drugstores:</w:t>
            </w:r>
          </w:p>
          <w:p w14:paraId="7BCD5B29" w14:textId="77777777" w:rsidR="005D1F32" w:rsidRPr="00CC2D4A" w:rsidRDefault="005D1F32" w:rsidP="00E175F1">
            <w:pPr>
              <w:pStyle w:val="NoSpacing"/>
              <w:rPr>
                <w:rFonts w:ascii="Arial" w:hAnsi="Arial" w:cs="Arial"/>
                <w:color w:val="000000" w:themeColor="text1"/>
                <w:sz w:val="24"/>
                <w:szCs w:val="24"/>
              </w:rPr>
            </w:pPr>
          </w:p>
        </w:tc>
        <w:tc>
          <w:tcPr>
            <w:tcW w:w="2530" w:type="dxa"/>
          </w:tcPr>
          <w:p w14:paraId="102F3C7E" w14:textId="77777777" w:rsidR="005D1F32" w:rsidRPr="00CC2D4A" w:rsidRDefault="005D1F32" w:rsidP="00E175F1">
            <w:pPr>
              <w:pStyle w:val="NoSpacing"/>
              <w:jc w:val="center"/>
              <w:rPr>
                <w:rFonts w:ascii="Arial" w:hAnsi="Arial" w:cs="Arial"/>
                <w:color w:val="000000" w:themeColor="text1"/>
                <w:spacing w:val="-3"/>
                <w:sz w:val="24"/>
                <w:szCs w:val="24"/>
              </w:rPr>
            </w:pPr>
          </w:p>
        </w:tc>
        <w:tc>
          <w:tcPr>
            <w:tcW w:w="1346" w:type="dxa"/>
          </w:tcPr>
          <w:p w14:paraId="7F306657" w14:textId="77777777" w:rsidR="005D1F32" w:rsidRPr="00CC2D4A" w:rsidRDefault="005D1F32" w:rsidP="00E175F1">
            <w:pPr>
              <w:tabs>
                <w:tab w:val="left" w:pos="-720"/>
              </w:tabs>
              <w:suppressAutoHyphens/>
              <w:jc w:val="right"/>
              <w:rPr>
                <w:rFonts w:ascii="Arial" w:hAnsi="Arial" w:cs="Arial"/>
                <w:color w:val="000000" w:themeColor="text1"/>
                <w:spacing w:val="-3"/>
                <w:szCs w:val="24"/>
              </w:rPr>
            </w:pPr>
          </w:p>
        </w:tc>
      </w:tr>
      <w:tr w:rsidR="00CC2D4A" w:rsidRPr="00CC2D4A" w14:paraId="2EE190F1" w14:textId="77777777" w:rsidTr="000C6EAB">
        <w:tc>
          <w:tcPr>
            <w:tcW w:w="628" w:type="dxa"/>
          </w:tcPr>
          <w:p w14:paraId="041148D8" w14:textId="77777777" w:rsidR="005D1F32" w:rsidRPr="00CC2D4A" w:rsidRDefault="005D1F32" w:rsidP="00E175F1">
            <w:pPr>
              <w:pStyle w:val="NoSpacing"/>
              <w:rPr>
                <w:rFonts w:ascii="Arial" w:hAnsi="Arial" w:cs="Arial"/>
                <w:color w:val="000000" w:themeColor="text1"/>
                <w:sz w:val="24"/>
                <w:szCs w:val="24"/>
              </w:rPr>
            </w:pPr>
          </w:p>
        </w:tc>
        <w:tc>
          <w:tcPr>
            <w:tcW w:w="4568" w:type="dxa"/>
          </w:tcPr>
          <w:p w14:paraId="26242F75" w14:textId="77777777" w:rsidR="005D1F32" w:rsidRPr="00CC2D4A" w:rsidRDefault="005D1F3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50 sq. m or less</w:t>
            </w:r>
          </w:p>
        </w:tc>
        <w:tc>
          <w:tcPr>
            <w:tcW w:w="2530" w:type="dxa"/>
          </w:tcPr>
          <w:p w14:paraId="553D5CB1" w14:textId="77777777" w:rsidR="005D1F32" w:rsidRPr="00CC2D4A" w:rsidRDefault="005D1F3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2E19CD31" w14:textId="40CB44C9" w:rsidR="005D1F32" w:rsidRPr="0019421E" w:rsidRDefault="00170391"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2</w:t>
            </w:r>
            <w:r w:rsidR="0019421E" w:rsidRPr="0019421E">
              <w:rPr>
                <w:rFonts w:ascii="Arial" w:hAnsi="Arial" w:cs="Arial"/>
                <w:color w:val="EE0000"/>
                <w:spacing w:val="-3"/>
                <w:szCs w:val="24"/>
              </w:rPr>
              <w:t>6</w:t>
            </w:r>
            <w:r w:rsidR="005D1F32" w:rsidRPr="0019421E">
              <w:rPr>
                <w:rFonts w:ascii="Arial" w:hAnsi="Arial" w:cs="Arial"/>
                <w:color w:val="EE0000"/>
                <w:spacing w:val="-3"/>
                <w:szCs w:val="24"/>
              </w:rPr>
              <w:t>0.00</w:t>
            </w:r>
          </w:p>
        </w:tc>
      </w:tr>
      <w:tr w:rsidR="00CC2D4A" w:rsidRPr="00CC2D4A" w14:paraId="1C0BB9ED" w14:textId="77777777" w:rsidTr="000C6EAB">
        <w:tc>
          <w:tcPr>
            <w:tcW w:w="628" w:type="dxa"/>
          </w:tcPr>
          <w:p w14:paraId="1E82339C" w14:textId="77777777" w:rsidR="005D1F32" w:rsidRPr="00CC2D4A" w:rsidRDefault="005D1F32" w:rsidP="00E175F1">
            <w:pPr>
              <w:pStyle w:val="NoSpacing"/>
              <w:rPr>
                <w:rFonts w:ascii="Arial" w:hAnsi="Arial" w:cs="Arial"/>
                <w:color w:val="000000" w:themeColor="text1"/>
                <w:sz w:val="24"/>
                <w:szCs w:val="24"/>
              </w:rPr>
            </w:pPr>
          </w:p>
        </w:tc>
        <w:tc>
          <w:tcPr>
            <w:tcW w:w="4568" w:type="dxa"/>
          </w:tcPr>
          <w:p w14:paraId="0402BB25" w14:textId="77777777" w:rsidR="005D1F32" w:rsidRPr="00CC2D4A" w:rsidRDefault="005D1F3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51 – 100 sq. m.</w:t>
            </w:r>
          </w:p>
        </w:tc>
        <w:tc>
          <w:tcPr>
            <w:tcW w:w="2530" w:type="dxa"/>
          </w:tcPr>
          <w:p w14:paraId="77D23B40" w14:textId="77777777" w:rsidR="005D1F32" w:rsidRPr="00CC2D4A" w:rsidRDefault="005D1F3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57380B06" w14:textId="43AED019" w:rsidR="005D1F32" w:rsidRPr="0019421E" w:rsidRDefault="0019421E"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52</w:t>
            </w:r>
            <w:r w:rsidR="009910CC" w:rsidRPr="0019421E">
              <w:rPr>
                <w:rFonts w:ascii="Arial" w:hAnsi="Arial" w:cs="Arial"/>
                <w:color w:val="EE0000"/>
                <w:spacing w:val="-3"/>
                <w:szCs w:val="24"/>
              </w:rPr>
              <w:t>0</w:t>
            </w:r>
            <w:r w:rsidR="005D1F32" w:rsidRPr="0019421E">
              <w:rPr>
                <w:rFonts w:ascii="Arial" w:hAnsi="Arial" w:cs="Arial"/>
                <w:color w:val="EE0000"/>
                <w:spacing w:val="-3"/>
                <w:szCs w:val="24"/>
              </w:rPr>
              <w:t>.00</w:t>
            </w:r>
          </w:p>
        </w:tc>
      </w:tr>
      <w:tr w:rsidR="00CC2D4A" w:rsidRPr="00CC2D4A" w14:paraId="53BFB2FF" w14:textId="77777777" w:rsidTr="000C6EAB">
        <w:tc>
          <w:tcPr>
            <w:tcW w:w="628" w:type="dxa"/>
          </w:tcPr>
          <w:p w14:paraId="08E87D49" w14:textId="77777777" w:rsidR="005D1F32" w:rsidRPr="00CC2D4A" w:rsidRDefault="005D1F32" w:rsidP="00E175F1">
            <w:pPr>
              <w:pStyle w:val="NoSpacing"/>
              <w:rPr>
                <w:rFonts w:ascii="Arial" w:hAnsi="Arial" w:cs="Arial"/>
                <w:color w:val="000000" w:themeColor="text1"/>
                <w:sz w:val="24"/>
                <w:szCs w:val="24"/>
              </w:rPr>
            </w:pPr>
          </w:p>
        </w:tc>
        <w:tc>
          <w:tcPr>
            <w:tcW w:w="4568" w:type="dxa"/>
          </w:tcPr>
          <w:p w14:paraId="5A1B183C" w14:textId="77777777" w:rsidR="005D1F32" w:rsidRPr="00CC2D4A" w:rsidRDefault="005D1F3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101 – 300 sq. m.</w:t>
            </w:r>
          </w:p>
        </w:tc>
        <w:tc>
          <w:tcPr>
            <w:tcW w:w="2530" w:type="dxa"/>
          </w:tcPr>
          <w:p w14:paraId="5C7D90E9" w14:textId="77777777" w:rsidR="005D1F32" w:rsidRPr="00CC2D4A" w:rsidRDefault="005D1F3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582D0FB0" w14:textId="113E5811" w:rsidR="005D1F32" w:rsidRPr="0019421E" w:rsidRDefault="0019421E"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78</w:t>
            </w:r>
            <w:r w:rsidR="009910CC" w:rsidRPr="0019421E">
              <w:rPr>
                <w:rFonts w:ascii="Arial" w:hAnsi="Arial" w:cs="Arial"/>
                <w:color w:val="EE0000"/>
                <w:spacing w:val="-3"/>
                <w:szCs w:val="24"/>
              </w:rPr>
              <w:t>0</w:t>
            </w:r>
            <w:r w:rsidR="005D1F32" w:rsidRPr="0019421E">
              <w:rPr>
                <w:rFonts w:ascii="Arial" w:hAnsi="Arial" w:cs="Arial"/>
                <w:color w:val="EE0000"/>
                <w:spacing w:val="-3"/>
                <w:szCs w:val="24"/>
              </w:rPr>
              <w:t>.00</w:t>
            </w:r>
          </w:p>
        </w:tc>
      </w:tr>
      <w:tr w:rsidR="00CC2D4A" w:rsidRPr="00CC2D4A" w14:paraId="181ABE79" w14:textId="77777777" w:rsidTr="000C6EAB">
        <w:tc>
          <w:tcPr>
            <w:tcW w:w="628" w:type="dxa"/>
          </w:tcPr>
          <w:p w14:paraId="7C42B53A" w14:textId="77777777" w:rsidR="005D1F32" w:rsidRPr="00CC2D4A" w:rsidRDefault="005D1F32" w:rsidP="00E175F1">
            <w:pPr>
              <w:pStyle w:val="NoSpacing"/>
              <w:rPr>
                <w:rFonts w:ascii="Arial" w:hAnsi="Arial" w:cs="Arial"/>
                <w:color w:val="000000" w:themeColor="text1"/>
                <w:sz w:val="24"/>
                <w:szCs w:val="24"/>
              </w:rPr>
            </w:pPr>
          </w:p>
        </w:tc>
        <w:tc>
          <w:tcPr>
            <w:tcW w:w="4568" w:type="dxa"/>
          </w:tcPr>
          <w:p w14:paraId="262F750C" w14:textId="77777777" w:rsidR="005D1F32" w:rsidRPr="00CC2D4A" w:rsidRDefault="005D1F3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301– 500 sq. m</w:t>
            </w:r>
          </w:p>
        </w:tc>
        <w:tc>
          <w:tcPr>
            <w:tcW w:w="2530" w:type="dxa"/>
          </w:tcPr>
          <w:p w14:paraId="05AA1452" w14:textId="77777777" w:rsidR="005D1F32" w:rsidRPr="00CC2D4A" w:rsidRDefault="005D1F3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68DA41CA" w14:textId="3E335A00" w:rsidR="005D1F32" w:rsidRPr="0019421E" w:rsidRDefault="0019421E"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1,04</w:t>
            </w:r>
            <w:r w:rsidR="009910CC" w:rsidRPr="0019421E">
              <w:rPr>
                <w:rFonts w:ascii="Arial" w:hAnsi="Arial" w:cs="Arial"/>
                <w:color w:val="EE0000"/>
                <w:spacing w:val="-3"/>
                <w:szCs w:val="24"/>
              </w:rPr>
              <w:t>0</w:t>
            </w:r>
            <w:r w:rsidR="005D1F32" w:rsidRPr="0019421E">
              <w:rPr>
                <w:rFonts w:ascii="Arial" w:hAnsi="Arial" w:cs="Arial"/>
                <w:color w:val="EE0000"/>
                <w:spacing w:val="-3"/>
                <w:szCs w:val="24"/>
              </w:rPr>
              <w:t>.00</w:t>
            </w:r>
          </w:p>
        </w:tc>
      </w:tr>
      <w:tr w:rsidR="00CC2D4A" w:rsidRPr="00CC2D4A" w14:paraId="3415A8B6" w14:textId="77777777" w:rsidTr="000C6EAB">
        <w:tc>
          <w:tcPr>
            <w:tcW w:w="628" w:type="dxa"/>
          </w:tcPr>
          <w:p w14:paraId="5509E480" w14:textId="77777777" w:rsidR="009910CC" w:rsidRPr="00CC2D4A" w:rsidRDefault="009910CC" w:rsidP="00E175F1">
            <w:pPr>
              <w:pStyle w:val="NoSpacing"/>
              <w:rPr>
                <w:rFonts w:ascii="Arial" w:hAnsi="Arial" w:cs="Arial"/>
                <w:color w:val="000000" w:themeColor="text1"/>
                <w:sz w:val="24"/>
                <w:szCs w:val="24"/>
              </w:rPr>
            </w:pPr>
          </w:p>
        </w:tc>
        <w:tc>
          <w:tcPr>
            <w:tcW w:w="4568" w:type="dxa"/>
          </w:tcPr>
          <w:p w14:paraId="778FD358" w14:textId="77777777" w:rsidR="009910CC" w:rsidRPr="00CC2D4A" w:rsidRDefault="009910CC"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More than 500 sq. m.</w:t>
            </w:r>
          </w:p>
        </w:tc>
        <w:tc>
          <w:tcPr>
            <w:tcW w:w="2530" w:type="dxa"/>
          </w:tcPr>
          <w:p w14:paraId="63ABD6CB" w14:textId="77777777" w:rsidR="009910CC"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525C2574" w14:textId="39732F93" w:rsidR="009910CC" w:rsidRPr="0019421E" w:rsidRDefault="00CB1379"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1,</w:t>
            </w:r>
            <w:r w:rsidR="0019421E" w:rsidRPr="0019421E">
              <w:rPr>
                <w:rFonts w:ascii="Arial" w:hAnsi="Arial" w:cs="Arial"/>
                <w:color w:val="EE0000"/>
                <w:spacing w:val="-3"/>
                <w:szCs w:val="24"/>
              </w:rPr>
              <w:t>3</w:t>
            </w:r>
            <w:r w:rsidRPr="0019421E">
              <w:rPr>
                <w:rFonts w:ascii="Arial" w:hAnsi="Arial" w:cs="Arial"/>
                <w:color w:val="EE0000"/>
                <w:spacing w:val="-3"/>
                <w:szCs w:val="24"/>
              </w:rPr>
              <w:t>00.00</w:t>
            </w:r>
          </w:p>
        </w:tc>
      </w:tr>
      <w:tr w:rsidR="00CC2D4A" w:rsidRPr="00CC2D4A" w14:paraId="2F4A87B6" w14:textId="77777777" w:rsidTr="000C6EAB">
        <w:tc>
          <w:tcPr>
            <w:tcW w:w="628" w:type="dxa"/>
          </w:tcPr>
          <w:p w14:paraId="3DF6123A" w14:textId="77777777" w:rsidR="005D1F32" w:rsidRPr="00CC2D4A" w:rsidRDefault="005D1F32" w:rsidP="00E175F1">
            <w:pPr>
              <w:pStyle w:val="NoSpacing"/>
              <w:rPr>
                <w:rFonts w:ascii="Arial" w:hAnsi="Arial" w:cs="Arial"/>
                <w:color w:val="000000" w:themeColor="text1"/>
                <w:sz w:val="24"/>
                <w:szCs w:val="24"/>
              </w:rPr>
            </w:pPr>
          </w:p>
        </w:tc>
        <w:tc>
          <w:tcPr>
            <w:tcW w:w="4568" w:type="dxa"/>
          </w:tcPr>
          <w:p w14:paraId="2426192F" w14:textId="77777777" w:rsidR="005D1F32" w:rsidRPr="00CC2D4A" w:rsidRDefault="005D1F32" w:rsidP="00E175F1">
            <w:pPr>
              <w:pStyle w:val="NoSpacing"/>
              <w:rPr>
                <w:rFonts w:ascii="Arial" w:hAnsi="Arial" w:cs="Arial"/>
                <w:color w:val="000000" w:themeColor="text1"/>
                <w:sz w:val="24"/>
                <w:szCs w:val="24"/>
              </w:rPr>
            </w:pPr>
          </w:p>
        </w:tc>
        <w:tc>
          <w:tcPr>
            <w:tcW w:w="2530" w:type="dxa"/>
          </w:tcPr>
          <w:p w14:paraId="64A0D8F1" w14:textId="77777777" w:rsidR="005D1F32" w:rsidRPr="00CC2D4A" w:rsidRDefault="005D1F32" w:rsidP="00E175F1">
            <w:pPr>
              <w:pStyle w:val="NoSpacing"/>
              <w:jc w:val="center"/>
              <w:rPr>
                <w:rFonts w:ascii="Arial" w:hAnsi="Arial" w:cs="Arial"/>
                <w:color w:val="000000" w:themeColor="text1"/>
                <w:spacing w:val="-3"/>
                <w:sz w:val="24"/>
                <w:szCs w:val="24"/>
              </w:rPr>
            </w:pPr>
          </w:p>
        </w:tc>
        <w:tc>
          <w:tcPr>
            <w:tcW w:w="1346" w:type="dxa"/>
          </w:tcPr>
          <w:p w14:paraId="09AF9096" w14:textId="77777777" w:rsidR="005D1F32" w:rsidRPr="00CC2D4A" w:rsidRDefault="005D1F32" w:rsidP="00E175F1">
            <w:pPr>
              <w:tabs>
                <w:tab w:val="left" w:pos="-720"/>
              </w:tabs>
              <w:suppressAutoHyphens/>
              <w:jc w:val="right"/>
              <w:rPr>
                <w:rFonts w:ascii="Arial" w:hAnsi="Arial" w:cs="Arial"/>
                <w:color w:val="000000" w:themeColor="text1"/>
                <w:spacing w:val="-3"/>
                <w:szCs w:val="24"/>
              </w:rPr>
            </w:pPr>
          </w:p>
        </w:tc>
      </w:tr>
      <w:tr w:rsidR="00CC2D4A" w:rsidRPr="00CC2D4A" w14:paraId="3452AD70" w14:textId="77777777" w:rsidTr="000C6EAB">
        <w:tc>
          <w:tcPr>
            <w:tcW w:w="5196" w:type="dxa"/>
            <w:gridSpan w:val="2"/>
          </w:tcPr>
          <w:p w14:paraId="594513F4" w14:textId="77777777" w:rsidR="005D1F32"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8</w:t>
            </w:r>
            <w:r w:rsidR="005D1F32" w:rsidRPr="00CC2D4A">
              <w:rPr>
                <w:rFonts w:ascii="Arial" w:hAnsi="Arial" w:cs="Arial"/>
                <w:color w:val="000000" w:themeColor="text1"/>
                <w:sz w:val="24"/>
                <w:szCs w:val="24"/>
              </w:rPr>
              <w:t>.  Gasoline Stations</w:t>
            </w:r>
          </w:p>
          <w:p w14:paraId="4A1B5261" w14:textId="77777777" w:rsidR="005D1F32" w:rsidRPr="00CC2D4A" w:rsidRDefault="005D1F32" w:rsidP="00E175F1">
            <w:pPr>
              <w:pStyle w:val="NoSpacing"/>
              <w:rPr>
                <w:rFonts w:ascii="Arial" w:hAnsi="Arial" w:cs="Arial"/>
                <w:color w:val="000000" w:themeColor="text1"/>
                <w:sz w:val="24"/>
                <w:szCs w:val="24"/>
              </w:rPr>
            </w:pPr>
          </w:p>
        </w:tc>
        <w:tc>
          <w:tcPr>
            <w:tcW w:w="2530" w:type="dxa"/>
          </w:tcPr>
          <w:p w14:paraId="15342BCE" w14:textId="77777777" w:rsidR="005D1F32" w:rsidRPr="00CC2D4A" w:rsidRDefault="005D1F32" w:rsidP="00E175F1">
            <w:pPr>
              <w:pStyle w:val="NoSpacing"/>
              <w:jc w:val="center"/>
              <w:rPr>
                <w:rFonts w:ascii="Arial" w:hAnsi="Arial" w:cs="Arial"/>
                <w:color w:val="000000" w:themeColor="text1"/>
                <w:spacing w:val="-3"/>
                <w:sz w:val="24"/>
                <w:szCs w:val="24"/>
              </w:rPr>
            </w:pPr>
          </w:p>
        </w:tc>
        <w:tc>
          <w:tcPr>
            <w:tcW w:w="1346" w:type="dxa"/>
          </w:tcPr>
          <w:p w14:paraId="0D814C24" w14:textId="77777777" w:rsidR="005D1F32" w:rsidRPr="00CC2D4A" w:rsidRDefault="005D1F32" w:rsidP="00E175F1">
            <w:pPr>
              <w:tabs>
                <w:tab w:val="left" w:pos="-720"/>
              </w:tabs>
              <w:suppressAutoHyphens/>
              <w:jc w:val="right"/>
              <w:rPr>
                <w:rFonts w:ascii="Arial" w:hAnsi="Arial" w:cs="Arial"/>
                <w:color w:val="000000" w:themeColor="text1"/>
                <w:spacing w:val="-3"/>
                <w:szCs w:val="24"/>
              </w:rPr>
            </w:pPr>
          </w:p>
        </w:tc>
      </w:tr>
      <w:tr w:rsidR="00CC2D4A" w:rsidRPr="00CC2D4A" w14:paraId="7316905A" w14:textId="77777777" w:rsidTr="000C6EAB">
        <w:tc>
          <w:tcPr>
            <w:tcW w:w="628" w:type="dxa"/>
          </w:tcPr>
          <w:p w14:paraId="62D4698B" w14:textId="77777777" w:rsidR="005D1F32" w:rsidRPr="00CC2D4A" w:rsidRDefault="005D1F32" w:rsidP="00E175F1">
            <w:pPr>
              <w:pStyle w:val="NoSpacing"/>
              <w:rPr>
                <w:rFonts w:ascii="Arial" w:hAnsi="Arial" w:cs="Arial"/>
                <w:color w:val="000000" w:themeColor="text1"/>
                <w:sz w:val="24"/>
                <w:szCs w:val="24"/>
              </w:rPr>
            </w:pPr>
          </w:p>
        </w:tc>
        <w:tc>
          <w:tcPr>
            <w:tcW w:w="4568" w:type="dxa"/>
          </w:tcPr>
          <w:p w14:paraId="09E1DAC2" w14:textId="77777777" w:rsidR="005D1F32" w:rsidRPr="00CC2D4A" w:rsidRDefault="005D1F3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100 sq. m or less</w:t>
            </w:r>
          </w:p>
        </w:tc>
        <w:tc>
          <w:tcPr>
            <w:tcW w:w="2530" w:type="dxa"/>
          </w:tcPr>
          <w:p w14:paraId="3891EF1D" w14:textId="77777777" w:rsidR="005D1F32" w:rsidRPr="00CC2D4A" w:rsidRDefault="005D1F3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518EEC92" w14:textId="29945A1D" w:rsidR="005D1F32" w:rsidRPr="0019421E" w:rsidRDefault="00CB1379"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2</w:t>
            </w:r>
            <w:r w:rsidR="0019421E" w:rsidRPr="0019421E">
              <w:rPr>
                <w:rFonts w:ascii="Arial" w:hAnsi="Arial" w:cs="Arial"/>
                <w:color w:val="EE0000"/>
                <w:spacing w:val="-3"/>
                <w:szCs w:val="24"/>
              </w:rPr>
              <w:t>92</w:t>
            </w:r>
            <w:r w:rsidR="005D1F32" w:rsidRPr="0019421E">
              <w:rPr>
                <w:rFonts w:ascii="Arial" w:hAnsi="Arial" w:cs="Arial"/>
                <w:color w:val="EE0000"/>
                <w:spacing w:val="-3"/>
                <w:szCs w:val="24"/>
              </w:rPr>
              <w:t>.</w:t>
            </w:r>
            <w:r w:rsidR="0019421E" w:rsidRPr="0019421E">
              <w:rPr>
                <w:rFonts w:ascii="Arial" w:hAnsi="Arial" w:cs="Arial"/>
                <w:color w:val="EE0000"/>
                <w:spacing w:val="-3"/>
                <w:szCs w:val="24"/>
              </w:rPr>
              <w:t>5</w:t>
            </w:r>
            <w:r w:rsidR="005D1F32" w:rsidRPr="0019421E">
              <w:rPr>
                <w:rFonts w:ascii="Arial" w:hAnsi="Arial" w:cs="Arial"/>
                <w:color w:val="EE0000"/>
                <w:spacing w:val="-3"/>
                <w:szCs w:val="24"/>
              </w:rPr>
              <w:t>0</w:t>
            </w:r>
          </w:p>
        </w:tc>
      </w:tr>
      <w:tr w:rsidR="00CC2D4A" w:rsidRPr="00CC2D4A" w14:paraId="04CCBBE8" w14:textId="77777777" w:rsidTr="000C6EAB">
        <w:tc>
          <w:tcPr>
            <w:tcW w:w="628" w:type="dxa"/>
          </w:tcPr>
          <w:p w14:paraId="43ACBB70" w14:textId="77777777" w:rsidR="005D1F32" w:rsidRPr="00CC2D4A" w:rsidRDefault="005D1F32" w:rsidP="00E175F1">
            <w:pPr>
              <w:pStyle w:val="NoSpacing"/>
              <w:rPr>
                <w:rFonts w:ascii="Arial" w:hAnsi="Arial" w:cs="Arial"/>
                <w:color w:val="000000" w:themeColor="text1"/>
                <w:sz w:val="24"/>
                <w:szCs w:val="24"/>
              </w:rPr>
            </w:pPr>
          </w:p>
        </w:tc>
        <w:tc>
          <w:tcPr>
            <w:tcW w:w="4568" w:type="dxa"/>
          </w:tcPr>
          <w:p w14:paraId="549FA382" w14:textId="77777777" w:rsidR="005D1F32" w:rsidRPr="00CC2D4A" w:rsidRDefault="005D1F3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101 – 200 sq. m.</w:t>
            </w:r>
          </w:p>
        </w:tc>
        <w:tc>
          <w:tcPr>
            <w:tcW w:w="2530" w:type="dxa"/>
          </w:tcPr>
          <w:p w14:paraId="0B509AAE" w14:textId="77777777" w:rsidR="005D1F32" w:rsidRPr="00CC2D4A" w:rsidRDefault="005D1F3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2E4AC0A1" w14:textId="4D23A608" w:rsidR="005D1F32" w:rsidRPr="0019421E" w:rsidRDefault="00CB1379"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3</w:t>
            </w:r>
            <w:r w:rsidR="0019421E" w:rsidRPr="0019421E">
              <w:rPr>
                <w:rFonts w:ascii="Arial" w:hAnsi="Arial" w:cs="Arial"/>
                <w:color w:val="EE0000"/>
                <w:spacing w:val="-3"/>
                <w:szCs w:val="24"/>
              </w:rPr>
              <w:t>9</w:t>
            </w:r>
            <w:r w:rsidR="005D1F32" w:rsidRPr="0019421E">
              <w:rPr>
                <w:rFonts w:ascii="Arial" w:hAnsi="Arial" w:cs="Arial"/>
                <w:color w:val="EE0000"/>
                <w:spacing w:val="-3"/>
                <w:szCs w:val="24"/>
              </w:rPr>
              <w:t>0.00</w:t>
            </w:r>
          </w:p>
        </w:tc>
      </w:tr>
      <w:tr w:rsidR="00CC2D4A" w:rsidRPr="00CC2D4A" w14:paraId="113881AE" w14:textId="77777777" w:rsidTr="000C6EAB">
        <w:tc>
          <w:tcPr>
            <w:tcW w:w="628" w:type="dxa"/>
          </w:tcPr>
          <w:p w14:paraId="3D515779" w14:textId="77777777" w:rsidR="005D1F32" w:rsidRPr="00CC2D4A" w:rsidRDefault="005D1F32" w:rsidP="00E175F1">
            <w:pPr>
              <w:pStyle w:val="NoSpacing"/>
              <w:rPr>
                <w:rFonts w:ascii="Arial" w:hAnsi="Arial" w:cs="Arial"/>
                <w:color w:val="000000" w:themeColor="text1"/>
                <w:sz w:val="24"/>
                <w:szCs w:val="24"/>
              </w:rPr>
            </w:pPr>
          </w:p>
        </w:tc>
        <w:tc>
          <w:tcPr>
            <w:tcW w:w="4568" w:type="dxa"/>
          </w:tcPr>
          <w:p w14:paraId="74958C87" w14:textId="77777777" w:rsidR="005D1F32" w:rsidRPr="00CC2D4A" w:rsidRDefault="005D1F3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 xml:space="preserve">201 – 500 sq. m. </w:t>
            </w:r>
          </w:p>
        </w:tc>
        <w:tc>
          <w:tcPr>
            <w:tcW w:w="2530" w:type="dxa"/>
          </w:tcPr>
          <w:p w14:paraId="283D1380" w14:textId="77777777" w:rsidR="005D1F32" w:rsidRPr="00CC2D4A" w:rsidRDefault="005D1F32"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4A21E419" w14:textId="5D6888E3" w:rsidR="005D1F32" w:rsidRPr="0019421E" w:rsidRDefault="0019421E"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487</w:t>
            </w:r>
            <w:r w:rsidR="005D1F32" w:rsidRPr="0019421E">
              <w:rPr>
                <w:rFonts w:ascii="Arial" w:hAnsi="Arial" w:cs="Arial"/>
                <w:color w:val="EE0000"/>
                <w:spacing w:val="-3"/>
                <w:szCs w:val="24"/>
              </w:rPr>
              <w:t>.</w:t>
            </w:r>
            <w:r w:rsidRPr="0019421E">
              <w:rPr>
                <w:rFonts w:ascii="Arial" w:hAnsi="Arial" w:cs="Arial"/>
                <w:color w:val="EE0000"/>
                <w:spacing w:val="-3"/>
                <w:szCs w:val="24"/>
              </w:rPr>
              <w:t>5</w:t>
            </w:r>
            <w:r w:rsidR="005D1F32" w:rsidRPr="0019421E">
              <w:rPr>
                <w:rFonts w:ascii="Arial" w:hAnsi="Arial" w:cs="Arial"/>
                <w:color w:val="EE0000"/>
                <w:spacing w:val="-3"/>
                <w:szCs w:val="24"/>
              </w:rPr>
              <w:t>0</w:t>
            </w:r>
          </w:p>
        </w:tc>
      </w:tr>
      <w:tr w:rsidR="00CC2D4A" w:rsidRPr="00CC2D4A" w14:paraId="09A48094" w14:textId="77777777" w:rsidTr="000C6EAB">
        <w:tc>
          <w:tcPr>
            <w:tcW w:w="628" w:type="dxa"/>
          </w:tcPr>
          <w:p w14:paraId="3FD3A795" w14:textId="77777777" w:rsidR="00930F49" w:rsidRPr="00CC2D4A" w:rsidRDefault="00930F49" w:rsidP="00E175F1">
            <w:pPr>
              <w:pStyle w:val="NoSpacing"/>
              <w:rPr>
                <w:rFonts w:ascii="Arial" w:hAnsi="Arial" w:cs="Arial"/>
                <w:color w:val="000000" w:themeColor="text1"/>
                <w:sz w:val="24"/>
                <w:szCs w:val="24"/>
              </w:rPr>
            </w:pPr>
          </w:p>
        </w:tc>
        <w:tc>
          <w:tcPr>
            <w:tcW w:w="4568" w:type="dxa"/>
          </w:tcPr>
          <w:p w14:paraId="35D0E1E3" w14:textId="77777777" w:rsidR="00930F49" w:rsidRPr="00CC2D4A" w:rsidRDefault="00930F4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501 – less than 1,000 sq. m.</w:t>
            </w:r>
          </w:p>
        </w:tc>
        <w:tc>
          <w:tcPr>
            <w:tcW w:w="2530" w:type="dxa"/>
          </w:tcPr>
          <w:p w14:paraId="29768461" w14:textId="77777777" w:rsidR="00930F49" w:rsidRPr="00CC2D4A" w:rsidRDefault="00930F4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42C13895" w14:textId="2C463A3E" w:rsidR="00930F49" w:rsidRPr="0019421E" w:rsidRDefault="0019421E"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52</w:t>
            </w:r>
            <w:r w:rsidR="00CB1379" w:rsidRPr="0019421E">
              <w:rPr>
                <w:rFonts w:ascii="Arial" w:hAnsi="Arial" w:cs="Arial"/>
                <w:color w:val="EE0000"/>
                <w:spacing w:val="-3"/>
                <w:szCs w:val="24"/>
              </w:rPr>
              <w:t>0</w:t>
            </w:r>
            <w:r w:rsidR="00930F49" w:rsidRPr="0019421E">
              <w:rPr>
                <w:rFonts w:ascii="Arial" w:hAnsi="Arial" w:cs="Arial"/>
                <w:color w:val="EE0000"/>
                <w:spacing w:val="-3"/>
                <w:szCs w:val="24"/>
              </w:rPr>
              <w:t>.00</w:t>
            </w:r>
          </w:p>
        </w:tc>
      </w:tr>
      <w:tr w:rsidR="00CC2D4A" w:rsidRPr="00CC2D4A" w14:paraId="46DB4A56" w14:textId="77777777" w:rsidTr="000C6EAB">
        <w:tc>
          <w:tcPr>
            <w:tcW w:w="628" w:type="dxa"/>
          </w:tcPr>
          <w:p w14:paraId="06E55615" w14:textId="77777777" w:rsidR="00930F49" w:rsidRPr="00CC2D4A" w:rsidRDefault="00930F49" w:rsidP="00E175F1">
            <w:pPr>
              <w:pStyle w:val="NoSpacing"/>
              <w:rPr>
                <w:rFonts w:ascii="Arial" w:hAnsi="Arial" w:cs="Arial"/>
                <w:color w:val="000000" w:themeColor="text1"/>
                <w:sz w:val="24"/>
                <w:szCs w:val="24"/>
              </w:rPr>
            </w:pPr>
          </w:p>
        </w:tc>
        <w:tc>
          <w:tcPr>
            <w:tcW w:w="4568" w:type="dxa"/>
          </w:tcPr>
          <w:p w14:paraId="27240C77" w14:textId="77777777" w:rsidR="00930F49" w:rsidRPr="00CC2D4A" w:rsidRDefault="00930F4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1,000 but less than 1,500 sq. m.</w:t>
            </w:r>
          </w:p>
        </w:tc>
        <w:tc>
          <w:tcPr>
            <w:tcW w:w="2530" w:type="dxa"/>
          </w:tcPr>
          <w:p w14:paraId="2CFF0AD9" w14:textId="77777777" w:rsidR="00930F49" w:rsidRPr="00CC2D4A" w:rsidRDefault="00930F4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4F4FE399" w14:textId="76B59155" w:rsidR="00930F49" w:rsidRPr="0019421E" w:rsidRDefault="0019421E"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78</w:t>
            </w:r>
            <w:r w:rsidR="00930F49" w:rsidRPr="0019421E">
              <w:rPr>
                <w:rFonts w:ascii="Arial" w:hAnsi="Arial" w:cs="Arial"/>
                <w:color w:val="EE0000"/>
                <w:spacing w:val="-3"/>
                <w:szCs w:val="24"/>
              </w:rPr>
              <w:t>0.00</w:t>
            </w:r>
          </w:p>
        </w:tc>
      </w:tr>
      <w:tr w:rsidR="00CC2D4A" w:rsidRPr="00CC2D4A" w14:paraId="4917A89D" w14:textId="77777777" w:rsidTr="000C6EAB">
        <w:tc>
          <w:tcPr>
            <w:tcW w:w="628" w:type="dxa"/>
          </w:tcPr>
          <w:p w14:paraId="65BF9257" w14:textId="77777777" w:rsidR="00930F49" w:rsidRPr="00CC2D4A" w:rsidRDefault="00930F49" w:rsidP="00E175F1">
            <w:pPr>
              <w:pStyle w:val="NoSpacing"/>
              <w:rPr>
                <w:rFonts w:ascii="Arial" w:hAnsi="Arial" w:cs="Arial"/>
                <w:color w:val="000000" w:themeColor="text1"/>
                <w:sz w:val="24"/>
                <w:szCs w:val="24"/>
              </w:rPr>
            </w:pPr>
          </w:p>
        </w:tc>
        <w:tc>
          <w:tcPr>
            <w:tcW w:w="4568" w:type="dxa"/>
          </w:tcPr>
          <w:p w14:paraId="015E104A" w14:textId="77777777" w:rsidR="00930F49" w:rsidRPr="00CC2D4A" w:rsidRDefault="00930F4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1500 sq. m.</w:t>
            </w:r>
          </w:p>
        </w:tc>
        <w:tc>
          <w:tcPr>
            <w:tcW w:w="2530" w:type="dxa"/>
          </w:tcPr>
          <w:p w14:paraId="10A3A3F4" w14:textId="77777777" w:rsidR="00930F49" w:rsidRPr="00CC2D4A" w:rsidRDefault="00930F4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70D57C8A" w14:textId="410DCEA9" w:rsidR="00930F49" w:rsidRPr="0019421E" w:rsidRDefault="0019421E"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1,04</w:t>
            </w:r>
            <w:r w:rsidR="00CB1379" w:rsidRPr="0019421E">
              <w:rPr>
                <w:rFonts w:ascii="Arial" w:hAnsi="Arial" w:cs="Arial"/>
                <w:color w:val="EE0000"/>
                <w:spacing w:val="-3"/>
                <w:szCs w:val="24"/>
              </w:rPr>
              <w:t>0</w:t>
            </w:r>
            <w:r w:rsidR="00930F49" w:rsidRPr="0019421E">
              <w:rPr>
                <w:rFonts w:ascii="Arial" w:hAnsi="Arial" w:cs="Arial"/>
                <w:color w:val="EE0000"/>
                <w:spacing w:val="-3"/>
                <w:szCs w:val="24"/>
              </w:rPr>
              <w:t>.00</w:t>
            </w:r>
          </w:p>
        </w:tc>
      </w:tr>
      <w:tr w:rsidR="00CC2D4A" w:rsidRPr="00CC2D4A" w14:paraId="1917124E" w14:textId="77777777" w:rsidTr="000C6EAB">
        <w:tc>
          <w:tcPr>
            <w:tcW w:w="628" w:type="dxa"/>
          </w:tcPr>
          <w:p w14:paraId="2BAC759D"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1228D511" w14:textId="77777777" w:rsidR="00CB1379" w:rsidRPr="00CC2D4A" w:rsidRDefault="00CB1379" w:rsidP="00E175F1">
            <w:pPr>
              <w:pStyle w:val="NoSpacing"/>
              <w:rPr>
                <w:rFonts w:ascii="Arial" w:hAnsi="Arial" w:cs="Arial"/>
                <w:color w:val="000000" w:themeColor="text1"/>
                <w:sz w:val="24"/>
                <w:szCs w:val="24"/>
              </w:rPr>
            </w:pPr>
          </w:p>
        </w:tc>
        <w:tc>
          <w:tcPr>
            <w:tcW w:w="2530" w:type="dxa"/>
          </w:tcPr>
          <w:p w14:paraId="43829629"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p>
        </w:tc>
        <w:tc>
          <w:tcPr>
            <w:tcW w:w="1346" w:type="dxa"/>
          </w:tcPr>
          <w:p w14:paraId="03C78A73" w14:textId="77777777" w:rsidR="00CB1379" w:rsidRPr="0019421E" w:rsidRDefault="00CB1379" w:rsidP="00E175F1">
            <w:pPr>
              <w:tabs>
                <w:tab w:val="left" w:pos="-720"/>
              </w:tabs>
              <w:suppressAutoHyphens/>
              <w:jc w:val="right"/>
              <w:rPr>
                <w:rFonts w:ascii="Arial" w:hAnsi="Arial" w:cs="Arial"/>
                <w:color w:val="EE0000"/>
                <w:spacing w:val="-3"/>
                <w:szCs w:val="24"/>
              </w:rPr>
            </w:pPr>
          </w:p>
        </w:tc>
      </w:tr>
      <w:tr w:rsidR="00CC2D4A" w:rsidRPr="00CC2D4A" w14:paraId="392852DF" w14:textId="77777777" w:rsidTr="000C6EAB">
        <w:tc>
          <w:tcPr>
            <w:tcW w:w="5196" w:type="dxa"/>
            <w:gridSpan w:val="2"/>
          </w:tcPr>
          <w:p w14:paraId="2525FA7A" w14:textId="77777777" w:rsidR="00930F4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9</w:t>
            </w:r>
            <w:r w:rsidR="00930F49" w:rsidRPr="00CC2D4A">
              <w:rPr>
                <w:rFonts w:ascii="Arial" w:hAnsi="Arial" w:cs="Arial"/>
                <w:color w:val="000000" w:themeColor="text1"/>
                <w:sz w:val="24"/>
                <w:szCs w:val="24"/>
              </w:rPr>
              <w:t>.  Dormitories, Lodging/Boarding House</w:t>
            </w:r>
          </w:p>
          <w:p w14:paraId="3D06E061" w14:textId="77777777" w:rsidR="00930F49" w:rsidRPr="00CC2D4A" w:rsidRDefault="00930F49" w:rsidP="00E175F1">
            <w:pPr>
              <w:pStyle w:val="NoSpacing"/>
              <w:rPr>
                <w:rFonts w:ascii="Arial" w:hAnsi="Arial" w:cs="Arial"/>
                <w:color w:val="000000" w:themeColor="text1"/>
                <w:sz w:val="24"/>
                <w:szCs w:val="24"/>
              </w:rPr>
            </w:pPr>
          </w:p>
        </w:tc>
        <w:tc>
          <w:tcPr>
            <w:tcW w:w="2530" w:type="dxa"/>
          </w:tcPr>
          <w:p w14:paraId="4BDABCB5" w14:textId="77777777" w:rsidR="00930F49" w:rsidRPr="00CC2D4A" w:rsidRDefault="00930F49" w:rsidP="00E175F1">
            <w:pPr>
              <w:pStyle w:val="NoSpacing"/>
              <w:jc w:val="center"/>
              <w:rPr>
                <w:rFonts w:ascii="Arial" w:hAnsi="Arial" w:cs="Arial"/>
                <w:color w:val="000000" w:themeColor="text1"/>
                <w:spacing w:val="-3"/>
                <w:sz w:val="24"/>
                <w:szCs w:val="24"/>
              </w:rPr>
            </w:pPr>
          </w:p>
        </w:tc>
        <w:tc>
          <w:tcPr>
            <w:tcW w:w="1346" w:type="dxa"/>
          </w:tcPr>
          <w:p w14:paraId="218652EF" w14:textId="77777777" w:rsidR="00930F49" w:rsidRPr="00CC2D4A" w:rsidRDefault="00930F49" w:rsidP="00E175F1">
            <w:pPr>
              <w:tabs>
                <w:tab w:val="left" w:pos="-720"/>
              </w:tabs>
              <w:suppressAutoHyphens/>
              <w:jc w:val="right"/>
              <w:rPr>
                <w:rFonts w:ascii="Arial" w:hAnsi="Arial" w:cs="Arial"/>
                <w:color w:val="000000" w:themeColor="text1"/>
                <w:spacing w:val="-3"/>
                <w:szCs w:val="24"/>
              </w:rPr>
            </w:pPr>
          </w:p>
        </w:tc>
      </w:tr>
      <w:tr w:rsidR="00CC2D4A" w:rsidRPr="00CC2D4A" w14:paraId="66E0EF95" w14:textId="77777777" w:rsidTr="000C6EAB">
        <w:tc>
          <w:tcPr>
            <w:tcW w:w="628" w:type="dxa"/>
          </w:tcPr>
          <w:p w14:paraId="5B0009C1" w14:textId="77777777" w:rsidR="00930F49" w:rsidRPr="00CC2D4A" w:rsidRDefault="00930F49" w:rsidP="00E175F1">
            <w:pPr>
              <w:pStyle w:val="NoSpacing"/>
              <w:rPr>
                <w:rFonts w:ascii="Arial" w:hAnsi="Arial" w:cs="Arial"/>
                <w:color w:val="000000" w:themeColor="text1"/>
                <w:sz w:val="24"/>
                <w:szCs w:val="24"/>
              </w:rPr>
            </w:pPr>
          </w:p>
        </w:tc>
        <w:tc>
          <w:tcPr>
            <w:tcW w:w="4568" w:type="dxa"/>
          </w:tcPr>
          <w:p w14:paraId="2B831BAA" w14:textId="77777777" w:rsidR="00930F49" w:rsidRPr="00CC2D4A" w:rsidRDefault="00930F4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10 boarders or less</w:t>
            </w:r>
          </w:p>
        </w:tc>
        <w:tc>
          <w:tcPr>
            <w:tcW w:w="2530" w:type="dxa"/>
          </w:tcPr>
          <w:p w14:paraId="5FC90779" w14:textId="77777777" w:rsidR="00930F49" w:rsidRPr="00CC2D4A" w:rsidRDefault="00930F4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3E308812" w14:textId="7447EBAD" w:rsidR="00930F49" w:rsidRPr="0019421E" w:rsidRDefault="00930F49"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2</w:t>
            </w:r>
            <w:r w:rsidR="0019421E" w:rsidRPr="0019421E">
              <w:rPr>
                <w:rFonts w:ascii="Arial" w:hAnsi="Arial" w:cs="Arial"/>
                <w:color w:val="EE0000"/>
                <w:spacing w:val="-3"/>
                <w:szCs w:val="24"/>
              </w:rPr>
              <w:t>6</w:t>
            </w:r>
            <w:r w:rsidRPr="0019421E">
              <w:rPr>
                <w:rFonts w:ascii="Arial" w:hAnsi="Arial" w:cs="Arial"/>
                <w:color w:val="EE0000"/>
                <w:spacing w:val="-3"/>
                <w:szCs w:val="24"/>
              </w:rPr>
              <w:t>0.00</w:t>
            </w:r>
          </w:p>
        </w:tc>
      </w:tr>
      <w:tr w:rsidR="00CC2D4A" w:rsidRPr="00CC2D4A" w14:paraId="7072B4CA" w14:textId="77777777" w:rsidTr="000C6EAB">
        <w:tc>
          <w:tcPr>
            <w:tcW w:w="628" w:type="dxa"/>
          </w:tcPr>
          <w:p w14:paraId="5E54072F" w14:textId="77777777" w:rsidR="00930F49" w:rsidRPr="00CC2D4A" w:rsidRDefault="00930F49" w:rsidP="00E175F1">
            <w:pPr>
              <w:pStyle w:val="NoSpacing"/>
              <w:rPr>
                <w:rFonts w:ascii="Arial" w:hAnsi="Arial" w:cs="Arial"/>
                <w:color w:val="000000" w:themeColor="text1"/>
                <w:sz w:val="24"/>
                <w:szCs w:val="24"/>
              </w:rPr>
            </w:pPr>
          </w:p>
        </w:tc>
        <w:tc>
          <w:tcPr>
            <w:tcW w:w="4568" w:type="dxa"/>
          </w:tcPr>
          <w:p w14:paraId="58A49108" w14:textId="77777777" w:rsidR="00930F49" w:rsidRPr="00CC2D4A" w:rsidRDefault="00930F4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11 -20 boarders</w:t>
            </w:r>
          </w:p>
        </w:tc>
        <w:tc>
          <w:tcPr>
            <w:tcW w:w="2530" w:type="dxa"/>
          </w:tcPr>
          <w:p w14:paraId="3C5CBC85" w14:textId="77777777" w:rsidR="00930F49" w:rsidRPr="00CC2D4A" w:rsidRDefault="00930F4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4CB90146" w14:textId="76EA7C67" w:rsidR="00930F49" w:rsidRPr="0019421E" w:rsidRDefault="00930F49"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3</w:t>
            </w:r>
            <w:r w:rsidR="0019421E" w:rsidRPr="0019421E">
              <w:rPr>
                <w:rFonts w:ascii="Arial" w:hAnsi="Arial" w:cs="Arial"/>
                <w:color w:val="EE0000"/>
                <w:spacing w:val="-3"/>
                <w:szCs w:val="24"/>
              </w:rPr>
              <w:t>9</w:t>
            </w:r>
            <w:r w:rsidRPr="0019421E">
              <w:rPr>
                <w:rFonts w:ascii="Arial" w:hAnsi="Arial" w:cs="Arial"/>
                <w:color w:val="EE0000"/>
                <w:spacing w:val="-3"/>
                <w:szCs w:val="24"/>
              </w:rPr>
              <w:t>0.00</w:t>
            </w:r>
          </w:p>
        </w:tc>
      </w:tr>
      <w:tr w:rsidR="00CC2D4A" w:rsidRPr="00CC2D4A" w14:paraId="2C341353" w14:textId="77777777" w:rsidTr="000C6EAB">
        <w:tc>
          <w:tcPr>
            <w:tcW w:w="628" w:type="dxa"/>
          </w:tcPr>
          <w:p w14:paraId="7B8EABD4" w14:textId="77777777" w:rsidR="00930F49" w:rsidRPr="00CC2D4A" w:rsidRDefault="00930F49" w:rsidP="00E175F1">
            <w:pPr>
              <w:pStyle w:val="NoSpacing"/>
              <w:rPr>
                <w:rFonts w:ascii="Arial" w:hAnsi="Arial" w:cs="Arial"/>
                <w:color w:val="000000" w:themeColor="text1"/>
                <w:sz w:val="24"/>
                <w:szCs w:val="24"/>
              </w:rPr>
            </w:pPr>
          </w:p>
        </w:tc>
        <w:tc>
          <w:tcPr>
            <w:tcW w:w="4568" w:type="dxa"/>
          </w:tcPr>
          <w:p w14:paraId="2B62ED5C" w14:textId="77777777" w:rsidR="00930F49" w:rsidRPr="00CC2D4A" w:rsidRDefault="00930F4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21 -30 boarders</w:t>
            </w:r>
          </w:p>
        </w:tc>
        <w:tc>
          <w:tcPr>
            <w:tcW w:w="2530" w:type="dxa"/>
          </w:tcPr>
          <w:p w14:paraId="0D38BA51" w14:textId="77777777" w:rsidR="00930F49" w:rsidRPr="00CC2D4A" w:rsidRDefault="00930F4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54506B60" w14:textId="302C2066" w:rsidR="00930F49" w:rsidRPr="0019421E" w:rsidRDefault="0019421E"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52</w:t>
            </w:r>
            <w:r w:rsidR="00930F49" w:rsidRPr="0019421E">
              <w:rPr>
                <w:rFonts w:ascii="Arial" w:hAnsi="Arial" w:cs="Arial"/>
                <w:color w:val="EE0000"/>
                <w:spacing w:val="-3"/>
                <w:szCs w:val="24"/>
              </w:rPr>
              <w:t>0.00</w:t>
            </w:r>
          </w:p>
        </w:tc>
      </w:tr>
      <w:tr w:rsidR="00CC2D4A" w:rsidRPr="00CC2D4A" w14:paraId="2E98BBE7" w14:textId="77777777" w:rsidTr="000C6EAB">
        <w:tc>
          <w:tcPr>
            <w:tcW w:w="628" w:type="dxa"/>
          </w:tcPr>
          <w:p w14:paraId="64D61BA3" w14:textId="77777777" w:rsidR="00930F49" w:rsidRPr="00CC2D4A" w:rsidRDefault="00930F49" w:rsidP="00E175F1">
            <w:pPr>
              <w:pStyle w:val="NoSpacing"/>
              <w:rPr>
                <w:rFonts w:ascii="Arial" w:hAnsi="Arial" w:cs="Arial"/>
                <w:color w:val="000000" w:themeColor="text1"/>
                <w:sz w:val="24"/>
                <w:szCs w:val="24"/>
              </w:rPr>
            </w:pPr>
          </w:p>
        </w:tc>
        <w:tc>
          <w:tcPr>
            <w:tcW w:w="4568" w:type="dxa"/>
          </w:tcPr>
          <w:p w14:paraId="04EF16CF" w14:textId="77777777" w:rsidR="00930F49" w:rsidRPr="00CC2D4A" w:rsidRDefault="00930F4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31 -40 boarders</w:t>
            </w:r>
          </w:p>
        </w:tc>
        <w:tc>
          <w:tcPr>
            <w:tcW w:w="2530" w:type="dxa"/>
          </w:tcPr>
          <w:p w14:paraId="634AA776" w14:textId="77777777" w:rsidR="00930F49" w:rsidRPr="00CC2D4A" w:rsidRDefault="00930F4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420756C6" w14:textId="391D5EA5" w:rsidR="00930F49" w:rsidRPr="0019421E" w:rsidRDefault="0019421E"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65</w:t>
            </w:r>
            <w:r w:rsidR="00930F49" w:rsidRPr="0019421E">
              <w:rPr>
                <w:rFonts w:ascii="Arial" w:hAnsi="Arial" w:cs="Arial"/>
                <w:color w:val="EE0000"/>
                <w:spacing w:val="-3"/>
                <w:szCs w:val="24"/>
              </w:rPr>
              <w:t>0.00</w:t>
            </w:r>
          </w:p>
        </w:tc>
      </w:tr>
      <w:tr w:rsidR="00CC2D4A" w:rsidRPr="00CC2D4A" w14:paraId="13826D36" w14:textId="77777777" w:rsidTr="000C6EAB">
        <w:tc>
          <w:tcPr>
            <w:tcW w:w="628" w:type="dxa"/>
          </w:tcPr>
          <w:p w14:paraId="346D5BD2" w14:textId="77777777" w:rsidR="00930F49" w:rsidRPr="00CC2D4A" w:rsidRDefault="00930F49" w:rsidP="00E175F1">
            <w:pPr>
              <w:pStyle w:val="NoSpacing"/>
              <w:rPr>
                <w:rFonts w:ascii="Arial" w:hAnsi="Arial" w:cs="Arial"/>
                <w:color w:val="000000" w:themeColor="text1"/>
                <w:sz w:val="24"/>
                <w:szCs w:val="24"/>
              </w:rPr>
            </w:pPr>
          </w:p>
        </w:tc>
        <w:tc>
          <w:tcPr>
            <w:tcW w:w="4568" w:type="dxa"/>
          </w:tcPr>
          <w:p w14:paraId="62684507" w14:textId="77777777" w:rsidR="00930F49" w:rsidRPr="00CC2D4A" w:rsidRDefault="00930F4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41 -50 boarders</w:t>
            </w:r>
          </w:p>
        </w:tc>
        <w:tc>
          <w:tcPr>
            <w:tcW w:w="2530" w:type="dxa"/>
          </w:tcPr>
          <w:p w14:paraId="552D1128" w14:textId="77777777" w:rsidR="00930F49" w:rsidRPr="00CC2D4A" w:rsidRDefault="00930F4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3CF80FC9" w14:textId="360FB66D" w:rsidR="00930F49" w:rsidRPr="0019421E" w:rsidRDefault="0019421E"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78</w:t>
            </w:r>
            <w:r w:rsidR="00930F49" w:rsidRPr="0019421E">
              <w:rPr>
                <w:rFonts w:ascii="Arial" w:hAnsi="Arial" w:cs="Arial"/>
                <w:color w:val="EE0000"/>
                <w:spacing w:val="-3"/>
                <w:szCs w:val="24"/>
              </w:rPr>
              <w:t>0.00</w:t>
            </w:r>
          </w:p>
        </w:tc>
      </w:tr>
      <w:tr w:rsidR="00CC2D4A" w:rsidRPr="00CC2D4A" w14:paraId="770DD3BB" w14:textId="77777777" w:rsidTr="000C6EAB">
        <w:tc>
          <w:tcPr>
            <w:tcW w:w="628" w:type="dxa"/>
          </w:tcPr>
          <w:p w14:paraId="0DA46645" w14:textId="77777777" w:rsidR="00930F49" w:rsidRPr="00CC2D4A" w:rsidRDefault="00930F49" w:rsidP="00E175F1">
            <w:pPr>
              <w:pStyle w:val="NoSpacing"/>
              <w:rPr>
                <w:rFonts w:ascii="Arial" w:hAnsi="Arial" w:cs="Arial"/>
                <w:color w:val="000000" w:themeColor="text1"/>
                <w:sz w:val="24"/>
                <w:szCs w:val="24"/>
              </w:rPr>
            </w:pPr>
          </w:p>
        </w:tc>
        <w:tc>
          <w:tcPr>
            <w:tcW w:w="4568" w:type="dxa"/>
          </w:tcPr>
          <w:p w14:paraId="76F41AA3" w14:textId="77777777" w:rsidR="00930F49" w:rsidRPr="00CC2D4A" w:rsidRDefault="00930F4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51 boarders &amp; up</w:t>
            </w:r>
          </w:p>
        </w:tc>
        <w:tc>
          <w:tcPr>
            <w:tcW w:w="2530" w:type="dxa"/>
          </w:tcPr>
          <w:p w14:paraId="0DAEDA8D" w14:textId="77777777" w:rsidR="00930F49" w:rsidRPr="00CC2D4A" w:rsidRDefault="00930F4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0803061A" w14:textId="1BDEFBF8" w:rsidR="00930F49" w:rsidRPr="0019421E" w:rsidRDefault="00930F49"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1,</w:t>
            </w:r>
            <w:r w:rsidR="0019421E" w:rsidRPr="0019421E">
              <w:rPr>
                <w:rFonts w:ascii="Arial" w:hAnsi="Arial" w:cs="Arial"/>
                <w:color w:val="EE0000"/>
                <w:spacing w:val="-3"/>
                <w:szCs w:val="24"/>
              </w:rPr>
              <w:t>3</w:t>
            </w:r>
            <w:r w:rsidRPr="0019421E">
              <w:rPr>
                <w:rFonts w:ascii="Arial" w:hAnsi="Arial" w:cs="Arial"/>
                <w:color w:val="EE0000"/>
                <w:spacing w:val="-3"/>
                <w:szCs w:val="24"/>
              </w:rPr>
              <w:t>00.00</w:t>
            </w:r>
          </w:p>
        </w:tc>
      </w:tr>
      <w:tr w:rsidR="00CC2D4A" w:rsidRPr="00CC2D4A" w14:paraId="33356EB2" w14:textId="77777777" w:rsidTr="000C6EAB">
        <w:tc>
          <w:tcPr>
            <w:tcW w:w="628" w:type="dxa"/>
          </w:tcPr>
          <w:p w14:paraId="6880A74A" w14:textId="77777777" w:rsidR="00930F49" w:rsidRPr="00CC2D4A" w:rsidRDefault="00930F49" w:rsidP="00E175F1">
            <w:pPr>
              <w:pStyle w:val="NoSpacing"/>
              <w:rPr>
                <w:rFonts w:ascii="Arial" w:hAnsi="Arial" w:cs="Arial"/>
                <w:color w:val="000000" w:themeColor="text1"/>
                <w:sz w:val="24"/>
                <w:szCs w:val="24"/>
              </w:rPr>
            </w:pPr>
          </w:p>
        </w:tc>
        <w:tc>
          <w:tcPr>
            <w:tcW w:w="4568" w:type="dxa"/>
          </w:tcPr>
          <w:p w14:paraId="2A9EB38D" w14:textId="77777777" w:rsidR="00930F49" w:rsidRPr="00CC2D4A" w:rsidRDefault="00930F49" w:rsidP="00E175F1">
            <w:pPr>
              <w:pStyle w:val="NoSpacing"/>
              <w:rPr>
                <w:rFonts w:ascii="Arial" w:hAnsi="Arial" w:cs="Arial"/>
                <w:color w:val="000000" w:themeColor="text1"/>
                <w:sz w:val="24"/>
                <w:szCs w:val="24"/>
              </w:rPr>
            </w:pPr>
          </w:p>
        </w:tc>
        <w:tc>
          <w:tcPr>
            <w:tcW w:w="2530" w:type="dxa"/>
          </w:tcPr>
          <w:p w14:paraId="255AF0C1" w14:textId="77777777" w:rsidR="00930F49" w:rsidRPr="00CC2D4A" w:rsidRDefault="00930F49" w:rsidP="00E175F1">
            <w:pPr>
              <w:pStyle w:val="NoSpacing"/>
              <w:jc w:val="center"/>
              <w:rPr>
                <w:rFonts w:ascii="Arial" w:hAnsi="Arial" w:cs="Arial"/>
                <w:color w:val="000000" w:themeColor="text1"/>
                <w:spacing w:val="-3"/>
                <w:sz w:val="24"/>
                <w:szCs w:val="24"/>
              </w:rPr>
            </w:pPr>
          </w:p>
        </w:tc>
        <w:tc>
          <w:tcPr>
            <w:tcW w:w="1346" w:type="dxa"/>
          </w:tcPr>
          <w:p w14:paraId="2CD2EF5C" w14:textId="77777777" w:rsidR="00930F49" w:rsidRPr="00CC2D4A" w:rsidRDefault="00930F49" w:rsidP="00E175F1">
            <w:pPr>
              <w:tabs>
                <w:tab w:val="left" w:pos="-720"/>
              </w:tabs>
              <w:suppressAutoHyphens/>
              <w:jc w:val="right"/>
              <w:rPr>
                <w:rFonts w:ascii="Arial" w:hAnsi="Arial" w:cs="Arial"/>
                <w:color w:val="000000" w:themeColor="text1"/>
                <w:spacing w:val="-3"/>
                <w:szCs w:val="24"/>
              </w:rPr>
            </w:pPr>
          </w:p>
        </w:tc>
      </w:tr>
      <w:tr w:rsidR="00CC2D4A" w:rsidRPr="00CC2D4A" w14:paraId="05F9D822" w14:textId="77777777" w:rsidTr="000C6EAB">
        <w:tc>
          <w:tcPr>
            <w:tcW w:w="7726" w:type="dxa"/>
            <w:gridSpan w:val="3"/>
          </w:tcPr>
          <w:p w14:paraId="23E46713" w14:textId="77777777" w:rsidR="00930F49" w:rsidRPr="00CC2D4A" w:rsidRDefault="00CB1379" w:rsidP="00E175F1">
            <w:pPr>
              <w:pStyle w:val="NoSpacing"/>
              <w:ind w:hanging="360"/>
              <w:rPr>
                <w:rFonts w:ascii="Arial" w:hAnsi="Arial" w:cs="Arial"/>
                <w:color w:val="000000" w:themeColor="text1"/>
                <w:sz w:val="24"/>
                <w:szCs w:val="24"/>
              </w:rPr>
            </w:pPr>
            <w:r w:rsidRPr="00CC2D4A">
              <w:rPr>
                <w:rFonts w:ascii="Arial" w:hAnsi="Arial" w:cs="Arial"/>
                <w:color w:val="000000" w:themeColor="text1"/>
                <w:sz w:val="24"/>
                <w:szCs w:val="24"/>
              </w:rPr>
              <w:t>10</w:t>
            </w:r>
            <w:r w:rsidR="00930F49" w:rsidRPr="00CC2D4A">
              <w:rPr>
                <w:rFonts w:ascii="Arial" w:hAnsi="Arial" w:cs="Arial"/>
                <w:color w:val="000000" w:themeColor="text1"/>
                <w:sz w:val="24"/>
                <w:szCs w:val="24"/>
              </w:rPr>
              <w:t>.  Private University/College Schools, other Vocational Schools</w:t>
            </w:r>
          </w:p>
          <w:p w14:paraId="0C531787" w14:textId="77777777" w:rsidR="00930F49" w:rsidRPr="00CC2D4A" w:rsidRDefault="00930F49" w:rsidP="00E175F1">
            <w:pPr>
              <w:pStyle w:val="NoSpacing"/>
              <w:jc w:val="center"/>
              <w:rPr>
                <w:rFonts w:ascii="Arial" w:hAnsi="Arial" w:cs="Arial"/>
                <w:color w:val="000000" w:themeColor="text1"/>
                <w:spacing w:val="-3"/>
                <w:sz w:val="24"/>
                <w:szCs w:val="24"/>
              </w:rPr>
            </w:pPr>
          </w:p>
        </w:tc>
        <w:tc>
          <w:tcPr>
            <w:tcW w:w="1346" w:type="dxa"/>
          </w:tcPr>
          <w:p w14:paraId="6ABA3E6D" w14:textId="77777777" w:rsidR="00930F49" w:rsidRPr="00CC2D4A" w:rsidRDefault="00930F49" w:rsidP="00E175F1">
            <w:pPr>
              <w:tabs>
                <w:tab w:val="left" w:pos="-720"/>
              </w:tabs>
              <w:suppressAutoHyphens/>
              <w:jc w:val="right"/>
              <w:rPr>
                <w:rFonts w:ascii="Arial" w:hAnsi="Arial" w:cs="Arial"/>
                <w:color w:val="000000" w:themeColor="text1"/>
                <w:spacing w:val="-3"/>
                <w:szCs w:val="24"/>
              </w:rPr>
            </w:pPr>
          </w:p>
        </w:tc>
      </w:tr>
      <w:tr w:rsidR="00CC2D4A" w:rsidRPr="00CC2D4A" w14:paraId="79DA2F5F" w14:textId="77777777" w:rsidTr="000C6EAB">
        <w:tc>
          <w:tcPr>
            <w:tcW w:w="628" w:type="dxa"/>
          </w:tcPr>
          <w:p w14:paraId="5CE53F7B" w14:textId="77777777" w:rsidR="00930F49" w:rsidRPr="00CC2D4A" w:rsidRDefault="00930F49" w:rsidP="00E175F1">
            <w:pPr>
              <w:pStyle w:val="NoSpacing"/>
              <w:rPr>
                <w:rFonts w:ascii="Arial" w:hAnsi="Arial" w:cs="Arial"/>
                <w:color w:val="000000" w:themeColor="text1"/>
                <w:sz w:val="24"/>
                <w:szCs w:val="24"/>
              </w:rPr>
            </w:pPr>
          </w:p>
        </w:tc>
        <w:tc>
          <w:tcPr>
            <w:tcW w:w="4568" w:type="dxa"/>
          </w:tcPr>
          <w:p w14:paraId="61C13530" w14:textId="77777777" w:rsidR="00930F49" w:rsidRPr="00CC2D4A" w:rsidRDefault="00930F4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500 students or less</w:t>
            </w:r>
          </w:p>
        </w:tc>
        <w:tc>
          <w:tcPr>
            <w:tcW w:w="2530" w:type="dxa"/>
          </w:tcPr>
          <w:p w14:paraId="4C2254AB" w14:textId="77777777" w:rsidR="00930F49" w:rsidRPr="00CC2D4A" w:rsidRDefault="00930F4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5C1702FB" w14:textId="6051D511" w:rsidR="00930F49" w:rsidRPr="0019421E" w:rsidRDefault="0019421E"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52</w:t>
            </w:r>
            <w:r w:rsidR="00930F49" w:rsidRPr="0019421E">
              <w:rPr>
                <w:rFonts w:ascii="Arial" w:hAnsi="Arial" w:cs="Arial"/>
                <w:color w:val="EE0000"/>
                <w:spacing w:val="-3"/>
                <w:szCs w:val="24"/>
              </w:rPr>
              <w:t>0.00</w:t>
            </w:r>
          </w:p>
        </w:tc>
      </w:tr>
      <w:tr w:rsidR="00CC2D4A" w:rsidRPr="00CC2D4A" w14:paraId="07A5FF9F" w14:textId="77777777" w:rsidTr="000C6EAB">
        <w:tc>
          <w:tcPr>
            <w:tcW w:w="628" w:type="dxa"/>
          </w:tcPr>
          <w:p w14:paraId="425847B2" w14:textId="77777777" w:rsidR="00930F49" w:rsidRPr="00CC2D4A" w:rsidRDefault="00930F49" w:rsidP="00E175F1">
            <w:pPr>
              <w:pStyle w:val="NoSpacing"/>
              <w:rPr>
                <w:rFonts w:ascii="Arial" w:hAnsi="Arial" w:cs="Arial"/>
                <w:color w:val="000000" w:themeColor="text1"/>
                <w:sz w:val="24"/>
                <w:szCs w:val="24"/>
              </w:rPr>
            </w:pPr>
          </w:p>
        </w:tc>
        <w:tc>
          <w:tcPr>
            <w:tcW w:w="4568" w:type="dxa"/>
          </w:tcPr>
          <w:p w14:paraId="4FC35EFD" w14:textId="77777777" w:rsidR="00930F49" w:rsidRPr="00CC2D4A" w:rsidRDefault="00930F4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501 -1,000 students</w:t>
            </w:r>
          </w:p>
        </w:tc>
        <w:tc>
          <w:tcPr>
            <w:tcW w:w="2530" w:type="dxa"/>
          </w:tcPr>
          <w:p w14:paraId="151FFC42" w14:textId="77777777" w:rsidR="00930F49" w:rsidRPr="00CC2D4A" w:rsidRDefault="00930F4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071D3C7B" w14:textId="77F3D715" w:rsidR="00930F49" w:rsidRPr="0019421E" w:rsidRDefault="0019421E"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78</w:t>
            </w:r>
            <w:r w:rsidR="00930F49" w:rsidRPr="0019421E">
              <w:rPr>
                <w:rFonts w:ascii="Arial" w:hAnsi="Arial" w:cs="Arial"/>
                <w:color w:val="EE0000"/>
                <w:spacing w:val="-3"/>
                <w:szCs w:val="24"/>
              </w:rPr>
              <w:t>0.00</w:t>
            </w:r>
          </w:p>
        </w:tc>
      </w:tr>
      <w:tr w:rsidR="00CC2D4A" w:rsidRPr="00CC2D4A" w14:paraId="7AD07229" w14:textId="77777777" w:rsidTr="000C6EAB">
        <w:tc>
          <w:tcPr>
            <w:tcW w:w="628" w:type="dxa"/>
          </w:tcPr>
          <w:p w14:paraId="064C2E70" w14:textId="77777777" w:rsidR="00930F49" w:rsidRPr="00CC2D4A" w:rsidRDefault="00930F49" w:rsidP="00E175F1">
            <w:pPr>
              <w:pStyle w:val="NoSpacing"/>
              <w:rPr>
                <w:rFonts w:ascii="Arial" w:hAnsi="Arial" w:cs="Arial"/>
                <w:color w:val="000000" w:themeColor="text1"/>
                <w:sz w:val="24"/>
                <w:szCs w:val="24"/>
              </w:rPr>
            </w:pPr>
          </w:p>
        </w:tc>
        <w:tc>
          <w:tcPr>
            <w:tcW w:w="4568" w:type="dxa"/>
          </w:tcPr>
          <w:p w14:paraId="339E3097" w14:textId="77777777" w:rsidR="00930F49" w:rsidRPr="00CC2D4A" w:rsidRDefault="00930F4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1,001 – 5,000</w:t>
            </w:r>
          </w:p>
        </w:tc>
        <w:tc>
          <w:tcPr>
            <w:tcW w:w="2530" w:type="dxa"/>
          </w:tcPr>
          <w:p w14:paraId="56BAE9A5" w14:textId="77777777" w:rsidR="00930F49" w:rsidRPr="00CC2D4A" w:rsidRDefault="00930F4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5BA24225" w14:textId="6EA6CC0E" w:rsidR="00930F49" w:rsidRPr="0019421E" w:rsidRDefault="0019421E"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1,04</w:t>
            </w:r>
            <w:r w:rsidR="00930F49" w:rsidRPr="0019421E">
              <w:rPr>
                <w:rFonts w:ascii="Arial" w:hAnsi="Arial" w:cs="Arial"/>
                <w:color w:val="EE0000"/>
                <w:spacing w:val="-3"/>
                <w:szCs w:val="24"/>
              </w:rPr>
              <w:t>0.00</w:t>
            </w:r>
          </w:p>
        </w:tc>
      </w:tr>
      <w:tr w:rsidR="00CC2D4A" w:rsidRPr="00CC2D4A" w14:paraId="6C6F877D" w14:textId="77777777" w:rsidTr="000C6EAB">
        <w:tc>
          <w:tcPr>
            <w:tcW w:w="628" w:type="dxa"/>
          </w:tcPr>
          <w:p w14:paraId="29B87E3D" w14:textId="77777777" w:rsidR="00930F49" w:rsidRPr="00CC2D4A" w:rsidRDefault="00930F49" w:rsidP="00E175F1">
            <w:pPr>
              <w:pStyle w:val="NoSpacing"/>
              <w:rPr>
                <w:rFonts w:ascii="Arial" w:hAnsi="Arial" w:cs="Arial"/>
                <w:color w:val="000000" w:themeColor="text1"/>
                <w:sz w:val="24"/>
                <w:szCs w:val="24"/>
              </w:rPr>
            </w:pPr>
          </w:p>
        </w:tc>
        <w:tc>
          <w:tcPr>
            <w:tcW w:w="4568" w:type="dxa"/>
          </w:tcPr>
          <w:p w14:paraId="25CFC101" w14:textId="77777777" w:rsidR="00930F49" w:rsidRPr="00CC2D4A" w:rsidRDefault="00930F4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5,001 less than 10,000</w:t>
            </w:r>
          </w:p>
        </w:tc>
        <w:tc>
          <w:tcPr>
            <w:tcW w:w="2530" w:type="dxa"/>
          </w:tcPr>
          <w:p w14:paraId="2E2C0AD9" w14:textId="77777777" w:rsidR="00930F49" w:rsidRPr="00CC2D4A" w:rsidRDefault="00930F49" w:rsidP="00E175F1">
            <w:pPr>
              <w:pStyle w:val="NoSpacing"/>
              <w:jc w:val="center"/>
              <w:rPr>
                <w:rFonts w:ascii="Arial" w:hAnsi="Arial" w:cs="Arial"/>
                <w:color w:val="000000" w:themeColor="text1"/>
                <w:spacing w:val="-3"/>
                <w:sz w:val="24"/>
                <w:szCs w:val="24"/>
              </w:rPr>
            </w:pPr>
            <w:r w:rsidRPr="00CC2D4A">
              <w:rPr>
                <w:rFonts w:ascii="Arial" w:hAnsi="Arial" w:cs="Arial"/>
                <w:color w:val="000000" w:themeColor="text1"/>
                <w:spacing w:val="-3"/>
                <w:sz w:val="24"/>
                <w:szCs w:val="24"/>
              </w:rPr>
              <w:t>-</w:t>
            </w:r>
          </w:p>
        </w:tc>
        <w:tc>
          <w:tcPr>
            <w:tcW w:w="1346" w:type="dxa"/>
          </w:tcPr>
          <w:p w14:paraId="6AA8E53F" w14:textId="664C7018" w:rsidR="00930F49" w:rsidRPr="0019421E" w:rsidRDefault="00930F49"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1,</w:t>
            </w:r>
            <w:r w:rsidR="0019421E" w:rsidRPr="0019421E">
              <w:rPr>
                <w:rFonts w:ascii="Arial" w:hAnsi="Arial" w:cs="Arial"/>
                <w:color w:val="EE0000"/>
                <w:spacing w:val="-3"/>
                <w:szCs w:val="24"/>
              </w:rPr>
              <w:t>3</w:t>
            </w:r>
            <w:r w:rsidRPr="0019421E">
              <w:rPr>
                <w:rFonts w:ascii="Arial" w:hAnsi="Arial" w:cs="Arial"/>
                <w:color w:val="EE0000"/>
                <w:spacing w:val="-3"/>
                <w:szCs w:val="24"/>
              </w:rPr>
              <w:t>00.00</w:t>
            </w:r>
          </w:p>
        </w:tc>
      </w:tr>
      <w:tr w:rsidR="00CC2D4A" w:rsidRPr="00CC2D4A" w14:paraId="5BDD70B6" w14:textId="77777777" w:rsidTr="000C6EAB">
        <w:tc>
          <w:tcPr>
            <w:tcW w:w="628" w:type="dxa"/>
          </w:tcPr>
          <w:p w14:paraId="0DADABF1" w14:textId="77777777" w:rsidR="00930F49" w:rsidRPr="00CC2D4A" w:rsidRDefault="00930F49" w:rsidP="00E175F1">
            <w:pPr>
              <w:pStyle w:val="NoSpacing"/>
              <w:rPr>
                <w:rFonts w:ascii="Arial" w:hAnsi="Arial" w:cs="Arial"/>
                <w:color w:val="000000" w:themeColor="text1"/>
                <w:sz w:val="24"/>
                <w:szCs w:val="24"/>
              </w:rPr>
            </w:pPr>
          </w:p>
        </w:tc>
        <w:tc>
          <w:tcPr>
            <w:tcW w:w="4568" w:type="dxa"/>
          </w:tcPr>
          <w:p w14:paraId="5AA9F4D2" w14:textId="77777777" w:rsidR="00930F49" w:rsidRPr="00CC2D4A" w:rsidRDefault="00930F4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10,000 less than 20,000</w:t>
            </w:r>
          </w:p>
        </w:tc>
        <w:tc>
          <w:tcPr>
            <w:tcW w:w="2530" w:type="dxa"/>
          </w:tcPr>
          <w:p w14:paraId="452205F0" w14:textId="77777777" w:rsidR="00930F49" w:rsidRPr="00CC2D4A" w:rsidRDefault="00930F4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454AA65F" w14:textId="50AF1FB5" w:rsidR="00930F49" w:rsidRPr="0019421E" w:rsidRDefault="00930F49"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1,</w:t>
            </w:r>
            <w:r w:rsidR="0019421E" w:rsidRPr="0019421E">
              <w:rPr>
                <w:rFonts w:ascii="Arial" w:hAnsi="Arial" w:cs="Arial"/>
                <w:color w:val="EE0000"/>
                <w:spacing w:val="-3"/>
                <w:szCs w:val="24"/>
              </w:rPr>
              <w:t>462</w:t>
            </w:r>
            <w:r w:rsidRPr="0019421E">
              <w:rPr>
                <w:rFonts w:ascii="Arial" w:hAnsi="Arial" w:cs="Arial"/>
                <w:color w:val="EE0000"/>
                <w:spacing w:val="-3"/>
                <w:szCs w:val="24"/>
              </w:rPr>
              <w:t>.</w:t>
            </w:r>
            <w:r w:rsidR="0019421E" w:rsidRPr="0019421E">
              <w:rPr>
                <w:rFonts w:ascii="Arial" w:hAnsi="Arial" w:cs="Arial"/>
                <w:color w:val="EE0000"/>
                <w:spacing w:val="-3"/>
                <w:szCs w:val="24"/>
              </w:rPr>
              <w:t>5</w:t>
            </w:r>
            <w:r w:rsidRPr="0019421E">
              <w:rPr>
                <w:rFonts w:ascii="Arial" w:hAnsi="Arial" w:cs="Arial"/>
                <w:color w:val="EE0000"/>
                <w:spacing w:val="-3"/>
                <w:szCs w:val="24"/>
              </w:rPr>
              <w:t>0</w:t>
            </w:r>
          </w:p>
        </w:tc>
      </w:tr>
      <w:tr w:rsidR="00CC2D4A" w:rsidRPr="00CC2D4A" w14:paraId="381913E3" w14:textId="77777777" w:rsidTr="000C6EAB">
        <w:tc>
          <w:tcPr>
            <w:tcW w:w="628" w:type="dxa"/>
          </w:tcPr>
          <w:p w14:paraId="5939ED07" w14:textId="77777777" w:rsidR="00930F49" w:rsidRPr="00CC2D4A" w:rsidRDefault="00930F49" w:rsidP="00E175F1">
            <w:pPr>
              <w:pStyle w:val="NoSpacing"/>
              <w:rPr>
                <w:rFonts w:ascii="Arial" w:hAnsi="Arial" w:cs="Arial"/>
                <w:color w:val="000000" w:themeColor="text1"/>
                <w:sz w:val="24"/>
                <w:szCs w:val="24"/>
              </w:rPr>
            </w:pPr>
          </w:p>
        </w:tc>
        <w:tc>
          <w:tcPr>
            <w:tcW w:w="4568" w:type="dxa"/>
          </w:tcPr>
          <w:p w14:paraId="1E470980" w14:textId="77777777" w:rsidR="00930F49" w:rsidRPr="00CC2D4A" w:rsidRDefault="00930F4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20,001 less than 30,000</w:t>
            </w:r>
          </w:p>
        </w:tc>
        <w:tc>
          <w:tcPr>
            <w:tcW w:w="2530" w:type="dxa"/>
          </w:tcPr>
          <w:p w14:paraId="264432D1" w14:textId="77777777" w:rsidR="00930F49" w:rsidRPr="00CC2D4A" w:rsidRDefault="00930F4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215E4210" w14:textId="79184135" w:rsidR="00930F49" w:rsidRPr="0019421E" w:rsidRDefault="00930F49"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1,</w:t>
            </w:r>
            <w:r w:rsidR="0019421E" w:rsidRPr="0019421E">
              <w:rPr>
                <w:rFonts w:ascii="Arial" w:hAnsi="Arial" w:cs="Arial"/>
                <w:color w:val="EE0000"/>
                <w:spacing w:val="-3"/>
                <w:szCs w:val="24"/>
              </w:rPr>
              <w:t>828</w:t>
            </w:r>
            <w:r w:rsidRPr="0019421E">
              <w:rPr>
                <w:rFonts w:ascii="Arial" w:hAnsi="Arial" w:cs="Arial"/>
                <w:color w:val="EE0000"/>
                <w:spacing w:val="-3"/>
                <w:szCs w:val="24"/>
              </w:rPr>
              <w:t>.</w:t>
            </w:r>
            <w:r w:rsidR="0019421E" w:rsidRPr="0019421E">
              <w:rPr>
                <w:rFonts w:ascii="Arial" w:hAnsi="Arial" w:cs="Arial"/>
                <w:color w:val="EE0000"/>
                <w:spacing w:val="-3"/>
                <w:szCs w:val="24"/>
              </w:rPr>
              <w:t>13</w:t>
            </w:r>
          </w:p>
        </w:tc>
      </w:tr>
      <w:tr w:rsidR="00CC2D4A" w:rsidRPr="00CC2D4A" w14:paraId="603B3FD6" w14:textId="77777777" w:rsidTr="000C6EAB">
        <w:tc>
          <w:tcPr>
            <w:tcW w:w="628" w:type="dxa"/>
          </w:tcPr>
          <w:p w14:paraId="351CCE85" w14:textId="77777777" w:rsidR="00930F49" w:rsidRPr="00CC2D4A" w:rsidRDefault="00930F49" w:rsidP="00E175F1">
            <w:pPr>
              <w:pStyle w:val="NoSpacing"/>
              <w:rPr>
                <w:rFonts w:ascii="Arial" w:hAnsi="Arial" w:cs="Arial"/>
                <w:color w:val="000000" w:themeColor="text1"/>
                <w:sz w:val="24"/>
                <w:szCs w:val="24"/>
              </w:rPr>
            </w:pPr>
          </w:p>
        </w:tc>
        <w:tc>
          <w:tcPr>
            <w:tcW w:w="4568" w:type="dxa"/>
          </w:tcPr>
          <w:p w14:paraId="2D2BA31A" w14:textId="77777777" w:rsidR="00930F49" w:rsidRPr="00CC2D4A" w:rsidRDefault="00930F4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30,000 less than 50,000</w:t>
            </w:r>
          </w:p>
        </w:tc>
        <w:tc>
          <w:tcPr>
            <w:tcW w:w="2530" w:type="dxa"/>
          </w:tcPr>
          <w:p w14:paraId="7E1CEDAA" w14:textId="77777777" w:rsidR="00930F49" w:rsidRPr="00CC2D4A" w:rsidRDefault="00930F4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36D68F11" w14:textId="3952699D" w:rsidR="00930F49" w:rsidRPr="0019421E" w:rsidRDefault="0019421E"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2,193</w:t>
            </w:r>
            <w:r w:rsidR="00930F49" w:rsidRPr="0019421E">
              <w:rPr>
                <w:rFonts w:ascii="Arial" w:hAnsi="Arial" w:cs="Arial"/>
                <w:color w:val="EE0000"/>
                <w:spacing w:val="-3"/>
                <w:szCs w:val="24"/>
              </w:rPr>
              <w:t>.</w:t>
            </w:r>
            <w:r w:rsidRPr="0019421E">
              <w:rPr>
                <w:rFonts w:ascii="Arial" w:hAnsi="Arial" w:cs="Arial"/>
                <w:color w:val="EE0000"/>
                <w:spacing w:val="-3"/>
                <w:szCs w:val="24"/>
              </w:rPr>
              <w:t>7</w:t>
            </w:r>
            <w:r w:rsidR="00930F49" w:rsidRPr="0019421E">
              <w:rPr>
                <w:rFonts w:ascii="Arial" w:hAnsi="Arial" w:cs="Arial"/>
                <w:color w:val="EE0000"/>
                <w:spacing w:val="-3"/>
                <w:szCs w:val="24"/>
              </w:rPr>
              <w:t>5</w:t>
            </w:r>
          </w:p>
        </w:tc>
      </w:tr>
      <w:tr w:rsidR="00CC2D4A" w:rsidRPr="00CC2D4A" w14:paraId="082C7D26" w14:textId="77777777" w:rsidTr="000C6EAB">
        <w:tc>
          <w:tcPr>
            <w:tcW w:w="628" w:type="dxa"/>
          </w:tcPr>
          <w:p w14:paraId="5C0CEB94" w14:textId="77777777" w:rsidR="00930F49" w:rsidRPr="00CC2D4A" w:rsidRDefault="00930F49" w:rsidP="00E175F1">
            <w:pPr>
              <w:pStyle w:val="NoSpacing"/>
              <w:rPr>
                <w:rFonts w:ascii="Arial" w:hAnsi="Arial" w:cs="Arial"/>
                <w:color w:val="000000" w:themeColor="text1"/>
                <w:sz w:val="24"/>
                <w:szCs w:val="24"/>
              </w:rPr>
            </w:pPr>
          </w:p>
        </w:tc>
        <w:tc>
          <w:tcPr>
            <w:tcW w:w="4568" w:type="dxa"/>
          </w:tcPr>
          <w:p w14:paraId="76B669C0" w14:textId="77777777" w:rsidR="00930F49" w:rsidRPr="00CC2D4A" w:rsidRDefault="00930F4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More than 50,000</w:t>
            </w:r>
          </w:p>
        </w:tc>
        <w:tc>
          <w:tcPr>
            <w:tcW w:w="2530" w:type="dxa"/>
          </w:tcPr>
          <w:p w14:paraId="4F03D48C" w14:textId="77777777" w:rsidR="00930F49" w:rsidRPr="00CC2D4A" w:rsidRDefault="00930F49" w:rsidP="00E175F1">
            <w:pPr>
              <w:pStyle w:val="NoSpacing"/>
              <w:jc w:val="center"/>
              <w:rPr>
                <w:rFonts w:ascii="Arial" w:hAnsi="Arial" w:cs="Arial"/>
                <w:color w:val="000000" w:themeColor="text1"/>
                <w:spacing w:val="-3"/>
                <w:sz w:val="24"/>
                <w:szCs w:val="24"/>
              </w:rPr>
            </w:pPr>
            <w:r w:rsidRPr="00CC2D4A">
              <w:rPr>
                <w:rFonts w:ascii="Arial" w:hAnsi="Arial" w:cs="Arial"/>
                <w:color w:val="000000" w:themeColor="text1"/>
                <w:spacing w:val="-3"/>
                <w:sz w:val="24"/>
                <w:szCs w:val="24"/>
              </w:rPr>
              <w:t>-</w:t>
            </w:r>
          </w:p>
        </w:tc>
        <w:tc>
          <w:tcPr>
            <w:tcW w:w="1346" w:type="dxa"/>
          </w:tcPr>
          <w:p w14:paraId="60FDEAFB" w14:textId="0EB79C5D" w:rsidR="00930F49" w:rsidRPr="0019421E" w:rsidRDefault="0019421E" w:rsidP="00E175F1">
            <w:pPr>
              <w:tabs>
                <w:tab w:val="left" w:pos="-720"/>
              </w:tabs>
              <w:suppressAutoHyphens/>
              <w:jc w:val="right"/>
              <w:rPr>
                <w:rFonts w:ascii="Arial" w:hAnsi="Arial" w:cs="Arial"/>
                <w:color w:val="EE0000"/>
                <w:spacing w:val="-3"/>
                <w:szCs w:val="24"/>
              </w:rPr>
            </w:pPr>
            <w:r w:rsidRPr="0019421E">
              <w:rPr>
                <w:rFonts w:ascii="Arial" w:hAnsi="Arial" w:cs="Arial"/>
                <w:color w:val="EE0000"/>
                <w:spacing w:val="-3"/>
                <w:szCs w:val="24"/>
              </w:rPr>
              <w:t>2,559.38</w:t>
            </w:r>
          </w:p>
        </w:tc>
      </w:tr>
      <w:tr w:rsidR="00CC2D4A" w:rsidRPr="00CC2D4A" w14:paraId="6D74C790" w14:textId="77777777" w:rsidTr="000C6EAB">
        <w:tc>
          <w:tcPr>
            <w:tcW w:w="628" w:type="dxa"/>
          </w:tcPr>
          <w:p w14:paraId="2DC9C5BD" w14:textId="77777777" w:rsidR="00930F49" w:rsidRPr="00CC2D4A" w:rsidRDefault="00930F49" w:rsidP="00E175F1">
            <w:pPr>
              <w:pStyle w:val="NoSpacing"/>
              <w:rPr>
                <w:rFonts w:ascii="Arial" w:hAnsi="Arial" w:cs="Arial"/>
                <w:color w:val="000000" w:themeColor="text1"/>
                <w:sz w:val="24"/>
                <w:szCs w:val="24"/>
              </w:rPr>
            </w:pPr>
          </w:p>
        </w:tc>
        <w:tc>
          <w:tcPr>
            <w:tcW w:w="4568" w:type="dxa"/>
          </w:tcPr>
          <w:p w14:paraId="30B3C093" w14:textId="77777777" w:rsidR="000C6EAB" w:rsidRPr="00CC2D4A" w:rsidRDefault="000C6EAB" w:rsidP="00E175F1">
            <w:pPr>
              <w:pStyle w:val="NoSpacing"/>
              <w:rPr>
                <w:rFonts w:ascii="Arial" w:hAnsi="Arial" w:cs="Arial"/>
                <w:color w:val="000000" w:themeColor="text1"/>
                <w:sz w:val="24"/>
                <w:szCs w:val="24"/>
              </w:rPr>
            </w:pPr>
          </w:p>
        </w:tc>
        <w:tc>
          <w:tcPr>
            <w:tcW w:w="2530" w:type="dxa"/>
          </w:tcPr>
          <w:p w14:paraId="7AEF83DE" w14:textId="77777777" w:rsidR="00930F49" w:rsidRPr="00CC2D4A" w:rsidRDefault="00930F49" w:rsidP="00E175F1">
            <w:pPr>
              <w:pStyle w:val="NoSpacing"/>
              <w:jc w:val="center"/>
              <w:rPr>
                <w:rFonts w:ascii="Arial" w:hAnsi="Arial" w:cs="Arial"/>
                <w:color w:val="000000" w:themeColor="text1"/>
                <w:spacing w:val="-3"/>
                <w:sz w:val="24"/>
                <w:szCs w:val="24"/>
              </w:rPr>
            </w:pPr>
          </w:p>
        </w:tc>
        <w:tc>
          <w:tcPr>
            <w:tcW w:w="1346" w:type="dxa"/>
          </w:tcPr>
          <w:p w14:paraId="51A2CBE4" w14:textId="77777777" w:rsidR="00930F49" w:rsidRPr="00CC2D4A" w:rsidRDefault="00930F49" w:rsidP="00E175F1">
            <w:pPr>
              <w:tabs>
                <w:tab w:val="left" w:pos="-720"/>
              </w:tabs>
              <w:suppressAutoHyphens/>
              <w:jc w:val="right"/>
              <w:rPr>
                <w:rFonts w:ascii="Arial" w:hAnsi="Arial" w:cs="Arial"/>
                <w:color w:val="000000" w:themeColor="text1"/>
                <w:spacing w:val="-3"/>
                <w:szCs w:val="24"/>
              </w:rPr>
            </w:pPr>
          </w:p>
        </w:tc>
      </w:tr>
      <w:tr w:rsidR="00CC2D4A" w:rsidRPr="00CC2D4A" w14:paraId="16BEE5DB" w14:textId="77777777" w:rsidTr="000C6EAB">
        <w:tc>
          <w:tcPr>
            <w:tcW w:w="5196" w:type="dxa"/>
            <w:gridSpan w:val="2"/>
          </w:tcPr>
          <w:p w14:paraId="3418C212" w14:textId="77777777" w:rsidR="00930F4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11</w:t>
            </w:r>
            <w:r w:rsidR="00930F49" w:rsidRPr="00CC2D4A">
              <w:rPr>
                <w:rFonts w:ascii="Arial" w:hAnsi="Arial" w:cs="Arial"/>
                <w:color w:val="000000" w:themeColor="text1"/>
                <w:sz w:val="24"/>
                <w:szCs w:val="24"/>
              </w:rPr>
              <w:t>.  Hospitals, Clinics, Laboratories</w:t>
            </w:r>
          </w:p>
          <w:p w14:paraId="34D9EF9A" w14:textId="77777777" w:rsidR="00930F49" w:rsidRPr="00CC2D4A" w:rsidRDefault="00930F49" w:rsidP="00E175F1">
            <w:pPr>
              <w:pStyle w:val="NoSpacing"/>
              <w:rPr>
                <w:rFonts w:ascii="Arial" w:hAnsi="Arial" w:cs="Arial"/>
                <w:color w:val="000000" w:themeColor="text1"/>
                <w:sz w:val="24"/>
                <w:szCs w:val="24"/>
              </w:rPr>
            </w:pPr>
          </w:p>
        </w:tc>
        <w:tc>
          <w:tcPr>
            <w:tcW w:w="2530" w:type="dxa"/>
          </w:tcPr>
          <w:p w14:paraId="27C9B03A" w14:textId="77777777" w:rsidR="00930F49" w:rsidRPr="00CC2D4A" w:rsidRDefault="00930F49" w:rsidP="00E175F1">
            <w:pPr>
              <w:pStyle w:val="NoSpacing"/>
              <w:jc w:val="center"/>
              <w:rPr>
                <w:rFonts w:ascii="Arial" w:hAnsi="Arial" w:cs="Arial"/>
                <w:color w:val="000000" w:themeColor="text1"/>
                <w:spacing w:val="-3"/>
                <w:sz w:val="24"/>
                <w:szCs w:val="24"/>
              </w:rPr>
            </w:pPr>
          </w:p>
        </w:tc>
        <w:tc>
          <w:tcPr>
            <w:tcW w:w="1346" w:type="dxa"/>
          </w:tcPr>
          <w:p w14:paraId="7F7A6D45" w14:textId="77777777" w:rsidR="00930F49" w:rsidRPr="00CC2D4A" w:rsidRDefault="00930F49" w:rsidP="00E175F1">
            <w:pPr>
              <w:tabs>
                <w:tab w:val="left" w:pos="-720"/>
              </w:tabs>
              <w:suppressAutoHyphens/>
              <w:jc w:val="right"/>
              <w:rPr>
                <w:rFonts w:ascii="Arial" w:hAnsi="Arial" w:cs="Arial"/>
                <w:color w:val="000000" w:themeColor="text1"/>
                <w:spacing w:val="-3"/>
                <w:szCs w:val="24"/>
              </w:rPr>
            </w:pPr>
          </w:p>
        </w:tc>
      </w:tr>
      <w:tr w:rsidR="00CC2D4A" w:rsidRPr="00CC2D4A" w14:paraId="28F2BCE4" w14:textId="77777777" w:rsidTr="000C6EAB">
        <w:tc>
          <w:tcPr>
            <w:tcW w:w="628" w:type="dxa"/>
          </w:tcPr>
          <w:p w14:paraId="3484CAB7" w14:textId="77777777" w:rsidR="00930F49" w:rsidRPr="00CC2D4A" w:rsidRDefault="00930F49" w:rsidP="00E175F1">
            <w:pPr>
              <w:pStyle w:val="NoSpacing"/>
              <w:rPr>
                <w:rFonts w:ascii="Arial" w:hAnsi="Arial" w:cs="Arial"/>
                <w:color w:val="000000" w:themeColor="text1"/>
                <w:sz w:val="24"/>
                <w:szCs w:val="24"/>
              </w:rPr>
            </w:pPr>
          </w:p>
        </w:tc>
        <w:tc>
          <w:tcPr>
            <w:tcW w:w="4568" w:type="dxa"/>
          </w:tcPr>
          <w:p w14:paraId="6561A53F" w14:textId="77777777" w:rsidR="00930F49" w:rsidRPr="00CC2D4A" w:rsidRDefault="00930F4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100 sq. m or less</w:t>
            </w:r>
          </w:p>
        </w:tc>
        <w:tc>
          <w:tcPr>
            <w:tcW w:w="2530" w:type="dxa"/>
          </w:tcPr>
          <w:p w14:paraId="6E0D48C3" w14:textId="77777777" w:rsidR="00930F49" w:rsidRPr="00CC2D4A" w:rsidRDefault="00930F4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0EAD49BE" w14:textId="0BD05CA6" w:rsidR="00930F49" w:rsidRPr="00463775" w:rsidRDefault="0019421E"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78</w:t>
            </w:r>
            <w:r w:rsidR="00930F49" w:rsidRPr="00463775">
              <w:rPr>
                <w:rFonts w:ascii="Arial" w:hAnsi="Arial" w:cs="Arial"/>
                <w:color w:val="EE0000"/>
                <w:spacing w:val="-3"/>
                <w:szCs w:val="24"/>
              </w:rPr>
              <w:t>0.00</w:t>
            </w:r>
          </w:p>
        </w:tc>
      </w:tr>
      <w:tr w:rsidR="00CC2D4A" w:rsidRPr="00CC2D4A" w14:paraId="258E7ABB" w14:textId="77777777" w:rsidTr="000C6EAB">
        <w:tc>
          <w:tcPr>
            <w:tcW w:w="628" w:type="dxa"/>
          </w:tcPr>
          <w:p w14:paraId="03453985" w14:textId="77777777" w:rsidR="00930F49" w:rsidRPr="00CC2D4A" w:rsidRDefault="00930F49" w:rsidP="00E175F1">
            <w:pPr>
              <w:pStyle w:val="NoSpacing"/>
              <w:rPr>
                <w:rFonts w:ascii="Arial" w:hAnsi="Arial" w:cs="Arial"/>
                <w:color w:val="000000" w:themeColor="text1"/>
                <w:sz w:val="24"/>
                <w:szCs w:val="24"/>
              </w:rPr>
            </w:pPr>
          </w:p>
        </w:tc>
        <w:tc>
          <w:tcPr>
            <w:tcW w:w="4568" w:type="dxa"/>
          </w:tcPr>
          <w:p w14:paraId="11BC49C2" w14:textId="77777777" w:rsidR="00930F49" w:rsidRPr="00CC2D4A" w:rsidRDefault="00930F4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101 sq. m &amp; up</w:t>
            </w:r>
          </w:p>
        </w:tc>
        <w:tc>
          <w:tcPr>
            <w:tcW w:w="2530" w:type="dxa"/>
          </w:tcPr>
          <w:p w14:paraId="7F6651EB" w14:textId="77777777" w:rsidR="00930F49" w:rsidRPr="00CC2D4A" w:rsidRDefault="00930F4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1361AF4B" w14:textId="4C2FB5EB" w:rsidR="00930F49" w:rsidRPr="00463775" w:rsidRDefault="00930F49"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2</w:t>
            </w:r>
            <w:r w:rsidR="00277B34" w:rsidRPr="00463775">
              <w:rPr>
                <w:rFonts w:ascii="Arial" w:hAnsi="Arial" w:cs="Arial"/>
                <w:color w:val="EE0000"/>
                <w:spacing w:val="-3"/>
                <w:szCs w:val="24"/>
              </w:rPr>
              <w:t>,</w:t>
            </w:r>
            <w:r w:rsidR="0019421E" w:rsidRPr="00463775">
              <w:rPr>
                <w:rFonts w:ascii="Arial" w:hAnsi="Arial" w:cs="Arial"/>
                <w:color w:val="EE0000"/>
                <w:spacing w:val="-3"/>
                <w:szCs w:val="24"/>
              </w:rPr>
              <w:t>6</w:t>
            </w:r>
            <w:r w:rsidRPr="00463775">
              <w:rPr>
                <w:rFonts w:ascii="Arial" w:hAnsi="Arial" w:cs="Arial"/>
                <w:color w:val="EE0000"/>
                <w:spacing w:val="-3"/>
                <w:szCs w:val="24"/>
              </w:rPr>
              <w:t>00.00</w:t>
            </w:r>
          </w:p>
        </w:tc>
      </w:tr>
      <w:tr w:rsidR="00CC2D4A" w:rsidRPr="00CC2D4A" w14:paraId="5BD66680" w14:textId="77777777" w:rsidTr="000C6EAB">
        <w:tc>
          <w:tcPr>
            <w:tcW w:w="628" w:type="dxa"/>
          </w:tcPr>
          <w:p w14:paraId="66073165"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3CFEEB40"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Other hospitals</w:t>
            </w:r>
          </w:p>
        </w:tc>
        <w:tc>
          <w:tcPr>
            <w:tcW w:w="2530" w:type="dxa"/>
          </w:tcPr>
          <w:p w14:paraId="1A93BDE2"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30E85374" w14:textId="4002EF3A" w:rsidR="00CB1379" w:rsidRPr="00463775" w:rsidRDefault="0019421E"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65</w:t>
            </w:r>
            <w:r w:rsidR="00CB1379" w:rsidRPr="00463775">
              <w:rPr>
                <w:rFonts w:ascii="Arial" w:hAnsi="Arial" w:cs="Arial"/>
                <w:color w:val="EE0000"/>
                <w:spacing w:val="-3"/>
                <w:szCs w:val="24"/>
              </w:rPr>
              <w:t>0.00</w:t>
            </w:r>
          </w:p>
        </w:tc>
      </w:tr>
      <w:tr w:rsidR="00CC2D4A" w:rsidRPr="00CC2D4A" w14:paraId="48FA66AB" w14:textId="77777777" w:rsidTr="000C6EAB">
        <w:tc>
          <w:tcPr>
            <w:tcW w:w="628" w:type="dxa"/>
          </w:tcPr>
          <w:p w14:paraId="4B2722C7"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376E03CF" w14:textId="77777777" w:rsidR="00CB1379" w:rsidRDefault="00CB1379" w:rsidP="00E175F1">
            <w:pPr>
              <w:pStyle w:val="NoSpacing"/>
              <w:rPr>
                <w:rFonts w:ascii="Arial" w:hAnsi="Arial" w:cs="Arial"/>
                <w:color w:val="000000" w:themeColor="text1"/>
                <w:sz w:val="24"/>
                <w:szCs w:val="24"/>
              </w:rPr>
            </w:pPr>
          </w:p>
          <w:p w14:paraId="1294FC09" w14:textId="77777777" w:rsidR="007D7861" w:rsidRDefault="007D7861" w:rsidP="00E175F1">
            <w:pPr>
              <w:pStyle w:val="NoSpacing"/>
              <w:rPr>
                <w:rFonts w:ascii="Arial" w:hAnsi="Arial" w:cs="Arial"/>
                <w:color w:val="000000" w:themeColor="text1"/>
                <w:sz w:val="24"/>
                <w:szCs w:val="24"/>
              </w:rPr>
            </w:pPr>
          </w:p>
          <w:p w14:paraId="7895A4F5" w14:textId="77777777" w:rsidR="007D7861" w:rsidRDefault="007D7861" w:rsidP="00E175F1">
            <w:pPr>
              <w:pStyle w:val="NoSpacing"/>
              <w:rPr>
                <w:rFonts w:ascii="Arial" w:hAnsi="Arial" w:cs="Arial"/>
                <w:color w:val="000000" w:themeColor="text1"/>
                <w:sz w:val="24"/>
                <w:szCs w:val="24"/>
              </w:rPr>
            </w:pPr>
          </w:p>
          <w:p w14:paraId="1FE633FB" w14:textId="77777777" w:rsidR="007D7861" w:rsidRPr="00CC2D4A" w:rsidRDefault="007D7861" w:rsidP="00E175F1">
            <w:pPr>
              <w:pStyle w:val="NoSpacing"/>
              <w:rPr>
                <w:rFonts w:ascii="Arial" w:hAnsi="Arial" w:cs="Arial"/>
                <w:color w:val="000000" w:themeColor="text1"/>
                <w:sz w:val="24"/>
                <w:szCs w:val="24"/>
              </w:rPr>
            </w:pPr>
          </w:p>
        </w:tc>
        <w:tc>
          <w:tcPr>
            <w:tcW w:w="2530" w:type="dxa"/>
          </w:tcPr>
          <w:p w14:paraId="5D64EA17"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p>
        </w:tc>
        <w:tc>
          <w:tcPr>
            <w:tcW w:w="1346" w:type="dxa"/>
          </w:tcPr>
          <w:p w14:paraId="03756042" w14:textId="77777777" w:rsidR="00CB1379" w:rsidRPr="00CC2D4A" w:rsidRDefault="00CB1379" w:rsidP="00E175F1">
            <w:pPr>
              <w:tabs>
                <w:tab w:val="left" w:pos="-720"/>
              </w:tabs>
              <w:suppressAutoHyphens/>
              <w:jc w:val="right"/>
              <w:rPr>
                <w:rFonts w:ascii="Arial" w:hAnsi="Arial" w:cs="Arial"/>
                <w:color w:val="000000" w:themeColor="text1"/>
                <w:spacing w:val="-3"/>
                <w:szCs w:val="24"/>
              </w:rPr>
            </w:pPr>
          </w:p>
        </w:tc>
      </w:tr>
      <w:tr w:rsidR="00CC2D4A" w:rsidRPr="00CC2D4A" w14:paraId="2853306E" w14:textId="77777777" w:rsidTr="000C6EAB">
        <w:tc>
          <w:tcPr>
            <w:tcW w:w="5196" w:type="dxa"/>
            <w:gridSpan w:val="2"/>
          </w:tcPr>
          <w:p w14:paraId="49418BC8" w14:textId="77777777" w:rsidR="00CB1379"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12.  Therapeutic Clinic and Sauna baths with:</w:t>
            </w:r>
          </w:p>
          <w:p w14:paraId="729C5371" w14:textId="77777777" w:rsidR="00411DB2" w:rsidRPr="00CC2D4A" w:rsidRDefault="00411DB2" w:rsidP="00E175F1">
            <w:pPr>
              <w:pStyle w:val="NoSpacing"/>
              <w:rPr>
                <w:rFonts w:ascii="Arial" w:hAnsi="Arial" w:cs="Arial"/>
                <w:color w:val="000000" w:themeColor="text1"/>
                <w:sz w:val="24"/>
                <w:szCs w:val="24"/>
              </w:rPr>
            </w:pPr>
          </w:p>
        </w:tc>
        <w:tc>
          <w:tcPr>
            <w:tcW w:w="2530" w:type="dxa"/>
          </w:tcPr>
          <w:p w14:paraId="723A0371" w14:textId="77777777" w:rsidR="00CB1379" w:rsidRPr="00CC2D4A" w:rsidRDefault="00CB1379" w:rsidP="00E175F1">
            <w:pPr>
              <w:pStyle w:val="NoSpacing"/>
              <w:jc w:val="center"/>
              <w:rPr>
                <w:rFonts w:ascii="Arial" w:hAnsi="Arial" w:cs="Arial"/>
                <w:color w:val="000000" w:themeColor="text1"/>
                <w:spacing w:val="-3"/>
                <w:sz w:val="24"/>
                <w:szCs w:val="24"/>
              </w:rPr>
            </w:pPr>
          </w:p>
        </w:tc>
        <w:tc>
          <w:tcPr>
            <w:tcW w:w="1346" w:type="dxa"/>
          </w:tcPr>
          <w:p w14:paraId="36A30DBF" w14:textId="77777777" w:rsidR="00CB1379" w:rsidRPr="00CC2D4A" w:rsidRDefault="00CB1379" w:rsidP="00E175F1">
            <w:pPr>
              <w:tabs>
                <w:tab w:val="left" w:pos="-720"/>
              </w:tabs>
              <w:suppressAutoHyphens/>
              <w:jc w:val="right"/>
              <w:rPr>
                <w:rFonts w:ascii="Arial" w:hAnsi="Arial" w:cs="Arial"/>
                <w:color w:val="000000" w:themeColor="text1"/>
                <w:spacing w:val="-3"/>
                <w:szCs w:val="24"/>
              </w:rPr>
            </w:pPr>
          </w:p>
        </w:tc>
      </w:tr>
      <w:tr w:rsidR="00CC2D4A" w:rsidRPr="00CC2D4A" w14:paraId="5F19C705" w14:textId="77777777" w:rsidTr="000C6EAB">
        <w:tc>
          <w:tcPr>
            <w:tcW w:w="628" w:type="dxa"/>
          </w:tcPr>
          <w:p w14:paraId="1A75AFD9"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2FE7E10A"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Less than 25 cubicles</w:t>
            </w:r>
          </w:p>
        </w:tc>
        <w:tc>
          <w:tcPr>
            <w:tcW w:w="2530" w:type="dxa"/>
          </w:tcPr>
          <w:p w14:paraId="6DB101DD"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3AA17532" w14:textId="21E26211" w:rsidR="00CB1379" w:rsidRPr="00463775" w:rsidRDefault="00463775"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438.75</w:t>
            </w:r>
          </w:p>
        </w:tc>
      </w:tr>
      <w:tr w:rsidR="00CC2D4A" w:rsidRPr="00CC2D4A" w14:paraId="31BC4747" w14:textId="77777777" w:rsidTr="000C6EAB">
        <w:tc>
          <w:tcPr>
            <w:tcW w:w="628" w:type="dxa"/>
          </w:tcPr>
          <w:p w14:paraId="7AF4EC12"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211165E7"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25-30 cubicles</w:t>
            </w:r>
          </w:p>
        </w:tc>
        <w:tc>
          <w:tcPr>
            <w:tcW w:w="2530" w:type="dxa"/>
          </w:tcPr>
          <w:p w14:paraId="337F1008"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2C96D6D4" w14:textId="4D38E9F3" w:rsidR="00CB1379" w:rsidRPr="00463775" w:rsidRDefault="00463775"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585</w:t>
            </w:r>
            <w:r w:rsidR="00CB1379" w:rsidRPr="00463775">
              <w:rPr>
                <w:rFonts w:ascii="Arial" w:hAnsi="Arial" w:cs="Arial"/>
                <w:color w:val="EE0000"/>
                <w:spacing w:val="-3"/>
                <w:szCs w:val="24"/>
              </w:rPr>
              <w:t>.00</w:t>
            </w:r>
          </w:p>
        </w:tc>
      </w:tr>
      <w:tr w:rsidR="00CC2D4A" w:rsidRPr="00CC2D4A" w14:paraId="01BD7AB3" w14:textId="77777777" w:rsidTr="000C6EAB">
        <w:tc>
          <w:tcPr>
            <w:tcW w:w="628" w:type="dxa"/>
          </w:tcPr>
          <w:p w14:paraId="1F07347B"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7275034F"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Less than 25 cubicles</w:t>
            </w:r>
          </w:p>
        </w:tc>
        <w:tc>
          <w:tcPr>
            <w:tcW w:w="2530" w:type="dxa"/>
          </w:tcPr>
          <w:p w14:paraId="0E0CE97C"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2065F039" w14:textId="3D073E55" w:rsidR="00CB1379" w:rsidRPr="00463775" w:rsidRDefault="00463775"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658.13</w:t>
            </w:r>
          </w:p>
        </w:tc>
      </w:tr>
      <w:tr w:rsidR="00CC2D4A" w:rsidRPr="00CC2D4A" w14:paraId="62BE1C53" w14:textId="77777777" w:rsidTr="000C6EAB">
        <w:tc>
          <w:tcPr>
            <w:tcW w:w="628" w:type="dxa"/>
          </w:tcPr>
          <w:p w14:paraId="5D18DD26"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1DE8D686" w14:textId="77777777" w:rsidR="00CB1379" w:rsidRPr="00CC2D4A" w:rsidRDefault="00CB1379" w:rsidP="00E175F1">
            <w:pPr>
              <w:pStyle w:val="NoSpacing"/>
              <w:rPr>
                <w:rFonts w:ascii="Arial" w:hAnsi="Arial" w:cs="Arial"/>
                <w:color w:val="000000" w:themeColor="text1"/>
                <w:sz w:val="24"/>
                <w:szCs w:val="24"/>
              </w:rPr>
            </w:pPr>
          </w:p>
        </w:tc>
        <w:tc>
          <w:tcPr>
            <w:tcW w:w="2530" w:type="dxa"/>
          </w:tcPr>
          <w:p w14:paraId="087A8363" w14:textId="77777777" w:rsidR="00CB1379" w:rsidRPr="00CC2D4A" w:rsidRDefault="00CB1379" w:rsidP="00E175F1">
            <w:pPr>
              <w:pStyle w:val="NoSpacing"/>
              <w:jc w:val="center"/>
              <w:rPr>
                <w:rFonts w:ascii="Arial" w:hAnsi="Arial" w:cs="Arial"/>
                <w:color w:val="000000" w:themeColor="text1"/>
                <w:spacing w:val="-3"/>
                <w:sz w:val="24"/>
                <w:szCs w:val="24"/>
              </w:rPr>
            </w:pPr>
          </w:p>
        </w:tc>
        <w:tc>
          <w:tcPr>
            <w:tcW w:w="1346" w:type="dxa"/>
          </w:tcPr>
          <w:p w14:paraId="5F0F22FD" w14:textId="77777777" w:rsidR="00CB1379" w:rsidRPr="00463775" w:rsidRDefault="00CB1379" w:rsidP="00E175F1">
            <w:pPr>
              <w:tabs>
                <w:tab w:val="left" w:pos="-720"/>
              </w:tabs>
              <w:suppressAutoHyphens/>
              <w:jc w:val="right"/>
              <w:rPr>
                <w:rFonts w:ascii="Arial" w:hAnsi="Arial" w:cs="Arial"/>
                <w:color w:val="EE0000"/>
                <w:spacing w:val="-3"/>
                <w:szCs w:val="24"/>
              </w:rPr>
            </w:pPr>
          </w:p>
        </w:tc>
      </w:tr>
      <w:tr w:rsidR="00CC2D4A" w:rsidRPr="00CC2D4A" w14:paraId="7E226866" w14:textId="77777777" w:rsidTr="000C6EAB">
        <w:tc>
          <w:tcPr>
            <w:tcW w:w="5196" w:type="dxa"/>
            <w:gridSpan w:val="2"/>
          </w:tcPr>
          <w:p w14:paraId="325182E1" w14:textId="77777777" w:rsidR="00CB1379" w:rsidRPr="00CC2D4A" w:rsidRDefault="00E9650C"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13</w:t>
            </w:r>
            <w:r w:rsidR="00CB1379" w:rsidRPr="00CC2D4A">
              <w:rPr>
                <w:rFonts w:ascii="Arial" w:hAnsi="Arial" w:cs="Arial"/>
                <w:color w:val="000000" w:themeColor="text1"/>
                <w:sz w:val="24"/>
                <w:szCs w:val="24"/>
              </w:rPr>
              <w:t>.  Billiard</w:t>
            </w:r>
            <w:r w:rsidR="007853BF" w:rsidRPr="00CC2D4A">
              <w:rPr>
                <w:rFonts w:ascii="Arial" w:hAnsi="Arial" w:cs="Arial"/>
                <w:color w:val="000000" w:themeColor="text1"/>
                <w:sz w:val="24"/>
                <w:szCs w:val="24"/>
              </w:rPr>
              <w:t>s</w:t>
            </w:r>
            <w:r w:rsidR="00CB1379" w:rsidRPr="00CC2D4A">
              <w:rPr>
                <w:rFonts w:ascii="Arial" w:hAnsi="Arial" w:cs="Arial"/>
                <w:color w:val="000000" w:themeColor="text1"/>
                <w:sz w:val="24"/>
                <w:szCs w:val="24"/>
              </w:rPr>
              <w:t xml:space="preserve"> and Pools having:</w:t>
            </w:r>
          </w:p>
          <w:p w14:paraId="7C16CCB3" w14:textId="77777777" w:rsidR="00CB1379" w:rsidRPr="00CC2D4A" w:rsidRDefault="00CB1379" w:rsidP="00E175F1">
            <w:pPr>
              <w:pStyle w:val="NoSpacing"/>
              <w:rPr>
                <w:rFonts w:ascii="Arial" w:hAnsi="Arial" w:cs="Arial"/>
                <w:color w:val="000000" w:themeColor="text1"/>
                <w:sz w:val="24"/>
                <w:szCs w:val="24"/>
              </w:rPr>
            </w:pPr>
          </w:p>
        </w:tc>
        <w:tc>
          <w:tcPr>
            <w:tcW w:w="2530" w:type="dxa"/>
          </w:tcPr>
          <w:p w14:paraId="11B7DC80" w14:textId="77777777" w:rsidR="00CB1379" w:rsidRPr="00CC2D4A" w:rsidRDefault="00CB1379" w:rsidP="00E175F1">
            <w:pPr>
              <w:pStyle w:val="NoSpacing"/>
              <w:jc w:val="center"/>
              <w:rPr>
                <w:rFonts w:ascii="Arial" w:hAnsi="Arial" w:cs="Arial"/>
                <w:color w:val="000000" w:themeColor="text1"/>
                <w:spacing w:val="-3"/>
                <w:sz w:val="24"/>
                <w:szCs w:val="24"/>
              </w:rPr>
            </w:pPr>
          </w:p>
        </w:tc>
        <w:tc>
          <w:tcPr>
            <w:tcW w:w="1346" w:type="dxa"/>
          </w:tcPr>
          <w:p w14:paraId="5592DC83" w14:textId="77777777" w:rsidR="00CB1379" w:rsidRPr="00CC2D4A" w:rsidRDefault="00CB1379" w:rsidP="00E175F1">
            <w:pPr>
              <w:tabs>
                <w:tab w:val="left" w:pos="-720"/>
              </w:tabs>
              <w:suppressAutoHyphens/>
              <w:jc w:val="right"/>
              <w:rPr>
                <w:rFonts w:ascii="Arial" w:hAnsi="Arial" w:cs="Arial"/>
                <w:color w:val="000000" w:themeColor="text1"/>
                <w:spacing w:val="-3"/>
                <w:szCs w:val="24"/>
              </w:rPr>
            </w:pPr>
          </w:p>
        </w:tc>
      </w:tr>
      <w:tr w:rsidR="00CC2D4A" w:rsidRPr="00CC2D4A" w14:paraId="526C33D4" w14:textId="77777777" w:rsidTr="000C6EAB">
        <w:tc>
          <w:tcPr>
            <w:tcW w:w="628" w:type="dxa"/>
          </w:tcPr>
          <w:p w14:paraId="090C16F5"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2FD958E5"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4 or less tables</w:t>
            </w:r>
          </w:p>
        </w:tc>
        <w:tc>
          <w:tcPr>
            <w:tcW w:w="2530" w:type="dxa"/>
          </w:tcPr>
          <w:p w14:paraId="40342341"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2B395B31" w14:textId="3E565B6F" w:rsidR="00CB1379" w:rsidRPr="00463775" w:rsidRDefault="00463775"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65</w:t>
            </w:r>
            <w:r w:rsidR="00CB1379" w:rsidRPr="00463775">
              <w:rPr>
                <w:rFonts w:ascii="Arial" w:hAnsi="Arial" w:cs="Arial"/>
                <w:color w:val="EE0000"/>
                <w:spacing w:val="-3"/>
                <w:szCs w:val="24"/>
              </w:rPr>
              <w:t>.00</w:t>
            </w:r>
          </w:p>
        </w:tc>
      </w:tr>
      <w:tr w:rsidR="00CC2D4A" w:rsidRPr="00CC2D4A" w14:paraId="62358BD4" w14:textId="77777777" w:rsidTr="000C6EAB">
        <w:tc>
          <w:tcPr>
            <w:tcW w:w="628" w:type="dxa"/>
          </w:tcPr>
          <w:p w14:paraId="1C0D1B5E"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3DDFA656"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5 to 9 tables</w:t>
            </w:r>
          </w:p>
        </w:tc>
        <w:tc>
          <w:tcPr>
            <w:tcW w:w="2530" w:type="dxa"/>
          </w:tcPr>
          <w:p w14:paraId="47FD0C21"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51C7347D" w14:textId="6D671957" w:rsidR="00CB1379" w:rsidRPr="00463775" w:rsidRDefault="00CB1379"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1</w:t>
            </w:r>
            <w:r w:rsidR="00463775" w:rsidRPr="00463775">
              <w:rPr>
                <w:rFonts w:ascii="Arial" w:hAnsi="Arial" w:cs="Arial"/>
                <w:color w:val="EE0000"/>
                <w:spacing w:val="-3"/>
                <w:szCs w:val="24"/>
              </w:rPr>
              <w:t>3</w:t>
            </w:r>
            <w:r w:rsidRPr="00463775">
              <w:rPr>
                <w:rFonts w:ascii="Arial" w:hAnsi="Arial" w:cs="Arial"/>
                <w:color w:val="EE0000"/>
                <w:spacing w:val="-3"/>
                <w:szCs w:val="24"/>
              </w:rPr>
              <w:t>0.00</w:t>
            </w:r>
          </w:p>
        </w:tc>
      </w:tr>
      <w:tr w:rsidR="00CC2D4A" w:rsidRPr="00CC2D4A" w14:paraId="5A79060D" w14:textId="77777777" w:rsidTr="000C6EAB">
        <w:tc>
          <w:tcPr>
            <w:tcW w:w="628" w:type="dxa"/>
          </w:tcPr>
          <w:p w14:paraId="3B423DDA"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774B9501"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10 tables or more</w:t>
            </w:r>
          </w:p>
        </w:tc>
        <w:tc>
          <w:tcPr>
            <w:tcW w:w="2530" w:type="dxa"/>
          </w:tcPr>
          <w:p w14:paraId="29A04C23"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0595AF76" w14:textId="4B0546E8" w:rsidR="00CB1379" w:rsidRPr="00463775" w:rsidRDefault="00CB1379"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1</w:t>
            </w:r>
            <w:r w:rsidR="00463775" w:rsidRPr="00463775">
              <w:rPr>
                <w:rFonts w:ascii="Arial" w:hAnsi="Arial" w:cs="Arial"/>
                <w:color w:val="EE0000"/>
                <w:spacing w:val="-3"/>
                <w:szCs w:val="24"/>
              </w:rPr>
              <w:t>95</w:t>
            </w:r>
            <w:r w:rsidRPr="00463775">
              <w:rPr>
                <w:rFonts w:ascii="Arial" w:hAnsi="Arial" w:cs="Arial"/>
                <w:color w:val="EE0000"/>
                <w:spacing w:val="-3"/>
                <w:szCs w:val="24"/>
              </w:rPr>
              <w:t>.00</w:t>
            </w:r>
          </w:p>
        </w:tc>
      </w:tr>
      <w:tr w:rsidR="00CC2D4A" w:rsidRPr="00CC2D4A" w14:paraId="1E6ADF7C" w14:textId="77777777" w:rsidTr="000C6EAB">
        <w:tc>
          <w:tcPr>
            <w:tcW w:w="628" w:type="dxa"/>
          </w:tcPr>
          <w:p w14:paraId="6FEA05CC"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7FED6495" w14:textId="77777777" w:rsidR="00CB1379" w:rsidRPr="00CC2D4A" w:rsidRDefault="00CB1379" w:rsidP="00E175F1">
            <w:pPr>
              <w:pStyle w:val="NoSpacing"/>
              <w:rPr>
                <w:rFonts w:ascii="Arial" w:hAnsi="Arial" w:cs="Arial"/>
                <w:color w:val="000000" w:themeColor="text1"/>
                <w:sz w:val="24"/>
                <w:szCs w:val="24"/>
              </w:rPr>
            </w:pPr>
          </w:p>
        </w:tc>
        <w:tc>
          <w:tcPr>
            <w:tcW w:w="2530" w:type="dxa"/>
          </w:tcPr>
          <w:p w14:paraId="5138A389" w14:textId="77777777" w:rsidR="00CB1379" w:rsidRPr="00CC2D4A" w:rsidRDefault="00CB1379" w:rsidP="00E175F1">
            <w:pPr>
              <w:pStyle w:val="NoSpacing"/>
              <w:jc w:val="center"/>
              <w:rPr>
                <w:rFonts w:ascii="Arial" w:hAnsi="Arial" w:cs="Arial"/>
                <w:color w:val="000000" w:themeColor="text1"/>
                <w:spacing w:val="-3"/>
                <w:sz w:val="24"/>
                <w:szCs w:val="24"/>
              </w:rPr>
            </w:pPr>
          </w:p>
        </w:tc>
        <w:tc>
          <w:tcPr>
            <w:tcW w:w="1346" w:type="dxa"/>
          </w:tcPr>
          <w:p w14:paraId="04E69EE8" w14:textId="77777777" w:rsidR="00CB1379" w:rsidRPr="00CC2D4A" w:rsidRDefault="00CB1379" w:rsidP="00E175F1">
            <w:pPr>
              <w:tabs>
                <w:tab w:val="left" w:pos="-720"/>
              </w:tabs>
              <w:suppressAutoHyphens/>
              <w:jc w:val="right"/>
              <w:rPr>
                <w:rFonts w:ascii="Arial" w:hAnsi="Arial" w:cs="Arial"/>
                <w:color w:val="000000" w:themeColor="text1"/>
                <w:spacing w:val="-3"/>
                <w:szCs w:val="24"/>
              </w:rPr>
            </w:pPr>
          </w:p>
        </w:tc>
      </w:tr>
      <w:tr w:rsidR="00CC2D4A" w:rsidRPr="00CC2D4A" w14:paraId="7E31BC73" w14:textId="77777777" w:rsidTr="000C6EAB">
        <w:tc>
          <w:tcPr>
            <w:tcW w:w="628" w:type="dxa"/>
          </w:tcPr>
          <w:p w14:paraId="050C4A2E" w14:textId="77777777" w:rsidR="00CB1379" w:rsidRPr="00CC2D4A" w:rsidRDefault="00E9650C"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14</w:t>
            </w:r>
            <w:r w:rsidR="00CB1379" w:rsidRPr="00CC2D4A">
              <w:rPr>
                <w:rFonts w:ascii="Arial" w:hAnsi="Arial" w:cs="Arial"/>
                <w:color w:val="000000" w:themeColor="text1"/>
                <w:sz w:val="24"/>
                <w:szCs w:val="24"/>
              </w:rPr>
              <w:t>.</w:t>
            </w:r>
          </w:p>
        </w:tc>
        <w:tc>
          <w:tcPr>
            <w:tcW w:w="4568" w:type="dxa"/>
          </w:tcPr>
          <w:p w14:paraId="438667AE"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Bowling lanes having:</w:t>
            </w:r>
          </w:p>
        </w:tc>
        <w:tc>
          <w:tcPr>
            <w:tcW w:w="2530" w:type="dxa"/>
          </w:tcPr>
          <w:p w14:paraId="1644550E" w14:textId="77777777" w:rsidR="00CB1379" w:rsidRPr="00CC2D4A" w:rsidRDefault="00CB1379" w:rsidP="00E175F1">
            <w:pPr>
              <w:pStyle w:val="NoSpacing"/>
              <w:jc w:val="center"/>
              <w:rPr>
                <w:rFonts w:ascii="Arial" w:hAnsi="Arial" w:cs="Arial"/>
                <w:color w:val="000000" w:themeColor="text1"/>
                <w:spacing w:val="-3"/>
                <w:sz w:val="24"/>
                <w:szCs w:val="24"/>
              </w:rPr>
            </w:pPr>
          </w:p>
        </w:tc>
        <w:tc>
          <w:tcPr>
            <w:tcW w:w="1346" w:type="dxa"/>
          </w:tcPr>
          <w:p w14:paraId="567FC191" w14:textId="77777777" w:rsidR="00CB1379" w:rsidRPr="00CC2D4A" w:rsidRDefault="00CB1379" w:rsidP="00E175F1">
            <w:pPr>
              <w:tabs>
                <w:tab w:val="left" w:pos="-720"/>
              </w:tabs>
              <w:suppressAutoHyphens/>
              <w:jc w:val="right"/>
              <w:rPr>
                <w:rFonts w:ascii="Arial" w:hAnsi="Arial" w:cs="Arial"/>
                <w:color w:val="000000" w:themeColor="text1"/>
                <w:spacing w:val="-3"/>
                <w:szCs w:val="24"/>
              </w:rPr>
            </w:pPr>
          </w:p>
        </w:tc>
      </w:tr>
      <w:tr w:rsidR="00CC2D4A" w:rsidRPr="00CC2D4A" w14:paraId="25C4648D" w14:textId="77777777" w:rsidTr="000C6EAB">
        <w:tc>
          <w:tcPr>
            <w:tcW w:w="628" w:type="dxa"/>
          </w:tcPr>
          <w:p w14:paraId="551793BE"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048BC58E"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4 or less alleys</w:t>
            </w:r>
          </w:p>
        </w:tc>
        <w:tc>
          <w:tcPr>
            <w:tcW w:w="2530" w:type="dxa"/>
          </w:tcPr>
          <w:p w14:paraId="012690C9"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3F8D2B56" w14:textId="0A27050C" w:rsidR="00CB1379" w:rsidRPr="00463775" w:rsidRDefault="00CB1379"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1</w:t>
            </w:r>
            <w:r w:rsidR="00463775" w:rsidRPr="00463775">
              <w:rPr>
                <w:rFonts w:ascii="Arial" w:hAnsi="Arial" w:cs="Arial"/>
                <w:color w:val="EE0000"/>
                <w:spacing w:val="-3"/>
                <w:szCs w:val="24"/>
              </w:rPr>
              <w:t>46.25</w:t>
            </w:r>
          </w:p>
        </w:tc>
      </w:tr>
      <w:tr w:rsidR="00CC2D4A" w:rsidRPr="00CC2D4A" w14:paraId="4C954A38" w14:textId="77777777" w:rsidTr="000C6EAB">
        <w:tc>
          <w:tcPr>
            <w:tcW w:w="628" w:type="dxa"/>
          </w:tcPr>
          <w:p w14:paraId="7A524026"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4073E438"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6-10 alleys</w:t>
            </w:r>
          </w:p>
        </w:tc>
        <w:tc>
          <w:tcPr>
            <w:tcW w:w="2530" w:type="dxa"/>
          </w:tcPr>
          <w:p w14:paraId="39072045"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616DCE6E" w14:textId="0C9A275E" w:rsidR="00CB1379" w:rsidRPr="00463775" w:rsidRDefault="00463775"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219.38</w:t>
            </w:r>
          </w:p>
        </w:tc>
      </w:tr>
      <w:tr w:rsidR="00CC2D4A" w:rsidRPr="00CC2D4A" w14:paraId="742429CD" w14:textId="77777777" w:rsidTr="000C6EAB">
        <w:tc>
          <w:tcPr>
            <w:tcW w:w="628" w:type="dxa"/>
          </w:tcPr>
          <w:p w14:paraId="164D34A4"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2AE93971"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12 or more alleys</w:t>
            </w:r>
          </w:p>
        </w:tc>
        <w:tc>
          <w:tcPr>
            <w:tcW w:w="2530" w:type="dxa"/>
          </w:tcPr>
          <w:p w14:paraId="504D70ED"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45F21BE0" w14:textId="785424F0" w:rsidR="00CB1379" w:rsidRPr="00463775" w:rsidRDefault="00463775"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366.28</w:t>
            </w:r>
          </w:p>
        </w:tc>
      </w:tr>
      <w:tr w:rsidR="00CC2D4A" w:rsidRPr="00CC2D4A" w14:paraId="19DF115C" w14:textId="77777777" w:rsidTr="000C6EAB">
        <w:tc>
          <w:tcPr>
            <w:tcW w:w="628" w:type="dxa"/>
          </w:tcPr>
          <w:p w14:paraId="2A649DFA"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710D4713" w14:textId="77777777" w:rsidR="00CB1379" w:rsidRPr="00CC2D4A" w:rsidRDefault="00CB1379" w:rsidP="00E175F1">
            <w:pPr>
              <w:pStyle w:val="NoSpacing"/>
              <w:rPr>
                <w:rFonts w:ascii="Arial" w:hAnsi="Arial" w:cs="Arial"/>
                <w:color w:val="000000" w:themeColor="text1"/>
                <w:sz w:val="24"/>
                <w:szCs w:val="24"/>
              </w:rPr>
            </w:pPr>
          </w:p>
        </w:tc>
        <w:tc>
          <w:tcPr>
            <w:tcW w:w="2530" w:type="dxa"/>
          </w:tcPr>
          <w:p w14:paraId="256C9A24"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p>
        </w:tc>
        <w:tc>
          <w:tcPr>
            <w:tcW w:w="1346" w:type="dxa"/>
          </w:tcPr>
          <w:p w14:paraId="526222D4" w14:textId="77777777" w:rsidR="00CB1379" w:rsidRPr="00CC2D4A" w:rsidRDefault="00CB1379" w:rsidP="00E175F1">
            <w:pPr>
              <w:tabs>
                <w:tab w:val="left" w:pos="-720"/>
              </w:tabs>
              <w:suppressAutoHyphens/>
              <w:jc w:val="right"/>
              <w:rPr>
                <w:rFonts w:ascii="Arial" w:hAnsi="Arial" w:cs="Arial"/>
                <w:color w:val="000000" w:themeColor="text1"/>
                <w:spacing w:val="-3"/>
                <w:szCs w:val="24"/>
              </w:rPr>
            </w:pPr>
          </w:p>
        </w:tc>
      </w:tr>
      <w:tr w:rsidR="00CC2D4A" w:rsidRPr="00CC2D4A" w14:paraId="4A02A228" w14:textId="77777777" w:rsidTr="000C6EAB">
        <w:tc>
          <w:tcPr>
            <w:tcW w:w="5196" w:type="dxa"/>
            <w:gridSpan w:val="2"/>
          </w:tcPr>
          <w:p w14:paraId="1DA9B0F1" w14:textId="77777777" w:rsidR="00CB1379" w:rsidRPr="00CC2D4A" w:rsidRDefault="00E9650C"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15</w:t>
            </w:r>
            <w:r w:rsidR="00CB1379" w:rsidRPr="00CC2D4A">
              <w:rPr>
                <w:rFonts w:ascii="Arial" w:hAnsi="Arial" w:cs="Arial"/>
                <w:color w:val="000000" w:themeColor="text1"/>
                <w:sz w:val="24"/>
                <w:szCs w:val="24"/>
              </w:rPr>
              <w:t>.  Beauty Parlors and Shops with:</w:t>
            </w:r>
          </w:p>
          <w:p w14:paraId="11F5E213" w14:textId="77777777" w:rsidR="00CB1379" w:rsidRPr="00CC2D4A" w:rsidRDefault="00CB1379" w:rsidP="00E175F1">
            <w:pPr>
              <w:pStyle w:val="NoSpacing"/>
              <w:rPr>
                <w:rFonts w:ascii="Arial" w:hAnsi="Arial" w:cs="Arial"/>
                <w:color w:val="000000" w:themeColor="text1"/>
                <w:sz w:val="24"/>
                <w:szCs w:val="24"/>
              </w:rPr>
            </w:pPr>
          </w:p>
        </w:tc>
        <w:tc>
          <w:tcPr>
            <w:tcW w:w="2530" w:type="dxa"/>
          </w:tcPr>
          <w:p w14:paraId="20EEA22F" w14:textId="77777777" w:rsidR="00CB1379" w:rsidRPr="00CC2D4A" w:rsidRDefault="00CB1379" w:rsidP="00E175F1">
            <w:pPr>
              <w:pStyle w:val="NoSpacing"/>
              <w:jc w:val="center"/>
              <w:rPr>
                <w:rFonts w:ascii="Arial" w:hAnsi="Arial" w:cs="Arial"/>
                <w:color w:val="000000" w:themeColor="text1"/>
                <w:spacing w:val="-3"/>
                <w:sz w:val="24"/>
                <w:szCs w:val="24"/>
              </w:rPr>
            </w:pPr>
          </w:p>
        </w:tc>
        <w:tc>
          <w:tcPr>
            <w:tcW w:w="1346" w:type="dxa"/>
          </w:tcPr>
          <w:p w14:paraId="7DD0B026" w14:textId="77777777" w:rsidR="00CB1379" w:rsidRPr="00CC2D4A" w:rsidRDefault="00CB1379" w:rsidP="00E175F1">
            <w:pPr>
              <w:tabs>
                <w:tab w:val="left" w:pos="-720"/>
              </w:tabs>
              <w:suppressAutoHyphens/>
              <w:jc w:val="right"/>
              <w:rPr>
                <w:rFonts w:ascii="Arial" w:hAnsi="Arial" w:cs="Arial"/>
                <w:color w:val="000000" w:themeColor="text1"/>
                <w:spacing w:val="-3"/>
                <w:szCs w:val="24"/>
              </w:rPr>
            </w:pPr>
          </w:p>
        </w:tc>
      </w:tr>
      <w:tr w:rsidR="00CC2D4A" w:rsidRPr="00CC2D4A" w14:paraId="078EC631" w14:textId="77777777" w:rsidTr="000C6EAB">
        <w:tc>
          <w:tcPr>
            <w:tcW w:w="628" w:type="dxa"/>
          </w:tcPr>
          <w:p w14:paraId="6213B837"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298EEE19"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5 apparatus or less</w:t>
            </w:r>
          </w:p>
        </w:tc>
        <w:tc>
          <w:tcPr>
            <w:tcW w:w="2530" w:type="dxa"/>
          </w:tcPr>
          <w:p w14:paraId="6B50FFEF"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1D775F46" w14:textId="35D1E60A" w:rsidR="00CB1379" w:rsidRPr="00463775" w:rsidRDefault="00CB1379"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1</w:t>
            </w:r>
            <w:r w:rsidR="00463775" w:rsidRPr="00463775">
              <w:rPr>
                <w:rFonts w:ascii="Arial" w:hAnsi="Arial" w:cs="Arial"/>
                <w:color w:val="EE0000"/>
                <w:spacing w:val="-3"/>
                <w:szCs w:val="24"/>
              </w:rPr>
              <w:t>3</w:t>
            </w:r>
            <w:r w:rsidRPr="00463775">
              <w:rPr>
                <w:rFonts w:ascii="Arial" w:hAnsi="Arial" w:cs="Arial"/>
                <w:color w:val="EE0000"/>
                <w:spacing w:val="-3"/>
                <w:szCs w:val="24"/>
              </w:rPr>
              <w:t>0.00</w:t>
            </w:r>
          </w:p>
        </w:tc>
      </w:tr>
      <w:tr w:rsidR="00CC2D4A" w:rsidRPr="00CC2D4A" w14:paraId="59BEA7F5" w14:textId="77777777" w:rsidTr="000C6EAB">
        <w:tc>
          <w:tcPr>
            <w:tcW w:w="628" w:type="dxa"/>
          </w:tcPr>
          <w:p w14:paraId="0B55FD67"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7CE70359"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6 to 10 apparatus</w:t>
            </w:r>
          </w:p>
        </w:tc>
        <w:tc>
          <w:tcPr>
            <w:tcW w:w="2530" w:type="dxa"/>
          </w:tcPr>
          <w:p w14:paraId="4578709B"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3884CD24" w14:textId="5FF3A37C" w:rsidR="00CB1379" w:rsidRPr="00463775" w:rsidRDefault="00CB1379"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1</w:t>
            </w:r>
            <w:r w:rsidR="00463775" w:rsidRPr="00463775">
              <w:rPr>
                <w:rFonts w:ascii="Arial" w:hAnsi="Arial" w:cs="Arial"/>
                <w:color w:val="EE0000"/>
                <w:spacing w:val="-3"/>
                <w:szCs w:val="24"/>
              </w:rPr>
              <w:t>9</w:t>
            </w:r>
            <w:r w:rsidRPr="00463775">
              <w:rPr>
                <w:rFonts w:ascii="Arial" w:hAnsi="Arial" w:cs="Arial"/>
                <w:color w:val="EE0000"/>
                <w:spacing w:val="-3"/>
                <w:szCs w:val="24"/>
              </w:rPr>
              <w:t>5.00</w:t>
            </w:r>
          </w:p>
        </w:tc>
      </w:tr>
      <w:tr w:rsidR="00CC2D4A" w:rsidRPr="00CC2D4A" w14:paraId="75139ADC" w14:textId="77777777" w:rsidTr="000C6EAB">
        <w:tc>
          <w:tcPr>
            <w:tcW w:w="628" w:type="dxa"/>
          </w:tcPr>
          <w:p w14:paraId="023E3F98"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291A58AD"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11 or more apparatus</w:t>
            </w:r>
          </w:p>
        </w:tc>
        <w:tc>
          <w:tcPr>
            <w:tcW w:w="2530" w:type="dxa"/>
          </w:tcPr>
          <w:p w14:paraId="72C8B000"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1814E7F7" w14:textId="7607FF2C" w:rsidR="00CB1379" w:rsidRPr="00463775" w:rsidRDefault="00CB1379"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2</w:t>
            </w:r>
            <w:r w:rsidR="00463775" w:rsidRPr="00463775">
              <w:rPr>
                <w:rFonts w:ascii="Arial" w:hAnsi="Arial" w:cs="Arial"/>
                <w:color w:val="EE0000"/>
                <w:spacing w:val="-3"/>
                <w:szCs w:val="24"/>
              </w:rPr>
              <w:t>6</w:t>
            </w:r>
            <w:r w:rsidRPr="00463775">
              <w:rPr>
                <w:rFonts w:ascii="Arial" w:hAnsi="Arial" w:cs="Arial"/>
                <w:color w:val="EE0000"/>
                <w:spacing w:val="-3"/>
                <w:szCs w:val="24"/>
              </w:rPr>
              <w:t>0.00</w:t>
            </w:r>
          </w:p>
        </w:tc>
      </w:tr>
      <w:tr w:rsidR="00CC2D4A" w:rsidRPr="00CC2D4A" w14:paraId="29886F3E" w14:textId="77777777" w:rsidTr="000C6EAB">
        <w:tc>
          <w:tcPr>
            <w:tcW w:w="628" w:type="dxa"/>
          </w:tcPr>
          <w:p w14:paraId="0C28E99A"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18968034" w14:textId="77777777" w:rsidR="00CB1379" w:rsidRPr="00CC2D4A" w:rsidRDefault="00CB1379" w:rsidP="00E175F1">
            <w:pPr>
              <w:pStyle w:val="NoSpacing"/>
              <w:rPr>
                <w:rFonts w:ascii="Arial" w:hAnsi="Arial" w:cs="Arial"/>
                <w:color w:val="000000" w:themeColor="text1"/>
                <w:sz w:val="24"/>
                <w:szCs w:val="24"/>
              </w:rPr>
            </w:pPr>
          </w:p>
        </w:tc>
        <w:tc>
          <w:tcPr>
            <w:tcW w:w="2530" w:type="dxa"/>
          </w:tcPr>
          <w:p w14:paraId="60C11AC3" w14:textId="77777777" w:rsidR="00CB1379" w:rsidRPr="00CC2D4A" w:rsidRDefault="00CB1379" w:rsidP="00E175F1">
            <w:pPr>
              <w:pStyle w:val="NoSpacing"/>
              <w:jc w:val="center"/>
              <w:rPr>
                <w:rFonts w:ascii="Arial" w:hAnsi="Arial" w:cs="Arial"/>
                <w:color w:val="000000" w:themeColor="text1"/>
                <w:spacing w:val="-3"/>
                <w:sz w:val="24"/>
                <w:szCs w:val="24"/>
              </w:rPr>
            </w:pPr>
          </w:p>
        </w:tc>
        <w:tc>
          <w:tcPr>
            <w:tcW w:w="1346" w:type="dxa"/>
          </w:tcPr>
          <w:p w14:paraId="6B2C9CCE" w14:textId="77777777" w:rsidR="00CB1379" w:rsidRPr="00463775" w:rsidRDefault="00CB1379" w:rsidP="00E175F1">
            <w:pPr>
              <w:tabs>
                <w:tab w:val="left" w:pos="-720"/>
              </w:tabs>
              <w:suppressAutoHyphens/>
              <w:jc w:val="right"/>
              <w:rPr>
                <w:rFonts w:ascii="Arial" w:hAnsi="Arial" w:cs="Arial"/>
                <w:color w:val="EE0000"/>
                <w:spacing w:val="-3"/>
                <w:szCs w:val="24"/>
              </w:rPr>
            </w:pPr>
          </w:p>
        </w:tc>
      </w:tr>
      <w:tr w:rsidR="00CC2D4A" w:rsidRPr="00CC2D4A" w14:paraId="33EC79B5" w14:textId="77777777" w:rsidTr="000C6EAB">
        <w:tc>
          <w:tcPr>
            <w:tcW w:w="7726" w:type="dxa"/>
            <w:gridSpan w:val="3"/>
          </w:tcPr>
          <w:p w14:paraId="72206048" w14:textId="77777777" w:rsidR="00CB1379" w:rsidRPr="00CC2D4A" w:rsidRDefault="00E9650C"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lastRenderedPageBreak/>
              <w:t>16</w:t>
            </w:r>
            <w:r w:rsidR="00CB1379" w:rsidRPr="00CC2D4A">
              <w:rPr>
                <w:rFonts w:ascii="Arial" w:hAnsi="Arial" w:cs="Arial"/>
                <w:color w:val="000000" w:themeColor="text1"/>
                <w:sz w:val="24"/>
                <w:szCs w:val="24"/>
              </w:rPr>
              <w:t>. Tailoring, Dress &amp; Embroidery Shops    having:</w:t>
            </w:r>
          </w:p>
          <w:p w14:paraId="5F1AA44A" w14:textId="77777777" w:rsidR="00CB1379" w:rsidRPr="00CC2D4A" w:rsidRDefault="00CB1379" w:rsidP="00E175F1">
            <w:pPr>
              <w:pStyle w:val="NoSpacing"/>
              <w:rPr>
                <w:rFonts w:ascii="Arial" w:hAnsi="Arial" w:cs="Arial"/>
                <w:color w:val="000000" w:themeColor="text1"/>
                <w:spacing w:val="-3"/>
                <w:sz w:val="24"/>
                <w:szCs w:val="24"/>
              </w:rPr>
            </w:pPr>
          </w:p>
        </w:tc>
        <w:tc>
          <w:tcPr>
            <w:tcW w:w="1346" w:type="dxa"/>
          </w:tcPr>
          <w:p w14:paraId="1C1D87B9" w14:textId="77777777" w:rsidR="00CB1379" w:rsidRPr="00463775" w:rsidRDefault="00CB1379" w:rsidP="00E175F1">
            <w:pPr>
              <w:tabs>
                <w:tab w:val="left" w:pos="-720"/>
              </w:tabs>
              <w:suppressAutoHyphens/>
              <w:jc w:val="right"/>
              <w:rPr>
                <w:rFonts w:ascii="Arial" w:hAnsi="Arial" w:cs="Arial"/>
                <w:color w:val="EE0000"/>
                <w:spacing w:val="-3"/>
                <w:szCs w:val="24"/>
              </w:rPr>
            </w:pPr>
          </w:p>
        </w:tc>
      </w:tr>
      <w:tr w:rsidR="00463775" w:rsidRPr="00CC2D4A" w14:paraId="01E6547F" w14:textId="77777777" w:rsidTr="000C6EAB">
        <w:tc>
          <w:tcPr>
            <w:tcW w:w="628" w:type="dxa"/>
          </w:tcPr>
          <w:p w14:paraId="1205E2C2" w14:textId="77777777" w:rsidR="00463775" w:rsidRPr="00CC2D4A" w:rsidRDefault="00463775" w:rsidP="00E175F1">
            <w:pPr>
              <w:pStyle w:val="NoSpacing"/>
              <w:rPr>
                <w:rFonts w:ascii="Arial" w:hAnsi="Arial" w:cs="Arial"/>
                <w:color w:val="000000" w:themeColor="text1"/>
                <w:sz w:val="24"/>
                <w:szCs w:val="24"/>
              </w:rPr>
            </w:pPr>
          </w:p>
        </w:tc>
        <w:tc>
          <w:tcPr>
            <w:tcW w:w="4568" w:type="dxa"/>
          </w:tcPr>
          <w:p w14:paraId="06D8E354" w14:textId="77777777" w:rsidR="00463775" w:rsidRPr="00CC2D4A" w:rsidRDefault="00463775"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5 or less machines</w:t>
            </w:r>
          </w:p>
        </w:tc>
        <w:tc>
          <w:tcPr>
            <w:tcW w:w="2530" w:type="dxa"/>
          </w:tcPr>
          <w:p w14:paraId="4995BF7E" w14:textId="77777777" w:rsidR="00463775" w:rsidRPr="00CC2D4A" w:rsidRDefault="00463775"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10E02489" w14:textId="0AD24AA2" w:rsidR="00463775" w:rsidRPr="00463775" w:rsidRDefault="00463775"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130.00</w:t>
            </w:r>
          </w:p>
        </w:tc>
      </w:tr>
      <w:tr w:rsidR="00463775" w:rsidRPr="00CC2D4A" w14:paraId="27FEDE37" w14:textId="77777777" w:rsidTr="000C6EAB">
        <w:tc>
          <w:tcPr>
            <w:tcW w:w="628" w:type="dxa"/>
          </w:tcPr>
          <w:p w14:paraId="7C442C81" w14:textId="77777777" w:rsidR="00463775" w:rsidRPr="00CC2D4A" w:rsidRDefault="00463775" w:rsidP="00E175F1">
            <w:pPr>
              <w:pStyle w:val="NoSpacing"/>
              <w:rPr>
                <w:rFonts w:ascii="Arial" w:hAnsi="Arial" w:cs="Arial"/>
                <w:color w:val="000000" w:themeColor="text1"/>
                <w:sz w:val="24"/>
                <w:szCs w:val="24"/>
              </w:rPr>
            </w:pPr>
          </w:p>
        </w:tc>
        <w:tc>
          <w:tcPr>
            <w:tcW w:w="4568" w:type="dxa"/>
          </w:tcPr>
          <w:p w14:paraId="5E6C3CB0" w14:textId="77777777" w:rsidR="00463775" w:rsidRPr="00CC2D4A" w:rsidRDefault="00463775"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6 to 9 machines</w:t>
            </w:r>
          </w:p>
        </w:tc>
        <w:tc>
          <w:tcPr>
            <w:tcW w:w="2530" w:type="dxa"/>
          </w:tcPr>
          <w:p w14:paraId="79610506" w14:textId="77777777" w:rsidR="00463775" w:rsidRPr="00CC2D4A" w:rsidRDefault="00463775"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1A0AB643" w14:textId="69570036" w:rsidR="00463775" w:rsidRPr="00463775" w:rsidRDefault="00463775"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195.00</w:t>
            </w:r>
          </w:p>
        </w:tc>
      </w:tr>
      <w:tr w:rsidR="00463775" w:rsidRPr="00CC2D4A" w14:paraId="01D7B865" w14:textId="77777777" w:rsidTr="000C6EAB">
        <w:tc>
          <w:tcPr>
            <w:tcW w:w="628" w:type="dxa"/>
          </w:tcPr>
          <w:p w14:paraId="779FAE75" w14:textId="77777777" w:rsidR="00463775" w:rsidRPr="00CC2D4A" w:rsidRDefault="00463775" w:rsidP="00E175F1">
            <w:pPr>
              <w:pStyle w:val="NoSpacing"/>
              <w:rPr>
                <w:rFonts w:ascii="Arial" w:hAnsi="Arial" w:cs="Arial"/>
                <w:color w:val="000000" w:themeColor="text1"/>
                <w:sz w:val="24"/>
                <w:szCs w:val="24"/>
              </w:rPr>
            </w:pPr>
          </w:p>
        </w:tc>
        <w:tc>
          <w:tcPr>
            <w:tcW w:w="4568" w:type="dxa"/>
          </w:tcPr>
          <w:p w14:paraId="43F4AD79" w14:textId="77777777" w:rsidR="00463775" w:rsidRPr="00CC2D4A" w:rsidRDefault="00463775"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10 or more machines</w:t>
            </w:r>
          </w:p>
        </w:tc>
        <w:tc>
          <w:tcPr>
            <w:tcW w:w="2530" w:type="dxa"/>
          </w:tcPr>
          <w:p w14:paraId="1CAFD540" w14:textId="77777777" w:rsidR="00463775" w:rsidRPr="00CC2D4A" w:rsidRDefault="00463775"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2094A702" w14:textId="036F0663" w:rsidR="00463775" w:rsidRPr="00463775" w:rsidRDefault="00463775"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260.00</w:t>
            </w:r>
          </w:p>
        </w:tc>
      </w:tr>
      <w:tr w:rsidR="00CC2D4A" w:rsidRPr="00CC2D4A" w14:paraId="09D6A01E" w14:textId="77777777" w:rsidTr="000C6EAB">
        <w:tc>
          <w:tcPr>
            <w:tcW w:w="628" w:type="dxa"/>
          </w:tcPr>
          <w:p w14:paraId="4BC9A4CD"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11C42977" w14:textId="77777777" w:rsidR="00CB1379" w:rsidRPr="00CC2D4A" w:rsidRDefault="00CB1379" w:rsidP="00E175F1">
            <w:pPr>
              <w:pStyle w:val="NoSpacing"/>
              <w:rPr>
                <w:rFonts w:ascii="Arial" w:hAnsi="Arial" w:cs="Arial"/>
                <w:color w:val="000000" w:themeColor="text1"/>
                <w:sz w:val="24"/>
                <w:szCs w:val="24"/>
              </w:rPr>
            </w:pPr>
          </w:p>
        </w:tc>
        <w:tc>
          <w:tcPr>
            <w:tcW w:w="2530" w:type="dxa"/>
          </w:tcPr>
          <w:p w14:paraId="2D776E4F" w14:textId="77777777" w:rsidR="00CB1379" w:rsidRPr="00CC2D4A" w:rsidRDefault="00CB1379" w:rsidP="00E175F1">
            <w:pPr>
              <w:pStyle w:val="NoSpacing"/>
              <w:jc w:val="center"/>
              <w:rPr>
                <w:rFonts w:ascii="Arial" w:hAnsi="Arial" w:cs="Arial"/>
                <w:color w:val="000000" w:themeColor="text1"/>
                <w:spacing w:val="-3"/>
                <w:sz w:val="24"/>
                <w:szCs w:val="24"/>
              </w:rPr>
            </w:pPr>
          </w:p>
        </w:tc>
        <w:tc>
          <w:tcPr>
            <w:tcW w:w="1346" w:type="dxa"/>
          </w:tcPr>
          <w:p w14:paraId="59CF8964" w14:textId="77777777" w:rsidR="00CB1379" w:rsidRPr="00463775" w:rsidRDefault="00CB1379" w:rsidP="00E175F1">
            <w:pPr>
              <w:tabs>
                <w:tab w:val="left" w:pos="-720"/>
              </w:tabs>
              <w:suppressAutoHyphens/>
              <w:jc w:val="right"/>
              <w:rPr>
                <w:rFonts w:ascii="Arial" w:hAnsi="Arial" w:cs="Arial"/>
                <w:color w:val="EE0000"/>
                <w:spacing w:val="-3"/>
                <w:szCs w:val="24"/>
              </w:rPr>
            </w:pPr>
          </w:p>
        </w:tc>
      </w:tr>
      <w:tr w:rsidR="00CC2D4A" w:rsidRPr="00CC2D4A" w14:paraId="1F946FB7" w14:textId="77777777" w:rsidTr="000C6EAB">
        <w:tc>
          <w:tcPr>
            <w:tcW w:w="5196" w:type="dxa"/>
            <w:gridSpan w:val="2"/>
          </w:tcPr>
          <w:p w14:paraId="09C949C3" w14:textId="77777777" w:rsidR="00CB1379" w:rsidRPr="00CC2D4A" w:rsidRDefault="00E9650C"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17</w:t>
            </w:r>
            <w:r w:rsidR="00CB1379" w:rsidRPr="00CC2D4A">
              <w:rPr>
                <w:rFonts w:ascii="Arial" w:hAnsi="Arial" w:cs="Arial"/>
                <w:color w:val="000000" w:themeColor="text1"/>
                <w:sz w:val="24"/>
                <w:szCs w:val="24"/>
              </w:rPr>
              <w:t>.  Barber Shops with:</w:t>
            </w:r>
          </w:p>
          <w:p w14:paraId="0A1F6D6C" w14:textId="77777777" w:rsidR="00CB1379" w:rsidRPr="00CC2D4A" w:rsidRDefault="00CB1379" w:rsidP="00E175F1">
            <w:pPr>
              <w:pStyle w:val="NoSpacing"/>
              <w:rPr>
                <w:rFonts w:ascii="Arial" w:hAnsi="Arial" w:cs="Arial"/>
                <w:color w:val="000000" w:themeColor="text1"/>
                <w:sz w:val="24"/>
                <w:szCs w:val="24"/>
              </w:rPr>
            </w:pPr>
          </w:p>
        </w:tc>
        <w:tc>
          <w:tcPr>
            <w:tcW w:w="2530" w:type="dxa"/>
          </w:tcPr>
          <w:p w14:paraId="72B588D2" w14:textId="77777777" w:rsidR="00CB1379" w:rsidRPr="00CC2D4A" w:rsidRDefault="00CB1379" w:rsidP="00E175F1">
            <w:pPr>
              <w:pStyle w:val="NoSpacing"/>
              <w:jc w:val="center"/>
              <w:rPr>
                <w:rFonts w:ascii="Arial" w:hAnsi="Arial" w:cs="Arial"/>
                <w:color w:val="000000" w:themeColor="text1"/>
                <w:spacing w:val="-3"/>
                <w:sz w:val="24"/>
                <w:szCs w:val="24"/>
              </w:rPr>
            </w:pPr>
          </w:p>
        </w:tc>
        <w:tc>
          <w:tcPr>
            <w:tcW w:w="1346" w:type="dxa"/>
          </w:tcPr>
          <w:p w14:paraId="394ED028" w14:textId="77777777" w:rsidR="00CB1379" w:rsidRPr="00463775" w:rsidRDefault="00CB1379" w:rsidP="00E175F1">
            <w:pPr>
              <w:tabs>
                <w:tab w:val="left" w:pos="-720"/>
              </w:tabs>
              <w:suppressAutoHyphens/>
              <w:jc w:val="right"/>
              <w:rPr>
                <w:rFonts w:ascii="Arial" w:hAnsi="Arial" w:cs="Arial"/>
                <w:color w:val="EE0000"/>
                <w:spacing w:val="-3"/>
                <w:szCs w:val="24"/>
              </w:rPr>
            </w:pPr>
          </w:p>
        </w:tc>
      </w:tr>
      <w:tr w:rsidR="00463775" w:rsidRPr="00CC2D4A" w14:paraId="5D1DF5C9" w14:textId="77777777" w:rsidTr="000C6EAB">
        <w:tc>
          <w:tcPr>
            <w:tcW w:w="628" w:type="dxa"/>
          </w:tcPr>
          <w:p w14:paraId="1C8E8983" w14:textId="77777777" w:rsidR="00463775" w:rsidRPr="00CC2D4A" w:rsidRDefault="00463775" w:rsidP="00E175F1">
            <w:pPr>
              <w:pStyle w:val="NoSpacing"/>
              <w:rPr>
                <w:rFonts w:ascii="Arial" w:hAnsi="Arial" w:cs="Arial"/>
                <w:color w:val="000000" w:themeColor="text1"/>
                <w:sz w:val="24"/>
                <w:szCs w:val="24"/>
              </w:rPr>
            </w:pPr>
          </w:p>
        </w:tc>
        <w:tc>
          <w:tcPr>
            <w:tcW w:w="4568" w:type="dxa"/>
          </w:tcPr>
          <w:p w14:paraId="233E2BC0" w14:textId="77777777" w:rsidR="00463775" w:rsidRPr="00CC2D4A" w:rsidRDefault="00463775"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 xml:space="preserve"> 5 Chairs or less</w:t>
            </w:r>
          </w:p>
        </w:tc>
        <w:tc>
          <w:tcPr>
            <w:tcW w:w="2530" w:type="dxa"/>
          </w:tcPr>
          <w:p w14:paraId="23213154" w14:textId="77777777" w:rsidR="00463775" w:rsidRPr="00CC2D4A" w:rsidRDefault="00463775"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4B6E2F6B" w14:textId="3D1ABF1F" w:rsidR="00463775" w:rsidRPr="00463775" w:rsidRDefault="00463775"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130.00</w:t>
            </w:r>
          </w:p>
        </w:tc>
      </w:tr>
      <w:tr w:rsidR="00463775" w:rsidRPr="00CC2D4A" w14:paraId="12A45968" w14:textId="77777777" w:rsidTr="000C6EAB">
        <w:tc>
          <w:tcPr>
            <w:tcW w:w="628" w:type="dxa"/>
          </w:tcPr>
          <w:p w14:paraId="616AF8A8" w14:textId="77777777" w:rsidR="00463775" w:rsidRPr="00CC2D4A" w:rsidRDefault="00463775" w:rsidP="00E175F1">
            <w:pPr>
              <w:pStyle w:val="NoSpacing"/>
              <w:rPr>
                <w:rFonts w:ascii="Arial" w:hAnsi="Arial" w:cs="Arial"/>
                <w:color w:val="000000" w:themeColor="text1"/>
                <w:sz w:val="24"/>
                <w:szCs w:val="24"/>
              </w:rPr>
            </w:pPr>
          </w:p>
        </w:tc>
        <w:tc>
          <w:tcPr>
            <w:tcW w:w="4568" w:type="dxa"/>
          </w:tcPr>
          <w:p w14:paraId="5FD240A9" w14:textId="77777777" w:rsidR="00463775" w:rsidRPr="00CC2D4A" w:rsidRDefault="00463775"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6 to 9 Chairs</w:t>
            </w:r>
          </w:p>
        </w:tc>
        <w:tc>
          <w:tcPr>
            <w:tcW w:w="2530" w:type="dxa"/>
          </w:tcPr>
          <w:p w14:paraId="2007885C" w14:textId="77777777" w:rsidR="00463775" w:rsidRPr="00CC2D4A" w:rsidRDefault="00463775"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5C06F9A7" w14:textId="3FCDB935" w:rsidR="00463775" w:rsidRPr="00463775" w:rsidRDefault="00463775"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195.00</w:t>
            </w:r>
          </w:p>
        </w:tc>
      </w:tr>
      <w:tr w:rsidR="00463775" w:rsidRPr="00CC2D4A" w14:paraId="236C2D7E" w14:textId="77777777" w:rsidTr="000C6EAB">
        <w:tc>
          <w:tcPr>
            <w:tcW w:w="628" w:type="dxa"/>
          </w:tcPr>
          <w:p w14:paraId="4606A72C" w14:textId="77777777" w:rsidR="00463775" w:rsidRPr="00CC2D4A" w:rsidRDefault="00463775" w:rsidP="00E175F1">
            <w:pPr>
              <w:pStyle w:val="NoSpacing"/>
              <w:rPr>
                <w:rFonts w:ascii="Arial" w:hAnsi="Arial" w:cs="Arial"/>
                <w:color w:val="000000" w:themeColor="text1"/>
                <w:sz w:val="24"/>
                <w:szCs w:val="24"/>
              </w:rPr>
            </w:pPr>
          </w:p>
        </w:tc>
        <w:tc>
          <w:tcPr>
            <w:tcW w:w="4568" w:type="dxa"/>
          </w:tcPr>
          <w:p w14:paraId="08482C43" w14:textId="77777777" w:rsidR="00463775" w:rsidRPr="00CC2D4A" w:rsidRDefault="00463775"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10 0r more Chairs</w:t>
            </w:r>
          </w:p>
        </w:tc>
        <w:tc>
          <w:tcPr>
            <w:tcW w:w="2530" w:type="dxa"/>
          </w:tcPr>
          <w:p w14:paraId="53D6C1AF" w14:textId="77777777" w:rsidR="00463775" w:rsidRPr="00CC2D4A" w:rsidRDefault="00463775"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70D12B04" w14:textId="0A84D741" w:rsidR="00463775" w:rsidRPr="00463775" w:rsidRDefault="00463775"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260.00</w:t>
            </w:r>
          </w:p>
        </w:tc>
      </w:tr>
      <w:tr w:rsidR="00CC2D4A" w:rsidRPr="00CC2D4A" w14:paraId="36148637" w14:textId="77777777" w:rsidTr="000C6EAB">
        <w:tc>
          <w:tcPr>
            <w:tcW w:w="628" w:type="dxa"/>
          </w:tcPr>
          <w:p w14:paraId="081A0A20"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6A032ECF" w14:textId="77777777" w:rsidR="00CB1379" w:rsidRPr="00CC2D4A" w:rsidRDefault="00CB1379" w:rsidP="00E175F1">
            <w:pPr>
              <w:pStyle w:val="NoSpacing"/>
              <w:rPr>
                <w:rFonts w:ascii="Arial" w:hAnsi="Arial" w:cs="Arial"/>
                <w:color w:val="000000" w:themeColor="text1"/>
                <w:sz w:val="24"/>
                <w:szCs w:val="24"/>
              </w:rPr>
            </w:pPr>
          </w:p>
        </w:tc>
        <w:tc>
          <w:tcPr>
            <w:tcW w:w="2530" w:type="dxa"/>
          </w:tcPr>
          <w:p w14:paraId="1727BC74" w14:textId="77777777" w:rsidR="00CB1379" w:rsidRPr="00CC2D4A" w:rsidRDefault="00CB1379" w:rsidP="00E175F1">
            <w:pPr>
              <w:pStyle w:val="NoSpacing"/>
              <w:jc w:val="center"/>
              <w:rPr>
                <w:rFonts w:ascii="Arial" w:hAnsi="Arial" w:cs="Arial"/>
                <w:color w:val="000000" w:themeColor="text1"/>
                <w:spacing w:val="-3"/>
                <w:sz w:val="24"/>
                <w:szCs w:val="24"/>
              </w:rPr>
            </w:pPr>
          </w:p>
        </w:tc>
        <w:tc>
          <w:tcPr>
            <w:tcW w:w="1346" w:type="dxa"/>
          </w:tcPr>
          <w:p w14:paraId="6A756E47" w14:textId="77777777" w:rsidR="00CB1379" w:rsidRPr="00CC2D4A" w:rsidRDefault="00CB1379" w:rsidP="00E175F1">
            <w:pPr>
              <w:tabs>
                <w:tab w:val="left" w:pos="-720"/>
              </w:tabs>
              <w:suppressAutoHyphens/>
              <w:jc w:val="both"/>
              <w:rPr>
                <w:rFonts w:ascii="Arial" w:hAnsi="Arial" w:cs="Arial"/>
                <w:color w:val="000000" w:themeColor="text1"/>
                <w:spacing w:val="-3"/>
                <w:szCs w:val="24"/>
              </w:rPr>
            </w:pPr>
          </w:p>
        </w:tc>
      </w:tr>
      <w:tr w:rsidR="00CC2D4A" w:rsidRPr="00CC2D4A" w14:paraId="629D8777" w14:textId="77777777" w:rsidTr="000C6EAB">
        <w:tc>
          <w:tcPr>
            <w:tcW w:w="7726" w:type="dxa"/>
            <w:gridSpan w:val="3"/>
          </w:tcPr>
          <w:p w14:paraId="4C6DBF73" w14:textId="77777777" w:rsidR="00CB1379" w:rsidRPr="00CC2D4A" w:rsidRDefault="00CB1379" w:rsidP="00E175F1">
            <w:pPr>
              <w:pStyle w:val="NoSpacing"/>
              <w:ind w:hanging="450"/>
              <w:rPr>
                <w:rFonts w:ascii="Arial" w:hAnsi="Arial" w:cs="Arial"/>
                <w:color w:val="000000" w:themeColor="text1"/>
                <w:sz w:val="24"/>
                <w:szCs w:val="24"/>
              </w:rPr>
            </w:pPr>
            <w:r w:rsidRPr="00CC2D4A">
              <w:rPr>
                <w:rFonts w:ascii="Arial" w:hAnsi="Arial" w:cs="Arial"/>
                <w:color w:val="000000" w:themeColor="text1"/>
                <w:sz w:val="24"/>
                <w:szCs w:val="24"/>
              </w:rPr>
              <w:t xml:space="preserve"> </w:t>
            </w:r>
            <w:r w:rsidR="00E9650C" w:rsidRPr="00CC2D4A">
              <w:rPr>
                <w:rFonts w:ascii="Arial" w:hAnsi="Arial" w:cs="Arial"/>
                <w:color w:val="000000" w:themeColor="text1"/>
                <w:sz w:val="24"/>
                <w:szCs w:val="24"/>
              </w:rPr>
              <w:t>18</w:t>
            </w:r>
            <w:r w:rsidRPr="00CC2D4A">
              <w:rPr>
                <w:rFonts w:ascii="Arial" w:hAnsi="Arial" w:cs="Arial"/>
                <w:color w:val="000000" w:themeColor="text1"/>
                <w:sz w:val="24"/>
                <w:szCs w:val="24"/>
              </w:rPr>
              <w:t>. Shops repairing motor vehicles and bodies of motor vehicles having area of:</w:t>
            </w:r>
          </w:p>
          <w:p w14:paraId="295685F5" w14:textId="77777777" w:rsidR="00CB1379" w:rsidRPr="00CC2D4A" w:rsidRDefault="00CB1379" w:rsidP="00E175F1">
            <w:pPr>
              <w:pStyle w:val="NoSpacing"/>
              <w:jc w:val="center"/>
              <w:rPr>
                <w:rFonts w:ascii="Arial" w:hAnsi="Arial" w:cs="Arial"/>
                <w:color w:val="000000" w:themeColor="text1"/>
                <w:spacing w:val="-3"/>
                <w:sz w:val="24"/>
                <w:szCs w:val="24"/>
              </w:rPr>
            </w:pPr>
          </w:p>
        </w:tc>
        <w:tc>
          <w:tcPr>
            <w:tcW w:w="1346" w:type="dxa"/>
          </w:tcPr>
          <w:p w14:paraId="775DC00C" w14:textId="77777777" w:rsidR="00CB1379" w:rsidRPr="00CC2D4A" w:rsidRDefault="00CB1379" w:rsidP="00E175F1">
            <w:pPr>
              <w:tabs>
                <w:tab w:val="left" w:pos="-720"/>
              </w:tabs>
              <w:suppressAutoHyphens/>
              <w:jc w:val="both"/>
              <w:rPr>
                <w:rFonts w:ascii="Arial" w:hAnsi="Arial" w:cs="Arial"/>
                <w:color w:val="000000" w:themeColor="text1"/>
                <w:spacing w:val="-3"/>
                <w:szCs w:val="24"/>
              </w:rPr>
            </w:pPr>
          </w:p>
        </w:tc>
      </w:tr>
      <w:tr w:rsidR="00CC2D4A" w:rsidRPr="00CC2D4A" w14:paraId="41CAC7EC" w14:textId="77777777" w:rsidTr="000C6EAB">
        <w:tc>
          <w:tcPr>
            <w:tcW w:w="628" w:type="dxa"/>
          </w:tcPr>
          <w:p w14:paraId="5062CADA"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790CF93D"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150 sq. m or less</w:t>
            </w:r>
          </w:p>
        </w:tc>
        <w:tc>
          <w:tcPr>
            <w:tcW w:w="2530" w:type="dxa"/>
          </w:tcPr>
          <w:p w14:paraId="01C29685"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21151B73" w14:textId="05895A15" w:rsidR="00CB1379" w:rsidRPr="00463775" w:rsidRDefault="00CB1379"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2</w:t>
            </w:r>
            <w:r w:rsidR="00463775" w:rsidRPr="00463775">
              <w:rPr>
                <w:rFonts w:ascii="Arial" w:hAnsi="Arial" w:cs="Arial"/>
                <w:color w:val="EE0000"/>
                <w:spacing w:val="-3"/>
                <w:szCs w:val="24"/>
              </w:rPr>
              <w:t>6</w:t>
            </w:r>
            <w:r w:rsidRPr="00463775">
              <w:rPr>
                <w:rFonts w:ascii="Arial" w:hAnsi="Arial" w:cs="Arial"/>
                <w:color w:val="EE0000"/>
                <w:spacing w:val="-3"/>
                <w:szCs w:val="24"/>
              </w:rPr>
              <w:t>0.00</w:t>
            </w:r>
          </w:p>
        </w:tc>
      </w:tr>
      <w:tr w:rsidR="00CC2D4A" w:rsidRPr="00CC2D4A" w14:paraId="695DD064" w14:textId="77777777" w:rsidTr="000C6EAB">
        <w:tc>
          <w:tcPr>
            <w:tcW w:w="628" w:type="dxa"/>
          </w:tcPr>
          <w:p w14:paraId="1B647B9C"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78E6BF19" w14:textId="77777777" w:rsidR="00CB1379" w:rsidRPr="00CC2D4A" w:rsidRDefault="00E9650C"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4</w:t>
            </w:r>
            <w:r w:rsidR="00CB1379" w:rsidRPr="00CC2D4A">
              <w:rPr>
                <w:rFonts w:ascii="Arial" w:hAnsi="Arial" w:cs="Arial"/>
                <w:color w:val="000000" w:themeColor="text1"/>
                <w:sz w:val="24"/>
                <w:szCs w:val="24"/>
              </w:rPr>
              <w:t>51 to 300 sq. m</w:t>
            </w:r>
          </w:p>
        </w:tc>
        <w:tc>
          <w:tcPr>
            <w:tcW w:w="2530" w:type="dxa"/>
          </w:tcPr>
          <w:p w14:paraId="473E2176"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35967D9D" w14:textId="4BDA9B7F" w:rsidR="00CB1379" w:rsidRPr="00463775" w:rsidRDefault="00463775"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52</w:t>
            </w:r>
            <w:r w:rsidR="00CB1379" w:rsidRPr="00463775">
              <w:rPr>
                <w:rFonts w:ascii="Arial" w:hAnsi="Arial" w:cs="Arial"/>
                <w:color w:val="EE0000"/>
                <w:spacing w:val="-3"/>
                <w:szCs w:val="24"/>
              </w:rPr>
              <w:t>0.00</w:t>
            </w:r>
          </w:p>
        </w:tc>
      </w:tr>
      <w:tr w:rsidR="00CC2D4A" w:rsidRPr="00CC2D4A" w14:paraId="7A71163D" w14:textId="77777777" w:rsidTr="000C6EAB">
        <w:tc>
          <w:tcPr>
            <w:tcW w:w="628" w:type="dxa"/>
          </w:tcPr>
          <w:p w14:paraId="4F107CCB"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46906A3D"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301 to 450 sq. m.</w:t>
            </w:r>
          </w:p>
        </w:tc>
        <w:tc>
          <w:tcPr>
            <w:tcW w:w="2530" w:type="dxa"/>
          </w:tcPr>
          <w:p w14:paraId="2D486E9E"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4EC86FAD" w14:textId="41511CD1" w:rsidR="00CB1379" w:rsidRPr="00463775" w:rsidRDefault="00463775"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78</w:t>
            </w:r>
            <w:r w:rsidR="00CB1379" w:rsidRPr="00463775">
              <w:rPr>
                <w:rFonts w:ascii="Arial" w:hAnsi="Arial" w:cs="Arial"/>
                <w:color w:val="EE0000"/>
                <w:spacing w:val="-3"/>
                <w:szCs w:val="24"/>
              </w:rPr>
              <w:t>0.00</w:t>
            </w:r>
          </w:p>
        </w:tc>
      </w:tr>
      <w:tr w:rsidR="00CC2D4A" w:rsidRPr="00CC2D4A" w14:paraId="6A2DF752" w14:textId="77777777" w:rsidTr="000C6EAB">
        <w:tc>
          <w:tcPr>
            <w:tcW w:w="628" w:type="dxa"/>
          </w:tcPr>
          <w:p w14:paraId="5F6F0C8F"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4241A117"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451 to 1000 sq. m.</w:t>
            </w:r>
          </w:p>
        </w:tc>
        <w:tc>
          <w:tcPr>
            <w:tcW w:w="2530" w:type="dxa"/>
          </w:tcPr>
          <w:p w14:paraId="6ACDD2B5"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75196469" w14:textId="459C34A2" w:rsidR="00CB1379" w:rsidRPr="00463775" w:rsidRDefault="00463775"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1,04</w:t>
            </w:r>
            <w:r w:rsidR="00CB1379" w:rsidRPr="00463775">
              <w:rPr>
                <w:rFonts w:ascii="Arial" w:hAnsi="Arial" w:cs="Arial"/>
                <w:color w:val="EE0000"/>
                <w:spacing w:val="-3"/>
                <w:szCs w:val="24"/>
              </w:rPr>
              <w:t>0.00</w:t>
            </w:r>
          </w:p>
        </w:tc>
      </w:tr>
      <w:tr w:rsidR="00CC2D4A" w:rsidRPr="00CC2D4A" w14:paraId="466DCC3B" w14:textId="77777777" w:rsidTr="000C6EAB">
        <w:tc>
          <w:tcPr>
            <w:tcW w:w="628" w:type="dxa"/>
          </w:tcPr>
          <w:p w14:paraId="0075E347"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459CD024"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More than 1000 sq. m.</w:t>
            </w:r>
          </w:p>
        </w:tc>
        <w:tc>
          <w:tcPr>
            <w:tcW w:w="2530" w:type="dxa"/>
          </w:tcPr>
          <w:p w14:paraId="2BE9DB82"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4596D4C8" w14:textId="3E30C5B5" w:rsidR="00CB1379" w:rsidRPr="00463775" w:rsidRDefault="00CB1379"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1,</w:t>
            </w:r>
            <w:r w:rsidR="00463775" w:rsidRPr="00463775">
              <w:rPr>
                <w:rFonts w:ascii="Arial" w:hAnsi="Arial" w:cs="Arial"/>
                <w:color w:val="EE0000"/>
                <w:spacing w:val="-3"/>
                <w:szCs w:val="24"/>
              </w:rPr>
              <w:t>3</w:t>
            </w:r>
            <w:r w:rsidRPr="00463775">
              <w:rPr>
                <w:rFonts w:ascii="Arial" w:hAnsi="Arial" w:cs="Arial"/>
                <w:color w:val="EE0000"/>
                <w:spacing w:val="-3"/>
                <w:szCs w:val="24"/>
              </w:rPr>
              <w:t>00.00</w:t>
            </w:r>
          </w:p>
        </w:tc>
      </w:tr>
      <w:tr w:rsidR="00CC2D4A" w:rsidRPr="00CC2D4A" w14:paraId="0528FE67" w14:textId="77777777" w:rsidTr="000C6EAB">
        <w:tc>
          <w:tcPr>
            <w:tcW w:w="628" w:type="dxa"/>
          </w:tcPr>
          <w:p w14:paraId="7D40C986"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39800E92" w14:textId="77777777" w:rsidR="00CB1379" w:rsidRPr="00CC2D4A" w:rsidRDefault="00CB1379" w:rsidP="00E175F1">
            <w:pPr>
              <w:pStyle w:val="NoSpacing"/>
              <w:rPr>
                <w:rFonts w:ascii="Arial" w:hAnsi="Arial" w:cs="Arial"/>
                <w:color w:val="000000" w:themeColor="text1"/>
                <w:sz w:val="24"/>
                <w:szCs w:val="24"/>
              </w:rPr>
            </w:pPr>
          </w:p>
        </w:tc>
        <w:tc>
          <w:tcPr>
            <w:tcW w:w="2530" w:type="dxa"/>
          </w:tcPr>
          <w:p w14:paraId="00BBB84E" w14:textId="77777777" w:rsidR="00CB1379" w:rsidRPr="00CC2D4A" w:rsidRDefault="00CB1379" w:rsidP="00E175F1">
            <w:pPr>
              <w:pStyle w:val="NoSpacing"/>
              <w:jc w:val="center"/>
              <w:rPr>
                <w:rFonts w:ascii="Arial" w:hAnsi="Arial" w:cs="Arial"/>
                <w:color w:val="000000" w:themeColor="text1"/>
                <w:spacing w:val="-3"/>
                <w:sz w:val="24"/>
                <w:szCs w:val="24"/>
              </w:rPr>
            </w:pPr>
          </w:p>
        </w:tc>
        <w:tc>
          <w:tcPr>
            <w:tcW w:w="1346" w:type="dxa"/>
          </w:tcPr>
          <w:p w14:paraId="3C9A43D4" w14:textId="77777777" w:rsidR="00CB1379" w:rsidRPr="00CC2D4A" w:rsidRDefault="00CB1379" w:rsidP="00E175F1">
            <w:pPr>
              <w:tabs>
                <w:tab w:val="left" w:pos="-720"/>
              </w:tabs>
              <w:suppressAutoHyphens/>
              <w:jc w:val="both"/>
              <w:rPr>
                <w:rFonts w:ascii="Arial" w:hAnsi="Arial" w:cs="Arial"/>
                <w:color w:val="000000" w:themeColor="text1"/>
                <w:spacing w:val="-3"/>
                <w:szCs w:val="24"/>
              </w:rPr>
            </w:pPr>
          </w:p>
        </w:tc>
      </w:tr>
      <w:tr w:rsidR="00CC2D4A" w:rsidRPr="00CC2D4A" w14:paraId="225BC76A" w14:textId="77777777" w:rsidTr="000C6EAB">
        <w:tc>
          <w:tcPr>
            <w:tcW w:w="628" w:type="dxa"/>
          </w:tcPr>
          <w:p w14:paraId="10B460F4" w14:textId="77777777" w:rsidR="00CB1379" w:rsidRPr="00CC2D4A" w:rsidRDefault="00E9650C"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19</w:t>
            </w:r>
            <w:r w:rsidR="00CB1379" w:rsidRPr="00CC2D4A">
              <w:rPr>
                <w:rFonts w:ascii="Arial" w:hAnsi="Arial" w:cs="Arial"/>
                <w:color w:val="000000" w:themeColor="text1"/>
                <w:sz w:val="24"/>
                <w:szCs w:val="24"/>
              </w:rPr>
              <w:t>.</w:t>
            </w:r>
          </w:p>
        </w:tc>
        <w:tc>
          <w:tcPr>
            <w:tcW w:w="7098" w:type="dxa"/>
            <w:gridSpan w:val="2"/>
          </w:tcPr>
          <w:p w14:paraId="72F83892"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Motorcycles, bicycles, tricycles repair shops having an area of</w:t>
            </w:r>
          </w:p>
        </w:tc>
        <w:tc>
          <w:tcPr>
            <w:tcW w:w="1346" w:type="dxa"/>
          </w:tcPr>
          <w:p w14:paraId="379F2144" w14:textId="77777777" w:rsidR="00CB1379" w:rsidRDefault="00CB1379" w:rsidP="00E175F1">
            <w:pPr>
              <w:tabs>
                <w:tab w:val="left" w:pos="-720"/>
              </w:tabs>
              <w:suppressAutoHyphens/>
              <w:jc w:val="both"/>
              <w:rPr>
                <w:rFonts w:ascii="Arial" w:hAnsi="Arial" w:cs="Arial"/>
                <w:color w:val="000000" w:themeColor="text1"/>
                <w:spacing w:val="-3"/>
                <w:szCs w:val="24"/>
              </w:rPr>
            </w:pPr>
          </w:p>
          <w:p w14:paraId="6ECBFAA7" w14:textId="77777777" w:rsidR="000C6EAB" w:rsidRPr="00CC2D4A" w:rsidRDefault="000C6EAB" w:rsidP="00E175F1">
            <w:pPr>
              <w:tabs>
                <w:tab w:val="left" w:pos="-720"/>
              </w:tabs>
              <w:suppressAutoHyphens/>
              <w:jc w:val="both"/>
              <w:rPr>
                <w:rFonts w:ascii="Arial" w:hAnsi="Arial" w:cs="Arial"/>
                <w:color w:val="000000" w:themeColor="text1"/>
                <w:spacing w:val="-3"/>
                <w:szCs w:val="24"/>
              </w:rPr>
            </w:pPr>
          </w:p>
        </w:tc>
      </w:tr>
      <w:tr w:rsidR="00CC2D4A" w:rsidRPr="00CC2D4A" w14:paraId="4E6848FE" w14:textId="77777777" w:rsidTr="000C6EAB">
        <w:tc>
          <w:tcPr>
            <w:tcW w:w="628" w:type="dxa"/>
          </w:tcPr>
          <w:p w14:paraId="35FDF2F8"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6A5ED62E"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150 sq. m or less</w:t>
            </w:r>
          </w:p>
        </w:tc>
        <w:tc>
          <w:tcPr>
            <w:tcW w:w="2530" w:type="dxa"/>
          </w:tcPr>
          <w:p w14:paraId="534B847E"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1326B130" w14:textId="3A7442B5" w:rsidR="00CB1379" w:rsidRPr="00463775" w:rsidRDefault="00E9650C"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2</w:t>
            </w:r>
            <w:r w:rsidR="00463775" w:rsidRPr="00463775">
              <w:rPr>
                <w:rFonts w:ascii="Arial" w:hAnsi="Arial" w:cs="Arial"/>
                <w:color w:val="EE0000"/>
                <w:spacing w:val="-3"/>
                <w:szCs w:val="24"/>
              </w:rPr>
              <w:t>6</w:t>
            </w:r>
            <w:r w:rsidRPr="00463775">
              <w:rPr>
                <w:rFonts w:ascii="Arial" w:hAnsi="Arial" w:cs="Arial"/>
                <w:color w:val="EE0000"/>
                <w:spacing w:val="-3"/>
                <w:szCs w:val="24"/>
              </w:rPr>
              <w:t>0.00</w:t>
            </w:r>
          </w:p>
        </w:tc>
      </w:tr>
      <w:tr w:rsidR="00CC2D4A" w:rsidRPr="00CC2D4A" w14:paraId="6A8E81D2" w14:textId="77777777" w:rsidTr="000C6EAB">
        <w:tc>
          <w:tcPr>
            <w:tcW w:w="628" w:type="dxa"/>
          </w:tcPr>
          <w:p w14:paraId="11C507DA"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4ECAE5ED"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151 to 300 sq. m</w:t>
            </w:r>
          </w:p>
        </w:tc>
        <w:tc>
          <w:tcPr>
            <w:tcW w:w="2530" w:type="dxa"/>
          </w:tcPr>
          <w:p w14:paraId="58E3839F"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2B3D5264" w14:textId="5F11265B" w:rsidR="00CB1379" w:rsidRPr="00463775" w:rsidRDefault="00E9650C"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3</w:t>
            </w:r>
            <w:r w:rsidR="00463775" w:rsidRPr="00463775">
              <w:rPr>
                <w:rFonts w:ascii="Arial" w:hAnsi="Arial" w:cs="Arial"/>
                <w:color w:val="EE0000"/>
                <w:spacing w:val="-3"/>
                <w:szCs w:val="24"/>
              </w:rPr>
              <w:t>9</w:t>
            </w:r>
            <w:r w:rsidRPr="00463775">
              <w:rPr>
                <w:rFonts w:ascii="Arial" w:hAnsi="Arial" w:cs="Arial"/>
                <w:color w:val="EE0000"/>
                <w:spacing w:val="-3"/>
                <w:szCs w:val="24"/>
              </w:rPr>
              <w:t>0.00</w:t>
            </w:r>
          </w:p>
        </w:tc>
      </w:tr>
      <w:tr w:rsidR="00CC2D4A" w:rsidRPr="00CC2D4A" w14:paraId="7F77F7B4" w14:textId="77777777" w:rsidTr="000C6EAB">
        <w:tc>
          <w:tcPr>
            <w:tcW w:w="628" w:type="dxa"/>
          </w:tcPr>
          <w:p w14:paraId="781737AB"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2DBF87EB"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More than 300 sq. m.</w:t>
            </w:r>
          </w:p>
        </w:tc>
        <w:tc>
          <w:tcPr>
            <w:tcW w:w="2530" w:type="dxa"/>
          </w:tcPr>
          <w:p w14:paraId="27CE1252" w14:textId="77777777" w:rsidR="00CB1379" w:rsidRPr="00CC2D4A" w:rsidRDefault="00CB1379" w:rsidP="00E175F1">
            <w:pPr>
              <w:pStyle w:val="NoSpacing"/>
              <w:jc w:val="center"/>
              <w:rPr>
                <w:rFonts w:ascii="Arial" w:hAnsi="Arial" w:cs="Arial"/>
                <w:color w:val="000000" w:themeColor="text1"/>
                <w:spacing w:val="-3"/>
                <w:sz w:val="24"/>
                <w:szCs w:val="24"/>
              </w:rPr>
            </w:pPr>
            <w:r w:rsidRPr="00CC2D4A">
              <w:rPr>
                <w:rFonts w:ascii="Arial" w:hAnsi="Arial" w:cs="Arial"/>
                <w:color w:val="000000" w:themeColor="text1"/>
                <w:spacing w:val="-3"/>
                <w:szCs w:val="24"/>
              </w:rPr>
              <w:t>-</w:t>
            </w:r>
          </w:p>
        </w:tc>
        <w:tc>
          <w:tcPr>
            <w:tcW w:w="1346" w:type="dxa"/>
          </w:tcPr>
          <w:p w14:paraId="27A1A65D" w14:textId="31FB4ACC" w:rsidR="00CB1379" w:rsidRPr="00463775" w:rsidRDefault="00463775"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585</w:t>
            </w:r>
            <w:r w:rsidR="00CB1379" w:rsidRPr="00463775">
              <w:rPr>
                <w:rFonts w:ascii="Arial" w:hAnsi="Arial" w:cs="Arial"/>
                <w:color w:val="EE0000"/>
                <w:spacing w:val="-3"/>
                <w:szCs w:val="24"/>
              </w:rPr>
              <w:t>.00</w:t>
            </w:r>
          </w:p>
        </w:tc>
      </w:tr>
      <w:tr w:rsidR="00CC2D4A" w:rsidRPr="00CC2D4A" w14:paraId="27579513" w14:textId="77777777" w:rsidTr="000C6EAB">
        <w:tc>
          <w:tcPr>
            <w:tcW w:w="628" w:type="dxa"/>
          </w:tcPr>
          <w:p w14:paraId="38669DE4"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53C40413" w14:textId="77777777" w:rsidR="00CB1379" w:rsidRDefault="00CB1379" w:rsidP="00E175F1">
            <w:pPr>
              <w:pStyle w:val="NoSpacing"/>
              <w:rPr>
                <w:rFonts w:ascii="Arial" w:hAnsi="Arial" w:cs="Arial"/>
                <w:color w:val="000000" w:themeColor="text1"/>
                <w:sz w:val="24"/>
                <w:szCs w:val="24"/>
              </w:rPr>
            </w:pPr>
          </w:p>
          <w:p w14:paraId="21DD3B59" w14:textId="77777777" w:rsidR="000C6EAB" w:rsidRPr="00CC2D4A" w:rsidRDefault="000C6EAB" w:rsidP="00E175F1">
            <w:pPr>
              <w:pStyle w:val="NoSpacing"/>
              <w:rPr>
                <w:rFonts w:ascii="Arial" w:hAnsi="Arial" w:cs="Arial"/>
                <w:color w:val="000000" w:themeColor="text1"/>
                <w:sz w:val="24"/>
                <w:szCs w:val="24"/>
              </w:rPr>
            </w:pPr>
          </w:p>
        </w:tc>
        <w:tc>
          <w:tcPr>
            <w:tcW w:w="2530" w:type="dxa"/>
          </w:tcPr>
          <w:p w14:paraId="3F3A9522" w14:textId="77777777" w:rsidR="00CB1379" w:rsidRPr="00CC2D4A" w:rsidRDefault="00CB1379" w:rsidP="00E175F1">
            <w:pPr>
              <w:pStyle w:val="NoSpacing"/>
              <w:jc w:val="center"/>
              <w:rPr>
                <w:rFonts w:ascii="Arial" w:hAnsi="Arial" w:cs="Arial"/>
                <w:color w:val="000000" w:themeColor="text1"/>
                <w:spacing w:val="-3"/>
                <w:sz w:val="24"/>
                <w:szCs w:val="24"/>
              </w:rPr>
            </w:pPr>
          </w:p>
        </w:tc>
        <w:tc>
          <w:tcPr>
            <w:tcW w:w="1346" w:type="dxa"/>
          </w:tcPr>
          <w:p w14:paraId="4577FDFC" w14:textId="77777777" w:rsidR="00CB1379" w:rsidRPr="00CC2D4A" w:rsidRDefault="00CB1379" w:rsidP="00E175F1">
            <w:pPr>
              <w:tabs>
                <w:tab w:val="left" w:pos="-720"/>
              </w:tabs>
              <w:suppressAutoHyphens/>
              <w:jc w:val="both"/>
              <w:rPr>
                <w:rFonts w:ascii="Arial" w:hAnsi="Arial" w:cs="Arial"/>
                <w:color w:val="000000" w:themeColor="text1"/>
                <w:spacing w:val="-3"/>
                <w:szCs w:val="24"/>
              </w:rPr>
            </w:pPr>
          </w:p>
        </w:tc>
      </w:tr>
      <w:tr w:rsidR="00CC2D4A" w:rsidRPr="00CC2D4A" w14:paraId="78A94C51" w14:textId="77777777" w:rsidTr="000C6EAB">
        <w:tc>
          <w:tcPr>
            <w:tcW w:w="628" w:type="dxa"/>
          </w:tcPr>
          <w:p w14:paraId="65FEBC49" w14:textId="77777777" w:rsidR="00CB1379" w:rsidRPr="00CC2D4A" w:rsidRDefault="00E9650C"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20</w:t>
            </w:r>
            <w:r w:rsidR="00CB1379" w:rsidRPr="00CC2D4A">
              <w:rPr>
                <w:rFonts w:ascii="Arial" w:hAnsi="Arial" w:cs="Arial"/>
                <w:color w:val="000000" w:themeColor="text1"/>
                <w:sz w:val="24"/>
                <w:szCs w:val="24"/>
              </w:rPr>
              <w:t>.</w:t>
            </w:r>
          </w:p>
        </w:tc>
        <w:tc>
          <w:tcPr>
            <w:tcW w:w="7098" w:type="dxa"/>
            <w:gridSpan w:val="2"/>
          </w:tcPr>
          <w:p w14:paraId="788A3A2C" w14:textId="77777777" w:rsidR="00CB1379"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Shops repairing shoes and other footwear having an area of:</w:t>
            </w:r>
          </w:p>
          <w:p w14:paraId="69E69B46" w14:textId="77777777" w:rsidR="000C6EAB" w:rsidRPr="00CC2D4A" w:rsidRDefault="000C6EAB" w:rsidP="00E175F1">
            <w:pPr>
              <w:pStyle w:val="NoSpacing"/>
              <w:rPr>
                <w:rFonts w:ascii="Arial" w:hAnsi="Arial" w:cs="Arial"/>
                <w:color w:val="000000" w:themeColor="text1"/>
                <w:spacing w:val="-3"/>
                <w:sz w:val="24"/>
                <w:szCs w:val="24"/>
              </w:rPr>
            </w:pPr>
          </w:p>
        </w:tc>
        <w:tc>
          <w:tcPr>
            <w:tcW w:w="1346" w:type="dxa"/>
          </w:tcPr>
          <w:p w14:paraId="4EDFBED8" w14:textId="77777777" w:rsidR="00CB1379" w:rsidRPr="00CC2D4A" w:rsidRDefault="00CB1379" w:rsidP="00E175F1">
            <w:pPr>
              <w:tabs>
                <w:tab w:val="left" w:pos="-720"/>
              </w:tabs>
              <w:suppressAutoHyphens/>
              <w:jc w:val="both"/>
              <w:rPr>
                <w:rFonts w:ascii="Arial" w:hAnsi="Arial" w:cs="Arial"/>
                <w:color w:val="000000" w:themeColor="text1"/>
                <w:spacing w:val="-3"/>
                <w:szCs w:val="24"/>
              </w:rPr>
            </w:pPr>
          </w:p>
        </w:tc>
      </w:tr>
      <w:tr w:rsidR="00CC2D4A" w:rsidRPr="00CC2D4A" w14:paraId="2A7DD7DA" w14:textId="77777777" w:rsidTr="000C6EAB">
        <w:tc>
          <w:tcPr>
            <w:tcW w:w="628" w:type="dxa"/>
          </w:tcPr>
          <w:p w14:paraId="11E1B631"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1B172588"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100 sq. m or less</w:t>
            </w:r>
          </w:p>
        </w:tc>
        <w:tc>
          <w:tcPr>
            <w:tcW w:w="2530" w:type="dxa"/>
          </w:tcPr>
          <w:p w14:paraId="6207A0EE"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59B5B216" w14:textId="064E45D4" w:rsidR="00CB1379" w:rsidRPr="00463775" w:rsidRDefault="00E9650C"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1</w:t>
            </w:r>
            <w:r w:rsidR="00463775" w:rsidRPr="00463775">
              <w:rPr>
                <w:rFonts w:ascii="Arial" w:hAnsi="Arial" w:cs="Arial"/>
                <w:color w:val="EE0000"/>
                <w:spacing w:val="-3"/>
                <w:szCs w:val="24"/>
              </w:rPr>
              <w:t>95</w:t>
            </w:r>
            <w:r w:rsidRPr="00463775">
              <w:rPr>
                <w:rFonts w:ascii="Arial" w:hAnsi="Arial" w:cs="Arial"/>
                <w:color w:val="EE0000"/>
                <w:spacing w:val="-3"/>
                <w:szCs w:val="24"/>
              </w:rPr>
              <w:t>.00</w:t>
            </w:r>
          </w:p>
        </w:tc>
      </w:tr>
      <w:tr w:rsidR="00CC2D4A" w:rsidRPr="00CC2D4A" w14:paraId="32F9C030" w14:textId="77777777" w:rsidTr="000C6EAB">
        <w:tc>
          <w:tcPr>
            <w:tcW w:w="628" w:type="dxa"/>
          </w:tcPr>
          <w:p w14:paraId="38CE8237"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65663E69"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100 to 200 sq. m</w:t>
            </w:r>
          </w:p>
        </w:tc>
        <w:tc>
          <w:tcPr>
            <w:tcW w:w="2530" w:type="dxa"/>
          </w:tcPr>
          <w:p w14:paraId="1E753875"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1203B314" w14:textId="4CA48B20" w:rsidR="00CB1379" w:rsidRPr="00463775" w:rsidRDefault="00E9650C"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2</w:t>
            </w:r>
            <w:r w:rsidR="00463775" w:rsidRPr="00463775">
              <w:rPr>
                <w:rFonts w:ascii="Arial" w:hAnsi="Arial" w:cs="Arial"/>
                <w:color w:val="EE0000"/>
                <w:spacing w:val="-3"/>
                <w:szCs w:val="24"/>
              </w:rPr>
              <w:t>6</w:t>
            </w:r>
            <w:r w:rsidRPr="00463775">
              <w:rPr>
                <w:rFonts w:ascii="Arial" w:hAnsi="Arial" w:cs="Arial"/>
                <w:color w:val="EE0000"/>
                <w:spacing w:val="-3"/>
                <w:szCs w:val="24"/>
              </w:rPr>
              <w:t>0.00</w:t>
            </w:r>
          </w:p>
        </w:tc>
      </w:tr>
      <w:tr w:rsidR="00CC2D4A" w:rsidRPr="00CC2D4A" w14:paraId="4272EBDB" w14:textId="77777777" w:rsidTr="000C6EAB">
        <w:tc>
          <w:tcPr>
            <w:tcW w:w="628" w:type="dxa"/>
          </w:tcPr>
          <w:p w14:paraId="324EB493"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10723BA7"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More than 200 sq. m.</w:t>
            </w:r>
          </w:p>
        </w:tc>
        <w:tc>
          <w:tcPr>
            <w:tcW w:w="2530" w:type="dxa"/>
          </w:tcPr>
          <w:p w14:paraId="09673DC1" w14:textId="77777777" w:rsidR="00CB1379" w:rsidRPr="00CC2D4A" w:rsidRDefault="00CB1379" w:rsidP="00E175F1">
            <w:pPr>
              <w:pStyle w:val="NoSpacing"/>
              <w:jc w:val="center"/>
              <w:rPr>
                <w:rFonts w:ascii="Arial" w:hAnsi="Arial" w:cs="Arial"/>
                <w:color w:val="000000" w:themeColor="text1"/>
                <w:spacing w:val="-3"/>
                <w:sz w:val="24"/>
                <w:szCs w:val="24"/>
              </w:rPr>
            </w:pPr>
            <w:r w:rsidRPr="00CC2D4A">
              <w:rPr>
                <w:rFonts w:ascii="Arial" w:hAnsi="Arial" w:cs="Arial"/>
                <w:color w:val="000000" w:themeColor="text1"/>
                <w:spacing w:val="-3"/>
                <w:szCs w:val="24"/>
              </w:rPr>
              <w:t>-</w:t>
            </w:r>
          </w:p>
        </w:tc>
        <w:tc>
          <w:tcPr>
            <w:tcW w:w="1346" w:type="dxa"/>
          </w:tcPr>
          <w:p w14:paraId="58B8BE8C" w14:textId="4911BD9A" w:rsidR="00CB1379" w:rsidRPr="00463775" w:rsidRDefault="00463775"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325</w:t>
            </w:r>
            <w:r w:rsidR="00CB1379" w:rsidRPr="00463775">
              <w:rPr>
                <w:rFonts w:ascii="Arial" w:hAnsi="Arial" w:cs="Arial"/>
                <w:color w:val="EE0000"/>
                <w:spacing w:val="-3"/>
                <w:szCs w:val="24"/>
              </w:rPr>
              <w:t>.00</w:t>
            </w:r>
          </w:p>
        </w:tc>
      </w:tr>
      <w:tr w:rsidR="00CC2D4A" w:rsidRPr="00CC2D4A" w14:paraId="166FBA4C" w14:textId="77777777" w:rsidTr="000C6EAB">
        <w:tc>
          <w:tcPr>
            <w:tcW w:w="628" w:type="dxa"/>
          </w:tcPr>
          <w:p w14:paraId="4DCF1915"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1D022362" w14:textId="77777777" w:rsidR="00CB1379" w:rsidRPr="00CC2D4A" w:rsidRDefault="00CB1379" w:rsidP="00E175F1">
            <w:pPr>
              <w:pStyle w:val="NoSpacing"/>
              <w:rPr>
                <w:rFonts w:ascii="Arial" w:hAnsi="Arial" w:cs="Arial"/>
                <w:color w:val="000000" w:themeColor="text1"/>
                <w:sz w:val="24"/>
                <w:szCs w:val="24"/>
              </w:rPr>
            </w:pPr>
          </w:p>
        </w:tc>
        <w:tc>
          <w:tcPr>
            <w:tcW w:w="2530" w:type="dxa"/>
          </w:tcPr>
          <w:p w14:paraId="76141787" w14:textId="77777777" w:rsidR="00CB1379" w:rsidRPr="00CC2D4A" w:rsidRDefault="00CB1379" w:rsidP="00E175F1">
            <w:pPr>
              <w:pStyle w:val="NoSpacing"/>
              <w:jc w:val="center"/>
              <w:rPr>
                <w:rFonts w:ascii="Arial" w:hAnsi="Arial" w:cs="Arial"/>
                <w:color w:val="000000" w:themeColor="text1"/>
                <w:spacing w:val="-3"/>
                <w:sz w:val="24"/>
                <w:szCs w:val="24"/>
              </w:rPr>
            </w:pPr>
          </w:p>
        </w:tc>
        <w:tc>
          <w:tcPr>
            <w:tcW w:w="1346" w:type="dxa"/>
          </w:tcPr>
          <w:p w14:paraId="7BD78755" w14:textId="77777777" w:rsidR="00CB1379" w:rsidRPr="00463775" w:rsidRDefault="00CB1379" w:rsidP="00E175F1">
            <w:pPr>
              <w:tabs>
                <w:tab w:val="left" w:pos="-720"/>
              </w:tabs>
              <w:suppressAutoHyphens/>
              <w:jc w:val="both"/>
              <w:rPr>
                <w:rFonts w:ascii="Arial" w:hAnsi="Arial" w:cs="Arial"/>
                <w:color w:val="EE0000"/>
                <w:spacing w:val="-3"/>
                <w:szCs w:val="24"/>
              </w:rPr>
            </w:pPr>
          </w:p>
        </w:tc>
      </w:tr>
      <w:tr w:rsidR="00CC2D4A" w:rsidRPr="00CC2D4A" w14:paraId="0A2E5D09" w14:textId="77777777" w:rsidTr="000C6EAB">
        <w:tc>
          <w:tcPr>
            <w:tcW w:w="628" w:type="dxa"/>
          </w:tcPr>
          <w:p w14:paraId="574AB72C" w14:textId="77777777" w:rsidR="00CB1379" w:rsidRPr="00CC2D4A" w:rsidRDefault="00E9650C"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21</w:t>
            </w:r>
            <w:r w:rsidR="00CB1379" w:rsidRPr="00CC2D4A">
              <w:rPr>
                <w:rFonts w:ascii="Arial" w:hAnsi="Arial" w:cs="Arial"/>
                <w:color w:val="000000" w:themeColor="text1"/>
                <w:sz w:val="24"/>
                <w:szCs w:val="24"/>
              </w:rPr>
              <w:t>.</w:t>
            </w:r>
          </w:p>
        </w:tc>
        <w:tc>
          <w:tcPr>
            <w:tcW w:w="4568" w:type="dxa"/>
          </w:tcPr>
          <w:p w14:paraId="6861EA59"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Shops repairing office equipment, radios, stereophonic and similar apparatus and machines</w:t>
            </w:r>
          </w:p>
        </w:tc>
        <w:tc>
          <w:tcPr>
            <w:tcW w:w="2530" w:type="dxa"/>
          </w:tcPr>
          <w:p w14:paraId="0F685098" w14:textId="77777777" w:rsidR="00CB1379" w:rsidRPr="00CC2D4A" w:rsidRDefault="00CB1379" w:rsidP="00E175F1">
            <w:pPr>
              <w:pStyle w:val="NoSpacing"/>
              <w:jc w:val="center"/>
              <w:rPr>
                <w:rFonts w:ascii="Arial" w:hAnsi="Arial" w:cs="Arial"/>
                <w:color w:val="000000" w:themeColor="text1"/>
                <w:spacing w:val="-3"/>
                <w:sz w:val="24"/>
                <w:szCs w:val="24"/>
              </w:rPr>
            </w:pPr>
            <w:r w:rsidRPr="00CC2D4A">
              <w:rPr>
                <w:rFonts w:ascii="Arial" w:hAnsi="Arial" w:cs="Arial"/>
                <w:color w:val="000000" w:themeColor="text1"/>
                <w:spacing w:val="-3"/>
                <w:sz w:val="24"/>
                <w:szCs w:val="24"/>
              </w:rPr>
              <w:t>-</w:t>
            </w:r>
          </w:p>
        </w:tc>
        <w:tc>
          <w:tcPr>
            <w:tcW w:w="1346" w:type="dxa"/>
          </w:tcPr>
          <w:p w14:paraId="2FE89F27" w14:textId="3B73248D" w:rsidR="00CB1379" w:rsidRPr="00463775" w:rsidRDefault="00E9650C"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1</w:t>
            </w:r>
            <w:r w:rsidR="00463775" w:rsidRPr="00463775">
              <w:rPr>
                <w:rFonts w:ascii="Arial" w:hAnsi="Arial" w:cs="Arial"/>
                <w:color w:val="EE0000"/>
                <w:spacing w:val="-3"/>
                <w:szCs w:val="24"/>
              </w:rPr>
              <w:t>95</w:t>
            </w:r>
            <w:r w:rsidRPr="00463775">
              <w:rPr>
                <w:rFonts w:ascii="Arial" w:hAnsi="Arial" w:cs="Arial"/>
                <w:color w:val="EE0000"/>
                <w:spacing w:val="-3"/>
                <w:szCs w:val="24"/>
              </w:rPr>
              <w:t>.00</w:t>
            </w:r>
          </w:p>
        </w:tc>
      </w:tr>
      <w:tr w:rsidR="00CC2D4A" w:rsidRPr="00CC2D4A" w14:paraId="71D41DCB" w14:textId="77777777" w:rsidTr="000C6EAB">
        <w:tc>
          <w:tcPr>
            <w:tcW w:w="628" w:type="dxa"/>
          </w:tcPr>
          <w:p w14:paraId="2FB3C8C9" w14:textId="77777777" w:rsidR="00E9650C" w:rsidRPr="00CC2D4A" w:rsidRDefault="00E9650C" w:rsidP="00E175F1">
            <w:pPr>
              <w:pStyle w:val="NoSpacing"/>
              <w:rPr>
                <w:rFonts w:ascii="Arial" w:hAnsi="Arial" w:cs="Arial"/>
                <w:color w:val="000000" w:themeColor="text1"/>
                <w:sz w:val="24"/>
                <w:szCs w:val="24"/>
              </w:rPr>
            </w:pPr>
          </w:p>
        </w:tc>
        <w:tc>
          <w:tcPr>
            <w:tcW w:w="4568" w:type="dxa"/>
          </w:tcPr>
          <w:p w14:paraId="1F2A886F" w14:textId="77777777" w:rsidR="00E9650C" w:rsidRPr="00CC2D4A" w:rsidRDefault="00E9650C" w:rsidP="00E175F1">
            <w:pPr>
              <w:pStyle w:val="NoSpacing"/>
              <w:rPr>
                <w:rFonts w:ascii="Arial" w:hAnsi="Arial" w:cs="Arial"/>
                <w:color w:val="000000" w:themeColor="text1"/>
                <w:sz w:val="24"/>
                <w:szCs w:val="24"/>
              </w:rPr>
            </w:pPr>
          </w:p>
        </w:tc>
        <w:tc>
          <w:tcPr>
            <w:tcW w:w="2530" w:type="dxa"/>
          </w:tcPr>
          <w:p w14:paraId="3DC0D3C1" w14:textId="77777777" w:rsidR="00E9650C" w:rsidRPr="00CC2D4A" w:rsidRDefault="00E9650C" w:rsidP="00E175F1">
            <w:pPr>
              <w:pStyle w:val="NoSpacing"/>
              <w:jc w:val="center"/>
              <w:rPr>
                <w:rFonts w:ascii="Arial" w:hAnsi="Arial" w:cs="Arial"/>
                <w:color w:val="000000" w:themeColor="text1"/>
                <w:spacing w:val="-3"/>
                <w:sz w:val="24"/>
                <w:szCs w:val="24"/>
              </w:rPr>
            </w:pPr>
          </w:p>
        </w:tc>
        <w:tc>
          <w:tcPr>
            <w:tcW w:w="1346" w:type="dxa"/>
          </w:tcPr>
          <w:p w14:paraId="29886D41" w14:textId="77777777" w:rsidR="00E9650C" w:rsidRPr="00463775" w:rsidRDefault="00E9650C" w:rsidP="00E175F1">
            <w:pPr>
              <w:tabs>
                <w:tab w:val="left" w:pos="-720"/>
              </w:tabs>
              <w:suppressAutoHyphens/>
              <w:jc w:val="right"/>
              <w:rPr>
                <w:rFonts w:ascii="Arial" w:hAnsi="Arial" w:cs="Arial"/>
                <w:color w:val="EE0000"/>
                <w:spacing w:val="-3"/>
                <w:szCs w:val="24"/>
              </w:rPr>
            </w:pPr>
          </w:p>
        </w:tc>
      </w:tr>
      <w:tr w:rsidR="00CC2D4A" w:rsidRPr="00CC2D4A" w14:paraId="7B55A6C8" w14:textId="77777777" w:rsidTr="000C6EAB">
        <w:tc>
          <w:tcPr>
            <w:tcW w:w="628" w:type="dxa"/>
          </w:tcPr>
          <w:p w14:paraId="7187E403" w14:textId="77777777" w:rsidR="00CB1379" w:rsidRPr="00CC2D4A" w:rsidRDefault="00E9650C"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22</w:t>
            </w:r>
            <w:r w:rsidR="00CB1379" w:rsidRPr="00CC2D4A">
              <w:rPr>
                <w:rFonts w:ascii="Arial" w:hAnsi="Arial" w:cs="Arial"/>
                <w:color w:val="000000" w:themeColor="text1"/>
                <w:sz w:val="24"/>
                <w:szCs w:val="24"/>
              </w:rPr>
              <w:t>.</w:t>
            </w:r>
          </w:p>
        </w:tc>
        <w:tc>
          <w:tcPr>
            <w:tcW w:w="4568" w:type="dxa"/>
          </w:tcPr>
          <w:p w14:paraId="05433D41"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Shops repairing pianos, auto pianos, pipe organs and other similar apparatus instruments</w:t>
            </w:r>
          </w:p>
        </w:tc>
        <w:tc>
          <w:tcPr>
            <w:tcW w:w="2530" w:type="dxa"/>
          </w:tcPr>
          <w:p w14:paraId="7F91AB52" w14:textId="77777777" w:rsidR="00CB1379" w:rsidRPr="00CC2D4A" w:rsidRDefault="00CB1379" w:rsidP="00E175F1">
            <w:pPr>
              <w:pStyle w:val="NoSpacing"/>
              <w:jc w:val="center"/>
              <w:rPr>
                <w:rFonts w:ascii="Arial" w:hAnsi="Arial" w:cs="Arial"/>
                <w:color w:val="000000" w:themeColor="text1"/>
                <w:spacing w:val="-3"/>
                <w:sz w:val="24"/>
                <w:szCs w:val="24"/>
              </w:rPr>
            </w:pPr>
            <w:r w:rsidRPr="00CC2D4A">
              <w:rPr>
                <w:rFonts w:ascii="Arial" w:hAnsi="Arial" w:cs="Arial"/>
                <w:color w:val="000000" w:themeColor="text1"/>
                <w:spacing w:val="-3"/>
                <w:sz w:val="24"/>
                <w:szCs w:val="24"/>
              </w:rPr>
              <w:t>-</w:t>
            </w:r>
          </w:p>
        </w:tc>
        <w:tc>
          <w:tcPr>
            <w:tcW w:w="1346" w:type="dxa"/>
          </w:tcPr>
          <w:p w14:paraId="12665849" w14:textId="50ACC477" w:rsidR="00CB1379" w:rsidRPr="00463775" w:rsidRDefault="00E9650C"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1</w:t>
            </w:r>
            <w:r w:rsidR="00463775" w:rsidRPr="00463775">
              <w:rPr>
                <w:rFonts w:ascii="Arial" w:hAnsi="Arial" w:cs="Arial"/>
                <w:color w:val="EE0000"/>
                <w:spacing w:val="-3"/>
                <w:szCs w:val="24"/>
              </w:rPr>
              <w:t>95</w:t>
            </w:r>
            <w:r w:rsidRPr="00463775">
              <w:rPr>
                <w:rFonts w:ascii="Arial" w:hAnsi="Arial" w:cs="Arial"/>
                <w:color w:val="EE0000"/>
                <w:spacing w:val="-3"/>
                <w:szCs w:val="24"/>
              </w:rPr>
              <w:t>.00</w:t>
            </w:r>
          </w:p>
        </w:tc>
      </w:tr>
      <w:tr w:rsidR="00CC2D4A" w:rsidRPr="00CC2D4A" w14:paraId="709CE703" w14:textId="77777777" w:rsidTr="000C6EAB">
        <w:tc>
          <w:tcPr>
            <w:tcW w:w="628" w:type="dxa"/>
          </w:tcPr>
          <w:p w14:paraId="1FEC44B0" w14:textId="77777777" w:rsidR="00E9650C" w:rsidRPr="00CC2D4A" w:rsidRDefault="00E9650C" w:rsidP="00E175F1">
            <w:pPr>
              <w:pStyle w:val="NoSpacing"/>
              <w:rPr>
                <w:rFonts w:ascii="Arial" w:hAnsi="Arial" w:cs="Arial"/>
                <w:color w:val="000000" w:themeColor="text1"/>
                <w:sz w:val="24"/>
                <w:szCs w:val="24"/>
              </w:rPr>
            </w:pPr>
          </w:p>
        </w:tc>
        <w:tc>
          <w:tcPr>
            <w:tcW w:w="4568" w:type="dxa"/>
          </w:tcPr>
          <w:p w14:paraId="4613DB7E" w14:textId="77777777" w:rsidR="00E9650C" w:rsidRPr="00CC2D4A" w:rsidRDefault="00E9650C" w:rsidP="00E175F1">
            <w:pPr>
              <w:pStyle w:val="NoSpacing"/>
              <w:rPr>
                <w:rFonts w:ascii="Arial" w:hAnsi="Arial" w:cs="Arial"/>
                <w:color w:val="000000" w:themeColor="text1"/>
                <w:sz w:val="24"/>
                <w:szCs w:val="24"/>
              </w:rPr>
            </w:pPr>
          </w:p>
        </w:tc>
        <w:tc>
          <w:tcPr>
            <w:tcW w:w="2530" w:type="dxa"/>
          </w:tcPr>
          <w:p w14:paraId="02D85C86" w14:textId="77777777" w:rsidR="00E9650C" w:rsidRPr="00CC2D4A" w:rsidRDefault="00E9650C" w:rsidP="00E175F1">
            <w:pPr>
              <w:pStyle w:val="NoSpacing"/>
              <w:jc w:val="center"/>
              <w:rPr>
                <w:rFonts w:ascii="Arial" w:hAnsi="Arial" w:cs="Arial"/>
                <w:color w:val="000000" w:themeColor="text1"/>
                <w:spacing w:val="-3"/>
                <w:sz w:val="24"/>
                <w:szCs w:val="24"/>
              </w:rPr>
            </w:pPr>
          </w:p>
        </w:tc>
        <w:tc>
          <w:tcPr>
            <w:tcW w:w="1346" w:type="dxa"/>
          </w:tcPr>
          <w:p w14:paraId="41623BCC" w14:textId="77777777" w:rsidR="00E9650C" w:rsidRPr="00CC2D4A" w:rsidRDefault="00E9650C" w:rsidP="00E175F1">
            <w:pPr>
              <w:tabs>
                <w:tab w:val="left" w:pos="-720"/>
              </w:tabs>
              <w:suppressAutoHyphens/>
              <w:jc w:val="right"/>
              <w:rPr>
                <w:rFonts w:ascii="Arial" w:hAnsi="Arial" w:cs="Arial"/>
                <w:color w:val="000000" w:themeColor="text1"/>
                <w:spacing w:val="-3"/>
                <w:szCs w:val="24"/>
              </w:rPr>
            </w:pPr>
          </w:p>
        </w:tc>
      </w:tr>
      <w:tr w:rsidR="00CC2D4A" w:rsidRPr="00CC2D4A" w14:paraId="49399DDC" w14:textId="77777777" w:rsidTr="000C6EAB">
        <w:tc>
          <w:tcPr>
            <w:tcW w:w="628" w:type="dxa"/>
          </w:tcPr>
          <w:p w14:paraId="4E575021" w14:textId="77777777" w:rsidR="00CB1379" w:rsidRPr="00CC2D4A" w:rsidRDefault="00E9650C"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23</w:t>
            </w:r>
            <w:r w:rsidR="00CB1379" w:rsidRPr="00CC2D4A">
              <w:rPr>
                <w:rFonts w:ascii="Arial" w:hAnsi="Arial" w:cs="Arial"/>
                <w:color w:val="000000" w:themeColor="text1"/>
                <w:sz w:val="24"/>
                <w:szCs w:val="24"/>
              </w:rPr>
              <w:t>.</w:t>
            </w:r>
          </w:p>
        </w:tc>
        <w:tc>
          <w:tcPr>
            <w:tcW w:w="7098" w:type="dxa"/>
            <w:gridSpan w:val="2"/>
          </w:tcPr>
          <w:p w14:paraId="06A9ED84" w14:textId="77777777" w:rsidR="00CB1379" w:rsidRPr="00CC2D4A" w:rsidRDefault="00CB1379" w:rsidP="00E175F1">
            <w:pPr>
              <w:pStyle w:val="NoSpacing"/>
              <w:jc w:val="both"/>
              <w:rPr>
                <w:rFonts w:ascii="Arial" w:hAnsi="Arial" w:cs="Arial"/>
                <w:color w:val="000000" w:themeColor="text1"/>
                <w:spacing w:val="-3"/>
                <w:sz w:val="24"/>
                <w:szCs w:val="24"/>
              </w:rPr>
            </w:pPr>
            <w:r w:rsidRPr="00CC2D4A">
              <w:rPr>
                <w:rFonts w:ascii="Arial" w:hAnsi="Arial" w:cs="Arial"/>
                <w:color w:val="000000" w:themeColor="text1"/>
                <w:sz w:val="24"/>
                <w:szCs w:val="24"/>
              </w:rPr>
              <w:t>Machine shops for repair and mechanical apparatuses and articles made of brass with:</w:t>
            </w:r>
          </w:p>
        </w:tc>
        <w:tc>
          <w:tcPr>
            <w:tcW w:w="1346" w:type="dxa"/>
          </w:tcPr>
          <w:p w14:paraId="4009872B" w14:textId="77777777" w:rsidR="00CB1379" w:rsidRDefault="00CB1379" w:rsidP="00E175F1">
            <w:pPr>
              <w:tabs>
                <w:tab w:val="left" w:pos="-720"/>
              </w:tabs>
              <w:suppressAutoHyphens/>
              <w:jc w:val="both"/>
              <w:rPr>
                <w:rFonts w:ascii="Arial" w:hAnsi="Arial" w:cs="Arial"/>
                <w:color w:val="000000" w:themeColor="text1"/>
                <w:spacing w:val="-3"/>
                <w:szCs w:val="24"/>
              </w:rPr>
            </w:pPr>
          </w:p>
          <w:p w14:paraId="48934886" w14:textId="77777777" w:rsidR="000C6EAB" w:rsidRDefault="000C6EAB" w:rsidP="00E175F1">
            <w:pPr>
              <w:tabs>
                <w:tab w:val="left" w:pos="-720"/>
              </w:tabs>
              <w:suppressAutoHyphens/>
              <w:jc w:val="both"/>
              <w:rPr>
                <w:rFonts w:ascii="Arial" w:hAnsi="Arial" w:cs="Arial"/>
                <w:color w:val="000000" w:themeColor="text1"/>
                <w:spacing w:val="-3"/>
                <w:szCs w:val="24"/>
              </w:rPr>
            </w:pPr>
          </w:p>
          <w:p w14:paraId="55521698" w14:textId="77777777" w:rsidR="000C6EAB" w:rsidRPr="00CC2D4A" w:rsidRDefault="000C6EAB" w:rsidP="00E175F1">
            <w:pPr>
              <w:tabs>
                <w:tab w:val="left" w:pos="-720"/>
              </w:tabs>
              <w:suppressAutoHyphens/>
              <w:jc w:val="both"/>
              <w:rPr>
                <w:rFonts w:ascii="Arial" w:hAnsi="Arial" w:cs="Arial"/>
                <w:color w:val="000000" w:themeColor="text1"/>
                <w:spacing w:val="-3"/>
                <w:szCs w:val="24"/>
              </w:rPr>
            </w:pPr>
          </w:p>
        </w:tc>
      </w:tr>
      <w:tr w:rsidR="00CC2D4A" w:rsidRPr="00CC2D4A" w14:paraId="5D510B63" w14:textId="77777777" w:rsidTr="000C6EAB">
        <w:tc>
          <w:tcPr>
            <w:tcW w:w="628" w:type="dxa"/>
          </w:tcPr>
          <w:p w14:paraId="4269D631"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714AE466"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 lathe</w:t>
            </w:r>
          </w:p>
        </w:tc>
        <w:tc>
          <w:tcPr>
            <w:tcW w:w="2530" w:type="dxa"/>
          </w:tcPr>
          <w:p w14:paraId="61290BA6" w14:textId="77777777" w:rsidR="00CB1379" w:rsidRPr="00CC2D4A" w:rsidRDefault="00CB1379" w:rsidP="00E175F1">
            <w:pPr>
              <w:pStyle w:val="NoSpacing"/>
              <w:jc w:val="center"/>
              <w:rPr>
                <w:rFonts w:ascii="Arial" w:hAnsi="Arial" w:cs="Arial"/>
                <w:color w:val="000000" w:themeColor="text1"/>
                <w:spacing w:val="-3"/>
                <w:sz w:val="24"/>
                <w:szCs w:val="24"/>
              </w:rPr>
            </w:pPr>
            <w:r w:rsidRPr="00CC2D4A">
              <w:rPr>
                <w:rFonts w:ascii="Arial" w:hAnsi="Arial" w:cs="Arial"/>
                <w:color w:val="000000" w:themeColor="text1"/>
                <w:spacing w:val="-3"/>
                <w:sz w:val="24"/>
                <w:szCs w:val="24"/>
              </w:rPr>
              <w:t>-</w:t>
            </w:r>
          </w:p>
        </w:tc>
        <w:tc>
          <w:tcPr>
            <w:tcW w:w="1346" w:type="dxa"/>
          </w:tcPr>
          <w:p w14:paraId="7EB0BD09" w14:textId="23217FDE" w:rsidR="00CB1379" w:rsidRPr="00463775" w:rsidRDefault="00E9650C"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2</w:t>
            </w:r>
            <w:r w:rsidR="00463775" w:rsidRPr="00463775">
              <w:rPr>
                <w:rFonts w:ascii="Arial" w:hAnsi="Arial" w:cs="Arial"/>
                <w:color w:val="EE0000"/>
                <w:spacing w:val="-3"/>
                <w:szCs w:val="24"/>
              </w:rPr>
              <w:t>6</w:t>
            </w:r>
            <w:r w:rsidRPr="00463775">
              <w:rPr>
                <w:rFonts w:ascii="Arial" w:hAnsi="Arial" w:cs="Arial"/>
                <w:color w:val="EE0000"/>
                <w:spacing w:val="-3"/>
                <w:szCs w:val="24"/>
              </w:rPr>
              <w:t>0.00</w:t>
            </w:r>
          </w:p>
        </w:tc>
      </w:tr>
      <w:tr w:rsidR="00CC2D4A" w:rsidRPr="00CC2D4A" w14:paraId="5B34E3A1" w14:textId="77777777" w:rsidTr="000C6EAB">
        <w:tc>
          <w:tcPr>
            <w:tcW w:w="628" w:type="dxa"/>
          </w:tcPr>
          <w:p w14:paraId="092EBE65"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614ACB9B"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2-5 lathes</w:t>
            </w:r>
          </w:p>
        </w:tc>
        <w:tc>
          <w:tcPr>
            <w:tcW w:w="2530" w:type="dxa"/>
          </w:tcPr>
          <w:p w14:paraId="0D71EBE1" w14:textId="77777777" w:rsidR="00CB1379" w:rsidRPr="00CC2D4A" w:rsidRDefault="00CB1379" w:rsidP="00E175F1">
            <w:pPr>
              <w:pStyle w:val="NoSpacing"/>
              <w:jc w:val="center"/>
              <w:rPr>
                <w:rFonts w:ascii="Arial" w:hAnsi="Arial" w:cs="Arial"/>
                <w:color w:val="000000" w:themeColor="text1"/>
                <w:spacing w:val="-3"/>
                <w:sz w:val="24"/>
                <w:szCs w:val="24"/>
              </w:rPr>
            </w:pPr>
            <w:r w:rsidRPr="00CC2D4A">
              <w:rPr>
                <w:rFonts w:ascii="Arial" w:hAnsi="Arial" w:cs="Arial"/>
                <w:color w:val="000000" w:themeColor="text1"/>
                <w:spacing w:val="-3"/>
                <w:sz w:val="24"/>
                <w:szCs w:val="24"/>
              </w:rPr>
              <w:t>-</w:t>
            </w:r>
          </w:p>
        </w:tc>
        <w:tc>
          <w:tcPr>
            <w:tcW w:w="1346" w:type="dxa"/>
          </w:tcPr>
          <w:p w14:paraId="6672BFCC" w14:textId="638F73A6" w:rsidR="00CB1379" w:rsidRPr="00463775" w:rsidRDefault="00CB1379"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3</w:t>
            </w:r>
            <w:r w:rsidR="00463775" w:rsidRPr="00463775">
              <w:rPr>
                <w:rFonts w:ascii="Arial" w:hAnsi="Arial" w:cs="Arial"/>
                <w:color w:val="EE0000"/>
                <w:spacing w:val="-3"/>
                <w:szCs w:val="24"/>
              </w:rPr>
              <w:t>9</w:t>
            </w:r>
            <w:r w:rsidRPr="00463775">
              <w:rPr>
                <w:rFonts w:ascii="Arial" w:hAnsi="Arial" w:cs="Arial"/>
                <w:color w:val="EE0000"/>
                <w:spacing w:val="-3"/>
                <w:szCs w:val="24"/>
              </w:rPr>
              <w:t>0.00</w:t>
            </w:r>
          </w:p>
        </w:tc>
      </w:tr>
      <w:tr w:rsidR="00CC2D4A" w:rsidRPr="00CC2D4A" w14:paraId="7FA42225" w14:textId="77777777" w:rsidTr="000C6EAB">
        <w:tc>
          <w:tcPr>
            <w:tcW w:w="628" w:type="dxa"/>
          </w:tcPr>
          <w:p w14:paraId="170D6E42"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794B9A7D"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6-9 lathes</w:t>
            </w:r>
          </w:p>
        </w:tc>
        <w:tc>
          <w:tcPr>
            <w:tcW w:w="2530" w:type="dxa"/>
          </w:tcPr>
          <w:p w14:paraId="6472964F" w14:textId="77777777" w:rsidR="00CB1379" w:rsidRPr="00CC2D4A" w:rsidRDefault="00CB1379" w:rsidP="00E175F1">
            <w:pPr>
              <w:pStyle w:val="NoSpacing"/>
              <w:jc w:val="center"/>
              <w:rPr>
                <w:rFonts w:ascii="Arial" w:hAnsi="Arial" w:cs="Arial"/>
                <w:color w:val="000000" w:themeColor="text1"/>
                <w:spacing w:val="-3"/>
                <w:sz w:val="24"/>
                <w:szCs w:val="24"/>
              </w:rPr>
            </w:pPr>
            <w:r w:rsidRPr="00CC2D4A">
              <w:rPr>
                <w:rFonts w:ascii="Arial" w:hAnsi="Arial" w:cs="Arial"/>
                <w:color w:val="000000" w:themeColor="text1"/>
                <w:spacing w:val="-3"/>
                <w:sz w:val="24"/>
                <w:szCs w:val="24"/>
              </w:rPr>
              <w:t>-</w:t>
            </w:r>
          </w:p>
        </w:tc>
        <w:tc>
          <w:tcPr>
            <w:tcW w:w="1346" w:type="dxa"/>
          </w:tcPr>
          <w:p w14:paraId="1AFD39EE" w14:textId="51988D3D" w:rsidR="00CB1379" w:rsidRPr="00463775" w:rsidRDefault="00463775"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585</w:t>
            </w:r>
            <w:r w:rsidR="00CB1379" w:rsidRPr="00463775">
              <w:rPr>
                <w:rFonts w:ascii="Arial" w:hAnsi="Arial" w:cs="Arial"/>
                <w:color w:val="EE0000"/>
                <w:spacing w:val="-3"/>
                <w:szCs w:val="24"/>
              </w:rPr>
              <w:t>.00</w:t>
            </w:r>
          </w:p>
        </w:tc>
      </w:tr>
      <w:tr w:rsidR="00CC2D4A" w:rsidRPr="00CC2D4A" w14:paraId="41AD1B7A" w14:textId="77777777" w:rsidTr="000C6EAB">
        <w:tc>
          <w:tcPr>
            <w:tcW w:w="628" w:type="dxa"/>
          </w:tcPr>
          <w:p w14:paraId="56BED89B"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72889330"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More than 10 lathes</w:t>
            </w:r>
          </w:p>
        </w:tc>
        <w:tc>
          <w:tcPr>
            <w:tcW w:w="2530" w:type="dxa"/>
          </w:tcPr>
          <w:p w14:paraId="7C839351" w14:textId="77777777" w:rsidR="00CB1379" w:rsidRPr="00CC2D4A" w:rsidRDefault="00CB1379" w:rsidP="00E175F1">
            <w:pPr>
              <w:pStyle w:val="NoSpacing"/>
              <w:jc w:val="center"/>
              <w:rPr>
                <w:rFonts w:ascii="Arial" w:hAnsi="Arial" w:cs="Arial"/>
                <w:color w:val="000000" w:themeColor="text1"/>
                <w:spacing w:val="-3"/>
                <w:sz w:val="24"/>
                <w:szCs w:val="24"/>
              </w:rPr>
            </w:pPr>
            <w:r w:rsidRPr="00CC2D4A">
              <w:rPr>
                <w:rFonts w:ascii="Arial" w:hAnsi="Arial" w:cs="Arial"/>
                <w:color w:val="000000" w:themeColor="text1"/>
                <w:spacing w:val="-3"/>
                <w:sz w:val="24"/>
                <w:szCs w:val="24"/>
              </w:rPr>
              <w:t>-</w:t>
            </w:r>
          </w:p>
        </w:tc>
        <w:tc>
          <w:tcPr>
            <w:tcW w:w="1346" w:type="dxa"/>
          </w:tcPr>
          <w:p w14:paraId="5EB7866E" w14:textId="2D9A8018" w:rsidR="00CB1379" w:rsidRPr="00463775" w:rsidRDefault="00463775"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78</w:t>
            </w:r>
            <w:r w:rsidR="00E9650C" w:rsidRPr="00463775">
              <w:rPr>
                <w:rFonts w:ascii="Arial" w:hAnsi="Arial" w:cs="Arial"/>
                <w:color w:val="EE0000"/>
                <w:spacing w:val="-3"/>
                <w:szCs w:val="24"/>
              </w:rPr>
              <w:t>0.00</w:t>
            </w:r>
          </w:p>
        </w:tc>
      </w:tr>
      <w:tr w:rsidR="00CC2D4A" w:rsidRPr="00CC2D4A" w14:paraId="39E39C3A" w14:textId="77777777" w:rsidTr="000C6EAB">
        <w:tc>
          <w:tcPr>
            <w:tcW w:w="628" w:type="dxa"/>
          </w:tcPr>
          <w:p w14:paraId="2903F847" w14:textId="77777777" w:rsidR="00E9650C" w:rsidRPr="00CC2D4A" w:rsidRDefault="00E9650C" w:rsidP="00E175F1">
            <w:pPr>
              <w:pStyle w:val="NoSpacing"/>
              <w:rPr>
                <w:rFonts w:ascii="Arial" w:hAnsi="Arial" w:cs="Arial"/>
                <w:color w:val="000000" w:themeColor="text1"/>
                <w:sz w:val="24"/>
                <w:szCs w:val="24"/>
              </w:rPr>
            </w:pPr>
          </w:p>
        </w:tc>
        <w:tc>
          <w:tcPr>
            <w:tcW w:w="4568" w:type="dxa"/>
          </w:tcPr>
          <w:p w14:paraId="18589748" w14:textId="77777777" w:rsidR="00E9650C" w:rsidRPr="00CC2D4A" w:rsidRDefault="00E9650C" w:rsidP="00E175F1">
            <w:pPr>
              <w:pStyle w:val="NoSpacing"/>
              <w:rPr>
                <w:rFonts w:ascii="Arial" w:hAnsi="Arial" w:cs="Arial"/>
                <w:color w:val="000000" w:themeColor="text1"/>
                <w:sz w:val="24"/>
                <w:szCs w:val="24"/>
              </w:rPr>
            </w:pPr>
          </w:p>
        </w:tc>
        <w:tc>
          <w:tcPr>
            <w:tcW w:w="2530" w:type="dxa"/>
          </w:tcPr>
          <w:p w14:paraId="19B076AE" w14:textId="77777777" w:rsidR="00E9650C" w:rsidRPr="00CC2D4A" w:rsidRDefault="00E9650C" w:rsidP="00E175F1">
            <w:pPr>
              <w:pStyle w:val="NoSpacing"/>
              <w:jc w:val="center"/>
              <w:rPr>
                <w:rFonts w:ascii="Arial" w:hAnsi="Arial" w:cs="Arial"/>
                <w:color w:val="000000" w:themeColor="text1"/>
                <w:spacing w:val="-3"/>
                <w:sz w:val="24"/>
                <w:szCs w:val="24"/>
              </w:rPr>
            </w:pPr>
          </w:p>
        </w:tc>
        <w:tc>
          <w:tcPr>
            <w:tcW w:w="1346" w:type="dxa"/>
          </w:tcPr>
          <w:p w14:paraId="21C5BCAA" w14:textId="77777777" w:rsidR="00E9650C" w:rsidRPr="00CC2D4A" w:rsidRDefault="00E9650C" w:rsidP="00E175F1">
            <w:pPr>
              <w:tabs>
                <w:tab w:val="left" w:pos="-720"/>
              </w:tabs>
              <w:suppressAutoHyphens/>
              <w:jc w:val="right"/>
              <w:rPr>
                <w:rFonts w:ascii="Arial" w:hAnsi="Arial" w:cs="Arial"/>
                <w:color w:val="000000" w:themeColor="text1"/>
                <w:spacing w:val="-3"/>
                <w:szCs w:val="24"/>
              </w:rPr>
            </w:pPr>
          </w:p>
        </w:tc>
      </w:tr>
      <w:tr w:rsidR="00411DB2" w:rsidRPr="00CC2D4A" w14:paraId="374F4F03" w14:textId="77777777" w:rsidTr="002943B5">
        <w:tc>
          <w:tcPr>
            <w:tcW w:w="628" w:type="dxa"/>
          </w:tcPr>
          <w:p w14:paraId="6BED2812" w14:textId="77777777" w:rsidR="00411DB2" w:rsidRPr="00CC2D4A" w:rsidRDefault="00411DB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24.</w:t>
            </w:r>
          </w:p>
        </w:tc>
        <w:tc>
          <w:tcPr>
            <w:tcW w:w="7098" w:type="dxa"/>
            <w:gridSpan w:val="2"/>
          </w:tcPr>
          <w:p w14:paraId="042733ED" w14:textId="77777777" w:rsidR="00411DB2" w:rsidRPr="00CC2D4A" w:rsidRDefault="00411DB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 xml:space="preserve">Welding shops, foundries, blacksmiths and tinsmiths with an </w:t>
            </w:r>
            <w:r w:rsidRPr="00CC2D4A">
              <w:rPr>
                <w:rFonts w:ascii="Arial" w:hAnsi="Arial" w:cs="Arial"/>
                <w:color w:val="000000" w:themeColor="text1"/>
                <w:sz w:val="24"/>
                <w:szCs w:val="24"/>
              </w:rPr>
              <w:lastRenderedPageBreak/>
              <w:t>area of:</w:t>
            </w:r>
          </w:p>
          <w:p w14:paraId="6EFFC876" w14:textId="77777777" w:rsidR="00411DB2" w:rsidRPr="00CC2D4A" w:rsidRDefault="00411DB2" w:rsidP="00E175F1">
            <w:pPr>
              <w:pStyle w:val="NoSpacing"/>
              <w:rPr>
                <w:rFonts w:ascii="Arial" w:hAnsi="Arial" w:cs="Arial"/>
                <w:color w:val="000000" w:themeColor="text1"/>
                <w:spacing w:val="-3"/>
                <w:sz w:val="24"/>
                <w:szCs w:val="24"/>
              </w:rPr>
            </w:pPr>
          </w:p>
        </w:tc>
        <w:tc>
          <w:tcPr>
            <w:tcW w:w="1346" w:type="dxa"/>
          </w:tcPr>
          <w:p w14:paraId="65BA4E00" w14:textId="77777777" w:rsidR="00411DB2" w:rsidRPr="00CC2D4A" w:rsidRDefault="00411DB2" w:rsidP="00E175F1">
            <w:pPr>
              <w:tabs>
                <w:tab w:val="left" w:pos="-720"/>
              </w:tabs>
              <w:suppressAutoHyphens/>
              <w:jc w:val="right"/>
              <w:rPr>
                <w:rFonts w:ascii="Arial" w:hAnsi="Arial" w:cs="Arial"/>
                <w:color w:val="000000" w:themeColor="text1"/>
                <w:spacing w:val="-3"/>
                <w:szCs w:val="24"/>
              </w:rPr>
            </w:pPr>
          </w:p>
        </w:tc>
      </w:tr>
      <w:tr w:rsidR="00CC2D4A" w:rsidRPr="00CC2D4A" w14:paraId="68624604" w14:textId="77777777" w:rsidTr="000C6EAB">
        <w:tc>
          <w:tcPr>
            <w:tcW w:w="628" w:type="dxa"/>
          </w:tcPr>
          <w:p w14:paraId="7896E6FA"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5027EA33"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150 or less</w:t>
            </w:r>
          </w:p>
        </w:tc>
        <w:tc>
          <w:tcPr>
            <w:tcW w:w="2530" w:type="dxa"/>
          </w:tcPr>
          <w:p w14:paraId="2650773A" w14:textId="77777777" w:rsidR="00CB1379" w:rsidRPr="00CC2D4A" w:rsidRDefault="00CB1379" w:rsidP="00E175F1">
            <w:pPr>
              <w:pStyle w:val="NoSpacing"/>
              <w:jc w:val="center"/>
              <w:rPr>
                <w:rFonts w:ascii="Arial" w:hAnsi="Arial" w:cs="Arial"/>
                <w:color w:val="000000" w:themeColor="text1"/>
                <w:spacing w:val="-3"/>
                <w:sz w:val="24"/>
                <w:szCs w:val="24"/>
              </w:rPr>
            </w:pPr>
            <w:r w:rsidRPr="00CC2D4A">
              <w:rPr>
                <w:rFonts w:ascii="Arial" w:hAnsi="Arial" w:cs="Arial"/>
                <w:color w:val="000000" w:themeColor="text1"/>
                <w:spacing w:val="-3"/>
                <w:sz w:val="24"/>
                <w:szCs w:val="24"/>
              </w:rPr>
              <w:t>-</w:t>
            </w:r>
          </w:p>
        </w:tc>
        <w:tc>
          <w:tcPr>
            <w:tcW w:w="1346" w:type="dxa"/>
          </w:tcPr>
          <w:p w14:paraId="77FAB798" w14:textId="211C2EC6" w:rsidR="00CB1379" w:rsidRPr="00463775" w:rsidRDefault="00E9650C"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1</w:t>
            </w:r>
            <w:r w:rsidR="00463775" w:rsidRPr="00463775">
              <w:rPr>
                <w:rFonts w:ascii="Arial" w:hAnsi="Arial" w:cs="Arial"/>
                <w:color w:val="EE0000"/>
                <w:spacing w:val="-3"/>
                <w:szCs w:val="24"/>
              </w:rPr>
              <w:t>95</w:t>
            </w:r>
            <w:r w:rsidRPr="00463775">
              <w:rPr>
                <w:rFonts w:ascii="Arial" w:hAnsi="Arial" w:cs="Arial"/>
                <w:color w:val="EE0000"/>
                <w:spacing w:val="-3"/>
                <w:szCs w:val="24"/>
              </w:rPr>
              <w:t>.00</w:t>
            </w:r>
          </w:p>
        </w:tc>
      </w:tr>
      <w:tr w:rsidR="00CC2D4A" w:rsidRPr="00CC2D4A" w14:paraId="545025DE" w14:textId="77777777" w:rsidTr="000C6EAB">
        <w:tc>
          <w:tcPr>
            <w:tcW w:w="628" w:type="dxa"/>
          </w:tcPr>
          <w:p w14:paraId="1D24F4C7"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2DCF2A4B"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151-300 sq. m.</w:t>
            </w:r>
          </w:p>
        </w:tc>
        <w:tc>
          <w:tcPr>
            <w:tcW w:w="2530" w:type="dxa"/>
          </w:tcPr>
          <w:p w14:paraId="7F965B54" w14:textId="77777777" w:rsidR="00CB1379" w:rsidRPr="00CC2D4A" w:rsidRDefault="00CB1379" w:rsidP="00E175F1">
            <w:pPr>
              <w:pStyle w:val="NoSpacing"/>
              <w:jc w:val="center"/>
              <w:rPr>
                <w:rFonts w:ascii="Arial" w:hAnsi="Arial" w:cs="Arial"/>
                <w:color w:val="000000" w:themeColor="text1"/>
                <w:spacing w:val="-3"/>
                <w:sz w:val="24"/>
                <w:szCs w:val="24"/>
              </w:rPr>
            </w:pPr>
            <w:r w:rsidRPr="00CC2D4A">
              <w:rPr>
                <w:rFonts w:ascii="Arial" w:hAnsi="Arial" w:cs="Arial"/>
                <w:color w:val="000000" w:themeColor="text1"/>
                <w:spacing w:val="-3"/>
                <w:sz w:val="24"/>
                <w:szCs w:val="24"/>
              </w:rPr>
              <w:t>-</w:t>
            </w:r>
          </w:p>
        </w:tc>
        <w:tc>
          <w:tcPr>
            <w:tcW w:w="1346" w:type="dxa"/>
          </w:tcPr>
          <w:p w14:paraId="463AAEC9" w14:textId="64CD7023" w:rsidR="00CB1379" w:rsidRPr="00463775" w:rsidRDefault="00E9650C"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3</w:t>
            </w:r>
            <w:r w:rsidR="00463775" w:rsidRPr="00463775">
              <w:rPr>
                <w:rFonts w:ascii="Arial" w:hAnsi="Arial" w:cs="Arial"/>
                <w:color w:val="EE0000"/>
                <w:spacing w:val="-3"/>
                <w:szCs w:val="24"/>
              </w:rPr>
              <w:t>9</w:t>
            </w:r>
            <w:r w:rsidRPr="00463775">
              <w:rPr>
                <w:rFonts w:ascii="Arial" w:hAnsi="Arial" w:cs="Arial"/>
                <w:color w:val="EE0000"/>
                <w:spacing w:val="-3"/>
                <w:szCs w:val="24"/>
              </w:rPr>
              <w:t>0</w:t>
            </w:r>
            <w:r w:rsidR="00CB1379" w:rsidRPr="00463775">
              <w:rPr>
                <w:rFonts w:ascii="Arial" w:hAnsi="Arial" w:cs="Arial"/>
                <w:color w:val="EE0000"/>
                <w:spacing w:val="-3"/>
                <w:szCs w:val="24"/>
              </w:rPr>
              <w:t>.00</w:t>
            </w:r>
          </w:p>
        </w:tc>
      </w:tr>
      <w:tr w:rsidR="00CC2D4A" w:rsidRPr="00CC2D4A" w14:paraId="139989E8" w14:textId="77777777" w:rsidTr="000C6EAB">
        <w:tc>
          <w:tcPr>
            <w:tcW w:w="628" w:type="dxa"/>
          </w:tcPr>
          <w:p w14:paraId="21C98F1D"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4C8420BA"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301-500 sq. m.</w:t>
            </w:r>
          </w:p>
        </w:tc>
        <w:tc>
          <w:tcPr>
            <w:tcW w:w="2530" w:type="dxa"/>
          </w:tcPr>
          <w:p w14:paraId="03E86D92" w14:textId="77777777" w:rsidR="00CB1379" w:rsidRPr="00CC2D4A" w:rsidRDefault="00CB1379" w:rsidP="00E175F1">
            <w:pPr>
              <w:pStyle w:val="NoSpacing"/>
              <w:jc w:val="center"/>
              <w:rPr>
                <w:rFonts w:ascii="Arial" w:hAnsi="Arial" w:cs="Arial"/>
                <w:color w:val="000000" w:themeColor="text1"/>
                <w:spacing w:val="-3"/>
                <w:sz w:val="24"/>
                <w:szCs w:val="24"/>
              </w:rPr>
            </w:pPr>
            <w:r w:rsidRPr="00CC2D4A">
              <w:rPr>
                <w:rFonts w:ascii="Arial" w:hAnsi="Arial" w:cs="Arial"/>
                <w:color w:val="000000" w:themeColor="text1"/>
                <w:spacing w:val="-3"/>
                <w:sz w:val="24"/>
                <w:szCs w:val="24"/>
              </w:rPr>
              <w:t>-</w:t>
            </w:r>
          </w:p>
        </w:tc>
        <w:tc>
          <w:tcPr>
            <w:tcW w:w="1346" w:type="dxa"/>
          </w:tcPr>
          <w:p w14:paraId="06C02008" w14:textId="3AE7047B" w:rsidR="00CB1379" w:rsidRPr="00463775" w:rsidRDefault="00463775"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585</w:t>
            </w:r>
            <w:r w:rsidR="00E9650C" w:rsidRPr="00463775">
              <w:rPr>
                <w:rFonts w:ascii="Arial" w:hAnsi="Arial" w:cs="Arial"/>
                <w:color w:val="EE0000"/>
                <w:spacing w:val="-3"/>
                <w:szCs w:val="24"/>
              </w:rPr>
              <w:t>.0</w:t>
            </w:r>
            <w:r w:rsidR="00CB1379" w:rsidRPr="00463775">
              <w:rPr>
                <w:rFonts w:ascii="Arial" w:hAnsi="Arial" w:cs="Arial"/>
                <w:color w:val="EE0000"/>
                <w:spacing w:val="-3"/>
                <w:szCs w:val="24"/>
              </w:rPr>
              <w:t>0</w:t>
            </w:r>
          </w:p>
        </w:tc>
      </w:tr>
      <w:tr w:rsidR="00CC2D4A" w:rsidRPr="00CC2D4A" w14:paraId="44927E34" w14:textId="77777777" w:rsidTr="000C6EAB">
        <w:tc>
          <w:tcPr>
            <w:tcW w:w="628" w:type="dxa"/>
          </w:tcPr>
          <w:p w14:paraId="044C4933"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7DA0DAAD"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501 – 1,000 sq. m.</w:t>
            </w:r>
          </w:p>
        </w:tc>
        <w:tc>
          <w:tcPr>
            <w:tcW w:w="2530" w:type="dxa"/>
          </w:tcPr>
          <w:p w14:paraId="1EF2250C" w14:textId="77777777" w:rsidR="00CB1379" w:rsidRPr="00CC2D4A" w:rsidRDefault="00CB1379" w:rsidP="00E175F1">
            <w:pPr>
              <w:pStyle w:val="NoSpacing"/>
              <w:jc w:val="center"/>
              <w:rPr>
                <w:rFonts w:ascii="Arial" w:hAnsi="Arial" w:cs="Arial"/>
                <w:color w:val="000000" w:themeColor="text1"/>
                <w:spacing w:val="-3"/>
                <w:sz w:val="24"/>
                <w:szCs w:val="24"/>
              </w:rPr>
            </w:pPr>
            <w:r w:rsidRPr="00CC2D4A">
              <w:rPr>
                <w:rFonts w:ascii="Arial" w:hAnsi="Arial" w:cs="Arial"/>
                <w:color w:val="000000" w:themeColor="text1"/>
                <w:spacing w:val="-3"/>
                <w:sz w:val="24"/>
                <w:szCs w:val="24"/>
              </w:rPr>
              <w:t>-</w:t>
            </w:r>
          </w:p>
        </w:tc>
        <w:tc>
          <w:tcPr>
            <w:tcW w:w="1346" w:type="dxa"/>
          </w:tcPr>
          <w:p w14:paraId="4A83FD1F" w14:textId="6D10F0C2" w:rsidR="00CB1379" w:rsidRPr="00463775" w:rsidRDefault="00463775"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910</w:t>
            </w:r>
            <w:r w:rsidR="00E9650C" w:rsidRPr="00463775">
              <w:rPr>
                <w:rFonts w:ascii="Arial" w:hAnsi="Arial" w:cs="Arial"/>
                <w:color w:val="EE0000"/>
                <w:spacing w:val="-3"/>
                <w:szCs w:val="24"/>
              </w:rPr>
              <w:t>.0</w:t>
            </w:r>
            <w:r w:rsidR="00CB1379" w:rsidRPr="00463775">
              <w:rPr>
                <w:rFonts w:ascii="Arial" w:hAnsi="Arial" w:cs="Arial"/>
                <w:color w:val="EE0000"/>
                <w:spacing w:val="-3"/>
                <w:szCs w:val="24"/>
              </w:rPr>
              <w:t>0</w:t>
            </w:r>
          </w:p>
        </w:tc>
      </w:tr>
      <w:tr w:rsidR="00CC2D4A" w:rsidRPr="00CC2D4A" w14:paraId="26DC867A" w14:textId="77777777" w:rsidTr="000C6EAB">
        <w:tc>
          <w:tcPr>
            <w:tcW w:w="628" w:type="dxa"/>
          </w:tcPr>
          <w:p w14:paraId="430078F7"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042D810A"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More than 1,000 sq. m.</w:t>
            </w:r>
          </w:p>
        </w:tc>
        <w:tc>
          <w:tcPr>
            <w:tcW w:w="2530" w:type="dxa"/>
          </w:tcPr>
          <w:p w14:paraId="60BBFFEC" w14:textId="77777777" w:rsidR="00CB1379" w:rsidRPr="00CC2D4A" w:rsidRDefault="00CB1379" w:rsidP="00E175F1">
            <w:pPr>
              <w:pStyle w:val="NoSpacing"/>
              <w:jc w:val="center"/>
              <w:rPr>
                <w:rFonts w:ascii="Arial" w:hAnsi="Arial" w:cs="Arial"/>
                <w:color w:val="000000" w:themeColor="text1"/>
                <w:spacing w:val="-3"/>
                <w:sz w:val="24"/>
                <w:szCs w:val="24"/>
              </w:rPr>
            </w:pPr>
            <w:r w:rsidRPr="00CC2D4A">
              <w:rPr>
                <w:rFonts w:ascii="Arial" w:hAnsi="Arial" w:cs="Arial"/>
                <w:color w:val="000000" w:themeColor="text1"/>
                <w:spacing w:val="-3"/>
                <w:sz w:val="24"/>
                <w:szCs w:val="24"/>
              </w:rPr>
              <w:t>-</w:t>
            </w:r>
          </w:p>
        </w:tc>
        <w:tc>
          <w:tcPr>
            <w:tcW w:w="1346" w:type="dxa"/>
          </w:tcPr>
          <w:p w14:paraId="2755EFC8" w14:textId="14B3BC2A" w:rsidR="00CB1379" w:rsidRPr="00463775" w:rsidRDefault="00CB1379"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1,</w:t>
            </w:r>
            <w:r w:rsidR="00463775" w:rsidRPr="00463775">
              <w:rPr>
                <w:rFonts w:ascii="Arial" w:hAnsi="Arial" w:cs="Arial"/>
                <w:color w:val="EE0000"/>
                <w:spacing w:val="-3"/>
                <w:szCs w:val="24"/>
              </w:rPr>
              <w:t>625</w:t>
            </w:r>
            <w:r w:rsidRPr="00463775">
              <w:rPr>
                <w:rFonts w:ascii="Arial" w:hAnsi="Arial" w:cs="Arial"/>
                <w:color w:val="EE0000"/>
                <w:spacing w:val="-3"/>
                <w:szCs w:val="24"/>
              </w:rPr>
              <w:t>.00</w:t>
            </w:r>
          </w:p>
        </w:tc>
      </w:tr>
      <w:tr w:rsidR="00CC2D4A" w:rsidRPr="00CC2D4A" w14:paraId="7562A634" w14:textId="77777777" w:rsidTr="000C6EAB">
        <w:tc>
          <w:tcPr>
            <w:tcW w:w="628" w:type="dxa"/>
          </w:tcPr>
          <w:p w14:paraId="751FC059"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5E2301DA" w14:textId="77777777" w:rsidR="00CB1379" w:rsidRPr="00CC2D4A" w:rsidRDefault="00CB1379" w:rsidP="00E175F1">
            <w:pPr>
              <w:pStyle w:val="NoSpacing"/>
              <w:rPr>
                <w:rFonts w:ascii="Arial" w:hAnsi="Arial" w:cs="Arial"/>
                <w:color w:val="000000" w:themeColor="text1"/>
                <w:sz w:val="24"/>
                <w:szCs w:val="24"/>
              </w:rPr>
            </w:pPr>
          </w:p>
        </w:tc>
        <w:tc>
          <w:tcPr>
            <w:tcW w:w="2530" w:type="dxa"/>
          </w:tcPr>
          <w:p w14:paraId="000AFB37" w14:textId="77777777" w:rsidR="00CB1379" w:rsidRPr="00CC2D4A" w:rsidRDefault="00CB1379" w:rsidP="00E175F1">
            <w:pPr>
              <w:pStyle w:val="NoSpacing"/>
              <w:jc w:val="center"/>
              <w:rPr>
                <w:rFonts w:ascii="Arial" w:hAnsi="Arial" w:cs="Arial"/>
                <w:color w:val="000000" w:themeColor="text1"/>
                <w:spacing w:val="-3"/>
                <w:sz w:val="24"/>
                <w:szCs w:val="24"/>
              </w:rPr>
            </w:pPr>
          </w:p>
        </w:tc>
        <w:tc>
          <w:tcPr>
            <w:tcW w:w="1346" w:type="dxa"/>
          </w:tcPr>
          <w:p w14:paraId="4054197D" w14:textId="77777777" w:rsidR="00CB1379" w:rsidRPr="00CC2D4A" w:rsidRDefault="00CB1379" w:rsidP="00E175F1">
            <w:pPr>
              <w:tabs>
                <w:tab w:val="left" w:pos="-720"/>
              </w:tabs>
              <w:suppressAutoHyphens/>
              <w:jc w:val="right"/>
              <w:rPr>
                <w:rFonts w:ascii="Arial" w:hAnsi="Arial" w:cs="Arial"/>
                <w:color w:val="000000" w:themeColor="text1"/>
                <w:spacing w:val="-3"/>
                <w:szCs w:val="24"/>
              </w:rPr>
            </w:pPr>
          </w:p>
        </w:tc>
      </w:tr>
      <w:tr w:rsidR="00411DB2" w:rsidRPr="00CC2D4A" w14:paraId="6D9A32DE" w14:textId="77777777" w:rsidTr="002943B5">
        <w:tc>
          <w:tcPr>
            <w:tcW w:w="628" w:type="dxa"/>
          </w:tcPr>
          <w:p w14:paraId="648EFF8A" w14:textId="77777777" w:rsidR="00411DB2" w:rsidRPr="00CC2D4A" w:rsidRDefault="00411DB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25.</w:t>
            </w:r>
          </w:p>
        </w:tc>
        <w:tc>
          <w:tcPr>
            <w:tcW w:w="7098" w:type="dxa"/>
            <w:gridSpan w:val="2"/>
          </w:tcPr>
          <w:p w14:paraId="5CEE4BA4" w14:textId="77777777" w:rsidR="00411DB2" w:rsidRDefault="00411DB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Assembly plant for motor vehicles and heavy equipment and furniture household goods and appliances dealers:</w:t>
            </w:r>
          </w:p>
          <w:p w14:paraId="3CD8ABBE" w14:textId="77777777" w:rsidR="00411DB2" w:rsidRPr="00CC2D4A" w:rsidRDefault="00411DB2" w:rsidP="00E175F1">
            <w:pPr>
              <w:pStyle w:val="NoSpacing"/>
              <w:jc w:val="center"/>
              <w:rPr>
                <w:rFonts w:ascii="Arial" w:hAnsi="Arial" w:cs="Arial"/>
                <w:color w:val="000000" w:themeColor="text1"/>
                <w:spacing w:val="-3"/>
                <w:sz w:val="24"/>
                <w:szCs w:val="24"/>
              </w:rPr>
            </w:pPr>
          </w:p>
        </w:tc>
        <w:tc>
          <w:tcPr>
            <w:tcW w:w="1346" w:type="dxa"/>
          </w:tcPr>
          <w:p w14:paraId="5F4177B5" w14:textId="77777777" w:rsidR="00411DB2" w:rsidRPr="00CC2D4A" w:rsidRDefault="00411DB2" w:rsidP="00E175F1">
            <w:pPr>
              <w:tabs>
                <w:tab w:val="left" w:pos="-720"/>
              </w:tabs>
              <w:suppressAutoHyphens/>
              <w:jc w:val="right"/>
              <w:rPr>
                <w:rFonts w:ascii="Arial" w:hAnsi="Arial" w:cs="Arial"/>
                <w:color w:val="000000" w:themeColor="text1"/>
                <w:spacing w:val="-3"/>
                <w:szCs w:val="24"/>
              </w:rPr>
            </w:pPr>
          </w:p>
        </w:tc>
      </w:tr>
      <w:tr w:rsidR="00CC2D4A" w:rsidRPr="00CC2D4A" w14:paraId="6D2A9313" w14:textId="77777777" w:rsidTr="000C6EAB">
        <w:tc>
          <w:tcPr>
            <w:tcW w:w="628" w:type="dxa"/>
          </w:tcPr>
          <w:p w14:paraId="4F9E5FDD"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09D08CD0"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w:t>
            </w:r>
            <w:r w:rsidRPr="00CC2D4A">
              <w:rPr>
                <w:rFonts w:ascii="Arial" w:hAnsi="Arial" w:cs="Arial"/>
                <w:color w:val="000000" w:themeColor="text1"/>
                <w:sz w:val="24"/>
                <w:szCs w:val="24"/>
                <w:vertAlign w:val="superscript"/>
              </w:rPr>
              <w:t>st</w:t>
            </w:r>
            <w:r w:rsidRPr="00CC2D4A">
              <w:rPr>
                <w:rFonts w:ascii="Arial" w:hAnsi="Arial" w:cs="Arial"/>
                <w:color w:val="000000" w:themeColor="text1"/>
                <w:sz w:val="24"/>
                <w:szCs w:val="24"/>
              </w:rPr>
              <w:t xml:space="preserve"> hand dealers:</w:t>
            </w:r>
          </w:p>
        </w:tc>
        <w:tc>
          <w:tcPr>
            <w:tcW w:w="2530" w:type="dxa"/>
          </w:tcPr>
          <w:p w14:paraId="20B6ADC7" w14:textId="77777777" w:rsidR="00CB1379" w:rsidRPr="00CC2D4A" w:rsidRDefault="00CB1379" w:rsidP="00E175F1">
            <w:pPr>
              <w:pStyle w:val="NoSpacing"/>
              <w:jc w:val="center"/>
              <w:rPr>
                <w:rFonts w:ascii="Arial" w:hAnsi="Arial" w:cs="Arial"/>
                <w:color w:val="000000" w:themeColor="text1"/>
                <w:spacing w:val="-3"/>
                <w:sz w:val="24"/>
                <w:szCs w:val="24"/>
              </w:rPr>
            </w:pPr>
            <w:r w:rsidRPr="00CC2D4A">
              <w:rPr>
                <w:rFonts w:ascii="Arial" w:hAnsi="Arial" w:cs="Arial"/>
                <w:color w:val="000000" w:themeColor="text1"/>
                <w:spacing w:val="-3"/>
                <w:sz w:val="24"/>
                <w:szCs w:val="24"/>
              </w:rPr>
              <w:t>-</w:t>
            </w:r>
          </w:p>
        </w:tc>
        <w:tc>
          <w:tcPr>
            <w:tcW w:w="1346" w:type="dxa"/>
          </w:tcPr>
          <w:p w14:paraId="1B357733" w14:textId="77777777" w:rsidR="00CB1379" w:rsidRPr="00CC2D4A" w:rsidRDefault="00CB1379" w:rsidP="00E175F1">
            <w:pPr>
              <w:tabs>
                <w:tab w:val="left" w:pos="-720"/>
              </w:tabs>
              <w:suppressAutoHyphens/>
              <w:jc w:val="right"/>
              <w:rPr>
                <w:rFonts w:ascii="Arial" w:hAnsi="Arial" w:cs="Arial"/>
                <w:color w:val="000000" w:themeColor="text1"/>
                <w:spacing w:val="-3"/>
                <w:szCs w:val="24"/>
              </w:rPr>
            </w:pPr>
          </w:p>
        </w:tc>
      </w:tr>
      <w:tr w:rsidR="00CC2D4A" w:rsidRPr="00CC2D4A" w14:paraId="291B5C1E" w14:textId="77777777" w:rsidTr="000C6EAB">
        <w:tc>
          <w:tcPr>
            <w:tcW w:w="628" w:type="dxa"/>
          </w:tcPr>
          <w:p w14:paraId="15593EE9"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1BCF1FA1" w14:textId="77777777" w:rsidR="00CB1379" w:rsidRPr="00CC2D4A" w:rsidRDefault="00CB1379" w:rsidP="00E175F1">
            <w:pPr>
              <w:pStyle w:val="NoSpacing"/>
              <w:ind w:firstLine="360"/>
              <w:rPr>
                <w:rFonts w:ascii="Arial" w:hAnsi="Arial" w:cs="Arial"/>
                <w:color w:val="000000" w:themeColor="text1"/>
                <w:sz w:val="24"/>
                <w:szCs w:val="24"/>
              </w:rPr>
            </w:pPr>
            <w:r w:rsidRPr="00CC2D4A">
              <w:rPr>
                <w:rFonts w:ascii="Arial" w:hAnsi="Arial" w:cs="Arial"/>
                <w:color w:val="000000" w:themeColor="text1"/>
                <w:sz w:val="24"/>
                <w:szCs w:val="24"/>
              </w:rPr>
              <w:t>Motor vehicles, heavy equipment</w:t>
            </w:r>
          </w:p>
        </w:tc>
        <w:tc>
          <w:tcPr>
            <w:tcW w:w="2530" w:type="dxa"/>
          </w:tcPr>
          <w:p w14:paraId="73FD12B1" w14:textId="77777777" w:rsidR="00CB1379" w:rsidRPr="00CC2D4A" w:rsidRDefault="00CB1379" w:rsidP="00E175F1">
            <w:pPr>
              <w:pStyle w:val="NoSpacing"/>
              <w:jc w:val="center"/>
              <w:rPr>
                <w:rFonts w:ascii="Arial" w:hAnsi="Arial" w:cs="Arial"/>
                <w:color w:val="000000" w:themeColor="text1"/>
                <w:spacing w:val="-3"/>
                <w:sz w:val="24"/>
                <w:szCs w:val="24"/>
              </w:rPr>
            </w:pPr>
            <w:r w:rsidRPr="00CC2D4A">
              <w:rPr>
                <w:rFonts w:ascii="Arial" w:hAnsi="Arial" w:cs="Arial"/>
                <w:color w:val="000000" w:themeColor="text1"/>
                <w:spacing w:val="-3"/>
                <w:sz w:val="24"/>
                <w:szCs w:val="24"/>
              </w:rPr>
              <w:t>-</w:t>
            </w:r>
          </w:p>
        </w:tc>
        <w:tc>
          <w:tcPr>
            <w:tcW w:w="1346" w:type="dxa"/>
          </w:tcPr>
          <w:p w14:paraId="4EC2FAC6" w14:textId="7A5A5835" w:rsidR="00CB1379" w:rsidRPr="00463775" w:rsidRDefault="00E9650C"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2,</w:t>
            </w:r>
            <w:r w:rsidR="00463775" w:rsidRPr="00463775">
              <w:rPr>
                <w:rFonts w:ascii="Arial" w:hAnsi="Arial" w:cs="Arial"/>
                <w:color w:val="EE0000"/>
                <w:spacing w:val="-3"/>
                <w:szCs w:val="24"/>
              </w:rPr>
              <w:t>6</w:t>
            </w:r>
            <w:r w:rsidRPr="00463775">
              <w:rPr>
                <w:rFonts w:ascii="Arial" w:hAnsi="Arial" w:cs="Arial"/>
                <w:color w:val="EE0000"/>
                <w:spacing w:val="-3"/>
                <w:szCs w:val="24"/>
              </w:rPr>
              <w:t>00</w:t>
            </w:r>
            <w:r w:rsidR="00CB1379" w:rsidRPr="00463775">
              <w:rPr>
                <w:rFonts w:ascii="Arial" w:hAnsi="Arial" w:cs="Arial"/>
                <w:color w:val="EE0000"/>
                <w:spacing w:val="-3"/>
                <w:szCs w:val="24"/>
              </w:rPr>
              <w:t>.00</w:t>
            </w:r>
          </w:p>
        </w:tc>
      </w:tr>
      <w:tr w:rsidR="00CC2D4A" w:rsidRPr="00CC2D4A" w14:paraId="14320AF6" w14:textId="77777777" w:rsidTr="000C6EAB">
        <w:tc>
          <w:tcPr>
            <w:tcW w:w="628" w:type="dxa"/>
          </w:tcPr>
          <w:p w14:paraId="19A9AABD"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1D07E536" w14:textId="77777777" w:rsidR="00CB1379" w:rsidRPr="00CC2D4A" w:rsidRDefault="00CB1379" w:rsidP="00E175F1">
            <w:pPr>
              <w:pStyle w:val="NoSpacing"/>
              <w:ind w:firstLine="360"/>
              <w:rPr>
                <w:rFonts w:ascii="Arial" w:hAnsi="Arial" w:cs="Arial"/>
                <w:color w:val="000000" w:themeColor="text1"/>
                <w:sz w:val="24"/>
                <w:szCs w:val="24"/>
              </w:rPr>
            </w:pPr>
            <w:r w:rsidRPr="00CC2D4A">
              <w:rPr>
                <w:rFonts w:ascii="Arial" w:hAnsi="Arial" w:cs="Arial"/>
                <w:color w:val="000000" w:themeColor="text1"/>
                <w:sz w:val="24"/>
                <w:szCs w:val="24"/>
              </w:rPr>
              <w:t>Auto spare parts and tires</w:t>
            </w:r>
          </w:p>
        </w:tc>
        <w:tc>
          <w:tcPr>
            <w:tcW w:w="2530" w:type="dxa"/>
          </w:tcPr>
          <w:p w14:paraId="52F10635" w14:textId="77777777" w:rsidR="00CB1379" w:rsidRPr="00CC2D4A" w:rsidRDefault="00CB1379" w:rsidP="00E175F1">
            <w:pPr>
              <w:pStyle w:val="NoSpacing"/>
              <w:jc w:val="center"/>
              <w:rPr>
                <w:rFonts w:ascii="Arial" w:hAnsi="Arial" w:cs="Arial"/>
                <w:color w:val="000000" w:themeColor="text1"/>
                <w:spacing w:val="-3"/>
                <w:sz w:val="24"/>
                <w:szCs w:val="24"/>
              </w:rPr>
            </w:pPr>
            <w:r w:rsidRPr="00CC2D4A">
              <w:rPr>
                <w:rFonts w:ascii="Arial" w:hAnsi="Arial" w:cs="Arial"/>
                <w:color w:val="000000" w:themeColor="text1"/>
                <w:spacing w:val="-3"/>
                <w:sz w:val="24"/>
                <w:szCs w:val="24"/>
              </w:rPr>
              <w:t>-</w:t>
            </w:r>
          </w:p>
        </w:tc>
        <w:tc>
          <w:tcPr>
            <w:tcW w:w="1346" w:type="dxa"/>
          </w:tcPr>
          <w:p w14:paraId="038804F0" w14:textId="00A46BAE" w:rsidR="00CB1379" w:rsidRPr="00463775" w:rsidRDefault="00CB1379"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1,</w:t>
            </w:r>
            <w:r w:rsidR="00463775" w:rsidRPr="00463775">
              <w:rPr>
                <w:rFonts w:ascii="Arial" w:hAnsi="Arial" w:cs="Arial"/>
                <w:color w:val="EE0000"/>
                <w:spacing w:val="-3"/>
                <w:szCs w:val="24"/>
              </w:rPr>
              <w:t>625</w:t>
            </w:r>
            <w:r w:rsidRPr="00463775">
              <w:rPr>
                <w:rFonts w:ascii="Arial" w:hAnsi="Arial" w:cs="Arial"/>
                <w:color w:val="EE0000"/>
                <w:spacing w:val="-3"/>
                <w:szCs w:val="24"/>
              </w:rPr>
              <w:t>.00</w:t>
            </w:r>
          </w:p>
        </w:tc>
      </w:tr>
      <w:tr w:rsidR="00CC2D4A" w:rsidRPr="00CC2D4A" w14:paraId="7EC473FD" w14:textId="77777777" w:rsidTr="000C6EAB">
        <w:tc>
          <w:tcPr>
            <w:tcW w:w="628" w:type="dxa"/>
          </w:tcPr>
          <w:p w14:paraId="5EDB3371"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1A51591C"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Furniture household goods, home appliances, etc.</w:t>
            </w:r>
          </w:p>
        </w:tc>
        <w:tc>
          <w:tcPr>
            <w:tcW w:w="2530" w:type="dxa"/>
          </w:tcPr>
          <w:p w14:paraId="3DD43F98" w14:textId="77777777" w:rsidR="00CB1379" w:rsidRPr="00CC2D4A" w:rsidRDefault="00CB1379" w:rsidP="00E175F1">
            <w:pPr>
              <w:pStyle w:val="NoSpacing"/>
              <w:jc w:val="center"/>
              <w:rPr>
                <w:rFonts w:ascii="Arial" w:hAnsi="Arial" w:cs="Arial"/>
                <w:color w:val="000000" w:themeColor="text1"/>
                <w:spacing w:val="-3"/>
                <w:sz w:val="24"/>
                <w:szCs w:val="24"/>
              </w:rPr>
            </w:pPr>
            <w:r w:rsidRPr="00CC2D4A">
              <w:rPr>
                <w:rFonts w:ascii="Arial" w:hAnsi="Arial" w:cs="Arial"/>
                <w:color w:val="000000" w:themeColor="text1"/>
                <w:spacing w:val="-3"/>
                <w:sz w:val="24"/>
                <w:szCs w:val="24"/>
              </w:rPr>
              <w:t>-</w:t>
            </w:r>
          </w:p>
        </w:tc>
        <w:tc>
          <w:tcPr>
            <w:tcW w:w="1346" w:type="dxa"/>
          </w:tcPr>
          <w:p w14:paraId="12987B72" w14:textId="6F088036" w:rsidR="00CB1379" w:rsidRPr="00463775" w:rsidRDefault="00463775"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910</w:t>
            </w:r>
            <w:r w:rsidR="00E9650C" w:rsidRPr="00463775">
              <w:rPr>
                <w:rFonts w:ascii="Arial" w:hAnsi="Arial" w:cs="Arial"/>
                <w:color w:val="EE0000"/>
                <w:spacing w:val="-3"/>
                <w:szCs w:val="24"/>
              </w:rPr>
              <w:t>.0</w:t>
            </w:r>
            <w:r w:rsidR="00CB1379" w:rsidRPr="00463775">
              <w:rPr>
                <w:rFonts w:ascii="Arial" w:hAnsi="Arial" w:cs="Arial"/>
                <w:color w:val="EE0000"/>
                <w:spacing w:val="-3"/>
                <w:szCs w:val="24"/>
              </w:rPr>
              <w:t>0</w:t>
            </w:r>
          </w:p>
        </w:tc>
      </w:tr>
      <w:tr w:rsidR="00CC2D4A" w:rsidRPr="00CC2D4A" w14:paraId="341B2C19" w14:textId="77777777" w:rsidTr="000C6EAB">
        <w:tc>
          <w:tcPr>
            <w:tcW w:w="628" w:type="dxa"/>
          </w:tcPr>
          <w:p w14:paraId="51A2BE39"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6B6880B9"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2</w:t>
            </w:r>
            <w:r w:rsidRPr="00CC2D4A">
              <w:rPr>
                <w:rFonts w:ascii="Arial" w:hAnsi="Arial" w:cs="Arial"/>
                <w:color w:val="000000" w:themeColor="text1"/>
                <w:sz w:val="24"/>
                <w:szCs w:val="24"/>
                <w:vertAlign w:val="superscript"/>
              </w:rPr>
              <w:t>nd</w:t>
            </w:r>
            <w:r w:rsidRPr="00CC2D4A">
              <w:rPr>
                <w:rFonts w:ascii="Arial" w:hAnsi="Arial" w:cs="Arial"/>
                <w:color w:val="000000" w:themeColor="text1"/>
                <w:sz w:val="24"/>
                <w:szCs w:val="24"/>
              </w:rPr>
              <w:t xml:space="preserve"> hand dealers:</w:t>
            </w:r>
          </w:p>
        </w:tc>
        <w:tc>
          <w:tcPr>
            <w:tcW w:w="2530" w:type="dxa"/>
          </w:tcPr>
          <w:p w14:paraId="231F2841" w14:textId="77777777" w:rsidR="00CB1379" w:rsidRPr="00CC2D4A" w:rsidRDefault="00CB1379" w:rsidP="00E175F1">
            <w:pPr>
              <w:pStyle w:val="NoSpacing"/>
              <w:jc w:val="center"/>
              <w:rPr>
                <w:rFonts w:ascii="Arial" w:hAnsi="Arial" w:cs="Arial"/>
                <w:color w:val="000000" w:themeColor="text1"/>
                <w:spacing w:val="-3"/>
                <w:sz w:val="24"/>
                <w:szCs w:val="24"/>
              </w:rPr>
            </w:pPr>
          </w:p>
        </w:tc>
        <w:tc>
          <w:tcPr>
            <w:tcW w:w="1346" w:type="dxa"/>
          </w:tcPr>
          <w:p w14:paraId="7D580094" w14:textId="77777777" w:rsidR="00CB1379" w:rsidRPr="00463775" w:rsidRDefault="00CB1379" w:rsidP="00E175F1">
            <w:pPr>
              <w:tabs>
                <w:tab w:val="left" w:pos="-720"/>
              </w:tabs>
              <w:suppressAutoHyphens/>
              <w:jc w:val="right"/>
              <w:rPr>
                <w:rFonts w:ascii="Arial" w:hAnsi="Arial" w:cs="Arial"/>
                <w:color w:val="EE0000"/>
                <w:spacing w:val="-3"/>
                <w:szCs w:val="24"/>
              </w:rPr>
            </w:pPr>
          </w:p>
        </w:tc>
      </w:tr>
      <w:tr w:rsidR="00CC2D4A" w:rsidRPr="00CC2D4A" w14:paraId="421CC9AD" w14:textId="77777777" w:rsidTr="000C6EAB">
        <w:tc>
          <w:tcPr>
            <w:tcW w:w="628" w:type="dxa"/>
          </w:tcPr>
          <w:p w14:paraId="11777827"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2F492512"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Motor vehicles, heavy equipment</w:t>
            </w:r>
          </w:p>
        </w:tc>
        <w:tc>
          <w:tcPr>
            <w:tcW w:w="2530" w:type="dxa"/>
          </w:tcPr>
          <w:p w14:paraId="241FE028" w14:textId="77777777" w:rsidR="00CB1379" w:rsidRPr="00CC2D4A" w:rsidRDefault="00CB1379" w:rsidP="00E175F1">
            <w:pPr>
              <w:pStyle w:val="NoSpacing"/>
              <w:jc w:val="center"/>
              <w:rPr>
                <w:rFonts w:ascii="Arial" w:hAnsi="Arial" w:cs="Arial"/>
                <w:color w:val="000000" w:themeColor="text1"/>
                <w:spacing w:val="-3"/>
                <w:sz w:val="24"/>
                <w:szCs w:val="24"/>
              </w:rPr>
            </w:pPr>
            <w:r w:rsidRPr="00CC2D4A">
              <w:rPr>
                <w:rFonts w:ascii="Arial" w:hAnsi="Arial" w:cs="Arial"/>
                <w:color w:val="000000" w:themeColor="text1"/>
                <w:spacing w:val="-3"/>
                <w:sz w:val="24"/>
                <w:szCs w:val="24"/>
              </w:rPr>
              <w:t>-</w:t>
            </w:r>
          </w:p>
        </w:tc>
        <w:tc>
          <w:tcPr>
            <w:tcW w:w="1346" w:type="dxa"/>
          </w:tcPr>
          <w:p w14:paraId="75E73658" w14:textId="0684CC76" w:rsidR="00CB1379" w:rsidRPr="00463775" w:rsidRDefault="00F60315"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1,</w:t>
            </w:r>
            <w:r w:rsidR="00463775" w:rsidRPr="00463775">
              <w:rPr>
                <w:rFonts w:ascii="Arial" w:hAnsi="Arial" w:cs="Arial"/>
                <w:color w:val="EE0000"/>
                <w:spacing w:val="-3"/>
                <w:szCs w:val="24"/>
              </w:rPr>
              <w:t>625</w:t>
            </w:r>
            <w:r w:rsidR="00CB1379" w:rsidRPr="00463775">
              <w:rPr>
                <w:rFonts w:ascii="Arial" w:hAnsi="Arial" w:cs="Arial"/>
                <w:color w:val="EE0000"/>
                <w:spacing w:val="-3"/>
                <w:szCs w:val="24"/>
              </w:rPr>
              <w:t>.00</w:t>
            </w:r>
          </w:p>
        </w:tc>
      </w:tr>
      <w:tr w:rsidR="00CC2D4A" w:rsidRPr="00CC2D4A" w14:paraId="16004CB9" w14:textId="77777777" w:rsidTr="000C6EAB">
        <w:tc>
          <w:tcPr>
            <w:tcW w:w="628" w:type="dxa"/>
          </w:tcPr>
          <w:p w14:paraId="6571C77D"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58FEF7DA"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Auto spare parts and tires</w:t>
            </w:r>
          </w:p>
        </w:tc>
        <w:tc>
          <w:tcPr>
            <w:tcW w:w="2530" w:type="dxa"/>
          </w:tcPr>
          <w:p w14:paraId="4877402F"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21E62AAF" w14:textId="6B88C622" w:rsidR="00CB1379" w:rsidRPr="00463775" w:rsidRDefault="00463775"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910</w:t>
            </w:r>
            <w:r w:rsidR="00F60315" w:rsidRPr="00463775">
              <w:rPr>
                <w:rFonts w:ascii="Arial" w:hAnsi="Arial" w:cs="Arial"/>
                <w:color w:val="EE0000"/>
                <w:spacing w:val="-3"/>
                <w:szCs w:val="24"/>
              </w:rPr>
              <w:t>.00</w:t>
            </w:r>
          </w:p>
        </w:tc>
      </w:tr>
      <w:tr w:rsidR="00CC2D4A" w:rsidRPr="00CC2D4A" w14:paraId="241A8EFE" w14:textId="77777777" w:rsidTr="000C6EAB">
        <w:tc>
          <w:tcPr>
            <w:tcW w:w="628" w:type="dxa"/>
          </w:tcPr>
          <w:p w14:paraId="248C242F"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2F54E3C9"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Furniture household goods, home appliances, etc.</w:t>
            </w:r>
          </w:p>
        </w:tc>
        <w:tc>
          <w:tcPr>
            <w:tcW w:w="2530" w:type="dxa"/>
          </w:tcPr>
          <w:p w14:paraId="66B35F26"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0A561970" w14:textId="4D66BCFE" w:rsidR="00CB1379" w:rsidRPr="00463775" w:rsidRDefault="00F60315"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3</w:t>
            </w:r>
            <w:r w:rsidR="00463775" w:rsidRPr="00463775">
              <w:rPr>
                <w:rFonts w:ascii="Arial" w:hAnsi="Arial" w:cs="Arial"/>
                <w:color w:val="EE0000"/>
                <w:spacing w:val="-3"/>
                <w:szCs w:val="24"/>
              </w:rPr>
              <w:t>90</w:t>
            </w:r>
            <w:r w:rsidRPr="00463775">
              <w:rPr>
                <w:rFonts w:ascii="Arial" w:hAnsi="Arial" w:cs="Arial"/>
                <w:color w:val="EE0000"/>
                <w:spacing w:val="-3"/>
                <w:szCs w:val="24"/>
              </w:rPr>
              <w:t>.00</w:t>
            </w:r>
          </w:p>
        </w:tc>
      </w:tr>
      <w:tr w:rsidR="00CC2D4A" w:rsidRPr="00CC2D4A" w14:paraId="6D887C78" w14:textId="77777777" w:rsidTr="000C6EAB">
        <w:tc>
          <w:tcPr>
            <w:tcW w:w="628" w:type="dxa"/>
          </w:tcPr>
          <w:p w14:paraId="29EC6DAF"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6E388A05" w14:textId="77777777" w:rsidR="00CB1379" w:rsidRPr="00CC2D4A" w:rsidRDefault="00CB1379" w:rsidP="00E175F1">
            <w:pPr>
              <w:pStyle w:val="NoSpacing"/>
              <w:rPr>
                <w:rFonts w:ascii="Arial" w:hAnsi="Arial" w:cs="Arial"/>
                <w:color w:val="000000" w:themeColor="text1"/>
                <w:sz w:val="24"/>
                <w:szCs w:val="24"/>
              </w:rPr>
            </w:pPr>
          </w:p>
        </w:tc>
        <w:tc>
          <w:tcPr>
            <w:tcW w:w="2530" w:type="dxa"/>
          </w:tcPr>
          <w:p w14:paraId="0A13CB8B" w14:textId="77777777" w:rsidR="00CB1379" w:rsidRPr="00CC2D4A" w:rsidRDefault="00CB1379" w:rsidP="00E175F1">
            <w:pPr>
              <w:pStyle w:val="NoSpacing"/>
              <w:jc w:val="center"/>
              <w:rPr>
                <w:rFonts w:ascii="Arial" w:hAnsi="Arial" w:cs="Arial"/>
                <w:color w:val="000000" w:themeColor="text1"/>
                <w:spacing w:val="-3"/>
                <w:sz w:val="24"/>
                <w:szCs w:val="24"/>
              </w:rPr>
            </w:pPr>
          </w:p>
        </w:tc>
        <w:tc>
          <w:tcPr>
            <w:tcW w:w="1346" w:type="dxa"/>
          </w:tcPr>
          <w:p w14:paraId="3474525D" w14:textId="77777777" w:rsidR="00CB1379" w:rsidRPr="00463775" w:rsidRDefault="00CB1379" w:rsidP="00E175F1">
            <w:pPr>
              <w:tabs>
                <w:tab w:val="left" w:pos="-720"/>
              </w:tabs>
              <w:suppressAutoHyphens/>
              <w:jc w:val="right"/>
              <w:rPr>
                <w:rFonts w:ascii="Arial" w:hAnsi="Arial" w:cs="Arial"/>
                <w:color w:val="EE0000"/>
                <w:spacing w:val="-3"/>
                <w:szCs w:val="24"/>
              </w:rPr>
            </w:pPr>
          </w:p>
        </w:tc>
      </w:tr>
      <w:tr w:rsidR="00CC2D4A" w:rsidRPr="00CC2D4A" w14:paraId="27D3AE3E" w14:textId="77777777" w:rsidTr="000C6EAB">
        <w:tc>
          <w:tcPr>
            <w:tcW w:w="628" w:type="dxa"/>
          </w:tcPr>
          <w:p w14:paraId="281BFAC3" w14:textId="77777777" w:rsidR="00CB1379" w:rsidRPr="00CC2D4A" w:rsidRDefault="00F60315"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26.</w:t>
            </w:r>
          </w:p>
        </w:tc>
        <w:tc>
          <w:tcPr>
            <w:tcW w:w="4568" w:type="dxa"/>
          </w:tcPr>
          <w:p w14:paraId="546FC55C"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Junkshops</w:t>
            </w:r>
          </w:p>
        </w:tc>
        <w:tc>
          <w:tcPr>
            <w:tcW w:w="2530" w:type="dxa"/>
          </w:tcPr>
          <w:p w14:paraId="5EF32EF0"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325CA932" w14:textId="6D490DA3" w:rsidR="00CB1379" w:rsidRPr="00463775" w:rsidRDefault="00F60315" w:rsidP="00E175F1">
            <w:pPr>
              <w:tabs>
                <w:tab w:val="left" w:pos="-720"/>
              </w:tabs>
              <w:suppressAutoHyphens/>
              <w:jc w:val="right"/>
              <w:rPr>
                <w:rFonts w:ascii="Arial" w:hAnsi="Arial" w:cs="Arial"/>
                <w:color w:val="EE0000"/>
                <w:spacing w:val="-3"/>
                <w:szCs w:val="24"/>
              </w:rPr>
            </w:pPr>
            <w:r w:rsidRPr="00463775">
              <w:rPr>
                <w:rFonts w:ascii="Arial" w:hAnsi="Arial" w:cs="Arial"/>
                <w:color w:val="EE0000"/>
                <w:spacing w:val="-3"/>
                <w:szCs w:val="24"/>
              </w:rPr>
              <w:t>3</w:t>
            </w:r>
            <w:r w:rsidR="00463775" w:rsidRPr="00463775">
              <w:rPr>
                <w:rFonts w:ascii="Arial" w:hAnsi="Arial" w:cs="Arial"/>
                <w:color w:val="EE0000"/>
                <w:spacing w:val="-3"/>
                <w:szCs w:val="24"/>
              </w:rPr>
              <w:t>9</w:t>
            </w:r>
            <w:r w:rsidRPr="00463775">
              <w:rPr>
                <w:rFonts w:ascii="Arial" w:hAnsi="Arial" w:cs="Arial"/>
                <w:color w:val="EE0000"/>
                <w:spacing w:val="-3"/>
                <w:szCs w:val="24"/>
              </w:rPr>
              <w:t>0.00</w:t>
            </w:r>
          </w:p>
        </w:tc>
      </w:tr>
      <w:tr w:rsidR="00CC2D4A" w:rsidRPr="00CC2D4A" w14:paraId="3C2B2E5D" w14:textId="77777777" w:rsidTr="000C6EAB">
        <w:tc>
          <w:tcPr>
            <w:tcW w:w="628" w:type="dxa"/>
          </w:tcPr>
          <w:p w14:paraId="7ED05A82"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1A2D3333" w14:textId="77777777" w:rsidR="00CB1379" w:rsidRPr="00CC2D4A" w:rsidRDefault="00CB1379" w:rsidP="00E175F1">
            <w:pPr>
              <w:pStyle w:val="NoSpacing"/>
              <w:rPr>
                <w:rFonts w:ascii="Arial" w:hAnsi="Arial" w:cs="Arial"/>
                <w:color w:val="000000" w:themeColor="text1"/>
                <w:sz w:val="24"/>
                <w:szCs w:val="24"/>
              </w:rPr>
            </w:pPr>
          </w:p>
        </w:tc>
        <w:tc>
          <w:tcPr>
            <w:tcW w:w="2530" w:type="dxa"/>
          </w:tcPr>
          <w:p w14:paraId="5311FCAD"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p>
        </w:tc>
        <w:tc>
          <w:tcPr>
            <w:tcW w:w="1346" w:type="dxa"/>
          </w:tcPr>
          <w:p w14:paraId="741747D2" w14:textId="77777777" w:rsidR="00CB1379" w:rsidRPr="00463775" w:rsidRDefault="00CB1379" w:rsidP="00E175F1">
            <w:pPr>
              <w:tabs>
                <w:tab w:val="left" w:pos="-720"/>
              </w:tabs>
              <w:suppressAutoHyphens/>
              <w:jc w:val="both"/>
              <w:rPr>
                <w:rFonts w:ascii="Arial" w:hAnsi="Arial" w:cs="Arial"/>
                <w:color w:val="EE0000"/>
                <w:spacing w:val="-3"/>
                <w:szCs w:val="24"/>
              </w:rPr>
            </w:pPr>
          </w:p>
        </w:tc>
      </w:tr>
      <w:tr w:rsidR="00CC2D4A" w:rsidRPr="00CC2D4A" w14:paraId="7A991C67" w14:textId="77777777" w:rsidTr="000C6EAB">
        <w:tc>
          <w:tcPr>
            <w:tcW w:w="628" w:type="dxa"/>
          </w:tcPr>
          <w:p w14:paraId="5F9E6EFD" w14:textId="77777777" w:rsidR="00CB1379" w:rsidRPr="00CC2D4A" w:rsidRDefault="00F60315"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27.</w:t>
            </w:r>
          </w:p>
        </w:tc>
        <w:tc>
          <w:tcPr>
            <w:tcW w:w="4568" w:type="dxa"/>
          </w:tcPr>
          <w:p w14:paraId="5C14CB81"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Transient Vendors</w:t>
            </w:r>
          </w:p>
        </w:tc>
        <w:tc>
          <w:tcPr>
            <w:tcW w:w="2530" w:type="dxa"/>
          </w:tcPr>
          <w:p w14:paraId="24D00DC6" w14:textId="77777777" w:rsidR="00CB1379" w:rsidRPr="00CC2D4A" w:rsidRDefault="00CB1379" w:rsidP="00E175F1">
            <w:pPr>
              <w:pStyle w:val="NoSpacing"/>
              <w:jc w:val="center"/>
              <w:rPr>
                <w:rFonts w:ascii="Arial" w:hAnsi="Arial" w:cs="Arial"/>
                <w:color w:val="000000" w:themeColor="text1"/>
                <w:spacing w:val="-3"/>
                <w:sz w:val="24"/>
                <w:szCs w:val="24"/>
              </w:rPr>
            </w:pPr>
          </w:p>
        </w:tc>
        <w:tc>
          <w:tcPr>
            <w:tcW w:w="1346" w:type="dxa"/>
          </w:tcPr>
          <w:p w14:paraId="5CAD2CB6" w14:textId="77777777" w:rsidR="00CB1379" w:rsidRPr="00CC2D4A" w:rsidRDefault="00CB1379" w:rsidP="00E175F1">
            <w:pPr>
              <w:tabs>
                <w:tab w:val="left" w:pos="-720"/>
              </w:tabs>
              <w:suppressAutoHyphens/>
              <w:jc w:val="both"/>
              <w:rPr>
                <w:rFonts w:ascii="Arial" w:hAnsi="Arial" w:cs="Arial"/>
                <w:color w:val="000000" w:themeColor="text1"/>
                <w:spacing w:val="-3"/>
                <w:szCs w:val="24"/>
              </w:rPr>
            </w:pPr>
          </w:p>
        </w:tc>
      </w:tr>
      <w:tr w:rsidR="00411DB2" w:rsidRPr="00CC2D4A" w14:paraId="358E5456" w14:textId="77777777" w:rsidTr="000C6EAB">
        <w:tc>
          <w:tcPr>
            <w:tcW w:w="628" w:type="dxa"/>
          </w:tcPr>
          <w:p w14:paraId="5EE396E6" w14:textId="77777777" w:rsidR="00411DB2" w:rsidRPr="00CC2D4A" w:rsidRDefault="00411DB2" w:rsidP="00E175F1">
            <w:pPr>
              <w:pStyle w:val="NoSpacing"/>
              <w:rPr>
                <w:rFonts w:ascii="Arial" w:hAnsi="Arial" w:cs="Arial"/>
                <w:color w:val="000000" w:themeColor="text1"/>
                <w:sz w:val="24"/>
                <w:szCs w:val="24"/>
              </w:rPr>
            </w:pPr>
          </w:p>
        </w:tc>
        <w:tc>
          <w:tcPr>
            <w:tcW w:w="4568" w:type="dxa"/>
          </w:tcPr>
          <w:p w14:paraId="5C20DC94" w14:textId="77777777" w:rsidR="00411DB2" w:rsidRPr="00CC2D4A" w:rsidRDefault="00411DB2" w:rsidP="00E175F1">
            <w:pPr>
              <w:pStyle w:val="NoSpacing"/>
              <w:rPr>
                <w:rFonts w:ascii="Arial" w:hAnsi="Arial" w:cs="Arial"/>
                <w:color w:val="000000" w:themeColor="text1"/>
                <w:sz w:val="24"/>
                <w:szCs w:val="24"/>
              </w:rPr>
            </w:pPr>
          </w:p>
        </w:tc>
        <w:tc>
          <w:tcPr>
            <w:tcW w:w="2530" w:type="dxa"/>
          </w:tcPr>
          <w:p w14:paraId="73BB1099" w14:textId="77777777" w:rsidR="00411DB2" w:rsidRPr="00CC2D4A" w:rsidRDefault="00411DB2" w:rsidP="00E175F1">
            <w:pPr>
              <w:pStyle w:val="NoSpacing"/>
              <w:jc w:val="center"/>
              <w:rPr>
                <w:rFonts w:ascii="Arial" w:hAnsi="Arial" w:cs="Arial"/>
                <w:color w:val="000000" w:themeColor="text1"/>
                <w:spacing w:val="-3"/>
                <w:sz w:val="24"/>
                <w:szCs w:val="24"/>
              </w:rPr>
            </w:pPr>
          </w:p>
        </w:tc>
        <w:tc>
          <w:tcPr>
            <w:tcW w:w="1346" w:type="dxa"/>
          </w:tcPr>
          <w:p w14:paraId="6A78C0EE" w14:textId="77777777" w:rsidR="00411DB2" w:rsidRPr="00CC2D4A" w:rsidRDefault="00411DB2" w:rsidP="00E175F1">
            <w:pPr>
              <w:tabs>
                <w:tab w:val="left" w:pos="-720"/>
              </w:tabs>
              <w:suppressAutoHyphens/>
              <w:jc w:val="both"/>
              <w:rPr>
                <w:rFonts w:ascii="Arial" w:hAnsi="Arial" w:cs="Arial"/>
                <w:color w:val="000000" w:themeColor="text1"/>
                <w:spacing w:val="-3"/>
                <w:szCs w:val="24"/>
              </w:rPr>
            </w:pPr>
          </w:p>
        </w:tc>
      </w:tr>
      <w:tr w:rsidR="00CC2D4A" w:rsidRPr="00CC2D4A" w14:paraId="6B0BAA44" w14:textId="77777777" w:rsidTr="000C6EAB">
        <w:tc>
          <w:tcPr>
            <w:tcW w:w="628" w:type="dxa"/>
          </w:tcPr>
          <w:p w14:paraId="304633F8"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10448AF0"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  Class A</w:t>
            </w:r>
          </w:p>
        </w:tc>
        <w:tc>
          <w:tcPr>
            <w:tcW w:w="2530" w:type="dxa"/>
          </w:tcPr>
          <w:p w14:paraId="3092C47F"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09891588" w14:textId="35259DC5" w:rsidR="00CB1379" w:rsidRPr="006750C4" w:rsidRDefault="006750C4" w:rsidP="00E175F1">
            <w:pPr>
              <w:pStyle w:val="NoSpacing"/>
              <w:jc w:val="right"/>
              <w:rPr>
                <w:rFonts w:ascii="Arial" w:hAnsi="Arial" w:cs="Arial"/>
                <w:color w:val="EE0000"/>
                <w:spacing w:val="-3"/>
                <w:sz w:val="24"/>
                <w:szCs w:val="24"/>
              </w:rPr>
            </w:pPr>
            <w:r w:rsidRPr="006750C4">
              <w:rPr>
                <w:rFonts w:ascii="Arial" w:hAnsi="Arial" w:cs="Arial"/>
                <w:color w:val="EE0000"/>
                <w:spacing w:val="-3"/>
                <w:sz w:val="24"/>
                <w:szCs w:val="24"/>
              </w:rPr>
              <w:t>65</w:t>
            </w:r>
            <w:r w:rsidR="00CB1379" w:rsidRPr="006750C4">
              <w:rPr>
                <w:rFonts w:ascii="Arial" w:hAnsi="Arial" w:cs="Arial"/>
                <w:color w:val="EE0000"/>
                <w:spacing w:val="-3"/>
                <w:sz w:val="24"/>
                <w:szCs w:val="24"/>
              </w:rPr>
              <w:t>0.00</w:t>
            </w:r>
          </w:p>
        </w:tc>
      </w:tr>
      <w:tr w:rsidR="00CC2D4A" w:rsidRPr="00CC2D4A" w14:paraId="3FC31CF0" w14:textId="77777777" w:rsidTr="000C6EAB">
        <w:tc>
          <w:tcPr>
            <w:tcW w:w="628" w:type="dxa"/>
          </w:tcPr>
          <w:p w14:paraId="398FE4D2"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604A1857"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2.   Class B</w:t>
            </w:r>
            <w:r w:rsidRPr="00CC2D4A">
              <w:rPr>
                <w:rFonts w:ascii="Arial" w:hAnsi="Arial" w:cs="Arial"/>
                <w:color w:val="000000" w:themeColor="text1"/>
                <w:sz w:val="24"/>
                <w:szCs w:val="24"/>
              </w:rPr>
              <w:tab/>
            </w:r>
          </w:p>
        </w:tc>
        <w:tc>
          <w:tcPr>
            <w:tcW w:w="2530" w:type="dxa"/>
          </w:tcPr>
          <w:p w14:paraId="1594A976"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0335BDE8" w14:textId="62BA97A9" w:rsidR="00CB1379" w:rsidRPr="006750C4" w:rsidRDefault="00CB1379" w:rsidP="00E175F1">
            <w:pPr>
              <w:pStyle w:val="NoSpacing"/>
              <w:jc w:val="right"/>
              <w:rPr>
                <w:rFonts w:ascii="Arial" w:hAnsi="Arial" w:cs="Arial"/>
                <w:color w:val="EE0000"/>
                <w:spacing w:val="-3"/>
                <w:sz w:val="24"/>
                <w:szCs w:val="24"/>
              </w:rPr>
            </w:pPr>
            <w:r w:rsidRPr="006750C4">
              <w:rPr>
                <w:rFonts w:ascii="Arial" w:hAnsi="Arial" w:cs="Arial"/>
                <w:color w:val="EE0000"/>
                <w:spacing w:val="-3"/>
                <w:sz w:val="24"/>
                <w:szCs w:val="24"/>
              </w:rPr>
              <w:t>1</w:t>
            </w:r>
            <w:r w:rsidR="006750C4" w:rsidRPr="006750C4">
              <w:rPr>
                <w:rFonts w:ascii="Arial" w:hAnsi="Arial" w:cs="Arial"/>
                <w:color w:val="EE0000"/>
                <w:spacing w:val="-3"/>
                <w:sz w:val="24"/>
                <w:szCs w:val="24"/>
              </w:rPr>
              <w:t>3</w:t>
            </w:r>
            <w:r w:rsidRPr="006750C4">
              <w:rPr>
                <w:rFonts w:ascii="Arial" w:hAnsi="Arial" w:cs="Arial"/>
                <w:color w:val="EE0000"/>
                <w:spacing w:val="-3"/>
                <w:sz w:val="24"/>
                <w:szCs w:val="24"/>
              </w:rPr>
              <w:t>0.00</w:t>
            </w:r>
          </w:p>
        </w:tc>
      </w:tr>
      <w:tr w:rsidR="00CC2D4A" w:rsidRPr="00CC2D4A" w14:paraId="3F109AB4" w14:textId="77777777" w:rsidTr="000C6EAB">
        <w:tc>
          <w:tcPr>
            <w:tcW w:w="628" w:type="dxa"/>
          </w:tcPr>
          <w:p w14:paraId="3B39EABF"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37EF7DC6" w14:textId="77777777" w:rsidR="00CB1379" w:rsidRPr="00CC2D4A" w:rsidRDefault="00CB1379" w:rsidP="00E175F1">
            <w:pPr>
              <w:pStyle w:val="NoSpacing"/>
              <w:rPr>
                <w:rFonts w:ascii="Arial" w:hAnsi="Arial" w:cs="Arial"/>
                <w:color w:val="000000" w:themeColor="text1"/>
                <w:sz w:val="24"/>
                <w:szCs w:val="24"/>
              </w:rPr>
            </w:pPr>
          </w:p>
        </w:tc>
        <w:tc>
          <w:tcPr>
            <w:tcW w:w="2530" w:type="dxa"/>
          </w:tcPr>
          <w:p w14:paraId="79B8ED58"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p>
        </w:tc>
        <w:tc>
          <w:tcPr>
            <w:tcW w:w="1346" w:type="dxa"/>
          </w:tcPr>
          <w:p w14:paraId="46762FB2" w14:textId="77777777" w:rsidR="00CB1379" w:rsidRPr="006750C4" w:rsidRDefault="00CB1379" w:rsidP="00E175F1">
            <w:pPr>
              <w:pStyle w:val="NoSpacing"/>
              <w:jc w:val="right"/>
              <w:rPr>
                <w:rFonts w:ascii="Arial" w:hAnsi="Arial" w:cs="Arial"/>
                <w:color w:val="EE0000"/>
                <w:spacing w:val="-3"/>
                <w:sz w:val="24"/>
                <w:szCs w:val="24"/>
              </w:rPr>
            </w:pPr>
          </w:p>
        </w:tc>
      </w:tr>
      <w:tr w:rsidR="00CC2D4A" w:rsidRPr="00CC2D4A" w14:paraId="7BCD65D2" w14:textId="77777777" w:rsidTr="000C6EAB">
        <w:tc>
          <w:tcPr>
            <w:tcW w:w="628" w:type="dxa"/>
          </w:tcPr>
          <w:p w14:paraId="7B0BB976"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0BD6EE6A" w14:textId="77777777" w:rsidR="00CB1379" w:rsidRPr="00CC2D4A" w:rsidRDefault="00CB1379" w:rsidP="00E175F1">
            <w:pPr>
              <w:pStyle w:val="NoSpacing"/>
              <w:tabs>
                <w:tab w:val="left" w:pos="1800"/>
              </w:tabs>
              <w:ind w:hanging="720"/>
              <w:rPr>
                <w:rFonts w:ascii="Arial" w:hAnsi="Arial" w:cs="Arial"/>
                <w:color w:val="000000" w:themeColor="text1"/>
                <w:sz w:val="24"/>
                <w:szCs w:val="24"/>
              </w:rPr>
            </w:pPr>
            <w:r w:rsidRPr="00CC2D4A">
              <w:rPr>
                <w:rFonts w:ascii="Arial" w:hAnsi="Arial" w:cs="Arial"/>
                <w:color w:val="000000" w:themeColor="text1"/>
                <w:sz w:val="24"/>
                <w:szCs w:val="24"/>
              </w:rPr>
              <w:t>Class A – refers to transient vendors generating/producing great volume of waste such as:</w:t>
            </w:r>
          </w:p>
        </w:tc>
        <w:tc>
          <w:tcPr>
            <w:tcW w:w="2530" w:type="dxa"/>
          </w:tcPr>
          <w:p w14:paraId="4F850670" w14:textId="77777777" w:rsidR="00CB1379" w:rsidRPr="00CC2D4A" w:rsidRDefault="00CB1379" w:rsidP="00E175F1">
            <w:pPr>
              <w:pStyle w:val="NoSpacing"/>
              <w:jc w:val="right"/>
              <w:rPr>
                <w:rFonts w:ascii="Arial" w:hAnsi="Arial" w:cs="Arial"/>
                <w:color w:val="000000" w:themeColor="text1"/>
                <w:spacing w:val="-3"/>
                <w:sz w:val="24"/>
                <w:szCs w:val="24"/>
              </w:rPr>
            </w:pPr>
          </w:p>
        </w:tc>
        <w:tc>
          <w:tcPr>
            <w:tcW w:w="1346" w:type="dxa"/>
          </w:tcPr>
          <w:p w14:paraId="3D54DDCA" w14:textId="77777777" w:rsidR="00CB1379" w:rsidRPr="006750C4" w:rsidRDefault="00CB1379" w:rsidP="00E175F1">
            <w:pPr>
              <w:tabs>
                <w:tab w:val="left" w:pos="-720"/>
              </w:tabs>
              <w:suppressAutoHyphens/>
              <w:jc w:val="both"/>
              <w:rPr>
                <w:rFonts w:ascii="Arial" w:hAnsi="Arial" w:cs="Arial"/>
                <w:color w:val="EE0000"/>
                <w:spacing w:val="-3"/>
                <w:szCs w:val="24"/>
              </w:rPr>
            </w:pPr>
          </w:p>
        </w:tc>
      </w:tr>
      <w:tr w:rsidR="00CC2D4A" w:rsidRPr="00CC2D4A" w14:paraId="1C9D912D" w14:textId="77777777" w:rsidTr="000C6EAB">
        <w:tc>
          <w:tcPr>
            <w:tcW w:w="628" w:type="dxa"/>
          </w:tcPr>
          <w:p w14:paraId="11C82885"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46C73A47" w14:textId="77777777" w:rsidR="00CB1379" w:rsidRPr="00CC2D4A" w:rsidRDefault="00CB1379" w:rsidP="00E175F1">
            <w:pPr>
              <w:pStyle w:val="NoSpacing"/>
              <w:ind w:firstLine="1023"/>
              <w:rPr>
                <w:rFonts w:ascii="Arial" w:hAnsi="Arial" w:cs="Arial"/>
                <w:color w:val="000000" w:themeColor="text1"/>
                <w:sz w:val="24"/>
                <w:szCs w:val="24"/>
              </w:rPr>
            </w:pPr>
            <w:r w:rsidRPr="00CC2D4A">
              <w:rPr>
                <w:rFonts w:ascii="Arial" w:hAnsi="Arial" w:cs="Arial"/>
                <w:color w:val="000000" w:themeColor="text1"/>
                <w:sz w:val="24"/>
                <w:szCs w:val="24"/>
              </w:rPr>
              <w:t xml:space="preserve"> Fruit Vendors</w:t>
            </w:r>
          </w:p>
        </w:tc>
        <w:tc>
          <w:tcPr>
            <w:tcW w:w="2530" w:type="dxa"/>
          </w:tcPr>
          <w:p w14:paraId="641385F7" w14:textId="77777777" w:rsidR="00CB1379" w:rsidRPr="00CC2D4A" w:rsidRDefault="00CB1379" w:rsidP="00E175F1">
            <w:pPr>
              <w:pStyle w:val="NoSpacing"/>
              <w:jc w:val="right"/>
              <w:rPr>
                <w:rFonts w:ascii="Arial" w:hAnsi="Arial" w:cs="Arial"/>
                <w:color w:val="000000" w:themeColor="text1"/>
                <w:spacing w:val="-3"/>
                <w:sz w:val="24"/>
                <w:szCs w:val="24"/>
              </w:rPr>
            </w:pPr>
          </w:p>
        </w:tc>
        <w:tc>
          <w:tcPr>
            <w:tcW w:w="1346" w:type="dxa"/>
          </w:tcPr>
          <w:p w14:paraId="5C073C34" w14:textId="77777777" w:rsidR="00CB1379" w:rsidRPr="006750C4" w:rsidRDefault="00CB1379" w:rsidP="00E175F1">
            <w:pPr>
              <w:tabs>
                <w:tab w:val="left" w:pos="-720"/>
              </w:tabs>
              <w:suppressAutoHyphens/>
              <w:jc w:val="both"/>
              <w:rPr>
                <w:rFonts w:ascii="Arial" w:hAnsi="Arial" w:cs="Arial"/>
                <w:color w:val="EE0000"/>
                <w:spacing w:val="-3"/>
                <w:szCs w:val="24"/>
              </w:rPr>
            </w:pPr>
          </w:p>
        </w:tc>
      </w:tr>
      <w:tr w:rsidR="00CC2D4A" w:rsidRPr="00CC2D4A" w14:paraId="08F7D09E" w14:textId="77777777" w:rsidTr="000C6EAB">
        <w:tc>
          <w:tcPr>
            <w:tcW w:w="628" w:type="dxa"/>
          </w:tcPr>
          <w:p w14:paraId="63D72F9B"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514A395B" w14:textId="77777777" w:rsidR="00CB1379" w:rsidRPr="00CC2D4A" w:rsidRDefault="00CB1379" w:rsidP="00E175F1">
            <w:pPr>
              <w:pStyle w:val="NoSpacing"/>
              <w:rPr>
                <w:rFonts w:ascii="Arial" w:hAnsi="Arial" w:cs="Arial"/>
                <w:color w:val="000000" w:themeColor="text1"/>
                <w:sz w:val="24"/>
                <w:szCs w:val="24"/>
              </w:rPr>
            </w:pPr>
            <w:proofErr w:type="spellStart"/>
            <w:r w:rsidRPr="00CC2D4A">
              <w:rPr>
                <w:rFonts w:ascii="Arial" w:hAnsi="Arial" w:cs="Arial"/>
                <w:color w:val="000000" w:themeColor="text1"/>
                <w:sz w:val="24"/>
                <w:szCs w:val="24"/>
              </w:rPr>
              <w:t>Maritatas</w:t>
            </w:r>
            <w:proofErr w:type="spellEnd"/>
          </w:p>
        </w:tc>
        <w:tc>
          <w:tcPr>
            <w:tcW w:w="2530" w:type="dxa"/>
          </w:tcPr>
          <w:p w14:paraId="27872F0D" w14:textId="77777777" w:rsidR="00CB1379" w:rsidRPr="00CC2D4A" w:rsidRDefault="00CB1379" w:rsidP="00E175F1">
            <w:pPr>
              <w:pStyle w:val="NoSpacing"/>
              <w:jc w:val="right"/>
              <w:rPr>
                <w:rFonts w:ascii="Arial" w:hAnsi="Arial" w:cs="Arial"/>
                <w:color w:val="000000" w:themeColor="text1"/>
                <w:spacing w:val="-3"/>
                <w:sz w:val="24"/>
                <w:szCs w:val="24"/>
              </w:rPr>
            </w:pPr>
          </w:p>
        </w:tc>
        <w:tc>
          <w:tcPr>
            <w:tcW w:w="1346" w:type="dxa"/>
          </w:tcPr>
          <w:p w14:paraId="0824DB25" w14:textId="77777777" w:rsidR="00CB1379" w:rsidRPr="006750C4" w:rsidRDefault="00CB1379" w:rsidP="00E175F1">
            <w:pPr>
              <w:tabs>
                <w:tab w:val="left" w:pos="-720"/>
              </w:tabs>
              <w:suppressAutoHyphens/>
              <w:jc w:val="both"/>
              <w:rPr>
                <w:rFonts w:ascii="Arial" w:hAnsi="Arial" w:cs="Arial"/>
                <w:color w:val="EE0000"/>
                <w:spacing w:val="-3"/>
                <w:szCs w:val="24"/>
              </w:rPr>
            </w:pPr>
          </w:p>
        </w:tc>
      </w:tr>
      <w:tr w:rsidR="00CC2D4A" w:rsidRPr="00CC2D4A" w14:paraId="75199431" w14:textId="77777777" w:rsidTr="000C6EAB">
        <w:tc>
          <w:tcPr>
            <w:tcW w:w="628" w:type="dxa"/>
          </w:tcPr>
          <w:p w14:paraId="260AFD64"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0EA79D74"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Flower Shop</w:t>
            </w:r>
          </w:p>
        </w:tc>
        <w:tc>
          <w:tcPr>
            <w:tcW w:w="2530" w:type="dxa"/>
          </w:tcPr>
          <w:p w14:paraId="4F50207D" w14:textId="77777777" w:rsidR="00CB1379" w:rsidRPr="00CC2D4A" w:rsidRDefault="00CB1379" w:rsidP="00E175F1">
            <w:pPr>
              <w:pStyle w:val="NoSpacing"/>
              <w:jc w:val="right"/>
              <w:rPr>
                <w:rFonts w:ascii="Arial" w:hAnsi="Arial" w:cs="Arial"/>
                <w:color w:val="000000" w:themeColor="text1"/>
                <w:spacing w:val="-3"/>
                <w:sz w:val="24"/>
                <w:szCs w:val="24"/>
              </w:rPr>
            </w:pPr>
          </w:p>
        </w:tc>
        <w:tc>
          <w:tcPr>
            <w:tcW w:w="1346" w:type="dxa"/>
          </w:tcPr>
          <w:p w14:paraId="4FFB41D6" w14:textId="77777777" w:rsidR="00CB1379" w:rsidRPr="006750C4" w:rsidRDefault="00CB1379" w:rsidP="00E175F1">
            <w:pPr>
              <w:tabs>
                <w:tab w:val="left" w:pos="-720"/>
              </w:tabs>
              <w:suppressAutoHyphens/>
              <w:jc w:val="both"/>
              <w:rPr>
                <w:rFonts w:ascii="Arial" w:hAnsi="Arial" w:cs="Arial"/>
                <w:color w:val="EE0000"/>
                <w:spacing w:val="-3"/>
                <w:szCs w:val="24"/>
              </w:rPr>
            </w:pPr>
          </w:p>
        </w:tc>
      </w:tr>
      <w:tr w:rsidR="00CC2D4A" w:rsidRPr="00CC2D4A" w14:paraId="28E44799" w14:textId="77777777" w:rsidTr="000C6EAB">
        <w:tc>
          <w:tcPr>
            <w:tcW w:w="628" w:type="dxa"/>
          </w:tcPr>
          <w:p w14:paraId="715719C1"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3583E7FE" w14:textId="77777777" w:rsidR="00CB1379" w:rsidRPr="00CC2D4A" w:rsidRDefault="00CB1379" w:rsidP="00E175F1">
            <w:pPr>
              <w:pStyle w:val="NoSpacing"/>
              <w:ind w:hanging="720"/>
              <w:rPr>
                <w:rFonts w:ascii="Arial" w:hAnsi="Arial" w:cs="Arial"/>
                <w:color w:val="000000" w:themeColor="text1"/>
                <w:sz w:val="24"/>
                <w:szCs w:val="24"/>
              </w:rPr>
            </w:pPr>
            <w:r w:rsidRPr="00CC2D4A">
              <w:rPr>
                <w:rFonts w:ascii="Arial" w:hAnsi="Arial" w:cs="Arial"/>
                <w:color w:val="000000" w:themeColor="text1"/>
                <w:sz w:val="24"/>
                <w:szCs w:val="24"/>
              </w:rPr>
              <w:t>Class B – refers to transient vendors not included in Class A.</w:t>
            </w:r>
          </w:p>
          <w:p w14:paraId="2067BDE3" w14:textId="77777777" w:rsidR="00CB1379" w:rsidRDefault="00CB1379" w:rsidP="00E175F1">
            <w:pPr>
              <w:tabs>
                <w:tab w:val="left" w:pos="-720"/>
              </w:tabs>
              <w:suppressAutoHyphens/>
              <w:ind w:hanging="720"/>
              <w:jc w:val="center"/>
              <w:rPr>
                <w:rFonts w:ascii="Arial" w:hAnsi="Arial" w:cs="Arial"/>
                <w:color w:val="000000" w:themeColor="text1"/>
                <w:spacing w:val="-3"/>
                <w:szCs w:val="24"/>
              </w:rPr>
            </w:pPr>
          </w:p>
          <w:p w14:paraId="46EC734C" w14:textId="77777777" w:rsidR="007D7861" w:rsidRDefault="007D7861" w:rsidP="00E175F1">
            <w:pPr>
              <w:tabs>
                <w:tab w:val="left" w:pos="-720"/>
              </w:tabs>
              <w:suppressAutoHyphens/>
              <w:ind w:hanging="720"/>
              <w:jc w:val="center"/>
              <w:rPr>
                <w:rFonts w:ascii="Arial" w:hAnsi="Arial" w:cs="Arial"/>
                <w:color w:val="000000" w:themeColor="text1"/>
                <w:spacing w:val="-3"/>
                <w:szCs w:val="24"/>
              </w:rPr>
            </w:pPr>
          </w:p>
          <w:p w14:paraId="78100F89" w14:textId="77777777" w:rsidR="007D7861" w:rsidRPr="00CC2D4A" w:rsidRDefault="007D7861" w:rsidP="00E175F1">
            <w:pPr>
              <w:tabs>
                <w:tab w:val="left" w:pos="-720"/>
              </w:tabs>
              <w:suppressAutoHyphens/>
              <w:ind w:hanging="720"/>
              <w:jc w:val="center"/>
              <w:rPr>
                <w:rFonts w:ascii="Arial" w:hAnsi="Arial" w:cs="Arial"/>
                <w:color w:val="000000" w:themeColor="text1"/>
                <w:spacing w:val="-3"/>
                <w:szCs w:val="24"/>
              </w:rPr>
            </w:pPr>
          </w:p>
        </w:tc>
        <w:tc>
          <w:tcPr>
            <w:tcW w:w="2530" w:type="dxa"/>
          </w:tcPr>
          <w:p w14:paraId="1B30EE50" w14:textId="77777777" w:rsidR="00CB1379" w:rsidRPr="00CC2D4A" w:rsidRDefault="00CB1379" w:rsidP="00E175F1">
            <w:pPr>
              <w:pStyle w:val="NoSpacing"/>
              <w:jc w:val="right"/>
              <w:rPr>
                <w:rFonts w:ascii="Arial" w:hAnsi="Arial" w:cs="Arial"/>
                <w:color w:val="000000" w:themeColor="text1"/>
                <w:spacing w:val="-3"/>
                <w:sz w:val="24"/>
                <w:szCs w:val="24"/>
              </w:rPr>
            </w:pPr>
          </w:p>
        </w:tc>
        <w:tc>
          <w:tcPr>
            <w:tcW w:w="1346" w:type="dxa"/>
          </w:tcPr>
          <w:p w14:paraId="3F332A23" w14:textId="77777777" w:rsidR="00CB1379" w:rsidRPr="006750C4" w:rsidRDefault="00CB1379" w:rsidP="00E175F1">
            <w:pPr>
              <w:tabs>
                <w:tab w:val="left" w:pos="-720"/>
              </w:tabs>
              <w:suppressAutoHyphens/>
              <w:jc w:val="both"/>
              <w:rPr>
                <w:rFonts w:ascii="Arial" w:hAnsi="Arial" w:cs="Arial"/>
                <w:color w:val="EE0000"/>
                <w:spacing w:val="-3"/>
                <w:szCs w:val="24"/>
              </w:rPr>
            </w:pPr>
          </w:p>
        </w:tc>
      </w:tr>
      <w:tr w:rsidR="00CC2D4A" w:rsidRPr="00CC2D4A" w14:paraId="78B7F322" w14:textId="77777777" w:rsidTr="000C6EAB">
        <w:tc>
          <w:tcPr>
            <w:tcW w:w="628" w:type="dxa"/>
          </w:tcPr>
          <w:p w14:paraId="589B8BFA" w14:textId="77777777" w:rsidR="00CB1379" w:rsidRPr="00CC2D4A" w:rsidRDefault="00F60315"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28.</w:t>
            </w:r>
          </w:p>
        </w:tc>
        <w:tc>
          <w:tcPr>
            <w:tcW w:w="4568" w:type="dxa"/>
          </w:tcPr>
          <w:p w14:paraId="6255D607"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Banks and Other Financial Institutions</w:t>
            </w:r>
          </w:p>
        </w:tc>
        <w:tc>
          <w:tcPr>
            <w:tcW w:w="2530" w:type="dxa"/>
          </w:tcPr>
          <w:p w14:paraId="1200AD14"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zCs w:val="24"/>
              </w:rPr>
              <w:t>-</w:t>
            </w:r>
          </w:p>
        </w:tc>
        <w:tc>
          <w:tcPr>
            <w:tcW w:w="1346" w:type="dxa"/>
          </w:tcPr>
          <w:p w14:paraId="3EFC8646" w14:textId="00B6AE2D" w:rsidR="00CB1379" w:rsidRPr="006750C4" w:rsidRDefault="006750C4" w:rsidP="00E175F1">
            <w:pPr>
              <w:pStyle w:val="NoSpacing"/>
              <w:jc w:val="right"/>
              <w:rPr>
                <w:rFonts w:ascii="Arial" w:hAnsi="Arial" w:cs="Arial"/>
                <w:color w:val="EE0000"/>
                <w:spacing w:val="-3"/>
                <w:sz w:val="24"/>
                <w:szCs w:val="24"/>
              </w:rPr>
            </w:pPr>
            <w:r w:rsidRPr="006750C4">
              <w:rPr>
                <w:rFonts w:ascii="Arial" w:hAnsi="Arial" w:cs="Arial"/>
                <w:color w:val="EE0000"/>
                <w:sz w:val="24"/>
                <w:szCs w:val="24"/>
              </w:rPr>
              <w:t>78</w:t>
            </w:r>
            <w:r w:rsidR="00CB1379" w:rsidRPr="006750C4">
              <w:rPr>
                <w:rFonts w:ascii="Arial" w:hAnsi="Arial" w:cs="Arial"/>
                <w:color w:val="EE0000"/>
                <w:sz w:val="24"/>
                <w:szCs w:val="24"/>
              </w:rPr>
              <w:t>0.00</w:t>
            </w:r>
          </w:p>
        </w:tc>
      </w:tr>
      <w:tr w:rsidR="00CC2D4A" w:rsidRPr="00CC2D4A" w14:paraId="6CD25987" w14:textId="77777777" w:rsidTr="000C6EAB">
        <w:tc>
          <w:tcPr>
            <w:tcW w:w="628" w:type="dxa"/>
          </w:tcPr>
          <w:p w14:paraId="43F75909" w14:textId="77777777" w:rsidR="0042104F" w:rsidRPr="00CC2D4A" w:rsidRDefault="0042104F" w:rsidP="00E175F1">
            <w:pPr>
              <w:pStyle w:val="NoSpacing"/>
              <w:rPr>
                <w:rFonts w:ascii="Arial" w:hAnsi="Arial" w:cs="Arial"/>
                <w:color w:val="000000" w:themeColor="text1"/>
                <w:sz w:val="24"/>
                <w:szCs w:val="24"/>
              </w:rPr>
            </w:pPr>
          </w:p>
        </w:tc>
        <w:tc>
          <w:tcPr>
            <w:tcW w:w="4568" w:type="dxa"/>
          </w:tcPr>
          <w:p w14:paraId="031F8783" w14:textId="77777777" w:rsidR="0042104F" w:rsidRPr="00CC2D4A" w:rsidRDefault="0042104F" w:rsidP="00E175F1">
            <w:pPr>
              <w:pStyle w:val="NoSpacing"/>
              <w:rPr>
                <w:rFonts w:ascii="Arial" w:hAnsi="Arial" w:cs="Arial"/>
                <w:color w:val="000000" w:themeColor="text1"/>
                <w:sz w:val="24"/>
                <w:szCs w:val="24"/>
              </w:rPr>
            </w:pPr>
          </w:p>
        </w:tc>
        <w:tc>
          <w:tcPr>
            <w:tcW w:w="2530" w:type="dxa"/>
          </w:tcPr>
          <w:p w14:paraId="6B9E6CE0" w14:textId="77777777" w:rsidR="0042104F" w:rsidRPr="00CC2D4A" w:rsidRDefault="0042104F" w:rsidP="00E175F1">
            <w:pPr>
              <w:tabs>
                <w:tab w:val="left" w:pos="-720"/>
              </w:tabs>
              <w:suppressAutoHyphens/>
              <w:jc w:val="center"/>
              <w:rPr>
                <w:rFonts w:ascii="Arial" w:hAnsi="Arial" w:cs="Arial"/>
                <w:color w:val="000000" w:themeColor="text1"/>
                <w:szCs w:val="24"/>
              </w:rPr>
            </w:pPr>
          </w:p>
        </w:tc>
        <w:tc>
          <w:tcPr>
            <w:tcW w:w="1346" w:type="dxa"/>
          </w:tcPr>
          <w:p w14:paraId="37C3C7BC" w14:textId="77777777" w:rsidR="0042104F" w:rsidRPr="006750C4" w:rsidRDefault="0042104F" w:rsidP="00E175F1">
            <w:pPr>
              <w:pStyle w:val="NoSpacing"/>
              <w:jc w:val="right"/>
              <w:rPr>
                <w:rFonts w:ascii="Arial" w:hAnsi="Arial" w:cs="Arial"/>
                <w:color w:val="EE0000"/>
                <w:sz w:val="24"/>
                <w:szCs w:val="24"/>
              </w:rPr>
            </w:pPr>
          </w:p>
        </w:tc>
      </w:tr>
      <w:tr w:rsidR="00CC2D4A" w:rsidRPr="00CC2D4A" w14:paraId="4BC6AC55" w14:textId="77777777" w:rsidTr="000C6EAB">
        <w:tc>
          <w:tcPr>
            <w:tcW w:w="628" w:type="dxa"/>
          </w:tcPr>
          <w:p w14:paraId="5CC16EE7" w14:textId="77777777" w:rsidR="00CB1379" w:rsidRPr="00CC2D4A" w:rsidRDefault="00F60315"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29.</w:t>
            </w:r>
          </w:p>
        </w:tc>
        <w:tc>
          <w:tcPr>
            <w:tcW w:w="4568" w:type="dxa"/>
          </w:tcPr>
          <w:p w14:paraId="03C86C43"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Aerated water (Soft drinks and other similar products)</w:t>
            </w:r>
          </w:p>
        </w:tc>
        <w:tc>
          <w:tcPr>
            <w:tcW w:w="2530" w:type="dxa"/>
          </w:tcPr>
          <w:p w14:paraId="3AEDFFBC"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5778AE61" w14:textId="163740B0" w:rsidR="00CB1379" w:rsidRPr="006750C4" w:rsidRDefault="00F60315" w:rsidP="00E175F1">
            <w:pPr>
              <w:tabs>
                <w:tab w:val="left" w:pos="-720"/>
              </w:tabs>
              <w:suppressAutoHyphens/>
              <w:jc w:val="right"/>
              <w:rPr>
                <w:rFonts w:ascii="Arial" w:hAnsi="Arial" w:cs="Arial"/>
                <w:color w:val="EE0000"/>
                <w:spacing w:val="-3"/>
                <w:szCs w:val="24"/>
              </w:rPr>
            </w:pPr>
            <w:r w:rsidRPr="006750C4">
              <w:rPr>
                <w:rFonts w:ascii="Arial" w:hAnsi="Arial" w:cs="Arial"/>
                <w:color w:val="EE0000"/>
                <w:spacing w:val="-3"/>
                <w:szCs w:val="24"/>
              </w:rPr>
              <w:t>1,</w:t>
            </w:r>
            <w:r w:rsidR="006750C4" w:rsidRPr="006750C4">
              <w:rPr>
                <w:rFonts w:ascii="Arial" w:hAnsi="Arial" w:cs="Arial"/>
                <w:color w:val="EE0000"/>
                <w:spacing w:val="-3"/>
                <w:szCs w:val="24"/>
              </w:rPr>
              <w:t>3</w:t>
            </w:r>
            <w:r w:rsidRPr="006750C4">
              <w:rPr>
                <w:rFonts w:ascii="Arial" w:hAnsi="Arial" w:cs="Arial"/>
                <w:color w:val="EE0000"/>
                <w:spacing w:val="-3"/>
                <w:szCs w:val="24"/>
              </w:rPr>
              <w:t>00.00</w:t>
            </w:r>
          </w:p>
        </w:tc>
      </w:tr>
      <w:tr w:rsidR="00CC2D4A" w:rsidRPr="00CC2D4A" w14:paraId="2AE3877A" w14:textId="77777777" w:rsidTr="000C6EAB">
        <w:tc>
          <w:tcPr>
            <w:tcW w:w="628" w:type="dxa"/>
          </w:tcPr>
          <w:p w14:paraId="1FCE24B4" w14:textId="77777777" w:rsidR="0042104F" w:rsidRPr="00CC2D4A" w:rsidRDefault="0042104F" w:rsidP="00E175F1">
            <w:pPr>
              <w:pStyle w:val="NoSpacing"/>
              <w:rPr>
                <w:rFonts w:ascii="Arial" w:hAnsi="Arial" w:cs="Arial"/>
                <w:color w:val="000000" w:themeColor="text1"/>
                <w:sz w:val="24"/>
                <w:szCs w:val="24"/>
              </w:rPr>
            </w:pPr>
          </w:p>
        </w:tc>
        <w:tc>
          <w:tcPr>
            <w:tcW w:w="4568" w:type="dxa"/>
          </w:tcPr>
          <w:p w14:paraId="4262CF7A" w14:textId="77777777" w:rsidR="0042104F" w:rsidRPr="00CC2D4A" w:rsidRDefault="0042104F" w:rsidP="00E175F1">
            <w:pPr>
              <w:pStyle w:val="NoSpacing"/>
              <w:rPr>
                <w:rFonts w:ascii="Arial" w:hAnsi="Arial" w:cs="Arial"/>
                <w:color w:val="000000" w:themeColor="text1"/>
                <w:sz w:val="24"/>
                <w:szCs w:val="24"/>
              </w:rPr>
            </w:pPr>
          </w:p>
        </w:tc>
        <w:tc>
          <w:tcPr>
            <w:tcW w:w="2530" w:type="dxa"/>
          </w:tcPr>
          <w:p w14:paraId="63BE5D1A" w14:textId="77777777" w:rsidR="0042104F" w:rsidRPr="00CC2D4A" w:rsidRDefault="0042104F" w:rsidP="00E175F1">
            <w:pPr>
              <w:tabs>
                <w:tab w:val="left" w:pos="-720"/>
              </w:tabs>
              <w:suppressAutoHyphens/>
              <w:jc w:val="center"/>
              <w:rPr>
                <w:rFonts w:ascii="Arial" w:hAnsi="Arial" w:cs="Arial"/>
                <w:color w:val="000000" w:themeColor="text1"/>
                <w:spacing w:val="-3"/>
                <w:szCs w:val="24"/>
              </w:rPr>
            </w:pPr>
          </w:p>
        </w:tc>
        <w:tc>
          <w:tcPr>
            <w:tcW w:w="1346" w:type="dxa"/>
          </w:tcPr>
          <w:p w14:paraId="190689DC" w14:textId="77777777" w:rsidR="0042104F" w:rsidRPr="006750C4" w:rsidRDefault="0042104F" w:rsidP="00E175F1">
            <w:pPr>
              <w:tabs>
                <w:tab w:val="left" w:pos="-720"/>
              </w:tabs>
              <w:suppressAutoHyphens/>
              <w:jc w:val="right"/>
              <w:rPr>
                <w:rFonts w:ascii="Arial" w:hAnsi="Arial" w:cs="Arial"/>
                <w:color w:val="EE0000"/>
                <w:spacing w:val="-3"/>
                <w:szCs w:val="24"/>
              </w:rPr>
            </w:pPr>
          </w:p>
        </w:tc>
      </w:tr>
      <w:tr w:rsidR="00CC2D4A" w:rsidRPr="00CC2D4A" w14:paraId="6D1BB461" w14:textId="77777777" w:rsidTr="000C6EAB">
        <w:tc>
          <w:tcPr>
            <w:tcW w:w="628" w:type="dxa"/>
          </w:tcPr>
          <w:p w14:paraId="75D122E4" w14:textId="77777777" w:rsidR="00CB1379" w:rsidRPr="00CC2D4A" w:rsidRDefault="00F60315"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30.</w:t>
            </w:r>
          </w:p>
        </w:tc>
        <w:tc>
          <w:tcPr>
            <w:tcW w:w="4568" w:type="dxa"/>
          </w:tcPr>
          <w:p w14:paraId="73348148"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Aluminum Products</w:t>
            </w:r>
          </w:p>
        </w:tc>
        <w:tc>
          <w:tcPr>
            <w:tcW w:w="2530" w:type="dxa"/>
          </w:tcPr>
          <w:p w14:paraId="40509C1F"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6F821991" w14:textId="49C65D4C" w:rsidR="00CB1379" w:rsidRPr="006750C4" w:rsidRDefault="006750C4" w:rsidP="00E175F1">
            <w:pPr>
              <w:pStyle w:val="NoSpacing"/>
              <w:jc w:val="right"/>
              <w:rPr>
                <w:rFonts w:ascii="Arial" w:hAnsi="Arial" w:cs="Arial"/>
                <w:color w:val="EE0000"/>
                <w:spacing w:val="-3"/>
                <w:sz w:val="24"/>
                <w:szCs w:val="24"/>
              </w:rPr>
            </w:pPr>
            <w:r w:rsidRPr="006750C4">
              <w:rPr>
                <w:rFonts w:ascii="Arial" w:hAnsi="Arial" w:cs="Arial"/>
                <w:color w:val="EE0000"/>
                <w:spacing w:val="-3"/>
                <w:sz w:val="24"/>
                <w:szCs w:val="24"/>
              </w:rPr>
              <w:t>52</w:t>
            </w:r>
            <w:r w:rsidR="00F60315" w:rsidRPr="006750C4">
              <w:rPr>
                <w:rFonts w:ascii="Arial" w:hAnsi="Arial" w:cs="Arial"/>
                <w:color w:val="EE0000"/>
                <w:spacing w:val="-3"/>
                <w:sz w:val="24"/>
                <w:szCs w:val="24"/>
              </w:rPr>
              <w:t>0.00</w:t>
            </w:r>
          </w:p>
        </w:tc>
      </w:tr>
      <w:tr w:rsidR="00CC2D4A" w:rsidRPr="00CC2D4A" w14:paraId="716AC995" w14:textId="77777777" w:rsidTr="000C6EAB">
        <w:tc>
          <w:tcPr>
            <w:tcW w:w="628" w:type="dxa"/>
          </w:tcPr>
          <w:p w14:paraId="5AE3CBDF" w14:textId="77777777" w:rsidR="0042104F" w:rsidRPr="00CC2D4A" w:rsidRDefault="0042104F" w:rsidP="00E175F1">
            <w:pPr>
              <w:pStyle w:val="NoSpacing"/>
              <w:rPr>
                <w:rFonts w:ascii="Arial" w:hAnsi="Arial" w:cs="Arial"/>
                <w:color w:val="000000" w:themeColor="text1"/>
                <w:sz w:val="24"/>
                <w:szCs w:val="24"/>
              </w:rPr>
            </w:pPr>
          </w:p>
        </w:tc>
        <w:tc>
          <w:tcPr>
            <w:tcW w:w="4568" w:type="dxa"/>
          </w:tcPr>
          <w:p w14:paraId="701113BC" w14:textId="77777777" w:rsidR="0042104F" w:rsidRPr="00CC2D4A" w:rsidRDefault="0042104F" w:rsidP="00E175F1">
            <w:pPr>
              <w:pStyle w:val="NoSpacing"/>
              <w:rPr>
                <w:rFonts w:ascii="Arial" w:hAnsi="Arial" w:cs="Arial"/>
                <w:color w:val="000000" w:themeColor="text1"/>
                <w:sz w:val="24"/>
                <w:szCs w:val="24"/>
              </w:rPr>
            </w:pPr>
          </w:p>
        </w:tc>
        <w:tc>
          <w:tcPr>
            <w:tcW w:w="2530" w:type="dxa"/>
          </w:tcPr>
          <w:p w14:paraId="5A2EF873" w14:textId="77777777" w:rsidR="0042104F" w:rsidRPr="00CC2D4A" w:rsidRDefault="0042104F" w:rsidP="00E175F1">
            <w:pPr>
              <w:tabs>
                <w:tab w:val="left" w:pos="-720"/>
              </w:tabs>
              <w:suppressAutoHyphens/>
              <w:jc w:val="center"/>
              <w:rPr>
                <w:rFonts w:ascii="Arial" w:hAnsi="Arial" w:cs="Arial"/>
                <w:color w:val="000000" w:themeColor="text1"/>
                <w:spacing w:val="-3"/>
                <w:szCs w:val="24"/>
              </w:rPr>
            </w:pPr>
          </w:p>
        </w:tc>
        <w:tc>
          <w:tcPr>
            <w:tcW w:w="1346" w:type="dxa"/>
          </w:tcPr>
          <w:p w14:paraId="56FE3602" w14:textId="77777777" w:rsidR="0042104F" w:rsidRPr="006750C4" w:rsidRDefault="0042104F" w:rsidP="00E175F1">
            <w:pPr>
              <w:pStyle w:val="NoSpacing"/>
              <w:jc w:val="right"/>
              <w:rPr>
                <w:rFonts w:ascii="Arial" w:hAnsi="Arial" w:cs="Arial"/>
                <w:color w:val="EE0000"/>
                <w:spacing w:val="-3"/>
                <w:sz w:val="24"/>
                <w:szCs w:val="24"/>
              </w:rPr>
            </w:pPr>
          </w:p>
        </w:tc>
      </w:tr>
      <w:tr w:rsidR="00CC2D4A" w:rsidRPr="00CC2D4A" w14:paraId="272C3E2E" w14:textId="77777777" w:rsidTr="000C6EAB">
        <w:tc>
          <w:tcPr>
            <w:tcW w:w="628" w:type="dxa"/>
          </w:tcPr>
          <w:p w14:paraId="28C457AF" w14:textId="77777777" w:rsidR="00CB1379" w:rsidRPr="00CC2D4A" w:rsidRDefault="00F60315"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31.</w:t>
            </w:r>
          </w:p>
        </w:tc>
        <w:tc>
          <w:tcPr>
            <w:tcW w:w="4568" w:type="dxa"/>
          </w:tcPr>
          <w:p w14:paraId="0F64A679"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Any kind of articles made of metal</w:t>
            </w:r>
          </w:p>
        </w:tc>
        <w:tc>
          <w:tcPr>
            <w:tcW w:w="2530" w:type="dxa"/>
          </w:tcPr>
          <w:p w14:paraId="235337E4"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4A93E7B1" w14:textId="2D9E3E29" w:rsidR="00CB1379" w:rsidRPr="006750C4" w:rsidRDefault="006750C4" w:rsidP="00E175F1">
            <w:pPr>
              <w:pStyle w:val="NoSpacing"/>
              <w:jc w:val="right"/>
              <w:rPr>
                <w:rFonts w:ascii="Arial" w:hAnsi="Arial" w:cs="Arial"/>
                <w:color w:val="EE0000"/>
                <w:spacing w:val="-3"/>
                <w:sz w:val="24"/>
                <w:szCs w:val="24"/>
              </w:rPr>
            </w:pPr>
            <w:r w:rsidRPr="006750C4">
              <w:rPr>
                <w:rFonts w:ascii="Arial" w:hAnsi="Arial" w:cs="Arial"/>
                <w:color w:val="EE0000"/>
                <w:spacing w:val="-3"/>
                <w:sz w:val="24"/>
                <w:szCs w:val="24"/>
              </w:rPr>
              <w:t>585</w:t>
            </w:r>
            <w:r w:rsidR="00CB1379" w:rsidRPr="006750C4">
              <w:rPr>
                <w:rFonts w:ascii="Arial" w:hAnsi="Arial" w:cs="Arial"/>
                <w:color w:val="EE0000"/>
                <w:spacing w:val="-3"/>
                <w:sz w:val="24"/>
                <w:szCs w:val="24"/>
              </w:rPr>
              <w:t>.00</w:t>
            </w:r>
          </w:p>
        </w:tc>
      </w:tr>
      <w:tr w:rsidR="00CC2D4A" w:rsidRPr="00CC2D4A" w14:paraId="71E8BE84" w14:textId="77777777" w:rsidTr="000C6EAB">
        <w:tc>
          <w:tcPr>
            <w:tcW w:w="628" w:type="dxa"/>
          </w:tcPr>
          <w:p w14:paraId="675A2C1F" w14:textId="77777777" w:rsidR="0042104F" w:rsidRPr="00CC2D4A" w:rsidRDefault="0042104F" w:rsidP="00E175F1">
            <w:pPr>
              <w:pStyle w:val="NoSpacing"/>
              <w:rPr>
                <w:rFonts w:ascii="Arial" w:hAnsi="Arial" w:cs="Arial"/>
                <w:color w:val="000000" w:themeColor="text1"/>
                <w:sz w:val="24"/>
                <w:szCs w:val="24"/>
              </w:rPr>
            </w:pPr>
          </w:p>
        </w:tc>
        <w:tc>
          <w:tcPr>
            <w:tcW w:w="4568" w:type="dxa"/>
          </w:tcPr>
          <w:p w14:paraId="095B910F" w14:textId="77777777" w:rsidR="0042104F" w:rsidRPr="00CC2D4A" w:rsidRDefault="0042104F" w:rsidP="00E175F1">
            <w:pPr>
              <w:pStyle w:val="NoSpacing"/>
              <w:rPr>
                <w:rFonts w:ascii="Arial" w:hAnsi="Arial" w:cs="Arial"/>
                <w:color w:val="000000" w:themeColor="text1"/>
                <w:sz w:val="24"/>
                <w:szCs w:val="24"/>
              </w:rPr>
            </w:pPr>
          </w:p>
        </w:tc>
        <w:tc>
          <w:tcPr>
            <w:tcW w:w="2530" w:type="dxa"/>
          </w:tcPr>
          <w:p w14:paraId="18D8A03A" w14:textId="77777777" w:rsidR="0042104F" w:rsidRPr="00CC2D4A" w:rsidRDefault="0042104F" w:rsidP="00E175F1">
            <w:pPr>
              <w:tabs>
                <w:tab w:val="left" w:pos="-720"/>
              </w:tabs>
              <w:suppressAutoHyphens/>
              <w:jc w:val="center"/>
              <w:rPr>
                <w:rFonts w:ascii="Arial" w:hAnsi="Arial" w:cs="Arial"/>
                <w:color w:val="000000" w:themeColor="text1"/>
                <w:spacing w:val="-3"/>
                <w:szCs w:val="24"/>
              </w:rPr>
            </w:pPr>
          </w:p>
        </w:tc>
        <w:tc>
          <w:tcPr>
            <w:tcW w:w="1346" w:type="dxa"/>
          </w:tcPr>
          <w:p w14:paraId="49879840" w14:textId="77777777" w:rsidR="0042104F" w:rsidRPr="006750C4" w:rsidRDefault="0042104F" w:rsidP="00E175F1">
            <w:pPr>
              <w:pStyle w:val="NoSpacing"/>
              <w:jc w:val="right"/>
              <w:rPr>
                <w:rFonts w:ascii="Arial" w:hAnsi="Arial" w:cs="Arial"/>
                <w:color w:val="EE0000"/>
                <w:spacing w:val="-3"/>
                <w:sz w:val="24"/>
                <w:szCs w:val="24"/>
              </w:rPr>
            </w:pPr>
          </w:p>
        </w:tc>
      </w:tr>
      <w:tr w:rsidR="00CC2D4A" w:rsidRPr="00CC2D4A" w14:paraId="54CE229D" w14:textId="77777777" w:rsidTr="000C6EAB">
        <w:tc>
          <w:tcPr>
            <w:tcW w:w="628" w:type="dxa"/>
          </w:tcPr>
          <w:p w14:paraId="08E1C40B" w14:textId="77777777" w:rsidR="00CB1379" w:rsidRPr="00CC2D4A" w:rsidRDefault="00F60315"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32.</w:t>
            </w:r>
          </w:p>
        </w:tc>
        <w:tc>
          <w:tcPr>
            <w:tcW w:w="4568" w:type="dxa"/>
          </w:tcPr>
          <w:p w14:paraId="582A97A9"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 xml:space="preserve">Bags </w:t>
            </w:r>
          </w:p>
        </w:tc>
        <w:tc>
          <w:tcPr>
            <w:tcW w:w="2530" w:type="dxa"/>
          </w:tcPr>
          <w:p w14:paraId="75091B0A"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795F3701" w14:textId="27834C18" w:rsidR="00CB1379" w:rsidRPr="006750C4" w:rsidRDefault="00F60315" w:rsidP="00E175F1">
            <w:pPr>
              <w:pStyle w:val="NoSpacing"/>
              <w:jc w:val="right"/>
              <w:rPr>
                <w:rFonts w:ascii="Arial" w:hAnsi="Arial" w:cs="Arial"/>
                <w:color w:val="EE0000"/>
                <w:spacing w:val="-3"/>
                <w:sz w:val="24"/>
                <w:szCs w:val="24"/>
              </w:rPr>
            </w:pPr>
            <w:r w:rsidRPr="006750C4">
              <w:rPr>
                <w:rFonts w:ascii="Arial" w:hAnsi="Arial" w:cs="Arial"/>
                <w:color w:val="EE0000"/>
                <w:spacing w:val="-3"/>
                <w:sz w:val="24"/>
                <w:szCs w:val="24"/>
              </w:rPr>
              <w:t>3</w:t>
            </w:r>
            <w:r w:rsidR="006750C4" w:rsidRPr="006750C4">
              <w:rPr>
                <w:rFonts w:ascii="Arial" w:hAnsi="Arial" w:cs="Arial"/>
                <w:color w:val="EE0000"/>
                <w:spacing w:val="-3"/>
                <w:sz w:val="24"/>
                <w:szCs w:val="24"/>
              </w:rPr>
              <w:t>9</w:t>
            </w:r>
            <w:r w:rsidRPr="006750C4">
              <w:rPr>
                <w:rFonts w:ascii="Arial" w:hAnsi="Arial" w:cs="Arial"/>
                <w:color w:val="EE0000"/>
                <w:spacing w:val="-3"/>
                <w:sz w:val="24"/>
                <w:szCs w:val="24"/>
              </w:rPr>
              <w:t>0.00</w:t>
            </w:r>
          </w:p>
        </w:tc>
      </w:tr>
      <w:tr w:rsidR="00CC2D4A" w:rsidRPr="00CC2D4A" w14:paraId="62104E97" w14:textId="77777777" w:rsidTr="000C6EAB">
        <w:tc>
          <w:tcPr>
            <w:tcW w:w="628" w:type="dxa"/>
          </w:tcPr>
          <w:p w14:paraId="0312C79E" w14:textId="77777777" w:rsidR="0042104F" w:rsidRPr="00CC2D4A" w:rsidRDefault="0042104F" w:rsidP="00E175F1">
            <w:pPr>
              <w:pStyle w:val="NoSpacing"/>
              <w:rPr>
                <w:rFonts w:ascii="Arial" w:hAnsi="Arial" w:cs="Arial"/>
                <w:color w:val="000000" w:themeColor="text1"/>
                <w:sz w:val="24"/>
                <w:szCs w:val="24"/>
              </w:rPr>
            </w:pPr>
          </w:p>
        </w:tc>
        <w:tc>
          <w:tcPr>
            <w:tcW w:w="4568" w:type="dxa"/>
          </w:tcPr>
          <w:p w14:paraId="02809F11" w14:textId="77777777" w:rsidR="0042104F" w:rsidRPr="00CC2D4A" w:rsidRDefault="0042104F" w:rsidP="00E175F1">
            <w:pPr>
              <w:pStyle w:val="NoSpacing"/>
              <w:rPr>
                <w:rFonts w:ascii="Arial" w:hAnsi="Arial" w:cs="Arial"/>
                <w:color w:val="000000" w:themeColor="text1"/>
                <w:sz w:val="24"/>
                <w:szCs w:val="24"/>
              </w:rPr>
            </w:pPr>
          </w:p>
        </w:tc>
        <w:tc>
          <w:tcPr>
            <w:tcW w:w="2530" w:type="dxa"/>
          </w:tcPr>
          <w:p w14:paraId="1B62F82B" w14:textId="77777777" w:rsidR="0042104F" w:rsidRPr="00CC2D4A" w:rsidRDefault="0042104F" w:rsidP="00E175F1">
            <w:pPr>
              <w:tabs>
                <w:tab w:val="left" w:pos="-720"/>
              </w:tabs>
              <w:suppressAutoHyphens/>
              <w:jc w:val="center"/>
              <w:rPr>
                <w:rFonts w:ascii="Arial" w:hAnsi="Arial" w:cs="Arial"/>
                <w:color w:val="000000" w:themeColor="text1"/>
                <w:spacing w:val="-3"/>
                <w:szCs w:val="24"/>
              </w:rPr>
            </w:pPr>
          </w:p>
        </w:tc>
        <w:tc>
          <w:tcPr>
            <w:tcW w:w="1346" w:type="dxa"/>
          </w:tcPr>
          <w:p w14:paraId="3ED73B72" w14:textId="77777777" w:rsidR="0042104F" w:rsidRPr="006750C4" w:rsidRDefault="0042104F" w:rsidP="00E175F1">
            <w:pPr>
              <w:pStyle w:val="NoSpacing"/>
              <w:jc w:val="right"/>
              <w:rPr>
                <w:rFonts w:ascii="Arial" w:hAnsi="Arial" w:cs="Arial"/>
                <w:color w:val="EE0000"/>
                <w:spacing w:val="-3"/>
                <w:sz w:val="24"/>
                <w:szCs w:val="24"/>
              </w:rPr>
            </w:pPr>
          </w:p>
        </w:tc>
      </w:tr>
      <w:tr w:rsidR="00CC2D4A" w:rsidRPr="00CC2D4A" w14:paraId="216F339B" w14:textId="77777777" w:rsidTr="000C6EAB">
        <w:tc>
          <w:tcPr>
            <w:tcW w:w="628" w:type="dxa"/>
          </w:tcPr>
          <w:p w14:paraId="26A3F051" w14:textId="77777777" w:rsidR="00CB1379" w:rsidRPr="00CC2D4A" w:rsidRDefault="00F60315"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lastRenderedPageBreak/>
              <w:t>33.</w:t>
            </w:r>
          </w:p>
        </w:tc>
        <w:tc>
          <w:tcPr>
            <w:tcW w:w="4568" w:type="dxa"/>
          </w:tcPr>
          <w:p w14:paraId="7A4717C2"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Batteries</w:t>
            </w:r>
          </w:p>
        </w:tc>
        <w:tc>
          <w:tcPr>
            <w:tcW w:w="2530" w:type="dxa"/>
          </w:tcPr>
          <w:p w14:paraId="1467607F"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zCs w:val="24"/>
              </w:rPr>
              <w:t>-</w:t>
            </w:r>
          </w:p>
        </w:tc>
        <w:tc>
          <w:tcPr>
            <w:tcW w:w="1346" w:type="dxa"/>
          </w:tcPr>
          <w:p w14:paraId="5CED94B8" w14:textId="782A42C3" w:rsidR="00CB1379" w:rsidRPr="006750C4" w:rsidRDefault="006750C4" w:rsidP="00E175F1">
            <w:pPr>
              <w:pStyle w:val="NoSpacing"/>
              <w:jc w:val="right"/>
              <w:rPr>
                <w:rFonts w:ascii="Arial" w:hAnsi="Arial" w:cs="Arial"/>
                <w:color w:val="EE0000"/>
                <w:spacing w:val="-3"/>
                <w:sz w:val="24"/>
                <w:szCs w:val="24"/>
              </w:rPr>
            </w:pPr>
            <w:r w:rsidRPr="006750C4">
              <w:rPr>
                <w:rFonts w:ascii="Arial" w:hAnsi="Arial" w:cs="Arial"/>
                <w:color w:val="EE0000"/>
                <w:spacing w:val="-3"/>
                <w:sz w:val="24"/>
                <w:szCs w:val="24"/>
              </w:rPr>
              <w:t>585</w:t>
            </w:r>
            <w:r w:rsidR="00CB1379" w:rsidRPr="006750C4">
              <w:rPr>
                <w:rFonts w:ascii="Arial" w:hAnsi="Arial" w:cs="Arial"/>
                <w:color w:val="EE0000"/>
                <w:spacing w:val="-3"/>
                <w:sz w:val="24"/>
                <w:szCs w:val="24"/>
              </w:rPr>
              <w:t>.00</w:t>
            </w:r>
          </w:p>
        </w:tc>
      </w:tr>
      <w:tr w:rsidR="00CC2D4A" w:rsidRPr="00CC2D4A" w14:paraId="0692BC5F" w14:textId="77777777" w:rsidTr="000C6EAB">
        <w:tc>
          <w:tcPr>
            <w:tcW w:w="628" w:type="dxa"/>
          </w:tcPr>
          <w:p w14:paraId="421B9634" w14:textId="77777777" w:rsidR="0042104F" w:rsidRPr="00CC2D4A" w:rsidRDefault="0042104F" w:rsidP="00E175F1">
            <w:pPr>
              <w:pStyle w:val="NoSpacing"/>
              <w:rPr>
                <w:rFonts w:ascii="Arial" w:hAnsi="Arial" w:cs="Arial"/>
                <w:color w:val="000000" w:themeColor="text1"/>
                <w:sz w:val="24"/>
                <w:szCs w:val="24"/>
              </w:rPr>
            </w:pPr>
          </w:p>
        </w:tc>
        <w:tc>
          <w:tcPr>
            <w:tcW w:w="4568" w:type="dxa"/>
          </w:tcPr>
          <w:p w14:paraId="375E1B03" w14:textId="77777777" w:rsidR="0042104F" w:rsidRPr="00CC2D4A" w:rsidRDefault="0042104F" w:rsidP="00E175F1">
            <w:pPr>
              <w:pStyle w:val="NoSpacing"/>
              <w:rPr>
                <w:rFonts w:ascii="Arial" w:hAnsi="Arial" w:cs="Arial"/>
                <w:color w:val="000000" w:themeColor="text1"/>
                <w:sz w:val="24"/>
                <w:szCs w:val="24"/>
              </w:rPr>
            </w:pPr>
          </w:p>
        </w:tc>
        <w:tc>
          <w:tcPr>
            <w:tcW w:w="2530" w:type="dxa"/>
          </w:tcPr>
          <w:p w14:paraId="303F1EED" w14:textId="77777777" w:rsidR="0042104F" w:rsidRPr="00CC2D4A" w:rsidRDefault="0042104F" w:rsidP="00E175F1">
            <w:pPr>
              <w:tabs>
                <w:tab w:val="left" w:pos="-720"/>
              </w:tabs>
              <w:suppressAutoHyphens/>
              <w:jc w:val="center"/>
              <w:rPr>
                <w:rFonts w:ascii="Arial" w:hAnsi="Arial" w:cs="Arial"/>
                <w:color w:val="000000" w:themeColor="text1"/>
                <w:szCs w:val="24"/>
              </w:rPr>
            </w:pPr>
          </w:p>
        </w:tc>
        <w:tc>
          <w:tcPr>
            <w:tcW w:w="1346" w:type="dxa"/>
          </w:tcPr>
          <w:p w14:paraId="009245F7" w14:textId="77777777" w:rsidR="0042104F" w:rsidRPr="006750C4" w:rsidRDefault="0042104F" w:rsidP="00E175F1">
            <w:pPr>
              <w:pStyle w:val="NoSpacing"/>
              <w:jc w:val="right"/>
              <w:rPr>
                <w:rFonts w:ascii="Arial" w:hAnsi="Arial" w:cs="Arial"/>
                <w:color w:val="EE0000"/>
                <w:spacing w:val="-3"/>
                <w:sz w:val="24"/>
                <w:szCs w:val="24"/>
              </w:rPr>
            </w:pPr>
          </w:p>
        </w:tc>
      </w:tr>
      <w:tr w:rsidR="00CC2D4A" w:rsidRPr="00CC2D4A" w14:paraId="0CB2420F" w14:textId="77777777" w:rsidTr="000C6EAB">
        <w:tc>
          <w:tcPr>
            <w:tcW w:w="628" w:type="dxa"/>
          </w:tcPr>
          <w:p w14:paraId="46513F5C" w14:textId="77777777" w:rsidR="00CB1379" w:rsidRPr="00CC2D4A" w:rsidRDefault="00F60315"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34.</w:t>
            </w:r>
          </w:p>
        </w:tc>
        <w:tc>
          <w:tcPr>
            <w:tcW w:w="4568" w:type="dxa"/>
          </w:tcPr>
          <w:p w14:paraId="35F89043"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Beds and Accessories, furniture and other similar products</w:t>
            </w:r>
          </w:p>
        </w:tc>
        <w:tc>
          <w:tcPr>
            <w:tcW w:w="2530" w:type="dxa"/>
          </w:tcPr>
          <w:p w14:paraId="1BC31AC8"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26E7263A" w14:textId="1E8B3894" w:rsidR="00CB1379" w:rsidRPr="006750C4" w:rsidRDefault="006750C4" w:rsidP="00E175F1">
            <w:pPr>
              <w:pStyle w:val="NoSpacing"/>
              <w:jc w:val="right"/>
              <w:rPr>
                <w:rFonts w:ascii="Arial" w:hAnsi="Arial" w:cs="Arial"/>
                <w:color w:val="EE0000"/>
                <w:spacing w:val="-3"/>
                <w:sz w:val="24"/>
                <w:szCs w:val="24"/>
              </w:rPr>
            </w:pPr>
            <w:r w:rsidRPr="006750C4">
              <w:rPr>
                <w:rFonts w:ascii="Arial" w:hAnsi="Arial" w:cs="Arial"/>
                <w:color w:val="EE0000"/>
                <w:spacing w:val="-3"/>
                <w:sz w:val="24"/>
                <w:szCs w:val="24"/>
              </w:rPr>
              <w:t>780</w:t>
            </w:r>
            <w:r w:rsidR="00F60315" w:rsidRPr="006750C4">
              <w:rPr>
                <w:rFonts w:ascii="Arial" w:hAnsi="Arial" w:cs="Arial"/>
                <w:color w:val="EE0000"/>
                <w:spacing w:val="-3"/>
                <w:sz w:val="24"/>
                <w:szCs w:val="24"/>
              </w:rPr>
              <w:t>.00</w:t>
            </w:r>
          </w:p>
        </w:tc>
      </w:tr>
      <w:tr w:rsidR="00CC2D4A" w:rsidRPr="00CC2D4A" w14:paraId="6D4E8A1E" w14:textId="77777777" w:rsidTr="000C6EAB">
        <w:tc>
          <w:tcPr>
            <w:tcW w:w="628" w:type="dxa"/>
          </w:tcPr>
          <w:p w14:paraId="2D9CFBC3" w14:textId="77777777" w:rsidR="0042104F" w:rsidRPr="00CC2D4A" w:rsidRDefault="0042104F" w:rsidP="00E175F1">
            <w:pPr>
              <w:pStyle w:val="NoSpacing"/>
              <w:rPr>
                <w:rFonts w:ascii="Arial" w:hAnsi="Arial" w:cs="Arial"/>
                <w:color w:val="000000" w:themeColor="text1"/>
                <w:sz w:val="24"/>
                <w:szCs w:val="24"/>
              </w:rPr>
            </w:pPr>
          </w:p>
        </w:tc>
        <w:tc>
          <w:tcPr>
            <w:tcW w:w="4568" w:type="dxa"/>
          </w:tcPr>
          <w:p w14:paraId="7A733829" w14:textId="77777777" w:rsidR="0042104F" w:rsidRPr="00CC2D4A" w:rsidRDefault="0042104F" w:rsidP="00E175F1">
            <w:pPr>
              <w:pStyle w:val="NoSpacing"/>
              <w:rPr>
                <w:rFonts w:ascii="Arial" w:hAnsi="Arial" w:cs="Arial"/>
                <w:color w:val="000000" w:themeColor="text1"/>
                <w:sz w:val="24"/>
                <w:szCs w:val="24"/>
              </w:rPr>
            </w:pPr>
          </w:p>
        </w:tc>
        <w:tc>
          <w:tcPr>
            <w:tcW w:w="2530" w:type="dxa"/>
          </w:tcPr>
          <w:p w14:paraId="313E724F" w14:textId="77777777" w:rsidR="0042104F" w:rsidRPr="00CC2D4A" w:rsidRDefault="0042104F" w:rsidP="00E175F1">
            <w:pPr>
              <w:tabs>
                <w:tab w:val="left" w:pos="-720"/>
              </w:tabs>
              <w:suppressAutoHyphens/>
              <w:jc w:val="center"/>
              <w:rPr>
                <w:rFonts w:ascii="Arial" w:hAnsi="Arial" w:cs="Arial"/>
                <w:color w:val="000000" w:themeColor="text1"/>
                <w:spacing w:val="-3"/>
                <w:szCs w:val="24"/>
              </w:rPr>
            </w:pPr>
          </w:p>
        </w:tc>
        <w:tc>
          <w:tcPr>
            <w:tcW w:w="1346" w:type="dxa"/>
          </w:tcPr>
          <w:p w14:paraId="43B40C74" w14:textId="77777777" w:rsidR="0042104F" w:rsidRPr="006750C4" w:rsidRDefault="0042104F" w:rsidP="00E175F1">
            <w:pPr>
              <w:pStyle w:val="NoSpacing"/>
              <w:jc w:val="right"/>
              <w:rPr>
                <w:rFonts w:ascii="Arial" w:hAnsi="Arial" w:cs="Arial"/>
                <w:color w:val="EE0000"/>
                <w:spacing w:val="-3"/>
                <w:sz w:val="24"/>
                <w:szCs w:val="24"/>
              </w:rPr>
            </w:pPr>
          </w:p>
        </w:tc>
      </w:tr>
      <w:tr w:rsidR="00CC2D4A" w:rsidRPr="00CC2D4A" w14:paraId="6E015CC6" w14:textId="77777777" w:rsidTr="000C6EAB">
        <w:tc>
          <w:tcPr>
            <w:tcW w:w="628" w:type="dxa"/>
          </w:tcPr>
          <w:p w14:paraId="791581C7" w14:textId="77777777" w:rsidR="00CB1379" w:rsidRPr="00CC2D4A" w:rsidRDefault="00F60315"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35.</w:t>
            </w:r>
          </w:p>
        </w:tc>
        <w:tc>
          <w:tcPr>
            <w:tcW w:w="4568" w:type="dxa"/>
          </w:tcPr>
          <w:p w14:paraId="4920AA40" w14:textId="77777777" w:rsidR="00CB1379" w:rsidRPr="00CC2D4A" w:rsidRDefault="00CB1379" w:rsidP="00E175F1">
            <w:pPr>
              <w:pStyle w:val="NoSpacing"/>
              <w:rPr>
                <w:rFonts w:ascii="Arial" w:hAnsi="Arial" w:cs="Arial"/>
                <w:color w:val="000000" w:themeColor="text1"/>
                <w:sz w:val="24"/>
                <w:szCs w:val="24"/>
              </w:rPr>
            </w:pPr>
            <w:proofErr w:type="spellStart"/>
            <w:r w:rsidRPr="00CC2D4A">
              <w:rPr>
                <w:rFonts w:ascii="Arial" w:hAnsi="Arial" w:cs="Arial"/>
                <w:color w:val="000000" w:themeColor="text1"/>
                <w:sz w:val="24"/>
                <w:szCs w:val="24"/>
              </w:rPr>
              <w:t>Bihon</w:t>
            </w:r>
            <w:proofErr w:type="spellEnd"/>
            <w:r w:rsidRPr="00CC2D4A">
              <w:rPr>
                <w:rFonts w:ascii="Arial" w:hAnsi="Arial" w:cs="Arial"/>
                <w:color w:val="000000" w:themeColor="text1"/>
                <w:sz w:val="24"/>
                <w:szCs w:val="24"/>
              </w:rPr>
              <w:t xml:space="preserve">, Miki, </w:t>
            </w:r>
            <w:proofErr w:type="spellStart"/>
            <w:r w:rsidRPr="00CC2D4A">
              <w:rPr>
                <w:rFonts w:ascii="Arial" w:hAnsi="Arial" w:cs="Arial"/>
                <w:color w:val="000000" w:themeColor="text1"/>
                <w:sz w:val="24"/>
                <w:szCs w:val="24"/>
              </w:rPr>
              <w:t>Misua</w:t>
            </w:r>
            <w:proofErr w:type="spellEnd"/>
            <w:r w:rsidRPr="00CC2D4A">
              <w:rPr>
                <w:rFonts w:ascii="Arial" w:hAnsi="Arial" w:cs="Arial"/>
                <w:color w:val="000000" w:themeColor="text1"/>
                <w:sz w:val="24"/>
                <w:szCs w:val="24"/>
              </w:rPr>
              <w:t xml:space="preserve"> and other similar products</w:t>
            </w:r>
          </w:p>
        </w:tc>
        <w:tc>
          <w:tcPr>
            <w:tcW w:w="2530" w:type="dxa"/>
          </w:tcPr>
          <w:p w14:paraId="053035F1"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2592061D" w14:textId="7D9B2C67" w:rsidR="00CB1379" w:rsidRPr="006750C4" w:rsidRDefault="006750C4" w:rsidP="00E175F1">
            <w:pPr>
              <w:pStyle w:val="NoSpacing"/>
              <w:jc w:val="right"/>
              <w:rPr>
                <w:rFonts w:ascii="Arial" w:hAnsi="Arial" w:cs="Arial"/>
                <w:color w:val="EE0000"/>
                <w:spacing w:val="-3"/>
                <w:sz w:val="24"/>
                <w:szCs w:val="24"/>
              </w:rPr>
            </w:pPr>
            <w:r w:rsidRPr="006750C4">
              <w:rPr>
                <w:rFonts w:ascii="Arial" w:hAnsi="Arial" w:cs="Arial"/>
                <w:color w:val="EE0000"/>
                <w:spacing w:val="-3"/>
                <w:sz w:val="24"/>
                <w:szCs w:val="24"/>
              </w:rPr>
              <w:t>780</w:t>
            </w:r>
            <w:r w:rsidR="00F60315" w:rsidRPr="006750C4">
              <w:rPr>
                <w:rFonts w:ascii="Arial" w:hAnsi="Arial" w:cs="Arial"/>
                <w:color w:val="EE0000"/>
                <w:spacing w:val="-3"/>
                <w:sz w:val="24"/>
                <w:szCs w:val="24"/>
              </w:rPr>
              <w:t>.00</w:t>
            </w:r>
          </w:p>
        </w:tc>
      </w:tr>
      <w:tr w:rsidR="00CC2D4A" w:rsidRPr="00CC2D4A" w14:paraId="0C14C2C8" w14:textId="77777777" w:rsidTr="000C6EAB">
        <w:tc>
          <w:tcPr>
            <w:tcW w:w="628" w:type="dxa"/>
          </w:tcPr>
          <w:p w14:paraId="45511AC1" w14:textId="77777777" w:rsidR="0042104F" w:rsidRPr="00CC2D4A" w:rsidRDefault="0042104F" w:rsidP="00E175F1">
            <w:pPr>
              <w:pStyle w:val="NoSpacing"/>
              <w:rPr>
                <w:rFonts w:ascii="Arial" w:hAnsi="Arial" w:cs="Arial"/>
                <w:color w:val="000000" w:themeColor="text1"/>
                <w:sz w:val="24"/>
                <w:szCs w:val="24"/>
              </w:rPr>
            </w:pPr>
          </w:p>
        </w:tc>
        <w:tc>
          <w:tcPr>
            <w:tcW w:w="4568" w:type="dxa"/>
          </w:tcPr>
          <w:p w14:paraId="537C3DA5" w14:textId="77777777" w:rsidR="0042104F" w:rsidRPr="00CC2D4A" w:rsidRDefault="0042104F" w:rsidP="00E175F1">
            <w:pPr>
              <w:pStyle w:val="NoSpacing"/>
              <w:rPr>
                <w:rFonts w:ascii="Arial" w:hAnsi="Arial" w:cs="Arial"/>
                <w:color w:val="000000" w:themeColor="text1"/>
                <w:sz w:val="24"/>
                <w:szCs w:val="24"/>
              </w:rPr>
            </w:pPr>
          </w:p>
        </w:tc>
        <w:tc>
          <w:tcPr>
            <w:tcW w:w="2530" w:type="dxa"/>
          </w:tcPr>
          <w:p w14:paraId="6055D37B" w14:textId="77777777" w:rsidR="0042104F" w:rsidRPr="00CC2D4A" w:rsidRDefault="0042104F" w:rsidP="00E175F1">
            <w:pPr>
              <w:tabs>
                <w:tab w:val="left" w:pos="-720"/>
              </w:tabs>
              <w:suppressAutoHyphens/>
              <w:jc w:val="center"/>
              <w:rPr>
                <w:rFonts w:ascii="Arial" w:hAnsi="Arial" w:cs="Arial"/>
                <w:color w:val="000000" w:themeColor="text1"/>
                <w:spacing w:val="-3"/>
                <w:szCs w:val="24"/>
              </w:rPr>
            </w:pPr>
          </w:p>
        </w:tc>
        <w:tc>
          <w:tcPr>
            <w:tcW w:w="1346" w:type="dxa"/>
          </w:tcPr>
          <w:p w14:paraId="579F0F24" w14:textId="77777777" w:rsidR="0042104F" w:rsidRPr="006750C4" w:rsidRDefault="0042104F" w:rsidP="00E175F1">
            <w:pPr>
              <w:pStyle w:val="NoSpacing"/>
              <w:jc w:val="right"/>
              <w:rPr>
                <w:rFonts w:ascii="Arial" w:hAnsi="Arial" w:cs="Arial"/>
                <w:color w:val="EE0000"/>
                <w:spacing w:val="-3"/>
                <w:sz w:val="24"/>
                <w:szCs w:val="24"/>
              </w:rPr>
            </w:pPr>
          </w:p>
        </w:tc>
      </w:tr>
      <w:tr w:rsidR="00CC2D4A" w:rsidRPr="00CC2D4A" w14:paraId="79C80D82" w14:textId="77777777" w:rsidTr="000C6EAB">
        <w:tc>
          <w:tcPr>
            <w:tcW w:w="628" w:type="dxa"/>
          </w:tcPr>
          <w:p w14:paraId="138118F3" w14:textId="77777777" w:rsidR="00CB1379" w:rsidRPr="00CC2D4A" w:rsidRDefault="00F60315"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36.</w:t>
            </w:r>
          </w:p>
        </w:tc>
        <w:tc>
          <w:tcPr>
            <w:tcW w:w="4568" w:type="dxa"/>
          </w:tcPr>
          <w:p w14:paraId="5AA6CEC9"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Boxes</w:t>
            </w:r>
          </w:p>
        </w:tc>
        <w:tc>
          <w:tcPr>
            <w:tcW w:w="2530" w:type="dxa"/>
          </w:tcPr>
          <w:p w14:paraId="4C57CAD0"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5F0C6693" w14:textId="322BC483" w:rsidR="00CB1379" w:rsidRPr="006750C4" w:rsidRDefault="006750C4" w:rsidP="00E175F1">
            <w:pPr>
              <w:pStyle w:val="NoSpacing"/>
              <w:jc w:val="right"/>
              <w:rPr>
                <w:rFonts w:ascii="Arial" w:hAnsi="Arial" w:cs="Arial"/>
                <w:color w:val="EE0000"/>
                <w:spacing w:val="-3"/>
                <w:sz w:val="24"/>
                <w:szCs w:val="24"/>
              </w:rPr>
            </w:pPr>
            <w:r w:rsidRPr="006750C4">
              <w:rPr>
                <w:rFonts w:ascii="Arial" w:hAnsi="Arial" w:cs="Arial"/>
                <w:color w:val="EE0000"/>
                <w:spacing w:val="-3"/>
                <w:sz w:val="24"/>
                <w:szCs w:val="24"/>
              </w:rPr>
              <w:t>585</w:t>
            </w:r>
            <w:r w:rsidR="00CB1379" w:rsidRPr="006750C4">
              <w:rPr>
                <w:rFonts w:ascii="Arial" w:hAnsi="Arial" w:cs="Arial"/>
                <w:color w:val="EE0000"/>
                <w:spacing w:val="-3"/>
                <w:sz w:val="24"/>
                <w:szCs w:val="24"/>
              </w:rPr>
              <w:t>.00</w:t>
            </w:r>
          </w:p>
        </w:tc>
      </w:tr>
      <w:tr w:rsidR="00CC2D4A" w:rsidRPr="00CC2D4A" w14:paraId="11443004" w14:textId="77777777" w:rsidTr="000C6EAB">
        <w:tc>
          <w:tcPr>
            <w:tcW w:w="628" w:type="dxa"/>
          </w:tcPr>
          <w:p w14:paraId="0ABB3AF4" w14:textId="77777777" w:rsidR="0042104F" w:rsidRPr="00CC2D4A" w:rsidRDefault="0042104F" w:rsidP="00E175F1">
            <w:pPr>
              <w:pStyle w:val="NoSpacing"/>
              <w:rPr>
                <w:rFonts w:ascii="Arial" w:hAnsi="Arial" w:cs="Arial"/>
                <w:color w:val="000000" w:themeColor="text1"/>
                <w:sz w:val="24"/>
                <w:szCs w:val="24"/>
              </w:rPr>
            </w:pPr>
          </w:p>
        </w:tc>
        <w:tc>
          <w:tcPr>
            <w:tcW w:w="4568" w:type="dxa"/>
          </w:tcPr>
          <w:p w14:paraId="4BD14688" w14:textId="77777777" w:rsidR="0042104F" w:rsidRPr="00CC2D4A" w:rsidRDefault="0042104F" w:rsidP="00E175F1">
            <w:pPr>
              <w:pStyle w:val="NoSpacing"/>
              <w:rPr>
                <w:rFonts w:ascii="Arial" w:hAnsi="Arial" w:cs="Arial"/>
                <w:color w:val="000000" w:themeColor="text1"/>
                <w:sz w:val="24"/>
                <w:szCs w:val="24"/>
              </w:rPr>
            </w:pPr>
          </w:p>
        </w:tc>
        <w:tc>
          <w:tcPr>
            <w:tcW w:w="2530" w:type="dxa"/>
          </w:tcPr>
          <w:p w14:paraId="368BA979" w14:textId="77777777" w:rsidR="0042104F" w:rsidRPr="00CC2D4A" w:rsidRDefault="0042104F" w:rsidP="00E175F1">
            <w:pPr>
              <w:tabs>
                <w:tab w:val="left" w:pos="-720"/>
              </w:tabs>
              <w:suppressAutoHyphens/>
              <w:jc w:val="center"/>
              <w:rPr>
                <w:rFonts w:ascii="Arial" w:hAnsi="Arial" w:cs="Arial"/>
                <w:color w:val="000000" w:themeColor="text1"/>
                <w:spacing w:val="-3"/>
                <w:szCs w:val="24"/>
              </w:rPr>
            </w:pPr>
          </w:p>
        </w:tc>
        <w:tc>
          <w:tcPr>
            <w:tcW w:w="1346" w:type="dxa"/>
          </w:tcPr>
          <w:p w14:paraId="26F1472C" w14:textId="77777777" w:rsidR="0042104F" w:rsidRPr="006750C4" w:rsidRDefault="0042104F" w:rsidP="00E175F1">
            <w:pPr>
              <w:pStyle w:val="NoSpacing"/>
              <w:jc w:val="right"/>
              <w:rPr>
                <w:rFonts w:ascii="Arial" w:hAnsi="Arial" w:cs="Arial"/>
                <w:color w:val="EE0000"/>
                <w:spacing w:val="-3"/>
                <w:sz w:val="24"/>
                <w:szCs w:val="24"/>
              </w:rPr>
            </w:pPr>
          </w:p>
        </w:tc>
      </w:tr>
      <w:tr w:rsidR="00CC2D4A" w:rsidRPr="00CC2D4A" w14:paraId="60DB5B1F" w14:textId="77777777" w:rsidTr="000C6EAB">
        <w:tc>
          <w:tcPr>
            <w:tcW w:w="628" w:type="dxa"/>
          </w:tcPr>
          <w:p w14:paraId="7FF2B26F" w14:textId="77777777" w:rsidR="00CB1379" w:rsidRPr="00CC2D4A" w:rsidRDefault="00F60315"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37.</w:t>
            </w:r>
          </w:p>
        </w:tc>
        <w:tc>
          <w:tcPr>
            <w:tcW w:w="4568" w:type="dxa"/>
          </w:tcPr>
          <w:p w14:paraId="1CB45A3E"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Bricks, hollow blocks, ceramics, tiles and other similar products</w:t>
            </w:r>
          </w:p>
        </w:tc>
        <w:tc>
          <w:tcPr>
            <w:tcW w:w="2530" w:type="dxa"/>
          </w:tcPr>
          <w:p w14:paraId="4DF6B133"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0BF8BF9B" w14:textId="35DE5BEC" w:rsidR="00CB1379" w:rsidRPr="006750C4" w:rsidRDefault="00F60315" w:rsidP="00E175F1">
            <w:pPr>
              <w:pStyle w:val="NoSpacing"/>
              <w:jc w:val="right"/>
              <w:rPr>
                <w:rFonts w:ascii="Arial" w:hAnsi="Arial" w:cs="Arial"/>
                <w:color w:val="EE0000"/>
                <w:spacing w:val="-3"/>
                <w:sz w:val="24"/>
                <w:szCs w:val="24"/>
              </w:rPr>
            </w:pPr>
            <w:r w:rsidRPr="006750C4">
              <w:rPr>
                <w:rFonts w:ascii="Arial" w:hAnsi="Arial" w:cs="Arial"/>
                <w:color w:val="EE0000"/>
                <w:spacing w:val="-3"/>
                <w:sz w:val="24"/>
                <w:szCs w:val="24"/>
              </w:rPr>
              <w:t>1,</w:t>
            </w:r>
            <w:r w:rsidR="006750C4" w:rsidRPr="006750C4">
              <w:rPr>
                <w:rFonts w:ascii="Arial" w:hAnsi="Arial" w:cs="Arial"/>
                <w:color w:val="EE0000"/>
                <w:spacing w:val="-3"/>
                <w:sz w:val="24"/>
                <w:szCs w:val="24"/>
              </w:rPr>
              <w:t>3</w:t>
            </w:r>
            <w:r w:rsidRPr="006750C4">
              <w:rPr>
                <w:rFonts w:ascii="Arial" w:hAnsi="Arial" w:cs="Arial"/>
                <w:color w:val="EE0000"/>
                <w:spacing w:val="-3"/>
                <w:sz w:val="24"/>
                <w:szCs w:val="24"/>
              </w:rPr>
              <w:t>00.00</w:t>
            </w:r>
          </w:p>
        </w:tc>
      </w:tr>
      <w:tr w:rsidR="00CC2D4A" w:rsidRPr="00CC2D4A" w14:paraId="107D2BEC" w14:textId="77777777" w:rsidTr="000C6EAB">
        <w:tc>
          <w:tcPr>
            <w:tcW w:w="628" w:type="dxa"/>
          </w:tcPr>
          <w:p w14:paraId="5A43AED8" w14:textId="77777777" w:rsidR="0042104F" w:rsidRPr="00CC2D4A" w:rsidRDefault="0042104F" w:rsidP="00E175F1">
            <w:pPr>
              <w:pStyle w:val="NoSpacing"/>
              <w:rPr>
                <w:rFonts w:ascii="Arial" w:hAnsi="Arial" w:cs="Arial"/>
                <w:color w:val="000000" w:themeColor="text1"/>
                <w:sz w:val="24"/>
                <w:szCs w:val="24"/>
              </w:rPr>
            </w:pPr>
          </w:p>
        </w:tc>
        <w:tc>
          <w:tcPr>
            <w:tcW w:w="4568" w:type="dxa"/>
          </w:tcPr>
          <w:p w14:paraId="71977499" w14:textId="77777777" w:rsidR="0042104F" w:rsidRPr="00CC2D4A" w:rsidRDefault="0042104F" w:rsidP="00E175F1">
            <w:pPr>
              <w:pStyle w:val="NoSpacing"/>
              <w:rPr>
                <w:rFonts w:ascii="Arial" w:hAnsi="Arial" w:cs="Arial"/>
                <w:color w:val="000000" w:themeColor="text1"/>
                <w:sz w:val="24"/>
                <w:szCs w:val="24"/>
              </w:rPr>
            </w:pPr>
          </w:p>
        </w:tc>
        <w:tc>
          <w:tcPr>
            <w:tcW w:w="2530" w:type="dxa"/>
          </w:tcPr>
          <w:p w14:paraId="5A611382" w14:textId="77777777" w:rsidR="0042104F" w:rsidRPr="00CC2D4A" w:rsidRDefault="0042104F" w:rsidP="00E175F1">
            <w:pPr>
              <w:tabs>
                <w:tab w:val="left" w:pos="-720"/>
              </w:tabs>
              <w:suppressAutoHyphens/>
              <w:jc w:val="center"/>
              <w:rPr>
                <w:rFonts w:ascii="Arial" w:hAnsi="Arial" w:cs="Arial"/>
                <w:color w:val="000000" w:themeColor="text1"/>
                <w:spacing w:val="-3"/>
                <w:szCs w:val="24"/>
              </w:rPr>
            </w:pPr>
          </w:p>
        </w:tc>
        <w:tc>
          <w:tcPr>
            <w:tcW w:w="1346" w:type="dxa"/>
          </w:tcPr>
          <w:p w14:paraId="59363ADE" w14:textId="77777777" w:rsidR="0042104F" w:rsidRPr="006750C4" w:rsidRDefault="0042104F" w:rsidP="00E175F1">
            <w:pPr>
              <w:pStyle w:val="NoSpacing"/>
              <w:jc w:val="right"/>
              <w:rPr>
                <w:rFonts w:ascii="Arial" w:hAnsi="Arial" w:cs="Arial"/>
                <w:color w:val="EE0000"/>
                <w:spacing w:val="-3"/>
                <w:sz w:val="24"/>
                <w:szCs w:val="24"/>
              </w:rPr>
            </w:pPr>
          </w:p>
        </w:tc>
      </w:tr>
      <w:tr w:rsidR="00CC2D4A" w:rsidRPr="00CC2D4A" w14:paraId="0275B371" w14:textId="77777777" w:rsidTr="000C6EAB">
        <w:tc>
          <w:tcPr>
            <w:tcW w:w="628" w:type="dxa"/>
          </w:tcPr>
          <w:p w14:paraId="2D0AA4F9" w14:textId="77777777" w:rsidR="00CB1379" w:rsidRPr="00CC2D4A" w:rsidRDefault="00F60315"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38.</w:t>
            </w:r>
          </w:p>
        </w:tc>
        <w:tc>
          <w:tcPr>
            <w:tcW w:w="4568" w:type="dxa"/>
          </w:tcPr>
          <w:p w14:paraId="0C67ACB1"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Candies</w:t>
            </w:r>
          </w:p>
        </w:tc>
        <w:tc>
          <w:tcPr>
            <w:tcW w:w="2530" w:type="dxa"/>
          </w:tcPr>
          <w:p w14:paraId="0058B9AD"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zCs w:val="24"/>
              </w:rPr>
              <w:t>-</w:t>
            </w:r>
          </w:p>
        </w:tc>
        <w:tc>
          <w:tcPr>
            <w:tcW w:w="1346" w:type="dxa"/>
          </w:tcPr>
          <w:p w14:paraId="66D7DE3D" w14:textId="45140095" w:rsidR="00CB1379" w:rsidRPr="006750C4" w:rsidRDefault="006750C4" w:rsidP="00E175F1">
            <w:pPr>
              <w:pStyle w:val="NoSpacing"/>
              <w:jc w:val="right"/>
              <w:rPr>
                <w:rFonts w:ascii="Arial" w:hAnsi="Arial" w:cs="Arial"/>
                <w:color w:val="EE0000"/>
                <w:spacing w:val="-3"/>
                <w:sz w:val="24"/>
                <w:szCs w:val="24"/>
              </w:rPr>
            </w:pPr>
            <w:r w:rsidRPr="006750C4">
              <w:rPr>
                <w:rFonts w:ascii="Arial" w:hAnsi="Arial" w:cs="Arial"/>
                <w:color w:val="EE0000"/>
                <w:spacing w:val="-3"/>
                <w:sz w:val="24"/>
                <w:szCs w:val="24"/>
              </w:rPr>
              <w:t>78</w:t>
            </w:r>
            <w:r w:rsidR="00F60315" w:rsidRPr="006750C4">
              <w:rPr>
                <w:rFonts w:ascii="Arial" w:hAnsi="Arial" w:cs="Arial"/>
                <w:color w:val="EE0000"/>
                <w:spacing w:val="-3"/>
                <w:sz w:val="24"/>
                <w:szCs w:val="24"/>
              </w:rPr>
              <w:t>0.00</w:t>
            </w:r>
          </w:p>
        </w:tc>
      </w:tr>
      <w:tr w:rsidR="00CC2D4A" w:rsidRPr="00CC2D4A" w14:paraId="7A112302" w14:textId="77777777" w:rsidTr="000C6EAB">
        <w:tc>
          <w:tcPr>
            <w:tcW w:w="628" w:type="dxa"/>
          </w:tcPr>
          <w:p w14:paraId="7871996A" w14:textId="77777777" w:rsidR="0042104F" w:rsidRPr="00CC2D4A" w:rsidRDefault="0042104F" w:rsidP="00E175F1">
            <w:pPr>
              <w:pStyle w:val="NoSpacing"/>
              <w:rPr>
                <w:rFonts w:ascii="Arial" w:hAnsi="Arial" w:cs="Arial"/>
                <w:color w:val="000000" w:themeColor="text1"/>
                <w:sz w:val="24"/>
                <w:szCs w:val="24"/>
              </w:rPr>
            </w:pPr>
          </w:p>
        </w:tc>
        <w:tc>
          <w:tcPr>
            <w:tcW w:w="4568" w:type="dxa"/>
          </w:tcPr>
          <w:p w14:paraId="39176D86" w14:textId="77777777" w:rsidR="0042104F" w:rsidRPr="00CC2D4A" w:rsidRDefault="0042104F" w:rsidP="00E175F1">
            <w:pPr>
              <w:pStyle w:val="NoSpacing"/>
              <w:rPr>
                <w:rFonts w:ascii="Arial" w:hAnsi="Arial" w:cs="Arial"/>
                <w:color w:val="000000" w:themeColor="text1"/>
                <w:sz w:val="24"/>
                <w:szCs w:val="24"/>
              </w:rPr>
            </w:pPr>
          </w:p>
        </w:tc>
        <w:tc>
          <w:tcPr>
            <w:tcW w:w="2530" w:type="dxa"/>
          </w:tcPr>
          <w:p w14:paraId="52D17B61" w14:textId="77777777" w:rsidR="0042104F" w:rsidRPr="00CC2D4A" w:rsidRDefault="0042104F" w:rsidP="00E175F1">
            <w:pPr>
              <w:tabs>
                <w:tab w:val="left" w:pos="-720"/>
              </w:tabs>
              <w:suppressAutoHyphens/>
              <w:jc w:val="center"/>
              <w:rPr>
                <w:rFonts w:ascii="Arial" w:hAnsi="Arial" w:cs="Arial"/>
                <w:color w:val="000000" w:themeColor="text1"/>
                <w:szCs w:val="24"/>
              </w:rPr>
            </w:pPr>
          </w:p>
        </w:tc>
        <w:tc>
          <w:tcPr>
            <w:tcW w:w="1346" w:type="dxa"/>
          </w:tcPr>
          <w:p w14:paraId="49771FF0" w14:textId="77777777" w:rsidR="0042104F" w:rsidRPr="006750C4" w:rsidRDefault="0042104F" w:rsidP="00E175F1">
            <w:pPr>
              <w:pStyle w:val="NoSpacing"/>
              <w:jc w:val="right"/>
              <w:rPr>
                <w:rFonts w:ascii="Arial" w:hAnsi="Arial" w:cs="Arial"/>
                <w:color w:val="EE0000"/>
                <w:spacing w:val="-3"/>
                <w:sz w:val="24"/>
                <w:szCs w:val="24"/>
              </w:rPr>
            </w:pPr>
          </w:p>
        </w:tc>
      </w:tr>
      <w:tr w:rsidR="00CC2D4A" w:rsidRPr="00CC2D4A" w14:paraId="5265F338" w14:textId="77777777" w:rsidTr="000C6EAB">
        <w:tc>
          <w:tcPr>
            <w:tcW w:w="628" w:type="dxa"/>
          </w:tcPr>
          <w:p w14:paraId="7E790859" w14:textId="77777777" w:rsidR="00CB1379" w:rsidRPr="00CC2D4A" w:rsidRDefault="00F60315"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39.</w:t>
            </w:r>
          </w:p>
        </w:tc>
        <w:tc>
          <w:tcPr>
            <w:tcW w:w="4568" w:type="dxa"/>
          </w:tcPr>
          <w:p w14:paraId="04422BA8"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Candles</w:t>
            </w:r>
          </w:p>
        </w:tc>
        <w:tc>
          <w:tcPr>
            <w:tcW w:w="2530" w:type="dxa"/>
          </w:tcPr>
          <w:p w14:paraId="7991801A"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5DEC6EDD" w14:textId="47D8922D" w:rsidR="00CB1379" w:rsidRPr="006750C4" w:rsidRDefault="006750C4" w:rsidP="00E175F1">
            <w:pPr>
              <w:pStyle w:val="NoSpacing"/>
              <w:jc w:val="right"/>
              <w:rPr>
                <w:rFonts w:ascii="Arial" w:hAnsi="Arial" w:cs="Arial"/>
                <w:color w:val="EE0000"/>
                <w:spacing w:val="-3"/>
                <w:sz w:val="24"/>
                <w:szCs w:val="24"/>
              </w:rPr>
            </w:pPr>
            <w:r w:rsidRPr="006750C4">
              <w:rPr>
                <w:rFonts w:ascii="Arial" w:hAnsi="Arial" w:cs="Arial"/>
                <w:color w:val="EE0000"/>
                <w:spacing w:val="-3"/>
                <w:sz w:val="24"/>
                <w:szCs w:val="24"/>
              </w:rPr>
              <w:t>585</w:t>
            </w:r>
            <w:r w:rsidR="00CB1379" w:rsidRPr="006750C4">
              <w:rPr>
                <w:rFonts w:ascii="Arial" w:hAnsi="Arial" w:cs="Arial"/>
                <w:color w:val="EE0000"/>
                <w:spacing w:val="-3"/>
                <w:sz w:val="24"/>
                <w:szCs w:val="24"/>
              </w:rPr>
              <w:t>.00</w:t>
            </w:r>
          </w:p>
        </w:tc>
      </w:tr>
      <w:tr w:rsidR="00CC2D4A" w:rsidRPr="00CC2D4A" w14:paraId="3582AE45" w14:textId="77777777" w:rsidTr="000C6EAB">
        <w:tc>
          <w:tcPr>
            <w:tcW w:w="628" w:type="dxa"/>
          </w:tcPr>
          <w:p w14:paraId="2C308A81" w14:textId="77777777" w:rsidR="0042104F" w:rsidRPr="00CC2D4A" w:rsidRDefault="0042104F" w:rsidP="00E175F1">
            <w:pPr>
              <w:pStyle w:val="NoSpacing"/>
              <w:rPr>
                <w:rFonts w:ascii="Arial" w:hAnsi="Arial" w:cs="Arial"/>
                <w:color w:val="000000" w:themeColor="text1"/>
                <w:sz w:val="24"/>
                <w:szCs w:val="24"/>
              </w:rPr>
            </w:pPr>
          </w:p>
        </w:tc>
        <w:tc>
          <w:tcPr>
            <w:tcW w:w="4568" w:type="dxa"/>
          </w:tcPr>
          <w:p w14:paraId="5D3E4490" w14:textId="77777777" w:rsidR="0042104F" w:rsidRPr="00CC2D4A" w:rsidRDefault="0042104F" w:rsidP="00E175F1">
            <w:pPr>
              <w:pStyle w:val="NoSpacing"/>
              <w:rPr>
                <w:rFonts w:ascii="Arial" w:hAnsi="Arial" w:cs="Arial"/>
                <w:color w:val="000000" w:themeColor="text1"/>
                <w:sz w:val="24"/>
                <w:szCs w:val="24"/>
              </w:rPr>
            </w:pPr>
          </w:p>
        </w:tc>
        <w:tc>
          <w:tcPr>
            <w:tcW w:w="2530" w:type="dxa"/>
          </w:tcPr>
          <w:p w14:paraId="38D93004" w14:textId="77777777" w:rsidR="0042104F" w:rsidRPr="00CC2D4A" w:rsidRDefault="0042104F" w:rsidP="00E175F1">
            <w:pPr>
              <w:tabs>
                <w:tab w:val="left" w:pos="-720"/>
              </w:tabs>
              <w:suppressAutoHyphens/>
              <w:jc w:val="center"/>
              <w:rPr>
                <w:rFonts w:ascii="Arial" w:hAnsi="Arial" w:cs="Arial"/>
                <w:color w:val="000000" w:themeColor="text1"/>
                <w:spacing w:val="-3"/>
                <w:szCs w:val="24"/>
              </w:rPr>
            </w:pPr>
          </w:p>
        </w:tc>
        <w:tc>
          <w:tcPr>
            <w:tcW w:w="1346" w:type="dxa"/>
          </w:tcPr>
          <w:p w14:paraId="7F13CBE9" w14:textId="77777777" w:rsidR="0042104F" w:rsidRPr="006750C4" w:rsidRDefault="0042104F" w:rsidP="00E175F1">
            <w:pPr>
              <w:pStyle w:val="NoSpacing"/>
              <w:jc w:val="right"/>
              <w:rPr>
                <w:rFonts w:ascii="Arial" w:hAnsi="Arial" w:cs="Arial"/>
                <w:color w:val="EE0000"/>
                <w:spacing w:val="-3"/>
                <w:sz w:val="24"/>
                <w:szCs w:val="24"/>
              </w:rPr>
            </w:pPr>
          </w:p>
        </w:tc>
      </w:tr>
      <w:tr w:rsidR="00CC2D4A" w:rsidRPr="00CC2D4A" w14:paraId="7FEC7CE5" w14:textId="77777777" w:rsidTr="000C6EAB">
        <w:tc>
          <w:tcPr>
            <w:tcW w:w="628" w:type="dxa"/>
          </w:tcPr>
          <w:p w14:paraId="71645405" w14:textId="77777777" w:rsidR="00CB1379" w:rsidRPr="00CC2D4A" w:rsidRDefault="00F60315"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40.</w:t>
            </w:r>
          </w:p>
        </w:tc>
        <w:tc>
          <w:tcPr>
            <w:tcW w:w="4568" w:type="dxa"/>
          </w:tcPr>
          <w:p w14:paraId="30F8448B" w14:textId="77777777" w:rsidR="00CB1379" w:rsidRPr="00CC2D4A" w:rsidRDefault="00CB1379" w:rsidP="00E175F1">
            <w:pPr>
              <w:pStyle w:val="NoSpacing"/>
              <w:rPr>
                <w:rFonts w:ascii="Arial" w:hAnsi="Arial" w:cs="Arial"/>
                <w:color w:val="000000" w:themeColor="text1"/>
                <w:sz w:val="24"/>
                <w:szCs w:val="24"/>
              </w:rPr>
            </w:pPr>
            <w:proofErr w:type="spellStart"/>
            <w:r w:rsidRPr="00CC2D4A">
              <w:rPr>
                <w:rFonts w:ascii="Arial" w:hAnsi="Arial" w:cs="Arial"/>
                <w:color w:val="000000" w:themeColor="text1"/>
                <w:sz w:val="24"/>
                <w:szCs w:val="24"/>
              </w:rPr>
              <w:t>Capiz</w:t>
            </w:r>
            <w:proofErr w:type="spellEnd"/>
            <w:r w:rsidRPr="00CC2D4A">
              <w:rPr>
                <w:rFonts w:ascii="Arial" w:hAnsi="Arial" w:cs="Arial"/>
                <w:color w:val="000000" w:themeColor="text1"/>
                <w:sz w:val="24"/>
                <w:szCs w:val="24"/>
              </w:rPr>
              <w:t xml:space="preserve"> </w:t>
            </w:r>
            <w:r w:rsidR="00F60315" w:rsidRPr="00CC2D4A">
              <w:rPr>
                <w:rFonts w:ascii="Arial" w:hAnsi="Arial" w:cs="Arial"/>
                <w:color w:val="000000" w:themeColor="text1"/>
                <w:sz w:val="24"/>
                <w:szCs w:val="24"/>
              </w:rPr>
              <w:t>ar</w:t>
            </w:r>
            <w:r w:rsidRPr="00CC2D4A">
              <w:rPr>
                <w:rFonts w:ascii="Arial" w:hAnsi="Arial" w:cs="Arial"/>
                <w:color w:val="000000" w:themeColor="text1"/>
                <w:sz w:val="24"/>
                <w:szCs w:val="24"/>
              </w:rPr>
              <w:t>ti</w:t>
            </w:r>
            <w:r w:rsidR="00F60315" w:rsidRPr="00CC2D4A">
              <w:rPr>
                <w:rFonts w:ascii="Arial" w:hAnsi="Arial" w:cs="Arial"/>
                <w:color w:val="000000" w:themeColor="text1"/>
                <w:sz w:val="24"/>
                <w:szCs w:val="24"/>
              </w:rPr>
              <w:t>c</w:t>
            </w:r>
            <w:r w:rsidRPr="00CC2D4A">
              <w:rPr>
                <w:rFonts w:ascii="Arial" w:hAnsi="Arial" w:cs="Arial"/>
                <w:color w:val="000000" w:themeColor="text1"/>
                <w:sz w:val="24"/>
                <w:szCs w:val="24"/>
              </w:rPr>
              <w:t>les, and other shell products</w:t>
            </w:r>
          </w:p>
        </w:tc>
        <w:tc>
          <w:tcPr>
            <w:tcW w:w="2530" w:type="dxa"/>
          </w:tcPr>
          <w:p w14:paraId="3F6A64BC"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6FA74AC6" w14:textId="7C6EF293" w:rsidR="00CB1379" w:rsidRPr="006750C4" w:rsidRDefault="006750C4" w:rsidP="00E175F1">
            <w:pPr>
              <w:pStyle w:val="NoSpacing"/>
              <w:jc w:val="right"/>
              <w:rPr>
                <w:rFonts w:ascii="Arial" w:hAnsi="Arial" w:cs="Arial"/>
                <w:color w:val="EE0000"/>
                <w:spacing w:val="-3"/>
                <w:sz w:val="24"/>
                <w:szCs w:val="24"/>
              </w:rPr>
            </w:pPr>
            <w:r w:rsidRPr="006750C4">
              <w:rPr>
                <w:rFonts w:ascii="Arial" w:hAnsi="Arial" w:cs="Arial"/>
                <w:color w:val="EE0000"/>
                <w:spacing w:val="-3"/>
                <w:sz w:val="24"/>
                <w:szCs w:val="24"/>
              </w:rPr>
              <w:t>585</w:t>
            </w:r>
            <w:r w:rsidR="00CB1379" w:rsidRPr="006750C4">
              <w:rPr>
                <w:rFonts w:ascii="Arial" w:hAnsi="Arial" w:cs="Arial"/>
                <w:color w:val="EE0000"/>
                <w:spacing w:val="-3"/>
                <w:sz w:val="24"/>
                <w:szCs w:val="24"/>
              </w:rPr>
              <w:t>.00</w:t>
            </w:r>
          </w:p>
        </w:tc>
      </w:tr>
      <w:tr w:rsidR="00CC2D4A" w:rsidRPr="00CC2D4A" w14:paraId="3EE58D92" w14:textId="77777777" w:rsidTr="000C6EAB">
        <w:tc>
          <w:tcPr>
            <w:tcW w:w="628" w:type="dxa"/>
          </w:tcPr>
          <w:p w14:paraId="2E805DD8" w14:textId="77777777" w:rsidR="0042104F" w:rsidRPr="00CC2D4A" w:rsidRDefault="0042104F" w:rsidP="00E175F1">
            <w:pPr>
              <w:pStyle w:val="NoSpacing"/>
              <w:rPr>
                <w:rFonts w:ascii="Arial" w:hAnsi="Arial" w:cs="Arial"/>
                <w:color w:val="000000" w:themeColor="text1"/>
                <w:sz w:val="24"/>
                <w:szCs w:val="24"/>
              </w:rPr>
            </w:pPr>
          </w:p>
        </w:tc>
        <w:tc>
          <w:tcPr>
            <w:tcW w:w="4568" w:type="dxa"/>
          </w:tcPr>
          <w:p w14:paraId="0D9CFCAA" w14:textId="77777777" w:rsidR="0042104F" w:rsidRPr="00CC2D4A" w:rsidRDefault="0042104F" w:rsidP="00E175F1">
            <w:pPr>
              <w:pStyle w:val="NoSpacing"/>
              <w:rPr>
                <w:rFonts w:ascii="Arial" w:hAnsi="Arial" w:cs="Arial"/>
                <w:color w:val="000000" w:themeColor="text1"/>
                <w:sz w:val="24"/>
                <w:szCs w:val="24"/>
              </w:rPr>
            </w:pPr>
          </w:p>
        </w:tc>
        <w:tc>
          <w:tcPr>
            <w:tcW w:w="2530" w:type="dxa"/>
          </w:tcPr>
          <w:p w14:paraId="5A95CD63" w14:textId="77777777" w:rsidR="0042104F" w:rsidRPr="00CC2D4A" w:rsidRDefault="0042104F" w:rsidP="00E175F1">
            <w:pPr>
              <w:tabs>
                <w:tab w:val="left" w:pos="-720"/>
              </w:tabs>
              <w:suppressAutoHyphens/>
              <w:jc w:val="center"/>
              <w:rPr>
                <w:rFonts w:ascii="Arial" w:hAnsi="Arial" w:cs="Arial"/>
                <w:color w:val="000000" w:themeColor="text1"/>
                <w:spacing w:val="-3"/>
                <w:szCs w:val="24"/>
              </w:rPr>
            </w:pPr>
          </w:p>
        </w:tc>
        <w:tc>
          <w:tcPr>
            <w:tcW w:w="1346" w:type="dxa"/>
          </w:tcPr>
          <w:p w14:paraId="3FF541AE" w14:textId="77777777" w:rsidR="0042104F" w:rsidRPr="006750C4" w:rsidRDefault="0042104F" w:rsidP="00E175F1">
            <w:pPr>
              <w:pStyle w:val="NoSpacing"/>
              <w:jc w:val="right"/>
              <w:rPr>
                <w:rFonts w:ascii="Arial" w:hAnsi="Arial" w:cs="Arial"/>
                <w:color w:val="EE0000"/>
                <w:spacing w:val="-3"/>
                <w:sz w:val="24"/>
                <w:szCs w:val="24"/>
              </w:rPr>
            </w:pPr>
          </w:p>
        </w:tc>
      </w:tr>
      <w:tr w:rsidR="00CC2D4A" w:rsidRPr="00CC2D4A" w14:paraId="15DA97A5" w14:textId="77777777" w:rsidTr="000C6EAB">
        <w:tc>
          <w:tcPr>
            <w:tcW w:w="628" w:type="dxa"/>
          </w:tcPr>
          <w:p w14:paraId="07750052" w14:textId="77777777" w:rsidR="00CB1379" w:rsidRPr="00CC2D4A" w:rsidRDefault="00F60315"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41.</w:t>
            </w:r>
          </w:p>
        </w:tc>
        <w:tc>
          <w:tcPr>
            <w:tcW w:w="4568" w:type="dxa"/>
          </w:tcPr>
          <w:p w14:paraId="2E99FAF2"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Cigars and cigarettes</w:t>
            </w:r>
          </w:p>
        </w:tc>
        <w:tc>
          <w:tcPr>
            <w:tcW w:w="2530" w:type="dxa"/>
          </w:tcPr>
          <w:p w14:paraId="643CCF62"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0BECC8A8" w14:textId="22486155" w:rsidR="00CB1379" w:rsidRPr="006750C4" w:rsidRDefault="00CB1379" w:rsidP="00E175F1">
            <w:pPr>
              <w:pStyle w:val="NoSpacing"/>
              <w:jc w:val="right"/>
              <w:rPr>
                <w:rFonts w:ascii="Arial" w:hAnsi="Arial" w:cs="Arial"/>
                <w:color w:val="EE0000"/>
                <w:spacing w:val="-3"/>
                <w:sz w:val="24"/>
                <w:szCs w:val="24"/>
              </w:rPr>
            </w:pPr>
            <w:r w:rsidRPr="006750C4">
              <w:rPr>
                <w:rFonts w:ascii="Arial" w:hAnsi="Arial" w:cs="Arial"/>
                <w:color w:val="EE0000"/>
                <w:spacing w:val="-3"/>
                <w:sz w:val="24"/>
                <w:szCs w:val="24"/>
              </w:rPr>
              <w:t>1,</w:t>
            </w:r>
            <w:r w:rsidR="006750C4" w:rsidRPr="006750C4">
              <w:rPr>
                <w:rFonts w:ascii="Arial" w:hAnsi="Arial" w:cs="Arial"/>
                <w:color w:val="EE0000"/>
                <w:spacing w:val="-3"/>
                <w:sz w:val="24"/>
                <w:szCs w:val="24"/>
              </w:rPr>
              <w:t>462.50</w:t>
            </w:r>
          </w:p>
        </w:tc>
      </w:tr>
      <w:tr w:rsidR="00CC2D4A" w:rsidRPr="00CC2D4A" w14:paraId="6E3F0258" w14:textId="77777777" w:rsidTr="000C6EAB">
        <w:tc>
          <w:tcPr>
            <w:tcW w:w="628" w:type="dxa"/>
          </w:tcPr>
          <w:p w14:paraId="7DF85AC5" w14:textId="77777777" w:rsidR="0042104F" w:rsidRPr="00CC2D4A" w:rsidRDefault="0042104F" w:rsidP="00E175F1">
            <w:pPr>
              <w:pStyle w:val="NoSpacing"/>
              <w:rPr>
                <w:rFonts w:ascii="Arial" w:hAnsi="Arial" w:cs="Arial"/>
                <w:color w:val="000000" w:themeColor="text1"/>
                <w:sz w:val="24"/>
                <w:szCs w:val="24"/>
              </w:rPr>
            </w:pPr>
          </w:p>
        </w:tc>
        <w:tc>
          <w:tcPr>
            <w:tcW w:w="4568" w:type="dxa"/>
          </w:tcPr>
          <w:p w14:paraId="3BBF42DC" w14:textId="77777777" w:rsidR="0042104F" w:rsidRPr="00CC2D4A" w:rsidRDefault="0042104F" w:rsidP="00E175F1">
            <w:pPr>
              <w:pStyle w:val="NoSpacing"/>
              <w:rPr>
                <w:rFonts w:ascii="Arial" w:hAnsi="Arial" w:cs="Arial"/>
                <w:color w:val="000000" w:themeColor="text1"/>
                <w:sz w:val="24"/>
                <w:szCs w:val="24"/>
              </w:rPr>
            </w:pPr>
          </w:p>
        </w:tc>
        <w:tc>
          <w:tcPr>
            <w:tcW w:w="2530" w:type="dxa"/>
          </w:tcPr>
          <w:p w14:paraId="3374BF2D" w14:textId="77777777" w:rsidR="0042104F" w:rsidRPr="00CC2D4A" w:rsidRDefault="0042104F" w:rsidP="00E175F1">
            <w:pPr>
              <w:tabs>
                <w:tab w:val="left" w:pos="-720"/>
              </w:tabs>
              <w:suppressAutoHyphens/>
              <w:jc w:val="center"/>
              <w:rPr>
                <w:rFonts w:ascii="Arial" w:hAnsi="Arial" w:cs="Arial"/>
                <w:color w:val="000000" w:themeColor="text1"/>
                <w:spacing w:val="-3"/>
                <w:szCs w:val="24"/>
              </w:rPr>
            </w:pPr>
          </w:p>
        </w:tc>
        <w:tc>
          <w:tcPr>
            <w:tcW w:w="1346" w:type="dxa"/>
          </w:tcPr>
          <w:p w14:paraId="20D6DF3E" w14:textId="77777777" w:rsidR="0042104F" w:rsidRPr="006750C4" w:rsidRDefault="0042104F" w:rsidP="00E175F1">
            <w:pPr>
              <w:pStyle w:val="NoSpacing"/>
              <w:jc w:val="right"/>
              <w:rPr>
                <w:rFonts w:ascii="Arial" w:hAnsi="Arial" w:cs="Arial"/>
                <w:color w:val="EE0000"/>
                <w:spacing w:val="-3"/>
                <w:sz w:val="24"/>
                <w:szCs w:val="24"/>
              </w:rPr>
            </w:pPr>
          </w:p>
        </w:tc>
      </w:tr>
      <w:tr w:rsidR="00CC2D4A" w:rsidRPr="00CC2D4A" w14:paraId="7B0F0E9D" w14:textId="77777777" w:rsidTr="000C6EAB">
        <w:tc>
          <w:tcPr>
            <w:tcW w:w="628" w:type="dxa"/>
          </w:tcPr>
          <w:p w14:paraId="0249EC59" w14:textId="77777777" w:rsidR="00CB1379" w:rsidRPr="00CC2D4A" w:rsidRDefault="00F60315"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42.</w:t>
            </w:r>
          </w:p>
        </w:tc>
        <w:tc>
          <w:tcPr>
            <w:tcW w:w="4568" w:type="dxa"/>
          </w:tcPr>
          <w:p w14:paraId="68FCC7E7"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Coffee and chocolate</w:t>
            </w:r>
          </w:p>
        </w:tc>
        <w:tc>
          <w:tcPr>
            <w:tcW w:w="2530" w:type="dxa"/>
          </w:tcPr>
          <w:p w14:paraId="448DE441"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127A5B59" w14:textId="78337F59" w:rsidR="00CB1379" w:rsidRPr="006750C4" w:rsidRDefault="006750C4" w:rsidP="00E175F1">
            <w:pPr>
              <w:pStyle w:val="NoSpacing"/>
              <w:jc w:val="right"/>
              <w:rPr>
                <w:rFonts w:ascii="Arial" w:hAnsi="Arial" w:cs="Arial"/>
                <w:color w:val="EE0000"/>
                <w:spacing w:val="-3"/>
                <w:sz w:val="24"/>
                <w:szCs w:val="24"/>
              </w:rPr>
            </w:pPr>
            <w:r w:rsidRPr="006750C4">
              <w:rPr>
                <w:rFonts w:ascii="Arial" w:hAnsi="Arial" w:cs="Arial"/>
                <w:color w:val="EE0000"/>
                <w:spacing w:val="-3"/>
                <w:sz w:val="24"/>
                <w:szCs w:val="24"/>
              </w:rPr>
              <w:t>585</w:t>
            </w:r>
            <w:r w:rsidR="00CB1379" w:rsidRPr="006750C4">
              <w:rPr>
                <w:rFonts w:ascii="Arial" w:hAnsi="Arial" w:cs="Arial"/>
                <w:color w:val="EE0000"/>
                <w:spacing w:val="-3"/>
                <w:sz w:val="24"/>
                <w:szCs w:val="24"/>
              </w:rPr>
              <w:t>.00</w:t>
            </w:r>
          </w:p>
        </w:tc>
      </w:tr>
      <w:tr w:rsidR="00CC2D4A" w:rsidRPr="00CC2D4A" w14:paraId="5C8505D8" w14:textId="77777777" w:rsidTr="000C6EAB">
        <w:tc>
          <w:tcPr>
            <w:tcW w:w="628" w:type="dxa"/>
          </w:tcPr>
          <w:p w14:paraId="0BB0A077" w14:textId="77777777" w:rsidR="0042104F" w:rsidRPr="00CC2D4A" w:rsidRDefault="0042104F" w:rsidP="00E175F1">
            <w:pPr>
              <w:pStyle w:val="NoSpacing"/>
              <w:rPr>
                <w:rFonts w:ascii="Arial" w:hAnsi="Arial" w:cs="Arial"/>
                <w:color w:val="000000" w:themeColor="text1"/>
                <w:sz w:val="24"/>
                <w:szCs w:val="24"/>
              </w:rPr>
            </w:pPr>
          </w:p>
        </w:tc>
        <w:tc>
          <w:tcPr>
            <w:tcW w:w="4568" w:type="dxa"/>
          </w:tcPr>
          <w:p w14:paraId="1208996D" w14:textId="77777777" w:rsidR="0042104F" w:rsidRPr="00CC2D4A" w:rsidRDefault="0042104F" w:rsidP="00E175F1">
            <w:pPr>
              <w:pStyle w:val="NoSpacing"/>
              <w:rPr>
                <w:rFonts w:ascii="Arial" w:hAnsi="Arial" w:cs="Arial"/>
                <w:color w:val="000000" w:themeColor="text1"/>
                <w:sz w:val="24"/>
                <w:szCs w:val="24"/>
              </w:rPr>
            </w:pPr>
          </w:p>
        </w:tc>
        <w:tc>
          <w:tcPr>
            <w:tcW w:w="2530" w:type="dxa"/>
          </w:tcPr>
          <w:p w14:paraId="6EF293CE" w14:textId="77777777" w:rsidR="0042104F" w:rsidRPr="00CC2D4A" w:rsidRDefault="0042104F" w:rsidP="00E175F1">
            <w:pPr>
              <w:tabs>
                <w:tab w:val="left" w:pos="-720"/>
              </w:tabs>
              <w:suppressAutoHyphens/>
              <w:jc w:val="center"/>
              <w:rPr>
                <w:rFonts w:ascii="Arial" w:hAnsi="Arial" w:cs="Arial"/>
                <w:color w:val="000000" w:themeColor="text1"/>
                <w:spacing w:val="-3"/>
                <w:szCs w:val="24"/>
              </w:rPr>
            </w:pPr>
          </w:p>
        </w:tc>
        <w:tc>
          <w:tcPr>
            <w:tcW w:w="1346" w:type="dxa"/>
          </w:tcPr>
          <w:p w14:paraId="6B1D424A" w14:textId="77777777" w:rsidR="0042104F" w:rsidRPr="006750C4" w:rsidRDefault="0042104F" w:rsidP="00E175F1">
            <w:pPr>
              <w:pStyle w:val="NoSpacing"/>
              <w:jc w:val="right"/>
              <w:rPr>
                <w:rFonts w:ascii="Arial" w:hAnsi="Arial" w:cs="Arial"/>
                <w:color w:val="EE0000"/>
                <w:spacing w:val="-3"/>
                <w:sz w:val="24"/>
                <w:szCs w:val="24"/>
              </w:rPr>
            </w:pPr>
          </w:p>
        </w:tc>
      </w:tr>
      <w:tr w:rsidR="00CC2D4A" w:rsidRPr="00CC2D4A" w14:paraId="0AC291C7" w14:textId="77777777" w:rsidTr="000C6EAB">
        <w:tc>
          <w:tcPr>
            <w:tcW w:w="628" w:type="dxa"/>
          </w:tcPr>
          <w:p w14:paraId="763E1E23" w14:textId="77777777" w:rsidR="00CB1379" w:rsidRPr="00CC2D4A" w:rsidRDefault="00F60315"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43.</w:t>
            </w:r>
          </w:p>
        </w:tc>
        <w:tc>
          <w:tcPr>
            <w:tcW w:w="4568" w:type="dxa"/>
          </w:tcPr>
          <w:p w14:paraId="4817096B"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Dyes, inks, paste and other similar products</w:t>
            </w:r>
          </w:p>
        </w:tc>
        <w:tc>
          <w:tcPr>
            <w:tcW w:w="2530" w:type="dxa"/>
          </w:tcPr>
          <w:p w14:paraId="36D12C82"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zCs w:val="24"/>
              </w:rPr>
              <w:t>-</w:t>
            </w:r>
          </w:p>
        </w:tc>
        <w:tc>
          <w:tcPr>
            <w:tcW w:w="1346" w:type="dxa"/>
          </w:tcPr>
          <w:p w14:paraId="11A53A84" w14:textId="7F66B404" w:rsidR="00CB1379" w:rsidRPr="006750C4" w:rsidRDefault="00F60315" w:rsidP="00E175F1">
            <w:pPr>
              <w:pStyle w:val="NoSpacing"/>
              <w:jc w:val="right"/>
              <w:rPr>
                <w:rFonts w:ascii="Arial" w:hAnsi="Arial" w:cs="Arial"/>
                <w:color w:val="EE0000"/>
                <w:spacing w:val="-3"/>
                <w:sz w:val="24"/>
                <w:szCs w:val="24"/>
              </w:rPr>
            </w:pPr>
            <w:r w:rsidRPr="006750C4">
              <w:rPr>
                <w:rFonts w:ascii="Arial" w:hAnsi="Arial" w:cs="Arial"/>
                <w:color w:val="EE0000"/>
                <w:spacing w:val="-3"/>
                <w:sz w:val="24"/>
                <w:szCs w:val="24"/>
              </w:rPr>
              <w:t>3</w:t>
            </w:r>
            <w:r w:rsidR="006750C4" w:rsidRPr="006750C4">
              <w:rPr>
                <w:rFonts w:ascii="Arial" w:hAnsi="Arial" w:cs="Arial"/>
                <w:color w:val="EE0000"/>
                <w:spacing w:val="-3"/>
                <w:sz w:val="24"/>
                <w:szCs w:val="24"/>
              </w:rPr>
              <w:t>9</w:t>
            </w:r>
            <w:r w:rsidRPr="006750C4">
              <w:rPr>
                <w:rFonts w:ascii="Arial" w:hAnsi="Arial" w:cs="Arial"/>
                <w:color w:val="EE0000"/>
                <w:spacing w:val="-3"/>
                <w:sz w:val="24"/>
                <w:szCs w:val="24"/>
              </w:rPr>
              <w:t>0.00</w:t>
            </w:r>
          </w:p>
        </w:tc>
      </w:tr>
      <w:tr w:rsidR="00CC2D4A" w:rsidRPr="00CC2D4A" w14:paraId="2944D46A" w14:textId="77777777" w:rsidTr="000C6EAB">
        <w:tc>
          <w:tcPr>
            <w:tcW w:w="628" w:type="dxa"/>
          </w:tcPr>
          <w:p w14:paraId="655F3F21" w14:textId="77777777" w:rsidR="0042104F" w:rsidRPr="00CC2D4A" w:rsidRDefault="0042104F" w:rsidP="00E175F1">
            <w:pPr>
              <w:pStyle w:val="NoSpacing"/>
              <w:rPr>
                <w:rFonts w:ascii="Arial" w:hAnsi="Arial" w:cs="Arial"/>
                <w:color w:val="000000" w:themeColor="text1"/>
                <w:sz w:val="24"/>
                <w:szCs w:val="24"/>
              </w:rPr>
            </w:pPr>
          </w:p>
        </w:tc>
        <w:tc>
          <w:tcPr>
            <w:tcW w:w="4568" w:type="dxa"/>
          </w:tcPr>
          <w:p w14:paraId="1205CBE7" w14:textId="77777777" w:rsidR="0042104F" w:rsidRPr="00CC2D4A" w:rsidRDefault="0042104F" w:rsidP="00E175F1">
            <w:pPr>
              <w:pStyle w:val="NoSpacing"/>
              <w:rPr>
                <w:rFonts w:ascii="Arial" w:hAnsi="Arial" w:cs="Arial"/>
                <w:color w:val="000000" w:themeColor="text1"/>
                <w:sz w:val="24"/>
                <w:szCs w:val="24"/>
              </w:rPr>
            </w:pPr>
          </w:p>
        </w:tc>
        <w:tc>
          <w:tcPr>
            <w:tcW w:w="2530" w:type="dxa"/>
          </w:tcPr>
          <w:p w14:paraId="036C1A83" w14:textId="77777777" w:rsidR="0042104F" w:rsidRPr="00CC2D4A" w:rsidRDefault="0042104F" w:rsidP="00E175F1">
            <w:pPr>
              <w:tabs>
                <w:tab w:val="left" w:pos="-720"/>
              </w:tabs>
              <w:suppressAutoHyphens/>
              <w:jc w:val="center"/>
              <w:rPr>
                <w:rFonts w:ascii="Arial" w:hAnsi="Arial" w:cs="Arial"/>
                <w:color w:val="000000" w:themeColor="text1"/>
                <w:szCs w:val="24"/>
              </w:rPr>
            </w:pPr>
          </w:p>
        </w:tc>
        <w:tc>
          <w:tcPr>
            <w:tcW w:w="1346" w:type="dxa"/>
          </w:tcPr>
          <w:p w14:paraId="6541D2E7" w14:textId="77777777" w:rsidR="0042104F" w:rsidRPr="006750C4" w:rsidRDefault="0042104F" w:rsidP="00E175F1">
            <w:pPr>
              <w:pStyle w:val="NoSpacing"/>
              <w:jc w:val="right"/>
              <w:rPr>
                <w:rFonts w:ascii="Arial" w:hAnsi="Arial" w:cs="Arial"/>
                <w:color w:val="EE0000"/>
                <w:spacing w:val="-3"/>
                <w:sz w:val="24"/>
                <w:szCs w:val="24"/>
              </w:rPr>
            </w:pPr>
          </w:p>
        </w:tc>
      </w:tr>
      <w:tr w:rsidR="00CC2D4A" w:rsidRPr="00CC2D4A" w14:paraId="6FA0E14F" w14:textId="77777777" w:rsidTr="000C6EAB">
        <w:tc>
          <w:tcPr>
            <w:tcW w:w="628" w:type="dxa"/>
          </w:tcPr>
          <w:p w14:paraId="5095C0F2" w14:textId="77777777" w:rsidR="00CB1379" w:rsidRPr="00CC2D4A" w:rsidRDefault="00F60315"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44.</w:t>
            </w:r>
          </w:p>
        </w:tc>
        <w:tc>
          <w:tcPr>
            <w:tcW w:w="4568" w:type="dxa"/>
          </w:tcPr>
          <w:p w14:paraId="1C17E6F9"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Floor wax</w:t>
            </w:r>
          </w:p>
        </w:tc>
        <w:tc>
          <w:tcPr>
            <w:tcW w:w="2530" w:type="dxa"/>
          </w:tcPr>
          <w:p w14:paraId="5C0496E0"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371D06F6" w14:textId="1C2E325E" w:rsidR="00CB1379" w:rsidRPr="006750C4" w:rsidRDefault="00F60315" w:rsidP="00E175F1">
            <w:pPr>
              <w:pStyle w:val="NoSpacing"/>
              <w:jc w:val="right"/>
              <w:rPr>
                <w:rFonts w:ascii="Arial" w:hAnsi="Arial" w:cs="Arial"/>
                <w:color w:val="EE0000"/>
                <w:spacing w:val="-3"/>
                <w:sz w:val="24"/>
                <w:szCs w:val="24"/>
              </w:rPr>
            </w:pPr>
            <w:r w:rsidRPr="006750C4">
              <w:rPr>
                <w:rFonts w:ascii="Arial" w:hAnsi="Arial" w:cs="Arial"/>
                <w:color w:val="EE0000"/>
                <w:spacing w:val="-3"/>
                <w:sz w:val="24"/>
                <w:szCs w:val="24"/>
              </w:rPr>
              <w:t>3</w:t>
            </w:r>
            <w:r w:rsidR="006750C4" w:rsidRPr="006750C4">
              <w:rPr>
                <w:rFonts w:ascii="Arial" w:hAnsi="Arial" w:cs="Arial"/>
                <w:color w:val="EE0000"/>
                <w:spacing w:val="-3"/>
                <w:sz w:val="24"/>
                <w:szCs w:val="24"/>
              </w:rPr>
              <w:t>9</w:t>
            </w:r>
            <w:r w:rsidRPr="006750C4">
              <w:rPr>
                <w:rFonts w:ascii="Arial" w:hAnsi="Arial" w:cs="Arial"/>
                <w:color w:val="EE0000"/>
                <w:spacing w:val="-3"/>
                <w:sz w:val="24"/>
                <w:szCs w:val="24"/>
              </w:rPr>
              <w:t>0.00</w:t>
            </w:r>
          </w:p>
        </w:tc>
      </w:tr>
      <w:tr w:rsidR="00CC2D4A" w:rsidRPr="00CC2D4A" w14:paraId="6E7C1C6A" w14:textId="77777777" w:rsidTr="000C6EAB">
        <w:tc>
          <w:tcPr>
            <w:tcW w:w="628" w:type="dxa"/>
          </w:tcPr>
          <w:p w14:paraId="09F07AA8" w14:textId="77777777" w:rsidR="0042104F" w:rsidRPr="00CC2D4A" w:rsidRDefault="0042104F" w:rsidP="00E175F1">
            <w:pPr>
              <w:pStyle w:val="NoSpacing"/>
              <w:rPr>
                <w:rFonts w:ascii="Arial" w:hAnsi="Arial" w:cs="Arial"/>
                <w:color w:val="000000" w:themeColor="text1"/>
                <w:sz w:val="24"/>
                <w:szCs w:val="24"/>
              </w:rPr>
            </w:pPr>
          </w:p>
        </w:tc>
        <w:tc>
          <w:tcPr>
            <w:tcW w:w="4568" w:type="dxa"/>
          </w:tcPr>
          <w:p w14:paraId="699E2252" w14:textId="77777777" w:rsidR="0042104F" w:rsidRPr="00CC2D4A" w:rsidRDefault="0042104F" w:rsidP="00E175F1">
            <w:pPr>
              <w:pStyle w:val="NoSpacing"/>
              <w:rPr>
                <w:rFonts w:ascii="Arial" w:hAnsi="Arial" w:cs="Arial"/>
                <w:color w:val="000000" w:themeColor="text1"/>
                <w:sz w:val="24"/>
                <w:szCs w:val="24"/>
              </w:rPr>
            </w:pPr>
          </w:p>
        </w:tc>
        <w:tc>
          <w:tcPr>
            <w:tcW w:w="2530" w:type="dxa"/>
          </w:tcPr>
          <w:p w14:paraId="729792D4" w14:textId="77777777" w:rsidR="0042104F" w:rsidRPr="00CC2D4A" w:rsidRDefault="0042104F" w:rsidP="00E175F1">
            <w:pPr>
              <w:tabs>
                <w:tab w:val="left" w:pos="-720"/>
              </w:tabs>
              <w:suppressAutoHyphens/>
              <w:jc w:val="center"/>
              <w:rPr>
                <w:rFonts w:ascii="Arial" w:hAnsi="Arial" w:cs="Arial"/>
                <w:color w:val="000000" w:themeColor="text1"/>
                <w:spacing w:val="-3"/>
                <w:szCs w:val="24"/>
              </w:rPr>
            </w:pPr>
          </w:p>
        </w:tc>
        <w:tc>
          <w:tcPr>
            <w:tcW w:w="1346" w:type="dxa"/>
          </w:tcPr>
          <w:p w14:paraId="3BE8D690" w14:textId="77777777" w:rsidR="0042104F" w:rsidRPr="006750C4" w:rsidRDefault="0042104F" w:rsidP="00E175F1">
            <w:pPr>
              <w:pStyle w:val="NoSpacing"/>
              <w:jc w:val="right"/>
              <w:rPr>
                <w:rFonts w:ascii="Arial" w:hAnsi="Arial" w:cs="Arial"/>
                <w:color w:val="EE0000"/>
                <w:spacing w:val="-3"/>
                <w:sz w:val="24"/>
                <w:szCs w:val="24"/>
              </w:rPr>
            </w:pPr>
          </w:p>
        </w:tc>
      </w:tr>
      <w:tr w:rsidR="00CC2D4A" w:rsidRPr="00CC2D4A" w14:paraId="5C5CA521" w14:textId="77777777" w:rsidTr="000C6EAB">
        <w:tc>
          <w:tcPr>
            <w:tcW w:w="628" w:type="dxa"/>
          </w:tcPr>
          <w:p w14:paraId="2A5B0100" w14:textId="77777777" w:rsidR="00CB1379" w:rsidRPr="00CC2D4A" w:rsidRDefault="00F60315"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45.</w:t>
            </w:r>
          </w:p>
        </w:tc>
        <w:tc>
          <w:tcPr>
            <w:tcW w:w="4568" w:type="dxa"/>
          </w:tcPr>
          <w:p w14:paraId="00422576"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Ice Plant</w:t>
            </w:r>
          </w:p>
        </w:tc>
        <w:tc>
          <w:tcPr>
            <w:tcW w:w="2530" w:type="dxa"/>
          </w:tcPr>
          <w:p w14:paraId="04A3C5C9"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19E7600D" w14:textId="75290A5A" w:rsidR="00CB1379" w:rsidRPr="006750C4" w:rsidRDefault="006750C4" w:rsidP="00E175F1">
            <w:pPr>
              <w:pStyle w:val="NoSpacing"/>
              <w:jc w:val="right"/>
              <w:rPr>
                <w:rFonts w:ascii="Arial" w:hAnsi="Arial" w:cs="Arial"/>
                <w:color w:val="EE0000"/>
                <w:spacing w:val="-3"/>
                <w:sz w:val="24"/>
                <w:szCs w:val="24"/>
              </w:rPr>
            </w:pPr>
            <w:r w:rsidRPr="006750C4">
              <w:rPr>
                <w:rFonts w:ascii="Arial" w:hAnsi="Arial" w:cs="Arial"/>
                <w:color w:val="EE0000"/>
                <w:spacing w:val="-3"/>
                <w:sz w:val="24"/>
                <w:szCs w:val="24"/>
              </w:rPr>
              <w:t>1,105</w:t>
            </w:r>
            <w:r w:rsidR="00F60315" w:rsidRPr="006750C4">
              <w:rPr>
                <w:rFonts w:ascii="Arial" w:hAnsi="Arial" w:cs="Arial"/>
                <w:color w:val="EE0000"/>
                <w:spacing w:val="-3"/>
                <w:sz w:val="24"/>
                <w:szCs w:val="24"/>
              </w:rPr>
              <w:t>.00</w:t>
            </w:r>
          </w:p>
        </w:tc>
      </w:tr>
      <w:tr w:rsidR="00CC2D4A" w:rsidRPr="00CC2D4A" w14:paraId="58923479" w14:textId="77777777" w:rsidTr="000C6EAB">
        <w:tc>
          <w:tcPr>
            <w:tcW w:w="628" w:type="dxa"/>
          </w:tcPr>
          <w:p w14:paraId="6937C4CE" w14:textId="77777777" w:rsidR="0042104F" w:rsidRPr="00CC2D4A" w:rsidRDefault="0042104F" w:rsidP="00E175F1">
            <w:pPr>
              <w:pStyle w:val="NoSpacing"/>
              <w:rPr>
                <w:rFonts w:ascii="Arial" w:hAnsi="Arial" w:cs="Arial"/>
                <w:color w:val="000000" w:themeColor="text1"/>
                <w:sz w:val="24"/>
                <w:szCs w:val="24"/>
              </w:rPr>
            </w:pPr>
          </w:p>
        </w:tc>
        <w:tc>
          <w:tcPr>
            <w:tcW w:w="4568" w:type="dxa"/>
          </w:tcPr>
          <w:p w14:paraId="1B8604E1" w14:textId="77777777" w:rsidR="0042104F" w:rsidRPr="00CC2D4A" w:rsidRDefault="0042104F" w:rsidP="00E175F1">
            <w:pPr>
              <w:pStyle w:val="NoSpacing"/>
              <w:rPr>
                <w:rFonts w:ascii="Arial" w:hAnsi="Arial" w:cs="Arial"/>
                <w:color w:val="000000" w:themeColor="text1"/>
                <w:sz w:val="24"/>
                <w:szCs w:val="24"/>
              </w:rPr>
            </w:pPr>
          </w:p>
        </w:tc>
        <w:tc>
          <w:tcPr>
            <w:tcW w:w="2530" w:type="dxa"/>
          </w:tcPr>
          <w:p w14:paraId="7F75F0BE" w14:textId="77777777" w:rsidR="0042104F" w:rsidRPr="00CC2D4A" w:rsidRDefault="0042104F" w:rsidP="00E175F1">
            <w:pPr>
              <w:tabs>
                <w:tab w:val="left" w:pos="-720"/>
              </w:tabs>
              <w:suppressAutoHyphens/>
              <w:jc w:val="center"/>
              <w:rPr>
                <w:rFonts w:ascii="Arial" w:hAnsi="Arial" w:cs="Arial"/>
                <w:color w:val="000000" w:themeColor="text1"/>
                <w:spacing w:val="-3"/>
                <w:szCs w:val="24"/>
              </w:rPr>
            </w:pPr>
          </w:p>
        </w:tc>
        <w:tc>
          <w:tcPr>
            <w:tcW w:w="1346" w:type="dxa"/>
          </w:tcPr>
          <w:p w14:paraId="6AA1B463" w14:textId="77777777" w:rsidR="0042104F" w:rsidRPr="006750C4" w:rsidRDefault="0042104F" w:rsidP="00E175F1">
            <w:pPr>
              <w:pStyle w:val="NoSpacing"/>
              <w:jc w:val="right"/>
              <w:rPr>
                <w:rFonts w:ascii="Arial" w:hAnsi="Arial" w:cs="Arial"/>
                <w:color w:val="EE0000"/>
                <w:spacing w:val="-3"/>
                <w:sz w:val="24"/>
                <w:szCs w:val="24"/>
              </w:rPr>
            </w:pPr>
          </w:p>
        </w:tc>
      </w:tr>
      <w:tr w:rsidR="00CC2D4A" w:rsidRPr="00CC2D4A" w14:paraId="2397EFD1" w14:textId="77777777" w:rsidTr="000C6EAB">
        <w:tc>
          <w:tcPr>
            <w:tcW w:w="628" w:type="dxa"/>
          </w:tcPr>
          <w:p w14:paraId="7BF3DF1E" w14:textId="2B6323DA" w:rsidR="00CB1379" w:rsidRPr="00CC2D4A" w:rsidRDefault="002F72B8" w:rsidP="00E175F1">
            <w:pPr>
              <w:pStyle w:val="NoSpacing"/>
              <w:rPr>
                <w:rFonts w:ascii="Arial" w:hAnsi="Arial" w:cs="Arial"/>
                <w:color w:val="000000" w:themeColor="text1"/>
                <w:sz w:val="24"/>
                <w:szCs w:val="24"/>
              </w:rPr>
            </w:pPr>
            <w:r>
              <w:rPr>
                <w:rFonts w:ascii="Arial" w:hAnsi="Arial" w:cs="Arial"/>
                <w:color w:val="000000" w:themeColor="text1"/>
                <w:sz w:val="24"/>
                <w:szCs w:val="24"/>
              </w:rPr>
              <w:t>t</w:t>
            </w:r>
          </w:p>
        </w:tc>
        <w:tc>
          <w:tcPr>
            <w:tcW w:w="4568" w:type="dxa"/>
          </w:tcPr>
          <w:p w14:paraId="55C387F2"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Ice cream, ice drop factory and other similar products</w:t>
            </w:r>
          </w:p>
        </w:tc>
        <w:tc>
          <w:tcPr>
            <w:tcW w:w="2530" w:type="dxa"/>
          </w:tcPr>
          <w:p w14:paraId="4943271B"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304008A2" w14:textId="1B4CF33C" w:rsidR="00CB1379" w:rsidRPr="006750C4" w:rsidRDefault="006750C4" w:rsidP="00E175F1">
            <w:pPr>
              <w:pStyle w:val="NoSpacing"/>
              <w:jc w:val="right"/>
              <w:rPr>
                <w:rFonts w:ascii="Arial" w:hAnsi="Arial" w:cs="Arial"/>
                <w:color w:val="EE0000"/>
                <w:spacing w:val="-3"/>
                <w:sz w:val="24"/>
                <w:szCs w:val="24"/>
              </w:rPr>
            </w:pPr>
            <w:r>
              <w:rPr>
                <w:rFonts w:ascii="Arial" w:hAnsi="Arial" w:cs="Arial"/>
                <w:color w:val="EE0000"/>
                <w:spacing w:val="-3"/>
                <w:sz w:val="24"/>
                <w:szCs w:val="24"/>
              </w:rPr>
              <w:t>585</w:t>
            </w:r>
            <w:r w:rsidR="00CB1379" w:rsidRPr="006750C4">
              <w:rPr>
                <w:rFonts w:ascii="Arial" w:hAnsi="Arial" w:cs="Arial"/>
                <w:color w:val="EE0000"/>
                <w:spacing w:val="-3"/>
                <w:sz w:val="24"/>
                <w:szCs w:val="24"/>
              </w:rPr>
              <w:t>.00</w:t>
            </w:r>
          </w:p>
        </w:tc>
      </w:tr>
      <w:tr w:rsidR="00CC2D4A" w:rsidRPr="00CC2D4A" w14:paraId="6C2D3801" w14:textId="77777777" w:rsidTr="000C6EAB">
        <w:tc>
          <w:tcPr>
            <w:tcW w:w="628" w:type="dxa"/>
          </w:tcPr>
          <w:p w14:paraId="16D7EAE9" w14:textId="77777777" w:rsidR="0042104F" w:rsidRPr="00CC2D4A" w:rsidRDefault="0042104F" w:rsidP="00E175F1">
            <w:pPr>
              <w:pStyle w:val="NoSpacing"/>
              <w:rPr>
                <w:rFonts w:ascii="Arial" w:hAnsi="Arial" w:cs="Arial"/>
                <w:color w:val="000000" w:themeColor="text1"/>
                <w:sz w:val="24"/>
                <w:szCs w:val="24"/>
              </w:rPr>
            </w:pPr>
          </w:p>
        </w:tc>
        <w:tc>
          <w:tcPr>
            <w:tcW w:w="4568" w:type="dxa"/>
          </w:tcPr>
          <w:p w14:paraId="745BB925" w14:textId="77777777" w:rsidR="0042104F" w:rsidRPr="00CC2D4A" w:rsidRDefault="0042104F" w:rsidP="00E175F1">
            <w:pPr>
              <w:pStyle w:val="NoSpacing"/>
              <w:rPr>
                <w:rFonts w:ascii="Arial" w:hAnsi="Arial" w:cs="Arial"/>
                <w:color w:val="000000" w:themeColor="text1"/>
                <w:sz w:val="24"/>
                <w:szCs w:val="24"/>
              </w:rPr>
            </w:pPr>
          </w:p>
        </w:tc>
        <w:tc>
          <w:tcPr>
            <w:tcW w:w="2530" w:type="dxa"/>
          </w:tcPr>
          <w:p w14:paraId="7DDAABBC" w14:textId="77777777" w:rsidR="0042104F" w:rsidRPr="00CC2D4A" w:rsidRDefault="0042104F" w:rsidP="00E175F1">
            <w:pPr>
              <w:tabs>
                <w:tab w:val="left" w:pos="-720"/>
              </w:tabs>
              <w:suppressAutoHyphens/>
              <w:jc w:val="center"/>
              <w:rPr>
                <w:rFonts w:ascii="Arial" w:hAnsi="Arial" w:cs="Arial"/>
                <w:color w:val="000000" w:themeColor="text1"/>
                <w:spacing w:val="-3"/>
                <w:szCs w:val="24"/>
              </w:rPr>
            </w:pPr>
          </w:p>
        </w:tc>
        <w:tc>
          <w:tcPr>
            <w:tcW w:w="1346" w:type="dxa"/>
          </w:tcPr>
          <w:p w14:paraId="48FB4FB2" w14:textId="77777777" w:rsidR="0042104F" w:rsidRPr="006750C4" w:rsidRDefault="0042104F" w:rsidP="00E175F1">
            <w:pPr>
              <w:pStyle w:val="NoSpacing"/>
              <w:jc w:val="right"/>
              <w:rPr>
                <w:rFonts w:ascii="Arial" w:hAnsi="Arial" w:cs="Arial"/>
                <w:color w:val="EE0000"/>
                <w:spacing w:val="-3"/>
                <w:sz w:val="24"/>
                <w:szCs w:val="24"/>
              </w:rPr>
            </w:pPr>
          </w:p>
        </w:tc>
      </w:tr>
      <w:tr w:rsidR="00CC2D4A" w:rsidRPr="00CC2D4A" w14:paraId="6EC41385" w14:textId="77777777" w:rsidTr="000C6EAB">
        <w:tc>
          <w:tcPr>
            <w:tcW w:w="628" w:type="dxa"/>
          </w:tcPr>
          <w:p w14:paraId="1DCA5E20" w14:textId="77777777" w:rsidR="00CB1379" w:rsidRPr="00CC2D4A" w:rsidRDefault="00F60315"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47.</w:t>
            </w:r>
          </w:p>
        </w:tc>
        <w:tc>
          <w:tcPr>
            <w:tcW w:w="4568" w:type="dxa"/>
          </w:tcPr>
          <w:p w14:paraId="7789AA7E"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Leather articles, (shoes, wallets, belts, and other similar products)</w:t>
            </w:r>
          </w:p>
        </w:tc>
        <w:tc>
          <w:tcPr>
            <w:tcW w:w="2530" w:type="dxa"/>
          </w:tcPr>
          <w:p w14:paraId="775E9ECD"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03FF2892" w14:textId="525FF736" w:rsidR="00CB1379" w:rsidRPr="006750C4" w:rsidRDefault="006750C4" w:rsidP="00E175F1">
            <w:pPr>
              <w:pStyle w:val="NoSpacing"/>
              <w:jc w:val="right"/>
              <w:rPr>
                <w:rFonts w:ascii="Arial" w:hAnsi="Arial" w:cs="Arial"/>
                <w:color w:val="EE0000"/>
                <w:spacing w:val="-3"/>
                <w:sz w:val="24"/>
                <w:szCs w:val="24"/>
              </w:rPr>
            </w:pPr>
            <w:r>
              <w:rPr>
                <w:rFonts w:ascii="Arial" w:hAnsi="Arial" w:cs="Arial"/>
                <w:color w:val="EE0000"/>
                <w:spacing w:val="-3"/>
                <w:sz w:val="24"/>
                <w:szCs w:val="24"/>
              </w:rPr>
              <w:t>585</w:t>
            </w:r>
            <w:r w:rsidR="00CB1379" w:rsidRPr="006750C4">
              <w:rPr>
                <w:rFonts w:ascii="Arial" w:hAnsi="Arial" w:cs="Arial"/>
                <w:color w:val="EE0000"/>
                <w:spacing w:val="-3"/>
                <w:sz w:val="24"/>
                <w:szCs w:val="24"/>
              </w:rPr>
              <w:t>.00</w:t>
            </w:r>
          </w:p>
        </w:tc>
      </w:tr>
      <w:tr w:rsidR="00CC2D4A" w:rsidRPr="00CC2D4A" w14:paraId="5882F8BB" w14:textId="77777777" w:rsidTr="000C6EAB">
        <w:tc>
          <w:tcPr>
            <w:tcW w:w="628" w:type="dxa"/>
          </w:tcPr>
          <w:p w14:paraId="732DD524" w14:textId="77777777" w:rsidR="0042104F" w:rsidRPr="00CC2D4A" w:rsidRDefault="0042104F" w:rsidP="00E175F1">
            <w:pPr>
              <w:pStyle w:val="NoSpacing"/>
              <w:rPr>
                <w:rFonts w:ascii="Arial" w:hAnsi="Arial" w:cs="Arial"/>
                <w:color w:val="000000" w:themeColor="text1"/>
                <w:sz w:val="24"/>
                <w:szCs w:val="24"/>
              </w:rPr>
            </w:pPr>
          </w:p>
        </w:tc>
        <w:tc>
          <w:tcPr>
            <w:tcW w:w="4568" w:type="dxa"/>
          </w:tcPr>
          <w:p w14:paraId="4056C1C9" w14:textId="77777777" w:rsidR="0042104F" w:rsidRPr="00CC2D4A" w:rsidRDefault="0042104F" w:rsidP="00E175F1">
            <w:pPr>
              <w:pStyle w:val="NoSpacing"/>
              <w:rPr>
                <w:rFonts w:ascii="Arial" w:hAnsi="Arial" w:cs="Arial"/>
                <w:color w:val="000000" w:themeColor="text1"/>
                <w:sz w:val="24"/>
                <w:szCs w:val="24"/>
              </w:rPr>
            </w:pPr>
          </w:p>
        </w:tc>
        <w:tc>
          <w:tcPr>
            <w:tcW w:w="2530" w:type="dxa"/>
          </w:tcPr>
          <w:p w14:paraId="5B5511A9" w14:textId="77777777" w:rsidR="0042104F" w:rsidRPr="00CC2D4A" w:rsidRDefault="0042104F" w:rsidP="00E175F1">
            <w:pPr>
              <w:tabs>
                <w:tab w:val="left" w:pos="-720"/>
              </w:tabs>
              <w:suppressAutoHyphens/>
              <w:jc w:val="center"/>
              <w:rPr>
                <w:rFonts w:ascii="Arial" w:hAnsi="Arial" w:cs="Arial"/>
                <w:color w:val="000000" w:themeColor="text1"/>
                <w:spacing w:val="-3"/>
                <w:szCs w:val="24"/>
              </w:rPr>
            </w:pPr>
          </w:p>
        </w:tc>
        <w:tc>
          <w:tcPr>
            <w:tcW w:w="1346" w:type="dxa"/>
          </w:tcPr>
          <w:p w14:paraId="699371D5" w14:textId="77777777" w:rsidR="0042104F" w:rsidRPr="006750C4" w:rsidRDefault="0042104F" w:rsidP="00E175F1">
            <w:pPr>
              <w:pStyle w:val="NoSpacing"/>
              <w:jc w:val="right"/>
              <w:rPr>
                <w:rFonts w:ascii="Arial" w:hAnsi="Arial" w:cs="Arial"/>
                <w:color w:val="EE0000"/>
                <w:spacing w:val="-3"/>
                <w:sz w:val="24"/>
                <w:szCs w:val="24"/>
              </w:rPr>
            </w:pPr>
          </w:p>
        </w:tc>
      </w:tr>
      <w:tr w:rsidR="00CC2D4A" w:rsidRPr="00CC2D4A" w14:paraId="583C08C2" w14:textId="77777777" w:rsidTr="000C6EAB">
        <w:tc>
          <w:tcPr>
            <w:tcW w:w="628" w:type="dxa"/>
          </w:tcPr>
          <w:p w14:paraId="338CFD8B" w14:textId="77777777" w:rsidR="00CB1379" w:rsidRPr="00CC2D4A" w:rsidRDefault="00F60315"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48.</w:t>
            </w:r>
          </w:p>
        </w:tc>
        <w:tc>
          <w:tcPr>
            <w:tcW w:w="4568" w:type="dxa"/>
          </w:tcPr>
          <w:p w14:paraId="42E78EA5" w14:textId="3B8B796F"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Plastic products</w:t>
            </w:r>
            <w:r w:rsidR="002F72B8">
              <w:rPr>
                <w:rFonts w:ascii="Arial" w:hAnsi="Arial" w:cs="Arial"/>
                <w:color w:val="000000" w:themeColor="text1"/>
                <w:sz w:val="24"/>
                <w:szCs w:val="24"/>
              </w:rPr>
              <w:t xml:space="preserve"> </w:t>
            </w:r>
            <w:r w:rsidR="002F72B8" w:rsidRPr="002F72B8">
              <w:rPr>
                <w:rFonts w:ascii="Arial" w:hAnsi="Arial" w:cs="Arial"/>
                <w:color w:val="FF0000"/>
                <w:sz w:val="24"/>
                <w:szCs w:val="24"/>
              </w:rPr>
              <w:t>(virgin materials)</w:t>
            </w:r>
          </w:p>
        </w:tc>
        <w:tc>
          <w:tcPr>
            <w:tcW w:w="2530" w:type="dxa"/>
          </w:tcPr>
          <w:p w14:paraId="48581EEA"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zCs w:val="24"/>
              </w:rPr>
              <w:t>-</w:t>
            </w:r>
          </w:p>
        </w:tc>
        <w:tc>
          <w:tcPr>
            <w:tcW w:w="1346" w:type="dxa"/>
          </w:tcPr>
          <w:p w14:paraId="77A6E214" w14:textId="134F02D0" w:rsidR="00CB1379" w:rsidRPr="006750C4" w:rsidRDefault="006750C4" w:rsidP="00E175F1">
            <w:pPr>
              <w:pStyle w:val="NoSpacing"/>
              <w:jc w:val="right"/>
              <w:rPr>
                <w:rFonts w:ascii="Arial" w:hAnsi="Arial" w:cs="Arial"/>
                <w:color w:val="EE0000"/>
                <w:spacing w:val="-3"/>
                <w:sz w:val="24"/>
                <w:szCs w:val="24"/>
              </w:rPr>
            </w:pPr>
            <w:r>
              <w:rPr>
                <w:rFonts w:ascii="Arial" w:hAnsi="Arial" w:cs="Arial"/>
                <w:color w:val="EE0000"/>
                <w:spacing w:val="-3"/>
                <w:sz w:val="24"/>
                <w:szCs w:val="24"/>
              </w:rPr>
              <w:t>910</w:t>
            </w:r>
            <w:r w:rsidR="00F60315" w:rsidRPr="006750C4">
              <w:rPr>
                <w:rFonts w:ascii="Arial" w:hAnsi="Arial" w:cs="Arial"/>
                <w:color w:val="EE0000"/>
                <w:spacing w:val="-3"/>
                <w:sz w:val="24"/>
                <w:szCs w:val="24"/>
              </w:rPr>
              <w:t>.00</w:t>
            </w:r>
          </w:p>
        </w:tc>
      </w:tr>
      <w:tr w:rsidR="00CC2D4A" w:rsidRPr="00CC2D4A" w14:paraId="662F60F6" w14:textId="77777777" w:rsidTr="000C6EAB">
        <w:tc>
          <w:tcPr>
            <w:tcW w:w="628" w:type="dxa"/>
          </w:tcPr>
          <w:p w14:paraId="1228DF1C" w14:textId="77777777" w:rsidR="0042104F" w:rsidRPr="00CC2D4A" w:rsidRDefault="0042104F" w:rsidP="00E175F1">
            <w:pPr>
              <w:pStyle w:val="NoSpacing"/>
              <w:rPr>
                <w:rFonts w:ascii="Arial" w:hAnsi="Arial" w:cs="Arial"/>
                <w:color w:val="000000" w:themeColor="text1"/>
                <w:sz w:val="24"/>
                <w:szCs w:val="24"/>
              </w:rPr>
            </w:pPr>
          </w:p>
        </w:tc>
        <w:tc>
          <w:tcPr>
            <w:tcW w:w="4568" w:type="dxa"/>
          </w:tcPr>
          <w:p w14:paraId="4503E67A" w14:textId="1800999A" w:rsidR="0042104F" w:rsidRPr="002F72B8" w:rsidRDefault="002F72B8" w:rsidP="00E175F1">
            <w:pPr>
              <w:pStyle w:val="NoSpacing"/>
              <w:rPr>
                <w:rFonts w:ascii="Arial" w:hAnsi="Arial" w:cs="Arial"/>
                <w:color w:val="FF0000"/>
                <w:sz w:val="24"/>
                <w:szCs w:val="24"/>
              </w:rPr>
            </w:pPr>
            <w:r w:rsidRPr="002F72B8">
              <w:rPr>
                <w:rFonts w:ascii="Arial" w:hAnsi="Arial" w:cs="Arial"/>
                <w:color w:val="FF0000"/>
                <w:sz w:val="24"/>
                <w:szCs w:val="24"/>
              </w:rPr>
              <w:t>Plastic products(recycled)</w:t>
            </w:r>
          </w:p>
        </w:tc>
        <w:tc>
          <w:tcPr>
            <w:tcW w:w="2530" w:type="dxa"/>
          </w:tcPr>
          <w:p w14:paraId="41AD9DBA" w14:textId="70BE7A27" w:rsidR="0042104F" w:rsidRPr="002F72B8" w:rsidRDefault="002F72B8" w:rsidP="00E175F1">
            <w:pPr>
              <w:tabs>
                <w:tab w:val="left" w:pos="-720"/>
              </w:tabs>
              <w:suppressAutoHyphens/>
              <w:jc w:val="center"/>
              <w:rPr>
                <w:rFonts w:ascii="Arial" w:hAnsi="Arial" w:cs="Arial"/>
                <w:color w:val="FF0000"/>
                <w:szCs w:val="24"/>
              </w:rPr>
            </w:pPr>
            <w:r>
              <w:rPr>
                <w:rFonts w:ascii="Arial" w:hAnsi="Arial" w:cs="Arial"/>
                <w:color w:val="FF0000"/>
                <w:szCs w:val="24"/>
              </w:rPr>
              <w:t>-</w:t>
            </w:r>
          </w:p>
        </w:tc>
        <w:tc>
          <w:tcPr>
            <w:tcW w:w="1346" w:type="dxa"/>
          </w:tcPr>
          <w:p w14:paraId="3C88C662" w14:textId="6A117A3E" w:rsidR="0042104F" w:rsidRPr="002F72B8" w:rsidRDefault="002F72B8" w:rsidP="00E175F1">
            <w:pPr>
              <w:pStyle w:val="NoSpacing"/>
              <w:jc w:val="right"/>
              <w:rPr>
                <w:rFonts w:ascii="Arial" w:hAnsi="Arial" w:cs="Arial"/>
                <w:color w:val="FF0000"/>
                <w:spacing w:val="-3"/>
                <w:sz w:val="24"/>
                <w:szCs w:val="24"/>
              </w:rPr>
            </w:pPr>
            <w:r w:rsidRPr="002F72B8">
              <w:rPr>
                <w:rFonts w:ascii="Arial" w:hAnsi="Arial" w:cs="Arial"/>
                <w:color w:val="FF0000"/>
                <w:spacing w:val="-3"/>
                <w:sz w:val="24"/>
                <w:szCs w:val="24"/>
              </w:rPr>
              <w:t>585</w:t>
            </w:r>
          </w:p>
        </w:tc>
      </w:tr>
      <w:tr w:rsidR="00CC2D4A" w:rsidRPr="00CC2D4A" w14:paraId="5AFC1CAF" w14:textId="77777777" w:rsidTr="000C6EAB">
        <w:tc>
          <w:tcPr>
            <w:tcW w:w="628" w:type="dxa"/>
          </w:tcPr>
          <w:p w14:paraId="42A7A285" w14:textId="77777777" w:rsidR="00CB1379" w:rsidRPr="00CC2D4A" w:rsidRDefault="00F60315"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49.</w:t>
            </w:r>
          </w:p>
        </w:tc>
        <w:tc>
          <w:tcPr>
            <w:tcW w:w="4568" w:type="dxa"/>
          </w:tcPr>
          <w:p w14:paraId="3412AA66"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Rope and Cordage</w:t>
            </w:r>
          </w:p>
        </w:tc>
        <w:tc>
          <w:tcPr>
            <w:tcW w:w="2530" w:type="dxa"/>
          </w:tcPr>
          <w:p w14:paraId="4B1FDBFA"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2046E641" w14:textId="3FA28D85" w:rsidR="00CB1379" w:rsidRPr="006750C4" w:rsidRDefault="006750C4" w:rsidP="00E175F1">
            <w:pPr>
              <w:pStyle w:val="NoSpacing"/>
              <w:jc w:val="right"/>
              <w:rPr>
                <w:rFonts w:ascii="Arial" w:hAnsi="Arial" w:cs="Arial"/>
                <w:color w:val="EE0000"/>
                <w:spacing w:val="-3"/>
                <w:sz w:val="24"/>
                <w:szCs w:val="24"/>
              </w:rPr>
            </w:pPr>
            <w:r>
              <w:rPr>
                <w:rFonts w:ascii="Arial" w:hAnsi="Arial" w:cs="Arial"/>
                <w:color w:val="EE0000"/>
                <w:spacing w:val="-3"/>
                <w:sz w:val="24"/>
                <w:szCs w:val="24"/>
              </w:rPr>
              <w:t>1,105</w:t>
            </w:r>
            <w:r w:rsidR="00F60315" w:rsidRPr="006750C4">
              <w:rPr>
                <w:rFonts w:ascii="Arial" w:hAnsi="Arial" w:cs="Arial"/>
                <w:color w:val="EE0000"/>
                <w:spacing w:val="-3"/>
                <w:sz w:val="24"/>
                <w:szCs w:val="24"/>
              </w:rPr>
              <w:t>.00</w:t>
            </w:r>
          </w:p>
        </w:tc>
      </w:tr>
      <w:tr w:rsidR="00CC2D4A" w:rsidRPr="00CC2D4A" w14:paraId="16673D58" w14:textId="77777777" w:rsidTr="000C6EAB">
        <w:tc>
          <w:tcPr>
            <w:tcW w:w="628" w:type="dxa"/>
          </w:tcPr>
          <w:p w14:paraId="14E553F2" w14:textId="77777777" w:rsidR="0042104F" w:rsidRPr="00CC2D4A" w:rsidRDefault="0042104F" w:rsidP="00E175F1">
            <w:pPr>
              <w:pStyle w:val="NoSpacing"/>
              <w:rPr>
                <w:rFonts w:ascii="Arial" w:hAnsi="Arial" w:cs="Arial"/>
                <w:color w:val="000000" w:themeColor="text1"/>
                <w:sz w:val="24"/>
                <w:szCs w:val="24"/>
              </w:rPr>
            </w:pPr>
          </w:p>
        </w:tc>
        <w:tc>
          <w:tcPr>
            <w:tcW w:w="4568" w:type="dxa"/>
          </w:tcPr>
          <w:p w14:paraId="3CD233BF" w14:textId="77777777" w:rsidR="0042104F" w:rsidRPr="00CC2D4A" w:rsidRDefault="0042104F" w:rsidP="00E175F1">
            <w:pPr>
              <w:pStyle w:val="NoSpacing"/>
              <w:rPr>
                <w:rFonts w:ascii="Arial" w:hAnsi="Arial" w:cs="Arial"/>
                <w:color w:val="000000" w:themeColor="text1"/>
                <w:sz w:val="24"/>
                <w:szCs w:val="24"/>
              </w:rPr>
            </w:pPr>
          </w:p>
        </w:tc>
        <w:tc>
          <w:tcPr>
            <w:tcW w:w="2530" w:type="dxa"/>
          </w:tcPr>
          <w:p w14:paraId="6717EF24" w14:textId="77777777" w:rsidR="0042104F" w:rsidRPr="00CC2D4A" w:rsidRDefault="0042104F" w:rsidP="00E175F1">
            <w:pPr>
              <w:tabs>
                <w:tab w:val="left" w:pos="-720"/>
              </w:tabs>
              <w:suppressAutoHyphens/>
              <w:jc w:val="center"/>
              <w:rPr>
                <w:rFonts w:ascii="Arial" w:hAnsi="Arial" w:cs="Arial"/>
                <w:color w:val="000000" w:themeColor="text1"/>
                <w:spacing w:val="-3"/>
                <w:szCs w:val="24"/>
              </w:rPr>
            </w:pPr>
          </w:p>
        </w:tc>
        <w:tc>
          <w:tcPr>
            <w:tcW w:w="1346" w:type="dxa"/>
          </w:tcPr>
          <w:p w14:paraId="1C3E203B" w14:textId="77777777" w:rsidR="0042104F" w:rsidRPr="006750C4" w:rsidRDefault="0042104F" w:rsidP="00E175F1">
            <w:pPr>
              <w:pStyle w:val="NoSpacing"/>
              <w:jc w:val="right"/>
              <w:rPr>
                <w:rFonts w:ascii="Arial" w:hAnsi="Arial" w:cs="Arial"/>
                <w:color w:val="EE0000"/>
                <w:spacing w:val="-3"/>
                <w:sz w:val="24"/>
                <w:szCs w:val="24"/>
              </w:rPr>
            </w:pPr>
          </w:p>
        </w:tc>
      </w:tr>
      <w:tr w:rsidR="00CC2D4A" w:rsidRPr="00CC2D4A" w14:paraId="440415B2" w14:textId="77777777" w:rsidTr="000C6EAB">
        <w:tc>
          <w:tcPr>
            <w:tcW w:w="628" w:type="dxa"/>
          </w:tcPr>
          <w:p w14:paraId="11A91E81" w14:textId="77777777" w:rsidR="00CB1379" w:rsidRPr="00CC2D4A" w:rsidRDefault="00F60315"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50.</w:t>
            </w:r>
          </w:p>
        </w:tc>
        <w:tc>
          <w:tcPr>
            <w:tcW w:w="4568" w:type="dxa"/>
          </w:tcPr>
          <w:p w14:paraId="200403EC"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Rubber articles (shoes, sandals, boots, slippers, bags, balls and other similar products)</w:t>
            </w:r>
          </w:p>
        </w:tc>
        <w:tc>
          <w:tcPr>
            <w:tcW w:w="2530" w:type="dxa"/>
          </w:tcPr>
          <w:p w14:paraId="55172C08"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75010AB1" w14:textId="088125F1" w:rsidR="00CB1379" w:rsidRPr="006750C4" w:rsidRDefault="006750C4" w:rsidP="00E175F1">
            <w:pPr>
              <w:pStyle w:val="NoSpacing"/>
              <w:jc w:val="right"/>
              <w:rPr>
                <w:rFonts w:ascii="Arial" w:hAnsi="Arial" w:cs="Arial"/>
                <w:color w:val="EE0000"/>
                <w:spacing w:val="-3"/>
                <w:sz w:val="24"/>
                <w:szCs w:val="24"/>
              </w:rPr>
            </w:pPr>
            <w:r>
              <w:rPr>
                <w:rFonts w:ascii="Arial" w:hAnsi="Arial" w:cs="Arial"/>
                <w:color w:val="EE0000"/>
                <w:spacing w:val="-3"/>
                <w:sz w:val="24"/>
                <w:szCs w:val="24"/>
              </w:rPr>
              <w:t>78</w:t>
            </w:r>
            <w:r w:rsidR="00F60315" w:rsidRPr="006750C4">
              <w:rPr>
                <w:rFonts w:ascii="Arial" w:hAnsi="Arial" w:cs="Arial"/>
                <w:color w:val="EE0000"/>
                <w:spacing w:val="-3"/>
                <w:sz w:val="24"/>
                <w:szCs w:val="24"/>
              </w:rPr>
              <w:t>0.00</w:t>
            </w:r>
          </w:p>
        </w:tc>
      </w:tr>
      <w:tr w:rsidR="00CC2D4A" w:rsidRPr="00CC2D4A" w14:paraId="0BEE4A92" w14:textId="77777777" w:rsidTr="000C6EAB">
        <w:tc>
          <w:tcPr>
            <w:tcW w:w="628" w:type="dxa"/>
          </w:tcPr>
          <w:p w14:paraId="6BC12EFE" w14:textId="77777777" w:rsidR="0042104F" w:rsidRPr="00CC2D4A" w:rsidRDefault="0042104F" w:rsidP="00E175F1">
            <w:pPr>
              <w:pStyle w:val="NoSpacing"/>
              <w:rPr>
                <w:rFonts w:ascii="Arial" w:hAnsi="Arial" w:cs="Arial"/>
                <w:color w:val="000000" w:themeColor="text1"/>
                <w:sz w:val="24"/>
                <w:szCs w:val="24"/>
              </w:rPr>
            </w:pPr>
          </w:p>
        </w:tc>
        <w:tc>
          <w:tcPr>
            <w:tcW w:w="4568" w:type="dxa"/>
          </w:tcPr>
          <w:p w14:paraId="6D34C49A" w14:textId="77777777" w:rsidR="0042104F" w:rsidRPr="00CC2D4A" w:rsidRDefault="0042104F" w:rsidP="00E175F1">
            <w:pPr>
              <w:pStyle w:val="NoSpacing"/>
              <w:rPr>
                <w:rFonts w:ascii="Arial" w:hAnsi="Arial" w:cs="Arial"/>
                <w:color w:val="000000" w:themeColor="text1"/>
                <w:sz w:val="24"/>
                <w:szCs w:val="24"/>
              </w:rPr>
            </w:pPr>
          </w:p>
        </w:tc>
        <w:tc>
          <w:tcPr>
            <w:tcW w:w="2530" w:type="dxa"/>
          </w:tcPr>
          <w:p w14:paraId="1C672B61" w14:textId="77777777" w:rsidR="0042104F" w:rsidRPr="00CC2D4A" w:rsidRDefault="0042104F" w:rsidP="00E175F1">
            <w:pPr>
              <w:tabs>
                <w:tab w:val="left" w:pos="-720"/>
              </w:tabs>
              <w:suppressAutoHyphens/>
              <w:jc w:val="center"/>
              <w:rPr>
                <w:rFonts w:ascii="Arial" w:hAnsi="Arial" w:cs="Arial"/>
                <w:color w:val="000000" w:themeColor="text1"/>
                <w:spacing w:val="-3"/>
                <w:szCs w:val="24"/>
              </w:rPr>
            </w:pPr>
          </w:p>
        </w:tc>
        <w:tc>
          <w:tcPr>
            <w:tcW w:w="1346" w:type="dxa"/>
          </w:tcPr>
          <w:p w14:paraId="3CF7DD37" w14:textId="77777777" w:rsidR="0042104F" w:rsidRPr="006750C4" w:rsidRDefault="0042104F" w:rsidP="00E175F1">
            <w:pPr>
              <w:pStyle w:val="NoSpacing"/>
              <w:jc w:val="right"/>
              <w:rPr>
                <w:rFonts w:ascii="Arial" w:hAnsi="Arial" w:cs="Arial"/>
                <w:color w:val="EE0000"/>
                <w:spacing w:val="-3"/>
                <w:sz w:val="24"/>
                <w:szCs w:val="24"/>
              </w:rPr>
            </w:pPr>
          </w:p>
        </w:tc>
      </w:tr>
      <w:tr w:rsidR="00CC2D4A" w:rsidRPr="00CC2D4A" w14:paraId="1A3E3035" w14:textId="77777777" w:rsidTr="000C6EAB">
        <w:tc>
          <w:tcPr>
            <w:tcW w:w="628" w:type="dxa"/>
          </w:tcPr>
          <w:p w14:paraId="4FAF705F" w14:textId="77777777" w:rsidR="00CB1379" w:rsidRPr="00CC2D4A" w:rsidRDefault="00F60315"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51.</w:t>
            </w:r>
          </w:p>
        </w:tc>
        <w:tc>
          <w:tcPr>
            <w:tcW w:w="4568" w:type="dxa"/>
          </w:tcPr>
          <w:p w14:paraId="1876C23C"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Sacks</w:t>
            </w:r>
          </w:p>
        </w:tc>
        <w:tc>
          <w:tcPr>
            <w:tcW w:w="2530" w:type="dxa"/>
          </w:tcPr>
          <w:p w14:paraId="1F06237B"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498BFB8D" w14:textId="79C36B4D" w:rsidR="00CB1379" w:rsidRPr="006750C4" w:rsidRDefault="006750C4" w:rsidP="00E175F1">
            <w:pPr>
              <w:pStyle w:val="NoSpacing"/>
              <w:jc w:val="right"/>
              <w:rPr>
                <w:rFonts w:ascii="Arial" w:hAnsi="Arial" w:cs="Arial"/>
                <w:color w:val="EE0000"/>
                <w:spacing w:val="-3"/>
                <w:sz w:val="24"/>
                <w:szCs w:val="24"/>
              </w:rPr>
            </w:pPr>
            <w:r>
              <w:rPr>
                <w:rFonts w:ascii="Arial" w:hAnsi="Arial" w:cs="Arial"/>
                <w:color w:val="EE0000"/>
                <w:spacing w:val="-3"/>
                <w:sz w:val="24"/>
                <w:szCs w:val="24"/>
              </w:rPr>
              <w:t>585</w:t>
            </w:r>
            <w:r w:rsidR="00CB1379" w:rsidRPr="006750C4">
              <w:rPr>
                <w:rFonts w:ascii="Arial" w:hAnsi="Arial" w:cs="Arial"/>
                <w:color w:val="EE0000"/>
                <w:spacing w:val="-3"/>
                <w:sz w:val="24"/>
                <w:szCs w:val="24"/>
              </w:rPr>
              <w:t>.00</w:t>
            </w:r>
          </w:p>
        </w:tc>
      </w:tr>
      <w:tr w:rsidR="00CC2D4A" w:rsidRPr="00CC2D4A" w14:paraId="276E1426" w14:textId="77777777" w:rsidTr="000C6EAB">
        <w:tc>
          <w:tcPr>
            <w:tcW w:w="628" w:type="dxa"/>
          </w:tcPr>
          <w:p w14:paraId="5ECC2EE1" w14:textId="77777777" w:rsidR="0042104F" w:rsidRPr="00CC2D4A" w:rsidRDefault="0042104F" w:rsidP="00E175F1">
            <w:pPr>
              <w:pStyle w:val="NoSpacing"/>
              <w:rPr>
                <w:rFonts w:ascii="Arial" w:hAnsi="Arial" w:cs="Arial"/>
                <w:color w:val="000000" w:themeColor="text1"/>
                <w:sz w:val="24"/>
                <w:szCs w:val="24"/>
              </w:rPr>
            </w:pPr>
          </w:p>
        </w:tc>
        <w:tc>
          <w:tcPr>
            <w:tcW w:w="4568" w:type="dxa"/>
          </w:tcPr>
          <w:p w14:paraId="5A2F4E78" w14:textId="77777777" w:rsidR="0042104F" w:rsidRPr="00CC2D4A" w:rsidRDefault="0042104F" w:rsidP="00E175F1">
            <w:pPr>
              <w:pStyle w:val="NoSpacing"/>
              <w:rPr>
                <w:rFonts w:ascii="Arial" w:hAnsi="Arial" w:cs="Arial"/>
                <w:color w:val="000000" w:themeColor="text1"/>
                <w:sz w:val="24"/>
                <w:szCs w:val="24"/>
              </w:rPr>
            </w:pPr>
          </w:p>
        </w:tc>
        <w:tc>
          <w:tcPr>
            <w:tcW w:w="2530" w:type="dxa"/>
          </w:tcPr>
          <w:p w14:paraId="63E23E8A" w14:textId="77777777" w:rsidR="0042104F" w:rsidRPr="00CC2D4A" w:rsidRDefault="0042104F" w:rsidP="00E175F1">
            <w:pPr>
              <w:tabs>
                <w:tab w:val="left" w:pos="-720"/>
              </w:tabs>
              <w:suppressAutoHyphens/>
              <w:jc w:val="center"/>
              <w:rPr>
                <w:rFonts w:ascii="Arial" w:hAnsi="Arial" w:cs="Arial"/>
                <w:color w:val="000000" w:themeColor="text1"/>
                <w:spacing w:val="-3"/>
                <w:szCs w:val="24"/>
              </w:rPr>
            </w:pPr>
          </w:p>
        </w:tc>
        <w:tc>
          <w:tcPr>
            <w:tcW w:w="1346" w:type="dxa"/>
          </w:tcPr>
          <w:p w14:paraId="79861204" w14:textId="77777777" w:rsidR="0042104F" w:rsidRPr="006750C4" w:rsidRDefault="0042104F" w:rsidP="00E175F1">
            <w:pPr>
              <w:pStyle w:val="NoSpacing"/>
              <w:jc w:val="right"/>
              <w:rPr>
                <w:rFonts w:ascii="Arial" w:hAnsi="Arial" w:cs="Arial"/>
                <w:color w:val="EE0000"/>
                <w:spacing w:val="-3"/>
                <w:sz w:val="24"/>
                <w:szCs w:val="24"/>
              </w:rPr>
            </w:pPr>
          </w:p>
        </w:tc>
      </w:tr>
      <w:tr w:rsidR="00CC2D4A" w:rsidRPr="00CC2D4A" w14:paraId="1A023DE8" w14:textId="77777777" w:rsidTr="000C6EAB">
        <w:tc>
          <w:tcPr>
            <w:tcW w:w="628" w:type="dxa"/>
          </w:tcPr>
          <w:p w14:paraId="4507B079" w14:textId="77777777" w:rsidR="00CB1379" w:rsidRPr="00CC2D4A" w:rsidRDefault="00F60315"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52.</w:t>
            </w:r>
          </w:p>
        </w:tc>
        <w:tc>
          <w:tcPr>
            <w:tcW w:w="4568" w:type="dxa"/>
          </w:tcPr>
          <w:p w14:paraId="5309F469"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Sauce, sausage, baloney, hotdog, frankfurter and other similar products</w:t>
            </w:r>
          </w:p>
        </w:tc>
        <w:tc>
          <w:tcPr>
            <w:tcW w:w="2530" w:type="dxa"/>
          </w:tcPr>
          <w:p w14:paraId="3FF253E9"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4E89DD79" w14:textId="1B144CF7" w:rsidR="00CB1379" w:rsidRPr="006750C4" w:rsidRDefault="006750C4" w:rsidP="00E175F1">
            <w:pPr>
              <w:pStyle w:val="NoSpacing"/>
              <w:jc w:val="right"/>
              <w:rPr>
                <w:rFonts w:ascii="Arial" w:hAnsi="Arial" w:cs="Arial"/>
                <w:color w:val="EE0000"/>
                <w:spacing w:val="-3"/>
                <w:sz w:val="24"/>
                <w:szCs w:val="24"/>
              </w:rPr>
            </w:pPr>
            <w:r>
              <w:rPr>
                <w:rFonts w:ascii="Arial" w:hAnsi="Arial" w:cs="Arial"/>
                <w:color w:val="EE0000"/>
                <w:spacing w:val="-3"/>
                <w:sz w:val="24"/>
                <w:szCs w:val="24"/>
              </w:rPr>
              <w:t>78</w:t>
            </w:r>
            <w:r w:rsidR="00F60315" w:rsidRPr="006750C4">
              <w:rPr>
                <w:rFonts w:ascii="Arial" w:hAnsi="Arial" w:cs="Arial"/>
                <w:color w:val="EE0000"/>
                <w:spacing w:val="-3"/>
                <w:sz w:val="24"/>
                <w:szCs w:val="24"/>
              </w:rPr>
              <w:t>0.00</w:t>
            </w:r>
          </w:p>
        </w:tc>
      </w:tr>
      <w:tr w:rsidR="00CC2D4A" w:rsidRPr="00CC2D4A" w14:paraId="25E36A79" w14:textId="77777777" w:rsidTr="000C6EAB">
        <w:tc>
          <w:tcPr>
            <w:tcW w:w="628" w:type="dxa"/>
          </w:tcPr>
          <w:p w14:paraId="630DA3AD" w14:textId="77777777" w:rsidR="00CB1379" w:rsidRPr="00CC2D4A" w:rsidRDefault="00F60315"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53.</w:t>
            </w:r>
          </w:p>
        </w:tc>
        <w:tc>
          <w:tcPr>
            <w:tcW w:w="4568" w:type="dxa"/>
          </w:tcPr>
          <w:p w14:paraId="1D4D1F1B"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Soaps</w:t>
            </w:r>
          </w:p>
        </w:tc>
        <w:tc>
          <w:tcPr>
            <w:tcW w:w="2530" w:type="dxa"/>
          </w:tcPr>
          <w:p w14:paraId="32AF20EE"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zCs w:val="24"/>
              </w:rPr>
              <w:t>-</w:t>
            </w:r>
          </w:p>
        </w:tc>
        <w:tc>
          <w:tcPr>
            <w:tcW w:w="1346" w:type="dxa"/>
          </w:tcPr>
          <w:p w14:paraId="038F274D" w14:textId="296C9DE3" w:rsidR="00CB1379" w:rsidRPr="006750C4" w:rsidRDefault="006750C4" w:rsidP="00E175F1">
            <w:pPr>
              <w:pStyle w:val="NoSpacing"/>
              <w:jc w:val="right"/>
              <w:rPr>
                <w:rFonts w:ascii="Arial" w:hAnsi="Arial" w:cs="Arial"/>
                <w:color w:val="EE0000"/>
                <w:spacing w:val="-3"/>
                <w:sz w:val="24"/>
                <w:szCs w:val="24"/>
              </w:rPr>
            </w:pPr>
            <w:r>
              <w:rPr>
                <w:rFonts w:ascii="Arial" w:hAnsi="Arial" w:cs="Arial"/>
                <w:color w:val="EE0000"/>
                <w:spacing w:val="-3"/>
                <w:sz w:val="24"/>
                <w:szCs w:val="24"/>
              </w:rPr>
              <w:t>78</w:t>
            </w:r>
            <w:r w:rsidR="00F60315" w:rsidRPr="006750C4">
              <w:rPr>
                <w:rFonts w:ascii="Arial" w:hAnsi="Arial" w:cs="Arial"/>
                <w:color w:val="EE0000"/>
                <w:spacing w:val="-3"/>
                <w:sz w:val="24"/>
                <w:szCs w:val="24"/>
              </w:rPr>
              <w:t>0.00</w:t>
            </w:r>
          </w:p>
        </w:tc>
      </w:tr>
      <w:tr w:rsidR="00CC2D4A" w:rsidRPr="00CC2D4A" w14:paraId="458B29F2" w14:textId="77777777" w:rsidTr="000C6EAB">
        <w:tc>
          <w:tcPr>
            <w:tcW w:w="628" w:type="dxa"/>
          </w:tcPr>
          <w:p w14:paraId="207871F6" w14:textId="77777777" w:rsidR="00150B3F" w:rsidRPr="00CC2D4A" w:rsidRDefault="00150B3F" w:rsidP="00E175F1">
            <w:pPr>
              <w:pStyle w:val="NoSpacing"/>
              <w:rPr>
                <w:rFonts w:ascii="Arial" w:hAnsi="Arial" w:cs="Arial"/>
                <w:color w:val="000000" w:themeColor="text1"/>
                <w:sz w:val="24"/>
                <w:szCs w:val="24"/>
              </w:rPr>
            </w:pPr>
          </w:p>
        </w:tc>
        <w:tc>
          <w:tcPr>
            <w:tcW w:w="4568" w:type="dxa"/>
          </w:tcPr>
          <w:p w14:paraId="47B8A137" w14:textId="77777777" w:rsidR="00150B3F" w:rsidRPr="00CC2D4A" w:rsidRDefault="00150B3F" w:rsidP="00E175F1">
            <w:pPr>
              <w:pStyle w:val="NoSpacing"/>
              <w:rPr>
                <w:rFonts w:ascii="Arial" w:hAnsi="Arial" w:cs="Arial"/>
                <w:color w:val="000000" w:themeColor="text1"/>
                <w:sz w:val="24"/>
                <w:szCs w:val="24"/>
              </w:rPr>
            </w:pPr>
          </w:p>
        </w:tc>
        <w:tc>
          <w:tcPr>
            <w:tcW w:w="2530" w:type="dxa"/>
          </w:tcPr>
          <w:p w14:paraId="110D9353" w14:textId="77777777" w:rsidR="00150B3F" w:rsidRPr="00CC2D4A" w:rsidRDefault="00150B3F" w:rsidP="00E175F1">
            <w:pPr>
              <w:tabs>
                <w:tab w:val="left" w:pos="-720"/>
              </w:tabs>
              <w:suppressAutoHyphens/>
              <w:jc w:val="center"/>
              <w:rPr>
                <w:rFonts w:ascii="Arial" w:hAnsi="Arial" w:cs="Arial"/>
                <w:color w:val="000000" w:themeColor="text1"/>
                <w:szCs w:val="24"/>
              </w:rPr>
            </w:pPr>
          </w:p>
        </w:tc>
        <w:tc>
          <w:tcPr>
            <w:tcW w:w="1346" w:type="dxa"/>
          </w:tcPr>
          <w:p w14:paraId="50D9908C" w14:textId="77777777" w:rsidR="00150B3F" w:rsidRPr="006750C4" w:rsidRDefault="00150B3F" w:rsidP="00E175F1">
            <w:pPr>
              <w:pStyle w:val="NoSpacing"/>
              <w:jc w:val="right"/>
              <w:rPr>
                <w:rFonts w:ascii="Arial" w:hAnsi="Arial" w:cs="Arial"/>
                <w:color w:val="EE0000"/>
                <w:spacing w:val="-3"/>
                <w:sz w:val="24"/>
                <w:szCs w:val="24"/>
              </w:rPr>
            </w:pPr>
          </w:p>
        </w:tc>
      </w:tr>
      <w:tr w:rsidR="00CC2D4A" w:rsidRPr="00CC2D4A" w14:paraId="1EC0AE3F" w14:textId="77777777" w:rsidTr="000C6EAB">
        <w:tc>
          <w:tcPr>
            <w:tcW w:w="628" w:type="dxa"/>
          </w:tcPr>
          <w:p w14:paraId="06D4EFA6" w14:textId="77777777" w:rsidR="00CB1379" w:rsidRPr="00CC2D4A" w:rsidRDefault="00F60315"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54.</w:t>
            </w:r>
          </w:p>
        </w:tc>
        <w:tc>
          <w:tcPr>
            <w:tcW w:w="4568" w:type="dxa"/>
          </w:tcPr>
          <w:p w14:paraId="31FA78C4"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 xml:space="preserve">All other manufacturers not specifically </w:t>
            </w:r>
            <w:r w:rsidRPr="00CC2D4A">
              <w:rPr>
                <w:rFonts w:ascii="Arial" w:hAnsi="Arial" w:cs="Arial"/>
                <w:color w:val="000000" w:themeColor="text1"/>
                <w:sz w:val="24"/>
                <w:szCs w:val="24"/>
              </w:rPr>
              <w:lastRenderedPageBreak/>
              <w:t>mentioned above</w:t>
            </w:r>
          </w:p>
        </w:tc>
        <w:tc>
          <w:tcPr>
            <w:tcW w:w="2530" w:type="dxa"/>
          </w:tcPr>
          <w:p w14:paraId="70F7B94A"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lastRenderedPageBreak/>
              <w:t>-</w:t>
            </w:r>
          </w:p>
        </w:tc>
        <w:tc>
          <w:tcPr>
            <w:tcW w:w="1346" w:type="dxa"/>
          </w:tcPr>
          <w:p w14:paraId="6A8C2DA9" w14:textId="0456F660" w:rsidR="00CB1379" w:rsidRPr="006750C4" w:rsidRDefault="0013452A" w:rsidP="00E175F1">
            <w:pPr>
              <w:pStyle w:val="NoSpacing"/>
              <w:jc w:val="right"/>
              <w:rPr>
                <w:rFonts w:ascii="Arial" w:hAnsi="Arial" w:cs="Arial"/>
                <w:color w:val="EE0000"/>
                <w:spacing w:val="-3"/>
                <w:sz w:val="24"/>
                <w:szCs w:val="24"/>
              </w:rPr>
            </w:pPr>
            <w:r>
              <w:rPr>
                <w:rFonts w:ascii="Arial" w:hAnsi="Arial" w:cs="Arial"/>
                <w:color w:val="EE0000"/>
                <w:spacing w:val="-3"/>
                <w:sz w:val="24"/>
                <w:szCs w:val="24"/>
              </w:rPr>
              <w:t>78</w:t>
            </w:r>
            <w:r w:rsidR="00F60315" w:rsidRPr="006750C4">
              <w:rPr>
                <w:rFonts w:ascii="Arial" w:hAnsi="Arial" w:cs="Arial"/>
                <w:color w:val="EE0000"/>
                <w:spacing w:val="-3"/>
                <w:sz w:val="24"/>
                <w:szCs w:val="24"/>
              </w:rPr>
              <w:t>0.00</w:t>
            </w:r>
          </w:p>
        </w:tc>
      </w:tr>
      <w:tr w:rsidR="00CC2D4A" w:rsidRPr="00CC2D4A" w14:paraId="36499A55" w14:textId="77777777" w:rsidTr="000C6EAB">
        <w:tc>
          <w:tcPr>
            <w:tcW w:w="628" w:type="dxa"/>
          </w:tcPr>
          <w:p w14:paraId="60E97868" w14:textId="77777777" w:rsidR="00150B3F" w:rsidRPr="00CC2D4A" w:rsidRDefault="00150B3F" w:rsidP="00E175F1">
            <w:pPr>
              <w:pStyle w:val="NoSpacing"/>
              <w:rPr>
                <w:rFonts w:ascii="Arial" w:hAnsi="Arial" w:cs="Arial"/>
                <w:color w:val="000000" w:themeColor="text1"/>
                <w:sz w:val="24"/>
                <w:szCs w:val="24"/>
              </w:rPr>
            </w:pPr>
          </w:p>
        </w:tc>
        <w:tc>
          <w:tcPr>
            <w:tcW w:w="4568" w:type="dxa"/>
          </w:tcPr>
          <w:p w14:paraId="77BD1F98" w14:textId="77777777" w:rsidR="00150B3F" w:rsidRPr="00CC2D4A" w:rsidRDefault="00150B3F" w:rsidP="00E175F1">
            <w:pPr>
              <w:pStyle w:val="NoSpacing"/>
              <w:rPr>
                <w:rFonts w:ascii="Arial" w:hAnsi="Arial" w:cs="Arial"/>
                <w:color w:val="000000" w:themeColor="text1"/>
                <w:sz w:val="24"/>
                <w:szCs w:val="24"/>
              </w:rPr>
            </w:pPr>
          </w:p>
        </w:tc>
        <w:tc>
          <w:tcPr>
            <w:tcW w:w="2530" w:type="dxa"/>
          </w:tcPr>
          <w:p w14:paraId="2D72070D" w14:textId="77777777" w:rsidR="00150B3F" w:rsidRPr="00CC2D4A" w:rsidRDefault="00150B3F" w:rsidP="00E175F1">
            <w:pPr>
              <w:tabs>
                <w:tab w:val="left" w:pos="-720"/>
              </w:tabs>
              <w:suppressAutoHyphens/>
              <w:jc w:val="center"/>
              <w:rPr>
                <w:rFonts w:ascii="Arial" w:hAnsi="Arial" w:cs="Arial"/>
                <w:color w:val="000000" w:themeColor="text1"/>
                <w:spacing w:val="-3"/>
                <w:szCs w:val="24"/>
              </w:rPr>
            </w:pPr>
          </w:p>
        </w:tc>
        <w:tc>
          <w:tcPr>
            <w:tcW w:w="1346" w:type="dxa"/>
          </w:tcPr>
          <w:p w14:paraId="0A8548E1" w14:textId="77777777" w:rsidR="00150B3F" w:rsidRPr="006750C4" w:rsidRDefault="00150B3F" w:rsidP="00E175F1">
            <w:pPr>
              <w:pStyle w:val="NoSpacing"/>
              <w:jc w:val="right"/>
              <w:rPr>
                <w:rFonts w:ascii="Arial" w:hAnsi="Arial" w:cs="Arial"/>
                <w:color w:val="EE0000"/>
                <w:spacing w:val="-3"/>
                <w:sz w:val="24"/>
                <w:szCs w:val="24"/>
              </w:rPr>
            </w:pPr>
          </w:p>
        </w:tc>
      </w:tr>
      <w:tr w:rsidR="00CC2D4A" w:rsidRPr="00CC2D4A" w14:paraId="0BEA770A" w14:textId="77777777" w:rsidTr="000C6EAB">
        <w:tc>
          <w:tcPr>
            <w:tcW w:w="628" w:type="dxa"/>
          </w:tcPr>
          <w:p w14:paraId="40B28A5E" w14:textId="77777777" w:rsidR="00CB1379" w:rsidRPr="00CC2D4A" w:rsidRDefault="00F60315"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55.</w:t>
            </w:r>
          </w:p>
        </w:tc>
        <w:tc>
          <w:tcPr>
            <w:tcW w:w="4568" w:type="dxa"/>
          </w:tcPr>
          <w:p w14:paraId="1C7309AC"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Food Caterers</w:t>
            </w:r>
          </w:p>
        </w:tc>
        <w:tc>
          <w:tcPr>
            <w:tcW w:w="2530" w:type="dxa"/>
          </w:tcPr>
          <w:p w14:paraId="0446D6F1"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2CB08BA8" w14:textId="5F5A047A" w:rsidR="00CB1379" w:rsidRPr="006750C4" w:rsidRDefault="00C86EA2" w:rsidP="00E175F1">
            <w:pPr>
              <w:pStyle w:val="NoSpacing"/>
              <w:jc w:val="center"/>
              <w:rPr>
                <w:rFonts w:ascii="Arial" w:hAnsi="Arial" w:cs="Arial"/>
                <w:color w:val="EE0000"/>
                <w:spacing w:val="-3"/>
                <w:sz w:val="24"/>
                <w:szCs w:val="24"/>
              </w:rPr>
            </w:pPr>
            <w:r>
              <w:rPr>
                <w:rFonts w:ascii="Arial" w:hAnsi="Arial" w:cs="Arial"/>
                <w:color w:val="EE0000"/>
                <w:spacing w:val="-3"/>
                <w:sz w:val="24"/>
                <w:szCs w:val="24"/>
              </w:rPr>
              <w:t>1000.00</w:t>
            </w:r>
          </w:p>
        </w:tc>
      </w:tr>
      <w:tr w:rsidR="00CC2D4A" w:rsidRPr="00CC2D4A" w14:paraId="3D43E8FB" w14:textId="77777777" w:rsidTr="000C6EAB">
        <w:tc>
          <w:tcPr>
            <w:tcW w:w="628" w:type="dxa"/>
          </w:tcPr>
          <w:p w14:paraId="3CE5674A" w14:textId="77777777" w:rsidR="00150B3F" w:rsidRPr="00CC2D4A" w:rsidRDefault="00150B3F" w:rsidP="00E175F1">
            <w:pPr>
              <w:pStyle w:val="NoSpacing"/>
              <w:rPr>
                <w:rFonts w:ascii="Arial" w:hAnsi="Arial" w:cs="Arial"/>
                <w:color w:val="000000" w:themeColor="text1"/>
                <w:sz w:val="24"/>
                <w:szCs w:val="24"/>
              </w:rPr>
            </w:pPr>
          </w:p>
        </w:tc>
        <w:tc>
          <w:tcPr>
            <w:tcW w:w="4568" w:type="dxa"/>
          </w:tcPr>
          <w:p w14:paraId="47B8659D" w14:textId="77777777" w:rsidR="00150B3F" w:rsidRPr="00CC2D4A" w:rsidRDefault="00150B3F" w:rsidP="00E175F1">
            <w:pPr>
              <w:pStyle w:val="NoSpacing"/>
              <w:rPr>
                <w:rFonts w:ascii="Arial" w:hAnsi="Arial" w:cs="Arial"/>
                <w:color w:val="000000" w:themeColor="text1"/>
                <w:sz w:val="24"/>
                <w:szCs w:val="24"/>
              </w:rPr>
            </w:pPr>
          </w:p>
        </w:tc>
        <w:tc>
          <w:tcPr>
            <w:tcW w:w="2530" w:type="dxa"/>
          </w:tcPr>
          <w:p w14:paraId="081F08D0" w14:textId="77777777" w:rsidR="00150B3F" w:rsidRPr="00CC2D4A" w:rsidRDefault="00150B3F" w:rsidP="00E175F1">
            <w:pPr>
              <w:tabs>
                <w:tab w:val="left" w:pos="-720"/>
              </w:tabs>
              <w:suppressAutoHyphens/>
              <w:jc w:val="center"/>
              <w:rPr>
                <w:rFonts w:ascii="Arial" w:hAnsi="Arial" w:cs="Arial"/>
                <w:color w:val="000000" w:themeColor="text1"/>
                <w:spacing w:val="-3"/>
                <w:szCs w:val="24"/>
              </w:rPr>
            </w:pPr>
          </w:p>
        </w:tc>
        <w:tc>
          <w:tcPr>
            <w:tcW w:w="1346" w:type="dxa"/>
          </w:tcPr>
          <w:p w14:paraId="29A1BFB2" w14:textId="77777777" w:rsidR="00150B3F" w:rsidRPr="006750C4" w:rsidRDefault="00150B3F" w:rsidP="00E175F1">
            <w:pPr>
              <w:pStyle w:val="NoSpacing"/>
              <w:jc w:val="right"/>
              <w:rPr>
                <w:rFonts w:ascii="Arial" w:hAnsi="Arial" w:cs="Arial"/>
                <w:color w:val="EE0000"/>
                <w:spacing w:val="-3"/>
                <w:sz w:val="24"/>
                <w:szCs w:val="24"/>
              </w:rPr>
            </w:pPr>
          </w:p>
        </w:tc>
      </w:tr>
      <w:tr w:rsidR="00CC2D4A" w:rsidRPr="00CC2D4A" w14:paraId="4D24DCDE" w14:textId="77777777" w:rsidTr="000C6EAB">
        <w:tc>
          <w:tcPr>
            <w:tcW w:w="628" w:type="dxa"/>
          </w:tcPr>
          <w:p w14:paraId="714DAC70" w14:textId="77777777" w:rsidR="00CB1379" w:rsidRPr="00CC2D4A" w:rsidRDefault="00F60315"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56.</w:t>
            </w:r>
          </w:p>
        </w:tc>
        <w:tc>
          <w:tcPr>
            <w:tcW w:w="4568" w:type="dxa"/>
          </w:tcPr>
          <w:p w14:paraId="4BDD3AED"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Food Contractors</w:t>
            </w:r>
          </w:p>
        </w:tc>
        <w:tc>
          <w:tcPr>
            <w:tcW w:w="2530" w:type="dxa"/>
          </w:tcPr>
          <w:p w14:paraId="012A61DB"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51F8B42C" w14:textId="5354E150" w:rsidR="00CB1379" w:rsidRPr="006750C4" w:rsidRDefault="00C86EA2" w:rsidP="00E175F1">
            <w:pPr>
              <w:pStyle w:val="NoSpacing"/>
              <w:jc w:val="right"/>
              <w:rPr>
                <w:rFonts w:ascii="Arial" w:hAnsi="Arial" w:cs="Arial"/>
                <w:color w:val="EE0000"/>
                <w:spacing w:val="-3"/>
                <w:sz w:val="24"/>
                <w:szCs w:val="24"/>
              </w:rPr>
            </w:pPr>
            <w:r>
              <w:rPr>
                <w:rFonts w:ascii="Arial" w:hAnsi="Arial" w:cs="Arial"/>
                <w:color w:val="EE0000"/>
                <w:spacing w:val="-3"/>
                <w:sz w:val="24"/>
                <w:szCs w:val="24"/>
              </w:rPr>
              <w:t>2000.00</w:t>
            </w:r>
          </w:p>
        </w:tc>
      </w:tr>
      <w:tr w:rsidR="00CC2D4A" w:rsidRPr="00CC2D4A" w14:paraId="49942602" w14:textId="77777777" w:rsidTr="000C6EAB">
        <w:tc>
          <w:tcPr>
            <w:tcW w:w="628" w:type="dxa"/>
          </w:tcPr>
          <w:p w14:paraId="1A3A10A2" w14:textId="77777777" w:rsidR="00150B3F" w:rsidRPr="00CC2D4A" w:rsidRDefault="00150B3F" w:rsidP="00E175F1">
            <w:pPr>
              <w:pStyle w:val="NoSpacing"/>
              <w:rPr>
                <w:rFonts w:ascii="Arial" w:hAnsi="Arial" w:cs="Arial"/>
                <w:color w:val="000000" w:themeColor="text1"/>
                <w:sz w:val="24"/>
                <w:szCs w:val="24"/>
              </w:rPr>
            </w:pPr>
          </w:p>
        </w:tc>
        <w:tc>
          <w:tcPr>
            <w:tcW w:w="4568" w:type="dxa"/>
          </w:tcPr>
          <w:p w14:paraId="409CE47A" w14:textId="77777777" w:rsidR="00150B3F" w:rsidRPr="00CC2D4A" w:rsidRDefault="00150B3F" w:rsidP="00E175F1">
            <w:pPr>
              <w:pStyle w:val="NoSpacing"/>
              <w:rPr>
                <w:rFonts w:ascii="Arial" w:hAnsi="Arial" w:cs="Arial"/>
                <w:color w:val="000000" w:themeColor="text1"/>
                <w:sz w:val="24"/>
                <w:szCs w:val="24"/>
              </w:rPr>
            </w:pPr>
          </w:p>
        </w:tc>
        <w:tc>
          <w:tcPr>
            <w:tcW w:w="2530" w:type="dxa"/>
          </w:tcPr>
          <w:p w14:paraId="5DF5FD0D" w14:textId="77777777" w:rsidR="00150B3F" w:rsidRPr="00CC2D4A" w:rsidRDefault="00150B3F" w:rsidP="00E175F1">
            <w:pPr>
              <w:tabs>
                <w:tab w:val="left" w:pos="-720"/>
              </w:tabs>
              <w:suppressAutoHyphens/>
              <w:jc w:val="center"/>
              <w:rPr>
                <w:rFonts w:ascii="Arial" w:hAnsi="Arial" w:cs="Arial"/>
                <w:color w:val="000000" w:themeColor="text1"/>
                <w:spacing w:val="-3"/>
                <w:szCs w:val="24"/>
              </w:rPr>
            </w:pPr>
          </w:p>
        </w:tc>
        <w:tc>
          <w:tcPr>
            <w:tcW w:w="1346" w:type="dxa"/>
          </w:tcPr>
          <w:p w14:paraId="40F9C8AB" w14:textId="77777777" w:rsidR="00150B3F" w:rsidRPr="006750C4" w:rsidRDefault="00150B3F" w:rsidP="00E175F1">
            <w:pPr>
              <w:pStyle w:val="NoSpacing"/>
              <w:jc w:val="right"/>
              <w:rPr>
                <w:rFonts w:ascii="Arial" w:hAnsi="Arial" w:cs="Arial"/>
                <w:color w:val="EE0000"/>
                <w:spacing w:val="-3"/>
                <w:sz w:val="24"/>
                <w:szCs w:val="24"/>
              </w:rPr>
            </w:pPr>
          </w:p>
        </w:tc>
      </w:tr>
      <w:tr w:rsidR="00CC2D4A" w:rsidRPr="00CC2D4A" w14:paraId="15362AB3" w14:textId="77777777" w:rsidTr="000C6EAB">
        <w:tc>
          <w:tcPr>
            <w:tcW w:w="628" w:type="dxa"/>
          </w:tcPr>
          <w:p w14:paraId="5382E50E" w14:textId="77777777" w:rsidR="00CB1379" w:rsidRPr="00CC2D4A" w:rsidRDefault="007E13AC"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57.</w:t>
            </w:r>
          </w:p>
        </w:tc>
        <w:tc>
          <w:tcPr>
            <w:tcW w:w="4568" w:type="dxa"/>
          </w:tcPr>
          <w:p w14:paraId="5F9A2B1E"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Membership Clubs (YMCA, army and navy clubs, Phil. Columbian) and other similar membership clubs</w:t>
            </w:r>
          </w:p>
        </w:tc>
        <w:tc>
          <w:tcPr>
            <w:tcW w:w="2530" w:type="dxa"/>
          </w:tcPr>
          <w:p w14:paraId="3875005B"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7B9B7075" w14:textId="3AE700BA" w:rsidR="00CB1379" w:rsidRPr="006750C4" w:rsidRDefault="0013452A" w:rsidP="00E175F1">
            <w:pPr>
              <w:pStyle w:val="NoSpacing"/>
              <w:jc w:val="right"/>
              <w:rPr>
                <w:rFonts w:ascii="Arial" w:hAnsi="Arial" w:cs="Arial"/>
                <w:color w:val="EE0000"/>
                <w:spacing w:val="-3"/>
                <w:sz w:val="24"/>
                <w:szCs w:val="24"/>
              </w:rPr>
            </w:pPr>
            <w:r>
              <w:rPr>
                <w:rFonts w:ascii="Arial" w:hAnsi="Arial" w:cs="Arial"/>
                <w:color w:val="EE0000"/>
                <w:spacing w:val="-3"/>
                <w:sz w:val="24"/>
                <w:szCs w:val="24"/>
              </w:rPr>
              <w:t>91</w:t>
            </w:r>
            <w:r w:rsidR="007E13AC" w:rsidRPr="006750C4">
              <w:rPr>
                <w:rFonts w:ascii="Arial" w:hAnsi="Arial" w:cs="Arial"/>
                <w:color w:val="EE0000"/>
                <w:spacing w:val="-3"/>
                <w:sz w:val="24"/>
                <w:szCs w:val="24"/>
              </w:rPr>
              <w:t>0</w:t>
            </w:r>
            <w:r w:rsidR="00CB1379" w:rsidRPr="006750C4">
              <w:rPr>
                <w:rFonts w:ascii="Arial" w:hAnsi="Arial" w:cs="Arial"/>
                <w:color w:val="EE0000"/>
                <w:spacing w:val="-3"/>
                <w:sz w:val="24"/>
                <w:szCs w:val="24"/>
              </w:rPr>
              <w:t>.00</w:t>
            </w:r>
          </w:p>
        </w:tc>
      </w:tr>
      <w:tr w:rsidR="0013452A" w:rsidRPr="0013452A" w14:paraId="6F868110" w14:textId="77777777" w:rsidTr="000C6EAB">
        <w:tc>
          <w:tcPr>
            <w:tcW w:w="628" w:type="dxa"/>
          </w:tcPr>
          <w:p w14:paraId="5A10C19C" w14:textId="77777777" w:rsidR="00150B3F" w:rsidRPr="00CC2D4A" w:rsidRDefault="00150B3F" w:rsidP="00E175F1">
            <w:pPr>
              <w:pStyle w:val="NoSpacing"/>
              <w:rPr>
                <w:rFonts w:ascii="Arial" w:hAnsi="Arial" w:cs="Arial"/>
                <w:color w:val="000000" w:themeColor="text1"/>
                <w:sz w:val="24"/>
                <w:szCs w:val="24"/>
              </w:rPr>
            </w:pPr>
          </w:p>
        </w:tc>
        <w:tc>
          <w:tcPr>
            <w:tcW w:w="4568" w:type="dxa"/>
          </w:tcPr>
          <w:p w14:paraId="4FE05A6F" w14:textId="77777777" w:rsidR="00150B3F" w:rsidRPr="00CC2D4A" w:rsidRDefault="00150B3F" w:rsidP="00E175F1">
            <w:pPr>
              <w:pStyle w:val="NoSpacing"/>
              <w:rPr>
                <w:rFonts w:ascii="Arial" w:hAnsi="Arial" w:cs="Arial"/>
                <w:color w:val="000000" w:themeColor="text1"/>
                <w:sz w:val="24"/>
                <w:szCs w:val="24"/>
              </w:rPr>
            </w:pPr>
          </w:p>
        </w:tc>
        <w:tc>
          <w:tcPr>
            <w:tcW w:w="2530" w:type="dxa"/>
          </w:tcPr>
          <w:p w14:paraId="6CFA2937" w14:textId="77777777" w:rsidR="00150B3F" w:rsidRPr="00CC2D4A" w:rsidRDefault="00150B3F" w:rsidP="00E175F1">
            <w:pPr>
              <w:tabs>
                <w:tab w:val="left" w:pos="-720"/>
              </w:tabs>
              <w:suppressAutoHyphens/>
              <w:jc w:val="center"/>
              <w:rPr>
                <w:rFonts w:ascii="Arial" w:hAnsi="Arial" w:cs="Arial"/>
                <w:color w:val="000000" w:themeColor="text1"/>
                <w:spacing w:val="-3"/>
                <w:szCs w:val="24"/>
              </w:rPr>
            </w:pPr>
          </w:p>
        </w:tc>
        <w:tc>
          <w:tcPr>
            <w:tcW w:w="1346" w:type="dxa"/>
          </w:tcPr>
          <w:p w14:paraId="540C1B77" w14:textId="77777777" w:rsidR="00150B3F" w:rsidRPr="0013452A" w:rsidRDefault="00150B3F" w:rsidP="00E175F1">
            <w:pPr>
              <w:pStyle w:val="NoSpacing"/>
              <w:jc w:val="right"/>
              <w:rPr>
                <w:rFonts w:ascii="Arial" w:hAnsi="Arial" w:cs="Arial"/>
                <w:color w:val="EE0000"/>
                <w:spacing w:val="-3"/>
                <w:sz w:val="24"/>
                <w:szCs w:val="24"/>
              </w:rPr>
            </w:pPr>
          </w:p>
        </w:tc>
      </w:tr>
      <w:tr w:rsidR="0013452A" w:rsidRPr="0013452A" w14:paraId="763DACEB" w14:textId="77777777" w:rsidTr="000C6EAB">
        <w:tc>
          <w:tcPr>
            <w:tcW w:w="628" w:type="dxa"/>
          </w:tcPr>
          <w:p w14:paraId="1612450A" w14:textId="77777777" w:rsidR="00CB1379" w:rsidRPr="00CC2D4A" w:rsidRDefault="007E13AC"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58.</w:t>
            </w:r>
          </w:p>
        </w:tc>
        <w:tc>
          <w:tcPr>
            <w:tcW w:w="4568" w:type="dxa"/>
          </w:tcPr>
          <w:p w14:paraId="55EF5EC8"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Cold storage with a capacity of:</w:t>
            </w:r>
          </w:p>
        </w:tc>
        <w:tc>
          <w:tcPr>
            <w:tcW w:w="2530" w:type="dxa"/>
          </w:tcPr>
          <w:p w14:paraId="5B1409CD" w14:textId="77777777" w:rsidR="00CB1379" w:rsidRDefault="00CB1379" w:rsidP="00E175F1">
            <w:pPr>
              <w:tabs>
                <w:tab w:val="left" w:pos="-720"/>
              </w:tabs>
              <w:suppressAutoHyphens/>
              <w:jc w:val="center"/>
              <w:rPr>
                <w:rFonts w:ascii="Arial" w:hAnsi="Arial" w:cs="Arial"/>
                <w:color w:val="000000" w:themeColor="text1"/>
                <w:spacing w:val="-3"/>
                <w:szCs w:val="24"/>
              </w:rPr>
            </w:pPr>
          </w:p>
          <w:p w14:paraId="2AC8F3F0" w14:textId="77777777" w:rsidR="00411DB2" w:rsidRPr="00CC2D4A" w:rsidRDefault="00411DB2" w:rsidP="00E175F1">
            <w:pPr>
              <w:tabs>
                <w:tab w:val="left" w:pos="-720"/>
              </w:tabs>
              <w:suppressAutoHyphens/>
              <w:jc w:val="center"/>
              <w:rPr>
                <w:rFonts w:ascii="Arial" w:hAnsi="Arial" w:cs="Arial"/>
                <w:color w:val="000000" w:themeColor="text1"/>
                <w:spacing w:val="-3"/>
                <w:szCs w:val="24"/>
              </w:rPr>
            </w:pPr>
          </w:p>
        </w:tc>
        <w:tc>
          <w:tcPr>
            <w:tcW w:w="1346" w:type="dxa"/>
          </w:tcPr>
          <w:p w14:paraId="7A42F854" w14:textId="77777777" w:rsidR="00CB1379" w:rsidRPr="0013452A" w:rsidRDefault="00CB1379" w:rsidP="00E175F1">
            <w:pPr>
              <w:pStyle w:val="NoSpacing"/>
              <w:jc w:val="right"/>
              <w:rPr>
                <w:rFonts w:ascii="Arial" w:hAnsi="Arial" w:cs="Arial"/>
                <w:color w:val="EE0000"/>
                <w:spacing w:val="-3"/>
                <w:sz w:val="24"/>
                <w:szCs w:val="24"/>
              </w:rPr>
            </w:pPr>
          </w:p>
        </w:tc>
      </w:tr>
      <w:tr w:rsidR="0013452A" w:rsidRPr="0013452A" w14:paraId="5A2CB72A" w14:textId="77777777" w:rsidTr="000C6EAB">
        <w:tc>
          <w:tcPr>
            <w:tcW w:w="628" w:type="dxa"/>
          </w:tcPr>
          <w:p w14:paraId="371F9DB2"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52F185E9"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Less than 10 cu. m.</w:t>
            </w:r>
          </w:p>
        </w:tc>
        <w:tc>
          <w:tcPr>
            <w:tcW w:w="2530" w:type="dxa"/>
          </w:tcPr>
          <w:p w14:paraId="16AB2A17"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3F7A8428" w14:textId="4F271E08" w:rsidR="00CB1379" w:rsidRPr="0013452A" w:rsidRDefault="00DE768D" w:rsidP="00E175F1">
            <w:pPr>
              <w:pStyle w:val="NoSpacing"/>
              <w:jc w:val="right"/>
              <w:rPr>
                <w:rFonts w:ascii="Arial" w:hAnsi="Arial" w:cs="Arial"/>
                <w:color w:val="EE0000"/>
                <w:spacing w:val="-3"/>
                <w:sz w:val="24"/>
                <w:szCs w:val="24"/>
              </w:rPr>
            </w:pPr>
            <w:r w:rsidRPr="0013452A">
              <w:rPr>
                <w:rFonts w:ascii="Arial" w:hAnsi="Arial" w:cs="Arial"/>
                <w:color w:val="EE0000"/>
                <w:spacing w:val="-3"/>
                <w:sz w:val="24"/>
                <w:szCs w:val="24"/>
              </w:rPr>
              <w:t>3</w:t>
            </w:r>
            <w:r w:rsidR="0013452A" w:rsidRPr="0013452A">
              <w:rPr>
                <w:rFonts w:ascii="Arial" w:hAnsi="Arial" w:cs="Arial"/>
                <w:color w:val="EE0000"/>
                <w:spacing w:val="-3"/>
                <w:sz w:val="24"/>
                <w:szCs w:val="24"/>
              </w:rPr>
              <w:t>9</w:t>
            </w:r>
            <w:r w:rsidRPr="0013452A">
              <w:rPr>
                <w:rFonts w:ascii="Arial" w:hAnsi="Arial" w:cs="Arial"/>
                <w:color w:val="EE0000"/>
                <w:spacing w:val="-3"/>
                <w:sz w:val="24"/>
                <w:szCs w:val="24"/>
              </w:rPr>
              <w:t>0.00</w:t>
            </w:r>
          </w:p>
        </w:tc>
      </w:tr>
      <w:tr w:rsidR="0013452A" w:rsidRPr="0013452A" w14:paraId="3F2A328B" w14:textId="77777777" w:rsidTr="000C6EAB">
        <w:tc>
          <w:tcPr>
            <w:tcW w:w="628" w:type="dxa"/>
          </w:tcPr>
          <w:p w14:paraId="007BAEC9"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23ED1768"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Less than 25 cu. m. but not less than 10 cu. m.</w:t>
            </w:r>
          </w:p>
        </w:tc>
        <w:tc>
          <w:tcPr>
            <w:tcW w:w="2530" w:type="dxa"/>
          </w:tcPr>
          <w:p w14:paraId="59A7C813"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14B35756" w14:textId="7789C852" w:rsidR="00CB1379" w:rsidRPr="0013452A" w:rsidRDefault="0013452A" w:rsidP="00E175F1">
            <w:pPr>
              <w:pStyle w:val="NoSpacing"/>
              <w:jc w:val="right"/>
              <w:rPr>
                <w:rFonts w:ascii="Arial" w:hAnsi="Arial" w:cs="Arial"/>
                <w:color w:val="EE0000"/>
                <w:spacing w:val="-3"/>
                <w:sz w:val="24"/>
                <w:szCs w:val="24"/>
              </w:rPr>
            </w:pPr>
            <w:r w:rsidRPr="0013452A">
              <w:rPr>
                <w:rFonts w:ascii="Arial" w:hAnsi="Arial" w:cs="Arial"/>
                <w:color w:val="EE0000"/>
                <w:spacing w:val="-3"/>
                <w:sz w:val="24"/>
                <w:szCs w:val="24"/>
              </w:rPr>
              <w:t>585</w:t>
            </w:r>
            <w:r w:rsidR="00CB1379" w:rsidRPr="0013452A">
              <w:rPr>
                <w:rFonts w:ascii="Arial" w:hAnsi="Arial" w:cs="Arial"/>
                <w:color w:val="EE0000"/>
                <w:spacing w:val="-3"/>
                <w:sz w:val="24"/>
                <w:szCs w:val="24"/>
              </w:rPr>
              <w:t>.00</w:t>
            </w:r>
          </w:p>
        </w:tc>
      </w:tr>
      <w:tr w:rsidR="0013452A" w:rsidRPr="0013452A" w14:paraId="73641352" w14:textId="77777777" w:rsidTr="000C6EAB">
        <w:tc>
          <w:tcPr>
            <w:tcW w:w="628" w:type="dxa"/>
          </w:tcPr>
          <w:p w14:paraId="50E1D018"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01F8FB25"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 xml:space="preserve">Less than 50 cu. m. but not less than 50 cu. m. </w:t>
            </w:r>
          </w:p>
        </w:tc>
        <w:tc>
          <w:tcPr>
            <w:tcW w:w="2530" w:type="dxa"/>
          </w:tcPr>
          <w:p w14:paraId="47C7666D"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47B12EFA" w14:textId="35C40851" w:rsidR="00CB1379" w:rsidRPr="0013452A" w:rsidRDefault="0013452A" w:rsidP="00E175F1">
            <w:pPr>
              <w:pStyle w:val="NoSpacing"/>
              <w:jc w:val="right"/>
              <w:rPr>
                <w:rFonts w:ascii="Arial" w:hAnsi="Arial" w:cs="Arial"/>
                <w:color w:val="EE0000"/>
                <w:spacing w:val="-3"/>
                <w:sz w:val="24"/>
                <w:szCs w:val="24"/>
              </w:rPr>
            </w:pPr>
            <w:r w:rsidRPr="0013452A">
              <w:rPr>
                <w:rFonts w:ascii="Arial" w:hAnsi="Arial" w:cs="Arial"/>
                <w:color w:val="EE0000"/>
                <w:spacing w:val="-3"/>
                <w:sz w:val="24"/>
                <w:szCs w:val="24"/>
              </w:rPr>
              <w:t>780</w:t>
            </w:r>
            <w:r w:rsidR="00DE768D" w:rsidRPr="0013452A">
              <w:rPr>
                <w:rFonts w:ascii="Arial" w:hAnsi="Arial" w:cs="Arial"/>
                <w:color w:val="EE0000"/>
                <w:spacing w:val="-3"/>
                <w:sz w:val="24"/>
                <w:szCs w:val="24"/>
              </w:rPr>
              <w:t>.00</w:t>
            </w:r>
          </w:p>
        </w:tc>
      </w:tr>
      <w:tr w:rsidR="0013452A" w:rsidRPr="0013452A" w14:paraId="6486B6DA" w14:textId="77777777" w:rsidTr="000C6EAB">
        <w:tc>
          <w:tcPr>
            <w:tcW w:w="628" w:type="dxa"/>
          </w:tcPr>
          <w:p w14:paraId="61461D35"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59DB7429"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50 cu. m. or more</w:t>
            </w:r>
          </w:p>
        </w:tc>
        <w:tc>
          <w:tcPr>
            <w:tcW w:w="2530" w:type="dxa"/>
          </w:tcPr>
          <w:p w14:paraId="5304370A"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63C054EB" w14:textId="3E4AB022" w:rsidR="00CB1379" w:rsidRPr="0013452A" w:rsidRDefault="0013452A" w:rsidP="00E175F1">
            <w:pPr>
              <w:pStyle w:val="NoSpacing"/>
              <w:jc w:val="right"/>
              <w:rPr>
                <w:rFonts w:ascii="Arial" w:hAnsi="Arial" w:cs="Arial"/>
                <w:color w:val="EE0000"/>
                <w:spacing w:val="-3"/>
                <w:sz w:val="24"/>
                <w:szCs w:val="24"/>
              </w:rPr>
            </w:pPr>
            <w:r w:rsidRPr="0013452A">
              <w:rPr>
                <w:rFonts w:ascii="Arial" w:hAnsi="Arial" w:cs="Arial"/>
                <w:color w:val="EE0000"/>
                <w:spacing w:val="-3"/>
                <w:sz w:val="24"/>
                <w:szCs w:val="24"/>
              </w:rPr>
              <w:t>1,04</w:t>
            </w:r>
            <w:r w:rsidR="00DE768D" w:rsidRPr="0013452A">
              <w:rPr>
                <w:rFonts w:ascii="Arial" w:hAnsi="Arial" w:cs="Arial"/>
                <w:color w:val="EE0000"/>
                <w:spacing w:val="-3"/>
                <w:sz w:val="24"/>
                <w:szCs w:val="24"/>
              </w:rPr>
              <w:t>0.00</w:t>
            </w:r>
          </w:p>
        </w:tc>
      </w:tr>
      <w:tr w:rsidR="0013452A" w:rsidRPr="0013452A" w14:paraId="5F9718FD" w14:textId="77777777" w:rsidTr="000C6EAB">
        <w:tc>
          <w:tcPr>
            <w:tcW w:w="628" w:type="dxa"/>
          </w:tcPr>
          <w:p w14:paraId="1F21B039" w14:textId="77777777" w:rsidR="00150B3F" w:rsidRPr="00CC2D4A" w:rsidRDefault="00150B3F" w:rsidP="00E175F1">
            <w:pPr>
              <w:pStyle w:val="NoSpacing"/>
              <w:rPr>
                <w:rFonts w:ascii="Arial" w:hAnsi="Arial" w:cs="Arial"/>
                <w:color w:val="000000" w:themeColor="text1"/>
                <w:sz w:val="24"/>
                <w:szCs w:val="24"/>
              </w:rPr>
            </w:pPr>
          </w:p>
        </w:tc>
        <w:tc>
          <w:tcPr>
            <w:tcW w:w="4568" w:type="dxa"/>
          </w:tcPr>
          <w:p w14:paraId="6A724B2E" w14:textId="77777777" w:rsidR="00150B3F" w:rsidRPr="00CC2D4A" w:rsidRDefault="00150B3F" w:rsidP="00E175F1">
            <w:pPr>
              <w:pStyle w:val="NoSpacing"/>
              <w:rPr>
                <w:rFonts w:ascii="Arial" w:hAnsi="Arial" w:cs="Arial"/>
                <w:color w:val="000000" w:themeColor="text1"/>
                <w:sz w:val="24"/>
                <w:szCs w:val="24"/>
              </w:rPr>
            </w:pPr>
          </w:p>
        </w:tc>
        <w:tc>
          <w:tcPr>
            <w:tcW w:w="2530" w:type="dxa"/>
          </w:tcPr>
          <w:p w14:paraId="3DBB00B3" w14:textId="77777777" w:rsidR="00150B3F" w:rsidRPr="00CC2D4A" w:rsidRDefault="00150B3F" w:rsidP="00E175F1">
            <w:pPr>
              <w:tabs>
                <w:tab w:val="left" w:pos="-720"/>
              </w:tabs>
              <w:suppressAutoHyphens/>
              <w:jc w:val="center"/>
              <w:rPr>
                <w:rFonts w:ascii="Arial" w:hAnsi="Arial" w:cs="Arial"/>
                <w:color w:val="000000" w:themeColor="text1"/>
                <w:spacing w:val="-3"/>
                <w:szCs w:val="24"/>
              </w:rPr>
            </w:pPr>
          </w:p>
        </w:tc>
        <w:tc>
          <w:tcPr>
            <w:tcW w:w="1346" w:type="dxa"/>
          </w:tcPr>
          <w:p w14:paraId="4A169676" w14:textId="77777777" w:rsidR="00150B3F" w:rsidRPr="0013452A" w:rsidRDefault="00150B3F" w:rsidP="00E175F1">
            <w:pPr>
              <w:pStyle w:val="NoSpacing"/>
              <w:jc w:val="right"/>
              <w:rPr>
                <w:rFonts w:ascii="Arial" w:hAnsi="Arial" w:cs="Arial"/>
                <w:color w:val="EE0000"/>
                <w:spacing w:val="-3"/>
                <w:sz w:val="24"/>
                <w:szCs w:val="24"/>
              </w:rPr>
            </w:pPr>
          </w:p>
        </w:tc>
      </w:tr>
      <w:tr w:rsidR="0013452A" w:rsidRPr="0013452A" w14:paraId="4A97DBBE" w14:textId="77777777" w:rsidTr="000C6EAB">
        <w:tc>
          <w:tcPr>
            <w:tcW w:w="628" w:type="dxa"/>
          </w:tcPr>
          <w:p w14:paraId="42A67FDF" w14:textId="77777777" w:rsidR="00CB1379" w:rsidRPr="00CC2D4A" w:rsidRDefault="00DE768D"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59.</w:t>
            </w:r>
          </w:p>
        </w:tc>
        <w:tc>
          <w:tcPr>
            <w:tcW w:w="4568" w:type="dxa"/>
          </w:tcPr>
          <w:p w14:paraId="08845F50"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Sari-sari Store</w:t>
            </w:r>
          </w:p>
        </w:tc>
        <w:tc>
          <w:tcPr>
            <w:tcW w:w="2530" w:type="dxa"/>
          </w:tcPr>
          <w:p w14:paraId="5949369C"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p>
        </w:tc>
        <w:tc>
          <w:tcPr>
            <w:tcW w:w="1346" w:type="dxa"/>
          </w:tcPr>
          <w:p w14:paraId="68C0E180" w14:textId="77777777" w:rsidR="00CB1379" w:rsidRPr="0013452A" w:rsidRDefault="00CB1379" w:rsidP="00E175F1">
            <w:pPr>
              <w:pStyle w:val="NoSpacing"/>
              <w:jc w:val="right"/>
              <w:rPr>
                <w:rFonts w:ascii="Arial" w:hAnsi="Arial" w:cs="Arial"/>
                <w:color w:val="EE0000"/>
                <w:spacing w:val="-3"/>
                <w:sz w:val="24"/>
                <w:szCs w:val="24"/>
              </w:rPr>
            </w:pPr>
          </w:p>
        </w:tc>
      </w:tr>
      <w:tr w:rsidR="0013452A" w:rsidRPr="0013452A" w14:paraId="285BAFBA" w14:textId="77777777" w:rsidTr="000C6EAB">
        <w:tc>
          <w:tcPr>
            <w:tcW w:w="628" w:type="dxa"/>
          </w:tcPr>
          <w:p w14:paraId="3ED5E59C"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2ED6667E"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Corner Store</w:t>
            </w:r>
          </w:p>
        </w:tc>
        <w:tc>
          <w:tcPr>
            <w:tcW w:w="2530" w:type="dxa"/>
          </w:tcPr>
          <w:p w14:paraId="7226BAEC"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52DDF70E" w14:textId="6456C149" w:rsidR="00CB1379" w:rsidRPr="0013452A" w:rsidRDefault="00DE768D" w:rsidP="00E175F1">
            <w:pPr>
              <w:pStyle w:val="NoSpacing"/>
              <w:jc w:val="right"/>
              <w:rPr>
                <w:rFonts w:ascii="Arial" w:hAnsi="Arial" w:cs="Arial"/>
                <w:color w:val="EE0000"/>
                <w:spacing w:val="-3"/>
                <w:sz w:val="24"/>
                <w:szCs w:val="24"/>
              </w:rPr>
            </w:pPr>
            <w:r w:rsidRPr="0013452A">
              <w:rPr>
                <w:rFonts w:ascii="Arial" w:hAnsi="Arial" w:cs="Arial"/>
                <w:color w:val="EE0000"/>
                <w:spacing w:val="-3"/>
                <w:sz w:val="24"/>
                <w:szCs w:val="24"/>
              </w:rPr>
              <w:t>1</w:t>
            </w:r>
            <w:r w:rsidR="0013452A" w:rsidRPr="0013452A">
              <w:rPr>
                <w:rFonts w:ascii="Arial" w:hAnsi="Arial" w:cs="Arial"/>
                <w:color w:val="EE0000"/>
                <w:spacing w:val="-3"/>
                <w:sz w:val="24"/>
                <w:szCs w:val="24"/>
              </w:rPr>
              <w:t>95</w:t>
            </w:r>
            <w:r w:rsidRPr="0013452A">
              <w:rPr>
                <w:rFonts w:ascii="Arial" w:hAnsi="Arial" w:cs="Arial"/>
                <w:color w:val="EE0000"/>
                <w:spacing w:val="-3"/>
                <w:sz w:val="24"/>
                <w:szCs w:val="24"/>
              </w:rPr>
              <w:t>.00</w:t>
            </w:r>
          </w:p>
        </w:tc>
      </w:tr>
      <w:tr w:rsidR="0013452A" w:rsidRPr="0013452A" w14:paraId="3BA24B2C" w14:textId="77777777" w:rsidTr="000C6EAB">
        <w:tc>
          <w:tcPr>
            <w:tcW w:w="628" w:type="dxa"/>
          </w:tcPr>
          <w:p w14:paraId="60712BAA"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70A50254"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Not corner store</w:t>
            </w:r>
          </w:p>
        </w:tc>
        <w:tc>
          <w:tcPr>
            <w:tcW w:w="2530" w:type="dxa"/>
          </w:tcPr>
          <w:p w14:paraId="05574E19"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015BD90C" w14:textId="5074CDA7" w:rsidR="00CB1379" w:rsidRPr="0013452A" w:rsidRDefault="00DE768D" w:rsidP="00E175F1">
            <w:pPr>
              <w:pStyle w:val="NoSpacing"/>
              <w:jc w:val="right"/>
              <w:rPr>
                <w:rFonts w:ascii="Arial" w:hAnsi="Arial" w:cs="Arial"/>
                <w:color w:val="EE0000"/>
                <w:spacing w:val="-3"/>
                <w:sz w:val="24"/>
                <w:szCs w:val="24"/>
              </w:rPr>
            </w:pPr>
            <w:r w:rsidRPr="0013452A">
              <w:rPr>
                <w:rFonts w:ascii="Arial" w:hAnsi="Arial" w:cs="Arial"/>
                <w:color w:val="EE0000"/>
                <w:spacing w:val="-3"/>
                <w:sz w:val="24"/>
                <w:szCs w:val="24"/>
              </w:rPr>
              <w:t>1</w:t>
            </w:r>
            <w:r w:rsidR="0013452A" w:rsidRPr="0013452A">
              <w:rPr>
                <w:rFonts w:ascii="Arial" w:hAnsi="Arial" w:cs="Arial"/>
                <w:color w:val="EE0000"/>
                <w:spacing w:val="-3"/>
                <w:sz w:val="24"/>
                <w:szCs w:val="24"/>
              </w:rPr>
              <w:t>3</w:t>
            </w:r>
            <w:r w:rsidRPr="0013452A">
              <w:rPr>
                <w:rFonts w:ascii="Arial" w:hAnsi="Arial" w:cs="Arial"/>
                <w:color w:val="EE0000"/>
                <w:spacing w:val="-3"/>
                <w:sz w:val="24"/>
                <w:szCs w:val="24"/>
              </w:rPr>
              <w:t>0.00</w:t>
            </w:r>
          </w:p>
        </w:tc>
      </w:tr>
      <w:tr w:rsidR="0013452A" w:rsidRPr="0013452A" w14:paraId="4579DF37" w14:textId="77777777" w:rsidTr="000C6EAB">
        <w:tc>
          <w:tcPr>
            <w:tcW w:w="628" w:type="dxa"/>
          </w:tcPr>
          <w:p w14:paraId="5C2A9819" w14:textId="77777777" w:rsidR="00150B3F" w:rsidRPr="00CC2D4A" w:rsidRDefault="00150B3F" w:rsidP="00E175F1">
            <w:pPr>
              <w:pStyle w:val="NoSpacing"/>
              <w:rPr>
                <w:rFonts w:ascii="Arial" w:hAnsi="Arial" w:cs="Arial"/>
                <w:color w:val="000000" w:themeColor="text1"/>
                <w:sz w:val="24"/>
                <w:szCs w:val="24"/>
              </w:rPr>
            </w:pPr>
          </w:p>
        </w:tc>
        <w:tc>
          <w:tcPr>
            <w:tcW w:w="4568" w:type="dxa"/>
          </w:tcPr>
          <w:p w14:paraId="6919D677" w14:textId="77777777" w:rsidR="00150B3F" w:rsidRPr="00CC2D4A" w:rsidRDefault="00150B3F" w:rsidP="00E175F1">
            <w:pPr>
              <w:pStyle w:val="NoSpacing"/>
              <w:rPr>
                <w:rFonts w:ascii="Arial" w:hAnsi="Arial" w:cs="Arial"/>
                <w:color w:val="000000" w:themeColor="text1"/>
                <w:sz w:val="24"/>
                <w:szCs w:val="24"/>
              </w:rPr>
            </w:pPr>
          </w:p>
        </w:tc>
        <w:tc>
          <w:tcPr>
            <w:tcW w:w="2530" w:type="dxa"/>
          </w:tcPr>
          <w:p w14:paraId="1F4575D7" w14:textId="77777777" w:rsidR="00150B3F" w:rsidRPr="00CC2D4A" w:rsidRDefault="00150B3F" w:rsidP="00E175F1">
            <w:pPr>
              <w:tabs>
                <w:tab w:val="left" w:pos="-720"/>
              </w:tabs>
              <w:suppressAutoHyphens/>
              <w:jc w:val="center"/>
              <w:rPr>
                <w:rFonts w:ascii="Arial" w:hAnsi="Arial" w:cs="Arial"/>
                <w:color w:val="000000" w:themeColor="text1"/>
                <w:spacing w:val="-3"/>
                <w:szCs w:val="24"/>
              </w:rPr>
            </w:pPr>
          </w:p>
        </w:tc>
        <w:tc>
          <w:tcPr>
            <w:tcW w:w="1346" w:type="dxa"/>
          </w:tcPr>
          <w:p w14:paraId="46C66E14" w14:textId="77777777" w:rsidR="00150B3F" w:rsidRPr="0013452A" w:rsidRDefault="00150B3F" w:rsidP="00E175F1">
            <w:pPr>
              <w:pStyle w:val="NoSpacing"/>
              <w:jc w:val="right"/>
              <w:rPr>
                <w:rFonts w:ascii="Arial" w:hAnsi="Arial" w:cs="Arial"/>
                <w:color w:val="EE0000"/>
                <w:spacing w:val="-3"/>
                <w:sz w:val="24"/>
                <w:szCs w:val="24"/>
              </w:rPr>
            </w:pPr>
          </w:p>
        </w:tc>
      </w:tr>
      <w:tr w:rsidR="0013452A" w:rsidRPr="0013452A" w14:paraId="56B8FCFB" w14:textId="77777777" w:rsidTr="000C6EAB">
        <w:tc>
          <w:tcPr>
            <w:tcW w:w="628" w:type="dxa"/>
          </w:tcPr>
          <w:p w14:paraId="6F7514AC" w14:textId="77777777" w:rsidR="00CB1379" w:rsidRPr="00CC2D4A" w:rsidRDefault="00DE768D"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60</w:t>
            </w:r>
            <w:r w:rsidR="007E13AC" w:rsidRPr="00CC2D4A">
              <w:rPr>
                <w:rFonts w:ascii="Arial" w:hAnsi="Arial" w:cs="Arial"/>
                <w:color w:val="000000" w:themeColor="text1"/>
                <w:sz w:val="24"/>
                <w:szCs w:val="24"/>
              </w:rPr>
              <w:t>.</w:t>
            </w:r>
          </w:p>
        </w:tc>
        <w:tc>
          <w:tcPr>
            <w:tcW w:w="4568" w:type="dxa"/>
          </w:tcPr>
          <w:p w14:paraId="79A70690" w14:textId="77777777" w:rsidR="00CB1379"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Bakeries with:</w:t>
            </w:r>
          </w:p>
          <w:p w14:paraId="17B3BABA" w14:textId="77777777" w:rsidR="00411DB2" w:rsidRPr="00CC2D4A" w:rsidRDefault="00411DB2" w:rsidP="00E175F1">
            <w:pPr>
              <w:pStyle w:val="NoSpacing"/>
              <w:rPr>
                <w:rFonts w:ascii="Arial" w:hAnsi="Arial" w:cs="Arial"/>
                <w:color w:val="000000" w:themeColor="text1"/>
                <w:sz w:val="24"/>
                <w:szCs w:val="24"/>
              </w:rPr>
            </w:pPr>
          </w:p>
        </w:tc>
        <w:tc>
          <w:tcPr>
            <w:tcW w:w="2530" w:type="dxa"/>
          </w:tcPr>
          <w:p w14:paraId="650F2126"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p>
        </w:tc>
        <w:tc>
          <w:tcPr>
            <w:tcW w:w="1346" w:type="dxa"/>
          </w:tcPr>
          <w:p w14:paraId="107795C2" w14:textId="77777777" w:rsidR="00CB1379" w:rsidRPr="0013452A" w:rsidRDefault="00CB1379" w:rsidP="00E175F1">
            <w:pPr>
              <w:pStyle w:val="NoSpacing"/>
              <w:jc w:val="right"/>
              <w:rPr>
                <w:rFonts w:ascii="Arial" w:hAnsi="Arial" w:cs="Arial"/>
                <w:color w:val="EE0000"/>
                <w:spacing w:val="-3"/>
                <w:sz w:val="24"/>
                <w:szCs w:val="24"/>
              </w:rPr>
            </w:pPr>
          </w:p>
        </w:tc>
      </w:tr>
      <w:tr w:rsidR="0013452A" w:rsidRPr="0013452A" w14:paraId="036DCB65" w14:textId="77777777" w:rsidTr="000C6EAB">
        <w:tc>
          <w:tcPr>
            <w:tcW w:w="628" w:type="dxa"/>
          </w:tcPr>
          <w:p w14:paraId="11CE0A4B"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286DA24F"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2 ovens or less</w:t>
            </w:r>
          </w:p>
        </w:tc>
        <w:tc>
          <w:tcPr>
            <w:tcW w:w="2530" w:type="dxa"/>
          </w:tcPr>
          <w:p w14:paraId="10F879FB"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276C5E63" w14:textId="569A6AC5" w:rsidR="00CB1379" w:rsidRPr="0013452A" w:rsidRDefault="00DE768D" w:rsidP="00E175F1">
            <w:pPr>
              <w:pStyle w:val="NoSpacing"/>
              <w:jc w:val="right"/>
              <w:rPr>
                <w:rFonts w:ascii="Arial" w:hAnsi="Arial" w:cs="Arial"/>
                <w:color w:val="EE0000"/>
                <w:spacing w:val="-3"/>
                <w:sz w:val="24"/>
                <w:szCs w:val="24"/>
              </w:rPr>
            </w:pPr>
            <w:r w:rsidRPr="0013452A">
              <w:rPr>
                <w:rFonts w:ascii="Arial" w:hAnsi="Arial" w:cs="Arial"/>
                <w:color w:val="EE0000"/>
                <w:spacing w:val="-3"/>
                <w:sz w:val="24"/>
                <w:szCs w:val="24"/>
              </w:rPr>
              <w:t>1</w:t>
            </w:r>
            <w:r w:rsidR="0013452A" w:rsidRPr="0013452A">
              <w:rPr>
                <w:rFonts w:ascii="Arial" w:hAnsi="Arial" w:cs="Arial"/>
                <w:color w:val="EE0000"/>
                <w:spacing w:val="-3"/>
                <w:sz w:val="24"/>
                <w:szCs w:val="24"/>
              </w:rPr>
              <w:t>95</w:t>
            </w:r>
            <w:r w:rsidRPr="0013452A">
              <w:rPr>
                <w:rFonts w:ascii="Arial" w:hAnsi="Arial" w:cs="Arial"/>
                <w:color w:val="EE0000"/>
                <w:spacing w:val="-3"/>
                <w:sz w:val="24"/>
                <w:szCs w:val="24"/>
              </w:rPr>
              <w:t>.00</w:t>
            </w:r>
          </w:p>
        </w:tc>
      </w:tr>
      <w:tr w:rsidR="0013452A" w:rsidRPr="0013452A" w14:paraId="038BD8B9" w14:textId="77777777" w:rsidTr="000C6EAB">
        <w:tc>
          <w:tcPr>
            <w:tcW w:w="628" w:type="dxa"/>
          </w:tcPr>
          <w:p w14:paraId="2620837C"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486102D0"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3-4 ovens</w:t>
            </w:r>
          </w:p>
        </w:tc>
        <w:tc>
          <w:tcPr>
            <w:tcW w:w="2530" w:type="dxa"/>
          </w:tcPr>
          <w:p w14:paraId="4CB5CC70"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7570CD96" w14:textId="5F98469D" w:rsidR="00CB1379" w:rsidRPr="0013452A" w:rsidRDefault="00DE768D" w:rsidP="00E175F1">
            <w:pPr>
              <w:pStyle w:val="NoSpacing"/>
              <w:jc w:val="right"/>
              <w:rPr>
                <w:rFonts w:ascii="Arial" w:hAnsi="Arial" w:cs="Arial"/>
                <w:color w:val="EE0000"/>
                <w:spacing w:val="-3"/>
                <w:sz w:val="24"/>
                <w:szCs w:val="24"/>
              </w:rPr>
            </w:pPr>
            <w:r w:rsidRPr="0013452A">
              <w:rPr>
                <w:rFonts w:ascii="Arial" w:hAnsi="Arial" w:cs="Arial"/>
                <w:color w:val="EE0000"/>
                <w:spacing w:val="-3"/>
                <w:sz w:val="24"/>
                <w:szCs w:val="24"/>
              </w:rPr>
              <w:t>2</w:t>
            </w:r>
            <w:r w:rsidR="0013452A" w:rsidRPr="0013452A">
              <w:rPr>
                <w:rFonts w:ascii="Arial" w:hAnsi="Arial" w:cs="Arial"/>
                <w:color w:val="EE0000"/>
                <w:spacing w:val="-3"/>
                <w:sz w:val="24"/>
                <w:szCs w:val="24"/>
              </w:rPr>
              <w:t>60</w:t>
            </w:r>
            <w:r w:rsidRPr="0013452A">
              <w:rPr>
                <w:rFonts w:ascii="Arial" w:hAnsi="Arial" w:cs="Arial"/>
                <w:color w:val="EE0000"/>
                <w:spacing w:val="-3"/>
                <w:sz w:val="24"/>
                <w:szCs w:val="24"/>
              </w:rPr>
              <w:t>.00</w:t>
            </w:r>
          </w:p>
        </w:tc>
      </w:tr>
      <w:tr w:rsidR="0013452A" w:rsidRPr="0013452A" w14:paraId="78B209D7" w14:textId="77777777" w:rsidTr="000C6EAB">
        <w:tc>
          <w:tcPr>
            <w:tcW w:w="628" w:type="dxa"/>
          </w:tcPr>
          <w:p w14:paraId="2705F3F8"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2A6D44DD"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4-6 ovens</w:t>
            </w:r>
          </w:p>
        </w:tc>
        <w:tc>
          <w:tcPr>
            <w:tcW w:w="2530" w:type="dxa"/>
          </w:tcPr>
          <w:p w14:paraId="3CF7AEF9"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05005463" w14:textId="3C981790" w:rsidR="00CB1379" w:rsidRPr="0013452A" w:rsidRDefault="0013452A" w:rsidP="00E175F1">
            <w:pPr>
              <w:pStyle w:val="NoSpacing"/>
              <w:jc w:val="right"/>
              <w:rPr>
                <w:rFonts w:ascii="Arial" w:hAnsi="Arial" w:cs="Arial"/>
                <w:color w:val="EE0000"/>
                <w:spacing w:val="-3"/>
                <w:sz w:val="24"/>
                <w:szCs w:val="24"/>
              </w:rPr>
            </w:pPr>
            <w:r w:rsidRPr="0013452A">
              <w:rPr>
                <w:rFonts w:ascii="Arial" w:hAnsi="Arial" w:cs="Arial"/>
                <w:color w:val="EE0000"/>
                <w:spacing w:val="-3"/>
                <w:sz w:val="24"/>
                <w:szCs w:val="24"/>
              </w:rPr>
              <w:t>325</w:t>
            </w:r>
            <w:r w:rsidR="00CB1379" w:rsidRPr="0013452A">
              <w:rPr>
                <w:rFonts w:ascii="Arial" w:hAnsi="Arial" w:cs="Arial"/>
                <w:color w:val="EE0000"/>
                <w:spacing w:val="-3"/>
                <w:sz w:val="24"/>
                <w:szCs w:val="24"/>
              </w:rPr>
              <w:t>.00</w:t>
            </w:r>
          </w:p>
        </w:tc>
      </w:tr>
      <w:tr w:rsidR="0013452A" w:rsidRPr="0013452A" w14:paraId="234B7784" w14:textId="77777777" w:rsidTr="000C6EAB">
        <w:tc>
          <w:tcPr>
            <w:tcW w:w="628" w:type="dxa"/>
          </w:tcPr>
          <w:p w14:paraId="61307FEE"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1CA8ACFF"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7 or more ovens</w:t>
            </w:r>
          </w:p>
        </w:tc>
        <w:tc>
          <w:tcPr>
            <w:tcW w:w="2530" w:type="dxa"/>
          </w:tcPr>
          <w:p w14:paraId="0E017CD2"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6A1E3105" w14:textId="15904E66" w:rsidR="00CB1379" w:rsidRPr="0013452A" w:rsidRDefault="00DE768D" w:rsidP="00E175F1">
            <w:pPr>
              <w:pStyle w:val="NoSpacing"/>
              <w:jc w:val="right"/>
              <w:rPr>
                <w:rFonts w:ascii="Arial" w:hAnsi="Arial" w:cs="Arial"/>
                <w:color w:val="EE0000"/>
                <w:spacing w:val="-3"/>
                <w:sz w:val="24"/>
                <w:szCs w:val="24"/>
              </w:rPr>
            </w:pPr>
            <w:r w:rsidRPr="0013452A">
              <w:rPr>
                <w:rFonts w:ascii="Arial" w:hAnsi="Arial" w:cs="Arial"/>
                <w:color w:val="EE0000"/>
                <w:spacing w:val="-3"/>
                <w:sz w:val="24"/>
                <w:szCs w:val="24"/>
              </w:rPr>
              <w:t>3</w:t>
            </w:r>
            <w:r w:rsidR="0013452A" w:rsidRPr="0013452A">
              <w:rPr>
                <w:rFonts w:ascii="Arial" w:hAnsi="Arial" w:cs="Arial"/>
                <w:color w:val="EE0000"/>
                <w:spacing w:val="-3"/>
                <w:sz w:val="24"/>
                <w:szCs w:val="24"/>
              </w:rPr>
              <w:t>9</w:t>
            </w:r>
            <w:r w:rsidRPr="0013452A">
              <w:rPr>
                <w:rFonts w:ascii="Arial" w:hAnsi="Arial" w:cs="Arial"/>
                <w:color w:val="EE0000"/>
                <w:spacing w:val="-3"/>
                <w:sz w:val="24"/>
                <w:szCs w:val="24"/>
              </w:rPr>
              <w:t>0.00</w:t>
            </w:r>
          </w:p>
        </w:tc>
      </w:tr>
      <w:tr w:rsidR="0013452A" w:rsidRPr="0013452A" w14:paraId="799E437C" w14:textId="77777777" w:rsidTr="000C6EAB">
        <w:tc>
          <w:tcPr>
            <w:tcW w:w="628" w:type="dxa"/>
          </w:tcPr>
          <w:p w14:paraId="2134CF9B" w14:textId="77777777" w:rsidR="00150B3F" w:rsidRPr="00CC2D4A" w:rsidRDefault="00150B3F" w:rsidP="00E175F1">
            <w:pPr>
              <w:pStyle w:val="NoSpacing"/>
              <w:rPr>
                <w:rFonts w:ascii="Arial" w:hAnsi="Arial" w:cs="Arial"/>
                <w:color w:val="000000" w:themeColor="text1"/>
                <w:sz w:val="24"/>
                <w:szCs w:val="24"/>
              </w:rPr>
            </w:pPr>
          </w:p>
        </w:tc>
        <w:tc>
          <w:tcPr>
            <w:tcW w:w="4568" w:type="dxa"/>
          </w:tcPr>
          <w:p w14:paraId="020D402F" w14:textId="77777777" w:rsidR="00150B3F" w:rsidRPr="00CC2D4A" w:rsidRDefault="00150B3F" w:rsidP="00E175F1">
            <w:pPr>
              <w:pStyle w:val="NoSpacing"/>
              <w:rPr>
                <w:rFonts w:ascii="Arial" w:hAnsi="Arial" w:cs="Arial"/>
                <w:color w:val="000000" w:themeColor="text1"/>
                <w:sz w:val="24"/>
                <w:szCs w:val="24"/>
              </w:rPr>
            </w:pPr>
          </w:p>
        </w:tc>
        <w:tc>
          <w:tcPr>
            <w:tcW w:w="2530" w:type="dxa"/>
          </w:tcPr>
          <w:p w14:paraId="5163FA81" w14:textId="77777777" w:rsidR="00150B3F" w:rsidRPr="00CC2D4A" w:rsidRDefault="00150B3F" w:rsidP="00E175F1">
            <w:pPr>
              <w:tabs>
                <w:tab w:val="left" w:pos="-720"/>
              </w:tabs>
              <w:suppressAutoHyphens/>
              <w:jc w:val="center"/>
              <w:rPr>
                <w:rFonts w:ascii="Arial" w:hAnsi="Arial" w:cs="Arial"/>
                <w:color w:val="000000" w:themeColor="text1"/>
                <w:spacing w:val="-3"/>
                <w:szCs w:val="24"/>
              </w:rPr>
            </w:pPr>
          </w:p>
        </w:tc>
        <w:tc>
          <w:tcPr>
            <w:tcW w:w="1346" w:type="dxa"/>
          </w:tcPr>
          <w:p w14:paraId="038DFFE2" w14:textId="77777777" w:rsidR="00150B3F" w:rsidRPr="0013452A" w:rsidRDefault="00150B3F" w:rsidP="00E175F1">
            <w:pPr>
              <w:pStyle w:val="NoSpacing"/>
              <w:jc w:val="right"/>
              <w:rPr>
                <w:rFonts w:ascii="Arial" w:hAnsi="Arial" w:cs="Arial"/>
                <w:color w:val="EE0000"/>
                <w:spacing w:val="-3"/>
                <w:sz w:val="24"/>
                <w:szCs w:val="24"/>
              </w:rPr>
            </w:pPr>
          </w:p>
        </w:tc>
      </w:tr>
      <w:tr w:rsidR="0013452A" w:rsidRPr="0013452A" w14:paraId="3ED1A49B" w14:textId="77777777" w:rsidTr="000C6EAB">
        <w:tc>
          <w:tcPr>
            <w:tcW w:w="628" w:type="dxa"/>
          </w:tcPr>
          <w:p w14:paraId="478FE9B4" w14:textId="77777777" w:rsidR="00CB1379" w:rsidRPr="00CC2D4A" w:rsidRDefault="00DE768D"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6</w:t>
            </w:r>
            <w:r w:rsidR="007E13AC" w:rsidRPr="00CC2D4A">
              <w:rPr>
                <w:rFonts w:ascii="Arial" w:hAnsi="Arial" w:cs="Arial"/>
                <w:color w:val="000000" w:themeColor="text1"/>
                <w:sz w:val="24"/>
                <w:szCs w:val="24"/>
              </w:rPr>
              <w:t>1.</w:t>
            </w:r>
          </w:p>
        </w:tc>
        <w:tc>
          <w:tcPr>
            <w:tcW w:w="4568" w:type="dxa"/>
          </w:tcPr>
          <w:p w14:paraId="77056964"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Importers and Exporters</w:t>
            </w:r>
          </w:p>
        </w:tc>
        <w:tc>
          <w:tcPr>
            <w:tcW w:w="2530" w:type="dxa"/>
          </w:tcPr>
          <w:p w14:paraId="25A91AB7"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p>
        </w:tc>
        <w:tc>
          <w:tcPr>
            <w:tcW w:w="1346" w:type="dxa"/>
          </w:tcPr>
          <w:p w14:paraId="63729BD8" w14:textId="695EE571" w:rsidR="00CB1379" w:rsidRPr="0013452A" w:rsidRDefault="0013452A" w:rsidP="00E175F1">
            <w:pPr>
              <w:pStyle w:val="NoSpacing"/>
              <w:jc w:val="right"/>
              <w:rPr>
                <w:rFonts w:ascii="Arial" w:hAnsi="Arial" w:cs="Arial"/>
                <w:color w:val="EE0000"/>
                <w:spacing w:val="-3"/>
                <w:sz w:val="24"/>
                <w:szCs w:val="24"/>
              </w:rPr>
            </w:pPr>
            <w:r w:rsidRPr="0013452A">
              <w:rPr>
                <w:rFonts w:ascii="Arial" w:hAnsi="Arial" w:cs="Arial"/>
                <w:color w:val="EE0000"/>
                <w:spacing w:val="-3"/>
                <w:sz w:val="24"/>
                <w:szCs w:val="24"/>
              </w:rPr>
              <w:t>975</w:t>
            </w:r>
            <w:r w:rsidR="00DE768D" w:rsidRPr="0013452A">
              <w:rPr>
                <w:rFonts w:ascii="Arial" w:hAnsi="Arial" w:cs="Arial"/>
                <w:color w:val="EE0000"/>
                <w:spacing w:val="-3"/>
                <w:sz w:val="24"/>
                <w:szCs w:val="24"/>
              </w:rPr>
              <w:t>.00</w:t>
            </w:r>
          </w:p>
        </w:tc>
      </w:tr>
      <w:tr w:rsidR="0013452A" w:rsidRPr="0013452A" w14:paraId="7F966D8E" w14:textId="77777777" w:rsidTr="000C6EAB">
        <w:tc>
          <w:tcPr>
            <w:tcW w:w="628" w:type="dxa"/>
          </w:tcPr>
          <w:p w14:paraId="0BA4A0CF" w14:textId="77777777" w:rsidR="00150B3F" w:rsidRPr="00CC2D4A" w:rsidRDefault="00150B3F" w:rsidP="00E175F1">
            <w:pPr>
              <w:pStyle w:val="NoSpacing"/>
              <w:rPr>
                <w:rFonts w:ascii="Arial" w:hAnsi="Arial" w:cs="Arial"/>
                <w:color w:val="000000" w:themeColor="text1"/>
                <w:sz w:val="24"/>
                <w:szCs w:val="24"/>
              </w:rPr>
            </w:pPr>
          </w:p>
        </w:tc>
        <w:tc>
          <w:tcPr>
            <w:tcW w:w="4568" w:type="dxa"/>
          </w:tcPr>
          <w:p w14:paraId="45B9D827" w14:textId="77777777" w:rsidR="00150B3F" w:rsidRPr="00CC2D4A" w:rsidRDefault="00150B3F" w:rsidP="00E175F1">
            <w:pPr>
              <w:pStyle w:val="NoSpacing"/>
              <w:rPr>
                <w:rFonts w:ascii="Arial" w:hAnsi="Arial" w:cs="Arial"/>
                <w:color w:val="000000" w:themeColor="text1"/>
                <w:sz w:val="24"/>
                <w:szCs w:val="24"/>
              </w:rPr>
            </w:pPr>
          </w:p>
        </w:tc>
        <w:tc>
          <w:tcPr>
            <w:tcW w:w="2530" w:type="dxa"/>
          </w:tcPr>
          <w:p w14:paraId="05A6176E" w14:textId="77777777" w:rsidR="00150B3F" w:rsidRPr="00CC2D4A" w:rsidRDefault="00150B3F" w:rsidP="00E175F1">
            <w:pPr>
              <w:tabs>
                <w:tab w:val="left" w:pos="-720"/>
              </w:tabs>
              <w:suppressAutoHyphens/>
              <w:jc w:val="center"/>
              <w:rPr>
                <w:rFonts w:ascii="Arial" w:hAnsi="Arial" w:cs="Arial"/>
                <w:color w:val="000000" w:themeColor="text1"/>
                <w:spacing w:val="-3"/>
                <w:szCs w:val="24"/>
              </w:rPr>
            </w:pPr>
          </w:p>
        </w:tc>
        <w:tc>
          <w:tcPr>
            <w:tcW w:w="1346" w:type="dxa"/>
          </w:tcPr>
          <w:p w14:paraId="4FDD8078" w14:textId="77777777" w:rsidR="00150B3F" w:rsidRPr="0013452A" w:rsidRDefault="00150B3F" w:rsidP="00E175F1">
            <w:pPr>
              <w:pStyle w:val="NoSpacing"/>
              <w:jc w:val="right"/>
              <w:rPr>
                <w:rFonts w:ascii="Arial" w:hAnsi="Arial" w:cs="Arial"/>
                <w:color w:val="EE0000"/>
                <w:spacing w:val="-3"/>
                <w:sz w:val="24"/>
                <w:szCs w:val="24"/>
              </w:rPr>
            </w:pPr>
          </w:p>
        </w:tc>
      </w:tr>
      <w:tr w:rsidR="0013452A" w:rsidRPr="0013452A" w14:paraId="6A1E9C22" w14:textId="77777777" w:rsidTr="002943B5">
        <w:tc>
          <w:tcPr>
            <w:tcW w:w="628" w:type="dxa"/>
          </w:tcPr>
          <w:p w14:paraId="48F5EB5A" w14:textId="77777777" w:rsidR="00411DB2" w:rsidRPr="00CC2D4A" w:rsidRDefault="00411DB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62.</w:t>
            </w:r>
          </w:p>
        </w:tc>
        <w:tc>
          <w:tcPr>
            <w:tcW w:w="7098" w:type="dxa"/>
            <w:gridSpan w:val="2"/>
          </w:tcPr>
          <w:p w14:paraId="1D52C4D2" w14:textId="77777777" w:rsidR="00411DB2" w:rsidRPr="00CC2D4A" w:rsidRDefault="00411DB2"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zCs w:val="24"/>
              </w:rPr>
              <w:t>Persons engaged in business as Importers, dealers, wholesalers, or retailers of non-food products with an aggregate floor area of:</w:t>
            </w:r>
          </w:p>
        </w:tc>
        <w:tc>
          <w:tcPr>
            <w:tcW w:w="1346" w:type="dxa"/>
          </w:tcPr>
          <w:p w14:paraId="0B558010" w14:textId="77777777" w:rsidR="00411DB2" w:rsidRPr="0013452A" w:rsidRDefault="00411DB2" w:rsidP="00E175F1">
            <w:pPr>
              <w:pStyle w:val="NoSpacing"/>
              <w:jc w:val="right"/>
              <w:rPr>
                <w:rFonts w:ascii="Arial" w:hAnsi="Arial" w:cs="Arial"/>
                <w:color w:val="EE0000"/>
                <w:spacing w:val="-3"/>
                <w:sz w:val="24"/>
                <w:szCs w:val="24"/>
              </w:rPr>
            </w:pPr>
          </w:p>
        </w:tc>
      </w:tr>
      <w:tr w:rsidR="0013452A" w:rsidRPr="0013452A" w14:paraId="4DC1E4B3" w14:textId="77777777" w:rsidTr="000C6EAB">
        <w:tc>
          <w:tcPr>
            <w:tcW w:w="628" w:type="dxa"/>
          </w:tcPr>
          <w:p w14:paraId="3358B8A4"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6DB041D1"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50 sq. m. or less</w:t>
            </w:r>
          </w:p>
        </w:tc>
        <w:tc>
          <w:tcPr>
            <w:tcW w:w="2530" w:type="dxa"/>
          </w:tcPr>
          <w:p w14:paraId="1DD9F1C1"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4D1C3248" w14:textId="08403A9D" w:rsidR="00CB1379" w:rsidRPr="0013452A" w:rsidRDefault="00DE768D" w:rsidP="00E175F1">
            <w:pPr>
              <w:tabs>
                <w:tab w:val="left" w:pos="-720"/>
              </w:tabs>
              <w:suppressAutoHyphens/>
              <w:jc w:val="right"/>
              <w:rPr>
                <w:rFonts w:ascii="Arial" w:hAnsi="Arial" w:cs="Arial"/>
                <w:color w:val="EE0000"/>
                <w:spacing w:val="-3"/>
                <w:szCs w:val="24"/>
              </w:rPr>
            </w:pPr>
            <w:r w:rsidRPr="0013452A">
              <w:rPr>
                <w:rFonts w:ascii="Arial" w:hAnsi="Arial" w:cs="Arial"/>
                <w:color w:val="EE0000"/>
                <w:spacing w:val="-3"/>
                <w:szCs w:val="24"/>
              </w:rPr>
              <w:t>1</w:t>
            </w:r>
            <w:r w:rsidR="0013452A" w:rsidRPr="0013452A">
              <w:rPr>
                <w:rFonts w:ascii="Arial" w:hAnsi="Arial" w:cs="Arial"/>
                <w:color w:val="EE0000"/>
                <w:spacing w:val="-3"/>
                <w:szCs w:val="24"/>
              </w:rPr>
              <w:t>3</w:t>
            </w:r>
            <w:r w:rsidRPr="0013452A">
              <w:rPr>
                <w:rFonts w:ascii="Arial" w:hAnsi="Arial" w:cs="Arial"/>
                <w:color w:val="EE0000"/>
                <w:spacing w:val="-3"/>
                <w:szCs w:val="24"/>
              </w:rPr>
              <w:t>0.00</w:t>
            </w:r>
          </w:p>
        </w:tc>
      </w:tr>
      <w:tr w:rsidR="0013452A" w:rsidRPr="0013452A" w14:paraId="206A1EBC" w14:textId="77777777" w:rsidTr="000C6EAB">
        <w:tc>
          <w:tcPr>
            <w:tcW w:w="628" w:type="dxa"/>
          </w:tcPr>
          <w:p w14:paraId="226F7A20"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29ACE1F6"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51-100 sq. m.</w:t>
            </w:r>
          </w:p>
        </w:tc>
        <w:tc>
          <w:tcPr>
            <w:tcW w:w="2530" w:type="dxa"/>
          </w:tcPr>
          <w:p w14:paraId="68656704"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152DFDB1" w14:textId="7993F452" w:rsidR="00CB1379" w:rsidRPr="0013452A" w:rsidRDefault="00DE768D" w:rsidP="00E175F1">
            <w:pPr>
              <w:tabs>
                <w:tab w:val="left" w:pos="-720"/>
              </w:tabs>
              <w:suppressAutoHyphens/>
              <w:jc w:val="right"/>
              <w:rPr>
                <w:rFonts w:ascii="Arial" w:hAnsi="Arial" w:cs="Arial"/>
                <w:color w:val="EE0000"/>
                <w:spacing w:val="-3"/>
                <w:szCs w:val="24"/>
              </w:rPr>
            </w:pPr>
            <w:r w:rsidRPr="0013452A">
              <w:rPr>
                <w:rFonts w:ascii="Arial" w:hAnsi="Arial" w:cs="Arial"/>
                <w:color w:val="EE0000"/>
                <w:spacing w:val="-3"/>
                <w:szCs w:val="24"/>
              </w:rPr>
              <w:t>1</w:t>
            </w:r>
            <w:r w:rsidR="0013452A" w:rsidRPr="0013452A">
              <w:rPr>
                <w:rFonts w:ascii="Arial" w:hAnsi="Arial" w:cs="Arial"/>
                <w:color w:val="EE0000"/>
                <w:spacing w:val="-3"/>
                <w:szCs w:val="24"/>
              </w:rPr>
              <w:t>62.5</w:t>
            </w:r>
            <w:r w:rsidRPr="0013452A">
              <w:rPr>
                <w:rFonts w:ascii="Arial" w:hAnsi="Arial" w:cs="Arial"/>
                <w:color w:val="EE0000"/>
                <w:spacing w:val="-3"/>
                <w:szCs w:val="24"/>
              </w:rPr>
              <w:t>0</w:t>
            </w:r>
          </w:p>
        </w:tc>
      </w:tr>
      <w:tr w:rsidR="0013452A" w:rsidRPr="0013452A" w14:paraId="35D82E4A" w14:textId="77777777" w:rsidTr="000C6EAB">
        <w:tc>
          <w:tcPr>
            <w:tcW w:w="628" w:type="dxa"/>
          </w:tcPr>
          <w:p w14:paraId="2229C4F3"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37757006"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101-150 sq. m.</w:t>
            </w:r>
          </w:p>
        </w:tc>
        <w:tc>
          <w:tcPr>
            <w:tcW w:w="2530" w:type="dxa"/>
          </w:tcPr>
          <w:p w14:paraId="2F57768A"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496B563D" w14:textId="3C80CECD" w:rsidR="00CB1379" w:rsidRPr="0013452A" w:rsidRDefault="00CB1379" w:rsidP="00E175F1">
            <w:pPr>
              <w:tabs>
                <w:tab w:val="left" w:pos="-720"/>
              </w:tabs>
              <w:suppressAutoHyphens/>
              <w:jc w:val="right"/>
              <w:rPr>
                <w:rFonts w:ascii="Arial" w:hAnsi="Arial" w:cs="Arial"/>
                <w:color w:val="EE0000"/>
                <w:spacing w:val="-3"/>
                <w:szCs w:val="24"/>
              </w:rPr>
            </w:pPr>
            <w:r w:rsidRPr="0013452A">
              <w:rPr>
                <w:rFonts w:ascii="Arial" w:hAnsi="Arial" w:cs="Arial"/>
                <w:color w:val="EE0000"/>
                <w:spacing w:val="-3"/>
                <w:szCs w:val="24"/>
              </w:rPr>
              <w:t>1</w:t>
            </w:r>
            <w:r w:rsidR="0013452A" w:rsidRPr="0013452A">
              <w:rPr>
                <w:rFonts w:ascii="Arial" w:hAnsi="Arial" w:cs="Arial"/>
                <w:color w:val="EE0000"/>
                <w:spacing w:val="-3"/>
                <w:szCs w:val="24"/>
              </w:rPr>
              <w:t>95</w:t>
            </w:r>
            <w:r w:rsidRPr="0013452A">
              <w:rPr>
                <w:rFonts w:ascii="Arial" w:hAnsi="Arial" w:cs="Arial"/>
                <w:color w:val="EE0000"/>
                <w:spacing w:val="-3"/>
                <w:szCs w:val="24"/>
              </w:rPr>
              <w:t>.00</w:t>
            </w:r>
          </w:p>
        </w:tc>
      </w:tr>
      <w:tr w:rsidR="0013452A" w:rsidRPr="0013452A" w14:paraId="0981AD21" w14:textId="77777777" w:rsidTr="000C6EAB">
        <w:tc>
          <w:tcPr>
            <w:tcW w:w="628" w:type="dxa"/>
          </w:tcPr>
          <w:p w14:paraId="41749557"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3091F6E2"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151-200 sq. m.</w:t>
            </w:r>
          </w:p>
        </w:tc>
        <w:tc>
          <w:tcPr>
            <w:tcW w:w="2530" w:type="dxa"/>
          </w:tcPr>
          <w:p w14:paraId="6AB9127E"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5907562C" w14:textId="3D12B3C3" w:rsidR="00CB1379" w:rsidRPr="0013452A" w:rsidRDefault="00DE768D" w:rsidP="00E175F1">
            <w:pPr>
              <w:tabs>
                <w:tab w:val="left" w:pos="-720"/>
              </w:tabs>
              <w:suppressAutoHyphens/>
              <w:jc w:val="right"/>
              <w:rPr>
                <w:rFonts w:ascii="Arial" w:hAnsi="Arial" w:cs="Arial"/>
                <w:color w:val="EE0000"/>
                <w:spacing w:val="-3"/>
                <w:szCs w:val="24"/>
              </w:rPr>
            </w:pPr>
            <w:r w:rsidRPr="0013452A">
              <w:rPr>
                <w:rFonts w:ascii="Arial" w:hAnsi="Arial" w:cs="Arial"/>
                <w:color w:val="EE0000"/>
                <w:spacing w:val="-3"/>
                <w:szCs w:val="24"/>
              </w:rPr>
              <w:t>2</w:t>
            </w:r>
            <w:r w:rsidR="0013452A" w:rsidRPr="0013452A">
              <w:rPr>
                <w:rFonts w:ascii="Arial" w:hAnsi="Arial" w:cs="Arial"/>
                <w:color w:val="EE0000"/>
                <w:spacing w:val="-3"/>
                <w:szCs w:val="24"/>
              </w:rPr>
              <w:t>6</w:t>
            </w:r>
            <w:r w:rsidRPr="0013452A">
              <w:rPr>
                <w:rFonts w:ascii="Arial" w:hAnsi="Arial" w:cs="Arial"/>
                <w:color w:val="EE0000"/>
                <w:spacing w:val="-3"/>
                <w:szCs w:val="24"/>
              </w:rPr>
              <w:t>0.00</w:t>
            </w:r>
          </w:p>
        </w:tc>
      </w:tr>
      <w:tr w:rsidR="0013452A" w:rsidRPr="0013452A" w14:paraId="4D9346B6" w14:textId="77777777" w:rsidTr="000C6EAB">
        <w:tc>
          <w:tcPr>
            <w:tcW w:w="628" w:type="dxa"/>
          </w:tcPr>
          <w:p w14:paraId="4EDB87FB"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56FC7C7A"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201-250 sq. m.</w:t>
            </w:r>
          </w:p>
        </w:tc>
        <w:tc>
          <w:tcPr>
            <w:tcW w:w="2530" w:type="dxa"/>
          </w:tcPr>
          <w:p w14:paraId="2F403B6C"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4E3475AD" w14:textId="15E6D513" w:rsidR="00CB1379" w:rsidRPr="0013452A" w:rsidRDefault="00DE768D" w:rsidP="00E175F1">
            <w:pPr>
              <w:tabs>
                <w:tab w:val="left" w:pos="-720"/>
              </w:tabs>
              <w:suppressAutoHyphens/>
              <w:jc w:val="right"/>
              <w:rPr>
                <w:rFonts w:ascii="Arial" w:hAnsi="Arial" w:cs="Arial"/>
                <w:color w:val="EE0000"/>
                <w:spacing w:val="-3"/>
                <w:szCs w:val="24"/>
              </w:rPr>
            </w:pPr>
            <w:r w:rsidRPr="0013452A">
              <w:rPr>
                <w:rFonts w:ascii="Arial" w:hAnsi="Arial" w:cs="Arial"/>
                <w:color w:val="EE0000"/>
                <w:spacing w:val="-3"/>
                <w:szCs w:val="24"/>
              </w:rPr>
              <w:t>2</w:t>
            </w:r>
            <w:r w:rsidR="0013452A" w:rsidRPr="0013452A">
              <w:rPr>
                <w:rFonts w:ascii="Arial" w:hAnsi="Arial" w:cs="Arial"/>
                <w:color w:val="EE0000"/>
                <w:spacing w:val="-3"/>
                <w:szCs w:val="24"/>
              </w:rPr>
              <w:t>92</w:t>
            </w:r>
            <w:r w:rsidRPr="0013452A">
              <w:rPr>
                <w:rFonts w:ascii="Arial" w:hAnsi="Arial" w:cs="Arial"/>
                <w:color w:val="EE0000"/>
                <w:spacing w:val="-3"/>
                <w:szCs w:val="24"/>
              </w:rPr>
              <w:t>.</w:t>
            </w:r>
            <w:r w:rsidR="0013452A" w:rsidRPr="0013452A">
              <w:rPr>
                <w:rFonts w:ascii="Arial" w:hAnsi="Arial" w:cs="Arial"/>
                <w:color w:val="EE0000"/>
                <w:spacing w:val="-3"/>
                <w:szCs w:val="24"/>
              </w:rPr>
              <w:t>5</w:t>
            </w:r>
            <w:r w:rsidRPr="0013452A">
              <w:rPr>
                <w:rFonts w:ascii="Arial" w:hAnsi="Arial" w:cs="Arial"/>
                <w:color w:val="EE0000"/>
                <w:spacing w:val="-3"/>
                <w:szCs w:val="24"/>
              </w:rPr>
              <w:t>0</w:t>
            </w:r>
          </w:p>
        </w:tc>
      </w:tr>
      <w:tr w:rsidR="0013452A" w:rsidRPr="0013452A" w14:paraId="13C92D29" w14:textId="77777777" w:rsidTr="000C6EAB">
        <w:tc>
          <w:tcPr>
            <w:tcW w:w="628" w:type="dxa"/>
          </w:tcPr>
          <w:p w14:paraId="260C9E4B"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4D21657B"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251-300 sq. m.</w:t>
            </w:r>
          </w:p>
        </w:tc>
        <w:tc>
          <w:tcPr>
            <w:tcW w:w="2530" w:type="dxa"/>
          </w:tcPr>
          <w:p w14:paraId="153F0F68"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2F3EB597" w14:textId="0769FCD4" w:rsidR="00CB1379" w:rsidRPr="0013452A" w:rsidRDefault="0013452A" w:rsidP="00E175F1">
            <w:pPr>
              <w:tabs>
                <w:tab w:val="left" w:pos="-720"/>
              </w:tabs>
              <w:suppressAutoHyphens/>
              <w:jc w:val="right"/>
              <w:rPr>
                <w:rFonts w:ascii="Arial" w:hAnsi="Arial" w:cs="Arial"/>
                <w:color w:val="EE0000"/>
                <w:spacing w:val="-3"/>
                <w:szCs w:val="24"/>
              </w:rPr>
            </w:pPr>
            <w:r w:rsidRPr="0013452A">
              <w:rPr>
                <w:rFonts w:ascii="Arial" w:hAnsi="Arial" w:cs="Arial"/>
                <w:color w:val="EE0000"/>
                <w:spacing w:val="-3"/>
                <w:szCs w:val="24"/>
              </w:rPr>
              <w:t>325</w:t>
            </w:r>
            <w:r w:rsidR="00DE768D" w:rsidRPr="0013452A">
              <w:rPr>
                <w:rFonts w:ascii="Arial" w:hAnsi="Arial" w:cs="Arial"/>
                <w:color w:val="EE0000"/>
                <w:spacing w:val="-3"/>
                <w:szCs w:val="24"/>
              </w:rPr>
              <w:t>.00</w:t>
            </w:r>
          </w:p>
        </w:tc>
      </w:tr>
      <w:tr w:rsidR="0013452A" w:rsidRPr="0013452A" w14:paraId="5DFC3D05" w14:textId="77777777" w:rsidTr="000C6EAB">
        <w:tc>
          <w:tcPr>
            <w:tcW w:w="628" w:type="dxa"/>
          </w:tcPr>
          <w:p w14:paraId="27D6466D"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625896D7"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301-400 sq. m.</w:t>
            </w:r>
          </w:p>
        </w:tc>
        <w:tc>
          <w:tcPr>
            <w:tcW w:w="2530" w:type="dxa"/>
          </w:tcPr>
          <w:p w14:paraId="7B9FAEBD"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37FF736F" w14:textId="26FBA2BC" w:rsidR="00CB1379" w:rsidRPr="0013452A" w:rsidRDefault="00DE768D" w:rsidP="00E175F1">
            <w:pPr>
              <w:tabs>
                <w:tab w:val="left" w:pos="-720"/>
              </w:tabs>
              <w:suppressAutoHyphens/>
              <w:jc w:val="right"/>
              <w:rPr>
                <w:rFonts w:ascii="Arial" w:hAnsi="Arial" w:cs="Arial"/>
                <w:color w:val="EE0000"/>
                <w:spacing w:val="-3"/>
                <w:szCs w:val="24"/>
              </w:rPr>
            </w:pPr>
            <w:r w:rsidRPr="0013452A">
              <w:rPr>
                <w:rFonts w:ascii="Arial" w:hAnsi="Arial" w:cs="Arial"/>
                <w:color w:val="EE0000"/>
                <w:spacing w:val="-3"/>
                <w:szCs w:val="24"/>
              </w:rPr>
              <w:t>3</w:t>
            </w:r>
            <w:r w:rsidR="0013452A" w:rsidRPr="0013452A">
              <w:rPr>
                <w:rFonts w:ascii="Arial" w:hAnsi="Arial" w:cs="Arial"/>
                <w:color w:val="EE0000"/>
                <w:spacing w:val="-3"/>
                <w:szCs w:val="24"/>
              </w:rPr>
              <w:t>9</w:t>
            </w:r>
            <w:r w:rsidRPr="0013452A">
              <w:rPr>
                <w:rFonts w:ascii="Arial" w:hAnsi="Arial" w:cs="Arial"/>
                <w:color w:val="EE0000"/>
                <w:spacing w:val="-3"/>
                <w:szCs w:val="24"/>
              </w:rPr>
              <w:t>0.00</w:t>
            </w:r>
          </w:p>
        </w:tc>
      </w:tr>
      <w:tr w:rsidR="0013452A" w:rsidRPr="0013452A" w14:paraId="41094C4D" w14:textId="77777777" w:rsidTr="000C6EAB">
        <w:tc>
          <w:tcPr>
            <w:tcW w:w="628" w:type="dxa"/>
          </w:tcPr>
          <w:p w14:paraId="30BDBE89"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7A435FD0"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 xml:space="preserve">401-500 </w:t>
            </w:r>
            <w:proofErr w:type="spellStart"/>
            <w:r w:rsidRPr="00CC2D4A">
              <w:rPr>
                <w:rFonts w:ascii="Arial" w:hAnsi="Arial" w:cs="Arial"/>
                <w:color w:val="000000" w:themeColor="text1"/>
                <w:sz w:val="24"/>
                <w:szCs w:val="24"/>
              </w:rPr>
              <w:t>sq.m</w:t>
            </w:r>
            <w:proofErr w:type="spellEnd"/>
            <w:r w:rsidRPr="00CC2D4A">
              <w:rPr>
                <w:rFonts w:ascii="Arial" w:hAnsi="Arial" w:cs="Arial"/>
                <w:color w:val="000000" w:themeColor="text1"/>
                <w:sz w:val="24"/>
                <w:szCs w:val="24"/>
              </w:rPr>
              <w:t>.</w:t>
            </w:r>
          </w:p>
        </w:tc>
        <w:tc>
          <w:tcPr>
            <w:tcW w:w="2530" w:type="dxa"/>
          </w:tcPr>
          <w:p w14:paraId="05BFAACC"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25080DE2" w14:textId="2ACCCDE4" w:rsidR="00CB1379" w:rsidRPr="0013452A" w:rsidRDefault="0013452A" w:rsidP="00E175F1">
            <w:pPr>
              <w:tabs>
                <w:tab w:val="left" w:pos="-720"/>
              </w:tabs>
              <w:suppressAutoHyphens/>
              <w:jc w:val="right"/>
              <w:rPr>
                <w:rFonts w:ascii="Arial" w:hAnsi="Arial" w:cs="Arial"/>
                <w:color w:val="EE0000"/>
                <w:spacing w:val="-3"/>
                <w:szCs w:val="24"/>
              </w:rPr>
            </w:pPr>
            <w:r w:rsidRPr="0013452A">
              <w:rPr>
                <w:rFonts w:ascii="Arial" w:hAnsi="Arial" w:cs="Arial"/>
                <w:color w:val="EE0000"/>
                <w:spacing w:val="-3"/>
                <w:szCs w:val="24"/>
              </w:rPr>
              <w:t>455</w:t>
            </w:r>
            <w:r w:rsidR="00DE768D" w:rsidRPr="0013452A">
              <w:rPr>
                <w:rFonts w:ascii="Arial" w:hAnsi="Arial" w:cs="Arial"/>
                <w:color w:val="EE0000"/>
                <w:spacing w:val="-3"/>
                <w:szCs w:val="24"/>
              </w:rPr>
              <w:t>.00</w:t>
            </w:r>
          </w:p>
        </w:tc>
      </w:tr>
      <w:tr w:rsidR="0013452A" w:rsidRPr="0013452A" w14:paraId="2B82B2DF" w14:textId="77777777" w:rsidTr="000C6EAB">
        <w:tc>
          <w:tcPr>
            <w:tcW w:w="628" w:type="dxa"/>
          </w:tcPr>
          <w:p w14:paraId="1CC0FE77"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32EEE290"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501-1,000 sq. m.</w:t>
            </w:r>
          </w:p>
        </w:tc>
        <w:tc>
          <w:tcPr>
            <w:tcW w:w="2530" w:type="dxa"/>
          </w:tcPr>
          <w:p w14:paraId="11768528"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0ADF1704" w14:textId="5F846CFD" w:rsidR="00CB1379" w:rsidRPr="0013452A" w:rsidRDefault="0013452A" w:rsidP="00E175F1">
            <w:pPr>
              <w:tabs>
                <w:tab w:val="left" w:pos="-720"/>
              </w:tabs>
              <w:suppressAutoHyphens/>
              <w:jc w:val="right"/>
              <w:rPr>
                <w:rFonts w:ascii="Arial" w:hAnsi="Arial" w:cs="Arial"/>
                <w:color w:val="EE0000"/>
                <w:spacing w:val="-3"/>
                <w:szCs w:val="24"/>
              </w:rPr>
            </w:pPr>
            <w:r w:rsidRPr="0013452A">
              <w:rPr>
                <w:rFonts w:ascii="Arial" w:hAnsi="Arial" w:cs="Arial"/>
                <w:color w:val="EE0000"/>
                <w:spacing w:val="-3"/>
                <w:szCs w:val="24"/>
              </w:rPr>
              <w:t>520</w:t>
            </w:r>
            <w:r w:rsidR="00DE768D" w:rsidRPr="0013452A">
              <w:rPr>
                <w:rFonts w:ascii="Arial" w:hAnsi="Arial" w:cs="Arial"/>
                <w:color w:val="EE0000"/>
                <w:spacing w:val="-3"/>
                <w:szCs w:val="24"/>
              </w:rPr>
              <w:t>.00</w:t>
            </w:r>
          </w:p>
        </w:tc>
      </w:tr>
      <w:tr w:rsidR="0013452A" w:rsidRPr="0013452A" w14:paraId="74BA5CAE" w14:textId="77777777" w:rsidTr="000C6EAB">
        <w:tc>
          <w:tcPr>
            <w:tcW w:w="628" w:type="dxa"/>
          </w:tcPr>
          <w:p w14:paraId="5014D440"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4A1F80C7"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More than 1,000 sq. m.</w:t>
            </w:r>
          </w:p>
        </w:tc>
        <w:tc>
          <w:tcPr>
            <w:tcW w:w="2530" w:type="dxa"/>
          </w:tcPr>
          <w:p w14:paraId="359C30DA"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440AFDE0" w14:textId="601479B2" w:rsidR="00CB1379" w:rsidRPr="0013452A" w:rsidRDefault="0013452A" w:rsidP="00E175F1">
            <w:pPr>
              <w:tabs>
                <w:tab w:val="left" w:pos="-720"/>
              </w:tabs>
              <w:suppressAutoHyphens/>
              <w:jc w:val="right"/>
              <w:rPr>
                <w:rFonts w:ascii="Arial" w:hAnsi="Arial" w:cs="Arial"/>
                <w:color w:val="EE0000"/>
                <w:spacing w:val="-3"/>
                <w:szCs w:val="24"/>
              </w:rPr>
            </w:pPr>
            <w:r w:rsidRPr="0013452A">
              <w:rPr>
                <w:rFonts w:ascii="Arial" w:hAnsi="Arial" w:cs="Arial"/>
                <w:color w:val="EE0000"/>
                <w:spacing w:val="-3"/>
                <w:szCs w:val="24"/>
              </w:rPr>
              <w:t>585</w:t>
            </w:r>
            <w:r w:rsidR="00CB1379" w:rsidRPr="0013452A">
              <w:rPr>
                <w:rFonts w:ascii="Arial" w:hAnsi="Arial" w:cs="Arial"/>
                <w:color w:val="EE0000"/>
                <w:spacing w:val="-3"/>
                <w:szCs w:val="24"/>
              </w:rPr>
              <w:t>.00</w:t>
            </w:r>
          </w:p>
        </w:tc>
      </w:tr>
      <w:tr w:rsidR="0013452A" w:rsidRPr="0013452A" w14:paraId="7086288D" w14:textId="77777777" w:rsidTr="000C6EAB">
        <w:tc>
          <w:tcPr>
            <w:tcW w:w="628" w:type="dxa"/>
          </w:tcPr>
          <w:p w14:paraId="2C82650A" w14:textId="77777777" w:rsidR="00411DB2" w:rsidRPr="00CC2D4A" w:rsidRDefault="00411DB2" w:rsidP="00E175F1">
            <w:pPr>
              <w:pStyle w:val="NoSpacing"/>
              <w:rPr>
                <w:rFonts w:ascii="Arial" w:hAnsi="Arial" w:cs="Arial"/>
                <w:color w:val="000000" w:themeColor="text1"/>
                <w:sz w:val="24"/>
                <w:szCs w:val="24"/>
              </w:rPr>
            </w:pPr>
          </w:p>
        </w:tc>
        <w:tc>
          <w:tcPr>
            <w:tcW w:w="4568" w:type="dxa"/>
          </w:tcPr>
          <w:p w14:paraId="216B04C8" w14:textId="77777777" w:rsidR="00411DB2" w:rsidRPr="00CC2D4A" w:rsidRDefault="00411DB2" w:rsidP="00E175F1">
            <w:pPr>
              <w:pStyle w:val="NoSpacing"/>
              <w:rPr>
                <w:rFonts w:ascii="Arial" w:hAnsi="Arial" w:cs="Arial"/>
                <w:color w:val="000000" w:themeColor="text1"/>
                <w:sz w:val="24"/>
                <w:szCs w:val="24"/>
              </w:rPr>
            </w:pPr>
          </w:p>
        </w:tc>
        <w:tc>
          <w:tcPr>
            <w:tcW w:w="2530" w:type="dxa"/>
          </w:tcPr>
          <w:p w14:paraId="21A31F76" w14:textId="77777777" w:rsidR="00411DB2" w:rsidRPr="00CC2D4A" w:rsidRDefault="00411DB2" w:rsidP="00E175F1">
            <w:pPr>
              <w:tabs>
                <w:tab w:val="left" w:pos="-720"/>
              </w:tabs>
              <w:suppressAutoHyphens/>
              <w:jc w:val="center"/>
              <w:rPr>
                <w:rFonts w:ascii="Arial" w:hAnsi="Arial" w:cs="Arial"/>
                <w:color w:val="000000" w:themeColor="text1"/>
                <w:spacing w:val="-3"/>
                <w:szCs w:val="24"/>
              </w:rPr>
            </w:pPr>
          </w:p>
        </w:tc>
        <w:tc>
          <w:tcPr>
            <w:tcW w:w="1346" w:type="dxa"/>
          </w:tcPr>
          <w:p w14:paraId="09FAAB31" w14:textId="77777777" w:rsidR="00411DB2" w:rsidRPr="0013452A" w:rsidRDefault="00411DB2" w:rsidP="00E175F1">
            <w:pPr>
              <w:tabs>
                <w:tab w:val="left" w:pos="-720"/>
              </w:tabs>
              <w:suppressAutoHyphens/>
              <w:jc w:val="right"/>
              <w:rPr>
                <w:rFonts w:ascii="Arial" w:hAnsi="Arial" w:cs="Arial"/>
                <w:color w:val="EE0000"/>
                <w:spacing w:val="-3"/>
                <w:szCs w:val="24"/>
              </w:rPr>
            </w:pPr>
          </w:p>
        </w:tc>
      </w:tr>
      <w:tr w:rsidR="0013452A" w:rsidRPr="0013452A" w14:paraId="2DED6CFF" w14:textId="77777777" w:rsidTr="002943B5">
        <w:tc>
          <w:tcPr>
            <w:tcW w:w="628" w:type="dxa"/>
          </w:tcPr>
          <w:p w14:paraId="65CE9A70" w14:textId="77777777" w:rsidR="00411DB2" w:rsidRPr="00CC2D4A" w:rsidRDefault="00411DB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63.</w:t>
            </w:r>
          </w:p>
        </w:tc>
        <w:tc>
          <w:tcPr>
            <w:tcW w:w="7098" w:type="dxa"/>
            <w:gridSpan w:val="2"/>
          </w:tcPr>
          <w:p w14:paraId="4207A636" w14:textId="77777777" w:rsidR="00411DB2" w:rsidRPr="00CC2D4A" w:rsidRDefault="00411DB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Lumberyards and sawmills:</w:t>
            </w:r>
          </w:p>
          <w:p w14:paraId="3A803232" w14:textId="77777777" w:rsidR="00411DB2" w:rsidRDefault="00411DB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Lumberyards with sawmills with a yard area of:</w:t>
            </w:r>
          </w:p>
          <w:p w14:paraId="63127411" w14:textId="77777777" w:rsidR="00411DB2" w:rsidRPr="00CC2D4A" w:rsidRDefault="00411DB2" w:rsidP="00E175F1">
            <w:pPr>
              <w:tabs>
                <w:tab w:val="left" w:pos="-720"/>
              </w:tabs>
              <w:suppressAutoHyphens/>
              <w:jc w:val="center"/>
              <w:rPr>
                <w:rFonts w:ascii="Arial" w:hAnsi="Arial" w:cs="Arial"/>
                <w:color w:val="000000" w:themeColor="text1"/>
                <w:spacing w:val="-3"/>
                <w:szCs w:val="24"/>
              </w:rPr>
            </w:pPr>
          </w:p>
        </w:tc>
        <w:tc>
          <w:tcPr>
            <w:tcW w:w="1346" w:type="dxa"/>
          </w:tcPr>
          <w:p w14:paraId="55FB8A17" w14:textId="77777777" w:rsidR="00411DB2" w:rsidRPr="0013452A" w:rsidRDefault="00411DB2" w:rsidP="00E175F1">
            <w:pPr>
              <w:pStyle w:val="NoSpacing"/>
              <w:jc w:val="right"/>
              <w:rPr>
                <w:rFonts w:ascii="Arial" w:hAnsi="Arial" w:cs="Arial"/>
                <w:color w:val="EE0000"/>
                <w:spacing w:val="-3"/>
                <w:sz w:val="24"/>
                <w:szCs w:val="24"/>
              </w:rPr>
            </w:pPr>
          </w:p>
        </w:tc>
      </w:tr>
      <w:tr w:rsidR="0013452A" w:rsidRPr="0013452A" w14:paraId="50AF82CA" w14:textId="77777777" w:rsidTr="000C6EAB">
        <w:tc>
          <w:tcPr>
            <w:tcW w:w="628" w:type="dxa"/>
          </w:tcPr>
          <w:p w14:paraId="087B47E9"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7C825DE1"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500 sq. m. or less</w:t>
            </w:r>
          </w:p>
        </w:tc>
        <w:tc>
          <w:tcPr>
            <w:tcW w:w="2530" w:type="dxa"/>
          </w:tcPr>
          <w:p w14:paraId="30586F55"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4BB3ED9D" w14:textId="283D557A" w:rsidR="00CB1379" w:rsidRPr="0013452A" w:rsidRDefault="0013452A" w:rsidP="00E175F1">
            <w:pPr>
              <w:pStyle w:val="NoSpacing"/>
              <w:jc w:val="right"/>
              <w:rPr>
                <w:rFonts w:ascii="Arial" w:hAnsi="Arial" w:cs="Arial"/>
                <w:color w:val="EE0000"/>
                <w:spacing w:val="-3"/>
                <w:sz w:val="24"/>
                <w:szCs w:val="24"/>
              </w:rPr>
            </w:pPr>
            <w:r w:rsidRPr="0013452A">
              <w:rPr>
                <w:rFonts w:ascii="Arial" w:hAnsi="Arial" w:cs="Arial"/>
                <w:color w:val="EE0000"/>
                <w:spacing w:val="-3"/>
                <w:sz w:val="24"/>
                <w:szCs w:val="24"/>
              </w:rPr>
              <w:t>1,040</w:t>
            </w:r>
            <w:r w:rsidR="00DE768D" w:rsidRPr="0013452A">
              <w:rPr>
                <w:rFonts w:ascii="Arial" w:hAnsi="Arial" w:cs="Arial"/>
                <w:color w:val="EE0000"/>
                <w:spacing w:val="-3"/>
                <w:sz w:val="24"/>
                <w:szCs w:val="24"/>
              </w:rPr>
              <w:t>.00</w:t>
            </w:r>
          </w:p>
        </w:tc>
      </w:tr>
      <w:tr w:rsidR="0013452A" w:rsidRPr="0013452A" w14:paraId="4B196365" w14:textId="77777777" w:rsidTr="000C6EAB">
        <w:tc>
          <w:tcPr>
            <w:tcW w:w="628" w:type="dxa"/>
          </w:tcPr>
          <w:p w14:paraId="783968A7"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4D70D6BD"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501 – 1,000 sq. m.</w:t>
            </w:r>
          </w:p>
        </w:tc>
        <w:tc>
          <w:tcPr>
            <w:tcW w:w="2530" w:type="dxa"/>
          </w:tcPr>
          <w:p w14:paraId="7CEAE51A"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5A640B7B" w14:textId="2B3EBAA3" w:rsidR="00CB1379" w:rsidRPr="0013452A" w:rsidRDefault="0013452A" w:rsidP="00E175F1">
            <w:pPr>
              <w:pStyle w:val="NoSpacing"/>
              <w:jc w:val="right"/>
              <w:rPr>
                <w:rFonts w:ascii="Arial" w:hAnsi="Arial" w:cs="Arial"/>
                <w:color w:val="EE0000"/>
                <w:spacing w:val="-3"/>
                <w:sz w:val="24"/>
                <w:szCs w:val="24"/>
              </w:rPr>
            </w:pPr>
            <w:r w:rsidRPr="0013452A">
              <w:rPr>
                <w:rFonts w:ascii="Arial" w:hAnsi="Arial" w:cs="Arial"/>
                <w:color w:val="EE0000"/>
                <w:spacing w:val="-3"/>
                <w:sz w:val="24"/>
                <w:szCs w:val="24"/>
              </w:rPr>
              <w:t>1,105</w:t>
            </w:r>
            <w:r w:rsidR="00DE768D" w:rsidRPr="0013452A">
              <w:rPr>
                <w:rFonts w:ascii="Arial" w:hAnsi="Arial" w:cs="Arial"/>
                <w:color w:val="EE0000"/>
                <w:spacing w:val="-3"/>
                <w:sz w:val="24"/>
                <w:szCs w:val="24"/>
              </w:rPr>
              <w:t>.00</w:t>
            </w:r>
          </w:p>
        </w:tc>
      </w:tr>
      <w:tr w:rsidR="0013452A" w:rsidRPr="0013452A" w14:paraId="4BF6CD41" w14:textId="77777777" w:rsidTr="000C6EAB">
        <w:tc>
          <w:tcPr>
            <w:tcW w:w="628" w:type="dxa"/>
          </w:tcPr>
          <w:p w14:paraId="2807013E"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2FC7826A"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1,000 – 1,500 sq. m.</w:t>
            </w:r>
          </w:p>
        </w:tc>
        <w:tc>
          <w:tcPr>
            <w:tcW w:w="2530" w:type="dxa"/>
          </w:tcPr>
          <w:p w14:paraId="13E2DCA6"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0137925E" w14:textId="09D27E78" w:rsidR="00CB1379" w:rsidRPr="0013452A" w:rsidRDefault="00CB1379" w:rsidP="00E175F1">
            <w:pPr>
              <w:pStyle w:val="NoSpacing"/>
              <w:jc w:val="right"/>
              <w:rPr>
                <w:rFonts w:ascii="Arial" w:hAnsi="Arial" w:cs="Arial"/>
                <w:color w:val="EE0000"/>
                <w:spacing w:val="-3"/>
                <w:sz w:val="24"/>
                <w:szCs w:val="24"/>
              </w:rPr>
            </w:pPr>
            <w:r w:rsidRPr="0013452A">
              <w:rPr>
                <w:rFonts w:ascii="Arial" w:hAnsi="Arial" w:cs="Arial"/>
                <w:color w:val="EE0000"/>
                <w:spacing w:val="-3"/>
                <w:sz w:val="24"/>
                <w:szCs w:val="24"/>
              </w:rPr>
              <w:t>1,</w:t>
            </w:r>
            <w:r w:rsidR="0013452A" w:rsidRPr="0013452A">
              <w:rPr>
                <w:rFonts w:ascii="Arial" w:hAnsi="Arial" w:cs="Arial"/>
                <w:color w:val="EE0000"/>
                <w:spacing w:val="-3"/>
                <w:sz w:val="24"/>
                <w:szCs w:val="24"/>
              </w:rPr>
              <w:t>6</w:t>
            </w:r>
            <w:r w:rsidR="00DE768D" w:rsidRPr="0013452A">
              <w:rPr>
                <w:rFonts w:ascii="Arial" w:hAnsi="Arial" w:cs="Arial"/>
                <w:color w:val="EE0000"/>
                <w:spacing w:val="-3"/>
                <w:sz w:val="24"/>
                <w:szCs w:val="24"/>
              </w:rPr>
              <w:t>25</w:t>
            </w:r>
            <w:r w:rsidRPr="0013452A">
              <w:rPr>
                <w:rFonts w:ascii="Arial" w:hAnsi="Arial" w:cs="Arial"/>
                <w:color w:val="EE0000"/>
                <w:spacing w:val="-3"/>
                <w:sz w:val="24"/>
                <w:szCs w:val="24"/>
              </w:rPr>
              <w:t>.00</w:t>
            </w:r>
          </w:p>
        </w:tc>
      </w:tr>
      <w:tr w:rsidR="0013452A" w:rsidRPr="0013452A" w14:paraId="59AF182E" w14:textId="77777777" w:rsidTr="000C6EAB">
        <w:tc>
          <w:tcPr>
            <w:tcW w:w="628" w:type="dxa"/>
          </w:tcPr>
          <w:p w14:paraId="562D1DCA"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1BDCB842"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More than 1,500 sq. m.</w:t>
            </w:r>
          </w:p>
        </w:tc>
        <w:tc>
          <w:tcPr>
            <w:tcW w:w="2530" w:type="dxa"/>
          </w:tcPr>
          <w:p w14:paraId="7D9588B3"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6CAA3B3A" w14:textId="1884AF32" w:rsidR="00CB1379" w:rsidRPr="0013452A" w:rsidRDefault="00CB1379" w:rsidP="00E175F1">
            <w:pPr>
              <w:pStyle w:val="NoSpacing"/>
              <w:jc w:val="right"/>
              <w:rPr>
                <w:rFonts w:ascii="Arial" w:hAnsi="Arial" w:cs="Arial"/>
                <w:color w:val="EE0000"/>
                <w:spacing w:val="-3"/>
                <w:sz w:val="24"/>
                <w:szCs w:val="24"/>
              </w:rPr>
            </w:pPr>
            <w:r w:rsidRPr="0013452A">
              <w:rPr>
                <w:rFonts w:ascii="Arial" w:hAnsi="Arial" w:cs="Arial"/>
                <w:color w:val="EE0000"/>
                <w:spacing w:val="-3"/>
                <w:sz w:val="24"/>
                <w:szCs w:val="24"/>
              </w:rPr>
              <w:t>1,</w:t>
            </w:r>
            <w:r w:rsidR="0013452A" w:rsidRPr="0013452A">
              <w:rPr>
                <w:rFonts w:ascii="Arial" w:hAnsi="Arial" w:cs="Arial"/>
                <w:color w:val="EE0000"/>
                <w:spacing w:val="-3"/>
                <w:sz w:val="24"/>
                <w:szCs w:val="24"/>
              </w:rPr>
              <w:t>950</w:t>
            </w:r>
            <w:r w:rsidR="00DE768D" w:rsidRPr="0013452A">
              <w:rPr>
                <w:rFonts w:ascii="Arial" w:hAnsi="Arial" w:cs="Arial"/>
                <w:color w:val="EE0000"/>
                <w:spacing w:val="-3"/>
                <w:sz w:val="24"/>
                <w:szCs w:val="24"/>
              </w:rPr>
              <w:t>.00</w:t>
            </w:r>
          </w:p>
        </w:tc>
      </w:tr>
      <w:tr w:rsidR="0013452A" w:rsidRPr="0013452A" w14:paraId="3143BB28" w14:textId="77777777" w:rsidTr="000C6EAB">
        <w:tc>
          <w:tcPr>
            <w:tcW w:w="628" w:type="dxa"/>
          </w:tcPr>
          <w:p w14:paraId="2D3F7D25" w14:textId="77777777" w:rsidR="00150B3F" w:rsidRPr="00CC2D4A" w:rsidRDefault="00150B3F" w:rsidP="00E175F1">
            <w:pPr>
              <w:pStyle w:val="NoSpacing"/>
              <w:rPr>
                <w:rFonts w:ascii="Arial" w:hAnsi="Arial" w:cs="Arial"/>
                <w:color w:val="000000" w:themeColor="text1"/>
                <w:sz w:val="24"/>
                <w:szCs w:val="24"/>
              </w:rPr>
            </w:pPr>
          </w:p>
        </w:tc>
        <w:tc>
          <w:tcPr>
            <w:tcW w:w="4568" w:type="dxa"/>
          </w:tcPr>
          <w:p w14:paraId="77B0C583" w14:textId="77777777" w:rsidR="00150B3F" w:rsidRPr="00CC2D4A" w:rsidRDefault="00150B3F" w:rsidP="00E175F1">
            <w:pPr>
              <w:pStyle w:val="NoSpacing"/>
              <w:rPr>
                <w:rFonts w:ascii="Arial" w:hAnsi="Arial" w:cs="Arial"/>
                <w:color w:val="000000" w:themeColor="text1"/>
                <w:sz w:val="24"/>
                <w:szCs w:val="24"/>
              </w:rPr>
            </w:pPr>
          </w:p>
        </w:tc>
        <w:tc>
          <w:tcPr>
            <w:tcW w:w="2530" w:type="dxa"/>
          </w:tcPr>
          <w:p w14:paraId="539620F5" w14:textId="77777777" w:rsidR="00150B3F" w:rsidRPr="00CC2D4A" w:rsidRDefault="00150B3F" w:rsidP="00E175F1">
            <w:pPr>
              <w:tabs>
                <w:tab w:val="left" w:pos="-720"/>
              </w:tabs>
              <w:suppressAutoHyphens/>
              <w:jc w:val="center"/>
              <w:rPr>
                <w:rFonts w:ascii="Arial" w:hAnsi="Arial" w:cs="Arial"/>
                <w:color w:val="000000" w:themeColor="text1"/>
                <w:spacing w:val="-3"/>
                <w:szCs w:val="24"/>
              </w:rPr>
            </w:pPr>
          </w:p>
        </w:tc>
        <w:tc>
          <w:tcPr>
            <w:tcW w:w="1346" w:type="dxa"/>
          </w:tcPr>
          <w:p w14:paraId="417B4646" w14:textId="77777777" w:rsidR="00150B3F" w:rsidRPr="0013452A" w:rsidRDefault="00150B3F" w:rsidP="00E175F1">
            <w:pPr>
              <w:pStyle w:val="NoSpacing"/>
              <w:jc w:val="right"/>
              <w:rPr>
                <w:rFonts w:ascii="Arial" w:hAnsi="Arial" w:cs="Arial"/>
                <w:color w:val="EE0000"/>
                <w:spacing w:val="-3"/>
                <w:sz w:val="24"/>
                <w:szCs w:val="24"/>
              </w:rPr>
            </w:pPr>
          </w:p>
        </w:tc>
      </w:tr>
      <w:tr w:rsidR="0013452A" w:rsidRPr="0013452A" w14:paraId="29F3D963" w14:textId="77777777" w:rsidTr="002943B5">
        <w:tc>
          <w:tcPr>
            <w:tcW w:w="628" w:type="dxa"/>
          </w:tcPr>
          <w:p w14:paraId="0E6FAB33" w14:textId="77777777" w:rsidR="00411DB2" w:rsidRPr="00CC2D4A" w:rsidRDefault="00411DB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64.</w:t>
            </w:r>
          </w:p>
        </w:tc>
        <w:tc>
          <w:tcPr>
            <w:tcW w:w="7098" w:type="dxa"/>
            <w:gridSpan w:val="2"/>
          </w:tcPr>
          <w:p w14:paraId="6D0789CF" w14:textId="77777777" w:rsidR="00411DB2" w:rsidRDefault="00411DB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Lumberyards without sawmills with yard area of:</w:t>
            </w:r>
          </w:p>
          <w:p w14:paraId="553EB293" w14:textId="77777777" w:rsidR="00411DB2" w:rsidRPr="00CC2D4A" w:rsidRDefault="00411DB2" w:rsidP="00E175F1">
            <w:pPr>
              <w:tabs>
                <w:tab w:val="left" w:pos="-720"/>
              </w:tabs>
              <w:suppressAutoHyphens/>
              <w:jc w:val="center"/>
              <w:rPr>
                <w:rFonts w:ascii="Arial" w:hAnsi="Arial" w:cs="Arial"/>
                <w:color w:val="000000" w:themeColor="text1"/>
                <w:spacing w:val="-3"/>
                <w:szCs w:val="24"/>
              </w:rPr>
            </w:pPr>
          </w:p>
        </w:tc>
        <w:tc>
          <w:tcPr>
            <w:tcW w:w="1346" w:type="dxa"/>
          </w:tcPr>
          <w:p w14:paraId="61558C4A" w14:textId="77777777" w:rsidR="00411DB2" w:rsidRPr="0013452A" w:rsidRDefault="00411DB2" w:rsidP="00E175F1">
            <w:pPr>
              <w:pStyle w:val="NoSpacing"/>
              <w:jc w:val="right"/>
              <w:rPr>
                <w:rFonts w:ascii="Arial" w:hAnsi="Arial" w:cs="Arial"/>
                <w:color w:val="EE0000"/>
                <w:spacing w:val="-3"/>
                <w:sz w:val="24"/>
                <w:szCs w:val="24"/>
              </w:rPr>
            </w:pPr>
          </w:p>
        </w:tc>
      </w:tr>
      <w:tr w:rsidR="0013452A" w:rsidRPr="0013452A" w14:paraId="28AB6356" w14:textId="77777777" w:rsidTr="000C6EAB">
        <w:tc>
          <w:tcPr>
            <w:tcW w:w="628" w:type="dxa"/>
          </w:tcPr>
          <w:p w14:paraId="0AE77107"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6BE7C6A6"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Without a yard but with an area to keep wood or cut lumber</w:t>
            </w:r>
          </w:p>
        </w:tc>
        <w:tc>
          <w:tcPr>
            <w:tcW w:w="2530" w:type="dxa"/>
          </w:tcPr>
          <w:p w14:paraId="35BCB57B"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238B0E2C" w14:textId="36472314" w:rsidR="00CB1379" w:rsidRPr="0013452A" w:rsidRDefault="00150B3F" w:rsidP="00E175F1">
            <w:pPr>
              <w:pStyle w:val="NoSpacing"/>
              <w:jc w:val="right"/>
              <w:rPr>
                <w:rFonts w:ascii="Arial" w:hAnsi="Arial" w:cs="Arial"/>
                <w:color w:val="EE0000"/>
                <w:spacing w:val="-3"/>
                <w:sz w:val="24"/>
                <w:szCs w:val="24"/>
              </w:rPr>
            </w:pPr>
            <w:r w:rsidRPr="0013452A">
              <w:rPr>
                <w:rFonts w:ascii="Arial" w:hAnsi="Arial" w:cs="Arial"/>
                <w:color w:val="EE0000"/>
                <w:spacing w:val="-3"/>
                <w:sz w:val="24"/>
                <w:szCs w:val="24"/>
              </w:rPr>
              <w:t>1</w:t>
            </w:r>
            <w:r w:rsidR="0013452A" w:rsidRPr="0013452A">
              <w:rPr>
                <w:rFonts w:ascii="Arial" w:hAnsi="Arial" w:cs="Arial"/>
                <w:color w:val="EE0000"/>
                <w:spacing w:val="-3"/>
                <w:sz w:val="24"/>
                <w:szCs w:val="24"/>
              </w:rPr>
              <w:t>3</w:t>
            </w:r>
            <w:r w:rsidRPr="0013452A">
              <w:rPr>
                <w:rFonts w:ascii="Arial" w:hAnsi="Arial" w:cs="Arial"/>
                <w:color w:val="EE0000"/>
                <w:spacing w:val="-3"/>
                <w:sz w:val="24"/>
                <w:szCs w:val="24"/>
              </w:rPr>
              <w:t>0</w:t>
            </w:r>
            <w:r w:rsidR="00CB1379" w:rsidRPr="0013452A">
              <w:rPr>
                <w:rFonts w:ascii="Arial" w:hAnsi="Arial" w:cs="Arial"/>
                <w:color w:val="EE0000"/>
                <w:spacing w:val="-3"/>
                <w:sz w:val="24"/>
                <w:szCs w:val="24"/>
              </w:rPr>
              <w:t>.00</w:t>
            </w:r>
          </w:p>
        </w:tc>
      </w:tr>
      <w:tr w:rsidR="0013452A" w:rsidRPr="0013452A" w14:paraId="25C85FE9" w14:textId="77777777" w:rsidTr="000C6EAB">
        <w:tc>
          <w:tcPr>
            <w:tcW w:w="628" w:type="dxa"/>
          </w:tcPr>
          <w:p w14:paraId="520E9A4E"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154287CB"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Less than 500 sq. m.</w:t>
            </w:r>
          </w:p>
        </w:tc>
        <w:tc>
          <w:tcPr>
            <w:tcW w:w="2530" w:type="dxa"/>
          </w:tcPr>
          <w:p w14:paraId="346027FA"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67EA6242" w14:textId="0A9A6366" w:rsidR="00CB1379" w:rsidRPr="0013452A" w:rsidRDefault="00150B3F" w:rsidP="00E175F1">
            <w:pPr>
              <w:pStyle w:val="NoSpacing"/>
              <w:jc w:val="right"/>
              <w:rPr>
                <w:rFonts w:ascii="Arial" w:hAnsi="Arial" w:cs="Arial"/>
                <w:color w:val="EE0000"/>
                <w:spacing w:val="-3"/>
                <w:sz w:val="24"/>
                <w:szCs w:val="24"/>
              </w:rPr>
            </w:pPr>
            <w:r w:rsidRPr="0013452A">
              <w:rPr>
                <w:rFonts w:ascii="Arial" w:hAnsi="Arial" w:cs="Arial"/>
                <w:color w:val="EE0000"/>
                <w:spacing w:val="-3"/>
                <w:sz w:val="24"/>
                <w:szCs w:val="24"/>
              </w:rPr>
              <w:t>2</w:t>
            </w:r>
            <w:r w:rsidR="0013452A" w:rsidRPr="0013452A">
              <w:rPr>
                <w:rFonts w:ascii="Arial" w:hAnsi="Arial" w:cs="Arial"/>
                <w:color w:val="EE0000"/>
                <w:spacing w:val="-3"/>
                <w:sz w:val="24"/>
                <w:szCs w:val="24"/>
              </w:rPr>
              <w:t>6</w:t>
            </w:r>
            <w:r w:rsidRPr="0013452A">
              <w:rPr>
                <w:rFonts w:ascii="Arial" w:hAnsi="Arial" w:cs="Arial"/>
                <w:color w:val="EE0000"/>
                <w:spacing w:val="-3"/>
                <w:sz w:val="24"/>
                <w:szCs w:val="24"/>
              </w:rPr>
              <w:t>0.00</w:t>
            </w:r>
          </w:p>
        </w:tc>
      </w:tr>
      <w:tr w:rsidR="0013452A" w:rsidRPr="0013452A" w14:paraId="4484F763" w14:textId="77777777" w:rsidTr="000C6EAB">
        <w:tc>
          <w:tcPr>
            <w:tcW w:w="628" w:type="dxa"/>
          </w:tcPr>
          <w:p w14:paraId="131430A2"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089A792B"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500 but no more than 1,000 sq. m.</w:t>
            </w:r>
          </w:p>
        </w:tc>
        <w:tc>
          <w:tcPr>
            <w:tcW w:w="2530" w:type="dxa"/>
          </w:tcPr>
          <w:p w14:paraId="29271095"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5AB3F32D" w14:textId="44C393F1" w:rsidR="00CB1379" w:rsidRPr="0013452A" w:rsidRDefault="0013452A" w:rsidP="00E175F1">
            <w:pPr>
              <w:pStyle w:val="NoSpacing"/>
              <w:jc w:val="right"/>
              <w:rPr>
                <w:rFonts w:ascii="Arial" w:hAnsi="Arial" w:cs="Arial"/>
                <w:color w:val="EE0000"/>
                <w:spacing w:val="-3"/>
                <w:sz w:val="24"/>
                <w:szCs w:val="24"/>
              </w:rPr>
            </w:pPr>
            <w:r w:rsidRPr="0013452A">
              <w:rPr>
                <w:rFonts w:ascii="Arial" w:hAnsi="Arial" w:cs="Arial"/>
                <w:color w:val="EE0000"/>
                <w:spacing w:val="-3"/>
                <w:sz w:val="24"/>
                <w:szCs w:val="24"/>
              </w:rPr>
              <w:t>3</w:t>
            </w:r>
            <w:r w:rsidR="00150B3F" w:rsidRPr="0013452A">
              <w:rPr>
                <w:rFonts w:ascii="Arial" w:hAnsi="Arial" w:cs="Arial"/>
                <w:color w:val="EE0000"/>
                <w:spacing w:val="-3"/>
                <w:sz w:val="24"/>
                <w:szCs w:val="24"/>
              </w:rPr>
              <w:t>25.00</w:t>
            </w:r>
          </w:p>
        </w:tc>
      </w:tr>
      <w:tr w:rsidR="0013452A" w:rsidRPr="0013452A" w14:paraId="1BEC3F3A" w14:textId="77777777" w:rsidTr="000C6EAB">
        <w:tc>
          <w:tcPr>
            <w:tcW w:w="628" w:type="dxa"/>
          </w:tcPr>
          <w:p w14:paraId="3C137C56"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5295D43F"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1,000 but not more than 1,500 sq. m.</w:t>
            </w:r>
          </w:p>
        </w:tc>
        <w:tc>
          <w:tcPr>
            <w:tcW w:w="2530" w:type="dxa"/>
          </w:tcPr>
          <w:p w14:paraId="58FC4908"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618A9112" w14:textId="515C94B4" w:rsidR="00CB1379" w:rsidRPr="0013452A" w:rsidRDefault="00150B3F" w:rsidP="00E175F1">
            <w:pPr>
              <w:pStyle w:val="NoSpacing"/>
              <w:jc w:val="right"/>
              <w:rPr>
                <w:rFonts w:ascii="Arial" w:hAnsi="Arial" w:cs="Arial"/>
                <w:color w:val="EE0000"/>
                <w:spacing w:val="-3"/>
                <w:sz w:val="24"/>
                <w:szCs w:val="24"/>
              </w:rPr>
            </w:pPr>
            <w:r w:rsidRPr="0013452A">
              <w:rPr>
                <w:rFonts w:ascii="Arial" w:hAnsi="Arial" w:cs="Arial"/>
                <w:color w:val="EE0000"/>
                <w:spacing w:val="-3"/>
                <w:sz w:val="24"/>
                <w:szCs w:val="24"/>
              </w:rPr>
              <w:t>3</w:t>
            </w:r>
            <w:r w:rsidR="0013452A" w:rsidRPr="0013452A">
              <w:rPr>
                <w:rFonts w:ascii="Arial" w:hAnsi="Arial" w:cs="Arial"/>
                <w:color w:val="EE0000"/>
                <w:spacing w:val="-3"/>
                <w:sz w:val="24"/>
                <w:szCs w:val="24"/>
              </w:rPr>
              <w:t>9</w:t>
            </w:r>
            <w:r w:rsidRPr="0013452A">
              <w:rPr>
                <w:rFonts w:ascii="Arial" w:hAnsi="Arial" w:cs="Arial"/>
                <w:color w:val="EE0000"/>
                <w:spacing w:val="-3"/>
                <w:sz w:val="24"/>
                <w:szCs w:val="24"/>
              </w:rPr>
              <w:t>0</w:t>
            </w:r>
            <w:r w:rsidR="00CB1379" w:rsidRPr="0013452A">
              <w:rPr>
                <w:rFonts w:ascii="Arial" w:hAnsi="Arial" w:cs="Arial"/>
                <w:color w:val="EE0000"/>
                <w:spacing w:val="-3"/>
                <w:sz w:val="24"/>
                <w:szCs w:val="24"/>
              </w:rPr>
              <w:t>.00</w:t>
            </w:r>
          </w:p>
        </w:tc>
      </w:tr>
      <w:tr w:rsidR="0013452A" w:rsidRPr="0013452A" w14:paraId="614C723F" w14:textId="77777777" w:rsidTr="000C6EAB">
        <w:tc>
          <w:tcPr>
            <w:tcW w:w="628" w:type="dxa"/>
          </w:tcPr>
          <w:p w14:paraId="514245D2"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767D7A81"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More than 1,500 sq. m.</w:t>
            </w:r>
          </w:p>
        </w:tc>
        <w:tc>
          <w:tcPr>
            <w:tcW w:w="2530" w:type="dxa"/>
          </w:tcPr>
          <w:p w14:paraId="46D1924F"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70E6CCD1" w14:textId="778B06F0" w:rsidR="00CB1379" w:rsidRPr="0013452A" w:rsidRDefault="0013452A" w:rsidP="00E175F1">
            <w:pPr>
              <w:pStyle w:val="NoSpacing"/>
              <w:jc w:val="right"/>
              <w:rPr>
                <w:rFonts w:ascii="Arial" w:hAnsi="Arial" w:cs="Arial"/>
                <w:color w:val="EE0000"/>
                <w:spacing w:val="-3"/>
                <w:sz w:val="24"/>
                <w:szCs w:val="24"/>
              </w:rPr>
            </w:pPr>
            <w:r w:rsidRPr="0013452A">
              <w:rPr>
                <w:rFonts w:ascii="Arial" w:hAnsi="Arial" w:cs="Arial"/>
                <w:color w:val="EE0000"/>
                <w:spacing w:val="-3"/>
                <w:sz w:val="24"/>
                <w:szCs w:val="24"/>
              </w:rPr>
              <w:t>65</w:t>
            </w:r>
            <w:r w:rsidR="00150B3F" w:rsidRPr="0013452A">
              <w:rPr>
                <w:rFonts w:ascii="Arial" w:hAnsi="Arial" w:cs="Arial"/>
                <w:color w:val="EE0000"/>
                <w:spacing w:val="-3"/>
                <w:sz w:val="24"/>
                <w:szCs w:val="24"/>
              </w:rPr>
              <w:t>0</w:t>
            </w:r>
            <w:r w:rsidR="00CB1379" w:rsidRPr="0013452A">
              <w:rPr>
                <w:rFonts w:ascii="Arial" w:hAnsi="Arial" w:cs="Arial"/>
                <w:color w:val="EE0000"/>
                <w:spacing w:val="-3"/>
                <w:sz w:val="24"/>
                <w:szCs w:val="24"/>
              </w:rPr>
              <w:t>.00</w:t>
            </w:r>
          </w:p>
        </w:tc>
      </w:tr>
      <w:tr w:rsidR="0013452A" w:rsidRPr="0013452A" w14:paraId="68A63425" w14:textId="77777777" w:rsidTr="000C6EAB">
        <w:tc>
          <w:tcPr>
            <w:tcW w:w="628" w:type="dxa"/>
          </w:tcPr>
          <w:p w14:paraId="4CC7D2B2" w14:textId="77777777" w:rsidR="00150B3F" w:rsidRPr="00CC2D4A" w:rsidRDefault="00150B3F" w:rsidP="00E175F1">
            <w:pPr>
              <w:pStyle w:val="NoSpacing"/>
              <w:rPr>
                <w:rFonts w:ascii="Arial" w:hAnsi="Arial" w:cs="Arial"/>
                <w:color w:val="000000" w:themeColor="text1"/>
                <w:sz w:val="24"/>
                <w:szCs w:val="24"/>
              </w:rPr>
            </w:pPr>
          </w:p>
        </w:tc>
        <w:tc>
          <w:tcPr>
            <w:tcW w:w="4568" w:type="dxa"/>
          </w:tcPr>
          <w:p w14:paraId="28EAE183" w14:textId="77777777" w:rsidR="00150B3F" w:rsidRPr="00CC2D4A" w:rsidRDefault="00150B3F" w:rsidP="00E175F1">
            <w:pPr>
              <w:pStyle w:val="NoSpacing"/>
              <w:rPr>
                <w:rFonts w:ascii="Arial" w:hAnsi="Arial" w:cs="Arial"/>
                <w:color w:val="000000" w:themeColor="text1"/>
                <w:sz w:val="24"/>
                <w:szCs w:val="24"/>
              </w:rPr>
            </w:pPr>
          </w:p>
        </w:tc>
        <w:tc>
          <w:tcPr>
            <w:tcW w:w="2530" w:type="dxa"/>
          </w:tcPr>
          <w:p w14:paraId="55DA392D" w14:textId="77777777" w:rsidR="00150B3F" w:rsidRPr="00CC2D4A" w:rsidRDefault="00150B3F" w:rsidP="00E175F1">
            <w:pPr>
              <w:tabs>
                <w:tab w:val="left" w:pos="-720"/>
              </w:tabs>
              <w:suppressAutoHyphens/>
              <w:jc w:val="center"/>
              <w:rPr>
                <w:rFonts w:ascii="Arial" w:hAnsi="Arial" w:cs="Arial"/>
                <w:color w:val="000000" w:themeColor="text1"/>
                <w:spacing w:val="-3"/>
                <w:szCs w:val="24"/>
              </w:rPr>
            </w:pPr>
          </w:p>
        </w:tc>
        <w:tc>
          <w:tcPr>
            <w:tcW w:w="1346" w:type="dxa"/>
          </w:tcPr>
          <w:p w14:paraId="2FD06457" w14:textId="77777777" w:rsidR="00150B3F" w:rsidRPr="0013452A" w:rsidRDefault="00150B3F" w:rsidP="00E175F1">
            <w:pPr>
              <w:pStyle w:val="NoSpacing"/>
              <w:jc w:val="right"/>
              <w:rPr>
                <w:rFonts w:ascii="Arial" w:hAnsi="Arial" w:cs="Arial"/>
                <w:color w:val="EE0000"/>
                <w:spacing w:val="-3"/>
                <w:sz w:val="24"/>
                <w:szCs w:val="24"/>
              </w:rPr>
            </w:pPr>
          </w:p>
        </w:tc>
      </w:tr>
      <w:tr w:rsidR="0013452A" w:rsidRPr="0013452A" w14:paraId="6FC40B94" w14:textId="77777777" w:rsidTr="000C6EAB">
        <w:tc>
          <w:tcPr>
            <w:tcW w:w="628" w:type="dxa"/>
          </w:tcPr>
          <w:p w14:paraId="4B2B67C7" w14:textId="77777777" w:rsidR="00CB1379" w:rsidRPr="00CC2D4A" w:rsidRDefault="00150B3F"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65.</w:t>
            </w:r>
          </w:p>
        </w:tc>
        <w:tc>
          <w:tcPr>
            <w:tcW w:w="4568" w:type="dxa"/>
          </w:tcPr>
          <w:p w14:paraId="5B390C31" w14:textId="77777777" w:rsidR="00CB1379"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Carpentry Shops with an area of:</w:t>
            </w:r>
          </w:p>
          <w:p w14:paraId="369597E8" w14:textId="77777777" w:rsidR="00411DB2" w:rsidRPr="00CC2D4A" w:rsidRDefault="00411DB2" w:rsidP="00E175F1">
            <w:pPr>
              <w:pStyle w:val="NoSpacing"/>
              <w:rPr>
                <w:rFonts w:ascii="Arial" w:hAnsi="Arial" w:cs="Arial"/>
                <w:color w:val="000000" w:themeColor="text1"/>
                <w:sz w:val="24"/>
                <w:szCs w:val="24"/>
              </w:rPr>
            </w:pPr>
          </w:p>
        </w:tc>
        <w:tc>
          <w:tcPr>
            <w:tcW w:w="2530" w:type="dxa"/>
          </w:tcPr>
          <w:p w14:paraId="23F16C89"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p>
        </w:tc>
        <w:tc>
          <w:tcPr>
            <w:tcW w:w="1346" w:type="dxa"/>
          </w:tcPr>
          <w:p w14:paraId="7FDD81A8" w14:textId="77777777" w:rsidR="00CB1379" w:rsidRPr="0013452A" w:rsidRDefault="00CB1379" w:rsidP="00E175F1">
            <w:pPr>
              <w:pStyle w:val="NoSpacing"/>
              <w:jc w:val="right"/>
              <w:rPr>
                <w:rFonts w:ascii="Arial" w:hAnsi="Arial" w:cs="Arial"/>
                <w:color w:val="EE0000"/>
                <w:spacing w:val="-3"/>
                <w:sz w:val="24"/>
                <w:szCs w:val="24"/>
              </w:rPr>
            </w:pPr>
          </w:p>
        </w:tc>
      </w:tr>
      <w:tr w:rsidR="0013452A" w:rsidRPr="0013452A" w14:paraId="1F435A71" w14:textId="77777777" w:rsidTr="000C6EAB">
        <w:tc>
          <w:tcPr>
            <w:tcW w:w="628" w:type="dxa"/>
          </w:tcPr>
          <w:p w14:paraId="4EFD2F37"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620933F6" w14:textId="77777777" w:rsidR="00411DB2"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Without a yard but with an area to keep wood or cut lumber</w:t>
            </w:r>
          </w:p>
        </w:tc>
        <w:tc>
          <w:tcPr>
            <w:tcW w:w="2530" w:type="dxa"/>
          </w:tcPr>
          <w:p w14:paraId="161B3C30"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2DE0AC6B" w14:textId="3A253F13" w:rsidR="00CB1379" w:rsidRPr="0013452A" w:rsidRDefault="0042104F" w:rsidP="00E175F1">
            <w:pPr>
              <w:pStyle w:val="NoSpacing"/>
              <w:jc w:val="right"/>
              <w:rPr>
                <w:rFonts w:ascii="Arial" w:hAnsi="Arial" w:cs="Arial"/>
                <w:color w:val="EE0000"/>
                <w:spacing w:val="-3"/>
                <w:sz w:val="24"/>
                <w:szCs w:val="24"/>
              </w:rPr>
            </w:pPr>
            <w:r w:rsidRPr="0013452A">
              <w:rPr>
                <w:rFonts w:ascii="Arial" w:hAnsi="Arial" w:cs="Arial"/>
                <w:color w:val="EE0000"/>
                <w:spacing w:val="-3"/>
                <w:sz w:val="24"/>
                <w:szCs w:val="24"/>
              </w:rPr>
              <w:t>1</w:t>
            </w:r>
            <w:r w:rsidR="0013452A" w:rsidRPr="0013452A">
              <w:rPr>
                <w:rFonts w:ascii="Arial" w:hAnsi="Arial" w:cs="Arial"/>
                <w:color w:val="EE0000"/>
                <w:spacing w:val="-3"/>
                <w:sz w:val="24"/>
                <w:szCs w:val="24"/>
              </w:rPr>
              <w:t>9</w:t>
            </w:r>
            <w:r w:rsidRPr="0013452A">
              <w:rPr>
                <w:rFonts w:ascii="Arial" w:hAnsi="Arial" w:cs="Arial"/>
                <w:color w:val="EE0000"/>
                <w:spacing w:val="-3"/>
                <w:sz w:val="24"/>
                <w:szCs w:val="24"/>
              </w:rPr>
              <w:t>5.00</w:t>
            </w:r>
          </w:p>
        </w:tc>
      </w:tr>
      <w:tr w:rsidR="0013452A" w:rsidRPr="0013452A" w14:paraId="3F3765FB" w14:textId="77777777" w:rsidTr="000C6EAB">
        <w:tc>
          <w:tcPr>
            <w:tcW w:w="628" w:type="dxa"/>
          </w:tcPr>
          <w:p w14:paraId="75F16528"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48C2B401"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Less than 500 sq. m.</w:t>
            </w:r>
          </w:p>
        </w:tc>
        <w:tc>
          <w:tcPr>
            <w:tcW w:w="2530" w:type="dxa"/>
          </w:tcPr>
          <w:p w14:paraId="70806998"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095FE741" w14:textId="6D048071" w:rsidR="00CB1379" w:rsidRPr="0013452A" w:rsidRDefault="0042104F" w:rsidP="00E175F1">
            <w:pPr>
              <w:pStyle w:val="NoSpacing"/>
              <w:jc w:val="right"/>
              <w:rPr>
                <w:rFonts w:ascii="Arial" w:hAnsi="Arial" w:cs="Arial"/>
                <w:color w:val="EE0000"/>
                <w:spacing w:val="-3"/>
                <w:sz w:val="24"/>
                <w:szCs w:val="24"/>
              </w:rPr>
            </w:pPr>
            <w:r w:rsidRPr="0013452A">
              <w:rPr>
                <w:rFonts w:ascii="Arial" w:hAnsi="Arial" w:cs="Arial"/>
                <w:color w:val="EE0000"/>
                <w:spacing w:val="-3"/>
                <w:sz w:val="24"/>
                <w:szCs w:val="24"/>
              </w:rPr>
              <w:t>2</w:t>
            </w:r>
            <w:r w:rsidR="0013452A" w:rsidRPr="0013452A">
              <w:rPr>
                <w:rFonts w:ascii="Arial" w:hAnsi="Arial" w:cs="Arial"/>
                <w:color w:val="EE0000"/>
                <w:spacing w:val="-3"/>
                <w:sz w:val="24"/>
                <w:szCs w:val="24"/>
              </w:rPr>
              <w:t>6</w:t>
            </w:r>
            <w:r w:rsidRPr="0013452A">
              <w:rPr>
                <w:rFonts w:ascii="Arial" w:hAnsi="Arial" w:cs="Arial"/>
                <w:color w:val="EE0000"/>
                <w:spacing w:val="-3"/>
                <w:sz w:val="24"/>
                <w:szCs w:val="24"/>
              </w:rPr>
              <w:t>0.00</w:t>
            </w:r>
          </w:p>
        </w:tc>
      </w:tr>
      <w:tr w:rsidR="0013452A" w:rsidRPr="0013452A" w14:paraId="4E9999F3" w14:textId="77777777" w:rsidTr="000C6EAB">
        <w:tc>
          <w:tcPr>
            <w:tcW w:w="628" w:type="dxa"/>
          </w:tcPr>
          <w:p w14:paraId="4B501EF5"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5BC06F80"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500 but no more than 1,000 sq. m.</w:t>
            </w:r>
          </w:p>
        </w:tc>
        <w:tc>
          <w:tcPr>
            <w:tcW w:w="2530" w:type="dxa"/>
          </w:tcPr>
          <w:p w14:paraId="00825AD2"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23E2CB2F" w14:textId="4F6AD9F3" w:rsidR="00CB1379" w:rsidRPr="0013452A" w:rsidRDefault="0042104F" w:rsidP="00E175F1">
            <w:pPr>
              <w:pStyle w:val="NoSpacing"/>
              <w:jc w:val="right"/>
              <w:rPr>
                <w:rFonts w:ascii="Arial" w:hAnsi="Arial" w:cs="Arial"/>
                <w:color w:val="EE0000"/>
                <w:spacing w:val="-3"/>
                <w:sz w:val="24"/>
                <w:szCs w:val="24"/>
              </w:rPr>
            </w:pPr>
            <w:r w:rsidRPr="0013452A">
              <w:rPr>
                <w:rFonts w:ascii="Arial" w:hAnsi="Arial" w:cs="Arial"/>
                <w:color w:val="EE0000"/>
                <w:spacing w:val="-3"/>
                <w:sz w:val="24"/>
                <w:szCs w:val="24"/>
              </w:rPr>
              <w:t>3</w:t>
            </w:r>
            <w:r w:rsidR="0013452A" w:rsidRPr="0013452A">
              <w:rPr>
                <w:rFonts w:ascii="Arial" w:hAnsi="Arial" w:cs="Arial"/>
                <w:color w:val="EE0000"/>
                <w:spacing w:val="-3"/>
                <w:sz w:val="24"/>
                <w:szCs w:val="24"/>
              </w:rPr>
              <w:t>9</w:t>
            </w:r>
            <w:r w:rsidRPr="0013452A">
              <w:rPr>
                <w:rFonts w:ascii="Arial" w:hAnsi="Arial" w:cs="Arial"/>
                <w:color w:val="EE0000"/>
                <w:spacing w:val="-3"/>
                <w:sz w:val="24"/>
                <w:szCs w:val="24"/>
              </w:rPr>
              <w:t>0.00</w:t>
            </w:r>
          </w:p>
        </w:tc>
      </w:tr>
      <w:tr w:rsidR="0013452A" w:rsidRPr="0013452A" w14:paraId="66FB1552" w14:textId="77777777" w:rsidTr="000C6EAB">
        <w:tc>
          <w:tcPr>
            <w:tcW w:w="628" w:type="dxa"/>
          </w:tcPr>
          <w:p w14:paraId="75B3D661"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0F343A55"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1,000 but not more than 1,500 sq. m.</w:t>
            </w:r>
          </w:p>
        </w:tc>
        <w:tc>
          <w:tcPr>
            <w:tcW w:w="2530" w:type="dxa"/>
          </w:tcPr>
          <w:p w14:paraId="61AE825A"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7ECBAEBA" w14:textId="0D5C9FAF" w:rsidR="00CB1379" w:rsidRPr="0013452A" w:rsidRDefault="0013452A" w:rsidP="00E175F1">
            <w:pPr>
              <w:pStyle w:val="NoSpacing"/>
              <w:jc w:val="right"/>
              <w:rPr>
                <w:rFonts w:ascii="Arial" w:hAnsi="Arial" w:cs="Arial"/>
                <w:color w:val="EE0000"/>
                <w:spacing w:val="-3"/>
                <w:sz w:val="24"/>
                <w:szCs w:val="24"/>
              </w:rPr>
            </w:pPr>
            <w:r w:rsidRPr="0013452A">
              <w:rPr>
                <w:rFonts w:ascii="Arial" w:hAnsi="Arial" w:cs="Arial"/>
                <w:color w:val="EE0000"/>
                <w:spacing w:val="-3"/>
                <w:sz w:val="24"/>
                <w:szCs w:val="24"/>
              </w:rPr>
              <w:t>455</w:t>
            </w:r>
            <w:r w:rsidR="0042104F" w:rsidRPr="0013452A">
              <w:rPr>
                <w:rFonts w:ascii="Arial" w:hAnsi="Arial" w:cs="Arial"/>
                <w:color w:val="EE0000"/>
                <w:spacing w:val="-3"/>
                <w:sz w:val="24"/>
                <w:szCs w:val="24"/>
              </w:rPr>
              <w:t>.00</w:t>
            </w:r>
          </w:p>
        </w:tc>
      </w:tr>
      <w:tr w:rsidR="0013452A" w:rsidRPr="0013452A" w14:paraId="7E9BCB3C" w14:textId="77777777" w:rsidTr="000C6EAB">
        <w:tc>
          <w:tcPr>
            <w:tcW w:w="628" w:type="dxa"/>
          </w:tcPr>
          <w:p w14:paraId="496DDF74"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172237DD"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More than 1,500 sq. m.</w:t>
            </w:r>
          </w:p>
        </w:tc>
        <w:tc>
          <w:tcPr>
            <w:tcW w:w="2530" w:type="dxa"/>
          </w:tcPr>
          <w:p w14:paraId="16C5E125"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405B0356" w14:textId="63CE0C97" w:rsidR="00CB1379" w:rsidRPr="0013452A" w:rsidRDefault="0013452A" w:rsidP="00E175F1">
            <w:pPr>
              <w:pStyle w:val="NoSpacing"/>
              <w:jc w:val="right"/>
              <w:rPr>
                <w:rFonts w:ascii="Arial" w:hAnsi="Arial" w:cs="Arial"/>
                <w:color w:val="EE0000"/>
                <w:spacing w:val="-3"/>
                <w:sz w:val="24"/>
                <w:szCs w:val="24"/>
              </w:rPr>
            </w:pPr>
            <w:r w:rsidRPr="0013452A">
              <w:rPr>
                <w:rFonts w:ascii="Arial" w:hAnsi="Arial" w:cs="Arial"/>
                <w:color w:val="EE0000"/>
                <w:spacing w:val="-3"/>
                <w:sz w:val="24"/>
                <w:szCs w:val="24"/>
              </w:rPr>
              <w:t>78</w:t>
            </w:r>
            <w:r w:rsidR="0042104F" w:rsidRPr="0013452A">
              <w:rPr>
                <w:rFonts w:ascii="Arial" w:hAnsi="Arial" w:cs="Arial"/>
                <w:color w:val="EE0000"/>
                <w:spacing w:val="-3"/>
                <w:sz w:val="24"/>
                <w:szCs w:val="24"/>
              </w:rPr>
              <w:t>0.00</w:t>
            </w:r>
          </w:p>
        </w:tc>
      </w:tr>
      <w:tr w:rsidR="0013452A" w:rsidRPr="0013452A" w14:paraId="1F81E17D" w14:textId="77777777" w:rsidTr="000C6EAB">
        <w:tc>
          <w:tcPr>
            <w:tcW w:w="628" w:type="dxa"/>
          </w:tcPr>
          <w:p w14:paraId="39D0CA90" w14:textId="77777777" w:rsidR="0042104F" w:rsidRPr="00CC2D4A" w:rsidRDefault="0042104F" w:rsidP="00E175F1">
            <w:pPr>
              <w:pStyle w:val="NoSpacing"/>
              <w:rPr>
                <w:rFonts w:ascii="Arial" w:hAnsi="Arial" w:cs="Arial"/>
                <w:color w:val="000000" w:themeColor="text1"/>
                <w:sz w:val="24"/>
                <w:szCs w:val="24"/>
              </w:rPr>
            </w:pPr>
          </w:p>
        </w:tc>
        <w:tc>
          <w:tcPr>
            <w:tcW w:w="4568" w:type="dxa"/>
          </w:tcPr>
          <w:p w14:paraId="19F7C344" w14:textId="77777777" w:rsidR="0042104F" w:rsidRPr="00CC2D4A" w:rsidRDefault="0042104F" w:rsidP="00E175F1">
            <w:pPr>
              <w:pStyle w:val="NoSpacing"/>
              <w:rPr>
                <w:rFonts w:ascii="Arial" w:hAnsi="Arial" w:cs="Arial"/>
                <w:color w:val="000000" w:themeColor="text1"/>
                <w:sz w:val="24"/>
                <w:szCs w:val="24"/>
              </w:rPr>
            </w:pPr>
          </w:p>
        </w:tc>
        <w:tc>
          <w:tcPr>
            <w:tcW w:w="2530" w:type="dxa"/>
          </w:tcPr>
          <w:p w14:paraId="510AD015" w14:textId="77777777" w:rsidR="0042104F" w:rsidRPr="00CC2D4A" w:rsidRDefault="0042104F" w:rsidP="00E175F1">
            <w:pPr>
              <w:tabs>
                <w:tab w:val="left" w:pos="-720"/>
              </w:tabs>
              <w:suppressAutoHyphens/>
              <w:jc w:val="center"/>
              <w:rPr>
                <w:rFonts w:ascii="Arial" w:hAnsi="Arial" w:cs="Arial"/>
                <w:color w:val="000000" w:themeColor="text1"/>
                <w:spacing w:val="-3"/>
                <w:szCs w:val="24"/>
              </w:rPr>
            </w:pPr>
          </w:p>
        </w:tc>
        <w:tc>
          <w:tcPr>
            <w:tcW w:w="1346" w:type="dxa"/>
          </w:tcPr>
          <w:p w14:paraId="26DDA14D" w14:textId="77777777" w:rsidR="0042104F" w:rsidRPr="0013452A" w:rsidRDefault="0042104F" w:rsidP="00E175F1">
            <w:pPr>
              <w:pStyle w:val="NoSpacing"/>
              <w:jc w:val="right"/>
              <w:rPr>
                <w:rFonts w:ascii="Arial" w:hAnsi="Arial" w:cs="Arial"/>
                <w:color w:val="EE0000"/>
                <w:spacing w:val="-3"/>
                <w:sz w:val="24"/>
                <w:szCs w:val="24"/>
              </w:rPr>
            </w:pPr>
          </w:p>
        </w:tc>
      </w:tr>
      <w:tr w:rsidR="0013452A" w:rsidRPr="0013452A" w14:paraId="12AA2FBA" w14:textId="77777777" w:rsidTr="000C6EAB">
        <w:tc>
          <w:tcPr>
            <w:tcW w:w="628" w:type="dxa"/>
          </w:tcPr>
          <w:p w14:paraId="54B43C12" w14:textId="77777777" w:rsidR="00CB1379" w:rsidRPr="00CC2D4A" w:rsidRDefault="0042104F"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66.</w:t>
            </w:r>
          </w:p>
        </w:tc>
        <w:tc>
          <w:tcPr>
            <w:tcW w:w="4568" w:type="dxa"/>
          </w:tcPr>
          <w:p w14:paraId="21715934"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Upholstery Shop</w:t>
            </w:r>
          </w:p>
        </w:tc>
        <w:tc>
          <w:tcPr>
            <w:tcW w:w="2530" w:type="dxa"/>
          </w:tcPr>
          <w:p w14:paraId="1477F17E"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58781AD5" w14:textId="237EF583" w:rsidR="00CB1379" w:rsidRPr="0013452A" w:rsidRDefault="0013452A" w:rsidP="00E175F1">
            <w:pPr>
              <w:pStyle w:val="NoSpacing"/>
              <w:jc w:val="right"/>
              <w:rPr>
                <w:rFonts w:ascii="Arial" w:hAnsi="Arial" w:cs="Arial"/>
                <w:color w:val="EE0000"/>
                <w:spacing w:val="-3"/>
                <w:sz w:val="24"/>
                <w:szCs w:val="24"/>
              </w:rPr>
            </w:pPr>
            <w:r w:rsidRPr="0013452A">
              <w:rPr>
                <w:rFonts w:ascii="Arial" w:hAnsi="Arial" w:cs="Arial"/>
                <w:color w:val="EE0000"/>
                <w:spacing w:val="-3"/>
                <w:sz w:val="24"/>
                <w:szCs w:val="24"/>
              </w:rPr>
              <w:t>219.38</w:t>
            </w:r>
          </w:p>
        </w:tc>
      </w:tr>
      <w:tr w:rsidR="0013452A" w:rsidRPr="0013452A" w14:paraId="1D9C1135" w14:textId="77777777" w:rsidTr="000C6EAB">
        <w:tc>
          <w:tcPr>
            <w:tcW w:w="628" w:type="dxa"/>
          </w:tcPr>
          <w:p w14:paraId="25F5BDF3" w14:textId="77777777" w:rsidR="00DB504B" w:rsidRPr="00CC2D4A" w:rsidRDefault="00DB504B" w:rsidP="00E175F1">
            <w:pPr>
              <w:pStyle w:val="NoSpacing"/>
              <w:rPr>
                <w:rFonts w:ascii="Arial" w:hAnsi="Arial" w:cs="Arial"/>
                <w:color w:val="000000" w:themeColor="text1"/>
                <w:sz w:val="24"/>
                <w:szCs w:val="24"/>
              </w:rPr>
            </w:pPr>
          </w:p>
        </w:tc>
        <w:tc>
          <w:tcPr>
            <w:tcW w:w="4568" w:type="dxa"/>
          </w:tcPr>
          <w:p w14:paraId="5F84E2C6" w14:textId="77777777" w:rsidR="00DB504B" w:rsidRPr="00CC2D4A" w:rsidRDefault="00DB504B" w:rsidP="00E175F1">
            <w:pPr>
              <w:pStyle w:val="NoSpacing"/>
              <w:rPr>
                <w:rFonts w:ascii="Arial" w:hAnsi="Arial" w:cs="Arial"/>
                <w:color w:val="000000" w:themeColor="text1"/>
                <w:sz w:val="24"/>
                <w:szCs w:val="24"/>
              </w:rPr>
            </w:pPr>
          </w:p>
        </w:tc>
        <w:tc>
          <w:tcPr>
            <w:tcW w:w="2530" w:type="dxa"/>
          </w:tcPr>
          <w:p w14:paraId="07FCBB6C" w14:textId="77777777" w:rsidR="00DB504B" w:rsidRPr="00CC2D4A" w:rsidRDefault="00DB504B" w:rsidP="00E175F1">
            <w:pPr>
              <w:tabs>
                <w:tab w:val="left" w:pos="-720"/>
              </w:tabs>
              <w:suppressAutoHyphens/>
              <w:jc w:val="center"/>
              <w:rPr>
                <w:rFonts w:ascii="Arial" w:hAnsi="Arial" w:cs="Arial"/>
                <w:color w:val="000000" w:themeColor="text1"/>
                <w:spacing w:val="-3"/>
                <w:szCs w:val="24"/>
              </w:rPr>
            </w:pPr>
          </w:p>
        </w:tc>
        <w:tc>
          <w:tcPr>
            <w:tcW w:w="1346" w:type="dxa"/>
          </w:tcPr>
          <w:p w14:paraId="05AECA85" w14:textId="77777777" w:rsidR="00DB504B" w:rsidRPr="0013452A" w:rsidRDefault="00DB504B" w:rsidP="00E175F1">
            <w:pPr>
              <w:pStyle w:val="NoSpacing"/>
              <w:jc w:val="right"/>
              <w:rPr>
                <w:rFonts w:ascii="Arial" w:hAnsi="Arial" w:cs="Arial"/>
                <w:color w:val="EE0000"/>
                <w:spacing w:val="-3"/>
                <w:sz w:val="24"/>
                <w:szCs w:val="24"/>
              </w:rPr>
            </w:pPr>
          </w:p>
        </w:tc>
      </w:tr>
      <w:tr w:rsidR="0013452A" w:rsidRPr="0013452A" w14:paraId="1F1DB2B8" w14:textId="77777777" w:rsidTr="000C6EAB">
        <w:tc>
          <w:tcPr>
            <w:tcW w:w="628" w:type="dxa"/>
          </w:tcPr>
          <w:p w14:paraId="074CDD46" w14:textId="77777777" w:rsidR="00CB1379" w:rsidRPr="00CC2D4A" w:rsidRDefault="00DB504B"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67.</w:t>
            </w:r>
          </w:p>
        </w:tc>
        <w:tc>
          <w:tcPr>
            <w:tcW w:w="4568" w:type="dxa"/>
          </w:tcPr>
          <w:p w14:paraId="2AD170B1" w14:textId="77777777" w:rsidR="00CB1379"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Hotels and Motels:</w:t>
            </w:r>
          </w:p>
          <w:p w14:paraId="3FDCFADC" w14:textId="77777777" w:rsidR="00411DB2" w:rsidRPr="00CC2D4A" w:rsidRDefault="00411DB2" w:rsidP="00E175F1">
            <w:pPr>
              <w:pStyle w:val="NoSpacing"/>
              <w:rPr>
                <w:rFonts w:ascii="Arial" w:hAnsi="Arial" w:cs="Arial"/>
                <w:color w:val="000000" w:themeColor="text1"/>
                <w:sz w:val="24"/>
                <w:szCs w:val="24"/>
              </w:rPr>
            </w:pPr>
          </w:p>
        </w:tc>
        <w:tc>
          <w:tcPr>
            <w:tcW w:w="2530" w:type="dxa"/>
          </w:tcPr>
          <w:p w14:paraId="1B90AB7B"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p>
        </w:tc>
        <w:tc>
          <w:tcPr>
            <w:tcW w:w="1346" w:type="dxa"/>
          </w:tcPr>
          <w:p w14:paraId="180F5432" w14:textId="77777777" w:rsidR="00CB1379" w:rsidRPr="0013452A" w:rsidRDefault="00CB1379" w:rsidP="00E175F1">
            <w:pPr>
              <w:pStyle w:val="NoSpacing"/>
              <w:jc w:val="right"/>
              <w:rPr>
                <w:rFonts w:ascii="Arial" w:hAnsi="Arial" w:cs="Arial"/>
                <w:color w:val="EE0000"/>
                <w:spacing w:val="-3"/>
                <w:sz w:val="24"/>
                <w:szCs w:val="24"/>
              </w:rPr>
            </w:pPr>
          </w:p>
        </w:tc>
      </w:tr>
      <w:tr w:rsidR="0013452A" w:rsidRPr="0013452A" w14:paraId="0F255C7C" w14:textId="77777777" w:rsidTr="000C6EAB">
        <w:tc>
          <w:tcPr>
            <w:tcW w:w="628" w:type="dxa"/>
          </w:tcPr>
          <w:p w14:paraId="515E0B4B"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1FE41CE8"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w:t>
            </w:r>
            <w:r w:rsidRPr="00CC2D4A">
              <w:rPr>
                <w:rFonts w:ascii="Arial" w:hAnsi="Arial" w:cs="Arial"/>
                <w:color w:val="000000" w:themeColor="text1"/>
                <w:sz w:val="24"/>
                <w:szCs w:val="24"/>
                <w:vertAlign w:val="superscript"/>
              </w:rPr>
              <w:t>st</w:t>
            </w:r>
            <w:r w:rsidRPr="00CC2D4A">
              <w:rPr>
                <w:rFonts w:ascii="Arial" w:hAnsi="Arial" w:cs="Arial"/>
                <w:color w:val="000000" w:themeColor="text1"/>
                <w:sz w:val="24"/>
                <w:szCs w:val="24"/>
              </w:rPr>
              <w:t xml:space="preserve"> Class hotels</w:t>
            </w:r>
          </w:p>
        </w:tc>
        <w:tc>
          <w:tcPr>
            <w:tcW w:w="2530" w:type="dxa"/>
          </w:tcPr>
          <w:p w14:paraId="0D35AFE6"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5FA9C632" w14:textId="2B6DE8A3" w:rsidR="00CB1379" w:rsidRPr="0013452A" w:rsidRDefault="0042104F" w:rsidP="00E175F1">
            <w:pPr>
              <w:pStyle w:val="NoSpacing"/>
              <w:jc w:val="right"/>
              <w:rPr>
                <w:rFonts w:ascii="Arial" w:hAnsi="Arial" w:cs="Arial"/>
                <w:color w:val="EE0000"/>
                <w:spacing w:val="-3"/>
                <w:sz w:val="24"/>
                <w:szCs w:val="24"/>
              </w:rPr>
            </w:pPr>
            <w:r w:rsidRPr="0013452A">
              <w:rPr>
                <w:rFonts w:ascii="Arial" w:hAnsi="Arial" w:cs="Arial"/>
                <w:color w:val="EE0000"/>
                <w:spacing w:val="-3"/>
                <w:sz w:val="24"/>
                <w:szCs w:val="24"/>
              </w:rPr>
              <w:t>2,</w:t>
            </w:r>
            <w:r w:rsidR="0013452A" w:rsidRPr="0013452A">
              <w:rPr>
                <w:rFonts w:ascii="Arial" w:hAnsi="Arial" w:cs="Arial"/>
                <w:color w:val="EE0000"/>
                <w:spacing w:val="-3"/>
                <w:sz w:val="24"/>
                <w:szCs w:val="24"/>
              </w:rPr>
              <w:t>6</w:t>
            </w:r>
            <w:r w:rsidRPr="0013452A">
              <w:rPr>
                <w:rFonts w:ascii="Arial" w:hAnsi="Arial" w:cs="Arial"/>
                <w:color w:val="EE0000"/>
                <w:spacing w:val="-3"/>
                <w:sz w:val="24"/>
                <w:szCs w:val="24"/>
              </w:rPr>
              <w:t>00.00</w:t>
            </w:r>
          </w:p>
        </w:tc>
      </w:tr>
      <w:tr w:rsidR="0013452A" w:rsidRPr="0013452A" w14:paraId="6FCAE7DC" w14:textId="77777777" w:rsidTr="000C6EAB">
        <w:tc>
          <w:tcPr>
            <w:tcW w:w="628" w:type="dxa"/>
          </w:tcPr>
          <w:p w14:paraId="2759BF3D"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390A57DC"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2</w:t>
            </w:r>
            <w:r w:rsidRPr="00CC2D4A">
              <w:rPr>
                <w:rFonts w:ascii="Arial" w:hAnsi="Arial" w:cs="Arial"/>
                <w:color w:val="000000" w:themeColor="text1"/>
                <w:sz w:val="24"/>
                <w:szCs w:val="24"/>
                <w:vertAlign w:val="superscript"/>
              </w:rPr>
              <w:t>nd</w:t>
            </w:r>
            <w:r w:rsidRPr="00CC2D4A">
              <w:rPr>
                <w:rFonts w:ascii="Arial" w:hAnsi="Arial" w:cs="Arial"/>
                <w:color w:val="000000" w:themeColor="text1"/>
                <w:sz w:val="24"/>
                <w:szCs w:val="24"/>
              </w:rPr>
              <w:t xml:space="preserve"> Class hotels</w:t>
            </w:r>
          </w:p>
        </w:tc>
        <w:tc>
          <w:tcPr>
            <w:tcW w:w="2530" w:type="dxa"/>
          </w:tcPr>
          <w:p w14:paraId="5CD95E73"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1A093F37" w14:textId="528C423A" w:rsidR="00CB1379" w:rsidRPr="0013452A" w:rsidRDefault="00CB1379" w:rsidP="00E175F1">
            <w:pPr>
              <w:pStyle w:val="NoSpacing"/>
              <w:jc w:val="right"/>
              <w:rPr>
                <w:rFonts w:ascii="Arial" w:hAnsi="Arial" w:cs="Arial"/>
                <w:color w:val="EE0000"/>
                <w:spacing w:val="-3"/>
                <w:sz w:val="24"/>
                <w:szCs w:val="24"/>
              </w:rPr>
            </w:pPr>
            <w:r w:rsidRPr="0013452A">
              <w:rPr>
                <w:rFonts w:ascii="Arial" w:hAnsi="Arial" w:cs="Arial"/>
                <w:color w:val="EE0000"/>
                <w:spacing w:val="-3"/>
                <w:sz w:val="24"/>
                <w:szCs w:val="24"/>
              </w:rPr>
              <w:t>1,</w:t>
            </w:r>
            <w:r w:rsidR="0013452A" w:rsidRPr="0013452A">
              <w:rPr>
                <w:rFonts w:ascii="Arial" w:hAnsi="Arial" w:cs="Arial"/>
                <w:color w:val="EE0000"/>
                <w:spacing w:val="-3"/>
                <w:sz w:val="24"/>
                <w:szCs w:val="24"/>
              </w:rPr>
              <w:t>9</w:t>
            </w:r>
            <w:r w:rsidR="0042104F" w:rsidRPr="0013452A">
              <w:rPr>
                <w:rFonts w:ascii="Arial" w:hAnsi="Arial" w:cs="Arial"/>
                <w:color w:val="EE0000"/>
                <w:spacing w:val="-3"/>
                <w:sz w:val="24"/>
                <w:szCs w:val="24"/>
              </w:rPr>
              <w:t>50.00</w:t>
            </w:r>
          </w:p>
        </w:tc>
      </w:tr>
      <w:tr w:rsidR="0013452A" w:rsidRPr="0013452A" w14:paraId="2F70924B" w14:textId="77777777" w:rsidTr="000C6EAB">
        <w:tc>
          <w:tcPr>
            <w:tcW w:w="628" w:type="dxa"/>
          </w:tcPr>
          <w:p w14:paraId="562DDCAE"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3877DF7F"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3</w:t>
            </w:r>
            <w:r w:rsidRPr="00CC2D4A">
              <w:rPr>
                <w:rFonts w:ascii="Arial" w:hAnsi="Arial" w:cs="Arial"/>
                <w:color w:val="000000" w:themeColor="text1"/>
                <w:sz w:val="24"/>
                <w:szCs w:val="24"/>
                <w:vertAlign w:val="superscript"/>
              </w:rPr>
              <w:t>rd</w:t>
            </w:r>
            <w:r w:rsidRPr="00CC2D4A">
              <w:rPr>
                <w:rFonts w:ascii="Arial" w:hAnsi="Arial" w:cs="Arial"/>
                <w:color w:val="000000" w:themeColor="text1"/>
                <w:sz w:val="24"/>
                <w:szCs w:val="24"/>
              </w:rPr>
              <w:t xml:space="preserve"> Class hotels</w:t>
            </w:r>
          </w:p>
        </w:tc>
        <w:tc>
          <w:tcPr>
            <w:tcW w:w="2530" w:type="dxa"/>
          </w:tcPr>
          <w:p w14:paraId="69C5CE45"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648723AD" w14:textId="40F69DB2" w:rsidR="00CB1379" w:rsidRPr="0013452A" w:rsidRDefault="0042104F" w:rsidP="00E175F1">
            <w:pPr>
              <w:pStyle w:val="NoSpacing"/>
              <w:jc w:val="right"/>
              <w:rPr>
                <w:rFonts w:ascii="Arial" w:hAnsi="Arial" w:cs="Arial"/>
                <w:color w:val="EE0000"/>
                <w:spacing w:val="-3"/>
                <w:sz w:val="24"/>
                <w:szCs w:val="24"/>
              </w:rPr>
            </w:pPr>
            <w:r w:rsidRPr="0013452A">
              <w:rPr>
                <w:rFonts w:ascii="Arial" w:hAnsi="Arial" w:cs="Arial"/>
                <w:color w:val="EE0000"/>
                <w:spacing w:val="-3"/>
                <w:sz w:val="24"/>
                <w:szCs w:val="24"/>
              </w:rPr>
              <w:t>1,</w:t>
            </w:r>
            <w:r w:rsidR="0013452A" w:rsidRPr="0013452A">
              <w:rPr>
                <w:rFonts w:ascii="Arial" w:hAnsi="Arial" w:cs="Arial"/>
                <w:color w:val="EE0000"/>
                <w:spacing w:val="-3"/>
                <w:sz w:val="24"/>
                <w:szCs w:val="24"/>
              </w:rPr>
              <w:t>6</w:t>
            </w:r>
            <w:r w:rsidRPr="0013452A">
              <w:rPr>
                <w:rFonts w:ascii="Arial" w:hAnsi="Arial" w:cs="Arial"/>
                <w:color w:val="EE0000"/>
                <w:spacing w:val="-3"/>
                <w:sz w:val="24"/>
                <w:szCs w:val="24"/>
              </w:rPr>
              <w:t>25.00</w:t>
            </w:r>
          </w:p>
        </w:tc>
      </w:tr>
      <w:tr w:rsidR="0013452A" w:rsidRPr="0013452A" w14:paraId="48477037" w14:textId="77777777" w:rsidTr="000C6EAB">
        <w:tc>
          <w:tcPr>
            <w:tcW w:w="628" w:type="dxa"/>
          </w:tcPr>
          <w:p w14:paraId="0CA9170C"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4DE5EBFE"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Motels</w:t>
            </w:r>
          </w:p>
        </w:tc>
        <w:tc>
          <w:tcPr>
            <w:tcW w:w="2530" w:type="dxa"/>
          </w:tcPr>
          <w:p w14:paraId="089B57CD"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4A8415DC" w14:textId="0A26F95A" w:rsidR="00CB1379" w:rsidRPr="0013452A" w:rsidRDefault="00CB1379" w:rsidP="00E175F1">
            <w:pPr>
              <w:pStyle w:val="NoSpacing"/>
              <w:jc w:val="right"/>
              <w:rPr>
                <w:rFonts w:ascii="Arial" w:hAnsi="Arial" w:cs="Arial"/>
                <w:color w:val="EE0000"/>
                <w:spacing w:val="-3"/>
                <w:sz w:val="24"/>
                <w:szCs w:val="24"/>
              </w:rPr>
            </w:pPr>
            <w:r w:rsidRPr="0013452A">
              <w:rPr>
                <w:rFonts w:ascii="Arial" w:hAnsi="Arial" w:cs="Arial"/>
                <w:color w:val="EE0000"/>
                <w:spacing w:val="-3"/>
                <w:sz w:val="24"/>
                <w:szCs w:val="24"/>
              </w:rPr>
              <w:t>1,</w:t>
            </w:r>
            <w:r w:rsidR="0013452A" w:rsidRPr="0013452A">
              <w:rPr>
                <w:rFonts w:ascii="Arial" w:hAnsi="Arial" w:cs="Arial"/>
                <w:color w:val="EE0000"/>
                <w:spacing w:val="-3"/>
                <w:sz w:val="24"/>
                <w:szCs w:val="24"/>
              </w:rPr>
              <w:t>3</w:t>
            </w:r>
            <w:r w:rsidR="0042104F" w:rsidRPr="0013452A">
              <w:rPr>
                <w:rFonts w:ascii="Arial" w:hAnsi="Arial" w:cs="Arial"/>
                <w:color w:val="EE0000"/>
                <w:spacing w:val="-3"/>
                <w:sz w:val="24"/>
                <w:szCs w:val="24"/>
              </w:rPr>
              <w:t>00</w:t>
            </w:r>
            <w:r w:rsidRPr="0013452A">
              <w:rPr>
                <w:rFonts w:ascii="Arial" w:hAnsi="Arial" w:cs="Arial"/>
                <w:color w:val="EE0000"/>
                <w:spacing w:val="-3"/>
                <w:sz w:val="24"/>
                <w:szCs w:val="24"/>
              </w:rPr>
              <w:t>.00</w:t>
            </w:r>
          </w:p>
        </w:tc>
      </w:tr>
      <w:tr w:rsidR="0013452A" w:rsidRPr="0013452A" w14:paraId="1403EE9B" w14:textId="77777777" w:rsidTr="000C6EAB">
        <w:tc>
          <w:tcPr>
            <w:tcW w:w="628" w:type="dxa"/>
          </w:tcPr>
          <w:p w14:paraId="77A8B8E8" w14:textId="77777777" w:rsidR="0042104F" w:rsidRPr="00CC2D4A" w:rsidRDefault="0042104F" w:rsidP="00E175F1">
            <w:pPr>
              <w:pStyle w:val="NoSpacing"/>
              <w:rPr>
                <w:rFonts w:ascii="Arial" w:hAnsi="Arial" w:cs="Arial"/>
                <w:color w:val="000000" w:themeColor="text1"/>
                <w:sz w:val="24"/>
                <w:szCs w:val="24"/>
              </w:rPr>
            </w:pPr>
          </w:p>
        </w:tc>
        <w:tc>
          <w:tcPr>
            <w:tcW w:w="4568" w:type="dxa"/>
          </w:tcPr>
          <w:p w14:paraId="1ECA8EB3" w14:textId="77777777" w:rsidR="0042104F" w:rsidRPr="00CC2D4A" w:rsidRDefault="0042104F" w:rsidP="00E175F1">
            <w:pPr>
              <w:pStyle w:val="NoSpacing"/>
              <w:rPr>
                <w:rFonts w:ascii="Arial" w:hAnsi="Arial" w:cs="Arial"/>
                <w:color w:val="000000" w:themeColor="text1"/>
                <w:sz w:val="24"/>
                <w:szCs w:val="24"/>
              </w:rPr>
            </w:pPr>
          </w:p>
        </w:tc>
        <w:tc>
          <w:tcPr>
            <w:tcW w:w="2530" w:type="dxa"/>
          </w:tcPr>
          <w:p w14:paraId="5BD12A97" w14:textId="77777777" w:rsidR="0042104F" w:rsidRPr="00CC2D4A" w:rsidRDefault="0042104F" w:rsidP="00E175F1">
            <w:pPr>
              <w:tabs>
                <w:tab w:val="left" w:pos="-720"/>
              </w:tabs>
              <w:suppressAutoHyphens/>
              <w:jc w:val="center"/>
              <w:rPr>
                <w:rFonts w:ascii="Arial" w:hAnsi="Arial" w:cs="Arial"/>
                <w:color w:val="000000" w:themeColor="text1"/>
                <w:spacing w:val="-3"/>
                <w:szCs w:val="24"/>
              </w:rPr>
            </w:pPr>
          </w:p>
        </w:tc>
        <w:tc>
          <w:tcPr>
            <w:tcW w:w="1346" w:type="dxa"/>
          </w:tcPr>
          <w:p w14:paraId="025BBA3A" w14:textId="77777777" w:rsidR="0042104F" w:rsidRPr="0013452A" w:rsidRDefault="0042104F" w:rsidP="00E175F1">
            <w:pPr>
              <w:pStyle w:val="NoSpacing"/>
              <w:jc w:val="right"/>
              <w:rPr>
                <w:rFonts w:ascii="Arial" w:hAnsi="Arial" w:cs="Arial"/>
                <w:color w:val="EE0000"/>
                <w:spacing w:val="-3"/>
                <w:sz w:val="24"/>
                <w:szCs w:val="24"/>
              </w:rPr>
            </w:pPr>
          </w:p>
        </w:tc>
      </w:tr>
      <w:tr w:rsidR="0013452A" w:rsidRPr="0013452A" w14:paraId="43FA326F" w14:textId="77777777" w:rsidTr="002943B5">
        <w:tc>
          <w:tcPr>
            <w:tcW w:w="628" w:type="dxa"/>
          </w:tcPr>
          <w:p w14:paraId="75E5783D" w14:textId="77777777" w:rsidR="00411DB2" w:rsidRPr="00CC2D4A" w:rsidRDefault="00411DB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68.</w:t>
            </w:r>
          </w:p>
        </w:tc>
        <w:tc>
          <w:tcPr>
            <w:tcW w:w="7098" w:type="dxa"/>
            <w:gridSpan w:val="2"/>
          </w:tcPr>
          <w:p w14:paraId="7F42BB63" w14:textId="77777777" w:rsidR="00411DB2" w:rsidRDefault="00411DB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Theaters, Cinema Houses with a seating capacity of:</w:t>
            </w:r>
          </w:p>
          <w:p w14:paraId="3E1BAF4A" w14:textId="77777777" w:rsidR="00411DB2" w:rsidRPr="00CC2D4A" w:rsidRDefault="00411DB2" w:rsidP="00E175F1">
            <w:pPr>
              <w:tabs>
                <w:tab w:val="left" w:pos="-720"/>
              </w:tabs>
              <w:suppressAutoHyphens/>
              <w:jc w:val="center"/>
              <w:rPr>
                <w:rFonts w:ascii="Arial" w:hAnsi="Arial" w:cs="Arial"/>
                <w:color w:val="000000" w:themeColor="text1"/>
                <w:spacing w:val="-3"/>
                <w:szCs w:val="24"/>
              </w:rPr>
            </w:pPr>
          </w:p>
        </w:tc>
        <w:tc>
          <w:tcPr>
            <w:tcW w:w="1346" w:type="dxa"/>
          </w:tcPr>
          <w:p w14:paraId="47207A22" w14:textId="77777777" w:rsidR="00411DB2" w:rsidRPr="0013452A" w:rsidRDefault="00411DB2" w:rsidP="00E175F1">
            <w:pPr>
              <w:pStyle w:val="NoSpacing"/>
              <w:jc w:val="right"/>
              <w:rPr>
                <w:rFonts w:ascii="Arial" w:hAnsi="Arial" w:cs="Arial"/>
                <w:color w:val="EE0000"/>
                <w:spacing w:val="-3"/>
                <w:sz w:val="24"/>
                <w:szCs w:val="24"/>
              </w:rPr>
            </w:pPr>
          </w:p>
        </w:tc>
      </w:tr>
      <w:tr w:rsidR="0013452A" w:rsidRPr="0013452A" w14:paraId="59C3218A" w14:textId="77777777" w:rsidTr="000C6EAB">
        <w:tc>
          <w:tcPr>
            <w:tcW w:w="628" w:type="dxa"/>
          </w:tcPr>
          <w:p w14:paraId="706D9C1F"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380B3C43"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Less than 300 persons</w:t>
            </w:r>
          </w:p>
        </w:tc>
        <w:tc>
          <w:tcPr>
            <w:tcW w:w="2530" w:type="dxa"/>
          </w:tcPr>
          <w:p w14:paraId="22139881"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64CE4F3F" w14:textId="5E86BF3D" w:rsidR="00CB1379" w:rsidRPr="0013452A" w:rsidRDefault="0042104F" w:rsidP="00E175F1">
            <w:pPr>
              <w:pStyle w:val="NoSpacing"/>
              <w:jc w:val="right"/>
              <w:rPr>
                <w:rFonts w:ascii="Arial" w:hAnsi="Arial" w:cs="Arial"/>
                <w:color w:val="EE0000"/>
                <w:spacing w:val="-3"/>
                <w:sz w:val="24"/>
                <w:szCs w:val="24"/>
              </w:rPr>
            </w:pPr>
            <w:r w:rsidRPr="0013452A">
              <w:rPr>
                <w:rFonts w:ascii="Arial" w:hAnsi="Arial" w:cs="Arial"/>
                <w:color w:val="EE0000"/>
                <w:spacing w:val="-3"/>
                <w:sz w:val="24"/>
                <w:szCs w:val="24"/>
              </w:rPr>
              <w:t>3</w:t>
            </w:r>
            <w:r w:rsidR="0013452A" w:rsidRPr="0013452A">
              <w:rPr>
                <w:rFonts w:ascii="Arial" w:hAnsi="Arial" w:cs="Arial"/>
                <w:color w:val="EE0000"/>
                <w:spacing w:val="-3"/>
                <w:sz w:val="24"/>
                <w:szCs w:val="24"/>
              </w:rPr>
              <w:t>9</w:t>
            </w:r>
            <w:r w:rsidRPr="0013452A">
              <w:rPr>
                <w:rFonts w:ascii="Arial" w:hAnsi="Arial" w:cs="Arial"/>
                <w:color w:val="EE0000"/>
                <w:spacing w:val="-3"/>
                <w:sz w:val="24"/>
                <w:szCs w:val="24"/>
              </w:rPr>
              <w:t>0.00</w:t>
            </w:r>
          </w:p>
        </w:tc>
      </w:tr>
      <w:tr w:rsidR="0013452A" w:rsidRPr="0013452A" w14:paraId="06925F8F" w14:textId="77777777" w:rsidTr="000C6EAB">
        <w:tc>
          <w:tcPr>
            <w:tcW w:w="628" w:type="dxa"/>
          </w:tcPr>
          <w:p w14:paraId="2DEA9C6D"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1C7FCDA7"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 xml:space="preserve">300 to less than 500 persons </w:t>
            </w:r>
          </w:p>
        </w:tc>
        <w:tc>
          <w:tcPr>
            <w:tcW w:w="2530" w:type="dxa"/>
          </w:tcPr>
          <w:p w14:paraId="6E014127"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412D6BEE" w14:textId="36CFEB9B" w:rsidR="00CB1379" w:rsidRPr="0013452A" w:rsidRDefault="0013452A" w:rsidP="00E175F1">
            <w:pPr>
              <w:pStyle w:val="NoSpacing"/>
              <w:jc w:val="right"/>
              <w:rPr>
                <w:rFonts w:ascii="Arial" w:hAnsi="Arial" w:cs="Arial"/>
                <w:color w:val="EE0000"/>
                <w:spacing w:val="-3"/>
                <w:sz w:val="24"/>
                <w:szCs w:val="24"/>
              </w:rPr>
            </w:pPr>
            <w:r w:rsidRPr="0013452A">
              <w:rPr>
                <w:rFonts w:ascii="Arial" w:hAnsi="Arial" w:cs="Arial"/>
                <w:color w:val="EE0000"/>
                <w:spacing w:val="-3"/>
                <w:sz w:val="24"/>
                <w:szCs w:val="24"/>
              </w:rPr>
              <w:t>585</w:t>
            </w:r>
            <w:r w:rsidR="00CB1379" w:rsidRPr="0013452A">
              <w:rPr>
                <w:rFonts w:ascii="Arial" w:hAnsi="Arial" w:cs="Arial"/>
                <w:color w:val="EE0000"/>
                <w:spacing w:val="-3"/>
                <w:sz w:val="24"/>
                <w:szCs w:val="24"/>
              </w:rPr>
              <w:t>.00</w:t>
            </w:r>
          </w:p>
        </w:tc>
      </w:tr>
      <w:tr w:rsidR="0013452A" w:rsidRPr="0013452A" w14:paraId="5B2B5DF7" w14:textId="77777777" w:rsidTr="000C6EAB">
        <w:tc>
          <w:tcPr>
            <w:tcW w:w="628" w:type="dxa"/>
          </w:tcPr>
          <w:p w14:paraId="3868991D"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1FC6AECD"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500 to less than 1,000 persons</w:t>
            </w:r>
          </w:p>
        </w:tc>
        <w:tc>
          <w:tcPr>
            <w:tcW w:w="2530" w:type="dxa"/>
          </w:tcPr>
          <w:p w14:paraId="242CA9F8"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60814B1C" w14:textId="6BF271F4" w:rsidR="00CB1379" w:rsidRPr="0013452A" w:rsidRDefault="0013452A" w:rsidP="00E175F1">
            <w:pPr>
              <w:pStyle w:val="NoSpacing"/>
              <w:jc w:val="right"/>
              <w:rPr>
                <w:rFonts w:ascii="Arial" w:hAnsi="Arial" w:cs="Arial"/>
                <w:color w:val="EE0000"/>
                <w:spacing w:val="-3"/>
                <w:sz w:val="24"/>
                <w:szCs w:val="24"/>
              </w:rPr>
            </w:pPr>
            <w:r w:rsidRPr="0013452A">
              <w:rPr>
                <w:rFonts w:ascii="Arial" w:hAnsi="Arial" w:cs="Arial"/>
                <w:color w:val="EE0000"/>
                <w:spacing w:val="-3"/>
                <w:sz w:val="24"/>
                <w:szCs w:val="24"/>
              </w:rPr>
              <w:t>780</w:t>
            </w:r>
            <w:r w:rsidR="0042104F" w:rsidRPr="0013452A">
              <w:rPr>
                <w:rFonts w:ascii="Arial" w:hAnsi="Arial" w:cs="Arial"/>
                <w:color w:val="EE0000"/>
                <w:spacing w:val="-3"/>
                <w:sz w:val="24"/>
                <w:szCs w:val="24"/>
              </w:rPr>
              <w:t>.00</w:t>
            </w:r>
          </w:p>
        </w:tc>
      </w:tr>
      <w:tr w:rsidR="0013452A" w:rsidRPr="0013452A" w14:paraId="5BA0BA1C" w14:textId="77777777" w:rsidTr="000C6EAB">
        <w:tc>
          <w:tcPr>
            <w:tcW w:w="628" w:type="dxa"/>
          </w:tcPr>
          <w:p w14:paraId="29C0C30B"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63074F91"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1,000 to less than 2,000 persons</w:t>
            </w:r>
          </w:p>
        </w:tc>
        <w:tc>
          <w:tcPr>
            <w:tcW w:w="2530" w:type="dxa"/>
          </w:tcPr>
          <w:p w14:paraId="2A844DF6"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30AF9981" w14:textId="08994C37" w:rsidR="00CB1379" w:rsidRPr="0013452A" w:rsidRDefault="0013452A" w:rsidP="00E175F1">
            <w:pPr>
              <w:pStyle w:val="NoSpacing"/>
              <w:jc w:val="right"/>
              <w:rPr>
                <w:rFonts w:ascii="Arial" w:hAnsi="Arial" w:cs="Arial"/>
                <w:color w:val="EE0000"/>
                <w:spacing w:val="-3"/>
                <w:sz w:val="24"/>
                <w:szCs w:val="24"/>
              </w:rPr>
            </w:pPr>
            <w:r w:rsidRPr="0013452A">
              <w:rPr>
                <w:rFonts w:ascii="Arial" w:hAnsi="Arial" w:cs="Arial"/>
                <w:color w:val="EE0000"/>
                <w:spacing w:val="-3"/>
                <w:sz w:val="24"/>
                <w:szCs w:val="24"/>
              </w:rPr>
              <w:t>1,105</w:t>
            </w:r>
            <w:r w:rsidR="0042104F" w:rsidRPr="0013452A">
              <w:rPr>
                <w:rFonts w:ascii="Arial" w:hAnsi="Arial" w:cs="Arial"/>
                <w:color w:val="EE0000"/>
                <w:spacing w:val="-3"/>
                <w:sz w:val="24"/>
                <w:szCs w:val="24"/>
              </w:rPr>
              <w:t>.00</w:t>
            </w:r>
          </w:p>
        </w:tc>
      </w:tr>
      <w:tr w:rsidR="0013452A" w:rsidRPr="0013452A" w14:paraId="461FDE9F" w14:textId="77777777" w:rsidTr="000C6EAB">
        <w:tc>
          <w:tcPr>
            <w:tcW w:w="628" w:type="dxa"/>
          </w:tcPr>
          <w:p w14:paraId="4010B29E"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5BA12732"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2,000 persons or more</w:t>
            </w:r>
          </w:p>
        </w:tc>
        <w:tc>
          <w:tcPr>
            <w:tcW w:w="2530" w:type="dxa"/>
          </w:tcPr>
          <w:p w14:paraId="50699429"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7D65D16B" w14:textId="2D35477B" w:rsidR="00CB1379" w:rsidRPr="0013452A" w:rsidRDefault="00CB1379" w:rsidP="00E175F1">
            <w:pPr>
              <w:pStyle w:val="NoSpacing"/>
              <w:jc w:val="right"/>
              <w:rPr>
                <w:rFonts w:ascii="Arial" w:hAnsi="Arial" w:cs="Arial"/>
                <w:color w:val="EE0000"/>
                <w:spacing w:val="-3"/>
                <w:sz w:val="24"/>
                <w:szCs w:val="24"/>
              </w:rPr>
            </w:pPr>
            <w:r w:rsidRPr="0013452A">
              <w:rPr>
                <w:rFonts w:ascii="Arial" w:hAnsi="Arial" w:cs="Arial"/>
                <w:color w:val="EE0000"/>
                <w:spacing w:val="-3"/>
                <w:sz w:val="24"/>
                <w:szCs w:val="24"/>
              </w:rPr>
              <w:t>1,</w:t>
            </w:r>
            <w:r w:rsidR="0013452A" w:rsidRPr="0013452A">
              <w:rPr>
                <w:rFonts w:ascii="Arial" w:hAnsi="Arial" w:cs="Arial"/>
                <w:color w:val="EE0000"/>
                <w:spacing w:val="-3"/>
                <w:sz w:val="24"/>
                <w:szCs w:val="24"/>
              </w:rPr>
              <w:t>6</w:t>
            </w:r>
            <w:r w:rsidR="0042104F" w:rsidRPr="0013452A">
              <w:rPr>
                <w:rFonts w:ascii="Arial" w:hAnsi="Arial" w:cs="Arial"/>
                <w:color w:val="EE0000"/>
                <w:spacing w:val="-3"/>
                <w:sz w:val="24"/>
                <w:szCs w:val="24"/>
              </w:rPr>
              <w:t>25</w:t>
            </w:r>
            <w:r w:rsidRPr="0013452A">
              <w:rPr>
                <w:rFonts w:ascii="Arial" w:hAnsi="Arial" w:cs="Arial"/>
                <w:color w:val="EE0000"/>
                <w:spacing w:val="-3"/>
                <w:sz w:val="24"/>
                <w:szCs w:val="24"/>
              </w:rPr>
              <w:t>.00</w:t>
            </w:r>
          </w:p>
        </w:tc>
      </w:tr>
      <w:tr w:rsidR="00CC2D4A" w:rsidRPr="00CC2D4A" w14:paraId="5DCC999D" w14:textId="77777777" w:rsidTr="000C6EAB">
        <w:tc>
          <w:tcPr>
            <w:tcW w:w="628" w:type="dxa"/>
          </w:tcPr>
          <w:p w14:paraId="4FAC5134" w14:textId="77777777" w:rsidR="0042104F" w:rsidRPr="00CC2D4A" w:rsidRDefault="0042104F" w:rsidP="00E175F1">
            <w:pPr>
              <w:pStyle w:val="NoSpacing"/>
              <w:rPr>
                <w:rFonts w:ascii="Arial" w:hAnsi="Arial" w:cs="Arial"/>
                <w:color w:val="000000" w:themeColor="text1"/>
                <w:sz w:val="24"/>
                <w:szCs w:val="24"/>
              </w:rPr>
            </w:pPr>
          </w:p>
        </w:tc>
        <w:tc>
          <w:tcPr>
            <w:tcW w:w="4568" w:type="dxa"/>
          </w:tcPr>
          <w:p w14:paraId="20B410C2" w14:textId="77777777" w:rsidR="0042104F" w:rsidRPr="00CC2D4A" w:rsidRDefault="0042104F" w:rsidP="00E175F1">
            <w:pPr>
              <w:pStyle w:val="NoSpacing"/>
              <w:rPr>
                <w:rFonts w:ascii="Arial" w:hAnsi="Arial" w:cs="Arial"/>
                <w:color w:val="000000" w:themeColor="text1"/>
                <w:sz w:val="24"/>
                <w:szCs w:val="24"/>
              </w:rPr>
            </w:pPr>
          </w:p>
        </w:tc>
        <w:tc>
          <w:tcPr>
            <w:tcW w:w="2530" w:type="dxa"/>
          </w:tcPr>
          <w:p w14:paraId="36F3A64A" w14:textId="77777777" w:rsidR="0042104F" w:rsidRPr="00CC2D4A" w:rsidRDefault="0042104F" w:rsidP="00E175F1">
            <w:pPr>
              <w:tabs>
                <w:tab w:val="left" w:pos="-720"/>
              </w:tabs>
              <w:suppressAutoHyphens/>
              <w:jc w:val="center"/>
              <w:rPr>
                <w:rFonts w:ascii="Arial" w:hAnsi="Arial" w:cs="Arial"/>
                <w:color w:val="000000" w:themeColor="text1"/>
                <w:spacing w:val="-3"/>
                <w:szCs w:val="24"/>
              </w:rPr>
            </w:pPr>
          </w:p>
        </w:tc>
        <w:tc>
          <w:tcPr>
            <w:tcW w:w="1346" w:type="dxa"/>
          </w:tcPr>
          <w:p w14:paraId="3C3F271F" w14:textId="77777777" w:rsidR="0042104F" w:rsidRPr="00CC2D4A" w:rsidRDefault="0042104F" w:rsidP="00E175F1">
            <w:pPr>
              <w:pStyle w:val="NoSpacing"/>
              <w:jc w:val="right"/>
              <w:rPr>
                <w:rFonts w:ascii="Arial" w:hAnsi="Arial" w:cs="Arial"/>
                <w:color w:val="000000" w:themeColor="text1"/>
                <w:spacing w:val="-3"/>
                <w:sz w:val="24"/>
                <w:szCs w:val="24"/>
              </w:rPr>
            </w:pPr>
          </w:p>
        </w:tc>
      </w:tr>
      <w:tr w:rsidR="00411DB2" w:rsidRPr="00CC2D4A" w14:paraId="008B07AA" w14:textId="77777777" w:rsidTr="002943B5">
        <w:tc>
          <w:tcPr>
            <w:tcW w:w="628" w:type="dxa"/>
          </w:tcPr>
          <w:p w14:paraId="0D2E1593" w14:textId="77777777" w:rsidR="00411DB2" w:rsidRPr="00CC2D4A" w:rsidRDefault="00411DB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69.</w:t>
            </w:r>
          </w:p>
        </w:tc>
        <w:tc>
          <w:tcPr>
            <w:tcW w:w="7098" w:type="dxa"/>
            <w:gridSpan w:val="2"/>
          </w:tcPr>
          <w:p w14:paraId="3BFE4D58" w14:textId="77777777" w:rsidR="00411DB2" w:rsidRDefault="00411DB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Parking Lot and Terminal garage for bus, taxi, and other public utility vehicles except those used for home garage with an area of:</w:t>
            </w:r>
          </w:p>
          <w:p w14:paraId="25E9F180" w14:textId="77777777" w:rsidR="00411DB2" w:rsidRPr="00CC2D4A" w:rsidRDefault="00411DB2" w:rsidP="00E175F1">
            <w:pPr>
              <w:tabs>
                <w:tab w:val="left" w:pos="-720"/>
              </w:tabs>
              <w:suppressAutoHyphens/>
              <w:jc w:val="center"/>
              <w:rPr>
                <w:rFonts w:ascii="Arial" w:hAnsi="Arial" w:cs="Arial"/>
                <w:color w:val="000000" w:themeColor="text1"/>
                <w:spacing w:val="-3"/>
                <w:szCs w:val="24"/>
              </w:rPr>
            </w:pPr>
          </w:p>
        </w:tc>
        <w:tc>
          <w:tcPr>
            <w:tcW w:w="1346" w:type="dxa"/>
          </w:tcPr>
          <w:p w14:paraId="1AE28EBF" w14:textId="77777777" w:rsidR="00411DB2" w:rsidRPr="00B741B1" w:rsidRDefault="00411DB2" w:rsidP="00E175F1">
            <w:pPr>
              <w:pStyle w:val="NoSpacing"/>
              <w:jc w:val="right"/>
              <w:rPr>
                <w:rFonts w:ascii="Arial" w:hAnsi="Arial" w:cs="Arial"/>
                <w:color w:val="EE0000"/>
                <w:spacing w:val="-3"/>
                <w:sz w:val="24"/>
                <w:szCs w:val="24"/>
              </w:rPr>
            </w:pPr>
          </w:p>
        </w:tc>
      </w:tr>
      <w:tr w:rsidR="00CC2D4A" w:rsidRPr="00CC2D4A" w14:paraId="56B6F34F" w14:textId="77777777" w:rsidTr="000C6EAB">
        <w:tc>
          <w:tcPr>
            <w:tcW w:w="628" w:type="dxa"/>
          </w:tcPr>
          <w:p w14:paraId="70B1A2CD"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69BF8C74"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Less than 300 sq. m.</w:t>
            </w:r>
          </w:p>
        </w:tc>
        <w:tc>
          <w:tcPr>
            <w:tcW w:w="2530" w:type="dxa"/>
          </w:tcPr>
          <w:p w14:paraId="747C3ECA"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5D81C6DD" w14:textId="6D64AE0F" w:rsidR="00CB1379" w:rsidRPr="00B741B1" w:rsidRDefault="00B741B1" w:rsidP="00E175F1">
            <w:pPr>
              <w:pStyle w:val="NoSpacing"/>
              <w:jc w:val="right"/>
              <w:rPr>
                <w:rFonts w:ascii="Arial" w:hAnsi="Arial" w:cs="Arial"/>
                <w:color w:val="EE0000"/>
                <w:spacing w:val="-3"/>
                <w:sz w:val="24"/>
                <w:szCs w:val="24"/>
              </w:rPr>
            </w:pPr>
            <w:r w:rsidRPr="00B741B1">
              <w:rPr>
                <w:rFonts w:ascii="Arial" w:hAnsi="Arial" w:cs="Arial"/>
                <w:color w:val="EE0000"/>
                <w:spacing w:val="-3"/>
                <w:sz w:val="24"/>
                <w:szCs w:val="24"/>
              </w:rPr>
              <w:t>585</w:t>
            </w:r>
            <w:r w:rsidR="00CB1379" w:rsidRPr="00B741B1">
              <w:rPr>
                <w:rFonts w:ascii="Arial" w:hAnsi="Arial" w:cs="Arial"/>
                <w:color w:val="EE0000"/>
                <w:spacing w:val="-3"/>
                <w:sz w:val="24"/>
                <w:szCs w:val="24"/>
              </w:rPr>
              <w:t>.00</w:t>
            </w:r>
          </w:p>
        </w:tc>
      </w:tr>
      <w:tr w:rsidR="00CC2D4A" w:rsidRPr="00CC2D4A" w14:paraId="45BC802A" w14:textId="77777777" w:rsidTr="000C6EAB">
        <w:tc>
          <w:tcPr>
            <w:tcW w:w="628" w:type="dxa"/>
          </w:tcPr>
          <w:p w14:paraId="43A11489"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159DA8C2"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501-700 sq. m.</w:t>
            </w:r>
          </w:p>
        </w:tc>
        <w:tc>
          <w:tcPr>
            <w:tcW w:w="2530" w:type="dxa"/>
          </w:tcPr>
          <w:p w14:paraId="5C5FDDE9"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64D11FC4" w14:textId="43BFC75C" w:rsidR="00CB1379" w:rsidRPr="00B741B1" w:rsidRDefault="00B741B1" w:rsidP="00E175F1">
            <w:pPr>
              <w:pStyle w:val="NoSpacing"/>
              <w:jc w:val="right"/>
              <w:rPr>
                <w:rFonts w:ascii="Arial" w:hAnsi="Arial" w:cs="Arial"/>
                <w:color w:val="EE0000"/>
                <w:spacing w:val="-3"/>
                <w:sz w:val="24"/>
                <w:szCs w:val="24"/>
              </w:rPr>
            </w:pPr>
            <w:r w:rsidRPr="00B741B1">
              <w:rPr>
                <w:rFonts w:ascii="Arial" w:hAnsi="Arial" w:cs="Arial"/>
                <w:color w:val="EE0000"/>
                <w:spacing w:val="-3"/>
                <w:sz w:val="24"/>
                <w:szCs w:val="24"/>
              </w:rPr>
              <w:t>910</w:t>
            </w:r>
            <w:r w:rsidR="00CB1379" w:rsidRPr="00B741B1">
              <w:rPr>
                <w:rFonts w:ascii="Arial" w:hAnsi="Arial" w:cs="Arial"/>
                <w:color w:val="EE0000"/>
                <w:spacing w:val="-3"/>
                <w:sz w:val="24"/>
                <w:szCs w:val="24"/>
              </w:rPr>
              <w:t>.00</w:t>
            </w:r>
          </w:p>
        </w:tc>
      </w:tr>
      <w:tr w:rsidR="00CC2D4A" w:rsidRPr="00CC2D4A" w14:paraId="00653F0C" w14:textId="77777777" w:rsidTr="000C6EAB">
        <w:tc>
          <w:tcPr>
            <w:tcW w:w="628" w:type="dxa"/>
          </w:tcPr>
          <w:p w14:paraId="6B8D9C8D"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32BBD080"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701-1,000 sq. m.</w:t>
            </w:r>
          </w:p>
        </w:tc>
        <w:tc>
          <w:tcPr>
            <w:tcW w:w="2530" w:type="dxa"/>
          </w:tcPr>
          <w:p w14:paraId="6A3A7AF7"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608C45F9" w14:textId="59E70EB8" w:rsidR="00CB1379" w:rsidRPr="00B741B1" w:rsidRDefault="00A30792" w:rsidP="00E175F1">
            <w:pPr>
              <w:pStyle w:val="NoSpacing"/>
              <w:jc w:val="right"/>
              <w:rPr>
                <w:rFonts w:ascii="Arial" w:hAnsi="Arial" w:cs="Arial"/>
                <w:color w:val="EE0000"/>
                <w:spacing w:val="-3"/>
                <w:sz w:val="24"/>
                <w:szCs w:val="24"/>
              </w:rPr>
            </w:pPr>
            <w:r w:rsidRPr="00B741B1">
              <w:rPr>
                <w:rFonts w:ascii="Arial" w:hAnsi="Arial" w:cs="Arial"/>
                <w:color w:val="EE0000"/>
                <w:spacing w:val="-3"/>
                <w:sz w:val="24"/>
                <w:szCs w:val="24"/>
              </w:rPr>
              <w:t>1,</w:t>
            </w:r>
            <w:r w:rsidR="00B741B1" w:rsidRPr="00B741B1">
              <w:rPr>
                <w:rFonts w:ascii="Arial" w:hAnsi="Arial" w:cs="Arial"/>
                <w:color w:val="EE0000"/>
                <w:spacing w:val="-3"/>
                <w:sz w:val="24"/>
                <w:szCs w:val="24"/>
              </w:rPr>
              <w:t>430</w:t>
            </w:r>
            <w:r w:rsidR="00CB1379" w:rsidRPr="00B741B1">
              <w:rPr>
                <w:rFonts w:ascii="Arial" w:hAnsi="Arial" w:cs="Arial"/>
                <w:color w:val="EE0000"/>
                <w:spacing w:val="-3"/>
                <w:sz w:val="24"/>
                <w:szCs w:val="24"/>
              </w:rPr>
              <w:t>.00</w:t>
            </w:r>
          </w:p>
        </w:tc>
      </w:tr>
      <w:tr w:rsidR="00CC2D4A" w:rsidRPr="00CC2D4A" w14:paraId="051026B3" w14:textId="77777777" w:rsidTr="000C6EAB">
        <w:tc>
          <w:tcPr>
            <w:tcW w:w="628" w:type="dxa"/>
          </w:tcPr>
          <w:p w14:paraId="47305DD1"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258BE615"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More than 1,000 sq. m.</w:t>
            </w:r>
          </w:p>
        </w:tc>
        <w:tc>
          <w:tcPr>
            <w:tcW w:w="2530" w:type="dxa"/>
          </w:tcPr>
          <w:p w14:paraId="03067C9D"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2AE7435E" w14:textId="191F4869" w:rsidR="00CB1379" w:rsidRPr="00B741B1" w:rsidRDefault="00CB1379" w:rsidP="00E175F1">
            <w:pPr>
              <w:pStyle w:val="NoSpacing"/>
              <w:jc w:val="right"/>
              <w:rPr>
                <w:rFonts w:ascii="Arial" w:hAnsi="Arial" w:cs="Arial"/>
                <w:color w:val="EE0000"/>
                <w:spacing w:val="-3"/>
                <w:sz w:val="24"/>
                <w:szCs w:val="24"/>
              </w:rPr>
            </w:pPr>
            <w:r w:rsidRPr="00B741B1">
              <w:rPr>
                <w:rFonts w:ascii="Arial" w:hAnsi="Arial" w:cs="Arial"/>
                <w:color w:val="EE0000"/>
                <w:spacing w:val="-3"/>
                <w:sz w:val="24"/>
                <w:szCs w:val="24"/>
              </w:rPr>
              <w:t>1,</w:t>
            </w:r>
            <w:r w:rsidR="00B741B1" w:rsidRPr="00B741B1">
              <w:rPr>
                <w:rFonts w:ascii="Arial" w:hAnsi="Arial" w:cs="Arial"/>
                <w:color w:val="EE0000"/>
                <w:spacing w:val="-3"/>
                <w:sz w:val="24"/>
                <w:szCs w:val="24"/>
              </w:rPr>
              <w:t>6</w:t>
            </w:r>
            <w:r w:rsidR="00A30792" w:rsidRPr="00B741B1">
              <w:rPr>
                <w:rFonts w:ascii="Arial" w:hAnsi="Arial" w:cs="Arial"/>
                <w:color w:val="EE0000"/>
                <w:spacing w:val="-3"/>
                <w:sz w:val="24"/>
                <w:szCs w:val="24"/>
              </w:rPr>
              <w:t>25</w:t>
            </w:r>
            <w:r w:rsidRPr="00B741B1">
              <w:rPr>
                <w:rFonts w:ascii="Arial" w:hAnsi="Arial" w:cs="Arial"/>
                <w:color w:val="EE0000"/>
                <w:spacing w:val="-3"/>
                <w:sz w:val="24"/>
                <w:szCs w:val="24"/>
              </w:rPr>
              <w:t>.00</w:t>
            </w:r>
          </w:p>
        </w:tc>
      </w:tr>
      <w:tr w:rsidR="00CC2D4A" w:rsidRPr="00CC2D4A" w14:paraId="0D3D1AD6" w14:textId="77777777" w:rsidTr="000C6EAB">
        <w:tc>
          <w:tcPr>
            <w:tcW w:w="628" w:type="dxa"/>
          </w:tcPr>
          <w:p w14:paraId="57A95853" w14:textId="77777777" w:rsidR="00A30792" w:rsidRPr="00CC2D4A" w:rsidRDefault="00A30792" w:rsidP="00E175F1">
            <w:pPr>
              <w:pStyle w:val="NoSpacing"/>
              <w:rPr>
                <w:rFonts w:ascii="Arial" w:hAnsi="Arial" w:cs="Arial"/>
                <w:color w:val="000000" w:themeColor="text1"/>
                <w:sz w:val="24"/>
                <w:szCs w:val="24"/>
              </w:rPr>
            </w:pPr>
          </w:p>
        </w:tc>
        <w:tc>
          <w:tcPr>
            <w:tcW w:w="4568" w:type="dxa"/>
          </w:tcPr>
          <w:p w14:paraId="16AE43F1" w14:textId="77777777" w:rsidR="00A30792" w:rsidRPr="00CC2D4A" w:rsidRDefault="00A30792" w:rsidP="00E175F1">
            <w:pPr>
              <w:pStyle w:val="NoSpacing"/>
              <w:rPr>
                <w:rFonts w:ascii="Arial" w:hAnsi="Arial" w:cs="Arial"/>
                <w:color w:val="000000" w:themeColor="text1"/>
                <w:sz w:val="24"/>
                <w:szCs w:val="24"/>
              </w:rPr>
            </w:pPr>
          </w:p>
        </w:tc>
        <w:tc>
          <w:tcPr>
            <w:tcW w:w="2530" w:type="dxa"/>
          </w:tcPr>
          <w:p w14:paraId="36713B95" w14:textId="77777777" w:rsidR="00A30792" w:rsidRPr="00CC2D4A" w:rsidRDefault="00A30792" w:rsidP="00E175F1">
            <w:pPr>
              <w:tabs>
                <w:tab w:val="left" w:pos="-720"/>
              </w:tabs>
              <w:suppressAutoHyphens/>
              <w:jc w:val="center"/>
              <w:rPr>
                <w:rFonts w:ascii="Arial" w:hAnsi="Arial" w:cs="Arial"/>
                <w:color w:val="000000" w:themeColor="text1"/>
                <w:spacing w:val="-3"/>
                <w:szCs w:val="24"/>
              </w:rPr>
            </w:pPr>
          </w:p>
        </w:tc>
        <w:tc>
          <w:tcPr>
            <w:tcW w:w="1346" w:type="dxa"/>
          </w:tcPr>
          <w:p w14:paraId="3107A476" w14:textId="77777777" w:rsidR="00A30792" w:rsidRPr="00B741B1" w:rsidRDefault="00A30792" w:rsidP="00E175F1">
            <w:pPr>
              <w:pStyle w:val="NoSpacing"/>
              <w:jc w:val="right"/>
              <w:rPr>
                <w:rFonts w:ascii="Arial" w:hAnsi="Arial" w:cs="Arial"/>
                <w:color w:val="EE0000"/>
                <w:spacing w:val="-3"/>
                <w:sz w:val="24"/>
                <w:szCs w:val="24"/>
              </w:rPr>
            </w:pPr>
          </w:p>
        </w:tc>
      </w:tr>
      <w:tr w:rsidR="00411DB2" w:rsidRPr="00CC2D4A" w14:paraId="660DEBE8" w14:textId="77777777" w:rsidTr="002943B5">
        <w:tc>
          <w:tcPr>
            <w:tcW w:w="628" w:type="dxa"/>
          </w:tcPr>
          <w:p w14:paraId="7C3B40A8" w14:textId="77777777" w:rsidR="00411DB2" w:rsidRPr="00CC2D4A" w:rsidRDefault="00411DB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70.</w:t>
            </w:r>
          </w:p>
        </w:tc>
        <w:tc>
          <w:tcPr>
            <w:tcW w:w="7098" w:type="dxa"/>
            <w:gridSpan w:val="2"/>
          </w:tcPr>
          <w:p w14:paraId="082C60B9" w14:textId="77777777" w:rsidR="00411DB2" w:rsidRDefault="00411DB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Operators of Cargo or delivery trucks and service vehicles with:</w:t>
            </w:r>
          </w:p>
          <w:p w14:paraId="29875E11" w14:textId="77777777" w:rsidR="00411DB2" w:rsidRPr="00CC2D4A" w:rsidRDefault="00411DB2" w:rsidP="00E175F1">
            <w:pPr>
              <w:tabs>
                <w:tab w:val="left" w:pos="-720"/>
              </w:tabs>
              <w:suppressAutoHyphens/>
              <w:jc w:val="center"/>
              <w:rPr>
                <w:rFonts w:ascii="Arial" w:hAnsi="Arial" w:cs="Arial"/>
                <w:color w:val="000000" w:themeColor="text1"/>
                <w:spacing w:val="-3"/>
                <w:szCs w:val="24"/>
              </w:rPr>
            </w:pPr>
          </w:p>
        </w:tc>
        <w:tc>
          <w:tcPr>
            <w:tcW w:w="1346" w:type="dxa"/>
          </w:tcPr>
          <w:p w14:paraId="4930893E" w14:textId="77777777" w:rsidR="00411DB2" w:rsidRPr="00B741B1" w:rsidRDefault="00411DB2" w:rsidP="00E175F1">
            <w:pPr>
              <w:pStyle w:val="NoSpacing"/>
              <w:jc w:val="right"/>
              <w:rPr>
                <w:rFonts w:ascii="Arial" w:hAnsi="Arial" w:cs="Arial"/>
                <w:color w:val="EE0000"/>
                <w:spacing w:val="-3"/>
                <w:sz w:val="24"/>
                <w:szCs w:val="24"/>
              </w:rPr>
            </w:pPr>
          </w:p>
        </w:tc>
      </w:tr>
      <w:tr w:rsidR="00CC2D4A" w:rsidRPr="00CC2D4A" w14:paraId="67682EEB" w14:textId="77777777" w:rsidTr="000C6EAB">
        <w:tc>
          <w:tcPr>
            <w:tcW w:w="628" w:type="dxa"/>
          </w:tcPr>
          <w:p w14:paraId="3F20220F"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4EC7802D"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5 vehicles or less</w:t>
            </w:r>
          </w:p>
        </w:tc>
        <w:tc>
          <w:tcPr>
            <w:tcW w:w="2530" w:type="dxa"/>
          </w:tcPr>
          <w:p w14:paraId="568D194F"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7E10D92A" w14:textId="598FBD27" w:rsidR="00CB1379" w:rsidRPr="00B741B1" w:rsidRDefault="00A30792" w:rsidP="00E175F1">
            <w:pPr>
              <w:pStyle w:val="NoSpacing"/>
              <w:jc w:val="right"/>
              <w:rPr>
                <w:rFonts w:ascii="Arial" w:hAnsi="Arial" w:cs="Arial"/>
                <w:color w:val="EE0000"/>
                <w:spacing w:val="-3"/>
                <w:sz w:val="24"/>
                <w:szCs w:val="24"/>
              </w:rPr>
            </w:pPr>
            <w:r w:rsidRPr="00B741B1">
              <w:rPr>
                <w:rFonts w:ascii="Arial" w:hAnsi="Arial" w:cs="Arial"/>
                <w:color w:val="EE0000"/>
                <w:spacing w:val="-3"/>
                <w:sz w:val="24"/>
                <w:szCs w:val="24"/>
              </w:rPr>
              <w:t>1</w:t>
            </w:r>
            <w:r w:rsidR="00B741B1" w:rsidRPr="00B741B1">
              <w:rPr>
                <w:rFonts w:ascii="Arial" w:hAnsi="Arial" w:cs="Arial"/>
                <w:color w:val="EE0000"/>
                <w:spacing w:val="-3"/>
                <w:sz w:val="24"/>
                <w:szCs w:val="24"/>
              </w:rPr>
              <w:t>95</w:t>
            </w:r>
            <w:r w:rsidRPr="00B741B1">
              <w:rPr>
                <w:rFonts w:ascii="Arial" w:hAnsi="Arial" w:cs="Arial"/>
                <w:color w:val="EE0000"/>
                <w:spacing w:val="-3"/>
                <w:sz w:val="24"/>
                <w:szCs w:val="24"/>
              </w:rPr>
              <w:t>.00</w:t>
            </w:r>
          </w:p>
        </w:tc>
      </w:tr>
      <w:tr w:rsidR="00CC2D4A" w:rsidRPr="00CC2D4A" w14:paraId="2BE51B31" w14:textId="77777777" w:rsidTr="000C6EAB">
        <w:tc>
          <w:tcPr>
            <w:tcW w:w="628" w:type="dxa"/>
          </w:tcPr>
          <w:p w14:paraId="22DCE795"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0FACFC6C"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6-14 vehicles</w:t>
            </w:r>
          </w:p>
        </w:tc>
        <w:tc>
          <w:tcPr>
            <w:tcW w:w="2530" w:type="dxa"/>
          </w:tcPr>
          <w:p w14:paraId="7A5C8509"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4A68A740" w14:textId="5B6DB50F" w:rsidR="00CB1379" w:rsidRPr="00B741B1" w:rsidRDefault="00B741B1" w:rsidP="00E175F1">
            <w:pPr>
              <w:pStyle w:val="NoSpacing"/>
              <w:jc w:val="right"/>
              <w:rPr>
                <w:rFonts w:ascii="Arial" w:hAnsi="Arial" w:cs="Arial"/>
                <w:color w:val="EE0000"/>
                <w:spacing w:val="-3"/>
                <w:sz w:val="24"/>
                <w:szCs w:val="24"/>
              </w:rPr>
            </w:pPr>
            <w:r w:rsidRPr="00B741B1">
              <w:rPr>
                <w:rFonts w:ascii="Arial" w:hAnsi="Arial" w:cs="Arial"/>
                <w:color w:val="EE0000"/>
                <w:spacing w:val="-3"/>
                <w:sz w:val="24"/>
                <w:szCs w:val="24"/>
              </w:rPr>
              <w:t>325</w:t>
            </w:r>
            <w:r w:rsidR="00CB1379" w:rsidRPr="00B741B1">
              <w:rPr>
                <w:rFonts w:ascii="Arial" w:hAnsi="Arial" w:cs="Arial"/>
                <w:color w:val="EE0000"/>
                <w:spacing w:val="-3"/>
                <w:sz w:val="24"/>
                <w:szCs w:val="24"/>
              </w:rPr>
              <w:t>.00</w:t>
            </w:r>
          </w:p>
        </w:tc>
      </w:tr>
      <w:tr w:rsidR="00CC2D4A" w:rsidRPr="00CC2D4A" w14:paraId="4AEEB76C" w14:textId="77777777" w:rsidTr="000C6EAB">
        <w:tc>
          <w:tcPr>
            <w:tcW w:w="628" w:type="dxa"/>
          </w:tcPr>
          <w:p w14:paraId="0F50F195"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2F509F3F"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15-24 vehicles</w:t>
            </w:r>
          </w:p>
        </w:tc>
        <w:tc>
          <w:tcPr>
            <w:tcW w:w="2530" w:type="dxa"/>
          </w:tcPr>
          <w:p w14:paraId="42F9FD9E"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0B83660D" w14:textId="0404CCE8" w:rsidR="00CB1379" w:rsidRPr="00B741B1" w:rsidRDefault="00A30792" w:rsidP="00E175F1">
            <w:pPr>
              <w:pStyle w:val="NoSpacing"/>
              <w:jc w:val="right"/>
              <w:rPr>
                <w:rFonts w:ascii="Arial" w:hAnsi="Arial" w:cs="Arial"/>
                <w:color w:val="EE0000"/>
                <w:spacing w:val="-3"/>
                <w:sz w:val="24"/>
                <w:szCs w:val="24"/>
              </w:rPr>
            </w:pPr>
            <w:r w:rsidRPr="00B741B1">
              <w:rPr>
                <w:rFonts w:ascii="Arial" w:hAnsi="Arial" w:cs="Arial"/>
                <w:color w:val="EE0000"/>
                <w:spacing w:val="-3"/>
                <w:sz w:val="24"/>
                <w:szCs w:val="24"/>
              </w:rPr>
              <w:t>3</w:t>
            </w:r>
            <w:r w:rsidR="00B741B1" w:rsidRPr="00B741B1">
              <w:rPr>
                <w:rFonts w:ascii="Arial" w:hAnsi="Arial" w:cs="Arial"/>
                <w:color w:val="EE0000"/>
                <w:spacing w:val="-3"/>
                <w:sz w:val="24"/>
                <w:szCs w:val="24"/>
              </w:rPr>
              <w:t>9</w:t>
            </w:r>
            <w:r w:rsidRPr="00B741B1">
              <w:rPr>
                <w:rFonts w:ascii="Arial" w:hAnsi="Arial" w:cs="Arial"/>
                <w:color w:val="EE0000"/>
                <w:spacing w:val="-3"/>
                <w:sz w:val="24"/>
                <w:szCs w:val="24"/>
              </w:rPr>
              <w:t>0.00</w:t>
            </w:r>
          </w:p>
        </w:tc>
      </w:tr>
      <w:tr w:rsidR="00CC2D4A" w:rsidRPr="00CC2D4A" w14:paraId="1F857933" w14:textId="77777777" w:rsidTr="000C6EAB">
        <w:tc>
          <w:tcPr>
            <w:tcW w:w="628" w:type="dxa"/>
          </w:tcPr>
          <w:p w14:paraId="42FF74A3"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5D2A7937"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25 vehicles or more</w:t>
            </w:r>
          </w:p>
        </w:tc>
        <w:tc>
          <w:tcPr>
            <w:tcW w:w="2530" w:type="dxa"/>
          </w:tcPr>
          <w:p w14:paraId="41791151"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5C9A1E33" w14:textId="384F5D55" w:rsidR="00CB1379" w:rsidRPr="00B741B1" w:rsidRDefault="00B741B1" w:rsidP="00E175F1">
            <w:pPr>
              <w:pStyle w:val="NoSpacing"/>
              <w:jc w:val="right"/>
              <w:rPr>
                <w:rFonts w:ascii="Arial" w:hAnsi="Arial" w:cs="Arial"/>
                <w:color w:val="EE0000"/>
                <w:spacing w:val="-3"/>
                <w:sz w:val="24"/>
                <w:szCs w:val="24"/>
              </w:rPr>
            </w:pPr>
            <w:r w:rsidRPr="00B741B1">
              <w:rPr>
                <w:rFonts w:ascii="Arial" w:hAnsi="Arial" w:cs="Arial"/>
                <w:color w:val="EE0000"/>
                <w:spacing w:val="-3"/>
                <w:sz w:val="24"/>
                <w:szCs w:val="24"/>
              </w:rPr>
              <w:t>585</w:t>
            </w:r>
            <w:r w:rsidR="00CB1379" w:rsidRPr="00B741B1">
              <w:rPr>
                <w:rFonts w:ascii="Arial" w:hAnsi="Arial" w:cs="Arial"/>
                <w:color w:val="EE0000"/>
                <w:spacing w:val="-3"/>
                <w:sz w:val="24"/>
                <w:szCs w:val="24"/>
              </w:rPr>
              <w:t>.00</w:t>
            </w:r>
          </w:p>
        </w:tc>
      </w:tr>
      <w:tr w:rsidR="00CC2D4A" w:rsidRPr="00CC2D4A" w14:paraId="367F9005" w14:textId="77777777" w:rsidTr="000C6EAB">
        <w:tc>
          <w:tcPr>
            <w:tcW w:w="628" w:type="dxa"/>
          </w:tcPr>
          <w:p w14:paraId="5E8757DE" w14:textId="77777777" w:rsidR="00A30792" w:rsidRPr="00CC2D4A" w:rsidRDefault="00A30792" w:rsidP="00E175F1">
            <w:pPr>
              <w:pStyle w:val="NoSpacing"/>
              <w:rPr>
                <w:rFonts w:ascii="Arial" w:hAnsi="Arial" w:cs="Arial"/>
                <w:color w:val="000000" w:themeColor="text1"/>
                <w:sz w:val="24"/>
                <w:szCs w:val="24"/>
              </w:rPr>
            </w:pPr>
          </w:p>
        </w:tc>
        <w:tc>
          <w:tcPr>
            <w:tcW w:w="4568" w:type="dxa"/>
          </w:tcPr>
          <w:p w14:paraId="0942BE49" w14:textId="77777777" w:rsidR="00A30792" w:rsidRPr="00CC2D4A" w:rsidRDefault="00A30792" w:rsidP="00E175F1">
            <w:pPr>
              <w:pStyle w:val="NoSpacing"/>
              <w:rPr>
                <w:rFonts w:ascii="Arial" w:hAnsi="Arial" w:cs="Arial"/>
                <w:color w:val="000000" w:themeColor="text1"/>
                <w:sz w:val="24"/>
                <w:szCs w:val="24"/>
              </w:rPr>
            </w:pPr>
          </w:p>
        </w:tc>
        <w:tc>
          <w:tcPr>
            <w:tcW w:w="2530" w:type="dxa"/>
          </w:tcPr>
          <w:p w14:paraId="608AB9CE" w14:textId="77777777" w:rsidR="00A30792" w:rsidRPr="00CC2D4A" w:rsidRDefault="00A30792" w:rsidP="00E175F1">
            <w:pPr>
              <w:tabs>
                <w:tab w:val="left" w:pos="-720"/>
              </w:tabs>
              <w:suppressAutoHyphens/>
              <w:jc w:val="center"/>
              <w:rPr>
                <w:rFonts w:ascii="Arial" w:hAnsi="Arial" w:cs="Arial"/>
                <w:color w:val="000000" w:themeColor="text1"/>
                <w:spacing w:val="-3"/>
                <w:szCs w:val="24"/>
              </w:rPr>
            </w:pPr>
          </w:p>
        </w:tc>
        <w:tc>
          <w:tcPr>
            <w:tcW w:w="1346" w:type="dxa"/>
          </w:tcPr>
          <w:p w14:paraId="4506F205" w14:textId="77777777" w:rsidR="00A30792" w:rsidRPr="00B741B1" w:rsidRDefault="00A30792" w:rsidP="00E175F1">
            <w:pPr>
              <w:pStyle w:val="NoSpacing"/>
              <w:jc w:val="right"/>
              <w:rPr>
                <w:rFonts w:ascii="Arial" w:hAnsi="Arial" w:cs="Arial"/>
                <w:color w:val="EE0000"/>
                <w:spacing w:val="-3"/>
                <w:sz w:val="24"/>
                <w:szCs w:val="24"/>
              </w:rPr>
            </w:pPr>
          </w:p>
        </w:tc>
      </w:tr>
      <w:tr w:rsidR="00411DB2" w:rsidRPr="00CC2D4A" w14:paraId="44315719" w14:textId="77777777" w:rsidTr="002943B5">
        <w:tc>
          <w:tcPr>
            <w:tcW w:w="628" w:type="dxa"/>
          </w:tcPr>
          <w:p w14:paraId="56C4E05D" w14:textId="77777777" w:rsidR="00411DB2" w:rsidRPr="00CC2D4A" w:rsidRDefault="00411DB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71.</w:t>
            </w:r>
          </w:p>
        </w:tc>
        <w:tc>
          <w:tcPr>
            <w:tcW w:w="7098" w:type="dxa"/>
            <w:gridSpan w:val="2"/>
          </w:tcPr>
          <w:p w14:paraId="59E033BD" w14:textId="77777777" w:rsidR="00411DB2" w:rsidRDefault="00411DB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Steam and dry</w:t>
            </w:r>
            <w:r>
              <w:rPr>
                <w:rFonts w:ascii="Arial" w:hAnsi="Arial" w:cs="Arial"/>
                <w:color w:val="000000" w:themeColor="text1"/>
                <w:sz w:val="24"/>
                <w:szCs w:val="24"/>
              </w:rPr>
              <w:t xml:space="preserve"> </w:t>
            </w:r>
            <w:r w:rsidRPr="00CC2D4A">
              <w:rPr>
                <w:rFonts w:ascii="Arial" w:hAnsi="Arial" w:cs="Arial"/>
                <w:color w:val="000000" w:themeColor="text1"/>
                <w:sz w:val="24"/>
                <w:szCs w:val="24"/>
              </w:rPr>
              <w:t>cleaning establishments and laundry:</w:t>
            </w:r>
          </w:p>
          <w:p w14:paraId="092DBF57" w14:textId="77777777" w:rsidR="00411DB2" w:rsidRPr="00CC2D4A" w:rsidRDefault="00411DB2" w:rsidP="00E175F1">
            <w:pPr>
              <w:tabs>
                <w:tab w:val="left" w:pos="-720"/>
              </w:tabs>
              <w:suppressAutoHyphens/>
              <w:jc w:val="center"/>
              <w:rPr>
                <w:rFonts w:ascii="Arial" w:hAnsi="Arial" w:cs="Arial"/>
                <w:color w:val="000000" w:themeColor="text1"/>
                <w:spacing w:val="-3"/>
                <w:szCs w:val="24"/>
              </w:rPr>
            </w:pPr>
          </w:p>
        </w:tc>
        <w:tc>
          <w:tcPr>
            <w:tcW w:w="1346" w:type="dxa"/>
          </w:tcPr>
          <w:p w14:paraId="3B1232BD" w14:textId="77777777" w:rsidR="00411DB2" w:rsidRPr="00B741B1" w:rsidRDefault="00411DB2" w:rsidP="00E175F1">
            <w:pPr>
              <w:pStyle w:val="NoSpacing"/>
              <w:jc w:val="right"/>
              <w:rPr>
                <w:rFonts w:ascii="Arial" w:hAnsi="Arial" w:cs="Arial"/>
                <w:color w:val="EE0000"/>
                <w:spacing w:val="-3"/>
                <w:sz w:val="24"/>
                <w:szCs w:val="24"/>
              </w:rPr>
            </w:pPr>
          </w:p>
        </w:tc>
      </w:tr>
      <w:tr w:rsidR="00CC2D4A" w:rsidRPr="00CC2D4A" w14:paraId="48C120C2" w14:textId="77777777" w:rsidTr="000C6EAB">
        <w:tc>
          <w:tcPr>
            <w:tcW w:w="628" w:type="dxa"/>
          </w:tcPr>
          <w:p w14:paraId="33E73D23"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49214680"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Steam and dry cleaning establishments</w:t>
            </w:r>
          </w:p>
        </w:tc>
        <w:tc>
          <w:tcPr>
            <w:tcW w:w="2530" w:type="dxa"/>
          </w:tcPr>
          <w:p w14:paraId="1C9A6DBA"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6B702826" w14:textId="06E59F32" w:rsidR="00CB1379" w:rsidRPr="00B741B1" w:rsidRDefault="00B741B1" w:rsidP="00E175F1">
            <w:pPr>
              <w:pStyle w:val="NoSpacing"/>
              <w:jc w:val="right"/>
              <w:rPr>
                <w:rFonts w:ascii="Arial" w:hAnsi="Arial" w:cs="Arial"/>
                <w:color w:val="EE0000"/>
                <w:spacing w:val="-3"/>
                <w:sz w:val="24"/>
                <w:szCs w:val="24"/>
              </w:rPr>
            </w:pPr>
            <w:r w:rsidRPr="00B741B1">
              <w:rPr>
                <w:rFonts w:ascii="Arial" w:hAnsi="Arial" w:cs="Arial"/>
                <w:color w:val="EE0000"/>
                <w:spacing w:val="-3"/>
                <w:sz w:val="24"/>
                <w:szCs w:val="24"/>
              </w:rPr>
              <w:t>78</w:t>
            </w:r>
            <w:r w:rsidR="00A30792" w:rsidRPr="00B741B1">
              <w:rPr>
                <w:rFonts w:ascii="Arial" w:hAnsi="Arial" w:cs="Arial"/>
                <w:color w:val="EE0000"/>
                <w:spacing w:val="-3"/>
                <w:sz w:val="24"/>
                <w:szCs w:val="24"/>
              </w:rPr>
              <w:t>0.00</w:t>
            </w:r>
          </w:p>
        </w:tc>
      </w:tr>
      <w:tr w:rsidR="00CC2D4A" w:rsidRPr="00CC2D4A" w14:paraId="0B58E435" w14:textId="77777777" w:rsidTr="000C6EAB">
        <w:tc>
          <w:tcPr>
            <w:tcW w:w="628" w:type="dxa"/>
          </w:tcPr>
          <w:p w14:paraId="34127C22"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4430ED08"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Laundry and branches of steam and dry cleaning establishments</w:t>
            </w:r>
          </w:p>
        </w:tc>
        <w:tc>
          <w:tcPr>
            <w:tcW w:w="2530" w:type="dxa"/>
          </w:tcPr>
          <w:p w14:paraId="24022D17"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02889564" w14:textId="6ED15777" w:rsidR="00CB1379" w:rsidRPr="00B741B1" w:rsidRDefault="00B741B1" w:rsidP="00E175F1">
            <w:pPr>
              <w:pStyle w:val="NoSpacing"/>
              <w:jc w:val="right"/>
              <w:rPr>
                <w:rFonts w:ascii="Arial" w:hAnsi="Arial" w:cs="Arial"/>
                <w:color w:val="EE0000"/>
                <w:spacing w:val="-3"/>
                <w:sz w:val="24"/>
                <w:szCs w:val="24"/>
              </w:rPr>
            </w:pPr>
            <w:r w:rsidRPr="00B741B1">
              <w:rPr>
                <w:rFonts w:ascii="Arial" w:hAnsi="Arial" w:cs="Arial"/>
                <w:color w:val="EE0000"/>
                <w:spacing w:val="-3"/>
                <w:sz w:val="24"/>
                <w:szCs w:val="24"/>
              </w:rPr>
              <w:t>78</w:t>
            </w:r>
            <w:r w:rsidR="00A30792" w:rsidRPr="00B741B1">
              <w:rPr>
                <w:rFonts w:ascii="Arial" w:hAnsi="Arial" w:cs="Arial"/>
                <w:color w:val="EE0000"/>
                <w:spacing w:val="-3"/>
                <w:sz w:val="24"/>
                <w:szCs w:val="24"/>
              </w:rPr>
              <w:t>0.00</w:t>
            </w:r>
          </w:p>
          <w:p w14:paraId="4CD7BC20" w14:textId="77777777" w:rsidR="00A30792" w:rsidRPr="00B741B1" w:rsidRDefault="00A30792" w:rsidP="00E175F1">
            <w:pPr>
              <w:pStyle w:val="NoSpacing"/>
              <w:jc w:val="right"/>
              <w:rPr>
                <w:rFonts w:ascii="Arial" w:hAnsi="Arial" w:cs="Arial"/>
                <w:color w:val="EE0000"/>
                <w:spacing w:val="-3"/>
                <w:sz w:val="24"/>
                <w:szCs w:val="24"/>
              </w:rPr>
            </w:pPr>
          </w:p>
        </w:tc>
      </w:tr>
      <w:tr w:rsidR="00CC2D4A" w:rsidRPr="00CC2D4A" w14:paraId="585D51E7" w14:textId="77777777" w:rsidTr="000C6EAB">
        <w:tc>
          <w:tcPr>
            <w:tcW w:w="628" w:type="dxa"/>
          </w:tcPr>
          <w:p w14:paraId="6C3781CB" w14:textId="77777777" w:rsidR="00A30792" w:rsidRPr="00CC2D4A" w:rsidRDefault="00A30792" w:rsidP="00E175F1">
            <w:pPr>
              <w:pStyle w:val="NoSpacing"/>
              <w:rPr>
                <w:rFonts w:ascii="Arial" w:hAnsi="Arial" w:cs="Arial"/>
                <w:color w:val="000000" w:themeColor="text1"/>
                <w:sz w:val="24"/>
                <w:szCs w:val="24"/>
              </w:rPr>
            </w:pPr>
          </w:p>
        </w:tc>
        <w:tc>
          <w:tcPr>
            <w:tcW w:w="4568" w:type="dxa"/>
          </w:tcPr>
          <w:p w14:paraId="287B3FF5" w14:textId="77777777" w:rsidR="00A30792" w:rsidRPr="00CC2D4A" w:rsidRDefault="00A30792" w:rsidP="00E175F1">
            <w:pPr>
              <w:pStyle w:val="NoSpacing"/>
              <w:rPr>
                <w:rFonts w:ascii="Arial" w:hAnsi="Arial" w:cs="Arial"/>
                <w:color w:val="000000" w:themeColor="text1"/>
                <w:sz w:val="24"/>
                <w:szCs w:val="24"/>
              </w:rPr>
            </w:pPr>
          </w:p>
        </w:tc>
        <w:tc>
          <w:tcPr>
            <w:tcW w:w="2530" w:type="dxa"/>
          </w:tcPr>
          <w:p w14:paraId="1B51738C" w14:textId="77777777" w:rsidR="00A30792" w:rsidRPr="00CC2D4A" w:rsidRDefault="00A30792" w:rsidP="00E175F1">
            <w:pPr>
              <w:tabs>
                <w:tab w:val="left" w:pos="-720"/>
              </w:tabs>
              <w:suppressAutoHyphens/>
              <w:jc w:val="center"/>
              <w:rPr>
                <w:rFonts w:ascii="Arial" w:hAnsi="Arial" w:cs="Arial"/>
                <w:color w:val="000000" w:themeColor="text1"/>
                <w:spacing w:val="-3"/>
                <w:szCs w:val="24"/>
              </w:rPr>
            </w:pPr>
          </w:p>
        </w:tc>
        <w:tc>
          <w:tcPr>
            <w:tcW w:w="1346" w:type="dxa"/>
          </w:tcPr>
          <w:p w14:paraId="1ECA77A9" w14:textId="77777777" w:rsidR="00A30792" w:rsidRPr="00B741B1" w:rsidRDefault="00A30792" w:rsidP="00E175F1">
            <w:pPr>
              <w:pStyle w:val="NoSpacing"/>
              <w:jc w:val="right"/>
              <w:rPr>
                <w:rFonts w:ascii="Arial" w:hAnsi="Arial" w:cs="Arial"/>
                <w:color w:val="EE0000"/>
                <w:spacing w:val="-3"/>
                <w:sz w:val="24"/>
                <w:szCs w:val="24"/>
              </w:rPr>
            </w:pPr>
          </w:p>
        </w:tc>
      </w:tr>
      <w:tr w:rsidR="00CC2D4A" w:rsidRPr="00CC2D4A" w14:paraId="121FA283" w14:textId="77777777" w:rsidTr="000C6EAB">
        <w:tc>
          <w:tcPr>
            <w:tcW w:w="628" w:type="dxa"/>
          </w:tcPr>
          <w:p w14:paraId="0F1BFE03" w14:textId="77777777" w:rsidR="00CB1379" w:rsidRPr="00CC2D4A" w:rsidRDefault="00A3079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72.</w:t>
            </w:r>
          </w:p>
        </w:tc>
        <w:tc>
          <w:tcPr>
            <w:tcW w:w="4568" w:type="dxa"/>
          </w:tcPr>
          <w:p w14:paraId="3FEC6C91" w14:textId="7A54ADF9"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Telegraph and Teletype companies, radio, communications center, electric companies, telephone companies (main office)</w:t>
            </w:r>
            <w:r w:rsidR="00C86EA2">
              <w:rPr>
                <w:rFonts w:ascii="Arial" w:hAnsi="Arial" w:cs="Arial"/>
                <w:color w:val="000000" w:themeColor="text1"/>
                <w:sz w:val="24"/>
                <w:szCs w:val="24"/>
              </w:rPr>
              <w:t>,</w:t>
            </w:r>
            <w:r w:rsidR="00C86EA2" w:rsidRPr="00C86EA2">
              <w:rPr>
                <w:rFonts w:ascii="Arial" w:hAnsi="Arial" w:cs="Arial"/>
                <w:color w:val="FF0000"/>
                <w:sz w:val="24"/>
                <w:szCs w:val="24"/>
              </w:rPr>
              <w:t>cell sites</w:t>
            </w:r>
          </w:p>
        </w:tc>
        <w:tc>
          <w:tcPr>
            <w:tcW w:w="2530" w:type="dxa"/>
          </w:tcPr>
          <w:p w14:paraId="6C0DC858"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67CBD7B8" w14:textId="02395C0F" w:rsidR="00CB1379" w:rsidRPr="00B741B1" w:rsidRDefault="00A30792" w:rsidP="00E175F1">
            <w:pPr>
              <w:pStyle w:val="NoSpacing"/>
              <w:jc w:val="right"/>
              <w:rPr>
                <w:rFonts w:ascii="Arial" w:hAnsi="Arial" w:cs="Arial"/>
                <w:color w:val="EE0000"/>
                <w:spacing w:val="-3"/>
                <w:sz w:val="24"/>
                <w:szCs w:val="24"/>
              </w:rPr>
            </w:pPr>
            <w:r w:rsidRPr="00B741B1">
              <w:rPr>
                <w:rFonts w:ascii="Arial" w:hAnsi="Arial" w:cs="Arial"/>
                <w:color w:val="EE0000"/>
                <w:spacing w:val="-3"/>
                <w:sz w:val="24"/>
                <w:szCs w:val="24"/>
              </w:rPr>
              <w:t>1,</w:t>
            </w:r>
            <w:r w:rsidR="00B741B1" w:rsidRPr="00B741B1">
              <w:rPr>
                <w:rFonts w:ascii="Arial" w:hAnsi="Arial" w:cs="Arial"/>
                <w:color w:val="EE0000"/>
                <w:spacing w:val="-3"/>
                <w:sz w:val="24"/>
                <w:szCs w:val="24"/>
              </w:rPr>
              <w:t>6</w:t>
            </w:r>
            <w:r w:rsidR="00CB1379" w:rsidRPr="00B741B1">
              <w:rPr>
                <w:rFonts w:ascii="Arial" w:hAnsi="Arial" w:cs="Arial"/>
                <w:color w:val="EE0000"/>
                <w:spacing w:val="-3"/>
                <w:sz w:val="24"/>
                <w:szCs w:val="24"/>
              </w:rPr>
              <w:t>25.00</w:t>
            </w:r>
          </w:p>
        </w:tc>
      </w:tr>
      <w:tr w:rsidR="00CC2D4A" w:rsidRPr="00CC2D4A" w14:paraId="3324A699" w14:textId="77777777" w:rsidTr="000C6EAB">
        <w:tc>
          <w:tcPr>
            <w:tcW w:w="628" w:type="dxa"/>
          </w:tcPr>
          <w:p w14:paraId="62AA27F2" w14:textId="77777777" w:rsidR="00A30792" w:rsidRPr="00CC2D4A" w:rsidRDefault="00A30792" w:rsidP="00E175F1">
            <w:pPr>
              <w:pStyle w:val="NoSpacing"/>
              <w:rPr>
                <w:rFonts w:ascii="Arial" w:hAnsi="Arial" w:cs="Arial"/>
                <w:color w:val="000000" w:themeColor="text1"/>
                <w:sz w:val="24"/>
                <w:szCs w:val="24"/>
              </w:rPr>
            </w:pPr>
          </w:p>
        </w:tc>
        <w:tc>
          <w:tcPr>
            <w:tcW w:w="4568" w:type="dxa"/>
          </w:tcPr>
          <w:p w14:paraId="34CB5D22" w14:textId="77777777" w:rsidR="00A30792" w:rsidRPr="00CC2D4A" w:rsidRDefault="00A30792" w:rsidP="00E175F1">
            <w:pPr>
              <w:pStyle w:val="NoSpacing"/>
              <w:rPr>
                <w:rFonts w:ascii="Arial" w:hAnsi="Arial" w:cs="Arial"/>
                <w:color w:val="000000" w:themeColor="text1"/>
                <w:sz w:val="24"/>
                <w:szCs w:val="24"/>
              </w:rPr>
            </w:pPr>
          </w:p>
        </w:tc>
        <w:tc>
          <w:tcPr>
            <w:tcW w:w="2530" w:type="dxa"/>
          </w:tcPr>
          <w:p w14:paraId="78C0C29B" w14:textId="77777777" w:rsidR="00A30792" w:rsidRPr="00CC2D4A" w:rsidRDefault="00A30792" w:rsidP="00E175F1">
            <w:pPr>
              <w:tabs>
                <w:tab w:val="left" w:pos="-720"/>
              </w:tabs>
              <w:suppressAutoHyphens/>
              <w:jc w:val="center"/>
              <w:rPr>
                <w:rFonts w:ascii="Arial" w:hAnsi="Arial" w:cs="Arial"/>
                <w:color w:val="000000" w:themeColor="text1"/>
                <w:spacing w:val="-3"/>
                <w:szCs w:val="24"/>
              </w:rPr>
            </w:pPr>
          </w:p>
        </w:tc>
        <w:tc>
          <w:tcPr>
            <w:tcW w:w="1346" w:type="dxa"/>
          </w:tcPr>
          <w:p w14:paraId="15F6ABAC" w14:textId="77777777" w:rsidR="00A30792" w:rsidRPr="00B741B1" w:rsidRDefault="00A30792" w:rsidP="00E175F1">
            <w:pPr>
              <w:pStyle w:val="NoSpacing"/>
              <w:jc w:val="right"/>
              <w:rPr>
                <w:rFonts w:ascii="Arial" w:hAnsi="Arial" w:cs="Arial"/>
                <w:color w:val="EE0000"/>
                <w:spacing w:val="-3"/>
                <w:sz w:val="24"/>
                <w:szCs w:val="24"/>
              </w:rPr>
            </w:pPr>
          </w:p>
        </w:tc>
      </w:tr>
      <w:tr w:rsidR="00411DB2" w:rsidRPr="00CC2D4A" w14:paraId="7AD946B0" w14:textId="77777777" w:rsidTr="002943B5">
        <w:tc>
          <w:tcPr>
            <w:tcW w:w="628" w:type="dxa"/>
          </w:tcPr>
          <w:p w14:paraId="20180F81" w14:textId="77777777" w:rsidR="00411DB2" w:rsidRPr="00CC2D4A" w:rsidRDefault="00411DB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73.</w:t>
            </w:r>
          </w:p>
        </w:tc>
        <w:tc>
          <w:tcPr>
            <w:tcW w:w="7098" w:type="dxa"/>
            <w:gridSpan w:val="2"/>
          </w:tcPr>
          <w:p w14:paraId="56178C1F" w14:textId="77777777" w:rsidR="00411DB2" w:rsidRPr="00CC2D4A" w:rsidRDefault="00411DB2" w:rsidP="00E175F1">
            <w:pPr>
              <w:tabs>
                <w:tab w:val="left" w:pos="-720"/>
              </w:tabs>
              <w:suppressAutoHyphens/>
              <w:rPr>
                <w:rFonts w:ascii="Arial" w:hAnsi="Arial" w:cs="Arial"/>
                <w:color w:val="000000" w:themeColor="text1"/>
                <w:spacing w:val="-3"/>
                <w:szCs w:val="24"/>
              </w:rPr>
            </w:pPr>
            <w:r w:rsidRPr="00CC2D4A">
              <w:rPr>
                <w:rFonts w:ascii="Arial" w:hAnsi="Arial" w:cs="Arial"/>
                <w:color w:val="000000" w:themeColor="text1"/>
                <w:szCs w:val="24"/>
              </w:rPr>
              <w:t>Newspapers, books and magazine</w:t>
            </w:r>
            <w:r>
              <w:rPr>
                <w:rFonts w:ascii="Arial" w:hAnsi="Arial" w:cs="Arial"/>
                <w:color w:val="000000" w:themeColor="text1"/>
                <w:szCs w:val="24"/>
              </w:rPr>
              <w:t xml:space="preserve"> </w:t>
            </w:r>
            <w:r w:rsidRPr="00CC2D4A">
              <w:rPr>
                <w:rFonts w:ascii="Arial" w:hAnsi="Arial" w:cs="Arial"/>
                <w:color w:val="000000" w:themeColor="text1"/>
                <w:szCs w:val="24"/>
              </w:rPr>
              <w:t>publications</w:t>
            </w:r>
          </w:p>
        </w:tc>
        <w:tc>
          <w:tcPr>
            <w:tcW w:w="1346" w:type="dxa"/>
          </w:tcPr>
          <w:p w14:paraId="60676D4F" w14:textId="77777777" w:rsidR="00411DB2" w:rsidRPr="00B741B1" w:rsidRDefault="00411DB2" w:rsidP="00E175F1">
            <w:pPr>
              <w:pStyle w:val="NoSpacing"/>
              <w:jc w:val="right"/>
              <w:rPr>
                <w:rFonts w:ascii="Arial" w:hAnsi="Arial" w:cs="Arial"/>
                <w:color w:val="EE0000"/>
                <w:spacing w:val="-3"/>
                <w:sz w:val="24"/>
                <w:szCs w:val="24"/>
              </w:rPr>
            </w:pPr>
          </w:p>
        </w:tc>
      </w:tr>
      <w:tr w:rsidR="00CC2D4A" w:rsidRPr="00CC2D4A" w14:paraId="5F6ADD35" w14:textId="77777777" w:rsidTr="000C6EAB">
        <w:tc>
          <w:tcPr>
            <w:tcW w:w="628" w:type="dxa"/>
          </w:tcPr>
          <w:p w14:paraId="7C79C9B7"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673C7461"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Daily newspapers</w:t>
            </w:r>
          </w:p>
        </w:tc>
        <w:tc>
          <w:tcPr>
            <w:tcW w:w="2530" w:type="dxa"/>
          </w:tcPr>
          <w:p w14:paraId="154993AB"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42B2C636" w14:textId="105F43B5" w:rsidR="00CB1379" w:rsidRPr="00B741B1" w:rsidRDefault="00B741B1" w:rsidP="00E175F1">
            <w:pPr>
              <w:pStyle w:val="NoSpacing"/>
              <w:jc w:val="right"/>
              <w:rPr>
                <w:rFonts w:ascii="Arial" w:hAnsi="Arial" w:cs="Arial"/>
                <w:color w:val="EE0000"/>
                <w:spacing w:val="-3"/>
                <w:sz w:val="24"/>
                <w:szCs w:val="24"/>
              </w:rPr>
            </w:pPr>
            <w:r w:rsidRPr="00B741B1">
              <w:rPr>
                <w:rFonts w:ascii="Arial" w:hAnsi="Arial" w:cs="Arial"/>
                <w:color w:val="EE0000"/>
                <w:spacing w:val="-3"/>
                <w:sz w:val="24"/>
                <w:szCs w:val="24"/>
              </w:rPr>
              <w:t>78</w:t>
            </w:r>
            <w:r w:rsidR="00A30792" w:rsidRPr="00B741B1">
              <w:rPr>
                <w:rFonts w:ascii="Arial" w:hAnsi="Arial" w:cs="Arial"/>
                <w:color w:val="EE0000"/>
                <w:spacing w:val="-3"/>
                <w:sz w:val="24"/>
                <w:szCs w:val="24"/>
              </w:rPr>
              <w:t>0.00</w:t>
            </w:r>
          </w:p>
        </w:tc>
      </w:tr>
      <w:tr w:rsidR="00CC2D4A" w:rsidRPr="00CC2D4A" w14:paraId="49F0E934" w14:textId="77777777" w:rsidTr="000C6EAB">
        <w:tc>
          <w:tcPr>
            <w:tcW w:w="628" w:type="dxa"/>
          </w:tcPr>
          <w:p w14:paraId="21B5210F"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3CC1F805"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Weekly newspapers</w:t>
            </w:r>
          </w:p>
        </w:tc>
        <w:tc>
          <w:tcPr>
            <w:tcW w:w="2530" w:type="dxa"/>
          </w:tcPr>
          <w:p w14:paraId="78549ACD"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60C39325" w14:textId="1101CA00" w:rsidR="00CB1379" w:rsidRPr="00B741B1" w:rsidRDefault="00A30792" w:rsidP="00E175F1">
            <w:pPr>
              <w:pStyle w:val="NoSpacing"/>
              <w:jc w:val="right"/>
              <w:rPr>
                <w:rFonts w:ascii="Arial" w:hAnsi="Arial" w:cs="Arial"/>
                <w:color w:val="EE0000"/>
                <w:spacing w:val="-3"/>
                <w:sz w:val="24"/>
                <w:szCs w:val="24"/>
              </w:rPr>
            </w:pPr>
            <w:r w:rsidRPr="00B741B1">
              <w:rPr>
                <w:rFonts w:ascii="Arial" w:hAnsi="Arial" w:cs="Arial"/>
                <w:color w:val="EE0000"/>
                <w:spacing w:val="-3"/>
                <w:sz w:val="24"/>
                <w:szCs w:val="24"/>
              </w:rPr>
              <w:t>3</w:t>
            </w:r>
            <w:r w:rsidR="00B741B1" w:rsidRPr="00B741B1">
              <w:rPr>
                <w:rFonts w:ascii="Arial" w:hAnsi="Arial" w:cs="Arial"/>
                <w:color w:val="EE0000"/>
                <w:spacing w:val="-3"/>
                <w:sz w:val="24"/>
                <w:szCs w:val="24"/>
              </w:rPr>
              <w:t>9</w:t>
            </w:r>
            <w:r w:rsidRPr="00B741B1">
              <w:rPr>
                <w:rFonts w:ascii="Arial" w:hAnsi="Arial" w:cs="Arial"/>
                <w:color w:val="EE0000"/>
                <w:spacing w:val="-3"/>
                <w:sz w:val="24"/>
                <w:szCs w:val="24"/>
              </w:rPr>
              <w:t>0.00</w:t>
            </w:r>
          </w:p>
        </w:tc>
      </w:tr>
      <w:tr w:rsidR="00CC2D4A" w:rsidRPr="00CC2D4A" w14:paraId="726ED58B" w14:textId="77777777" w:rsidTr="000C6EAB">
        <w:tc>
          <w:tcPr>
            <w:tcW w:w="628" w:type="dxa"/>
          </w:tcPr>
          <w:p w14:paraId="3A2F45E9"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4299C334"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Books and other magazine publications</w:t>
            </w:r>
          </w:p>
        </w:tc>
        <w:tc>
          <w:tcPr>
            <w:tcW w:w="2530" w:type="dxa"/>
          </w:tcPr>
          <w:p w14:paraId="1FE26747"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4BA0C9E9" w14:textId="36A65AA9" w:rsidR="00CB1379" w:rsidRPr="00B741B1" w:rsidRDefault="00A30792" w:rsidP="00E175F1">
            <w:pPr>
              <w:pStyle w:val="NoSpacing"/>
              <w:jc w:val="right"/>
              <w:rPr>
                <w:rFonts w:ascii="Arial" w:hAnsi="Arial" w:cs="Arial"/>
                <w:color w:val="EE0000"/>
                <w:spacing w:val="-3"/>
                <w:sz w:val="24"/>
                <w:szCs w:val="24"/>
              </w:rPr>
            </w:pPr>
            <w:r w:rsidRPr="00B741B1">
              <w:rPr>
                <w:rFonts w:ascii="Arial" w:hAnsi="Arial" w:cs="Arial"/>
                <w:color w:val="EE0000"/>
                <w:spacing w:val="-3"/>
                <w:sz w:val="24"/>
                <w:szCs w:val="24"/>
              </w:rPr>
              <w:t>2</w:t>
            </w:r>
            <w:r w:rsidR="00B741B1" w:rsidRPr="00B741B1">
              <w:rPr>
                <w:rFonts w:ascii="Arial" w:hAnsi="Arial" w:cs="Arial"/>
                <w:color w:val="EE0000"/>
                <w:spacing w:val="-3"/>
                <w:sz w:val="24"/>
                <w:szCs w:val="24"/>
              </w:rPr>
              <w:t>6</w:t>
            </w:r>
            <w:r w:rsidRPr="00B741B1">
              <w:rPr>
                <w:rFonts w:ascii="Arial" w:hAnsi="Arial" w:cs="Arial"/>
                <w:color w:val="EE0000"/>
                <w:spacing w:val="-3"/>
                <w:sz w:val="24"/>
                <w:szCs w:val="24"/>
              </w:rPr>
              <w:t>0.00</w:t>
            </w:r>
          </w:p>
        </w:tc>
      </w:tr>
      <w:tr w:rsidR="00CC2D4A" w:rsidRPr="00CC2D4A" w14:paraId="23C7F0F1" w14:textId="77777777" w:rsidTr="000C6EAB">
        <w:tc>
          <w:tcPr>
            <w:tcW w:w="628" w:type="dxa"/>
          </w:tcPr>
          <w:p w14:paraId="210336E6" w14:textId="77777777" w:rsidR="00A30792" w:rsidRPr="00CC2D4A" w:rsidRDefault="00A30792" w:rsidP="00E175F1">
            <w:pPr>
              <w:pStyle w:val="NoSpacing"/>
              <w:rPr>
                <w:rFonts w:ascii="Arial" w:hAnsi="Arial" w:cs="Arial"/>
                <w:color w:val="000000" w:themeColor="text1"/>
                <w:sz w:val="24"/>
                <w:szCs w:val="24"/>
              </w:rPr>
            </w:pPr>
          </w:p>
        </w:tc>
        <w:tc>
          <w:tcPr>
            <w:tcW w:w="4568" w:type="dxa"/>
          </w:tcPr>
          <w:p w14:paraId="135DE3B5" w14:textId="77777777" w:rsidR="00A30792" w:rsidRPr="00CC2D4A" w:rsidRDefault="00A30792" w:rsidP="00E175F1">
            <w:pPr>
              <w:pStyle w:val="NoSpacing"/>
              <w:rPr>
                <w:rFonts w:ascii="Arial" w:hAnsi="Arial" w:cs="Arial"/>
                <w:color w:val="000000" w:themeColor="text1"/>
                <w:sz w:val="24"/>
                <w:szCs w:val="24"/>
              </w:rPr>
            </w:pPr>
          </w:p>
        </w:tc>
        <w:tc>
          <w:tcPr>
            <w:tcW w:w="2530" w:type="dxa"/>
          </w:tcPr>
          <w:p w14:paraId="13F55B8B" w14:textId="77777777" w:rsidR="00A30792" w:rsidRPr="00CC2D4A" w:rsidRDefault="00A30792" w:rsidP="00E175F1">
            <w:pPr>
              <w:tabs>
                <w:tab w:val="left" w:pos="-720"/>
              </w:tabs>
              <w:suppressAutoHyphens/>
              <w:jc w:val="center"/>
              <w:rPr>
                <w:rFonts w:ascii="Arial" w:hAnsi="Arial" w:cs="Arial"/>
                <w:color w:val="000000" w:themeColor="text1"/>
                <w:spacing w:val="-3"/>
                <w:szCs w:val="24"/>
              </w:rPr>
            </w:pPr>
          </w:p>
        </w:tc>
        <w:tc>
          <w:tcPr>
            <w:tcW w:w="1346" w:type="dxa"/>
          </w:tcPr>
          <w:p w14:paraId="46C58D3B" w14:textId="77777777" w:rsidR="00A30792" w:rsidRPr="00B741B1" w:rsidRDefault="00A30792" w:rsidP="00E175F1">
            <w:pPr>
              <w:pStyle w:val="NoSpacing"/>
              <w:jc w:val="right"/>
              <w:rPr>
                <w:rFonts w:ascii="Arial" w:hAnsi="Arial" w:cs="Arial"/>
                <w:color w:val="EE0000"/>
                <w:spacing w:val="-3"/>
                <w:sz w:val="24"/>
                <w:szCs w:val="24"/>
              </w:rPr>
            </w:pPr>
          </w:p>
        </w:tc>
      </w:tr>
      <w:tr w:rsidR="00CC2D4A" w:rsidRPr="00CC2D4A" w14:paraId="7A9C827B" w14:textId="77777777" w:rsidTr="000C6EAB">
        <w:tc>
          <w:tcPr>
            <w:tcW w:w="628" w:type="dxa"/>
          </w:tcPr>
          <w:p w14:paraId="48732597" w14:textId="77777777" w:rsidR="00CB1379" w:rsidRPr="00CC2D4A" w:rsidRDefault="00A30792"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74.</w:t>
            </w:r>
          </w:p>
        </w:tc>
        <w:tc>
          <w:tcPr>
            <w:tcW w:w="4568" w:type="dxa"/>
          </w:tcPr>
          <w:p w14:paraId="0475FC1C"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Printing press with:</w:t>
            </w:r>
          </w:p>
        </w:tc>
        <w:tc>
          <w:tcPr>
            <w:tcW w:w="2530" w:type="dxa"/>
          </w:tcPr>
          <w:p w14:paraId="3D556104"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p>
        </w:tc>
        <w:tc>
          <w:tcPr>
            <w:tcW w:w="1346" w:type="dxa"/>
          </w:tcPr>
          <w:p w14:paraId="0F779BB1" w14:textId="77777777" w:rsidR="00CB1379" w:rsidRPr="00B741B1" w:rsidRDefault="00CB1379" w:rsidP="00E175F1">
            <w:pPr>
              <w:pStyle w:val="NoSpacing"/>
              <w:jc w:val="right"/>
              <w:rPr>
                <w:rFonts w:ascii="Arial" w:hAnsi="Arial" w:cs="Arial"/>
                <w:color w:val="EE0000"/>
                <w:spacing w:val="-3"/>
                <w:sz w:val="24"/>
                <w:szCs w:val="24"/>
              </w:rPr>
            </w:pPr>
          </w:p>
        </w:tc>
      </w:tr>
      <w:tr w:rsidR="00CC2D4A" w:rsidRPr="00CC2D4A" w14:paraId="180B253F" w14:textId="77777777" w:rsidTr="000C6EAB">
        <w:tc>
          <w:tcPr>
            <w:tcW w:w="628" w:type="dxa"/>
          </w:tcPr>
          <w:p w14:paraId="614696D4"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6C151D74"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2 machines or less</w:t>
            </w:r>
          </w:p>
        </w:tc>
        <w:tc>
          <w:tcPr>
            <w:tcW w:w="2530" w:type="dxa"/>
          </w:tcPr>
          <w:p w14:paraId="0117CE33"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094E331A" w14:textId="7D213050" w:rsidR="00CB1379" w:rsidRPr="00B741B1" w:rsidRDefault="00A30792" w:rsidP="00E175F1">
            <w:pPr>
              <w:pStyle w:val="NoSpacing"/>
              <w:jc w:val="right"/>
              <w:rPr>
                <w:rFonts w:ascii="Arial" w:hAnsi="Arial" w:cs="Arial"/>
                <w:color w:val="EE0000"/>
                <w:spacing w:val="-3"/>
                <w:sz w:val="24"/>
                <w:szCs w:val="24"/>
              </w:rPr>
            </w:pPr>
            <w:r w:rsidRPr="00B741B1">
              <w:rPr>
                <w:rFonts w:ascii="Arial" w:hAnsi="Arial" w:cs="Arial"/>
                <w:color w:val="EE0000"/>
                <w:spacing w:val="-3"/>
                <w:sz w:val="24"/>
                <w:szCs w:val="24"/>
              </w:rPr>
              <w:t>2</w:t>
            </w:r>
            <w:r w:rsidR="00B741B1" w:rsidRPr="00B741B1">
              <w:rPr>
                <w:rFonts w:ascii="Arial" w:hAnsi="Arial" w:cs="Arial"/>
                <w:color w:val="EE0000"/>
                <w:spacing w:val="-3"/>
                <w:sz w:val="24"/>
                <w:szCs w:val="24"/>
              </w:rPr>
              <w:t>6</w:t>
            </w:r>
            <w:r w:rsidRPr="00B741B1">
              <w:rPr>
                <w:rFonts w:ascii="Arial" w:hAnsi="Arial" w:cs="Arial"/>
                <w:color w:val="EE0000"/>
                <w:spacing w:val="-3"/>
                <w:sz w:val="24"/>
                <w:szCs w:val="24"/>
              </w:rPr>
              <w:t>0.00</w:t>
            </w:r>
          </w:p>
        </w:tc>
      </w:tr>
      <w:tr w:rsidR="00CC2D4A" w:rsidRPr="00CC2D4A" w14:paraId="2E7598CE" w14:textId="77777777" w:rsidTr="000C6EAB">
        <w:tc>
          <w:tcPr>
            <w:tcW w:w="628" w:type="dxa"/>
          </w:tcPr>
          <w:p w14:paraId="7EA094B9"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7176738E"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3-5 machines</w:t>
            </w:r>
          </w:p>
        </w:tc>
        <w:tc>
          <w:tcPr>
            <w:tcW w:w="2530" w:type="dxa"/>
          </w:tcPr>
          <w:p w14:paraId="683BF7DC"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5FA094B4" w14:textId="79E5BA18" w:rsidR="00CB1379" w:rsidRPr="00B741B1" w:rsidRDefault="00B741B1" w:rsidP="00E175F1">
            <w:pPr>
              <w:pStyle w:val="NoSpacing"/>
              <w:jc w:val="right"/>
              <w:rPr>
                <w:rFonts w:ascii="Arial" w:hAnsi="Arial" w:cs="Arial"/>
                <w:color w:val="EE0000"/>
                <w:spacing w:val="-3"/>
                <w:sz w:val="24"/>
                <w:szCs w:val="24"/>
              </w:rPr>
            </w:pPr>
            <w:r w:rsidRPr="00B741B1">
              <w:rPr>
                <w:rFonts w:ascii="Arial" w:hAnsi="Arial" w:cs="Arial"/>
                <w:color w:val="EE0000"/>
                <w:spacing w:val="-3"/>
                <w:sz w:val="24"/>
                <w:szCs w:val="24"/>
              </w:rPr>
              <w:t>585</w:t>
            </w:r>
            <w:r w:rsidR="00CB1379" w:rsidRPr="00B741B1">
              <w:rPr>
                <w:rFonts w:ascii="Arial" w:hAnsi="Arial" w:cs="Arial"/>
                <w:color w:val="EE0000"/>
                <w:spacing w:val="-3"/>
                <w:sz w:val="24"/>
                <w:szCs w:val="24"/>
              </w:rPr>
              <w:t>.00</w:t>
            </w:r>
          </w:p>
        </w:tc>
      </w:tr>
      <w:tr w:rsidR="00CC2D4A" w:rsidRPr="00CC2D4A" w14:paraId="4D529B71" w14:textId="77777777" w:rsidTr="000C6EAB">
        <w:tc>
          <w:tcPr>
            <w:tcW w:w="628" w:type="dxa"/>
          </w:tcPr>
          <w:p w14:paraId="7073E163"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289A88E7"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6 or more machines</w:t>
            </w:r>
          </w:p>
        </w:tc>
        <w:tc>
          <w:tcPr>
            <w:tcW w:w="2530" w:type="dxa"/>
          </w:tcPr>
          <w:p w14:paraId="4B82DC29"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7644ED5A" w14:textId="62FF79E6" w:rsidR="00CB1379" w:rsidRPr="00B741B1" w:rsidRDefault="00B741B1" w:rsidP="00E175F1">
            <w:pPr>
              <w:pStyle w:val="NoSpacing"/>
              <w:jc w:val="right"/>
              <w:rPr>
                <w:rFonts w:ascii="Arial" w:hAnsi="Arial" w:cs="Arial"/>
                <w:color w:val="EE0000"/>
                <w:spacing w:val="-3"/>
                <w:sz w:val="24"/>
                <w:szCs w:val="24"/>
              </w:rPr>
            </w:pPr>
            <w:r w:rsidRPr="00B741B1">
              <w:rPr>
                <w:rFonts w:ascii="Arial" w:hAnsi="Arial" w:cs="Arial"/>
                <w:color w:val="EE0000"/>
                <w:spacing w:val="-3"/>
                <w:sz w:val="24"/>
                <w:szCs w:val="24"/>
              </w:rPr>
              <w:t>78</w:t>
            </w:r>
            <w:r w:rsidR="00A30792" w:rsidRPr="00B741B1">
              <w:rPr>
                <w:rFonts w:ascii="Arial" w:hAnsi="Arial" w:cs="Arial"/>
                <w:color w:val="EE0000"/>
                <w:spacing w:val="-3"/>
                <w:sz w:val="24"/>
                <w:szCs w:val="24"/>
              </w:rPr>
              <w:t>0.00</w:t>
            </w:r>
          </w:p>
        </w:tc>
      </w:tr>
      <w:tr w:rsidR="00CC2D4A" w:rsidRPr="00CC2D4A" w14:paraId="5569D161" w14:textId="77777777" w:rsidTr="000C6EAB">
        <w:tc>
          <w:tcPr>
            <w:tcW w:w="628" w:type="dxa"/>
          </w:tcPr>
          <w:p w14:paraId="752220BA" w14:textId="77777777" w:rsidR="00A30792" w:rsidRPr="00CC2D4A" w:rsidRDefault="00A30792" w:rsidP="00E175F1">
            <w:pPr>
              <w:pStyle w:val="NoSpacing"/>
              <w:rPr>
                <w:rFonts w:ascii="Arial" w:hAnsi="Arial" w:cs="Arial"/>
                <w:color w:val="000000" w:themeColor="text1"/>
                <w:sz w:val="24"/>
                <w:szCs w:val="24"/>
              </w:rPr>
            </w:pPr>
          </w:p>
        </w:tc>
        <w:tc>
          <w:tcPr>
            <w:tcW w:w="4568" w:type="dxa"/>
          </w:tcPr>
          <w:p w14:paraId="394E883E" w14:textId="77777777" w:rsidR="00A30792" w:rsidRPr="00CC2D4A" w:rsidRDefault="00A30792" w:rsidP="00E175F1">
            <w:pPr>
              <w:pStyle w:val="NoSpacing"/>
              <w:rPr>
                <w:rFonts w:ascii="Arial" w:hAnsi="Arial" w:cs="Arial"/>
                <w:color w:val="000000" w:themeColor="text1"/>
                <w:sz w:val="24"/>
                <w:szCs w:val="24"/>
              </w:rPr>
            </w:pPr>
          </w:p>
        </w:tc>
        <w:tc>
          <w:tcPr>
            <w:tcW w:w="2530" w:type="dxa"/>
          </w:tcPr>
          <w:p w14:paraId="14CD71FE" w14:textId="77777777" w:rsidR="00A30792" w:rsidRPr="00CC2D4A" w:rsidRDefault="00A30792" w:rsidP="00E175F1">
            <w:pPr>
              <w:tabs>
                <w:tab w:val="left" w:pos="-720"/>
              </w:tabs>
              <w:suppressAutoHyphens/>
              <w:jc w:val="center"/>
              <w:rPr>
                <w:rFonts w:ascii="Arial" w:hAnsi="Arial" w:cs="Arial"/>
                <w:color w:val="000000" w:themeColor="text1"/>
                <w:spacing w:val="-3"/>
                <w:szCs w:val="24"/>
              </w:rPr>
            </w:pPr>
          </w:p>
        </w:tc>
        <w:tc>
          <w:tcPr>
            <w:tcW w:w="1346" w:type="dxa"/>
          </w:tcPr>
          <w:p w14:paraId="289ACAFB" w14:textId="77777777" w:rsidR="00A30792" w:rsidRPr="00B741B1" w:rsidRDefault="00A30792" w:rsidP="00E175F1">
            <w:pPr>
              <w:pStyle w:val="NoSpacing"/>
              <w:jc w:val="right"/>
              <w:rPr>
                <w:rFonts w:ascii="Arial" w:hAnsi="Arial" w:cs="Arial"/>
                <w:color w:val="EE0000"/>
                <w:spacing w:val="-3"/>
                <w:sz w:val="24"/>
                <w:szCs w:val="24"/>
              </w:rPr>
            </w:pPr>
          </w:p>
        </w:tc>
      </w:tr>
      <w:tr w:rsidR="00CC2D4A" w:rsidRPr="00CC2D4A" w14:paraId="01578A15" w14:textId="77777777" w:rsidTr="000C6EAB">
        <w:tc>
          <w:tcPr>
            <w:tcW w:w="628" w:type="dxa"/>
          </w:tcPr>
          <w:p w14:paraId="57925A0B" w14:textId="77777777" w:rsidR="00CB1379" w:rsidRPr="00CC2D4A" w:rsidRDefault="00EC4EBD"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75.</w:t>
            </w:r>
          </w:p>
        </w:tc>
        <w:tc>
          <w:tcPr>
            <w:tcW w:w="4568" w:type="dxa"/>
          </w:tcPr>
          <w:p w14:paraId="24952FBD" w14:textId="77777777" w:rsidR="00CB1379"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Undertakers with:</w:t>
            </w:r>
          </w:p>
          <w:p w14:paraId="0A55340A" w14:textId="77777777" w:rsidR="00411DB2" w:rsidRPr="00CC2D4A" w:rsidRDefault="00411DB2" w:rsidP="00E175F1">
            <w:pPr>
              <w:pStyle w:val="NoSpacing"/>
              <w:rPr>
                <w:rFonts w:ascii="Arial" w:hAnsi="Arial" w:cs="Arial"/>
                <w:color w:val="000000" w:themeColor="text1"/>
                <w:sz w:val="24"/>
                <w:szCs w:val="24"/>
              </w:rPr>
            </w:pPr>
          </w:p>
        </w:tc>
        <w:tc>
          <w:tcPr>
            <w:tcW w:w="2530" w:type="dxa"/>
          </w:tcPr>
          <w:p w14:paraId="01BA16F6"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p>
        </w:tc>
        <w:tc>
          <w:tcPr>
            <w:tcW w:w="1346" w:type="dxa"/>
          </w:tcPr>
          <w:p w14:paraId="5B0F9F1A" w14:textId="77777777" w:rsidR="00CB1379" w:rsidRPr="00B741B1" w:rsidRDefault="00CB1379" w:rsidP="00E175F1">
            <w:pPr>
              <w:pStyle w:val="NoSpacing"/>
              <w:jc w:val="right"/>
              <w:rPr>
                <w:rFonts w:ascii="Arial" w:hAnsi="Arial" w:cs="Arial"/>
                <w:color w:val="EE0000"/>
                <w:spacing w:val="-3"/>
                <w:sz w:val="24"/>
                <w:szCs w:val="24"/>
              </w:rPr>
            </w:pPr>
          </w:p>
        </w:tc>
      </w:tr>
      <w:tr w:rsidR="00CC2D4A" w:rsidRPr="00CC2D4A" w14:paraId="71557129" w14:textId="77777777" w:rsidTr="000C6EAB">
        <w:tc>
          <w:tcPr>
            <w:tcW w:w="628" w:type="dxa"/>
          </w:tcPr>
          <w:p w14:paraId="165905BF"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703E3A1D"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Embalming establishment, funeral parlors for depositing corpses and funeral transportation services of any kind</w:t>
            </w:r>
          </w:p>
        </w:tc>
        <w:tc>
          <w:tcPr>
            <w:tcW w:w="2530" w:type="dxa"/>
          </w:tcPr>
          <w:p w14:paraId="1E486C0D"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5B65F42E" w14:textId="23BB2EA3" w:rsidR="00CB1379" w:rsidRPr="00B741B1" w:rsidRDefault="00EC4EBD" w:rsidP="00E175F1">
            <w:pPr>
              <w:pStyle w:val="NoSpacing"/>
              <w:jc w:val="right"/>
              <w:rPr>
                <w:rFonts w:ascii="Arial" w:hAnsi="Arial" w:cs="Arial"/>
                <w:color w:val="EE0000"/>
                <w:spacing w:val="-3"/>
                <w:sz w:val="24"/>
                <w:szCs w:val="24"/>
              </w:rPr>
            </w:pPr>
            <w:r w:rsidRPr="00B741B1">
              <w:rPr>
                <w:rFonts w:ascii="Arial" w:hAnsi="Arial" w:cs="Arial"/>
                <w:color w:val="EE0000"/>
                <w:spacing w:val="-3"/>
                <w:sz w:val="24"/>
                <w:szCs w:val="24"/>
              </w:rPr>
              <w:t>1,</w:t>
            </w:r>
            <w:r w:rsidR="00B741B1" w:rsidRPr="00B741B1">
              <w:rPr>
                <w:rFonts w:ascii="Arial" w:hAnsi="Arial" w:cs="Arial"/>
                <w:color w:val="EE0000"/>
                <w:spacing w:val="-3"/>
                <w:sz w:val="24"/>
                <w:szCs w:val="24"/>
              </w:rPr>
              <w:t>3</w:t>
            </w:r>
            <w:r w:rsidRPr="00B741B1">
              <w:rPr>
                <w:rFonts w:ascii="Arial" w:hAnsi="Arial" w:cs="Arial"/>
                <w:color w:val="EE0000"/>
                <w:spacing w:val="-3"/>
                <w:sz w:val="24"/>
                <w:szCs w:val="24"/>
              </w:rPr>
              <w:t>00.00</w:t>
            </w:r>
          </w:p>
        </w:tc>
      </w:tr>
      <w:tr w:rsidR="00CC2D4A" w:rsidRPr="00CC2D4A" w14:paraId="5E156E63" w14:textId="77777777" w:rsidTr="000C6EAB">
        <w:tc>
          <w:tcPr>
            <w:tcW w:w="628" w:type="dxa"/>
          </w:tcPr>
          <w:p w14:paraId="75E313AC"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2376AF56"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Funeral parlor for depositing corpses and funeral transportation services of any kind</w:t>
            </w:r>
          </w:p>
        </w:tc>
        <w:tc>
          <w:tcPr>
            <w:tcW w:w="2530" w:type="dxa"/>
          </w:tcPr>
          <w:p w14:paraId="1B3147D7"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4C9DD587" w14:textId="003A777F" w:rsidR="00CB1379" w:rsidRPr="00B741B1" w:rsidRDefault="00B741B1" w:rsidP="00E175F1">
            <w:pPr>
              <w:pStyle w:val="NoSpacing"/>
              <w:jc w:val="right"/>
              <w:rPr>
                <w:rFonts w:ascii="Arial" w:hAnsi="Arial" w:cs="Arial"/>
                <w:color w:val="EE0000"/>
                <w:spacing w:val="-3"/>
                <w:sz w:val="24"/>
                <w:szCs w:val="24"/>
              </w:rPr>
            </w:pPr>
            <w:r w:rsidRPr="00B741B1">
              <w:rPr>
                <w:rFonts w:ascii="Arial" w:hAnsi="Arial" w:cs="Arial"/>
                <w:color w:val="EE0000"/>
                <w:spacing w:val="-3"/>
                <w:sz w:val="24"/>
                <w:szCs w:val="24"/>
              </w:rPr>
              <w:t>9</w:t>
            </w:r>
            <w:r w:rsidR="00EC4EBD" w:rsidRPr="00B741B1">
              <w:rPr>
                <w:rFonts w:ascii="Arial" w:hAnsi="Arial" w:cs="Arial"/>
                <w:color w:val="EE0000"/>
                <w:spacing w:val="-3"/>
                <w:sz w:val="24"/>
                <w:szCs w:val="24"/>
              </w:rPr>
              <w:t>75.00</w:t>
            </w:r>
          </w:p>
        </w:tc>
      </w:tr>
      <w:tr w:rsidR="00CC2D4A" w:rsidRPr="00CC2D4A" w14:paraId="61BC567A" w14:textId="77777777" w:rsidTr="000C6EAB">
        <w:tc>
          <w:tcPr>
            <w:tcW w:w="628" w:type="dxa"/>
          </w:tcPr>
          <w:p w14:paraId="7738BDB4" w14:textId="77777777" w:rsidR="00CB1379" w:rsidRPr="00CC2D4A" w:rsidRDefault="00CB1379" w:rsidP="00E175F1">
            <w:pPr>
              <w:pStyle w:val="NoSpacing"/>
              <w:rPr>
                <w:rFonts w:ascii="Arial" w:hAnsi="Arial" w:cs="Arial"/>
                <w:color w:val="000000" w:themeColor="text1"/>
                <w:sz w:val="24"/>
                <w:szCs w:val="24"/>
              </w:rPr>
            </w:pPr>
          </w:p>
        </w:tc>
        <w:tc>
          <w:tcPr>
            <w:tcW w:w="4568" w:type="dxa"/>
          </w:tcPr>
          <w:p w14:paraId="56D29840"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Coffins and funeral transportation services of any kind</w:t>
            </w:r>
          </w:p>
        </w:tc>
        <w:tc>
          <w:tcPr>
            <w:tcW w:w="2530" w:type="dxa"/>
          </w:tcPr>
          <w:p w14:paraId="6827C4CF"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58B6392D" w14:textId="1BFCFDBD" w:rsidR="00CB1379" w:rsidRPr="00B741B1" w:rsidRDefault="00B741B1" w:rsidP="00E175F1">
            <w:pPr>
              <w:pStyle w:val="NoSpacing"/>
              <w:jc w:val="right"/>
              <w:rPr>
                <w:rFonts w:ascii="Arial" w:hAnsi="Arial" w:cs="Arial"/>
                <w:color w:val="EE0000"/>
                <w:spacing w:val="-3"/>
                <w:sz w:val="24"/>
                <w:szCs w:val="24"/>
              </w:rPr>
            </w:pPr>
            <w:r w:rsidRPr="00B741B1">
              <w:rPr>
                <w:rFonts w:ascii="Arial" w:hAnsi="Arial" w:cs="Arial"/>
                <w:color w:val="EE0000"/>
                <w:spacing w:val="-3"/>
                <w:sz w:val="24"/>
                <w:szCs w:val="24"/>
              </w:rPr>
              <w:t>455</w:t>
            </w:r>
            <w:r w:rsidR="00EC4EBD" w:rsidRPr="00B741B1">
              <w:rPr>
                <w:rFonts w:ascii="Arial" w:hAnsi="Arial" w:cs="Arial"/>
                <w:color w:val="EE0000"/>
                <w:spacing w:val="-3"/>
                <w:sz w:val="24"/>
                <w:szCs w:val="24"/>
              </w:rPr>
              <w:t>.00</w:t>
            </w:r>
          </w:p>
        </w:tc>
      </w:tr>
      <w:tr w:rsidR="00CC2D4A" w:rsidRPr="00CC2D4A" w14:paraId="598712D7" w14:textId="77777777" w:rsidTr="000C6EAB">
        <w:tc>
          <w:tcPr>
            <w:tcW w:w="628" w:type="dxa"/>
          </w:tcPr>
          <w:p w14:paraId="114E6C13" w14:textId="77777777" w:rsidR="00EC4EBD" w:rsidRPr="00CC2D4A" w:rsidRDefault="00EC4EBD" w:rsidP="00E175F1">
            <w:pPr>
              <w:pStyle w:val="NoSpacing"/>
              <w:rPr>
                <w:rFonts w:ascii="Arial" w:hAnsi="Arial" w:cs="Arial"/>
                <w:color w:val="000000" w:themeColor="text1"/>
                <w:sz w:val="24"/>
                <w:szCs w:val="24"/>
              </w:rPr>
            </w:pPr>
          </w:p>
        </w:tc>
        <w:tc>
          <w:tcPr>
            <w:tcW w:w="4568" w:type="dxa"/>
          </w:tcPr>
          <w:p w14:paraId="0894E202" w14:textId="77777777" w:rsidR="00EC4EBD" w:rsidRPr="00CC2D4A" w:rsidRDefault="00EC4EBD" w:rsidP="00E175F1">
            <w:pPr>
              <w:pStyle w:val="NoSpacing"/>
              <w:rPr>
                <w:rFonts w:ascii="Arial" w:hAnsi="Arial" w:cs="Arial"/>
                <w:color w:val="000000" w:themeColor="text1"/>
                <w:sz w:val="24"/>
                <w:szCs w:val="24"/>
              </w:rPr>
            </w:pPr>
          </w:p>
        </w:tc>
        <w:tc>
          <w:tcPr>
            <w:tcW w:w="2530" w:type="dxa"/>
          </w:tcPr>
          <w:p w14:paraId="52AF16AE" w14:textId="77777777" w:rsidR="00EC4EBD" w:rsidRPr="00CC2D4A" w:rsidRDefault="00EC4EBD" w:rsidP="00E175F1">
            <w:pPr>
              <w:tabs>
                <w:tab w:val="left" w:pos="-720"/>
              </w:tabs>
              <w:suppressAutoHyphens/>
              <w:jc w:val="center"/>
              <w:rPr>
                <w:rFonts w:ascii="Arial" w:hAnsi="Arial" w:cs="Arial"/>
                <w:color w:val="000000" w:themeColor="text1"/>
                <w:spacing w:val="-3"/>
                <w:szCs w:val="24"/>
              </w:rPr>
            </w:pPr>
          </w:p>
        </w:tc>
        <w:tc>
          <w:tcPr>
            <w:tcW w:w="1346" w:type="dxa"/>
          </w:tcPr>
          <w:p w14:paraId="2205F4A5" w14:textId="77777777" w:rsidR="00EC4EBD" w:rsidRPr="00B741B1" w:rsidRDefault="00EC4EBD" w:rsidP="00E175F1">
            <w:pPr>
              <w:pStyle w:val="NoSpacing"/>
              <w:jc w:val="right"/>
              <w:rPr>
                <w:rFonts w:ascii="Arial" w:hAnsi="Arial" w:cs="Arial"/>
                <w:color w:val="EE0000"/>
                <w:spacing w:val="-3"/>
                <w:sz w:val="24"/>
                <w:szCs w:val="24"/>
              </w:rPr>
            </w:pPr>
          </w:p>
        </w:tc>
      </w:tr>
      <w:tr w:rsidR="00CC2D4A" w:rsidRPr="00CC2D4A" w14:paraId="5182A049" w14:textId="77777777" w:rsidTr="000C6EAB">
        <w:tc>
          <w:tcPr>
            <w:tcW w:w="628" w:type="dxa"/>
          </w:tcPr>
          <w:p w14:paraId="2DEAA516" w14:textId="77777777" w:rsidR="00CB1379" w:rsidRPr="00CC2D4A" w:rsidRDefault="00EC4EBD"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76.</w:t>
            </w:r>
          </w:p>
        </w:tc>
        <w:tc>
          <w:tcPr>
            <w:tcW w:w="4568" w:type="dxa"/>
          </w:tcPr>
          <w:p w14:paraId="1DCC14D0"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On business principally rendering services</w:t>
            </w:r>
          </w:p>
        </w:tc>
        <w:tc>
          <w:tcPr>
            <w:tcW w:w="2530" w:type="dxa"/>
          </w:tcPr>
          <w:p w14:paraId="39471E8B"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786B9010" w14:textId="181CEBC8" w:rsidR="00CB1379" w:rsidRPr="00B741B1" w:rsidRDefault="00CB1379" w:rsidP="00E175F1">
            <w:pPr>
              <w:pStyle w:val="NoSpacing"/>
              <w:jc w:val="right"/>
              <w:rPr>
                <w:rFonts w:ascii="Arial" w:hAnsi="Arial" w:cs="Arial"/>
                <w:color w:val="EE0000"/>
                <w:spacing w:val="-3"/>
                <w:sz w:val="24"/>
                <w:szCs w:val="24"/>
              </w:rPr>
            </w:pPr>
            <w:r w:rsidRPr="00B741B1">
              <w:rPr>
                <w:rFonts w:ascii="Arial" w:hAnsi="Arial" w:cs="Arial"/>
                <w:color w:val="EE0000"/>
                <w:spacing w:val="-3"/>
                <w:sz w:val="24"/>
                <w:szCs w:val="24"/>
              </w:rPr>
              <w:t>3</w:t>
            </w:r>
            <w:r w:rsidR="00B741B1" w:rsidRPr="00B741B1">
              <w:rPr>
                <w:rFonts w:ascii="Arial" w:hAnsi="Arial" w:cs="Arial"/>
                <w:color w:val="EE0000"/>
                <w:spacing w:val="-3"/>
                <w:sz w:val="24"/>
                <w:szCs w:val="24"/>
              </w:rPr>
              <w:t>9</w:t>
            </w:r>
            <w:r w:rsidRPr="00B741B1">
              <w:rPr>
                <w:rFonts w:ascii="Arial" w:hAnsi="Arial" w:cs="Arial"/>
                <w:color w:val="EE0000"/>
                <w:spacing w:val="-3"/>
                <w:sz w:val="24"/>
                <w:szCs w:val="24"/>
              </w:rPr>
              <w:t>0.00</w:t>
            </w:r>
          </w:p>
        </w:tc>
      </w:tr>
      <w:tr w:rsidR="00CC2D4A" w:rsidRPr="00CC2D4A" w14:paraId="0E8A735D" w14:textId="77777777" w:rsidTr="000C6EAB">
        <w:tc>
          <w:tcPr>
            <w:tcW w:w="628" w:type="dxa"/>
          </w:tcPr>
          <w:p w14:paraId="1B4BEEB5" w14:textId="77777777" w:rsidR="00EC4EBD" w:rsidRPr="00CC2D4A" w:rsidRDefault="00EC4EBD" w:rsidP="00E175F1">
            <w:pPr>
              <w:pStyle w:val="NoSpacing"/>
              <w:rPr>
                <w:rFonts w:ascii="Arial" w:hAnsi="Arial" w:cs="Arial"/>
                <w:color w:val="000000" w:themeColor="text1"/>
                <w:sz w:val="24"/>
                <w:szCs w:val="24"/>
              </w:rPr>
            </w:pPr>
          </w:p>
        </w:tc>
        <w:tc>
          <w:tcPr>
            <w:tcW w:w="4568" w:type="dxa"/>
          </w:tcPr>
          <w:p w14:paraId="4B115598" w14:textId="77777777" w:rsidR="00EC4EBD" w:rsidRPr="00CC2D4A" w:rsidRDefault="00EC4EBD" w:rsidP="00E175F1">
            <w:pPr>
              <w:pStyle w:val="NoSpacing"/>
              <w:rPr>
                <w:rFonts w:ascii="Arial" w:hAnsi="Arial" w:cs="Arial"/>
                <w:color w:val="000000" w:themeColor="text1"/>
                <w:sz w:val="24"/>
                <w:szCs w:val="24"/>
              </w:rPr>
            </w:pPr>
          </w:p>
        </w:tc>
        <w:tc>
          <w:tcPr>
            <w:tcW w:w="2530" w:type="dxa"/>
          </w:tcPr>
          <w:p w14:paraId="730D78C4" w14:textId="77777777" w:rsidR="00EC4EBD" w:rsidRPr="00CC2D4A" w:rsidRDefault="00EC4EBD" w:rsidP="00E175F1">
            <w:pPr>
              <w:tabs>
                <w:tab w:val="left" w:pos="-720"/>
              </w:tabs>
              <w:suppressAutoHyphens/>
              <w:jc w:val="center"/>
              <w:rPr>
                <w:rFonts w:ascii="Arial" w:hAnsi="Arial" w:cs="Arial"/>
                <w:color w:val="000000" w:themeColor="text1"/>
                <w:spacing w:val="-3"/>
                <w:szCs w:val="24"/>
              </w:rPr>
            </w:pPr>
          </w:p>
        </w:tc>
        <w:tc>
          <w:tcPr>
            <w:tcW w:w="1346" w:type="dxa"/>
          </w:tcPr>
          <w:p w14:paraId="66DEDB28" w14:textId="77777777" w:rsidR="00EC4EBD" w:rsidRPr="00B741B1" w:rsidRDefault="00EC4EBD" w:rsidP="00E175F1">
            <w:pPr>
              <w:pStyle w:val="NoSpacing"/>
              <w:jc w:val="right"/>
              <w:rPr>
                <w:rFonts w:ascii="Arial" w:hAnsi="Arial" w:cs="Arial"/>
                <w:color w:val="EE0000"/>
                <w:spacing w:val="-3"/>
                <w:sz w:val="24"/>
                <w:szCs w:val="24"/>
              </w:rPr>
            </w:pPr>
          </w:p>
        </w:tc>
      </w:tr>
      <w:tr w:rsidR="00CC2D4A" w:rsidRPr="00CC2D4A" w14:paraId="0729A6E1" w14:textId="77777777" w:rsidTr="000C6EAB">
        <w:tc>
          <w:tcPr>
            <w:tcW w:w="628" w:type="dxa"/>
          </w:tcPr>
          <w:p w14:paraId="7078647D" w14:textId="77777777" w:rsidR="00CB1379" w:rsidRPr="00CC2D4A" w:rsidRDefault="00EC4EBD"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77.</w:t>
            </w:r>
          </w:p>
        </w:tc>
        <w:tc>
          <w:tcPr>
            <w:tcW w:w="4568" w:type="dxa"/>
          </w:tcPr>
          <w:p w14:paraId="55B407F8"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All other business, trades, occupational and other establishments not specifically provided for under any of the schedule</w:t>
            </w:r>
          </w:p>
        </w:tc>
        <w:tc>
          <w:tcPr>
            <w:tcW w:w="2530" w:type="dxa"/>
          </w:tcPr>
          <w:p w14:paraId="76A298F8"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56D3672A" w14:textId="07AB6E41" w:rsidR="00CB1379" w:rsidRPr="00B741B1" w:rsidRDefault="00B741B1" w:rsidP="00E175F1">
            <w:pPr>
              <w:pStyle w:val="NoSpacing"/>
              <w:jc w:val="right"/>
              <w:rPr>
                <w:rFonts w:ascii="Arial" w:hAnsi="Arial" w:cs="Arial"/>
                <w:color w:val="EE0000"/>
                <w:spacing w:val="-3"/>
                <w:sz w:val="24"/>
                <w:szCs w:val="24"/>
              </w:rPr>
            </w:pPr>
            <w:r w:rsidRPr="00B741B1">
              <w:rPr>
                <w:rFonts w:ascii="Arial" w:hAnsi="Arial" w:cs="Arial"/>
                <w:color w:val="EE0000"/>
                <w:spacing w:val="-3"/>
                <w:sz w:val="24"/>
                <w:szCs w:val="24"/>
              </w:rPr>
              <w:t>78</w:t>
            </w:r>
            <w:r w:rsidR="00EC4EBD" w:rsidRPr="00B741B1">
              <w:rPr>
                <w:rFonts w:ascii="Arial" w:hAnsi="Arial" w:cs="Arial"/>
                <w:color w:val="EE0000"/>
                <w:spacing w:val="-3"/>
                <w:sz w:val="24"/>
                <w:szCs w:val="24"/>
              </w:rPr>
              <w:t>0.00</w:t>
            </w:r>
          </w:p>
        </w:tc>
      </w:tr>
      <w:tr w:rsidR="00CC2D4A" w:rsidRPr="00CC2D4A" w14:paraId="48162BB5" w14:textId="77777777" w:rsidTr="000C6EAB">
        <w:tc>
          <w:tcPr>
            <w:tcW w:w="628" w:type="dxa"/>
          </w:tcPr>
          <w:p w14:paraId="63F3B970" w14:textId="77777777" w:rsidR="00EC4EBD" w:rsidRPr="00CC2D4A" w:rsidRDefault="00EC4EBD" w:rsidP="00E175F1">
            <w:pPr>
              <w:pStyle w:val="NoSpacing"/>
              <w:rPr>
                <w:rFonts w:ascii="Arial" w:hAnsi="Arial" w:cs="Arial"/>
                <w:color w:val="000000" w:themeColor="text1"/>
                <w:sz w:val="24"/>
                <w:szCs w:val="24"/>
              </w:rPr>
            </w:pPr>
          </w:p>
        </w:tc>
        <w:tc>
          <w:tcPr>
            <w:tcW w:w="4568" w:type="dxa"/>
          </w:tcPr>
          <w:p w14:paraId="181DE444" w14:textId="77777777" w:rsidR="00EC4EBD" w:rsidRPr="00CC2D4A" w:rsidRDefault="00EC4EBD" w:rsidP="00E175F1">
            <w:pPr>
              <w:pStyle w:val="NoSpacing"/>
              <w:rPr>
                <w:rFonts w:ascii="Arial" w:hAnsi="Arial" w:cs="Arial"/>
                <w:color w:val="000000" w:themeColor="text1"/>
                <w:sz w:val="24"/>
                <w:szCs w:val="24"/>
              </w:rPr>
            </w:pPr>
          </w:p>
        </w:tc>
        <w:tc>
          <w:tcPr>
            <w:tcW w:w="2530" w:type="dxa"/>
          </w:tcPr>
          <w:p w14:paraId="4DCAD1BB" w14:textId="77777777" w:rsidR="00EC4EBD" w:rsidRPr="00CC2D4A" w:rsidRDefault="00EC4EBD" w:rsidP="00E175F1">
            <w:pPr>
              <w:tabs>
                <w:tab w:val="left" w:pos="-720"/>
              </w:tabs>
              <w:suppressAutoHyphens/>
              <w:jc w:val="center"/>
              <w:rPr>
                <w:rFonts w:ascii="Arial" w:hAnsi="Arial" w:cs="Arial"/>
                <w:color w:val="000000" w:themeColor="text1"/>
                <w:spacing w:val="-3"/>
                <w:szCs w:val="24"/>
              </w:rPr>
            </w:pPr>
          </w:p>
        </w:tc>
        <w:tc>
          <w:tcPr>
            <w:tcW w:w="1346" w:type="dxa"/>
          </w:tcPr>
          <w:p w14:paraId="78DCC248" w14:textId="77777777" w:rsidR="00EC4EBD" w:rsidRPr="00B741B1" w:rsidRDefault="00EC4EBD" w:rsidP="00E175F1">
            <w:pPr>
              <w:pStyle w:val="NoSpacing"/>
              <w:jc w:val="right"/>
              <w:rPr>
                <w:rFonts w:ascii="Arial" w:hAnsi="Arial" w:cs="Arial"/>
                <w:color w:val="EE0000"/>
                <w:spacing w:val="-3"/>
                <w:sz w:val="24"/>
                <w:szCs w:val="24"/>
              </w:rPr>
            </w:pPr>
          </w:p>
        </w:tc>
      </w:tr>
      <w:tr w:rsidR="00CC2D4A" w:rsidRPr="00CC2D4A" w14:paraId="488D60A4" w14:textId="77777777" w:rsidTr="000C6EAB">
        <w:tc>
          <w:tcPr>
            <w:tcW w:w="628" w:type="dxa"/>
          </w:tcPr>
          <w:p w14:paraId="159799CB" w14:textId="77777777" w:rsidR="00CB1379" w:rsidRPr="00CC2D4A" w:rsidRDefault="00EC4EBD"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78.</w:t>
            </w:r>
          </w:p>
        </w:tc>
        <w:tc>
          <w:tcPr>
            <w:tcW w:w="4568" w:type="dxa"/>
          </w:tcPr>
          <w:p w14:paraId="73F3CED2"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All business establishments occupying spaces in the supermarket not specifically provided for under any of the schedule</w:t>
            </w:r>
          </w:p>
        </w:tc>
        <w:tc>
          <w:tcPr>
            <w:tcW w:w="2530" w:type="dxa"/>
          </w:tcPr>
          <w:p w14:paraId="6B523277"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4B66F9E3" w14:textId="70E07719" w:rsidR="00CB1379" w:rsidRPr="00B741B1" w:rsidRDefault="00EC4EBD" w:rsidP="00E175F1">
            <w:pPr>
              <w:pStyle w:val="NoSpacing"/>
              <w:jc w:val="right"/>
              <w:rPr>
                <w:rFonts w:ascii="Arial" w:hAnsi="Arial" w:cs="Arial"/>
                <w:color w:val="EE0000"/>
                <w:spacing w:val="-3"/>
                <w:sz w:val="24"/>
                <w:szCs w:val="24"/>
              </w:rPr>
            </w:pPr>
            <w:r w:rsidRPr="00B741B1">
              <w:rPr>
                <w:rFonts w:ascii="Arial" w:hAnsi="Arial" w:cs="Arial"/>
                <w:color w:val="EE0000"/>
                <w:spacing w:val="-3"/>
                <w:sz w:val="24"/>
                <w:szCs w:val="24"/>
              </w:rPr>
              <w:t>1</w:t>
            </w:r>
            <w:r w:rsidR="00B741B1" w:rsidRPr="00B741B1">
              <w:rPr>
                <w:rFonts w:ascii="Arial" w:hAnsi="Arial" w:cs="Arial"/>
                <w:color w:val="EE0000"/>
                <w:spacing w:val="-3"/>
                <w:sz w:val="24"/>
                <w:szCs w:val="24"/>
              </w:rPr>
              <w:t>9</w:t>
            </w:r>
            <w:r w:rsidRPr="00B741B1">
              <w:rPr>
                <w:rFonts w:ascii="Arial" w:hAnsi="Arial" w:cs="Arial"/>
                <w:color w:val="EE0000"/>
                <w:spacing w:val="-3"/>
                <w:sz w:val="24"/>
                <w:szCs w:val="24"/>
              </w:rPr>
              <w:t>5.00</w:t>
            </w:r>
          </w:p>
        </w:tc>
      </w:tr>
      <w:tr w:rsidR="00CC2D4A" w:rsidRPr="00CC2D4A" w14:paraId="03C72B54" w14:textId="77777777" w:rsidTr="000C6EAB">
        <w:tc>
          <w:tcPr>
            <w:tcW w:w="628" w:type="dxa"/>
          </w:tcPr>
          <w:p w14:paraId="72C151FC" w14:textId="77777777" w:rsidR="00EC4EBD" w:rsidRPr="00CC2D4A" w:rsidRDefault="00EC4EBD" w:rsidP="00E175F1">
            <w:pPr>
              <w:pStyle w:val="NoSpacing"/>
              <w:rPr>
                <w:rFonts w:ascii="Arial" w:hAnsi="Arial" w:cs="Arial"/>
                <w:color w:val="000000" w:themeColor="text1"/>
                <w:sz w:val="24"/>
                <w:szCs w:val="24"/>
              </w:rPr>
            </w:pPr>
          </w:p>
        </w:tc>
        <w:tc>
          <w:tcPr>
            <w:tcW w:w="4568" w:type="dxa"/>
          </w:tcPr>
          <w:p w14:paraId="7D732BA7" w14:textId="77777777" w:rsidR="00EC4EBD" w:rsidRPr="00CC2D4A" w:rsidRDefault="00EC4EBD" w:rsidP="00E175F1">
            <w:pPr>
              <w:pStyle w:val="NoSpacing"/>
              <w:rPr>
                <w:rFonts w:ascii="Arial" w:hAnsi="Arial" w:cs="Arial"/>
                <w:color w:val="000000" w:themeColor="text1"/>
                <w:sz w:val="24"/>
                <w:szCs w:val="24"/>
              </w:rPr>
            </w:pPr>
          </w:p>
        </w:tc>
        <w:tc>
          <w:tcPr>
            <w:tcW w:w="2530" w:type="dxa"/>
          </w:tcPr>
          <w:p w14:paraId="465E904A" w14:textId="77777777" w:rsidR="00EC4EBD" w:rsidRPr="00CC2D4A" w:rsidRDefault="00EC4EBD" w:rsidP="00E175F1">
            <w:pPr>
              <w:tabs>
                <w:tab w:val="left" w:pos="-720"/>
              </w:tabs>
              <w:suppressAutoHyphens/>
              <w:jc w:val="center"/>
              <w:rPr>
                <w:rFonts w:ascii="Arial" w:hAnsi="Arial" w:cs="Arial"/>
                <w:color w:val="000000" w:themeColor="text1"/>
                <w:spacing w:val="-3"/>
                <w:szCs w:val="24"/>
              </w:rPr>
            </w:pPr>
          </w:p>
        </w:tc>
        <w:tc>
          <w:tcPr>
            <w:tcW w:w="1346" w:type="dxa"/>
          </w:tcPr>
          <w:p w14:paraId="34D25301" w14:textId="77777777" w:rsidR="00EC4EBD" w:rsidRPr="00B741B1" w:rsidRDefault="00EC4EBD" w:rsidP="00E175F1">
            <w:pPr>
              <w:pStyle w:val="NoSpacing"/>
              <w:jc w:val="right"/>
              <w:rPr>
                <w:rFonts w:ascii="Arial" w:hAnsi="Arial" w:cs="Arial"/>
                <w:color w:val="EE0000"/>
                <w:spacing w:val="-3"/>
                <w:sz w:val="24"/>
                <w:szCs w:val="24"/>
              </w:rPr>
            </w:pPr>
          </w:p>
        </w:tc>
      </w:tr>
      <w:tr w:rsidR="00CC2D4A" w:rsidRPr="00CC2D4A" w14:paraId="04D5D027" w14:textId="77777777" w:rsidTr="000C6EAB">
        <w:tc>
          <w:tcPr>
            <w:tcW w:w="628" w:type="dxa"/>
          </w:tcPr>
          <w:p w14:paraId="0AD5E074" w14:textId="77777777" w:rsidR="00CB1379" w:rsidRPr="00CC2D4A" w:rsidRDefault="00EC4EBD"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79.</w:t>
            </w:r>
          </w:p>
        </w:tc>
        <w:tc>
          <w:tcPr>
            <w:tcW w:w="4568" w:type="dxa"/>
          </w:tcPr>
          <w:p w14:paraId="4A1078B0"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Residential Houses/Apartment Building per door</w:t>
            </w:r>
            <w:r w:rsidR="00502558">
              <w:rPr>
                <w:rFonts w:ascii="Arial" w:hAnsi="Arial" w:cs="Arial"/>
                <w:color w:val="000000" w:themeColor="text1"/>
                <w:sz w:val="24"/>
                <w:szCs w:val="24"/>
              </w:rPr>
              <w:t xml:space="preserve"> (within the area covered by the LGU Garbage Collector)</w:t>
            </w:r>
          </w:p>
        </w:tc>
        <w:tc>
          <w:tcPr>
            <w:tcW w:w="2530" w:type="dxa"/>
          </w:tcPr>
          <w:p w14:paraId="74F2DAC4"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23BF8173" w14:textId="7E6556A3" w:rsidR="00CB1379" w:rsidRPr="00B741B1" w:rsidRDefault="00EC4EBD" w:rsidP="00E175F1">
            <w:pPr>
              <w:pStyle w:val="NoSpacing"/>
              <w:jc w:val="right"/>
              <w:rPr>
                <w:rFonts w:ascii="Arial" w:hAnsi="Arial" w:cs="Arial"/>
                <w:color w:val="EE0000"/>
                <w:spacing w:val="-3"/>
                <w:sz w:val="24"/>
                <w:szCs w:val="24"/>
              </w:rPr>
            </w:pPr>
            <w:r w:rsidRPr="00B741B1">
              <w:rPr>
                <w:rFonts w:ascii="Arial" w:hAnsi="Arial" w:cs="Arial"/>
                <w:color w:val="EE0000"/>
                <w:spacing w:val="-3"/>
                <w:sz w:val="24"/>
                <w:szCs w:val="24"/>
              </w:rPr>
              <w:t>1</w:t>
            </w:r>
            <w:r w:rsidR="00B741B1" w:rsidRPr="00B741B1">
              <w:rPr>
                <w:rFonts w:ascii="Arial" w:hAnsi="Arial" w:cs="Arial"/>
                <w:color w:val="EE0000"/>
                <w:spacing w:val="-3"/>
                <w:sz w:val="24"/>
                <w:szCs w:val="24"/>
              </w:rPr>
              <w:t>95</w:t>
            </w:r>
            <w:r w:rsidR="00CB1379" w:rsidRPr="00B741B1">
              <w:rPr>
                <w:rFonts w:ascii="Arial" w:hAnsi="Arial" w:cs="Arial"/>
                <w:color w:val="EE0000"/>
                <w:spacing w:val="-3"/>
                <w:sz w:val="24"/>
                <w:szCs w:val="24"/>
              </w:rPr>
              <w:t>.00</w:t>
            </w:r>
          </w:p>
        </w:tc>
      </w:tr>
      <w:tr w:rsidR="00CC2D4A" w:rsidRPr="00CC2D4A" w14:paraId="633D6050" w14:textId="77777777" w:rsidTr="000C6EAB">
        <w:tc>
          <w:tcPr>
            <w:tcW w:w="628" w:type="dxa"/>
          </w:tcPr>
          <w:p w14:paraId="199F2490" w14:textId="77777777" w:rsidR="00EC4EBD" w:rsidRPr="00CC2D4A" w:rsidRDefault="00EC4EBD" w:rsidP="00E175F1">
            <w:pPr>
              <w:pStyle w:val="NoSpacing"/>
              <w:rPr>
                <w:rFonts w:ascii="Arial" w:hAnsi="Arial" w:cs="Arial"/>
                <w:color w:val="000000" w:themeColor="text1"/>
                <w:sz w:val="24"/>
                <w:szCs w:val="24"/>
              </w:rPr>
            </w:pPr>
          </w:p>
        </w:tc>
        <w:tc>
          <w:tcPr>
            <w:tcW w:w="4568" w:type="dxa"/>
          </w:tcPr>
          <w:p w14:paraId="094A6B3A" w14:textId="77777777" w:rsidR="00EC4EBD" w:rsidRPr="00CC2D4A" w:rsidRDefault="00EC4EBD" w:rsidP="00E175F1">
            <w:pPr>
              <w:pStyle w:val="NoSpacing"/>
              <w:rPr>
                <w:rFonts w:ascii="Arial" w:hAnsi="Arial" w:cs="Arial"/>
                <w:color w:val="000000" w:themeColor="text1"/>
                <w:sz w:val="24"/>
                <w:szCs w:val="24"/>
              </w:rPr>
            </w:pPr>
          </w:p>
        </w:tc>
        <w:tc>
          <w:tcPr>
            <w:tcW w:w="2530" w:type="dxa"/>
          </w:tcPr>
          <w:p w14:paraId="07004B6B" w14:textId="77777777" w:rsidR="00EC4EBD" w:rsidRPr="00CC2D4A" w:rsidRDefault="00EC4EBD" w:rsidP="00E175F1">
            <w:pPr>
              <w:tabs>
                <w:tab w:val="left" w:pos="-720"/>
              </w:tabs>
              <w:suppressAutoHyphens/>
              <w:jc w:val="center"/>
              <w:rPr>
                <w:rFonts w:ascii="Arial" w:hAnsi="Arial" w:cs="Arial"/>
                <w:color w:val="000000" w:themeColor="text1"/>
                <w:spacing w:val="-3"/>
                <w:szCs w:val="24"/>
              </w:rPr>
            </w:pPr>
          </w:p>
        </w:tc>
        <w:tc>
          <w:tcPr>
            <w:tcW w:w="1346" w:type="dxa"/>
          </w:tcPr>
          <w:p w14:paraId="3159F5F4" w14:textId="77777777" w:rsidR="00EC4EBD" w:rsidRPr="00B741B1" w:rsidRDefault="00EC4EBD" w:rsidP="00E175F1">
            <w:pPr>
              <w:pStyle w:val="NoSpacing"/>
              <w:jc w:val="right"/>
              <w:rPr>
                <w:rFonts w:ascii="Arial" w:hAnsi="Arial" w:cs="Arial"/>
                <w:color w:val="EE0000"/>
                <w:spacing w:val="-3"/>
                <w:sz w:val="24"/>
                <w:szCs w:val="24"/>
              </w:rPr>
            </w:pPr>
          </w:p>
        </w:tc>
      </w:tr>
      <w:tr w:rsidR="00CC2D4A" w:rsidRPr="00CC2D4A" w14:paraId="7D3BEFD1" w14:textId="77777777" w:rsidTr="000C6EAB">
        <w:tc>
          <w:tcPr>
            <w:tcW w:w="628" w:type="dxa"/>
          </w:tcPr>
          <w:p w14:paraId="44A4D2A0" w14:textId="77777777" w:rsidR="00CB1379" w:rsidRPr="00CC2D4A" w:rsidRDefault="00EC4EBD"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80.</w:t>
            </w:r>
          </w:p>
        </w:tc>
        <w:tc>
          <w:tcPr>
            <w:tcW w:w="4568" w:type="dxa"/>
          </w:tcPr>
          <w:p w14:paraId="02311DBE" w14:textId="77777777" w:rsidR="00CB1379" w:rsidRPr="00CC2D4A" w:rsidRDefault="00CB1379" w:rsidP="00E175F1">
            <w:pPr>
              <w:pStyle w:val="NoSpacing"/>
              <w:rPr>
                <w:rFonts w:ascii="Arial" w:hAnsi="Arial" w:cs="Arial"/>
                <w:color w:val="000000" w:themeColor="text1"/>
                <w:sz w:val="24"/>
                <w:szCs w:val="24"/>
              </w:rPr>
            </w:pPr>
            <w:r w:rsidRPr="00CC2D4A">
              <w:rPr>
                <w:rFonts w:ascii="Arial" w:hAnsi="Arial" w:cs="Arial"/>
                <w:color w:val="000000" w:themeColor="text1"/>
                <w:sz w:val="24"/>
                <w:szCs w:val="24"/>
              </w:rPr>
              <w:t>On amusement places</w:t>
            </w:r>
          </w:p>
        </w:tc>
        <w:tc>
          <w:tcPr>
            <w:tcW w:w="2530" w:type="dxa"/>
          </w:tcPr>
          <w:p w14:paraId="314EBECB"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r w:rsidRPr="00CC2D4A">
              <w:rPr>
                <w:rFonts w:ascii="Arial" w:hAnsi="Arial" w:cs="Arial"/>
                <w:color w:val="000000" w:themeColor="text1"/>
                <w:spacing w:val="-3"/>
                <w:szCs w:val="24"/>
              </w:rPr>
              <w:t>-</w:t>
            </w:r>
          </w:p>
        </w:tc>
        <w:tc>
          <w:tcPr>
            <w:tcW w:w="1346" w:type="dxa"/>
          </w:tcPr>
          <w:p w14:paraId="34FA3124" w14:textId="11DD3222" w:rsidR="00CB1379" w:rsidRPr="00B741B1" w:rsidRDefault="00B741B1" w:rsidP="00E175F1">
            <w:pPr>
              <w:pStyle w:val="NoSpacing"/>
              <w:jc w:val="right"/>
              <w:rPr>
                <w:rFonts w:ascii="Arial" w:hAnsi="Arial" w:cs="Arial"/>
                <w:color w:val="EE0000"/>
                <w:spacing w:val="-3"/>
                <w:sz w:val="24"/>
                <w:szCs w:val="24"/>
              </w:rPr>
            </w:pPr>
            <w:r w:rsidRPr="00B741B1">
              <w:rPr>
                <w:rFonts w:ascii="Arial" w:hAnsi="Arial" w:cs="Arial"/>
                <w:color w:val="EE0000"/>
                <w:spacing w:val="-3"/>
                <w:sz w:val="24"/>
                <w:szCs w:val="24"/>
              </w:rPr>
              <w:t>650</w:t>
            </w:r>
            <w:r w:rsidR="00CB1379" w:rsidRPr="00B741B1">
              <w:rPr>
                <w:rFonts w:ascii="Arial" w:hAnsi="Arial" w:cs="Arial"/>
                <w:color w:val="EE0000"/>
                <w:spacing w:val="-3"/>
                <w:sz w:val="24"/>
                <w:szCs w:val="24"/>
              </w:rPr>
              <w:t>.00</w:t>
            </w:r>
          </w:p>
        </w:tc>
      </w:tr>
      <w:tr w:rsidR="00CB1379" w:rsidRPr="00CC2D4A" w14:paraId="0F37299E" w14:textId="77777777" w:rsidTr="000C6EAB">
        <w:tc>
          <w:tcPr>
            <w:tcW w:w="628" w:type="dxa"/>
          </w:tcPr>
          <w:p w14:paraId="7F6C1889" w14:textId="7E74977A" w:rsidR="00CB1379" w:rsidRPr="00CC2D4A" w:rsidRDefault="00CB1379" w:rsidP="00E175F1">
            <w:pPr>
              <w:pStyle w:val="NoSpacing"/>
              <w:rPr>
                <w:rFonts w:ascii="Arial" w:hAnsi="Arial" w:cs="Arial"/>
                <w:color w:val="000000" w:themeColor="text1"/>
                <w:sz w:val="24"/>
                <w:szCs w:val="24"/>
              </w:rPr>
            </w:pPr>
          </w:p>
        </w:tc>
        <w:tc>
          <w:tcPr>
            <w:tcW w:w="4568" w:type="dxa"/>
          </w:tcPr>
          <w:p w14:paraId="70F64A76" w14:textId="04885D6B" w:rsidR="00CB1379" w:rsidRPr="00CC2D4A" w:rsidRDefault="00CB1379" w:rsidP="00E175F1">
            <w:pPr>
              <w:pStyle w:val="NoSpacing"/>
              <w:rPr>
                <w:rFonts w:ascii="Arial" w:hAnsi="Arial" w:cs="Arial"/>
                <w:color w:val="000000" w:themeColor="text1"/>
                <w:sz w:val="24"/>
                <w:szCs w:val="24"/>
              </w:rPr>
            </w:pPr>
          </w:p>
        </w:tc>
        <w:tc>
          <w:tcPr>
            <w:tcW w:w="2530" w:type="dxa"/>
          </w:tcPr>
          <w:p w14:paraId="33937319" w14:textId="77777777" w:rsidR="00CB1379" w:rsidRPr="00CC2D4A" w:rsidRDefault="00CB1379" w:rsidP="00E175F1">
            <w:pPr>
              <w:tabs>
                <w:tab w:val="left" w:pos="-720"/>
              </w:tabs>
              <w:suppressAutoHyphens/>
              <w:jc w:val="center"/>
              <w:rPr>
                <w:rFonts w:ascii="Arial" w:hAnsi="Arial" w:cs="Arial"/>
                <w:color w:val="000000" w:themeColor="text1"/>
                <w:spacing w:val="-3"/>
                <w:szCs w:val="24"/>
              </w:rPr>
            </w:pPr>
          </w:p>
        </w:tc>
        <w:tc>
          <w:tcPr>
            <w:tcW w:w="1346" w:type="dxa"/>
          </w:tcPr>
          <w:p w14:paraId="3AB36504" w14:textId="77777777" w:rsidR="00CB1379" w:rsidRPr="00CC2D4A" w:rsidRDefault="00CB1379" w:rsidP="00E175F1">
            <w:pPr>
              <w:pStyle w:val="NoSpacing"/>
              <w:jc w:val="right"/>
              <w:rPr>
                <w:rFonts w:ascii="Arial" w:hAnsi="Arial" w:cs="Arial"/>
                <w:color w:val="000000" w:themeColor="text1"/>
                <w:spacing w:val="-3"/>
                <w:sz w:val="24"/>
                <w:szCs w:val="24"/>
              </w:rPr>
            </w:pPr>
          </w:p>
        </w:tc>
      </w:tr>
    </w:tbl>
    <w:p w14:paraId="524439BC" w14:textId="77777777" w:rsidR="0053025F" w:rsidRPr="00CC2D4A" w:rsidRDefault="0053025F" w:rsidP="00E175F1">
      <w:pPr>
        <w:tabs>
          <w:tab w:val="left" w:pos="-720"/>
        </w:tabs>
        <w:suppressAutoHyphens/>
        <w:jc w:val="both"/>
        <w:rPr>
          <w:rFonts w:ascii="Arial" w:hAnsi="Arial" w:cs="Arial"/>
          <w:color w:val="000000" w:themeColor="text1"/>
          <w:spacing w:val="-3"/>
          <w:szCs w:val="24"/>
        </w:rPr>
      </w:pPr>
      <w:r w:rsidRPr="00CC2D4A">
        <w:rPr>
          <w:rFonts w:ascii="Arial" w:hAnsi="Arial" w:cs="Arial"/>
          <w:b/>
          <w:color w:val="000000" w:themeColor="text1"/>
          <w:spacing w:val="-3"/>
          <w:szCs w:val="24"/>
        </w:rPr>
        <w:t xml:space="preserve">Section </w:t>
      </w:r>
      <w:r w:rsidR="002E446D" w:rsidRPr="00CC2D4A">
        <w:rPr>
          <w:rFonts w:ascii="Arial" w:hAnsi="Arial" w:cs="Arial"/>
          <w:b/>
          <w:color w:val="000000" w:themeColor="text1"/>
          <w:spacing w:val="-3"/>
          <w:szCs w:val="24"/>
        </w:rPr>
        <w:t>5</w:t>
      </w:r>
      <w:r w:rsidR="00341390" w:rsidRPr="00CC2D4A">
        <w:rPr>
          <w:rFonts w:ascii="Arial" w:hAnsi="Arial" w:cs="Arial"/>
          <w:b/>
          <w:color w:val="000000" w:themeColor="text1"/>
          <w:spacing w:val="-3"/>
          <w:szCs w:val="24"/>
        </w:rPr>
        <w:t>J</w:t>
      </w:r>
      <w:r w:rsidRPr="00CC2D4A">
        <w:rPr>
          <w:rFonts w:ascii="Arial" w:hAnsi="Arial" w:cs="Arial"/>
          <w:b/>
          <w:color w:val="000000" w:themeColor="text1"/>
          <w:spacing w:val="-3"/>
          <w:szCs w:val="24"/>
        </w:rPr>
        <w:t>. 02.  Time of Payment.</w:t>
      </w:r>
      <w:r w:rsidRPr="00CC2D4A">
        <w:rPr>
          <w:rFonts w:ascii="Arial" w:hAnsi="Arial" w:cs="Arial"/>
          <w:color w:val="000000" w:themeColor="text1"/>
          <w:spacing w:val="-3"/>
          <w:szCs w:val="24"/>
        </w:rPr>
        <w:t xml:space="preserve">  The fees prescribed in this Article shall be paid to the City Treasurer on or before the</w:t>
      </w:r>
      <w:r w:rsidR="00867BF0" w:rsidRPr="00CC2D4A">
        <w:rPr>
          <w:rFonts w:ascii="Arial" w:hAnsi="Arial" w:cs="Arial"/>
          <w:color w:val="000000" w:themeColor="text1"/>
          <w:spacing w:val="-3"/>
          <w:szCs w:val="24"/>
        </w:rPr>
        <w:t xml:space="preserve"> twentieth (2</w:t>
      </w:r>
      <w:r w:rsidRPr="00CC2D4A">
        <w:rPr>
          <w:rFonts w:ascii="Arial" w:hAnsi="Arial" w:cs="Arial"/>
          <w:color w:val="000000" w:themeColor="text1"/>
          <w:spacing w:val="-3"/>
          <w:szCs w:val="24"/>
        </w:rPr>
        <w:t>0</w:t>
      </w:r>
      <w:r w:rsidR="00D26F21" w:rsidRPr="00CC2D4A">
        <w:rPr>
          <w:rFonts w:ascii="Arial" w:hAnsi="Arial" w:cs="Arial"/>
          <w:color w:val="000000" w:themeColor="text1"/>
          <w:spacing w:val="-3"/>
          <w:szCs w:val="24"/>
          <w:vertAlign w:val="superscript"/>
        </w:rPr>
        <w:t>th</w:t>
      </w:r>
      <w:r w:rsidR="00D26F21" w:rsidRPr="00CC2D4A">
        <w:rPr>
          <w:rFonts w:ascii="Arial" w:hAnsi="Arial" w:cs="Arial"/>
          <w:color w:val="000000" w:themeColor="text1"/>
          <w:spacing w:val="-3"/>
          <w:szCs w:val="24"/>
        </w:rPr>
        <w:t xml:space="preserve">) </w:t>
      </w:r>
      <w:r w:rsidR="00867BF0" w:rsidRPr="00CC2D4A">
        <w:rPr>
          <w:rFonts w:ascii="Arial" w:hAnsi="Arial" w:cs="Arial"/>
          <w:color w:val="000000" w:themeColor="text1"/>
          <w:spacing w:val="-3"/>
          <w:szCs w:val="24"/>
        </w:rPr>
        <w:t>day of</w:t>
      </w:r>
      <w:r w:rsidRPr="00CC2D4A">
        <w:rPr>
          <w:rFonts w:ascii="Arial" w:hAnsi="Arial" w:cs="Arial"/>
          <w:color w:val="000000" w:themeColor="text1"/>
          <w:spacing w:val="-3"/>
          <w:szCs w:val="24"/>
        </w:rPr>
        <w:t xml:space="preserve"> </w:t>
      </w:r>
      <w:r w:rsidR="00867BF0" w:rsidRPr="00CC2D4A">
        <w:rPr>
          <w:rFonts w:ascii="Arial" w:hAnsi="Arial" w:cs="Arial"/>
          <w:color w:val="000000" w:themeColor="text1"/>
          <w:spacing w:val="-3"/>
          <w:szCs w:val="24"/>
        </w:rPr>
        <w:t>January</w:t>
      </w:r>
      <w:r w:rsidRPr="00CC2D4A">
        <w:rPr>
          <w:rFonts w:ascii="Arial" w:hAnsi="Arial" w:cs="Arial"/>
          <w:color w:val="000000" w:themeColor="text1"/>
          <w:spacing w:val="-3"/>
          <w:szCs w:val="24"/>
        </w:rPr>
        <w:t xml:space="preserve"> or the authorized representative who shall collect the said fee from the establishment.</w:t>
      </w:r>
    </w:p>
    <w:p w14:paraId="1E67C900" w14:textId="77777777" w:rsidR="0053025F" w:rsidRPr="00CC2D4A" w:rsidRDefault="0053025F" w:rsidP="00E175F1">
      <w:pPr>
        <w:tabs>
          <w:tab w:val="left" w:pos="-720"/>
        </w:tabs>
        <w:suppressAutoHyphens/>
        <w:jc w:val="both"/>
        <w:rPr>
          <w:rFonts w:ascii="Arial" w:hAnsi="Arial" w:cs="Arial"/>
          <w:color w:val="000000" w:themeColor="text1"/>
          <w:spacing w:val="-3"/>
          <w:szCs w:val="24"/>
        </w:rPr>
      </w:pPr>
    </w:p>
    <w:p w14:paraId="0E96C777" w14:textId="77777777" w:rsidR="0053025F" w:rsidRPr="00CC2D4A" w:rsidRDefault="0053025F" w:rsidP="00E175F1">
      <w:pPr>
        <w:tabs>
          <w:tab w:val="left" w:pos="-720"/>
        </w:tabs>
        <w:suppressAutoHyphens/>
        <w:jc w:val="both"/>
        <w:rPr>
          <w:rFonts w:ascii="Arial" w:hAnsi="Arial" w:cs="Arial"/>
          <w:b/>
          <w:color w:val="000000" w:themeColor="text1"/>
          <w:spacing w:val="-3"/>
          <w:szCs w:val="24"/>
        </w:rPr>
      </w:pPr>
      <w:r w:rsidRPr="00CC2D4A">
        <w:rPr>
          <w:rFonts w:ascii="Arial" w:hAnsi="Arial" w:cs="Arial"/>
          <w:b/>
          <w:color w:val="000000" w:themeColor="text1"/>
          <w:spacing w:val="-3"/>
          <w:szCs w:val="24"/>
        </w:rPr>
        <w:t xml:space="preserve">Section </w:t>
      </w:r>
      <w:r w:rsidR="002E446D" w:rsidRPr="00CC2D4A">
        <w:rPr>
          <w:rFonts w:ascii="Arial" w:hAnsi="Arial" w:cs="Arial"/>
          <w:b/>
          <w:color w:val="000000" w:themeColor="text1"/>
          <w:spacing w:val="-3"/>
          <w:szCs w:val="24"/>
        </w:rPr>
        <w:t>5</w:t>
      </w:r>
      <w:r w:rsidR="00341390" w:rsidRPr="00CC2D4A">
        <w:rPr>
          <w:rFonts w:ascii="Arial" w:hAnsi="Arial" w:cs="Arial"/>
          <w:b/>
          <w:color w:val="000000" w:themeColor="text1"/>
          <w:spacing w:val="-3"/>
          <w:szCs w:val="24"/>
        </w:rPr>
        <w:t>J</w:t>
      </w:r>
      <w:r w:rsidRPr="00CC2D4A">
        <w:rPr>
          <w:rFonts w:ascii="Arial" w:hAnsi="Arial" w:cs="Arial"/>
          <w:b/>
          <w:color w:val="000000" w:themeColor="text1"/>
          <w:spacing w:val="-3"/>
          <w:szCs w:val="24"/>
        </w:rPr>
        <w:t>. 03.</w:t>
      </w:r>
      <w:r w:rsidR="00AA6D56" w:rsidRPr="00CC2D4A">
        <w:rPr>
          <w:rFonts w:ascii="Arial" w:hAnsi="Arial" w:cs="Arial"/>
          <w:b/>
          <w:color w:val="000000" w:themeColor="text1"/>
          <w:spacing w:val="-3"/>
          <w:szCs w:val="24"/>
        </w:rPr>
        <w:t xml:space="preserve"> </w:t>
      </w:r>
      <w:r w:rsidRPr="00CC2D4A">
        <w:rPr>
          <w:rFonts w:ascii="Arial" w:hAnsi="Arial" w:cs="Arial"/>
          <w:b/>
          <w:color w:val="000000" w:themeColor="text1"/>
          <w:spacing w:val="-3"/>
          <w:szCs w:val="24"/>
        </w:rPr>
        <w:t>Administrative Provisions.</w:t>
      </w:r>
    </w:p>
    <w:p w14:paraId="496ED820" w14:textId="77777777" w:rsidR="0053025F" w:rsidRPr="00CC2D4A" w:rsidRDefault="0053025F" w:rsidP="00E175F1">
      <w:pPr>
        <w:tabs>
          <w:tab w:val="left" w:pos="-720"/>
        </w:tabs>
        <w:suppressAutoHyphens/>
        <w:jc w:val="both"/>
        <w:rPr>
          <w:rFonts w:ascii="Arial" w:hAnsi="Arial" w:cs="Arial"/>
          <w:color w:val="000000" w:themeColor="text1"/>
          <w:spacing w:val="-3"/>
          <w:szCs w:val="24"/>
        </w:rPr>
      </w:pPr>
    </w:p>
    <w:p w14:paraId="3C6630CC" w14:textId="77777777" w:rsidR="0053025F" w:rsidRPr="00CC2D4A" w:rsidRDefault="0053025F" w:rsidP="00E175F1">
      <w:pPr>
        <w:numPr>
          <w:ilvl w:val="0"/>
          <w:numId w:val="15"/>
        </w:numPr>
        <w:tabs>
          <w:tab w:val="left" w:pos="-720"/>
        </w:tabs>
        <w:suppressAutoHyphens/>
        <w:ind w:left="0"/>
        <w:jc w:val="both"/>
        <w:rPr>
          <w:rFonts w:ascii="Arial" w:hAnsi="Arial" w:cs="Arial"/>
          <w:color w:val="000000" w:themeColor="text1"/>
          <w:spacing w:val="-3"/>
          <w:szCs w:val="24"/>
        </w:rPr>
      </w:pPr>
      <w:r w:rsidRPr="00CC2D4A">
        <w:rPr>
          <w:rFonts w:ascii="Arial" w:hAnsi="Arial" w:cs="Arial"/>
          <w:color w:val="000000" w:themeColor="text1"/>
          <w:spacing w:val="-3"/>
          <w:szCs w:val="24"/>
        </w:rPr>
        <w:t>For purposes of the imposition, the area of garbage collection shall only be the business area of the city proper and Public Market.</w:t>
      </w:r>
    </w:p>
    <w:p w14:paraId="376ACE89" w14:textId="77777777" w:rsidR="0053025F" w:rsidRPr="00CC2D4A" w:rsidRDefault="0053025F" w:rsidP="00E175F1">
      <w:pPr>
        <w:tabs>
          <w:tab w:val="left" w:pos="-720"/>
        </w:tabs>
        <w:suppressAutoHyphens/>
        <w:jc w:val="both"/>
        <w:rPr>
          <w:rFonts w:ascii="Arial" w:hAnsi="Arial" w:cs="Arial"/>
          <w:color w:val="000000" w:themeColor="text1"/>
          <w:spacing w:val="-3"/>
          <w:szCs w:val="24"/>
        </w:rPr>
      </w:pPr>
    </w:p>
    <w:p w14:paraId="1782421A" w14:textId="77777777" w:rsidR="0053025F" w:rsidRPr="00CC2D4A" w:rsidRDefault="0053025F" w:rsidP="00E175F1">
      <w:pPr>
        <w:numPr>
          <w:ilvl w:val="0"/>
          <w:numId w:val="15"/>
        </w:numPr>
        <w:tabs>
          <w:tab w:val="left" w:pos="-720"/>
        </w:tabs>
        <w:suppressAutoHyphens/>
        <w:ind w:left="0"/>
        <w:jc w:val="both"/>
        <w:rPr>
          <w:rFonts w:ascii="Arial" w:hAnsi="Arial" w:cs="Arial"/>
          <w:color w:val="000000" w:themeColor="text1"/>
          <w:spacing w:val="-3"/>
          <w:szCs w:val="24"/>
        </w:rPr>
      </w:pPr>
      <w:r w:rsidRPr="00CC2D4A">
        <w:rPr>
          <w:rFonts w:ascii="Arial" w:hAnsi="Arial" w:cs="Arial"/>
          <w:color w:val="000000" w:themeColor="text1"/>
          <w:spacing w:val="-3"/>
          <w:szCs w:val="24"/>
        </w:rPr>
        <w:t>The owner or operator of the aforementioned business establishments shall provide</w:t>
      </w:r>
      <w:r w:rsidR="00AA6D56" w:rsidRPr="00CC2D4A">
        <w:rPr>
          <w:rFonts w:ascii="Arial" w:hAnsi="Arial" w:cs="Arial"/>
          <w:color w:val="000000" w:themeColor="text1"/>
          <w:spacing w:val="-3"/>
          <w:szCs w:val="24"/>
        </w:rPr>
        <w:t xml:space="preserve"> for his premises the required </w:t>
      </w:r>
      <w:r w:rsidRPr="00CC2D4A">
        <w:rPr>
          <w:rFonts w:ascii="Arial" w:hAnsi="Arial" w:cs="Arial"/>
          <w:color w:val="000000" w:themeColor="text1"/>
          <w:spacing w:val="-3"/>
          <w:szCs w:val="24"/>
        </w:rPr>
        <w:t>garbage can or recep</w:t>
      </w:r>
      <w:r w:rsidR="007853BF" w:rsidRPr="00CC2D4A">
        <w:rPr>
          <w:rFonts w:ascii="Arial" w:hAnsi="Arial" w:cs="Arial"/>
          <w:color w:val="000000" w:themeColor="text1"/>
          <w:spacing w:val="-3"/>
          <w:szCs w:val="24"/>
        </w:rPr>
        <w:t xml:space="preserve">tacle, which shall be placed </w:t>
      </w:r>
      <w:proofErr w:type="spellStart"/>
      <w:r w:rsidR="007853BF" w:rsidRPr="00CC2D4A">
        <w:rPr>
          <w:rFonts w:ascii="Arial" w:hAnsi="Arial" w:cs="Arial"/>
          <w:color w:val="000000" w:themeColor="text1"/>
          <w:spacing w:val="-3"/>
          <w:szCs w:val="24"/>
        </w:rPr>
        <w:t>in</w:t>
      </w:r>
      <w:r w:rsidRPr="00CC2D4A">
        <w:rPr>
          <w:rFonts w:ascii="Arial" w:hAnsi="Arial" w:cs="Arial"/>
          <w:color w:val="000000" w:themeColor="text1"/>
          <w:spacing w:val="-3"/>
          <w:szCs w:val="24"/>
        </w:rPr>
        <w:t>front</w:t>
      </w:r>
      <w:proofErr w:type="spellEnd"/>
      <w:r w:rsidRPr="00CC2D4A">
        <w:rPr>
          <w:rFonts w:ascii="Arial" w:hAnsi="Arial" w:cs="Arial"/>
          <w:color w:val="000000" w:themeColor="text1"/>
          <w:spacing w:val="-3"/>
          <w:szCs w:val="24"/>
        </w:rPr>
        <w:t xml:space="preserve"> of his establishment before the time of garbage collection.  </w:t>
      </w:r>
    </w:p>
    <w:p w14:paraId="7B2E9B3C" w14:textId="77777777" w:rsidR="0053025F" w:rsidRPr="00CC2D4A" w:rsidRDefault="0053025F" w:rsidP="00E175F1">
      <w:pPr>
        <w:tabs>
          <w:tab w:val="left" w:pos="-720"/>
        </w:tabs>
        <w:suppressAutoHyphens/>
        <w:jc w:val="both"/>
        <w:rPr>
          <w:rFonts w:ascii="Arial" w:hAnsi="Arial" w:cs="Arial"/>
          <w:color w:val="000000" w:themeColor="text1"/>
          <w:spacing w:val="-3"/>
          <w:szCs w:val="24"/>
        </w:rPr>
      </w:pPr>
    </w:p>
    <w:p w14:paraId="46064B0D" w14:textId="77777777" w:rsidR="0053025F" w:rsidRPr="00CC2D4A" w:rsidRDefault="0053025F" w:rsidP="00E175F1">
      <w:pPr>
        <w:numPr>
          <w:ilvl w:val="0"/>
          <w:numId w:val="15"/>
        </w:numPr>
        <w:tabs>
          <w:tab w:val="left" w:pos="-720"/>
        </w:tabs>
        <w:suppressAutoHyphens/>
        <w:ind w:left="0"/>
        <w:jc w:val="both"/>
        <w:rPr>
          <w:rFonts w:ascii="Arial" w:hAnsi="Arial" w:cs="Arial"/>
          <w:color w:val="000000" w:themeColor="text1"/>
          <w:spacing w:val="-3"/>
          <w:szCs w:val="24"/>
        </w:rPr>
      </w:pPr>
      <w:r w:rsidRPr="00CC2D4A">
        <w:rPr>
          <w:rFonts w:ascii="Arial" w:hAnsi="Arial" w:cs="Arial"/>
          <w:color w:val="000000" w:themeColor="text1"/>
          <w:spacing w:val="-3"/>
          <w:szCs w:val="24"/>
        </w:rPr>
        <w:t xml:space="preserve"> </w:t>
      </w:r>
      <w:r w:rsidR="00544CA1" w:rsidRPr="00CC2D4A">
        <w:rPr>
          <w:rFonts w:ascii="Arial" w:hAnsi="Arial" w:cs="Arial"/>
          <w:color w:val="000000" w:themeColor="text1"/>
          <w:spacing w:val="-3"/>
          <w:szCs w:val="24"/>
        </w:rPr>
        <w:t xml:space="preserve">The Sanitary Inspector </w:t>
      </w:r>
      <w:r w:rsidRPr="00CC2D4A">
        <w:rPr>
          <w:rFonts w:ascii="Arial" w:hAnsi="Arial" w:cs="Arial"/>
          <w:color w:val="000000" w:themeColor="text1"/>
          <w:spacing w:val="-3"/>
          <w:szCs w:val="24"/>
        </w:rPr>
        <w:t>shall inspect once every month of the said business establishment to find out whether garbage is properly disposed of within the premises.</w:t>
      </w:r>
    </w:p>
    <w:p w14:paraId="7A7A0E1B" w14:textId="77777777" w:rsidR="0053025F" w:rsidRPr="00CC2D4A" w:rsidRDefault="0053025F" w:rsidP="00E175F1">
      <w:pPr>
        <w:tabs>
          <w:tab w:val="left" w:pos="-720"/>
        </w:tabs>
        <w:suppressAutoHyphens/>
        <w:jc w:val="both"/>
        <w:rPr>
          <w:rFonts w:ascii="Arial" w:hAnsi="Arial" w:cs="Arial"/>
          <w:color w:val="000000" w:themeColor="text1"/>
          <w:spacing w:val="-3"/>
          <w:szCs w:val="24"/>
        </w:rPr>
      </w:pPr>
    </w:p>
    <w:p w14:paraId="377C2097" w14:textId="77777777" w:rsidR="0053025F" w:rsidRPr="00CC2D4A" w:rsidRDefault="0053025F" w:rsidP="00E175F1">
      <w:pPr>
        <w:numPr>
          <w:ilvl w:val="0"/>
          <w:numId w:val="15"/>
        </w:numPr>
        <w:tabs>
          <w:tab w:val="left" w:pos="-720"/>
        </w:tabs>
        <w:suppressAutoHyphens/>
        <w:ind w:left="0"/>
        <w:jc w:val="both"/>
        <w:rPr>
          <w:rFonts w:ascii="Arial" w:hAnsi="Arial" w:cs="Arial"/>
          <w:color w:val="000000" w:themeColor="text1"/>
          <w:spacing w:val="-3"/>
          <w:szCs w:val="24"/>
        </w:rPr>
      </w:pPr>
      <w:r w:rsidRPr="00CC2D4A">
        <w:rPr>
          <w:rFonts w:ascii="Arial" w:hAnsi="Arial" w:cs="Arial"/>
          <w:color w:val="000000" w:themeColor="text1"/>
          <w:spacing w:val="-3"/>
          <w:szCs w:val="24"/>
        </w:rPr>
        <w:t>This Article shall not apply to business operators or establishments wh</w:t>
      </w:r>
      <w:r w:rsidR="00544CA1" w:rsidRPr="00CC2D4A">
        <w:rPr>
          <w:rFonts w:ascii="Arial" w:hAnsi="Arial" w:cs="Arial"/>
          <w:color w:val="000000" w:themeColor="text1"/>
          <w:spacing w:val="-3"/>
          <w:szCs w:val="24"/>
        </w:rPr>
        <w:t>o or which provide</w:t>
      </w:r>
      <w:r w:rsidRPr="00CC2D4A">
        <w:rPr>
          <w:rFonts w:ascii="Arial" w:hAnsi="Arial" w:cs="Arial"/>
          <w:color w:val="000000" w:themeColor="text1"/>
          <w:spacing w:val="-3"/>
          <w:szCs w:val="24"/>
        </w:rPr>
        <w:t xml:space="preserve"> their own system of garbage disposal.</w:t>
      </w:r>
    </w:p>
    <w:p w14:paraId="2FFB0138" w14:textId="77777777" w:rsidR="00535912" w:rsidRPr="00CC2D4A" w:rsidRDefault="00535912" w:rsidP="00E175F1">
      <w:pPr>
        <w:tabs>
          <w:tab w:val="left" w:pos="-720"/>
        </w:tabs>
        <w:suppressAutoHyphens/>
        <w:ind w:right="252"/>
        <w:jc w:val="both"/>
        <w:rPr>
          <w:rFonts w:ascii="Arial" w:hAnsi="Arial" w:cs="Arial"/>
          <w:color w:val="000000" w:themeColor="text1"/>
          <w:szCs w:val="24"/>
        </w:rPr>
      </w:pPr>
    </w:p>
    <w:p w14:paraId="4B6A9C4E" w14:textId="77777777" w:rsidR="00F948C8" w:rsidRPr="00CC2D4A" w:rsidRDefault="00F948C8" w:rsidP="00E175F1">
      <w:pPr>
        <w:tabs>
          <w:tab w:val="left" w:pos="-720"/>
        </w:tabs>
        <w:suppressAutoHyphens/>
        <w:ind w:right="252"/>
        <w:jc w:val="both"/>
        <w:rPr>
          <w:rFonts w:ascii="Arial" w:hAnsi="Arial" w:cs="Arial"/>
          <w:color w:val="000000" w:themeColor="text1"/>
          <w:szCs w:val="24"/>
        </w:rPr>
      </w:pPr>
    </w:p>
    <w:p w14:paraId="53FB49CE" w14:textId="77777777" w:rsidR="00E96B4E" w:rsidRPr="00CC2D4A" w:rsidRDefault="00E96B4E" w:rsidP="00E175F1">
      <w:pPr>
        <w:ind w:firstLine="720"/>
        <w:jc w:val="both"/>
        <w:rPr>
          <w:rFonts w:ascii="Arial" w:hAnsi="Arial" w:cs="Arial"/>
          <w:b/>
          <w:color w:val="000000" w:themeColor="text1"/>
          <w:szCs w:val="24"/>
        </w:rPr>
      </w:pPr>
      <w:r w:rsidRPr="00CC2D4A">
        <w:rPr>
          <w:rFonts w:ascii="Arial" w:hAnsi="Arial" w:cs="Arial"/>
          <w:b/>
          <w:color w:val="000000" w:themeColor="text1"/>
          <w:szCs w:val="24"/>
        </w:rPr>
        <w:t>Article</w:t>
      </w:r>
      <w:r w:rsidR="00FD4329" w:rsidRPr="00CC2D4A">
        <w:rPr>
          <w:rFonts w:ascii="Arial" w:hAnsi="Arial" w:cs="Arial"/>
          <w:b/>
          <w:color w:val="000000" w:themeColor="text1"/>
          <w:szCs w:val="24"/>
        </w:rPr>
        <w:t xml:space="preserve"> K</w:t>
      </w:r>
      <w:r w:rsidR="00AA6D56" w:rsidRPr="00CC2D4A">
        <w:rPr>
          <w:rFonts w:ascii="Arial" w:hAnsi="Arial" w:cs="Arial"/>
          <w:b/>
          <w:color w:val="000000" w:themeColor="text1"/>
          <w:szCs w:val="24"/>
        </w:rPr>
        <w:t xml:space="preserve">. </w:t>
      </w:r>
      <w:r w:rsidRPr="00CC2D4A">
        <w:rPr>
          <w:rFonts w:ascii="Arial" w:hAnsi="Arial" w:cs="Arial"/>
          <w:b/>
          <w:color w:val="000000" w:themeColor="text1"/>
          <w:szCs w:val="24"/>
        </w:rPr>
        <w:t>Registration Fee on Fishing Boats and Motorboats</w:t>
      </w:r>
    </w:p>
    <w:p w14:paraId="6A4B4C22" w14:textId="77777777" w:rsidR="00E96B4E" w:rsidRDefault="00E96B4E" w:rsidP="00E175F1">
      <w:pPr>
        <w:ind w:firstLine="720"/>
        <w:jc w:val="both"/>
        <w:rPr>
          <w:rFonts w:ascii="Arial" w:hAnsi="Arial" w:cs="Arial"/>
          <w:color w:val="000000" w:themeColor="text1"/>
          <w:szCs w:val="24"/>
        </w:rPr>
      </w:pPr>
    </w:p>
    <w:p w14:paraId="65B4AE8F" w14:textId="77777777" w:rsidR="00411DB2" w:rsidRPr="00CC2D4A" w:rsidRDefault="00411DB2" w:rsidP="00E175F1">
      <w:pPr>
        <w:ind w:firstLine="720"/>
        <w:jc w:val="both"/>
        <w:rPr>
          <w:rFonts w:ascii="Arial" w:hAnsi="Arial" w:cs="Arial"/>
          <w:color w:val="000000" w:themeColor="text1"/>
          <w:szCs w:val="24"/>
        </w:rPr>
      </w:pPr>
    </w:p>
    <w:p w14:paraId="5F99879A" w14:textId="77777777" w:rsidR="00E96B4E" w:rsidRPr="00CC2D4A" w:rsidRDefault="00E96B4E" w:rsidP="00E175F1">
      <w:pPr>
        <w:ind w:firstLine="720"/>
        <w:jc w:val="both"/>
        <w:rPr>
          <w:rFonts w:ascii="Arial" w:hAnsi="Arial" w:cs="Arial"/>
          <w:color w:val="000000" w:themeColor="text1"/>
          <w:szCs w:val="24"/>
        </w:rPr>
      </w:pPr>
      <w:r w:rsidRPr="00CC2D4A">
        <w:rPr>
          <w:rFonts w:ascii="Arial" w:hAnsi="Arial" w:cs="Arial"/>
          <w:b/>
          <w:color w:val="000000" w:themeColor="text1"/>
          <w:szCs w:val="24"/>
        </w:rPr>
        <w:t>Section</w:t>
      </w:r>
      <w:r w:rsidR="00AA6D56" w:rsidRPr="00CC2D4A">
        <w:rPr>
          <w:rFonts w:ascii="Arial" w:hAnsi="Arial" w:cs="Arial"/>
          <w:b/>
          <w:color w:val="000000" w:themeColor="text1"/>
          <w:szCs w:val="24"/>
        </w:rPr>
        <w:t xml:space="preserve"> 5</w:t>
      </w:r>
      <w:r w:rsidR="00341390" w:rsidRPr="00CC2D4A">
        <w:rPr>
          <w:rFonts w:ascii="Arial" w:hAnsi="Arial" w:cs="Arial"/>
          <w:b/>
          <w:color w:val="000000" w:themeColor="text1"/>
          <w:szCs w:val="24"/>
        </w:rPr>
        <w:t>K</w:t>
      </w:r>
      <w:r w:rsidR="00AA6D56" w:rsidRPr="00CC2D4A">
        <w:rPr>
          <w:rFonts w:ascii="Arial" w:hAnsi="Arial" w:cs="Arial"/>
          <w:b/>
          <w:color w:val="000000" w:themeColor="text1"/>
          <w:szCs w:val="24"/>
        </w:rPr>
        <w:t>. 01</w:t>
      </w:r>
      <w:r w:rsidRPr="00CC2D4A">
        <w:rPr>
          <w:rFonts w:ascii="Arial" w:hAnsi="Arial" w:cs="Arial"/>
          <w:b/>
          <w:color w:val="000000" w:themeColor="text1"/>
          <w:szCs w:val="24"/>
        </w:rPr>
        <w:t xml:space="preserve"> Imposition of Fee.</w:t>
      </w:r>
      <w:r w:rsidRPr="00CC2D4A">
        <w:rPr>
          <w:rFonts w:ascii="Arial" w:hAnsi="Arial" w:cs="Arial"/>
          <w:color w:val="000000" w:themeColor="text1"/>
          <w:szCs w:val="24"/>
        </w:rPr>
        <w:t xml:space="preserve">  There shall be collected the following annual registration fee from </w:t>
      </w:r>
      <w:r w:rsidR="007853BF" w:rsidRPr="00CC2D4A">
        <w:rPr>
          <w:rFonts w:ascii="Arial" w:hAnsi="Arial" w:cs="Arial"/>
          <w:color w:val="000000" w:themeColor="text1"/>
          <w:szCs w:val="24"/>
        </w:rPr>
        <w:t>the owner of each fishing boat or motorboat</w:t>
      </w:r>
      <w:r w:rsidRPr="00CC2D4A">
        <w:rPr>
          <w:rFonts w:ascii="Arial" w:hAnsi="Arial" w:cs="Arial"/>
          <w:color w:val="000000" w:themeColor="text1"/>
          <w:szCs w:val="24"/>
        </w:rPr>
        <w:t xml:space="preserve"> of three (3) gross tons of less operated within this city.</w:t>
      </w:r>
    </w:p>
    <w:p w14:paraId="1FF40F1E" w14:textId="77777777" w:rsidR="00E96B4E" w:rsidRPr="00CC2D4A" w:rsidRDefault="00E96B4E" w:rsidP="00E175F1">
      <w:pPr>
        <w:ind w:firstLine="720"/>
        <w:jc w:val="both"/>
        <w:rPr>
          <w:rFonts w:ascii="Arial" w:hAnsi="Arial" w:cs="Arial"/>
          <w:color w:val="000000" w:themeColor="text1"/>
          <w:szCs w:val="24"/>
        </w:rPr>
      </w:pPr>
    </w:p>
    <w:tbl>
      <w:tblPr>
        <w:tblW w:w="0" w:type="auto"/>
        <w:tblLook w:val="04A0" w:firstRow="1" w:lastRow="0" w:firstColumn="1" w:lastColumn="0" w:noHBand="0" w:noVBand="1"/>
      </w:tblPr>
      <w:tblGrid>
        <w:gridCol w:w="3859"/>
        <w:gridCol w:w="1063"/>
        <w:gridCol w:w="248"/>
        <w:gridCol w:w="1122"/>
      </w:tblGrid>
      <w:tr w:rsidR="00CC2D4A" w:rsidRPr="00CC2D4A" w14:paraId="73DE0EF7" w14:textId="77777777" w:rsidTr="00D74393">
        <w:tc>
          <w:tcPr>
            <w:tcW w:w="3859" w:type="dxa"/>
          </w:tcPr>
          <w:p w14:paraId="70F4A226" w14:textId="77777777" w:rsidR="000A1E25" w:rsidRPr="00CC2D4A" w:rsidRDefault="000A1E25" w:rsidP="00E175F1">
            <w:pPr>
              <w:jc w:val="both"/>
              <w:rPr>
                <w:rFonts w:ascii="Arial" w:hAnsi="Arial" w:cs="Arial"/>
                <w:color w:val="000000" w:themeColor="text1"/>
                <w:szCs w:val="24"/>
              </w:rPr>
            </w:pPr>
          </w:p>
        </w:tc>
        <w:tc>
          <w:tcPr>
            <w:tcW w:w="727" w:type="dxa"/>
          </w:tcPr>
          <w:p w14:paraId="73FD8B1B" w14:textId="77777777" w:rsidR="000A1E25" w:rsidRPr="00CC2D4A" w:rsidRDefault="000A1E25" w:rsidP="00E175F1">
            <w:pPr>
              <w:jc w:val="both"/>
              <w:rPr>
                <w:rFonts w:ascii="Arial" w:hAnsi="Arial" w:cs="Arial"/>
                <w:color w:val="000000" w:themeColor="text1"/>
                <w:szCs w:val="24"/>
              </w:rPr>
            </w:pPr>
          </w:p>
        </w:tc>
        <w:tc>
          <w:tcPr>
            <w:tcW w:w="248" w:type="dxa"/>
          </w:tcPr>
          <w:p w14:paraId="60CE7C06" w14:textId="77777777" w:rsidR="000A1E25" w:rsidRPr="00CC2D4A" w:rsidRDefault="000A1E25" w:rsidP="00E175F1">
            <w:pPr>
              <w:jc w:val="both"/>
              <w:rPr>
                <w:rFonts w:ascii="Arial" w:hAnsi="Arial" w:cs="Arial"/>
                <w:color w:val="000000" w:themeColor="text1"/>
                <w:szCs w:val="24"/>
              </w:rPr>
            </w:pPr>
          </w:p>
        </w:tc>
        <w:tc>
          <w:tcPr>
            <w:tcW w:w="1122" w:type="dxa"/>
          </w:tcPr>
          <w:p w14:paraId="6C78DDB3" w14:textId="77777777" w:rsidR="000A1E25" w:rsidRPr="00CC2D4A" w:rsidRDefault="000A1E25" w:rsidP="00E175F1">
            <w:pPr>
              <w:jc w:val="both"/>
              <w:rPr>
                <w:rFonts w:ascii="Arial" w:hAnsi="Arial" w:cs="Arial"/>
                <w:color w:val="000000" w:themeColor="text1"/>
                <w:szCs w:val="24"/>
              </w:rPr>
            </w:pPr>
          </w:p>
        </w:tc>
      </w:tr>
      <w:tr w:rsidR="00CC2D4A" w:rsidRPr="00CC2D4A" w14:paraId="6BAB2820" w14:textId="77777777" w:rsidTr="00D74393">
        <w:tc>
          <w:tcPr>
            <w:tcW w:w="3859" w:type="dxa"/>
          </w:tcPr>
          <w:p w14:paraId="28F10C26" w14:textId="77777777" w:rsidR="000A1E25" w:rsidRPr="00CC2D4A" w:rsidRDefault="000A1E25" w:rsidP="00E175F1">
            <w:pPr>
              <w:ind w:hanging="342"/>
              <w:jc w:val="both"/>
              <w:rPr>
                <w:rFonts w:ascii="Arial" w:hAnsi="Arial" w:cs="Arial"/>
                <w:color w:val="000000" w:themeColor="text1"/>
                <w:szCs w:val="24"/>
              </w:rPr>
            </w:pPr>
            <w:r w:rsidRPr="00CC2D4A">
              <w:rPr>
                <w:rFonts w:ascii="Arial" w:hAnsi="Arial" w:cs="Arial"/>
                <w:color w:val="000000" w:themeColor="text1"/>
                <w:szCs w:val="24"/>
              </w:rPr>
              <w:t>a. Motorized with engine of 10 horse power or less</w:t>
            </w:r>
          </w:p>
        </w:tc>
        <w:tc>
          <w:tcPr>
            <w:tcW w:w="727" w:type="dxa"/>
          </w:tcPr>
          <w:p w14:paraId="426BCF5E" w14:textId="77777777" w:rsidR="000A1E25" w:rsidRPr="00CC2D4A" w:rsidRDefault="000A1E25" w:rsidP="00E175F1">
            <w:pPr>
              <w:jc w:val="both"/>
              <w:rPr>
                <w:rFonts w:ascii="Arial" w:hAnsi="Arial" w:cs="Arial"/>
                <w:color w:val="000000" w:themeColor="text1"/>
                <w:szCs w:val="24"/>
              </w:rPr>
            </w:pPr>
            <w:r w:rsidRPr="00CC2D4A">
              <w:rPr>
                <w:rFonts w:ascii="Arial" w:hAnsi="Arial"/>
                <w:color w:val="000000" w:themeColor="text1"/>
                <w:spacing w:val="-3"/>
                <w:szCs w:val="24"/>
              </w:rPr>
              <w:t>-----------</w:t>
            </w:r>
          </w:p>
        </w:tc>
        <w:tc>
          <w:tcPr>
            <w:tcW w:w="248" w:type="dxa"/>
          </w:tcPr>
          <w:p w14:paraId="3CFF2084" w14:textId="77777777" w:rsidR="000A1E25" w:rsidRPr="00CC2D4A" w:rsidRDefault="000A1E25" w:rsidP="00E175F1">
            <w:pPr>
              <w:jc w:val="right"/>
              <w:rPr>
                <w:rFonts w:ascii="Arial" w:hAnsi="Arial" w:cs="Arial"/>
                <w:color w:val="000000" w:themeColor="text1"/>
                <w:szCs w:val="24"/>
              </w:rPr>
            </w:pPr>
          </w:p>
        </w:tc>
        <w:tc>
          <w:tcPr>
            <w:tcW w:w="1122" w:type="dxa"/>
          </w:tcPr>
          <w:p w14:paraId="228F39DA" w14:textId="352748FE" w:rsidR="000A1E25" w:rsidRPr="00CC2D4A" w:rsidRDefault="00DF0450" w:rsidP="00E175F1">
            <w:pPr>
              <w:rPr>
                <w:rFonts w:ascii="Arial" w:hAnsi="Arial" w:cs="Arial"/>
                <w:color w:val="000000" w:themeColor="text1"/>
                <w:szCs w:val="24"/>
              </w:rPr>
            </w:pPr>
            <w:r w:rsidRPr="00CC2D4A">
              <w:rPr>
                <w:rFonts w:ascii="Arial" w:hAnsi="Arial" w:cs="Arial"/>
                <w:color w:val="000000" w:themeColor="text1"/>
                <w:szCs w:val="24"/>
              </w:rPr>
              <w:t>P</w:t>
            </w:r>
            <w:r w:rsidR="000A1E25" w:rsidRPr="00CC2D4A">
              <w:rPr>
                <w:rFonts w:ascii="Arial" w:hAnsi="Arial" w:cs="Arial"/>
                <w:color w:val="000000" w:themeColor="text1"/>
                <w:szCs w:val="24"/>
              </w:rPr>
              <w:t>100.00</w:t>
            </w:r>
          </w:p>
        </w:tc>
      </w:tr>
      <w:tr w:rsidR="00CC2D4A" w:rsidRPr="00CC2D4A" w14:paraId="707124E6" w14:textId="77777777" w:rsidTr="00D74393">
        <w:tc>
          <w:tcPr>
            <w:tcW w:w="3859" w:type="dxa"/>
          </w:tcPr>
          <w:p w14:paraId="202F3BDA" w14:textId="77777777" w:rsidR="000A1E25" w:rsidRPr="00CC2D4A" w:rsidRDefault="000A1E25" w:rsidP="00E175F1">
            <w:pPr>
              <w:ind w:hanging="342"/>
              <w:jc w:val="both"/>
              <w:rPr>
                <w:rFonts w:ascii="Arial" w:hAnsi="Arial" w:cs="Arial"/>
                <w:color w:val="000000" w:themeColor="text1"/>
                <w:szCs w:val="24"/>
              </w:rPr>
            </w:pPr>
            <w:r w:rsidRPr="00CC2D4A">
              <w:rPr>
                <w:rFonts w:ascii="Arial" w:hAnsi="Arial" w:cs="Arial"/>
                <w:color w:val="000000" w:themeColor="text1"/>
                <w:szCs w:val="24"/>
              </w:rPr>
              <w:t>b. Motorized with engine of more than 10 H.P. but less than fifteen (15) H.P.</w:t>
            </w:r>
          </w:p>
        </w:tc>
        <w:tc>
          <w:tcPr>
            <w:tcW w:w="727" w:type="dxa"/>
          </w:tcPr>
          <w:p w14:paraId="4F17E725" w14:textId="77777777" w:rsidR="000A1E25" w:rsidRPr="00CC2D4A" w:rsidRDefault="000A1E25" w:rsidP="00E175F1">
            <w:pPr>
              <w:jc w:val="both"/>
              <w:rPr>
                <w:rFonts w:ascii="Arial" w:hAnsi="Arial" w:cs="Arial"/>
                <w:color w:val="000000" w:themeColor="text1"/>
                <w:szCs w:val="24"/>
              </w:rPr>
            </w:pPr>
            <w:r w:rsidRPr="00CC2D4A">
              <w:rPr>
                <w:rFonts w:ascii="Arial" w:hAnsi="Arial"/>
                <w:color w:val="000000" w:themeColor="text1"/>
                <w:spacing w:val="-3"/>
                <w:szCs w:val="24"/>
              </w:rPr>
              <w:t>-----------</w:t>
            </w:r>
          </w:p>
        </w:tc>
        <w:tc>
          <w:tcPr>
            <w:tcW w:w="248" w:type="dxa"/>
          </w:tcPr>
          <w:p w14:paraId="630B652F" w14:textId="77777777" w:rsidR="000A1E25" w:rsidRPr="00CC2D4A" w:rsidRDefault="000A1E25" w:rsidP="00E175F1">
            <w:pPr>
              <w:jc w:val="right"/>
              <w:rPr>
                <w:rFonts w:ascii="Arial" w:hAnsi="Arial" w:cs="Arial"/>
                <w:color w:val="000000" w:themeColor="text1"/>
                <w:szCs w:val="24"/>
              </w:rPr>
            </w:pPr>
          </w:p>
        </w:tc>
        <w:tc>
          <w:tcPr>
            <w:tcW w:w="1122" w:type="dxa"/>
          </w:tcPr>
          <w:p w14:paraId="4735A7BF" w14:textId="77777777" w:rsidR="000A1E25" w:rsidRPr="00CC2D4A" w:rsidRDefault="000A1E25" w:rsidP="00E175F1">
            <w:pPr>
              <w:jc w:val="right"/>
              <w:rPr>
                <w:rFonts w:ascii="Arial" w:hAnsi="Arial" w:cs="Arial"/>
                <w:color w:val="000000" w:themeColor="text1"/>
                <w:szCs w:val="24"/>
              </w:rPr>
            </w:pPr>
            <w:r w:rsidRPr="00CC2D4A">
              <w:rPr>
                <w:rFonts w:ascii="Arial" w:hAnsi="Arial" w:cs="Arial"/>
                <w:color w:val="000000" w:themeColor="text1"/>
                <w:szCs w:val="24"/>
              </w:rPr>
              <w:t>150.00</w:t>
            </w:r>
          </w:p>
        </w:tc>
      </w:tr>
      <w:tr w:rsidR="00CC2D4A" w:rsidRPr="00CC2D4A" w14:paraId="7505C10F" w14:textId="77777777" w:rsidTr="00D74393">
        <w:tc>
          <w:tcPr>
            <w:tcW w:w="3859" w:type="dxa"/>
          </w:tcPr>
          <w:p w14:paraId="3FA17594" w14:textId="77777777" w:rsidR="000A1E25" w:rsidRPr="00CC2D4A" w:rsidRDefault="000A1E25" w:rsidP="00E175F1">
            <w:pPr>
              <w:ind w:hanging="342"/>
              <w:jc w:val="both"/>
              <w:rPr>
                <w:rFonts w:ascii="Arial" w:hAnsi="Arial" w:cs="Arial"/>
                <w:color w:val="000000" w:themeColor="text1"/>
                <w:szCs w:val="24"/>
              </w:rPr>
            </w:pPr>
            <w:r w:rsidRPr="00CC2D4A">
              <w:rPr>
                <w:rFonts w:ascii="Arial" w:hAnsi="Arial" w:cs="Arial"/>
                <w:color w:val="000000" w:themeColor="text1"/>
                <w:szCs w:val="24"/>
              </w:rPr>
              <w:t>c.  Motorboats with more than 50 H.P.</w:t>
            </w:r>
          </w:p>
        </w:tc>
        <w:tc>
          <w:tcPr>
            <w:tcW w:w="727" w:type="dxa"/>
          </w:tcPr>
          <w:p w14:paraId="30288981" w14:textId="77777777" w:rsidR="000A1E25" w:rsidRPr="00CC2D4A" w:rsidRDefault="000A1E25" w:rsidP="00E175F1">
            <w:pPr>
              <w:jc w:val="both"/>
              <w:rPr>
                <w:rFonts w:ascii="Arial" w:hAnsi="Arial" w:cs="Arial"/>
                <w:color w:val="000000" w:themeColor="text1"/>
                <w:szCs w:val="24"/>
              </w:rPr>
            </w:pPr>
            <w:r w:rsidRPr="00CC2D4A">
              <w:rPr>
                <w:rFonts w:ascii="Arial" w:hAnsi="Arial"/>
                <w:color w:val="000000" w:themeColor="text1"/>
                <w:spacing w:val="-3"/>
                <w:szCs w:val="24"/>
              </w:rPr>
              <w:t>-----------</w:t>
            </w:r>
          </w:p>
        </w:tc>
        <w:tc>
          <w:tcPr>
            <w:tcW w:w="248" w:type="dxa"/>
          </w:tcPr>
          <w:p w14:paraId="1E2FF26E" w14:textId="77777777" w:rsidR="000A1E25" w:rsidRPr="00CC2D4A" w:rsidRDefault="000A1E25" w:rsidP="00E175F1">
            <w:pPr>
              <w:jc w:val="right"/>
              <w:rPr>
                <w:rFonts w:ascii="Arial" w:hAnsi="Arial" w:cs="Arial"/>
                <w:color w:val="000000" w:themeColor="text1"/>
                <w:szCs w:val="24"/>
              </w:rPr>
            </w:pPr>
          </w:p>
        </w:tc>
        <w:tc>
          <w:tcPr>
            <w:tcW w:w="1122" w:type="dxa"/>
          </w:tcPr>
          <w:p w14:paraId="30743443" w14:textId="77777777" w:rsidR="000A1E25" w:rsidRPr="00CC2D4A" w:rsidRDefault="000A1E25" w:rsidP="00E175F1">
            <w:pPr>
              <w:jc w:val="right"/>
              <w:rPr>
                <w:rFonts w:ascii="Arial" w:hAnsi="Arial" w:cs="Arial"/>
                <w:color w:val="000000" w:themeColor="text1"/>
                <w:szCs w:val="24"/>
              </w:rPr>
            </w:pPr>
            <w:r w:rsidRPr="00CC2D4A">
              <w:rPr>
                <w:rFonts w:ascii="Arial" w:hAnsi="Arial" w:cs="Arial"/>
                <w:color w:val="000000" w:themeColor="text1"/>
                <w:szCs w:val="24"/>
              </w:rPr>
              <w:t>200.00</w:t>
            </w:r>
          </w:p>
        </w:tc>
      </w:tr>
      <w:tr w:rsidR="00CC2D4A" w:rsidRPr="00CC2D4A" w14:paraId="439BF592" w14:textId="77777777" w:rsidTr="00D74393">
        <w:tc>
          <w:tcPr>
            <w:tcW w:w="3859" w:type="dxa"/>
          </w:tcPr>
          <w:p w14:paraId="78CC4AAA" w14:textId="77777777" w:rsidR="000A1E25" w:rsidRPr="00CC2D4A" w:rsidRDefault="000A1E25" w:rsidP="00E175F1">
            <w:pPr>
              <w:ind w:hanging="342"/>
              <w:jc w:val="both"/>
              <w:rPr>
                <w:rFonts w:ascii="Arial" w:hAnsi="Arial" w:cs="Arial"/>
                <w:color w:val="000000" w:themeColor="text1"/>
                <w:szCs w:val="24"/>
              </w:rPr>
            </w:pPr>
            <w:r w:rsidRPr="00CC2D4A">
              <w:rPr>
                <w:rFonts w:ascii="Arial" w:hAnsi="Arial" w:cs="Arial"/>
                <w:color w:val="000000" w:themeColor="text1"/>
                <w:szCs w:val="24"/>
              </w:rPr>
              <w:t>d.  Non-motorized boats:</w:t>
            </w:r>
          </w:p>
        </w:tc>
        <w:tc>
          <w:tcPr>
            <w:tcW w:w="727" w:type="dxa"/>
          </w:tcPr>
          <w:p w14:paraId="50596374" w14:textId="77777777" w:rsidR="000A1E25" w:rsidRPr="00CC2D4A" w:rsidRDefault="000A1E25" w:rsidP="00E175F1">
            <w:pPr>
              <w:jc w:val="both"/>
              <w:rPr>
                <w:rFonts w:ascii="Arial" w:hAnsi="Arial" w:cs="Arial"/>
                <w:color w:val="000000" w:themeColor="text1"/>
                <w:szCs w:val="24"/>
              </w:rPr>
            </w:pPr>
          </w:p>
        </w:tc>
        <w:tc>
          <w:tcPr>
            <w:tcW w:w="248" w:type="dxa"/>
          </w:tcPr>
          <w:p w14:paraId="1049312F" w14:textId="77777777" w:rsidR="000A1E25" w:rsidRPr="00CC2D4A" w:rsidRDefault="000A1E25" w:rsidP="00E175F1">
            <w:pPr>
              <w:jc w:val="right"/>
              <w:rPr>
                <w:rFonts w:ascii="Arial" w:hAnsi="Arial" w:cs="Arial"/>
                <w:color w:val="000000" w:themeColor="text1"/>
                <w:szCs w:val="24"/>
              </w:rPr>
            </w:pPr>
          </w:p>
        </w:tc>
        <w:tc>
          <w:tcPr>
            <w:tcW w:w="1122" w:type="dxa"/>
          </w:tcPr>
          <w:p w14:paraId="62F09BF5" w14:textId="77777777" w:rsidR="000A1E25" w:rsidRPr="00CC2D4A" w:rsidRDefault="000A1E25" w:rsidP="00E175F1">
            <w:pPr>
              <w:jc w:val="right"/>
              <w:rPr>
                <w:rFonts w:ascii="Arial" w:hAnsi="Arial" w:cs="Arial"/>
                <w:color w:val="000000" w:themeColor="text1"/>
                <w:szCs w:val="24"/>
              </w:rPr>
            </w:pPr>
          </w:p>
        </w:tc>
      </w:tr>
      <w:tr w:rsidR="00CC2D4A" w:rsidRPr="00CC2D4A" w14:paraId="6DB49AD7" w14:textId="77777777" w:rsidTr="00D74393">
        <w:tc>
          <w:tcPr>
            <w:tcW w:w="3859" w:type="dxa"/>
          </w:tcPr>
          <w:p w14:paraId="5128CDA3" w14:textId="77777777" w:rsidR="000A1E25" w:rsidRPr="00CC2D4A" w:rsidRDefault="000A1E25" w:rsidP="00E175F1">
            <w:pPr>
              <w:ind w:hanging="342"/>
              <w:jc w:val="both"/>
              <w:rPr>
                <w:rFonts w:ascii="Arial" w:hAnsi="Arial" w:cs="Arial"/>
                <w:color w:val="000000" w:themeColor="text1"/>
                <w:szCs w:val="24"/>
              </w:rPr>
            </w:pPr>
            <w:r w:rsidRPr="00CC2D4A">
              <w:rPr>
                <w:rFonts w:ascii="Arial" w:hAnsi="Arial" w:cs="Arial"/>
                <w:color w:val="000000" w:themeColor="text1"/>
                <w:szCs w:val="24"/>
              </w:rPr>
              <w:tab/>
              <w:t xml:space="preserve">d.1 </w:t>
            </w:r>
            <w:proofErr w:type="spellStart"/>
            <w:r w:rsidRPr="00CC2D4A">
              <w:rPr>
                <w:rFonts w:ascii="Arial" w:hAnsi="Arial" w:cs="Arial"/>
                <w:color w:val="000000" w:themeColor="text1"/>
                <w:szCs w:val="24"/>
              </w:rPr>
              <w:t>baroto</w:t>
            </w:r>
            <w:proofErr w:type="spellEnd"/>
          </w:p>
        </w:tc>
        <w:tc>
          <w:tcPr>
            <w:tcW w:w="727" w:type="dxa"/>
          </w:tcPr>
          <w:p w14:paraId="2565B9C3" w14:textId="77777777" w:rsidR="000A1E25" w:rsidRPr="00CC2D4A" w:rsidRDefault="000A1E25" w:rsidP="00E175F1">
            <w:pPr>
              <w:jc w:val="both"/>
              <w:rPr>
                <w:rFonts w:ascii="Arial" w:hAnsi="Arial" w:cs="Arial"/>
                <w:color w:val="000000" w:themeColor="text1"/>
                <w:szCs w:val="24"/>
              </w:rPr>
            </w:pPr>
            <w:r w:rsidRPr="00CC2D4A">
              <w:rPr>
                <w:rFonts w:ascii="Arial" w:hAnsi="Arial"/>
                <w:color w:val="000000" w:themeColor="text1"/>
                <w:spacing w:val="-3"/>
                <w:szCs w:val="24"/>
              </w:rPr>
              <w:t>-----------</w:t>
            </w:r>
          </w:p>
        </w:tc>
        <w:tc>
          <w:tcPr>
            <w:tcW w:w="248" w:type="dxa"/>
          </w:tcPr>
          <w:p w14:paraId="4A94359F" w14:textId="77777777" w:rsidR="000A1E25" w:rsidRPr="00CC2D4A" w:rsidRDefault="000A1E25" w:rsidP="00E175F1">
            <w:pPr>
              <w:jc w:val="right"/>
              <w:rPr>
                <w:rFonts w:ascii="Arial" w:hAnsi="Arial" w:cs="Arial"/>
                <w:color w:val="000000" w:themeColor="text1"/>
                <w:szCs w:val="24"/>
              </w:rPr>
            </w:pPr>
          </w:p>
        </w:tc>
        <w:tc>
          <w:tcPr>
            <w:tcW w:w="1122" w:type="dxa"/>
          </w:tcPr>
          <w:p w14:paraId="32D9EF0D" w14:textId="77777777" w:rsidR="000A1E25" w:rsidRPr="00CC2D4A" w:rsidRDefault="000A1E25" w:rsidP="00E175F1">
            <w:pPr>
              <w:jc w:val="right"/>
              <w:rPr>
                <w:rFonts w:ascii="Arial" w:hAnsi="Arial" w:cs="Arial"/>
                <w:color w:val="000000" w:themeColor="text1"/>
                <w:szCs w:val="24"/>
              </w:rPr>
            </w:pPr>
            <w:r w:rsidRPr="00CC2D4A">
              <w:rPr>
                <w:rFonts w:ascii="Arial" w:hAnsi="Arial" w:cs="Arial"/>
                <w:color w:val="000000" w:themeColor="text1"/>
                <w:szCs w:val="24"/>
              </w:rPr>
              <w:t>75.00</w:t>
            </w:r>
          </w:p>
        </w:tc>
      </w:tr>
      <w:tr w:rsidR="000A1E25" w:rsidRPr="00CC2D4A" w14:paraId="48C3466A" w14:textId="77777777" w:rsidTr="00D74393">
        <w:tc>
          <w:tcPr>
            <w:tcW w:w="3859" w:type="dxa"/>
          </w:tcPr>
          <w:p w14:paraId="44A51122" w14:textId="77777777" w:rsidR="000A1E25" w:rsidRPr="00CC2D4A" w:rsidRDefault="000A1E25" w:rsidP="00E175F1">
            <w:pPr>
              <w:ind w:hanging="342"/>
              <w:jc w:val="both"/>
              <w:rPr>
                <w:rFonts w:ascii="Arial" w:hAnsi="Arial" w:cs="Arial"/>
                <w:color w:val="000000" w:themeColor="text1"/>
                <w:szCs w:val="24"/>
              </w:rPr>
            </w:pPr>
            <w:r w:rsidRPr="00CC2D4A">
              <w:rPr>
                <w:rFonts w:ascii="Arial" w:hAnsi="Arial" w:cs="Arial"/>
                <w:color w:val="000000" w:themeColor="text1"/>
                <w:szCs w:val="24"/>
              </w:rPr>
              <w:tab/>
              <w:t xml:space="preserve">d.2  </w:t>
            </w:r>
            <w:proofErr w:type="spellStart"/>
            <w:r w:rsidRPr="00CC2D4A">
              <w:rPr>
                <w:rFonts w:ascii="Arial" w:hAnsi="Arial" w:cs="Arial"/>
                <w:color w:val="000000" w:themeColor="text1"/>
                <w:szCs w:val="24"/>
              </w:rPr>
              <w:t>Bancas</w:t>
            </w:r>
            <w:proofErr w:type="spellEnd"/>
            <w:r w:rsidRPr="00CC2D4A">
              <w:rPr>
                <w:rFonts w:ascii="Arial" w:hAnsi="Arial" w:cs="Arial"/>
                <w:color w:val="000000" w:themeColor="text1"/>
                <w:szCs w:val="24"/>
              </w:rPr>
              <w:t xml:space="preserve"> with sail</w:t>
            </w:r>
          </w:p>
        </w:tc>
        <w:tc>
          <w:tcPr>
            <w:tcW w:w="727" w:type="dxa"/>
          </w:tcPr>
          <w:p w14:paraId="0B8F15E7" w14:textId="77777777" w:rsidR="000A1E25" w:rsidRPr="00CC2D4A" w:rsidRDefault="000A1E25" w:rsidP="00E175F1">
            <w:pPr>
              <w:jc w:val="both"/>
              <w:rPr>
                <w:rFonts w:ascii="Arial" w:hAnsi="Arial" w:cs="Arial"/>
                <w:color w:val="000000" w:themeColor="text1"/>
                <w:szCs w:val="24"/>
              </w:rPr>
            </w:pPr>
            <w:r w:rsidRPr="00CC2D4A">
              <w:rPr>
                <w:rFonts w:ascii="Arial" w:hAnsi="Arial"/>
                <w:color w:val="000000" w:themeColor="text1"/>
                <w:spacing w:val="-3"/>
                <w:szCs w:val="24"/>
              </w:rPr>
              <w:t>-----------</w:t>
            </w:r>
          </w:p>
        </w:tc>
        <w:tc>
          <w:tcPr>
            <w:tcW w:w="248" w:type="dxa"/>
          </w:tcPr>
          <w:p w14:paraId="0B47FC83" w14:textId="77777777" w:rsidR="000A1E25" w:rsidRPr="00CC2D4A" w:rsidRDefault="000A1E25" w:rsidP="00E175F1">
            <w:pPr>
              <w:jc w:val="right"/>
              <w:rPr>
                <w:rFonts w:ascii="Arial" w:hAnsi="Arial" w:cs="Arial"/>
                <w:color w:val="000000" w:themeColor="text1"/>
                <w:szCs w:val="24"/>
              </w:rPr>
            </w:pPr>
          </w:p>
        </w:tc>
        <w:tc>
          <w:tcPr>
            <w:tcW w:w="1122" w:type="dxa"/>
          </w:tcPr>
          <w:p w14:paraId="63AEECE7" w14:textId="77777777" w:rsidR="000A1E25" w:rsidRPr="00CC2D4A" w:rsidRDefault="000A1E25" w:rsidP="00E175F1">
            <w:pPr>
              <w:jc w:val="right"/>
              <w:rPr>
                <w:rFonts w:ascii="Arial" w:hAnsi="Arial" w:cs="Arial"/>
                <w:color w:val="000000" w:themeColor="text1"/>
                <w:szCs w:val="24"/>
              </w:rPr>
            </w:pPr>
            <w:r w:rsidRPr="00CC2D4A">
              <w:rPr>
                <w:rFonts w:ascii="Arial" w:hAnsi="Arial" w:cs="Arial"/>
                <w:color w:val="000000" w:themeColor="text1"/>
                <w:szCs w:val="24"/>
              </w:rPr>
              <w:t>75.00</w:t>
            </w:r>
          </w:p>
        </w:tc>
      </w:tr>
    </w:tbl>
    <w:p w14:paraId="06712AF3" w14:textId="77777777" w:rsidR="002527CD" w:rsidRPr="00CC2D4A" w:rsidRDefault="002527CD" w:rsidP="00E175F1">
      <w:pPr>
        <w:ind w:firstLine="720"/>
        <w:jc w:val="both"/>
        <w:rPr>
          <w:rFonts w:ascii="Arial" w:hAnsi="Arial" w:cs="Arial"/>
          <w:color w:val="000000" w:themeColor="text1"/>
          <w:szCs w:val="24"/>
        </w:rPr>
      </w:pPr>
    </w:p>
    <w:p w14:paraId="3E8968F8" w14:textId="77777777" w:rsidR="00E96B4E" w:rsidRPr="00CC2D4A" w:rsidRDefault="00E96B4E" w:rsidP="00E175F1">
      <w:pPr>
        <w:ind w:firstLine="720"/>
        <w:jc w:val="both"/>
        <w:rPr>
          <w:rFonts w:ascii="Arial" w:hAnsi="Arial" w:cs="Arial"/>
          <w:color w:val="000000" w:themeColor="text1"/>
          <w:szCs w:val="24"/>
        </w:rPr>
      </w:pPr>
    </w:p>
    <w:p w14:paraId="388CD0E1" w14:textId="77777777" w:rsidR="00E96B4E" w:rsidRPr="00CC2D4A" w:rsidRDefault="00E96B4E" w:rsidP="00E175F1">
      <w:pPr>
        <w:ind w:firstLine="720"/>
        <w:jc w:val="both"/>
        <w:rPr>
          <w:rFonts w:ascii="Arial" w:hAnsi="Arial" w:cs="Arial"/>
          <w:color w:val="000000" w:themeColor="text1"/>
          <w:szCs w:val="24"/>
        </w:rPr>
      </w:pPr>
      <w:r w:rsidRPr="00CC2D4A">
        <w:rPr>
          <w:rFonts w:ascii="Arial" w:hAnsi="Arial" w:cs="Arial"/>
          <w:b/>
          <w:color w:val="000000" w:themeColor="text1"/>
          <w:szCs w:val="24"/>
        </w:rPr>
        <w:t>Section</w:t>
      </w:r>
      <w:r w:rsidR="00AA6D56" w:rsidRPr="00CC2D4A">
        <w:rPr>
          <w:rFonts w:ascii="Arial" w:hAnsi="Arial" w:cs="Arial"/>
          <w:b/>
          <w:color w:val="000000" w:themeColor="text1"/>
          <w:szCs w:val="24"/>
        </w:rPr>
        <w:t xml:space="preserve"> 5</w:t>
      </w:r>
      <w:r w:rsidR="00341390" w:rsidRPr="00CC2D4A">
        <w:rPr>
          <w:rFonts w:ascii="Arial" w:hAnsi="Arial" w:cs="Arial"/>
          <w:b/>
          <w:color w:val="000000" w:themeColor="text1"/>
          <w:szCs w:val="24"/>
        </w:rPr>
        <w:t>K</w:t>
      </w:r>
      <w:r w:rsidRPr="00CC2D4A">
        <w:rPr>
          <w:rFonts w:ascii="Arial" w:hAnsi="Arial" w:cs="Arial"/>
          <w:b/>
          <w:color w:val="000000" w:themeColor="text1"/>
          <w:szCs w:val="24"/>
        </w:rPr>
        <w:t>.</w:t>
      </w:r>
      <w:r w:rsidR="00AA6D56" w:rsidRPr="00CC2D4A">
        <w:rPr>
          <w:rFonts w:ascii="Arial" w:hAnsi="Arial" w:cs="Arial"/>
          <w:b/>
          <w:color w:val="000000" w:themeColor="text1"/>
          <w:szCs w:val="24"/>
        </w:rPr>
        <w:t xml:space="preserve"> 0</w:t>
      </w:r>
      <w:r w:rsidRPr="00CC2D4A">
        <w:rPr>
          <w:rFonts w:ascii="Arial" w:hAnsi="Arial" w:cs="Arial"/>
          <w:b/>
          <w:color w:val="000000" w:themeColor="text1"/>
          <w:szCs w:val="24"/>
        </w:rPr>
        <w:t>2</w:t>
      </w:r>
      <w:r w:rsidR="00AA6D56" w:rsidRPr="00CC2D4A">
        <w:rPr>
          <w:rFonts w:ascii="Arial" w:hAnsi="Arial" w:cs="Arial"/>
          <w:b/>
          <w:color w:val="000000" w:themeColor="text1"/>
          <w:szCs w:val="24"/>
        </w:rPr>
        <w:t>.</w:t>
      </w:r>
      <w:r w:rsidRPr="00CC2D4A">
        <w:rPr>
          <w:rFonts w:ascii="Arial" w:hAnsi="Arial" w:cs="Arial"/>
          <w:b/>
          <w:color w:val="000000" w:themeColor="text1"/>
          <w:szCs w:val="24"/>
        </w:rPr>
        <w:t xml:space="preserve"> Time and Manner of Payment.</w:t>
      </w:r>
      <w:r w:rsidRPr="00CC2D4A">
        <w:rPr>
          <w:rFonts w:ascii="Arial" w:hAnsi="Arial" w:cs="Arial"/>
          <w:color w:val="000000" w:themeColor="text1"/>
          <w:szCs w:val="24"/>
        </w:rPr>
        <w:t xml:space="preserve">  The fee herein imposed shall be paid to the City Treasurer within the first twenty (20) days of each calendar quarter.</w:t>
      </w:r>
    </w:p>
    <w:p w14:paraId="0D3618F7" w14:textId="77777777" w:rsidR="00E96B4E" w:rsidRPr="00CC2D4A" w:rsidRDefault="00E96B4E" w:rsidP="00E175F1">
      <w:pPr>
        <w:ind w:firstLine="720"/>
        <w:jc w:val="both"/>
        <w:rPr>
          <w:rFonts w:ascii="Arial" w:hAnsi="Arial" w:cs="Arial"/>
          <w:color w:val="000000" w:themeColor="text1"/>
          <w:szCs w:val="24"/>
        </w:rPr>
      </w:pPr>
    </w:p>
    <w:p w14:paraId="6F686B4F" w14:textId="77777777" w:rsidR="00E96B4E" w:rsidRPr="00CC2D4A" w:rsidRDefault="00E96B4E" w:rsidP="00E175F1">
      <w:pPr>
        <w:ind w:firstLine="720"/>
        <w:jc w:val="both"/>
        <w:rPr>
          <w:rFonts w:ascii="Arial" w:hAnsi="Arial" w:cs="Arial"/>
          <w:color w:val="000000" w:themeColor="text1"/>
          <w:szCs w:val="24"/>
        </w:rPr>
      </w:pPr>
      <w:r w:rsidRPr="00CC2D4A">
        <w:rPr>
          <w:rFonts w:ascii="Arial" w:hAnsi="Arial" w:cs="Arial"/>
          <w:color w:val="000000" w:themeColor="text1"/>
          <w:szCs w:val="24"/>
        </w:rPr>
        <w:t>The corresponding fees for at least the current quarter shall be paid for each fishing boat or motorboat newly-acquired after the first twenty (20) days of January.</w:t>
      </w:r>
    </w:p>
    <w:p w14:paraId="13E99CA7" w14:textId="77777777" w:rsidR="00E96B4E" w:rsidRPr="00CC2D4A" w:rsidRDefault="00E96B4E" w:rsidP="00E175F1">
      <w:pPr>
        <w:ind w:firstLine="720"/>
        <w:jc w:val="both"/>
        <w:rPr>
          <w:rFonts w:ascii="Arial" w:hAnsi="Arial" w:cs="Arial"/>
          <w:color w:val="000000" w:themeColor="text1"/>
          <w:szCs w:val="24"/>
        </w:rPr>
      </w:pPr>
    </w:p>
    <w:p w14:paraId="042B7C54" w14:textId="77777777" w:rsidR="00E96B4E" w:rsidRPr="00CC2D4A" w:rsidRDefault="00E96B4E" w:rsidP="00E175F1">
      <w:pPr>
        <w:ind w:firstLine="720"/>
        <w:jc w:val="both"/>
        <w:rPr>
          <w:rFonts w:ascii="Arial" w:hAnsi="Arial" w:cs="Arial"/>
          <w:color w:val="000000" w:themeColor="text1"/>
          <w:szCs w:val="24"/>
        </w:rPr>
      </w:pPr>
      <w:r w:rsidRPr="00CC2D4A">
        <w:rPr>
          <w:rFonts w:ascii="Arial" w:hAnsi="Arial" w:cs="Arial"/>
          <w:b/>
          <w:color w:val="000000" w:themeColor="text1"/>
          <w:szCs w:val="24"/>
        </w:rPr>
        <w:lastRenderedPageBreak/>
        <w:t xml:space="preserve">Section </w:t>
      </w:r>
      <w:r w:rsidR="00AA6D56" w:rsidRPr="00CC2D4A">
        <w:rPr>
          <w:rFonts w:ascii="Arial" w:hAnsi="Arial" w:cs="Arial"/>
          <w:b/>
          <w:color w:val="000000" w:themeColor="text1"/>
          <w:szCs w:val="24"/>
        </w:rPr>
        <w:t>5</w:t>
      </w:r>
      <w:r w:rsidR="00341390" w:rsidRPr="00CC2D4A">
        <w:rPr>
          <w:rFonts w:ascii="Arial" w:hAnsi="Arial" w:cs="Arial"/>
          <w:b/>
          <w:color w:val="000000" w:themeColor="text1"/>
          <w:szCs w:val="24"/>
        </w:rPr>
        <w:t>K</w:t>
      </w:r>
      <w:r w:rsidRPr="00CC2D4A">
        <w:rPr>
          <w:rFonts w:ascii="Arial" w:hAnsi="Arial" w:cs="Arial"/>
          <w:b/>
          <w:color w:val="000000" w:themeColor="text1"/>
          <w:szCs w:val="24"/>
        </w:rPr>
        <w:t>.</w:t>
      </w:r>
      <w:r w:rsidR="00AA6D56" w:rsidRPr="00CC2D4A">
        <w:rPr>
          <w:rFonts w:ascii="Arial" w:hAnsi="Arial" w:cs="Arial"/>
          <w:b/>
          <w:color w:val="000000" w:themeColor="text1"/>
          <w:szCs w:val="24"/>
        </w:rPr>
        <w:t xml:space="preserve"> </w:t>
      </w:r>
      <w:r w:rsidRPr="00CC2D4A">
        <w:rPr>
          <w:rFonts w:ascii="Arial" w:hAnsi="Arial" w:cs="Arial"/>
          <w:b/>
          <w:color w:val="000000" w:themeColor="text1"/>
          <w:szCs w:val="24"/>
        </w:rPr>
        <w:t>03.  Surcharge of Late Payment.</w:t>
      </w:r>
      <w:r w:rsidRPr="00CC2D4A">
        <w:rPr>
          <w:rFonts w:ascii="Arial" w:hAnsi="Arial" w:cs="Arial"/>
          <w:color w:val="000000" w:themeColor="text1"/>
          <w:szCs w:val="24"/>
        </w:rPr>
        <w:t xml:space="preserve"> Failure to pay the tax prescribed in this article within the time required shall subject the taxpayer</w:t>
      </w:r>
      <w:r w:rsidR="00460287" w:rsidRPr="00CC2D4A">
        <w:rPr>
          <w:rFonts w:ascii="Arial" w:hAnsi="Arial" w:cs="Arial"/>
          <w:color w:val="000000" w:themeColor="text1"/>
          <w:szCs w:val="24"/>
        </w:rPr>
        <w:t xml:space="preserve"> to a surcharge to be paid at the same time and in the same manner as the tax code.</w:t>
      </w:r>
    </w:p>
    <w:p w14:paraId="134D44D6" w14:textId="77777777" w:rsidR="00460287" w:rsidRPr="00CC2D4A" w:rsidRDefault="00460287" w:rsidP="00E175F1">
      <w:pPr>
        <w:ind w:firstLine="720"/>
        <w:jc w:val="both"/>
        <w:rPr>
          <w:rFonts w:ascii="Arial" w:hAnsi="Arial" w:cs="Arial"/>
          <w:color w:val="000000" w:themeColor="text1"/>
          <w:szCs w:val="24"/>
        </w:rPr>
      </w:pPr>
    </w:p>
    <w:p w14:paraId="16568090" w14:textId="32CAA9BE" w:rsidR="00460287" w:rsidRPr="00CC2D4A" w:rsidRDefault="00460287" w:rsidP="00E175F1">
      <w:pPr>
        <w:ind w:firstLine="720"/>
        <w:jc w:val="both"/>
        <w:rPr>
          <w:rFonts w:ascii="Arial" w:hAnsi="Arial" w:cs="Arial"/>
          <w:color w:val="000000" w:themeColor="text1"/>
          <w:szCs w:val="24"/>
        </w:rPr>
      </w:pPr>
      <w:r w:rsidRPr="00CC2D4A">
        <w:rPr>
          <w:rFonts w:ascii="Arial" w:hAnsi="Arial" w:cs="Arial"/>
          <w:b/>
          <w:color w:val="000000" w:themeColor="text1"/>
          <w:szCs w:val="24"/>
        </w:rPr>
        <w:t xml:space="preserve">Section </w:t>
      </w:r>
      <w:r w:rsidR="00AA6D56" w:rsidRPr="00CC2D4A">
        <w:rPr>
          <w:rFonts w:ascii="Arial" w:hAnsi="Arial" w:cs="Arial"/>
          <w:b/>
          <w:color w:val="000000" w:themeColor="text1"/>
          <w:szCs w:val="24"/>
        </w:rPr>
        <w:t>5</w:t>
      </w:r>
      <w:r w:rsidR="00341390" w:rsidRPr="00CC2D4A">
        <w:rPr>
          <w:rFonts w:ascii="Arial" w:hAnsi="Arial" w:cs="Arial"/>
          <w:b/>
          <w:color w:val="000000" w:themeColor="text1"/>
          <w:szCs w:val="24"/>
        </w:rPr>
        <w:t>K</w:t>
      </w:r>
      <w:r w:rsidRPr="00CC2D4A">
        <w:rPr>
          <w:rFonts w:ascii="Arial" w:hAnsi="Arial" w:cs="Arial"/>
          <w:b/>
          <w:color w:val="000000" w:themeColor="text1"/>
          <w:szCs w:val="24"/>
        </w:rPr>
        <w:t>.</w:t>
      </w:r>
      <w:r w:rsidR="00AA6D56" w:rsidRPr="00CC2D4A">
        <w:rPr>
          <w:rFonts w:ascii="Arial" w:hAnsi="Arial" w:cs="Arial"/>
          <w:b/>
          <w:color w:val="000000" w:themeColor="text1"/>
          <w:szCs w:val="24"/>
        </w:rPr>
        <w:t xml:space="preserve"> </w:t>
      </w:r>
      <w:r w:rsidRPr="00CC2D4A">
        <w:rPr>
          <w:rFonts w:ascii="Arial" w:hAnsi="Arial" w:cs="Arial"/>
          <w:b/>
          <w:color w:val="000000" w:themeColor="text1"/>
          <w:szCs w:val="24"/>
        </w:rPr>
        <w:t>04.  Administrative Provision.</w:t>
      </w:r>
      <w:r w:rsidRPr="00CC2D4A">
        <w:rPr>
          <w:rFonts w:ascii="Arial" w:hAnsi="Arial" w:cs="Arial"/>
          <w:color w:val="000000" w:themeColor="text1"/>
          <w:szCs w:val="24"/>
        </w:rPr>
        <w:t xml:space="preserve">  The City Treasurer shall keep a registry of all fishing boats and motorboats issued a which shall contain among others the name and address of the owner.</w:t>
      </w:r>
    </w:p>
    <w:p w14:paraId="0F8EDE58" w14:textId="77777777" w:rsidR="00460287" w:rsidRPr="00CC2D4A" w:rsidRDefault="00460287" w:rsidP="00E175F1">
      <w:pPr>
        <w:ind w:firstLine="720"/>
        <w:jc w:val="both"/>
        <w:rPr>
          <w:rFonts w:ascii="Arial" w:hAnsi="Arial" w:cs="Arial"/>
          <w:color w:val="000000" w:themeColor="text1"/>
          <w:szCs w:val="24"/>
        </w:rPr>
      </w:pPr>
    </w:p>
    <w:p w14:paraId="76F49B20" w14:textId="77777777" w:rsidR="00460287" w:rsidRPr="00CC2D4A" w:rsidRDefault="00460287" w:rsidP="00E175F1">
      <w:pPr>
        <w:ind w:firstLine="720"/>
        <w:jc w:val="both"/>
        <w:rPr>
          <w:rFonts w:ascii="Arial" w:hAnsi="Arial" w:cs="Arial"/>
          <w:color w:val="000000" w:themeColor="text1"/>
          <w:szCs w:val="24"/>
        </w:rPr>
      </w:pPr>
      <w:r w:rsidRPr="00CC2D4A">
        <w:rPr>
          <w:rFonts w:ascii="Arial" w:hAnsi="Arial" w:cs="Arial"/>
          <w:b/>
          <w:color w:val="000000" w:themeColor="text1"/>
          <w:szCs w:val="24"/>
        </w:rPr>
        <w:t xml:space="preserve">Section </w:t>
      </w:r>
      <w:r w:rsidR="00AA6D56" w:rsidRPr="00CC2D4A">
        <w:rPr>
          <w:rFonts w:ascii="Arial" w:hAnsi="Arial" w:cs="Arial"/>
          <w:b/>
          <w:color w:val="000000" w:themeColor="text1"/>
          <w:szCs w:val="24"/>
        </w:rPr>
        <w:t>5</w:t>
      </w:r>
      <w:r w:rsidR="00341390" w:rsidRPr="00CC2D4A">
        <w:rPr>
          <w:rFonts w:ascii="Arial" w:hAnsi="Arial" w:cs="Arial"/>
          <w:b/>
          <w:color w:val="000000" w:themeColor="text1"/>
          <w:szCs w:val="24"/>
        </w:rPr>
        <w:t>K</w:t>
      </w:r>
      <w:r w:rsidR="00AA6D56" w:rsidRPr="00CC2D4A">
        <w:rPr>
          <w:rFonts w:ascii="Arial" w:hAnsi="Arial" w:cs="Arial"/>
          <w:b/>
          <w:color w:val="000000" w:themeColor="text1"/>
          <w:szCs w:val="24"/>
        </w:rPr>
        <w:t xml:space="preserve">. </w:t>
      </w:r>
      <w:r w:rsidRPr="00CC2D4A">
        <w:rPr>
          <w:rFonts w:ascii="Arial" w:hAnsi="Arial" w:cs="Arial"/>
          <w:b/>
          <w:color w:val="000000" w:themeColor="text1"/>
          <w:szCs w:val="24"/>
        </w:rPr>
        <w:t>05.  Penalty.</w:t>
      </w:r>
      <w:r w:rsidRPr="00CC2D4A">
        <w:rPr>
          <w:rFonts w:ascii="Arial" w:hAnsi="Arial" w:cs="Arial"/>
          <w:color w:val="000000" w:themeColor="text1"/>
          <w:szCs w:val="24"/>
        </w:rPr>
        <w:t xml:space="preserve">  Any violation of the provisions of this article shall be punished by a fine of not less than </w:t>
      </w:r>
      <w:r w:rsidR="00320B80" w:rsidRPr="00CC2D4A">
        <w:rPr>
          <w:rFonts w:ascii="Arial" w:hAnsi="Arial" w:cs="Arial"/>
          <w:color w:val="000000" w:themeColor="text1"/>
          <w:szCs w:val="24"/>
        </w:rPr>
        <w:t>Five</w:t>
      </w:r>
      <w:r w:rsidRPr="00CC2D4A">
        <w:rPr>
          <w:rFonts w:ascii="Arial" w:hAnsi="Arial" w:cs="Arial"/>
          <w:color w:val="000000" w:themeColor="text1"/>
          <w:szCs w:val="24"/>
        </w:rPr>
        <w:t xml:space="preserve"> Hundred (P</w:t>
      </w:r>
      <w:r w:rsidR="00320B80" w:rsidRPr="00CC2D4A">
        <w:rPr>
          <w:rFonts w:ascii="Arial" w:hAnsi="Arial" w:cs="Arial"/>
          <w:color w:val="000000" w:themeColor="text1"/>
          <w:szCs w:val="24"/>
        </w:rPr>
        <w:t>5</w:t>
      </w:r>
      <w:r w:rsidRPr="00CC2D4A">
        <w:rPr>
          <w:rFonts w:ascii="Arial" w:hAnsi="Arial" w:cs="Arial"/>
          <w:color w:val="000000" w:themeColor="text1"/>
          <w:szCs w:val="24"/>
        </w:rPr>
        <w:t xml:space="preserve">00.00) Pesos, but not exceeding </w:t>
      </w:r>
      <w:r w:rsidR="00320B80" w:rsidRPr="00CC2D4A">
        <w:rPr>
          <w:rFonts w:ascii="Arial" w:hAnsi="Arial" w:cs="Arial"/>
          <w:color w:val="000000" w:themeColor="text1"/>
          <w:szCs w:val="24"/>
        </w:rPr>
        <w:t>One Thousand</w:t>
      </w:r>
      <w:r w:rsidRPr="00CC2D4A">
        <w:rPr>
          <w:rFonts w:ascii="Arial" w:hAnsi="Arial" w:cs="Arial"/>
          <w:color w:val="000000" w:themeColor="text1"/>
          <w:szCs w:val="24"/>
        </w:rPr>
        <w:t xml:space="preserve"> (P</w:t>
      </w:r>
      <w:r w:rsidR="00320B80" w:rsidRPr="00CC2D4A">
        <w:rPr>
          <w:rFonts w:ascii="Arial" w:hAnsi="Arial" w:cs="Arial"/>
          <w:color w:val="000000" w:themeColor="text1"/>
          <w:szCs w:val="24"/>
        </w:rPr>
        <w:t>1,0</w:t>
      </w:r>
      <w:r w:rsidRPr="00CC2D4A">
        <w:rPr>
          <w:rFonts w:ascii="Arial" w:hAnsi="Arial" w:cs="Arial"/>
          <w:color w:val="000000" w:themeColor="text1"/>
          <w:szCs w:val="24"/>
        </w:rPr>
        <w:t>00.00) Pesos or imprisonment of not less than ten (10) days but not exceeding one (1) month, or both at the discretion of the court.</w:t>
      </w:r>
    </w:p>
    <w:p w14:paraId="20F00D91" w14:textId="77777777" w:rsidR="00452FEC" w:rsidRPr="00CC2D4A" w:rsidRDefault="00452FEC" w:rsidP="00E175F1">
      <w:pPr>
        <w:ind w:firstLine="720"/>
        <w:jc w:val="both"/>
        <w:rPr>
          <w:rFonts w:ascii="Arial" w:hAnsi="Arial" w:cs="Arial"/>
          <w:color w:val="000000" w:themeColor="text1"/>
          <w:szCs w:val="24"/>
        </w:rPr>
      </w:pPr>
    </w:p>
    <w:p w14:paraId="34453FBB" w14:textId="77777777" w:rsidR="00460287" w:rsidRPr="00CC2D4A" w:rsidRDefault="00460287" w:rsidP="00E175F1">
      <w:pPr>
        <w:ind w:firstLine="720"/>
        <w:jc w:val="both"/>
        <w:rPr>
          <w:rFonts w:ascii="Arial" w:hAnsi="Arial" w:cs="Arial"/>
          <w:color w:val="000000" w:themeColor="text1"/>
          <w:szCs w:val="24"/>
        </w:rPr>
      </w:pPr>
    </w:p>
    <w:p w14:paraId="5FAAAA6B" w14:textId="77777777" w:rsidR="00460287" w:rsidRPr="00CC2D4A" w:rsidRDefault="00392E5D" w:rsidP="00E175F1">
      <w:pPr>
        <w:jc w:val="center"/>
        <w:rPr>
          <w:rFonts w:ascii="Arial" w:hAnsi="Arial" w:cs="Arial"/>
          <w:b/>
          <w:color w:val="000000" w:themeColor="text1"/>
          <w:szCs w:val="24"/>
        </w:rPr>
      </w:pPr>
      <w:r w:rsidRPr="00CC2D4A">
        <w:rPr>
          <w:rFonts w:ascii="Arial" w:hAnsi="Arial" w:cs="Arial"/>
          <w:b/>
          <w:color w:val="000000" w:themeColor="text1"/>
          <w:szCs w:val="24"/>
        </w:rPr>
        <w:t>Article</w:t>
      </w:r>
      <w:r w:rsidR="00460287" w:rsidRPr="00CC2D4A">
        <w:rPr>
          <w:rFonts w:ascii="Arial" w:hAnsi="Arial" w:cs="Arial"/>
          <w:b/>
          <w:color w:val="000000" w:themeColor="text1"/>
          <w:szCs w:val="24"/>
        </w:rPr>
        <w:t xml:space="preserve"> </w:t>
      </w:r>
      <w:r w:rsidR="00FD4329" w:rsidRPr="00CC2D4A">
        <w:rPr>
          <w:rFonts w:ascii="Arial" w:hAnsi="Arial" w:cs="Arial"/>
          <w:b/>
          <w:color w:val="000000" w:themeColor="text1"/>
          <w:szCs w:val="24"/>
        </w:rPr>
        <w:t>L</w:t>
      </w:r>
      <w:r w:rsidR="00460287" w:rsidRPr="00CC2D4A">
        <w:rPr>
          <w:rFonts w:ascii="Arial" w:hAnsi="Arial" w:cs="Arial"/>
          <w:b/>
          <w:color w:val="000000" w:themeColor="text1"/>
          <w:szCs w:val="24"/>
        </w:rPr>
        <w:t>.  Vehicle Alteration Permit Fee</w:t>
      </w:r>
    </w:p>
    <w:p w14:paraId="3158C1A2" w14:textId="77777777" w:rsidR="00460287" w:rsidRDefault="00460287" w:rsidP="00E175F1">
      <w:pPr>
        <w:ind w:firstLine="720"/>
        <w:jc w:val="both"/>
        <w:rPr>
          <w:rFonts w:ascii="Arial" w:hAnsi="Arial" w:cs="Arial"/>
          <w:color w:val="000000" w:themeColor="text1"/>
          <w:szCs w:val="24"/>
        </w:rPr>
      </w:pPr>
    </w:p>
    <w:p w14:paraId="350939DF" w14:textId="77777777" w:rsidR="006B665B" w:rsidRPr="00CC2D4A" w:rsidRDefault="006B665B" w:rsidP="00E175F1">
      <w:pPr>
        <w:ind w:firstLine="720"/>
        <w:jc w:val="both"/>
        <w:rPr>
          <w:rFonts w:ascii="Arial" w:hAnsi="Arial" w:cs="Arial"/>
          <w:color w:val="000000" w:themeColor="text1"/>
          <w:szCs w:val="24"/>
        </w:rPr>
      </w:pPr>
    </w:p>
    <w:p w14:paraId="3DFDE792" w14:textId="77777777" w:rsidR="00460287" w:rsidRPr="00CC2D4A" w:rsidRDefault="00460287" w:rsidP="00E175F1">
      <w:pPr>
        <w:ind w:firstLine="720"/>
        <w:jc w:val="both"/>
        <w:rPr>
          <w:rFonts w:ascii="Arial" w:hAnsi="Arial" w:cs="Arial"/>
          <w:color w:val="000000" w:themeColor="text1"/>
          <w:szCs w:val="24"/>
        </w:rPr>
      </w:pPr>
      <w:r w:rsidRPr="00CC2D4A">
        <w:rPr>
          <w:rFonts w:ascii="Arial" w:hAnsi="Arial" w:cs="Arial"/>
          <w:b/>
          <w:color w:val="000000" w:themeColor="text1"/>
          <w:szCs w:val="24"/>
        </w:rPr>
        <w:t xml:space="preserve">Section </w:t>
      </w:r>
      <w:r w:rsidR="00452FEC" w:rsidRPr="00CC2D4A">
        <w:rPr>
          <w:rFonts w:ascii="Arial" w:hAnsi="Arial" w:cs="Arial"/>
          <w:b/>
          <w:color w:val="000000" w:themeColor="text1"/>
          <w:szCs w:val="24"/>
        </w:rPr>
        <w:t>5</w:t>
      </w:r>
      <w:r w:rsidR="00341390" w:rsidRPr="00CC2D4A">
        <w:rPr>
          <w:rFonts w:ascii="Arial" w:hAnsi="Arial" w:cs="Arial"/>
          <w:b/>
          <w:color w:val="000000" w:themeColor="text1"/>
          <w:szCs w:val="24"/>
        </w:rPr>
        <w:t>L</w:t>
      </w:r>
      <w:r w:rsidRPr="00CC2D4A">
        <w:rPr>
          <w:rFonts w:ascii="Arial" w:hAnsi="Arial" w:cs="Arial"/>
          <w:b/>
          <w:color w:val="000000" w:themeColor="text1"/>
          <w:szCs w:val="24"/>
        </w:rPr>
        <w:t>.</w:t>
      </w:r>
      <w:r w:rsidR="00452FEC" w:rsidRPr="00CC2D4A">
        <w:rPr>
          <w:rFonts w:ascii="Arial" w:hAnsi="Arial" w:cs="Arial"/>
          <w:b/>
          <w:color w:val="000000" w:themeColor="text1"/>
          <w:szCs w:val="24"/>
        </w:rPr>
        <w:t xml:space="preserve"> </w:t>
      </w:r>
      <w:r w:rsidRPr="00CC2D4A">
        <w:rPr>
          <w:rFonts w:ascii="Arial" w:hAnsi="Arial" w:cs="Arial"/>
          <w:b/>
          <w:color w:val="000000" w:themeColor="text1"/>
          <w:szCs w:val="24"/>
        </w:rPr>
        <w:t>01.  Imposition of Fee.</w:t>
      </w:r>
      <w:r w:rsidRPr="00CC2D4A">
        <w:rPr>
          <w:rFonts w:ascii="Arial" w:hAnsi="Arial" w:cs="Arial"/>
          <w:color w:val="000000" w:themeColor="text1"/>
          <w:szCs w:val="24"/>
        </w:rPr>
        <w:t xml:space="preserve">  There shall be collected fee of </w:t>
      </w:r>
      <w:r w:rsidR="00EC1508" w:rsidRPr="00CC2D4A">
        <w:rPr>
          <w:rFonts w:ascii="Arial" w:hAnsi="Arial" w:cs="Arial"/>
          <w:color w:val="000000" w:themeColor="text1"/>
          <w:szCs w:val="24"/>
        </w:rPr>
        <w:t>One Hundred</w:t>
      </w:r>
      <w:r w:rsidRPr="00CC2D4A">
        <w:rPr>
          <w:rFonts w:ascii="Arial" w:hAnsi="Arial" w:cs="Arial"/>
          <w:color w:val="000000" w:themeColor="text1"/>
          <w:szCs w:val="24"/>
        </w:rPr>
        <w:t xml:space="preserve"> (P</w:t>
      </w:r>
      <w:r w:rsidR="00EC1508" w:rsidRPr="00CC2D4A">
        <w:rPr>
          <w:rFonts w:ascii="Arial" w:hAnsi="Arial" w:cs="Arial"/>
          <w:color w:val="000000" w:themeColor="text1"/>
          <w:szCs w:val="24"/>
        </w:rPr>
        <w:t>100</w:t>
      </w:r>
      <w:r w:rsidRPr="00CC2D4A">
        <w:rPr>
          <w:rFonts w:ascii="Arial" w:hAnsi="Arial" w:cs="Arial"/>
          <w:color w:val="000000" w:themeColor="text1"/>
          <w:szCs w:val="24"/>
        </w:rPr>
        <w:t>.00) Pesos</w:t>
      </w:r>
      <w:r w:rsidR="00AA6D56" w:rsidRPr="00CC2D4A">
        <w:rPr>
          <w:rFonts w:ascii="Arial" w:hAnsi="Arial" w:cs="Arial"/>
          <w:color w:val="000000" w:themeColor="text1"/>
          <w:szCs w:val="24"/>
        </w:rPr>
        <w:t xml:space="preserve"> </w:t>
      </w:r>
      <w:r w:rsidRPr="00CC2D4A">
        <w:rPr>
          <w:rFonts w:ascii="Arial" w:hAnsi="Arial" w:cs="Arial"/>
          <w:color w:val="000000" w:themeColor="text1"/>
          <w:szCs w:val="24"/>
        </w:rPr>
        <w:t>from every shop owner who shall alter any car, jeep, truck as to body or paint or to convert the vehicle from on</w:t>
      </w:r>
      <w:r w:rsidR="007853BF" w:rsidRPr="00CC2D4A">
        <w:rPr>
          <w:rFonts w:ascii="Arial" w:hAnsi="Arial" w:cs="Arial"/>
          <w:color w:val="000000" w:themeColor="text1"/>
          <w:szCs w:val="24"/>
        </w:rPr>
        <w:t>e</w:t>
      </w:r>
      <w:r w:rsidRPr="00CC2D4A">
        <w:rPr>
          <w:rFonts w:ascii="Arial" w:hAnsi="Arial" w:cs="Arial"/>
          <w:color w:val="000000" w:themeColor="text1"/>
          <w:szCs w:val="24"/>
        </w:rPr>
        <w:t xml:space="preserve"> make to another.</w:t>
      </w:r>
    </w:p>
    <w:p w14:paraId="50A9916C" w14:textId="77777777" w:rsidR="00460287" w:rsidRPr="00CC2D4A" w:rsidRDefault="00460287" w:rsidP="00E175F1">
      <w:pPr>
        <w:ind w:firstLine="720"/>
        <w:jc w:val="both"/>
        <w:rPr>
          <w:rFonts w:ascii="Arial" w:hAnsi="Arial" w:cs="Arial"/>
          <w:color w:val="000000" w:themeColor="text1"/>
          <w:szCs w:val="24"/>
        </w:rPr>
      </w:pPr>
    </w:p>
    <w:p w14:paraId="143CBDB8" w14:textId="77777777" w:rsidR="00460287" w:rsidRPr="00CC2D4A" w:rsidRDefault="00460287" w:rsidP="00E175F1">
      <w:pPr>
        <w:ind w:firstLine="720"/>
        <w:jc w:val="both"/>
        <w:rPr>
          <w:rFonts w:ascii="Arial" w:hAnsi="Arial" w:cs="Arial"/>
          <w:color w:val="000000" w:themeColor="text1"/>
          <w:szCs w:val="24"/>
        </w:rPr>
      </w:pPr>
      <w:r w:rsidRPr="00CC2D4A">
        <w:rPr>
          <w:rFonts w:ascii="Arial" w:hAnsi="Arial" w:cs="Arial"/>
          <w:b/>
          <w:color w:val="000000" w:themeColor="text1"/>
          <w:szCs w:val="24"/>
        </w:rPr>
        <w:t xml:space="preserve">Section </w:t>
      </w:r>
      <w:r w:rsidR="00452FEC" w:rsidRPr="00CC2D4A">
        <w:rPr>
          <w:rFonts w:ascii="Arial" w:hAnsi="Arial" w:cs="Arial"/>
          <w:b/>
          <w:color w:val="000000" w:themeColor="text1"/>
          <w:szCs w:val="24"/>
        </w:rPr>
        <w:t>5</w:t>
      </w:r>
      <w:r w:rsidR="00341390" w:rsidRPr="00CC2D4A">
        <w:rPr>
          <w:rFonts w:ascii="Arial" w:hAnsi="Arial" w:cs="Arial"/>
          <w:b/>
          <w:color w:val="000000" w:themeColor="text1"/>
          <w:szCs w:val="24"/>
        </w:rPr>
        <w:t>L</w:t>
      </w:r>
      <w:r w:rsidRPr="00CC2D4A">
        <w:rPr>
          <w:rFonts w:ascii="Arial" w:hAnsi="Arial" w:cs="Arial"/>
          <w:b/>
          <w:color w:val="000000" w:themeColor="text1"/>
          <w:szCs w:val="24"/>
        </w:rPr>
        <w:t>.</w:t>
      </w:r>
      <w:r w:rsidR="00452FEC" w:rsidRPr="00CC2D4A">
        <w:rPr>
          <w:rFonts w:ascii="Arial" w:hAnsi="Arial" w:cs="Arial"/>
          <w:b/>
          <w:color w:val="000000" w:themeColor="text1"/>
          <w:szCs w:val="24"/>
        </w:rPr>
        <w:t xml:space="preserve"> </w:t>
      </w:r>
      <w:r w:rsidRPr="00CC2D4A">
        <w:rPr>
          <w:rFonts w:ascii="Arial" w:hAnsi="Arial" w:cs="Arial"/>
          <w:b/>
          <w:color w:val="000000" w:themeColor="text1"/>
          <w:szCs w:val="24"/>
        </w:rPr>
        <w:t>02.  Time of Payment.</w:t>
      </w:r>
      <w:r w:rsidRPr="00CC2D4A">
        <w:rPr>
          <w:rFonts w:ascii="Arial" w:hAnsi="Arial" w:cs="Arial"/>
          <w:color w:val="000000" w:themeColor="text1"/>
          <w:szCs w:val="24"/>
        </w:rPr>
        <w:t xml:space="preserve"> The fee imposed in this article shall be paid to the City Treasurer by the shop owner who shall apply for a permit to alter the body, paint or convert the vehicle into another type or make with the station commander thru the City Mayor.</w:t>
      </w:r>
    </w:p>
    <w:p w14:paraId="7946FB61" w14:textId="77777777" w:rsidR="00460287" w:rsidRPr="00CC2D4A" w:rsidRDefault="00460287" w:rsidP="00E175F1">
      <w:pPr>
        <w:ind w:firstLine="720"/>
        <w:jc w:val="both"/>
        <w:rPr>
          <w:rFonts w:ascii="Arial" w:hAnsi="Arial" w:cs="Arial"/>
          <w:color w:val="000000" w:themeColor="text1"/>
          <w:szCs w:val="24"/>
        </w:rPr>
      </w:pPr>
    </w:p>
    <w:p w14:paraId="3326B9A4" w14:textId="77777777" w:rsidR="00460287" w:rsidRPr="00CC2D4A" w:rsidRDefault="00460287" w:rsidP="00E175F1">
      <w:pPr>
        <w:ind w:firstLine="720"/>
        <w:jc w:val="both"/>
        <w:rPr>
          <w:rFonts w:ascii="Arial" w:hAnsi="Arial" w:cs="Arial"/>
          <w:color w:val="000000" w:themeColor="text1"/>
          <w:szCs w:val="24"/>
        </w:rPr>
      </w:pPr>
      <w:r w:rsidRPr="00CC2D4A">
        <w:rPr>
          <w:rFonts w:ascii="Arial" w:hAnsi="Arial" w:cs="Arial"/>
          <w:b/>
          <w:color w:val="000000" w:themeColor="text1"/>
          <w:szCs w:val="24"/>
        </w:rPr>
        <w:t xml:space="preserve">Section </w:t>
      </w:r>
      <w:r w:rsidR="00452FEC" w:rsidRPr="00CC2D4A">
        <w:rPr>
          <w:rFonts w:ascii="Arial" w:hAnsi="Arial" w:cs="Arial"/>
          <w:b/>
          <w:color w:val="000000" w:themeColor="text1"/>
          <w:szCs w:val="24"/>
        </w:rPr>
        <w:t>5</w:t>
      </w:r>
      <w:r w:rsidR="00341390" w:rsidRPr="00CC2D4A">
        <w:rPr>
          <w:rFonts w:ascii="Arial" w:hAnsi="Arial" w:cs="Arial"/>
          <w:b/>
          <w:color w:val="000000" w:themeColor="text1"/>
          <w:szCs w:val="24"/>
        </w:rPr>
        <w:t>L</w:t>
      </w:r>
      <w:r w:rsidRPr="00CC2D4A">
        <w:rPr>
          <w:rFonts w:ascii="Arial" w:hAnsi="Arial" w:cs="Arial"/>
          <w:b/>
          <w:color w:val="000000" w:themeColor="text1"/>
          <w:szCs w:val="24"/>
        </w:rPr>
        <w:t>.</w:t>
      </w:r>
      <w:r w:rsidR="00452FEC" w:rsidRPr="00CC2D4A">
        <w:rPr>
          <w:rFonts w:ascii="Arial" w:hAnsi="Arial" w:cs="Arial"/>
          <w:b/>
          <w:color w:val="000000" w:themeColor="text1"/>
          <w:szCs w:val="24"/>
        </w:rPr>
        <w:t xml:space="preserve"> </w:t>
      </w:r>
      <w:r w:rsidRPr="00CC2D4A">
        <w:rPr>
          <w:rFonts w:ascii="Arial" w:hAnsi="Arial" w:cs="Arial"/>
          <w:b/>
          <w:color w:val="000000" w:themeColor="text1"/>
          <w:szCs w:val="24"/>
        </w:rPr>
        <w:t>03.  Administrative Provisions.</w:t>
      </w:r>
      <w:r w:rsidRPr="00CC2D4A">
        <w:rPr>
          <w:rFonts w:ascii="Arial" w:hAnsi="Arial" w:cs="Arial"/>
          <w:color w:val="000000" w:themeColor="text1"/>
          <w:szCs w:val="24"/>
        </w:rPr>
        <w:t xml:space="preserve">  Every car, jeep or truck received for body-building, repair, reconditioning, painting or for conversion to another kind or make brought to the shop for any of the above-named purposes, the shop owner shall report within twenty</w:t>
      </w:r>
      <w:r w:rsidR="00F85B77">
        <w:rPr>
          <w:rFonts w:ascii="Arial" w:hAnsi="Arial" w:cs="Arial"/>
          <w:color w:val="000000" w:themeColor="text1"/>
          <w:szCs w:val="24"/>
        </w:rPr>
        <w:t>-</w:t>
      </w:r>
      <w:r w:rsidRPr="00CC2D4A">
        <w:rPr>
          <w:rFonts w:ascii="Arial" w:hAnsi="Arial" w:cs="Arial"/>
          <w:color w:val="000000" w:themeColor="text1"/>
          <w:szCs w:val="24"/>
        </w:rPr>
        <w:t>four (24) hours to the Station Commander of the City of Iriga the serial number of each of the vehicle received in his shop for the above-named works.</w:t>
      </w:r>
    </w:p>
    <w:p w14:paraId="6FAC96BA" w14:textId="77777777" w:rsidR="00460287" w:rsidRPr="00CC2D4A" w:rsidRDefault="00460287" w:rsidP="00E175F1">
      <w:pPr>
        <w:ind w:firstLine="720"/>
        <w:jc w:val="both"/>
        <w:rPr>
          <w:rFonts w:ascii="Arial" w:hAnsi="Arial" w:cs="Arial"/>
          <w:color w:val="000000" w:themeColor="text1"/>
          <w:szCs w:val="24"/>
        </w:rPr>
      </w:pPr>
    </w:p>
    <w:p w14:paraId="4B1F48B8" w14:textId="77777777" w:rsidR="00460287" w:rsidRPr="00CC2D4A" w:rsidRDefault="00460287" w:rsidP="00E175F1">
      <w:pPr>
        <w:ind w:firstLine="720"/>
        <w:jc w:val="both"/>
        <w:rPr>
          <w:rFonts w:ascii="Arial" w:hAnsi="Arial" w:cs="Arial"/>
          <w:color w:val="000000" w:themeColor="text1"/>
          <w:szCs w:val="24"/>
        </w:rPr>
      </w:pPr>
      <w:r w:rsidRPr="00CC2D4A">
        <w:rPr>
          <w:rFonts w:ascii="Arial" w:hAnsi="Arial" w:cs="Arial"/>
          <w:b/>
          <w:color w:val="000000" w:themeColor="text1"/>
          <w:szCs w:val="24"/>
        </w:rPr>
        <w:t xml:space="preserve">Section </w:t>
      </w:r>
      <w:r w:rsidR="00452FEC" w:rsidRPr="00CC2D4A">
        <w:rPr>
          <w:rFonts w:ascii="Arial" w:hAnsi="Arial" w:cs="Arial"/>
          <w:b/>
          <w:color w:val="000000" w:themeColor="text1"/>
          <w:szCs w:val="24"/>
        </w:rPr>
        <w:t>5</w:t>
      </w:r>
      <w:r w:rsidR="00341390" w:rsidRPr="00CC2D4A">
        <w:rPr>
          <w:rFonts w:ascii="Arial" w:hAnsi="Arial" w:cs="Arial"/>
          <w:b/>
          <w:color w:val="000000" w:themeColor="text1"/>
          <w:szCs w:val="24"/>
        </w:rPr>
        <w:t>L</w:t>
      </w:r>
      <w:r w:rsidRPr="00CC2D4A">
        <w:rPr>
          <w:rFonts w:ascii="Arial" w:hAnsi="Arial" w:cs="Arial"/>
          <w:b/>
          <w:color w:val="000000" w:themeColor="text1"/>
          <w:szCs w:val="24"/>
        </w:rPr>
        <w:t>.</w:t>
      </w:r>
      <w:r w:rsidR="00452FEC" w:rsidRPr="00CC2D4A">
        <w:rPr>
          <w:rFonts w:ascii="Arial" w:hAnsi="Arial" w:cs="Arial"/>
          <w:b/>
          <w:color w:val="000000" w:themeColor="text1"/>
          <w:szCs w:val="24"/>
        </w:rPr>
        <w:t xml:space="preserve"> </w:t>
      </w:r>
      <w:r w:rsidRPr="00CC2D4A">
        <w:rPr>
          <w:rFonts w:ascii="Arial" w:hAnsi="Arial" w:cs="Arial"/>
          <w:b/>
          <w:color w:val="000000" w:themeColor="text1"/>
          <w:szCs w:val="24"/>
        </w:rPr>
        <w:t>04.  Penalty.</w:t>
      </w:r>
      <w:r w:rsidRPr="00CC2D4A">
        <w:rPr>
          <w:rFonts w:ascii="Arial" w:hAnsi="Arial" w:cs="Arial"/>
          <w:color w:val="000000" w:themeColor="text1"/>
          <w:szCs w:val="24"/>
        </w:rPr>
        <w:t xml:space="preserve"> Any violation of the provision of this article shall be punished by a fine of not less than Five Hundred (P500.00) Pesos, but not more than One Thousand (P1,000.00) Pesos and/or an imprisonment of not less than ten (10) days nor more than thirty (30) days, or both, at the discretion of the court.</w:t>
      </w:r>
    </w:p>
    <w:p w14:paraId="0A358B18" w14:textId="77777777" w:rsidR="00460287" w:rsidRDefault="00460287" w:rsidP="00E175F1">
      <w:pPr>
        <w:ind w:firstLine="720"/>
        <w:jc w:val="both"/>
        <w:rPr>
          <w:rFonts w:ascii="Arial" w:hAnsi="Arial" w:cs="Arial"/>
          <w:color w:val="000000" w:themeColor="text1"/>
          <w:szCs w:val="24"/>
        </w:rPr>
      </w:pPr>
    </w:p>
    <w:p w14:paraId="4325DFCD" w14:textId="77777777" w:rsidR="0017150C" w:rsidRPr="00CC2D4A" w:rsidRDefault="0017150C" w:rsidP="00E175F1">
      <w:pPr>
        <w:ind w:firstLine="720"/>
        <w:jc w:val="both"/>
        <w:rPr>
          <w:rFonts w:ascii="Arial" w:hAnsi="Arial" w:cs="Arial"/>
          <w:color w:val="000000" w:themeColor="text1"/>
          <w:szCs w:val="24"/>
        </w:rPr>
      </w:pPr>
    </w:p>
    <w:p w14:paraId="1F078B46" w14:textId="77777777" w:rsidR="000B09CD" w:rsidRPr="00CC2D4A" w:rsidRDefault="000B09CD" w:rsidP="00E175F1">
      <w:pPr>
        <w:tabs>
          <w:tab w:val="left" w:pos="-720"/>
        </w:tabs>
        <w:suppressAutoHyphens/>
        <w:ind w:right="252"/>
        <w:jc w:val="both"/>
        <w:rPr>
          <w:rFonts w:ascii="Arial" w:hAnsi="Arial" w:cs="Arial"/>
          <w:color w:val="000000" w:themeColor="text1"/>
          <w:szCs w:val="24"/>
        </w:rPr>
      </w:pPr>
    </w:p>
    <w:p w14:paraId="7F76C10F" w14:textId="77777777" w:rsidR="00C65264" w:rsidRPr="00CC2D4A" w:rsidRDefault="00C65264" w:rsidP="00E175F1">
      <w:pPr>
        <w:tabs>
          <w:tab w:val="center" w:pos="4680"/>
        </w:tabs>
        <w:suppressAutoHyphens/>
        <w:jc w:val="center"/>
        <w:rPr>
          <w:rFonts w:ascii="Arial" w:hAnsi="Arial"/>
          <w:b/>
          <w:color w:val="000000" w:themeColor="text1"/>
          <w:spacing w:val="-3"/>
          <w:szCs w:val="24"/>
        </w:rPr>
      </w:pPr>
      <w:r w:rsidRPr="00CC2D4A">
        <w:rPr>
          <w:rFonts w:ascii="Arial" w:hAnsi="Arial"/>
          <w:b/>
          <w:color w:val="000000" w:themeColor="text1"/>
          <w:spacing w:val="-3"/>
          <w:szCs w:val="24"/>
        </w:rPr>
        <w:t>CHAPTER V</w:t>
      </w:r>
      <w:r w:rsidR="002E446D" w:rsidRPr="00CC2D4A">
        <w:rPr>
          <w:rFonts w:ascii="Arial" w:hAnsi="Arial"/>
          <w:b/>
          <w:color w:val="000000" w:themeColor="text1"/>
          <w:spacing w:val="-3"/>
          <w:szCs w:val="24"/>
        </w:rPr>
        <w:t>I</w:t>
      </w:r>
      <w:r w:rsidRPr="00CC2D4A">
        <w:rPr>
          <w:rFonts w:ascii="Arial" w:hAnsi="Arial"/>
          <w:b/>
          <w:color w:val="000000" w:themeColor="text1"/>
          <w:spacing w:val="-3"/>
          <w:szCs w:val="24"/>
        </w:rPr>
        <w:t>.  CITY CHARGES</w:t>
      </w:r>
    </w:p>
    <w:p w14:paraId="09D96B57" w14:textId="77777777" w:rsidR="00C65264" w:rsidRPr="00CC2D4A" w:rsidRDefault="00C65264" w:rsidP="00E175F1">
      <w:pPr>
        <w:tabs>
          <w:tab w:val="left" w:pos="-720"/>
        </w:tabs>
        <w:suppressAutoHyphens/>
        <w:jc w:val="both"/>
        <w:rPr>
          <w:rFonts w:ascii="Arial" w:hAnsi="Arial"/>
          <w:b/>
          <w:color w:val="000000" w:themeColor="text1"/>
          <w:spacing w:val="-3"/>
          <w:szCs w:val="24"/>
        </w:rPr>
      </w:pPr>
    </w:p>
    <w:p w14:paraId="74F7AB10" w14:textId="77777777" w:rsidR="00A841A3" w:rsidRPr="00CC2D4A" w:rsidRDefault="00A841A3" w:rsidP="00E175F1">
      <w:pPr>
        <w:rPr>
          <w:color w:val="000000" w:themeColor="text1"/>
          <w:szCs w:val="24"/>
        </w:rPr>
      </w:pPr>
    </w:p>
    <w:p w14:paraId="5C6A896F" w14:textId="77777777" w:rsidR="00A841A3" w:rsidRPr="00CC2D4A" w:rsidRDefault="00A841A3" w:rsidP="00E175F1">
      <w:pPr>
        <w:pStyle w:val="Heading1"/>
        <w:rPr>
          <w:color w:val="000000" w:themeColor="text1"/>
          <w:sz w:val="24"/>
          <w:szCs w:val="24"/>
        </w:rPr>
      </w:pPr>
      <w:r w:rsidRPr="00CC2D4A">
        <w:rPr>
          <w:color w:val="000000" w:themeColor="text1"/>
          <w:sz w:val="24"/>
          <w:szCs w:val="24"/>
        </w:rPr>
        <w:t>Article A.  Rentals of Personal and Real Properties</w:t>
      </w:r>
    </w:p>
    <w:p w14:paraId="7E2754A4" w14:textId="77777777" w:rsidR="00A841A3" w:rsidRPr="00CC2D4A" w:rsidRDefault="00A841A3" w:rsidP="00E175F1">
      <w:pPr>
        <w:jc w:val="center"/>
        <w:rPr>
          <w:rFonts w:ascii="Arial" w:hAnsi="Arial"/>
          <w:b/>
          <w:color w:val="000000" w:themeColor="text1"/>
          <w:szCs w:val="24"/>
        </w:rPr>
      </w:pPr>
      <w:r w:rsidRPr="00CC2D4A">
        <w:rPr>
          <w:rFonts w:ascii="Arial" w:hAnsi="Arial"/>
          <w:b/>
          <w:color w:val="000000" w:themeColor="text1"/>
          <w:szCs w:val="24"/>
        </w:rPr>
        <w:t>Owned by the City</w:t>
      </w:r>
    </w:p>
    <w:p w14:paraId="45E7184E" w14:textId="77777777" w:rsidR="00C65264" w:rsidRDefault="00C65264" w:rsidP="00E175F1">
      <w:pPr>
        <w:tabs>
          <w:tab w:val="left" w:pos="-720"/>
        </w:tabs>
        <w:suppressAutoHyphens/>
        <w:jc w:val="both"/>
        <w:rPr>
          <w:rFonts w:ascii="Arial" w:hAnsi="Arial"/>
          <w:color w:val="000000" w:themeColor="text1"/>
          <w:spacing w:val="-3"/>
          <w:szCs w:val="24"/>
        </w:rPr>
      </w:pPr>
    </w:p>
    <w:p w14:paraId="4D9C4492" w14:textId="77777777" w:rsidR="006B665B" w:rsidRPr="00CC2D4A" w:rsidRDefault="006B665B" w:rsidP="00E175F1">
      <w:pPr>
        <w:tabs>
          <w:tab w:val="left" w:pos="-720"/>
        </w:tabs>
        <w:suppressAutoHyphens/>
        <w:jc w:val="both"/>
        <w:rPr>
          <w:rFonts w:ascii="Arial" w:hAnsi="Arial"/>
          <w:color w:val="000000" w:themeColor="text1"/>
          <w:spacing w:val="-3"/>
          <w:szCs w:val="24"/>
        </w:rPr>
      </w:pPr>
    </w:p>
    <w:p w14:paraId="7EFF85E1" w14:textId="77777777" w:rsidR="00C65264" w:rsidRPr="00CC2D4A" w:rsidRDefault="00C65264"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 xml:space="preserve">Section </w:t>
      </w:r>
      <w:r w:rsidR="002E446D" w:rsidRPr="00CC2D4A">
        <w:rPr>
          <w:rFonts w:ascii="Arial" w:hAnsi="Arial"/>
          <w:b/>
          <w:color w:val="000000" w:themeColor="text1"/>
          <w:spacing w:val="-3"/>
          <w:szCs w:val="24"/>
        </w:rPr>
        <w:t>6</w:t>
      </w:r>
      <w:r w:rsidRPr="00CC2D4A">
        <w:rPr>
          <w:rFonts w:ascii="Arial" w:hAnsi="Arial"/>
          <w:b/>
          <w:color w:val="000000" w:themeColor="text1"/>
          <w:spacing w:val="-3"/>
          <w:szCs w:val="24"/>
        </w:rPr>
        <w:t>A.</w:t>
      </w:r>
      <w:r w:rsidR="00452FEC" w:rsidRPr="00CC2D4A">
        <w:rPr>
          <w:rFonts w:ascii="Arial" w:hAnsi="Arial"/>
          <w:b/>
          <w:color w:val="000000" w:themeColor="text1"/>
          <w:spacing w:val="-3"/>
          <w:szCs w:val="24"/>
        </w:rPr>
        <w:t xml:space="preserve"> </w:t>
      </w:r>
      <w:r w:rsidRPr="00CC2D4A">
        <w:rPr>
          <w:rFonts w:ascii="Arial" w:hAnsi="Arial"/>
          <w:b/>
          <w:color w:val="000000" w:themeColor="text1"/>
          <w:spacing w:val="-3"/>
          <w:szCs w:val="24"/>
        </w:rPr>
        <w:t>01.</w:t>
      </w:r>
      <w:r w:rsidR="002E0DEE" w:rsidRPr="00CC2D4A">
        <w:rPr>
          <w:rFonts w:ascii="Arial" w:hAnsi="Arial"/>
          <w:b/>
          <w:color w:val="000000" w:themeColor="text1"/>
          <w:spacing w:val="-3"/>
          <w:szCs w:val="24"/>
        </w:rPr>
        <w:t xml:space="preserve"> </w:t>
      </w:r>
      <w:r w:rsidRPr="00CC2D4A">
        <w:rPr>
          <w:rFonts w:ascii="Arial" w:hAnsi="Arial"/>
          <w:b/>
          <w:color w:val="000000" w:themeColor="text1"/>
          <w:spacing w:val="-3"/>
          <w:szCs w:val="24"/>
        </w:rPr>
        <w:t>Imposition</w:t>
      </w:r>
      <w:r w:rsidRPr="00CC2D4A">
        <w:rPr>
          <w:rFonts w:ascii="Arial" w:hAnsi="Arial"/>
          <w:color w:val="000000" w:themeColor="text1"/>
          <w:spacing w:val="-3"/>
          <w:szCs w:val="24"/>
        </w:rPr>
        <w:t>.  The following rates of rental fees for the use of real and personal properties of this city shall be collected:</w:t>
      </w:r>
    </w:p>
    <w:p w14:paraId="2BBFF7B5" w14:textId="77777777" w:rsidR="00C65264" w:rsidRPr="00CC2D4A" w:rsidRDefault="00C65264" w:rsidP="00E175F1">
      <w:pPr>
        <w:tabs>
          <w:tab w:val="left" w:pos="-720"/>
        </w:tabs>
        <w:suppressAutoHyphens/>
        <w:jc w:val="both"/>
        <w:rPr>
          <w:rFonts w:ascii="Arial" w:hAnsi="Arial"/>
          <w:color w:val="000000" w:themeColor="text1"/>
          <w:spacing w:val="-3"/>
          <w:szCs w:val="24"/>
        </w:rPr>
      </w:pP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
        <w:gridCol w:w="5130"/>
        <w:gridCol w:w="540"/>
        <w:gridCol w:w="2070"/>
        <w:gridCol w:w="360"/>
      </w:tblGrid>
      <w:tr w:rsidR="00CC2D4A" w:rsidRPr="00CC2D4A" w14:paraId="591F63C9" w14:textId="77777777" w:rsidTr="00D74393">
        <w:trPr>
          <w:gridAfter w:val="1"/>
          <w:wAfter w:w="360" w:type="dxa"/>
        </w:trPr>
        <w:tc>
          <w:tcPr>
            <w:tcW w:w="5580" w:type="dxa"/>
            <w:gridSpan w:val="2"/>
          </w:tcPr>
          <w:p w14:paraId="7E8EB50A" w14:textId="77777777" w:rsidR="005C2F85" w:rsidRPr="00CC2D4A" w:rsidRDefault="005C2F85" w:rsidP="00E175F1">
            <w:pPr>
              <w:tabs>
                <w:tab w:val="left" w:pos="-720"/>
              </w:tabs>
              <w:suppressAutoHyphens/>
              <w:jc w:val="both"/>
              <w:rPr>
                <w:rFonts w:ascii="Arial" w:hAnsi="Arial"/>
                <w:color w:val="000000" w:themeColor="text1"/>
                <w:spacing w:val="-3"/>
                <w:szCs w:val="24"/>
              </w:rPr>
            </w:pPr>
          </w:p>
        </w:tc>
        <w:tc>
          <w:tcPr>
            <w:tcW w:w="540" w:type="dxa"/>
          </w:tcPr>
          <w:p w14:paraId="43C43C1D" w14:textId="77777777" w:rsidR="005C2F85" w:rsidRPr="00CC2D4A" w:rsidRDefault="005C2F85" w:rsidP="00E175F1">
            <w:pPr>
              <w:tabs>
                <w:tab w:val="left" w:pos="-720"/>
              </w:tabs>
              <w:suppressAutoHyphens/>
              <w:jc w:val="center"/>
              <w:rPr>
                <w:rFonts w:ascii="Arial" w:hAnsi="Arial"/>
                <w:color w:val="000000" w:themeColor="text1"/>
                <w:spacing w:val="-3"/>
                <w:szCs w:val="24"/>
              </w:rPr>
            </w:pPr>
          </w:p>
        </w:tc>
        <w:tc>
          <w:tcPr>
            <w:tcW w:w="2070" w:type="dxa"/>
          </w:tcPr>
          <w:p w14:paraId="5A430B8F" w14:textId="77777777" w:rsidR="005C2F85" w:rsidRPr="00CC2D4A" w:rsidRDefault="005C2F85" w:rsidP="00E175F1">
            <w:pPr>
              <w:tabs>
                <w:tab w:val="left" w:pos="-720"/>
              </w:tabs>
              <w:suppressAutoHyphens/>
              <w:jc w:val="center"/>
              <w:rPr>
                <w:rFonts w:ascii="Arial" w:hAnsi="Arial"/>
                <w:color w:val="000000" w:themeColor="text1"/>
                <w:spacing w:val="-3"/>
                <w:szCs w:val="24"/>
              </w:rPr>
            </w:pPr>
            <w:r w:rsidRPr="00CC2D4A">
              <w:rPr>
                <w:rFonts w:ascii="Arial" w:hAnsi="Arial"/>
                <w:color w:val="000000" w:themeColor="text1"/>
                <w:spacing w:val="-3"/>
                <w:szCs w:val="24"/>
              </w:rPr>
              <w:t>Rate of Rental</w:t>
            </w:r>
          </w:p>
        </w:tc>
      </w:tr>
      <w:tr w:rsidR="00CC2D4A" w:rsidRPr="00CC2D4A" w14:paraId="2BBDF36A" w14:textId="77777777" w:rsidTr="00D74393">
        <w:trPr>
          <w:gridAfter w:val="1"/>
          <w:wAfter w:w="360" w:type="dxa"/>
        </w:trPr>
        <w:tc>
          <w:tcPr>
            <w:tcW w:w="5580" w:type="dxa"/>
            <w:gridSpan w:val="2"/>
          </w:tcPr>
          <w:p w14:paraId="2443F302" w14:textId="77777777" w:rsidR="005C2F85" w:rsidRPr="00CC2D4A" w:rsidRDefault="005C2F85"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 xml:space="preserve">1) Land Only (per </w:t>
            </w:r>
            <w:proofErr w:type="spellStart"/>
            <w:r w:rsidRPr="00CC2D4A">
              <w:rPr>
                <w:rFonts w:ascii="Arial" w:hAnsi="Arial"/>
                <w:color w:val="000000" w:themeColor="text1"/>
                <w:spacing w:val="-3"/>
                <w:szCs w:val="24"/>
              </w:rPr>
              <w:t>sq.m</w:t>
            </w:r>
            <w:proofErr w:type="spellEnd"/>
            <w:r w:rsidRPr="00CC2D4A">
              <w:rPr>
                <w:rFonts w:ascii="Arial" w:hAnsi="Arial"/>
                <w:color w:val="000000" w:themeColor="text1"/>
                <w:spacing w:val="-3"/>
                <w:szCs w:val="24"/>
              </w:rPr>
              <w:t xml:space="preserve">)  </w:t>
            </w:r>
            <w:r w:rsidRPr="00CC2D4A">
              <w:rPr>
                <w:rFonts w:ascii="Arial" w:hAnsi="Arial"/>
                <w:color w:val="000000" w:themeColor="text1"/>
                <w:spacing w:val="-3"/>
                <w:szCs w:val="24"/>
              </w:rPr>
              <w:tab/>
            </w:r>
          </w:p>
        </w:tc>
        <w:tc>
          <w:tcPr>
            <w:tcW w:w="540" w:type="dxa"/>
          </w:tcPr>
          <w:p w14:paraId="5DCE5729" w14:textId="77777777" w:rsidR="005C2F85" w:rsidRPr="00CC2D4A" w:rsidRDefault="005C2F85" w:rsidP="00E175F1">
            <w:pPr>
              <w:tabs>
                <w:tab w:val="left" w:pos="-720"/>
              </w:tabs>
              <w:suppressAutoHyphens/>
              <w:jc w:val="both"/>
              <w:rPr>
                <w:rFonts w:ascii="Arial" w:hAnsi="Arial"/>
                <w:color w:val="000000" w:themeColor="text1"/>
                <w:spacing w:val="-3"/>
                <w:szCs w:val="24"/>
              </w:rPr>
            </w:pPr>
          </w:p>
        </w:tc>
        <w:tc>
          <w:tcPr>
            <w:tcW w:w="2070" w:type="dxa"/>
          </w:tcPr>
          <w:p w14:paraId="4FF2AC04" w14:textId="77777777" w:rsidR="005C2F85" w:rsidRPr="00CC2D4A" w:rsidRDefault="005C2F85" w:rsidP="00E175F1">
            <w:pPr>
              <w:tabs>
                <w:tab w:val="left" w:pos="-720"/>
              </w:tabs>
              <w:suppressAutoHyphens/>
              <w:jc w:val="both"/>
              <w:rPr>
                <w:rFonts w:ascii="Arial" w:hAnsi="Arial"/>
                <w:color w:val="000000" w:themeColor="text1"/>
                <w:spacing w:val="-3"/>
                <w:szCs w:val="24"/>
              </w:rPr>
            </w:pPr>
          </w:p>
        </w:tc>
      </w:tr>
      <w:tr w:rsidR="00CC2D4A" w:rsidRPr="00CC2D4A" w14:paraId="15DFF14C" w14:textId="77777777" w:rsidTr="00D74393">
        <w:tc>
          <w:tcPr>
            <w:tcW w:w="450" w:type="dxa"/>
          </w:tcPr>
          <w:p w14:paraId="312FFACE" w14:textId="77777777" w:rsidR="005C2F85" w:rsidRPr="00CC2D4A" w:rsidRDefault="005C2F85" w:rsidP="00E175F1">
            <w:pPr>
              <w:tabs>
                <w:tab w:val="left" w:pos="-720"/>
              </w:tabs>
              <w:suppressAutoHyphens/>
              <w:jc w:val="both"/>
              <w:rPr>
                <w:rFonts w:ascii="Arial" w:hAnsi="Arial"/>
                <w:color w:val="000000" w:themeColor="text1"/>
                <w:spacing w:val="-3"/>
                <w:szCs w:val="24"/>
              </w:rPr>
            </w:pPr>
          </w:p>
        </w:tc>
        <w:tc>
          <w:tcPr>
            <w:tcW w:w="5130" w:type="dxa"/>
          </w:tcPr>
          <w:p w14:paraId="18B58DC0" w14:textId="77777777" w:rsidR="005C2F85" w:rsidRPr="00CC2D4A" w:rsidRDefault="005C2F85" w:rsidP="00E175F1">
            <w:pPr>
              <w:tabs>
                <w:tab w:val="left" w:pos="-720"/>
              </w:tabs>
              <w:suppressAutoHyphens/>
              <w:ind w:hanging="522"/>
              <w:jc w:val="both"/>
              <w:rPr>
                <w:rFonts w:ascii="Arial" w:hAnsi="Arial"/>
                <w:color w:val="000000" w:themeColor="text1"/>
                <w:spacing w:val="-3"/>
                <w:szCs w:val="24"/>
              </w:rPr>
            </w:pPr>
            <w:r w:rsidRPr="00CC2D4A">
              <w:rPr>
                <w:rFonts w:ascii="Arial" w:hAnsi="Arial"/>
                <w:color w:val="000000" w:themeColor="text1"/>
                <w:spacing w:val="-3"/>
                <w:szCs w:val="24"/>
              </w:rPr>
              <w:t>(a)</w:t>
            </w:r>
            <w:r w:rsidRPr="00CC2D4A">
              <w:rPr>
                <w:rFonts w:ascii="Arial" w:hAnsi="Arial"/>
                <w:color w:val="000000" w:themeColor="text1"/>
                <w:spacing w:val="-3"/>
                <w:szCs w:val="24"/>
              </w:rPr>
              <w:tab/>
              <w:t>Located in commercial/industrial area</w:t>
            </w:r>
          </w:p>
        </w:tc>
        <w:tc>
          <w:tcPr>
            <w:tcW w:w="540" w:type="dxa"/>
          </w:tcPr>
          <w:p w14:paraId="080BBB39" w14:textId="77777777" w:rsidR="005C2F85" w:rsidRPr="00CC2D4A" w:rsidRDefault="00DF0450"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2430" w:type="dxa"/>
            <w:gridSpan w:val="2"/>
          </w:tcPr>
          <w:p w14:paraId="451A1D39" w14:textId="77777777" w:rsidR="005C2F85" w:rsidRPr="00CC2D4A" w:rsidRDefault="005C2F85"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P</w:t>
            </w:r>
            <w:r w:rsidR="00D7698B" w:rsidRPr="00CC2D4A">
              <w:rPr>
                <w:rFonts w:ascii="Arial" w:hAnsi="Arial"/>
                <w:color w:val="000000" w:themeColor="text1"/>
                <w:spacing w:val="-3"/>
                <w:szCs w:val="24"/>
              </w:rPr>
              <w:t xml:space="preserve">  </w:t>
            </w:r>
            <w:r w:rsidRPr="00CC2D4A">
              <w:rPr>
                <w:rFonts w:ascii="Arial" w:hAnsi="Arial"/>
                <w:color w:val="000000" w:themeColor="text1"/>
                <w:spacing w:val="-3"/>
                <w:szCs w:val="24"/>
              </w:rPr>
              <w:t>100.00/day</w:t>
            </w:r>
          </w:p>
        </w:tc>
      </w:tr>
      <w:tr w:rsidR="00CC2D4A" w:rsidRPr="00CC2D4A" w14:paraId="353EC0F0" w14:textId="77777777" w:rsidTr="00D74393">
        <w:tc>
          <w:tcPr>
            <w:tcW w:w="450" w:type="dxa"/>
          </w:tcPr>
          <w:p w14:paraId="4B389F11" w14:textId="77777777" w:rsidR="005C2F85" w:rsidRPr="00CC2D4A" w:rsidRDefault="005C2F85" w:rsidP="00E175F1">
            <w:pPr>
              <w:tabs>
                <w:tab w:val="left" w:pos="-720"/>
              </w:tabs>
              <w:suppressAutoHyphens/>
              <w:jc w:val="both"/>
              <w:rPr>
                <w:rFonts w:ascii="Arial" w:hAnsi="Arial"/>
                <w:color w:val="000000" w:themeColor="text1"/>
                <w:spacing w:val="-3"/>
                <w:szCs w:val="24"/>
              </w:rPr>
            </w:pPr>
          </w:p>
        </w:tc>
        <w:tc>
          <w:tcPr>
            <w:tcW w:w="5130" w:type="dxa"/>
          </w:tcPr>
          <w:p w14:paraId="563B1A54" w14:textId="77777777" w:rsidR="005C2F85" w:rsidRPr="00CC2D4A" w:rsidRDefault="005C2F85" w:rsidP="00E175F1">
            <w:pPr>
              <w:tabs>
                <w:tab w:val="left" w:pos="-720"/>
              </w:tabs>
              <w:suppressAutoHyphens/>
              <w:ind w:hanging="522"/>
              <w:jc w:val="both"/>
              <w:rPr>
                <w:rFonts w:ascii="Arial" w:hAnsi="Arial"/>
                <w:color w:val="000000" w:themeColor="text1"/>
                <w:spacing w:val="-3"/>
                <w:szCs w:val="24"/>
              </w:rPr>
            </w:pPr>
            <w:r w:rsidRPr="00CC2D4A">
              <w:rPr>
                <w:rFonts w:ascii="Arial" w:hAnsi="Arial"/>
                <w:color w:val="000000" w:themeColor="text1"/>
                <w:spacing w:val="-3"/>
                <w:szCs w:val="24"/>
              </w:rPr>
              <w:t>(b)</w:t>
            </w:r>
            <w:r w:rsidRPr="00CC2D4A">
              <w:rPr>
                <w:rFonts w:ascii="Arial" w:hAnsi="Arial"/>
                <w:color w:val="000000" w:themeColor="text1"/>
                <w:spacing w:val="-3"/>
                <w:szCs w:val="24"/>
              </w:rPr>
              <w:tab/>
              <w:t>Located in residential area</w:t>
            </w:r>
            <w:r w:rsidRPr="00CC2D4A">
              <w:rPr>
                <w:rFonts w:ascii="Arial" w:hAnsi="Arial"/>
                <w:color w:val="000000" w:themeColor="text1"/>
                <w:spacing w:val="-3"/>
                <w:szCs w:val="24"/>
              </w:rPr>
              <w:tab/>
            </w:r>
          </w:p>
        </w:tc>
        <w:tc>
          <w:tcPr>
            <w:tcW w:w="540" w:type="dxa"/>
          </w:tcPr>
          <w:p w14:paraId="346DE979" w14:textId="77777777" w:rsidR="005C2F85" w:rsidRPr="00CC2D4A" w:rsidRDefault="00DF0450"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2430" w:type="dxa"/>
            <w:gridSpan w:val="2"/>
          </w:tcPr>
          <w:p w14:paraId="77A2A271" w14:textId="77777777" w:rsidR="005C2F85" w:rsidRPr="00CC2D4A" w:rsidRDefault="005C2F85"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75.00/day</w:t>
            </w:r>
          </w:p>
        </w:tc>
      </w:tr>
      <w:tr w:rsidR="00CC2D4A" w:rsidRPr="00CC2D4A" w14:paraId="2B1EFF91" w14:textId="77777777" w:rsidTr="00D74393">
        <w:tc>
          <w:tcPr>
            <w:tcW w:w="450" w:type="dxa"/>
          </w:tcPr>
          <w:p w14:paraId="437C82A4" w14:textId="77777777" w:rsidR="005C2F85" w:rsidRPr="00CC2D4A" w:rsidRDefault="005C2F85" w:rsidP="00E175F1">
            <w:pPr>
              <w:tabs>
                <w:tab w:val="left" w:pos="-720"/>
              </w:tabs>
              <w:suppressAutoHyphens/>
              <w:jc w:val="both"/>
              <w:rPr>
                <w:rFonts w:ascii="Arial" w:hAnsi="Arial"/>
                <w:color w:val="000000" w:themeColor="text1"/>
                <w:spacing w:val="-3"/>
                <w:szCs w:val="24"/>
              </w:rPr>
            </w:pPr>
          </w:p>
        </w:tc>
        <w:tc>
          <w:tcPr>
            <w:tcW w:w="5130" w:type="dxa"/>
          </w:tcPr>
          <w:p w14:paraId="1AACA40C" w14:textId="77777777" w:rsidR="005C2F85" w:rsidRPr="00CC2D4A" w:rsidRDefault="005C2F85" w:rsidP="00E175F1">
            <w:pPr>
              <w:tabs>
                <w:tab w:val="left" w:pos="-720"/>
              </w:tabs>
              <w:suppressAutoHyphens/>
              <w:ind w:hanging="522"/>
              <w:jc w:val="both"/>
              <w:rPr>
                <w:rFonts w:ascii="Arial" w:hAnsi="Arial"/>
                <w:color w:val="000000" w:themeColor="text1"/>
                <w:spacing w:val="-3"/>
                <w:szCs w:val="24"/>
              </w:rPr>
            </w:pPr>
            <w:r w:rsidRPr="00CC2D4A">
              <w:rPr>
                <w:rFonts w:ascii="Arial" w:hAnsi="Arial"/>
                <w:color w:val="000000" w:themeColor="text1"/>
                <w:spacing w:val="-3"/>
                <w:szCs w:val="24"/>
              </w:rPr>
              <w:t>(c)</w:t>
            </w:r>
            <w:r w:rsidRPr="00CC2D4A">
              <w:rPr>
                <w:rFonts w:ascii="Arial" w:hAnsi="Arial"/>
                <w:color w:val="000000" w:themeColor="text1"/>
                <w:spacing w:val="-3"/>
                <w:szCs w:val="24"/>
              </w:rPr>
              <w:tab/>
              <w:t xml:space="preserve">Others   </w:t>
            </w:r>
          </w:p>
        </w:tc>
        <w:tc>
          <w:tcPr>
            <w:tcW w:w="540" w:type="dxa"/>
          </w:tcPr>
          <w:p w14:paraId="6C1E2B5C" w14:textId="77777777" w:rsidR="005C2F85" w:rsidRPr="00CC2D4A" w:rsidRDefault="00DF0450"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2430" w:type="dxa"/>
            <w:gridSpan w:val="2"/>
          </w:tcPr>
          <w:p w14:paraId="5C7261CE" w14:textId="77777777" w:rsidR="005C2F85" w:rsidRPr="00CC2D4A" w:rsidRDefault="005C2F85"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50.00/day</w:t>
            </w:r>
          </w:p>
        </w:tc>
      </w:tr>
    </w:tbl>
    <w:p w14:paraId="5F3F2E72" w14:textId="77777777" w:rsidR="00C65264" w:rsidRPr="00CC2D4A" w:rsidRDefault="00C65264"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ab/>
      </w:r>
      <w:r w:rsidRPr="00CC2D4A">
        <w:rPr>
          <w:rFonts w:ascii="Arial" w:hAnsi="Arial"/>
          <w:color w:val="000000" w:themeColor="text1"/>
          <w:spacing w:val="-3"/>
          <w:szCs w:val="24"/>
        </w:rPr>
        <w:tab/>
      </w:r>
      <w:r w:rsidRPr="00CC2D4A">
        <w:rPr>
          <w:rFonts w:ascii="Arial" w:hAnsi="Arial"/>
          <w:color w:val="000000" w:themeColor="text1"/>
          <w:spacing w:val="-3"/>
          <w:szCs w:val="24"/>
        </w:rPr>
        <w:tab/>
      </w:r>
      <w:r w:rsidRPr="00CC2D4A">
        <w:rPr>
          <w:rFonts w:ascii="Arial" w:hAnsi="Arial"/>
          <w:color w:val="000000" w:themeColor="text1"/>
          <w:spacing w:val="-3"/>
          <w:szCs w:val="24"/>
        </w:rPr>
        <w:tab/>
      </w: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
        <w:gridCol w:w="5130"/>
        <w:gridCol w:w="540"/>
        <w:gridCol w:w="2430"/>
      </w:tblGrid>
      <w:tr w:rsidR="00CC2D4A" w:rsidRPr="00CC2D4A" w14:paraId="42C0F1D1" w14:textId="77777777" w:rsidTr="00DF0450">
        <w:tc>
          <w:tcPr>
            <w:tcW w:w="5580" w:type="dxa"/>
            <w:gridSpan w:val="2"/>
          </w:tcPr>
          <w:p w14:paraId="15E5C447" w14:textId="77777777" w:rsidR="005C2F85" w:rsidRPr="00CC2D4A" w:rsidRDefault="00D7698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2</w:t>
            </w:r>
            <w:r w:rsidR="005C2F85" w:rsidRPr="00CC2D4A">
              <w:rPr>
                <w:rFonts w:ascii="Arial" w:hAnsi="Arial"/>
                <w:color w:val="000000" w:themeColor="text1"/>
                <w:spacing w:val="-3"/>
                <w:szCs w:val="24"/>
              </w:rPr>
              <w:t xml:space="preserve">) Building (per </w:t>
            </w:r>
            <w:proofErr w:type="spellStart"/>
            <w:r w:rsidR="005C2F85" w:rsidRPr="00CC2D4A">
              <w:rPr>
                <w:rFonts w:ascii="Arial" w:hAnsi="Arial"/>
                <w:color w:val="000000" w:themeColor="text1"/>
                <w:spacing w:val="-3"/>
                <w:szCs w:val="24"/>
              </w:rPr>
              <w:t>sq.m</w:t>
            </w:r>
            <w:proofErr w:type="spellEnd"/>
            <w:r w:rsidR="005C2F85" w:rsidRPr="00CC2D4A">
              <w:rPr>
                <w:rFonts w:ascii="Arial" w:hAnsi="Arial"/>
                <w:color w:val="000000" w:themeColor="text1"/>
                <w:spacing w:val="-3"/>
                <w:szCs w:val="24"/>
              </w:rPr>
              <w:t xml:space="preserve"> of floor area)</w:t>
            </w:r>
          </w:p>
        </w:tc>
        <w:tc>
          <w:tcPr>
            <w:tcW w:w="540" w:type="dxa"/>
          </w:tcPr>
          <w:p w14:paraId="2AA78ABF" w14:textId="77777777" w:rsidR="005C2F85" w:rsidRPr="00CC2D4A" w:rsidRDefault="005C2F85" w:rsidP="00E175F1">
            <w:pPr>
              <w:tabs>
                <w:tab w:val="left" w:pos="-720"/>
              </w:tabs>
              <w:suppressAutoHyphens/>
              <w:jc w:val="both"/>
              <w:rPr>
                <w:rFonts w:ascii="Arial" w:hAnsi="Arial"/>
                <w:color w:val="000000" w:themeColor="text1"/>
                <w:spacing w:val="-3"/>
                <w:szCs w:val="24"/>
              </w:rPr>
            </w:pPr>
          </w:p>
        </w:tc>
        <w:tc>
          <w:tcPr>
            <w:tcW w:w="2430" w:type="dxa"/>
          </w:tcPr>
          <w:p w14:paraId="788288A4" w14:textId="77777777" w:rsidR="005C2F85" w:rsidRPr="00CC2D4A" w:rsidRDefault="005C2F85" w:rsidP="00E175F1">
            <w:pPr>
              <w:tabs>
                <w:tab w:val="left" w:pos="-720"/>
              </w:tabs>
              <w:suppressAutoHyphens/>
              <w:jc w:val="both"/>
              <w:rPr>
                <w:rFonts w:ascii="Arial" w:hAnsi="Arial"/>
                <w:color w:val="000000" w:themeColor="text1"/>
                <w:spacing w:val="-3"/>
                <w:szCs w:val="24"/>
              </w:rPr>
            </w:pPr>
          </w:p>
        </w:tc>
      </w:tr>
      <w:tr w:rsidR="00CC2D4A" w:rsidRPr="00CC2D4A" w14:paraId="1989AD47" w14:textId="77777777" w:rsidTr="00DF0450">
        <w:tc>
          <w:tcPr>
            <w:tcW w:w="450" w:type="dxa"/>
          </w:tcPr>
          <w:p w14:paraId="7F09AAAD" w14:textId="77777777" w:rsidR="005C2F85" w:rsidRPr="00CC2D4A" w:rsidRDefault="005C2F85" w:rsidP="00E175F1">
            <w:pPr>
              <w:tabs>
                <w:tab w:val="left" w:pos="-720"/>
              </w:tabs>
              <w:suppressAutoHyphens/>
              <w:jc w:val="both"/>
              <w:rPr>
                <w:rFonts w:ascii="Arial" w:hAnsi="Arial"/>
                <w:color w:val="000000" w:themeColor="text1"/>
                <w:spacing w:val="-3"/>
                <w:szCs w:val="24"/>
              </w:rPr>
            </w:pPr>
          </w:p>
        </w:tc>
        <w:tc>
          <w:tcPr>
            <w:tcW w:w="5130" w:type="dxa"/>
          </w:tcPr>
          <w:p w14:paraId="30E5A131" w14:textId="77777777" w:rsidR="005C2F85" w:rsidRPr="00CC2D4A" w:rsidRDefault="005C2F85" w:rsidP="00E175F1">
            <w:pPr>
              <w:tabs>
                <w:tab w:val="left" w:pos="-720"/>
              </w:tabs>
              <w:suppressAutoHyphens/>
              <w:ind w:hanging="522"/>
              <w:jc w:val="both"/>
              <w:rPr>
                <w:rFonts w:ascii="Arial" w:hAnsi="Arial"/>
                <w:color w:val="000000" w:themeColor="text1"/>
                <w:spacing w:val="-3"/>
                <w:szCs w:val="24"/>
              </w:rPr>
            </w:pPr>
            <w:r w:rsidRPr="00CC2D4A">
              <w:rPr>
                <w:rFonts w:ascii="Arial" w:hAnsi="Arial"/>
                <w:color w:val="000000" w:themeColor="text1"/>
                <w:spacing w:val="-3"/>
                <w:szCs w:val="24"/>
              </w:rPr>
              <w:t>(a)</w:t>
            </w:r>
            <w:r w:rsidRPr="00CC2D4A">
              <w:rPr>
                <w:rFonts w:ascii="Arial" w:hAnsi="Arial"/>
                <w:color w:val="000000" w:themeColor="text1"/>
                <w:spacing w:val="-3"/>
                <w:szCs w:val="24"/>
              </w:rPr>
              <w:tab/>
              <w:t>Located in commercial/industrial area</w:t>
            </w:r>
          </w:p>
        </w:tc>
        <w:tc>
          <w:tcPr>
            <w:tcW w:w="540" w:type="dxa"/>
          </w:tcPr>
          <w:p w14:paraId="74658F77" w14:textId="77777777" w:rsidR="005C2F85" w:rsidRPr="00CC2D4A" w:rsidRDefault="00DF0450"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2430" w:type="dxa"/>
          </w:tcPr>
          <w:p w14:paraId="773DD10C" w14:textId="77777777" w:rsidR="005C2F85" w:rsidRPr="00CC2D4A" w:rsidRDefault="00D7698B"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P  150.00/day</w:t>
            </w:r>
          </w:p>
        </w:tc>
      </w:tr>
      <w:tr w:rsidR="00CC2D4A" w:rsidRPr="00CC2D4A" w14:paraId="7B207A07" w14:textId="77777777" w:rsidTr="00DF0450">
        <w:tc>
          <w:tcPr>
            <w:tcW w:w="450" w:type="dxa"/>
          </w:tcPr>
          <w:p w14:paraId="51C93045" w14:textId="77777777" w:rsidR="005C2F85" w:rsidRPr="00CC2D4A" w:rsidRDefault="005C2F85" w:rsidP="00E175F1">
            <w:pPr>
              <w:tabs>
                <w:tab w:val="left" w:pos="-720"/>
              </w:tabs>
              <w:suppressAutoHyphens/>
              <w:jc w:val="both"/>
              <w:rPr>
                <w:rFonts w:ascii="Arial" w:hAnsi="Arial"/>
                <w:color w:val="000000" w:themeColor="text1"/>
                <w:spacing w:val="-3"/>
                <w:szCs w:val="24"/>
              </w:rPr>
            </w:pPr>
          </w:p>
        </w:tc>
        <w:tc>
          <w:tcPr>
            <w:tcW w:w="5130" w:type="dxa"/>
          </w:tcPr>
          <w:p w14:paraId="2E4D98BD" w14:textId="6E349E29" w:rsidR="005C2F85" w:rsidRPr="00CC2D4A" w:rsidRDefault="005C2F85" w:rsidP="00E175F1">
            <w:pPr>
              <w:tabs>
                <w:tab w:val="left" w:pos="-720"/>
              </w:tabs>
              <w:suppressAutoHyphens/>
              <w:ind w:hanging="522"/>
              <w:jc w:val="both"/>
              <w:rPr>
                <w:rFonts w:ascii="Arial" w:hAnsi="Arial"/>
                <w:color w:val="000000" w:themeColor="text1"/>
                <w:spacing w:val="-3"/>
                <w:szCs w:val="24"/>
              </w:rPr>
            </w:pPr>
            <w:r w:rsidRPr="00CC2D4A">
              <w:rPr>
                <w:rFonts w:ascii="Arial" w:hAnsi="Arial"/>
                <w:color w:val="000000" w:themeColor="text1"/>
                <w:spacing w:val="-3"/>
                <w:szCs w:val="24"/>
              </w:rPr>
              <w:t>(b)</w:t>
            </w:r>
            <w:r w:rsidRPr="00CC2D4A">
              <w:rPr>
                <w:rFonts w:ascii="Arial" w:hAnsi="Arial"/>
                <w:color w:val="000000" w:themeColor="text1"/>
                <w:spacing w:val="-3"/>
                <w:szCs w:val="24"/>
              </w:rPr>
              <w:tab/>
              <w:t>Located in residential area</w:t>
            </w:r>
            <w:r w:rsidRPr="00CC2D4A">
              <w:rPr>
                <w:rFonts w:ascii="Arial" w:hAnsi="Arial"/>
                <w:color w:val="000000" w:themeColor="text1"/>
                <w:spacing w:val="-3"/>
                <w:szCs w:val="24"/>
              </w:rPr>
              <w:tab/>
            </w:r>
          </w:p>
        </w:tc>
        <w:tc>
          <w:tcPr>
            <w:tcW w:w="540" w:type="dxa"/>
          </w:tcPr>
          <w:p w14:paraId="71E9640C" w14:textId="77777777" w:rsidR="005C2F85" w:rsidRPr="00CC2D4A" w:rsidRDefault="00DF0450"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2430" w:type="dxa"/>
          </w:tcPr>
          <w:p w14:paraId="21B014F3" w14:textId="77777777" w:rsidR="005C2F85" w:rsidRPr="00CC2D4A" w:rsidRDefault="00D7698B"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100.00/day</w:t>
            </w:r>
          </w:p>
        </w:tc>
      </w:tr>
      <w:tr w:rsidR="00CC2D4A" w:rsidRPr="00CC2D4A" w14:paraId="3C537EC6" w14:textId="77777777" w:rsidTr="00DF0450">
        <w:tc>
          <w:tcPr>
            <w:tcW w:w="450" w:type="dxa"/>
          </w:tcPr>
          <w:p w14:paraId="27F650E3" w14:textId="77777777" w:rsidR="005C2F85" w:rsidRPr="00CC2D4A" w:rsidRDefault="005C2F85" w:rsidP="00E175F1">
            <w:pPr>
              <w:tabs>
                <w:tab w:val="left" w:pos="-720"/>
              </w:tabs>
              <w:suppressAutoHyphens/>
              <w:jc w:val="both"/>
              <w:rPr>
                <w:rFonts w:ascii="Arial" w:hAnsi="Arial"/>
                <w:color w:val="000000" w:themeColor="text1"/>
                <w:spacing w:val="-3"/>
                <w:szCs w:val="24"/>
              </w:rPr>
            </w:pPr>
          </w:p>
        </w:tc>
        <w:tc>
          <w:tcPr>
            <w:tcW w:w="5130" w:type="dxa"/>
          </w:tcPr>
          <w:p w14:paraId="2F89CF23" w14:textId="77777777" w:rsidR="005C2F85" w:rsidRPr="00CC2D4A" w:rsidRDefault="005C2F85" w:rsidP="00E175F1">
            <w:pPr>
              <w:tabs>
                <w:tab w:val="left" w:pos="-720"/>
              </w:tabs>
              <w:suppressAutoHyphens/>
              <w:ind w:hanging="522"/>
              <w:jc w:val="both"/>
              <w:rPr>
                <w:rFonts w:ascii="Arial" w:hAnsi="Arial"/>
                <w:color w:val="000000" w:themeColor="text1"/>
                <w:spacing w:val="-3"/>
                <w:szCs w:val="24"/>
              </w:rPr>
            </w:pPr>
            <w:r w:rsidRPr="00CC2D4A">
              <w:rPr>
                <w:rFonts w:ascii="Arial" w:hAnsi="Arial"/>
                <w:color w:val="000000" w:themeColor="text1"/>
                <w:spacing w:val="-3"/>
                <w:szCs w:val="24"/>
              </w:rPr>
              <w:t>(c)</w:t>
            </w:r>
            <w:r w:rsidRPr="00CC2D4A">
              <w:rPr>
                <w:rFonts w:ascii="Arial" w:hAnsi="Arial"/>
                <w:color w:val="000000" w:themeColor="text1"/>
                <w:spacing w:val="-3"/>
                <w:szCs w:val="24"/>
              </w:rPr>
              <w:tab/>
              <w:t xml:space="preserve">Others   </w:t>
            </w:r>
          </w:p>
        </w:tc>
        <w:tc>
          <w:tcPr>
            <w:tcW w:w="540" w:type="dxa"/>
          </w:tcPr>
          <w:p w14:paraId="54DC2DCE" w14:textId="77777777" w:rsidR="005C2F85" w:rsidRPr="00CC2D4A" w:rsidRDefault="00DF0450"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2430" w:type="dxa"/>
          </w:tcPr>
          <w:p w14:paraId="1DD62B9A" w14:textId="77777777" w:rsidR="005C2F85" w:rsidRPr="00CC2D4A" w:rsidRDefault="00D7698B" w:rsidP="00E175F1">
            <w:pPr>
              <w:tabs>
                <w:tab w:val="left" w:pos="-720"/>
              </w:tabs>
              <w:suppressAutoHyphens/>
              <w:jc w:val="right"/>
              <w:rPr>
                <w:rFonts w:ascii="Arial" w:hAnsi="Arial"/>
                <w:color w:val="000000" w:themeColor="text1"/>
                <w:spacing w:val="-3"/>
                <w:szCs w:val="24"/>
              </w:rPr>
            </w:pPr>
            <w:r w:rsidRPr="00CC2D4A">
              <w:rPr>
                <w:rFonts w:ascii="Arial" w:hAnsi="Arial"/>
                <w:color w:val="000000" w:themeColor="text1"/>
                <w:spacing w:val="-3"/>
                <w:szCs w:val="24"/>
              </w:rPr>
              <w:t>75.00/day</w:t>
            </w:r>
          </w:p>
        </w:tc>
      </w:tr>
      <w:tr w:rsidR="00CC2D4A" w:rsidRPr="00CC2D4A" w14:paraId="69040794" w14:textId="77777777" w:rsidTr="00DF0450">
        <w:tc>
          <w:tcPr>
            <w:tcW w:w="450" w:type="dxa"/>
          </w:tcPr>
          <w:p w14:paraId="6A3344E0" w14:textId="77777777" w:rsidR="00D7698B" w:rsidRPr="00CC2D4A" w:rsidRDefault="00D7698B" w:rsidP="00E175F1">
            <w:pPr>
              <w:tabs>
                <w:tab w:val="left" w:pos="-720"/>
              </w:tabs>
              <w:suppressAutoHyphens/>
              <w:jc w:val="both"/>
              <w:rPr>
                <w:rFonts w:ascii="Arial" w:hAnsi="Arial"/>
                <w:color w:val="000000" w:themeColor="text1"/>
                <w:spacing w:val="-3"/>
                <w:szCs w:val="24"/>
              </w:rPr>
            </w:pPr>
          </w:p>
        </w:tc>
        <w:tc>
          <w:tcPr>
            <w:tcW w:w="5130" w:type="dxa"/>
          </w:tcPr>
          <w:p w14:paraId="4BE62223" w14:textId="77777777" w:rsidR="00D7698B" w:rsidRPr="00CC2D4A" w:rsidRDefault="00D7698B" w:rsidP="00E175F1">
            <w:pPr>
              <w:tabs>
                <w:tab w:val="left" w:pos="-720"/>
              </w:tabs>
              <w:suppressAutoHyphens/>
              <w:ind w:hanging="522"/>
              <w:jc w:val="both"/>
              <w:rPr>
                <w:rFonts w:ascii="Arial" w:hAnsi="Arial"/>
                <w:color w:val="000000" w:themeColor="text1"/>
                <w:spacing w:val="-3"/>
                <w:szCs w:val="24"/>
              </w:rPr>
            </w:pPr>
          </w:p>
        </w:tc>
        <w:tc>
          <w:tcPr>
            <w:tcW w:w="540" w:type="dxa"/>
          </w:tcPr>
          <w:p w14:paraId="56B86D9C" w14:textId="77777777" w:rsidR="00D7698B" w:rsidRPr="00CC2D4A" w:rsidRDefault="00D7698B" w:rsidP="00E175F1">
            <w:pPr>
              <w:tabs>
                <w:tab w:val="left" w:pos="-720"/>
              </w:tabs>
              <w:suppressAutoHyphens/>
              <w:jc w:val="both"/>
              <w:rPr>
                <w:rFonts w:ascii="Arial" w:hAnsi="Arial"/>
                <w:color w:val="000000" w:themeColor="text1"/>
                <w:spacing w:val="-3"/>
                <w:szCs w:val="24"/>
              </w:rPr>
            </w:pPr>
          </w:p>
        </w:tc>
        <w:tc>
          <w:tcPr>
            <w:tcW w:w="2430" w:type="dxa"/>
          </w:tcPr>
          <w:p w14:paraId="7C51CBCA" w14:textId="77777777" w:rsidR="00D7698B" w:rsidRPr="00CC2D4A" w:rsidRDefault="00D7698B" w:rsidP="00E175F1">
            <w:pPr>
              <w:tabs>
                <w:tab w:val="left" w:pos="-720"/>
              </w:tabs>
              <w:suppressAutoHyphens/>
              <w:jc w:val="both"/>
              <w:rPr>
                <w:rFonts w:ascii="Arial" w:hAnsi="Arial"/>
                <w:color w:val="000000" w:themeColor="text1"/>
                <w:spacing w:val="-3"/>
                <w:szCs w:val="24"/>
              </w:rPr>
            </w:pPr>
          </w:p>
        </w:tc>
      </w:tr>
      <w:tr w:rsidR="00CC2D4A" w:rsidRPr="00CC2D4A" w14:paraId="564C5025" w14:textId="77777777" w:rsidTr="00DF0450">
        <w:tc>
          <w:tcPr>
            <w:tcW w:w="8550" w:type="dxa"/>
            <w:gridSpan w:val="4"/>
          </w:tcPr>
          <w:p w14:paraId="5AA3BB11" w14:textId="77777777" w:rsidR="00D7698B" w:rsidRPr="00CC2D4A" w:rsidRDefault="00D7698B" w:rsidP="00E175F1">
            <w:pPr>
              <w:tabs>
                <w:tab w:val="left" w:pos="-720"/>
              </w:tabs>
              <w:suppressAutoHyphens/>
              <w:ind w:hanging="810"/>
              <w:jc w:val="both"/>
              <w:rPr>
                <w:rFonts w:ascii="Arial" w:hAnsi="Arial"/>
                <w:color w:val="000000" w:themeColor="text1"/>
                <w:spacing w:val="-3"/>
                <w:szCs w:val="24"/>
              </w:rPr>
            </w:pPr>
            <w:r w:rsidRPr="00CC2D4A">
              <w:rPr>
                <w:rFonts w:ascii="Arial" w:hAnsi="Arial"/>
                <w:color w:val="000000" w:themeColor="text1"/>
                <w:spacing w:val="-3"/>
                <w:szCs w:val="24"/>
              </w:rPr>
              <w:t>(Note:  For multi-</w:t>
            </w:r>
            <w:proofErr w:type="spellStart"/>
            <w:r w:rsidRPr="00CC2D4A">
              <w:rPr>
                <w:rFonts w:ascii="Arial" w:hAnsi="Arial"/>
                <w:color w:val="000000" w:themeColor="text1"/>
                <w:spacing w:val="-3"/>
                <w:szCs w:val="24"/>
              </w:rPr>
              <w:t>storey</w:t>
            </w:r>
            <w:proofErr w:type="spellEnd"/>
            <w:r w:rsidRPr="00CC2D4A">
              <w:rPr>
                <w:rFonts w:ascii="Arial" w:hAnsi="Arial"/>
                <w:color w:val="000000" w:themeColor="text1"/>
                <w:spacing w:val="-3"/>
                <w:szCs w:val="24"/>
              </w:rPr>
              <w:t xml:space="preserve"> structures rates can be categorized based on floor location as in ground floor, corner, etc.)</w:t>
            </w:r>
          </w:p>
        </w:tc>
      </w:tr>
      <w:tr w:rsidR="00CC2D4A" w:rsidRPr="00CC2D4A" w14:paraId="3B397CA9" w14:textId="77777777" w:rsidTr="00DF0450">
        <w:tc>
          <w:tcPr>
            <w:tcW w:w="450" w:type="dxa"/>
          </w:tcPr>
          <w:p w14:paraId="48AB7488" w14:textId="77777777" w:rsidR="00D7698B" w:rsidRPr="00CC2D4A" w:rsidRDefault="00D7698B" w:rsidP="00E175F1">
            <w:pPr>
              <w:tabs>
                <w:tab w:val="left" w:pos="-720"/>
              </w:tabs>
              <w:suppressAutoHyphens/>
              <w:jc w:val="both"/>
              <w:rPr>
                <w:rFonts w:ascii="Arial" w:hAnsi="Arial"/>
                <w:color w:val="000000" w:themeColor="text1"/>
                <w:spacing w:val="-3"/>
                <w:szCs w:val="24"/>
              </w:rPr>
            </w:pPr>
          </w:p>
        </w:tc>
        <w:tc>
          <w:tcPr>
            <w:tcW w:w="5130" w:type="dxa"/>
          </w:tcPr>
          <w:p w14:paraId="74A25E1E" w14:textId="77777777" w:rsidR="00D7698B" w:rsidRPr="00CC2D4A" w:rsidRDefault="00D7698B" w:rsidP="00E175F1">
            <w:pPr>
              <w:tabs>
                <w:tab w:val="left" w:pos="-720"/>
              </w:tabs>
              <w:suppressAutoHyphens/>
              <w:ind w:hanging="522"/>
              <w:jc w:val="both"/>
              <w:rPr>
                <w:rFonts w:ascii="Arial" w:hAnsi="Arial"/>
                <w:color w:val="000000" w:themeColor="text1"/>
                <w:spacing w:val="-3"/>
                <w:szCs w:val="24"/>
              </w:rPr>
            </w:pPr>
          </w:p>
        </w:tc>
        <w:tc>
          <w:tcPr>
            <w:tcW w:w="540" w:type="dxa"/>
          </w:tcPr>
          <w:p w14:paraId="1401A780" w14:textId="77777777" w:rsidR="00D7698B" w:rsidRPr="00CC2D4A" w:rsidRDefault="00D7698B" w:rsidP="00E175F1">
            <w:pPr>
              <w:tabs>
                <w:tab w:val="left" w:pos="-720"/>
              </w:tabs>
              <w:suppressAutoHyphens/>
              <w:jc w:val="both"/>
              <w:rPr>
                <w:rFonts w:ascii="Arial" w:hAnsi="Arial"/>
                <w:color w:val="000000" w:themeColor="text1"/>
                <w:spacing w:val="-3"/>
                <w:szCs w:val="24"/>
              </w:rPr>
            </w:pPr>
          </w:p>
        </w:tc>
        <w:tc>
          <w:tcPr>
            <w:tcW w:w="2430" w:type="dxa"/>
          </w:tcPr>
          <w:p w14:paraId="1E83A40E" w14:textId="77777777" w:rsidR="00D7698B" w:rsidRPr="00CC2D4A" w:rsidRDefault="00D7698B" w:rsidP="00E175F1">
            <w:pPr>
              <w:tabs>
                <w:tab w:val="left" w:pos="-720"/>
              </w:tabs>
              <w:suppressAutoHyphens/>
              <w:jc w:val="both"/>
              <w:rPr>
                <w:rFonts w:ascii="Arial" w:hAnsi="Arial"/>
                <w:color w:val="000000" w:themeColor="text1"/>
                <w:spacing w:val="-3"/>
                <w:szCs w:val="24"/>
              </w:rPr>
            </w:pPr>
          </w:p>
        </w:tc>
      </w:tr>
      <w:tr w:rsidR="00CC2D4A" w:rsidRPr="00CC2D4A" w14:paraId="1FA18FA3" w14:textId="77777777" w:rsidTr="00DF0450">
        <w:tc>
          <w:tcPr>
            <w:tcW w:w="5580" w:type="dxa"/>
            <w:gridSpan w:val="2"/>
          </w:tcPr>
          <w:p w14:paraId="2770357D" w14:textId="77777777" w:rsidR="00D7698B" w:rsidRPr="00CC2D4A" w:rsidRDefault="00D7698B"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3) Vehicles and Equipment  (Note:  List down)</w:t>
            </w:r>
          </w:p>
        </w:tc>
        <w:tc>
          <w:tcPr>
            <w:tcW w:w="540" w:type="dxa"/>
          </w:tcPr>
          <w:p w14:paraId="16C0CAF0" w14:textId="77777777" w:rsidR="00D7698B" w:rsidRPr="00CC2D4A" w:rsidRDefault="00D7698B" w:rsidP="00E175F1">
            <w:pPr>
              <w:tabs>
                <w:tab w:val="left" w:pos="-720"/>
              </w:tabs>
              <w:suppressAutoHyphens/>
              <w:jc w:val="both"/>
              <w:rPr>
                <w:rFonts w:ascii="Arial" w:hAnsi="Arial"/>
                <w:color w:val="000000" w:themeColor="text1"/>
                <w:spacing w:val="-3"/>
                <w:szCs w:val="24"/>
              </w:rPr>
            </w:pPr>
          </w:p>
        </w:tc>
        <w:tc>
          <w:tcPr>
            <w:tcW w:w="2430" w:type="dxa"/>
          </w:tcPr>
          <w:p w14:paraId="7D361A72" w14:textId="77777777" w:rsidR="00D7698B" w:rsidRPr="00CC2D4A" w:rsidRDefault="00D7698B" w:rsidP="00E175F1">
            <w:pPr>
              <w:tabs>
                <w:tab w:val="left" w:pos="-720"/>
              </w:tabs>
              <w:suppressAutoHyphens/>
              <w:jc w:val="both"/>
              <w:rPr>
                <w:rFonts w:ascii="Arial" w:hAnsi="Arial"/>
                <w:color w:val="000000" w:themeColor="text1"/>
                <w:spacing w:val="-3"/>
                <w:szCs w:val="24"/>
              </w:rPr>
            </w:pPr>
          </w:p>
        </w:tc>
      </w:tr>
      <w:tr w:rsidR="00CC2D4A" w:rsidRPr="00CC2D4A" w14:paraId="60E23001" w14:textId="77777777" w:rsidTr="00DF0450">
        <w:tc>
          <w:tcPr>
            <w:tcW w:w="450" w:type="dxa"/>
          </w:tcPr>
          <w:p w14:paraId="14101C63" w14:textId="77777777" w:rsidR="00D7698B" w:rsidRPr="00CC2D4A" w:rsidRDefault="00D7698B" w:rsidP="00E175F1">
            <w:pPr>
              <w:tabs>
                <w:tab w:val="left" w:pos="-720"/>
              </w:tabs>
              <w:suppressAutoHyphens/>
              <w:jc w:val="both"/>
              <w:rPr>
                <w:rFonts w:ascii="Arial" w:hAnsi="Arial"/>
                <w:color w:val="000000" w:themeColor="text1"/>
                <w:spacing w:val="-3"/>
                <w:szCs w:val="24"/>
              </w:rPr>
            </w:pPr>
          </w:p>
        </w:tc>
        <w:tc>
          <w:tcPr>
            <w:tcW w:w="5130" w:type="dxa"/>
          </w:tcPr>
          <w:p w14:paraId="491DAFF8" w14:textId="77777777" w:rsidR="00D7698B" w:rsidRPr="00CC2D4A" w:rsidRDefault="00D7698B" w:rsidP="00E175F1">
            <w:pPr>
              <w:tabs>
                <w:tab w:val="left" w:pos="-720"/>
              </w:tabs>
              <w:suppressAutoHyphens/>
              <w:ind w:hanging="522"/>
              <w:jc w:val="both"/>
              <w:rPr>
                <w:rFonts w:ascii="Arial" w:hAnsi="Arial"/>
                <w:color w:val="000000" w:themeColor="text1"/>
                <w:spacing w:val="-3"/>
                <w:szCs w:val="24"/>
              </w:rPr>
            </w:pPr>
          </w:p>
        </w:tc>
        <w:tc>
          <w:tcPr>
            <w:tcW w:w="540" w:type="dxa"/>
          </w:tcPr>
          <w:p w14:paraId="12F4AB2B" w14:textId="77777777" w:rsidR="00D7698B" w:rsidRPr="00CC2D4A" w:rsidRDefault="00D7698B" w:rsidP="00E175F1">
            <w:pPr>
              <w:tabs>
                <w:tab w:val="left" w:pos="-720"/>
              </w:tabs>
              <w:suppressAutoHyphens/>
              <w:jc w:val="both"/>
              <w:rPr>
                <w:rFonts w:ascii="Arial" w:hAnsi="Arial"/>
                <w:color w:val="000000" w:themeColor="text1"/>
                <w:spacing w:val="-3"/>
                <w:szCs w:val="24"/>
              </w:rPr>
            </w:pPr>
          </w:p>
        </w:tc>
        <w:tc>
          <w:tcPr>
            <w:tcW w:w="2430" w:type="dxa"/>
          </w:tcPr>
          <w:p w14:paraId="4F573D94" w14:textId="77777777" w:rsidR="00D7698B" w:rsidRPr="00CC2D4A" w:rsidRDefault="00D7698B" w:rsidP="00E175F1">
            <w:pPr>
              <w:tabs>
                <w:tab w:val="left" w:pos="-720"/>
              </w:tabs>
              <w:suppressAutoHyphens/>
              <w:jc w:val="both"/>
              <w:rPr>
                <w:rFonts w:ascii="Arial" w:hAnsi="Arial"/>
                <w:color w:val="000000" w:themeColor="text1"/>
                <w:spacing w:val="-3"/>
                <w:szCs w:val="24"/>
              </w:rPr>
            </w:pPr>
          </w:p>
        </w:tc>
      </w:tr>
      <w:tr w:rsidR="00D7698B" w:rsidRPr="00CC2D4A" w14:paraId="4B9CB140" w14:textId="77777777" w:rsidTr="00DF0450">
        <w:tc>
          <w:tcPr>
            <w:tcW w:w="5580" w:type="dxa"/>
            <w:gridSpan w:val="2"/>
          </w:tcPr>
          <w:p w14:paraId="60587D03" w14:textId="77777777" w:rsidR="00D7698B" w:rsidRPr="00CC2D4A" w:rsidRDefault="00D7698B" w:rsidP="00E175F1">
            <w:pPr>
              <w:tabs>
                <w:tab w:val="left" w:pos="-720"/>
              </w:tabs>
              <w:suppressAutoHyphens/>
              <w:ind w:hanging="522"/>
              <w:jc w:val="both"/>
              <w:rPr>
                <w:rFonts w:ascii="Arial" w:hAnsi="Arial"/>
                <w:color w:val="000000" w:themeColor="text1"/>
                <w:spacing w:val="-3"/>
                <w:szCs w:val="24"/>
              </w:rPr>
            </w:pPr>
            <w:r w:rsidRPr="00CC2D4A">
              <w:rPr>
                <w:rFonts w:ascii="Arial" w:hAnsi="Arial"/>
                <w:color w:val="000000" w:themeColor="text1"/>
                <w:spacing w:val="-3"/>
                <w:szCs w:val="24"/>
              </w:rPr>
              <w:t>4)  Others Properties that may be</w:t>
            </w:r>
            <w:r w:rsidR="00DF0450" w:rsidRPr="00CC2D4A">
              <w:rPr>
                <w:rFonts w:ascii="Arial" w:hAnsi="Arial"/>
                <w:color w:val="000000" w:themeColor="text1"/>
                <w:spacing w:val="-3"/>
                <w:szCs w:val="24"/>
              </w:rPr>
              <w:t xml:space="preserve"> acquired after the promulgation of this ordinance.</w:t>
            </w:r>
          </w:p>
        </w:tc>
        <w:tc>
          <w:tcPr>
            <w:tcW w:w="540" w:type="dxa"/>
          </w:tcPr>
          <w:p w14:paraId="3DC0D673" w14:textId="77777777" w:rsidR="00D7698B" w:rsidRPr="00CC2D4A" w:rsidRDefault="00DF0450" w:rsidP="00E175F1">
            <w:pPr>
              <w:tabs>
                <w:tab w:val="left" w:pos="-720"/>
              </w:tabs>
              <w:suppressAutoHyphens/>
              <w:jc w:val="both"/>
              <w:rPr>
                <w:rFonts w:ascii="Arial" w:hAnsi="Arial"/>
                <w:color w:val="000000" w:themeColor="text1"/>
                <w:spacing w:val="-3"/>
                <w:szCs w:val="24"/>
              </w:rPr>
            </w:pPr>
            <w:r w:rsidRPr="00CC2D4A">
              <w:rPr>
                <w:rFonts w:ascii="Arial" w:hAnsi="Arial"/>
                <w:color w:val="000000" w:themeColor="text1"/>
                <w:spacing w:val="-3"/>
                <w:szCs w:val="24"/>
              </w:rPr>
              <w:t>-</w:t>
            </w:r>
          </w:p>
        </w:tc>
        <w:tc>
          <w:tcPr>
            <w:tcW w:w="2430" w:type="dxa"/>
          </w:tcPr>
          <w:p w14:paraId="29EFC502" w14:textId="77777777" w:rsidR="00DF0450" w:rsidRPr="00CC2D4A" w:rsidRDefault="00DF0450" w:rsidP="00E175F1">
            <w:pPr>
              <w:tabs>
                <w:tab w:val="left" w:pos="-720"/>
              </w:tabs>
              <w:suppressAutoHyphens/>
              <w:rPr>
                <w:rFonts w:ascii="Arial" w:hAnsi="Arial"/>
                <w:color w:val="000000" w:themeColor="text1"/>
                <w:spacing w:val="-3"/>
                <w:szCs w:val="24"/>
              </w:rPr>
            </w:pPr>
            <w:r w:rsidRPr="00CC2D4A">
              <w:rPr>
                <w:rFonts w:ascii="Arial" w:hAnsi="Arial"/>
                <w:color w:val="000000" w:themeColor="text1"/>
                <w:spacing w:val="-3"/>
                <w:szCs w:val="24"/>
              </w:rPr>
              <w:t xml:space="preserve">As may be decided by the </w:t>
            </w:r>
            <w:proofErr w:type="spellStart"/>
            <w:r w:rsidRPr="00CC2D4A">
              <w:rPr>
                <w:rFonts w:ascii="Arial" w:hAnsi="Arial"/>
                <w:color w:val="000000" w:themeColor="text1"/>
                <w:spacing w:val="-3"/>
                <w:szCs w:val="24"/>
              </w:rPr>
              <w:t>Sangguniang</w:t>
            </w:r>
            <w:proofErr w:type="spellEnd"/>
            <w:r w:rsidRPr="00CC2D4A">
              <w:rPr>
                <w:rFonts w:ascii="Arial" w:hAnsi="Arial"/>
                <w:color w:val="000000" w:themeColor="text1"/>
                <w:spacing w:val="-3"/>
                <w:szCs w:val="24"/>
              </w:rPr>
              <w:t xml:space="preserve"> </w:t>
            </w:r>
            <w:proofErr w:type="spellStart"/>
            <w:r w:rsidRPr="00CC2D4A">
              <w:rPr>
                <w:rFonts w:ascii="Arial" w:hAnsi="Arial"/>
                <w:color w:val="000000" w:themeColor="text1"/>
                <w:spacing w:val="-3"/>
                <w:szCs w:val="24"/>
              </w:rPr>
              <w:t>Panlungsod</w:t>
            </w:r>
            <w:proofErr w:type="spellEnd"/>
          </w:p>
          <w:p w14:paraId="6E659F49" w14:textId="77777777" w:rsidR="00D7698B" w:rsidRPr="00CC2D4A" w:rsidRDefault="00D7698B" w:rsidP="00E175F1">
            <w:pPr>
              <w:tabs>
                <w:tab w:val="left" w:pos="-720"/>
              </w:tabs>
              <w:suppressAutoHyphens/>
              <w:jc w:val="both"/>
              <w:rPr>
                <w:rFonts w:ascii="Arial" w:hAnsi="Arial"/>
                <w:color w:val="000000" w:themeColor="text1"/>
                <w:spacing w:val="-3"/>
                <w:szCs w:val="24"/>
              </w:rPr>
            </w:pPr>
          </w:p>
        </w:tc>
      </w:tr>
    </w:tbl>
    <w:p w14:paraId="5548B64C" w14:textId="77777777" w:rsidR="00C65264" w:rsidRPr="00CC2D4A" w:rsidRDefault="00C65264" w:rsidP="00E175F1">
      <w:pPr>
        <w:tabs>
          <w:tab w:val="left" w:pos="-720"/>
        </w:tabs>
        <w:suppressAutoHyphens/>
        <w:jc w:val="both"/>
        <w:rPr>
          <w:rFonts w:ascii="Arial" w:hAnsi="Arial"/>
          <w:color w:val="000000" w:themeColor="text1"/>
          <w:spacing w:val="-3"/>
          <w:szCs w:val="24"/>
        </w:rPr>
      </w:pPr>
      <w:r w:rsidRPr="00CC2D4A">
        <w:rPr>
          <w:rFonts w:ascii="Arial" w:hAnsi="Arial"/>
          <w:b/>
          <w:color w:val="000000" w:themeColor="text1"/>
          <w:spacing w:val="-3"/>
          <w:szCs w:val="24"/>
        </w:rPr>
        <w:t xml:space="preserve">Section </w:t>
      </w:r>
      <w:r w:rsidR="002E446D" w:rsidRPr="00CC2D4A">
        <w:rPr>
          <w:rFonts w:ascii="Arial" w:hAnsi="Arial"/>
          <w:b/>
          <w:color w:val="000000" w:themeColor="text1"/>
          <w:spacing w:val="-3"/>
          <w:szCs w:val="24"/>
        </w:rPr>
        <w:t>6</w:t>
      </w:r>
      <w:r w:rsidRPr="00CC2D4A">
        <w:rPr>
          <w:rFonts w:ascii="Arial" w:hAnsi="Arial"/>
          <w:b/>
          <w:color w:val="000000" w:themeColor="text1"/>
          <w:spacing w:val="-3"/>
          <w:szCs w:val="24"/>
        </w:rPr>
        <w:t>A.</w:t>
      </w:r>
      <w:r w:rsidR="00452FEC" w:rsidRPr="00CC2D4A">
        <w:rPr>
          <w:rFonts w:ascii="Arial" w:hAnsi="Arial"/>
          <w:b/>
          <w:color w:val="000000" w:themeColor="text1"/>
          <w:spacing w:val="-3"/>
          <w:szCs w:val="24"/>
        </w:rPr>
        <w:t xml:space="preserve"> </w:t>
      </w:r>
      <w:r w:rsidRPr="00CC2D4A">
        <w:rPr>
          <w:rFonts w:ascii="Arial" w:hAnsi="Arial"/>
          <w:b/>
          <w:color w:val="000000" w:themeColor="text1"/>
          <w:spacing w:val="-3"/>
          <w:szCs w:val="24"/>
        </w:rPr>
        <w:t xml:space="preserve">02.Time of Payment.  </w:t>
      </w:r>
      <w:r w:rsidRPr="00CC2D4A">
        <w:rPr>
          <w:rFonts w:ascii="Arial" w:hAnsi="Arial"/>
          <w:color w:val="000000" w:themeColor="text1"/>
          <w:spacing w:val="-3"/>
          <w:szCs w:val="24"/>
        </w:rPr>
        <w:t>The fees imposed herein shall be paid to the City Treasurer or his duly authorized representative, before the use or occupancy of the property.</w:t>
      </w:r>
    </w:p>
    <w:p w14:paraId="6186577A" w14:textId="77777777" w:rsidR="00C65264" w:rsidRPr="00CC2D4A" w:rsidRDefault="00C65264" w:rsidP="00E175F1">
      <w:pPr>
        <w:tabs>
          <w:tab w:val="left" w:pos="-720"/>
        </w:tabs>
        <w:suppressAutoHyphens/>
        <w:jc w:val="both"/>
        <w:rPr>
          <w:rFonts w:ascii="Arial" w:hAnsi="Arial"/>
          <w:color w:val="000000" w:themeColor="text1"/>
          <w:spacing w:val="-3"/>
          <w:szCs w:val="24"/>
        </w:rPr>
      </w:pPr>
    </w:p>
    <w:p w14:paraId="79D6C34D" w14:textId="77777777" w:rsidR="00C65264" w:rsidRPr="00CC2D4A" w:rsidRDefault="00C65264" w:rsidP="00E175F1">
      <w:pPr>
        <w:tabs>
          <w:tab w:val="left" w:pos="-720"/>
        </w:tabs>
        <w:suppressAutoHyphens/>
        <w:jc w:val="both"/>
        <w:rPr>
          <w:rFonts w:ascii="Arial" w:hAnsi="Arial"/>
          <w:color w:val="000000" w:themeColor="text1"/>
          <w:spacing w:val="-3"/>
        </w:rPr>
      </w:pPr>
    </w:p>
    <w:p w14:paraId="3F0F54F6" w14:textId="77777777" w:rsidR="00A841A3" w:rsidRPr="006B665B" w:rsidRDefault="00A841A3" w:rsidP="00E175F1">
      <w:pPr>
        <w:jc w:val="center"/>
        <w:rPr>
          <w:rFonts w:ascii="Arial" w:hAnsi="Arial" w:cs="Arial"/>
          <w:b/>
          <w:color w:val="000000" w:themeColor="text1"/>
          <w:spacing w:val="-2"/>
          <w:szCs w:val="24"/>
        </w:rPr>
      </w:pPr>
      <w:r w:rsidRPr="006B665B">
        <w:rPr>
          <w:rFonts w:ascii="Arial" w:hAnsi="Arial" w:cs="Arial"/>
          <w:b/>
          <w:color w:val="000000" w:themeColor="text1"/>
          <w:spacing w:val="-2"/>
          <w:szCs w:val="24"/>
        </w:rPr>
        <w:t>Article B. Market Fees and Charges</w:t>
      </w:r>
    </w:p>
    <w:p w14:paraId="4A3B4219" w14:textId="77777777" w:rsidR="00C65264" w:rsidRPr="006B665B" w:rsidRDefault="00C65264" w:rsidP="00E175F1">
      <w:pPr>
        <w:tabs>
          <w:tab w:val="left" w:pos="-720"/>
        </w:tabs>
        <w:suppressAutoHyphens/>
        <w:jc w:val="both"/>
        <w:rPr>
          <w:rFonts w:ascii="Arial" w:hAnsi="Arial" w:cs="Arial"/>
          <w:color w:val="000000" w:themeColor="text1"/>
          <w:spacing w:val="-2"/>
        </w:rPr>
      </w:pPr>
    </w:p>
    <w:p w14:paraId="5E63A607" w14:textId="77777777" w:rsidR="006B665B" w:rsidRPr="006B665B" w:rsidRDefault="006B665B" w:rsidP="00E175F1">
      <w:pPr>
        <w:tabs>
          <w:tab w:val="left" w:pos="-720"/>
        </w:tabs>
        <w:suppressAutoHyphens/>
        <w:jc w:val="both"/>
        <w:rPr>
          <w:rFonts w:ascii="Arial" w:hAnsi="Arial" w:cs="Arial"/>
          <w:color w:val="000000" w:themeColor="text1"/>
          <w:spacing w:val="-2"/>
        </w:rPr>
      </w:pPr>
    </w:p>
    <w:p w14:paraId="2FE5386E" w14:textId="77777777" w:rsidR="00C65264" w:rsidRPr="006B665B" w:rsidRDefault="00C65264" w:rsidP="00E175F1">
      <w:pPr>
        <w:pStyle w:val="BodyText"/>
        <w:rPr>
          <w:rFonts w:ascii="Arial" w:hAnsi="Arial" w:cs="Arial"/>
          <w:b/>
          <w:bCs/>
          <w:color w:val="000000" w:themeColor="text1"/>
        </w:rPr>
      </w:pPr>
      <w:r w:rsidRPr="006B665B">
        <w:rPr>
          <w:rFonts w:ascii="Arial" w:hAnsi="Arial" w:cs="Arial"/>
          <w:b/>
          <w:bCs/>
          <w:color w:val="000000" w:themeColor="text1"/>
        </w:rPr>
        <w:t xml:space="preserve">Section </w:t>
      </w:r>
      <w:r w:rsidR="002E446D" w:rsidRPr="006B665B">
        <w:rPr>
          <w:rFonts w:ascii="Arial" w:hAnsi="Arial" w:cs="Arial"/>
          <w:b/>
          <w:bCs/>
          <w:color w:val="000000" w:themeColor="text1"/>
        </w:rPr>
        <w:t>6</w:t>
      </w:r>
      <w:r w:rsidRPr="006B665B">
        <w:rPr>
          <w:rFonts w:ascii="Arial" w:hAnsi="Arial" w:cs="Arial"/>
          <w:b/>
          <w:bCs/>
          <w:color w:val="000000" w:themeColor="text1"/>
        </w:rPr>
        <w:t xml:space="preserve">B. 01.  Subdivision of Market Building. – </w:t>
      </w:r>
      <w:r w:rsidRPr="006B665B">
        <w:rPr>
          <w:rFonts w:ascii="Arial" w:hAnsi="Arial" w:cs="Arial"/>
          <w:color w:val="000000" w:themeColor="text1"/>
        </w:rPr>
        <w:t xml:space="preserve">The public market shall be divided into sections with each section housing one class or group of allied goods, commodities, or merchandise. </w:t>
      </w:r>
    </w:p>
    <w:p w14:paraId="07B29E4B" w14:textId="77777777" w:rsidR="00C65264" w:rsidRPr="006B665B" w:rsidRDefault="00C65264" w:rsidP="00E175F1">
      <w:pPr>
        <w:pStyle w:val="BodyText"/>
        <w:rPr>
          <w:rFonts w:ascii="Arial" w:hAnsi="Arial" w:cs="Arial"/>
          <w:b/>
          <w:bCs/>
          <w:color w:val="000000" w:themeColor="text1"/>
        </w:rPr>
      </w:pPr>
    </w:p>
    <w:p w14:paraId="6A6F5DEA" w14:textId="77777777" w:rsidR="00C65264" w:rsidRPr="006B665B" w:rsidRDefault="00C65264" w:rsidP="00E175F1">
      <w:pPr>
        <w:pStyle w:val="BodyText"/>
        <w:rPr>
          <w:rFonts w:ascii="Arial" w:hAnsi="Arial" w:cs="Arial"/>
          <w:color w:val="000000" w:themeColor="text1"/>
        </w:rPr>
      </w:pPr>
      <w:r w:rsidRPr="006B665B">
        <w:rPr>
          <w:rFonts w:ascii="Arial" w:hAnsi="Arial" w:cs="Arial"/>
          <w:b/>
          <w:bCs/>
          <w:color w:val="000000" w:themeColor="text1"/>
        </w:rPr>
        <w:t xml:space="preserve">Section </w:t>
      </w:r>
      <w:r w:rsidR="002E446D" w:rsidRPr="006B665B">
        <w:rPr>
          <w:rFonts w:ascii="Arial" w:hAnsi="Arial" w:cs="Arial"/>
          <w:b/>
          <w:bCs/>
          <w:color w:val="000000" w:themeColor="text1"/>
        </w:rPr>
        <w:t>6</w:t>
      </w:r>
      <w:r w:rsidRPr="006B665B">
        <w:rPr>
          <w:rFonts w:ascii="Arial" w:hAnsi="Arial" w:cs="Arial"/>
          <w:b/>
          <w:bCs/>
          <w:color w:val="000000" w:themeColor="text1"/>
        </w:rPr>
        <w:t xml:space="preserve">B. 02. Imposition of Market Fees and Charges. – </w:t>
      </w:r>
      <w:r w:rsidRPr="006B665B">
        <w:rPr>
          <w:rFonts w:ascii="Arial" w:hAnsi="Arial" w:cs="Arial"/>
          <w:color w:val="000000" w:themeColor="text1"/>
        </w:rPr>
        <w:t xml:space="preserve">There shall be collected the following market fees and charges: </w:t>
      </w:r>
    </w:p>
    <w:p w14:paraId="4D72BC77" w14:textId="77777777" w:rsidR="004053E3" w:rsidRPr="006B665B" w:rsidRDefault="004053E3" w:rsidP="00E175F1">
      <w:pPr>
        <w:pStyle w:val="BodyText"/>
        <w:rPr>
          <w:rFonts w:ascii="Arial" w:hAnsi="Arial" w:cs="Arial"/>
          <w:color w:val="000000" w:themeColor="text1"/>
        </w:rPr>
      </w:pPr>
    </w:p>
    <w:p w14:paraId="45B4EEA2" w14:textId="77777777" w:rsidR="004053E3" w:rsidRPr="006B665B" w:rsidRDefault="004053E3" w:rsidP="00E175F1">
      <w:pPr>
        <w:pStyle w:val="BodyText"/>
        <w:widowControl/>
        <w:numPr>
          <w:ilvl w:val="0"/>
          <w:numId w:val="26"/>
        </w:numPr>
        <w:tabs>
          <w:tab w:val="clear" w:pos="-720"/>
          <w:tab w:val="num" w:pos="540"/>
        </w:tabs>
        <w:suppressAutoHyphens w:val="0"/>
        <w:ind w:left="0" w:hanging="900"/>
        <w:rPr>
          <w:rFonts w:ascii="Arial" w:hAnsi="Arial" w:cs="Arial"/>
          <w:b/>
          <w:color w:val="000000" w:themeColor="text1"/>
        </w:rPr>
      </w:pPr>
      <w:r w:rsidRPr="006B665B">
        <w:rPr>
          <w:rFonts w:ascii="Arial" w:hAnsi="Arial" w:cs="Arial"/>
          <w:b/>
          <w:color w:val="000000" w:themeColor="text1"/>
        </w:rPr>
        <w:t xml:space="preserve">Rental charges on stalls, booths, and/or spaces within the market building: </w:t>
      </w:r>
    </w:p>
    <w:p w14:paraId="493388AE" w14:textId="77777777" w:rsidR="004053E3" w:rsidRPr="006B665B" w:rsidRDefault="004053E3" w:rsidP="00E175F1">
      <w:pPr>
        <w:pStyle w:val="BodyText"/>
        <w:rPr>
          <w:rFonts w:ascii="Arial" w:hAnsi="Arial" w:cs="Arial"/>
          <w:color w:val="000000" w:themeColor="text1"/>
        </w:rPr>
      </w:pPr>
    </w:p>
    <w:p w14:paraId="590F4E28" w14:textId="77777777" w:rsidR="004053E3" w:rsidRPr="006B665B" w:rsidRDefault="004053E3" w:rsidP="00E175F1">
      <w:pPr>
        <w:pStyle w:val="BodyText"/>
        <w:widowControl/>
        <w:numPr>
          <w:ilvl w:val="0"/>
          <w:numId w:val="25"/>
        </w:numPr>
        <w:tabs>
          <w:tab w:val="clear" w:pos="-720"/>
        </w:tabs>
        <w:suppressAutoHyphens w:val="0"/>
        <w:ind w:left="0"/>
        <w:rPr>
          <w:rFonts w:ascii="Arial" w:hAnsi="Arial" w:cs="Arial"/>
          <w:color w:val="000000" w:themeColor="text1"/>
        </w:rPr>
      </w:pPr>
      <w:r w:rsidRPr="006B665B">
        <w:rPr>
          <w:rFonts w:ascii="Arial" w:hAnsi="Arial" w:cs="Arial"/>
          <w:color w:val="000000" w:themeColor="text1"/>
        </w:rPr>
        <w:t>On stalls with booths constructed by the City Government, per stall per month:</w:t>
      </w:r>
    </w:p>
    <w:p w14:paraId="3B36314B" w14:textId="77777777" w:rsidR="004053E3" w:rsidRPr="006B665B" w:rsidRDefault="004053E3" w:rsidP="00E175F1">
      <w:pPr>
        <w:pStyle w:val="BodyText"/>
        <w:tabs>
          <w:tab w:val="left" w:pos="1080"/>
        </w:tabs>
        <w:rPr>
          <w:rFonts w:ascii="Arial" w:hAnsi="Arial" w:cs="Arial"/>
          <w:color w:val="000000" w:themeColor="text1"/>
        </w:rPr>
      </w:pPr>
    </w:p>
    <w:p w14:paraId="290DDF24" w14:textId="77777777" w:rsidR="000E16D2" w:rsidRPr="006D681A" w:rsidRDefault="000E16D2" w:rsidP="00E175F1">
      <w:pPr>
        <w:pStyle w:val="BodyText"/>
        <w:rPr>
          <w:rFonts w:ascii="Arial" w:hAnsi="Arial" w:cs="Arial"/>
          <w:b/>
          <w:bCs/>
          <w:color w:val="000000" w:themeColor="text1"/>
        </w:rPr>
      </w:pPr>
      <w:r w:rsidRPr="006D681A">
        <w:rPr>
          <w:rFonts w:ascii="Arial" w:hAnsi="Arial" w:cs="Arial"/>
          <w:b/>
          <w:bCs/>
          <w:color w:val="000000" w:themeColor="text1"/>
        </w:rPr>
        <w:t>Main Building, Iriga City Public Market</w:t>
      </w:r>
    </w:p>
    <w:p w14:paraId="14363A34" w14:textId="77777777" w:rsidR="000E16D2" w:rsidRPr="006B665B" w:rsidRDefault="000E16D2" w:rsidP="00E175F1">
      <w:pPr>
        <w:pStyle w:val="BodyText"/>
        <w:rPr>
          <w:rFonts w:ascii="Arial" w:hAnsi="Arial" w:cs="Arial"/>
          <w:color w:val="000000" w:themeColor="text1"/>
        </w:rPr>
      </w:pPr>
    </w:p>
    <w:tbl>
      <w:tblPr>
        <w:tblW w:w="3802" w:type="pct"/>
        <w:tblInd w:w="1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9"/>
        <w:gridCol w:w="2820"/>
        <w:gridCol w:w="2822"/>
      </w:tblGrid>
      <w:tr w:rsidR="00140F37" w:rsidRPr="001759AA" w14:paraId="0277607B" w14:textId="77777777" w:rsidTr="00140F37">
        <w:trPr>
          <w:trHeight w:val="315"/>
        </w:trPr>
        <w:tc>
          <w:tcPr>
            <w:tcW w:w="1239" w:type="pct"/>
            <w:noWrap/>
            <w:vAlign w:val="bottom"/>
            <w:hideMark/>
          </w:tcPr>
          <w:p w14:paraId="588EC04D" w14:textId="77777777" w:rsidR="00140F37" w:rsidRPr="001759AA" w:rsidRDefault="00140F37" w:rsidP="00E175F1">
            <w:pPr>
              <w:jc w:val="center"/>
              <w:rPr>
                <w:rFonts w:ascii="Arial" w:hAnsi="Arial" w:cs="Arial"/>
                <w:b/>
                <w:bCs/>
                <w:color w:val="EE0000"/>
                <w:szCs w:val="24"/>
                <w:lang w:val="en-PH" w:eastAsia="en-PH"/>
              </w:rPr>
            </w:pPr>
            <w:r w:rsidRPr="001759AA">
              <w:rPr>
                <w:rFonts w:ascii="Arial" w:hAnsi="Arial" w:cs="Arial"/>
                <w:b/>
                <w:bCs/>
                <w:color w:val="EE0000"/>
                <w:szCs w:val="24"/>
                <w:lang w:val="en-PH" w:eastAsia="en-PH"/>
              </w:rPr>
              <w:t>Stall No.</w:t>
            </w:r>
          </w:p>
        </w:tc>
        <w:tc>
          <w:tcPr>
            <w:tcW w:w="1880" w:type="pct"/>
          </w:tcPr>
          <w:p w14:paraId="5F802E38" w14:textId="77777777" w:rsidR="00140F37" w:rsidRPr="001759AA" w:rsidRDefault="00140F37" w:rsidP="00E175F1">
            <w:pPr>
              <w:jc w:val="center"/>
              <w:rPr>
                <w:rFonts w:ascii="Arial" w:hAnsi="Arial" w:cs="Arial"/>
                <w:b/>
                <w:bCs/>
                <w:color w:val="EE0000"/>
                <w:szCs w:val="24"/>
                <w:lang w:val="en-PH" w:eastAsia="en-PH"/>
              </w:rPr>
            </w:pPr>
          </w:p>
        </w:tc>
        <w:tc>
          <w:tcPr>
            <w:tcW w:w="1881" w:type="pct"/>
            <w:noWrap/>
            <w:vAlign w:val="bottom"/>
            <w:hideMark/>
          </w:tcPr>
          <w:p w14:paraId="41F5818A" w14:textId="3510C5C7" w:rsidR="00140F37" w:rsidRPr="001759AA" w:rsidRDefault="00140F37" w:rsidP="00E175F1">
            <w:pPr>
              <w:jc w:val="center"/>
              <w:rPr>
                <w:rFonts w:ascii="Arial" w:hAnsi="Arial" w:cs="Arial"/>
                <w:b/>
                <w:bCs/>
                <w:color w:val="EE0000"/>
                <w:szCs w:val="24"/>
                <w:lang w:val="en-PH" w:eastAsia="en-PH"/>
              </w:rPr>
            </w:pPr>
            <w:r w:rsidRPr="001759AA">
              <w:rPr>
                <w:rFonts w:ascii="Arial" w:hAnsi="Arial" w:cs="Arial"/>
                <w:b/>
                <w:bCs/>
                <w:color w:val="EE0000"/>
                <w:szCs w:val="24"/>
                <w:lang w:val="en-PH" w:eastAsia="en-PH"/>
              </w:rPr>
              <w:t xml:space="preserve"> New Rate </w:t>
            </w:r>
          </w:p>
        </w:tc>
      </w:tr>
      <w:tr w:rsidR="00140F37" w:rsidRPr="001759AA" w14:paraId="16CDEB25" w14:textId="77777777" w:rsidTr="00140F37">
        <w:trPr>
          <w:trHeight w:val="305"/>
        </w:trPr>
        <w:tc>
          <w:tcPr>
            <w:tcW w:w="1239" w:type="pct"/>
            <w:noWrap/>
            <w:vAlign w:val="bottom"/>
            <w:hideMark/>
          </w:tcPr>
          <w:p w14:paraId="38BCFDE4" w14:textId="77777777" w:rsidR="00140F37" w:rsidRPr="001759AA" w:rsidRDefault="00140F37" w:rsidP="00E175F1">
            <w:pPr>
              <w:jc w:val="center"/>
              <w:rPr>
                <w:rFonts w:ascii="Arial" w:hAnsi="Arial" w:cs="Arial"/>
                <w:color w:val="EE0000"/>
                <w:szCs w:val="24"/>
                <w:lang w:val="en-PH" w:eastAsia="en-PH"/>
              </w:rPr>
            </w:pPr>
            <w:r w:rsidRPr="001759AA">
              <w:rPr>
                <w:rFonts w:ascii="Arial" w:hAnsi="Arial" w:cs="Arial"/>
                <w:color w:val="EE0000"/>
                <w:szCs w:val="24"/>
                <w:lang w:val="en-PH" w:eastAsia="en-PH"/>
              </w:rPr>
              <w:t>1</w:t>
            </w:r>
          </w:p>
        </w:tc>
        <w:tc>
          <w:tcPr>
            <w:tcW w:w="1880" w:type="pct"/>
          </w:tcPr>
          <w:p w14:paraId="0C485655" w14:textId="77777777" w:rsidR="00140F37" w:rsidRPr="001759AA" w:rsidRDefault="00140F37" w:rsidP="00E175F1">
            <w:pPr>
              <w:jc w:val="right"/>
              <w:rPr>
                <w:rFonts w:ascii="Arial" w:hAnsi="Arial" w:cs="Arial"/>
                <w:color w:val="EE0000"/>
                <w:szCs w:val="24"/>
                <w:lang w:val="en-PH" w:eastAsia="en-PH"/>
              </w:rPr>
            </w:pPr>
          </w:p>
        </w:tc>
        <w:tc>
          <w:tcPr>
            <w:tcW w:w="1881" w:type="pct"/>
            <w:noWrap/>
            <w:vAlign w:val="bottom"/>
          </w:tcPr>
          <w:p w14:paraId="48BD074D" w14:textId="537A0CC2" w:rsidR="00140F37" w:rsidRPr="001759AA" w:rsidRDefault="00140F37" w:rsidP="00E175F1">
            <w:pPr>
              <w:jc w:val="right"/>
              <w:rPr>
                <w:rFonts w:ascii="Arial" w:hAnsi="Arial" w:cs="Arial"/>
                <w:color w:val="EE0000"/>
                <w:szCs w:val="24"/>
                <w:lang w:val="en-PH" w:eastAsia="en-PH"/>
              </w:rPr>
            </w:pPr>
            <w:r w:rsidRPr="001759AA">
              <w:rPr>
                <w:rFonts w:ascii="Arial" w:hAnsi="Arial" w:cs="Arial"/>
                <w:color w:val="EE0000"/>
                <w:szCs w:val="24"/>
                <w:lang w:val="en-PH" w:eastAsia="en-PH"/>
              </w:rPr>
              <w:t>9,827.37</w:t>
            </w:r>
          </w:p>
        </w:tc>
      </w:tr>
      <w:tr w:rsidR="00140F37" w:rsidRPr="001759AA" w14:paraId="16C0BD6F" w14:textId="77777777" w:rsidTr="00140F37">
        <w:trPr>
          <w:trHeight w:val="323"/>
        </w:trPr>
        <w:tc>
          <w:tcPr>
            <w:tcW w:w="1239" w:type="pct"/>
            <w:noWrap/>
            <w:vAlign w:val="bottom"/>
            <w:hideMark/>
          </w:tcPr>
          <w:p w14:paraId="74C29992" w14:textId="6D799BE8" w:rsidR="00140F37" w:rsidRPr="001759AA" w:rsidRDefault="00140F37" w:rsidP="00E175F1">
            <w:pPr>
              <w:jc w:val="center"/>
              <w:rPr>
                <w:rFonts w:ascii="Arial" w:hAnsi="Arial" w:cs="Arial"/>
                <w:color w:val="EE0000"/>
                <w:szCs w:val="24"/>
                <w:lang w:val="en-PH" w:eastAsia="en-PH"/>
              </w:rPr>
            </w:pPr>
            <w:r w:rsidRPr="001759AA">
              <w:rPr>
                <w:rFonts w:ascii="Arial" w:hAnsi="Arial" w:cs="Arial"/>
                <w:color w:val="EE0000"/>
                <w:szCs w:val="24"/>
                <w:lang w:val="en-PH" w:eastAsia="en-PH"/>
              </w:rPr>
              <w:t>2 &amp; 5</w:t>
            </w:r>
          </w:p>
        </w:tc>
        <w:tc>
          <w:tcPr>
            <w:tcW w:w="1880" w:type="pct"/>
          </w:tcPr>
          <w:p w14:paraId="6ED77B06" w14:textId="77777777" w:rsidR="00140F37" w:rsidRPr="001759AA" w:rsidRDefault="00140F37" w:rsidP="00E175F1">
            <w:pPr>
              <w:jc w:val="right"/>
              <w:rPr>
                <w:rFonts w:ascii="Arial" w:hAnsi="Arial" w:cs="Arial"/>
                <w:color w:val="EE0000"/>
                <w:szCs w:val="24"/>
                <w:lang w:val="en-PH" w:eastAsia="en-PH"/>
              </w:rPr>
            </w:pPr>
          </w:p>
        </w:tc>
        <w:tc>
          <w:tcPr>
            <w:tcW w:w="1881" w:type="pct"/>
            <w:noWrap/>
            <w:vAlign w:val="bottom"/>
          </w:tcPr>
          <w:p w14:paraId="1E9A0BBB" w14:textId="4E24A4EA" w:rsidR="00140F37" w:rsidRPr="001759AA" w:rsidRDefault="00140F37" w:rsidP="00E175F1">
            <w:pPr>
              <w:jc w:val="right"/>
              <w:rPr>
                <w:rFonts w:ascii="Arial" w:hAnsi="Arial" w:cs="Arial"/>
                <w:color w:val="EE0000"/>
                <w:szCs w:val="24"/>
                <w:lang w:val="en-PH" w:eastAsia="en-PH"/>
              </w:rPr>
            </w:pPr>
            <w:r w:rsidRPr="001759AA">
              <w:rPr>
                <w:rFonts w:ascii="Arial" w:hAnsi="Arial" w:cs="Arial"/>
                <w:color w:val="EE0000"/>
                <w:szCs w:val="24"/>
                <w:lang w:val="en-PH" w:eastAsia="en-PH"/>
              </w:rPr>
              <w:t>29,482.12</w:t>
            </w:r>
          </w:p>
        </w:tc>
      </w:tr>
      <w:tr w:rsidR="00140F37" w:rsidRPr="001759AA" w14:paraId="13957939" w14:textId="77777777" w:rsidTr="00140F37">
        <w:trPr>
          <w:trHeight w:val="300"/>
        </w:trPr>
        <w:tc>
          <w:tcPr>
            <w:tcW w:w="1239" w:type="pct"/>
            <w:noWrap/>
            <w:vAlign w:val="bottom"/>
            <w:hideMark/>
          </w:tcPr>
          <w:p w14:paraId="7B2FFD26" w14:textId="77777777" w:rsidR="00140F37" w:rsidRPr="001759AA" w:rsidRDefault="00140F37" w:rsidP="00E175F1">
            <w:pPr>
              <w:jc w:val="center"/>
              <w:rPr>
                <w:rFonts w:ascii="Arial" w:hAnsi="Arial" w:cs="Arial"/>
                <w:color w:val="EE0000"/>
                <w:szCs w:val="24"/>
                <w:lang w:val="en-PH" w:eastAsia="en-PH"/>
              </w:rPr>
            </w:pPr>
            <w:r w:rsidRPr="001759AA">
              <w:rPr>
                <w:rFonts w:ascii="Arial" w:hAnsi="Arial" w:cs="Arial"/>
                <w:color w:val="EE0000"/>
                <w:szCs w:val="24"/>
                <w:lang w:val="en-PH" w:eastAsia="en-PH"/>
              </w:rPr>
              <w:t>3</w:t>
            </w:r>
          </w:p>
        </w:tc>
        <w:tc>
          <w:tcPr>
            <w:tcW w:w="1880" w:type="pct"/>
          </w:tcPr>
          <w:p w14:paraId="5E8D41E7" w14:textId="77777777" w:rsidR="00140F37" w:rsidRPr="001759AA" w:rsidRDefault="00140F37" w:rsidP="00E175F1">
            <w:pPr>
              <w:jc w:val="right"/>
              <w:rPr>
                <w:rFonts w:ascii="Arial" w:hAnsi="Arial" w:cs="Arial"/>
                <w:color w:val="EE0000"/>
                <w:szCs w:val="24"/>
                <w:lang w:val="en-PH" w:eastAsia="en-PH"/>
              </w:rPr>
            </w:pPr>
          </w:p>
        </w:tc>
        <w:tc>
          <w:tcPr>
            <w:tcW w:w="1881" w:type="pct"/>
            <w:noWrap/>
            <w:vAlign w:val="bottom"/>
          </w:tcPr>
          <w:p w14:paraId="1F86DB3D" w14:textId="5B978319" w:rsidR="00140F37" w:rsidRPr="001759AA" w:rsidRDefault="00140F37" w:rsidP="00E175F1">
            <w:pPr>
              <w:jc w:val="right"/>
              <w:rPr>
                <w:rFonts w:ascii="Arial" w:hAnsi="Arial" w:cs="Arial"/>
                <w:color w:val="EE0000"/>
                <w:szCs w:val="24"/>
                <w:lang w:val="en-PH" w:eastAsia="en-PH"/>
              </w:rPr>
            </w:pPr>
            <w:r w:rsidRPr="001759AA">
              <w:rPr>
                <w:rFonts w:ascii="Arial" w:hAnsi="Arial" w:cs="Arial"/>
                <w:color w:val="EE0000"/>
                <w:szCs w:val="24"/>
                <w:lang w:val="en-PH" w:eastAsia="en-PH"/>
              </w:rPr>
              <w:t>15,478.10</w:t>
            </w:r>
          </w:p>
        </w:tc>
      </w:tr>
      <w:tr w:rsidR="00140F37" w:rsidRPr="001759AA" w14:paraId="13495249" w14:textId="77777777" w:rsidTr="00140F37">
        <w:trPr>
          <w:trHeight w:val="300"/>
        </w:trPr>
        <w:tc>
          <w:tcPr>
            <w:tcW w:w="1239" w:type="pct"/>
            <w:noWrap/>
            <w:vAlign w:val="bottom"/>
            <w:hideMark/>
          </w:tcPr>
          <w:p w14:paraId="68582CD0" w14:textId="77777777" w:rsidR="00140F37" w:rsidRPr="001759AA" w:rsidRDefault="00140F37" w:rsidP="00E175F1">
            <w:pPr>
              <w:jc w:val="center"/>
              <w:rPr>
                <w:rFonts w:ascii="Arial" w:hAnsi="Arial" w:cs="Arial"/>
                <w:color w:val="EE0000"/>
                <w:szCs w:val="24"/>
                <w:lang w:val="en-PH" w:eastAsia="en-PH"/>
              </w:rPr>
            </w:pPr>
            <w:r w:rsidRPr="001759AA">
              <w:rPr>
                <w:rFonts w:ascii="Arial" w:hAnsi="Arial" w:cs="Arial"/>
                <w:color w:val="EE0000"/>
                <w:szCs w:val="24"/>
                <w:lang w:val="en-PH" w:eastAsia="en-PH"/>
              </w:rPr>
              <w:t>4</w:t>
            </w:r>
          </w:p>
        </w:tc>
        <w:tc>
          <w:tcPr>
            <w:tcW w:w="1880" w:type="pct"/>
          </w:tcPr>
          <w:p w14:paraId="0E27AEEF" w14:textId="77777777" w:rsidR="00140F37" w:rsidRPr="001759AA" w:rsidRDefault="00140F37" w:rsidP="00E175F1">
            <w:pPr>
              <w:jc w:val="right"/>
              <w:rPr>
                <w:rFonts w:ascii="Arial" w:hAnsi="Arial" w:cs="Arial"/>
                <w:color w:val="EE0000"/>
                <w:szCs w:val="24"/>
                <w:lang w:val="en-PH" w:eastAsia="en-PH"/>
              </w:rPr>
            </w:pPr>
          </w:p>
        </w:tc>
        <w:tc>
          <w:tcPr>
            <w:tcW w:w="1881" w:type="pct"/>
            <w:noWrap/>
            <w:vAlign w:val="bottom"/>
          </w:tcPr>
          <w:p w14:paraId="5E8E4711" w14:textId="6C26235E" w:rsidR="00140F37" w:rsidRPr="001759AA" w:rsidRDefault="00140F37" w:rsidP="00E175F1">
            <w:pPr>
              <w:jc w:val="right"/>
              <w:rPr>
                <w:rFonts w:ascii="Arial" w:hAnsi="Arial" w:cs="Arial"/>
                <w:color w:val="EE0000"/>
                <w:szCs w:val="24"/>
                <w:lang w:val="en-PH" w:eastAsia="en-PH"/>
              </w:rPr>
            </w:pPr>
            <w:r w:rsidRPr="001759AA">
              <w:rPr>
                <w:rFonts w:ascii="Arial" w:hAnsi="Arial" w:cs="Arial"/>
                <w:color w:val="EE0000"/>
                <w:szCs w:val="24"/>
                <w:lang w:val="en-PH" w:eastAsia="en-PH"/>
              </w:rPr>
              <w:t>14,039.40</w:t>
            </w:r>
          </w:p>
        </w:tc>
      </w:tr>
      <w:tr w:rsidR="00140F37" w:rsidRPr="001759AA" w14:paraId="66F7A073" w14:textId="77777777" w:rsidTr="00140F37">
        <w:trPr>
          <w:trHeight w:val="300"/>
        </w:trPr>
        <w:tc>
          <w:tcPr>
            <w:tcW w:w="1239" w:type="pct"/>
            <w:noWrap/>
            <w:vAlign w:val="bottom"/>
            <w:hideMark/>
          </w:tcPr>
          <w:p w14:paraId="4C7A99EE" w14:textId="77777777" w:rsidR="00140F37" w:rsidRPr="001759AA" w:rsidRDefault="00140F37" w:rsidP="00E175F1">
            <w:pPr>
              <w:jc w:val="center"/>
              <w:rPr>
                <w:rFonts w:ascii="Arial" w:hAnsi="Arial" w:cs="Arial"/>
                <w:color w:val="EE0000"/>
                <w:szCs w:val="24"/>
                <w:lang w:val="en-PH" w:eastAsia="en-PH"/>
              </w:rPr>
            </w:pPr>
            <w:r w:rsidRPr="001759AA">
              <w:rPr>
                <w:rFonts w:ascii="Arial" w:hAnsi="Arial" w:cs="Arial"/>
                <w:color w:val="EE0000"/>
                <w:szCs w:val="24"/>
                <w:lang w:val="en-PH" w:eastAsia="en-PH"/>
              </w:rPr>
              <w:t>6</w:t>
            </w:r>
          </w:p>
        </w:tc>
        <w:tc>
          <w:tcPr>
            <w:tcW w:w="1880" w:type="pct"/>
          </w:tcPr>
          <w:p w14:paraId="6A2D2ACC" w14:textId="77777777" w:rsidR="00140F37" w:rsidRPr="001759AA" w:rsidRDefault="00140F37" w:rsidP="00E175F1">
            <w:pPr>
              <w:jc w:val="right"/>
              <w:rPr>
                <w:rFonts w:ascii="Arial" w:hAnsi="Arial" w:cs="Arial"/>
                <w:color w:val="EE0000"/>
                <w:szCs w:val="24"/>
                <w:lang w:val="en-PH" w:eastAsia="en-PH"/>
              </w:rPr>
            </w:pPr>
          </w:p>
        </w:tc>
        <w:tc>
          <w:tcPr>
            <w:tcW w:w="1881" w:type="pct"/>
            <w:noWrap/>
            <w:vAlign w:val="bottom"/>
          </w:tcPr>
          <w:p w14:paraId="642E8029" w14:textId="236EBBF3" w:rsidR="00140F37" w:rsidRPr="001759AA" w:rsidRDefault="00140F37" w:rsidP="00E175F1">
            <w:pPr>
              <w:jc w:val="right"/>
              <w:rPr>
                <w:rFonts w:ascii="Arial" w:hAnsi="Arial" w:cs="Arial"/>
                <w:color w:val="EE0000"/>
                <w:szCs w:val="24"/>
                <w:lang w:val="en-PH" w:eastAsia="en-PH"/>
              </w:rPr>
            </w:pPr>
            <w:r w:rsidRPr="001759AA">
              <w:rPr>
                <w:rFonts w:ascii="Arial" w:hAnsi="Arial" w:cs="Arial"/>
                <w:color w:val="EE0000"/>
                <w:szCs w:val="24"/>
                <w:lang w:val="en-PH" w:eastAsia="en-PH"/>
              </w:rPr>
              <w:t>13,370.57</w:t>
            </w:r>
          </w:p>
        </w:tc>
      </w:tr>
      <w:tr w:rsidR="00140F37" w:rsidRPr="001759AA" w14:paraId="409AFE61" w14:textId="77777777" w:rsidTr="00140F37">
        <w:trPr>
          <w:trHeight w:val="300"/>
        </w:trPr>
        <w:tc>
          <w:tcPr>
            <w:tcW w:w="1239" w:type="pct"/>
            <w:noWrap/>
            <w:vAlign w:val="bottom"/>
            <w:hideMark/>
          </w:tcPr>
          <w:p w14:paraId="44D349C6" w14:textId="77777777" w:rsidR="00140F37" w:rsidRPr="001759AA" w:rsidRDefault="00140F37" w:rsidP="00E175F1">
            <w:pPr>
              <w:jc w:val="center"/>
              <w:rPr>
                <w:rFonts w:ascii="Arial" w:hAnsi="Arial" w:cs="Arial"/>
                <w:color w:val="EE0000"/>
                <w:szCs w:val="24"/>
                <w:lang w:val="en-PH" w:eastAsia="en-PH"/>
              </w:rPr>
            </w:pPr>
            <w:r w:rsidRPr="001759AA">
              <w:rPr>
                <w:rFonts w:ascii="Arial" w:hAnsi="Arial" w:cs="Arial"/>
                <w:color w:val="EE0000"/>
                <w:szCs w:val="24"/>
                <w:lang w:val="en-PH" w:eastAsia="en-PH"/>
              </w:rPr>
              <w:t>7</w:t>
            </w:r>
          </w:p>
        </w:tc>
        <w:tc>
          <w:tcPr>
            <w:tcW w:w="1880" w:type="pct"/>
          </w:tcPr>
          <w:p w14:paraId="7AE8EB90" w14:textId="77777777" w:rsidR="00140F37" w:rsidRPr="001759AA" w:rsidRDefault="00140F37" w:rsidP="00E175F1">
            <w:pPr>
              <w:jc w:val="right"/>
              <w:rPr>
                <w:rFonts w:ascii="Arial" w:hAnsi="Arial" w:cs="Arial"/>
                <w:color w:val="EE0000"/>
                <w:szCs w:val="24"/>
                <w:lang w:val="en-PH" w:eastAsia="en-PH"/>
              </w:rPr>
            </w:pPr>
          </w:p>
        </w:tc>
        <w:tc>
          <w:tcPr>
            <w:tcW w:w="1881" w:type="pct"/>
            <w:noWrap/>
            <w:vAlign w:val="bottom"/>
          </w:tcPr>
          <w:p w14:paraId="451E9084" w14:textId="61CFC5EC" w:rsidR="00140F37" w:rsidRPr="001759AA" w:rsidRDefault="00140F37" w:rsidP="00E175F1">
            <w:pPr>
              <w:jc w:val="right"/>
              <w:rPr>
                <w:rFonts w:ascii="Arial" w:hAnsi="Arial" w:cs="Arial"/>
                <w:color w:val="EE0000"/>
                <w:szCs w:val="24"/>
                <w:lang w:val="en-PH" w:eastAsia="en-PH"/>
              </w:rPr>
            </w:pPr>
            <w:r w:rsidRPr="001759AA">
              <w:rPr>
                <w:rFonts w:ascii="Arial" w:hAnsi="Arial" w:cs="Arial"/>
                <w:color w:val="EE0000"/>
                <w:szCs w:val="24"/>
                <w:lang w:val="en-PH" w:eastAsia="en-PH"/>
              </w:rPr>
              <w:t>347,634.79</w:t>
            </w:r>
          </w:p>
        </w:tc>
      </w:tr>
      <w:tr w:rsidR="00140F37" w:rsidRPr="001759AA" w14:paraId="3689B86C" w14:textId="77777777" w:rsidTr="00140F37">
        <w:trPr>
          <w:trHeight w:val="300"/>
        </w:trPr>
        <w:tc>
          <w:tcPr>
            <w:tcW w:w="1239" w:type="pct"/>
            <w:noWrap/>
            <w:vAlign w:val="bottom"/>
            <w:hideMark/>
          </w:tcPr>
          <w:p w14:paraId="151DB4B2" w14:textId="6F341F24" w:rsidR="00140F37" w:rsidRPr="001759AA" w:rsidRDefault="00140F37" w:rsidP="00E175F1">
            <w:pPr>
              <w:jc w:val="center"/>
              <w:rPr>
                <w:rFonts w:ascii="Arial" w:hAnsi="Arial" w:cs="Arial"/>
                <w:color w:val="EE0000"/>
                <w:szCs w:val="24"/>
                <w:lang w:val="en-PH" w:eastAsia="en-PH"/>
              </w:rPr>
            </w:pPr>
            <w:r w:rsidRPr="001759AA">
              <w:rPr>
                <w:rFonts w:ascii="Arial" w:hAnsi="Arial" w:cs="Arial"/>
                <w:color w:val="EE0000"/>
                <w:szCs w:val="24"/>
                <w:lang w:val="en-PH" w:eastAsia="en-PH"/>
              </w:rPr>
              <w:t>7</w:t>
            </w:r>
          </w:p>
        </w:tc>
        <w:tc>
          <w:tcPr>
            <w:tcW w:w="1880" w:type="pct"/>
          </w:tcPr>
          <w:p w14:paraId="61CEBA4E" w14:textId="77777777" w:rsidR="00140F37" w:rsidRPr="001759AA" w:rsidRDefault="00140F37" w:rsidP="00E175F1">
            <w:pPr>
              <w:jc w:val="right"/>
              <w:rPr>
                <w:rFonts w:ascii="Arial" w:hAnsi="Arial" w:cs="Arial"/>
                <w:color w:val="EE0000"/>
                <w:szCs w:val="24"/>
                <w:lang w:val="en-PH" w:eastAsia="en-PH"/>
              </w:rPr>
            </w:pPr>
          </w:p>
        </w:tc>
        <w:tc>
          <w:tcPr>
            <w:tcW w:w="1881" w:type="pct"/>
            <w:noWrap/>
            <w:vAlign w:val="bottom"/>
          </w:tcPr>
          <w:p w14:paraId="1E802EA2" w14:textId="54A1E4AE" w:rsidR="00140F37" w:rsidRPr="001759AA" w:rsidRDefault="00140F37" w:rsidP="00E175F1">
            <w:pPr>
              <w:jc w:val="right"/>
              <w:rPr>
                <w:rFonts w:ascii="Arial" w:hAnsi="Arial" w:cs="Arial"/>
                <w:color w:val="EE0000"/>
                <w:szCs w:val="24"/>
                <w:lang w:val="en-PH" w:eastAsia="en-PH"/>
              </w:rPr>
            </w:pPr>
            <w:r w:rsidRPr="001759AA">
              <w:rPr>
                <w:rFonts w:ascii="Arial" w:hAnsi="Arial" w:cs="Arial"/>
                <w:color w:val="EE0000"/>
                <w:szCs w:val="24"/>
                <w:lang w:val="en-PH" w:eastAsia="en-PH"/>
              </w:rPr>
              <w:t>156,475.66</w:t>
            </w:r>
          </w:p>
        </w:tc>
      </w:tr>
      <w:tr w:rsidR="00140F37" w:rsidRPr="001759AA" w14:paraId="6D09EB20" w14:textId="77777777" w:rsidTr="00140F37">
        <w:trPr>
          <w:trHeight w:val="300"/>
        </w:trPr>
        <w:tc>
          <w:tcPr>
            <w:tcW w:w="1239" w:type="pct"/>
            <w:noWrap/>
            <w:vAlign w:val="bottom"/>
            <w:hideMark/>
          </w:tcPr>
          <w:p w14:paraId="5C74CA38" w14:textId="1371D37F" w:rsidR="00140F37" w:rsidRPr="001759AA" w:rsidRDefault="00140F37" w:rsidP="00E175F1">
            <w:pPr>
              <w:jc w:val="center"/>
              <w:rPr>
                <w:rFonts w:ascii="Arial" w:hAnsi="Arial" w:cs="Arial"/>
                <w:color w:val="EE0000"/>
                <w:szCs w:val="24"/>
                <w:lang w:val="en-PH" w:eastAsia="en-PH"/>
              </w:rPr>
            </w:pPr>
            <w:r w:rsidRPr="001759AA">
              <w:rPr>
                <w:rFonts w:ascii="Arial" w:hAnsi="Arial" w:cs="Arial"/>
                <w:color w:val="EE0000"/>
                <w:szCs w:val="24"/>
                <w:lang w:val="en-PH" w:eastAsia="en-PH"/>
              </w:rPr>
              <w:t>7</w:t>
            </w:r>
          </w:p>
        </w:tc>
        <w:tc>
          <w:tcPr>
            <w:tcW w:w="1880" w:type="pct"/>
          </w:tcPr>
          <w:p w14:paraId="4AA27EEC" w14:textId="77777777" w:rsidR="00140F37" w:rsidRPr="001759AA" w:rsidRDefault="00140F37" w:rsidP="00E175F1">
            <w:pPr>
              <w:jc w:val="right"/>
              <w:rPr>
                <w:rFonts w:ascii="Arial" w:hAnsi="Arial" w:cs="Arial"/>
                <w:color w:val="EE0000"/>
                <w:szCs w:val="24"/>
                <w:lang w:val="en-PH" w:eastAsia="en-PH"/>
              </w:rPr>
            </w:pPr>
          </w:p>
        </w:tc>
        <w:tc>
          <w:tcPr>
            <w:tcW w:w="1881" w:type="pct"/>
            <w:noWrap/>
            <w:vAlign w:val="bottom"/>
          </w:tcPr>
          <w:p w14:paraId="220D2324" w14:textId="52CE2D08" w:rsidR="00140F37" w:rsidRPr="001759AA" w:rsidRDefault="00140F37" w:rsidP="00E175F1">
            <w:pPr>
              <w:jc w:val="right"/>
              <w:rPr>
                <w:rFonts w:ascii="Arial" w:hAnsi="Arial" w:cs="Arial"/>
                <w:color w:val="EE0000"/>
                <w:szCs w:val="24"/>
                <w:lang w:val="en-PH" w:eastAsia="en-PH"/>
              </w:rPr>
            </w:pPr>
            <w:r w:rsidRPr="001759AA">
              <w:rPr>
                <w:rFonts w:ascii="Arial" w:hAnsi="Arial" w:cs="Arial"/>
                <w:color w:val="EE0000"/>
                <w:szCs w:val="24"/>
                <w:lang w:val="en-PH" w:eastAsia="en-PH"/>
              </w:rPr>
              <w:t>10,000.00</w:t>
            </w:r>
          </w:p>
        </w:tc>
      </w:tr>
      <w:tr w:rsidR="00140F37" w:rsidRPr="001759AA" w14:paraId="045B4F34" w14:textId="77777777" w:rsidTr="00140F37">
        <w:trPr>
          <w:trHeight w:val="300"/>
        </w:trPr>
        <w:tc>
          <w:tcPr>
            <w:tcW w:w="1239" w:type="pct"/>
            <w:noWrap/>
            <w:vAlign w:val="bottom"/>
            <w:hideMark/>
          </w:tcPr>
          <w:p w14:paraId="308E1CAB" w14:textId="699AE447" w:rsidR="00140F37" w:rsidRPr="001759AA" w:rsidRDefault="00140F37" w:rsidP="00E175F1">
            <w:pPr>
              <w:jc w:val="center"/>
              <w:rPr>
                <w:rFonts w:ascii="Arial" w:hAnsi="Arial" w:cs="Arial"/>
                <w:color w:val="EE0000"/>
                <w:szCs w:val="24"/>
                <w:lang w:val="en-PH" w:eastAsia="en-PH"/>
              </w:rPr>
            </w:pPr>
            <w:r w:rsidRPr="001759AA">
              <w:rPr>
                <w:rFonts w:ascii="Arial" w:hAnsi="Arial" w:cs="Arial"/>
                <w:color w:val="EE0000"/>
                <w:szCs w:val="24"/>
                <w:lang w:val="en-PH" w:eastAsia="en-PH"/>
              </w:rPr>
              <w:t>8</w:t>
            </w:r>
          </w:p>
        </w:tc>
        <w:tc>
          <w:tcPr>
            <w:tcW w:w="1880" w:type="pct"/>
          </w:tcPr>
          <w:p w14:paraId="35606E1A" w14:textId="77777777" w:rsidR="00140F37" w:rsidRPr="001759AA" w:rsidRDefault="00140F37" w:rsidP="00E175F1">
            <w:pPr>
              <w:jc w:val="right"/>
              <w:rPr>
                <w:rFonts w:ascii="Arial" w:hAnsi="Arial" w:cs="Arial"/>
                <w:color w:val="EE0000"/>
                <w:szCs w:val="24"/>
                <w:lang w:val="en-PH" w:eastAsia="en-PH"/>
              </w:rPr>
            </w:pPr>
          </w:p>
        </w:tc>
        <w:tc>
          <w:tcPr>
            <w:tcW w:w="1881" w:type="pct"/>
            <w:noWrap/>
            <w:vAlign w:val="bottom"/>
          </w:tcPr>
          <w:p w14:paraId="194843BC" w14:textId="56EBF69B" w:rsidR="00140F37" w:rsidRPr="001759AA" w:rsidRDefault="00140F37" w:rsidP="00E175F1">
            <w:pPr>
              <w:jc w:val="right"/>
              <w:rPr>
                <w:rFonts w:ascii="Arial" w:hAnsi="Arial" w:cs="Arial"/>
                <w:color w:val="EE0000"/>
                <w:szCs w:val="24"/>
                <w:lang w:val="en-PH" w:eastAsia="en-PH"/>
              </w:rPr>
            </w:pPr>
            <w:r w:rsidRPr="001759AA">
              <w:rPr>
                <w:rFonts w:ascii="Arial" w:hAnsi="Arial" w:cs="Arial"/>
                <w:color w:val="EE0000"/>
                <w:szCs w:val="24"/>
                <w:lang w:val="en-PH" w:eastAsia="en-PH"/>
              </w:rPr>
              <w:t>66,366.64</w:t>
            </w:r>
          </w:p>
        </w:tc>
      </w:tr>
      <w:tr w:rsidR="00140F37" w:rsidRPr="001759AA" w14:paraId="1E67F2A4" w14:textId="77777777" w:rsidTr="00140F37">
        <w:trPr>
          <w:trHeight w:val="300"/>
        </w:trPr>
        <w:tc>
          <w:tcPr>
            <w:tcW w:w="1239" w:type="pct"/>
            <w:noWrap/>
            <w:vAlign w:val="bottom"/>
            <w:hideMark/>
          </w:tcPr>
          <w:p w14:paraId="3DFA3171" w14:textId="50BB016B" w:rsidR="00140F37" w:rsidRPr="001759AA" w:rsidRDefault="00140F37" w:rsidP="00E175F1">
            <w:pPr>
              <w:jc w:val="center"/>
              <w:rPr>
                <w:rFonts w:ascii="Arial" w:hAnsi="Arial" w:cs="Arial"/>
                <w:color w:val="EE0000"/>
                <w:szCs w:val="24"/>
                <w:lang w:val="en-PH" w:eastAsia="en-PH"/>
              </w:rPr>
            </w:pPr>
            <w:r w:rsidRPr="001759AA">
              <w:rPr>
                <w:rFonts w:ascii="Arial" w:hAnsi="Arial" w:cs="Arial"/>
                <w:color w:val="EE0000"/>
                <w:szCs w:val="24"/>
                <w:lang w:val="en-PH" w:eastAsia="en-PH"/>
              </w:rPr>
              <w:t>9</w:t>
            </w:r>
          </w:p>
        </w:tc>
        <w:tc>
          <w:tcPr>
            <w:tcW w:w="1880" w:type="pct"/>
          </w:tcPr>
          <w:p w14:paraId="1853E49E" w14:textId="77777777" w:rsidR="00140F37" w:rsidRPr="001759AA" w:rsidRDefault="00140F37" w:rsidP="00E175F1">
            <w:pPr>
              <w:jc w:val="right"/>
              <w:rPr>
                <w:rFonts w:ascii="Arial" w:hAnsi="Arial" w:cs="Arial"/>
                <w:color w:val="EE0000"/>
                <w:szCs w:val="24"/>
                <w:lang w:val="en-PH" w:eastAsia="en-PH"/>
              </w:rPr>
            </w:pPr>
          </w:p>
        </w:tc>
        <w:tc>
          <w:tcPr>
            <w:tcW w:w="1881" w:type="pct"/>
            <w:noWrap/>
            <w:vAlign w:val="bottom"/>
          </w:tcPr>
          <w:p w14:paraId="4F201F92" w14:textId="4F6CB476" w:rsidR="00140F37" w:rsidRPr="001759AA" w:rsidRDefault="00140F37" w:rsidP="00E175F1">
            <w:pPr>
              <w:jc w:val="right"/>
              <w:rPr>
                <w:rFonts w:ascii="Arial" w:hAnsi="Arial" w:cs="Arial"/>
                <w:color w:val="EE0000"/>
                <w:szCs w:val="24"/>
                <w:lang w:val="en-PH" w:eastAsia="en-PH"/>
              </w:rPr>
            </w:pPr>
            <w:r w:rsidRPr="001759AA">
              <w:rPr>
                <w:rFonts w:ascii="Arial" w:hAnsi="Arial" w:cs="Arial"/>
                <w:color w:val="EE0000"/>
                <w:szCs w:val="24"/>
                <w:lang w:val="en-PH" w:eastAsia="en-PH"/>
              </w:rPr>
              <w:t>50,655.61</w:t>
            </w:r>
          </w:p>
        </w:tc>
      </w:tr>
      <w:tr w:rsidR="00140F37" w:rsidRPr="001759AA" w14:paraId="2CC1E90B" w14:textId="77777777" w:rsidTr="00140F37">
        <w:trPr>
          <w:trHeight w:val="300"/>
        </w:trPr>
        <w:tc>
          <w:tcPr>
            <w:tcW w:w="1239" w:type="pct"/>
            <w:noWrap/>
            <w:vAlign w:val="bottom"/>
            <w:hideMark/>
          </w:tcPr>
          <w:p w14:paraId="14D445D0" w14:textId="15A459F4" w:rsidR="00140F37" w:rsidRPr="001759AA" w:rsidRDefault="00140F37" w:rsidP="00E175F1">
            <w:pPr>
              <w:jc w:val="center"/>
              <w:rPr>
                <w:rFonts w:ascii="Arial" w:hAnsi="Arial" w:cs="Arial"/>
                <w:color w:val="EE0000"/>
                <w:szCs w:val="24"/>
                <w:lang w:val="en-PH" w:eastAsia="en-PH"/>
              </w:rPr>
            </w:pPr>
            <w:r w:rsidRPr="001759AA">
              <w:rPr>
                <w:rFonts w:ascii="Arial" w:hAnsi="Arial" w:cs="Arial"/>
                <w:color w:val="EE0000"/>
                <w:szCs w:val="24"/>
                <w:lang w:val="en-PH" w:eastAsia="en-PH"/>
              </w:rPr>
              <w:lastRenderedPageBreak/>
              <w:t>10</w:t>
            </w:r>
          </w:p>
        </w:tc>
        <w:tc>
          <w:tcPr>
            <w:tcW w:w="1880" w:type="pct"/>
          </w:tcPr>
          <w:p w14:paraId="03D15BCD" w14:textId="77777777" w:rsidR="00140F37" w:rsidRPr="001759AA" w:rsidRDefault="00140F37" w:rsidP="00E175F1">
            <w:pPr>
              <w:jc w:val="right"/>
              <w:rPr>
                <w:rFonts w:ascii="Arial" w:hAnsi="Arial" w:cs="Arial"/>
                <w:color w:val="EE0000"/>
                <w:szCs w:val="22"/>
                <w:lang w:val="en-PH" w:eastAsia="en-PH"/>
              </w:rPr>
            </w:pPr>
          </w:p>
        </w:tc>
        <w:tc>
          <w:tcPr>
            <w:tcW w:w="1881" w:type="pct"/>
            <w:noWrap/>
            <w:vAlign w:val="bottom"/>
          </w:tcPr>
          <w:p w14:paraId="0A48FA95" w14:textId="65763B64" w:rsidR="00140F37" w:rsidRPr="001759AA" w:rsidRDefault="00140F37" w:rsidP="00E175F1">
            <w:pPr>
              <w:jc w:val="right"/>
              <w:rPr>
                <w:rFonts w:ascii="Arial" w:hAnsi="Arial" w:cs="Arial"/>
                <w:color w:val="EE0000"/>
                <w:szCs w:val="22"/>
                <w:lang w:val="en-PH" w:eastAsia="en-PH"/>
              </w:rPr>
            </w:pPr>
            <w:r w:rsidRPr="001759AA">
              <w:rPr>
                <w:rFonts w:ascii="Arial" w:hAnsi="Arial" w:cs="Arial"/>
                <w:color w:val="EE0000"/>
                <w:szCs w:val="22"/>
                <w:lang w:val="en-PH" w:eastAsia="en-PH"/>
              </w:rPr>
              <w:t>29,482.10</w:t>
            </w:r>
          </w:p>
        </w:tc>
      </w:tr>
      <w:tr w:rsidR="00140F37" w:rsidRPr="001759AA" w14:paraId="0771A142" w14:textId="77777777" w:rsidTr="00140F37">
        <w:trPr>
          <w:trHeight w:val="300"/>
        </w:trPr>
        <w:tc>
          <w:tcPr>
            <w:tcW w:w="1239" w:type="pct"/>
            <w:noWrap/>
            <w:vAlign w:val="bottom"/>
            <w:hideMark/>
          </w:tcPr>
          <w:p w14:paraId="26160657" w14:textId="1AA8E46A" w:rsidR="00140F37" w:rsidRPr="001759AA" w:rsidRDefault="00140F37" w:rsidP="00E175F1">
            <w:pPr>
              <w:jc w:val="center"/>
              <w:rPr>
                <w:rFonts w:ascii="Arial" w:hAnsi="Arial" w:cs="Arial"/>
                <w:color w:val="EE0000"/>
                <w:szCs w:val="24"/>
                <w:lang w:val="en-PH" w:eastAsia="en-PH"/>
              </w:rPr>
            </w:pPr>
            <w:r w:rsidRPr="001759AA">
              <w:rPr>
                <w:rFonts w:ascii="Arial" w:hAnsi="Arial" w:cs="Arial"/>
                <w:color w:val="EE0000"/>
                <w:szCs w:val="24"/>
                <w:lang w:val="en-PH" w:eastAsia="en-PH"/>
              </w:rPr>
              <w:t>11-A</w:t>
            </w:r>
          </w:p>
        </w:tc>
        <w:tc>
          <w:tcPr>
            <w:tcW w:w="1880" w:type="pct"/>
          </w:tcPr>
          <w:p w14:paraId="5E5A859D" w14:textId="77777777" w:rsidR="00140F37" w:rsidRPr="001759AA" w:rsidRDefault="00140F37" w:rsidP="00E175F1">
            <w:pPr>
              <w:jc w:val="right"/>
              <w:rPr>
                <w:rFonts w:ascii="Arial" w:hAnsi="Arial" w:cs="Arial"/>
                <w:color w:val="EE0000"/>
                <w:szCs w:val="22"/>
                <w:lang w:val="en-PH" w:eastAsia="en-PH"/>
              </w:rPr>
            </w:pPr>
          </w:p>
        </w:tc>
        <w:tc>
          <w:tcPr>
            <w:tcW w:w="1881" w:type="pct"/>
            <w:noWrap/>
            <w:vAlign w:val="bottom"/>
          </w:tcPr>
          <w:p w14:paraId="6E211D65" w14:textId="11BB6D3D" w:rsidR="00140F37" w:rsidRPr="001759AA" w:rsidRDefault="00140F37" w:rsidP="00E175F1">
            <w:pPr>
              <w:jc w:val="right"/>
              <w:rPr>
                <w:rFonts w:ascii="Arial" w:hAnsi="Arial" w:cs="Arial"/>
                <w:color w:val="EE0000"/>
                <w:szCs w:val="22"/>
                <w:lang w:val="en-PH" w:eastAsia="en-PH"/>
              </w:rPr>
            </w:pPr>
            <w:r w:rsidRPr="001759AA">
              <w:rPr>
                <w:rFonts w:ascii="Arial" w:hAnsi="Arial" w:cs="Arial"/>
                <w:color w:val="EE0000"/>
                <w:szCs w:val="22"/>
                <w:lang w:val="en-PH" w:eastAsia="en-PH"/>
              </w:rPr>
              <w:t>29,408.08</w:t>
            </w:r>
          </w:p>
        </w:tc>
      </w:tr>
      <w:tr w:rsidR="00140F37" w:rsidRPr="001759AA" w14:paraId="2D7FA176" w14:textId="77777777" w:rsidTr="00140F37">
        <w:trPr>
          <w:trHeight w:val="300"/>
        </w:trPr>
        <w:tc>
          <w:tcPr>
            <w:tcW w:w="1239" w:type="pct"/>
            <w:noWrap/>
            <w:vAlign w:val="bottom"/>
            <w:hideMark/>
          </w:tcPr>
          <w:p w14:paraId="2D44144E" w14:textId="2977E99E" w:rsidR="00140F37" w:rsidRPr="001759AA" w:rsidRDefault="00140F37" w:rsidP="00E175F1">
            <w:pPr>
              <w:jc w:val="center"/>
              <w:rPr>
                <w:rFonts w:ascii="Arial" w:hAnsi="Arial" w:cs="Arial"/>
                <w:color w:val="EE0000"/>
                <w:szCs w:val="24"/>
                <w:lang w:val="en-PH" w:eastAsia="en-PH"/>
              </w:rPr>
            </w:pPr>
            <w:r w:rsidRPr="001759AA">
              <w:rPr>
                <w:rFonts w:ascii="Arial" w:hAnsi="Arial" w:cs="Arial"/>
                <w:color w:val="EE0000"/>
                <w:szCs w:val="24"/>
                <w:lang w:val="en-PH" w:eastAsia="en-PH"/>
              </w:rPr>
              <w:t>11-B</w:t>
            </w:r>
          </w:p>
        </w:tc>
        <w:tc>
          <w:tcPr>
            <w:tcW w:w="1880" w:type="pct"/>
          </w:tcPr>
          <w:p w14:paraId="05A0253E" w14:textId="77777777" w:rsidR="00140F37" w:rsidRPr="001759AA" w:rsidRDefault="00140F37" w:rsidP="00E175F1">
            <w:pPr>
              <w:jc w:val="right"/>
              <w:rPr>
                <w:rFonts w:ascii="Arial" w:hAnsi="Arial" w:cs="Arial"/>
                <w:color w:val="EE0000"/>
                <w:szCs w:val="22"/>
                <w:lang w:val="en-PH" w:eastAsia="en-PH"/>
              </w:rPr>
            </w:pPr>
          </w:p>
        </w:tc>
        <w:tc>
          <w:tcPr>
            <w:tcW w:w="1881" w:type="pct"/>
            <w:noWrap/>
            <w:vAlign w:val="bottom"/>
          </w:tcPr>
          <w:p w14:paraId="4D616C2C" w14:textId="51C4CAAD" w:rsidR="00140F37" w:rsidRPr="001759AA" w:rsidRDefault="00140F37" w:rsidP="00E175F1">
            <w:pPr>
              <w:jc w:val="right"/>
              <w:rPr>
                <w:rFonts w:ascii="Arial" w:hAnsi="Arial" w:cs="Arial"/>
                <w:color w:val="EE0000"/>
                <w:szCs w:val="22"/>
                <w:lang w:val="en-PH" w:eastAsia="en-PH"/>
              </w:rPr>
            </w:pPr>
          </w:p>
        </w:tc>
      </w:tr>
      <w:tr w:rsidR="00140F37" w:rsidRPr="001759AA" w14:paraId="4AB64D13" w14:textId="77777777" w:rsidTr="00140F37">
        <w:trPr>
          <w:trHeight w:val="300"/>
        </w:trPr>
        <w:tc>
          <w:tcPr>
            <w:tcW w:w="1239" w:type="pct"/>
            <w:noWrap/>
            <w:vAlign w:val="bottom"/>
            <w:hideMark/>
          </w:tcPr>
          <w:p w14:paraId="1461FEAA" w14:textId="4E84C95E" w:rsidR="00140F37" w:rsidRPr="001759AA" w:rsidRDefault="00140F37" w:rsidP="00E175F1">
            <w:pPr>
              <w:jc w:val="center"/>
              <w:rPr>
                <w:rFonts w:ascii="Arial" w:hAnsi="Arial" w:cs="Arial"/>
                <w:color w:val="EE0000"/>
                <w:szCs w:val="24"/>
                <w:lang w:val="en-PH" w:eastAsia="en-PH"/>
              </w:rPr>
            </w:pPr>
            <w:r w:rsidRPr="001759AA">
              <w:rPr>
                <w:rFonts w:ascii="Arial" w:hAnsi="Arial" w:cs="Arial"/>
                <w:color w:val="EE0000"/>
                <w:szCs w:val="24"/>
                <w:lang w:val="en-PH" w:eastAsia="en-PH"/>
              </w:rPr>
              <w:t>12</w:t>
            </w:r>
          </w:p>
        </w:tc>
        <w:tc>
          <w:tcPr>
            <w:tcW w:w="1880" w:type="pct"/>
          </w:tcPr>
          <w:p w14:paraId="79476816" w14:textId="77777777" w:rsidR="00140F37" w:rsidRPr="001759AA" w:rsidRDefault="00140F37" w:rsidP="00E175F1">
            <w:pPr>
              <w:jc w:val="right"/>
              <w:rPr>
                <w:rFonts w:ascii="Arial" w:hAnsi="Arial" w:cs="Arial"/>
                <w:color w:val="EE0000"/>
                <w:szCs w:val="22"/>
                <w:lang w:val="en-PH" w:eastAsia="en-PH"/>
              </w:rPr>
            </w:pPr>
          </w:p>
        </w:tc>
        <w:tc>
          <w:tcPr>
            <w:tcW w:w="1881" w:type="pct"/>
            <w:noWrap/>
            <w:vAlign w:val="bottom"/>
          </w:tcPr>
          <w:p w14:paraId="0231C745" w14:textId="6BC17F8E" w:rsidR="00140F37" w:rsidRPr="001759AA" w:rsidRDefault="00140F37" w:rsidP="00E175F1">
            <w:pPr>
              <w:jc w:val="right"/>
              <w:rPr>
                <w:rFonts w:ascii="Arial" w:hAnsi="Arial" w:cs="Arial"/>
                <w:color w:val="EE0000"/>
                <w:szCs w:val="22"/>
                <w:lang w:val="en-PH" w:eastAsia="en-PH"/>
              </w:rPr>
            </w:pPr>
            <w:r w:rsidRPr="001759AA">
              <w:rPr>
                <w:rFonts w:ascii="Arial" w:hAnsi="Arial" w:cs="Arial"/>
                <w:color w:val="EE0000"/>
                <w:szCs w:val="22"/>
                <w:lang w:val="en-PH" w:eastAsia="en-PH"/>
              </w:rPr>
              <w:t>29,482.10</w:t>
            </w:r>
          </w:p>
        </w:tc>
      </w:tr>
      <w:tr w:rsidR="00140F37" w:rsidRPr="001759AA" w14:paraId="4BECFE11" w14:textId="77777777" w:rsidTr="00140F37">
        <w:trPr>
          <w:trHeight w:val="300"/>
        </w:trPr>
        <w:tc>
          <w:tcPr>
            <w:tcW w:w="1239" w:type="pct"/>
            <w:noWrap/>
            <w:vAlign w:val="bottom"/>
            <w:hideMark/>
          </w:tcPr>
          <w:p w14:paraId="4EB7B5C9" w14:textId="1C35BBE4" w:rsidR="00140F37" w:rsidRPr="001759AA" w:rsidRDefault="00140F37" w:rsidP="00E175F1">
            <w:pPr>
              <w:jc w:val="center"/>
              <w:rPr>
                <w:rFonts w:ascii="Arial" w:hAnsi="Arial" w:cs="Arial"/>
                <w:color w:val="EE0000"/>
                <w:szCs w:val="24"/>
                <w:lang w:val="en-PH" w:eastAsia="en-PH"/>
              </w:rPr>
            </w:pPr>
            <w:r w:rsidRPr="001759AA">
              <w:rPr>
                <w:rFonts w:ascii="Arial" w:hAnsi="Arial" w:cs="Arial"/>
                <w:color w:val="EE0000"/>
                <w:szCs w:val="24"/>
                <w:lang w:val="en-PH" w:eastAsia="en-PH"/>
              </w:rPr>
              <w:t>13</w:t>
            </w:r>
          </w:p>
        </w:tc>
        <w:tc>
          <w:tcPr>
            <w:tcW w:w="1880" w:type="pct"/>
          </w:tcPr>
          <w:p w14:paraId="6590835B" w14:textId="77777777" w:rsidR="00140F37" w:rsidRPr="001759AA" w:rsidRDefault="00140F37" w:rsidP="00E175F1">
            <w:pPr>
              <w:jc w:val="right"/>
              <w:rPr>
                <w:rFonts w:ascii="Arial" w:hAnsi="Arial" w:cs="Arial"/>
                <w:color w:val="EE0000"/>
                <w:szCs w:val="22"/>
                <w:lang w:val="en-PH" w:eastAsia="en-PH"/>
              </w:rPr>
            </w:pPr>
          </w:p>
        </w:tc>
        <w:tc>
          <w:tcPr>
            <w:tcW w:w="1881" w:type="pct"/>
            <w:noWrap/>
            <w:vAlign w:val="bottom"/>
          </w:tcPr>
          <w:p w14:paraId="52E590B3" w14:textId="43711DC9" w:rsidR="00140F37" w:rsidRPr="001759AA" w:rsidRDefault="00140F37" w:rsidP="00E175F1">
            <w:pPr>
              <w:jc w:val="right"/>
              <w:rPr>
                <w:rFonts w:ascii="Arial" w:hAnsi="Arial" w:cs="Arial"/>
                <w:color w:val="EE0000"/>
                <w:szCs w:val="22"/>
                <w:lang w:val="en-PH" w:eastAsia="en-PH"/>
              </w:rPr>
            </w:pPr>
            <w:r w:rsidRPr="001759AA">
              <w:rPr>
                <w:rFonts w:ascii="Arial" w:hAnsi="Arial" w:cs="Arial"/>
                <w:color w:val="EE0000"/>
                <w:szCs w:val="22"/>
                <w:lang w:val="en-PH" w:eastAsia="en-PH"/>
              </w:rPr>
              <w:t>29,482.10</w:t>
            </w:r>
          </w:p>
        </w:tc>
      </w:tr>
      <w:tr w:rsidR="00140F37" w:rsidRPr="001759AA" w14:paraId="3B5987D8" w14:textId="77777777" w:rsidTr="00140F37">
        <w:trPr>
          <w:trHeight w:val="300"/>
        </w:trPr>
        <w:tc>
          <w:tcPr>
            <w:tcW w:w="1239" w:type="pct"/>
            <w:noWrap/>
            <w:vAlign w:val="bottom"/>
            <w:hideMark/>
          </w:tcPr>
          <w:p w14:paraId="5DDBA040" w14:textId="48462481" w:rsidR="00140F37" w:rsidRPr="001759AA" w:rsidRDefault="00140F37" w:rsidP="00E175F1">
            <w:pPr>
              <w:jc w:val="center"/>
              <w:rPr>
                <w:rFonts w:ascii="Arial" w:hAnsi="Arial" w:cs="Arial"/>
                <w:color w:val="EE0000"/>
                <w:szCs w:val="24"/>
                <w:lang w:val="en-PH" w:eastAsia="en-PH"/>
              </w:rPr>
            </w:pPr>
            <w:r w:rsidRPr="001759AA">
              <w:rPr>
                <w:rFonts w:ascii="Arial" w:hAnsi="Arial" w:cs="Arial"/>
                <w:color w:val="EE0000"/>
                <w:szCs w:val="24"/>
                <w:lang w:val="en-PH" w:eastAsia="en-PH"/>
              </w:rPr>
              <w:t>14</w:t>
            </w:r>
          </w:p>
        </w:tc>
        <w:tc>
          <w:tcPr>
            <w:tcW w:w="1880" w:type="pct"/>
          </w:tcPr>
          <w:p w14:paraId="10CE346D" w14:textId="77777777" w:rsidR="00140F37" w:rsidRPr="001759AA" w:rsidRDefault="00140F37" w:rsidP="00E175F1">
            <w:pPr>
              <w:jc w:val="right"/>
              <w:rPr>
                <w:rFonts w:ascii="Arial" w:hAnsi="Arial" w:cs="Arial"/>
                <w:color w:val="EE0000"/>
                <w:szCs w:val="22"/>
                <w:lang w:val="en-PH" w:eastAsia="en-PH"/>
              </w:rPr>
            </w:pPr>
          </w:p>
        </w:tc>
        <w:tc>
          <w:tcPr>
            <w:tcW w:w="1881" w:type="pct"/>
            <w:noWrap/>
            <w:vAlign w:val="bottom"/>
          </w:tcPr>
          <w:p w14:paraId="7F1A9F2D" w14:textId="740C2401" w:rsidR="00140F37" w:rsidRPr="001759AA" w:rsidRDefault="00140F37" w:rsidP="00E175F1">
            <w:pPr>
              <w:jc w:val="right"/>
              <w:rPr>
                <w:rFonts w:ascii="Arial" w:hAnsi="Arial" w:cs="Arial"/>
                <w:color w:val="EE0000"/>
                <w:szCs w:val="22"/>
                <w:lang w:val="en-PH" w:eastAsia="en-PH"/>
              </w:rPr>
            </w:pPr>
            <w:r w:rsidRPr="001759AA">
              <w:rPr>
                <w:rFonts w:ascii="Arial" w:hAnsi="Arial" w:cs="Arial"/>
                <w:color w:val="EE0000"/>
                <w:szCs w:val="22"/>
                <w:lang w:val="en-PH" w:eastAsia="en-PH"/>
              </w:rPr>
              <w:t>29,482.10</w:t>
            </w:r>
          </w:p>
        </w:tc>
      </w:tr>
      <w:tr w:rsidR="00140F37" w:rsidRPr="001759AA" w14:paraId="77BF88BF" w14:textId="77777777" w:rsidTr="00140F37">
        <w:trPr>
          <w:trHeight w:val="300"/>
        </w:trPr>
        <w:tc>
          <w:tcPr>
            <w:tcW w:w="1239" w:type="pct"/>
            <w:noWrap/>
            <w:vAlign w:val="bottom"/>
            <w:hideMark/>
          </w:tcPr>
          <w:p w14:paraId="74BD451A" w14:textId="57F215FC" w:rsidR="00140F37" w:rsidRPr="001759AA" w:rsidRDefault="00140F37" w:rsidP="00E175F1">
            <w:pPr>
              <w:jc w:val="center"/>
              <w:rPr>
                <w:rFonts w:ascii="Arial" w:hAnsi="Arial" w:cs="Arial"/>
                <w:color w:val="EE0000"/>
                <w:szCs w:val="24"/>
                <w:lang w:val="en-PH" w:eastAsia="en-PH"/>
              </w:rPr>
            </w:pPr>
            <w:r w:rsidRPr="001759AA">
              <w:rPr>
                <w:rFonts w:ascii="Arial" w:hAnsi="Arial" w:cs="Arial"/>
                <w:color w:val="EE0000"/>
                <w:szCs w:val="24"/>
                <w:lang w:val="en-PH" w:eastAsia="en-PH"/>
              </w:rPr>
              <w:t>Extension</w:t>
            </w:r>
          </w:p>
        </w:tc>
        <w:tc>
          <w:tcPr>
            <w:tcW w:w="1880" w:type="pct"/>
          </w:tcPr>
          <w:p w14:paraId="7DA18A8E" w14:textId="77777777" w:rsidR="00140F37" w:rsidRPr="001759AA" w:rsidRDefault="00140F37" w:rsidP="00E175F1">
            <w:pPr>
              <w:jc w:val="right"/>
              <w:rPr>
                <w:rFonts w:ascii="Arial" w:hAnsi="Arial" w:cs="Arial"/>
                <w:color w:val="EE0000"/>
                <w:szCs w:val="22"/>
                <w:lang w:val="en-PH" w:eastAsia="en-PH"/>
              </w:rPr>
            </w:pPr>
          </w:p>
        </w:tc>
        <w:tc>
          <w:tcPr>
            <w:tcW w:w="1881" w:type="pct"/>
            <w:noWrap/>
            <w:vAlign w:val="bottom"/>
          </w:tcPr>
          <w:p w14:paraId="52AAA66D" w14:textId="51BDE907" w:rsidR="00140F37" w:rsidRPr="001759AA" w:rsidRDefault="00140F37" w:rsidP="00E175F1">
            <w:pPr>
              <w:jc w:val="right"/>
              <w:rPr>
                <w:rFonts w:ascii="Arial" w:hAnsi="Arial" w:cs="Arial"/>
                <w:color w:val="EE0000"/>
                <w:szCs w:val="22"/>
                <w:lang w:val="en-PH" w:eastAsia="en-PH"/>
              </w:rPr>
            </w:pPr>
            <w:r w:rsidRPr="001759AA">
              <w:rPr>
                <w:rFonts w:ascii="Arial" w:hAnsi="Arial" w:cs="Arial"/>
                <w:color w:val="EE0000"/>
                <w:szCs w:val="22"/>
                <w:lang w:val="en-PH" w:eastAsia="en-PH"/>
              </w:rPr>
              <w:t>2,528.40</w:t>
            </w:r>
          </w:p>
        </w:tc>
      </w:tr>
    </w:tbl>
    <w:p w14:paraId="6D09CA06" w14:textId="77777777" w:rsidR="000E16D2" w:rsidRPr="006B665B" w:rsidRDefault="000E16D2" w:rsidP="00E175F1">
      <w:pPr>
        <w:pStyle w:val="BodyText"/>
        <w:rPr>
          <w:rFonts w:ascii="Arial" w:hAnsi="Arial" w:cs="Arial"/>
          <w:color w:val="000000" w:themeColor="text1"/>
        </w:rPr>
      </w:pPr>
    </w:p>
    <w:p w14:paraId="2B982F6F" w14:textId="77777777" w:rsidR="000E16D2" w:rsidRPr="006B665B" w:rsidRDefault="0060584A" w:rsidP="00E175F1">
      <w:pPr>
        <w:pStyle w:val="BodyText"/>
        <w:rPr>
          <w:rFonts w:ascii="Arial" w:hAnsi="Arial" w:cs="Arial"/>
          <w:b/>
          <w:color w:val="000000" w:themeColor="text1"/>
          <w:szCs w:val="24"/>
        </w:rPr>
      </w:pPr>
      <w:r w:rsidRPr="006B665B">
        <w:rPr>
          <w:rFonts w:ascii="Arial" w:hAnsi="Arial" w:cs="Arial"/>
          <w:b/>
          <w:color w:val="000000" w:themeColor="text1"/>
          <w:szCs w:val="24"/>
        </w:rPr>
        <w:t>Building No.1</w:t>
      </w:r>
    </w:p>
    <w:p w14:paraId="0860747E" w14:textId="77777777" w:rsidR="001A678F" w:rsidRPr="006B665B" w:rsidRDefault="001A678F" w:rsidP="00E175F1">
      <w:pPr>
        <w:pStyle w:val="BodyText"/>
        <w:rPr>
          <w:rFonts w:ascii="Arial" w:hAnsi="Arial" w:cs="Arial"/>
          <w:color w:val="000000" w:themeColor="text1"/>
          <w:szCs w:val="24"/>
        </w:rPr>
      </w:pPr>
    </w:p>
    <w:p w14:paraId="7761BDF7" w14:textId="77777777" w:rsidR="001A678F" w:rsidRPr="006B665B" w:rsidRDefault="001A678F" w:rsidP="00E175F1">
      <w:pPr>
        <w:pStyle w:val="BodyText"/>
        <w:rPr>
          <w:rFonts w:ascii="Arial" w:hAnsi="Arial" w:cs="Arial"/>
          <w:color w:val="000000" w:themeColor="text1"/>
          <w:szCs w:val="24"/>
        </w:rPr>
      </w:pPr>
    </w:p>
    <w:tbl>
      <w:tblPr>
        <w:tblW w:w="3128" w:type="pct"/>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6"/>
        <w:gridCol w:w="4165"/>
      </w:tblGrid>
      <w:tr w:rsidR="00731BB1" w:rsidRPr="00731BB1" w14:paraId="408395F5" w14:textId="77777777" w:rsidTr="00F30826">
        <w:trPr>
          <w:trHeight w:val="315"/>
        </w:trPr>
        <w:tc>
          <w:tcPr>
            <w:tcW w:w="1625" w:type="pct"/>
            <w:noWrap/>
            <w:vAlign w:val="bottom"/>
            <w:hideMark/>
          </w:tcPr>
          <w:p w14:paraId="7BC1B5C5" w14:textId="77777777" w:rsidR="00F30826" w:rsidRPr="00731BB1" w:rsidRDefault="00F30826" w:rsidP="00E175F1">
            <w:pPr>
              <w:jc w:val="center"/>
              <w:rPr>
                <w:rFonts w:ascii="Arial" w:hAnsi="Arial" w:cs="Arial"/>
                <w:b/>
                <w:bCs/>
                <w:color w:val="EE0000"/>
                <w:szCs w:val="24"/>
                <w:lang w:val="en-PH" w:eastAsia="en-PH"/>
              </w:rPr>
            </w:pPr>
            <w:r w:rsidRPr="00731BB1">
              <w:rPr>
                <w:rFonts w:ascii="Arial" w:hAnsi="Arial" w:cs="Arial"/>
                <w:b/>
                <w:bCs/>
                <w:color w:val="EE0000"/>
                <w:szCs w:val="24"/>
                <w:lang w:val="en-PH" w:eastAsia="en-PH"/>
              </w:rPr>
              <w:t>Stall No.</w:t>
            </w:r>
          </w:p>
        </w:tc>
        <w:tc>
          <w:tcPr>
            <w:tcW w:w="3375" w:type="pct"/>
            <w:noWrap/>
            <w:vAlign w:val="bottom"/>
            <w:hideMark/>
          </w:tcPr>
          <w:p w14:paraId="035A7693" w14:textId="77777777" w:rsidR="00F30826" w:rsidRPr="00731BB1" w:rsidRDefault="00F30826" w:rsidP="00E175F1">
            <w:pPr>
              <w:jc w:val="center"/>
              <w:rPr>
                <w:rFonts w:ascii="Arial" w:hAnsi="Arial" w:cs="Arial"/>
                <w:b/>
                <w:bCs/>
                <w:color w:val="EE0000"/>
                <w:szCs w:val="24"/>
                <w:lang w:val="en-PH" w:eastAsia="en-PH"/>
              </w:rPr>
            </w:pPr>
            <w:r w:rsidRPr="00731BB1">
              <w:rPr>
                <w:rFonts w:ascii="Arial" w:hAnsi="Arial" w:cs="Arial"/>
                <w:b/>
                <w:bCs/>
                <w:color w:val="EE0000"/>
                <w:szCs w:val="24"/>
                <w:lang w:val="en-PH" w:eastAsia="en-PH"/>
              </w:rPr>
              <w:t xml:space="preserve"> New Rate </w:t>
            </w:r>
          </w:p>
        </w:tc>
      </w:tr>
      <w:tr w:rsidR="00731BB1" w:rsidRPr="00731BB1" w14:paraId="6065D5FF" w14:textId="77777777" w:rsidTr="00F30826">
        <w:trPr>
          <w:trHeight w:val="305"/>
        </w:trPr>
        <w:tc>
          <w:tcPr>
            <w:tcW w:w="1625" w:type="pct"/>
            <w:noWrap/>
            <w:vAlign w:val="bottom"/>
            <w:hideMark/>
          </w:tcPr>
          <w:p w14:paraId="131CA675" w14:textId="77777777" w:rsidR="00F30826" w:rsidRPr="00731BB1" w:rsidRDefault="00F30826"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1</w:t>
            </w:r>
          </w:p>
        </w:tc>
        <w:tc>
          <w:tcPr>
            <w:tcW w:w="3375" w:type="pct"/>
            <w:noWrap/>
            <w:vAlign w:val="bottom"/>
          </w:tcPr>
          <w:p w14:paraId="7501C815" w14:textId="1F9B9AAF" w:rsidR="00F30826" w:rsidRPr="00731BB1" w:rsidRDefault="00731BB1" w:rsidP="00E175F1">
            <w:pPr>
              <w:jc w:val="right"/>
              <w:rPr>
                <w:rFonts w:ascii="Arial" w:hAnsi="Arial" w:cs="Arial"/>
                <w:color w:val="EE0000"/>
                <w:szCs w:val="24"/>
                <w:lang w:val="en-PH" w:eastAsia="en-PH"/>
              </w:rPr>
            </w:pPr>
            <w:r w:rsidRPr="00731BB1">
              <w:rPr>
                <w:rFonts w:ascii="Arial" w:hAnsi="Arial" w:cs="Arial"/>
                <w:color w:val="EE0000"/>
                <w:szCs w:val="24"/>
                <w:lang w:val="en-PH" w:eastAsia="en-PH"/>
              </w:rPr>
              <w:t>3,126.90</w:t>
            </w:r>
          </w:p>
        </w:tc>
      </w:tr>
      <w:tr w:rsidR="00731BB1" w:rsidRPr="00731BB1" w14:paraId="38DDBFD0" w14:textId="77777777" w:rsidTr="00F30826">
        <w:trPr>
          <w:trHeight w:val="323"/>
        </w:trPr>
        <w:tc>
          <w:tcPr>
            <w:tcW w:w="1625" w:type="pct"/>
            <w:noWrap/>
            <w:vAlign w:val="bottom"/>
            <w:hideMark/>
          </w:tcPr>
          <w:p w14:paraId="3DCF87F4" w14:textId="77777777" w:rsidR="00F30826" w:rsidRPr="00731BB1" w:rsidRDefault="00F30826"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2</w:t>
            </w:r>
          </w:p>
        </w:tc>
        <w:tc>
          <w:tcPr>
            <w:tcW w:w="3375" w:type="pct"/>
            <w:noWrap/>
            <w:vAlign w:val="bottom"/>
          </w:tcPr>
          <w:p w14:paraId="4B05CEDD" w14:textId="40AF55B6" w:rsidR="00F30826" w:rsidRPr="00731BB1" w:rsidRDefault="00731BB1" w:rsidP="00E175F1">
            <w:pPr>
              <w:jc w:val="right"/>
              <w:rPr>
                <w:rFonts w:ascii="Arial" w:hAnsi="Arial" w:cs="Arial"/>
                <w:color w:val="EE0000"/>
                <w:szCs w:val="24"/>
                <w:lang w:val="en-PH" w:eastAsia="en-PH"/>
              </w:rPr>
            </w:pPr>
            <w:r w:rsidRPr="00731BB1">
              <w:rPr>
                <w:rFonts w:ascii="Arial" w:hAnsi="Arial" w:cs="Arial"/>
                <w:color w:val="EE0000"/>
                <w:szCs w:val="24"/>
                <w:lang w:val="en-PH" w:eastAsia="en-PH"/>
              </w:rPr>
              <w:t>3,127.04</w:t>
            </w:r>
          </w:p>
        </w:tc>
      </w:tr>
      <w:tr w:rsidR="00731BB1" w:rsidRPr="00731BB1" w14:paraId="2D57C759" w14:textId="77777777" w:rsidTr="00F30826">
        <w:trPr>
          <w:trHeight w:val="300"/>
        </w:trPr>
        <w:tc>
          <w:tcPr>
            <w:tcW w:w="1625" w:type="pct"/>
            <w:noWrap/>
            <w:vAlign w:val="bottom"/>
            <w:hideMark/>
          </w:tcPr>
          <w:p w14:paraId="2E146C00" w14:textId="77777777" w:rsidR="00F30826" w:rsidRPr="00731BB1" w:rsidRDefault="00F30826"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3</w:t>
            </w:r>
          </w:p>
        </w:tc>
        <w:tc>
          <w:tcPr>
            <w:tcW w:w="3375" w:type="pct"/>
            <w:noWrap/>
            <w:vAlign w:val="bottom"/>
          </w:tcPr>
          <w:p w14:paraId="29FB6B80" w14:textId="20600996" w:rsidR="00F30826" w:rsidRPr="00731BB1" w:rsidRDefault="00731BB1" w:rsidP="00E175F1">
            <w:pPr>
              <w:jc w:val="right"/>
              <w:rPr>
                <w:rFonts w:ascii="Arial" w:hAnsi="Arial" w:cs="Arial"/>
                <w:color w:val="EE0000"/>
                <w:szCs w:val="24"/>
                <w:lang w:val="en-PH" w:eastAsia="en-PH"/>
              </w:rPr>
            </w:pPr>
            <w:r w:rsidRPr="00731BB1">
              <w:rPr>
                <w:rFonts w:ascii="Arial" w:hAnsi="Arial" w:cs="Arial"/>
                <w:color w:val="EE0000"/>
                <w:szCs w:val="24"/>
                <w:lang w:val="en-PH" w:eastAsia="en-PH"/>
              </w:rPr>
              <w:t>2,680.19</w:t>
            </w:r>
          </w:p>
        </w:tc>
      </w:tr>
      <w:tr w:rsidR="00731BB1" w:rsidRPr="00731BB1" w14:paraId="3344F32A" w14:textId="77777777" w:rsidTr="00F30826">
        <w:trPr>
          <w:trHeight w:val="300"/>
        </w:trPr>
        <w:tc>
          <w:tcPr>
            <w:tcW w:w="1625" w:type="pct"/>
            <w:noWrap/>
            <w:vAlign w:val="bottom"/>
            <w:hideMark/>
          </w:tcPr>
          <w:p w14:paraId="1B875D81" w14:textId="77777777"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4</w:t>
            </w:r>
          </w:p>
        </w:tc>
        <w:tc>
          <w:tcPr>
            <w:tcW w:w="3375" w:type="pct"/>
            <w:noWrap/>
            <w:vAlign w:val="bottom"/>
          </w:tcPr>
          <w:p w14:paraId="260BF1B8" w14:textId="29B20817" w:rsidR="00731BB1" w:rsidRPr="00731BB1" w:rsidRDefault="00731BB1" w:rsidP="00E175F1">
            <w:pPr>
              <w:jc w:val="right"/>
              <w:rPr>
                <w:rFonts w:ascii="Arial" w:hAnsi="Arial" w:cs="Arial"/>
                <w:color w:val="EE0000"/>
                <w:szCs w:val="24"/>
                <w:lang w:val="en-PH" w:eastAsia="en-PH"/>
              </w:rPr>
            </w:pPr>
            <w:r w:rsidRPr="00731BB1">
              <w:rPr>
                <w:rFonts w:ascii="Arial" w:hAnsi="Arial" w:cs="Arial"/>
                <w:color w:val="EE0000"/>
                <w:szCs w:val="24"/>
                <w:lang w:val="en-PH" w:eastAsia="en-PH"/>
              </w:rPr>
              <w:t>2,680.19</w:t>
            </w:r>
          </w:p>
        </w:tc>
      </w:tr>
      <w:tr w:rsidR="00731BB1" w:rsidRPr="00731BB1" w14:paraId="70D61E34" w14:textId="77777777" w:rsidTr="00F30826">
        <w:trPr>
          <w:trHeight w:val="300"/>
        </w:trPr>
        <w:tc>
          <w:tcPr>
            <w:tcW w:w="1625" w:type="pct"/>
            <w:noWrap/>
            <w:vAlign w:val="bottom"/>
            <w:hideMark/>
          </w:tcPr>
          <w:p w14:paraId="77316B7F" w14:textId="77777777"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5</w:t>
            </w:r>
          </w:p>
        </w:tc>
        <w:tc>
          <w:tcPr>
            <w:tcW w:w="3375" w:type="pct"/>
            <w:noWrap/>
            <w:vAlign w:val="bottom"/>
          </w:tcPr>
          <w:p w14:paraId="19E49288" w14:textId="1C48F35D" w:rsidR="00731BB1" w:rsidRPr="00731BB1" w:rsidRDefault="00731BB1" w:rsidP="00E175F1">
            <w:pPr>
              <w:jc w:val="right"/>
              <w:rPr>
                <w:rFonts w:ascii="Arial" w:hAnsi="Arial" w:cs="Arial"/>
                <w:color w:val="EE0000"/>
                <w:szCs w:val="24"/>
                <w:lang w:val="en-PH" w:eastAsia="en-PH"/>
              </w:rPr>
            </w:pPr>
            <w:r w:rsidRPr="00731BB1">
              <w:rPr>
                <w:rFonts w:ascii="Arial" w:hAnsi="Arial" w:cs="Arial"/>
                <w:color w:val="EE0000"/>
                <w:szCs w:val="24"/>
                <w:lang w:val="en-PH" w:eastAsia="en-PH"/>
              </w:rPr>
              <w:t>1,340.09</w:t>
            </w:r>
          </w:p>
        </w:tc>
      </w:tr>
      <w:tr w:rsidR="00731BB1" w:rsidRPr="00731BB1" w14:paraId="156F4AC7" w14:textId="77777777" w:rsidTr="00F30826">
        <w:trPr>
          <w:trHeight w:val="300"/>
        </w:trPr>
        <w:tc>
          <w:tcPr>
            <w:tcW w:w="1625" w:type="pct"/>
            <w:noWrap/>
            <w:vAlign w:val="bottom"/>
            <w:hideMark/>
          </w:tcPr>
          <w:p w14:paraId="6151B6F0" w14:textId="77777777"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6</w:t>
            </w:r>
          </w:p>
        </w:tc>
        <w:tc>
          <w:tcPr>
            <w:tcW w:w="3375" w:type="pct"/>
            <w:noWrap/>
            <w:vAlign w:val="bottom"/>
          </w:tcPr>
          <w:p w14:paraId="4116740F" w14:textId="68195795" w:rsidR="00731BB1" w:rsidRPr="00731BB1" w:rsidRDefault="00731BB1" w:rsidP="00E175F1">
            <w:pPr>
              <w:jc w:val="right"/>
              <w:rPr>
                <w:rFonts w:ascii="Arial" w:hAnsi="Arial" w:cs="Arial"/>
                <w:color w:val="EE0000"/>
                <w:szCs w:val="24"/>
                <w:lang w:val="en-PH" w:eastAsia="en-PH"/>
              </w:rPr>
            </w:pPr>
            <w:r w:rsidRPr="00731BB1">
              <w:rPr>
                <w:rFonts w:ascii="Arial" w:hAnsi="Arial" w:cs="Arial"/>
                <w:color w:val="EE0000"/>
                <w:szCs w:val="24"/>
                <w:lang w:val="en-PH" w:eastAsia="en-PH"/>
              </w:rPr>
              <w:t>1,340.09</w:t>
            </w:r>
          </w:p>
        </w:tc>
      </w:tr>
      <w:tr w:rsidR="00731BB1" w:rsidRPr="00731BB1" w14:paraId="49258C88" w14:textId="77777777" w:rsidTr="00F30826">
        <w:trPr>
          <w:trHeight w:val="300"/>
        </w:trPr>
        <w:tc>
          <w:tcPr>
            <w:tcW w:w="1625" w:type="pct"/>
            <w:noWrap/>
            <w:vAlign w:val="bottom"/>
            <w:hideMark/>
          </w:tcPr>
          <w:p w14:paraId="69947A46" w14:textId="77777777"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7</w:t>
            </w:r>
          </w:p>
        </w:tc>
        <w:tc>
          <w:tcPr>
            <w:tcW w:w="3375" w:type="pct"/>
            <w:noWrap/>
            <w:vAlign w:val="bottom"/>
          </w:tcPr>
          <w:p w14:paraId="76E1A28A" w14:textId="00BE07EA" w:rsidR="00731BB1" w:rsidRPr="00731BB1" w:rsidRDefault="00731BB1" w:rsidP="00E175F1">
            <w:pPr>
              <w:jc w:val="right"/>
              <w:rPr>
                <w:rFonts w:ascii="Arial" w:hAnsi="Arial" w:cs="Arial"/>
                <w:color w:val="EE0000"/>
                <w:szCs w:val="24"/>
                <w:lang w:val="en-PH" w:eastAsia="en-PH"/>
              </w:rPr>
            </w:pPr>
            <w:r w:rsidRPr="00731BB1">
              <w:rPr>
                <w:rFonts w:ascii="Arial" w:hAnsi="Arial" w:cs="Arial"/>
                <w:color w:val="EE0000"/>
                <w:szCs w:val="24"/>
                <w:lang w:val="en-PH" w:eastAsia="en-PH"/>
              </w:rPr>
              <w:t>2,680.19</w:t>
            </w:r>
          </w:p>
        </w:tc>
      </w:tr>
      <w:tr w:rsidR="00731BB1" w:rsidRPr="00731BB1" w14:paraId="274ACAB6" w14:textId="77777777" w:rsidTr="0033331F">
        <w:trPr>
          <w:trHeight w:val="300"/>
        </w:trPr>
        <w:tc>
          <w:tcPr>
            <w:tcW w:w="1625" w:type="pct"/>
            <w:noWrap/>
            <w:vAlign w:val="bottom"/>
            <w:hideMark/>
          </w:tcPr>
          <w:p w14:paraId="408D2422" w14:textId="77777777"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8</w:t>
            </w:r>
          </w:p>
        </w:tc>
        <w:tc>
          <w:tcPr>
            <w:tcW w:w="3375" w:type="pct"/>
            <w:noWrap/>
          </w:tcPr>
          <w:p w14:paraId="59157588" w14:textId="2DB9830C" w:rsidR="00731BB1" w:rsidRPr="00731BB1" w:rsidRDefault="00731BB1" w:rsidP="00E175F1">
            <w:pPr>
              <w:jc w:val="right"/>
              <w:rPr>
                <w:rFonts w:ascii="Arial" w:hAnsi="Arial" w:cs="Arial"/>
                <w:color w:val="EE0000"/>
                <w:szCs w:val="24"/>
                <w:lang w:val="en-PH" w:eastAsia="en-PH"/>
              </w:rPr>
            </w:pPr>
            <w:r w:rsidRPr="00731BB1">
              <w:rPr>
                <w:rFonts w:ascii="Arial" w:hAnsi="Arial" w:cs="Arial"/>
                <w:color w:val="EE0000"/>
                <w:szCs w:val="24"/>
                <w:lang w:val="en-PH" w:eastAsia="en-PH"/>
              </w:rPr>
              <w:t>2,680.19</w:t>
            </w:r>
          </w:p>
        </w:tc>
      </w:tr>
      <w:tr w:rsidR="00731BB1" w:rsidRPr="00731BB1" w14:paraId="493EC378" w14:textId="77777777" w:rsidTr="0033331F">
        <w:trPr>
          <w:trHeight w:val="300"/>
        </w:trPr>
        <w:tc>
          <w:tcPr>
            <w:tcW w:w="1625" w:type="pct"/>
            <w:noWrap/>
            <w:vAlign w:val="bottom"/>
            <w:hideMark/>
          </w:tcPr>
          <w:p w14:paraId="7B4F6C99" w14:textId="77777777"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9</w:t>
            </w:r>
          </w:p>
        </w:tc>
        <w:tc>
          <w:tcPr>
            <w:tcW w:w="3375" w:type="pct"/>
            <w:noWrap/>
          </w:tcPr>
          <w:p w14:paraId="549A9479" w14:textId="40E538B4" w:rsidR="00731BB1" w:rsidRPr="00731BB1" w:rsidRDefault="00731BB1" w:rsidP="00E175F1">
            <w:pPr>
              <w:jc w:val="right"/>
              <w:rPr>
                <w:rFonts w:ascii="Arial" w:hAnsi="Arial" w:cs="Arial"/>
                <w:color w:val="EE0000"/>
                <w:szCs w:val="24"/>
                <w:lang w:val="en-PH" w:eastAsia="en-PH"/>
              </w:rPr>
            </w:pPr>
            <w:r w:rsidRPr="00731BB1">
              <w:rPr>
                <w:rFonts w:ascii="Arial" w:hAnsi="Arial" w:cs="Arial"/>
                <w:color w:val="EE0000"/>
                <w:szCs w:val="24"/>
                <w:lang w:val="en-PH" w:eastAsia="en-PH"/>
              </w:rPr>
              <w:t>2,680.19</w:t>
            </w:r>
          </w:p>
        </w:tc>
      </w:tr>
      <w:tr w:rsidR="00731BB1" w:rsidRPr="00731BB1" w14:paraId="70033153" w14:textId="77777777" w:rsidTr="0033331F">
        <w:trPr>
          <w:trHeight w:val="300"/>
        </w:trPr>
        <w:tc>
          <w:tcPr>
            <w:tcW w:w="1625" w:type="pct"/>
            <w:noWrap/>
            <w:vAlign w:val="bottom"/>
            <w:hideMark/>
          </w:tcPr>
          <w:p w14:paraId="07DDA073" w14:textId="77777777"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10</w:t>
            </w:r>
          </w:p>
        </w:tc>
        <w:tc>
          <w:tcPr>
            <w:tcW w:w="3375" w:type="pct"/>
            <w:noWrap/>
          </w:tcPr>
          <w:p w14:paraId="10FDB486" w14:textId="34BD26F6" w:rsidR="00731BB1" w:rsidRPr="00731BB1" w:rsidRDefault="00731BB1" w:rsidP="00E175F1">
            <w:pPr>
              <w:jc w:val="right"/>
              <w:rPr>
                <w:rFonts w:ascii="Arial" w:hAnsi="Arial" w:cs="Arial"/>
                <w:color w:val="EE0000"/>
                <w:szCs w:val="24"/>
                <w:lang w:val="en-PH" w:eastAsia="en-PH"/>
              </w:rPr>
            </w:pPr>
            <w:r w:rsidRPr="00731BB1">
              <w:rPr>
                <w:rFonts w:ascii="Arial" w:hAnsi="Arial" w:cs="Arial"/>
                <w:color w:val="EE0000"/>
                <w:szCs w:val="24"/>
                <w:lang w:val="en-PH" w:eastAsia="en-PH"/>
              </w:rPr>
              <w:t>2,680.19</w:t>
            </w:r>
          </w:p>
        </w:tc>
      </w:tr>
      <w:tr w:rsidR="00731BB1" w:rsidRPr="00731BB1" w14:paraId="6A4FE9B4" w14:textId="77777777" w:rsidTr="00F30826">
        <w:trPr>
          <w:trHeight w:val="300"/>
        </w:trPr>
        <w:tc>
          <w:tcPr>
            <w:tcW w:w="1625" w:type="pct"/>
            <w:noWrap/>
            <w:vAlign w:val="bottom"/>
            <w:hideMark/>
          </w:tcPr>
          <w:p w14:paraId="45882348" w14:textId="77777777"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11</w:t>
            </w:r>
          </w:p>
        </w:tc>
        <w:tc>
          <w:tcPr>
            <w:tcW w:w="3375" w:type="pct"/>
            <w:noWrap/>
            <w:vAlign w:val="bottom"/>
          </w:tcPr>
          <w:p w14:paraId="2948D63F" w14:textId="7550920D" w:rsidR="00731BB1" w:rsidRPr="00731BB1" w:rsidRDefault="00731BB1" w:rsidP="00E175F1">
            <w:pPr>
              <w:jc w:val="right"/>
              <w:rPr>
                <w:rFonts w:ascii="Arial" w:hAnsi="Arial" w:cs="Arial"/>
                <w:color w:val="EE0000"/>
                <w:szCs w:val="24"/>
                <w:lang w:val="en-PH" w:eastAsia="en-PH"/>
              </w:rPr>
            </w:pPr>
            <w:r w:rsidRPr="00731BB1">
              <w:rPr>
                <w:rFonts w:ascii="Arial" w:hAnsi="Arial" w:cs="Arial"/>
                <w:color w:val="EE0000"/>
                <w:szCs w:val="24"/>
                <w:lang w:val="en-PH" w:eastAsia="en-PH"/>
              </w:rPr>
              <w:t>2,552.56</w:t>
            </w:r>
          </w:p>
        </w:tc>
      </w:tr>
      <w:tr w:rsidR="00731BB1" w:rsidRPr="00731BB1" w14:paraId="4B51F9C9" w14:textId="77777777" w:rsidTr="00F30826">
        <w:trPr>
          <w:trHeight w:val="300"/>
        </w:trPr>
        <w:tc>
          <w:tcPr>
            <w:tcW w:w="1625" w:type="pct"/>
            <w:noWrap/>
            <w:vAlign w:val="bottom"/>
            <w:hideMark/>
          </w:tcPr>
          <w:p w14:paraId="16C58EC9" w14:textId="77777777"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12</w:t>
            </w:r>
          </w:p>
        </w:tc>
        <w:tc>
          <w:tcPr>
            <w:tcW w:w="3375" w:type="pct"/>
            <w:noWrap/>
            <w:vAlign w:val="bottom"/>
          </w:tcPr>
          <w:p w14:paraId="0473034B" w14:textId="7A5C7121"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2"/>
                <w:lang w:val="en-PH" w:eastAsia="en-PH"/>
              </w:rPr>
              <w:t>2,680.19</w:t>
            </w:r>
          </w:p>
        </w:tc>
      </w:tr>
      <w:tr w:rsidR="00731BB1" w:rsidRPr="00731BB1" w14:paraId="7A2B9119" w14:textId="77777777" w:rsidTr="0033331F">
        <w:trPr>
          <w:trHeight w:val="300"/>
        </w:trPr>
        <w:tc>
          <w:tcPr>
            <w:tcW w:w="1625" w:type="pct"/>
            <w:noWrap/>
            <w:vAlign w:val="bottom"/>
            <w:hideMark/>
          </w:tcPr>
          <w:p w14:paraId="22E86DF0" w14:textId="77777777"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13</w:t>
            </w:r>
          </w:p>
        </w:tc>
        <w:tc>
          <w:tcPr>
            <w:tcW w:w="3375" w:type="pct"/>
            <w:noWrap/>
          </w:tcPr>
          <w:p w14:paraId="08D8A481" w14:textId="05463759"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4"/>
                <w:lang w:val="en-PH" w:eastAsia="en-PH"/>
              </w:rPr>
              <w:t>2,680.19</w:t>
            </w:r>
          </w:p>
        </w:tc>
      </w:tr>
      <w:tr w:rsidR="00731BB1" w:rsidRPr="00731BB1" w14:paraId="65FAA13F" w14:textId="77777777" w:rsidTr="0033331F">
        <w:trPr>
          <w:trHeight w:val="300"/>
        </w:trPr>
        <w:tc>
          <w:tcPr>
            <w:tcW w:w="1625" w:type="pct"/>
            <w:noWrap/>
            <w:vAlign w:val="bottom"/>
            <w:hideMark/>
          </w:tcPr>
          <w:p w14:paraId="746A5AAC" w14:textId="77777777"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14</w:t>
            </w:r>
          </w:p>
        </w:tc>
        <w:tc>
          <w:tcPr>
            <w:tcW w:w="3375" w:type="pct"/>
            <w:noWrap/>
          </w:tcPr>
          <w:p w14:paraId="4C2942F5" w14:textId="71C60D0C"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4"/>
                <w:lang w:val="en-PH" w:eastAsia="en-PH"/>
              </w:rPr>
              <w:t>2,680.19</w:t>
            </w:r>
          </w:p>
        </w:tc>
      </w:tr>
      <w:tr w:rsidR="00731BB1" w:rsidRPr="00731BB1" w14:paraId="74981C71" w14:textId="77777777" w:rsidTr="00F30826">
        <w:trPr>
          <w:trHeight w:val="300"/>
        </w:trPr>
        <w:tc>
          <w:tcPr>
            <w:tcW w:w="1625" w:type="pct"/>
            <w:noWrap/>
            <w:vAlign w:val="bottom"/>
            <w:hideMark/>
          </w:tcPr>
          <w:p w14:paraId="5B08CB79" w14:textId="77777777"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15</w:t>
            </w:r>
          </w:p>
        </w:tc>
        <w:tc>
          <w:tcPr>
            <w:tcW w:w="3375" w:type="pct"/>
            <w:noWrap/>
            <w:vAlign w:val="bottom"/>
          </w:tcPr>
          <w:p w14:paraId="7AB45E71" w14:textId="4484305F"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2"/>
                <w:lang w:val="en-PH" w:eastAsia="en-PH"/>
              </w:rPr>
              <w:t>3,127.04</w:t>
            </w:r>
          </w:p>
        </w:tc>
      </w:tr>
      <w:tr w:rsidR="00731BB1" w:rsidRPr="00731BB1" w14:paraId="4F8E4D48" w14:textId="77777777" w:rsidTr="00F30826">
        <w:trPr>
          <w:trHeight w:val="300"/>
        </w:trPr>
        <w:tc>
          <w:tcPr>
            <w:tcW w:w="1625" w:type="pct"/>
            <w:noWrap/>
            <w:vAlign w:val="bottom"/>
            <w:hideMark/>
          </w:tcPr>
          <w:p w14:paraId="0A8823F3" w14:textId="77777777"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16</w:t>
            </w:r>
          </w:p>
        </w:tc>
        <w:tc>
          <w:tcPr>
            <w:tcW w:w="3375" w:type="pct"/>
            <w:noWrap/>
            <w:vAlign w:val="bottom"/>
          </w:tcPr>
          <w:p w14:paraId="293ACB19" w14:textId="63E54A05"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2"/>
                <w:lang w:val="en-PH" w:eastAsia="en-PH"/>
              </w:rPr>
              <w:t>3,127.04</w:t>
            </w:r>
          </w:p>
        </w:tc>
      </w:tr>
      <w:tr w:rsidR="00731BB1" w:rsidRPr="00731BB1" w14:paraId="3F32941F" w14:textId="77777777" w:rsidTr="00F30826">
        <w:trPr>
          <w:trHeight w:val="300"/>
        </w:trPr>
        <w:tc>
          <w:tcPr>
            <w:tcW w:w="1625" w:type="pct"/>
            <w:noWrap/>
            <w:vAlign w:val="bottom"/>
            <w:hideMark/>
          </w:tcPr>
          <w:p w14:paraId="21379CC6" w14:textId="77777777"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17</w:t>
            </w:r>
          </w:p>
        </w:tc>
        <w:tc>
          <w:tcPr>
            <w:tcW w:w="3375" w:type="pct"/>
            <w:noWrap/>
            <w:vAlign w:val="bottom"/>
          </w:tcPr>
          <w:p w14:paraId="4BD4D66B" w14:textId="2DCC0D96"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2"/>
                <w:lang w:val="en-PH" w:eastAsia="en-PH"/>
              </w:rPr>
              <w:t>1,563.44</w:t>
            </w:r>
          </w:p>
        </w:tc>
      </w:tr>
      <w:tr w:rsidR="00731BB1" w:rsidRPr="00731BB1" w14:paraId="3F85674B" w14:textId="77777777" w:rsidTr="00F30826">
        <w:trPr>
          <w:trHeight w:val="300"/>
        </w:trPr>
        <w:tc>
          <w:tcPr>
            <w:tcW w:w="1625" w:type="pct"/>
            <w:noWrap/>
            <w:vAlign w:val="bottom"/>
            <w:hideMark/>
          </w:tcPr>
          <w:p w14:paraId="12694D85" w14:textId="77777777"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18</w:t>
            </w:r>
          </w:p>
        </w:tc>
        <w:tc>
          <w:tcPr>
            <w:tcW w:w="3375" w:type="pct"/>
            <w:noWrap/>
            <w:vAlign w:val="bottom"/>
          </w:tcPr>
          <w:p w14:paraId="73A5ED16" w14:textId="6B5971D1"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2"/>
                <w:lang w:val="en-PH" w:eastAsia="en-PH"/>
              </w:rPr>
              <w:t>3,127.04</w:t>
            </w:r>
          </w:p>
        </w:tc>
      </w:tr>
      <w:tr w:rsidR="00731BB1" w:rsidRPr="00731BB1" w14:paraId="541CA8CB" w14:textId="77777777" w:rsidTr="00F30826">
        <w:trPr>
          <w:trHeight w:val="300"/>
        </w:trPr>
        <w:tc>
          <w:tcPr>
            <w:tcW w:w="1625" w:type="pct"/>
            <w:noWrap/>
            <w:vAlign w:val="bottom"/>
            <w:hideMark/>
          </w:tcPr>
          <w:p w14:paraId="7BD87D49" w14:textId="77777777"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19</w:t>
            </w:r>
          </w:p>
        </w:tc>
        <w:tc>
          <w:tcPr>
            <w:tcW w:w="3375" w:type="pct"/>
            <w:noWrap/>
            <w:vAlign w:val="bottom"/>
          </w:tcPr>
          <w:p w14:paraId="55AC754B" w14:textId="75E87081"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2"/>
                <w:lang w:val="en-PH" w:eastAsia="en-PH"/>
              </w:rPr>
              <w:t>1,340.10</w:t>
            </w:r>
          </w:p>
        </w:tc>
      </w:tr>
      <w:tr w:rsidR="00731BB1" w:rsidRPr="00731BB1" w14:paraId="30B8EE05" w14:textId="77777777" w:rsidTr="00F30826">
        <w:trPr>
          <w:trHeight w:val="300"/>
        </w:trPr>
        <w:tc>
          <w:tcPr>
            <w:tcW w:w="1625" w:type="pct"/>
            <w:noWrap/>
            <w:vAlign w:val="bottom"/>
            <w:hideMark/>
          </w:tcPr>
          <w:p w14:paraId="6A8458D2" w14:textId="77777777"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20</w:t>
            </w:r>
          </w:p>
        </w:tc>
        <w:tc>
          <w:tcPr>
            <w:tcW w:w="3375" w:type="pct"/>
            <w:noWrap/>
            <w:vAlign w:val="bottom"/>
          </w:tcPr>
          <w:p w14:paraId="13294140" w14:textId="382EB731"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2"/>
                <w:lang w:val="en-PH" w:eastAsia="en-PH"/>
              </w:rPr>
              <w:t>1,340.10</w:t>
            </w:r>
          </w:p>
        </w:tc>
      </w:tr>
      <w:tr w:rsidR="00731BB1" w:rsidRPr="00731BB1" w14:paraId="3D8BFE8C" w14:textId="77777777" w:rsidTr="00F30826">
        <w:trPr>
          <w:trHeight w:val="300"/>
        </w:trPr>
        <w:tc>
          <w:tcPr>
            <w:tcW w:w="1625" w:type="pct"/>
            <w:noWrap/>
            <w:vAlign w:val="bottom"/>
            <w:hideMark/>
          </w:tcPr>
          <w:p w14:paraId="41901161" w14:textId="77777777"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21</w:t>
            </w:r>
          </w:p>
        </w:tc>
        <w:tc>
          <w:tcPr>
            <w:tcW w:w="3375" w:type="pct"/>
            <w:noWrap/>
            <w:vAlign w:val="bottom"/>
          </w:tcPr>
          <w:p w14:paraId="0A2B6345" w14:textId="7336AD03"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2"/>
                <w:lang w:val="en-PH" w:eastAsia="en-PH"/>
              </w:rPr>
              <w:t>1,340.10</w:t>
            </w:r>
          </w:p>
        </w:tc>
      </w:tr>
      <w:tr w:rsidR="00731BB1" w:rsidRPr="00731BB1" w14:paraId="29FED76C" w14:textId="77777777" w:rsidTr="00F30826">
        <w:trPr>
          <w:trHeight w:val="300"/>
        </w:trPr>
        <w:tc>
          <w:tcPr>
            <w:tcW w:w="1625" w:type="pct"/>
            <w:noWrap/>
            <w:vAlign w:val="bottom"/>
            <w:hideMark/>
          </w:tcPr>
          <w:p w14:paraId="3EB10857" w14:textId="77777777"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22</w:t>
            </w:r>
          </w:p>
        </w:tc>
        <w:tc>
          <w:tcPr>
            <w:tcW w:w="3375" w:type="pct"/>
            <w:noWrap/>
            <w:vAlign w:val="bottom"/>
          </w:tcPr>
          <w:p w14:paraId="30C25335" w14:textId="0766AF38"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2"/>
                <w:lang w:val="en-PH" w:eastAsia="en-PH"/>
              </w:rPr>
              <w:t>1,340.09</w:t>
            </w:r>
          </w:p>
        </w:tc>
      </w:tr>
      <w:tr w:rsidR="00731BB1" w:rsidRPr="00731BB1" w14:paraId="54341CEE" w14:textId="77777777" w:rsidTr="00F30826">
        <w:trPr>
          <w:trHeight w:val="300"/>
        </w:trPr>
        <w:tc>
          <w:tcPr>
            <w:tcW w:w="1625" w:type="pct"/>
            <w:noWrap/>
            <w:vAlign w:val="bottom"/>
            <w:hideMark/>
          </w:tcPr>
          <w:p w14:paraId="309B026F" w14:textId="77777777"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23</w:t>
            </w:r>
          </w:p>
        </w:tc>
        <w:tc>
          <w:tcPr>
            <w:tcW w:w="3375" w:type="pct"/>
            <w:noWrap/>
            <w:vAlign w:val="bottom"/>
          </w:tcPr>
          <w:p w14:paraId="68F32DE2" w14:textId="0982914E"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2"/>
                <w:lang w:val="en-PH" w:eastAsia="en-PH"/>
              </w:rPr>
              <w:t>1,340.09</w:t>
            </w:r>
          </w:p>
        </w:tc>
      </w:tr>
      <w:tr w:rsidR="00731BB1" w:rsidRPr="00731BB1" w14:paraId="24D0955D" w14:textId="77777777" w:rsidTr="00F30826">
        <w:trPr>
          <w:trHeight w:val="300"/>
        </w:trPr>
        <w:tc>
          <w:tcPr>
            <w:tcW w:w="1625" w:type="pct"/>
            <w:noWrap/>
            <w:vAlign w:val="bottom"/>
            <w:hideMark/>
          </w:tcPr>
          <w:p w14:paraId="6E46AA87" w14:textId="77777777"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24</w:t>
            </w:r>
          </w:p>
        </w:tc>
        <w:tc>
          <w:tcPr>
            <w:tcW w:w="3375" w:type="pct"/>
            <w:noWrap/>
            <w:vAlign w:val="bottom"/>
          </w:tcPr>
          <w:p w14:paraId="7AC2F8D2" w14:textId="710D03EC"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2"/>
                <w:lang w:val="en-PH" w:eastAsia="en-PH"/>
              </w:rPr>
              <w:t>1,340.09</w:t>
            </w:r>
          </w:p>
        </w:tc>
      </w:tr>
      <w:tr w:rsidR="00731BB1" w:rsidRPr="00731BB1" w14:paraId="6659665D" w14:textId="77777777" w:rsidTr="00F30826">
        <w:trPr>
          <w:trHeight w:val="300"/>
        </w:trPr>
        <w:tc>
          <w:tcPr>
            <w:tcW w:w="1625" w:type="pct"/>
            <w:noWrap/>
            <w:vAlign w:val="bottom"/>
            <w:hideMark/>
          </w:tcPr>
          <w:p w14:paraId="70FEDB09" w14:textId="77777777"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25</w:t>
            </w:r>
          </w:p>
        </w:tc>
        <w:tc>
          <w:tcPr>
            <w:tcW w:w="3375" w:type="pct"/>
            <w:noWrap/>
            <w:vAlign w:val="bottom"/>
          </w:tcPr>
          <w:p w14:paraId="555CDB64" w14:textId="1B5C637B"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2"/>
                <w:lang w:val="en-PH" w:eastAsia="en-PH"/>
              </w:rPr>
              <w:t>1,340.09</w:t>
            </w:r>
          </w:p>
        </w:tc>
      </w:tr>
      <w:tr w:rsidR="00731BB1" w:rsidRPr="00731BB1" w14:paraId="53F1A9B5" w14:textId="77777777" w:rsidTr="00F30826">
        <w:trPr>
          <w:trHeight w:val="300"/>
        </w:trPr>
        <w:tc>
          <w:tcPr>
            <w:tcW w:w="1625" w:type="pct"/>
            <w:noWrap/>
            <w:vAlign w:val="bottom"/>
            <w:hideMark/>
          </w:tcPr>
          <w:p w14:paraId="0EB8F23A" w14:textId="77777777"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26</w:t>
            </w:r>
          </w:p>
        </w:tc>
        <w:tc>
          <w:tcPr>
            <w:tcW w:w="3375" w:type="pct"/>
            <w:noWrap/>
            <w:vAlign w:val="bottom"/>
          </w:tcPr>
          <w:p w14:paraId="482BD0AF" w14:textId="42612B24"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2"/>
                <w:lang w:val="en-PH" w:eastAsia="en-PH"/>
              </w:rPr>
              <w:t>1,340.09</w:t>
            </w:r>
          </w:p>
        </w:tc>
      </w:tr>
      <w:tr w:rsidR="00731BB1" w:rsidRPr="00731BB1" w14:paraId="2063E91B" w14:textId="77777777" w:rsidTr="00F30826">
        <w:trPr>
          <w:trHeight w:val="300"/>
        </w:trPr>
        <w:tc>
          <w:tcPr>
            <w:tcW w:w="1625" w:type="pct"/>
            <w:noWrap/>
            <w:vAlign w:val="bottom"/>
            <w:hideMark/>
          </w:tcPr>
          <w:p w14:paraId="79086050" w14:textId="77777777"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27</w:t>
            </w:r>
          </w:p>
        </w:tc>
        <w:tc>
          <w:tcPr>
            <w:tcW w:w="3375" w:type="pct"/>
            <w:noWrap/>
            <w:vAlign w:val="bottom"/>
          </w:tcPr>
          <w:p w14:paraId="7EF88DC6" w14:textId="24C0EC88"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2"/>
                <w:lang w:val="en-PH" w:eastAsia="en-PH"/>
              </w:rPr>
              <w:t>1,340.09</w:t>
            </w:r>
          </w:p>
        </w:tc>
      </w:tr>
      <w:tr w:rsidR="00731BB1" w:rsidRPr="00731BB1" w14:paraId="079FA417" w14:textId="77777777" w:rsidTr="00F30826">
        <w:trPr>
          <w:trHeight w:val="300"/>
        </w:trPr>
        <w:tc>
          <w:tcPr>
            <w:tcW w:w="1625" w:type="pct"/>
            <w:noWrap/>
            <w:vAlign w:val="bottom"/>
            <w:hideMark/>
          </w:tcPr>
          <w:p w14:paraId="33F2742C" w14:textId="77777777"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28</w:t>
            </w:r>
          </w:p>
        </w:tc>
        <w:tc>
          <w:tcPr>
            <w:tcW w:w="3375" w:type="pct"/>
            <w:noWrap/>
            <w:vAlign w:val="bottom"/>
          </w:tcPr>
          <w:p w14:paraId="24F5E003" w14:textId="183ED8D4"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2"/>
                <w:lang w:val="en-PH" w:eastAsia="en-PH"/>
              </w:rPr>
              <w:t>1,340.09</w:t>
            </w:r>
          </w:p>
        </w:tc>
      </w:tr>
      <w:tr w:rsidR="00731BB1" w:rsidRPr="00731BB1" w14:paraId="6EE0F975" w14:textId="77777777" w:rsidTr="00F30826">
        <w:trPr>
          <w:trHeight w:val="300"/>
        </w:trPr>
        <w:tc>
          <w:tcPr>
            <w:tcW w:w="1625" w:type="pct"/>
            <w:noWrap/>
            <w:vAlign w:val="bottom"/>
            <w:hideMark/>
          </w:tcPr>
          <w:p w14:paraId="1266C765" w14:textId="77777777"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29</w:t>
            </w:r>
          </w:p>
        </w:tc>
        <w:tc>
          <w:tcPr>
            <w:tcW w:w="3375" w:type="pct"/>
            <w:noWrap/>
            <w:vAlign w:val="bottom"/>
          </w:tcPr>
          <w:p w14:paraId="66629452" w14:textId="3E10F211"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2"/>
                <w:lang w:val="en-PH" w:eastAsia="en-PH"/>
              </w:rPr>
              <w:t>1,340.09</w:t>
            </w:r>
          </w:p>
        </w:tc>
      </w:tr>
      <w:tr w:rsidR="00731BB1" w:rsidRPr="00731BB1" w14:paraId="294B6A1D" w14:textId="77777777" w:rsidTr="00F30826">
        <w:trPr>
          <w:trHeight w:val="300"/>
        </w:trPr>
        <w:tc>
          <w:tcPr>
            <w:tcW w:w="1625" w:type="pct"/>
            <w:noWrap/>
            <w:vAlign w:val="bottom"/>
            <w:hideMark/>
          </w:tcPr>
          <w:p w14:paraId="47CEFE61" w14:textId="77777777"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30</w:t>
            </w:r>
          </w:p>
        </w:tc>
        <w:tc>
          <w:tcPr>
            <w:tcW w:w="3375" w:type="pct"/>
            <w:noWrap/>
            <w:vAlign w:val="bottom"/>
          </w:tcPr>
          <w:p w14:paraId="3C2D1A01" w14:textId="2B2340BB"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2"/>
                <w:lang w:val="en-PH" w:eastAsia="en-PH"/>
              </w:rPr>
              <w:t>1,340.09</w:t>
            </w:r>
          </w:p>
        </w:tc>
      </w:tr>
      <w:tr w:rsidR="00731BB1" w:rsidRPr="00731BB1" w14:paraId="26849B4D" w14:textId="77777777" w:rsidTr="00F30826">
        <w:trPr>
          <w:trHeight w:val="300"/>
        </w:trPr>
        <w:tc>
          <w:tcPr>
            <w:tcW w:w="1625" w:type="pct"/>
            <w:noWrap/>
            <w:vAlign w:val="bottom"/>
            <w:hideMark/>
          </w:tcPr>
          <w:p w14:paraId="4D329487" w14:textId="77777777"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31</w:t>
            </w:r>
          </w:p>
        </w:tc>
        <w:tc>
          <w:tcPr>
            <w:tcW w:w="3375" w:type="pct"/>
            <w:noWrap/>
            <w:vAlign w:val="bottom"/>
          </w:tcPr>
          <w:p w14:paraId="428940B8" w14:textId="02771583"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2"/>
                <w:lang w:val="en-PH" w:eastAsia="en-PH"/>
              </w:rPr>
              <w:t>1,340.09</w:t>
            </w:r>
          </w:p>
        </w:tc>
      </w:tr>
      <w:tr w:rsidR="00731BB1" w:rsidRPr="00731BB1" w14:paraId="47BC84F6" w14:textId="77777777" w:rsidTr="00F30826">
        <w:trPr>
          <w:trHeight w:val="300"/>
        </w:trPr>
        <w:tc>
          <w:tcPr>
            <w:tcW w:w="1625" w:type="pct"/>
            <w:noWrap/>
            <w:vAlign w:val="bottom"/>
            <w:hideMark/>
          </w:tcPr>
          <w:p w14:paraId="4846A540" w14:textId="77777777"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32</w:t>
            </w:r>
          </w:p>
        </w:tc>
        <w:tc>
          <w:tcPr>
            <w:tcW w:w="3375" w:type="pct"/>
            <w:noWrap/>
            <w:vAlign w:val="bottom"/>
          </w:tcPr>
          <w:p w14:paraId="48C1A3FA" w14:textId="2D80F252"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2"/>
                <w:lang w:val="en-PH" w:eastAsia="en-PH"/>
              </w:rPr>
              <w:t>1,340.09</w:t>
            </w:r>
          </w:p>
        </w:tc>
      </w:tr>
      <w:tr w:rsidR="00731BB1" w:rsidRPr="00731BB1" w14:paraId="3ED5C563" w14:textId="77777777" w:rsidTr="00F30826">
        <w:trPr>
          <w:trHeight w:val="300"/>
        </w:trPr>
        <w:tc>
          <w:tcPr>
            <w:tcW w:w="1625" w:type="pct"/>
            <w:noWrap/>
            <w:vAlign w:val="bottom"/>
            <w:hideMark/>
          </w:tcPr>
          <w:p w14:paraId="2645B4B9" w14:textId="77777777"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33</w:t>
            </w:r>
          </w:p>
        </w:tc>
        <w:tc>
          <w:tcPr>
            <w:tcW w:w="3375" w:type="pct"/>
            <w:noWrap/>
            <w:vAlign w:val="bottom"/>
          </w:tcPr>
          <w:p w14:paraId="4C67A29A" w14:textId="46DD0251"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2"/>
                <w:lang w:val="en-PH" w:eastAsia="en-PH"/>
              </w:rPr>
              <w:t>1,340.09</w:t>
            </w:r>
          </w:p>
        </w:tc>
      </w:tr>
      <w:tr w:rsidR="00731BB1" w:rsidRPr="00731BB1" w14:paraId="51C35CFD" w14:textId="77777777" w:rsidTr="00F30826">
        <w:trPr>
          <w:trHeight w:val="300"/>
        </w:trPr>
        <w:tc>
          <w:tcPr>
            <w:tcW w:w="1625" w:type="pct"/>
            <w:noWrap/>
            <w:vAlign w:val="bottom"/>
            <w:hideMark/>
          </w:tcPr>
          <w:p w14:paraId="2A023FD5" w14:textId="77777777"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lastRenderedPageBreak/>
              <w:t>34</w:t>
            </w:r>
          </w:p>
        </w:tc>
        <w:tc>
          <w:tcPr>
            <w:tcW w:w="3375" w:type="pct"/>
            <w:noWrap/>
            <w:vAlign w:val="bottom"/>
          </w:tcPr>
          <w:p w14:paraId="4190240A" w14:textId="66D652CD"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2"/>
                <w:lang w:val="en-PH" w:eastAsia="en-PH"/>
              </w:rPr>
              <w:t>1,563.44</w:t>
            </w:r>
          </w:p>
        </w:tc>
      </w:tr>
      <w:tr w:rsidR="00731BB1" w:rsidRPr="00731BB1" w14:paraId="1353484F" w14:textId="77777777" w:rsidTr="00F30826">
        <w:trPr>
          <w:trHeight w:val="300"/>
        </w:trPr>
        <w:tc>
          <w:tcPr>
            <w:tcW w:w="1625" w:type="pct"/>
            <w:noWrap/>
            <w:vAlign w:val="bottom"/>
            <w:hideMark/>
          </w:tcPr>
          <w:p w14:paraId="4ED32914" w14:textId="77777777"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35</w:t>
            </w:r>
          </w:p>
        </w:tc>
        <w:tc>
          <w:tcPr>
            <w:tcW w:w="3375" w:type="pct"/>
            <w:noWrap/>
            <w:vAlign w:val="bottom"/>
          </w:tcPr>
          <w:p w14:paraId="2DAAFA5B" w14:textId="4309662B"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2"/>
                <w:lang w:val="en-PH" w:eastAsia="en-PH"/>
              </w:rPr>
              <w:t>1,563.44</w:t>
            </w:r>
          </w:p>
        </w:tc>
      </w:tr>
    </w:tbl>
    <w:p w14:paraId="351EE992" w14:textId="77777777" w:rsidR="00731BB1" w:rsidRDefault="00731BB1" w:rsidP="00E175F1">
      <w:pPr>
        <w:pStyle w:val="BodyText"/>
        <w:rPr>
          <w:rFonts w:ascii="Arial" w:hAnsi="Arial" w:cs="Arial"/>
          <w:b/>
          <w:color w:val="000000" w:themeColor="text1"/>
          <w:szCs w:val="24"/>
        </w:rPr>
      </w:pPr>
    </w:p>
    <w:p w14:paraId="7CD48ADB" w14:textId="77777777" w:rsidR="00731BB1" w:rsidRDefault="00731BB1" w:rsidP="00E175F1">
      <w:pPr>
        <w:pStyle w:val="BodyText"/>
        <w:rPr>
          <w:rFonts w:ascii="Arial" w:hAnsi="Arial" w:cs="Arial"/>
          <w:b/>
          <w:color w:val="000000" w:themeColor="text1"/>
          <w:szCs w:val="24"/>
        </w:rPr>
      </w:pPr>
    </w:p>
    <w:p w14:paraId="47EFAB9F" w14:textId="797AB564" w:rsidR="00731BB1" w:rsidRPr="006B665B" w:rsidRDefault="00731BB1" w:rsidP="00E175F1">
      <w:pPr>
        <w:pStyle w:val="BodyText"/>
        <w:rPr>
          <w:rFonts w:ascii="Arial" w:hAnsi="Arial" w:cs="Arial"/>
          <w:b/>
          <w:color w:val="000000" w:themeColor="text1"/>
          <w:szCs w:val="24"/>
        </w:rPr>
      </w:pPr>
      <w:r w:rsidRPr="006B665B">
        <w:rPr>
          <w:rFonts w:ascii="Arial" w:hAnsi="Arial" w:cs="Arial"/>
          <w:b/>
          <w:color w:val="000000" w:themeColor="text1"/>
          <w:szCs w:val="24"/>
        </w:rPr>
        <w:t>Building No.</w:t>
      </w:r>
      <w:r>
        <w:rPr>
          <w:rFonts w:ascii="Arial" w:hAnsi="Arial" w:cs="Arial"/>
          <w:b/>
          <w:color w:val="000000" w:themeColor="text1"/>
          <w:szCs w:val="24"/>
        </w:rPr>
        <w:t>2</w:t>
      </w:r>
    </w:p>
    <w:p w14:paraId="5097D657" w14:textId="77777777" w:rsidR="00731BB1" w:rsidRPr="006B665B" w:rsidRDefault="00731BB1" w:rsidP="00E175F1">
      <w:pPr>
        <w:pStyle w:val="BodyText"/>
        <w:rPr>
          <w:rFonts w:ascii="Arial" w:hAnsi="Arial" w:cs="Arial"/>
          <w:color w:val="000000" w:themeColor="text1"/>
          <w:szCs w:val="24"/>
        </w:rPr>
      </w:pPr>
    </w:p>
    <w:p w14:paraId="6C06B0CD" w14:textId="77777777" w:rsidR="00731BB1" w:rsidRPr="006B665B" w:rsidRDefault="00731BB1" w:rsidP="00E175F1">
      <w:pPr>
        <w:pStyle w:val="BodyText"/>
        <w:rPr>
          <w:rFonts w:ascii="Arial" w:hAnsi="Arial" w:cs="Arial"/>
          <w:color w:val="000000" w:themeColor="text1"/>
          <w:szCs w:val="24"/>
        </w:rPr>
      </w:pPr>
    </w:p>
    <w:tbl>
      <w:tblPr>
        <w:tblW w:w="3128" w:type="pct"/>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6"/>
        <w:gridCol w:w="4165"/>
      </w:tblGrid>
      <w:tr w:rsidR="00731BB1" w:rsidRPr="00731BB1" w14:paraId="2D848C44" w14:textId="77777777" w:rsidTr="0033331F">
        <w:trPr>
          <w:trHeight w:val="315"/>
        </w:trPr>
        <w:tc>
          <w:tcPr>
            <w:tcW w:w="1625" w:type="pct"/>
            <w:noWrap/>
            <w:vAlign w:val="bottom"/>
            <w:hideMark/>
          </w:tcPr>
          <w:p w14:paraId="57B9A993" w14:textId="77777777" w:rsidR="00731BB1" w:rsidRPr="00731BB1" w:rsidRDefault="00731BB1" w:rsidP="00E175F1">
            <w:pPr>
              <w:jc w:val="center"/>
              <w:rPr>
                <w:rFonts w:ascii="Arial" w:hAnsi="Arial" w:cs="Arial"/>
                <w:b/>
                <w:bCs/>
                <w:color w:val="EE0000"/>
                <w:szCs w:val="24"/>
                <w:lang w:val="en-PH" w:eastAsia="en-PH"/>
              </w:rPr>
            </w:pPr>
            <w:r w:rsidRPr="00731BB1">
              <w:rPr>
                <w:rFonts w:ascii="Arial" w:hAnsi="Arial" w:cs="Arial"/>
                <w:b/>
                <w:bCs/>
                <w:color w:val="EE0000"/>
                <w:szCs w:val="24"/>
                <w:lang w:val="en-PH" w:eastAsia="en-PH"/>
              </w:rPr>
              <w:t>Stall No.</w:t>
            </w:r>
          </w:p>
        </w:tc>
        <w:tc>
          <w:tcPr>
            <w:tcW w:w="3375" w:type="pct"/>
            <w:noWrap/>
            <w:vAlign w:val="bottom"/>
            <w:hideMark/>
          </w:tcPr>
          <w:p w14:paraId="08AB450C" w14:textId="77777777" w:rsidR="00731BB1" w:rsidRPr="00731BB1" w:rsidRDefault="00731BB1" w:rsidP="00E175F1">
            <w:pPr>
              <w:jc w:val="center"/>
              <w:rPr>
                <w:rFonts w:ascii="Arial" w:hAnsi="Arial" w:cs="Arial"/>
                <w:b/>
                <w:bCs/>
                <w:color w:val="EE0000"/>
                <w:szCs w:val="24"/>
                <w:lang w:val="en-PH" w:eastAsia="en-PH"/>
              </w:rPr>
            </w:pPr>
            <w:r w:rsidRPr="00731BB1">
              <w:rPr>
                <w:rFonts w:ascii="Arial" w:hAnsi="Arial" w:cs="Arial"/>
                <w:b/>
                <w:bCs/>
                <w:color w:val="EE0000"/>
                <w:szCs w:val="24"/>
                <w:lang w:val="en-PH" w:eastAsia="en-PH"/>
              </w:rPr>
              <w:t xml:space="preserve"> New Rate </w:t>
            </w:r>
          </w:p>
        </w:tc>
      </w:tr>
      <w:tr w:rsidR="00731BB1" w:rsidRPr="00731BB1" w14:paraId="6A1E2369" w14:textId="77777777" w:rsidTr="00731BB1">
        <w:trPr>
          <w:trHeight w:val="305"/>
        </w:trPr>
        <w:tc>
          <w:tcPr>
            <w:tcW w:w="1625" w:type="pct"/>
            <w:noWrap/>
            <w:vAlign w:val="bottom"/>
          </w:tcPr>
          <w:p w14:paraId="5105DB4D" w14:textId="42B695D0"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36</w:t>
            </w:r>
          </w:p>
        </w:tc>
        <w:tc>
          <w:tcPr>
            <w:tcW w:w="3375" w:type="pct"/>
            <w:noWrap/>
            <w:vAlign w:val="bottom"/>
          </w:tcPr>
          <w:p w14:paraId="68BB0791" w14:textId="45A7E751" w:rsidR="00731BB1" w:rsidRPr="00731BB1" w:rsidRDefault="00731BB1" w:rsidP="00E175F1">
            <w:pPr>
              <w:jc w:val="right"/>
              <w:rPr>
                <w:rFonts w:ascii="Arial" w:hAnsi="Arial" w:cs="Arial"/>
                <w:color w:val="EE0000"/>
                <w:szCs w:val="24"/>
                <w:lang w:val="en-PH" w:eastAsia="en-PH"/>
              </w:rPr>
            </w:pPr>
            <w:r w:rsidRPr="00731BB1">
              <w:rPr>
                <w:rFonts w:ascii="Arial" w:hAnsi="Arial" w:cs="Arial"/>
                <w:color w:val="EE0000"/>
                <w:szCs w:val="24"/>
                <w:lang w:val="en-PH" w:eastAsia="en-PH"/>
              </w:rPr>
              <w:t>4,466.98</w:t>
            </w:r>
          </w:p>
        </w:tc>
      </w:tr>
      <w:tr w:rsidR="00731BB1" w:rsidRPr="00731BB1" w14:paraId="46AF43B9" w14:textId="77777777" w:rsidTr="00731BB1">
        <w:trPr>
          <w:trHeight w:val="323"/>
        </w:trPr>
        <w:tc>
          <w:tcPr>
            <w:tcW w:w="1625" w:type="pct"/>
            <w:noWrap/>
            <w:vAlign w:val="bottom"/>
          </w:tcPr>
          <w:p w14:paraId="214155E7" w14:textId="5C4DC26A"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37</w:t>
            </w:r>
          </w:p>
        </w:tc>
        <w:tc>
          <w:tcPr>
            <w:tcW w:w="3375" w:type="pct"/>
            <w:noWrap/>
            <w:vAlign w:val="bottom"/>
          </w:tcPr>
          <w:p w14:paraId="628941D4" w14:textId="0A22EA12" w:rsidR="00731BB1" w:rsidRPr="00731BB1" w:rsidRDefault="00731BB1" w:rsidP="00E175F1">
            <w:pPr>
              <w:jc w:val="right"/>
              <w:rPr>
                <w:rFonts w:ascii="Arial" w:hAnsi="Arial" w:cs="Arial"/>
                <w:color w:val="EE0000"/>
                <w:szCs w:val="24"/>
                <w:lang w:val="en-PH" w:eastAsia="en-PH"/>
              </w:rPr>
            </w:pPr>
            <w:r w:rsidRPr="00731BB1">
              <w:rPr>
                <w:rFonts w:ascii="Arial" w:hAnsi="Arial" w:cs="Arial"/>
                <w:color w:val="EE0000"/>
                <w:szCs w:val="24"/>
                <w:lang w:val="en-PH" w:eastAsia="en-PH"/>
              </w:rPr>
              <w:t>4,466.98</w:t>
            </w:r>
          </w:p>
        </w:tc>
      </w:tr>
      <w:tr w:rsidR="00731BB1" w:rsidRPr="00731BB1" w14:paraId="122A642C" w14:textId="77777777" w:rsidTr="00731BB1">
        <w:trPr>
          <w:trHeight w:val="300"/>
        </w:trPr>
        <w:tc>
          <w:tcPr>
            <w:tcW w:w="1625" w:type="pct"/>
            <w:noWrap/>
            <w:vAlign w:val="bottom"/>
          </w:tcPr>
          <w:p w14:paraId="4CC5E4A7" w14:textId="5A60277B"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38</w:t>
            </w:r>
          </w:p>
        </w:tc>
        <w:tc>
          <w:tcPr>
            <w:tcW w:w="3375" w:type="pct"/>
            <w:noWrap/>
            <w:vAlign w:val="bottom"/>
          </w:tcPr>
          <w:p w14:paraId="5EE1A957" w14:textId="39DBB4E2" w:rsidR="00731BB1" w:rsidRPr="00731BB1" w:rsidRDefault="00731BB1" w:rsidP="00E175F1">
            <w:pPr>
              <w:jc w:val="right"/>
              <w:rPr>
                <w:rFonts w:ascii="Arial" w:hAnsi="Arial" w:cs="Arial"/>
                <w:color w:val="EE0000"/>
                <w:szCs w:val="24"/>
                <w:lang w:val="en-PH" w:eastAsia="en-PH"/>
              </w:rPr>
            </w:pPr>
            <w:r w:rsidRPr="00731BB1">
              <w:rPr>
                <w:rFonts w:ascii="Arial" w:hAnsi="Arial" w:cs="Arial"/>
                <w:color w:val="EE0000"/>
                <w:szCs w:val="24"/>
                <w:lang w:val="en-PH" w:eastAsia="en-PH"/>
              </w:rPr>
              <w:t>3,828.85</w:t>
            </w:r>
          </w:p>
        </w:tc>
      </w:tr>
      <w:tr w:rsidR="00731BB1" w:rsidRPr="00731BB1" w14:paraId="0BDBA0EE" w14:textId="77777777" w:rsidTr="0033331F">
        <w:trPr>
          <w:trHeight w:val="300"/>
        </w:trPr>
        <w:tc>
          <w:tcPr>
            <w:tcW w:w="1625" w:type="pct"/>
            <w:noWrap/>
            <w:vAlign w:val="bottom"/>
          </w:tcPr>
          <w:p w14:paraId="7F519F3B" w14:textId="2920C331"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39</w:t>
            </w:r>
          </w:p>
        </w:tc>
        <w:tc>
          <w:tcPr>
            <w:tcW w:w="3375" w:type="pct"/>
            <w:noWrap/>
          </w:tcPr>
          <w:p w14:paraId="7956A3ED" w14:textId="06007DB6" w:rsidR="00731BB1" w:rsidRPr="00731BB1" w:rsidRDefault="00731BB1" w:rsidP="00E175F1">
            <w:pPr>
              <w:jc w:val="right"/>
              <w:rPr>
                <w:rFonts w:ascii="Arial" w:hAnsi="Arial" w:cs="Arial"/>
                <w:color w:val="EE0000"/>
                <w:szCs w:val="24"/>
                <w:lang w:val="en-PH" w:eastAsia="en-PH"/>
              </w:rPr>
            </w:pPr>
            <w:r w:rsidRPr="00731BB1">
              <w:rPr>
                <w:rFonts w:ascii="Arial" w:hAnsi="Arial" w:cs="Arial"/>
                <w:color w:val="EE0000"/>
                <w:szCs w:val="24"/>
                <w:lang w:val="en-PH" w:eastAsia="en-PH"/>
              </w:rPr>
              <w:t>3,828.85</w:t>
            </w:r>
          </w:p>
        </w:tc>
      </w:tr>
      <w:tr w:rsidR="00731BB1" w:rsidRPr="00731BB1" w14:paraId="1D9B2EA0" w14:textId="77777777" w:rsidTr="0033331F">
        <w:trPr>
          <w:trHeight w:val="300"/>
        </w:trPr>
        <w:tc>
          <w:tcPr>
            <w:tcW w:w="1625" w:type="pct"/>
            <w:noWrap/>
            <w:vAlign w:val="bottom"/>
          </w:tcPr>
          <w:p w14:paraId="03B9783F" w14:textId="68434F51"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40</w:t>
            </w:r>
          </w:p>
        </w:tc>
        <w:tc>
          <w:tcPr>
            <w:tcW w:w="3375" w:type="pct"/>
            <w:noWrap/>
          </w:tcPr>
          <w:p w14:paraId="7D46BBAF" w14:textId="5BE36956" w:rsidR="00731BB1" w:rsidRPr="00731BB1" w:rsidRDefault="00731BB1" w:rsidP="00E175F1">
            <w:pPr>
              <w:jc w:val="right"/>
              <w:rPr>
                <w:rFonts w:ascii="Arial" w:hAnsi="Arial" w:cs="Arial"/>
                <w:color w:val="EE0000"/>
                <w:szCs w:val="24"/>
                <w:lang w:val="en-PH" w:eastAsia="en-PH"/>
              </w:rPr>
            </w:pPr>
            <w:r w:rsidRPr="00731BB1">
              <w:rPr>
                <w:rFonts w:ascii="Arial" w:hAnsi="Arial" w:cs="Arial"/>
                <w:color w:val="EE0000"/>
                <w:szCs w:val="24"/>
                <w:lang w:val="en-PH" w:eastAsia="en-PH"/>
              </w:rPr>
              <w:t>3,828.85</w:t>
            </w:r>
          </w:p>
        </w:tc>
      </w:tr>
      <w:tr w:rsidR="00731BB1" w:rsidRPr="00731BB1" w14:paraId="019C5933" w14:textId="77777777" w:rsidTr="0033331F">
        <w:trPr>
          <w:trHeight w:val="300"/>
        </w:trPr>
        <w:tc>
          <w:tcPr>
            <w:tcW w:w="1625" w:type="pct"/>
            <w:noWrap/>
            <w:vAlign w:val="bottom"/>
          </w:tcPr>
          <w:p w14:paraId="655861F3" w14:textId="2BF58390"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41</w:t>
            </w:r>
          </w:p>
        </w:tc>
        <w:tc>
          <w:tcPr>
            <w:tcW w:w="3375" w:type="pct"/>
            <w:noWrap/>
          </w:tcPr>
          <w:p w14:paraId="0AB29F77" w14:textId="3E4CE740" w:rsidR="00731BB1" w:rsidRPr="00731BB1" w:rsidRDefault="00731BB1" w:rsidP="00E175F1">
            <w:pPr>
              <w:jc w:val="right"/>
              <w:rPr>
                <w:rFonts w:ascii="Arial" w:hAnsi="Arial" w:cs="Arial"/>
                <w:color w:val="EE0000"/>
                <w:szCs w:val="24"/>
                <w:lang w:val="en-PH" w:eastAsia="en-PH"/>
              </w:rPr>
            </w:pPr>
            <w:r w:rsidRPr="00731BB1">
              <w:rPr>
                <w:rFonts w:ascii="Arial" w:hAnsi="Arial" w:cs="Arial"/>
                <w:color w:val="EE0000"/>
                <w:szCs w:val="24"/>
                <w:lang w:val="en-PH" w:eastAsia="en-PH"/>
              </w:rPr>
              <w:t>3,828.85</w:t>
            </w:r>
          </w:p>
        </w:tc>
      </w:tr>
      <w:tr w:rsidR="00731BB1" w:rsidRPr="00731BB1" w14:paraId="2D378E19" w14:textId="77777777" w:rsidTr="00731BB1">
        <w:trPr>
          <w:trHeight w:val="300"/>
        </w:trPr>
        <w:tc>
          <w:tcPr>
            <w:tcW w:w="1625" w:type="pct"/>
            <w:noWrap/>
            <w:vAlign w:val="bottom"/>
          </w:tcPr>
          <w:p w14:paraId="66169925" w14:textId="10393655"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42</w:t>
            </w:r>
          </w:p>
        </w:tc>
        <w:tc>
          <w:tcPr>
            <w:tcW w:w="3375" w:type="pct"/>
            <w:noWrap/>
            <w:vAlign w:val="bottom"/>
          </w:tcPr>
          <w:p w14:paraId="0BFE1350" w14:textId="1EC40593" w:rsidR="00731BB1" w:rsidRPr="00731BB1" w:rsidRDefault="00731BB1" w:rsidP="00E175F1">
            <w:pPr>
              <w:jc w:val="right"/>
              <w:rPr>
                <w:rFonts w:ascii="Arial" w:hAnsi="Arial" w:cs="Arial"/>
                <w:color w:val="EE0000"/>
                <w:szCs w:val="24"/>
                <w:lang w:val="en-PH" w:eastAsia="en-PH"/>
              </w:rPr>
            </w:pPr>
            <w:r w:rsidRPr="00731BB1">
              <w:rPr>
                <w:rFonts w:ascii="Arial" w:hAnsi="Arial" w:cs="Arial"/>
                <w:color w:val="EE0000"/>
                <w:szCs w:val="24"/>
                <w:lang w:val="en-PH" w:eastAsia="en-PH"/>
              </w:rPr>
              <w:t>4,828.85</w:t>
            </w:r>
          </w:p>
        </w:tc>
      </w:tr>
      <w:tr w:rsidR="00731BB1" w:rsidRPr="00731BB1" w14:paraId="65D587BF" w14:textId="77777777" w:rsidTr="00731BB1">
        <w:trPr>
          <w:trHeight w:val="300"/>
        </w:trPr>
        <w:tc>
          <w:tcPr>
            <w:tcW w:w="1625" w:type="pct"/>
            <w:noWrap/>
            <w:vAlign w:val="bottom"/>
          </w:tcPr>
          <w:p w14:paraId="47532B19" w14:textId="0011B018"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43</w:t>
            </w:r>
          </w:p>
        </w:tc>
        <w:tc>
          <w:tcPr>
            <w:tcW w:w="3375" w:type="pct"/>
            <w:noWrap/>
            <w:vAlign w:val="bottom"/>
          </w:tcPr>
          <w:p w14:paraId="5CA94C00" w14:textId="6935E054" w:rsidR="00731BB1" w:rsidRPr="00731BB1" w:rsidRDefault="00731BB1" w:rsidP="00E175F1">
            <w:pPr>
              <w:jc w:val="right"/>
              <w:rPr>
                <w:rFonts w:ascii="Arial" w:hAnsi="Arial" w:cs="Arial"/>
                <w:color w:val="EE0000"/>
                <w:szCs w:val="24"/>
                <w:lang w:val="en-PH" w:eastAsia="en-PH"/>
              </w:rPr>
            </w:pPr>
            <w:r w:rsidRPr="00731BB1">
              <w:rPr>
                <w:rFonts w:ascii="Arial" w:hAnsi="Arial" w:cs="Arial"/>
                <w:color w:val="EE0000"/>
                <w:szCs w:val="24"/>
                <w:lang w:val="en-PH" w:eastAsia="en-PH"/>
              </w:rPr>
              <w:t>4,020.29</w:t>
            </w:r>
          </w:p>
        </w:tc>
      </w:tr>
      <w:tr w:rsidR="00731BB1" w:rsidRPr="00731BB1" w14:paraId="5FDC6142" w14:textId="77777777" w:rsidTr="00731BB1">
        <w:trPr>
          <w:trHeight w:val="300"/>
        </w:trPr>
        <w:tc>
          <w:tcPr>
            <w:tcW w:w="1625" w:type="pct"/>
            <w:noWrap/>
            <w:vAlign w:val="bottom"/>
          </w:tcPr>
          <w:p w14:paraId="4BC58BDE" w14:textId="474C2526"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44</w:t>
            </w:r>
          </w:p>
        </w:tc>
        <w:tc>
          <w:tcPr>
            <w:tcW w:w="3375" w:type="pct"/>
            <w:noWrap/>
            <w:vAlign w:val="bottom"/>
          </w:tcPr>
          <w:p w14:paraId="7493A98C" w14:textId="55346457" w:rsidR="00731BB1" w:rsidRPr="00731BB1" w:rsidRDefault="00731BB1" w:rsidP="00E175F1">
            <w:pPr>
              <w:jc w:val="right"/>
              <w:rPr>
                <w:rFonts w:ascii="Arial" w:hAnsi="Arial" w:cs="Arial"/>
                <w:color w:val="EE0000"/>
                <w:szCs w:val="24"/>
                <w:lang w:val="en-PH" w:eastAsia="en-PH"/>
              </w:rPr>
            </w:pPr>
            <w:r w:rsidRPr="00731BB1">
              <w:rPr>
                <w:rFonts w:ascii="Arial" w:hAnsi="Arial" w:cs="Arial"/>
                <w:color w:val="EE0000"/>
                <w:szCs w:val="24"/>
                <w:lang w:val="en-PH" w:eastAsia="en-PH"/>
              </w:rPr>
              <w:t>3,646.13</w:t>
            </w:r>
          </w:p>
        </w:tc>
      </w:tr>
      <w:tr w:rsidR="00731BB1" w:rsidRPr="00731BB1" w14:paraId="70C3090B" w14:textId="77777777" w:rsidTr="00731BB1">
        <w:trPr>
          <w:trHeight w:val="300"/>
        </w:trPr>
        <w:tc>
          <w:tcPr>
            <w:tcW w:w="1625" w:type="pct"/>
            <w:noWrap/>
            <w:vAlign w:val="bottom"/>
          </w:tcPr>
          <w:p w14:paraId="248C157E" w14:textId="7F111270"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45</w:t>
            </w:r>
          </w:p>
        </w:tc>
        <w:tc>
          <w:tcPr>
            <w:tcW w:w="3375" w:type="pct"/>
            <w:noWrap/>
            <w:vAlign w:val="bottom"/>
          </w:tcPr>
          <w:p w14:paraId="2D21478F" w14:textId="0D361250" w:rsidR="00731BB1" w:rsidRPr="00731BB1" w:rsidRDefault="00731BB1" w:rsidP="00E175F1">
            <w:pPr>
              <w:jc w:val="right"/>
              <w:rPr>
                <w:rFonts w:ascii="Arial" w:hAnsi="Arial" w:cs="Arial"/>
                <w:color w:val="EE0000"/>
                <w:szCs w:val="24"/>
                <w:lang w:val="en-PH" w:eastAsia="en-PH"/>
              </w:rPr>
            </w:pPr>
            <w:r w:rsidRPr="00731BB1">
              <w:rPr>
                <w:rFonts w:ascii="Arial" w:hAnsi="Arial" w:cs="Arial"/>
                <w:color w:val="EE0000"/>
                <w:szCs w:val="24"/>
                <w:lang w:val="en-PH" w:eastAsia="en-PH"/>
              </w:rPr>
              <w:t>3,828.25</w:t>
            </w:r>
          </w:p>
        </w:tc>
      </w:tr>
      <w:tr w:rsidR="00731BB1" w:rsidRPr="00731BB1" w14:paraId="3867AF30" w14:textId="77777777" w:rsidTr="00731BB1">
        <w:trPr>
          <w:trHeight w:val="300"/>
        </w:trPr>
        <w:tc>
          <w:tcPr>
            <w:tcW w:w="1625" w:type="pct"/>
            <w:noWrap/>
            <w:vAlign w:val="bottom"/>
          </w:tcPr>
          <w:p w14:paraId="053EF1DF" w14:textId="2B9B9B03"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46</w:t>
            </w:r>
          </w:p>
        </w:tc>
        <w:tc>
          <w:tcPr>
            <w:tcW w:w="3375" w:type="pct"/>
            <w:noWrap/>
            <w:vAlign w:val="bottom"/>
          </w:tcPr>
          <w:p w14:paraId="5AD1A9B0" w14:textId="6C325BC1" w:rsidR="00731BB1" w:rsidRPr="00731BB1" w:rsidRDefault="00731BB1" w:rsidP="00E175F1">
            <w:pPr>
              <w:jc w:val="right"/>
              <w:rPr>
                <w:rFonts w:ascii="Arial" w:hAnsi="Arial" w:cs="Arial"/>
                <w:color w:val="EE0000"/>
                <w:szCs w:val="24"/>
                <w:lang w:val="en-PH" w:eastAsia="en-PH"/>
              </w:rPr>
            </w:pPr>
            <w:r w:rsidRPr="00731BB1">
              <w:rPr>
                <w:rFonts w:ascii="Arial" w:hAnsi="Arial" w:cs="Arial"/>
                <w:color w:val="EE0000"/>
                <w:szCs w:val="24"/>
                <w:lang w:val="en-PH" w:eastAsia="en-PH"/>
              </w:rPr>
              <w:t>3,828.25</w:t>
            </w:r>
          </w:p>
        </w:tc>
      </w:tr>
      <w:tr w:rsidR="00731BB1" w:rsidRPr="00731BB1" w14:paraId="688C69E4" w14:textId="77777777" w:rsidTr="00731BB1">
        <w:trPr>
          <w:trHeight w:val="300"/>
        </w:trPr>
        <w:tc>
          <w:tcPr>
            <w:tcW w:w="1625" w:type="pct"/>
            <w:noWrap/>
            <w:vAlign w:val="bottom"/>
          </w:tcPr>
          <w:p w14:paraId="7CB88DA4" w14:textId="26FAE3E9"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47</w:t>
            </w:r>
          </w:p>
        </w:tc>
        <w:tc>
          <w:tcPr>
            <w:tcW w:w="3375" w:type="pct"/>
            <w:noWrap/>
            <w:vAlign w:val="bottom"/>
          </w:tcPr>
          <w:p w14:paraId="4F1EB82D" w14:textId="62F6FD69"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4"/>
                <w:lang w:val="en-PH" w:eastAsia="en-PH"/>
              </w:rPr>
              <w:t>3,828.25</w:t>
            </w:r>
          </w:p>
        </w:tc>
      </w:tr>
      <w:tr w:rsidR="00731BB1" w:rsidRPr="00731BB1" w14:paraId="3B169B95" w14:textId="77777777" w:rsidTr="00731BB1">
        <w:trPr>
          <w:trHeight w:val="300"/>
        </w:trPr>
        <w:tc>
          <w:tcPr>
            <w:tcW w:w="1625" w:type="pct"/>
            <w:noWrap/>
            <w:vAlign w:val="bottom"/>
          </w:tcPr>
          <w:p w14:paraId="6DC73DF8" w14:textId="3F3CAE3C"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48</w:t>
            </w:r>
          </w:p>
        </w:tc>
        <w:tc>
          <w:tcPr>
            <w:tcW w:w="3375" w:type="pct"/>
            <w:noWrap/>
            <w:vAlign w:val="bottom"/>
          </w:tcPr>
          <w:p w14:paraId="0FA153C0" w14:textId="32CCF9A1"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2"/>
                <w:lang w:val="en-PH" w:eastAsia="en-PH"/>
              </w:rPr>
              <w:t>4,466.98</w:t>
            </w:r>
          </w:p>
        </w:tc>
      </w:tr>
      <w:tr w:rsidR="00731BB1" w:rsidRPr="00731BB1" w14:paraId="261E403D" w14:textId="77777777" w:rsidTr="00731BB1">
        <w:trPr>
          <w:trHeight w:val="300"/>
        </w:trPr>
        <w:tc>
          <w:tcPr>
            <w:tcW w:w="1625" w:type="pct"/>
            <w:noWrap/>
            <w:vAlign w:val="bottom"/>
          </w:tcPr>
          <w:p w14:paraId="6D5B6AC2" w14:textId="74B4736A"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49</w:t>
            </w:r>
          </w:p>
        </w:tc>
        <w:tc>
          <w:tcPr>
            <w:tcW w:w="3375" w:type="pct"/>
            <w:noWrap/>
            <w:vAlign w:val="bottom"/>
          </w:tcPr>
          <w:p w14:paraId="671B8731" w14:textId="4AC9B65E"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2"/>
                <w:lang w:val="en-PH" w:eastAsia="en-PH"/>
              </w:rPr>
              <w:t>4,466.98</w:t>
            </w:r>
          </w:p>
        </w:tc>
      </w:tr>
      <w:tr w:rsidR="00731BB1" w:rsidRPr="00731BB1" w14:paraId="7D9F949C" w14:textId="77777777" w:rsidTr="00731BB1">
        <w:trPr>
          <w:trHeight w:val="300"/>
        </w:trPr>
        <w:tc>
          <w:tcPr>
            <w:tcW w:w="1625" w:type="pct"/>
            <w:noWrap/>
            <w:vAlign w:val="bottom"/>
          </w:tcPr>
          <w:p w14:paraId="71932B0A" w14:textId="62F8DD32"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50</w:t>
            </w:r>
          </w:p>
        </w:tc>
        <w:tc>
          <w:tcPr>
            <w:tcW w:w="3375" w:type="pct"/>
            <w:noWrap/>
            <w:vAlign w:val="bottom"/>
          </w:tcPr>
          <w:p w14:paraId="35E71864" w14:textId="7956DB75"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2"/>
                <w:lang w:val="en-PH" w:eastAsia="en-PH"/>
              </w:rPr>
              <w:t>6,700.48</w:t>
            </w:r>
          </w:p>
        </w:tc>
      </w:tr>
      <w:tr w:rsidR="00731BB1" w:rsidRPr="00731BB1" w14:paraId="3E708BF4" w14:textId="77777777" w:rsidTr="00731BB1">
        <w:trPr>
          <w:trHeight w:val="300"/>
        </w:trPr>
        <w:tc>
          <w:tcPr>
            <w:tcW w:w="1625" w:type="pct"/>
            <w:noWrap/>
            <w:vAlign w:val="bottom"/>
          </w:tcPr>
          <w:p w14:paraId="6E150E2B" w14:textId="4A34D35B"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51</w:t>
            </w:r>
          </w:p>
        </w:tc>
        <w:tc>
          <w:tcPr>
            <w:tcW w:w="3375" w:type="pct"/>
            <w:noWrap/>
            <w:vAlign w:val="bottom"/>
          </w:tcPr>
          <w:p w14:paraId="38CD7E3C" w14:textId="41B2E442"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2"/>
                <w:lang w:val="en-PH" w:eastAsia="en-PH"/>
              </w:rPr>
              <w:t>5,583.73</w:t>
            </w:r>
          </w:p>
        </w:tc>
      </w:tr>
      <w:tr w:rsidR="00731BB1" w:rsidRPr="00731BB1" w14:paraId="1086B802" w14:textId="77777777" w:rsidTr="00731BB1">
        <w:trPr>
          <w:trHeight w:val="300"/>
        </w:trPr>
        <w:tc>
          <w:tcPr>
            <w:tcW w:w="1625" w:type="pct"/>
            <w:noWrap/>
            <w:vAlign w:val="bottom"/>
          </w:tcPr>
          <w:p w14:paraId="7EB5E667" w14:textId="101E49A5"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52</w:t>
            </w:r>
          </w:p>
        </w:tc>
        <w:tc>
          <w:tcPr>
            <w:tcW w:w="3375" w:type="pct"/>
            <w:noWrap/>
            <w:vAlign w:val="bottom"/>
          </w:tcPr>
          <w:p w14:paraId="23550AA9" w14:textId="67DF91CD"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2"/>
                <w:lang w:val="en-PH" w:eastAsia="en-PH"/>
              </w:rPr>
              <w:t>3,828.85</w:t>
            </w:r>
          </w:p>
        </w:tc>
      </w:tr>
      <w:tr w:rsidR="00731BB1" w:rsidRPr="00731BB1" w14:paraId="1AC108EB" w14:textId="77777777" w:rsidTr="00731BB1">
        <w:trPr>
          <w:trHeight w:val="300"/>
        </w:trPr>
        <w:tc>
          <w:tcPr>
            <w:tcW w:w="1625" w:type="pct"/>
            <w:noWrap/>
            <w:vAlign w:val="bottom"/>
          </w:tcPr>
          <w:p w14:paraId="1B4DEA90" w14:textId="025E8FBA"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53</w:t>
            </w:r>
          </w:p>
        </w:tc>
        <w:tc>
          <w:tcPr>
            <w:tcW w:w="3375" w:type="pct"/>
            <w:noWrap/>
            <w:vAlign w:val="bottom"/>
          </w:tcPr>
          <w:p w14:paraId="172C54E1" w14:textId="53B7EA13"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2"/>
                <w:lang w:val="en-PH" w:eastAsia="en-PH"/>
              </w:rPr>
              <w:t>4,786.05</w:t>
            </w:r>
          </w:p>
        </w:tc>
      </w:tr>
      <w:tr w:rsidR="00731BB1" w:rsidRPr="00731BB1" w14:paraId="40695539" w14:textId="77777777" w:rsidTr="00731BB1">
        <w:trPr>
          <w:trHeight w:val="300"/>
        </w:trPr>
        <w:tc>
          <w:tcPr>
            <w:tcW w:w="1625" w:type="pct"/>
            <w:noWrap/>
            <w:vAlign w:val="bottom"/>
          </w:tcPr>
          <w:p w14:paraId="7A7FD64A" w14:textId="59AEE035"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54</w:t>
            </w:r>
          </w:p>
        </w:tc>
        <w:tc>
          <w:tcPr>
            <w:tcW w:w="3375" w:type="pct"/>
            <w:noWrap/>
            <w:vAlign w:val="bottom"/>
          </w:tcPr>
          <w:p w14:paraId="154CDA8F" w14:textId="257259C4"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2"/>
                <w:lang w:val="en-PH" w:eastAsia="en-PH"/>
              </w:rPr>
              <w:t>3,828.85</w:t>
            </w:r>
          </w:p>
        </w:tc>
      </w:tr>
      <w:tr w:rsidR="00731BB1" w:rsidRPr="00731BB1" w14:paraId="0F678999" w14:textId="77777777" w:rsidTr="00731BB1">
        <w:trPr>
          <w:trHeight w:val="300"/>
        </w:trPr>
        <w:tc>
          <w:tcPr>
            <w:tcW w:w="1625" w:type="pct"/>
            <w:noWrap/>
            <w:vAlign w:val="bottom"/>
          </w:tcPr>
          <w:p w14:paraId="23F74B2B" w14:textId="2F6A9908"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55</w:t>
            </w:r>
          </w:p>
        </w:tc>
        <w:tc>
          <w:tcPr>
            <w:tcW w:w="3375" w:type="pct"/>
            <w:noWrap/>
            <w:vAlign w:val="bottom"/>
          </w:tcPr>
          <w:p w14:paraId="610B73D5" w14:textId="09BF0632"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2"/>
                <w:lang w:val="en-PH" w:eastAsia="en-PH"/>
              </w:rPr>
              <w:t>4,786.05</w:t>
            </w:r>
          </w:p>
        </w:tc>
      </w:tr>
      <w:tr w:rsidR="00731BB1" w:rsidRPr="00731BB1" w14:paraId="4777C199" w14:textId="77777777" w:rsidTr="00731BB1">
        <w:trPr>
          <w:trHeight w:val="300"/>
        </w:trPr>
        <w:tc>
          <w:tcPr>
            <w:tcW w:w="1625" w:type="pct"/>
            <w:noWrap/>
            <w:vAlign w:val="bottom"/>
          </w:tcPr>
          <w:p w14:paraId="1216768C" w14:textId="17B904D3"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56</w:t>
            </w:r>
          </w:p>
        </w:tc>
        <w:tc>
          <w:tcPr>
            <w:tcW w:w="3375" w:type="pct"/>
            <w:noWrap/>
            <w:vAlign w:val="bottom"/>
          </w:tcPr>
          <w:p w14:paraId="02CE82AC" w14:textId="289AA64D"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2"/>
                <w:lang w:val="en-PH" w:eastAsia="en-PH"/>
              </w:rPr>
              <w:t>3,828.85</w:t>
            </w:r>
          </w:p>
        </w:tc>
      </w:tr>
      <w:tr w:rsidR="00731BB1" w:rsidRPr="00731BB1" w14:paraId="77916C9A" w14:textId="77777777" w:rsidTr="00731BB1">
        <w:trPr>
          <w:trHeight w:val="300"/>
        </w:trPr>
        <w:tc>
          <w:tcPr>
            <w:tcW w:w="1625" w:type="pct"/>
            <w:noWrap/>
            <w:vAlign w:val="bottom"/>
          </w:tcPr>
          <w:p w14:paraId="584ADE81" w14:textId="41F478A5"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57</w:t>
            </w:r>
          </w:p>
        </w:tc>
        <w:tc>
          <w:tcPr>
            <w:tcW w:w="3375" w:type="pct"/>
            <w:noWrap/>
            <w:vAlign w:val="bottom"/>
          </w:tcPr>
          <w:p w14:paraId="4B46D620" w14:textId="653E6401"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2"/>
                <w:lang w:val="en-PH" w:eastAsia="en-PH"/>
              </w:rPr>
              <w:t>4,786.05</w:t>
            </w:r>
          </w:p>
        </w:tc>
      </w:tr>
      <w:tr w:rsidR="00731BB1" w:rsidRPr="00731BB1" w14:paraId="632C5DA9" w14:textId="77777777" w:rsidTr="00731BB1">
        <w:trPr>
          <w:trHeight w:val="300"/>
        </w:trPr>
        <w:tc>
          <w:tcPr>
            <w:tcW w:w="1625" w:type="pct"/>
            <w:noWrap/>
            <w:vAlign w:val="bottom"/>
          </w:tcPr>
          <w:p w14:paraId="21004E20" w14:textId="57F6F74B"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58</w:t>
            </w:r>
          </w:p>
        </w:tc>
        <w:tc>
          <w:tcPr>
            <w:tcW w:w="3375" w:type="pct"/>
            <w:noWrap/>
            <w:vAlign w:val="bottom"/>
          </w:tcPr>
          <w:p w14:paraId="23C1F6F8" w14:textId="258F5B3F"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2"/>
                <w:lang w:val="en-PH" w:eastAsia="en-PH"/>
              </w:rPr>
              <w:t>3,828.85</w:t>
            </w:r>
          </w:p>
        </w:tc>
      </w:tr>
      <w:tr w:rsidR="00731BB1" w:rsidRPr="00731BB1" w14:paraId="228D01B6" w14:textId="77777777" w:rsidTr="00731BB1">
        <w:trPr>
          <w:trHeight w:val="300"/>
        </w:trPr>
        <w:tc>
          <w:tcPr>
            <w:tcW w:w="1625" w:type="pct"/>
            <w:noWrap/>
            <w:vAlign w:val="bottom"/>
          </w:tcPr>
          <w:p w14:paraId="381206DE" w14:textId="37E1809C"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59</w:t>
            </w:r>
          </w:p>
        </w:tc>
        <w:tc>
          <w:tcPr>
            <w:tcW w:w="3375" w:type="pct"/>
            <w:noWrap/>
            <w:vAlign w:val="bottom"/>
          </w:tcPr>
          <w:p w14:paraId="269E50C3" w14:textId="33D6EC92"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2"/>
                <w:lang w:val="en-PH" w:eastAsia="en-PH"/>
              </w:rPr>
              <w:t>4,786.05</w:t>
            </w:r>
          </w:p>
        </w:tc>
      </w:tr>
      <w:tr w:rsidR="00731BB1" w:rsidRPr="00731BB1" w14:paraId="5846FFC8" w14:textId="77777777" w:rsidTr="00731BB1">
        <w:trPr>
          <w:trHeight w:val="300"/>
        </w:trPr>
        <w:tc>
          <w:tcPr>
            <w:tcW w:w="1625" w:type="pct"/>
            <w:noWrap/>
            <w:vAlign w:val="bottom"/>
          </w:tcPr>
          <w:p w14:paraId="168777CA" w14:textId="30D82344"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60</w:t>
            </w:r>
          </w:p>
        </w:tc>
        <w:tc>
          <w:tcPr>
            <w:tcW w:w="3375" w:type="pct"/>
            <w:noWrap/>
            <w:vAlign w:val="bottom"/>
          </w:tcPr>
          <w:p w14:paraId="660B3D99" w14:textId="32BEE087"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2"/>
                <w:lang w:val="en-PH" w:eastAsia="en-PH"/>
              </w:rPr>
              <w:t>3,646.13</w:t>
            </w:r>
          </w:p>
        </w:tc>
      </w:tr>
      <w:tr w:rsidR="00731BB1" w:rsidRPr="00731BB1" w14:paraId="58848747" w14:textId="77777777" w:rsidTr="00731BB1">
        <w:trPr>
          <w:trHeight w:val="300"/>
        </w:trPr>
        <w:tc>
          <w:tcPr>
            <w:tcW w:w="1625" w:type="pct"/>
            <w:noWrap/>
            <w:vAlign w:val="bottom"/>
          </w:tcPr>
          <w:p w14:paraId="36CF7665" w14:textId="6602891D"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61</w:t>
            </w:r>
          </w:p>
        </w:tc>
        <w:tc>
          <w:tcPr>
            <w:tcW w:w="3375" w:type="pct"/>
            <w:noWrap/>
            <w:vAlign w:val="bottom"/>
          </w:tcPr>
          <w:p w14:paraId="4FFDD942" w14:textId="64483F7C"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2"/>
                <w:lang w:val="en-PH" w:eastAsia="en-PH"/>
              </w:rPr>
              <w:t>5,583.73</w:t>
            </w:r>
          </w:p>
        </w:tc>
      </w:tr>
      <w:tr w:rsidR="00731BB1" w:rsidRPr="00731BB1" w14:paraId="75D22287" w14:textId="77777777" w:rsidTr="00731BB1">
        <w:trPr>
          <w:trHeight w:val="300"/>
        </w:trPr>
        <w:tc>
          <w:tcPr>
            <w:tcW w:w="1625" w:type="pct"/>
            <w:noWrap/>
            <w:vAlign w:val="bottom"/>
          </w:tcPr>
          <w:p w14:paraId="6F468183" w14:textId="314131FD" w:rsidR="00731BB1" w:rsidRPr="00731BB1" w:rsidRDefault="00731BB1" w:rsidP="00E175F1">
            <w:pPr>
              <w:jc w:val="center"/>
              <w:rPr>
                <w:rFonts w:ascii="Arial" w:hAnsi="Arial" w:cs="Arial"/>
                <w:color w:val="EE0000"/>
                <w:szCs w:val="24"/>
                <w:lang w:val="en-PH" w:eastAsia="en-PH"/>
              </w:rPr>
            </w:pPr>
            <w:r w:rsidRPr="00731BB1">
              <w:rPr>
                <w:rFonts w:ascii="Arial" w:hAnsi="Arial" w:cs="Arial"/>
                <w:color w:val="EE0000"/>
                <w:szCs w:val="24"/>
                <w:lang w:val="en-PH" w:eastAsia="en-PH"/>
              </w:rPr>
              <w:t>62</w:t>
            </w:r>
          </w:p>
        </w:tc>
        <w:tc>
          <w:tcPr>
            <w:tcW w:w="3375" w:type="pct"/>
            <w:noWrap/>
            <w:vAlign w:val="bottom"/>
          </w:tcPr>
          <w:p w14:paraId="7EE36CCE" w14:textId="3E615208" w:rsidR="00731BB1" w:rsidRPr="00731BB1" w:rsidRDefault="00731BB1" w:rsidP="00E175F1">
            <w:pPr>
              <w:jc w:val="right"/>
              <w:rPr>
                <w:rFonts w:ascii="Arial" w:hAnsi="Arial" w:cs="Arial"/>
                <w:color w:val="EE0000"/>
                <w:szCs w:val="22"/>
                <w:lang w:val="en-PH" w:eastAsia="en-PH"/>
              </w:rPr>
            </w:pPr>
            <w:r w:rsidRPr="00731BB1">
              <w:rPr>
                <w:rFonts w:ascii="Arial" w:hAnsi="Arial" w:cs="Arial"/>
                <w:color w:val="EE0000"/>
                <w:szCs w:val="22"/>
                <w:lang w:val="en-PH" w:eastAsia="en-PH"/>
              </w:rPr>
              <w:t>4,254.27</w:t>
            </w:r>
          </w:p>
        </w:tc>
      </w:tr>
    </w:tbl>
    <w:p w14:paraId="511C5B84" w14:textId="77777777" w:rsidR="00731BB1" w:rsidRDefault="00731BB1" w:rsidP="00E175F1">
      <w:pPr>
        <w:pStyle w:val="BodyText"/>
        <w:rPr>
          <w:rFonts w:ascii="Arial" w:hAnsi="Arial" w:cs="Arial"/>
          <w:b/>
          <w:color w:val="000000" w:themeColor="text1"/>
          <w:szCs w:val="24"/>
        </w:rPr>
      </w:pPr>
    </w:p>
    <w:p w14:paraId="28E2653F" w14:textId="77777777" w:rsidR="00731BB1" w:rsidRDefault="00731BB1" w:rsidP="00E175F1">
      <w:pPr>
        <w:pStyle w:val="BodyText"/>
        <w:rPr>
          <w:rFonts w:ascii="Arial" w:hAnsi="Arial" w:cs="Arial"/>
          <w:b/>
          <w:color w:val="000000" w:themeColor="text1"/>
          <w:szCs w:val="24"/>
        </w:rPr>
      </w:pPr>
    </w:p>
    <w:p w14:paraId="57AD2CFB" w14:textId="77777777" w:rsidR="00731BB1" w:rsidRDefault="00731BB1" w:rsidP="00E175F1">
      <w:pPr>
        <w:pStyle w:val="BodyText"/>
        <w:rPr>
          <w:rFonts w:ascii="Arial" w:hAnsi="Arial" w:cs="Arial"/>
          <w:b/>
          <w:color w:val="000000" w:themeColor="text1"/>
          <w:szCs w:val="24"/>
        </w:rPr>
      </w:pPr>
    </w:p>
    <w:p w14:paraId="7E5F704C" w14:textId="77777777" w:rsidR="00731BB1" w:rsidRDefault="00731BB1" w:rsidP="00E175F1">
      <w:pPr>
        <w:pStyle w:val="BodyText"/>
        <w:rPr>
          <w:rFonts w:ascii="Arial" w:hAnsi="Arial" w:cs="Arial"/>
          <w:b/>
          <w:color w:val="000000" w:themeColor="text1"/>
          <w:szCs w:val="24"/>
        </w:rPr>
      </w:pPr>
    </w:p>
    <w:p w14:paraId="1321CD8D" w14:textId="29A3722A" w:rsidR="000E16D2" w:rsidRPr="006B665B" w:rsidRDefault="001A678F" w:rsidP="00E175F1">
      <w:pPr>
        <w:pStyle w:val="BodyText"/>
        <w:rPr>
          <w:rFonts w:ascii="Arial" w:hAnsi="Arial" w:cs="Arial"/>
          <w:b/>
          <w:color w:val="000000" w:themeColor="text1"/>
          <w:szCs w:val="24"/>
        </w:rPr>
      </w:pPr>
      <w:r w:rsidRPr="006B665B">
        <w:rPr>
          <w:rFonts w:ascii="Arial" w:hAnsi="Arial" w:cs="Arial"/>
          <w:b/>
          <w:color w:val="000000" w:themeColor="text1"/>
          <w:szCs w:val="24"/>
        </w:rPr>
        <w:t>FRUIT SECTION</w:t>
      </w:r>
    </w:p>
    <w:p w14:paraId="12D751E6" w14:textId="77777777" w:rsidR="001A678F" w:rsidRPr="006B665B" w:rsidRDefault="001A678F" w:rsidP="00E175F1">
      <w:pPr>
        <w:pStyle w:val="BodyText"/>
        <w:rPr>
          <w:rFonts w:ascii="Arial" w:hAnsi="Arial" w:cs="Arial"/>
          <w:color w:val="000000" w:themeColor="text1"/>
          <w:szCs w:val="24"/>
        </w:rPr>
      </w:pPr>
    </w:p>
    <w:tbl>
      <w:tblPr>
        <w:tblW w:w="3766" w:type="pct"/>
        <w:tblInd w:w="1555" w:type="dxa"/>
        <w:tblLook w:val="04A0" w:firstRow="1" w:lastRow="0" w:firstColumn="1" w:lastColumn="0" w:noHBand="0" w:noVBand="1"/>
      </w:tblPr>
      <w:tblGrid>
        <w:gridCol w:w="1844"/>
        <w:gridCol w:w="3681"/>
        <w:gridCol w:w="1905"/>
      </w:tblGrid>
      <w:tr w:rsidR="007C5CA1" w:rsidRPr="002B77B4" w14:paraId="6D6CDF7F" w14:textId="67207140" w:rsidTr="007C5CA1">
        <w:trPr>
          <w:trHeight w:val="300"/>
        </w:trPr>
        <w:tc>
          <w:tcPr>
            <w:tcW w:w="1241" w:type="pct"/>
            <w:tcBorders>
              <w:top w:val="single" w:sz="4" w:space="0" w:color="auto"/>
              <w:left w:val="single" w:sz="4" w:space="0" w:color="auto"/>
              <w:bottom w:val="single" w:sz="4" w:space="0" w:color="auto"/>
              <w:right w:val="single" w:sz="4" w:space="0" w:color="auto"/>
            </w:tcBorders>
            <w:noWrap/>
            <w:vAlign w:val="bottom"/>
            <w:hideMark/>
          </w:tcPr>
          <w:p w14:paraId="696D9674" w14:textId="77777777" w:rsidR="007C5CA1" w:rsidRPr="002B77B4" w:rsidRDefault="007C5CA1" w:rsidP="00E175F1">
            <w:pPr>
              <w:jc w:val="center"/>
              <w:rPr>
                <w:rFonts w:ascii="Arial" w:hAnsi="Arial" w:cs="Arial"/>
                <w:b/>
                <w:color w:val="EE0000"/>
                <w:szCs w:val="24"/>
                <w:lang w:val="en-PH" w:eastAsia="en-PH"/>
              </w:rPr>
            </w:pPr>
            <w:r w:rsidRPr="002B77B4">
              <w:rPr>
                <w:rFonts w:ascii="Arial" w:hAnsi="Arial" w:cs="Arial"/>
                <w:b/>
                <w:color w:val="EE0000"/>
                <w:szCs w:val="24"/>
                <w:lang w:val="en-PH" w:eastAsia="en-PH"/>
              </w:rPr>
              <w:t>Stall No.</w:t>
            </w:r>
          </w:p>
        </w:tc>
        <w:tc>
          <w:tcPr>
            <w:tcW w:w="2477" w:type="pct"/>
            <w:tcBorders>
              <w:top w:val="single" w:sz="4" w:space="0" w:color="auto"/>
              <w:left w:val="nil"/>
              <w:bottom w:val="single" w:sz="4" w:space="0" w:color="auto"/>
              <w:right w:val="single" w:sz="4" w:space="0" w:color="auto"/>
            </w:tcBorders>
            <w:noWrap/>
            <w:vAlign w:val="bottom"/>
            <w:hideMark/>
          </w:tcPr>
          <w:p w14:paraId="10502374" w14:textId="77777777" w:rsidR="007C5CA1" w:rsidRPr="002B77B4" w:rsidRDefault="007C5CA1" w:rsidP="00E175F1">
            <w:pPr>
              <w:rPr>
                <w:rFonts w:ascii="Arial" w:hAnsi="Arial" w:cs="Arial"/>
                <w:b/>
                <w:color w:val="EE0000"/>
                <w:szCs w:val="24"/>
                <w:lang w:val="en-PH" w:eastAsia="en-PH"/>
              </w:rPr>
            </w:pPr>
            <w:r w:rsidRPr="002B77B4">
              <w:rPr>
                <w:rFonts w:ascii="Arial" w:hAnsi="Arial" w:cs="Arial"/>
                <w:b/>
                <w:color w:val="EE0000"/>
                <w:szCs w:val="24"/>
                <w:lang w:val="en-PH" w:eastAsia="en-PH"/>
              </w:rPr>
              <w:t xml:space="preserve"> New Monthly Rate </w:t>
            </w:r>
          </w:p>
        </w:tc>
        <w:tc>
          <w:tcPr>
            <w:tcW w:w="1283" w:type="pct"/>
            <w:tcBorders>
              <w:top w:val="single" w:sz="4" w:space="0" w:color="auto"/>
              <w:left w:val="nil"/>
              <w:bottom w:val="single" w:sz="4" w:space="0" w:color="auto"/>
              <w:right w:val="single" w:sz="4" w:space="0" w:color="auto"/>
            </w:tcBorders>
          </w:tcPr>
          <w:p w14:paraId="62A583EE" w14:textId="7128E655" w:rsidR="007C5CA1" w:rsidRPr="002B77B4" w:rsidRDefault="0002217E" w:rsidP="00E175F1">
            <w:pPr>
              <w:jc w:val="center"/>
              <w:rPr>
                <w:rFonts w:ascii="Arial" w:hAnsi="Arial" w:cs="Arial"/>
                <w:b/>
                <w:color w:val="EE0000"/>
                <w:szCs w:val="24"/>
                <w:lang w:val="en-PH" w:eastAsia="en-PH"/>
              </w:rPr>
            </w:pPr>
            <w:r w:rsidRPr="0002217E">
              <w:rPr>
                <w:rFonts w:ascii="Arial" w:hAnsi="Arial" w:cs="Arial"/>
                <w:b/>
                <w:color w:val="EE0000"/>
                <w:szCs w:val="24"/>
                <w:highlight w:val="yellow"/>
                <w:lang w:val="en-PH" w:eastAsia="en-PH"/>
              </w:rPr>
              <w:t>Area</w:t>
            </w:r>
          </w:p>
        </w:tc>
      </w:tr>
      <w:tr w:rsidR="007C5CA1" w:rsidRPr="002B77B4" w14:paraId="521BC275" w14:textId="02C33FF2" w:rsidTr="007C5CA1">
        <w:trPr>
          <w:trHeight w:val="300"/>
        </w:trPr>
        <w:tc>
          <w:tcPr>
            <w:tcW w:w="1241" w:type="pct"/>
            <w:tcBorders>
              <w:top w:val="nil"/>
              <w:left w:val="single" w:sz="4" w:space="0" w:color="auto"/>
              <w:bottom w:val="single" w:sz="4" w:space="0" w:color="auto"/>
              <w:right w:val="single" w:sz="4" w:space="0" w:color="auto"/>
            </w:tcBorders>
            <w:noWrap/>
            <w:vAlign w:val="bottom"/>
            <w:hideMark/>
          </w:tcPr>
          <w:p w14:paraId="04C6FA7C" w14:textId="77777777" w:rsidR="007C5CA1" w:rsidRPr="002B77B4" w:rsidRDefault="007C5CA1" w:rsidP="00E175F1">
            <w:pPr>
              <w:jc w:val="center"/>
              <w:rPr>
                <w:rFonts w:ascii="Arial" w:hAnsi="Arial" w:cs="Arial"/>
                <w:color w:val="EE0000"/>
                <w:szCs w:val="24"/>
                <w:lang w:val="en-PH" w:eastAsia="en-PH"/>
              </w:rPr>
            </w:pPr>
            <w:r w:rsidRPr="002B77B4">
              <w:rPr>
                <w:rFonts w:ascii="Arial" w:hAnsi="Arial" w:cs="Arial"/>
                <w:color w:val="EE0000"/>
                <w:szCs w:val="24"/>
                <w:lang w:val="en-PH" w:eastAsia="en-PH"/>
              </w:rPr>
              <w:t>1</w:t>
            </w:r>
          </w:p>
        </w:tc>
        <w:tc>
          <w:tcPr>
            <w:tcW w:w="2477" w:type="pct"/>
            <w:tcBorders>
              <w:top w:val="nil"/>
              <w:left w:val="nil"/>
              <w:bottom w:val="single" w:sz="4" w:space="0" w:color="auto"/>
              <w:right w:val="single" w:sz="4" w:space="0" w:color="auto"/>
            </w:tcBorders>
            <w:noWrap/>
            <w:vAlign w:val="bottom"/>
            <w:hideMark/>
          </w:tcPr>
          <w:p w14:paraId="46875D86" w14:textId="3DDE9BC5" w:rsidR="007C5CA1" w:rsidRPr="002B77B4" w:rsidRDefault="007C5CA1" w:rsidP="00E175F1">
            <w:pPr>
              <w:jc w:val="right"/>
              <w:rPr>
                <w:rFonts w:ascii="Arial" w:hAnsi="Arial" w:cs="Arial"/>
                <w:color w:val="EE0000"/>
                <w:szCs w:val="24"/>
                <w:lang w:val="en-PH" w:eastAsia="en-PH"/>
              </w:rPr>
            </w:pPr>
            <w:r w:rsidRPr="007C5CA1">
              <w:rPr>
                <w:rFonts w:ascii="Arial" w:hAnsi="Arial" w:cs="Arial"/>
                <w:color w:val="EE0000"/>
                <w:szCs w:val="24"/>
                <w:highlight w:val="yellow"/>
                <w:lang w:val="en-PH" w:eastAsia="en-PH"/>
              </w:rPr>
              <w:t>500.00(demolished</w:t>
            </w:r>
            <w:r>
              <w:rPr>
                <w:rFonts w:ascii="Arial" w:hAnsi="Arial" w:cs="Arial"/>
                <w:color w:val="EE0000"/>
                <w:szCs w:val="24"/>
                <w:lang w:val="en-PH" w:eastAsia="en-PH"/>
              </w:rPr>
              <w:t>)</w:t>
            </w:r>
            <w:r w:rsidRPr="002B77B4">
              <w:rPr>
                <w:rFonts w:ascii="Arial" w:hAnsi="Arial" w:cs="Arial"/>
                <w:color w:val="EE0000"/>
                <w:szCs w:val="24"/>
                <w:lang w:val="en-PH" w:eastAsia="en-PH"/>
              </w:rPr>
              <w:t xml:space="preserve"> </w:t>
            </w:r>
          </w:p>
        </w:tc>
        <w:tc>
          <w:tcPr>
            <w:tcW w:w="1283" w:type="pct"/>
            <w:tcBorders>
              <w:top w:val="nil"/>
              <w:left w:val="nil"/>
              <w:bottom w:val="single" w:sz="4" w:space="0" w:color="auto"/>
              <w:right w:val="single" w:sz="4" w:space="0" w:color="auto"/>
            </w:tcBorders>
          </w:tcPr>
          <w:p w14:paraId="1778CB68" w14:textId="77777777" w:rsidR="007C5CA1" w:rsidRPr="007C5CA1" w:rsidRDefault="007C5CA1" w:rsidP="00E175F1">
            <w:pPr>
              <w:jc w:val="right"/>
              <w:rPr>
                <w:rFonts w:ascii="Arial" w:hAnsi="Arial" w:cs="Arial"/>
                <w:color w:val="EE0000"/>
                <w:szCs w:val="24"/>
                <w:highlight w:val="yellow"/>
                <w:lang w:val="en-PH" w:eastAsia="en-PH"/>
              </w:rPr>
            </w:pPr>
          </w:p>
        </w:tc>
      </w:tr>
      <w:tr w:rsidR="007C5CA1" w:rsidRPr="002B77B4" w14:paraId="42A67927" w14:textId="102019DF" w:rsidTr="007C5CA1">
        <w:trPr>
          <w:trHeight w:val="300"/>
        </w:trPr>
        <w:tc>
          <w:tcPr>
            <w:tcW w:w="1241" w:type="pct"/>
            <w:tcBorders>
              <w:top w:val="nil"/>
              <w:left w:val="single" w:sz="4" w:space="0" w:color="auto"/>
              <w:bottom w:val="single" w:sz="4" w:space="0" w:color="auto"/>
              <w:right w:val="single" w:sz="4" w:space="0" w:color="auto"/>
            </w:tcBorders>
            <w:noWrap/>
            <w:vAlign w:val="bottom"/>
            <w:hideMark/>
          </w:tcPr>
          <w:p w14:paraId="0DFFE81C" w14:textId="77777777" w:rsidR="007C5CA1" w:rsidRPr="002B77B4" w:rsidRDefault="007C5CA1" w:rsidP="00E175F1">
            <w:pPr>
              <w:jc w:val="center"/>
              <w:rPr>
                <w:rFonts w:ascii="Arial" w:hAnsi="Arial" w:cs="Arial"/>
                <w:color w:val="EE0000"/>
                <w:szCs w:val="24"/>
                <w:lang w:val="en-PH" w:eastAsia="en-PH"/>
              </w:rPr>
            </w:pPr>
            <w:r w:rsidRPr="002B77B4">
              <w:rPr>
                <w:rFonts w:ascii="Arial" w:hAnsi="Arial" w:cs="Arial"/>
                <w:color w:val="EE0000"/>
                <w:szCs w:val="24"/>
                <w:lang w:val="en-PH" w:eastAsia="en-PH"/>
              </w:rPr>
              <w:t>2</w:t>
            </w:r>
          </w:p>
        </w:tc>
        <w:tc>
          <w:tcPr>
            <w:tcW w:w="2477" w:type="pct"/>
            <w:tcBorders>
              <w:top w:val="nil"/>
              <w:left w:val="nil"/>
              <w:bottom w:val="single" w:sz="4" w:space="0" w:color="auto"/>
              <w:right w:val="single" w:sz="4" w:space="0" w:color="auto"/>
            </w:tcBorders>
            <w:noWrap/>
            <w:vAlign w:val="bottom"/>
            <w:hideMark/>
          </w:tcPr>
          <w:p w14:paraId="783C76CC" w14:textId="77777777" w:rsidR="007C5CA1" w:rsidRPr="002B77B4" w:rsidRDefault="007C5CA1" w:rsidP="00E175F1">
            <w:pPr>
              <w:jc w:val="right"/>
              <w:rPr>
                <w:rFonts w:ascii="Arial" w:hAnsi="Arial" w:cs="Arial"/>
                <w:color w:val="EE0000"/>
                <w:szCs w:val="24"/>
                <w:lang w:val="en-PH" w:eastAsia="en-PH"/>
              </w:rPr>
            </w:pPr>
            <w:r w:rsidRPr="002B77B4">
              <w:rPr>
                <w:rFonts w:ascii="Arial" w:hAnsi="Arial" w:cs="Arial"/>
                <w:color w:val="EE0000"/>
                <w:szCs w:val="24"/>
                <w:lang w:val="en-PH" w:eastAsia="en-PH"/>
              </w:rPr>
              <w:t xml:space="preserve">                   808.50 </w:t>
            </w:r>
          </w:p>
        </w:tc>
        <w:tc>
          <w:tcPr>
            <w:tcW w:w="1283" w:type="pct"/>
            <w:tcBorders>
              <w:top w:val="nil"/>
              <w:left w:val="nil"/>
              <w:bottom w:val="single" w:sz="4" w:space="0" w:color="auto"/>
              <w:right w:val="single" w:sz="4" w:space="0" w:color="auto"/>
            </w:tcBorders>
          </w:tcPr>
          <w:p w14:paraId="3A8D3643" w14:textId="77777777" w:rsidR="007C5CA1" w:rsidRPr="002B77B4" w:rsidRDefault="007C5CA1" w:rsidP="00E175F1">
            <w:pPr>
              <w:jc w:val="right"/>
              <w:rPr>
                <w:rFonts w:ascii="Arial" w:hAnsi="Arial" w:cs="Arial"/>
                <w:color w:val="EE0000"/>
                <w:szCs w:val="24"/>
                <w:lang w:val="en-PH" w:eastAsia="en-PH"/>
              </w:rPr>
            </w:pPr>
          </w:p>
        </w:tc>
      </w:tr>
      <w:tr w:rsidR="007C5CA1" w:rsidRPr="002B77B4" w14:paraId="44D5C5C1" w14:textId="56676F4C" w:rsidTr="007C5CA1">
        <w:trPr>
          <w:trHeight w:val="300"/>
        </w:trPr>
        <w:tc>
          <w:tcPr>
            <w:tcW w:w="1241" w:type="pct"/>
            <w:tcBorders>
              <w:top w:val="nil"/>
              <w:left w:val="single" w:sz="4" w:space="0" w:color="auto"/>
              <w:bottom w:val="single" w:sz="4" w:space="0" w:color="auto"/>
              <w:right w:val="single" w:sz="4" w:space="0" w:color="auto"/>
            </w:tcBorders>
            <w:noWrap/>
            <w:vAlign w:val="bottom"/>
            <w:hideMark/>
          </w:tcPr>
          <w:p w14:paraId="0782AF8D" w14:textId="77777777" w:rsidR="007C5CA1" w:rsidRPr="002B77B4" w:rsidRDefault="007C5CA1" w:rsidP="00E175F1">
            <w:pPr>
              <w:jc w:val="center"/>
              <w:rPr>
                <w:rFonts w:ascii="Arial" w:hAnsi="Arial" w:cs="Arial"/>
                <w:color w:val="EE0000"/>
                <w:szCs w:val="24"/>
                <w:lang w:val="en-PH" w:eastAsia="en-PH"/>
              </w:rPr>
            </w:pPr>
            <w:r w:rsidRPr="002B77B4">
              <w:rPr>
                <w:rFonts w:ascii="Arial" w:hAnsi="Arial" w:cs="Arial"/>
                <w:color w:val="EE0000"/>
                <w:szCs w:val="24"/>
                <w:lang w:val="en-PH" w:eastAsia="en-PH"/>
              </w:rPr>
              <w:t>3</w:t>
            </w:r>
          </w:p>
        </w:tc>
        <w:tc>
          <w:tcPr>
            <w:tcW w:w="2477" w:type="pct"/>
            <w:tcBorders>
              <w:top w:val="nil"/>
              <w:left w:val="nil"/>
              <w:bottom w:val="single" w:sz="4" w:space="0" w:color="auto"/>
              <w:right w:val="single" w:sz="4" w:space="0" w:color="auto"/>
            </w:tcBorders>
            <w:noWrap/>
            <w:vAlign w:val="bottom"/>
            <w:hideMark/>
          </w:tcPr>
          <w:p w14:paraId="708F4EFA" w14:textId="77777777" w:rsidR="007C5CA1" w:rsidRPr="002B77B4" w:rsidRDefault="007C5CA1" w:rsidP="00E175F1">
            <w:pPr>
              <w:jc w:val="right"/>
              <w:rPr>
                <w:rFonts w:ascii="Arial" w:hAnsi="Arial" w:cs="Arial"/>
                <w:color w:val="EE0000"/>
                <w:szCs w:val="24"/>
                <w:lang w:val="en-PH" w:eastAsia="en-PH"/>
              </w:rPr>
            </w:pPr>
            <w:r w:rsidRPr="002B77B4">
              <w:rPr>
                <w:rFonts w:ascii="Arial" w:hAnsi="Arial" w:cs="Arial"/>
                <w:color w:val="EE0000"/>
                <w:szCs w:val="24"/>
                <w:lang w:val="en-PH" w:eastAsia="en-PH"/>
              </w:rPr>
              <w:t xml:space="preserve">                   808.50 </w:t>
            </w:r>
          </w:p>
        </w:tc>
        <w:tc>
          <w:tcPr>
            <w:tcW w:w="1283" w:type="pct"/>
            <w:tcBorders>
              <w:top w:val="nil"/>
              <w:left w:val="nil"/>
              <w:bottom w:val="single" w:sz="4" w:space="0" w:color="auto"/>
              <w:right w:val="single" w:sz="4" w:space="0" w:color="auto"/>
            </w:tcBorders>
          </w:tcPr>
          <w:p w14:paraId="592590F9" w14:textId="77777777" w:rsidR="007C5CA1" w:rsidRPr="002B77B4" w:rsidRDefault="007C5CA1" w:rsidP="00E175F1">
            <w:pPr>
              <w:jc w:val="right"/>
              <w:rPr>
                <w:rFonts w:ascii="Arial" w:hAnsi="Arial" w:cs="Arial"/>
                <w:color w:val="EE0000"/>
                <w:szCs w:val="24"/>
                <w:lang w:val="en-PH" w:eastAsia="en-PH"/>
              </w:rPr>
            </w:pPr>
          </w:p>
        </w:tc>
      </w:tr>
      <w:tr w:rsidR="007C5CA1" w:rsidRPr="002B77B4" w14:paraId="0FC52036" w14:textId="11377C8C" w:rsidTr="007C5CA1">
        <w:trPr>
          <w:trHeight w:val="300"/>
        </w:trPr>
        <w:tc>
          <w:tcPr>
            <w:tcW w:w="1241" w:type="pct"/>
            <w:tcBorders>
              <w:top w:val="single" w:sz="4" w:space="0" w:color="auto"/>
              <w:left w:val="single" w:sz="4" w:space="0" w:color="auto"/>
              <w:bottom w:val="single" w:sz="4" w:space="0" w:color="auto"/>
              <w:right w:val="single" w:sz="4" w:space="0" w:color="auto"/>
            </w:tcBorders>
            <w:noWrap/>
            <w:vAlign w:val="bottom"/>
            <w:hideMark/>
          </w:tcPr>
          <w:p w14:paraId="58105D8B" w14:textId="77777777" w:rsidR="007C5CA1" w:rsidRPr="002B77B4" w:rsidRDefault="007C5CA1" w:rsidP="00E175F1">
            <w:pPr>
              <w:jc w:val="center"/>
              <w:rPr>
                <w:rFonts w:ascii="Arial" w:hAnsi="Arial" w:cs="Arial"/>
                <w:color w:val="EE0000"/>
                <w:szCs w:val="24"/>
                <w:lang w:val="en-PH" w:eastAsia="en-PH"/>
              </w:rPr>
            </w:pPr>
            <w:r w:rsidRPr="002B77B4">
              <w:rPr>
                <w:rFonts w:ascii="Arial" w:hAnsi="Arial" w:cs="Arial"/>
                <w:color w:val="EE0000"/>
                <w:szCs w:val="24"/>
                <w:lang w:val="en-PH" w:eastAsia="en-PH"/>
              </w:rPr>
              <w:t>4</w:t>
            </w:r>
          </w:p>
        </w:tc>
        <w:tc>
          <w:tcPr>
            <w:tcW w:w="2477" w:type="pct"/>
            <w:tcBorders>
              <w:top w:val="single" w:sz="4" w:space="0" w:color="auto"/>
              <w:left w:val="single" w:sz="4" w:space="0" w:color="auto"/>
              <w:bottom w:val="single" w:sz="4" w:space="0" w:color="auto"/>
              <w:right w:val="single" w:sz="4" w:space="0" w:color="auto"/>
            </w:tcBorders>
            <w:noWrap/>
            <w:vAlign w:val="bottom"/>
            <w:hideMark/>
          </w:tcPr>
          <w:p w14:paraId="171B5CD5" w14:textId="77777777" w:rsidR="007C5CA1" w:rsidRPr="002B77B4" w:rsidRDefault="007C5CA1" w:rsidP="00E175F1">
            <w:pPr>
              <w:jc w:val="right"/>
              <w:rPr>
                <w:rFonts w:ascii="Arial" w:hAnsi="Arial" w:cs="Arial"/>
                <w:color w:val="EE0000"/>
                <w:szCs w:val="24"/>
                <w:lang w:val="en-PH" w:eastAsia="en-PH"/>
              </w:rPr>
            </w:pPr>
            <w:r w:rsidRPr="002B77B4">
              <w:rPr>
                <w:rFonts w:ascii="Arial" w:hAnsi="Arial" w:cs="Arial"/>
                <w:color w:val="EE0000"/>
                <w:szCs w:val="24"/>
                <w:lang w:val="en-PH" w:eastAsia="en-PH"/>
              </w:rPr>
              <w:t xml:space="preserve">                   808.50 </w:t>
            </w:r>
          </w:p>
        </w:tc>
        <w:tc>
          <w:tcPr>
            <w:tcW w:w="1283" w:type="pct"/>
            <w:tcBorders>
              <w:top w:val="single" w:sz="4" w:space="0" w:color="auto"/>
              <w:left w:val="single" w:sz="4" w:space="0" w:color="auto"/>
              <w:bottom w:val="single" w:sz="4" w:space="0" w:color="auto"/>
              <w:right w:val="single" w:sz="4" w:space="0" w:color="auto"/>
            </w:tcBorders>
          </w:tcPr>
          <w:p w14:paraId="18B1C367" w14:textId="77777777" w:rsidR="007C5CA1" w:rsidRPr="002B77B4" w:rsidRDefault="007C5CA1" w:rsidP="00E175F1">
            <w:pPr>
              <w:jc w:val="right"/>
              <w:rPr>
                <w:rFonts w:ascii="Arial" w:hAnsi="Arial" w:cs="Arial"/>
                <w:color w:val="EE0000"/>
                <w:szCs w:val="24"/>
                <w:lang w:val="en-PH" w:eastAsia="en-PH"/>
              </w:rPr>
            </w:pPr>
          </w:p>
        </w:tc>
      </w:tr>
      <w:tr w:rsidR="007C5CA1" w:rsidRPr="002B77B4" w14:paraId="79800CA7" w14:textId="76A21743" w:rsidTr="007C5CA1">
        <w:trPr>
          <w:trHeight w:val="300"/>
        </w:trPr>
        <w:tc>
          <w:tcPr>
            <w:tcW w:w="1241" w:type="pct"/>
            <w:tcBorders>
              <w:top w:val="single" w:sz="4" w:space="0" w:color="auto"/>
              <w:left w:val="single" w:sz="4" w:space="0" w:color="auto"/>
              <w:bottom w:val="single" w:sz="4" w:space="0" w:color="auto"/>
              <w:right w:val="single" w:sz="4" w:space="0" w:color="auto"/>
            </w:tcBorders>
            <w:noWrap/>
            <w:vAlign w:val="bottom"/>
            <w:hideMark/>
          </w:tcPr>
          <w:p w14:paraId="18718060" w14:textId="77777777" w:rsidR="007C5CA1" w:rsidRPr="002B77B4" w:rsidRDefault="007C5CA1" w:rsidP="00E175F1">
            <w:pPr>
              <w:jc w:val="center"/>
              <w:rPr>
                <w:rFonts w:ascii="Arial" w:hAnsi="Arial" w:cs="Arial"/>
                <w:color w:val="EE0000"/>
                <w:szCs w:val="24"/>
                <w:lang w:val="en-PH" w:eastAsia="en-PH"/>
              </w:rPr>
            </w:pPr>
            <w:r w:rsidRPr="002B77B4">
              <w:rPr>
                <w:rFonts w:ascii="Arial" w:hAnsi="Arial" w:cs="Arial"/>
                <w:color w:val="EE0000"/>
                <w:szCs w:val="24"/>
                <w:lang w:val="en-PH" w:eastAsia="en-PH"/>
              </w:rPr>
              <w:lastRenderedPageBreak/>
              <w:t>5</w:t>
            </w:r>
          </w:p>
        </w:tc>
        <w:tc>
          <w:tcPr>
            <w:tcW w:w="2477" w:type="pct"/>
            <w:tcBorders>
              <w:top w:val="single" w:sz="4" w:space="0" w:color="auto"/>
              <w:left w:val="nil"/>
              <w:bottom w:val="single" w:sz="4" w:space="0" w:color="auto"/>
              <w:right w:val="single" w:sz="4" w:space="0" w:color="auto"/>
            </w:tcBorders>
            <w:noWrap/>
            <w:vAlign w:val="bottom"/>
          </w:tcPr>
          <w:p w14:paraId="77F7D3AA" w14:textId="106B647B" w:rsidR="007C5CA1" w:rsidRPr="002B77B4" w:rsidRDefault="007C5CA1" w:rsidP="00E175F1">
            <w:pPr>
              <w:jc w:val="right"/>
              <w:rPr>
                <w:rFonts w:ascii="Arial" w:hAnsi="Arial" w:cs="Arial"/>
                <w:color w:val="EE0000"/>
                <w:szCs w:val="24"/>
                <w:lang w:val="en-PH" w:eastAsia="en-PH"/>
              </w:rPr>
            </w:pPr>
            <w:r w:rsidRPr="007C5CA1">
              <w:rPr>
                <w:rFonts w:ascii="Arial" w:hAnsi="Arial" w:cs="Arial"/>
                <w:color w:val="EE0000"/>
                <w:szCs w:val="24"/>
                <w:highlight w:val="yellow"/>
                <w:lang w:val="en-PH" w:eastAsia="en-PH"/>
              </w:rPr>
              <w:t>1,600</w:t>
            </w:r>
          </w:p>
        </w:tc>
        <w:tc>
          <w:tcPr>
            <w:tcW w:w="1283" w:type="pct"/>
            <w:tcBorders>
              <w:top w:val="single" w:sz="4" w:space="0" w:color="auto"/>
              <w:left w:val="nil"/>
              <w:bottom w:val="single" w:sz="4" w:space="0" w:color="auto"/>
              <w:right w:val="single" w:sz="4" w:space="0" w:color="auto"/>
            </w:tcBorders>
          </w:tcPr>
          <w:p w14:paraId="4363652B" w14:textId="77777777" w:rsidR="007C5CA1" w:rsidRPr="007C5CA1" w:rsidRDefault="007C5CA1" w:rsidP="00E175F1">
            <w:pPr>
              <w:jc w:val="right"/>
              <w:rPr>
                <w:rFonts w:ascii="Arial" w:hAnsi="Arial" w:cs="Arial"/>
                <w:color w:val="EE0000"/>
                <w:szCs w:val="24"/>
                <w:highlight w:val="yellow"/>
                <w:lang w:val="en-PH" w:eastAsia="en-PH"/>
              </w:rPr>
            </w:pPr>
          </w:p>
        </w:tc>
      </w:tr>
      <w:tr w:rsidR="007C5CA1" w:rsidRPr="002B77B4" w14:paraId="72F49E93" w14:textId="572CF7F7" w:rsidTr="007C5CA1">
        <w:trPr>
          <w:trHeight w:val="300"/>
        </w:trPr>
        <w:tc>
          <w:tcPr>
            <w:tcW w:w="1241" w:type="pct"/>
            <w:tcBorders>
              <w:top w:val="nil"/>
              <w:left w:val="single" w:sz="4" w:space="0" w:color="auto"/>
              <w:bottom w:val="single" w:sz="4" w:space="0" w:color="auto"/>
              <w:right w:val="single" w:sz="4" w:space="0" w:color="auto"/>
            </w:tcBorders>
            <w:noWrap/>
            <w:vAlign w:val="bottom"/>
            <w:hideMark/>
          </w:tcPr>
          <w:p w14:paraId="40725216" w14:textId="77777777" w:rsidR="007C5CA1" w:rsidRPr="002B77B4" w:rsidRDefault="007C5CA1" w:rsidP="00E175F1">
            <w:pPr>
              <w:jc w:val="center"/>
              <w:rPr>
                <w:rFonts w:ascii="Arial" w:hAnsi="Arial" w:cs="Arial"/>
                <w:color w:val="EE0000"/>
                <w:szCs w:val="24"/>
                <w:lang w:val="en-PH" w:eastAsia="en-PH"/>
              </w:rPr>
            </w:pPr>
            <w:r w:rsidRPr="002B77B4">
              <w:rPr>
                <w:rFonts w:ascii="Arial" w:hAnsi="Arial" w:cs="Arial"/>
                <w:color w:val="EE0000"/>
                <w:szCs w:val="24"/>
                <w:lang w:val="en-PH" w:eastAsia="en-PH"/>
              </w:rPr>
              <w:t>6</w:t>
            </w:r>
          </w:p>
        </w:tc>
        <w:tc>
          <w:tcPr>
            <w:tcW w:w="2477" w:type="pct"/>
            <w:tcBorders>
              <w:top w:val="nil"/>
              <w:left w:val="nil"/>
              <w:bottom w:val="single" w:sz="4" w:space="0" w:color="auto"/>
              <w:right w:val="single" w:sz="4" w:space="0" w:color="auto"/>
            </w:tcBorders>
            <w:noWrap/>
            <w:vAlign w:val="bottom"/>
          </w:tcPr>
          <w:p w14:paraId="046A0954" w14:textId="0D58C303" w:rsidR="007C5CA1" w:rsidRPr="002B77B4" w:rsidRDefault="007C5CA1" w:rsidP="00E175F1">
            <w:pPr>
              <w:jc w:val="right"/>
              <w:rPr>
                <w:rFonts w:ascii="Arial" w:hAnsi="Arial" w:cs="Arial"/>
                <w:color w:val="EE0000"/>
                <w:szCs w:val="24"/>
                <w:lang w:val="en-PH" w:eastAsia="en-PH"/>
              </w:rPr>
            </w:pPr>
            <w:r w:rsidRPr="007C5CA1">
              <w:rPr>
                <w:rFonts w:ascii="Arial" w:hAnsi="Arial" w:cs="Arial"/>
                <w:color w:val="EE0000"/>
                <w:szCs w:val="24"/>
                <w:highlight w:val="yellow"/>
                <w:lang w:val="en-PH" w:eastAsia="en-PH"/>
              </w:rPr>
              <w:t>1,600</w:t>
            </w:r>
          </w:p>
        </w:tc>
        <w:tc>
          <w:tcPr>
            <w:tcW w:w="1283" w:type="pct"/>
            <w:tcBorders>
              <w:top w:val="nil"/>
              <w:left w:val="nil"/>
              <w:bottom w:val="single" w:sz="4" w:space="0" w:color="auto"/>
              <w:right w:val="single" w:sz="4" w:space="0" w:color="auto"/>
            </w:tcBorders>
          </w:tcPr>
          <w:p w14:paraId="7331944C" w14:textId="77777777" w:rsidR="007C5CA1" w:rsidRPr="007C5CA1" w:rsidRDefault="007C5CA1" w:rsidP="00E175F1">
            <w:pPr>
              <w:jc w:val="right"/>
              <w:rPr>
                <w:rFonts w:ascii="Arial" w:hAnsi="Arial" w:cs="Arial"/>
                <w:color w:val="EE0000"/>
                <w:szCs w:val="24"/>
                <w:highlight w:val="yellow"/>
                <w:lang w:val="en-PH" w:eastAsia="en-PH"/>
              </w:rPr>
            </w:pPr>
          </w:p>
        </w:tc>
      </w:tr>
      <w:tr w:rsidR="007C5CA1" w:rsidRPr="002B77B4" w14:paraId="4D810E99" w14:textId="50131215" w:rsidTr="007C5CA1">
        <w:trPr>
          <w:trHeight w:val="300"/>
        </w:trPr>
        <w:tc>
          <w:tcPr>
            <w:tcW w:w="1241" w:type="pct"/>
            <w:tcBorders>
              <w:top w:val="single" w:sz="4" w:space="0" w:color="auto"/>
              <w:left w:val="single" w:sz="4" w:space="0" w:color="auto"/>
              <w:bottom w:val="single" w:sz="4" w:space="0" w:color="auto"/>
              <w:right w:val="single" w:sz="4" w:space="0" w:color="auto"/>
            </w:tcBorders>
            <w:noWrap/>
            <w:vAlign w:val="bottom"/>
            <w:hideMark/>
          </w:tcPr>
          <w:p w14:paraId="2D745D0C" w14:textId="77777777" w:rsidR="007C5CA1" w:rsidRPr="002B77B4" w:rsidRDefault="007C5CA1" w:rsidP="00E175F1">
            <w:pPr>
              <w:jc w:val="center"/>
              <w:rPr>
                <w:rFonts w:ascii="Arial" w:hAnsi="Arial" w:cs="Arial"/>
                <w:color w:val="EE0000"/>
                <w:szCs w:val="24"/>
                <w:lang w:val="en-PH" w:eastAsia="en-PH"/>
              </w:rPr>
            </w:pPr>
            <w:r w:rsidRPr="002B77B4">
              <w:rPr>
                <w:rFonts w:ascii="Arial" w:hAnsi="Arial" w:cs="Arial"/>
                <w:color w:val="EE0000"/>
                <w:szCs w:val="24"/>
                <w:lang w:val="en-PH" w:eastAsia="en-PH"/>
              </w:rPr>
              <w:t>7</w:t>
            </w:r>
          </w:p>
        </w:tc>
        <w:tc>
          <w:tcPr>
            <w:tcW w:w="2477" w:type="pct"/>
            <w:tcBorders>
              <w:top w:val="single" w:sz="4" w:space="0" w:color="auto"/>
              <w:left w:val="single" w:sz="4" w:space="0" w:color="auto"/>
              <w:bottom w:val="single" w:sz="4" w:space="0" w:color="auto"/>
              <w:right w:val="single" w:sz="4" w:space="0" w:color="auto"/>
            </w:tcBorders>
            <w:noWrap/>
            <w:vAlign w:val="bottom"/>
            <w:hideMark/>
          </w:tcPr>
          <w:p w14:paraId="160B607B" w14:textId="77777777" w:rsidR="007C5CA1" w:rsidRPr="002B77B4" w:rsidRDefault="007C5CA1" w:rsidP="00E175F1">
            <w:pPr>
              <w:jc w:val="right"/>
              <w:rPr>
                <w:rFonts w:ascii="Arial" w:hAnsi="Arial" w:cs="Arial"/>
                <w:color w:val="EE0000"/>
                <w:szCs w:val="24"/>
                <w:lang w:val="en-PH" w:eastAsia="en-PH"/>
              </w:rPr>
            </w:pPr>
            <w:r w:rsidRPr="002B77B4">
              <w:rPr>
                <w:rFonts w:ascii="Arial" w:hAnsi="Arial" w:cs="Arial"/>
                <w:color w:val="EE0000"/>
                <w:szCs w:val="24"/>
                <w:lang w:val="en-PH" w:eastAsia="en-PH"/>
              </w:rPr>
              <w:t xml:space="preserve">                   808.50 </w:t>
            </w:r>
          </w:p>
        </w:tc>
        <w:tc>
          <w:tcPr>
            <w:tcW w:w="1283" w:type="pct"/>
            <w:tcBorders>
              <w:top w:val="single" w:sz="4" w:space="0" w:color="auto"/>
              <w:left w:val="single" w:sz="4" w:space="0" w:color="auto"/>
              <w:bottom w:val="single" w:sz="4" w:space="0" w:color="auto"/>
              <w:right w:val="single" w:sz="4" w:space="0" w:color="auto"/>
            </w:tcBorders>
          </w:tcPr>
          <w:p w14:paraId="06A98DD1" w14:textId="77777777" w:rsidR="007C5CA1" w:rsidRPr="002B77B4" w:rsidRDefault="007C5CA1" w:rsidP="00E175F1">
            <w:pPr>
              <w:jc w:val="right"/>
              <w:rPr>
                <w:rFonts w:ascii="Arial" w:hAnsi="Arial" w:cs="Arial"/>
                <w:color w:val="EE0000"/>
                <w:szCs w:val="24"/>
                <w:lang w:val="en-PH" w:eastAsia="en-PH"/>
              </w:rPr>
            </w:pPr>
          </w:p>
        </w:tc>
      </w:tr>
      <w:tr w:rsidR="007C5CA1" w:rsidRPr="002B77B4" w14:paraId="4C74184B" w14:textId="31B24AC4" w:rsidTr="007C5CA1">
        <w:trPr>
          <w:trHeight w:val="300"/>
        </w:trPr>
        <w:tc>
          <w:tcPr>
            <w:tcW w:w="1241" w:type="pct"/>
            <w:tcBorders>
              <w:top w:val="single" w:sz="4" w:space="0" w:color="auto"/>
              <w:left w:val="single" w:sz="4" w:space="0" w:color="auto"/>
              <w:bottom w:val="single" w:sz="4" w:space="0" w:color="auto"/>
              <w:right w:val="single" w:sz="4" w:space="0" w:color="auto"/>
            </w:tcBorders>
            <w:noWrap/>
            <w:vAlign w:val="bottom"/>
            <w:hideMark/>
          </w:tcPr>
          <w:p w14:paraId="6B19DB19" w14:textId="77777777" w:rsidR="007C5CA1" w:rsidRPr="002B77B4" w:rsidRDefault="007C5CA1" w:rsidP="00E175F1">
            <w:pPr>
              <w:jc w:val="center"/>
              <w:rPr>
                <w:rFonts w:ascii="Arial" w:hAnsi="Arial" w:cs="Arial"/>
                <w:color w:val="EE0000"/>
                <w:szCs w:val="24"/>
                <w:lang w:val="en-PH" w:eastAsia="en-PH"/>
              </w:rPr>
            </w:pPr>
            <w:r w:rsidRPr="002B77B4">
              <w:rPr>
                <w:rFonts w:ascii="Arial" w:hAnsi="Arial" w:cs="Arial"/>
                <w:color w:val="EE0000"/>
                <w:szCs w:val="24"/>
                <w:lang w:val="en-PH" w:eastAsia="en-PH"/>
              </w:rPr>
              <w:t>8</w:t>
            </w:r>
          </w:p>
        </w:tc>
        <w:tc>
          <w:tcPr>
            <w:tcW w:w="2477" w:type="pct"/>
            <w:tcBorders>
              <w:top w:val="single" w:sz="4" w:space="0" w:color="auto"/>
              <w:left w:val="nil"/>
              <w:bottom w:val="single" w:sz="4" w:space="0" w:color="auto"/>
              <w:right w:val="single" w:sz="4" w:space="0" w:color="auto"/>
            </w:tcBorders>
            <w:noWrap/>
            <w:vAlign w:val="bottom"/>
            <w:hideMark/>
          </w:tcPr>
          <w:p w14:paraId="7AA95022" w14:textId="77777777" w:rsidR="007C5CA1" w:rsidRPr="002B77B4" w:rsidRDefault="007C5CA1" w:rsidP="00E175F1">
            <w:pPr>
              <w:jc w:val="right"/>
              <w:rPr>
                <w:rFonts w:ascii="Arial" w:hAnsi="Arial" w:cs="Arial"/>
                <w:color w:val="EE0000"/>
                <w:szCs w:val="24"/>
                <w:lang w:val="en-PH" w:eastAsia="en-PH"/>
              </w:rPr>
            </w:pPr>
            <w:r w:rsidRPr="002B77B4">
              <w:rPr>
                <w:rFonts w:ascii="Arial" w:hAnsi="Arial" w:cs="Arial"/>
                <w:color w:val="EE0000"/>
                <w:szCs w:val="24"/>
                <w:lang w:val="en-PH" w:eastAsia="en-PH"/>
              </w:rPr>
              <w:t xml:space="preserve">                   808.50 </w:t>
            </w:r>
          </w:p>
        </w:tc>
        <w:tc>
          <w:tcPr>
            <w:tcW w:w="1283" w:type="pct"/>
            <w:tcBorders>
              <w:top w:val="single" w:sz="4" w:space="0" w:color="auto"/>
              <w:left w:val="nil"/>
              <w:bottom w:val="single" w:sz="4" w:space="0" w:color="auto"/>
              <w:right w:val="single" w:sz="4" w:space="0" w:color="auto"/>
            </w:tcBorders>
          </w:tcPr>
          <w:p w14:paraId="1FEB11C1" w14:textId="77777777" w:rsidR="007C5CA1" w:rsidRPr="002B77B4" w:rsidRDefault="007C5CA1" w:rsidP="00E175F1">
            <w:pPr>
              <w:jc w:val="right"/>
              <w:rPr>
                <w:rFonts w:ascii="Arial" w:hAnsi="Arial" w:cs="Arial"/>
                <w:color w:val="EE0000"/>
                <w:szCs w:val="24"/>
                <w:lang w:val="en-PH" w:eastAsia="en-PH"/>
              </w:rPr>
            </w:pPr>
          </w:p>
        </w:tc>
      </w:tr>
      <w:tr w:rsidR="007C5CA1" w:rsidRPr="002B77B4" w14:paraId="587C9DF6" w14:textId="1814D6B5" w:rsidTr="007C5CA1">
        <w:trPr>
          <w:trHeight w:val="300"/>
        </w:trPr>
        <w:tc>
          <w:tcPr>
            <w:tcW w:w="1241" w:type="pct"/>
            <w:tcBorders>
              <w:top w:val="nil"/>
              <w:left w:val="single" w:sz="4" w:space="0" w:color="auto"/>
              <w:bottom w:val="single" w:sz="4" w:space="0" w:color="auto"/>
              <w:right w:val="single" w:sz="4" w:space="0" w:color="auto"/>
            </w:tcBorders>
            <w:noWrap/>
            <w:vAlign w:val="bottom"/>
            <w:hideMark/>
          </w:tcPr>
          <w:p w14:paraId="1CD4DD79" w14:textId="77777777" w:rsidR="007C5CA1" w:rsidRPr="002B77B4" w:rsidRDefault="007C5CA1" w:rsidP="00E175F1">
            <w:pPr>
              <w:jc w:val="center"/>
              <w:rPr>
                <w:rFonts w:ascii="Arial" w:hAnsi="Arial" w:cs="Arial"/>
                <w:color w:val="EE0000"/>
                <w:szCs w:val="24"/>
                <w:lang w:val="en-PH" w:eastAsia="en-PH"/>
              </w:rPr>
            </w:pPr>
            <w:r w:rsidRPr="002B77B4">
              <w:rPr>
                <w:rFonts w:ascii="Arial" w:hAnsi="Arial" w:cs="Arial"/>
                <w:color w:val="EE0000"/>
                <w:szCs w:val="24"/>
                <w:lang w:val="en-PH" w:eastAsia="en-PH"/>
              </w:rPr>
              <w:t>9</w:t>
            </w:r>
          </w:p>
        </w:tc>
        <w:tc>
          <w:tcPr>
            <w:tcW w:w="2477" w:type="pct"/>
            <w:tcBorders>
              <w:top w:val="nil"/>
              <w:left w:val="nil"/>
              <w:bottom w:val="single" w:sz="4" w:space="0" w:color="auto"/>
              <w:right w:val="single" w:sz="4" w:space="0" w:color="auto"/>
            </w:tcBorders>
            <w:noWrap/>
            <w:vAlign w:val="bottom"/>
            <w:hideMark/>
          </w:tcPr>
          <w:p w14:paraId="3A07CE28" w14:textId="77777777" w:rsidR="007C5CA1" w:rsidRPr="002B77B4" w:rsidRDefault="007C5CA1" w:rsidP="00E175F1">
            <w:pPr>
              <w:jc w:val="right"/>
              <w:rPr>
                <w:rFonts w:ascii="Arial" w:hAnsi="Arial" w:cs="Arial"/>
                <w:color w:val="EE0000"/>
                <w:szCs w:val="24"/>
                <w:lang w:val="en-PH" w:eastAsia="en-PH"/>
              </w:rPr>
            </w:pPr>
            <w:r w:rsidRPr="002B77B4">
              <w:rPr>
                <w:rFonts w:ascii="Arial" w:hAnsi="Arial" w:cs="Arial"/>
                <w:color w:val="EE0000"/>
                <w:szCs w:val="24"/>
                <w:lang w:val="en-PH" w:eastAsia="en-PH"/>
              </w:rPr>
              <w:t xml:space="preserve">                   808.50 </w:t>
            </w:r>
          </w:p>
        </w:tc>
        <w:tc>
          <w:tcPr>
            <w:tcW w:w="1283" w:type="pct"/>
            <w:tcBorders>
              <w:top w:val="nil"/>
              <w:left w:val="nil"/>
              <w:bottom w:val="single" w:sz="4" w:space="0" w:color="auto"/>
              <w:right w:val="single" w:sz="4" w:space="0" w:color="auto"/>
            </w:tcBorders>
          </w:tcPr>
          <w:p w14:paraId="727D9D11" w14:textId="77777777" w:rsidR="007C5CA1" w:rsidRPr="002B77B4" w:rsidRDefault="007C5CA1" w:rsidP="00E175F1">
            <w:pPr>
              <w:jc w:val="right"/>
              <w:rPr>
                <w:rFonts w:ascii="Arial" w:hAnsi="Arial" w:cs="Arial"/>
                <w:color w:val="EE0000"/>
                <w:szCs w:val="24"/>
                <w:lang w:val="en-PH" w:eastAsia="en-PH"/>
              </w:rPr>
            </w:pPr>
          </w:p>
        </w:tc>
      </w:tr>
      <w:tr w:rsidR="007C5CA1" w:rsidRPr="002B77B4" w14:paraId="400EA586" w14:textId="57FF81AC" w:rsidTr="007C5CA1">
        <w:trPr>
          <w:trHeight w:val="300"/>
        </w:trPr>
        <w:tc>
          <w:tcPr>
            <w:tcW w:w="1241" w:type="pct"/>
            <w:tcBorders>
              <w:top w:val="nil"/>
              <w:left w:val="single" w:sz="4" w:space="0" w:color="auto"/>
              <w:bottom w:val="single" w:sz="4" w:space="0" w:color="auto"/>
              <w:right w:val="single" w:sz="4" w:space="0" w:color="auto"/>
            </w:tcBorders>
            <w:noWrap/>
            <w:vAlign w:val="bottom"/>
            <w:hideMark/>
          </w:tcPr>
          <w:p w14:paraId="3FC4C082" w14:textId="77777777" w:rsidR="007C5CA1" w:rsidRPr="002B77B4" w:rsidRDefault="007C5CA1" w:rsidP="00E175F1">
            <w:pPr>
              <w:jc w:val="center"/>
              <w:rPr>
                <w:rFonts w:ascii="Arial" w:hAnsi="Arial" w:cs="Arial"/>
                <w:color w:val="EE0000"/>
                <w:szCs w:val="24"/>
                <w:lang w:val="en-PH" w:eastAsia="en-PH"/>
              </w:rPr>
            </w:pPr>
            <w:r w:rsidRPr="002B77B4">
              <w:rPr>
                <w:rFonts w:ascii="Arial" w:hAnsi="Arial" w:cs="Arial"/>
                <w:color w:val="EE0000"/>
                <w:szCs w:val="24"/>
                <w:lang w:val="en-PH" w:eastAsia="en-PH"/>
              </w:rPr>
              <w:t>10</w:t>
            </w:r>
          </w:p>
        </w:tc>
        <w:tc>
          <w:tcPr>
            <w:tcW w:w="2477" w:type="pct"/>
            <w:tcBorders>
              <w:top w:val="nil"/>
              <w:left w:val="nil"/>
              <w:bottom w:val="single" w:sz="4" w:space="0" w:color="auto"/>
              <w:right w:val="single" w:sz="4" w:space="0" w:color="auto"/>
            </w:tcBorders>
            <w:noWrap/>
            <w:vAlign w:val="bottom"/>
            <w:hideMark/>
          </w:tcPr>
          <w:p w14:paraId="52DB3F0D" w14:textId="77777777" w:rsidR="007C5CA1" w:rsidRPr="002B77B4" w:rsidRDefault="007C5CA1" w:rsidP="00E175F1">
            <w:pPr>
              <w:jc w:val="right"/>
              <w:rPr>
                <w:rFonts w:ascii="Arial" w:hAnsi="Arial" w:cs="Arial"/>
                <w:color w:val="EE0000"/>
                <w:szCs w:val="24"/>
                <w:lang w:val="en-PH" w:eastAsia="en-PH"/>
              </w:rPr>
            </w:pPr>
            <w:r w:rsidRPr="002B77B4">
              <w:rPr>
                <w:rFonts w:ascii="Arial" w:hAnsi="Arial" w:cs="Arial"/>
                <w:color w:val="EE0000"/>
                <w:szCs w:val="24"/>
                <w:lang w:val="en-PH" w:eastAsia="en-PH"/>
              </w:rPr>
              <w:t xml:space="preserve">                   808.50 </w:t>
            </w:r>
          </w:p>
        </w:tc>
        <w:tc>
          <w:tcPr>
            <w:tcW w:w="1283" w:type="pct"/>
            <w:tcBorders>
              <w:top w:val="nil"/>
              <w:left w:val="nil"/>
              <w:bottom w:val="single" w:sz="4" w:space="0" w:color="auto"/>
              <w:right w:val="single" w:sz="4" w:space="0" w:color="auto"/>
            </w:tcBorders>
          </w:tcPr>
          <w:p w14:paraId="001E7DED" w14:textId="77777777" w:rsidR="007C5CA1" w:rsidRPr="002B77B4" w:rsidRDefault="007C5CA1" w:rsidP="00E175F1">
            <w:pPr>
              <w:jc w:val="right"/>
              <w:rPr>
                <w:rFonts w:ascii="Arial" w:hAnsi="Arial" w:cs="Arial"/>
                <w:color w:val="EE0000"/>
                <w:szCs w:val="24"/>
                <w:lang w:val="en-PH" w:eastAsia="en-PH"/>
              </w:rPr>
            </w:pPr>
          </w:p>
        </w:tc>
      </w:tr>
      <w:tr w:rsidR="007C5CA1" w:rsidRPr="002B77B4" w14:paraId="16C3D7D1" w14:textId="2CD1A9CB" w:rsidTr="007C5CA1">
        <w:trPr>
          <w:trHeight w:val="300"/>
        </w:trPr>
        <w:tc>
          <w:tcPr>
            <w:tcW w:w="1241" w:type="pct"/>
            <w:tcBorders>
              <w:top w:val="nil"/>
              <w:left w:val="single" w:sz="4" w:space="0" w:color="auto"/>
              <w:bottom w:val="single" w:sz="4" w:space="0" w:color="auto"/>
              <w:right w:val="single" w:sz="4" w:space="0" w:color="auto"/>
            </w:tcBorders>
            <w:noWrap/>
            <w:vAlign w:val="bottom"/>
            <w:hideMark/>
          </w:tcPr>
          <w:p w14:paraId="0CF0CA51" w14:textId="77777777" w:rsidR="007C5CA1" w:rsidRPr="002B77B4" w:rsidRDefault="007C5CA1" w:rsidP="00E175F1">
            <w:pPr>
              <w:jc w:val="center"/>
              <w:rPr>
                <w:rFonts w:ascii="Arial" w:hAnsi="Arial" w:cs="Arial"/>
                <w:color w:val="EE0000"/>
                <w:szCs w:val="24"/>
                <w:lang w:val="en-PH" w:eastAsia="en-PH"/>
              </w:rPr>
            </w:pPr>
            <w:r w:rsidRPr="002B77B4">
              <w:rPr>
                <w:rFonts w:ascii="Arial" w:hAnsi="Arial" w:cs="Arial"/>
                <w:color w:val="EE0000"/>
                <w:szCs w:val="24"/>
                <w:lang w:val="en-PH" w:eastAsia="en-PH"/>
              </w:rPr>
              <w:t>11</w:t>
            </w:r>
          </w:p>
        </w:tc>
        <w:tc>
          <w:tcPr>
            <w:tcW w:w="2477" w:type="pct"/>
            <w:tcBorders>
              <w:top w:val="nil"/>
              <w:left w:val="nil"/>
              <w:bottom w:val="single" w:sz="4" w:space="0" w:color="auto"/>
              <w:right w:val="single" w:sz="4" w:space="0" w:color="auto"/>
            </w:tcBorders>
            <w:noWrap/>
            <w:vAlign w:val="bottom"/>
            <w:hideMark/>
          </w:tcPr>
          <w:p w14:paraId="495D2E3E" w14:textId="77777777" w:rsidR="007C5CA1" w:rsidRPr="002B77B4" w:rsidRDefault="007C5CA1" w:rsidP="00E175F1">
            <w:pPr>
              <w:jc w:val="right"/>
              <w:rPr>
                <w:rFonts w:ascii="Arial" w:hAnsi="Arial" w:cs="Arial"/>
                <w:color w:val="EE0000"/>
                <w:szCs w:val="24"/>
                <w:lang w:val="en-PH" w:eastAsia="en-PH"/>
              </w:rPr>
            </w:pPr>
            <w:r w:rsidRPr="002B77B4">
              <w:rPr>
                <w:rFonts w:ascii="Arial" w:hAnsi="Arial" w:cs="Arial"/>
                <w:color w:val="EE0000"/>
                <w:szCs w:val="24"/>
                <w:lang w:val="en-PH" w:eastAsia="en-PH"/>
              </w:rPr>
              <w:t xml:space="preserve">                   808.50 </w:t>
            </w:r>
          </w:p>
        </w:tc>
        <w:tc>
          <w:tcPr>
            <w:tcW w:w="1283" w:type="pct"/>
            <w:tcBorders>
              <w:top w:val="nil"/>
              <w:left w:val="nil"/>
              <w:bottom w:val="single" w:sz="4" w:space="0" w:color="auto"/>
              <w:right w:val="single" w:sz="4" w:space="0" w:color="auto"/>
            </w:tcBorders>
          </w:tcPr>
          <w:p w14:paraId="026B892C" w14:textId="77777777" w:rsidR="007C5CA1" w:rsidRPr="002B77B4" w:rsidRDefault="007C5CA1" w:rsidP="00E175F1">
            <w:pPr>
              <w:jc w:val="right"/>
              <w:rPr>
                <w:rFonts w:ascii="Arial" w:hAnsi="Arial" w:cs="Arial"/>
                <w:color w:val="EE0000"/>
                <w:szCs w:val="24"/>
                <w:lang w:val="en-PH" w:eastAsia="en-PH"/>
              </w:rPr>
            </w:pPr>
          </w:p>
        </w:tc>
      </w:tr>
      <w:tr w:rsidR="007C5CA1" w:rsidRPr="002B77B4" w14:paraId="53DB44F3" w14:textId="727A163A" w:rsidTr="007C5CA1">
        <w:trPr>
          <w:trHeight w:val="300"/>
        </w:trPr>
        <w:tc>
          <w:tcPr>
            <w:tcW w:w="1241" w:type="pct"/>
            <w:tcBorders>
              <w:top w:val="nil"/>
              <w:left w:val="single" w:sz="4" w:space="0" w:color="auto"/>
              <w:bottom w:val="single" w:sz="4" w:space="0" w:color="auto"/>
              <w:right w:val="single" w:sz="4" w:space="0" w:color="auto"/>
            </w:tcBorders>
            <w:noWrap/>
            <w:vAlign w:val="bottom"/>
            <w:hideMark/>
          </w:tcPr>
          <w:p w14:paraId="723B37DA" w14:textId="77777777" w:rsidR="007C5CA1" w:rsidRPr="002B77B4" w:rsidRDefault="007C5CA1" w:rsidP="00E175F1">
            <w:pPr>
              <w:jc w:val="center"/>
              <w:rPr>
                <w:rFonts w:ascii="Arial" w:hAnsi="Arial" w:cs="Arial"/>
                <w:color w:val="EE0000"/>
                <w:szCs w:val="24"/>
                <w:lang w:val="en-PH" w:eastAsia="en-PH"/>
              </w:rPr>
            </w:pPr>
            <w:r w:rsidRPr="002B77B4">
              <w:rPr>
                <w:rFonts w:ascii="Arial" w:hAnsi="Arial" w:cs="Arial"/>
                <w:color w:val="EE0000"/>
                <w:szCs w:val="24"/>
                <w:lang w:val="en-PH" w:eastAsia="en-PH"/>
              </w:rPr>
              <w:t>12</w:t>
            </w:r>
          </w:p>
        </w:tc>
        <w:tc>
          <w:tcPr>
            <w:tcW w:w="2477" w:type="pct"/>
            <w:tcBorders>
              <w:top w:val="nil"/>
              <w:left w:val="nil"/>
              <w:bottom w:val="single" w:sz="4" w:space="0" w:color="auto"/>
              <w:right w:val="single" w:sz="4" w:space="0" w:color="auto"/>
            </w:tcBorders>
            <w:noWrap/>
            <w:vAlign w:val="bottom"/>
            <w:hideMark/>
          </w:tcPr>
          <w:p w14:paraId="311D8099" w14:textId="77777777" w:rsidR="007C5CA1" w:rsidRPr="002B77B4" w:rsidRDefault="007C5CA1" w:rsidP="00E175F1">
            <w:pPr>
              <w:jc w:val="right"/>
              <w:rPr>
                <w:rFonts w:ascii="Arial" w:hAnsi="Arial" w:cs="Arial"/>
                <w:color w:val="EE0000"/>
                <w:szCs w:val="24"/>
                <w:lang w:val="en-PH" w:eastAsia="en-PH"/>
              </w:rPr>
            </w:pPr>
            <w:r w:rsidRPr="002B77B4">
              <w:rPr>
                <w:rFonts w:ascii="Arial" w:hAnsi="Arial" w:cs="Arial"/>
                <w:color w:val="EE0000"/>
                <w:szCs w:val="24"/>
                <w:lang w:val="en-PH" w:eastAsia="en-PH"/>
              </w:rPr>
              <w:t xml:space="preserve">                   808.50 </w:t>
            </w:r>
          </w:p>
        </w:tc>
        <w:tc>
          <w:tcPr>
            <w:tcW w:w="1283" w:type="pct"/>
            <w:tcBorders>
              <w:top w:val="nil"/>
              <w:left w:val="nil"/>
              <w:bottom w:val="single" w:sz="4" w:space="0" w:color="auto"/>
              <w:right w:val="single" w:sz="4" w:space="0" w:color="auto"/>
            </w:tcBorders>
          </w:tcPr>
          <w:p w14:paraId="50B3A695" w14:textId="77777777" w:rsidR="007C5CA1" w:rsidRPr="002B77B4" w:rsidRDefault="007C5CA1" w:rsidP="00E175F1">
            <w:pPr>
              <w:jc w:val="right"/>
              <w:rPr>
                <w:rFonts w:ascii="Arial" w:hAnsi="Arial" w:cs="Arial"/>
                <w:color w:val="EE0000"/>
                <w:szCs w:val="24"/>
                <w:lang w:val="en-PH" w:eastAsia="en-PH"/>
              </w:rPr>
            </w:pPr>
          </w:p>
        </w:tc>
      </w:tr>
      <w:tr w:rsidR="007C5CA1" w:rsidRPr="002B77B4" w14:paraId="38DA4EB2" w14:textId="170A881C" w:rsidTr="007C5CA1">
        <w:trPr>
          <w:trHeight w:val="300"/>
        </w:trPr>
        <w:tc>
          <w:tcPr>
            <w:tcW w:w="1241" w:type="pct"/>
            <w:tcBorders>
              <w:top w:val="nil"/>
              <w:left w:val="single" w:sz="4" w:space="0" w:color="auto"/>
              <w:bottom w:val="single" w:sz="4" w:space="0" w:color="auto"/>
              <w:right w:val="single" w:sz="4" w:space="0" w:color="auto"/>
            </w:tcBorders>
            <w:noWrap/>
            <w:vAlign w:val="bottom"/>
            <w:hideMark/>
          </w:tcPr>
          <w:p w14:paraId="1DF0F02D" w14:textId="77777777" w:rsidR="007C5CA1" w:rsidRPr="002B77B4" w:rsidRDefault="007C5CA1" w:rsidP="00E175F1">
            <w:pPr>
              <w:jc w:val="center"/>
              <w:rPr>
                <w:rFonts w:ascii="Arial" w:hAnsi="Arial" w:cs="Arial"/>
                <w:color w:val="EE0000"/>
                <w:szCs w:val="24"/>
                <w:lang w:val="en-PH" w:eastAsia="en-PH"/>
              </w:rPr>
            </w:pPr>
            <w:r w:rsidRPr="002B77B4">
              <w:rPr>
                <w:rFonts w:ascii="Arial" w:hAnsi="Arial" w:cs="Arial"/>
                <w:color w:val="EE0000"/>
                <w:szCs w:val="24"/>
                <w:lang w:val="en-PH" w:eastAsia="en-PH"/>
              </w:rPr>
              <w:t>13</w:t>
            </w:r>
          </w:p>
        </w:tc>
        <w:tc>
          <w:tcPr>
            <w:tcW w:w="2477" w:type="pct"/>
            <w:tcBorders>
              <w:top w:val="nil"/>
              <w:left w:val="nil"/>
              <w:bottom w:val="single" w:sz="4" w:space="0" w:color="auto"/>
              <w:right w:val="single" w:sz="4" w:space="0" w:color="auto"/>
            </w:tcBorders>
            <w:noWrap/>
            <w:vAlign w:val="bottom"/>
            <w:hideMark/>
          </w:tcPr>
          <w:p w14:paraId="4A6FAA05" w14:textId="77777777" w:rsidR="007C5CA1" w:rsidRPr="002B77B4" w:rsidRDefault="007C5CA1" w:rsidP="00E175F1">
            <w:pPr>
              <w:jc w:val="right"/>
              <w:rPr>
                <w:rFonts w:ascii="Arial" w:hAnsi="Arial" w:cs="Arial"/>
                <w:color w:val="EE0000"/>
                <w:szCs w:val="24"/>
                <w:lang w:val="en-PH" w:eastAsia="en-PH"/>
              </w:rPr>
            </w:pPr>
            <w:r w:rsidRPr="002B77B4">
              <w:rPr>
                <w:rFonts w:ascii="Arial" w:hAnsi="Arial" w:cs="Arial"/>
                <w:color w:val="EE0000"/>
                <w:szCs w:val="24"/>
                <w:lang w:val="en-PH" w:eastAsia="en-PH"/>
              </w:rPr>
              <w:t xml:space="preserve">                   808.50 </w:t>
            </w:r>
          </w:p>
        </w:tc>
        <w:tc>
          <w:tcPr>
            <w:tcW w:w="1283" w:type="pct"/>
            <w:tcBorders>
              <w:top w:val="nil"/>
              <w:left w:val="nil"/>
              <w:bottom w:val="single" w:sz="4" w:space="0" w:color="auto"/>
              <w:right w:val="single" w:sz="4" w:space="0" w:color="auto"/>
            </w:tcBorders>
          </w:tcPr>
          <w:p w14:paraId="0A1455D2" w14:textId="77777777" w:rsidR="007C5CA1" w:rsidRPr="002B77B4" w:rsidRDefault="007C5CA1" w:rsidP="00E175F1">
            <w:pPr>
              <w:jc w:val="right"/>
              <w:rPr>
                <w:rFonts w:ascii="Arial" w:hAnsi="Arial" w:cs="Arial"/>
                <w:color w:val="EE0000"/>
                <w:szCs w:val="24"/>
                <w:lang w:val="en-PH" w:eastAsia="en-PH"/>
              </w:rPr>
            </w:pPr>
          </w:p>
        </w:tc>
      </w:tr>
      <w:tr w:rsidR="007C5CA1" w:rsidRPr="002B77B4" w14:paraId="73C83004" w14:textId="492CFCE1" w:rsidTr="007C5CA1">
        <w:trPr>
          <w:trHeight w:val="300"/>
        </w:trPr>
        <w:tc>
          <w:tcPr>
            <w:tcW w:w="1241" w:type="pct"/>
            <w:tcBorders>
              <w:top w:val="nil"/>
              <w:left w:val="single" w:sz="4" w:space="0" w:color="auto"/>
              <w:bottom w:val="single" w:sz="4" w:space="0" w:color="auto"/>
              <w:right w:val="single" w:sz="4" w:space="0" w:color="auto"/>
            </w:tcBorders>
            <w:noWrap/>
            <w:vAlign w:val="bottom"/>
            <w:hideMark/>
          </w:tcPr>
          <w:p w14:paraId="2A09C414" w14:textId="77777777" w:rsidR="007C5CA1" w:rsidRPr="002B77B4" w:rsidRDefault="007C5CA1" w:rsidP="00E175F1">
            <w:pPr>
              <w:jc w:val="center"/>
              <w:rPr>
                <w:rFonts w:ascii="Arial" w:hAnsi="Arial" w:cs="Arial"/>
                <w:color w:val="EE0000"/>
                <w:szCs w:val="24"/>
                <w:lang w:val="en-PH" w:eastAsia="en-PH"/>
              </w:rPr>
            </w:pPr>
            <w:r w:rsidRPr="002B77B4">
              <w:rPr>
                <w:rFonts w:ascii="Arial" w:hAnsi="Arial" w:cs="Arial"/>
                <w:color w:val="EE0000"/>
                <w:szCs w:val="24"/>
                <w:lang w:val="en-PH" w:eastAsia="en-PH"/>
              </w:rPr>
              <w:t>14</w:t>
            </w:r>
          </w:p>
        </w:tc>
        <w:tc>
          <w:tcPr>
            <w:tcW w:w="2477" w:type="pct"/>
            <w:tcBorders>
              <w:top w:val="nil"/>
              <w:left w:val="nil"/>
              <w:bottom w:val="single" w:sz="4" w:space="0" w:color="auto"/>
              <w:right w:val="single" w:sz="4" w:space="0" w:color="auto"/>
            </w:tcBorders>
            <w:noWrap/>
            <w:vAlign w:val="bottom"/>
            <w:hideMark/>
          </w:tcPr>
          <w:p w14:paraId="3AF212CE" w14:textId="77777777" w:rsidR="007C5CA1" w:rsidRPr="002B77B4" w:rsidRDefault="007C5CA1" w:rsidP="00E175F1">
            <w:pPr>
              <w:jc w:val="right"/>
              <w:rPr>
                <w:rFonts w:ascii="Arial" w:hAnsi="Arial" w:cs="Arial"/>
                <w:color w:val="EE0000"/>
                <w:szCs w:val="24"/>
                <w:lang w:val="en-PH" w:eastAsia="en-PH"/>
              </w:rPr>
            </w:pPr>
            <w:r w:rsidRPr="002B77B4">
              <w:rPr>
                <w:rFonts w:ascii="Arial" w:hAnsi="Arial" w:cs="Arial"/>
                <w:color w:val="EE0000"/>
                <w:szCs w:val="24"/>
                <w:lang w:val="en-PH" w:eastAsia="en-PH"/>
              </w:rPr>
              <w:t xml:space="preserve">                   808.50 </w:t>
            </w:r>
          </w:p>
        </w:tc>
        <w:tc>
          <w:tcPr>
            <w:tcW w:w="1283" w:type="pct"/>
            <w:tcBorders>
              <w:top w:val="nil"/>
              <w:left w:val="nil"/>
              <w:bottom w:val="single" w:sz="4" w:space="0" w:color="auto"/>
              <w:right w:val="single" w:sz="4" w:space="0" w:color="auto"/>
            </w:tcBorders>
          </w:tcPr>
          <w:p w14:paraId="5DEE284A" w14:textId="77777777" w:rsidR="007C5CA1" w:rsidRPr="002B77B4" w:rsidRDefault="007C5CA1" w:rsidP="00E175F1">
            <w:pPr>
              <w:jc w:val="right"/>
              <w:rPr>
                <w:rFonts w:ascii="Arial" w:hAnsi="Arial" w:cs="Arial"/>
                <w:color w:val="EE0000"/>
                <w:szCs w:val="24"/>
                <w:lang w:val="en-PH" w:eastAsia="en-PH"/>
              </w:rPr>
            </w:pPr>
          </w:p>
        </w:tc>
      </w:tr>
      <w:tr w:rsidR="007C5CA1" w:rsidRPr="002B77B4" w14:paraId="199B47F3" w14:textId="148C95F2" w:rsidTr="007C5CA1">
        <w:trPr>
          <w:trHeight w:val="300"/>
        </w:trPr>
        <w:tc>
          <w:tcPr>
            <w:tcW w:w="1241" w:type="pct"/>
            <w:tcBorders>
              <w:top w:val="nil"/>
              <w:left w:val="single" w:sz="4" w:space="0" w:color="auto"/>
              <w:bottom w:val="single" w:sz="4" w:space="0" w:color="auto"/>
              <w:right w:val="single" w:sz="4" w:space="0" w:color="auto"/>
            </w:tcBorders>
            <w:noWrap/>
            <w:vAlign w:val="bottom"/>
            <w:hideMark/>
          </w:tcPr>
          <w:p w14:paraId="61E6F8B8" w14:textId="77777777" w:rsidR="007C5CA1" w:rsidRPr="002B77B4" w:rsidRDefault="007C5CA1" w:rsidP="00E175F1">
            <w:pPr>
              <w:jc w:val="center"/>
              <w:rPr>
                <w:rFonts w:ascii="Arial" w:hAnsi="Arial" w:cs="Arial"/>
                <w:color w:val="EE0000"/>
                <w:szCs w:val="24"/>
                <w:lang w:val="en-PH" w:eastAsia="en-PH"/>
              </w:rPr>
            </w:pPr>
            <w:r w:rsidRPr="002B77B4">
              <w:rPr>
                <w:rFonts w:ascii="Arial" w:hAnsi="Arial" w:cs="Arial"/>
                <w:color w:val="EE0000"/>
                <w:szCs w:val="24"/>
                <w:lang w:val="en-PH" w:eastAsia="en-PH"/>
              </w:rPr>
              <w:t>15</w:t>
            </w:r>
          </w:p>
        </w:tc>
        <w:tc>
          <w:tcPr>
            <w:tcW w:w="2477" w:type="pct"/>
            <w:tcBorders>
              <w:top w:val="nil"/>
              <w:left w:val="nil"/>
              <w:bottom w:val="single" w:sz="4" w:space="0" w:color="auto"/>
              <w:right w:val="single" w:sz="4" w:space="0" w:color="auto"/>
            </w:tcBorders>
            <w:noWrap/>
            <w:vAlign w:val="bottom"/>
            <w:hideMark/>
          </w:tcPr>
          <w:p w14:paraId="688D8E5C" w14:textId="77777777" w:rsidR="007C5CA1" w:rsidRPr="002B77B4" w:rsidRDefault="007C5CA1" w:rsidP="00E175F1">
            <w:pPr>
              <w:jc w:val="right"/>
              <w:rPr>
                <w:rFonts w:ascii="Arial" w:hAnsi="Arial" w:cs="Arial"/>
                <w:color w:val="EE0000"/>
                <w:szCs w:val="24"/>
                <w:lang w:val="en-PH" w:eastAsia="en-PH"/>
              </w:rPr>
            </w:pPr>
            <w:r w:rsidRPr="002B77B4">
              <w:rPr>
                <w:rFonts w:ascii="Arial" w:hAnsi="Arial" w:cs="Arial"/>
                <w:color w:val="EE0000"/>
                <w:szCs w:val="24"/>
                <w:lang w:val="en-PH" w:eastAsia="en-PH"/>
              </w:rPr>
              <w:t xml:space="preserve">                   808.50 </w:t>
            </w:r>
          </w:p>
        </w:tc>
        <w:tc>
          <w:tcPr>
            <w:tcW w:w="1283" w:type="pct"/>
            <w:tcBorders>
              <w:top w:val="nil"/>
              <w:left w:val="nil"/>
              <w:bottom w:val="single" w:sz="4" w:space="0" w:color="auto"/>
              <w:right w:val="single" w:sz="4" w:space="0" w:color="auto"/>
            </w:tcBorders>
          </w:tcPr>
          <w:p w14:paraId="70613070" w14:textId="77777777" w:rsidR="007C5CA1" w:rsidRPr="002B77B4" w:rsidRDefault="007C5CA1" w:rsidP="00E175F1">
            <w:pPr>
              <w:jc w:val="right"/>
              <w:rPr>
                <w:rFonts w:ascii="Arial" w:hAnsi="Arial" w:cs="Arial"/>
                <w:color w:val="EE0000"/>
                <w:szCs w:val="24"/>
                <w:lang w:val="en-PH" w:eastAsia="en-PH"/>
              </w:rPr>
            </w:pPr>
          </w:p>
        </w:tc>
      </w:tr>
      <w:tr w:rsidR="007C5CA1" w:rsidRPr="002B77B4" w14:paraId="211FC7AB" w14:textId="5B8C3C7C" w:rsidTr="007C5CA1">
        <w:trPr>
          <w:trHeight w:val="300"/>
        </w:trPr>
        <w:tc>
          <w:tcPr>
            <w:tcW w:w="1241" w:type="pct"/>
            <w:tcBorders>
              <w:top w:val="nil"/>
              <w:left w:val="single" w:sz="4" w:space="0" w:color="auto"/>
              <w:bottom w:val="single" w:sz="4" w:space="0" w:color="auto"/>
              <w:right w:val="single" w:sz="4" w:space="0" w:color="auto"/>
            </w:tcBorders>
            <w:noWrap/>
            <w:vAlign w:val="bottom"/>
            <w:hideMark/>
          </w:tcPr>
          <w:p w14:paraId="7523F7A9" w14:textId="77777777" w:rsidR="007C5CA1" w:rsidRPr="002B77B4" w:rsidRDefault="007C5CA1" w:rsidP="00E175F1">
            <w:pPr>
              <w:jc w:val="center"/>
              <w:rPr>
                <w:rFonts w:ascii="Arial" w:hAnsi="Arial" w:cs="Arial"/>
                <w:color w:val="EE0000"/>
                <w:szCs w:val="24"/>
                <w:lang w:val="en-PH" w:eastAsia="en-PH"/>
              </w:rPr>
            </w:pPr>
            <w:r w:rsidRPr="002B77B4">
              <w:rPr>
                <w:rFonts w:ascii="Arial" w:hAnsi="Arial" w:cs="Arial"/>
                <w:color w:val="EE0000"/>
                <w:szCs w:val="24"/>
                <w:lang w:val="en-PH" w:eastAsia="en-PH"/>
              </w:rPr>
              <w:t>16</w:t>
            </w:r>
          </w:p>
        </w:tc>
        <w:tc>
          <w:tcPr>
            <w:tcW w:w="2477" w:type="pct"/>
            <w:tcBorders>
              <w:top w:val="nil"/>
              <w:left w:val="nil"/>
              <w:bottom w:val="single" w:sz="4" w:space="0" w:color="auto"/>
              <w:right w:val="single" w:sz="4" w:space="0" w:color="auto"/>
            </w:tcBorders>
            <w:noWrap/>
            <w:vAlign w:val="bottom"/>
            <w:hideMark/>
          </w:tcPr>
          <w:p w14:paraId="779819B9" w14:textId="77777777" w:rsidR="007C5CA1" w:rsidRPr="002B77B4" w:rsidRDefault="007C5CA1" w:rsidP="00E175F1">
            <w:pPr>
              <w:jc w:val="right"/>
              <w:rPr>
                <w:rFonts w:ascii="Arial" w:hAnsi="Arial" w:cs="Arial"/>
                <w:color w:val="EE0000"/>
                <w:szCs w:val="24"/>
                <w:lang w:val="en-PH" w:eastAsia="en-PH"/>
              </w:rPr>
            </w:pPr>
            <w:r w:rsidRPr="002B77B4">
              <w:rPr>
                <w:rFonts w:ascii="Arial" w:hAnsi="Arial" w:cs="Arial"/>
                <w:color w:val="EE0000"/>
                <w:szCs w:val="24"/>
                <w:lang w:val="en-PH" w:eastAsia="en-PH"/>
              </w:rPr>
              <w:t xml:space="preserve">                   808.50 </w:t>
            </w:r>
          </w:p>
        </w:tc>
        <w:tc>
          <w:tcPr>
            <w:tcW w:w="1283" w:type="pct"/>
            <w:tcBorders>
              <w:top w:val="nil"/>
              <w:left w:val="nil"/>
              <w:bottom w:val="single" w:sz="4" w:space="0" w:color="auto"/>
              <w:right w:val="single" w:sz="4" w:space="0" w:color="auto"/>
            </w:tcBorders>
          </w:tcPr>
          <w:p w14:paraId="2DF94E5E" w14:textId="77777777" w:rsidR="007C5CA1" w:rsidRPr="002B77B4" w:rsidRDefault="007C5CA1" w:rsidP="00E175F1">
            <w:pPr>
              <w:jc w:val="right"/>
              <w:rPr>
                <w:rFonts w:ascii="Arial" w:hAnsi="Arial" w:cs="Arial"/>
                <w:color w:val="EE0000"/>
                <w:szCs w:val="24"/>
                <w:lang w:val="en-PH" w:eastAsia="en-PH"/>
              </w:rPr>
            </w:pPr>
          </w:p>
        </w:tc>
      </w:tr>
      <w:tr w:rsidR="007C5CA1" w:rsidRPr="002B77B4" w14:paraId="7FB8AA69" w14:textId="50404683" w:rsidTr="007C5CA1">
        <w:trPr>
          <w:trHeight w:val="300"/>
        </w:trPr>
        <w:tc>
          <w:tcPr>
            <w:tcW w:w="1241" w:type="pct"/>
            <w:tcBorders>
              <w:top w:val="nil"/>
              <w:left w:val="single" w:sz="4" w:space="0" w:color="auto"/>
              <w:bottom w:val="single" w:sz="4" w:space="0" w:color="auto"/>
              <w:right w:val="single" w:sz="4" w:space="0" w:color="auto"/>
            </w:tcBorders>
            <w:noWrap/>
            <w:vAlign w:val="bottom"/>
            <w:hideMark/>
          </w:tcPr>
          <w:p w14:paraId="5B3BAF87" w14:textId="77777777" w:rsidR="007C5CA1" w:rsidRPr="002B77B4" w:rsidRDefault="007C5CA1" w:rsidP="00E175F1">
            <w:pPr>
              <w:jc w:val="center"/>
              <w:rPr>
                <w:rFonts w:ascii="Arial" w:hAnsi="Arial" w:cs="Arial"/>
                <w:color w:val="EE0000"/>
                <w:szCs w:val="24"/>
                <w:lang w:val="en-PH" w:eastAsia="en-PH"/>
              </w:rPr>
            </w:pPr>
            <w:r w:rsidRPr="002B77B4">
              <w:rPr>
                <w:rFonts w:ascii="Arial" w:hAnsi="Arial" w:cs="Arial"/>
                <w:color w:val="EE0000"/>
                <w:szCs w:val="24"/>
                <w:lang w:val="en-PH" w:eastAsia="en-PH"/>
              </w:rPr>
              <w:t>17</w:t>
            </w:r>
          </w:p>
        </w:tc>
        <w:tc>
          <w:tcPr>
            <w:tcW w:w="2477" w:type="pct"/>
            <w:tcBorders>
              <w:top w:val="nil"/>
              <w:left w:val="nil"/>
              <w:bottom w:val="single" w:sz="4" w:space="0" w:color="auto"/>
              <w:right w:val="single" w:sz="4" w:space="0" w:color="auto"/>
            </w:tcBorders>
            <w:noWrap/>
            <w:vAlign w:val="bottom"/>
            <w:hideMark/>
          </w:tcPr>
          <w:p w14:paraId="270B834B" w14:textId="77777777" w:rsidR="007C5CA1" w:rsidRPr="002B77B4" w:rsidRDefault="007C5CA1" w:rsidP="00E175F1">
            <w:pPr>
              <w:jc w:val="right"/>
              <w:rPr>
                <w:rFonts w:ascii="Arial" w:hAnsi="Arial" w:cs="Arial"/>
                <w:color w:val="EE0000"/>
                <w:szCs w:val="24"/>
                <w:lang w:val="en-PH" w:eastAsia="en-PH"/>
              </w:rPr>
            </w:pPr>
            <w:r w:rsidRPr="002B77B4">
              <w:rPr>
                <w:rFonts w:ascii="Arial" w:hAnsi="Arial" w:cs="Arial"/>
                <w:color w:val="EE0000"/>
                <w:szCs w:val="24"/>
                <w:lang w:val="en-PH" w:eastAsia="en-PH"/>
              </w:rPr>
              <w:t xml:space="preserve">                   808.50 </w:t>
            </w:r>
          </w:p>
        </w:tc>
        <w:tc>
          <w:tcPr>
            <w:tcW w:w="1283" w:type="pct"/>
            <w:tcBorders>
              <w:top w:val="nil"/>
              <w:left w:val="nil"/>
              <w:bottom w:val="single" w:sz="4" w:space="0" w:color="auto"/>
              <w:right w:val="single" w:sz="4" w:space="0" w:color="auto"/>
            </w:tcBorders>
          </w:tcPr>
          <w:p w14:paraId="4CDDEBAD" w14:textId="77777777" w:rsidR="007C5CA1" w:rsidRPr="002B77B4" w:rsidRDefault="007C5CA1" w:rsidP="00E175F1">
            <w:pPr>
              <w:jc w:val="right"/>
              <w:rPr>
                <w:rFonts w:ascii="Arial" w:hAnsi="Arial" w:cs="Arial"/>
                <w:color w:val="EE0000"/>
                <w:szCs w:val="24"/>
                <w:lang w:val="en-PH" w:eastAsia="en-PH"/>
              </w:rPr>
            </w:pPr>
          </w:p>
        </w:tc>
      </w:tr>
      <w:tr w:rsidR="007C5CA1" w:rsidRPr="002B77B4" w14:paraId="3B627978" w14:textId="78A72EC0" w:rsidTr="007C5CA1">
        <w:trPr>
          <w:trHeight w:val="300"/>
        </w:trPr>
        <w:tc>
          <w:tcPr>
            <w:tcW w:w="1241" w:type="pct"/>
            <w:tcBorders>
              <w:top w:val="single" w:sz="4" w:space="0" w:color="auto"/>
              <w:left w:val="single" w:sz="4" w:space="0" w:color="auto"/>
              <w:bottom w:val="single" w:sz="4" w:space="0" w:color="auto"/>
              <w:right w:val="single" w:sz="4" w:space="0" w:color="auto"/>
            </w:tcBorders>
            <w:noWrap/>
            <w:vAlign w:val="bottom"/>
            <w:hideMark/>
          </w:tcPr>
          <w:p w14:paraId="6A6E7A00" w14:textId="77777777" w:rsidR="007C5CA1" w:rsidRPr="002B77B4" w:rsidRDefault="007C5CA1" w:rsidP="00E175F1">
            <w:pPr>
              <w:jc w:val="center"/>
              <w:rPr>
                <w:rFonts w:ascii="Arial" w:hAnsi="Arial" w:cs="Arial"/>
                <w:color w:val="EE0000"/>
                <w:szCs w:val="24"/>
                <w:lang w:val="en-PH" w:eastAsia="en-PH"/>
              </w:rPr>
            </w:pPr>
            <w:r w:rsidRPr="002B77B4">
              <w:rPr>
                <w:rFonts w:ascii="Arial" w:hAnsi="Arial" w:cs="Arial"/>
                <w:color w:val="EE0000"/>
                <w:szCs w:val="24"/>
                <w:lang w:val="en-PH" w:eastAsia="en-PH"/>
              </w:rPr>
              <w:t>18</w:t>
            </w:r>
          </w:p>
        </w:tc>
        <w:tc>
          <w:tcPr>
            <w:tcW w:w="2477" w:type="pct"/>
            <w:tcBorders>
              <w:top w:val="single" w:sz="4" w:space="0" w:color="auto"/>
              <w:left w:val="nil"/>
              <w:bottom w:val="single" w:sz="4" w:space="0" w:color="auto"/>
              <w:right w:val="single" w:sz="4" w:space="0" w:color="auto"/>
            </w:tcBorders>
            <w:noWrap/>
            <w:vAlign w:val="bottom"/>
            <w:hideMark/>
          </w:tcPr>
          <w:p w14:paraId="7F5357F6" w14:textId="3264A157" w:rsidR="007C5CA1" w:rsidRPr="002B77B4" w:rsidRDefault="007C5CA1" w:rsidP="00E175F1">
            <w:pPr>
              <w:jc w:val="right"/>
              <w:rPr>
                <w:rFonts w:ascii="Arial" w:hAnsi="Arial" w:cs="Arial"/>
                <w:color w:val="EE0000"/>
                <w:szCs w:val="24"/>
                <w:lang w:val="en-PH" w:eastAsia="en-PH"/>
              </w:rPr>
            </w:pPr>
            <w:r w:rsidRPr="002B77B4">
              <w:rPr>
                <w:rFonts w:ascii="Arial" w:hAnsi="Arial" w:cs="Arial"/>
                <w:color w:val="EE0000"/>
                <w:szCs w:val="24"/>
                <w:lang w:val="en-PH" w:eastAsia="en-PH"/>
              </w:rPr>
              <w:t xml:space="preserve">                   770.00 </w:t>
            </w:r>
          </w:p>
        </w:tc>
        <w:tc>
          <w:tcPr>
            <w:tcW w:w="1283" w:type="pct"/>
            <w:tcBorders>
              <w:top w:val="single" w:sz="4" w:space="0" w:color="auto"/>
              <w:left w:val="nil"/>
              <w:bottom w:val="single" w:sz="4" w:space="0" w:color="auto"/>
              <w:right w:val="single" w:sz="4" w:space="0" w:color="auto"/>
            </w:tcBorders>
          </w:tcPr>
          <w:p w14:paraId="40B972F6" w14:textId="77777777" w:rsidR="007C5CA1" w:rsidRPr="002B77B4" w:rsidRDefault="007C5CA1" w:rsidP="00E175F1">
            <w:pPr>
              <w:jc w:val="right"/>
              <w:rPr>
                <w:rFonts w:ascii="Arial" w:hAnsi="Arial" w:cs="Arial"/>
                <w:color w:val="EE0000"/>
                <w:szCs w:val="24"/>
                <w:lang w:val="en-PH" w:eastAsia="en-PH"/>
              </w:rPr>
            </w:pPr>
          </w:p>
        </w:tc>
      </w:tr>
      <w:tr w:rsidR="007C5CA1" w:rsidRPr="002B77B4" w14:paraId="1851E487" w14:textId="257C20E9" w:rsidTr="007C5CA1">
        <w:trPr>
          <w:trHeight w:val="300"/>
        </w:trPr>
        <w:tc>
          <w:tcPr>
            <w:tcW w:w="1241" w:type="pct"/>
            <w:tcBorders>
              <w:top w:val="single" w:sz="4" w:space="0" w:color="auto"/>
              <w:left w:val="single" w:sz="4" w:space="0" w:color="auto"/>
              <w:bottom w:val="single" w:sz="4" w:space="0" w:color="auto"/>
              <w:right w:val="single" w:sz="4" w:space="0" w:color="auto"/>
            </w:tcBorders>
            <w:noWrap/>
            <w:vAlign w:val="bottom"/>
            <w:hideMark/>
          </w:tcPr>
          <w:p w14:paraId="4BDAC93C" w14:textId="77777777" w:rsidR="007C5CA1" w:rsidRPr="002B77B4" w:rsidRDefault="007C5CA1" w:rsidP="00E175F1">
            <w:pPr>
              <w:jc w:val="center"/>
              <w:rPr>
                <w:rFonts w:ascii="Arial" w:hAnsi="Arial" w:cs="Arial"/>
                <w:color w:val="EE0000"/>
                <w:szCs w:val="24"/>
                <w:lang w:val="en-PH" w:eastAsia="en-PH"/>
              </w:rPr>
            </w:pPr>
            <w:r w:rsidRPr="002B77B4">
              <w:rPr>
                <w:rFonts w:ascii="Arial" w:hAnsi="Arial" w:cs="Arial"/>
                <w:color w:val="EE0000"/>
                <w:szCs w:val="24"/>
                <w:lang w:val="en-PH" w:eastAsia="en-PH"/>
              </w:rPr>
              <w:t>19</w:t>
            </w:r>
          </w:p>
        </w:tc>
        <w:tc>
          <w:tcPr>
            <w:tcW w:w="2477" w:type="pct"/>
            <w:tcBorders>
              <w:top w:val="single" w:sz="4" w:space="0" w:color="auto"/>
              <w:left w:val="nil"/>
              <w:bottom w:val="single" w:sz="4" w:space="0" w:color="auto"/>
              <w:right w:val="single" w:sz="4" w:space="0" w:color="auto"/>
            </w:tcBorders>
            <w:noWrap/>
            <w:vAlign w:val="bottom"/>
            <w:hideMark/>
          </w:tcPr>
          <w:p w14:paraId="3B7BD2C7" w14:textId="77777777" w:rsidR="007C5CA1" w:rsidRPr="002B77B4" w:rsidRDefault="007C5CA1" w:rsidP="00E175F1">
            <w:pPr>
              <w:jc w:val="right"/>
              <w:rPr>
                <w:rFonts w:ascii="Arial" w:hAnsi="Arial" w:cs="Arial"/>
                <w:color w:val="EE0000"/>
                <w:szCs w:val="24"/>
                <w:lang w:val="en-PH" w:eastAsia="en-PH"/>
              </w:rPr>
            </w:pPr>
            <w:r w:rsidRPr="002B77B4">
              <w:rPr>
                <w:rFonts w:ascii="Arial" w:hAnsi="Arial" w:cs="Arial"/>
                <w:color w:val="EE0000"/>
                <w:szCs w:val="24"/>
                <w:lang w:val="en-PH" w:eastAsia="en-PH"/>
              </w:rPr>
              <w:t xml:space="preserve">                   808.50 </w:t>
            </w:r>
          </w:p>
        </w:tc>
        <w:tc>
          <w:tcPr>
            <w:tcW w:w="1283" w:type="pct"/>
            <w:tcBorders>
              <w:top w:val="single" w:sz="4" w:space="0" w:color="auto"/>
              <w:left w:val="nil"/>
              <w:bottom w:val="single" w:sz="4" w:space="0" w:color="auto"/>
              <w:right w:val="single" w:sz="4" w:space="0" w:color="auto"/>
            </w:tcBorders>
          </w:tcPr>
          <w:p w14:paraId="26074072" w14:textId="77777777" w:rsidR="007C5CA1" w:rsidRPr="002B77B4" w:rsidRDefault="007C5CA1" w:rsidP="00E175F1">
            <w:pPr>
              <w:jc w:val="right"/>
              <w:rPr>
                <w:rFonts w:ascii="Arial" w:hAnsi="Arial" w:cs="Arial"/>
                <w:color w:val="EE0000"/>
                <w:szCs w:val="24"/>
                <w:lang w:val="en-PH" w:eastAsia="en-PH"/>
              </w:rPr>
            </w:pPr>
          </w:p>
        </w:tc>
      </w:tr>
      <w:tr w:rsidR="007C5CA1" w:rsidRPr="002B77B4" w14:paraId="54D89E3C" w14:textId="7F4018EC" w:rsidTr="007C5CA1">
        <w:trPr>
          <w:trHeight w:val="300"/>
        </w:trPr>
        <w:tc>
          <w:tcPr>
            <w:tcW w:w="1241" w:type="pct"/>
            <w:tcBorders>
              <w:top w:val="single" w:sz="4" w:space="0" w:color="auto"/>
              <w:left w:val="single" w:sz="4" w:space="0" w:color="auto"/>
              <w:bottom w:val="single" w:sz="4" w:space="0" w:color="auto"/>
              <w:right w:val="single" w:sz="4" w:space="0" w:color="auto"/>
            </w:tcBorders>
            <w:noWrap/>
            <w:vAlign w:val="bottom"/>
          </w:tcPr>
          <w:p w14:paraId="54E0E078" w14:textId="62C26DC8" w:rsidR="007C5CA1" w:rsidRPr="002B77B4" w:rsidRDefault="007C5CA1" w:rsidP="00E175F1">
            <w:pPr>
              <w:jc w:val="center"/>
              <w:rPr>
                <w:rFonts w:ascii="Arial" w:hAnsi="Arial" w:cs="Arial"/>
                <w:color w:val="EE0000"/>
                <w:szCs w:val="24"/>
                <w:lang w:val="en-PH" w:eastAsia="en-PH"/>
              </w:rPr>
            </w:pPr>
            <w:r w:rsidRPr="002B77B4">
              <w:rPr>
                <w:rFonts w:ascii="Arial" w:hAnsi="Arial" w:cs="Arial"/>
                <w:color w:val="EE0000"/>
                <w:szCs w:val="24"/>
                <w:lang w:val="en-PH" w:eastAsia="en-PH"/>
              </w:rPr>
              <w:t>20</w:t>
            </w:r>
          </w:p>
        </w:tc>
        <w:tc>
          <w:tcPr>
            <w:tcW w:w="2477" w:type="pct"/>
            <w:tcBorders>
              <w:top w:val="single" w:sz="4" w:space="0" w:color="auto"/>
              <w:left w:val="nil"/>
              <w:bottom w:val="single" w:sz="4" w:space="0" w:color="auto"/>
              <w:right w:val="single" w:sz="4" w:space="0" w:color="auto"/>
            </w:tcBorders>
            <w:noWrap/>
            <w:vAlign w:val="bottom"/>
          </w:tcPr>
          <w:p w14:paraId="5210429F" w14:textId="308695C4" w:rsidR="007C5CA1" w:rsidRPr="002B77B4" w:rsidRDefault="007C5CA1" w:rsidP="00E175F1">
            <w:pPr>
              <w:jc w:val="right"/>
              <w:rPr>
                <w:rFonts w:ascii="Arial" w:hAnsi="Arial" w:cs="Arial"/>
                <w:color w:val="EE0000"/>
                <w:szCs w:val="24"/>
                <w:lang w:val="en-PH" w:eastAsia="en-PH"/>
              </w:rPr>
            </w:pPr>
            <w:r>
              <w:rPr>
                <w:rFonts w:ascii="Arial" w:hAnsi="Arial" w:cs="Arial"/>
                <w:color w:val="EE0000"/>
                <w:szCs w:val="24"/>
                <w:lang w:val="en-PH" w:eastAsia="en-PH"/>
              </w:rPr>
              <w:t>Demolished</w:t>
            </w:r>
          </w:p>
        </w:tc>
        <w:tc>
          <w:tcPr>
            <w:tcW w:w="1283" w:type="pct"/>
            <w:tcBorders>
              <w:top w:val="single" w:sz="4" w:space="0" w:color="auto"/>
              <w:left w:val="nil"/>
              <w:bottom w:val="single" w:sz="4" w:space="0" w:color="auto"/>
              <w:right w:val="single" w:sz="4" w:space="0" w:color="auto"/>
            </w:tcBorders>
          </w:tcPr>
          <w:p w14:paraId="590908D3" w14:textId="77777777" w:rsidR="007C5CA1" w:rsidRDefault="007C5CA1" w:rsidP="00E175F1">
            <w:pPr>
              <w:jc w:val="right"/>
              <w:rPr>
                <w:rFonts w:ascii="Arial" w:hAnsi="Arial" w:cs="Arial"/>
                <w:color w:val="EE0000"/>
                <w:szCs w:val="24"/>
                <w:lang w:val="en-PH" w:eastAsia="en-PH"/>
              </w:rPr>
            </w:pPr>
          </w:p>
        </w:tc>
      </w:tr>
      <w:tr w:rsidR="007C5CA1" w:rsidRPr="002B77B4" w14:paraId="3309BFB0" w14:textId="4AA4607E" w:rsidTr="007C5CA1">
        <w:trPr>
          <w:trHeight w:val="300"/>
        </w:trPr>
        <w:tc>
          <w:tcPr>
            <w:tcW w:w="1241" w:type="pct"/>
            <w:tcBorders>
              <w:top w:val="single" w:sz="4" w:space="0" w:color="auto"/>
              <w:left w:val="single" w:sz="4" w:space="0" w:color="auto"/>
              <w:bottom w:val="single" w:sz="4" w:space="0" w:color="auto"/>
              <w:right w:val="single" w:sz="4" w:space="0" w:color="auto"/>
            </w:tcBorders>
            <w:noWrap/>
            <w:vAlign w:val="bottom"/>
          </w:tcPr>
          <w:p w14:paraId="40AB3E98" w14:textId="57FA7CBA" w:rsidR="007C5CA1" w:rsidRPr="002B77B4" w:rsidRDefault="007C5CA1" w:rsidP="00E175F1">
            <w:pPr>
              <w:jc w:val="center"/>
              <w:rPr>
                <w:rFonts w:ascii="Arial" w:hAnsi="Arial" w:cs="Arial"/>
                <w:color w:val="EE0000"/>
                <w:szCs w:val="24"/>
                <w:lang w:val="en-PH" w:eastAsia="en-PH"/>
              </w:rPr>
            </w:pPr>
            <w:r w:rsidRPr="002B77B4">
              <w:rPr>
                <w:rFonts w:ascii="Arial" w:hAnsi="Arial" w:cs="Arial"/>
                <w:color w:val="EE0000"/>
                <w:szCs w:val="24"/>
                <w:lang w:val="en-PH" w:eastAsia="en-PH"/>
              </w:rPr>
              <w:t>21</w:t>
            </w:r>
          </w:p>
        </w:tc>
        <w:tc>
          <w:tcPr>
            <w:tcW w:w="2477" w:type="pct"/>
            <w:tcBorders>
              <w:top w:val="single" w:sz="4" w:space="0" w:color="auto"/>
              <w:left w:val="nil"/>
              <w:bottom w:val="single" w:sz="4" w:space="0" w:color="auto"/>
              <w:right w:val="single" w:sz="4" w:space="0" w:color="auto"/>
            </w:tcBorders>
            <w:noWrap/>
            <w:vAlign w:val="bottom"/>
          </w:tcPr>
          <w:p w14:paraId="048D1275" w14:textId="3946196C" w:rsidR="007C5CA1" w:rsidRPr="002B77B4" w:rsidRDefault="007C5CA1" w:rsidP="00E175F1">
            <w:pPr>
              <w:jc w:val="right"/>
              <w:rPr>
                <w:rFonts w:ascii="Arial" w:hAnsi="Arial" w:cs="Arial"/>
                <w:color w:val="EE0000"/>
                <w:szCs w:val="24"/>
                <w:lang w:val="en-PH" w:eastAsia="en-PH"/>
              </w:rPr>
            </w:pPr>
            <w:r w:rsidRPr="002B77B4">
              <w:rPr>
                <w:rFonts w:ascii="Arial" w:hAnsi="Arial" w:cs="Arial"/>
                <w:color w:val="EE0000"/>
                <w:szCs w:val="24"/>
                <w:lang w:val="en-PH" w:eastAsia="en-PH"/>
              </w:rPr>
              <w:t>385.00</w:t>
            </w:r>
          </w:p>
        </w:tc>
        <w:tc>
          <w:tcPr>
            <w:tcW w:w="1283" w:type="pct"/>
            <w:tcBorders>
              <w:top w:val="single" w:sz="4" w:space="0" w:color="auto"/>
              <w:left w:val="nil"/>
              <w:bottom w:val="single" w:sz="4" w:space="0" w:color="auto"/>
              <w:right w:val="single" w:sz="4" w:space="0" w:color="auto"/>
            </w:tcBorders>
          </w:tcPr>
          <w:p w14:paraId="1F169373" w14:textId="77777777" w:rsidR="007C5CA1" w:rsidRPr="002B77B4" w:rsidRDefault="007C5CA1" w:rsidP="00E175F1">
            <w:pPr>
              <w:jc w:val="right"/>
              <w:rPr>
                <w:rFonts w:ascii="Arial" w:hAnsi="Arial" w:cs="Arial"/>
                <w:color w:val="EE0000"/>
                <w:szCs w:val="24"/>
                <w:lang w:val="en-PH" w:eastAsia="en-PH"/>
              </w:rPr>
            </w:pPr>
          </w:p>
        </w:tc>
      </w:tr>
      <w:tr w:rsidR="007C5CA1" w:rsidRPr="002B77B4" w14:paraId="676022FE" w14:textId="402355CE" w:rsidTr="007C5CA1">
        <w:trPr>
          <w:trHeight w:val="300"/>
        </w:trPr>
        <w:tc>
          <w:tcPr>
            <w:tcW w:w="1241" w:type="pct"/>
            <w:tcBorders>
              <w:top w:val="single" w:sz="4" w:space="0" w:color="auto"/>
              <w:left w:val="single" w:sz="4" w:space="0" w:color="auto"/>
              <w:bottom w:val="single" w:sz="4" w:space="0" w:color="auto"/>
              <w:right w:val="single" w:sz="4" w:space="0" w:color="auto"/>
            </w:tcBorders>
            <w:noWrap/>
            <w:vAlign w:val="bottom"/>
          </w:tcPr>
          <w:p w14:paraId="7F142D66" w14:textId="3F8FDB10" w:rsidR="007C5CA1" w:rsidRPr="002B77B4" w:rsidRDefault="007C5CA1" w:rsidP="00E175F1">
            <w:pPr>
              <w:jc w:val="center"/>
              <w:rPr>
                <w:rFonts w:ascii="Arial" w:hAnsi="Arial" w:cs="Arial"/>
                <w:color w:val="EE0000"/>
                <w:szCs w:val="24"/>
                <w:lang w:val="en-PH" w:eastAsia="en-PH"/>
              </w:rPr>
            </w:pPr>
            <w:r w:rsidRPr="002B77B4">
              <w:rPr>
                <w:rFonts w:ascii="Arial" w:hAnsi="Arial" w:cs="Arial"/>
                <w:color w:val="EE0000"/>
                <w:szCs w:val="24"/>
                <w:lang w:val="en-PH" w:eastAsia="en-PH"/>
              </w:rPr>
              <w:t>22</w:t>
            </w:r>
          </w:p>
        </w:tc>
        <w:tc>
          <w:tcPr>
            <w:tcW w:w="2477" w:type="pct"/>
            <w:tcBorders>
              <w:top w:val="single" w:sz="4" w:space="0" w:color="auto"/>
              <w:left w:val="nil"/>
              <w:bottom w:val="single" w:sz="4" w:space="0" w:color="auto"/>
              <w:right w:val="single" w:sz="4" w:space="0" w:color="auto"/>
            </w:tcBorders>
            <w:noWrap/>
            <w:vAlign w:val="bottom"/>
          </w:tcPr>
          <w:p w14:paraId="441EA9AD" w14:textId="71D6E9B5" w:rsidR="007C5CA1" w:rsidRPr="002B77B4" w:rsidRDefault="007C5CA1" w:rsidP="00E175F1">
            <w:pPr>
              <w:jc w:val="right"/>
              <w:rPr>
                <w:rFonts w:ascii="Arial" w:hAnsi="Arial" w:cs="Arial"/>
                <w:color w:val="EE0000"/>
                <w:szCs w:val="24"/>
                <w:lang w:val="en-PH" w:eastAsia="en-PH"/>
              </w:rPr>
            </w:pPr>
            <w:r w:rsidRPr="002B77B4">
              <w:rPr>
                <w:rFonts w:ascii="Arial" w:hAnsi="Arial" w:cs="Arial"/>
                <w:color w:val="EE0000"/>
                <w:szCs w:val="24"/>
                <w:lang w:val="en-PH" w:eastAsia="en-PH"/>
              </w:rPr>
              <w:t>404.25</w:t>
            </w:r>
          </w:p>
        </w:tc>
        <w:tc>
          <w:tcPr>
            <w:tcW w:w="1283" w:type="pct"/>
            <w:tcBorders>
              <w:top w:val="single" w:sz="4" w:space="0" w:color="auto"/>
              <w:left w:val="nil"/>
              <w:bottom w:val="single" w:sz="4" w:space="0" w:color="auto"/>
              <w:right w:val="single" w:sz="4" w:space="0" w:color="auto"/>
            </w:tcBorders>
          </w:tcPr>
          <w:p w14:paraId="269F8E10" w14:textId="77777777" w:rsidR="007C5CA1" w:rsidRPr="002B77B4" w:rsidRDefault="007C5CA1" w:rsidP="00E175F1">
            <w:pPr>
              <w:jc w:val="right"/>
              <w:rPr>
                <w:rFonts w:ascii="Arial" w:hAnsi="Arial" w:cs="Arial"/>
                <w:color w:val="EE0000"/>
                <w:szCs w:val="24"/>
                <w:lang w:val="en-PH" w:eastAsia="en-PH"/>
              </w:rPr>
            </w:pPr>
          </w:p>
        </w:tc>
      </w:tr>
      <w:tr w:rsidR="007C5CA1" w:rsidRPr="002B77B4" w14:paraId="511472FA" w14:textId="5219C790" w:rsidTr="007C5CA1">
        <w:trPr>
          <w:trHeight w:val="300"/>
        </w:trPr>
        <w:tc>
          <w:tcPr>
            <w:tcW w:w="1241" w:type="pct"/>
            <w:tcBorders>
              <w:top w:val="single" w:sz="4" w:space="0" w:color="auto"/>
              <w:left w:val="single" w:sz="4" w:space="0" w:color="auto"/>
              <w:bottom w:val="single" w:sz="4" w:space="0" w:color="auto"/>
              <w:right w:val="single" w:sz="4" w:space="0" w:color="auto"/>
            </w:tcBorders>
            <w:noWrap/>
            <w:vAlign w:val="bottom"/>
          </w:tcPr>
          <w:p w14:paraId="565B47C0" w14:textId="0CD3D972" w:rsidR="007C5CA1" w:rsidRPr="002B77B4" w:rsidRDefault="007C5CA1" w:rsidP="00E175F1">
            <w:pPr>
              <w:jc w:val="center"/>
              <w:rPr>
                <w:rFonts w:ascii="Arial" w:hAnsi="Arial" w:cs="Arial"/>
                <w:color w:val="EE0000"/>
                <w:szCs w:val="24"/>
                <w:lang w:val="en-PH" w:eastAsia="en-PH"/>
              </w:rPr>
            </w:pPr>
            <w:r w:rsidRPr="002B77B4">
              <w:rPr>
                <w:rFonts w:ascii="Arial" w:hAnsi="Arial" w:cs="Arial"/>
                <w:color w:val="EE0000"/>
                <w:szCs w:val="24"/>
                <w:lang w:val="en-PH" w:eastAsia="en-PH"/>
              </w:rPr>
              <w:t>23</w:t>
            </w:r>
          </w:p>
        </w:tc>
        <w:tc>
          <w:tcPr>
            <w:tcW w:w="2477" w:type="pct"/>
            <w:tcBorders>
              <w:top w:val="single" w:sz="4" w:space="0" w:color="auto"/>
              <w:left w:val="nil"/>
              <w:bottom w:val="single" w:sz="4" w:space="0" w:color="auto"/>
              <w:right w:val="single" w:sz="4" w:space="0" w:color="auto"/>
            </w:tcBorders>
            <w:noWrap/>
          </w:tcPr>
          <w:p w14:paraId="06DC6B7E" w14:textId="69E61632" w:rsidR="007C5CA1" w:rsidRPr="002B77B4" w:rsidRDefault="007C5CA1" w:rsidP="00E175F1">
            <w:pPr>
              <w:jc w:val="right"/>
              <w:rPr>
                <w:rFonts w:ascii="Arial" w:hAnsi="Arial" w:cs="Arial"/>
                <w:color w:val="EE0000"/>
                <w:szCs w:val="24"/>
                <w:lang w:val="en-PH" w:eastAsia="en-PH"/>
              </w:rPr>
            </w:pPr>
            <w:r w:rsidRPr="002B77B4">
              <w:rPr>
                <w:rFonts w:ascii="Arial" w:hAnsi="Arial" w:cs="Arial"/>
                <w:color w:val="EE0000"/>
                <w:szCs w:val="24"/>
                <w:lang w:val="en-PH" w:eastAsia="en-PH"/>
              </w:rPr>
              <w:t>404.25</w:t>
            </w:r>
          </w:p>
        </w:tc>
        <w:tc>
          <w:tcPr>
            <w:tcW w:w="1283" w:type="pct"/>
            <w:tcBorders>
              <w:top w:val="single" w:sz="4" w:space="0" w:color="auto"/>
              <w:left w:val="nil"/>
              <w:bottom w:val="single" w:sz="4" w:space="0" w:color="auto"/>
              <w:right w:val="single" w:sz="4" w:space="0" w:color="auto"/>
            </w:tcBorders>
          </w:tcPr>
          <w:p w14:paraId="4209D1A7" w14:textId="77777777" w:rsidR="007C5CA1" w:rsidRPr="002B77B4" w:rsidRDefault="007C5CA1" w:rsidP="00E175F1">
            <w:pPr>
              <w:jc w:val="right"/>
              <w:rPr>
                <w:rFonts w:ascii="Arial" w:hAnsi="Arial" w:cs="Arial"/>
                <w:color w:val="EE0000"/>
                <w:szCs w:val="24"/>
                <w:lang w:val="en-PH" w:eastAsia="en-PH"/>
              </w:rPr>
            </w:pPr>
          </w:p>
        </w:tc>
      </w:tr>
      <w:tr w:rsidR="007C5CA1" w:rsidRPr="002B77B4" w14:paraId="0A00418A" w14:textId="0DBCD48E" w:rsidTr="007C5CA1">
        <w:trPr>
          <w:trHeight w:val="300"/>
        </w:trPr>
        <w:tc>
          <w:tcPr>
            <w:tcW w:w="1241" w:type="pct"/>
            <w:tcBorders>
              <w:top w:val="nil"/>
              <w:left w:val="single" w:sz="4" w:space="0" w:color="auto"/>
              <w:bottom w:val="single" w:sz="4" w:space="0" w:color="auto"/>
              <w:right w:val="single" w:sz="4" w:space="0" w:color="auto"/>
            </w:tcBorders>
            <w:noWrap/>
            <w:vAlign w:val="bottom"/>
          </w:tcPr>
          <w:p w14:paraId="715021C6" w14:textId="36499BB8" w:rsidR="007C5CA1" w:rsidRPr="002B77B4" w:rsidRDefault="007C5CA1" w:rsidP="00E175F1">
            <w:pPr>
              <w:jc w:val="center"/>
              <w:rPr>
                <w:rFonts w:ascii="Arial" w:hAnsi="Arial" w:cs="Arial"/>
                <w:color w:val="EE0000"/>
                <w:szCs w:val="24"/>
                <w:lang w:val="en-PH" w:eastAsia="en-PH"/>
              </w:rPr>
            </w:pPr>
            <w:r w:rsidRPr="002B77B4">
              <w:rPr>
                <w:rFonts w:ascii="Arial" w:hAnsi="Arial" w:cs="Arial"/>
                <w:color w:val="EE0000"/>
                <w:szCs w:val="24"/>
                <w:lang w:val="en-PH" w:eastAsia="en-PH"/>
              </w:rPr>
              <w:t>24</w:t>
            </w:r>
          </w:p>
        </w:tc>
        <w:tc>
          <w:tcPr>
            <w:tcW w:w="2477" w:type="pct"/>
            <w:tcBorders>
              <w:top w:val="nil"/>
              <w:left w:val="nil"/>
              <w:bottom w:val="single" w:sz="4" w:space="0" w:color="auto"/>
              <w:right w:val="single" w:sz="4" w:space="0" w:color="auto"/>
            </w:tcBorders>
            <w:noWrap/>
          </w:tcPr>
          <w:p w14:paraId="2A2C8BE9" w14:textId="3AEE79F8" w:rsidR="007C5CA1" w:rsidRPr="002B77B4" w:rsidRDefault="007C5CA1" w:rsidP="00E175F1">
            <w:pPr>
              <w:jc w:val="right"/>
              <w:rPr>
                <w:rFonts w:ascii="Arial" w:hAnsi="Arial" w:cs="Arial"/>
                <w:color w:val="EE0000"/>
                <w:szCs w:val="24"/>
                <w:lang w:val="en-PH" w:eastAsia="en-PH"/>
              </w:rPr>
            </w:pPr>
            <w:r w:rsidRPr="002B77B4">
              <w:rPr>
                <w:rFonts w:ascii="Arial" w:hAnsi="Arial" w:cs="Arial"/>
                <w:color w:val="EE0000"/>
                <w:szCs w:val="24"/>
                <w:lang w:val="en-PH" w:eastAsia="en-PH"/>
              </w:rPr>
              <w:t>404.25</w:t>
            </w:r>
          </w:p>
        </w:tc>
        <w:tc>
          <w:tcPr>
            <w:tcW w:w="1283" w:type="pct"/>
            <w:tcBorders>
              <w:top w:val="nil"/>
              <w:left w:val="nil"/>
              <w:bottom w:val="single" w:sz="4" w:space="0" w:color="auto"/>
              <w:right w:val="single" w:sz="4" w:space="0" w:color="auto"/>
            </w:tcBorders>
          </w:tcPr>
          <w:p w14:paraId="2032F9BE" w14:textId="77777777" w:rsidR="007C5CA1" w:rsidRPr="002B77B4" w:rsidRDefault="007C5CA1" w:rsidP="00E175F1">
            <w:pPr>
              <w:jc w:val="right"/>
              <w:rPr>
                <w:rFonts w:ascii="Arial" w:hAnsi="Arial" w:cs="Arial"/>
                <w:color w:val="EE0000"/>
                <w:szCs w:val="24"/>
                <w:lang w:val="en-PH" w:eastAsia="en-PH"/>
              </w:rPr>
            </w:pPr>
          </w:p>
        </w:tc>
      </w:tr>
      <w:tr w:rsidR="007C5CA1" w:rsidRPr="002B77B4" w14:paraId="6C5FF185" w14:textId="5EA3C3AA" w:rsidTr="007C5CA1">
        <w:trPr>
          <w:trHeight w:val="300"/>
        </w:trPr>
        <w:tc>
          <w:tcPr>
            <w:tcW w:w="1241" w:type="pct"/>
            <w:tcBorders>
              <w:top w:val="nil"/>
              <w:left w:val="single" w:sz="4" w:space="0" w:color="auto"/>
              <w:bottom w:val="single" w:sz="4" w:space="0" w:color="auto"/>
              <w:right w:val="single" w:sz="4" w:space="0" w:color="auto"/>
            </w:tcBorders>
            <w:noWrap/>
            <w:vAlign w:val="bottom"/>
          </w:tcPr>
          <w:p w14:paraId="4E157080" w14:textId="40E7A940" w:rsidR="007C5CA1" w:rsidRPr="002B77B4" w:rsidRDefault="007C5CA1" w:rsidP="00E175F1">
            <w:pPr>
              <w:jc w:val="center"/>
              <w:rPr>
                <w:rFonts w:ascii="Arial" w:hAnsi="Arial" w:cs="Arial"/>
                <w:color w:val="EE0000"/>
                <w:szCs w:val="24"/>
                <w:lang w:val="en-PH" w:eastAsia="en-PH"/>
              </w:rPr>
            </w:pPr>
            <w:r w:rsidRPr="002B77B4">
              <w:rPr>
                <w:rFonts w:ascii="Arial" w:hAnsi="Arial" w:cs="Arial"/>
                <w:color w:val="EE0000"/>
                <w:szCs w:val="24"/>
                <w:lang w:val="en-PH" w:eastAsia="en-PH"/>
              </w:rPr>
              <w:t>25</w:t>
            </w:r>
          </w:p>
        </w:tc>
        <w:tc>
          <w:tcPr>
            <w:tcW w:w="2477" w:type="pct"/>
            <w:tcBorders>
              <w:top w:val="nil"/>
              <w:left w:val="nil"/>
              <w:bottom w:val="single" w:sz="4" w:space="0" w:color="auto"/>
              <w:right w:val="single" w:sz="4" w:space="0" w:color="auto"/>
            </w:tcBorders>
            <w:noWrap/>
          </w:tcPr>
          <w:p w14:paraId="2789CBE6" w14:textId="69C9F7F5" w:rsidR="007C5CA1" w:rsidRPr="002B77B4" w:rsidRDefault="007C5CA1" w:rsidP="00E175F1">
            <w:pPr>
              <w:jc w:val="right"/>
              <w:rPr>
                <w:rFonts w:ascii="Arial" w:hAnsi="Arial" w:cs="Arial"/>
                <w:color w:val="EE0000"/>
                <w:szCs w:val="24"/>
                <w:lang w:val="en-PH" w:eastAsia="en-PH"/>
              </w:rPr>
            </w:pPr>
            <w:r w:rsidRPr="002B77B4">
              <w:rPr>
                <w:rFonts w:ascii="Arial" w:hAnsi="Arial" w:cs="Arial"/>
                <w:color w:val="EE0000"/>
                <w:szCs w:val="24"/>
                <w:lang w:val="en-PH" w:eastAsia="en-PH"/>
              </w:rPr>
              <w:t>404.25</w:t>
            </w:r>
          </w:p>
        </w:tc>
        <w:tc>
          <w:tcPr>
            <w:tcW w:w="1283" w:type="pct"/>
            <w:tcBorders>
              <w:top w:val="nil"/>
              <w:left w:val="nil"/>
              <w:bottom w:val="single" w:sz="4" w:space="0" w:color="auto"/>
              <w:right w:val="single" w:sz="4" w:space="0" w:color="auto"/>
            </w:tcBorders>
          </w:tcPr>
          <w:p w14:paraId="4B964233" w14:textId="77777777" w:rsidR="007C5CA1" w:rsidRPr="002B77B4" w:rsidRDefault="007C5CA1" w:rsidP="00E175F1">
            <w:pPr>
              <w:jc w:val="right"/>
              <w:rPr>
                <w:rFonts w:ascii="Arial" w:hAnsi="Arial" w:cs="Arial"/>
                <w:color w:val="EE0000"/>
                <w:szCs w:val="24"/>
                <w:lang w:val="en-PH" w:eastAsia="en-PH"/>
              </w:rPr>
            </w:pPr>
          </w:p>
        </w:tc>
      </w:tr>
      <w:tr w:rsidR="007C5CA1" w:rsidRPr="002B77B4" w14:paraId="42802144" w14:textId="5E767884" w:rsidTr="007C5CA1">
        <w:trPr>
          <w:trHeight w:val="300"/>
        </w:trPr>
        <w:tc>
          <w:tcPr>
            <w:tcW w:w="1241" w:type="pct"/>
            <w:tcBorders>
              <w:top w:val="nil"/>
              <w:left w:val="single" w:sz="4" w:space="0" w:color="auto"/>
              <w:bottom w:val="single" w:sz="4" w:space="0" w:color="auto"/>
              <w:right w:val="single" w:sz="4" w:space="0" w:color="auto"/>
            </w:tcBorders>
            <w:noWrap/>
            <w:vAlign w:val="bottom"/>
          </w:tcPr>
          <w:p w14:paraId="45383265" w14:textId="1254DA10" w:rsidR="007C5CA1" w:rsidRPr="002B77B4" w:rsidRDefault="007C5CA1" w:rsidP="00E175F1">
            <w:pPr>
              <w:jc w:val="center"/>
              <w:rPr>
                <w:rFonts w:ascii="Arial" w:hAnsi="Arial" w:cs="Arial"/>
                <w:color w:val="EE0000"/>
                <w:szCs w:val="24"/>
                <w:lang w:val="en-PH" w:eastAsia="en-PH"/>
              </w:rPr>
            </w:pPr>
            <w:r w:rsidRPr="002B77B4">
              <w:rPr>
                <w:rFonts w:ascii="Arial" w:hAnsi="Arial" w:cs="Arial"/>
                <w:color w:val="EE0000"/>
                <w:szCs w:val="24"/>
                <w:lang w:val="en-PH" w:eastAsia="en-PH"/>
              </w:rPr>
              <w:t>26</w:t>
            </w:r>
          </w:p>
        </w:tc>
        <w:tc>
          <w:tcPr>
            <w:tcW w:w="2477" w:type="pct"/>
            <w:tcBorders>
              <w:top w:val="nil"/>
              <w:left w:val="nil"/>
              <w:bottom w:val="single" w:sz="4" w:space="0" w:color="auto"/>
              <w:right w:val="single" w:sz="4" w:space="0" w:color="auto"/>
            </w:tcBorders>
            <w:noWrap/>
            <w:vAlign w:val="bottom"/>
          </w:tcPr>
          <w:p w14:paraId="17F238F7" w14:textId="22EBC594" w:rsidR="007C5CA1" w:rsidRPr="002B77B4" w:rsidRDefault="007C5CA1" w:rsidP="00E175F1">
            <w:pPr>
              <w:jc w:val="right"/>
              <w:rPr>
                <w:rFonts w:ascii="Arial" w:hAnsi="Arial" w:cs="Arial"/>
                <w:color w:val="EE0000"/>
                <w:szCs w:val="24"/>
                <w:lang w:val="en-PH" w:eastAsia="en-PH"/>
              </w:rPr>
            </w:pPr>
            <w:r w:rsidRPr="002B77B4">
              <w:rPr>
                <w:rFonts w:ascii="Arial" w:hAnsi="Arial" w:cs="Arial"/>
                <w:color w:val="EE0000"/>
                <w:szCs w:val="24"/>
                <w:lang w:val="en-PH" w:eastAsia="en-PH"/>
              </w:rPr>
              <w:t>385.00</w:t>
            </w:r>
          </w:p>
        </w:tc>
        <w:tc>
          <w:tcPr>
            <w:tcW w:w="1283" w:type="pct"/>
            <w:tcBorders>
              <w:top w:val="nil"/>
              <w:left w:val="nil"/>
              <w:bottom w:val="single" w:sz="4" w:space="0" w:color="auto"/>
              <w:right w:val="single" w:sz="4" w:space="0" w:color="auto"/>
            </w:tcBorders>
          </w:tcPr>
          <w:p w14:paraId="01FA3F91" w14:textId="77777777" w:rsidR="007C5CA1" w:rsidRPr="002B77B4" w:rsidRDefault="007C5CA1" w:rsidP="00E175F1">
            <w:pPr>
              <w:jc w:val="right"/>
              <w:rPr>
                <w:rFonts w:ascii="Arial" w:hAnsi="Arial" w:cs="Arial"/>
                <w:color w:val="EE0000"/>
                <w:szCs w:val="24"/>
                <w:lang w:val="en-PH" w:eastAsia="en-PH"/>
              </w:rPr>
            </w:pPr>
          </w:p>
        </w:tc>
      </w:tr>
      <w:tr w:rsidR="007C5CA1" w:rsidRPr="002B77B4" w14:paraId="6BF9CC60" w14:textId="78654875" w:rsidTr="007C5CA1">
        <w:trPr>
          <w:trHeight w:val="300"/>
        </w:trPr>
        <w:tc>
          <w:tcPr>
            <w:tcW w:w="1241" w:type="pct"/>
            <w:tcBorders>
              <w:top w:val="nil"/>
              <w:left w:val="single" w:sz="4" w:space="0" w:color="auto"/>
              <w:bottom w:val="single" w:sz="4" w:space="0" w:color="auto"/>
              <w:right w:val="single" w:sz="4" w:space="0" w:color="auto"/>
            </w:tcBorders>
            <w:noWrap/>
            <w:vAlign w:val="bottom"/>
          </w:tcPr>
          <w:p w14:paraId="2C4026B8" w14:textId="5C3E5B2C" w:rsidR="007C5CA1" w:rsidRPr="002B77B4" w:rsidRDefault="007C5CA1" w:rsidP="00E175F1">
            <w:pPr>
              <w:jc w:val="center"/>
              <w:rPr>
                <w:rFonts w:ascii="Arial" w:hAnsi="Arial" w:cs="Arial"/>
                <w:color w:val="EE0000"/>
                <w:szCs w:val="24"/>
                <w:lang w:val="en-PH" w:eastAsia="en-PH"/>
              </w:rPr>
            </w:pPr>
            <w:r w:rsidRPr="002B77B4">
              <w:rPr>
                <w:rFonts w:ascii="Arial" w:hAnsi="Arial" w:cs="Arial"/>
                <w:color w:val="EE0000"/>
                <w:szCs w:val="24"/>
                <w:lang w:val="en-PH" w:eastAsia="en-PH"/>
              </w:rPr>
              <w:t>27</w:t>
            </w:r>
          </w:p>
        </w:tc>
        <w:tc>
          <w:tcPr>
            <w:tcW w:w="2477" w:type="pct"/>
            <w:tcBorders>
              <w:top w:val="nil"/>
              <w:left w:val="nil"/>
              <w:bottom w:val="single" w:sz="4" w:space="0" w:color="auto"/>
              <w:right w:val="single" w:sz="4" w:space="0" w:color="auto"/>
            </w:tcBorders>
            <w:noWrap/>
          </w:tcPr>
          <w:p w14:paraId="341A31EB" w14:textId="725D9C0D" w:rsidR="007C5CA1" w:rsidRPr="002B77B4" w:rsidRDefault="007C5CA1" w:rsidP="00E175F1">
            <w:pPr>
              <w:jc w:val="right"/>
              <w:rPr>
                <w:rFonts w:ascii="Arial" w:hAnsi="Arial" w:cs="Arial"/>
                <w:color w:val="EE0000"/>
                <w:szCs w:val="24"/>
                <w:lang w:val="en-PH" w:eastAsia="en-PH"/>
              </w:rPr>
            </w:pPr>
            <w:r w:rsidRPr="002B77B4">
              <w:rPr>
                <w:rFonts w:ascii="Arial" w:hAnsi="Arial" w:cs="Arial"/>
                <w:color w:val="EE0000"/>
                <w:szCs w:val="24"/>
                <w:lang w:val="en-PH" w:eastAsia="en-PH"/>
              </w:rPr>
              <w:t>404.25</w:t>
            </w:r>
          </w:p>
        </w:tc>
        <w:tc>
          <w:tcPr>
            <w:tcW w:w="1283" w:type="pct"/>
            <w:tcBorders>
              <w:top w:val="nil"/>
              <w:left w:val="nil"/>
              <w:bottom w:val="single" w:sz="4" w:space="0" w:color="auto"/>
              <w:right w:val="single" w:sz="4" w:space="0" w:color="auto"/>
            </w:tcBorders>
          </w:tcPr>
          <w:p w14:paraId="6099A5D8" w14:textId="77777777" w:rsidR="007C5CA1" w:rsidRPr="002B77B4" w:rsidRDefault="007C5CA1" w:rsidP="00E175F1">
            <w:pPr>
              <w:jc w:val="right"/>
              <w:rPr>
                <w:rFonts w:ascii="Arial" w:hAnsi="Arial" w:cs="Arial"/>
                <w:color w:val="EE0000"/>
                <w:szCs w:val="24"/>
                <w:lang w:val="en-PH" w:eastAsia="en-PH"/>
              </w:rPr>
            </w:pPr>
          </w:p>
        </w:tc>
      </w:tr>
      <w:tr w:rsidR="007C5CA1" w:rsidRPr="002B77B4" w14:paraId="200B42E4" w14:textId="017C2B43" w:rsidTr="007C5CA1">
        <w:trPr>
          <w:trHeight w:val="300"/>
        </w:trPr>
        <w:tc>
          <w:tcPr>
            <w:tcW w:w="1241" w:type="pct"/>
            <w:tcBorders>
              <w:top w:val="nil"/>
              <w:left w:val="single" w:sz="4" w:space="0" w:color="auto"/>
              <w:bottom w:val="single" w:sz="4" w:space="0" w:color="auto"/>
              <w:right w:val="single" w:sz="4" w:space="0" w:color="auto"/>
            </w:tcBorders>
            <w:noWrap/>
            <w:vAlign w:val="bottom"/>
          </w:tcPr>
          <w:p w14:paraId="4D016D83" w14:textId="5F3C8C23" w:rsidR="007C5CA1" w:rsidRPr="002B77B4" w:rsidRDefault="007C5CA1" w:rsidP="00E175F1">
            <w:pPr>
              <w:jc w:val="center"/>
              <w:rPr>
                <w:rFonts w:ascii="Arial" w:hAnsi="Arial" w:cs="Arial"/>
                <w:color w:val="EE0000"/>
                <w:szCs w:val="24"/>
                <w:lang w:val="en-PH" w:eastAsia="en-PH"/>
              </w:rPr>
            </w:pPr>
            <w:r w:rsidRPr="002B77B4">
              <w:rPr>
                <w:rFonts w:ascii="Arial" w:hAnsi="Arial" w:cs="Arial"/>
                <w:color w:val="EE0000"/>
                <w:szCs w:val="24"/>
                <w:lang w:val="en-PH" w:eastAsia="en-PH"/>
              </w:rPr>
              <w:t>28</w:t>
            </w:r>
          </w:p>
        </w:tc>
        <w:tc>
          <w:tcPr>
            <w:tcW w:w="2477" w:type="pct"/>
            <w:tcBorders>
              <w:top w:val="nil"/>
              <w:left w:val="nil"/>
              <w:bottom w:val="single" w:sz="4" w:space="0" w:color="auto"/>
              <w:right w:val="single" w:sz="4" w:space="0" w:color="auto"/>
            </w:tcBorders>
            <w:noWrap/>
          </w:tcPr>
          <w:p w14:paraId="4AD31CF8" w14:textId="0C38A36D" w:rsidR="007C5CA1" w:rsidRPr="002B77B4" w:rsidRDefault="007C5CA1" w:rsidP="00E175F1">
            <w:pPr>
              <w:jc w:val="right"/>
              <w:rPr>
                <w:rFonts w:ascii="Arial" w:hAnsi="Arial" w:cs="Arial"/>
                <w:color w:val="EE0000"/>
                <w:szCs w:val="24"/>
                <w:lang w:val="en-PH" w:eastAsia="en-PH"/>
              </w:rPr>
            </w:pPr>
            <w:r w:rsidRPr="002B77B4">
              <w:rPr>
                <w:rFonts w:ascii="Arial" w:hAnsi="Arial" w:cs="Arial"/>
                <w:color w:val="EE0000"/>
                <w:szCs w:val="24"/>
                <w:lang w:val="en-PH" w:eastAsia="en-PH"/>
              </w:rPr>
              <w:t>404.25</w:t>
            </w:r>
          </w:p>
        </w:tc>
        <w:tc>
          <w:tcPr>
            <w:tcW w:w="1283" w:type="pct"/>
            <w:tcBorders>
              <w:top w:val="nil"/>
              <w:left w:val="nil"/>
              <w:bottom w:val="single" w:sz="4" w:space="0" w:color="auto"/>
              <w:right w:val="single" w:sz="4" w:space="0" w:color="auto"/>
            </w:tcBorders>
          </w:tcPr>
          <w:p w14:paraId="13944A03" w14:textId="77777777" w:rsidR="007C5CA1" w:rsidRPr="002B77B4" w:rsidRDefault="007C5CA1" w:rsidP="00E175F1">
            <w:pPr>
              <w:jc w:val="right"/>
              <w:rPr>
                <w:rFonts w:ascii="Arial" w:hAnsi="Arial" w:cs="Arial"/>
                <w:color w:val="EE0000"/>
                <w:szCs w:val="24"/>
                <w:lang w:val="en-PH" w:eastAsia="en-PH"/>
              </w:rPr>
            </w:pPr>
          </w:p>
        </w:tc>
      </w:tr>
      <w:tr w:rsidR="007C5CA1" w:rsidRPr="002B77B4" w14:paraId="174805C8" w14:textId="3AE8100F" w:rsidTr="007C5CA1">
        <w:trPr>
          <w:trHeight w:val="300"/>
        </w:trPr>
        <w:tc>
          <w:tcPr>
            <w:tcW w:w="1241" w:type="pct"/>
            <w:tcBorders>
              <w:top w:val="nil"/>
              <w:left w:val="single" w:sz="4" w:space="0" w:color="auto"/>
              <w:bottom w:val="single" w:sz="4" w:space="0" w:color="auto"/>
              <w:right w:val="single" w:sz="4" w:space="0" w:color="auto"/>
            </w:tcBorders>
            <w:noWrap/>
            <w:vAlign w:val="bottom"/>
          </w:tcPr>
          <w:p w14:paraId="5C6FF3D2" w14:textId="30D8FCCC" w:rsidR="007C5CA1" w:rsidRPr="002B77B4" w:rsidRDefault="007C5CA1" w:rsidP="00E175F1">
            <w:pPr>
              <w:jc w:val="center"/>
              <w:rPr>
                <w:rFonts w:ascii="Arial" w:hAnsi="Arial" w:cs="Arial"/>
                <w:color w:val="EE0000"/>
                <w:szCs w:val="24"/>
                <w:lang w:val="en-PH" w:eastAsia="en-PH"/>
              </w:rPr>
            </w:pPr>
            <w:r w:rsidRPr="002B77B4">
              <w:rPr>
                <w:rFonts w:ascii="Arial" w:hAnsi="Arial" w:cs="Arial"/>
                <w:color w:val="EE0000"/>
                <w:szCs w:val="24"/>
                <w:lang w:val="en-PH" w:eastAsia="en-PH"/>
              </w:rPr>
              <w:t>29</w:t>
            </w:r>
          </w:p>
        </w:tc>
        <w:tc>
          <w:tcPr>
            <w:tcW w:w="2477" w:type="pct"/>
            <w:tcBorders>
              <w:top w:val="nil"/>
              <w:left w:val="nil"/>
              <w:bottom w:val="single" w:sz="4" w:space="0" w:color="auto"/>
              <w:right w:val="single" w:sz="4" w:space="0" w:color="auto"/>
            </w:tcBorders>
            <w:noWrap/>
          </w:tcPr>
          <w:p w14:paraId="4DE9A411" w14:textId="73E23415" w:rsidR="007C5CA1" w:rsidRPr="002B77B4" w:rsidRDefault="007C5CA1" w:rsidP="00E175F1">
            <w:pPr>
              <w:jc w:val="right"/>
              <w:rPr>
                <w:rFonts w:ascii="Arial" w:hAnsi="Arial" w:cs="Arial"/>
                <w:color w:val="EE0000"/>
                <w:szCs w:val="24"/>
                <w:lang w:val="en-PH" w:eastAsia="en-PH"/>
              </w:rPr>
            </w:pPr>
            <w:r w:rsidRPr="002B77B4">
              <w:rPr>
                <w:rFonts w:ascii="Arial" w:hAnsi="Arial" w:cs="Arial"/>
                <w:color w:val="EE0000"/>
                <w:szCs w:val="24"/>
                <w:lang w:val="en-PH" w:eastAsia="en-PH"/>
              </w:rPr>
              <w:t>404.25</w:t>
            </w:r>
          </w:p>
        </w:tc>
        <w:tc>
          <w:tcPr>
            <w:tcW w:w="1283" w:type="pct"/>
            <w:tcBorders>
              <w:top w:val="nil"/>
              <w:left w:val="nil"/>
              <w:bottom w:val="single" w:sz="4" w:space="0" w:color="auto"/>
              <w:right w:val="single" w:sz="4" w:space="0" w:color="auto"/>
            </w:tcBorders>
          </w:tcPr>
          <w:p w14:paraId="73BCF2EA" w14:textId="77777777" w:rsidR="007C5CA1" w:rsidRPr="002B77B4" w:rsidRDefault="007C5CA1" w:rsidP="00E175F1">
            <w:pPr>
              <w:jc w:val="right"/>
              <w:rPr>
                <w:rFonts w:ascii="Arial" w:hAnsi="Arial" w:cs="Arial"/>
                <w:color w:val="EE0000"/>
                <w:szCs w:val="24"/>
                <w:lang w:val="en-PH" w:eastAsia="en-PH"/>
              </w:rPr>
            </w:pPr>
          </w:p>
        </w:tc>
      </w:tr>
      <w:tr w:rsidR="007C5CA1" w:rsidRPr="002B77B4" w14:paraId="4B5F4C39" w14:textId="32BFECE6" w:rsidTr="007C5CA1">
        <w:trPr>
          <w:trHeight w:val="300"/>
        </w:trPr>
        <w:tc>
          <w:tcPr>
            <w:tcW w:w="1241" w:type="pct"/>
            <w:tcBorders>
              <w:top w:val="nil"/>
              <w:left w:val="single" w:sz="4" w:space="0" w:color="auto"/>
              <w:bottom w:val="single" w:sz="4" w:space="0" w:color="auto"/>
              <w:right w:val="single" w:sz="4" w:space="0" w:color="auto"/>
            </w:tcBorders>
            <w:noWrap/>
            <w:vAlign w:val="bottom"/>
          </w:tcPr>
          <w:p w14:paraId="1858930D" w14:textId="0F66EF09" w:rsidR="007C5CA1" w:rsidRPr="002B77B4" w:rsidRDefault="007C5CA1" w:rsidP="00E175F1">
            <w:pPr>
              <w:jc w:val="center"/>
              <w:rPr>
                <w:rFonts w:ascii="Arial" w:hAnsi="Arial" w:cs="Arial"/>
                <w:color w:val="EE0000"/>
                <w:szCs w:val="24"/>
                <w:lang w:val="en-PH" w:eastAsia="en-PH"/>
              </w:rPr>
            </w:pPr>
            <w:r w:rsidRPr="002B77B4">
              <w:rPr>
                <w:rFonts w:ascii="Arial" w:hAnsi="Arial" w:cs="Arial"/>
                <w:color w:val="EE0000"/>
                <w:szCs w:val="24"/>
                <w:lang w:val="en-PH" w:eastAsia="en-PH"/>
              </w:rPr>
              <w:t>30</w:t>
            </w:r>
          </w:p>
        </w:tc>
        <w:tc>
          <w:tcPr>
            <w:tcW w:w="2477" w:type="pct"/>
            <w:tcBorders>
              <w:top w:val="nil"/>
              <w:left w:val="nil"/>
              <w:bottom w:val="single" w:sz="4" w:space="0" w:color="auto"/>
              <w:right w:val="single" w:sz="4" w:space="0" w:color="auto"/>
            </w:tcBorders>
            <w:noWrap/>
            <w:vAlign w:val="bottom"/>
          </w:tcPr>
          <w:p w14:paraId="190E0EED" w14:textId="3DF61A6D" w:rsidR="007C5CA1" w:rsidRPr="002B77B4" w:rsidRDefault="007C5CA1" w:rsidP="00E175F1">
            <w:pPr>
              <w:jc w:val="right"/>
              <w:rPr>
                <w:rFonts w:ascii="Arial" w:hAnsi="Arial" w:cs="Arial"/>
                <w:color w:val="EE0000"/>
                <w:szCs w:val="24"/>
                <w:lang w:val="en-PH" w:eastAsia="en-PH"/>
              </w:rPr>
            </w:pPr>
            <w:r>
              <w:rPr>
                <w:rFonts w:ascii="Arial" w:hAnsi="Arial" w:cs="Arial"/>
                <w:color w:val="EE0000"/>
                <w:szCs w:val="24"/>
                <w:lang w:val="en-PH" w:eastAsia="en-PH"/>
              </w:rPr>
              <w:t>Demolished</w:t>
            </w:r>
          </w:p>
        </w:tc>
        <w:tc>
          <w:tcPr>
            <w:tcW w:w="1283" w:type="pct"/>
            <w:tcBorders>
              <w:top w:val="nil"/>
              <w:left w:val="nil"/>
              <w:bottom w:val="single" w:sz="4" w:space="0" w:color="auto"/>
              <w:right w:val="single" w:sz="4" w:space="0" w:color="auto"/>
            </w:tcBorders>
          </w:tcPr>
          <w:p w14:paraId="07F010FE" w14:textId="77777777" w:rsidR="007C5CA1" w:rsidRDefault="007C5CA1" w:rsidP="00E175F1">
            <w:pPr>
              <w:jc w:val="right"/>
              <w:rPr>
                <w:rFonts w:ascii="Arial" w:hAnsi="Arial" w:cs="Arial"/>
                <w:color w:val="EE0000"/>
                <w:szCs w:val="24"/>
                <w:lang w:val="en-PH" w:eastAsia="en-PH"/>
              </w:rPr>
            </w:pPr>
          </w:p>
        </w:tc>
      </w:tr>
      <w:tr w:rsidR="007C5CA1" w:rsidRPr="002B77B4" w14:paraId="22DF68E5" w14:textId="1FC8A728" w:rsidTr="007C5CA1">
        <w:trPr>
          <w:trHeight w:val="300"/>
        </w:trPr>
        <w:tc>
          <w:tcPr>
            <w:tcW w:w="1241" w:type="pct"/>
            <w:tcBorders>
              <w:top w:val="nil"/>
              <w:left w:val="single" w:sz="4" w:space="0" w:color="auto"/>
              <w:bottom w:val="single" w:sz="4" w:space="0" w:color="auto"/>
              <w:right w:val="single" w:sz="4" w:space="0" w:color="auto"/>
            </w:tcBorders>
            <w:noWrap/>
            <w:vAlign w:val="bottom"/>
          </w:tcPr>
          <w:p w14:paraId="4B4E9637" w14:textId="7AECE656" w:rsidR="007C5CA1" w:rsidRPr="002B77B4" w:rsidRDefault="007C5CA1" w:rsidP="00E175F1">
            <w:pPr>
              <w:jc w:val="center"/>
              <w:rPr>
                <w:rFonts w:ascii="Arial" w:hAnsi="Arial" w:cs="Arial"/>
                <w:color w:val="EE0000"/>
                <w:szCs w:val="24"/>
                <w:lang w:val="en-PH" w:eastAsia="en-PH"/>
              </w:rPr>
            </w:pPr>
            <w:r w:rsidRPr="002B77B4">
              <w:rPr>
                <w:rFonts w:ascii="Arial" w:hAnsi="Arial" w:cs="Arial"/>
                <w:color w:val="EE0000"/>
                <w:szCs w:val="24"/>
                <w:lang w:val="en-PH" w:eastAsia="en-PH"/>
              </w:rPr>
              <w:t>31</w:t>
            </w:r>
          </w:p>
        </w:tc>
        <w:tc>
          <w:tcPr>
            <w:tcW w:w="2477" w:type="pct"/>
            <w:tcBorders>
              <w:top w:val="nil"/>
              <w:left w:val="nil"/>
              <w:bottom w:val="single" w:sz="4" w:space="0" w:color="auto"/>
              <w:right w:val="single" w:sz="4" w:space="0" w:color="auto"/>
            </w:tcBorders>
            <w:noWrap/>
            <w:vAlign w:val="bottom"/>
          </w:tcPr>
          <w:p w14:paraId="20E59705" w14:textId="5F262FFF" w:rsidR="007C5CA1" w:rsidRPr="002B77B4" w:rsidRDefault="007C5CA1" w:rsidP="00E175F1">
            <w:pPr>
              <w:jc w:val="right"/>
              <w:rPr>
                <w:rFonts w:ascii="Arial" w:hAnsi="Arial" w:cs="Arial"/>
                <w:color w:val="EE0000"/>
                <w:szCs w:val="24"/>
                <w:lang w:val="en-PH" w:eastAsia="en-PH"/>
              </w:rPr>
            </w:pPr>
            <w:r w:rsidRPr="002B77B4">
              <w:rPr>
                <w:rFonts w:ascii="Arial" w:hAnsi="Arial" w:cs="Arial"/>
                <w:color w:val="EE0000"/>
                <w:szCs w:val="24"/>
                <w:lang w:val="en-PH" w:eastAsia="en-PH"/>
              </w:rPr>
              <w:t>500.00</w:t>
            </w:r>
          </w:p>
        </w:tc>
        <w:tc>
          <w:tcPr>
            <w:tcW w:w="1283" w:type="pct"/>
            <w:tcBorders>
              <w:top w:val="nil"/>
              <w:left w:val="nil"/>
              <w:bottom w:val="single" w:sz="4" w:space="0" w:color="auto"/>
              <w:right w:val="single" w:sz="4" w:space="0" w:color="auto"/>
            </w:tcBorders>
          </w:tcPr>
          <w:p w14:paraId="6FC17CED" w14:textId="77777777" w:rsidR="007C5CA1" w:rsidRPr="002B77B4" w:rsidRDefault="007C5CA1" w:rsidP="00E175F1">
            <w:pPr>
              <w:jc w:val="right"/>
              <w:rPr>
                <w:rFonts w:ascii="Arial" w:hAnsi="Arial" w:cs="Arial"/>
                <w:color w:val="EE0000"/>
                <w:szCs w:val="24"/>
                <w:lang w:val="en-PH" w:eastAsia="en-PH"/>
              </w:rPr>
            </w:pPr>
          </w:p>
        </w:tc>
      </w:tr>
      <w:tr w:rsidR="007C5CA1" w:rsidRPr="002B77B4" w14:paraId="798B0733" w14:textId="6CE2704E" w:rsidTr="007C5CA1">
        <w:trPr>
          <w:trHeight w:val="300"/>
        </w:trPr>
        <w:tc>
          <w:tcPr>
            <w:tcW w:w="1241" w:type="pct"/>
            <w:tcBorders>
              <w:top w:val="nil"/>
              <w:left w:val="single" w:sz="4" w:space="0" w:color="auto"/>
              <w:bottom w:val="single" w:sz="4" w:space="0" w:color="auto"/>
              <w:right w:val="single" w:sz="4" w:space="0" w:color="auto"/>
            </w:tcBorders>
            <w:noWrap/>
            <w:vAlign w:val="bottom"/>
          </w:tcPr>
          <w:p w14:paraId="20F12149" w14:textId="6D4D68AD" w:rsidR="007C5CA1" w:rsidRPr="002B77B4" w:rsidRDefault="007C5CA1" w:rsidP="00E175F1">
            <w:pPr>
              <w:jc w:val="center"/>
              <w:rPr>
                <w:rFonts w:ascii="Arial" w:hAnsi="Arial" w:cs="Arial"/>
                <w:color w:val="EE0000"/>
                <w:szCs w:val="24"/>
                <w:lang w:val="en-PH" w:eastAsia="en-PH"/>
              </w:rPr>
            </w:pPr>
            <w:r w:rsidRPr="002B77B4">
              <w:rPr>
                <w:rFonts w:ascii="Arial" w:hAnsi="Arial" w:cs="Arial"/>
                <w:color w:val="EE0000"/>
                <w:szCs w:val="24"/>
                <w:lang w:val="en-PH" w:eastAsia="en-PH"/>
              </w:rPr>
              <w:t>32</w:t>
            </w:r>
          </w:p>
        </w:tc>
        <w:tc>
          <w:tcPr>
            <w:tcW w:w="2477" w:type="pct"/>
            <w:tcBorders>
              <w:top w:val="nil"/>
              <w:left w:val="nil"/>
              <w:bottom w:val="single" w:sz="4" w:space="0" w:color="auto"/>
              <w:right w:val="single" w:sz="4" w:space="0" w:color="auto"/>
            </w:tcBorders>
            <w:noWrap/>
            <w:vAlign w:val="bottom"/>
          </w:tcPr>
          <w:p w14:paraId="5D96B42D" w14:textId="6C8A1356" w:rsidR="007C5CA1" w:rsidRPr="002B77B4" w:rsidRDefault="007C5CA1" w:rsidP="00E175F1">
            <w:pPr>
              <w:jc w:val="right"/>
              <w:rPr>
                <w:rFonts w:ascii="Arial" w:hAnsi="Arial" w:cs="Arial"/>
                <w:color w:val="EE0000"/>
                <w:szCs w:val="24"/>
                <w:lang w:val="en-PH" w:eastAsia="en-PH"/>
              </w:rPr>
            </w:pPr>
            <w:r w:rsidRPr="002B77B4">
              <w:rPr>
                <w:rFonts w:ascii="Arial" w:hAnsi="Arial" w:cs="Arial"/>
                <w:color w:val="EE0000"/>
                <w:szCs w:val="24"/>
                <w:lang w:val="en-PH" w:eastAsia="en-PH"/>
              </w:rPr>
              <w:t>525.00</w:t>
            </w:r>
          </w:p>
        </w:tc>
        <w:tc>
          <w:tcPr>
            <w:tcW w:w="1283" w:type="pct"/>
            <w:tcBorders>
              <w:top w:val="nil"/>
              <w:left w:val="nil"/>
              <w:bottom w:val="single" w:sz="4" w:space="0" w:color="auto"/>
              <w:right w:val="single" w:sz="4" w:space="0" w:color="auto"/>
            </w:tcBorders>
          </w:tcPr>
          <w:p w14:paraId="45FB42DE" w14:textId="77777777" w:rsidR="007C5CA1" w:rsidRPr="002B77B4" w:rsidRDefault="007C5CA1" w:rsidP="00E175F1">
            <w:pPr>
              <w:jc w:val="right"/>
              <w:rPr>
                <w:rFonts w:ascii="Arial" w:hAnsi="Arial" w:cs="Arial"/>
                <w:color w:val="EE0000"/>
                <w:szCs w:val="24"/>
                <w:lang w:val="en-PH" w:eastAsia="en-PH"/>
              </w:rPr>
            </w:pPr>
          </w:p>
        </w:tc>
      </w:tr>
    </w:tbl>
    <w:p w14:paraId="18B8C66B" w14:textId="77777777" w:rsidR="001A678F" w:rsidRPr="006B665B" w:rsidRDefault="001A678F" w:rsidP="00E175F1">
      <w:pPr>
        <w:pStyle w:val="BodyText"/>
        <w:rPr>
          <w:rFonts w:ascii="Arial" w:hAnsi="Arial" w:cs="Arial"/>
          <w:color w:val="000000" w:themeColor="text1"/>
          <w:szCs w:val="24"/>
        </w:rPr>
      </w:pPr>
    </w:p>
    <w:p w14:paraId="03A0B344" w14:textId="77777777" w:rsidR="000E16D2" w:rsidRPr="006B665B" w:rsidRDefault="000E16D2" w:rsidP="00E175F1">
      <w:pPr>
        <w:pStyle w:val="BodyText"/>
        <w:rPr>
          <w:rFonts w:ascii="Arial" w:hAnsi="Arial" w:cs="Arial"/>
          <w:color w:val="000000" w:themeColor="text1"/>
          <w:szCs w:val="24"/>
        </w:rPr>
      </w:pPr>
    </w:p>
    <w:p w14:paraId="4709FA9D" w14:textId="77777777" w:rsidR="00FF1088" w:rsidRPr="006B665B" w:rsidRDefault="00FF1088" w:rsidP="00E175F1">
      <w:pPr>
        <w:pStyle w:val="BodyText"/>
        <w:rPr>
          <w:rFonts w:ascii="Arial" w:hAnsi="Arial" w:cs="Arial"/>
          <w:b/>
          <w:color w:val="000000" w:themeColor="text1"/>
          <w:szCs w:val="24"/>
        </w:rPr>
      </w:pPr>
      <w:r w:rsidRPr="006B665B">
        <w:rPr>
          <w:rFonts w:ascii="Arial" w:hAnsi="Arial" w:cs="Arial"/>
          <w:b/>
          <w:color w:val="000000" w:themeColor="text1"/>
          <w:szCs w:val="24"/>
        </w:rPr>
        <w:t>MARITATAS SECTION</w:t>
      </w:r>
    </w:p>
    <w:p w14:paraId="64E03ABD" w14:textId="77777777" w:rsidR="00FF1088" w:rsidRPr="006B665B" w:rsidRDefault="00FF1088" w:rsidP="00E175F1">
      <w:pPr>
        <w:pStyle w:val="BodyText"/>
        <w:rPr>
          <w:rFonts w:ascii="Arial" w:hAnsi="Arial" w:cs="Arial"/>
          <w:color w:val="000000" w:themeColor="text1"/>
          <w:szCs w:val="24"/>
        </w:rPr>
      </w:pPr>
    </w:p>
    <w:tbl>
      <w:tblPr>
        <w:tblW w:w="3207" w:type="pct"/>
        <w:tblInd w:w="1838" w:type="dxa"/>
        <w:tblLook w:val="04A0" w:firstRow="1" w:lastRow="0" w:firstColumn="1" w:lastColumn="0" w:noHBand="0" w:noVBand="1"/>
      </w:tblPr>
      <w:tblGrid>
        <w:gridCol w:w="2161"/>
        <w:gridCol w:w="4166"/>
      </w:tblGrid>
      <w:tr w:rsidR="003379FA" w:rsidRPr="003379FA" w14:paraId="33CE4D52" w14:textId="77777777" w:rsidTr="00C172AF">
        <w:trPr>
          <w:trHeight w:val="315"/>
        </w:trPr>
        <w:tc>
          <w:tcPr>
            <w:tcW w:w="1708" w:type="pct"/>
            <w:tcBorders>
              <w:top w:val="single" w:sz="4" w:space="0" w:color="auto"/>
              <w:left w:val="single" w:sz="4" w:space="0" w:color="auto"/>
              <w:bottom w:val="single" w:sz="4" w:space="0" w:color="auto"/>
              <w:right w:val="single" w:sz="4" w:space="0" w:color="auto"/>
            </w:tcBorders>
            <w:noWrap/>
            <w:vAlign w:val="bottom"/>
            <w:hideMark/>
          </w:tcPr>
          <w:p w14:paraId="093A5F79" w14:textId="77777777" w:rsidR="00C172AF" w:rsidRPr="003379FA" w:rsidRDefault="00C172AF" w:rsidP="00E175F1">
            <w:pPr>
              <w:rPr>
                <w:rFonts w:ascii="Arial" w:hAnsi="Arial" w:cs="Arial"/>
                <w:b/>
                <w:bCs/>
                <w:color w:val="EE0000"/>
                <w:szCs w:val="24"/>
                <w:lang w:val="en-PH" w:eastAsia="en-PH"/>
              </w:rPr>
            </w:pPr>
            <w:r w:rsidRPr="003379FA">
              <w:rPr>
                <w:rFonts w:ascii="Arial" w:hAnsi="Arial" w:cs="Arial"/>
                <w:b/>
                <w:bCs/>
                <w:color w:val="EE0000"/>
                <w:szCs w:val="24"/>
                <w:lang w:val="en-PH" w:eastAsia="en-PH"/>
              </w:rPr>
              <w:t>Stall No.</w:t>
            </w:r>
          </w:p>
        </w:tc>
        <w:tc>
          <w:tcPr>
            <w:tcW w:w="3292" w:type="pct"/>
            <w:tcBorders>
              <w:top w:val="single" w:sz="4" w:space="0" w:color="auto"/>
              <w:left w:val="nil"/>
              <w:bottom w:val="single" w:sz="4" w:space="0" w:color="auto"/>
              <w:right w:val="single" w:sz="4" w:space="0" w:color="auto"/>
            </w:tcBorders>
            <w:noWrap/>
            <w:vAlign w:val="bottom"/>
            <w:hideMark/>
          </w:tcPr>
          <w:p w14:paraId="3F3A1F44" w14:textId="77777777" w:rsidR="00C172AF" w:rsidRPr="003379FA" w:rsidRDefault="00C172AF" w:rsidP="00E175F1">
            <w:pPr>
              <w:rPr>
                <w:rFonts w:ascii="Arial" w:hAnsi="Arial" w:cs="Arial"/>
                <w:b/>
                <w:bCs/>
                <w:color w:val="EE0000"/>
                <w:szCs w:val="24"/>
                <w:lang w:val="en-PH" w:eastAsia="en-PH"/>
              </w:rPr>
            </w:pPr>
            <w:r w:rsidRPr="003379FA">
              <w:rPr>
                <w:rFonts w:ascii="Arial" w:hAnsi="Arial" w:cs="Arial"/>
                <w:b/>
                <w:bCs/>
                <w:color w:val="EE0000"/>
                <w:szCs w:val="24"/>
                <w:lang w:val="en-PH" w:eastAsia="en-PH"/>
              </w:rPr>
              <w:t>New Monthly Rate</w:t>
            </w:r>
          </w:p>
        </w:tc>
      </w:tr>
      <w:tr w:rsidR="003379FA" w:rsidRPr="003379FA" w14:paraId="57F20412" w14:textId="77777777" w:rsidTr="00C172AF">
        <w:trPr>
          <w:trHeight w:val="300"/>
        </w:trPr>
        <w:tc>
          <w:tcPr>
            <w:tcW w:w="1708" w:type="pct"/>
            <w:tcBorders>
              <w:top w:val="nil"/>
              <w:left w:val="single" w:sz="4" w:space="0" w:color="auto"/>
              <w:bottom w:val="single" w:sz="4" w:space="0" w:color="auto"/>
              <w:right w:val="single" w:sz="4" w:space="0" w:color="auto"/>
            </w:tcBorders>
            <w:noWrap/>
            <w:vAlign w:val="bottom"/>
            <w:hideMark/>
          </w:tcPr>
          <w:p w14:paraId="0C78FF8F" w14:textId="77777777" w:rsidR="00C172AF" w:rsidRPr="003379FA" w:rsidRDefault="00C172AF"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1</w:t>
            </w:r>
          </w:p>
        </w:tc>
        <w:tc>
          <w:tcPr>
            <w:tcW w:w="3292" w:type="pct"/>
            <w:tcBorders>
              <w:top w:val="nil"/>
              <w:left w:val="nil"/>
              <w:bottom w:val="single" w:sz="4" w:space="0" w:color="auto"/>
              <w:right w:val="single" w:sz="4" w:space="0" w:color="auto"/>
            </w:tcBorders>
            <w:noWrap/>
            <w:vAlign w:val="bottom"/>
          </w:tcPr>
          <w:p w14:paraId="697566B4" w14:textId="1F00604B" w:rsidR="00C172AF"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455.82</w:t>
            </w:r>
          </w:p>
        </w:tc>
      </w:tr>
      <w:tr w:rsidR="003379FA" w:rsidRPr="003379FA" w14:paraId="1578DF45" w14:textId="77777777" w:rsidTr="0033331F">
        <w:trPr>
          <w:trHeight w:val="300"/>
        </w:trPr>
        <w:tc>
          <w:tcPr>
            <w:tcW w:w="1708" w:type="pct"/>
            <w:tcBorders>
              <w:top w:val="nil"/>
              <w:left w:val="single" w:sz="4" w:space="0" w:color="auto"/>
              <w:bottom w:val="single" w:sz="4" w:space="0" w:color="auto"/>
              <w:right w:val="single" w:sz="4" w:space="0" w:color="auto"/>
            </w:tcBorders>
            <w:noWrap/>
            <w:vAlign w:val="bottom"/>
            <w:hideMark/>
          </w:tcPr>
          <w:p w14:paraId="7A9309F7" w14:textId="77777777"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2</w:t>
            </w:r>
          </w:p>
        </w:tc>
        <w:tc>
          <w:tcPr>
            <w:tcW w:w="3292" w:type="pct"/>
            <w:tcBorders>
              <w:top w:val="nil"/>
              <w:left w:val="nil"/>
              <w:bottom w:val="single" w:sz="4" w:space="0" w:color="auto"/>
              <w:right w:val="single" w:sz="4" w:space="0" w:color="auto"/>
            </w:tcBorders>
            <w:noWrap/>
          </w:tcPr>
          <w:p w14:paraId="6B1B6830" w14:textId="2D78C54E"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455.82</w:t>
            </w:r>
          </w:p>
        </w:tc>
      </w:tr>
      <w:tr w:rsidR="003379FA" w:rsidRPr="003379FA" w14:paraId="212D47E8" w14:textId="77777777" w:rsidTr="0033331F">
        <w:trPr>
          <w:trHeight w:val="300"/>
        </w:trPr>
        <w:tc>
          <w:tcPr>
            <w:tcW w:w="1708" w:type="pct"/>
            <w:tcBorders>
              <w:top w:val="nil"/>
              <w:left w:val="single" w:sz="4" w:space="0" w:color="auto"/>
              <w:bottom w:val="single" w:sz="4" w:space="0" w:color="auto"/>
              <w:right w:val="single" w:sz="4" w:space="0" w:color="auto"/>
            </w:tcBorders>
            <w:noWrap/>
            <w:vAlign w:val="bottom"/>
            <w:hideMark/>
          </w:tcPr>
          <w:p w14:paraId="591A07D9" w14:textId="77777777"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3</w:t>
            </w:r>
          </w:p>
        </w:tc>
        <w:tc>
          <w:tcPr>
            <w:tcW w:w="3292" w:type="pct"/>
            <w:tcBorders>
              <w:top w:val="nil"/>
              <w:left w:val="nil"/>
              <w:bottom w:val="single" w:sz="4" w:space="0" w:color="auto"/>
              <w:right w:val="single" w:sz="4" w:space="0" w:color="auto"/>
            </w:tcBorders>
            <w:noWrap/>
          </w:tcPr>
          <w:p w14:paraId="1C165E53" w14:textId="0D360ED1"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455.82</w:t>
            </w:r>
          </w:p>
        </w:tc>
      </w:tr>
      <w:tr w:rsidR="003379FA" w:rsidRPr="003379FA" w14:paraId="7319D8B9" w14:textId="77777777" w:rsidTr="0033331F">
        <w:trPr>
          <w:trHeight w:val="300"/>
        </w:trPr>
        <w:tc>
          <w:tcPr>
            <w:tcW w:w="1708" w:type="pct"/>
            <w:tcBorders>
              <w:top w:val="nil"/>
              <w:left w:val="single" w:sz="4" w:space="0" w:color="auto"/>
              <w:bottom w:val="single" w:sz="4" w:space="0" w:color="auto"/>
              <w:right w:val="single" w:sz="4" w:space="0" w:color="auto"/>
            </w:tcBorders>
            <w:noWrap/>
            <w:vAlign w:val="bottom"/>
            <w:hideMark/>
          </w:tcPr>
          <w:p w14:paraId="612C5A22" w14:textId="77777777"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4</w:t>
            </w:r>
          </w:p>
        </w:tc>
        <w:tc>
          <w:tcPr>
            <w:tcW w:w="3292" w:type="pct"/>
            <w:tcBorders>
              <w:top w:val="nil"/>
              <w:left w:val="nil"/>
              <w:bottom w:val="single" w:sz="4" w:space="0" w:color="auto"/>
              <w:right w:val="single" w:sz="4" w:space="0" w:color="auto"/>
            </w:tcBorders>
            <w:noWrap/>
          </w:tcPr>
          <w:p w14:paraId="4D6D3F15" w14:textId="6DE3145B"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455.82</w:t>
            </w:r>
          </w:p>
        </w:tc>
      </w:tr>
      <w:tr w:rsidR="003379FA" w:rsidRPr="003379FA" w14:paraId="6FE71CB2" w14:textId="77777777" w:rsidTr="0033331F">
        <w:trPr>
          <w:trHeight w:val="300"/>
        </w:trPr>
        <w:tc>
          <w:tcPr>
            <w:tcW w:w="1708" w:type="pct"/>
            <w:tcBorders>
              <w:top w:val="nil"/>
              <w:left w:val="single" w:sz="4" w:space="0" w:color="auto"/>
              <w:bottom w:val="single" w:sz="4" w:space="0" w:color="auto"/>
              <w:right w:val="single" w:sz="4" w:space="0" w:color="auto"/>
            </w:tcBorders>
            <w:noWrap/>
            <w:vAlign w:val="bottom"/>
            <w:hideMark/>
          </w:tcPr>
          <w:p w14:paraId="419C3814" w14:textId="77777777"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5</w:t>
            </w:r>
          </w:p>
        </w:tc>
        <w:tc>
          <w:tcPr>
            <w:tcW w:w="3292" w:type="pct"/>
            <w:tcBorders>
              <w:top w:val="nil"/>
              <w:left w:val="nil"/>
              <w:bottom w:val="single" w:sz="4" w:space="0" w:color="auto"/>
              <w:right w:val="single" w:sz="4" w:space="0" w:color="auto"/>
            </w:tcBorders>
            <w:noWrap/>
          </w:tcPr>
          <w:p w14:paraId="6AC3AD95" w14:textId="3B90DC3F"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455.82</w:t>
            </w:r>
          </w:p>
        </w:tc>
      </w:tr>
      <w:tr w:rsidR="003379FA" w:rsidRPr="003379FA" w14:paraId="0CF2C02E" w14:textId="77777777" w:rsidTr="0033331F">
        <w:trPr>
          <w:trHeight w:val="300"/>
        </w:trPr>
        <w:tc>
          <w:tcPr>
            <w:tcW w:w="1708" w:type="pct"/>
            <w:tcBorders>
              <w:top w:val="nil"/>
              <w:left w:val="single" w:sz="4" w:space="0" w:color="auto"/>
              <w:bottom w:val="single" w:sz="4" w:space="0" w:color="auto"/>
              <w:right w:val="single" w:sz="4" w:space="0" w:color="auto"/>
            </w:tcBorders>
            <w:noWrap/>
            <w:vAlign w:val="bottom"/>
            <w:hideMark/>
          </w:tcPr>
          <w:p w14:paraId="1044C444" w14:textId="77777777"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6</w:t>
            </w:r>
          </w:p>
        </w:tc>
        <w:tc>
          <w:tcPr>
            <w:tcW w:w="3292" w:type="pct"/>
            <w:tcBorders>
              <w:top w:val="nil"/>
              <w:left w:val="nil"/>
              <w:bottom w:val="single" w:sz="4" w:space="0" w:color="auto"/>
              <w:right w:val="single" w:sz="4" w:space="0" w:color="auto"/>
            </w:tcBorders>
            <w:noWrap/>
          </w:tcPr>
          <w:p w14:paraId="1DFCF940" w14:textId="3F5E3A06"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455.82</w:t>
            </w:r>
          </w:p>
        </w:tc>
      </w:tr>
      <w:tr w:rsidR="003379FA" w:rsidRPr="003379FA" w14:paraId="49ABB7EA" w14:textId="77777777" w:rsidTr="0033331F">
        <w:trPr>
          <w:trHeight w:val="300"/>
        </w:trPr>
        <w:tc>
          <w:tcPr>
            <w:tcW w:w="1708" w:type="pct"/>
            <w:tcBorders>
              <w:top w:val="single" w:sz="4" w:space="0" w:color="auto"/>
              <w:left w:val="single" w:sz="4" w:space="0" w:color="auto"/>
              <w:bottom w:val="single" w:sz="4" w:space="0" w:color="auto"/>
              <w:right w:val="single" w:sz="4" w:space="0" w:color="auto"/>
            </w:tcBorders>
            <w:noWrap/>
            <w:vAlign w:val="bottom"/>
            <w:hideMark/>
          </w:tcPr>
          <w:p w14:paraId="57C35377" w14:textId="77777777"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7</w:t>
            </w:r>
          </w:p>
        </w:tc>
        <w:tc>
          <w:tcPr>
            <w:tcW w:w="3292" w:type="pct"/>
            <w:tcBorders>
              <w:top w:val="single" w:sz="4" w:space="0" w:color="auto"/>
              <w:left w:val="nil"/>
              <w:bottom w:val="single" w:sz="4" w:space="0" w:color="auto"/>
              <w:right w:val="single" w:sz="4" w:space="0" w:color="auto"/>
            </w:tcBorders>
            <w:noWrap/>
          </w:tcPr>
          <w:p w14:paraId="0ECC2B74" w14:textId="1CE4C98E"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455.82</w:t>
            </w:r>
          </w:p>
        </w:tc>
      </w:tr>
      <w:tr w:rsidR="003379FA" w:rsidRPr="003379FA" w14:paraId="319359ED" w14:textId="77777777" w:rsidTr="0033331F">
        <w:trPr>
          <w:trHeight w:val="300"/>
        </w:trPr>
        <w:tc>
          <w:tcPr>
            <w:tcW w:w="1708" w:type="pct"/>
            <w:tcBorders>
              <w:top w:val="nil"/>
              <w:left w:val="single" w:sz="4" w:space="0" w:color="auto"/>
              <w:bottom w:val="single" w:sz="4" w:space="0" w:color="auto"/>
              <w:right w:val="single" w:sz="4" w:space="0" w:color="auto"/>
            </w:tcBorders>
            <w:noWrap/>
            <w:vAlign w:val="bottom"/>
            <w:hideMark/>
          </w:tcPr>
          <w:p w14:paraId="5BBB5D61" w14:textId="77777777"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8</w:t>
            </w:r>
          </w:p>
        </w:tc>
        <w:tc>
          <w:tcPr>
            <w:tcW w:w="3292" w:type="pct"/>
            <w:tcBorders>
              <w:top w:val="nil"/>
              <w:left w:val="nil"/>
              <w:bottom w:val="single" w:sz="4" w:space="0" w:color="auto"/>
              <w:right w:val="single" w:sz="4" w:space="0" w:color="auto"/>
            </w:tcBorders>
            <w:noWrap/>
          </w:tcPr>
          <w:p w14:paraId="42FAFB9C" w14:textId="10150A1B"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455.82</w:t>
            </w:r>
          </w:p>
        </w:tc>
      </w:tr>
      <w:tr w:rsidR="003379FA" w:rsidRPr="003379FA" w14:paraId="40550AC4" w14:textId="77777777" w:rsidTr="0033331F">
        <w:trPr>
          <w:trHeight w:val="300"/>
        </w:trPr>
        <w:tc>
          <w:tcPr>
            <w:tcW w:w="1708" w:type="pct"/>
            <w:tcBorders>
              <w:top w:val="nil"/>
              <w:left w:val="single" w:sz="4" w:space="0" w:color="auto"/>
              <w:bottom w:val="single" w:sz="4" w:space="0" w:color="auto"/>
              <w:right w:val="single" w:sz="4" w:space="0" w:color="auto"/>
            </w:tcBorders>
            <w:noWrap/>
            <w:vAlign w:val="bottom"/>
            <w:hideMark/>
          </w:tcPr>
          <w:p w14:paraId="7CEDB328" w14:textId="77777777"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9</w:t>
            </w:r>
          </w:p>
        </w:tc>
        <w:tc>
          <w:tcPr>
            <w:tcW w:w="3292" w:type="pct"/>
            <w:tcBorders>
              <w:top w:val="nil"/>
              <w:left w:val="nil"/>
              <w:bottom w:val="single" w:sz="4" w:space="0" w:color="auto"/>
              <w:right w:val="single" w:sz="4" w:space="0" w:color="auto"/>
            </w:tcBorders>
            <w:noWrap/>
          </w:tcPr>
          <w:p w14:paraId="6574790E" w14:textId="3A5AA82F"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455.82</w:t>
            </w:r>
          </w:p>
        </w:tc>
      </w:tr>
      <w:tr w:rsidR="003379FA" w:rsidRPr="003379FA" w14:paraId="053D34C6" w14:textId="77777777" w:rsidTr="0033331F">
        <w:trPr>
          <w:trHeight w:val="300"/>
        </w:trPr>
        <w:tc>
          <w:tcPr>
            <w:tcW w:w="1708" w:type="pct"/>
            <w:tcBorders>
              <w:top w:val="nil"/>
              <w:left w:val="single" w:sz="4" w:space="0" w:color="auto"/>
              <w:bottom w:val="single" w:sz="4" w:space="0" w:color="auto"/>
              <w:right w:val="single" w:sz="4" w:space="0" w:color="auto"/>
            </w:tcBorders>
            <w:noWrap/>
            <w:vAlign w:val="bottom"/>
            <w:hideMark/>
          </w:tcPr>
          <w:p w14:paraId="198AE4A3" w14:textId="77777777"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10</w:t>
            </w:r>
          </w:p>
        </w:tc>
        <w:tc>
          <w:tcPr>
            <w:tcW w:w="3292" w:type="pct"/>
            <w:tcBorders>
              <w:top w:val="nil"/>
              <w:left w:val="nil"/>
              <w:bottom w:val="single" w:sz="4" w:space="0" w:color="auto"/>
              <w:right w:val="single" w:sz="4" w:space="0" w:color="auto"/>
            </w:tcBorders>
            <w:noWrap/>
          </w:tcPr>
          <w:p w14:paraId="2EFB9984" w14:textId="42F2DF47"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455.82</w:t>
            </w:r>
          </w:p>
        </w:tc>
      </w:tr>
      <w:tr w:rsidR="003379FA" w:rsidRPr="003379FA" w14:paraId="568517A0" w14:textId="77777777" w:rsidTr="0033331F">
        <w:trPr>
          <w:trHeight w:val="300"/>
        </w:trPr>
        <w:tc>
          <w:tcPr>
            <w:tcW w:w="1708" w:type="pct"/>
            <w:tcBorders>
              <w:top w:val="nil"/>
              <w:left w:val="single" w:sz="4" w:space="0" w:color="auto"/>
              <w:bottom w:val="single" w:sz="4" w:space="0" w:color="auto"/>
              <w:right w:val="single" w:sz="4" w:space="0" w:color="auto"/>
            </w:tcBorders>
            <w:noWrap/>
            <w:vAlign w:val="bottom"/>
            <w:hideMark/>
          </w:tcPr>
          <w:p w14:paraId="181E4A6A" w14:textId="77777777"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11</w:t>
            </w:r>
          </w:p>
        </w:tc>
        <w:tc>
          <w:tcPr>
            <w:tcW w:w="3292" w:type="pct"/>
            <w:tcBorders>
              <w:top w:val="nil"/>
              <w:left w:val="nil"/>
              <w:bottom w:val="single" w:sz="4" w:space="0" w:color="auto"/>
              <w:right w:val="single" w:sz="4" w:space="0" w:color="auto"/>
            </w:tcBorders>
            <w:noWrap/>
          </w:tcPr>
          <w:p w14:paraId="36AAEE4F" w14:textId="7A6C7637"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455.82</w:t>
            </w:r>
          </w:p>
        </w:tc>
      </w:tr>
      <w:tr w:rsidR="003379FA" w:rsidRPr="003379FA" w14:paraId="34C2E0EF" w14:textId="77777777" w:rsidTr="0033331F">
        <w:trPr>
          <w:trHeight w:val="300"/>
        </w:trPr>
        <w:tc>
          <w:tcPr>
            <w:tcW w:w="1708" w:type="pct"/>
            <w:tcBorders>
              <w:top w:val="nil"/>
              <w:left w:val="single" w:sz="4" w:space="0" w:color="auto"/>
              <w:bottom w:val="single" w:sz="4" w:space="0" w:color="auto"/>
              <w:right w:val="single" w:sz="4" w:space="0" w:color="auto"/>
            </w:tcBorders>
            <w:noWrap/>
            <w:vAlign w:val="bottom"/>
            <w:hideMark/>
          </w:tcPr>
          <w:p w14:paraId="4AE8478A" w14:textId="77777777"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12</w:t>
            </w:r>
          </w:p>
        </w:tc>
        <w:tc>
          <w:tcPr>
            <w:tcW w:w="3292" w:type="pct"/>
            <w:tcBorders>
              <w:top w:val="nil"/>
              <w:left w:val="nil"/>
              <w:bottom w:val="single" w:sz="4" w:space="0" w:color="auto"/>
              <w:right w:val="single" w:sz="4" w:space="0" w:color="auto"/>
            </w:tcBorders>
            <w:noWrap/>
          </w:tcPr>
          <w:p w14:paraId="384E73F2" w14:textId="2E000A80"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455.82</w:t>
            </w:r>
          </w:p>
        </w:tc>
      </w:tr>
      <w:tr w:rsidR="003379FA" w:rsidRPr="003379FA" w14:paraId="5C0FCF72" w14:textId="77777777" w:rsidTr="00C172AF">
        <w:trPr>
          <w:trHeight w:val="300"/>
        </w:trPr>
        <w:tc>
          <w:tcPr>
            <w:tcW w:w="1708" w:type="pct"/>
            <w:tcBorders>
              <w:top w:val="nil"/>
              <w:left w:val="single" w:sz="4" w:space="0" w:color="auto"/>
              <w:bottom w:val="single" w:sz="4" w:space="0" w:color="auto"/>
              <w:right w:val="single" w:sz="4" w:space="0" w:color="auto"/>
            </w:tcBorders>
            <w:noWrap/>
            <w:vAlign w:val="bottom"/>
            <w:hideMark/>
          </w:tcPr>
          <w:p w14:paraId="333BF862" w14:textId="4E6B0065" w:rsidR="00C172AF" w:rsidRPr="003379FA" w:rsidRDefault="00C172AF"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lastRenderedPageBreak/>
              <w:t>13, 14, 37</w:t>
            </w:r>
          </w:p>
        </w:tc>
        <w:tc>
          <w:tcPr>
            <w:tcW w:w="3292" w:type="pct"/>
            <w:tcBorders>
              <w:top w:val="nil"/>
              <w:left w:val="nil"/>
              <w:bottom w:val="single" w:sz="4" w:space="0" w:color="auto"/>
              <w:right w:val="single" w:sz="4" w:space="0" w:color="auto"/>
            </w:tcBorders>
            <w:noWrap/>
            <w:vAlign w:val="bottom"/>
          </w:tcPr>
          <w:p w14:paraId="0F918108" w14:textId="15B471A0" w:rsidR="00C172AF"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2,300.76</w:t>
            </w:r>
          </w:p>
        </w:tc>
      </w:tr>
      <w:tr w:rsidR="003379FA" w:rsidRPr="003379FA" w14:paraId="3E4DDA95" w14:textId="77777777" w:rsidTr="00C172AF">
        <w:trPr>
          <w:trHeight w:val="300"/>
        </w:trPr>
        <w:tc>
          <w:tcPr>
            <w:tcW w:w="1708" w:type="pct"/>
            <w:tcBorders>
              <w:top w:val="nil"/>
              <w:left w:val="single" w:sz="4" w:space="0" w:color="auto"/>
              <w:bottom w:val="single" w:sz="4" w:space="0" w:color="auto"/>
              <w:right w:val="single" w:sz="4" w:space="0" w:color="auto"/>
            </w:tcBorders>
            <w:noWrap/>
            <w:vAlign w:val="bottom"/>
            <w:hideMark/>
          </w:tcPr>
          <w:p w14:paraId="625BE2AB" w14:textId="77777777" w:rsidR="00C172AF" w:rsidRPr="003379FA" w:rsidRDefault="00C172AF"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15</w:t>
            </w:r>
          </w:p>
        </w:tc>
        <w:tc>
          <w:tcPr>
            <w:tcW w:w="3292" w:type="pct"/>
            <w:tcBorders>
              <w:top w:val="nil"/>
              <w:left w:val="nil"/>
              <w:bottom w:val="single" w:sz="4" w:space="0" w:color="auto"/>
              <w:right w:val="single" w:sz="4" w:space="0" w:color="auto"/>
            </w:tcBorders>
            <w:noWrap/>
            <w:vAlign w:val="bottom"/>
          </w:tcPr>
          <w:p w14:paraId="5C623310" w14:textId="129D2579" w:rsidR="00C172AF"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390.71</w:t>
            </w:r>
          </w:p>
        </w:tc>
      </w:tr>
      <w:tr w:rsidR="003379FA" w:rsidRPr="003379FA" w14:paraId="7C407630" w14:textId="77777777" w:rsidTr="0033331F">
        <w:trPr>
          <w:trHeight w:val="300"/>
        </w:trPr>
        <w:tc>
          <w:tcPr>
            <w:tcW w:w="1708" w:type="pct"/>
            <w:tcBorders>
              <w:top w:val="nil"/>
              <w:left w:val="single" w:sz="4" w:space="0" w:color="auto"/>
              <w:bottom w:val="single" w:sz="4" w:space="0" w:color="auto"/>
              <w:right w:val="single" w:sz="4" w:space="0" w:color="auto"/>
            </w:tcBorders>
            <w:noWrap/>
            <w:vAlign w:val="bottom"/>
            <w:hideMark/>
          </w:tcPr>
          <w:p w14:paraId="4BC763F0" w14:textId="77777777"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16</w:t>
            </w:r>
          </w:p>
        </w:tc>
        <w:tc>
          <w:tcPr>
            <w:tcW w:w="3292" w:type="pct"/>
            <w:tcBorders>
              <w:top w:val="nil"/>
              <w:left w:val="nil"/>
              <w:bottom w:val="single" w:sz="4" w:space="0" w:color="auto"/>
              <w:right w:val="single" w:sz="4" w:space="0" w:color="auto"/>
            </w:tcBorders>
            <w:noWrap/>
          </w:tcPr>
          <w:p w14:paraId="4DD4EACC" w14:textId="120452EC"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390.71</w:t>
            </w:r>
          </w:p>
        </w:tc>
      </w:tr>
      <w:tr w:rsidR="003379FA" w:rsidRPr="003379FA" w14:paraId="562761AC" w14:textId="77777777" w:rsidTr="0033331F">
        <w:trPr>
          <w:trHeight w:val="300"/>
        </w:trPr>
        <w:tc>
          <w:tcPr>
            <w:tcW w:w="1708" w:type="pct"/>
            <w:tcBorders>
              <w:top w:val="single" w:sz="4" w:space="0" w:color="auto"/>
              <w:left w:val="single" w:sz="4" w:space="0" w:color="auto"/>
              <w:bottom w:val="single" w:sz="4" w:space="0" w:color="auto"/>
              <w:right w:val="single" w:sz="4" w:space="0" w:color="auto"/>
            </w:tcBorders>
            <w:noWrap/>
            <w:vAlign w:val="bottom"/>
            <w:hideMark/>
          </w:tcPr>
          <w:p w14:paraId="500306B9" w14:textId="77777777"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17</w:t>
            </w:r>
          </w:p>
        </w:tc>
        <w:tc>
          <w:tcPr>
            <w:tcW w:w="3292" w:type="pct"/>
            <w:tcBorders>
              <w:top w:val="single" w:sz="4" w:space="0" w:color="auto"/>
              <w:left w:val="single" w:sz="4" w:space="0" w:color="auto"/>
              <w:bottom w:val="single" w:sz="4" w:space="0" w:color="auto"/>
              <w:right w:val="single" w:sz="4" w:space="0" w:color="auto"/>
            </w:tcBorders>
            <w:noWrap/>
          </w:tcPr>
          <w:p w14:paraId="0768AFA8" w14:textId="4AEDF296"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390.71</w:t>
            </w:r>
          </w:p>
        </w:tc>
      </w:tr>
      <w:tr w:rsidR="003379FA" w:rsidRPr="003379FA" w14:paraId="0DBAB003" w14:textId="77777777" w:rsidTr="00C172AF">
        <w:trPr>
          <w:trHeight w:val="300"/>
        </w:trPr>
        <w:tc>
          <w:tcPr>
            <w:tcW w:w="1708" w:type="pct"/>
            <w:tcBorders>
              <w:top w:val="single" w:sz="4" w:space="0" w:color="auto"/>
              <w:left w:val="single" w:sz="4" w:space="0" w:color="auto"/>
              <w:bottom w:val="single" w:sz="4" w:space="0" w:color="auto"/>
              <w:right w:val="single" w:sz="4" w:space="0" w:color="auto"/>
            </w:tcBorders>
            <w:noWrap/>
            <w:vAlign w:val="bottom"/>
            <w:hideMark/>
          </w:tcPr>
          <w:p w14:paraId="3FDAF2AE" w14:textId="326B31B0" w:rsidR="00C172AF" w:rsidRPr="003379FA" w:rsidRDefault="00C172AF"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18</w:t>
            </w:r>
            <w:r w:rsidR="003379FA" w:rsidRPr="003379FA">
              <w:rPr>
                <w:rFonts w:ascii="Arial" w:hAnsi="Arial" w:cs="Arial"/>
                <w:color w:val="EE0000"/>
                <w:szCs w:val="24"/>
                <w:lang w:val="en-PH" w:eastAsia="en-PH"/>
              </w:rPr>
              <w:t>, 20</w:t>
            </w:r>
          </w:p>
        </w:tc>
        <w:tc>
          <w:tcPr>
            <w:tcW w:w="3292" w:type="pct"/>
            <w:tcBorders>
              <w:top w:val="single" w:sz="4" w:space="0" w:color="auto"/>
              <w:left w:val="nil"/>
              <w:bottom w:val="single" w:sz="4" w:space="0" w:color="auto"/>
              <w:right w:val="single" w:sz="4" w:space="0" w:color="auto"/>
            </w:tcBorders>
            <w:noWrap/>
            <w:vAlign w:val="bottom"/>
          </w:tcPr>
          <w:p w14:paraId="12637CE2" w14:textId="7CB0A382" w:rsidR="00C172AF"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781.42</w:t>
            </w:r>
          </w:p>
        </w:tc>
      </w:tr>
      <w:tr w:rsidR="003379FA" w:rsidRPr="003379FA" w14:paraId="2624754D" w14:textId="77777777" w:rsidTr="0033331F">
        <w:trPr>
          <w:trHeight w:val="300"/>
        </w:trPr>
        <w:tc>
          <w:tcPr>
            <w:tcW w:w="1708" w:type="pct"/>
            <w:tcBorders>
              <w:top w:val="nil"/>
              <w:left w:val="single" w:sz="4" w:space="0" w:color="auto"/>
              <w:bottom w:val="single" w:sz="4" w:space="0" w:color="auto"/>
              <w:right w:val="single" w:sz="4" w:space="0" w:color="auto"/>
            </w:tcBorders>
            <w:noWrap/>
            <w:vAlign w:val="bottom"/>
            <w:hideMark/>
          </w:tcPr>
          <w:p w14:paraId="4DFF289F" w14:textId="77777777"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19</w:t>
            </w:r>
          </w:p>
        </w:tc>
        <w:tc>
          <w:tcPr>
            <w:tcW w:w="3292" w:type="pct"/>
            <w:tcBorders>
              <w:top w:val="nil"/>
              <w:left w:val="nil"/>
              <w:bottom w:val="single" w:sz="4" w:space="0" w:color="auto"/>
              <w:right w:val="single" w:sz="4" w:space="0" w:color="auto"/>
            </w:tcBorders>
            <w:noWrap/>
          </w:tcPr>
          <w:p w14:paraId="623F015F" w14:textId="46D11D90"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390.71</w:t>
            </w:r>
          </w:p>
        </w:tc>
      </w:tr>
      <w:tr w:rsidR="003379FA" w:rsidRPr="003379FA" w14:paraId="260496C5" w14:textId="77777777" w:rsidTr="0033331F">
        <w:trPr>
          <w:trHeight w:val="300"/>
        </w:trPr>
        <w:tc>
          <w:tcPr>
            <w:tcW w:w="1708" w:type="pct"/>
            <w:tcBorders>
              <w:top w:val="nil"/>
              <w:left w:val="single" w:sz="4" w:space="0" w:color="auto"/>
              <w:bottom w:val="single" w:sz="4" w:space="0" w:color="auto"/>
              <w:right w:val="single" w:sz="4" w:space="0" w:color="auto"/>
            </w:tcBorders>
            <w:noWrap/>
            <w:vAlign w:val="bottom"/>
            <w:hideMark/>
          </w:tcPr>
          <w:p w14:paraId="0D5FA2E5" w14:textId="77777777"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21</w:t>
            </w:r>
          </w:p>
        </w:tc>
        <w:tc>
          <w:tcPr>
            <w:tcW w:w="3292" w:type="pct"/>
            <w:tcBorders>
              <w:top w:val="nil"/>
              <w:left w:val="nil"/>
              <w:bottom w:val="single" w:sz="4" w:space="0" w:color="auto"/>
              <w:right w:val="single" w:sz="4" w:space="0" w:color="auto"/>
            </w:tcBorders>
            <w:noWrap/>
          </w:tcPr>
          <w:p w14:paraId="711DF9C9" w14:textId="5F680AEE"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390.71</w:t>
            </w:r>
          </w:p>
        </w:tc>
      </w:tr>
      <w:tr w:rsidR="003379FA" w:rsidRPr="003379FA" w14:paraId="61FD2AFB" w14:textId="77777777" w:rsidTr="00C172AF">
        <w:trPr>
          <w:trHeight w:val="300"/>
        </w:trPr>
        <w:tc>
          <w:tcPr>
            <w:tcW w:w="1708" w:type="pct"/>
            <w:tcBorders>
              <w:top w:val="nil"/>
              <w:left w:val="single" w:sz="4" w:space="0" w:color="auto"/>
              <w:bottom w:val="single" w:sz="4" w:space="0" w:color="auto"/>
              <w:right w:val="single" w:sz="4" w:space="0" w:color="auto"/>
            </w:tcBorders>
            <w:noWrap/>
            <w:vAlign w:val="bottom"/>
            <w:hideMark/>
          </w:tcPr>
          <w:p w14:paraId="1918DC0F" w14:textId="77777777" w:rsidR="00C172AF" w:rsidRPr="003379FA" w:rsidRDefault="00C172AF"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22</w:t>
            </w:r>
          </w:p>
        </w:tc>
        <w:tc>
          <w:tcPr>
            <w:tcW w:w="3292" w:type="pct"/>
            <w:tcBorders>
              <w:top w:val="nil"/>
              <w:left w:val="nil"/>
              <w:bottom w:val="single" w:sz="4" w:space="0" w:color="auto"/>
              <w:right w:val="single" w:sz="4" w:space="0" w:color="auto"/>
            </w:tcBorders>
            <w:noWrap/>
            <w:vAlign w:val="bottom"/>
          </w:tcPr>
          <w:p w14:paraId="5D74B97F" w14:textId="357842B3" w:rsidR="00C172AF"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390.71</w:t>
            </w:r>
          </w:p>
        </w:tc>
      </w:tr>
      <w:tr w:rsidR="003379FA" w:rsidRPr="003379FA" w14:paraId="2A334653" w14:textId="77777777" w:rsidTr="0033331F">
        <w:trPr>
          <w:trHeight w:val="300"/>
        </w:trPr>
        <w:tc>
          <w:tcPr>
            <w:tcW w:w="1708" w:type="pct"/>
            <w:tcBorders>
              <w:top w:val="nil"/>
              <w:left w:val="single" w:sz="4" w:space="0" w:color="auto"/>
              <w:bottom w:val="single" w:sz="4" w:space="0" w:color="auto"/>
              <w:right w:val="single" w:sz="4" w:space="0" w:color="auto"/>
            </w:tcBorders>
            <w:noWrap/>
            <w:vAlign w:val="bottom"/>
            <w:hideMark/>
          </w:tcPr>
          <w:p w14:paraId="4866C3F6" w14:textId="77777777"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23</w:t>
            </w:r>
          </w:p>
        </w:tc>
        <w:tc>
          <w:tcPr>
            <w:tcW w:w="3292" w:type="pct"/>
            <w:tcBorders>
              <w:top w:val="nil"/>
              <w:left w:val="nil"/>
              <w:bottom w:val="single" w:sz="4" w:space="0" w:color="auto"/>
              <w:right w:val="single" w:sz="4" w:space="0" w:color="auto"/>
            </w:tcBorders>
            <w:noWrap/>
          </w:tcPr>
          <w:p w14:paraId="12B7A4A0" w14:textId="6A5811F8"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455.82</w:t>
            </w:r>
          </w:p>
        </w:tc>
      </w:tr>
      <w:tr w:rsidR="003379FA" w:rsidRPr="003379FA" w14:paraId="4566D3AC" w14:textId="77777777" w:rsidTr="0033331F">
        <w:trPr>
          <w:trHeight w:val="300"/>
        </w:trPr>
        <w:tc>
          <w:tcPr>
            <w:tcW w:w="1708" w:type="pct"/>
            <w:tcBorders>
              <w:top w:val="single" w:sz="4" w:space="0" w:color="auto"/>
              <w:left w:val="single" w:sz="4" w:space="0" w:color="auto"/>
              <w:bottom w:val="single" w:sz="4" w:space="0" w:color="auto"/>
              <w:right w:val="single" w:sz="4" w:space="0" w:color="auto"/>
            </w:tcBorders>
            <w:noWrap/>
            <w:vAlign w:val="bottom"/>
            <w:hideMark/>
          </w:tcPr>
          <w:p w14:paraId="0C1D9A79" w14:textId="77777777"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24</w:t>
            </w:r>
          </w:p>
        </w:tc>
        <w:tc>
          <w:tcPr>
            <w:tcW w:w="3292" w:type="pct"/>
            <w:tcBorders>
              <w:top w:val="single" w:sz="4" w:space="0" w:color="auto"/>
              <w:left w:val="nil"/>
              <w:bottom w:val="single" w:sz="4" w:space="0" w:color="auto"/>
              <w:right w:val="single" w:sz="4" w:space="0" w:color="auto"/>
            </w:tcBorders>
            <w:noWrap/>
          </w:tcPr>
          <w:p w14:paraId="4E239062" w14:textId="4FB63A73"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455.82</w:t>
            </w:r>
          </w:p>
        </w:tc>
      </w:tr>
      <w:tr w:rsidR="003379FA" w:rsidRPr="003379FA" w14:paraId="2B07838A" w14:textId="77777777" w:rsidTr="00C172AF">
        <w:trPr>
          <w:trHeight w:val="300"/>
        </w:trPr>
        <w:tc>
          <w:tcPr>
            <w:tcW w:w="1708" w:type="pct"/>
            <w:tcBorders>
              <w:top w:val="single" w:sz="4" w:space="0" w:color="auto"/>
              <w:left w:val="single" w:sz="4" w:space="0" w:color="auto"/>
              <w:bottom w:val="single" w:sz="4" w:space="0" w:color="auto"/>
              <w:right w:val="single" w:sz="4" w:space="0" w:color="auto"/>
            </w:tcBorders>
            <w:noWrap/>
            <w:vAlign w:val="bottom"/>
            <w:hideMark/>
          </w:tcPr>
          <w:p w14:paraId="14D33FAF" w14:textId="77777777" w:rsidR="00C172AF" w:rsidRPr="003379FA" w:rsidRDefault="00C172AF"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25</w:t>
            </w:r>
          </w:p>
        </w:tc>
        <w:tc>
          <w:tcPr>
            <w:tcW w:w="3292" w:type="pct"/>
            <w:tcBorders>
              <w:top w:val="single" w:sz="4" w:space="0" w:color="auto"/>
              <w:left w:val="nil"/>
              <w:bottom w:val="single" w:sz="4" w:space="0" w:color="auto"/>
              <w:right w:val="single" w:sz="4" w:space="0" w:color="auto"/>
            </w:tcBorders>
            <w:noWrap/>
            <w:vAlign w:val="bottom"/>
          </w:tcPr>
          <w:p w14:paraId="113EA333" w14:textId="2B07D0D1" w:rsidR="00C172AF" w:rsidRPr="003379FA" w:rsidRDefault="00C172AF" w:rsidP="00E175F1">
            <w:pPr>
              <w:jc w:val="right"/>
              <w:rPr>
                <w:rFonts w:ascii="Arial" w:hAnsi="Arial" w:cs="Arial"/>
                <w:color w:val="EE0000"/>
                <w:szCs w:val="24"/>
                <w:lang w:val="en-PH" w:eastAsia="en-PH"/>
              </w:rPr>
            </w:pPr>
          </w:p>
        </w:tc>
      </w:tr>
      <w:tr w:rsidR="003379FA" w:rsidRPr="003379FA" w14:paraId="4E88BE0F" w14:textId="77777777" w:rsidTr="00C172AF">
        <w:trPr>
          <w:trHeight w:val="300"/>
        </w:trPr>
        <w:tc>
          <w:tcPr>
            <w:tcW w:w="1708" w:type="pct"/>
            <w:tcBorders>
              <w:top w:val="nil"/>
              <w:left w:val="single" w:sz="4" w:space="0" w:color="auto"/>
              <w:bottom w:val="single" w:sz="4" w:space="0" w:color="auto"/>
              <w:right w:val="single" w:sz="4" w:space="0" w:color="auto"/>
            </w:tcBorders>
            <w:noWrap/>
            <w:vAlign w:val="bottom"/>
            <w:hideMark/>
          </w:tcPr>
          <w:p w14:paraId="5A4E1ED2" w14:textId="77777777" w:rsidR="00C172AF" w:rsidRPr="003379FA" w:rsidRDefault="00C172AF"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26</w:t>
            </w:r>
          </w:p>
        </w:tc>
        <w:tc>
          <w:tcPr>
            <w:tcW w:w="3292" w:type="pct"/>
            <w:tcBorders>
              <w:top w:val="nil"/>
              <w:left w:val="nil"/>
              <w:bottom w:val="single" w:sz="4" w:space="0" w:color="auto"/>
              <w:right w:val="single" w:sz="4" w:space="0" w:color="auto"/>
            </w:tcBorders>
            <w:noWrap/>
            <w:vAlign w:val="bottom"/>
          </w:tcPr>
          <w:p w14:paraId="0642DF9A" w14:textId="65E2AECD" w:rsidR="00C172AF" w:rsidRPr="003379FA" w:rsidRDefault="00C172AF" w:rsidP="00E175F1">
            <w:pPr>
              <w:jc w:val="right"/>
              <w:rPr>
                <w:rFonts w:ascii="Arial" w:hAnsi="Arial" w:cs="Arial"/>
                <w:color w:val="EE0000"/>
                <w:szCs w:val="24"/>
                <w:lang w:val="en-PH" w:eastAsia="en-PH"/>
              </w:rPr>
            </w:pPr>
          </w:p>
        </w:tc>
      </w:tr>
      <w:tr w:rsidR="003379FA" w:rsidRPr="003379FA" w14:paraId="200B5160" w14:textId="77777777" w:rsidTr="00C172AF">
        <w:trPr>
          <w:trHeight w:val="300"/>
        </w:trPr>
        <w:tc>
          <w:tcPr>
            <w:tcW w:w="1708" w:type="pct"/>
            <w:tcBorders>
              <w:top w:val="nil"/>
              <w:left w:val="single" w:sz="4" w:space="0" w:color="auto"/>
              <w:bottom w:val="single" w:sz="4" w:space="0" w:color="auto"/>
              <w:right w:val="single" w:sz="4" w:space="0" w:color="auto"/>
            </w:tcBorders>
            <w:noWrap/>
            <w:vAlign w:val="bottom"/>
            <w:hideMark/>
          </w:tcPr>
          <w:p w14:paraId="6EF02F3C" w14:textId="77777777" w:rsidR="00C172AF" w:rsidRPr="003379FA" w:rsidRDefault="00C172AF"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27</w:t>
            </w:r>
          </w:p>
        </w:tc>
        <w:tc>
          <w:tcPr>
            <w:tcW w:w="3292" w:type="pct"/>
            <w:tcBorders>
              <w:top w:val="nil"/>
              <w:left w:val="nil"/>
              <w:bottom w:val="single" w:sz="4" w:space="0" w:color="auto"/>
              <w:right w:val="single" w:sz="4" w:space="0" w:color="auto"/>
            </w:tcBorders>
            <w:noWrap/>
            <w:vAlign w:val="bottom"/>
          </w:tcPr>
          <w:p w14:paraId="3478F993" w14:textId="4458D640" w:rsidR="00C172AF" w:rsidRPr="003379FA" w:rsidRDefault="00C172AF" w:rsidP="00E175F1">
            <w:pPr>
              <w:jc w:val="right"/>
              <w:rPr>
                <w:rFonts w:ascii="Arial" w:hAnsi="Arial" w:cs="Arial"/>
                <w:color w:val="EE0000"/>
                <w:szCs w:val="24"/>
                <w:lang w:val="en-PH" w:eastAsia="en-PH"/>
              </w:rPr>
            </w:pPr>
          </w:p>
        </w:tc>
      </w:tr>
      <w:tr w:rsidR="003379FA" w:rsidRPr="003379FA" w14:paraId="6131FA67" w14:textId="77777777" w:rsidTr="00C172AF">
        <w:trPr>
          <w:trHeight w:val="300"/>
        </w:trPr>
        <w:tc>
          <w:tcPr>
            <w:tcW w:w="1708" w:type="pct"/>
            <w:tcBorders>
              <w:top w:val="nil"/>
              <w:left w:val="single" w:sz="4" w:space="0" w:color="auto"/>
              <w:bottom w:val="single" w:sz="4" w:space="0" w:color="auto"/>
              <w:right w:val="single" w:sz="4" w:space="0" w:color="auto"/>
            </w:tcBorders>
            <w:noWrap/>
            <w:vAlign w:val="bottom"/>
            <w:hideMark/>
          </w:tcPr>
          <w:p w14:paraId="6D3D8299" w14:textId="77777777" w:rsidR="00C172AF" w:rsidRPr="003379FA" w:rsidRDefault="00C172AF"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28</w:t>
            </w:r>
          </w:p>
        </w:tc>
        <w:tc>
          <w:tcPr>
            <w:tcW w:w="3292" w:type="pct"/>
            <w:tcBorders>
              <w:top w:val="nil"/>
              <w:left w:val="nil"/>
              <w:bottom w:val="single" w:sz="4" w:space="0" w:color="auto"/>
              <w:right w:val="single" w:sz="4" w:space="0" w:color="auto"/>
            </w:tcBorders>
            <w:noWrap/>
            <w:vAlign w:val="bottom"/>
          </w:tcPr>
          <w:p w14:paraId="787FFDA1" w14:textId="1F201EAF" w:rsidR="00C172AF" w:rsidRPr="003379FA" w:rsidRDefault="00C172AF" w:rsidP="00E175F1">
            <w:pPr>
              <w:jc w:val="right"/>
              <w:rPr>
                <w:rFonts w:ascii="Arial" w:hAnsi="Arial" w:cs="Arial"/>
                <w:color w:val="EE0000"/>
                <w:szCs w:val="24"/>
                <w:lang w:val="en-PH" w:eastAsia="en-PH"/>
              </w:rPr>
            </w:pPr>
          </w:p>
        </w:tc>
      </w:tr>
      <w:tr w:rsidR="003379FA" w:rsidRPr="003379FA" w14:paraId="7DD52020" w14:textId="77777777" w:rsidTr="00C172AF">
        <w:trPr>
          <w:trHeight w:val="300"/>
        </w:trPr>
        <w:tc>
          <w:tcPr>
            <w:tcW w:w="1708" w:type="pct"/>
            <w:tcBorders>
              <w:top w:val="nil"/>
              <w:left w:val="single" w:sz="4" w:space="0" w:color="auto"/>
              <w:bottom w:val="single" w:sz="4" w:space="0" w:color="auto"/>
              <w:right w:val="single" w:sz="4" w:space="0" w:color="auto"/>
            </w:tcBorders>
            <w:noWrap/>
            <w:vAlign w:val="bottom"/>
            <w:hideMark/>
          </w:tcPr>
          <w:p w14:paraId="5560376E" w14:textId="77777777" w:rsidR="00C172AF" w:rsidRPr="003379FA" w:rsidRDefault="00C172AF"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29</w:t>
            </w:r>
          </w:p>
        </w:tc>
        <w:tc>
          <w:tcPr>
            <w:tcW w:w="3292" w:type="pct"/>
            <w:tcBorders>
              <w:top w:val="nil"/>
              <w:left w:val="nil"/>
              <w:bottom w:val="single" w:sz="4" w:space="0" w:color="auto"/>
              <w:right w:val="single" w:sz="4" w:space="0" w:color="auto"/>
            </w:tcBorders>
            <w:noWrap/>
            <w:vAlign w:val="bottom"/>
          </w:tcPr>
          <w:p w14:paraId="6A133495" w14:textId="2E45D35A" w:rsidR="00C172AF" w:rsidRPr="003379FA" w:rsidRDefault="00C172AF" w:rsidP="00E175F1">
            <w:pPr>
              <w:jc w:val="right"/>
              <w:rPr>
                <w:rFonts w:ascii="Arial" w:hAnsi="Arial" w:cs="Arial"/>
                <w:color w:val="EE0000"/>
                <w:szCs w:val="24"/>
                <w:lang w:val="en-PH" w:eastAsia="en-PH"/>
              </w:rPr>
            </w:pPr>
          </w:p>
        </w:tc>
      </w:tr>
      <w:tr w:rsidR="003379FA" w:rsidRPr="003379FA" w14:paraId="638B0CAB" w14:textId="77777777" w:rsidTr="00C172AF">
        <w:trPr>
          <w:trHeight w:val="300"/>
        </w:trPr>
        <w:tc>
          <w:tcPr>
            <w:tcW w:w="1708" w:type="pct"/>
            <w:tcBorders>
              <w:top w:val="single" w:sz="4" w:space="0" w:color="auto"/>
              <w:left w:val="single" w:sz="4" w:space="0" w:color="auto"/>
              <w:bottom w:val="single" w:sz="4" w:space="0" w:color="auto"/>
              <w:right w:val="single" w:sz="4" w:space="0" w:color="auto"/>
            </w:tcBorders>
            <w:noWrap/>
            <w:vAlign w:val="bottom"/>
            <w:hideMark/>
          </w:tcPr>
          <w:p w14:paraId="743E7052" w14:textId="77777777" w:rsidR="00C172AF" w:rsidRPr="003379FA" w:rsidRDefault="00C172AF"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30</w:t>
            </w:r>
          </w:p>
        </w:tc>
        <w:tc>
          <w:tcPr>
            <w:tcW w:w="3292" w:type="pct"/>
            <w:tcBorders>
              <w:top w:val="single" w:sz="4" w:space="0" w:color="auto"/>
              <w:left w:val="single" w:sz="4" w:space="0" w:color="auto"/>
              <w:bottom w:val="single" w:sz="4" w:space="0" w:color="auto"/>
              <w:right w:val="single" w:sz="4" w:space="0" w:color="auto"/>
            </w:tcBorders>
            <w:noWrap/>
            <w:vAlign w:val="bottom"/>
          </w:tcPr>
          <w:p w14:paraId="20226BB7" w14:textId="74504CAB" w:rsidR="00C172AF"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inactive</w:t>
            </w:r>
          </w:p>
        </w:tc>
      </w:tr>
      <w:tr w:rsidR="003379FA" w:rsidRPr="003379FA" w14:paraId="5F7CFC51" w14:textId="77777777" w:rsidTr="00C172AF">
        <w:trPr>
          <w:trHeight w:val="300"/>
        </w:trPr>
        <w:tc>
          <w:tcPr>
            <w:tcW w:w="1708" w:type="pct"/>
            <w:tcBorders>
              <w:top w:val="single" w:sz="4" w:space="0" w:color="auto"/>
              <w:left w:val="single" w:sz="4" w:space="0" w:color="auto"/>
              <w:bottom w:val="single" w:sz="4" w:space="0" w:color="auto"/>
              <w:right w:val="single" w:sz="4" w:space="0" w:color="auto"/>
            </w:tcBorders>
            <w:noWrap/>
            <w:vAlign w:val="bottom"/>
            <w:hideMark/>
          </w:tcPr>
          <w:p w14:paraId="6871D702" w14:textId="77777777" w:rsidR="00C172AF" w:rsidRPr="003379FA" w:rsidRDefault="00C172AF"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31</w:t>
            </w:r>
          </w:p>
        </w:tc>
        <w:tc>
          <w:tcPr>
            <w:tcW w:w="3292" w:type="pct"/>
            <w:tcBorders>
              <w:top w:val="single" w:sz="4" w:space="0" w:color="auto"/>
              <w:left w:val="nil"/>
              <w:bottom w:val="single" w:sz="4" w:space="0" w:color="auto"/>
              <w:right w:val="single" w:sz="4" w:space="0" w:color="auto"/>
            </w:tcBorders>
            <w:noWrap/>
            <w:vAlign w:val="bottom"/>
          </w:tcPr>
          <w:p w14:paraId="5A8FF37E" w14:textId="284482A5" w:rsidR="00C172AF" w:rsidRPr="003379FA" w:rsidRDefault="00C172AF" w:rsidP="00E175F1">
            <w:pPr>
              <w:jc w:val="right"/>
              <w:rPr>
                <w:rFonts w:ascii="Arial" w:hAnsi="Arial" w:cs="Arial"/>
                <w:color w:val="EE0000"/>
                <w:szCs w:val="24"/>
                <w:lang w:val="en-PH" w:eastAsia="en-PH"/>
              </w:rPr>
            </w:pPr>
          </w:p>
        </w:tc>
      </w:tr>
      <w:tr w:rsidR="003379FA" w:rsidRPr="003379FA" w14:paraId="0EC9F0E2" w14:textId="77777777" w:rsidTr="00C172AF">
        <w:trPr>
          <w:trHeight w:val="300"/>
        </w:trPr>
        <w:tc>
          <w:tcPr>
            <w:tcW w:w="1708" w:type="pct"/>
            <w:tcBorders>
              <w:top w:val="nil"/>
              <w:left w:val="single" w:sz="4" w:space="0" w:color="auto"/>
              <w:bottom w:val="single" w:sz="4" w:space="0" w:color="auto"/>
              <w:right w:val="single" w:sz="4" w:space="0" w:color="auto"/>
            </w:tcBorders>
            <w:noWrap/>
            <w:vAlign w:val="bottom"/>
            <w:hideMark/>
          </w:tcPr>
          <w:p w14:paraId="58E89D92" w14:textId="77777777" w:rsidR="00C172AF" w:rsidRPr="003379FA" w:rsidRDefault="00C172AF"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32</w:t>
            </w:r>
          </w:p>
        </w:tc>
        <w:tc>
          <w:tcPr>
            <w:tcW w:w="3292" w:type="pct"/>
            <w:tcBorders>
              <w:top w:val="nil"/>
              <w:left w:val="nil"/>
              <w:bottom w:val="single" w:sz="4" w:space="0" w:color="auto"/>
              <w:right w:val="single" w:sz="4" w:space="0" w:color="auto"/>
            </w:tcBorders>
            <w:noWrap/>
            <w:vAlign w:val="bottom"/>
          </w:tcPr>
          <w:p w14:paraId="4C059FA2" w14:textId="6754C3AA" w:rsidR="00C172AF" w:rsidRPr="003379FA" w:rsidRDefault="00C172AF" w:rsidP="00E175F1">
            <w:pPr>
              <w:jc w:val="right"/>
              <w:rPr>
                <w:rFonts w:ascii="Arial" w:hAnsi="Arial" w:cs="Arial"/>
                <w:color w:val="EE0000"/>
                <w:szCs w:val="24"/>
                <w:lang w:val="en-PH" w:eastAsia="en-PH"/>
              </w:rPr>
            </w:pPr>
          </w:p>
        </w:tc>
      </w:tr>
      <w:tr w:rsidR="003379FA" w:rsidRPr="003379FA" w14:paraId="62FA5A04" w14:textId="77777777" w:rsidTr="00C172AF">
        <w:trPr>
          <w:trHeight w:val="300"/>
        </w:trPr>
        <w:tc>
          <w:tcPr>
            <w:tcW w:w="1708" w:type="pct"/>
            <w:tcBorders>
              <w:top w:val="nil"/>
              <w:left w:val="single" w:sz="4" w:space="0" w:color="auto"/>
              <w:bottom w:val="single" w:sz="4" w:space="0" w:color="auto"/>
              <w:right w:val="single" w:sz="4" w:space="0" w:color="auto"/>
            </w:tcBorders>
            <w:noWrap/>
            <w:vAlign w:val="bottom"/>
            <w:hideMark/>
          </w:tcPr>
          <w:p w14:paraId="742AB835" w14:textId="77777777" w:rsidR="00C172AF" w:rsidRPr="003379FA" w:rsidRDefault="00C172AF"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33</w:t>
            </w:r>
          </w:p>
        </w:tc>
        <w:tc>
          <w:tcPr>
            <w:tcW w:w="3292" w:type="pct"/>
            <w:tcBorders>
              <w:top w:val="nil"/>
              <w:left w:val="nil"/>
              <w:bottom w:val="single" w:sz="4" w:space="0" w:color="auto"/>
              <w:right w:val="single" w:sz="4" w:space="0" w:color="auto"/>
            </w:tcBorders>
            <w:noWrap/>
            <w:vAlign w:val="bottom"/>
          </w:tcPr>
          <w:p w14:paraId="155B19D2" w14:textId="39E334CA" w:rsidR="00C172AF" w:rsidRPr="003379FA" w:rsidRDefault="00C172AF" w:rsidP="00E175F1">
            <w:pPr>
              <w:jc w:val="right"/>
              <w:rPr>
                <w:rFonts w:ascii="Arial" w:hAnsi="Arial" w:cs="Arial"/>
                <w:color w:val="EE0000"/>
                <w:szCs w:val="24"/>
                <w:lang w:val="en-PH" w:eastAsia="en-PH"/>
              </w:rPr>
            </w:pPr>
          </w:p>
        </w:tc>
      </w:tr>
      <w:tr w:rsidR="003379FA" w:rsidRPr="003379FA" w14:paraId="32ED8E11" w14:textId="77777777" w:rsidTr="00C172AF">
        <w:trPr>
          <w:trHeight w:val="300"/>
        </w:trPr>
        <w:tc>
          <w:tcPr>
            <w:tcW w:w="1708" w:type="pct"/>
            <w:tcBorders>
              <w:top w:val="single" w:sz="4" w:space="0" w:color="auto"/>
              <w:left w:val="single" w:sz="4" w:space="0" w:color="auto"/>
              <w:bottom w:val="single" w:sz="4" w:space="0" w:color="auto"/>
              <w:right w:val="single" w:sz="4" w:space="0" w:color="auto"/>
            </w:tcBorders>
            <w:noWrap/>
            <w:vAlign w:val="bottom"/>
            <w:hideMark/>
          </w:tcPr>
          <w:p w14:paraId="395C254B" w14:textId="77777777" w:rsidR="00C172AF" w:rsidRPr="003379FA" w:rsidRDefault="00C172AF"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34</w:t>
            </w:r>
          </w:p>
        </w:tc>
        <w:tc>
          <w:tcPr>
            <w:tcW w:w="3292" w:type="pct"/>
            <w:tcBorders>
              <w:top w:val="single" w:sz="4" w:space="0" w:color="auto"/>
              <w:left w:val="single" w:sz="4" w:space="0" w:color="auto"/>
              <w:bottom w:val="single" w:sz="4" w:space="0" w:color="auto"/>
              <w:right w:val="single" w:sz="4" w:space="0" w:color="auto"/>
            </w:tcBorders>
            <w:noWrap/>
            <w:vAlign w:val="bottom"/>
          </w:tcPr>
          <w:p w14:paraId="30AB33C3" w14:textId="5C6CEFAA" w:rsidR="00C172AF" w:rsidRPr="003379FA" w:rsidRDefault="00C172AF" w:rsidP="00E175F1">
            <w:pPr>
              <w:jc w:val="right"/>
              <w:rPr>
                <w:rFonts w:ascii="Arial" w:hAnsi="Arial" w:cs="Arial"/>
                <w:color w:val="EE0000"/>
                <w:szCs w:val="24"/>
                <w:lang w:val="en-PH" w:eastAsia="en-PH"/>
              </w:rPr>
            </w:pPr>
          </w:p>
        </w:tc>
      </w:tr>
      <w:tr w:rsidR="003379FA" w:rsidRPr="003379FA" w14:paraId="2681618F" w14:textId="77777777" w:rsidTr="00C172AF">
        <w:trPr>
          <w:trHeight w:val="300"/>
        </w:trPr>
        <w:tc>
          <w:tcPr>
            <w:tcW w:w="1708" w:type="pct"/>
            <w:tcBorders>
              <w:top w:val="single" w:sz="4" w:space="0" w:color="auto"/>
              <w:left w:val="single" w:sz="4" w:space="0" w:color="auto"/>
              <w:bottom w:val="single" w:sz="4" w:space="0" w:color="auto"/>
              <w:right w:val="single" w:sz="4" w:space="0" w:color="auto"/>
            </w:tcBorders>
            <w:noWrap/>
            <w:vAlign w:val="bottom"/>
            <w:hideMark/>
          </w:tcPr>
          <w:p w14:paraId="5E6FEDED" w14:textId="77777777" w:rsidR="00C172AF" w:rsidRPr="003379FA" w:rsidRDefault="00C172AF"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35</w:t>
            </w:r>
          </w:p>
        </w:tc>
        <w:tc>
          <w:tcPr>
            <w:tcW w:w="3292" w:type="pct"/>
            <w:tcBorders>
              <w:top w:val="single" w:sz="4" w:space="0" w:color="auto"/>
              <w:left w:val="nil"/>
              <w:bottom w:val="single" w:sz="4" w:space="0" w:color="auto"/>
              <w:right w:val="single" w:sz="4" w:space="0" w:color="auto"/>
            </w:tcBorders>
            <w:noWrap/>
            <w:vAlign w:val="bottom"/>
          </w:tcPr>
          <w:p w14:paraId="48169C92" w14:textId="1CED2213" w:rsidR="00C172AF"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455.82</w:t>
            </w:r>
          </w:p>
        </w:tc>
      </w:tr>
      <w:tr w:rsidR="003379FA" w:rsidRPr="003379FA" w14:paraId="2E621831" w14:textId="77777777" w:rsidTr="00C172AF">
        <w:trPr>
          <w:trHeight w:val="300"/>
        </w:trPr>
        <w:tc>
          <w:tcPr>
            <w:tcW w:w="1708" w:type="pct"/>
            <w:tcBorders>
              <w:top w:val="nil"/>
              <w:left w:val="single" w:sz="4" w:space="0" w:color="auto"/>
              <w:bottom w:val="single" w:sz="4" w:space="0" w:color="auto"/>
              <w:right w:val="single" w:sz="4" w:space="0" w:color="auto"/>
            </w:tcBorders>
            <w:noWrap/>
            <w:vAlign w:val="bottom"/>
            <w:hideMark/>
          </w:tcPr>
          <w:p w14:paraId="4C888098" w14:textId="77777777" w:rsidR="00C172AF" w:rsidRPr="003379FA" w:rsidRDefault="00C172AF"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36</w:t>
            </w:r>
          </w:p>
        </w:tc>
        <w:tc>
          <w:tcPr>
            <w:tcW w:w="3292" w:type="pct"/>
            <w:tcBorders>
              <w:top w:val="nil"/>
              <w:left w:val="nil"/>
              <w:bottom w:val="single" w:sz="4" w:space="0" w:color="auto"/>
              <w:right w:val="single" w:sz="4" w:space="0" w:color="auto"/>
            </w:tcBorders>
            <w:noWrap/>
            <w:vAlign w:val="bottom"/>
          </w:tcPr>
          <w:p w14:paraId="1C5CC79A" w14:textId="65D44E4A" w:rsidR="00C172AF"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1,772.61</w:t>
            </w:r>
          </w:p>
        </w:tc>
      </w:tr>
      <w:tr w:rsidR="003379FA" w:rsidRPr="003379FA" w14:paraId="28C098C8" w14:textId="77777777" w:rsidTr="00C172AF">
        <w:trPr>
          <w:trHeight w:val="300"/>
        </w:trPr>
        <w:tc>
          <w:tcPr>
            <w:tcW w:w="1708" w:type="pct"/>
            <w:tcBorders>
              <w:top w:val="single" w:sz="4" w:space="0" w:color="auto"/>
              <w:left w:val="single" w:sz="4" w:space="0" w:color="auto"/>
              <w:bottom w:val="single" w:sz="4" w:space="0" w:color="auto"/>
              <w:right w:val="single" w:sz="4" w:space="0" w:color="auto"/>
            </w:tcBorders>
            <w:noWrap/>
            <w:vAlign w:val="bottom"/>
            <w:hideMark/>
          </w:tcPr>
          <w:p w14:paraId="0BD872CA" w14:textId="77777777" w:rsidR="00C172AF" w:rsidRPr="003379FA" w:rsidRDefault="00C172AF"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38</w:t>
            </w:r>
          </w:p>
        </w:tc>
        <w:tc>
          <w:tcPr>
            <w:tcW w:w="3292" w:type="pct"/>
            <w:tcBorders>
              <w:top w:val="single" w:sz="4" w:space="0" w:color="auto"/>
              <w:left w:val="nil"/>
              <w:bottom w:val="single" w:sz="4" w:space="0" w:color="auto"/>
              <w:right w:val="single" w:sz="4" w:space="0" w:color="auto"/>
            </w:tcBorders>
            <w:noWrap/>
            <w:vAlign w:val="bottom"/>
          </w:tcPr>
          <w:p w14:paraId="01620759" w14:textId="4F2A98FA" w:rsidR="00C172AF"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1,519.39</w:t>
            </w:r>
          </w:p>
        </w:tc>
      </w:tr>
      <w:tr w:rsidR="003379FA" w:rsidRPr="003379FA" w14:paraId="49539967" w14:textId="77777777" w:rsidTr="0033331F">
        <w:trPr>
          <w:trHeight w:val="300"/>
        </w:trPr>
        <w:tc>
          <w:tcPr>
            <w:tcW w:w="1708" w:type="pct"/>
            <w:tcBorders>
              <w:top w:val="nil"/>
              <w:left w:val="single" w:sz="4" w:space="0" w:color="auto"/>
              <w:bottom w:val="single" w:sz="4" w:space="0" w:color="auto"/>
              <w:right w:val="single" w:sz="4" w:space="0" w:color="auto"/>
            </w:tcBorders>
            <w:noWrap/>
            <w:vAlign w:val="bottom"/>
            <w:hideMark/>
          </w:tcPr>
          <w:p w14:paraId="7FB1F404" w14:textId="77777777"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39</w:t>
            </w:r>
          </w:p>
        </w:tc>
        <w:tc>
          <w:tcPr>
            <w:tcW w:w="3292" w:type="pct"/>
            <w:tcBorders>
              <w:top w:val="nil"/>
              <w:left w:val="nil"/>
              <w:bottom w:val="single" w:sz="4" w:space="0" w:color="auto"/>
              <w:right w:val="single" w:sz="4" w:space="0" w:color="auto"/>
            </w:tcBorders>
            <w:noWrap/>
          </w:tcPr>
          <w:p w14:paraId="2154B294" w14:textId="17BE6834"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1,519.39</w:t>
            </w:r>
          </w:p>
        </w:tc>
      </w:tr>
      <w:tr w:rsidR="003379FA" w:rsidRPr="003379FA" w14:paraId="560DEF0E" w14:textId="77777777" w:rsidTr="0033331F">
        <w:trPr>
          <w:trHeight w:val="300"/>
        </w:trPr>
        <w:tc>
          <w:tcPr>
            <w:tcW w:w="1708" w:type="pct"/>
            <w:tcBorders>
              <w:top w:val="nil"/>
              <w:left w:val="single" w:sz="4" w:space="0" w:color="auto"/>
              <w:bottom w:val="single" w:sz="4" w:space="0" w:color="auto"/>
              <w:right w:val="single" w:sz="4" w:space="0" w:color="auto"/>
            </w:tcBorders>
            <w:noWrap/>
            <w:vAlign w:val="bottom"/>
            <w:hideMark/>
          </w:tcPr>
          <w:p w14:paraId="2730E2C1" w14:textId="77777777"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40</w:t>
            </w:r>
          </w:p>
        </w:tc>
        <w:tc>
          <w:tcPr>
            <w:tcW w:w="3292" w:type="pct"/>
            <w:tcBorders>
              <w:top w:val="nil"/>
              <w:left w:val="nil"/>
              <w:bottom w:val="single" w:sz="4" w:space="0" w:color="auto"/>
              <w:right w:val="single" w:sz="4" w:space="0" w:color="auto"/>
            </w:tcBorders>
            <w:noWrap/>
          </w:tcPr>
          <w:p w14:paraId="25089A23" w14:textId="7EB05F8A"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1,519.39</w:t>
            </w:r>
          </w:p>
        </w:tc>
      </w:tr>
      <w:tr w:rsidR="003379FA" w:rsidRPr="003379FA" w14:paraId="703B0DF2" w14:textId="77777777" w:rsidTr="0033331F">
        <w:trPr>
          <w:trHeight w:val="300"/>
        </w:trPr>
        <w:tc>
          <w:tcPr>
            <w:tcW w:w="1708" w:type="pct"/>
            <w:tcBorders>
              <w:top w:val="nil"/>
              <w:left w:val="single" w:sz="4" w:space="0" w:color="auto"/>
              <w:bottom w:val="single" w:sz="4" w:space="0" w:color="auto"/>
              <w:right w:val="single" w:sz="4" w:space="0" w:color="auto"/>
            </w:tcBorders>
            <w:noWrap/>
            <w:vAlign w:val="bottom"/>
            <w:hideMark/>
          </w:tcPr>
          <w:p w14:paraId="6F98CAB8" w14:textId="77777777"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41</w:t>
            </w:r>
          </w:p>
        </w:tc>
        <w:tc>
          <w:tcPr>
            <w:tcW w:w="3292" w:type="pct"/>
            <w:tcBorders>
              <w:top w:val="nil"/>
              <w:left w:val="nil"/>
              <w:bottom w:val="single" w:sz="4" w:space="0" w:color="auto"/>
              <w:right w:val="single" w:sz="4" w:space="0" w:color="auto"/>
            </w:tcBorders>
            <w:noWrap/>
          </w:tcPr>
          <w:p w14:paraId="1D55661C" w14:textId="4F4E2A5E"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1,519.39</w:t>
            </w:r>
          </w:p>
        </w:tc>
      </w:tr>
      <w:tr w:rsidR="003379FA" w:rsidRPr="003379FA" w14:paraId="550AB7A1" w14:textId="77777777" w:rsidTr="00C172AF">
        <w:trPr>
          <w:trHeight w:val="300"/>
        </w:trPr>
        <w:tc>
          <w:tcPr>
            <w:tcW w:w="1708" w:type="pct"/>
            <w:tcBorders>
              <w:top w:val="nil"/>
              <w:left w:val="single" w:sz="4" w:space="0" w:color="auto"/>
              <w:bottom w:val="single" w:sz="4" w:space="0" w:color="auto"/>
              <w:right w:val="single" w:sz="4" w:space="0" w:color="auto"/>
            </w:tcBorders>
            <w:noWrap/>
            <w:vAlign w:val="bottom"/>
            <w:hideMark/>
          </w:tcPr>
          <w:p w14:paraId="2492EB96" w14:textId="77777777" w:rsidR="00C172AF" w:rsidRPr="003379FA" w:rsidRDefault="00C172AF"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42</w:t>
            </w:r>
          </w:p>
        </w:tc>
        <w:tc>
          <w:tcPr>
            <w:tcW w:w="3292" w:type="pct"/>
            <w:tcBorders>
              <w:top w:val="nil"/>
              <w:left w:val="nil"/>
              <w:bottom w:val="single" w:sz="4" w:space="0" w:color="auto"/>
              <w:right w:val="single" w:sz="4" w:space="0" w:color="auto"/>
            </w:tcBorders>
            <w:noWrap/>
            <w:vAlign w:val="bottom"/>
          </w:tcPr>
          <w:p w14:paraId="352484E3" w14:textId="3F0D7168" w:rsidR="00C172AF" w:rsidRPr="003379FA" w:rsidRDefault="00C172AF" w:rsidP="00E175F1">
            <w:pPr>
              <w:jc w:val="right"/>
              <w:rPr>
                <w:rFonts w:ascii="Arial" w:hAnsi="Arial" w:cs="Arial"/>
                <w:color w:val="EE0000"/>
                <w:szCs w:val="24"/>
                <w:lang w:val="en-PH" w:eastAsia="en-PH"/>
              </w:rPr>
            </w:pPr>
          </w:p>
        </w:tc>
      </w:tr>
      <w:tr w:rsidR="003379FA" w:rsidRPr="003379FA" w14:paraId="71DBE303" w14:textId="77777777" w:rsidTr="0033331F">
        <w:trPr>
          <w:trHeight w:val="300"/>
        </w:trPr>
        <w:tc>
          <w:tcPr>
            <w:tcW w:w="1708" w:type="pct"/>
            <w:tcBorders>
              <w:top w:val="nil"/>
              <w:left w:val="single" w:sz="4" w:space="0" w:color="auto"/>
              <w:bottom w:val="single" w:sz="4" w:space="0" w:color="auto"/>
              <w:right w:val="single" w:sz="4" w:space="0" w:color="auto"/>
            </w:tcBorders>
            <w:noWrap/>
            <w:vAlign w:val="bottom"/>
            <w:hideMark/>
          </w:tcPr>
          <w:p w14:paraId="17337A0D" w14:textId="77777777"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43</w:t>
            </w:r>
          </w:p>
        </w:tc>
        <w:tc>
          <w:tcPr>
            <w:tcW w:w="3292" w:type="pct"/>
            <w:tcBorders>
              <w:top w:val="nil"/>
              <w:left w:val="nil"/>
              <w:bottom w:val="single" w:sz="4" w:space="0" w:color="auto"/>
              <w:right w:val="single" w:sz="4" w:space="0" w:color="auto"/>
            </w:tcBorders>
            <w:noWrap/>
          </w:tcPr>
          <w:p w14:paraId="5BDABEF0" w14:textId="61071F2A"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1,772.61</w:t>
            </w:r>
          </w:p>
        </w:tc>
      </w:tr>
      <w:tr w:rsidR="003379FA" w:rsidRPr="003379FA" w14:paraId="15C61B3C" w14:textId="77777777" w:rsidTr="0033331F">
        <w:trPr>
          <w:trHeight w:val="300"/>
        </w:trPr>
        <w:tc>
          <w:tcPr>
            <w:tcW w:w="1708" w:type="pct"/>
            <w:tcBorders>
              <w:top w:val="nil"/>
              <w:left w:val="single" w:sz="4" w:space="0" w:color="auto"/>
              <w:bottom w:val="single" w:sz="4" w:space="0" w:color="auto"/>
              <w:right w:val="single" w:sz="4" w:space="0" w:color="auto"/>
            </w:tcBorders>
            <w:noWrap/>
            <w:vAlign w:val="bottom"/>
            <w:hideMark/>
          </w:tcPr>
          <w:p w14:paraId="1BA0E486" w14:textId="77777777"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44</w:t>
            </w:r>
          </w:p>
        </w:tc>
        <w:tc>
          <w:tcPr>
            <w:tcW w:w="3292" w:type="pct"/>
            <w:tcBorders>
              <w:top w:val="nil"/>
              <w:left w:val="nil"/>
              <w:bottom w:val="single" w:sz="4" w:space="0" w:color="auto"/>
              <w:right w:val="single" w:sz="4" w:space="0" w:color="auto"/>
            </w:tcBorders>
            <w:noWrap/>
          </w:tcPr>
          <w:p w14:paraId="6DF2C6EB" w14:textId="69438039"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1,772.61</w:t>
            </w:r>
          </w:p>
        </w:tc>
      </w:tr>
      <w:tr w:rsidR="003379FA" w:rsidRPr="003379FA" w14:paraId="54AF57FD" w14:textId="77777777" w:rsidTr="0033331F">
        <w:trPr>
          <w:trHeight w:val="300"/>
        </w:trPr>
        <w:tc>
          <w:tcPr>
            <w:tcW w:w="1708" w:type="pct"/>
            <w:tcBorders>
              <w:top w:val="nil"/>
              <w:left w:val="single" w:sz="4" w:space="0" w:color="auto"/>
              <w:bottom w:val="single" w:sz="4" w:space="0" w:color="auto"/>
              <w:right w:val="single" w:sz="4" w:space="0" w:color="auto"/>
            </w:tcBorders>
            <w:noWrap/>
            <w:vAlign w:val="bottom"/>
            <w:hideMark/>
          </w:tcPr>
          <w:p w14:paraId="6C0F9BFE" w14:textId="77777777"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45</w:t>
            </w:r>
          </w:p>
        </w:tc>
        <w:tc>
          <w:tcPr>
            <w:tcW w:w="3292" w:type="pct"/>
            <w:tcBorders>
              <w:top w:val="nil"/>
              <w:left w:val="nil"/>
              <w:bottom w:val="single" w:sz="4" w:space="0" w:color="auto"/>
              <w:right w:val="single" w:sz="4" w:space="0" w:color="auto"/>
            </w:tcBorders>
            <w:noWrap/>
          </w:tcPr>
          <w:p w14:paraId="13B2FD62" w14:textId="5D9AEF1C"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1,772.61</w:t>
            </w:r>
          </w:p>
        </w:tc>
      </w:tr>
      <w:tr w:rsidR="003379FA" w:rsidRPr="003379FA" w14:paraId="55733AB2" w14:textId="77777777" w:rsidTr="0033331F">
        <w:trPr>
          <w:trHeight w:val="300"/>
        </w:trPr>
        <w:tc>
          <w:tcPr>
            <w:tcW w:w="1708" w:type="pct"/>
            <w:tcBorders>
              <w:top w:val="nil"/>
              <w:left w:val="single" w:sz="4" w:space="0" w:color="auto"/>
              <w:bottom w:val="single" w:sz="4" w:space="0" w:color="auto"/>
              <w:right w:val="single" w:sz="4" w:space="0" w:color="auto"/>
            </w:tcBorders>
            <w:noWrap/>
            <w:vAlign w:val="bottom"/>
            <w:hideMark/>
          </w:tcPr>
          <w:p w14:paraId="65CF785F" w14:textId="77777777"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46</w:t>
            </w:r>
          </w:p>
        </w:tc>
        <w:tc>
          <w:tcPr>
            <w:tcW w:w="3292" w:type="pct"/>
            <w:tcBorders>
              <w:top w:val="nil"/>
              <w:left w:val="nil"/>
              <w:bottom w:val="single" w:sz="4" w:space="0" w:color="auto"/>
              <w:right w:val="single" w:sz="4" w:space="0" w:color="auto"/>
            </w:tcBorders>
            <w:noWrap/>
          </w:tcPr>
          <w:p w14:paraId="21EB283C" w14:textId="1BD3EE4C"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1,772.61</w:t>
            </w:r>
          </w:p>
        </w:tc>
      </w:tr>
      <w:tr w:rsidR="003379FA" w:rsidRPr="003379FA" w14:paraId="192136DC" w14:textId="77777777" w:rsidTr="0033331F">
        <w:trPr>
          <w:trHeight w:val="300"/>
        </w:trPr>
        <w:tc>
          <w:tcPr>
            <w:tcW w:w="1708" w:type="pct"/>
            <w:tcBorders>
              <w:top w:val="nil"/>
              <w:left w:val="single" w:sz="4" w:space="0" w:color="auto"/>
              <w:bottom w:val="single" w:sz="4" w:space="0" w:color="auto"/>
              <w:right w:val="single" w:sz="4" w:space="0" w:color="auto"/>
            </w:tcBorders>
            <w:noWrap/>
            <w:vAlign w:val="bottom"/>
            <w:hideMark/>
          </w:tcPr>
          <w:p w14:paraId="409FA1A5" w14:textId="77777777"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47</w:t>
            </w:r>
          </w:p>
        </w:tc>
        <w:tc>
          <w:tcPr>
            <w:tcW w:w="3292" w:type="pct"/>
            <w:tcBorders>
              <w:top w:val="nil"/>
              <w:left w:val="nil"/>
              <w:bottom w:val="single" w:sz="4" w:space="0" w:color="auto"/>
              <w:right w:val="single" w:sz="4" w:space="0" w:color="auto"/>
            </w:tcBorders>
            <w:noWrap/>
          </w:tcPr>
          <w:p w14:paraId="4187FDD2" w14:textId="2C69AD61"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1,772.61</w:t>
            </w:r>
          </w:p>
        </w:tc>
      </w:tr>
      <w:tr w:rsidR="003379FA" w:rsidRPr="003379FA" w14:paraId="160FE79C" w14:textId="77777777" w:rsidTr="0033331F">
        <w:trPr>
          <w:trHeight w:val="300"/>
        </w:trPr>
        <w:tc>
          <w:tcPr>
            <w:tcW w:w="1708" w:type="pct"/>
            <w:tcBorders>
              <w:top w:val="nil"/>
              <w:left w:val="single" w:sz="4" w:space="0" w:color="auto"/>
              <w:bottom w:val="single" w:sz="4" w:space="0" w:color="auto"/>
              <w:right w:val="single" w:sz="4" w:space="0" w:color="auto"/>
            </w:tcBorders>
            <w:noWrap/>
            <w:vAlign w:val="bottom"/>
            <w:hideMark/>
          </w:tcPr>
          <w:p w14:paraId="2A425A09" w14:textId="77777777"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48</w:t>
            </w:r>
          </w:p>
        </w:tc>
        <w:tc>
          <w:tcPr>
            <w:tcW w:w="3292" w:type="pct"/>
            <w:tcBorders>
              <w:top w:val="nil"/>
              <w:left w:val="nil"/>
              <w:bottom w:val="single" w:sz="4" w:space="0" w:color="auto"/>
              <w:right w:val="single" w:sz="4" w:space="0" w:color="auto"/>
            </w:tcBorders>
            <w:noWrap/>
          </w:tcPr>
          <w:p w14:paraId="563A4FB0" w14:textId="6D2D3EEC"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1,772.61</w:t>
            </w:r>
          </w:p>
        </w:tc>
      </w:tr>
      <w:tr w:rsidR="003379FA" w:rsidRPr="003379FA" w14:paraId="669EA1B3" w14:textId="77777777" w:rsidTr="0033331F">
        <w:trPr>
          <w:trHeight w:val="300"/>
        </w:trPr>
        <w:tc>
          <w:tcPr>
            <w:tcW w:w="1708" w:type="pct"/>
            <w:tcBorders>
              <w:top w:val="nil"/>
              <w:left w:val="single" w:sz="4" w:space="0" w:color="auto"/>
              <w:bottom w:val="single" w:sz="4" w:space="0" w:color="auto"/>
              <w:right w:val="single" w:sz="4" w:space="0" w:color="auto"/>
            </w:tcBorders>
            <w:noWrap/>
            <w:vAlign w:val="bottom"/>
            <w:hideMark/>
          </w:tcPr>
          <w:p w14:paraId="7B3508E3" w14:textId="77777777"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49</w:t>
            </w:r>
          </w:p>
        </w:tc>
        <w:tc>
          <w:tcPr>
            <w:tcW w:w="3292" w:type="pct"/>
            <w:tcBorders>
              <w:top w:val="nil"/>
              <w:left w:val="nil"/>
              <w:bottom w:val="single" w:sz="4" w:space="0" w:color="auto"/>
              <w:right w:val="single" w:sz="4" w:space="0" w:color="auto"/>
            </w:tcBorders>
            <w:noWrap/>
          </w:tcPr>
          <w:p w14:paraId="4DEBB57F" w14:textId="7BD3D805"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1,772.61</w:t>
            </w:r>
          </w:p>
        </w:tc>
      </w:tr>
      <w:tr w:rsidR="003379FA" w:rsidRPr="003379FA" w14:paraId="16FBA587" w14:textId="77777777" w:rsidTr="00C172AF">
        <w:trPr>
          <w:trHeight w:val="300"/>
        </w:trPr>
        <w:tc>
          <w:tcPr>
            <w:tcW w:w="1708" w:type="pct"/>
            <w:tcBorders>
              <w:top w:val="nil"/>
              <w:left w:val="single" w:sz="4" w:space="0" w:color="auto"/>
              <w:bottom w:val="single" w:sz="4" w:space="0" w:color="auto"/>
              <w:right w:val="single" w:sz="4" w:space="0" w:color="auto"/>
            </w:tcBorders>
            <w:noWrap/>
            <w:vAlign w:val="bottom"/>
            <w:hideMark/>
          </w:tcPr>
          <w:p w14:paraId="6EAE44B0" w14:textId="77777777" w:rsidR="00C172AF" w:rsidRPr="003379FA" w:rsidRDefault="00C172AF"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50</w:t>
            </w:r>
          </w:p>
        </w:tc>
        <w:tc>
          <w:tcPr>
            <w:tcW w:w="3292" w:type="pct"/>
            <w:tcBorders>
              <w:top w:val="nil"/>
              <w:left w:val="nil"/>
              <w:bottom w:val="single" w:sz="4" w:space="0" w:color="auto"/>
              <w:right w:val="single" w:sz="4" w:space="0" w:color="auto"/>
            </w:tcBorders>
            <w:noWrap/>
            <w:vAlign w:val="bottom"/>
          </w:tcPr>
          <w:p w14:paraId="1A96670A" w14:textId="09BB3208" w:rsidR="00C172AF" w:rsidRPr="003379FA" w:rsidRDefault="00C172AF" w:rsidP="00E175F1">
            <w:pPr>
              <w:jc w:val="right"/>
              <w:rPr>
                <w:rFonts w:ascii="Arial" w:hAnsi="Arial" w:cs="Arial"/>
                <w:color w:val="EE0000"/>
                <w:szCs w:val="24"/>
                <w:lang w:val="en-PH" w:eastAsia="en-PH"/>
              </w:rPr>
            </w:pPr>
          </w:p>
        </w:tc>
      </w:tr>
      <w:tr w:rsidR="003379FA" w:rsidRPr="003379FA" w14:paraId="2210F117" w14:textId="77777777" w:rsidTr="00C172AF">
        <w:trPr>
          <w:trHeight w:val="300"/>
        </w:trPr>
        <w:tc>
          <w:tcPr>
            <w:tcW w:w="1708" w:type="pct"/>
            <w:tcBorders>
              <w:top w:val="nil"/>
              <w:left w:val="single" w:sz="4" w:space="0" w:color="auto"/>
              <w:bottom w:val="single" w:sz="4" w:space="0" w:color="auto"/>
              <w:right w:val="single" w:sz="4" w:space="0" w:color="auto"/>
            </w:tcBorders>
            <w:noWrap/>
            <w:vAlign w:val="bottom"/>
            <w:hideMark/>
          </w:tcPr>
          <w:p w14:paraId="4F09FD0A" w14:textId="77777777" w:rsidR="00C172AF" w:rsidRPr="003379FA" w:rsidRDefault="00C172AF"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51</w:t>
            </w:r>
          </w:p>
        </w:tc>
        <w:tc>
          <w:tcPr>
            <w:tcW w:w="3292" w:type="pct"/>
            <w:tcBorders>
              <w:top w:val="nil"/>
              <w:left w:val="nil"/>
              <w:bottom w:val="single" w:sz="4" w:space="0" w:color="auto"/>
              <w:right w:val="single" w:sz="4" w:space="0" w:color="auto"/>
            </w:tcBorders>
            <w:noWrap/>
            <w:vAlign w:val="bottom"/>
          </w:tcPr>
          <w:p w14:paraId="44343639" w14:textId="6D7B109B" w:rsidR="00C172AF" w:rsidRPr="003379FA" w:rsidRDefault="00C172AF" w:rsidP="00E175F1">
            <w:pPr>
              <w:jc w:val="right"/>
              <w:rPr>
                <w:rFonts w:ascii="Arial" w:hAnsi="Arial" w:cs="Arial"/>
                <w:color w:val="EE0000"/>
                <w:szCs w:val="24"/>
                <w:lang w:val="en-PH" w:eastAsia="en-PH"/>
              </w:rPr>
            </w:pPr>
          </w:p>
        </w:tc>
      </w:tr>
      <w:tr w:rsidR="003379FA" w:rsidRPr="003379FA" w14:paraId="7759B204" w14:textId="77777777" w:rsidTr="00C172AF">
        <w:trPr>
          <w:trHeight w:val="300"/>
        </w:trPr>
        <w:tc>
          <w:tcPr>
            <w:tcW w:w="1708" w:type="pct"/>
            <w:tcBorders>
              <w:top w:val="nil"/>
              <w:left w:val="single" w:sz="4" w:space="0" w:color="auto"/>
              <w:bottom w:val="single" w:sz="4" w:space="0" w:color="auto"/>
              <w:right w:val="single" w:sz="4" w:space="0" w:color="auto"/>
            </w:tcBorders>
            <w:noWrap/>
            <w:vAlign w:val="bottom"/>
            <w:hideMark/>
          </w:tcPr>
          <w:p w14:paraId="7EFDC4A9" w14:textId="77777777" w:rsidR="00C172AF" w:rsidRPr="003379FA" w:rsidRDefault="00C172AF"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52</w:t>
            </w:r>
          </w:p>
        </w:tc>
        <w:tc>
          <w:tcPr>
            <w:tcW w:w="3292" w:type="pct"/>
            <w:tcBorders>
              <w:top w:val="nil"/>
              <w:left w:val="nil"/>
              <w:bottom w:val="single" w:sz="4" w:space="0" w:color="auto"/>
              <w:right w:val="single" w:sz="4" w:space="0" w:color="auto"/>
            </w:tcBorders>
            <w:noWrap/>
            <w:vAlign w:val="bottom"/>
          </w:tcPr>
          <w:p w14:paraId="736EA916" w14:textId="2D24C97F" w:rsidR="00C172AF"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393.75</w:t>
            </w:r>
          </w:p>
        </w:tc>
      </w:tr>
      <w:tr w:rsidR="003379FA" w:rsidRPr="003379FA" w14:paraId="53E161DF" w14:textId="77777777" w:rsidTr="00C172AF">
        <w:trPr>
          <w:trHeight w:val="300"/>
        </w:trPr>
        <w:tc>
          <w:tcPr>
            <w:tcW w:w="1708" w:type="pct"/>
            <w:tcBorders>
              <w:top w:val="nil"/>
              <w:left w:val="single" w:sz="4" w:space="0" w:color="auto"/>
              <w:bottom w:val="single" w:sz="4" w:space="0" w:color="auto"/>
              <w:right w:val="single" w:sz="4" w:space="0" w:color="auto"/>
            </w:tcBorders>
            <w:noWrap/>
            <w:vAlign w:val="bottom"/>
            <w:hideMark/>
          </w:tcPr>
          <w:p w14:paraId="470F3B90" w14:textId="77777777" w:rsidR="00C172AF" w:rsidRPr="003379FA" w:rsidRDefault="00C172AF"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53</w:t>
            </w:r>
          </w:p>
        </w:tc>
        <w:tc>
          <w:tcPr>
            <w:tcW w:w="3292" w:type="pct"/>
            <w:tcBorders>
              <w:top w:val="nil"/>
              <w:left w:val="nil"/>
              <w:bottom w:val="single" w:sz="4" w:space="0" w:color="auto"/>
              <w:right w:val="single" w:sz="4" w:space="0" w:color="auto"/>
            </w:tcBorders>
            <w:noWrap/>
            <w:vAlign w:val="bottom"/>
          </w:tcPr>
          <w:p w14:paraId="2269E776" w14:textId="147E0192" w:rsidR="00C172AF" w:rsidRPr="003379FA" w:rsidRDefault="00C172AF" w:rsidP="00E175F1">
            <w:pPr>
              <w:jc w:val="right"/>
              <w:rPr>
                <w:rFonts w:ascii="Arial" w:hAnsi="Arial" w:cs="Arial"/>
                <w:color w:val="EE0000"/>
                <w:szCs w:val="24"/>
                <w:lang w:val="en-PH" w:eastAsia="en-PH"/>
              </w:rPr>
            </w:pPr>
          </w:p>
        </w:tc>
      </w:tr>
      <w:tr w:rsidR="003379FA" w:rsidRPr="003379FA" w14:paraId="70895ECB" w14:textId="77777777" w:rsidTr="00C172AF">
        <w:trPr>
          <w:trHeight w:val="300"/>
        </w:trPr>
        <w:tc>
          <w:tcPr>
            <w:tcW w:w="1708" w:type="pct"/>
            <w:tcBorders>
              <w:top w:val="nil"/>
              <w:left w:val="single" w:sz="4" w:space="0" w:color="auto"/>
              <w:bottom w:val="single" w:sz="4" w:space="0" w:color="auto"/>
              <w:right w:val="single" w:sz="4" w:space="0" w:color="auto"/>
            </w:tcBorders>
            <w:noWrap/>
            <w:vAlign w:val="bottom"/>
            <w:hideMark/>
          </w:tcPr>
          <w:p w14:paraId="08749736" w14:textId="77777777" w:rsidR="00C172AF" w:rsidRPr="003379FA" w:rsidRDefault="00C172AF"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54</w:t>
            </w:r>
          </w:p>
        </w:tc>
        <w:tc>
          <w:tcPr>
            <w:tcW w:w="3292" w:type="pct"/>
            <w:tcBorders>
              <w:top w:val="nil"/>
              <w:left w:val="nil"/>
              <w:bottom w:val="single" w:sz="4" w:space="0" w:color="auto"/>
              <w:right w:val="single" w:sz="4" w:space="0" w:color="auto"/>
            </w:tcBorders>
            <w:noWrap/>
            <w:vAlign w:val="bottom"/>
          </w:tcPr>
          <w:p w14:paraId="653655E0" w14:textId="410EEDFE" w:rsidR="00C172AF" w:rsidRPr="003379FA" w:rsidRDefault="00C172AF" w:rsidP="00E175F1">
            <w:pPr>
              <w:jc w:val="right"/>
              <w:rPr>
                <w:rFonts w:ascii="Arial" w:hAnsi="Arial" w:cs="Arial"/>
                <w:color w:val="EE0000"/>
                <w:szCs w:val="24"/>
                <w:lang w:val="en-PH" w:eastAsia="en-PH"/>
              </w:rPr>
            </w:pPr>
          </w:p>
        </w:tc>
      </w:tr>
      <w:tr w:rsidR="003379FA" w:rsidRPr="003379FA" w14:paraId="50D31FE4" w14:textId="77777777" w:rsidTr="0033331F">
        <w:trPr>
          <w:trHeight w:val="300"/>
        </w:trPr>
        <w:tc>
          <w:tcPr>
            <w:tcW w:w="1708" w:type="pct"/>
            <w:tcBorders>
              <w:top w:val="nil"/>
              <w:left w:val="single" w:sz="4" w:space="0" w:color="auto"/>
              <w:bottom w:val="single" w:sz="4" w:space="0" w:color="auto"/>
              <w:right w:val="single" w:sz="4" w:space="0" w:color="auto"/>
            </w:tcBorders>
            <w:noWrap/>
            <w:vAlign w:val="bottom"/>
            <w:hideMark/>
          </w:tcPr>
          <w:p w14:paraId="61068B94" w14:textId="77777777"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55</w:t>
            </w:r>
          </w:p>
        </w:tc>
        <w:tc>
          <w:tcPr>
            <w:tcW w:w="3292" w:type="pct"/>
            <w:tcBorders>
              <w:top w:val="nil"/>
              <w:left w:val="nil"/>
              <w:bottom w:val="single" w:sz="4" w:space="0" w:color="auto"/>
              <w:right w:val="single" w:sz="4" w:space="0" w:color="auto"/>
            </w:tcBorders>
            <w:noWrap/>
          </w:tcPr>
          <w:p w14:paraId="63AF22B3" w14:textId="726E1A53"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390.71</w:t>
            </w:r>
          </w:p>
        </w:tc>
      </w:tr>
      <w:tr w:rsidR="003379FA" w:rsidRPr="003379FA" w14:paraId="44F93956" w14:textId="77777777" w:rsidTr="0033331F">
        <w:trPr>
          <w:trHeight w:val="300"/>
        </w:trPr>
        <w:tc>
          <w:tcPr>
            <w:tcW w:w="1708" w:type="pct"/>
            <w:tcBorders>
              <w:top w:val="nil"/>
              <w:left w:val="single" w:sz="4" w:space="0" w:color="auto"/>
              <w:bottom w:val="single" w:sz="4" w:space="0" w:color="auto"/>
              <w:right w:val="single" w:sz="4" w:space="0" w:color="auto"/>
            </w:tcBorders>
            <w:noWrap/>
            <w:vAlign w:val="bottom"/>
            <w:hideMark/>
          </w:tcPr>
          <w:p w14:paraId="4E7B5920" w14:textId="77777777"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56</w:t>
            </w:r>
          </w:p>
        </w:tc>
        <w:tc>
          <w:tcPr>
            <w:tcW w:w="3292" w:type="pct"/>
            <w:tcBorders>
              <w:top w:val="nil"/>
              <w:left w:val="nil"/>
              <w:bottom w:val="single" w:sz="4" w:space="0" w:color="auto"/>
              <w:right w:val="single" w:sz="4" w:space="0" w:color="auto"/>
            </w:tcBorders>
            <w:noWrap/>
          </w:tcPr>
          <w:p w14:paraId="263471A9" w14:textId="04F4D492" w:rsidR="003379FA"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390.71</w:t>
            </w:r>
          </w:p>
        </w:tc>
      </w:tr>
      <w:tr w:rsidR="003379FA" w:rsidRPr="003379FA" w14:paraId="6C30E540" w14:textId="77777777" w:rsidTr="00C172AF">
        <w:trPr>
          <w:trHeight w:val="300"/>
        </w:trPr>
        <w:tc>
          <w:tcPr>
            <w:tcW w:w="1708" w:type="pct"/>
            <w:tcBorders>
              <w:top w:val="nil"/>
              <w:left w:val="single" w:sz="4" w:space="0" w:color="auto"/>
              <w:bottom w:val="single" w:sz="4" w:space="0" w:color="auto"/>
              <w:right w:val="single" w:sz="4" w:space="0" w:color="auto"/>
            </w:tcBorders>
            <w:noWrap/>
            <w:vAlign w:val="bottom"/>
            <w:hideMark/>
          </w:tcPr>
          <w:p w14:paraId="28196306" w14:textId="77777777" w:rsidR="00C172AF" w:rsidRPr="003379FA" w:rsidRDefault="00C172AF"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57</w:t>
            </w:r>
          </w:p>
        </w:tc>
        <w:tc>
          <w:tcPr>
            <w:tcW w:w="3292" w:type="pct"/>
            <w:tcBorders>
              <w:top w:val="nil"/>
              <w:left w:val="nil"/>
              <w:bottom w:val="single" w:sz="4" w:space="0" w:color="auto"/>
              <w:right w:val="single" w:sz="4" w:space="0" w:color="auto"/>
            </w:tcBorders>
            <w:noWrap/>
            <w:vAlign w:val="bottom"/>
          </w:tcPr>
          <w:p w14:paraId="0C6A7C58" w14:textId="6CF059CC" w:rsidR="00C172AF" w:rsidRPr="003379FA" w:rsidRDefault="00C172AF" w:rsidP="00E175F1">
            <w:pPr>
              <w:jc w:val="right"/>
              <w:rPr>
                <w:rFonts w:ascii="Arial" w:hAnsi="Arial" w:cs="Arial"/>
                <w:color w:val="EE0000"/>
                <w:szCs w:val="24"/>
                <w:lang w:val="en-PH" w:eastAsia="en-PH"/>
              </w:rPr>
            </w:pPr>
          </w:p>
        </w:tc>
      </w:tr>
      <w:tr w:rsidR="003379FA" w:rsidRPr="003379FA" w14:paraId="52F9125D" w14:textId="77777777" w:rsidTr="00C172AF">
        <w:trPr>
          <w:trHeight w:val="300"/>
        </w:trPr>
        <w:tc>
          <w:tcPr>
            <w:tcW w:w="1708" w:type="pct"/>
            <w:tcBorders>
              <w:top w:val="nil"/>
              <w:left w:val="single" w:sz="4" w:space="0" w:color="auto"/>
              <w:bottom w:val="single" w:sz="4" w:space="0" w:color="auto"/>
              <w:right w:val="single" w:sz="4" w:space="0" w:color="auto"/>
            </w:tcBorders>
            <w:noWrap/>
            <w:vAlign w:val="bottom"/>
            <w:hideMark/>
          </w:tcPr>
          <w:p w14:paraId="2AD7CBAD" w14:textId="77777777" w:rsidR="00C172AF" w:rsidRPr="003379FA" w:rsidRDefault="00C172AF"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58</w:t>
            </w:r>
          </w:p>
        </w:tc>
        <w:tc>
          <w:tcPr>
            <w:tcW w:w="3292" w:type="pct"/>
            <w:tcBorders>
              <w:top w:val="nil"/>
              <w:left w:val="nil"/>
              <w:bottom w:val="single" w:sz="4" w:space="0" w:color="auto"/>
              <w:right w:val="single" w:sz="4" w:space="0" w:color="auto"/>
            </w:tcBorders>
            <w:noWrap/>
            <w:vAlign w:val="bottom"/>
          </w:tcPr>
          <w:p w14:paraId="20A41CFE" w14:textId="5BB1CCF0" w:rsidR="00C172AF" w:rsidRPr="003379FA" w:rsidRDefault="00C172AF" w:rsidP="00E175F1">
            <w:pPr>
              <w:jc w:val="right"/>
              <w:rPr>
                <w:rFonts w:ascii="Arial" w:hAnsi="Arial" w:cs="Arial"/>
                <w:color w:val="EE0000"/>
                <w:szCs w:val="24"/>
                <w:lang w:val="en-PH" w:eastAsia="en-PH"/>
              </w:rPr>
            </w:pPr>
          </w:p>
        </w:tc>
      </w:tr>
      <w:tr w:rsidR="003379FA" w:rsidRPr="003379FA" w14:paraId="544AF6EC" w14:textId="77777777" w:rsidTr="00C172AF">
        <w:trPr>
          <w:trHeight w:val="300"/>
        </w:trPr>
        <w:tc>
          <w:tcPr>
            <w:tcW w:w="1708" w:type="pct"/>
            <w:tcBorders>
              <w:top w:val="nil"/>
              <w:left w:val="single" w:sz="4" w:space="0" w:color="auto"/>
              <w:bottom w:val="single" w:sz="4" w:space="0" w:color="auto"/>
              <w:right w:val="single" w:sz="4" w:space="0" w:color="auto"/>
            </w:tcBorders>
            <w:noWrap/>
            <w:vAlign w:val="bottom"/>
            <w:hideMark/>
          </w:tcPr>
          <w:p w14:paraId="38426EAD" w14:textId="77777777" w:rsidR="00C172AF" w:rsidRPr="003379FA" w:rsidRDefault="00C172AF"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59</w:t>
            </w:r>
          </w:p>
        </w:tc>
        <w:tc>
          <w:tcPr>
            <w:tcW w:w="3292" w:type="pct"/>
            <w:tcBorders>
              <w:top w:val="nil"/>
              <w:left w:val="nil"/>
              <w:bottom w:val="single" w:sz="4" w:space="0" w:color="auto"/>
              <w:right w:val="single" w:sz="4" w:space="0" w:color="auto"/>
            </w:tcBorders>
            <w:noWrap/>
            <w:vAlign w:val="bottom"/>
          </w:tcPr>
          <w:p w14:paraId="7F50A806" w14:textId="4F0FE755" w:rsidR="00C172AF" w:rsidRPr="003379FA" w:rsidRDefault="00C172AF" w:rsidP="00E175F1">
            <w:pPr>
              <w:jc w:val="right"/>
              <w:rPr>
                <w:rFonts w:ascii="Arial" w:hAnsi="Arial" w:cs="Arial"/>
                <w:color w:val="EE0000"/>
                <w:szCs w:val="24"/>
                <w:lang w:val="en-PH" w:eastAsia="en-PH"/>
              </w:rPr>
            </w:pPr>
          </w:p>
        </w:tc>
      </w:tr>
      <w:tr w:rsidR="003379FA" w:rsidRPr="003379FA" w14:paraId="3B9692F9" w14:textId="77777777" w:rsidTr="00C172AF">
        <w:trPr>
          <w:trHeight w:val="300"/>
        </w:trPr>
        <w:tc>
          <w:tcPr>
            <w:tcW w:w="1708" w:type="pct"/>
            <w:tcBorders>
              <w:top w:val="nil"/>
              <w:left w:val="single" w:sz="4" w:space="0" w:color="auto"/>
              <w:bottom w:val="single" w:sz="4" w:space="0" w:color="auto"/>
              <w:right w:val="single" w:sz="4" w:space="0" w:color="auto"/>
            </w:tcBorders>
            <w:noWrap/>
            <w:vAlign w:val="bottom"/>
            <w:hideMark/>
          </w:tcPr>
          <w:p w14:paraId="5AEFA89B" w14:textId="77777777" w:rsidR="00C172AF" w:rsidRPr="003379FA" w:rsidRDefault="00C172AF"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60</w:t>
            </w:r>
          </w:p>
        </w:tc>
        <w:tc>
          <w:tcPr>
            <w:tcW w:w="3292" w:type="pct"/>
            <w:tcBorders>
              <w:top w:val="nil"/>
              <w:left w:val="nil"/>
              <w:bottom w:val="single" w:sz="4" w:space="0" w:color="auto"/>
              <w:right w:val="single" w:sz="4" w:space="0" w:color="auto"/>
            </w:tcBorders>
            <w:noWrap/>
            <w:vAlign w:val="bottom"/>
          </w:tcPr>
          <w:p w14:paraId="7EE89484" w14:textId="302A810B" w:rsidR="00C172AF" w:rsidRPr="003379FA" w:rsidRDefault="00C172AF" w:rsidP="00E175F1">
            <w:pPr>
              <w:jc w:val="right"/>
              <w:rPr>
                <w:rFonts w:ascii="Arial" w:hAnsi="Arial" w:cs="Arial"/>
                <w:color w:val="EE0000"/>
                <w:szCs w:val="24"/>
                <w:lang w:val="en-PH" w:eastAsia="en-PH"/>
              </w:rPr>
            </w:pPr>
          </w:p>
        </w:tc>
      </w:tr>
      <w:tr w:rsidR="003379FA" w:rsidRPr="003379FA" w14:paraId="13660257" w14:textId="77777777" w:rsidTr="00C172AF">
        <w:trPr>
          <w:trHeight w:val="300"/>
        </w:trPr>
        <w:tc>
          <w:tcPr>
            <w:tcW w:w="1708" w:type="pct"/>
            <w:tcBorders>
              <w:top w:val="nil"/>
              <w:left w:val="single" w:sz="4" w:space="0" w:color="auto"/>
              <w:bottom w:val="single" w:sz="4" w:space="0" w:color="auto"/>
              <w:right w:val="single" w:sz="4" w:space="0" w:color="auto"/>
            </w:tcBorders>
            <w:noWrap/>
            <w:vAlign w:val="bottom"/>
            <w:hideMark/>
          </w:tcPr>
          <w:p w14:paraId="1A914096" w14:textId="77777777" w:rsidR="00C172AF" w:rsidRPr="003379FA" w:rsidRDefault="00C172AF"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lastRenderedPageBreak/>
              <w:t>61</w:t>
            </w:r>
          </w:p>
        </w:tc>
        <w:tc>
          <w:tcPr>
            <w:tcW w:w="3292" w:type="pct"/>
            <w:tcBorders>
              <w:top w:val="nil"/>
              <w:left w:val="nil"/>
              <w:bottom w:val="single" w:sz="4" w:space="0" w:color="auto"/>
              <w:right w:val="single" w:sz="4" w:space="0" w:color="auto"/>
            </w:tcBorders>
            <w:noWrap/>
            <w:vAlign w:val="bottom"/>
          </w:tcPr>
          <w:p w14:paraId="0B428E9E" w14:textId="2DED9C5D" w:rsidR="00C172AF" w:rsidRPr="003379FA" w:rsidRDefault="003379FA"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inactive</w:t>
            </w:r>
          </w:p>
        </w:tc>
      </w:tr>
      <w:tr w:rsidR="003379FA" w:rsidRPr="003379FA" w14:paraId="3F07B308" w14:textId="77777777" w:rsidTr="00C172AF">
        <w:trPr>
          <w:trHeight w:val="300"/>
        </w:trPr>
        <w:tc>
          <w:tcPr>
            <w:tcW w:w="1708" w:type="pct"/>
            <w:tcBorders>
              <w:top w:val="nil"/>
              <w:left w:val="single" w:sz="4" w:space="0" w:color="auto"/>
              <w:bottom w:val="single" w:sz="4" w:space="0" w:color="auto"/>
              <w:right w:val="single" w:sz="4" w:space="0" w:color="auto"/>
            </w:tcBorders>
            <w:noWrap/>
            <w:vAlign w:val="bottom"/>
            <w:hideMark/>
          </w:tcPr>
          <w:p w14:paraId="4B748D42" w14:textId="77777777" w:rsidR="00C172AF" w:rsidRPr="003379FA" w:rsidRDefault="00C172AF"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62</w:t>
            </w:r>
          </w:p>
        </w:tc>
        <w:tc>
          <w:tcPr>
            <w:tcW w:w="3292" w:type="pct"/>
            <w:tcBorders>
              <w:top w:val="nil"/>
              <w:left w:val="nil"/>
              <w:bottom w:val="single" w:sz="4" w:space="0" w:color="auto"/>
              <w:right w:val="single" w:sz="4" w:space="0" w:color="auto"/>
            </w:tcBorders>
            <w:noWrap/>
            <w:vAlign w:val="bottom"/>
          </w:tcPr>
          <w:p w14:paraId="5345FCFF" w14:textId="08C78555" w:rsidR="00C172AF" w:rsidRPr="003379FA" w:rsidRDefault="00C172AF" w:rsidP="00E175F1">
            <w:pPr>
              <w:jc w:val="right"/>
              <w:rPr>
                <w:rFonts w:ascii="Arial" w:hAnsi="Arial" w:cs="Arial"/>
                <w:color w:val="EE0000"/>
                <w:szCs w:val="24"/>
                <w:lang w:val="en-PH" w:eastAsia="en-PH"/>
              </w:rPr>
            </w:pPr>
          </w:p>
        </w:tc>
      </w:tr>
      <w:tr w:rsidR="003379FA" w:rsidRPr="003379FA" w14:paraId="2CDD5E5E" w14:textId="77777777" w:rsidTr="00C172AF">
        <w:trPr>
          <w:trHeight w:val="300"/>
        </w:trPr>
        <w:tc>
          <w:tcPr>
            <w:tcW w:w="1708" w:type="pct"/>
            <w:tcBorders>
              <w:top w:val="nil"/>
              <w:left w:val="single" w:sz="4" w:space="0" w:color="auto"/>
              <w:bottom w:val="single" w:sz="4" w:space="0" w:color="auto"/>
              <w:right w:val="single" w:sz="4" w:space="0" w:color="auto"/>
            </w:tcBorders>
            <w:noWrap/>
            <w:vAlign w:val="bottom"/>
            <w:hideMark/>
          </w:tcPr>
          <w:p w14:paraId="256BFF11" w14:textId="77777777" w:rsidR="00C172AF" w:rsidRPr="003379FA" w:rsidRDefault="00C172AF"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63</w:t>
            </w:r>
          </w:p>
        </w:tc>
        <w:tc>
          <w:tcPr>
            <w:tcW w:w="3292" w:type="pct"/>
            <w:tcBorders>
              <w:top w:val="nil"/>
              <w:left w:val="nil"/>
              <w:bottom w:val="single" w:sz="4" w:space="0" w:color="auto"/>
              <w:right w:val="single" w:sz="4" w:space="0" w:color="auto"/>
            </w:tcBorders>
            <w:noWrap/>
            <w:vAlign w:val="bottom"/>
          </w:tcPr>
          <w:p w14:paraId="14DAE705" w14:textId="6952B25E" w:rsidR="00C172AF" w:rsidRPr="003379FA" w:rsidRDefault="00C172AF" w:rsidP="00E175F1">
            <w:pPr>
              <w:jc w:val="right"/>
              <w:rPr>
                <w:rFonts w:ascii="Arial" w:hAnsi="Arial" w:cs="Arial"/>
                <w:color w:val="EE0000"/>
                <w:szCs w:val="24"/>
                <w:lang w:val="en-PH" w:eastAsia="en-PH"/>
              </w:rPr>
            </w:pPr>
          </w:p>
        </w:tc>
      </w:tr>
      <w:tr w:rsidR="003379FA" w:rsidRPr="003379FA" w14:paraId="4F7F4E4C" w14:textId="77777777" w:rsidTr="00C172AF">
        <w:trPr>
          <w:trHeight w:val="300"/>
        </w:trPr>
        <w:tc>
          <w:tcPr>
            <w:tcW w:w="1708" w:type="pct"/>
            <w:tcBorders>
              <w:top w:val="nil"/>
              <w:left w:val="single" w:sz="4" w:space="0" w:color="auto"/>
              <w:bottom w:val="single" w:sz="4" w:space="0" w:color="auto"/>
              <w:right w:val="single" w:sz="4" w:space="0" w:color="auto"/>
            </w:tcBorders>
            <w:noWrap/>
            <w:vAlign w:val="bottom"/>
            <w:hideMark/>
          </w:tcPr>
          <w:p w14:paraId="437A14CA" w14:textId="77777777" w:rsidR="00C172AF" w:rsidRPr="003379FA" w:rsidRDefault="00C172AF"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64</w:t>
            </w:r>
          </w:p>
        </w:tc>
        <w:tc>
          <w:tcPr>
            <w:tcW w:w="3292" w:type="pct"/>
            <w:tcBorders>
              <w:top w:val="nil"/>
              <w:left w:val="nil"/>
              <w:bottom w:val="single" w:sz="4" w:space="0" w:color="auto"/>
              <w:right w:val="single" w:sz="4" w:space="0" w:color="auto"/>
            </w:tcBorders>
            <w:noWrap/>
            <w:vAlign w:val="bottom"/>
          </w:tcPr>
          <w:p w14:paraId="6747FB44" w14:textId="2491AB99" w:rsidR="00C172AF" w:rsidRPr="003379FA" w:rsidRDefault="00C172AF" w:rsidP="00E175F1">
            <w:pPr>
              <w:jc w:val="right"/>
              <w:rPr>
                <w:rFonts w:ascii="Arial" w:hAnsi="Arial" w:cs="Arial"/>
                <w:color w:val="EE0000"/>
                <w:szCs w:val="24"/>
                <w:lang w:val="en-PH" w:eastAsia="en-PH"/>
              </w:rPr>
            </w:pPr>
          </w:p>
        </w:tc>
      </w:tr>
      <w:tr w:rsidR="003379FA" w:rsidRPr="003379FA" w14:paraId="62423F63" w14:textId="77777777" w:rsidTr="00C172AF">
        <w:trPr>
          <w:trHeight w:val="300"/>
        </w:trPr>
        <w:tc>
          <w:tcPr>
            <w:tcW w:w="1708" w:type="pct"/>
            <w:tcBorders>
              <w:top w:val="nil"/>
              <w:left w:val="single" w:sz="4" w:space="0" w:color="auto"/>
              <w:bottom w:val="single" w:sz="4" w:space="0" w:color="auto"/>
              <w:right w:val="single" w:sz="4" w:space="0" w:color="auto"/>
            </w:tcBorders>
            <w:noWrap/>
            <w:vAlign w:val="bottom"/>
            <w:hideMark/>
          </w:tcPr>
          <w:p w14:paraId="61EB9758" w14:textId="77777777" w:rsidR="00C172AF" w:rsidRPr="003379FA" w:rsidRDefault="00C172AF"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65</w:t>
            </w:r>
          </w:p>
        </w:tc>
        <w:tc>
          <w:tcPr>
            <w:tcW w:w="3292" w:type="pct"/>
            <w:tcBorders>
              <w:top w:val="nil"/>
              <w:left w:val="nil"/>
              <w:bottom w:val="single" w:sz="4" w:space="0" w:color="auto"/>
              <w:right w:val="single" w:sz="4" w:space="0" w:color="auto"/>
            </w:tcBorders>
            <w:noWrap/>
            <w:vAlign w:val="bottom"/>
          </w:tcPr>
          <w:p w14:paraId="4BC1BB7B" w14:textId="0370D232" w:rsidR="00C172AF" w:rsidRPr="003379FA" w:rsidRDefault="00C172AF" w:rsidP="00E175F1">
            <w:pPr>
              <w:jc w:val="right"/>
              <w:rPr>
                <w:rFonts w:ascii="Arial" w:hAnsi="Arial" w:cs="Arial"/>
                <w:color w:val="EE0000"/>
                <w:szCs w:val="24"/>
                <w:lang w:val="en-PH" w:eastAsia="en-PH"/>
              </w:rPr>
            </w:pPr>
          </w:p>
        </w:tc>
      </w:tr>
      <w:tr w:rsidR="003379FA" w:rsidRPr="003379FA" w14:paraId="7872E2D6" w14:textId="77777777" w:rsidTr="00C172AF">
        <w:trPr>
          <w:trHeight w:val="300"/>
        </w:trPr>
        <w:tc>
          <w:tcPr>
            <w:tcW w:w="1708" w:type="pct"/>
            <w:tcBorders>
              <w:top w:val="nil"/>
              <w:left w:val="single" w:sz="4" w:space="0" w:color="auto"/>
              <w:bottom w:val="single" w:sz="4" w:space="0" w:color="auto"/>
              <w:right w:val="single" w:sz="4" w:space="0" w:color="auto"/>
            </w:tcBorders>
            <w:noWrap/>
            <w:vAlign w:val="bottom"/>
            <w:hideMark/>
          </w:tcPr>
          <w:p w14:paraId="2286B3C6" w14:textId="77777777" w:rsidR="00C172AF" w:rsidRPr="003379FA" w:rsidRDefault="00C172AF"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66</w:t>
            </w:r>
          </w:p>
        </w:tc>
        <w:tc>
          <w:tcPr>
            <w:tcW w:w="3292" w:type="pct"/>
            <w:tcBorders>
              <w:top w:val="nil"/>
              <w:left w:val="nil"/>
              <w:bottom w:val="single" w:sz="4" w:space="0" w:color="auto"/>
              <w:right w:val="single" w:sz="4" w:space="0" w:color="auto"/>
            </w:tcBorders>
            <w:noWrap/>
            <w:vAlign w:val="bottom"/>
          </w:tcPr>
          <w:p w14:paraId="6297E682" w14:textId="1A3C71D4" w:rsidR="00C172AF" w:rsidRPr="003379FA" w:rsidRDefault="00C172AF" w:rsidP="00E175F1">
            <w:pPr>
              <w:jc w:val="right"/>
              <w:rPr>
                <w:rFonts w:ascii="Arial" w:hAnsi="Arial" w:cs="Arial"/>
                <w:color w:val="EE0000"/>
                <w:szCs w:val="24"/>
                <w:lang w:val="en-PH" w:eastAsia="en-PH"/>
              </w:rPr>
            </w:pPr>
          </w:p>
        </w:tc>
      </w:tr>
      <w:tr w:rsidR="003379FA" w:rsidRPr="003379FA" w14:paraId="0C7F6A5D" w14:textId="77777777" w:rsidTr="00C172AF">
        <w:trPr>
          <w:trHeight w:val="300"/>
        </w:trPr>
        <w:tc>
          <w:tcPr>
            <w:tcW w:w="1708" w:type="pct"/>
            <w:tcBorders>
              <w:top w:val="single" w:sz="4" w:space="0" w:color="auto"/>
              <w:left w:val="single" w:sz="4" w:space="0" w:color="auto"/>
              <w:bottom w:val="single" w:sz="4" w:space="0" w:color="auto"/>
              <w:right w:val="single" w:sz="4" w:space="0" w:color="auto"/>
            </w:tcBorders>
            <w:noWrap/>
            <w:vAlign w:val="bottom"/>
            <w:hideMark/>
          </w:tcPr>
          <w:p w14:paraId="6A75353C" w14:textId="77777777" w:rsidR="00C172AF" w:rsidRPr="003379FA" w:rsidRDefault="00C172AF" w:rsidP="00E175F1">
            <w:pPr>
              <w:jc w:val="right"/>
              <w:rPr>
                <w:rFonts w:ascii="Arial" w:hAnsi="Arial" w:cs="Arial"/>
                <w:color w:val="EE0000"/>
                <w:szCs w:val="24"/>
                <w:lang w:val="en-PH" w:eastAsia="en-PH"/>
              </w:rPr>
            </w:pPr>
            <w:r w:rsidRPr="003379FA">
              <w:rPr>
                <w:rFonts w:ascii="Arial" w:hAnsi="Arial" w:cs="Arial"/>
                <w:color w:val="EE0000"/>
                <w:szCs w:val="24"/>
                <w:lang w:val="en-PH" w:eastAsia="en-PH"/>
              </w:rPr>
              <w:t>67</w:t>
            </w:r>
          </w:p>
        </w:tc>
        <w:tc>
          <w:tcPr>
            <w:tcW w:w="3292" w:type="pct"/>
            <w:tcBorders>
              <w:top w:val="single" w:sz="4" w:space="0" w:color="auto"/>
              <w:left w:val="single" w:sz="4" w:space="0" w:color="auto"/>
              <w:bottom w:val="single" w:sz="4" w:space="0" w:color="auto"/>
              <w:right w:val="single" w:sz="4" w:space="0" w:color="auto"/>
            </w:tcBorders>
            <w:noWrap/>
            <w:vAlign w:val="bottom"/>
          </w:tcPr>
          <w:p w14:paraId="5AF1E231" w14:textId="1BE78532" w:rsidR="00C172AF" w:rsidRPr="003379FA" w:rsidRDefault="00C172AF" w:rsidP="00E175F1">
            <w:pPr>
              <w:jc w:val="right"/>
              <w:rPr>
                <w:rFonts w:ascii="Arial" w:hAnsi="Arial" w:cs="Arial"/>
                <w:color w:val="EE0000"/>
                <w:szCs w:val="24"/>
                <w:lang w:val="en-PH" w:eastAsia="en-PH"/>
              </w:rPr>
            </w:pPr>
          </w:p>
        </w:tc>
      </w:tr>
    </w:tbl>
    <w:p w14:paraId="52341F24" w14:textId="77777777" w:rsidR="00FF1088" w:rsidRPr="006B665B" w:rsidRDefault="00FF1088" w:rsidP="00E175F1">
      <w:pPr>
        <w:pStyle w:val="BodyText"/>
        <w:rPr>
          <w:rFonts w:ascii="Arial" w:hAnsi="Arial" w:cs="Arial"/>
          <w:color w:val="000000" w:themeColor="text1"/>
          <w:szCs w:val="24"/>
        </w:rPr>
      </w:pPr>
    </w:p>
    <w:p w14:paraId="349B7974" w14:textId="77777777" w:rsidR="00B63963" w:rsidRDefault="00B63963" w:rsidP="00E175F1">
      <w:pPr>
        <w:pStyle w:val="BodyText"/>
        <w:rPr>
          <w:rFonts w:ascii="Arial" w:hAnsi="Arial" w:cs="Arial"/>
          <w:b/>
          <w:color w:val="000000" w:themeColor="text1"/>
          <w:szCs w:val="24"/>
        </w:rPr>
      </w:pPr>
    </w:p>
    <w:p w14:paraId="1BEAF65E" w14:textId="25E4A76A" w:rsidR="003760CC" w:rsidRPr="006B665B" w:rsidRDefault="003760CC" w:rsidP="00E175F1">
      <w:pPr>
        <w:pStyle w:val="BodyText"/>
        <w:rPr>
          <w:rFonts w:ascii="Arial" w:hAnsi="Arial" w:cs="Arial"/>
          <w:b/>
          <w:color w:val="000000" w:themeColor="text1"/>
          <w:szCs w:val="24"/>
        </w:rPr>
      </w:pPr>
      <w:r w:rsidRPr="006B665B">
        <w:rPr>
          <w:rFonts w:ascii="Arial" w:hAnsi="Arial" w:cs="Arial"/>
          <w:b/>
          <w:color w:val="000000" w:themeColor="text1"/>
          <w:szCs w:val="24"/>
        </w:rPr>
        <w:t xml:space="preserve">FOOD COURT </w:t>
      </w:r>
      <w:r>
        <w:rPr>
          <w:rFonts w:ascii="Arial" w:hAnsi="Arial" w:cs="Arial"/>
          <w:b/>
          <w:color w:val="000000" w:themeColor="text1"/>
          <w:szCs w:val="24"/>
        </w:rPr>
        <w:t>1</w:t>
      </w:r>
    </w:p>
    <w:p w14:paraId="1FFA3590" w14:textId="77777777" w:rsidR="003760CC" w:rsidRPr="006B665B" w:rsidRDefault="003760CC" w:rsidP="00E175F1">
      <w:pPr>
        <w:pStyle w:val="BodyText"/>
        <w:rPr>
          <w:rFonts w:ascii="Arial" w:hAnsi="Arial" w:cs="Arial"/>
          <w:color w:val="000000" w:themeColor="text1"/>
          <w:szCs w:val="24"/>
        </w:rPr>
      </w:pPr>
    </w:p>
    <w:tbl>
      <w:tblPr>
        <w:tblW w:w="3203" w:type="pct"/>
        <w:tblInd w:w="1483" w:type="dxa"/>
        <w:tblLook w:val="04A0" w:firstRow="1" w:lastRow="0" w:firstColumn="1" w:lastColumn="0" w:noHBand="0" w:noVBand="1"/>
      </w:tblPr>
      <w:tblGrid>
        <w:gridCol w:w="2108"/>
        <w:gridCol w:w="4211"/>
      </w:tblGrid>
      <w:tr w:rsidR="003760CC" w:rsidRPr="005E4953" w14:paraId="73574770" w14:textId="77777777" w:rsidTr="0033331F">
        <w:trPr>
          <w:trHeight w:val="315"/>
        </w:trPr>
        <w:tc>
          <w:tcPr>
            <w:tcW w:w="1668" w:type="pct"/>
            <w:tcBorders>
              <w:top w:val="single" w:sz="4" w:space="0" w:color="auto"/>
              <w:left w:val="single" w:sz="4" w:space="0" w:color="auto"/>
              <w:bottom w:val="single" w:sz="4" w:space="0" w:color="auto"/>
              <w:right w:val="single" w:sz="4" w:space="0" w:color="auto"/>
            </w:tcBorders>
            <w:noWrap/>
            <w:vAlign w:val="bottom"/>
            <w:hideMark/>
          </w:tcPr>
          <w:p w14:paraId="5CE59EBE" w14:textId="77777777" w:rsidR="003760CC" w:rsidRPr="005E4953" w:rsidRDefault="003760CC" w:rsidP="00E175F1">
            <w:pPr>
              <w:jc w:val="center"/>
              <w:rPr>
                <w:rFonts w:ascii="Arial" w:hAnsi="Arial" w:cs="Arial"/>
                <w:b/>
                <w:bCs/>
                <w:color w:val="EE0000"/>
                <w:szCs w:val="24"/>
                <w:lang w:val="en-PH" w:eastAsia="en-PH"/>
              </w:rPr>
            </w:pPr>
            <w:r w:rsidRPr="005E4953">
              <w:rPr>
                <w:rFonts w:ascii="Arial" w:hAnsi="Arial" w:cs="Arial"/>
                <w:b/>
                <w:bCs/>
                <w:color w:val="EE0000"/>
                <w:szCs w:val="24"/>
                <w:lang w:val="en-PH" w:eastAsia="en-PH"/>
              </w:rPr>
              <w:t>Stall No.</w:t>
            </w:r>
          </w:p>
        </w:tc>
        <w:tc>
          <w:tcPr>
            <w:tcW w:w="3332" w:type="pct"/>
            <w:tcBorders>
              <w:top w:val="single" w:sz="4" w:space="0" w:color="auto"/>
              <w:left w:val="nil"/>
              <w:bottom w:val="single" w:sz="4" w:space="0" w:color="auto"/>
              <w:right w:val="single" w:sz="4" w:space="0" w:color="auto"/>
            </w:tcBorders>
            <w:noWrap/>
            <w:vAlign w:val="bottom"/>
            <w:hideMark/>
          </w:tcPr>
          <w:p w14:paraId="7007B929" w14:textId="77777777" w:rsidR="003760CC" w:rsidRPr="005E4953" w:rsidRDefault="003760CC" w:rsidP="00E175F1">
            <w:pPr>
              <w:rPr>
                <w:rFonts w:ascii="Arial" w:hAnsi="Arial" w:cs="Arial"/>
                <w:b/>
                <w:bCs/>
                <w:color w:val="EE0000"/>
                <w:szCs w:val="24"/>
                <w:lang w:val="en-PH" w:eastAsia="en-PH"/>
              </w:rPr>
            </w:pPr>
            <w:r w:rsidRPr="005E4953">
              <w:rPr>
                <w:rFonts w:ascii="Arial" w:hAnsi="Arial" w:cs="Arial"/>
                <w:b/>
                <w:bCs/>
                <w:color w:val="EE0000"/>
                <w:szCs w:val="24"/>
                <w:lang w:val="en-PH" w:eastAsia="en-PH"/>
              </w:rPr>
              <w:t xml:space="preserve"> New Monthly Rate </w:t>
            </w:r>
          </w:p>
        </w:tc>
      </w:tr>
      <w:tr w:rsidR="003760CC" w:rsidRPr="005E4953" w14:paraId="6B363753" w14:textId="77777777" w:rsidTr="0033331F">
        <w:trPr>
          <w:trHeight w:val="300"/>
        </w:trPr>
        <w:tc>
          <w:tcPr>
            <w:tcW w:w="1668" w:type="pct"/>
            <w:tcBorders>
              <w:top w:val="nil"/>
              <w:left w:val="single" w:sz="4" w:space="0" w:color="auto"/>
              <w:bottom w:val="single" w:sz="4" w:space="0" w:color="auto"/>
              <w:right w:val="single" w:sz="4" w:space="0" w:color="auto"/>
            </w:tcBorders>
            <w:noWrap/>
            <w:vAlign w:val="bottom"/>
            <w:hideMark/>
          </w:tcPr>
          <w:p w14:paraId="765C831A" w14:textId="77777777" w:rsidR="003760CC" w:rsidRPr="005E4953" w:rsidRDefault="003760CC"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1</w:t>
            </w:r>
          </w:p>
        </w:tc>
        <w:tc>
          <w:tcPr>
            <w:tcW w:w="3332" w:type="pct"/>
            <w:tcBorders>
              <w:top w:val="nil"/>
              <w:left w:val="nil"/>
              <w:bottom w:val="single" w:sz="4" w:space="0" w:color="auto"/>
              <w:right w:val="single" w:sz="4" w:space="0" w:color="auto"/>
            </w:tcBorders>
            <w:noWrap/>
            <w:vAlign w:val="bottom"/>
          </w:tcPr>
          <w:p w14:paraId="561E808B" w14:textId="54C8396F" w:rsidR="003760CC" w:rsidRPr="005E4953" w:rsidRDefault="003760CC" w:rsidP="00E175F1">
            <w:pPr>
              <w:jc w:val="right"/>
              <w:rPr>
                <w:rFonts w:ascii="Arial" w:hAnsi="Arial" w:cs="Arial"/>
                <w:color w:val="EE0000"/>
                <w:szCs w:val="24"/>
                <w:lang w:val="en-PH" w:eastAsia="en-PH"/>
              </w:rPr>
            </w:pPr>
            <w:r>
              <w:rPr>
                <w:rFonts w:ascii="Arial" w:hAnsi="Arial" w:cs="Arial"/>
                <w:color w:val="EE0000"/>
                <w:szCs w:val="24"/>
                <w:lang w:val="en-PH" w:eastAsia="en-PH"/>
              </w:rPr>
              <w:t>709.28</w:t>
            </w:r>
          </w:p>
        </w:tc>
      </w:tr>
      <w:tr w:rsidR="003760CC" w:rsidRPr="005E4953" w14:paraId="071CAB5B" w14:textId="77777777" w:rsidTr="0033331F">
        <w:trPr>
          <w:trHeight w:val="300"/>
        </w:trPr>
        <w:tc>
          <w:tcPr>
            <w:tcW w:w="1668" w:type="pct"/>
            <w:tcBorders>
              <w:top w:val="nil"/>
              <w:left w:val="single" w:sz="4" w:space="0" w:color="auto"/>
              <w:bottom w:val="single" w:sz="4" w:space="0" w:color="auto"/>
              <w:right w:val="single" w:sz="4" w:space="0" w:color="auto"/>
            </w:tcBorders>
            <w:noWrap/>
            <w:vAlign w:val="bottom"/>
            <w:hideMark/>
          </w:tcPr>
          <w:p w14:paraId="19F55B66" w14:textId="77777777" w:rsidR="003760CC" w:rsidRPr="005E4953" w:rsidRDefault="003760CC"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2</w:t>
            </w:r>
          </w:p>
        </w:tc>
        <w:tc>
          <w:tcPr>
            <w:tcW w:w="3332" w:type="pct"/>
            <w:tcBorders>
              <w:top w:val="nil"/>
              <w:left w:val="nil"/>
              <w:bottom w:val="single" w:sz="4" w:space="0" w:color="auto"/>
              <w:right w:val="single" w:sz="4" w:space="0" w:color="auto"/>
            </w:tcBorders>
            <w:noWrap/>
            <w:vAlign w:val="bottom"/>
          </w:tcPr>
          <w:p w14:paraId="74C00F6C" w14:textId="171313EA" w:rsidR="003760CC" w:rsidRPr="005E4953" w:rsidRDefault="003760CC" w:rsidP="00E175F1">
            <w:pPr>
              <w:jc w:val="right"/>
              <w:rPr>
                <w:rFonts w:ascii="Arial" w:hAnsi="Arial" w:cs="Arial"/>
                <w:color w:val="EE0000"/>
                <w:szCs w:val="24"/>
                <w:lang w:val="en-PH" w:eastAsia="en-PH"/>
              </w:rPr>
            </w:pPr>
            <w:r>
              <w:rPr>
                <w:rFonts w:ascii="Arial" w:hAnsi="Arial" w:cs="Arial"/>
                <w:color w:val="EE0000"/>
                <w:szCs w:val="24"/>
                <w:lang w:val="en-PH" w:eastAsia="en-PH"/>
              </w:rPr>
              <w:t>607.75</w:t>
            </w:r>
          </w:p>
        </w:tc>
      </w:tr>
      <w:tr w:rsidR="008F6068" w:rsidRPr="005E4953" w14:paraId="5FFA03D9" w14:textId="77777777" w:rsidTr="0033331F">
        <w:trPr>
          <w:trHeight w:val="300"/>
        </w:trPr>
        <w:tc>
          <w:tcPr>
            <w:tcW w:w="1668" w:type="pct"/>
            <w:tcBorders>
              <w:top w:val="nil"/>
              <w:left w:val="single" w:sz="4" w:space="0" w:color="auto"/>
              <w:bottom w:val="single" w:sz="4" w:space="0" w:color="auto"/>
              <w:right w:val="single" w:sz="4" w:space="0" w:color="auto"/>
            </w:tcBorders>
            <w:noWrap/>
            <w:vAlign w:val="bottom"/>
            <w:hideMark/>
          </w:tcPr>
          <w:p w14:paraId="71E6851E" w14:textId="77777777" w:rsidR="008F6068" w:rsidRPr="005E4953" w:rsidRDefault="008F6068"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3</w:t>
            </w:r>
          </w:p>
        </w:tc>
        <w:tc>
          <w:tcPr>
            <w:tcW w:w="3332" w:type="pct"/>
            <w:tcBorders>
              <w:top w:val="nil"/>
              <w:left w:val="nil"/>
              <w:bottom w:val="single" w:sz="4" w:space="0" w:color="auto"/>
              <w:right w:val="single" w:sz="4" w:space="0" w:color="auto"/>
            </w:tcBorders>
            <w:noWrap/>
          </w:tcPr>
          <w:p w14:paraId="338DBF8B" w14:textId="584FBFFD" w:rsidR="008F6068" w:rsidRPr="005E4953" w:rsidRDefault="008F6068" w:rsidP="00E175F1">
            <w:pPr>
              <w:jc w:val="right"/>
              <w:rPr>
                <w:rFonts w:ascii="Arial" w:hAnsi="Arial" w:cs="Arial"/>
                <w:color w:val="EE0000"/>
                <w:szCs w:val="24"/>
                <w:lang w:val="en-PH" w:eastAsia="en-PH"/>
              </w:rPr>
            </w:pPr>
            <w:r w:rsidRPr="00115766">
              <w:rPr>
                <w:rFonts w:ascii="Arial" w:hAnsi="Arial" w:cs="Arial"/>
                <w:color w:val="EE0000"/>
                <w:szCs w:val="24"/>
                <w:lang w:val="en-PH" w:eastAsia="en-PH"/>
              </w:rPr>
              <w:t>607.75</w:t>
            </w:r>
          </w:p>
        </w:tc>
      </w:tr>
      <w:tr w:rsidR="008F6068" w:rsidRPr="005E4953" w14:paraId="13D45DC9" w14:textId="77777777" w:rsidTr="0033331F">
        <w:trPr>
          <w:trHeight w:val="300"/>
        </w:trPr>
        <w:tc>
          <w:tcPr>
            <w:tcW w:w="1668" w:type="pct"/>
            <w:tcBorders>
              <w:top w:val="single" w:sz="4" w:space="0" w:color="auto"/>
              <w:left w:val="single" w:sz="4" w:space="0" w:color="auto"/>
              <w:bottom w:val="single" w:sz="4" w:space="0" w:color="auto"/>
              <w:right w:val="single" w:sz="4" w:space="0" w:color="auto"/>
            </w:tcBorders>
            <w:noWrap/>
            <w:vAlign w:val="bottom"/>
            <w:hideMark/>
          </w:tcPr>
          <w:p w14:paraId="15727932" w14:textId="77777777" w:rsidR="008F6068" w:rsidRPr="005E4953" w:rsidRDefault="008F6068"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4</w:t>
            </w:r>
          </w:p>
        </w:tc>
        <w:tc>
          <w:tcPr>
            <w:tcW w:w="3332" w:type="pct"/>
            <w:tcBorders>
              <w:top w:val="single" w:sz="4" w:space="0" w:color="auto"/>
              <w:left w:val="single" w:sz="4" w:space="0" w:color="auto"/>
              <w:bottom w:val="single" w:sz="4" w:space="0" w:color="auto"/>
              <w:right w:val="single" w:sz="4" w:space="0" w:color="auto"/>
            </w:tcBorders>
            <w:noWrap/>
          </w:tcPr>
          <w:p w14:paraId="63A03313" w14:textId="0685349D" w:rsidR="008F6068" w:rsidRPr="005E4953" w:rsidRDefault="008F6068" w:rsidP="00E175F1">
            <w:pPr>
              <w:jc w:val="right"/>
              <w:rPr>
                <w:rFonts w:ascii="Arial" w:hAnsi="Arial" w:cs="Arial"/>
                <w:color w:val="EE0000"/>
                <w:szCs w:val="24"/>
                <w:lang w:val="en-PH" w:eastAsia="en-PH"/>
              </w:rPr>
            </w:pPr>
            <w:r w:rsidRPr="00115766">
              <w:rPr>
                <w:rFonts w:ascii="Arial" w:hAnsi="Arial" w:cs="Arial"/>
                <w:color w:val="EE0000"/>
                <w:szCs w:val="24"/>
                <w:lang w:val="en-PH" w:eastAsia="en-PH"/>
              </w:rPr>
              <w:t>607.75</w:t>
            </w:r>
          </w:p>
        </w:tc>
      </w:tr>
      <w:tr w:rsidR="008F6068" w:rsidRPr="005E4953" w14:paraId="386B7DD8" w14:textId="77777777" w:rsidTr="0033331F">
        <w:trPr>
          <w:trHeight w:val="300"/>
        </w:trPr>
        <w:tc>
          <w:tcPr>
            <w:tcW w:w="1668" w:type="pct"/>
            <w:tcBorders>
              <w:top w:val="single" w:sz="4" w:space="0" w:color="auto"/>
              <w:left w:val="single" w:sz="4" w:space="0" w:color="auto"/>
              <w:bottom w:val="single" w:sz="4" w:space="0" w:color="auto"/>
              <w:right w:val="single" w:sz="4" w:space="0" w:color="auto"/>
            </w:tcBorders>
            <w:noWrap/>
            <w:vAlign w:val="bottom"/>
            <w:hideMark/>
          </w:tcPr>
          <w:p w14:paraId="551EA17D" w14:textId="77777777" w:rsidR="008F6068" w:rsidRPr="005E4953" w:rsidRDefault="008F6068"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5</w:t>
            </w:r>
          </w:p>
        </w:tc>
        <w:tc>
          <w:tcPr>
            <w:tcW w:w="3332" w:type="pct"/>
            <w:tcBorders>
              <w:top w:val="single" w:sz="4" w:space="0" w:color="auto"/>
              <w:left w:val="nil"/>
              <w:bottom w:val="single" w:sz="4" w:space="0" w:color="auto"/>
              <w:right w:val="single" w:sz="4" w:space="0" w:color="auto"/>
            </w:tcBorders>
            <w:noWrap/>
          </w:tcPr>
          <w:p w14:paraId="13261E77" w14:textId="3F402D7F" w:rsidR="008F6068" w:rsidRPr="005E4953" w:rsidRDefault="008F6068" w:rsidP="00E175F1">
            <w:pPr>
              <w:jc w:val="right"/>
              <w:rPr>
                <w:rFonts w:ascii="Arial" w:hAnsi="Arial" w:cs="Arial"/>
                <w:color w:val="EE0000"/>
                <w:szCs w:val="24"/>
                <w:lang w:val="en-PH" w:eastAsia="en-PH"/>
              </w:rPr>
            </w:pPr>
            <w:r w:rsidRPr="00115766">
              <w:rPr>
                <w:rFonts w:ascii="Arial" w:hAnsi="Arial" w:cs="Arial"/>
                <w:color w:val="EE0000"/>
                <w:szCs w:val="24"/>
                <w:lang w:val="en-PH" w:eastAsia="en-PH"/>
              </w:rPr>
              <w:t>607.75</w:t>
            </w:r>
          </w:p>
        </w:tc>
      </w:tr>
      <w:tr w:rsidR="008F6068" w:rsidRPr="005E4953" w14:paraId="342A1618" w14:textId="77777777" w:rsidTr="0033331F">
        <w:trPr>
          <w:trHeight w:val="300"/>
        </w:trPr>
        <w:tc>
          <w:tcPr>
            <w:tcW w:w="1668" w:type="pct"/>
            <w:tcBorders>
              <w:top w:val="nil"/>
              <w:left w:val="single" w:sz="4" w:space="0" w:color="auto"/>
              <w:bottom w:val="single" w:sz="4" w:space="0" w:color="auto"/>
              <w:right w:val="single" w:sz="4" w:space="0" w:color="auto"/>
            </w:tcBorders>
            <w:noWrap/>
            <w:vAlign w:val="bottom"/>
            <w:hideMark/>
          </w:tcPr>
          <w:p w14:paraId="0EC78D4E" w14:textId="77777777" w:rsidR="008F6068" w:rsidRPr="005E4953" w:rsidRDefault="008F6068"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6</w:t>
            </w:r>
          </w:p>
        </w:tc>
        <w:tc>
          <w:tcPr>
            <w:tcW w:w="3332" w:type="pct"/>
            <w:tcBorders>
              <w:top w:val="nil"/>
              <w:left w:val="nil"/>
              <w:bottom w:val="single" w:sz="4" w:space="0" w:color="auto"/>
              <w:right w:val="single" w:sz="4" w:space="0" w:color="auto"/>
            </w:tcBorders>
            <w:noWrap/>
          </w:tcPr>
          <w:p w14:paraId="1884A7E7" w14:textId="1C1E3F66" w:rsidR="008F6068" w:rsidRPr="005E4953" w:rsidRDefault="008F6068" w:rsidP="00E175F1">
            <w:pPr>
              <w:jc w:val="right"/>
              <w:rPr>
                <w:rFonts w:ascii="Arial" w:hAnsi="Arial" w:cs="Arial"/>
                <w:color w:val="EE0000"/>
                <w:szCs w:val="24"/>
                <w:lang w:val="en-PH" w:eastAsia="en-PH"/>
              </w:rPr>
            </w:pPr>
            <w:r w:rsidRPr="00115766">
              <w:rPr>
                <w:rFonts w:ascii="Arial" w:hAnsi="Arial" w:cs="Arial"/>
                <w:color w:val="EE0000"/>
                <w:szCs w:val="24"/>
                <w:lang w:val="en-PH" w:eastAsia="en-PH"/>
              </w:rPr>
              <w:t>607.75</w:t>
            </w:r>
          </w:p>
        </w:tc>
      </w:tr>
      <w:tr w:rsidR="003760CC" w:rsidRPr="005E4953" w14:paraId="56AC871F" w14:textId="77777777" w:rsidTr="0033331F">
        <w:trPr>
          <w:trHeight w:val="300"/>
        </w:trPr>
        <w:tc>
          <w:tcPr>
            <w:tcW w:w="1668" w:type="pct"/>
            <w:tcBorders>
              <w:top w:val="single" w:sz="4" w:space="0" w:color="auto"/>
              <w:left w:val="single" w:sz="4" w:space="0" w:color="auto"/>
              <w:bottom w:val="single" w:sz="4" w:space="0" w:color="auto"/>
              <w:right w:val="single" w:sz="4" w:space="0" w:color="auto"/>
            </w:tcBorders>
            <w:noWrap/>
            <w:vAlign w:val="bottom"/>
            <w:hideMark/>
          </w:tcPr>
          <w:p w14:paraId="4D9E7401" w14:textId="77777777" w:rsidR="003760CC" w:rsidRPr="005E4953" w:rsidRDefault="003760CC"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7</w:t>
            </w:r>
          </w:p>
        </w:tc>
        <w:tc>
          <w:tcPr>
            <w:tcW w:w="3332" w:type="pct"/>
            <w:tcBorders>
              <w:top w:val="single" w:sz="4" w:space="0" w:color="auto"/>
              <w:left w:val="single" w:sz="4" w:space="0" w:color="auto"/>
              <w:bottom w:val="single" w:sz="4" w:space="0" w:color="auto"/>
              <w:right w:val="single" w:sz="4" w:space="0" w:color="auto"/>
            </w:tcBorders>
            <w:noWrap/>
            <w:vAlign w:val="bottom"/>
          </w:tcPr>
          <w:p w14:paraId="52D529AC" w14:textId="0B02A62A" w:rsidR="003760CC" w:rsidRPr="005E4953" w:rsidRDefault="008F6068" w:rsidP="00E175F1">
            <w:pPr>
              <w:jc w:val="right"/>
              <w:rPr>
                <w:rFonts w:ascii="Arial" w:hAnsi="Arial" w:cs="Arial"/>
                <w:color w:val="EE0000"/>
                <w:szCs w:val="24"/>
                <w:lang w:val="en-PH" w:eastAsia="en-PH"/>
              </w:rPr>
            </w:pPr>
            <w:r>
              <w:rPr>
                <w:rFonts w:ascii="Arial" w:hAnsi="Arial" w:cs="Arial"/>
                <w:color w:val="EE0000"/>
                <w:szCs w:val="24"/>
                <w:lang w:val="en-PH" w:eastAsia="en-PH"/>
              </w:rPr>
              <w:t>709.05</w:t>
            </w:r>
          </w:p>
        </w:tc>
      </w:tr>
      <w:tr w:rsidR="003760CC" w:rsidRPr="005E4953" w14:paraId="66453316" w14:textId="77777777" w:rsidTr="0033331F">
        <w:trPr>
          <w:trHeight w:val="300"/>
        </w:trPr>
        <w:tc>
          <w:tcPr>
            <w:tcW w:w="1668" w:type="pct"/>
            <w:tcBorders>
              <w:top w:val="single" w:sz="4" w:space="0" w:color="auto"/>
              <w:left w:val="single" w:sz="4" w:space="0" w:color="auto"/>
              <w:bottom w:val="single" w:sz="4" w:space="0" w:color="auto"/>
              <w:right w:val="single" w:sz="4" w:space="0" w:color="auto"/>
            </w:tcBorders>
            <w:noWrap/>
            <w:vAlign w:val="bottom"/>
            <w:hideMark/>
          </w:tcPr>
          <w:p w14:paraId="33C88FB9" w14:textId="77777777" w:rsidR="003760CC" w:rsidRPr="005E4953" w:rsidRDefault="003760CC"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8</w:t>
            </w:r>
          </w:p>
        </w:tc>
        <w:tc>
          <w:tcPr>
            <w:tcW w:w="3332" w:type="pct"/>
            <w:tcBorders>
              <w:top w:val="single" w:sz="4" w:space="0" w:color="auto"/>
              <w:left w:val="nil"/>
              <w:bottom w:val="single" w:sz="4" w:space="0" w:color="auto"/>
              <w:right w:val="single" w:sz="4" w:space="0" w:color="auto"/>
            </w:tcBorders>
            <w:noWrap/>
            <w:vAlign w:val="bottom"/>
          </w:tcPr>
          <w:p w14:paraId="303E6F6B" w14:textId="53670996" w:rsidR="003760CC" w:rsidRPr="005E4953" w:rsidRDefault="008F6068" w:rsidP="00E175F1">
            <w:pPr>
              <w:jc w:val="right"/>
              <w:rPr>
                <w:rFonts w:ascii="Arial" w:hAnsi="Arial" w:cs="Arial"/>
                <w:color w:val="EE0000"/>
                <w:szCs w:val="24"/>
                <w:lang w:val="en-PH" w:eastAsia="en-PH"/>
              </w:rPr>
            </w:pPr>
            <w:r>
              <w:rPr>
                <w:rFonts w:ascii="Arial" w:hAnsi="Arial" w:cs="Arial"/>
                <w:color w:val="EE0000"/>
                <w:szCs w:val="24"/>
                <w:lang w:val="en-PH" w:eastAsia="en-PH"/>
              </w:rPr>
              <w:t>709.05</w:t>
            </w:r>
          </w:p>
        </w:tc>
      </w:tr>
      <w:tr w:rsidR="003760CC" w:rsidRPr="005E4953" w14:paraId="4110810F" w14:textId="77777777" w:rsidTr="0033331F">
        <w:trPr>
          <w:trHeight w:val="300"/>
        </w:trPr>
        <w:tc>
          <w:tcPr>
            <w:tcW w:w="1668" w:type="pct"/>
            <w:tcBorders>
              <w:top w:val="nil"/>
              <w:left w:val="single" w:sz="4" w:space="0" w:color="auto"/>
              <w:bottom w:val="single" w:sz="4" w:space="0" w:color="auto"/>
              <w:right w:val="single" w:sz="4" w:space="0" w:color="auto"/>
            </w:tcBorders>
            <w:noWrap/>
            <w:vAlign w:val="bottom"/>
            <w:hideMark/>
          </w:tcPr>
          <w:p w14:paraId="07C5BD52" w14:textId="77777777" w:rsidR="003760CC" w:rsidRPr="005E4953" w:rsidRDefault="003760CC"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9</w:t>
            </w:r>
          </w:p>
        </w:tc>
        <w:tc>
          <w:tcPr>
            <w:tcW w:w="3332" w:type="pct"/>
            <w:tcBorders>
              <w:top w:val="nil"/>
              <w:left w:val="nil"/>
              <w:bottom w:val="single" w:sz="4" w:space="0" w:color="auto"/>
              <w:right w:val="single" w:sz="4" w:space="0" w:color="auto"/>
            </w:tcBorders>
            <w:noWrap/>
            <w:vAlign w:val="bottom"/>
          </w:tcPr>
          <w:p w14:paraId="47FC9C99" w14:textId="107177E7" w:rsidR="003760CC" w:rsidRPr="005E4953" w:rsidRDefault="008F6068" w:rsidP="00E175F1">
            <w:pPr>
              <w:jc w:val="right"/>
              <w:rPr>
                <w:rFonts w:ascii="Arial" w:hAnsi="Arial" w:cs="Arial"/>
                <w:color w:val="EE0000"/>
                <w:szCs w:val="24"/>
                <w:lang w:val="en-PH" w:eastAsia="en-PH"/>
              </w:rPr>
            </w:pPr>
            <w:r>
              <w:rPr>
                <w:rFonts w:ascii="Arial" w:hAnsi="Arial" w:cs="Arial"/>
                <w:color w:val="EE0000"/>
                <w:szCs w:val="24"/>
                <w:lang w:val="en-PH" w:eastAsia="en-PH"/>
              </w:rPr>
              <w:t>526.72</w:t>
            </w:r>
          </w:p>
        </w:tc>
      </w:tr>
      <w:tr w:rsidR="008F6068" w:rsidRPr="005E4953" w14:paraId="7FF0E19C" w14:textId="77777777" w:rsidTr="0033331F">
        <w:trPr>
          <w:trHeight w:val="300"/>
        </w:trPr>
        <w:tc>
          <w:tcPr>
            <w:tcW w:w="1668" w:type="pct"/>
            <w:tcBorders>
              <w:top w:val="nil"/>
              <w:left w:val="single" w:sz="4" w:space="0" w:color="auto"/>
              <w:bottom w:val="single" w:sz="4" w:space="0" w:color="auto"/>
              <w:right w:val="single" w:sz="4" w:space="0" w:color="auto"/>
            </w:tcBorders>
            <w:noWrap/>
            <w:vAlign w:val="bottom"/>
            <w:hideMark/>
          </w:tcPr>
          <w:p w14:paraId="3133F05F" w14:textId="77777777" w:rsidR="008F6068" w:rsidRPr="005E4953" w:rsidRDefault="008F6068"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10</w:t>
            </w:r>
          </w:p>
        </w:tc>
        <w:tc>
          <w:tcPr>
            <w:tcW w:w="3332" w:type="pct"/>
            <w:tcBorders>
              <w:top w:val="nil"/>
              <w:left w:val="nil"/>
              <w:bottom w:val="single" w:sz="4" w:space="0" w:color="auto"/>
              <w:right w:val="single" w:sz="4" w:space="0" w:color="auto"/>
            </w:tcBorders>
            <w:noWrap/>
          </w:tcPr>
          <w:p w14:paraId="309930C6" w14:textId="4A4C59B8" w:rsidR="008F6068" w:rsidRPr="005E4953" w:rsidRDefault="008F6068" w:rsidP="00E175F1">
            <w:pPr>
              <w:jc w:val="right"/>
              <w:rPr>
                <w:rFonts w:ascii="Arial" w:hAnsi="Arial" w:cs="Arial"/>
                <w:color w:val="EE0000"/>
                <w:szCs w:val="24"/>
                <w:lang w:val="en-PH" w:eastAsia="en-PH"/>
              </w:rPr>
            </w:pPr>
            <w:r w:rsidRPr="00E2412C">
              <w:rPr>
                <w:rFonts w:ascii="Arial" w:hAnsi="Arial" w:cs="Arial"/>
                <w:color w:val="EE0000"/>
                <w:szCs w:val="24"/>
                <w:lang w:val="en-PH" w:eastAsia="en-PH"/>
              </w:rPr>
              <w:t>526.72</w:t>
            </w:r>
          </w:p>
        </w:tc>
      </w:tr>
      <w:tr w:rsidR="008F6068" w:rsidRPr="005E4953" w14:paraId="6C1589C6" w14:textId="77777777" w:rsidTr="0033331F">
        <w:trPr>
          <w:trHeight w:val="300"/>
        </w:trPr>
        <w:tc>
          <w:tcPr>
            <w:tcW w:w="1668" w:type="pct"/>
            <w:tcBorders>
              <w:top w:val="nil"/>
              <w:left w:val="single" w:sz="4" w:space="0" w:color="auto"/>
              <w:bottom w:val="single" w:sz="4" w:space="0" w:color="auto"/>
              <w:right w:val="single" w:sz="4" w:space="0" w:color="auto"/>
            </w:tcBorders>
            <w:noWrap/>
            <w:vAlign w:val="bottom"/>
            <w:hideMark/>
          </w:tcPr>
          <w:p w14:paraId="570C1B07" w14:textId="77777777" w:rsidR="008F6068" w:rsidRPr="005E4953" w:rsidRDefault="008F6068"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11</w:t>
            </w:r>
          </w:p>
        </w:tc>
        <w:tc>
          <w:tcPr>
            <w:tcW w:w="3332" w:type="pct"/>
            <w:tcBorders>
              <w:top w:val="nil"/>
              <w:left w:val="nil"/>
              <w:bottom w:val="single" w:sz="4" w:space="0" w:color="auto"/>
              <w:right w:val="single" w:sz="4" w:space="0" w:color="auto"/>
            </w:tcBorders>
            <w:noWrap/>
          </w:tcPr>
          <w:p w14:paraId="0675B10A" w14:textId="6E1AB35E" w:rsidR="008F6068" w:rsidRPr="005E4953" w:rsidRDefault="008F6068" w:rsidP="00E175F1">
            <w:pPr>
              <w:jc w:val="right"/>
              <w:rPr>
                <w:rFonts w:ascii="Arial" w:hAnsi="Arial" w:cs="Arial"/>
                <w:color w:val="EE0000"/>
                <w:szCs w:val="24"/>
                <w:lang w:val="en-PH" w:eastAsia="en-PH"/>
              </w:rPr>
            </w:pPr>
            <w:r w:rsidRPr="00E2412C">
              <w:rPr>
                <w:rFonts w:ascii="Arial" w:hAnsi="Arial" w:cs="Arial"/>
                <w:color w:val="EE0000"/>
                <w:szCs w:val="24"/>
                <w:lang w:val="en-PH" w:eastAsia="en-PH"/>
              </w:rPr>
              <w:t>526.72</w:t>
            </w:r>
          </w:p>
        </w:tc>
      </w:tr>
      <w:tr w:rsidR="008F6068" w:rsidRPr="005E4953" w14:paraId="4F39E62D" w14:textId="77777777" w:rsidTr="0033331F">
        <w:trPr>
          <w:trHeight w:val="300"/>
        </w:trPr>
        <w:tc>
          <w:tcPr>
            <w:tcW w:w="1668" w:type="pct"/>
            <w:tcBorders>
              <w:top w:val="nil"/>
              <w:left w:val="single" w:sz="4" w:space="0" w:color="auto"/>
              <w:bottom w:val="single" w:sz="4" w:space="0" w:color="auto"/>
              <w:right w:val="single" w:sz="4" w:space="0" w:color="auto"/>
            </w:tcBorders>
            <w:noWrap/>
            <w:vAlign w:val="bottom"/>
            <w:hideMark/>
          </w:tcPr>
          <w:p w14:paraId="1153532A" w14:textId="77777777" w:rsidR="008F6068" w:rsidRPr="005E4953" w:rsidRDefault="008F6068"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12</w:t>
            </w:r>
          </w:p>
        </w:tc>
        <w:tc>
          <w:tcPr>
            <w:tcW w:w="3332" w:type="pct"/>
            <w:tcBorders>
              <w:top w:val="nil"/>
              <w:left w:val="nil"/>
              <w:bottom w:val="single" w:sz="4" w:space="0" w:color="auto"/>
              <w:right w:val="single" w:sz="4" w:space="0" w:color="auto"/>
            </w:tcBorders>
            <w:noWrap/>
          </w:tcPr>
          <w:p w14:paraId="44AA2AD4" w14:textId="116020F3" w:rsidR="008F6068" w:rsidRPr="005E4953" w:rsidRDefault="008F6068" w:rsidP="00E175F1">
            <w:pPr>
              <w:jc w:val="right"/>
              <w:rPr>
                <w:rFonts w:ascii="Arial" w:hAnsi="Arial" w:cs="Arial"/>
                <w:color w:val="EE0000"/>
                <w:szCs w:val="24"/>
                <w:lang w:val="en-PH" w:eastAsia="en-PH"/>
              </w:rPr>
            </w:pPr>
            <w:r w:rsidRPr="00E2412C">
              <w:rPr>
                <w:rFonts w:ascii="Arial" w:hAnsi="Arial" w:cs="Arial"/>
                <w:color w:val="EE0000"/>
                <w:szCs w:val="24"/>
                <w:lang w:val="en-PH" w:eastAsia="en-PH"/>
              </w:rPr>
              <w:t>526.72</w:t>
            </w:r>
          </w:p>
        </w:tc>
      </w:tr>
      <w:tr w:rsidR="008F6068" w:rsidRPr="005E4953" w14:paraId="1CA4F647" w14:textId="77777777" w:rsidTr="0033331F">
        <w:trPr>
          <w:trHeight w:val="300"/>
        </w:trPr>
        <w:tc>
          <w:tcPr>
            <w:tcW w:w="1668" w:type="pct"/>
            <w:tcBorders>
              <w:top w:val="nil"/>
              <w:left w:val="single" w:sz="4" w:space="0" w:color="auto"/>
              <w:bottom w:val="single" w:sz="4" w:space="0" w:color="auto"/>
              <w:right w:val="single" w:sz="4" w:space="0" w:color="auto"/>
            </w:tcBorders>
            <w:noWrap/>
            <w:vAlign w:val="bottom"/>
            <w:hideMark/>
          </w:tcPr>
          <w:p w14:paraId="7B401A0C" w14:textId="77777777" w:rsidR="008F6068" w:rsidRPr="005E4953" w:rsidRDefault="008F6068"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13</w:t>
            </w:r>
          </w:p>
        </w:tc>
        <w:tc>
          <w:tcPr>
            <w:tcW w:w="3332" w:type="pct"/>
            <w:tcBorders>
              <w:top w:val="nil"/>
              <w:left w:val="nil"/>
              <w:bottom w:val="single" w:sz="4" w:space="0" w:color="auto"/>
              <w:right w:val="single" w:sz="4" w:space="0" w:color="auto"/>
            </w:tcBorders>
            <w:noWrap/>
          </w:tcPr>
          <w:p w14:paraId="6534260F" w14:textId="2FDCD13C" w:rsidR="008F6068" w:rsidRPr="005E4953" w:rsidRDefault="008F6068" w:rsidP="00E175F1">
            <w:pPr>
              <w:jc w:val="right"/>
              <w:rPr>
                <w:rFonts w:ascii="Arial" w:hAnsi="Arial" w:cs="Arial"/>
                <w:color w:val="EE0000"/>
                <w:szCs w:val="24"/>
                <w:lang w:val="en-PH" w:eastAsia="en-PH"/>
              </w:rPr>
            </w:pPr>
            <w:r w:rsidRPr="00E2412C">
              <w:rPr>
                <w:rFonts w:ascii="Arial" w:hAnsi="Arial" w:cs="Arial"/>
                <w:color w:val="EE0000"/>
                <w:szCs w:val="24"/>
                <w:lang w:val="en-PH" w:eastAsia="en-PH"/>
              </w:rPr>
              <w:t>526.72</w:t>
            </w:r>
          </w:p>
        </w:tc>
      </w:tr>
      <w:tr w:rsidR="008F6068" w:rsidRPr="005E4953" w14:paraId="67B438AC" w14:textId="77777777" w:rsidTr="0033331F">
        <w:trPr>
          <w:trHeight w:val="300"/>
        </w:trPr>
        <w:tc>
          <w:tcPr>
            <w:tcW w:w="1668" w:type="pct"/>
            <w:tcBorders>
              <w:top w:val="nil"/>
              <w:left w:val="single" w:sz="4" w:space="0" w:color="auto"/>
              <w:bottom w:val="single" w:sz="4" w:space="0" w:color="auto"/>
              <w:right w:val="single" w:sz="4" w:space="0" w:color="auto"/>
            </w:tcBorders>
            <w:noWrap/>
            <w:vAlign w:val="bottom"/>
            <w:hideMark/>
          </w:tcPr>
          <w:p w14:paraId="7F88B9B0" w14:textId="77777777" w:rsidR="008F6068" w:rsidRPr="005E4953" w:rsidRDefault="008F6068"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14</w:t>
            </w:r>
          </w:p>
        </w:tc>
        <w:tc>
          <w:tcPr>
            <w:tcW w:w="3332" w:type="pct"/>
            <w:tcBorders>
              <w:top w:val="nil"/>
              <w:left w:val="nil"/>
              <w:bottom w:val="single" w:sz="4" w:space="0" w:color="auto"/>
              <w:right w:val="single" w:sz="4" w:space="0" w:color="auto"/>
            </w:tcBorders>
            <w:noWrap/>
          </w:tcPr>
          <w:p w14:paraId="3B48821C" w14:textId="4553C529" w:rsidR="008F6068" w:rsidRPr="005E4953" w:rsidRDefault="008F6068" w:rsidP="00E175F1">
            <w:pPr>
              <w:jc w:val="right"/>
              <w:rPr>
                <w:rFonts w:ascii="Arial" w:hAnsi="Arial" w:cs="Arial"/>
                <w:color w:val="EE0000"/>
                <w:szCs w:val="24"/>
                <w:lang w:val="en-PH" w:eastAsia="en-PH"/>
              </w:rPr>
            </w:pPr>
            <w:r w:rsidRPr="00E2412C">
              <w:rPr>
                <w:rFonts w:ascii="Arial" w:hAnsi="Arial" w:cs="Arial"/>
                <w:color w:val="EE0000"/>
                <w:szCs w:val="24"/>
                <w:lang w:val="en-PH" w:eastAsia="en-PH"/>
              </w:rPr>
              <w:t>526.72</w:t>
            </w:r>
          </w:p>
        </w:tc>
      </w:tr>
      <w:tr w:rsidR="003760CC" w:rsidRPr="005E4953" w14:paraId="40CE2D91" w14:textId="77777777" w:rsidTr="0033331F">
        <w:trPr>
          <w:trHeight w:val="300"/>
        </w:trPr>
        <w:tc>
          <w:tcPr>
            <w:tcW w:w="1668" w:type="pct"/>
            <w:tcBorders>
              <w:top w:val="nil"/>
              <w:left w:val="single" w:sz="4" w:space="0" w:color="auto"/>
              <w:bottom w:val="single" w:sz="4" w:space="0" w:color="auto"/>
              <w:right w:val="single" w:sz="4" w:space="0" w:color="auto"/>
            </w:tcBorders>
            <w:noWrap/>
            <w:vAlign w:val="bottom"/>
            <w:hideMark/>
          </w:tcPr>
          <w:p w14:paraId="07EF09C9" w14:textId="77777777" w:rsidR="003760CC" w:rsidRPr="005E4953" w:rsidRDefault="003760CC"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15</w:t>
            </w:r>
          </w:p>
        </w:tc>
        <w:tc>
          <w:tcPr>
            <w:tcW w:w="3332" w:type="pct"/>
            <w:tcBorders>
              <w:top w:val="nil"/>
              <w:left w:val="nil"/>
              <w:bottom w:val="single" w:sz="4" w:space="0" w:color="auto"/>
              <w:right w:val="single" w:sz="4" w:space="0" w:color="auto"/>
            </w:tcBorders>
            <w:noWrap/>
            <w:vAlign w:val="bottom"/>
          </w:tcPr>
          <w:p w14:paraId="78571BB0" w14:textId="6B0BACFC" w:rsidR="003760CC" w:rsidRPr="005E4953" w:rsidRDefault="008F6068" w:rsidP="00E175F1">
            <w:pPr>
              <w:jc w:val="right"/>
              <w:rPr>
                <w:rFonts w:ascii="Arial" w:hAnsi="Arial" w:cs="Arial"/>
                <w:color w:val="EE0000"/>
                <w:szCs w:val="24"/>
                <w:lang w:val="en-PH" w:eastAsia="en-PH"/>
              </w:rPr>
            </w:pPr>
            <w:r>
              <w:rPr>
                <w:rFonts w:ascii="Arial" w:hAnsi="Arial" w:cs="Arial"/>
                <w:color w:val="EE0000"/>
                <w:szCs w:val="24"/>
                <w:lang w:val="en-PH" w:eastAsia="en-PH"/>
              </w:rPr>
              <w:t>607.75</w:t>
            </w:r>
          </w:p>
        </w:tc>
      </w:tr>
      <w:tr w:rsidR="003760CC" w:rsidRPr="005E4953" w14:paraId="50FE86D3" w14:textId="77777777" w:rsidTr="0033331F">
        <w:trPr>
          <w:trHeight w:val="300"/>
        </w:trPr>
        <w:tc>
          <w:tcPr>
            <w:tcW w:w="1668" w:type="pct"/>
            <w:tcBorders>
              <w:top w:val="nil"/>
              <w:left w:val="single" w:sz="4" w:space="0" w:color="auto"/>
              <w:bottom w:val="single" w:sz="4" w:space="0" w:color="auto"/>
              <w:right w:val="single" w:sz="4" w:space="0" w:color="auto"/>
            </w:tcBorders>
            <w:noWrap/>
            <w:vAlign w:val="bottom"/>
            <w:hideMark/>
          </w:tcPr>
          <w:p w14:paraId="40B6EC9E" w14:textId="77777777" w:rsidR="003760CC" w:rsidRPr="005E4953" w:rsidRDefault="003760CC"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16</w:t>
            </w:r>
          </w:p>
        </w:tc>
        <w:tc>
          <w:tcPr>
            <w:tcW w:w="3332" w:type="pct"/>
            <w:tcBorders>
              <w:top w:val="nil"/>
              <w:left w:val="nil"/>
              <w:bottom w:val="single" w:sz="4" w:space="0" w:color="auto"/>
              <w:right w:val="single" w:sz="4" w:space="0" w:color="auto"/>
            </w:tcBorders>
            <w:noWrap/>
            <w:vAlign w:val="bottom"/>
          </w:tcPr>
          <w:p w14:paraId="44A0342D" w14:textId="70021465" w:rsidR="003760CC" w:rsidRPr="005E4953" w:rsidRDefault="008F6068" w:rsidP="00E175F1">
            <w:pPr>
              <w:jc w:val="right"/>
              <w:rPr>
                <w:rFonts w:ascii="Arial" w:hAnsi="Arial" w:cs="Arial"/>
                <w:color w:val="EE0000"/>
                <w:szCs w:val="24"/>
                <w:lang w:val="en-PH" w:eastAsia="en-PH"/>
              </w:rPr>
            </w:pPr>
            <w:r>
              <w:rPr>
                <w:rFonts w:ascii="Arial" w:hAnsi="Arial" w:cs="Arial"/>
                <w:color w:val="EE0000"/>
                <w:szCs w:val="24"/>
                <w:lang w:val="en-PH" w:eastAsia="en-PH"/>
              </w:rPr>
              <w:t>607.75</w:t>
            </w:r>
          </w:p>
        </w:tc>
      </w:tr>
      <w:tr w:rsidR="008F6068" w:rsidRPr="005E4953" w14:paraId="2C0FA555" w14:textId="77777777" w:rsidTr="0033331F">
        <w:trPr>
          <w:trHeight w:val="300"/>
        </w:trPr>
        <w:tc>
          <w:tcPr>
            <w:tcW w:w="1668" w:type="pct"/>
            <w:tcBorders>
              <w:top w:val="nil"/>
              <w:left w:val="single" w:sz="4" w:space="0" w:color="auto"/>
              <w:bottom w:val="single" w:sz="4" w:space="0" w:color="auto"/>
              <w:right w:val="single" w:sz="4" w:space="0" w:color="auto"/>
            </w:tcBorders>
            <w:noWrap/>
            <w:vAlign w:val="bottom"/>
            <w:hideMark/>
          </w:tcPr>
          <w:p w14:paraId="4F873CBF" w14:textId="77777777" w:rsidR="008F6068" w:rsidRPr="005E4953" w:rsidRDefault="008F6068"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17</w:t>
            </w:r>
          </w:p>
        </w:tc>
        <w:tc>
          <w:tcPr>
            <w:tcW w:w="3332" w:type="pct"/>
            <w:tcBorders>
              <w:top w:val="nil"/>
              <w:left w:val="nil"/>
              <w:bottom w:val="single" w:sz="4" w:space="0" w:color="auto"/>
              <w:right w:val="single" w:sz="4" w:space="0" w:color="auto"/>
            </w:tcBorders>
            <w:noWrap/>
          </w:tcPr>
          <w:p w14:paraId="12323B0A" w14:textId="5A381E59" w:rsidR="008F6068" w:rsidRPr="005E4953" w:rsidRDefault="008F6068" w:rsidP="00E175F1">
            <w:pPr>
              <w:jc w:val="right"/>
              <w:rPr>
                <w:rFonts w:ascii="Arial" w:hAnsi="Arial" w:cs="Arial"/>
                <w:color w:val="EE0000"/>
                <w:szCs w:val="24"/>
                <w:lang w:val="en-PH" w:eastAsia="en-PH"/>
              </w:rPr>
            </w:pPr>
            <w:r w:rsidRPr="00AE79C8">
              <w:rPr>
                <w:rFonts w:ascii="Arial" w:hAnsi="Arial" w:cs="Arial"/>
                <w:color w:val="EE0000"/>
                <w:szCs w:val="24"/>
                <w:lang w:val="en-PH" w:eastAsia="en-PH"/>
              </w:rPr>
              <w:t>526.72</w:t>
            </w:r>
          </w:p>
        </w:tc>
      </w:tr>
      <w:tr w:rsidR="008F6068" w:rsidRPr="005E4953" w14:paraId="6406BEDD" w14:textId="77777777" w:rsidTr="0033331F">
        <w:trPr>
          <w:trHeight w:val="300"/>
        </w:trPr>
        <w:tc>
          <w:tcPr>
            <w:tcW w:w="1668" w:type="pct"/>
            <w:tcBorders>
              <w:top w:val="nil"/>
              <w:left w:val="single" w:sz="4" w:space="0" w:color="auto"/>
              <w:bottom w:val="single" w:sz="4" w:space="0" w:color="auto"/>
              <w:right w:val="single" w:sz="4" w:space="0" w:color="auto"/>
            </w:tcBorders>
            <w:noWrap/>
            <w:vAlign w:val="bottom"/>
            <w:hideMark/>
          </w:tcPr>
          <w:p w14:paraId="6F467848" w14:textId="77777777" w:rsidR="008F6068" w:rsidRPr="005E4953" w:rsidRDefault="008F6068"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18</w:t>
            </w:r>
          </w:p>
        </w:tc>
        <w:tc>
          <w:tcPr>
            <w:tcW w:w="3332" w:type="pct"/>
            <w:tcBorders>
              <w:top w:val="nil"/>
              <w:left w:val="nil"/>
              <w:bottom w:val="single" w:sz="4" w:space="0" w:color="auto"/>
              <w:right w:val="single" w:sz="4" w:space="0" w:color="auto"/>
            </w:tcBorders>
            <w:noWrap/>
          </w:tcPr>
          <w:p w14:paraId="7D814A27" w14:textId="35F12F0C" w:rsidR="008F6068" w:rsidRPr="005E4953" w:rsidRDefault="008F6068" w:rsidP="00E175F1">
            <w:pPr>
              <w:jc w:val="right"/>
              <w:rPr>
                <w:rFonts w:ascii="Arial" w:hAnsi="Arial" w:cs="Arial"/>
                <w:color w:val="EE0000"/>
                <w:szCs w:val="24"/>
                <w:lang w:val="en-PH" w:eastAsia="en-PH"/>
              </w:rPr>
            </w:pPr>
            <w:r w:rsidRPr="00AE79C8">
              <w:rPr>
                <w:rFonts w:ascii="Arial" w:hAnsi="Arial" w:cs="Arial"/>
                <w:color w:val="EE0000"/>
                <w:szCs w:val="24"/>
                <w:lang w:val="en-PH" w:eastAsia="en-PH"/>
              </w:rPr>
              <w:t>526.72</w:t>
            </w:r>
          </w:p>
        </w:tc>
      </w:tr>
      <w:tr w:rsidR="008F6068" w:rsidRPr="005E4953" w14:paraId="505F4DA9" w14:textId="77777777" w:rsidTr="0033331F">
        <w:trPr>
          <w:trHeight w:val="300"/>
        </w:trPr>
        <w:tc>
          <w:tcPr>
            <w:tcW w:w="1668" w:type="pct"/>
            <w:tcBorders>
              <w:top w:val="nil"/>
              <w:left w:val="single" w:sz="4" w:space="0" w:color="auto"/>
              <w:bottom w:val="single" w:sz="4" w:space="0" w:color="auto"/>
              <w:right w:val="single" w:sz="4" w:space="0" w:color="auto"/>
            </w:tcBorders>
            <w:noWrap/>
            <w:vAlign w:val="bottom"/>
            <w:hideMark/>
          </w:tcPr>
          <w:p w14:paraId="71D5187F" w14:textId="77777777" w:rsidR="008F6068" w:rsidRPr="005E4953" w:rsidRDefault="008F6068"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19</w:t>
            </w:r>
          </w:p>
        </w:tc>
        <w:tc>
          <w:tcPr>
            <w:tcW w:w="3332" w:type="pct"/>
            <w:tcBorders>
              <w:top w:val="nil"/>
              <w:left w:val="nil"/>
              <w:bottom w:val="single" w:sz="4" w:space="0" w:color="auto"/>
              <w:right w:val="single" w:sz="4" w:space="0" w:color="auto"/>
            </w:tcBorders>
            <w:noWrap/>
          </w:tcPr>
          <w:p w14:paraId="1719B5C7" w14:textId="00A6BCB9" w:rsidR="008F6068" w:rsidRPr="005E4953" w:rsidRDefault="008F6068" w:rsidP="00E175F1">
            <w:pPr>
              <w:jc w:val="right"/>
              <w:rPr>
                <w:rFonts w:ascii="Arial" w:hAnsi="Arial" w:cs="Arial"/>
                <w:color w:val="EE0000"/>
                <w:szCs w:val="24"/>
                <w:lang w:val="en-PH" w:eastAsia="en-PH"/>
              </w:rPr>
            </w:pPr>
            <w:r w:rsidRPr="00AE79C8">
              <w:rPr>
                <w:rFonts w:ascii="Arial" w:hAnsi="Arial" w:cs="Arial"/>
                <w:color w:val="EE0000"/>
                <w:szCs w:val="24"/>
                <w:lang w:val="en-PH" w:eastAsia="en-PH"/>
              </w:rPr>
              <w:t>526.72</w:t>
            </w:r>
          </w:p>
        </w:tc>
      </w:tr>
      <w:tr w:rsidR="008F6068" w:rsidRPr="005E4953" w14:paraId="171F582E" w14:textId="77777777" w:rsidTr="0033331F">
        <w:trPr>
          <w:trHeight w:val="300"/>
        </w:trPr>
        <w:tc>
          <w:tcPr>
            <w:tcW w:w="1668" w:type="pct"/>
            <w:tcBorders>
              <w:top w:val="nil"/>
              <w:left w:val="single" w:sz="4" w:space="0" w:color="auto"/>
              <w:bottom w:val="single" w:sz="4" w:space="0" w:color="auto"/>
              <w:right w:val="single" w:sz="4" w:space="0" w:color="auto"/>
            </w:tcBorders>
            <w:noWrap/>
            <w:vAlign w:val="bottom"/>
            <w:hideMark/>
          </w:tcPr>
          <w:p w14:paraId="73333956" w14:textId="77777777" w:rsidR="008F6068" w:rsidRPr="005E4953" w:rsidRDefault="008F6068"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20</w:t>
            </w:r>
          </w:p>
        </w:tc>
        <w:tc>
          <w:tcPr>
            <w:tcW w:w="3332" w:type="pct"/>
            <w:tcBorders>
              <w:top w:val="nil"/>
              <w:left w:val="nil"/>
              <w:bottom w:val="single" w:sz="4" w:space="0" w:color="auto"/>
              <w:right w:val="single" w:sz="4" w:space="0" w:color="auto"/>
            </w:tcBorders>
            <w:noWrap/>
          </w:tcPr>
          <w:p w14:paraId="0F2B9C7E" w14:textId="17A2C520" w:rsidR="008F6068" w:rsidRPr="005E4953" w:rsidRDefault="008F6068" w:rsidP="00E175F1">
            <w:pPr>
              <w:jc w:val="right"/>
              <w:rPr>
                <w:rFonts w:ascii="Arial" w:hAnsi="Arial" w:cs="Arial"/>
                <w:color w:val="EE0000"/>
                <w:szCs w:val="24"/>
                <w:lang w:val="en-PH" w:eastAsia="en-PH"/>
              </w:rPr>
            </w:pPr>
            <w:r w:rsidRPr="00AE79C8">
              <w:rPr>
                <w:rFonts w:ascii="Arial" w:hAnsi="Arial" w:cs="Arial"/>
                <w:color w:val="EE0000"/>
                <w:szCs w:val="24"/>
                <w:lang w:val="en-PH" w:eastAsia="en-PH"/>
              </w:rPr>
              <w:t>526.72</w:t>
            </w:r>
          </w:p>
        </w:tc>
      </w:tr>
      <w:tr w:rsidR="008F6068" w:rsidRPr="005E4953" w14:paraId="6DBB5FE5" w14:textId="77777777" w:rsidTr="0033331F">
        <w:trPr>
          <w:trHeight w:val="300"/>
        </w:trPr>
        <w:tc>
          <w:tcPr>
            <w:tcW w:w="1668" w:type="pct"/>
            <w:tcBorders>
              <w:top w:val="nil"/>
              <w:left w:val="single" w:sz="4" w:space="0" w:color="auto"/>
              <w:bottom w:val="single" w:sz="4" w:space="0" w:color="auto"/>
              <w:right w:val="single" w:sz="4" w:space="0" w:color="auto"/>
            </w:tcBorders>
            <w:noWrap/>
            <w:vAlign w:val="bottom"/>
            <w:hideMark/>
          </w:tcPr>
          <w:p w14:paraId="28869E5A" w14:textId="77777777" w:rsidR="008F6068" w:rsidRPr="005E4953" w:rsidRDefault="008F6068"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21</w:t>
            </w:r>
          </w:p>
        </w:tc>
        <w:tc>
          <w:tcPr>
            <w:tcW w:w="3332" w:type="pct"/>
            <w:tcBorders>
              <w:top w:val="nil"/>
              <w:left w:val="nil"/>
              <w:bottom w:val="single" w:sz="4" w:space="0" w:color="auto"/>
              <w:right w:val="single" w:sz="4" w:space="0" w:color="auto"/>
            </w:tcBorders>
            <w:noWrap/>
          </w:tcPr>
          <w:p w14:paraId="4F759AAB" w14:textId="5A710DC7" w:rsidR="008F6068" w:rsidRPr="005E4953" w:rsidRDefault="008F6068" w:rsidP="00E175F1">
            <w:pPr>
              <w:jc w:val="right"/>
              <w:rPr>
                <w:rFonts w:ascii="Arial" w:hAnsi="Arial" w:cs="Arial"/>
                <w:color w:val="EE0000"/>
                <w:szCs w:val="24"/>
                <w:lang w:val="en-PH" w:eastAsia="en-PH"/>
              </w:rPr>
            </w:pPr>
            <w:r w:rsidRPr="00AE79C8">
              <w:rPr>
                <w:rFonts w:ascii="Arial" w:hAnsi="Arial" w:cs="Arial"/>
                <w:color w:val="EE0000"/>
                <w:szCs w:val="24"/>
                <w:lang w:val="en-PH" w:eastAsia="en-PH"/>
              </w:rPr>
              <w:t>526.72</w:t>
            </w:r>
          </w:p>
        </w:tc>
      </w:tr>
      <w:tr w:rsidR="003760CC" w:rsidRPr="005E4953" w14:paraId="57F4F6A1" w14:textId="77777777" w:rsidTr="0033331F">
        <w:trPr>
          <w:trHeight w:val="300"/>
        </w:trPr>
        <w:tc>
          <w:tcPr>
            <w:tcW w:w="1668" w:type="pct"/>
            <w:tcBorders>
              <w:top w:val="nil"/>
              <w:left w:val="single" w:sz="4" w:space="0" w:color="auto"/>
              <w:bottom w:val="single" w:sz="4" w:space="0" w:color="auto"/>
              <w:right w:val="single" w:sz="4" w:space="0" w:color="auto"/>
            </w:tcBorders>
            <w:noWrap/>
            <w:vAlign w:val="bottom"/>
            <w:hideMark/>
          </w:tcPr>
          <w:p w14:paraId="485AC2DC" w14:textId="77777777" w:rsidR="003760CC" w:rsidRPr="005E4953" w:rsidRDefault="003760CC"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22</w:t>
            </w:r>
          </w:p>
        </w:tc>
        <w:tc>
          <w:tcPr>
            <w:tcW w:w="3332" w:type="pct"/>
            <w:tcBorders>
              <w:top w:val="nil"/>
              <w:left w:val="nil"/>
              <w:bottom w:val="single" w:sz="4" w:space="0" w:color="auto"/>
              <w:right w:val="single" w:sz="4" w:space="0" w:color="auto"/>
            </w:tcBorders>
            <w:noWrap/>
            <w:vAlign w:val="bottom"/>
          </w:tcPr>
          <w:p w14:paraId="5CF256B3" w14:textId="66D969B5" w:rsidR="003760CC" w:rsidRPr="005E4953" w:rsidRDefault="008F6068" w:rsidP="00E175F1">
            <w:pPr>
              <w:jc w:val="right"/>
              <w:rPr>
                <w:rFonts w:ascii="Arial" w:hAnsi="Arial" w:cs="Arial"/>
                <w:color w:val="EE0000"/>
                <w:szCs w:val="24"/>
                <w:lang w:val="en-PH" w:eastAsia="en-PH"/>
              </w:rPr>
            </w:pPr>
            <w:r>
              <w:rPr>
                <w:rFonts w:ascii="Arial" w:hAnsi="Arial" w:cs="Arial"/>
                <w:color w:val="EE0000"/>
                <w:szCs w:val="24"/>
                <w:lang w:val="en-PH" w:eastAsia="en-PH"/>
              </w:rPr>
              <w:t>607.75</w:t>
            </w:r>
          </w:p>
        </w:tc>
      </w:tr>
      <w:tr w:rsidR="003760CC" w:rsidRPr="005E4953" w14:paraId="683A71EB" w14:textId="77777777" w:rsidTr="0033331F">
        <w:trPr>
          <w:trHeight w:val="300"/>
        </w:trPr>
        <w:tc>
          <w:tcPr>
            <w:tcW w:w="1668" w:type="pct"/>
            <w:tcBorders>
              <w:top w:val="nil"/>
              <w:left w:val="single" w:sz="4" w:space="0" w:color="auto"/>
              <w:bottom w:val="single" w:sz="4" w:space="0" w:color="auto"/>
              <w:right w:val="single" w:sz="4" w:space="0" w:color="auto"/>
            </w:tcBorders>
            <w:noWrap/>
            <w:vAlign w:val="bottom"/>
            <w:hideMark/>
          </w:tcPr>
          <w:p w14:paraId="6BA66404" w14:textId="77777777" w:rsidR="003760CC" w:rsidRPr="005E4953" w:rsidRDefault="003760CC"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23</w:t>
            </w:r>
          </w:p>
        </w:tc>
        <w:tc>
          <w:tcPr>
            <w:tcW w:w="3332" w:type="pct"/>
            <w:tcBorders>
              <w:top w:val="nil"/>
              <w:left w:val="nil"/>
              <w:bottom w:val="single" w:sz="4" w:space="0" w:color="auto"/>
              <w:right w:val="single" w:sz="4" w:space="0" w:color="auto"/>
            </w:tcBorders>
            <w:noWrap/>
            <w:vAlign w:val="bottom"/>
          </w:tcPr>
          <w:p w14:paraId="6957CC03" w14:textId="78805517" w:rsidR="003760CC" w:rsidRPr="005E4953" w:rsidRDefault="008F6068" w:rsidP="00E175F1">
            <w:pPr>
              <w:jc w:val="right"/>
              <w:rPr>
                <w:rFonts w:ascii="Arial" w:hAnsi="Arial" w:cs="Arial"/>
                <w:color w:val="EE0000"/>
                <w:szCs w:val="24"/>
                <w:lang w:val="en-PH" w:eastAsia="en-PH"/>
              </w:rPr>
            </w:pPr>
            <w:r>
              <w:rPr>
                <w:rFonts w:ascii="Arial" w:hAnsi="Arial" w:cs="Arial"/>
                <w:color w:val="EE0000"/>
                <w:szCs w:val="24"/>
                <w:lang w:val="en-PH" w:eastAsia="en-PH"/>
              </w:rPr>
              <w:t>607.75</w:t>
            </w:r>
          </w:p>
        </w:tc>
      </w:tr>
      <w:tr w:rsidR="008F6068" w:rsidRPr="005E4953" w14:paraId="313AD095" w14:textId="77777777" w:rsidTr="0033331F">
        <w:trPr>
          <w:trHeight w:val="300"/>
        </w:trPr>
        <w:tc>
          <w:tcPr>
            <w:tcW w:w="1668" w:type="pct"/>
            <w:tcBorders>
              <w:top w:val="nil"/>
              <w:left w:val="single" w:sz="4" w:space="0" w:color="auto"/>
              <w:bottom w:val="single" w:sz="4" w:space="0" w:color="auto"/>
              <w:right w:val="single" w:sz="4" w:space="0" w:color="auto"/>
            </w:tcBorders>
            <w:noWrap/>
            <w:vAlign w:val="bottom"/>
            <w:hideMark/>
          </w:tcPr>
          <w:p w14:paraId="2531349E" w14:textId="77777777" w:rsidR="008F6068" w:rsidRPr="005E4953" w:rsidRDefault="008F6068"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24</w:t>
            </w:r>
          </w:p>
        </w:tc>
        <w:tc>
          <w:tcPr>
            <w:tcW w:w="3332" w:type="pct"/>
            <w:tcBorders>
              <w:top w:val="nil"/>
              <w:left w:val="nil"/>
              <w:bottom w:val="single" w:sz="4" w:space="0" w:color="auto"/>
              <w:right w:val="single" w:sz="4" w:space="0" w:color="auto"/>
            </w:tcBorders>
            <w:noWrap/>
          </w:tcPr>
          <w:p w14:paraId="6BBC489E" w14:textId="26905DE1" w:rsidR="008F6068" w:rsidRPr="005E4953" w:rsidRDefault="008F6068" w:rsidP="00E175F1">
            <w:pPr>
              <w:jc w:val="right"/>
              <w:rPr>
                <w:rFonts w:ascii="Arial" w:hAnsi="Arial" w:cs="Arial"/>
                <w:color w:val="EE0000"/>
                <w:szCs w:val="24"/>
                <w:lang w:val="en-PH" w:eastAsia="en-PH"/>
              </w:rPr>
            </w:pPr>
            <w:r w:rsidRPr="00567E5E">
              <w:rPr>
                <w:rFonts w:ascii="Arial" w:hAnsi="Arial" w:cs="Arial"/>
                <w:color w:val="EE0000"/>
                <w:szCs w:val="24"/>
                <w:lang w:val="en-PH" w:eastAsia="en-PH"/>
              </w:rPr>
              <w:t>526.72</w:t>
            </w:r>
          </w:p>
        </w:tc>
      </w:tr>
      <w:tr w:rsidR="008F6068" w:rsidRPr="005E4953" w14:paraId="2C28BA06" w14:textId="77777777" w:rsidTr="0033331F">
        <w:trPr>
          <w:trHeight w:val="300"/>
        </w:trPr>
        <w:tc>
          <w:tcPr>
            <w:tcW w:w="1668" w:type="pct"/>
            <w:tcBorders>
              <w:top w:val="single" w:sz="4" w:space="0" w:color="auto"/>
              <w:left w:val="single" w:sz="4" w:space="0" w:color="auto"/>
              <w:bottom w:val="single" w:sz="4" w:space="0" w:color="auto"/>
              <w:right w:val="single" w:sz="4" w:space="0" w:color="auto"/>
            </w:tcBorders>
            <w:noWrap/>
            <w:vAlign w:val="bottom"/>
            <w:hideMark/>
          </w:tcPr>
          <w:p w14:paraId="3860AF48" w14:textId="77777777" w:rsidR="008F6068" w:rsidRPr="005E4953" w:rsidRDefault="008F6068"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25</w:t>
            </w:r>
          </w:p>
        </w:tc>
        <w:tc>
          <w:tcPr>
            <w:tcW w:w="3332" w:type="pct"/>
            <w:tcBorders>
              <w:top w:val="single" w:sz="4" w:space="0" w:color="auto"/>
              <w:left w:val="nil"/>
              <w:bottom w:val="single" w:sz="4" w:space="0" w:color="auto"/>
              <w:right w:val="single" w:sz="4" w:space="0" w:color="auto"/>
            </w:tcBorders>
            <w:noWrap/>
          </w:tcPr>
          <w:p w14:paraId="70313E1C" w14:textId="0B6E4719" w:rsidR="008F6068" w:rsidRPr="005E4953" w:rsidRDefault="008F6068" w:rsidP="00E175F1">
            <w:pPr>
              <w:jc w:val="right"/>
              <w:rPr>
                <w:rFonts w:ascii="Arial" w:hAnsi="Arial" w:cs="Arial"/>
                <w:color w:val="EE0000"/>
                <w:szCs w:val="24"/>
                <w:lang w:val="en-PH" w:eastAsia="en-PH"/>
              </w:rPr>
            </w:pPr>
            <w:r w:rsidRPr="00567E5E">
              <w:rPr>
                <w:rFonts w:ascii="Arial" w:hAnsi="Arial" w:cs="Arial"/>
                <w:color w:val="EE0000"/>
                <w:szCs w:val="24"/>
                <w:lang w:val="en-PH" w:eastAsia="en-PH"/>
              </w:rPr>
              <w:t>526.72</w:t>
            </w:r>
          </w:p>
        </w:tc>
      </w:tr>
      <w:tr w:rsidR="008F6068" w:rsidRPr="005E4953" w14:paraId="30F923D4" w14:textId="77777777" w:rsidTr="0033331F">
        <w:trPr>
          <w:trHeight w:val="300"/>
        </w:trPr>
        <w:tc>
          <w:tcPr>
            <w:tcW w:w="1668" w:type="pct"/>
            <w:tcBorders>
              <w:top w:val="nil"/>
              <w:left w:val="single" w:sz="4" w:space="0" w:color="auto"/>
              <w:bottom w:val="single" w:sz="4" w:space="0" w:color="auto"/>
              <w:right w:val="single" w:sz="4" w:space="0" w:color="auto"/>
            </w:tcBorders>
            <w:noWrap/>
            <w:vAlign w:val="bottom"/>
            <w:hideMark/>
          </w:tcPr>
          <w:p w14:paraId="317549C7" w14:textId="77777777" w:rsidR="008F6068" w:rsidRPr="005E4953" w:rsidRDefault="008F6068"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26</w:t>
            </w:r>
          </w:p>
        </w:tc>
        <w:tc>
          <w:tcPr>
            <w:tcW w:w="3332" w:type="pct"/>
            <w:tcBorders>
              <w:top w:val="nil"/>
              <w:left w:val="nil"/>
              <w:bottom w:val="single" w:sz="4" w:space="0" w:color="auto"/>
              <w:right w:val="single" w:sz="4" w:space="0" w:color="auto"/>
            </w:tcBorders>
            <w:noWrap/>
          </w:tcPr>
          <w:p w14:paraId="7B9C29B6" w14:textId="20AA5310" w:rsidR="008F6068" w:rsidRPr="005E4953" w:rsidRDefault="008F6068" w:rsidP="00E175F1">
            <w:pPr>
              <w:jc w:val="right"/>
              <w:rPr>
                <w:rFonts w:ascii="Arial" w:hAnsi="Arial" w:cs="Arial"/>
                <w:color w:val="EE0000"/>
                <w:szCs w:val="24"/>
                <w:lang w:val="en-PH" w:eastAsia="en-PH"/>
              </w:rPr>
            </w:pPr>
            <w:r w:rsidRPr="00567E5E">
              <w:rPr>
                <w:rFonts w:ascii="Arial" w:hAnsi="Arial" w:cs="Arial"/>
                <w:color w:val="EE0000"/>
                <w:szCs w:val="24"/>
                <w:lang w:val="en-PH" w:eastAsia="en-PH"/>
              </w:rPr>
              <w:t>526.72</w:t>
            </w:r>
          </w:p>
        </w:tc>
      </w:tr>
      <w:tr w:rsidR="008F6068" w:rsidRPr="005E4953" w14:paraId="25F039D1" w14:textId="77777777" w:rsidTr="0033331F">
        <w:trPr>
          <w:trHeight w:val="300"/>
        </w:trPr>
        <w:tc>
          <w:tcPr>
            <w:tcW w:w="1668" w:type="pct"/>
            <w:tcBorders>
              <w:top w:val="nil"/>
              <w:left w:val="single" w:sz="4" w:space="0" w:color="auto"/>
              <w:bottom w:val="single" w:sz="4" w:space="0" w:color="auto"/>
              <w:right w:val="single" w:sz="4" w:space="0" w:color="auto"/>
            </w:tcBorders>
            <w:noWrap/>
            <w:vAlign w:val="bottom"/>
            <w:hideMark/>
          </w:tcPr>
          <w:p w14:paraId="60E04777" w14:textId="77777777" w:rsidR="008F6068" w:rsidRPr="005E4953" w:rsidRDefault="008F6068"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27</w:t>
            </w:r>
          </w:p>
        </w:tc>
        <w:tc>
          <w:tcPr>
            <w:tcW w:w="3332" w:type="pct"/>
            <w:tcBorders>
              <w:top w:val="nil"/>
              <w:left w:val="nil"/>
              <w:bottom w:val="single" w:sz="4" w:space="0" w:color="auto"/>
              <w:right w:val="single" w:sz="4" w:space="0" w:color="auto"/>
            </w:tcBorders>
            <w:noWrap/>
          </w:tcPr>
          <w:p w14:paraId="17229D10" w14:textId="41416381" w:rsidR="008F6068" w:rsidRPr="005E4953" w:rsidRDefault="008F6068" w:rsidP="00E175F1">
            <w:pPr>
              <w:jc w:val="right"/>
              <w:rPr>
                <w:rFonts w:ascii="Arial" w:hAnsi="Arial" w:cs="Arial"/>
                <w:color w:val="EE0000"/>
                <w:szCs w:val="24"/>
                <w:lang w:val="en-PH" w:eastAsia="en-PH"/>
              </w:rPr>
            </w:pPr>
            <w:r w:rsidRPr="00567E5E">
              <w:rPr>
                <w:rFonts w:ascii="Arial" w:hAnsi="Arial" w:cs="Arial"/>
                <w:color w:val="EE0000"/>
                <w:szCs w:val="24"/>
                <w:lang w:val="en-PH" w:eastAsia="en-PH"/>
              </w:rPr>
              <w:t>526.72</w:t>
            </w:r>
          </w:p>
        </w:tc>
      </w:tr>
      <w:tr w:rsidR="003760CC" w:rsidRPr="005E4953" w14:paraId="754016B6" w14:textId="77777777" w:rsidTr="0033331F">
        <w:trPr>
          <w:trHeight w:val="300"/>
        </w:trPr>
        <w:tc>
          <w:tcPr>
            <w:tcW w:w="1668" w:type="pct"/>
            <w:tcBorders>
              <w:top w:val="single" w:sz="4" w:space="0" w:color="auto"/>
              <w:left w:val="single" w:sz="4" w:space="0" w:color="auto"/>
              <w:bottom w:val="single" w:sz="4" w:space="0" w:color="auto"/>
              <w:right w:val="single" w:sz="4" w:space="0" w:color="auto"/>
            </w:tcBorders>
            <w:noWrap/>
            <w:vAlign w:val="bottom"/>
            <w:hideMark/>
          </w:tcPr>
          <w:p w14:paraId="0BE6D9F3" w14:textId="77777777" w:rsidR="003760CC" w:rsidRPr="005E4953" w:rsidRDefault="003760CC"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28</w:t>
            </w:r>
          </w:p>
        </w:tc>
        <w:tc>
          <w:tcPr>
            <w:tcW w:w="3332" w:type="pct"/>
            <w:tcBorders>
              <w:top w:val="single" w:sz="4" w:space="0" w:color="auto"/>
              <w:left w:val="nil"/>
              <w:bottom w:val="single" w:sz="4" w:space="0" w:color="auto"/>
              <w:right w:val="single" w:sz="4" w:space="0" w:color="auto"/>
            </w:tcBorders>
            <w:noWrap/>
            <w:vAlign w:val="bottom"/>
          </w:tcPr>
          <w:p w14:paraId="3243FCA5" w14:textId="65F93811" w:rsidR="003760CC" w:rsidRPr="005E4953" w:rsidRDefault="008F6068" w:rsidP="00E175F1">
            <w:pPr>
              <w:jc w:val="right"/>
              <w:rPr>
                <w:rFonts w:ascii="Arial" w:hAnsi="Arial" w:cs="Arial"/>
                <w:color w:val="EE0000"/>
                <w:szCs w:val="24"/>
                <w:lang w:val="en-PH" w:eastAsia="en-PH"/>
              </w:rPr>
            </w:pPr>
            <w:r>
              <w:rPr>
                <w:rFonts w:ascii="Arial" w:hAnsi="Arial" w:cs="Arial"/>
                <w:color w:val="EE0000"/>
                <w:szCs w:val="24"/>
                <w:lang w:val="en-PH" w:eastAsia="en-PH"/>
              </w:rPr>
              <w:t>607.75</w:t>
            </w:r>
          </w:p>
        </w:tc>
      </w:tr>
      <w:tr w:rsidR="003760CC" w:rsidRPr="005E4953" w14:paraId="3C0B11D8" w14:textId="77777777" w:rsidTr="0033331F">
        <w:trPr>
          <w:trHeight w:val="300"/>
        </w:trPr>
        <w:tc>
          <w:tcPr>
            <w:tcW w:w="1668" w:type="pct"/>
            <w:tcBorders>
              <w:top w:val="single" w:sz="4" w:space="0" w:color="auto"/>
              <w:left w:val="single" w:sz="4" w:space="0" w:color="auto"/>
              <w:bottom w:val="single" w:sz="4" w:space="0" w:color="auto"/>
              <w:right w:val="single" w:sz="4" w:space="0" w:color="auto"/>
            </w:tcBorders>
            <w:noWrap/>
            <w:vAlign w:val="bottom"/>
            <w:hideMark/>
          </w:tcPr>
          <w:p w14:paraId="36B43CFA" w14:textId="77777777" w:rsidR="003760CC" w:rsidRPr="005E4953" w:rsidRDefault="003760CC"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29</w:t>
            </w:r>
          </w:p>
        </w:tc>
        <w:tc>
          <w:tcPr>
            <w:tcW w:w="3332" w:type="pct"/>
            <w:tcBorders>
              <w:top w:val="single" w:sz="4" w:space="0" w:color="auto"/>
              <w:left w:val="nil"/>
              <w:bottom w:val="single" w:sz="4" w:space="0" w:color="auto"/>
              <w:right w:val="single" w:sz="4" w:space="0" w:color="auto"/>
            </w:tcBorders>
            <w:noWrap/>
            <w:vAlign w:val="bottom"/>
          </w:tcPr>
          <w:p w14:paraId="3B941C36" w14:textId="33735D11" w:rsidR="003760CC" w:rsidRPr="005E4953" w:rsidRDefault="008F6068" w:rsidP="00E175F1">
            <w:pPr>
              <w:jc w:val="right"/>
              <w:rPr>
                <w:rFonts w:ascii="Arial" w:hAnsi="Arial" w:cs="Arial"/>
                <w:color w:val="EE0000"/>
                <w:szCs w:val="24"/>
                <w:lang w:val="en-PH" w:eastAsia="en-PH"/>
              </w:rPr>
            </w:pPr>
            <w:r>
              <w:rPr>
                <w:rFonts w:ascii="Arial" w:hAnsi="Arial" w:cs="Arial"/>
                <w:color w:val="EE0000"/>
                <w:szCs w:val="24"/>
                <w:lang w:val="en-PH" w:eastAsia="en-PH"/>
              </w:rPr>
              <w:t>607.75</w:t>
            </w:r>
          </w:p>
        </w:tc>
      </w:tr>
      <w:tr w:rsidR="008F6068" w:rsidRPr="005E4953" w14:paraId="75A2A774" w14:textId="77777777" w:rsidTr="0033331F">
        <w:trPr>
          <w:trHeight w:val="300"/>
        </w:trPr>
        <w:tc>
          <w:tcPr>
            <w:tcW w:w="1668" w:type="pct"/>
            <w:tcBorders>
              <w:top w:val="single" w:sz="4" w:space="0" w:color="auto"/>
              <w:left w:val="single" w:sz="4" w:space="0" w:color="auto"/>
              <w:bottom w:val="single" w:sz="4" w:space="0" w:color="auto"/>
              <w:right w:val="single" w:sz="4" w:space="0" w:color="auto"/>
            </w:tcBorders>
            <w:noWrap/>
            <w:vAlign w:val="bottom"/>
          </w:tcPr>
          <w:p w14:paraId="0FB85739" w14:textId="77777777" w:rsidR="008F6068" w:rsidRPr="005E4953" w:rsidRDefault="008F6068"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30</w:t>
            </w:r>
          </w:p>
        </w:tc>
        <w:tc>
          <w:tcPr>
            <w:tcW w:w="3332" w:type="pct"/>
            <w:tcBorders>
              <w:top w:val="single" w:sz="4" w:space="0" w:color="auto"/>
              <w:left w:val="nil"/>
              <w:bottom w:val="single" w:sz="4" w:space="0" w:color="auto"/>
              <w:right w:val="single" w:sz="4" w:space="0" w:color="auto"/>
            </w:tcBorders>
            <w:noWrap/>
          </w:tcPr>
          <w:p w14:paraId="2DF6F1B0" w14:textId="33C9B4B5" w:rsidR="008F6068" w:rsidRPr="005E4953" w:rsidRDefault="008F6068" w:rsidP="00E175F1">
            <w:pPr>
              <w:jc w:val="right"/>
              <w:rPr>
                <w:rFonts w:ascii="Arial" w:hAnsi="Arial" w:cs="Arial"/>
                <w:color w:val="EE0000"/>
                <w:szCs w:val="24"/>
                <w:lang w:val="en-PH" w:eastAsia="en-PH"/>
              </w:rPr>
            </w:pPr>
            <w:r w:rsidRPr="00924C24">
              <w:rPr>
                <w:rFonts w:ascii="Arial" w:hAnsi="Arial" w:cs="Arial"/>
                <w:color w:val="EE0000"/>
                <w:szCs w:val="24"/>
                <w:lang w:val="en-PH" w:eastAsia="en-PH"/>
              </w:rPr>
              <w:t>526.72</w:t>
            </w:r>
          </w:p>
        </w:tc>
      </w:tr>
      <w:tr w:rsidR="008F6068" w:rsidRPr="005E4953" w14:paraId="1510A0CF" w14:textId="77777777" w:rsidTr="0033331F">
        <w:trPr>
          <w:trHeight w:val="300"/>
        </w:trPr>
        <w:tc>
          <w:tcPr>
            <w:tcW w:w="1668" w:type="pct"/>
            <w:tcBorders>
              <w:top w:val="single" w:sz="4" w:space="0" w:color="auto"/>
              <w:left w:val="single" w:sz="4" w:space="0" w:color="auto"/>
              <w:bottom w:val="single" w:sz="4" w:space="0" w:color="auto"/>
              <w:right w:val="single" w:sz="4" w:space="0" w:color="auto"/>
            </w:tcBorders>
            <w:noWrap/>
            <w:vAlign w:val="bottom"/>
          </w:tcPr>
          <w:p w14:paraId="7BFF0805" w14:textId="77777777" w:rsidR="008F6068" w:rsidRPr="005E4953" w:rsidRDefault="008F6068"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31</w:t>
            </w:r>
          </w:p>
        </w:tc>
        <w:tc>
          <w:tcPr>
            <w:tcW w:w="3332" w:type="pct"/>
            <w:tcBorders>
              <w:top w:val="single" w:sz="4" w:space="0" w:color="auto"/>
              <w:left w:val="nil"/>
              <w:bottom w:val="single" w:sz="4" w:space="0" w:color="auto"/>
              <w:right w:val="single" w:sz="4" w:space="0" w:color="auto"/>
            </w:tcBorders>
            <w:noWrap/>
          </w:tcPr>
          <w:p w14:paraId="01E3A3D4" w14:textId="5C265473" w:rsidR="008F6068" w:rsidRPr="005E4953" w:rsidRDefault="008F6068" w:rsidP="00E175F1">
            <w:pPr>
              <w:jc w:val="right"/>
              <w:rPr>
                <w:rFonts w:ascii="Arial" w:hAnsi="Arial" w:cs="Arial"/>
                <w:color w:val="EE0000"/>
                <w:szCs w:val="24"/>
                <w:lang w:val="en-PH" w:eastAsia="en-PH"/>
              </w:rPr>
            </w:pPr>
            <w:r w:rsidRPr="00924C24">
              <w:rPr>
                <w:rFonts w:ascii="Arial" w:hAnsi="Arial" w:cs="Arial"/>
                <w:color w:val="EE0000"/>
                <w:szCs w:val="24"/>
                <w:lang w:val="en-PH" w:eastAsia="en-PH"/>
              </w:rPr>
              <w:t>526.72</w:t>
            </w:r>
          </w:p>
        </w:tc>
      </w:tr>
      <w:tr w:rsidR="008F6068" w:rsidRPr="005E4953" w14:paraId="527A299D" w14:textId="77777777" w:rsidTr="0033331F">
        <w:trPr>
          <w:trHeight w:val="300"/>
        </w:trPr>
        <w:tc>
          <w:tcPr>
            <w:tcW w:w="1668" w:type="pct"/>
            <w:tcBorders>
              <w:top w:val="single" w:sz="4" w:space="0" w:color="auto"/>
              <w:left w:val="single" w:sz="4" w:space="0" w:color="auto"/>
              <w:bottom w:val="single" w:sz="4" w:space="0" w:color="auto"/>
              <w:right w:val="single" w:sz="4" w:space="0" w:color="auto"/>
            </w:tcBorders>
            <w:noWrap/>
            <w:vAlign w:val="bottom"/>
          </w:tcPr>
          <w:p w14:paraId="39F5DFCC" w14:textId="77777777" w:rsidR="008F6068" w:rsidRPr="005E4953" w:rsidRDefault="008F6068"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32</w:t>
            </w:r>
          </w:p>
        </w:tc>
        <w:tc>
          <w:tcPr>
            <w:tcW w:w="3332" w:type="pct"/>
            <w:tcBorders>
              <w:top w:val="single" w:sz="4" w:space="0" w:color="auto"/>
              <w:left w:val="nil"/>
              <w:bottom w:val="single" w:sz="4" w:space="0" w:color="auto"/>
              <w:right w:val="single" w:sz="4" w:space="0" w:color="auto"/>
            </w:tcBorders>
            <w:noWrap/>
          </w:tcPr>
          <w:p w14:paraId="2897613D" w14:textId="4582B1AB" w:rsidR="008F6068" w:rsidRPr="005E4953" w:rsidRDefault="008F6068" w:rsidP="00E175F1">
            <w:pPr>
              <w:jc w:val="right"/>
              <w:rPr>
                <w:rFonts w:ascii="Arial" w:hAnsi="Arial" w:cs="Arial"/>
                <w:color w:val="EE0000"/>
                <w:szCs w:val="24"/>
                <w:lang w:val="en-PH" w:eastAsia="en-PH"/>
              </w:rPr>
            </w:pPr>
            <w:r w:rsidRPr="00924C24">
              <w:rPr>
                <w:rFonts w:ascii="Arial" w:hAnsi="Arial" w:cs="Arial"/>
                <w:color w:val="EE0000"/>
                <w:szCs w:val="24"/>
                <w:lang w:val="en-PH" w:eastAsia="en-PH"/>
              </w:rPr>
              <w:t>526.72</w:t>
            </w:r>
          </w:p>
        </w:tc>
      </w:tr>
      <w:tr w:rsidR="008F6068" w:rsidRPr="005E4953" w14:paraId="147FB390" w14:textId="77777777" w:rsidTr="0033331F">
        <w:trPr>
          <w:trHeight w:val="300"/>
        </w:trPr>
        <w:tc>
          <w:tcPr>
            <w:tcW w:w="1668" w:type="pct"/>
            <w:tcBorders>
              <w:top w:val="single" w:sz="4" w:space="0" w:color="auto"/>
              <w:left w:val="single" w:sz="4" w:space="0" w:color="auto"/>
              <w:bottom w:val="single" w:sz="4" w:space="0" w:color="auto"/>
              <w:right w:val="single" w:sz="4" w:space="0" w:color="auto"/>
            </w:tcBorders>
            <w:noWrap/>
            <w:vAlign w:val="bottom"/>
          </w:tcPr>
          <w:p w14:paraId="339B5EAD" w14:textId="77777777" w:rsidR="008F6068" w:rsidRPr="005E4953" w:rsidRDefault="008F6068"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33</w:t>
            </w:r>
          </w:p>
        </w:tc>
        <w:tc>
          <w:tcPr>
            <w:tcW w:w="3332" w:type="pct"/>
            <w:tcBorders>
              <w:top w:val="single" w:sz="4" w:space="0" w:color="auto"/>
              <w:left w:val="nil"/>
              <w:bottom w:val="single" w:sz="4" w:space="0" w:color="auto"/>
              <w:right w:val="single" w:sz="4" w:space="0" w:color="auto"/>
            </w:tcBorders>
            <w:noWrap/>
          </w:tcPr>
          <w:p w14:paraId="6A8BE93D" w14:textId="41E6CA8F" w:rsidR="008F6068" w:rsidRPr="005E4953" w:rsidRDefault="008F6068" w:rsidP="00E175F1">
            <w:pPr>
              <w:jc w:val="right"/>
              <w:rPr>
                <w:rFonts w:ascii="Arial" w:hAnsi="Arial" w:cs="Arial"/>
                <w:color w:val="EE0000"/>
                <w:szCs w:val="24"/>
                <w:lang w:val="en-PH" w:eastAsia="en-PH"/>
              </w:rPr>
            </w:pPr>
            <w:r w:rsidRPr="00924C24">
              <w:rPr>
                <w:rFonts w:ascii="Arial" w:hAnsi="Arial" w:cs="Arial"/>
                <w:color w:val="EE0000"/>
                <w:szCs w:val="24"/>
                <w:lang w:val="en-PH" w:eastAsia="en-PH"/>
              </w:rPr>
              <w:t>526.72</w:t>
            </w:r>
          </w:p>
        </w:tc>
      </w:tr>
      <w:tr w:rsidR="003760CC" w:rsidRPr="005E4953" w14:paraId="7D7D01F2" w14:textId="77777777" w:rsidTr="003760CC">
        <w:trPr>
          <w:trHeight w:val="300"/>
        </w:trPr>
        <w:tc>
          <w:tcPr>
            <w:tcW w:w="1668" w:type="pct"/>
            <w:tcBorders>
              <w:top w:val="single" w:sz="4" w:space="0" w:color="auto"/>
              <w:left w:val="single" w:sz="4" w:space="0" w:color="auto"/>
              <w:bottom w:val="single" w:sz="4" w:space="0" w:color="auto"/>
              <w:right w:val="single" w:sz="4" w:space="0" w:color="auto"/>
            </w:tcBorders>
            <w:noWrap/>
            <w:vAlign w:val="bottom"/>
          </w:tcPr>
          <w:p w14:paraId="40EC28F4" w14:textId="5BFA6D55" w:rsidR="003760CC" w:rsidRPr="005E4953" w:rsidRDefault="003760CC" w:rsidP="00E175F1">
            <w:pPr>
              <w:jc w:val="center"/>
              <w:rPr>
                <w:rFonts w:ascii="Arial" w:hAnsi="Arial" w:cs="Arial"/>
                <w:color w:val="EE0000"/>
                <w:szCs w:val="24"/>
                <w:lang w:val="en-PH" w:eastAsia="en-PH"/>
              </w:rPr>
            </w:pPr>
            <w:r>
              <w:rPr>
                <w:rFonts w:ascii="Arial" w:hAnsi="Arial" w:cs="Arial"/>
                <w:color w:val="EE0000"/>
                <w:szCs w:val="24"/>
                <w:lang w:val="en-PH" w:eastAsia="en-PH"/>
              </w:rPr>
              <w:lastRenderedPageBreak/>
              <w:t>34</w:t>
            </w:r>
          </w:p>
        </w:tc>
        <w:tc>
          <w:tcPr>
            <w:tcW w:w="3332" w:type="pct"/>
            <w:tcBorders>
              <w:top w:val="single" w:sz="4" w:space="0" w:color="auto"/>
              <w:left w:val="nil"/>
              <w:bottom w:val="single" w:sz="4" w:space="0" w:color="auto"/>
              <w:right w:val="single" w:sz="4" w:space="0" w:color="auto"/>
            </w:tcBorders>
            <w:noWrap/>
            <w:vAlign w:val="bottom"/>
          </w:tcPr>
          <w:p w14:paraId="3EEBF75A" w14:textId="16B65DD6" w:rsidR="003760CC" w:rsidRPr="005E4953" w:rsidRDefault="008F6068" w:rsidP="00E175F1">
            <w:pPr>
              <w:jc w:val="right"/>
              <w:rPr>
                <w:rFonts w:ascii="Arial" w:hAnsi="Arial" w:cs="Arial"/>
                <w:color w:val="EE0000"/>
                <w:szCs w:val="24"/>
                <w:lang w:val="en-PH" w:eastAsia="en-PH"/>
              </w:rPr>
            </w:pPr>
            <w:r>
              <w:rPr>
                <w:rFonts w:ascii="Arial" w:hAnsi="Arial" w:cs="Arial"/>
                <w:color w:val="EE0000"/>
                <w:szCs w:val="24"/>
                <w:lang w:val="en-PH" w:eastAsia="en-PH"/>
              </w:rPr>
              <w:t>607.75</w:t>
            </w:r>
          </w:p>
        </w:tc>
      </w:tr>
      <w:tr w:rsidR="003760CC" w:rsidRPr="005E4953" w14:paraId="38CD78D1" w14:textId="77777777" w:rsidTr="003760CC">
        <w:trPr>
          <w:trHeight w:val="300"/>
        </w:trPr>
        <w:tc>
          <w:tcPr>
            <w:tcW w:w="1668" w:type="pct"/>
            <w:tcBorders>
              <w:top w:val="single" w:sz="4" w:space="0" w:color="auto"/>
              <w:left w:val="single" w:sz="4" w:space="0" w:color="auto"/>
              <w:bottom w:val="single" w:sz="4" w:space="0" w:color="auto"/>
              <w:right w:val="single" w:sz="4" w:space="0" w:color="auto"/>
            </w:tcBorders>
            <w:noWrap/>
            <w:vAlign w:val="bottom"/>
          </w:tcPr>
          <w:p w14:paraId="0406A7D3" w14:textId="2CFB9594" w:rsidR="003760CC" w:rsidRPr="005E4953" w:rsidRDefault="003760CC" w:rsidP="00E175F1">
            <w:pPr>
              <w:jc w:val="center"/>
              <w:rPr>
                <w:rFonts w:ascii="Arial" w:hAnsi="Arial" w:cs="Arial"/>
                <w:color w:val="EE0000"/>
                <w:szCs w:val="24"/>
                <w:lang w:val="en-PH" w:eastAsia="en-PH"/>
              </w:rPr>
            </w:pPr>
            <w:r>
              <w:rPr>
                <w:rFonts w:ascii="Arial" w:hAnsi="Arial" w:cs="Arial"/>
                <w:color w:val="EE0000"/>
                <w:szCs w:val="24"/>
                <w:lang w:val="en-PH" w:eastAsia="en-PH"/>
              </w:rPr>
              <w:t>35</w:t>
            </w:r>
          </w:p>
        </w:tc>
        <w:tc>
          <w:tcPr>
            <w:tcW w:w="3332" w:type="pct"/>
            <w:tcBorders>
              <w:top w:val="single" w:sz="4" w:space="0" w:color="auto"/>
              <w:left w:val="nil"/>
              <w:bottom w:val="single" w:sz="4" w:space="0" w:color="auto"/>
              <w:right w:val="single" w:sz="4" w:space="0" w:color="auto"/>
            </w:tcBorders>
            <w:noWrap/>
            <w:vAlign w:val="bottom"/>
          </w:tcPr>
          <w:p w14:paraId="0E60F617" w14:textId="503158AE" w:rsidR="003760CC" w:rsidRPr="005E4953" w:rsidRDefault="008F6068" w:rsidP="00E175F1">
            <w:pPr>
              <w:jc w:val="right"/>
              <w:rPr>
                <w:rFonts w:ascii="Arial" w:hAnsi="Arial" w:cs="Arial"/>
                <w:color w:val="EE0000"/>
                <w:szCs w:val="24"/>
                <w:lang w:val="en-PH" w:eastAsia="en-PH"/>
              </w:rPr>
            </w:pPr>
            <w:r>
              <w:rPr>
                <w:rFonts w:ascii="Arial" w:hAnsi="Arial" w:cs="Arial"/>
                <w:color w:val="EE0000"/>
                <w:szCs w:val="24"/>
                <w:lang w:val="en-PH" w:eastAsia="en-PH"/>
              </w:rPr>
              <w:t>709.04</w:t>
            </w:r>
          </w:p>
        </w:tc>
      </w:tr>
      <w:tr w:rsidR="008F6068" w:rsidRPr="005E4953" w14:paraId="07B07B18" w14:textId="77777777" w:rsidTr="0033331F">
        <w:trPr>
          <w:trHeight w:val="300"/>
        </w:trPr>
        <w:tc>
          <w:tcPr>
            <w:tcW w:w="1668" w:type="pct"/>
            <w:tcBorders>
              <w:top w:val="single" w:sz="4" w:space="0" w:color="auto"/>
              <w:left w:val="single" w:sz="4" w:space="0" w:color="auto"/>
              <w:bottom w:val="single" w:sz="4" w:space="0" w:color="auto"/>
              <w:right w:val="single" w:sz="4" w:space="0" w:color="auto"/>
            </w:tcBorders>
            <w:noWrap/>
            <w:vAlign w:val="bottom"/>
          </w:tcPr>
          <w:p w14:paraId="2C159421" w14:textId="5FDB9D3C" w:rsidR="008F6068" w:rsidRPr="005E4953" w:rsidRDefault="008F6068" w:rsidP="00E175F1">
            <w:pPr>
              <w:jc w:val="center"/>
              <w:rPr>
                <w:rFonts w:ascii="Arial" w:hAnsi="Arial" w:cs="Arial"/>
                <w:color w:val="EE0000"/>
                <w:szCs w:val="24"/>
                <w:lang w:val="en-PH" w:eastAsia="en-PH"/>
              </w:rPr>
            </w:pPr>
            <w:r>
              <w:rPr>
                <w:rFonts w:ascii="Arial" w:hAnsi="Arial" w:cs="Arial"/>
                <w:color w:val="EE0000"/>
                <w:szCs w:val="24"/>
                <w:lang w:val="en-PH" w:eastAsia="en-PH"/>
              </w:rPr>
              <w:t>36</w:t>
            </w:r>
          </w:p>
        </w:tc>
        <w:tc>
          <w:tcPr>
            <w:tcW w:w="3332" w:type="pct"/>
            <w:tcBorders>
              <w:top w:val="single" w:sz="4" w:space="0" w:color="auto"/>
              <w:left w:val="nil"/>
              <w:bottom w:val="single" w:sz="4" w:space="0" w:color="auto"/>
              <w:right w:val="single" w:sz="4" w:space="0" w:color="auto"/>
            </w:tcBorders>
            <w:noWrap/>
          </w:tcPr>
          <w:p w14:paraId="52E07334" w14:textId="3201C0CB" w:rsidR="008F6068" w:rsidRPr="005E4953" w:rsidRDefault="008F6068" w:rsidP="00E175F1">
            <w:pPr>
              <w:jc w:val="right"/>
              <w:rPr>
                <w:rFonts w:ascii="Arial" w:hAnsi="Arial" w:cs="Arial"/>
                <w:color w:val="EE0000"/>
                <w:szCs w:val="24"/>
                <w:lang w:val="en-PH" w:eastAsia="en-PH"/>
              </w:rPr>
            </w:pPr>
            <w:r w:rsidRPr="00C96A79">
              <w:rPr>
                <w:rFonts w:ascii="Arial" w:hAnsi="Arial" w:cs="Arial"/>
                <w:color w:val="EE0000"/>
                <w:szCs w:val="24"/>
                <w:lang w:val="en-PH" w:eastAsia="en-PH"/>
              </w:rPr>
              <w:t>607.75</w:t>
            </w:r>
          </w:p>
        </w:tc>
      </w:tr>
      <w:tr w:rsidR="008F6068" w:rsidRPr="005E4953" w14:paraId="40BA33A7" w14:textId="77777777" w:rsidTr="0033331F">
        <w:trPr>
          <w:trHeight w:val="300"/>
        </w:trPr>
        <w:tc>
          <w:tcPr>
            <w:tcW w:w="1668" w:type="pct"/>
            <w:tcBorders>
              <w:top w:val="single" w:sz="4" w:space="0" w:color="auto"/>
              <w:left w:val="single" w:sz="4" w:space="0" w:color="auto"/>
              <w:bottom w:val="single" w:sz="4" w:space="0" w:color="auto"/>
              <w:right w:val="single" w:sz="4" w:space="0" w:color="auto"/>
            </w:tcBorders>
            <w:noWrap/>
            <w:vAlign w:val="bottom"/>
          </w:tcPr>
          <w:p w14:paraId="57730B5E" w14:textId="3ACE2DF2" w:rsidR="008F6068" w:rsidRPr="005E4953" w:rsidRDefault="008F6068" w:rsidP="00E175F1">
            <w:pPr>
              <w:jc w:val="center"/>
              <w:rPr>
                <w:rFonts w:ascii="Arial" w:hAnsi="Arial" w:cs="Arial"/>
                <w:color w:val="EE0000"/>
                <w:szCs w:val="24"/>
                <w:lang w:val="en-PH" w:eastAsia="en-PH"/>
              </w:rPr>
            </w:pPr>
            <w:r>
              <w:rPr>
                <w:rFonts w:ascii="Arial" w:hAnsi="Arial" w:cs="Arial"/>
                <w:color w:val="EE0000"/>
                <w:szCs w:val="24"/>
                <w:lang w:val="en-PH" w:eastAsia="en-PH"/>
              </w:rPr>
              <w:t>37</w:t>
            </w:r>
          </w:p>
        </w:tc>
        <w:tc>
          <w:tcPr>
            <w:tcW w:w="3332" w:type="pct"/>
            <w:tcBorders>
              <w:top w:val="single" w:sz="4" w:space="0" w:color="auto"/>
              <w:left w:val="nil"/>
              <w:bottom w:val="single" w:sz="4" w:space="0" w:color="auto"/>
              <w:right w:val="single" w:sz="4" w:space="0" w:color="auto"/>
            </w:tcBorders>
            <w:noWrap/>
          </w:tcPr>
          <w:p w14:paraId="7387EDC9" w14:textId="084E0A76" w:rsidR="008F6068" w:rsidRPr="005E4953" w:rsidRDefault="008F6068" w:rsidP="00E175F1">
            <w:pPr>
              <w:jc w:val="right"/>
              <w:rPr>
                <w:rFonts w:ascii="Arial" w:hAnsi="Arial" w:cs="Arial"/>
                <w:color w:val="EE0000"/>
                <w:szCs w:val="24"/>
                <w:lang w:val="en-PH" w:eastAsia="en-PH"/>
              </w:rPr>
            </w:pPr>
            <w:r w:rsidRPr="00C96A79">
              <w:rPr>
                <w:rFonts w:ascii="Arial" w:hAnsi="Arial" w:cs="Arial"/>
                <w:color w:val="EE0000"/>
                <w:szCs w:val="24"/>
                <w:lang w:val="en-PH" w:eastAsia="en-PH"/>
              </w:rPr>
              <w:t>607.75</w:t>
            </w:r>
          </w:p>
        </w:tc>
      </w:tr>
      <w:tr w:rsidR="008F6068" w:rsidRPr="005E4953" w14:paraId="44BB8811" w14:textId="77777777" w:rsidTr="0033331F">
        <w:trPr>
          <w:trHeight w:val="300"/>
        </w:trPr>
        <w:tc>
          <w:tcPr>
            <w:tcW w:w="1668" w:type="pct"/>
            <w:tcBorders>
              <w:top w:val="single" w:sz="4" w:space="0" w:color="auto"/>
              <w:left w:val="single" w:sz="4" w:space="0" w:color="auto"/>
              <w:bottom w:val="single" w:sz="4" w:space="0" w:color="auto"/>
              <w:right w:val="single" w:sz="4" w:space="0" w:color="auto"/>
            </w:tcBorders>
            <w:noWrap/>
            <w:vAlign w:val="bottom"/>
          </w:tcPr>
          <w:p w14:paraId="5C29BDFF" w14:textId="3BEE0159" w:rsidR="008F6068" w:rsidRPr="005E4953" w:rsidRDefault="008F6068" w:rsidP="00E175F1">
            <w:pPr>
              <w:jc w:val="center"/>
              <w:rPr>
                <w:rFonts w:ascii="Arial" w:hAnsi="Arial" w:cs="Arial"/>
                <w:color w:val="EE0000"/>
                <w:szCs w:val="24"/>
                <w:lang w:val="en-PH" w:eastAsia="en-PH"/>
              </w:rPr>
            </w:pPr>
            <w:r>
              <w:rPr>
                <w:rFonts w:ascii="Arial" w:hAnsi="Arial" w:cs="Arial"/>
                <w:color w:val="EE0000"/>
                <w:szCs w:val="24"/>
                <w:lang w:val="en-PH" w:eastAsia="en-PH"/>
              </w:rPr>
              <w:t>38</w:t>
            </w:r>
          </w:p>
        </w:tc>
        <w:tc>
          <w:tcPr>
            <w:tcW w:w="3332" w:type="pct"/>
            <w:tcBorders>
              <w:top w:val="single" w:sz="4" w:space="0" w:color="auto"/>
              <w:left w:val="nil"/>
              <w:bottom w:val="single" w:sz="4" w:space="0" w:color="auto"/>
              <w:right w:val="single" w:sz="4" w:space="0" w:color="auto"/>
            </w:tcBorders>
            <w:noWrap/>
          </w:tcPr>
          <w:p w14:paraId="486AD007" w14:textId="34F3F4C2" w:rsidR="008F6068" w:rsidRPr="005E4953" w:rsidRDefault="008F6068" w:rsidP="00E175F1">
            <w:pPr>
              <w:jc w:val="right"/>
              <w:rPr>
                <w:rFonts w:ascii="Arial" w:hAnsi="Arial" w:cs="Arial"/>
                <w:color w:val="EE0000"/>
                <w:szCs w:val="24"/>
                <w:lang w:val="en-PH" w:eastAsia="en-PH"/>
              </w:rPr>
            </w:pPr>
            <w:r w:rsidRPr="00C96A79">
              <w:rPr>
                <w:rFonts w:ascii="Arial" w:hAnsi="Arial" w:cs="Arial"/>
                <w:color w:val="EE0000"/>
                <w:szCs w:val="24"/>
                <w:lang w:val="en-PH" w:eastAsia="en-PH"/>
              </w:rPr>
              <w:t>607.75</w:t>
            </w:r>
          </w:p>
        </w:tc>
      </w:tr>
      <w:tr w:rsidR="008F6068" w:rsidRPr="005E4953" w14:paraId="128B8F57" w14:textId="77777777" w:rsidTr="0033331F">
        <w:trPr>
          <w:trHeight w:val="300"/>
        </w:trPr>
        <w:tc>
          <w:tcPr>
            <w:tcW w:w="1668" w:type="pct"/>
            <w:tcBorders>
              <w:top w:val="single" w:sz="4" w:space="0" w:color="auto"/>
              <w:left w:val="single" w:sz="4" w:space="0" w:color="auto"/>
              <w:bottom w:val="single" w:sz="4" w:space="0" w:color="auto"/>
              <w:right w:val="single" w:sz="4" w:space="0" w:color="auto"/>
            </w:tcBorders>
            <w:noWrap/>
            <w:vAlign w:val="bottom"/>
          </w:tcPr>
          <w:p w14:paraId="7B6BB9BD" w14:textId="5810DCA6" w:rsidR="008F6068" w:rsidRPr="005E4953" w:rsidRDefault="008F6068" w:rsidP="00E175F1">
            <w:pPr>
              <w:jc w:val="center"/>
              <w:rPr>
                <w:rFonts w:ascii="Arial" w:hAnsi="Arial" w:cs="Arial"/>
                <w:color w:val="EE0000"/>
                <w:szCs w:val="24"/>
                <w:lang w:val="en-PH" w:eastAsia="en-PH"/>
              </w:rPr>
            </w:pPr>
            <w:r>
              <w:rPr>
                <w:rFonts w:ascii="Arial" w:hAnsi="Arial" w:cs="Arial"/>
                <w:color w:val="EE0000"/>
                <w:szCs w:val="24"/>
                <w:lang w:val="en-PH" w:eastAsia="en-PH"/>
              </w:rPr>
              <w:t>39</w:t>
            </w:r>
          </w:p>
        </w:tc>
        <w:tc>
          <w:tcPr>
            <w:tcW w:w="3332" w:type="pct"/>
            <w:tcBorders>
              <w:top w:val="single" w:sz="4" w:space="0" w:color="auto"/>
              <w:left w:val="nil"/>
              <w:bottom w:val="single" w:sz="4" w:space="0" w:color="auto"/>
              <w:right w:val="single" w:sz="4" w:space="0" w:color="auto"/>
            </w:tcBorders>
            <w:noWrap/>
          </w:tcPr>
          <w:p w14:paraId="6EC18EAE" w14:textId="0E01908B" w:rsidR="008F6068" w:rsidRPr="005E4953" w:rsidRDefault="008F6068" w:rsidP="00E175F1">
            <w:pPr>
              <w:jc w:val="right"/>
              <w:rPr>
                <w:rFonts w:ascii="Arial" w:hAnsi="Arial" w:cs="Arial"/>
                <w:color w:val="EE0000"/>
                <w:szCs w:val="24"/>
                <w:lang w:val="en-PH" w:eastAsia="en-PH"/>
              </w:rPr>
            </w:pPr>
            <w:r w:rsidRPr="00C96A79">
              <w:rPr>
                <w:rFonts w:ascii="Arial" w:hAnsi="Arial" w:cs="Arial"/>
                <w:color w:val="EE0000"/>
                <w:szCs w:val="24"/>
                <w:lang w:val="en-PH" w:eastAsia="en-PH"/>
              </w:rPr>
              <w:t>607.75</w:t>
            </w:r>
          </w:p>
        </w:tc>
      </w:tr>
      <w:tr w:rsidR="003760CC" w:rsidRPr="005E4953" w14:paraId="68EBB27F" w14:textId="77777777" w:rsidTr="003760CC">
        <w:trPr>
          <w:trHeight w:val="300"/>
        </w:trPr>
        <w:tc>
          <w:tcPr>
            <w:tcW w:w="1668" w:type="pct"/>
            <w:tcBorders>
              <w:top w:val="single" w:sz="4" w:space="0" w:color="auto"/>
              <w:left w:val="single" w:sz="4" w:space="0" w:color="auto"/>
              <w:bottom w:val="single" w:sz="4" w:space="0" w:color="auto"/>
              <w:right w:val="single" w:sz="4" w:space="0" w:color="auto"/>
            </w:tcBorders>
            <w:noWrap/>
            <w:vAlign w:val="bottom"/>
          </w:tcPr>
          <w:p w14:paraId="43612A74" w14:textId="63524B32" w:rsidR="003760CC" w:rsidRDefault="003760CC" w:rsidP="00E175F1">
            <w:pPr>
              <w:jc w:val="center"/>
              <w:rPr>
                <w:rFonts w:ascii="Arial" w:hAnsi="Arial" w:cs="Arial"/>
                <w:color w:val="EE0000"/>
                <w:szCs w:val="24"/>
                <w:lang w:val="en-PH" w:eastAsia="en-PH"/>
              </w:rPr>
            </w:pPr>
            <w:r>
              <w:rPr>
                <w:rFonts w:ascii="Arial" w:hAnsi="Arial" w:cs="Arial"/>
                <w:color w:val="EE0000"/>
                <w:szCs w:val="24"/>
                <w:lang w:val="en-PH" w:eastAsia="en-PH"/>
              </w:rPr>
              <w:t>40</w:t>
            </w:r>
          </w:p>
        </w:tc>
        <w:tc>
          <w:tcPr>
            <w:tcW w:w="3332" w:type="pct"/>
            <w:tcBorders>
              <w:top w:val="single" w:sz="4" w:space="0" w:color="auto"/>
              <w:left w:val="nil"/>
              <w:bottom w:val="single" w:sz="4" w:space="0" w:color="auto"/>
              <w:right w:val="single" w:sz="4" w:space="0" w:color="auto"/>
            </w:tcBorders>
            <w:noWrap/>
            <w:vAlign w:val="bottom"/>
          </w:tcPr>
          <w:p w14:paraId="01A66E8C" w14:textId="468F309E" w:rsidR="003760CC" w:rsidRPr="005E4953" w:rsidRDefault="008F6068" w:rsidP="00E175F1">
            <w:pPr>
              <w:jc w:val="right"/>
              <w:rPr>
                <w:rFonts w:ascii="Arial" w:hAnsi="Arial" w:cs="Arial"/>
                <w:color w:val="EE0000"/>
                <w:szCs w:val="24"/>
                <w:lang w:val="en-PH" w:eastAsia="en-PH"/>
              </w:rPr>
            </w:pPr>
            <w:r>
              <w:rPr>
                <w:rFonts w:ascii="Arial" w:hAnsi="Arial" w:cs="Arial"/>
                <w:color w:val="EE0000"/>
                <w:szCs w:val="24"/>
                <w:lang w:val="en-PH" w:eastAsia="en-PH"/>
              </w:rPr>
              <w:t>709.04</w:t>
            </w:r>
          </w:p>
        </w:tc>
      </w:tr>
    </w:tbl>
    <w:p w14:paraId="02184C18" w14:textId="77777777" w:rsidR="003760CC" w:rsidRPr="006B665B" w:rsidRDefault="003760CC" w:rsidP="00E175F1">
      <w:pPr>
        <w:pStyle w:val="BodyText"/>
        <w:rPr>
          <w:rFonts w:ascii="Arial" w:hAnsi="Arial" w:cs="Arial"/>
          <w:color w:val="000000" w:themeColor="text1"/>
          <w:szCs w:val="24"/>
        </w:rPr>
      </w:pPr>
    </w:p>
    <w:p w14:paraId="1C4B9DA1" w14:textId="77777777" w:rsidR="003760CC" w:rsidRDefault="003760CC" w:rsidP="00E175F1">
      <w:pPr>
        <w:pStyle w:val="BodyText"/>
        <w:rPr>
          <w:rFonts w:ascii="Arial" w:hAnsi="Arial" w:cs="Arial"/>
          <w:b/>
          <w:color w:val="000000" w:themeColor="text1"/>
          <w:szCs w:val="24"/>
        </w:rPr>
      </w:pPr>
    </w:p>
    <w:p w14:paraId="4B8F2BA9" w14:textId="77777777" w:rsidR="006B665B" w:rsidRDefault="006B665B" w:rsidP="00E175F1">
      <w:pPr>
        <w:pStyle w:val="BodyText"/>
        <w:rPr>
          <w:rFonts w:ascii="Arial" w:hAnsi="Arial" w:cs="Arial"/>
          <w:b/>
          <w:color w:val="000000" w:themeColor="text1"/>
          <w:szCs w:val="24"/>
        </w:rPr>
      </w:pPr>
    </w:p>
    <w:p w14:paraId="4E8AC809" w14:textId="77777777" w:rsidR="006B665B" w:rsidRPr="006B665B" w:rsidRDefault="006B665B" w:rsidP="00E175F1">
      <w:pPr>
        <w:pStyle w:val="BodyText"/>
        <w:rPr>
          <w:rFonts w:ascii="Arial" w:hAnsi="Arial" w:cs="Arial"/>
          <w:b/>
          <w:color w:val="000000" w:themeColor="text1"/>
          <w:szCs w:val="24"/>
        </w:rPr>
      </w:pPr>
    </w:p>
    <w:p w14:paraId="3D28F2B6" w14:textId="77777777" w:rsidR="00FF1088" w:rsidRPr="006B665B" w:rsidRDefault="00F94814" w:rsidP="00E175F1">
      <w:pPr>
        <w:pStyle w:val="BodyText"/>
        <w:rPr>
          <w:rFonts w:ascii="Arial" w:hAnsi="Arial" w:cs="Arial"/>
          <w:b/>
          <w:color w:val="000000" w:themeColor="text1"/>
          <w:szCs w:val="24"/>
        </w:rPr>
      </w:pPr>
      <w:r w:rsidRPr="006B665B">
        <w:rPr>
          <w:rFonts w:ascii="Arial" w:hAnsi="Arial" w:cs="Arial"/>
          <w:b/>
          <w:color w:val="000000" w:themeColor="text1"/>
          <w:szCs w:val="24"/>
        </w:rPr>
        <w:t>FOOD COURT 2</w:t>
      </w:r>
    </w:p>
    <w:p w14:paraId="66F40A1B" w14:textId="77777777" w:rsidR="00FF1088" w:rsidRPr="006B665B" w:rsidRDefault="00FF1088" w:rsidP="00E175F1">
      <w:pPr>
        <w:pStyle w:val="BodyText"/>
        <w:rPr>
          <w:rFonts w:ascii="Arial" w:hAnsi="Arial" w:cs="Arial"/>
          <w:color w:val="000000" w:themeColor="text1"/>
          <w:szCs w:val="24"/>
        </w:rPr>
      </w:pPr>
    </w:p>
    <w:tbl>
      <w:tblPr>
        <w:tblW w:w="3203" w:type="pct"/>
        <w:tblInd w:w="1483" w:type="dxa"/>
        <w:tblLook w:val="04A0" w:firstRow="1" w:lastRow="0" w:firstColumn="1" w:lastColumn="0" w:noHBand="0" w:noVBand="1"/>
      </w:tblPr>
      <w:tblGrid>
        <w:gridCol w:w="2108"/>
        <w:gridCol w:w="4211"/>
      </w:tblGrid>
      <w:tr w:rsidR="005E4953" w:rsidRPr="005E4953" w14:paraId="1BF3B175" w14:textId="77777777" w:rsidTr="00620A3A">
        <w:trPr>
          <w:trHeight w:val="315"/>
        </w:trPr>
        <w:tc>
          <w:tcPr>
            <w:tcW w:w="1668" w:type="pct"/>
            <w:tcBorders>
              <w:top w:val="single" w:sz="4" w:space="0" w:color="auto"/>
              <w:left w:val="single" w:sz="4" w:space="0" w:color="auto"/>
              <w:bottom w:val="single" w:sz="4" w:space="0" w:color="auto"/>
              <w:right w:val="single" w:sz="4" w:space="0" w:color="auto"/>
            </w:tcBorders>
            <w:noWrap/>
            <w:vAlign w:val="bottom"/>
            <w:hideMark/>
          </w:tcPr>
          <w:p w14:paraId="3B348D6B" w14:textId="77777777" w:rsidR="00620A3A" w:rsidRPr="005E4953" w:rsidRDefault="00620A3A" w:rsidP="00E175F1">
            <w:pPr>
              <w:jc w:val="center"/>
              <w:rPr>
                <w:rFonts w:ascii="Arial" w:hAnsi="Arial" w:cs="Arial"/>
                <w:b/>
                <w:bCs/>
                <w:color w:val="EE0000"/>
                <w:szCs w:val="24"/>
                <w:lang w:val="en-PH" w:eastAsia="en-PH"/>
              </w:rPr>
            </w:pPr>
            <w:r w:rsidRPr="005E4953">
              <w:rPr>
                <w:rFonts w:ascii="Arial" w:hAnsi="Arial" w:cs="Arial"/>
                <w:b/>
                <w:bCs/>
                <w:color w:val="EE0000"/>
                <w:szCs w:val="24"/>
                <w:lang w:val="en-PH" w:eastAsia="en-PH"/>
              </w:rPr>
              <w:t>Stall No.</w:t>
            </w:r>
          </w:p>
        </w:tc>
        <w:tc>
          <w:tcPr>
            <w:tcW w:w="3332" w:type="pct"/>
            <w:tcBorders>
              <w:top w:val="single" w:sz="4" w:space="0" w:color="auto"/>
              <w:left w:val="nil"/>
              <w:bottom w:val="single" w:sz="4" w:space="0" w:color="auto"/>
              <w:right w:val="single" w:sz="4" w:space="0" w:color="auto"/>
            </w:tcBorders>
            <w:noWrap/>
            <w:vAlign w:val="bottom"/>
            <w:hideMark/>
          </w:tcPr>
          <w:p w14:paraId="384075CB" w14:textId="77777777" w:rsidR="00620A3A" w:rsidRPr="005E4953" w:rsidRDefault="00620A3A" w:rsidP="00E175F1">
            <w:pPr>
              <w:rPr>
                <w:rFonts w:ascii="Arial" w:hAnsi="Arial" w:cs="Arial"/>
                <w:b/>
                <w:bCs/>
                <w:color w:val="EE0000"/>
                <w:szCs w:val="24"/>
                <w:lang w:val="en-PH" w:eastAsia="en-PH"/>
              </w:rPr>
            </w:pPr>
            <w:r w:rsidRPr="005E4953">
              <w:rPr>
                <w:rFonts w:ascii="Arial" w:hAnsi="Arial" w:cs="Arial"/>
                <w:b/>
                <w:bCs/>
                <w:color w:val="EE0000"/>
                <w:szCs w:val="24"/>
                <w:lang w:val="en-PH" w:eastAsia="en-PH"/>
              </w:rPr>
              <w:t xml:space="preserve"> New Monthly Rate </w:t>
            </w:r>
          </w:p>
        </w:tc>
      </w:tr>
      <w:tr w:rsidR="005E4953" w:rsidRPr="005E4953" w14:paraId="67D56AF8" w14:textId="77777777" w:rsidTr="00620A3A">
        <w:trPr>
          <w:trHeight w:val="300"/>
        </w:trPr>
        <w:tc>
          <w:tcPr>
            <w:tcW w:w="1668" w:type="pct"/>
            <w:tcBorders>
              <w:top w:val="nil"/>
              <w:left w:val="single" w:sz="4" w:space="0" w:color="auto"/>
              <w:bottom w:val="single" w:sz="4" w:space="0" w:color="auto"/>
              <w:right w:val="single" w:sz="4" w:space="0" w:color="auto"/>
            </w:tcBorders>
            <w:noWrap/>
            <w:vAlign w:val="bottom"/>
            <w:hideMark/>
          </w:tcPr>
          <w:p w14:paraId="6EEB9EA2" w14:textId="77777777" w:rsidR="00620A3A" w:rsidRPr="005E4953" w:rsidRDefault="00620A3A"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1</w:t>
            </w:r>
          </w:p>
        </w:tc>
        <w:tc>
          <w:tcPr>
            <w:tcW w:w="3332" w:type="pct"/>
            <w:tcBorders>
              <w:top w:val="nil"/>
              <w:left w:val="nil"/>
              <w:bottom w:val="single" w:sz="4" w:space="0" w:color="auto"/>
              <w:right w:val="single" w:sz="4" w:space="0" w:color="auto"/>
            </w:tcBorders>
            <w:noWrap/>
            <w:vAlign w:val="bottom"/>
          </w:tcPr>
          <w:p w14:paraId="68A6F36C" w14:textId="4F95AAB6" w:rsidR="00620A3A" w:rsidRPr="005E4953" w:rsidRDefault="00620A3A" w:rsidP="00E175F1">
            <w:pPr>
              <w:jc w:val="right"/>
              <w:rPr>
                <w:rFonts w:ascii="Arial" w:hAnsi="Arial" w:cs="Arial"/>
                <w:color w:val="EE0000"/>
                <w:szCs w:val="24"/>
                <w:lang w:val="en-PH" w:eastAsia="en-PH"/>
              </w:rPr>
            </w:pPr>
            <w:r w:rsidRPr="005E4953">
              <w:rPr>
                <w:rFonts w:ascii="Arial" w:hAnsi="Arial" w:cs="Arial"/>
                <w:color w:val="EE0000"/>
                <w:szCs w:val="24"/>
                <w:lang w:val="en-PH" w:eastAsia="en-PH"/>
              </w:rPr>
              <w:t>998.74</w:t>
            </w:r>
          </w:p>
        </w:tc>
      </w:tr>
      <w:tr w:rsidR="005E4953" w:rsidRPr="005E4953" w14:paraId="5820642E" w14:textId="77777777" w:rsidTr="00620A3A">
        <w:trPr>
          <w:trHeight w:val="300"/>
        </w:trPr>
        <w:tc>
          <w:tcPr>
            <w:tcW w:w="1668" w:type="pct"/>
            <w:tcBorders>
              <w:top w:val="nil"/>
              <w:left w:val="single" w:sz="4" w:space="0" w:color="auto"/>
              <w:bottom w:val="single" w:sz="4" w:space="0" w:color="auto"/>
              <w:right w:val="single" w:sz="4" w:space="0" w:color="auto"/>
            </w:tcBorders>
            <w:noWrap/>
            <w:vAlign w:val="bottom"/>
            <w:hideMark/>
          </w:tcPr>
          <w:p w14:paraId="0175AC26" w14:textId="77777777" w:rsidR="00620A3A" w:rsidRPr="005E4953" w:rsidRDefault="00620A3A"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2</w:t>
            </w:r>
          </w:p>
        </w:tc>
        <w:tc>
          <w:tcPr>
            <w:tcW w:w="3332" w:type="pct"/>
            <w:tcBorders>
              <w:top w:val="nil"/>
              <w:left w:val="nil"/>
              <w:bottom w:val="single" w:sz="4" w:space="0" w:color="auto"/>
              <w:right w:val="single" w:sz="4" w:space="0" w:color="auto"/>
            </w:tcBorders>
            <w:noWrap/>
            <w:vAlign w:val="bottom"/>
          </w:tcPr>
          <w:p w14:paraId="07941CC5" w14:textId="5366D675" w:rsidR="00620A3A" w:rsidRPr="005E4953" w:rsidRDefault="00620A3A" w:rsidP="00E175F1">
            <w:pPr>
              <w:jc w:val="right"/>
              <w:rPr>
                <w:rFonts w:ascii="Arial" w:hAnsi="Arial" w:cs="Arial"/>
                <w:color w:val="EE0000"/>
                <w:szCs w:val="24"/>
                <w:lang w:val="en-PH" w:eastAsia="en-PH"/>
              </w:rPr>
            </w:pPr>
            <w:r w:rsidRPr="005E4953">
              <w:rPr>
                <w:rFonts w:ascii="Arial" w:hAnsi="Arial" w:cs="Arial"/>
                <w:color w:val="EE0000"/>
                <w:szCs w:val="24"/>
                <w:lang w:val="en-PH" w:eastAsia="en-PH"/>
              </w:rPr>
              <w:t>869.96</w:t>
            </w:r>
          </w:p>
        </w:tc>
      </w:tr>
      <w:tr w:rsidR="005E4953" w:rsidRPr="005E4953" w14:paraId="353D819F" w14:textId="77777777" w:rsidTr="00620A3A">
        <w:trPr>
          <w:trHeight w:val="300"/>
        </w:trPr>
        <w:tc>
          <w:tcPr>
            <w:tcW w:w="1668" w:type="pct"/>
            <w:tcBorders>
              <w:top w:val="nil"/>
              <w:left w:val="single" w:sz="4" w:space="0" w:color="auto"/>
              <w:bottom w:val="single" w:sz="4" w:space="0" w:color="auto"/>
              <w:right w:val="single" w:sz="4" w:space="0" w:color="auto"/>
            </w:tcBorders>
            <w:noWrap/>
            <w:vAlign w:val="bottom"/>
            <w:hideMark/>
          </w:tcPr>
          <w:p w14:paraId="6DB01A27" w14:textId="77777777" w:rsidR="00620A3A" w:rsidRPr="005E4953" w:rsidRDefault="00620A3A"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3</w:t>
            </w:r>
          </w:p>
        </w:tc>
        <w:tc>
          <w:tcPr>
            <w:tcW w:w="3332" w:type="pct"/>
            <w:tcBorders>
              <w:top w:val="nil"/>
              <w:left w:val="nil"/>
              <w:bottom w:val="single" w:sz="4" w:space="0" w:color="auto"/>
              <w:right w:val="single" w:sz="4" w:space="0" w:color="auto"/>
            </w:tcBorders>
            <w:noWrap/>
            <w:vAlign w:val="bottom"/>
          </w:tcPr>
          <w:p w14:paraId="43E4A292" w14:textId="4A45D6DD" w:rsidR="00620A3A" w:rsidRPr="005E4953" w:rsidRDefault="00620A3A" w:rsidP="00E175F1">
            <w:pPr>
              <w:jc w:val="right"/>
              <w:rPr>
                <w:rFonts w:ascii="Arial" w:hAnsi="Arial" w:cs="Arial"/>
                <w:color w:val="EE0000"/>
                <w:szCs w:val="24"/>
                <w:lang w:val="en-PH" w:eastAsia="en-PH"/>
              </w:rPr>
            </w:pPr>
            <w:r w:rsidRPr="005E4953">
              <w:rPr>
                <w:rFonts w:ascii="Arial" w:hAnsi="Arial" w:cs="Arial"/>
                <w:color w:val="EE0000"/>
                <w:szCs w:val="24"/>
                <w:lang w:val="en-PH" w:eastAsia="en-PH"/>
              </w:rPr>
              <w:t>875.16</w:t>
            </w:r>
          </w:p>
        </w:tc>
      </w:tr>
      <w:tr w:rsidR="005E4953" w:rsidRPr="005E4953" w14:paraId="5BA92B8E" w14:textId="77777777" w:rsidTr="00620A3A">
        <w:trPr>
          <w:trHeight w:val="300"/>
        </w:trPr>
        <w:tc>
          <w:tcPr>
            <w:tcW w:w="1668" w:type="pct"/>
            <w:tcBorders>
              <w:top w:val="single" w:sz="4" w:space="0" w:color="auto"/>
              <w:left w:val="single" w:sz="4" w:space="0" w:color="auto"/>
              <w:bottom w:val="single" w:sz="4" w:space="0" w:color="auto"/>
              <w:right w:val="single" w:sz="4" w:space="0" w:color="auto"/>
            </w:tcBorders>
            <w:noWrap/>
            <w:vAlign w:val="bottom"/>
            <w:hideMark/>
          </w:tcPr>
          <w:p w14:paraId="13A28EA6" w14:textId="77777777" w:rsidR="00620A3A" w:rsidRPr="005E4953" w:rsidRDefault="00620A3A"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4</w:t>
            </w:r>
          </w:p>
        </w:tc>
        <w:tc>
          <w:tcPr>
            <w:tcW w:w="3332" w:type="pct"/>
            <w:tcBorders>
              <w:top w:val="single" w:sz="4" w:space="0" w:color="auto"/>
              <w:left w:val="single" w:sz="4" w:space="0" w:color="auto"/>
              <w:bottom w:val="single" w:sz="4" w:space="0" w:color="auto"/>
              <w:right w:val="single" w:sz="4" w:space="0" w:color="auto"/>
            </w:tcBorders>
            <w:noWrap/>
            <w:vAlign w:val="bottom"/>
          </w:tcPr>
          <w:p w14:paraId="6E8767E2" w14:textId="0286985A" w:rsidR="00620A3A" w:rsidRPr="005E4953" w:rsidRDefault="00620A3A" w:rsidP="00E175F1">
            <w:pPr>
              <w:jc w:val="right"/>
              <w:rPr>
                <w:rFonts w:ascii="Arial" w:hAnsi="Arial" w:cs="Arial"/>
                <w:color w:val="EE0000"/>
                <w:szCs w:val="24"/>
                <w:lang w:val="en-PH" w:eastAsia="en-PH"/>
              </w:rPr>
            </w:pPr>
            <w:r w:rsidRPr="005E4953">
              <w:rPr>
                <w:rFonts w:ascii="Arial" w:hAnsi="Arial" w:cs="Arial"/>
                <w:color w:val="EE0000"/>
                <w:szCs w:val="24"/>
                <w:lang w:val="en-PH" w:eastAsia="en-PH"/>
              </w:rPr>
              <w:t>890.79</w:t>
            </w:r>
          </w:p>
        </w:tc>
      </w:tr>
      <w:tr w:rsidR="005E4953" w:rsidRPr="005E4953" w14:paraId="71F22C5D" w14:textId="77777777" w:rsidTr="00620A3A">
        <w:trPr>
          <w:trHeight w:val="300"/>
        </w:trPr>
        <w:tc>
          <w:tcPr>
            <w:tcW w:w="1668" w:type="pct"/>
            <w:tcBorders>
              <w:top w:val="single" w:sz="4" w:space="0" w:color="auto"/>
              <w:left w:val="single" w:sz="4" w:space="0" w:color="auto"/>
              <w:bottom w:val="single" w:sz="4" w:space="0" w:color="auto"/>
              <w:right w:val="single" w:sz="4" w:space="0" w:color="auto"/>
            </w:tcBorders>
            <w:noWrap/>
            <w:vAlign w:val="bottom"/>
            <w:hideMark/>
          </w:tcPr>
          <w:p w14:paraId="03F8DA81" w14:textId="77777777" w:rsidR="00620A3A" w:rsidRPr="005E4953" w:rsidRDefault="00620A3A"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5</w:t>
            </w:r>
          </w:p>
        </w:tc>
        <w:tc>
          <w:tcPr>
            <w:tcW w:w="3332" w:type="pct"/>
            <w:tcBorders>
              <w:top w:val="single" w:sz="4" w:space="0" w:color="auto"/>
              <w:left w:val="nil"/>
              <w:bottom w:val="single" w:sz="4" w:space="0" w:color="auto"/>
              <w:right w:val="single" w:sz="4" w:space="0" w:color="auto"/>
            </w:tcBorders>
            <w:noWrap/>
            <w:vAlign w:val="bottom"/>
          </w:tcPr>
          <w:p w14:paraId="343F0D68" w14:textId="389CB430" w:rsidR="00620A3A" w:rsidRPr="005E4953" w:rsidRDefault="00620A3A" w:rsidP="00E175F1">
            <w:pPr>
              <w:jc w:val="right"/>
              <w:rPr>
                <w:rFonts w:ascii="Arial" w:hAnsi="Arial" w:cs="Arial"/>
                <w:color w:val="EE0000"/>
                <w:szCs w:val="24"/>
                <w:lang w:val="en-PH" w:eastAsia="en-PH"/>
              </w:rPr>
            </w:pPr>
            <w:r w:rsidRPr="005E4953">
              <w:rPr>
                <w:rFonts w:ascii="Arial" w:hAnsi="Arial" w:cs="Arial"/>
                <w:color w:val="EE0000"/>
                <w:szCs w:val="24"/>
                <w:lang w:val="en-PH" w:eastAsia="en-PH"/>
              </w:rPr>
              <w:t>890.79</w:t>
            </w:r>
          </w:p>
        </w:tc>
      </w:tr>
      <w:tr w:rsidR="005E4953" w:rsidRPr="005E4953" w14:paraId="2C2C61D4" w14:textId="77777777" w:rsidTr="00620A3A">
        <w:trPr>
          <w:trHeight w:val="300"/>
        </w:trPr>
        <w:tc>
          <w:tcPr>
            <w:tcW w:w="1668" w:type="pct"/>
            <w:tcBorders>
              <w:top w:val="nil"/>
              <w:left w:val="single" w:sz="4" w:space="0" w:color="auto"/>
              <w:bottom w:val="single" w:sz="4" w:space="0" w:color="auto"/>
              <w:right w:val="single" w:sz="4" w:space="0" w:color="auto"/>
            </w:tcBorders>
            <w:noWrap/>
            <w:vAlign w:val="bottom"/>
            <w:hideMark/>
          </w:tcPr>
          <w:p w14:paraId="729CE6F7" w14:textId="77777777" w:rsidR="00620A3A" w:rsidRPr="005E4953" w:rsidRDefault="00620A3A"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6</w:t>
            </w:r>
          </w:p>
        </w:tc>
        <w:tc>
          <w:tcPr>
            <w:tcW w:w="3332" w:type="pct"/>
            <w:tcBorders>
              <w:top w:val="nil"/>
              <w:left w:val="nil"/>
              <w:bottom w:val="single" w:sz="4" w:space="0" w:color="auto"/>
              <w:right w:val="single" w:sz="4" w:space="0" w:color="auto"/>
            </w:tcBorders>
            <w:noWrap/>
            <w:vAlign w:val="bottom"/>
          </w:tcPr>
          <w:p w14:paraId="5398E8EB" w14:textId="02301399" w:rsidR="00620A3A" w:rsidRPr="005E4953" w:rsidRDefault="00620A3A" w:rsidP="00E175F1">
            <w:pPr>
              <w:jc w:val="right"/>
              <w:rPr>
                <w:rFonts w:ascii="Arial" w:hAnsi="Arial" w:cs="Arial"/>
                <w:color w:val="EE0000"/>
                <w:szCs w:val="24"/>
                <w:lang w:val="en-PH" w:eastAsia="en-PH"/>
              </w:rPr>
            </w:pPr>
            <w:r w:rsidRPr="005E4953">
              <w:rPr>
                <w:rFonts w:ascii="Arial" w:hAnsi="Arial" w:cs="Arial"/>
                <w:color w:val="EE0000"/>
                <w:szCs w:val="24"/>
                <w:lang w:val="en-PH" w:eastAsia="en-PH"/>
              </w:rPr>
              <w:t>885.58</w:t>
            </w:r>
          </w:p>
        </w:tc>
      </w:tr>
      <w:tr w:rsidR="005E4953" w:rsidRPr="005E4953" w14:paraId="546E9D38" w14:textId="77777777" w:rsidTr="00620A3A">
        <w:trPr>
          <w:trHeight w:val="300"/>
        </w:trPr>
        <w:tc>
          <w:tcPr>
            <w:tcW w:w="1668" w:type="pct"/>
            <w:tcBorders>
              <w:top w:val="single" w:sz="4" w:space="0" w:color="auto"/>
              <w:left w:val="single" w:sz="4" w:space="0" w:color="auto"/>
              <w:bottom w:val="single" w:sz="4" w:space="0" w:color="auto"/>
              <w:right w:val="single" w:sz="4" w:space="0" w:color="auto"/>
            </w:tcBorders>
            <w:noWrap/>
            <w:vAlign w:val="bottom"/>
            <w:hideMark/>
          </w:tcPr>
          <w:p w14:paraId="3DB1CF6B" w14:textId="77777777" w:rsidR="00620A3A" w:rsidRPr="005E4953" w:rsidRDefault="00620A3A"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7</w:t>
            </w:r>
          </w:p>
        </w:tc>
        <w:tc>
          <w:tcPr>
            <w:tcW w:w="3332" w:type="pct"/>
            <w:tcBorders>
              <w:top w:val="single" w:sz="4" w:space="0" w:color="auto"/>
              <w:left w:val="single" w:sz="4" w:space="0" w:color="auto"/>
              <w:bottom w:val="single" w:sz="4" w:space="0" w:color="auto"/>
              <w:right w:val="single" w:sz="4" w:space="0" w:color="auto"/>
            </w:tcBorders>
            <w:noWrap/>
            <w:vAlign w:val="bottom"/>
          </w:tcPr>
          <w:p w14:paraId="638730F9" w14:textId="584F1C1D" w:rsidR="00620A3A" w:rsidRPr="005E4953" w:rsidRDefault="00620A3A" w:rsidP="00E175F1">
            <w:pPr>
              <w:jc w:val="right"/>
              <w:rPr>
                <w:rFonts w:ascii="Arial" w:hAnsi="Arial" w:cs="Arial"/>
                <w:color w:val="EE0000"/>
                <w:szCs w:val="24"/>
                <w:lang w:val="en-PH" w:eastAsia="en-PH"/>
              </w:rPr>
            </w:pPr>
            <w:r w:rsidRPr="005E4953">
              <w:rPr>
                <w:rFonts w:ascii="Arial" w:hAnsi="Arial" w:cs="Arial"/>
                <w:color w:val="EE0000"/>
                <w:szCs w:val="24"/>
                <w:lang w:val="en-PH" w:eastAsia="en-PH"/>
              </w:rPr>
              <w:t>1,077.75</w:t>
            </w:r>
          </w:p>
        </w:tc>
      </w:tr>
      <w:tr w:rsidR="005E4953" w:rsidRPr="005E4953" w14:paraId="20B5AA23" w14:textId="77777777" w:rsidTr="00620A3A">
        <w:trPr>
          <w:trHeight w:val="300"/>
        </w:trPr>
        <w:tc>
          <w:tcPr>
            <w:tcW w:w="1668" w:type="pct"/>
            <w:tcBorders>
              <w:top w:val="single" w:sz="4" w:space="0" w:color="auto"/>
              <w:left w:val="single" w:sz="4" w:space="0" w:color="auto"/>
              <w:bottom w:val="single" w:sz="4" w:space="0" w:color="auto"/>
              <w:right w:val="single" w:sz="4" w:space="0" w:color="auto"/>
            </w:tcBorders>
            <w:noWrap/>
            <w:vAlign w:val="bottom"/>
            <w:hideMark/>
          </w:tcPr>
          <w:p w14:paraId="3292423D" w14:textId="77777777" w:rsidR="00620A3A" w:rsidRPr="005E4953" w:rsidRDefault="00620A3A"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8</w:t>
            </w:r>
          </w:p>
        </w:tc>
        <w:tc>
          <w:tcPr>
            <w:tcW w:w="3332" w:type="pct"/>
            <w:tcBorders>
              <w:top w:val="single" w:sz="4" w:space="0" w:color="auto"/>
              <w:left w:val="nil"/>
              <w:bottom w:val="single" w:sz="4" w:space="0" w:color="auto"/>
              <w:right w:val="single" w:sz="4" w:space="0" w:color="auto"/>
            </w:tcBorders>
            <w:noWrap/>
            <w:vAlign w:val="bottom"/>
          </w:tcPr>
          <w:p w14:paraId="2225D6FF" w14:textId="59D5D097" w:rsidR="00620A3A" w:rsidRPr="005E4953" w:rsidRDefault="00620A3A" w:rsidP="00E175F1">
            <w:pPr>
              <w:jc w:val="right"/>
              <w:rPr>
                <w:rFonts w:ascii="Arial" w:hAnsi="Arial" w:cs="Arial"/>
                <w:color w:val="EE0000"/>
                <w:szCs w:val="24"/>
                <w:lang w:val="en-PH" w:eastAsia="en-PH"/>
              </w:rPr>
            </w:pPr>
            <w:r w:rsidRPr="005E4953">
              <w:rPr>
                <w:rFonts w:ascii="Arial" w:hAnsi="Arial" w:cs="Arial"/>
                <w:color w:val="EE0000"/>
                <w:szCs w:val="24"/>
                <w:lang w:val="en-PH" w:eastAsia="en-PH"/>
              </w:rPr>
              <w:t>590.39</w:t>
            </w:r>
          </w:p>
        </w:tc>
      </w:tr>
      <w:tr w:rsidR="005E4953" w:rsidRPr="005E4953" w14:paraId="685CF056" w14:textId="77777777" w:rsidTr="00620A3A">
        <w:trPr>
          <w:trHeight w:val="300"/>
        </w:trPr>
        <w:tc>
          <w:tcPr>
            <w:tcW w:w="1668" w:type="pct"/>
            <w:tcBorders>
              <w:top w:val="nil"/>
              <w:left w:val="single" w:sz="4" w:space="0" w:color="auto"/>
              <w:bottom w:val="single" w:sz="4" w:space="0" w:color="auto"/>
              <w:right w:val="single" w:sz="4" w:space="0" w:color="auto"/>
            </w:tcBorders>
            <w:noWrap/>
            <w:vAlign w:val="bottom"/>
            <w:hideMark/>
          </w:tcPr>
          <w:p w14:paraId="744CCEB6" w14:textId="77777777" w:rsidR="00620A3A" w:rsidRPr="005E4953" w:rsidRDefault="00620A3A"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9</w:t>
            </w:r>
          </w:p>
        </w:tc>
        <w:tc>
          <w:tcPr>
            <w:tcW w:w="3332" w:type="pct"/>
            <w:tcBorders>
              <w:top w:val="nil"/>
              <w:left w:val="nil"/>
              <w:bottom w:val="single" w:sz="4" w:space="0" w:color="auto"/>
              <w:right w:val="single" w:sz="4" w:space="0" w:color="auto"/>
            </w:tcBorders>
            <w:noWrap/>
            <w:vAlign w:val="bottom"/>
          </w:tcPr>
          <w:p w14:paraId="2A03A1A5" w14:textId="5471D67E" w:rsidR="00620A3A" w:rsidRPr="005E4953" w:rsidRDefault="00620A3A" w:rsidP="00E175F1">
            <w:pPr>
              <w:jc w:val="right"/>
              <w:rPr>
                <w:rFonts w:ascii="Arial" w:hAnsi="Arial" w:cs="Arial"/>
                <w:color w:val="EE0000"/>
                <w:szCs w:val="24"/>
                <w:lang w:val="en-PH" w:eastAsia="en-PH"/>
              </w:rPr>
            </w:pPr>
            <w:r w:rsidRPr="005E4953">
              <w:rPr>
                <w:rFonts w:ascii="Arial" w:hAnsi="Arial" w:cs="Arial"/>
                <w:color w:val="EE0000"/>
                <w:szCs w:val="24"/>
                <w:lang w:val="en-PH" w:eastAsia="en-PH"/>
              </w:rPr>
              <w:t>802.23</w:t>
            </w:r>
          </w:p>
        </w:tc>
      </w:tr>
      <w:tr w:rsidR="005E4953" w:rsidRPr="005E4953" w14:paraId="4D033334" w14:textId="77777777" w:rsidTr="00620A3A">
        <w:trPr>
          <w:trHeight w:val="300"/>
        </w:trPr>
        <w:tc>
          <w:tcPr>
            <w:tcW w:w="1668" w:type="pct"/>
            <w:tcBorders>
              <w:top w:val="nil"/>
              <w:left w:val="single" w:sz="4" w:space="0" w:color="auto"/>
              <w:bottom w:val="single" w:sz="4" w:space="0" w:color="auto"/>
              <w:right w:val="single" w:sz="4" w:space="0" w:color="auto"/>
            </w:tcBorders>
            <w:noWrap/>
            <w:vAlign w:val="bottom"/>
            <w:hideMark/>
          </w:tcPr>
          <w:p w14:paraId="507CF253" w14:textId="77777777" w:rsidR="00620A3A" w:rsidRPr="005E4953" w:rsidRDefault="00620A3A"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10</w:t>
            </w:r>
          </w:p>
        </w:tc>
        <w:tc>
          <w:tcPr>
            <w:tcW w:w="3332" w:type="pct"/>
            <w:tcBorders>
              <w:top w:val="nil"/>
              <w:left w:val="nil"/>
              <w:bottom w:val="single" w:sz="4" w:space="0" w:color="auto"/>
              <w:right w:val="single" w:sz="4" w:space="0" w:color="auto"/>
            </w:tcBorders>
            <w:noWrap/>
            <w:vAlign w:val="bottom"/>
          </w:tcPr>
          <w:p w14:paraId="35DF27B6" w14:textId="1753BFA3" w:rsidR="00620A3A" w:rsidRPr="005E4953" w:rsidRDefault="00620A3A" w:rsidP="00E175F1">
            <w:pPr>
              <w:jc w:val="right"/>
              <w:rPr>
                <w:rFonts w:ascii="Arial" w:hAnsi="Arial" w:cs="Arial"/>
                <w:color w:val="EE0000"/>
                <w:szCs w:val="24"/>
                <w:lang w:val="en-PH" w:eastAsia="en-PH"/>
              </w:rPr>
            </w:pPr>
            <w:r w:rsidRPr="005E4953">
              <w:rPr>
                <w:rFonts w:ascii="Arial" w:hAnsi="Arial" w:cs="Arial"/>
                <w:color w:val="EE0000"/>
                <w:szCs w:val="24"/>
                <w:lang w:val="en-PH" w:eastAsia="en-PH"/>
              </w:rPr>
              <w:t>968.40</w:t>
            </w:r>
          </w:p>
        </w:tc>
      </w:tr>
      <w:tr w:rsidR="005E4953" w:rsidRPr="005E4953" w14:paraId="6F2263BE" w14:textId="77777777" w:rsidTr="00620A3A">
        <w:trPr>
          <w:trHeight w:val="300"/>
        </w:trPr>
        <w:tc>
          <w:tcPr>
            <w:tcW w:w="1668" w:type="pct"/>
            <w:tcBorders>
              <w:top w:val="nil"/>
              <w:left w:val="single" w:sz="4" w:space="0" w:color="auto"/>
              <w:bottom w:val="single" w:sz="4" w:space="0" w:color="auto"/>
              <w:right w:val="single" w:sz="4" w:space="0" w:color="auto"/>
            </w:tcBorders>
            <w:noWrap/>
            <w:vAlign w:val="bottom"/>
            <w:hideMark/>
          </w:tcPr>
          <w:p w14:paraId="0ED033AD" w14:textId="77777777" w:rsidR="00620A3A" w:rsidRPr="005E4953" w:rsidRDefault="00620A3A"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11</w:t>
            </w:r>
          </w:p>
        </w:tc>
        <w:tc>
          <w:tcPr>
            <w:tcW w:w="3332" w:type="pct"/>
            <w:tcBorders>
              <w:top w:val="nil"/>
              <w:left w:val="nil"/>
              <w:bottom w:val="single" w:sz="4" w:space="0" w:color="auto"/>
              <w:right w:val="single" w:sz="4" w:space="0" w:color="auto"/>
            </w:tcBorders>
            <w:noWrap/>
            <w:vAlign w:val="bottom"/>
          </w:tcPr>
          <w:p w14:paraId="183CCA1C" w14:textId="5F7CE840" w:rsidR="00620A3A" w:rsidRPr="005E4953" w:rsidRDefault="00620A3A" w:rsidP="00E175F1">
            <w:pPr>
              <w:jc w:val="right"/>
              <w:rPr>
                <w:rFonts w:ascii="Arial" w:hAnsi="Arial" w:cs="Arial"/>
                <w:color w:val="EE0000"/>
                <w:szCs w:val="24"/>
                <w:lang w:val="en-PH" w:eastAsia="en-PH"/>
              </w:rPr>
            </w:pPr>
            <w:r w:rsidRPr="005E4953">
              <w:rPr>
                <w:rFonts w:ascii="Arial" w:hAnsi="Arial" w:cs="Arial"/>
                <w:color w:val="EE0000"/>
                <w:szCs w:val="24"/>
                <w:lang w:val="en-PH" w:eastAsia="en-PH"/>
              </w:rPr>
              <w:t>1,155.65</w:t>
            </w:r>
          </w:p>
        </w:tc>
      </w:tr>
      <w:tr w:rsidR="005E4953" w:rsidRPr="005E4953" w14:paraId="21C67C7D" w14:textId="77777777" w:rsidTr="00620A3A">
        <w:trPr>
          <w:trHeight w:val="300"/>
        </w:trPr>
        <w:tc>
          <w:tcPr>
            <w:tcW w:w="1668" w:type="pct"/>
            <w:tcBorders>
              <w:top w:val="nil"/>
              <w:left w:val="single" w:sz="4" w:space="0" w:color="auto"/>
              <w:bottom w:val="single" w:sz="4" w:space="0" w:color="auto"/>
              <w:right w:val="single" w:sz="4" w:space="0" w:color="auto"/>
            </w:tcBorders>
            <w:noWrap/>
            <w:vAlign w:val="bottom"/>
            <w:hideMark/>
          </w:tcPr>
          <w:p w14:paraId="15596C7B" w14:textId="77777777" w:rsidR="00620A3A" w:rsidRPr="005E4953" w:rsidRDefault="00620A3A"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12</w:t>
            </w:r>
          </w:p>
        </w:tc>
        <w:tc>
          <w:tcPr>
            <w:tcW w:w="3332" w:type="pct"/>
            <w:tcBorders>
              <w:top w:val="nil"/>
              <w:left w:val="nil"/>
              <w:bottom w:val="single" w:sz="4" w:space="0" w:color="auto"/>
              <w:right w:val="single" w:sz="4" w:space="0" w:color="auto"/>
            </w:tcBorders>
            <w:noWrap/>
            <w:vAlign w:val="bottom"/>
          </w:tcPr>
          <w:p w14:paraId="7470ADBF" w14:textId="4A999D96" w:rsidR="00620A3A" w:rsidRPr="005E4953" w:rsidRDefault="00620A3A" w:rsidP="00E175F1">
            <w:pPr>
              <w:jc w:val="right"/>
              <w:rPr>
                <w:rFonts w:ascii="Arial" w:hAnsi="Arial" w:cs="Arial"/>
                <w:color w:val="EE0000"/>
                <w:szCs w:val="24"/>
                <w:lang w:val="en-PH" w:eastAsia="en-PH"/>
              </w:rPr>
            </w:pPr>
            <w:r w:rsidRPr="005E4953">
              <w:rPr>
                <w:rFonts w:ascii="Arial" w:hAnsi="Arial" w:cs="Arial"/>
                <w:color w:val="EE0000"/>
                <w:szCs w:val="24"/>
                <w:lang w:val="en-PH" w:eastAsia="en-PH"/>
              </w:rPr>
              <w:t>1,124.16</w:t>
            </w:r>
          </w:p>
        </w:tc>
      </w:tr>
      <w:tr w:rsidR="005E4953" w:rsidRPr="005E4953" w14:paraId="7039925D" w14:textId="77777777" w:rsidTr="00620A3A">
        <w:trPr>
          <w:trHeight w:val="300"/>
        </w:trPr>
        <w:tc>
          <w:tcPr>
            <w:tcW w:w="1668" w:type="pct"/>
            <w:tcBorders>
              <w:top w:val="nil"/>
              <w:left w:val="single" w:sz="4" w:space="0" w:color="auto"/>
              <w:bottom w:val="single" w:sz="4" w:space="0" w:color="auto"/>
              <w:right w:val="single" w:sz="4" w:space="0" w:color="auto"/>
            </w:tcBorders>
            <w:noWrap/>
            <w:vAlign w:val="bottom"/>
            <w:hideMark/>
          </w:tcPr>
          <w:p w14:paraId="56A283E0" w14:textId="77777777" w:rsidR="00620A3A" w:rsidRPr="005E4953" w:rsidRDefault="00620A3A"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13</w:t>
            </w:r>
          </w:p>
        </w:tc>
        <w:tc>
          <w:tcPr>
            <w:tcW w:w="3332" w:type="pct"/>
            <w:tcBorders>
              <w:top w:val="nil"/>
              <w:left w:val="nil"/>
              <w:bottom w:val="single" w:sz="4" w:space="0" w:color="auto"/>
              <w:right w:val="single" w:sz="4" w:space="0" w:color="auto"/>
            </w:tcBorders>
            <w:noWrap/>
            <w:vAlign w:val="bottom"/>
          </w:tcPr>
          <w:p w14:paraId="1F7F42FC" w14:textId="34D632FE" w:rsidR="00620A3A" w:rsidRPr="005E4953" w:rsidRDefault="00620A3A" w:rsidP="00E175F1">
            <w:pPr>
              <w:jc w:val="right"/>
              <w:rPr>
                <w:rFonts w:ascii="Arial" w:hAnsi="Arial" w:cs="Arial"/>
                <w:color w:val="EE0000"/>
                <w:szCs w:val="24"/>
                <w:lang w:val="en-PH" w:eastAsia="en-PH"/>
              </w:rPr>
            </w:pPr>
            <w:r w:rsidRPr="005E4953">
              <w:rPr>
                <w:rFonts w:ascii="Arial" w:hAnsi="Arial" w:cs="Arial"/>
                <w:color w:val="EE0000"/>
                <w:szCs w:val="24"/>
                <w:lang w:val="en-PH" w:eastAsia="en-PH"/>
              </w:rPr>
              <w:t>854.88</w:t>
            </w:r>
          </w:p>
        </w:tc>
      </w:tr>
      <w:tr w:rsidR="005E4953" w:rsidRPr="005E4953" w14:paraId="0352A7A4" w14:textId="77777777" w:rsidTr="00620A3A">
        <w:trPr>
          <w:trHeight w:val="300"/>
        </w:trPr>
        <w:tc>
          <w:tcPr>
            <w:tcW w:w="1668" w:type="pct"/>
            <w:tcBorders>
              <w:top w:val="nil"/>
              <w:left w:val="single" w:sz="4" w:space="0" w:color="auto"/>
              <w:bottom w:val="single" w:sz="4" w:space="0" w:color="auto"/>
              <w:right w:val="single" w:sz="4" w:space="0" w:color="auto"/>
            </w:tcBorders>
            <w:noWrap/>
            <w:vAlign w:val="bottom"/>
            <w:hideMark/>
          </w:tcPr>
          <w:p w14:paraId="6BB0EB4D" w14:textId="77777777" w:rsidR="00620A3A" w:rsidRPr="005E4953" w:rsidRDefault="00620A3A"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14</w:t>
            </w:r>
          </w:p>
        </w:tc>
        <w:tc>
          <w:tcPr>
            <w:tcW w:w="3332" w:type="pct"/>
            <w:tcBorders>
              <w:top w:val="nil"/>
              <w:left w:val="nil"/>
              <w:bottom w:val="single" w:sz="4" w:space="0" w:color="auto"/>
              <w:right w:val="single" w:sz="4" w:space="0" w:color="auto"/>
            </w:tcBorders>
            <w:noWrap/>
            <w:vAlign w:val="bottom"/>
          </w:tcPr>
          <w:p w14:paraId="13356AE6" w14:textId="59360438" w:rsidR="00620A3A" w:rsidRPr="005E4953" w:rsidRDefault="00620A3A" w:rsidP="00E175F1">
            <w:pPr>
              <w:jc w:val="right"/>
              <w:rPr>
                <w:rFonts w:ascii="Arial" w:hAnsi="Arial" w:cs="Arial"/>
                <w:color w:val="EE0000"/>
                <w:szCs w:val="24"/>
                <w:lang w:val="en-PH" w:eastAsia="en-PH"/>
              </w:rPr>
            </w:pPr>
            <w:r w:rsidRPr="005E4953">
              <w:rPr>
                <w:rFonts w:ascii="Arial" w:hAnsi="Arial" w:cs="Arial"/>
                <w:color w:val="EE0000"/>
                <w:szCs w:val="24"/>
                <w:lang w:val="en-PH" w:eastAsia="en-PH"/>
              </w:rPr>
              <w:t>942.89</w:t>
            </w:r>
          </w:p>
        </w:tc>
      </w:tr>
      <w:tr w:rsidR="005E4953" w:rsidRPr="005E4953" w14:paraId="25A7AFF6" w14:textId="77777777" w:rsidTr="00620A3A">
        <w:trPr>
          <w:trHeight w:val="300"/>
        </w:trPr>
        <w:tc>
          <w:tcPr>
            <w:tcW w:w="1668" w:type="pct"/>
            <w:tcBorders>
              <w:top w:val="nil"/>
              <w:left w:val="single" w:sz="4" w:space="0" w:color="auto"/>
              <w:bottom w:val="single" w:sz="4" w:space="0" w:color="auto"/>
              <w:right w:val="single" w:sz="4" w:space="0" w:color="auto"/>
            </w:tcBorders>
            <w:noWrap/>
            <w:vAlign w:val="bottom"/>
            <w:hideMark/>
          </w:tcPr>
          <w:p w14:paraId="14F5E6E4" w14:textId="77777777" w:rsidR="00620A3A" w:rsidRPr="005E4953" w:rsidRDefault="00620A3A"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15</w:t>
            </w:r>
          </w:p>
        </w:tc>
        <w:tc>
          <w:tcPr>
            <w:tcW w:w="3332" w:type="pct"/>
            <w:tcBorders>
              <w:top w:val="nil"/>
              <w:left w:val="nil"/>
              <w:bottom w:val="single" w:sz="4" w:space="0" w:color="auto"/>
              <w:right w:val="single" w:sz="4" w:space="0" w:color="auto"/>
            </w:tcBorders>
            <w:noWrap/>
            <w:vAlign w:val="bottom"/>
          </w:tcPr>
          <w:p w14:paraId="0E1A652A" w14:textId="565C64CE" w:rsidR="00620A3A" w:rsidRPr="005E4953" w:rsidRDefault="00620A3A" w:rsidP="00E175F1">
            <w:pPr>
              <w:jc w:val="right"/>
              <w:rPr>
                <w:rFonts w:ascii="Arial" w:hAnsi="Arial" w:cs="Arial"/>
                <w:color w:val="EE0000"/>
                <w:szCs w:val="24"/>
                <w:lang w:val="en-PH" w:eastAsia="en-PH"/>
              </w:rPr>
            </w:pPr>
            <w:r w:rsidRPr="005E4953">
              <w:rPr>
                <w:rFonts w:ascii="Arial" w:hAnsi="Arial" w:cs="Arial"/>
                <w:color w:val="EE0000"/>
                <w:szCs w:val="24"/>
                <w:lang w:val="en-PH" w:eastAsia="en-PH"/>
              </w:rPr>
              <w:t>338.60</w:t>
            </w:r>
          </w:p>
        </w:tc>
      </w:tr>
      <w:tr w:rsidR="005E4953" w:rsidRPr="005E4953" w14:paraId="5F51F14A" w14:textId="77777777" w:rsidTr="00620A3A">
        <w:trPr>
          <w:trHeight w:val="300"/>
        </w:trPr>
        <w:tc>
          <w:tcPr>
            <w:tcW w:w="1668" w:type="pct"/>
            <w:tcBorders>
              <w:top w:val="nil"/>
              <w:left w:val="single" w:sz="4" w:space="0" w:color="auto"/>
              <w:bottom w:val="single" w:sz="4" w:space="0" w:color="auto"/>
              <w:right w:val="single" w:sz="4" w:space="0" w:color="auto"/>
            </w:tcBorders>
            <w:noWrap/>
            <w:vAlign w:val="bottom"/>
            <w:hideMark/>
          </w:tcPr>
          <w:p w14:paraId="2D163095" w14:textId="77777777" w:rsidR="00620A3A" w:rsidRPr="005E4953" w:rsidRDefault="00620A3A"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16</w:t>
            </w:r>
          </w:p>
        </w:tc>
        <w:tc>
          <w:tcPr>
            <w:tcW w:w="3332" w:type="pct"/>
            <w:tcBorders>
              <w:top w:val="nil"/>
              <w:left w:val="nil"/>
              <w:bottom w:val="single" w:sz="4" w:space="0" w:color="auto"/>
              <w:right w:val="single" w:sz="4" w:space="0" w:color="auto"/>
            </w:tcBorders>
            <w:noWrap/>
            <w:vAlign w:val="bottom"/>
          </w:tcPr>
          <w:p w14:paraId="45977AE1" w14:textId="4C6EB9DA" w:rsidR="00620A3A" w:rsidRPr="005E4953" w:rsidRDefault="00620A3A" w:rsidP="00E175F1">
            <w:pPr>
              <w:jc w:val="right"/>
              <w:rPr>
                <w:rFonts w:ascii="Arial" w:hAnsi="Arial" w:cs="Arial"/>
                <w:color w:val="EE0000"/>
                <w:szCs w:val="24"/>
                <w:lang w:val="en-PH" w:eastAsia="en-PH"/>
              </w:rPr>
            </w:pPr>
            <w:r w:rsidRPr="005E4953">
              <w:rPr>
                <w:rFonts w:ascii="Arial" w:hAnsi="Arial" w:cs="Arial"/>
                <w:color w:val="EE0000"/>
                <w:szCs w:val="24"/>
                <w:lang w:val="en-PH" w:eastAsia="en-PH"/>
              </w:rPr>
              <w:t>338.61</w:t>
            </w:r>
          </w:p>
        </w:tc>
      </w:tr>
      <w:tr w:rsidR="005E4953" w:rsidRPr="005E4953" w14:paraId="3E399B0D" w14:textId="77777777" w:rsidTr="00620A3A">
        <w:trPr>
          <w:trHeight w:val="300"/>
        </w:trPr>
        <w:tc>
          <w:tcPr>
            <w:tcW w:w="1668" w:type="pct"/>
            <w:tcBorders>
              <w:top w:val="nil"/>
              <w:left w:val="single" w:sz="4" w:space="0" w:color="auto"/>
              <w:bottom w:val="single" w:sz="4" w:space="0" w:color="auto"/>
              <w:right w:val="single" w:sz="4" w:space="0" w:color="auto"/>
            </w:tcBorders>
            <w:noWrap/>
            <w:vAlign w:val="bottom"/>
            <w:hideMark/>
          </w:tcPr>
          <w:p w14:paraId="65A27EC5" w14:textId="229BC027" w:rsidR="00620A3A" w:rsidRPr="005E4953" w:rsidRDefault="00620A3A"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17</w:t>
            </w:r>
          </w:p>
        </w:tc>
        <w:tc>
          <w:tcPr>
            <w:tcW w:w="3332" w:type="pct"/>
            <w:tcBorders>
              <w:top w:val="nil"/>
              <w:left w:val="nil"/>
              <w:bottom w:val="single" w:sz="4" w:space="0" w:color="auto"/>
              <w:right w:val="single" w:sz="4" w:space="0" w:color="auto"/>
            </w:tcBorders>
            <w:noWrap/>
            <w:vAlign w:val="bottom"/>
          </w:tcPr>
          <w:p w14:paraId="0B1BA29A" w14:textId="282F0132" w:rsidR="00620A3A" w:rsidRPr="005E4953" w:rsidRDefault="00620A3A" w:rsidP="00E175F1">
            <w:pPr>
              <w:jc w:val="right"/>
              <w:rPr>
                <w:rFonts w:ascii="Arial" w:hAnsi="Arial" w:cs="Arial"/>
                <w:color w:val="EE0000"/>
                <w:szCs w:val="24"/>
                <w:lang w:val="en-PH" w:eastAsia="en-PH"/>
              </w:rPr>
            </w:pPr>
            <w:r w:rsidRPr="005E4953">
              <w:rPr>
                <w:rFonts w:ascii="Arial" w:hAnsi="Arial" w:cs="Arial"/>
                <w:color w:val="EE0000"/>
                <w:szCs w:val="24"/>
                <w:lang w:val="en-PH" w:eastAsia="en-PH"/>
              </w:rPr>
              <w:t>338.61</w:t>
            </w:r>
          </w:p>
        </w:tc>
      </w:tr>
      <w:tr w:rsidR="005E4953" w:rsidRPr="005E4953" w14:paraId="6D6C0981" w14:textId="77777777" w:rsidTr="00620A3A">
        <w:trPr>
          <w:trHeight w:val="300"/>
        </w:trPr>
        <w:tc>
          <w:tcPr>
            <w:tcW w:w="1668" w:type="pct"/>
            <w:tcBorders>
              <w:top w:val="nil"/>
              <w:left w:val="single" w:sz="4" w:space="0" w:color="auto"/>
              <w:bottom w:val="single" w:sz="4" w:space="0" w:color="auto"/>
              <w:right w:val="single" w:sz="4" w:space="0" w:color="auto"/>
            </w:tcBorders>
            <w:noWrap/>
            <w:vAlign w:val="bottom"/>
            <w:hideMark/>
          </w:tcPr>
          <w:p w14:paraId="42FE28E6" w14:textId="3952B0AF" w:rsidR="00620A3A" w:rsidRPr="005E4953" w:rsidRDefault="00620A3A"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18</w:t>
            </w:r>
          </w:p>
        </w:tc>
        <w:tc>
          <w:tcPr>
            <w:tcW w:w="3332" w:type="pct"/>
            <w:tcBorders>
              <w:top w:val="nil"/>
              <w:left w:val="nil"/>
              <w:bottom w:val="single" w:sz="4" w:space="0" w:color="auto"/>
              <w:right w:val="single" w:sz="4" w:space="0" w:color="auto"/>
            </w:tcBorders>
            <w:noWrap/>
            <w:vAlign w:val="bottom"/>
          </w:tcPr>
          <w:p w14:paraId="1717217A" w14:textId="76628547" w:rsidR="00620A3A" w:rsidRPr="005E4953" w:rsidRDefault="00620A3A" w:rsidP="00E175F1">
            <w:pPr>
              <w:jc w:val="right"/>
              <w:rPr>
                <w:rFonts w:ascii="Arial" w:hAnsi="Arial" w:cs="Arial"/>
                <w:color w:val="EE0000"/>
                <w:szCs w:val="24"/>
                <w:lang w:val="en-PH" w:eastAsia="en-PH"/>
              </w:rPr>
            </w:pPr>
            <w:r w:rsidRPr="005E4953">
              <w:rPr>
                <w:rFonts w:ascii="Arial" w:hAnsi="Arial" w:cs="Arial"/>
                <w:color w:val="EE0000"/>
                <w:szCs w:val="24"/>
                <w:lang w:val="en-PH" w:eastAsia="en-PH"/>
              </w:rPr>
              <w:t>338.61</w:t>
            </w:r>
          </w:p>
        </w:tc>
      </w:tr>
      <w:tr w:rsidR="005E4953" w:rsidRPr="005E4953" w14:paraId="3A76866C" w14:textId="77777777" w:rsidTr="00620A3A">
        <w:trPr>
          <w:trHeight w:val="300"/>
        </w:trPr>
        <w:tc>
          <w:tcPr>
            <w:tcW w:w="1668" w:type="pct"/>
            <w:tcBorders>
              <w:top w:val="nil"/>
              <w:left w:val="single" w:sz="4" w:space="0" w:color="auto"/>
              <w:bottom w:val="single" w:sz="4" w:space="0" w:color="auto"/>
              <w:right w:val="single" w:sz="4" w:space="0" w:color="auto"/>
            </w:tcBorders>
            <w:noWrap/>
            <w:vAlign w:val="bottom"/>
            <w:hideMark/>
          </w:tcPr>
          <w:p w14:paraId="64B57EF1" w14:textId="539D2A7A" w:rsidR="00620A3A" w:rsidRPr="005E4953" w:rsidRDefault="00620A3A"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19</w:t>
            </w:r>
          </w:p>
        </w:tc>
        <w:tc>
          <w:tcPr>
            <w:tcW w:w="3332" w:type="pct"/>
            <w:tcBorders>
              <w:top w:val="nil"/>
              <w:left w:val="nil"/>
              <w:bottom w:val="single" w:sz="4" w:space="0" w:color="auto"/>
              <w:right w:val="single" w:sz="4" w:space="0" w:color="auto"/>
            </w:tcBorders>
            <w:noWrap/>
            <w:vAlign w:val="bottom"/>
          </w:tcPr>
          <w:p w14:paraId="534934AC" w14:textId="31D846E0" w:rsidR="00620A3A" w:rsidRPr="005E4953" w:rsidRDefault="00620A3A" w:rsidP="00E175F1">
            <w:pPr>
              <w:jc w:val="right"/>
              <w:rPr>
                <w:rFonts w:ascii="Arial" w:hAnsi="Arial" w:cs="Arial"/>
                <w:color w:val="EE0000"/>
                <w:szCs w:val="24"/>
                <w:lang w:val="en-PH" w:eastAsia="en-PH"/>
              </w:rPr>
            </w:pPr>
            <w:r w:rsidRPr="005E4953">
              <w:rPr>
                <w:rFonts w:ascii="Arial" w:hAnsi="Arial" w:cs="Arial"/>
                <w:color w:val="EE0000"/>
                <w:szCs w:val="24"/>
                <w:lang w:val="en-PH" w:eastAsia="en-PH"/>
              </w:rPr>
              <w:t>455.81</w:t>
            </w:r>
          </w:p>
        </w:tc>
      </w:tr>
      <w:tr w:rsidR="005E4953" w:rsidRPr="005E4953" w14:paraId="3FCE29AA" w14:textId="77777777" w:rsidTr="00620A3A">
        <w:trPr>
          <w:trHeight w:val="300"/>
        </w:trPr>
        <w:tc>
          <w:tcPr>
            <w:tcW w:w="1668" w:type="pct"/>
            <w:tcBorders>
              <w:top w:val="nil"/>
              <w:left w:val="single" w:sz="4" w:space="0" w:color="auto"/>
              <w:bottom w:val="single" w:sz="4" w:space="0" w:color="auto"/>
              <w:right w:val="single" w:sz="4" w:space="0" w:color="auto"/>
            </w:tcBorders>
            <w:noWrap/>
            <w:vAlign w:val="bottom"/>
            <w:hideMark/>
          </w:tcPr>
          <w:p w14:paraId="700FB233" w14:textId="19A26163" w:rsidR="00620A3A" w:rsidRPr="005E4953" w:rsidRDefault="00620A3A"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20</w:t>
            </w:r>
          </w:p>
        </w:tc>
        <w:tc>
          <w:tcPr>
            <w:tcW w:w="3332" w:type="pct"/>
            <w:tcBorders>
              <w:top w:val="nil"/>
              <w:left w:val="nil"/>
              <w:bottom w:val="single" w:sz="4" w:space="0" w:color="auto"/>
              <w:right w:val="single" w:sz="4" w:space="0" w:color="auto"/>
            </w:tcBorders>
            <w:noWrap/>
            <w:vAlign w:val="bottom"/>
          </w:tcPr>
          <w:p w14:paraId="62A06EF9" w14:textId="24E20302" w:rsidR="00620A3A" w:rsidRPr="005E4953" w:rsidRDefault="00620A3A" w:rsidP="00E175F1">
            <w:pPr>
              <w:jc w:val="right"/>
              <w:rPr>
                <w:rFonts w:ascii="Arial" w:hAnsi="Arial" w:cs="Arial"/>
                <w:color w:val="EE0000"/>
                <w:szCs w:val="24"/>
                <w:lang w:val="en-PH" w:eastAsia="en-PH"/>
              </w:rPr>
            </w:pPr>
            <w:r w:rsidRPr="005E4953">
              <w:rPr>
                <w:rFonts w:ascii="Arial" w:hAnsi="Arial" w:cs="Arial"/>
                <w:color w:val="EE0000"/>
                <w:szCs w:val="24"/>
                <w:lang w:val="en-PH" w:eastAsia="en-PH"/>
              </w:rPr>
              <w:t>410.23</w:t>
            </w:r>
          </w:p>
        </w:tc>
      </w:tr>
      <w:tr w:rsidR="005E4953" w:rsidRPr="005E4953" w14:paraId="32A469DF" w14:textId="77777777" w:rsidTr="00620A3A">
        <w:trPr>
          <w:trHeight w:val="300"/>
        </w:trPr>
        <w:tc>
          <w:tcPr>
            <w:tcW w:w="1668" w:type="pct"/>
            <w:tcBorders>
              <w:top w:val="nil"/>
              <w:left w:val="single" w:sz="4" w:space="0" w:color="auto"/>
              <w:bottom w:val="single" w:sz="4" w:space="0" w:color="auto"/>
              <w:right w:val="single" w:sz="4" w:space="0" w:color="auto"/>
            </w:tcBorders>
            <w:noWrap/>
            <w:vAlign w:val="bottom"/>
            <w:hideMark/>
          </w:tcPr>
          <w:p w14:paraId="6321251D" w14:textId="09A8F931" w:rsidR="00620A3A" w:rsidRPr="005E4953" w:rsidRDefault="00620A3A"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21</w:t>
            </w:r>
          </w:p>
        </w:tc>
        <w:tc>
          <w:tcPr>
            <w:tcW w:w="3332" w:type="pct"/>
            <w:tcBorders>
              <w:top w:val="nil"/>
              <w:left w:val="nil"/>
              <w:bottom w:val="single" w:sz="4" w:space="0" w:color="auto"/>
              <w:right w:val="single" w:sz="4" w:space="0" w:color="auto"/>
            </w:tcBorders>
            <w:noWrap/>
            <w:vAlign w:val="bottom"/>
          </w:tcPr>
          <w:p w14:paraId="6956666E" w14:textId="6D6FE8B9" w:rsidR="00620A3A" w:rsidRPr="005E4953" w:rsidRDefault="00620A3A" w:rsidP="00E175F1">
            <w:pPr>
              <w:jc w:val="right"/>
              <w:rPr>
                <w:rFonts w:ascii="Arial" w:hAnsi="Arial" w:cs="Arial"/>
                <w:color w:val="EE0000"/>
                <w:szCs w:val="24"/>
                <w:lang w:val="en-PH" w:eastAsia="en-PH"/>
              </w:rPr>
            </w:pPr>
            <w:r w:rsidRPr="005E4953">
              <w:rPr>
                <w:rFonts w:ascii="Arial" w:hAnsi="Arial" w:cs="Arial"/>
                <w:color w:val="EE0000"/>
                <w:szCs w:val="24"/>
                <w:lang w:val="en-PH" w:eastAsia="en-PH"/>
              </w:rPr>
              <w:t>527.66</w:t>
            </w:r>
          </w:p>
        </w:tc>
      </w:tr>
      <w:tr w:rsidR="005E4953" w:rsidRPr="005E4953" w14:paraId="4DB568F3" w14:textId="77777777" w:rsidTr="00620A3A">
        <w:trPr>
          <w:trHeight w:val="300"/>
        </w:trPr>
        <w:tc>
          <w:tcPr>
            <w:tcW w:w="1668" w:type="pct"/>
            <w:tcBorders>
              <w:top w:val="nil"/>
              <w:left w:val="single" w:sz="4" w:space="0" w:color="auto"/>
              <w:bottom w:val="single" w:sz="4" w:space="0" w:color="auto"/>
              <w:right w:val="single" w:sz="4" w:space="0" w:color="auto"/>
            </w:tcBorders>
            <w:noWrap/>
            <w:vAlign w:val="bottom"/>
            <w:hideMark/>
          </w:tcPr>
          <w:p w14:paraId="687E56AB" w14:textId="0773961D" w:rsidR="00620A3A" w:rsidRPr="005E4953" w:rsidRDefault="00620A3A"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22</w:t>
            </w:r>
          </w:p>
        </w:tc>
        <w:tc>
          <w:tcPr>
            <w:tcW w:w="3332" w:type="pct"/>
            <w:tcBorders>
              <w:top w:val="nil"/>
              <w:left w:val="nil"/>
              <w:bottom w:val="single" w:sz="4" w:space="0" w:color="auto"/>
              <w:right w:val="single" w:sz="4" w:space="0" w:color="auto"/>
            </w:tcBorders>
            <w:noWrap/>
            <w:vAlign w:val="bottom"/>
          </w:tcPr>
          <w:p w14:paraId="2A77B708" w14:textId="739C9571" w:rsidR="00620A3A" w:rsidRPr="005E4953" w:rsidRDefault="00620A3A" w:rsidP="00E175F1">
            <w:pPr>
              <w:jc w:val="right"/>
              <w:rPr>
                <w:rFonts w:ascii="Arial" w:hAnsi="Arial" w:cs="Arial"/>
                <w:color w:val="EE0000"/>
                <w:szCs w:val="24"/>
                <w:lang w:val="en-PH" w:eastAsia="en-PH"/>
              </w:rPr>
            </w:pPr>
            <w:r w:rsidRPr="005E4953">
              <w:rPr>
                <w:rFonts w:ascii="Arial" w:hAnsi="Arial" w:cs="Arial"/>
                <w:color w:val="EE0000"/>
                <w:szCs w:val="24"/>
                <w:lang w:val="en-PH" w:eastAsia="en-PH"/>
              </w:rPr>
              <w:t>390.70</w:t>
            </w:r>
          </w:p>
        </w:tc>
      </w:tr>
      <w:tr w:rsidR="005E4953" w:rsidRPr="005E4953" w14:paraId="364C35FA" w14:textId="77777777" w:rsidTr="00620A3A">
        <w:trPr>
          <w:trHeight w:val="300"/>
        </w:trPr>
        <w:tc>
          <w:tcPr>
            <w:tcW w:w="1668" w:type="pct"/>
            <w:tcBorders>
              <w:top w:val="nil"/>
              <w:left w:val="single" w:sz="4" w:space="0" w:color="auto"/>
              <w:bottom w:val="single" w:sz="4" w:space="0" w:color="auto"/>
              <w:right w:val="single" w:sz="4" w:space="0" w:color="auto"/>
            </w:tcBorders>
            <w:noWrap/>
            <w:vAlign w:val="bottom"/>
            <w:hideMark/>
          </w:tcPr>
          <w:p w14:paraId="43881136" w14:textId="148AA3FA" w:rsidR="00620A3A" w:rsidRPr="005E4953" w:rsidRDefault="00620A3A"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23</w:t>
            </w:r>
          </w:p>
        </w:tc>
        <w:tc>
          <w:tcPr>
            <w:tcW w:w="3332" w:type="pct"/>
            <w:tcBorders>
              <w:top w:val="nil"/>
              <w:left w:val="nil"/>
              <w:bottom w:val="single" w:sz="4" w:space="0" w:color="auto"/>
              <w:right w:val="single" w:sz="4" w:space="0" w:color="auto"/>
            </w:tcBorders>
            <w:noWrap/>
            <w:vAlign w:val="bottom"/>
          </w:tcPr>
          <w:p w14:paraId="37AE56FF" w14:textId="4B81B17F" w:rsidR="00620A3A" w:rsidRPr="005E4953" w:rsidRDefault="00620A3A" w:rsidP="00E175F1">
            <w:pPr>
              <w:jc w:val="right"/>
              <w:rPr>
                <w:rFonts w:ascii="Arial" w:hAnsi="Arial" w:cs="Arial"/>
                <w:color w:val="EE0000"/>
                <w:szCs w:val="24"/>
                <w:lang w:val="en-PH" w:eastAsia="en-PH"/>
              </w:rPr>
            </w:pPr>
            <w:r w:rsidRPr="005E4953">
              <w:rPr>
                <w:rFonts w:ascii="Arial" w:hAnsi="Arial" w:cs="Arial"/>
                <w:color w:val="EE0000"/>
                <w:szCs w:val="24"/>
                <w:lang w:val="en-PH" w:eastAsia="en-PH"/>
              </w:rPr>
              <w:t>390.70</w:t>
            </w:r>
          </w:p>
        </w:tc>
      </w:tr>
      <w:tr w:rsidR="005E4953" w:rsidRPr="005E4953" w14:paraId="2D005CA4" w14:textId="77777777" w:rsidTr="00620A3A">
        <w:trPr>
          <w:trHeight w:val="300"/>
        </w:trPr>
        <w:tc>
          <w:tcPr>
            <w:tcW w:w="1668" w:type="pct"/>
            <w:tcBorders>
              <w:top w:val="nil"/>
              <w:left w:val="single" w:sz="4" w:space="0" w:color="auto"/>
              <w:bottom w:val="single" w:sz="4" w:space="0" w:color="auto"/>
              <w:right w:val="single" w:sz="4" w:space="0" w:color="auto"/>
            </w:tcBorders>
            <w:noWrap/>
            <w:vAlign w:val="bottom"/>
            <w:hideMark/>
          </w:tcPr>
          <w:p w14:paraId="24BF7A49" w14:textId="07486C14" w:rsidR="00620A3A" w:rsidRPr="005E4953" w:rsidRDefault="00620A3A"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24</w:t>
            </w:r>
          </w:p>
        </w:tc>
        <w:tc>
          <w:tcPr>
            <w:tcW w:w="3332" w:type="pct"/>
            <w:tcBorders>
              <w:top w:val="nil"/>
              <w:left w:val="nil"/>
              <w:bottom w:val="single" w:sz="4" w:space="0" w:color="auto"/>
              <w:right w:val="single" w:sz="4" w:space="0" w:color="auto"/>
            </w:tcBorders>
            <w:noWrap/>
            <w:vAlign w:val="bottom"/>
          </w:tcPr>
          <w:p w14:paraId="330DA1AE" w14:textId="45B13902" w:rsidR="00620A3A" w:rsidRPr="005E4953" w:rsidRDefault="00620A3A" w:rsidP="00E175F1">
            <w:pPr>
              <w:jc w:val="right"/>
              <w:rPr>
                <w:rFonts w:ascii="Arial" w:hAnsi="Arial" w:cs="Arial"/>
                <w:color w:val="EE0000"/>
                <w:szCs w:val="24"/>
                <w:lang w:val="en-PH" w:eastAsia="en-PH"/>
              </w:rPr>
            </w:pPr>
            <w:r w:rsidRPr="005E4953">
              <w:rPr>
                <w:rFonts w:ascii="Arial" w:hAnsi="Arial" w:cs="Arial"/>
                <w:color w:val="EE0000"/>
                <w:szCs w:val="24"/>
                <w:lang w:val="en-PH" w:eastAsia="en-PH"/>
              </w:rPr>
              <w:t>390.70</w:t>
            </w:r>
          </w:p>
        </w:tc>
      </w:tr>
      <w:tr w:rsidR="005E4953" w:rsidRPr="005E4953" w14:paraId="65FF9E43" w14:textId="77777777" w:rsidTr="00620A3A">
        <w:trPr>
          <w:trHeight w:val="300"/>
        </w:trPr>
        <w:tc>
          <w:tcPr>
            <w:tcW w:w="1668" w:type="pct"/>
            <w:tcBorders>
              <w:top w:val="single" w:sz="4" w:space="0" w:color="auto"/>
              <w:left w:val="single" w:sz="4" w:space="0" w:color="auto"/>
              <w:bottom w:val="single" w:sz="4" w:space="0" w:color="auto"/>
              <w:right w:val="single" w:sz="4" w:space="0" w:color="auto"/>
            </w:tcBorders>
            <w:noWrap/>
            <w:vAlign w:val="bottom"/>
            <w:hideMark/>
          </w:tcPr>
          <w:p w14:paraId="01EEBD8C" w14:textId="06EA8BD2" w:rsidR="00620A3A" w:rsidRPr="005E4953" w:rsidRDefault="00620A3A"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25</w:t>
            </w:r>
          </w:p>
        </w:tc>
        <w:tc>
          <w:tcPr>
            <w:tcW w:w="3332" w:type="pct"/>
            <w:tcBorders>
              <w:top w:val="single" w:sz="4" w:space="0" w:color="auto"/>
              <w:left w:val="nil"/>
              <w:bottom w:val="single" w:sz="4" w:space="0" w:color="auto"/>
              <w:right w:val="single" w:sz="4" w:space="0" w:color="auto"/>
            </w:tcBorders>
            <w:noWrap/>
            <w:vAlign w:val="bottom"/>
          </w:tcPr>
          <w:p w14:paraId="40646190" w14:textId="4A73ECCF" w:rsidR="00620A3A" w:rsidRPr="005E4953" w:rsidRDefault="005E4953" w:rsidP="00E175F1">
            <w:pPr>
              <w:jc w:val="right"/>
              <w:rPr>
                <w:rFonts w:ascii="Arial" w:hAnsi="Arial" w:cs="Arial"/>
                <w:color w:val="EE0000"/>
                <w:szCs w:val="24"/>
                <w:lang w:val="en-PH" w:eastAsia="en-PH"/>
              </w:rPr>
            </w:pPr>
            <w:r w:rsidRPr="005E4953">
              <w:rPr>
                <w:rFonts w:ascii="Arial" w:hAnsi="Arial" w:cs="Arial"/>
                <w:color w:val="EE0000"/>
                <w:szCs w:val="24"/>
                <w:lang w:val="en-PH" w:eastAsia="en-PH"/>
              </w:rPr>
              <w:t>455.81</w:t>
            </w:r>
          </w:p>
        </w:tc>
      </w:tr>
      <w:tr w:rsidR="005E4953" w:rsidRPr="005E4953" w14:paraId="703B0711" w14:textId="77777777" w:rsidTr="00620A3A">
        <w:trPr>
          <w:trHeight w:val="300"/>
        </w:trPr>
        <w:tc>
          <w:tcPr>
            <w:tcW w:w="1668" w:type="pct"/>
            <w:tcBorders>
              <w:top w:val="nil"/>
              <w:left w:val="single" w:sz="4" w:space="0" w:color="auto"/>
              <w:bottom w:val="single" w:sz="4" w:space="0" w:color="auto"/>
              <w:right w:val="single" w:sz="4" w:space="0" w:color="auto"/>
            </w:tcBorders>
            <w:noWrap/>
            <w:vAlign w:val="bottom"/>
            <w:hideMark/>
          </w:tcPr>
          <w:p w14:paraId="1A675F16" w14:textId="2BCF5283" w:rsidR="00620A3A" w:rsidRPr="005E4953" w:rsidRDefault="00620A3A"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26</w:t>
            </w:r>
          </w:p>
        </w:tc>
        <w:tc>
          <w:tcPr>
            <w:tcW w:w="3332" w:type="pct"/>
            <w:tcBorders>
              <w:top w:val="nil"/>
              <w:left w:val="nil"/>
              <w:bottom w:val="single" w:sz="4" w:space="0" w:color="auto"/>
              <w:right w:val="single" w:sz="4" w:space="0" w:color="auto"/>
            </w:tcBorders>
            <w:noWrap/>
            <w:vAlign w:val="bottom"/>
          </w:tcPr>
          <w:p w14:paraId="3FC1287D" w14:textId="49D87DDA" w:rsidR="00620A3A" w:rsidRPr="005E4953" w:rsidRDefault="005E4953" w:rsidP="00E175F1">
            <w:pPr>
              <w:jc w:val="right"/>
              <w:rPr>
                <w:rFonts w:ascii="Arial" w:hAnsi="Arial" w:cs="Arial"/>
                <w:color w:val="EE0000"/>
                <w:szCs w:val="24"/>
                <w:lang w:val="en-PH" w:eastAsia="en-PH"/>
              </w:rPr>
            </w:pPr>
            <w:r w:rsidRPr="005E4953">
              <w:rPr>
                <w:rFonts w:ascii="Arial" w:hAnsi="Arial" w:cs="Arial"/>
                <w:color w:val="EE0000"/>
                <w:szCs w:val="24"/>
                <w:lang w:val="en-PH" w:eastAsia="en-PH"/>
              </w:rPr>
              <w:t>390.70</w:t>
            </w:r>
          </w:p>
        </w:tc>
      </w:tr>
      <w:tr w:rsidR="005E4953" w:rsidRPr="005E4953" w14:paraId="03EFBE83" w14:textId="77777777" w:rsidTr="00620A3A">
        <w:trPr>
          <w:trHeight w:val="300"/>
        </w:trPr>
        <w:tc>
          <w:tcPr>
            <w:tcW w:w="1668" w:type="pct"/>
            <w:tcBorders>
              <w:top w:val="nil"/>
              <w:left w:val="single" w:sz="4" w:space="0" w:color="auto"/>
              <w:bottom w:val="single" w:sz="4" w:space="0" w:color="auto"/>
              <w:right w:val="single" w:sz="4" w:space="0" w:color="auto"/>
            </w:tcBorders>
            <w:noWrap/>
            <w:vAlign w:val="bottom"/>
            <w:hideMark/>
          </w:tcPr>
          <w:p w14:paraId="238B1834" w14:textId="26C8B8ED" w:rsidR="00620A3A" w:rsidRPr="005E4953" w:rsidRDefault="00620A3A"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27</w:t>
            </w:r>
          </w:p>
        </w:tc>
        <w:tc>
          <w:tcPr>
            <w:tcW w:w="3332" w:type="pct"/>
            <w:tcBorders>
              <w:top w:val="nil"/>
              <w:left w:val="nil"/>
              <w:bottom w:val="single" w:sz="4" w:space="0" w:color="auto"/>
              <w:right w:val="single" w:sz="4" w:space="0" w:color="auto"/>
            </w:tcBorders>
            <w:noWrap/>
            <w:vAlign w:val="bottom"/>
          </w:tcPr>
          <w:p w14:paraId="01B7D194" w14:textId="73947A7C" w:rsidR="00620A3A" w:rsidRPr="005E4953" w:rsidRDefault="005E4953" w:rsidP="00E175F1">
            <w:pPr>
              <w:jc w:val="right"/>
              <w:rPr>
                <w:rFonts w:ascii="Arial" w:hAnsi="Arial" w:cs="Arial"/>
                <w:color w:val="EE0000"/>
                <w:szCs w:val="24"/>
                <w:lang w:val="en-PH" w:eastAsia="en-PH"/>
              </w:rPr>
            </w:pPr>
            <w:r w:rsidRPr="005E4953">
              <w:rPr>
                <w:rFonts w:ascii="Arial" w:hAnsi="Arial" w:cs="Arial"/>
                <w:color w:val="EE0000"/>
                <w:szCs w:val="24"/>
                <w:lang w:val="en-PH" w:eastAsia="en-PH"/>
              </w:rPr>
              <w:t>390.71</w:t>
            </w:r>
          </w:p>
        </w:tc>
      </w:tr>
      <w:tr w:rsidR="005E4953" w:rsidRPr="005E4953" w14:paraId="4A8E8102" w14:textId="77777777" w:rsidTr="00620A3A">
        <w:trPr>
          <w:trHeight w:val="300"/>
        </w:trPr>
        <w:tc>
          <w:tcPr>
            <w:tcW w:w="1668" w:type="pct"/>
            <w:tcBorders>
              <w:top w:val="single" w:sz="4" w:space="0" w:color="auto"/>
              <w:left w:val="single" w:sz="4" w:space="0" w:color="auto"/>
              <w:bottom w:val="single" w:sz="4" w:space="0" w:color="auto"/>
              <w:right w:val="single" w:sz="4" w:space="0" w:color="auto"/>
            </w:tcBorders>
            <w:noWrap/>
            <w:vAlign w:val="bottom"/>
            <w:hideMark/>
          </w:tcPr>
          <w:p w14:paraId="1F6C4D5C" w14:textId="276D28CF" w:rsidR="00620A3A" w:rsidRPr="005E4953" w:rsidRDefault="00620A3A"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28</w:t>
            </w:r>
          </w:p>
        </w:tc>
        <w:tc>
          <w:tcPr>
            <w:tcW w:w="3332" w:type="pct"/>
            <w:tcBorders>
              <w:top w:val="single" w:sz="4" w:space="0" w:color="auto"/>
              <w:left w:val="nil"/>
              <w:bottom w:val="single" w:sz="4" w:space="0" w:color="auto"/>
              <w:right w:val="single" w:sz="4" w:space="0" w:color="auto"/>
            </w:tcBorders>
            <w:noWrap/>
            <w:vAlign w:val="bottom"/>
          </w:tcPr>
          <w:p w14:paraId="76EF048D" w14:textId="36A9D48F" w:rsidR="00620A3A" w:rsidRPr="005E4953" w:rsidRDefault="005E4953" w:rsidP="00E175F1">
            <w:pPr>
              <w:jc w:val="right"/>
              <w:rPr>
                <w:rFonts w:ascii="Arial" w:hAnsi="Arial" w:cs="Arial"/>
                <w:color w:val="EE0000"/>
                <w:szCs w:val="24"/>
                <w:lang w:val="en-PH" w:eastAsia="en-PH"/>
              </w:rPr>
            </w:pPr>
            <w:r w:rsidRPr="005E4953">
              <w:rPr>
                <w:rFonts w:ascii="Arial" w:hAnsi="Arial" w:cs="Arial"/>
                <w:color w:val="EE0000"/>
                <w:szCs w:val="24"/>
                <w:lang w:val="en-PH" w:eastAsia="en-PH"/>
              </w:rPr>
              <w:t>390.71</w:t>
            </w:r>
          </w:p>
        </w:tc>
      </w:tr>
      <w:tr w:rsidR="005E4953" w:rsidRPr="005E4953" w14:paraId="2FB85FF1" w14:textId="77777777" w:rsidTr="00620A3A">
        <w:trPr>
          <w:trHeight w:val="300"/>
        </w:trPr>
        <w:tc>
          <w:tcPr>
            <w:tcW w:w="1668" w:type="pct"/>
            <w:tcBorders>
              <w:top w:val="single" w:sz="4" w:space="0" w:color="auto"/>
              <w:left w:val="single" w:sz="4" w:space="0" w:color="auto"/>
              <w:bottom w:val="single" w:sz="4" w:space="0" w:color="auto"/>
              <w:right w:val="single" w:sz="4" w:space="0" w:color="auto"/>
            </w:tcBorders>
            <w:noWrap/>
            <w:vAlign w:val="bottom"/>
            <w:hideMark/>
          </w:tcPr>
          <w:p w14:paraId="57F7FB9F" w14:textId="63E7DC8B" w:rsidR="00620A3A" w:rsidRPr="005E4953" w:rsidRDefault="00620A3A"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29</w:t>
            </w:r>
          </w:p>
        </w:tc>
        <w:tc>
          <w:tcPr>
            <w:tcW w:w="3332" w:type="pct"/>
            <w:tcBorders>
              <w:top w:val="single" w:sz="4" w:space="0" w:color="auto"/>
              <w:left w:val="nil"/>
              <w:bottom w:val="single" w:sz="4" w:space="0" w:color="auto"/>
              <w:right w:val="single" w:sz="4" w:space="0" w:color="auto"/>
            </w:tcBorders>
            <w:noWrap/>
            <w:vAlign w:val="bottom"/>
          </w:tcPr>
          <w:p w14:paraId="57388E4F" w14:textId="3B56A597" w:rsidR="00620A3A" w:rsidRPr="005E4953" w:rsidRDefault="005E4953" w:rsidP="00E175F1">
            <w:pPr>
              <w:jc w:val="right"/>
              <w:rPr>
                <w:rFonts w:ascii="Arial" w:hAnsi="Arial" w:cs="Arial"/>
                <w:color w:val="EE0000"/>
                <w:szCs w:val="24"/>
                <w:lang w:val="en-PH" w:eastAsia="en-PH"/>
              </w:rPr>
            </w:pPr>
            <w:r w:rsidRPr="005E4953">
              <w:rPr>
                <w:rFonts w:ascii="Arial" w:hAnsi="Arial" w:cs="Arial"/>
                <w:color w:val="EE0000"/>
                <w:szCs w:val="24"/>
                <w:lang w:val="en-PH" w:eastAsia="en-PH"/>
              </w:rPr>
              <w:t>390.71</w:t>
            </w:r>
          </w:p>
        </w:tc>
      </w:tr>
      <w:tr w:rsidR="005E4953" w:rsidRPr="005E4953" w14:paraId="34AEAB90" w14:textId="77777777" w:rsidTr="00620A3A">
        <w:trPr>
          <w:trHeight w:val="300"/>
        </w:trPr>
        <w:tc>
          <w:tcPr>
            <w:tcW w:w="1668" w:type="pct"/>
            <w:tcBorders>
              <w:top w:val="single" w:sz="4" w:space="0" w:color="auto"/>
              <w:left w:val="single" w:sz="4" w:space="0" w:color="auto"/>
              <w:bottom w:val="single" w:sz="4" w:space="0" w:color="auto"/>
              <w:right w:val="single" w:sz="4" w:space="0" w:color="auto"/>
            </w:tcBorders>
            <w:noWrap/>
            <w:vAlign w:val="bottom"/>
          </w:tcPr>
          <w:p w14:paraId="06DFA138" w14:textId="75ED89A2" w:rsidR="00620A3A" w:rsidRPr="005E4953" w:rsidRDefault="00620A3A"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30</w:t>
            </w:r>
          </w:p>
        </w:tc>
        <w:tc>
          <w:tcPr>
            <w:tcW w:w="3332" w:type="pct"/>
            <w:tcBorders>
              <w:top w:val="single" w:sz="4" w:space="0" w:color="auto"/>
              <w:left w:val="nil"/>
              <w:bottom w:val="single" w:sz="4" w:space="0" w:color="auto"/>
              <w:right w:val="single" w:sz="4" w:space="0" w:color="auto"/>
            </w:tcBorders>
            <w:noWrap/>
            <w:vAlign w:val="bottom"/>
          </w:tcPr>
          <w:p w14:paraId="4C38A8C0" w14:textId="77777777" w:rsidR="00620A3A" w:rsidRPr="005E4953" w:rsidRDefault="00620A3A" w:rsidP="00E175F1">
            <w:pPr>
              <w:jc w:val="right"/>
              <w:rPr>
                <w:rFonts w:ascii="Arial" w:hAnsi="Arial" w:cs="Arial"/>
                <w:color w:val="EE0000"/>
                <w:szCs w:val="24"/>
                <w:lang w:val="en-PH" w:eastAsia="en-PH"/>
              </w:rPr>
            </w:pPr>
          </w:p>
        </w:tc>
      </w:tr>
      <w:tr w:rsidR="005E4953" w:rsidRPr="005E4953" w14:paraId="21D2E43B" w14:textId="77777777" w:rsidTr="00620A3A">
        <w:trPr>
          <w:trHeight w:val="300"/>
        </w:trPr>
        <w:tc>
          <w:tcPr>
            <w:tcW w:w="1668" w:type="pct"/>
            <w:tcBorders>
              <w:top w:val="single" w:sz="4" w:space="0" w:color="auto"/>
              <w:left w:val="single" w:sz="4" w:space="0" w:color="auto"/>
              <w:bottom w:val="single" w:sz="4" w:space="0" w:color="auto"/>
              <w:right w:val="single" w:sz="4" w:space="0" w:color="auto"/>
            </w:tcBorders>
            <w:noWrap/>
            <w:vAlign w:val="bottom"/>
          </w:tcPr>
          <w:p w14:paraId="058B9A9C" w14:textId="2E05789C" w:rsidR="00620A3A" w:rsidRPr="005E4953" w:rsidRDefault="00620A3A"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31</w:t>
            </w:r>
          </w:p>
        </w:tc>
        <w:tc>
          <w:tcPr>
            <w:tcW w:w="3332" w:type="pct"/>
            <w:tcBorders>
              <w:top w:val="single" w:sz="4" w:space="0" w:color="auto"/>
              <w:left w:val="nil"/>
              <w:bottom w:val="single" w:sz="4" w:space="0" w:color="auto"/>
              <w:right w:val="single" w:sz="4" w:space="0" w:color="auto"/>
            </w:tcBorders>
            <w:noWrap/>
            <w:vAlign w:val="bottom"/>
          </w:tcPr>
          <w:p w14:paraId="57B6FB48" w14:textId="77777777" w:rsidR="00620A3A" w:rsidRPr="005E4953" w:rsidRDefault="00620A3A" w:rsidP="00E175F1">
            <w:pPr>
              <w:jc w:val="right"/>
              <w:rPr>
                <w:rFonts w:ascii="Arial" w:hAnsi="Arial" w:cs="Arial"/>
                <w:color w:val="EE0000"/>
                <w:szCs w:val="24"/>
                <w:lang w:val="en-PH" w:eastAsia="en-PH"/>
              </w:rPr>
            </w:pPr>
          </w:p>
        </w:tc>
      </w:tr>
      <w:tr w:rsidR="00620A3A" w:rsidRPr="005E4953" w14:paraId="518F5DD4" w14:textId="77777777" w:rsidTr="00620A3A">
        <w:trPr>
          <w:trHeight w:val="300"/>
        </w:trPr>
        <w:tc>
          <w:tcPr>
            <w:tcW w:w="1668" w:type="pct"/>
            <w:tcBorders>
              <w:top w:val="nil"/>
              <w:left w:val="single" w:sz="4" w:space="0" w:color="auto"/>
              <w:bottom w:val="single" w:sz="4" w:space="0" w:color="auto"/>
              <w:right w:val="single" w:sz="4" w:space="0" w:color="auto"/>
            </w:tcBorders>
            <w:noWrap/>
            <w:vAlign w:val="bottom"/>
          </w:tcPr>
          <w:p w14:paraId="2C956B25" w14:textId="08114813" w:rsidR="00620A3A" w:rsidRPr="005E4953" w:rsidRDefault="00620A3A"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t>32</w:t>
            </w:r>
          </w:p>
        </w:tc>
        <w:tc>
          <w:tcPr>
            <w:tcW w:w="3332" w:type="pct"/>
            <w:tcBorders>
              <w:top w:val="nil"/>
              <w:left w:val="nil"/>
              <w:bottom w:val="single" w:sz="4" w:space="0" w:color="auto"/>
              <w:right w:val="single" w:sz="4" w:space="0" w:color="auto"/>
            </w:tcBorders>
            <w:noWrap/>
            <w:vAlign w:val="bottom"/>
          </w:tcPr>
          <w:p w14:paraId="7B3C40D0" w14:textId="42C711DB" w:rsidR="00620A3A" w:rsidRPr="005E4953" w:rsidRDefault="005E4953" w:rsidP="00E175F1">
            <w:pPr>
              <w:jc w:val="right"/>
              <w:rPr>
                <w:rFonts w:ascii="Arial" w:hAnsi="Arial" w:cs="Arial"/>
                <w:color w:val="EE0000"/>
                <w:szCs w:val="24"/>
                <w:lang w:val="en-PH" w:eastAsia="en-PH"/>
              </w:rPr>
            </w:pPr>
            <w:r w:rsidRPr="005E4953">
              <w:rPr>
                <w:rFonts w:ascii="Arial" w:hAnsi="Arial" w:cs="Arial"/>
                <w:color w:val="EE0000"/>
                <w:szCs w:val="24"/>
                <w:lang w:val="en-PH" w:eastAsia="en-PH"/>
              </w:rPr>
              <w:t>390.71</w:t>
            </w:r>
          </w:p>
        </w:tc>
      </w:tr>
      <w:tr w:rsidR="005E4953" w:rsidRPr="005E4953" w14:paraId="00B03810" w14:textId="77777777" w:rsidTr="00620A3A">
        <w:trPr>
          <w:trHeight w:val="300"/>
        </w:trPr>
        <w:tc>
          <w:tcPr>
            <w:tcW w:w="1668" w:type="pct"/>
            <w:tcBorders>
              <w:top w:val="nil"/>
              <w:left w:val="single" w:sz="4" w:space="0" w:color="auto"/>
              <w:bottom w:val="single" w:sz="4" w:space="0" w:color="auto"/>
              <w:right w:val="single" w:sz="4" w:space="0" w:color="auto"/>
            </w:tcBorders>
            <w:noWrap/>
            <w:vAlign w:val="bottom"/>
          </w:tcPr>
          <w:p w14:paraId="7686AA51" w14:textId="0BA4FD0C" w:rsidR="00620A3A" w:rsidRPr="005E4953" w:rsidRDefault="00620A3A" w:rsidP="00E175F1">
            <w:pPr>
              <w:jc w:val="center"/>
              <w:rPr>
                <w:rFonts w:ascii="Arial" w:hAnsi="Arial" w:cs="Arial"/>
                <w:color w:val="EE0000"/>
                <w:szCs w:val="24"/>
                <w:lang w:val="en-PH" w:eastAsia="en-PH"/>
              </w:rPr>
            </w:pPr>
            <w:r w:rsidRPr="005E4953">
              <w:rPr>
                <w:rFonts w:ascii="Arial" w:hAnsi="Arial" w:cs="Arial"/>
                <w:color w:val="EE0000"/>
                <w:szCs w:val="24"/>
                <w:lang w:val="en-PH" w:eastAsia="en-PH"/>
              </w:rPr>
              <w:lastRenderedPageBreak/>
              <w:t>33</w:t>
            </w:r>
          </w:p>
        </w:tc>
        <w:tc>
          <w:tcPr>
            <w:tcW w:w="3332" w:type="pct"/>
            <w:tcBorders>
              <w:top w:val="nil"/>
              <w:left w:val="nil"/>
              <w:bottom w:val="single" w:sz="4" w:space="0" w:color="auto"/>
              <w:right w:val="single" w:sz="4" w:space="0" w:color="auto"/>
            </w:tcBorders>
            <w:noWrap/>
            <w:vAlign w:val="bottom"/>
          </w:tcPr>
          <w:p w14:paraId="2740EC26" w14:textId="4B595386" w:rsidR="00620A3A" w:rsidRPr="005E4953" w:rsidRDefault="005E4953" w:rsidP="00E175F1">
            <w:pPr>
              <w:jc w:val="right"/>
              <w:rPr>
                <w:rFonts w:ascii="Arial" w:hAnsi="Arial" w:cs="Arial"/>
                <w:color w:val="EE0000"/>
                <w:szCs w:val="24"/>
                <w:lang w:val="en-PH" w:eastAsia="en-PH"/>
              </w:rPr>
            </w:pPr>
            <w:r w:rsidRPr="005E4953">
              <w:rPr>
                <w:rFonts w:ascii="Arial" w:hAnsi="Arial" w:cs="Arial"/>
                <w:color w:val="EE0000"/>
                <w:szCs w:val="24"/>
                <w:lang w:val="en-PH" w:eastAsia="en-PH"/>
              </w:rPr>
              <w:t>846.50</w:t>
            </w:r>
          </w:p>
        </w:tc>
      </w:tr>
    </w:tbl>
    <w:p w14:paraId="4F4561F6" w14:textId="77777777" w:rsidR="00FF1088" w:rsidRPr="006B665B" w:rsidRDefault="00FF1088" w:rsidP="00E175F1">
      <w:pPr>
        <w:pStyle w:val="BodyText"/>
        <w:rPr>
          <w:rFonts w:ascii="Arial" w:hAnsi="Arial" w:cs="Arial"/>
          <w:color w:val="000000" w:themeColor="text1"/>
          <w:szCs w:val="24"/>
        </w:rPr>
      </w:pPr>
    </w:p>
    <w:p w14:paraId="33CC0A29" w14:textId="77777777" w:rsidR="00F94814" w:rsidRPr="006B665B" w:rsidRDefault="00F94814" w:rsidP="00E175F1">
      <w:pPr>
        <w:pStyle w:val="BodyText"/>
        <w:rPr>
          <w:rFonts w:ascii="Arial" w:hAnsi="Arial" w:cs="Arial"/>
          <w:b/>
          <w:color w:val="000000" w:themeColor="text1"/>
          <w:szCs w:val="24"/>
        </w:rPr>
      </w:pPr>
    </w:p>
    <w:p w14:paraId="35AEA109" w14:textId="77777777" w:rsidR="00F94814" w:rsidRPr="006B665B" w:rsidRDefault="00F94814" w:rsidP="00E175F1">
      <w:pPr>
        <w:pStyle w:val="BodyText"/>
        <w:rPr>
          <w:rFonts w:ascii="Arial" w:hAnsi="Arial" w:cs="Arial"/>
          <w:b/>
          <w:color w:val="000000" w:themeColor="text1"/>
          <w:szCs w:val="24"/>
        </w:rPr>
      </w:pPr>
      <w:r w:rsidRPr="006B665B">
        <w:rPr>
          <w:rFonts w:ascii="Arial" w:hAnsi="Arial" w:cs="Arial"/>
          <w:b/>
          <w:color w:val="000000" w:themeColor="text1"/>
          <w:szCs w:val="24"/>
        </w:rPr>
        <w:t>FRESH FISH SECTION</w:t>
      </w:r>
    </w:p>
    <w:p w14:paraId="07649D75" w14:textId="77777777" w:rsidR="00F94814" w:rsidRPr="006B665B" w:rsidRDefault="00F94814" w:rsidP="00E175F1">
      <w:pPr>
        <w:pStyle w:val="BodyText"/>
        <w:rPr>
          <w:rFonts w:ascii="Arial" w:hAnsi="Arial" w:cs="Arial"/>
          <w:color w:val="000000" w:themeColor="text1"/>
          <w:szCs w:val="24"/>
        </w:rPr>
      </w:pPr>
    </w:p>
    <w:tbl>
      <w:tblPr>
        <w:tblW w:w="3128" w:type="pct"/>
        <w:tblInd w:w="1555" w:type="dxa"/>
        <w:tblLook w:val="04A0" w:firstRow="1" w:lastRow="0" w:firstColumn="1" w:lastColumn="0" w:noHBand="0" w:noVBand="1"/>
      </w:tblPr>
      <w:tblGrid>
        <w:gridCol w:w="2006"/>
        <w:gridCol w:w="4165"/>
      </w:tblGrid>
      <w:tr w:rsidR="003062E2" w:rsidRPr="003062E2" w14:paraId="6B71DEAD" w14:textId="77777777" w:rsidTr="003062E2">
        <w:trPr>
          <w:trHeight w:val="315"/>
        </w:trPr>
        <w:tc>
          <w:tcPr>
            <w:tcW w:w="1625" w:type="pct"/>
            <w:tcBorders>
              <w:top w:val="single" w:sz="4" w:space="0" w:color="auto"/>
              <w:left w:val="single" w:sz="4" w:space="0" w:color="auto"/>
              <w:bottom w:val="single" w:sz="4" w:space="0" w:color="auto"/>
              <w:right w:val="single" w:sz="4" w:space="0" w:color="auto"/>
            </w:tcBorders>
            <w:noWrap/>
            <w:vAlign w:val="bottom"/>
            <w:hideMark/>
          </w:tcPr>
          <w:p w14:paraId="39F9340C" w14:textId="77777777" w:rsidR="003062E2" w:rsidRPr="003062E2" w:rsidRDefault="003062E2" w:rsidP="00E175F1">
            <w:pPr>
              <w:jc w:val="center"/>
              <w:rPr>
                <w:rFonts w:ascii="Arial" w:hAnsi="Arial" w:cs="Arial"/>
                <w:b/>
                <w:bCs/>
                <w:color w:val="EE0000"/>
                <w:szCs w:val="24"/>
                <w:lang w:val="en-PH" w:eastAsia="en-PH"/>
              </w:rPr>
            </w:pPr>
            <w:r w:rsidRPr="003062E2">
              <w:rPr>
                <w:rFonts w:ascii="Arial" w:hAnsi="Arial" w:cs="Arial"/>
                <w:b/>
                <w:bCs/>
                <w:color w:val="EE0000"/>
                <w:szCs w:val="24"/>
                <w:lang w:val="en-PH" w:eastAsia="en-PH"/>
              </w:rPr>
              <w:t>Stall No.</w:t>
            </w:r>
          </w:p>
        </w:tc>
        <w:tc>
          <w:tcPr>
            <w:tcW w:w="3375" w:type="pct"/>
            <w:tcBorders>
              <w:top w:val="single" w:sz="4" w:space="0" w:color="auto"/>
              <w:left w:val="nil"/>
              <w:bottom w:val="single" w:sz="4" w:space="0" w:color="auto"/>
              <w:right w:val="single" w:sz="4" w:space="0" w:color="auto"/>
            </w:tcBorders>
            <w:noWrap/>
            <w:vAlign w:val="bottom"/>
            <w:hideMark/>
          </w:tcPr>
          <w:p w14:paraId="669489A8" w14:textId="77777777" w:rsidR="003062E2" w:rsidRPr="003062E2" w:rsidRDefault="003062E2" w:rsidP="00E175F1">
            <w:pPr>
              <w:rPr>
                <w:rFonts w:ascii="Arial" w:hAnsi="Arial" w:cs="Arial"/>
                <w:b/>
                <w:bCs/>
                <w:color w:val="EE0000"/>
                <w:szCs w:val="24"/>
                <w:lang w:val="en-PH" w:eastAsia="en-PH"/>
              </w:rPr>
            </w:pPr>
            <w:r w:rsidRPr="003062E2">
              <w:rPr>
                <w:rFonts w:ascii="Arial" w:hAnsi="Arial" w:cs="Arial"/>
                <w:b/>
                <w:bCs/>
                <w:color w:val="EE0000"/>
                <w:szCs w:val="24"/>
                <w:lang w:val="en-PH" w:eastAsia="en-PH"/>
              </w:rPr>
              <w:t xml:space="preserve"> New Monthly Rate </w:t>
            </w:r>
          </w:p>
        </w:tc>
      </w:tr>
      <w:tr w:rsidR="003062E2" w:rsidRPr="003062E2" w14:paraId="629C0C43" w14:textId="77777777" w:rsidTr="003062E2">
        <w:trPr>
          <w:trHeight w:val="300"/>
        </w:trPr>
        <w:tc>
          <w:tcPr>
            <w:tcW w:w="1625" w:type="pct"/>
            <w:tcBorders>
              <w:top w:val="nil"/>
              <w:left w:val="single" w:sz="4" w:space="0" w:color="auto"/>
              <w:bottom w:val="single" w:sz="4" w:space="0" w:color="auto"/>
              <w:right w:val="single" w:sz="4" w:space="0" w:color="auto"/>
            </w:tcBorders>
            <w:noWrap/>
            <w:vAlign w:val="bottom"/>
            <w:hideMark/>
          </w:tcPr>
          <w:p w14:paraId="0A787B3A"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1</w:t>
            </w:r>
          </w:p>
        </w:tc>
        <w:tc>
          <w:tcPr>
            <w:tcW w:w="3375" w:type="pct"/>
            <w:tcBorders>
              <w:top w:val="nil"/>
              <w:left w:val="nil"/>
              <w:bottom w:val="single" w:sz="4" w:space="0" w:color="auto"/>
              <w:right w:val="single" w:sz="4" w:space="0" w:color="auto"/>
            </w:tcBorders>
            <w:noWrap/>
            <w:vAlign w:val="bottom"/>
          </w:tcPr>
          <w:p w14:paraId="0F4EF1B9" w14:textId="528425BE"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1,519.39</w:t>
            </w:r>
          </w:p>
        </w:tc>
      </w:tr>
      <w:tr w:rsidR="003062E2" w:rsidRPr="003062E2" w14:paraId="44513314" w14:textId="77777777" w:rsidTr="003062E2">
        <w:trPr>
          <w:trHeight w:val="300"/>
        </w:trPr>
        <w:tc>
          <w:tcPr>
            <w:tcW w:w="1625" w:type="pct"/>
            <w:tcBorders>
              <w:top w:val="nil"/>
              <w:left w:val="single" w:sz="4" w:space="0" w:color="auto"/>
              <w:bottom w:val="single" w:sz="4" w:space="0" w:color="auto"/>
              <w:right w:val="single" w:sz="4" w:space="0" w:color="auto"/>
            </w:tcBorders>
            <w:noWrap/>
            <w:vAlign w:val="bottom"/>
            <w:hideMark/>
          </w:tcPr>
          <w:p w14:paraId="178F602D"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2</w:t>
            </w:r>
          </w:p>
        </w:tc>
        <w:tc>
          <w:tcPr>
            <w:tcW w:w="3375" w:type="pct"/>
            <w:tcBorders>
              <w:top w:val="nil"/>
              <w:left w:val="nil"/>
              <w:bottom w:val="single" w:sz="4" w:space="0" w:color="auto"/>
              <w:right w:val="single" w:sz="4" w:space="0" w:color="auto"/>
            </w:tcBorders>
            <w:noWrap/>
            <w:vAlign w:val="bottom"/>
          </w:tcPr>
          <w:p w14:paraId="4F74864E" w14:textId="2DDF24B0"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1,215.51</w:t>
            </w:r>
          </w:p>
        </w:tc>
      </w:tr>
      <w:tr w:rsidR="003062E2" w:rsidRPr="003062E2" w14:paraId="25A6F14B" w14:textId="77777777" w:rsidTr="003062E2">
        <w:trPr>
          <w:trHeight w:val="300"/>
        </w:trPr>
        <w:tc>
          <w:tcPr>
            <w:tcW w:w="1625" w:type="pct"/>
            <w:tcBorders>
              <w:top w:val="nil"/>
              <w:left w:val="single" w:sz="4" w:space="0" w:color="auto"/>
              <w:bottom w:val="single" w:sz="4" w:space="0" w:color="auto"/>
              <w:right w:val="single" w:sz="4" w:space="0" w:color="auto"/>
            </w:tcBorders>
            <w:noWrap/>
            <w:vAlign w:val="bottom"/>
            <w:hideMark/>
          </w:tcPr>
          <w:p w14:paraId="7A2170CF"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3</w:t>
            </w:r>
          </w:p>
        </w:tc>
        <w:tc>
          <w:tcPr>
            <w:tcW w:w="3375" w:type="pct"/>
            <w:tcBorders>
              <w:top w:val="nil"/>
              <w:left w:val="nil"/>
              <w:bottom w:val="single" w:sz="4" w:space="0" w:color="auto"/>
              <w:right w:val="single" w:sz="4" w:space="0" w:color="auto"/>
            </w:tcBorders>
            <w:noWrap/>
            <w:vAlign w:val="bottom"/>
          </w:tcPr>
          <w:p w14:paraId="28782EC5" w14:textId="606BEF9B"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1,215.51</w:t>
            </w:r>
          </w:p>
        </w:tc>
      </w:tr>
      <w:tr w:rsidR="003062E2" w:rsidRPr="003062E2" w14:paraId="3D8420C0" w14:textId="77777777" w:rsidTr="0033331F">
        <w:trPr>
          <w:trHeight w:val="300"/>
        </w:trPr>
        <w:tc>
          <w:tcPr>
            <w:tcW w:w="1625" w:type="pct"/>
            <w:tcBorders>
              <w:top w:val="nil"/>
              <w:left w:val="single" w:sz="4" w:space="0" w:color="auto"/>
              <w:bottom w:val="single" w:sz="4" w:space="0" w:color="auto"/>
              <w:right w:val="single" w:sz="4" w:space="0" w:color="auto"/>
            </w:tcBorders>
            <w:noWrap/>
            <w:vAlign w:val="bottom"/>
            <w:hideMark/>
          </w:tcPr>
          <w:p w14:paraId="108386CB"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4</w:t>
            </w:r>
          </w:p>
        </w:tc>
        <w:tc>
          <w:tcPr>
            <w:tcW w:w="3375" w:type="pct"/>
            <w:tcBorders>
              <w:top w:val="nil"/>
              <w:left w:val="nil"/>
              <w:bottom w:val="single" w:sz="4" w:space="0" w:color="auto"/>
              <w:right w:val="single" w:sz="4" w:space="0" w:color="auto"/>
            </w:tcBorders>
            <w:noWrap/>
          </w:tcPr>
          <w:p w14:paraId="6A32E4E5" w14:textId="410DC8B3"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1,519.39</w:t>
            </w:r>
          </w:p>
        </w:tc>
      </w:tr>
      <w:tr w:rsidR="003062E2" w:rsidRPr="003062E2" w14:paraId="406E5047" w14:textId="77777777" w:rsidTr="0033331F">
        <w:trPr>
          <w:trHeight w:val="300"/>
        </w:trPr>
        <w:tc>
          <w:tcPr>
            <w:tcW w:w="1625" w:type="pct"/>
            <w:tcBorders>
              <w:top w:val="nil"/>
              <w:left w:val="single" w:sz="4" w:space="0" w:color="auto"/>
              <w:bottom w:val="single" w:sz="4" w:space="0" w:color="auto"/>
              <w:right w:val="single" w:sz="4" w:space="0" w:color="auto"/>
            </w:tcBorders>
            <w:noWrap/>
            <w:vAlign w:val="bottom"/>
            <w:hideMark/>
          </w:tcPr>
          <w:p w14:paraId="10E92D62"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5</w:t>
            </w:r>
          </w:p>
        </w:tc>
        <w:tc>
          <w:tcPr>
            <w:tcW w:w="3375" w:type="pct"/>
            <w:tcBorders>
              <w:top w:val="nil"/>
              <w:left w:val="nil"/>
              <w:bottom w:val="single" w:sz="4" w:space="0" w:color="auto"/>
              <w:right w:val="single" w:sz="4" w:space="0" w:color="auto"/>
            </w:tcBorders>
            <w:noWrap/>
          </w:tcPr>
          <w:p w14:paraId="08BC7201" w14:textId="48D94DBF"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1,519.39</w:t>
            </w:r>
          </w:p>
        </w:tc>
      </w:tr>
      <w:tr w:rsidR="003062E2" w:rsidRPr="003062E2" w14:paraId="7250D97A" w14:textId="77777777" w:rsidTr="003062E2">
        <w:trPr>
          <w:trHeight w:val="300"/>
        </w:trPr>
        <w:tc>
          <w:tcPr>
            <w:tcW w:w="1625" w:type="pct"/>
            <w:tcBorders>
              <w:top w:val="nil"/>
              <w:left w:val="single" w:sz="4" w:space="0" w:color="auto"/>
              <w:bottom w:val="single" w:sz="4" w:space="0" w:color="auto"/>
              <w:right w:val="single" w:sz="4" w:space="0" w:color="auto"/>
            </w:tcBorders>
            <w:noWrap/>
            <w:vAlign w:val="bottom"/>
            <w:hideMark/>
          </w:tcPr>
          <w:p w14:paraId="630A8B4F"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6</w:t>
            </w:r>
          </w:p>
        </w:tc>
        <w:tc>
          <w:tcPr>
            <w:tcW w:w="3375" w:type="pct"/>
            <w:tcBorders>
              <w:top w:val="nil"/>
              <w:left w:val="nil"/>
              <w:bottom w:val="single" w:sz="4" w:space="0" w:color="auto"/>
              <w:right w:val="single" w:sz="4" w:space="0" w:color="auto"/>
            </w:tcBorders>
            <w:noWrap/>
            <w:vAlign w:val="bottom"/>
          </w:tcPr>
          <w:p w14:paraId="5F058875" w14:textId="27D3F11D"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1,215.51</w:t>
            </w:r>
          </w:p>
        </w:tc>
      </w:tr>
      <w:tr w:rsidR="003062E2" w:rsidRPr="003062E2" w14:paraId="679CD93A" w14:textId="77777777" w:rsidTr="003062E2">
        <w:trPr>
          <w:trHeight w:val="300"/>
        </w:trPr>
        <w:tc>
          <w:tcPr>
            <w:tcW w:w="1625" w:type="pct"/>
            <w:tcBorders>
              <w:top w:val="nil"/>
              <w:left w:val="single" w:sz="4" w:space="0" w:color="auto"/>
              <w:bottom w:val="single" w:sz="4" w:space="0" w:color="auto"/>
              <w:right w:val="single" w:sz="4" w:space="0" w:color="auto"/>
            </w:tcBorders>
            <w:noWrap/>
            <w:vAlign w:val="bottom"/>
            <w:hideMark/>
          </w:tcPr>
          <w:p w14:paraId="22B40985"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7</w:t>
            </w:r>
          </w:p>
        </w:tc>
        <w:tc>
          <w:tcPr>
            <w:tcW w:w="3375" w:type="pct"/>
            <w:tcBorders>
              <w:top w:val="nil"/>
              <w:left w:val="nil"/>
              <w:bottom w:val="single" w:sz="4" w:space="0" w:color="auto"/>
              <w:right w:val="single" w:sz="4" w:space="0" w:color="auto"/>
            </w:tcBorders>
            <w:noWrap/>
            <w:vAlign w:val="bottom"/>
          </w:tcPr>
          <w:p w14:paraId="30953847" w14:textId="08D5BD48"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1,215.51</w:t>
            </w:r>
          </w:p>
        </w:tc>
      </w:tr>
      <w:tr w:rsidR="003062E2" w:rsidRPr="003062E2" w14:paraId="44BB47AB" w14:textId="77777777" w:rsidTr="003062E2">
        <w:trPr>
          <w:trHeight w:val="300"/>
        </w:trPr>
        <w:tc>
          <w:tcPr>
            <w:tcW w:w="1625" w:type="pct"/>
            <w:tcBorders>
              <w:top w:val="nil"/>
              <w:left w:val="single" w:sz="4" w:space="0" w:color="auto"/>
              <w:bottom w:val="single" w:sz="4" w:space="0" w:color="auto"/>
              <w:right w:val="single" w:sz="4" w:space="0" w:color="auto"/>
            </w:tcBorders>
            <w:noWrap/>
            <w:vAlign w:val="bottom"/>
            <w:hideMark/>
          </w:tcPr>
          <w:p w14:paraId="07467352"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8</w:t>
            </w:r>
          </w:p>
        </w:tc>
        <w:tc>
          <w:tcPr>
            <w:tcW w:w="3375" w:type="pct"/>
            <w:tcBorders>
              <w:top w:val="nil"/>
              <w:left w:val="nil"/>
              <w:bottom w:val="single" w:sz="4" w:space="0" w:color="auto"/>
              <w:right w:val="single" w:sz="4" w:space="0" w:color="auto"/>
            </w:tcBorders>
            <w:noWrap/>
            <w:vAlign w:val="bottom"/>
          </w:tcPr>
          <w:p w14:paraId="2DF90180" w14:textId="0ACB1B2C"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1,215.51</w:t>
            </w:r>
          </w:p>
        </w:tc>
      </w:tr>
      <w:tr w:rsidR="003062E2" w:rsidRPr="003062E2" w14:paraId="60AAE59A" w14:textId="77777777" w:rsidTr="003062E2">
        <w:trPr>
          <w:trHeight w:val="300"/>
        </w:trPr>
        <w:tc>
          <w:tcPr>
            <w:tcW w:w="1625" w:type="pct"/>
            <w:tcBorders>
              <w:top w:val="nil"/>
              <w:left w:val="single" w:sz="4" w:space="0" w:color="auto"/>
              <w:bottom w:val="single" w:sz="4" w:space="0" w:color="auto"/>
              <w:right w:val="single" w:sz="4" w:space="0" w:color="auto"/>
            </w:tcBorders>
            <w:noWrap/>
            <w:vAlign w:val="bottom"/>
            <w:hideMark/>
          </w:tcPr>
          <w:p w14:paraId="5FB93F7D"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9</w:t>
            </w:r>
          </w:p>
        </w:tc>
        <w:tc>
          <w:tcPr>
            <w:tcW w:w="3375" w:type="pct"/>
            <w:tcBorders>
              <w:top w:val="nil"/>
              <w:left w:val="nil"/>
              <w:bottom w:val="single" w:sz="4" w:space="0" w:color="auto"/>
              <w:right w:val="single" w:sz="4" w:space="0" w:color="auto"/>
            </w:tcBorders>
            <w:noWrap/>
            <w:vAlign w:val="bottom"/>
          </w:tcPr>
          <w:p w14:paraId="15AB1E02" w14:textId="2CDE1A50"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1,215.51</w:t>
            </w:r>
          </w:p>
        </w:tc>
      </w:tr>
      <w:tr w:rsidR="003062E2" w:rsidRPr="003062E2" w14:paraId="59F27033" w14:textId="77777777" w:rsidTr="0033331F">
        <w:trPr>
          <w:trHeight w:val="300"/>
        </w:trPr>
        <w:tc>
          <w:tcPr>
            <w:tcW w:w="1625" w:type="pct"/>
            <w:tcBorders>
              <w:top w:val="single" w:sz="4" w:space="0" w:color="auto"/>
              <w:left w:val="single" w:sz="4" w:space="0" w:color="auto"/>
              <w:bottom w:val="single" w:sz="4" w:space="0" w:color="auto"/>
              <w:right w:val="single" w:sz="4" w:space="0" w:color="auto"/>
            </w:tcBorders>
            <w:noWrap/>
            <w:vAlign w:val="bottom"/>
            <w:hideMark/>
          </w:tcPr>
          <w:p w14:paraId="17372B9A"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10</w:t>
            </w:r>
          </w:p>
        </w:tc>
        <w:tc>
          <w:tcPr>
            <w:tcW w:w="3375" w:type="pct"/>
            <w:tcBorders>
              <w:top w:val="single" w:sz="4" w:space="0" w:color="auto"/>
              <w:left w:val="single" w:sz="4" w:space="0" w:color="auto"/>
              <w:bottom w:val="single" w:sz="4" w:space="0" w:color="auto"/>
              <w:right w:val="single" w:sz="4" w:space="0" w:color="auto"/>
            </w:tcBorders>
            <w:noWrap/>
          </w:tcPr>
          <w:p w14:paraId="4FD5D8FE" w14:textId="6DEA7BD3"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1,519.39</w:t>
            </w:r>
          </w:p>
        </w:tc>
      </w:tr>
      <w:tr w:rsidR="003062E2" w:rsidRPr="003062E2" w14:paraId="7CEE3CBE" w14:textId="77777777" w:rsidTr="0033331F">
        <w:trPr>
          <w:trHeight w:val="300"/>
        </w:trPr>
        <w:tc>
          <w:tcPr>
            <w:tcW w:w="1625" w:type="pct"/>
            <w:tcBorders>
              <w:top w:val="single" w:sz="4" w:space="0" w:color="auto"/>
              <w:left w:val="single" w:sz="4" w:space="0" w:color="auto"/>
              <w:bottom w:val="single" w:sz="4" w:space="0" w:color="auto"/>
              <w:right w:val="single" w:sz="4" w:space="0" w:color="auto"/>
            </w:tcBorders>
            <w:noWrap/>
            <w:vAlign w:val="bottom"/>
            <w:hideMark/>
          </w:tcPr>
          <w:p w14:paraId="44C72BE5"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11</w:t>
            </w:r>
          </w:p>
        </w:tc>
        <w:tc>
          <w:tcPr>
            <w:tcW w:w="3375" w:type="pct"/>
            <w:tcBorders>
              <w:top w:val="single" w:sz="4" w:space="0" w:color="auto"/>
              <w:left w:val="nil"/>
              <w:bottom w:val="single" w:sz="4" w:space="0" w:color="auto"/>
              <w:right w:val="single" w:sz="4" w:space="0" w:color="auto"/>
            </w:tcBorders>
            <w:noWrap/>
          </w:tcPr>
          <w:p w14:paraId="1A81B44A" w14:textId="579D46E3"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1,519.39</w:t>
            </w:r>
          </w:p>
        </w:tc>
      </w:tr>
      <w:tr w:rsidR="003062E2" w:rsidRPr="003062E2" w14:paraId="621D866F" w14:textId="77777777" w:rsidTr="0033331F">
        <w:trPr>
          <w:trHeight w:val="300"/>
        </w:trPr>
        <w:tc>
          <w:tcPr>
            <w:tcW w:w="1625" w:type="pct"/>
            <w:tcBorders>
              <w:top w:val="nil"/>
              <w:left w:val="single" w:sz="4" w:space="0" w:color="auto"/>
              <w:bottom w:val="single" w:sz="4" w:space="0" w:color="auto"/>
              <w:right w:val="single" w:sz="4" w:space="0" w:color="auto"/>
            </w:tcBorders>
            <w:noWrap/>
            <w:vAlign w:val="bottom"/>
            <w:hideMark/>
          </w:tcPr>
          <w:p w14:paraId="5A9D3843"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12</w:t>
            </w:r>
          </w:p>
        </w:tc>
        <w:tc>
          <w:tcPr>
            <w:tcW w:w="3375" w:type="pct"/>
            <w:tcBorders>
              <w:top w:val="nil"/>
              <w:left w:val="nil"/>
              <w:bottom w:val="single" w:sz="4" w:space="0" w:color="auto"/>
              <w:right w:val="single" w:sz="4" w:space="0" w:color="auto"/>
            </w:tcBorders>
            <w:noWrap/>
          </w:tcPr>
          <w:p w14:paraId="5A21EA11" w14:textId="2016B0FB"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1,215.51</w:t>
            </w:r>
          </w:p>
        </w:tc>
      </w:tr>
      <w:tr w:rsidR="003062E2" w:rsidRPr="003062E2" w14:paraId="74C565C6" w14:textId="77777777" w:rsidTr="0033331F">
        <w:trPr>
          <w:trHeight w:val="300"/>
        </w:trPr>
        <w:tc>
          <w:tcPr>
            <w:tcW w:w="1625" w:type="pct"/>
            <w:tcBorders>
              <w:top w:val="nil"/>
              <w:left w:val="single" w:sz="4" w:space="0" w:color="auto"/>
              <w:bottom w:val="single" w:sz="4" w:space="0" w:color="auto"/>
              <w:right w:val="single" w:sz="4" w:space="0" w:color="auto"/>
            </w:tcBorders>
            <w:noWrap/>
            <w:vAlign w:val="bottom"/>
            <w:hideMark/>
          </w:tcPr>
          <w:p w14:paraId="21BB3E9F"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13</w:t>
            </w:r>
          </w:p>
        </w:tc>
        <w:tc>
          <w:tcPr>
            <w:tcW w:w="3375" w:type="pct"/>
            <w:tcBorders>
              <w:top w:val="nil"/>
              <w:left w:val="nil"/>
              <w:bottom w:val="single" w:sz="4" w:space="0" w:color="auto"/>
              <w:right w:val="single" w:sz="4" w:space="0" w:color="auto"/>
            </w:tcBorders>
            <w:noWrap/>
          </w:tcPr>
          <w:p w14:paraId="60569600" w14:textId="2190489B"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1,215.51</w:t>
            </w:r>
          </w:p>
        </w:tc>
      </w:tr>
      <w:tr w:rsidR="003062E2" w:rsidRPr="003062E2" w14:paraId="3B0500DC" w14:textId="77777777" w:rsidTr="0033331F">
        <w:trPr>
          <w:trHeight w:val="300"/>
        </w:trPr>
        <w:tc>
          <w:tcPr>
            <w:tcW w:w="1625" w:type="pct"/>
            <w:tcBorders>
              <w:top w:val="single" w:sz="4" w:space="0" w:color="auto"/>
              <w:left w:val="single" w:sz="4" w:space="0" w:color="auto"/>
              <w:bottom w:val="single" w:sz="4" w:space="0" w:color="auto"/>
              <w:right w:val="single" w:sz="4" w:space="0" w:color="auto"/>
            </w:tcBorders>
            <w:noWrap/>
            <w:vAlign w:val="bottom"/>
            <w:hideMark/>
          </w:tcPr>
          <w:p w14:paraId="53DE4CB9"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14</w:t>
            </w:r>
          </w:p>
        </w:tc>
        <w:tc>
          <w:tcPr>
            <w:tcW w:w="3375" w:type="pct"/>
            <w:tcBorders>
              <w:top w:val="single" w:sz="4" w:space="0" w:color="auto"/>
              <w:left w:val="nil"/>
              <w:bottom w:val="single" w:sz="4" w:space="0" w:color="auto"/>
              <w:right w:val="single" w:sz="4" w:space="0" w:color="auto"/>
            </w:tcBorders>
            <w:noWrap/>
          </w:tcPr>
          <w:p w14:paraId="2A4F3084" w14:textId="373E175C"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1,215.51</w:t>
            </w:r>
          </w:p>
        </w:tc>
      </w:tr>
      <w:tr w:rsidR="003062E2" w:rsidRPr="003062E2" w14:paraId="2682610A" w14:textId="77777777" w:rsidTr="0033331F">
        <w:trPr>
          <w:trHeight w:val="300"/>
        </w:trPr>
        <w:tc>
          <w:tcPr>
            <w:tcW w:w="1625" w:type="pct"/>
            <w:tcBorders>
              <w:top w:val="single" w:sz="4" w:space="0" w:color="auto"/>
              <w:left w:val="single" w:sz="4" w:space="0" w:color="auto"/>
              <w:bottom w:val="single" w:sz="4" w:space="0" w:color="auto"/>
              <w:right w:val="single" w:sz="4" w:space="0" w:color="auto"/>
            </w:tcBorders>
            <w:noWrap/>
            <w:vAlign w:val="bottom"/>
            <w:hideMark/>
          </w:tcPr>
          <w:p w14:paraId="49FEC7A5"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15</w:t>
            </w:r>
          </w:p>
        </w:tc>
        <w:tc>
          <w:tcPr>
            <w:tcW w:w="3375" w:type="pct"/>
            <w:tcBorders>
              <w:top w:val="single" w:sz="4" w:space="0" w:color="auto"/>
              <w:left w:val="nil"/>
              <w:bottom w:val="single" w:sz="4" w:space="0" w:color="auto"/>
              <w:right w:val="single" w:sz="4" w:space="0" w:color="auto"/>
            </w:tcBorders>
            <w:noWrap/>
          </w:tcPr>
          <w:p w14:paraId="381F5EBE" w14:textId="6412EEF9"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1,215.51</w:t>
            </w:r>
          </w:p>
        </w:tc>
      </w:tr>
      <w:tr w:rsidR="003062E2" w:rsidRPr="003062E2" w14:paraId="15D13EA8" w14:textId="77777777" w:rsidTr="0033331F">
        <w:trPr>
          <w:trHeight w:val="300"/>
        </w:trPr>
        <w:tc>
          <w:tcPr>
            <w:tcW w:w="1625" w:type="pct"/>
            <w:tcBorders>
              <w:top w:val="nil"/>
              <w:left w:val="single" w:sz="4" w:space="0" w:color="auto"/>
              <w:bottom w:val="single" w:sz="4" w:space="0" w:color="auto"/>
              <w:right w:val="single" w:sz="4" w:space="0" w:color="auto"/>
            </w:tcBorders>
            <w:noWrap/>
            <w:vAlign w:val="bottom"/>
            <w:hideMark/>
          </w:tcPr>
          <w:p w14:paraId="72D17114"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16</w:t>
            </w:r>
          </w:p>
        </w:tc>
        <w:tc>
          <w:tcPr>
            <w:tcW w:w="3375" w:type="pct"/>
            <w:tcBorders>
              <w:top w:val="nil"/>
              <w:left w:val="nil"/>
              <w:bottom w:val="single" w:sz="4" w:space="0" w:color="auto"/>
              <w:right w:val="single" w:sz="4" w:space="0" w:color="auto"/>
            </w:tcBorders>
            <w:noWrap/>
          </w:tcPr>
          <w:p w14:paraId="66819F82" w14:textId="3A3DF42F"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1,519.39</w:t>
            </w:r>
          </w:p>
        </w:tc>
      </w:tr>
      <w:tr w:rsidR="003062E2" w:rsidRPr="003062E2" w14:paraId="08E90EB0" w14:textId="77777777" w:rsidTr="0033331F">
        <w:trPr>
          <w:trHeight w:val="300"/>
        </w:trPr>
        <w:tc>
          <w:tcPr>
            <w:tcW w:w="1625" w:type="pct"/>
            <w:tcBorders>
              <w:top w:val="nil"/>
              <w:left w:val="single" w:sz="4" w:space="0" w:color="auto"/>
              <w:bottom w:val="single" w:sz="4" w:space="0" w:color="auto"/>
              <w:right w:val="single" w:sz="4" w:space="0" w:color="auto"/>
            </w:tcBorders>
            <w:noWrap/>
            <w:vAlign w:val="bottom"/>
            <w:hideMark/>
          </w:tcPr>
          <w:p w14:paraId="175D733F"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17</w:t>
            </w:r>
          </w:p>
        </w:tc>
        <w:tc>
          <w:tcPr>
            <w:tcW w:w="3375" w:type="pct"/>
            <w:tcBorders>
              <w:top w:val="nil"/>
              <w:left w:val="nil"/>
              <w:bottom w:val="single" w:sz="4" w:space="0" w:color="auto"/>
              <w:right w:val="single" w:sz="4" w:space="0" w:color="auto"/>
            </w:tcBorders>
            <w:noWrap/>
          </w:tcPr>
          <w:p w14:paraId="6298545B" w14:textId="75CD8816"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1,519.39</w:t>
            </w:r>
          </w:p>
        </w:tc>
      </w:tr>
      <w:tr w:rsidR="003062E2" w:rsidRPr="003062E2" w14:paraId="0948403E" w14:textId="77777777" w:rsidTr="0033331F">
        <w:trPr>
          <w:trHeight w:val="300"/>
        </w:trPr>
        <w:tc>
          <w:tcPr>
            <w:tcW w:w="1625" w:type="pct"/>
            <w:tcBorders>
              <w:top w:val="nil"/>
              <w:left w:val="single" w:sz="4" w:space="0" w:color="auto"/>
              <w:bottom w:val="single" w:sz="4" w:space="0" w:color="auto"/>
              <w:right w:val="single" w:sz="4" w:space="0" w:color="auto"/>
            </w:tcBorders>
            <w:noWrap/>
            <w:vAlign w:val="bottom"/>
            <w:hideMark/>
          </w:tcPr>
          <w:p w14:paraId="6FE5316E"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18</w:t>
            </w:r>
          </w:p>
        </w:tc>
        <w:tc>
          <w:tcPr>
            <w:tcW w:w="3375" w:type="pct"/>
            <w:tcBorders>
              <w:top w:val="nil"/>
              <w:left w:val="nil"/>
              <w:bottom w:val="single" w:sz="4" w:space="0" w:color="auto"/>
              <w:right w:val="single" w:sz="4" w:space="0" w:color="auto"/>
            </w:tcBorders>
            <w:noWrap/>
          </w:tcPr>
          <w:p w14:paraId="6FD99579" w14:textId="63D3E207"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1,215.51</w:t>
            </w:r>
          </w:p>
        </w:tc>
      </w:tr>
      <w:tr w:rsidR="003062E2" w:rsidRPr="003062E2" w14:paraId="1677D2C8" w14:textId="77777777" w:rsidTr="0033331F">
        <w:trPr>
          <w:trHeight w:val="300"/>
        </w:trPr>
        <w:tc>
          <w:tcPr>
            <w:tcW w:w="1625" w:type="pct"/>
            <w:tcBorders>
              <w:top w:val="nil"/>
              <w:left w:val="single" w:sz="4" w:space="0" w:color="auto"/>
              <w:bottom w:val="single" w:sz="4" w:space="0" w:color="auto"/>
              <w:right w:val="single" w:sz="4" w:space="0" w:color="auto"/>
            </w:tcBorders>
            <w:noWrap/>
            <w:vAlign w:val="bottom"/>
            <w:hideMark/>
          </w:tcPr>
          <w:p w14:paraId="33D5329C"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19</w:t>
            </w:r>
          </w:p>
        </w:tc>
        <w:tc>
          <w:tcPr>
            <w:tcW w:w="3375" w:type="pct"/>
            <w:tcBorders>
              <w:top w:val="nil"/>
              <w:left w:val="nil"/>
              <w:bottom w:val="single" w:sz="4" w:space="0" w:color="auto"/>
              <w:right w:val="single" w:sz="4" w:space="0" w:color="auto"/>
            </w:tcBorders>
            <w:noWrap/>
          </w:tcPr>
          <w:p w14:paraId="3F395B7E" w14:textId="5293246C"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1,215.51</w:t>
            </w:r>
          </w:p>
        </w:tc>
      </w:tr>
      <w:tr w:rsidR="003062E2" w:rsidRPr="003062E2" w14:paraId="57419718" w14:textId="77777777" w:rsidTr="0033331F">
        <w:trPr>
          <w:trHeight w:val="300"/>
        </w:trPr>
        <w:tc>
          <w:tcPr>
            <w:tcW w:w="1625" w:type="pct"/>
            <w:tcBorders>
              <w:top w:val="single" w:sz="4" w:space="0" w:color="auto"/>
              <w:left w:val="single" w:sz="4" w:space="0" w:color="auto"/>
              <w:bottom w:val="single" w:sz="4" w:space="0" w:color="auto"/>
              <w:right w:val="single" w:sz="4" w:space="0" w:color="auto"/>
            </w:tcBorders>
            <w:noWrap/>
            <w:vAlign w:val="bottom"/>
            <w:hideMark/>
          </w:tcPr>
          <w:p w14:paraId="0DDE0C9D"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20</w:t>
            </w:r>
          </w:p>
        </w:tc>
        <w:tc>
          <w:tcPr>
            <w:tcW w:w="3375" w:type="pct"/>
            <w:tcBorders>
              <w:top w:val="single" w:sz="4" w:space="0" w:color="auto"/>
              <w:left w:val="single" w:sz="4" w:space="0" w:color="auto"/>
              <w:bottom w:val="single" w:sz="4" w:space="0" w:color="auto"/>
              <w:right w:val="single" w:sz="4" w:space="0" w:color="auto"/>
            </w:tcBorders>
            <w:noWrap/>
          </w:tcPr>
          <w:p w14:paraId="1FB3FEC5" w14:textId="71E92311"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1,215.51</w:t>
            </w:r>
          </w:p>
        </w:tc>
      </w:tr>
      <w:tr w:rsidR="003062E2" w:rsidRPr="003062E2" w14:paraId="75788133" w14:textId="77777777" w:rsidTr="0033331F">
        <w:trPr>
          <w:trHeight w:val="300"/>
        </w:trPr>
        <w:tc>
          <w:tcPr>
            <w:tcW w:w="1625" w:type="pct"/>
            <w:tcBorders>
              <w:top w:val="single" w:sz="4" w:space="0" w:color="auto"/>
              <w:left w:val="single" w:sz="4" w:space="0" w:color="auto"/>
              <w:bottom w:val="single" w:sz="4" w:space="0" w:color="auto"/>
              <w:right w:val="single" w:sz="4" w:space="0" w:color="auto"/>
            </w:tcBorders>
            <w:noWrap/>
            <w:vAlign w:val="bottom"/>
            <w:hideMark/>
          </w:tcPr>
          <w:p w14:paraId="0A4E5128"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21</w:t>
            </w:r>
          </w:p>
        </w:tc>
        <w:tc>
          <w:tcPr>
            <w:tcW w:w="3375" w:type="pct"/>
            <w:tcBorders>
              <w:top w:val="single" w:sz="4" w:space="0" w:color="auto"/>
              <w:left w:val="nil"/>
              <w:bottom w:val="single" w:sz="4" w:space="0" w:color="auto"/>
              <w:right w:val="single" w:sz="4" w:space="0" w:color="auto"/>
            </w:tcBorders>
            <w:noWrap/>
          </w:tcPr>
          <w:p w14:paraId="1276DFE8" w14:textId="03C8E23C"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1,519.39</w:t>
            </w:r>
          </w:p>
        </w:tc>
      </w:tr>
      <w:tr w:rsidR="003062E2" w:rsidRPr="003062E2" w14:paraId="245CEEF7" w14:textId="77777777" w:rsidTr="0033331F">
        <w:trPr>
          <w:trHeight w:val="300"/>
        </w:trPr>
        <w:tc>
          <w:tcPr>
            <w:tcW w:w="1625" w:type="pct"/>
            <w:tcBorders>
              <w:top w:val="nil"/>
              <w:left w:val="single" w:sz="4" w:space="0" w:color="auto"/>
              <w:bottom w:val="single" w:sz="4" w:space="0" w:color="auto"/>
              <w:right w:val="single" w:sz="4" w:space="0" w:color="auto"/>
            </w:tcBorders>
            <w:noWrap/>
            <w:vAlign w:val="bottom"/>
            <w:hideMark/>
          </w:tcPr>
          <w:p w14:paraId="2B016B07"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22</w:t>
            </w:r>
          </w:p>
        </w:tc>
        <w:tc>
          <w:tcPr>
            <w:tcW w:w="3375" w:type="pct"/>
            <w:tcBorders>
              <w:top w:val="nil"/>
              <w:left w:val="nil"/>
              <w:bottom w:val="single" w:sz="4" w:space="0" w:color="auto"/>
              <w:right w:val="single" w:sz="4" w:space="0" w:color="auto"/>
            </w:tcBorders>
            <w:noWrap/>
          </w:tcPr>
          <w:p w14:paraId="22F822D4" w14:textId="4C9BCDBF"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1,519.39</w:t>
            </w:r>
          </w:p>
        </w:tc>
      </w:tr>
      <w:tr w:rsidR="003062E2" w:rsidRPr="003062E2" w14:paraId="5E4C89C8" w14:textId="77777777" w:rsidTr="0033331F">
        <w:trPr>
          <w:trHeight w:val="300"/>
        </w:trPr>
        <w:tc>
          <w:tcPr>
            <w:tcW w:w="1625" w:type="pct"/>
            <w:tcBorders>
              <w:top w:val="nil"/>
              <w:left w:val="single" w:sz="4" w:space="0" w:color="auto"/>
              <w:bottom w:val="single" w:sz="4" w:space="0" w:color="auto"/>
              <w:right w:val="single" w:sz="4" w:space="0" w:color="auto"/>
            </w:tcBorders>
            <w:noWrap/>
            <w:vAlign w:val="bottom"/>
            <w:hideMark/>
          </w:tcPr>
          <w:p w14:paraId="1C484C4E"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23</w:t>
            </w:r>
          </w:p>
        </w:tc>
        <w:tc>
          <w:tcPr>
            <w:tcW w:w="3375" w:type="pct"/>
            <w:tcBorders>
              <w:top w:val="nil"/>
              <w:left w:val="nil"/>
              <w:bottom w:val="single" w:sz="4" w:space="0" w:color="auto"/>
              <w:right w:val="single" w:sz="4" w:space="0" w:color="auto"/>
            </w:tcBorders>
            <w:noWrap/>
          </w:tcPr>
          <w:p w14:paraId="5B90D51C" w14:textId="1297A7DB"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1,215.51</w:t>
            </w:r>
          </w:p>
        </w:tc>
      </w:tr>
      <w:tr w:rsidR="003062E2" w:rsidRPr="003062E2" w14:paraId="37B890D8" w14:textId="77777777" w:rsidTr="0033331F">
        <w:trPr>
          <w:trHeight w:val="300"/>
        </w:trPr>
        <w:tc>
          <w:tcPr>
            <w:tcW w:w="1625" w:type="pct"/>
            <w:tcBorders>
              <w:top w:val="single" w:sz="4" w:space="0" w:color="auto"/>
              <w:left w:val="single" w:sz="4" w:space="0" w:color="auto"/>
              <w:bottom w:val="single" w:sz="4" w:space="0" w:color="auto"/>
              <w:right w:val="single" w:sz="4" w:space="0" w:color="auto"/>
            </w:tcBorders>
            <w:noWrap/>
            <w:vAlign w:val="bottom"/>
            <w:hideMark/>
          </w:tcPr>
          <w:p w14:paraId="394EAC1A"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24</w:t>
            </w:r>
          </w:p>
        </w:tc>
        <w:tc>
          <w:tcPr>
            <w:tcW w:w="3375" w:type="pct"/>
            <w:tcBorders>
              <w:top w:val="single" w:sz="4" w:space="0" w:color="auto"/>
              <w:left w:val="nil"/>
              <w:bottom w:val="single" w:sz="4" w:space="0" w:color="auto"/>
              <w:right w:val="single" w:sz="4" w:space="0" w:color="auto"/>
            </w:tcBorders>
            <w:noWrap/>
          </w:tcPr>
          <w:p w14:paraId="52C70285" w14:textId="5F0F27A4"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1,215.51</w:t>
            </w:r>
          </w:p>
        </w:tc>
      </w:tr>
      <w:tr w:rsidR="003062E2" w:rsidRPr="003062E2" w14:paraId="06798DAE" w14:textId="77777777" w:rsidTr="0033331F">
        <w:trPr>
          <w:trHeight w:val="300"/>
        </w:trPr>
        <w:tc>
          <w:tcPr>
            <w:tcW w:w="1625" w:type="pct"/>
            <w:tcBorders>
              <w:top w:val="nil"/>
              <w:left w:val="single" w:sz="4" w:space="0" w:color="auto"/>
              <w:bottom w:val="single" w:sz="4" w:space="0" w:color="auto"/>
              <w:right w:val="single" w:sz="4" w:space="0" w:color="auto"/>
            </w:tcBorders>
            <w:noWrap/>
            <w:vAlign w:val="bottom"/>
            <w:hideMark/>
          </w:tcPr>
          <w:p w14:paraId="3E9970DB"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25</w:t>
            </w:r>
          </w:p>
        </w:tc>
        <w:tc>
          <w:tcPr>
            <w:tcW w:w="3375" w:type="pct"/>
            <w:tcBorders>
              <w:top w:val="nil"/>
              <w:left w:val="nil"/>
              <w:bottom w:val="single" w:sz="4" w:space="0" w:color="auto"/>
              <w:right w:val="single" w:sz="4" w:space="0" w:color="auto"/>
            </w:tcBorders>
            <w:noWrap/>
          </w:tcPr>
          <w:p w14:paraId="3FDC6E20" w14:textId="6370A96D"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1,215.51</w:t>
            </w:r>
          </w:p>
        </w:tc>
      </w:tr>
      <w:tr w:rsidR="003062E2" w:rsidRPr="003062E2" w14:paraId="65EE5E57" w14:textId="77777777" w:rsidTr="0033331F">
        <w:trPr>
          <w:trHeight w:val="300"/>
        </w:trPr>
        <w:tc>
          <w:tcPr>
            <w:tcW w:w="1625" w:type="pct"/>
            <w:tcBorders>
              <w:top w:val="nil"/>
              <w:left w:val="single" w:sz="4" w:space="0" w:color="auto"/>
              <w:bottom w:val="single" w:sz="4" w:space="0" w:color="auto"/>
              <w:right w:val="single" w:sz="4" w:space="0" w:color="auto"/>
            </w:tcBorders>
            <w:noWrap/>
            <w:vAlign w:val="bottom"/>
            <w:hideMark/>
          </w:tcPr>
          <w:p w14:paraId="003D0DB4"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26</w:t>
            </w:r>
          </w:p>
        </w:tc>
        <w:tc>
          <w:tcPr>
            <w:tcW w:w="3375" w:type="pct"/>
            <w:tcBorders>
              <w:top w:val="nil"/>
              <w:left w:val="nil"/>
              <w:bottom w:val="single" w:sz="4" w:space="0" w:color="auto"/>
              <w:right w:val="single" w:sz="4" w:space="0" w:color="auto"/>
            </w:tcBorders>
            <w:noWrap/>
          </w:tcPr>
          <w:p w14:paraId="503D979E" w14:textId="375985A6"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1,519.39</w:t>
            </w:r>
          </w:p>
        </w:tc>
      </w:tr>
      <w:tr w:rsidR="003062E2" w:rsidRPr="003062E2" w14:paraId="06ED4E51" w14:textId="77777777" w:rsidTr="0033331F">
        <w:trPr>
          <w:trHeight w:val="300"/>
        </w:trPr>
        <w:tc>
          <w:tcPr>
            <w:tcW w:w="1625" w:type="pct"/>
            <w:tcBorders>
              <w:top w:val="nil"/>
              <w:left w:val="single" w:sz="4" w:space="0" w:color="auto"/>
              <w:bottom w:val="single" w:sz="4" w:space="0" w:color="auto"/>
              <w:right w:val="single" w:sz="4" w:space="0" w:color="auto"/>
            </w:tcBorders>
            <w:noWrap/>
            <w:vAlign w:val="bottom"/>
            <w:hideMark/>
          </w:tcPr>
          <w:p w14:paraId="04A61690"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27</w:t>
            </w:r>
          </w:p>
        </w:tc>
        <w:tc>
          <w:tcPr>
            <w:tcW w:w="3375" w:type="pct"/>
            <w:tcBorders>
              <w:top w:val="nil"/>
              <w:left w:val="nil"/>
              <w:bottom w:val="single" w:sz="4" w:space="0" w:color="auto"/>
              <w:right w:val="single" w:sz="4" w:space="0" w:color="auto"/>
            </w:tcBorders>
            <w:noWrap/>
          </w:tcPr>
          <w:p w14:paraId="395B8440" w14:textId="00690CF2"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1,519.39</w:t>
            </w:r>
          </w:p>
        </w:tc>
      </w:tr>
      <w:tr w:rsidR="003062E2" w:rsidRPr="003062E2" w14:paraId="4330574D" w14:textId="77777777" w:rsidTr="003062E2">
        <w:trPr>
          <w:trHeight w:val="300"/>
        </w:trPr>
        <w:tc>
          <w:tcPr>
            <w:tcW w:w="1625" w:type="pct"/>
            <w:tcBorders>
              <w:top w:val="nil"/>
              <w:left w:val="single" w:sz="4" w:space="0" w:color="auto"/>
              <w:bottom w:val="single" w:sz="4" w:space="0" w:color="auto"/>
              <w:right w:val="single" w:sz="4" w:space="0" w:color="auto"/>
            </w:tcBorders>
            <w:noWrap/>
            <w:vAlign w:val="bottom"/>
            <w:hideMark/>
          </w:tcPr>
          <w:p w14:paraId="58E21C57"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28</w:t>
            </w:r>
          </w:p>
        </w:tc>
        <w:tc>
          <w:tcPr>
            <w:tcW w:w="3375" w:type="pct"/>
            <w:tcBorders>
              <w:top w:val="nil"/>
              <w:left w:val="nil"/>
              <w:bottom w:val="single" w:sz="4" w:space="0" w:color="auto"/>
              <w:right w:val="single" w:sz="4" w:space="0" w:color="auto"/>
            </w:tcBorders>
            <w:noWrap/>
            <w:vAlign w:val="bottom"/>
          </w:tcPr>
          <w:p w14:paraId="6B1FEF68" w14:textId="747A6919"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1,340.10</w:t>
            </w:r>
          </w:p>
        </w:tc>
      </w:tr>
      <w:tr w:rsidR="003062E2" w:rsidRPr="003062E2" w14:paraId="199D2DA1" w14:textId="77777777" w:rsidTr="0033331F">
        <w:trPr>
          <w:trHeight w:val="300"/>
        </w:trPr>
        <w:tc>
          <w:tcPr>
            <w:tcW w:w="1625" w:type="pct"/>
            <w:tcBorders>
              <w:top w:val="nil"/>
              <w:left w:val="single" w:sz="4" w:space="0" w:color="auto"/>
              <w:bottom w:val="single" w:sz="4" w:space="0" w:color="auto"/>
              <w:right w:val="single" w:sz="4" w:space="0" w:color="auto"/>
            </w:tcBorders>
            <w:noWrap/>
            <w:vAlign w:val="bottom"/>
            <w:hideMark/>
          </w:tcPr>
          <w:p w14:paraId="3091FBD1"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29</w:t>
            </w:r>
          </w:p>
        </w:tc>
        <w:tc>
          <w:tcPr>
            <w:tcW w:w="3375" w:type="pct"/>
            <w:tcBorders>
              <w:top w:val="nil"/>
              <w:left w:val="nil"/>
              <w:bottom w:val="single" w:sz="4" w:space="0" w:color="auto"/>
              <w:right w:val="single" w:sz="4" w:space="0" w:color="auto"/>
            </w:tcBorders>
            <w:noWrap/>
          </w:tcPr>
          <w:p w14:paraId="33C4A290" w14:textId="5D5CCA8E"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1,215.51</w:t>
            </w:r>
          </w:p>
        </w:tc>
      </w:tr>
      <w:tr w:rsidR="003062E2" w:rsidRPr="003062E2" w14:paraId="67BA16E9" w14:textId="77777777" w:rsidTr="0033331F">
        <w:trPr>
          <w:trHeight w:val="300"/>
        </w:trPr>
        <w:tc>
          <w:tcPr>
            <w:tcW w:w="1625" w:type="pct"/>
            <w:tcBorders>
              <w:top w:val="nil"/>
              <w:left w:val="single" w:sz="4" w:space="0" w:color="auto"/>
              <w:bottom w:val="single" w:sz="4" w:space="0" w:color="auto"/>
              <w:right w:val="single" w:sz="4" w:space="0" w:color="auto"/>
            </w:tcBorders>
            <w:noWrap/>
            <w:vAlign w:val="bottom"/>
            <w:hideMark/>
          </w:tcPr>
          <w:p w14:paraId="3DEC3F9F"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30</w:t>
            </w:r>
          </w:p>
        </w:tc>
        <w:tc>
          <w:tcPr>
            <w:tcW w:w="3375" w:type="pct"/>
            <w:tcBorders>
              <w:top w:val="nil"/>
              <w:left w:val="nil"/>
              <w:bottom w:val="single" w:sz="4" w:space="0" w:color="auto"/>
              <w:right w:val="single" w:sz="4" w:space="0" w:color="auto"/>
            </w:tcBorders>
            <w:noWrap/>
          </w:tcPr>
          <w:p w14:paraId="733C3494" w14:textId="4BD38FCA"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1,215.51</w:t>
            </w:r>
          </w:p>
        </w:tc>
      </w:tr>
      <w:tr w:rsidR="003062E2" w:rsidRPr="003062E2" w14:paraId="603B98B9" w14:textId="77777777" w:rsidTr="0033331F">
        <w:trPr>
          <w:trHeight w:val="300"/>
        </w:trPr>
        <w:tc>
          <w:tcPr>
            <w:tcW w:w="1625" w:type="pct"/>
            <w:tcBorders>
              <w:top w:val="nil"/>
              <w:left w:val="single" w:sz="4" w:space="0" w:color="auto"/>
              <w:bottom w:val="single" w:sz="4" w:space="0" w:color="auto"/>
              <w:right w:val="single" w:sz="4" w:space="0" w:color="auto"/>
            </w:tcBorders>
            <w:noWrap/>
            <w:vAlign w:val="bottom"/>
            <w:hideMark/>
          </w:tcPr>
          <w:p w14:paraId="690DE04E"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31</w:t>
            </w:r>
          </w:p>
        </w:tc>
        <w:tc>
          <w:tcPr>
            <w:tcW w:w="3375" w:type="pct"/>
            <w:tcBorders>
              <w:top w:val="nil"/>
              <w:left w:val="nil"/>
              <w:bottom w:val="single" w:sz="4" w:space="0" w:color="auto"/>
              <w:right w:val="single" w:sz="4" w:space="0" w:color="auto"/>
            </w:tcBorders>
            <w:noWrap/>
          </w:tcPr>
          <w:p w14:paraId="72346CB7" w14:textId="0E401FF0"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1,215.51</w:t>
            </w:r>
          </w:p>
        </w:tc>
      </w:tr>
      <w:tr w:rsidR="003062E2" w:rsidRPr="003062E2" w14:paraId="0A0CDD75" w14:textId="77777777" w:rsidTr="0033331F">
        <w:trPr>
          <w:trHeight w:val="300"/>
        </w:trPr>
        <w:tc>
          <w:tcPr>
            <w:tcW w:w="1625" w:type="pct"/>
            <w:tcBorders>
              <w:top w:val="nil"/>
              <w:left w:val="single" w:sz="4" w:space="0" w:color="auto"/>
              <w:bottom w:val="single" w:sz="4" w:space="0" w:color="auto"/>
              <w:right w:val="single" w:sz="4" w:space="0" w:color="auto"/>
            </w:tcBorders>
            <w:noWrap/>
            <w:vAlign w:val="bottom"/>
            <w:hideMark/>
          </w:tcPr>
          <w:p w14:paraId="695ECEF1"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32</w:t>
            </w:r>
          </w:p>
        </w:tc>
        <w:tc>
          <w:tcPr>
            <w:tcW w:w="3375" w:type="pct"/>
            <w:tcBorders>
              <w:top w:val="nil"/>
              <w:left w:val="nil"/>
              <w:bottom w:val="single" w:sz="4" w:space="0" w:color="auto"/>
              <w:right w:val="single" w:sz="4" w:space="0" w:color="auto"/>
            </w:tcBorders>
            <w:noWrap/>
          </w:tcPr>
          <w:p w14:paraId="2D6B579D" w14:textId="7DB1636D"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1,519.39</w:t>
            </w:r>
          </w:p>
        </w:tc>
      </w:tr>
      <w:tr w:rsidR="003062E2" w:rsidRPr="003062E2" w14:paraId="772F80C2" w14:textId="77777777" w:rsidTr="0033331F">
        <w:trPr>
          <w:trHeight w:val="300"/>
        </w:trPr>
        <w:tc>
          <w:tcPr>
            <w:tcW w:w="1625" w:type="pct"/>
            <w:tcBorders>
              <w:top w:val="nil"/>
              <w:left w:val="single" w:sz="4" w:space="0" w:color="auto"/>
              <w:bottom w:val="single" w:sz="4" w:space="0" w:color="auto"/>
              <w:right w:val="single" w:sz="4" w:space="0" w:color="auto"/>
            </w:tcBorders>
            <w:noWrap/>
            <w:vAlign w:val="bottom"/>
            <w:hideMark/>
          </w:tcPr>
          <w:p w14:paraId="2A98868E"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33</w:t>
            </w:r>
          </w:p>
        </w:tc>
        <w:tc>
          <w:tcPr>
            <w:tcW w:w="3375" w:type="pct"/>
            <w:tcBorders>
              <w:top w:val="nil"/>
              <w:left w:val="nil"/>
              <w:bottom w:val="single" w:sz="4" w:space="0" w:color="auto"/>
              <w:right w:val="single" w:sz="4" w:space="0" w:color="auto"/>
            </w:tcBorders>
            <w:noWrap/>
          </w:tcPr>
          <w:p w14:paraId="0BCDF4A8" w14:textId="19404708"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1,519.39</w:t>
            </w:r>
          </w:p>
        </w:tc>
      </w:tr>
      <w:tr w:rsidR="003062E2" w:rsidRPr="003062E2" w14:paraId="42489A40" w14:textId="77777777" w:rsidTr="0033331F">
        <w:trPr>
          <w:trHeight w:val="300"/>
        </w:trPr>
        <w:tc>
          <w:tcPr>
            <w:tcW w:w="1625" w:type="pct"/>
            <w:tcBorders>
              <w:top w:val="nil"/>
              <w:left w:val="single" w:sz="4" w:space="0" w:color="auto"/>
              <w:bottom w:val="single" w:sz="4" w:space="0" w:color="auto"/>
              <w:right w:val="single" w:sz="4" w:space="0" w:color="auto"/>
            </w:tcBorders>
            <w:noWrap/>
            <w:vAlign w:val="bottom"/>
            <w:hideMark/>
          </w:tcPr>
          <w:p w14:paraId="746B875D"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34</w:t>
            </w:r>
          </w:p>
        </w:tc>
        <w:tc>
          <w:tcPr>
            <w:tcW w:w="3375" w:type="pct"/>
            <w:tcBorders>
              <w:top w:val="nil"/>
              <w:left w:val="nil"/>
              <w:bottom w:val="single" w:sz="4" w:space="0" w:color="auto"/>
              <w:right w:val="single" w:sz="4" w:space="0" w:color="auto"/>
            </w:tcBorders>
            <w:noWrap/>
          </w:tcPr>
          <w:p w14:paraId="73DEB813" w14:textId="05D70746"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1,215.51</w:t>
            </w:r>
          </w:p>
        </w:tc>
      </w:tr>
      <w:tr w:rsidR="003062E2" w:rsidRPr="003062E2" w14:paraId="56CC8B58" w14:textId="77777777" w:rsidTr="0033331F">
        <w:trPr>
          <w:trHeight w:val="300"/>
        </w:trPr>
        <w:tc>
          <w:tcPr>
            <w:tcW w:w="1625" w:type="pct"/>
            <w:tcBorders>
              <w:top w:val="nil"/>
              <w:left w:val="single" w:sz="4" w:space="0" w:color="auto"/>
              <w:bottom w:val="single" w:sz="4" w:space="0" w:color="auto"/>
              <w:right w:val="single" w:sz="4" w:space="0" w:color="auto"/>
            </w:tcBorders>
            <w:noWrap/>
            <w:vAlign w:val="bottom"/>
            <w:hideMark/>
          </w:tcPr>
          <w:p w14:paraId="76527212"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35</w:t>
            </w:r>
          </w:p>
        </w:tc>
        <w:tc>
          <w:tcPr>
            <w:tcW w:w="3375" w:type="pct"/>
            <w:tcBorders>
              <w:top w:val="nil"/>
              <w:left w:val="nil"/>
              <w:bottom w:val="single" w:sz="4" w:space="0" w:color="auto"/>
              <w:right w:val="single" w:sz="4" w:space="0" w:color="auto"/>
            </w:tcBorders>
            <w:noWrap/>
          </w:tcPr>
          <w:p w14:paraId="17D80F38" w14:textId="253EBBD5"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1,215.51</w:t>
            </w:r>
          </w:p>
        </w:tc>
      </w:tr>
      <w:tr w:rsidR="003062E2" w:rsidRPr="003062E2" w14:paraId="6AD2135C" w14:textId="77777777" w:rsidTr="0033331F">
        <w:trPr>
          <w:trHeight w:val="300"/>
        </w:trPr>
        <w:tc>
          <w:tcPr>
            <w:tcW w:w="1625" w:type="pct"/>
            <w:tcBorders>
              <w:top w:val="nil"/>
              <w:left w:val="single" w:sz="4" w:space="0" w:color="auto"/>
              <w:bottom w:val="single" w:sz="4" w:space="0" w:color="auto"/>
              <w:right w:val="single" w:sz="4" w:space="0" w:color="auto"/>
            </w:tcBorders>
            <w:noWrap/>
            <w:vAlign w:val="bottom"/>
            <w:hideMark/>
          </w:tcPr>
          <w:p w14:paraId="000A8B0F"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36</w:t>
            </w:r>
          </w:p>
        </w:tc>
        <w:tc>
          <w:tcPr>
            <w:tcW w:w="3375" w:type="pct"/>
            <w:tcBorders>
              <w:top w:val="nil"/>
              <w:left w:val="nil"/>
              <w:bottom w:val="single" w:sz="4" w:space="0" w:color="auto"/>
              <w:right w:val="single" w:sz="4" w:space="0" w:color="auto"/>
            </w:tcBorders>
            <w:noWrap/>
          </w:tcPr>
          <w:p w14:paraId="2ECC3320" w14:textId="72B8A514"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1,215.51</w:t>
            </w:r>
          </w:p>
        </w:tc>
      </w:tr>
      <w:tr w:rsidR="003062E2" w:rsidRPr="003062E2" w14:paraId="19FB1221" w14:textId="77777777" w:rsidTr="0033331F">
        <w:trPr>
          <w:trHeight w:val="300"/>
        </w:trPr>
        <w:tc>
          <w:tcPr>
            <w:tcW w:w="1625" w:type="pct"/>
            <w:tcBorders>
              <w:top w:val="nil"/>
              <w:left w:val="single" w:sz="4" w:space="0" w:color="auto"/>
              <w:bottom w:val="single" w:sz="4" w:space="0" w:color="auto"/>
              <w:right w:val="single" w:sz="4" w:space="0" w:color="auto"/>
            </w:tcBorders>
            <w:noWrap/>
            <w:vAlign w:val="bottom"/>
            <w:hideMark/>
          </w:tcPr>
          <w:p w14:paraId="183DAE3B"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37</w:t>
            </w:r>
          </w:p>
        </w:tc>
        <w:tc>
          <w:tcPr>
            <w:tcW w:w="3375" w:type="pct"/>
            <w:tcBorders>
              <w:top w:val="nil"/>
              <w:left w:val="nil"/>
              <w:bottom w:val="single" w:sz="4" w:space="0" w:color="auto"/>
              <w:right w:val="single" w:sz="4" w:space="0" w:color="auto"/>
            </w:tcBorders>
            <w:noWrap/>
          </w:tcPr>
          <w:p w14:paraId="083FFDDF" w14:textId="30A1F424"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1,215.51</w:t>
            </w:r>
          </w:p>
        </w:tc>
      </w:tr>
      <w:tr w:rsidR="003062E2" w:rsidRPr="003062E2" w14:paraId="69A02D25" w14:textId="77777777" w:rsidTr="0033331F">
        <w:trPr>
          <w:trHeight w:val="300"/>
        </w:trPr>
        <w:tc>
          <w:tcPr>
            <w:tcW w:w="1625" w:type="pct"/>
            <w:tcBorders>
              <w:top w:val="nil"/>
              <w:left w:val="single" w:sz="4" w:space="0" w:color="auto"/>
              <w:bottom w:val="single" w:sz="4" w:space="0" w:color="auto"/>
              <w:right w:val="single" w:sz="4" w:space="0" w:color="auto"/>
            </w:tcBorders>
            <w:noWrap/>
            <w:vAlign w:val="bottom"/>
            <w:hideMark/>
          </w:tcPr>
          <w:p w14:paraId="4FF345B8"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38</w:t>
            </w:r>
          </w:p>
        </w:tc>
        <w:tc>
          <w:tcPr>
            <w:tcW w:w="3375" w:type="pct"/>
            <w:tcBorders>
              <w:top w:val="nil"/>
              <w:left w:val="nil"/>
              <w:bottom w:val="single" w:sz="4" w:space="0" w:color="auto"/>
              <w:right w:val="single" w:sz="4" w:space="0" w:color="auto"/>
            </w:tcBorders>
            <w:noWrap/>
          </w:tcPr>
          <w:p w14:paraId="524985D5" w14:textId="6466EB50"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1,519.39</w:t>
            </w:r>
          </w:p>
        </w:tc>
      </w:tr>
      <w:tr w:rsidR="003062E2" w:rsidRPr="003062E2" w14:paraId="5438697A" w14:textId="77777777" w:rsidTr="0033331F">
        <w:trPr>
          <w:trHeight w:val="300"/>
        </w:trPr>
        <w:tc>
          <w:tcPr>
            <w:tcW w:w="1625" w:type="pct"/>
            <w:tcBorders>
              <w:top w:val="nil"/>
              <w:left w:val="single" w:sz="4" w:space="0" w:color="auto"/>
              <w:bottom w:val="single" w:sz="4" w:space="0" w:color="auto"/>
              <w:right w:val="single" w:sz="4" w:space="0" w:color="auto"/>
            </w:tcBorders>
            <w:noWrap/>
            <w:vAlign w:val="bottom"/>
            <w:hideMark/>
          </w:tcPr>
          <w:p w14:paraId="40F0CC71"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39</w:t>
            </w:r>
          </w:p>
        </w:tc>
        <w:tc>
          <w:tcPr>
            <w:tcW w:w="3375" w:type="pct"/>
            <w:tcBorders>
              <w:top w:val="nil"/>
              <w:left w:val="nil"/>
              <w:bottom w:val="single" w:sz="4" w:space="0" w:color="auto"/>
              <w:right w:val="single" w:sz="4" w:space="0" w:color="auto"/>
            </w:tcBorders>
            <w:noWrap/>
          </w:tcPr>
          <w:p w14:paraId="590948BD" w14:textId="5B5E5405"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1,519.39</w:t>
            </w:r>
          </w:p>
        </w:tc>
      </w:tr>
      <w:tr w:rsidR="003062E2" w:rsidRPr="003062E2" w14:paraId="1C3C5A85" w14:textId="77777777" w:rsidTr="0033331F">
        <w:trPr>
          <w:trHeight w:val="300"/>
        </w:trPr>
        <w:tc>
          <w:tcPr>
            <w:tcW w:w="1625" w:type="pct"/>
            <w:tcBorders>
              <w:top w:val="nil"/>
              <w:left w:val="single" w:sz="4" w:space="0" w:color="auto"/>
              <w:bottom w:val="single" w:sz="4" w:space="0" w:color="auto"/>
              <w:right w:val="single" w:sz="4" w:space="0" w:color="auto"/>
            </w:tcBorders>
            <w:noWrap/>
            <w:vAlign w:val="bottom"/>
            <w:hideMark/>
          </w:tcPr>
          <w:p w14:paraId="13335FF7"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lastRenderedPageBreak/>
              <w:t>40</w:t>
            </w:r>
          </w:p>
        </w:tc>
        <w:tc>
          <w:tcPr>
            <w:tcW w:w="3375" w:type="pct"/>
            <w:tcBorders>
              <w:top w:val="nil"/>
              <w:left w:val="nil"/>
              <w:bottom w:val="single" w:sz="4" w:space="0" w:color="auto"/>
              <w:right w:val="single" w:sz="4" w:space="0" w:color="auto"/>
            </w:tcBorders>
            <w:noWrap/>
          </w:tcPr>
          <w:p w14:paraId="3E429AE0" w14:textId="1EFA15AF"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1,215.51</w:t>
            </w:r>
          </w:p>
        </w:tc>
      </w:tr>
      <w:tr w:rsidR="003062E2" w:rsidRPr="003062E2" w14:paraId="72DF4050" w14:textId="77777777" w:rsidTr="0033331F">
        <w:trPr>
          <w:trHeight w:val="300"/>
        </w:trPr>
        <w:tc>
          <w:tcPr>
            <w:tcW w:w="1625" w:type="pct"/>
            <w:tcBorders>
              <w:top w:val="nil"/>
              <w:left w:val="single" w:sz="4" w:space="0" w:color="auto"/>
              <w:bottom w:val="single" w:sz="4" w:space="0" w:color="auto"/>
              <w:right w:val="single" w:sz="4" w:space="0" w:color="auto"/>
            </w:tcBorders>
            <w:noWrap/>
            <w:vAlign w:val="bottom"/>
            <w:hideMark/>
          </w:tcPr>
          <w:p w14:paraId="52695D4F"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41</w:t>
            </w:r>
          </w:p>
        </w:tc>
        <w:tc>
          <w:tcPr>
            <w:tcW w:w="3375" w:type="pct"/>
            <w:tcBorders>
              <w:top w:val="nil"/>
              <w:left w:val="nil"/>
              <w:bottom w:val="single" w:sz="4" w:space="0" w:color="auto"/>
              <w:right w:val="single" w:sz="4" w:space="0" w:color="auto"/>
            </w:tcBorders>
            <w:noWrap/>
          </w:tcPr>
          <w:p w14:paraId="7DC7BE5F" w14:textId="7B1EA846"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1,215.51</w:t>
            </w:r>
          </w:p>
        </w:tc>
      </w:tr>
      <w:tr w:rsidR="003062E2" w:rsidRPr="003062E2" w14:paraId="344C1555" w14:textId="77777777" w:rsidTr="003062E2">
        <w:trPr>
          <w:trHeight w:val="300"/>
        </w:trPr>
        <w:tc>
          <w:tcPr>
            <w:tcW w:w="1625" w:type="pct"/>
            <w:tcBorders>
              <w:top w:val="nil"/>
              <w:left w:val="single" w:sz="4" w:space="0" w:color="auto"/>
              <w:bottom w:val="single" w:sz="4" w:space="0" w:color="auto"/>
              <w:right w:val="single" w:sz="4" w:space="0" w:color="auto"/>
            </w:tcBorders>
            <w:noWrap/>
            <w:vAlign w:val="bottom"/>
            <w:hideMark/>
          </w:tcPr>
          <w:p w14:paraId="79B33C5D"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42</w:t>
            </w:r>
          </w:p>
        </w:tc>
        <w:tc>
          <w:tcPr>
            <w:tcW w:w="3375" w:type="pct"/>
            <w:tcBorders>
              <w:top w:val="nil"/>
              <w:left w:val="nil"/>
              <w:bottom w:val="single" w:sz="4" w:space="0" w:color="auto"/>
              <w:right w:val="single" w:sz="4" w:space="0" w:color="auto"/>
            </w:tcBorders>
            <w:noWrap/>
            <w:vAlign w:val="bottom"/>
          </w:tcPr>
          <w:p w14:paraId="163CC486" w14:textId="4CCA3C9A"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1,519.39</w:t>
            </w:r>
          </w:p>
        </w:tc>
      </w:tr>
      <w:tr w:rsidR="003062E2" w:rsidRPr="003062E2" w14:paraId="70EBEF55" w14:textId="77777777" w:rsidTr="003062E2">
        <w:trPr>
          <w:trHeight w:val="300"/>
        </w:trPr>
        <w:tc>
          <w:tcPr>
            <w:tcW w:w="1625" w:type="pct"/>
            <w:tcBorders>
              <w:top w:val="nil"/>
              <w:left w:val="single" w:sz="4" w:space="0" w:color="auto"/>
              <w:bottom w:val="single" w:sz="4" w:space="0" w:color="auto"/>
              <w:right w:val="single" w:sz="4" w:space="0" w:color="auto"/>
            </w:tcBorders>
            <w:noWrap/>
            <w:vAlign w:val="bottom"/>
            <w:hideMark/>
          </w:tcPr>
          <w:p w14:paraId="65DB30BF"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43</w:t>
            </w:r>
          </w:p>
        </w:tc>
        <w:tc>
          <w:tcPr>
            <w:tcW w:w="3375" w:type="pct"/>
            <w:tcBorders>
              <w:top w:val="nil"/>
              <w:left w:val="nil"/>
              <w:bottom w:val="single" w:sz="4" w:space="0" w:color="auto"/>
              <w:right w:val="single" w:sz="4" w:space="0" w:color="auto"/>
            </w:tcBorders>
            <w:noWrap/>
            <w:vAlign w:val="bottom"/>
          </w:tcPr>
          <w:p w14:paraId="41C9AC83" w14:textId="4B24CA32"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1,675.12</w:t>
            </w:r>
          </w:p>
        </w:tc>
      </w:tr>
      <w:tr w:rsidR="003062E2" w:rsidRPr="003062E2" w14:paraId="46F88995" w14:textId="77777777" w:rsidTr="0033331F">
        <w:trPr>
          <w:trHeight w:val="300"/>
        </w:trPr>
        <w:tc>
          <w:tcPr>
            <w:tcW w:w="1625" w:type="pct"/>
            <w:tcBorders>
              <w:top w:val="nil"/>
              <w:left w:val="single" w:sz="4" w:space="0" w:color="auto"/>
              <w:bottom w:val="single" w:sz="4" w:space="0" w:color="auto"/>
              <w:right w:val="single" w:sz="4" w:space="0" w:color="auto"/>
            </w:tcBorders>
            <w:noWrap/>
            <w:vAlign w:val="bottom"/>
            <w:hideMark/>
          </w:tcPr>
          <w:p w14:paraId="2649969A"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44</w:t>
            </w:r>
          </w:p>
        </w:tc>
        <w:tc>
          <w:tcPr>
            <w:tcW w:w="3375" w:type="pct"/>
            <w:tcBorders>
              <w:top w:val="nil"/>
              <w:left w:val="nil"/>
              <w:bottom w:val="single" w:sz="4" w:space="0" w:color="auto"/>
              <w:right w:val="single" w:sz="4" w:space="0" w:color="auto"/>
            </w:tcBorders>
            <w:noWrap/>
          </w:tcPr>
          <w:p w14:paraId="1794EA98" w14:textId="19FAAC0B"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1,675.12</w:t>
            </w:r>
          </w:p>
        </w:tc>
      </w:tr>
      <w:tr w:rsidR="003062E2" w:rsidRPr="003062E2" w14:paraId="1EAE6D7D" w14:textId="77777777" w:rsidTr="0033331F">
        <w:trPr>
          <w:trHeight w:val="300"/>
        </w:trPr>
        <w:tc>
          <w:tcPr>
            <w:tcW w:w="1625" w:type="pct"/>
            <w:tcBorders>
              <w:top w:val="nil"/>
              <w:left w:val="single" w:sz="4" w:space="0" w:color="auto"/>
              <w:bottom w:val="single" w:sz="4" w:space="0" w:color="auto"/>
              <w:right w:val="single" w:sz="4" w:space="0" w:color="auto"/>
            </w:tcBorders>
            <w:noWrap/>
            <w:vAlign w:val="bottom"/>
            <w:hideMark/>
          </w:tcPr>
          <w:p w14:paraId="47C2F417"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45</w:t>
            </w:r>
          </w:p>
        </w:tc>
        <w:tc>
          <w:tcPr>
            <w:tcW w:w="3375" w:type="pct"/>
            <w:tcBorders>
              <w:top w:val="nil"/>
              <w:left w:val="nil"/>
              <w:bottom w:val="single" w:sz="4" w:space="0" w:color="auto"/>
              <w:right w:val="single" w:sz="4" w:space="0" w:color="auto"/>
            </w:tcBorders>
            <w:noWrap/>
          </w:tcPr>
          <w:p w14:paraId="306E9DF4" w14:textId="40A6DB3E"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1,675.12</w:t>
            </w:r>
          </w:p>
        </w:tc>
      </w:tr>
      <w:tr w:rsidR="003062E2" w:rsidRPr="003062E2" w14:paraId="7FD3C598" w14:textId="77777777" w:rsidTr="0033331F">
        <w:trPr>
          <w:trHeight w:val="300"/>
        </w:trPr>
        <w:tc>
          <w:tcPr>
            <w:tcW w:w="1625" w:type="pct"/>
            <w:tcBorders>
              <w:top w:val="nil"/>
              <w:left w:val="single" w:sz="4" w:space="0" w:color="auto"/>
              <w:bottom w:val="single" w:sz="4" w:space="0" w:color="auto"/>
              <w:right w:val="single" w:sz="4" w:space="0" w:color="auto"/>
            </w:tcBorders>
            <w:noWrap/>
            <w:vAlign w:val="bottom"/>
            <w:hideMark/>
          </w:tcPr>
          <w:p w14:paraId="24AB11B4"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46</w:t>
            </w:r>
          </w:p>
        </w:tc>
        <w:tc>
          <w:tcPr>
            <w:tcW w:w="3375" w:type="pct"/>
            <w:tcBorders>
              <w:top w:val="nil"/>
              <w:left w:val="nil"/>
              <w:bottom w:val="single" w:sz="4" w:space="0" w:color="auto"/>
              <w:right w:val="single" w:sz="4" w:space="0" w:color="auto"/>
            </w:tcBorders>
            <w:noWrap/>
          </w:tcPr>
          <w:p w14:paraId="245584C8" w14:textId="5C35AAAB"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1,675.12</w:t>
            </w:r>
          </w:p>
        </w:tc>
      </w:tr>
      <w:tr w:rsidR="003062E2" w:rsidRPr="003062E2" w14:paraId="357C10AE" w14:textId="77777777" w:rsidTr="003062E2">
        <w:trPr>
          <w:trHeight w:val="300"/>
        </w:trPr>
        <w:tc>
          <w:tcPr>
            <w:tcW w:w="1625" w:type="pct"/>
            <w:tcBorders>
              <w:top w:val="nil"/>
              <w:left w:val="single" w:sz="4" w:space="0" w:color="auto"/>
              <w:bottom w:val="single" w:sz="4" w:space="0" w:color="auto"/>
              <w:right w:val="single" w:sz="4" w:space="0" w:color="auto"/>
            </w:tcBorders>
            <w:noWrap/>
            <w:vAlign w:val="bottom"/>
            <w:hideMark/>
          </w:tcPr>
          <w:p w14:paraId="7A50495B"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47</w:t>
            </w:r>
          </w:p>
        </w:tc>
        <w:tc>
          <w:tcPr>
            <w:tcW w:w="3375" w:type="pct"/>
            <w:tcBorders>
              <w:top w:val="nil"/>
              <w:left w:val="nil"/>
              <w:bottom w:val="single" w:sz="4" w:space="0" w:color="auto"/>
              <w:right w:val="single" w:sz="4" w:space="0" w:color="auto"/>
            </w:tcBorders>
            <w:noWrap/>
            <w:vAlign w:val="bottom"/>
          </w:tcPr>
          <w:p w14:paraId="2F825177" w14:textId="0583B24C"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1,519.39</w:t>
            </w:r>
          </w:p>
        </w:tc>
      </w:tr>
      <w:tr w:rsidR="003062E2" w:rsidRPr="003062E2" w14:paraId="05B5772E" w14:textId="77777777" w:rsidTr="003062E2">
        <w:trPr>
          <w:trHeight w:val="300"/>
        </w:trPr>
        <w:tc>
          <w:tcPr>
            <w:tcW w:w="1625" w:type="pct"/>
            <w:tcBorders>
              <w:top w:val="nil"/>
              <w:left w:val="single" w:sz="4" w:space="0" w:color="auto"/>
              <w:bottom w:val="single" w:sz="4" w:space="0" w:color="auto"/>
              <w:right w:val="single" w:sz="4" w:space="0" w:color="auto"/>
            </w:tcBorders>
            <w:noWrap/>
            <w:vAlign w:val="bottom"/>
            <w:hideMark/>
          </w:tcPr>
          <w:p w14:paraId="7398C3DE"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48</w:t>
            </w:r>
          </w:p>
        </w:tc>
        <w:tc>
          <w:tcPr>
            <w:tcW w:w="3375" w:type="pct"/>
            <w:tcBorders>
              <w:top w:val="nil"/>
              <w:left w:val="nil"/>
              <w:bottom w:val="single" w:sz="4" w:space="0" w:color="auto"/>
              <w:right w:val="single" w:sz="4" w:space="0" w:color="auto"/>
            </w:tcBorders>
            <w:noWrap/>
            <w:vAlign w:val="bottom"/>
          </w:tcPr>
          <w:p w14:paraId="5D0E3934" w14:textId="622A6D21"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1,215.51</w:t>
            </w:r>
          </w:p>
        </w:tc>
      </w:tr>
      <w:tr w:rsidR="003062E2" w:rsidRPr="003062E2" w14:paraId="0A476D62" w14:textId="77777777" w:rsidTr="003062E2">
        <w:trPr>
          <w:trHeight w:val="300"/>
        </w:trPr>
        <w:tc>
          <w:tcPr>
            <w:tcW w:w="1625" w:type="pct"/>
            <w:tcBorders>
              <w:top w:val="nil"/>
              <w:left w:val="single" w:sz="4" w:space="0" w:color="auto"/>
              <w:bottom w:val="single" w:sz="4" w:space="0" w:color="auto"/>
              <w:right w:val="single" w:sz="4" w:space="0" w:color="auto"/>
            </w:tcBorders>
            <w:noWrap/>
            <w:vAlign w:val="bottom"/>
            <w:hideMark/>
          </w:tcPr>
          <w:p w14:paraId="1DA9D9C8"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49</w:t>
            </w:r>
          </w:p>
        </w:tc>
        <w:tc>
          <w:tcPr>
            <w:tcW w:w="3375" w:type="pct"/>
            <w:tcBorders>
              <w:top w:val="nil"/>
              <w:left w:val="nil"/>
              <w:bottom w:val="single" w:sz="4" w:space="0" w:color="auto"/>
              <w:right w:val="single" w:sz="4" w:space="0" w:color="auto"/>
            </w:tcBorders>
            <w:noWrap/>
            <w:vAlign w:val="bottom"/>
          </w:tcPr>
          <w:p w14:paraId="6A1A33F0" w14:textId="31CC080B"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1,340.10</w:t>
            </w:r>
          </w:p>
        </w:tc>
      </w:tr>
      <w:tr w:rsidR="003062E2" w:rsidRPr="003062E2" w14:paraId="46738151" w14:textId="77777777" w:rsidTr="003062E2">
        <w:trPr>
          <w:trHeight w:val="300"/>
        </w:trPr>
        <w:tc>
          <w:tcPr>
            <w:tcW w:w="1625" w:type="pct"/>
            <w:tcBorders>
              <w:top w:val="nil"/>
              <w:left w:val="single" w:sz="4" w:space="0" w:color="auto"/>
              <w:bottom w:val="single" w:sz="4" w:space="0" w:color="auto"/>
              <w:right w:val="single" w:sz="4" w:space="0" w:color="auto"/>
            </w:tcBorders>
            <w:noWrap/>
            <w:vAlign w:val="bottom"/>
            <w:hideMark/>
          </w:tcPr>
          <w:p w14:paraId="713C115B"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50</w:t>
            </w:r>
          </w:p>
        </w:tc>
        <w:tc>
          <w:tcPr>
            <w:tcW w:w="3375" w:type="pct"/>
            <w:tcBorders>
              <w:top w:val="nil"/>
              <w:left w:val="nil"/>
              <w:bottom w:val="single" w:sz="4" w:space="0" w:color="auto"/>
              <w:right w:val="single" w:sz="4" w:space="0" w:color="auto"/>
            </w:tcBorders>
            <w:noWrap/>
            <w:vAlign w:val="bottom"/>
          </w:tcPr>
          <w:p w14:paraId="5411B5AD" w14:textId="6806FF28"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1,340.10</w:t>
            </w:r>
          </w:p>
        </w:tc>
      </w:tr>
      <w:tr w:rsidR="003062E2" w:rsidRPr="003062E2" w14:paraId="3AD66306" w14:textId="77777777" w:rsidTr="003062E2">
        <w:trPr>
          <w:trHeight w:val="300"/>
        </w:trPr>
        <w:tc>
          <w:tcPr>
            <w:tcW w:w="1625" w:type="pct"/>
            <w:tcBorders>
              <w:top w:val="nil"/>
              <w:left w:val="single" w:sz="4" w:space="0" w:color="auto"/>
              <w:bottom w:val="single" w:sz="4" w:space="0" w:color="auto"/>
              <w:right w:val="single" w:sz="4" w:space="0" w:color="auto"/>
            </w:tcBorders>
            <w:noWrap/>
            <w:vAlign w:val="bottom"/>
            <w:hideMark/>
          </w:tcPr>
          <w:p w14:paraId="5834E79A"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51</w:t>
            </w:r>
          </w:p>
        </w:tc>
        <w:tc>
          <w:tcPr>
            <w:tcW w:w="3375" w:type="pct"/>
            <w:tcBorders>
              <w:top w:val="nil"/>
              <w:left w:val="nil"/>
              <w:bottom w:val="single" w:sz="4" w:space="0" w:color="auto"/>
              <w:right w:val="single" w:sz="4" w:space="0" w:color="auto"/>
            </w:tcBorders>
            <w:noWrap/>
            <w:vAlign w:val="bottom"/>
          </w:tcPr>
          <w:p w14:paraId="7629C0CD" w14:textId="10A973D1"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1,215.51</w:t>
            </w:r>
          </w:p>
        </w:tc>
      </w:tr>
      <w:tr w:rsidR="003062E2" w:rsidRPr="003062E2" w14:paraId="186F8C86" w14:textId="77777777" w:rsidTr="003062E2">
        <w:trPr>
          <w:trHeight w:val="300"/>
        </w:trPr>
        <w:tc>
          <w:tcPr>
            <w:tcW w:w="1625" w:type="pct"/>
            <w:tcBorders>
              <w:top w:val="nil"/>
              <w:left w:val="single" w:sz="4" w:space="0" w:color="auto"/>
              <w:bottom w:val="single" w:sz="4" w:space="0" w:color="auto"/>
              <w:right w:val="single" w:sz="4" w:space="0" w:color="auto"/>
            </w:tcBorders>
            <w:noWrap/>
            <w:vAlign w:val="bottom"/>
            <w:hideMark/>
          </w:tcPr>
          <w:p w14:paraId="4DA1A76F" w14:textId="77777777" w:rsidR="003062E2" w:rsidRPr="003062E2" w:rsidRDefault="003062E2" w:rsidP="00E175F1">
            <w:pPr>
              <w:jc w:val="center"/>
              <w:rPr>
                <w:rFonts w:ascii="Arial" w:hAnsi="Arial" w:cs="Arial"/>
                <w:color w:val="EE0000"/>
                <w:szCs w:val="24"/>
                <w:lang w:val="en-PH" w:eastAsia="en-PH"/>
              </w:rPr>
            </w:pPr>
            <w:r w:rsidRPr="003062E2">
              <w:rPr>
                <w:rFonts w:ascii="Arial" w:hAnsi="Arial" w:cs="Arial"/>
                <w:color w:val="EE0000"/>
                <w:szCs w:val="24"/>
                <w:lang w:val="en-PH" w:eastAsia="en-PH"/>
              </w:rPr>
              <w:t>52</w:t>
            </w:r>
          </w:p>
        </w:tc>
        <w:tc>
          <w:tcPr>
            <w:tcW w:w="3375" w:type="pct"/>
            <w:tcBorders>
              <w:top w:val="nil"/>
              <w:left w:val="nil"/>
              <w:bottom w:val="single" w:sz="4" w:space="0" w:color="auto"/>
              <w:right w:val="single" w:sz="4" w:space="0" w:color="auto"/>
            </w:tcBorders>
            <w:noWrap/>
            <w:vAlign w:val="bottom"/>
          </w:tcPr>
          <w:p w14:paraId="3A70E78B" w14:textId="285BB2A0" w:rsidR="003062E2" w:rsidRPr="003062E2" w:rsidRDefault="003062E2" w:rsidP="00E175F1">
            <w:pPr>
              <w:jc w:val="right"/>
              <w:rPr>
                <w:rFonts w:ascii="Arial" w:hAnsi="Arial" w:cs="Arial"/>
                <w:color w:val="EE0000"/>
                <w:szCs w:val="24"/>
                <w:lang w:val="en-PH" w:eastAsia="en-PH"/>
              </w:rPr>
            </w:pPr>
            <w:r w:rsidRPr="003062E2">
              <w:rPr>
                <w:rFonts w:ascii="Arial" w:hAnsi="Arial" w:cs="Arial"/>
                <w:color w:val="EE0000"/>
                <w:szCs w:val="24"/>
                <w:lang w:val="en-PH" w:eastAsia="en-PH"/>
              </w:rPr>
              <w:t>1,519.39</w:t>
            </w:r>
          </w:p>
        </w:tc>
      </w:tr>
    </w:tbl>
    <w:p w14:paraId="0A6EC008" w14:textId="77777777" w:rsidR="00F94814" w:rsidRPr="006B665B" w:rsidRDefault="00F94814" w:rsidP="00E175F1">
      <w:pPr>
        <w:pStyle w:val="BodyText"/>
        <w:rPr>
          <w:rFonts w:ascii="Arial" w:hAnsi="Arial" w:cs="Arial"/>
          <w:color w:val="000000" w:themeColor="text1"/>
          <w:szCs w:val="24"/>
        </w:rPr>
      </w:pPr>
    </w:p>
    <w:p w14:paraId="55C9B418" w14:textId="77777777" w:rsidR="00F94814" w:rsidRPr="00CC2D4A" w:rsidRDefault="00F94814" w:rsidP="00E175F1">
      <w:pPr>
        <w:pStyle w:val="BodyText"/>
        <w:rPr>
          <w:color w:val="000000" w:themeColor="text1"/>
        </w:rPr>
      </w:pPr>
    </w:p>
    <w:p w14:paraId="360ED79C" w14:textId="77777777" w:rsidR="00F94814" w:rsidRPr="006B665B" w:rsidRDefault="00F94814" w:rsidP="00E175F1">
      <w:pPr>
        <w:pStyle w:val="BodyText"/>
        <w:rPr>
          <w:rFonts w:ascii="Arial" w:hAnsi="Arial" w:cs="Arial"/>
          <w:b/>
          <w:color w:val="000000" w:themeColor="text1"/>
          <w:szCs w:val="24"/>
        </w:rPr>
      </w:pPr>
      <w:r w:rsidRPr="006B665B">
        <w:rPr>
          <w:rFonts w:ascii="Arial" w:hAnsi="Arial" w:cs="Arial"/>
          <w:b/>
          <w:color w:val="000000" w:themeColor="text1"/>
          <w:szCs w:val="24"/>
        </w:rPr>
        <w:t>FRESH MEAT SECTION</w:t>
      </w:r>
    </w:p>
    <w:p w14:paraId="72723BCF" w14:textId="77777777" w:rsidR="00F94814" w:rsidRPr="006B665B" w:rsidRDefault="00F94814" w:rsidP="00E175F1">
      <w:pPr>
        <w:pStyle w:val="BodyText"/>
        <w:rPr>
          <w:rFonts w:ascii="Arial" w:hAnsi="Arial" w:cs="Arial"/>
          <w:b/>
          <w:color w:val="000000" w:themeColor="text1"/>
          <w:szCs w:val="24"/>
        </w:rPr>
      </w:pPr>
    </w:p>
    <w:tbl>
      <w:tblPr>
        <w:tblW w:w="3082" w:type="pct"/>
        <w:tblInd w:w="1591" w:type="dxa"/>
        <w:tblLook w:val="04A0" w:firstRow="1" w:lastRow="0" w:firstColumn="1" w:lastColumn="0" w:noHBand="0" w:noVBand="1"/>
      </w:tblPr>
      <w:tblGrid>
        <w:gridCol w:w="1933"/>
        <w:gridCol w:w="4147"/>
      </w:tblGrid>
      <w:tr w:rsidR="007012A3" w:rsidRPr="007012A3" w14:paraId="56B9ADF9" w14:textId="77777777" w:rsidTr="008F2CFF">
        <w:trPr>
          <w:trHeight w:val="300"/>
        </w:trPr>
        <w:tc>
          <w:tcPr>
            <w:tcW w:w="1590" w:type="pct"/>
            <w:tcBorders>
              <w:top w:val="single" w:sz="4" w:space="0" w:color="auto"/>
              <w:left w:val="single" w:sz="4" w:space="0" w:color="auto"/>
              <w:bottom w:val="single" w:sz="4" w:space="0" w:color="auto"/>
              <w:right w:val="single" w:sz="4" w:space="0" w:color="auto"/>
            </w:tcBorders>
            <w:noWrap/>
            <w:vAlign w:val="bottom"/>
            <w:hideMark/>
          </w:tcPr>
          <w:p w14:paraId="236D609F" w14:textId="77777777" w:rsidR="008F2CFF" w:rsidRPr="007012A3" w:rsidRDefault="008F2CFF" w:rsidP="00E175F1">
            <w:pPr>
              <w:rPr>
                <w:rFonts w:ascii="Arial" w:hAnsi="Arial" w:cs="Arial"/>
                <w:b/>
                <w:bCs/>
                <w:color w:val="EE0000"/>
                <w:szCs w:val="24"/>
                <w:lang w:val="en-PH" w:eastAsia="en-PH"/>
              </w:rPr>
            </w:pPr>
            <w:r w:rsidRPr="007012A3">
              <w:rPr>
                <w:rFonts w:ascii="Arial" w:hAnsi="Arial" w:cs="Arial"/>
                <w:b/>
                <w:bCs/>
                <w:color w:val="EE0000"/>
                <w:szCs w:val="24"/>
                <w:lang w:val="en-PH" w:eastAsia="en-PH"/>
              </w:rPr>
              <w:t>Stall No.</w:t>
            </w:r>
          </w:p>
        </w:tc>
        <w:tc>
          <w:tcPr>
            <w:tcW w:w="3410" w:type="pct"/>
            <w:tcBorders>
              <w:top w:val="single" w:sz="4" w:space="0" w:color="auto"/>
              <w:left w:val="nil"/>
              <w:bottom w:val="single" w:sz="4" w:space="0" w:color="auto"/>
              <w:right w:val="single" w:sz="4" w:space="0" w:color="auto"/>
            </w:tcBorders>
            <w:noWrap/>
            <w:vAlign w:val="bottom"/>
            <w:hideMark/>
          </w:tcPr>
          <w:p w14:paraId="18F3A97C" w14:textId="77777777" w:rsidR="008F2CFF" w:rsidRPr="007012A3" w:rsidRDefault="008F2CFF" w:rsidP="00E175F1">
            <w:pPr>
              <w:rPr>
                <w:rFonts w:ascii="Arial" w:hAnsi="Arial" w:cs="Arial"/>
                <w:b/>
                <w:bCs/>
                <w:color w:val="EE0000"/>
                <w:szCs w:val="24"/>
                <w:lang w:val="en-PH" w:eastAsia="en-PH"/>
              </w:rPr>
            </w:pPr>
            <w:r w:rsidRPr="007012A3">
              <w:rPr>
                <w:rFonts w:ascii="Arial" w:hAnsi="Arial" w:cs="Arial"/>
                <w:b/>
                <w:bCs/>
                <w:color w:val="EE0000"/>
                <w:szCs w:val="24"/>
                <w:lang w:val="en-PH" w:eastAsia="en-PH"/>
              </w:rPr>
              <w:t>New Monthly Rate</w:t>
            </w:r>
          </w:p>
        </w:tc>
      </w:tr>
      <w:tr w:rsidR="007012A3" w:rsidRPr="007012A3" w14:paraId="4649A8B0" w14:textId="77777777" w:rsidTr="008F2CFF">
        <w:trPr>
          <w:trHeight w:val="300"/>
        </w:trPr>
        <w:tc>
          <w:tcPr>
            <w:tcW w:w="1590" w:type="pct"/>
            <w:tcBorders>
              <w:top w:val="nil"/>
              <w:left w:val="single" w:sz="4" w:space="0" w:color="auto"/>
              <w:bottom w:val="single" w:sz="4" w:space="0" w:color="auto"/>
              <w:right w:val="single" w:sz="4" w:space="0" w:color="auto"/>
            </w:tcBorders>
            <w:noWrap/>
            <w:vAlign w:val="bottom"/>
            <w:hideMark/>
          </w:tcPr>
          <w:p w14:paraId="2C299393" w14:textId="77777777" w:rsidR="008F2CFF" w:rsidRPr="007012A3" w:rsidRDefault="008F2CFF"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w:t>
            </w:r>
          </w:p>
        </w:tc>
        <w:tc>
          <w:tcPr>
            <w:tcW w:w="3410" w:type="pct"/>
            <w:tcBorders>
              <w:top w:val="nil"/>
              <w:left w:val="nil"/>
              <w:bottom w:val="single" w:sz="4" w:space="0" w:color="auto"/>
              <w:right w:val="single" w:sz="4" w:space="0" w:color="auto"/>
            </w:tcBorders>
            <w:noWrap/>
            <w:vAlign w:val="bottom"/>
          </w:tcPr>
          <w:p w14:paraId="2D5C3AD4" w14:textId="1C2210DF" w:rsidR="008F2CFF"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1,519.39</w:t>
            </w:r>
          </w:p>
        </w:tc>
      </w:tr>
      <w:tr w:rsidR="007012A3" w:rsidRPr="007012A3" w14:paraId="670A1B45" w14:textId="77777777" w:rsidTr="008F2CFF">
        <w:trPr>
          <w:trHeight w:val="300"/>
        </w:trPr>
        <w:tc>
          <w:tcPr>
            <w:tcW w:w="1590" w:type="pct"/>
            <w:tcBorders>
              <w:top w:val="single" w:sz="4" w:space="0" w:color="auto"/>
              <w:left w:val="single" w:sz="4" w:space="0" w:color="auto"/>
              <w:bottom w:val="single" w:sz="4" w:space="0" w:color="auto"/>
              <w:right w:val="single" w:sz="4" w:space="0" w:color="auto"/>
            </w:tcBorders>
            <w:noWrap/>
            <w:vAlign w:val="bottom"/>
            <w:hideMark/>
          </w:tcPr>
          <w:p w14:paraId="12D94154" w14:textId="77777777" w:rsidR="008F2CFF" w:rsidRPr="007012A3" w:rsidRDefault="008F2CFF"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2</w:t>
            </w:r>
          </w:p>
        </w:tc>
        <w:tc>
          <w:tcPr>
            <w:tcW w:w="3410" w:type="pct"/>
            <w:tcBorders>
              <w:top w:val="single" w:sz="4" w:space="0" w:color="auto"/>
              <w:left w:val="single" w:sz="4" w:space="0" w:color="auto"/>
              <w:bottom w:val="single" w:sz="4" w:space="0" w:color="auto"/>
              <w:right w:val="single" w:sz="4" w:space="0" w:color="auto"/>
            </w:tcBorders>
            <w:noWrap/>
            <w:vAlign w:val="bottom"/>
          </w:tcPr>
          <w:p w14:paraId="68CBA1C6" w14:textId="0A9E05E0" w:rsidR="008F2CFF"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1,215.51</w:t>
            </w:r>
          </w:p>
        </w:tc>
      </w:tr>
      <w:tr w:rsidR="007012A3" w:rsidRPr="007012A3" w14:paraId="7130EE30" w14:textId="77777777" w:rsidTr="008F2CFF">
        <w:trPr>
          <w:trHeight w:val="300"/>
        </w:trPr>
        <w:tc>
          <w:tcPr>
            <w:tcW w:w="1590" w:type="pct"/>
            <w:tcBorders>
              <w:top w:val="single" w:sz="4" w:space="0" w:color="auto"/>
              <w:left w:val="single" w:sz="4" w:space="0" w:color="auto"/>
              <w:bottom w:val="single" w:sz="4" w:space="0" w:color="auto"/>
              <w:right w:val="single" w:sz="4" w:space="0" w:color="auto"/>
            </w:tcBorders>
            <w:noWrap/>
            <w:vAlign w:val="bottom"/>
            <w:hideMark/>
          </w:tcPr>
          <w:p w14:paraId="09C506F4" w14:textId="77777777" w:rsidR="008F2CFF" w:rsidRPr="007012A3" w:rsidRDefault="008F2CFF"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3</w:t>
            </w:r>
          </w:p>
        </w:tc>
        <w:tc>
          <w:tcPr>
            <w:tcW w:w="3410" w:type="pct"/>
            <w:tcBorders>
              <w:top w:val="single" w:sz="4" w:space="0" w:color="auto"/>
              <w:left w:val="nil"/>
              <w:bottom w:val="single" w:sz="4" w:space="0" w:color="auto"/>
              <w:right w:val="single" w:sz="4" w:space="0" w:color="auto"/>
            </w:tcBorders>
            <w:noWrap/>
            <w:vAlign w:val="bottom"/>
          </w:tcPr>
          <w:p w14:paraId="6662A3C0" w14:textId="65C37E5A" w:rsidR="008F2CFF"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1,215.51</w:t>
            </w:r>
          </w:p>
        </w:tc>
      </w:tr>
      <w:tr w:rsidR="007012A3" w:rsidRPr="007012A3" w14:paraId="0C1C8BFA" w14:textId="77777777" w:rsidTr="008F2CFF">
        <w:trPr>
          <w:trHeight w:val="300"/>
        </w:trPr>
        <w:tc>
          <w:tcPr>
            <w:tcW w:w="1590" w:type="pct"/>
            <w:tcBorders>
              <w:top w:val="nil"/>
              <w:left w:val="single" w:sz="4" w:space="0" w:color="auto"/>
              <w:bottom w:val="single" w:sz="4" w:space="0" w:color="auto"/>
              <w:right w:val="single" w:sz="4" w:space="0" w:color="auto"/>
            </w:tcBorders>
            <w:noWrap/>
            <w:vAlign w:val="bottom"/>
            <w:hideMark/>
          </w:tcPr>
          <w:p w14:paraId="7D2EA7C9" w14:textId="77777777" w:rsidR="008F2CFF" w:rsidRPr="007012A3" w:rsidRDefault="008F2CFF"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4</w:t>
            </w:r>
          </w:p>
        </w:tc>
        <w:tc>
          <w:tcPr>
            <w:tcW w:w="3410" w:type="pct"/>
            <w:tcBorders>
              <w:top w:val="nil"/>
              <w:left w:val="nil"/>
              <w:bottom w:val="single" w:sz="4" w:space="0" w:color="auto"/>
              <w:right w:val="single" w:sz="4" w:space="0" w:color="auto"/>
            </w:tcBorders>
            <w:noWrap/>
            <w:vAlign w:val="bottom"/>
          </w:tcPr>
          <w:p w14:paraId="3525F45E" w14:textId="338E378C" w:rsidR="008F2CFF" w:rsidRPr="007012A3" w:rsidRDefault="008F0AD7"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I</w:t>
            </w:r>
            <w:r w:rsidR="007012A3" w:rsidRPr="007012A3">
              <w:rPr>
                <w:rFonts w:ascii="Arial" w:hAnsi="Arial" w:cs="Arial"/>
                <w:color w:val="EE0000"/>
                <w:szCs w:val="24"/>
                <w:lang w:val="en-PH" w:eastAsia="en-PH"/>
              </w:rPr>
              <w:t>nactive</w:t>
            </w:r>
          </w:p>
        </w:tc>
      </w:tr>
      <w:tr w:rsidR="007012A3" w:rsidRPr="007012A3" w14:paraId="689E1503" w14:textId="77777777" w:rsidTr="008F2CFF">
        <w:trPr>
          <w:trHeight w:val="300"/>
        </w:trPr>
        <w:tc>
          <w:tcPr>
            <w:tcW w:w="1590" w:type="pct"/>
            <w:tcBorders>
              <w:top w:val="single" w:sz="4" w:space="0" w:color="auto"/>
              <w:left w:val="single" w:sz="4" w:space="0" w:color="auto"/>
              <w:bottom w:val="single" w:sz="4" w:space="0" w:color="auto"/>
              <w:right w:val="single" w:sz="4" w:space="0" w:color="auto"/>
            </w:tcBorders>
            <w:noWrap/>
            <w:vAlign w:val="bottom"/>
            <w:hideMark/>
          </w:tcPr>
          <w:p w14:paraId="3E32A76C" w14:textId="77777777" w:rsidR="008F2CFF" w:rsidRPr="007012A3" w:rsidRDefault="008F2CFF"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5</w:t>
            </w:r>
          </w:p>
        </w:tc>
        <w:tc>
          <w:tcPr>
            <w:tcW w:w="3410" w:type="pct"/>
            <w:tcBorders>
              <w:top w:val="single" w:sz="4" w:space="0" w:color="auto"/>
              <w:left w:val="nil"/>
              <w:bottom w:val="single" w:sz="4" w:space="0" w:color="auto"/>
              <w:right w:val="single" w:sz="4" w:space="0" w:color="auto"/>
            </w:tcBorders>
            <w:noWrap/>
            <w:vAlign w:val="bottom"/>
          </w:tcPr>
          <w:p w14:paraId="196C3E48" w14:textId="004A7E6E" w:rsidR="008F2CFF"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1,519.39</w:t>
            </w:r>
          </w:p>
        </w:tc>
      </w:tr>
      <w:tr w:rsidR="007012A3" w:rsidRPr="007012A3" w14:paraId="13CEA191" w14:textId="77777777" w:rsidTr="008F2CFF">
        <w:trPr>
          <w:trHeight w:val="300"/>
        </w:trPr>
        <w:tc>
          <w:tcPr>
            <w:tcW w:w="1590" w:type="pct"/>
            <w:tcBorders>
              <w:top w:val="single" w:sz="4" w:space="0" w:color="auto"/>
              <w:left w:val="single" w:sz="4" w:space="0" w:color="auto"/>
              <w:bottom w:val="single" w:sz="4" w:space="0" w:color="auto"/>
              <w:right w:val="single" w:sz="4" w:space="0" w:color="auto"/>
            </w:tcBorders>
            <w:noWrap/>
            <w:vAlign w:val="bottom"/>
            <w:hideMark/>
          </w:tcPr>
          <w:p w14:paraId="13991186" w14:textId="77777777" w:rsidR="008F2CFF" w:rsidRPr="007012A3" w:rsidRDefault="008F2CFF"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6</w:t>
            </w:r>
          </w:p>
        </w:tc>
        <w:tc>
          <w:tcPr>
            <w:tcW w:w="3410" w:type="pct"/>
            <w:tcBorders>
              <w:top w:val="single" w:sz="4" w:space="0" w:color="auto"/>
              <w:left w:val="nil"/>
              <w:bottom w:val="single" w:sz="4" w:space="0" w:color="auto"/>
              <w:right w:val="single" w:sz="4" w:space="0" w:color="auto"/>
            </w:tcBorders>
            <w:noWrap/>
            <w:vAlign w:val="bottom"/>
          </w:tcPr>
          <w:p w14:paraId="67C88CCE" w14:textId="44E0FA15" w:rsidR="008F2CFF"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1,519.39</w:t>
            </w:r>
          </w:p>
        </w:tc>
      </w:tr>
      <w:tr w:rsidR="007012A3" w:rsidRPr="007012A3" w14:paraId="0200DE47" w14:textId="77777777" w:rsidTr="008F2CFF">
        <w:trPr>
          <w:trHeight w:val="300"/>
        </w:trPr>
        <w:tc>
          <w:tcPr>
            <w:tcW w:w="1590" w:type="pct"/>
            <w:tcBorders>
              <w:top w:val="nil"/>
              <w:left w:val="single" w:sz="4" w:space="0" w:color="auto"/>
              <w:bottom w:val="single" w:sz="4" w:space="0" w:color="auto"/>
              <w:right w:val="single" w:sz="4" w:space="0" w:color="auto"/>
            </w:tcBorders>
            <w:noWrap/>
            <w:vAlign w:val="bottom"/>
            <w:hideMark/>
          </w:tcPr>
          <w:p w14:paraId="7918EC46" w14:textId="77777777" w:rsidR="008F2CFF" w:rsidRPr="007012A3" w:rsidRDefault="008F2CFF"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7</w:t>
            </w:r>
          </w:p>
        </w:tc>
        <w:tc>
          <w:tcPr>
            <w:tcW w:w="3410" w:type="pct"/>
            <w:tcBorders>
              <w:top w:val="nil"/>
              <w:left w:val="nil"/>
              <w:bottom w:val="single" w:sz="4" w:space="0" w:color="auto"/>
              <w:right w:val="single" w:sz="4" w:space="0" w:color="auto"/>
            </w:tcBorders>
            <w:noWrap/>
            <w:vAlign w:val="bottom"/>
          </w:tcPr>
          <w:p w14:paraId="7B3A2DED" w14:textId="17D3241B" w:rsidR="008F2CFF"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1,215.51</w:t>
            </w:r>
          </w:p>
        </w:tc>
      </w:tr>
      <w:tr w:rsidR="007012A3" w:rsidRPr="007012A3" w14:paraId="7DD33D86" w14:textId="77777777" w:rsidTr="008F2CFF">
        <w:trPr>
          <w:trHeight w:val="300"/>
        </w:trPr>
        <w:tc>
          <w:tcPr>
            <w:tcW w:w="1590" w:type="pct"/>
            <w:tcBorders>
              <w:top w:val="nil"/>
              <w:left w:val="single" w:sz="4" w:space="0" w:color="auto"/>
              <w:bottom w:val="single" w:sz="4" w:space="0" w:color="auto"/>
              <w:right w:val="single" w:sz="4" w:space="0" w:color="auto"/>
            </w:tcBorders>
            <w:noWrap/>
            <w:vAlign w:val="bottom"/>
            <w:hideMark/>
          </w:tcPr>
          <w:p w14:paraId="765C02F6" w14:textId="77777777" w:rsidR="008F2CFF" w:rsidRPr="007012A3" w:rsidRDefault="008F2CFF"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8</w:t>
            </w:r>
          </w:p>
        </w:tc>
        <w:tc>
          <w:tcPr>
            <w:tcW w:w="3410" w:type="pct"/>
            <w:tcBorders>
              <w:top w:val="nil"/>
              <w:left w:val="nil"/>
              <w:bottom w:val="single" w:sz="4" w:space="0" w:color="auto"/>
              <w:right w:val="single" w:sz="4" w:space="0" w:color="auto"/>
            </w:tcBorders>
            <w:noWrap/>
            <w:vAlign w:val="bottom"/>
          </w:tcPr>
          <w:p w14:paraId="3A6CDFD2" w14:textId="1A1CD862" w:rsidR="008F2CFF"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1,215.51</w:t>
            </w:r>
          </w:p>
        </w:tc>
      </w:tr>
      <w:tr w:rsidR="007012A3" w:rsidRPr="007012A3" w14:paraId="741A7E4B" w14:textId="77777777" w:rsidTr="008F2CFF">
        <w:trPr>
          <w:trHeight w:val="300"/>
        </w:trPr>
        <w:tc>
          <w:tcPr>
            <w:tcW w:w="1590" w:type="pct"/>
            <w:tcBorders>
              <w:top w:val="nil"/>
              <w:left w:val="single" w:sz="4" w:space="0" w:color="auto"/>
              <w:bottom w:val="single" w:sz="4" w:space="0" w:color="auto"/>
              <w:right w:val="single" w:sz="4" w:space="0" w:color="auto"/>
            </w:tcBorders>
            <w:noWrap/>
            <w:vAlign w:val="bottom"/>
            <w:hideMark/>
          </w:tcPr>
          <w:p w14:paraId="2BEC2D66" w14:textId="77777777" w:rsidR="008F2CFF" w:rsidRPr="007012A3" w:rsidRDefault="008F2CFF"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9</w:t>
            </w:r>
          </w:p>
        </w:tc>
        <w:tc>
          <w:tcPr>
            <w:tcW w:w="3410" w:type="pct"/>
            <w:tcBorders>
              <w:top w:val="nil"/>
              <w:left w:val="nil"/>
              <w:bottom w:val="single" w:sz="4" w:space="0" w:color="auto"/>
              <w:right w:val="single" w:sz="4" w:space="0" w:color="auto"/>
            </w:tcBorders>
            <w:noWrap/>
            <w:vAlign w:val="bottom"/>
          </w:tcPr>
          <w:p w14:paraId="0D1EDD3F" w14:textId="5FA5E065" w:rsidR="008F2CFF"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1,215.51</w:t>
            </w:r>
          </w:p>
        </w:tc>
      </w:tr>
      <w:tr w:rsidR="007012A3" w:rsidRPr="007012A3" w14:paraId="78062403" w14:textId="77777777" w:rsidTr="0033331F">
        <w:trPr>
          <w:trHeight w:val="300"/>
        </w:trPr>
        <w:tc>
          <w:tcPr>
            <w:tcW w:w="1590" w:type="pct"/>
            <w:tcBorders>
              <w:top w:val="nil"/>
              <w:left w:val="single" w:sz="4" w:space="0" w:color="auto"/>
              <w:bottom w:val="single" w:sz="4" w:space="0" w:color="auto"/>
              <w:right w:val="single" w:sz="4" w:space="0" w:color="auto"/>
            </w:tcBorders>
            <w:noWrap/>
            <w:vAlign w:val="bottom"/>
            <w:hideMark/>
          </w:tcPr>
          <w:p w14:paraId="376BFD3B" w14:textId="77777777"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10</w:t>
            </w:r>
          </w:p>
        </w:tc>
        <w:tc>
          <w:tcPr>
            <w:tcW w:w="3410" w:type="pct"/>
            <w:tcBorders>
              <w:top w:val="nil"/>
              <w:left w:val="nil"/>
              <w:bottom w:val="single" w:sz="4" w:space="0" w:color="auto"/>
              <w:right w:val="single" w:sz="4" w:space="0" w:color="auto"/>
            </w:tcBorders>
            <w:noWrap/>
          </w:tcPr>
          <w:p w14:paraId="2927D43E" w14:textId="1A08569F"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1,519.39</w:t>
            </w:r>
          </w:p>
        </w:tc>
      </w:tr>
      <w:tr w:rsidR="007012A3" w:rsidRPr="007012A3" w14:paraId="0947E23A" w14:textId="77777777" w:rsidTr="0033331F">
        <w:trPr>
          <w:trHeight w:val="300"/>
        </w:trPr>
        <w:tc>
          <w:tcPr>
            <w:tcW w:w="1590" w:type="pct"/>
            <w:tcBorders>
              <w:top w:val="single" w:sz="4" w:space="0" w:color="auto"/>
              <w:left w:val="single" w:sz="4" w:space="0" w:color="auto"/>
              <w:bottom w:val="single" w:sz="4" w:space="0" w:color="auto"/>
              <w:right w:val="single" w:sz="4" w:space="0" w:color="auto"/>
            </w:tcBorders>
            <w:noWrap/>
            <w:vAlign w:val="bottom"/>
            <w:hideMark/>
          </w:tcPr>
          <w:p w14:paraId="1EA090F6" w14:textId="77777777"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11</w:t>
            </w:r>
          </w:p>
        </w:tc>
        <w:tc>
          <w:tcPr>
            <w:tcW w:w="3410" w:type="pct"/>
            <w:tcBorders>
              <w:top w:val="single" w:sz="4" w:space="0" w:color="auto"/>
              <w:left w:val="single" w:sz="4" w:space="0" w:color="auto"/>
              <w:bottom w:val="single" w:sz="4" w:space="0" w:color="auto"/>
              <w:right w:val="single" w:sz="4" w:space="0" w:color="auto"/>
            </w:tcBorders>
            <w:noWrap/>
          </w:tcPr>
          <w:p w14:paraId="5F3181A8" w14:textId="4CEFDEF0"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1,519.39</w:t>
            </w:r>
          </w:p>
        </w:tc>
      </w:tr>
      <w:tr w:rsidR="007012A3" w:rsidRPr="007012A3" w14:paraId="62418EA3" w14:textId="77777777" w:rsidTr="008F2CFF">
        <w:trPr>
          <w:trHeight w:val="300"/>
        </w:trPr>
        <w:tc>
          <w:tcPr>
            <w:tcW w:w="1590" w:type="pct"/>
            <w:tcBorders>
              <w:top w:val="single" w:sz="4" w:space="0" w:color="auto"/>
              <w:left w:val="single" w:sz="4" w:space="0" w:color="auto"/>
              <w:bottom w:val="single" w:sz="4" w:space="0" w:color="auto"/>
              <w:right w:val="single" w:sz="4" w:space="0" w:color="auto"/>
            </w:tcBorders>
            <w:noWrap/>
            <w:vAlign w:val="bottom"/>
            <w:hideMark/>
          </w:tcPr>
          <w:p w14:paraId="25BE7688" w14:textId="77777777" w:rsidR="008F2CFF" w:rsidRPr="007012A3" w:rsidRDefault="008F2CFF"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12</w:t>
            </w:r>
          </w:p>
        </w:tc>
        <w:tc>
          <w:tcPr>
            <w:tcW w:w="3410" w:type="pct"/>
            <w:tcBorders>
              <w:top w:val="single" w:sz="4" w:space="0" w:color="auto"/>
              <w:left w:val="nil"/>
              <w:bottom w:val="single" w:sz="4" w:space="0" w:color="auto"/>
              <w:right w:val="single" w:sz="4" w:space="0" w:color="auto"/>
            </w:tcBorders>
            <w:noWrap/>
            <w:vAlign w:val="bottom"/>
          </w:tcPr>
          <w:p w14:paraId="2AD9027F" w14:textId="799E76C1" w:rsidR="008F2CFF"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1,215.51</w:t>
            </w:r>
          </w:p>
        </w:tc>
      </w:tr>
      <w:tr w:rsidR="007012A3" w:rsidRPr="007012A3" w14:paraId="0E107C1F" w14:textId="77777777" w:rsidTr="0033331F">
        <w:trPr>
          <w:trHeight w:val="300"/>
        </w:trPr>
        <w:tc>
          <w:tcPr>
            <w:tcW w:w="1590" w:type="pct"/>
            <w:tcBorders>
              <w:top w:val="nil"/>
              <w:left w:val="single" w:sz="4" w:space="0" w:color="auto"/>
              <w:bottom w:val="single" w:sz="4" w:space="0" w:color="auto"/>
              <w:right w:val="single" w:sz="4" w:space="0" w:color="auto"/>
            </w:tcBorders>
            <w:noWrap/>
            <w:vAlign w:val="bottom"/>
            <w:hideMark/>
          </w:tcPr>
          <w:p w14:paraId="0809EE84" w14:textId="77777777"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13</w:t>
            </w:r>
          </w:p>
        </w:tc>
        <w:tc>
          <w:tcPr>
            <w:tcW w:w="3410" w:type="pct"/>
            <w:tcBorders>
              <w:top w:val="nil"/>
              <w:left w:val="nil"/>
              <w:bottom w:val="single" w:sz="4" w:space="0" w:color="auto"/>
              <w:right w:val="single" w:sz="4" w:space="0" w:color="auto"/>
            </w:tcBorders>
            <w:noWrap/>
          </w:tcPr>
          <w:p w14:paraId="7F4ED363" w14:textId="3735E258"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1,215.51</w:t>
            </w:r>
          </w:p>
        </w:tc>
      </w:tr>
      <w:tr w:rsidR="007012A3" w:rsidRPr="007012A3" w14:paraId="7FC859BD" w14:textId="77777777" w:rsidTr="0033331F">
        <w:trPr>
          <w:trHeight w:val="300"/>
        </w:trPr>
        <w:tc>
          <w:tcPr>
            <w:tcW w:w="1590" w:type="pct"/>
            <w:tcBorders>
              <w:top w:val="nil"/>
              <w:left w:val="single" w:sz="4" w:space="0" w:color="auto"/>
              <w:bottom w:val="single" w:sz="4" w:space="0" w:color="auto"/>
              <w:right w:val="single" w:sz="4" w:space="0" w:color="auto"/>
            </w:tcBorders>
            <w:noWrap/>
            <w:vAlign w:val="bottom"/>
            <w:hideMark/>
          </w:tcPr>
          <w:p w14:paraId="29767BD1" w14:textId="77777777"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14</w:t>
            </w:r>
          </w:p>
        </w:tc>
        <w:tc>
          <w:tcPr>
            <w:tcW w:w="3410" w:type="pct"/>
            <w:tcBorders>
              <w:top w:val="nil"/>
              <w:left w:val="nil"/>
              <w:bottom w:val="single" w:sz="4" w:space="0" w:color="auto"/>
              <w:right w:val="single" w:sz="4" w:space="0" w:color="auto"/>
            </w:tcBorders>
            <w:noWrap/>
          </w:tcPr>
          <w:p w14:paraId="52E39497" w14:textId="293914E6"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1,215.51</w:t>
            </w:r>
          </w:p>
        </w:tc>
      </w:tr>
      <w:tr w:rsidR="007012A3" w:rsidRPr="007012A3" w14:paraId="2A5F3A1E" w14:textId="77777777" w:rsidTr="008F2CFF">
        <w:trPr>
          <w:trHeight w:val="300"/>
        </w:trPr>
        <w:tc>
          <w:tcPr>
            <w:tcW w:w="1590" w:type="pct"/>
            <w:tcBorders>
              <w:top w:val="nil"/>
              <w:left w:val="single" w:sz="4" w:space="0" w:color="auto"/>
              <w:bottom w:val="single" w:sz="4" w:space="0" w:color="auto"/>
              <w:right w:val="single" w:sz="4" w:space="0" w:color="auto"/>
            </w:tcBorders>
            <w:noWrap/>
            <w:vAlign w:val="bottom"/>
            <w:hideMark/>
          </w:tcPr>
          <w:p w14:paraId="4427B5A6" w14:textId="77777777" w:rsidR="008F2CFF" w:rsidRPr="007012A3" w:rsidRDefault="008F2CFF"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15</w:t>
            </w:r>
          </w:p>
        </w:tc>
        <w:tc>
          <w:tcPr>
            <w:tcW w:w="3410" w:type="pct"/>
            <w:tcBorders>
              <w:top w:val="nil"/>
              <w:left w:val="nil"/>
              <w:bottom w:val="single" w:sz="4" w:space="0" w:color="auto"/>
              <w:right w:val="single" w:sz="4" w:space="0" w:color="auto"/>
            </w:tcBorders>
            <w:noWrap/>
            <w:vAlign w:val="bottom"/>
          </w:tcPr>
          <w:p w14:paraId="71677E25" w14:textId="29487A7A" w:rsidR="008F2CFF"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1,519.39</w:t>
            </w:r>
          </w:p>
        </w:tc>
      </w:tr>
      <w:tr w:rsidR="007012A3" w:rsidRPr="007012A3" w14:paraId="73237FBD" w14:textId="77777777" w:rsidTr="008F2CFF">
        <w:trPr>
          <w:trHeight w:val="300"/>
        </w:trPr>
        <w:tc>
          <w:tcPr>
            <w:tcW w:w="1590" w:type="pct"/>
            <w:tcBorders>
              <w:top w:val="nil"/>
              <w:left w:val="single" w:sz="4" w:space="0" w:color="auto"/>
              <w:bottom w:val="single" w:sz="4" w:space="0" w:color="auto"/>
              <w:right w:val="single" w:sz="4" w:space="0" w:color="auto"/>
            </w:tcBorders>
            <w:noWrap/>
            <w:vAlign w:val="bottom"/>
            <w:hideMark/>
          </w:tcPr>
          <w:p w14:paraId="2245614C" w14:textId="77777777" w:rsidR="008F2CFF" w:rsidRPr="007012A3" w:rsidRDefault="008F2CFF"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16</w:t>
            </w:r>
          </w:p>
        </w:tc>
        <w:tc>
          <w:tcPr>
            <w:tcW w:w="3410" w:type="pct"/>
            <w:tcBorders>
              <w:top w:val="nil"/>
              <w:left w:val="nil"/>
              <w:bottom w:val="single" w:sz="4" w:space="0" w:color="auto"/>
              <w:right w:val="single" w:sz="4" w:space="0" w:color="auto"/>
            </w:tcBorders>
            <w:noWrap/>
            <w:vAlign w:val="bottom"/>
          </w:tcPr>
          <w:p w14:paraId="0B7DC60C" w14:textId="5C8F5344" w:rsidR="008F2CFF"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1,519.39</w:t>
            </w:r>
          </w:p>
        </w:tc>
      </w:tr>
      <w:tr w:rsidR="007012A3" w:rsidRPr="007012A3" w14:paraId="35A18F7E" w14:textId="77777777" w:rsidTr="0033331F">
        <w:trPr>
          <w:trHeight w:val="300"/>
        </w:trPr>
        <w:tc>
          <w:tcPr>
            <w:tcW w:w="1590" w:type="pct"/>
            <w:tcBorders>
              <w:top w:val="single" w:sz="4" w:space="0" w:color="auto"/>
              <w:left w:val="single" w:sz="4" w:space="0" w:color="auto"/>
              <w:bottom w:val="single" w:sz="4" w:space="0" w:color="auto"/>
              <w:right w:val="single" w:sz="4" w:space="0" w:color="auto"/>
            </w:tcBorders>
            <w:noWrap/>
            <w:vAlign w:val="bottom"/>
            <w:hideMark/>
          </w:tcPr>
          <w:p w14:paraId="33E87D82" w14:textId="77777777"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17</w:t>
            </w:r>
          </w:p>
        </w:tc>
        <w:tc>
          <w:tcPr>
            <w:tcW w:w="3410" w:type="pct"/>
            <w:tcBorders>
              <w:top w:val="single" w:sz="4" w:space="0" w:color="auto"/>
              <w:left w:val="single" w:sz="4" w:space="0" w:color="auto"/>
              <w:bottom w:val="single" w:sz="4" w:space="0" w:color="auto"/>
              <w:right w:val="single" w:sz="4" w:space="0" w:color="auto"/>
            </w:tcBorders>
            <w:noWrap/>
          </w:tcPr>
          <w:p w14:paraId="6751511C" w14:textId="1DD47A4A"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1,215.51</w:t>
            </w:r>
          </w:p>
        </w:tc>
      </w:tr>
      <w:tr w:rsidR="007012A3" w:rsidRPr="007012A3" w14:paraId="0F34B1D9" w14:textId="77777777" w:rsidTr="0033331F">
        <w:trPr>
          <w:trHeight w:val="300"/>
        </w:trPr>
        <w:tc>
          <w:tcPr>
            <w:tcW w:w="1590" w:type="pct"/>
            <w:tcBorders>
              <w:top w:val="single" w:sz="4" w:space="0" w:color="auto"/>
              <w:left w:val="single" w:sz="4" w:space="0" w:color="auto"/>
              <w:bottom w:val="single" w:sz="4" w:space="0" w:color="auto"/>
              <w:right w:val="single" w:sz="4" w:space="0" w:color="auto"/>
            </w:tcBorders>
            <w:noWrap/>
            <w:vAlign w:val="bottom"/>
            <w:hideMark/>
          </w:tcPr>
          <w:p w14:paraId="120A92F8" w14:textId="77777777"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18</w:t>
            </w:r>
          </w:p>
        </w:tc>
        <w:tc>
          <w:tcPr>
            <w:tcW w:w="3410" w:type="pct"/>
            <w:tcBorders>
              <w:top w:val="single" w:sz="4" w:space="0" w:color="auto"/>
              <w:left w:val="nil"/>
              <w:bottom w:val="single" w:sz="4" w:space="0" w:color="auto"/>
              <w:right w:val="single" w:sz="4" w:space="0" w:color="auto"/>
            </w:tcBorders>
            <w:noWrap/>
          </w:tcPr>
          <w:p w14:paraId="47C5ED7D" w14:textId="7B64396D"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1,215.51</w:t>
            </w:r>
          </w:p>
        </w:tc>
      </w:tr>
      <w:tr w:rsidR="007012A3" w:rsidRPr="007012A3" w14:paraId="629D9287" w14:textId="77777777" w:rsidTr="0033331F">
        <w:trPr>
          <w:trHeight w:val="300"/>
        </w:trPr>
        <w:tc>
          <w:tcPr>
            <w:tcW w:w="1590" w:type="pct"/>
            <w:tcBorders>
              <w:top w:val="nil"/>
              <w:left w:val="single" w:sz="4" w:space="0" w:color="auto"/>
              <w:bottom w:val="single" w:sz="4" w:space="0" w:color="auto"/>
              <w:right w:val="single" w:sz="4" w:space="0" w:color="auto"/>
            </w:tcBorders>
            <w:noWrap/>
            <w:vAlign w:val="bottom"/>
            <w:hideMark/>
          </w:tcPr>
          <w:p w14:paraId="739798B6" w14:textId="77777777"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19</w:t>
            </w:r>
          </w:p>
        </w:tc>
        <w:tc>
          <w:tcPr>
            <w:tcW w:w="3410" w:type="pct"/>
            <w:tcBorders>
              <w:top w:val="nil"/>
              <w:left w:val="nil"/>
              <w:bottom w:val="single" w:sz="4" w:space="0" w:color="auto"/>
              <w:right w:val="single" w:sz="4" w:space="0" w:color="auto"/>
            </w:tcBorders>
            <w:noWrap/>
          </w:tcPr>
          <w:p w14:paraId="0765ACA9" w14:textId="4EFC14EA"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1,215.51</w:t>
            </w:r>
          </w:p>
        </w:tc>
      </w:tr>
      <w:tr w:rsidR="007012A3" w:rsidRPr="007012A3" w14:paraId="1F43B3E1" w14:textId="77777777" w:rsidTr="0033331F">
        <w:trPr>
          <w:trHeight w:val="300"/>
        </w:trPr>
        <w:tc>
          <w:tcPr>
            <w:tcW w:w="1590" w:type="pct"/>
            <w:tcBorders>
              <w:top w:val="nil"/>
              <w:left w:val="single" w:sz="4" w:space="0" w:color="auto"/>
              <w:bottom w:val="single" w:sz="4" w:space="0" w:color="auto"/>
              <w:right w:val="single" w:sz="4" w:space="0" w:color="auto"/>
            </w:tcBorders>
            <w:noWrap/>
            <w:vAlign w:val="bottom"/>
            <w:hideMark/>
          </w:tcPr>
          <w:p w14:paraId="520B3BA7" w14:textId="77777777"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20</w:t>
            </w:r>
          </w:p>
        </w:tc>
        <w:tc>
          <w:tcPr>
            <w:tcW w:w="3410" w:type="pct"/>
            <w:tcBorders>
              <w:top w:val="nil"/>
              <w:left w:val="nil"/>
              <w:bottom w:val="single" w:sz="4" w:space="0" w:color="auto"/>
              <w:right w:val="single" w:sz="4" w:space="0" w:color="auto"/>
            </w:tcBorders>
            <w:noWrap/>
          </w:tcPr>
          <w:p w14:paraId="54997C55" w14:textId="2E777FE1"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1,519.39</w:t>
            </w:r>
          </w:p>
        </w:tc>
      </w:tr>
      <w:tr w:rsidR="007012A3" w:rsidRPr="007012A3" w14:paraId="3DE4D67E" w14:textId="77777777" w:rsidTr="0033331F">
        <w:trPr>
          <w:trHeight w:val="300"/>
        </w:trPr>
        <w:tc>
          <w:tcPr>
            <w:tcW w:w="1590" w:type="pct"/>
            <w:tcBorders>
              <w:top w:val="nil"/>
              <w:left w:val="single" w:sz="4" w:space="0" w:color="auto"/>
              <w:bottom w:val="single" w:sz="4" w:space="0" w:color="auto"/>
              <w:right w:val="single" w:sz="4" w:space="0" w:color="auto"/>
            </w:tcBorders>
            <w:noWrap/>
            <w:vAlign w:val="bottom"/>
            <w:hideMark/>
          </w:tcPr>
          <w:p w14:paraId="035880E7" w14:textId="77777777"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21</w:t>
            </w:r>
          </w:p>
        </w:tc>
        <w:tc>
          <w:tcPr>
            <w:tcW w:w="3410" w:type="pct"/>
            <w:tcBorders>
              <w:top w:val="nil"/>
              <w:left w:val="nil"/>
              <w:bottom w:val="single" w:sz="4" w:space="0" w:color="auto"/>
              <w:right w:val="single" w:sz="4" w:space="0" w:color="auto"/>
            </w:tcBorders>
            <w:noWrap/>
          </w:tcPr>
          <w:p w14:paraId="7A8AE7A0" w14:textId="39719D93"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1,519.39</w:t>
            </w:r>
          </w:p>
        </w:tc>
      </w:tr>
      <w:tr w:rsidR="007012A3" w:rsidRPr="007012A3" w14:paraId="57DE116B" w14:textId="77777777" w:rsidTr="0033331F">
        <w:trPr>
          <w:trHeight w:val="300"/>
        </w:trPr>
        <w:tc>
          <w:tcPr>
            <w:tcW w:w="1590" w:type="pct"/>
            <w:tcBorders>
              <w:top w:val="nil"/>
              <w:left w:val="single" w:sz="4" w:space="0" w:color="auto"/>
              <w:bottom w:val="single" w:sz="4" w:space="0" w:color="auto"/>
              <w:right w:val="single" w:sz="4" w:space="0" w:color="auto"/>
            </w:tcBorders>
            <w:noWrap/>
            <w:vAlign w:val="bottom"/>
            <w:hideMark/>
          </w:tcPr>
          <w:p w14:paraId="0F0572DF" w14:textId="77777777"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22</w:t>
            </w:r>
          </w:p>
        </w:tc>
        <w:tc>
          <w:tcPr>
            <w:tcW w:w="3410" w:type="pct"/>
            <w:tcBorders>
              <w:top w:val="nil"/>
              <w:left w:val="nil"/>
              <w:bottom w:val="single" w:sz="4" w:space="0" w:color="auto"/>
              <w:right w:val="single" w:sz="4" w:space="0" w:color="auto"/>
            </w:tcBorders>
            <w:noWrap/>
          </w:tcPr>
          <w:p w14:paraId="344BB7FC" w14:textId="0F20747B"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1,215.51</w:t>
            </w:r>
          </w:p>
        </w:tc>
      </w:tr>
      <w:tr w:rsidR="007012A3" w:rsidRPr="007012A3" w14:paraId="55E7CF34" w14:textId="77777777" w:rsidTr="0033331F">
        <w:trPr>
          <w:trHeight w:val="300"/>
        </w:trPr>
        <w:tc>
          <w:tcPr>
            <w:tcW w:w="1590" w:type="pct"/>
            <w:tcBorders>
              <w:top w:val="nil"/>
              <w:left w:val="single" w:sz="4" w:space="0" w:color="auto"/>
              <w:bottom w:val="single" w:sz="4" w:space="0" w:color="auto"/>
              <w:right w:val="single" w:sz="4" w:space="0" w:color="auto"/>
            </w:tcBorders>
            <w:noWrap/>
            <w:vAlign w:val="bottom"/>
            <w:hideMark/>
          </w:tcPr>
          <w:p w14:paraId="7D4F0BA9" w14:textId="77777777"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23</w:t>
            </w:r>
          </w:p>
        </w:tc>
        <w:tc>
          <w:tcPr>
            <w:tcW w:w="3410" w:type="pct"/>
            <w:tcBorders>
              <w:top w:val="nil"/>
              <w:left w:val="nil"/>
              <w:bottom w:val="single" w:sz="4" w:space="0" w:color="auto"/>
              <w:right w:val="single" w:sz="4" w:space="0" w:color="auto"/>
            </w:tcBorders>
            <w:noWrap/>
          </w:tcPr>
          <w:p w14:paraId="1B70EAAE" w14:textId="6B213E70"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1,215.51</w:t>
            </w:r>
          </w:p>
        </w:tc>
      </w:tr>
      <w:tr w:rsidR="007012A3" w:rsidRPr="007012A3" w14:paraId="32F7277D" w14:textId="77777777" w:rsidTr="0033331F">
        <w:trPr>
          <w:trHeight w:val="300"/>
        </w:trPr>
        <w:tc>
          <w:tcPr>
            <w:tcW w:w="1590" w:type="pct"/>
            <w:tcBorders>
              <w:top w:val="nil"/>
              <w:left w:val="single" w:sz="4" w:space="0" w:color="auto"/>
              <w:bottom w:val="single" w:sz="4" w:space="0" w:color="auto"/>
              <w:right w:val="single" w:sz="4" w:space="0" w:color="auto"/>
            </w:tcBorders>
            <w:noWrap/>
            <w:vAlign w:val="bottom"/>
            <w:hideMark/>
          </w:tcPr>
          <w:p w14:paraId="3904EE5C" w14:textId="77777777"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24</w:t>
            </w:r>
          </w:p>
        </w:tc>
        <w:tc>
          <w:tcPr>
            <w:tcW w:w="3410" w:type="pct"/>
            <w:tcBorders>
              <w:top w:val="nil"/>
              <w:left w:val="nil"/>
              <w:bottom w:val="single" w:sz="4" w:space="0" w:color="auto"/>
              <w:right w:val="single" w:sz="4" w:space="0" w:color="auto"/>
            </w:tcBorders>
            <w:noWrap/>
          </w:tcPr>
          <w:p w14:paraId="607CE8AD" w14:textId="756551E2"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1,215.51</w:t>
            </w:r>
          </w:p>
        </w:tc>
      </w:tr>
      <w:tr w:rsidR="007012A3" w:rsidRPr="007012A3" w14:paraId="62E69385" w14:textId="77777777" w:rsidTr="0033331F">
        <w:trPr>
          <w:trHeight w:val="300"/>
        </w:trPr>
        <w:tc>
          <w:tcPr>
            <w:tcW w:w="1590" w:type="pct"/>
            <w:tcBorders>
              <w:top w:val="nil"/>
              <w:left w:val="single" w:sz="4" w:space="0" w:color="auto"/>
              <w:bottom w:val="single" w:sz="4" w:space="0" w:color="auto"/>
              <w:right w:val="single" w:sz="4" w:space="0" w:color="auto"/>
            </w:tcBorders>
            <w:noWrap/>
            <w:vAlign w:val="bottom"/>
            <w:hideMark/>
          </w:tcPr>
          <w:p w14:paraId="4EB2BCCD" w14:textId="77777777"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25</w:t>
            </w:r>
          </w:p>
        </w:tc>
        <w:tc>
          <w:tcPr>
            <w:tcW w:w="3410" w:type="pct"/>
            <w:tcBorders>
              <w:top w:val="nil"/>
              <w:left w:val="nil"/>
              <w:bottom w:val="single" w:sz="4" w:space="0" w:color="auto"/>
              <w:right w:val="single" w:sz="4" w:space="0" w:color="auto"/>
            </w:tcBorders>
            <w:noWrap/>
          </w:tcPr>
          <w:p w14:paraId="7735B826" w14:textId="373F28E4"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1,519.39</w:t>
            </w:r>
          </w:p>
        </w:tc>
      </w:tr>
      <w:tr w:rsidR="007012A3" w:rsidRPr="007012A3" w14:paraId="61B54099" w14:textId="77777777" w:rsidTr="0033331F">
        <w:trPr>
          <w:trHeight w:val="300"/>
        </w:trPr>
        <w:tc>
          <w:tcPr>
            <w:tcW w:w="1590" w:type="pct"/>
            <w:tcBorders>
              <w:top w:val="nil"/>
              <w:left w:val="single" w:sz="4" w:space="0" w:color="auto"/>
              <w:bottom w:val="single" w:sz="4" w:space="0" w:color="auto"/>
              <w:right w:val="single" w:sz="4" w:space="0" w:color="auto"/>
            </w:tcBorders>
            <w:noWrap/>
            <w:vAlign w:val="bottom"/>
            <w:hideMark/>
          </w:tcPr>
          <w:p w14:paraId="42B65020" w14:textId="77777777"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26</w:t>
            </w:r>
          </w:p>
        </w:tc>
        <w:tc>
          <w:tcPr>
            <w:tcW w:w="3410" w:type="pct"/>
            <w:tcBorders>
              <w:top w:val="nil"/>
              <w:left w:val="nil"/>
              <w:bottom w:val="single" w:sz="4" w:space="0" w:color="auto"/>
              <w:right w:val="single" w:sz="4" w:space="0" w:color="auto"/>
            </w:tcBorders>
            <w:noWrap/>
          </w:tcPr>
          <w:p w14:paraId="378E1B2C" w14:textId="0D107C90"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1,519.39</w:t>
            </w:r>
          </w:p>
        </w:tc>
      </w:tr>
      <w:tr w:rsidR="007012A3" w:rsidRPr="007012A3" w14:paraId="0A60A55C" w14:textId="77777777" w:rsidTr="0033331F">
        <w:trPr>
          <w:trHeight w:val="300"/>
        </w:trPr>
        <w:tc>
          <w:tcPr>
            <w:tcW w:w="1590" w:type="pct"/>
            <w:tcBorders>
              <w:top w:val="nil"/>
              <w:left w:val="single" w:sz="4" w:space="0" w:color="auto"/>
              <w:bottom w:val="single" w:sz="4" w:space="0" w:color="auto"/>
              <w:right w:val="single" w:sz="4" w:space="0" w:color="auto"/>
            </w:tcBorders>
            <w:noWrap/>
            <w:vAlign w:val="bottom"/>
            <w:hideMark/>
          </w:tcPr>
          <w:p w14:paraId="017C10B7" w14:textId="77777777"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27</w:t>
            </w:r>
          </w:p>
        </w:tc>
        <w:tc>
          <w:tcPr>
            <w:tcW w:w="3410" w:type="pct"/>
            <w:tcBorders>
              <w:top w:val="nil"/>
              <w:left w:val="nil"/>
              <w:bottom w:val="single" w:sz="4" w:space="0" w:color="auto"/>
              <w:right w:val="single" w:sz="4" w:space="0" w:color="auto"/>
            </w:tcBorders>
            <w:noWrap/>
          </w:tcPr>
          <w:p w14:paraId="2160671E" w14:textId="1086A04F"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1,215.51</w:t>
            </w:r>
          </w:p>
        </w:tc>
      </w:tr>
      <w:tr w:rsidR="007012A3" w:rsidRPr="007012A3" w14:paraId="166E92F0" w14:textId="77777777" w:rsidTr="0033331F">
        <w:trPr>
          <w:trHeight w:val="300"/>
        </w:trPr>
        <w:tc>
          <w:tcPr>
            <w:tcW w:w="1590" w:type="pct"/>
            <w:tcBorders>
              <w:top w:val="nil"/>
              <w:left w:val="single" w:sz="4" w:space="0" w:color="auto"/>
              <w:bottom w:val="single" w:sz="4" w:space="0" w:color="auto"/>
              <w:right w:val="single" w:sz="4" w:space="0" w:color="auto"/>
            </w:tcBorders>
            <w:noWrap/>
            <w:vAlign w:val="bottom"/>
            <w:hideMark/>
          </w:tcPr>
          <w:p w14:paraId="38B45FC6" w14:textId="77777777"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lastRenderedPageBreak/>
              <w:t>28</w:t>
            </w:r>
          </w:p>
        </w:tc>
        <w:tc>
          <w:tcPr>
            <w:tcW w:w="3410" w:type="pct"/>
            <w:tcBorders>
              <w:top w:val="nil"/>
              <w:left w:val="nil"/>
              <w:bottom w:val="single" w:sz="4" w:space="0" w:color="auto"/>
              <w:right w:val="single" w:sz="4" w:space="0" w:color="auto"/>
            </w:tcBorders>
            <w:noWrap/>
          </w:tcPr>
          <w:p w14:paraId="5A62AC08" w14:textId="17C0B4F8"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1,215.51</w:t>
            </w:r>
          </w:p>
        </w:tc>
      </w:tr>
      <w:tr w:rsidR="007012A3" w:rsidRPr="007012A3" w14:paraId="4E6935D0" w14:textId="77777777" w:rsidTr="0033331F">
        <w:trPr>
          <w:trHeight w:val="300"/>
        </w:trPr>
        <w:tc>
          <w:tcPr>
            <w:tcW w:w="1590" w:type="pct"/>
            <w:tcBorders>
              <w:top w:val="single" w:sz="4" w:space="0" w:color="auto"/>
              <w:left w:val="single" w:sz="4" w:space="0" w:color="auto"/>
              <w:bottom w:val="single" w:sz="4" w:space="0" w:color="auto"/>
              <w:right w:val="single" w:sz="4" w:space="0" w:color="auto"/>
            </w:tcBorders>
            <w:noWrap/>
            <w:vAlign w:val="bottom"/>
            <w:hideMark/>
          </w:tcPr>
          <w:p w14:paraId="2B07C779" w14:textId="77777777"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29</w:t>
            </w:r>
          </w:p>
        </w:tc>
        <w:tc>
          <w:tcPr>
            <w:tcW w:w="3410" w:type="pct"/>
            <w:tcBorders>
              <w:top w:val="single" w:sz="4" w:space="0" w:color="auto"/>
              <w:left w:val="single" w:sz="4" w:space="0" w:color="auto"/>
              <w:bottom w:val="single" w:sz="4" w:space="0" w:color="auto"/>
              <w:right w:val="single" w:sz="4" w:space="0" w:color="auto"/>
            </w:tcBorders>
            <w:noWrap/>
          </w:tcPr>
          <w:p w14:paraId="0B22BAE9" w14:textId="56EB3F65"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1,215.51</w:t>
            </w:r>
          </w:p>
        </w:tc>
      </w:tr>
      <w:tr w:rsidR="007012A3" w:rsidRPr="007012A3" w14:paraId="69B1010C" w14:textId="77777777" w:rsidTr="0033331F">
        <w:trPr>
          <w:trHeight w:val="300"/>
        </w:trPr>
        <w:tc>
          <w:tcPr>
            <w:tcW w:w="1590" w:type="pct"/>
            <w:tcBorders>
              <w:top w:val="single" w:sz="4" w:space="0" w:color="auto"/>
              <w:left w:val="single" w:sz="4" w:space="0" w:color="auto"/>
              <w:bottom w:val="single" w:sz="4" w:space="0" w:color="auto"/>
              <w:right w:val="single" w:sz="4" w:space="0" w:color="auto"/>
            </w:tcBorders>
            <w:noWrap/>
            <w:vAlign w:val="bottom"/>
            <w:hideMark/>
          </w:tcPr>
          <w:p w14:paraId="35425D1B" w14:textId="77777777"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30</w:t>
            </w:r>
          </w:p>
        </w:tc>
        <w:tc>
          <w:tcPr>
            <w:tcW w:w="3410" w:type="pct"/>
            <w:tcBorders>
              <w:top w:val="single" w:sz="4" w:space="0" w:color="auto"/>
              <w:left w:val="nil"/>
              <w:bottom w:val="single" w:sz="4" w:space="0" w:color="auto"/>
              <w:right w:val="single" w:sz="4" w:space="0" w:color="auto"/>
            </w:tcBorders>
            <w:noWrap/>
          </w:tcPr>
          <w:p w14:paraId="2408339E" w14:textId="5E6106C0"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1,519.39</w:t>
            </w:r>
          </w:p>
        </w:tc>
      </w:tr>
      <w:tr w:rsidR="007012A3" w:rsidRPr="007012A3" w14:paraId="3627688E" w14:textId="77777777" w:rsidTr="0033331F">
        <w:trPr>
          <w:trHeight w:val="300"/>
        </w:trPr>
        <w:tc>
          <w:tcPr>
            <w:tcW w:w="1590" w:type="pct"/>
            <w:tcBorders>
              <w:top w:val="nil"/>
              <w:left w:val="single" w:sz="4" w:space="0" w:color="auto"/>
              <w:bottom w:val="single" w:sz="4" w:space="0" w:color="auto"/>
              <w:right w:val="single" w:sz="4" w:space="0" w:color="auto"/>
            </w:tcBorders>
            <w:noWrap/>
            <w:vAlign w:val="bottom"/>
            <w:hideMark/>
          </w:tcPr>
          <w:p w14:paraId="46822298" w14:textId="77777777"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31</w:t>
            </w:r>
          </w:p>
        </w:tc>
        <w:tc>
          <w:tcPr>
            <w:tcW w:w="3410" w:type="pct"/>
            <w:tcBorders>
              <w:top w:val="nil"/>
              <w:left w:val="nil"/>
              <w:bottom w:val="single" w:sz="4" w:space="0" w:color="auto"/>
              <w:right w:val="single" w:sz="4" w:space="0" w:color="auto"/>
            </w:tcBorders>
            <w:noWrap/>
          </w:tcPr>
          <w:p w14:paraId="0D92071C" w14:textId="4B4CE677"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1,519.39</w:t>
            </w:r>
          </w:p>
        </w:tc>
      </w:tr>
      <w:tr w:rsidR="007012A3" w:rsidRPr="007012A3" w14:paraId="60BF345E" w14:textId="77777777" w:rsidTr="0033331F">
        <w:trPr>
          <w:trHeight w:val="300"/>
        </w:trPr>
        <w:tc>
          <w:tcPr>
            <w:tcW w:w="1590" w:type="pct"/>
            <w:tcBorders>
              <w:top w:val="nil"/>
              <w:left w:val="single" w:sz="4" w:space="0" w:color="auto"/>
              <w:bottom w:val="single" w:sz="4" w:space="0" w:color="auto"/>
              <w:right w:val="single" w:sz="4" w:space="0" w:color="auto"/>
            </w:tcBorders>
            <w:noWrap/>
            <w:vAlign w:val="bottom"/>
            <w:hideMark/>
          </w:tcPr>
          <w:p w14:paraId="20E2EFF2" w14:textId="77777777"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32</w:t>
            </w:r>
          </w:p>
        </w:tc>
        <w:tc>
          <w:tcPr>
            <w:tcW w:w="3410" w:type="pct"/>
            <w:tcBorders>
              <w:top w:val="nil"/>
              <w:left w:val="nil"/>
              <w:bottom w:val="single" w:sz="4" w:space="0" w:color="auto"/>
              <w:right w:val="single" w:sz="4" w:space="0" w:color="auto"/>
            </w:tcBorders>
            <w:noWrap/>
          </w:tcPr>
          <w:p w14:paraId="719448F1" w14:textId="2B037F17"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1,215.51</w:t>
            </w:r>
          </w:p>
        </w:tc>
      </w:tr>
      <w:tr w:rsidR="007012A3" w:rsidRPr="007012A3" w14:paraId="43B60ADC" w14:textId="77777777" w:rsidTr="0033331F">
        <w:trPr>
          <w:trHeight w:val="300"/>
        </w:trPr>
        <w:tc>
          <w:tcPr>
            <w:tcW w:w="1590" w:type="pct"/>
            <w:tcBorders>
              <w:top w:val="nil"/>
              <w:left w:val="single" w:sz="4" w:space="0" w:color="auto"/>
              <w:bottom w:val="single" w:sz="4" w:space="0" w:color="auto"/>
              <w:right w:val="single" w:sz="4" w:space="0" w:color="auto"/>
            </w:tcBorders>
            <w:noWrap/>
            <w:vAlign w:val="bottom"/>
            <w:hideMark/>
          </w:tcPr>
          <w:p w14:paraId="2248ECDE" w14:textId="77777777"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33</w:t>
            </w:r>
          </w:p>
        </w:tc>
        <w:tc>
          <w:tcPr>
            <w:tcW w:w="3410" w:type="pct"/>
            <w:tcBorders>
              <w:top w:val="nil"/>
              <w:left w:val="nil"/>
              <w:bottom w:val="single" w:sz="4" w:space="0" w:color="auto"/>
              <w:right w:val="single" w:sz="4" w:space="0" w:color="auto"/>
            </w:tcBorders>
            <w:noWrap/>
          </w:tcPr>
          <w:p w14:paraId="23991B38" w14:textId="402F654E"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1,215.51</w:t>
            </w:r>
          </w:p>
        </w:tc>
      </w:tr>
      <w:tr w:rsidR="007012A3" w:rsidRPr="007012A3" w14:paraId="7F28E6A0" w14:textId="77777777" w:rsidTr="0033331F">
        <w:trPr>
          <w:trHeight w:val="300"/>
        </w:trPr>
        <w:tc>
          <w:tcPr>
            <w:tcW w:w="1590" w:type="pct"/>
            <w:tcBorders>
              <w:top w:val="nil"/>
              <w:left w:val="single" w:sz="4" w:space="0" w:color="auto"/>
              <w:bottom w:val="single" w:sz="4" w:space="0" w:color="auto"/>
              <w:right w:val="single" w:sz="4" w:space="0" w:color="auto"/>
            </w:tcBorders>
            <w:noWrap/>
            <w:vAlign w:val="bottom"/>
            <w:hideMark/>
          </w:tcPr>
          <w:p w14:paraId="39CB79C2" w14:textId="77777777"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34</w:t>
            </w:r>
          </w:p>
        </w:tc>
        <w:tc>
          <w:tcPr>
            <w:tcW w:w="3410" w:type="pct"/>
            <w:tcBorders>
              <w:top w:val="nil"/>
              <w:left w:val="nil"/>
              <w:bottom w:val="single" w:sz="4" w:space="0" w:color="auto"/>
              <w:right w:val="single" w:sz="4" w:space="0" w:color="auto"/>
            </w:tcBorders>
            <w:noWrap/>
          </w:tcPr>
          <w:p w14:paraId="0E877F3C" w14:textId="7B25BA9D" w:rsidR="007012A3" w:rsidRPr="007012A3" w:rsidRDefault="008F0AD7"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I</w:t>
            </w:r>
            <w:r w:rsidR="007012A3" w:rsidRPr="007012A3">
              <w:rPr>
                <w:rFonts w:ascii="Arial" w:hAnsi="Arial" w:cs="Arial"/>
                <w:color w:val="EE0000"/>
                <w:szCs w:val="24"/>
                <w:lang w:val="en-PH" w:eastAsia="en-PH"/>
              </w:rPr>
              <w:t>nactive</w:t>
            </w:r>
          </w:p>
        </w:tc>
      </w:tr>
      <w:tr w:rsidR="007012A3" w:rsidRPr="007012A3" w14:paraId="60064D24" w14:textId="77777777" w:rsidTr="008F2CFF">
        <w:trPr>
          <w:trHeight w:val="300"/>
        </w:trPr>
        <w:tc>
          <w:tcPr>
            <w:tcW w:w="1590" w:type="pct"/>
            <w:tcBorders>
              <w:top w:val="nil"/>
              <w:left w:val="single" w:sz="4" w:space="0" w:color="auto"/>
              <w:bottom w:val="single" w:sz="4" w:space="0" w:color="auto"/>
              <w:right w:val="single" w:sz="4" w:space="0" w:color="auto"/>
            </w:tcBorders>
            <w:noWrap/>
            <w:vAlign w:val="bottom"/>
            <w:hideMark/>
          </w:tcPr>
          <w:p w14:paraId="5F24936A" w14:textId="77777777" w:rsidR="008F2CFF" w:rsidRPr="007012A3" w:rsidRDefault="008F2CFF"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35</w:t>
            </w:r>
          </w:p>
        </w:tc>
        <w:tc>
          <w:tcPr>
            <w:tcW w:w="3410" w:type="pct"/>
            <w:tcBorders>
              <w:top w:val="nil"/>
              <w:left w:val="nil"/>
              <w:bottom w:val="single" w:sz="4" w:space="0" w:color="auto"/>
              <w:right w:val="single" w:sz="4" w:space="0" w:color="auto"/>
            </w:tcBorders>
            <w:noWrap/>
            <w:vAlign w:val="bottom"/>
          </w:tcPr>
          <w:p w14:paraId="1D8DB285" w14:textId="60324097" w:rsidR="008F2CFF"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1,519.39</w:t>
            </w:r>
          </w:p>
        </w:tc>
      </w:tr>
      <w:tr w:rsidR="007012A3" w:rsidRPr="007012A3" w14:paraId="6C28E0F0" w14:textId="77777777" w:rsidTr="008F2CFF">
        <w:trPr>
          <w:trHeight w:val="300"/>
        </w:trPr>
        <w:tc>
          <w:tcPr>
            <w:tcW w:w="1590" w:type="pct"/>
            <w:tcBorders>
              <w:top w:val="nil"/>
              <w:left w:val="single" w:sz="4" w:space="0" w:color="auto"/>
              <w:bottom w:val="single" w:sz="4" w:space="0" w:color="auto"/>
              <w:right w:val="single" w:sz="4" w:space="0" w:color="auto"/>
            </w:tcBorders>
            <w:noWrap/>
            <w:vAlign w:val="bottom"/>
            <w:hideMark/>
          </w:tcPr>
          <w:p w14:paraId="6CCA3A16" w14:textId="77777777" w:rsidR="008F2CFF" w:rsidRPr="007012A3" w:rsidRDefault="008F2CFF"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36</w:t>
            </w:r>
          </w:p>
        </w:tc>
        <w:tc>
          <w:tcPr>
            <w:tcW w:w="3410" w:type="pct"/>
            <w:tcBorders>
              <w:top w:val="nil"/>
              <w:left w:val="nil"/>
              <w:bottom w:val="single" w:sz="4" w:space="0" w:color="auto"/>
              <w:right w:val="single" w:sz="4" w:space="0" w:color="auto"/>
            </w:tcBorders>
            <w:noWrap/>
            <w:vAlign w:val="bottom"/>
          </w:tcPr>
          <w:p w14:paraId="5931F24A" w14:textId="02E4C723" w:rsidR="008F2CFF"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1,519.39</w:t>
            </w:r>
          </w:p>
        </w:tc>
      </w:tr>
      <w:tr w:rsidR="007012A3" w:rsidRPr="007012A3" w14:paraId="7DBE6C31" w14:textId="77777777" w:rsidTr="0033331F">
        <w:trPr>
          <w:trHeight w:val="300"/>
        </w:trPr>
        <w:tc>
          <w:tcPr>
            <w:tcW w:w="1590" w:type="pct"/>
            <w:tcBorders>
              <w:top w:val="nil"/>
              <w:left w:val="single" w:sz="4" w:space="0" w:color="auto"/>
              <w:bottom w:val="single" w:sz="4" w:space="0" w:color="auto"/>
              <w:right w:val="single" w:sz="4" w:space="0" w:color="auto"/>
            </w:tcBorders>
            <w:noWrap/>
            <w:vAlign w:val="bottom"/>
            <w:hideMark/>
          </w:tcPr>
          <w:p w14:paraId="774A5224" w14:textId="77777777"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37</w:t>
            </w:r>
          </w:p>
        </w:tc>
        <w:tc>
          <w:tcPr>
            <w:tcW w:w="3410" w:type="pct"/>
            <w:tcBorders>
              <w:top w:val="nil"/>
              <w:left w:val="nil"/>
              <w:bottom w:val="single" w:sz="4" w:space="0" w:color="auto"/>
              <w:right w:val="single" w:sz="4" w:space="0" w:color="auto"/>
            </w:tcBorders>
            <w:noWrap/>
          </w:tcPr>
          <w:p w14:paraId="6215E9FD" w14:textId="6FCDB2D2"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1,215.51</w:t>
            </w:r>
          </w:p>
        </w:tc>
      </w:tr>
      <w:tr w:rsidR="007012A3" w:rsidRPr="007012A3" w14:paraId="0DD3C66D" w14:textId="77777777" w:rsidTr="0033331F">
        <w:trPr>
          <w:trHeight w:val="300"/>
        </w:trPr>
        <w:tc>
          <w:tcPr>
            <w:tcW w:w="1590" w:type="pct"/>
            <w:tcBorders>
              <w:top w:val="nil"/>
              <w:left w:val="single" w:sz="4" w:space="0" w:color="auto"/>
              <w:bottom w:val="single" w:sz="4" w:space="0" w:color="auto"/>
              <w:right w:val="single" w:sz="4" w:space="0" w:color="auto"/>
            </w:tcBorders>
            <w:noWrap/>
            <w:vAlign w:val="bottom"/>
            <w:hideMark/>
          </w:tcPr>
          <w:p w14:paraId="0D49997A" w14:textId="77777777"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38</w:t>
            </w:r>
          </w:p>
        </w:tc>
        <w:tc>
          <w:tcPr>
            <w:tcW w:w="3410" w:type="pct"/>
            <w:tcBorders>
              <w:top w:val="nil"/>
              <w:left w:val="nil"/>
              <w:bottom w:val="single" w:sz="4" w:space="0" w:color="auto"/>
              <w:right w:val="single" w:sz="4" w:space="0" w:color="auto"/>
            </w:tcBorders>
            <w:noWrap/>
          </w:tcPr>
          <w:p w14:paraId="7AB1B0AD" w14:textId="41521BC0"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1,215.51</w:t>
            </w:r>
          </w:p>
        </w:tc>
      </w:tr>
      <w:tr w:rsidR="007012A3" w:rsidRPr="007012A3" w14:paraId="39EA4014" w14:textId="77777777" w:rsidTr="0033331F">
        <w:trPr>
          <w:trHeight w:val="300"/>
        </w:trPr>
        <w:tc>
          <w:tcPr>
            <w:tcW w:w="1590" w:type="pct"/>
            <w:tcBorders>
              <w:top w:val="nil"/>
              <w:left w:val="single" w:sz="4" w:space="0" w:color="auto"/>
              <w:bottom w:val="single" w:sz="4" w:space="0" w:color="auto"/>
              <w:right w:val="single" w:sz="4" w:space="0" w:color="auto"/>
            </w:tcBorders>
            <w:noWrap/>
            <w:vAlign w:val="bottom"/>
            <w:hideMark/>
          </w:tcPr>
          <w:p w14:paraId="106FF487" w14:textId="77777777"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39</w:t>
            </w:r>
          </w:p>
        </w:tc>
        <w:tc>
          <w:tcPr>
            <w:tcW w:w="3410" w:type="pct"/>
            <w:tcBorders>
              <w:top w:val="nil"/>
              <w:left w:val="nil"/>
              <w:bottom w:val="single" w:sz="4" w:space="0" w:color="auto"/>
              <w:right w:val="single" w:sz="4" w:space="0" w:color="auto"/>
            </w:tcBorders>
            <w:noWrap/>
          </w:tcPr>
          <w:p w14:paraId="77F98182" w14:textId="05FF592A"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1,215.51</w:t>
            </w:r>
          </w:p>
        </w:tc>
      </w:tr>
      <w:tr w:rsidR="007012A3" w:rsidRPr="007012A3" w14:paraId="6361F80F" w14:textId="77777777" w:rsidTr="0033331F">
        <w:trPr>
          <w:trHeight w:val="300"/>
        </w:trPr>
        <w:tc>
          <w:tcPr>
            <w:tcW w:w="1590" w:type="pct"/>
            <w:tcBorders>
              <w:top w:val="nil"/>
              <w:left w:val="single" w:sz="4" w:space="0" w:color="auto"/>
              <w:bottom w:val="single" w:sz="4" w:space="0" w:color="auto"/>
              <w:right w:val="single" w:sz="4" w:space="0" w:color="auto"/>
            </w:tcBorders>
            <w:noWrap/>
            <w:vAlign w:val="bottom"/>
            <w:hideMark/>
          </w:tcPr>
          <w:p w14:paraId="6AA90FD0" w14:textId="77777777"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40</w:t>
            </w:r>
          </w:p>
        </w:tc>
        <w:tc>
          <w:tcPr>
            <w:tcW w:w="3410" w:type="pct"/>
            <w:tcBorders>
              <w:top w:val="nil"/>
              <w:left w:val="nil"/>
              <w:bottom w:val="single" w:sz="4" w:space="0" w:color="auto"/>
              <w:right w:val="single" w:sz="4" w:space="0" w:color="auto"/>
            </w:tcBorders>
            <w:noWrap/>
          </w:tcPr>
          <w:p w14:paraId="442BE7A2" w14:textId="55486AF4"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1,519.39</w:t>
            </w:r>
          </w:p>
        </w:tc>
      </w:tr>
      <w:tr w:rsidR="007012A3" w:rsidRPr="007012A3" w14:paraId="5417A686" w14:textId="77777777" w:rsidTr="0033331F">
        <w:trPr>
          <w:trHeight w:val="300"/>
        </w:trPr>
        <w:tc>
          <w:tcPr>
            <w:tcW w:w="1590" w:type="pct"/>
            <w:tcBorders>
              <w:top w:val="nil"/>
              <w:left w:val="single" w:sz="4" w:space="0" w:color="auto"/>
              <w:bottom w:val="single" w:sz="4" w:space="0" w:color="auto"/>
              <w:right w:val="single" w:sz="4" w:space="0" w:color="auto"/>
            </w:tcBorders>
            <w:noWrap/>
            <w:vAlign w:val="bottom"/>
            <w:hideMark/>
          </w:tcPr>
          <w:p w14:paraId="407638DB" w14:textId="77777777"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41</w:t>
            </w:r>
          </w:p>
        </w:tc>
        <w:tc>
          <w:tcPr>
            <w:tcW w:w="3410" w:type="pct"/>
            <w:tcBorders>
              <w:top w:val="nil"/>
              <w:left w:val="nil"/>
              <w:bottom w:val="single" w:sz="4" w:space="0" w:color="auto"/>
              <w:right w:val="single" w:sz="4" w:space="0" w:color="auto"/>
            </w:tcBorders>
            <w:noWrap/>
          </w:tcPr>
          <w:p w14:paraId="6F02A8EE" w14:textId="563BE97B"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1,519.39</w:t>
            </w:r>
          </w:p>
        </w:tc>
      </w:tr>
      <w:tr w:rsidR="007012A3" w:rsidRPr="007012A3" w14:paraId="3C5397EA" w14:textId="77777777" w:rsidTr="0033331F">
        <w:trPr>
          <w:trHeight w:val="300"/>
        </w:trPr>
        <w:tc>
          <w:tcPr>
            <w:tcW w:w="1590" w:type="pct"/>
            <w:tcBorders>
              <w:top w:val="nil"/>
              <w:left w:val="single" w:sz="4" w:space="0" w:color="auto"/>
              <w:bottom w:val="single" w:sz="4" w:space="0" w:color="auto"/>
              <w:right w:val="single" w:sz="4" w:space="0" w:color="auto"/>
            </w:tcBorders>
            <w:noWrap/>
            <w:vAlign w:val="bottom"/>
            <w:hideMark/>
          </w:tcPr>
          <w:p w14:paraId="2A5C4A75" w14:textId="77777777"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42</w:t>
            </w:r>
          </w:p>
        </w:tc>
        <w:tc>
          <w:tcPr>
            <w:tcW w:w="3410" w:type="pct"/>
            <w:tcBorders>
              <w:top w:val="nil"/>
              <w:left w:val="nil"/>
              <w:bottom w:val="single" w:sz="4" w:space="0" w:color="auto"/>
              <w:right w:val="single" w:sz="4" w:space="0" w:color="auto"/>
            </w:tcBorders>
            <w:noWrap/>
          </w:tcPr>
          <w:p w14:paraId="105231F7" w14:textId="12C3FDDE"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1,215.51</w:t>
            </w:r>
          </w:p>
        </w:tc>
      </w:tr>
      <w:tr w:rsidR="007012A3" w:rsidRPr="007012A3" w14:paraId="6311D303" w14:textId="77777777" w:rsidTr="0033331F">
        <w:trPr>
          <w:trHeight w:val="300"/>
        </w:trPr>
        <w:tc>
          <w:tcPr>
            <w:tcW w:w="1590" w:type="pct"/>
            <w:tcBorders>
              <w:top w:val="nil"/>
              <w:left w:val="single" w:sz="4" w:space="0" w:color="auto"/>
              <w:bottom w:val="single" w:sz="4" w:space="0" w:color="auto"/>
              <w:right w:val="single" w:sz="4" w:space="0" w:color="auto"/>
            </w:tcBorders>
            <w:noWrap/>
            <w:vAlign w:val="bottom"/>
            <w:hideMark/>
          </w:tcPr>
          <w:p w14:paraId="6DF7B4E9" w14:textId="77777777"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43</w:t>
            </w:r>
          </w:p>
        </w:tc>
        <w:tc>
          <w:tcPr>
            <w:tcW w:w="3410" w:type="pct"/>
            <w:tcBorders>
              <w:top w:val="nil"/>
              <w:left w:val="nil"/>
              <w:bottom w:val="single" w:sz="4" w:space="0" w:color="auto"/>
              <w:right w:val="single" w:sz="4" w:space="0" w:color="auto"/>
            </w:tcBorders>
            <w:noWrap/>
          </w:tcPr>
          <w:p w14:paraId="1A2D9DF7" w14:textId="03EEF489"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1,215.51</w:t>
            </w:r>
          </w:p>
        </w:tc>
      </w:tr>
      <w:tr w:rsidR="00612A1F" w:rsidRPr="00612A1F" w14:paraId="3EFAB696" w14:textId="77777777" w:rsidTr="008F2CFF">
        <w:trPr>
          <w:trHeight w:val="300"/>
        </w:trPr>
        <w:tc>
          <w:tcPr>
            <w:tcW w:w="1590" w:type="pct"/>
            <w:tcBorders>
              <w:top w:val="nil"/>
              <w:left w:val="single" w:sz="4" w:space="0" w:color="auto"/>
              <w:bottom w:val="single" w:sz="4" w:space="0" w:color="auto"/>
              <w:right w:val="single" w:sz="4" w:space="0" w:color="auto"/>
            </w:tcBorders>
            <w:noWrap/>
            <w:vAlign w:val="bottom"/>
            <w:hideMark/>
          </w:tcPr>
          <w:p w14:paraId="3DD90277" w14:textId="77777777" w:rsidR="008F2CFF" w:rsidRPr="007012A3" w:rsidRDefault="008F2CFF"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44</w:t>
            </w:r>
          </w:p>
        </w:tc>
        <w:tc>
          <w:tcPr>
            <w:tcW w:w="3410" w:type="pct"/>
            <w:tcBorders>
              <w:top w:val="nil"/>
              <w:left w:val="nil"/>
              <w:bottom w:val="single" w:sz="4" w:space="0" w:color="auto"/>
              <w:right w:val="single" w:sz="4" w:space="0" w:color="auto"/>
            </w:tcBorders>
            <w:noWrap/>
            <w:vAlign w:val="bottom"/>
          </w:tcPr>
          <w:p w14:paraId="47310788" w14:textId="0127D8CE" w:rsidR="008F2CFF"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1,215.51</w:t>
            </w:r>
          </w:p>
        </w:tc>
      </w:tr>
      <w:tr w:rsidR="007012A3" w:rsidRPr="007012A3" w14:paraId="56E3AD03" w14:textId="77777777" w:rsidTr="0033331F">
        <w:trPr>
          <w:trHeight w:val="300"/>
        </w:trPr>
        <w:tc>
          <w:tcPr>
            <w:tcW w:w="1590" w:type="pct"/>
            <w:tcBorders>
              <w:top w:val="nil"/>
              <w:left w:val="single" w:sz="4" w:space="0" w:color="auto"/>
              <w:bottom w:val="single" w:sz="4" w:space="0" w:color="auto"/>
              <w:right w:val="single" w:sz="4" w:space="0" w:color="auto"/>
            </w:tcBorders>
            <w:noWrap/>
            <w:vAlign w:val="bottom"/>
            <w:hideMark/>
          </w:tcPr>
          <w:p w14:paraId="333B6B97" w14:textId="77777777"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45</w:t>
            </w:r>
          </w:p>
        </w:tc>
        <w:tc>
          <w:tcPr>
            <w:tcW w:w="3410" w:type="pct"/>
            <w:tcBorders>
              <w:top w:val="nil"/>
              <w:left w:val="nil"/>
              <w:bottom w:val="single" w:sz="4" w:space="0" w:color="auto"/>
              <w:right w:val="single" w:sz="4" w:space="0" w:color="auto"/>
            </w:tcBorders>
            <w:noWrap/>
          </w:tcPr>
          <w:p w14:paraId="2493D874" w14:textId="7FEDE6E5"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1,519.39</w:t>
            </w:r>
          </w:p>
        </w:tc>
      </w:tr>
      <w:tr w:rsidR="007012A3" w:rsidRPr="007012A3" w14:paraId="4A15FE4D" w14:textId="77777777" w:rsidTr="0033331F">
        <w:trPr>
          <w:trHeight w:val="300"/>
        </w:trPr>
        <w:tc>
          <w:tcPr>
            <w:tcW w:w="1590" w:type="pct"/>
            <w:tcBorders>
              <w:top w:val="nil"/>
              <w:left w:val="single" w:sz="4" w:space="0" w:color="auto"/>
              <w:bottom w:val="single" w:sz="4" w:space="0" w:color="auto"/>
              <w:right w:val="single" w:sz="4" w:space="0" w:color="auto"/>
            </w:tcBorders>
            <w:noWrap/>
            <w:vAlign w:val="bottom"/>
            <w:hideMark/>
          </w:tcPr>
          <w:p w14:paraId="777121E1" w14:textId="77777777"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46</w:t>
            </w:r>
          </w:p>
        </w:tc>
        <w:tc>
          <w:tcPr>
            <w:tcW w:w="3410" w:type="pct"/>
            <w:tcBorders>
              <w:top w:val="nil"/>
              <w:left w:val="nil"/>
              <w:bottom w:val="single" w:sz="4" w:space="0" w:color="auto"/>
              <w:right w:val="single" w:sz="4" w:space="0" w:color="auto"/>
            </w:tcBorders>
            <w:noWrap/>
          </w:tcPr>
          <w:p w14:paraId="5663B4A5" w14:textId="64BFEE61" w:rsidR="007012A3"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1,519.39</w:t>
            </w:r>
          </w:p>
        </w:tc>
      </w:tr>
      <w:tr w:rsidR="007012A3" w:rsidRPr="007012A3" w14:paraId="509E4228" w14:textId="77777777" w:rsidTr="008F2CFF">
        <w:trPr>
          <w:trHeight w:val="300"/>
        </w:trPr>
        <w:tc>
          <w:tcPr>
            <w:tcW w:w="1590" w:type="pct"/>
            <w:tcBorders>
              <w:top w:val="nil"/>
              <w:left w:val="single" w:sz="4" w:space="0" w:color="auto"/>
              <w:bottom w:val="single" w:sz="4" w:space="0" w:color="auto"/>
              <w:right w:val="single" w:sz="4" w:space="0" w:color="auto"/>
            </w:tcBorders>
            <w:noWrap/>
            <w:vAlign w:val="bottom"/>
            <w:hideMark/>
          </w:tcPr>
          <w:p w14:paraId="48C99A14" w14:textId="1069BEA0" w:rsidR="008F2CFF" w:rsidRPr="007012A3" w:rsidRDefault="008F2CFF"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47</w:t>
            </w:r>
            <w:r w:rsidR="007012A3" w:rsidRPr="007012A3">
              <w:rPr>
                <w:rFonts w:ascii="Arial" w:hAnsi="Arial" w:cs="Arial"/>
                <w:color w:val="EE0000"/>
                <w:szCs w:val="24"/>
                <w:lang w:val="en-PH" w:eastAsia="en-PH"/>
              </w:rPr>
              <w:t xml:space="preserve"> &amp; 48</w:t>
            </w:r>
          </w:p>
        </w:tc>
        <w:tc>
          <w:tcPr>
            <w:tcW w:w="3410" w:type="pct"/>
            <w:tcBorders>
              <w:top w:val="nil"/>
              <w:left w:val="nil"/>
              <w:bottom w:val="single" w:sz="4" w:space="0" w:color="auto"/>
              <w:right w:val="single" w:sz="4" w:space="0" w:color="auto"/>
            </w:tcBorders>
            <w:noWrap/>
            <w:vAlign w:val="bottom"/>
          </w:tcPr>
          <w:p w14:paraId="2AF69426" w14:textId="54D10339" w:rsidR="008F2CFF"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2,431.02</w:t>
            </w:r>
          </w:p>
        </w:tc>
      </w:tr>
      <w:tr w:rsidR="007012A3" w:rsidRPr="007012A3" w14:paraId="3ED97F96" w14:textId="77777777" w:rsidTr="008F2CFF">
        <w:trPr>
          <w:trHeight w:val="300"/>
        </w:trPr>
        <w:tc>
          <w:tcPr>
            <w:tcW w:w="1590" w:type="pct"/>
            <w:tcBorders>
              <w:top w:val="nil"/>
              <w:left w:val="single" w:sz="4" w:space="0" w:color="auto"/>
              <w:bottom w:val="single" w:sz="4" w:space="0" w:color="auto"/>
              <w:right w:val="single" w:sz="4" w:space="0" w:color="auto"/>
            </w:tcBorders>
            <w:noWrap/>
            <w:vAlign w:val="bottom"/>
            <w:hideMark/>
          </w:tcPr>
          <w:p w14:paraId="61A7D199" w14:textId="77777777" w:rsidR="008F2CFF" w:rsidRPr="007012A3" w:rsidRDefault="008F2CFF"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49</w:t>
            </w:r>
          </w:p>
        </w:tc>
        <w:tc>
          <w:tcPr>
            <w:tcW w:w="3410" w:type="pct"/>
            <w:tcBorders>
              <w:top w:val="nil"/>
              <w:left w:val="nil"/>
              <w:bottom w:val="single" w:sz="4" w:space="0" w:color="auto"/>
              <w:right w:val="single" w:sz="4" w:space="0" w:color="auto"/>
            </w:tcBorders>
            <w:noWrap/>
            <w:vAlign w:val="bottom"/>
          </w:tcPr>
          <w:p w14:paraId="49FB0AC8" w14:textId="70B510AE" w:rsidR="008F2CFF"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1,215.51</w:t>
            </w:r>
          </w:p>
        </w:tc>
      </w:tr>
      <w:tr w:rsidR="007012A3" w:rsidRPr="007012A3" w14:paraId="7A1805FD" w14:textId="77777777" w:rsidTr="008F2CFF">
        <w:trPr>
          <w:trHeight w:val="300"/>
        </w:trPr>
        <w:tc>
          <w:tcPr>
            <w:tcW w:w="1590" w:type="pct"/>
            <w:tcBorders>
              <w:top w:val="nil"/>
              <w:left w:val="single" w:sz="4" w:space="0" w:color="auto"/>
              <w:bottom w:val="single" w:sz="4" w:space="0" w:color="auto"/>
              <w:right w:val="single" w:sz="4" w:space="0" w:color="auto"/>
            </w:tcBorders>
            <w:noWrap/>
            <w:vAlign w:val="bottom"/>
            <w:hideMark/>
          </w:tcPr>
          <w:p w14:paraId="39006AAB" w14:textId="77777777" w:rsidR="008F2CFF" w:rsidRPr="007012A3" w:rsidRDefault="008F2CFF"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50</w:t>
            </w:r>
          </w:p>
        </w:tc>
        <w:tc>
          <w:tcPr>
            <w:tcW w:w="3410" w:type="pct"/>
            <w:tcBorders>
              <w:top w:val="nil"/>
              <w:left w:val="nil"/>
              <w:bottom w:val="single" w:sz="4" w:space="0" w:color="auto"/>
              <w:right w:val="single" w:sz="4" w:space="0" w:color="auto"/>
            </w:tcBorders>
            <w:noWrap/>
            <w:vAlign w:val="bottom"/>
          </w:tcPr>
          <w:p w14:paraId="543B1817" w14:textId="3228DD93" w:rsidR="008F2CFF" w:rsidRPr="007012A3" w:rsidRDefault="007012A3" w:rsidP="00E175F1">
            <w:pPr>
              <w:jc w:val="right"/>
              <w:rPr>
                <w:rFonts w:ascii="Arial" w:hAnsi="Arial" w:cs="Arial"/>
                <w:color w:val="EE0000"/>
                <w:szCs w:val="24"/>
                <w:lang w:val="en-PH" w:eastAsia="en-PH"/>
              </w:rPr>
            </w:pPr>
            <w:r w:rsidRPr="007012A3">
              <w:rPr>
                <w:rFonts w:ascii="Arial" w:hAnsi="Arial" w:cs="Arial"/>
                <w:color w:val="EE0000"/>
                <w:szCs w:val="24"/>
                <w:lang w:val="en-PH" w:eastAsia="en-PH"/>
              </w:rPr>
              <w:t>1,519.39</w:t>
            </w:r>
          </w:p>
        </w:tc>
      </w:tr>
    </w:tbl>
    <w:p w14:paraId="06AAC0BC" w14:textId="77777777" w:rsidR="00F94814" w:rsidRPr="006B665B" w:rsidRDefault="00F94814" w:rsidP="00E175F1">
      <w:pPr>
        <w:pStyle w:val="BodyText"/>
        <w:rPr>
          <w:rFonts w:ascii="Arial" w:hAnsi="Arial" w:cs="Arial"/>
          <w:b/>
          <w:color w:val="000000" w:themeColor="text1"/>
          <w:szCs w:val="24"/>
        </w:rPr>
      </w:pPr>
    </w:p>
    <w:p w14:paraId="5FB0AFA8" w14:textId="77777777" w:rsidR="00F94814" w:rsidRPr="006B665B" w:rsidRDefault="00F94814" w:rsidP="00E175F1">
      <w:pPr>
        <w:pStyle w:val="BodyText"/>
        <w:rPr>
          <w:rFonts w:ascii="Arial" w:hAnsi="Arial" w:cs="Arial"/>
          <w:b/>
          <w:color w:val="000000" w:themeColor="text1"/>
          <w:szCs w:val="24"/>
        </w:rPr>
      </w:pPr>
    </w:p>
    <w:p w14:paraId="184FA530" w14:textId="6A5E9F99" w:rsidR="00F94814" w:rsidRPr="006B665B" w:rsidRDefault="00F94814" w:rsidP="00E175F1">
      <w:pPr>
        <w:pStyle w:val="BodyText"/>
        <w:rPr>
          <w:rFonts w:ascii="Arial" w:hAnsi="Arial" w:cs="Arial"/>
          <w:b/>
          <w:color w:val="000000" w:themeColor="text1"/>
          <w:szCs w:val="24"/>
        </w:rPr>
      </w:pPr>
      <w:r w:rsidRPr="006B665B">
        <w:rPr>
          <w:rFonts w:ascii="Arial" w:hAnsi="Arial" w:cs="Arial"/>
          <w:b/>
          <w:color w:val="000000" w:themeColor="text1"/>
          <w:szCs w:val="24"/>
        </w:rPr>
        <w:t>MARKET TIENDA NO</w:t>
      </w:r>
    </w:p>
    <w:p w14:paraId="4280DE28" w14:textId="77777777" w:rsidR="00F94814" w:rsidRPr="006B665B" w:rsidRDefault="00F94814" w:rsidP="00E175F1">
      <w:pPr>
        <w:pStyle w:val="BodyText"/>
        <w:rPr>
          <w:rFonts w:ascii="Arial" w:hAnsi="Arial" w:cs="Arial"/>
          <w:b/>
          <w:color w:val="000000" w:themeColor="text1"/>
          <w:szCs w:val="24"/>
        </w:rPr>
      </w:pPr>
    </w:p>
    <w:p w14:paraId="64D77574" w14:textId="77777777" w:rsidR="00F94814" w:rsidRPr="006B665B" w:rsidRDefault="00F94814" w:rsidP="00E175F1">
      <w:pPr>
        <w:pStyle w:val="BodyText"/>
        <w:rPr>
          <w:rFonts w:ascii="Arial" w:hAnsi="Arial" w:cs="Arial"/>
          <w:b/>
          <w:color w:val="000000" w:themeColor="text1"/>
          <w:szCs w:val="24"/>
        </w:rPr>
      </w:pPr>
    </w:p>
    <w:tbl>
      <w:tblPr>
        <w:tblW w:w="3184" w:type="pct"/>
        <w:tblInd w:w="1915" w:type="dxa"/>
        <w:tblLook w:val="04A0" w:firstRow="1" w:lastRow="0" w:firstColumn="1" w:lastColumn="0" w:noHBand="0" w:noVBand="1"/>
      </w:tblPr>
      <w:tblGrid>
        <w:gridCol w:w="2089"/>
        <w:gridCol w:w="4192"/>
      </w:tblGrid>
      <w:tr w:rsidR="00980A98" w:rsidRPr="00980A98" w14:paraId="76B6966B" w14:textId="77777777" w:rsidTr="00980A98">
        <w:trPr>
          <w:trHeight w:val="300"/>
        </w:trPr>
        <w:tc>
          <w:tcPr>
            <w:tcW w:w="1663" w:type="pct"/>
            <w:tcBorders>
              <w:top w:val="single" w:sz="4" w:space="0" w:color="auto"/>
              <w:left w:val="single" w:sz="4" w:space="0" w:color="auto"/>
              <w:bottom w:val="single" w:sz="4" w:space="0" w:color="auto"/>
              <w:right w:val="single" w:sz="4" w:space="0" w:color="auto"/>
            </w:tcBorders>
            <w:noWrap/>
            <w:vAlign w:val="bottom"/>
            <w:hideMark/>
          </w:tcPr>
          <w:p w14:paraId="38C1C393" w14:textId="77777777" w:rsidR="00980A98" w:rsidRPr="00980A98" w:rsidRDefault="00980A98" w:rsidP="00E175F1">
            <w:pPr>
              <w:jc w:val="center"/>
              <w:rPr>
                <w:rFonts w:ascii="Arial" w:hAnsi="Arial" w:cs="Arial"/>
                <w:b/>
                <w:bCs/>
                <w:color w:val="EE0000"/>
                <w:szCs w:val="24"/>
                <w:lang w:val="en-PH" w:eastAsia="en-PH"/>
              </w:rPr>
            </w:pPr>
            <w:r w:rsidRPr="00980A98">
              <w:rPr>
                <w:rFonts w:ascii="Arial" w:hAnsi="Arial" w:cs="Arial"/>
                <w:b/>
                <w:bCs/>
                <w:color w:val="EE0000"/>
                <w:szCs w:val="24"/>
                <w:lang w:val="en-PH" w:eastAsia="en-PH"/>
              </w:rPr>
              <w:t>Stall No.</w:t>
            </w:r>
          </w:p>
        </w:tc>
        <w:tc>
          <w:tcPr>
            <w:tcW w:w="3337" w:type="pct"/>
            <w:tcBorders>
              <w:top w:val="single" w:sz="4" w:space="0" w:color="auto"/>
              <w:left w:val="nil"/>
              <w:bottom w:val="single" w:sz="4" w:space="0" w:color="auto"/>
              <w:right w:val="single" w:sz="4" w:space="0" w:color="auto"/>
            </w:tcBorders>
            <w:noWrap/>
            <w:vAlign w:val="bottom"/>
            <w:hideMark/>
          </w:tcPr>
          <w:p w14:paraId="3CF0A354" w14:textId="77777777" w:rsidR="00980A98" w:rsidRPr="00980A98" w:rsidRDefault="00980A98" w:rsidP="00E175F1">
            <w:pPr>
              <w:rPr>
                <w:rFonts w:ascii="Arial" w:hAnsi="Arial" w:cs="Arial"/>
                <w:b/>
                <w:bCs/>
                <w:color w:val="EE0000"/>
                <w:szCs w:val="24"/>
                <w:lang w:val="en-PH" w:eastAsia="en-PH"/>
              </w:rPr>
            </w:pPr>
            <w:r w:rsidRPr="00980A98">
              <w:rPr>
                <w:rFonts w:ascii="Arial" w:hAnsi="Arial" w:cs="Arial"/>
                <w:b/>
                <w:bCs/>
                <w:color w:val="EE0000"/>
                <w:szCs w:val="24"/>
                <w:lang w:val="en-PH" w:eastAsia="en-PH"/>
              </w:rPr>
              <w:t xml:space="preserve"> New Monthly Rate </w:t>
            </w:r>
          </w:p>
        </w:tc>
      </w:tr>
      <w:tr w:rsidR="00980A98" w:rsidRPr="00980A98" w14:paraId="4FAA6B99" w14:textId="77777777" w:rsidTr="00980A98">
        <w:trPr>
          <w:trHeight w:val="300"/>
        </w:trPr>
        <w:tc>
          <w:tcPr>
            <w:tcW w:w="1663" w:type="pct"/>
            <w:tcBorders>
              <w:top w:val="nil"/>
              <w:left w:val="single" w:sz="4" w:space="0" w:color="auto"/>
              <w:bottom w:val="single" w:sz="4" w:space="0" w:color="auto"/>
              <w:right w:val="single" w:sz="4" w:space="0" w:color="auto"/>
            </w:tcBorders>
            <w:noWrap/>
            <w:vAlign w:val="bottom"/>
            <w:hideMark/>
          </w:tcPr>
          <w:p w14:paraId="55B57CF5" w14:textId="77777777" w:rsidR="00980A98" w:rsidRPr="00980A98" w:rsidRDefault="00980A98" w:rsidP="00E175F1">
            <w:pPr>
              <w:jc w:val="center"/>
              <w:rPr>
                <w:rFonts w:ascii="Arial" w:hAnsi="Arial" w:cs="Arial"/>
                <w:color w:val="EE0000"/>
                <w:szCs w:val="24"/>
                <w:lang w:val="en-PH" w:eastAsia="en-PH"/>
              </w:rPr>
            </w:pPr>
            <w:r w:rsidRPr="00980A98">
              <w:rPr>
                <w:rFonts w:ascii="Arial" w:hAnsi="Arial" w:cs="Arial"/>
                <w:color w:val="EE0000"/>
                <w:szCs w:val="24"/>
                <w:lang w:val="en-PH" w:eastAsia="en-PH"/>
              </w:rPr>
              <w:t> </w:t>
            </w:r>
          </w:p>
        </w:tc>
        <w:tc>
          <w:tcPr>
            <w:tcW w:w="3337" w:type="pct"/>
            <w:tcBorders>
              <w:top w:val="nil"/>
              <w:left w:val="nil"/>
              <w:bottom w:val="single" w:sz="4" w:space="0" w:color="auto"/>
              <w:right w:val="single" w:sz="4" w:space="0" w:color="auto"/>
            </w:tcBorders>
            <w:noWrap/>
            <w:vAlign w:val="bottom"/>
            <w:hideMark/>
          </w:tcPr>
          <w:p w14:paraId="251FCA8E" w14:textId="77777777" w:rsidR="00980A98" w:rsidRPr="00980A98" w:rsidRDefault="00980A98" w:rsidP="00E175F1">
            <w:pPr>
              <w:rPr>
                <w:rFonts w:ascii="Arial" w:hAnsi="Arial" w:cs="Arial"/>
                <w:color w:val="EE0000"/>
                <w:szCs w:val="24"/>
                <w:lang w:val="en-PH" w:eastAsia="en-PH"/>
              </w:rPr>
            </w:pPr>
            <w:r w:rsidRPr="00980A98">
              <w:rPr>
                <w:rFonts w:ascii="Arial" w:hAnsi="Arial" w:cs="Arial"/>
                <w:color w:val="EE0000"/>
                <w:szCs w:val="24"/>
                <w:lang w:val="en-PH" w:eastAsia="en-PH"/>
              </w:rPr>
              <w:t> </w:t>
            </w:r>
          </w:p>
        </w:tc>
      </w:tr>
      <w:tr w:rsidR="00980A98" w:rsidRPr="00980A98" w14:paraId="65BEEE7E" w14:textId="77777777" w:rsidTr="00980A98">
        <w:trPr>
          <w:trHeight w:val="300"/>
        </w:trPr>
        <w:tc>
          <w:tcPr>
            <w:tcW w:w="1663" w:type="pct"/>
            <w:tcBorders>
              <w:top w:val="nil"/>
              <w:left w:val="single" w:sz="4" w:space="0" w:color="auto"/>
              <w:bottom w:val="single" w:sz="4" w:space="0" w:color="auto"/>
              <w:right w:val="single" w:sz="4" w:space="0" w:color="auto"/>
            </w:tcBorders>
            <w:noWrap/>
            <w:vAlign w:val="bottom"/>
            <w:hideMark/>
          </w:tcPr>
          <w:p w14:paraId="57EEA765" w14:textId="77777777" w:rsidR="00980A98" w:rsidRPr="00980A98" w:rsidRDefault="00980A98" w:rsidP="00E175F1">
            <w:pPr>
              <w:jc w:val="center"/>
              <w:rPr>
                <w:rFonts w:ascii="Arial" w:hAnsi="Arial" w:cs="Arial"/>
                <w:color w:val="EE0000"/>
                <w:szCs w:val="24"/>
                <w:lang w:val="en-PH" w:eastAsia="en-PH"/>
              </w:rPr>
            </w:pPr>
            <w:r w:rsidRPr="00980A98">
              <w:rPr>
                <w:rFonts w:ascii="Arial" w:hAnsi="Arial" w:cs="Arial"/>
                <w:color w:val="EE0000"/>
                <w:szCs w:val="24"/>
                <w:lang w:val="en-PH" w:eastAsia="en-PH"/>
              </w:rPr>
              <w:t>1</w:t>
            </w:r>
          </w:p>
        </w:tc>
        <w:tc>
          <w:tcPr>
            <w:tcW w:w="3337" w:type="pct"/>
            <w:tcBorders>
              <w:top w:val="nil"/>
              <w:left w:val="nil"/>
              <w:bottom w:val="single" w:sz="4" w:space="0" w:color="auto"/>
              <w:right w:val="single" w:sz="4" w:space="0" w:color="auto"/>
            </w:tcBorders>
            <w:noWrap/>
            <w:vAlign w:val="bottom"/>
            <w:hideMark/>
          </w:tcPr>
          <w:p w14:paraId="713A543F" w14:textId="044AB31D" w:rsidR="00980A98" w:rsidRPr="00980A98" w:rsidRDefault="00980A98" w:rsidP="00E175F1">
            <w:pPr>
              <w:rPr>
                <w:rFonts w:ascii="Arial" w:hAnsi="Arial" w:cs="Arial"/>
                <w:color w:val="EE0000"/>
                <w:szCs w:val="24"/>
                <w:lang w:val="en-PH" w:eastAsia="en-PH"/>
              </w:rPr>
            </w:pPr>
            <w:r w:rsidRPr="00980A98">
              <w:rPr>
                <w:rFonts w:ascii="Arial" w:hAnsi="Arial" w:cs="Arial"/>
                <w:color w:val="EE0000"/>
                <w:szCs w:val="24"/>
                <w:lang w:val="en-PH" w:eastAsia="en-PH"/>
              </w:rPr>
              <w:t xml:space="preserve">                    2,778.30</w:t>
            </w:r>
          </w:p>
        </w:tc>
      </w:tr>
      <w:tr w:rsidR="00980A98" w:rsidRPr="00980A98" w14:paraId="1838EF36" w14:textId="77777777" w:rsidTr="00980A98">
        <w:trPr>
          <w:trHeight w:val="300"/>
        </w:trPr>
        <w:tc>
          <w:tcPr>
            <w:tcW w:w="1663" w:type="pct"/>
            <w:tcBorders>
              <w:top w:val="single" w:sz="4" w:space="0" w:color="auto"/>
              <w:left w:val="single" w:sz="4" w:space="0" w:color="auto"/>
              <w:bottom w:val="single" w:sz="4" w:space="0" w:color="auto"/>
              <w:right w:val="single" w:sz="4" w:space="0" w:color="auto"/>
            </w:tcBorders>
            <w:noWrap/>
            <w:vAlign w:val="bottom"/>
            <w:hideMark/>
          </w:tcPr>
          <w:p w14:paraId="68D0507B" w14:textId="77777777" w:rsidR="00980A98" w:rsidRPr="00980A98" w:rsidRDefault="00980A98" w:rsidP="00E175F1">
            <w:pPr>
              <w:jc w:val="center"/>
              <w:rPr>
                <w:rFonts w:ascii="Arial" w:hAnsi="Arial" w:cs="Arial"/>
                <w:color w:val="EE0000"/>
                <w:szCs w:val="24"/>
                <w:lang w:val="en-PH" w:eastAsia="en-PH"/>
              </w:rPr>
            </w:pPr>
            <w:r w:rsidRPr="00980A98">
              <w:rPr>
                <w:rFonts w:ascii="Arial" w:hAnsi="Arial" w:cs="Arial"/>
                <w:color w:val="EE0000"/>
                <w:szCs w:val="24"/>
                <w:lang w:val="en-PH" w:eastAsia="en-PH"/>
              </w:rPr>
              <w:t>2</w:t>
            </w:r>
          </w:p>
        </w:tc>
        <w:tc>
          <w:tcPr>
            <w:tcW w:w="3337" w:type="pct"/>
            <w:tcBorders>
              <w:top w:val="single" w:sz="4" w:space="0" w:color="auto"/>
              <w:left w:val="nil"/>
              <w:bottom w:val="single" w:sz="4" w:space="0" w:color="auto"/>
              <w:right w:val="single" w:sz="4" w:space="0" w:color="auto"/>
            </w:tcBorders>
            <w:noWrap/>
            <w:vAlign w:val="bottom"/>
            <w:hideMark/>
          </w:tcPr>
          <w:p w14:paraId="6461D518" w14:textId="5D0A3972" w:rsidR="00980A98" w:rsidRPr="00980A98" w:rsidRDefault="00980A98" w:rsidP="00E175F1">
            <w:pPr>
              <w:rPr>
                <w:rFonts w:ascii="Arial" w:hAnsi="Arial" w:cs="Arial"/>
                <w:color w:val="EE0000"/>
                <w:szCs w:val="24"/>
                <w:lang w:val="en-PH" w:eastAsia="en-PH"/>
              </w:rPr>
            </w:pPr>
            <w:r w:rsidRPr="00980A98">
              <w:rPr>
                <w:rFonts w:ascii="Arial" w:hAnsi="Arial" w:cs="Arial"/>
                <w:color w:val="EE0000"/>
                <w:szCs w:val="24"/>
                <w:lang w:val="en-PH" w:eastAsia="en-PH"/>
              </w:rPr>
              <w:t xml:space="preserve">                    3,472.88 </w:t>
            </w:r>
          </w:p>
        </w:tc>
      </w:tr>
      <w:tr w:rsidR="00980A98" w:rsidRPr="00980A98" w14:paraId="730DFE9A" w14:textId="77777777" w:rsidTr="00980A98">
        <w:trPr>
          <w:trHeight w:val="300"/>
        </w:trPr>
        <w:tc>
          <w:tcPr>
            <w:tcW w:w="1663" w:type="pct"/>
            <w:tcBorders>
              <w:top w:val="single" w:sz="4" w:space="0" w:color="auto"/>
              <w:left w:val="single" w:sz="4" w:space="0" w:color="auto"/>
              <w:bottom w:val="single" w:sz="4" w:space="0" w:color="auto"/>
              <w:right w:val="single" w:sz="4" w:space="0" w:color="auto"/>
            </w:tcBorders>
            <w:noWrap/>
            <w:vAlign w:val="bottom"/>
            <w:hideMark/>
          </w:tcPr>
          <w:p w14:paraId="5B3D96E6" w14:textId="77777777" w:rsidR="00980A98" w:rsidRPr="00980A98" w:rsidRDefault="00980A98" w:rsidP="00E175F1">
            <w:pPr>
              <w:jc w:val="center"/>
              <w:rPr>
                <w:rFonts w:ascii="Arial" w:hAnsi="Arial" w:cs="Arial"/>
                <w:color w:val="EE0000"/>
                <w:szCs w:val="24"/>
                <w:lang w:val="en-PH" w:eastAsia="en-PH"/>
              </w:rPr>
            </w:pPr>
            <w:r w:rsidRPr="00980A98">
              <w:rPr>
                <w:rFonts w:ascii="Arial" w:hAnsi="Arial" w:cs="Arial"/>
                <w:color w:val="EE0000"/>
                <w:szCs w:val="24"/>
                <w:lang w:val="en-PH" w:eastAsia="en-PH"/>
              </w:rPr>
              <w:t>3</w:t>
            </w:r>
          </w:p>
        </w:tc>
        <w:tc>
          <w:tcPr>
            <w:tcW w:w="3337" w:type="pct"/>
            <w:tcBorders>
              <w:top w:val="single" w:sz="4" w:space="0" w:color="auto"/>
              <w:left w:val="single" w:sz="4" w:space="0" w:color="auto"/>
              <w:bottom w:val="single" w:sz="4" w:space="0" w:color="auto"/>
              <w:right w:val="single" w:sz="4" w:space="0" w:color="auto"/>
            </w:tcBorders>
            <w:noWrap/>
            <w:hideMark/>
          </w:tcPr>
          <w:p w14:paraId="086DB038" w14:textId="786B16F4" w:rsidR="00980A98" w:rsidRPr="00980A98" w:rsidRDefault="00980A98" w:rsidP="00E175F1">
            <w:pPr>
              <w:jc w:val="center"/>
              <w:rPr>
                <w:rFonts w:ascii="Arial" w:hAnsi="Arial" w:cs="Arial"/>
                <w:color w:val="EE0000"/>
                <w:szCs w:val="24"/>
                <w:lang w:val="en-PH" w:eastAsia="en-PH"/>
              </w:rPr>
            </w:pPr>
            <w:r w:rsidRPr="00980A98">
              <w:rPr>
                <w:rFonts w:ascii="Arial" w:hAnsi="Arial" w:cs="Arial"/>
                <w:color w:val="EE0000"/>
                <w:szCs w:val="24"/>
                <w:lang w:val="en-PH" w:eastAsia="en-PH"/>
              </w:rPr>
              <w:t>2,778.30</w:t>
            </w:r>
          </w:p>
        </w:tc>
      </w:tr>
      <w:tr w:rsidR="00980A98" w:rsidRPr="00980A98" w14:paraId="062FFE99" w14:textId="77777777" w:rsidTr="00980A98">
        <w:trPr>
          <w:trHeight w:val="300"/>
        </w:trPr>
        <w:tc>
          <w:tcPr>
            <w:tcW w:w="1663" w:type="pct"/>
            <w:tcBorders>
              <w:top w:val="single" w:sz="4" w:space="0" w:color="auto"/>
              <w:left w:val="single" w:sz="4" w:space="0" w:color="auto"/>
              <w:bottom w:val="single" w:sz="4" w:space="0" w:color="auto"/>
              <w:right w:val="single" w:sz="4" w:space="0" w:color="auto"/>
            </w:tcBorders>
            <w:noWrap/>
            <w:vAlign w:val="bottom"/>
            <w:hideMark/>
          </w:tcPr>
          <w:p w14:paraId="7AED44DD" w14:textId="77777777" w:rsidR="00980A98" w:rsidRPr="00980A98" w:rsidRDefault="00980A98" w:rsidP="00E175F1">
            <w:pPr>
              <w:jc w:val="center"/>
              <w:rPr>
                <w:rFonts w:ascii="Arial" w:hAnsi="Arial" w:cs="Arial"/>
                <w:color w:val="EE0000"/>
                <w:szCs w:val="24"/>
                <w:lang w:val="en-PH" w:eastAsia="en-PH"/>
              </w:rPr>
            </w:pPr>
            <w:r w:rsidRPr="00980A98">
              <w:rPr>
                <w:rFonts w:ascii="Arial" w:hAnsi="Arial" w:cs="Arial"/>
                <w:color w:val="EE0000"/>
                <w:szCs w:val="24"/>
                <w:lang w:val="en-PH" w:eastAsia="en-PH"/>
              </w:rPr>
              <w:t>4</w:t>
            </w:r>
          </w:p>
        </w:tc>
        <w:tc>
          <w:tcPr>
            <w:tcW w:w="3337" w:type="pct"/>
            <w:tcBorders>
              <w:top w:val="single" w:sz="4" w:space="0" w:color="auto"/>
              <w:left w:val="nil"/>
              <w:bottom w:val="single" w:sz="4" w:space="0" w:color="auto"/>
              <w:right w:val="single" w:sz="4" w:space="0" w:color="auto"/>
            </w:tcBorders>
            <w:noWrap/>
            <w:hideMark/>
          </w:tcPr>
          <w:p w14:paraId="3FFDC9B5" w14:textId="59DB8914" w:rsidR="00980A98" w:rsidRPr="00980A98" w:rsidRDefault="00980A98" w:rsidP="00E175F1">
            <w:pPr>
              <w:jc w:val="center"/>
              <w:rPr>
                <w:rFonts w:ascii="Arial" w:hAnsi="Arial" w:cs="Arial"/>
                <w:color w:val="EE0000"/>
                <w:szCs w:val="24"/>
                <w:lang w:val="en-PH" w:eastAsia="en-PH"/>
              </w:rPr>
            </w:pPr>
            <w:r w:rsidRPr="00980A98">
              <w:rPr>
                <w:rFonts w:ascii="Arial" w:hAnsi="Arial" w:cs="Arial"/>
                <w:color w:val="EE0000"/>
                <w:szCs w:val="24"/>
                <w:lang w:val="en-PH" w:eastAsia="en-PH"/>
              </w:rPr>
              <w:t>2,778.30</w:t>
            </w:r>
          </w:p>
        </w:tc>
      </w:tr>
      <w:tr w:rsidR="00980A98" w:rsidRPr="00980A98" w14:paraId="5BF530A9" w14:textId="77777777" w:rsidTr="00980A98">
        <w:trPr>
          <w:trHeight w:val="300"/>
        </w:trPr>
        <w:tc>
          <w:tcPr>
            <w:tcW w:w="1663" w:type="pct"/>
            <w:tcBorders>
              <w:top w:val="nil"/>
              <w:left w:val="single" w:sz="4" w:space="0" w:color="auto"/>
              <w:bottom w:val="single" w:sz="4" w:space="0" w:color="auto"/>
              <w:right w:val="single" w:sz="4" w:space="0" w:color="auto"/>
            </w:tcBorders>
            <w:noWrap/>
            <w:vAlign w:val="bottom"/>
            <w:hideMark/>
          </w:tcPr>
          <w:p w14:paraId="7A46DEE3" w14:textId="77777777" w:rsidR="00980A98" w:rsidRPr="00980A98" w:rsidRDefault="00980A98" w:rsidP="00E175F1">
            <w:pPr>
              <w:jc w:val="center"/>
              <w:rPr>
                <w:rFonts w:ascii="Arial" w:hAnsi="Arial" w:cs="Arial"/>
                <w:color w:val="EE0000"/>
                <w:szCs w:val="24"/>
                <w:lang w:val="en-PH" w:eastAsia="en-PH"/>
              </w:rPr>
            </w:pPr>
            <w:r w:rsidRPr="00980A98">
              <w:rPr>
                <w:rFonts w:ascii="Arial" w:hAnsi="Arial" w:cs="Arial"/>
                <w:color w:val="EE0000"/>
                <w:szCs w:val="24"/>
                <w:lang w:val="en-PH" w:eastAsia="en-PH"/>
              </w:rPr>
              <w:t>5</w:t>
            </w:r>
          </w:p>
        </w:tc>
        <w:tc>
          <w:tcPr>
            <w:tcW w:w="3337" w:type="pct"/>
            <w:tcBorders>
              <w:top w:val="nil"/>
              <w:left w:val="nil"/>
              <w:bottom w:val="single" w:sz="4" w:space="0" w:color="auto"/>
              <w:right w:val="single" w:sz="4" w:space="0" w:color="auto"/>
            </w:tcBorders>
            <w:noWrap/>
            <w:hideMark/>
          </w:tcPr>
          <w:p w14:paraId="6B4BF4A4" w14:textId="23F9530F" w:rsidR="00980A98" w:rsidRPr="00980A98" w:rsidRDefault="00980A98" w:rsidP="00E175F1">
            <w:pPr>
              <w:jc w:val="center"/>
              <w:rPr>
                <w:rFonts w:ascii="Arial" w:hAnsi="Arial" w:cs="Arial"/>
                <w:color w:val="EE0000"/>
                <w:szCs w:val="24"/>
                <w:lang w:val="en-PH" w:eastAsia="en-PH"/>
              </w:rPr>
            </w:pPr>
            <w:r w:rsidRPr="00980A98">
              <w:rPr>
                <w:rFonts w:ascii="Arial" w:hAnsi="Arial" w:cs="Arial"/>
                <w:color w:val="EE0000"/>
                <w:szCs w:val="24"/>
                <w:lang w:val="en-PH" w:eastAsia="en-PH"/>
              </w:rPr>
              <w:t>2,778.30</w:t>
            </w:r>
          </w:p>
        </w:tc>
      </w:tr>
      <w:tr w:rsidR="00980A98" w:rsidRPr="00980A98" w14:paraId="044864EE" w14:textId="77777777" w:rsidTr="00980A98">
        <w:trPr>
          <w:trHeight w:val="300"/>
        </w:trPr>
        <w:tc>
          <w:tcPr>
            <w:tcW w:w="1663" w:type="pct"/>
            <w:tcBorders>
              <w:top w:val="single" w:sz="4" w:space="0" w:color="auto"/>
              <w:left w:val="single" w:sz="4" w:space="0" w:color="auto"/>
              <w:bottom w:val="single" w:sz="4" w:space="0" w:color="auto"/>
              <w:right w:val="single" w:sz="4" w:space="0" w:color="auto"/>
            </w:tcBorders>
            <w:noWrap/>
            <w:vAlign w:val="bottom"/>
            <w:hideMark/>
          </w:tcPr>
          <w:p w14:paraId="6858B19D" w14:textId="77777777" w:rsidR="00980A98" w:rsidRPr="00980A98" w:rsidRDefault="00980A98" w:rsidP="00E175F1">
            <w:pPr>
              <w:jc w:val="center"/>
              <w:rPr>
                <w:rFonts w:ascii="Arial" w:hAnsi="Arial" w:cs="Arial"/>
                <w:color w:val="EE0000"/>
                <w:szCs w:val="24"/>
                <w:lang w:val="en-PH" w:eastAsia="en-PH"/>
              </w:rPr>
            </w:pPr>
            <w:r w:rsidRPr="00980A98">
              <w:rPr>
                <w:rFonts w:ascii="Arial" w:hAnsi="Arial" w:cs="Arial"/>
                <w:color w:val="EE0000"/>
                <w:szCs w:val="24"/>
                <w:lang w:val="en-PH" w:eastAsia="en-PH"/>
              </w:rPr>
              <w:t>6</w:t>
            </w:r>
          </w:p>
        </w:tc>
        <w:tc>
          <w:tcPr>
            <w:tcW w:w="3337" w:type="pct"/>
            <w:tcBorders>
              <w:top w:val="single" w:sz="4" w:space="0" w:color="auto"/>
              <w:left w:val="nil"/>
              <w:bottom w:val="single" w:sz="4" w:space="0" w:color="auto"/>
              <w:right w:val="single" w:sz="4" w:space="0" w:color="auto"/>
            </w:tcBorders>
            <w:noWrap/>
            <w:hideMark/>
          </w:tcPr>
          <w:p w14:paraId="5611CF3E" w14:textId="679033E0" w:rsidR="00980A98" w:rsidRPr="00980A98" w:rsidRDefault="00980A98" w:rsidP="00E175F1">
            <w:pPr>
              <w:jc w:val="center"/>
              <w:rPr>
                <w:rFonts w:ascii="Arial" w:hAnsi="Arial" w:cs="Arial"/>
                <w:color w:val="EE0000"/>
                <w:szCs w:val="24"/>
                <w:lang w:val="en-PH" w:eastAsia="en-PH"/>
              </w:rPr>
            </w:pPr>
            <w:r w:rsidRPr="00980A98">
              <w:rPr>
                <w:rFonts w:ascii="Arial" w:hAnsi="Arial" w:cs="Arial"/>
                <w:color w:val="EE0000"/>
                <w:szCs w:val="24"/>
                <w:lang w:val="en-PH" w:eastAsia="en-PH"/>
              </w:rPr>
              <w:t>2,778.30</w:t>
            </w:r>
          </w:p>
        </w:tc>
      </w:tr>
      <w:tr w:rsidR="00980A98" w:rsidRPr="00980A98" w14:paraId="3C62526A" w14:textId="77777777" w:rsidTr="00980A98">
        <w:trPr>
          <w:trHeight w:val="300"/>
        </w:trPr>
        <w:tc>
          <w:tcPr>
            <w:tcW w:w="1663" w:type="pct"/>
            <w:tcBorders>
              <w:top w:val="nil"/>
              <w:left w:val="single" w:sz="4" w:space="0" w:color="auto"/>
              <w:bottom w:val="single" w:sz="4" w:space="0" w:color="auto"/>
              <w:right w:val="single" w:sz="4" w:space="0" w:color="auto"/>
            </w:tcBorders>
            <w:noWrap/>
            <w:vAlign w:val="bottom"/>
            <w:hideMark/>
          </w:tcPr>
          <w:p w14:paraId="6854A50C" w14:textId="77777777" w:rsidR="00980A98" w:rsidRPr="00980A98" w:rsidRDefault="00980A98" w:rsidP="00E175F1">
            <w:pPr>
              <w:jc w:val="center"/>
              <w:rPr>
                <w:rFonts w:ascii="Arial" w:hAnsi="Arial" w:cs="Arial"/>
                <w:color w:val="EE0000"/>
                <w:szCs w:val="24"/>
                <w:lang w:val="en-PH" w:eastAsia="en-PH"/>
              </w:rPr>
            </w:pPr>
            <w:r w:rsidRPr="00980A98">
              <w:rPr>
                <w:rFonts w:ascii="Arial" w:hAnsi="Arial" w:cs="Arial"/>
                <w:color w:val="EE0000"/>
                <w:szCs w:val="24"/>
                <w:lang w:val="en-PH" w:eastAsia="en-PH"/>
              </w:rPr>
              <w:t>7</w:t>
            </w:r>
          </w:p>
        </w:tc>
        <w:tc>
          <w:tcPr>
            <w:tcW w:w="3337" w:type="pct"/>
            <w:tcBorders>
              <w:top w:val="nil"/>
              <w:left w:val="nil"/>
              <w:bottom w:val="single" w:sz="4" w:space="0" w:color="auto"/>
              <w:right w:val="single" w:sz="4" w:space="0" w:color="auto"/>
            </w:tcBorders>
            <w:noWrap/>
            <w:hideMark/>
          </w:tcPr>
          <w:p w14:paraId="22734D1F" w14:textId="374D591F" w:rsidR="00980A98" w:rsidRPr="00980A98" w:rsidRDefault="00980A98" w:rsidP="00E175F1">
            <w:pPr>
              <w:jc w:val="center"/>
              <w:rPr>
                <w:rFonts w:ascii="Arial" w:hAnsi="Arial" w:cs="Arial"/>
                <w:color w:val="EE0000"/>
                <w:szCs w:val="24"/>
                <w:lang w:val="en-PH" w:eastAsia="en-PH"/>
              </w:rPr>
            </w:pPr>
            <w:r w:rsidRPr="00980A98">
              <w:rPr>
                <w:rFonts w:ascii="Arial" w:hAnsi="Arial" w:cs="Arial"/>
                <w:color w:val="EE0000"/>
                <w:szCs w:val="24"/>
                <w:lang w:val="en-PH" w:eastAsia="en-PH"/>
              </w:rPr>
              <w:t>2,778.30</w:t>
            </w:r>
          </w:p>
        </w:tc>
      </w:tr>
      <w:tr w:rsidR="00980A98" w:rsidRPr="00980A98" w14:paraId="0543A753" w14:textId="77777777" w:rsidTr="00980A98">
        <w:trPr>
          <w:trHeight w:val="300"/>
        </w:trPr>
        <w:tc>
          <w:tcPr>
            <w:tcW w:w="1663" w:type="pct"/>
            <w:tcBorders>
              <w:top w:val="nil"/>
              <w:left w:val="single" w:sz="4" w:space="0" w:color="auto"/>
              <w:bottom w:val="single" w:sz="4" w:space="0" w:color="auto"/>
              <w:right w:val="single" w:sz="4" w:space="0" w:color="auto"/>
            </w:tcBorders>
            <w:noWrap/>
            <w:vAlign w:val="bottom"/>
            <w:hideMark/>
          </w:tcPr>
          <w:p w14:paraId="2300702C" w14:textId="77777777" w:rsidR="00980A98" w:rsidRPr="00980A98" w:rsidRDefault="00980A98" w:rsidP="00E175F1">
            <w:pPr>
              <w:jc w:val="center"/>
              <w:rPr>
                <w:rFonts w:ascii="Arial" w:hAnsi="Arial" w:cs="Arial"/>
                <w:color w:val="EE0000"/>
                <w:szCs w:val="24"/>
                <w:lang w:val="en-PH" w:eastAsia="en-PH"/>
              </w:rPr>
            </w:pPr>
            <w:r w:rsidRPr="00980A98">
              <w:rPr>
                <w:rFonts w:ascii="Arial" w:hAnsi="Arial" w:cs="Arial"/>
                <w:color w:val="EE0000"/>
                <w:szCs w:val="24"/>
                <w:lang w:val="en-PH" w:eastAsia="en-PH"/>
              </w:rPr>
              <w:t>8</w:t>
            </w:r>
          </w:p>
        </w:tc>
        <w:tc>
          <w:tcPr>
            <w:tcW w:w="3337" w:type="pct"/>
            <w:tcBorders>
              <w:top w:val="nil"/>
              <w:left w:val="nil"/>
              <w:bottom w:val="single" w:sz="4" w:space="0" w:color="auto"/>
              <w:right w:val="single" w:sz="4" w:space="0" w:color="auto"/>
            </w:tcBorders>
            <w:noWrap/>
            <w:hideMark/>
          </w:tcPr>
          <w:p w14:paraId="2C6A4E1E" w14:textId="732C43DA" w:rsidR="00980A98" w:rsidRPr="00980A98" w:rsidRDefault="00980A98" w:rsidP="00E175F1">
            <w:pPr>
              <w:jc w:val="center"/>
              <w:rPr>
                <w:rFonts w:ascii="Arial" w:hAnsi="Arial" w:cs="Arial"/>
                <w:color w:val="EE0000"/>
                <w:szCs w:val="24"/>
                <w:lang w:val="en-PH" w:eastAsia="en-PH"/>
              </w:rPr>
            </w:pPr>
            <w:r w:rsidRPr="00980A98">
              <w:rPr>
                <w:rFonts w:ascii="Arial" w:hAnsi="Arial" w:cs="Arial"/>
                <w:color w:val="EE0000"/>
                <w:szCs w:val="24"/>
                <w:lang w:val="en-PH" w:eastAsia="en-PH"/>
              </w:rPr>
              <w:t>2,778.30</w:t>
            </w:r>
          </w:p>
        </w:tc>
      </w:tr>
      <w:tr w:rsidR="00980A98" w:rsidRPr="00980A98" w14:paraId="05D0B879" w14:textId="77777777" w:rsidTr="00980A98">
        <w:trPr>
          <w:trHeight w:val="300"/>
        </w:trPr>
        <w:tc>
          <w:tcPr>
            <w:tcW w:w="1663" w:type="pct"/>
            <w:tcBorders>
              <w:top w:val="nil"/>
              <w:left w:val="single" w:sz="4" w:space="0" w:color="auto"/>
              <w:bottom w:val="single" w:sz="4" w:space="0" w:color="auto"/>
              <w:right w:val="single" w:sz="4" w:space="0" w:color="auto"/>
            </w:tcBorders>
            <w:noWrap/>
            <w:vAlign w:val="bottom"/>
            <w:hideMark/>
          </w:tcPr>
          <w:p w14:paraId="0F76C723" w14:textId="77777777" w:rsidR="00980A98" w:rsidRPr="00980A98" w:rsidRDefault="00980A98" w:rsidP="00E175F1">
            <w:pPr>
              <w:jc w:val="center"/>
              <w:rPr>
                <w:rFonts w:ascii="Arial" w:hAnsi="Arial" w:cs="Arial"/>
                <w:color w:val="EE0000"/>
                <w:szCs w:val="24"/>
                <w:lang w:val="en-PH" w:eastAsia="en-PH"/>
              </w:rPr>
            </w:pPr>
            <w:r w:rsidRPr="00980A98">
              <w:rPr>
                <w:rFonts w:ascii="Arial" w:hAnsi="Arial" w:cs="Arial"/>
                <w:color w:val="EE0000"/>
                <w:szCs w:val="24"/>
                <w:lang w:val="en-PH" w:eastAsia="en-PH"/>
              </w:rPr>
              <w:t>9</w:t>
            </w:r>
          </w:p>
        </w:tc>
        <w:tc>
          <w:tcPr>
            <w:tcW w:w="3337" w:type="pct"/>
            <w:tcBorders>
              <w:top w:val="nil"/>
              <w:left w:val="nil"/>
              <w:bottom w:val="single" w:sz="4" w:space="0" w:color="auto"/>
              <w:right w:val="single" w:sz="4" w:space="0" w:color="auto"/>
            </w:tcBorders>
            <w:noWrap/>
            <w:hideMark/>
          </w:tcPr>
          <w:p w14:paraId="6C474937" w14:textId="594D0063" w:rsidR="00980A98" w:rsidRPr="00980A98" w:rsidRDefault="00980A98" w:rsidP="00E175F1">
            <w:pPr>
              <w:jc w:val="center"/>
              <w:rPr>
                <w:rFonts w:ascii="Arial" w:hAnsi="Arial" w:cs="Arial"/>
                <w:color w:val="EE0000"/>
                <w:szCs w:val="24"/>
                <w:lang w:val="en-PH" w:eastAsia="en-PH"/>
              </w:rPr>
            </w:pPr>
            <w:r w:rsidRPr="00980A98">
              <w:rPr>
                <w:rFonts w:ascii="Arial" w:hAnsi="Arial" w:cs="Arial"/>
                <w:color w:val="EE0000"/>
                <w:szCs w:val="24"/>
                <w:lang w:val="en-PH" w:eastAsia="en-PH"/>
              </w:rPr>
              <w:t>2,778.30</w:t>
            </w:r>
          </w:p>
        </w:tc>
      </w:tr>
      <w:tr w:rsidR="00980A98" w:rsidRPr="00980A98" w14:paraId="0FD34361" w14:textId="77777777" w:rsidTr="00980A98">
        <w:trPr>
          <w:trHeight w:val="300"/>
        </w:trPr>
        <w:tc>
          <w:tcPr>
            <w:tcW w:w="1663" w:type="pct"/>
            <w:tcBorders>
              <w:top w:val="nil"/>
              <w:left w:val="single" w:sz="4" w:space="0" w:color="auto"/>
              <w:bottom w:val="single" w:sz="4" w:space="0" w:color="auto"/>
              <w:right w:val="single" w:sz="4" w:space="0" w:color="auto"/>
            </w:tcBorders>
            <w:noWrap/>
            <w:vAlign w:val="bottom"/>
            <w:hideMark/>
          </w:tcPr>
          <w:p w14:paraId="3341A63E" w14:textId="77777777" w:rsidR="00980A98" w:rsidRPr="00980A98" w:rsidRDefault="00980A98" w:rsidP="00E175F1">
            <w:pPr>
              <w:jc w:val="center"/>
              <w:rPr>
                <w:rFonts w:ascii="Arial" w:hAnsi="Arial" w:cs="Arial"/>
                <w:color w:val="EE0000"/>
                <w:szCs w:val="24"/>
                <w:lang w:val="en-PH" w:eastAsia="en-PH"/>
              </w:rPr>
            </w:pPr>
            <w:r w:rsidRPr="00980A98">
              <w:rPr>
                <w:rFonts w:ascii="Arial" w:hAnsi="Arial" w:cs="Arial"/>
                <w:color w:val="EE0000"/>
                <w:szCs w:val="24"/>
                <w:lang w:val="en-PH" w:eastAsia="en-PH"/>
              </w:rPr>
              <w:t>10</w:t>
            </w:r>
          </w:p>
        </w:tc>
        <w:tc>
          <w:tcPr>
            <w:tcW w:w="3337" w:type="pct"/>
            <w:tcBorders>
              <w:top w:val="nil"/>
              <w:left w:val="nil"/>
              <w:bottom w:val="single" w:sz="4" w:space="0" w:color="auto"/>
              <w:right w:val="single" w:sz="4" w:space="0" w:color="auto"/>
            </w:tcBorders>
            <w:noWrap/>
            <w:hideMark/>
          </w:tcPr>
          <w:p w14:paraId="47D9F686" w14:textId="0627E955" w:rsidR="00980A98" w:rsidRPr="00980A98" w:rsidRDefault="00980A98" w:rsidP="00E175F1">
            <w:pPr>
              <w:jc w:val="center"/>
              <w:rPr>
                <w:rFonts w:ascii="Arial" w:hAnsi="Arial" w:cs="Arial"/>
                <w:color w:val="EE0000"/>
                <w:szCs w:val="24"/>
                <w:lang w:val="en-PH" w:eastAsia="en-PH"/>
              </w:rPr>
            </w:pPr>
            <w:r w:rsidRPr="00980A98">
              <w:rPr>
                <w:rFonts w:ascii="Arial" w:hAnsi="Arial" w:cs="Arial"/>
                <w:color w:val="EE0000"/>
                <w:szCs w:val="24"/>
                <w:lang w:val="en-PH" w:eastAsia="en-PH"/>
              </w:rPr>
              <w:t>2,778.30</w:t>
            </w:r>
          </w:p>
        </w:tc>
      </w:tr>
      <w:tr w:rsidR="00980A98" w:rsidRPr="00980A98" w14:paraId="3218A743" w14:textId="77777777" w:rsidTr="00980A98">
        <w:trPr>
          <w:trHeight w:val="300"/>
        </w:trPr>
        <w:tc>
          <w:tcPr>
            <w:tcW w:w="1663" w:type="pct"/>
            <w:tcBorders>
              <w:top w:val="single" w:sz="4" w:space="0" w:color="auto"/>
              <w:left w:val="single" w:sz="4" w:space="0" w:color="auto"/>
              <w:bottom w:val="single" w:sz="4" w:space="0" w:color="auto"/>
              <w:right w:val="single" w:sz="4" w:space="0" w:color="auto"/>
            </w:tcBorders>
            <w:noWrap/>
            <w:vAlign w:val="bottom"/>
            <w:hideMark/>
          </w:tcPr>
          <w:p w14:paraId="36CCABC4" w14:textId="77777777" w:rsidR="00980A98" w:rsidRPr="00980A98" w:rsidRDefault="00980A98" w:rsidP="00E175F1">
            <w:pPr>
              <w:jc w:val="center"/>
              <w:rPr>
                <w:rFonts w:ascii="Arial" w:hAnsi="Arial" w:cs="Arial"/>
                <w:color w:val="EE0000"/>
                <w:szCs w:val="24"/>
                <w:lang w:val="en-PH" w:eastAsia="en-PH"/>
              </w:rPr>
            </w:pPr>
            <w:r w:rsidRPr="00980A98">
              <w:rPr>
                <w:rFonts w:ascii="Arial" w:hAnsi="Arial" w:cs="Arial"/>
                <w:color w:val="EE0000"/>
                <w:szCs w:val="24"/>
                <w:lang w:val="en-PH" w:eastAsia="en-PH"/>
              </w:rPr>
              <w:t>11</w:t>
            </w:r>
          </w:p>
        </w:tc>
        <w:tc>
          <w:tcPr>
            <w:tcW w:w="3337" w:type="pct"/>
            <w:tcBorders>
              <w:top w:val="single" w:sz="4" w:space="0" w:color="auto"/>
              <w:left w:val="single" w:sz="4" w:space="0" w:color="auto"/>
              <w:bottom w:val="single" w:sz="4" w:space="0" w:color="auto"/>
              <w:right w:val="single" w:sz="4" w:space="0" w:color="auto"/>
            </w:tcBorders>
            <w:noWrap/>
            <w:hideMark/>
          </w:tcPr>
          <w:p w14:paraId="74566975" w14:textId="5C50615E" w:rsidR="00980A98" w:rsidRPr="00980A98" w:rsidRDefault="00980A98" w:rsidP="00E175F1">
            <w:pPr>
              <w:jc w:val="center"/>
              <w:rPr>
                <w:rFonts w:ascii="Arial" w:hAnsi="Arial" w:cs="Arial"/>
                <w:color w:val="EE0000"/>
                <w:szCs w:val="24"/>
                <w:lang w:val="en-PH" w:eastAsia="en-PH"/>
              </w:rPr>
            </w:pPr>
            <w:r w:rsidRPr="00980A98">
              <w:rPr>
                <w:rFonts w:ascii="Arial" w:hAnsi="Arial" w:cs="Arial"/>
                <w:color w:val="EE0000"/>
                <w:szCs w:val="24"/>
                <w:lang w:val="en-PH" w:eastAsia="en-PH"/>
              </w:rPr>
              <w:t>2,778.30</w:t>
            </w:r>
          </w:p>
        </w:tc>
      </w:tr>
      <w:tr w:rsidR="00980A98" w:rsidRPr="00980A98" w14:paraId="46C1E903" w14:textId="77777777" w:rsidTr="00980A98">
        <w:trPr>
          <w:trHeight w:val="300"/>
        </w:trPr>
        <w:tc>
          <w:tcPr>
            <w:tcW w:w="1663" w:type="pct"/>
            <w:tcBorders>
              <w:top w:val="single" w:sz="4" w:space="0" w:color="auto"/>
              <w:left w:val="single" w:sz="4" w:space="0" w:color="auto"/>
              <w:bottom w:val="single" w:sz="4" w:space="0" w:color="auto"/>
              <w:right w:val="single" w:sz="4" w:space="0" w:color="auto"/>
            </w:tcBorders>
            <w:noWrap/>
            <w:vAlign w:val="bottom"/>
            <w:hideMark/>
          </w:tcPr>
          <w:p w14:paraId="76D5959F" w14:textId="77777777" w:rsidR="00980A98" w:rsidRPr="00980A98" w:rsidRDefault="00980A98" w:rsidP="00E175F1">
            <w:pPr>
              <w:jc w:val="center"/>
              <w:rPr>
                <w:rFonts w:ascii="Arial" w:hAnsi="Arial" w:cs="Arial"/>
                <w:color w:val="EE0000"/>
                <w:szCs w:val="24"/>
                <w:lang w:val="en-PH" w:eastAsia="en-PH"/>
              </w:rPr>
            </w:pPr>
            <w:r w:rsidRPr="00980A98">
              <w:rPr>
                <w:rFonts w:ascii="Arial" w:hAnsi="Arial" w:cs="Arial"/>
                <w:color w:val="EE0000"/>
                <w:szCs w:val="24"/>
                <w:lang w:val="en-PH" w:eastAsia="en-PH"/>
              </w:rPr>
              <w:t>12</w:t>
            </w:r>
          </w:p>
        </w:tc>
        <w:tc>
          <w:tcPr>
            <w:tcW w:w="3337" w:type="pct"/>
            <w:tcBorders>
              <w:top w:val="single" w:sz="4" w:space="0" w:color="auto"/>
              <w:left w:val="nil"/>
              <w:bottom w:val="single" w:sz="4" w:space="0" w:color="auto"/>
              <w:right w:val="single" w:sz="4" w:space="0" w:color="auto"/>
            </w:tcBorders>
            <w:noWrap/>
            <w:hideMark/>
          </w:tcPr>
          <w:p w14:paraId="13308097" w14:textId="28F48C21" w:rsidR="00980A98" w:rsidRPr="00980A98" w:rsidRDefault="00980A98" w:rsidP="00E175F1">
            <w:pPr>
              <w:jc w:val="center"/>
              <w:rPr>
                <w:rFonts w:ascii="Arial" w:hAnsi="Arial" w:cs="Arial"/>
                <w:color w:val="EE0000"/>
                <w:szCs w:val="24"/>
                <w:lang w:val="en-PH" w:eastAsia="en-PH"/>
              </w:rPr>
            </w:pPr>
            <w:r w:rsidRPr="00980A98">
              <w:rPr>
                <w:rFonts w:ascii="Arial" w:hAnsi="Arial" w:cs="Arial"/>
                <w:color w:val="EE0000"/>
                <w:szCs w:val="24"/>
                <w:lang w:val="en-PH" w:eastAsia="en-PH"/>
              </w:rPr>
              <w:t>2,778.30</w:t>
            </w:r>
          </w:p>
        </w:tc>
      </w:tr>
      <w:tr w:rsidR="00980A98" w:rsidRPr="00980A98" w14:paraId="33890CF0" w14:textId="77777777" w:rsidTr="00980A98">
        <w:trPr>
          <w:trHeight w:val="300"/>
        </w:trPr>
        <w:tc>
          <w:tcPr>
            <w:tcW w:w="1663" w:type="pct"/>
            <w:tcBorders>
              <w:top w:val="nil"/>
              <w:left w:val="single" w:sz="4" w:space="0" w:color="auto"/>
              <w:bottom w:val="single" w:sz="4" w:space="0" w:color="auto"/>
              <w:right w:val="single" w:sz="4" w:space="0" w:color="auto"/>
            </w:tcBorders>
            <w:noWrap/>
            <w:vAlign w:val="bottom"/>
            <w:hideMark/>
          </w:tcPr>
          <w:p w14:paraId="1814EEDC" w14:textId="77777777" w:rsidR="00980A98" w:rsidRPr="00980A98" w:rsidRDefault="00980A98" w:rsidP="00E175F1">
            <w:pPr>
              <w:jc w:val="center"/>
              <w:rPr>
                <w:rFonts w:ascii="Arial" w:hAnsi="Arial" w:cs="Arial"/>
                <w:color w:val="EE0000"/>
                <w:szCs w:val="24"/>
                <w:lang w:val="en-PH" w:eastAsia="en-PH"/>
              </w:rPr>
            </w:pPr>
            <w:r w:rsidRPr="00980A98">
              <w:rPr>
                <w:rFonts w:ascii="Arial" w:hAnsi="Arial" w:cs="Arial"/>
                <w:color w:val="EE0000"/>
                <w:szCs w:val="24"/>
                <w:lang w:val="en-PH" w:eastAsia="en-PH"/>
              </w:rPr>
              <w:t>13</w:t>
            </w:r>
          </w:p>
        </w:tc>
        <w:tc>
          <w:tcPr>
            <w:tcW w:w="3337" w:type="pct"/>
            <w:tcBorders>
              <w:top w:val="nil"/>
              <w:left w:val="nil"/>
              <w:bottom w:val="single" w:sz="4" w:space="0" w:color="auto"/>
              <w:right w:val="single" w:sz="4" w:space="0" w:color="auto"/>
            </w:tcBorders>
            <w:noWrap/>
            <w:vAlign w:val="bottom"/>
            <w:hideMark/>
          </w:tcPr>
          <w:p w14:paraId="322E413A" w14:textId="211C6669" w:rsidR="00980A98" w:rsidRPr="00980A98" w:rsidRDefault="00980A98" w:rsidP="00E175F1">
            <w:pPr>
              <w:rPr>
                <w:rFonts w:ascii="Arial" w:hAnsi="Arial" w:cs="Arial"/>
                <w:color w:val="EE0000"/>
                <w:szCs w:val="24"/>
                <w:lang w:val="en-PH" w:eastAsia="en-PH"/>
              </w:rPr>
            </w:pPr>
            <w:r w:rsidRPr="00980A98">
              <w:rPr>
                <w:rFonts w:ascii="Arial" w:hAnsi="Arial" w:cs="Arial"/>
                <w:color w:val="EE0000"/>
                <w:szCs w:val="24"/>
                <w:lang w:val="en-PH" w:eastAsia="en-PH"/>
              </w:rPr>
              <w:t xml:space="preserve">                    8,334.90</w:t>
            </w:r>
          </w:p>
        </w:tc>
      </w:tr>
      <w:tr w:rsidR="00980A98" w:rsidRPr="00980A98" w14:paraId="59CDC615" w14:textId="77777777" w:rsidTr="00980A98">
        <w:trPr>
          <w:trHeight w:val="300"/>
        </w:trPr>
        <w:tc>
          <w:tcPr>
            <w:tcW w:w="1663" w:type="pct"/>
            <w:tcBorders>
              <w:top w:val="nil"/>
              <w:left w:val="single" w:sz="4" w:space="0" w:color="auto"/>
              <w:bottom w:val="single" w:sz="4" w:space="0" w:color="auto"/>
              <w:right w:val="single" w:sz="4" w:space="0" w:color="auto"/>
            </w:tcBorders>
            <w:noWrap/>
            <w:vAlign w:val="bottom"/>
            <w:hideMark/>
          </w:tcPr>
          <w:p w14:paraId="2BC215E0" w14:textId="77777777" w:rsidR="00980A98" w:rsidRPr="00980A98" w:rsidRDefault="00980A98" w:rsidP="00E175F1">
            <w:pPr>
              <w:jc w:val="center"/>
              <w:rPr>
                <w:rFonts w:ascii="Arial" w:hAnsi="Arial" w:cs="Arial"/>
                <w:color w:val="EE0000"/>
                <w:szCs w:val="24"/>
                <w:lang w:val="en-PH" w:eastAsia="en-PH"/>
              </w:rPr>
            </w:pPr>
            <w:r w:rsidRPr="00980A98">
              <w:rPr>
                <w:rFonts w:ascii="Arial" w:hAnsi="Arial" w:cs="Arial"/>
                <w:color w:val="EE0000"/>
                <w:szCs w:val="24"/>
                <w:lang w:val="en-PH" w:eastAsia="en-PH"/>
              </w:rPr>
              <w:t>14</w:t>
            </w:r>
          </w:p>
        </w:tc>
        <w:tc>
          <w:tcPr>
            <w:tcW w:w="3337" w:type="pct"/>
            <w:tcBorders>
              <w:top w:val="nil"/>
              <w:left w:val="nil"/>
              <w:bottom w:val="single" w:sz="4" w:space="0" w:color="auto"/>
              <w:right w:val="single" w:sz="4" w:space="0" w:color="auto"/>
            </w:tcBorders>
            <w:noWrap/>
            <w:vAlign w:val="bottom"/>
            <w:hideMark/>
          </w:tcPr>
          <w:p w14:paraId="2CC34228" w14:textId="19C33CD1" w:rsidR="00980A98" w:rsidRPr="00980A98" w:rsidRDefault="00980A98" w:rsidP="00E175F1">
            <w:pPr>
              <w:jc w:val="center"/>
              <w:rPr>
                <w:rFonts w:ascii="Arial" w:hAnsi="Arial" w:cs="Arial"/>
                <w:color w:val="EE0000"/>
                <w:szCs w:val="24"/>
                <w:lang w:val="en-PH" w:eastAsia="en-PH"/>
              </w:rPr>
            </w:pPr>
            <w:r w:rsidRPr="00980A98">
              <w:rPr>
                <w:rFonts w:ascii="Arial" w:hAnsi="Arial" w:cs="Arial"/>
                <w:color w:val="EE0000"/>
                <w:szCs w:val="24"/>
                <w:lang w:val="en-PH" w:eastAsia="en-PH"/>
              </w:rPr>
              <w:t>8,334.90</w:t>
            </w:r>
          </w:p>
        </w:tc>
      </w:tr>
      <w:tr w:rsidR="00980A98" w:rsidRPr="00980A98" w14:paraId="65574EBD" w14:textId="77777777" w:rsidTr="00980A98">
        <w:trPr>
          <w:trHeight w:val="300"/>
        </w:trPr>
        <w:tc>
          <w:tcPr>
            <w:tcW w:w="1663" w:type="pct"/>
            <w:tcBorders>
              <w:top w:val="nil"/>
              <w:left w:val="single" w:sz="4" w:space="0" w:color="auto"/>
              <w:bottom w:val="single" w:sz="4" w:space="0" w:color="auto"/>
              <w:right w:val="single" w:sz="4" w:space="0" w:color="auto"/>
            </w:tcBorders>
            <w:noWrap/>
            <w:vAlign w:val="bottom"/>
            <w:hideMark/>
          </w:tcPr>
          <w:p w14:paraId="4634ED65" w14:textId="77777777" w:rsidR="00980A98" w:rsidRPr="00980A98" w:rsidRDefault="00980A98" w:rsidP="00E175F1">
            <w:pPr>
              <w:jc w:val="center"/>
              <w:rPr>
                <w:rFonts w:ascii="Arial" w:hAnsi="Arial" w:cs="Arial"/>
                <w:color w:val="EE0000"/>
                <w:szCs w:val="24"/>
                <w:lang w:val="en-PH" w:eastAsia="en-PH"/>
              </w:rPr>
            </w:pPr>
            <w:r w:rsidRPr="00980A98">
              <w:rPr>
                <w:rFonts w:ascii="Arial" w:hAnsi="Arial" w:cs="Arial"/>
                <w:color w:val="EE0000"/>
                <w:szCs w:val="24"/>
                <w:lang w:val="en-PH" w:eastAsia="en-PH"/>
              </w:rPr>
              <w:t>1ANNEX</w:t>
            </w:r>
          </w:p>
        </w:tc>
        <w:tc>
          <w:tcPr>
            <w:tcW w:w="3337" w:type="pct"/>
            <w:tcBorders>
              <w:top w:val="nil"/>
              <w:left w:val="nil"/>
              <w:bottom w:val="single" w:sz="4" w:space="0" w:color="auto"/>
              <w:right w:val="single" w:sz="4" w:space="0" w:color="auto"/>
            </w:tcBorders>
            <w:noWrap/>
            <w:vAlign w:val="bottom"/>
            <w:hideMark/>
          </w:tcPr>
          <w:p w14:paraId="1EF62E34" w14:textId="7BE347B3" w:rsidR="00980A98" w:rsidRPr="00980A98" w:rsidRDefault="00980A98" w:rsidP="00E175F1">
            <w:pPr>
              <w:rPr>
                <w:rFonts w:ascii="Arial" w:hAnsi="Arial" w:cs="Arial"/>
                <w:color w:val="EE0000"/>
                <w:szCs w:val="24"/>
                <w:lang w:val="en-PH" w:eastAsia="en-PH"/>
              </w:rPr>
            </w:pPr>
            <w:r w:rsidRPr="00980A98">
              <w:rPr>
                <w:rFonts w:ascii="Arial" w:hAnsi="Arial" w:cs="Arial"/>
                <w:color w:val="EE0000"/>
                <w:szCs w:val="24"/>
                <w:lang w:val="en-PH" w:eastAsia="en-PH"/>
              </w:rPr>
              <w:t xml:space="preserve">                    2,431.01 </w:t>
            </w:r>
          </w:p>
        </w:tc>
      </w:tr>
      <w:tr w:rsidR="00980A98" w:rsidRPr="00980A98" w14:paraId="1A800354" w14:textId="77777777" w:rsidTr="00980A98">
        <w:trPr>
          <w:trHeight w:val="300"/>
        </w:trPr>
        <w:tc>
          <w:tcPr>
            <w:tcW w:w="1663" w:type="pct"/>
            <w:tcBorders>
              <w:top w:val="nil"/>
              <w:left w:val="single" w:sz="4" w:space="0" w:color="auto"/>
              <w:bottom w:val="single" w:sz="4" w:space="0" w:color="auto"/>
              <w:right w:val="single" w:sz="4" w:space="0" w:color="auto"/>
            </w:tcBorders>
            <w:noWrap/>
            <w:vAlign w:val="bottom"/>
            <w:hideMark/>
          </w:tcPr>
          <w:p w14:paraId="61749E4C" w14:textId="77777777" w:rsidR="00980A98" w:rsidRPr="00980A98" w:rsidRDefault="00980A98" w:rsidP="00E175F1">
            <w:pPr>
              <w:jc w:val="center"/>
              <w:rPr>
                <w:rFonts w:ascii="Arial" w:hAnsi="Arial" w:cs="Arial"/>
                <w:color w:val="EE0000"/>
                <w:szCs w:val="24"/>
                <w:lang w:val="en-PH" w:eastAsia="en-PH"/>
              </w:rPr>
            </w:pPr>
            <w:r w:rsidRPr="00980A98">
              <w:rPr>
                <w:rFonts w:ascii="Arial" w:hAnsi="Arial" w:cs="Arial"/>
                <w:color w:val="EE0000"/>
                <w:szCs w:val="24"/>
                <w:lang w:val="en-PH" w:eastAsia="en-PH"/>
              </w:rPr>
              <w:t>2 ANNEX</w:t>
            </w:r>
          </w:p>
        </w:tc>
        <w:tc>
          <w:tcPr>
            <w:tcW w:w="3337" w:type="pct"/>
            <w:tcBorders>
              <w:top w:val="nil"/>
              <w:left w:val="nil"/>
              <w:bottom w:val="single" w:sz="4" w:space="0" w:color="auto"/>
              <w:right w:val="single" w:sz="4" w:space="0" w:color="auto"/>
            </w:tcBorders>
            <w:noWrap/>
            <w:vAlign w:val="bottom"/>
            <w:hideMark/>
          </w:tcPr>
          <w:p w14:paraId="0C32F8D0" w14:textId="4DFCFE12" w:rsidR="00980A98" w:rsidRPr="00980A98" w:rsidRDefault="00980A98" w:rsidP="00E175F1">
            <w:pPr>
              <w:rPr>
                <w:rFonts w:ascii="Arial" w:hAnsi="Arial" w:cs="Arial"/>
                <w:color w:val="EE0000"/>
                <w:szCs w:val="24"/>
                <w:lang w:val="en-PH" w:eastAsia="en-PH"/>
              </w:rPr>
            </w:pPr>
            <w:r w:rsidRPr="00980A98">
              <w:rPr>
                <w:rFonts w:ascii="Arial" w:hAnsi="Arial" w:cs="Arial"/>
                <w:color w:val="EE0000"/>
                <w:szCs w:val="24"/>
                <w:lang w:val="en-PH" w:eastAsia="en-PH"/>
              </w:rPr>
              <w:t xml:space="preserve">                    2,431.01 </w:t>
            </w:r>
          </w:p>
        </w:tc>
      </w:tr>
      <w:tr w:rsidR="00980A98" w:rsidRPr="00980A98" w14:paraId="547BFC60" w14:textId="77777777" w:rsidTr="00980A98">
        <w:trPr>
          <w:trHeight w:val="300"/>
        </w:trPr>
        <w:tc>
          <w:tcPr>
            <w:tcW w:w="1663" w:type="pct"/>
            <w:tcBorders>
              <w:top w:val="nil"/>
              <w:left w:val="single" w:sz="4" w:space="0" w:color="auto"/>
              <w:bottom w:val="single" w:sz="4" w:space="0" w:color="auto"/>
              <w:right w:val="single" w:sz="4" w:space="0" w:color="auto"/>
            </w:tcBorders>
            <w:noWrap/>
            <w:vAlign w:val="bottom"/>
            <w:hideMark/>
          </w:tcPr>
          <w:p w14:paraId="3C0C7719" w14:textId="77777777" w:rsidR="00980A98" w:rsidRPr="00980A98" w:rsidRDefault="00980A98" w:rsidP="00E175F1">
            <w:pPr>
              <w:jc w:val="center"/>
              <w:rPr>
                <w:rFonts w:ascii="Arial" w:hAnsi="Arial" w:cs="Arial"/>
                <w:color w:val="EE0000"/>
                <w:szCs w:val="24"/>
                <w:lang w:val="en-PH" w:eastAsia="en-PH"/>
              </w:rPr>
            </w:pPr>
            <w:r w:rsidRPr="00980A98">
              <w:rPr>
                <w:rFonts w:ascii="Arial" w:hAnsi="Arial" w:cs="Arial"/>
                <w:color w:val="EE0000"/>
                <w:szCs w:val="24"/>
                <w:lang w:val="en-PH" w:eastAsia="en-PH"/>
              </w:rPr>
              <w:t>3 ANNEX</w:t>
            </w:r>
          </w:p>
        </w:tc>
        <w:tc>
          <w:tcPr>
            <w:tcW w:w="3337" w:type="pct"/>
            <w:tcBorders>
              <w:top w:val="nil"/>
              <w:left w:val="nil"/>
              <w:bottom w:val="single" w:sz="4" w:space="0" w:color="auto"/>
              <w:right w:val="single" w:sz="4" w:space="0" w:color="auto"/>
            </w:tcBorders>
            <w:noWrap/>
            <w:vAlign w:val="bottom"/>
            <w:hideMark/>
          </w:tcPr>
          <w:p w14:paraId="05CE400E" w14:textId="15793421" w:rsidR="00980A98" w:rsidRPr="00980A98" w:rsidRDefault="00980A98" w:rsidP="00E175F1">
            <w:pPr>
              <w:rPr>
                <w:rFonts w:ascii="Arial" w:hAnsi="Arial" w:cs="Arial"/>
                <w:color w:val="EE0000"/>
                <w:szCs w:val="24"/>
                <w:lang w:val="en-PH" w:eastAsia="en-PH"/>
              </w:rPr>
            </w:pPr>
            <w:r w:rsidRPr="00980A98">
              <w:rPr>
                <w:rFonts w:ascii="Arial" w:hAnsi="Arial" w:cs="Arial"/>
                <w:color w:val="EE0000"/>
                <w:szCs w:val="24"/>
                <w:lang w:val="en-PH" w:eastAsia="en-PH"/>
              </w:rPr>
              <w:t xml:space="preserve">                    2,315.25 </w:t>
            </w:r>
          </w:p>
        </w:tc>
      </w:tr>
      <w:tr w:rsidR="00980A98" w:rsidRPr="00980A98" w14:paraId="44F2C88F" w14:textId="77777777" w:rsidTr="00980A98">
        <w:trPr>
          <w:trHeight w:val="300"/>
        </w:trPr>
        <w:tc>
          <w:tcPr>
            <w:tcW w:w="1663" w:type="pct"/>
            <w:tcBorders>
              <w:top w:val="nil"/>
              <w:left w:val="single" w:sz="4" w:space="0" w:color="auto"/>
              <w:bottom w:val="single" w:sz="4" w:space="0" w:color="auto"/>
              <w:right w:val="single" w:sz="4" w:space="0" w:color="auto"/>
            </w:tcBorders>
            <w:noWrap/>
            <w:vAlign w:val="bottom"/>
            <w:hideMark/>
          </w:tcPr>
          <w:p w14:paraId="338DDDEB" w14:textId="77777777" w:rsidR="00980A98" w:rsidRPr="00980A98" w:rsidRDefault="00980A98" w:rsidP="00E175F1">
            <w:pPr>
              <w:jc w:val="center"/>
              <w:rPr>
                <w:rFonts w:ascii="Arial" w:hAnsi="Arial" w:cs="Arial"/>
                <w:color w:val="EE0000"/>
                <w:szCs w:val="24"/>
                <w:lang w:val="en-PH" w:eastAsia="en-PH"/>
              </w:rPr>
            </w:pPr>
            <w:r w:rsidRPr="00980A98">
              <w:rPr>
                <w:rFonts w:ascii="Arial" w:hAnsi="Arial" w:cs="Arial"/>
                <w:color w:val="EE0000"/>
                <w:szCs w:val="24"/>
                <w:lang w:val="en-PH" w:eastAsia="en-PH"/>
              </w:rPr>
              <w:lastRenderedPageBreak/>
              <w:t> </w:t>
            </w:r>
          </w:p>
        </w:tc>
        <w:tc>
          <w:tcPr>
            <w:tcW w:w="3337" w:type="pct"/>
            <w:tcBorders>
              <w:top w:val="nil"/>
              <w:left w:val="nil"/>
              <w:bottom w:val="single" w:sz="4" w:space="0" w:color="auto"/>
              <w:right w:val="single" w:sz="4" w:space="0" w:color="auto"/>
            </w:tcBorders>
            <w:noWrap/>
            <w:vAlign w:val="bottom"/>
          </w:tcPr>
          <w:p w14:paraId="38B64E9E" w14:textId="5008F775" w:rsidR="00980A98" w:rsidRPr="00980A98" w:rsidRDefault="00980A98" w:rsidP="00E175F1">
            <w:pPr>
              <w:jc w:val="center"/>
              <w:rPr>
                <w:rFonts w:ascii="Arial" w:hAnsi="Arial" w:cs="Arial"/>
                <w:color w:val="EE0000"/>
                <w:szCs w:val="24"/>
                <w:lang w:val="en-PH" w:eastAsia="en-PH"/>
              </w:rPr>
            </w:pPr>
            <w:r w:rsidRPr="00980A98">
              <w:rPr>
                <w:rFonts w:ascii="Arial" w:hAnsi="Arial" w:cs="Arial"/>
                <w:color w:val="EE0000"/>
                <w:szCs w:val="24"/>
                <w:lang w:val="en-PH" w:eastAsia="en-PH"/>
              </w:rPr>
              <w:t>2,083.73</w:t>
            </w:r>
          </w:p>
        </w:tc>
      </w:tr>
      <w:tr w:rsidR="00980A98" w:rsidRPr="00980A98" w14:paraId="7A5646A7" w14:textId="77777777" w:rsidTr="00980A98">
        <w:trPr>
          <w:trHeight w:val="300"/>
        </w:trPr>
        <w:tc>
          <w:tcPr>
            <w:tcW w:w="1663" w:type="pct"/>
            <w:tcBorders>
              <w:top w:val="nil"/>
              <w:left w:val="single" w:sz="4" w:space="0" w:color="auto"/>
              <w:bottom w:val="single" w:sz="4" w:space="0" w:color="auto"/>
              <w:right w:val="single" w:sz="4" w:space="0" w:color="auto"/>
            </w:tcBorders>
            <w:noWrap/>
            <w:vAlign w:val="bottom"/>
            <w:hideMark/>
          </w:tcPr>
          <w:p w14:paraId="3104E287" w14:textId="77777777" w:rsidR="00980A98" w:rsidRPr="00980A98" w:rsidRDefault="00980A98" w:rsidP="00E175F1">
            <w:pPr>
              <w:jc w:val="center"/>
              <w:rPr>
                <w:rFonts w:ascii="Arial" w:hAnsi="Arial" w:cs="Arial"/>
                <w:color w:val="EE0000"/>
                <w:szCs w:val="24"/>
                <w:lang w:val="en-PH" w:eastAsia="en-PH"/>
              </w:rPr>
            </w:pPr>
            <w:r w:rsidRPr="00980A98">
              <w:rPr>
                <w:rFonts w:ascii="Arial" w:hAnsi="Arial" w:cs="Arial"/>
                <w:color w:val="EE0000"/>
                <w:szCs w:val="24"/>
                <w:lang w:val="en-PH" w:eastAsia="en-PH"/>
              </w:rPr>
              <w:t> </w:t>
            </w:r>
          </w:p>
        </w:tc>
        <w:tc>
          <w:tcPr>
            <w:tcW w:w="3337" w:type="pct"/>
            <w:tcBorders>
              <w:top w:val="nil"/>
              <w:left w:val="nil"/>
              <w:bottom w:val="single" w:sz="4" w:space="0" w:color="auto"/>
              <w:right w:val="single" w:sz="4" w:space="0" w:color="auto"/>
            </w:tcBorders>
            <w:noWrap/>
            <w:vAlign w:val="bottom"/>
          </w:tcPr>
          <w:p w14:paraId="12C3BDD5" w14:textId="1A3D654C" w:rsidR="00980A98" w:rsidRPr="00980A98" w:rsidRDefault="00980A98" w:rsidP="00E175F1">
            <w:pPr>
              <w:jc w:val="center"/>
              <w:rPr>
                <w:rFonts w:ascii="Arial" w:hAnsi="Arial" w:cs="Arial"/>
                <w:color w:val="EE0000"/>
                <w:szCs w:val="24"/>
                <w:lang w:val="en-PH" w:eastAsia="en-PH"/>
              </w:rPr>
            </w:pPr>
            <w:r w:rsidRPr="00980A98">
              <w:rPr>
                <w:rFonts w:ascii="Arial" w:hAnsi="Arial" w:cs="Arial"/>
                <w:color w:val="EE0000"/>
                <w:szCs w:val="24"/>
                <w:lang w:val="en-PH" w:eastAsia="en-PH"/>
              </w:rPr>
              <w:t>2,083.72</w:t>
            </w:r>
          </w:p>
        </w:tc>
      </w:tr>
      <w:tr w:rsidR="00980A98" w:rsidRPr="00980A98" w14:paraId="1B0D735F" w14:textId="77777777" w:rsidTr="00980A98">
        <w:trPr>
          <w:trHeight w:val="300"/>
        </w:trPr>
        <w:tc>
          <w:tcPr>
            <w:tcW w:w="1663" w:type="pct"/>
            <w:tcBorders>
              <w:top w:val="nil"/>
              <w:left w:val="single" w:sz="4" w:space="0" w:color="auto"/>
              <w:bottom w:val="single" w:sz="4" w:space="0" w:color="auto"/>
              <w:right w:val="single" w:sz="4" w:space="0" w:color="auto"/>
            </w:tcBorders>
            <w:noWrap/>
            <w:vAlign w:val="bottom"/>
            <w:hideMark/>
          </w:tcPr>
          <w:p w14:paraId="5AE1704C" w14:textId="77777777" w:rsidR="00980A98" w:rsidRPr="00980A98" w:rsidRDefault="00980A98" w:rsidP="00E175F1">
            <w:pPr>
              <w:jc w:val="center"/>
              <w:rPr>
                <w:rFonts w:ascii="Arial" w:hAnsi="Arial" w:cs="Arial"/>
                <w:color w:val="EE0000"/>
                <w:szCs w:val="24"/>
                <w:lang w:val="en-PH" w:eastAsia="en-PH"/>
              </w:rPr>
            </w:pPr>
            <w:r w:rsidRPr="00980A98">
              <w:rPr>
                <w:rFonts w:ascii="Arial" w:hAnsi="Arial" w:cs="Arial"/>
                <w:color w:val="EE0000"/>
                <w:szCs w:val="24"/>
                <w:lang w:val="en-PH" w:eastAsia="en-PH"/>
              </w:rPr>
              <w:t> </w:t>
            </w:r>
          </w:p>
        </w:tc>
        <w:tc>
          <w:tcPr>
            <w:tcW w:w="3337" w:type="pct"/>
            <w:tcBorders>
              <w:top w:val="nil"/>
              <w:left w:val="nil"/>
              <w:bottom w:val="single" w:sz="4" w:space="0" w:color="auto"/>
              <w:right w:val="single" w:sz="4" w:space="0" w:color="auto"/>
            </w:tcBorders>
            <w:noWrap/>
            <w:vAlign w:val="bottom"/>
          </w:tcPr>
          <w:p w14:paraId="6AC1775F" w14:textId="1674A1C7" w:rsidR="00980A98" w:rsidRPr="00980A98" w:rsidRDefault="00980A98" w:rsidP="00E175F1">
            <w:pPr>
              <w:jc w:val="center"/>
              <w:rPr>
                <w:rFonts w:ascii="Arial" w:hAnsi="Arial" w:cs="Arial"/>
                <w:color w:val="EE0000"/>
                <w:szCs w:val="24"/>
                <w:lang w:val="en-PH" w:eastAsia="en-PH"/>
              </w:rPr>
            </w:pPr>
            <w:r w:rsidRPr="00980A98">
              <w:rPr>
                <w:rFonts w:ascii="Arial" w:hAnsi="Arial" w:cs="Arial"/>
                <w:color w:val="EE0000"/>
                <w:szCs w:val="24"/>
                <w:lang w:val="en-PH" w:eastAsia="en-PH"/>
              </w:rPr>
              <w:t>1,157.63</w:t>
            </w:r>
          </w:p>
        </w:tc>
      </w:tr>
      <w:tr w:rsidR="00980A98" w:rsidRPr="00980A98" w14:paraId="1B6FC0A6" w14:textId="77777777" w:rsidTr="00980A98">
        <w:trPr>
          <w:trHeight w:val="300"/>
        </w:trPr>
        <w:tc>
          <w:tcPr>
            <w:tcW w:w="1663" w:type="pct"/>
            <w:tcBorders>
              <w:top w:val="nil"/>
              <w:left w:val="single" w:sz="4" w:space="0" w:color="auto"/>
              <w:bottom w:val="single" w:sz="4" w:space="0" w:color="auto"/>
              <w:right w:val="single" w:sz="4" w:space="0" w:color="auto"/>
            </w:tcBorders>
            <w:noWrap/>
            <w:vAlign w:val="bottom"/>
            <w:hideMark/>
          </w:tcPr>
          <w:p w14:paraId="6E0FC0A7" w14:textId="77777777" w:rsidR="00980A98" w:rsidRPr="00980A98" w:rsidRDefault="00980A98" w:rsidP="00E175F1">
            <w:pPr>
              <w:jc w:val="center"/>
              <w:rPr>
                <w:rFonts w:ascii="Arial" w:hAnsi="Arial" w:cs="Arial"/>
                <w:color w:val="EE0000"/>
                <w:szCs w:val="24"/>
                <w:lang w:val="en-PH" w:eastAsia="en-PH"/>
              </w:rPr>
            </w:pPr>
            <w:r w:rsidRPr="00980A98">
              <w:rPr>
                <w:rFonts w:ascii="Arial" w:hAnsi="Arial" w:cs="Arial"/>
                <w:color w:val="EE0000"/>
                <w:szCs w:val="24"/>
                <w:lang w:val="en-PH" w:eastAsia="en-PH"/>
              </w:rPr>
              <w:t> </w:t>
            </w:r>
          </w:p>
        </w:tc>
        <w:tc>
          <w:tcPr>
            <w:tcW w:w="3337" w:type="pct"/>
            <w:tcBorders>
              <w:top w:val="nil"/>
              <w:left w:val="nil"/>
              <w:bottom w:val="single" w:sz="4" w:space="0" w:color="auto"/>
              <w:right w:val="single" w:sz="4" w:space="0" w:color="auto"/>
            </w:tcBorders>
            <w:noWrap/>
            <w:vAlign w:val="bottom"/>
          </w:tcPr>
          <w:p w14:paraId="63825E7D" w14:textId="6A805B2E" w:rsidR="00980A98" w:rsidRPr="00980A98" w:rsidRDefault="00980A98" w:rsidP="00E175F1">
            <w:pPr>
              <w:jc w:val="center"/>
              <w:rPr>
                <w:rFonts w:ascii="Arial" w:hAnsi="Arial" w:cs="Arial"/>
                <w:color w:val="EE0000"/>
                <w:szCs w:val="24"/>
                <w:lang w:val="en-PH" w:eastAsia="en-PH"/>
              </w:rPr>
            </w:pPr>
            <w:r w:rsidRPr="00980A98">
              <w:rPr>
                <w:rFonts w:ascii="Arial" w:hAnsi="Arial" w:cs="Arial"/>
                <w:color w:val="EE0000"/>
                <w:szCs w:val="24"/>
                <w:lang w:val="en-PH" w:eastAsia="en-PH"/>
              </w:rPr>
              <w:t>3,354.00</w:t>
            </w:r>
          </w:p>
        </w:tc>
      </w:tr>
    </w:tbl>
    <w:p w14:paraId="293E4E9D" w14:textId="77777777" w:rsidR="00F94814" w:rsidRPr="006B665B" w:rsidRDefault="00F94814" w:rsidP="00E175F1">
      <w:pPr>
        <w:pStyle w:val="BodyText"/>
        <w:rPr>
          <w:rFonts w:ascii="Arial" w:hAnsi="Arial" w:cs="Arial"/>
          <w:b/>
          <w:color w:val="000000" w:themeColor="text1"/>
          <w:szCs w:val="24"/>
        </w:rPr>
      </w:pPr>
    </w:p>
    <w:p w14:paraId="565A9A40" w14:textId="77777777" w:rsidR="007B0CD5" w:rsidRPr="006B665B" w:rsidRDefault="007B0CD5" w:rsidP="00E175F1">
      <w:pPr>
        <w:tabs>
          <w:tab w:val="left" w:pos="-720"/>
        </w:tabs>
        <w:suppressAutoHyphens/>
        <w:ind w:right="252"/>
        <w:jc w:val="both"/>
        <w:rPr>
          <w:rFonts w:ascii="Arial" w:hAnsi="Arial" w:cs="Arial"/>
          <w:color w:val="000000" w:themeColor="text1"/>
          <w:szCs w:val="24"/>
        </w:rPr>
      </w:pPr>
      <w:r w:rsidRPr="006B665B">
        <w:rPr>
          <w:rFonts w:ascii="Arial" w:hAnsi="Arial" w:cs="Arial"/>
          <w:color w:val="000000" w:themeColor="text1"/>
          <w:szCs w:val="24"/>
        </w:rPr>
        <w:t>Market Extension Building (newly-constructed building annex)</w:t>
      </w:r>
    </w:p>
    <w:p w14:paraId="6CDC7272" w14:textId="77777777" w:rsidR="007B0CD5" w:rsidRPr="006B665B" w:rsidRDefault="007B0CD5" w:rsidP="00E175F1">
      <w:pPr>
        <w:tabs>
          <w:tab w:val="left" w:pos="-720"/>
        </w:tabs>
        <w:suppressAutoHyphens/>
        <w:ind w:right="252"/>
        <w:jc w:val="both"/>
        <w:rPr>
          <w:rFonts w:ascii="Arial" w:hAnsi="Arial" w:cs="Arial"/>
          <w:color w:val="000000" w:themeColor="text1"/>
          <w:szCs w:val="24"/>
        </w:rPr>
      </w:pPr>
    </w:p>
    <w:p w14:paraId="601F8084" w14:textId="77777777" w:rsidR="007B0CD5" w:rsidRPr="006B665B" w:rsidRDefault="007B0CD5" w:rsidP="00E175F1">
      <w:pPr>
        <w:tabs>
          <w:tab w:val="left" w:pos="-720"/>
        </w:tabs>
        <w:suppressAutoHyphens/>
        <w:ind w:right="252"/>
        <w:jc w:val="both"/>
        <w:rPr>
          <w:rFonts w:ascii="Arial" w:hAnsi="Arial" w:cs="Arial"/>
          <w:color w:val="000000" w:themeColor="text1"/>
          <w:szCs w:val="24"/>
        </w:rPr>
      </w:pPr>
      <w:r w:rsidRPr="006B665B">
        <w:rPr>
          <w:rFonts w:ascii="Arial" w:hAnsi="Arial" w:cs="Arial"/>
          <w:color w:val="000000" w:themeColor="text1"/>
          <w:szCs w:val="24"/>
        </w:rPr>
        <w:t>Stall No. 1 – P50,355.58</w:t>
      </w:r>
    </w:p>
    <w:p w14:paraId="33922098" w14:textId="77777777" w:rsidR="007B0CD5" w:rsidRPr="006B665B" w:rsidRDefault="007B0CD5" w:rsidP="00E175F1">
      <w:pPr>
        <w:tabs>
          <w:tab w:val="left" w:pos="-720"/>
        </w:tabs>
        <w:suppressAutoHyphens/>
        <w:ind w:right="252"/>
        <w:jc w:val="both"/>
        <w:rPr>
          <w:rFonts w:ascii="Arial" w:hAnsi="Arial" w:cs="Arial"/>
          <w:color w:val="000000" w:themeColor="text1"/>
          <w:szCs w:val="24"/>
        </w:rPr>
      </w:pPr>
      <w:r w:rsidRPr="006B665B">
        <w:rPr>
          <w:rFonts w:ascii="Arial" w:hAnsi="Arial" w:cs="Arial"/>
          <w:color w:val="000000" w:themeColor="text1"/>
          <w:szCs w:val="24"/>
        </w:rPr>
        <w:t>Stall No.  2 – P9,887.22</w:t>
      </w:r>
    </w:p>
    <w:p w14:paraId="07F93C7E" w14:textId="77777777" w:rsidR="00F94814" w:rsidRPr="006B665B" w:rsidRDefault="00F94814" w:rsidP="00E175F1">
      <w:pPr>
        <w:pStyle w:val="BodyText"/>
        <w:rPr>
          <w:rFonts w:ascii="Arial" w:hAnsi="Arial" w:cs="Arial"/>
          <w:b/>
          <w:color w:val="000000" w:themeColor="text1"/>
          <w:szCs w:val="24"/>
        </w:rPr>
      </w:pPr>
    </w:p>
    <w:p w14:paraId="7F925602" w14:textId="77777777" w:rsidR="007B0CD5" w:rsidRDefault="007B0CD5" w:rsidP="00E175F1">
      <w:pPr>
        <w:pStyle w:val="BodyText"/>
        <w:rPr>
          <w:rFonts w:ascii="Arial" w:hAnsi="Arial" w:cs="Arial"/>
          <w:b/>
          <w:color w:val="000000" w:themeColor="text1"/>
          <w:szCs w:val="24"/>
        </w:rPr>
      </w:pPr>
    </w:p>
    <w:p w14:paraId="441E163E" w14:textId="77777777" w:rsidR="002946BE" w:rsidRDefault="002946BE" w:rsidP="00E175F1">
      <w:pPr>
        <w:pStyle w:val="BodyText"/>
        <w:rPr>
          <w:rFonts w:ascii="Arial" w:hAnsi="Arial" w:cs="Arial"/>
          <w:b/>
          <w:color w:val="000000" w:themeColor="text1"/>
          <w:szCs w:val="24"/>
        </w:rPr>
      </w:pPr>
    </w:p>
    <w:p w14:paraId="55333449" w14:textId="77777777" w:rsidR="002946BE" w:rsidRDefault="002946BE" w:rsidP="00E175F1">
      <w:pPr>
        <w:pStyle w:val="BodyText"/>
        <w:rPr>
          <w:rFonts w:ascii="Arial" w:hAnsi="Arial" w:cs="Arial"/>
          <w:b/>
          <w:color w:val="000000" w:themeColor="text1"/>
          <w:szCs w:val="24"/>
        </w:rPr>
      </w:pPr>
    </w:p>
    <w:p w14:paraId="7CD9687B" w14:textId="77777777" w:rsidR="002946BE" w:rsidRPr="006B665B" w:rsidRDefault="002946BE" w:rsidP="00E175F1">
      <w:pPr>
        <w:pStyle w:val="BodyText"/>
        <w:rPr>
          <w:rFonts w:ascii="Arial" w:hAnsi="Arial" w:cs="Arial"/>
          <w:b/>
          <w:color w:val="000000" w:themeColor="text1"/>
          <w:szCs w:val="24"/>
        </w:rPr>
      </w:pPr>
    </w:p>
    <w:p w14:paraId="2BFA7953" w14:textId="77777777" w:rsidR="00F94814" w:rsidRPr="006B665B" w:rsidRDefault="00F94814" w:rsidP="00E175F1">
      <w:pPr>
        <w:pStyle w:val="BodyText"/>
        <w:rPr>
          <w:rFonts w:ascii="Arial" w:hAnsi="Arial" w:cs="Arial"/>
          <w:b/>
          <w:color w:val="000000" w:themeColor="text1"/>
          <w:szCs w:val="24"/>
        </w:rPr>
      </w:pPr>
      <w:r w:rsidRPr="006B665B">
        <w:rPr>
          <w:rFonts w:ascii="Arial" w:hAnsi="Arial" w:cs="Arial"/>
          <w:b/>
          <w:color w:val="000000" w:themeColor="text1"/>
          <w:szCs w:val="24"/>
        </w:rPr>
        <w:t>WET MARKET</w:t>
      </w:r>
    </w:p>
    <w:p w14:paraId="430D1C86" w14:textId="77777777" w:rsidR="00F94814" w:rsidRPr="006B665B" w:rsidRDefault="00F94814" w:rsidP="00E175F1">
      <w:pPr>
        <w:pStyle w:val="BodyText"/>
        <w:rPr>
          <w:rFonts w:ascii="Arial" w:hAnsi="Arial" w:cs="Arial"/>
          <w:b/>
          <w:color w:val="000000" w:themeColor="text1"/>
          <w:szCs w:val="24"/>
        </w:rPr>
      </w:pPr>
    </w:p>
    <w:tbl>
      <w:tblPr>
        <w:tblW w:w="3128" w:type="pct"/>
        <w:tblInd w:w="1980" w:type="dxa"/>
        <w:tblLook w:val="04A0" w:firstRow="1" w:lastRow="0" w:firstColumn="1" w:lastColumn="0" w:noHBand="0" w:noVBand="1"/>
      </w:tblPr>
      <w:tblGrid>
        <w:gridCol w:w="2006"/>
        <w:gridCol w:w="4165"/>
      </w:tblGrid>
      <w:tr w:rsidR="009E4A2C" w:rsidRPr="009E4A2C" w14:paraId="7839F053" w14:textId="77777777" w:rsidTr="002946BE">
        <w:trPr>
          <w:trHeight w:val="300"/>
        </w:trPr>
        <w:tc>
          <w:tcPr>
            <w:tcW w:w="1625" w:type="pct"/>
            <w:tcBorders>
              <w:top w:val="single" w:sz="4" w:space="0" w:color="auto"/>
              <w:left w:val="single" w:sz="4" w:space="0" w:color="auto"/>
              <w:bottom w:val="single" w:sz="4" w:space="0" w:color="auto"/>
              <w:right w:val="single" w:sz="4" w:space="0" w:color="auto"/>
            </w:tcBorders>
            <w:noWrap/>
            <w:vAlign w:val="bottom"/>
            <w:hideMark/>
          </w:tcPr>
          <w:p w14:paraId="690C236F" w14:textId="77777777" w:rsidR="002946BE" w:rsidRPr="009E4A2C" w:rsidRDefault="002946BE" w:rsidP="00E175F1">
            <w:pPr>
              <w:jc w:val="center"/>
              <w:rPr>
                <w:rFonts w:ascii="Arial" w:hAnsi="Arial" w:cs="Arial"/>
                <w:b/>
                <w:bCs/>
                <w:color w:val="EE0000"/>
                <w:szCs w:val="24"/>
                <w:lang w:val="en-PH" w:eastAsia="en-PH"/>
              </w:rPr>
            </w:pPr>
            <w:r w:rsidRPr="009E4A2C">
              <w:rPr>
                <w:rFonts w:ascii="Arial" w:hAnsi="Arial" w:cs="Arial"/>
                <w:b/>
                <w:bCs/>
                <w:color w:val="EE0000"/>
                <w:szCs w:val="24"/>
                <w:lang w:val="en-PH" w:eastAsia="en-PH"/>
              </w:rPr>
              <w:t>Stall No.</w:t>
            </w:r>
          </w:p>
        </w:tc>
        <w:tc>
          <w:tcPr>
            <w:tcW w:w="3375" w:type="pct"/>
            <w:tcBorders>
              <w:top w:val="single" w:sz="4" w:space="0" w:color="auto"/>
              <w:left w:val="nil"/>
              <w:bottom w:val="single" w:sz="4" w:space="0" w:color="auto"/>
              <w:right w:val="single" w:sz="4" w:space="0" w:color="auto"/>
            </w:tcBorders>
            <w:noWrap/>
            <w:vAlign w:val="bottom"/>
            <w:hideMark/>
          </w:tcPr>
          <w:p w14:paraId="64DFC949" w14:textId="77777777" w:rsidR="002946BE" w:rsidRPr="009E4A2C" w:rsidRDefault="002946BE" w:rsidP="00E175F1">
            <w:pPr>
              <w:rPr>
                <w:rFonts w:ascii="Arial" w:hAnsi="Arial" w:cs="Arial"/>
                <w:b/>
                <w:bCs/>
                <w:color w:val="EE0000"/>
                <w:szCs w:val="24"/>
                <w:lang w:val="en-PH" w:eastAsia="en-PH"/>
              </w:rPr>
            </w:pPr>
            <w:r w:rsidRPr="009E4A2C">
              <w:rPr>
                <w:rFonts w:ascii="Arial" w:hAnsi="Arial" w:cs="Arial"/>
                <w:b/>
                <w:bCs/>
                <w:color w:val="EE0000"/>
                <w:szCs w:val="24"/>
                <w:lang w:val="en-PH" w:eastAsia="en-PH"/>
              </w:rPr>
              <w:t xml:space="preserve"> New Monthly Rental </w:t>
            </w:r>
          </w:p>
        </w:tc>
      </w:tr>
      <w:tr w:rsidR="009E4A2C" w:rsidRPr="009E4A2C" w14:paraId="04739B1A" w14:textId="77777777" w:rsidTr="002946BE">
        <w:trPr>
          <w:trHeight w:val="300"/>
        </w:trPr>
        <w:tc>
          <w:tcPr>
            <w:tcW w:w="1625" w:type="pct"/>
            <w:tcBorders>
              <w:top w:val="nil"/>
              <w:left w:val="single" w:sz="4" w:space="0" w:color="auto"/>
              <w:bottom w:val="single" w:sz="4" w:space="0" w:color="auto"/>
              <w:right w:val="single" w:sz="4" w:space="0" w:color="auto"/>
            </w:tcBorders>
            <w:noWrap/>
            <w:vAlign w:val="bottom"/>
            <w:hideMark/>
          </w:tcPr>
          <w:p w14:paraId="61C59530" w14:textId="77777777" w:rsidR="002946BE" w:rsidRPr="009E4A2C" w:rsidRDefault="002946BE"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 </w:t>
            </w:r>
          </w:p>
        </w:tc>
        <w:tc>
          <w:tcPr>
            <w:tcW w:w="3375" w:type="pct"/>
            <w:tcBorders>
              <w:top w:val="nil"/>
              <w:left w:val="nil"/>
              <w:bottom w:val="single" w:sz="4" w:space="0" w:color="auto"/>
              <w:right w:val="single" w:sz="4" w:space="0" w:color="auto"/>
            </w:tcBorders>
            <w:noWrap/>
            <w:vAlign w:val="bottom"/>
            <w:hideMark/>
          </w:tcPr>
          <w:p w14:paraId="3D51C15B" w14:textId="47667A84" w:rsidR="002946BE" w:rsidRPr="009E4A2C" w:rsidRDefault="002946BE" w:rsidP="00E175F1">
            <w:pPr>
              <w:jc w:val="center"/>
              <w:rPr>
                <w:rFonts w:ascii="Arial" w:hAnsi="Arial" w:cs="Arial"/>
                <w:color w:val="EE0000"/>
                <w:szCs w:val="24"/>
                <w:lang w:val="en-PH" w:eastAsia="en-PH"/>
              </w:rPr>
            </w:pPr>
          </w:p>
        </w:tc>
      </w:tr>
      <w:tr w:rsidR="009E4A2C" w:rsidRPr="009E4A2C" w14:paraId="6F6DF35F"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6211DC28" w14:textId="77777777" w:rsidR="002946BE" w:rsidRPr="009E4A2C" w:rsidRDefault="002946BE"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1</w:t>
            </w:r>
          </w:p>
        </w:tc>
        <w:tc>
          <w:tcPr>
            <w:tcW w:w="3375" w:type="pct"/>
            <w:tcBorders>
              <w:top w:val="nil"/>
              <w:left w:val="nil"/>
              <w:bottom w:val="single" w:sz="4" w:space="0" w:color="auto"/>
              <w:right w:val="single" w:sz="4" w:space="0" w:color="auto"/>
            </w:tcBorders>
            <w:noWrap/>
            <w:vAlign w:val="bottom"/>
          </w:tcPr>
          <w:p w14:paraId="1201F057" w14:textId="6CD24448" w:rsidR="002946BE"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406.32</w:t>
            </w:r>
          </w:p>
        </w:tc>
      </w:tr>
      <w:tr w:rsidR="009E4A2C" w:rsidRPr="009E4A2C" w14:paraId="01E9CEC6"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681E856F" w14:textId="77777777" w:rsidR="002946BE" w:rsidRPr="009E4A2C" w:rsidRDefault="002946BE"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2</w:t>
            </w:r>
          </w:p>
        </w:tc>
        <w:tc>
          <w:tcPr>
            <w:tcW w:w="3375" w:type="pct"/>
            <w:tcBorders>
              <w:top w:val="nil"/>
              <w:left w:val="nil"/>
              <w:bottom w:val="single" w:sz="4" w:space="0" w:color="auto"/>
              <w:right w:val="single" w:sz="4" w:space="0" w:color="auto"/>
            </w:tcBorders>
            <w:noWrap/>
            <w:vAlign w:val="bottom"/>
          </w:tcPr>
          <w:p w14:paraId="5DEA55C8" w14:textId="4F6C4F4B" w:rsidR="002946BE"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406.32</w:t>
            </w:r>
          </w:p>
        </w:tc>
      </w:tr>
      <w:tr w:rsidR="009E4A2C" w:rsidRPr="009E4A2C" w14:paraId="3EDC7702"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01AE31BD" w14:textId="77777777" w:rsidR="002946BE" w:rsidRPr="009E4A2C" w:rsidRDefault="002946BE"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3</w:t>
            </w:r>
          </w:p>
        </w:tc>
        <w:tc>
          <w:tcPr>
            <w:tcW w:w="3375" w:type="pct"/>
            <w:tcBorders>
              <w:top w:val="nil"/>
              <w:left w:val="nil"/>
              <w:bottom w:val="single" w:sz="4" w:space="0" w:color="auto"/>
              <w:right w:val="single" w:sz="4" w:space="0" w:color="auto"/>
            </w:tcBorders>
            <w:noWrap/>
            <w:vAlign w:val="bottom"/>
          </w:tcPr>
          <w:p w14:paraId="0A2815E4" w14:textId="79233378" w:rsidR="002946BE"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693.00</w:t>
            </w:r>
          </w:p>
        </w:tc>
      </w:tr>
      <w:tr w:rsidR="009E4A2C" w:rsidRPr="009E4A2C" w14:paraId="50A9D8CA"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2ACE4B55" w14:textId="77777777" w:rsidR="002946BE" w:rsidRPr="009E4A2C" w:rsidRDefault="002946BE"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w:t>
            </w:r>
          </w:p>
        </w:tc>
        <w:tc>
          <w:tcPr>
            <w:tcW w:w="3375" w:type="pct"/>
            <w:tcBorders>
              <w:top w:val="nil"/>
              <w:left w:val="nil"/>
              <w:bottom w:val="single" w:sz="4" w:space="0" w:color="auto"/>
              <w:right w:val="single" w:sz="4" w:space="0" w:color="auto"/>
            </w:tcBorders>
            <w:noWrap/>
            <w:vAlign w:val="bottom"/>
          </w:tcPr>
          <w:p w14:paraId="1BF63DB4" w14:textId="6F9D0E61" w:rsidR="002946BE"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781.39</w:t>
            </w:r>
          </w:p>
        </w:tc>
      </w:tr>
      <w:tr w:rsidR="009E4A2C" w:rsidRPr="009E4A2C" w14:paraId="4D490A55"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1EEE9247" w14:textId="77777777" w:rsidR="002946BE" w:rsidRPr="009E4A2C" w:rsidRDefault="002946BE"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5</w:t>
            </w:r>
          </w:p>
        </w:tc>
        <w:tc>
          <w:tcPr>
            <w:tcW w:w="3375" w:type="pct"/>
            <w:tcBorders>
              <w:top w:val="nil"/>
              <w:left w:val="nil"/>
              <w:bottom w:val="single" w:sz="4" w:space="0" w:color="auto"/>
              <w:right w:val="single" w:sz="4" w:space="0" w:color="auto"/>
            </w:tcBorders>
            <w:noWrap/>
            <w:vAlign w:val="bottom"/>
          </w:tcPr>
          <w:p w14:paraId="472E10D8" w14:textId="4AD720C2" w:rsidR="002946BE"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1,389.15</w:t>
            </w:r>
          </w:p>
        </w:tc>
      </w:tr>
      <w:tr w:rsidR="009E4A2C" w:rsidRPr="009E4A2C" w14:paraId="67A29728"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061E2CE2" w14:textId="77777777" w:rsidR="002946BE" w:rsidRPr="009E4A2C" w:rsidRDefault="002946BE"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6</w:t>
            </w:r>
          </w:p>
        </w:tc>
        <w:tc>
          <w:tcPr>
            <w:tcW w:w="3375" w:type="pct"/>
            <w:tcBorders>
              <w:top w:val="nil"/>
              <w:left w:val="nil"/>
              <w:bottom w:val="single" w:sz="4" w:space="0" w:color="auto"/>
              <w:right w:val="single" w:sz="4" w:space="0" w:color="auto"/>
            </w:tcBorders>
            <w:noWrap/>
            <w:vAlign w:val="bottom"/>
          </w:tcPr>
          <w:p w14:paraId="4D41929E" w14:textId="01498330" w:rsidR="002946BE"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781.40</w:t>
            </w:r>
          </w:p>
        </w:tc>
      </w:tr>
      <w:tr w:rsidR="009E4A2C" w:rsidRPr="009E4A2C" w14:paraId="2E3EE2A7"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638DB89D" w14:textId="77777777" w:rsidR="002946BE" w:rsidRPr="009E4A2C" w:rsidRDefault="002946BE"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7</w:t>
            </w:r>
          </w:p>
        </w:tc>
        <w:tc>
          <w:tcPr>
            <w:tcW w:w="3375" w:type="pct"/>
            <w:tcBorders>
              <w:top w:val="nil"/>
              <w:left w:val="nil"/>
              <w:bottom w:val="single" w:sz="4" w:space="0" w:color="auto"/>
              <w:right w:val="single" w:sz="4" w:space="0" w:color="auto"/>
            </w:tcBorders>
            <w:noWrap/>
            <w:vAlign w:val="bottom"/>
          </w:tcPr>
          <w:p w14:paraId="73A579CF" w14:textId="394F8C1B" w:rsidR="002946BE"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781.40</w:t>
            </w:r>
          </w:p>
        </w:tc>
      </w:tr>
      <w:tr w:rsidR="009E4A2C" w:rsidRPr="009E4A2C" w14:paraId="324C1E4C"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3D89DC3D" w14:textId="77777777" w:rsidR="002946BE" w:rsidRPr="009E4A2C" w:rsidRDefault="002946BE"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8</w:t>
            </w:r>
          </w:p>
        </w:tc>
        <w:tc>
          <w:tcPr>
            <w:tcW w:w="3375" w:type="pct"/>
            <w:tcBorders>
              <w:top w:val="nil"/>
              <w:left w:val="nil"/>
              <w:bottom w:val="single" w:sz="4" w:space="0" w:color="auto"/>
              <w:right w:val="single" w:sz="4" w:space="0" w:color="auto"/>
            </w:tcBorders>
            <w:noWrap/>
            <w:vAlign w:val="bottom"/>
          </w:tcPr>
          <w:p w14:paraId="6EFB1B1D" w14:textId="680A3B2B" w:rsidR="002946BE"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781.40</w:t>
            </w:r>
          </w:p>
        </w:tc>
      </w:tr>
      <w:tr w:rsidR="009E4A2C" w:rsidRPr="009E4A2C" w14:paraId="22C01AB6"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2D331FB4" w14:textId="77777777" w:rsidR="002946BE" w:rsidRPr="009E4A2C" w:rsidRDefault="002946BE"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9</w:t>
            </w:r>
          </w:p>
        </w:tc>
        <w:tc>
          <w:tcPr>
            <w:tcW w:w="3375" w:type="pct"/>
            <w:tcBorders>
              <w:top w:val="nil"/>
              <w:left w:val="nil"/>
              <w:bottom w:val="single" w:sz="4" w:space="0" w:color="auto"/>
              <w:right w:val="single" w:sz="4" w:space="0" w:color="auto"/>
            </w:tcBorders>
            <w:noWrap/>
            <w:vAlign w:val="bottom"/>
          </w:tcPr>
          <w:p w14:paraId="3C339AA2" w14:textId="2280590A" w:rsidR="002946BE"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468.84</w:t>
            </w:r>
          </w:p>
        </w:tc>
      </w:tr>
      <w:tr w:rsidR="009E4A2C" w:rsidRPr="009E4A2C" w14:paraId="5282CCC2"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3ECD7423" w14:textId="77777777" w:rsidR="002946BE" w:rsidRPr="009E4A2C" w:rsidRDefault="002946BE"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10</w:t>
            </w:r>
          </w:p>
        </w:tc>
        <w:tc>
          <w:tcPr>
            <w:tcW w:w="3375" w:type="pct"/>
            <w:tcBorders>
              <w:top w:val="nil"/>
              <w:left w:val="nil"/>
              <w:bottom w:val="single" w:sz="4" w:space="0" w:color="auto"/>
              <w:right w:val="single" w:sz="4" w:space="0" w:color="auto"/>
            </w:tcBorders>
            <w:noWrap/>
            <w:vAlign w:val="bottom"/>
          </w:tcPr>
          <w:p w14:paraId="275066C1" w14:textId="590B637B" w:rsidR="002946BE"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406.32</w:t>
            </w:r>
          </w:p>
        </w:tc>
      </w:tr>
      <w:tr w:rsidR="009E4A2C" w:rsidRPr="009E4A2C" w14:paraId="7C9CA158" w14:textId="77777777" w:rsidTr="00C71EE0">
        <w:trPr>
          <w:trHeight w:val="300"/>
        </w:trPr>
        <w:tc>
          <w:tcPr>
            <w:tcW w:w="1625" w:type="pct"/>
            <w:tcBorders>
              <w:top w:val="single" w:sz="4" w:space="0" w:color="auto"/>
              <w:left w:val="single" w:sz="4" w:space="0" w:color="auto"/>
              <w:bottom w:val="single" w:sz="4" w:space="0" w:color="auto"/>
              <w:right w:val="single" w:sz="4" w:space="0" w:color="auto"/>
            </w:tcBorders>
            <w:noWrap/>
            <w:vAlign w:val="bottom"/>
            <w:hideMark/>
          </w:tcPr>
          <w:p w14:paraId="7EF615B9" w14:textId="77777777" w:rsidR="002946BE" w:rsidRPr="009E4A2C" w:rsidRDefault="002946BE"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11</w:t>
            </w:r>
          </w:p>
        </w:tc>
        <w:tc>
          <w:tcPr>
            <w:tcW w:w="3375" w:type="pct"/>
            <w:tcBorders>
              <w:top w:val="single" w:sz="4" w:space="0" w:color="auto"/>
              <w:left w:val="single" w:sz="4" w:space="0" w:color="auto"/>
              <w:bottom w:val="single" w:sz="4" w:space="0" w:color="auto"/>
              <w:right w:val="single" w:sz="4" w:space="0" w:color="auto"/>
            </w:tcBorders>
            <w:noWrap/>
            <w:vAlign w:val="bottom"/>
          </w:tcPr>
          <w:p w14:paraId="0DCFEBFA" w14:textId="550E59DD" w:rsidR="002946BE"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468.84</w:t>
            </w:r>
          </w:p>
        </w:tc>
      </w:tr>
      <w:tr w:rsidR="009E4A2C" w:rsidRPr="009E4A2C" w14:paraId="04D2713D" w14:textId="77777777" w:rsidTr="00C71EE0">
        <w:trPr>
          <w:trHeight w:val="300"/>
        </w:trPr>
        <w:tc>
          <w:tcPr>
            <w:tcW w:w="1625" w:type="pct"/>
            <w:tcBorders>
              <w:top w:val="single" w:sz="4" w:space="0" w:color="auto"/>
              <w:left w:val="single" w:sz="4" w:space="0" w:color="auto"/>
              <w:bottom w:val="single" w:sz="4" w:space="0" w:color="auto"/>
              <w:right w:val="single" w:sz="4" w:space="0" w:color="auto"/>
            </w:tcBorders>
            <w:noWrap/>
            <w:vAlign w:val="bottom"/>
            <w:hideMark/>
          </w:tcPr>
          <w:p w14:paraId="1FE6B0C5" w14:textId="77777777" w:rsidR="002946BE" w:rsidRPr="009E4A2C" w:rsidRDefault="002946BE"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12</w:t>
            </w:r>
          </w:p>
        </w:tc>
        <w:tc>
          <w:tcPr>
            <w:tcW w:w="3375" w:type="pct"/>
            <w:tcBorders>
              <w:top w:val="single" w:sz="4" w:space="0" w:color="auto"/>
              <w:left w:val="nil"/>
              <w:bottom w:val="single" w:sz="4" w:space="0" w:color="auto"/>
              <w:right w:val="single" w:sz="4" w:space="0" w:color="auto"/>
            </w:tcBorders>
            <w:noWrap/>
            <w:vAlign w:val="bottom"/>
          </w:tcPr>
          <w:p w14:paraId="6CD6BB0A" w14:textId="1C17E21F" w:rsidR="002946BE"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Inactive</w:t>
            </w:r>
          </w:p>
        </w:tc>
      </w:tr>
      <w:tr w:rsidR="009E4A2C" w:rsidRPr="009E4A2C" w14:paraId="67E0216B"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184ED55A" w14:textId="77777777" w:rsidR="002946BE" w:rsidRPr="009E4A2C" w:rsidRDefault="002946BE"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13</w:t>
            </w:r>
          </w:p>
        </w:tc>
        <w:tc>
          <w:tcPr>
            <w:tcW w:w="3375" w:type="pct"/>
            <w:tcBorders>
              <w:top w:val="nil"/>
              <w:left w:val="nil"/>
              <w:bottom w:val="single" w:sz="4" w:space="0" w:color="auto"/>
              <w:right w:val="single" w:sz="4" w:space="0" w:color="auto"/>
            </w:tcBorders>
            <w:noWrap/>
            <w:vAlign w:val="bottom"/>
          </w:tcPr>
          <w:p w14:paraId="0F13062A" w14:textId="705FCA4E" w:rsidR="002946BE"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406.84</w:t>
            </w:r>
          </w:p>
        </w:tc>
      </w:tr>
      <w:tr w:rsidR="009E4A2C" w:rsidRPr="009E4A2C" w14:paraId="4CF96F77" w14:textId="77777777" w:rsidTr="00C71EE0">
        <w:trPr>
          <w:trHeight w:val="300"/>
        </w:trPr>
        <w:tc>
          <w:tcPr>
            <w:tcW w:w="1625" w:type="pct"/>
            <w:tcBorders>
              <w:top w:val="single" w:sz="4" w:space="0" w:color="auto"/>
              <w:left w:val="single" w:sz="4" w:space="0" w:color="auto"/>
              <w:bottom w:val="single" w:sz="4" w:space="0" w:color="auto"/>
              <w:right w:val="single" w:sz="4" w:space="0" w:color="auto"/>
            </w:tcBorders>
            <w:noWrap/>
            <w:vAlign w:val="bottom"/>
            <w:hideMark/>
          </w:tcPr>
          <w:p w14:paraId="1C6EED80" w14:textId="77777777" w:rsidR="002946BE" w:rsidRPr="009E4A2C" w:rsidRDefault="002946BE"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14</w:t>
            </w:r>
          </w:p>
        </w:tc>
        <w:tc>
          <w:tcPr>
            <w:tcW w:w="3375" w:type="pct"/>
            <w:tcBorders>
              <w:top w:val="single" w:sz="4" w:space="0" w:color="auto"/>
              <w:left w:val="nil"/>
              <w:bottom w:val="single" w:sz="4" w:space="0" w:color="auto"/>
              <w:right w:val="single" w:sz="4" w:space="0" w:color="auto"/>
            </w:tcBorders>
            <w:noWrap/>
            <w:vAlign w:val="bottom"/>
          </w:tcPr>
          <w:p w14:paraId="3D71ACA8" w14:textId="3604E449" w:rsidR="002946BE"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Inactive</w:t>
            </w:r>
          </w:p>
        </w:tc>
      </w:tr>
      <w:tr w:rsidR="009E4A2C" w:rsidRPr="009E4A2C" w14:paraId="5A55FB2F" w14:textId="77777777" w:rsidTr="00C71EE0">
        <w:trPr>
          <w:trHeight w:val="300"/>
        </w:trPr>
        <w:tc>
          <w:tcPr>
            <w:tcW w:w="1625" w:type="pct"/>
            <w:tcBorders>
              <w:top w:val="single" w:sz="4" w:space="0" w:color="auto"/>
              <w:left w:val="single" w:sz="4" w:space="0" w:color="auto"/>
              <w:bottom w:val="single" w:sz="4" w:space="0" w:color="auto"/>
              <w:right w:val="single" w:sz="4" w:space="0" w:color="auto"/>
            </w:tcBorders>
            <w:noWrap/>
            <w:vAlign w:val="bottom"/>
            <w:hideMark/>
          </w:tcPr>
          <w:p w14:paraId="1835F82F" w14:textId="77777777" w:rsidR="002946BE" w:rsidRPr="009E4A2C" w:rsidRDefault="002946BE"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15</w:t>
            </w:r>
          </w:p>
        </w:tc>
        <w:tc>
          <w:tcPr>
            <w:tcW w:w="3375" w:type="pct"/>
            <w:tcBorders>
              <w:top w:val="single" w:sz="4" w:space="0" w:color="auto"/>
              <w:left w:val="nil"/>
              <w:bottom w:val="single" w:sz="4" w:space="0" w:color="auto"/>
              <w:right w:val="single" w:sz="4" w:space="0" w:color="auto"/>
            </w:tcBorders>
            <w:noWrap/>
            <w:vAlign w:val="bottom"/>
          </w:tcPr>
          <w:p w14:paraId="40E2DD70" w14:textId="6C53EE58" w:rsidR="002946BE"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406.32</w:t>
            </w:r>
          </w:p>
        </w:tc>
      </w:tr>
      <w:tr w:rsidR="009E4A2C" w:rsidRPr="009E4A2C" w14:paraId="37ECBD09"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2F9230B0" w14:textId="77777777" w:rsidR="002946BE" w:rsidRPr="009E4A2C" w:rsidRDefault="002946BE"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16</w:t>
            </w:r>
          </w:p>
        </w:tc>
        <w:tc>
          <w:tcPr>
            <w:tcW w:w="3375" w:type="pct"/>
            <w:tcBorders>
              <w:top w:val="nil"/>
              <w:left w:val="nil"/>
              <w:bottom w:val="single" w:sz="4" w:space="0" w:color="auto"/>
              <w:right w:val="single" w:sz="4" w:space="0" w:color="auto"/>
            </w:tcBorders>
            <w:noWrap/>
            <w:vAlign w:val="bottom"/>
          </w:tcPr>
          <w:p w14:paraId="5F6EC79D" w14:textId="4F474492" w:rsidR="002946BE"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468.84</w:t>
            </w:r>
          </w:p>
        </w:tc>
      </w:tr>
      <w:tr w:rsidR="009E4A2C" w:rsidRPr="009E4A2C" w14:paraId="5B946812"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101CC46F" w14:textId="77777777" w:rsidR="002946BE" w:rsidRPr="009E4A2C" w:rsidRDefault="002946BE"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17</w:t>
            </w:r>
          </w:p>
        </w:tc>
        <w:tc>
          <w:tcPr>
            <w:tcW w:w="3375" w:type="pct"/>
            <w:tcBorders>
              <w:top w:val="nil"/>
              <w:left w:val="nil"/>
              <w:bottom w:val="single" w:sz="4" w:space="0" w:color="auto"/>
              <w:right w:val="single" w:sz="4" w:space="0" w:color="auto"/>
            </w:tcBorders>
            <w:noWrap/>
            <w:vAlign w:val="bottom"/>
          </w:tcPr>
          <w:p w14:paraId="70F75568" w14:textId="20A447C6" w:rsidR="002946BE"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406.32</w:t>
            </w:r>
          </w:p>
        </w:tc>
      </w:tr>
      <w:tr w:rsidR="009E4A2C" w:rsidRPr="009E4A2C" w14:paraId="76E16C00"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67696CF4" w14:textId="77777777" w:rsidR="002946BE" w:rsidRPr="009E4A2C" w:rsidRDefault="002946BE"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18</w:t>
            </w:r>
          </w:p>
        </w:tc>
        <w:tc>
          <w:tcPr>
            <w:tcW w:w="3375" w:type="pct"/>
            <w:tcBorders>
              <w:top w:val="nil"/>
              <w:left w:val="nil"/>
              <w:bottom w:val="single" w:sz="4" w:space="0" w:color="auto"/>
              <w:right w:val="single" w:sz="4" w:space="0" w:color="auto"/>
            </w:tcBorders>
            <w:noWrap/>
            <w:vAlign w:val="bottom"/>
          </w:tcPr>
          <w:p w14:paraId="6E6A162B" w14:textId="43CC16F0" w:rsidR="002946BE"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468.84</w:t>
            </w:r>
          </w:p>
        </w:tc>
      </w:tr>
      <w:tr w:rsidR="009E4A2C" w:rsidRPr="009E4A2C" w14:paraId="2A7A0108"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40F929EC" w14:textId="1106D2F8" w:rsidR="002946BE" w:rsidRPr="009E4A2C" w:rsidRDefault="002946BE"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1</w:t>
            </w:r>
            <w:r w:rsidR="00C71EE0" w:rsidRPr="009E4A2C">
              <w:rPr>
                <w:rFonts w:ascii="Arial" w:hAnsi="Arial" w:cs="Arial"/>
                <w:color w:val="EE0000"/>
                <w:szCs w:val="24"/>
                <w:lang w:val="en-PH" w:eastAsia="en-PH"/>
              </w:rPr>
              <w:t>8</w:t>
            </w:r>
          </w:p>
        </w:tc>
        <w:tc>
          <w:tcPr>
            <w:tcW w:w="3375" w:type="pct"/>
            <w:tcBorders>
              <w:top w:val="nil"/>
              <w:left w:val="nil"/>
              <w:bottom w:val="single" w:sz="4" w:space="0" w:color="auto"/>
              <w:right w:val="single" w:sz="4" w:space="0" w:color="auto"/>
            </w:tcBorders>
            <w:noWrap/>
            <w:vAlign w:val="bottom"/>
          </w:tcPr>
          <w:p w14:paraId="2EA92841" w14:textId="5FB91A42" w:rsidR="002946BE"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546.99</w:t>
            </w:r>
          </w:p>
        </w:tc>
      </w:tr>
      <w:tr w:rsidR="009E4A2C" w:rsidRPr="009E4A2C" w14:paraId="761A1896" w14:textId="77777777" w:rsidTr="00C71EE0">
        <w:trPr>
          <w:trHeight w:val="300"/>
        </w:trPr>
        <w:tc>
          <w:tcPr>
            <w:tcW w:w="1625" w:type="pct"/>
            <w:tcBorders>
              <w:top w:val="single" w:sz="4" w:space="0" w:color="auto"/>
              <w:left w:val="single" w:sz="4" w:space="0" w:color="auto"/>
              <w:bottom w:val="single" w:sz="4" w:space="0" w:color="auto"/>
              <w:right w:val="single" w:sz="4" w:space="0" w:color="auto"/>
            </w:tcBorders>
            <w:noWrap/>
            <w:vAlign w:val="bottom"/>
            <w:hideMark/>
          </w:tcPr>
          <w:p w14:paraId="25866B52" w14:textId="1A7087D5" w:rsidR="002946BE"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19</w:t>
            </w:r>
          </w:p>
        </w:tc>
        <w:tc>
          <w:tcPr>
            <w:tcW w:w="3375" w:type="pct"/>
            <w:tcBorders>
              <w:top w:val="single" w:sz="4" w:space="0" w:color="auto"/>
              <w:left w:val="single" w:sz="4" w:space="0" w:color="auto"/>
              <w:bottom w:val="single" w:sz="4" w:space="0" w:color="auto"/>
              <w:right w:val="single" w:sz="4" w:space="0" w:color="auto"/>
            </w:tcBorders>
            <w:noWrap/>
            <w:vAlign w:val="bottom"/>
          </w:tcPr>
          <w:p w14:paraId="34B7468B" w14:textId="3369FA15" w:rsidR="002946BE"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468.84</w:t>
            </w:r>
          </w:p>
        </w:tc>
      </w:tr>
      <w:tr w:rsidR="009E4A2C" w:rsidRPr="009E4A2C" w14:paraId="0761FA76" w14:textId="77777777" w:rsidTr="00C71EE0">
        <w:trPr>
          <w:trHeight w:val="300"/>
        </w:trPr>
        <w:tc>
          <w:tcPr>
            <w:tcW w:w="1625" w:type="pct"/>
            <w:tcBorders>
              <w:top w:val="single" w:sz="4" w:space="0" w:color="auto"/>
              <w:left w:val="single" w:sz="4" w:space="0" w:color="auto"/>
              <w:bottom w:val="single" w:sz="4" w:space="0" w:color="auto"/>
              <w:right w:val="single" w:sz="4" w:space="0" w:color="auto"/>
            </w:tcBorders>
            <w:noWrap/>
            <w:vAlign w:val="bottom"/>
            <w:hideMark/>
          </w:tcPr>
          <w:p w14:paraId="622E2761" w14:textId="2CFAF8C5" w:rsidR="002946BE" w:rsidRPr="009E4A2C" w:rsidRDefault="002946BE"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2</w:t>
            </w:r>
            <w:r w:rsidR="00C71EE0" w:rsidRPr="009E4A2C">
              <w:rPr>
                <w:rFonts w:ascii="Arial" w:hAnsi="Arial" w:cs="Arial"/>
                <w:color w:val="EE0000"/>
                <w:szCs w:val="24"/>
                <w:lang w:val="en-PH" w:eastAsia="en-PH"/>
              </w:rPr>
              <w:t>0</w:t>
            </w:r>
          </w:p>
        </w:tc>
        <w:tc>
          <w:tcPr>
            <w:tcW w:w="3375" w:type="pct"/>
            <w:tcBorders>
              <w:top w:val="single" w:sz="4" w:space="0" w:color="auto"/>
              <w:left w:val="nil"/>
              <w:bottom w:val="single" w:sz="4" w:space="0" w:color="auto"/>
              <w:right w:val="single" w:sz="4" w:space="0" w:color="auto"/>
            </w:tcBorders>
            <w:noWrap/>
            <w:vAlign w:val="bottom"/>
          </w:tcPr>
          <w:p w14:paraId="48CD4F24" w14:textId="0655FCAA" w:rsidR="002946BE"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578.81</w:t>
            </w:r>
          </w:p>
        </w:tc>
      </w:tr>
      <w:tr w:rsidR="009E4A2C" w:rsidRPr="009E4A2C" w14:paraId="3E20449F"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54D2474D" w14:textId="633E9F4A" w:rsidR="002946BE" w:rsidRPr="009E4A2C" w:rsidRDefault="002946BE"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2</w:t>
            </w:r>
            <w:r w:rsidR="00C71EE0" w:rsidRPr="009E4A2C">
              <w:rPr>
                <w:rFonts w:ascii="Arial" w:hAnsi="Arial" w:cs="Arial"/>
                <w:color w:val="EE0000"/>
                <w:szCs w:val="24"/>
                <w:lang w:val="en-PH" w:eastAsia="en-PH"/>
              </w:rPr>
              <w:t>1</w:t>
            </w:r>
          </w:p>
        </w:tc>
        <w:tc>
          <w:tcPr>
            <w:tcW w:w="3375" w:type="pct"/>
            <w:tcBorders>
              <w:top w:val="nil"/>
              <w:left w:val="nil"/>
              <w:bottom w:val="single" w:sz="4" w:space="0" w:color="auto"/>
              <w:right w:val="single" w:sz="4" w:space="0" w:color="auto"/>
            </w:tcBorders>
            <w:noWrap/>
            <w:vAlign w:val="bottom"/>
          </w:tcPr>
          <w:p w14:paraId="60C3444E" w14:textId="5998DB7A" w:rsidR="002946BE"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468.84</w:t>
            </w:r>
          </w:p>
        </w:tc>
      </w:tr>
      <w:tr w:rsidR="009E4A2C" w:rsidRPr="009E4A2C" w14:paraId="0BD438DA"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tcPr>
          <w:p w14:paraId="77AB0764" w14:textId="76DB2727"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22</w:t>
            </w:r>
          </w:p>
        </w:tc>
        <w:tc>
          <w:tcPr>
            <w:tcW w:w="3375" w:type="pct"/>
            <w:tcBorders>
              <w:top w:val="nil"/>
              <w:left w:val="nil"/>
              <w:bottom w:val="single" w:sz="4" w:space="0" w:color="auto"/>
              <w:right w:val="single" w:sz="4" w:space="0" w:color="auto"/>
            </w:tcBorders>
            <w:noWrap/>
            <w:vAlign w:val="bottom"/>
          </w:tcPr>
          <w:p w14:paraId="77477804" w14:textId="562119A0"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1,789.05</w:t>
            </w:r>
          </w:p>
        </w:tc>
      </w:tr>
      <w:tr w:rsidR="009E4A2C" w:rsidRPr="009E4A2C" w14:paraId="1FD6660B"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76F54AE5" w14:textId="77777777"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23</w:t>
            </w:r>
          </w:p>
        </w:tc>
        <w:tc>
          <w:tcPr>
            <w:tcW w:w="3375" w:type="pct"/>
            <w:tcBorders>
              <w:top w:val="nil"/>
              <w:left w:val="nil"/>
              <w:bottom w:val="single" w:sz="4" w:space="0" w:color="auto"/>
              <w:right w:val="single" w:sz="4" w:space="0" w:color="auto"/>
            </w:tcBorders>
            <w:noWrap/>
            <w:vAlign w:val="bottom"/>
          </w:tcPr>
          <w:p w14:paraId="341B8BFE" w14:textId="4EE0E597"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468.84</w:t>
            </w:r>
          </w:p>
        </w:tc>
      </w:tr>
      <w:tr w:rsidR="009E4A2C" w:rsidRPr="009E4A2C" w14:paraId="3D084C52"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7F157481" w14:textId="77777777"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24</w:t>
            </w:r>
          </w:p>
        </w:tc>
        <w:tc>
          <w:tcPr>
            <w:tcW w:w="3375" w:type="pct"/>
            <w:tcBorders>
              <w:top w:val="nil"/>
              <w:left w:val="nil"/>
              <w:bottom w:val="single" w:sz="4" w:space="0" w:color="auto"/>
              <w:right w:val="single" w:sz="4" w:space="0" w:color="auto"/>
            </w:tcBorders>
            <w:noWrap/>
            <w:vAlign w:val="bottom"/>
          </w:tcPr>
          <w:p w14:paraId="6F2A18DA" w14:textId="24D4C339"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630.58</w:t>
            </w:r>
          </w:p>
        </w:tc>
      </w:tr>
      <w:tr w:rsidR="009E4A2C" w:rsidRPr="009E4A2C" w14:paraId="0DB4C888"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0264B9A3" w14:textId="77777777"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25</w:t>
            </w:r>
          </w:p>
        </w:tc>
        <w:tc>
          <w:tcPr>
            <w:tcW w:w="3375" w:type="pct"/>
            <w:tcBorders>
              <w:top w:val="nil"/>
              <w:left w:val="nil"/>
              <w:bottom w:val="single" w:sz="4" w:space="0" w:color="auto"/>
              <w:right w:val="single" w:sz="4" w:space="0" w:color="auto"/>
            </w:tcBorders>
            <w:noWrap/>
            <w:vAlign w:val="bottom"/>
          </w:tcPr>
          <w:p w14:paraId="4086C809" w14:textId="13061D22"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406.32</w:t>
            </w:r>
          </w:p>
        </w:tc>
      </w:tr>
      <w:tr w:rsidR="009E4A2C" w:rsidRPr="009E4A2C" w14:paraId="3AD5B0EB"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6B7DB2EA" w14:textId="77777777"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26</w:t>
            </w:r>
          </w:p>
        </w:tc>
        <w:tc>
          <w:tcPr>
            <w:tcW w:w="3375" w:type="pct"/>
            <w:tcBorders>
              <w:top w:val="nil"/>
              <w:left w:val="nil"/>
              <w:bottom w:val="single" w:sz="4" w:space="0" w:color="auto"/>
              <w:right w:val="single" w:sz="4" w:space="0" w:color="auto"/>
            </w:tcBorders>
            <w:noWrap/>
            <w:vAlign w:val="bottom"/>
          </w:tcPr>
          <w:p w14:paraId="1C09B0F0" w14:textId="26F1BAEB"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468.84</w:t>
            </w:r>
          </w:p>
        </w:tc>
      </w:tr>
      <w:tr w:rsidR="009E4A2C" w:rsidRPr="009E4A2C" w14:paraId="64CBD614"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32F0F705" w14:textId="77777777"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27</w:t>
            </w:r>
          </w:p>
        </w:tc>
        <w:tc>
          <w:tcPr>
            <w:tcW w:w="3375" w:type="pct"/>
            <w:tcBorders>
              <w:top w:val="nil"/>
              <w:left w:val="nil"/>
              <w:bottom w:val="single" w:sz="4" w:space="0" w:color="auto"/>
              <w:right w:val="single" w:sz="4" w:space="0" w:color="auto"/>
            </w:tcBorders>
            <w:noWrap/>
            <w:vAlign w:val="bottom"/>
          </w:tcPr>
          <w:p w14:paraId="22D51D25" w14:textId="51B7CEF9"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578.81</w:t>
            </w:r>
          </w:p>
        </w:tc>
      </w:tr>
      <w:tr w:rsidR="009E4A2C" w:rsidRPr="009E4A2C" w14:paraId="47C6D309"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7AE09B99" w14:textId="77777777"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lastRenderedPageBreak/>
              <w:t>28</w:t>
            </w:r>
          </w:p>
        </w:tc>
        <w:tc>
          <w:tcPr>
            <w:tcW w:w="3375" w:type="pct"/>
            <w:tcBorders>
              <w:top w:val="nil"/>
              <w:left w:val="nil"/>
              <w:bottom w:val="single" w:sz="4" w:space="0" w:color="auto"/>
              <w:right w:val="single" w:sz="4" w:space="0" w:color="auto"/>
            </w:tcBorders>
            <w:noWrap/>
            <w:vAlign w:val="bottom"/>
          </w:tcPr>
          <w:p w14:paraId="3C5FF1AA" w14:textId="0B846FD1"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694.58</w:t>
            </w:r>
          </w:p>
        </w:tc>
      </w:tr>
      <w:tr w:rsidR="009E4A2C" w:rsidRPr="009E4A2C" w14:paraId="45F6F4D2"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319AD6AA" w14:textId="77777777"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29</w:t>
            </w:r>
          </w:p>
        </w:tc>
        <w:tc>
          <w:tcPr>
            <w:tcW w:w="3375" w:type="pct"/>
            <w:tcBorders>
              <w:top w:val="nil"/>
              <w:left w:val="nil"/>
              <w:bottom w:val="single" w:sz="4" w:space="0" w:color="auto"/>
              <w:right w:val="single" w:sz="4" w:space="0" w:color="auto"/>
            </w:tcBorders>
            <w:noWrap/>
            <w:vAlign w:val="bottom"/>
          </w:tcPr>
          <w:p w14:paraId="11AD71E4" w14:textId="2D9E5A50"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578.81</w:t>
            </w:r>
          </w:p>
        </w:tc>
      </w:tr>
      <w:tr w:rsidR="009E4A2C" w:rsidRPr="009E4A2C" w14:paraId="4221A33D" w14:textId="77777777" w:rsidTr="00C71EE0">
        <w:trPr>
          <w:trHeight w:val="300"/>
        </w:trPr>
        <w:tc>
          <w:tcPr>
            <w:tcW w:w="1625" w:type="pct"/>
            <w:tcBorders>
              <w:top w:val="single" w:sz="4" w:space="0" w:color="auto"/>
              <w:left w:val="single" w:sz="4" w:space="0" w:color="auto"/>
              <w:bottom w:val="single" w:sz="4" w:space="0" w:color="auto"/>
              <w:right w:val="single" w:sz="4" w:space="0" w:color="auto"/>
            </w:tcBorders>
            <w:noWrap/>
            <w:vAlign w:val="bottom"/>
            <w:hideMark/>
          </w:tcPr>
          <w:p w14:paraId="2E1AF096" w14:textId="77777777"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30</w:t>
            </w:r>
          </w:p>
        </w:tc>
        <w:tc>
          <w:tcPr>
            <w:tcW w:w="3375" w:type="pct"/>
            <w:tcBorders>
              <w:top w:val="single" w:sz="4" w:space="0" w:color="auto"/>
              <w:left w:val="single" w:sz="4" w:space="0" w:color="auto"/>
              <w:bottom w:val="single" w:sz="4" w:space="0" w:color="auto"/>
              <w:right w:val="single" w:sz="4" w:space="0" w:color="auto"/>
            </w:tcBorders>
            <w:noWrap/>
            <w:vAlign w:val="bottom"/>
          </w:tcPr>
          <w:p w14:paraId="57FA8DE0" w14:textId="269A9ABA"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386.98</w:t>
            </w:r>
          </w:p>
        </w:tc>
      </w:tr>
      <w:tr w:rsidR="009E4A2C" w:rsidRPr="009E4A2C" w14:paraId="1B1290CE" w14:textId="77777777" w:rsidTr="00C71EE0">
        <w:trPr>
          <w:trHeight w:val="300"/>
        </w:trPr>
        <w:tc>
          <w:tcPr>
            <w:tcW w:w="1625" w:type="pct"/>
            <w:tcBorders>
              <w:top w:val="single" w:sz="4" w:space="0" w:color="auto"/>
              <w:left w:val="single" w:sz="4" w:space="0" w:color="auto"/>
              <w:bottom w:val="single" w:sz="4" w:space="0" w:color="auto"/>
              <w:right w:val="single" w:sz="4" w:space="0" w:color="auto"/>
            </w:tcBorders>
            <w:noWrap/>
            <w:vAlign w:val="bottom"/>
            <w:hideMark/>
          </w:tcPr>
          <w:p w14:paraId="1F804556" w14:textId="77777777"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31</w:t>
            </w:r>
          </w:p>
        </w:tc>
        <w:tc>
          <w:tcPr>
            <w:tcW w:w="3375" w:type="pct"/>
            <w:tcBorders>
              <w:top w:val="single" w:sz="4" w:space="0" w:color="auto"/>
              <w:left w:val="nil"/>
              <w:bottom w:val="single" w:sz="4" w:space="0" w:color="auto"/>
              <w:right w:val="single" w:sz="4" w:space="0" w:color="auto"/>
            </w:tcBorders>
            <w:noWrap/>
            <w:vAlign w:val="bottom"/>
          </w:tcPr>
          <w:p w14:paraId="2B95560A" w14:textId="6354D21D" w:rsidR="00C71EE0" w:rsidRPr="009E4A2C" w:rsidRDefault="00C71EE0" w:rsidP="00E175F1">
            <w:pPr>
              <w:jc w:val="center"/>
              <w:rPr>
                <w:rFonts w:ascii="Arial" w:hAnsi="Arial" w:cs="Arial"/>
                <w:color w:val="EE0000"/>
                <w:szCs w:val="24"/>
                <w:lang w:val="en-PH" w:eastAsia="en-PH"/>
              </w:rPr>
            </w:pPr>
          </w:p>
        </w:tc>
      </w:tr>
      <w:tr w:rsidR="009E4A2C" w:rsidRPr="009E4A2C" w14:paraId="6B28C7A4"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3249FA24" w14:textId="77777777"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32</w:t>
            </w:r>
          </w:p>
        </w:tc>
        <w:tc>
          <w:tcPr>
            <w:tcW w:w="3375" w:type="pct"/>
            <w:tcBorders>
              <w:top w:val="nil"/>
              <w:left w:val="nil"/>
              <w:bottom w:val="single" w:sz="4" w:space="0" w:color="auto"/>
              <w:right w:val="single" w:sz="4" w:space="0" w:color="auto"/>
            </w:tcBorders>
            <w:noWrap/>
            <w:vAlign w:val="bottom"/>
          </w:tcPr>
          <w:p w14:paraId="4313D6EB" w14:textId="4E285C95"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3,309.65</w:t>
            </w:r>
          </w:p>
        </w:tc>
      </w:tr>
      <w:tr w:rsidR="009E4A2C" w:rsidRPr="009E4A2C" w14:paraId="6A95A567"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167FC95B" w14:textId="77777777"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33</w:t>
            </w:r>
          </w:p>
        </w:tc>
        <w:tc>
          <w:tcPr>
            <w:tcW w:w="3375" w:type="pct"/>
            <w:tcBorders>
              <w:top w:val="nil"/>
              <w:left w:val="nil"/>
              <w:bottom w:val="single" w:sz="4" w:space="0" w:color="auto"/>
              <w:right w:val="single" w:sz="4" w:space="0" w:color="auto"/>
            </w:tcBorders>
            <w:noWrap/>
            <w:vAlign w:val="bottom"/>
          </w:tcPr>
          <w:p w14:paraId="5444B30C" w14:textId="3E337353"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781.40</w:t>
            </w:r>
          </w:p>
        </w:tc>
      </w:tr>
      <w:tr w:rsidR="009E4A2C" w:rsidRPr="009E4A2C" w14:paraId="33BEBBF6"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09F75CA7" w14:textId="77777777"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34</w:t>
            </w:r>
          </w:p>
        </w:tc>
        <w:tc>
          <w:tcPr>
            <w:tcW w:w="3375" w:type="pct"/>
            <w:tcBorders>
              <w:top w:val="nil"/>
              <w:left w:val="nil"/>
              <w:bottom w:val="single" w:sz="4" w:space="0" w:color="auto"/>
              <w:right w:val="single" w:sz="4" w:space="0" w:color="auto"/>
            </w:tcBorders>
            <w:noWrap/>
            <w:vAlign w:val="bottom"/>
          </w:tcPr>
          <w:p w14:paraId="2871E083" w14:textId="30F42F25"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406.32</w:t>
            </w:r>
          </w:p>
        </w:tc>
      </w:tr>
      <w:tr w:rsidR="009E4A2C" w:rsidRPr="009E4A2C" w14:paraId="3E4D5E86"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373D92F3" w14:textId="77777777"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35</w:t>
            </w:r>
          </w:p>
        </w:tc>
        <w:tc>
          <w:tcPr>
            <w:tcW w:w="3375" w:type="pct"/>
            <w:tcBorders>
              <w:top w:val="nil"/>
              <w:left w:val="nil"/>
              <w:bottom w:val="single" w:sz="4" w:space="0" w:color="auto"/>
              <w:right w:val="single" w:sz="4" w:space="0" w:color="auto"/>
            </w:tcBorders>
            <w:noWrap/>
            <w:vAlign w:val="bottom"/>
          </w:tcPr>
          <w:p w14:paraId="0ECBDF97" w14:textId="5340D2CA"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406.32</w:t>
            </w:r>
          </w:p>
        </w:tc>
      </w:tr>
      <w:tr w:rsidR="009E4A2C" w:rsidRPr="009E4A2C" w14:paraId="250C9185"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39301D23" w14:textId="77777777"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36</w:t>
            </w:r>
          </w:p>
        </w:tc>
        <w:tc>
          <w:tcPr>
            <w:tcW w:w="3375" w:type="pct"/>
            <w:tcBorders>
              <w:top w:val="nil"/>
              <w:left w:val="nil"/>
              <w:bottom w:val="single" w:sz="4" w:space="0" w:color="auto"/>
              <w:right w:val="single" w:sz="4" w:space="0" w:color="auto"/>
            </w:tcBorders>
            <w:noWrap/>
            <w:vAlign w:val="bottom"/>
          </w:tcPr>
          <w:p w14:paraId="2D976BBA" w14:textId="2ACB1D34"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781.80</w:t>
            </w:r>
          </w:p>
        </w:tc>
      </w:tr>
      <w:tr w:rsidR="009E4A2C" w:rsidRPr="009E4A2C" w14:paraId="28C47558"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6E3751B6" w14:textId="77777777"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37</w:t>
            </w:r>
          </w:p>
        </w:tc>
        <w:tc>
          <w:tcPr>
            <w:tcW w:w="3375" w:type="pct"/>
            <w:tcBorders>
              <w:top w:val="nil"/>
              <w:left w:val="nil"/>
              <w:bottom w:val="single" w:sz="4" w:space="0" w:color="auto"/>
              <w:right w:val="single" w:sz="4" w:space="0" w:color="auto"/>
            </w:tcBorders>
            <w:noWrap/>
            <w:vAlign w:val="bottom"/>
          </w:tcPr>
          <w:p w14:paraId="419C6B12" w14:textId="2B0CA85F"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781.40</w:t>
            </w:r>
          </w:p>
        </w:tc>
      </w:tr>
      <w:tr w:rsidR="009E4A2C" w:rsidRPr="009E4A2C" w14:paraId="1613E3F8"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13D688B6" w14:textId="77777777"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38</w:t>
            </w:r>
          </w:p>
        </w:tc>
        <w:tc>
          <w:tcPr>
            <w:tcW w:w="3375" w:type="pct"/>
            <w:tcBorders>
              <w:top w:val="nil"/>
              <w:left w:val="nil"/>
              <w:bottom w:val="single" w:sz="4" w:space="0" w:color="auto"/>
              <w:right w:val="single" w:sz="4" w:space="0" w:color="auto"/>
            </w:tcBorders>
            <w:noWrap/>
            <w:vAlign w:val="bottom"/>
          </w:tcPr>
          <w:p w14:paraId="597FC776" w14:textId="46DFF954"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1,389.15</w:t>
            </w:r>
          </w:p>
        </w:tc>
      </w:tr>
      <w:tr w:rsidR="009E4A2C" w:rsidRPr="009E4A2C" w14:paraId="0828878B"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141D5C5D" w14:textId="77777777"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39</w:t>
            </w:r>
          </w:p>
        </w:tc>
        <w:tc>
          <w:tcPr>
            <w:tcW w:w="3375" w:type="pct"/>
            <w:tcBorders>
              <w:top w:val="nil"/>
              <w:left w:val="nil"/>
              <w:bottom w:val="single" w:sz="4" w:space="0" w:color="auto"/>
              <w:right w:val="single" w:sz="4" w:space="0" w:color="auto"/>
            </w:tcBorders>
            <w:noWrap/>
            <w:vAlign w:val="bottom"/>
          </w:tcPr>
          <w:p w14:paraId="07D4C224" w14:textId="5C5FBAD2"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406.32</w:t>
            </w:r>
          </w:p>
        </w:tc>
      </w:tr>
      <w:tr w:rsidR="009E4A2C" w:rsidRPr="009E4A2C" w14:paraId="36CF6B76"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15E49646" w14:textId="77777777"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40</w:t>
            </w:r>
          </w:p>
        </w:tc>
        <w:tc>
          <w:tcPr>
            <w:tcW w:w="3375" w:type="pct"/>
            <w:tcBorders>
              <w:top w:val="nil"/>
              <w:left w:val="nil"/>
              <w:bottom w:val="single" w:sz="4" w:space="0" w:color="auto"/>
              <w:right w:val="single" w:sz="4" w:space="0" w:color="auto"/>
            </w:tcBorders>
            <w:noWrap/>
            <w:vAlign w:val="bottom"/>
          </w:tcPr>
          <w:p w14:paraId="3FAEFA91" w14:textId="70F65246"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Inactive</w:t>
            </w:r>
          </w:p>
        </w:tc>
      </w:tr>
      <w:tr w:rsidR="009E4A2C" w:rsidRPr="009E4A2C" w14:paraId="79DDA2F7" w14:textId="77777777" w:rsidTr="00C71EE0">
        <w:trPr>
          <w:trHeight w:val="233"/>
        </w:trPr>
        <w:tc>
          <w:tcPr>
            <w:tcW w:w="1625" w:type="pct"/>
            <w:tcBorders>
              <w:top w:val="single" w:sz="4" w:space="0" w:color="auto"/>
              <w:left w:val="single" w:sz="4" w:space="0" w:color="auto"/>
              <w:bottom w:val="single" w:sz="4" w:space="0" w:color="auto"/>
              <w:right w:val="single" w:sz="4" w:space="0" w:color="auto"/>
            </w:tcBorders>
            <w:noWrap/>
            <w:vAlign w:val="bottom"/>
            <w:hideMark/>
          </w:tcPr>
          <w:p w14:paraId="4E5A5F17" w14:textId="77777777"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41</w:t>
            </w:r>
          </w:p>
        </w:tc>
        <w:tc>
          <w:tcPr>
            <w:tcW w:w="3375" w:type="pct"/>
            <w:tcBorders>
              <w:top w:val="single" w:sz="4" w:space="0" w:color="auto"/>
              <w:left w:val="single" w:sz="4" w:space="0" w:color="auto"/>
              <w:bottom w:val="single" w:sz="4" w:space="0" w:color="auto"/>
              <w:right w:val="single" w:sz="4" w:space="0" w:color="auto"/>
            </w:tcBorders>
            <w:noWrap/>
            <w:vAlign w:val="bottom"/>
          </w:tcPr>
          <w:p w14:paraId="78CA098F" w14:textId="28AA6733"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744.19</w:t>
            </w:r>
          </w:p>
        </w:tc>
      </w:tr>
      <w:tr w:rsidR="009E4A2C" w:rsidRPr="009E4A2C" w14:paraId="4BA544ED" w14:textId="77777777" w:rsidTr="00C71EE0">
        <w:trPr>
          <w:trHeight w:val="300"/>
        </w:trPr>
        <w:tc>
          <w:tcPr>
            <w:tcW w:w="1625" w:type="pct"/>
            <w:tcBorders>
              <w:top w:val="single" w:sz="4" w:space="0" w:color="auto"/>
              <w:left w:val="single" w:sz="4" w:space="0" w:color="auto"/>
              <w:bottom w:val="single" w:sz="4" w:space="0" w:color="auto"/>
              <w:right w:val="single" w:sz="4" w:space="0" w:color="auto"/>
            </w:tcBorders>
            <w:noWrap/>
            <w:vAlign w:val="bottom"/>
            <w:hideMark/>
          </w:tcPr>
          <w:p w14:paraId="46C1CCD9" w14:textId="77777777"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42</w:t>
            </w:r>
          </w:p>
        </w:tc>
        <w:tc>
          <w:tcPr>
            <w:tcW w:w="3375" w:type="pct"/>
            <w:tcBorders>
              <w:top w:val="single" w:sz="4" w:space="0" w:color="auto"/>
              <w:left w:val="nil"/>
              <w:bottom w:val="single" w:sz="4" w:space="0" w:color="auto"/>
              <w:right w:val="single" w:sz="4" w:space="0" w:color="auto"/>
            </w:tcBorders>
            <w:noWrap/>
            <w:vAlign w:val="bottom"/>
          </w:tcPr>
          <w:p w14:paraId="0E82D154" w14:textId="305ADE61"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Inactive</w:t>
            </w:r>
          </w:p>
        </w:tc>
      </w:tr>
      <w:tr w:rsidR="009E4A2C" w:rsidRPr="009E4A2C" w14:paraId="5AF2E0B2"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1E5227E5" w14:textId="77777777"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43</w:t>
            </w:r>
          </w:p>
        </w:tc>
        <w:tc>
          <w:tcPr>
            <w:tcW w:w="3375" w:type="pct"/>
            <w:tcBorders>
              <w:top w:val="nil"/>
              <w:left w:val="nil"/>
              <w:bottom w:val="single" w:sz="4" w:space="0" w:color="auto"/>
              <w:right w:val="single" w:sz="4" w:space="0" w:color="auto"/>
            </w:tcBorders>
            <w:noWrap/>
            <w:vAlign w:val="bottom"/>
          </w:tcPr>
          <w:p w14:paraId="042A0448" w14:textId="4983392B"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578.81</w:t>
            </w:r>
          </w:p>
        </w:tc>
      </w:tr>
      <w:tr w:rsidR="009E4A2C" w:rsidRPr="009E4A2C" w14:paraId="7B25A08F"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32A302C1" w14:textId="77777777"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44</w:t>
            </w:r>
          </w:p>
        </w:tc>
        <w:tc>
          <w:tcPr>
            <w:tcW w:w="3375" w:type="pct"/>
            <w:tcBorders>
              <w:top w:val="nil"/>
              <w:left w:val="nil"/>
              <w:bottom w:val="single" w:sz="4" w:space="0" w:color="auto"/>
              <w:right w:val="single" w:sz="4" w:space="0" w:color="auto"/>
            </w:tcBorders>
            <w:noWrap/>
            <w:vAlign w:val="bottom"/>
          </w:tcPr>
          <w:p w14:paraId="40D9B5F0" w14:textId="46CB0558"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406.33</w:t>
            </w:r>
          </w:p>
        </w:tc>
      </w:tr>
      <w:tr w:rsidR="009E4A2C" w:rsidRPr="009E4A2C" w14:paraId="3A076CDF"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6D8D8F20" w14:textId="77777777"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45</w:t>
            </w:r>
          </w:p>
        </w:tc>
        <w:tc>
          <w:tcPr>
            <w:tcW w:w="3375" w:type="pct"/>
            <w:tcBorders>
              <w:top w:val="nil"/>
              <w:left w:val="nil"/>
              <w:bottom w:val="single" w:sz="4" w:space="0" w:color="auto"/>
              <w:right w:val="single" w:sz="4" w:space="0" w:color="auto"/>
            </w:tcBorders>
            <w:noWrap/>
            <w:vAlign w:val="bottom"/>
          </w:tcPr>
          <w:p w14:paraId="47985526" w14:textId="6DEAC847"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1,041.86</w:t>
            </w:r>
          </w:p>
        </w:tc>
      </w:tr>
      <w:tr w:rsidR="009E4A2C" w:rsidRPr="009E4A2C" w14:paraId="701CEA96"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49E8673A" w14:textId="77777777"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46</w:t>
            </w:r>
          </w:p>
        </w:tc>
        <w:tc>
          <w:tcPr>
            <w:tcW w:w="3375" w:type="pct"/>
            <w:tcBorders>
              <w:top w:val="nil"/>
              <w:left w:val="nil"/>
              <w:bottom w:val="single" w:sz="4" w:space="0" w:color="auto"/>
              <w:right w:val="single" w:sz="4" w:space="0" w:color="auto"/>
            </w:tcBorders>
            <w:noWrap/>
            <w:vAlign w:val="bottom"/>
          </w:tcPr>
          <w:p w14:paraId="1717336F" w14:textId="715288DC"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781.40</w:t>
            </w:r>
          </w:p>
        </w:tc>
      </w:tr>
      <w:tr w:rsidR="009E4A2C" w:rsidRPr="009E4A2C" w14:paraId="1D02ACBD"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20605E5A" w14:textId="77777777"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47</w:t>
            </w:r>
          </w:p>
        </w:tc>
        <w:tc>
          <w:tcPr>
            <w:tcW w:w="3375" w:type="pct"/>
            <w:tcBorders>
              <w:top w:val="nil"/>
              <w:left w:val="nil"/>
              <w:bottom w:val="single" w:sz="4" w:space="0" w:color="auto"/>
              <w:right w:val="single" w:sz="4" w:space="0" w:color="auto"/>
            </w:tcBorders>
            <w:noWrap/>
            <w:vAlign w:val="bottom"/>
          </w:tcPr>
          <w:p w14:paraId="0B1418A8" w14:textId="5EEDE481"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464.00</w:t>
            </w:r>
          </w:p>
        </w:tc>
      </w:tr>
      <w:tr w:rsidR="009E4A2C" w:rsidRPr="009E4A2C" w14:paraId="59B24475"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0AA9A1FC" w14:textId="77777777"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48</w:t>
            </w:r>
          </w:p>
        </w:tc>
        <w:tc>
          <w:tcPr>
            <w:tcW w:w="3375" w:type="pct"/>
            <w:tcBorders>
              <w:top w:val="nil"/>
              <w:left w:val="nil"/>
              <w:bottom w:val="single" w:sz="4" w:space="0" w:color="auto"/>
              <w:right w:val="single" w:sz="4" w:space="0" w:color="auto"/>
            </w:tcBorders>
            <w:noWrap/>
            <w:vAlign w:val="bottom"/>
          </w:tcPr>
          <w:p w14:paraId="34025CE3" w14:textId="5F2BB679"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468.80</w:t>
            </w:r>
          </w:p>
        </w:tc>
      </w:tr>
      <w:tr w:rsidR="009E4A2C" w:rsidRPr="009E4A2C" w14:paraId="5286BB98"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26F92E19" w14:textId="77777777"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49</w:t>
            </w:r>
          </w:p>
        </w:tc>
        <w:tc>
          <w:tcPr>
            <w:tcW w:w="3375" w:type="pct"/>
            <w:tcBorders>
              <w:top w:val="nil"/>
              <w:left w:val="nil"/>
              <w:bottom w:val="single" w:sz="4" w:space="0" w:color="auto"/>
              <w:right w:val="single" w:sz="4" w:space="0" w:color="auto"/>
            </w:tcBorders>
            <w:noWrap/>
            <w:vAlign w:val="bottom"/>
          </w:tcPr>
          <w:p w14:paraId="45BF2F4F" w14:textId="7A58CBA7"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551.25</w:t>
            </w:r>
          </w:p>
        </w:tc>
      </w:tr>
      <w:tr w:rsidR="009E4A2C" w:rsidRPr="009E4A2C" w14:paraId="20AD4B40"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15D7A484" w14:textId="77777777"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50</w:t>
            </w:r>
          </w:p>
        </w:tc>
        <w:tc>
          <w:tcPr>
            <w:tcW w:w="3375" w:type="pct"/>
            <w:tcBorders>
              <w:top w:val="nil"/>
              <w:left w:val="nil"/>
              <w:bottom w:val="single" w:sz="4" w:space="0" w:color="auto"/>
              <w:right w:val="single" w:sz="4" w:space="0" w:color="auto"/>
            </w:tcBorders>
            <w:noWrap/>
            <w:vAlign w:val="bottom"/>
          </w:tcPr>
          <w:p w14:paraId="00B7A7CE" w14:textId="5E2D7F7D"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406.32</w:t>
            </w:r>
          </w:p>
        </w:tc>
      </w:tr>
      <w:tr w:rsidR="009E4A2C" w:rsidRPr="009E4A2C" w14:paraId="438385D3"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332C9FAF" w14:textId="77777777"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51</w:t>
            </w:r>
          </w:p>
        </w:tc>
        <w:tc>
          <w:tcPr>
            <w:tcW w:w="3375" w:type="pct"/>
            <w:tcBorders>
              <w:top w:val="nil"/>
              <w:left w:val="nil"/>
              <w:bottom w:val="single" w:sz="4" w:space="0" w:color="auto"/>
              <w:right w:val="single" w:sz="4" w:space="0" w:color="auto"/>
            </w:tcBorders>
            <w:noWrap/>
            <w:vAlign w:val="bottom"/>
          </w:tcPr>
          <w:p w14:paraId="01917008" w14:textId="3F966667"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406.32</w:t>
            </w:r>
          </w:p>
        </w:tc>
      </w:tr>
      <w:tr w:rsidR="009E4A2C" w:rsidRPr="009E4A2C" w14:paraId="0CBEDF6F"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27B1BBDB" w14:textId="77777777"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52</w:t>
            </w:r>
          </w:p>
        </w:tc>
        <w:tc>
          <w:tcPr>
            <w:tcW w:w="3375" w:type="pct"/>
            <w:tcBorders>
              <w:top w:val="nil"/>
              <w:left w:val="nil"/>
              <w:bottom w:val="single" w:sz="4" w:space="0" w:color="auto"/>
              <w:right w:val="single" w:sz="4" w:space="0" w:color="auto"/>
            </w:tcBorders>
            <w:noWrap/>
            <w:vAlign w:val="bottom"/>
          </w:tcPr>
          <w:p w14:paraId="28D84AEB" w14:textId="65B9CF16"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781.40</w:t>
            </w:r>
          </w:p>
        </w:tc>
      </w:tr>
      <w:tr w:rsidR="009E4A2C" w:rsidRPr="009E4A2C" w14:paraId="17F57E5F" w14:textId="77777777" w:rsidTr="00C71EE0">
        <w:trPr>
          <w:trHeight w:val="300"/>
        </w:trPr>
        <w:tc>
          <w:tcPr>
            <w:tcW w:w="1625" w:type="pct"/>
            <w:tcBorders>
              <w:top w:val="nil"/>
              <w:left w:val="single" w:sz="4" w:space="0" w:color="auto"/>
              <w:bottom w:val="single" w:sz="4" w:space="0" w:color="auto"/>
              <w:right w:val="single" w:sz="4" w:space="0" w:color="auto"/>
            </w:tcBorders>
            <w:noWrap/>
            <w:vAlign w:val="bottom"/>
            <w:hideMark/>
          </w:tcPr>
          <w:p w14:paraId="118E526F" w14:textId="77777777"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53</w:t>
            </w:r>
          </w:p>
        </w:tc>
        <w:tc>
          <w:tcPr>
            <w:tcW w:w="3375" w:type="pct"/>
            <w:tcBorders>
              <w:top w:val="nil"/>
              <w:left w:val="nil"/>
              <w:bottom w:val="single" w:sz="4" w:space="0" w:color="auto"/>
              <w:right w:val="single" w:sz="4" w:space="0" w:color="auto"/>
            </w:tcBorders>
            <w:noWrap/>
            <w:vAlign w:val="bottom"/>
          </w:tcPr>
          <w:p w14:paraId="5AB97620" w14:textId="7A29C8AF"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781.40</w:t>
            </w:r>
          </w:p>
        </w:tc>
      </w:tr>
      <w:tr w:rsidR="009E4A2C" w:rsidRPr="009E4A2C" w14:paraId="07504EC3" w14:textId="77777777" w:rsidTr="0053315F">
        <w:trPr>
          <w:trHeight w:val="300"/>
        </w:trPr>
        <w:tc>
          <w:tcPr>
            <w:tcW w:w="1625" w:type="pct"/>
            <w:tcBorders>
              <w:top w:val="nil"/>
              <w:left w:val="single" w:sz="4" w:space="0" w:color="auto"/>
              <w:bottom w:val="single" w:sz="4" w:space="0" w:color="auto"/>
              <w:right w:val="single" w:sz="4" w:space="0" w:color="auto"/>
            </w:tcBorders>
            <w:noWrap/>
            <w:vAlign w:val="bottom"/>
          </w:tcPr>
          <w:p w14:paraId="3FFDC6B2" w14:textId="77B89BE7" w:rsidR="00C71EE0" w:rsidRPr="009E4A2C" w:rsidRDefault="0053315F"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54</w:t>
            </w:r>
          </w:p>
        </w:tc>
        <w:tc>
          <w:tcPr>
            <w:tcW w:w="3375" w:type="pct"/>
            <w:tcBorders>
              <w:top w:val="nil"/>
              <w:left w:val="nil"/>
              <w:bottom w:val="single" w:sz="4" w:space="0" w:color="auto"/>
              <w:right w:val="single" w:sz="4" w:space="0" w:color="auto"/>
            </w:tcBorders>
            <w:noWrap/>
            <w:vAlign w:val="bottom"/>
          </w:tcPr>
          <w:p w14:paraId="2B7D7723" w14:textId="3BDEF66C"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Inactive</w:t>
            </w:r>
          </w:p>
        </w:tc>
      </w:tr>
      <w:tr w:rsidR="009E4A2C" w:rsidRPr="009E4A2C" w14:paraId="4B10D003" w14:textId="77777777" w:rsidTr="0053315F">
        <w:trPr>
          <w:trHeight w:val="300"/>
        </w:trPr>
        <w:tc>
          <w:tcPr>
            <w:tcW w:w="1625" w:type="pct"/>
            <w:tcBorders>
              <w:top w:val="nil"/>
              <w:left w:val="single" w:sz="4" w:space="0" w:color="auto"/>
              <w:bottom w:val="single" w:sz="4" w:space="0" w:color="auto"/>
              <w:right w:val="single" w:sz="4" w:space="0" w:color="auto"/>
            </w:tcBorders>
            <w:noWrap/>
            <w:vAlign w:val="bottom"/>
          </w:tcPr>
          <w:p w14:paraId="2EEA4889" w14:textId="7AB16156" w:rsidR="00C71EE0" w:rsidRPr="009E4A2C" w:rsidRDefault="0053315F"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55</w:t>
            </w:r>
          </w:p>
        </w:tc>
        <w:tc>
          <w:tcPr>
            <w:tcW w:w="3375" w:type="pct"/>
            <w:tcBorders>
              <w:top w:val="nil"/>
              <w:left w:val="nil"/>
              <w:bottom w:val="single" w:sz="4" w:space="0" w:color="auto"/>
              <w:right w:val="single" w:sz="4" w:space="0" w:color="auto"/>
            </w:tcBorders>
            <w:noWrap/>
            <w:vAlign w:val="bottom"/>
          </w:tcPr>
          <w:p w14:paraId="6EFBC065" w14:textId="512C352E"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694.57</w:t>
            </w:r>
          </w:p>
        </w:tc>
      </w:tr>
      <w:tr w:rsidR="009E4A2C" w:rsidRPr="009E4A2C" w14:paraId="787FFDF1" w14:textId="77777777" w:rsidTr="0053315F">
        <w:trPr>
          <w:trHeight w:val="300"/>
        </w:trPr>
        <w:tc>
          <w:tcPr>
            <w:tcW w:w="1625" w:type="pct"/>
            <w:tcBorders>
              <w:top w:val="nil"/>
              <w:left w:val="single" w:sz="4" w:space="0" w:color="auto"/>
              <w:bottom w:val="single" w:sz="4" w:space="0" w:color="auto"/>
              <w:right w:val="single" w:sz="4" w:space="0" w:color="auto"/>
            </w:tcBorders>
            <w:noWrap/>
            <w:vAlign w:val="bottom"/>
          </w:tcPr>
          <w:p w14:paraId="5F08DD87" w14:textId="7198924F" w:rsidR="00C71EE0" w:rsidRPr="009E4A2C" w:rsidRDefault="0053315F"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56</w:t>
            </w:r>
          </w:p>
        </w:tc>
        <w:tc>
          <w:tcPr>
            <w:tcW w:w="3375" w:type="pct"/>
            <w:tcBorders>
              <w:top w:val="nil"/>
              <w:left w:val="nil"/>
              <w:bottom w:val="single" w:sz="4" w:space="0" w:color="auto"/>
              <w:right w:val="single" w:sz="4" w:space="0" w:color="auto"/>
            </w:tcBorders>
            <w:noWrap/>
            <w:vAlign w:val="bottom"/>
          </w:tcPr>
          <w:p w14:paraId="6CAB08DD" w14:textId="2EC27665"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578.81</w:t>
            </w:r>
          </w:p>
        </w:tc>
      </w:tr>
      <w:tr w:rsidR="009E4A2C" w:rsidRPr="009E4A2C" w14:paraId="4788B7C7" w14:textId="77777777" w:rsidTr="0053315F">
        <w:trPr>
          <w:trHeight w:val="300"/>
        </w:trPr>
        <w:tc>
          <w:tcPr>
            <w:tcW w:w="1625" w:type="pct"/>
            <w:tcBorders>
              <w:top w:val="nil"/>
              <w:left w:val="single" w:sz="4" w:space="0" w:color="auto"/>
              <w:bottom w:val="single" w:sz="4" w:space="0" w:color="auto"/>
              <w:right w:val="single" w:sz="4" w:space="0" w:color="auto"/>
            </w:tcBorders>
            <w:noWrap/>
            <w:vAlign w:val="bottom"/>
          </w:tcPr>
          <w:p w14:paraId="613E09E6" w14:textId="143E5B95" w:rsidR="00C71EE0" w:rsidRPr="009E4A2C" w:rsidRDefault="0053315F"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57</w:t>
            </w:r>
          </w:p>
        </w:tc>
        <w:tc>
          <w:tcPr>
            <w:tcW w:w="3375" w:type="pct"/>
            <w:tcBorders>
              <w:top w:val="nil"/>
              <w:left w:val="nil"/>
              <w:bottom w:val="single" w:sz="4" w:space="0" w:color="auto"/>
              <w:right w:val="single" w:sz="4" w:space="0" w:color="auto"/>
            </w:tcBorders>
            <w:noWrap/>
            <w:vAlign w:val="bottom"/>
          </w:tcPr>
          <w:p w14:paraId="611396B0" w14:textId="2E567ECE"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675.00</w:t>
            </w:r>
          </w:p>
        </w:tc>
      </w:tr>
      <w:tr w:rsidR="009E4A2C" w:rsidRPr="009E4A2C" w14:paraId="0D43692B" w14:textId="77777777" w:rsidTr="0053315F">
        <w:trPr>
          <w:trHeight w:val="300"/>
        </w:trPr>
        <w:tc>
          <w:tcPr>
            <w:tcW w:w="1625" w:type="pct"/>
            <w:tcBorders>
              <w:top w:val="nil"/>
              <w:left w:val="single" w:sz="4" w:space="0" w:color="auto"/>
              <w:bottom w:val="single" w:sz="4" w:space="0" w:color="auto"/>
              <w:right w:val="single" w:sz="4" w:space="0" w:color="auto"/>
            </w:tcBorders>
            <w:noWrap/>
            <w:vAlign w:val="bottom"/>
          </w:tcPr>
          <w:p w14:paraId="62FF1EF7" w14:textId="0772CFA9" w:rsidR="00C71EE0" w:rsidRPr="009E4A2C" w:rsidRDefault="0053315F"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58</w:t>
            </w:r>
          </w:p>
        </w:tc>
        <w:tc>
          <w:tcPr>
            <w:tcW w:w="3375" w:type="pct"/>
            <w:tcBorders>
              <w:top w:val="nil"/>
              <w:left w:val="nil"/>
              <w:bottom w:val="single" w:sz="4" w:space="0" w:color="auto"/>
              <w:right w:val="single" w:sz="4" w:space="0" w:color="auto"/>
            </w:tcBorders>
            <w:noWrap/>
            <w:vAlign w:val="bottom"/>
          </w:tcPr>
          <w:p w14:paraId="58714A7C" w14:textId="1B2DD291"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406.32</w:t>
            </w:r>
          </w:p>
        </w:tc>
      </w:tr>
      <w:tr w:rsidR="009E4A2C" w:rsidRPr="009E4A2C" w14:paraId="43482073" w14:textId="77777777" w:rsidTr="0053315F">
        <w:trPr>
          <w:trHeight w:val="300"/>
        </w:trPr>
        <w:tc>
          <w:tcPr>
            <w:tcW w:w="1625" w:type="pct"/>
            <w:tcBorders>
              <w:top w:val="nil"/>
              <w:left w:val="single" w:sz="4" w:space="0" w:color="auto"/>
              <w:bottom w:val="single" w:sz="4" w:space="0" w:color="auto"/>
              <w:right w:val="single" w:sz="4" w:space="0" w:color="auto"/>
            </w:tcBorders>
            <w:noWrap/>
            <w:vAlign w:val="bottom"/>
          </w:tcPr>
          <w:p w14:paraId="6E263C3C" w14:textId="2A2D4DEF" w:rsidR="00C71EE0" w:rsidRPr="009E4A2C" w:rsidRDefault="0053315F"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59</w:t>
            </w:r>
          </w:p>
        </w:tc>
        <w:tc>
          <w:tcPr>
            <w:tcW w:w="3375" w:type="pct"/>
            <w:tcBorders>
              <w:top w:val="nil"/>
              <w:left w:val="nil"/>
              <w:bottom w:val="single" w:sz="4" w:space="0" w:color="auto"/>
              <w:right w:val="single" w:sz="4" w:space="0" w:color="auto"/>
            </w:tcBorders>
            <w:noWrap/>
          </w:tcPr>
          <w:p w14:paraId="2B5DA9CE" w14:textId="753421E4"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406.32</w:t>
            </w:r>
          </w:p>
        </w:tc>
      </w:tr>
      <w:tr w:rsidR="009E4A2C" w:rsidRPr="009E4A2C" w14:paraId="4B844497" w14:textId="77777777" w:rsidTr="0053315F">
        <w:trPr>
          <w:trHeight w:val="300"/>
        </w:trPr>
        <w:tc>
          <w:tcPr>
            <w:tcW w:w="1625" w:type="pct"/>
            <w:tcBorders>
              <w:top w:val="nil"/>
              <w:left w:val="single" w:sz="4" w:space="0" w:color="auto"/>
              <w:bottom w:val="single" w:sz="4" w:space="0" w:color="auto"/>
              <w:right w:val="single" w:sz="4" w:space="0" w:color="auto"/>
            </w:tcBorders>
            <w:noWrap/>
            <w:vAlign w:val="bottom"/>
          </w:tcPr>
          <w:p w14:paraId="4111A2BC" w14:textId="36BFAAD6" w:rsidR="00C71EE0" w:rsidRPr="009E4A2C" w:rsidRDefault="0053315F"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60</w:t>
            </w:r>
          </w:p>
        </w:tc>
        <w:tc>
          <w:tcPr>
            <w:tcW w:w="3375" w:type="pct"/>
            <w:tcBorders>
              <w:top w:val="nil"/>
              <w:left w:val="nil"/>
              <w:bottom w:val="single" w:sz="4" w:space="0" w:color="auto"/>
              <w:right w:val="single" w:sz="4" w:space="0" w:color="auto"/>
            </w:tcBorders>
            <w:noWrap/>
          </w:tcPr>
          <w:p w14:paraId="09638F7C" w14:textId="6C0525EE"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406.32</w:t>
            </w:r>
          </w:p>
        </w:tc>
      </w:tr>
      <w:tr w:rsidR="009E4A2C" w:rsidRPr="009E4A2C" w14:paraId="61019CBE" w14:textId="77777777" w:rsidTr="0053315F">
        <w:trPr>
          <w:trHeight w:val="300"/>
        </w:trPr>
        <w:tc>
          <w:tcPr>
            <w:tcW w:w="1625" w:type="pct"/>
            <w:tcBorders>
              <w:top w:val="nil"/>
              <w:left w:val="single" w:sz="4" w:space="0" w:color="auto"/>
              <w:bottom w:val="single" w:sz="4" w:space="0" w:color="auto"/>
              <w:right w:val="single" w:sz="4" w:space="0" w:color="auto"/>
            </w:tcBorders>
            <w:noWrap/>
            <w:vAlign w:val="bottom"/>
          </w:tcPr>
          <w:p w14:paraId="2C4825B4" w14:textId="7829E0BD" w:rsidR="00C71EE0" w:rsidRPr="009E4A2C" w:rsidRDefault="0053315F"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61</w:t>
            </w:r>
          </w:p>
        </w:tc>
        <w:tc>
          <w:tcPr>
            <w:tcW w:w="3375" w:type="pct"/>
            <w:tcBorders>
              <w:top w:val="nil"/>
              <w:left w:val="nil"/>
              <w:bottom w:val="single" w:sz="4" w:space="0" w:color="auto"/>
              <w:right w:val="single" w:sz="4" w:space="0" w:color="auto"/>
            </w:tcBorders>
            <w:noWrap/>
          </w:tcPr>
          <w:p w14:paraId="04C6FDC2" w14:textId="1C8D1047" w:rsidR="00C71EE0" w:rsidRPr="009E4A2C" w:rsidRDefault="00C71EE0"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406.32</w:t>
            </w:r>
          </w:p>
        </w:tc>
      </w:tr>
      <w:tr w:rsidR="009E4A2C" w:rsidRPr="009E4A2C" w14:paraId="6DEBE13C" w14:textId="77777777" w:rsidTr="0053315F">
        <w:trPr>
          <w:trHeight w:val="300"/>
        </w:trPr>
        <w:tc>
          <w:tcPr>
            <w:tcW w:w="1625" w:type="pct"/>
            <w:tcBorders>
              <w:top w:val="nil"/>
              <w:left w:val="single" w:sz="4" w:space="0" w:color="auto"/>
              <w:bottom w:val="single" w:sz="4" w:space="0" w:color="auto"/>
              <w:right w:val="single" w:sz="4" w:space="0" w:color="auto"/>
            </w:tcBorders>
            <w:noWrap/>
            <w:vAlign w:val="bottom"/>
          </w:tcPr>
          <w:p w14:paraId="15E717BE" w14:textId="7C533469" w:rsidR="00C71EE0" w:rsidRPr="009E4A2C" w:rsidRDefault="0053315F"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62</w:t>
            </w:r>
          </w:p>
        </w:tc>
        <w:tc>
          <w:tcPr>
            <w:tcW w:w="3375" w:type="pct"/>
            <w:tcBorders>
              <w:top w:val="nil"/>
              <w:left w:val="nil"/>
              <w:bottom w:val="single" w:sz="4" w:space="0" w:color="auto"/>
              <w:right w:val="single" w:sz="4" w:space="0" w:color="auto"/>
            </w:tcBorders>
            <w:noWrap/>
            <w:vAlign w:val="bottom"/>
          </w:tcPr>
          <w:p w14:paraId="0D902519" w14:textId="79BCB72B" w:rsidR="00C71EE0" w:rsidRPr="009E4A2C" w:rsidRDefault="0053315F"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338.60</w:t>
            </w:r>
          </w:p>
        </w:tc>
      </w:tr>
      <w:tr w:rsidR="009E4A2C" w:rsidRPr="009E4A2C" w14:paraId="08A3F4E7" w14:textId="77777777" w:rsidTr="0053315F">
        <w:trPr>
          <w:trHeight w:val="300"/>
        </w:trPr>
        <w:tc>
          <w:tcPr>
            <w:tcW w:w="1625" w:type="pct"/>
            <w:tcBorders>
              <w:top w:val="single" w:sz="4" w:space="0" w:color="auto"/>
              <w:left w:val="single" w:sz="4" w:space="0" w:color="auto"/>
              <w:bottom w:val="single" w:sz="4" w:space="0" w:color="auto"/>
              <w:right w:val="single" w:sz="4" w:space="0" w:color="auto"/>
            </w:tcBorders>
            <w:noWrap/>
            <w:vAlign w:val="bottom"/>
          </w:tcPr>
          <w:p w14:paraId="0D2C9AA2" w14:textId="0FA8C264" w:rsidR="00C71EE0" w:rsidRPr="009E4A2C" w:rsidRDefault="0053315F"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63</w:t>
            </w:r>
          </w:p>
        </w:tc>
        <w:tc>
          <w:tcPr>
            <w:tcW w:w="3375" w:type="pct"/>
            <w:tcBorders>
              <w:top w:val="single" w:sz="4" w:space="0" w:color="auto"/>
              <w:left w:val="nil"/>
              <w:bottom w:val="single" w:sz="4" w:space="0" w:color="auto"/>
              <w:right w:val="single" w:sz="4" w:space="0" w:color="auto"/>
            </w:tcBorders>
            <w:noWrap/>
            <w:vAlign w:val="bottom"/>
          </w:tcPr>
          <w:p w14:paraId="22328EFB" w14:textId="634037A2" w:rsidR="00C71EE0" w:rsidRPr="009E4A2C" w:rsidRDefault="0053315F"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578.81</w:t>
            </w:r>
          </w:p>
        </w:tc>
      </w:tr>
      <w:tr w:rsidR="009E4A2C" w:rsidRPr="009E4A2C" w14:paraId="2A27A50C" w14:textId="77777777" w:rsidTr="0053315F">
        <w:trPr>
          <w:trHeight w:val="300"/>
        </w:trPr>
        <w:tc>
          <w:tcPr>
            <w:tcW w:w="1625" w:type="pct"/>
            <w:tcBorders>
              <w:top w:val="single" w:sz="4" w:space="0" w:color="auto"/>
              <w:left w:val="single" w:sz="4" w:space="0" w:color="auto"/>
              <w:bottom w:val="single" w:sz="4" w:space="0" w:color="auto"/>
              <w:right w:val="single" w:sz="4" w:space="0" w:color="auto"/>
            </w:tcBorders>
            <w:noWrap/>
            <w:vAlign w:val="bottom"/>
          </w:tcPr>
          <w:p w14:paraId="49BF7B39" w14:textId="14BD140C" w:rsidR="0053315F" w:rsidRPr="009E4A2C" w:rsidRDefault="0053315F"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64</w:t>
            </w:r>
          </w:p>
        </w:tc>
        <w:tc>
          <w:tcPr>
            <w:tcW w:w="3375" w:type="pct"/>
            <w:tcBorders>
              <w:top w:val="single" w:sz="4" w:space="0" w:color="auto"/>
              <w:left w:val="nil"/>
              <w:bottom w:val="single" w:sz="4" w:space="0" w:color="auto"/>
              <w:right w:val="single" w:sz="4" w:space="0" w:color="auto"/>
            </w:tcBorders>
            <w:noWrap/>
            <w:vAlign w:val="bottom"/>
          </w:tcPr>
          <w:p w14:paraId="51E71BF0" w14:textId="3BBB7548" w:rsidR="0053315F" w:rsidRPr="009E4A2C" w:rsidRDefault="0053315F"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406.32</w:t>
            </w:r>
          </w:p>
        </w:tc>
      </w:tr>
      <w:tr w:rsidR="009E4A2C" w:rsidRPr="009E4A2C" w14:paraId="48A854DD" w14:textId="77777777" w:rsidTr="0053315F">
        <w:trPr>
          <w:trHeight w:val="300"/>
        </w:trPr>
        <w:tc>
          <w:tcPr>
            <w:tcW w:w="1625" w:type="pct"/>
            <w:tcBorders>
              <w:top w:val="single" w:sz="4" w:space="0" w:color="auto"/>
              <w:left w:val="single" w:sz="4" w:space="0" w:color="auto"/>
              <w:bottom w:val="single" w:sz="4" w:space="0" w:color="auto"/>
              <w:right w:val="single" w:sz="4" w:space="0" w:color="auto"/>
            </w:tcBorders>
            <w:noWrap/>
            <w:vAlign w:val="bottom"/>
          </w:tcPr>
          <w:p w14:paraId="6AF0119E" w14:textId="4EC226C4" w:rsidR="0053315F" w:rsidRPr="009E4A2C" w:rsidRDefault="0053315F"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65</w:t>
            </w:r>
          </w:p>
        </w:tc>
        <w:tc>
          <w:tcPr>
            <w:tcW w:w="3375" w:type="pct"/>
            <w:tcBorders>
              <w:top w:val="single" w:sz="4" w:space="0" w:color="auto"/>
              <w:left w:val="nil"/>
              <w:bottom w:val="single" w:sz="4" w:space="0" w:color="auto"/>
              <w:right w:val="single" w:sz="4" w:space="0" w:color="auto"/>
            </w:tcBorders>
            <w:noWrap/>
            <w:vAlign w:val="bottom"/>
          </w:tcPr>
          <w:p w14:paraId="16E0C9BF" w14:textId="72C3D967" w:rsidR="0053315F" w:rsidRPr="009E4A2C" w:rsidRDefault="0053315F"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468.84</w:t>
            </w:r>
          </w:p>
        </w:tc>
      </w:tr>
      <w:tr w:rsidR="009E4A2C" w:rsidRPr="009E4A2C" w14:paraId="1A20DE86" w14:textId="77777777" w:rsidTr="0053315F">
        <w:trPr>
          <w:trHeight w:val="300"/>
        </w:trPr>
        <w:tc>
          <w:tcPr>
            <w:tcW w:w="1625" w:type="pct"/>
            <w:tcBorders>
              <w:top w:val="single" w:sz="4" w:space="0" w:color="auto"/>
              <w:left w:val="single" w:sz="4" w:space="0" w:color="auto"/>
              <w:bottom w:val="single" w:sz="4" w:space="0" w:color="auto"/>
              <w:right w:val="single" w:sz="4" w:space="0" w:color="auto"/>
            </w:tcBorders>
            <w:noWrap/>
            <w:vAlign w:val="bottom"/>
          </w:tcPr>
          <w:p w14:paraId="34422E45" w14:textId="401D26A6" w:rsidR="0053315F" w:rsidRPr="009E4A2C" w:rsidRDefault="0053315F"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66</w:t>
            </w:r>
          </w:p>
        </w:tc>
        <w:tc>
          <w:tcPr>
            <w:tcW w:w="3375" w:type="pct"/>
            <w:tcBorders>
              <w:top w:val="single" w:sz="4" w:space="0" w:color="auto"/>
              <w:left w:val="nil"/>
              <w:bottom w:val="single" w:sz="4" w:space="0" w:color="auto"/>
              <w:right w:val="single" w:sz="4" w:space="0" w:color="auto"/>
            </w:tcBorders>
            <w:noWrap/>
            <w:vAlign w:val="bottom"/>
          </w:tcPr>
          <w:p w14:paraId="69F5EA0D" w14:textId="39607FC1" w:rsidR="0053315F" w:rsidRPr="009E4A2C" w:rsidRDefault="0053315F"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406.32</w:t>
            </w:r>
          </w:p>
        </w:tc>
      </w:tr>
      <w:tr w:rsidR="009E4A2C" w:rsidRPr="009E4A2C" w14:paraId="211DE5BD" w14:textId="77777777" w:rsidTr="0053315F">
        <w:trPr>
          <w:trHeight w:val="300"/>
        </w:trPr>
        <w:tc>
          <w:tcPr>
            <w:tcW w:w="1625" w:type="pct"/>
            <w:tcBorders>
              <w:top w:val="single" w:sz="4" w:space="0" w:color="auto"/>
              <w:left w:val="single" w:sz="4" w:space="0" w:color="auto"/>
              <w:bottom w:val="single" w:sz="4" w:space="0" w:color="auto"/>
              <w:right w:val="single" w:sz="4" w:space="0" w:color="auto"/>
            </w:tcBorders>
            <w:noWrap/>
            <w:vAlign w:val="bottom"/>
          </w:tcPr>
          <w:p w14:paraId="6088B59C" w14:textId="0188DBCD" w:rsidR="0053315F" w:rsidRPr="009E4A2C" w:rsidRDefault="0053315F"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67</w:t>
            </w:r>
          </w:p>
        </w:tc>
        <w:tc>
          <w:tcPr>
            <w:tcW w:w="3375" w:type="pct"/>
            <w:tcBorders>
              <w:top w:val="single" w:sz="4" w:space="0" w:color="auto"/>
              <w:left w:val="nil"/>
              <w:bottom w:val="single" w:sz="4" w:space="0" w:color="auto"/>
              <w:right w:val="single" w:sz="4" w:space="0" w:color="auto"/>
            </w:tcBorders>
            <w:noWrap/>
            <w:vAlign w:val="bottom"/>
          </w:tcPr>
          <w:p w14:paraId="77AC1E93" w14:textId="76285334" w:rsidR="0053315F" w:rsidRPr="009E4A2C" w:rsidRDefault="0053315F"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781.40</w:t>
            </w:r>
          </w:p>
        </w:tc>
      </w:tr>
      <w:tr w:rsidR="009E4A2C" w:rsidRPr="009E4A2C" w14:paraId="463E3558" w14:textId="77777777" w:rsidTr="0053315F">
        <w:trPr>
          <w:trHeight w:val="300"/>
        </w:trPr>
        <w:tc>
          <w:tcPr>
            <w:tcW w:w="1625" w:type="pct"/>
            <w:tcBorders>
              <w:top w:val="single" w:sz="4" w:space="0" w:color="auto"/>
              <w:left w:val="single" w:sz="4" w:space="0" w:color="auto"/>
              <w:bottom w:val="single" w:sz="4" w:space="0" w:color="auto"/>
              <w:right w:val="single" w:sz="4" w:space="0" w:color="auto"/>
            </w:tcBorders>
            <w:noWrap/>
            <w:vAlign w:val="bottom"/>
          </w:tcPr>
          <w:p w14:paraId="38EE5EE4" w14:textId="7187E681" w:rsidR="0053315F" w:rsidRPr="009E4A2C" w:rsidRDefault="0053315F"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68</w:t>
            </w:r>
          </w:p>
        </w:tc>
        <w:tc>
          <w:tcPr>
            <w:tcW w:w="3375" w:type="pct"/>
            <w:tcBorders>
              <w:top w:val="single" w:sz="4" w:space="0" w:color="auto"/>
              <w:left w:val="nil"/>
              <w:bottom w:val="single" w:sz="4" w:space="0" w:color="auto"/>
              <w:right w:val="single" w:sz="4" w:space="0" w:color="auto"/>
            </w:tcBorders>
            <w:noWrap/>
            <w:vAlign w:val="bottom"/>
          </w:tcPr>
          <w:p w14:paraId="2BBB29C5" w14:textId="6AC3F3D5" w:rsidR="0053315F" w:rsidRPr="009E4A2C" w:rsidRDefault="0053315F"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781.40</w:t>
            </w:r>
          </w:p>
        </w:tc>
      </w:tr>
      <w:tr w:rsidR="009E4A2C" w:rsidRPr="009E4A2C" w14:paraId="01F15D37" w14:textId="77777777" w:rsidTr="0053315F">
        <w:trPr>
          <w:trHeight w:val="300"/>
        </w:trPr>
        <w:tc>
          <w:tcPr>
            <w:tcW w:w="1625" w:type="pct"/>
            <w:tcBorders>
              <w:top w:val="single" w:sz="4" w:space="0" w:color="auto"/>
              <w:left w:val="single" w:sz="4" w:space="0" w:color="auto"/>
              <w:bottom w:val="single" w:sz="4" w:space="0" w:color="auto"/>
              <w:right w:val="single" w:sz="4" w:space="0" w:color="auto"/>
            </w:tcBorders>
            <w:noWrap/>
            <w:vAlign w:val="bottom"/>
          </w:tcPr>
          <w:p w14:paraId="42B0829C" w14:textId="284370D6" w:rsidR="0053315F" w:rsidRPr="009E4A2C" w:rsidRDefault="0053315F"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69</w:t>
            </w:r>
          </w:p>
        </w:tc>
        <w:tc>
          <w:tcPr>
            <w:tcW w:w="3375" w:type="pct"/>
            <w:tcBorders>
              <w:top w:val="single" w:sz="4" w:space="0" w:color="auto"/>
              <w:left w:val="nil"/>
              <w:bottom w:val="single" w:sz="4" w:space="0" w:color="auto"/>
              <w:right w:val="single" w:sz="4" w:space="0" w:color="auto"/>
            </w:tcBorders>
            <w:noWrap/>
            <w:vAlign w:val="bottom"/>
          </w:tcPr>
          <w:p w14:paraId="088F7111" w14:textId="4A8E37F1" w:rsidR="0053315F" w:rsidRPr="009E4A2C" w:rsidRDefault="0053315F"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546.98</w:t>
            </w:r>
          </w:p>
        </w:tc>
      </w:tr>
      <w:tr w:rsidR="009E4A2C" w:rsidRPr="009E4A2C" w14:paraId="41217367" w14:textId="77777777" w:rsidTr="0053315F">
        <w:trPr>
          <w:trHeight w:val="300"/>
        </w:trPr>
        <w:tc>
          <w:tcPr>
            <w:tcW w:w="1625" w:type="pct"/>
            <w:tcBorders>
              <w:top w:val="single" w:sz="4" w:space="0" w:color="auto"/>
              <w:left w:val="single" w:sz="4" w:space="0" w:color="auto"/>
              <w:bottom w:val="single" w:sz="4" w:space="0" w:color="auto"/>
              <w:right w:val="single" w:sz="4" w:space="0" w:color="auto"/>
            </w:tcBorders>
            <w:noWrap/>
            <w:vAlign w:val="bottom"/>
          </w:tcPr>
          <w:p w14:paraId="5412A35A" w14:textId="4F895262" w:rsidR="0053315F" w:rsidRPr="009E4A2C" w:rsidRDefault="0053315F"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70</w:t>
            </w:r>
          </w:p>
        </w:tc>
        <w:tc>
          <w:tcPr>
            <w:tcW w:w="3375" w:type="pct"/>
            <w:tcBorders>
              <w:top w:val="single" w:sz="4" w:space="0" w:color="auto"/>
              <w:left w:val="nil"/>
              <w:bottom w:val="single" w:sz="4" w:space="0" w:color="auto"/>
              <w:right w:val="single" w:sz="4" w:space="0" w:color="auto"/>
            </w:tcBorders>
            <w:noWrap/>
            <w:vAlign w:val="bottom"/>
          </w:tcPr>
          <w:p w14:paraId="6A119F84" w14:textId="17A71F4C" w:rsidR="0053315F" w:rsidRPr="009E4A2C" w:rsidRDefault="0053315F"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546.98</w:t>
            </w:r>
          </w:p>
        </w:tc>
      </w:tr>
      <w:tr w:rsidR="009E4A2C" w:rsidRPr="009E4A2C" w14:paraId="78FDA0FC" w14:textId="77777777" w:rsidTr="0053315F">
        <w:trPr>
          <w:trHeight w:val="300"/>
        </w:trPr>
        <w:tc>
          <w:tcPr>
            <w:tcW w:w="1625" w:type="pct"/>
            <w:tcBorders>
              <w:top w:val="single" w:sz="4" w:space="0" w:color="auto"/>
              <w:left w:val="single" w:sz="4" w:space="0" w:color="auto"/>
              <w:bottom w:val="single" w:sz="4" w:space="0" w:color="auto"/>
              <w:right w:val="single" w:sz="4" w:space="0" w:color="auto"/>
            </w:tcBorders>
            <w:noWrap/>
            <w:vAlign w:val="bottom"/>
          </w:tcPr>
          <w:p w14:paraId="5034B49A" w14:textId="238FD158" w:rsidR="0053315F" w:rsidRPr="009E4A2C" w:rsidRDefault="0053315F"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71</w:t>
            </w:r>
          </w:p>
        </w:tc>
        <w:tc>
          <w:tcPr>
            <w:tcW w:w="3375" w:type="pct"/>
            <w:tcBorders>
              <w:top w:val="single" w:sz="4" w:space="0" w:color="auto"/>
              <w:left w:val="nil"/>
              <w:bottom w:val="single" w:sz="4" w:space="0" w:color="auto"/>
              <w:right w:val="single" w:sz="4" w:space="0" w:color="auto"/>
            </w:tcBorders>
            <w:noWrap/>
            <w:vAlign w:val="bottom"/>
          </w:tcPr>
          <w:p w14:paraId="11014696" w14:textId="1DC00001" w:rsidR="0053315F" w:rsidRPr="009E4A2C" w:rsidRDefault="0053315F"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812.64</w:t>
            </w:r>
          </w:p>
        </w:tc>
      </w:tr>
      <w:tr w:rsidR="009E4A2C" w:rsidRPr="009E4A2C" w14:paraId="09D4EA46" w14:textId="77777777" w:rsidTr="0053315F">
        <w:trPr>
          <w:trHeight w:val="300"/>
        </w:trPr>
        <w:tc>
          <w:tcPr>
            <w:tcW w:w="1625" w:type="pct"/>
            <w:tcBorders>
              <w:top w:val="single" w:sz="4" w:space="0" w:color="auto"/>
              <w:left w:val="single" w:sz="4" w:space="0" w:color="auto"/>
              <w:bottom w:val="single" w:sz="4" w:space="0" w:color="auto"/>
              <w:right w:val="single" w:sz="4" w:space="0" w:color="auto"/>
            </w:tcBorders>
            <w:noWrap/>
            <w:vAlign w:val="bottom"/>
          </w:tcPr>
          <w:p w14:paraId="293F1AEE" w14:textId="64DD269A" w:rsidR="0053315F" w:rsidRPr="009E4A2C" w:rsidRDefault="0053315F"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72</w:t>
            </w:r>
          </w:p>
        </w:tc>
        <w:tc>
          <w:tcPr>
            <w:tcW w:w="3375" w:type="pct"/>
            <w:tcBorders>
              <w:top w:val="single" w:sz="4" w:space="0" w:color="auto"/>
              <w:left w:val="nil"/>
              <w:bottom w:val="single" w:sz="4" w:space="0" w:color="auto"/>
              <w:right w:val="single" w:sz="4" w:space="0" w:color="auto"/>
            </w:tcBorders>
            <w:noWrap/>
            <w:vAlign w:val="bottom"/>
          </w:tcPr>
          <w:p w14:paraId="74F8DA20" w14:textId="49D6C987" w:rsidR="0053315F" w:rsidRPr="009E4A2C" w:rsidRDefault="0053315F"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Inactive</w:t>
            </w:r>
          </w:p>
        </w:tc>
      </w:tr>
      <w:tr w:rsidR="009E4A2C" w:rsidRPr="009E4A2C" w14:paraId="0BFBF2F5" w14:textId="77777777" w:rsidTr="0053315F">
        <w:trPr>
          <w:trHeight w:val="300"/>
        </w:trPr>
        <w:tc>
          <w:tcPr>
            <w:tcW w:w="1625" w:type="pct"/>
            <w:tcBorders>
              <w:top w:val="single" w:sz="4" w:space="0" w:color="auto"/>
              <w:left w:val="single" w:sz="4" w:space="0" w:color="auto"/>
              <w:bottom w:val="single" w:sz="4" w:space="0" w:color="auto"/>
              <w:right w:val="single" w:sz="4" w:space="0" w:color="auto"/>
            </w:tcBorders>
            <w:noWrap/>
            <w:vAlign w:val="bottom"/>
          </w:tcPr>
          <w:p w14:paraId="497A3B91" w14:textId="63D771E4" w:rsidR="0053315F" w:rsidRPr="009E4A2C" w:rsidRDefault="0053315F"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lastRenderedPageBreak/>
              <w:t>73</w:t>
            </w:r>
          </w:p>
        </w:tc>
        <w:tc>
          <w:tcPr>
            <w:tcW w:w="3375" w:type="pct"/>
            <w:tcBorders>
              <w:top w:val="single" w:sz="4" w:space="0" w:color="auto"/>
              <w:left w:val="nil"/>
              <w:bottom w:val="single" w:sz="4" w:space="0" w:color="auto"/>
              <w:right w:val="single" w:sz="4" w:space="0" w:color="auto"/>
            </w:tcBorders>
            <w:noWrap/>
            <w:vAlign w:val="bottom"/>
          </w:tcPr>
          <w:p w14:paraId="714C022A" w14:textId="0B031757" w:rsidR="0053315F" w:rsidRPr="009E4A2C" w:rsidRDefault="0053315F"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Inactive</w:t>
            </w:r>
          </w:p>
        </w:tc>
      </w:tr>
      <w:tr w:rsidR="009E4A2C" w:rsidRPr="009E4A2C" w14:paraId="4C09BC1B" w14:textId="77777777" w:rsidTr="0053315F">
        <w:trPr>
          <w:trHeight w:val="300"/>
        </w:trPr>
        <w:tc>
          <w:tcPr>
            <w:tcW w:w="1625" w:type="pct"/>
            <w:tcBorders>
              <w:top w:val="single" w:sz="4" w:space="0" w:color="auto"/>
              <w:left w:val="single" w:sz="4" w:space="0" w:color="auto"/>
              <w:bottom w:val="single" w:sz="4" w:space="0" w:color="auto"/>
              <w:right w:val="single" w:sz="4" w:space="0" w:color="auto"/>
            </w:tcBorders>
            <w:noWrap/>
            <w:vAlign w:val="bottom"/>
          </w:tcPr>
          <w:p w14:paraId="52C82294" w14:textId="1810F1FD" w:rsidR="0053315F" w:rsidRPr="009E4A2C" w:rsidRDefault="0053315F"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74</w:t>
            </w:r>
          </w:p>
        </w:tc>
        <w:tc>
          <w:tcPr>
            <w:tcW w:w="3375" w:type="pct"/>
            <w:tcBorders>
              <w:top w:val="single" w:sz="4" w:space="0" w:color="auto"/>
              <w:left w:val="nil"/>
              <w:bottom w:val="single" w:sz="4" w:space="0" w:color="auto"/>
              <w:right w:val="single" w:sz="4" w:space="0" w:color="auto"/>
            </w:tcBorders>
            <w:noWrap/>
            <w:vAlign w:val="bottom"/>
          </w:tcPr>
          <w:p w14:paraId="62E37B9A" w14:textId="7CF02E53" w:rsidR="0053315F" w:rsidRPr="009E4A2C" w:rsidRDefault="0053315F"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578.81</w:t>
            </w:r>
          </w:p>
        </w:tc>
      </w:tr>
      <w:tr w:rsidR="009E4A2C" w:rsidRPr="009E4A2C" w14:paraId="5AFD6AF3" w14:textId="77777777" w:rsidTr="0053315F">
        <w:trPr>
          <w:trHeight w:val="300"/>
        </w:trPr>
        <w:tc>
          <w:tcPr>
            <w:tcW w:w="1625" w:type="pct"/>
            <w:tcBorders>
              <w:top w:val="single" w:sz="4" w:space="0" w:color="auto"/>
              <w:left w:val="single" w:sz="4" w:space="0" w:color="auto"/>
              <w:bottom w:val="single" w:sz="4" w:space="0" w:color="auto"/>
              <w:right w:val="single" w:sz="4" w:space="0" w:color="auto"/>
            </w:tcBorders>
            <w:noWrap/>
            <w:vAlign w:val="bottom"/>
          </w:tcPr>
          <w:p w14:paraId="74780C2B" w14:textId="6CECC02D" w:rsidR="0053315F" w:rsidRPr="009E4A2C" w:rsidRDefault="0053315F"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75</w:t>
            </w:r>
          </w:p>
        </w:tc>
        <w:tc>
          <w:tcPr>
            <w:tcW w:w="3375" w:type="pct"/>
            <w:tcBorders>
              <w:top w:val="single" w:sz="4" w:space="0" w:color="auto"/>
              <w:left w:val="nil"/>
              <w:bottom w:val="single" w:sz="4" w:space="0" w:color="auto"/>
              <w:right w:val="single" w:sz="4" w:space="0" w:color="auto"/>
            </w:tcBorders>
            <w:noWrap/>
            <w:vAlign w:val="bottom"/>
          </w:tcPr>
          <w:p w14:paraId="3C77CCED" w14:textId="1F814462" w:rsidR="0053315F" w:rsidRPr="009E4A2C" w:rsidRDefault="0053315F" w:rsidP="00E175F1">
            <w:pPr>
              <w:jc w:val="center"/>
              <w:rPr>
                <w:rFonts w:ascii="Arial" w:hAnsi="Arial" w:cs="Arial"/>
                <w:color w:val="EE0000"/>
                <w:szCs w:val="24"/>
                <w:lang w:val="en-PH" w:eastAsia="en-PH"/>
              </w:rPr>
            </w:pPr>
            <w:r w:rsidRPr="009E4A2C">
              <w:rPr>
                <w:rFonts w:ascii="Arial" w:hAnsi="Arial" w:cs="Arial"/>
                <w:color w:val="EE0000"/>
                <w:szCs w:val="24"/>
                <w:lang w:val="en-PH" w:eastAsia="en-PH"/>
              </w:rPr>
              <w:t>1,499.40</w:t>
            </w:r>
          </w:p>
        </w:tc>
      </w:tr>
    </w:tbl>
    <w:p w14:paraId="4EC5D208" w14:textId="77777777" w:rsidR="00CD40D8" w:rsidRDefault="00CD40D8" w:rsidP="00E175F1">
      <w:pPr>
        <w:pStyle w:val="BodyText"/>
        <w:rPr>
          <w:rFonts w:ascii="Arial" w:hAnsi="Arial" w:cs="Arial"/>
          <w:b/>
          <w:color w:val="000000" w:themeColor="text1"/>
          <w:szCs w:val="24"/>
        </w:rPr>
      </w:pPr>
    </w:p>
    <w:p w14:paraId="14F6F180" w14:textId="1CB7A0AC" w:rsidR="00054F16" w:rsidRPr="006B665B" w:rsidRDefault="00CD40D8" w:rsidP="00E175F1">
      <w:pPr>
        <w:pStyle w:val="BodyText"/>
        <w:rPr>
          <w:rFonts w:ascii="Arial" w:hAnsi="Arial" w:cs="Arial"/>
          <w:b/>
          <w:color w:val="000000" w:themeColor="text1"/>
          <w:szCs w:val="24"/>
        </w:rPr>
      </w:pPr>
      <w:r w:rsidRPr="00DB6844">
        <w:rPr>
          <w:rFonts w:ascii="Arial" w:hAnsi="Arial" w:cs="Arial"/>
          <w:bCs/>
          <w:color w:val="000000" w:themeColor="text1"/>
          <w:szCs w:val="24"/>
          <w:highlight w:val="yellow"/>
        </w:rPr>
        <w:t xml:space="preserve">Note: Add </w:t>
      </w:r>
      <w:r w:rsidR="00DB6844" w:rsidRPr="00DB6844">
        <w:rPr>
          <w:rFonts w:ascii="Arial" w:hAnsi="Arial" w:cs="Arial"/>
          <w:bCs/>
          <w:color w:val="000000" w:themeColor="text1"/>
          <w:szCs w:val="24"/>
          <w:highlight w:val="yellow"/>
        </w:rPr>
        <w:t>provisions</w:t>
      </w:r>
      <w:r w:rsidRPr="00DB6844">
        <w:rPr>
          <w:rFonts w:ascii="Arial" w:hAnsi="Arial" w:cs="Arial"/>
          <w:bCs/>
          <w:color w:val="000000" w:themeColor="text1"/>
          <w:szCs w:val="24"/>
          <w:highlight w:val="yellow"/>
        </w:rPr>
        <w:t xml:space="preserve"> regarding transient vendors during special </w:t>
      </w:r>
      <w:r w:rsidR="00DB6844" w:rsidRPr="00DB6844">
        <w:rPr>
          <w:rFonts w:ascii="Arial" w:hAnsi="Arial" w:cs="Arial"/>
          <w:bCs/>
          <w:color w:val="000000" w:themeColor="text1"/>
          <w:szCs w:val="24"/>
          <w:highlight w:val="yellow"/>
        </w:rPr>
        <w:t>occasions</w:t>
      </w:r>
      <w:r w:rsidRPr="00DB6844">
        <w:rPr>
          <w:rFonts w:ascii="Arial" w:hAnsi="Arial" w:cs="Arial"/>
          <w:bCs/>
          <w:color w:val="000000" w:themeColor="text1"/>
          <w:szCs w:val="24"/>
          <w:highlight w:val="yellow"/>
        </w:rPr>
        <w:t xml:space="preserve"> (special permit fee and </w:t>
      </w:r>
      <w:r w:rsidR="00DB6844" w:rsidRPr="00DB6844">
        <w:rPr>
          <w:rFonts w:ascii="Arial" w:hAnsi="Arial" w:cs="Arial"/>
          <w:bCs/>
          <w:color w:val="000000" w:themeColor="text1"/>
          <w:szCs w:val="24"/>
          <w:highlight w:val="yellow"/>
        </w:rPr>
        <w:t>space</w:t>
      </w:r>
      <w:r w:rsidRPr="00DB6844">
        <w:rPr>
          <w:rFonts w:ascii="Arial" w:hAnsi="Arial" w:cs="Arial"/>
          <w:bCs/>
          <w:color w:val="000000" w:themeColor="text1"/>
          <w:szCs w:val="24"/>
          <w:highlight w:val="yellow"/>
        </w:rPr>
        <w:t xml:space="preserve"> rental – P</w:t>
      </w:r>
      <w:r w:rsidR="00DB6844" w:rsidRPr="00DB6844">
        <w:rPr>
          <w:rFonts w:ascii="Arial" w:hAnsi="Arial" w:cs="Arial"/>
          <w:bCs/>
          <w:color w:val="000000" w:themeColor="text1"/>
          <w:szCs w:val="24"/>
          <w:highlight w:val="yellow"/>
        </w:rPr>
        <w:t xml:space="preserve">200 per </w:t>
      </w:r>
      <w:proofErr w:type="spellStart"/>
      <w:r w:rsidR="00DB6844" w:rsidRPr="00DB6844">
        <w:rPr>
          <w:rFonts w:ascii="Arial" w:hAnsi="Arial" w:cs="Arial"/>
          <w:bCs/>
          <w:color w:val="000000" w:themeColor="text1"/>
          <w:szCs w:val="24"/>
          <w:highlight w:val="yellow"/>
        </w:rPr>
        <w:t>sqm</w:t>
      </w:r>
      <w:proofErr w:type="spellEnd"/>
      <w:r w:rsidR="00DB6844" w:rsidRPr="00DB6844">
        <w:rPr>
          <w:rFonts w:ascii="Arial" w:hAnsi="Arial" w:cs="Arial"/>
          <w:bCs/>
          <w:color w:val="000000" w:themeColor="text1"/>
          <w:szCs w:val="24"/>
          <w:highlight w:val="yellow"/>
        </w:rPr>
        <w:t>)</w:t>
      </w:r>
      <w:r w:rsidR="00C911C9" w:rsidRPr="006B665B">
        <w:rPr>
          <w:rFonts w:ascii="Arial" w:hAnsi="Arial" w:cs="Arial"/>
          <w:b/>
          <w:color w:val="000000" w:themeColor="text1"/>
          <w:szCs w:val="24"/>
        </w:rPr>
        <w:tab/>
      </w:r>
    </w:p>
    <w:p w14:paraId="609B7C16" w14:textId="1CFC9027" w:rsidR="00054F16" w:rsidRDefault="00551207" w:rsidP="00E175F1">
      <w:pPr>
        <w:pStyle w:val="BodyText"/>
        <w:rPr>
          <w:rFonts w:ascii="Arial" w:hAnsi="Arial" w:cs="Arial"/>
          <w:color w:val="000000" w:themeColor="text1"/>
        </w:rPr>
      </w:pPr>
      <w:r w:rsidRPr="00551207">
        <w:rPr>
          <w:rFonts w:ascii="Arial" w:hAnsi="Arial" w:cs="Arial"/>
          <w:color w:val="000000" w:themeColor="text1"/>
          <w:highlight w:val="yellow"/>
        </w:rPr>
        <w:t>Market clearance fee</w:t>
      </w:r>
      <w:r>
        <w:rPr>
          <w:rFonts w:ascii="Arial" w:hAnsi="Arial" w:cs="Arial"/>
          <w:color w:val="000000" w:themeColor="text1"/>
        </w:rPr>
        <w:t xml:space="preserve"> – P 150.00 (to add)</w:t>
      </w:r>
    </w:p>
    <w:p w14:paraId="54421A52" w14:textId="77777777" w:rsidR="00551207" w:rsidRDefault="00551207" w:rsidP="00E175F1">
      <w:pPr>
        <w:pStyle w:val="BodyText"/>
        <w:rPr>
          <w:rFonts w:ascii="Arial" w:hAnsi="Arial" w:cs="Arial"/>
          <w:color w:val="000000" w:themeColor="text1"/>
        </w:rPr>
      </w:pPr>
    </w:p>
    <w:p w14:paraId="47F447DC" w14:textId="77777777" w:rsidR="00F94814" w:rsidRPr="00B63963" w:rsidRDefault="00C911C9" w:rsidP="00E175F1">
      <w:pPr>
        <w:pStyle w:val="BodyText"/>
        <w:rPr>
          <w:rFonts w:ascii="Arial" w:hAnsi="Arial" w:cs="Arial"/>
          <w:color w:val="000000" w:themeColor="text1"/>
        </w:rPr>
      </w:pPr>
      <w:r w:rsidRPr="00B63963">
        <w:rPr>
          <w:rFonts w:ascii="Arial" w:hAnsi="Arial" w:cs="Arial"/>
          <w:color w:val="000000" w:themeColor="text1"/>
        </w:rPr>
        <w:t>Air Rights Rate (per</w:t>
      </w:r>
      <w:r w:rsidR="00267CBC" w:rsidRPr="00B63963">
        <w:rPr>
          <w:rFonts w:ascii="Arial" w:hAnsi="Arial" w:cs="Arial"/>
          <w:color w:val="000000" w:themeColor="text1"/>
        </w:rPr>
        <w:t xml:space="preserve"> sq. m. /mo.)     -     2</w:t>
      </w:r>
      <w:r w:rsidRPr="00B63963">
        <w:rPr>
          <w:rFonts w:ascii="Arial" w:hAnsi="Arial" w:cs="Arial"/>
          <w:color w:val="000000" w:themeColor="text1"/>
        </w:rPr>
        <w:t>0% of existing rate of the adjoining property</w:t>
      </w:r>
    </w:p>
    <w:p w14:paraId="0175A408" w14:textId="77777777" w:rsidR="00C911C9" w:rsidRPr="00B63963" w:rsidRDefault="00C911C9" w:rsidP="00E175F1">
      <w:pPr>
        <w:pStyle w:val="BodyText"/>
        <w:rPr>
          <w:rFonts w:ascii="Arial" w:hAnsi="Arial" w:cs="Arial"/>
          <w:color w:val="000000" w:themeColor="text1"/>
        </w:rPr>
      </w:pPr>
    </w:p>
    <w:p w14:paraId="192289F8" w14:textId="77777777" w:rsidR="00C65264" w:rsidRPr="00B63963" w:rsidRDefault="00C65264" w:rsidP="00E175F1">
      <w:pPr>
        <w:pStyle w:val="BodyText"/>
        <w:tabs>
          <w:tab w:val="left" w:pos="1080"/>
        </w:tabs>
        <w:rPr>
          <w:rFonts w:ascii="Arial" w:hAnsi="Arial" w:cs="Arial"/>
          <w:color w:val="000000" w:themeColor="text1"/>
        </w:rPr>
      </w:pPr>
      <w:r w:rsidRPr="00B63963">
        <w:rPr>
          <w:rFonts w:ascii="Arial" w:hAnsi="Arial" w:cs="Arial"/>
          <w:color w:val="000000" w:themeColor="text1"/>
        </w:rPr>
        <w:t>Cold Storage</w:t>
      </w:r>
      <w:r w:rsidRPr="00B63963">
        <w:rPr>
          <w:rFonts w:ascii="Arial" w:hAnsi="Arial" w:cs="Arial"/>
          <w:color w:val="000000" w:themeColor="text1"/>
        </w:rPr>
        <w:tab/>
      </w:r>
      <w:r w:rsidR="004053E3" w:rsidRPr="00B63963">
        <w:rPr>
          <w:rFonts w:ascii="Arial" w:hAnsi="Arial" w:cs="Arial"/>
          <w:color w:val="000000" w:themeColor="text1"/>
        </w:rPr>
        <w:t>Facility Rental</w:t>
      </w:r>
      <w:r w:rsidR="00267CBC" w:rsidRPr="00B63963">
        <w:rPr>
          <w:rFonts w:ascii="Arial" w:hAnsi="Arial" w:cs="Arial"/>
          <w:color w:val="000000" w:themeColor="text1"/>
        </w:rPr>
        <w:t xml:space="preserve">          -    </w:t>
      </w:r>
      <w:r w:rsidR="004053E3" w:rsidRPr="00B63963">
        <w:rPr>
          <w:rFonts w:ascii="Arial" w:hAnsi="Arial" w:cs="Arial"/>
          <w:color w:val="000000" w:themeColor="text1"/>
        </w:rPr>
        <w:t>P</w:t>
      </w:r>
      <w:r w:rsidRPr="00B63963">
        <w:rPr>
          <w:rFonts w:ascii="Arial" w:hAnsi="Arial" w:cs="Arial"/>
          <w:color w:val="000000" w:themeColor="text1"/>
        </w:rPr>
        <w:t>1</w:t>
      </w:r>
      <w:r w:rsidR="004053E3" w:rsidRPr="00B63963">
        <w:rPr>
          <w:rFonts w:ascii="Arial" w:hAnsi="Arial" w:cs="Arial"/>
          <w:color w:val="000000" w:themeColor="text1"/>
        </w:rPr>
        <w:t>0</w:t>
      </w:r>
      <w:r w:rsidRPr="00B63963">
        <w:rPr>
          <w:rFonts w:ascii="Arial" w:hAnsi="Arial" w:cs="Arial"/>
          <w:color w:val="000000" w:themeColor="text1"/>
        </w:rPr>
        <w:t>,000.00</w:t>
      </w:r>
      <w:r w:rsidR="00267CBC" w:rsidRPr="00B63963">
        <w:rPr>
          <w:rFonts w:ascii="Arial" w:hAnsi="Arial" w:cs="Arial"/>
          <w:color w:val="000000" w:themeColor="text1"/>
        </w:rPr>
        <w:t>/mo.</w:t>
      </w:r>
    </w:p>
    <w:p w14:paraId="5D13B860" w14:textId="77777777" w:rsidR="00C911C9" w:rsidRPr="00B63963" w:rsidRDefault="00C911C9" w:rsidP="00E175F1">
      <w:pPr>
        <w:pStyle w:val="BodyText"/>
        <w:tabs>
          <w:tab w:val="left" w:pos="1080"/>
        </w:tabs>
        <w:rPr>
          <w:rFonts w:ascii="Arial" w:hAnsi="Arial" w:cs="Arial"/>
          <w:color w:val="000000" w:themeColor="text1"/>
        </w:rPr>
      </w:pPr>
      <w:r w:rsidRPr="00B63963">
        <w:rPr>
          <w:rFonts w:ascii="Arial" w:hAnsi="Arial" w:cs="Arial"/>
          <w:color w:val="000000" w:themeColor="text1"/>
        </w:rPr>
        <w:tab/>
      </w:r>
      <w:r w:rsidRPr="00B63963">
        <w:rPr>
          <w:rFonts w:ascii="Arial" w:hAnsi="Arial" w:cs="Arial"/>
          <w:color w:val="000000" w:themeColor="text1"/>
        </w:rPr>
        <w:tab/>
      </w:r>
      <w:r w:rsidR="00267CBC" w:rsidRPr="00B63963">
        <w:rPr>
          <w:rFonts w:ascii="Arial" w:hAnsi="Arial" w:cs="Arial"/>
          <w:color w:val="000000" w:themeColor="text1"/>
        </w:rPr>
        <w:t xml:space="preserve"> </w:t>
      </w:r>
    </w:p>
    <w:p w14:paraId="58951294" w14:textId="77777777" w:rsidR="00C65264" w:rsidRPr="00B63963" w:rsidRDefault="00C65264" w:rsidP="00E175F1">
      <w:pPr>
        <w:pStyle w:val="BodyText"/>
        <w:tabs>
          <w:tab w:val="left" w:pos="1080"/>
        </w:tabs>
        <w:rPr>
          <w:rFonts w:ascii="Arial" w:hAnsi="Arial" w:cs="Arial"/>
          <w:color w:val="000000" w:themeColor="text1"/>
        </w:rPr>
      </w:pPr>
    </w:p>
    <w:p w14:paraId="69F695E0" w14:textId="77777777" w:rsidR="00C65264" w:rsidRPr="00B63963" w:rsidRDefault="00C65264" w:rsidP="00E175F1">
      <w:pPr>
        <w:pStyle w:val="BodyText"/>
        <w:rPr>
          <w:rFonts w:ascii="Arial" w:hAnsi="Arial" w:cs="Arial"/>
          <w:color w:val="000000" w:themeColor="text1"/>
        </w:rPr>
      </w:pPr>
    </w:p>
    <w:p w14:paraId="33E0919C" w14:textId="77777777" w:rsidR="00C65264" w:rsidRPr="00B63963" w:rsidRDefault="00C65264" w:rsidP="00E175F1">
      <w:pPr>
        <w:pStyle w:val="BodyText"/>
        <w:rPr>
          <w:rFonts w:ascii="Arial" w:hAnsi="Arial" w:cs="Arial"/>
          <w:bCs/>
          <w:color w:val="000000" w:themeColor="text1"/>
        </w:rPr>
      </w:pPr>
      <w:r w:rsidRPr="00B63963">
        <w:rPr>
          <w:rFonts w:ascii="Arial" w:hAnsi="Arial" w:cs="Arial"/>
          <w:color w:val="000000" w:themeColor="text1"/>
        </w:rPr>
        <w:t xml:space="preserve">Provided, That stalls, booths, </w:t>
      </w:r>
      <w:proofErr w:type="spellStart"/>
      <w:r w:rsidRPr="00B63963">
        <w:rPr>
          <w:rFonts w:ascii="Arial" w:hAnsi="Arial" w:cs="Arial"/>
          <w:i/>
          <w:iCs/>
          <w:color w:val="000000" w:themeColor="text1"/>
        </w:rPr>
        <w:t>tiendas</w:t>
      </w:r>
      <w:proofErr w:type="spellEnd"/>
      <w:r w:rsidRPr="00B63963">
        <w:rPr>
          <w:rFonts w:ascii="Arial" w:hAnsi="Arial" w:cs="Arial"/>
          <w:i/>
          <w:iCs/>
          <w:color w:val="000000" w:themeColor="text1"/>
        </w:rPr>
        <w:t xml:space="preserve">, </w:t>
      </w:r>
      <w:r w:rsidRPr="00B63963">
        <w:rPr>
          <w:rFonts w:ascii="Arial" w:hAnsi="Arial" w:cs="Arial"/>
          <w:color w:val="000000" w:themeColor="text1"/>
        </w:rPr>
        <w:t>and/or spaces</w:t>
      </w:r>
      <w:r w:rsidR="00C911C9" w:rsidRPr="00B63963">
        <w:rPr>
          <w:rFonts w:ascii="Arial" w:hAnsi="Arial" w:cs="Arial"/>
          <w:i/>
          <w:iCs/>
          <w:color w:val="000000" w:themeColor="text1"/>
        </w:rPr>
        <w:t xml:space="preserve"> </w:t>
      </w:r>
      <w:r w:rsidR="00C911C9" w:rsidRPr="00B63963">
        <w:rPr>
          <w:rFonts w:ascii="Arial" w:hAnsi="Arial" w:cs="Arial"/>
          <w:iCs/>
          <w:color w:val="000000" w:themeColor="text1"/>
        </w:rPr>
        <w:t>l</w:t>
      </w:r>
      <w:r w:rsidRPr="00B63963">
        <w:rPr>
          <w:rFonts w:ascii="Arial" w:hAnsi="Arial" w:cs="Arial"/>
          <w:color w:val="000000" w:themeColor="text1"/>
        </w:rPr>
        <w:t xml:space="preserve">ocated in the best areas, e.g., corner spaces or those so designated by the Market Administrator/Supervisor, shall pay twenty-five percent (25%) </w:t>
      </w:r>
      <w:r w:rsidR="00267CBC" w:rsidRPr="00B63963">
        <w:rPr>
          <w:rFonts w:ascii="Arial" w:hAnsi="Arial" w:cs="Arial"/>
          <w:color w:val="000000" w:themeColor="text1"/>
        </w:rPr>
        <w:t xml:space="preserve">rental charges </w:t>
      </w:r>
      <w:r w:rsidRPr="00B63963">
        <w:rPr>
          <w:rFonts w:ascii="Arial" w:hAnsi="Arial" w:cs="Arial"/>
          <w:color w:val="000000" w:themeColor="text1"/>
        </w:rPr>
        <w:t xml:space="preserve">higher than the rates imposed herein; </w:t>
      </w:r>
      <w:r w:rsidRPr="00B63963">
        <w:rPr>
          <w:rFonts w:ascii="Arial" w:hAnsi="Arial" w:cs="Arial"/>
          <w:bCs/>
          <w:color w:val="000000" w:themeColor="text1"/>
        </w:rPr>
        <w:t xml:space="preserve">Provided Further, That rental charges shall be paid within the first ten (10) days of the month. </w:t>
      </w:r>
    </w:p>
    <w:p w14:paraId="493EE257" w14:textId="77777777" w:rsidR="00C65264" w:rsidRPr="00B63963" w:rsidRDefault="00C65264" w:rsidP="00E175F1">
      <w:pPr>
        <w:pStyle w:val="BodyText"/>
        <w:rPr>
          <w:rFonts w:ascii="Arial" w:hAnsi="Arial" w:cs="Arial"/>
          <w:color w:val="000000" w:themeColor="text1"/>
        </w:rPr>
      </w:pPr>
    </w:p>
    <w:p w14:paraId="0C7E0730" w14:textId="77777777" w:rsidR="00C65264" w:rsidRPr="00B63963" w:rsidRDefault="00C65264" w:rsidP="00E175F1">
      <w:pPr>
        <w:pStyle w:val="BodyText"/>
        <w:widowControl/>
        <w:numPr>
          <w:ilvl w:val="0"/>
          <w:numId w:val="26"/>
        </w:numPr>
        <w:tabs>
          <w:tab w:val="clear" w:pos="-720"/>
        </w:tabs>
        <w:suppressAutoHyphens w:val="0"/>
        <w:ind w:left="0"/>
        <w:rPr>
          <w:rFonts w:ascii="Arial" w:hAnsi="Arial" w:cs="Arial"/>
          <w:b/>
          <w:color w:val="000000" w:themeColor="text1"/>
        </w:rPr>
      </w:pPr>
      <w:r w:rsidRPr="00B63963">
        <w:rPr>
          <w:rFonts w:ascii="Arial" w:hAnsi="Arial" w:cs="Arial"/>
          <w:b/>
          <w:color w:val="000000" w:themeColor="text1"/>
        </w:rPr>
        <w:t xml:space="preserve">Market fees for the occupancy of market premises: </w:t>
      </w:r>
    </w:p>
    <w:p w14:paraId="59E67F46" w14:textId="77777777" w:rsidR="00C65264" w:rsidRPr="00B63963" w:rsidRDefault="00C65264" w:rsidP="00E175F1">
      <w:pPr>
        <w:pStyle w:val="BodyText"/>
        <w:rPr>
          <w:rFonts w:ascii="Arial" w:hAnsi="Arial" w:cs="Arial"/>
          <w:color w:val="000000" w:themeColor="text1"/>
        </w:rPr>
      </w:pPr>
    </w:p>
    <w:p w14:paraId="7AAD7B2A" w14:textId="77777777" w:rsidR="00C65264" w:rsidRPr="00B63963" w:rsidRDefault="00C65264" w:rsidP="00E175F1">
      <w:pPr>
        <w:pStyle w:val="BodyText"/>
        <w:widowControl/>
        <w:numPr>
          <w:ilvl w:val="1"/>
          <w:numId w:val="26"/>
        </w:numPr>
        <w:tabs>
          <w:tab w:val="clear" w:pos="-720"/>
          <w:tab w:val="clear" w:pos="1800"/>
          <w:tab w:val="num" w:pos="1080"/>
        </w:tabs>
        <w:suppressAutoHyphens w:val="0"/>
        <w:ind w:left="0"/>
        <w:rPr>
          <w:rFonts w:ascii="Arial" w:hAnsi="Arial" w:cs="Arial"/>
          <w:color w:val="000000" w:themeColor="text1"/>
        </w:rPr>
      </w:pPr>
      <w:r w:rsidRPr="00B63963">
        <w:rPr>
          <w:rFonts w:ascii="Arial" w:hAnsi="Arial" w:cs="Arial"/>
          <w:color w:val="000000" w:themeColor="text1"/>
        </w:rPr>
        <w:t>Where occupancy is more or less permanent, per stall per month:</w:t>
      </w:r>
    </w:p>
    <w:p w14:paraId="6C5AF92F" w14:textId="77777777" w:rsidR="001E40FA" w:rsidRPr="00B63963" w:rsidRDefault="001E40FA" w:rsidP="00E175F1">
      <w:pPr>
        <w:pStyle w:val="BodyText"/>
        <w:widowControl/>
        <w:tabs>
          <w:tab w:val="clear" w:pos="-720"/>
        </w:tabs>
        <w:suppressAutoHyphens w:val="0"/>
        <w:rPr>
          <w:rFonts w:ascii="Arial" w:hAnsi="Arial" w:cs="Arial"/>
          <w:color w:val="000000" w:themeColor="text1"/>
        </w:rPr>
      </w:pPr>
    </w:p>
    <w:p w14:paraId="791674E2" w14:textId="77777777" w:rsidR="001E40FA" w:rsidRPr="00B63963" w:rsidRDefault="001E40FA" w:rsidP="00E175F1">
      <w:pPr>
        <w:pStyle w:val="BodyText"/>
        <w:widowControl/>
        <w:tabs>
          <w:tab w:val="clear" w:pos="-720"/>
        </w:tabs>
        <w:suppressAutoHyphens w:val="0"/>
        <w:rPr>
          <w:rFonts w:ascii="Arial" w:hAnsi="Arial" w:cs="Arial"/>
          <w:color w:val="000000" w:themeColor="text1"/>
        </w:rPr>
      </w:pPr>
    </w:p>
    <w:tbl>
      <w:tblPr>
        <w:tblStyle w:val="TableGrid"/>
        <w:tblW w:w="0" w:type="auto"/>
        <w:tblInd w:w="11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0"/>
        <w:gridCol w:w="864"/>
        <w:gridCol w:w="2376"/>
      </w:tblGrid>
      <w:tr w:rsidR="00CC2D4A" w:rsidRPr="00B63963" w14:paraId="5FC5538A" w14:textId="77777777" w:rsidTr="001E40FA">
        <w:tc>
          <w:tcPr>
            <w:tcW w:w="4140" w:type="dxa"/>
          </w:tcPr>
          <w:p w14:paraId="6D8F0932" w14:textId="77777777" w:rsidR="001E40FA" w:rsidRPr="00B63963" w:rsidRDefault="001E40FA" w:rsidP="00E175F1">
            <w:pPr>
              <w:pStyle w:val="BodyText"/>
              <w:widowControl/>
              <w:tabs>
                <w:tab w:val="clear" w:pos="-720"/>
              </w:tabs>
              <w:suppressAutoHyphens w:val="0"/>
              <w:rPr>
                <w:rFonts w:ascii="Arial" w:hAnsi="Arial" w:cs="Arial"/>
                <w:color w:val="000000" w:themeColor="text1"/>
                <w:szCs w:val="24"/>
              </w:rPr>
            </w:pPr>
            <w:r w:rsidRPr="00B63963">
              <w:rPr>
                <w:rFonts w:ascii="Arial" w:hAnsi="Arial" w:cs="Arial"/>
                <w:color w:val="000000" w:themeColor="text1"/>
                <w:szCs w:val="24"/>
              </w:rPr>
              <w:t xml:space="preserve">As site of structures, such as stalls, booths, or </w:t>
            </w:r>
            <w:proofErr w:type="spellStart"/>
            <w:r w:rsidRPr="00B63963">
              <w:rPr>
                <w:rFonts w:ascii="Arial" w:hAnsi="Arial" w:cs="Arial"/>
                <w:i/>
                <w:iCs/>
                <w:color w:val="000000" w:themeColor="text1"/>
                <w:szCs w:val="24"/>
              </w:rPr>
              <w:t>tiendas</w:t>
            </w:r>
            <w:proofErr w:type="spellEnd"/>
          </w:p>
        </w:tc>
        <w:tc>
          <w:tcPr>
            <w:tcW w:w="864" w:type="dxa"/>
          </w:tcPr>
          <w:p w14:paraId="2360B030" w14:textId="77777777" w:rsidR="001E40FA" w:rsidRPr="00B63963" w:rsidRDefault="001E40FA" w:rsidP="00E175F1">
            <w:pPr>
              <w:pStyle w:val="BodyText"/>
              <w:widowControl/>
              <w:tabs>
                <w:tab w:val="clear" w:pos="-720"/>
              </w:tabs>
              <w:suppressAutoHyphens w:val="0"/>
              <w:rPr>
                <w:rFonts w:ascii="Arial" w:hAnsi="Arial" w:cs="Arial"/>
                <w:color w:val="000000" w:themeColor="text1"/>
                <w:szCs w:val="24"/>
              </w:rPr>
            </w:pPr>
            <w:r w:rsidRPr="00B63963">
              <w:rPr>
                <w:rFonts w:ascii="Arial" w:hAnsi="Arial" w:cs="Arial"/>
                <w:color w:val="000000" w:themeColor="text1"/>
                <w:szCs w:val="24"/>
              </w:rPr>
              <w:t>-</w:t>
            </w:r>
          </w:p>
        </w:tc>
        <w:tc>
          <w:tcPr>
            <w:tcW w:w="2376" w:type="dxa"/>
          </w:tcPr>
          <w:p w14:paraId="4F53E001" w14:textId="77777777" w:rsidR="001E40FA" w:rsidRPr="00B63963" w:rsidRDefault="001E40FA" w:rsidP="00E175F1">
            <w:pPr>
              <w:pStyle w:val="BodyText"/>
              <w:widowControl/>
              <w:tabs>
                <w:tab w:val="clear" w:pos="-720"/>
              </w:tabs>
              <w:suppressAutoHyphens w:val="0"/>
              <w:jc w:val="right"/>
              <w:rPr>
                <w:rFonts w:ascii="Arial" w:hAnsi="Arial" w:cs="Arial"/>
                <w:color w:val="000000" w:themeColor="text1"/>
                <w:szCs w:val="24"/>
              </w:rPr>
            </w:pPr>
            <w:proofErr w:type="spellStart"/>
            <w:r w:rsidRPr="00B63963">
              <w:rPr>
                <w:rFonts w:ascii="Arial" w:hAnsi="Arial" w:cs="Arial"/>
                <w:color w:val="000000" w:themeColor="text1"/>
                <w:szCs w:val="24"/>
              </w:rPr>
              <w:t>Php</w:t>
            </w:r>
            <w:proofErr w:type="spellEnd"/>
            <w:r w:rsidRPr="00B63963">
              <w:rPr>
                <w:rFonts w:ascii="Arial" w:hAnsi="Arial" w:cs="Arial"/>
                <w:color w:val="000000" w:themeColor="text1"/>
                <w:szCs w:val="24"/>
              </w:rPr>
              <w:t xml:space="preserve">  1,500.00</w:t>
            </w:r>
          </w:p>
        </w:tc>
      </w:tr>
      <w:tr w:rsidR="00CC2D4A" w:rsidRPr="00B63963" w14:paraId="5A7E97CA" w14:textId="77777777" w:rsidTr="001E40FA">
        <w:tc>
          <w:tcPr>
            <w:tcW w:w="4140" w:type="dxa"/>
          </w:tcPr>
          <w:p w14:paraId="3022B26B" w14:textId="77777777" w:rsidR="001E40FA" w:rsidRPr="00B63963" w:rsidRDefault="001E40FA" w:rsidP="00E175F1">
            <w:pPr>
              <w:pStyle w:val="BodyText"/>
              <w:widowControl/>
              <w:tabs>
                <w:tab w:val="clear" w:pos="-720"/>
              </w:tabs>
              <w:suppressAutoHyphens w:val="0"/>
              <w:rPr>
                <w:rFonts w:ascii="Arial" w:hAnsi="Arial" w:cs="Arial"/>
                <w:color w:val="000000" w:themeColor="text1"/>
                <w:szCs w:val="24"/>
              </w:rPr>
            </w:pPr>
          </w:p>
        </w:tc>
        <w:tc>
          <w:tcPr>
            <w:tcW w:w="864" w:type="dxa"/>
          </w:tcPr>
          <w:p w14:paraId="3E23922E" w14:textId="77777777" w:rsidR="001E40FA" w:rsidRPr="00B63963" w:rsidRDefault="001E40FA" w:rsidP="00E175F1">
            <w:pPr>
              <w:pStyle w:val="BodyText"/>
              <w:widowControl/>
              <w:tabs>
                <w:tab w:val="clear" w:pos="-720"/>
              </w:tabs>
              <w:suppressAutoHyphens w:val="0"/>
              <w:rPr>
                <w:rFonts w:ascii="Arial" w:hAnsi="Arial" w:cs="Arial"/>
                <w:color w:val="000000" w:themeColor="text1"/>
                <w:szCs w:val="24"/>
              </w:rPr>
            </w:pPr>
          </w:p>
        </w:tc>
        <w:tc>
          <w:tcPr>
            <w:tcW w:w="2376" w:type="dxa"/>
          </w:tcPr>
          <w:p w14:paraId="75ABCA58" w14:textId="77777777" w:rsidR="001E40FA" w:rsidRPr="00B63963" w:rsidRDefault="001E40FA" w:rsidP="00E175F1">
            <w:pPr>
              <w:pStyle w:val="BodyText"/>
              <w:widowControl/>
              <w:tabs>
                <w:tab w:val="clear" w:pos="-720"/>
              </w:tabs>
              <w:suppressAutoHyphens w:val="0"/>
              <w:jc w:val="right"/>
              <w:rPr>
                <w:rFonts w:ascii="Arial" w:hAnsi="Arial" w:cs="Arial"/>
                <w:color w:val="000000" w:themeColor="text1"/>
                <w:szCs w:val="24"/>
              </w:rPr>
            </w:pPr>
          </w:p>
        </w:tc>
      </w:tr>
      <w:tr w:rsidR="00CC2D4A" w:rsidRPr="00B63963" w14:paraId="61B111B3" w14:textId="77777777" w:rsidTr="001E40FA">
        <w:tc>
          <w:tcPr>
            <w:tcW w:w="4140" w:type="dxa"/>
          </w:tcPr>
          <w:p w14:paraId="45920A1B" w14:textId="77777777" w:rsidR="001E40FA" w:rsidRPr="00B63963" w:rsidRDefault="001E40FA" w:rsidP="00E175F1">
            <w:pPr>
              <w:pStyle w:val="BodyText"/>
              <w:jc w:val="left"/>
              <w:rPr>
                <w:rFonts w:ascii="Arial" w:hAnsi="Arial" w:cs="Arial"/>
                <w:color w:val="000000" w:themeColor="text1"/>
                <w:szCs w:val="24"/>
              </w:rPr>
            </w:pPr>
            <w:r w:rsidRPr="00B63963">
              <w:rPr>
                <w:rFonts w:ascii="Arial" w:hAnsi="Arial" w:cs="Arial"/>
                <w:color w:val="000000" w:themeColor="text1"/>
                <w:szCs w:val="24"/>
              </w:rPr>
              <w:t xml:space="preserve">As reserved space for whatever purpose allowed under this Code, such as selling, or storage of goods, and </w:t>
            </w:r>
            <w:proofErr w:type="spellStart"/>
            <w:r w:rsidRPr="00B63963">
              <w:rPr>
                <w:rFonts w:ascii="Arial" w:hAnsi="Arial" w:cs="Arial"/>
                <w:i/>
                <w:iCs/>
                <w:color w:val="000000" w:themeColor="text1"/>
                <w:szCs w:val="24"/>
              </w:rPr>
              <w:t>bagsakan</w:t>
            </w:r>
            <w:proofErr w:type="spellEnd"/>
            <w:r w:rsidRPr="00B63963">
              <w:rPr>
                <w:rFonts w:ascii="Arial" w:hAnsi="Arial" w:cs="Arial"/>
                <w:i/>
                <w:iCs/>
                <w:color w:val="000000" w:themeColor="text1"/>
                <w:szCs w:val="24"/>
              </w:rPr>
              <w:tab/>
            </w:r>
          </w:p>
        </w:tc>
        <w:tc>
          <w:tcPr>
            <w:tcW w:w="864" w:type="dxa"/>
          </w:tcPr>
          <w:p w14:paraId="0E9A92F7" w14:textId="77777777" w:rsidR="001E40FA" w:rsidRPr="00B63963" w:rsidRDefault="001E40FA" w:rsidP="00E175F1">
            <w:pPr>
              <w:pStyle w:val="BodyText"/>
              <w:widowControl/>
              <w:tabs>
                <w:tab w:val="clear" w:pos="-720"/>
              </w:tabs>
              <w:suppressAutoHyphens w:val="0"/>
              <w:rPr>
                <w:rFonts w:ascii="Arial" w:hAnsi="Arial" w:cs="Arial"/>
                <w:color w:val="000000" w:themeColor="text1"/>
                <w:szCs w:val="24"/>
              </w:rPr>
            </w:pPr>
            <w:r w:rsidRPr="00B63963">
              <w:rPr>
                <w:rFonts w:ascii="Arial" w:hAnsi="Arial" w:cs="Arial"/>
                <w:color w:val="000000" w:themeColor="text1"/>
                <w:szCs w:val="24"/>
              </w:rPr>
              <w:t>-</w:t>
            </w:r>
          </w:p>
        </w:tc>
        <w:tc>
          <w:tcPr>
            <w:tcW w:w="2376" w:type="dxa"/>
          </w:tcPr>
          <w:p w14:paraId="5B04C972" w14:textId="77777777" w:rsidR="001E40FA" w:rsidRPr="00B63963" w:rsidRDefault="001E40FA" w:rsidP="00E175F1">
            <w:pPr>
              <w:pStyle w:val="BodyText"/>
              <w:widowControl/>
              <w:tabs>
                <w:tab w:val="clear" w:pos="-720"/>
              </w:tabs>
              <w:suppressAutoHyphens w:val="0"/>
              <w:jc w:val="right"/>
              <w:rPr>
                <w:rFonts w:ascii="Arial" w:hAnsi="Arial" w:cs="Arial"/>
                <w:color w:val="000000" w:themeColor="text1"/>
                <w:szCs w:val="24"/>
              </w:rPr>
            </w:pPr>
            <w:r w:rsidRPr="00B63963">
              <w:rPr>
                <w:rFonts w:ascii="Arial" w:hAnsi="Arial" w:cs="Arial"/>
                <w:color w:val="000000" w:themeColor="text1"/>
                <w:szCs w:val="24"/>
              </w:rPr>
              <w:t xml:space="preserve">  100.00</w:t>
            </w:r>
          </w:p>
        </w:tc>
      </w:tr>
    </w:tbl>
    <w:p w14:paraId="6100E075" w14:textId="77777777" w:rsidR="00C65264" w:rsidRPr="00B63963" w:rsidRDefault="00C65264" w:rsidP="00E175F1">
      <w:pPr>
        <w:pStyle w:val="BodyText"/>
        <w:ind w:firstLine="360"/>
        <w:rPr>
          <w:rFonts w:ascii="Arial" w:hAnsi="Arial" w:cs="Arial"/>
          <w:color w:val="000000" w:themeColor="text1"/>
        </w:rPr>
      </w:pPr>
      <w:r w:rsidRPr="00B63963">
        <w:rPr>
          <w:rFonts w:ascii="Arial" w:hAnsi="Arial" w:cs="Arial"/>
          <w:color w:val="000000" w:themeColor="text1"/>
        </w:rPr>
        <w:tab/>
      </w:r>
      <w:r w:rsidRPr="00B63963">
        <w:rPr>
          <w:rFonts w:ascii="Arial" w:hAnsi="Arial" w:cs="Arial"/>
          <w:color w:val="000000" w:themeColor="text1"/>
        </w:rPr>
        <w:tab/>
      </w:r>
      <w:r w:rsidRPr="00B63963">
        <w:rPr>
          <w:rFonts w:ascii="Arial" w:hAnsi="Arial" w:cs="Arial"/>
          <w:color w:val="000000" w:themeColor="text1"/>
        </w:rPr>
        <w:tab/>
      </w:r>
      <w:r w:rsidRPr="00B63963">
        <w:rPr>
          <w:rFonts w:ascii="Arial" w:hAnsi="Arial" w:cs="Arial"/>
          <w:color w:val="000000" w:themeColor="text1"/>
        </w:rPr>
        <w:tab/>
      </w:r>
      <w:r w:rsidRPr="00B63963">
        <w:rPr>
          <w:rFonts w:ascii="Arial" w:hAnsi="Arial" w:cs="Arial"/>
          <w:color w:val="000000" w:themeColor="text1"/>
        </w:rPr>
        <w:tab/>
      </w:r>
      <w:r w:rsidRPr="00B63963">
        <w:rPr>
          <w:rFonts w:ascii="Arial" w:hAnsi="Arial" w:cs="Arial"/>
          <w:color w:val="000000" w:themeColor="text1"/>
        </w:rPr>
        <w:tab/>
      </w:r>
      <w:r w:rsidRPr="00B63963">
        <w:rPr>
          <w:rFonts w:ascii="Arial" w:hAnsi="Arial" w:cs="Arial"/>
          <w:color w:val="000000" w:themeColor="text1"/>
        </w:rPr>
        <w:tab/>
      </w:r>
      <w:r w:rsidRPr="00B63963">
        <w:rPr>
          <w:rFonts w:ascii="Arial" w:hAnsi="Arial" w:cs="Arial"/>
          <w:color w:val="000000" w:themeColor="text1"/>
        </w:rPr>
        <w:tab/>
      </w:r>
      <w:r w:rsidRPr="00B63963">
        <w:rPr>
          <w:rFonts w:ascii="Arial" w:hAnsi="Arial" w:cs="Arial"/>
          <w:color w:val="000000" w:themeColor="text1"/>
        </w:rPr>
        <w:tab/>
      </w:r>
      <w:r w:rsidRPr="00B63963">
        <w:rPr>
          <w:rFonts w:ascii="Arial" w:hAnsi="Arial" w:cs="Arial"/>
          <w:color w:val="000000" w:themeColor="text1"/>
        </w:rPr>
        <w:tab/>
      </w:r>
    </w:p>
    <w:p w14:paraId="79AFDFF0" w14:textId="77777777" w:rsidR="001E40FA" w:rsidRPr="00B63963" w:rsidRDefault="00C65264" w:rsidP="00E175F1">
      <w:pPr>
        <w:pStyle w:val="BodyText"/>
        <w:widowControl/>
        <w:numPr>
          <w:ilvl w:val="0"/>
          <w:numId w:val="26"/>
        </w:numPr>
        <w:tabs>
          <w:tab w:val="clear" w:pos="-720"/>
          <w:tab w:val="num" w:pos="720"/>
        </w:tabs>
        <w:suppressAutoHyphens w:val="0"/>
        <w:ind w:left="0"/>
        <w:rPr>
          <w:rFonts w:ascii="Arial" w:hAnsi="Arial" w:cs="Arial"/>
          <w:b/>
          <w:color w:val="000000" w:themeColor="text1"/>
        </w:rPr>
      </w:pPr>
      <w:r w:rsidRPr="00B63963">
        <w:rPr>
          <w:rFonts w:ascii="Arial" w:hAnsi="Arial" w:cs="Arial"/>
          <w:b/>
          <w:color w:val="000000" w:themeColor="text1"/>
        </w:rPr>
        <w:t>On premises reserved for ambulant vendors, hawkers, and similar types of vendors per square meter, per day:</w:t>
      </w:r>
      <w:r w:rsidRPr="00B63963">
        <w:rPr>
          <w:rFonts w:ascii="Arial" w:hAnsi="Arial" w:cs="Arial"/>
          <w:b/>
          <w:color w:val="000000" w:themeColor="text1"/>
        </w:rPr>
        <w:tab/>
      </w:r>
    </w:p>
    <w:p w14:paraId="6B2EE88E" w14:textId="77777777" w:rsidR="001E40FA" w:rsidRPr="00B63963" w:rsidRDefault="001E40FA" w:rsidP="00E175F1">
      <w:pPr>
        <w:pStyle w:val="BodyText"/>
        <w:widowControl/>
        <w:tabs>
          <w:tab w:val="clear" w:pos="-720"/>
        </w:tabs>
        <w:suppressAutoHyphens w:val="0"/>
        <w:rPr>
          <w:rFonts w:ascii="Arial" w:hAnsi="Arial" w:cs="Arial"/>
          <w:b/>
          <w:color w:val="000000" w:themeColor="text1"/>
        </w:rPr>
      </w:pPr>
    </w:p>
    <w:p w14:paraId="019C7EDC" w14:textId="77777777" w:rsidR="001E40FA" w:rsidRPr="00B63963" w:rsidRDefault="001E40FA" w:rsidP="00E175F1">
      <w:pPr>
        <w:pStyle w:val="BodyText"/>
        <w:widowControl/>
        <w:tabs>
          <w:tab w:val="clear" w:pos="-720"/>
        </w:tabs>
        <w:suppressAutoHyphens w:val="0"/>
        <w:rPr>
          <w:rFonts w:ascii="Arial" w:hAnsi="Arial" w:cs="Arial"/>
          <w:b/>
          <w:color w:val="000000" w:themeColor="text1"/>
        </w:rPr>
      </w:pP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0"/>
        <w:gridCol w:w="744"/>
        <w:gridCol w:w="2046"/>
      </w:tblGrid>
      <w:tr w:rsidR="00CC2D4A" w:rsidRPr="00B63963" w14:paraId="2EF78227" w14:textId="77777777" w:rsidTr="00605535">
        <w:tc>
          <w:tcPr>
            <w:tcW w:w="7650" w:type="dxa"/>
            <w:gridSpan w:val="3"/>
          </w:tcPr>
          <w:p w14:paraId="6BBB675B" w14:textId="77777777" w:rsidR="001E40FA" w:rsidRPr="00B63963" w:rsidRDefault="001E40FA" w:rsidP="00E175F1">
            <w:pPr>
              <w:pStyle w:val="BodyText"/>
              <w:widowControl/>
              <w:numPr>
                <w:ilvl w:val="0"/>
                <w:numId w:val="27"/>
              </w:numPr>
              <w:tabs>
                <w:tab w:val="clear" w:pos="-720"/>
                <w:tab w:val="clear" w:pos="1080"/>
                <w:tab w:val="num" w:pos="-6138"/>
              </w:tabs>
              <w:suppressAutoHyphens w:val="0"/>
              <w:ind w:left="0"/>
              <w:rPr>
                <w:rFonts w:ascii="Arial" w:hAnsi="Arial" w:cs="Arial"/>
                <w:color w:val="000000" w:themeColor="text1"/>
                <w:szCs w:val="24"/>
              </w:rPr>
            </w:pPr>
            <w:r w:rsidRPr="00B63963">
              <w:rPr>
                <w:rFonts w:ascii="Arial" w:hAnsi="Arial" w:cs="Arial"/>
                <w:color w:val="000000" w:themeColor="text1"/>
                <w:szCs w:val="24"/>
              </w:rPr>
              <w:t>Market entrance fee on transient vendors of any</w:t>
            </w:r>
            <w:r w:rsidR="00E423B7" w:rsidRPr="00B63963">
              <w:rPr>
                <w:rFonts w:ascii="Arial" w:hAnsi="Arial" w:cs="Arial"/>
                <w:color w:val="000000" w:themeColor="text1"/>
                <w:szCs w:val="24"/>
              </w:rPr>
              <w:t xml:space="preserve"> </w:t>
            </w:r>
            <w:r w:rsidRPr="00B63963">
              <w:rPr>
                <w:rFonts w:ascii="Arial" w:hAnsi="Arial" w:cs="Arial"/>
                <w:color w:val="000000" w:themeColor="text1"/>
                <w:szCs w:val="24"/>
              </w:rPr>
              <w:t>commodity or merchandise brought into the</w:t>
            </w:r>
            <w:r w:rsidR="00E423B7" w:rsidRPr="00B63963">
              <w:rPr>
                <w:rFonts w:ascii="Arial" w:hAnsi="Arial" w:cs="Arial"/>
                <w:color w:val="000000" w:themeColor="text1"/>
                <w:szCs w:val="24"/>
              </w:rPr>
              <w:t xml:space="preserve"> </w:t>
            </w:r>
            <w:r w:rsidRPr="00B63963">
              <w:rPr>
                <w:rFonts w:ascii="Arial" w:hAnsi="Arial" w:cs="Arial"/>
                <w:color w:val="000000" w:themeColor="text1"/>
                <w:szCs w:val="24"/>
              </w:rPr>
              <w:t>market for sale</w:t>
            </w:r>
          </w:p>
          <w:p w14:paraId="0F78F910" w14:textId="77777777" w:rsidR="001E40FA" w:rsidRPr="00B63963" w:rsidRDefault="001E40FA" w:rsidP="00E175F1">
            <w:pPr>
              <w:pStyle w:val="BodyText"/>
              <w:widowControl/>
              <w:tabs>
                <w:tab w:val="clear" w:pos="-720"/>
                <w:tab w:val="num" w:pos="-6138"/>
              </w:tabs>
              <w:suppressAutoHyphens w:val="0"/>
              <w:ind w:hanging="360"/>
              <w:rPr>
                <w:rFonts w:ascii="Arial" w:hAnsi="Arial" w:cs="Arial"/>
                <w:b/>
                <w:color w:val="000000" w:themeColor="text1"/>
                <w:szCs w:val="24"/>
              </w:rPr>
            </w:pPr>
          </w:p>
        </w:tc>
      </w:tr>
      <w:tr w:rsidR="00CC2D4A" w:rsidRPr="00B63963" w14:paraId="3F26F556" w14:textId="77777777" w:rsidTr="00605535">
        <w:tc>
          <w:tcPr>
            <w:tcW w:w="4860" w:type="dxa"/>
          </w:tcPr>
          <w:p w14:paraId="6848D381" w14:textId="77777777" w:rsidR="001E40FA" w:rsidRPr="00B63963" w:rsidRDefault="00E423B7" w:rsidP="00E175F1">
            <w:pPr>
              <w:pStyle w:val="BodyText"/>
              <w:ind w:hanging="270"/>
              <w:rPr>
                <w:rFonts w:ascii="Arial" w:hAnsi="Arial" w:cs="Arial"/>
                <w:color w:val="000000" w:themeColor="text1"/>
                <w:szCs w:val="24"/>
              </w:rPr>
            </w:pPr>
            <w:r w:rsidRPr="00B63963">
              <w:rPr>
                <w:rFonts w:ascii="Arial" w:hAnsi="Arial" w:cs="Arial"/>
                <w:color w:val="000000" w:themeColor="text1"/>
                <w:szCs w:val="24"/>
              </w:rPr>
              <w:t xml:space="preserve">For every sack of rice, corn, mongo, beans, peanuts, coffee, </w:t>
            </w:r>
            <w:proofErr w:type="spellStart"/>
            <w:r w:rsidRPr="00B63963">
              <w:rPr>
                <w:rFonts w:ascii="Arial" w:hAnsi="Arial" w:cs="Arial"/>
                <w:i/>
                <w:iCs/>
                <w:color w:val="000000" w:themeColor="text1"/>
                <w:szCs w:val="24"/>
              </w:rPr>
              <w:t>camote</w:t>
            </w:r>
            <w:proofErr w:type="spellEnd"/>
            <w:r w:rsidRPr="00B63963">
              <w:rPr>
                <w:rFonts w:ascii="Arial" w:hAnsi="Arial" w:cs="Arial"/>
                <w:color w:val="000000" w:themeColor="text1"/>
                <w:szCs w:val="24"/>
              </w:rPr>
              <w:t>, and the like</w:t>
            </w:r>
            <w:r w:rsidRPr="00B63963">
              <w:rPr>
                <w:rFonts w:ascii="Arial" w:hAnsi="Arial" w:cs="Arial"/>
                <w:color w:val="000000" w:themeColor="text1"/>
                <w:szCs w:val="24"/>
              </w:rPr>
              <w:tab/>
            </w:r>
          </w:p>
        </w:tc>
        <w:tc>
          <w:tcPr>
            <w:tcW w:w="744" w:type="dxa"/>
          </w:tcPr>
          <w:p w14:paraId="4CE6E4B0" w14:textId="77777777" w:rsidR="001E40FA" w:rsidRPr="00B63963" w:rsidRDefault="001E40FA" w:rsidP="00E175F1">
            <w:pPr>
              <w:pStyle w:val="BodyText"/>
              <w:widowControl/>
              <w:tabs>
                <w:tab w:val="clear" w:pos="-720"/>
              </w:tabs>
              <w:suppressAutoHyphens w:val="0"/>
              <w:rPr>
                <w:rFonts w:ascii="Arial" w:hAnsi="Arial" w:cs="Arial"/>
                <w:b/>
                <w:color w:val="000000" w:themeColor="text1"/>
                <w:szCs w:val="24"/>
              </w:rPr>
            </w:pPr>
          </w:p>
        </w:tc>
        <w:tc>
          <w:tcPr>
            <w:tcW w:w="2046" w:type="dxa"/>
          </w:tcPr>
          <w:p w14:paraId="50E01232" w14:textId="77777777" w:rsidR="001E40FA" w:rsidRPr="00B63963" w:rsidRDefault="00E423B7" w:rsidP="00E175F1">
            <w:pPr>
              <w:pStyle w:val="BodyText"/>
              <w:widowControl/>
              <w:tabs>
                <w:tab w:val="clear" w:pos="-720"/>
              </w:tabs>
              <w:suppressAutoHyphens w:val="0"/>
              <w:jc w:val="right"/>
              <w:rPr>
                <w:rFonts w:ascii="Arial" w:hAnsi="Arial" w:cs="Arial"/>
                <w:b/>
                <w:color w:val="000000" w:themeColor="text1"/>
                <w:szCs w:val="24"/>
              </w:rPr>
            </w:pPr>
            <w:proofErr w:type="spellStart"/>
            <w:r w:rsidRPr="00B63963">
              <w:rPr>
                <w:rFonts w:ascii="Arial" w:hAnsi="Arial" w:cs="Arial"/>
                <w:color w:val="000000" w:themeColor="text1"/>
                <w:szCs w:val="24"/>
              </w:rPr>
              <w:t>Php</w:t>
            </w:r>
            <w:proofErr w:type="spellEnd"/>
            <w:r w:rsidRPr="00B63963">
              <w:rPr>
                <w:rFonts w:ascii="Arial" w:hAnsi="Arial" w:cs="Arial"/>
                <w:color w:val="000000" w:themeColor="text1"/>
                <w:szCs w:val="24"/>
              </w:rPr>
              <w:tab/>
              <w:t xml:space="preserve"> 300.00</w:t>
            </w:r>
          </w:p>
        </w:tc>
      </w:tr>
      <w:tr w:rsidR="00CC2D4A" w:rsidRPr="00B63963" w14:paraId="5ABA45B7" w14:textId="77777777" w:rsidTr="00605535">
        <w:tc>
          <w:tcPr>
            <w:tcW w:w="4860" w:type="dxa"/>
          </w:tcPr>
          <w:p w14:paraId="549EB0AB" w14:textId="77777777" w:rsidR="001E40FA" w:rsidRPr="00B63963" w:rsidRDefault="00E423B7" w:rsidP="00E175F1">
            <w:pPr>
              <w:pStyle w:val="BodyText"/>
              <w:widowControl/>
              <w:tabs>
                <w:tab w:val="clear" w:pos="-720"/>
              </w:tabs>
              <w:suppressAutoHyphens w:val="0"/>
              <w:ind w:firstLine="342"/>
              <w:rPr>
                <w:rFonts w:ascii="Arial" w:hAnsi="Arial" w:cs="Arial"/>
                <w:b/>
                <w:color w:val="000000" w:themeColor="text1"/>
                <w:szCs w:val="24"/>
              </w:rPr>
            </w:pPr>
            <w:r w:rsidRPr="00B63963">
              <w:rPr>
                <w:rFonts w:ascii="Arial" w:hAnsi="Arial" w:cs="Arial"/>
                <w:color w:val="000000" w:themeColor="text1"/>
                <w:szCs w:val="24"/>
              </w:rPr>
              <w:t>For every sack of salt or sugar</w:t>
            </w:r>
            <w:r w:rsidRPr="00B63963">
              <w:rPr>
                <w:rFonts w:ascii="Arial" w:hAnsi="Arial" w:cs="Arial"/>
                <w:color w:val="000000" w:themeColor="text1"/>
                <w:szCs w:val="24"/>
              </w:rPr>
              <w:tab/>
            </w:r>
          </w:p>
        </w:tc>
        <w:tc>
          <w:tcPr>
            <w:tcW w:w="744" w:type="dxa"/>
          </w:tcPr>
          <w:p w14:paraId="66EC7473" w14:textId="77777777" w:rsidR="001E40FA" w:rsidRPr="00B63963" w:rsidRDefault="001E40FA" w:rsidP="00E175F1">
            <w:pPr>
              <w:pStyle w:val="BodyText"/>
              <w:widowControl/>
              <w:tabs>
                <w:tab w:val="clear" w:pos="-720"/>
              </w:tabs>
              <w:suppressAutoHyphens w:val="0"/>
              <w:rPr>
                <w:rFonts w:ascii="Arial" w:hAnsi="Arial" w:cs="Arial"/>
                <w:b/>
                <w:color w:val="000000" w:themeColor="text1"/>
                <w:szCs w:val="24"/>
              </w:rPr>
            </w:pPr>
          </w:p>
        </w:tc>
        <w:tc>
          <w:tcPr>
            <w:tcW w:w="2046" w:type="dxa"/>
          </w:tcPr>
          <w:p w14:paraId="183C41F0" w14:textId="77777777" w:rsidR="001E40FA" w:rsidRPr="00B63963" w:rsidRDefault="00E423B7" w:rsidP="00E175F1">
            <w:pPr>
              <w:pStyle w:val="BodyText"/>
              <w:widowControl/>
              <w:tabs>
                <w:tab w:val="clear" w:pos="-720"/>
              </w:tabs>
              <w:suppressAutoHyphens w:val="0"/>
              <w:jc w:val="right"/>
              <w:rPr>
                <w:rFonts w:ascii="Arial" w:hAnsi="Arial" w:cs="Arial"/>
                <w:b/>
                <w:color w:val="000000" w:themeColor="text1"/>
                <w:szCs w:val="24"/>
              </w:rPr>
            </w:pPr>
            <w:r w:rsidRPr="00B63963">
              <w:rPr>
                <w:rFonts w:ascii="Arial" w:hAnsi="Arial" w:cs="Arial"/>
                <w:color w:val="000000" w:themeColor="text1"/>
                <w:szCs w:val="24"/>
              </w:rPr>
              <w:t>150.00</w:t>
            </w:r>
          </w:p>
        </w:tc>
      </w:tr>
      <w:tr w:rsidR="00CC2D4A" w:rsidRPr="00B63963" w14:paraId="332856E5" w14:textId="77777777" w:rsidTr="00605535">
        <w:tc>
          <w:tcPr>
            <w:tcW w:w="4860" w:type="dxa"/>
          </w:tcPr>
          <w:p w14:paraId="371159CB" w14:textId="77777777" w:rsidR="001E40FA" w:rsidRPr="00B63963" w:rsidRDefault="00E423B7" w:rsidP="00E175F1">
            <w:pPr>
              <w:pStyle w:val="BodyText"/>
              <w:ind w:hanging="270"/>
              <w:rPr>
                <w:rFonts w:ascii="Arial" w:hAnsi="Arial" w:cs="Arial"/>
                <w:color w:val="000000" w:themeColor="text1"/>
                <w:szCs w:val="24"/>
              </w:rPr>
            </w:pPr>
            <w:r w:rsidRPr="00B63963">
              <w:rPr>
                <w:rFonts w:ascii="Arial" w:hAnsi="Arial" w:cs="Arial"/>
                <w:color w:val="000000" w:themeColor="text1"/>
                <w:szCs w:val="24"/>
              </w:rPr>
              <w:t>For every sack of animal feed, rice bran, or fertilizer</w:t>
            </w:r>
            <w:r w:rsidRPr="00B63963">
              <w:rPr>
                <w:rFonts w:ascii="Arial" w:hAnsi="Arial" w:cs="Arial"/>
                <w:color w:val="000000" w:themeColor="text1"/>
                <w:szCs w:val="24"/>
              </w:rPr>
              <w:tab/>
            </w:r>
            <w:r w:rsidRPr="00B63963">
              <w:rPr>
                <w:rFonts w:ascii="Arial" w:hAnsi="Arial" w:cs="Arial"/>
                <w:color w:val="000000" w:themeColor="text1"/>
                <w:szCs w:val="24"/>
              </w:rPr>
              <w:tab/>
            </w:r>
            <w:r w:rsidRPr="00B63963">
              <w:rPr>
                <w:rFonts w:ascii="Arial" w:hAnsi="Arial" w:cs="Arial"/>
                <w:color w:val="000000" w:themeColor="text1"/>
                <w:szCs w:val="24"/>
              </w:rPr>
              <w:tab/>
            </w:r>
            <w:r w:rsidRPr="00B63963">
              <w:rPr>
                <w:rFonts w:ascii="Arial" w:hAnsi="Arial" w:cs="Arial"/>
                <w:color w:val="000000" w:themeColor="text1"/>
                <w:szCs w:val="24"/>
              </w:rPr>
              <w:tab/>
            </w:r>
          </w:p>
        </w:tc>
        <w:tc>
          <w:tcPr>
            <w:tcW w:w="744" w:type="dxa"/>
          </w:tcPr>
          <w:p w14:paraId="2FAE9232" w14:textId="77777777" w:rsidR="001E40FA" w:rsidRPr="00B63963" w:rsidRDefault="001E40FA" w:rsidP="00E175F1">
            <w:pPr>
              <w:pStyle w:val="BodyText"/>
              <w:widowControl/>
              <w:tabs>
                <w:tab w:val="clear" w:pos="-720"/>
              </w:tabs>
              <w:suppressAutoHyphens w:val="0"/>
              <w:rPr>
                <w:rFonts w:ascii="Arial" w:hAnsi="Arial" w:cs="Arial"/>
                <w:b/>
                <w:color w:val="000000" w:themeColor="text1"/>
                <w:szCs w:val="24"/>
              </w:rPr>
            </w:pPr>
          </w:p>
        </w:tc>
        <w:tc>
          <w:tcPr>
            <w:tcW w:w="2046" w:type="dxa"/>
          </w:tcPr>
          <w:p w14:paraId="572B4CA6" w14:textId="77777777" w:rsidR="001E40FA" w:rsidRPr="00B63963" w:rsidRDefault="00E423B7" w:rsidP="00E175F1">
            <w:pPr>
              <w:pStyle w:val="BodyText"/>
              <w:widowControl/>
              <w:tabs>
                <w:tab w:val="clear" w:pos="-720"/>
              </w:tabs>
              <w:suppressAutoHyphens w:val="0"/>
              <w:jc w:val="right"/>
              <w:rPr>
                <w:rFonts w:ascii="Arial" w:hAnsi="Arial" w:cs="Arial"/>
                <w:b/>
                <w:color w:val="000000" w:themeColor="text1"/>
                <w:szCs w:val="24"/>
              </w:rPr>
            </w:pPr>
            <w:r w:rsidRPr="00B63963">
              <w:rPr>
                <w:rFonts w:ascii="Arial" w:hAnsi="Arial" w:cs="Arial"/>
                <w:color w:val="000000" w:themeColor="text1"/>
                <w:szCs w:val="24"/>
              </w:rPr>
              <w:t>200.00</w:t>
            </w:r>
          </w:p>
        </w:tc>
      </w:tr>
      <w:tr w:rsidR="00CC2D4A" w:rsidRPr="00B63963" w14:paraId="3053EF99" w14:textId="77777777" w:rsidTr="00605535">
        <w:tc>
          <w:tcPr>
            <w:tcW w:w="4860" w:type="dxa"/>
          </w:tcPr>
          <w:p w14:paraId="717F949E" w14:textId="77777777" w:rsidR="001E40FA" w:rsidRDefault="00E423B7" w:rsidP="00E175F1">
            <w:pPr>
              <w:pStyle w:val="BodyText"/>
              <w:widowControl/>
              <w:tabs>
                <w:tab w:val="clear" w:pos="-720"/>
              </w:tabs>
              <w:suppressAutoHyphens w:val="0"/>
              <w:ind w:hanging="270"/>
              <w:rPr>
                <w:rFonts w:ascii="Arial" w:hAnsi="Arial" w:cs="Arial"/>
                <w:color w:val="000000" w:themeColor="text1"/>
                <w:szCs w:val="24"/>
              </w:rPr>
            </w:pPr>
            <w:r w:rsidRPr="00B63963">
              <w:rPr>
                <w:rFonts w:ascii="Arial" w:hAnsi="Arial" w:cs="Arial"/>
                <w:color w:val="000000" w:themeColor="text1"/>
                <w:szCs w:val="24"/>
              </w:rPr>
              <w:t>For every sack of salted fish or dried shrimps</w:t>
            </w:r>
          </w:p>
          <w:p w14:paraId="2D9A59D2" w14:textId="77777777" w:rsidR="0002217E" w:rsidRPr="00B63963" w:rsidRDefault="0002217E" w:rsidP="00E175F1">
            <w:pPr>
              <w:pStyle w:val="BodyText"/>
              <w:widowControl/>
              <w:tabs>
                <w:tab w:val="clear" w:pos="-720"/>
              </w:tabs>
              <w:suppressAutoHyphens w:val="0"/>
              <w:ind w:hanging="270"/>
              <w:rPr>
                <w:rFonts w:ascii="Arial" w:hAnsi="Arial" w:cs="Arial"/>
                <w:b/>
                <w:color w:val="000000" w:themeColor="text1"/>
                <w:szCs w:val="24"/>
              </w:rPr>
            </w:pPr>
          </w:p>
        </w:tc>
        <w:tc>
          <w:tcPr>
            <w:tcW w:w="744" w:type="dxa"/>
          </w:tcPr>
          <w:p w14:paraId="1574A3D6" w14:textId="77777777" w:rsidR="001E40FA" w:rsidRPr="00B63963" w:rsidRDefault="001E40FA" w:rsidP="00E175F1">
            <w:pPr>
              <w:pStyle w:val="BodyText"/>
              <w:widowControl/>
              <w:tabs>
                <w:tab w:val="clear" w:pos="-720"/>
              </w:tabs>
              <w:suppressAutoHyphens w:val="0"/>
              <w:rPr>
                <w:rFonts w:ascii="Arial" w:hAnsi="Arial" w:cs="Arial"/>
                <w:b/>
                <w:color w:val="000000" w:themeColor="text1"/>
                <w:szCs w:val="24"/>
              </w:rPr>
            </w:pPr>
          </w:p>
        </w:tc>
        <w:tc>
          <w:tcPr>
            <w:tcW w:w="2046" w:type="dxa"/>
          </w:tcPr>
          <w:p w14:paraId="36BDF45A" w14:textId="77777777" w:rsidR="001E40FA" w:rsidRPr="00B63963" w:rsidRDefault="00E423B7" w:rsidP="00E175F1">
            <w:pPr>
              <w:pStyle w:val="BodyText"/>
              <w:widowControl/>
              <w:tabs>
                <w:tab w:val="clear" w:pos="-720"/>
              </w:tabs>
              <w:suppressAutoHyphens w:val="0"/>
              <w:jc w:val="right"/>
              <w:rPr>
                <w:rFonts w:ascii="Arial" w:hAnsi="Arial" w:cs="Arial"/>
                <w:b/>
                <w:color w:val="000000" w:themeColor="text1"/>
                <w:szCs w:val="24"/>
              </w:rPr>
            </w:pPr>
            <w:r w:rsidRPr="00B63963">
              <w:rPr>
                <w:rFonts w:ascii="Arial" w:hAnsi="Arial" w:cs="Arial"/>
                <w:color w:val="000000" w:themeColor="text1"/>
                <w:szCs w:val="24"/>
              </w:rPr>
              <w:t>200.00</w:t>
            </w:r>
          </w:p>
        </w:tc>
      </w:tr>
      <w:tr w:rsidR="00CC2D4A" w:rsidRPr="00B63963" w14:paraId="0EE91951" w14:textId="77777777" w:rsidTr="00605535">
        <w:tc>
          <w:tcPr>
            <w:tcW w:w="4860" w:type="dxa"/>
          </w:tcPr>
          <w:p w14:paraId="1F1B7E53" w14:textId="77777777" w:rsidR="00E423B7" w:rsidRPr="00B63963" w:rsidRDefault="00E423B7" w:rsidP="00E175F1">
            <w:pPr>
              <w:pStyle w:val="BodyText"/>
              <w:ind w:hanging="738"/>
              <w:rPr>
                <w:rFonts w:ascii="Arial" w:hAnsi="Arial" w:cs="Arial"/>
                <w:color w:val="000000" w:themeColor="text1"/>
                <w:szCs w:val="24"/>
              </w:rPr>
            </w:pPr>
            <w:r w:rsidRPr="00B63963">
              <w:rPr>
                <w:rFonts w:ascii="Arial" w:hAnsi="Arial" w:cs="Arial"/>
                <w:color w:val="000000" w:themeColor="text1"/>
                <w:szCs w:val="24"/>
              </w:rPr>
              <w:t>For every basket/</w:t>
            </w:r>
            <w:proofErr w:type="spellStart"/>
            <w:r w:rsidRPr="00B63963">
              <w:rPr>
                <w:rFonts w:ascii="Arial" w:hAnsi="Arial" w:cs="Arial"/>
                <w:i/>
                <w:iCs/>
                <w:color w:val="000000" w:themeColor="text1"/>
                <w:szCs w:val="24"/>
              </w:rPr>
              <w:t>kaing</w:t>
            </w:r>
            <w:proofErr w:type="spellEnd"/>
            <w:r w:rsidRPr="00B63963">
              <w:rPr>
                <w:rFonts w:ascii="Arial" w:hAnsi="Arial" w:cs="Arial"/>
                <w:color w:val="000000" w:themeColor="text1"/>
                <w:szCs w:val="24"/>
              </w:rPr>
              <w:tab/>
              <w:t>of vegetables,</w:t>
            </w:r>
          </w:p>
          <w:p w14:paraId="7CCA0366" w14:textId="77777777" w:rsidR="001E40FA" w:rsidRPr="00B63963" w:rsidRDefault="00E423B7" w:rsidP="00E175F1">
            <w:pPr>
              <w:pStyle w:val="BodyText"/>
              <w:widowControl/>
              <w:tabs>
                <w:tab w:val="clear" w:pos="-720"/>
              </w:tabs>
              <w:suppressAutoHyphens w:val="0"/>
              <w:ind w:hanging="738"/>
              <w:rPr>
                <w:rFonts w:ascii="Arial" w:hAnsi="Arial" w:cs="Arial"/>
                <w:b/>
                <w:color w:val="000000" w:themeColor="text1"/>
                <w:szCs w:val="24"/>
              </w:rPr>
            </w:pPr>
            <w:r w:rsidRPr="00B63963">
              <w:rPr>
                <w:rFonts w:ascii="Arial" w:hAnsi="Arial" w:cs="Arial"/>
                <w:color w:val="000000" w:themeColor="text1"/>
                <w:szCs w:val="24"/>
              </w:rPr>
              <w:t>fruits,</w:t>
            </w:r>
            <w:r w:rsidRPr="00B63963">
              <w:rPr>
                <w:rFonts w:ascii="Arial" w:hAnsi="Arial" w:cs="Arial"/>
                <w:color w:val="000000" w:themeColor="text1"/>
                <w:szCs w:val="24"/>
              </w:rPr>
              <w:tab/>
            </w:r>
          </w:p>
        </w:tc>
        <w:tc>
          <w:tcPr>
            <w:tcW w:w="744" w:type="dxa"/>
          </w:tcPr>
          <w:p w14:paraId="6CF16AAB" w14:textId="77777777" w:rsidR="001E40FA" w:rsidRPr="00B63963" w:rsidRDefault="001E40FA" w:rsidP="00E175F1">
            <w:pPr>
              <w:pStyle w:val="BodyText"/>
              <w:widowControl/>
              <w:tabs>
                <w:tab w:val="clear" w:pos="-720"/>
              </w:tabs>
              <w:suppressAutoHyphens w:val="0"/>
              <w:rPr>
                <w:rFonts w:ascii="Arial" w:hAnsi="Arial" w:cs="Arial"/>
                <w:b/>
                <w:color w:val="000000" w:themeColor="text1"/>
                <w:szCs w:val="24"/>
              </w:rPr>
            </w:pPr>
          </w:p>
        </w:tc>
        <w:tc>
          <w:tcPr>
            <w:tcW w:w="2046" w:type="dxa"/>
          </w:tcPr>
          <w:p w14:paraId="049623D3" w14:textId="77777777" w:rsidR="001E40FA" w:rsidRPr="00B63963" w:rsidRDefault="00E423B7" w:rsidP="00E175F1">
            <w:pPr>
              <w:pStyle w:val="BodyText"/>
              <w:widowControl/>
              <w:tabs>
                <w:tab w:val="clear" w:pos="-720"/>
              </w:tabs>
              <w:suppressAutoHyphens w:val="0"/>
              <w:jc w:val="right"/>
              <w:rPr>
                <w:rFonts w:ascii="Arial" w:hAnsi="Arial" w:cs="Arial"/>
                <w:b/>
                <w:color w:val="000000" w:themeColor="text1"/>
                <w:szCs w:val="24"/>
              </w:rPr>
            </w:pPr>
            <w:r w:rsidRPr="00B63963">
              <w:rPr>
                <w:rFonts w:ascii="Arial" w:hAnsi="Arial" w:cs="Arial"/>
                <w:color w:val="000000" w:themeColor="text1"/>
                <w:szCs w:val="24"/>
              </w:rPr>
              <w:t>300.00</w:t>
            </w:r>
          </w:p>
        </w:tc>
      </w:tr>
    </w:tbl>
    <w:p w14:paraId="1F7CECBA" w14:textId="77777777" w:rsidR="00C65264" w:rsidRPr="00B63963" w:rsidRDefault="00C65264" w:rsidP="00E175F1">
      <w:pPr>
        <w:pStyle w:val="BodyText"/>
        <w:widowControl/>
        <w:tabs>
          <w:tab w:val="clear" w:pos="-720"/>
        </w:tabs>
        <w:suppressAutoHyphens w:val="0"/>
        <w:rPr>
          <w:rFonts w:ascii="Arial" w:hAnsi="Arial" w:cs="Arial"/>
          <w:b/>
          <w:color w:val="000000" w:themeColor="text1"/>
        </w:rPr>
      </w:pPr>
      <w:r w:rsidRPr="00B63963">
        <w:rPr>
          <w:rFonts w:ascii="Arial" w:hAnsi="Arial" w:cs="Arial"/>
          <w:b/>
          <w:color w:val="000000" w:themeColor="text1"/>
        </w:rPr>
        <w:tab/>
      </w:r>
      <w:r w:rsidRPr="00B63963">
        <w:rPr>
          <w:rFonts w:ascii="Arial" w:hAnsi="Arial" w:cs="Arial"/>
          <w:b/>
          <w:color w:val="000000" w:themeColor="text1"/>
        </w:rPr>
        <w:tab/>
      </w:r>
      <w:r w:rsidRPr="00B63963">
        <w:rPr>
          <w:rFonts w:ascii="Arial" w:hAnsi="Arial" w:cs="Arial"/>
          <w:b/>
          <w:color w:val="000000" w:themeColor="text1"/>
        </w:rPr>
        <w:tab/>
      </w:r>
      <w:r w:rsidRPr="00B63963">
        <w:rPr>
          <w:rFonts w:ascii="Arial" w:hAnsi="Arial" w:cs="Arial"/>
          <w:b/>
          <w:color w:val="000000" w:themeColor="text1"/>
        </w:rPr>
        <w:tab/>
      </w:r>
      <w:r w:rsidRPr="00B63963">
        <w:rPr>
          <w:rFonts w:ascii="Arial" w:hAnsi="Arial" w:cs="Arial"/>
          <w:b/>
          <w:color w:val="000000" w:themeColor="text1"/>
        </w:rPr>
        <w:tab/>
      </w:r>
    </w:p>
    <w:tbl>
      <w:tblPr>
        <w:tblStyle w:val="TableGrid"/>
        <w:tblW w:w="0" w:type="auto"/>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
        <w:gridCol w:w="4176"/>
        <w:gridCol w:w="2052"/>
        <w:gridCol w:w="1242"/>
      </w:tblGrid>
      <w:tr w:rsidR="00CC2D4A" w:rsidRPr="00B63963" w14:paraId="5BA6DDFB" w14:textId="77777777" w:rsidTr="00AC3B6D">
        <w:tc>
          <w:tcPr>
            <w:tcW w:w="4914" w:type="dxa"/>
            <w:gridSpan w:val="2"/>
          </w:tcPr>
          <w:p w14:paraId="16926D2C" w14:textId="77777777" w:rsidR="00E423B7" w:rsidRPr="00B63963" w:rsidRDefault="00AC3B6D" w:rsidP="00E175F1">
            <w:pPr>
              <w:pStyle w:val="BodyText"/>
              <w:rPr>
                <w:rFonts w:ascii="Arial" w:hAnsi="Arial" w:cs="Arial"/>
                <w:b/>
                <w:bCs/>
                <w:color w:val="000000" w:themeColor="text1"/>
                <w:szCs w:val="24"/>
              </w:rPr>
            </w:pPr>
            <w:r w:rsidRPr="00B63963">
              <w:rPr>
                <w:rFonts w:ascii="Arial" w:hAnsi="Arial" w:cs="Arial"/>
                <w:b/>
                <w:bCs/>
                <w:color w:val="000000" w:themeColor="text1"/>
                <w:szCs w:val="24"/>
              </w:rPr>
              <w:t>D</w:t>
            </w:r>
            <w:r w:rsidR="00E423B7" w:rsidRPr="00B63963">
              <w:rPr>
                <w:rFonts w:ascii="Arial" w:hAnsi="Arial" w:cs="Arial"/>
                <w:b/>
                <w:bCs/>
                <w:color w:val="000000" w:themeColor="text1"/>
                <w:szCs w:val="24"/>
              </w:rPr>
              <w:t xml:space="preserve">.  </w:t>
            </w:r>
            <w:proofErr w:type="spellStart"/>
            <w:r w:rsidR="00E423B7" w:rsidRPr="00B63963">
              <w:rPr>
                <w:rFonts w:ascii="Arial" w:hAnsi="Arial" w:cs="Arial"/>
                <w:b/>
                <w:bCs/>
                <w:color w:val="000000" w:themeColor="text1"/>
                <w:szCs w:val="24"/>
              </w:rPr>
              <w:t>Bagsakan</w:t>
            </w:r>
            <w:proofErr w:type="spellEnd"/>
            <w:r w:rsidR="00E423B7" w:rsidRPr="00B63963">
              <w:rPr>
                <w:rFonts w:ascii="Arial" w:hAnsi="Arial" w:cs="Arial"/>
                <w:b/>
                <w:bCs/>
                <w:color w:val="000000" w:themeColor="text1"/>
                <w:szCs w:val="24"/>
              </w:rPr>
              <w:t xml:space="preserve"> Center </w:t>
            </w:r>
          </w:p>
          <w:p w14:paraId="0A72DD0C" w14:textId="77777777" w:rsidR="00E423B7" w:rsidRPr="00B63963" w:rsidRDefault="00E423B7" w:rsidP="00E175F1">
            <w:pPr>
              <w:pStyle w:val="BodyText"/>
              <w:rPr>
                <w:rFonts w:ascii="Arial" w:hAnsi="Arial" w:cs="Arial"/>
                <w:color w:val="000000" w:themeColor="text1"/>
              </w:rPr>
            </w:pPr>
          </w:p>
        </w:tc>
        <w:tc>
          <w:tcPr>
            <w:tcW w:w="2052" w:type="dxa"/>
          </w:tcPr>
          <w:p w14:paraId="7396C157" w14:textId="77777777" w:rsidR="00E423B7" w:rsidRPr="00B63963" w:rsidRDefault="00E423B7" w:rsidP="00E175F1">
            <w:pPr>
              <w:pStyle w:val="BodyText"/>
              <w:rPr>
                <w:rFonts w:ascii="Arial" w:hAnsi="Arial" w:cs="Arial"/>
                <w:color w:val="000000" w:themeColor="text1"/>
              </w:rPr>
            </w:pPr>
          </w:p>
        </w:tc>
        <w:tc>
          <w:tcPr>
            <w:tcW w:w="1242" w:type="dxa"/>
          </w:tcPr>
          <w:p w14:paraId="79841858" w14:textId="77777777" w:rsidR="00E423B7" w:rsidRPr="00B63963" w:rsidRDefault="00E423B7" w:rsidP="00E175F1">
            <w:pPr>
              <w:pStyle w:val="BodyText"/>
              <w:rPr>
                <w:rFonts w:ascii="Arial" w:hAnsi="Arial" w:cs="Arial"/>
                <w:color w:val="000000" w:themeColor="text1"/>
              </w:rPr>
            </w:pPr>
          </w:p>
        </w:tc>
      </w:tr>
      <w:tr w:rsidR="00CC2D4A" w:rsidRPr="00B63963" w14:paraId="539681D5" w14:textId="77777777" w:rsidTr="00AC3B6D">
        <w:tc>
          <w:tcPr>
            <w:tcW w:w="738" w:type="dxa"/>
          </w:tcPr>
          <w:p w14:paraId="2B9EC352" w14:textId="77777777" w:rsidR="00605535" w:rsidRPr="00B63963" w:rsidRDefault="00605535" w:rsidP="00E175F1">
            <w:pPr>
              <w:pStyle w:val="BodyText"/>
              <w:rPr>
                <w:rFonts w:ascii="Arial" w:hAnsi="Arial" w:cs="Arial"/>
                <w:color w:val="000000" w:themeColor="text1"/>
              </w:rPr>
            </w:pPr>
          </w:p>
        </w:tc>
        <w:tc>
          <w:tcPr>
            <w:tcW w:w="4176" w:type="dxa"/>
          </w:tcPr>
          <w:p w14:paraId="04B7F22A" w14:textId="77777777" w:rsidR="00605535" w:rsidRPr="00B63963" w:rsidRDefault="00605535" w:rsidP="00E175F1">
            <w:pPr>
              <w:pStyle w:val="BodyText"/>
              <w:widowControl/>
              <w:tabs>
                <w:tab w:val="clear" w:pos="-720"/>
              </w:tabs>
              <w:suppressAutoHyphens w:val="0"/>
              <w:ind w:firstLine="162"/>
              <w:rPr>
                <w:rFonts w:ascii="Arial" w:hAnsi="Arial" w:cs="Arial"/>
                <w:b/>
                <w:color w:val="000000" w:themeColor="text1"/>
                <w:szCs w:val="24"/>
              </w:rPr>
            </w:pPr>
            <w:proofErr w:type="spellStart"/>
            <w:r w:rsidRPr="00B63963">
              <w:rPr>
                <w:rFonts w:ascii="Arial" w:hAnsi="Arial" w:cs="Arial"/>
                <w:bCs/>
                <w:color w:val="000000" w:themeColor="text1"/>
                <w:szCs w:val="24"/>
              </w:rPr>
              <w:t>i</w:t>
            </w:r>
            <w:proofErr w:type="spellEnd"/>
            <w:r w:rsidRPr="00B63963">
              <w:rPr>
                <w:rFonts w:ascii="Arial" w:hAnsi="Arial" w:cs="Arial"/>
                <w:bCs/>
                <w:color w:val="000000" w:themeColor="text1"/>
                <w:szCs w:val="24"/>
              </w:rPr>
              <w:t xml:space="preserve">.  Fruits       </w:t>
            </w:r>
          </w:p>
        </w:tc>
        <w:tc>
          <w:tcPr>
            <w:tcW w:w="2052" w:type="dxa"/>
          </w:tcPr>
          <w:p w14:paraId="1FD1F2C7" w14:textId="77777777" w:rsidR="00605535" w:rsidRPr="00B63963" w:rsidRDefault="00605535" w:rsidP="00E175F1">
            <w:pPr>
              <w:pStyle w:val="BodyText"/>
              <w:rPr>
                <w:rFonts w:ascii="Arial" w:hAnsi="Arial" w:cs="Arial"/>
                <w:color w:val="000000" w:themeColor="text1"/>
              </w:rPr>
            </w:pPr>
          </w:p>
        </w:tc>
        <w:tc>
          <w:tcPr>
            <w:tcW w:w="1242" w:type="dxa"/>
          </w:tcPr>
          <w:p w14:paraId="545B74A3" w14:textId="77777777" w:rsidR="00605535" w:rsidRPr="00B63963" w:rsidRDefault="00605535" w:rsidP="00E175F1">
            <w:pPr>
              <w:pStyle w:val="BodyText"/>
              <w:widowControl/>
              <w:tabs>
                <w:tab w:val="clear" w:pos="-720"/>
              </w:tabs>
              <w:suppressAutoHyphens w:val="0"/>
              <w:jc w:val="right"/>
              <w:rPr>
                <w:rFonts w:ascii="Arial" w:hAnsi="Arial" w:cs="Arial"/>
                <w:b/>
                <w:color w:val="000000" w:themeColor="text1"/>
                <w:szCs w:val="24"/>
              </w:rPr>
            </w:pPr>
            <w:r w:rsidRPr="00B63963">
              <w:rPr>
                <w:rFonts w:ascii="Arial" w:hAnsi="Arial" w:cs="Arial"/>
                <w:bCs/>
                <w:color w:val="000000" w:themeColor="text1"/>
                <w:szCs w:val="24"/>
              </w:rPr>
              <w:t>P 0.50/kl</w:t>
            </w:r>
          </w:p>
        </w:tc>
      </w:tr>
      <w:tr w:rsidR="00CC2D4A" w:rsidRPr="00B63963" w14:paraId="012ECC87" w14:textId="77777777" w:rsidTr="00AC3B6D">
        <w:tc>
          <w:tcPr>
            <w:tcW w:w="738" w:type="dxa"/>
          </w:tcPr>
          <w:p w14:paraId="4FFFA271" w14:textId="77777777" w:rsidR="00605535" w:rsidRPr="00B63963" w:rsidRDefault="00605535" w:rsidP="00E175F1">
            <w:pPr>
              <w:pStyle w:val="BodyText"/>
              <w:rPr>
                <w:rFonts w:ascii="Arial" w:hAnsi="Arial" w:cs="Arial"/>
                <w:color w:val="000000" w:themeColor="text1"/>
              </w:rPr>
            </w:pPr>
          </w:p>
        </w:tc>
        <w:tc>
          <w:tcPr>
            <w:tcW w:w="4176" w:type="dxa"/>
          </w:tcPr>
          <w:p w14:paraId="1D07AFA1" w14:textId="77777777" w:rsidR="00605535" w:rsidRPr="00B63963" w:rsidRDefault="00605535" w:rsidP="00E175F1">
            <w:pPr>
              <w:pStyle w:val="BodyText"/>
              <w:widowControl/>
              <w:tabs>
                <w:tab w:val="clear" w:pos="-720"/>
              </w:tabs>
              <w:suppressAutoHyphens w:val="0"/>
              <w:ind w:firstLine="162"/>
              <w:rPr>
                <w:rFonts w:ascii="Arial" w:hAnsi="Arial" w:cs="Arial"/>
                <w:b/>
                <w:color w:val="000000" w:themeColor="text1"/>
                <w:szCs w:val="24"/>
              </w:rPr>
            </w:pPr>
            <w:r w:rsidRPr="00B63963">
              <w:rPr>
                <w:rFonts w:ascii="Arial" w:hAnsi="Arial" w:cs="Arial"/>
                <w:bCs/>
                <w:color w:val="000000" w:themeColor="text1"/>
                <w:szCs w:val="24"/>
              </w:rPr>
              <w:t xml:space="preserve">ii. Vegetables   </w:t>
            </w:r>
          </w:p>
        </w:tc>
        <w:tc>
          <w:tcPr>
            <w:tcW w:w="2052" w:type="dxa"/>
          </w:tcPr>
          <w:p w14:paraId="4AE98084" w14:textId="77777777" w:rsidR="00605535" w:rsidRPr="00B63963" w:rsidRDefault="00605535" w:rsidP="00E175F1">
            <w:pPr>
              <w:pStyle w:val="BodyText"/>
              <w:rPr>
                <w:rFonts w:ascii="Arial" w:hAnsi="Arial" w:cs="Arial"/>
                <w:color w:val="000000" w:themeColor="text1"/>
              </w:rPr>
            </w:pPr>
          </w:p>
        </w:tc>
        <w:tc>
          <w:tcPr>
            <w:tcW w:w="1242" w:type="dxa"/>
          </w:tcPr>
          <w:p w14:paraId="7AF4174D" w14:textId="77777777" w:rsidR="00605535" w:rsidRPr="00B63963" w:rsidRDefault="00605535" w:rsidP="00E175F1">
            <w:pPr>
              <w:pStyle w:val="BodyText"/>
              <w:widowControl/>
              <w:tabs>
                <w:tab w:val="clear" w:pos="-720"/>
              </w:tabs>
              <w:suppressAutoHyphens w:val="0"/>
              <w:jc w:val="right"/>
              <w:rPr>
                <w:rFonts w:ascii="Arial" w:hAnsi="Arial" w:cs="Arial"/>
                <w:b/>
                <w:color w:val="000000" w:themeColor="text1"/>
                <w:szCs w:val="24"/>
              </w:rPr>
            </w:pPr>
            <w:r w:rsidRPr="00B63963">
              <w:rPr>
                <w:rFonts w:ascii="Arial" w:hAnsi="Arial" w:cs="Arial"/>
                <w:bCs/>
                <w:color w:val="000000" w:themeColor="text1"/>
                <w:szCs w:val="24"/>
              </w:rPr>
              <w:t>0.25/kl</w:t>
            </w:r>
          </w:p>
        </w:tc>
      </w:tr>
      <w:tr w:rsidR="00605535" w:rsidRPr="00B63963" w14:paraId="6FDA9158" w14:textId="77777777" w:rsidTr="00AC3B6D">
        <w:tc>
          <w:tcPr>
            <w:tcW w:w="738" w:type="dxa"/>
          </w:tcPr>
          <w:p w14:paraId="7B690BB7" w14:textId="77777777" w:rsidR="00605535" w:rsidRPr="00B63963" w:rsidRDefault="00605535" w:rsidP="00E175F1">
            <w:pPr>
              <w:pStyle w:val="BodyText"/>
              <w:rPr>
                <w:rFonts w:ascii="Arial" w:hAnsi="Arial" w:cs="Arial"/>
                <w:color w:val="000000" w:themeColor="text1"/>
              </w:rPr>
            </w:pPr>
          </w:p>
        </w:tc>
        <w:tc>
          <w:tcPr>
            <w:tcW w:w="4176" w:type="dxa"/>
          </w:tcPr>
          <w:p w14:paraId="07F35FED" w14:textId="77777777" w:rsidR="00605535" w:rsidRPr="00B63963" w:rsidRDefault="00605535" w:rsidP="00E175F1">
            <w:pPr>
              <w:pStyle w:val="BodyText"/>
              <w:widowControl/>
              <w:tabs>
                <w:tab w:val="clear" w:pos="-720"/>
              </w:tabs>
              <w:suppressAutoHyphens w:val="0"/>
              <w:ind w:firstLine="162"/>
              <w:rPr>
                <w:rFonts w:ascii="Arial" w:hAnsi="Arial" w:cs="Arial"/>
                <w:b/>
                <w:color w:val="000000" w:themeColor="text1"/>
                <w:szCs w:val="24"/>
              </w:rPr>
            </w:pPr>
            <w:r w:rsidRPr="00B63963">
              <w:rPr>
                <w:rFonts w:ascii="Arial" w:hAnsi="Arial" w:cs="Arial"/>
                <w:bCs/>
                <w:color w:val="000000" w:themeColor="text1"/>
                <w:szCs w:val="24"/>
              </w:rPr>
              <w:t xml:space="preserve">iii. </w:t>
            </w:r>
            <w:proofErr w:type="spellStart"/>
            <w:r w:rsidRPr="00B63963">
              <w:rPr>
                <w:rFonts w:ascii="Arial" w:hAnsi="Arial" w:cs="Arial"/>
                <w:bCs/>
                <w:color w:val="000000" w:themeColor="text1"/>
                <w:szCs w:val="24"/>
              </w:rPr>
              <w:t>Rootcrops</w:t>
            </w:r>
            <w:proofErr w:type="spellEnd"/>
            <w:r w:rsidRPr="00B63963">
              <w:rPr>
                <w:rFonts w:ascii="Arial" w:hAnsi="Arial" w:cs="Arial"/>
                <w:bCs/>
                <w:color w:val="000000" w:themeColor="text1"/>
                <w:szCs w:val="24"/>
              </w:rPr>
              <w:t xml:space="preserve">   </w:t>
            </w:r>
          </w:p>
        </w:tc>
        <w:tc>
          <w:tcPr>
            <w:tcW w:w="2052" w:type="dxa"/>
          </w:tcPr>
          <w:p w14:paraId="1EB3AA17" w14:textId="77777777" w:rsidR="00605535" w:rsidRPr="00B63963" w:rsidRDefault="00605535" w:rsidP="00E175F1">
            <w:pPr>
              <w:pStyle w:val="BodyText"/>
              <w:rPr>
                <w:rFonts w:ascii="Arial" w:hAnsi="Arial" w:cs="Arial"/>
                <w:color w:val="000000" w:themeColor="text1"/>
              </w:rPr>
            </w:pPr>
          </w:p>
        </w:tc>
        <w:tc>
          <w:tcPr>
            <w:tcW w:w="1242" w:type="dxa"/>
          </w:tcPr>
          <w:p w14:paraId="6D910786" w14:textId="77777777" w:rsidR="00605535" w:rsidRPr="00B63963" w:rsidRDefault="00605535" w:rsidP="00E175F1">
            <w:pPr>
              <w:pStyle w:val="BodyText"/>
              <w:widowControl/>
              <w:tabs>
                <w:tab w:val="clear" w:pos="-720"/>
              </w:tabs>
              <w:suppressAutoHyphens w:val="0"/>
              <w:jc w:val="right"/>
              <w:rPr>
                <w:rFonts w:ascii="Arial" w:hAnsi="Arial" w:cs="Arial"/>
                <w:b/>
                <w:color w:val="000000" w:themeColor="text1"/>
                <w:szCs w:val="24"/>
              </w:rPr>
            </w:pPr>
            <w:r w:rsidRPr="00B63963">
              <w:rPr>
                <w:rFonts w:ascii="Arial" w:hAnsi="Arial" w:cs="Arial"/>
                <w:bCs/>
                <w:color w:val="000000" w:themeColor="text1"/>
                <w:szCs w:val="24"/>
              </w:rPr>
              <w:t>0.10/kl</w:t>
            </w:r>
          </w:p>
        </w:tc>
      </w:tr>
    </w:tbl>
    <w:p w14:paraId="2F06CBF0" w14:textId="77777777" w:rsidR="00C65264" w:rsidRPr="00B63963" w:rsidRDefault="00C65264" w:rsidP="00E175F1">
      <w:pPr>
        <w:pStyle w:val="BodyText"/>
        <w:rPr>
          <w:rFonts w:ascii="Arial" w:hAnsi="Arial" w:cs="Arial"/>
          <w:color w:val="000000" w:themeColor="text1"/>
        </w:rPr>
      </w:pPr>
    </w:p>
    <w:p w14:paraId="32CA907A" w14:textId="77777777" w:rsidR="00C65264" w:rsidRPr="00B63963" w:rsidRDefault="00C65264" w:rsidP="00E175F1">
      <w:pPr>
        <w:pStyle w:val="BodyText"/>
        <w:rPr>
          <w:rFonts w:ascii="Arial" w:hAnsi="Arial" w:cs="Arial"/>
          <w:color w:val="000000" w:themeColor="text1"/>
        </w:rPr>
      </w:pPr>
      <w:r w:rsidRPr="00B63963">
        <w:rPr>
          <w:rFonts w:ascii="Arial" w:hAnsi="Arial" w:cs="Arial"/>
          <w:b/>
          <w:bCs/>
          <w:color w:val="000000" w:themeColor="text1"/>
        </w:rPr>
        <w:tab/>
      </w:r>
      <w:r w:rsidRPr="00B63963">
        <w:rPr>
          <w:rFonts w:ascii="Arial" w:hAnsi="Arial" w:cs="Arial"/>
          <w:color w:val="000000" w:themeColor="text1"/>
        </w:rPr>
        <w:t>Any vendor occupying any table, cubicle or other space with an area exceeding that to which by virtue of payment of the entrance fee shall be required to pay the correct amount of fees thereon less what he may have already paid as entrance fee.</w:t>
      </w:r>
    </w:p>
    <w:p w14:paraId="20156D71" w14:textId="77777777" w:rsidR="00C65264" w:rsidRPr="00B63963" w:rsidRDefault="00C65264" w:rsidP="00E175F1">
      <w:pPr>
        <w:pStyle w:val="BodyText"/>
        <w:rPr>
          <w:rFonts w:ascii="Arial" w:hAnsi="Arial" w:cs="Arial"/>
          <w:color w:val="000000" w:themeColor="text1"/>
        </w:rPr>
      </w:pPr>
    </w:p>
    <w:p w14:paraId="711448B6" w14:textId="77777777" w:rsidR="00C65264" w:rsidRPr="00B63963" w:rsidRDefault="00C65264" w:rsidP="00E175F1">
      <w:pPr>
        <w:pStyle w:val="BodyText"/>
        <w:rPr>
          <w:rFonts w:ascii="Arial" w:hAnsi="Arial" w:cs="Arial"/>
          <w:color w:val="000000" w:themeColor="text1"/>
        </w:rPr>
      </w:pPr>
      <w:r w:rsidRPr="00B63963">
        <w:rPr>
          <w:rFonts w:ascii="Arial" w:hAnsi="Arial" w:cs="Arial"/>
          <w:color w:val="000000" w:themeColor="text1"/>
        </w:rPr>
        <w:tab/>
        <w:t xml:space="preserve">Duly licensed suppliers or distributors of goods, commodities or general merchandise servicing permanent occupants of market stalls, booths, </w:t>
      </w:r>
      <w:proofErr w:type="spellStart"/>
      <w:r w:rsidRPr="00B63963">
        <w:rPr>
          <w:rFonts w:ascii="Arial" w:hAnsi="Arial" w:cs="Arial"/>
          <w:i/>
          <w:iCs/>
          <w:color w:val="000000" w:themeColor="text1"/>
        </w:rPr>
        <w:t>tiendas</w:t>
      </w:r>
      <w:proofErr w:type="spellEnd"/>
      <w:r w:rsidRPr="00B63963">
        <w:rPr>
          <w:rFonts w:ascii="Arial" w:hAnsi="Arial" w:cs="Arial"/>
          <w:i/>
          <w:iCs/>
          <w:color w:val="000000" w:themeColor="text1"/>
        </w:rPr>
        <w:t xml:space="preserve">, </w:t>
      </w:r>
      <w:r w:rsidRPr="00B63963">
        <w:rPr>
          <w:rFonts w:ascii="Arial" w:hAnsi="Arial" w:cs="Arial"/>
          <w:color w:val="000000" w:themeColor="text1"/>
        </w:rPr>
        <w:t>or other space, as well as the same occupants when they bring in goods, commodities, or merchandise to replenish or augment their stock, shall not be considered as transient vendors required to pay the market entrance fee.</w:t>
      </w:r>
    </w:p>
    <w:p w14:paraId="323664F4" w14:textId="77777777" w:rsidR="00C65264" w:rsidRPr="00B63963" w:rsidRDefault="00C65264" w:rsidP="00E175F1">
      <w:pPr>
        <w:pStyle w:val="BodyText"/>
        <w:rPr>
          <w:rFonts w:ascii="Arial" w:hAnsi="Arial" w:cs="Arial"/>
          <w:color w:val="000000" w:themeColor="text1"/>
        </w:rPr>
      </w:pPr>
    </w:p>
    <w:p w14:paraId="6BCBC1C6" w14:textId="77777777" w:rsidR="00C65264" w:rsidRPr="00B63963" w:rsidRDefault="00C65264" w:rsidP="00E175F1">
      <w:pPr>
        <w:pStyle w:val="BodyText"/>
        <w:rPr>
          <w:rFonts w:ascii="Arial" w:hAnsi="Arial" w:cs="Arial"/>
          <w:color w:val="000000" w:themeColor="text1"/>
        </w:rPr>
      </w:pPr>
      <w:r w:rsidRPr="00B63963">
        <w:rPr>
          <w:rFonts w:ascii="Arial" w:hAnsi="Arial" w:cs="Arial"/>
          <w:b/>
          <w:bCs/>
          <w:color w:val="000000" w:themeColor="text1"/>
        </w:rPr>
        <w:t xml:space="preserve">Section </w:t>
      </w:r>
      <w:r w:rsidR="002E446D" w:rsidRPr="00B63963">
        <w:rPr>
          <w:rFonts w:ascii="Arial" w:hAnsi="Arial" w:cs="Arial"/>
          <w:b/>
          <w:bCs/>
          <w:color w:val="000000" w:themeColor="text1"/>
        </w:rPr>
        <w:t>6</w:t>
      </w:r>
      <w:r w:rsidRPr="00B63963">
        <w:rPr>
          <w:rFonts w:ascii="Arial" w:hAnsi="Arial" w:cs="Arial"/>
          <w:b/>
          <w:bCs/>
          <w:color w:val="000000" w:themeColor="text1"/>
        </w:rPr>
        <w:t xml:space="preserve">B. 03.   Payment of Fees. – </w:t>
      </w:r>
      <w:r w:rsidRPr="00B63963">
        <w:rPr>
          <w:rFonts w:ascii="Arial" w:hAnsi="Arial" w:cs="Arial"/>
          <w:color w:val="000000" w:themeColor="text1"/>
        </w:rPr>
        <w:t>Unless otherwise provided herein, the market fee must be paid in advance before any person can sell, or offer to sell, any commodity or merchandise within the public market and its premises.</w:t>
      </w:r>
    </w:p>
    <w:p w14:paraId="02D5C0AB" w14:textId="77777777" w:rsidR="00C65264" w:rsidRPr="00B63963" w:rsidRDefault="00C65264" w:rsidP="00E175F1">
      <w:pPr>
        <w:pStyle w:val="BodyText"/>
        <w:rPr>
          <w:rFonts w:ascii="Arial" w:hAnsi="Arial" w:cs="Arial"/>
          <w:color w:val="000000" w:themeColor="text1"/>
        </w:rPr>
      </w:pPr>
    </w:p>
    <w:p w14:paraId="5D4D1DC9" w14:textId="77777777" w:rsidR="00C65264" w:rsidRPr="00B63963" w:rsidRDefault="00C65264" w:rsidP="00E175F1">
      <w:pPr>
        <w:pStyle w:val="BodyText"/>
        <w:rPr>
          <w:rFonts w:ascii="Arial" w:hAnsi="Arial" w:cs="Arial"/>
          <w:color w:val="000000" w:themeColor="text1"/>
        </w:rPr>
      </w:pPr>
      <w:r w:rsidRPr="00B63963">
        <w:rPr>
          <w:rFonts w:ascii="Arial" w:hAnsi="Arial" w:cs="Arial"/>
          <w:b/>
          <w:bCs/>
          <w:color w:val="000000" w:themeColor="text1"/>
        </w:rPr>
        <w:t xml:space="preserve">Section </w:t>
      </w:r>
      <w:r w:rsidR="002E446D" w:rsidRPr="00B63963">
        <w:rPr>
          <w:rFonts w:ascii="Arial" w:hAnsi="Arial" w:cs="Arial"/>
          <w:b/>
          <w:bCs/>
          <w:color w:val="000000" w:themeColor="text1"/>
        </w:rPr>
        <w:t>6</w:t>
      </w:r>
      <w:r w:rsidRPr="00B63963">
        <w:rPr>
          <w:rFonts w:ascii="Arial" w:hAnsi="Arial" w:cs="Arial"/>
          <w:b/>
          <w:bCs/>
          <w:color w:val="000000" w:themeColor="text1"/>
        </w:rPr>
        <w:t xml:space="preserve">B. 04. Issuance of Cash Tickets to Transient Vendors; Prohibition on Transfer Thereof. – </w:t>
      </w:r>
      <w:r w:rsidRPr="00B63963">
        <w:rPr>
          <w:rFonts w:ascii="Arial" w:hAnsi="Arial" w:cs="Arial"/>
          <w:color w:val="000000" w:themeColor="text1"/>
        </w:rPr>
        <w:t>Cash tickets shall be issued to the vendor buying the same and his name, date and signature of the Collector shall be written on the back thereof. The cash ticket shall pertain only to the person buying the same and shall be good only for the space or spaces of the market premises to which he is assigned and only while in the hands of the original purchaser. If a vendor disposes of his merchandise by wholesale to another vendor, the latter shall, purchase new tickets if he desires to sell the same merchandise even if this is to be done in the place occupied be the previous vendor.</w:t>
      </w:r>
    </w:p>
    <w:p w14:paraId="727C94AA" w14:textId="77777777" w:rsidR="00C65264" w:rsidRPr="00CC2D4A" w:rsidRDefault="00C65264" w:rsidP="00E175F1">
      <w:pPr>
        <w:pStyle w:val="BodyText"/>
        <w:rPr>
          <w:color w:val="000000" w:themeColor="text1"/>
        </w:rPr>
      </w:pPr>
    </w:p>
    <w:p w14:paraId="30603D23" w14:textId="77777777" w:rsidR="00C65264" w:rsidRPr="00B63963" w:rsidRDefault="00C65264" w:rsidP="00E175F1">
      <w:pPr>
        <w:pStyle w:val="BodyText"/>
        <w:rPr>
          <w:rFonts w:ascii="Arial" w:hAnsi="Arial" w:cs="Arial"/>
          <w:color w:val="000000" w:themeColor="text1"/>
        </w:rPr>
      </w:pPr>
      <w:r w:rsidRPr="00CC2D4A">
        <w:rPr>
          <w:color w:val="000000" w:themeColor="text1"/>
        </w:rPr>
        <w:tab/>
      </w:r>
      <w:r w:rsidRPr="00B63963">
        <w:rPr>
          <w:rFonts w:ascii="Arial" w:hAnsi="Arial" w:cs="Arial"/>
          <w:color w:val="000000" w:themeColor="text1"/>
        </w:rPr>
        <w:t xml:space="preserve">Cash tickets shall be provided with serial numbers by the Office of the </w:t>
      </w:r>
      <w:r w:rsidR="00600560" w:rsidRPr="00B63963">
        <w:rPr>
          <w:rFonts w:ascii="Arial" w:hAnsi="Arial" w:cs="Arial"/>
          <w:color w:val="000000" w:themeColor="text1"/>
        </w:rPr>
        <w:t xml:space="preserve">City </w:t>
      </w:r>
      <w:r w:rsidRPr="00B63963">
        <w:rPr>
          <w:rFonts w:ascii="Arial" w:hAnsi="Arial" w:cs="Arial"/>
          <w:color w:val="000000" w:themeColor="text1"/>
        </w:rPr>
        <w:t>Treasurer, which shall monitor the issuance of the cash tickets in collaboration with the Market Administrator/Supervisor.</w:t>
      </w:r>
    </w:p>
    <w:p w14:paraId="77163975" w14:textId="77777777" w:rsidR="00600560" w:rsidRPr="00B63963" w:rsidRDefault="00600560" w:rsidP="00E175F1">
      <w:pPr>
        <w:pStyle w:val="BodyText"/>
        <w:rPr>
          <w:rFonts w:ascii="Arial" w:hAnsi="Arial" w:cs="Arial"/>
          <w:color w:val="000000" w:themeColor="text1"/>
        </w:rPr>
      </w:pPr>
    </w:p>
    <w:p w14:paraId="2AA7443A" w14:textId="77777777" w:rsidR="00600560" w:rsidRPr="00B63963" w:rsidRDefault="00600560" w:rsidP="00E175F1">
      <w:pPr>
        <w:pStyle w:val="BodyText"/>
        <w:rPr>
          <w:rFonts w:ascii="Arial" w:hAnsi="Arial" w:cs="Arial"/>
          <w:color w:val="000000" w:themeColor="text1"/>
        </w:rPr>
      </w:pPr>
      <w:r w:rsidRPr="00B63963">
        <w:rPr>
          <w:rFonts w:ascii="Arial" w:hAnsi="Arial" w:cs="Arial"/>
          <w:color w:val="000000" w:themeColor="text1"/>
        </w:rPr>
        <w:tab/>
        <w:t>Transient Rental Fee shall be P20.00 per square meter per day.</w:t>
      </w:r>
    </w:p>
    <w:p w14:paraId="6DF12F52" w14:textId="77777777" w:rsidR="00C65264" w:rsidRPr="00B63963" w:rsidRDefault="00C65264" w:rsidP="00E175F1">
      <w:pPr>
        <w:tabs>
          <w:tab w:val="left" w:pos="-720"/>
        </w:tabs>
        <w:suppressAutoHyphens/>
        <w:ind w:right="252"/>
        <w:jc w:val="both"/>
        <w:rPr>
          <w:rFonts w:ascii="Arial" w:hAnsi="Arial" w:cs="Arial"/>
          <w:color w:val="000000" w:themeColor="text1"/>
          <w:szCs w:val="24"/>
        </w:rPr>
      </w:pPr>
    </w:p>
    <w:p w14:paraId="58B15D37" w14:textId="77777777" w:rsidR="00AC3B6D" w:rsidRPr="00B63963" w:rsidRDefault="00AC3B6D" w:rsidP="00E175F1">
      <w:pPr>
        <w:tabs>
          <w:tab w:val="left" w:pos="-720"/>
        </w:tabs>
        <w:suppressAutoHyphens/>
        <w:ind w:right="252"/>
        <w:jc w:val="both"/>
        <w:rPr>
          <w:rFonts w:ascii="Arial" w:hAnsi="Arial" w:cs="Arial"/>
          <w:color w:val="000000" w:themeColor="text1"/>
          <w:szCs w:val="24"/>
        </w:rPr>
      </w:pPr>
      <w:r w:rsidRPr="00B63963">
        <w:rPr>
          <w:rFonts w:ascii="Arial" w:hAnsi="Arial" w:cs="Arial"/>
          <w:b/>
          <w:color w:val="000000" w:themeColor="text1"/>
          <w:szCs w:val="24"/>
        </w:rPr>
        <w:t>Section 6B.05. Pay Parking Area.</w:t>
      </w:r>
      <w:r w:rsidRPr="00B63963">
        <w:rPr>
          <w:rFonts w:ascii="Arial" w:hAnsi="Arial" w:cs="Arial"/>
          <w:color w:val="000000" w:themeColor="text1"/>
          <w:szCs w:val="24"/>
        </w:rPr>
        <w:t xml:space="preserve"> The area in</w:t>
      </w:r>
      <w:r w:rsidR="003775ED" w:rsidRPr="00B63963">
        <w:rPr>
          <w:rFonts w:ascii="Arial" w:hAnsi="Arial" w:cs="Arial"/>
          <w:color w:val="000000" w:themeColor="text1"/>
          <w:szCs w:val="24"/>
        </w:rPr>
        <w:t xml:space="preserve"> </w:t>
      </w:r>
      <w:r w:rsidRPr="00B63963">
        <w:rPr>
          <w:rFonts w:ascii="Arial" w:hAnsi="Arial" w:cs="Arial"/>
          <w:color w:val="000000" w:themeColor="text1"/>
          <w:szCs w:val="24"/>
        </w:rPr>
        <w:t>front of the Iriga City Public Market is a designated Pay Parking Area.</w:t>
      </w:r>
    </w:p>
    <w:p w14:paraId="2751EDB6" w14:textId="77777777" w:rsidR="00AC3B6D" w:rsidRPr="00B63963" w:rsidRDefault="00AC3B6D" w:rsidP="00E175F1">
      <w:pPr>
        <w:tabs>
          <w:tab w:val="left" w:pos="-720"/>
        </w:tabs>
        <w:suppressAutoHyphens/>
        <w:ind w:right="252"/>
        <w:jc w:val="both"/>
        <w:rPr>
          <w:rFonts w:ascii="Arial" w:hAnsi="Arial" w:cs="Arial"/>
          <w:color w:val="000000" w:themeColor="text1"/>
          <w:szCs w:val="24"/>
        </w:rPr>
      </w:pPr>
    </w:p>
    <w:tbl>
      <w:tblPr>
        <w:tblStyle w:val="TableGrid"/>
        <w:tblW w:w="5531" w:type="dxa"/>
        <w:tblInd w:w="985" w:type="dxa"/>
        <w:tblLook w:val="04A0" w:firstRow="1" w:lastRow="0" w:firstColumn="1" w:lastColumn="0" w:noHBand="0" w:noVBand="1"/>
      </w:tblPr>
      <w:tblGrid>
        <w:gridCol w:w="2084"/>
        <w:gridCol w:w="548"/>
        <w:gridCol w:w="1171"/>
        <w:gridCol w:w="1728"/>
      </w:tblGrid>
      <w:tr w:rsidR="00CC2D4A" w:rsidRPr="00B63963" w14:paraId="52F20B9C" w14:textId="77777777" w:rsidTr="00CD40D8">
        <w:tc>
          <w:tcPr>
            <w:tcW w:w="2632" w:type="dxa"/>
            <w:gridSpan w:val="2"/>
          </w:tcPr>
          <w:p w14:paraId="0D1913B8" w14:textId="77777777" w:rsidR="00AC3B6D" w:rsidRPr="00B63963" w:rsidRDefault="00AC3B6D" w:rsidP="00E175F1">
            <w:pPr>
              <w:tabs>
                <w:tab w:val="left" w:pos="-720"/>
              </w:tabs>
              <w:suppressAutoHyphens/>
              <w:ind w:right="252"/>
              <w:jc w:val="both"/>
              <w:rPr>
                <w:rFonts w:ascii="Arial" w:hAnsi="Arial" w:cs="Arial"/>
                <w:color w:val="000000" w:themeColor="text1"/>
                <w:szCs w:val="24"/>
              </w:rPr>
            </w:pPr>
          </w:p>
        </w:tc>
        <w:tc>
          <w:tcPr>
            <w:tcW w:w="1171" w:type="dxa"/>
          </w:tcPr>
          <w:p w14:paraId="161640F4" w14:textId="032BBFF3" w:rsidR="00AC3B6D" w:rsidRPr="00B63963" w:rsidRDefault="00CD40D8" w:rsidP="00E175F1">
            <w:pPr>
              <w:tabs>
                <w:tab w:val="left" w:pos="-720"/>
              </w:tabs>
              <w:suppressAutoHyphens/>
              <w:ind w:right="252"/>
              <w:jc w:val="both"/>
              <w:rPr>
                <w:rFonts w:ascii="Arial" w:hAnsi="Arial" w:cs="Arial"/>
                <w:color w:val="000000" w:themeColor="text1"/>
                <w:szCs w:val="24"/>
              </w:rPr>
            </w:pPr>
            <w:r>
              <w:rPr>
                <w:rFonts w:ascii="Arial" w:hAnsi="Arial" w:cs="Arial"/>
                <w:color w:val="000000" w:themeColor="text1"/>
                <w:szCs w:val="24"/>
              </w:rPr>
              <w:t>Day rate</w:t>
            </w:r>
          </w:p>
        </w:tc>
        <w:tc>
          <w:tcPr>
            <w:tcW w:w="1728" w:type="dxa"/>
          </w:tcPr>
          <w:p w14:paraId="6EC69293" w14:textId="3CB5B8C9" w:rsidR="00AC3B6D" w:rsidRPr="00CD40D8" w:rsidRDefault="00CD40D8" w:rsidP="00E175F1">
            <w:pPr>
              <w:tabs>
                <w:tab w:val="left" w:pos="-720"/>
              </w:tabs>
              <w:suppressAutoHyphens/>
              <w:ind w:right="252"/>
              <w:jc w:val="center"/>
              <w:rPr>
                <w:rFonts w:ascii="Arial" w:hAnsi="Arial" w:cs="Arial"/>
                <w:color w:val="EE0000"/>
                <w:szCs w:val="24"/>
              </w:rPr>
            </w:pPr>
            <w:r w:rsidRPr="00CD40D8">
              <w:rPr>
                <w:rFonts w:ascii="Arial" w:hAnsi="Arial" w:cs="Arial"/>
                <w:color w:val="EE0000"/>
                <w:szCs w:val="24"/>
              </w:rPr>
              <w:t>6:00 PM Onwards</w:t>
            </w:r>
          </w:p>
        </w:tc>
      </w:tr>
      <w:tr w:rsidR="00CC2D4A" w:rsidRPr="00B63963" w14:paraId="256A045B" w14:textId="77777777" w:rsidTr="00CD40D8">
        <w:tc>
          <w:tcPr>
            <w:tcW w:w="2084" w:type="dxa"/>
          </w:tcPr>
          <w:p w14:paraId="2AB44367" w14:textId="77777777" w:rsidR="00AC3B6D" w:rsidRPr="00B63963" w:rsidRDefault="000849E0" w:rsidP="00E175F1">
            <w:pPr>
              <w:tabs>
                <w:tab w:val="left" w:pos="-720"/>
              </w:tabs>
              <w:suppressAutoHyphens/>
              <w:ind w:right="252"/>
              <w:jc w:val="both"/>
              <w:rPr>
                <w:rFonts w:ascii="Arial" w:hAnsi="Arial" w:cs="Arial"/>
                <w:color w:val="000000" w:themeColor="text1"/>
                <w:szCs w:val="24"/>
              </w:rPr>
            </w:pPr>
            <w:r w:rsidRPr="00B63963">
              <w:rPr>
                <w:rFonts w:ascii="Arial" w:hAnsi="Arial" w:cs="Arial"/>
                <w:color w:val="000000" w:themeColor="text1"/>
                <w:szCs w:val="24"/>
              </w:rPr>
              <w:t>Motorcycle</w:t>
            </w:r>
            <w:r w:rsidR="00010A36" w:rsidRPr="00B63963">
              <w:rPr>
                <w:rFonts w:ascii="Arial" w:hAnsi="Arial" w:cs="Arial"/>
                <w:color w:val="000000" w:themeColor="text1"/>
                <w:szCs w:val="24"/>
              </w:rPr>
              <w:t>/e-Bike</w:t>
            </w:r>
          </w:p>
        </w:tc>
        <w:tc>
          <w:tcPr>
            <w:tcW w:w="548" w:type="dxa"/>
          </w:tcPr>
          <w:p w14:paraId="608A9730" w14:textId="77777777" w:rsidR="00AC3B6D" w:rsidRPr="00B63963" w:rsidRDefault="000849E0" w:rsidP="00E175F1">
            <w:pPr>
              <w:tabs>
                <w:tab w:val="left" w:pos="-720"/>
              </w:tabs>
              <w:suppressAutoHyphens/>
              <w:ind w:right="252"/>
              <w:jc w:val="both"/>
              <w:rPr>
                <w:rFonts w:ascii="Arial" w:hAnsi="Arial" w:cs="Arial"/>
                <w:color w:val="000000" w:themeColor="text1"/>
                <w:szCs w:val="24"/>
              </w:rPr>
            </w:pPr>
            <w:r w:rsidRPr="00B63963">
              <w:rPr>
                <w:rFonts w:ascii="Arial" w:hAnsi="Arial" w:cs="Arial"/>
                <w:color w:val="000000" w:themeColor="text1"/>
                <w:szCs w:val="24"/>
              </w:rPr>
              <w:t>-</w:t>
            </w:r>
          </w:p>
        </w:tc>
        <w:tc>
          <w:tcPr>
            <w:tcW w:w="1171" w:type="dxa"/>
          </w:tcPr>
          <w:p w14:paraId="3FD7054C" w14:textId="77777777" w:rsidR="00AC3B6D" w:rsidRPr="00B63963" w:rsidRDefault="000849E0" w:rsidP="00E175F1">
            <w:pPr>
              <w:tabs>
                <w:tab w:val="left" w:pos="-720"/>
              </w:tabs>
              <w:suppressAutoHyphens/>
              <w:ind w:right="252"/>
              <w:jc w:val="right"/>
              <w:rPr>
                <w:rFonts w:ascii="Arial" w:hAnsi="Arial" w:cs="Arial"/>
                <w:color w:val="000000" w:themeColor="text1"/>
                <w:szCs w:val="24"/>
              </w:rPr>
            </w:pPr>
            <w:r w:rsidRPr="00B63963">
              <w:rPr>
                <w:rFonts w:ascii="Arial" w:hAnsi="Arial" w:cs="Arial"/>
                <w:color w:val="000000" w:themeColor="text1"/>
                <w:szCs w:val="24"/>
              </w:rPr>
              <w:t>P  5.00</w:t>
            </w:r>
          </w:p>
        </w:tc>
        <w:tc>
          <w:tcPr>
            <w:tcW w:w="1728" w:type="dxa"/>
          </w:tcPr>
          <w:p w14:paraId="36F30DED" w14:textId="4EBD2DDA" w:rsidR="00AC3B6D" w:rsidRPr="00CD40D8" w:rsidRDefault="00CD40D8" w:rsidP="00E175F1">
            <w:pPr>
              <w:tabs>
                <w:tab w:val="left" w:pos="-720"/>
              </w:tabs>
              <w:suppressAutoHyphens/>
              <w:ind w:right="252"/>
              <w:jc w:val="center"/>
              <w:rPr>
                <w:rFonts w:ascii="Arial" w:hAnsi="Arial" w:cs="Arial"/>
                <w:color w:val="EE0000"/>
                <w:szCs w:val="24"/>
              </w:rPr>
            </w:pPr>
            <w:r w:rsidRPr="00CD40D8">
              <w:rPr>
                <w:rFonts w:ascii="Arial" w:hAnsi="Arial" w:cs="Arial"/>
                <w:color w:val="EE0000"/>
                <w:szCs w:val="24"/>
              </w:rPr>
              <w:t>100.00</w:t>
            </w:r>
          </w:p>
        </w:tc>
      </w:tr>
      <w:tr w:rsidR="00CC2D4A" w:rsidRPr="00B63963" w14:paraId="3BC1214A" w14:textId="77777777" w:rsidTr="00CD40D8">
        <w:tc>
          <w:tcPr>
            <w:tcW w:w="2084" w:type="dxa"/>
          </w:tcPr>
          <w:p w14:paraId="6F35E6EE" w14:textId="77777777" w:rsidR="00636209" w:rsidRPr="00B63963" w:rsidRDefault="00636209" w:rsidP="00E175F1">
            <w:pPr>
              <w:tabs>
                <w:tab w:val="left" w:pos="-720"/>
              </w:tabs>
              <w:suppressAutoHyphens/>
              <w:ind w:right="252"/>
              <w:jc w:val="both"/>
              <w:rPr>
                <w:rFonts w:ascii="Arial" w:hAnsi="Arial" w:cs="Arial"/>
                <w:color w:val="000000" w:themeColor="text1"/>
                <w:szCs w:val="24"/>
              </w:rPr>
            </w:pPr>
            <w:r w:rsidRPr="00B63963">
              <w:rPr>
                <w:rFonts w:ascii="Arial" w:hAnsi="Arial" w:cs="Arial"/>
                <w:color w:val="000000" w:themeColor="text1"/>
                <w:szCs w:val="24"/>
              </w:rPr>
              <w:t>Tricycle</w:t>
            </w:r>
            <w:r w:rsidR="00010A36" w:rsidRPr="00B63963">
              <w:rPr>
                <w:rFonts w:ascii="Arial" w:hAnsi="Arial" w:cs="Arial"/>
                <w:color w:val="000000" w:themeColor="text1"/>
                <w:szCs w:val="24"/>
              </w:rPr>
              <w:t>/e-Trike</w:t>
            </w:r>
          </w:p>
        </w:tc>
        <w:tc>
          <w:tcPr>
            <w:tcW w:w="548" w:type="dxa"/>
          </w:tcPr>
          <w:p w14:paraId="01E92A6E" w14:textId="77777777" w:rsidR="00636209" w:rsidRPr="00B63963" w:rsidRDefault="00636209" w:rsidP="00E175F1">
            <w:pPr>
              <w:tabs>
                <w:tab w:val="left" w:pos="-720"/>
              </w:tabs>
              <w:suppressAutoHyphens/>
              <w:ind w:right="252"/>
              <w:jc w:val="both"/>
              <w:rPr>
                <w:rFonts w:ascii="Arial" w:hAnsi="Arial" w:cs="Arial"/>
                <w:color w:val="000000" w:themeColor="text1"/>
                <w:szCs w:val="24"/>
              </w:rPr>
            </w:pPr>
            <w:r w:rsidRPr="00B63963">
              <w:rPr>
                <w:rFonts w:ascii="Arial" w:hAnsi="Arial" w:cs="Arial"/>
                <w:color w:val="000000" w:themeColor="text1"/>
                <w:szCs w:val="24"/>
              </w:rPr>
              <w:t>-</w:t>
            </w:r>
          </w:p>
        </w:tc>
        <w:tc>
          <w:tcPr>
            <w:tcW w:w="1171" w:type="dxa"/>
          </w:tcPr>
          <w:p w14:paraId="690D7C13" w14:textId="77777777" w:rsidR="00636209" w:rsidRPr="00B63963" w:rsidRDefault="00636209" w:rsidP="00E175F1">
            <w:pPr>
              <w:tabs>
                <w:tab w:val="left" w:pos="-720"/>
              </w:tabs>
              <w:suppressAutoHyphens/>
              <w:ind w:right="252"/>
              <w:jc w:val="right"/>
              <w:rPr>
                <w:rFonts w:ascii="Arial" w:hAnsi="Arial" w:cs="Arial"/>
                <w:color w:val="000000" w:themeColor="text1"/>
                <w:szCs w:val="24"/>
              </w:rPr>
            </w:pPr>
            <w:r w:rsidRPr="00B63963">
              <w:rPr>
                <w:rFonts w:ascii="Arial" w:hAnsi="Arial" w:cs="Arial"/>
                <w:color w:val="000000" w:themeColor="text1"/>
                <w:szCs w:val="24"/>
              </w:rPr>
              <w:t>10.00</w:t>
            </w:r>
          </w:p>
        </w:tc>
        <w:tc>
          <w:tcPr>
            <w:tcW w:w="1728" w:type="dxa"/>
          </w:tcPr>
          <w:p w14:paraId="455DD4FF" w14:textId="6BD1A777" w:rsidR="00636209" w:rsidRPr="00CD40D8" w:rsidRDefault="00CD40D8" w:rsidP="00E175F1">
            <w:pPr>
              <w:tabs>
                <w:tab w:val="left" w:pos="-720"/>
              </w:tabs>
              <w:suppressAutoHyphens/>
              <w:ind w:right="252"/>
              <w:jc w:val="center"/>
              <w:rPr>
                <w:rFonts w:ascii="Arial" w:hAnsi="Arial" w:cs="Arial"/>
                <w:color w:val="EE0000"/>
                <w:szCs w:val="24"/>
              </w:rPr>
            </w:pPr>
            <w:r w:rsidRPr="00CD40D8">
              <w:rPr>
                <w:rFonts w:ascii="Arial" w:hAnsi="Arial" w:cs="Arial"/>
                <w:color w:val="EE0000"/>
                <w:szCs w:val="24"/>
              </w:rPr>
              <w:t>100.00</w:t>
            </w:r>
          </w:p>
        </w:tc>
      </w:tr>
      <w:tr w:rsidR="00CC2D4A" w:rsidRPr="00B63963" w14:paraId="3B6032F4" w14:textId="77777777" w:rsidTr="00CD40D8">
        <w:tc>
          <w:tcPr>
            <w:tcW w:w="2084" w:type="dxa"/>
          </w:tcPr>
          <w:p w14:paraId="7B26E7E0" w14:textId="77777777" w:rsidR="00AC3B6D" w:rsidRPr="00B63963" w:rsidRDefault="000849E0" w:rsidP="00E175F1">
            <w:pPr>
              <w:tabs>
                <w:tab w:val="left" w:pos="-720"/>
              </w:tabs>
              <w:suppressAutoHyphens/>
              <w:ind w:right="252"/>
              <w:jc w:val="both"/>
              <w:rPr>
                <w:rFonts w:ascii="Arial" w:hAnsi="Arial" w:cs="Arial"/>
                <w:color w:val="000000" w:themeColor="text1"/>
                <w:szCs w:val="24"/>
              </w:rPr>
            </w:pPr>
            <w:r w:rsidRPr="00B63963">
              <w:rPr>
                <w:rFonts w:ascii="Arial" w:hAnsi="Arial" w:cs="Arial"/>
                <w:color w:val="000000" w:themeColor="text1"/>
                <w:szCs w:val="24"/>
              </w:rPr>
              <w:t>4 Wheel Sedan/Jeep</w:t>
            </w:r>
          </w:p>
        </w:tc>
        <w:tc>
          <w:tcPr>
            <w:tcW w:w="548" w:type="dxa"/>
          </w:tcPr>
          <w:p w14:paraId="1E9A6DF8" w14:textId="77777777" w:rsidR="00AC3B6D" w:rsidRPr="00B63963" w:rsidRDefault="000849E0" w:rsidP="00E175F1">
            <w:pPr>
              <w:tabs>
                <w:tab w:val="left" w:pos="-720"/>
              </w:tabs>
              <w:suppressAutoHyphens/>
              <w:ind w:right="252"/>
              <w:jc w:val="both"/>
              <w:rPr>
                <w:rFonts w:ascii="Arial" w:hAnsi="Arial" w:cs="Arial"/>
                <w:color w:val="000000" w:themeColor="text1"/>
                <w:szCs w:val="24"/>
              </w:rPr>
            </w:pPr>
            <w:r w:rsidRPr="00B63963">
              <w:rPr>
                <w:rFonts w:ascii="Arial" w:hAnsi="Arial" w:cs="Arial"/>
                <w:color w:val="000000" w:themeColor="text1"/>
                <w:szCs w:val="24"/>
              </w:rPr>
              <w:t>-</w:t>
            </w:r>
          </w:p>
        </w:tc>
        <w:tc>
          <w:tcPr>
            <w:tcW w:w="1171" w:type="dxa"/>
          </w:tcPr>
          <w:p w14:paraId="257984A8" w14:textId="77777777" w:rsidR="00AC3B6D" w:rsidRPr="00B63963" w:rsidRDefault="00636209" w:rsidP="00E175F1">
            <w:pPr>
              <w:tabs>
                <w:tab w:val="left" w:pos="-720"/>
              </w:tabs>
              <w:suppressAutoHyphens/>
              <w:ind w:right="252"/>
              <w:jc w:val="right"/>
              <w:rPr>
                <w:rFonts w:ascii="Arial" w:hAnsi="Arial" w:cs="Arial"/>
                <w:color w:val="000000" w:themeColor="text1"/>
                <w:szCs w:val="24"/>
              </w:rPr>
            </w:pPr>
            <w:r w:rsidRPr="00B63963">
              <w:rPr>
                <w:rFonts w:ascii="Arial" w:hAnsi="Arial" w:cs="Arial"/>
                <w:color w:val="000000" w:themeColor="text1"/>
                <w:szCs w:val="24"/>
              </w:rPr>
              <w:t>2</w:t>
            </w:r>
            <w:r w:rsidR="000849E0" w:rsidRPr="00B63963">
              <w:rPr>
                <w:rFonts w:ascii="Arial" w:hAnsi="Arial" w:cs="Arial"/>
                <w:color w:val="000000" w:themeColor="text1"/>
                <w:szCs w:val="24"/>
              </w:rPr>
              <w:t>0.00</w:t>
            </w:r>
          </w:p>
        </w:tc>
        <w:tc>
          <w:tcPr>
            <w:tcW w:w="1728" w:type="dxa"/>
          </w:tcPr>
          <w:p w14:paraId="41E2F866" w14:textId="12EFAEF2" w:rsidR="00CD40D8" w:rsidRPr="00CD40D8" w:rsidRDefault="00CD40D8" w:rsidP="00E175F1">
            <w:pPr>
              <w:tabs>
                <w:tab w:val="left" w:pos="-720"/>
              </w:tabs>
              <w:suppressAutoHyphens/>
              <w:ind w:right="252"/>
              <w:jc w:val="center"/>
              <w:rPr>
                <w:rFonts w:ascii="Arial" w:hAnsi="Arial" w:cs="Arial"/>
                <w:color w:val="EE0000"/>
                <w:szCs w:val="24"/>
              </w:rPr>
            </w:pPr>
            <w:r w:rsidRPr="00CD40D8">
              <w:rPr>
                <w:rFonts w:ascii="Arial" w:hAnsi="Arial" w:cs="Arial"/>
                <w:color w:val="EE0000"/>
                <w:szCs w:val="24"/>
              </w:rPr>
              <w:t>150.00</w:t>
            </w:r>
          </w:p>
        </w:tc>
      </w:tr>
      <w:tr w:rsidR="000849E0" w:rsidRPr="00B63963" w14:paraId="21475CD2" w14:textId="77777777" w:rsidTr="00CD40D8">
        <w:tc>
          <w:tcPr>
            <w:tcW w:w="2084" w:type="dxa"/>
          </w:tcPr>
          <w:p w14:paraId="748F8292" w14:textId="77777777" w:rsidR="000849E0" w:rsidRPr="00B63963" w:rsidRDefault="000849E0" w:rsidP="00E175F1">
            <w:pPr>
              <w:tabs>
                <w:tab w:val="left" w:pos="-720"/>
              </w:tabs>
              <w:suppressAutoHyphens/>
              <w:ind w:right="252"/>
              <w:jc w:val="both"/>
              <w:rPr>
                <w:rFonts w:ascii="Arial" w:hAnsi="Arial" w:cs="Arial"/>
                <w:color w:val="000000" w:themeColor="text1"/>
                <w:szCs w:val="24"/>
              </w:rPr>
            </w:pPr>
            <w:r w:rsidRPr="00B63963">
              <w:rPr>
                <w:rFonts w:ascii="Arial" w:hAnsi="Arial" w:cs="Arial"/>
                <w:color w:val="000000" w:themeColor="text1"/>
                <w:szCs w:val="24"/>
              </w:rPr>
              <w:t>Truck</w:t>
            </w:r>
          </w:p>
        </w:tc>
        <w:tc>
          <w:tcPr>
            <w:tcW w:w="548" w:type="dxa"/>
          </w:tcPr>
          <w:p w14:paraId="40910344" w14:textId="77777777" w:rsidR="000849E0" w:rsidRPr="00B63963" w:rsidRDefault="000849E0" w:rsidP="00E175F1">
            <w:pPr>
              <w:tabs>
                <w:tab w:val="left" w:pos="-720"/>
              </w:tabs>
              <w:suppressAutoHyphens/>
              <w:ind w:right="252"/>
              <w:jc w:val="both"/>
              <w:rPr>
                <w:rFonts w:ascii="Arial" w:hAnsi="Arial" w:cs="Arial"/>
                <w:color w:val="000000" w:themeColor="text1"/>
                <w:szCs w:val="24"/>
              </w:rPr>
            </w:pPr>
            <w:r w:rsidRPr="00B63963">
              <w:rPr>
                <w:rFonts w:ascii="Arial" w:hAnsi="Arial" w:cs="Arial"/>
                <w:color w:val="000000" w:themeColor="text1"/>
                <w:szCs w:val="24"/>
              </w:rPr>
              <w:t>-</w:t>
            </w:r>
          </w:p>
        </w:tc>
        <w:tc>
          <w:tcPr>
            <w:tcW w:w="1171" w:type="dxa"/>
          </w:tcPr>
          <w:p w14:paraId="163714A8" w14:textId="1A7B6246" w:rsidR="000849E0" w:rsidRPr="00B63963" w:rsidRDefault="00A9642A" w:rsidP="00E175F1">
            <w:pPr>
              <w:tabs>
                <w:tab w:val="left" w:pos="-720"/>
              </w:tabs>
              <w:suppressAutoHyphens/>
              <w:ind w:right="252"/>
              <w:jc w:val="right"/>
              <w:rPr>
                <w:rFonts w:ascii="Arial" w:hAnsi="Arial" w:cs="Arial"/>
                <w:color w:val="000000" w:themeColor="text1"/>
                <w:szCs w:val="24"/>
              </w:rPr>
            </w:pPr>
            <w:r>
              <w:rPr>
                <w:rFonts w:ascii="Arial" w:hAnsi="Arial" w:cs="Arial"/>
                <w:color w:val="000000" w:themeColor="text1"/>
                <w:szCs w:val="24"/>
              </w:rPr>
              <w:t>5</w:t>
            </w:r>
            <w:r w:rsidR="000849E0" w:rsidRPr="00B63963">
              <w:rPr>
                <w:rFonts w:ascii="Arial" w:hAnsi="Arial" w:cs="Arial"/>
                <w:color w:val="000000" w:themeColor="text1"/>
                <w:szCs w:val="24"/>
              </w:rPr>
              <w:t>0.00</w:t>
            </w:r>
          </w:p>
        </w:tc>
        <w:tc>
          <w:tcPr>
            <w:tcW w:w="1728" w:type="dxa"/>
          </w:tcPr>
          <w:p w14:paraId="5A203969" w14:textId="097A1381" w:rsidR="000849E0" w:rsidRPr="00CD40D8" w:rsidRDefault="00CD40D8" w:rsidP="00E175F1">
            <w:pPr>
              <w:tabs>
                <w:tab w:val="left" w:pos="-720"/>
              </w:tabs>
              <w:suppressAutoHyphens/>
              <w:ind w:right="252"/>
              <w:jc w:val="center"/>
              <w:rPr>
                <w:rFonts w:ascii="Arial" w:hAnsi="Arial" w:cs="Arial"/>
                <w:color w:val="EE0000"/>
                <w:szCs w:val="24"/>
              </w:rPr>
            </w:pPr>
            <w:r w:rsidRPr="00CD40D8">
              <w:rPr>
                <w:rFonts w:ascii="Arial" w:hAnsi="Arial" w:cs="Arial"/>
                <w:color w:val="EE0000"/>
                <w:szCs w:val="24"/>
              </w:rPr>
              <w:t>200.00</w:t>
            </w:r>
          </w:p>
        </w:tc>
      </w:tr>
    </w:tbl>
    <w:p w14:paraId="52B8A45F" w14:textId="77777777" w:rsidR="00A9642A" w:rsidRDefault="00A9642A" w:rsidP="00E175F1">
      <w:pPr>
        <w:tabs>
          <w:tab w:val="left" w:pos="-720"/>
        </w:tabs>
        <w:suppressAutoHyphens/>
        <w:ind w:right="252"/>
        <w:jc w:val="both"/>
        <w:rPr>
          <w:rFonts w:ascii="Arial" w:hAnsi="Arial" w:cs="Arial"/>
          <w:color w:val="EE0000"/>
          <w:szCs w:val="24"/>
        </w:rPr>
      </w:pPr>
    </w:p>
    <w:p w14:paraId="49C09870" w14:textId="207F67AA" w:rsidR="00AC3B6D" w:rsidRPr="00A9642A" w:rsidRDefault="00A9642A" w:rsidP="00E175F1">
      <w:pPr>
        <w:tabs>
          <w:tab w:val="left" w:pos="-720"/>
        </w:tabs>
        <w:suppressAutoHyphens/>
        <w:ind w:right="252"/>
        <w:jc w:val="both"/>
        <w:rPr>
          <w:rFonts w:ascii="Arial" w:hAnsi="Arial" w:cs="Arial"/>
          <w:color w:val="EE0000"/>
          <w:szCs w:val="24"/>
        </w:rPr>
      </w:pPr>
      <w:r w:rsidRPr="00A9642A">
        <w:rPr>
          <w:rFonts w:ascii="Arial" w:hAnsi="Arial" w:cs="Arial"/>
          <w:color w:val="EE0000"/>
          <w:szCs w:val="24"/>
        </w:rPr>
        <w:t>Note: Another payment for overnight parking</w:t>
      </w:r>
      <w:r>
        <w:rPr>
          <w:rFonts w:ascii="Arial" w:hAnsi="Arial" w:cs="Arial"/>
          <w:color w:val="EE0000"/>
          <w:szCs w:val="24"/>
        </w:rPr>
        <w:t>.</w:t>
      </w:r>
    </w:p>
    <w:p w14:paraId="7CA4EAB5" w14:textId="77777777" w:rsidR="00D33172" w:rsidRPr="00CC2D4A" w:rsidRDefault="00D33172" w:rsidP="00E175F1">
      <w:pPr>
        <w:tabs>
          <w:tab w:val="left" w:pos="-720"/>
        </w:tabs>
        <w:suppressAutoHyphens/>
        <w:ind w:right="252"/>
        <w:jc w:val="both"/>
        <w:rPr>
          <w:rFonts w:ascii="Arial" w:hAnsi="Arial" w:cs="Arial"/>
          <w:color w:val="000000" w:themeColor="text1"/>
          <w:szCs w:val="24"/>
        </w:rPr>
      </w:pPr>
    </w:p>
    <w:p w14:paraId="5DCD22C7" w14:textId="77777777" w:rsidR="00636209" w:rsidRPr="00C410A8" w:rsidRDefault="00636209" w:rsidP="00E175F1">
      <w:pPr>
        <w:tabs>
          <w:tab w:val="left" w:pos="-720"/>
        </w:tabs>
        <w:suppressAutoHyphens/>
        <w:ind w:right="252"/>
        <w:jc w:val="both"/>
        <w:rPr>
          <w:rFonts w:ascii="Arial" w:hAnsi="Arial" w:cs="Arial"/>
          <w:b/>
          <w:color w:val="000000" w:themeColor="text1"/>
          <w:szCs w:val="24"/>
        </w:rPr>
      </w:pPr>
      <w:r w:rsidRPr="00C410A8">
        <w:rPr>
          <w:rFonts w:ascii="Arial" w:hAnsi="Arial" w:cs="Arial"/>
          <w:b/>
          <w:color w:val="000000" w:themeColor="text1"/>
          <w:szCs w:val="24"/>
        </w:rPr>
        <w:t xml:space="preserve">Section 6B.06. </w:t>
      </w:r>
    </w:p>
    <w:tbl>
      <w:tblPr>
        <w:tblW w:w="9532" w:type="dxa"/>
        <w:tblInd w:w="-1843" w:type="dxa"/>
        <w:tblLook w:val="04A0" w:firstRow="1" w:lastRow="0" w:firstColumn="1" w:lastColumn="0" w:noHBand="0" w:noVBand="1"/>
      </w:tblPr>
      <w:tblGrid>
        <w:gridCol w:w="236"/>
        <w:gridCol w:w="1456"/>
        <w:gridCol w:w="414"/>
        <w:gridCol w:w="926"/>
        <w:gridCol w:w="530"/>
        <w:gridCol w:w="948"/>
        <w:gridCol w:w="392"/>
        <w:gridCol w:w="1087"/>
        <w:gridCol w:w="391"/>
        <w:gridCol w:w="1282"/>
        <w:gridCol w:w="197"/>
        <w:gridCol w:w="1673"/>
      </w:tblGrid>
      <w:tr w:rsidR="00CC2D4A" w:rsidRPr="00CC2D4A" w14:paraId="3E187C2F" w14:textId="77777777" w:rsidTr="00E216EF">
        <w:trPr>
          <w:trHeight w:val="750"/>
        </w:trPr>
        <w:tc>
          <w:tcPr>
            <w:tcW w:w="9532" w:type="dxa"/>
            <w:gridSpan w:val="12"/>
            <w:tcBorders>
              <w:top w:val="nil"/>
              <w:left w:val="nil"/>
              <w:bottom w:val="nil"/>
              <w:right w:val="nil"/>
            </w:tcBorders>
            <w:vAlign w:val="bottom"/>
            <w:hideMark/>
          </w:tcPr>
          <w:p w14:paraId="21BC2468" w14:textId="77777777" w:rsidR="00C410A8" w:rsidRDefault="00C410A8" w:rsidP="00E175F1">
            <w:pPr>
              <w:jc w:val="center"/>
              <w:rPr>
                <w:rFonts w:ascii="Arial" w:hAnsi="Arial" w:cs="Arial"/>
                <w:b/>
                <w:bCs/>
                <w:color w:val="000000" w:themeColor="text1"/>
                <w:szCs w:val="24"/>
              </w:rPr>
            </w:pPr>
          </w:p>
          <w:p w14:paraId="49CD63C7" w14:textId="77777777" w:rsidR="00C410A8" w:rsidRDefault="00C410A8" w:rsidP="00E175F1">
            <w:pPr>
              <w:jc w:val="center"/>
              <w:rPr>
                <w:rFonts w:ascii="Arial" w:hAnsi="Arial" w:cs="Arial"/>
                <w:b/>
                <w:bCs/>
                <w:color w:val="000000" w:themeColor="text1"/>
                <w:szCs w:val="24"/>
              </w:rPr>
            </w:pPr>
          </w:p>
          <w:p w14:paraId="67799365" w14:textId="77777777" w:rsidR="004F028E" w:rsidRPr="00CC2D4A" w:rsidRDefault="004F028E" w:rsidP="00E175F1">
            <w:pPr>
              <w:jc w:val="center"/>
              <w:rPr>
                <w:rFonts w:ascii="Arial" w:hAnsi="Arial" w:cs="Arial"/>
                <w:b/>
                <w:bCs/>
                <w:color w:val="000000" w:themeColor="text1"/>
                <w:szCs w:val="24"/>
              </w:rPr>
            </w:pPr>
            <w:r w:rsidRPr="00CC2D4A">
              <w:rPr>
                <w:rFonts w:ascii="Arial" w:hAnsi="Arial" w:cs="Arial"/>
                <w:b/>
                <w:bCs/>
                <w:color w:val="000000" w:themeColor="text1"/>
                <w:szCs w:val="24"/>
              </w:rPr>
              <w:t>Equipment Recovery and Maintenance Cost of 500KVA 3-Phase Standby Generator for All Establishments at the Iriga City Public Market</w:t>
            </w:r>
          </w:p>
        </w:tc>
      </w:tr>
      <w:tr w:rsidR="00CC2D4A" w:rsidRPr="00CC2D4A" w14:paraId="710D302E" w14:textId="77777777" w:rsidTr="00E216EF">
        <w:trPr>
          <w:trHeight w:val="315"/>
        </w:trPr>
        <w:tc>
          <w:tcPr>
            <w:tcW w:w="2106" w:type="dxa"/>
            <w:gridSpan w:val="3"/>
            <w:tcBorders>
              <w:top w:val="nil"/>
              <w:left w:val="nil"/>
              <w:bottom w:val="nil"/>
              <w:right w:val="nil"/>
            </w:tcBorders>
            <w:noWrap/>
            <w:vAlign w:val="bottom"/>
            <w:hideMark/>
          </w:tcPr>
          <w:p w14:paraId="4C60DF88" w14:textId="77777777" w:rsidR="004F028E" w:rsidRPr="00CC2D4A" w:rsidRDefault="004F028E" w:rsidP="00E175F1">
            <w:pPr>
              <w:jc w:val="center"/>
              <w:rPr>
                <w:rFonts w:ascii="Arial" w:hAnsi="Arial" w:cs="Arial"/>
                <w:b/>
                <w:bCs/>
                <w:color w:val="000000" w:themeColor="text1"/>
                <w:szCs w:val="24"/>
              </w:rPr>
            </w:pPr>
          </w:p>
        </w:tc>
        <w:tc>
          <w:tcPr>
            <w:tcW w:w="1456" w:type="dxa"/>
            <w:gridSpan w:val="2"/>
            <w:tcBorders>
              <w:top w:val="nil"/>
              <w:left w:val="nil"/>
              <w:bottom w:val="nil"/>
              <w:right w:val="nil"/>
            </w:tcBorders>
            <w:noWrap/>
            <w:vAlign w:val="bottom"/>
            <w:hideMark/>
          </w:tcPr>
          <w:p w14:paraId="3B6C30AF" w14:textId="77777777" w:rsidR="004F028E" w:rsidRDefault="004F028E" w:rsidP="00E175F1">
            <w:pPr>
              <w:rPr>
                <w:color w:val="000000" w:themeColor="text1"/>
                <w:sz w:val="20"/>
              </w:rPr>
            </w:pPr>
          </w:p>
          <w:p w14:paraId="40947FF8" w14:textId="77777777" w:rsidR="00C410A8" w:rsidRPr="00CC2D4A" w:rsidRDefault="00C410A8" w:rsidP="00E175F1">
            <w:pPr>
              <w:rPr>
                <w:color w:val="000000" w:themeColor="text1"/>
                <w:sz w:val="20"/>
              </w:rPr>
            </w:pPr>
          </w:p>
        </w:tc>
        <w:tc>
          <w:tcPr>
            <w:tcW w:w="1340" w:type="dxa"/>
            <w:gridSpan w:val="2"/>
            <w:tcBorders>
              <w:top w:val="nil"/>
              <w:left w:val="nil"/>
              <w:bottom w:val="nil"/>
              <w:right w:val="nil"/>
            </w:tcBorders>
            <w:noWrap/>
            <w:vAlign w:val="bottom"/>
            <w:hideMark/>
          </w:tcPr>
          <w:p w14:paraId="1BFE1122" w14:textId="77777777" w:rsidR="004F028E" w:rsidRPr="00CC2D4A" w:rsidRDefault="004F028E" w:rsidP="00E175F1">
            <w:pPr>
              <w:rPr>
                <w:color w:val="000000" w:themeColor="text1"/>
                <w:sz w:val="20"/>
              </w:rPr>
            </w:pPr>
          </w:p>
        </w:tc>
        <w:tc>
          <w:tcPr>
            <w:tcW w:w="1478" w:type="dxa"/>
            <w:gridSpan w:val="2"/>
            <w:tcBorders>
              <w:top w:val="nil"/>
              <w:left w:val="nil"/>
              <w:bottom w:val="nil"/>
              <w:right w:val="nil"/>
            </w:tcBorders>
            <w:noWrap/>
            <w:vAlign w:val="bottom"/>
            <w:hideMark/>
          </w:tcPr>
          <w:p w14:paraId="7CE3F620" w14:textId="77777777" w:rsidR="004F028E" w:rsidRPr="00CC2D4A" w:rsidRDefault="004F028E" w:rsidP="00E175F1">
            <w:pPr>
              <w:rPr>
                <w:color w:val="000000" w:themeColor="text1"/>
                <w:sz w:val="20"/>
              </w:rPr>
            </w:pPr>
          </w:p>
        </w:tc>
        <w:tc>
          <w:tcPr>
            <w:tcW w:w="1479" w:type="dxa"/>
            <w:gridSpan w:val="2"/>
            <w:tcBorders>
              <w:top w:val="nil"/>
              <w:left w:val="nil"/>
              <w:bottom w:val="nil"/>
              <w:right w:val="nil"/>
            </w:tcBorders>
            <w:noWrap/>
            <w:vAlign w:val="bottom"/>
            <w:hideMark/>
          </w:tcPr>
          <w:p w14:paraId="50663358" w14:textId="77777777" w:rsidR="004F028E" w:rsidRPr="00CC2D4A" w:rsidRDefault="004F028E" w:rsidP="00E175F1">
            <w:pPr>
              <w:rPr>
                <w:color w:val="000000" w:themeColor="text1"/>
                <w:sz w:val="20"/>
              </w:rPr>
            </w:pPr>
          </w:p>
        </w:tc>
        <w:tc>
          <w:tcPr>
            <w:tcW w:w="1673" w:type="dxa"/>
            <w:tcBorders>
              <w:top w:val="nil"/>
              <w:left w:val="nil"/>
              <w:bottom w:val="nil"/>
              <w:right w:val="nil"/>
            </w:tcBorders>
            <w:noWrap/>
            <w:vAlign w:val="bottom"/>
            <w:hideMark/>
          </w:tcPr>
          <w:p w14:paraId="7BCC8B69" w14:textId="77777777" w:rsidR="004F028E" w:rsidRPr="00CC2D4A" w:rsidRDefault="004F028E" w:rsidP="00E175F1">
            <w:pPr>
              <w:rPr>
                <w:color w:val="000000" w:themeColor="text1"/>
                <w:sz w:val="20"/>
              </w:rPr>
            </w:pPr>
          </w:p>
        </w:tc>
      </w:tr>
      <w:tr w:rsidR="00E216EF" w:rsidRPr="00CC2D4A" w14:paraId="632DA167" w14:textId="77777777" w:rsidTr="00E216EF">
        <w:trPr>
          <w:gridAfter w:val="2"/>
          <w:wAfter w:w="1870" w:type="dxa"/>
          <w:trHeight w:val="315"/>
        </w:trPr>
        <w:tc>
          <w:tcPr>
            <w:tcW w:w="236" w:type="dxa"/>
            <w:tcBorders>
              <w:top w:val="nil"/>
              <w:left w:val="nil"/>
              <w:bottom w:val="nil"/>
              <w:right w:val="nil"/>
            </w:tcBorders>
            <w:noWrap/>
            <w:vAlign w:val="bottom"/>
          </w:tcPr>
          <w:p w14:paraId="29573379" w14:textId="77777777" w:rsidR="00E216EF" w:rsidRPr="00CC2D4A" w:rsidRDefault="00E216EF" w:rsidP="00E175F1">
            <w:pPr>
              <w:jc w:val="center"/>
              <w:rPr>
                <w:rFonts w:ascii="Arial" w:hAnsi="Arial" w:cs="Arial"/>
                <w:b/>
                <w:bCs/>
                <w:color w:val="000000" w:themeColor="text1"/>
                <w:szCs w:val="24"/>
              </w:rPr>
            </w:pPr>
          </w:p>
        </w:tc>
        <w:tc>
          <w:tcPr>
            <w:tcW w:w="1456" w:type="dxa"/>
            <w:tcBorders>
              <w:top w:val="nil"/>
              <w:left w:val="nil"/>
              <w:bottom w:val="nil"/>
              <w:right w:val="nil"/>
            </w:tcBorders>
            <w:noWrap/>
            <w:vAlign w:val="bottom"/>
          </w:tcPr>
          <w:p w14:paraId="115E7A2F" w14:textId="77777777" w:rsidR="00E216EF" w:rsidRDefault="00E216EF" w:rsidP="00E175F1">
            <w:pPr>
              <w:rPr>
                <w:color w:val="000000" w:themeColor="text1"/>
                <w:sz w:val="20"/>
              </w:rPr>
            </w:pPr>
          </w:p>
        </w:tc>
        <w:tc>
          <w:tcPr>
            <w:tcW w:w="1340" w:type="dxa"/>
            <w:gridSpan w:val="2"/>
            <w:tcBorders>
              <w:top w:val="nil"/>
              <w:left w:val="nil"/>
              <w:bottom w:val="nil"/>
              <w:right w:val="nil"/>
            </w:tcBorders>
            <w:noWrap/>
            <w:vAlign w:val="bottom"/>
          </w:tcPr>
          <w:p w14:paraId="70820CA7" w14:textId="77777777" w:rsidR="00E216EF" w:rsidRPr="00CC2D4A" w:rsidRDefault="00E216EF" w:rsidP="00E175F1">
            <w:pPr>
              <w:rPr>
                <w:color w:val="000000" w:themeColor="text1"/>
                <w:sz w:val="20"/>
              </w:rPr>
            </w:pPr>
          </w:p>
        </w:tc>
        <w:tc>
          <w:tcPr>
            <w:tcW w:w="1478" w:type="dxa"/>
            <w:gridSpan w:val="2"/>
            <w:tcBorders>
              <w:top w:val="nil"/>
              <w:left w:val="nil"/>
              <w:bottom w:val="nil"/>
              <w:right w:val="nil"/>
            </w:tcBorders>
            <w:noWrap/>
            <w:vAlign w:val="bottom"/>
          </w:tcPr>
          <w:p w14:paraId="482C499F" w14:textId="77777777" w:rsidR="00E216EF" w:rsidRPr="00CC2D4A" w:rsidRDefault="00E216EF" w:rsidP="00E175F1">
            <w:pPr>
              <w:rPr>
                <w:color w:val="000000" w:themeColor="text1"/>
                <w:sz w:val="20"/>
              </w:rPr>
            </w:pPr>
          </w:p>
        </w:tc>
        <w:tc>
          <w:tcPr>
            <w:tcW w:w="1479" w:type="dxa"/>
            <w:gridSpan w:val="2"/>
            <w:tcBorders>
              <w:top w:val="nil"/>
              <w:left w:val="nil"/>
              <w:bottom w:val="nil"/>
              <w:right w:val="nil"/>
            </w:tcBorders>
            <w:noWrap/>
            <w:vAlign w:val="bottom"/>
          </w:tcPr>
          <w:p w14:paraId="6611226A" w14:textId="77777777" w:rsidR="00E216EF" w:rsidRPr="00CC2D4A" w:rsidRDefault="00E216EF" w:rsidP="00E175F1">
            <w:pPr>
              <w:rPr>
                <w:color w:val="000000" w:themeColor="text1"/>
                <w:sz w:val="20"/>
              </w:rPr>
            </w:pPr>
          </w:p>
        </w:tc>
        <w:tc>
          <w:tcPr>
            <w:tcW w:w="1673" w:type="dxa"/>
            <w:gridSpan w:val="2"/>
            <w:tcBorders>
              <w:top w:val="nil"/>
              <w:left w:val="nil"/>
              <w:bottom w:val="nil"/>
              <w:right w:val="nil"/>
            </w:tcBorders>
            <w:noWrap/>
            <w:vAlign w:val="bottom"/>
          </w:tcPr>
          <w:p w14:paraId="3A622B8D" w14:textId="77777777" w:rsidR="00E216EF" w:rsidRPr="00CC2D4A" w:rsidRDefault="00E216EF" w:rsidP="00E175F1">
            <w:pPr>
              <w:rPr>
                <w:color w:val="000000" w:themeColor="text1"/>
                <w:sz w:val="20"/>
              </w:rPr>
            </w:pPr>
          </w:p>
        </w:tc>
      </w:tr>
      <w:tr w:rsidR="00CC2D4A" w:rsidRPr="00CC2D4A" w14:paraId="1AB85048" w14:textId="77777777" w:rsidTr="00E216EF">
        <w:trPr>
          <w:trHeight w:val="405"/>
        </w:trPr>
        <w:tc>
          <w:tcPr>
            <w:tcW w:w="2106" w:type="dxa"/>
            <w:gridSpan w:val="3"/>
            <w:vMerge w:val="restart"/>
            <w:tcBorders>
              <w:top w:val="single" w:sz="4" w:space="0" w:color="auto"/>
              <w:left w:val="single" w:sz="4" w:space="0" w:color="auto"/>
              <w:bottom w:val="single" w:sz="4" w:space="0" w:color="auto"/>
              <w:right w:val="single" w:sz="4" w:space="0" w:color="auto"/>
            </w:tcBorders>
            <w:vAlign w:val="bottom"/>
            <w:hideMark/>
          </w:tcPr>
          <w:p w14:paraId="21FE4A6D" w14:textId="77777777" w:rsidR="004F028E" w:rsidRPr="00CC2D4A" w:rsidRDefault="004F028E" w:rsidP="00E175F1">
            <w:pPr>
              <w:jc w:val="center"/>
              <w:rPr>
                <w:rFonts w:ascii="Arial" w:hAnsi="Arial" w:cs="Arial"/>
                <w:b/>
                <w:bCs/>
                <w:color w:val="000000" w:themeColor="text1"/>
                <w:szCs w:val="24"/>
              </w:rPr>
            </w:pPr>
            <w:r w:rsidRPr="00CC2D4A">
              <w:rPr>
                <w:rFonts w:ascii="Arial" w:hAnsi="Arial" w:cs="Arial"/>
                <w:b/>
                <w:bCs/>
                <w:color w:val="000000" w:themeColor="text1"/>
                <w:szCs w:val="24"/>
              </w:rPr>
              <w:t>KVA Demand Load</w:t>
            </w:r>
          </w:p>
        </w:tc>
        <w:tc>
          <w:tcPr>
            <w:tcW w:w="1456" w:type="dxa"/>
            <w:gridSpan w:val="2"/>
            <w:vMerge w:val="restart"/>
            <w:tcBorders>
              <w:top w:val="single" w:sz="4" w:space="0" w:color="auto"/>
              <w:left w:val="single" w:sz="4" w:space="0" w:color="auto"/>
              <w:bottom w:val="single" w:sz="4" w:space="0" w:color="auto"/>
              <w:right w:val="single" w:sz="4" w:space="0" w:color="auto"/>
            </w:tcBorders>
            <w:vAlign w:val="bottom"/>
            <w:hideMark/>
          </w:tcPr>
          <w:p w14:paraId="3379F8DC" w14:textId="77777777" w:rsidR="004F028E" w:rsidRPr="00CC2D4A" w:rsidRDefault="004F028E" w:rsidP="00E175F1">
            <w:pPr>
              <w:jc w:val="center"/>
              <w:rPr>
                <w:rFonts w:ascii="Arial" w:hAnsi="Arial" w:cs="Arial"/>
                <w:b/>
                <w:bCs/>
                <w:color w:val="000000" w:themeColor="text1"/>
                <w:szCs w:val="24"/>
              </w:rPr>
            </w:pPr>
            <w:r w:rsidRPr="00CC2D4A">
              <w:rPr>
                <w:rFonts w:ascii="Arial" w:hAnsi="Arial" w:cs="Arial"/>
                <w:b/>
                <w:bCs/>
                <w:color w:val="000000" w:themeColor="text1"/>
                <w:szCs w:val="24"/>
              </w:rPr>
              <w:t>Equipment Recovery Cost</w:t>
            </w:r>
          </w:p>
        </w:tc>
        <w:tc>
          <w:tcPr>
            <w:tcW w:w="4297" w:type="dxa"/>
            <w:gridSpan w:val="6"/>
            <w:tcBorders>
              <w:top w:val="single" w:sz="4" w:space="0" w:color="auto"/>
              <w:left w:val="nil"/>
              <w:bottom w:val="single" w:sz="4" w:space="0" w:color="auto"/>
              <w:right w:val="single" w:sz="4" w:space="0" w:color="000000"/>
            </w:tcBorders>
            <w:noWrap/>
            <w:hideMark/>
          </w:tcPr>
          <w:p w14:paraId="694CF1C7" w14:textId="77777777" w:rsidR="004F028E" w:rsidRPr="00CC2D4A" w:rsidRDefault="004F028E" w:rsidP="00E175F1">
            <w:pPr>
              <w:jc w:val="center"/>
              <w:rPr>
                <w:rFonts w:ascii="Arial" w:hAnsi="Arial" w:cs="Arial"/>
                <w:b/>
                <w:bCs/>
                <w:color w:val="000000" w:themeColor="text1"/>
                <w:szCs w:val="24"/>
              </w:rPr>
            </w:pPr>
            <w:r w:rsidRPr="00CC2D4A">
              <w:rPr>
                <w:rFonts w:ascii="Arial" w:hAnsi="Arial" w:cs="Arial"/>
                <w:b/>
                <w:bCs/>
                <w:color w:val="000000" w:themeColor="text1"/>
                <w:szCs w:val="24"/>
              </w:rPr>
              <w:t>Option for Payments</w:t>
            </w:r>
          </w:p>
        </w:tc>
        <w:tc>
          <w:tcPr>
            <w:tcW w:w="1673" w:type="dxa"/>
            <w:vMerge w:val="restart"/>
            <w:tcBorders>
              <w:top w:val="single" w:sz="4" w:space="0" w:color="auto"/>
              <w:left w:val="single" w:sz="4" w:space="0" w:color="auto"/>
              <w:bottom w:val="single" w:sz="4" w:space="0" w:color="auto"/>
              <w:right w:val="single" w:sz="4" w:space="0" w:color="auto"/>
            </w:tcBorders>
            <w:vAlign w:val="bottom"/>
            <w:hideMark/>
          </w:tcPr>
          <w:p w14:paraId="47E441AC" w14:textId="77777777" w:rsidR="004F028E" w:rsidRPr="00CC2D4A" w:rsidRDefault="004F028E" w:rsidP="00E175F1">
            <w:pPr>
              <w:jc w:val="center"/>
              <w:rPr>
                <w:rFonts w:ascii="Arial" w:hAnsi="Arial" w:cs="Arial"/>
                <w:b/>
                <w:bCs/>
                <w:color w:val="000000" w:themeColor="text1"/>
                <w:szCs w:val="24"/>
              </w:rPr>
            </w:pPr>
            <w:r w:rsidRPr="00CC2D4A">
              <w:rPr>
                <w:rFonts w:ascii="Arial" w:hAnsi="Arial" w:cs="Arial"/>
                <w:b/>
                <w:bCs/>
                <w:color w:val="000000" w:themeColor="text1"/>
                <w:szCs w:val="24"/>
              </w:rPr>
              <w:t xml:space="preserve"> Maintenance and Fuel Adjustment </w:t>
            </w:r>
          </w:p>
        </w:tc>
      </w:tr>
      <w:tr w:rsidR="00CC2D4A" w:rsidRPr="00CC2D4A" w14:paraId="356FCE2D" w14:textId="77777777" w:rsidTr="00E216EF">
        <w:trPr>
          <w:trHeight w:val="495"/>
        </w:trPr>
        <w:tc>
          <w:tcPr>
            <w:tcW w:w="2106" w:type="dxa"/>
            <w:gridSpan w:val="3"/>
            <w:vMerge/>
            <w:tcBorders>
              <w:top w:val="single" w:sz="4" w:space="0" w:color="auto"/>
              <w:left w:val="single" w:sz="4" w:space="0" w:color="auto"/>
              <w:bottom w:val="single" w:sz="4" w:space="0" w:color="auto"/>
              <w:right w:val="single" w:sz="4" w:space="0" w:color="auto"/>
            </w:tcBorders>
            <w:vAlign w:val="center"/>
            <w:hideMark/>
          </w:tcPr>
          <w:p w14:paraId="2BECAA1B" w14:textId="77777777" w:rsidR="004F028E" w:rsidRPr="00CC2D4A" w:rsidRDefault="004F028E" w:rsidP="00E175F1">
            <w:pPr>
              <w:rPr>
                <w:rFonts w:ascii="Arial" w:hAnsi="Arial" w:cs="Arial"/>
                <w:b/>
                <w:bCs/>
                <w:color w:val="000000" w:themeColor="text1"/>
                <w:szCs w:val="24"/>
              </w:rPr>
            </w:pPr>
          </w:p>
        </w:tc>
        <w:tc>
          <w:tcPr>
            <w:tcW w:w="1456" w:type="dxa"/>
            <w:gridSpan w:val="2"/>
            <w:vMerge/>
            <w:tcBorders>
              <w:top w:val="single" w:sz="4" w:space="0" w:color="auto"/>
              <w:left w:val="single" w:sz="4" w:space="0" w:color="auto"/>
              <w:bottom w:val="single" w:sz="4" w:space="0" w:color="auto"/>
              <w:right w:val="single" w:sz="4" w:space="0" w:color="auto"/>
            </w:tcBorders>
            <w:vAlign w:val="center"/>
            <w:hideMark/>
          </w:tcPr>
          <w:p w14:paraId="3146A061" w14:textId="77777777" w:rsidR="004F028E" w:rsidRPr="00CC2D4A" w:rsidRDefault="004F028E" w:rsidP="00E175F1">
            <w:pPr>
              <w:rPr>
                <w:rFonts w:ascii="Arial" w:hAnsi="Arial" w:cs="Arial"/>
                <w:b/>
                <w:bCs/>
                <w:color w:val="000000" w:themeColor="text1"/>
                <w:szCs w:val="24"/>
              </w:rPr>
            </w:pPr>
          </w:p>
        </w:tc>
        <w:tc>
          <w:tcPr>
            <w:tcW w:w="4297" w:type="dxa"/>
            <w:gridSpan w:val="6"/>
            <w:tcBorders>
              <w:top w:val="single" w:sz="4" w:space="0" w:color="auto"/>
              <w:left w:val="nil"/>
              <w:bottom w:val="single" w:sz="4" w:space="0" w:color="auto"/>
              <w:right w:val="single" w:sz="4" w:space="0" w:color="auto"/>
            </w:tcBorders>
            <w:noWrap/>
            <w:vAlign w:val="bottom"/>
            <w:hideMark/>
          </w:tcPr>
          <w:p w14:paraId="7D838985" w14:textId="77777777" w:rsidR="004F028E" w:rsidRPr="00CC2D4A" w:rsidRDefault="004F028E" w:rsidP="00E175F1">
            <w:pPr>
              <w:jc w:val="center"/>
              <w:rPr>
                <w:rFonts w:ascii="Arial" w:hAnsi="Arial" w:cs="Arial"/>
                <w:b/>
                <w:bCs/>
                <w:color w:val="000000" w:themeColor="text1"/>
                <w:szCs w:val="24"/>
              </w:rPr>
            </w:pPr>
            <w:r w:rsidRPr="00CC2D4A">
              <w:rPr>
                <w:rFonts w:ascii="Arial" w:hAnsi="Arial" w:cs="Arial"/>
                <w:b/>
                <w:bCs/>
                <w:color w:val="000000" w:themeColor="text1"/>
                <w:szCs w:val="24"/>
              </w:rPr>
              <w:t>Equipment Recovery Cost</w:t>
            </w:r>
          </w:p>
        </w:tc>
        <w:tc>
          <w:tcPr>
            <w:tcW w:w="1673" w:type="dxa"/>
            <w:vMerge/>
            <w:tcBorders>
              <w:top w:val="single" w:sz="4" w:space="0" w:color="auto"/>
              <w:left w:val="single" w:sz="4" w:space="0" w:color="auto"/>
              <w:bottom w:val="single" w:sz="4" w:space="0" w:color="auto"/>
              <w:right w:val="single" w:sz="4" w:space="0" w:color="auto"/>
            </w:tcBorders>
            <w:vAlign w:val="center"/>
            <w:hideMark/>
          </w:tcPr>
          <w:p w14:paraId="3A3F9CD1" w14:textId="77777777" w:rsidR="004F028E" w:rsidRPr="00CC2D4A" w:rsidRDefault="004F028E" w:rsidP="00E175F1">
            <w:pPr>
              <w:rPr>
                <w:rFonts w:ascii="Arial" w:hAnsi="Arial" w:cs="Arial"/>
                <w:b/>
                <w:bCs/>
                <w:color w:val="000000" w:themeColor="text1"/>
                <w:szCs w:val="24"/>
              </w:rPr>
            </w:pPr>
          </w:p>
        </w:tc>
      </w:tr>
      <w:tr w:rsidR="00CC2D4A" w:rsidRPr="00CC2D4A" w14:paraId="7DDBE653" w14:textId="77777777" w:rsidTr="00E216EF">
        <w:trPr>
          <w:trHeight w:val="315"/>
        </w:trPr>
        <w:tc>
          <w:tcPr>
            <w:tcW w:w="2106" w:type="dxa"/>
            <w:gridSpan w:val="3"/>
            <w:tcBorders>
              <w:top w:val="nil"/>
              <w:left w:val="single" w:sz="4" w:space="0" w:color="auto"/>
              <w:bottom w:val="single" w:sz="4" w:space="0" w:color="auto"/>
              <w:right w:val="single" w:sz="4" w:space="0" w:color="auto"/>
            </w:tcBorders>
            <w:noWrap/>
            <w:vAlign w:val="bottom"/>
            <w:hideMark/>
          </w:tcPr>
          <w:p w14:paraId="1D455C6E" w14:textId="77777777" w:rsidR="004F028E" w:rsidRPr="00CC2D4A" w:rsidRDefault="004F028E" w:rsidP="00E175F1">
            <w:pPr>
              <w:rPr>
                <w:rFonts w:ascii="Arial" w:hAnsi="Arial" w:cs="Arial"/>
                <w:color w:val="000000" w:themeColor="text1"/>
                <w:szCs w:val="24"/>
              </w:rPr>
            </w:pPr>
            <w:r w:rsidRPr="00CC2D4A">
              <w:rPr>
                <w:rFonts w:ascii="Arial" w:hAnsi="Arial" w:cs="Arial"/>
                <w:color w:val="000000" w:themeColor="text1"/>
                <w:szCs w:val="24"/>
              </w:rPr>
              <w:t> </w:t>
            </w:r>
          </w:p>
        </w:tc>
        <w:tc>
          <w:tcPr>
            <w:tcW w:w="1456" w:type="dxa"/>
            <w:gridSpan w:val="2"/>
            <w:tcBorders>
              <w:top w:val="nil"/>
              <w:left w:val="nil"/>
              <w:bottom w:val="single" w:sz="4" w:space="0" w:color="auto"/>
              <w:right w:val="single" w:sz="4" w:space="0" w:color="auto"/>
            </w:tcBorders>
            <w:noWrap/>
            <w:vAlign w:val="bottom"/>
            <w:hideMark/>
          </w:tcPr>
          <w:p w14:paraId="08F7B7C3" w14:textId="77777777" w:rsidR="004F028E" w:rsidRPr="00CC2D4A" w:rsidRDefault="004F028E" w:rsidP="00E175F1">
            <w:pPr>
              <w:rPr>
                <w:rFonts w:ascii="Arial" w:hAnsi="Arial" w:cs="Arial"/>
                <w:color w:val="000000" w:themeColor="text1"/>
                <w:szCs w:val="24"/>
              </w:rPr>
            </w:pPr>
            <w:r w:rsidRPr="00CC2D4A">
              <w:rPr>
                <w:rFonts w:ascii="Arial" w:hAnsi="Arial" w:cs="Arial"/>
                <w:color w:val="000000" w:themeColor="text1"/>
                <w:szCs w:val="24"/>
              </w:rPr>
              <w:t> </w:t>
            </w:r>
          </w:p>
        </w:tc>
        <w:tc>
          <w:tcPr>
            <w:tcW w:w="1340" w:type="dxa"/>
            <w:gridSpan w:val="2"/>
            <w:tcBorders>
              <w:top w:val="nil"/>
              <w:left w:val="nil"/>
              <w:bottom w:val="single" w:sz="4" w:space="0" w:color="auto"/>
              <w:right w:val="single" w:sz="4" w:space="0" w:color="auto"/>
            </w:tcBorders>
            <w:noWrap/>
            <w:vAlign w:val="bottom"/>
            <w:hideMark/>
          </w:tcPr>
          <w:p w14:paraId="2251787A" w14:textId="77777777" w:rsidR="004F028E" w:rsidRPr="00CC2D4A" w:rsidRDefault="004F028E" w:rsidP="00E175F1">
            <w:pPr>
              <w:jc w:val="center"/>
              <w:rPr>
                <w:rFonts w:ascii="Arial" w:hAnsi="Arial" w:cs="Arial"/>
                <w:b/>
                <w:bCs/>
                <w:color w:val="000000" w:themeColor="text1"/>
                <w:szCs w:val="24"/>
              </w:rPr>
            </w:pPr>
            <w:r w:rsidRPr="00CC2D4A">
              <w:rPr>
                <w:rFonts w:ascii="Arial" w:hAnsi="Arial" w:cs="Arial"/>
                <w:b/>
                <w:bCs/>
                <w:color w:val="000000" w:themeColor="text1"/>
                <w:szCs w:val="24"/>
              </w:rPr>
              <w:t>Monthly</w:t>
            </w:r>
          </w:p>
        </w:tc>
        <w:tc>
          <w:tcPr>
            <w:tcW w:w="1478" w:type="dxa"/>
            <w:gridSpan w:val="2"/>
            <w:tcBorders>
              <w:top w:val="nil"/>
              <w:left w:val="nil"/>
              <w:bottom w:val="single" w:sz="4" w:space="0" w:color="auto"/>
              <w:right w:val="single" w:sz="4" w:space="0" w:color="auto"/>
            </w:tcBorders>
            <w:noWrap/>
            <w:vAlign w:val="bottom"/>
            <w:hideMark/>
          </w:tcPr>
          <w:p w14:paraId="2A87A27C" w14:textId="77777777" w:rsidR="004F028E" w:rsidRPr="00CC2D4A" w:rsidRDefault="004F028E" w:rsidP="00E175F1">
            <w:pPr>
              <w:jc w:val="center"/>
              <w:rPr>
                <w:rFonts w:ascii="Arial" w:hAnsi="Arial" w:cs="Arial"/>
                <w:b/>
                <w:bCs/>
                <w:color w:val="000000" w:themeColor="text1"/>
                <w:szCs w:val="24"/>
              </w:rPr>
            </w:pPr>
            <w:r w:rsidRPr="00CC2D4A">
              <w:rPr>
                <w:rFonts w:ascii="Arial" w:hAnsi="Arial" w:cs="Arial"/>
                <w:b/>
                <w:bCs/>
                <w:color w:val="000000" w:themeColor="text1"/>
                <w:szCs w:val="24"/>
              </w:rPr>
              <w:t>Quarterly</w:t>
            </w:r>
          </w:p>
        </w:tc>
        <w:tc>
          <w:tcPr>
            <w:tcW w:w="1479" w:type="dxa"/>
            <w:gridSpan w:val="2"/>
            <w:tcBorders>
              <w:top w:val="nil"/>
              <w:left w:val="nil"/>
              <w:bottom w:val="single" w:sz="4" w:space="0" w:color="auto"/>
              <w:right w:val="single" w:sz="4" w:space="0" w:color="auto"/>
            </w:tcBorders>
            <w:noWrap/>
            <w:vAlign w:val="bottom"/>
            <w:hideMark/>
          </w:tcPr>
          <w:p w14:paraId="3071316F" w14:textId="77777777" w:rsidR="004F028E" w:rsidRPr="00CC2D4A" w:rsidRDefault="004F028E" w:rsidP="00E175F1">
            <w:pPr>
              <w:jc w:val="center"/>
              <w:rPr>
                <w:rFonts w:ascii="Arial" w:hAnsi="Arial" w:cs="Arial"/>
                <w:b/>
                <w:bCs/>
                <w:color w:val="000000" w:themeColor="text1"/>
                <w:szCs w:val="24"/>
              </w:rPr>
            </w:pPr>
            <w:r w:rsidRPr="00CC2D4A">
              <w:rPr>
                <w:rFonts w:ascii="Arial" w:hAnsi="Arial" w:cs="Arial"/>
                <w:b/>
                <w:bCs/>
                <w:color w:val="000000" w:themeColor="text1"/>
                <w:szCs w:val="24"/>
              </w:rPr>
              <w:t>Annually</w:t>
            </w:r>
          </w:p>
        </w:tc>
        <w:tc>
          <w:tcPr>
            <w:tcW w:w="1673" w:type="dxa"/>
            <w:tcBorders>
              <w:top w:val="nil"/>
              <w:left w:val="nil"/>
              <w:bottom w:val="single" w:sz="4" w:space="0" w:color="auto"/>
              <w:right w:val="single" w:sz="4" w:space="0" w:color="auto"/>
            </w:tcBorders>
            <w:noWrap/>
            <w:vAlign w:val="bottom"/>
            <w:hideMark/>
          </w:tcPr>
          <w:p w14:paraId="0182469F" w14:textId="77777777" w:rsidR="004F028E" w:rsidRPr="00CC2D4A" w:rsidRDefault="004F028E" w:rsidP="00E175F1">
            <w:pPr>
              <w:jc w:val="center"/>
              <w:rPr>
                <w:rFonts w:ascii="Arial" w:hAnsi="Arial" w:cs="Arial"/>
                <w:b/>
                <w:bCs/>
                <w:color w:val="000000" w:themeColor="text1"/>
                <w:szCs w:val="24"/>
              </w:rPr>
            </w:pPr>
            <w:r w:rsidRPr="00CC2D4A">
              <w:rPr>
                <w:rFonts w:ascii="Arial" w:hAnsi="Arial" w:cs="Arial"/>
                <w:b/>
                <w:bCs/>
                <w:color w:val="000000" w:themeColor="text1"/>
                <w:szCs w:val="24"/>
              </w:rPr>
              <w:t xml:space="preserve"> Cost </w:t>
            </w:r>
          </w:p>
        </w:tc>
      </w:tr>
      <w:tr w:rsidR="00CC2D4A" w:rsidRPr="00CC2D4A" w14:paraId="77D15CC7" w14:textId="77777777" w:rsidTr="00E216EF">
        <w:trPr>
          <w:trHeight w:val="315"/>
        </w:trPr>
        <w:tc>
          <w:tcPr>
            <w:tcW w:w="2106" w:type="dxa"/>
            <w:gridSpan w:val="3"/>
            <w:tcBorders>
              <w:top w:val="nil"/>
              <w:left w:val="single" w:sz="4" w:space="0" w:color="auto"/>
              <w:bottom w:val="single" w:sz="4" w:space="0" w:color="auto"/>
              <w:right w:val="single" w:sz="4" w:space="0" w:color="auto"/>
            </w:tcBorders>
            <w:noWrap/>
            <w:vAlign w:val="bottom"/>
            <w:hideMark/>
          </w:tcPr>
          <w:p w14:paraId="781FF091" w14:textId="77777777" w:rsidR="004F028E" w:rsidRPr="00CC2D4A" w:rsidRDefault="004F028E" w:rsidP="00E175F1">
            <w:pPr>
              <w:rPr>
                <w:rFonts w:ascii="Arial" w:hAnsi="Arial" w:cs="Arial"/>
                <w:color w:val="000000" w:themeColor="text1"/>
                <w:szCs w:val="24"/>
              </w:rPr>
            </w:pPr>
            <w:r w:rsidRPr="00CC2D4A">
              <w:rPr>
                <w:rFonts w:ascii="Arial" w:hAnsi="Arial" w:cs="Arial"/>
                <w:color w:val="000000" w:themeColor="text1"/>
                <w:szCs w:val="24"/>
              </w:rPr>
              <w:t>1 KVA and below</w:t>
            </w:r>
          </w:p>
        </w:tc>
        <w:tc>
          <w:tcPr>
            <w:tcW w:w="1456" w:type="dxa"/>
            <w:gridSpan w:val="2"/>
            <w:tcBorders>
              <w:top w:val="nil"/>
              <w:left w:val="nil"/>
              <w:bottom w:val="single" w:sz="4" w:space="0" w:color="auto"/>
              <w:right w:val="single" w:sz="4" w:space="0" w:color="auto"/>
            </w:tcBorders>
            <w:noWrap/>
            <w:vAlign w:val="bottom"/>
            <w:hideMark/>
          </w:tcPr>
          <w:p w14:paraId="7C5CDE23"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4000</w:t>
            </w:r>
          </w:p>
        </w:tc>
        <w:tc>
          <w:tcPr>
            <w:tcW w:w="1340" w:type="dxa"/>
            <w:gridSpan w:val="2"/>
            <w:tcBorders>
              <w:top w:val="nil"/>
              <w:left w:val="nil"/>
              <w:bottom w:val="single" w:sz="4" w:space="0" w:color="auto"/>
              <w:right w:val="single" w:sz="4" w:space="0" w:color="auto"/>
            </w:tcBorders>
            <w:noWrap/>
            <w:vAlign w:val="bottom"/>
            <w:hideMark/>
          </w:tcPr>
          <w:p w14:paraId="11C2E179"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111.11 </w:t>
            </w:r>
          </w:p>
        </w:tc>
        <w:tc>
          <w:tcPr>
            <w:tcW w:w="1478" w:type="dxa"/>
            <w:gridSpan w:val="2"/>
            <w:tcBorders>
              <w:top w:val="nil"/>
              <w:left w:val="nil"/>
              <w:bottom w:val="single" w:sz="4" w:space="0" w:color="auto"/>
              <w:right w:val="single" w:sz="4" w:space="0" w:color="auto"/>
            </w:tcBorders>
            <w:noWrap/>
            <w:vAlign w:val="bottom"/>
            <w:hideMark/>
          </w:tcPr>
          <w:p w14:paraId="7C50A310"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333.33 </w:t>
            </w:r>
          </w:p>
        </w:tc>
        <w:tc>
          <w:tcPr>
            <w:tcW w:w="1479" w:type="dxa"/>
            <w:gridSpan w:val="2"/>
            <w:tcBorders>
              <w:top w:val="nil"/>
              <w:left w:val="nil"/>
              <w:bottom w:val="single" w:sz="4" w:space="0" w:color="auto"/>
              <w:right w:val="single" w:sz="4" w:space="0" w:color="auto"/>
            </w:tcBorders>
            <w:noWrap/>
            <w:vAlign w:val="bottom"/>
            <w:hideMark/>
          </w:tcPr>
          <w:p w14:paraId="3C8CA149"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1,333.33 </w:t>
            </w:r>
          </w:p>
        </w:tc>
        <w:tc>
          <w:tcPr>
            <w:tcW w:w="1673" w:type="dxa"/>
            <w:tcBorders>
              <w:top w:val="nil"/>
              <w:left w:val="nil"/>
              <w:bottom w:val="single" w:sz="4" w:space="0" w:color="auto"/>
              <w:right w:val="single" w:sz="4" w:space="0" w:color="auto"/>
            </w:tcBorders>
            <w:noWrap/>
            <w:vAlign w:val="bottom"/>
            <w:hideMark/>
          </w:tcPr>
          <w:p w14:paraId="7A144CC0"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220.00 </w:t>
            </w:r>
          </w:p>
        </w:tc>
      </w:tr>
      <w:tr w:rsidR="00CC2D4A" w:rsidRPr="00CC2D4A" w14:paraId="5CADA9F1" w14:textId="77777777" w:rsidTr="00E216EF">
        <w:trPr>
          <w:trHeight w:val="315"/>
        </w:trPr>
        <w:tc>
          <w:tcPr>
            <w:tcW w:w="2106" w:type="dxa"/>
            <w:gridSpan w:val="3"/>
            <w:tcBorders>
              <w:top w:val="nil"/>
              <w:left w:val="single" w:sz="4" w:space="0" w:color="auto"/>
              <w:bottom w:val="single" w:sz="4" w:space="0" w:color="auto"/>
              <w:right w:val="single" w:sz="4" w:space="0" w:color="auto"/>
            </w:tcBorders>
            <w:noWrap/>
            <w:vAlign w:val="bottom"/>
            <w:hideMark/>
          </w:tcPr>
          <w:p w14:paraId="35E14863" w14:textId="77777777" w:rsidR="004F028E" w:rsidRPr="00CC2D4A" w:rsidRDefault="004F028E" w:rsidP="00E175F1">
            <w:pPr>
              <w:rPr>
                <w:rFonts w:ascii="Arial" w:hAnsi="Arial" w:cs="Arial"/>
                <w:color w:val="000000" w:themeColor="text1"/>
                <w:szCs w:val="24"/>
              </w:rPr>
            </w:pPr>
            <w:r w:rsidRPr="00CC2D4A">
              <w:rPr>
                <w:rFonts w:ascii="Arial" w:hAnsi="Arial" w:cs="Arial"/>
                <w:color w:val="000000" w:themeColor="text1"/>
                <w:szCs w:val="24"/>
              </w:rPr>
              <w:t>1.1 - 2.0</w:t>
            </w:r>
          </w:p>
        </w:tc>
        <w:tc>
          <w:tcPr>
            <w:tcW w:w="1456" w:type="dxa"/>
            <w:gridSpan w:val="2"/>
            <w:tcBorders>
              <w:top w:val="nil"/>
              <w:left w:val="nil"/>
              <w:bottom w:val="single" w:sz="4" w:space="0" w:color="auto"/>
              <w:right w:val="single" w:sz="4" w:space="0" w:color="auto"/>
            </w:tcBorders>
            <w:noWrap/>
            <w:vAlign w:val="bottom"/>
            <w:hideMark/>
          </w:tcPr>
          <w:p w14:paraId="1EA2CED1"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8000</w:t>
            </w:r>
          </w:p>
        </w:tc>
        <w:tc>
          <w:tcPr>
            <w:tcW w:w="1340" w:type="dxa"/>
            <w:gridSpan w:val="2"/>
            <w:tcBorders>
              <w:top w:val="nil"/>
              <w:left w:val="nil"/>
              <w:bottom w:val="single" w:sz="4" w:space="0" w:color="auto"/>
              <w:right w:val="single" w:sz="4" w:space="0" w:color="auto"/>
            </w:tcBorders>
            <w:noWrap/>
            <w:vAlign w:val="bottom"/>
            <w:hideMark/>
          </w:tcPr>
          <w:p w14:paraId="66E4DB06"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222.22 </w:t>
            </w:r>
          </w:p>
        </w:tc>
        <w:tc>
          <w:tcPr>
            <w:tcW w:w="1478" w:type="dxa"/>
            <w:gridSpan w:val="2"/>
            <w:tcBorders>
              <w:top w:val="nil"/>
              <w:left w:val="nil"/>
              <w:bottom w:val="single" w:sz="4" w:space="0" w:color="auto"/>
              <w:right w:val="single" w:sz="4" w:space="0" w:color="auto"/>
            </w:tcBorders>
            <w:noWrap/>
            <w:vAlign w:val="bottom"/>
            <w:hideMark/>
          </w:tcPr>
          <w:p w14:paraId="74B370BC"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666.66 </w:t>
            </w:r>
          </w:p>
        </w:tc>
        <w:tc>
          <w:tcPr>
            <w:tcW w:w="1479" w:type="dxa"/>
            <w:gridSpan w:val="2"/>
            <w:tcBorders>
              <w:top w:val="nil"/>
              <w:left w:val="nil"/>
              <w:bottom w:val="single" w:sz="4" w:space="0" w:color="auto"/>
              <w:right w:val="single" w:sz="4" w:space="0" w:color="auto"/>
            </w:tcBorders>
            <w:noWrap/>
            <w:vAlign w:val="bottom"/>
            <w:hideMark/>
          </w:tcPr>
          <w:p w14:paraId="22F8CA4B"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2,666.66 </w:t>
            </w:r>
          </w:p>
        </w:tc>
        <w:tc>
          <w:tcPr>
            <w:tcW w:w="1673" w:type="dxa"/>
            <w:tcBorders>
              <w:top w:val="nil"/>
              <w:left w:val="nil"/>
              <w:bottom w:val="single" w:sz="4" w:space="0" w:color="auto"/>
              <w:right w:val="single" w:sz="4" w:space="0" w:color="auto"/>
            </w:tcBorders>
            <w:noWrap/>
            <w:vAlign w:val="bottom"/>
            <w:hideMark/>
          </w:tcPr>
          <w:p w14:paraId="3D756B99"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440.00 </w:t>
            </w:r>
          </w:p>
        </w:tc>
      </w:tr>
      <w:tr w:rsidR="00CC2D4A" w:rsidRPr="00CC2D4A" w14:paraId="546AFEA5" w14:textId="77777777" w:rsidTr="00E216EF">
        <w:trPr>
          <w:trHeight w:val="315"/>
        </w:trPr>
        <w:tc>
          <w:tcPr>
            <w:tcW w:w="2106" w:type="dxa"/>
            <w:gridSpan w:val="3"/>
            <w:tcBorders>
              <w:top w:val="nil"/>
              <w:left w:val="single" w:sz="4" w:space="0" w:color="auto"/>
              <w:bottom w:val="single" w:sz="4" w:space="0" w:color="auto"/>
              <w:right w:val="single" w:sz="4" w:space="0" w:color="auto"/>
            </w:tcBorders>
            <w:noWrap/>
            <w:vAlign w:val="bottom"/>
            <w:hideMark/>
          </w:tcPr>
          <w:p w14:paraId="0D5D68D5" w14:textId="77777777" w:rsidR="004F028E" w:rsidRPr="00CC2D4A" w:rsidRDefault="004F028E" w:rsidP="00E175F1">
            <w:pPr>
              <w:rPr>
                <w:rFonts w:ascii="Arial" w:hAnsi="Arial" w:cs="Arial"/>
                <w:color w:val="000000" w:themeColor="text1"/>
                <w:szCs w:val="24"/>
              </w:rPr>
            </w:pPr>
            <w:r w:rsidRPr="00CC2D4A">
              <w:rPr>
                <w:rFonts w:ascii="Arial" w:hAnsi="Arial" w:cs="Arial"/>
                <w:color w:val="000000" w:themeColor="text1"/>
                <w:szCs w:val="24"/>
              </w:rPr>
              <w:t>2.1 - 3.0</w:t>
            </w:r>
          </w:p>
        </w:tc>
        <w:tc>
          <w:tcPr>
            <w:tcW w:w="1456" w:type="dxa"/>
            <w:gridSpan w:val="2"/>
            <w:tcBorders>
              <w:top w:val="nil"/>
              <w:left w:val="nil"/>
              <w:bottom w:val="single" w:sz="4" w:space="0" w:color="auto"/>
              <w:right w:val="single" w:sz="4" w:space="0" w:color="auto"/>
            </w:tcBorders>
            <w:noWrap/>
            <w:vAlign w:val="bottom"/>
            <w:hideMark/>
          </w:tcPr>
          <w:p w14:paraId="538B6488"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12000</w:t>
            </w:r>
          </w:p>
        </w:tc>
        <w:tc>
          <w:tcPr>
            <w:tcW w:w="1340" w:type="dxa"/>
            <w:gridSpan w:val="2"/>
            <w:tcBorders>
              <w:top w:val="nil"/>
              <w:left w:val="nil"/>
              <w:bottom w:val="single" w:sz="4" w:space="0" w:color="auto"/>
              <w:right w:val="single" w:sz="4" w:space="0" w:color="auto"/>
            </w:tcBorders>
            <w:noWrap/>
            <w:vAlign w:val="bottom"/>
            <w:hideMark/>
          </w:tcPr>
          <w:p w14:paraId="259C953E"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333.33 </w:t>
            </w:r>
          </w:p>
        </w:tc>
        <w:tc>
          <w:tcPr>
            <w:tcW w:w="1478" w:type="dxa"/>
            <w:gridSpan w:val="2"/>
            <w:tcBorders>
              <w:top w:val="nil"/>
              <w:left w:val="nil"/>
              <w:bottom w:val="single" w:sz="4" w:space="0" w:color="auto"/>
              <w:right w:val="single" w:sz="4" w:space="0" w:color="auto"/>
            </w:tcBorders>
            <w:noWrap/>
            <w:vAlign w:val="bottom"/>
            <w:hideMark/>
          </w:tcPr>
          <w:p w14:paraId="03162B37"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999.99 </w:t>
            </w:r>
          </w:p>
        </w:tc>
        <w:tc>
          <w:tcPr>
            <w:tcW w:w="1479" w:type="dxa"/>
            <w:gridSpan w:val="2"/>
            <w:tcBorders>
              <w:top w:val="nil"/>
              <w:left w:val="nil"/>
              <w:bottom w:val="single" w:sz="4" w:space="0" w:color="auto"/>
              <w:right w:val="single" w:sz="4" w:space="0" w:color="auto"/>
            </w:tcBorders>
            <w:noWrap/>
            <w:vAlign w:val="bottom"/>
            <w:hideMark/>
          </w:tcPr>
          <w:p w14:paraId="04849F98"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3,999.99 </w:t>
            </w:r>
          </w:p>
        </w:tc>
        <w:tc>
          <w:tcPr>
            <w:tcW w:w="1673" w:type="dxa"/>
            <w:tcBorders>
              <w:top w:val="nil"/>
              <w:left w:val="nil"/>
              <w:bottom w:val="single" w:sz="4" w:space="0" w:color="auto"/>
              <w:right w:val="single" w:sz="4" w:space="0" w:color="auto"/>
            </w:tcBorders>
            <w:noWrap/>
            <w:vAlign w:val="bottom"/>
            <w:hideMark/>
          </w:tcPr>
          <w:p w14:paraId="6EEB500D"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660.00 </w:t>
            </w:r>
          </w:p>
        </w:tc>
      </w:tr>
      <w:tr w:rsidR="00CC2D4A" w:rsidRPr="00CC2D4A" w14:paraId="1040CFDF" w14:textId="77777777" w:rsidTr="00E216EF">
        <w:trPr>
          <w:trHeight w:val="315"/>
        </w:trPr>
        <w:tc>
          <w:tcPr>
            <w:tcW w:w="2106" w:type="dxa"/>
            <w:gridSpan w:val="3"/>
            <w:tcBorders>
              <w:top w:val="nil"/>
              <w:left w:val="single" w:sz="4" w:space="0" w:color="auto"/>
              <w:bottom w:val="single" w:sz="4" w:space="0" w:color="auto"/>
              <w:right w:val="single" w:sz="4" w:space="0" w:color="auto"/>
            </w:tcBorders>
            <w:noWrap/>
            <w:vAlign w:val="bottom"/>
            <w:hideMark/>
          </w:tcPr>
          <w:p w14:paraId="27B7DB48" w14:textId="77777777" w:rsidR="004F028E" w:rsidRPr="00CC2D4A" w:rsidRDefault="004F028E" w:rsidP="00E175F1">
            <w:pPr>
              <w:rPr>
                <w:rFonts w:ascii="Arial" w:hAnsi="Arial" w:cs="Arial"/>
                <w:color w:val="000000" w:themeColor="text1"/>
                <w:szCs w:val="24"/>
              </w:rPr>
            </w:pPr>
            <w:r w:rsidRPr="00CC2D4A">
              <w:rPr>
                <w:rFonts w:ascii="Arial" w:hAnsi="Arial" w:cs="Arial"/>
                <w:color w:val="000000" w:themeColor="text1"/>
                <w:szCs w:val="24"/>
              </w:rPr>
              <w:t>3.1 - 4.0</w:t>
            </w:r>
          </w:p>
        </w:tc>
        <w:tc>
          <w:tcPr>
            <w:tcW w:w="1456" w:type="dxa"/>
            <w:gridSpan w:val="2"/>
            <w:tcBorders>
              <w:top w:val="nil"/>
              <w:left w:val="nil"/>
              <w:bottom w:val="single" w:sz="4" w:space="0" w:color="auto"/>
              <w:right w:val="single" w:sz="4" w:space="0" w:color="auto"/>
            </w:tcBorders>
            <w:noWrap/>
            <w:vAlign w:val="bottom"/>
            <w:hideMark/>
          </w:tcPr>
          <w:p w14:paraId="53641CBE"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16000</w:t>
            </w:r>
          </w:p>
        </w:tc>
        <w:tc>
          <w:tcPr>
            <w:tcW w:w="1340" w:type="dxa"/>
            <w:gridSpan w:val="2"/>
            <w:tcBorders>
              <w:top w:val="nil"/>
              <w:left w:val="nil"/>
              <w:bottom w:val="single" w:sz="4" w:space="0" w:color="auto"/>
              <w:right w:val="single" w:sz="4" w:space="0" w:color="auto"/>
            </w:tcBorders>
            <w:noWrap/>
            <w:vAlign w:val="bottom"/>
            <w:hideMark/>
          </w:tcPr>
          <w:p w14:paraId="42AF78B8"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444.44 </w:t>
            </w:r>
          </w:p>
        </w:tc>
        <w:tc>
          <w:tcPr>
            <w:tcW w:w="1478" w:type="dxa"/>
            <w:gridSpan w:val="2"/>
            <w:tcBorders>
              <w:top w:val="nil"/>
              <w:left w:val="nil"/>
              <w:bottom w:val="single" w:sz="4" w:space="0" w:color="auto"/>
              <w:right w:val="single" w:sz="4" w:space="0" w:color="auto"/>
            </w:tcBorders>
            <w:noWrap/>
            <w:vAlign w:val="bottom"/>
            <w:hideMark/>
          </w:tcPr>
          <w:p w14:paraId="60B7008F"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1,333.32 </w:t>
            </w:r>
          </w:p>
        </w:tc>
        <w:tc>
          <w:tcPr>
            <w:tcW w:w="1479" w:type="dxa"/>
            <w:gridSpan w:val="2"/>
            <w:tcBorders>
              <w:top w:val="nil"/>
              <w:left w:val="nil"/>
              <w:bottom w:val="single" w:sz="4" w:space="0" w:color="auto"/>
              <w:right w:val="single" w:sz="4" w:space="0" w:color="auto"/>
            </w:tcBorders>
            <w:noWrap/>
            <w:vAlign w:val="bottom"/>
            <w:hideMark/>
          </w:tcPr>
          <w:p w14:paraId="679D665B"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5,333.32 </w:t>
            </w:r>
          </w:p>
        </w:tc>
        <w:tc>
          <w:tcPr>
            <w:tcW w:w="1673" w:type="dxa"/>
            <w:tcBorders>
              <w:top w:val="nil"/>
              <w:left w:val="nil"/>
              <w:bottom w:val="single" w:sz="4" w:space="0" w:color="auto"/>
              <w:right w:val="single" w:sz="4" w:space="0" w:color="auto"/>
            </w:tcBorders>
            <w:noWrap/>
            <w:vAlign w:val="bottom"/>
            <w:hideMark/>
          </w:tcPr>
          <w:p w14:paraId="1C6CAD4B"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880.00 </w:t>
            </w:r>
          </w:p>
        </w:tc>
      </w:tr>
      <w:tr w:rsidR="00CC2D4A" w:rsidRPr="00CC2D4A" w14:paraId="36063FBE" w14:textId="77777777" w:rsidTr="00E216EF">
        <w:trPr>
          <w:trHeight w:val="315"/>
        </w:trPr>
        <w:tc>
          <w:tcPr>
            <w:tcW w:w="2106" w:type="dxa"/>
            <w:gridSpan w:val="3"/>
            <w:tcBorders>
              <w:top w:val="nil"/>
              <w:left w:val="single" w:sz="4" w:space="0" w:color="auto"/>
              <w:bottom w:val="single" w:sz="4" w:space="0" w:color="auto"/>
              <w:right w:val="single" w:sz="4" w:space="0" w:color="auto"/>
            </w:tcBorders>
            <w:noWrap/>
            <w:vAlign w:val="bottom"/>
            <w:hideMark/>
          </w:tcPr>
          <w:p w14:paraId="21734547" w14:textId="77777777" w:rsidR="004F028E" w:rsidRPr="00CC2D4A" w:rsidRDefault="004F028E" w:rsidP="00E175F1">
            <w:pPr>
              <w:rPr>
                <w:rFonts w:ascii="Arial" w:hAnsi="Arial" w:cs="Arial"/>
                <w:color w:val="000000" w:themeColor="text1"/>
                <w:szCs w:val="24"/>
              </w:rPr>
            </w:pPr>
            <w:r w:rsidRPr="00CC2D4A">
              <w:rPr>
                <w:rFonts w:ascii="Arial" w:hAnsi="Arial" w:cs="Arial"/>
                <w:color w:val="000000" w:themeColor="text1"/>
                <w:szCs w:val="24"/>
              </w:rPr>
              <w:t>4.1 - 5.0</w:t>
            </w:r>
          </w:p>
        </w:tc>
        <w:tc>
          <w:tcPr>
            <w:tcW w:w="1456" w:type="dxa"/>
            <w:gridSpan w:val="2"/>
            <w:tcBorders>
              <w:top w:val="nil"/>
              <w:left w:val="nil"/>
              <w:bottom w:val="single" w:sz="4" w:space="0" w:color="auto"/>
              <w:right w:val="single" w:sz="4" w:space="0" w:color="auto"/>
            </w:tcBorders>
            <w:noWrap/>
            <w:vAlign w:val="bottom"/>
            <w:hideMark/>
          </w:tcPr>
          <w:p w14:paraId="5E356F29"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20000</w:t>
            </w:r>
          </w:p>
        </w:tc>
        <w:tc>
          <w:tcPr>
            <w:tcW w:w="1340" w:type="dxa"/>
            <w:gridSpan w:val="2"/>
            <w:tcBorders>
              <w:top w:val="nil"/>
              <w:left w:val="nil"/>
              <w:bottom w:val="single" w:sz="4" w:space="0" w:color="auto"/>
              <w:right w:val="single" w:sz="4" w:space="0" w:color="auto"/>
            </w:tcBorders>
            <w:noWrap/>
            <w:vAlign w:val="bottom"/>
            <w:hideMark/>
          </w:tcPr>
          <w:p w14:paraId="42F664D7"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555.55 </w:t>
            </w:r>
          </w:p>
        </w:tc>
        <w:tc>
          <w:tcPr>
            <w:tcW w:w="1478" w:type="dxa"/>
            <w:gridSpan w:val="2"/>
            <w:tcBorders>
              <w:top w:val="nil"/>
              <w:left w:val="nil"/>
              <w:bottom w:val="single" w:sz="4" w:space="0" w:color="auto"/>
              <w:right w:val="single" w:sz="4" w:space="0" w:color="auto"/>
            </w:tcBorders>
            <w:noWrap/>
            <w:vAlign w:val="bottom"/>
            <w:hideMark/>
          </w:tcPr>
          <w:p w14:paraId="018769FF"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1,666.65 </w:t>
            </w:r>
          </w:p>
        </w:tc>
        <w:tc>
          <w:tcPr>
            <w:tcW w:w="1479" w:type="dxa"/>
            <w:gridSpan w:val="2"/>
            <w:tcBorders>
              <w:top w:val="nil"/>
              <w:left w:val="nil"/>
              <w:bottom w:val="single" w:sz="4" w:space="0" w:color="auto"/>
              <w:right w:val="single" w:sz="4" w:space="0" w:color="auto"/>
            </w:tcBorders>
            <w:noWrap/>
            <w:vAlign w:val="bottom"/>
            <w:hideMark/>
          </w:tcPr>
          <w:p w14:paraId="42F9FF9A"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6,666.65 </w:t>
            </w:r>
          </w:p>
        </w:tc>
        <w:tc>
          <w:tcPr>
            <w:tcW w:w="1673" w:type="dxa"/>
            <w:tcBorders>
              <w:top w:val="nil"/>
              <w:left w:val="nil"/>
              <w:bottom w:val="single" w:sz="4" w:space="0" w:color="auto"/>
              <w:right w:val="single" w:sz="4" w:space="0" w:color="auto"/>
            </w:tcBorders>
            <w:noWrap/>
            <w:vAlign w:val="bottom"/>
            <w:hideMark/>
          </w:tcPr>
          <w:p w14:paraId="0BCF97FB"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1,100.00 </w:t>
            </w:r>
          </w:p>
        </w:tc>
      </w:tr>
      <w:tr w:rsidR="00CC2D4A" w:rsidRPr="00CC2D4A" w14:paraId="29D3F0AA" w14:textId="77777777" w:rsidTr="00E216EF">
        <w:trPr>
          <w:trHeight w:val="315"/>
        </w:trPr>
        <w:tc>
          <w:tcPr>
            <w:tcW w:w="2106" w:type="dxa"/>
            <w:gridSpan w:val="3"/>
            <w:tcBorders>
              <w:top w:val="nil"/>
              <w:left w:val="single" w:sz="4" w:space="0" w:color="auto"/>
              <w:bottom w:val="single" w:sz="4" w:space="0" w:color="auto"/>
              <w:right w:val="single" w:sz="4" w:space="0" w:color="auto"/>
            </w:tcBorders>
            <w:noWrap/>
            <w:vAlign w:val="bottom"/>
            <w:hideMark/>
          </w:tcPr>
          <w:p w14:paraId="28C82169" w14:textId="77777777" w:rsidR="004F028E" w:rsidRPr="00CC2D4A" w:rsidRDefault="004F028E" w:rsidP="00E175F1">
            <w:pPr>
              <w:rPr>
                <w:rFonts w:ascii="Arial" w:hAnsi="Arial" w:cs="Arial"/>
                <w:color w:val="000000" w:themeColor="text1"/>
                <w:szCs w:val="24"/>
              </w:rPr>
            </w:pPr>
            <w:r w:rsidRPr="00CC2D4A">
              <w:rPr>
                <w:rFonts w:ascii="Arial" w:hAnsi="Arial" w:cs="Arial"/>
                <w:color w:val="000000" w:themeColor="text1"/>
                <w:szCs w:val="24"/>
              </w:rPr>
              <w:t>5.1 - 6.0</w:t>
            </w:r>
          </w:p>
        </w:tc>
        <w:tc>
          <w:tcPr>
            <w:tcW w:w="1456" w:type="dxa"/>
            <w:gridSpan w:val="2"/>
            <w:tcBorders>
              <w:top w:val="nil"/>
              <w:left w:val="nil"/>
              <w:bottom w:val="single" w:sz="4" w:space="0" w:color="auto"/>
              <w:right w:val="single" w:sz="4" w:space="0" w:color="auto"/>
            </w:tcBorders>
            <w:noWrap/>
            <w:vAlign w:val="bottom"/>
            <w:hideMark/>
          </w:tcPr>
          <w:p w14:paraId="20B67444"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24000</w:t>
            </w:r>
          </w:p>
        </w:tc>
        <w:tc>
          <w:tcPr>
            <w:tcW w:w="1340" w:type="dxa"/>
            <w:gridSpan w:val="2"/>
            <w:tcBorders>
              <w:top w:val="nil"/>
              <w:left w:val="nil"/>
              <w:bottom w:val="single" w:sz="4" w:space="0" w:color="auto"/>
              <w:right w:val="single" w:sz="4" w:space="0" w:color="auto"/>
            </w:tcBorders>
            <w:noWrap/>
            <w:vAlign w:val="bottom"/>
            <w:hideMark/>
          </w:tcPr>
          <w:p w14:paraId="1297143F"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666.66 </w:t>
            </w:r>
          </w:p>
        </w:tc>
        <w:tc>
          <w:tcPr>
            <w:tcW w:w="1478" w:type="dxa"/>
            <w:gridSpan w:val="2"/>
            <w:tcBorders>
              <w:top w:val="nil"/>
              <w:left w:val="nil"/>
              <w:bottom w:val="single" w:sz="4" w:space="0" w:color="auto"/>
              <w:right w:val="single" w:sz="4" w:space="0" w:color="auto"/>
            </w:tcBorders>
            <w:noWrap/>
            <w:vAlign w:val="bottom"/>
            <w:hideMark/>
          </w:tcPr>
          <w:p w14:paraId="48F06990"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1,999.98 </w:t>
            </w:r>
          </w:p>
        </w:tc>
        <w:tc>
          <w:tcPr>
            <w:tcW w:w="1479" w:type="dxa"/>
            <w:gridSpan w:val="2"/>
            <w:tcBorders>
              <w:top w:val="nil"/>
              <w:left w:val="nil"/>
              <w:bottom w:val="single" w:sz="4" w:space="0" w:color="auto"/>
              <w:right w:val="single" w:sz="4" w:space="0" w:color="auto"/>
            </w:tcBorders>
            <w:noWrap/>
            <w:vAlign w:val="bottom"/>
            <w:hideMark/>
          </w:tcPr>
          <w:p w14:paraId="4A0E8763"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7,999.98 </w:t>
            </w:r>
          </w:p>
        </w:tc>
        <w:tc>
          <w:tcPr>
            <w:tcW w:w="1673" w:type="dxa"/>
            <w:tcBorders>
              <w:top w:val="nil"/>
              <w:left w:val="nil"/>
              <w:bottom w:val="single" w:sz="4" w:space="0" w:color="auto"/>
              <w:right w:val="single" w:sz="4" w:space="0" w:color="auto"/>
            </w:tcBorders>
            <w:noWrap/>
            <w:vAlign w:val="bottom"/>
            <w:hideMark/>
          </w:tcPr>
          <w:p w14:paraId="2A6CC525"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1,320.00 </w:t>
            </w:r>
          </w:p>
        </w:tc>
      </w:tr>
      <w:tr w:rsidR="00CC2D4A" w:rsidRPr="00CC2D4A" w14:paraId="1E2CEC84" w14:textId="77777777" w:rsidTr="00E216EF">
        <w:trPr>
          <w:trHeight w:val="315"/>
        </w:trPr>
        <w:tc>
          <w:tcPr>
            <w:tcW w:w="2106" w:type="dxa"/>
            <w:gridSpan w:val="3"/>
            <w:tcBorders>
              <w:top w:val="single" w:sz="4" w:space="0" w:color="auto"/>
              <w:left w:val="single" w:sz="4" w:space="0" w:color="auto"/>
              <w:bottom w:val="single" w:sz="4" w:space="0" w:color="auto"/>
              <w:right w:val="single" w:sz="4" w:space="0" w:color="auto"/>
            </w:tcBorders>
            <w:noWrap/>
            <w:vAlign w:val="bottom"/>
            <w:hideMark/>
          </w:tcPr>
          <w:p w14:paraId="42C46387" w14:textId="77777777" w:rsidR="004F028E" w:rsidRPr="00CC2D4A" w:rsidRDefault="004F028E" w:rsidP="00E175F1">
            <w:pPr>
              <w:rPr>
                <w:rFonts w:ascii="Arial" w:hAnsi="Arial" w:cs="Arial"/>
                <w:color w:val="000000" w:themeColor="text1"/>
                <w:szCs w:val="24"/>
              </w:rPr>
            </w:pPr>
            <w:r w:rsidRPr="00CC2D4A">
              <w:rPr>
                <w:rFonts w:ascii="Arial" w:hAnsi="Arial" w:cs="Arial"/>
                <w:color w:val="000000" w:themeColor="text1"/>
                <w:szCs w:val="24"/>
              </w:rPr>
              <w:t>6.1 - 7.0</w:t>
            </w:r>
          </w:p>
        </w:tc>
        <w:tc>
          <w:tcPr>
            <w:tcW w:w="1456" w:type="dxa"/>
            <w:gridSpan w:val="2"/>
            <w:tcBorders>
              <w:top w:val="single" w:sz="4" w:space="0" w:color="auto"/>
              <w:left w:val="nil"/>
              <w:bottom w:val="single" w:sz="4" w:space="0" w:color="auto"/>
              <w:right w:val="single" w:sz="4" w:space="0" w:color="auto"/>
            </w:tcBorders>
            <w:noWrap/>
            <w:vAlign w:val="bottom"/>
            <w:hideMark/>
          </w:tcPr>
          <w:p w14:paraId="032B0D9C"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28000</w:t>
            </w:r>
          </w:p>
        </w:tc>
        <w:tc>
          <w:tcPr>
            <w:tcW w:w="1340" w:type="dxa"/>
            <w:gridSpan w:val="2"/>
            <w:tcBorders>
              <w:top w:val="single" w:sz="4" w:space="0" w:color="auto"/>
              <w:left w:val="nil"/>
              <w:bottom w:val="single" w:sz="4" w:space="0" w:color="auto"/>
              <w:right w:val="single" w:sz="4" w:space="0" w:color="auto"/>
            </w:tcBorders>
            <w:noWrap/>
            <w:vAlign w:val="bottom"/>
            <w:hideMark/>
          </w:tcPr>
          <w:p w14:paraId="25B5CBCD"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777.77 </w:t>
            </w:r>
          </w:p>
        </w:tc>
        <w:tc>
          <w:tcPr>
            <w:tcW w:w="1478" w:type="dxa"/>
            <w:gridSpan w:val="2"/>
            <w:tcBorders>
              <w:top w:val="single" w:sz="4" w:space="0" w:color="auto"/>
              <w:left w:val="nil"/>
              <w:bottom w:val="single" w:sz="4" w:space="0" w:color="auto"/>
              <w:right w:val="single" w:sz="4" w:space="0" w:color="auto"/>
            </w:tcBorders>
            <w:noWrap/>
            <w:vAlign w:val="bottom"/>
            <w:hideMark/>
          </w:tcPr>
          <w:p w14:paraId="4A583ECE"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2,333.31 </w:t>
            </w:r>
          </w:p>
        </w:tc>
        <w:tc>
          <w:tcPr>
            <w:tcW w:w="1479" w:type="dxa"/>
            <w:gridSpan w:val="2"/>
            <w:tcBorders>
              <w:top w:val="single" w:sz="4" w:space="0" w:color="auto"/>
              <w:left w:val="nil"/>
              <w:bottom w:val="single" w:sz="4" w:space="0" w:color="auto"/>
              <w:right w:val="single" w:sz="4" w:space="0" w:color="auto"/>
            </w:tcBorders>
            <w:noWrap/>
            <w:vAlign w:val="bottom"/>
            <w:hideMark/>
          </w:tcPr>
          <w:p w14:paraId="366E52AF"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9,333.31 </w:t>
            </w:r>
          </w:p>
        </w:tc>
        <w:tc>
          <w:tcPr>
            <w:tcW w:w="1673" w:type="dxa"/>
            <w:tcBorders>
              <w:top w:val="single" w:sz="4" w:space="0" w:color="auto"/>
              <w:left w:val="nil"/>
              <w:bottom w:val="single" w:sz="4" w:space="0" w:color="auto"/>
              <w:right w:val="single" w:sz="4" w:space="0" w:color="auto"/>
            </w:tcBorders>
            <w:noWrap/>
            <w:vAlign w:val="bottom"/>
            <w:hideMark/>
          </w:tcPr>
          <w:p w14:paraId="4166C1FD"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1,540.00 </w:t>
            </w:r>
          </w:p>
        </w:tc>
      </w:tr>
      <w:tr w:rsidR="00CC2D4A" w:rsidRPr="00CC2D4A" w14:paraId="5596EA15" w14:textId="77777777" w:rsidTr="00E216EF">
        <w:trPr>
          <w:trHeight w:val="315"/>
        </w:trPr>
        <w:tc>
          <w:tcPr>
            <w:tcW w:w="2106" w:type="dxa"/>
            <w:gridSpan w:val="3"/>
            <w:tcBorders>
              <w:top w:val="single" w:sz="4" w:space="0" w:color="auto"/>
              <w:left w:val="single" w:sz="4" w:space="0" w:color="auto"/>
              <w:bottom w:val="single" w:sz="4" w:space="0" w:color="auto"/>
              <w:right w:val="single" w:sz="4" w:space="0" w:color="auto"/>
            </w:tcBorders>
            <w:noWrap/>
            <w:vAlign w:val="bottom"/>
            <w:hideMark/>
          </w:tcPr>
          <w:p w14:paraId="3C7A431E" w14:textId="77777777" w:rsidR="004F028E" w:rsidRPr="00CC2D4A" w:rsidRDefault="004F028E" w:rsidP="00E175F1">
            <w:pPr>
              <w:rPr>
                <w:rFonts w:ascii="Arial" w:hAnsi="Arial" w:cs="Arial"/>
                <w:color w:val="000000" w:themeColor="text1"/>
                <w:szCs w:val="24"/>
              </w:rPr>
            </w:pPr>
            <w:r w:rsidRPr="00CC2D4A">
              <w:rPr>
                <w:rFonts w:ascii="Arial" w:hAnsi="Arial" w:cs="Arial"/>
                <w:color w:val="000000" w:themeColor="text1"/>
                <w:szCs w:val="24"/>
              </w:rPr>
              <w:t>7.1 - 8.0</w:t>
            </w:r>
          </w:p>
        </w:tc>
        <w:tc>
          <w:tcPr>
            <w:tcW w:w="1456" w:type="dxa"/>
            <w:gridSpan w:val="2"/>
            <w:tcBorders>
              <w:top w:val="single" w:sz="4" w:space="0" w:color="auto"/>
              <w:left w:val="nil"/>
              <w:bottom w:val="single" w:sz="4" w:space="0" w:color="auto"/>
              <w:right w:val="single" w:sz="4" w:space="0" w:color="auto"/>
            </w:tcBorders>
            <w:noWrap/>
            <w:vAlign w:val="bottom"/>
            <w:hideMark/>
          </w:tcPr>
          <w:p w14:paraId="396DB475"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32000</w:t>
            </w:r>
          </w:p>
        </w:tc>
        <w:tc>
          <w:tcPr>
            <w:tcW w:w="1340" w:type="dxa"/>
            <w:gridSpan w:val="2"/>
            <w:tcBorders>
              <w:top w:val="single" w:sz="4" w:space="0" w:color="auto"/>
              <w:left w:val="nil"/>
              <w:bottom w:val="single" w:sz="4" w:space="0" w:color="auto"/>
              <w:right w:val="single" w:sz="4" w:space="0" w:color="auto"/>
            </w:tcBorders>
            <w:noWrap/>
            <w:vAlign w:val="bottom"/>
            <w:hideMark/>
          </w:tcPr>
          <w:p w14:paraId="40B0CF2F"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888.88 </w:t>
            </w:r>
          </w:p>
        </w:tc>
        <w:tc>
          <w:tcPr>
            <w:tcW w:w="1478" w:type="dxa"/>
            <w:gridSpan w:val="2"/>
            <w:tcBorders>
              <w:top w:val="single" w:sz="4" w:space="0" w:color="auto"/>
              <w:left w:val="nil"/>
              <w:bottom w:val="single" w:sz="4" w:space="0" w:color="auto"/>
              <w:right w:val="single" w:sz="4" w:space="0" w:color="auto"/>
            </w:tcBorders>
            <w:noWrap/>
            <w:vAlign w:val="bottom"/>
            <w:hideMark/>
          </w:tcPr>
          <w:p w14:paraId="5A092061"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2,666.64 </w:t>
            </w:r>
          </w:p>
        </w:tc>
        <w:tc>
          <w:tcPr>
            <w:tcW w:w="1479" w:type="dxa"/>
            <w:gridSpan w:val="2"/>
            <w:tcBorders>
              <w:top w:val="single" w:sz="4" w:space="0" w:color="auto"/>
              <w:left w:val="nil"/>
              <w:bottom w:val="single" w:sz="4" w:space="0" w:color="auto"/>
              <w:right w:val="single" w:sz="4" w:space="0" w:color="auto"/>
            </w:tcBorders>
            <w:noWrap/>
            <w:vAlign w:val="bottom"/>
            <w:hideMark/>
          </w:tcPr>
          <w:p w14:paraId="2B2C0F11"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10,666.64 </w:t>
            </w:r>
          </w:p>
        </w:tc>
        <w:tc>
          <w:tcPr>
            <w:tcW w:w="1673" w:type="dxa"/>
            <w:tcBorders>
              <w:top w:val="single" w:sz="4" w:space="0" w:color="auto"/>
              <w:left w:val="nil"/>
              <w:bottom w:val="single" w:sz="4" w:space="0" w:color="auto"/>
              <w:right w:val="single" w:sz="4" w:space="0" w:color="auto"/>
            </w:tcBorders>
            <w:noWrap/>
            <w:vAlign w:val="bottom"/>
            <w:hideMark/>
          </w:tcPr>
          <w:p w14:paraId="544AD33F"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1,760.00 </w:t>
            </w:r>
          </w:p>
        </w:tc>
      </w:tr>
      <w:tr w:rsidR="00CC2D4A" w:rsidRPr="00CC2D4A" w14:paraId="32AB8182" w14:textId="77777777" w:rsidTr="00E216EF">
        <w:trPr>
          <w:trHeight w:val="315"/>
        </w:trPr>
        <w:tc>
          <w:tcPr>
            <w:tcW w:w="2106" w:type="dxa"/>
            <w:gridSpan w:val="3"/>
            <w:tcBorders>
              <w:top w:val="single" w:sz="4" w:space="0" w:color="auto"/>
              <w:left w:val="single" w:sz="4" w:space="0" w:color="auto"/>
              <w:bottom w:val="single" w:sz="4" w:space="0" w:color="auto"/>
              <w:right w:val="single" w:sz="4" w:space="0" w:color="auto"/>
            </w:tcBorders>
            <w:noWrap/>
            <w:vAlign w:val="bottom"/>
            <w:hideMark/>
          </w:tcPr>
          <w:p w14:paraId="199F0B70" w14:textId="77777777" w:rsidR="004F028E" w:rsidRPr="00CC2D4A" w:rsidRDefault="004F028E" w:rsidP="00E175F1">
            <w:pPr>
              <w:rPr>
                <w:rFonts w:ascii="Arial" w:hAnsi="Arial" w:cs="Arial"/>
                <w:color w:val="000000" w:themeColor="text1"/>
                <w:szCs w:val="24"/>
              </w:rPr>
            </w:pPr>
            <w:r w:rsidRPr="00CC2D4A">
              <w:rPr>
                <w:rFonts w:ascii="Arial" w:hAnsi="Arial" w:cs="Arial"/>
                <w:color w:val="000000" w:themeColor="text1"/>
                <w:szCs w:val="24"/>
              </w:rPr>
              <w:t>8.1 - 9.0</w:t>
            </w:r>
          </w:p>
        </w:tc>
        <w:tc>
          <w:tcPr>
            <w:tcW w:w="1456" w:type="dxa"/>
            <w:gridSpan w:val="2"/>
            <w:tcBorders>
              <w:top w:val="single" w:sz="4" w:space="0" w:color="auto"/>
              <w:left w:val="nil"/>
              <w:bottom w:val="single" w:sz="4" w:space="0" w:color="auto"/>
              <w:right w:val="single" w:sz="4" w:space="0" w:color="auto"/>
            </w:tcBorders>
            <w:noWrap/>
            <w:vAlign w:val="bottom"/>
            <w:hideMark/>
          </w:tcPr>
          <w:p w14:paraId="05867912"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36000</w:t>
            </w:r>
          </w:p>
        </w:tc>
        <w:tc>
          <w:tcPr>
            <w:tcW w:w="1340" w:type="dxa"/>
            <w:gridSpan w:val="2"/>
            <w:tcBorders>
              <w:top w:val="single" w:sz="4" w:space="0" w:color="auto"/>
              <w:left w:val="nil"/>
              <w:bottom w:val="single" w:sz="4" w:space="0" w:color="auto"/>
              <w:right w:val="single" w:sz="4" w:space="0" w:color="auto"/>
            </w:tcBorders>
            <w:noWrap/>
            <w:vAlign w:val="bottom"/>
            <w:hideMark/>
          </w:tcPr>
          <w:p w14:paraId="12DF4F8E"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999.99 </w:t>
            </w:r>
          </w:p>
        </w:tc>
        <w:tc>
          <w:tcPr>
            <w:tcW w:w="1478" w:type="dxa"/>
            <w:gridSpan w:val="2"/>
            <w:tcBorders>
              <w:top w:val="single" w:sz="4" w:space="0" w:color="auto"/>
              <w:left w:val="nil"/>
              <w:bottom w:val="single" w:sz="4" w:space="0" w:color="auto"/>
              <w:right w:val="single" w:sz="4" w:space="0" w:color="auto"/>
            </w:tcBorders>
            <w:noWrap/>
            <w:vAlign w:val="bottom"/>
            <w:hideMark/>
          </w:tcPr>
          <w:p w14:paraId="1BFBADEA"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2,999.97 </w:t>
            </w:r>
          </w:p>
        </w:tc>
        <w:tc>
          <w:tcPr>
            <w:tcW w:w="1479" w:type="dxa"/>
            <w:gridSpan w:val="2"/>
            <w:tcBorders>
              <w:top w:val="single" w:sz="4" w:space="0" w:color="auto"/>
              <w:left w:val="nil"/>
              <w:bottom w:val="single" w:sz="4" w:space="0" w:color="auto"/>
              <w:right w:val="single" w:sz="4" w:space="0" w:color="auto"/>
            </w:tcBorders>
            <w:noWrap/>
            <w:vAlign w:val="bottom"/>
            <w:hideMark/>
          </w:tcPr>
          <w:p w14:paraId="214BADBF"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11,999.97 </w:t>
            </w:r>
          </w:p>
        </w:tc>
        <w:tc>
          <w:tcPr>
            <w:tcW w:w="1673" w:type="dxa"/>
            <w:tcBorders>
              <w:top w:val="single" w:sz="4" w:space="0" w:color="auto"/>
              <w:left w:val="nil"/>
              <w:bottom w:val="single" w:sz="4" w:space="0" w:color="auto"/>
              <w:right w:val="single" w:sz="4" w:space="0" w:color="auto"/>
            </w:tcBorders>
            <w:noWrap/>
            <w:vAlign w:val="bottom"/>
            <w:hideMark/>
          </w:tcPr>
          <w:p w14:paraId="6F5533A7"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1,980.00 </w:t>
            </w:r>
          </w:p>
        </w:tc>
      </w:tr>
      <w:tr w:rsidR="00CC2D4A" w:rsidRPr="00CC2D4A" w14:paraId="18283038" w14:textId="77777777" w:rsidTr="00E216EF">
        <w:trPr>
          <w:trHeight w:val="315"/>
        </w:trPr>
        <w:tc>
          <w:tcPr>
            <w:tcW w:w="2106" w:type="dxa"/>
            <w:gridSpan w:val="3"/>
            <w:tcBorders>
              <w:top w:val="single" w:sz="4" w:space="0" w:color="auto"/>
              <w:left w:val="single" w:sz="4" w:space="0" w:color="auto"/>
              <w:bottom w:val="single" w:sz="4" w:space="0" w:color="auto"/>
              <w:right w:val="single" w:sz="4" w:space="0" w:color="auto"/>
            </w:tcBorders>
            <w:noWrap/>
            <w:vAlign w:val="bottom"/>
            <w:hideMark/>
          </w:tcPr>
          <w:p w14:paraId="78942B2B" w14:textId="77777777" w:rsidR="004F028E" w:rsidRPr="00CC2D4A" w:rsidRDefault="004F028E" w:rsidP="00E175F1">
            <w:pPr>
              <w:rPr>
                <w:rFonts w:ascii="Arial" w:hAnsi="Arial" w:cs="Arial"/>
                <w:color w:val="000000" w:themeColor="text1"/>
                <w:szCs w:val="24"/>
              </w:rPr>
            </w:pPr>
            <w:r w:rsidRPr="00CC2D4A">
              <w:rPr>
                <w:rFonts w:ascii="Arial" w:hAnsi="Arial" w:cs="Arial"/>
                <w:color w:val="000000" w:themeColor="text1"/>
                <w:szCs w:val="24"/>
              </w:rPr>
              <w:t>9.1 - 10.0</w:t>
            </w:r>
          </w:p>
        </w:tc>
        <w:tc>
          <w:tcPr>
            <w:tcW w:w="1456" w:type="dxa"/>
            <w:gridSpan w:val="2"/>
            <w:tcBorders>
              <w:top w:val="single" w:sz="4" w:space="0" w:color="auto"/>
              <w:left w:val="single" w:sz="4" w:space="0" w:color="auto"/>
              <w:bottom w:val="single" w:sz="4" w:space="0" w:color="auto"/>
              <w:right w:val="single" w:sz="4" w:space="0" w:color="auto"/>
            </w:tcBorders>
            <w:noWrap/>
            <w:vAlign w:val="bottom"/>
            <w:hideMark/>
          </w:tcPr>
          <w:p w14:paraId="674913BE"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40000</w:t>
            </w:r>
          </w:p>
        </w:tc>
        <w:tc>
          <w:tcPr>
            <w:tcW w:w="1340" w:type="dxa"/>
            <w:gridSpan w:val="2"/>
            <w:tcBorders>
              <w:top w:val="single" w:sz="4" w:space="0" w:color="auto"/>
              <w:left w:val="single" w:sz="4" w:space="0" w:color="auto"/>
              <w:bottom w:val="single" w:sz="4" w:space="0" w:color="auto"/>
              <w:right w:val="single" w:sz="4" w:space="0" w:color="auto"/>
            </w:tcBorders>
            <w:noWrap/>
            <w:vAlign w:val="bottom"/>
            <w:hideMark/>
          </w:tcPr>
          <w:p w14:paraId="79875B6D"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1,111.10 </w:t>
            </w:r>
          </w:p>
        </w:tc>
        <w:tc>
          <w:tcPr>
            <w:tcW w:w="1478" w:type="dxa"/>
            <w:gridSpan w:val="2"/>
            <w:tcBorders>
              <w:top w:val="single" w:sz="4" w:space="0" w:color="auto"/>
              <w:left w:val="single" w:sz="4" w:space="0" w:color="auto"/>
              <w:bottom w:val="single" w:sz="4" w:space="0" w:color="auto"/>
              <w:right w:val="single" w:sz="4" w:space="0" w:color="auto"/>
            </w:tcBorders>
            <w:noWrap/>
            <w:vAlign w:val="bottom"/>
            <w:hideMark/>
          </w:tcPr>
          <w:p w14:paraId="58CB6B05"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3,333.30 </w:t>
            </w:r>
          </w:p>
        </w:tc>
        <w:tc>
          <w:tcPr>
            <w:tcW w:w="1479" w:type="dxa"/>
            <w:gridSpan w:val="2"/>
            <w:tcBorders>
              <w:top w:val="single" w:sz="4" w:space="0" w:color="auto"/>
              <w:left w:val="single" w:sz="4" w:space="0" w:color="auto"/>
              <w:bottom w:val="single" w:sz="4" w:space="0" w:color="auto"/>
              <w:right w:val="single" w:sz="4" w:space="0" w:color="auto"/>
            </w:tcBorders>
            <w:noWrap/>
            <w:vAlign w:val="bottom"/>
            <w:hideMark/>
          </w:tcPr>
          <w:p w14:paraId="0ED57390"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13,333.30 </w:t>
            </w:r>
          </w:p>
        </w:tc>
        <w:tc>
          <w:tcPr>
            <w:tcW w:w="1673" w:type="dxa"/>
            <w:tcBorders>
              <w:top w:val="single" w:sz="4" w:space="0" w:color="auto"/>
              <w:left w:val="single" w:sz="4" w:space="0" w:color="auto"/>
              <w:bottom w:val="single" w:sz="4" w:space="0" w:color="auto"/>
              <w:right w:val="single" w:sz="4" w:space="0" w:color="auto"/>
            </w:tcBorders>
            <w:noWrap/>
            <w:vAlign w:val="bottom"/>
            <w:hideMark/>
          </w:tcPr>
          <w:p w14:paraId="2DBF1F80"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2,200.00 </w:t>
            </w:r>
          </w:p>
        </w:tc>
      </w:tr>
      <w:tr w:rsidR="00CC2D4A" w:rsidRPr="00CC2D4A" w14:paraId="3AD3AE61" w14:textId="77777777" w:rsidTr="00E216EF">
        <w:trPr>
          <w:trHeight w:val="315"/>
        </w:trPr>
        <w:tc>
          <w:tcPr>
            <w:tcW w:w="2106" w:type="dxa"/>
            <w:gridSpan w:val="3"/>
            <w:tcBorders>
              <w:top w:val="single" w:sz="4" w:space="0" w:color="auto"/>
              <w:left w:val="single" w:sz="4" w:space="0" w:color="auto"/>
              <w:bottom w:val="single" w:sz="4" w:space="0" w:color="auto"/>
              <w:right w:val="single" w:sz="4" w:space="0" w:color="auto"/>
            </w:tcBorders>
            <w:noWrap/>
            <w:vAlign w:val="bottom"/>
            <w:hideMark/>
          </w:tcPr>
          <w:p w14:paraId="58CE8918" w14:textId="77777777" w:rsidR="004F028E" w:rsidRPr="00CC2D4A" w:rsidRDefault="004F028E" w:rsidP="00E175F1">
            <w:pPr>
              <w:rPr>
                <w:rFonts w:ascii="Arial" w:hAnsi="Arial" w:cs="Arial"/>
                <w:color w:val="000000" w:themeColor="text1"/>
                <w:szCs w:val="24"/>
              </w:rPr>
            </w:pPr>
            <w:r w:rsidRPr="00CC2D4A">
              <w:rPr>
                <w:rFonts w:ascii="Arial" w:hAnsi="Arial" w:cs="Arial"/>
                <w:color w:val="000000" w:themeColor="text1"/>
                <w:szCs w:val="24"/>
              </w:rPr>
              <w:t>10.1 - 11.0</w:t>
            </w:r>
          </w:p>
        </w:tc>
        <w:tc>
          <w:tcPr>
            <w:tcW w:w="1456" w:type="dxa"/>
            <w:gridSpan w:val="2"/>
            <w:tcBorders>
              <w:top w:val="single" w:sz="4" w:space="0" w:color="auto"/>
              <w:left w:val="nil"/>
              <w:bottom w:val="single" w:sz="4" w:space="0" w:color="auto"/>
              <w:right w:val="single" w:sz="4" w:space="0" w:color="auto"/>
            </w:tcBorders>
            <w:noWrap/>
            <w:vAlign w:val="bottom"/>
            <w:hideMark/>
          </w:tcPr>
          <w:p w14:paraId="066E32C4"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44000</w:t>
            </w:r>
          </w:p>
        </w:tc>
        <w:tc>
          <w:tcPr>
            <w:tcW w:w="1340" w:type="dxa"/>
            <w:gridSpan w:val="2"/>
            <w:tcBorders>
              <w:top w:val="single" w:sz="4" w:space="0" w:color="auto"/>
              <w:left w:val="nil"/>
              <w:bottom w:val="single" w:sz="4" w:space="0" w:color="auto"/>
              <w:right w:val="single" w:sz="4" w:space="0" w:color="auto"/>
            </w:tcBorders>
            <w:noWrap/>
            <w:vAlign w:val="bottom"/>
            <w:hideMark/>
          </w:tcPr>
          <w:p w14:paraId="4C9E42E6"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1,222.21 </w:t>
            </w:r>
          </w:p>
        </w:tc>
        <w:tc>
          <w:tcPr>
            <w:tcW w:w="1478" w:type="dxa"/>
            <w:gridSpan w:val="2"/>
            <w:tcBorders>
              <w:top w:val="single" w:sz="4" w:space="0" w:color="auto"/>
              <w:left w:val="nil"/>
              <w:bottom w:val="single" w:sz="4" w:space="0" w:color="auto"/>
              <w:right w:val="single" w:sz="4" w:space="0" w:color="auto"/>
            </w:tcBorders>
            <w:noWrap/>
            <w:vAlign w:val="bottom"/>
            <w:hideMark/>
          </w:tcPr>
          <w:p w14:paraId="6E794625"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3,666.63 </w:t>
            </w:r>
          </w:p>
        </w:tc>
        <w:tc>
          <w:tcPr>
            <w:tcW w:w="1479" w:type="dxa"/>
            <w:gridSpan w:val="2"/>
            <w:tcBorders>
              <w:top w:val="single" w:sz="4" w:space="0" w:color="auto"/>
              <w:left w:val="nil"/>
              <w:bottom w:val="single" w:sz="4" w:space="0" w:color="auto"/>
              <w:right w:val="single" w:sz="4" w:space="0" w:color="auto"/>
            </w:tcBorders>
            <w:noWrap/>
            <w:vAlign w:val="bottom"/>
            <w:hideMark/>
          </w:tcPr>
          <w:p w14:paraId="3D84FC6B"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14,666.63 </w:t>
            </w:r>
          </w:p>
        </w:tc>
        <w:tc>
          <w:tcPr>
            <w:tcW w:w="1673" w:type="dxa"/>
            <w:tcBorders>
              <w:top w:val="single" w:sz="4" w:space="0" w:color="auto"/>
              <w:left w:val="nil"/>
              <w:bottom w:val="single" w:sz="4" w:space="0" w:color="auto"/>
              <w:right w:val="single" w:sz="4" w:space="0" w:color="auto"/>
            </w:tcBorders>
            <w:noWrap/>
            <w:vAlign w:val="bottom"/>
            <w:hideMark/>
          </w:tcPr>
          <w:p w14:paraId="31D45BD4"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2,420.00 </w:t>
            </w:r>
          </w:p>
        </w:tc>
      </w:tr>
      <w:tr w:rsidR="00CC2D4A" w:rsidRPr="00CC2D4A" w14:paraId="11543822" w14:textId="77777777" w:rsidTr="00E216EF">
        <w:trPr>
          <w:trHeight w:val="315"/>
        </w:trPr>
        <w:tc>
          <w:tcPr>
            <w:tcW w:w="2106" w:type="dxa"/>
            <w:gridSpan w:val="3"/>
            <w:tcBorders>
              <w:top w:val="nil"/>
              <w:left w:val="single" w:sz="4" w:space="0" w:color="auto"/>
              <w:bottom w:val="single" w:sz="4" w:space="0" w:color="auto"/>
              <w:right w:val="single" w:sz="4" w:space="0" w:color="auto"/>
            </w:tcBorders>
            <w:noWrap/>
            <w:vAlign w:val="bottom"/>
            <w:hideMark/>
          </w:tcPr>
          <w:p w14:paraId="65D59B53" w14:textId="77777777" w:rsidR="004F028E" w:rsidRPr="00CC2D4A" w:rsidRDefault="004F028E" w:rsidP="00E175F1">
            <w:pPr>
              <w:rPr>
                <w:rFonts w:ascii="Arial" w:hAnsi="Arial" w:cs="Arial"/>
                <w:color w:val="000000" w:themeColor="text1"/>
                <w:szCs w:val="24"/>
              </w:rPr>
            </w:pPr>
            <w:r w:rsidRPr="00CC2D4A">
              <w:rPr>
                <w:rFonts w:ascii="Arial" w:hAnsi="Arial" w:cs="Arial"/>
                <w:color w:val="000000" w:themeColor="text1"/>
                <w:szCs w:val="24"/>
              </w:rPr>
              <w:t>11.1 - 12.0</w:t>
            </w:r>
          </w:p>
        </w:tc>
        <w:tc>
          <w:tcPr>
            <w:tcW w:w="1456" w:type="dxa"/>
            <w:gridSpan w:val="2"/>
            <w:tcBorders>
              <w:top w:val="nil"/>
              <w:left w:val="nil"/>
              <w:bottom w:val="single" w:sz="4" w:space="0" w:color="auto"/>
              <w:right w:val="single" w:sz="4" w:space="0" w:color="auto"/>
            </w:tcBorders>
            <w:noWrap/>
            <w:vAlign w:val="bottom"/>
            <w:hideMark/>
          </w:tcPr>
          <w:p w14:paraId="4EB4A20F"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48000</w:t>
            </w:r>
          </w:p>
        </w:tc>
        <w:tc>
          <w:tcPr>
            <w:tcW w:w="1340" w:type="dxa"/>
            <w:gridSpan w:val="2"/>
            <w:tcBorders>
              <w:top w:val="nil"/>
              <w:left w:val="nil"/>
              <w:bottom w:val="single" w:sz="4" w:space="0" w:color="auto"/>
              <w:right w:val="single" w:sz="4" w:space="0" w:color="auto"/>
            </w:tcBorders>
            <w:noWrap/>
            <w:vAlign w:val="bottom"/>
            <w:hideMark/>
          </w:tcPr>
          <w:p w14:paraId="02B9EA4D"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1,333.32 </w:t>
            </w:r>
          </w:p>
        </w:tc>
        <w:tc>
          <w:tcPr>
            <w:tcW w:w="1478" w:type="dxa"/>
            <w:gridSpan w:val="2"/>
            <w:tcBorders>
              <w:top w:val="nil"/>
              <w:left w:val="nil"/>
              <w:bottom w:val="single" w:sz="4" w:space="0" w:color="auto"/>
              <w:right w:val="single" w:sz="4" w:space="0" w:color="auto"/>
            </w:tcBorders>
            <w:noWrap/>
            <w:vAlign w:val="bottom"/>
            <w:hideMark/>
          </w:tcPr>
          <w:p w14:paraId="315E3F13"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3,999.96 </w:t>
            </w:r>
          </w:p>
        </w:tc>
        <w:tc>
          <w:tcPr>
            <w:tcW w:w="1479" w:type="dxa"/>
            <w:gridSpan w:val="2"/>
            <w:tcBorders>
              <w:top w:val="nil"/>
              <w:left w:val="nil"/>
              <w:bottom w:val="single" w:sz="4" w:space="0" w:color="auto"/>
              <w:right w:val="single" w:sz="4" w:space="0" w:color="auto"/>
            </w:tcBorders>
            <w:noWrap/>
            <w:vAlign w:val="bottom"/>
            <w:hideMark/>
          </w:tcPr>
          <w:p w14:paraId="07A6911A"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15,999.96 </w:t>
            </w:r>
          </w:p>
        </w:tc>
        <w:tc>
          <w:tcPr>
            <w:tcW w:w="1673" w:type="dxa"/>
            <w:tcBorders>
              <w:top w:val="nil"/>
              <w:left w:val="nil"/>
              <w:bottom w:val="single" w:sz="4" w:space="0" w:color="auto"/>
              <w:right w:val="single" w:sz="4" w:space="0" w:color="auto"/>
            </w:tcBorders>
            <w:noWrap/>
            <w:vAlign w:val="bottom"/>
            <w:hideMark/>
          </w:tcPr>
          <w:p w14:paraId="1C194AB8"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2,640.00 </w:t>
            </w:r>
          </w:p>
        </w:tc>
      </w:tr>
      <w:tr w:rsidR="00CC2D4A" w:rsidRPr="00CC2D4A" w14:paraId="673730C7" w14:textId="77777777" w:rsidTr="00E216EF">
        <w:trPr>
          <w:trHeight w:val="315"/>
        </w:trPr>
        <w:tc>
          <w:tcPr>
            <w:tcW w:w="2106" w:type="dxa"/>
            <w:gridSpan w:val="3"/>
            <w:tcBorders>
              <w:top w:val="single" w:sz="4" w:space="0" w:color="auto"/>
              <w:left w:val="single" w:sz="4" w:space="0" w:color="auto"/>
              <w:bottom w:val="single" w:sz="4" w:space="0" w:color="auto"/>
              <w:right w:val="single" w:sz="4" w:space="0" w:color="auto"/>
            </w:tcBorders>
            <w:noWrap/>
            <w:vAlign w:val="bottom"/>
            <w:hideMark/>
          </w:tcPr>
          <w:p w14:paraId="66FA282C" w14:textId="77777777" w:rsidR="004F028E" w:rsidRPr="00CC2D4A" w:rsidRDefault="004F028E" w:rsidP="00E175F1">
            <w:pPr>
              <w:rPr>
                <w:rFonts w:ascii="Arial" w:hAnsi="Arial" w:cs="Arial"/>
                <w:color w:val="000000" w:themeColor="text1"/>
                <w:szCs w:val="24"/>
              </w:rPr>
            </w:pPr>
            <w:r w:rsidRPr="00CC2D4A">
              <w:rPr>
                <w:rFonts w:ascii="Arial" w:hAnsi="Arial" w:cs="Arial"/>
                <w:color w:val="000000" w:themeColor="text1"/>
                <w:szCs w:val="24"/>
              </w:rPr>
              <w:t>12.1 - 13.0</w:t>
            </w:r>
          </w:p>
        </w:tc>
        <w:tc>
          <w:tcPr>
            <w:tcW w:w="1456" w:type="dxa"/>
            <w:gridSpan w:val="2"/>
            <w:tcBorders>
              <w:top w:val="single" w:sz="4" w:space="0" w:color="auto"/>
              <w:left w:val="single" w:sz="4" w:space="0" w:color="auto"/>
              <w:bottom w:val="single" w:sz="4" w:space="0" w:color="auto"/>
              <w:right w:val="single" w:sz="4" w:space="0" w:color="auto"/>
            </w:tcBorders>
            <w:noWrap/>
            <w:vAlign w:val="bottom"/>
            <w:hideMark/>
          </w:tcPr>
          <w:p w14:paraId="25E40630"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52000</w:t>
            </w:r>
          </w:p>
        </w:tc>
        <w:tc>
          <w:tcPr>
            <w:tcW w:w="1340" w:type="dxa"/>
            <w:gridSpan w:val="2"/>
            <w:tcBorders>
              <w:top w:val="single" w:sz="4" w:space="0" w:color="auto"/>
              <w:left w:val="single" w:sz="4" w:space="0" w:color="auto"/>
              <w:bottom w:val="single" w:sz="4" w:space="0" w:color="auto"/>
              <w:right w:val="single" w:sz="4" w:space="0" w:color="auto"/>
            </w:tcBorders>
            <w:noWrap/>
            <w:vAlign w:val="bottom"/>
            <w:hideMark/>
          </w:tcPr>
          <w:p w14:paraId="37CE2FFC"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1,444.43 </w:t>
            </w:r>
          </w:p>
        </w:tc>
        <w:tc>
          <w:tcPr>
            <w:tcW w:w="1478" w:type="dxa"/>
            <w:gridSpan w:val="2"/>
            <w:tcBorders>
              <w:top w:val="single" w:sz="4" w:space="0" w:color="auto"/>
              <w:left w:val="single" w:sz="4" w:space="0" w:color="auto"/>
              <w:bottom w:val="single" w:sz="4" w:space="0" w:color="auto"/>
              <w:right w:val="single" w:sz="4" w:space="0" w:color="auto"/>
            </w:tcBorders>
            <w:noWrap/>
            <w:vAlign w:val="bottom"/>
            <w:hideMark/>
          </w:tcPr>
          <w:p w14:paraId="7C13BA7F"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4,333.29 </w:t>
            </w:r>
          </w:p>
        </w:tc>
        <w:tc>
          <w:tcPr>
            <w:tcW w:w="1479" w:type="dxa"/>
            <w:gridSpan w:val="2"/>
            <w:tcBorders>
              <w:top w:val="single" w:sz="4" w:space="0" w:color="auto"/>
              <w:left w:val="single" w:sz="4" w:space="0" w:color="auto"/>
              <w:bottom w:val="single" w:sz="4" w:space="0" w:color="auto"/>
              <w:right w:val="single" w:sz="4" w:space="0" w:color="auto"/>
            </w:tcBorders>
            <w:noWrap/>
            <w:vAlign w:val="bottom"/>
            <w:hideMark/>
          </w:tcPr>
          <w:p w14:paraId="1BE6A62E"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17,333.29 </w:t>
            </w:r>
          </w:p>
        </w:tc>
        <w:tc>
          <w:tcPr>
            <w:tcW w:w="1673" w:type="dxa"/>
            <w:tcBorders>
              <w:top w:val="single" w:sz="4" w:space="0" w:color="auto"/>
              <w:left w:val="single" w:sz="4" w:space="0" w:color="auto"/>
              <w:bottom w:val="single" w:sz="4" w:space="0" w:color="auto"/>
              <w:right w:val="single" w:sz="4" w:space="0" w:color="auto"/>
            </w:tcBorders>
            <w:noWrap/>
            <w:vAlign w:val="bottom"/>
            <w:hideMark/>
          </w:tcPr>
          <w:p w14:paraId="7A81F8EA"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2,860.00 </w:t>
            </w:r>
          </w:p>
        </w:tc>
      </w:tr>
      <w:tr w:rsidR="00CC2D4A" w:rsidRPr="00CC2D4A" w14:paraId="355D7212" w14:textId="77777777" w:rsidTr="00E216EF">
        <w:trPr>
          <w:trHeight w:val="315"/>
        </w:trPr>
        <w:tc>
          <w:tcPr>
            <w:tcW w:w="2106" w:type="dxa"/>
            <w:gridSpan w:val="3"/>
            <w:tcBorders>
              <w:top w:val="single" w:sz="4" w:space="0" w:color="auto"/>
              <w:left w:val="single" w:sz="4" w:space="0" w:color="auto"/>
              <w:bottom w:val="single" w:sz="4" w:space="0" w:color="auto"/>
              <w:right w:val="single" w:sz="4" w:space="0" w:color="auto"/>
            </w:tcBorders>
            <w:noWrap/>
            <w:vAlign w:val="bottom"/>
            <w:hideMark/>
          </w:tcPr>
          <w:p w14:paraId="4B57213A" w14:textId="77777777" w:rsidR="004F028E" w:rsidRPr="00CC2D4A" w:rsidRDefault="004F028E" w:rsidP="00E175F1">
            <w:pPr>
              <w:rPr>
                <w:rFonts w:ascii="Arial" w:hAnsi="Arial" w:cs="Arial"/>
                <w:color w:val="000000" w:themeColor="text1"/>
                <w:szCs w:val="24"/>
              </w:rPr>
            </w:pPr>
            <w:r w:rsidRPr="00CC2D4A">
              <w:rPr>
                <w:rFonts w:ascii="Arial" w:hAnsi="Arial" w:cs="Arial"/>
                <w:color w:val="000000" w:themeColor="text1"/>
                <w:szCs w:val="24"/>
              </w:rPr>
              <w:t>13.1 - 14.0</w:t>
            </w:r>
          </w:p>
        </w:tc>
        <w:tc>
          <w:tcPr>
            <w:tcW w:w="1456" w:type="dxa"/>
            <w:gridSpan w:val="2"/>
            <w:tcBorders>
              <w:top w:val="single" w:sz="4" w:space="0" w:color="auto"/>
              <w:left w:val="nil"/>
              <w:bottom w:val="single" w:sz="4" w:space="0" w:color="auto"/>
              <w:right w:val="single" w:sz="4" w:space="0" w:color="auto"/>
            </w:tcBorders>
            <w:noWrap/>
            <w:vAlign w:val="bottom"/>
            <w:hideMark/>
          </w:tcPr>
          <w:p w14:paraId="68A28D3A"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56000</w:t>
            </w:r>
          </w:p>
        </w:tc>
        <w:tc>
          <w:tcPr>
            <w:tcW w:w="1340" w:type="dxa"/>
            <w:gridSpan w:val="2"/>
            <w:tcBorders>
              <w:top w:val="single" w:sz="4" w:space="0" w:color="auto"/>
              <w:left w:val="nil"/>
              <w:bottom w:val="single" w:sz="4" w:space="0" w:color="auto"/>
              <w:right w:val="single" w:sz="4" w:space="0" w:color="auto"/>
            </w:tcBorders>
            <w:noWrap/>
            <w:vAlign w:val="bottom"/>
            <w:hideMark/>
          </w:tcPr>
          <w:p w14:paraId="3F10DE22"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1,555.54 </w:t>
            </w:r>
          </w:p>
        </w:tc>
        <w:tc>
          <w:tcPr>
            <w:tcW w:w="1478" w:type="dxa"/>
            <w:gridSpan w:val="2"/>
            <w:tcBorders>
              <w:top w:val="single" w:sz="4" w:space="0" w:color="auto"/>
              <w:left w:val="nil"/>
              <w:bottom w:val="single" w:sz="4" w:space="0" w:color="auto"/>
              <w:right w:val="single" w:sz="4" w:space="0" w:color="auto"/>
            </w:tcBorders>
            <w:noWrap/>
            <w:vAlign w:val="bottom"/>
            <w:hideMark/>
          </w:tcPr>
          <w:p w14:paraId="0526A60E"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4,666.62 </w:t>
            </w:r>
          </w:p>
        </w:tc>
        <w:tc>
          <w:tcPr>
            <w:tcW w:w="1479" w:type="dxa"/>
            <w:gridSpan w:val="2"/>
            <w:tcBorders>
              <w:top w:val="single" w:sz="4" w:space="0" w:color="auto"/>
              <w:left w:val="nil"/>
              <w:bottom w:val="single" w:sz="4" w:space="0" w:color="auto"/>
              <w:right w:val="single" w:sz="4" w:space="0" w:color="auto"/>
            </w:tcBorders>
            <w:noWrap/>
            <w:vAlign w:val="bottom"/>
            <w:hideMark/>
          </w:tcPr>
          <w:p w14:paraId="36BD298C"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18,666.62 </w:t>
            </w:r>
          </w:p>
        </w:tc>
        <w:tc>
          <w:tcPr>
            <w:tcW w:w="1673" w:type="dxa"/>
            <w:tcBorders>
              <w:top w:val="single" w:sz="4" w:space="0" w:color="auto"/>
              <w:left w:val="nil"/>
              <w:bottom w:val="single" w:sz="4" w:space="0" w:color="auto"/>
              <w:right w:val="single" w:sz="4" w:space="0" w:color="auto"/>
            </w:tcBorders>
            <w:noWrap/>
            <w:vAlign w:val="bottom"/>
            <w:hideMark/>
          </w:tcPr>
          <w:p w14:paraId="11EFBE1F"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3,080.00 </w:t>
            </w:r>
          </w:p>
        </w:tc>
      </w:tr>
      <w:tr w:rsidR="00CC2D4A" w:rsidRPr="00CC2D4A" w14:paraId="54218C12" w14:textId="77777777" w:rsidTr="00E216EF">
        <w:trPr>
          <w:trHeight w:val="315"/>
        </w:trPr>
        <w:tc>
          <w:tcPr>
            <w:tcW w:w="2106" w:type="dxa"/>
            <w:gridSpan w:val="3"/>
            <w:tcBorders>
              <w:top w:val="nil"/>
              <w:left w:val="single" w:sz="4" w:space="0" w:color="auto"/>
              <w:bottom w:val="single" w:sz="4" w:space="0" w:color="auto"/>
              <w:right w:val="single" w:sz="4" w:space="0" w:color="auto"/>
            </w:tcBorders>
            <w:noWrap/>
            <w:vAlign w:val="bottom"/>
            <w:hideMark/>
          </w:tcPr>
          <w:p w14:paraId="5CEDE8F7" w14:textId="77777777" w:rsidR="004F028E" w:rsidRPr="00CC2D4A" w:rsidRDefault="004F028E" w:rsidP="00E175F1">
            <w:pPr>
              <w:rPr>
                <w:rFonts w:ascii="Arial" w:hAnsi="Arial" w:cs="Arial"/>
                <w:color w:val="000000" w:themeColor="text1"/>
                <w:szCs w:val="24"/>
              </w:rPr>
            </w:pPr>
            <w:r w:rsidRPr="00CC2D4A">
              <w:rPr>
                <w:rFonts w:ascii="Arial" w:hAnsi="Arial" w:cs="Arial"/>
                <w:color w:val="000000" w:themeColor="text1"/>
                <w:szCs w:val="24"/>
              </w:rPr>
              <w:t>14.1 - 15.0</w:t>
            </w:r>
          </w:p>
        </w:tc>
        <w:tc>
          <w:tcPr>
            <w:tcW w:w="1456" w:type="dxa"/>
            <w:gridSpan w:val="2"/>
            <w:tcBorders>
              <w:top w:val="nil"/>
              <w:left w:val="nil"/>
              <w:bottom w:val="single" w:sz="4" w:space="0" w:color="auto"/>
              <w:right w:val="single" w:sz="4" w:space="0" w:color="auto"/>
            </w:tcBorders>
            <w:noWrap/>
            <w:vAlign w:val="bottom"/>
            <w:hideMark/>
          </w:tcPr>
          <w:p w14:paraId="2E0F3010"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60000</w:t>
            </w:r>
          </w:p>
        </w:tc>
        <w:tc>
          <w:tcPr>
            <w:tcW w:w="1340" w:type="dxa"/>
            <w:gridSpan w:val="2"/>
            <w:tcBorders>
              <w:top w:val="nil"/>
              <w:left w:val="nil"/>
              <w:bottom w:val="single" w:sz="4" w:space="0" w:color="auto"/>
              <w:right w:val="single" w:sz="4" w:space="0" w:color="auto"/>
            </w:tcBorders>
            <w:noWrap/>
            <w:vAlign w:val="bottom"/>
            <w:hideMark/>
          </w:tcPr>
          <w:p w14:paraId="17B3919C"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1,666.65 </w:t>
            </w:r>
          </w:p>
        </w:tc>
        <w:tc>
          <w:tcPr>
            <w:tcW w:w="1478" w:type="dxa"/>
            <w:gridSpan w:val="2"/>
            <w:tcBorders>
              <w:top w:val="nil"/>
              <w:left w:val="nil"/>
              <w:bottom w:val="single" w:sz="4" w:space="0" w:color="auto"/>
              <w:right w:val="single" w:sz="4" w:space="0" w:color="auto"/>
            </w:tcBorders>
            <w:noWrap/>
            <w:vAlign w:val="bottom"/>
            <w:hideMark/>
          </w:tcPr>
          <w:p w14:paraId="5EE5BF33"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4,999.95 </w:t>
            </w:r>
          </w:p>
        </w:tc>
        <w:tc>
          <w:tcPr>
            <w:tcW w:w="1479" w:type="dxa"/>
            <w:gridSpan w:val="2"/>
            <w:tcBorders>
              <w:top w:val="nil"/>
              <w:left w:val="nil"/>
              <w:bottom w:val="single" w:sz="4" w:space="0" w:color="auto"/>
              <w:right w:val="single" w:sz="4" w:space="0" w:color="auto"/>
            </w:tcBorders>
            <w:noWrap/>
            <w:vAlign w:val="bottom"/>
            <w:hideMark/>
          </w:tcPr>
          <w:p w14:paraId="2EE4E3D7"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19,999.95 </w:t>
            </w:r>
          </w:p>
        </w:tc>
        <w:tc>
          <w:tcPr>
            <w:tcW w:w="1673" w:type="dxa"/>
            <w:tcBorders>
              <w:top w:val="nil"/>
              <w:left w:val="nil"/>
              <w:bottom w:val="single" w:sz="4" w:space="0" w:color="auto"/>
              <w:right w:val="single" w:sz="4" w:space="0" w:color="auto"/>
            </w:tcBorders>
            <w:noWrap/>
            <w:vAlign w:val="bottom"/>
            <w:hideMark/>
          </w:tcPr>
          <w:p w14:paraId="1E05808E"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3,300.00 </w:t>
            </w:r>
          </w:p>
        </w:tc>
      </w:tr>
      <w:tr w:rsidR="00CC2D4A" w:rsidRPr="00CC2D4A" w14:paraId="3C8F8B43" w14:textId="77777777" w:rsidTr="00E216EF">
        <w:trPr>
          <w:trHeight w:val="315"/>
        </w:trPr>
        <w:tc>
          <w:tcPr>
            <w:tcW w:w="2106" w:type="dxa"/>
            <w:gridSpan w:val="3"/>
            <w:tcBorders>
              <w:top w:val="nil"/>
              <w:left w:val="single" w:sz="4" w:space="0" w:color="auto"/>
              <w:bottom w:val="single" w:sz="4" w:space="0" w:color="auto"/>
              <w:right w:val="single" w:sz="4" w:space="0" w:color="auto"/>
            </w:tcBorders>
            <w:noWrap/>
            <w:vAlign w:val="bottom"/>
            <w:hideMark/>
          </w:tcPr>
          <w:p w14:paraId="26076921" w14:textId="77777777" w:rsidR="004F028E" w:rsidRPr="00CC2D4A" w:rsidRDefault="004F028E" w:rsidP="00E175F1">
            <w:pPr>
              <w:rPr>
                <w:rFonts w:ascii="Arial" w:hAnsi="Arial" w:cs="Arial"/>
                <w:color w:val="000000" w:themeColor="text1"/>
                <w:szCs w:val="24"/>
              </w:rPr>
            </w:pPr>
            <w:r w:rsidRPr="00CC2D4A">
              <w:rPr>
                <w:rFonts w:ascii="Arial" w:hAnsi="Arial" w:cs="Arial"/>
                <w:color w:val="000000" w:themeColor="text1"/>
                <w:szCs w:val="24"/>
              </w:rPr>
              <w:t>15.1 - 16.0</w:t>
            </w:r>
          </w:p>
        </w:tc>
        <w:tc>
          <w:tcPr>
            <w:tcW w:w="1456" w:type="dxa"/>
            <w:gridSpan w:val="2"/>
            <w:tcBorders>
              <w:top w:val="nil"/>
              <w:left w:val="nil"/>
              <w:bottom w:val="single" w:sz="4" w:space="0" w:color="auto"/>
              <w:right w:val="single" w:sz="4" w:space="0" w:color="auto"/>
            </w:tcBorders>
            <w:noWrap/>
            <w:vAlign w:val="bottom"/>
            <w:hideMark/>
          </w:tcPr>
          <w:p w14:paraId="0558E19F"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64000</w:t>
            </w:r>
          </w:p>
        </w:tc>
        <w:tc>
          <w:tcPr>
            <w:tcW w:w="1340" w:type="dxa"/>
            <w:gridSpan w:val="2"/>
            <w:tcBorders>
              <w:top w:val="nil"/>
              <w:left w:val="nil"/>
              <w:bottom w:val="single" w:sz="4" w:space="0" w:color="auto"/>
              <w:right w:val="single" w:sz="4" w:space="0" w:color="auto"/>
            </w:tcBorders>
            <w:noWrap/>
            <w:vAlign w:val="bottom"/>
            <w:hideMark/>
          </w:tcPr>
          <w:p w14:paraId="3DD440F1"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1,777.76 </w:t>
            </w:r>
          </w:p>
        </w:tc>
        <w:tc>
          <w:tcPr>
            <w:tcW w:w="1478" w:type="dxa"/>
            <w:gridSpan w:val="2"/>
            <w:tcBorders>
              <w:top w:val="nil"/>
              <w:left w:val="nil"/>
              <w:bottom w:val="single" w:sz="4" w:space="0" w:color="auto"/>
              <w:right w:val="single" w:sz="4" w:space="0" w:color="auto"/>
            </w:tcBorders>
            <w:noWrap/>
            <w:vAlign w:val="bottom"/>
            <w:hideMark/>
          </w:tcPr>
          <w:p w14:paraId="12CC2F87"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5,333.28 </w:t>
            </w:r>
          </w:p>
        </w:tc>
        <w:tc>
          <w:tcPr>
            <w:tcW w:w="1479" w:type="dxa"/>
            <w:gridSpan w:val="2"/>
            <w:tcBorders>
              <w:top w:val="nil"/>
              <w:left w:val="nil"/>
              <w:bottom w:val="single" w:sz="4" w:space="0" w:color="auto"/>
              <w:right w:val="single" w:sz="4" w:space="0" w:color="auto"/>
            </w:tcBorders>
            <w:noWrap/>
            <w:vAlign w:val="bottom"/>
            <w:hideMark/>
          </w:tcPr>
          <w:p w14:paraId="3E47F694"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21,333.28 </w:t>
            </w:r>
          </w:p>
        </w:tc>
        <w:tc>
          <w:tcPr>
            <w:tcW w:w="1673" w:type="dxa"/>
            <w:tcBorders>
              <w:top w:val="nil"/>
              <w:left w:val="nil"/>
              <w:bottom w:val="single" w:sz="4" w:space="0" w:color="auto"/>
              <w:right w:val="single" w:sz="4" w:space="0" w:color="auto"/>
            </w:tcBorders>
            <w:noWrap/>
            <w:vAlign w:val="bottom"/>
            <w:hideMark/>
          </w:tcPr>
          <w:p w14:paraId="69CB6FDE"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3,520.00 </w:t>
            </w:r>
          </w:p>
        </w:tc>
      </w:tr>
      <w:tr w:rsidR="00CC2D4A" w:rsidRPr="00CC2D4A" w14:paraId="364A6D48" w14:textId="77777777" w:rsidTr="00E216EF">
        <w:trPr>
          <w:trHeight w:val="315"/>
        </w:trPr>
        <w:tc>
          <w:tcPr>
            <w:tcW w:w="2106" w:type="dxa"/>
            <w:gridSpan w:val="3"/>
            <w:tcBorders>
              <w:top w:val="nil"/>
              <w:left w:val="single" w:sz="4" w:space="0" w:color="auto"/>
              <w:bottom w:val="single" w:sz="4" w:space="0" w:color="auto"/>
              <w:right w:val="single" w:sz="4" w:space="0" w:color="auto"/>
            </w:tcBorders>
            <w:noWrap/>
            <w:vAlign w:val="bottom"/>
            <w:hideMark/>
          </w:tcPr>
          <w:p w14:paraId="69DE6D97" w14:textId="77777777" w:rsidR="004F028E" w:rsidRPr="00CC2D4A" w:rsidRDefault="004F028E" w:rsidP="00E175F1">
            <w:pPr>
              <w:rPr>
                <w:rFonts w:ascii="Arial" w:hAnsi="Arial" w:cs="Arial"/>
                <w:color w:val="000000" w:themeColor="text1"/>
                <w:szCs w:val="24"/>
              </w:rPr>
            </w:pPr>
            <w:r w:rsidRPr="00CC2D4A">
              <w:rPr>
                <w:rFonts w:ascii="Arial" w:hAnsi="Arial" w:cs="Arial"/>
                <w:color w:val="000000" w:themeColor="text1"/>
                <w:szCs w:val="24"/>
              </w:rPr>
              <w:t>16.1 - 17.0</w:t>
            </w:r>
          </w:p>
        </w:tc>
        <w:tc>
          <w:tcPr>
            <w:tcW w:w="1456" w:type="dxa"/>
            <w:gridSpan w:val="2"/>
            <w:tcBorders>
              <w:top w:val="nil"/>
              <w:left w:val="nil"/>
              <w:bottom w:val="single" w:sz="4" w:space="0" w:color="auto"/>
              <w:right w:val="single" w:sz="4" w:space="0" w:color="auto"/>
            </w:tcBorders>
            <w:noWrap/>
            <w:vAlign w:val="bottom"/>
            <w:hideMark/>
          </w:tcPr>
          <w:p w14:paraId="151F3B69"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68000</w:t>
            </w:r>
          </w:p>
        </w:tc>
        <w:tc>
          <w:tcPr>
            <w:tcW w:w="1340" w:type="dxa"/>
            <w:gridSpan w:val="2"/>
            <w:tcBorders>
              <w:top w:val="nil"/>
              <w:left w:val="nil"/>
              <w:bottom w:val="single" w:sz="4" w:space="0" w:color="auto"/>
              <w:right w:val="single" w:sz="4" w:space="0" w:color="auto"/>
            </w:tcBorders>
            <w:noWrap/>
            <w:vAlign w:val="bottom"/>
            <w:hideMark/>
          </w:tcPr>
          <w:p w14:paraId="6A36E0CA"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1,888.87 </w:t>
            </w:r>
          </w:p>
        </w:tc>
        <w:tc>
          <w:tcPr>
            <w:tcW w:w="1478" w:type="dxa"/>
            <w:gridSpan w:val="2"/>
            <w:tcBorders>
              <w:top w:val="nil"/>
              <w:left w:val="nil"/>
              <w:bottom w:val="single" w:sz="4" w:space="0" w:color="auto"/>
              <w:right w:val="single" w:sz="4" w:space="0" w:color="auto"/>
            </w:tcBorders>
            <w:noWrap/>
            <w:vAlign w:val="bottom"/>
            <w:hideMark/>
          </w:tcPr>
          <w:p w14:paraId="565AA7AF"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5,666.61 </w:t>
            </w:r>
          </w:p>
        </w:tc>
        <w:tc>
          <w:tcPr>
            <w:tcW w:w="1479" w:type="dxa"/>
            <w:gridSpan w:val="2"/>
            <w:tcBorders>
              <w:top w:val="nil"/>
              <w:left w:val="nil"/>
              <w:bottom w:val="single" w:sz="4" w:space="0" w:color="auto"/>
              <w:right w:val="single" w:sz="4" w:space="0" w:color="auto"/>
            </w:tcBorders>
            <w:noWrap/>
            <w:vAlign w:val="bottom"/>
            <w:hideMark/>
          </w:tcPr>
          <w:p w14:paraId="6EDFB98A"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22,666.61 </w:t>
            </w:r>
          </w:p>
        </w:tc>
        <w:tc>
          <w:tcPr>
            <w:tcW w:w="1673" w:type="dxa"/>
            <w:tcBorders>
              <w:top w:val="nil"/>
              <w:left w:val="nil"/>
              <w:bottom w:val="single" w:sz="4" w:space="0" w:color="auto"/>
              <w:right w:val="single" w:sz="4" w:space="0" w:color="auto"/>
            </w:tcBorders>
            <w:noWrap/>
            <w:vAlign w:val="bottom"/>
            <w:hideMark/>
          </w:tcPr>
          <w:p w14:paraId="17DDE297"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3,740.00 </w:t>
            </w:r>
          </w:p>
        </w:tc>
      </w:tr>
      <w:tr w:rsidR="00CC2D4A" w:rsidRPr="00CC2D4A" w14:paraId="72BC0074" w14:textId="77777777" w:rsidTr="00E216EF">
        <w:trPr>
          <w:trHeight w:val="315"/>
        </w:trPr>
        <w:tc>
          <w:tcPr>
            <w:tcW w:w="2106" w:type="dxa"/>
            <w:gridSpan w:val="3"/>
            <w:tcBorders>
              <w:top w:val="nil"/>
              <w:left w:val="single" w:sz="4" w:space="0" w:color="auto"/>
              <w:bottom w:val="single" w:sz="4" w:space="0" w:color="auto"/>
              <w:right w:val="single" w:sz="4" w:space="0" w:color="auto"/>
            </w:tcBorders>
            <w:noWrap/>
            <w:vAlign w:val="bottom"/>
            <w:hideMark/>
          </w:tcPr>
          <w:p w14:paraId="604F465C" w14:textId="77777777" w:rsidR="004F028E" w:rsidRPr="00CC2D4A" w:rsidRDefault="004F028E" w:rsidP="00E175F1">
            <w:pPr>
              <w:rPr>
                <w:rFonts w:ascii="Arial" w:hAnsi="Arial" w:cs="Arial"/>
                <w:color w:val="000000" w:themeColor="text1"/>
                <w:szCs w:val="24"/>
              </w:rPr>
            </w:pPr>
            <w:r w:rsidRPr="00CC2D4A">
              <w:rPr>
                <w:rFonts w:ascii="Arial" w:hAnsi="Arial" w:cs="Arial"/>
                <w:color w:val="000000" w:themeColor="text1"/>
                <w:szCs w:val="24"/>
              </w:rPr>
              <w:t>17.1 - 18.0</w:t>
            </w:r>
          </w:p>
        </w:tc>
        <w:tc>
          <w:tcPr>
            <w:tcW w:w="1456" w:type="dxa"/>
            <w:gridSpan w:val="2"/>
            <w:tcBorders>
              <w:top w:val="nil"/>
              <w:left w:val="nil"/>
              <w:bottom w:val="single" w:sz="4" w:space="0" w:color="auto"/>
              <w:right w:val="single" w:sz="4" w:space="0" w:color="auto"/>
            </w:tcBorders>
            <w:noWrap/>
            <w:vAlign w:val="bottom"/>
            <w:hideMark/>
          </w:tcPr>
          <w:p w14:paraId="5C4B2424"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72000</w:t>
            </w:r>
          </w:p>
        </w:tc>
        <w:tc>
          <w:tcPr>
            <w:tcW w:w="1340" w:type="dxa"/>
            <w:gridSpan w:val="2"/>
            <w:tcBorders>
              <w:top w:val="nil"/>
              <w:left w:val="nil"/>
              <w:bottom w:val="single" w:sz="4" w:space="0" w:color="auto"/>
              <w:right w:val="single" w:sz="4" w:space="0" w:color="auto"/>
            </w:tcBorders>
            <w:noWrap/>
            <w:vAlign w:val="bottom"/>
            <w:hideMark/>
          </w:tcPr>
          <w:p w14:paraId="49B6686C"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1,999.98 </w:t>
            </w:r>
          </w:p>
        </w:tc>
        <w:tc>
          <w:tcPr>
            <w:tcW w:w="1478" w:type="dxa"/>
            <w:gridSpan w:val="2"/>
            <w:tcBorders>
              <w:top w:val="nil"/>
              <w:left w:val="nil"/>
              <w:bottom w:val="single" w:sz="4" w:space="0" w:color="auto"/>
              <w:right w:val="single" w:sz="4" w:space="0" w:color="auto"/>
            </w:tcBorders>
            <w:noWrap/>
            <w:vAlign w:val="bottom"/>
            <w:hideMark/>
          </w:tcPr>
          <w:p w14:paraId="75D0CDEC"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5,999.94 </w:t>
            </w:r>
          </w:p>
        </w:tc>
        <w:tc>
          <w:tcPr>
            <w:tcW w:w="1479" w:type="dxa"/>
            <w:gridSpan w:val="2"/>
            <w:tcBorders>
              <w:top w:val="nil"/>
              <w:left w:val="nil"/>
              <w:bottom w:val="single" w:sz="4" w:space="0" w:color="auto"/>
              <w:right w:val="single" w:sz="4" w:space="0" w:color="auto"/>
            </w:tcBorders>
            <w:noWrap/>
            <w:vAlign w:val="bottom"/>
            <w:hideMark/>
          </w:tcPr>
          <w:p w14:paraId="6678DD01"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23,999.94 </w:t>
            </w:r>
          </w:p>
        </w:tc>
        <w:tc>
          <w:tcPr>
            <w:tcW w:w="1673" w:type="dxa"/>
            <w:tcBorders>
              <w:top w:val="nil"/>
              <w:left w:val="nil"/>
              <w:bottom w:val="single" w:sz="4" w:space="0" w:color="auto"/>
              <w:right w:val="single" w:sz="4" w:space="0" w:color="auto"/>
            </w:tcBorders>
            <w:noWrap/>
            <w:vAlign w:val="bottom"/>
            <w:hideMark/>
          </w:tcPr>
          <w:p w14:paraId="45C35C62"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3,960.00 </w:t>
            </w:r>
          </w:p>
        </w:tc>
      </w:tr>
      <w:tr w:rsidR="00CC2D4A" w:rsidRPr="00CC2D4A" w14:paraId="77FFBD46" w14:textId="77777777" w:rsidTr="00E216EF">
        <w:trPr>
          <w:trHeight w:val="315"/>
        </w:trPr>
        <w:tc>
          <w:tcPr>
            <w:tcW w:w="2106" w:type="dxa"/>
            <w:gridSpan w:val="3"/>
            <w:tcBorders>
              <w:top w:val="nil"/>
              <w:left w:val="single" w:sz="4" w:space="0" w:color="auto"/>
              <w:bottom w:val="single" w:sz="4" w:space="0" w:color="auto"/>
              <w:right w:val="single" w:sz="4" w:space="0" w:color="auto"/>
            </w:tcBorders>
            <w:noWrap/>
            <w:vAlign w:val="bottom"/>
            <w:hideMark/>
          </w:tcPr>
          <w:p w14:paraId="316A4EB7" w14:textId="77777777" w:rsidR="004F028E" w:rsidRPr="00CC2D4A" w:rsidRDefault="004F028E" w:rsidP="00E175F1">
            <w:pPr>
              <w:rPr>
                <w:rFonts w:ascii="Arial" w:hAnsi="Arial" w:cs="Arial"/>
                <w:color w:val="000000" w:themeColor="text1"/>
                <w:szCs w:val="24"/>
              </w:rPr>
            </w:pPr>
            <w:r w:rsidRPr="00CC2D4A">
              <w:rPr>
                <w:rFonts w:ascii="Arial" w:hAnsi="Arial" w:cs="Arial"/>
                <w:color w:val="000000" w:themeColor="text1"/>
                <w:szCs w:val="24"/>
              </w:rPr>
              <w:t>18.1 - 19.0</w:t>
            </w:r>
          </w:p>
        </w:tc>
        <w:tc>
          <w:tcPr>
            <w:tcW w:w="1456" w:type="dxa"/>
            <w:gridSpan w:val="2"/>
            <w:tcBorders>
              <w:top w:val="nil"/>
              <w:left w:val="nil"/>
              <w:bottom w:val="single" w:sz="4" w:space="0" w:color="auto"/>
              <w:right w:val="single" w:sz="4" w:space="0" w:color="auto"/>
            </w:tcBorders>
            <w:noWrap/>
            <w:vAlign w:val="bottom"/>
            <w:hideMark/>
          </w:tcPr>
          <w:p w14:paraId="565A7D99"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76000</w:t>
            </w:r>
          </w:p>
        </w:tc>
        <w:tc>
          <w:tcPr>
            <w:tcW w:w="1340" w:type="dxa"/>
            <w:gridSpan w:val="2"/>
            <w:tcBorders>
              <w:top w:val="nil"/>
              <w:left w:val="nil"/>
              <w:bottom w:val="single" w:sz="4" w:space="0" w:color="auto"/>
              <w:right w:val="single" w:sz="4" w:space="0" w:color="auto"/>
            </w:tcBorders>
            <w:noWrap/>
            <w:vAlign w:val="bottom"/>
            <w:hideMark/>
          </w:tcPr>
          <w:p w14:paraId="68913C7B"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2,111.09 </w:t>
            </w:r>
          </w:p>
        </w:tc>
        <w:tc>
          <w:tcPr>
            <w:tcW w:w="1478" w:type="dxa"/>
            <w:gridSpan w:val="2"/>
            <w:tcBorders>
              <w:top w:val="nil"/>
              <w:left w:val="nil"/>
              <w:bottom w:val="single" w:sz="4" w:space="0" w:color="auto"/>
              <w:right w:val="single" w:sz="4" w:space="0" w:color="auto"/>
            </w:tcBorders>
            <w:noWrap/>
            <w:vAlign w:val="bottom"/>
            <w:hideMark/>
          </w:tcPr>
          <w:p w14:paraId="26CA3C16"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6,333.27 </w:t>
            </w:r>
          </w:p>
        </w:tc>
        <w:tc>
          <w:tcPr>
            <w:tcW w:w="1479" w:type="dxa"/>
            <w:gridSpan w:val="2"/>
            <w:tcBorders>
              <w:top w:val="nil"/>
              <w:left w:val="nil"/>
              <w:bottom w:val="single" w:sz="4" w:space="0" w:color="auto"/>
              <w:right w:val="single" w:sz="4" w:space="0" w:color="auto"/>
            </w:tcBorders>
            <w:noWrap/>
            <w:vAlign w:val="bottom"/>
            <w:hideMark/>
          </w:tcPr>
          <w:p w14:paraId="376FE611"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25,333.27 </w:t>
            </w:r>
          </w:p>
        </w:tc>
        <w:tc>
          <w:tcPr>
            <w:tcW w:w="1673" w:type="dxa"/>
            <w:tcBorders>
              <w:top w:val="nil"/>
              <w:left w:val="nil"/>
              <w:bottom w:val="single" w:sz="4" w:space="0" w:color="auto"/>
              <w:right w:val="single" w:sz="4" w:space="0" w:color="auto"/>
            </w:tcBorders>
            <w:noWrap/>
            <w:vAlign w:val="bottom"/>
            <w:hideMark/>
          </w:tcPr>
          <w:p w14:paraId="5AD9FE5B"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4,180.00 </w:t>
            </w:r>
          </w:p>
        </w:tc>
      </w:tr>
      <w:tr w:rsidR="00CC2D4A" w:rsidRPr="00CC2D4A" w14:paraId="27BDC865" w14:textId="77777777" w:rsidTr="00E216EF">
        <w:trPr>
          <w:trHeight w:val="315"/>
        </w:trPr>
        <w:tc>
          <w:tcPr>
            <w:tcW w:w="2106" w:type="dxa"/>
            <w:gridSpan w:val="3"/>
            <w:tcBorders>
              <w:top w:val="nil"/>
              <w:left w:val="single" w:sz="4" w:space="0" w:color="auto"/>
              <w:bottom w:val="single" w:sz="4" w:space="0" w:color="auto"/>
              <w:right w:val="single" w:sz="4" w:space="0" w:color="auto"/>
            </w:tcBorders>
            <w:noWrap/>
            <w:vAlign w:val="bottom"/>
            <w:hideMark/>
          </w:tcPr>
          <w:p w14:paraId="290D2CED" w14:textId="77777777" w:rsidR="004F028E" w:rsidRPr="00CC2D4A" w:rsidRDefault="004F028E" w:rsidP="00E175F1">
            <w:pPr>
              <w:rPr>
                <w:rFonts w:ascii="Arial" w:hAnsi="Arial" w:cs="Arial"/>
                <w:color w:val="000000" w:themeColor="text1"/>
                <w:szCs w:val="24"/>
              </w:rPr>
            </w:pPr>
            <w:r w:rsidRPr="00CC2D4A">
              <w:rPr>
                <w:rFonts w:ascii="Arial" w:hAnsi="Arial" w:cs="Arial"/>
                <w:color w:val="000000" w:themeColor="text1"/>
                <w:szCs w:val="24"/>
              </w:rPr>
              <w:lastRenderedPageBreak/>
              <w:t>19.1 - 20.0</w:t>
            </w:r>
          </w:p>
        </w:tc>
        <w:tc>
          <w:tcPr>
            <w:tcW w:w="1456" w:type="dxa"/>
            <w:gridSpan w:val="2"/>
            <w:tcBorders>
              <w:top w:val="nil"/>
              <w:left w:val="nil"/>
              <w:bottom w:val="single" w:sz="4" w:space="0" w:color="auto"/>
              <w:right w:val="single" w:sz="4" w:space="0" w:color="auto"/>
            </w:tcBorders>
            <w:noWrap/>
            <w:vAlign w:val="bottom"/>
            <w:hideMark/>
          </w:tcPr>
          <w:p w14:paraId="79815BBB"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80000</w:t>
            </w:r>
          </w:p>
        </w:tc>
        <w:tc>
          <w:tcPr>
            <w:tcW w:w="1340" w:type="dxa"/>
            <w:gridSpan w:val="2"/>
            <w:tcBorders>
              <w:top w:val="nil"/>
              <w:left w:val="nil"/>
              <w:bottom w:val="single" w:sz="4" w:space="0" w:color="auto"/>
              <w:right w:val="single" w:sz="4" w:space="0" w:color="auto"/>
            </w:tcBorders>
            <w:noWrap/>
            <w:vAlign w:val="bottom"/>
            <w:hideMark/>
          </w:tcPr>
          <w:p w14:paraId="72A91AC1"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2,222.20 </w:t>
            </w:r>
          </w:p>
        </w:tc>
        <w:tc>
          <w:tcPr>
            <w:tcW w:w="1478" w:type="dxa"/>
            <w:gridSpan w:val="2"/>
            <w:tcBorders>
              <w:top w:val="nil"/>
              <w:left w:val="nil"/>
              <w:bottom w:val="single" w:sz="4" w:space="0" w:color="auto"/>
              <w:right w:val="single" w:sz="4" w:space="0" w:color="auto"/>
            </w:tcBorders>
            <w:noWrap/>
            <w:vAlign w:val="bottom"/>
            <w:hideMark/>
          </w:tcPr>
          <w:p w14:paraId="5C7447D6"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6,666.60 </w:t>
            </w:r>
          </w:p>
        </w:tc>
        <w:tc>
          <w:tcPr>
            <w:tcW w:w="1479" w:type="dxa"/>
            <w:gridSpan w:val="2"/>
            <w:tcBorders>
              <w:top w:val="nil"/>
              <w:left w:val="nil"/>
              <w:bottom w:val="single" w:sz="4" w:space="0" w:color="auto"/>
              <w:right w:val="single" w:sz="4" w:space="0" w:color="auto"/>
            </w:tcBorders>
            <w:noWrap/>
            <w:vAlign w:val="bottom"/>
            <w:hideMark/>
          </w:tcPr>
          <w:p w14:paraId="73F4C1F8"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26,666.60 </w:t>
            </w:r>
          </w:p>
        </w:tc>
        <w:tc>
          <w:tcPr>
            <w:tcW w:w="1673" w:type="dxa"/>
            <w:tcBorders>
              <w:top w:val="nil"/>
              <w:left w:val="nil"/>
              <w:bottom w:val="single" w:sz="4" w:space="0" w:color="auto"/>
              <w:right w:val="single" w:sz="4" w:space="0" w:color="auto"/>
            </w:tcBorders>
            <w:noWrap/>
            <w:vAlign w:val="bottom"/>
            <w:hideMark/>
          </w:tcPr>
          <w:p w14:paraId="0FC23026" w14:textId="77777777" w:rsidR="004F028E" w:rsidRPr="00CC2D4A" w:rsidRDefault="004F028E" w:rsidP="00E175F1">
            <w:pPr>
              <w:jc w:val="right"/>
              <w:rPr>
                <w:rFonts w:ascii="Arial" w:hAnsi="Arial" w:cs="Arial"/>
                <w:color w:val="000000" w:themeColor="text1"/>
                <w:szCs w:val="24"/>
              </w:rPr>
            </w:pPr>
            <w:r w:rsidRPr="00CC2D4A">
              <w:rPr>
                <w:rFonts w:ascii="Arial" w:hAnsi="Arial" w:cs="Arial"/>
                <w:color w:val="000000" w:themeColor="text1"/>
                <w:szCs w:val="24"/>
              </w:rPr>
              <w:t xml:space="preserve">        4,400.00 </w:t>
            </w:r>
          </w:p>
        </w:tc>
      </w:tr>
      <w:tr w:rsidR="00CC2D4A" w:rsidRPr="00CC2D4A" w14:paraId="6ECBB589" w14:textId="77777777" w:rsidTr="00E216EF">
        <w:trPr>
          <w:trHeight w:val="315"/>
        </w:trPr>
        <w:tc>
          <w:tcPr>
            <w:tcW w:w="2106" w:type="dxa"/>
            <w:gridSpan w:val="3"/>
            <w:tcBorders>
              <w:top w:val="nil"/>
              <w:left w:val="nil"/>
              <w:bottom w:val="nil"/>
              <w:right w:val="nil"/>
            </w:tcBorders>
            <w:noWrap/>
            <w:vAlign w:val="bottom"/>
            <w:hideMark/>
          </w:tcPr>
          <w:p w14:paraId="36BD9313" w14:textId="77777777" w:rsidR="004F028E" w:rsidRPr="00CC2D4A" w:rsidRDefault="004F028E" w:rsidP="00E175F1">
            <w:pPr>
              <w:rPr>
                <w:rFonts w:ascii="Arial" w:hAnsi="Arial" w:cs="Arial"/>
                <w:color w:val="000000" w:themeColor="text1"/>
                <w:szCs w:val="24"/>
              </w:rPr>
            </w:pPr>
          </w:p>
        </w:tc>
        <w:tc>
          <w:tcPr>
            <w:tcW w:w="1456" w:type="dxa"/>
            <w:gridSpan w:val="2"/>
            <w:tcBorders>
              <w:top w:val="nil"/>
              <w:left w:val="nil"/>
              <w:bottom w:val="nil"/>
              <w:right w:val="nil"/>
            </w:tcBorders>
            <w:noWrap/>
            <w:vAlign w:val="bottom"/>
            <w:hideMark/>
          </w:tcPr>
          <w:p w14:paraId="21C00537" w14:textId="77777777" w:rsidR="004F028E" w:rsidRPr="00CC2D4A" w:rsidRDefault="004F028E" w:rsidP="00E175F1">
            <w:pPr>
              <w:rPr>
                <w:color w:val="000000" w:themeColor="text1"/>
                <w:sz w:val="20"/>
              </w:rPr>
            </w:pPr>
          </w:p>
        </w:tc>
        <w:tc>
          <w:tcPr>
            <w:tcW w:w="1340" w:type="dxa"/>
            <w:gridSpan w:val="2"/>
            <w:tcBorders>
              <w:top w:val="nil"/>
              <w:left w:val="nil"/>
              <w:bottom w:val="nil"/>
              <w:right w:val="nil"/>
            </w:tcBorders>
            <w:noWrap/>
            <w:vAlign w:val="bottom"/>
            <w:hideMark/>
          </w:tcPr>
          <w:p w14:paraId="5E94C321" w14:textId="77777777" w:rsidR="004F028E" w:rsidRPr="00CC2D4A" w:rsidRDefault="004F028E" w:rsidP="00E175F1">
            <w:pPr>
              <w:rPr>
                <w:color w:val="000000" w:themeColor="text1"/>
                <w:sz w:val="20"/>
              </w:rPr>
            </w:pPr>
          </w:p>
        </w:tc>
        <w:tc>
          <w:tcPr>
            <w:tcW w:w="1478" w:type="dxa"/>
            <w:gridSpan w:val="2"/>
            <w:tcBorders>
              <w:top w:val="nil"/>
              <w:left w:val="nil"/>
              <w:bottom w:val="nil"/>
              <w:right w:val="nil"/>
            </w:tcBorders>
            <w:noWrap/>
            <w:vAlign w:val="bottom"/>
            <w:hideMark/>
          </w:tcPr>
          <w:p w14:paraId="0C0EB304" w14:textId="77777777" w:rsidR="004F028E" w:rsidRPr="00CC2D4A" w:rsidRDefault="004F028E" w:rsidP="00E175F1">
            <w:pPr>
              <w:rPr>
                <w:color w:val="000000" w:themeColor="text1"/>
                <w:sz w:val="20"/>
              </w:rPr>
            </w:pPr>
          </w:p>
        </w:tc>
        <w:tc>
          <w:tcPr>
            <w:tcW w:w="1479" w:type="dxa"/>
            <w:gridSpan w:val="2"/>
            <w:tcBorders>
              <w:top w:val="nil"/>
              <w:left w:val="nil"/>
              <w:bottom w:val="nil"/>
              <w:right w:val="nil"/>
            </w:tcBorders>
            <w:noWrap/>
            <w:vAlign w:val="bottom"/>
            <w:hideMark/>
          </w:tcPr>
          <w:p w14:paraId="2AF654C1" w14:textId="77777777" w:rsidR="004F028E" w:rsidRPr="00CC2D4A" w:rsidRDefault="004F028E" w:rsidP="00E175F1">
            <w:pPr>
              <w:rPr>
                <w:color w:val="000000" w:themeColor="text1"/>
                <w:sz w:val="20"/>
              </w:rPr>
            </w:pPr>
          </w:p>
        </w:tc>
        <w:tc>
          <w:tcPr>
            <w:tcW w:w="1673" w:type="dxa"/>
            <w:tcBorders>
              <w:top w:val="nil"/>
              <w:left w:val="nil"/>
              <w:bottom w:val="nil"/>
              <w:right w:val="nil"/>
            </w:tcBorders>
            <w:noWrap/>
            <w:vAlign w:val="bottom"/>
            <w:hideMark/>
          </w:tcPr>
          <w:p w14:paraId="471E41B6" w14:textId="77777777" w:rsidR="004F028E" w:rsidRPr="00CC2D4A" w:rsidRDefault="004F028E" w:rsidP="00E175F1">
            <w:pPr>
              <w:rPr>
                <w:color w:val="000000" w:themeColor="text1"/>
                <w:sz w:val="20"/>
              </w:rPr>
            </w:pPr>
          </w:p>
        </w:tc>
      </w:tr>
      <w:tr w:rsidR="004F028E" w:rsidRPr="00CC2D4A" w14:paraId="7CE34613" w14:textId="77777777" w:rsidTr="00E216EF">
        <w:trPr>
          <w:trHeight w:val="2115"/>
        </w:trPr>
        <w:tc>
          <w:tcPr>
            <w:tcW w:w="9532" w:type="dxa"/>
            <w:gridSpan w:val="12"/>
            <w:tcBorders>
              <w:top w:val="nil"/>
              <w:left w:val="nil"/>
              <w:bottom w:val="nil"/>
              <w:right w:val="nil"/>
            </w:tcBorders>
            <w:hideMark/>
          </w:tcPr>
          <w:p w14:paraId="1800417B" w14:textId="77777777" w:rsidR="009C4E3A" w:rsidRPr="00CC2D4A" w:rsidRDefault="004F028E" w:rsidP="00E175F1">
            <w:pPr>
              <w:ind w:hanging="810"/>
              <w:jc w:val="both"/>
              <w:rPr>
                <w:rFonts w:ascii="Arial" w:hAnsi="Arial" w:cs="Arial"/>
                <w:color w:val="000000" w:themeColor="text1"/>
                <w:szCs w:val="24"/>
              </w:rPr>
            </w:pPr>
            <w:r w:rsidRPr="00CC2D4A">
              <w:rPr>
                <w:rFonts w:ascii="Arial" w:hAnsi="Arial" w:cs="Arial"/>
                <w:color w:val="000000" w:themeColor="text1"/>
                <w:szCs w:val="24"/>
              </w:rPr>
              <w:t>Note:  Equipment Recovery Cost progresses by Four Thousand (P4,000.00) Pesos for every KVA or fraction hereof added to the KVA Demand Load and that Maintenance and Fuel Adjustment Cost progresses by Two Hundred (P200.00) pesos for every KVA or fraction hereof</w:t>
            </w:r>
            <w:r w:rsidR="009C4E3A" w:rsidRPr="00CC2D4A">
              <w:rPr>
                <w:rFonts w:ascii="Arial" w:hAnsi="Arial" w:cs="Arial"/>
                <w:color w:val="000000" w:themeColor="text1"/>
                <w:szCs w:val="24"/>
              </w:rPr>
              <w:t xml:space="preserve"> added to the KVA Demand Load.</w:t>
            </w:r>
          </w:p>
          <w:p w14:paraId="5CDCD723" w14:textId="77777777" w:rsidR="009C4E3A" w:rsidRPr="00CC2D4A" w:rsidRDefault="009C4E3A" w:rsidP="00E175F1">
            <w:pPr>
              <w:ind w:hanging="810"/>
              <w:jc w:val="both"/>
              <w:rPr>
                <w:rFonts w:ascii="Arial" w:hAnsi="Arial" w:cs="Arial"/>
                <w:color w:val="000000" w:themeColor="text1"/>
                <w:szCs w:val="24"/>
              </w:rPr>
            </w:pPr>
          </w:p>
          <w:p w14:paraId="1F36302F" w14:textId="77777777" w:rsidR="004F028E" w:rsidRPr="00CC2D4A" w:rsidRDefault="004F028E" w:rsidP="00E175F1">
            <w:pPr>
              <w:ind w:hanging="810"/>
              <w:jc w:val="both"/>
              <w:rPr>
                <w:rFonts w:ascii="Arial" w:hAnsi="Arial" w:cs="Arial"/>
                <w:color w:val="000000" w:themeColor="text1"/>
                <w:szCs w:val="24"/>
              </w:rPr>
            </w:pPr>
            <w:r w:rsidRPr="00CC2D4A">
              <w:rPr>
                <w:rFonts w:ascii="Arial" w:hAnsi="Arial" w:cs="Arial"/>
                <w:color w:val="000000" w:themeColor="text1"/>
                <w:szCs w:val="24"/>
              </w:rPr>
              <w:t>Note:  Equipment Recovery Cost will only be paid once by cash or installment basis within three (3) years upon connection and that Maintenance and Fuel Adjustment Cost will be paid on monthly basis.</w:t>
            </w:r>
          </w:p>
        </w:tc>
      </w:tr>
    </w:tbl>
    <w:p w14:paraId="36044049" w14:textId="77777777" w:rsidR="004F028E" w:rsidRPr="00CC2D4A" w:rsidRDefault="004F028E" w:rsidP="00E175F1">
      <w:pPr>
        <w:tabs>
          <w:tab w:val="left" w:pos="-720"/>
        </w:tabs>
        <w:suppressAutoHyphens/>
        <w:ind w:right="252"/>
        <w:jc w:val="both"/>
        <w:rPr>
          <w:rFonts w:ascii="Arial" w:hAnsi="Arial" w:cs="Arial"/>
          <w:color w:val="000000" w:themeColor="text1"/>
          <w:szCs w:val="24"/>
        </w:rPr>
      </w:pPr>
    </w:p>
    <w:p w14:paraId="5C23143F" w14:textId="77777777" w:rsidR="007B0CD5" w:rsidRPr="00CC2D4A" w:rsidRDefault="007B0CD5" w:rsidP="00E175F1">
      <w:pPr>
        <w:tabs>
          <w:tab w:val="left" w:pos="-720"/>
        </w:tabs>
        <w:suppressAutoHyphens/>
        <w:ind w:right="252"/>
        <w:jc w:val="both"/>
        <w:rPr>
          <w:rFonts w:ascii="Arial" w:hAnsi="Arial" w:cs="Arial"/>
          <w:color w:val="000000" w:themeColor="text1"/>
          <w:szCs w:val="24"/>
        </w:rPr>
      </w:pPr>
    </w:p>
    <w:p w14:paraId="48CCAC06" w14:textId="77777777" w:rsidR="00BC7221" w:rsidRPr="00CC2D4A" w:rsidRDefault="00BC7221" w:rsidP="00E175F1">
      <w:pPr>
        <w:pStyle w:val="BodyText"/>
        <w:jc w:val="center"/>
        <w:rPr>
          <w:rFonts w:ascii="Arial" w:hAnsi="Arial" w:cs="Arial"/>
          <w:b/>
          <w:bCs/>
          <w:color w:val="000000" w:themeColor="text1"/>
          <w:szCs w:val="24"/>
        </w:rPr>
      </w:pPr>
      <w:r w:rsidRPr="00CC2D4A">
        <w:rPr>
          <w:rFonts w:ascii="Arial" w:hAnsi="Arial" w:cs="Arial"/>
          <w:b/>
          <w:bCs/>
          <w:color w:val="000000" w:themeColor="text1"/>
          <w:szCs w:val="24"/>
        </w:rPr>
        <w:t>Article C. Slaughterhouse Fees</w:t>
      </w:r>
    </w:p>
    <w:p w14:paraId="6EF034AC" w14:textId="77777777" w:rsidR="00BC7221" w:rsidRDefault="00BC7221" w:rsidP="00E175F1">
      <w:pPr>
        <w:pStyle w:val="BodyText"/>
        <w:rPr>
          <w:rFonts w:ascii="Arial" w:hAnsi="Arial" w:cs="Arial"/>
          <w:color w:val="000000" w:themeColor="text1"/>
          <w:szCs w:val="24"/>
        </w:rPr>
      </w:pPr>
    </w:p>
    <w:p w14:paraId="1021AA2A" w14:textId="77777777" w:rsidR="00C410A8" w:rsidRPr="00CC2D4A" w:rsidRDefault="00C410A8" w:rsidP="00E175F1">
      <w:pPr>
        <w:pStyle w:val="BodyText"/>
        <w:rPr>
          <w:rFonts w:ascii="Arial" w:hAnsi="Arial" w:cs="Arial"/>
          <w:color w:val="000000" w:themeColor="text1"/>
          <w:szCs w:val="24"/>
        </w:rPr>
      </w:pPr>
    </w:p>
    <w:p w14:paraId="7689D483" w14:textId="77777777" w:rsidR="00BC7221" w:rsidRPr="00CC2D4A" w:rsidRDefault="00BC7221" w:rsidP="00E175F1">
      <w:pPr>
        <w:pStyle w:val="BodyText"/>
        <w:rPr>
          <w:rFonts w:ascii="Arial" w:hAnsi="Arial" w:cs="Arial"/>
          <w:color w:val="000000" w:themeColor="text1"/>
          <w:szCs w:val="24"/>
        </w:rPr>
      </w:pPr>
      <w:r w:rsidRPr="00CC2D4A">
        <w:rPr>
          <w:rFonts w:ascii="Arial" w:hAnsi="Arial" w:cs="Arial"/>
          <w:b/>
          <w:bCs/>
          <w:color w:val="000000" w:themeColor="text1"/>
          <w:szCs w:val="24"/>
        </w:rPr>
        <w:t xml:space="preserve">Section </w:t>
      </w:r>
      <w:r w:rsidR="002E446D" w:rsidRPr="00CC2D4A">
        <w:rPr>
          <w:rFonts w:ascii="Arial" w:hAnsi="Arial" w:cs="Arial"/>
          <w:b/>
          <w:bCs/>
          <w:color w:val="000000" w:themeColor="text1"/>
          <w:szCs w:val="24"/>
        </w:rPr>
        <w:t>6</w:t>
      </w:r>
      <w:r w:rsidRPr="00CC2D4A">
        <w:rPr>
          <w:rFonts w:ascii="Arial" w:hAnsi="Arial" w:cs="Arial"/>
          <w:b/>
          <w:bCs/>
          <w:color w:val="000000" w:themeColor="text1"/>
          <w:szCs w:val="24"/>
        </w:rPr>
        <w:t>C.</w:t>
      </w:r>
      <w:r w:rsidR="00452FEC" w:rsidRPr="00CC2D4A">
        <w:rPr>
          <w:rFonts w:ascii="Arial" w:hAnsi="Arial" w:cs="Arial"/>
          <w:b/>
          <w:bCs/>
          <w:color w:val="000000" w:themeColor="text1"/>
          <w:szCs w:val="24"/>
        </w:rPr>
        <w:t xml:space="preserve"> </w:t>
      </w:r>
      <w:r w:rsidRPr="00CC2D4A">
        <w:rPr>
          <w:rFonts w:ascii="Arial" w:hAnsi="Arial" w:cs="Arial"/>
          <w:b/>
          <w:bCs/>
          <w:color w:val="000000" w:themeColor="text1"/>
          <w:szCs w:val="24"/>
        </w:rPr>
        <w:t xml:space="preserve">01. Permit Fee to Slaughter. – </w:t>
      </w:r>
      <w:r w:rsidRPr="00CC2D4A">
        <w:rPr>
          <w:rFonts w:ascii="Arial" w:hAnsi="Arial" w:cs="Arial"/>
          <w:color w:val="000000" w:themeColor="text1"/>
          <w:szCs w:val="24"/>
        </w:rPr>
        <w:t>Before any animal is slaughtered for public or home consumption, a permit therefor shall be secured from the City Veterinarian or his duly authorized representative who shall determine whether the animal or fowl is fit for human consumption, upon payment to the City Treasurer of the corresponding fee</w:t>
      </w:r>
      <w:r w:rsidR="009D562F" w:rsidRPr="00CC2D4A">
        <w:rPr>
          <w:rFonts w:ascii="Arial" w:hAnsi="Arial" w:cs="Arial"/>
          <w:color w:val="000000" w:themeColor="text1"/>
          <w:szCs w:val="24"/>
        </w:rPr>
        <w:t>,</w:t>
      </w:r>
      <w:r w:rsidRPr="00CC2D4A">
        <w:rPr>
          <w:rFonts w:ascii="Arial" w:hAnsi="Arial" w:cs="Arial"/>
          <w:color w:val="000000" w:themeColor="text1"/>
          <w:szCs w:val="24"/>
        </w:rPr>
        <w:t xml:space="preserve"> as follows:</w:t>
      </w:r>
    </w:p>
    <w:p w14:paraId="20AA9BD4" w14:textId="77777777" w:rsidR="00C00740" w:rsidRPr="00CC2D4A" w:rsidRDefault="00C00740" w:rsidP="00E175F1">
      <w:pPr>
        <w:pStyle w:val="BodyText"/>
        <w:rPr>
          <w:rFonts w:ascii="Arial" w:hAnsi="Arial" w:cs="Arial"/>
          <w:color w:val="000000" w:themeColor="text1"/>
          <w:szCs w:val="24"/>
        </w:rPr>
      </w:pPr>
    </w:p>
    <w:tbl>
      <w:tblPr>
        <w:tblStyle w:val="TableGrid"/>
        <w:tblW w:w="7247"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0"/>
        <w:gridCol w:w="720"/>
        <w:gridCol w:w="1937"/>
      </w:tblGrid>
      <w:tr w:rsidR="00CC2D4A" w:rsidRPr="00CC2D4A" w14:paraId="304312C2" w14:textId="77777777" w:rsidTr="006B5EC9">
        <w:tc>
          <w:tcPr>
            <w:tcW w:w="4590" w:type="dxa"/>
          </w:tcPr>
          <w:p w14:paraId="4C28DFC5" w14:textId="77777777" w:rsidR="00605535" w:rsidRPr="00CC2D4A" w:rsidRDefault="00605535" w:rsidP="00E175F1">
            <w:pPr>
              <w:pStyle w:val="BodyText"/>
              <w:rPr>
                <w:rFonts w:ascii="Arial" w:hAnsi="Arial" w:cs="Arial"/>
                <w:color w:val="000000" w:themeColor="text1"/>
                <w:szCs w:val="24"/>
              </w:rPr>
            </w:pPr>
            <w:r w:rsidRPr="00CC2D4A">
              <w:rPr>
                <w:rFonts w:ascii="Arial" w:hAnsi="Arial" w:cs="Arial"/>
                <w:color w:val="000000" w:themeColor="text1"/>
                <w:szCs w:val="24"/>
              </w:rPr>
              <w:t>Cattle</w:t>
            </w:r>
          </w:p>
        </w:tc>
        <w:tc>
          <w:tcPr>
            <w:tcW w:w="720" w:type="dxa"/>
          </w:tcPr>
          <w:p w14:paraId="571D548B" w14:textId="77777777" w:rsidR="00605535" w:rsidRPr="00CC2D4A" w:rsidRDefault="00605535" w:rsidP="00E175F1">
            <w:pPr>
              <w:pStyle w:val="BodyText"/>
              <w:jc w:val="center"/>
              <w:rPr>
                <w:rFonts w:ascii="Arial" w:hAnsi="Arial" w:cs="Arial"/>
                <w:color w:val="000000" w:themeColor="text1"/>
                <w:szCs w:val="24"/>
              </w:rPr>
            </w:pPr>
            <w:r w:rsidRPr="00CC2D4A">
              <w:rPr>
                <w:rFonts w:ascii="Arial" w:hAnsi="Arial" w:cs="Arial"/>
                <w:color w:val="000000" w:themeColor="text1"/>
                <w:szCs w:val="24"/>
              </w:rPr>
              <w:t>-</w:t>
            </w:r>
          </w:p>
        </w:tc>
        <w:tc>
          <w:tcPr>
            <w:tcW w:w="1937" w:type="dxa"/>
          </w:tcPr>
          <w:p w14:paraId="1B413962" w14:textId="3FA726DD" w:rsidR="00605535" w:rsidRPr="003E6220" w:rsidRDefault="003E6220" w:rsidP="00E175F1">
            <w:pPr>
              <w:pStyle w:val="BodyText"/>
              <w:jc w:val="right"/>
              <w:rPr>
                <w:rFonts w:ascii="Arial" w:hAnsi="Arial" w:cs="Arial"/>
                <w:color w:val="EE0000"/>
                <w:szCs w:val="24"/>
                <w:highlight w:val="yellow"/>
              </w:rPr>
            </w:pPr>
            <w:r w:rsidRPr="003E6220">
              <w:rPr>
                <w:rFonts w:ascii="Arial" w:hAnsi="Arial" w:cs="Arial"/>
                <w:color w:val="EE0000"/>
                <w:szCs w:val="24"/>
                <w:highlight w:val="yellow"/>
              </w:rPr>
              <w:t>P   50</w:t>
            </w:r>
            <w:r w:rsidR="00605535" w:rsidRPr="003E6220">
              <w:rPr>
                <w:rFonts w:ascii="Arial" w:hAnsi="Arial" w:cs="Arial"/>
                <w:color w:val="EE0000"/>
                <w:szCs w:val="24"/>
                <w:highlight w:val="yellow"/>
              </w:rPr>
              <w:t>.00</w:t>
            </w:r>
            <w:r w:rsidR="006B5EC9" w:rsidRPr="003E6220">
              <w:rPr>
                <w:rFonts w:ascii="Arial" w:hAnsi="Arial" w:cs="Arial"/>
                <w:color w:val="EE0000"/>
                <w:szCs w:val="24"/>
                <w:highlight w:val="yellow"/>
              </w:rPr>
              <w:t>/head</w:t>
            </w:r>
          </w:p>
        </w:tc>
      </w:tr>
      <w:tr w:rsidR="00CC2D4A" w:rsidRPr="00CC2D4A" w14:paraId="1BAF47D4" w14:textId="77777777" w:rsidTr="006B5EC9">
        <w:tc>
          <w:tcPr>
            <w:tcW w:w="4590" w:type="dxa"/>
          </w:tcPr>
          <w:p w14:paraId="1833721F" w14:textId="3F11FF70" w:rsidR="00605535" w:rsidRPr="00CC2D4A" w:rsidRDefault="00605535" w:rsidP="00E175F1">
            <w:pPr>
              <w:pStyle w:val="BodyText"/>
              <w:rPr>
                <w:rFonts w:ascii="Arial" w:hAnsi="Arial" w:cs="Arial"/>
                <w:color w:val="000000" w:themeColor="text1"/>
                <w:szCs w:val="24"/>
              </w:rPr>
            </w:pPr>
            <w:r w:rsidRPr="00CC2D4A">
              <w:rPr>
                <w:rFonts w:ascii="Arial" w:hAnsi="Arial" w:cs="Arial"/>
                <w:color w:val="000000" w:themeColor="text1"/>
                <w:szCs w:val="24"/>
              </w:rPr>
              <w:t>Hog</w:t>
            </w:r>
            <w:r w:rsidR="006B5EC9">
              <w:rPr>
                <w:rFonts w:ascii="Arial" w:hAnsi="Arial" w:cs="Arial"/>
                <w:color w:val="000000" w:themeColor="text1"/>
                <w:szCs w:val="24"/>
              </w:rPr>
              <w:t>s</w:t>
            </w:r>
          </w:p>
        </w:tc>
        <w:tc>
          <w:tcPr>
            <w:tcW w:w="720" w:type="dxa"/>
          </w:tcPr>
          <w:p w14:paraId="08ADDA58" w14:textId="77777777" w:rsidR="00605535" w:rsidRPr="00CC2D4A" w:rsidRDefault="00605535" w:rsidP="00E175F1">
            <w:pPr>
              <w:pStyle w:val="BodyText"/>
              <w:jc w:val="center"/>
              <w:rPr>
                <w:rFonts w:ascii="Arial" w:hAnsi="Arial" w:cs="Arial"/>
                <w:color w:val="000000" w:themeColor="text1"/>
                <w:szCs w:val="24"/>
              </w:rPr>
            </w:pPr>
            <w:r w:rsidRPr="00CC2D4A">
              <w:rPr>
                <w:rFonts w:ascii="Arial" w:hAnsi="Arial" w:cs="Arial"/>
                <w:color w:val="000000" w:themeColor="text1"/>
                <w:szCs w:val="24"/>
              </w:rPr>
              <w:t>-</w:t>
            </w:r>
          </w:p>
        </w:tc>
        <w:tc>
          <w:tcPr>
            <w:tcW w:w="1937" w:type="dxa"/>
          </w:tcPr>
          <w:p w14:paraId="109E1599" w14:textId="061F4AFC" w:rsidR="00605535" w:rsidRPr="003E6220" w:rsidRDefault="003E6220" w:rsidP="00E175F1">
            <w:pPr>
              <w:pStyle w:val="BodyText"/>
              <w:jc w:val="right"/>
              <w:rPr>
                <w:rFonts w:ascii="Arial" w:hAnsi="Arial" w:cs="Arial"/>
                <w:color w:val="EE0000"/>
                <w:szCs w:val="24"/>
                <w:highlight w:val="yellow"/>
              </w:rPr>
            </w:pPr>
            <w:r w:rsidRPr="003E6220">
              <w:rPr>
                <w:rFonts w:ascii="Arial" w:hAnsi="Arial" w:cs="Arial"/>
                <w:color w:val="EE0000"/>
                <w:szCs w:val="24"/>
                <w:highlight w:val="yellow"/>
              </w:rPr>
              <w:t>30</w:t>
            </w:r>
            <w:r w:rsidR="00605535" w:rsidRPr="003E6220">
              <w:rPr>
                <w:rFonts w:ascii="Arial" w:hAnsi="Arial" w:cs="Arial"/>
                <w:color w:val="EE0000"/>
                <w:szCs w:val="24"/>
                <w:highlight w:val="yellow"/>
              </w:rPr>
              <w:t>.00</w:t>
            </w:r>
            <w:r w:rsidR="006B5EC9" w:rsidRPr="003E6220">
              <w:rPr>
                <w:rFonts w:ascii="Arial" w:hAnsi="Arial" w:cs="Arial"/>
                <w:color w:val="EE0000"/>
                <w:szCs w:val="24"/>
                <w:highlight w:val="yellow"/>
              </w:rPr>
              <w:t>/head</w:t>
            </w:r>
          </w:p>
        </w:tc>
      </w:tr>
      <w:tr w:rsidR="00605535" w:rsidRPr="00CC2D4A" w14:paraId="6DBE0D5B" w14:textId="77777777" w:rsidTr="006B5EC9">
        <w:tc>
          <w:tcPr>
            <w:tcW w:w="4590" w:type="dxa"/>
          </w:tcPr>
          <w:p w14:paraId="2E63612A" w14:textId="171920AD" w:rsidR="00605535" w:rsidRPr="00CC2D4A" w:rsidRDefault="00605535" w:rsidP="00E175F1">
            <w:pPr>
              <w:pStyle w:val="BodyText"/>
              <w:rPr>
                <w:rFonts w:ascii="Arial" w:hAnsi="Arial" w:cs="Arial"/>
                <w:color w:val="000000" w:themeColor="text1"/>
                <w:szCs w:val="24"/>
              </w:rPr>
            </w:pPr>
            <w:r w:rsidRPr="00CC2D4A">
              <w:rPr>
                <w:rFonts w:ascii="Arial" w:hAnsi="Arial" w:cs="Arial"/>
                <w:bCs/>
                <w:color w:val="000000" w:themeColor="text1"/>
                <w:szCs w:val="24"/>
              </w:rPr>
              <w:t>Goat</w:t>
            </w:r>
            <w:r w:rsidR="00A11D2B">
              <w:rPr>
                <w:rFonts w:ascii="Arial" w:hAnsi="Arial" w:cs="Arial"/>
                <w:bCs/>
                <w:color w:val="000000" w:themeColor="text1"/>
                <w:szCs w:val="24"/>
              </w:rPr>
              <w:t>/Sheep</w:t>
            </w:r>
          </w:p>
        </w:tc>
        <w:tc>
          <w:tcPr>
            <w:tcW w:w="720" w:type="dxa"/>
          </w:tcPr>
          <w:p w14:paraId="3593573C" w14:textId="77777777" w:rsidR="00605535" w:rsidRPr="00CC2D4A" w:rsidRDefault="00605535" w:rsidP="00E175F1">
            <w:pPr>
              <w:pStyle w:val="BodyText"/>
              <w:jc w:val="center"/>
              <w:rPr>
                <w:rFonts w:ascii="Arial" w:hAnsi="Arial" w:cs="Arial"/>
                <w:color w:val="000000" w:themeColor="text1"/>
                <w:szCs w:val="24"/>
              </w:rPr>
            </w:pPr>
            <w:r w:rsidRPr="00CC2D4A">
              <w:rPr>
                <w:rFonts w:ascii="Arial" w:hAnsi="Arial" w:cs="Arial"/>
                <w:color w:val="000000" w:themeColor="text1"/>
                <w:szCs w:val="24"/>
              </w:rPr>
              <w:t>-</w:t>
            </w:r>
          </w:p>
        </w:tc>
        <w:tc>
          <w:tcPr>
            <w:tcW w:w="1937" w:type="dxa"/>
          </w:tcPr>
          <w:p w14:paraId="70865D81" w14:textId="5D23B07B" w:rsidR="00605535" w:rsidRPr="003E6220" w:rsidRDefault="00A11D2B" w:rsidP="00E175F1">
            <w:pPr>
              <w:pStyle w:val="BodyText"/>
              <w:jc w:val="right"/>
              <w:rPr>
                <w:rFonts w:ascii="Arial" w:hAnsi="Arial" w:cs="Arial"/>
                <w:bCs/>
                <w:color w:val="000000" w:themeColor="text1"/>
                <w:szCs w:val="24"/>
                <w:highlight w:val="yellow"/>
              </w:rPr>
            </w:pPr>
            <w:r w:rsidRPr="003E6220">
              <w:rPr>
                <w:rFonts w:ascii="Arial" w:hAnsi="Arial" w:cs="Arial"/>
                <w:bCs/>
                <w:color w:val="FF0000"/>
                <w:szCs w:val="24"/>
                <w:highlight w:val="yellow"/>
              </w:rPr>
              <w:t>25.00/head</w:t>
            </w:r>
          </w:p>
        </w:tc>
      </w:tr>
    </w:tbl>
    <w:p w14:paraId="2F1340B0" w14:textId="77777777" w:rsidR="00605535" w:rsidRDefault="00605535" w:rsidP="00E175F1">
      <w:pPr>
        <w:pStyle w:val="BodyText"/>
        <w:rPr>
          <w:rFonts w:ascii="Arial" w:hAnsi="Arial" w:cs="Arial"/>
          <w:color w:val="000000" w:themeColor="text1"/>
          <w:szCs w:val="24"/>
        </w:rPr>
      </w:pPr>
    </w:p>
    <w:p w14:paraId="10A577AF" w14:textId="77777777" w:rsidR="00B63963" w:rsidRDefault="00B63963" w:rsidP="00E175F1">
      <w:pPr>
        <w:pStyle w:val="BodyText"/>
        <w:rPr>
          <w:rFonts w:ascii="Arial" w:hAnsi="Arial" w:cs="Arial"/>
          <w:color w:val="000000" w:themeColor="text1"/>
          <w:szCs w:val="24"/>
        </w:rPr>
      </w:pPr>
    </w:p>
    <w:p w14:paraId="36ED1C96" w14:textId="77777777" w:rsidR="00BC7221" w:rsidRPr="00CC2D4A" w:rsidRDefault="00BC7221" w:rsidP="00E175F1">
      <w:pPr>
        <w:pStyle w:val="BodyText"/>
        <w:rPr>
          <w:rFonts w:ascii="Arial" w:hAnsi="Arial" w:cs="Arial"/>
          <w:color w:val="000000" w:themeColor="text1"/>
          <w:szCs w:val="24"/>
        </w:rPr>
      </w:pPr>
      <w:r w:rsidRPr="00CC2D4A">
        <w:rPr>
          <w:rFonts w:ascii="Arial" w:hAnsi="Arial" w:cs="Arial"/>
          <w:b/>
          <w:bCs/>
          <w:color w:val="000000" w:themeColor="text1"/>
          <w:szCs w:val="24"/>
        </w:rPr>
        <w:t xml:space="preserve">Section </w:t>
      </w:r>
      <w:r w:rsidR="002E446D" w:rsidRPr="00CC2D4A">
        <w:rPr>
          <w:rFonts w:ascii="Arial" w:hAnsi="Arial" w:cs="Arial"/>
          <w:b/>
          <w:bCs/>
          <w:color w:val="000000" w:themeColor="text1"/>
          <w:szCs w:val="24"/>
        </w:rPr>
        <w:t>6</w:t>
      </w:r>
      <w:r w:rsidRPr="00CC2D4A">
        <w:rPr>
          <w:rFonts w:ascii="Arial" w:hAnsi="Arial" w:cs="Arial"/>
          <w:b/>
          <w:bCs/>
          <w:color w:val="000000" w:themeColor="text1"/>
          <w:szCs w:val="24"/>
        </w:rPr>
        <w:t>C.</w:t>
      </w:r>
      <w:r w:rsidR="00452FEC" w:rsidRPr="00CC2D4A">
        <w:rPr>
          <w:rFonts w:ascii="Arial" w:hAnsi="Arial" w:cs="Arial"/>
          <w:b/>
          <w:bCs/>
          <w:color w:val="000000" w:themeColor="text1"/>
          <w:szCs w:val="24"/>
        </w:rPr>
        <w:t xml:space="preserve"> </w:t>
      </w:r>
      <w:r w:rsidRPr="00CC2D4A">
        <w:rPr>
          <w:rFonts w:ascii="Arial" w:hAnsi="Arial" w:cs="Arial"/>
          <w:b/>
          <w:bCs/>
          <w:color w:val="000000" w:themeColor="text1"/>
          <w:szCs w:val="24"/>
        </w:rPr>
        <w:t>02. Imposition of Slaughter Fees</w:t>
      </w:r>
      <w:r w:rsidRPr="00CC2D4A">
        <w:rPr>
          <w:rFonts w:ascii="Arial" w:hAnsi="Arial" w:cs="Arial"/>
          <w:color w:val="000000" w:themeColor="text1"/>
          <w:szCs w:val="24"/>
        </w:rPr>
        <w:t>. – There shall be collected the following slaughter fee (cost of services):</w:t>
      </w:r>
    </w:p>
    <w:p w14:paraId="416E802E" w14:textId="77777777" w:rsidR="00BC7221" w:rsidRPr="00CC2D4A" w:rsidRDefault="00BC7221" w:rsidP="00E175F1">
      <w:pPr>
        <w:pStyle w:val="BodyText"/>
        <w:rPr>
          <w:rFonts w:ascii="Arial" w:hAnsi="Arial" w:cs="Arial"/>
          <w:color w:val="000000" w:themeColor="text1"/>
          <w:szCs w:val="24"/>
        </w:rPr>
      </w:pPr>
    </w:p>
    <w:p w14:paraId="47384ECF" w14:textId="77777777" w:rsidR="00605535" w:rsidRPr="00CC2D4A" w:rsidRDefault="00605535" w:rsidP="00E175F1">
      <w:pPr>
        <w:pStyle w:val="BodyText"/>
        <w:rPr>
          <w:rFonts w:ascii="Arial" w:hAnsi="Arial" w:cs="Arial"/>
          <w:color w:val="000000" w:themeColor="text1"/>
          <w:szCs w:val="24"/>
        </w:rPr>
      </w:pP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774"/>
        <w:gridCol w:w="1386"/>
      </w:tblGrid>
      <w:tr w:rsidR="00CC2D4A" w:rsidRPr="00CC2D4A" w14:paraId="54E0A9E2" w14:textId="77777777" w:rsidTr="000446FC">
        <w:tc>
          <w:tcPr>
            <w:tcW w:w="5364" w:type="dxa"/>
            <w:gridSpan w:val="2"/>
          </w:tcPr>
          <w:p w14:paraId="56343CD4" w14:textId="77777777" w:rsidR="00605535" w:rsidRPr="00CC2D4A" w:rsidRDefault="00FB58D5" w:rsidP="00E175F1">
            <w:pPr>
              <w:pStyle w:val="BodyText"/>
              <w:rPr>
                <w:rFonts w:ascii="Arial" w:hAnsi="Arial" w:cs="Arial"/>
                <w:color w:val="000000" w:themeColor="text1"/>
                <w:szCs w:val="24"/>
              </w:rPr>
            </w:pPr>
            <w:r w:rsidRPr="00CC2D4A">
              <w:rPr>
                <w:rFonts w:ascii="Arial" w:hAnsi="Arial" w:cs="Arial"/>
                <w:color w:val="000000" w:themeColor="text1"/>
                <w:szCs w:val="24"/>
              </w:rPr>
              <w:t>O</w:t>
            </w:r>
            <w:r w:rsidR="00605535" w:rsidRPr="00CC2D4A">
              <w:rPr>
                <w:rFonts w:ascii="Arial" w:hAnsi="Arial" w:cs="Arial"/>
                <w:color w:val="000000" w:themeColor="text1"/>
                <w:szCs w:val="24"/>
              </w:rPr>
              <w:t>n the basis of kilo:</w:t>
            </w:r>
          </w:p>
          <w:p w14:paraId="2D0E84DB" w14:textId="77777777" w:rsidR="00605535" w:rsidRPr="00CC2D4A" w:rsidRDefault="00605535" w:rsidP="00E175F1">
            <w:pPr>
              <w:pStyle w:val="BodyText"/>
              <w:rPr>
                <w:rFonts w:ascii="Arial" w:hAnsi="Arial" w:cs="Arial"/>
                <w:color w:val="000000" w:themeColor="text1"/>
                <w:szCs w:val="24"/>
              </w:rPr>
            </w:pPr>
          </w:p>
        </w:tc>
        <w:tc>
          <w:tcPr>
            <w:tcW w:w="1386" w:type="dxa"/>
          </w:tcPr>
          <w:p w14:paraId="210B985B" w14:textId="77777777" w:rsidR="00605535" w:rsidRPr="00CC2D4A" w:rsidRDefault="00605535" w:rsidP="00E175F1">
            <w:pPr>
              <w:pStyle w:val="BodyText"/>
              <w:rPr>
                <w:rFonts w:ascii="Arial" w:hAnsi="Arial" w:cs="Arial"/>
                <w:color w:val="000000" w:themeColor="text1"/>
                <w:szCs w:val="24"/>
              </w:rPr>
            </w:pPr>
          </w:p>
        </w:tc>
      </w:tr>
      <w:tr w:rsidR="00CC2D4A" w:rsidRPr="00CC2D4A" w14:paraId="25F4DD3C" w14:textId="77777777" w:rsidTr="000446FC">
        <w:tc>
          <w:tcPr>
            <w:tcW w:w="4590" w:type="dxa"/>
          </w:tcPr>
          <w:p w14:paraId="49E2203D" w14:textId="1A03588D" w:rsidR="000446FC" w:rsidRPr="00CC2D4A" w:rsidRDefault="000446FC" w:rsidP="00E175F1">
            <w:pPr>
              <w:pStyle w:val="BodyText"/>
              <w:rPr>
                <w:rFonts w:ascii="Arial" w:hAnsi="Arial" w:cs="Arial"/>
                <w:color w:val="000000" w:themeColor="text1"/>
                <w:szCs w:val="24"/>
              </w:rPr>
            </w:pPr>
            <w:r w:rsidRPr="00CC2D4A">
              <w:rPr>
                <w:rFonts w:ascii="Arial" w:hAnsi="Arial" w:cs="Arial"/>
                <w:color w:val="000000" w:themeColor="text1"/>
                <w:szCs w:val="24"/>
              </w:rPr>
              <w:t xml:space="preserve">Large </w:t>
            </w:r>
            <w:r w:rsidR="003E6220">
              <w:rPr>
                <w:rFonts w:ascii="Arial" w:hAnsi="Arial" w:cs="Arial"/>
                <w:color w:val="000000" w:themeColor="text1"/>
                <w:szCs w:val="24"/>
              </w:rPr>
              <w:t>ruminants</w:t>
            </w:r>
            <w:r w:rsidRPr="00CC2D4A">
              <w:rPr>
                <w:rFonts w:ascii="Arial" w:hAnsi="Arial" w:cs="Arial"/>
                <w:color w:val="000000" w:themeColor="text1"/>
                <w:szCs w:val="24"/>
              </w:rPr>
              <w:t xml:space="preserve"> per kilo  </w:t>
            </w:r>
          </w:p>
        </w:tc>
        <w:tc>
          <w:tcPr>
            <w:tcW w:w="774" w:type="dxa"/>
          </w:tcPr>
          <w:p w14:paraId="02FB9589" w14:textId="77777777" w:rsidR="000446FC" w:rsidRPr="00CC2D4A" w:rsidRDefault="000446FC" w:rsidP="00E175F1">
            <w:pPr>
              <w:pStyle w:val="BodyText"/>
              <w:jc w:val="center"/>
              <w:rPr>
                <w:rFonts w:ascii="Arial" w:hAnsi="Arial" w:cs="Arial"/>
                <w:color w:val="000000" w:themeColor="text1"/>
                <w:szCs w:val="24"/>
              </w:rPr>
            </w:pPr>
            <w:r w:rsidRPr="00CC2D4A">
              <w:rPr>
                <w:rFonts w:ascii="Arial" w:hAnsi="Arial" w:cs="Arial"/>
                <w:color w:val="000000" w:themeColor="text1"/>
                <w:szCs w:val="24"/>
              </w:rPr>
              <w:t>-</w:t>
            </w:r>
          </w:p>
        </w:tc>
        <w:tc>
          <w:tcPr>
            <w:tcW w:w="1386" w:type="dxa"/>
          </w:tcPr>
          <w:p w14:paraId="08A4664A" w14:textId="07645769" w:rsidR="000446FC" w:rsidRPr="006B5EC9" w:rsidRDefault="00FB58D5" w:rsidP="00E175F1">
            <w:pPr>
              <w:pStyle w:val="BodyText"/>
              <w:jc w:val="right"/>
              <w:rPr>
                <w:rFonts w:ascii="Arial" w:hAnsi="Arial" w:cs="Arial"/>
                <w:color w:val="EE0000"/>
                <w:szCs w:val="24"/>
              </w:rPr>
            </w:pPr>
            <w:r w:rsidRPr="006B5EC9">
              <w:rPr>
                <w:rFonts w:ascii="Arial" w:hAnsi="Arial" w:cs="Arial"/>
                <w:color w:val="EE0000"/>
                <w:szCs w:val="24"/>
              </w:rPr>
              <w:t xml:space="preserve">P </w:t>
            </w:r>
            <w:r w:rsidR="006B5EC9" w:rsidRPr="006B5EC9">
              <w:rPr>
                <w:rFonts w:ascii="Arial" w:hAnsi="Arial" w:cs="Arial"/>
                <w:color w:val="EE0000"/>
                <w:szCs w:val="24"/>
              </w:rPr>
              <w:t>3</w:t>
            </w:r>
            <w:r w:rsidRPr="006B5EC9">
              <w:rPr>
                <w:rFonts w:ascii="Arial" w:hAnsi="Arial" w:cs="Arial"/>
                <w:color w:val="EE0000"/>
                <w:szCs w:val="24"/>
              </w:rPr>
              <w:t>.</w:t>
            </w:r>
            <w:r w:rsidR="006B5EC9" w:rsidRPr="006B5EC9">
              <w:rPr>
                <w:rFonts w:ascii="Arial" w:hAnsi="Arial" w:cs="Arial"/>
                <w:color w:val="EE0000"/>
                <w:szCs w:val="24"/>
              </w:rPr>
              <w:t>0</w:t>
            </w:r>
            <w:r w:rsidRPr="006B5EC9">
              <w:rPr>
                <w:rFonts w:ascii="Arial" w:hAnsi="Arial" w:cs="Arial"/>
                <w:color w:val="EE0000"/>
                <w:szCs w:val="24"/>
              </w:rPr>
              <w:t>0</w:t>
            </w:r>
          </w:p>
        </w:tc>
      </w:tr>
      <w:tr w:rsidR="00CC2D4A" w:rsidRPr="00CC2D4A" w14:paraId="5A7EA651" w14:textId="77777777" w:rsidTr="000446FC">
        <w:tc>
          <w:tcPr>
            <w:tcW w:w="4590" w:type="dxa"/>
          </w:tcPr>
          <w:p w14:paraId="3DD801AE" w14:textId="77777777" w:rsidR="000446FC" w:rsidRPr="00510034" w:rsidRDefault="000446FC" w:rsidP="00E175F1">
            <w:pPr>
              <w:pStyle w:val="BodyText"/>
              <w:rPr>
                <w:rFonts w:ascii="Arial" w:hAnsi="Arial" w:cs="Arial"/>
                <w:szCs w:val="24"/>
              </w:rPr>
            </w:pPr>
            <w:r w:rsidRPr="00510034">
              <w:rPr>
                <w:rFonts w:ascii="Arial" w:hAnsi="Arial" w:cs="Arial"/>
                <w:szCs w:val="24"/>
              </w:rPr>
              <w:t xml:space="preserve">Hogs per kilo of meat                                  </w:t>
            </w:r>
          </w:p>
        </w:tc>
        <w:tc>
          <w:tcPr>
            <w:tcW w:w="774" w:type="dxa"/>
          </w:tcPr>
          <w:p w14:paraId="22C55853" w14:textId="77777777" w:rsidR="000446FC" w:rsidRPr="00CC2D4A" w:rsidRDefault="000446FC" w:rsidP="00E175F1">
            <w:pPr>
              <w:pStyle w:val="BodyText"/>
              <w:jc w:val="center"/>
              <w:rPr>
                <w:rFonts w:ascii="Arial" w:hAnsi="Arial" w:cs="Arial"/>
                <w:color w:val="000000" w:themeColor="text1"/>
                <w:szCs w:val="24"/>
              </w:rPr>
            </w:pPr>
            <w:r w:rsidRPr="00CC2D4A">
              <w:rPr>
                <w:rFonts w:ascii="Arial" w:hAnsi="Arial" w:cs="Arial"/>
                <w:color w:val="000000" w:themeColor="text1"/>
                <w:szCs w:val="24"/>
              </w:rPr>
              <w:t>-</w:t>
            </w:r>
          </w:p>
        </w:tc>
        <w:tc>
          <w:tcPr>
            <w:tcW w:w="1386" w:type="dxa"/>
          </w:tcPr>
          <w:p w14:paraId="07DA3DB9" w14:textId="04FBD4AE" w:rsidR="000446FC" w:rsidRPr="00CC2D4A" w:rsidRDefault="00FB58D5" w:rsidP="00E175F1">
            <w:pPr>
              <w:pStyle w:val="BodyText"/>
              <w:jc w:val="right"/>
              <w:rPr>
                <w:rFonts w:ascii="Arial" w:hAnsi="Arial" w:cs="Arial"/>
                <w:color w:val="000000" w:themeColor="text1"/>
                <w:szCs w:val="24"/>
              </w:rPr>
            </w:pPr>
            <w:r w:rsidRPr="00CC2D4A">
              <w:rPr>
                <w:rFonts w:ascii="Arial" w:hAnsi="Arial" w:cs="Arial"/>
                <w:color w:val="000000" w:themeColor="text1"/>
                <w:szCs w:val="24"/>
              </w:rPr>
              <w:t xml:space="preserve">    </w:t>
            </w:r>
            <w:r w:rsidRPr="006B5EC9">
              <w:rPr>
                <w:rFonts w:ascii="Arial" w:hAnsi="Arial" w:cs="Arial"/>
                <w:color w:val="EE0000"/>
                <w:szCs w:val="24"/>
              </w:rPr>
              <w:t>2.</w:t>
            </w:r>
            <w:r w:rsidR="006B5EC9" w:rsidRPr="006B5EC9">
              <w:rPr>
                <w:rFonts w:ascii="Arial" w:hAnsi="Arial" w:cs="Arial"/>
                <w:color w:val="EE0000"/>
                <w:szCs w:val="24"/>
              </w:rPr>
              <w:t>50</w:t>
            </w:r>
          </w:p>
        </w:tc>
      </w:tr>
      <w:tr w:rsidR="00CC2D4A" w:rsidRPr="00CC2D4A" w14:paraId="24C0AF7D" w14:textId="77777777" w:rsidTr="000446FC">
        <w:tc>
          <w:tcPr>
            <w:tcW w:w="4590" w:type="dxa"/>
          </w:tcPr>
          <w:p w14:paraId="47BF4F89" w14:textId="77777777" w:rsidR="000446FC" w:rsidRPr="00CC2D4A" w:rsidRDefault="000446FC" w:rsidP="00E175F1">
            <w:pPr>
              <w:pStyle w:val="BodyText"/>
              <w:rPr>
                <w:rFonts w:ascii="Arial" w:hAnsi="Arial" w:cs="Arial"/>
                <w:color w:val="000000" w:themeColor="text1"/>
                <w:szCs w:val="24"/>
              </w:rPr>
            </w:pPr>
            <w:r w:rsidRPr="00CC2D4A">
              <w:rPr>
                <w:rFonts w:ascii="Arial" w:hAnsi="Arial" w:cs="Arial"/>
                <w:color w:val="000000" w:themeColor="text1"/>
                <w:szCs w:val="24"/>
              </w:rPr>
              <w:t xml:space="preserve">Goats per kilo of meat                             </w:t>
            </w:r>
          </w:p>
        </w:tc>
        <w:tc>
          <w:tcPr>
            <w:tcW w:w="774" w:type="dxa"/>
          </w:tcPr>
          <w:p w14:paraId="115B1A02" w14:textId="77777777" w:rsidR="000446FC" w:rsidRPr="00CC2D4A" w:rsidRDefault="000446FC" w:rsidP="00E175F1">
            <w:pPr>
              <w:pStyle w:val="BodyText"/>
              <w:jc w:val="center"/>
              <w:rPr>
                <w:rFonts w:ascii="Arial" w:hAnsi="Arial" w:cs="Arial"/>
                <w:color w:val="000000" w:themeColor="text1"/>
                <w:szCs w:val="24"/>
              </w:rPr>
            </w:pPr>
            <w:r w:rsidRPr="00CC2D4A">
              <w:rPr>
                <w:rFonts w:ascii="Arial" w:hAnsi="Arial" w:cs="Arial"/>
                <w:color w:val="000000" w:themeColor="text1"/>
                <w:szCs w:val="24"/>
              </w:rPr>
              <w:t>-</w:t>
            </w:r>
          </w:p>
        </w:tc>
        <w:tc>
          <w:tcPr>
            <w:tcW w:w="1386" w:type="dxa"/>
          </w:tcPr>
          <w:p w14:paraId="6F016D08" w14:textId="77777777" w:rsidR="000446FC" w:rsidRPr="00CC2D4A" w:rsidRDefault="00FB58D5" w:rsidP="00E175F1">
            <w:pPr>
              <w:pStyle w:val="BodyText"/>
              <w:jc w:val="right"/>
              <w:rPr>
                <w:rFonts w:ascii="Arial" w:hAnsi="Arial" w:cs="Arial"/>
                <w:color w:val="000000" w:themeColor="text1"/>
                <w:szCs w:val="24"/>
              </w:rPr>
            </w:pPr>
            <w:r w:rsidRPr="00CC2D4A">
              <w:rPr>
                <w:rFonts w:ascii="Arial" w:hAnsi="Arial" w:cs="Arial"/>
                <w:color w:val="000000" w:themeColor="text1"/>
                <w:szCs w:val="24"/>
              </w:rPr>
              <w:t>2.00</w:t>
            </w:r>
            <w:r w:rsidR="000446FC" w:rsidRPr="00CC2D4A">
              <w:rPr>
                <w:rFonts w:ascii="Arial" w:hAnsi="Arial" w:cs="Arial"/>
                <w:color w:val="000000" w:themeColor="text1"/>
                <w:szCs w:val="24"/>
              </w:rPr>
              <w:t xml:space="preserve">    </w:t>
            </w:r>
          </w:p>
        </w:tc>
      </w:tr>
      <w:tr w:rsidR="00CC2D4A" w:rsidRPr="00CC2D4A" w14:paraId="04A526CF" w14:textId="77777777" w:rsidTr="000446FC">
        <w:tc>
          <w:tcPr>
            <w:tcW w:w="4590" w:type="dxa"/>
          </w:tcPr>
          <w:p w14:paraId="0F191153" w14:textId="77777777" w:rsidR="000446FC" w:rsidRPr="00CC2D4A" w:rsidRDefault="000446FC" w:rsidP="00E175F1">
            <w:pPr>
              <w:pStyle w:val="BodyText"/>
              <w:rPr>
                <w:rFonts w:ascii="Arial" w:hAnsi="Arial" w:cs="Arial"/>
                <w:color w:val="000000" w:themeColor="text1"/>
                <w:szCs w:val="24"/>
              </w:rPr>
            </w:pPr>
            <w:r w:rsidRPr="00CC2D4A">
              <w:rPr>
                <w:rFonts w:ascii="Arial" w:hAnsi="Arial" w:cs="Arial"/>
                <w:color w:val="000000" w:themeColor="text1"/>
                <w:szCs w:val="24"/>
              </w:rPr>
              <w:t xml:space="preserve">Sheep per kilo of meat                            </w:t>
            </w:r>
          </w:p>
        </w:tc>
        <w:tc>
          <w:tcPr>
            <w:tcW w:w="774" w:type="dxa"/>
          </w:tcPr>
          <w:p w14:paraId="4FBA587F" w14:textId="77777777" w:rsidR="000446FC" w:rsidRPr="00CC2D4A" w:rsidRDefault="000446FC" w:rsidP="00E175F1">
            <w:pPr>
              <w:pStyle w:val="BodyText"/>
              <w:jc w:val="center"/>
              <w:rPr>
                <w:rFonts w:ascii="Arial" w:hAnsi="Arial" w:cs="Arial"/>
                <w:color w:val="000000" w:themeColor="text1"/>
                <w:szCs w:val="24"/>
              </w:rPr>
            </w:pPr>
            <w:r w:rsidRPr="00CC2D4A">
              <w:rPr>
                <w:rFonts w:ascii="Arial" w:hAnsi="Arial" w:cs="Arial"/>
                <w:color w:val="000000" w:themeColor="text1"/>
                <w:szCs w:val="24"/>
              </w:rPr>
              <w:t>-</w:t>
            </w:r>
          </w:p>
        </w:tc>
        <w:tc>
          <w:tcPr>
            <w:tcW w:w="1386" w:type="dxa"/>
          </w:tcPr>
          <w:p w14:paraId="3AE1D495" w14:textId="77777777" w:rsidR="000446FC" w:rsidRPr="00CC2D4A" w:rsidRDefault="00FB58D5" w:rsidP="00E175F1">
            <w:pPr>
              <w:pStyle w:val="BodyText"/>
              <w:jc w:val="right"/>
              <w:rPr>
                <w:rFonts w:ascii="Arial" w:hAnsi="Arial" w:cs="Arial"/>
                <w:color w:val="000000" w:themeColor="text1"/>
                <w:szCs w:val="24"/>
              </w:rPr>
            </w:pPr>
            <w:r w:rsidRPr="00CC2D4A">
              <w:rPr>
                <w:rFonts w:ascii="Arial" w:hAnsi="Arial" w:cs="Arial"/>
                <w:color w:val="000000" w:themeColor="text1"/>
                <w:szCs w:val="24"/>
              </w:rPr>
              <w:t>2.00</w:t>
            </w:r>
          </w:p>
        </w:tc>
      </w:tr>
      <w:tr w:rsidR="000446FC" w:rsidRPr="00CC2D4A" w14:paraId="01AF8831" w14:textId="77777777" w:rsidTr="000446FC">
        <w:tc>
          <w:tcPr>
            <w:tcW w:w="4590" w:type="dxa"/>
          </w:tcPr>
          <w:p w14:paraId="4ECE7C09" w14:textId="77777777" w:rsidR="000446FC" w:rsidRPr="00CC2D4A" w:rsidRDefault="000446FC" w:rsidP="00E175F1">
            <w:pPr>
              <w:pStyle w:val="BodyText"/>
              <w:rPr>
                <w:rFonts w:ascii="Arial" w:hAnsi="Arial" w:cs="Arial"/>
                <w:color w:val="000000" w:themeColor="text1"/>
                <w:szCs w:val="24"/>
              </w:rPr>
            </w:pPr>
            <w:r w:rsidRPr="00CC2D4A">
              <w:rPr>
                <w:rFonts w:ascii="Arial" w:hAnsi="Arial" w:cs="Arial"/>
                <w:color w:val="000000" w:themeColor="text1"/>
                <w:szCs w:val="24"/>
              </w:rPr>
              <w:t xml:space="preserve">Other per kilo of meat                             </w:t>
            </w:r>
          </w:p>
        </w:tc>
        <w:tc>
          <w:tcPr>
            <w:tcW w:w="774" w:type="dxa"/>
          </w:tcPr>
          <w:p w14:paraId="62793EE2" w14:textId="77777777" w:rsidR="000446FC" w:rsidRPr="00CC2D4A" w:rsidRDefault="000446FC" w:rsidP="00E175F1">
            <w:pPr>
              <w:pStyle w:val="BodyText"/>
              <w:jc w:val="center"/>
              <w:rPr>
                <w:rFonts w:ascii="Arial" w:hAnsi="Arial" w:cs="Arial"/>
                <w:color w:val="000000" w:themeColor="text1"/>
                <w:szCs w:val="24"/>
              </w:rPr>
            </w:pPr>
            <w:r w:rsidRPr="00CC2D4A">
              <w:rPr>
                <w:rFonts w:ascii="Arial" w:hAnsi="Arial" w:cs="Arial"/>
                <w:color w:val="000000" w:themeColor="text1"/>
                <w:szCs w:val="24"/>
              </w:rPr>
              <w:t>-</w:t>
            </w:r>
          </w:p>
        </w:tc>
        <w:tc>
          <w:tcPr>
            <w:tcW w:w="1386" w:type="dxa"/>
          </w:tcPr>
          <w:p w14:paraId="606E473B" w14:textId="77777777" w:rsidR="000446FC" w:rsidRPr="00CC2D4A" w:rsidRDefault="00FB58D5" w:rsidP="00E175F1">
            <w:pPr>
              <w:pStyle w:val="BodyText"/>
              <w:jc w:val="right"/>
              <w:rPr>
                <w:rFonts w:ascii="Arial" w:hAnsi="Arial" w:cs="Arial"/>
                <w:color w:val="000000" w:themeColor="text1"/>
                <w:szCs w:val="24"/>
              </w:rPr>
            </w:pPr>
            <w:r w:rsidRPr="00CC2D4A">
              <w:rPr>
                <w:rFonts w:ascii="Arial" w:hAnsi="Arial" w:cs="Arial"/>
                <w:color w:val="000000" w:themeColor="text1"/>
                <w:szCs w:val="24"/>
              </w:rPr>
              <w:t>2.00</w:t>
            </w:r>
          </w:p>
        </w:tc>
      </w:tr>
    </w:tbl>
    <w:p w14:paraId="4608668A" w14:textId="77777777" w:rsidR="00605535" w:rsidRPr="00CC2D4A" w:rsidRDefault="00605535" w:rsidP="00E175F1">
      <w:pPr>
        <w:pStyle w:val="BodyText"/>
        <w:rPr>
          <w:rFonts w:ascii="Arial" w:hAnsi="Arial" w:cs="Arial"/>
          <w:color w:val="000000" w:themeColor="text1"/>
          <w:szCs w:val="24"/>
        </w:rPr>
      </w:pPr>
    </w:p>
    <w:p w14:paraId="4B529274" w14:textId="77777777" w:rsidR="00BC7221" w:rsidRPr="00CC2D4A" w:rsidRDefault="00BC7221" w:rsidP="00E175F1">
      <w:pPr>
        <w:pStyle w:val="BodyText"/>
        <w:rPr>
          <w:rFonts w:ascii="Arial" w:hAnsi="Arial" w:cs="Arial"/>
          <w:color w:val="000000" w:themeColor="text1"/>
          <w:szCs w:val="24"/>
        </w:rPr>
      </w:pPr>
      <w:r w:rsidRPr="00CC2D4A">
        <w:rPr>
          <w:rFonts w:ascii="Arial" w:hAnsi="Arial" w:cs="Arial"/>
          <w:color w:val="000000" w:themeColor="text1"/>
          <w:szCs w:val="24"/>
        </w:rPr>
        <w:tab/>
      </w:r>
      <w:r w:rsidR="00452FEC" w:rsidRPr="00CC2D4A">
        <w:rPr>
          <w:rFonts w:ascii="Arial" w:hAnsi="Arial" w:cs="Arial"/>
          <w:color w:val="000000" w:themeColor="text1"/>
          <w:szCs w:val="24"/>
        </w:rPr>
        <w:tab/>
      </w:r>
      <w:r w:rsidR="00452FEC" w:rsidRPr="00CC2D4A">
        <w:rPr>
          <w:rFonts w:ascii="Arial" w:hAnsi="Arial" w:cs="Arial"/>
          <w:color w:val="000000" w:themeColor="text1"/>
          <w:szCs w:val="24"/>
        </w:rPr>
        <w:tab/>
      </w:r>
      <w:r w:rsidR="00452FEC" w:rsidRPr="00CC2D4A">
        <w:rPr>
          <w:rFonts w:ascii="Arial" w:hAnsi="Arial" w:cs="Arial"/>
          <w:color w:val="000000" w:themeColor="text1"/>
          <w:szCs w:val="24"/>
        </w:rPr>
        <w:tab/>
        <w:t xml:space="preserve">    </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774"/>
        <w:gridCol w:w="1386"/>
      </w:tblGrid>
      <w:tr w:rsidR="00CC2D4A" w:rsidRPr="00CC2D4A" w14:paraId="3F9DF45E" w14:textId="77777777" w:rsidTr="005D2A20">
        <w:tc>
          <w:tcPr>
            <w:tcW w:w="6750" w:type="dxa"/>
            <w:gridSpan w:val="3"/>
          </w:tcPr>
          <w:p w14:paraId="39C94036" w14:textId="77777777" w:rsidR="000446FC" w:rsidRPr="00CC2D4A" w:rsidRDefault="000446FC" w:rsidP="00E175F1">
            <w:pPr>
              <w:pStyle w:val="BodyText"/>
              <w:rPr>
                <w:rFonts w:ascii="Arial" w:hAnsi="Arial" w:cs="Arial"/>
                <w:color w:val="000000" w:themeColor="text1"/>
                <w:szCs w:val="24"/>
              </w:rPr>
            </w:pPr>
            <w:r w:rsidRPr="00CC2D4A">
              <w:rPr>
                <w:rFonts w:ascii="Arial" w:hAnsi="Arial" w:cs="Arial"/>
                <w:color w:val="000000" w:themeColor="text1"/>
                <w:szCs w:val="24"/>
              </w:rPr>
              <w:t>Slaughterhouse Fee ( use of slaughterhouse facilities)</w:t>
            </w:r>
          </w:p>
          <w:p w14:paraId="78B129CF" w14:textId="77777777" w:rsidR="000446FC" w:rsidRPr="00CC2D4A" w:rsidRDefault="000446FC" w:rsidP="00E175F1">
            <w:pPr>
              <w:pStyle w:val="BodyText"/>
              <w:rPr>
                <w:rFonts w:ascii="Arial" w:hAnsi="Arial" w:cs="Arial"/>
                <w:color w:val="000000" w:themeColor="text1"/>
                <w:szCs w:val="24"/>
              </w:rPr>
            </w:pPr>
          </w:p>
        </w:tc>
      </w:tr>
      <w:tr w:rsidR="00CC2D4A" w:rsidRPr="00CC2D4A" w14:paraId="338001DD" w14:textId="77777777" w:rsidTr="000446FC">
        <w:tc>
          <w:tcPr>
            <w:tcW w:w="4590" w:type="dxa"/>
          </w:tcPr>
          <w:p w14:paraId="29B491E4" w14:textId="0939B86D" w:rsidR="000446FC" w:rsidRPr="00CC2D4A" w:rsidRDefault="000446FC" w:rsidP="00E175F1">
            <w:pPr>
              <w:pStyle w:val="BodyText"/>
              <w:rPr>
                <w:rFonts w:ascii="Arial" w:hAnsi="Arial" w:cs="Arial"/>
                <w:color w:val="000000" w:themeColor="text1"/>
                <w:szCs w:val="24"/>
              </w:rPr>
            </w:pPr>
            <w:r w:rsidRPr="00CC2D4A">
              <w:rPr>
                <w:rFonts w:ascii="Arial" w:hAnsi="Arial" w:cs="Arial"/>
                <w:color w:val="000000" w:themeColor="text1"/>
                <w:szCs w:val="24"/>
              </w:rPr>
              <w:t xml:space="preserve">Large </w:t>
            </w:r>
            <w:r w:rsidR="003E6220">
              <w:rPr>
                <w:rFonts w:ascii="Arial" w:hAnsi="Arial" w:cs="Arial"/>
                <w:color w:val="000000" w:themeColor="text1"/>
                <w:szCs w:val="24"/>
              </w:rPr>
              <w:t>ruminants</w:t>
            </w:r>
            <w:r w:rsidRPr="00CC2D4A">
              <w:rPr>
                <w:rFonts w:ascii="Arial" w:hAnsi="Arial" w:cs="Arial"/>
                <w:color w:val="000000" w:themeColor="text1"/>
                <w:szCs w:val="24"/>
              </w:rPr>
              <w:tab/>
            </w:r>
          </w:p>
        </w:tc>
        <w:tc>
          <w:tcPr>
            <w:tcW w:w="774" w:type="dxa"/>
          </w:tcPr>
          <w:p w14:paraId="0F4DA635" w14:textId="77777777" w:rsidR="000446FC" w:rsidRPr="00CC2D4A" w:rsidRDefault="000446FC" w:rsidP="00E175F1">
            <w:pPr>
              <w:pStyle w:val="BodyText"/>
              <w:jc w:val="center"/>
              <w:rPr>
                <w:rFonts w:ascii="Arial" w:hAnsi="Arial" w:cs="Arial"/>
                <w:color w:val="000000" w:themeColor="text1"/>
                <w:szCs w:val="24"/>
              </w:rPr>
            </w:pPr>
            <w:r w:rsidRPr="00CC2D4A">
              <w:rPr>
                <w:rFonts w:ascii="Arial" w:hAnsi="Arial" w:cs="Arial"/>
                <w:color w:val="000000" w:themeColor="text1"/>
                <w:szCs w:val="24"/>
              </w:rPr>
              <w:t>-</w:t>
            </w:r>
          </w:p>
        </w:tc>
        <w:tc>
          <w:tcPr>
            <w:tcW w:w="1386" w:type="dxa"/>
          </w:tcPr>
          <w:p w14:paraId="30EDF295" w14:textId="771BD142" w:rsidR="000446FC" w:rsidRPr="006B5EC9" w:rsidRDefault="00FB58D5" w:rsidP="00E175F1">
            <w:pPr>
              <w:pStyle w:val="BodyText"/>
              <w:jc w:val="right"/>
              <w:rPr>
                <w:rFonts w:ascii="Arial" w:hAnsi="Arial" w:cs="Arial"/>
                <w:color w:val="EE0000"/>
                <w:szCs w:val="24"/>
              </w:rPr>
            </w:pPr>
            <w:r w:rsidRPr="006B5EC9">
              <w:rPr>
                <w:rFonts w:ascii="Arial" w:hAnsi="Arial" w:cs="Arial"/>
                <w:color w:val="EE0000"/>
                <w:szCs w:val="24"/>
              </w:rPr>
              <w:t xml:space="preserve">P </w:t>
            </w:r>
            <w:r w:rsidR="006B5EC9" w:rsidRPr="006B5EC9">
              <w:rPr>
                <w:rFonts w:ascii="Arial" w:hAnsi="Arial" w:cs="Arial"/>
                <w:color w:val="EE0000"/>
                <w:szCs w:val="24"/>
              </w:rPr>
              <w:t>2</w:t>
            </w:r>
            <w:r w:rsidRPr="006B5EC9">
              <w:rPr>
                <w:rFonts w:ascii="Arial" w:hAnsi="Arial" w:cs="Arial"/>
                <w:color w:val="EE0000"/>
                <w:szCs w:val="24"/>
              </w:rPr>
              <w:t>.0</w:t>
            </w:r>
            <w:r w:rsidR="000446FC" w:rsidRPr="006B5EC9">
              <w:rPr>
                <w:rFonts w:ascii="Arial" w:hAnsi="Arial" w:cs="Arial"/>
                <w:color w:val="EE0000"/>
                <w:szCs w:val="24"/>
              </w:rPr>
              <w:t>0/kl</w:t>
            </w:r>
          </w:p>
        </w:tc>
      </w:tr>
      <w:tr w:rsidR="00CC2D4A" w:rsidRPr="00CC2D4A" w14:paraId="4D347A63" w14:textId="77777777" w:rsidTr="000446FC">
        <w:tc>
          <w:tcPr>
            <w:tcW w:w="4590" w:type="dxa"/>
          </w:tcPr>
          <w:p w14:paraId="50D45CEB" w14:textId="77777777" w:rsidR="000446FC" w:rsidRPr="006B5EC9" w:rsidRDefault="000446FC" w:rsidP="00E175F1">
            <w:pPr>
              <w:pStyle w:val="BodyText"/>
              <w:rPr>
                <w:rFonts w:ascii="Arial" w:hAnsi="Arial" w:cs="Arial"/>
                <w:color w:val="EE0000"/>
                <w:szCs w:val="24"/>
              </w:rPr>
            </w:pPr>
            <w:r w:rsidRPr="00510034">
              <w:rPr>
                <w:rFonts w:ascii="Arial" w:hAnsi="Arial" w:cs="Arial"/>
                <w:szCs w:val="24"/>
              </w:rPr>
              <w:t xml:space="preserve">Hogs                                   </w:t>
            </w:r>
          </w:p>
        </w:tc>
        <w:tc>
          <w:tcPr>
            <w:tcW w:w="774" w:type="dxa"/>
          </w:tcPr>
          <w:p w14:paraId="7DFD70D8" w14:textId="77777777" w:rsidR="000446FC" w:rsidRPr="00CC2D4A" w:rsidRDefault="000446FC" w:rsidP="00E175F1">
            <w:pPr>
              <w:pStyle w:val="BodyText"/>
              <w:jc w:val="center"/>
              <w:rPr>
                <w:rFonts w:ascii="Arial" w:hAnsi="Arial" w:cs="Arial"/>
                <w:color w:val="000000" w:themeColor="text1"/>
                <w:szCs w:val="24"/>
              </w:rPr>
            </w:pPr>
            <w:r w:rsidRPr="00CC2D4A">
              <w:rPr>
                <w:rFonts w:ascii="Arial" w:hAnsi="Arial" w:cs="Arial"/>
                <w:color w:val="000000" w:themeColor="text1"/>
                <w:szCs w:val="24"/>
              </w:rPr>
              <w:t>-</w:t>
            </w:r>
          </w:p>
        </w:tc>
        <w:tc>
          <w:tcPr>
            <w:tcW w:w="1386" w:type="dxa"/>
          </w:tcPr>
          <w:p w14:paraId="7EDF07A0" w14:textId="69C8440D" w:rsidR="000446FC" w:rsidRPr="006B5EC9" w:rsidRDefault="00FB58D5" w:rsidP="00E175F1">
            <w:pPr>
              <w:pStyle w:val="BodyText"/>
              <w:jc w:val="right"/>
              <w:rPr>
                <w:rFonts w:ascii="Arial" w:hAnsi="Arial" w:cs="Arial"/>
                <w:color w:val="EE0000"/>
                <w:szCs w:val="24"/>
              </w:rPr>
            </w:pPr>
            <w:r w:rsidRPr="006B5EC9">
              <w:rPr>
                <w:rFonts w:ascii="Arial" w:hAnsi="Arial" w:cs="Arial"/>
                <w:color w:val="EE0000"/>
                <w:szCs w:val="24"/>
              </w:rPr>
              <w:t xml:space="preserve">    </w:t>
            </w:r>
            <w:r w:rsidR="006B5EC9" w:rsidRPr="006B5EC9">
              <w:rPr>
                <w:rFonts w:ascii="Arial" w:hAnsi="Arial" w:cs="Arial"/>
                <w:color w:val="EE0000"/>
                <w:szCs w:val="24"/>
              </w:rPr>
              <w:t>2</w:t>
            </w:r>
            <w:r w:rsidRPr="006B5EC9">
              <w:rPr>
                <w:rFonts w:ascii="Arial" w:hAnsi="Arial" w:cs="Arial"/>
                <w:color w:val="EE0000"/>
                <w:szCs w:val="24"/>
              </w:rPr>
              <w:t>.0</w:t>
            </w:r>
            <w:r w:rsidR="000446FC" w:rsidRPr="006B5EC9">
              <w:rPr>
                <w:rFonts w:ascii="Arial" w:hAnsi="Arial" w:cs="Arial"/>
                <w:color w:val="EE0000"/>
                <w:szCs w:val="24"/>
              </w:rPr>
              <w:t>0/kl</w:t>
            </w:r>
          </w:p>
        </w:tc>
      </w:tr>
      <w:tr w:rsidR="00CC2D4A" w:rsidRPr="00CC2D4A" w14:paraId="39EB70AE" w14:textId="77777777" w:rsidTr="000446FC">
        <w:tc>
          <w:tcPr>
            <w:tcW w:w="4590" w:type="dxa"/>
          </w:tcPr>
          <w:p w14:paraId="71480C24" w14:textId="77777777" w:rsidR="000446FC" w:rsidRPr="00CC2D4A" w:rsidRDefault="000446FC" w:rsidP="00E175F1">
            <w:pPr>
              <w:pStyle w:val="BodyText"/>
              <w:rPr>
                <w:rFonts w:ascii="Arial" w:hAnsi="Arial" w:cs="Arial"/>
                <w:color w:val="000000" w:themeColor="text1"/>
                <w:szCs w:val="24"/>
              </w:rPr>
            </w:pPr>
            <w:r w:rsidRPr="00CC2D4A">
              <w:rPr>
                <w:rFonts w:ascii="Arial" w:hAnsi="Arial" w:cs="Arial"/>
                <w:color w:val="000000" w:themeColor="text1"/>
                <w:szCs w:val="24"/>
              </w:rPr>
              <w:t xml:space="preserve">Goats                              </w:t>
            </w:r>
          </w:p>
        </w:tc>
        <w:tc>
          <w:tcPr>
            <w:tcW w:w="774" w:type="dxa"/>
          </w:tcPr>
          <w:p w14:paraId="7406BBA8" w14:textId="77777777" w:rsidR="000446FC" w:rsidRPr="00CC2D4A" w:rsidRDefault="000446FC" w:rsidP="00E175F1">
            <w:pPr>
              <w:pStyle w:val="BodyText"/>
              <w:jc w:val="center"/>
              <w:rPr>
                <w:rFonts w:ascii="Arial" w:hAnsi="Arial" w:cs="Arial"/>
                <w:color w:val="000000" w:themeColor="text1"/>
                <w:szCs w:val="24"/>
              </w:rPr>
            </w:pPr>
            <w:r w:rsidRPr="00CC2D4A">
              <w:rPr>
                <w:rFonts w:ascii="Arial" w:hAnsi="Arial" w:cs="Arial"/>
                <w:color w:val="000000" w:themeColor="text1"/>
                <w:szCs w:val="24"/>
              </w:rPr>
              <w:t>-</w:t>
            </w:r>
          </w:p>
        </w:tc>
        <w:tc>
          <w:tcPr>
            <w:tcW w:w="1386" w:type="dxa"/>
          </w:tcPr>
          <w:p w14:paraId="415A2287" w14:textId="67C22012" w:rsidR="000446FC" w:rsidRPr="003E6220" w:rsidRDefault="003E6220" w:rsidP="00E175F1">
            <w:pPr>
              <w:pStyle w:val="BodyText"/>
              <w:jc w:val="right"/>
              <w:rPr>
                <w:rFonts w:ascii="Arial" w:hAnsi="Arial" w:cs="Arial"/>
                <w:color w:val="FF0000"/>
                <w:szCs w:val="24"/>
              </w:rPr>
            </w:pPr>
            <w:r w:rsidRPr="003E6220">
              <w:rPr>
                <w:rFonts w:ascii="Arial" w:hAnsi="Arial" w:cs="Arial"/>
                <w:color w:val="FF0000"/>
                <w:szCs w:val="24"/>
              </w:rPr>
              <w:t>2</w:t>
            </w:r>
            <w:r w:rsidR="00FB58D5" w:rsidRPr="003E6220">
              <w:rPr>
                <w:rFonts w:ascii="Arial" w:hAnsi="Arial" w:cs="Arial"/>
                <w:color w:val="FF0000"/>
                <w:szCs w:val="24"/>
              </w:rPr>
              <w:t>.0</w:t>
            </w:r>
            <w:r w:rsidR="000446FC" w:rsidRPr="003E6220">
              <w:rPr>
                <w:rFonts w:ascii="Arial" w:hAnsi="Arial" w:cs="Arial"/>
                <w:color w:val="FF0000"/>
                <w:szCs w:val="24"/>
              </w:rPr>
              <w:t>0/kl</w:t>
            </w:r>
          </w:p>
        </w:tc>
      </w:tr>
      <w:tr w:rsidR="00CC2D4A" w:rsidRPr="00CC2D4A" w14:paraId="3F7AF410" w14:textId="77777777" w:rsidTr="000446FC">
        <w:tc>
          <w:tcPr>
            <w:tcW w:w="4590" w:type="dxa"/>
          </w:tcPr>
          <w:p w14:paraId="184EA2AC" w14:textId="77777777" w:rsidR="000446FC" w:rsidRPr="00CC2D4A" w:rsidRDefault="000446FC" w:rsidP="00E175F1">
            <w:pPr>
              <w:pStyle w:val="BodyText"/>
              <w:rPr>
                <w:rFonts w:ascii="Arial" w:hAnsi="Arial" w:cs="Arial"/>
                <w:color w:val="000000" w:themeColor="text1"/>
                <w:szCs w:val="24"/>
              </w:rPr>
            </w:pPr>
            <w:r w:rsidRPr="00CC2D4A">
              <w:rPr>
                <w:rFonts w:ascii="Arial" w:hAnsi="Arial" w:cs="Arial"/>
                <w:color w:val="000000" w:themeColor="text1"/>
                <w:szCs w:val="24"/>
              </w:rPr>
              <w:t xml:space="preserve">Sheep                             </w:t>
            </w:r>
          </w:p>
        </w:tc>
        <w:tc>
          <w:tcPr>
            <w:tcW w:w="774" w:type="dxa"/>
          </w:tcPr>
          <w:p w14:paraId="1BC363B3" w14:textId="77777777" w:rsidR="000446FC" w:rsidRPr="00CC2D4A" w:rsidRDefault="000446FC" w:rsidP="00E175F1">
            <w:pPr>
              <w:pStyle w:val="BodyText"/>
              <w:jc w:val="center"/>
              <w:rPr>
                <w:rFonts w:ascii="Arial" w:hAnsi="Arial" w:cs="Arial"/>
                <w:color w:val="000000" w:themeColor="text1"/>
                <w:szCs w:val="24"/>
              </w:rPr>
            </w:pPr>
            <w:r w:rsidRPr="00CC2D4A">
              <w:rPr>
                <w:rFonts w:ascii="Arial" w:hAnsi="Arial" w:cs="Arial"/>
                <w:color w:val="000000" w:themeColor="text1"/>
                <w:szCs w:val="24"/>
              </w:rPr>
              <w:t>-</w:t>
            </w:r>
          </w:p>
        </w:tc>
        <w:tc>
          <w:tcPr>
            <w:tcW w:w="1386" w:type="dxa"/>
          </w:tcPr>
          <w:p w14:paraId="31D47AE2" w14:textId="6BEFA4BB" w:rsidR="000446FC" w:rsidRPr="003E6220" w:rsidRDefault="003E6220" w:rsidP="00E175F1">
            <w:pPr>
              <w:pStyle w:val="BodyText"/>
              <w:jc w:val="right"/>
              <w:rPr>
                <w:rFonts w:ascii="Arial" w:hAnsi="Arial" w:cs="Arial"/>
                <w:color w:val="FF0000"/>
                <w:szCs w:val="24"/>
              </w:rPr>
            </w:pPr>
            <w:r w:rsidRPr="003E6220">
              <w:rPr>
                <w:rFonts w:ascii="Arial" w:hAnsi="Arial" w:cs="Arial"/>
                <w:color w:val="FF0000"/>
                <w:szCs w:val="24"/>
              </w:rPr>
              <w:t>2</w:t>
            </w:r>
            <w:r w:rsidR="00FB58D5" w:rsidRPr="003E6220">
              <w:rPr>
                <w:rFonts w:ascii="Arial" w:hAnsi="Arial" w:cs="Arial"/>
                <w:color w:val="FF0000"/>
                <w:szCs w:val="24"/>
              </w:rPr>
              <w:t>.0</w:t>
            </w:r>
            <w:r w:rsidR="000446FC" w:rsidRPr="003E6220">
              <w:rPr>
                <w:rFonts w:ascii="Arial" w:hAnsi="Arial" w:cs="Arial"/>
                <w:color w:val="FF0000"/>
                <w:szCs w:val="24"/>
              </w:rPr>
              <w:t>0/kl</w:t>
            </w:r>
          </w:p>
        </w:tc>
      </w:tr>
      <w:tr w:rsidR="000446FC" w:rsidRPr="00CC2D4A" w14:paraId="33F49B94" w14:textId="77777777" w:rsidTr="000446FC">
        <w:tc>
          <w:tcPr>
            <w:tcW w:w="4590" w:type="dxa"/>
          </w:tcPr>
          <w:p w14:paraId="6AF1D9FC" w14:textId="77777777" w:rsidR="000446FC" w:rsidRPr="00CC2D4A" w:rsidRDefault="000446FC" w:rsidP="00E175F1">
            <w:pPr>
              <w:pStyle w:val="BodyText"/>
              <w:rPr>
                <w:rFonts w:ascii="Arial" w:hAnsi="Arial" w:cs="Arial"/>
                <w:color w:val="000000" w:themeColor="text1"/>
                <w:szCs w:val="24"/>
              </w:rPr>
            </w:pPr>
            <w:r w:rsidRPr="00CC2D4A">
              <w:rPr>
                <w:rFonts w:ascii="Arial" w:hAnsi="Arial" w:cs="Arial"/>
                <w:color w:val="000000" w:themeColor="text1"/>
                <w:szCs w:val="24"/>
              </w:rPr>
              <w:t xml:space="preserve">Others                              </w:t>
            </w:r>
          </w:p>
        </w:tc>
        <w:tc>
          <w:tcPr>
            <w:tcW w:w="774" w:type="dxa"/>
          </w:tcPr>
          <w:p w14:paraId="5B448006" w14:textId="77777777" w:rsidR="000446FC" w:rsidRPr="00CC2D4A" w:rsidRDefault="000446FC" w:rsidP="00E175F1">
            <w:pPr>
              <w:pStyle w:val="BodyText"/>
              <w:jc w:val="center"/>
              <w:rPr>
                <w:rFonts w:ascii="Arial" w:hAnsi="Arial" w:cs="Arial"/>
                <w:color w:val="000000" w:themeColor="text1"/>
                <w:szCs w:val="24"/>
              </w:rPr>
            </w:pPr>
            <w:r w:rsidRPr="00CC2D4A">
              <w:rPr>
                <w:rFonts w:ascii="Arial" w:hAnsi="Arial" w:cs="Arial"/>
                <w:color w:val="000000" w:themeColor="text1"/>
                <w:szCs w:val="24"/>
              </w:rPr>
              <w:t>-</w:t>
            </w:r>
          </w:p>
        </w:tc>
        <w:tc>
          <w:tcPr>
            <w:tcW w:w="1386" w:type="dxa"/>
          </w:tcPr>
          <w:p w14:paraId="6DF03A2C" w14:textId="131F703F" w:rsidR="000446FC" w:rsidRPr="003E6220" w:rsidRDefault="003E6220" w:rsidP="00E175F1">
            <w:pPr>
              <w:pStyle w:val="BodyText"/>
              <w:jc w:val="right"/>
              <w:rPr>
                <w:rFonts w:ascii="Arial" w:hAnsi="Arial" w:cs="Arial"/>
                <w:color w:val="FF0000"/>
                <w:szCs w:val="24"/>
              </w:rPr>
            </w:pPr>
            <w:r w:rsidRPr="003E6220">
              <w:rPr>
                <w:rFonts w:ascii="Arial" w:hAnsi="Arial" w:cs="Arial"/>
                <w:color w:val="FF0000"/>
                <w:szCs w:val="24"/>
              </w:rPr>
              <w:t>2</w:t>
            </w:r>
            <w:r w:rsidR="00FB58D5" w:rsidRPr="003E6220">
              <w:rPr>
                <w:rFonts w:ascii="Arial" w:hAnsi="Arial" w:cs="Arial"/>
                <w:color w:val="FF0000"/>
                <w:szCs w:val="24"/>
              </w:rPr>
              <w:t>.0</w:t>
            </w:r>
            <w:r w:rsidR="000446FC" w:rsidRPr="003E6220">
              <w:rPr>
                <w:rFonts w:ascii="Arial" w:hAnsi="Arial" w:cs="Arial"/>
                <w:color w:val="FF0000"/>
                <w:szCs w:val="24"/>
              </w:rPr>
              <w:t>0/kl</w:t>
            </w:r>
          </w:p>
        </w:tc>
      </w:tr>
    </w:tbl>
    <w:p w14:paraId="4A013E54" w14:textId="7692F2D9" w:rsidR="000446FC" w:rsidRDefault="00617238" w:rsidP="00E175F1">
      <w:pPr>
        <w:pStyle w:val="BodyText"/>
        <w:rPr>
          <w:rFonts w:ascii="Arial" w:hAnsi="Arial" w:cs="Arial"/>
          <w:color w:val="000000" w:themeColor="text1"/>
          <w:szCs w:val="24"/>
        </w:rPr>
      </w:pPr>
      <w:r w:rsidRPr="00617238">
        <w:rPr>
          <w:rFonts w:ascii="Arial" w:hAnsi="Arial" w:cs="Arial"/>
          <w:color w:val="000000" w:themeColor="text1"/>
          <w:szCs w:val="24"/>
          <w:highlight w:val="yellow"/>
        </w:rPr>
        <w:t>Note:</w:t>
      </w:r>
      <w:r>
        <w:rPr>
          <w:rFonts w:ascii="Arial" w:hAnsi="Arial" w:cs="Arial"/>
          <w:color w:val="000000" w:themeColor="text1"/>
          <w:szCs w:val="24"/>
          <w:highlight w:val="yellow"/>
        </w:rPr>
        <w:t xml:space="preserve"> insert section for ear tagging </w:t>
      </w:r>
    </w:p>
    <w:p w14:paraId="7E7B757A" w14:textId="33D84B9B" w:rsidR="00617238" w:rsidRPr="00CC2D4A" w:rsidRDefault="00617238" w:rsidP="00E175F1">
      <w:pPr>
        <w:pStyle w:val="BodyText"/>
        <w:rPr>
          <w:rFonts w:ascii="Arial" w:hAnsi="Arial" w:cs="Arial"/>
          <w:color w:val="000000" w:themeColor="text1"/>
          <w:szCs w:val="24"/>
        </w:rPr>
      </w:pPr>
      <w:r w:rsidRPr="0033326C">
        <w:rPr>
          <w:rFonts w:ascii="Arial" w:hAnsi="Arial" w:cs="Arial"/>
          <w:color w:val="000000" w:themeColor="text1"/>
          <w:szCs w:val="24"/>
          <w:highlight w:val="yellow"/>
        </w:rPr>
        <w:t>Note: put on the fees for trucks</w:t>
      </w:r>
      <w:r w:rsidR="0033326C">
        <w:rPr>
          <w:rFonts w:ascii="Arial" w:hAnsi="Arial" w:cs="Arial"/>
          <w:color w:val="000000" w:themeColor="text1"/>
          <w:szCs w:val="24"/>
          <w:highlight w:val="yellow"/>
        </w:rPr>
        <w:t xml:space="preserve"> </w:t>
      </w:r>
      <w:r w:rsidR="0033326C" w:rsidRPr="0033326C">
        <w:rPr>
          <w:rFonts w:ascii="Arial" w:hAnsi="Arial" w:cs="Arial"/>
          <w:color w:val="000000" w:themeColor="text1"/>
          <w:szCs w:val="24"/>
          <w:highlight w:val="yellow"/>
        </w:rPr>
        <w:t>(hauling truck)</w:t>
      </w:r>
    </w:p>
    <w:p w14:paraId="2CC0F3E2" w14:textId="77777777" w:rsidR="00BC7221" w:rsidRPr="00CC2D4A" w:rsidRDefault="00BC7221" w:rsidP="00E175F1">
      <w:pPr>
        <w:pStyle w:val="BodyText"/>
        <w:rPr>
          <w:rFonts w:ascii="Arial" w:hAnsi="Arial" w:cs="Arial"/>
          <w:color w:val="000000" w:themeColor="text1"/>
          <w:szCs w:val="24"/>
        </w:rPr>
      </w:pPr>
    </w:p>
    <w:p w14:paraId="0158F701" w14:textId="77777777" w:rsidR="00BC7221" w:rsidRPr="00CC2D4A" w:rsidRDefault="00BC7221" w:rsidP="00E175F1">
      <w:pPr>
        <w:pStyle w:val="BodyText"/>
        <w:rPr>
          <w:rFonts w:ascii="Arial" w:hAnsi="Arial" w:cs="Arial"/>
          <w:bCs/>
          <w:color w:val="000000" w:themeColor="text1"/>
          <w:szCs w:val="24"/>
        </w:rPr>
      </w:pPr>
      <w:r w:rsidRPr="00CC2D4A">
        <w:rPr>
          <w:rFonts w:ascii="Arial" w:hAnsi="Arial" w:cs="Arial"/>
          <w:color w:val="000000" w:themeColor="text1"/>
          <w:szCs w:val="24"/>
        </w:rPr>
        <w:tab/>
        <w:t>T</w:t>
      </w:r>
      <w:r w:rsidRPr="00CC2D4A">
        <w:rPr>
          <w:rFonts w:ascii="Arial" w:hAnsi="Arial" w:cs="Arial"/>
          <w:bCs/>
          <w:color w:val="000000" w:themeColor="text1"/>
          <w:szCs w:val="24"/>
        </w:rPr>
        <w:t xml:space="preserve">he slaughterhouse shall be provided with a balance on which all dressed meat, </w:t>
      </w:r>
      <w:r w:rsidRPr="00CC2D4A">
        <w:rPr>
          <w:rFonts w:ascii="Arial" w:hAnsi="Arial" w:cs="Arial"/>
          <w:bCs/>
          <w:color w:val="000000" w:themeColor="text1"/>
          <w:szCs w:val="24"/>
        </w:rPr>
        <w:lastRenderedPageBreak/>
        <w:t xml:space="preserve">including the liver, heart, tongue, and other parts utilized for consumption shall be weighed. The weighing shall be made under the supervision of the </w:t>
      </w:r>
      <w:r w:rsidR="009D562F" w:rsidRPr="00CC2D4A">
        <w:rPr>
          <w:rFonts w:ascii="Arial" w:hAnsi="Arial" w:cs="Arial"/>
          <w:bCs/>
          <w:color w:val="000000" w:themeColor="text1"/>
          <w:szCs w:val="24"/>
        </w:rPr>
        <w:t>city</w:t>
      </w:r>
      <w:r w:rsidRPr="00CC2D4A">
        <w:rPr>
          <w:rFonts w:ascii="Arial" w:hAnsi="Arial" w:cs="Arial"/>
          <w:bCs/>
          <w:color w:val="000000" w:themeColor="text1"/>
          <w:szCs w:val="24"/>
        </w:rPr>
        <w:t xml:space="preserve"> treasurer or his duly authorized representative.</w:t>
      </w:r>
    </w:p>
    <w:p w14:paraId="4D0882EE" w14:textId="77777777" w:rsidR="00BC7221" w:rsidRPr="00CC2D4A" w:rsidRDefault="00BC7221" w:rsidP="00E175F1">
      <w:pPr>
        <w:pStyle w:val="BodyText"/>
        <w:rPr>
          <w:rFonts w:ascii="Arial" w:hAnsi="Arial" w:cs="Arial"/>
          <w:color w:val="000000" w:themeColor="text1"/>
          <w:szCs w:val="24"/>
        </w:rPr>
      </w:pPr>
    </w:p>
    <w:p w14:paraId="5A93CCB0" w14:textId="77777777" w:rsidR="00593544" w:rsidRPr="00CC2D4A" w:rsidRDefault="00BC7221" w:rsidP="00E175F1">
      <w:pPr>
        <w:pStyle w:val="BodyText"/>
        <w:rPr>
          <w:rFonts w:ascii="Arial" w:hAnsi="Arial" w:cs="Arial"/>
          <w:color w:val="000000" w:themeColor="text1"/>
          <w:szCs w:val="24"/>
        </w:rPr>
      </w:pPr>
      <w:r w:rsidRPr="00CC2D4A">
        <w:rPr>
          <w:rFonts w:ascii="Arial" w:hAnsi="Arial" w:cs="Arial"/>
          <w:b/>
          <w:bCs/>
          <w:color w:val="000000" w:themeColor="text1"/>
          <w:szCs w:val="24"/>
        </w:rPr>
        <w:t xml:space="preserve">Section </w:t>
      </w:r>
      <w:r w:rsidR="002E446D" w:rsidRPr="00CC2D4A">
        <w:rPr>
          <w:rFonts w:ascii="Arial" w:hAnsi="Arial" w:cs="Arial"/>
          <w:b/>
          <w:bCs/>
          <w:color w:val="000000" w:themeColor="text1"/>
          <w:szCs w:val="24"/>
        </w:rPr>
        <w:t>6</w:t>
      </w:r>
      <w:r w:rsidRPr="00CC2D4A">
        <w:rPr>
          <w:rFonts w:ascii="Arial" w:hAnsi="Arial" w:cs="Arial"/>
          <w:b/>
          <w:bCs/>
          <w:color w:val="000000" w:themeColor="text1"/>
          <w:szCs w:val="24"/>
        </w:rPr>
        <w:t>C. 03</w:t>
      </w:r>
      <w:r w:rsidR="00452FEC" w:rsidRPr="00CC2D4A">
        <w:rPr>
          <w:rFonts w:ascii="Arial" w:hAnsi="Arial" w:cs="Arial"/>
          <w:b/>
          <w:bCs/>
          <w:color w:val="000000" w:themeColor="text1"/>
          <w:szCs w:val="24"/>
        </w:rPr>
        <w:t xml:space="preserve">. </w:t>
      </w:r>
      <w:r w:rsidRPr="00CC2D4A">
        <w:rPr>
          <w:rFonts w:ascii="Arial" w:hAnsi="Arial" w:cs="Arial"/>
          <w:b/>
          <w:bCs/>
          <w:color w:val="000000" w:themeColor="text1"/>
          <w:szCs w:val="24"/>
        </w:rPr>
        <w:t>Place of Slaughter</w:t>
      </w:r>
      <w:r w:rsidRPr="00CC2D4A">
        <w:rPr>
          <w:rFonts w:ascii="Arial" w:hAnsi="Arial" w:cs="Arial"/>
          <w:color w:val="000000" w:themeColor="text1"/>
          <w:szCs w:val="24"/>
        </w:rPr>
        <w:t xml:space="preserve">. – The slaughter of any kind of animal shall be done only in the City slaughterhouse. </w:t>
      </w:r>
    </w:p>
    <w:p w14:paraId="73205446" w14:textId="77777777" w:rsidR="00593544" w:rsidRPr="00CC2D4A" w:rsidRDefault="00593544" w:rsidP="00E175F1">
      <w:pPr>
        <w:pStyle w:val="BodyText"/>
        <w:rPr>
          <w:rFonts w:ascii="Arial" w:hAnsi="Arial" w:cs="Arial"/>
          <w:color w:val="000000" w:themeColor="text1"/>
          <w:szCs w:val="24"/>
        </w:rPr>
      </w:pPr>
    </w:p>
    <w:p w14:paraId="3A4E078D" w14:textId="77777777" w:rsidR="00BC7221" w:rsidRPr="00CC2D4A" w:rsidRDefault="00BC7221" w:rsidP="00E175F1">
      <w:pPr>
        <w:pStyle w:val="BodyText"/>
        <w:rPr>
          <w:rFonts w:ascii="Arial" w:hAnsi="Arial" w:cs="Arial"/>
          <w:color w:val="000000" w:themeColor="text1"/>
          <w:szCs w:val="24"/>
        </w:rPr>
      </w:pPr>
      <w:r w:rsidRPr="00CC2D4A">
        <w:rPr>
          <w:rFonts w:ascii="Arial" w:hAnsi="Arial" w:cs="Arial"/>
          <w:b/>
          <w:bCs/>
          <w:color w:val="000000" w:themeColor="text1"/>
          <w:szCs w:val="24"/>
        </w:rPr>
        <w:t xml:space="preserve">Section </w:t>
      </w:r>
      <w:r w:rsidR="002E446D" w:rsidRPr="00CC2D4A">
        <w:rPr>
          <w:rFonts w:ascii="Arial" w:hAnsi="Arial" w:cs="Arial"/>
          <w:b/>
          <w:bCs/>
          <w:color w:val="000000" w:themeColor="text1"/>
          <w:szCs w:val="24"/>
        </w:rPr>
        <w:t>6</w:t>
      </w:r>
      <w:r w:rsidRPr="00CC2D4A">
        <w:rPr>
          <w:rFonts w:ascii="Arial" w:hAnsi="Arial" w:cs="Arial"/>
          <w:b/>
          <w:bCs/>
          <w:color w:val="000000" w:themeColor="text1"/>
          <w:szCs w:val="24"/>
        </w:rPr>
        <w:t>C. 04</w:t>
      </w:r>
      <w:r w:rsidR="00452FEC" w:rsidRPr="00CC2D4A">
        <w:rPr>
          <w:rFonts w:ascii="Arial" w:hAnsi="Arial" w:cs="Arial"/>
          <w:b/>
          <w:bCs/>
          <w:color w:val="000000" w:themeColor="text1"/>
          <w:szCs w:val="24"/>
        </w:rPr>
        <w:t xml:space="preserve">. </w:t>
      </w:r>
      <w:r w:rsidRPr="00CC2D4A">
        <w:rPr>
          <w:rFonts w:ascii="Arial" w:hAnsi="Arial" w:cs="Arial"/>
          <w:b/>
          <w:bCs/>
          <w:color w:val="000000" w:themeColor="text1"/>
          <w:szCs w:val="24"/>
        </w:rPr>
        <w:t>Requirement for the Issuance of a Permit for the Slaughter of Large Cattle</w:t>
      </w:r>
      <w:r w:rsidRPr="00CC2D4A">
        <w:rPr>
          <w:rFonts w:ascii="Arial" w:hAnsi="Arial" w:cs="Arial"/>
          <w:color w:val="000000" w:themeColor="text1"/>
          <w:szCs w:val="24"/>
        </w:rPr>
        <w:t xml:space="preserve">. – Upon issuance of the permit required in Section 4B.01 of this Article, large cattle shall be slaughtered at the City </w:t>
      </w:r>
      <w:r w:rsidR="009D562F" w:rsidRPr="00CC2D4A">
        <w:rPr>
          <w:rFonts w:ascii="Arial" w:hAnsi="Arial" w:cs="Arial"/>
          <w:color w:val="000000" w:themeColor="text1"/>
          <w:szCs w:val="24"/>
        </w:rPr>
        <w:t>S</w:t>
      </w:r>
      <w:r w:rsidRPr="00CC2D4A">
        <w:rPr>
          <w:rFonts w:ascii="Arial" w:hAnsi="Arial" w:cs="Arial"/>
          <w:color w:val="000000" w:themeColor="text1"/>
          <w:szCs w:val="24"/>
        </w:rPr>
        <w:t>laughterhouse. Before issuing the permit for the slaughter of large cattle, the Treasurer shall require for branded cattle the production of certificate of ownership if the owner is the applicant or the original certificate of ownership and the certificate of transfer showing title in the name of the person applying for the permit if he is not the original owner. If the applicant is not the original owner and there is no certificate of transfer made in his favor, one such certificate shall be issued and the corresponding fee collected therefor. For unbranded cattle that have not yet reached the required age for branding, the Treasurer shall require such evidence as will be satisfactory to him regarding the ownership of the animal for which permit to slaughter has been requested. For unbranded cattle for the required age, the necessary owner’s and transfer certificates shall be issued and the corresponding fees collected therefor before the permit is granted.</w:t>
      </w:r>
    </w:p>
    <w:p w14:paraId="5E848B74" w14:textId="77777777" w:rsidR="00BC7221" w:rsidRPr="00CC2D4A" w:rsidRDefault="00BC7221" w:rsidP="00E175F1">
      <w:pPr>
        <w:pStyle w:val="BodyText"/>
        <w:rPr>
          <w:rFonts w:ascii="Arial" w:hAnsi="Arial" w:cs="Arial"/>
          <w:color w:val="000000" w:themeColor="text1"/>
          <w:szCs w:val="24"/>
        </w:rPr>
      </w:pPr>
    </w:p>
    <w:p w14:paraId="1DE6DC2D" w14:textId="77777777" w:rsidR="00BC7221" w:rsidRPr="00CC2D4A" w:rsidRDefault="00BC7221" w:rsidP="00E175F1">
      <w:pPr>
        <w:pStyle w:val="BodyText"/>
        <w:rPr>
          <w:rFonts w:ascii="Arial" w:hAnsi="Arial" w:cs="Arial"/>
          <w:color w:val="000000" w:themeColor="text1"/>
          <w:szCs w:val="24"/>
        </w:rPr>
      </w:pPr>
      <w:r w:rsidRPr="00CC2D4A">
        <w:rPr>
          <w:rFonts w:ascii="Arial" w:hAnsi="Arial" w:cs="Arial"/>
          <w:b/>
          <w:bCs/>
          <w:color w:val="000000" w:themeColor="text1"/>
          <w:szCs w:val="24"/>
        </w:rPr>
        <w:t xml:space="preserve">Section </w:t>
      </w:r>
      <w:r w:rsidR="002E446D" w:rsidRPr="00CC2D4A">
        <w:rPr>
          <w:rFonts w:ascii="Arial" w:hAnsi="Arial" w:cs="Arial"/>
          <w:b/>
          <w:bCs/>
          <w:color w:val="000000" w:themeColor="text1"/>
          <w:szCs w:val="24"/>
        </w:rPr>
        <w:t>6</w:t>
      </w:r>
      <w:r w:rsidRPr="00CC2D4A">
        <w:rPr>
          <w:rFonts w:ascii="Arial" w:hAnsi="Arial" w:cs="Arial"/>
          <w:b/>
          <w:bCs/>
          <w:color w:val="000000" w:themeColor="text1"/>
          <w:szCs w:val="24"/>
        </w:rPr>
        <w:t xml:space="preserve">C. 05. Corral Fee. – </w:t>
      </w:r>
      <w:r w:rsidRPr="00CC2D4A">
        <w:rPr>
          <w:rFonts w:ascii="Arial" w:hAnsi="Arial" w:cs="Arial"/>
          <w:color w:val="000000" w:themeColor="text1"/>
          <w:szCs w:val="24"/>
        </w:rPr>
        <w:t>The following fees, per day or fraction thereof, shall be collected for the animals to be slaughtered, which are deposited and kept in a corral owned by the local government.</w:t>
      </w:r>
    </w:p>
    <w:p w14:paraId="3C996791" w14:textId="77777777" w:rsidR="000446FC" w:rsidRPr="00CC2D4A" w:rsidRDefault="000446FC" w:rsidP="00E175F1">
      <w:pPr>
        <w:pStyle w:val="BodyText"/>
        <w:rPr>
          <w:rFonts w:ascii="Arial" w:hAnsi="Arial" w:cs="Arial"/>
          <w:color w:val="000000" w:themeColor="text1"/>
          <w:szCs w:val="24"/>
        </w:rPr>
      </w:pP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774"/>
        <w:gridCol w:w="1746"/>
      </w:tblGrid>
      <w:tr w:rsidR="00CC2D4A" w:rsidRPr="00CC2D4A" w14:paraId="17D72AEF" w14:textId="77777777" w:rsidTr="00043FA3">
        <w:tc>
          <w:tcPr>
            <w:tcW w:w="4590" w:type="dxa"/>
          </w:tcPr>
          <w:p w14:paraId="6426E883" w14:textId="49E5E15B" w:rsidR="000446FC" w:rsidRPr="00CC2D4A" w:rsidRDefault="00617238" w:rsidP="00E175F1">
            <w:pPr>
              <w:pStyle w:val="BodyText"/>
              <w:rPr>
                <w:rFonts w:ascii="Arial" w:hAnsi="Arial" w:cs="Arial"/>
                <w:color w:val="000000" w:themeColor="text1"/>
                <w:szCs w:val="24"/>
              </w:rPr>
            </w:pPr>
            <w:r>
              <w:rPr>
                <w:rFonts w:ascii="Arial" w:hAnsi="Arial" w:cs="Arial"/>
                <w:color w:val="000000" w:themeColor="text1"/>
                <w:szCs w:val="24"/>
              </w:rPr>
              <w:t>Large ruminants</w:t>
            </w:r>
            <w:r w:rsidR="000446FC" w:rsidRPr="00CC2D4A">
              <w:rPr>
                <w:rFonts w:ascii="Arial" w:hAnsi="Arial" w:cs="Arial"/>
                <w:color w:val="000000" w:themeColor="text1"/>
                <w:szCs w:val="24"/>
              </w:rPr>
              <w:t>, per head</w:t>
            </w:r>
            <w:r w:rsidR="000446FC" w:rsidRPr="00CC2D4A">
              <w:rPr>
                <w:rFonts w:ascii="Arial" w:hAnsi="Arial" w:cs="Arial"/>
                <w:color w:val="000000" w:themeColor="text1"/>
                <w:szCs w:val="24"/>
              </w:rPr>
              <w:tab/>
            </w:r>
          </w:p>
        </w:tc>
        <w:tc>
          <w:tcPr>
            <w:tcW w:w="774" w:type="dxa"/>
          </w:tcPr>
          <w:p w14:paraId="43B2C454" w14:textId="77777777" w:rsidR="000446FC" w:rsidRPr="00CC2D4A" w:rsidRDefault="000446FC" w:rsidP="00E175F1">
            <w:pPr>
              <w:pStyle w:val="BodyText"/>
              <w:jc w:val="center"/>
              <w:rPr>
                <w:rFonts w:ascii="Arial" w:hAnsi="Arial" w:cs="Arial"/>
                <w:color w:val="000000" w:themeColor="text1"/>
                <w:szCs w:val="24"/>
              </w:rPr>
            </w:pPr>
            <w:r w:rsidRPr="00CC2D4A">
              <w:rPr>
                <w:rFonts w:ascii="Arial" w:hAnsi="Arial" w:cs="Arial"/>
                <w:color w:val="000000" w:themeColor="text1"/>
                <w:szCs w:val="24"/>
              </w:rPr>
              <w:t>-</w:t>
            </w:r>
          </w:p>
        </w:tc>
        <w:tc>
          <w:tcPr>
            <w:tcW w:w="1746" w:type="dxa"/>
          </w:tcPr>
          <w:p w14:paraId="3C22A315" w14:textId="782126AA" w:rsidR="000446FC" w:rsidRPr="006B5EC9" w:rsidRDefault="000446FC" w:rsidP="00E175F1">
            <w:pPr>
              <w:pStyle w:val="BodyText"/>
              <w:jc w:val="right"/>
              <w:rPr>
                <w:rFonts w:ascii="Arial" w:hAnsi="Arial" w:cs="Arial"/>
                <w:color w:val="EE0000"/>
                <w:szCs w:val="24"/>
              </w:rPr>
            </w:pPr>
            <w:proofErr w:type="spellStart"/>
            <w:r w:rsidRPr="006B5EC9">
              <w:rPr>
                <w:rFonts w:ascii="Arial" w:hAnsi="Arial" w:cs="Arial"/>
                <w:color w:val="EE0000"/>
                <w:szCs w:val="24"/>
              </w:rPr>
              <w:t>Php</w:t>
            </w:r>
            <w:proofErr w:type="spellEnd"/>
            <w:r w:rsidRPr="006B5EC9">
              <w:rPr>
                <w:rFonts w:ascii="Arial" w:hAnsi="Arial" w:cs="Arial"/>
                <w:color w:val="EE0000"/>
                <w:szCs w:val="24"/>
              </w:rPr>
              <w:t xml:space="preserve"> </w:t>
            </w:r>
            <w:r w:rsidR="006B5EC9">
              <w:rPr>
                <w:rFonts w:ascii="Arial" w:hAnsi="Arial" w:cs="Arial"/>
                <w:color w:val="EE0000"/>
                <w:szCs w:val="24"/>
              </w:rPr>
              <w:t>30</w:t>
            </w:r>
            <w:r w:rsidRPr="006B5EC9">
              <w:rPr>
                <w:rFonts w:ascii="Arial" w:hAnsi="Arial" w:cs="Arial"/>
                <w:color w:val="EE0000"/>
                <w:szCs w:val="24"/>
              </w:rPr>
              <w:t>.00</w:t>
            </w:r>
          </w:p>
        </w:tc>
      </w:tr>
      <w:tr w:rsidR="00CC2D4A" w:rsidRPr="00CC2D4A" w14:paraId="7C307FD7" w14:textId="77777777" w:rsidTr="00043FA3">
        <w:tc>
          <w:tcPr>
            <w:tcW w:w="4590" w:type="dxa"/>
          </w:tcPr>
          <w:p w14:paraId="3496BF2F" w14:textId="77777777" w:rsidR="000446FC" w:rsidRPr="006B5EC9" w:rsidRDefault="000446FC" w:rsidP="00E175F1">
            <w:pPr>
              <w:pStyle w:val="BodyText"/>
              <w:rPr>
                <w:rFonts w:ascii="Arial" w:hAnsi="Arial" w:cs="Arial"/>
                <w:color w:val="EE0000"/>
                <w:szCs w:val="24"/>
              </w:rPr>
            </w:pPr>
            <w:r w:rsidRPr="00510034">
              <w:rPr>
                <w:rFonts w:ascii="Arial" w:hAnsi="Arial" w:cs="Arial"/>
                <w:color w:val="000000" w:themeColor="text1"/>
                <w:szCs w:val="24"/>
              </w:rPr>
              <w:t>Hogs</w:t>
            </w:r>
            <w:r w:rsidR="00170878" w:rsidRPr="00510034">
              <w:rPr>
                <w:rFonts w:ascii="Arial" w:hAnsi="Arial" w:cs="Arial"/>
                <w:color w:val="000000" w:themeColor="text1"/>
                <w:szCs w:val="24"/>
              </w:rPr>
              <w:t>,</w:t>
            </w:r>
            <w:r w:rsidRPr="00510034">
              <w:rPr>
                <w:rFonts w:ascii="Arial" w:hAnsi="Arial" w:cs="Arial"/>
                <w:color w:val="000000" w:themeColor="text1"/>
                <w:szCs w:val="24"/>
              </w:rPr>
              <w:t xml:space="preserve"> per head                                                               </w:t>
            </w:r>
          </w:p>
        </w:tc>
        <w:tc>
          <w:tcPr>
            <w:tcW w:w="774" w:type="dxa"/>
          </w:tcPr>
          <w:p w14:paraId="163135EF" w14:textId="77777777" w:rsidR="000446FC" w:rsidRPr="00CC2D4A" w:rsidRDefault="000446FC" w:rsidP="00E175F1">
            <w:pPr>
              <w:pStyle w:val="BodyText"/>
              <w:jc w:val="center"/>
              <w:rPr>
                <w:rFonts w:ascii="Arial" w:hAnsi="Arial" w:cs="Arial"/>
                <w:color w:val="000000" w:themeColor="text1"/>
                <w:szCs w:val="24"/>
              </w:rPr>
            </w:pPr>
            <w:r w:rsidRPr="00CC2D4A">
              <w:rPr>
                <w:rFonts w:ascii="Arial" w:hAnsi="Arial" w:cs="Arial"/>
                <w:color w:val="000000" w:themeColor="text1"/>
                <w:szCs w:val="24"/>
              </w:rPr>
              <w:t>-</w:t>
            </w:r>
          </w:p>
        </w:tc>
        <w:tc>
          <w:tcPr>
            <w:tcW w:w="1746" w:type="dxa"/>
          </w:tcPr>
          <w:p w14:paraId="78EECCB7" w14:textId="04719DAD" w:rsidR="000446FC" w:rsidRPr="006B5EC9" w:rsidRDefault="00B14DB0" w:rsidP="00E175F1">
            <w:pPr>
              <w:pStyle w:val="BodyText"/>
              <w:jc w:val="right"/>
              <w:rPr>
                <w:rFonts w:ascii="Arial" w:hAnsi="Arial" w:cs="Arial"/>
                <w:color w:val="EE0000"/>
                <w:szCs w:val="24"/>
              </w:rPr>
            </w:pPr>
            <w:r w:rsidRPr="006B5EC9">
              <w:rPr>
                <w:rFonts w:ascii="Arial" w:hAnsi="Arial" w:cs="Arial"/>
                <w:color w:val="EE0000"/>
                <w:szCs w:val="24"/>
              </w:rPr>
              <w:t>2</w:t>
            </w:r>
            <w:r w:rsidR="006B5EC9" w:rsidRPr="006B5EC9">
              <w:rPr>
                <w:rFonts w:ascii="Arial" w:hAnsi="Arial" w:cs="Arial"/>
                <w:color w:val="EE0000"/>
                <w:szCs w:val="24"/>
              </w:rPr>
              <w:t>5</w:t>
            </w:r>
            <w:r w:rsidR="000446FC" w:rsidRPr="006B5EC9">
              <w:rPr>
                <w:rFonts w:ascii="Arial" w:hAnsi="Arial" w:cs="Arial"/>
                <w:color w:val="EE0000"/>
                <w:szCs w:val="24"/>
              </w:rPr>
              <w:t>.00</w:t>
            </w:r>
          </w:p>
        </w:tc>
      </w:tr>
      <w:tr w:rsidR="00CC2D4A" w:rsidRPr="00CC2D4A" w14:paraId="43C4A2FE" w14:textId="77777777" w:rsidTr="00043FA3">
        <w:tc>
          <w:tcPr>
            <w:tcW w:w="4590" w:type="dxa"/>
          </w:tcPr>
          <w:p w14:paraId="6BA54294" w14:textId="77777777" w:rsidR="000446FC" w:rsidRPr="00CC2D4A" w:rsidRDefault="00170878" w:rsidP="00E175F1">
            <w:pPr>
              <w:pStyle w:val="BodyText"/>
              <w:rPr>
                <w:rFonts w:ascii="Arial" w:hAnsi="Arial" w:cs="Arial"/>
                <w:color w:val="000000" w:themeColor="text1"/>
                <w:szCs w:val="24"/>
              </w:rPr>
            </w:pPr>
            <w:r w:rsidRPr="00CC2D4A">
              <w:rPr>
                <w:rFonts w:ascii="Arial" w:hAnsi="Arial" w:cs="Arial"/>
                <w:color w:val="000000" w:themeColor="text1"/>
                <w:szCs w:val="24"/>
              </w:rPr>
              <w:t xml:space="preserve">Goats, per head                                                              </w:t>
            </w:r>
          </w:p>
        </w:tc>
        <w:tc>
          <w:tcPr>
            <w:tcW w:w="774" w:type="dxa"/>
          </w:tcPr>
          <w:p w14:paraId="3DF82220" w14:textId="77777777" w:rsidR="000446FC" w:rsidRPr="00CC2D4A" w:rsidRDefault="000446FC" w:rsidP="00E175F1">
            <w:pPr>
              <w:pStyle w:val="BodyText"/>
              <w:jc w:val="center"/>
              <w:rPr>
                <w:rFonts w:ascii="Arial" w:hAnsi="Arial" w:cs="Arial"/>
                <w:color w:val="000000" w:themeColor="text1"/>
                <w:szCs w:val="24"/>
              </w:rPr>
            </w:pPr>
            <w:r w:rsidRPr="00CC2D4A">
              <w:rPr>
                <w:rFonts w:ascii="Arial" w:hAnsi="Arial" w:cs="Arial"/>
                <w:color w:val="000000" w:themeColor="text1"/>
                <w:szCs w:val="24"/>
              </w:rPr>
              <w:t>-</w:t>
            </w:r>
          </w:p>
        </w:tc>
        <w:tc>
          <w:tcPr>
            <w:tcW w:w="1746" w:type="dxa"/>
          </w:tcPr>
          <w:p w14:paraId="7341F0ED" w14:textId="7F6DA5F8" w:rsidR="000446FC" w:rsidRPr="006B5EC9" w:rsidRDefault="00B14DB0" w:rsidP="00E175F1">
            <w:pPr>
              <w:pStyle w:val="BodyText"/>
              <w:jc w:val="right"/>
              <w:rPr>
                <w:rFonts w:ascii="Arial" w:hAnsi="Arial" w:cs="Arial"/>
                <w:color w:val="EE0000"/>
                <w:szCs w:val="24"/>
              </w:rPr>
            </w:pPr>
            <w:r w:rsidRPr="006B5EC9">
              <w:rPr>
                <w:rFonts w:ascii="Arial" w:hAnsi="Arial" w:cs="Arial"/>
                <w:color w:val="EE0000"/>
                <w:szCs w:val="24"/>
              </w:rPr>
              <w:t>2</w:t>
            </w:r>
            <w:r w:rsidR="00510034">
              <w:rPr>
                <w:rFonts w:ascii="Arial" w:hAnsi="Arial" w:cs="Arial"/>
                <w:color w:val="EE0000"/>
                <w:szCs w:val="24"/>
              </w:rPr>
              <w:t>5</w:t>
            </w:r>
            <w:r w:rsidR="00170878" w:rsidRPr="006B5EC9">
              <w:rPr>
                <w:rFonts w:ascii="Arial" w:hAnsi="Arial" w:cs="Arial"/>
                <w:color w:val="EE0000"/>
                <w:szCs w:val="24"/>
              </w:rPr>
              <w:t>.00</w:t>
            </w:r>
          </w:p>
        </w:tc>
      </w:tr>
      <w:tr w:rsidR="00CC2D4A" w:rsidRPr="00CC2D4A" w14:paraId="05742654" w14:textId="77777777" w:rsidTr="00043FA3">
        <w:tc>
          <w:tcPr>
            <w:tcW w:w="4590" w:type="dxa"/>
          </w:tcPr>
          <w:p w14:paraId="69ADBD84" w14:textId="77777777" w:rsidR="000446FC" w:rsidRPr="00CC2D4A" w:rsidRDefault="00170878" w:rsidP="00E175F1">
            <w:pPr>
              <w:pStyle w:val="BodyText"/>
              <w:rPr>
                <w:rFonts w:ascii="Arial" w:hAnsi="Arial" w:cs="Arial"/>
                <w:color w:val="000000" w:themeColor="text1"/>
                <w:szCs w:val="24"/>
              </w:rPr>
            </w:pPr>
            <w:r w:rsidRPr="00CC2D4A">
              <w:rPr>
                <w:rFonts w:ascii="Arial" w:hAnsi="Arial" w:cs="Arial"/>
                <w:color w:val="000000" w:themeColor="text1"/>
                <w:szCs w:val="24"/>
              </w:rPr>
              <w:t xml:space="preserve">Sheep, per head                                                             </w:t>
            </w:r>
          </w:p>
        </w:tc>
        <w:tc>
          <w:tcPr>
            <w:tcW w:w="774" w:type="dxa"/>
          </w:tcPr>
          <w:p w14:paraId="494C6996" w14:textId="77777777" w:rsidR="000446FC" w:rsidRPr="00CC2D4A" w:rsidRDefault="000446FC" w:rsidP="00E175F1">
            <w:pPr>
              <w:pStyle w:val="BodyText"/>
              <w:jc w:val="center"/>
              <w:rPr>
                <w:rFonts w:ascii="Arial" w:hAnsi="Arial" w:cs="Arial"/>
                <w:color w:val="000000" w:themeColor="text1"/>
                <w:szCs w:val="24"/>
              </w:rPr>
            </w:pPr>
            <w:r w:rsidRPr="00CC2D4A">
              <w:rPr>
                <w:rFonts w:ascii="Arial" w:hAnsi="Arial" w:cs="Arial"/>
                <w:color w:val="000000" w:themeColor="text1"/>
                <w:szCs w:val="24"/>
              </w:rPr>
              <w:t>-</w:t>
            </w:r>
          </w:p>
        </w:tc>
        <w:tc>
          <w:tcPr>
            <w:tcW w:w="1746" w:type="dxa"/>
          </w:tcPr>
          <w:p w14:paraId="137B8A45" w14:textId="0BB9AA3C" w:rsidR="000446FC" w:rsidRPr="006B5EC9" w:rsidRDefault="00B14DB0" w:rsidP="00E175F1">
            <w:pPr>
              <w:pStyle w:val="BodyText"/>
              <w:jc w:val="right"/>
              <w:rPr>
                <w:rFonts w:ascii="Arial" w:hAnsi="Arial" w:cs="Arial"/>
                <w:color w:val="EE0000"/>
                <w:szCs w:val="24"/>
              </w:rPr>
            </w:pPr>
            <w:r w:rsidRPr="006B5EC9">
              <w:rPr>
                <w:rFonts w:ascii="Arial" w:hAnsi="Arial" w:cs="Arial"/>
                <w:color w:val="EE0000"/>
                <w:szCs w:val="24"/>
              </w:rPr>
              <w:t>2</w:t>
            </w:r>
            <w:r w:rsidR="00510034">
              <w:rPr>
                <w:rFonts w:ascii="Arial" w:hAnsi="Arial" w:cs="Arial"/>
                <w:color w:val="EE0000"/>
                <w:szCs w:val="24"/>
              </w:rPr>
              <w:t>5</w:t>
            </w:r>
            <w:r w:rsidR="00170878" w:rsidRPr="006B5EC9">
              <w:rPr>
                <w:rFonts w:ascii="Arial" w:hAnsi="Arial" w:cs="Arial"/>
                <w:color w:val="EE0000"/>
                <w:szCs w:val="24"/>
              </w:rPr>
              <w:t>.00</w:t>
            </w:r>
          </w:p>
        </w:tc>
      </w:tr>
      <w:tr w:rsidR="000446FC" w:rsidRPr="00CC2D4A" w14:paraId="0AD2C58E" w14:textId="77777777" w:rsidTr="00043FA3">
        <w:tc>
          <w:tcPr>
            <w:tcW w:w="4590" w:type="dxa"/>
          </w:tcPr>
          <w:p w14:paraId="53EF0CE7" w14:textId="77777777" w:rsidR="000446FC" w:rsidRPr="00CC2D4A" w:rsidRDefault="00170878" w:rsidP="00E175F1">
            <w:pPr>
              <w:pStyle w:val="BodyText"/>
              <w:rPr>
                <w:rFonts w:ascii="Arial" w:hAnsi="Arial" w:cs="Arial"/>
                <w:color w:val="000000" w:themeColor="text1"/>
                <w:szCs w:val="24"/>
              </w:rPr>
            </w:pPr>
            <w:r w:rsidRPr="00CC2D4A">
              <w:rPr>
                <w:rFonts w:ascii="Arial" w:hAnsi="Arial" w:cs="Arial"/>
                <w:color w:val="000000" w:themeColor="text1"/>
                <w:szCs w:val="24"/>
              </w:rPr>
              <w:t xml:space="preserve">Others, per head                                                               </w:t>
            </w:r>
          </w:p>
        </w:tc>
        <w:tc>
          <w:tcPr>
            <w:tcW w:w="774" w:type="dxa"/>
          </w:tcPr>
          <w:p w14:paraId="14CED017" w14:textId="77777777" w:rsidR="000446FC" w:rsidRPr="00CC2D4A" w:rsidRDefault="000446FC" w:rsidP="00E175F1">
            <w:pPr>
              <w:pStyle w:val="BodyText"/>
              <w:jc w:val="center"/>
              <w:rPr>
                <w:rFonts w:ascii="Arial" w:hAnsi="Arial" w:cs="Arial"/>
                <w:color w:val="000000" w:themeColor="text1"/>
                <w:szCs w:val="24"/>
              </w:rPr>
            </w:pPr>
            <w:r w:rsidRPr="00CC2D4A">
              <w:rPr>
                <w:rFonts w:ascii="Arial" w:hAnsi="Arial" w:cs="Arial"/>
                <w:color w:val="000000" w:themeColor="text1"/>
                <w:szCs w:val="24"/>
              </w:rPr>
              <w:t>-</w:t>
            </w:r>
          </w:p>
        </w:tc>
        <w:tc>
          <w:tcPr>
            <w:tcW w:w="1746" w:type="dxa"/>
          </w:tcPr>
          <w:p w14:paraId="5D11B17C" w14:textId="4A3BD6EF" w:rsidR="000446FC" w:rsidRPr="006B5EC9" w:rsidRDefault="00B14DB0" w:rsidP="00E175F1">
            <w:pPr>
              <w:pStyle w:val="BodyText"/>
              <w:jc w:val="right"/>
              <w:rPr>
                <w:rFonts w:ascii="Arial" w:hAnsi="Arial" w:cs="Arial"/>
                <w:color w:val="EE0000"/>
                <w:szCs w:val="24"/>
              </w:rPr>
            </w:pPr>
            <w:r w:rsidRPr="006B5EC9">
              <w:rPr>
                <w:rFonts w:ascii="Arial" w:hAnsi="Arial" w:cs="Arial"/>
                <w:color w:val="EE0000"/>
                <w:szCs w:val="24"/>
              </w:rPr>
              <w:t>2</w:t>
            </w:r>
            <w:r w:rsidR="00510034">
              <w:rPr>
                <w:rFonts w:ascii="Arial" w:hAnsi="Arial" w:cs="Arial"/>
                <w:color w:val="EE0000"/>
                <w:szCs w:val="24"/>
              </w:rPr>
              <w:t>5</w:t>
            </w:r>
            <w:r w:rsidR="00170878" w:rsidRPr="006B5EC9">
              <w:rPr>
                <w:rFonts w:ascii="Arial" w:hAnsi="Arial" w:cs="Arial"/>
                <w:color w:val="EE0000"/>
                <w:szCs w:val="24"/>
              </w:rPr>
              <w:t>.00</w:t>
            </w:r>
          </w:p>
        </w:tc>
      </w:tr>
    </w:tbl>
    <w:p w14:paraId="52F19474" w14:textId="77777777" w:rsidR="00BC7221" w:rsidRPr="00CC2D4A" w:rsidRDefault="00BC7221" w:rsidP="00E175F1">
      <w:pPr>
        <w:pStyle w:val="BodyText"/>
        <w:rPr>
          <w:rFonts w:ascii="Arial" w:hAnsi="Arial" w:cs="Arial"/>
          <w:color w:val="000000" w:themeColor="text1"/>
          <w:szCs w:val="24"/>
        </w:rPr>
      </w:pPr>
    </w:p>
    <w:p w14:paraId="18D90501" w14:textId="77777777" w:rsidR="00BC7221" w:rsidRPr="00CC2D4A" w:rsidRDefault="00BC7221" w:rsidP="00E175F1">
      <w:pPr>
        <w:tabs>
          <w:tab w:val="left" w:pos="-72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 xml:space="preserve">Section </w:t>
      </w:r>
      <w:r w:rsidR="002E446D" w:rsidRPr="00CC2D4A">
        <w:rPr>
          <w:rFonts w:ascii="Arial" w:hAnsi="Arial" w:cs="Arial"/>
          <w:b/>
          <w:color w:val="000000" w:themeColor="text1"/>
          <w:spacing w:val="-2"/>
          <w:szCs w:val="24"/>
        </w:rPr>
        <w:t>6</w:t>
      </w:r>
      <w:r w:rsidRPr="00CC2D4A">
        <w:rPr>
          <w:rFonts w:ascii="Arial" w:hAnsi="Arial" w:cs="Arial"/>
          <w:b/>
          <w:color w:val="000000" w:themeColor="text1"/>
          <w:spacing w:val="-2"/>
          <w:szCs w:val="24"/>
        </w:rPr>
        <w:t>C.</w:t>
      </w:r>
      <w:r w:rsidR="00BC3C7D"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 xml:space="preserve">06. </w:t>
      </w:r>
      <w:r w:rsidR="006C31CE"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 xml:space="preserve">Ante Mortem Inspection Fee </w:t>
      </w:r>
      <w:r w:rsidRPr="00CC2D4A">
        <w:rPr>
          <w:rFonts w:ascii="Arial" w:hAnsi="Arial" w:cs="Arial"/>
          <w:color w:val="000000" w:themeColor="text1"/>
          <w:spacing w:val="-2"/>
          <w:szCs w:val="24"/>
        </w:rPr>
        <w:t>– for the inspection of livestock/poultry prior to slaughter</w:t>
      </w:r>
      <w:r w:rsidR="00170878" w:rsidRPr="00CC2D4A">
        <w:rPr>
          <w:rFonts w:ascii="Arial" w:hAnsi="Arial" w:cs="Arial"/>
          <w:color w:val="000000" w:themeColor="text1"/>
          <w:spacing w:val="-2"/>
          <w:szCs w:val="24"/>
        </w:rPr>
        <w:t>/dressing</w:t>
      </w:r>
      <w:r w:rsidRPr="00CC2D4A">
        <w:rPr>
          <w:rFonts w:ascii="Arial" w:hAnsi="Arial" w:cs="Arial"/>
          <w:color w:val="000000" w:themeColor="text1"/>
          <w:spacing w:val="-2"/>
          <w:szCs w:val="24"/>
        </w:rPr>
        <w:t xml:space="preserve"> to determine presence of disease</w:t>
      </w:r>
      <w:r w:rsidR="00170878" w:rsidRPr="00CC2D4A">
        <w:rPr>
          <w:rFonts w:ascii="Arial" w:hAnsi="Arial" w:cs="Arial"/>
          <w:color w:val="000000" w:themeColor="text1"/>
          <w:spacing w:val="-2"/>
          <w:szCs w:val="24"/>
        </w:rPr>
        <w:t>s</w:t>
      </w:r>
      <w:r w:rsidRPr="00CC2D4A">
        <w:rPr>
          <w:rFonts w:ascii="Arial" w:hAnsi="Arial" w:cs="Arial"/>
          <w:color w:val="000000" w:themeColor="text1"/>
          <w:spacing w:val="-2"/>
          <w:szCs w:val="24"/>
        </w:rPr>
        <w:t>/abnormal condition the following fee</w:t>
      </w:r>
      <w:r w:rsidR="00170878" w:rsidRPr="00CC2D4A">
        <w:rPr>
          <w:rFonts w:ascii="Arial" w:hAnsi="Arial" w:cs="Arial"/>
          <w:color w:val="000000" w:themeColor="text1"/>
          <w:spacing w:val="-2"/>
          <w:szCs w:val="24"/>
        </w:rPr>
        <w:t>s</w:t>
      </w:r>
      <w:r w:rsidRPr="00CC2D4A">
        <w:rPr>
          <w:rFonts w:ascii="Arial" w:hAnsi="Arial" w:cs="Arial"/>
          <w:color w:val="000000" w:themeColor="text1"/>
          <w:spacing w:val="-2"/>
          <w:szCs w:val="24"/>
        </w:rPr>
        <w:t xml:space="preserve"> shall be collected:</w:t>
      </w:r>
    </w:p>
    <w:p w14:paraId="58A1A930" w14:textId="77777777" w:rsidR="00BC7221" w:rsidRPr="00CC2D4A" w:rsidRDefault="00BC7221" w:rsidP="00E175F1">
      <w:pPr>
        <w:tabs>
          <w:tab w:val="left" w:pos="-720"/>
        </w:tabs>
        <w:suppressAutoHyphens/>
        <w:jc w:val="both"/>
        <w:rPr>
          <w:rFonts w:ascii="Arial" w:hAnsi="Arial" w:cs="Arial"/>
          <w:color w:val="000000" w:themeColor="text1"/>
          <w:spacing w:val="-2"/>
          <w:szCs w:val="24"/>
        </w:rPr>
      </w:pP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774"/>
        <w:gridCol w:w="1746"/>
      </w:tblGrid>
      <w:tr w:rsidR="00CC2D4A" w:rsidRPr="00CC2D4A" w14:paraId="649AC741" w14:textId="77777777" w:rsidTr="00043FA3">
        <w:tc>
          <w:tcPr>
            <w:tcW w:w="4590" w:type="dxa"/>
          </w:tcPr>
          <w:p w14:paraId="4CE48E9F" w14:textId="7E273A58" w:rsidR="00170878" w:rsidRPr="00CC2D4A" w:rsidRDefault="00170878" w:rsidP="00E175F1">
            <w:pPr>
              <w:pStyle w:val="BodyText"/>
              <w:rPr>
                <w:rFonts w:ascii="Arial" w:hAnsi="Arial" w:cs="Arial"/>
                <w:color w:val="000000" w:themeColor="text1"/>
                <w:szCs w:val="24"/>
              </w:rPr>
            </w:pPr>
            <w:r w:rsidRPr="00CC2D4A">
              <w:rPr>
                <w:rFonts w:ascii="Arial" w:hAnsi="Arial" w:cs="Arial"/>
                <w:color w:val="000000" w:themeColor="text1"/>
                <w:szCs w:val="24"/>
              </w:rPr>
              <w:t xml:space="preserve">Large </w:t>
            </w:r>
            <w:r w:rsidR="00617238">
              <w:rPr>
                <w:rFonts w:ascii="Arial" w:hAnsi="Arial" w:cs="Arial"/>
                <w:color w:val="000000" w:themeColor="text1"/>
                <w:szCs w:val="24"/>
              </w:rPr>
              <w:t>ruminants</w:t>
            </w:r>
            <w:r w:rsidRPr="00CC2D4A">
              <w:rPr>
                <w:rFonts w:ascii="Arial" w:hAnsi="Arial" w:cs="Arial"/>
                <w:color w:val="000000" w:themeColor="text1"/>
                <w:szCs w:val="24"/>
              </w:rPr>
              <w:t>, per head</w:t>
            </w:r>
            <w:r w:rsidRPr="00CC2D4A">
              <w:rPr>
                <w:rFonts w:ascii="Arial" w:hAnsi="Arial" w:cs="Arial"/>
                <w:color w:val="000000" w:themeColor="text1"/>
                <w:szCs w:val="24"/>
              </w:rPr>
              <w:tab/>
            </w:r>
          </w:p>
        </w:tc>
        <w:tc>
          <w:tcPr>
            <w:tcW w:w="774" w:type="dxa"/>
          </w:tcPr>
          <w:p w14:paraId="77405116" w14:textId="77777777" w:rsidR="00170878" w:rsidRPr="00CC2D4A" w:rsidRDefault="00170878" w:rsidP="00E175F1">
            <w:pPr>
              <w:pStyle w:val="BodyText"/>
              <w:jc w:val="center"/>
              <w:rPr>
                <w:rFonts w:ascii="Arial" w:hAnsi="Arial" w:cs="Arial"/>
                <w:color w:val="000000" w:themeColor="text1"/>
                <w:szCs w:val="24"/>
              </w:rPr>
            </w:pPr>
            <w:r w:rsidRPr="00CC2D4A">
              <w:rPr>
                <w:rFonts w:ascii="Arial" w:hAnsi="Arial" w:cs="Arial"/>
                <w:color w:val="000000" w:themeColor="text1"/>
                <w:szCs w:val="24"/>
              </w:rPr>
              <w:t>-</w:t>
            </w:r>
          </w:p>
        </w:tc>
        <w:tc>
          <w:tcPr>
            <w:tcW w:w="1746" w:type="dxa"/>
          </w:tcPr>
          <w:p w14:paraId="7973A556" w14:textId="54C8E802" w:rsidR="00170878" w:rsidRPr="006B5EC9" w:rsidRDefault="00170878" w:rsidP="00E175F1">
            <w:pPr>
              <w:pStyle w:val="BodyText"/>
              <w:jc w:val="right"/>
              <w:rPr>
                <w:rFonts w:ascii="Arial" w:hAnsi="Arial" w:cs="Arial"/>
                <w:color w:val="EE0000"/>
                <w:szCs w:val="24"/>
              </w:rPr>
            </w:pPr>
            <w:proofErr w:type="spellStart"/>
            <w:r w:rsidRPr="006B5EC9">
              <w:rPr>
                <w:rFonts w:ascii="Arial" w:hAnsi="Arial" w:cs="Arial"/>
                <w:color w:val="EE0000"/>
                <w:szCs w:val="24"/>
              </w:rPr>
              <w:t>Php</w:t>
            </w:r>
            <w:proofErr w:type="spellEnd"/>
            <w:r w:rsidRPr="006B5EC9">
              <w:rPr>
                <w:rFonts w:ascii="Arial" w:hAnsi="Arial" w:cs="Arial"/>
                <w:color w:val="EE0000"/>
                <w:szCs w:val="24"/>
              </w:rPr>
              <w:t xml:space="preserve"> 1</w:t>
            </w:r>
            <w:r w:rsidR="006B5EC9" w:rsidRPr="006B5EC9">
              <w:rPr>
                <w:rFonts w:ascii="Arial" w:hAnsi="Arial" w:cs="Arial"/>
                <w:color w:val="EE0000"/>
                <w:szCs w:val="24"/>
              </w:rPr>
              <w:t>8</w:t>
            </w:r>
            <w:r w:rsidRPr="006B5EC9">
              <w:rPr>
                <w:rFonts w:ascii="Arial" w:hAnsi="Arial" w:cs="Arial"/>
                <w:color w:val="EE0000"/>
                <w:szCs w:val="24"/>
              </w:rPr>
              <w:t>.00</w:t>
            </w:r>
          </w:p>
        </w:tc>
      </w:tr>
      <w:tr w:rsidR="00CC2D4A" w:rsidRPr="00CC2D4A" w14:paraId="7A2DDD06" w14:textId="77777777" w:rsidTr="00043FA3">
        <w:tc>
          <w:tcPr>
            <w:tcW w:w="4590" w:type="dxa"/>
          </w:tcPr>
          <w:p w14:paraId="20DB01ED" w14:textId="77777777" w:rsidR="00170878" w:rsidRPr="00510034" w:rsidRDefault="00170878" w:rsidP="00E175F1">
            <w:pPr>
              <w:pStyle w:val="BodyText"/>
              <w:rPr>
                <w:rFonts w:ascii="Arial" w:hAnsi="Arial" w:cs="Arial"/>
                <w:color w:val="000000" w:themeColor="text1"/>
                <w:szCs w:val="24"/>
              </w:rPr>
            </w:pPr>
            <w:r w:rsidRPr="00510034">
              <w:rPr>
                <w:rFonts w:ascii="Arial" w:hAnsi="Arial" w:cs="Arial"/>
                <w:color w:val="000000" w:themeColor="text1"/>
                <w:szCs w:val="24"/>
              </w:rPr>
              <w:t xml:space="preserve">Hogs, per head                                                               </w:t>
            </w:r>
          </w:p>
        </w:tc>
        <w:tc>
          <w:tcPr>
            <w:tcW w:w="774" w:type="dxa"/>
          </w:tcPr>
          <w:p w14:paraId="0CE59780" w14:textId="77777777" w:rsidR="00170878" w:rsidRPr="00CC2D4A" w:rsidRDefault="00170878" w:rsidP="00E175F1">
            <w:pPr>
              <w:pStyle w:val="BodyText"/>
              <w:jc w:val="center"/>
              <w:rPr>
                <w:rFonts w:ascii="Arial" w:hAnsi="Arial" w:cs="Arial"/>
                <w:color w:val="000000" w:themeColor="text1"/>
                <w:szCs w:val="24"/>
              </w:rPr>
            </w:pPr>
            <w:r w:rsidRPr="00CC2D4A">
              <w:rPr>
                <w:rFonts w:ascii="Arial" w:hAnsi="Arial" w:cs="Arial"/>
                <w:color w:val="000000" w:themeColor="text1"/>
                <w:szCs w:val="24"/>
              </w:rPr>
              <w:t>-</w:t>
            </w:r>
          </w:p>
        </w:tc>
        <w:tc>
          <w:tcPr>
            <w:tcW w:w="1746" w:type="dxa"/>
          </w:tcPr>
          <w:p w14:paraId="5EF1B807" w14:textId="3A6EB27F" w:rsidR="00170878" w:rsidRPr="006B5EC9" w:rsidRDefault="00170878" w:rsidP="00E175F1">
            <w:pPr>
              <w:pStyle w:val="BodyText"/>
              <w:jc w:val="right"/>
              <w:rPr>
                <w:rFonts w:ascii="Arial" w:hAnsi="Arial" w:cs="Arial"/>
                <w:color w:val="EE0000"/>
                <w:szCs w:val="24"/>
              </w:rPr>
            </w:pPr>
            <w:r w:rsidRPr="006B5EC9">
              <w:rPr>
                <w:rFonts w:ascii="Arial" w:hAnsi="Arial" w:cs="Arial"/>
                <w:color w:val="EE0000"/>
                <w:szCs w:val="24"/>
              </w:rPr>
              <w:t>1</w:t>
            </w:r>
            <w:r w:rsidR="006B5EC9" w:rsidRPr="006B5EC9">
              <w:rPr>
                <w:rFonts w:ascii="Arial" w:hAnsi="Arial" w:cs="Arial"/>
                <w:color w:val="EE0000"/>
                <w:szCs w:val="24"/>
              </w:rPr>
              <w:t>2</w:t>
            </w:r>
            <w:r w:rsidRPr="006B5EC9">
              <w:rPr>
                <w:rFonts w:ascii="Arial" w:hAnsi="Arial" w:cs="Arial"/>
                <w:color w:val="EE0000"/>
                <w:szCs w:val="24"/>
              </w:rPr>
              <w:t>.00</w:t>
            </w:r>
          </w:p>
        </w:tc>
      </w:tr>
      <w:tr w:rsidR="00CC2D4A" w:rsidRPr="00CC2D4A" w14:paraId="79C4AA83" w14:textId="77777777" w:rsidTr="00043FA3">
        <w:tc>
          <w:tcPr>
            <w:tcW w:w="4590" w:type="dxa"/>
          </w:tcPr>
          <w:p w14:paraId="4C853261" w14:textId="77777777" w:rsidR="00170878" w:rsidRPr="00CC2D4A" w:rsidRDefault="00170878" w:rsidP="00E175F1">
            <w:pPr>
              <w:pStyle w:val="BodyText"/>
              <w:rPr>
                <w:rFonts w:ascii="Arial" w:hAnsi="Arial" w:cs="Arial"/>
                <w:color w:val="000000" w:themeColor="text1"/>
                <w:szCs w:val="24"/>
              </w:rPr>
            </w:pPr>
            <w:r w:rsidRPr="00CC2D4A">
              <w:rPr>
                <w:rFonts w:ascii="Arial" w:hAnsi="Arial" w:cs="Arial"/>
                <w:color w:val="000000" w:themeColor="text1"/>
                <w:szCs w:val="24"/>
              </w:rPr>
              <w:t xml:space="preserve">Goats, per head                                                              </w:t>
            </w:r>
          </w:p>
        </w:tc>
        <w:tc>
          <w:tcPr>
            <w:tcW w:w="774" w:type="dxa"/>
          </w:tcPr>
          <w:p w14:paraId="2CEA8F2D" w14:textId="77777777" w:rsidR="00170878" w:rsidRPr="00CC2D4A" w:rsidRDefault="00170878" w:rsidP="00E175F1">
            <w:pPr>
              <w:pStyle w:val="BodyText"/>
              <w:jc w:val="center"/>
              <w:rPr>
                <w:rFonts w:ascii="Arial" w:hAnsi="Arial" w:cs="Arial"/>
                <w:color w:val="000000" w:themeColor="text1"/>
                <w:szCs w:val="24"/>
              </w:rPr>
            </w:pPr>
            <w:r w:rsidRPr="00CC2D4A">
              <w:rPr>
                <w:rFonts w:ascii="Arial" w:hAnsi="Arial" w:cs="Arial"/>
                <w:color w:val="000000" w:themeColor="text1"/>
                <w:szCs w:val="24"/>
              </w:rPr>
              <w:t>-</w:t>
            </w:r>
          </w:p>
        </w:tc>
        <w:tc>
          <w:tcPr>
            <w:tcW w:w="1746" w:type="dxa"/>
          </w:tcPr>
          <w:p w14:paraId="3D838651" w14:textId="50B8B766" w:rsidR="00170878" w:rsidRPr="00510034" w:rsidRDefault="00170878" w:rsidP="00E175F1">
            <w:pPr>
              <w:pStyle w:val="BodyText"/>
              <w:jc w:val="right"/>
              <w:rPr>
                <w:rFonts w:ascii="Arial" w:hAnsi="Arial" w:cs="Arial"/>
                <w:color w:val="EE0000"/>
                <w:szCs w:val="24"/>
              </w:rPr>
            </w:pPr>
            <w:r w:rsidRPr="00510034">
              <w:rPr>
                <w:rFonts w:ascii="Arial" w:hAnsi="Arial" w:cs="Arial"/>
                <w:color w:val="EE0000"/>
                <w:szCs w:val="24"/>
              </w:rPr>
              <w:t>1</w:t>
            </w:r>
            <w:r w:rsidR="00510034" w:rsidRPr="00510034">
              <w:rPr>
                <w:rFonts w:ascii="Arial" w:hAnsi="Arial" w:cs="Arial"/>
                <w:color w:val="EE0000"/>
                <w:szCs w:val="24"/>
              </w:rPr>
              <w:t>2</w:t>
            </w:r>
            <w:r w:rsidRPr="00510034">
              <w:rPr>
                <w:rFonts w:ascii="Arial" w:hAnsi="Arial" w:cs="Arial"/>
                <w:color w:val="EE0000"/>
                <w:szCs w:val="24"/>
              </w:rPr>
              <w:t>.00</w:t>
            </w:r>
          </w:p>
        </w:tc>
      </w:tr>
      <w:tr w:rsidR="00CC2D4A" w:rsidRPr="00CC2D4A" w14:paraId="530413AC" w14:textId="77777777" w:rsidTr="00043FA3">
        <w:tc>
          <w:tcPr>
            <w:tcW w:w="4590" w:type="dxa"/>
          </w:tcPr>
          <w:p w14:paraId="08CE62AC" w14:textId="77777777" w:rsidR="00170878" w:rsidRPr="00CC2D4A" w:rsidRDefault="00170878" w:rsidP="00E175F1">
            <w:pPr>
              <w:pStyle w:val="BodyText"/>
              <w:rPr>
                <w:rFonts w:ascii="Arial" w:hAnsi="Arial" w:cs="Arial"/>
                <w:color w:val="000000" w:themeColor="text1"/>
                <w:szCs w:val="24"/>
              </w:rPr>
            </w:pPr>
            <w:r w:rsidRPr="00CC2D4A">
              <w:rPr>
                <w:rFonts w:ascii="Arial" w:hAnsi="Arial" w:cs="Arial"/>
                <w:color w:val="000000" w:themeColor="text1"/>
                <w:szCs w:val="24"/>
              </w:rPr>
              <w:t xml:space="preserve">Sheep, per head                                                             </w:t>
            </w:r>
          </w:p>
        </w:tc>
        <w:tc>
          <w:tcPr>
            <w:tcW w:w="774" w:type="dxa"/>
          </w:tcPr>
          <w:p w14:paraId="70AC165B" w14:textId="77777777" w:rsidR="00170878" w:rsidRPr="00CC2D4A" w:rsidRDefault="00170878" w:rsidP="00E175F1">
            <w:pPr>
              <w:pStyle w:val="BodyText"/>
              <w:jc w:val="center"/>
              <w:rPr>
                <w:rFonts w:ascii="Arial" w:hAnsi="Arial" w:cs="Arial"/>
                <w:color w:val="000000" w:themeColor="text1"/>
                <w:szCs w:val="24"/>
              </w:rPr>
            </w:pPr>
            <w:r w:rsidRPr="00CC2D4A">
              <w:rPr>
                <w:rFonts w:ascii="Arial" w:hAnsi="Arial" w:cs="Arial"/>
                <w:color w:val="000000" w:themeColor="text1"/>
                <w:szCs w:val="24"/>
              </w:rPr>
              <w:t>-</w:t>
            </w:r>
          </w:p>
        </w:tc>
        <w:tc>
          <w:tcPr>
            <w:tcW w:w="1746" w:type="dxa"/>
          </w:tcPr>
          <w:p w14:paraId="14E291E7" w14:textId="6B3444BF" w:rsidR="00170878" w:rsidRPr="00510034" w:rsidRDefault="00170878" w:rsidP="00E175F1">
            <w:pPr>
              <w:pStyle w:val="BodyText"/>
              <w:jc w:val="right"/>
              <w:rPr>
                <w:rFonts w:ascii="Arial" w:hAnsi="Arial" w:cs="Arial"/>
                <w:color w:val="EE0000"/>
                <w:szCs w:val="24"/>
              </w:rPr>
            </w:pPr>
            <w:r w:rsidRPr="00510034">
              <w:rPr>
                <w:rFonts w:ascii="Arial" w:hAnsi="Arial" w:cs="Arial"/>
                <w:color w:val="EE0000"/>
                <w:szCs w:val="24"/>
              </w:rPr>
              <w:t>1</w:t>
            </w:r>
            <w:r w:rsidR="00510034" w:rsidRPr="00510034">
              <w:rPr>
                <w:rFonts w:ascii="Arial" w:hAnsi="Arial" w:cs="Arial"/>
                <w:color w:val="EE0000"/>
                <w:szCs w:val="24"/>
              </w:rPr>
              <w:t>2</w:t>
            </w:r>
            <w:r w:rsidRPr="00510034">
              <w:rPr>
                <w:rFonts w:ascii="Arial" w:hAnsi="Arial" w:cs="Arial"/>
                <w:color w:val="EE0000"/>
                <w:szCs w:val="24"/>
              </w:rPr>
              <w:t>.00</w:t>
            </w:r>
          </w:p>
        </w:tc>
      </w:tr>
      <w:tr w:rsidR="00170878" w:rsidRPr="00CC2D4A" w14:paraId="53808EF3" w14:textId="77777777" w:rsidTr="00043FA3">
        <w:tc>
          <w:tcPr>
            <w:tcW w:w="4590" w:type="dxa"/>
          </w:tcPr>
          <w:p w14:paraId="5E7395A2" w14:textId="77777777" w:rsidR="00170878" w:rsidRPr="00CC2D4A" w:rsidRDefault="00170878" w:rsidP="00E175F1">
            <w:pPr>
              <w:pStyle w:val="BodyText"/>
              <w:rPr>
                <w:rFonts w:ascii="Arial" w:hAnsi="Arial" w:cs="Arial"/>
                <w:color w:val="000000" w:themeColor="text1"/>
                <w:szCs w:val="24"/>
              </w:rPr>
            </w:pPr>
            <w:r w:rsidRPr="00CC2D4A">
              <w:rPr>
                <w:rFonts w:ascii="Arial" w:hAnsi="Arial" w:cs="Arial"/>
                <w:color w:val="000000" w:themeColor="text1"/>
                <w:szCs w:val="24"/>
              </w:rPr>
              <w:t xml:space="preserve">Others, per head                                                               </w:t>
            </w:r>
          </w:p>
        </w:tc>
        <w:tc>
          <w:tcPr>
            <w:tcW w:w="774" w:type="dxa"/>
          </w:tcPr>
          <w:p w14:paraId="13405420" w14:textId="77777777" w:rsidR="00170878" w:rsidRPr="00CC2D4A" w:rsidRDefault="00170878" w:rsidP="00E175F1">
            <w:pPr>
              <w:pStyle w:val="BodyText"/>
              <w:jc w:val="center"/>
              <w:rPr>
                <w:rFonts w:ascii="Arial" w:hAnsi="Arial" w:cs="Arial"/>
                <w:color w:val="000000" w:themeColor="text1"/>
                <w:szCs w:val="24"/>
              </w:rPr>
            </w:pPr>
            <w:r w:rsidRPr="00CC2D4A">
              <w:rPr>
                <w:rFonts w:ascii="Arial" w:hAnsi="Arial" w:cs="Arial"/>
                <w:color w:val="000000" w:themeColor="text1"/>
                <w:szCs w:val="24"/>
              </w:rPr>
              <w:t>-</w:t>
            </w:r>
          </w:p>
        </w:tc>
        <w:tc>
          <w:tcPr>
            <w:tcW w:w="1746" w:type="dxa"/>
          </w:tcPr>
          <w:p w14:paraId="25E81529" w14:textId="258F743A" w:rsidR="00170878" w:rsidRPr="00510034" w:rsidRDefault="00170878" w:rsidP="00E175F1">
            <w:pPr>
              <w:pStyle w:val="BodyText"/>
              <w:jc w:val="right"/>
              <w:rPr>
                <w:rFonts w:ascii="Arial" w:hAnsi="Arial" w:cs="Arial"/>
                <w:color w:val="EE0000"/>
                <w:szCs w:val="24"/>
              </w:rPr>
            </w:pPr>
            <w:r w:rsidRPr="00510034">
              <w:rPr>
                <w:rFonts w:ascii="Arial" w:hAnsi="Arial" w:cs="Arial"/>
                <w:color w:val="EE0000"/>
                <w:szCs w:val="24"/>
              </w:rPr>
              <w:t>1</w:t>
            </w:r>
            <w:r w:rsidR="00510034" w:rsidRPr="00510034">
              <w:rPr>
                <w:rFonts w:ascii="Arial" w:hAnsi="Arial" w:cs="Arial"/>
                <w:color w:val="EE0000"/>
                <w:szCs w:val="24"/>
              </w:rPr>
              <w:t>2</w:t>
            </w:r>
            <w:r w:rsidRPr="00510034">
              <w:rPr>
                <w:rFonts w:ascii="Arial" w:hAnsi="Arial" w:cs="Arial"/>
                <w:color w:val="EE0000"/>
                <w:szCs w:val="24"/>
              </w:rPr>
              <w:t>.00</w:t>
            </w:r>
          </w:p>
        </w:tc>
      </w:tr>
    </w:tbl>
    <w:p w14:paraId="3630C2CD" w14:textId="77777777" w:rsidR="006B5EC9" w:rsidRDefault="006B5EC9" w:rsidP="00E175F1">
      <w:pPr>
        <w:tabs>
          <w:tab w:val="left" w:pos="-720"/>
        </w:tabs>
        <w:suppressAutoHyphens/>
        <w:jc w:val="both"/>
        <w:rPr>
          <w:rFonts w:ascii="Arial" w:hAnsi="Arial" w:cs="Arial"/>
          <w:b/>
          <w:color w:val="000000" w:themeColor="text1"/>
          <w:spacing w:val="-2"/>
          <w:szCs w:val="24"/>
        </w:rPr>
      </w:pPr>
    </w:p>
    <w:p w14:paraId="05F8DDF1" w14:textId="36B76F2C" w:rsidR="00BC7221" w:rsidRPr="00CC2D4A" w:rsidRDefault="00BC7221" w:rsidP="00E175F1">
      <w:pPr>
        <w:tabs>
          <w:tab w:val="left" w:pos="-72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 xml:space="preserve">Section </w:t>
      </w:r>
      <w:r w:rsidR="002E446D" w:rsidRPr="00CC2D4A">
        <w:rPr>
          <w:rFonts w:ascii="Arial" w:hAnsi="Arial" w:cs="Arial"/>
          <w:b/>
          <w:color w:val="000000" w:themeColor="text1"/>
          <w:spacing w:val="-2"/>
          <w:szCs w:val="24"/>
        </w:rPr>
        <w:t>6</w:t>
      </w:r>
      <w:r w:rsidRPr="00CC2D4A">
        <w:rPr>
          <w:rFonts w:ascii="Arial" w:hAnsi="Arial" w:cs="Arial"/>
          <w:b/>
          <w:color w:val="000000" w:themeColor="text1"/>
          <w:spacing w:val="-2"/>
          <w:szCs w:val="24"/>
        </w:rPr>
        <w:t>C.</w:t>
      </w:r>
      <w:r w:rsidR="00BC3C7D"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07. Post Mortem Fee</w:t>
      </w:r>
      <w:r w:rsidRPr="00CC2D4A">
        <w:rPr>
          <w:rFonts w:ascii="Arial" w:hAnsi="Arial" w:cs="Arial"/>
          <w:color w:val="000000" w:themeColor="text1"/>
          <w:spacing w:val="-2"/>
          <w:szCs w:val="24"/>
        </w:rPr>
        <w:t xml:space="preserve"> – For the inspection of the carcasses and the edible offal of animals slaughtered to detect the presence of lesions and abnormalities.</w:t>
      </w:r>
    </w:p>
    <w:p w14:paraId="37671BFA" w14:textId="77777777" w:rsidR="00170878" w:rsidRPr="00CC2D4A" w:rsidRDefault="00170878" w:rsidP="00E175F1">
      <w:pPr>
        <w:tabs>
          <w:tab w:val="left" w:pos="-720"/>
        </w:tabs>
        <w:suppressAutoHyphens/>
        <w:jc w:val="both"/>
        <w:rPr>
          <w:rFonts w:ascii="Arial" w:hAnsi="Arial" w:cs="Arial"/>
          <w:color w:val="000000" w:themeColor="text1"/>
          <w:spacing w:val="-2"/>
          <w:szCs w:val="24"/>
        </w:rPr>
      </w:pP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774"/>
        <w:gridCol w:w="1746"/>
      </w:tblGrid>
      <w:tr w:rsidR="00CC2D4A" w:rsidRPr="00CC2D4A" w14:paraId="6FAF3F01" w14:textId="77777777" w:rsidTr="00043FA3">
        <w:tc>
          <w:tcPr>
            <w:tcW w:w="4590" w:type="dxa"/>
          </w:tcPr>
          <w:p w14:paraId="09A90CDB" w14:textId="77777777" w:rsidR="00170878" w:rsidRPr="00CC2D4A" w:rsidRDefault="00170878" w:rsidP="00E175F1">
            <w:pPr>
              <w:pStyle w:val="BodyText"/>
              <w:rPr>
                <w:rFonts w:ascii="Arial" w:hAnsi="Arial" w:cs="Arial"/>
                <w:color w:val="000000" w:themeColor="text1"/>
                <w:szCs w:val="24"/>
              </w:rPr>
            </w:pPr>
            <w:r w:rsidRPr="00CC2D4A">
              <w:rPr>
                <w:rFonts w:ascii="Arial" w:hAnsi="Arial" w:cs="Arial"/>
                <w:color w:val="000000" w:themeColor="text1"/>
                <w:szCs w:val="24"/>
              </w:rPr>
              <w:t>Large cattle, per kilo</w:t>
            </w:r>
            <w:r w:rsidRPr="00CC2D4A">
              <w:rPr>
                <w:rFonts w:ascii="Arial" w:hAnsi="Arial" w:cs="Arial"/>
                <w:color w:val="000000" w:themeColor="text1"/>
                <w:szCs w:val="24"/>
              </w:rPr>
              <w:tab/>
            </w:r>
          </w:p>
        </w:tc>
        <w:tc>
          <w:tcPr>
            <w:tcW w:w="774" w:type="dxa"/>
          </w:tcPr>
          <w:p w14:paraId="355EE887" w14:textId="77777777" w:rsidR="00170878" w:rsidRPr="00CC2D4A" w:rsidRDefault="00170878" w:rsidP="00E175F1">
            <w:pPr>
              <w:pStyle w:val="BodyText"/>
              <w:jc w:val="center"/>
              <w:rPr>
                <w:rFonts w:ascii="Arial" w:hAnsi="Arial" w:cs="Arial"/>
                <w:color w:val="000000" w:themeColor="text1"/>
                <w:szCs w:val="24"/>
              </w:rPr>
            </w:pPr>
            <w:r w:rsidRPr="00CC2D4A">
              <w:rPr>
                <w:rFonts w:ascii="Arial" w:hAnsi="Arial" w:cs="Arial"/>
                <w:color w:val="000000" w:themeColor="text1"/>
                <w:szCs w:val="24"/>
              </w:rPr>
              <w:t>-</w:t>
            </w:r>
          </w:p>
        </w:tc>
        <w:tc>
          <w:tcPr>
            <w:tcW w:w="1746" w:type="dxa"/>
          </w:tcPr>
          <w:p w14:paraId="150B5B03" w14:textId="51624EA0" w:rsidR="00170878" w:rsidRPr="00CC2D4A" w:rsidRDefault="00170878" w:rsidP="00E175F1">
            <w:pPr>
              <w:pStyle w:val="BodyText"/>
              <w:jc w:val="right"/>
              <w:rPr>
                <w:rFonts w:ascii="Arial" w:hAnsi="Arial" w:cs="Arial"/>
                <w:color w:val="000000" w:themeColor="text1"/>
                <w:szCs w:val="24"/>
              </w:rPr>
            </w:pPr>
            <w:proofErr w:type="spellStart"/>
            <w:r w:rsidRPr="006B5EC9">
              <w:rPr>
                <w:rFonts w:ascii="Arial" w:hAnsi="Arial" w:cs="Arial"/>
                <w:color w:val="EE0000"/>
                <w:szCs w:val="24"/>
              </w:rPr>
              <w:t>Php</w:t>
            </w:r>
            <w:proofErr w:type="spellEnd"/>
            <w:r w:rsidR="00043FA3" w:rsidRPr="006B5EC9">
              <w:rPr>
                <w:rFonts w:ascii="Arial" w:hAnsi="Arial" w:cs="Arial"/>
                <w:color w:val="EE0000"/>
                <w:szCs w:val="24"/>
              </w:rPr>
              <w:t xml:space="preserve"> </w:t>
            </w:r>
            <w:r w:rsidR="002311E2" w:rsidRPr="006B5EC9">
              <w:rPr>
                <w:rFonts w:ascii="Arial" w:hAnsi="Arial" w:cs="Arial"/>
                <w:color w:val="EE0000"/>
                <w:szCs w:val="24"/>
              </w:rPr>
              <w:t>1</w:t>
            </w:r>
            <w:r w:rsidRPr="006B5EC9">
              <w:rPr>
                <w:rFonts w:ascii="Arial" w:hAnsi="Arial" w:cs="Arial"/>
                <w:color w:val="EE0000"/>
                <w:szCs w:val="24"/>
              </w:rPr>
              <w:t>.</w:t>
            </w:r>
            <w:r w:rsidR="006B5EC9" w:rsidRPr="006B5EC9">
              <w:rPr>
                <w:rFonts w:ascii="Arial" w:hAnsi="Arial" w:cs="Arial"/>
                <w:color w:val="EE0000"/>
                <w:szCs w:val="24"/>
              </w:rPr>
              <w:t>50</w:t>
            </w:r>
          </w:p>
        </w:tc>
      </w:tr>
      <w:tr w:rsidR="00CC2D4A" w:rsidRPr="00CC2D4A" w14:paraId="22B661B9" w14:textId="77777777" w:rsidTr="00043FA3">
        <w:tc>
          <w:tcPr>
            <w:tcW w:w="4590" w:type="dxa"/>
          </w:tcPr>
          <w:p w14:paraId="3110FD0E" w14:textId="77777777" w:rsidR="00170878" w:rsidRPr="00510034" w:rsidRDefault="00170878" w:rsidP="00E175F1">
            <w:pPr>
              <w:pStyle w:val="BodyText"/>
              <w:rPr>
                <w:rFonts w:ascii="Arial" w:hAnsi="Arial" w:cs="Arial"/>
                <w:szCs w:val="24"/>
              </w:rPr>
            </w:pPr>
            <w:r w:rsidRPr="00510034">
              <w:rPr>
                <w:rFonts w:ascii="Arial" w:hAnsi="Arial" w:cs="Arial"/>
                <w:szCs w:val="24"/>
              </w:rPr>
              <w:t xml:space="preserve">Hogs, per kilo                                                            </w:t>
            </w:r>
          </w:p>
        </w:tc>
        <w:tc>
          <w:tcPr>
            <w:tcW w:w="774" w:type="dxa"/>
          </w:tcPr>
          <w:p w14:paraId="73C8C6F1" w14:textId="77777777" w:rsidR="00170878" w:rsidRPr="00CC2D4A" w:rsidRDefault="00170878" w:rsidP="00E175F1">
            <w:pPr>
              <w:pStyle w:val="BodyText"/>
              <w:jc w:val="center"/>
              <w:rPr>
                <w:rFonts w:ascii="Arial" w:hAnsi="Arial" w:cs="Arial"/>
                <w:color w:val="000000" w:themeColor="text1"/>
                <w:szCs w:val="24"/>
              </w:rPr>
            </w:pPr>
            <w:r w:rsidRPr="00CC2D4A">
              <w:rPr>
                <w:rFonts w:ascii="Arial" w:hAnsi="Arial" w:cs="Arial"/>
                <w:color w:val="000000" w:themeColor="text1"/>
                <w:szCs w:val="24"/>
              </w:rPr>
              <w:t>-</w:t>
            </w:r>
          </w:p>
        </w:tc>
        <w:tc>
          <w:tcPr>
            <w:tcW w:w="1746" w:type="dxa"/>
          </w:tcPr>
          <w:p w14:paraId="788508FA" w14:textId="00F06CAF" w:rsidR="00170878" w:rsidRPr="006B5EC9" w:rsidRDefault="002311E2" w:rsidP="00E175F1">
            <w:pPr>
              <w:pStyle w:val="BodyText"/>
              <w:jc w:val="right"/>
              <w:rPr>
                <w:rFonts w:ascii="Arial" w:hAnsi="Arial" w:cs="Arial"/>
                <w:color w:val="EE0000"/>
                <w:szCs w:val="24"/>
              </w:rPr>
            </w:pPr>
            <w:r w:rsidRPr="006B5EC9">
              <w:rPr>
                <w:rFonts w:ascii="Arial" w:hAnsi="Arial" w:cs="Arial"/>
                <w:color w:val="EE0000"/>
                <w:szCs w:val="24"/>
              </w:rPr>
              <w:t>1</w:t>
            </w:r>
            <w:r w:rsidR="00043FA3" w:rsidRPr="006B5EC9">
              <w:rPr>
                <w:rFonts w:ascii="Arial" w:hAnsi="Arial" w:cs="Arial"/>
                <w:color w:val="EE0000"/>
                <w:szCs w:val="24"/>
              </w:rPr>
              <w:t>.</w:t>
            </w:r>
            <w:r w:rsidR="006B5EC9" w:rsidRPr="006B5EC9">
              <w:rPr>
                <w:rFonts w:ascii="Arial" w:hAnsi="Arial" w:cs="Arial"/>
                <w:color w:val="EE0000"/>
                <w:szCs w:val="24"/>
              </w:rPr>
              <w:t>25</w:t>
            </w:r>
          </w:p>
        </w:tc>
      </w:tr>
      <w:tr w:rsidR="00CC2D4A" w:rsidRPr="00CC2D4A" w14:paraId="3D1DE615" w14:textId="77777777" w:rsidTr="00043FA3">
        <w:tc>
          <w:tcPr>
            <w:tcW w:w="4590" w:type="dxa"/>
          </w:tcPr>
          <w:p w14:paraId="49CFB645" w14:textId="77777777" w:rsidR="00170878" w:rsidRPr="00CC2D4A" w:rsidRDefault="00170878" w:rsidP="00E175F1">
            <w:pPr>
              <w:pStyle w:val="BodyText"/>
              <w:rPr>
                <w:rFonts w:ascii="Arial" w:hAnsi="Arial" w:cs="Arial"/>
                <w:color w:val="000000" w:themeColor="text1"/>
                <w:szCs w:val="24"/>
              </w:rPr>
            </w:pPr>
            <w:r w:rsidRPr="00CC2D4A">
              <w:rPr>
                <w:rFonts w:ascii="Arial" w:hAnsi="Arial" w:cs="Arial"/>
                <w:color w:val="000000" w:themeColor="text1"/>
                <w:szCs w:val="24"/>
              </w:rPr>
              <w:t xml:space="preserve">Goats, per kilo                                                            </w:t>
            </w:r>
          </w:p>
        </w:tc>
        <w:tc>
          <w:tcPr>
            <w:tcW w:w="774" w:type="dxa"/>
          </w:tcPr>
          <w:p w14:paraId="40905A85" w14:textId="77777777" w:rsidR="00170878" w:rsidRPr="00CC2D4A" w:rsidRDefault="00170878" w:rsidP="00E175F1">
            <w:pPr>
              <w:pStyle w:val="BodyText"/>
              <w:jc w:val="center"/>
              <w:rPr>
                <w:rFonts w:ascii="Arial" w:hAnsi="Arial" w:cs="Arial"/>
                <w:color w:val="000000" w:themeColor="text1"/>
                <w:szCs w:val="24"/>
              </w:rPr>
            </w:pPr>
            <w:r w:rsidRPr="00CC2D4A">
              <w:rPr>
                <w:rFonts w:ascii="Arial" w:hAnsi="Arial" w:cs="Arial"/>
                <w:color w:val="000000" w:themeColor="text1"/>
                <w:szCs w:val="24"/>
              </w:rPr>
              <w:t>-</w:t>
            </w:r>
          </w:p>
        </w:tc>
        <w:tc>
          <w:tcPr>
            <w:tcW w:w="1746" w:type="dxa"/>
          </w:tcPr>
          <w:p w14:paraId="7CED77E7" w14:textId="3959ADB0" w:rsidR="00170878" w:rsidRPr="00510034" w:rsidRDefault="002311E2" w:rsidP="00E175F1">
            <w:pPr>
              <w:pStyle w:val="BodyText"/>
              <w:jc w:val="right"/>
              <w:rPr>
                <w:rFonts w:ascii="Arial" w:hAnsi="Arial" w:cs="Arial"/>
                <w:color w:val="EE0000"/>
                <w:szCs w:val="24"/>
              </w:rPr>
            </w:pPr>
            <w:r w:rsidRPr="00510034">
              <w:rPr>
                <w:rFonts w:ascii="Arial" w:hAnsi="Arial" w:cs="Arial"/>
                <w:color w:val="EE0000"/>
                <w:szCs w:val="24"/>
              </w:rPr>
              <w:t>1</w:t>
            </w:r>
            <w:r w:rsidR="00043FA3" w:rsidRPr="00510034">
              <w:rPr>
                <w:rFonts w:ascii="Arial" w:hAnsi="Arial" w:cs="Arial"/>
                <w:color w:val="EE0000"/>
                <w:szCs w:val="24"/>
              </w:rPr>
              <w:t>.</w:t>
            </w:r>
            <w:r w:rsidR="00510034" w:rsidRPr="00510034">
              <w:rPr>
                <w:rFonts w:ascii="Arial" w:hAnsi="Arial" w:cs="Arial"/>
                <w:color w:val="EE0000"/>
                <w:szCs w:val="24"/>
              </w:rPr>
              <w:t>25</w:t>
            </w:r>
          </w:p>
        </w:tc>
      </w:tr>
      <w:tr w:rsidR="00CC2D4A" w:rsidRPr="00CC2D4A" w14:paraId="1E1F94EC" w14:textId="77777777" w:rsidTr="00043FA3">
        <w:tc>
          <w:tcPr>
            <w:tcW w:w="4590" w:type="dxa"/>
          </w:tcPr>
          <w:p w14:paraId="3F109590" w14:textId="77777777" w:rsidR="00170878" w:rsidRPr="00CC2D4A" w:rsidRDefault="00170878" w:rsidP="00E175F1">
            <w:pPr>
              <w:pStyle w:val="BodyText"/>
              <w:rPr>
                <w:rFonts w:ascii="Arial" w:hAnsi="Arial" w:cs="Arial"/>
                <w:color w:val="000000" w:themeColor="text1"/>
                <w:szCs w:val="24"/>
              </w:rPr>
            </w:pPr>
            <w:r w:rsidRPr="00CC2D4A">
              <w:rPr>
                <w:rFonts w:ascii="Arial" w:hAnsi="Arial" w:cs="Arial"/>
                <w:color w:val="000000" w:themeColor="text1"/>
                <w:szCs w:val="24"/>
              </w:rPr>
              <w:t xml:space="preserve">Sheep, per kilo                                                            </w:t>
            </w:r>
          </w:p>
        </w:tc>
        <w:tc>
          <w:tcPr>
            <w:tcW w:w="774" w:type="dxa"/>
          </w:tcPr>
          <w:p w14:paraId="7A46784C" w14:textId="77777777" w:rsidR="00170878" w:rsidRPr="00CC2D4A" w:rsidRDefault="00170878" w:rsidP="00E175F1">
            <w:pPr>
              <w:pStyle w:val="BodyText"/>
              <w:jc w:val="center"/>
              <w:rPr>
                <w:rFonts w:ascii="Arial" w:hAnsi="Arial" w:cs="Arial"/>
                <w:color w:val="000000" w:themeColor="text1"/>
                <w:szCs w:val="24"/>
              </w:rPr>
            </w:pPr>
            <w:r w:rsidRPr="00CC2D4A">
              <w:rPr>
                <w:rFonts w:ascii="Arial" w:hAnsi="Arial" w:cs="Arial"/>
                <w:color w:val="000000" w:themeColor="text1"/>
                <w:szCs w:val="24"/>
              </w:rPr>
              <w:t>-</w:t>
            </w:r>
          </w:p>
        </w:tc>
        <w:tc>
          <w:tcPr>
            <w:tcW w:w="1746" w:type="dxa"/>
          </w:tcPr>
          <w:p w14:paraId="7C81E448" w14:textId="6B584951" w:rsidR="00170878" w:rsidRPr="00510034" w:rsidRDefault="002311E2" w:rsidP="00E175F1">
            <w:pPr>
              <w:pStyle w:val="BodyText"/>
              <w:jc w:val="right"/>
              <w:rPr>
                <w:rFonts w:ascii="Arial" w:hAnsi="Arial" w:cs="Arial"/>
                <w:color w:val="EE0000"/>
                <w:szCs w:val="24"/>
              </w:rPr>
            </w:pPr>
            <w:r w:rsidRPr="00510034">
              <w:rPr>
                <w:rFonts w:ascii="Arial" w:hAnsi="Arial" w:cs="Arial"/>
                <w:color w:val="EE0000"/>
                <w:szCs w:val="24"/>
              </w:rPr>
              <w:t>1.</w:t>
            </w:r>
            <w:r w:rsidR="00510034" w:rsidRPr="00510034">
              <w:rPr>
                <w:rFonts w:ascii="Arial" w:hAnsi="Arial" w:cs="Arial"/>
                <w:color w:val="EE0000"/>
                <w:szCs w:val="24"/>
              </w:rPr>
              <w:t>25</w:t>
            </w:r>
          </w:p>
        </w:tc>
      </w:tr>
      <w:tr w:rsidR="00170878" w:rsidRPr="00CC2D4A" w14:paraId="4A7DEB84" w14:textId="77777777" w:rsidTr="00043FA3">
        <w:tc>
          <w:tcPr>
            <w:tcW w:w="4590" w:type="dxa"/>
          </w:tcPr>
          <w:p w14:paraId="3CA0D177" w14:textId="77777777" w:rsidR="00170878" w:rsidRPr="00CC2D4A" w:rsidRDefault="00170878" w:rsidP="00E175F1">
            <w:pPr>
              <w:pStyle w:val="BodyText"/>
              <w:rPr>
                <w:rFonts w:ascii="Arial" w:hAnsi="Arial" w:cs="Arial"/>
                <w:color w:val="000000" w:themeColor="text1"/>
                <w:szCs w:val="24"/>
              </w:rPr>
            </w:pPr>
            <w:r w:rsidRPr="00CC2D4A">
              <w:rPr>
                <w:rFonts w:ascii="Arial" w:hAnsi="Arial" w:cs="Arial"/>
                <w:color w:val="000000" w:themeColor="text1"/>
                <w:szCs w:val="24"/>
              </w:rPr>
              <w:t xml:space="preserve">Others, per kilo                                                  </w:t>
            </w:r>
          </w:p>
        </w:tc>
        <w:tc>
          <w:tcPr>
            <w:tcW w:w="774" w:type="dxa"/>
          </w:tcPr>
          <w:p w14:paraId="009090C2" w14:textId="77777777" w:rsidR="00170878" w:rsidRPr="00CC2D4A" w:rsidRDefault="00170878" w:rsidP="00E175F1">
            <w:pPr>
              <w:pStyle w:val="BodyText"/>
              <w:jc w:val="center"/>
              <w:rPr>
                <w:rFonts w:ascii="Arial" w:hAnsi="Arial" w:cs="Arial"/>
                <w:color w:val="000000" w:themeColor="text1"/>
                <w:szCs w:val="24"/>
              </w:rPr>
            </w:pPr>
            <w:r w:rsidRPr="00CC2D4A">
              <w:rPr>
                <w:rFonts w:ascii="Arial" w:hAnsi="Arial" w:cs="Arial"/>
                <w:color w:val="000000" w:themeColor="text1"/>
                <w:szCs w:val="24"/>
              </w:rPr>
              <w:t>-</w:t>
            </w:r>
          </w:p>
        </w:tc>
        <w:tc>
          <w:tcPr>
            <w:tcW w:w="1746" w:type="dxa"/>
          </w:tcPr>
          <w:p w14:paraId="450E23BD" w14:textId="7670D8CF" w:rsidR="00170878" w:rsidRPr="00510034" w:rsidRDefault="002311E2" w:rsidP="00E175F1">
            <w:pPr>
              <w:pStyle w:val="BodyText"/>
              <w:jc w:val="right"/>
              <w:rPr>
                <w:rFonts w:ascii="Arial" w:hAnsi="Arial" w:cs="Arial"/>
                <w:color w:val="EE0000"/>
                <w:szCs w:val="24"/>
              </w:rPr>
            </w:pPr>
            <w:r w:rsidRPr="00510034">
              <w:rPr>
                <w:rFonts w:ascii="Arial" w:hAnsi="Arial" w:cs="Arial"/>
                <w:color w:val="EE0000"/>
                <w:szCs w:val="24"/>
              </w:rPr>
              <w:t>1.</w:t>
            </w:r>
            <w:r w:rsidR="00510034" w:rsidRPr="00510034">
              <w:rPr>
                <w:rFonts w:ascii="Arial" w:hAnsi="Arial" w:cs="Arial"/>
                <w:color w:val="EE0000"/>
                <w:szCs w:val="24"/>
              </w:rPr>
              <w:t>25</w:t>
            </w:r>
          </w:p>
        </w:tc>
      </w:tr>
    </w:tbl>
    <w:p w14:paraId="5BC114CC" w14:textId="77777777" w:rsidR="00BC7221" w:rsidRPr="00CC2D4A" w:rsidRDefault="00BC7221" w:rsidP="00E175F1">
      <w:pPr>
        <w:tabs>
          <w:tab w:val="left" w:pos="-720"/>
        </w:tabs>
        <w:suppressAutoHyphens/>
        <w:jc w:val="both"/>
        <w:rPr>
          <w:rFonts w:ascii="Arial" w:hAnsi="Arial" w:cs="Arial"/>
          <w:color w:val="000000" w:themeColor="text1"/>
          <w:spacing w:val="-2"/>
          <w:szCs w:val="24"/>
        </w:rPr>
      </w:pPr>
    </w:p>
    <w:p w14:paraId="1947BAE4" w14:textId="77777777" w:rsidR="00BC7221" w:rsidRPr="00CC2D4A" w:rsidRDefault="00BC7221" w:rsidP="00E175F1">
      <w:pPr>
        <w:tabs>
          <w:tab w:val="left" w:pos="-72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 xml:space="preserve">Section </w:t>
      </w:r>
      <w:r w:rsidR="002E446D" w:rsidRPr="00CC2D4A">
        <w:rPr>
          <w:rFonts w:ascii="Arial" w:hAnsi="Arial" w:cs="Arial"/>
          <w:b/>
          <w:color w:val="000000" w:themeColor="text1"/>
          <w:spacing w:val="-2"/>
          <w:szCs w:val="24"/>
        </w:rPr>
        <w:t>6</w:t>
      </w:r>
      <w:r w:rsidRPr="00CC2D4A">
        <w:rPr>
          <w:rFonts w:ascii="Arial" w:hAnsi="Arial" w:cs="Arial"/>
          <w:b/>
          <w:color w:val="000000" w:themeColor="text1"/>
          <w:spacing w:val="-2"/>
          <w:szCs w:val="24"/>
        </w:rPr>
        <w:t>C.</w:t>
      </w:r>
      <w:r w:rsidR="00BC3C7D"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08.  Weighing Fee –</w:t>
      </w:r>
      <w:r w:rsidR="00043FA3" w:rsidRPr="00CC2D4A">
        <w:rPr>
          <w:rFonts w:ascii="Arial" w:hAnsi="Arial" w:cs="Arial"/>
          <w:color w:val="000000" w:themeColor="text1"/>
          <w:spacing w:val="-2"/>
          <w:szCs w:val="24"/>
        </w:rPr>
        <w:t xml:space="preserve">   P</w:t>
      </w:r>
      <w:r w:rsidR="009464F8" w:rsidRPr="00CC2D4A">
        <w:rPr>
          <w:rFonts w:ascii="Arial" w:hAnsi="Arial" w:cs="Arial"/>
          <w:color w:val="000000" w:themeColor="text1"/>
          <w:spacing w:val="-2"/>
          <w:szCs w:val="24"/>
        </w:rPr>
        <w:t>25.00/head</w:t>
      </w:r>
      <w:r w:rsidRPr="00CC2D4A">
        <w:rPr>
          <w:rFonts w:ascii="Arial" w:hAnsi="Arial" w:cs="Arial"/>
          <w:color w:val="000000" w:themeColor="text1"/>
          <w:spacing w:val="-2"/>
          <w:szCs w:val="24"/>
        </w:rPr>
        <w:t xml:space="preserve"> regardless of weight.</w:t>
      </w:r>
    </w:p>
    <w:p w14:paraId="6FD97C11" w14:textId="77777777" w:rsidR="00043FA3" w:rsidRPr="00CC2D4A" w:rsidRDefault="00043FA3" w:rsidP="00E175F1">
      <w:pPr>
        <w:tabs>
          <w:tab w:val="left" w:pos="-720"/>
        </w:tabs>
        <w:suppressAutoHyphens/>
        <w:jc w:val="both"/>
        <w:rPr>
          <w:rFonts w:ascii="Arial" w:hAnsi="Arial" w:cs="Arial"/>
          <w:color w:val="000000" w:themeColor="text1"/>
          <w:spacing w:val="-2"/>
          <w:szCs w:val="24"/>
        </w:rPr>
      </w:pPr>
    </w:p>
    <w:p w14:paraId="05797DB5" w14:textId="77777777" w:rsidR="00043FA3" w:rsidRPr="00CC2D4A" w:rsidRDefault="00043FA3" w:rsidP="00E175F1">
      <w:pPr>
        <w:tabs>
          <w:tab w:val="left" w:pos="-72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Section 6C.09. Evisceration Fee –</w:t>
      </w:r>
      <w:r w:rsidRPr="00CC2D4A">
        <w:rPr>
          <w:rFonts w:ascii="Arial" w:hAnsi="Arial" w:cs="Arial"/>
          <w:color w:val="000000" w:themeColor="text1"/>
          <w:spacing w:val="-2"/>
          <w:szCs w:val="24"/>
        </w:rPr>
        <w:t xml:space="preserve"> For the services in cleaning the offal of slaughtered animals</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774"/>
        <w:gridCol w:w="1746"/>
      </w:tblGrid>
      <w:tr w:rsidR="00CC2D4A" w:rsidRPr="00CC2D4A" w14:paraId="25298DBB" w14:textId="77777777" w:rsidTr="00043FA3">
        <w:tc>
          <w:tcPr>
            <w:tcW w:w="4590" w:type="dxa"/>
          </w:tcPr>
          <w:p w14:paraId="20D84107" w14:textId="77777777" w:rsidR="00043FA3" w:rsidRPr="00CC2D4A" w:rsidRDefault="00043FA3" w:rsidP="00E175F1">
            <w:pPr>
              <w:pStyle w:val="BodyText"/>
              <w:rPr>
                <w:rFonts w:ascii="Arial" w:hAnsi="Arial" w:cs="Arial"/>
                <w:color w:val="000000" w:themeColor="text1"/>
                <w:szCs w:val="24"/>
              </w:rPr>
            </w:pPr>
            <w:r w:rsidRPr="00CC2D4A">
              <w:rPr>
                <w:rFonts w:ascii="Arial" w:hAnsi="Arial" w:cs="Arial"/>
                <w:color w:val="000000" w:themeColor="text1"/>
                <w:szCs w:val="24"/>
              </w:rPr>
              <w:t>Large cattle, per head</w:t>
            </w:r>
            <w:r w:rsidRPr="00CC2D4A">
              <w:rPr>
                <w:rFonts w:ascii="Arial" w:hAnsi="Arial" w:cs="Arial"/>
                <w:color w:val="000000" w:themeColor="text1"/>
                <w:szCs w:val="24"/>
              </w:rPr>
              <w:tab/>
            </w:r>
          </w:p>
        </w:tc>
        <w:tc>
          <w:tcPr>
            <w:tcW w:w="774" w:type="dxa"/>
          </w:tcPr>
          <w:p w14:paraId="23436CD5" w14:textId="77777777" w:rsidR="00043FA3" w:rsidRPr="00CC2D4A" w:rsidRDefault="00043FA3" w:rsidP="00E175F1">
            <w:pPr>
              <w:pStyle w:val="BodyText"/>
              <w:jc w:val="center"/>
              <w:rPr>
                <w:rFonts w:ascii="Arial" w:hAnsi="Arial" w:cs="Arial"/>
                <w:color w:val="000000" w:themeColor="text1"/>
                <w:szCs w:val="24"/>
              </w:rPr>
            </w:pPr>
            <w:r w:rsidRPr="00CC2D4A">
              <w:rPr>
                <w:rFonts w:ascii="Arial" w:hAnsi="Arial" w:cs="Arial"/>
                <w:color w:val="000000" w:themeColor="text1"/>
                <w:szCs w:val="24"/>
              </w:rPr>
              <w:t>-</w:t>
            </w:r>
          </w:p>
        </w:tc>
        <w:tc>
          <w:tcPr>
            <w:tcW w:w="1746" w:type="dxa"/>
          </w:tcPr>
          <w:p w14:paraId="6CB2DF33" w14:textId="77777777" w:rsidR="00043FA3" w:rsidRPr="00CC2D4A" w:rsidRDefault="00043FA3" w:rsidP="00E175F1">
            <w:pPr>
              <w:pStyle w:val="BodyText"/>
              <w:jc w:val="right"/>
              <w:rPr>
                <w:rFonts w:ascii="Arial" w:hAnsi="Arial" w:cs="Arial"/>
                <w:color w:val="000000" w:themeColor="text1"/>
                <w:szCs w:val="24"/>
              </w:rPr>
            </w:pPr>
            <w:proofErr w:type="spellStart"/>
            <w:r w:rsidRPr="00CC2D4A">
              <w:rPr>
                <w:rFonts w:ascii="Arial" w:hAnsi="Arial" w:cs="Arial"/>
                <w:color w:val="000000" w:themeColor="text1"/>
                <w:szCs w:val="24"/>
              </w:rPr>
              <w:t>Php</w:t>
            </w:r>
            <w:proofErr w:type="spellEnd"/>
            <w:r w:rsidRPr="00CC2D4A">
              <w:rPr>
                <w:rFonts w:ascii="Arial" w:hAnsi="Arial" w:cs="Arial"/>
                <w:color w:val="000000" w:themeColor="text1"/>
                <w:szCs w:val="24"/>
              </w:rPr>
              <w:t xml:space="preserve"> </w:t>
            </w:r>
            <w:r w:rsidR="00634453" w:rsidRPr="00CC2D4A">
              <w:rPr>
                <w:rFonts w:ascii="Arial" w:hAnsi="Arial" w:cs="Arial"/>
                <w:color w:val="000000" w:themeColor="text1"/>
                <w:szCs w:val="24"/>
              </w:rPr>
              <w:t>50</w:t>
            </w:r>
            <w:r w:rsidRPr="00CC2D4A">
              <w:rPr>
                <w:rFonts w:ascii="Arial" w:hAnsi="Arial" w:cs="Arial"/>
                <w:color w:val="000000" w:themeColor="text1"/>
                <w:szCs w:val="24"/>
              </w:rPr>
              <w:t>.00</w:t>
            </w:r>
          </w:p>
        </w:tc>
      </w:tr>
      <w:tr w:rsidR="00CC2D4A" w:rsidRPr="00CC2D4A" w14:paraId="1AAE8E54" w14:textId="77777777" w:rsidTr="00043FA3">
        <w:tc>
          <w:tcPr>
            <w:tcW w:w="4590" w:type="dxa"/>
          </w:tcPr>
          <w:p w14:paraId="462F0F7B" w14:textId="77777777" w:rsidR="00043FA3" w:rsidRPr="00CC2D4A" w:rsidRDefault="00043FA3" w:rsidP="00E175F1">
            <w:pPr>
              <w:pStyle w:val="BodyText"/>
              <w:rPr>
                <w:rFonts w:ascii="Arial" w:hAnsi="Arial" w:cs="Arial"/>
                <w:color w:val="000000" w:themeColor="text1"/>
                <w:szCs w:val="24"/>
              </w:rPr>
            </w:pPr>
            <w:r w:rsidRPr="00CC2D4A">
              <w:rPr>
                <w:rFonts w:ascii="Arial" w:hAnsi="Arial" w:cs="Arial"/>
                <w:color w:val="000000" w:themeColor="text1"/>
                <w:szCs w:val="24"/>
              </w:rPr>
              <w:t xml:space="preserve">Hogs, per head                                                               </w:t>
            </w:r>
          </w:p>
        </w:tc>
        <w:tc>
          <w:tcPr>
            <w:tcW w:w="774" w:type="dxa"/>
          </w:tcPr>
          <w:p w14:paraId="1671C5A4" w14:textId="77777777" w:rsidR="00043FA3" w:rsidRPr="00CC2D4A" w:rsidRDefault="00043FA3" w:rsidP="00E175F1">
            <w:pPr>
              <w:pStyle w:val="BodyText"/>
              <w:jc w:val="center"/>
              <w:rPr>
                <w:rFonts w:ascii="Arial" w:hAnsi="Arial" w:cs="Arial"/>
                <w:color w:val="000000" w:themeColor="text1"/>
                <w:szCs w:val="24"/>
              </w:rPr>
            </w:pPr>
            <w:r w:rsidRPr="00CC2D4A">
              <w:rPr>
                <w:rFonts w:ascii="Arial" w:hAnsi="Arial" w:cs="Arial"/>
                <w:color w:val="000000" w:themeColor="text1"/>
                <w:szCs w:val="24"/>
              </w:rPr>
              <w:t>-</w:t>
            </w:r>
          </w:p>
        </w:tc>
        <w:tc>
          <w:tcPr>
            <w:tcW w:w="1746" w:type="dxa"/>
          </w:tcPr>
          <w:p w14:paraId="25B7E3E5" w14:textId="77777777" w:rsidR="00043FA3" w:rsidRPr="00CC2D4A" w:rsidRDefault="00634453" w:rsidP="00E175F1">
            <w:pPr>
              <w:pStyle w:val="BodyText"/>
              <w:jc w:val="right"/>
              <w:rPr>
                <w:rFonts w:ascii="Arial" w:hAnsi="Arial" w:cs="Arial"/>
                <w:color w:val="000000" w:themeColor="text1"/>
                <w:szCs w:val="24"/>
              </w:rPr>
            </w:pPr>
            <w:r w:rsidRPr="00CC2D4A">
              <w:rPr>
                <w:rFonts w:ascii="Arial" w:hAnsi="Arial" w:cs="Arial"/>
                <w:color w:val="000000" w:themeColor="text1"/>
                <w:szCs w:val="24"/>
              </w:rPr>
              <w:t>3</w:t>
            </w:r>
            <w:r w:rsidR="00043FA3" w:rsidRPr="00CC2D4A">
              <w:rPr>
                <w:rFonts w:ascii="Arial" w:hAnsi="Arial" w:cs="Arial"/>
                <w:color w:val="000000" w:themeColor="text1"/>
                <w:szCs w:val="24"/>
              </w:rPr>
              <w:t>0.00</w:t>
            </w:r>
          </w:p>
        </w:tc>
      </w:tr>
      <w:tr w:rsidR="00CC2D4A" w:rsidRPr="00CC2D4A" w14:paraId="61DA8D42" w14:textId="77777777" w:rsidTr="00043FA3">
        <w:tc>
          <w:tcPr>
            <w:tcW w:w="4590" w:type="dxa"/>
          </w:tcPr>
          <w:p w14:paraId="3596E097" w14:textId="77777777" w:rsidR="00043FA3" w:rsidRPr="00CC2D4A" w:rsidRDefault="00043FA3" w:rsidP="00E175F1">
            <w:pPr>
              <w:pStyle w:val="BodyText"/>
              <w:rPr>
                <w:rFonts w:ascii="Arial" w:hAnsi="Arial" w:cs="Arial"/>
                <w:color w:val="000000" w:themeColor="text1"/>
                <w:szCs w:val="24"/>
              </w:rPr>
            </w:pPr>
            <w:r w:rsidRPr="00CC2D4A">
              <w:rPr>
                <w:rFonts w:ascii="Arial" w:hAnsi="Arial" w:cs="Arial"/>
                <w:color w:val="000000" w:themeColor="text1"/>
                <w:szCs w:val="24"/>
              </w:rPr>
              <w:t xml:space="preserve">Goats, per head                                                              </w:t>
            </w:r>
          </w:p>
        </w:tc>
        <w:tc>
          <w:tcPr>
            <w:tcW w:w="774" w:type="dxa"/>
          </w:tcPr>
          <w:p w14:paraId="7832E3E8" w14:textId="77777777" w:rsidR="00043FA3" w:rsidRPr="00CC2D4A" w:rsidRDefault="00043FA3" w:rsidP="00E175F1">
            <w:pPr>
              <w:pStyle w:val="BodyText"/>
              <w:jc w:val="center"/>
              <w:rPr>
                <w:rFonts w:ascii="Arial" w:hAnsi="Arial" w:cs="Arial"/>
                <w:color w:val="000000" w:themeColor="text1"/>
                <w:szCs w:val="24"/>
              </w:rPr>
            </w:pPr>
            <w:r w:rsidRPr="00CC2D4A">
              <w:rPr>
                <w:rFonts w:ascii="Arial" w:hAnsi="Arial" w:cs="Arial"/>
                <w:color w:val="000000" w:themeColor="text1"/>
                <w:szCs w:val="24"/>
              </w:rPr>
              <w:t>-</w:t>
            </w:r>
          </w:p>
        </w:tc>
        <w:tc>
          <w:tcPr>
            <w:tcW w:w="1746" w:type="dxa"/>
          </w:tcPr>
          <w:p w14:paraId="535E406E" w14:textId="77777777" w:rsidR="00043FA3" w:rsidRPr="00CC2D4A" w:rsidRDefault="00634453" w:rsidP="00E175F1">
            <w:pPr>
              <w:pStyle w:val="BodyText"/>
              <w:jc w:val="right"/>
              <w:rPr>
                <w:rFonts w:ascii="Arial" w:hAnsi="Arial" w:cs="Arial"/>
                <w:color w:val="000000" w:themeColor="text1"/>
                <w:szCs w:val="24"/>
              </w:rPr>
            </w:pPr>
            <w:r w:rsidRPr="00CC2D4A">
              <w:rPr>
                <w:rFonts w:ascii="Arial" w:hAnsi="Arial" w:cs="Arial"/>
                <w:color w:val="000000" w:themeColor="text1"/>
                <w:szCs w:val="24"/>
              </w:rPr>
              <w:t>3</w:t>
            </w:r>
            <w:r w:rsidR="00043FA3" w:rsidRPr="00CC2D4A">
              <w:rPr>
                <w:rFonts w:ascii="Arial" w:hAnsi="Arial" w:cs="Arial"/>
                <w:color w:val="000000" w:themeColor="text1"/>
                <w:szCs w:val="24"/>
              </w:rPr>
              <w:t>0.00</w:t>
            </w:r>
          </w:p>
        </w:tc>
      </w:tr>
      <w:tr w:rsidR="00CC2D4A" w:rsidRPr="00CC2D4A" w14:paraId="5A8E2DFF" w14:textId="77777777" w:rsidTr="00043FA3">
        <w:tc>
          <w:tcPr>
            <w:tcW w:w="4590" w:type="dxa"/>
          </w:tcPr>
          <w:p w14:paraId="1869F9E4" w14:textId="77777777" w:rsidR="00043FA3" w:rsidRPr="00CC2D4A" w:rsidRDefault="00043FA3" w:rsidP="00E175F1">
            <w:pPr>
              <w:pStyle w:val="BodyText"/>
              <w:rPr>
                <w:rFonts w:ascii="Arial" w:hAnsi="Arial" w:cs="Arial"/>
                <w:color w:val="000000" w:themeColor="text1"/>
                <w:szCs w:val="24"/>
              </w:rPr>
            </w:pPr>
            <w:r w:rsidRPr="00CC2D4A">
              <w:rPr>
                <w:rFonts w:ascii="Arial" w:hAnsi="Arial" w:cs="Arial"/>
                <w:color w:val="000000" w:themeColor="text1"/>
                <w:szCs w:val="24"/>
              </w:rPr>
              <w:t xml:space="preserve">Sheep, per head                                                             </w:t>
            </w:r>
          </w:p>
        </w:tc>
        <w:tc>
          <w:tcPr>
            <w:tcW w:w="774" w:type="dxa"/>
          </w:tcPr>
          <w:p w14:paraId="34A45C4C" w14:textId="77777777" w:rsidR="00043FA3" w:rsidRPr="00CC2D4A" w:rsidRDefault="00043FA3" w:rsidP="00E175F1">
            <w:pPr>
              <w:pStyle w:val="BodyText"/>
              <w:jc w:val="center"/>
              <w:rPr>
                <w:rFonts w:ascii="Arial" w:hAnsi="Arial" w:cs="Arial"/>
                <w:color w:val="000000" w:themeColor="text1"/>
                <w:szCs w:val="24"/>
              </w:rPr>
            </w:pPr>
            <w:r w:rsidRPr="00CC2D4A">
              <w:rPr>
                <w:rFonts w:ascii="Arial" w:hAnsi="Arial" w:cs="Arial"/>
                <w:color w:val="000000" w:themeColor="text1"/>
                <w:szCs w:val="24"/>
              </w:rPr>
              <w:t>-</w:t>
            </w:r>
          </w:p>
        </w:tc>
        <w:tc>
          <w:tcPr>
            <w:tcW w:w="1746" w:type="dxa"/>
          </w:tcPr>
          <w:p w14:paraId="2075997E" w14:textId="77777777" w:rsidR="00043FA3" w:rsidRPr="00CC2D4A" w:rsidRDefault="00634453" w:rsidP="00E175F1">
            <w:pPr>
              <w:pStyle w:val="BodyText"/>
              <w:jc w:val="right"/>
              <w:rPr>
                <w:rFonts w:ascii="Arial" w:hAnsi="Arial" w:cs="Arial"/>
                <w:color w:val="000000" w:themeColor="text1"/>
                <w:szCs w:val="24"/>
              </w:rPr>
            </w:pPr>
            <w:r w:rsidRPr="00CC2D4A">
              <w:rPr>
                <w:rFonts w:ascii="Arial" w:hAnsi="Arial" w:cs="Arial"/>
                <w:color w:val="000000" w:themeColor="text1"/>
                <w:szCs w:val="24"/>
              </w:rPr>
              <w:t>3</w:t>
            </w:r>
            <w:r w:rsidR="00043FA3" w:rsidRPr="00CC2D4A">
              <w:rPr>
                <w:rFonts w:ascii="Arial" w:hAnsi="Arial" w:cs="Arial"/>
                <w:color w:val="000000" w:themeColor="text1"/>
                <w:szCs w:val="24"/>
              </w:rPr>
              <w:t>0.00</w:t>
            </w:r>
          </w:p>
        </w:tc>
      </w:tr>
      <w:tr w:rsidR="00043FA3" w:rsidRPr="00CC2D4A" w14:paraId="74CE9D65" w14:textId="77777777" w:rsidTr="00043FA3">
        <w:tc>
          <w:tcPr>
            <w:tcW w:w="4590" w:type="dxa"/>
          </w:tcPr>
          <w:p w14:paraId="1B876475" w14:textId="77777777" w:rsidR="00043FA3" w:rsidRPr="00CC2D4A" w:rsidRDefault="00043FA3" w:rsidP="00E175F1">
            <w:pPr>
              <w:pStyle w:val="BodyText"/>
              <w:rPr>
                <w:rFonts w:ascii="Arial" w:hAnsi="Arial" w:cs="Arial"/>
                <w:color w:val="000000" w:themeColor="text1"/>
                <w:szCs w:val="24"/>
              </w:rPr>
            </w:pPr>
            <w:r w:rsidRPr="00CC2D4A">
              <w:rPr>
                <w:rFonts w:ascii="Arial" w:hAnsi="Arial" w:cs="Arial"/>
                <w:color w:val="000000" w:themeColor="text1"/>
                <w:szCs w:val="24"/>
              </w:rPr>
              <w:t xml:space="preserve">Others, per head                                                               </w:t>
            </w:r>
          </w:p>
        </w:tc>
        <w:tc>
          <w:tcPr>
            <w:tcW w:w="774" w:type="dxa"/>
          </w:tcPr>
          <w:p w14:paraId="3425A7A8" w14:textId="77777777" w:rsidR="00043FA3" w:rsidRPr="00CC2D4A" w:rsidRDefault="00043FA3" w:rsidP="00E175F1">
            <w:pPr>
              <w:pStyle w:val="BodyText"/>
              <w:jc w:val="center"/>
              <w:rPr>
                <w:rFonts w:ascii="Arial" w:hAnsi="Arial" w:cs="Arial"/>
                <w:color w:val="000000" w:themeColor="text1"/>
                <w:szCs w:val="24"/>
              </w:rPr>
            </w:pPr>
            <w:r w:rsidRPr="00CC2D4A">
              <w:rPr>
                <w:rFonts w:ascii="Arial" w:hAnsi="Arial" w:cs="Arial"/>
                <w:color w:val="000000" w:themeColor="text1"/>
                <w:szCs w:val="24"/>
              </w:rPr>
              <w:t>-</w:t>
            </w:r>
          </w:p>
        </w:tc>
        <w:tc>
          <w:tcPr>
            <w:tcW w:w="1746" w:type="dxa"/>
          </w:tcPr>
          <w:p w14:paraId="239DB8FE" w14:textId="77777777" w:rsidR="00043FA3" w:rsidRPr="00CC2D4A" w:rsidRDefault="00634453" w:rsidP="00E175F1">
            <w:pPr>
              <w:pStyle w:val="BodyText"/>
              <w:jc w:val="right"/>
              <w:rPr>
                <w:rFonts w:ascii="Arial" w:hAnsi="Arial" w:cs="Arial"/>
                <w:color w:val="000000" w:themeColor="text1"/>
                <w:szCs w:val="24"/>
              </w:rPr>
            </w:pPr>
            <w:r w:rsidRPr="00CC2D4A">
              <w:rPr>
                <w:rFonts w:ascii="Arial" w:hAnsi="Arial" w:cs="Arial"/>
                <w:color w:val="000000" w:themeColor="text1"/>
                <w:szCs w:val="24"/>
              </w:rPr>
              <w:t>3</w:t>
            </w:r>
            <w:r w:rsidR="00043FA3" w:rsidRPr="00CC2D4A">
              <w:rPr>
                <w:rFonts w:ascii="Arial" w:hAnsi="Arial" w:cs="Arial"/>
                <w:color w:val="000000" w:themeColor="text1"/>
                <w:szCs w:val="24"/>
              </w:rPr>
              <w:t>0.00</w:t>
            </w:r>
          </w:p>
        </w:tc>
      </w:tr>
    </w:tbl>
    <w:p w14:paraId="35792394" w14:textId="77777777" w:rsidR="00043FA3" w:rsidRPr="00CC2D4A" w:rsidRDefault="00043FA3" w:rsidP="00E175F1">
      <w:pPr>
        <w:tabs>
          <w:tab w:val="left" w:pos="-720"/>
        </w:tabs>
        <w:suppressAutoHyphens/>
        <w:jc w:val="both"/>
        <w:rPr>
          <w:rFonts w:ascii="Arial" w:hAnsi="Arial" w:cs="Arial"/>
          <w:color w:val="000000" w:themeColor="text1"/>
          <w:spacing w:val="-2"/>
          <w:szCs w:val="24"/>
        </w:rPr>
      </w:pPr>
    </w:p>
    <w:p w14:paraId="0356B039" w14:textId="77777777" w:rsidR="00BC7221" w:rsidRPr="00CC2D4A" w:rsidRDefault="00043FA3" w:rsidP="00E175F1">
      <w:pPr>
        <w:tabs>
          <w:tab w:val="left" w:pos="-72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Section 6C. 10. Delivery Fee –</w:t>
      </w:r>
      <w:r w:rsidRPr="00CC2D4A">
        <w:rPr>
          <w:rFonts w:ascii="Arial" w:hAnsi="Arial" w:cs="Arial"/>
          <w:color w:val="000000" w:themeColor="text1"/>
          <w:spacing w:val="-2"/>
          <w:szCs w:val="24"/>
        </w:rPr>
        <w:t xml:space="preserve"> For the transport of the carcasses a</w:t>
      </w:r>
      <w:r w:rsidR="009D562F" w:rsidRPr="00CC2D4A">
        <w:rPr>
          <w:rFonts w:ascii="Arial" w:hAnsi="Arial" w:cs="Arial"/>
          <w:color w:val="000000" w:themeColor="text1"/>
          <w:spacing w:val="-2"/>
          <w:szCs w:val="24"/>
        </w:rPr>
        <w:t>nd other edible parts from the S</w:t>
      </w:r>
      <w:r w:rsidRPr="00CC2D4A">
        <w:rPr>
          <w:rFonts w:ascii="Arial" w:hAnsi="Arial" w:cs="Arial"/>
          <w:color w:val="000000" w:themeColor="text1"/>
          <w:spacing w:val="-2"/>
          <w:szCs w:val="24"/>
        </w:rPr>
        <w:t>laughterhouse to Meat Stalls of the City Public Market.</w:t>
      </w:r>
    </w:p>
    <w:p w14:paraId="2FB32AD0" w14:textId="77777777" w:rsidR="00043FA3" w:rsidRPr="00CC2D4A" w:rsidRDefault="00043FA3" w:rsidP="00E175F1">
      <w:pPr>
        <w:tabs>
          <w:tab w:val="left" w:pos="-720"/>
        </w:tabs>
        <w:suppressAutoHyphens/>
        <w:jc w:val="both"/>
        <w:rPr>
          <w:rFonts w:ascii="Arial" w:hAnsi="Arial" w:cs="Arial"/>
          <w:color w:val="000000" w:themeColor="text1"/>
          <w:spacing w:val="-2"/>
          <w:szCs w:val="24"/>
        </w:rPr>
      </w:pP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774"/>
        <w:gridCol w:w="1746"/>
      </w:tblGrid>
      <w:tr w:rsidR="00CC2D4A" w:rsidRPr="00CC2D4A" w14:paraId="444C1077" w14:textId="77777777" w:rsidTr="00043FA3">
        <w:tc>
          <w:tcPr>
            <w:tcW w:w="4590" w:type="dxa"/>
          </w:tcPr>
          <w:p w14:paraId="077E3892" w14:textId="77777777" w:rsidR="00043FA3" w:rsidRPr="00CC2D4A" w:rsidRDefault="00043FA3" w:rsidP="00E175F1">
            <w:pPr>
              <w:pStyle w:val="BodyText"/>
              <w:rPr>
                <w:rFonts w:ascii="Arial" w:hAnsi="Arial" w:cs="Arial"/>
                <w:color w:val="000000" w:themeColor="text1"/>
                <w:szCs w:val="24"/>
              </w:rPr>
            </w:pPr>
            <w:r w:rsidRPr="00CC2D4A">
              <w:rPr>
                <w:rFonts w:ascii="Arial" w:hAnsi="Arial" w:cs="Arial"/>
                <w:color w:val="000000" w:themeColor="text1"/>
                <w:szCs w:val="24"/>
              </w:rPr>
              <w:t>Large cattle, per head</w:t>
            </w:r>
            <w:r w:rsidRPr="00CC2D4A">
              <w:rPr>
                <w:rFonts w:ascii="Arial" w:hAnsi="Arial" w:cs="Arial"/>
                <w:color w:val="000000" w:themeColor="text1"/>
                <w:szCs w:val="24"/>
              </w:rPr>
              <w:tab/>
            </w:r>
          </w:p>
        </w:tc>
        <w:tc>
          <w:tcPr>
            <w:tcW w:w="774" w:type="dxa"/>
          </w:tcPr>
          <w:p w14:paraId="104CE5B3" w14:textId="77777777" w:rsidR="00043FA3" w:rsidRPr="00CC2D4A" w:rsidRDefault="00043FA3" w:rsidP="00E175F1">
            <w:pPr>
              <w:pStyle w:val="BodyText"/>
              <w:jc w:val="center"/>
              <w:rPr>
                <w:rFonts w:ascii="Arial" w:hAnsi="Arial" w:cs="Arial"/>
                <w:color w:val="000000" w:themeColor="text1"/>
                <w:szCs w:val="24"/>
              </w:rPr>
            </w:pPr>
            <w:r w:rsidRPr="00CC2D4A">
              <w:rPr>
                <w:rFonts w:ascii="Arial" w:hAnsi="Arial" w:cs="Arial"/>
                <w:color w:val="000000" w:themeColor="text1"/>
                <w:szCs w:val="24"/>
              </w:rPr>
              <w:t>-</w:t>
            </w:r>
          </w:p>
        </w:tc>
        <w:tc>
          <w:tcPr>
            <w:tcW w:w="1746" w:type="dxa"/>
          </w:tcPr>
          <w:p w14:paraId="7114C164" w14:textId="77777777" w:rsidR="00043FA3" w:rsidRPr="00CC2D4A" w:rsidRDefault="00043FA3" w:rsidP="00E175F1">
            <w:pPr>
              <w:pStyle w:val="BodyText"/>
              <w:jc w:val="right"/>
              <w:rPr>
                <w:rFonts w:ascii="Arial" w:hAnsi="Arial" w:cs="Arial"/>
                <w:color w:val="000000" w:themeColor="text1"/>
                <w:szCs w:val="24"/>
              </w:rPr>
            </w:pPr>
            <w:proofErr w:type="spellStart"/>
            <w:r w:rsidRPr="00CC2D4A">
              <w:rPr>
                <w:rFonts w:ascii="Arial" w:hAnsi="Arial" w:cs="Arial"/>
                <w:color w:val="000000" w:themeColor="text1"/>
                <w:szCs w:val="24"/>
              </w:rPr>
              <w:t>Php</w:t>
            </w:r>
            <w:proofErr w:type="spellEnd"/>
            <w:r w:rsidRPr="00CC2D4A">
              <w:rPr>
                <w:rFonts w:ascii="Arial" w:hAnsi="Arial" w:cs="Arial"/>
                <w:color w:val="000000" w:themeColor="text1"/>
                <w:szCs w:val="24"/>
              </w:rPr>
              <w:t xml:space="preserve"> </w:t>
            </w:r>
            <w:r w:rsidR="00634453" w:rsidRPr="00CC2D4A">
              <w:rPr>
                <w:rFonts w:ascii="Arial" w:hAnsi="Arial" w:cs="Arial"/>
                <w:color w:val="000000" w:themeColor="text1"/>
                <w:szCs w:val="24"/>
              </w:rPr>
              <w:t>50</w:t>
            </w:r>
            <w:r w:rsidRPr="00CC2D4A">
              <w:rPr>
                <w:rFonts w:ascii="Arial" w:hAnsi="Arial" w:cs="Arial"/>
                <w:color w:val="000000" w:themeColor="text1"/>
                <w:szCs w:val="24"/>
              </w:rPr>
              <w:t>.00</w:t>
            </w:r>
          </w:p>
        </w:tc>
      </w:tr>
      <w:tr w:rsidR="00CC2D4A" w:rsidRPr="00CC2D4A" w14:paraId="1A4DB37D" w14:textId="77777777" w:rsidTr="00043FA3">
        <w:tc>
          <w:tcPr>
            <w:tcW w:w="4590" w:type="dxa"/>
          </w:tcPr>
          <w:p w14:paraId="352077E1" w14:textId="77777777" w:rsidR="00043FA3" w:rsidRPr="00CC2D4A" w:rsidRDefault="00043FA3" w:rsidP="00E175F1">
            <w:pPr>
              <w:pStyle w:val="BodyText"/>
              <w:rPr>
                <w:rFonts w:ascii="Arial" w:hAnsi="Arial" w:cs="Arial"/>
                <w:color w:val="000000" w:themeColor="text1"/>
                <w:szCs w:val="24"/>
              </w:rPr>
            </w:pPr>
            <w:r w:rsidRPr="00CC2D4A">
              <w:rPr>
                <w:rFonts w:ascii="Arial" w:hAnsi="Arial" w:cs="Arial"/>
                <w:color w:val="000000" w:themeColor="text1"/>
                <w:szCs w:val="24"/>
              </w:rPr>
              <w:t xml:space="preserve">Hogs, per head                                                               </w:t>
            </w:r>
          </w:p>
        </w:tc>
        <w:tc>
          <w:tcPr>
            <w:tcW w:w="774" w:type="dxa"/>
          </w:tcPr>
          <w:p w14:paraId="39A3B3A0" w14:textId="77777777" w:rsidR="00043FA3" w:rsidRPr="00CC2D4A" w:rsidRDefault="00043FA3" w:rsidP="00E175F1">
            <w:pPr>
              <w:pStyle w:val="BodyText"/>
              <w:jc w:val="center"/>
              <w:rPr>
                <w:rFonts w:ascii="Arial" w:hAnsi="Arial" w:cs="Arial"/>
                <w:color w:val="000000" w:themeColor="text1"/>
                <w:szCs w:val="24"/>
              </w:rPr>
            </w:pPr>
            <w:r w:rsidRPr="00CC2D4A">
              <w:rPr>
                <w:rFonts w:ascii="Arial" w:hAnsi="Arial" w:cs="Arial"/>
                <w:color w:val="000000" w:themeColor="text1"/>
                <w:szCs w:val="24"/>
              </w:rPr>
              <w:t>-</w:t>
            </w:r>
          </w:p>
        </w:tc>
        <w:tc>
          <w:tcPr>
            <w:tcW w:w="1746" w:type="dxa"/>
          </w:tcPr>
          <w:p w14:paraId="582EE680" w14:textId="77777777" w:rsidR="00043FA3" w:rsidRPr="00CC2D4A" w:rsidRDefault="00634453" w:rsidP="00E175F1">
            <w:pPr>
              <w:pStyle w:val="BodyText"/>
              <w:jc w:val="right"/>
              <w:rPr>
                <w:rFonts w:ascii="Arial" w:hAnsi="Arial" w:cs="Arial"/>
                <w:color w:val="000000" w:themeColor="text1"/>
                <w:szCs w:val="24"/>
              </w:rPr>
            </w:pPr>
            <w:r w:rsidRPr="00CC2D4A">
              <w:rPr>
                <w:rFonts w:ascii="Arial" w:hAnsi="Arial" w:cs="Arial"/>
                <w:color w:val="000000" w:themeColor="text1"/>
                <w:szCs w:val="24"/>
              </w:rPr>
              <w:t>40</w:t>
            </w:r>
            <w:r w:rsidR="00043FA3" w:rsidRPr="00CC2D4A">
              <w:rPr>
                <w:rFonts w:ascii="Arial" w:hAnsi="Arial" w:cs="Arial"/>
                <w:color w:val="000000" w:themeColor="text1"/>
                <w:szCs w:val="24"/>
              </w:rPr>
              <w:t>.00</w:t>
            </w:r>
          </w:p>
        </w:tc>
      </w:tr>
      <w:tr w:rsidR="00CC2D4A" w:rsidRPr="00CC2D4A" w14:paraId="01F04F45" w14:textId="77777777" w:rsidTr="00043FA3">
        <w:tc>
          <w:tcPr>
            <w:tcW w:w="4590" w:type="dxa"/>
          </w:tcPr>
          <w:p w14:paraId="31EB86F9" w14:textId="77777777" w:rsidR="00043FA3" w:rsidRPr="00CC2D4A" w:rsidRDefault="00043FA3" w:rsidP="00E175F1">
            <w:pPr>
              <w:pStyle w:val="BodyText"/>
              <w:rPr>
                <w:rFonts w:ascii="Arial" w:hAnsi="Arial" w:cs="Arial"/>
                <w:color w:val="000000" w:themeColor="text1"/>
                <w:szCs w:val="24"/>
              </w:rPr>
            </w:pPr>
            <w:r w:rsidRPr="00CC2D4A">
              <w:rPr>
                <w:rFonts w:ascii="Arial" w:hAnsi="Arial" w:cs="Arial"/>
                <w:color w:val="000000" w:themeColor="text1"/>
                <w:szCs w:val="24"/>
              </w:rPr>
              <w:t xml:space="preserve">Goats, per head                                                              </w:t>
            </w:r>
          </w:p>
        </w:tc>
        <w:tc>
          <w:tcPr>
            <w:tcW w:w="774" w:type="dxa"/>
          </w:tcPr>
          <w:p w14:paraId="33A5B9A7" w14:textId="77777777" w:rsidR="00043FA3" w:rsidRPr="00CC2D4A" w:rsidRDefault="00043FA3" w:rsidP="00E175F1">
            <w:pPr>
              <w:pStyle w:val="BodyText"/>
              <w:jc w:val="center"/>
              <w:rPr>
                <w:rFonts w:ascii="Arial" w:hAnsi="Arial" w:cs="Arial"/>
                <w:color w:val="000000" w:themeColor="text1"/>
                <w:szCs w:val="24"/>
              </w:rPr>
            </w:pPr>
            <w:r w:rsidRPr="00CC2D4A">
              <w:rPr>
                <w:rFonts w:ascii="Arial" w:hAnsi="Arial" w:cs="Arial"/>
                <w:color w:val="000000" w:themeColor="text1"/>
                <w:szCs w:val="24"/>
              </w:rPr>
              <w:t>-</w:t>
            </w:r>
          </w:p>
        </w:tc>
        <w:tc>
          <w:tcPr>
            <w:tcW w:w="1746" w:type="dxa"/>
          </w:tcPr>
          <w:p w14:paraId="77D0022C" w14:textId="77777777" w:rsidR="00043FA3" w:rsidRPr="00CC2D4A" w:rsidRDefault="00634453" w:rsidP="00E175F1">
            <w:pPr>
              <w:pStyle w:val="BodyText"/>
              <w:jc w:val="right"/>
              <w:rPr>
                <w:rFonts w:ascii="Arial" w:hAnsi="Arial" w:cs="Arial"/>
                <w:color w:val="000000" w:themeColor="text1"/>
                <w:szCs w:val="24"/>
              </w:rPr>
            </w:pPr>
            <w:r w:rsidRPr="00CC2D4A">
              <w:rPr>
                <w:rFonts w:ascii="Arial" w:hAnsi="Arial" w:cs="Arial"/>
                <w:color w:val="000000" w:themeColor="text1"/>
                <w:szCs w:val="24"/>
              </w:rPr>
              <w:t>40</w:t>
            </w:r>
            <w:r w:rsidR="00043FA3" w:rsidRPr="00CC2D4A">
              <w:rPr>
                <w:rFonts w:ascii="Arial" w:hAnsi="Arial" w:cs="Arial"/>
                <w:color w:val="000000" w:themeColor="text1"/>
                <w:szCs w:val="24"/>
              </w:rPr>
              <w:t>.00</w:t>
            </w:r>
          </w:p>
        </w:tc>
      </w:tr>
      <w:tr w:rsidR="00CC2D4A" w:rsidRPr="00CC2D4A" w14:paraId="458D40A9" w14:textId="77777777" w:rsidTr="00043FA3">
        <w:tc>
          <w:tcPr>
            <w:tcW w:w="4590" w:type="dxa"/>
          </w:tcPr>
          <w:p w14:paraId="7B1DB226" w14:textId="77777777" w:rsidR="00043FA3" w:rsidRPr="00CC2D4A" w:rsidRDefault="00043FA3" w:rsidP="00E175F1">
            <w:pPr>
              <w:pStyle w:val="BodyText"/>
              <w:rPr>
                <w:rFonts w:ascii="Arial" w:hAnsi="Arial" w:cs="Arial"/>
                <w:color w:val="000000" w:themeColor="text1"/>
                <w:szCs w:val="24"/>
              </w:rPr>
            </w:pPr>
            <w:r w:rsidRPr="00CC2D4A">
              <w:rPr>
                <w:rFonts w:ascii="Arial" w:hAnsi="Arial" w:cs="Arial"/>
                <w:color w:val="000000" w:themeColor="text1"/>
                <w:szCs w:val="24"/>
              </w:rPr>
              <w:t xml:space="preserve">Sheep, per head                                                             </w:t>
            </w:r>
          </w:p>
        </w:tc>
        <w:tc>
          <w:tcPr>
            <w:tcW w:w="774" w:type="dxa"/>
          </w:tcPr>
          <w:p w14:paraId="3D4862D4" w14:textId="77777777" w:rsidR="00043FA3" w:rsidRPr="00CC2D4A" w:rsidRDefault="00043FA3" w:rsidP="00E175F1">
            <w:pPr>
              <w:pStyle w:val="BodyText"/>
              <w:jc w:val="center"/>
              <w:rPr>
                <w:rFonts w:ascii="Arial" w:hAnsi="Arial" w:cs="Arial"/>
                <w:color w:val="000000" w:themeColor="text1"/>
                <w:szCs w:val="24"/>
              </w:rPr>
            </w:pPr>
            <w:r w:rsidRPr="00CC2D4A">
              <w:rPr>
                <w:rFonts w:ascii="Arial" w:hAnsi="Arial" w:cs="Arial"/>
                <w:color w:val="000000" w:themeColor="text1"/>
                <w:szCs w:val="24"/>
              </w:rPr>
              <w:t>-</w:t>
            </w:r>
          </w:p>
        </w:tc>
        <w:tc>
          <w:tcPr>
            <w:tcW w:w="1746" w:type="dxa"/>
          </w:tcPr>
          <w:p w14:paraId="1D0435B6" w14:textId="77777777" w:rsidR="00043FA3" w:rsidRPr="00CC2D4A" w:rsidRDefault="00634453" w:rsidP="00E175F1">
            <w:pPr>
              <w:pStyle w:val="BodyText"/>
              <w:jc w:val="right"/>
              <w:rPr>
                <w:rFonts w:ascii="Arial" w:hAnsi="Arial" w:cs="Arial"/>
                <w:color w:val="000000" w:themeColor="text1"/>
                <w:szCs w:val="24"/>
              </w:rPr>
            </w:pPr>
            <w:r w:rsidRPr="00CC2D4A">
              <w:rPr>
                <w:rFonts w:ascii="Arial" w:hAnsi="Arial" w:cs="Arial"/>
                <w:color w:val="000000" w:themeColor="text1"/>
                <w:szCs w:val="24"/>
              </w:rPr>
              <w:t>40</w:t>
            </w:r>
            <w:r w:rsidR="00043FA3" w:rsidRPr="00CC2D4A">
              <w:rPr>
                <w:rFonts w:ascii="Arial" w:hAnsi="Arial" w:cs="Arial"/>
                <w:color w:val="000000" w:themeColor="text1"/>
                <w:szCs w:val="24"/>
              </w:rPr>
              <w:t>.00</w:t>
            </w:r>
          </w:p>
        </w:tc>
      </w:tr>
      <w:tr w:rsidR="00043FA3" w:rsidRPr="00CC2D4A" w14:paraId="331871AE" w14:textId="77777777" w:rsidTr="00043FA3">
        <w:tc>
          <w:tcPr>
            <w:tcW w:w="4590" w:type="dxa"/>
          </w:tcPr>
          <w:p w14:paraId="56F6806A" w14:textId="77777777" w:rsidR="00043FA3" w:rsidRPr="00CC2D4A" w:rsidRDefault="00043FA3" w:rsidP="00E175F1">
            <w:pPr>
              <w:pStyle w:val="BodyText"/>
              <w:rPr>
                <w:rFonts w:ascii="Arial" w:hAnsi="Arial" w:cs="Arial"/>
                <w:color w:val="000000" w:themeColor="text1"/>
                <w:szCs w:val="24"/>
              </w:rPr>
            </w:pPr>
            <w:r w:rsidRPr="00CC2D4A">
              <w:rPr>
                <w:rFonts w:ascii="Arial" w:hAnsi="Arial" w:cs="Arial"/>
                <w:color w:val="000000" w:themeColor="text1"/>
                <w:szCs w:val="24"/>
              </w:rPr>
              <w:t xml:space="preserve">Others, per head                                                               </w:t>
            </w:r>
          </w:p>
        </w:tc>
        <w:tc>
          <w:tcPr>
            <w:tcW w:w="774" w:type="dxa"/>
          </w:tcPr>
          <w:p w14:paraId="49A9475C" w14:textId="77777777" w:rsidR="00043FA3" w:rsidRPr="00CC2D4A" w:rsidRDefault="00043FA3" w:rsidP="00E175F1">
            <w:pPr>
              <w:pStyle w:val="BodyText"/>
              <w:jc w:val="center"/>
              <w:rPr>
                <w:rFonts w:ascii="Arial" w:hAnsi="Arial" w:cs="Arial"/>
                <w:color w:val="000000" w:themeColor="text1"/>
                <w:szCs w:val="24"/>
              </w:rPr>
            </w:pPr>
            <w:r w:rsidRPr="00CC2D4A">
              <w:rPr>
                <w:rFonts w:ascii="Arial" w:hAnsi="Arial" w:cs="Arial"/>
                <w:color w:val="000000" w:themeColor="text1"/>
                <w:szCs w:val="24"/>
              </w:rPr>
              <w:t>-</w:t>
            </w:r>
          </w:p>
        </w:tc>
        <w:tc>
          <w:tcPr>
            <w:tcW w:w="1746" w:type="dxa"/>
          </w:tcPr>
          <w:p w14:paraId="7E2380FD" w14:textId="77777777" w:rsidR="00043FA3" w:rsidRPr="00CC2D4A" w:rsidRDefault="00634453" w:rsidP="00E175F1">
            <w:pPr>
              <w:pStyle w:val="BodyText"/>
              <w:jc w:val="right"/>
              <w:rPr>
                <w:rFonts w:ascii="Arial" w:hAnsi="Arial" w:cs="Arial"/>
                <w:color w:val="000000" w:themeColor="text1"/>
                <w:szCs w:val="24"/>
              </w:rPr>
            </w:pPr>
            <w:r w:rsidRPr="00CC2D4A">
              <w:rPr>
                <w:rFonts w:ascii="Arial" w:hAnsi="Arial" w:cs="Arial"/>
                <w:color w:val="000000" w:themeColor="text1"/>
                <w:szCs w:val="24"/>
              </w:rPr>
              <w:t>40</w:t>
            </w:r>
            <w:r w:rsidR="00043FA3" w:rsidRPr="00CC2D4A">
              <w:rPr>
                <w:rFonts w:ascii="Arial" w:hAnsi="Arial" w:cs="Arial"/>
                <w:color w:val="000000" w:themeColor="text1"/>
                <w:szCs w:val="24"/>
              </w:rPr>
              <w:t>.00</w:t>
            </w:r>
          </w:p>
        </w:tc>
      </w:tr>
    </w:tbl>
    <w:p w14:paraId="4BCDFF25" w14:textId="77777777" w:rsidR="00043FA3" w:rsidRPr="00CC2D4A" w:rsidRDefault="00043FA3" w:rsidP="00E175F1">
      <w:pPr>
        <w:tabs>
          <w:tab w:val="left" w:pos="-720"/>
        </w:tabs>
        <w:suppressAutoHyphens/>
        <w:jc w:val="both"/>
        <w:rPr>
          <w:rFonts w:ascii="Arial" w:hAnsi="Arial" w:cs="Arial"/>
          <w:color w:val="000000" w:themeColor="text1"/>
          <w:spacing w:val="-2"/>
          <w:szCs w:val="24"/>
        </w:rPr>
      </w:pPr>
    </w:p>
    <w:p w14:paraId="38C20D9A" w14:textId="77777777" w:rsidR="009464F8" w:rsidRPr="00CC2D4A" w:rsidRDefault="00282BBC"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ab/>
      </w:r>
    </w:p>
    <w:p w14:paraId="07909AA6" w14:textId="77777777" w:rsidR="00BC7221" w:rsidRPr="00CC2D4A" w:rsidRDefault="00BC7221" w:rsidP="00E175F1">
      <w:pPr>
        <w:tabs>
          <w:tab w:val="left" w:pos="-720"/>
        </w:tabs>
        <w:suppressAutoHyphens/>
        <w:jc w:val="both"/>
        <w:rPr>
          <w:rFonts w:ascii="Arial" w:hAnsi="Arial" w:cs="Arial"/>
          <w:b/>
          <w:color w:val="000000" w:themeColor="text1"/>
          <w:spacing w:val="-2"/>
          <w:szCs w:val="24"/>
        </w:rPr>
      </w:pPr>
      <w:r w:rsidRPr="00CC2D4A">
        <w:rPr>
          <w:rFonts w:ascii="Arial" w:hAnsi="Arial" w:cs="Arial"/>
          <w:b/>
          <w:color w:val="000000" w:themeColor="text1"/>
          <w:spacing w:val="-2"/>
          <w:szCs w:val="24"/>
        </w:rPr>
        <w:t xml:space="preserve">Section </w:t>
      </w:r>
      <w:r w:rsidR="002E446D" w:rsidRPr="00CC2D4A">
        <w:rPr>
          <w:rFonts w:ascii="Arial" w:hAnsi="Arial" w:cs="Arial"/>
          <w:b/>
          <w:color w:val="000000" w:themeColor="text1"/>
          <w:spacing w:val="-2"/>
          <w:szCs w:val="24"/>
        </w:rPr>
        <w:t>6</w:t>
      </w:r>
      <w:r w:rsidRPr="00CC2D4A">
        <w:rPr>
          <w:rFonts w:ascii="Arial" w:hAnsi="Arial" w:cs="Arial"/>
          <w:b/>
          <w:color w:val="000000" w:themeColor="text1"/>
          <w:spacing w:val="-2"/>
          <w:szCs w:val="24"/>
        </w:rPr>
        <w:t>C.</w:t>
      </w:r>
      <w:r w:rsidR="00BC3C7D" w:rsidRPr="00CC2D4A">
        <w:rPr>
          <w:rFonts w:ascii="Arial" w:hAnsi="Arial" w:cs="Arial"/>
          <w:b/>
          <w:color w:val="000000" w:themeColor="text1"/>
          <w:spacing w:val="-2"/>
          <w:szCs w:val="24"/>
        </w:rPr>
        <w:t xml:space="preserve"> </w:t>
      </w:r>
      <w:r w:rsidR="00043FA3" w:rsidRPr="00CC2D4A">
        <w:rPr>
          <w:rFonts w:ascii="Arial" w:hAnsi="Arial" w:cs="Arial"/>
          <w:b/>
          <w:color w:val="000000" w:themeColor="text1"/>
          <w:spacing w:val="-2"/>
          <w:szCs w:val="24"/>
        </w:rPr>
        <w:t>11</w:t>
      </w:r>
      <w:r w:rsidRPr="00CC2D4A">
        <w:rPr>
          <w:rFonts w:ascii="Arial" w:hAnsi="Arial" w:cs="Arial"/>
          <w:b/>
          <w:color w:val="000000" w:themeColor="text1"/>
          <w:spacing w:val="-2"/>
          <w:szCs w:val="24"/>
        </w:rPr>
        <w:t>. Time of Payment.</w:t>
      </w:r>
    </w:p>
    <w:p w14:paraId="518993A4" w14:textId="77777777" w:rsidR="005D7EA4" w:rsidRDefault="005D7EA4" w:rsidP="00E175F1">
      <w:pPr>
        <w:tabs>
          <w:tab w:val="left" w:pos="-720"/>
        </w:tabs>
        <w:suppressAutoHyphens/>
        <w:jc w:val="both"/>
        <w:rPr>
          <w:rFonts w:ascii="Arial" w:hAnsi="Arial" w:cs="Arial"/>
          <w:b/>
          <w:color w:val="000000" w:themeColor="text1"/>
          <w:spacing w:val="-2"/>
          <w:szCs w:val="24"/>
        </w:rPr>
      </w:pPr>
    </w:p>
    <w:p w14:paraId="25F1E368" w14:textId="77777777" w:rsidR="009E432A" w:rsidRPr="00CC2D4A" w:rsidRDefault="009E432A" w:rsidP="00E175F1">
      <w:pPr>
        <w:tabs>
          <w:tab w:val="left" w:pos="-720"/>
        </w:tabs>
        <w:suppressAutoHyphens/>
        <w:jc w:val="both"/>
        <w:rPr>
          <w:rFonts w:ascii="Arial" w:hAnsi="Arial" w:cs="Arial"/>
          <w:b/>
          <w:color w:val="000000" w:themeColor="text1"/>
          <w:spacing w:val="-2"/>
          <w:szCs w:val="24"/>
        </w:rPr>
      </w:pPr>
    </w:p>
    <w:p w14:paraId="4BADC4AD" w14:textId="77777777" w:rsidR="005D7EA4" w:rsidRPr="00CC2D4A" w:rsidRDefault="005D7EA4"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(a)</w:t>
      </w:r>
      <w:r w:rsidRPr="00CC2D4A">
        <w:rPr>
          <w:rFonts w:ascii="Arial" w:hAnsi="Arial" w:cs="Arial"/>
          <w:color w:val="000000" w:themeColor="text1"/>
          <w:spacing w:val="-2"/>
          <w:szCs w:val="24"/>
        </w:rPr>
        <w:tab/>
        <w:t>Permit Fee – the fee shall be paid to the City Treasurer upon application for a permit to slaughter to the City Veterinarian.</w:t>
      </w:r>
    </w:p>
    <w:p w14:paraId="645F0E04" w14:textId="77777777" w:rsidR="00301069" w:rsidRPr="00CC2D4A" w:rsidRDefault="00301069" w:rsidP="00E175F1">
      <w:pPr>
        <w:tabs>
          <w:tab w:val="left" w:pos="-720"/>
        </w:tabs>
        <w:suppressAutoHyphens/>
        <w:jc w:val="both"/>
        <w:rPr>
          <w:rFonts w:ascii="Arial" w:hAnsi="Arial" w:cs="Arial"/>
          <w:color w:val="000000" w:themeColor="text1"/>
          <w:spacing w:val="-2"/>
          <w:szCs w:val="24"/>
        </w:rPr>
      </w:pPr>
    </w:p>
    <w:p w14:paraId="2DA9A23F" w14:textId="77777777" w:rsidR="005D7EA4" w:rsidRPr="00CC2D4A" w:rsidRDefault="005D7EA4"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 xml:space="preserve">(b)  Slaughter Fee </w:t>
      </w:r>
      <w:r w:rsidR="003A521C" w:rsidRPr="00CC2D4A">
        <w:rPr>
          <w:rFonts w:ascii="Arial" w:hAnsi="Arial" w:cs="Arial"/>
          <w:color w:val="000000" w:themeColor="text1"/>
          <w:spacing w:val="-2"/>
          <w:szCs w:val="24"/>
        </w:rPr>
        <w:t>–</w:t>
      </w:r>
      <w:r w:rsidRPr="00CC2D4A">
        <w:rPr>
          <w:rFonts w:ascii="Arial" w:hAnsi="Arial" w:cs="Arial"/>
          <w:color w:val="000000" w:themeColor="text1"/>
          <w:spacing w:val="-2"/>
          <w:szCs w:val="24"/>
        </w:rPr>
        <w:t xml:space="preserve"> </w:t>
      </w:r>
      <w:r w:rsidR="003A521C" w:rsidRPr="00CC2D4A">
        <w:rPr>
          <w:rFonts w:ascii="Arial" w:hAnsi="Arial" w:cs="Arial"/>
          <w:color w:val="000000" w:themeColor="text1"/>
          <w:spacing w:val="-2"/>
          <w:szCs w:val="24"/>
        </w:rPr>
        <w:t xml:space="preserve">the fee shall be paid </w:t>
      </w:r>
      <w:r w:rsidR="009D562F" w:rsidRPr="00CC2D4A">
        <w:rPr>
          <w:rFonts w:ascii="Arial" w:hAnsi="Arial" w:cs="Arial"/>
          <w:color w:val="000000" w:themeColor="text1"/>
          <w:spacing w:val="-2"/>
          <w:szCs w:val="24"/>
        </w:rPr>
        <w:t>to</w:t>
      </w:r>
      <w:r w:rsidR="003A521C" w:rsidRPr="00CC2D4A">
        <w:rPr>
          <w:rFonts w:ascii="Arial" w:hAnsi="Arial" w:cs="Arial"/>
          <w:color w:val="000000" w:themeColor="text1"/>
          <w:spacing w:val="-2"/>
          <w:szCs w:val="24"/>
        </w:rPr>
        <w:t xml:space="preserve"> the City Treasurer or his duly authorized representative before the slaughtered animal is removed from the City Abattoir.</w:t>
      </w:r>
    </w:p>
    <w:p w14:paraId="5FC208DA" w14:textId="77777777" w:rsidR="00301069" w:rsidRPr="00CC2D4A" w:rsidRDefault="00301069" w:rsidP="00E175F1">
      <w:pPr>
        <w:tabs>
          <w:tab w:val="left" w:pos="-720"/>
        </w:tabs>
        <w:suppressAutoHyphens/>
        <w:ind w:hanging="540"/>
        <w:jc w:val="both"/>
        <w:rPr>
          <w:rFonts w:ascii="Arial" w:hAnsi="Arial" w:cs="Arial"/>
          <w:color w:val="000000" w:themeColor="text1"/>
          <w:spacing w:val="-2"/>
          <w:szCs w:val="24"/>
        </w:rPr>
      </w:pPr>
    </w:p>
    <w:p w14:paraId="31DA755A" w14:textId="77777777" w:rsidR="003A521C" w:rsidRPr="00CC2D4A" w:rsidRDefault="003A521C"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 xml:space="preserve">(c)  </w:t>
      </w:r>
      <w:r w:rsidR="00717BFA" w:rsidRPr="00CC2D4A">
        <w:rPr>
          <w:rFonts w:ascii="Arial" w:hAnsi="Arial" w:cs="Arial"/>
          <w:color w:val="000000" w:themeColor="text1"/>
          <w:spacing w:val="-2"/>
          <w:szCs w:val="24"/>
        </w:rPr>
        <w:tab/>
      </w:r>
      <w:r w:rsidRPr="00CC2D4A">
        <w:rPr>
          <w:rFonts w:ascii="Arial" w:hAnsi="Arial" w:cs="Arial"/>
          <w:color w:val="000000" w:themeColor="text1"/>
          <w:spacing w:val="-2"/>
          <w:szCs w:val="24"/>
        </w:rPr>
        <w:t>Slaughterhouse Fee – the fee shall be paid before the animal is removed fr</w:t>
      </w:r>
      <w:r w:rsidR="00284A73" w:rsidRPr="00CC2D4A">
        <w:rPr>
          <w:rFonts w:ascii="Arial" w:hAnsi="Arial" w:cs="Arial"/>
          <w:color w:val="000000" w:themeColor="text1"/>
          <w:spacing w:val="-2"/>
          <w:szCs w:val="24"/>
        </w:rPr>
        <w:t>o</w:t>
      </w:r>
      <w:r w:rsidRPr="00CC2D4A">
        <w:rPr>
          <w:rFonts w:ascii="Arial" w:hAnsi="Arial" w:cs="Arial"/>
          <w:color w:val="000000" w:themeColor="text1"/>
          <w:spacing w:val="-2"/>
          <w:szCs w:val="24"/>
        </w:rPr>
        <w:t>m the City Abattoir.</w:t>
      </w:r>
    </w:p>
    <w:p w14:paraId="24D4D597" w14:textId="77777777" w:rsidR="00301069" w:rsidRPr="00CC2D4A" w:rsidRDefault="00301069" w:rsidP="00E175F1">
      <w:pPr>
        <w:tabs>
          <w:tab w:val="left" w:pos="-720"/>
        </w:tabs>
        <w:suppressAutoHyphens/>
        <w:ind w:hanging="540"/>
        <w:jc w:val="both"/>
        <w:rPr>
          <w:rFonts w:ascii="Arial" w:hAnsi="Arial" w:cs="Arial"/>
          <w:color w:val="000000" w:themeColor="text1"/>
          <w:spacing w:val="-2"/>
          <w:szCs w:val="24"/>
        </w:rPr>
      </w:pPr>
    </w:p>
    <w:p w14:paraId="1412B7CF" w14:textId="77777777" w:rsidR="003A521C" w:rsidRPr="00CC2D4A" w:rsidRDefault="003A521C"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 xml:space="preserve">(d)  </w:t>
      </w:r>
      <w:r w:rsidR="00717BFA" w:rsidRPr="00CC2D4A">
        <w:rPr>
          <w:rFonts w:ascii="Arial" w:hAnsi="Arial" w:cs="Arial"/>
          <w:color w:val="000000" w:themeColor="text1"/>
          <w:spacing w:val="-2"/>
          <w:szCs w:val="24"/>
        </w:rPr>
        <w:tab/>
      </w:r>
      <w:r w:rsidRPr="00CC2D4A">
        <w:rPr>
          <w:rFonts w:ascii="Arial" w:hAnsi="Arial" w:cs="Arial"/>
          <w:color w:val="000000" w:themeColor="text1"/>
          <w:spacing w:val="-2"/>
          <w:szCs w:val="24"/>
        </w:rPr>
        <w:t>Corral Fee – the fee shall be paid to the City Treasurer on per day computation per head.</w:t>
      </w:r>
    </w:p>
    <w:p w14:paraId="2D222B49" w14:textId="77777777" w:rsidR="00301069" w:rsidRPr="00CC2D4A" w:rsidRDefault="00301069" w:rsidP="00E175F1">
      <w:pPr>
        <w:tabs>
          <w:tab w:val="left" w:pos="-720"/>
        </w:tabs>
        <w:suppressAutoHyphens/>
        <w:ind w:hanging="540"/>
        <w:jc w:val="both"/>
        <w:rPr>
          <w:rFonts w:ascii="Arial" w:hAnsi="Arial" w:cs="Arial"/>
          <w:color w:val="000000" w:themeColor="text1"/>
          <w:spacing w:val="-2"/>
          <w:szCs w:val="24"/>
        </w:rPr>
      </w:pPr>
    </w:p>
    <w:p w14:paraId="12E35402" w14:textId="77777777" w:rsidR="003A521C" w:rsidRPr="00CC2D4A" w:rsidRDefault="003A521C"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 xml:space="preserve">(e)  </w:t>
      </w:r>
      <w:r w:rsidR="00717BFA" w:rsidRPr="00CC2D4A">
        <w:rPr>
          <w:rFonts w:ascii="Arial" w:hAnsi="Arial" w:cs="Arial"/>
          <w:color w:val="000000" w:themeColor="text1"/>
          <w:spacing w:val="-2"/>
          <w:szCs w:val="24"/>
        </w:rPr>
        <w:tab/>
      </w:r>
      <w:r w:rsidRPr="00CC2D4A">
        <w:rPr>
          <w:rFonts w:ascii="Arial" w:hAnsi="Arial" w:cs="Arial"/>
          <w:color w:val="000000" w:themeColor="text1"/>
          <w:spacing w:val="-2"/>
          <w:szCs w:val="24"/>
        </w:rPr>
        <w:t xml:space="preserve">Ante Mortem Inspection Fee – the fee shall be paid to the City Treasurer after the Livestock has been inspected by the City </w:t>
      </w:r>
      <w:r w:rsidR="00717BFA" w:rsidRPr="00CC2D4A">
        <w:rPr>
          <w:rFonts w:ascii="Arial" w:hAnsi="Arial" w:cs="Arial"/>
          <w:color w:val="000000" w:themeColor="text1"/>
          <w:spacing w:val="-2"/>
          <w:szCs w:val="24"/>
        </w:rPr>
        <w:t>Veterinarian or his duly authorized representative and prior to slaughter.</w:t>
      </w:r>
    </w:p>
    <w:p w14:paraId="361A84F4" w14:textId="77777777" w:rsidR="00301069" w:rsidRPr="00CC2D4A" w:rsidRDefault="00301069" w:rsidP="00E175F1">
      <w:pPr>
        <w:tabs>
          <w:tab w:val="left" w:pos="-720"/>
        </w:tabs>
        <w:suppressAutoHyphens/>
        <w:ind w:hanging="540"/>
        <w:jc w:val="both"/>
        <w:rPr>
          <w:rFonts w:ascii="Arial" w:hAnsi="Arial" w:cs="Arial"/>
          <w:color w:val="000000" w:themeColor="text1"/>
          <w:spacing w:val="-2"/>
          <w:szCs w:val="24"/>
        </w:rPr>
      </w:pPr>
    </w:p>
    <w:p w14:paraId="326B4F45" w14:textId="77777777" w:rsidR="00717BFA" w:rsidRPr="00CC2D4A" w:rsidRDefault="00717BFA"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(f)  Post Mortem Fee – the fee shall be paid to the City Treasurer after the carcass/meat is inspected and pass for consumption.</w:t>
      </w:r>
    </w:p>
    <w:p w14:paraId="59CCE09B" w14:textId="77777777" w:rsidR="00301069" w:rsidRPr="00CC2D4A" w:rsidRDefault="00301069" w:rsidP="00E175F1">
      <w:pPr>
        <w:tabs>
          <w:tab w:val="left" w:pos="-720"/>
        </w:tabs>
        <w:suppressAutoHyphens/>
        <w:ind w:hanging="540"/>
        <w:jc w:val="both"/>
        <w:rPr>
          <w:rFonts w:ascii="Arial" w:hAnsi="Arial" w:cs="Arial"/>
          <w:color w:val="000000" w:themeColor="text1"/>
          <w:spacing w:val="-2"/>
          <w:szCs w:val="24"/>
        </w:rPr>
      </w:pPr>
    </w:p>
    <w:p w14:paraId="23D192A5" w14:textId="77777777" w:rsidR="00717BFA" w:rsidRPr="00CC2D4A" w:rsidRDefault="00717BFA"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 xml:space="preserve">(g)  </w:t>
      </w:r>
      <w:r w:rsidRPr="00CC2D4A">
        <w:rPr>
          <w:rFonts w:ascii="Arial" w:hAnsi="Arial" w:cs="Arial"/>
          <w:color w:val="000000" w:themeColor="text1"/>
          <w:spacing w:val="-2"/>
          <w:szCs w:val="24"/>
        </w:rPr>
        <w:tab/>
        <w:t>Evisceration Fee – a fee shall be paid to the City Treasurer after the offal are cleaned.</w:t>
      </w:r>
    </w:p>
    <w:p w14:paraId="39F392D7" w14:textId="77777777" w:rsidR="00301069" w:rsidRPr="00CC2D4A" w:rsidRDefault="00301069" w:rsidP="00E175F1">
      <w:pPr>
        <w:tabs>
          <w:tab w:val="left" w:pos="-720"/>
        </w:tabs>
        <w:suppressAutoHyphens/>
        <w:ind w:hanging="540"/>
        <w:jc w:val="both"/>
        <w:rPr>
          <w:rFonts w:ascii="Arial" w:hAnsi="Arial" w:cs="Arial"/>
          <w:color w:val="000000" w:themeColor="text1"/>
          <w:spacing w:val="-2"/>
          <w:szCs w:val="24"/>
        </w:rPr>
      </w:pPr>
    </w:p>
    <w:p w14:paraId="50552636" w14:textId="77777777" w:rsidR="00717BFA" w:rsidRPr="00CC2D4A" w:rsidRDefault="00717BFA"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 xml:space="preserve">(h)  </w:t>
      </w:r>
      <w:r w:rsidRPr="00CC2D4A">
        <w:rPr>
          <w:rFonts w:ascii="Arial" w:hAnsi="Arial" w:cs="Arial"/>
          <w:color w:val="000000" w:themeColor="text1"/>
          <w:spacing w:val="-2"/>
          <w:szCs w:val="24"/>
        </w:rPr>
        <w:tab/>
        <w:t>Delivery Fee – a fee shall be paid to the City Treasurer after the meat/carcass is delivered at the meat stall.</w:t>
      </w:r>
    </w:p>
    <w:p w14:paraId="6DA7B2DE" w14:textId="77777777" w:rsidR="003A521C" w:rsidRPr="00CC2D4A" w:rsidRDefault="003A521C" w:rsidP="00E175F1">
      <w:pPr>
        <w:tabs>
          <w:tab w:val="left" w:pos="-720"/>
        </w:tabs>
        <w:suppressAutoHyphens/>
        <w:ind w:hanging="540"/>
        <w:jc w:val="both"/>
        <w:rPr>
          <w:rFonts w:ascii="Arial" w:hAnsi="Arial" w:cs="Arial"/>
          <w:color w:val="000000" w:themeColor="text1"/>
          <w:spacing w:val="-2"/>
          <w:szCs w:val="24"/>
        </w:rPr>
      </w:pPr>
    </w:p>
    <w:p w14:paraId="5585D2E7" w14:textId="77777777" w:rsidR="005D7EA4" w:rsidRPr="00CC2D4A" w:rsidRDefault="005D7EA4" w:rsidP="00E175F1">
      <w:pPr>
        <w:tabs>
          <w:tab w:val="left" w:pos="-72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Section 6C. 12.  Administrative Provision.</w:t>
      </w:r>
    </w:p>
    <w:p w14:paraId="09F8C342" w14:textId="77777777" w:rsidR="00BC7221" w:rsidRPr="00CC2D4A" w:rsidRDefault="00BC7221" w:rsidP="00E175F1">
      <w:pPr>
        <w:tabs>
          <w:tab w:val="left" w:pos="-720"/>
        </w:tabs>
        <w:suppressAutoHyphens/>
        <w:jc w:val="both"/>
        <w:rPr>
          <w:rFonts w:ascii="Arial" w:hAnsi="Arial" w:cs="Arial"/>
          <w:color w:val="000000" w:themeColor="text1"/>
          <w:spacing w:val="-2"/>
          <w:szCs w:val="24"/>
        </w:rPr>
      </w:pPr>
    </w:p>
    <w:p w14:paraId="27677E90" w14:textId="77777777" w:rsidR="00284A73" w:rsidRPr="00CC2D4A" w:rsidRDefault="00BC7221"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(a)</w:t>
      </w:r>
      <w:r w:rsidRPr="00CC2D4A">
        <w:rPr>
          <w:rFonts w:ascii="Arial" w:hAnsi="Arial" w:cs="Arial"/>
          <w:color w:val="000000" w:themeColor="text1"/>
          <w:spacing w:val="-2"/>
          <w:szCs w:val="24"/>
        </w:rPr>
        <w:tab/>
        <w:t xml:space="preserve">The slaughter of any kind of animal intended for </w:t>
      </w:r>
      <w:r w:rsidR="009D562F" w:rsidRPr="00CC2D4A">
        <w:rPr>
          <w:rFonts w:ascii="Arial" w:hAnsi="Arial" w:cs="Arial"/>
          <w:color w:val="000000" w:themeColor="text1"/>
          <w:spacing w:val="-2"/>
          <w:szCs w:val="24"/>
        </w:rPr>
        <w:t>sale shall be done only in the City S</w:t>
      </w:r>
      <w:r w:rsidRPr="00CC2D4A">
        <w:rPr>
          <w:rFonts w:ascii="Arial" w:hAnsi="Arial" w:cs="Arial"/>
          <w:color w:val="000000" w:themeColor="text1"/>
          <w:spacing w:val="-2"/>
          <w:szCs w:val="24"/>
        </w:rPr>
        <w:t xml:space="preserve">laughterhouse designated as such by the </w:t>
      </w:r>
      <w:proofErr w:type="spellStart"/>
      <w:r w:rsidRPr="00CC2D4A">
        <w:rPr>
          <w:rFonts w:ascii="Arial" w:hAnsi="Arial" w:cs="Arial"/>
          <w:color w:val="000000" w:themeColor="text1"/>
          <w:spacing w:val="-2"/>
          <w:szCs w:val="24"/>
        </w:rPr>
        <w:t>Sangguniang</w:t>
      </w:r>
      <w:proofErr w:type="spellEnd"/>
      <w:r w:rsidRPr="00CC2D4A">
        <w:rPr>
          <w:rFonts w:ascii="Arial" w:hAnsi="Arial" w:cs="Arial"/>
          <w:color w:val="000000" w:themeColor="text1"/>
          <w:spacing w:val="-2"/>
          <w:szCs w:val="24"/>
        </w:rPr>
        <w:t xml:space="preserve"> </w:t>
      </w:r>
      <w:proofErr w:type="spellStart"/>
      <w:r w:rsidRPr="00CC2D4A">
        <w:rPr>
          <w:rFonts w:ascii="Arial" w:hAnsi="Arial" w:cs="Arial"/>
          <w:color w:val="000000" w:themeColor="text1"/>
          <w:spacing w:val="-2"/>
          <w:szCs w:val="24"/>
        </w:rPr>
        <w:t>Panlungsod</w:t>
      </w:r>
      <w:proofErr w:type="spellEnd"/>
      <w:r w:rsidRPr="00CC2D4A">
        <w:rPr>
          <w:rFonts w:ascii="Arial" w:hAnsi="Arial" w:cs="Arial"/>
          <w:color w:val="000000" w:themeColor="text1"/>
          <w:spacing w:val="-2"/>
          <w:szCs w:val="24"/>
        </w:rPr>
        <w:t xml:space="preserve">.  The slaughter of animals intended for home consumption may be done elsewhere, except large cattle which shall be slaughtered only in the public slaughterhouse.  </w:t>
      </w:r>
    </w:p>
    <w:p w14:paraId="486F2E02" w14:textId="77777777" w:rsidR="00284A73" w:rsidRPr="00CC2D4A" w:rsidRDefault="00284A73" w:rsidP="00E175F1">
      <w:pPr>
        <w:tabs>
          <w:tab w:val="left" w:pos="-720"/>
        </w:tabs>
        <w:suppressAutoHyphens/>
        <w:ind w:hanging="540"/>
        <w:jc w:val="both"/>
        <w:rPr>
          <w:rFonts w:ascii="Arial" w:hAnsi="Arial" w:cs="Arial"/>
          <w:color w:val="000000" w:themeColor="text1"/>
          <w:spacing w:val="-2"/>
          <w:szCs w:val="24"/>
        </w:rPr>
      </w:pPr>
    </w:p>
    <w:p w14:paraId="6C44D871" w14:textId="77777777" w:rsidR="00301069" w:rsidRPr="00CC2D4A" w:rsidRDefault="00301069"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(b)  Livestock carcasses found not slaughtered at the City Abattoir shall be condemned and confiscated as hot meat.</w:t>
      </w:r>
    </w:p>
    <w:p w14:paraId="28305F76" w14:textId="77777777" w:rsidR="00301069" w:rsidRPr="00CC2D4A" w:rsidRDefault="00301069" w:rsidP="00E175F1">
      <w:pPr>
        <w:tabs>
          <w:tab w:val="left" w:pos="-720"/>
        </w:tabs>
        <w:suppressAutoHyphens/>
        <w:ind w:hanging="540"/>
        <w:jc w:val="both"/>
        <w:rPr>
          <w:rFonts w:ascii="Arial" w:hAnsi="Arial" w:cs="Arial"/>
          <w:color w:val="000000" w:themeColor="text1"/>
          <w:spacing w:val="-2"/>
          <w:szCs w:val="24"/>
        </w:rPr>
      </w:pPr>
    </w:p>
    <w:p w14:paraId="62CB07CF" w14:textId="77777777" w:rsidR="00301069" w:rsidRPr="00CC2D4A" w:rsidRDefault="00301069"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 xml:space="preserve">(c) </w:t>
      </w:r>
      <w:r w:rsidR="00284A73" w:rsidRPr="00CC2D4A">
        <w:rPr>
          <w:rFonts w:ascii="Arial" w:hAnsi="Arial" w:cs="Arial"/>
          <w:color w:val="000000" w:themeColor="text1"/>
          <w:spacing w:val="-2"/>
          <w:szCs w:val="24"/>
        </w:rPr>
        <w:t xml:space="preserve">   </w:t>
      </w:r>
      <w:r w:rsidRPr="00CC2D4A">
        <w:rPr>
          <w:rFonts w:ascii="Arial" w:hAnsi="Arial" w:cs="Arial"/>
          <w:color w:val="000000" w:themeColor="text1"/>
          <w:spacing w:val="-2"/>
          <w:szCs w:val="24"/>
        </w:rPr>
        <w:t xml:space="preserve">Double dead meat or </w:t>
      </w:r>
      <w:proofErr w:type="spellStart"/>
      <w:r w:rsidRPr="00CC2D4A">
        <w:rPr>
          <w:rFonts w:ascii="Arial" w:hAnsi="Arial" w:cs="Arial"/>
          <w:color w:val="000000" w:themeColor="text1"/>
          <w:spacing w:val="-2"/>
          <w:szCs w:val="24"/>
        </w:rPr>
        <w:t>botcha</w:t>
      </w:r>
      <w:proofErr w:type="spellEnd"/>
      <w:r w:rsidRPr="00CC2D4A">
        <w:rPr>
          <w:rFonts w:ascii="Arial" w:hAnsi="Arial" w:cs="Arial"/>
          <w:color w:val="000000" w:themeColor="text1"/>
          <w:spacing w:val="-2"/>
          <w:szCs w:val="24"/>
        </w:rPr>
        <w:t xml:space="preserve"> are strictly prohibited </w:t>
      </w:r>
      <w:r w:rsidR="00284A73" w:rsidRPr="00CC2D4A">
        <w:rPr>
          <w:rFonts w:ascii="Arial" w:hAnsi="Arial" w:cs="Arial"/>
          <w:color w:val="000000" w:themeColor="text1"/>
          <w:spacing w:val="-2"/>
          <w:szCs w:val="24"/>
        </w:rPr>
        <w:t>and outright condemnation</w:t>
      </w:r>
      <w:r w:rsidRPr="00CC2D4A">
        <w:rPr>
          <w:rFonts w:ascii="Arial" w:hAnsi="Arial" w:cs="Arial"/>
          <w:color w:val="000000" w:themeColor="text1"/>
          <w:spacing w:val="-2"/>
          <w:szCs w:val="24"/>
        </w:rPr>
        <w:t>.</w:t>
      </w:r>
    </w:p>
    <w:p w14:paraId="21F77727" w14:textId="77777777" w:rsidR="00BC7221" w:rsidRPr="00CC2D4A" w:rsidRDefault="00BC7221" w:rsidP="00E175F1">
      <w:pPr>
        <w:tabs>
          <w:tab w:val="left" w:pos="-720"/>
        </w:tabs>
        <w:suppressAutoHyphens/>
        <w:ind w:hanging="540"/>
        <w:jc w:val="both"/>
        <w:rPr>
          <w:rFonts w:ascii="Arial" w:hAnsi="Arial" w:cs="Arial"/>
          <w:color w:val="000000" w:themeColor="text1"/>
          <w:spacing w:val="-2"/>
          <w:szCs w:val="24"/>
        </w:rPr>
      </w:pPr>
    </w:p>
    <w:p w14:paraId="2DA2DCAD" w14:textId="77777777" w:rsidR="00BC7221" w:rsidRPr="00CC2D4A" w:rsidRDefault="00BC7221"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w:t>
      </w:r>
      <w:r w:rsidR="00301069" w:rsidRPr="00CC2D4A">
        <w:rPr>
          <w:rFonts w:ascii="Arial" w:hAnsi="Arial" w:cs="Arial"/>
          <w:color w:val="000000" w:themeColor="text1"/>
          <w:spacing w:val="-2"/>
          <w:szCs w:val="24"/>
        </w:rPr>
        <w:t>d</w:t>
      </w:r>
      <w:r w:rsidRPr="00CC2D4A">
        <w:rPr>
          <w:rFonts w:ascii="Arial" w:hAnsi="Arial" w:cs="Arial"/>
          <w:color w:val="000000" w:themeColor="text1"/>
          <w:spacing w:val="-2"/>
          <w:szCs w:val="24"/>
        </w:rPr>
        <w:t>)</w:t>
      </w:r>
      <w:r w:rsidRPr="00CC2D4A">
        <w:rPr>
          <w:rFonts w:ascii="Arial" w:hAnsi="Arial" w:cs="Arial"/>
          <w:color w:val="000000" w:themeColor="text1"/>
          <w:spacing w:val="-2"/>
          <w:szCs w:val="24"/>
        </w:rPr>
        <w:tab/>
        <w:t xml:space="preserve">Before issuing the permit for the slaughter of large cattle the City Treasurer shall require for branded cattle, the production of the certificate of ownership and certificate of transfer showing title in the name of the person applying for the permit if he is not the original owner.  If the applicant is not the original owner, and there is no certificate of transfer made in his favor, one such certificate shall be issued and the corresponding fee to be collected therefor.  </w:t>
      </w:r>
    </w:p>
    <w:p w14:paraId="5BF89397" w14:textId="77777777" w:rsidR="00BC7221" w:rsidRPr="00CC2D4A" w:rsidRDefault="00BC7221" w:rsidP="00E175F1">
      <w:pPr>
        <w:tabs>
          <w:tab w:val="left" w:pos="-720"/>
        </w:tabs>
        <w:suppressAutoHyphens/>
        <w:ind w:hanging="540"/>
        <w:jc w:val="both"/>
        <w:rPr>
          <w:rFonts w:ascii="Arial" w:hAnsi="Arial" w:cs="Arial"/>
          <w:color w:val="000000" w:themeColor="text1"/>
          <w:spacing w:val="-2"/>
          <w:szCs w:val="24"/>
        </w:rPr>
      </w:pPr>
    </w:p>
    <w:p w14:paraId="6A42F147" w14:textId="77777777" w:rsidR="00BC7221" w:rsidRPr="00CC2D4A" w:rsidRDefault="00BC7221"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ab/>
        <w:t>For unbranded cattle that have not yet reached the age of branding, the City Treasurer shall require such evidence as will be satisfactory to him regarding the ownership of the animal for which permit to slaughter has been requested.</w:t>
      </w:r>
    </w:p>
    <w:p w14:paraId="252F2070" w14:textId="77777777" w:rsidR="00BC7221" w:rsidRPr="00CC2D4A" w:rsidRDefault="00BC7221" w:rsidP="00E175F1">
      <w:pPr>
        <w:tabs>
          <w:tab w:val="left" w:pos="-720"/>
        </w:tabs>
        <w:suppressAutoHyphens/>
        <w:ind w:hanging="540"/>
        <w:jc w:val="both"/>
        <w:rPr>
          <w:rFonts w:ascii="Arial" w:hAnsi="Arial" w:cs="Arial"/>
          <w:color w:val="000000" w:themeColor="text1"/>
          <w:spacing w:val="-2"/>
          <w:szCs w:val="24"/>
        </w:rPr>
      </w:pPr>
    </w:p>
    <w:p w14:paraId="1BFC34E4" w14:textId="77777777" w:rsidR="00BC7221" w:rsidRPr="00CC2D4A" w:rsidRDefault="00BC7221"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ab/>
        <w:t>For unbranded cattle of the required age, the necessary certificate of ownership and/or transfer shall be issued, and the corresponding fees collected therefor before the slaughter permit is granted.</w:t>
      </w:r>
    </w:p>
    <w:p w14:paraId="3585DE41" w14:textId="77777777" w:rsidR="00BC7221" w:rsidRPr="00CC2D4A" w:rsidRDefault="00BC7221" w:rsidP="00E175F1">
      <w:pPr>
        <w:tabs>
          <w:tab w:val="left" w:pos="-720"/>
        </w:tabs>
        <w:suppressAutoHyphens/>
        <w:ind w:hanging="540"/>
        <w:jc w:val="both"/>
        <w:rPr>
          <w:rFonts w:ascii="Arial" w:hAnsi="Arial" w:cs="Arial"/>
          <w:color w:val="000000" w:themeColor="text1"/>
          <w:spacing w:val="-2"/>
          <w:szCs w:val="24"/>
        </w:rPr>
      </w:pPr>
    </w:p>
    <w:p w14:paraId="6BAC2BC4" w14:textId="77777777" w:rsidR="00BC7221" w:rsidRPr="00CC2D4A" w:rsidRDefault="00BC7221"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w:t>
      </w:r>
      <w:r w:rsidR="00301069" w:rsidRPr="00CC2D4A">
        <w:rPr>
          <w:rFonts w:ascii="Arial" w:hAnsi="Arial" w:cs="Arial"/>
          <w:color w:val="000000" w:themeColor="text1"/>
          <w:spacing w:val="-2"/>
          <w:szCs w:val="24"/>
        </w:rPr>
        <w:t>e</w:t>
      </w:r>
      <w:r w:rsidRPr="00CC2D4A">
        <w:rPr>
          <w:rFonts w:ascii="Arial" w:hAnsi="Arial" w:cs="Arial"/>
          <w:color w:val="000000" w:themeColor="text1"/>
          <w:spacing w:val="-2"/>
          <w:szCs w:val="24"/>
        </w:rPr>
        <w:t>)</w:t>
      </w:r>
      <w:r w:rsidRPr="00CC2D4A">
        <w:rPr>
          <w:rFonts w:ascii="Arial" w:hAnsi="Arial" w:cs="Arial"/>
          <w:color w:val="000000" w:themeColor="text1"/>
          <w:spacing w:val="-2"/>
          <w:szCs w:val="24"/>
        </w:rPr>
        <w:tab/>
        <w:t>Before any animal is slaughtered for public consumption, a permit therefor shall be secured from the City Veterinarian or his duly authorized representative, through the City Treasurer.  The permit shall bear the date and month of issue and the stamp of the City Veterinarian, as well as the page of the book in which said permit number is entered and wherein the name of the permittee, the kind and sex of the animal to be slaughtered appears.</w:t>
      </w:r>
    </w:p>
    <w:p w14:paraId="4717FB55" w14:textId="77777777" w:rsidR="00BC7221" w:rsidRPr="00CC2D4A" w:rsidRDefault="00BC7221" w:rsidP="00E175F1">
      <w:pPr>
        <w:tabs>
          <w:tab w:val="left" w:pos="-720"/>
        </w:tabs>
        <w:suppressAutoHyphens/>
        <w:ind w:hanging="540"/>
        <w:jc w:val="both"/>
        <w:rPr>
          <w:rFonts w:ascii="Arial" w:hAnsi="Arial" w:cs="Arial"/>
          <w:color w:val="000000" w:themeColor="text1"/>
          <w:spacing w:val="-2"/>
          <w:szCs w:val="24"/>
        </w:rPr>
      </w:pPr>
    </w:p>
    <w:p w14:paraId="7E11D2E7" w14:textId="77777777" w:rsidR="00284A73" w:rsidRPr="00CC2D4A" w:rsidRDefault="00284A73"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(f) The permit to slaughter as herein required shall be kept by the owner to be posted in a conspicuous place in his/her stall at all times.</w:t>
      </w:r>
    </w:p>
    <w:p w14:paraId="0CD4DEC2" w14:textId="77777777" w:rsidR="00284A73" w:rsidRPr="00CC2D4A" w:rsidRDefault="00284A73" w:rsidP="00E175F1">
      <w:pPr>
        <w:tabs>
          <w:tab w:val="left" w:pos="-720"/>
        </w:tabs>
        <w:suppressAutoHyphens/>
        <w:ind w:hanging="540"/>
        <w:jc w:val="both"/>
        <w:rPr>
          <w:rFonts w:ascii="Arial" w:hAnsi="Arial" w:cs="Arial"/>
          <w:color w:val="000000" w:themeColor="text1"/>
          <w:spacing w:val="-2"/>
          <w:szCs w:val="24"/>
        </w:rPr>
      </w:pPr>
    </w:p>
    <w:p w14:paraId="438C01D0" w14:textId="0561200F" w:rsidR="00617238" w:rsidRPr="00617238" w:rsidRDefault="00284A73" w:rsidP="00E175F1">
      <w:pPr>
        <w:pStyle w:val="ListParagraph"/>
        <w:numPr>
          <w:ilvl w:val="1"/>
          <w:numId w:val="82"/>
        </w:numPr>
        <w:tabs>
          <w:tab w:val="left" w:pos="-720"/>
        </w:tabs>
        <w:suppressAutoHyphens/>
        <w:ind w:left="0"/>
        <w:jc w:val="both"/>
        <w:rPr>
          <w:rFonts w:ascii="Arial" w:hAnsi="Arial" w:cs="Arial"/>
          <w:color w:val="000000" w:themeColor="text1"/>
          <w:spacing w:val="-2"/>
          <w:szCs w:val="24"/>
        </w:rPr>
      </w:pPr>
      <w:r w:rsidRPr="00CC2D4A">
        <w:rPr>
          <w:rFonts w:ascii="Arial" w:hAnsi="Arial" w:cs="Arial"/>
          <w:color w:val="000000" w:themeColor="text1"/>
          <w:spacing w:val="-2"/>
          <w:szCs w:val="24"/>
        </w:rPr>
        <w:t>Confiscated hot meat found to be safe for consumption shall be donated to any charitable institution within the City.</w:t>
      </w:r>
    </w:p>
    <w:p w14:paraId="0BF33B34" w14:textId="77777777" w:rsidR="00617238" w:rsidRDefault="00617238" w:rsidP="00E175F1">
      <w:pPr>
        <w:tabs>
          <w:tab w:val="left" w:pos="-720"/>
        </w:tabs>
        <w:suppressAutoHyphens/>
        <w:jc w:val="both"/>
        <w:rPr>
          <w:rFonts w:ascii="Arial" w:hAnsi="Arial" w:cs="Arial"/>
          <w:b/>
          <w:color w:val="000000" w:themeColor="text1"/>
          <w:spacing w:val="-2"/>
          <w:szCs w:val="24"/>
        </w:rPr>
      </w:pPr>
    </w:p>
    <w:p w14:paraId="2195D403" w14:textId="3677CCAF" w:rsidR="00617238" w:rsidRPr="006F7F08" w:rsidRDefault="00617238" w:rsidP="00E175F1">
      <w:pPr>
        <w:tabs>
          <w:tab w:val="left" w:pos="-720"/>
        </w:tabs>
        <w:suppressAutoHyphens/>
        <w:jc w:val="both"/>
        <w:rPr>
          <w:rFonts w:ascii="Arial" w:hAnsi="Arial" w:cs="Arial"/>
          <w:color w:val="EE0000"/>
          <w:spacing w:val="-2"/>
          <w:szCs w:val="24"/>
        </w:rPr>
      </w:pPr>
      <w:r w:rsidRPr="00617238">
        <w:rPr>
          <w:rFonts w:ascii="Arial" w:hAnsi="Arial" w:cs="Arial"/>
          <w:b/>
          <w:color w:val="000000" w:themeColor="text1"/>
          <w:spacing w:val="-2"/>
          <w:szCs w:val="24"/>
        </w:rPr>
        <w:t>Section 6C. 13</w:t>
      </w:r>
      <w:r>
        <w:rPr>
          <w:rFonts w:ascii="Arial" w:hAnsi="Arial" w:cs="Arial"/>
          <w:b/>
          <w:color w:val="000000" w:themeColor="text1"/>
          <w:spacing w:val="-2"/>
          <w:szCs w:val="24"/>
        </w:rPr>
        <w:t xml:space="preserve">. </w:t>
      </w:r>
      <w:r w:rsidRPr="00617238">
        <w:rPr>
          <w:rFonts w:ascii="Arial" w:hAnsi="Arial" w:cs="Arial"/>
          <w:b/>
          <w:color w:val="EE0000"/>
          <w:spacing w:val="-2"/>
          <w:szCs w:val="24"/>
        </w:rPr>
        <w:t>EO No. 137</w:t>
      </w:r>
      <w:r>
        <w:rPr>
          <w:rFonts w:ascii="Arial" w:hAnsi="Arial" w:cs="Arial"/>
          <w:color w:val="EE0000"/>
          <w:spacing w:val="-2"/>
          <w:szCs w:val="24"/>
        </w:rPr>
        <w:t>: 25% of collection for ante and post mortem should be remitted to NMI</w:t>
      </w:r>
      <w:r w:rsidR="00175FE4">
        <w:rPr>
          <w:rFonts w:ascii="Arial" w:hAnsi="Arial" w:cs="Arial"/>
          <w:color w:val="EE0000"/>
          <w:spacing w:val="-2"/>
          <w:szCs w:val="24"/>
        </w:rPr>
        <w:t>S</w:t>
      </w:r>
      <w:r>
        <w:rPr>
          <w:rFonts w:ascii="Arial" w:hAnsi="Arial" w:cs="Arial"/>
          <w:color w:val="EE0000"/>
          <w:spacing w:val="-2"/>
          <w:szCs w:val="24"/>
        </w:rPr>
        <w:t xml:space="preserve"> quarterly but not beyond 5 days</w:t>
      </w:r>
    </w:p>
    <w:p w14:paraId="0A22BBA0" w14:textId="49140F25" w:rsidR="005D2A20" w:rsidRPr="00617238" w:rsidRDefault="005D2A20" w:rsidP="00E175F1">
      <w:pPr>
        <w:tabs>
          <w:tab w:val="left" w:pos="-720"/>
        </w:tabs>
        <w:suppressAutoHyphens/>
        <w:jc w:val="both"/>
        <w:rPr>
          <w:rFonts w:ascii="Arial" w:hAnsi="Arial" w:cs="Arial"/>
          <w:color w:val="000000" w:themeColor="text1"/>
          <w:spacing w:val="-2"/>
          <w:szCs w:val="24"/>
        </w:rPr>
      </w:pPr>
    </w:p>
    <w:p w14:paraId="7184A6A3" w14:textId="77777777" w:rsidR="00301069" w:rsidRPr="00CC2D4A" w:rsidRDefault="00301069" w:rsidP="00E175F1">
      <w:pPr>
        <w:pStyle w:val="ListParagraph"/>
        <w:tabs>
          <w:tab w:val="left" w:pos="-720"/>
        </w:tabs>
        <w:suppressAutoHyphens/>
        <w:ind w:left="0"/>
        <w:jc w:val="both"/>
        <w:rPr>
          <w:rFonts w:ascii="Arial" w:hAnsi="Arial" w:cs="Arial"/>
          <w:color w:val="000000" w:themeColor="text1"/>
          <w:spacing w:val="-2"/>
          <w:szCs w:val="24"/>
        </w:rPr>
      </w:pPr>
    </w:p>
    <w:p w14:paraId="08F9C04B" w14:textId="70527A59" w:rsidR="005D2A20" w:rsidRPr="00CC2D4A" w:rsidRDefault="005D2A20" w:rsidP="00E175F1">
      <w:pPr>
        <w:tabs>
          <w:tab w:val="left" w:pos="-72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Section 6C. 1</w:t>
      </w:r>
      <w:r w:rsidR="00617238">
        <w:rPr>
          <w:rFonts w:ascii="Arial" w:hAnsi="Arial" w:cs="Arial"/>
          <w:b/>
          <w:color w:val="000000" w:themeColor="text1"/>
          <w:spacing w:val="-2"/>
          <w:szCs w:val="24"/>
        </w:rPr>
        <w:t>4</w:t>
      </w:r>
      <w:r w:rsidRPr="00CC2D4A">
        <w:rPr>
          <w:rFonts w:ascii="Arial" w:hAnsi="Arial" w:cs="Arial"/>
          <w:b/>
          <w:color w:val="000000" w:themeColor="text1"/>
          <w:spacing w:val="-2"/>
          <w:szCs w:val="24"/>
        </w:rPr>
        <w:t>.  Penalty.</w:t>
      </w:r>
      <w:r w:rsidRPr="00CC2D4A">
        <w:rPr>
          <w:rFonts w:ascii="Arial" w:hAnsi="Arial" w:cs="Arial"/>
          <w:color w:val="000000" w:themeColor="text1"/>
          <w:spacing w:val="-2"/>
          <w:szCs w:val="24"/>
        </w:rPr>
        <w:t xml:space="preserve"> Any violation of the provisions of this article shall be punished by  a fine of not less than </w:t>
      </w:r>
      <w:r w:rsidR="00284A73" w:rsidRPr="00CC2D4A">
        <w:rPr>
          <w:rFonts w:ascii="Arial" w:hAnsi="Arial" w:cs="Arial"/>
          <w:color w:val="000000" w:themeColor="text1"/>
          <w:spacing w:val="-2"/>
          <w:szCs w:val="24"/>
        </w:rPr>
        <w:t>Five Hundred</w:t>
      </w:r>
      <w:r w:rsidRPr="00CC2D4A">
        <w:rPr>
          <w:rFonts w:ascii="Arial" w:hAnsi="Arial" w:cs="Arial"/>
          <w:color w:val="000000" w:themeColor="text1"/>
          <w:spacing w:val="-2"/>
          <w:szCs w:val="24"/>
        </w:rPr>
        <w:t xml:space="preserve"> (</w:t>
      </w:r>
      <w:r w:rsidR="00284A73" w:rsidRPr="00CC2D4A">
        <w:rPr>
          <w:rFonts w:ascii="Arial" w:hAnsi="Arial" w:cs="Arial"/>
          <w:color w:val="000000" w:themeColor="text1"/>
          <w:spacing w:val="-2"/>
          <w:szCs w:val="24"/>
        </w:rPr>
        <w:t>P500</w:t>
      </w:r>
      <w:r w:rsidRPr="00CC2D4A">
        <w:rPr>
          <w:rFonts w:ascii="Arial" w:hAnsi="Arial" w:cs="Arial"/>
          <w:color w:val="000000" w:themeColor="text1"/>
          <w:spacing w:val="-2"/>
          <w:szCs w:val="24"/>
        </w:rPr>
        <w:t xml:space="preserve">.00) Pesos but not exceeding </w:t>
      </w:r>
      <w:r w:rsidR="00284A73" w:rsidRPr="00CC2D4A">
        <w:rPr>
          <w:rFonts w:ascii="Arial" w:hAnsi="Arial" w:cs="Arial"/>
          <w:color w:val="000000" w:themeColor="text1"/>
          <w:spacing w:val="-2"/>
          <w:szCs w:val="24"/>
        </w:rPr>
        <w:t>One Thousand (P1</w:t>
      </w:r>
      <w:r w:rsidRPr="00CC2D4A">
        <w:rPr>
          <w:rFonts w:ascii="Arial" w:hAnsi="Arial" w:cs="Arial"/>
          <w:color w:val="000000" w:themeColor="text1"/>
          <w:spacing w:val="-2"/>
          <w:szCs w:val="24"/>
        </w:rPr>
        <w:t>,000.00) Pesos, or imprisonment of not less than six (6) months but not exceeding one (1) year or both, at the discretion of the court.</w:t>
      </w:r>
    </w:p>
    <w:p w14:paraId="7052A122" w14:textId="77777777" w:rsidR="00EC1508" w:rsidRDefault="00EC1508" w:rsidP="00E175F1">
      <w:pPr>
        <w:tabs>
          <w:tab w:val="left" w:pos="-720"/>
        </w:tabs>
        <w:suppressAutoHyphens/>
        <w:jc w:val="both"/>
        <w:rPr>
          <w:rFonts w:ascii="Arial" w:hAnsi="Arial" w:cs="Arial"/>
          <w:color w:val="000000" w:themeColor="text1"/>
          <w:spacing w:val="-2"/>
          <w:szCs w:val="24"/>
        </w:rPr>
      </w:pPr>
    </w:p>
    <w:p w14:paraId="2CFC95C8" w14:textId="77777777" w:rsidR="00B63963" w:rsidRDefault="00B63963" w:rsidP="00E175F1">
      <w:pPr>
        <w:tabs>
          <w:tab w:val="left" w:pos="-720"/>
        </w:tabs>
        <w:suppressAutoHyphens/>
        <w:jc w:val="both"/>
        <w:rPr>
          <w:rFonts w:ascii="Arial" w:hAnsi="Arial" w:cs="Arial"/>
          <w:color w:val="000000" w:themeColor="text1"/>
          <w:spacing w:val="-2"/>
          <w:szCs w:val="24"/>
        </w:rPr>
      </w:pPr>
    </w:p>
    <w:p w14:paraId="4115D4F5" w14:textId="77777777" w:rsidR="005D26E0" w:rsidRDefault="005D26E0" w:rsidP="00E175F1">
      <w:pPr>
        <w:tabs>
          <w:tab w:val="left" w:pos="-720"/>
        </w:tabs>
        <w:suppressAutoHyphens/>
        <w:jc w:val="both"/>
        <w:rPr>
          <w:rFonts w:ascii="Arial" w:hAnsi="Arial" w:cs="Arial"/>
          <w:color w:val="000000" w:themeColor="text1"/>
          <w:spacing w:val="-2"/>
          <w:szCs w:val="24"/>
        </w:rPr>
      </w:pPr>
    </w:p>
    <w:p w14:paraId="3DAB77D2" w14:textId="77777777" w:rsidR="005D26E0" w:rsidRDefault="005D26E0" w:rsidP="00E175F1">
      <w:pPr>
        <w:tabs>
          <w:tab w:val="left" w:pos="-720"/>
        </w:tabs>
        <w:suppressAutoHyphens/>
        <w:jc w:val="both"/>
        <w:rPr>
          <w:rFonts w:ascii="Arial" w:hAnsi="Arial" w:cs="Arial"/>
          <w:color w:val="000000" w:themeColor="text1"/>
          <w:spacing w:val="-2"/>
          <w:szCs w:val="24"/>
        </w:rPr>
      </w:pPr>
    </w:p>
    <w:p w14:paraId="56BF6018" w14:textId="77777777" w:rsidR="005D26E0" w:rsidRDefault="005D26E0" w:rsidP="00E175F1">
      <w:pPr>
        <w:tabs>
          <w:tab w:val="left" w:pos="-720"/>
        </w:tabs>
        <w:suppressAutoHyphens/>
        <w:jc w:val="both"/>
        <w:rPr>
          <w:rFonts w:ascii="Arial" w:hAnsi="Arial" w:cs="Arial"/>
          <w:color w:val="000000" w:themeColor="text1"/>
          <w:spacing w:val="-2"/>
          <w:szCs w:val="24"/>
        </w:rPr>
      </w:pPr>
    </w:p>
    <w:p w14:paraId="6996EDAF" w14:textId="77777777" w:rsidR="005D26E0" w:rsidRPr="00CC2D4A" w:rsidRDefault="005D26E0" w:rsidP="00E175F1">
      <w:pPr>
        <w:tabs>
          <w:tab w:val="left" w:pos="-720"/>
        </w:tabs>
        <w:suppressAutoHyphens/>
        <w:jc w:val="both"/>
        <w:rPr>
          <w:rFonts w:ascii="Arial" w:hAnsi="Arial" w:cs="Arial"/>
          <w:color w:val="000000" w:themeColor="text1"/>
          <w:spacing w:val="-2"/>
          <w:szCs w:val="24"/>
        </w:rPr>
      </w:pPr>
    </w:p>
    <w:p w14:paraId="710ADA04" w14:textId="77777777" w:rsidR="00EC1508" w:rsidRPr="005D26E0" w:rsidRDefault="00EC1508" w:rsidP="00E175F1">
      <w:pPr>
        <w:tabs>
          <w:tab w:val="center" w:pos="4680"/>
        </w:tabs>
        <w:suppressAutoHyphens/>
        <w:jc w:val="center"/>
        <w:rPr>
          <w:rFonts w:ascii="Arial" w:hAnsi="Arial" w:cs="Arial"/>
          <w:b/>
          <w:color w:val="EE0000"/>
          <w:spacing w:val="-2"/>
          <w:szCs w:val="24"/>
        </w:rPr>
      </w:pPr>
      <w:r w:rsidRPr="005D26E0">
        <w:rPr>
          <w:rFonts w:ascii="Arial" w:hAnsi="Arial" w:cs="Arial"/>
          <w:b/>
          <w:color w:val="EE0000"/>
          <w:spacing w:val="-2"/>
          <w:szCs w:val="24"/>
        </w:rPr>
        <w:t xml:space="preserve">Article </w:t>
      </w:r>
      <w:r w:rsidR="006C31CE" w:rsidRPr="005D26E0">
        <w:rPr>
          <w:rFonts w:ascii="Arial" w:hAnsi="Arial" w:cs="Arial"/>
          <w:b/>
          <w:color w:val="EE0000"/>
          <w:spacing w:val="-2"/>
          <w:szCs w:val="24"/>
        </w:rPr>
        <w:t>D</w:t>
      </w:r>
      <w:r w:rsidRPr="005D26E0">
        <w:rPr>
          <w:rFonts w:ascii="Arial" w:hAnsi="Arial" w:cs="Arial"/>
          <w:b/>
          <w:color w:val="EE0000"/>
          <w:spacing w:val="-2"/>
          <w:szCs w:val="24"/>
        </w:rPr>
        <w:t xml:space="preserve">. </w:t>
      </w:r>
      <w:r w:rsidR="00392E5D" w:rsidRPr="005D26E0">
        <w:rPr>
          <w:rFonts w:ascii="Arial" w:hAnsi="Arial" w:cs="Arial"/>
          <w:b/>
          <w:color w:val="EE0000"/>
          <w:spacing w:val="-2"/>
          <w:szCs w:val="24"/>
        </w:rPr>
        <w:t>Inspection Fee on Animal Hide, Fish, Meat, etc., Intended for Shipment</w:t>
      </w:r>
    </w:p>
    <w:p w14:paraId="485ACCC7" w14:textId="0799CC9D" w:rsidR="00EC1508" w:rsidRPr="005D26E0" w:rsidRDefault="005D26E0" w:rsidP="00E175F1">
      <w:pPr>
        <w:tabs>
          <w:tab w:val="center" w:pos="4680"/>
        </w:tabs>
        <w:suppressAutoHyphens/>
        <w:jc w:val="center"/>
        <w:rPr>
          <w:rFonts w:ascii="Arial" w:hAnsi="Arial" w:cs="Arial"/>
          <w:b/>
          <w:color w:val="EE0000"/>
          <w:spacing w:val="-2"/>
          <w:szCs w:val="24"/>
        </w:rPr>
      </w:pPr>
      <w:r w:rsidRPr="005D26E0">
        <w:rPr>
          <w:rFonts w:ascii="Arial" w:hAnsi="Arial" w:cs="Arial"/>
          <w:b/>
          <w:color w:val="EE0000"/>
          <w:spacing w:val="-2"/>
          <w:szCs w:val="24"/>
        </w:rPr>
        <w:t>Note: For research</w:t>
      </w:r>
    </w:p>
    <w:p w14:paraId="5E6EDBE9" w14:textId="77777777" w:rsidR="00EC1508" w:rsidRPr="00CC2D4A" w:rsidRDefault="00EC1508" w:rsidP="00E175F1">
      <w:pPr>
        <w:tabs>
          <w:tab w:val="center" w:pos="4680"/>
        </w:tabs>
        <w:suppressAutoHyphens/>
        <w:jc w:val="both"/>
        <w:rPr>
          <w:rFonts w:ascii="Arial" w:hAnsi="Arial" w:cs="Arial"/>
          <w:b/>
          <w:color w:val="000000" w:themeColor="text1"/>
          <w:spacing w:val="-2"/>
          <w:szCs w:val="24"/>
        </w:rPr>
      </w:pPr>
    </w:p>
    <w:p w14:paraId="5DF76FE1" w14:textId="77777777" w:rsidR="00EC1508" w:rsidRPr="00CC2D4A" w:rsidRDefault="00EC1508" w:rsidP="00E175F1">
      <w:pPr>
        <w:tabs>
          <w:tab w:val="center" w:pos="468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lastRenderedPageBreak/>
        <w:t>Section 6</w:t>
      </w:r>
      <w:r w:rsidR="006C31CE" w:rsidRPr="00CC2D4A">
        <w:rPr>
          <w:rFonts w:ascii="Arial" w:hAnsi="Arial" w:cs="Arial"/>
          <w:b/>
          <w:color w:val="000000" w:themeColor="text1"/>
          <w:spacing w:val="-2"/>
          <w:szCs w:val="24"/>
        </w:rPr>
        <w:t>D</w:t>
      </w:r>
      <w:r w:rsidRPr="00CC2D4A">
        <w:rPr>
          <w:rFonts w:ascii="Arial" w:hAnsi="Arial" w:cs="Arial"/>
          <w:b/>
          <w:color w:val="000000" w:themeColor="text1"/>
          <w:spacing w:val="-2"/>
          <w:szCs w:val="24"/>
        </w:rPr>
        <w:t>.</w:t>
      </w:r>
      <w:r w:rsidR="006C31CE"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01.  Imposition of Fee.</w:t>
      </w:r>
      <w:r w:rsidRPr="00CC2D4A">
        <w:rPr>
          <w:rFonts w:ascii="Arial" w:hAnsi="Arial" w:cs="Arial"/>
          <w:color w:val="000000" w:themeColor="text1"/>
          <w:spacing w:val="-2"/>
          <w:szCs w:val="24"/>
        </w:rPr>
        <w:t xml:space="preserve">  There shall be collected from every dealer who intends to ship/transport animal hides, fish and other product</w:t>
      </w:r>
      <w:r w:rsidR="009D562F" w:rsidRPr="00CC2D4A">
        <w:rPr>
          <w:rFonts w:ascii="Arial" w:hAnsi="Arial" w:cs="Arial"/>
          <w:color w:val="000000" w:themeColor="text1"/>
          <w:spacing w:val="-2"/>
          <w:szCs w:val="24"/>
        </w:rPr>
        <w:t>s</w:t>
      </w:r>
      <w:r w:rsidRPr="00CC2D4A">
        <w:rPr>
          <w:rFonts w:ascii="Arial" w:hAnsi="Arial" w:cs="Arial"/>
          <w:color w:val="000000" w:themeColor="text1"/>
          <w:spacing w:val="-2"/>
          <w:szCs w:val="24"/>
        </w:rPr>
        <w:t xml:space="preserve"> intended for sale or other mode of transfer outside the limits of Iriga City the following inspection fees:</w:t>
      </w:r>
    </w:p>
    <w:p w14:paraId="788BFCB3" w14:textId="77777777" w:rsidR="00EC1508" w:rsidRPr="00CC2D4A" w:rsidRDefault="00EC1508" w:rsidP="00E175F1">
      <w:pPr>
        <w:tabs>
          <w:tab w:val="center" w:pos="4680"/>
        </w:tabs>
        <w:suppressAutoHyphens/>
        <w:jc w:val="both"/>
        <w:rPr>
          <w:rFonts w:ascii="Arial" w:hAnsi="Arial" w:cs="Arial"/>
          <w:color w:val="000000" w:themeColor="text1"/>
          <w:spacing w:val="-2"/>
          <w:szCs w:val="24"/>
        </w:rPr>
      </w:pPr>
    </w:p>
    <w:tbl>
      <w:tblPr>
        <w:tblW w:w="0" w:type="auto"/>
        <w:tblInd w:w="558" w:type="dxa"/>
        <w:tblLook w:val="04A0" w:firstRow="1" w:lastRow="0" w:firstColumn="1" w:lastColumn="0" w:noHBand="0" w:noVBand="1"/>
      </w:tblPr>
      <w:tblGrid>
        <w:gridCol w:w="6120"/>
        <w:gridCol w:w="630"/>
        <w:gridCol w:w="1170"/>
      </w:tblGrid>
      <w:tr w:rsidR="00CC2D4A" w:rsidRPr="00CC2D4A" w14:paraId="66505C57" w14:textId="77777777" w:rsidTr="005C2F85">
        <w:tc>
          <w:tcPr>
            <w:tcW w:w="6120" w:type="dxa"/>
          </w:tcPr>
          <w:p w14:paraId="2D6A69CC" w14:textId="77777777" w:rsidR="00EC1508" w:rsidRPr="00CC2D4A" w:rsidRDefault="005C2F85" w:rsidP="00E175F1">
            <w:pPr>
              <w:tabs>
                <w:tab w:val="center" w:pos="4680"/>
              </w:tabs>
              <w:suppressAutoHyphens/>
              <w:ind w:hanging="450"/>
              <w:jc w:val="both"/>
              <w:rPr>
                <w:rFonts w:ascii="Arial" w:hAnsi="Arial" w:cs="Arial"/>
                <w:color w:val="000000" w:themeColor="text1"/>
                <w:spacing w:val="-2"/>
                <w:szCs w:val="24"/>
              </w:rPr>
            </w:pPr>
            <w:r w:rsidRPr="00CC2D4A">
              <w:rPr>
                <w:rFonts w:ascii="Arial" w:hAnsi="Arial" w:cs="Arial"/>
                <w:color w:val="000000" w:themeColor="text1"/>
                <w:spacing w:val="-2"/>
                <w:szCs w:val="24"/>
              </w:rPr>
              <w:t>(a)</w:t>
            </w:r>
            <w:r w:rsidR="00EC1508" w:rsidRPr="00CC2D4A">
              <w:rPr>
                <w:rFonts w:ascii="Arial" w:hAnsi="Arial" w:cs="Arial"/>
                <w:color w:val="000000" w:themeColor="text1"/>
                <w:spacing w:val="-2"/>
                <w:szCs w:val="24"/>
              </w:rPr>
              <w:t xml:space="preserve">  H</w:t>
            </w:r>
            <w:r w:rsidR="00C45C75" w:rsidRPr="00CC2D4A">
              <w:rPr>
                <w:rFonts w:ascii="Arial" w:hAnsi="Arial" w:cs="Arial"/>
                <w:color w:val="000000" w:themeColor="text1"/>
                <w:spacing w:val="-2"/>
                <w:szCs w:val="24"/>
              </w:rPr>
              <w:t>ide of large cattle or any kind</w:t>
            </w:r>
            <w:r w:rsidR="00EC1508" w:rsidRPr="00CC2D4A">
              <w:rPr>
                <w:rFonts w:ascii="Arial" w:hAnsi="Arial" w:cs="Arial"/>
                <w:color w:val="000000" w:themeColor="text1"/>
                <w:spacing w:val="-2"/>
                <w:szCs w:val="24"/>
              </w:rPr>
              <w:t xml:space="preserve"> of reptile, per kilo</w:t>
            </w:r>
          </w:p>
        </w:tc>
        <w:tc>
          <w:tcPr>
            <w:tcW w:w="630" w:type="dxa"/>
          </w:tcPr>
          <w:p w14:paraId="666979DE" w14:textId="77777777" w:rsidR="00EC1508" w:rsidRPr="00CC2D4A" w:rsidRDefault="00EC1508" w:rsidP="00E175F1">
            <w:pPr>
              <w:tabs>
                <w:tab w:val="center" w:pos="4680"/>
              </w:tabs>
              <w:suppressAutoHyphens/>
              <w:jc w:val="right"/>
              <w:rPr>
                <w:rFonts w:ascii="Arial" w:hAnsi="Arial" w:cs="Arial"/>
                <w:color w:val="000000" w:themeColor="text1"/>
                <w:spacing w:val="-2"/>
                <w:szCs w:val="24"/>
              </w:rPr>
            </w:pPr>
            <w:r w:rsidRPr="00CC2D4A">
              <w:rPr>
                <w:rFonts w:ascii="Arial" w:hAnsi="Arial" w:cs="Arial"/>
                <w:color w:val="000000" w:themeColor="text1"/>
                <w:spacing w:val="-2"/>
                <w:szCs w:val="24"/>
              </w:rPr>
              <w:t>-</w:t>
            </w:r>
          </w:p>
        </w:tc>
        <w:tc>
          <w:tcPr>
            <w:tcW w:w="1170" w:type="dxa"/>
          </w:tcPr>
          <w:p w14:paraId="777533C7" w14:textId="77777777" w:rsidR="00EC1508" w:rsidRPr="00CC2D4A" w:rsidRDefault="00EC1508" w:rsidP="00E175F1">
            <w:pPr>
              <w:tabs>
                <w:tab w:val="center" w:pos="4680"/>
              </w:tabs>
              <w:suppressAutoHyphens/>
              <w:jc w:val="right"/>
              <w:rPr>
                <w:rFonts w:ascii="Arial" w:hAnsi="Arial" w:cs="Arial"/>
                <w:color w:val="000000" w:themeColor="text1"/>
                <w:spacing w:val="-2"/>
                <w:szCs w:val="24"/>
              </w:rPr>
            </w:pPr>
            <w:r w:rsidRPr="00CC2D4A">
              <w:rPr>
                <w:rFonts w:ascii="Arial" w:hAnsi="Arial" w:cs="Arial"/>
                <w:color w:val="000000" w:themeColor="text1"/>
                <w:spacing w:val="-2"/>
                <w:szCs w:val="24"/>
              </w:rPr>
              <w:t>P</w:t>
            </w:r>
            <w:r w:rsidR="005C2F85" w:rsidRPr="00CC2D4A">
              <w:rPr>
                <w:rFonts w:ascii="Arial" w:hAnsi="Arial" w:cs="Arial"/>
                <w:color w:val="000000" w:themeColor="text1"/>
                <w:spacing w:val="-2"/>
                <w:szCs w:val="24"/>
              </w:rPr>
              <w:t xml:space="preserve">  </w:t>
            </w:r>
            <w:r w:rsidR="00D770B7" w:rsidRPr="00CC2D4A">
              <w:rPr>
                <w:rFonts w:ascii="Arial" w:hAnsi="Arial" w:cs="Arial"/>
                <w:color w:val="000000" w:themeColor="text1"/>
                <w:spacing w:val="-2"/>
                <w:szCs w:val="24"/>
              </w:rPr>
              <w:t>5</w:t>
            </w:r>
            <w:r w:rsidRPr="00CC2D4A">
              <w:rPr>
                <w:rFonts w:ascii="Arial" w:hAnsi="Arial" w:cs="Arial"/>
                <w:color w:val="000000" w:themeColor="text1"/>
                <w:spacing w:val="-2"/>
                <w:szCs w:val="24"/>
              </w:rPr>
              <w:t>.00</w:t>
            </w:r>
          </w:p>
        </w:tc>
      </w:tr>
      <w:tr w:rsidR="00CC2D4A" w:rsidRPr="00CC2D4A" w14:paraId="527BC09B" w14:textId="77777777" w:rsidTr="005C2F85">
        <w:tc>
          <w:tcPr>
            <w:tcW w:w="6120" w:type="dxa"/>
          </w:tcPr>
          <w:p w14:paraId="33F369F8" w14:textId="77777777" w:rsidR="00EC1508" w:rsidRPr="00CC2D4A" w:rsidRDefault="005C2F85" w:rsidP="00E175F1">
            <w:pPr>
              <w:tabs>
                <w:tab w:val="center" w:pos="-5958"/>
              </w:tabs>
              <w:suppressAutoHyphens/>
              <w:ind w:hanging="450"/>
              <w:jc w:val="both"/>
              <w:rPr>
                <w:rFonts w:ascii="Arial" w:hAnsi="Arial" w:cs="Arial"/>
                <w:color w:val="000000" w:themeColor="text1"/>
                <w:spacing w:val="-2"/>
                <w:szCs w:val="24"/>
              </w:rPr>
            </w:pPr>
            <w:r w:rsidRPr="00CC2D4A">
              <w:rPr>
                <w:rFonts w:ascii="Arial" w:hAnsi="Arial" w:cs="Arial"/>
                <w:color w:val="000000" w:themeColor="text1"/>
                <w:spacing w:val="-2"/>
                <w:szCs w:val="24"/>
              </w:rPr>
              <w:t>(</w:t>
            </w:r>
            <w:r w:rsidR="00EC1508" w:rsidRPr="00CC2D4A">
              <w:rPr>
                <w:rFonts w:ascii="Arial" w:hAnsi="Arial" w:cs="Arial"/>
                <w:color w:val="000000" w:themeColor="text1"/>
                <w:spacing w:val="-2"/>
                <w:szCs w:val="24"/>
              </w:rPr>
              <w:t>b</w:t>
            </w:r>
            <w:r w:rsidRPr="00CC2D4A">
              <w:rPr>
                <w:rFonts w:ascii="Arial" w:hAnsi="Arial" w:cs="Arial"/>
                <w:color w:val="000000" w:themeColor="text1"/>
                <w:spacing w:val="-2"/>
                <w:szCs w:val="24"/>
              </w:rPr>
              <w:t>)</w:t>
            </w:r>
            <w:r w:rsidR="00EC1508" w:rsidRPr="00CC2D4A">
              <w:rPr>
                <w:rFonts w:ascii="Arial" w:hAnsi="Arial" w:cs="Arial"/>
                <w:color w:val="000000" w:themeColor="text1"/>
                <w:spacing w:val="-2"/>
                <w:szCs w:val="24"/>
              </w:rPr>
              <w:t xml:space="preserve">  Fish (fresh, dried or salted, any kind), per kilo</w:t>
            </w:r>
          </w:p>
        </w:tc>
        <w:tc>
          <w:tcPr>
            <w:tcW w:w="630" w:type="dxa"/>
          </w:tcPr>
          <w:p w14:paraId="1C352C4F" w14:textId="77777777" w:rsidR="00EC1508" w:rsidRPr="00CC2D4A" w:rsidRDefault="00EC1508" w:rsidP="00E175F1">
            <w:pPr>
              <w:tabs>
                <w:tab w:val="center" w:pos="4680"/>
              </w:tabs>
              <w:suppressAutoHyphens/>
              <w:jc w:val="right"/>
              <w:rPr>
                <w:rFonts w:ascii="Arial" w:hAnsi="Arial" w:cs="Arial"/>
                <w:color w:val="000000" w:themeColor="text1"/>
                <w:spacing w:val="-2"/>
                <w:szCs w:val="24"/>
              </w:rPr>
            </w:pPr>
            <w:r w:rsidRPr="00CC2D4A">
              <w:rPr>
                <w:rFonts w:ascii="Arial" w:hAnsi="Arial" w:cs="Arial"/>
                <w:color w:val="000000" w:themeColor="text1"/>
                <w:spacing w:val="-2"/>
                <w:szCs w:val="24"/>
              </w:rPr>
              <w:t>-</w:t>
            </w:r>
          </w:p>
        </w:tc>
        <w:tc>
          <w:tcPr>
            <w:tcW w:w="1170" w:type="dxa"/>
          </w:tcPr>
          <w:p w14:paraId="3EF184AD" w14:textId="77777777" w:rsidR="00EC1508" w:rsidRPr="00CC2D4A" w:rsidRDefault="00D770B7" w:rsidP="00E175F1">
            <w:pPr>
              <w:tabs>
                <w:tab w:val="center" w:pos="4680"/>
              </w:tabs>
              <w:suppressAutoHyphens/>
              <w:jc w:val="right"/>
              <w:rPr>
                <w:rFonts w:ascii="Arial" w:hAnsi="Arial" w:cs="Arial"/>
                <w:color w:val="000000" w:themeColor="text1"/>
                <w:spacing w:val="-2"/>
                <w:szCs w:val="24"/>
              </w:rPr>
            </w:pPr>
            <w:r w:rsidRPr="00CC2D4A">
              <w:rPr>
                <w:rFonts w:ascii="Arial" w:hAnsi="Arial" w:cs="Arial"/>
                <w:color w:val="000000" w:themeColor="text1"/>
                <w:spacing w:val="-2"/>
                <w:szCs w:val="24"/>
              </w:rPr>
              <w:t>2</w:t>
            </w:r>
            <w:r w:rsidR="00EC1508" w:rsidRPr="00CC2D4A">
              <w:rPr>
                <w:rFonts w:ascii="Arial" w:hAnsi="Arial" w:cs="Arial"/>
                <w:color w:val="000000" w:themeColor="text1"/>
                <w:spacing w:val="-2"/>
                <w:szCs w:val="24"/>
              </w:rPr>
              <w:t>.00</w:t>
            </w:r>
          </w:p>
        </w:tc>
      </w:tr>
      <w:tr w:rsidR="00CC2D4A" w:rsidRPr="00CC2D4A" w14:paraId="7916FE88" w14:textId="77777777" w:rsidTr="005C2F85">
        <w:tc>
          <w:tcPr>
            <w:tcW w:w="6120" w:type="dxa"/>
          </w:tcPr>
          <w:p w14:paraId="7098D964" w14:textId="77777777" w:rsidR="00EC1508" w:rsidRPr="00CC2D4A" w:rsidRDefault="005C2F85" w:rsidP="00E175F1">
            <w:pPr>
              <w:tabs>
                <w:tab w:val="center" w:pos="4680"/>
              </w:tabs>
              <w:suppressAutoHyphens/>
              <w:ind w:hanging="450"/>
              <w:jc w:val="both"/>
              <w:rPr>
                <w:rFonts w:ascii="Arial" w:hAnsi="Arial" w:cs="Arial"/>
                <w:color w:val="000000" w:themeColor="text1"/>
                <w:spacing w:val="-2"/>
                <w:szCs w:val="24"/>
              </w:rPr>
            </w:pPr>
            <w:r w:rsidRPr="00CC2D4A">
              <w:rPr>
                <w:rFonts w:ascii="Arial" w:hAnsi="Arial" w:cs="Arial"/>
                <w:color w:val="000000" w:themeColor="text1"/>
                <w:spacing w:val="-2"/>
                <w:szCs w:val="24"/>
              </w:rPr>
              <w:t>(</w:t>
            </w:r>
            <w:r w:rsidR="00EC1508" w:rsidRPr="00CC2D4A">
              <w:rPr>
                <w:rFonts w:ascii="Arial" w:hAnsi="Arial" w:cs="Arial"/>
                <w:color w:val="000000" w:themeColor="text1"/>
                <w:spacing w:val="-2"/>
                <w:szCs w:val="24"/>
              </w:rPr>
              <w:t>c</w:t>
            </w:r>
            <w:r w:rsidRPr="00CC2D4A">
              <w:rPr>
                <w:rFonts w:ascii="Arial" w:hAnsi="Arial" w:cs="Arial"/>
                <w:color w:val="000000" w:themeColor="text1"/>
                <w:spacing w:val="-2"/>
                <w:szCs w:val="24"/>
              </w:rPr>
              <w:t>)</w:t>
            </w:r>
            <w:r w:rsidR="00EC1508" w:rsidRPr="00CC2D4A">
              <w:rPr>
                <w:rFonts w:ascii="Arial" w:hAnsi="Arial" w:cs="Arial"/>
                <w:color w:val="000000" w:themeColor="text1"/>
                <w:spacing w:val="-2"/>
                <w:szCs w:val="24"/>
              </w:rPr>
              <w:t xml:space="preserve"> </w:t>
            </w:r>
            <w:r w:rsidRPr="00CC2D4A">
              <w:rPr>
                <w:rFonts w:ascii="Arial" w:hAnsi="Arial" w:cs="Arial"/>
                <w:color w:val="000000" w:themeColor="text1"/>
                <w:spacing w:val="-2"/>
                <w:szCs w:val="24"/>
              </w:rPr>
              <w:t xml:space="preserve"> </w:t>
            </w:r>
            <w:r w:rsidR="00EC1508" w:rsidRPr="00CC2D4A">
              <w:rPr>
                <w:rFonts w:ascii="Arial" w:hAnsi="Arial" w:cs="Arial"/>
                <w:color w:val="000000" w:themeColor="text1"/>
                <w:spacing w:val="-2"/>
                <w:szCs w:val="24"/>
              </w:rPr>
              <w:t xml:space="preserve">Bagoong (any kind or form per tin can of 5 gallons) </w:t>
            </w:r>
          </w:p>
        </w:tc>
        <w:tc>
          <w:tcPr>
            <w:tcW w:w="630" w:type="dxa"/>
          </w:tcPr>
          <w:p w14:paraId="32D8BE6D" w14:textId="77777777" w:rsidR="00EC1508" w:rsidRPr="00CC2D4A" w:rsidRDefault="00EC1508" w:rsidP="00E175F1">
            <w:pPr>
              <w:tabs>
                <w:tab w:val="center" w:pos="4680"/>
              </w:tabs>
              <w:suppressAutoHyphens/>
              <w:jc w:val="right"/>
              <w:rPr>
                <w:rFonts w:ascii="Arial" w:hAnsi="Arial" w:cs="Arial"/>
                <w:color w:val="000000" w:themeColor="text1"/>
                <w:spacing w:val="-2"/>
                <w:szCs w:val="24"/>
              </w:rPr>
            </w:pPr>
            <w:r w:rsidRPr="00CC2D4A">
              <w:rPr>
                <w:rFonts w:ascii="Arial" w:hAnsi="Arial" w:cs="Arial"/>
                <w:color w:val="000000" w:themeColor="text1"/>
                <w:spacing w:val="-2"/>
                <w:szCs w:val="24"/>
              </w:rPr>
              <w:t>-</w:t>
            </w:r>
          </w:p>
        </w:tc>
        <w:tc>
          <w:tcPr>
            <w:tcW w:w="1170" w:type="dxa"/>
          </w:tcPr>
          <w:p w14:paraId="400E210E" w14:textId="77777777" w:rsidR="00EC1508" w:rsidRPr="00CC2D4A" w:rsidRDefault="00D770B7" w:rsidP="00E175F1">
            <w:pPr>
              <w:tabs>
                <w:tab w:val="center" w:pos="4680"/>
              </w:tabs>
              <w:suppressAutoHyphens/>
              <w:jc w:val="right"/>
              <w:rPr>
                <w:rFonts w:ascii="Arial" w:hAnsi="Arial" w:cs="Arial"/>
                <w:color w:val="000000" w:themeColor="text1"/>
                <w:spacing w:val="-2"/>
                <w:szCs w:val="24"/>
              </w:rPr>
            </w:pPr>
            <w:r w:rsidRPr="00CC2D4A">
              <w:rPr>
                <w:rFonts w:ascii="Arial" w:hAnsi="Arial" w:cs="Arial"/>
                <w:color w:val="000000" w:themeColor="text1"/>
                <w:spacing w:val="-2"/>
                <w:szCs w:val="24"/>
              </w:rPr>
              <w:t>2</w:t>
            </w:r>
            <w:r w:rsidR="00EC1508" w:rsidRPr="00CC2D4A">
              <w:rPr>
                <w:rFonts w:ascii="Arial" w:hAnsi="Arial" w:cs="Arial"/>
                <w:color w:val="000000" w:themeColor="text1"/>
                <w:spacing w:val="-2"/>
                <w:szCs w:val="24"/>
              </w:rPr>
              <w:t>.00</w:t>
            </w:r>
          </w:p>
        </w:tc>
      </w:tr>
      <w:tr w:rsidR="00CC2D4A" w:rsidRPr="00CC2D4A" w14:paraId="5D81181B" w14:textId="77777777" w:rsidTr="005C2F85">
        <w:tc>
          <w:tcPr>
            <w:tcW w:w="6120" w:type="dxa"/>
          </w:tcPr>
          <w:p w14:paraId="022FAF8E" w14:textId="77777777" w:rsidR="00EC1508" w:rsidRPr="00CC2D4A" w:rsidRDefault="005C2F85" w:rsidP="00E175F1">
            <w:pPr>
              <w:tabs>
                <w:tab w:val="center" w:pos="4680"/>
              </w:tabs>
              <w:suppressAutoHyphens/>
              <w:ind w:hanging="450"/>
              <w:jc w:val="both"/>
              <w:rPr>
                <w:rFonts w:ascii="Arial" w:hAnsi="Arial" w:cs="Arial"/>
                <w:color w:val="000000" w:themeColor="text1"/>
                <w:spacing w:val="-2"/>
                <w:szCs w:val="24"/>
              </w:rPr>
            </w:pPr>
            <w:r w:rsidRPr="00CC2D4A">
              <w:rPr>
                <w:rFonts w:ascii="Arial" w:hAnsi="Arial" w:cs="Arial"/>
                <w:color w:val="000000" w:themeColor="text1"/>
                <w:spacing w:val="-2"/>
                <w:szCs w:val="24"/>
              </w:rPr>
              <w:t>(d)</w:t>
            </w:r>
            <w:r w:rsidR="00EC1508" w:rsidRPr="00CC2D4A">
              <w:rPr>
                <w:rFonts w:ascii="Arial" w:hAnsi="Arial" w:cs="Arial"/>
                <w:color w:val="000000" w:themeColor="text1"/>
                <w:spacing w:val="-2"/>
                <w:szCs w:val="24"/>
              </w:rPr>
              <w:t xml:space="preserve">  Meat and similar products, per kilo</w:t>
            </w:r>
          </w:p>
        </w:tc>
        <w:tc>
          <w:tcPr>
            <w:tcW w:w="630" w:type="dxa"/>
          </w:tcPr>
          <w:p w14:paraId="7A6E8FB5" w14:textId="77777777" w:rsidR="00EC1508" w:rsidRPr="00CC2D4A" w:rsidRDefault="00EC1508" w:rsidP="00E175F1">
            <w:pPr>
              <w:tabs>
                <w:tab w:val="center" w:pos="4680"/>
              </w:tabs>
              <w:suppressAutoHyphens/>
              <w:jc w:val="right"/>
              <w:rPr>
                <w:rFonts w:ascii="Arial" w:hAnsi="Arial" w:cs="Arial"/>
                <w:color w:val="000000" w:themeColor="text1"/>
                <w:spacing w:val="-2"/>
                <w:szCs w:val="24"/>
              </w:rPr>
            </w:pPr>
            <w:r w:rsidRPr="00CC2D4A">
              <w:rPr>
                <w:rFonts w:ascii="Arial" w:hAnsi="Arial" w:cs="Arial"/>
                <w:color w:val="000000" w:themeColor="text1"/>
                <w:spacing w:val="-2"/>
                <w:szCs w:val="24"/>
              </w:rPr>
              <w:t>-</w:t>
            </w:r>
          </w:p>
        </w:tc>
        <w:tc>
          <w:tcPr>
            <w:tcW w:w="1170" w:type="dxa"/>
          </w:tcPr>
          <w:p w14:paraId="7E8C0AA3" w14:textId="77777777" w:rsidR="00EC1508" w:rsidRPr="00CC2D4A" w:rsidRDefault="00D770B7" w:rsidP="00E175F1">
            <w:pPr>
              <w:tabs>
                <w:tab w:val="center" w:pos="4680"/>
              </w:tabs>
              <w:suppressAutoHyphens/>
              <w:jc w:val="right"/>
              <w:rPr>
                <w:rFonts w:ascii="Arial" w:hAnsi="Arial" w:cs="Arial"/>
                <w:color w:val="000000" w:themeColor="text1"/>
                <w:spacing w:val="-2"/>
                <w:szCs w:val="24"/>
              </w:rPr>
            </w:pPr>
            <w:r w:rsidRPr="00CC2D4A">
              <w:rPr>
                <w:rFonts w:ascii="Arial" w:hAnsi="Arial" w:cs="Arial"/>
                <w:color w:val="000000" w:themeColor="text1"/>
                <w:spacing w:val="-2"/>
                <w:szCs w:val="24"/>
              </w:rPr>
              <w:t>5</w:t>
            </w:r>
            <w:r w:rsidR="00EC1508" w:rsidRPr="00CC2D4A">
              <w:rPr>
                <w:rFonts w:ascii="Arial" w:hAnsi="Arial" w:cs="Arial"/>
                <w:color w:val="000000" w:themeColor="text1"/>
                <w:spacing w:val="-2"/>
                <w:szCs w:val="24"/>
              </w:rPr>
              <w:t>.00</w:t>
            </w:r>
          </w:p>
        </w:tc>
      </w:tr>
      <w:tr w:rsidR="00CC2D4A" w:rsidRPr="00CC2D4A" w14:paraId="12F3D910" w14:textId="77777777" w:rsidTr="005C2F85">
        <w:tc>
          <w:tcPr>
            <w:tcW w:w="6120" w:type="dxa"/>
          </w:tcPr>
          <w:p w14:paraId="3C86BE9E" w14:textId="77777777" w:rsidR="00EC1508" w:rsidRPr="00CC2D4A" w:rsidRDefault="005C2F85" w:rsidP="00E175F1">
            <w:pPr>
              <w:tabs>
                <w:tab w:val="center" w:pos="4680"/>
              </w:tabs>
              <w:suppressAutoHyphens/>
              <w:ind w:hanging="450"/>
              <w:jc w:val="both"/>
              <w:rPr>
                <w:rFonts w:ascii="Arial" w:hAnsi="Arial" w:cs="Arial"/>
                <w:color w:val="000000" w:themeColor="text1"/>
                <w:spacing w:val="-2"/>
                <w:szCs w:val="24"/>
              </w:rPr>
            </w:pPr>
            <w:r w:rsidRPr="00CC2D4A">
              <w:rPr>
                <w:rFonts w:ascii="Arial" w:hAnsi="Arial" w:cs="Arial"/>
                <w:color w:val="000000" w:themeColor="text1"/>
                <w:spacing w:val="-2"/>
                <w:szCs w:val="24"/>
              </w:rPr>
              <w:t>(e)</w:t>
            </w:r>
            <w:r w:rsidR="00EC1508" w:rsidRPr="00CC2D4A">
              <w:rPr>
                <w:rFonts w:ascii="Arial" w:hAnsi="Arial" w:cs="Arial"/>
                <w:color w:val="000000" w:themeColor="text1"/>
                <w:spacing w:val="-2"/>
                <w:szCs w:val="24"/>
              </w:rPr>
              <w:t xml:space="preserve">  Chicken, ducks, turkeys, etc., per kilo</w:t>
            </w:r>
          </w:p>
        </w:tc>
        <w:tc>
          <w:tcPr>
            <w:tcW w:w="630" w:type="dxa"/>
          </w:tcPr>
          <w:p w14:paraId="184B8213" w14:textId="77777777" w:rsidR="00EC1508" w:rsidRPr="00CC2D4A" w:rsidRDefault="00EC1508" w:rsidP="00E175F1">
            <w:pPr>
              <w:tabs>
                <w:tab w:val="center" w:pos="4680"/>
              </w:tabs>
              <w:suppressAutoHyphens/>
              <w:jc w:val="right"/>
              <w:rPr>
                <w:rFonts w:ascii="Arial" w:hAnsi="Arial" w:cs="Arial"/>
                <w:color w:val="000000" w:themeColor="text1"/>
                <w:spacing w:val="-2"/>
                <w:szCs w:val="24"/>
              </w:rPr>
            </w:pPr>
            <w:r w:rsidRPr="00CC2D4A">
              <w:rPr>
                <w:rFonts w:ascii="Arial" w:hAnsi="Arial" w:cs="Arial"/>
                <w:color w:val="000000" w:themeColor="text1"/>
                <w:spacing w:val="-2"/>
                <w:szCs w:val="24"/>
              </w:rPr>
              <w:t>-</w:t>
            </w:r>
          </w:p>
        </w:tc>
        <w:tc>
          <w:tcPr>
            <w:tcW w:w="1170" w:type="dxa"/>
          </w:tcPr>
          <w:p w14:paraId="23C9E21B" w14:textId="77777777" w:rsidR="00EC1508" w:rsidRPr="00CC2D4A" w:rsidRDefault="00D770B7" w:rsidP="00E175F1">
            <w:pPr>
              <w:tabs>
                <w:tab w:val="center" w:pos="4680"/>
              </w:tabs>
              <w:suppressAutoHyphens/>
              <w:jc w:val="right"/>
              <w:rPr>
                <w:rFonts w:ascii="Arial" w:hAnsi="Arial" w:cs="Arial"/>
                <w:color w:val="000000" w:themeColor="text1"/>
                <w:spacing w:val="-2"/>
                <w:szCs w:val="24"/>
              </w:rPr>
            </w:pPr>
            <w:r w:rsidRPr="00CC2D4A">
              <w:rPr>
                <w:rFonts w:ascii="Arial" w:hAnsi="Arial" w:cs="Arial"/>
                <w:color w:val="000000" w:themeColor="text1"/>
                <w:spacing w:val="-2"/>
                <w:szCs w:val="24"/>
              </w:rPr>
              <w:t>5</w:t>
            </w:r>
            <w:r w:rsidR="00EC1508" w:rsidRPr="00CC2D4A">
              <w:rPr>
                <w:rFonts w:ascii="Arial" w:hAnsi="Arial" w:cs="Arial"/>
                <w:color w:val="000000" w:themeColor="text1"/>
                <w:spacing w:val="-2"/>
                <w:szCs w:val="24"/>
              </w:rPr>
              <w:t>.00</w:t>
            </w:r>
          </w:p>
        </w:tc>
      </w:tr>
      <w:tr w:rsidR="00EC1508" w:rsidRPr="00CC2D4A" w14:paraId="47928C43" w14:textId="77777777" w:rsidTr="005C2F85">
        <w:tc>
          <w:tcPr>
            <w:tcW w:w="6120" w:type="dxa"/>
          </w:tcPr>
          <w:p w14:paraId="2FDAF795" w14:textId="77777777" w:rsidR="00EC1508" w:rsidRPr="00CC2D4A" w:rsidRDefault="005C2F85" w:rsidP="00E175F1">
            <w:pPr>
              <w:tabs>
                <w:tab w:val="center" w:pos="4680"/>
              </w:tabs>
              <w:suppressAutoHyphens/>
              <w:ind w:hanging="450"/>
              <w:jc w:val="both"/>
              <w:rPr>
                <w:rFonts w:ascii="Arial" w:hAnsi="Arial" w:cs="Arial"/>
                <w:color w:val="000000" w:themeColor="text1"/>
                <w:spacing w:val="-2"/>
                <w:szCs w:val="24"/>
              </w:rPr>
            </w:pPr>
            <w:r w:rsidRPr="00CC2D4A">
              <w:rPr>
                <w:rFonts w:ascii="Arial" w:hAnsi="Arial" w:cs="Arial"/>
                <w:color w:val="000000" w:themeColor="text1"/>
                <w:spacing w:val="-2"/>
                <w:szCs w:val="24"/>
              </w:rPr>
              <w:t>(f)</w:t>
            </w:r>
            <w:r w:rsidR="00EC1508" w:rsidRPr="00CC2D4A">
              <w:rPr>
                <w:rFonts w:ascii="Arial" w:hAnsi="Arial" w:cs="Arial"/>
                <w:color w:val="000000" w:themeColor="text1"/>
                <w:spacing w:val="-2"/>
                <w:szCs w:val="24"/>
              </w:rPr>
              <w:t xml:space="preserve">  </w:t>
            </w:r>
            <w:r w:rsidRPr="00CC2D4A">
              <w:rPr>
                <w:rFonts w:ascii="Arial" w:hAnsi="Arial" w:cs="Arial"/>
                <w:color w:val="000000" w:themeColor="text1"/>
                <w:spacing w:val="-2"/>
                <w:szCs w:val="24"/>
              </w:rPr>
              <w:t xml:space="preserve"> </w:t>
            </w:r>
            <w:r w:rsidR="00EC1508" w:rsidRPr="00CC2D4A">
              <w:rPr>
                <w:rFonts w:ascii="Arial" w:hAnsi="Arial" w:cs="Arial"/>
                <w:color w:val="000000" w:themeColor="text1"/>
                <w:spacing w:val="-2"/>
                <w:szCs w:val="24"/>
              </w:rPr>
              <w:t xml:space="preserve">Veterinary </w:t>
            </w:r>
            <w:r w:rsidR="00D770B7" w:rsidRPr="00CC2D4A">
              <w:rPr>
                <w:rFonts w:ascii="Arial" w:hAnsi="Arial" w:cs="Arial"/>
                <w:color w:val="000000" w:themeColor="text1"/>
                <w:spacing w:val="-2"/>
                <w:szCs w:val="24"/>
              </w:rPr>
              <w:t xml:space="preserve">Inspection </w:t>
            </w:r>
            <w:r w:rsidR="00EC1508" w:rsidRPr="00CC2D4A">
              <w:rPr>
                <w:rFonts w:ascii="Arial" w:hAnsi="Arial" w:cs="Arial"/>
                <w:color w:val="000000" w:themeColor="text1"/>
                <w:spacing w:val="-2"/>
                <w:szCs w:val="24"/>
              </w:rPr>
              <w:t>Fee</w:t>
            </w:r>
            <w:r w:rsidR="00D770B7" w:rsidRPr="00CC2D4A">
              <w:rPr>
                <w:rFonts w:ascii="Arial" w:hAnsi="Arial" w:cs="Arial"/>
                <w:color w:val="000000" w:themeColor="text1"/>
                <w:spacing w:val="-2"/>
                <w:szCs w:val="24"/>
              </w:rPr>
              <w:t xml:space="preserve"> </w:t>
            </w:r>
          </w:p>
        </w:tc>
        <w:tc>
          <w:tcPr>
            <w:tcW w:w="630" w:type="dxa"/>
          </w:tcPr>
          <w:p w14:paraId="7E58CE84" w14:textId="77777777" w:rsidR="00EC1508" w:rsidRPr="00CC2D4A" w:rsidRDefault="005C2F85" w:rsidP="00E175F1">
            <w:pPr>
              <w:tabs>
                <w:tab w:val="center" w:pos="4680"/>
              </w:tabs>
              <w:suppressAutoHyphens/>
              <w:ind w:right="-198" w:hanging="18"/>
              <w:jc w:val="center"/>
              <w:rPr>
                <w:rFonts w:ascii="Arial" w:hAnsi="Arial" w:cs="Arial"/>
                <w:color w:val="000000" w:themeColor="text1"/>
                <w:spacing w:val="-2"/>
                <w:szCs w:val="24"/>
              </w:rPr>
            </w:pPr>
            <w:r w:rsidRPr="00CC2D4A">
              <w:rPr>
                <w:rFonts w:ascii="Arial" w:hAnsi="Arial" w:cs="Arial"/>
                <w:color w:val="000000" w:themeColor="text1"/>
                <w:spacing w:val="-2"/>
                <w:szCs w:val="24"/>
              </w:rPr>
              <w:t xml:space="preserve">  </w:t>
            </w:r>
            <w:r w:rsidR="00EC1508" w:rsidRPr="00CC2D4A">
              <w:rPr>
                <w:rFonts w:ascii="Arial" w:hAnsi="Arial" w:cs="Arial"/>
                <w:color w:val="000000" w:themeColor="text1"/>
                <w:spacing w:val="-2"/>
                <w:szCs w:val="24"/>
              </w:rPr>
              <w:t>-</w:t>
            </w:r>
          </w:p>
        </w:tc>
        <w:tc>
          <w:tcPr>
            <w:tcW w:w="1170" w:type="dxa"/>
          </w:tcPr>
          <w:p w14:paraId="2FF7916B" w14:textId="77777777" w:rsidR="00EC1508" w:rsidRPr="00CC2D4A" w:rsidRDefault="00D770B7" w:rsidP="00E175F1">
            <w:pPr>
              <w:tabs>
                <w:tab w:val="center" w:pos="4680"/>
              </w:tabs>
              <w:suppressAutoHyphens/>
              <w:ind w:firstLine="72"/>
              <w:jc w:val="right"/>
              <w:rPr>
                <w:rFonts w:ascii="Arial" w:hAnsi="Arial" w:cs="Arial"/>
                <w:color w:val="000000" w:themeColor="text1"/>
                <w:spacing w:val="-2"/>
                <w:szCs w:val="24"/>
              </w:rPr>
            </w:pPr>
            <w:r w:rsidRPr="00CC2D4A">
              <w:rPr>
                <w:rFonts w:ascii="Arial" w:hAnsi="Arial" w:cs="Arial"/>
                <w:color w:val="000000" w:themeColor="text1"/>
                <w:spacing w:val="-2"/>
                <w:szCs w:val="24"/>
              </w:rPr>
              <w:t>1</w:t>
            </w:r>
            <w:r w:rsidR="002F3B11" w:rsidRPr="00CC2D4A">
              <w:rPr>
                <w:rFonts w:ascii="Arial" w:hAnsi="Arial" w:cs="Arial"/>
                <w:color w:val="000000" w:themeColor="text1"/>
                <w:spacing w:val="-2"/>
                <w:szCs w:val="24"/>
              </w:rPr>
              <w:t>50.00</w:t>
            </w:r>
          </w:p>
        </w:tc>
      </w:tr>
    </w:tbl>
    <w:p w14:paraId="5C1BD0BD" w14:textId="77777777" w:rsidR="00EC1508" w:rsidRPr="00CC2D4A" w:rsidRDefault="00EC1508" w:rsidP="00E175F1">
      <w:pPr>
        <w:tabs>
          <w:tab w:val="center" w:pos="4680"/>
        </w:tabs>
        <w:suppressAutoHyphens/>
        <w:jc w:val="both"/>
        <w:rPr>
          <w:rFonts w:ascii="Arial" w:hAnsi="Arial" w:cs="Arial"/>
          <w:color w:val="000000" w:themeColor="text1"/>
          <w:spacing w:val="-2"/>
          <w:szCs w:val="24"/>
        </w:rPr>
      </w:pPr>
    </w:p>
    <w:p w14:paraId="3223B9CE" w14:textId="77777777" w:rsidR="00EC1508" w:rsidRPr="00CC2D4A" w:rsidRDefault="00301069" w:rsidP="00E175F1">
      <w:pPr>
        <w:tabs>
          <w:tab w:val="left" w:pos="-72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Section 6D. 02.  Time of Payment.</w:t>
      </w:r>
      <w:r w:rsidRPr="00CC2D4A">
        <w:rPr>
          <w:rFonts w:ascii="Arial" w:hAnsi="Arial" w:cs="Arial"/>
          <w:color w:val="000000" w:themeColor="text1"/>
          <w:spacing w:val="-2"/>
          <w:szCs w:val="24"/>
        </w:rPr>
        <w:t xml:space="preserve">  The fee shall be paid to the City Treasurer or his duly authorized representative upon application for a permit and after inspection is made by the City Veterinarian prior to shipment of the above-mentioned </w:t>
      </w:r>
      <w:r w:rsidR="002F3B11" w:rsidRPr="00CC2D4A">
        <w:rPr>
          <w:rFonts w:ascii="Arial" w:hAnsi="Arial" w:cs="Arial"/>
          <w:color w:val="000000" w:themeColor="text1"/>
          <w:spacing w:val="-2"/>
          <w:szCs w:val="24"/>
        </w:rPr>
        <w:t>p</w:t>
      </w:r>
      <w:r w:rsidRPr="00CC2D4A">
        <w:rPr>
          <w:rFonts w:ascii="Arial" w:hAnsi="Arial" w:cs="Arial"/>
          <w:color w:val="000000" w:themeColor="text1"/>
          <w:spacing w:val="-2"/>
          <w:szCs w:val="24"/>
        </w:rPr>
        <w:t>roducts.</w:t>
      </w:r>
    </w:p>
    <w:p w14:paraId="1F9BD0D4" w14:textId="77777777" w:rsidR="005929F6" w:rsidRPr="00CC2D4A" w:rsidRDefault="005929F6" w:rsidP="00E175F1">
      <w:pPr>
        <w:tabs>
          <w:tab w:val="left" w:pos="-720"/>
        </w:tabs>
        <w:suppressAutoHyphens/>
        <w:jc w:val="both"/>
        <w:rPr>
          <w:rFonts w:ascii="Arial" w:hAnsi="Arial" w:cs="Arial"/>
          <w:color w:val="000000" w:themeColor="text1"/>
          <w:spacing w:val="-2"/>
          <w:szCs w:val="24"/>
        </w:rPr>
      </w:pPr>
    </w:p>
    <w:p w14:paraId="37A72950" w14:textId="77777777" w:rsidR="005929F6" w:rsidRPr="00CC2D4A" w:rsidRDefault="005929F6"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Section 6D.03. Administrative Provisions.</w:t>
      </w:r>
    </w:p>
    <w:p w14:paraId="22E8A2CD" w14:textId="77777777" w:rsidR="005929F6" w:rsidRPr="00CC2D4A" w:rsidRDefault="005929F6" w:rsidP="00E175F1">
      <w:pPr>
        <w:tabs>
          <w:tab w:val="left" w:pos="-720"/>
        </w:tabs>
        <w:suppressAutoHyphens/>
        <w:jc w:val="both"/>
        <w:rPr>
          <w:rFonts w:ascii="Arial" w:hAnsi="Arial" w:cs="Arial"/>
          <w:color w:val="000000" w:themeColor="text1"/>
          <w:spacing w:val="-2"/>
          <w:szCs w:val="24"/>
        </w:rPr>
      </w:pPr>
    </w:p>
    <w:p w14:paraId="51BA69EA" w14:textId="77777777" w:rsidR="005929F6" w:rsidRPr="00CC2D4A" w:rsidRDefault="005929F6" w:rsidP="00E175F1">
      <w:pPr>
        <w:pStyle w:val="ListParagraph"/>
        <w:numPr>
          <w:ilvl w:val="0"/>
          <w:numId w:val="86"/>
        </w:numPr>
        <w:tabs>
          <w:tab w:val="left" w:pos="-720"/>
        </w:tabs>
        <w:suppressAutoHyphens/>
        <w:ind w:left="0"/>
        <w:jc w:val="both"/>
        <w:rPr>
          <w:rFonts w:ascii="Arial" w:hAnsi="Arial" w:cs="Arial"/>
          <w:color w:val="000000" w:themeColor="text1"/>
          <w:spacing w:val="-2"/>
          <w:szCs w:val="24"/>
        </w:rPr>
      </w:pPr>
      <w:r w:rsidRPr="00CC2D4A">
        <w:rPr>
          <w:rFonts w:ascii="Arial" w:hAnsi="Arial" w:cs="Arial"/>
          <w:color w:val="000000" w:themeColor="text1"/>
          <w:spacing w:val="-2"/>
          <w:szCs w:val="24"/>
        </w:rPr>
        <w:t xml:space="preserve"> Dealer in animal hides who intends to ship or transport the same shall first secure inspection certificate and a permit to transport from the City </w:t>
      </w:r>
      <w:r w:rsidR="00D770B7" w:rsidRPr="00CC2D4A">
        <w:rPr>
          <w:rFonts w:ascii="Arial" w:hAnsi="Arial" w:cs="Arial"/>
          <w:color w:val="000000" w:themeColor="text1"/>
          <w:spacing w:val="-2"/>
          <w:szCs w:val="24"/>
        </w:rPr>
        <w:t>Mayor through the City Veterinarian</w:t>
      </w:r>
      <w:r w:rsidRPr="00CC2D4A">
        <w:rPr>
          <w:rFonts w:ascii="Arial" w:hAnsi="Arial" w:cs="Arial"/>
          <w:color w:val="000000" w:themeColor="text1"/>
          <w:spacing w:val="-2"/>
          <w:szCs w:val="24"/>
        </w:rPr>
        <w:t>.</w:t>
      </w:r>
    </w:p>
    <w:p w14:paraId="777E0EDF" w14:textId="77777777" w:rsidR="005929F6" w:rsidRDefault="005929F6" w:rsidP="00E175F1">
      <w:pPr>
        <w:pStyle w:val="ListParagraph"/>
        <w:numPr>
          <w:ilvl w:val="0"/>
          <w:numId w:val="86"/>
        </w:numPr>
        <w:tabs>
          <w:tab w:val="left" w:pos="-720"/>
        </w:tabs>
        <w:suppressAutoHyphens/>
        <w:ind w:left="0"/>
        <w:jc w:val="both"/>
        <w:rPr>
          <w:rFonts w:ascii="Arial" w:hAnsi="Arial" w:cs="Arial"/>
          <w:color w:val="000000" w:themeColor="text1"/>
          <w:spacing w:val="-2"/>
          <w:szCs w:val="24"/>
        </w:rPr>
      </w:pPr>
      <w:r w:rsidRPr="00CC2D4A">
        <w:rPr>
          <w:rFonts w:ascii="Arial" w:hAnsi="Arial" w:cs="Arial"/>
          <w:color w:val="000000" w:themeColor="text1"/>
          <w:spacing w:val="-2"/>
          <w:szCs w:val="24"/>
        </w:rPr>
        <w:t xml:space="preserve">Bagoong (any form), dried fish (any kind), fresh fish (any kind) and other marine or sea products (whether edible or not) shall not be sold displayed for sale, shipped or transshipped from the City of Iriga to any part of the Philippines without </w:t>
      </w:r>
      <w:r w:rsidR="009B5300" w:rsidRPr="00CC2D4A">
        <w:rPr>
          <w:rFonts w:ascii="Arial" w:hAnsi="Arial" w:cs="Arial"/>
          <w:color w:val="000000" w:themeColor="text1"/>
          <w:spacing w:val="-2"/>
          <w:szCs w:val="24"/>
        </w:rPr>
        <w:t>the same having been inspected by the City Health Officer, or his duly authorized representative and certificate of inspection</w:t>
      </w:r>
      <w:r w:rsidR="007E0588" w:rsidRPr="00CC2D4A">
        <w:rPr>
          <w:rFonts w:ascii="Arial" w:hAnsi="Arial" w:cs="Arial"/>
          <w:color w:val="000000" w:themeColor="text1"/>
          <w:spacing w:val="-2"/>
          <w:szCs w:val="24"/>
        </w:rPr>
        <w:t xml:space="preserve"> duly issued by the City Health Officer through the City Mayor.</w:t>
      </w:r>
    </w:p>
    <w:p w14:paraId="7A82BA76" w14:textId="77777777" w:rsidR="00762869" w:rsidRPr="00762869" w:rsidRDefault="00762869" w:rsidP="00E175F1">
      <w:pPr>
        <w:tabs>
          <w:tab w:val="left" w:pos="-720"/>
        </w:tabs>
        <w:suppressAutoHyphens/>
        <w:jc w:val="both"/>
        <w:rPr>
          <w:rFonts w:ascii="Arial" w:hAnsi="Arial" w:cs="Arial"/>
          <w:color w:val="000000" w:themeColor="text1"/>
          <w:spacing w:val="-2"/>
          <w:szCs w:val="24"/>
        </w:rPr>
      </w:pPr>
    </w:p>
    <w:p w14:paraId="3A0D6B30" w14:textId="77777777" w:rsidR="007E0588" w:rsidRPr="00CC2D4A" w:rsidRDefault="007E0588" w:rsidP="00E175F1">
      <w:pPr>
        <w:pStyle w:val="ListParagraph"/>
        <w:numPr>
          <w:ilvl w:val="0"/>
          <w:numId w:val="86"/>
        </w:numPr>
        <w:tabs>
          <w:tab w:val="left" w:pos="-720"/>
        </w:tabs>
        <w:suppressAutoHyphens/>
        <w:ind w:left="0"/>
        <w:jc w:val="both"/>
        <w:rPr>
          <w:rFonts w:ascii="Arial" w:hAnsi="Arial" w:cs="Arial"/>
          <w:color w:val="000000" w:themeColor="text1"/>
          <w:spacing w:val="-2"/>
          <w:szCs w:val="24"/>
        </w:rPr>
      </w:pPr>
      <w:r w:rsidRPr="00CC2D4A">
        <w:rPr>
          <w:rFonts w:ascii="Arial" w:hAnsi="Arial" w:cs="Arial"/>
          <w:color w:val="000000" w:themeColor="text1"/>
          <w:spacing w:val="-2"/>
          <w:szCs w:val="24"/>
        </w:rPr>
        <w:t>No transportation agency, office</w:t>
      </w:r>
      <w:r w:rsidR="005A5D7C" w:rsidRPr="00CC2D4A">
        <w:rPr>
          <w:rFonts w:ascii="Arial" w:hAnsi="Arial" w:cs="Arial"/>
          <w:color w:val="000000" w:themeColor="text1"/>
          <w:spacing w:val="-2"/>
          <w:szCs w:val="24"/>
        </w:rPr>
        <w:t xml:space="preserve">, company or any person engaged in the sea, land or air transportation business shall allow or accept the shipment or loading of any of the products herein </w:t>
      </w:r>
      <w:r w:rsidR="00F27E2C" w:rsidRPr="00CC2D4A">
        <w:rPr>
          <w:rFonts w:ascii="Arial" w:hAnsi="Arial" w:cs="Arial"/>
          <w:color w:val="000000" w:themeColor="text1"/>
          <w:spacing w:val="-2"/>
          <w:szCs w:val="24"/>
        </w:rPr>
        <w:t xml:space="preserve">above specified to be transported outside of the territorial limits of Iriga City unless the proper inspection certificate showing evidence of payment of fees to the City Treasurer is first presented and surrendered to such transportation/agency, office, company or any person engaged in the sea, land or air transportation business. </w:t>
      </w:r>
    </w:p>
    <w:p w14:paraId="2FD5D2C0" w14:textId="77777777" w:rsidR="00F27E2C" w:rsidRPr="00CC2D4A" w:rsidRDefault="00F27E2C" w:rsidP="00E175F1">
      <w:pPr>
        <w:tabs>
          <w:tab w:val="left" w:pos="-720"/>
        </w:tabs>
        <w:suppressAutoHyphens/>
        <w:jc w:val="both"/>
        <w:rPr>
          <w:rFonts w:ascii="Arial" w:hAnsi="Arial" w:cs="Arial"/>
          <w:color w:val="000000" w:themeColor="text1"/>
          <w:spacing w:val="-2"/>
          <w:szCs w:val="24"/>
        </w:rPr>
      </w:pPr>
    </w:p>
    <w:p w14:paraId="3902E013" w14:textId="77777777" w:rsidR="00F27E2C" w:rsidRPr="00CC2D4A" w:rsidRDefault="00F27E2C"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Section 6D.04. Penalty. Any violation of any of the provisions of this Article shall be punished by a fine not less than Fi</w:t>
      </w:r>
      <w:r w:rsidR="00D770B7" w:rsidRPr="00CC2D4A">
        <w:rPr>
          <w:rFonts w:ascii="Arial" w:hAnsi="Arial" w:cs="Arial"/>
          <w:color w:val="000000" w:themeColor="text1"/>
          <w:spacing w:val="-2"/>
          <w:szCs w:val="24"/>
        </w:rPr>
        <w:t>ve Hundred</w:t>
      </w:r>
      <w:r w:rsidRPr="00CC2D4A">
        <w:rPr>
          <w:rFonts w:ascii="Arial" w:hAnsi="Arial" w:cs="Arial"/>
          <w:color w:val="000000" w:themeColor="text1"/>
          <w:spacing w:val="-2"/>
          <w:szCs w:val="24"/>
        </w:rPr>
        <w:t xml:space="preserve"> (P50</w:t>
      </w:r>
      <w:r w:rsidR="00D770B7" w:rsidRPr="00CC2D4A">
        <w:rPr>
          <w:rFonts w:ascii="Arial" w:hAnsi="Arial" w:cs="Arial"/>
          <w:color w:val="000000" w:themeColor="text1"/>
          <w:spacing w:val="-2"/>
          <w:szCs w:val="24"/>
        </w:rPr>
        <w:t>0</w:t>
      </w:r>
      <w:r w:rsidRPr="00CC2D4A">
        <w:rPr>
          <w:rFonts w:ascii="Arial" w:hAnsi="Arial" w:cs="Arial"/>
          <w:color w:val="000000" w:themeColor="text1"/>
          <w:spacing w:val="-2"/>
          <w:szCs w:val="24"/>
        </w:rPr>
        <w:t xml:space="preserve">) Pesos, but not more than </w:t>
      </w:r>
      <w:r w:rsidR="00D770B7" w:rsidRPr="00CC2D4A">
        <w:rPr>
          <w:rFonts w:ascii="Arial" w:hAnsi="Arial" w:cs="Arial"/>
          <w:color w:val="000000" w:themeColor="text1"/>
          <w:spacing w:val="-2"/>
          <w:szCs w:val="24"/>
        </w:rPr>
        <w:t>One</w:t>
      </w:r>
      <w:r w:rsidRPr="00CC2D4A">
        <w:rPr>
          <w:rFonts w:ascii="Arial" w:hAnsi="Arial" w:cs="Arial"/>
          <w:color w:val="000000" w:themeColor="text1"/>
          <w:spacing w:val="-2"/>
          <w:szCs w:val="24"/>
        </w:rPr>
        <w:t xml:space="preserve"> </w:t>
      </w:r>
      <w:r w:rsidR="00D770B7" w:rsidRPr="00CC2D4A">
        <w:rPr>
          <w:rFonts w:ascii="Arial" w:hAnsi="Arial" w:cs="Arial"/>
          <w:color w:val="000000" w:themeColor="text1"/>
          <w:spacing w:val="-2"/>
          <w:szCs w:val="24"/>
        </w:rPr>
        <w:t>Thousand</w:t>
      </w:r>
      <w:r w:rsidRPr="00CC2D4A">
        <w:rPr>
          <w:rFonts w:ascii="Arial" w:hAnsi="Arial" w:cs="Arial"/>
          <w:color w:val="000000" w:themeColor="text1"/>
          <w:spacing w:val="-2"/>
          <w:szCs w:val="24"/>
        </w:rPr>
        <w:t xml:space="preserve"> (P</w:t>
      </w:r>
      <w:r w:rsidR="00D770B7" w:rsidRPr="00CC2D4A">
        <w:rPr>
          <w:rFonts w:ascii="Arial" w:hAnsi="Arial" w:cs="Arial"/>
          <w:color w:val="000000" w:themeColor="text1"/>
          <w:spacing w:val="-2"/>
          <w:szCs w:val="24"/>
        </w:rPr>
        <w:t>1,0</w:t>
      </w:r>
      <w:r w:rsidRPr="00CC2D4A">
        <w:rPr>
          <w:rFonts w:ascii="Arial" w:hAnsi="Arial" w:cs="Arial"/>
          <w:color w:val="000000" w:themeColor="text1"/>
          <w:spacing w:val="-2"/>
          <w:szCs w:val="24"/>
        </w:rPr>
        <w:t xml:space="preserve">00.00) Pesos and/or an imprisonment of not less than </w:t>
      </w:r>
      <w:r w:rsidR="00D770B7" w:rsidRPr="00CC2D4A">
        <w:rPr>
          <w:rFonts w:ascii="Arial" w:hAnsi="Arial" w:cs="Arial"/>
          <w:color w:val="000000" w:themeColor="text1"/>
          <w:spacing w:val="-2"/>
          <w:szCs w:val="24"/>
        </w:rPr>
        <w:t>six</w:t>
      </w:r>
      <w:r w:rsidRPr="00CC2D4A">
        <w:rPr>
          <w:rFonts w:ascii="Arial" w:hAnsi="Arial" w:cs="Arial"/>
          <w:color w:val="000000" w:themeColor="text1"/>
          <w:spacing w:val="-2"/>
          <w:szCs w:val="24"/>
        </w:rPr>
        <w:t xml:space="preserve"> (</w:t>
      </w:r>
      <w:r w:rsidR="00D770B7" w:rsidRPr="00CC2D4A">
        <w:rPr>
          <w:rFonts w:ascii="Arial" w:hAnsi="Arial" w:cs="Arial"/>
          <w:color w:val="000000" w:themeColor="text1"/>
          <w:spacing w:val="-2"/>
          <w:szCs w:val="24"/>
        </w:rPr>
        <w:t>6</w:t>
      </w:r>
      <w:r w:rsidRPr="00CC2D4A">
        <w:rPr>
          <w:rFonts w:ascii="Arial" w:hAnsi="Arial" w:cs="Arial"/>
          <w:color w:val="000000" w:themeColor="text1"/>
          <w:spacing w:val="-2"/>
          <w:szCs w:val="24"/>
        </w:rPr>
        <w:t xml:space="preserve">) </w:t>
      </w:r>
      <w:r w:rsidR="00D770B7" w:rsidRPr="00CC2D4A">
        <w:rPr>
          <w:rFonts w:ascii="Arial" w:hAnsi="Arial" w:cs="Arial"/>
          <w:color w:val="000000" w:themeColor="text1"/>
          <w:spacing w:val="-2"/>
          <w:szCs w:val="24"/>
        </w:rPr>
        <w:t>months</w:t>
      </w:r>
      <w:r w:rsidRPr="00CC2D4A">
        <w:rPr>
          <w:rFonts w:ascii="Arial" w:hAnsi="Arial" w:cs="Arial"/>
          <w:color w:val="000000" w:themeColor="text1"/>
          <w:spacing w:val="-2"/>
          <w:szCs w:val="24"/>
        </w:rPr>
        <w:t xml:space="preserve"> nor more than </w:t>
      </w:r>
      <w:r w:rsidR="00D770B7" w:rsidRPr="00CC2D4A">
        <w:rPr>
          <w:rFonts w:ascii="Arial" w:hAnsi="Arial" w:cs="Arial"/>
          <w:color w:val="000000" w:themeColor="text1"/>
          <w:spacing w:val="-2"/>
          <w:szCs w:val="24"/>
        </w:rPr>
        <w:t xml:space="preserve">One </w:t>
      </w:r>
      <w:r w:rsidRPr="00CC2D4A">
        <w:rPr>
          <w:rFonts w:ascii="Arial" w:hAnsi="Arial" w:cs="Arial"/>
          <w:color w:val="000000" w:themeColor="text1"/>
          <w:spacing w:val="-2"/>
          <w:szCs w:val="24"/>
        </w:rPr>
        <w:t>(</w:t>
      </w:r>
      <w:r w:rsidR="00D770B7" w:rsidRPr="00CC2D4A">
        <w:rPr>
          <w:rFonts w:ascii="Arial" w:hAnsi="Arial" w:cs="Arial"/>
          <w:color w:val="000000" w:themeColor="text1"/>
          <w:spacing w:val="-2"/>
          <w:szCs w:val="24"/>
        </w:rPr>
        <w:t>1</w:t>
      </w:r>
      <w:r w:rsidRPr="00CC2D4A">
        <w:rPr>
          <w:rFonts w:ascii="Arial" w:hAnsi="Arial" w:cs="Arial"/>
          <w:color w:val="000000" w:themeColor="text1"/>
          <w:spacing w:val="-2"/>
          <w:szCs w:val="24"/>
        </w:rPr>
        <w:t xml:space="preserve">) </w:t>
      </w:r>
      <w:r w:rsidR="00D770B7" w:rsidRPr="00CC2D4A">
        <w:rPr>
          <w:rFonts w:ascii="Arial" w:hAnsi="Arial" w:cs="Arial"/>
          <w:color w:val="000000" w:themeColor="text1"/>
          <w:spacing w:val="-2"/>
          <w:szCs w:val="24"/>
        </w:rPr>
        <w:t>year</w:t>
      </w:r>
      <w:r w:rsidRPr="00CC2D4A">
        <w:rPr>
          <w:rFonts w:ascii="Arial" w:hAnsi="Arial" w:cs="Arial"/>
          <w:color w:val="000000" w:themeColor="text1"/>
          <w:spacing w:val="-2"/>
          <w:szCs w:val="24"/>
        </w:rPr>
        <w:t>, or both, at the discretion of the court.</w:t>
      </w:r>
    </w:p>
    <w:p w14:paraId="3E5B07F4" w14:textId="77777777" w:rsidR="00392E5D" w:rsidRPr="00CC2D4A" w:rsidRDefault="00392E5D" w:rsidP="00E175F1">
      <w:pPr>
        <w:tabs>
          <w:tab w:val="center" w:pos="4680"/>
        </w:tabs>
        <w:suppressAutoHyphens/>
        <w:jc w:val="both"/>
        <w:rPr>
          <w:rFonts w:ascii="Arial" w:hAnsi="Arial" w:cs="Arial"/>
          <w:b/>
          <w:color w:val="000000" w:themeColor="text1"/>
          <w:spacing w:val="-2"/>
          <w:szCs w:val="24"/>
        </w:rPr>
      </w:pPr>
    </w:p>
    <w:p w14:paraId="454CE751" w14:textId="77777777" w:rsidR="00B63963" w:rsidRPr="00CC2D4A" w:rsidRDefault="00B63963" w:rsidP="00E175F1">
      <w:pPr>
        <w:tabs>
          <w:tab w:val="center" w:pos="-5400"/>
        </w:tabs>
        <w:suppressAutoHyphens/>
        <w:jc w:val="both"/>
        <w:rPr>
          <w:rFonts w:ascii="Arial" w:hAnsi="Arial" w:cs="Arial"/>
          <w:color w:val="000000" w:themeColor="text1"/>
          <w:spacing w:val="-2"/>
          <w:szCs w:val="24"/>
        </w:rPr>
      </w:pPr>
    </w:p>
    <w:p w14:paraId="3252F9CD" w14:textId="77777777" w:rsidR="00D45A2E" w:rsidRPr="00CC2D4A" w:rsidRDefault="00392E5D" w:rsidP="00E175F1">
      <w:pPr>
        <w:tabs>
          <w:tab w:val="center" w:pos="-5400"/>
        </w:tabs>
        <w:suppressAutoHyphens/>
        <w:jc w:val="center"/>
        <w:rPr>
          <w:rFonts w:ascii="Arial" w:hAnsi="Arial" w:cs="Arial"/>
          <w:b/>
          <w:color w:val="000000" w:themeColor="text1"/>
          <w:spacing w:val="-2"/>
          <w:szCs w:val="24"/>
        </w:rPr>
      </w:pPr>
      <w:r w:rsidRPr="00CC2D4A">
        <w:rPr>
          <w:rFonts w:ascii="Arial" w:hAnsi="Arial" w:cs="Arial"/>
          <w:b/>
          <w:color w:val="000000" w:themeColor="text1"/>
          <w:spacing w:val="-2"/>
          <w:szCs w:val="24"/>
        </w:rPr>
        <w:t>Article</w:t>
      </w:r>
      <w:r w:rsidR="00D45A2E" w:rsidRPr="00CC2D4A">
        <w:rPr>
          <w:rFonts w:ascii="Arial" w:hAnsi="Arial" w:cs="Arial"/>
          <w:b/>
          <w:color w:val="000000" w:themeColor="text1"/>
          <w:spacing w:val="-2"/>
          <w:szCs w:val="24"/>
        </w:rPr>
        <w:t xml:space="preserve"> </w:t>
      </w:r>
      <w:r w:rsidR="0071069A" w:rsidRPr="00CC2D4A">
        <w:rPr>
          <w:rFonts w:ascii="Arial" w:hAnsi="Arial" w:cs="Arial"/>
          <w:b/>
          <w:color w:val="000000" w:themeColor="text1"/>
          <w:spacing w:val="-2"/>
          <w:szCs w:val="24"/>
        </w:rPr>
        <w:t>E</w:t>
      </w:r>
      <w:r w:rsidR="00D45A2E" w:rsidRPr="00CC2D4A">
        <w:rPr>
          <w:rFonts w:ascii="Arial" w:hAnsi="Arial" w:cs="Arial"/>
          <w:b/>
          <w:color w:val="000000" w:themeColor="text1"/>
          <w:spacing w:val="-2"/>
          <w:szCs w:val="24"/>
        </w:rPr>
        <w:t>. Meat Handler Permit</w:t>
      </w:r>
    </w:p>
    <w:p w14:paraId="3445EC1D" w14:textId="77777777" w:rsidR="00D45A2E" w:rsidRDefault="00D45A2E" w:rsidP="00E175F1">
      <w:pPr>
        <w:tabs>
          <w:tab w:val="center" w:pos="-5400"/>
        </w:tabs>
        <w:suppressAutoHyphens/>
        <w:jc w:val="both"/>
        <w:rPr>
          <w:rFonts w:ascii="Arial" w:hAnsi="Arial" w:cs="Arial"/>
          <w:color w:val="000000" w:themeColor="text1"/>
          <w:spacing w:val="-2"/>
          <w:szCs w:val="24"/>
        </w:rPr>
      </w:pPr>
    </w:p>
    <w:p w14:paraId="797FE8AD" w14:textId="77777777" w:rsidR="007D7861" w:rsidRPr="00CC2D4A" w:rsidRDefault="007D7861" w:rsidP="00E175F1">
      <w:pPr>
        <w:tabs>
          <w:tab w:val="center" w:pos="-5400"/>
        </w:tabs>
        <w:suppressAutoHyphens/>
        <w:jc w:val="both"/>
        <w:rPr>
          <w:rFonts w:ascii="Arial" w:hAnsi="Arial" w:cs="Arial"/>
          <w:color w:val="000000" w:themeColor="text1"/>
          <w:spacing w:val="-2"/>
          <w:szCs w:val="24"/>
        </w:rPr>
      </w:pPr>
    </w:p>
    <w:p w14:paraId="3B0E3460" w14:textId="77777777" w:rsidR="00D45A2E" w:rsidRPr="00CC2D4A" w:rsidRDefault="00D45A2E" w:rsidP="00E175F1">
      <w:pPr>
        <w:tabs>
          <w:tab w:val="center" w:pos="-540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Section 6F. 01  Definition.</w:t>
      </w:r>
      <w:r w:rsidRPr="00CC2D4A">
        <w:rPr>
          <w:rFonts w:ascii="Arial" w:hAnsi="Arial" w:cs="Arial"/>
          <w:color w:val="000000" w:themeColor="text1"/>
          <w:spacing w:val="-2"/>
          <w:szCs w:val="24"/>
        </w:rPr>
        <w:t xml:space="preserve"> When used in this Article:</w:t>
      </w:r>
    </w:p>
    <w:p w14:paraId="2AFC26B6" w14:textId="77777777" w:rsidR="00D45A2E" w:rsidRPr="00CC2D4A" w:rsidRDefault="00D45A2E" w:rsidP="00E175F1">
      <w:pPr>
        <w:tabs>
          <w:tab w:val="center" w:pos="-5400"/>
        </w:tabs>
        <w:suppressAutoHyphens/>
        <w:jc w:val="both"/>
        <w:rPr>
          <w:rFonts w:ascii="Arial" w:hAnsi="Arial" w:cs="Arial"/>
          <w:color w:val="000000" w:themeColor="text1"/>
          <w:spacing w:val="-2"/>
          <w:szCs w:val="24"/>
        </w:rPr>
      </w:pPr>
    </w:p>
    <w:p w14:paraId="2665D3CF" w14:textId="77777777" w:rsidR="00D45A2E" w:rsidRPr="00CC2D4A" w:rsidRDefault="00D45A2E" w:rsidP="00E175F1">
      <w:pPr>
        <w:tabs>
          <w:tab w:val="center" w:pos="-540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 xml:space="preserve">(a)  </w:t>
      </w:r>
      <w:r w:rsidRPr="00CC2D4A">
        <w:rPr>
          <w:rFonts w:ascii="Arial" w:hAnsi="Arial" w:cs="Arial"/>
          <w:i/>
          <w:color w:val="000000" w:themeColor="text1"/>
          <w:spacing w:val="-2"/>
          <w:szCs w:val="24"/>
        </w:rPr>
        <w:t xml:space="preserve">Meat Handler </w:t>
      </w:r>
      <w:r w:rsidRPr="00CC2D4A">
        <w:rPr>
          <w:rFonts w:ascii="Arial" w:hAnsi="Arial" w:cs="Arial"/>
          <w:color w:val="000000" w:themeColor="text1"/>
          <w:spacing w:val="-2"/>
          <w:szCs w:val="24"/>
        </w:rPr>
        <w:t>– all persons handling meat at the meat stalls except the sole owner/license</w:t>
      </w:r>
      <w:r w:rsidR="009D562F" w:rsidRPr="00CC2D4A">
        <w:rPr>
          <w:rFonts w:ascii="Arial" w:hAnsi="Arial" w:cs="Arial"/>
          <w:color w:val="000000" w:themeColor="text1"/>
          <w:spacing w:val="-2"/>
          <w:szCs w:val="24"/>
        </w:rPr>
        <w:t>e</w:t>
      </w:r>
      <w:r w:rsidRPr="00CC2D4A">
        <w:rPr>
          <w:rFonts w:ascii="Arial" w:hAnsi="Arial" w:cs="Arial"/>
          <w:color w:val="000000" w:themeColor="text1"/>
          <w:spacing w:val="-2"/>
          <w:szCs w:val="24"/>
        </w:rPr>
        <w:t>.</w:t>
      </w:r>
    </w:p>
    <w:p w14:paraId="2B7B6ED0" w14:textId="77777777" w:rsidR="00D45A2E" w:rsidRPr="00CC2D4A" w:rsidRDefault="00D45A2E" w:rsidP="00E175F1">
      <w:pPr>
        <w:tabs>
          <w:tab w:val="center" w:pos="-5400"/>
        </w:tabs>
        <w:suppressAutoHyphens/>
        <w:jc w:val="both"/>
        <w:rPr>
          <w:rFonts w:ascii="Arial" w:hAnsi="Arial" w:cs="Arial"/>
          <w:color w:val="000000" w:themeColor="text1"/>
          <w:spacing w:val="-2"/>
          <w:szCs w:val="24"/>
        </w:rPr>
      </w:pPr>
    </w:p>
    <w:p w14:paraId="3956E765" w14:textId="77777777" w:rsidR="00D45A2E" w:rsidRPr="00CC2D4A" w:rsidRDefault="00D45A2E" w:rsidP="00E175F1">
      <w:pPr>
        <w:tabs>
          <w:tab w:val="center" w:pos="-5400"/>
        </w:tabs>
        <w:suppressAutoHyphens/>
        <w:jc w:val="both"/>
        <w:rPr>
          <w:rFonts w:ascii="Arial" w:hAnsi="Arial" w:cs="Arial"/>
          <w:b/>
          <w:color w:val="000000" w:themeColor="text1"/>
          <w:spacing w:val="-2"/>
          <w:szCs w:val="24"/>
        </w:rPr>
      </w:pPr>
      <w:r w:rsidRPr="00CC2D4A">
        <w:rPr>
          <w:rFonts w:ascii="Arial" w:hAnsi="Arial" w:cs="Arial"/>
          <w:b/>
          <w:color w:val="000000" w:themeColor="text1"/>
          <w:spacing w:val="-2"/>
          <w:szCs w:val="24"/>
        </w:rPr>
        <w:t>Section 6F. 02.  Imposition of Fees.</w:t>
      </w:r>
    </w:p>
    <w:p w14:paraId="55F7F29E" w14:textId="77777777" w:rsidR="00D45A2E" w:rsidRPr="00CC2D4A" w:rsidRDefault="00D45A2E" w:rsidP="00E175F1">
      <w:pPr>
        <w:tabs>
          <w:tab w:val="center" w:pos="-5400"/>
        </w:tabs>
        <w:suppressAutoHyphens/>
        <w:jc w:val="both"/>
        <w:rPr>
          <w:rFonts w:ascii="Arial" w:hAnsi="Arial" w:cs="Arial"/>
          <w:color w:val="000000" w:themeColor="text1"/>
          <w:spacing w:val="-2"/>
          <w:szCs w:val="24"/>
        </w:rPr>
      </w:pPr>
    </w:p>
    <w:p w14:paraId="24238AF1" w14:textId="77777777" w:rsidR="005F6F2B" w:rsidRPr="00CC2D4A" w:rsidRDefault="00D45A2E" w:rsidP="00E175F1">
      <w:pPr>
        <w:tabs>
          <w:tab w:val="center" w:pos="-540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(a)</w:t>
      </w:r>
      <w:r w:rsidR="005F6F2B" w:rsidRPr="00CC2D4A">
        <w:rPr>
          <w:rFonts w:ascii="Arial" w:hAnsi="Arial" w:cs="Arial"/>
          <w:color w:val="000000" w:themeColor="text1"/>
          <w:spacing w:val="-2"/>
          <w:szCs w:val="24"/>
        </w:rPr>
        <w:t xml:space="preserve">  All meat handler</w:t>
      </w:r>
      <w:r w:rsidR="009D562F" w:rsidRPr="00CC2D4A">
        <w:rPr>
          <w:rFonts w:ascii="Arial" w:hAnsi="Arial" w:cs="Arial"/>
          <w:color w:val="000000" w:themeColor="text1"/>
          <w:spacing w:val="-2"/>
          <w:szCs w:val="24"/>
        </w:rPr>
        <w:t>s</w:t>
      </w:r>
      <w:r w:rsidR="005F6F2B" w:rsidRPr="00CC2D4A">
        <w:rPr>
          <w:rFonts w:ascii="Arial" w:hAnsi="Arial" w:cs="Arial"/>
          <w:color w:val="000000" w:themeColor="text1"/>
          <w:spacing w:val="-2"/>
          <w:szCs w:val="24"/>
        </w:rPr>
        <w:t xml:space="preserve"> shall secure Health Certificate from the City Health Officer to determine absence of any communicable diseases.</w:t>
      </w:r>
    </w:p>
    <w:p w14:paraId="0295F67A" w14:textId="77777777" w:rsidR="005F6F2B" w:rsidRPr="00CC2D4A" w:rsidRDefault="005F6F2B" w:rsidP="00E175F1">
      <w:pPr>
        <w:tabs>
          <w:tab w:val="center" w:pos="-5400"/>
        </w:tabs>
        <w:suppressAutoHyphens/>
        <w:ind w:hanging="540"/>
        <w:jc w:val="both"/>
        <w:rPr>
          <w:rFonts w:ascii="Arial" w:hAnsi="Arial" w:cs="Arial"/>
          <w:color w:val="000000" w:themeColor="text1"/>
          <w:spacing w:val="-2"/>
          <w:szCs w:val="24"/>
        </w:rPr>
      </w:pPr>
    </w:p>
    <w:p w14:paraId="4E1D5F44" w14:textId="77777777" w:rsidR="00D45A2E" w:rsidRPr="00CC2D4A" w:rsidRDefault="005F6F2B" w:rsidP="00E175F1">
      <w:pPr>
        <w:tabs>
          <w:tab w:val="center" w:pos="-540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lastRenderedPageBreak/>
        <w:t>(b)  All meat hand</w:t>
      </w:r>
      <w:r w:rsidR="0071069A" w:rsidRPr="00CC2D4A">
        <w:rPr>
          <w:rFonts w:ascii="Arial" w:hAnsi="Arial" w:cs="Arial"/>
          <w:color w:val="000000" w:themeColor="text1"/>
          <w:spacing w:val="-2"/>
          <w:szCs w:val="24"/>
        </w:rPr>
        <w:t>ler</w:t>
      </w:r>
      <w:r w:rsidR="009D562F" w:rsidRPr="00CC2D4A">
        <w:rPr>
          <w:rFonts w:ascii="Arial" w:hAnsi="Arial" w:cs="Arial"/>
          <w:color w:val="000000" w:themeColor="text1"/>
          <w:spacing w:val="-2"/>
          <w:szCs w:val="24"/>
        </w:rPr>
        <w:t>s</w:t>
      </w:r>
      <w:r w:rsidR="0071069A" w:rsidRPr="00CC2D4A">
        <w:rPr>
          <w:rFonts w:ascii="Arial" w:hAnsi="Arial" w:cs="Arial"/>
          <w:color w:val="000000" w:themeColor="text1"/>
          <w:spacing w:val="-2"/>
          <w:szCs w:val="24"/>
        </w:rPr>
        <w:t xml:space="preserve"> shall pay an O</w:t>
      </w:r>
      <w:r w:rsidRPr="00CC2D4A">
        <w:rPr>
          <w:rFonts w:ascii="Arial" w:hAnsi="Arial" w:cs="Arial"/>
          <w:color w:val="000000" w:themeColor="text1"/>
          <w:spacing w:val="-2"/>
          <w:szCs w:val="24"/>
        </w:rPr>
        <w:t>ccupational Tax.</w:t>
      </w:r>
      <w:r w:rsidR="00D45A2E" w:rsidRPr="00CC2D4A">
        <w:rPr>
          <w:rFonts w:ascii="Arial" w:hAnsi="Arial" w:cs="Arial"/>
          <w:color w:val="000000" w:themeColor="text1"/>
          <w:spacing w:val="-2"/>
          <w:szCs w:val="24"/>
        </w:rPr>
        <w:t xml:space="preserve"> </w:t>
      </w:r>
    </w:p>
    <w:p w14:paraId="57DC8F57" w14:textId="77777777" w:rsidR="00BA428A" w:rsidRDefault="00BA428A" w:rsidP="00E175F1">
      <w:pPr>
        <w:tabs>
          <w:tab w:val="center" w:pos="4680"/>
        </w:tabs>
        <w:suppressAutoHyphens/>
        <w:jc w:val="center"/>
        <w:rPr>
          <w:rFonts w:ascii="Arial" w:hAnsi="Arial" w:cs="Arial"/>
          <w:b/>
          <w:color w:val="000000" w:themeColor="text1"/>
          <w:spacing w:val="-2"/>
          <w:szCs w:val="24"/>
        </w:rPr>
      </w:pPr>
    </w:p>
    <w:p w14:paraId="4373F311" w14:textId="77777777" w:rsidR="00BA428A" w:rsidRDefault="00BA428A" w:rsidP="00E175F1">
      <w:pPr>
        <w:tabs>
          <w:tab w:val="center" w:pos="4680"/>
        </w:tabs>
        <w:suppressAutoHyphens/>
        <w:jc w:val="center"/>
        <w:rPr>
          <w:rFonts w:ascii="Arial" w:hAnsi="Arial" w:cs="Arial"/>
          <w:b/>
          <w:color w:val="000000" w:themeColor="text1"/>
          <w:spacing w:val="-2"/>
          <w:szCs w:val="24"/>
        </w:rPr>
      </w:pPr>
    </w:p>
    <w:p w14:paraId="5240B3AF" w14:textId="77777777" w:rsidR="00BC7221" w:rsidRPr="00CC2D4A" w:rsidRDefault="002E446D" w:rsidP="00E175F1">
      <w:pPr>
        <w:tabs>
          <w:tab w:val="center" w:pos="4680"/>
        </w:tabs>
        <w:suppressAutoHyphens/>
        <w:jc w:val="center"/>
        <w:rPr>
          <w:rFonts w:ascii="Arial" w:hAnsi="Arial" w:cs="Arial"/>
          <w:b/>
          <w:color w:val="000000" w:themeColor="text1"/>
          <w:spacing w:val="-2"/>
          <w:szCs w:val="24"/>
        </w:rPr>
      </w:pPr>
      <w:r w:rsidRPr="00CC2D4A">
        <w:rPr>
          <w:rFonts w:ascii="Arial" w:hAnsi="Arial" w:cs="Arial"/>
          <w:b/>
          <w:color w:val="000000" w:themeColor="text1"/>
          <w:spacing w:val="-2"/>
          <w:szCs w:val="24"/>
        </w:rPr>
        <w:t xml:space="preserve">Article </w:t>
      </w:r>
      <w:r w:rsidR="0071069A" w:rsidRPr="00CC2D4A">
        <w:rPr>
          <w:rFonts w:ascii="Arial" w:hAnsi="Arial" w:cs="Arial"/>
          <w:b/>
          <w:color w:val="000000" w:themeColor="text1"/>
          <w:spacing w:val="-2"/>
          <w:szCs w:val="24"/>
        </w:rPr>
        <w:t>F</w:t>
      </w:r>
      <w:r w:rsidR="00BC7221" w:rsidRPr="00CC2D4A">
        <w:rPr>
          <w:rFonts w:ascii="Arial" w:hAnsi="Arial" w:cs="Arial"/>
          <w:b/>
          <w:color w:val="000000" w:themeColor="text1"/>
          <w:spacing w:val="-2"/>
          <w:szCs w:val="24"/>
        </w:rPr>
        <w:t>.  Fees and Charges at the Iriga City Breeding Center</w:t>
      </w:r>
    </w:p>
    <w:p w14:paraId="173A189E" w14:textId="77777777" w:rsidR="00BC7221" w:rsidRDefault="00BC7221" w:rsidP="00E175F1">
      <w:pPr>
        <w:tabs>
          <w:tab w:val="center" w:pos="4680"/>
        </w:tabs>
        <w:suppressAutoHyphens/>
        <w:jc w:val="both"/>
        <w:rPr>
          <w:rFonts w:ascii="Arial" w:hAnsi="Arial" w:cs="Arial"/>
          <w:color w:val="000000" w:themeColor="text1"/>
          <w:spacing w:val="-2"/>
          <w:szCs w:val="24"/>
        </w:rPr>
      </w:pPr>
    </w:p>
    <w:p w14:paraId="2ACF2949" w14:textId="77777777" w:rsidR="00BC7221" w:rsidRPr="00CC2D4A" w:rsidRDefault="00BC7221" w:rsidP="00E175F1">
      <w:pPr>
        <w:tabs>
          <w:tab w:val="center" w:pos="4680"/>
        </w:tabs>
        <w:suppressAutoHyphens/>
        <w:jc w:val="both"/>
        <w:rPr>
          <w:rFonts w:ascii="Arial" w:hAnsi="Arial" w:cs="Arial"/>
          <w:b/>
          <w:color w:val="000000" w:themeColor="text1"/>
          <w:spacing w:val="-2"/>
          <w:szCs w:val="24"/>
        </w:rPr>
      </w:pPr>
      <w:r w:rsidRPr="00CC2D4A">
        <w:rPr>
          <w:rFonts w:ascii="Arial" w:hAnsi="Arial" w:cs="Arial"/>
          <w:b/>
          <w:color w:val="000000" w:themeColor="text1"/>
          <w:spacing w:val="-2"/>
          <w:szCs w:val="24"/>
        </w:rPr>
        <w:t xml:space="preserve">Section </w:t>
      </w:r>
      <w:r w:rsidR="002E446D" w:rsidRPr="00CC2D4A">
        <w:rPr>
          <w:rFonts w:ascii="Arial" w:hAnsi="Arial" w:cs="Arial"/>
          <w:b/>
          <w:color w:val="000000" w:themeColor="text1"/>
          <w:spacing w:val="-2"/>
          <w:szCs w:val="24"/>
        </w:rPr>
        <w:t>6</w:t>
      </w:r>
      <w:r w:rsidR="003377FB" w:rsidRPr="00CC2D4A">
        <w:rPr>
          <w:rFonts w:ascii="Arial" w:hAnsi="Arial" w:cs="Arial"/>
          <w:b/>
          <w:color w:val="000000" w:themeColor="text1"/>
          <w:spacing w:val="-2"/>
          <w:szCs w:val="24"/>
        </w:rPr>
        <w:t>F</w:t>
      </w:r>
      <w:r w:rsidRPr="00CC2D4A">
        <w:rPr>
          <w:rFonts w:ascii="Arial" w:hAnsi="Arial" w:cs="Arial"/>
          <w:b/>
          <w:color w:val="000000" w:themeColor="text1"/>
          <w:spacing w:val="-2"/>
          <w:szCs w:val="24"/>
        </w:rPr>
        <w:t>. 01.  Definition. When used in this article.</w:t>
      </w:r>
    </w:p>
    <w:p w14:paraId="686F9EB9" w14:textId="77777777" w:rsidR="00BC7221" w:rsidRPr="00CC2D4A" w:rsidRDefault="00BC7221" w:rsidP="00E175F1">
      <w:pPr>
        <w:tabs>
          <w:tab w:val="center" w:pos="4680"/>
        </w:tabs>
        <w:suppressAutoHyphens/>
        <w:jc w:val="both"/>
        <w:rPr>
          <w:rFonts w:ascii="Arial" w:hAnsi="Arial" w:cs="Arial"/>
          <w:color w:val="000000" w:themeColor="text1"/>
          <w:spacing w:val="-2"/>
          <w:szCs w:val="24"/>
        </w:rPr>
      </w:pPr>
    </w:p>
    <w:p w14:paraId="1D290ACE" w14:textId="77777777" w:rsidR="00BC7221" w:rsidRPr="00CC2D4A" w:rsidRDefault="005C2F85" w:rsidP="00E175F1">
      <w:pPr>
        <w:tabs>
          <w:tab w:val="center" w:pos="468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 xml:space="preserve">(a)   </w:t>
      </w:r>
      <w:r w:rsidR="00BC7221" w:rsidRPr="00CC2D4A">
        <w:rPr>
          <w:rFonts w:ascii="Arial" w:hAnsi="Arial" w:cs="Arial"/>
          <w:i/>
          <w:color w:val="000000" w:themeColor="text1"/>
          <w:spacing w:val="-2"/>
          <w:szCs w:val="24"/>
        </w:rPr>
        <w:t>Establishment of Breeding Center</w:t>
      </w:r>
      <w:r w:rsidR="00BC7221" w:rsidRPr="00CC2D4A">
        <w:rPr>
          <w:rFonts w:ascii="Arial" w:hAnsi="Arial" w:cs="Arial"/>
          <w:color w:val="000000" w:themeColor="text1"/>
          <w:spacing w:val="-2"/>
          <w:szCs w:val="24"/>
        </w:rPr>
        <w:t xml:space="preserve"> – refers to the upgrading of local breeds of livestock with superior quality breeds that will maximize feeds conversion capacity for more income at least cost to the livestock raisers, thus providing employment opportunities and raise the standard of living of the Irigue</w:t>
      </w:r>
      <w:r w:rsidR="009D562F" w:rsidRPr="00CC2D4A">
        <w:rPr>
          <w:rFonts w:ascii="Calibri" w:hAnsi="Calibri" w:cs="Arial"/>
          <w:color w:val="000000" w:themeColor="text1"/>
          <w:spacing w:val="-2"/>
          <w:szCs w:val="24"/>
        </w:rPr>
        <w:t>ñ</w:t>
      </w:r>
      <w:r w:rsidR="00BC7221" w:rsidRPr="00CC2D4A">
        <w:rPr>
          <w:rFonts w:ascii="Arial" w:hAnsi="Arial" w:cs="Arial"/>
          <w:color w:val="000000" w:themeColor="text1"/>
          <w:spacing w:val="-2"/>
          <w:szCs w:val="24"/>
        </w:rPr>
        <w:t>os.</w:t>
      </w:r>
    </w:p>
    <w:p w14:paraId="4A905461" w14:textId="77777777" w:rsidR="00BC7221" w:rsidRPr="00CC2D4A" w:rsidRDefault="005C2F85" w:rsidP="00E175F1">
      <w:pPr>
        <w:tabs>
          <w:tab w:val="left" w:pos="792"/>
          <w:tab w:val="center" w:pos="5022"/>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 xml:space="preserve">(b)    </w:t>
      </w:r>
      <w:r w:rsidR="00BC7221" w:rsidRPr="00CC2D4A">
        <w:rPr>
          <w:rFonts w:ascii="Arial" w:hAnsi="Arial" w:cs="Arial"/>
          <w:i/>
          <w:color w:val="000000" w:themeColor="text1"/>
          <w:spacing w:val="-2"/>
          <w:szCs w:val="24"/>
        </w:rPr>
        <w:t>Artificial Insemination</w:t>
      </w:r>
      <w:r w:rsidR="00BC7221" w:rsidRPr="00CC2D4A">
        <w:rPr>
          <w:rFonts w:ascii="Arial" w:hAnsi="Arial" w:cs="Arial"/>
          <w:color w:val="000000" w:themeColor="text1"/>
          <w:spacing w:val="-2"/>
          <w:szCs w:val="24"/>
        </w:rPr>
        <w:t xml:space="preserve"> – a method of breeding wherein semen of the boar is deposited into the gilt/sow with the use of artificial penis or catheter.</w:t>
      </w:r>
    </w:p>
    <w:p w14:paraId="1E01FB63" w14:textId="77777777" w:rsidR="00BC7221" w:rsidRPr="00CC2D4A" w:rsidRDefault="00BC7221" w:rsidP="00E175F1">
      <w:pPr>
        <w:tabs>
          <w:tab w:val="center" w:pos="4680"/>
        </w:tabs>
        <w:suppressAutoHyphens/>
        <w:ind w:hanging="540"/>
        <w:jc w:val="both"/>
        <w:rPr>
          <w:rFonts w:ascii="Arial" w:hAnsi="Arial" w:cs="Arial"/>
          <w:color w:val="000000" w:themeColor="text1"/>
          <w:spacing w:val="-2"/>
          <w:szCs w:val="24"/>
        </w:rPr>
      </w:pPr>
    </w:p>
    <w:p w14:paraId="4D15B8E4" w14:textId="77777777" w:rsidR="00BC7221" w:rsidRPr="00CC2D4A" w:rsidRDefault="005C2F85" w:rsidP="00E175F1">
      <w:pPr>
        <w:tabs>
          <w:tab w:val="center" w:pos="468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 xml:space="preserve">(c)    </w:t>
      </w:r>
      <w:r w:rsidR="00BC7221" w:rsidRPr="00CC2D4A">
        <w:rPr>
          <w:rFonts w:ascii="Arial" w:hAnsi="Arial" w:cs="Arial"/>
          <w:i/>
          <w:color w:val="000000" w:themeColor="text1"/>
          <w:spacing w:val="-2"/>
          <w:szCs w:val="24"/>
        </w:rPr>
        <w:t>Boar</w:t>
      </w:r>
      <w:r w:rsidR="00BC7221" w:rsidRPr="00CC2D4A">
        <w:rPr>
          <w:rFonts w:ascii="Arial" w:hAnsi="Arial" w:cs="Arial"/>
          <w:color w:val="000000" w:themeColor="text1"/>
          <w:spacing w:val="-2"/>
          <w:szCs w:val="24"/>
        </w:rPr>
        <w:t xml:space="preserve"> – refers to male pig.</w:t>
      </w:r>
    </w:p>
    <w:p w14:paraId="5562D7F2" w14:textId="77777777" w:rsidR="00BC7221" w:rsidRPr="00CC2D4A" w:rsidRDefault="00BC7221" w:rsidP="00E175F1">
      <w:pPr>
        <w:tabs>
          <w:tab w:val="center" w:pos="4680"/>
        </w:tabs>
        <w:suppressAutoHyphens/>
        <w:ind w:hanging="540"/>
        <w:jc w:val="both"/>
        <w:rPr>
          <w:rFonts w:ascii="Arial" w:hAnsi="Arial" w:cs="Arial"/>
          <w:color w:val="000000" w:themeColor="text1"/>
          <w:spacing w:val="-2"/>
          <w:szCs w:val="24"/>
        </w:rPr>
      </w:pPr>
    </w:p>
    <w:p w14:paraId="4C0345F1" w14:textId="77777777" w:rsidR="00BC7221" w:rsidRPr="00CC2D4A" w:rsidRDefault="005C2F85" w:rsidP="00E175F1">
      <w:pPr>
        <w:tabs>
          <w:tab w:val="center" w:pos="468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 xml:space="preserve">(d)    </w:t>
      </w:r>
      <w:r w:rsidR="00BC7221" w:rsidRPr="00CC2D4A">
        <w:rPr>
          <w:rFonts w:ascii="Arial" w:hAnsi="Arial" w:cs="Arial"/>
          <w:i/>
          <w:color w:val="000000" w:themeColor="text1"/>
          <w:spacing w:val="-2"/>
          <w:szCs w:val="24"/>
        </w:rPr>
        <w:t>Gilt/Sow</w:t>
      </w:r>
      <w:r w:rsidR="00BC7221" w:rsidRPr="00CC2D4A">
        <w:rPr>
          <w:rFonts w:ascii="Arial" w:hAnsi="Arial" w:cs="Arial"/>
          <w:color w:val="000000" w:themeColor="text1"/>
          <w:spacing w:val="-2"/>
          <w:szCs w:val="24"/>
        </w:rPr>
        <w:t xml:space="preserve"> – refers to female, sexually matured pig.</w:t>
      </w:r>
    </w:p>
    <w:p w14:paraId="349EFF06" w14:textId="77777777" w:rsidR="00BC7221" w:rsidRPr="00CC2D4A" w:rsidRDefault="00BC7221" w:rsidP="00E175F1">
      <w:pPr>
        <w:tabs>
          <w:tab w:val="center" w:pos="4680"/>
        </w:tabs>
        <w:suppressAutoHyphens/>
        <w:ind w:hanging="540"/>
        <w:jc w:val="both"/>
        <w:rPr>
          <w:rFonts w:ascii="Arial" w:hAnsi="Arial" w:cs="Arial"/>
          <w:color w:val="000000" w:themeColor="text1"/>
          <w:spacing w:val="-2"/>
          <w:szCs w:val="24"/>
        </w:rPr>
      </w:pPr>
    </w:p>
    <w:p w14:paraId="52AA662A" w14:textId="77777777" w:rsidR="00BC7221" w:rsidRPr="00CC2D4A" w:rsidRDefault="005C2F85" w:rsidP="00E175F1">
      <w:pPr>
        <w:tabs>
          <w:tab w:val="center" w:pos="468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 xml:space="preserve">(e)    </w:t>
      </w:r>
      <w:r w:rsidR="00BC7221" w:rsidRPr="00CC2D4A">
        <w:rPr>
          <w:rFonts w:ascii="Arial" w:hAnsi="Arial" w:cs="Arial"/>
          <w:i/>
          <w:color w:val="000000" w:themeColor="text1"/>
          <w:spacing w:val="-2"/>
          <w:szCs w:val="24"/>
        </w:rPr>
        <w:t xml:space="preserve">Livestock </w:t>
      </w:r>
      <w:r w:rsidR="00BC7221" w:rsidRPr="00CC2D4A">
        <w:rPr>
          <w:rFonts w:ascii="Arial" w:hAnsi="Arial" w:cs="Arial"/>
          <w:color w:val="000000" w:themeColor="text1"/>
          <w:spacing w:val="-2"/>
          <w:szCs w:val="24"/>
        </w:rPr>
        <w:t>– refers to all animals raised for food purposes.</w:t>
      </w:r>
    </w:p>
    <w:p w14:paraId="6E1E430E" w14:textId="77777777" w:rsidR="00BC7221" w:rsidRPr="00CC2D4A" w:rsidRDefault="00BC7221" w:rsidP="00E175F1">
      <w:pPr>
        <w:tabs>
          <w:tab w:val="center" w:pos="4680"/>
        </w:tabs>
        <w:suppressAutoHyphens/>
        <w:jc w:val="both"/>
        <w:rPr>
          <w:rFonts w:ascii="Arial" w:hAnsi="Arial" w:cs="Arial"/>
          <w:color w:val="000000" w:themeColor="text1"/>
          <w:spacing w:val="-2"/>
          <w:szCs w:val="24"/>
        </w:rPr>
      </w:pPr>
    </w:p>
    <w:p w14:paraId="19FF5C36" w14:textId="5C6861B4" w:rsidR="00BC7221" w:rsidRPr="00CC2D4A" w:rsidRDefault="00BC7221" w:rsidP="00E175F1">
      <w:pPr>
        <w:tabs>
          <w:tab w:val="center" w:pos="468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 xml:space="preserve">Section </w:t>
      </w:r>
      <w:r w:rsidR="002E446D" w:rsidRPr="00CC2D4A">
        <w:rPr>
          <w:rFonts w:ascii="Arial" w:hAnsi="Arial" w:cs="Arial"/>
          <w:b/>
          <w:color w:val="000000" w:themeColor="text1"/>
          <w:spacing w:val="-2"/>
          <w:szCs w:val="24"/>
        </w:rPr>
        <w:t>6</w:t>
      </w:r>
      <w:r w:rsidR="003377FB" w:rsidRPr="00CC2D4A">
        <w:rPr>
          <w:rFonts w:ascii="Arial" w:hAnsi="Arial" w:cs="Arial"/>
          <w:b/>
          <w:color w:val="000000" w:themeColor="text1"/>
          <w:spacing w:val="-2"/>
          <w:szCs w:val="24"/>
        </w:rPr>
        <w:t>F</w:t>
      </w:r>
      <w:r w:rsidRPr="00CC2D4A">
        <w:rPr>
          <w:rFonts w:ascii="Arial" w:hAnsi="Arial" w:cs="Arial"/>
          <w:b/>
          <w:color w:val="000000" w:themeColor="text1"/>
          <w:spacing w:val="-2"/>
          <w:szCs w:val="24"/>
        </w:rPr>
        <w:t>. 02.   Imposition of Fee</w:t>
      </w:r>
      <w:r w:rsidRPr="00CC2D4A">
        <w:rPr>
          <w:rFonts w:ascii="Arial" w:hAnsi="Arial" w:cs="Arial"/>
          <w:color w:val="000000" w:themeColor="text1"/>
          <w:spacing w:val="-2"/>
          <w:szCs w:val="24"/>
        </w:rPr>
        <w:t>. – There shall be colle</w:t>
      </w:r>
      <w:r w:rsidR="00762869">
        <w:rPr>
          <w:rFonts w:ascii="Arial" w:hAnsi="Arial" w:cs="Arial"/>
          <w:color w:val="000000" w:themeColor="text1"/>
          <w:spacing w:val="-2"/>
          <w:szCs w:val="24"/>
        </w:rPr>
        <w:t>ction of</w:t>
      </w:r>
      <w:r w:rsidRPr="00CC2D4A">
        <w:rPr>
          <w:rFonts w:ascii="Arial" w:hAnsi="Arial" w:cs="Arial"/>
          <w:color w:val="000000" w:themeColor="text1"/>
          <w:spacing w:val="-2"/>
          <w:szCs w:val="24"/>
        </w:rPr>
        <w:t xml:space="preserve"> fee for the following:</w:t>
      </w:r>
    </w:p>
    <w:tbl>
      <w:tblPr>
        <w:tblW w:w="0" w:type="auto"/>
        <w:tblInd w:w="468" w:type="dxa"/>
        <w:tblLook w:val="04A0" w:firstRow="1" w:lastRow="0" w:firstColumn="1" w:lastColumn="0" w:noHBand="0" w:noVBand="1"/>
      </w:tblPr>
      <w:tblGrid>
        <w:gridCol w:w="540"/>
        <w:gridCol w:w="3600"/>
        <w:gridCol w:w="540"/>
        <w:gridCol w:w="900"/>
        <w:gridCol w:w="540"/>
        <w:gridCol w:w="1260"/>
        <w:gridCol w:w="540"/>
      </w:tblGrid>
      <w:tr w:rsidR="00CC2D4A" w:rsidRPr="00CC2D4A" w14:paraId="513D5A2A" w14:textId="77777777" w:rsidTr="005C2F85">
        <w:trPr>
          <w:gridBefore w:val="1"/>
          <w:wBefore w:w="540" w:type="dxa"/>
        </w:trPr>
        <w:tc>
          <w:tcPr>
            <w:tcW w:w="4140" w:type="dxa"/>
            <w:gridSpan w:val="2"/>
          </w:tcPr>
          <w:p w14:paraId="74813B49" w14:textId="77777777" w:rsidR="0053429E" w:rsidRPr="00CC2D4A" w:rsidRDefault="0053429E" w:rsidP="00E175F1">
            <w:pPr>
              <w:tabs>
                <w:tab w:val="center" w:pos="4680"/>
              </w:tabs>
              <w:suppressAutoHyphens/>
              <w:jc w:val="both"/>
              <w:rPr>
                <w:rFonts w:ascii="Arial" w:hAnsi="Arial" w:cs="Arial"/>
                <w:color w:val="000000" w:themeColor="text1"/>
                <w:spacing w:val="-2"/>
                <w:szCs w:val="24"/>
              </w:rPr>
            </w:pPr>
          </w:p>
        </w:tc>
        <w:tc>
          <w:tcPr>
            <w:tcW w:w="1440" w:type="dxa"/>
            <w:gridSpan w:val="2"/>
          </w:tcPr>
          <w:p w14:paraId="1CCC5E27" w14:textId="77777777" w:rsidR="0053429E" w:rsidRPr="00CC2D4A" w:rsidRDefault="0053429E" w:rsidP="00E175F1">
            <w:pPr>
              <w:tabs>
                <w:tab w:val="center" w:pos="4680"/>
              </w:tabs>
              <w:suppressAutoHyphens/>
              <w:jc w:val="center"/>
              <w:rPr>
                <w:rFonts w:ascii="Arial" w:hAnsi="Arial" w:cs="Arial"/>
                <w:color w:val="000000" w:themeColor="text1"/>
                <w:spacing w:val="-2"/>
                <w:szCs w:val="24"/>
              </w:rPr>
            </w:pPr>
          </w:p>
        </w:tc>
        <w:tc>
          <w:tcPr>
            <w:tcW w:w="1800" w:type="dxa"/>
            <w:gridSpan w:val="2"/>
          </w:tcPr>
          <w:p w14:paraId="6744B0BE" w14:textId="77777777" w:rsidR="0053429E" w:rsidRPr="00CC2D4A" w:rsidRDefault="0053429E" w:rsidP="00E175F1">
            <w:pPr>
              <w:tabs>
                <w:tab w:val="center" w:pos="4680"/>
              </w:tabs>
              <w:suppressAutoHyphens/>
              <w:jc w:val="center"/>
              <w:rPr>
                <w:rFonts w:ascii="Arial" w:hAnsi="Arial" w:cs="Arial"/>
                <w:color w:val="000000" w:themeColor="text1"/>
                <w:spacing w:val="-2"/>
                <w:szCs w:val="24"/>
              </w:rPr>
            </w:pPr>
          </w:p>
        </w:tc>
      </w:tr>
      <w:tr w:rsidR="00CC2D4A" w:rsidRPr="00CC2D4A" w14:paraId="28C473E2" w14:textId="77777777" w:rsidTr="005C2F85">
        <w:trPr>
          <w:gridAfter w:val="1"/>
          <w:wAfter w:w="540" w:type="dxa"/>
        </w:trPr>
        <w:tc>
          <w:tcPr>
            <w:tcW w:w="4140" w:type="dxa"/>
            <w:gridSpan w:val="2"/>
          </w:tcPr>
          <w:p w14:paraId="39B8E1BD" w14:textId="77777777" w:rsidR="0053429E" w:rsidRPr="00CC2D4A" w:rsidRDefault="005C2F85" w:rsidP="00E175F1">
            <w:pPr>
              <w:tabs>
                <w:tab w:val="center" w:pos="4680"/>
              </w:tabs>
              <w:suppressAutoHyphens/>
              <w:ind w:firstLine="18"/>
              <w:jc w:val="both"/>
              <w:rPr>
                <w:rFonts w:ascii="Arial" w:hAnsi="Arial" w:cs="Arial"/>
                <w:color w:val="000000" w:themeColor="text1"/>
                <w:spacing w:val="-2"/>
                <w:szCs w:val="24"/>
              </w:rPr>
            </w:pPr>
            <w:r w:rsidRPr="00CC2D4A">
              <w:rPr>
                <w:rFonts w:ascii="Arial" w:hAnsi="Arial" w:cs="Arial"/>
                <w:color w:val="000000" w:themeColor="text1"/>
                <w:spacing w:val="-2"/>
                <w:szCs w:val="24"/>
              </w:rPr>
              <w:t>(a)</w:t>
            </w:r>
            <w:r w:rsidR="0053429E" w:rsidRPr="00CC2D4A">
              <w:rPr>
                <w:rFonts w:ascii="Arial" w:hAnsi="Arial" w:cs="Arial"/>
                <w:color w:val="000000" w:themeColor="text1"/>
                <w:spacing w:val="-2"/>
                <w:szCs w:val="24"/>
              </w:rPr>
              <w:t xml:space="preserve">  </w:t>
            </w:r>
            <w:r w:rsidRPr="00CC2D4A">
              <w:rPr>
                <w:rFonts w:ascii="Arial" w:hAnsi="Arial" w:cs="Arial"/>
                <w:color w:val="000000" w:themeColor="text1"/>
                <w:spacing w:val="-2"/>
                <w:szCs w:val="24"/>
              </w:rPr>
              <w:t xml:space="preserve"> </w:t>
            </w:r>
            <w:r w:rsidR="0053429E" w:rsidRPr="00CC2D4A">
              <w:rPr>
                <w:rFonts w:ascii="Arial" w:hAnsi="Arial" w:cs="Arial"/>
                <w:color w:val="000000" w:themeColor="text1"/>
                <w:spacing w:val="-2"/>
                <w:szCs w:val="24"/>
              </w:rPr>
              <w:t>Artificial Insemination per sow</w:t>
            </w:r>
          </w:p>
        </w:tc>
        <w:tc>
          <w:tcPr>
            <w:tcW w:w="1440" w:type="dxa"/>
            <w:gridSpan w:val="2"/>
          </w:tcPr>
          <w:p w14:paraId="04B8D965" w14:textId="77777777" w:rsidR="0053429E" w:rsidRPr="00CC2D4A" w:rsidRDefault="005F6F2B" w:rsidP="00E175F1">
            <w:pPr>
              <w:tabs>
                <w:tab w:val="center" w:pos="4680"/>
              </w:tabs>
              <w:suppressAutoHyphens/>
              <w:ind w:firstLine="18"/>
              <w:jc w:val="right"/>
              <w:rPr>
                <w:rFonts w:ascii="Arial" w:hAnsi="Arial" w:cs="Arial"/>
                <w:color w:val="000000" w:themeColor="text1"/>
                <w:spacing w:val="-2"/>
                <w:szCs w:val="24"/>
              </w:rPr>
            </w:pPr>
            <w:r w:rsidRPr="00CC2D4A">
              <w:rPr>
                <w:rFonts w:ascii="Arial" w:hAnsi="Arial" w:cs="Arial"/>
                <w:color w:val="000000" w:themeColor="text1"/>
                <w:spacing w:val="-2"/>
                <w:szCs w:val="24"/>
              </w:rPr>
              <w:t>-</w:t>
            </w:r>
          </w:p>
        </w:tc>
        <w:tc>
          <w:tcPr>
            <w:tcW w:w="1800" w:type="dxa"/>
            <w:gridSpan w:val="2"/>
          </w:tcPr>
          <w:p w14:paraId="4278A0FA" w14:textId="77777777" w:rsidR="0053429E" w:rsidRPr="00CC2D4A" w:rsidRDefault="0053429E" w:rsidP="00E175F1">
            <w:pPr>
              <w:tabs>
                <w:tab w:val="center" w:pos="4680"/>
              </w:tabs>
              <w:suppressAutoHyphens/>
              <w:ind w:firstLine="18"/>
              <w:jc w:val="right"/>
              <w:rPr>
                <w:rFonts w:ascii="Arial" w:hAnsi="Arial" w:cs="Arial"/>
                <w:color w:val="000000" w:themeColor="text1"/>
                <w:spacing w:val="-2"/>
                <w:szCs w:val="24"/>
              </w:rPr>
            </w:pPr>
            <w:r w:rsidRPr="00CC2D4A">
              <w:rPr>
                <w:rFonts w:ascii="Arial" w:hAnsi="Arial" w:cs="Arial"/>
                <w:color w:val="000000" w:themeColor="text1"/>
                <w:spacing w:val="-2"/>
                <w:szCs w:val="24"/>
              </w:rPr>
              <w:t xml:space="preserve">P </w:t>
            </w:r>
            <w:r w:rsidR="003F32AF" w:rsidRPr="00CC2D4A">
              <w:rPr>
                <w:rFonts w:ascii="Arial" w:hAnsi="Arial" w:cs="Arial"/>
                <w:color w:val="000000" w:themeColor="text1"/>
                <w:spacing w:val="-2"/>
                <w:szCs w:val="24"/>
              </w:rPr>
              <w:t>1,0</w:t>
            </w:r>
            <w:r w:rsidRPr="00CC2D4A">
              <w:rPr>
                <w:rFonts w:ascii="Arial" w:hAnsi="Arial" w:cs="Arial"/>
                <w:color w:val="000000" w:themeColor="text1"/>
                <w:spacing w:val="-2"/>
                <w:szCs w:val="24"/>
              </w:rPr>
              <w:t>00.00</w:t>
            </w:r>
          </w:p>
        </w:tc>
      </w:tr>
      <w:tr w:rsidR="0053429E" w:rsidRPr="00CC2D4A" w14:paraId="02FF9A98" w14:textId="77777777" w:rsidTr="005C2F85">
        <w:trPr>
          <w:gridAfter w:val="1"/>
          <w:wAfter w:w="540" w:type="dxa"/>
        </w:trPr>
        <w:tc>
          <w:tcPr>
            <w:tcW w:w="4140" w:type="dxa"/>
            <w:gridSpan w:val="2"/>
          </w:tcPr>
          <w:p w14:paraId="139E6F82" w14:textId="77777777" w:rsidR="0053429E" w:rsidRPr="00CC2D4A" w:rsidRDefault="005C2F85" w:rsidP="00E175F1">
            <w:pPr>
              <w:tabs>
                <w:tab w:val="center" w:pos="4680"/>
              </w:tabs>
              <w:suppressAutoHyphens/>
              <w:ind w:firstLine="18"/>
              <w:jc w:val="both"/>
              <w:rPr>
                <w:rFonts w:ascii="Arial" w:hAnsi="Arial" w:cs="Arial"/>
                <w:color w:val="000000" w:themeColor="text1"/>
                <w:spacing w:val="-2"/>
                <w:szCs w:val="24"/>
              </w:rPr>
            </w:pPr>
            <w:r w:rsidRPr="00CC2D4A">
              <w:rPr>
                <w:rFonts w:ascii="Arial" w:hAnsi="Arial" w:cs="Arial"/>
                <w:color w:val="000000" w:themeColor="text1"/>
                <w:spacing w:val="-2"/>
                <w:szCs w:val="24"/>
              </w:rPr>
              <w:t>(b)</w:t>
            </w:r>
            <w:r w:rsidR="0053429E" w:rsidRPr="00CC2D4A">
              <w:rPr>
                <w:rFonts w:ascii="Arial" w:hAnsi="Arial" w:cs="Arial"/>
                <w:color w:val="000000" w:themeColor="text1"/>
                <w:spacing w:val="-2"/>
                <w:szCs w:val="24"/>
              </w:rPr>
              <w:t xml:space="preserve">  </w:t>
            </w:r>
            <w:r w:rsidRPr="00CC2D4A">
              <w:rPr>
                <w:rFonts w:ascii="Arial" w:hAnsi="Arial" w:cs="Arial"/>
                <w:color w:val="000000" w:themeColor="text1"/>
                <w:spacing w:val="-2"/>
                <w:szCs w:val="24"/>
              </w:rPr>
              <w:t xml:space="preserve"> </w:t>
            </w:r>
            <w:r w:rsidR="0053429E" w:rsidRPr="00CC2D4A">
              <w:rPr>
                <w:rFonts w:ascii="Arial" w:hAnsi="Arial" w:cs="Arial"/>
                <w:color w:val="000000" w:themeColor="text1"/>
                <w:spacing w:val="-2"/>
                <w:szCs w:val="24"/>
              </w:rPr>
              <w:t xml:space="preserve">Semen only/dose                             </w:t>
            </w:r>
          </w:p>
        </w:tc>
        <w:tc>
          <w:tcPr>
            <w:tcW w:w="1440" w:type="dxa"/>
            <w:gridSpan w:val="2"/>
          </w:tcPr>
          <w:p w14:paraId="40288FDD" w14:textId="77777777" w:rsidR="0053429E" w:rsidRPr="00CC2D4A" w:rsidRDefault="005F6F2B" w:rsidP="00E175F1">
            <w:pPr>
              <w:tabs>
                <w:tab w:val="center" w:pos="4680"/>
              </w:tabs>
              <w:suppressAutoHyphens/>
              <w:ind w:firstLine="18"/>
              <w:jc w:val="right"/>
              <w:rPr>
                <w:rFonts w:ascii="Arial" w:hAnsi="Arial" w:cs="Arial"/>
                <w:color w:val="000000" w:themeColor="text1"/>
                <w:spacing w:val="-2"/>
                <w:szCs w:val="24"/>
              </w:rPr>
            </w:pPr>
            <w:r w:rsidRPr="00CC2D4A">
              <w:rPr>
                <w:rFonts w:ascii="Arial" w:hAnsi="Arial" w:cs="Arial"/>
                <w:color w:val="000000" w:themeColor="text1"/>
                <w:spacing w:val="-2"/>
                <w:szCs w:val="24"/>
              </w:rPr>
              <w:t>-</w:t>
            </w:r>
          </w:p>
        </w:tc>
        <w:tc>
          <w:tcPr>
            <w:tcW w:w="1800" w:type="dxa"/>
            <w:gridSpan w:val="2"/>
          </w:tcPr>
          <w:p w14:paraId="6F23EF9E" w14:textId="77777777" w:rsidR="0053429E" w:rsidRPr="00CC2D4A" w:rsidRDefault="005B118E" w:rsidP="00E175F1">
            <w:pPr>
              <w:suppressAutoHyphens/>
              <w:ind w:firstLine="18"/>
              <w:jc w:val="right"/>
              <w:rPr>
                <w:rFonts w:ascii="Arial" w:hAnsi="Arial" w:cs="Arial"/>
                <w:color w:val="000000" w:themeColor="text1"/>
                <w:spacing w:val="-2"/>
                <w:szCs w:val="24"/>
              </w:rPr>
            </w:pPr>
            <w:r w:rsidRPr="00CC2D4A">
              <w:rPr>
                <w:rFonts w:ascii="Arial" w:hAnsi="Arial" w:cs="Arial"/>
                <w:color w:val="000000" w:themeColor="text1"/>
                <w:spacing w:val="-2"/>
                <w:szCs w:val="24"/>
              </w:rPr>
              <w:t>5</w:t>
            </w:r>
            <w:r w:rsidR="0053429E" w:rsidRPr="00CC2D4A">
              <w:rPr>
                <w:rFonts w:ascii="Arial" w:hAnsi="Arial" w:cs="Arial"/>
                <w:color w:val="000000" w:themeColor="text1"/>
                <w:spacing w:val="-2"/>
                <w:szCs w:val="24"/>
              </w:rPr>
              <w:t>00.00</w:t>
            </w:r>
          </w:p>
          <w:p w14:paraId="50AC7489" w14:textId="77777777" w:rsidR="0053429E" w:rsidRPr="00CC2D4A" w:rsidRDefault="0053429E" w:rsidP="00E175F1">
            <w:pPr>
              <w:tabs>
                <w:tab w:val="center" w:pos="4680"/>
              </w:tabs>
              <w:suppressAutoHyphens/>
              <w:ind w:firstLine="18"/>
              <w:jc w:val="right"/>
              <w:rPr>
                <w:rFonts w:ascii="Arial" w:hAnsi="Arial" w:cs="Arial"/>
                <w:color w:val="000000" w:themeColor="text1"/>
                <w:spacing w:val="-2"/>
                <w:szCs w:val="24"/>
              </w:rPr>
            </w:pPr>
          </w:p>
        </w:tc>
      </w:tr>
    </w:tbl>
    <w:p w14:paraId="22DA5F22" w14:textId="77777777" w:rsidR="003377FB" w:rsidRPr="00CC2D4A" w:rsidRDefault="003377FB" w:rsidP="00E175F1">
      <w:pPr>
        <w:tabs>
          <w:tab w:val="center" w:pos="4680"/>
        </w:tabs>
        <w:suppressAutoHyphens/>
        <w:jc w:val="both"/>
        <w:rPr>
          <w:rFonts w:ascii="Arial" w:hAnsi="Arial" w:cs="Arial"/>
          <w:b/>
          <w:color w:val="000000" w:themeColor="text1"/>
          <w:spacing w:val="-2"/>
          <w:szCs w:val="24"/>
        </w:rPr>
      </w:pPr>
    </w:p>
    <w:p w14:paraId="2E8071BF" w14:textId="77777777" w:rsidR="00BC7221" w:rsidRPr="00CC2D4A" w:rsidRDefault="00DB087B" w:rsidP="00E175F1">
      <w:pPr>
        <w:tabs>
          <w:tab w:val="center" w:pos="4680"/>
        </w:tabs>
        <w:suppressAutoHyphens/>
        <w:jc w:val="both"/>
        <w:rPr>
          <w:rFonts w:ascii="Arial" w:hAnsi="Arial" w:cs="Arial"/>
          <w:b/>
          <w:color w:val="000000" w:themeColor="text1"/>
          <w:spacing w:val="-2"/>
          <w:szCs w:val="24"/>
        </w:rPr>
      </w:pPr>
      <w:r w:rsidRPr="00CC2D4A">
        <w:rPr>
          <w:rFonts w:ascii="Arial" w:hAnsi="Arial" w:cs="Arial"/>
          <w:b/>
          <w:color w:val="000000" w:themeColor="text1"/>
          <w:spacing w:val="-2"/>
          <w:szCs w:val="24"/>
        </w:rPr>
        <w:t>Article</w:t>
      </w:r>
      <w:r w:rsidR="005F6F2B" w:rsidRPr="00CC2D4A">
        <w:rPr>
          <w:rFonts w:ascii="Arial" w:hAnsi="Arial" w:cs="Arial"/>
          <w:b/>
          <w:color w:val="000000" w:themeColor="text1"/>
          <w:spacing w:val="-2"/>
          <w:szCs w:val="24"/>
        </w:rPr>
        <w:t xml:space="preserve"> </w:t>
      </w:r>
      <w:r w:rsidR="003377FB" w:rsidRPr="00CC2D4A">
        <w:rPr>
          <w:rFonts w:ascii="Arial" w:hAnsi="Arial" w:cs="Arial"/>
          <w:b/>
          <w:color w:val="000000" w:themeColor="text1"/>
          <w:spacing w:val="-2"/>
          <w:szCs w:val="24"/>
        </w:rPr>
        <w:t>G</w:t>
      </w:r>
      <w:r w:rsidR="006C31CE"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Charges for the use of Public Building, and/or Government Premises</w:t>
      </w:r>
    </w:p>
    <w:p w14:paraId="1098876E" w14:textId="77777777" w:rsidR="00DB087B" w:rsidRDefault="00DB087B" w:rsidP="00E175F1">
      <w:pPr>
        <w:tabs>
          <w:tab w:val="center" w:pos="4680"/>
        </w:tabs>
        <w:suppressAutoHyphens/>
        <w:jc w:val="both"/>
        <w:rPr>
          <w:rFonts w:ascii="Arial" w:hAnsi="Arial" w:cs="Arial"/>
          <w:b/>
          <w:color w:val="000000" w:themeColor="text1"/>
          <w:spacing w:val="-2"/>
          <w:szCs w:val="24"/>
        </w:rPr>
      </w:pPr>
    </w:p>
    <w:p w14:paraId="46902EAC" w14:textId="1694C4EA" w:rsidR="00BD33AD" w:rsidRPr="000B45A0" w:rsidRDefault="000B45A0" w:rsidP="00E175F1">
      <w:pPr>
        <w:tabs>
          <w:tab w:val="center" w:pos="4680"/>
        </w:tabs>
        <w:suppressAutoHyphens/>
        <w:jc w:val="both"/>
        <w:rPr>
          <w:rFonts w:ascii="Arial" w:hAnsi="Arial" w:cs="Arial"/>
          <w:b/>
          <w:i/>
          <w:iCs/>
          <w:color w:val="EE0000"/>
          <w:spacing w:val="-2"/>
          <w:szCs w:val="24"/>
        </w:rPr>
      </w:pPr>
      <w:r w:rsidRPr="000B45A0">
        <w:rPr>
          <w:rFonts w:ascii="Arial" w:hAnsi="Arial" w:cs="Arial"/>
          <w:b/>
          <w:i/>
          <w:iCs/>
          <w:color w:val="EE0000"/>
          <w:spacing w:val="-2"/>
          <w:szCs w:val="24"/>
        </w:rPr>
        <w:t>Ref. Ordinance No. 2024-46</w:t>
      </w:r>
    </w:p>
    <w:p w14:paraId="5CC04DFA" w14:textId="77777777" w:rsidR="000B45A0" w:rsidRDefault="000B45A0" w:rsidP="00E175F1">
      <w:pPr>
        <w:tabs>
          <w:tab w:val="center" w:pos="4680"/>
        </w:tabs>
        <w:suppressAutoHyphens/>
        <w:jc w:val="both"/>
        <w:rPr>
          <w:rFonts w:ascii="Arial" w:hAnsi="Arial" w:cs="Arial"/>
          <w:b/>
          <w:color w:val="000000" w:themeColor="text1"/>
          <w:spacing w:val="-2"/>
          <w:szCs w:val="24"/>
        </w:rPr>
      </w:pPr>
    </w:p>
    <w:p w14:paraId="245B60AA" w14:textId="6452EFA4" w:rsidR="00DB087B" w:rsidRPr="00CC2D4A" w:rsidRDefault="00DB087B" w:rsidP="00E175F1">
      <w:pPr>
        <w:tabs>
          <w:tab w:val="center" w:pos="468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Section 6</w:t>
      </w:r>
      <w:r w:rsidR="003377FB" w:rsidRPr="00CC2D4A">
        <w:rPr>
          <w:rFonts w:ascii="Arial" w:hAnsi="Arial" w:cs="Arial"/>
          <w:b/>
          <w:color w:val="000000" w:themeColor="text1"/>
          <w:spacing w:val="-2"/>
          <w:szCs w:val="24"/>
        </w:rPr>
        <w:t>G</w:t>
      </w:r>
      <w:r w:rsidR="006C31CE"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01.  Imposition of Fees.</w:t>
      </w:r>
      <w:r w:rsidRPr="00CC2D4A">
        <w:rPr>
          <w:rFonts w:ascii="Arial" w:hAnsi="Arial" w:cs="Arial"/>
          <w:color w:val="000000" w:themeColor="text1"/>
          <w:spacing w:val="-2"/>
          <w:szCs w:val="24"/>
        </w:rPr>
        <w:t xml:space="preserve">  There shall be collected the following fees for the rental of public building or facilities for private use, per day or night or fraction thereof:</w:t>
      </w:r>
    </w:p>
    <w:p w14:paraId="60982DFA" w14:textId="77777777" w:rsidR="00DB087B" w:rsidRPr="00CC2D4A" w:rsidRDefault="00DB087B" w:rsidP="00E175F1">
      <w:pPr>
        <w:tabs>
          <w:tab w:val="center" w:pos="4680"/>
        </w:tabs>
        <w:suppressAutoHyphens/>
        <w:jc w:val="both"/>
        <w:rPr>
          <w:rFonts w:ascii="Arial" w:hAnsi="Arial" w:cs="Arial"/>
          <w:color w:val="000000" w:themeColor="text1"/>
          <w:spacing w:val="-2"/>
          <w:szCs w:val="24"/>
        </w:rPr>
      </w:pPr>
    </w:p>
    <w:tbl>
      <w:tblPr>
        <w:tblW w:w="0" w:type="auto"/>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5"/>
        <w:gridCol w:w="440"/>
        <w:gridCol w:w="2109"/>
      </w:tblGrid>
      <w:tr w:rsidR="00CC2D4A" w:rsidRPr="00CC2D4A" w14:paraId="5FD9E4EF" w14:textId="77777777" w:rsidTr="005D26E0">
        <w:tc>
          <w:tcPr>
            <w:tcW w:w="5595" w:type="dxa"/>
          </w:tcPr>
          <w:p w14:paraId="4928AFF4" w14:textId="77777777" w:rsidR="00DB087B" w:rsidRPr="00CC2D4A" w:rsidRDefault="00DB087B" w:rsidP="00E175F1">
            <w:pPr>
              <w:tabs>
                <w:tab w:val="center" w:pos="4680"/>
              </w:tabs>
              <w:suppressAutoHyphens/>
              <w:jc w:val="both"/>
              <w:rPr>
                <w:rFonts w:ascii="Arial" w:hAnsi="Arial" w:cs="Arial"/>
                <w:color w:val="000000" w:themeColor="text1"/>
                <w:spacing w:val="-2"/>
                <w:szCs w:val="24"/>
              </w:rPr>
            </w:pPr>
          </w:p>
        </w:tc>
        <w:tc>
          <w:tcPr>
            <w:tcW w:w="440" w:type="dxa"/>
          </w:tcPr>
          <w:p w14:paraId="38F2FF34" w14:textId="77777777" w:rsidR="00DB087B" w:rsidRPr="00CC2D4A" w:rsidRDefault="00DB087B" w:rsidP="00E175F1">
            <w:pPr>
              <w:tabs>
                <w:tab w:val="center" w:pos="4680"/>
              </w:tabs>
              <w:suppressAutoHyphens/>
              <w:jc w:val="both"/>
              <w:rPr>
                <w:rFonts w:ascii="Arial" w:hAnsi="Arial" w:cs="Arial"/>
                <w:color w:val="000000" w:themeColor="text1"/>
                <w:spacing w:val="-2"/>
                <w:szCs w:val="24"/>
              </w:rPr>
            </w:pPr>
          </w:p>
        </w:tc>
        <w:tc>
          <w:tcPr>
            <w:tcW w:w="2109" w:type="dxa"/>
          </w:tcPr>
          <w:p w14:paraId="5D354661" w14:textId="77777777" w:rsidR="00DB087B" w:rsidRPr="00CC2D4A" w:rsidRDefault="00DB087B" w:rsidP="00E175F1">
            <w:pPr>
              <w:tabs>
                <w:tab w:val="center" w:pos="468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Rate</w:t>
            </w:r>
          </w:p>
        </w:tc>
      </w:tr>
      <w:tr w:rsidR="00CC2D4A" w:rsidRPr="00CC2D4A" w14:paraId="6D45FCE2" w14:textId="77777777" w:rsidTr="005D26E0">
        <w:tc>
          <w:tcPr>
            <w:tcW w:w="5595" w:type="dxa"/>
          </w:tcPr>
          <w:p w14:paraId="45307BAB" w14:textId="77777777" w:rsidR="00DB087B" w:rsidRPr="00CC2D4A" w:rsidRDefault="00600560" w:rsidP="00E175F1">
            <w:pPr>
              <w:tabs>
                <w:tab w:val="center" w:pos="4680"/>
              </w:tabs>
              <w:suppressAutoHyphens/>
              <w:ind w:hanging="342"/>
              <w:jc w:val="both"/>
              <w:rPr>
                <w:rFonts w:ascii="Arial" w:hAnsi="Arial" w:cs="Arial"/>
                <w:color w:val="000000" w:themeColor="text1"/>
                <w:spacing w:val="-2"/>
                <w:szCs w:val="24"/>
              </w:rPr>
            </w:pPr>
            <w:r w:rsidRPr="00CC2D4A">
              <w:rPr>
                <w:rFonts w:ascii="Arial" w:hAnsi="Arial" w:cs="Arial"/>
                <w:color w:val="000000" w:themeColor="text1"/>
                <w:spacing w:val="-2"/>
                <w:szCs w:val="24"/>
              </w:rPr>
              <w:t>1</w:t>
            </w:r>
            <w:r w:rsidR="00DB087B" w:rsidRPr="00CC2D4A">
              <w:rPr>
                <w:rFonts w:ascii="Arial" w:hAnsi="Arial" w:cs="Arial"/>
                <w:color w:val="000000" w:themeColor="text1"/>
                <w:spacing w:val="-2"/>
                <w:szCs w:val="24"/>
              </w:rPr>
              <w:t>. City Ceremonial Grandstand using electrical facilities</w:t>
            </w:r>
          </w:p>
        </w:tc>
        <w:tc>
          <w:tcPr>
            <w:tcW w:w="440" w:type="dxa"/>
          </w:tcPr>
          <w:p w14:paraId="7005169A" w14:textId="77777777" w:rsidR="00DB087B" w:rsidRPr="00CC2D4A" w:rsidRDefault="00DB087B" w:rsidP="00E175F1">
            <w:pPr>
              <w:tabs>
                <w:tab w:val="center" w:pos="4680"/>
              </w:tabs>
              <w:suppressAutoHyphens/>
              <w:jc w:val="both"/>
              <w:rPr>
                <w:rFonts w:ascii="Arial" w:hAnsi="Arial" w:cs="Arial"/>
                <w:color w:val="000000" w:themeColor="text1"/>
                <w:spacing w:val="-2"/>
                <w:szCs w:val="24"/>
              </w:rPr>
            </w:pPr>
          </w:p>
        </w:tc>
        <w:tc>
          <w:tcPr>
            <w:tcW w:w="2109" w:type="dxa"/>
          </w:tcPr>
          <w:p w14:paraId="0E40F6BA" w14:textId="77777777" w:rsidR="00DB087B" w:rsidRPr="00CC2D4A" w:rsidRDefault="00DB087B" w:rsidP="00E175F1">
            <w:pPr>
              <w:tabs>
                <w:tab w:val="center" w:pos="4680"/>
              </w:tabs>
              <w:suppressAutoHyphens/>
              <w:jc w:val="both"/>
              <w:rPr>
                <w:rFonts w:ascii="Arial" w:hAnsi="Arial" w:cs="Arial"/>
                <w:color w:val="000000" w:themeColor="text1"/>
                <w:spacing w:val="-2"/>
                <w:szCs w:val="24"/>
              </w:rPr>
            </w:pPr>
          </w:p>
        </w:tc>
      </w:tr>
      <w:tr w:rsidR="00CC2D4A" w:rsidRPr="00CC2D4A" w14:paraId="592ED9CB" w14:textId="77777777" w:rsidTr="005D26E0">
        <w:tc>
          <w:tcPr>
            <w:tcW w:w="5595" w:type="dxa"/>
          </w:tcPr>
          <w:p w14:paraId="31035699" w14:textId="77777777" w:rsidR="00DB087B" w:rsidRPr="00CC2D4A" w:rsidRDefault="00DB087B" w:rsidP="00E175F1">
            <w:pPr>
              <w:tabs>
                <w:tab w:val="center" w:pos="522"/>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ab/>
            </w:r>
            <w:r w:rsidRPr="00CC2D4A">
              <w:rPr>
                <w:rFonts w:ascii="Arial" w:hAnsi="Arial" w:cs="Arial"/>
                <w:color w:val="000000" w:themeColor="text1"/>
                <w:spacing w:val="-2"/>
                <w:szCs w:val="24"/>
              </w:rPr>
              <w:tab/>
              <w:t>a.  nighttime</w:t>
            </w:r>
          </w:p>
        </w:tc>
        <w:tc>
          <w:tcPr>
            <w:tcW w:w="440" w:type="dxa"/>
          </w:tcPr>
          <w:p w14:paraId="681E0605" w14:textId="77777777" w:rsidR="00DB087B" w:rsidRPr="00CC2D4A" w:rsidRDefault="00DB087B" w:rsidP="00E175F1">
            <w:pPr>
              <w:tabs>
                <w:tab w:val="center" w:pos="4680"/>
              </w:tabs>
              <w:suppressAutoHyphens/>
              <w:jc w:val="both"/>
              <w:rPr>
                <w:rFonts w:ascii="Arial" w:hAnsi="Arial" w:cs="Arial"/>
                <w:color w:val="000000" w:themeColor="text1"/>
                <w:spacing w:val="-2"/>
                <w:szCs w:val="24"/>
              </w:rPr>
            </w:pPr>
          </w:p>
        </w:tc>
        <w:tc>
          <w:tcPr>
            <w:tcW w:w="2109" w:type="dxa"/>
          </w:tcPr>
          <w:p w14:paraId="62D9D0DF" w14:textId="77777777" w:rsidR="00DB087B" w:rsidRPr="00CC2D4A" w:rsidRDefault="00DB087B" w:rsidP="00E175F1">
            <w:pPr>
              <w:tabs>
                <w:tab w:val="center" w:pos="468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800.00</w:t>
            </w:r>
          </w:p>
        </w:tc>
      </w:tr>
      <w:tr w:rsidR="00CC2D4A" w:rsidRPr="00CC2D4A" w14:paraId="74EE30F9" w14:textId="77777777" w:rsidTr="005D26E0">
        <w:tc>
          <w:tcPr>
            <w:tcW w:w="5595" w:type="dxa"/>
          </w:tcPr>
          <w:p w14:paraId="75663854" w14:textId="77777777" w:rsidR="00DB087B" w:rsidRPr="00CC2D4A" w:rsidRDefault="00DB087B" w:rsidP="00E175F1">
            <w:pPr>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ab/>
              <w:t>b.  daytime</w:t>
            </w:r>
          </w:p>
        </w:tc>
        <w:tc>
          <w:tcPr>
            <w:tcW w:w="440" w:type="dxa"/>
          </w:tcPr>
          <w:p w14:paraId="6D8BEAD2" w14:textId="77777777" w:rsidR="00DB087B" w:rsidRPr="00CC2D4A" w:rsidRDefault="00DB087B" w:rsidP="00E175F1">
            <w:pPr>
              <w:tabs>
                <w:tab w:val="center" w:pos="4680"/>
              </w:tabs>
              <w:suppressAutoHyphens/>
              <w:jc w:val="both"/>
              <w:rPr>
                <w:rFonts w:ascii="Arial" w:hAnsi="Arial" w:cs="Arial"/>
                <w:color w:val="000000" w:themeColor="text1"/>
                <w:spacing w:val="-2"/>
                <w:szCs w:val="24"/>
              </w:rPr>
            </w:pPr>
          </w:p>
        </w:tc>
        <w:tc>
          <w:tcPr>
            <w:tcW w:w="2109" w:type="dxa"/>
          </w:tcPr>
          <w:p w14:paraId="2BBC6151" w14:textId="77777777" w:rsidR="00DB087B" w:rsidRPr="00CC2D4A" w:rsidRDefault="00DA6568" w:rsidP="00E175F1">
            <w:pPr>
              <w:tabs>
                <w:tab w:val="center" w:pos="468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500.00</w:t>
            </w:r>
          </w:p>
        </w:tc>
      </w:tr>
      <w:tr w:rsidR="00CC2D4A" w:rsidRPr="00CC2D4A" w14:paraId="616A9E1C" w14:textId="77777777" w:rsidTr="005D26E0">
        <w:tc>
          <w:tcPr>
            <w:tcW w:w="5595" w:type="dxa"/>
          </w:tcPr>
          <w:p w14:paraId="70D9A469" w14:textId="77777777" w:rsidR="00DA6568" w:rsidRPr="00CC2D4A" w:rsidRDefault="00600560" w:rsidP="00E175F1">
            <w:pPr>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2</w:t>
            </w:r>
            <w:r w:rsidR="00DA6568" w:rsidRPr="00CC2D4A">
              <w:rPr>
                <w:rFonts w:ascii="Arial" w:hAnsi="Arial" w:cs="Arial"/>
                <w:color w:val="000000" w:themeColor="text1"/>
                <w:spacing w:val="-2"/>
                <w:szCs w:val="24"/>
              </w:rPr>
              <w:t>.  Other Public Building</w:t>
            </w:r>
          </w:p>
        </w:tc>
        <w:tc>
          <w:tcPr>
            <w:tcW w:w="440" w:type="dxa"/>
          </w:tcPr>
          <w:p w14:paraId="688535F8" w14:textId="77777777" w:rsidR="00DA6568" w:rsidRPr="00CC2D4A" w:rsidRDefault="00DA6568" w:rsidP="00E175F1">
            <w:pPr>
              <w:tabs>
                <w:tab w:val="center" w:pos="4680"/>
              </w:tabs>
              <w:suppressAutoHyphens/>
              <w:jc w:val="both"/>
              <w:rPr>
                <w:rFonts w:ascii="Arial" w:hAnsi="Arial" w:cs="Arial"/>
                <w:color w:val="000000" w:themeColor="text1"/>
                <w:spacing w:val="-2"/>
                <w:szCs w:val="24"/>
              </w:rPr>
            </w:pPr>
          </w:p>
        </w:tc>
        <w:tc>
          <w:tcPr>
            <w:tcW w:w="2109" w:type="dxa"/>
          </w:tcPr>
          <w:p w14:paraId="5974659A" w14:textId="77777777" w:rsidR="00DA6568" w:rsidRPr="00CC2D4A" w:rsidRDefault="00DA6568" w:rsidP="00E175F1">
            <w:pPr>
              <w:tabs>
                <w:tab w:val="center" w:pos="4680"/>
              </w:tabs>
              <w:suppressAutoHyphens/>
              <w:jc w:val="both"/>
              <w:rPr>
                <w:rFonts w:ascii="Arial" w:hAnsi="Arial" w:cs="Arial"/>
                <w:color w:val="000000" w:themeColor="text1"/>
                <w:spacing w:val="-2"/>
                <w:szCs w:val="24"/>
              </w:rPr>
            </w:pPr>
          </w:p>
        </w:tc>
      </w:tr>
      <w:tr w:rsidR="00CC2D4A" w:rsidRPr="00CC2D4A" w14:paraId="683B3D79" w14:textId="77777777" w:rsidTr="005D26E0">
        <w:tc>
          <w:tcPr>
            <w:tcW w:w="5595" w:type="dxa"/>
          </w:tcPr>
          <w:p w14:paraId="524077DB" w14:textId="77777777" w:rsidR="00DA6568" w:rsidRPr="00CC2D4A" w:rsidRDefault="00DA6568" w:rsidP="00E175F1">
            <w:pPr>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a.  using electrical facilities</w:t>
            </w:r>
          </w:p>
        </w:tc>
        <w:tc>
          <w:tcPr>
            <w:tcW w:w="440" w:type="dxa"/>
          </w:tcPr>
          <w:p w14:paraId="0E42E4AD" w14:textId="77777777" w:rsidR="00DA6568" w:rsidRPr="00CC2D4A" w:rsidRDefault="00DA6568" w:rsidP="00E175F1">
            <w:pPr>
              <w:tabs>
                <w:tab w:val="center" w:pos="4680"/>
              </w:tabs>
              <w:suppressAutoHyphens/>
              <w:jc w:val="both"/>
              <w:rPr>
                <w:rFonts w:ascii="Arial" w:hAnsi="Arial" w:cs="Arial"/>
                <w:color w:val="000000" w:themeColor="text1"/>
                <w:spacing w:val="-2"/>
                <w:szCs w:val="24"/>
              </w:rPr>
            </w:pPr>
          </w:p>
        </w:tc>
        <w:tc>
          <w:tcPr>
            <w:tcW w:w="2109" w:type="dxa"/>
          </w:tcPr>
          <w:p w14:paraId="374B8BB4" w14:textId="77777777" w:rsidR="00DA6568" w:rsidRPr="00CC2D4A" w:rsidRDefault="00DA6568" w:rsidP="00E175F1">
            <w:pPr>
              <w:tabs>
                <w:tab w:val="center" w:pos="468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500.00</w:t>
            </w:r>
          </w:p>
        </w:tc>
      </w:tr>
      <w:tr w:rsidR="00DA6568" w:rsidRPr="00CC2D4A" w14:paraId="57AF24A7" w14:textId="77777777" w:rsidTr="005D26E0">
        <w:tc>
          <w:tcPr>
            <w:tcW w:w="5595" w:type="dxa"/>
          </w:tcPr>
          <w:p w14:paraId="43B236EE" w14:textId="77777777" w:rsidR="00DA6568" w:rsidRPr="00CC2D4A" w:rsidRDefault="00DA6568" w:rsidP="00E175F1">
            <w:pPr>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b.  without using electrical facilities</w:t>
            </w:r>
          </w:p>
        </w:tc>
        <w:tc>
          <w:tcPr>
            <w:tcW w:w="440" w:type="dxa"/>
          </w:tcPr>
          <w:p w14:paraId="26F2187C" w14:textId="77777777" w:rsidR="00DA6568" w:rsidRPr="00CC2D4A" w:rsidRDefault="00DA6568" w:rsidP="00E175F1">
            <w:pPr>
              <w:tabs>
                <w:tab w:val="center" w:pos="4680"/>
              </w:tabs>
              <w:suppressAutoHyphens/>
              <w:jc w:val="both"/>
              <w:rPr>
                <w:rFonts w:ascii="Arial" w:hAnsi="Arial" w:cs="Arial"/>
                <w:color w:val="000000" w:themeColor="text1"/>
                <w:spacing w:val="-2"/>
                <w:szCs w:val="24"/>
              </w:rPr>
            </w:pPr>
          </w:p>
        </w:tc>
        <w:tc>
          <w:tcPr>
            <w:tcW w:w="2109" w:type="dxa"/>
          </w:tcPr>
          <w:p w14:paraId="30A22696" w14:textId="77777777" w:rsidR="00DA6568" w:rsidRPr="00CC2D4A" w:rsidRDefault="00DA6568" w:rsidP="00E175F1">
            <w:pPr>
              <w:tabs>
                <w:tab w:val="center" w:pos="468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300.00</w:t>
            </w:r>
          </w:p>
        </w:tc>
      </w:tr>
      <w:tr w:rsidR="005D26E0" w:rsidRPr="00CC2D4A" w14:paraId="170C5341" w14:textId="77777777" w:rsidTr="005D26E0">
        <w:tc>
          <w:tcPr>
            <w:tcW w:w="5595" w:type="dxa"/>
          </w:tcPr>
          <w:p w14:paraId="234D04EF" w14:textId="1FABE81F" w:rsidR="005D26E0" w:rsidRPr="005D26E0" w:rsidRDefault="005D26E0" w:rsidP="00E175F1">
            <w:pPr>
              <w:suppressAutoHyphens/>
              <w:jc w:val="both"/>
              <w:rPr>
                <w:rFonts w:ascii="Arial" w:hAnsi="Arial" w:cs="Arial"/>
                <w:color w:val="EE0000"/>
                <w:spacing w:val="-2"/>
                <w:szCs w:val="24"/>
              </w:rPr>
            </w:pPr>
            <w:r w:rsidRPr="005D26E0">
              <w:rPr>
                <w:rFonts w:ascii="Arial" w:hAnsi="Arial" w:cs="Arial"/>
                <w:color w:val="EE0000"/>
                <w:spacing w:val="-2"/>
                <w:szCs w:val="24"/>
              </w:rPr>
              <w:t>3. Information and Communication Technology Building</w:t>
            </w:r>
          </w:p>
        </w:tc>
        <w:tc>
          <w:tcPr>
            <w:tcW w:w="440" w:type="dxa"/>
          </w:tcPr>
          <w:p w14:paraId="5CC315D2" w14:textId="77777777" w:rsidR="005D26E0" w:rsidRPr="00CC2D4A" w:rsidRDefault="005D26E0" w:rsidP="00E175F1">
            <w:pPr>
              <w:tabs>
                <w:tab w:val="center" w:pos="4680"/>
              </w:tabs>
              <w:suppressAutoHyphens/>
              <w:jc w:val="both"/>
              <w:rPr>
                <w:rFonts w:ascii="Arial" w:hAnsi="Arial" w:cs="Arial"/>
                <w:color w:val="000000" w:themeColor="text1"/>
                <w:spacing w:val="-2"/>
                <w:szCs w:val="24"/>
              </w:rPr>
            </w:pPr>
          </w:p>
        </w:tc>
        <w:tc>
          <w:tcPr>
            <w:tcW w:w="2109" w:type="dxa"/>
          </w:tcPr>
          <w:p w14:paraId="432900B1" w14:textId="77777777" w:rsidR="005D26E0" w:rsidRPr="00CC2D4A" w:rsidRDefault="005D26E0" w:rsidP="00E175F1">
            <w:pPr>
              <w:tabs>
                <w:tab w:val="center" w:pos="4680"/>
              </w:tabs>
              <w:suppressAutoHyphens/>
              <w:jc w:val="both"/>
              <w:rPr>
                <w:rFonts w:ascii="Arial" w:hAnsi="Arial" w:cs="Arial"/>
                <w:color w:val="000000" w:themeColor="text1"/>
                <w:spacing w:val="-2"/>
                <w:szCs w:val="24"/>
              </w:rPr>
            </w:pPr>
          </w:p>
        </w:tc>
      </w:tr>
      <w:tr w:rsidR="005D26E0" w:rsidRPr="00CC2D4A" w14:paraId="771CBD53" w14:textId="77777777" w:rsidTr="005D26E0">
        <w:tc>
          <w:tcPr>
            <w:tcW w:w="5595" w:type="dxa"/>
          </w:tcPr>
          <w:p w14:paraId="6E8C949E" w14:textId="4A75E75C" w:rsidR="005D26E0" w:rsidRPr="005D26E0" w:rsidRDefault="005D26E0" w:rsidP="00E175F1">
            <w:pPr>
              <w:suppressAutoHyphens/>
              <w:jc w:val="both"/>
              <w:rPr>
                <w:rFonts w:ascii="Arial" w:hAnsi="Arial" w:cs="Arial"/>
                <w:color w:val="EE0000"/>
                <w:spacing w:val="-2"/>
                <w:szCs w:val="24"/>
              </w:rPr>
            </w:pPr>
            <w:r w:rsidRPr="005D26E0">
              <w:rPr>
                <w:rFonts w:ascii="Arial" w:hAnsi="Arial" w:cs="Arial"/>
                <w:color w:val="EE0000"/>
                <w:spacing w:val="-2"/>
                <w:szCs w:val="24"/>
              </w:rPr>
              <w:t>4. Iriga City Sports Center</w:t>
            </w:r>
          </w:p>
        </w:tc>
        <w:tc>
          <w:tcPr>
            <w:tcW w:w="440" w:type="dxa"/>
          </w:tcPr>
          <w:p w14:paraId="222E726D" w14:textId="77777777" w:rsidR="005D26E0" w:rsidRPr="00CC2D4A" w:rsidRDefault="005D26E0" w:rsidP="00E175F1">
            <w:pPr>
              <w:tabs>
                <w:tab w:val="center" w:pos="4680"/>
              </w:tabs>
              <w:suppressAutoHyphens/>
              <w:jc w:val="both"/>
              <w:rPr>
                <w:rFonts w:ascii="Arial" w:hAnsi="Arial" w:cs="Arial"/>
                <w:color w:val="000000" w:themeColor="text1"/>
                <w:spacing w:val="-2"/>
                <w:szCs w:val="24"/>
              </w:rPr>
            </w:pPr>
          </w:p>
        </w:tc>
        <w:tc>
          <w:tcPr>
            <w:tcW w:w="2109" w:type="dxa"/>
          </w:tcPr>
          <w:p w14:paraId="6AE89158" w14:textId="77777777" w:rsidR="005D26E0" w:rsidRPr="00CC2D4A" w:rsidRDefault="005D26E0" w:rsidP="00E175F1">
            <w:pPr>
              <w:tabs>
                <w:tab w:val="center" w:pos="4680"/>
              </w:tabs>
              <w:suppressAutoHyphens/>
              <w:jc w:val="both"/>
              <w:rPr>
                <w:rFonts w:ascii="Arial" w:hAnsi="Arial" w:cs="Arial"/>
                <w:color w:val="000000" w:themeColor="text1"/>
                <w:spacing w:val="-2"/>
                <w:szCs w:val="24"/>
              </w:rPr>
            </w:pPr>
          </w:p>
        </w:tc>
      </w:tr>
    </w:tbl>
    <w:p w14:paraId="751E048A" w14:textId="77777777" w:rsidR="00DB087B" w:rsidRDefault="00DB087B" w:rsidP="00E175F1">
      <w:pPr>
        <w:tabs>
          <w:tab w:val="center" w:pos="4680"/>
        </w:tabs>
        <w:suppressAutoHyphens/>
        <w:jc w:val="both"/>
        <w:rPr>
          <w:rFonts w:ascii="Arial" w:hAnsi="Arial" w:cs="Arial"/>
          <w:color w:val="000000" w:themeColor="text1"/>
          <w:spacing w:val="-2"/>
          <w:szCs w:val="24"/>
        </w:rPr>
      </w:pPr>
    </w:p>
    <w:p w14:paraId="2043625E" w14:textId="7D239337" w:rsidR="0089337F" w:rsidRDefault="0089337F" w:rsidP="00E175F1">
      <w:pPr>
        <w:tabs>
          <w:tab w:val="center" w:pos="4680"/>
        </w:tabs>
        <w:suppressAutoHyphens/>
        <w:jc w:val="both"/>
        <w:rPr>
          <w:rFonts w:ascii="Arial" w:hAnsi="Arial" w:cs="Arial"/>
          <w:color w:val="FF0000"/>
          <w:spacing w:val="-2"/>
          <w:szCs w:val="24"/>
        </w:rPr>
      </w:pPr>
      <w:r>
        <w:rPr>
          <w:rFonts w:ascii="Arial" w:hAnsi="Arial" w:cs="Arial"/>
          <w:b/>
          <w:bCs/>
          <w:color w:val="FF0000"/>
          <w:spacing w:val="-2"/>
          <w:szCs w:val="24"/>
        </w:rPr>
        <w:t xml:space="preserve">Guidelines and procedures. </w:t>
      </w:r>
      <w:r w:rsidRPr="0089337F">
        <w:rPr>
          <w:rFonts w:ascii="Arial" w:hAnsi="Arial" w:cs="Arial"/>
          <w:color w:val="FF0000"/>
          <w:spacing w:val="-2"/>
          <w:szCs w:val="24"/>
        </w:rPr>
        <w:t>The guidelines and pr</w:t>
      </w:r>
      <w:r w:rsidR="00BE38FA">
        <w:rPr>
          <w:rFonts w:ascii="Arial" w:hAnsi="Arial" w:cs="Arial"/>
          <w:color w:val="FF0000"/>
          <w:spacing w:val="-2"/>
          <w:szCs w:val="24"/>
        </w:rPr>
        <w:t>o</w:t>
      </w:r>
      <w:r w:rsidRPr="0089337F">
        <w:rPr>
          <w:rFonts w:ascii="Arial" w:hAnsi="Arial" w:cs="Arial"/>
          <w:color w:val="FF0000"/>
          <w:spacing w:val="-2"/>
          <w:szCs w:val="24"/>
        </w:rPr>
        <w:t xml:space="preserve">cedures for the </w:t>
      </w:r>
      <w:r>
        <w:rPr>
          <w:rFonts w:ascii="Arial" w:hAnsi="Arial" w:cs="Arial"/>
          <w:color w:val="FF0000"/>
          <w:spacing w:val="-2"/>
          <w:szCs w:val="24"/>
        </w:rPr>
        <w:t>application and use of the I</w:t>
      </w:r>
      <w:r w:rsidRPr="0089337F">
        <w:rPr>
          <w:rFonts w:ascii="Arial" w:hAnsi="Arial" w:cs="Arial"/>
          <w:color w:val="FF0000"/>
          <w:spacing w:val="-2"/>
          <w:szCs w:val="24"/>
        </w:rPr>
        <w:t>nformation and</w:t>
      </w:r>
      <w:r>
        <w:rPr>
          <w:rFonts w:ascii="Arial" w:hAnsi="Arial" w:cs="Arial"/>
          <w:color w:val="FF0000"/>
          <w:spacing w:val="-2"/>
          <w:szCs w:val="24"/>
        </w:rPr>
        <w:t xml:space="preserve"> </w:t>
      </w:r>
      <w:r w:rsidRPr="0089337F">
        <w:rPr>
          <w:rFonts w:ascii="Arial" w:hAnsi="Arial" w:cs="Arial"/>
          <w:color w:val="FF0000"/>
          <w:spacing w:val="-2"/>
          <w:szCs w:val="24"/>
        </w:rPr>
        <w:t xml:space="preserve"> Communications Technology (ICT)</w:t>
      </w:r>
      <w:r>
        <w:rPr>
          <w:rFonts w:ascii="Arial" w:hAnsi="Arial" w:cs="Arial"/>
          <w:color w:val="FF0000"/>
          <w:spacing w:val="-2"/>
          <w:szCs w:val="24"/>
        </w:rPr>
        <w:t xml:space="preserve"> building are as follows:</w:t>
      </w:r>
    </w:p>
    <w:p w14:paraId="2071C322" w14:textId="77777777" w:rsidR="0089337F" w:rsidRDefault="0089337F" w:rsidP="00E175F1">
      <w:pPr>
        <w:tabs>
          <w:tab w:val="center" w:pos="4680"/>
        </w:tabs>
        <w:suppressAutoHyphens/>
        <w:jc w:val="both"/>
        <w:rPr>
          <w:rFonts w:ascii="Arial" w:hAnsi="Arial" w:cs="Arial"/>
          <w:color w:val="FF0000"/>
          <w:spacing w:val="-2"/>
          <w:szCs w:val="24"/>
        </w:rPr>
      </w:pPr>
    </w:p>
    <w:p w14:paraId="7E14AFBC" w14:textId="77777777" w:rsidR="0089337F" w:rsidRPr="0089337F" w:rsidRDefault="0089337F" w:rsidP="00E175F1">
      <w:pPr>
        <w:pStyle w:val="ListParagraph"/>
        <w:numPr>
          <w:ilvl w:val="0"/>
          <w:numId w:val="114"/>
        </w:numPr>
        <w:tabs>
          <w:tab w:val="center" w:pos="4680"/>
        </w:tabs>
        <w:suppressAutoHyphens/>
        <w:ind w:left="0"/>
        <w:jc w:val="both"/>
        <w:rPr>
          <w:rFonts w:ascii="Arial" w:hAnsi="Arial" w:cs="Arial"/>
          <w:color w:val="FF0000"/>
          <w:spacing w:val="-2"/>
          <w:szCs w:val="24"/>
        </w:rPr>
      </w:pPr>
      <w:r w:rsidRPr="0089337F">
        <w:rPr>
          <w:rFonts w:ascii="Arial" w:hAnsi="Arial" w:cs="Arial"/>
          <w:b/>
          <w:bCs/>
          <w:color w:val="FF0000"/>
          <w:spacing w:val="-2"/>
          <w:szCs w:val="24"/>
        </w:rPr>
        <w:t xml:space="preserve">Guidelines </w:t>
      </w:r>
      <w:r>
        <w:rPr>
          <w:rFonts w:ascii="Arial" w:hAnsi="Arial" w:cs="Arial"/>
          <w:b/>
          <w:bCs/>
          <w:color w:val="FF0000"/>
          <w:spacing w:val="-2"/>
          <w:szCs w:val="24"/>
        </w:rPr>
        <w:t>for Pre-Qualification</w:t>
      </w:r>
    </w:p>
    <w:p w14:paraId="738453FB" w14:textId="772D87B9" w:rsidR="0089337F" w:rsidRDefault="0089337F" w:rsidP="00E175F1">
      <w:pPr>
        <w:pStyle w:val="ListParagraph"/>
        <w:numPr>
          <w:ilvl w:val="0"/>
          <w:numId w:val="115"/>
        </w:numPr>
        <w:tabs>
          <w:tab w:val="center" w:pos="4680"/>
        </w:tabs>
        <w:suppressAutoHyphens/>
        <w:ind w:left="0"/>
        <w:jc w:val="both"/>
        <w:rPr>
          <w:rFonts w:ascii="Arial" w:hAnsi="Arial" w:cs="Arial"/>
          <w:color w:val="FF0000"/>
          <w:spacing w:val="-2"/>
          <w:szCs w:val="24"/>
        </w:rPr>
      </w:pPr>
      <w:r w:rsidRPr="0089337F">
        <w:rPr>
          <w:rFonts w:ascii="Arial" w:hAnsi="Arial" w:cs="Arial"/>
          <w:color w:val="FF0000"/>
          <w:spacing w:val="-2"/>
          <w:szCs w:val="24"/>
        </w:rPr>
        <w:t xml:space="preserve">Application </w:t>
      </w:r>
      <w:r>
        <w:rPr>
          <w:rFonts w:ascii="Arial" w:hAnsi="Arial" w:cs="Arial"/>
          <w:color w:val="FF0000"/>
          <w:spacing w:val="-2"/>
          <w:szCs w:val="24"/>
        </w:rPr>
        <w:t>for space occupancy is open to all qualified applicants-occupants;</w:t>
      </w:r>
    </w:p>
    <w:p w14:paraId="03E93B1B" w14:textId="0DFD579A" w:rsidR="00173F96" w:rsidRDefault="0089337F" w:rsidP="00E175F1">
      <w:pPr>
        <w:pStyle w:val="ListParagraph"/>
        <w:numPr>
          <w:ilvl w:val="0"/>
          <w:numId w:val="115"/>
        </w:numPr>
        <w:tabs>
          <w:tab w:val="center" w:pos="4680"/>
        </w:tabs>
        <w:suppressAutoHyphens/>
        <w:ind w:left="0"/>
        <w:jc w:val="both"/>
        <w:rPr>
          <w:rFonts w:ascii="Arial" w:hAnsi="Arial" w:cs="Arial"/>
          <w:color w:val="FF0000"/>
          <w:spacing w:val="-2"/>
          <w:szCs w:val="24"/>
        </w:rPr>
      </w:pPr>
      <w:r>
        <w:rPr>
          <w:rFonts w:ascii="Arial" w:hAnsi="Arial" w:cs="Arial"/>
          <w:color w:val="FF0000"/>
          <w:spacing w:val="-2"/>
          <w:szCs w:val="24"/>
        </w:rPr>
        <w:lastRenderedPageBreak/>
        <w:t>The applicant must submit the following documents:</w:t>
      </w:r>
    </w:p>
    <w:p w14:paraId="6D25A36E" w14:textId="77777777" w:rsidR="00173F96" w:rsidRDefault="00173F96" w:rsidP="00E175F1">
      <w:pPr>
        <w:pStyle w:val="ListParagraph"/>
        <w:numPr>
          <w:ilvl w:val="0"/>
          <w:numId w:val="116"/>
        </w:numPr>
        <w:tabs>
          <w:tab w:val="center" w:pos="4680"/>
        </w:tabs>
        <w:suppressAutoHyphens/>
        <w:ind w:left="0"/>
        <w:jc w:val="both"/>
        <w:rPr>
          <w:rFonts w:ascii="Arial" w:hAnsi="Arial" w:cs="Arial"/>
          <w:color w:val="FF0000"/>
          <w:spacing w:val="-2"/>
          <w:szCs w:val="24"/>
        </w:rPr>
      </w:pPr>
      <w:r>
        <w:rPr>
          <w:rFonts w:ascii="Arial" w:hAnsi="Arial" w:cs="Arial"/>
          <w:color w:val="FF0000"/>
          <w:spacing w:val="-2"/>
          <w:szCs w:val="24"/>
        </w:rPr>
        <w:t>Letter of intent addressed to the City Mayor through the ICT Building Committee on Awards;</w:t>
      </w:r>
    </w:p>
    <w:p w14:paraId="57FBA90C" w14:textId="58D3A2EF" w:rsidR="00173F96" w:rsidRDefault="00173F96" w:rsidP="00E175F1">
      <w:pPr>
        <w:pStyle w:val="ListParagraph"/>
        <w:numPr>
          <w:ilvl w:val="0"/>
          <w:numId w:val="116"/>
        </w:numPr>
        <w:tabs>
          <w:tab w:val="center" w:pos="4680"/>
        </w:tabs>
        <w:suppressAutoHyphens/>
        <w:ind w:left="0"/>
        <w:jc w:val="both"/>
        <w:rPr>
          <w:rFonts w:ascii="Arial" w:hAnsi="Arial" w:cs="Arial"/>
          <w:color w:val="FF0000"/>
          <w:spacing w:val="-2"/>
          <w:szCs w:val="24"/>
        </w:rPr>
      </w:pPr>
      <w:r>
        <w:rPr>
          <w:rFonts w:ascii="Arial" w:hAnsi="Arial" w:cs="Arial"/>
          <w:color w:val="FF0000"/>
          <w:spacing w:val="-2"/>
          <w:szCs w:val="24"/>
        </w:rPr>
        <w:t>Pre-qualification</w:t>
      </w:r>
      <w:r w:rsidR="00BE38FA">
        <w:rPr>
          <w:rFonts w:ascii="Arial" w:hAnsi="Arial" w:cs="Arial"/>
          <w:color w:val="FF0000"/>
          <w:spacing w:val="-2"/>
          <w:szCs w:val="24"/>
        </w:rPr>
        <w:t xml:space="preserve"> </w:t>
      </w:r>
      <w:r>
        <w:rPr>
          <w:rFonts w:ascii="Arial" w:hAnsi="Arial" w:cs="Arial"/>
          <w:color w:val="FF0000"/>
          <w:spacing w:val="-2"/>
          <w:szCs w:val="24"/>
        </w:rPr>
        <w:t xml:space="preserve">form as provided by </w:t>
      </w:r>
      <w:proofErr w:type="spellStart"/>
      <w:r>
        <w:rPr>
          <w:rFonts w:ascii="Arial" w:hAnsi="Arial" w:cs="Arial"/>
          <w:color w:val="FF0000"/>
          <w:spacing w:val="-2"/>
          <w:szCs w:val="24"/>
        </w:rPr>
        <w:t>ther</w:t>
      </w:r>
      <w:proofErr w:type="spellEnd"/>
      <w:r>
        <w:rPr>
          <w:rFonts w:ascii="Arial" w:hAnsi="Arial" w:cs="Arial"/>
          <w:color w:val="FF0000"/>
          <w:spacing w:val="-2"/>
          <w:szCs w:val="24"/>
        </w:rPr>
        <w:t xml:space="preserve"> City Mayor’s Office;</w:t>
      </w:r>
    </w:p>
    <w:p w14:paraId="6C911563" w14:textId="77777777" w:rsidR="00173F96" w:rsidRDefault="00173F96" w:rsidP="00E175F1">
      <w:pPr>
        <w:pStyle w:val="ListParagraph"/>
        <w:numPr>
          <w:ilvl w:val="0"/>
          <w:numId w:val="116"/>
        </w:numPr>
        <w:tabs>
          <w:tab w:val="center" w:pos="4680"/>
        </w:tabs>
        <w:suppressAutoHyphens/>
        <w:ind w:left="0"/>
        <w:jc w:val="both"/>
        <w:rPr>
          <w:rFonts w:ascii="Arial" w:hAnsi="Arial" w:cs="Arial"/>
          <w:color w:val="FF0000"/>
          <w:spacing w:val="-2"/>
          <w:szCs w:val="24"/>
        </w:rPr>
      </w:pPr>
      <w:r>
        <w:rPr>
          <w:rFonts w:ascii="Arial" w:hAnsi="Arial" w:cs="Arial"/>
          <w:color w:val="FF0000"/>
          <w:spacing w:val="-2"/>
          <w:szCs w:val="24"/>
        </w:rPr>
        <w:t>Income Tax Return for the last three (3) calendar years immediately preceding the year of application duly stamped and received by the Bureau of Internal Revenue;</w:t>
      </w:r>
    </w:p>
    <w:p w14:paraId="14EE639D" w14:textId="77777777" w:rsidR="00173F96" w:rsidRDefault="00173F96" w:rsidP="00E175F1">
      <w:pPr>
        <w:pStyle w:val="ListParagraph"/>
        <w:numPr>
          <w:ilvl w:val="0"/>
          <w:numId w:val="116"/>
        </w:numPr>
        <w:tabs>
          <w:tab w:val="center" w:pos="4680"/>
        </w:tabs>
        <w:suppressAutoHyphens/>
        <w:ind w:left="0"/>
        <w:jc w:val="both"/>
        <w:rPr>
          <w:rFonts w:ascii="Arial" w:hAnsi="Arial" w:cs="Arial"/>
          <w:color w:val="FF0000"/>
          <w:spacing w:val="-2"/>
          <w:szCs w:val="24"/>
        </w:rPr>
      </w:pPr>
      <w:r>
        <w:rPr>
          <w:rFonts w:ascii="Arial" w:hAnsi="Arial" w:cs="Arial"/>
          <w:color w:val="FF0000"/>
          <w:spacing w:val="-2"/>
          <w:szCs w:val="24"/>
        </w:rPr>
        <w:t>Feasibility study;</w:t>
      </w:r>
    </w:p>
    <w:p w14:paraId="18704033" w14:textId="77777777" w:rsidR="00173F96" w:rsidRDefault="00173F96" w:rsidP="00E175F1">
      <w:pPr>
        <w:pStyle w:val="ListParagraph"/>
        <w:numPr>
          <w:ilvl w:val="0"/>
          <w:numId w:val="116"/>
        </w:numPr>
        <w:tabs>
          <w:tab w:val="center" w:pos="4680"/>
        </w:tabs>
        <w:suppressAutoHyphens/>
        <w:ind w:left="0"/>
        <w:jc w:val="both"/>
        <w:rPr>
          <w:rFonts w:ascii="Arial" w:hAnsi="Arial" w:cs="Arial"/>
          <w:color w:val="FF0000"/>
          <w:spacing w:val="-2"/>
          <w:szCs w:val="24"/>
        </w:rPr>
      </w:pPr>
      <w:r>
        <w:rPr>
          <w:rFonts w:ascii="Arial" w:hAnsi="Arial" w:cs="Arial"/>
          <w:color w:val="FF0000"/>
          <w:spacing w:val="-2"/>
          <w:szCs w:val="24"/>
        </w:rPr>
        <w:t>Audited Income Statement and Balance Sheet duly certified by a Certified Public Accountant;</w:t>
      </w:r>
    </w:p>
    <w:p w14:paraId="255BA6EA" w14:textId="77777777" w:rsidR="00173F96" w:rsidRDefault="00173F96" w:rsidP="00E175F1">
      <w:pPr>
        <w:pStyle w:val="ListParagraph"/>
        <w:numPr>
          <w:ilvl w:val="0"/>
          <w:numId w:val="116"/>
        </w:numPr>
        <w:tabs>
          <w:tab w:val="center" w:pos="4680"/>
        </w:tabs>
        <w:suppressAutoHyphens/>
        <w:ind w:left="0"/>
        <w:jc w:val="both"/>
        <w:rPr>
          <w:rFonts w:ascii="Arial" w:hAnsi="Arial" w:cs="Arial"/>
          <w:color w:val="FF0000"/>
          <w:spacing w:val="-2"/>
          <w:szCs w:val="24"/>
        </w:rPr>
      </w:pPr>
      <w:r>
        <w:rPr>
          <w:rFonts w:ascii="Arial" w:hAnsi="Arial" w:cs="Arial"/>
          <w:color w:val="FF0000"/>
          <w:spacing w:val="-2"/>
          <w:szCs w:val="24"/>
        </w:rPr>
        <w:t>Business Permit; and</w:t>
      </w:r>
    </w:p>
    <w:p w14:paraId="19C23D75" w14:textId="74A8D780" w:rsidR="00173F96" w:rsidRPr="00173F96" w:rsidRDefault="00173F96" w:rsidP="00E175F1">
      <w:pPr>
        <w:pStyle w:val="ListParagraph"/>
        <w:numPr>
          <w:ilvl w:val="0"/>
          <w:numId w:val="116"/>
        </w:numPr>
        <w:tabs>
          <w:tab w:val="center" w:pos="4680"/>
        </w:tabs>
        <w:suppressAutoHyphens/>
        <w:ind w:left="0"/>
        <w:jc w:val="both"/>
        <w:rPr>
          <w:rFonts w:ascii="Arial" w:hAnsi="Arial" w:cs="Arial"/>
          <w:color w:val="FF0000"/>
          <w:spacing w:val="-2"/>
          <w:szCs w:val="24"/>
        </w:rPr>
      </w:pPr>
      <w:r>
        <w:rPr>
          <w:rFonts w:ascii="Arial" w:hAnsi="Arial" w:cs="Arial"/>
          <w:color w:val="FF0000"/>
          <w:spacing w:val="-2"/>
          <w:szCs w:val="24"/>
        </w:rPr>
        <w:t>A copy of the receipt of payment for the pre-qualification fee.</w:t>
      </w:r>
    </w:p>
    <w:p w14:paraId="349C9CFA" w14:textId="4A1E91B3" w:rsidR="00173F96" w:rsidRDefault="00173F96" w:rsidP="00E175F1">
      <w:pPr>
        <w:pStyle w:val="ListParagraph"/>
        <w:numPr>
          <w:ilvl w:val="0"/>
          <w:numId w:val="115"/>
        </w:numPr>
        <w:tabs>
          <w:tab w:val="center" w:pos="4680"/>
        </w:tabs>
        <w:suppressAutoHyphens/>
        <w:ind w:left="0"/>
        <w:jc w:val="both"/>
        <w:rPr>
          <w:rFonts w:ascii="Arial" w:hAnsi="Arial" w:cs="Arial"/>
          <w:color w:val="FF0000"/>
          <w:spacing w:val="-2"/>
          <w:szCs w:val="24"/>
        </w:rPr>
      </w:pPr>
      <w:r>
        <w:rPr>
          <w:rFonts w:ascii="Arial" w:hAnsi="Arial" w:cs="Arial"/>
          <w:color w:val="FF0000"/>
          <w:spacing w:val="-2"/>
          <w:szCs w:val="24"/>
        </w:rPr>
        <w:t>Applicants must submit a copy of all the foregoing documents to the following offices:</w:t>
      </w:r>
    </w:p>
    <w:p w14:paraId="70275E4F" w14:textId="06EE7FB1" w:rsidR="00173F96" w:rsidRDefault="00173F96" w:rsidP="00E175F1">
      <w:pPr>
        <w:pStyle w:val="ListParagraph"/>
        <w:numPr>
          <w:ilvl w:val="0"/>
          <w:numId w:val="117"/>
        </w:numPr>
        <w:tabs>
          <w:tab w:val="center" w:pos="4680"/>
        </w:tabs>
        <w:suppressAutoHyphens/>
        <w:ind w:left="0"/>
        <w:jc w:val="both"/>
        <w:rPr>
          <w:rFonts w:ascii="Arial" w:hAnsi="Arial" w:cs="Arial"/>
          <w:color w:val="FF0000"/>
          <w:spacing w:val="-2"/>
          <w:szCs w:val="24"/>
        </w:rPr>
      </w:pPr>
      <w:r>
        <w:rPr>
          <w:rFonts w:ascii="Arial" w:hAnsi="Arial" w:cs="Arial"/>
          <w:color w:val="FF0000"/>
          <w:spacing w:val="-2"/>
          <w:szCs w:val="24"/>
        </w:rPr>
        <w:t>City Mayor’s Office;</w:t>
      </w:r>
    </w:p>
    <w:p w14:paraId="0F9A7ED7" w14:textId="33C6E8F6" w:rsidR="00173F96" w:rsidRDefault="00173F96" w:rsidP="00E175F1">
      <w:pPr>
        <w:pStyle w:val="ListParagraph"/>
        <w:numPr>
          <w:ilvl w:val="0"/>
          <w:numId w:val="117"/>
        </w:numPr>
        <w:tabs>
          <w:tab w:val="center" w:pos="4680"/>
        </w:tabs>
        <w:suppressAutoHyphens/>
        <w:ind w:left="0"/>
        <w:jc w:val="both"/>
        <w:rPr>
          <w:rFonts w:ascii="Arial" w:hAnsi="Arial" w:cs="Arial"/>
          <w:color w:val="FF0000"/>
          <w:spacing w:val="-2"/>
          <w:szCs w:val="24"/>
        </w:rPr>
      </w:pPr>
      <w:r>
        <w:rPr>
          <w:rFonts w:ascii="Arial" w:hAnsi="Arial" w:cs="Arial"/>
          <w:color w:val="FF0000"/>
          <w:spacing w:val="-2"/>
          <w:szCs w:val="24"/>
        </w:rPr>
        <w:t>City Treasurer’s Office</w:t>
      </w:r>
    </w:p>
    <w:p w14:paraId="74FEEEB8" w14:textId="19C7ECA5" w:rsidR="00173F96" w:rsidRDefault="00173F96" w:rsidP="00E175F1">
      <w:pPr>
        <w:pStyle w:val="ListParagraph"/>
        <w:numPr>
          <w:ilvl w:val="0"/>
          <w:numId w:val="117"/>
        </w:numPr>
        <w:tabs>
          <w:tab w:val="center" w:pos="4680"/>
        </w:tabs>
        <w:suppressAutoHyphens/>
        <w:ind w:left="0"/>
        <w:jc w:val="both"/>
        <w:rPr>
          <w:rFonts w:ascii="Arial" w:hAnsi="Arial" w:cs="Arial"/>
          <w:color w:val="FF0000"/>
          <w:spacing w:val="-2"/>
          <w:szCs w:val="24"/>
        </w:rPr>
      </w:pPr>
      <w:proofErr w:type="spellStart"/>
      <w:r>
        <w:rPr>
          <w:rFonts w:ascii="Arial" w:hAnsi="Arial" w:cs="Arial"/>
          <w:color w:val="FF0000"/>
          <w:spacing w:val="-2"/>
          <w:szCs w:val="24"/>
        </w:rPr>
        <w:t>Sangguniang</w:t>
      </w:r>
      <w:proofErr w:type="spellEnd"/>
      <w:r>
        <w:rPr>
          <w:rFonts w:ascii="Arial" w:hAnsi="Arial" w:cs="Arial"/>
          <w:color w:val="FF0000"/>
          <w:spacing w:val="-2"/>
          <w:szCs w:val="24"/>
        </w:rPr>
        <w:t xml:space="preserve"> </w:t>
      </w:r>
      <w:proofErr w:type="spellStart"/>
      <w:r>
        <w:rPr>
          <w:rFonts w:ascii="Arial" w:hAnsi="Arial" w:cs="Arial"/>
          <w:color w:val="FF0000"/>
          <w:spacing w:val="-2"/>
          <w:szCs w:val="24"/>
        </w:rPr>
        <w:t>Panlungsod</w:t>
      </w:r>
      <w:proofErr w:type="spellEnd"/>
      <w:r>
        <w:rPr>
          <w:rFonts w:ascii="Arial" w:hAnsi="Arial" w:cs="Arial"/>
          <w:color w:val="FF0000"/>
          <w:spacing w:val="-2"/>
          <w:szCs w:val="24"/>
        </w:rPr>
        <w:t xml:space="preserve"> ng Iriga; and</w:t>
      </w:r>
    </w:p>
    <w:p w14:paraId="721A73E7" w14:textId="03F42A6B" w:rsidR="00173F96" w:rsidRDefault="00173F96" w:rsidP="00E175F1">
      <w:pPr>
        <w:pStyle w:val="ListParagraph"/>
        <w:numPr>
          <w:ilvl w:val="0"/>
          <w:numId w:val="117"/>
        </w:numPr>
        <w:tabs>
          <w:tab w:val="center" w:pos="4680"/>
        </w:tabs>
        <w:suppressAutoHyphens/>
        <w:ind w:left="0"/>
        <w:jc w:val="both"/>
        <w:rPr>
          <w:rFonts w:ascii="Arial" w:hAnsi="Arial" w:cs="Arial"/>
          <w:color w:val="FF0000"/>
          <w:spacing w:val="-2"/>
          <w:szCs w:val="24"/>
        </w:rPr>
      </w:pPr>
      <w:r>
        <w:rPr>
          <w:rFonts w:ascii="Arial" w:hAnsi="Arial" w:cs="Arial"/>
          <w:color w:val="FF0000"/>
          <w:spacing w:val="-2"/>
          <w:szCs w:val="24"/>
        </w:rPr>
        <w:t>ICT Building Committee on Awards</w:t>
      </w:r>
    </w:p>
    <w:p w14:paraId="31CA6253" w14:textId="67371F73" w:rsidR="00173F96" w:rsidRDefault="00173F96" w:rsidP="00E175F1">
      <w:pPr>
        <w:pStyle w:val="ListParagraph"/>
        <w:numPr>
          <w:ilvl w:val="0"/>
          <w:numId w:val="115"/>
        </w:numPr>
        <w:tabs>
          <w:tab w:val="center" w:pos="4680"/>
        </w:tabs>
        <w:suppressAutoHyphens/>
        <w:ind w:left="0"/>
        <w:jc w:val="both"/>
        <w:rPr>
          <w:rFonts w:ascii="Arial" w:hAnsi="Arial" w:cs="Arial"/>
          <w:color w:val="FF0000"/>
          <w:spacing w:val="-2"/>
          <w:szCs w:val="24"/>
        </w:rPr>
      </w:pPr>
      <w:r>
        <w:rPr>
          <w:rFonts w:ascii="Arial" w:hAnsi="Arial" w:cs="Arial"/>
          <w:color w:val="FF0000"/>
          <w:spacing w:val="-2"/>
          <w:szCs w:val="24"/>
        </w:rPr>
        <w:t xml:space="preserve">A non-refundable pre-qualification fee in the amount of P1,000.00 shall be paid by the applicant to the City Treasurer’s </w:t>
      </w:r>
      <w:r w:rsidR="009223F1">
        <w:rPr>
          <w:rFonts w:ascii="Arial" w:hAnsi="Arial" w:cs="Arial"/>
          <w:color w:val="FF0000"/>
          <w:spacing w:val="-2"/>
          <w:szCs w:val="24"/>
        </w:rPr>
        <w:t>Office.</w:t>
      </w:r>
    </w:p>
    <w:p w14:paraId="045D3FFA" w14:textId="77777777" w:rsidR="009223F1" w:rsidRPr="009223F1" w:rsidRDefault="009223F1" w:rsidP="00E175F1">
      <w:pPr>
        <w:tabs>
          <w:tab w:val="center" w:pos="4680"/>
        </w:tabs>
        <w:suppressAutoHyphens/>
        <w:jc w:val="both"/>
        <w:rPr>
          <w:rFonts w:ascii="Arial" w:hAnsi="Arial" w:cs="Arial"/>
          <w:color w:val="FF0000"/>
          <w:spacing w:val="-2"/>
          <w:szCs w:val="24"/>
        </w:rPr>
      </w:pPr>
    </w:p>
    <w:p w14:paraId="7C22D3B9" w14:textId="01DE5075" w:rsidR="009223F1" w:rsidRPr="009223F1" w:rsidRDefault="009223F1" w:rsidP="00E175F1">
      <w:pPr>
        <w:pStyle w:val="ListParagraph"/>
        <w:numPr>
          <w:ilvl w:val="0"/>
          <w:numId w:val="114"/>
        </w:numPr>
        <w:tabs>
          <w:tab w:val="center" w:pos="709"/>
        </w:tabs>
        <w:suppressAutoHyphens/>
        <w:ind w:left="0"/>
        <w:jc w:val="both"/>
        <w:rPr>
          <w:rFonts w:ascii="Arial" w:hAnsi="Arial" w:cs="Arial"/>
          <w:color w:val="FF0000"/>
          <w:spacing w:val="-2"/>
          <w:szCs w:val="24"/>
        </w:rPr>
      </w:pPr>
      <w:r>
        <w:rPr>
          <w:rFonts w:ascii="Arial" w:hAnsi="Arial" w:cs="Arial"/>
          <w:b/>
          <w:bCs/>
          <w:color w:val="FF0000"/>
          <w:spacing w:val="-2"/>
          <w:szCs w:val="24"/>
        </w:rPr>
        <w:t>Guidelines for qualified registered enterprises</w:t>
      </w:r>
    </w:p>
    <w:p w14:paraId="58C131E7" w14:textId="7E2F67F6" w:rsidR="009223F1" w:rsidRDefault="009223F1" w:rsidP="00E175F1">
      <w:pPr>
        <w:pStyle w:val="ListParagraph"/>
        <w:numPr>
          <w:ilvl w:val="0"/>
          <w:numId w:val="118"/>
        </w:numPr>
        <w:tabs>
          <w:tab w:val="center" w:pos="1134"/>
        </w:tabs>
        <w:suppressAutoHyphens/>
        <w:ind w:left="0"/>
        <w:jc w:val="both"/>
        <w:rPr>
          <w:rFonts w:ascii="Arial" w:hAnsi="Arial" w:cs="Arial"/>
          <w:color w:val="FF0000"/>
          <w:spacing w:val="-2"/>
          <w:szCs w:val="24"/>
        </w:rPr>
      </w:pPr>
      <w:r>
        <w:rPr>
          <w:rFonts w:ascii="Arial" w:hAnsi="Arial" w:cs="Arial"/>
          <w:color w:val="FF0000"/>
          <w:spacing w:val="-2"/>
          <w:szCs w:val="24"/>
        </w:rPr>
        <w:t>A qualified registered enterprise shall enter into a contract of lease with LGU Iriga for a period of three (3) years, renewable upon the expiration thereof. If upon the judgement of the ICT Building Committee on Awards, the qualified registered enterprise needs a longer period to recoup its investment, it may grant a lease period not longer than twenty (20) years.</w:t>
      </w:r>
    </w:p>
    <w:p w14:paraId="4EBE15DF" w14:textId="2E672634" w:rsidR="009223F1" w:rsidRDefault="009223F1" w:rsidP="00E175F1">
      <w:pPr>
        <w:pStyle w:val="ListParagraph"/>
        <w:numPr>
          <w:ilvl w:val="0"/>
          <w:numId w:val="118"/>
        </w:numPr>
        <w:tabs>
          <w:tab w:val="center" w:pos="1134"/>
        </w:tabs>
        <w:suppressAutoHyphens/>
        <w:ind w:left="0"/>
        <w:jc w:val="both"/>
        <w:rPr>
          <w:rFonts w:ascii="Arial" w:hAnsi="Arial" w:cs="Arial"/>
          <w:color w:val="FF0000"/>
          <w:spacing w:val="-2"/>
          <w:szCs w:val="24"/>
        </w:rPr>
      </w:pPr>
      <w:r>
        <w:rPr>
          <w:rFonts w:ascii="Arial" w:hAnsi="Arial" w:cs="Arial"/>
          <w:color w:val="FF0000"/>
          <w:spacing w:val="-2"/>
          <w:szCs w:val="24"/>
        </w:rPr>
        <w:t>A qualified registered enterprise shall pay an advance rental equivalent to three (3) months which shall be credited to the first three (3) months of the lease period, and a security deposit equivalent to three (3) m</w:t>
      </w:r>
      <w:r w:rsidR="00BE38FA">
        <w:rPr>
          <w:rFonts w:ascii="Arial" w:hAnsi="Arial" w:cs="Arial"/>
          <w:color w:val="FF0000"/>
          <w:spacing w:val="-2"/>
          <w:szCs w:val="24"/>
        </w:rPr>
        <w:t>o</w:t>
      </w:r>
      <w:r>
        <w:rPr>
          <w:rFonts w:ascii="Arial" w:hAnsi="Arial" w:cs="Arial"/>
          <w:color w:val="FF0000"/>
          <w:spacing w:val="-2"/>
          <w:szCs w:val="24"/>
        </w:rPr>
        <w:t>nths deposit.</w:t>
      </w:r>
    </w:p>
    <w:p w14:paraId="48213537" w14:textId="2A2DE4EC" w:rsidR="009223F1" w:rsidRDefault="009223F1" w:rsidP="00E175F1">
      <w:pPr>
        <w:pStyle w:val="ListParagraph"/>
        <w:numPr>
          <w:ilvl w:val="0"/>
          <w:numId w:val="118"/>
        </w:numPr>
        <w:tabs>
          <w:tab w:val="center" w:pos="1134"/>
        </w:tabs>
        <w:suppressAutoHyphens/>
        <w:ind w:left="0"/>
        <w:jc w:val="both"/>
        <w:rPr>
          <w:rFonts w:ascii="Arial" w:hAnsi="Arial" w:cs="Arial"/>
          <w:color w:val="FF0000"/>
          <w:spacing w:val="-2"/>
          <w:szCs w:val="24"/>
        </w:rPr>
      </w:pPr>
      <w:r>
        <w:rPr>
          <w:rFonts w:ascii="Arial" w:hAnsi="Arial" w:cs="Arial"/>
          <w:color w:val="FF0000"/>
          <w:spacing w:val="-2"/>
          <w:szCs w:val="24"/>
        </w:rPr>
        <w:t>Monthly rentals shall have an escalation rate of 6.2% every two (2) years to commence after the second year of the lease period.</w:t>
      </w:r>
    </w:p>
    <w:p w14:paraId="1B4B9195" w14:textId="77777777" w:rsidR="009223F1" w:rsidRDefault="009223F1" w:rsidP="00E175F1">
      <w:pPr>
        <w:tabs>
          <w:tab w:val="center" w:pos="1134"/>
        </w:tabs>
        <w:suppressAutoHyphens/>
        <w:jc w:val="both"/>
        <w:rPr>
          <w:rFonts w:ascii="Arial" w:hAnsi="Arial" w:cs="Arial"/>
          <w:color w:val="FF0000"/>
          <w:spacing w:val="-2"/>
          <w:szCs w:val="24"/>
        </w:rPr>
      </w:pPr>
    </w:p>
    <w:p w14:paraId="0B1F13E6" w14:textId="2196C174" w:rsidR="009223F1" w:rsidRDefault="009223F1" w:rsidP="00E175F1">
      <w:pPr>
        <w:tabs>
          <w:tab w:val="center" w:pos="1134"/>
        </w:tabs>
        <w:suppressAutoHyphens/>
        <w:jc w:val="both"/>
        <w:rPr>
          <w:rFonts w:ascii="Arial" w:hAnsi="Arial" w:cs="Arial"/>
          <w:color w:val="FF0000"/>
          <w:spacing w:val="-2"/>
          <w:szCs w:val="24"/>
        </w:rPr>
      </w:pPr>
      <w:r>
        <w:rPr>
          <w:rFonts w:ascii="Arial" w:hAnsi="Arial" w:cs="Arial"/>
          <w:b/>
          <w:bCs/>
          <w:color w:val="FF0000"/>
          <w:spacing w:val="-2"/>
          <w:szCs w:val="24"/>
        </w:rPr>
        <w:t xml:space="preserve">Fees/Rates. </w:t>
      </w:r>
      <w:r>
        <w:rPr>
          <w:rFonts w:ascii="Arial" w:hAnsi="Arial" w:cs="Arial"/>
          <w:color w:val="FF0000"/>
          <w:spacing w:val="-2"/>
          <w:szCs w:val="24"/>
        </w:rPr>
        <w:t>The fees/rates for the use of the ICT building are as follows:</w:t>
      </w:r>
    </w:p>
    <w:p w14:paraId="1A9CBFF2" w14:textId="77777777" w:rsidR="009223F1" w:rsidRDefault="009223F1" w:rsidP="00E175F1">
      <w:pPr>
        <w:tabs>
          <w:tab w:val="center" w:pos="1134"/>
        </w:tabs>
        <w:suppressAutoHyphens/>
        <w:jc w:val="both"/>
        <w:rPr>
          <w:rFonts w:ascii="Arial" w:hAnsi="Arial" w:cs="Arial"/>
          <w:color w:val="FF0000"/>
          <w:spacing w:val="-2"/>
          <w:szCs w:val="24"/>
        </w:rPr>
      </w:pPr>
    </w:p>
    <w:tbl>
      <w:tblPr>
        <w:tblStyle w:val="TableGrid"/>
        <w:tblW w:w="0" w:type="auto"/>
        <w:tblLook w:val="04A0" w:firstRow="1" w:lastRow="0" w:firstColumn="1" w:lastColumn="0" w:noHBand="0" w:noVBand="1"/>
      </w:tblPr>
      <w:tblGrid>
        <w:gridCol w:w="1622"/>
        <w:gridCol w:w="1702"/>
        <w:gridCol w:w="1531"/>
        <w:gridCol w:w="1620"/>
      </w:tblGrid>
      <w:tr w:rsidR="00BE38FA" w14:paraId="65462741" w14:textId="3184AA62" w:rsidTr="001206E6">
        <w:tc>
          <w:tcPr>
            <w:tcW w:w="1622" w:type="dxa"/>
          </w:tcPr>
          <w:p w14:paraId="09CBE82A" w14:textId="4E127FB3" w:rsidR="00BE38FA" w:rsidRPr="009223F1" w:rsidRDefault="00BE38FA" w:rsidP="00E175F1">
            <w:pPr>
              <w:tabs>
                <w:tab w:val="center" w:pos="1134"/>
              </w:tabs>
              <w:suppressAutoHyphens/>
              <w:jc w:val="center"/>
              <w:rPr>
                <w:rFonts w:ascii="Arial" w:hAnsi="Arial" w:cs="Arial"/>
                <w:b/>
                <w:bCs/>
                <w:color w:val="FF0000"/>
                <w:spacing w:val="-2"/>
                <w:szCs w:val="24"/>
              </w:rPr>
            </w:pPr>
            <w:r w:rsidRPr="009223F1">
              <w:rPr>
                <w:rFonts w:ascii="Arial" w:hAnsi="Arial" w:cs="Arial"/>
                <w:b/>
                <w:bCs/>
                <w:color w:val="FF0000"/>
                <w:spacing w:val="-2"/>
                <w:szCs w:val="24"/>
              </w:rPr>
              <w:t>AREA</w:t>
            </w:r>
          </w:p>
        </w:tc>
        <w:tc>
          <w:tcPr>
            <w:tcW w:w="1702" w:type="dxa"/>
          </w:tcPr>
          <w:p w14:paraId="6E9639EB" w14:textId="546BD44E" w:rsidR="00BE38FA" w:rsidRPr="009223F1" w:rsidRDefault="00BE38FA" w:rsidP="00E175F1">
            <w:pPr>
              <w:tabs>
                <w:tab w:val="center" w:pos="1134"/>
              </w:tabs>
              <w:suppressAutoHyphens/>
              <w:jc w:val="center"/>
              <w:rPr>
                <w:rFonts w:ascii="Arial" w:hAnsi="Arial" w:cs="Arial"/>
                <w:b/>
                <w:bCs/>
                <w:color w:val="FF0000"/>
                <w:spacing w:val="-2"/>
                <w:szCs w:val="24"/>
              </w:rPr>
            </w:pPr>
            <w:r w:rsidRPr="009223F1">
              <w:rPr>
                <w:rFonts w:ascii="Arial" w:hAnsi="Arial" w:cs="Arial"/>
                <w:b/>
                <w:bCs/>
                <w:color w:val="FF0000"/>
                <w:spacing w:val="-2"/>
                <w:szCs w:val="24"/>
              </w:rPr>
              <w:t>TOTAL AREA IN SQ.M.</w:t>
            </w:r>
          </w:p>
        </w:tc>
        <w:tc>
          <w:tcPr>
            <w:tcW w:w="1531" w:type="dxa"/>
          </w:tcPr>
          <w:p w14:paraId="1438E216" w14:textId="7D4A5719" w:rsidR="00BE38FA" w:rsidRPr="009223F1" w:rsidRDefault="00BE38FA" w:rsidP="00E175F1">
            <w:pPr>
              <w:tabs>
                <w:tab w:val="center" w:pos="1134"/>
              </w:tabs>
              <w:suppressAutoHyphens/>
              <w:jc w:val="center"/>
              <w:rPr>
                <w:rFonts w:ascii="Arial" w:hAnsi="Arial" w:cs="Arial"/>
                <w:b/>
                <w:bCs/>
                <w:color w:val="FF0000"/>
                <w:spacing w:val="-2"/>
                <w:szCs w:val="24"/>
              </w:rPr>
            </w:pPr>
            <w:r w:rsidRPr="009223F1">
              <w:rPr>
                <w:rFonts w:ascii="Arial" w:hAnsi="Arial" w:cs="Arial"/>
                <w:b/>
                <w:bCs/>
                <w:color w:val="FF0000"/>
                <w:spacing w:val="-2"/>
                <w:szCs w:val="24"/>
              </w:rPr>
              <w:t>RATE PER SQ.M.</w:t>
            </w:r>
          </w:p>
        </w:tc>
        <w:tc>
          <w:tcPr>
            <w:tcW w:w="1620" w:type="dxa"/>
          </w:tcPr>
          <w:p w14:paraId="49893D5B" w14:textId="50505D75" w:rsidR="00BE38FA" w:rsidRPr="001206E6" w:rsidRDefault="00BE38FA" w:rsidP="00E175F1">
            <w:pPr>
              <w:tabs>
                <w:tab w:val="center" w:pos="1134"/>
              </w:tabs>
              <w:suppressAutoHyphens/>
              <w:jc w:val="center"/>
              <w:rPr>
                <w:rFonts w:ascii="Arial" w:hAnsi="Arial" w:cs="Arial"/>
                <w:b/>
                <w:bCs/>
                <w:color w:val="FF0000"/>
                <w:spacing w:val="-2"/>
                <w:szCs w:val="24"/>
                <w:highlight w:val="yellow"/>
              </w:rPr>
            </w:pPr>
            <w:r w:rsidRPr="001206E6">
              <w:rPr>
                <w:rFonts w:ascii="Arial" w:hAnsi="Arial" w:cs="Arial"/>
                <w:b/>
                <w:bCs/>
                <w:color w:val="FF0000"/>
                <w:spacing w:val="-2"/>
                <w:szCs w:val="24"/>
                <w:highlight w:val="yellow"/>
              </w:rPr>
              <w:t>MONTHLY RATE</w:t>
            </w:r>
          </w:p>
        </w:tc>
      </w:tr>
      <w:tr w:rsidR="00BE38FA" w14:paraId="71692D8F" w14:textId="3103980A" w:rsidTr="001206E6">
        <w:tc>
          <w:tcPr>
            <w:tcW w:w="1622" w:type="dxa"/>
          </w:tcPr>
          <w:p w14:paraId="4F5CCA78" w14:textId="12AD061D" w:rsidR="00BE38FA" w:rsidRDefault="00BE38FA" w:rsidP="00E175F1">
            <w:pPr>
              <w:tabs>
                <w:tab w:val="center" w:pos="1134"/>
              </w:tabs>
              <w:suppressAutoHyphens/>
              <w:jc w:val="both"/>
              <w:rPr>
                <w:rFonts w:ascii="Arial" w:hAnsi="Arial" w:cs="Arial"/>
                <w:color w:val="FF0000"/>
                <w:spacing w:val="-2"/>
                <w:szCs w:val="24"/>
              </w:rPr>
            </w:pPr>
            <w:r>
              <w:rPr>
                <w:rFonts w:ascii="Arial" w:hAnsi="Arial" w:cs="Arial"/>
                <w:color w:val="FF0000"/>
                <w:spacing w:val="-2"/>
                <w:szCs w:val="24"/>
              </w:rPr>
              <w:t>Ground floor</w:t>
            </w:r>
          </w:p>
        </w:tc>
        <w:tc>
          <w:tcPr>
            <w:tcW w:w="1702" w:type="dxa"/>
          </w:tcPr>
          <w:p w14:paraId="35D03FFA" w14:textId="06CB6B55" w:rsidR="00BE38FA" w:rsidRDefault="00BE38FA" w:rsidP="00E175F1">
            <w:pPr>
              <w:tabs>
                <w:tab w:val="center" w:pos="1134"/>
              </w:tabs>
              <w:suppressAutoHyphens/>
              <w:jc w:val="center"/>
              <w:rPr>
                <w:rFonts w:ascii="Arial" w:hAnsi="Arial" w:cs="Arial"/>
                <w:color w:val="FF0000"/>
                <w:spacing w:val="-2"/>
                <w:szCs w:val="24"/>
              </w:rPr>
            </w:pPr>
            <w:r>
              <w:rPr>
                <w:rFonts w:ascii="Arial" w:hAnsi="Arial" w:cs="Arial"/>
                <w:color w:val="FF0000"/>
                <w:spacing w:val="-2"/>
                <w:szCs w:val="24"/>
              </w:rPr>
              <w:t>1,424</w:t>
            </w:r>
          </w:p>
        </w:tc>
        <w:tc>
          <w:tcPr>
            <w:tcW w:w="1531" w:type="dxa"/>
          </w:tcPr>
          <w:p w14:paraId="11332042" w14:textId="4E272DE1" w:rsidR="00BE38FA" w:rsidRDefault="00BE38FA" w:rsidP="00E175F1">
            <w:pPr>
              <w:tabs>
                <w:tab w:val="center" w:pos="1134"/>
              </w:tabs>
              <w:suppressAutoHyphens/>
              <w:jc w:val="right"/>
              <w:rPr>
                <w:rFonts w:ascii="Arial" w:hAnsi="Arial" w:cs="Arial"/>
                <w:color w:val="FF0000"/>
                <w:spacing w:val="-2"/>
                <w:szCs w:val="24"/>
              </w:rPr>
            </w:pPr>
            <w:proofErr w:type="spellStart"/>
            <w:r>
              <w:rPr>
                <w:rFonts w:ascii="Arial" w:hAnsi="Arial" w:cs="Arial"/>
                <w:color w:val="FF0000"/>
                <w:spacing w:val="-2"/>
                <w:szCs w:val="24"/>
              </w:rPr>
              <w:t>Php</w:t>
            </w:r>
            <w:proofErr w:type="spellEnd"/>
            <w:r>
              <w:rPr>
                <w:rFonts w:ascii="Arial" w:hAnsi="Arial" w:cs="Arial"/>
                <w:color w:val="FF0000"/>
                <w:spacing w:val="-2"/>
                <w:szCs w:val="24"/>
              </w:rPr>
              <w:t xml:space="preserve"> 193.07</w:t>
            </w:r>
          </w:p>
        </w:tc>
        <w:tc>
          <w:tcPr>
            <w:tcW w:w="1620" w:type="dxa"/>
          </w:tcPr>
          <w:p w14:paraId="71EC7226" w14:textId="50AE69B2" w:rsidR="00BE38FA" w:rsidRPr="001206E6" w:rsidRDefault="00BE38FA" w:rsidP="00E175F1">
            <w:pPr>
              <w:tabs>
                <w:tab w:val="center" w:pos="1134"/>
              </w:tabs>
              <w:suppressAutoHyphens/>
              <w:jc w:val="right"/>
              <w:rPr>
                <w:rFonts w:ascii="Arial" w:hAnsi="Arial" w:cs="Arial"/>
                <w:color w:val="FF0000"/>
                <w:spacing w:val="-2"/>
                <w:szCs w:val="24"/>
                <w:highlight w:val="yellow"/>
              </w:rPr>
            </w:pPr>
            <w:r w:rsidRPr="001206E6">
              <w:rPr>
                <w:rFonts w:ascii="Arial" w:hAnsi="Arial" w:cs="Arial"/>
                <w:color w:val="FF0000"/>
                <w:spacing w:val="-2"/>
                <w:szCs w:val="24"/>
                <w:highlight w:val="yellow"/>
              </w:rPr>
              <w:t>274,931.68</w:t>
            </w:r>
          </w:p>
        </w:tc>
      </w:tr>
      <w:tr w:rsidR="00BE38FA" w14:paraId="06AAE759" w14:textId="16E416B1" w:rsidTr="001206E6">
        <w:tc>
          <w:tcPr>
            <w:tcW w:w="1622" w:type="dxa"/>
          </w:tcPr>
          <w:p w14:paraId="6B05BFE2" w14:textId="6D090E0B" w:rsidR="00BE38FA" w:rsidRDefault="00BE38FA" w:rsidP="00E175F1">
            <w:pPr>
              <w:tabs>
                <w:tab w:val="center" w:pos="1134"/>
              </w:tabs>
              <w:suppressAutoHyphens/>
              <w:jc w:val="both"/>
              <w:rPr>
                <w:rFonts w:ascii="Arial" w:hAnsi="Arial" w:cs="Arial"/>
                <w:color w:val="FF0000"/>
                <w:spacing w:val="-2"/>
                <w:szCs w:val="24"/>
              </w:rPr>
            </w:pPr>
            <w:r>
              <w:rPr>
                <w:rFonts w:ascii="Arial" w:hAnsi="Arial" w:cs="Arial"/>
                <w:color w:val="FF0000"/>
                <w:spacing w:val="-2"/>
                <w:szCs w:val="24"/>
              </w:rPr>
              <w:t>Second floor</w:t>
            </w:r>
          </w:p>
        </w:tc>
        <w:tc>
          <w:tcPr>
            <w:tcW w:w="1702" w:type="dxa"/>
          </w:tcPr>
          <w:p w14:paraId="569F2189" w14:textId="02DBC9E0" w:rsidR="00BE38FA" w:rsidRDefault="00BE38FA" w:rsidP="00E175F1">
            <w:pPr>
              <w:tabs>
                <w:tab w:val="center" w:pos="1134"/>
              </w:tabs>
              <w:suppressAutoHyphens/>
              <w:jc w:val="center"/>
              <w:rPr>
                <w:rFonts w:ascii="Arial" w:hAnsi="Arial" w:cs="Arial"/>
                <w:color w:val="FF0000"/>
                <w:spacing w:val="-2"/>
                <w:szCs w:val="24"/>
              </w:rPr>
            </w:pPr>
            <w:r>
              <w:rPr>
                <w:rFonts w:ascii="Arial" w:hAnsi="Arial" w:cs="Arial"/>
                <w:color w:val="FF0000"/>
                <w:spacing w:val="-2"/>
                <w:szCs w:val="24"/>
              </w:rPr>
              <w:t>1,387.10</w:t>
            </w:r>
          </w:p>
        </w:tc>
        <w:tc>
          <w:tcPr>
            <w:tcW w:w="1531" w:type="dxa"/>
          </w:tcPr>
          <w:p w14:paraId="31D655EB" w14:textId="7F204B77" w:rsidR="00BE38FA" w:rsidRDefault="00BE38FA" w:rsidP="00E175F1">
            <w:pPr>
              <w:tabs>
                <w:tab w:val="center" w:pos="1134"/>
              </w:tabs>
              <w:suppressAutoHyphens/>
              <w:jc w:val="right"/>
              <w:rPr>
                <w:rFonts w:ascii="Arial" w:hAnsi="Arial" w:cs="Arial"/>
                <w:color w:val="FF0000"/>
                <w:spacing w:val="-2"/>
                <w:szCs w:val="24"/>
              </w:rPr>
            </w:pPr>
            <w:proofErr w:type="spellStart"/>
            <w:r>
              <w:rPr>
                <w:rFonts w:ascii="Arial" w:hAnsi="Arial" w:cs="Arial"/>
                <w:color w:val="FF0000"/>
                <w:spacing w:val="-2"/>
                <w:szCs w:val="24"/>
              </w:rPr>
              <w:t>Php</w:t>
            </w:r>
            <w:proofErr w:type="spellEnd"/>
            <w:r>
              <w:rPr>
                <w:rFonts w:ascii="Arial" w:hAnsi="Arial" w:cs="Arial"/>
                <w:color w:val="FF0000"/>
                <w:spacing w:val="-2"/>
                <w:szCs w:val="24"/>
              </w:rPr>
              <w:t xml:space="preserve"> 170.00</w:t>
            </w:r>
          </w:p>
        </w:tc>
        <w:tc>
          <w:tcPr>
            <w:tcW w:w="1620" w:type="dxa"/>
          </w:tcPr>
          <w:p w14:paraId="47473395" w14:textId="78CCDEEC" w:rsidR="00BE38FA" w:rsidRPr="001206E6" w:rsidRDefault="00BE38FA" w:rsidP="00E175F1">
            <w:pPr>
              <w:tabs>
                <w:tab w:val="center" w:pos="1134"/>
              </w:tabs>
              <w:suppressAutoHyphens/>
              <w:jc w:val="right"/>
              <w:rPr>
                <w:rFonts w:ascii="Arial" w:hAnsi="Arial" w:cs="Arial"/>
                <w:color w:val="FF0000"/>
                <w:spacing w:val="-2"/>
                <w:szCs w:val="24"/>
                <w:highlight w:val="yellow"/>
              </w:rPr>
            </w:pPr>
            <w:r w:rsidRPr="001206E6">
              <w:rPr>
                <w:rFonts w:ascii="Arial" w:hAnsi="Arial" w:cs="Arial"/>
                <w:color w:val="FF0000"/>
                <w:spacing w:val="-2"/>
                <w:szCs w:val="24"/>
                <w:highlight w:val="yellow"/>
              </w:rPr>
              <w:t>235,807.00</w:t>
            </w:r>
          </w:p>
        </w:tc>
      </w:tr>
      <w:tr w:rsidR="00BE38FA" w14:paraId="09FDCA48" w14:textId="1192A636" w:rsidTr="001206E6">
        <w:tc>
          <w:tcPr>
            <w:tcW w:w="1622" w:type="dxa"/>
          </w:tcPr>
          <w:p w14:paraId="657A060A" w14:textId="291EE127" w:rsidR="00BE38FA" w:rsidRDefault="00BE38FA" w:rsidP="00E175F1">
            <w:pPr>
              <w:tabs>
                <w:tab w:val="center" w:pos="1134"/>
              </w:tabs>
              <w:suppressAutoHyphens/>
              <w:jc w:val="both"/>
              <w:rPr>
                <w:rFonts w:ascii="Arial" w:hAnsi="Arial" w:cs="Arial"/>
                <w:color w:val="FF0000"/>
                <w:spacing w:val="-2"/>
                <w:szCs w:val="24"/>
              </w:rPr>
            </w:pPr>
            <w:r>
              <w:rPr>
                <w:rFonts w:ascii="Arial" w:hAnsi="Arial" w:cs="Arial"/>
                <w:color w:val="FF0000"/>
                <w:spacing w:val="-2"/>
                <w:szCs w:val="24"/>
              </w:rPr>
              <w:t>Third floor</w:t>
            </w:r>
          </w:p>
        </w:tc>
        <w:tc>
          <w:tcPr>
            <w:tcW w:w="1702" w:type="dxa"/>
          </w:tcPr>
          <w:p w14:paraId="15469D21" w14:textId="560E0952" w:rsidR="00BE38FA" w:rsidRDefault="00BE38FA" w:rsidP="00E175F1">
            <w:pPr>
              <w:tabs>
                <w:tab w:val="center" w:pos="1134"/>
              </w:tabs>
              <w:suppressAutoHyphens/>
              <w:jc w:val="center"/>
              <w:rPr>
                <w:rFonts w:ascii="Arial" w:hAnsi="Arial" w:cs="Arial"/>
                <w:color w:val="FF0000"/>
                <w:spacing w:val="-2"/>
                <w:szCs w:val="24"/>
              </w:rPr>
            </w:pPr>
            <w:r>
              <w:rPr>
                <w:rFonts w:ascii="Arial" w:hAnsi="Arial" w:cs="Arial"/>
                <w:color w:val="FF0000"/>
                <w:spacing w:val="-2"/>
                <w:szCs w:val="24"/>
              </w:rPr>
              <w:t>1,620</w:t>
            </w:r>
          </w:p>
        </w:tc>
        <w:tc>
          <w:tcPr>
            <w:tcW w:w="1531" w:type="dxa"/>
          </w:tcPr>
          <w:p w14:paraId="5106B941" w14:textId="77339A8E" w:rsidR="00BE38FA" w:rsidRDefault="00BE38FA" w:rsidP="00E175F1">
            <w:pPr>
              <w:tabs>
                <w:tab w:val="center" w:pos="1134"/>
              </w:tabs>
              <w:suppressAutoHyphens/>
              <w:jc w:val="right"/>
              <w:rPr>
                <w:rFonts w:ascii="Arial" w:hAnsi="Arial" w:cs="Arial"/>
                <w:color w:val="FF0000"/>
                <w:spacing w:val="-2"/>
                <w:szCs w:val="24"/>
              </w:rPr>
            </w:pPr>
            <w:proofErr w:type="spellStart"/>
            <w:r>
              <w:rPr>
                <w:rFonts w:ascii="Arial" w:hAnsi="Arial" w:cs="Arial"/>
                <w:color w:val="FF0000"/>
                <w:spacing w:val="-2"/>
                <w:szCs w:val="24"/>
              </w:rPr>
              <w:t>Php</w:t>
            </w:r>
            <w:proofErr w:type="spellEnd"/>
            <w:r>
              <w:rPr>
                <w:rFonts w:ascii="Arial" w:hAnsi="Arial" w:cs="Arial"/>
                <w:color w:val="FF0000"/>
                <w:spacing w:val="-2"/>
                <w:szCs w:val="24"/>
              </w:rPr>
              <w:t xml:space="preserve"> 163.00</w:t>
            </w:r>
          </w:p>
        </w:tc>
        <w:tc>
          <w:tcPr>
            <w:tcW w:w="1620" w:type="dxa"/>
          </w:tcPr>
          <w:p w14:paraId="41FF193E" w14:textId="5040C0A1" w:rsidR="00BE38FA" w:rsidRPr="001206E6" w:rsidRDefault="00BE38FA" w:rsidP="00E175F1">
            <w:pPr>
              <w:tabs>
                <w:tab w:val="center" w:pos="1134"/>
              </w:tabs>
              <w:suppressAutoHyphens/>
              <w:jc w:val="right"/>
              <w:rPr>
                <w:rFonts w:ascii="Arial" w:hAnsi="Arial" w:cs="Arial"/>
                <w:color w:val="FF0000"/>
                <w:spacing w:val="-2"/>
                <w:szCs w:val="24"/>
                <w:highlight w:val="yellow"/>
              </w:rPr>
            </w:pPr>
            <w:r w:rsidRPr="001206E6">
              <w:rPr>
                <w:rFonts w:ascii="Arial" w:hAnsi="Arial" w:cs="Arial"/>
                <w:color w:val="FF0000"/>
                <w:spacing w:val="-2"/>
                <w:szCs w:val="24"/>
                <w:highlight w:val="yellow"/>
              </w:rPr>
              <w:t>264,060.00</w:t>
            </w:r>
          </w:p>
        </w:tc>
      </w:tr>
    </w:tbl>
    <w:p w14:paraId="6467492A" w14:textId="77777777" w:rsidR="009223F1" w:rsidRPr="009223F1" w:rsidRDefault="009223F1" w:rsidP="00E175F1">
      <w:pPr>
        <w:tabs>
          <w:tab w:val="center" w:pos="1134"/>
        </w:tabs>
        <w:suppressAutoHyphens/>
        <w:jc w:val="both"/>
        <w:rPr>
          <w:rFonts w:ascii="Arial" w:hAnsi="Arial" w:cs="Arial"/>
          <w:color w:val="FF0000"/>
          <w:spacing w:val="-2"/>
          <w:szCs w:val="24"/>
        </w:rPr>
      </w:pPr>
    </w:p>
    <w:p w14:paraId="1BA1153A" w14:textId="7711DD88" w:rsidR="00BF5B3A" w:rsidRDefault="009223F1" w:rsidP="00E175F1">
      <w:pPr>
        <w:tabs>
          <w:tab w:val="center" w:pos="4680"/>
        </w:tabs>
        <w:suppressAutoHyphens/>
        <w:jc w:val="both"/>
        <w:rPr>
          <w:rFonts w:ascii="Arial" w:hAnsi="Arial" w:cs="Arial"/>
          <w:color w:val="FF0000"/>
          <w:spacing w:val="-2"/>
          <w:szCs w:val="24"/>
        </w:rPr>
      </w:pPr>
      <w:r>
        <w:rPr>
          <w:rFonts w:ascii="Arial" w:hAnsi="Arial" w:cs="Arial"/>
          <w:color w:val="FF0000"/>
          <w:spacing w:val="-2"/>
          <w:szCs w:val="24"/>
        </w:rPr>
        <w:t xml:space="preserve">An applicant must apply for the occupation of at least sixty (60) </w:t>
      </w:r>
      <w:proofErr w:type="spellStart"/>
      <w:r>
        <w:rPr>
          <w:rFonts w:ascii="Arial" w:hAnsi="Arial" w:cs="Arial"/>
          <w:color w:val="FF0000"/>
          <w:spacing w:val="-2"/>
          <w:szCs w:val="24"/>
        </w:rPr>
        <w:t>sq.m</w:t>
      </w:r>
      <w:proofErr w:type="spellEnd"/>
      <w:r>
        <w:rPr>
          <w:rFonts w:ascii="Arial" w:hAnsi="Arial" w:cs="Arial"/>
          <w:color w:val="FF0000"/>
          <w:spacing w:val="-2"/>
          <w:szCs w:val="24"/>
        </w:rPr>
        <w:t>. of the floor which he/she desires to lease. The fees/rates provid</w:t>
      </w:r>
      <w:r w:rsidR="008C073A">
        <w:rPr>
          <w:rFonts w:ascii="Arial" w:hAnsi="Arial" w:cs="Arial"/>
          <w:color w:val="FF0000"/>
          <w:spacing w:val="-2"/>
          <w:szCs w:val="24"/>
        </w:rPr>
        <w:t>ed in this section may be subject to negotiations, provided, that the negotiated fees/rates shall not be less than the depreciation rate imposed by the Commission on Audit.</w:t>
      </w:r>
    </w:p>
    <w:p w14:paraId="69B7B261" w14:textId="77777777" w:rsidR="00173F96" w:rsidRDefault="00173F96" w:rsidP="00E175F1">
      <w:pPr>
        <w:tabs>
          <w:tab w:val="center" w:pos="4680"/>
        </w:tabs>
        <w:suppressAutoHyphens/>
        <w:jc w:val="both"/>
        <w:rPr>
          <w:rFonts w:ascii="Arial" w:hAnsi="Arial" w:cs="Arial"/>
          <w:color w:val="FF0000"/>
          <w:spacing w:val="-2"/>
          <w:szCs w:val="24"/>
        </w:rPr>
      </w:pPr>
    </w:p>
    <w:p w14:paraId="346CB9A0" w14:textId="1F8C6A4B" w:rsidR="00231555" w:rsidRDefault="00231555" w:rsidP="00E175F1">
      <w:pPr>
        <w:tabs>
          <w:tab w:val="center" w:pos="4680"/>
        </w:tabs>
        <w:suppressAutoHyphens/>
        <w:jc w:val="both"/>
        <w:rPr>
          <w:rFonts w:ascii="Arial" w:hAnsi="Arial" w:cs="Arial"/>
          <w:color w:val="FF0000"/>
          <w:spacing w:val="-2"/>
          <w:szCs w:val="24"/>
        </w:rPr>
      </w:pPr>
      <w:r>
        <w:rPr>
          <w:rFonts w:ascii="Arial" w:hAnsi="Arial" w:cs="Arial"/>
          <w:b/>
          <w:bCs/>
          <w:color w:val="FF0000"/>
          <w:spacing w:val="-2"/>
          <w:szCs w:val="24"/>
        </w:rPr>
        <w:t xml:space="preserve">Incentives. </w:t>
      </w:r>
      <w:r>
        <w:rPr>
          <w:rFonts w:ascii="Arial" w:hAnsi="Arial" w:cs="Arial"/>
          <w:color w:val="FF0000"/>
          <w:spacing w:val="-2"/>
          <w:szCs w:val="24"/>
        </w:rPr>
        <w:t>A qualified registered enterprise shall enjoy the incentives provided under the Iriga City Incentive Code of 1998, as amended, in addition to the incentives provided by law and the national government.</w:t>
      </w:r>
    </w:p>
    <w:p w14:paraId="2540E1AE" w14:textId="77777777" w:rsidR="00231555" w:rsidRDefault="00231555" w:rsidP="00E175F1">
      <w:pPr>
        <w:tabs>
          <w:tab w:val="center" w:pos="4680"/>
        </w:tabs>
        <w:suppressAutoHyphens/>
        <w:jc w:val="both"/>
        <w:rPr>
          <w:rFonts w:ascii="Arial" w:hAnsi="Arial" w:cs="Arial"/>
          <w:color w:val="FF0000"/>
          <w:spacing w:val="-2"/>
          <w:szCs w:val="24"/>
        </w:rPr>
      </w:pPr>
    </w:p>
    <w:p w14:paraId="430176D2" w14:textId="57BA792C" w:rsidR="00231555" w:rsidRDefault="00231555" w:rsidP="00E175F1">
      <w:pPr>
        <w:tabs>
          <w:tab w:val="center" w:pos="4680"/>
        </w:tabs>
        <w:suppressAutoHyphens/>
        <w:jc w:val="both"/>
        <w:rPr>
          <w:rFonts w:ascii="Arial" w:hAnsi="Arial" w:cs="Arial"/>
          <w:color w:val="FF0000"/>
          <w:spacing w:val="-2"/>
          <w:szCs w:val="24"/>
        </w:rPr>
      </w:pPr>
      <w:r>
        <w:rPr>
          <w:rFonts w:ascii="Arial" w:hAnsi="Arial" w:cs="Arial"/>
          <w:b/>
          <w:bCs/>
          <w:color w:val="FF0000"/>
          <w:spacing w:val="-2"/>
          <w:szCs w:val="24"/>
        </w:rPr>
        <w:lastRenderedPageBreak/>
        <w:t xml:space="preserve">Bidding. </w:t>
      </w:r>
      <w:r>
        <w:rPr>
          <w:rFonts w:ascii="Arial" w:hAnsi="Arial" w:cs="Arial"/>
          <w:color w:val="FF0000"/>
          <w:spacing w:val="-2"/>
          <w:szCs w:val="24"/>
        </w:rPr>
        <w:t xml:space="preserve"> All applicants who have satisfactorily complied with the pre-qualification requirements shall undergo the bidding process as provided for by law, and subject to the guidelines set forth by the ICT Building Committee on Awards.</w:t>
      </w:r>
    </w:p>
    <w:p w14:paraId="2C18EC47" w14:textId="77777777" w:rsidR="00231555" w:rsidRDefault="00231555" w:rsidP="00E175F1">
      <w:pPr>
        <w:tabs>
          <w:tab w:val="center" w:pos="4680"/>
        </w:tabs>
        <w:suppressAutoHyphens/>
        <w:jc w:val="both"/>
        <w:rPr>
          <w:rFonts w:ascii="Arial" w:hAnsi="Arial" w:cs="Arial"/>
          <w:color w:val="FF0000"/>
          <w:spacing w:val="-2"/>
          <w:szCs w:val="24"/>
        </w:rPr>
      </w:pPr>
    </w:p>
    <w:p w14:paraId="05AD5432" w14:textId="5DFE0576" w:rsidR="00231555" w:rsidRDefault="00231555" w:rsidP="00E175F1">
      <w:pPr>
        <w:tabs>
          <w:tab w:val="center" w:pos="4680"/>
        </w:tabs>
        <w:suppressAutoHyphens/>
        <w:jc w:val="both"/>
        <w:rPr>
          <w:rFonts w:ascii="Arial" w:hAnsi="Arial" w:cs="Arial"/>
          <w:color w:val="FF0000"/>
          <w:spacing w:val="-2"/>
          <w:szCs w:val="24"/>
        </w:rPr>
      </w:pPr>
      <w:r>
        <w:rPr>
          <w:rFonts w:ascii="Arial" w:hAnsi="Arial" w:cs="Arial"/>
          <w:b/>
          <w:bCs/>
          <w:color w:val="FF0000"/>
          <w:spacing w:val="-2"/>
          <w:szCs w:val="24"/>
        </w:rPr>
        <w:t xml:space="preserve">Authorization to the Mayor. </w:t>
      </w:r>
      <w:r>
        <w:rPr>
          <w:rFonts w:ascii="Arial" w:hAnsi="Arial" w:cs="Arial"/>
          <w:color w:val="FF0000"/>
          <w:spacing w:val="-2"/>
          <w:szCs w:val="24"/>
        </w:rPr>
        <w:t xml:space="preserve">The Local Chief Executive shall be authorized by the </w:t>
      </w:r>
      <w:proofErr w:type="spellStart"/>
      <w:r>
        <w:rPr>
          <w:rFonts w:ascii="Arial" w:hAnsi="Arial" w:cs="Arial"/>
          <w:color w:val="FF0000"/>
          <w:spacing w:val="-2"/>
          <w:szCs w:val="24"/>
        </w:rPr>
        <w:t>Sangguniang</w:t>
      </w:r>
      <w:proofErr w:type="spellEnd"/>
      <w:r>
        <w:rPr>
          <w:rFonts w:ascii="Arial" w:hAnsi="Arial" w:cs="Arial"/>
          <w:color w:val="FF0000"/>
          <w:spacing w:val="-2"/>
          <w:szCs w:val="24"/>
        </w:rPr>
        <w:t xml:space="preserve"> </w:t>
      </w:r>
      <w:proofErr w:type="spellStart"/>
      <w:r>
        <w:rPr>
          <w:rFonts w:ascii="Arial" w:hAnsi="Arial" w:cs="Arial"/>
          <w:color w:val="FF0000"/>
          <w:spacing w:val="-2"/>
          <w:szCs w:val="24"/>
        </w:rPr>
        <w:t>Panlungsod</w:t>
      </w:r>
      <w:proofErr w:type="spellEnd"/>
      <w:r>
        <w:rPr>
          <w:rFonts w:ascii="Arial" w:hAnsi="Arial" w:cs="Arial"/>
          <w:color w:val="FF0000"/>
          <w:spacing w:val="-2"/>
          <w:szCs w:val="24"/>
        </w:rPr>
        <w:t xml:space="preserve"> of Iriga to enter into a contract of lease and negotiate the terms thereof, with the qualified registered enterprises. A copy of the Contract of Lease is attached hereto and made an integral part of this legislation.</w:t>
      </w:r>
    </w:p>
    <w:p w14:paraId="1218DDD2" w14:textId="77777777" w:rsidR="00231555" w:rsidRDefault="00231555" w:rsidP="00E175F1">
      <w:pPr>
        <w:tabs>
          <w:tab w:val="center" w:pos="4680"/>
        </w:tabs>
        <w:suppressAutoHyphens/>
        <w:jc w:val="both"/>
        <w:rPr>
          <w:rFonts w:ascii="Arial" w:hAnsi="Arial" w:cs="Arial"/>
          <w:color w:val="FF0000"/>
          <w:spacing w:val="-2"/>
          <w:szCs w:val="24"/>
        </w:rPr>
      </w:pPr>
    </w:p>
    <w:p w14:paraId="7DC1C3CD" w14:textId="49930F6D" w:rsidR="00231555" w:rsidRDefault="00231555" w:rsidP="00E175F1">
      <w:pPr>
        <w:tabs>
          <w:tab w:val="center" w:pos="4680"/>
        </w:tabs>
        <w:suppressAutoHyphens/>
        <w:jc w:val="both"/>
        <w:rPr>
          <w:rFonts w:ascii="Arial" w:hAnsi="Arial" w:cs="Arial"/>
          <w:color w:val="FF0000"/>
          <w:spacing w:val="-2"/>
          <w:szCs w:val="24"/>
        </w:rPr>
      </w:pPr>
      <w:r>
        <w:rPr>
          <w:rFonts w:ascii="Arial" w:hAnsi="Arial" w:cs="Arial"/>
          <w:b/>
          <w:bCs/>
          <w:color w:val="FF0000"/>
          <w:spacing w:val="-2"/>
          <w:szCs w:val="24"/>
        </w:rPr>
        <w:t xml:space="preserve">Creation of the Information and Communications technology (ICT) Building Committee on Awards. </w:t>
      </w:r>
      <w:r>
        <w:rPr>
          <w:rFonts w:ascii="Arial" w:hAnsi="Arial" w:cs="Arial"/>
          <w:color w:val="FF0000"/>
          <w:spacing w:val="-2"/>
          <w:szCs w:val="24"/>
        </w:rPr>
        <w:t>The ICT Building Committee on Awards is hereby created to be responsible for the formulation and implementation of policies, guidelines, and procedures in the bidding and awarding of spaces in the Iriga City ICT building</w:t>
      </w:r>
      <w:r w:rsidR="007840E8">
        <w:rPr>
          <w:rFonts w:ascii="Arial" w:hAnsi="Arial" w:cs="Arial"/>
          <w:color w:val="FF0000"/>
          <w:spacing w:val="-2"/>
          <w:szCs w:val="24"/>
        </w:rPr>
        <w:t>. The Committee on Awards is composed of the following:</w:t>
      </w:r>
    </w:p>
    <w:p w14:paraId="4F332BC4" w14:textId="77777777" w:rsidR="007840E8" w:rsidRDefault="007840E8" w:rsidP="00E175F1">
      <w:pPr>
        <w:tabs>
          <w:tab w:val="center" w:pos="4680"/>
        </w:tabs>
        <w:suppressAutoHyphens/>
        <w:jc w:val="both"/>
        <w:rPr>
          <w:rFonts w:ascii="Arial" w:hAnsi="Arial" w:cs="Arial"/>
          <w:color w:val="FF0000"/>
          <w:spacing w:val="-2"/>
          <w:szCs w:val="24"/>
        </w:rPr>
      </w:pP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6090"/>
      </w:tblGrid>
      <w:tr w:rsidR="007840E8" w14:paraId="09028CFB" w14:textId="77777777" w:rsidTr="007840E8">
        <w:tc>
          <w:tcPr>
            <w:tcW w:w="2693" w:type="dxa"/>
          </w:tcPr>
          <w:p w14:paraId="5F6B235C" w14:textId="7C0A0DC8" w:rsidR="007840E8" w:rsidRDefault="007840E8" w:rsidP="00E175F1">
            <w:pPr>
              <w:tabs>
                <w:tab w:val="center" w:pos="851"/>
              </w:tabs>
              <w:suppressAutoHyphens/>
              <w:jc w:val="both"/>
              <w:rPr>
                <w:rFonts w:ascii="Arial" w:hAnsi="Arial" w:cs="Arial"/>
                <w:color w:val="FF0000"/>
                <w:spacing w:val="-2"/>
                <w:szCs w:val="24"/>
              </w:rPr>
            </w:pPr>
            <w:r>
              <w:rPr>
                <w:rFonts w:ascii="Arial" w:hAnsi="Arial" w:cs="Arial"/>
                <w:color w:val="FF0000"/>
                <w:spacing w:val="-2"/>
                <w:szCs w:val="24"/>
              </w:rPr>
              <w:t>Chairperson:</w:t>
            </w:r>
          </w:p>
        </w:tc>
        <w:tc>
          <w:tcPr>
            <w:tcW w:w="6090" w:type="dxa"/>
          </w:tcPr>
          <w:p w14:paraId="2C385ADD" w14:textId="5CC4DE7E" w:rsidR="007840E8" w:rsidRDefault="007840E8" w:rsidP="00E175F1">
            <w:pPr>
              <w:tabs>
                <w:tab w:val="center" w:pos="851"/>
              </w:tabs>
              <w:suppressAutoHyphens/>
              <w:jc w:val="both"/>
              <w:rPr>
                <w:rFonts w:ascii="Arial" w:hAnsi="Arial" w:cs="Arial"/>
                <w:color w:val="FF0000"/>
                <w:spacing w:val="-2"/>
                <w:szCs w:val="24"/>
              </w:rPr>
            </w:pPr>
            <w:r>
              <w:rPr>
                <w:rFonts w:ascii="Arial" w:hAnsi="Arial" w:cs="Arial"/>
                <w:color w:val="FF0000"/>
                <w:spacing w:val="-2"/>
                <w:szCs w:val="24"/>
              </w:rPr>
              <w:t>City Mayor</w:t>
            </w:r>
          </w:p>
        </w:tc>
      </w:tr>
      <w:tr w:rsidR="007840E8" w14:paraId="4D8DAF59" w14:textId="77777777" w:rsidTr="007840E8">
        <w:tc>
          <w:tcPr>
            <w:tcW w:w="2693" w:type="dxa"/>
          </w:tcPr>
          <w:p w14:paraId="41E7319B" w14:textId="1236F1C4" w:rsidR="007840E8" w:rsidRDefault="007840E8" w:rsidP="00E175F1">
            <w:pPr>
              <w:tabs>
                <w:tab w:val="center" w:pos="851"/>
              </w:tabs>
              <w:suppressAutoHyphens/>
              <w:jc w:val="both"/>
              <w:rPr>
                <w:rFonts w:ascii="Arial" w:hAnsi="Arial" w:cs="Arial"/>
                <w:color w:val="FF0000"/>
                <w:spacing w:val="-2"/>
                <w:szCs w:val="24"/>
              </w:rPr>
            </w:pPr>
            <w:r>
              <w:rPr>
                <w:rFonts w:ascii="Arial" w:hAnsi="Arial" w:cs="Arial"/>
                <w:color w:val="FF0000"/>
                <w:spacing w:val="-2"/>
                <w:szCs w:val="24"/>
              </w:rPr>
              <w:t>Vice Chairperson:</w:t>
            </w:r>
          </w:p>
        </w:tc>
        <w:tc>
          <w:tcPr>
            <w:tcW w:w="6090" w:type="dxa"/>
          </w:tcPr>
          <w:p w14:paraId="5D66D888" w14:textId="27F19EE3" w:rsidR="007840E8" w:rsidRDefault="007840E8" w:rsidP="00E175F1">
            <w:pPr>
              <w:tabs>
                <w:tab w:val="center" w:pos="851"/>
              </w:tabs>
              <w:suppressAutoHyphens/>
              <w:jc w:val="both"/>
              <w:rPr>
                <w:rFonts w:ascii="Arial" w:hAnsi="Arial" w:cs="Arial"/>
                <w:color w:val="FF0000"/>
                <w:spacing w:val="-2"/>
                <w:szCs w:val="24"/>
              </w:rPr>
            </w:pPr>
            <w:r>
              <w:rPr>
                <w:rFonts w:ascii="Arial" w:hAnsi="Arial" w:cs="Arial"/>
                <w:color w:val="FF0000"/>
                <w:spacing w:val="-2"/>
                <w:szCs w:val="24"/>
              </w:rPr>
              <w:t>Chairperson, SP Committee on Information Communications Technology, Public Affairs and Social Media</w:t>
            </w:r>
          </w:p>
        </w:tc>
      </w:tr>
      <w:tr w:rsidR="007840E8" w14:paraId="1367A94A" w14:textId="77777777" w:rsidTr="007840E8">
        <w:tc>
          <w:tcPr>
            <w:tcW w:w="2693" w:type="dxa"/>
          </w:tcPr>
          <w:p w14:paraId="4F8CD048" w14:textId="124E3D3A" w:rsidR="007840E8" w:rsidRDefault="007840E8" w:rsidP="00E175F1">
            <w:pPr>
              <w:tabs>
                <w:tab w:val="center" w:pos="851"/>
              </w:tabs>
              <w:suppressAutoHyphens/>
              <w:jc w:val="both"/>
              <w:rPr>
                <w:rFonts w:ascii="Arial" w:hAnsi="Arial" w:cs="Arial"/>
                <w:color w:val="FF0000"/>
                <w:spacing w:val="-2"/>
                <w:szCs w:val="24"/>
              </w:rPr>
            </w:pPr>
            <w:r>
              <w:rPr>
                <w:rFonts w:ascii="Arial" w:hAnsi="Arial" w:cs="Arial"/>
                <w:color w:val="FF0000"/>
                <w:spacing w:val="-2"/>
                <w:szCs w:val="24"/>
              </w:rPr>
              <w:t>Members:</w:t>
            </w:r>
          </w:p>
        </w:tc>
        <w:tc>
          <w:tcPr>
            <w:tcW w:w="6090" w:type="dxa"/>
          </w:tcPr>
          <w:p w14:paraId="681F4A06" w14:textId="49FFBF3B" w:rsidR="007840E8" w:rsidRDefault="007840E8" w:rsidP="00E175F1">
            <w:pPr>
              <w:tabs>
                <w:tab w:val="center" w:pos="851"/>
              </w:tabs>
              <w:suppressAutoHyphens/>
              <w:jc w:val="both"/>
              <w:rPr>
                <w:rFonts w:ascii="Arial" w:hAnsi="Arial" w:cs="Arial"/>
                <w:color w:val="FF0000"/>
                <w:spacing w:val="-2"/>
                <w:szCs w:val="24"/>
              </w:rPr>
            </w:pPr>
            <w:r>
              <w:rPr>
                <w:rFonts w:ascii="Arial" w:hAnsi="Arial" w:cs="Arial"/>
                <w:color w:val="FF0000"/>
                <w:spacing w:val="-2"/>
                <w:szCs w:val="24"/>
              </w:rPr>
              <w:t>Chairperson, SP Committee on Ways and Means</w:t>
            </w:r>
          </w:p>
        </w:tc>
      </w:tr>
      <w:tr w:rsidR="007840E8" w14:paraId="33D0B15E" w14:textId="77777777" w:rsidTr="007840E8">
        <w:tc>
          <w:tcPr>
            <w:tcW w:w="2693" w:type="dxa"/>
          </w:tcPr>
          <w:p w14:paraId="0AD63EF2" w14:textId="77777777" w:rsidR="007840E8" w:rsidRDefault="007840E8" w:rsidP="00E175F1">
            <w:pPr>
              <w:tabs>
                <w:tab w:val="center" w:pos="851"/>
              </w:tabs>
              <w:suppressAutoHyphens/>
              <w:jc w:val="both"/>
              <w:rPr>
                <w:rFonts w:ascii="Arial" w:hAnsi="Arial" w:cs="Arial"/>
                <w:color w:val="FF0000"/>
                <w:spacing w:val="-2"/>
                <w:szCs w:val="24"/>
              </w:rPr>
            </w:pPr>
          </w:p>
        </w:tc>
        <w:tc>
          <w:tcPr>
            <w:tcW w:w="6090" w:type="dxa"/>
          </w:tcPr>
          <w:p w14:paraId="58399331" w14:textId="743DEE33" w:rsidR="007840E8" w:rsidRDefault="007840E8" w:rsidP="00E175F1">
            <w:pPr>
              <w:tabs>
                <w:tab w:val="center" w:pos="851"/>
              </w:tabs>
              <w:suppressAutoHyphens/>
              <w:jc w:val="both"/>
              <w:rPr>
                <w:rFonts w:ascii="Arial" w:hAnsi="Arial" w:cs="Arial"/>
                <w:color w:val="FF0000"/>
                <w:spacing w:val="-2"/>
                <w:szCs w:val="24"/>
              </w:rPr>
            </w:pPr>
            <w:r>
              <w:rPr>
                <w:rFonts w:ascii="Arial" w:hAnsi="Arial" w:cs="Arial"/>
                <w:color w:val="FF0000"/>
                <w:spacing w:val="-2"/>
                <w:szCs w:val="24"/>
              </w:rPr>
              <w:t>Chairperson, SP Committee on Trade, Commerce and Industry and Economic Enterprise</w:t>
            </w:r>
          </w:p>
        </w:tc>
      </w:tr>
      <w:tr w:rsidR="007840E8" w14:paraId="100BB9B8" w14:textId="77777777" w:rsidTr="007840E8">
        <w:tc>
          <w:tcPr>
            <w:tcW w:w="2693" w:type="dxa"/>
          </w:tcPr>
          <w:p w14:paraId="68313292" w14:textId="77777777" w:rsidR="007840E8" w:rsidRDefault="007840E8" w:rsidP="00E175F1">
            <w:pPr>
              <w:tabs>
                <w:tab w:val="center" w:pos="851"/>
              </w:tabs>
              <w:suppressAutoHyphens/>
              <w:jc w:val="both"/>
              <w:rPr>
                <w:rFonts w:ascii="Arial" w:hAnsi="Arial" w:cs="Arial"/>
                <w:color w:val="FF0000"/>
                <w:spacing w:val="-2"/>
                <w:szCs w:val="24"/>
              </w:rPr>
            </w:pPr>
          </w:p>
        </w:tc>
        <w:tc>
          <w:tcPr>
            <w:tcW w:w="6090" w:type="dxa"/>
          </w:tcPr>
          <w:p w14:paraId="426DF98F" w14:textId="5958DDA9" w:rsidR="007840E8" w:rsidRDefault="007840E8" w:rsidP="00E175F1">
            <w:pPr>
              <w:tabs>
                <w:tab w:val="center" w:pos="851"/>
              </w:tabs>
              <w:suppressAutoHyphens/>
              <w:jc w:val="both"/>
              <w:rPr>
                <w:rFonts w:ascii="Arial" w:hAnsi="Arial" w:cs="Arial"/>
                <w:color w:val="FF0000"/>
                <w:spacing w:val="-2"/>
                <w:szCs w:val="24"/>
              </w:rPr>
            </w:pPr>
            <w:r>
              <w:rPr>
                <w:rFonts w:ascii="Arial" w:hAnsi="Arial" w:cs="Arial"/>
                <w:color w:val="FF0000"/>
                <w:spacing w:val="-2"/>
                <w:szCs w:val="24"/>
              </w:rPr>
              <w:t>City Administrator</w:t>
            </w:r>
          </w:p>
        </w:tc>
      </w:tr>
      <w:tr w:rsidR="007840E8" w14:paraId="5D2AE33B" w14:textId="77777777" w:rsidTr="007840E8">
        <w:tc>
          <w:tcPr>
            <w:tcW w:w="2693" w:type="dxa"/>
          </w:tcPr>
          <w:p w14:paraId="2CE0885C" w14:textId="77777777" w:rsidR="007840E8" w:rsidRDefault="007840E8" w:rsidP="00E175F1">
            <w:pPr>
              <w:tabs>
                <w:tab w:val="center" w:pos="851"/>
              </w:tabs>
              <w:suppressAutoHyphens/>
              <w:jc w:val="both"/>
              <w:rPr>
                <w:rFonts w:ascii="Arial" w:hAnsi="Arial" w:cs="Arial"/>
                <w:color w:val="FF0000"/>
                <w:spacing w:val="-2"/>
                <w:szCs w:val="24"/>
              </w:rPr>
            </w:pPr>
          </w:p>
        </w:tc>
        <w:tc>
          <w:tcPr>
            <w:tcW w:w="6090" w:type="dxa"/>
          </w:tcPr>
          <w:p w14:paraId="3CDBF3F5" w14:textId="51B303C6" w:rsidR="007840E8" w:rsidRDefault="007840E8" w:rsidP="00E175F1">
            <w:pPr>
              <w:tabs>
                <w:tab w:val="center" w:pos="851"/>
              </w:tabs>
              <w:suppressAutoHyphens/>
              <w:jc w:val="both"/>
              <w:rPr>
                <w:rFonts w:ascii="Arial" w:hAnsi="Arial" w:cs="Arial"/>
                <w:color w:val="FF0000"/>
                <w:spacing w:val="-2"/>
                <w:szCs w:val="24"/>
              </w:rPr>
            </w:pPr>
            <w:r>
              <w:rPr>
                <w:rFonts w:ascii="Arial" w:hAnsi="Arial" w:cs="Arial"/>
                <w:color w:val="FF0000"/>
                <w:spacing w:val="-2"/>
                <w:szCs w:val="24"/>
              </w:rPr>
              <w:t>City Treasurer</w:t>
            </w:r>
          </w:p>
        </w:tc>
      </w:tr>
      <w:tr w:rsidR="007840E8" w14:paraId="1CFBD1A4" w14:textId="77777777" w:rsidTr="007840E8">
        <w:tc>
          <w:tcPr>
            <w:tcW w:w="2693" w:type="dxa"/>
          </w:tcPr>
          <w:p w14:paraId="515C377B" w14:textId="77777777" w:rsidR="007840E8" w:rsidRDefault="007840E8" w:rsidP="00E175F1">
            <w:pPr>
              <w:tabs>
                <w:tab w:val="center" w:pos="851"/>
              </w:tabs>
              <w:suppressAutoHyphens/>
              <w:jc w:val="both"/>
              <w:rPr>
                <w:rFonts w:ascii="Arial" w:hAnsi="Arial" w:cs="Arial"/>
                <w:color w:val="FF0000"/>
                <w:spacing w:val="-2"/>
                <w:szCs w:val="24"/>
              </w:rPr>
            </w:pPr>
          </w:p>
        </w:tc>
        <w:tc>
          <w:tcPr>
            <w:tcW w:w="6090" w:type="dxa"/>
          </w:tcPr>
          <w:p w14:paraId="59C95CD9" w14:textId="76CFB3B5" w:rsidR="007840E8" w:rsidRDefault="007840E8" w:rsidP="00E175F1">
            <w:pPr>
              <w:tabs>
                <w:tab w:val="center" w:pos="851"/>
              </w:tabs>
              <w:suppressAutoHyphens/>
              <w:jc w:val="both"/>
              <w:rPr>
                <w:rFonts w:ascii="Arial" w:hAnsi="Arial" w:cs="Arial"/>
                <w:color w:val="FF0000"/>
                <w:spacing w:val="-2"/>
                <w:szCs w:val="24"/>
              </w:rPr>
            </w:pPr>
            <w:r>
              <w:rPr>
                <w:rFonts w:ascii="Arial" w:hAnsi="Arial" w:cs="Arial"/>
                <w:color w:val="FF0000"/>
                <w:spacing w:val="-2"/>
                <w:szCs w:val="24"/>
              </w:rPr>
              <w:t>City Planning and Development Coordinator</w:t>
            </w:r>
          </w:p>
        </w:tc>
      </w:tr>
      <w:tr w:rsidR="007840E8" w14:paraId="23AE7C8C" w14:textId="77777777" w:rsidTr="007840E8">
        <w:tc>
          <w:tcPr>
            <w:tcW w:w="2693" w:type="dxa"/>
          </w:tcPr>
          <w:p w14:paraId="20FB6DF4" w14:textId="77777777" w:rsidR="007840E8" w:rsidRDefault="007840E8" w:rsidP="00E175F1">
            <w:pPr>
              <w:tabs>
                <w:tab w:val="center" w:pos="851"/>
              </w:tabs>
              <w:suppressAutoHyphens/>
              <w:jc w:val="both"/>
              <w:rPr>
                <w:rFonts w:ascii="Arial" w:hAnsi="Arial" w:cs="Arial"/>
                <w:color w:val="FF0000"/>
                <w:spacing w:val="-2"/>
                <w:szCs w:val="24"/>
              </w:rPr>
            </w:pPr>
          </w:p>
        </w:tc>
        <w:tc>
          <w:tcPr>
            <w:tcW w:w="6090" w:type="dxa"/>
          </w:tcPr>
          <w:p w14:paraId="68B5DB64" w14:textId="13BF5855" w:rsidR="007840E8" w:rsidRDefault="007840E8" w:rsidP="00E175F1">
            <w:pPr>
              <w:tabs>
                <w:tab w:val="center" w:pos="851"/>
              </w:tabs>
              <w:suppressAutoHyphens/>
              <w:jc w:val="both"/>
              <w:rPr>
                <w:rFonts w:ascii="Arial" w:hAnsi="Arial" w:cs="Arial"/>
                <w:color w:val="FF0000"/>
                <w:spacing w:val="-2"/>
                <w:szCs w:val="24"/>
              </w:rPr>
            </w:pPr>
            <w:r>
              <w:rPr>
                <w:rFonts w:ascii="Arial" w:hAnsi="Arial" w:cs="Arial"/>
                <w:color w:val="FF0000"/>
                <w:spacing w:val="-2"/>
                <w:szCs w:val="24"/>
              </w:rPr>
              <w:t>City Architect</w:t>
            </w:r>
          </w:p>
        </w:tc>
      </w:tr>
      <w:tr w:rsidR="007840E8" w14:paraId="34BEA731" w14:textId="77777777" w:rsidTr="007840E8">
        <w:tc>
          <w:tcPr>
            <w:tcW w:w="2693" w:type="dxa"/>
          </w:tcPr>
          <w:p w14:paraId="001531B8" w14:textId="77777777" w:rsidR="007840E8" w:rsidRDefault="007840E8" w:rsidP="00E175F1">
            <w:pPr>
              <w:tabs>
                <w:tab w:val="center" w:pos="851"/>
              </w:tabs>
              <w:suppressAutoHyphens/>
              <w:jc w:val="both"/>
              <w:rPr>
                <w:rFonts w:ascii="Arial" w:hAnsi="Arial" w:cs="Arial"/>
                <w:color w:val="FF0000"/>
                <w:spacing w:val="-2"/>
                <w:szCs w:val="24"/>
              </w:rPr>
            </w:pPr>
          </w:p>
        </w:tc>
        <w:tc>
          <w:tcPr>
            <w:tcW w:w="6090" w:type="dxa"/>
          </w:tcPr>
          <w:p w14:paraId="4820FE0A" w14:textId="0A543681" w:rsidR="007840E8" w:rsidRDefault="007840E8" w:rsidP="00E175F1">
            <w:pPr>
              <w:tabs>
                <w:tab w:val="center" w:pos="851"/>
              </w:tabs>
              <w:suppressAutoHyphens/>
              <w:jc w:val="both"/>
              <w:rPr>
                <w:rFonts w:ascii="Arial" w:hAnsi="Arial" w:cs="Arial"/>
                <w:color w:val="FF0000"/>
                <w:spacing w:val="-2"/>
                <w:szCs w:val="24"/>
              </w:rPr>
            </w:pPr>
            <w:r>
              <w:rPr>
                <w:rFonts w:ascii="Arial" w:hAnsi="Arial" w:cs="Arial"/>
                <w:color w:val="FF0000"/>
                <w:spacing w:val="-2"/>
                <w:szCs w:val="24"/>
              </w:rPr>
              <w:t>City Engineer</w:t>
            </w:r>
          </w:p>
        </w:tc>
      </w:tr>
      <w:tr w:rsidR="007840E8" w14:paraId="573EF452" w14:textId="77777777" w:rsidTr="007840E8">
        <w:tc>
          <w:tcPr>
            <w:tcW w:w="2693" w:type="dxa"/>
          </w:tcPr>
          <w:p w14:paraId="6DCAAB46" w14:textId="77777777" w:rsidR="007840E8" w:rsidRDefault="007840E8" w:rsidP="00E175F1">
            <w:pPr>
              <w:tabs>
                <w:tab w:val="center" w:pos="851"/>
              </w:tabs>
              <w:suppressAutoHyphens/>
              <w:jc w:val="both"/>
              <w:rPr>
                <w:rFonts w:ascii="Arial" w:hAnsi="Arial" w:cs="Arial"/>
                <w:color w:val="FF0000"/>
                <w:spacing w:val="-2"/>
                <w:szCs w:val="24"/>
              </w:rPr>
            </w:pPr>
          </w:p>
        </w:tc>
        <w:tc>
          <w:tcPr>
            <w:tcW w:w="6090" w:type="dxa"/>
          </w:tcPr>
          <w:p w14:paraId="13199392" w14:textId="3358CA07" w:rsidR="007840E8" w:rsidRDefault="007840E8" w:rsidP="00E175F1">
            <w:pPr>
              <w:tabs>
                <w:tab w:val="center" w:pos="851"/>
              </w:tabs>
              <w:suppressAutoHyphens/>
              <w:jc w:val="both"/>
              <w:rPr>
                <w:rFonts w:ascii="Arial" w:hAnsi="Arial" w:cs="Arial"/>
                <w:color w:val="FF0000"/>
                <w:spacing w:val="-2"/>
                <w:szCs w:val="24"/>
              </w:rPr>
            </w:pPr>
            <w:r>
              <w:rPr>
                <w:rFonts w:ascii="Arial" w:hAnsi="Arial" w:cs="Arial"/>
                <w:color w:val="FF0000"/>
                <w:spacing w:val="-2"/>
                <w:szCs w:val="24"/>
              </w:rPr>
              <w:t>PESO Manager</w:t>
            </w:r>
          </w:p>
        </w:tc>
      </w:tr>
      <w:tr w:rsidR="007840E8" w14:paraId="566EEF53" w14:textId="77777777" w:rsidTr="007840E8">
        <w:tc>
          <w:tcPr>
            <w:tcW w:w="2693" w:type="dxa"/>
          </w:tcPr>
          <w:p w14:paraId="27BCD915" w14:textId="77777777" w:rsidR="007840E8" w:rsidRDefault="007840E8" w:rsidP="00E175F1">
            <w:pPr>
              <w:tabs>
                <w:tab w:val="center" w:pos="851"/>
              </w:tabs>
              <w:suppressAutoHyphens/>
              <w:jc w:val="both"/>
              <w:rPr>
                <w:rFonts w:ascii="Arial" w:hAnsi="Arial" w:cs="Arial"/>
                <w:color w:val="FF0000"/>
                <w:spacing w:val="-2"/>
                <w:szCs w:val="24"/>
              </w:rPr>
            </w:pPr>
          </w:p>
        </w:tc>
        <w:tc>
          <w:tcPr>
            <w:tcW w:w="6090" w:type="dxa"/>
          </w:tcPr>
          <w:p w14:paraId="12E0D598" w14:textId="41B80525" w:rsidR="007840E8" w:rsidRDefault="007840E8" w:rsidP="00E175F1">
            <w:pPr>
              <w:tabs>
                <w:tab w:val="center" w:pos="851"/>
              </w:tabs>
              <w:suppressAutoHyphens/>
              <w:jc w:val="both"/>
              <w:rPr>
                <w:rFonts w:ascii="Arial" w:hAnsi="Arial" w:cs="Arial"/>
                <w:color w:val="FF0000"/>
                <w:spacing w:val="-2"/>
                <w:szCs w:val="24"/>
              </w:rPr>
            </w:pPr>
            <w:r>
              <w:rPr>
                <w:rFonts w:ascii="Arial" w:hAnsi="Arial" w:cs="Arial"/>
                <w:color w:val="FF0000"/>
                <w:spacing w:val="-2"/>
                <w:szCs w:val="24"/>
              </w:rPr>
              <w:t>City Accountant</w:t>
            </w:r>
          </w:p>
        </w:tc>
      </w:tr>
      <w:tr w:rsidR="007840E8" w14:paraId="50A25B06" w14:textId="77777777" w:rsidTr="007840E8">
        <w:tc>
          <w:tcPr>
            <w:tcW w:w="2693" w:type="dxa"/>
          </w:tcPr>
          <w:p w14:paraId="40ACE841" w14:textId="77777777" w:rsidR="007840E8" w:rsidRDefault="007840E8" w:rsidP="00E175F1">
            <w:pPr>
              <w:tabs>
                <w:tab w:val="center" w:pos="851"/>
              </w:tabs>
              <w:suppressAutoHyphens/>
              <w:jc w:val="both"/>
              <w:rPr>
                <w:rFonts w:ascii="Arial" w:hAnsi="Arial" w:cs="Arial"/>
                <w:color w:val="FF0000"/>
                <w:spacing w:val="-2"/>
                <w:szCs w:val="24"/>
              </w:rPr>
            </w:pPr>
          </w:p>
        </w:tc>
        <w:tc>
          <w:tcPr>
            <w:tcW w:w="6090" w:type="dxa"/>
          </w:tcPr>
          <w:p w14:paraId="4456CA79" w14:textId="56E52F74" w:rsidR="007840E8" w:rsidRDefault="007840E8" w:rsidP="00E175F1">
            <w:pPr>
              <w:tabs>
                <w:tab w:val="center" w:pos="851"/>
              </w:tabs>
              <w:suppressAutoHyphens/>
              <w:jc w:val="both"/>
              <w:rPr>
                <w:rFonts w:ascii="Arial" w:hAnsi="Arial" w:cs="Arial"/>
                <w:color w:val="FF0000"/>
                <w:spacing w:val="-2"/>
                <w:szCs w:val="24"/>
              </w:rPr>
            </w:pPr>
            <w:r>
              <w:rPr>
                <w:rFonts w:ascii="Arial" w:hAnsi="Arial" w:cs="Arial"/>
                <w:color w:val="FF0000"/>
                <w:spacing w:val="-2"/>
                <w:szCs w:val="24"/>
              </w:rPr>
              <w:t>Local Information and Communications Technology or ICT Officer</w:t>
            </w:r>
          </w:p>
        </w:tc>
      </w:tr>
      <w:tr w:rsidR="007840E8" w14:paraId="0FF964F0" w14:textId="77777777" w:rsidTr="007840E8">
        <w:tc>
          <w:tcPr>
            <w:tcW w:w="2693" w:type="dxa"/>
          </w:tcPr>
          <w:p w14:paraId="0FC79E47" w14:textId="77777777" w:rsidR="007840E8" w:rsidRDefault="007840E8" w:rsidP="00E175F1">
            <w:pPr>
              <w:tabs>
                <w:tab w:val="center" w:pos="851"/>
              </w:tabs>
              <w:suppressAutoHyphens/>
              <w:jc w:val="both"/>
              <w:rPr>
                <w:rFonts w:ascii="Arial" w:hAnsi="Arial" w:cs="Arial"/>
                <w:color w:val="FF0000"/>
                <w:spacing w:val="-2"/>
                <w:szCs w:val="24"/>
              </w:rPr>
            </w:pPr>
          </w:p>
        </w:tc>
        <w:tc>
          <w:tcPr>
            <w:tcW w:w="6090" w:type="dxa"/>
          </w:tcPr>
          <w:p w14:paraId="6DA20C4C" w14:textId="77777777" w:rsidR="007840E8" w:rsidRDefault="007840E8" w:rsidP="00E175F1">
            <w:pPr>
              <w:tabs>
                <w:tab w:val="center" w:pos="851"/>
              </w:tabs>
              <w:suppressAutoHyphens/>
              <w:jc w:val="both"/>
              <w:rPr>
                <w:rFonts w:ascii="Arial" w:hAnsi="Arial" w:cs="Arial"/>
                <w:color w:val="FF0000"/>
                <w:spacing w:val="-2"/>
                <w:szCs w:val="24"/>
              </w:rPr>
            </w:pPr>
            <w:r>
              <w:rPr>
                <w:rFonts w:ascii="Arial" w:hAnsi="Arial" w:cs="Arial"/>
                <w:color w:val="FF0000"/>
                <w:spacing w:val="-2"/>
                <w:szCs w:val="24"/>
              </w:rPr>
              <w:t xml:space="preserve">Local Economic and Development and Investment </w:t>
            </w:r>
          </w:p>
          <w:p w14:paraId="780FC4AF" w14:textId="4127F4FF" w:rsidR="007840E8" w:rsidRDefault="007840E8" w:rsidP="00E175F1">
            <w:pPr>
              <w:tabs>
                <w:tab w:val="center" w:pos="851"/>
              </w:tabs>
              <w:suppressAutoHyphens/>
              <w:jc w:val="both"/>
              <w:rPr>
                <w:rFonts w:ascii="Arial" w:hAnsi="Arial" w:cs="Arial"/>
                <w:color w:val="FF0000"/>
                <w:spacing w:val="-2"/>
                <w:szCs w:val="24"/>
              </w:rPr>
            </w:pPr>
            <w:r>
              <w:rPr>
                <w:rFonts w:ascii="Arial" w:hAnsi="Arial" w:cs="Arial"/>
                <w:color w:val="FF0000"/>
                <w:spacing w:val="-2"/>
                <w:szCs w:val="24"/>
              </w:rPr>
              <w:t>Promotion Officer</w:t>
            </w:r>
          </w:p>
        </w:tc>
      </w:tr>
      <w:tr w:rsidR="007840E8" w14:paraId="798C2142" w14:textId="77777777" w:rsidTr="007840E8">
        <w:tc>
          <w:tcPr>
            <w:tcW w:w="2693" w:type="dxa"/>
          </w:tcPr>
          <w:p w14:paraId="3D822428" w14:textId="77777777" w:rsidR="007840E8" w:rsidRDefault="007840E8" w:rsidP="00E175F1">
            <w:pPr>
              <w:tabs>
                <w:tab w:val="center" w:pos="851"/>
              </w:tabs>
              <w:suppressAutoHyphens/>
              <w:jc w:val="both"/>
              <w:rPr>
                <w:rFonts w:ascii="Arial" w:hAnsi="Arial" w:cs="Arial"/>
                <w:color w:val="FF0000"/>
                <w:spacing w:val="-2"/>
                <w:szCs w:val="24"/>
              </w:rPr>
            </w:pPr>
          </w:p>
        </w:tc>
        <w:tc>
          <w:tcPr>
            <w:tcW w:w="6090" w:type="dxa"/>
          </w:tcPr>
          <w:p w14:paraId="44B1F18A" w14:textId="56291638" w:rsidR="007840E8" w:rsidRDefault="007840E8" w:rsidP="00E175F1">
            <w:pPr>
              <w:tabs>
                <w:tab w:val="center" w:pos="851"/>
              </w:tabs>
              <w:suppressAutoHyphens/>
              <w:jc w:val="both"/>
              <w:rPr>
                <w:rFonts w:ascii="Arial" w:hAnsi="Arial" w:cs="Arial"/>
                <w:color w:val="FF0000"/>
                <w:spacing w:val="-2"/>
                <w:szCs w:val="24"/>
              </w:rPr>
            </w:pPr>
            <w:r>
              <w:rPr>
                <w:rFonts w:ascii="Arial" w:hAnsi="Arial" w:cs="Arial"/>
                <w:color w:val="FF0000"/>
                <w:spacing w:val="-2"/>
                <w:szCs w:val="24"/>
              </w:rPr>
              <w:t>At least three (3) Private Sector Representatives</w:t>
            </w:r>
          </w:p>
        </w:tc>
      </w:tr>
    </w:tbl>
    <w:p w14:paraId="187E11FC" w14:textId="77777777" w:rsidR="007840E8" w:rsidRDefault="007840E8" w:rsidP="00E175F1">
      <w:pPr>
        <w:tabs>
          <w:tab w:val="center" w:pos="851"/>
        </w:tabs>
        <w:suppressAutoHyphens/>
        <w:ind w:hanging="142"/>
        <w:jc w:val="both"/>
        <w:rPr>
          <w:rFonts w:ascii="Arial" w:hAnsi="Arial" w:cs="Arial"/>
          <w:color w:val="FF0000"/>
          <w:spacing w:val="-2"/>
          <w:szCs w:val="24"/>
        </w:rPr>
      </w:pPr>
    </w:p>
    <w:p w14:paraId="19AE32C0" w14:textId="77777777" w:rsidR="007840E8" w:rsidRDefault="007840E8" w:rsidP="00E175F1">
      <w:pPr>
        <w:tabs>
          <w:tab w:val="center" w:pos="851"/>
        </w:tabs>
        <w:suppressAutoHyphens/>
        <w:ind w:hanging="142"/>
        <w:jc w:val="both"/>
        <w:rPr>
          <w:rFonts w:ascii="Arial" w:hAnsi="Arial" w:cs="Arial"/>
          <w:color w:val="FF0000"/>
          <w:spacing w:val="-2"/>
          <w:szCs w:val="24"/>
        </w:rPr>
      </w:pPr>
    </w:p>
    <w:p w14:paraId="29789B09" w14:textId="269DE107" w:rsidR="007840E8" w:rsidRDefault="007840E8" w:rsidP="00E175F1">
      <w:pPr>
        <w:tabs>
          <w:tab w:val="center" w:pos="851"/>
        </w:tabs>
        <w:suppressAutoHyphens/>
        <w:jc w:val="both"/>
        <w:rPr>
          <w:rFonts w:ascii="Arial" w:hAnsi="Arial" w:cs="Arial"/>
          <w:color w:val="FF0000"/>
          <w:spacing w:val="-2"/>
          <w:szCs w:val="24"/>
        </w:rPr>
      </w:pPr>
      <w:r>
        <w:rPr>
          <w:rFonts w:ascii="Arial" w:hAnsi="Arial" w:cs="Arial"/>
          <w:b/>
          <w:bCs/>
          <w:color w:val="FF0000"/>
          <w:spacing w:val="-2"/>
          <w:szCs w:val="24"/>
        </w:rPr>
        <w:t xml:space="preserve">Duties and Responsibilities of the ICT Building Committee on Awards. </w:t>
      </w:r>
      <w:r>
        <w:rPr>
          <w:rFonts w:ascii="Arial" w:hAnsi="Arial" w:cs="Arial"/>
          <w:color w:val="FF0000"/>
          <w:spacing w:val="-2"/>
          <w:szCs w:val="24"/>
        </w:rPr>
        <w:t>The ICT Building Committee on Awards is invested with duties and responsibilities as follows:</w:t>
      </w:r>
    </w:p>
    <w:p w14:paraId="3AB00E34" w14:textId="77777777" w:rsidR="007840E8" w:rsidRDefault="007840E8" w:rsidP="00E175F1">
      <w:pPr>
        <w:tabs>
          <w:tab w:val="center" w:pos="851"/>
        </w:tabs>
        <w:suppressAutoHyphens/>
        <w:jc w:val="both"/>
        <w:rPr>
          <w:rFonts w:ascii="Arial" w:hAnsi="Arial" w:cs="Arial"/>
          <w:color w:val="FF0000"/>
          <w:spacing w:val="-2"/>
          <w:szCs w:val="24"/>
        </w:rPr>
      </w:pPr>
    </w:p>
    <w:p w14:paraId="015257F7" w14:textId="36759FC1" w:rsidR="007840E8" w:rsidRDefault="007840E8" w:rsidP="00E175F1">
      <w:pPr>
        <w:pStyle w:val="ListParagraph"/>
        <w:numPr>
          <w:ilvl w:val="0"/>
          <w:numId w:val="119"/>
        </w:numPr>
        <w:tabs>
          <w:tab w:val="center" w:pos="851"/>
        </w:tabs>
        <w:suppressAutoHyphens/>
        <w:ind w:left="0"/>
        <w:jc w:val="both"/>
        <w:rPr>
          <w:rFonts w:ascii="Arial" w:hAnsi="Arial" w:cs="Arial"/>
          <w:color w:val="FF0000"/>
          <w:spacing w:val="-2"/>
          <w:szCs w:val="24"/>
        </w:rPr>
      </w:pPr>
      <w:r>
        <w:rPr>
          <w:rFonts w:ascii="Arial" w:hAnsi="Arial" w:cs="Arial"/>
          <w:color w:val="FF0000"/>
          <w:spacing w:val="-2"/>
          <w:szCs w:val="24"/>
        </w:rPr>
        <w:t>Conduct the drawing of lots and opening of bids in connection with the adjudication of vacant or newly developed rentable areas in the ICT building and award the same to qualified applicant;</w:t>
      </w:r>
    </w:p>
    <w:p w14:paraId="6616AD49" w14:textId="16DC2932" w:rsidR="007840E8" w:rsidRDefault="007840E8" w:rsidP="00E175F1">
      <w:pPr>
        <w:pStyle w:val="ListParagraph"/>
        <w:numPr>
          <w:ilvl w:val="0"/>
          <w:numId w:val="119"/>
        </w:numPr>
        <w:tabs>
          <w:tab w:val="center" w:pos="851"/>
        </w:tabs>
        <w:suppressAutoHyphens/>
        <w:ind w:left="0"/>
        <w:jc w:val="both"/>
        <w:rPr>
          <w:rFonts w:ascii="Arial" w:hAnsi="Arial" w:cs="Arial"/>
          <w:color w:val="FF0000"/>
          <w:spacing w:val="-2"/>
          <w:szCs w:val="24"/>
        </w:rPr>
      </w:pPr>
      <w:r>
        <w:rPr>
          <w:rFonts w:ascii="Arial" w:hAnsi="Arial" w:cs="Arial"/>
          <w:color w:val="FF0000"/>
          <w:spacing w:val="-2"/>
          <w:szCs w:val="24"/>
        </w:rPr>
        <w:t xml:space="preserve">Assist in the formulation of policies, rules, regulations, and guidelines </w:t>
      </w:r>
      <w:r w:rsidR="00501756">
        <w:rPr>
          <w:rFonts w:ascii="Arial" w:hAnsi="Arial" w:cs="Arial"/>
          <w:color w:val="FF0000"/>
          <w:spacing w:val="-2"/>
          <w:szCs w:val="24"/>
        </w:rPr>
        <w:t>relative to ICT Building operations, and awarding and occupancy of stalls/spaces;</w:t>
      </w:r>
    </w:p>
    <w:p w14:paraId="07D0A180" w14:textId="4F3F61CD" w:rsidR="00501756" w:rsidRDefault="00501756" w:rsidP="00E175F1">
      <w:pPr>
        <w:pStyle w:val="ListParagraph"/>
        <w:numPr>
          <w:ilvl w:val="0"/>
          <w:numId w:val="119"/>
        </w:numPr>
        <w:tabs>
          <w:tab w:val="center" w:pos="851"/>
        </w:tabs>
        <w:suppressAutoHyphens/>
        <w:ind w:left="0"/>
        <w:jc w:val="both"/>
        <w:rPr>
          <w:rFonts w:ascii="Arial" w:hAnsi="Arial" w:cs="Arial"/>
          <w:color w:val="FF0000"/>
          <w:spacing w:val="-2"/>
          <w:szCs w:val="24"/>
        </w:rPr>
      </w:pPr>
      <w:r>
        <w:rPr>
          <w:rFonts w:ascii="Arial" w:hAnsi="Arial" w:cs="Arial"/>
          <w:color w:val="FF0000"/>
          <w:spacing w:val="-2"/>
          <w:szCs w:val="24"/>
        </w:rPr>
        <w:t>Conduct periodic reviews of compliance by stall/space owners with the provisions of their contracts;</w:t>
      </w:r>
    </w:p>
    <w:p w14:paraId="5235B60A" w14:textId="2634CDD8" w:rsidR="00501756" w:rsidRDefault="00501756" w:rsidP="00E175F1">
      <w:pPr>
        <w:pStyle w:val="ListParagraph"/>
        <w:numPr>
          <w:ilvl w:val="0"/>
          <w:numId w:val="119"/>
        </w:numPr>
        <w:tabs>
          <w:tab w:val="center" w:pos="851"/>
        </w:tabs>
        <w:suppressAutoHyphens/>
        <w:ind w:left="0"/>
        <w:jc w:val="both"/>
        <w:rPr>
          <w:rFonts w:ascii="Arial" w:hAnsi="Arial" w:cs="Arial"/>
          <w:color w:val="FF0000"/>
          <w:spacing w:val="-2"/>
          <w:szCs w:val="24"/>
        </w:rPr>
      </w:pPr>
      <w:r>
        <w:rPr>
          <w:rFonts w:ascii="Arial" w:hAnsi="Arial" w:cs="Arial"/>
          <w:color w:val="FF0000"/>
          <w:spacing w:val="-2"/>
          <w:szCs w:val="24"/>
        </w:rPr>
        <w:t>Determine the rates and fees at all levels to render economically viable and self-reliant operations;</w:t>
      </w:r>
    </w:p>
    <w:p w14:paraId="19DB6C77" w14:textId="5BC5C978" w:rsidR="00501756" w:rsidRDefault="00501756" w:rsidP="00E175F1">
      <w:pPr>
        <w:pStyle w:val="ListParagraph"/>
        <w:numPr>
          <w:ilvl w:val="0"/>
          <w:numId w:val="119"/>
        </w:numPr>
        <w:tabs>
          <w:tab w:val="center" w:pos="851"/>
        </w:tabs>
        <w:suppressAutoHyphens/>
        <w:ind w:left="0"/>
        <w:jc w:val="both"/>
        <w:rPr>
          <w:rFonts w:ascii="Arial" w:hAnsi="Arial" w:cs="Arial"/>
          <w:color w:val="FF0000"/>
          <w:spacing w:val="-2"/>
          <w:szCs w:val="24"/>
        </w:rPr>
      </w:pPr>
      <w:r>
        <w:rPr>
          <w:rFonts w:ascii="Arial" w:hAnsi="Arial" w:cs="Arial"/>
          <w:color w:val="FF0000"/>
          <w:spacing w:val="-2"/>
          <w:szCs w:val="24"/>
        </w:rPr>
        <w:t>Adjudicate and resolve disputes between and among lessees of the ICT Building;</w:t>
      </w:r>
    </w:p>
    <w:p w14:paraId="177B7983" w14:textId="08586221" w:rsidR="00501756" w:rsidRDefault="00501756" w:rsidP="00E175F1">
      <w:pPr>
        <w:pStyle w:val="ListParagraph"/>
        <w:numPr>
          <w:ilvl w:val="0"/>
          <w:numId w:val="119"/>
        </w:numPr>
        <w:tabs>
          <w:tab w:val="center" w:pos="851"/>
        </w:tabs>
        <w:suppressAutoHyphens/>
        <w:ind w:left="0"/>
        <w:jc w:val="both"/>
        <w:rPr>
          <w:rFonts w:ascii="Arial" w:hAnsi="Arial" w:cs="Arial"/>
          <w:color w:val="FF0000"/>
          <w:spacing w:val="-2"/>
          <w:szCs w:val="24"/>
        </w:rPr>
      </w:pPr>
      <w:r>
        <w:rPr>
          <w:rFonts w:ascii="Arial" w:hAnsi="Arial" w:cs="Arial"/>
          <w:color w:val="FF0000"/>
          <w:spacing w:val="-2"/>
          <w:szCs w:val="24"/>
        </w:rPr>
        <w:t>Conduct pre-conference for pre-qualifiers; and</w:t>
      </w:r>
    </w:p>
    <w:p w14:paraId="7A0F720C" w14:textId="63A8BB83" w:rsidR="00501756" w:rsidRDefault="00501756" w:rsidP="00E175F1">
      <w:pPr>
        <w:pStyle w:val="ListParagraph"/>
        <w:numPr>
          <w:ilvl w:val="0"/>
          <w:numId w:val="119"/>
        </w:numPr>
        <w:tabs>
          <w:tab w:val="center" w:pos="851"/>
        </w:tabs>
        <w:suppressAutoHyphens/>
        <w:ind w:left="0"/>
        <w:jc w:val="both"/>
        <w:rPr>
          <w:rFonts w:ascii="Arial" w:hAnsi="Arial" w:cs="Arial"/>
          <w:color w:val="FF0000"/>
          <w:spacing w:val="-2"/>
          <w:szCs w:val="24"/>
        </w:rPr>
      </w:pPr>
      <w:r>
        <w:rPr>
          <w:rFonts w:ascii="Arial" w:hAnsi="Arial" w:cs="Arial"/>
          <w:color w:val="FF0000"/>
          <w:spacing w:val="-2"/>
          <w:szCs w:val="24"/>
        </w:rPr>
        <w:t>Perform such other functions as may be necessary and/or required.</w:t>
      </w:r>
    </w:p>
    <w:p w14:paraId="4D5DA401" w14:textId="77777777" w:rsidR="009F4B93" w:rsidRDefault="009F4B93" w:rsidP="00E175F1">
      <w:pPr>
        <w:tabs>
          <w:tab w:val="center" w:pos="851"/>
        </w:tabs>
        <w:suppressAutoHyphens/>
        <w:jc w:val="both"/>
        <w:rPr>
          <w:rFonts w:ascii="Arial" w:hAnsi="Arial" w:cs="Arial"/>
          <w:color w:val="FF0000"/>
          <w:spacing w:val="-2"/>
          <w:szCs w:val="24"/>
        </w:rPr>
      </w:pPr>
    </w:p>
    <w:p w14:paraId="1B308301" w14:textId="77777777" w:rsidR="009F4B93" w:rsidRDefault="009F4B93" w:rsidP="00E175F1">
      <w:pPr>
        <w:tabs>
          <w:tab w:val="center" w:pos="851"/>
        </w:tabs>
        <w:suppressAutoHyphens/>
        <w:jc w:val="both"/>
        <w:rPr>
          <w:rFonts w:ascii="Arial" w:hAnsi="Arial" w:cs="Arial"/>
          <w:color w:val="FF0000"/>
          <w:spacing w:val="-2"/>
          <w:szCs w:val="24"/>
        </w:rPr>
      </w:pPr>
    </w:p>
    <w:p w14:paraId="41B88D4A" w14:textId="42AB5CE3" w:rsidR="009F4B93" w:rsidRPr="009F4B93" w:rsidRDefault="009F4B93" w:rsidP="00E175F1">
      <w:pPr>
        <w:tabs>
          <w:tab w:val="center" w:pos="851"/>
        </w:tabs>
        <w:suppressAutoHyphens/>
        <w:jc w:val="both"/>
        <w:rPr>
          <w:rFonts w:ascii="Arial" w:hAnsi="Arial" w:cs="Arial"/>
          <w:b/>
          <w:bCs/>
          <w:color w:val="FF0000"/>
          <w:spacing w:val="-2"/>
          <w:szCs w:val="24"/>
        </w:rPr>
      </w:pPr>
      <w:r w:rsidRPr="009F4B93">
        <w:rPr>
          <w:rFonts w:ascii="Arial" w:hAnsi="Arial" w:cs="Arial"/>
          <w:b/>
          <w:bCs/>
          <w:color w:val="FF0000"/>
          <w:spacing w:val="-2"/>
          <w:szCs w:val="24"/>
        </w:rPr>
        <w:t>SPORTS SUPPLY, EQUIPMENT, AND FACILITIES MANAGEMENT</w:t>
      </w:r>
    </w:p>
    <w:p w14:paraId="0191916E" w14:textId="77777777" w:rsidR="00501756" w:rsidRDefault="00501756" w:rsidP="00E175F1">
      <w:pPr>
        <w:tabs>
          <w:tab w:val="center" w:pos="851"/>
        </w:tabs>
        <w:suppressAutoHyphens/>
        <w:jc w:val="both"/>
        <w:rPr>
          <w:rFonts w:ascii="Arial" w:hAnsi="Arial" w:cs="Arial"/>
          <w:color w:val="FF0000"/>
          <w:spacing w:val="-2"/>
          <w:szCs w:val="24"/>
        </w:rPr>
      </w:pPr>
    </w:p>
    <w:p w14:paraId="703C9BFD" w14:textId="155A9314" w:rsidR="009F4B93" w:rsidRDefault="009F4B93" w:rsidP="00E175F1">
      <w:pPr>
        <w:tabs>
          <w:tab w:val="center" w:pos="851"/>
        </w:tabs>
        <w:suppressAutoHyphens/>
        <w:jc w:val="both"/>
        <w:rPr>
          <w:rFonts w:ascii="Arial" w:hAnsi="Arial" w:cs="Arial"/>
          <w:color w:val="FF0000"/>
          <w:spacing w:val="-2"/>
          <w:szCs w:val="24"/>
        </w:rPr>
      </w:pPr>
      <w:r>
        <w:rPr>
          <w:rFonts w:ascii="Arial" w:hAnsi="Arial" w:cs="Arial"/>
          <w:b/>
          <w:bCs/>
          <w:color w:val="FF0000"/>
          <w:spacing w:val="-2"/>
          <w:szCs w:val="24"/>
        </w:rPr>
        <w:t xml:space="preserve">Sports Facilities and equipment rates. </w:t>
      </w:r>
      <w:r>
        <w:rPr>
          <w:rFonts w:ascii="Arial" w:hAnsi="Arial" w:cs="Arial"/>
          <w:color w:val="FF0000"/>
          <w:spacing w:val="-2"/>
          <w:szCs w:val="24"/>
        </w:rPr>
        <w:t>The following rental fees/rates shall be applied concerning the use of sports facilities and equipment in the Iriga City Sports Center and other similar facilities, unless the contrary is authorized by the City Sports Council:</w:t>
      </w:r>
    </w:p>
    <w:p w14:paraId="12AE4E0E" w14:textId="77777777" w:rsidR="009F4B93" w:rsidRDefault="009F4B93" w:rsidP="00E175F1">
      <w:pPr>
        <w:tabs>
          <w:tab w:val="center" w:pos="851"/>
        </w:tabs>
        <w:suppressAutoHyphens/>
        <w:jc w:val="both"/>
        <w:rPr>
          <w:rFonts w:ascii="Arial" w:hAnsi="Arial" w:cs="Arial"/>
          <w:color w:val="FF0000"/>
          <w:spacing w:val="-2"/>
          <w:szCs w:val="24"/>
        </w:rPr>
      </w:pPr>
    </w:p>
    <w:tbl>
      <w:tblPr>
        <w:tblStyle w:val="TableGrid"/>
        <w:tblW w:w="0" w:type="auto"/>
        <w:tblLook w:val="04A0" w:firstRow="1" w:lastRow="0" w:firstColumn="1" w:lastColumn="0" w:noHBand="0" w:noVBand="1"/>
      </w:tblPr>
      <w:tblGrid>
        <w:gridCol w:w="2265"/>
        <w:gridCol w:w="2265"/>
        <w:gridCol w:w="2266"/>
        <w:gridCol w:w="2266"/>
      </w:tblGrid>
      <w:tr w:rsidR="009F4B93" w14:paraId="723EA563" w14:textId="77777777" w:rsidTr="009F4B93">
        <w:tc>
          <w:tcPr>
            <w:tcW w:w="2265" w:type="dxa"/>
          </w:tcPr>
          <w:p w14:paraId="046AA705" w14:textId="5DAA85FF" w:rsidR="009F4B93" w:rsidRPr="009F4B93" w:rsidRDefault="009F4B93" w:rsidP="00E175F1">
            <w:pPr>
              <w:tabs>
                <w:tab w:val="center" w:pos="851"/>
              </w:tabs>
              <w:suppressAutoHyphens/>
              <w:jc w:val="center"/>
              <w:rPr>
                <w:rFonts w:ascii="Arial" w:hAnsi="Arial" w:cs="Arial"/>
                <w:b/>
                <w:bCs/>
                <w:color w:val="FF0000"/>
                <w:spacing w:val="-2"/>
                <w:szCs w:val="24"/>
              </w:rPr>
            </w:pPr>
            <w:r w:rsidRPr="009F4B93">
              <w:rPr>
                <w:rFonts w:ascii="Arial" w:hAnsi="Arial" w:cs="Arial"/>
                <w:b/>
                <w:bCs/>
                <w:color w:val="FF0000"/>
                <w:spacing w:val="-2"/>
                <w:szCs w:val="24"/>
              </w:rPr>
              <w:t>Facility</w:t>
            </w:r>
          </w:p>
        </w:tc>
        <w:tc>
          <w:tcPr>
            <w:tcW w:w="2265" w:type="dxa"/>
          </w:tcPr>
          <w:p w14:paraId="0A961C33" w14:textId="187243B7" w:rsidR="009F4B93" w:rsidRPr="009F4B93" w:rsidRDefault="009F4B93" w:rsidP="00E175F1">
            <w:pPr>
              <w:tabs>
                <w:tab w:val="center" w:pos="851"/>
              </w:tabs>
              <w:suppressAutoHyphens/>
              <w:jc w:val="center"/>
              <w:rPr>
                <w:rFonts w:ascii="Arial" w:hAnsi="Arial" w:cs="Arial"/>
                <w:b/>
                <w:bCs/>
                <w:color w:val="FF0000"/>
                <w:spacing w:val="-2"/>
                <w:szCs w:val="24"/>
              </w:rPr>
            </w:pPr>
            <w:r w:rsidRPr="009F4B93">
              <w:rPr>
                <w:rFonts w:ascii="Arial" w:hAnsi="Arial" w:cs="Arial"/>
                <w:b/>
                <w:bCs/>
                <w:color w:val="FF0000"/>
                <w:spacing w:val="-2"/>
                <w:szCs w:val="24"/>
              </w:rPr>
              <w:t>Basis</w:t>
            </w:r>
          </w:p>
        </w:tc>
        <w:tc>
          <w:tcPr>
            <w:tcW w:w="2266" w:type="dxa"/>
          </w:tcPr>
          <w:p w14:paraId="3BC4788A" w14:textId="0BBA11DA" w:rsidR="009F4B93" w:rsidRPr="009F4B93" w:rsidRDefault="009F4B93" w:rsidP="00E175F1">
            <w:pPr>
              <w:tabs>
                <w:tab w:val="center" w:pos="851"/>
              </w:tabs>
              <w:suppressAutoHyphens/>
              <w:jc w:val="center"/>
              <w:rPr>
                <w:rFonts w:ascii="Arial" w:hAnsi="Arial" w:cs="Arial"/>
                <w:b/>
                <w:bCs/>
                <w:color w:val="FF0000"/>
                <w:spacing w:val="-2"/>
                <w:szCs w:val="24"/>
              </w:rPr>
            </w:pPr>
            <w:r w:rsidRPr="009F4B93">
              <w:rPr>
                <w:rFonts w:ascii="Arial" w:hAnsi="Arial" w:cs="Arial"/>
                <w:b/>
                <w:bCs/>
                <w:color w:val="FF0000"/>
                <w:spacing w:val="-2"/>
                <w:szCs w:val="24"/>
              </w:rPr>
              <w:t>Remarks</w:t>
            </w:r>
          </w:p>
        </w:tc>
        <w:tc>
          <w:tcPr>
            <w:tcW w:w="2266" w:type="dxa"/>
          </w:tcPr>
          <w:p w14:paraId="7B511FD2" w14:textId="6D8F40DA" w:rsidR="009F4B93" w:rsidRPr="009F4B93" w:rsidRDefault="009F4B93" w:rsidP="00E175F1">
            <w:pPr>
              <w:tabs>
                <w:tab w:val="center" w:pos="851"/>
              </w:tabs>
              <w:suppressAutoHyphens/>
              <w:jc w:val="center"/>
              <w:rPr>
                <w:rFonts w:ascii="Arial" w:hAnsi="Arial" w:cs="Arial"/>
                <w:b/>
                <w:bCs/>
                <w:color w:val="FF0000"/>
                <w:spacing w:val="-2"/>
                <w:szCs w:val="24"/>
              </w:rPr>
            </w:pPr>
            <w:r w:rsidRPr="009F4B93">
              <w:rPr>
                <w:rFonts w:ascii="Arial" w:hAnsi="Arial" w:cs="Arial"/>
                <w:b/>
                <w:bCs/>
                <w:color w:val="FF0000"/>
                <w:spacing w:val="-2"/>
                <w:szCs w:val="24"/>
              </w:rPr>
              <w:t xml:space="preserve">Rate (in </w:t>
            </w:r>
            <w:proofErr w:type="spellStart"/>
            <w:r w:rsidRPr="009F4B93">
              <w:rPr>
                <w:rFonts w:ascii="Arial" w:hAnsi="Arial" w:cs="Arial"/>
                <w:b/>
                <w:bCs/>
                <w:color w:val="FF0000"/>
                <w:spacing w:val="-2"/>
                <w:szCs w:val="24"/>
              </w:rPr>
              <w:t>Php</w:t>
            </w:r>
            <w:proofErr w:type="spellEnd"/>
            <w:r w:rsidRPr="009F4B93">
              <w:rPr>
                <w:rFonts w:ascii="Arial" w:hAnsi="Arial" w:cs="Arial"/>
                <w:b/>
                <w:bCs/>
                <w:color w:val="FF0000"/>
                <w:spacing w:val="-2"/>
                <w:szCs w:val="24"/>
              </w:rPr>
              <w:t>)</w:t>
            </w:r>
          </w:p>
        </w:tc>
      </w:tr>
      <w:tr w:rsidR="009F4B93" w14:paraId="36394775" w14:textId="77777777" w:rsidTr="009F4B93">
        <w:tc>
          <w:tcPr>
            <w:tcW w:w="2265" w:type="dxa"/>
          </w:tcPr>
          <w:p w14:paraId="685BA898" w14:textId="21513B81" w:rsidR="009F4B93" w:rsidRPr="009F4B93" w:rsidRDefault="009F4B93" w:rsidP="00E175F1">
            <w:pPr>
              <w:tabs>
                <w:tab w:val="center" w:pos="851"/>
              </w:tabs>
              <w:suppressAutoHyphens/>
              <w:rPr>
                <w:rFonts w:ascii="Arial" w:hAnsi="Arial" w:cs="Arial"/>
                <w:b/>
                <w:bCs/>
                <w:color w:val="FF0000"/>
                <w:spacing w:val="-2"/>
                <w:szCs w:val="24"/>
              </w:rPr>
            </w:pPr>
            <w:r w:rsidRPr="009F4B93">
              <w:rPr>
                <w:rFonts w:ascii="Arial" w:hAnsi="Arial" w:cs="Arial"/>
                <w:b/>
                <w:bCs/>
                <w:color w:val="FF0000"/>
                <w:spacing w:val="-2"/>
                <w:szCs w:val="24"/>
              </w:rPr>
              <w:t>Basketball and/or volleyball court</w:t>
            </w:r>
          </w:p>
        </w:tc>
        <w:tc>
          <w:tcPr>
            <w:tcW w:w="2265" w:type="dxa"/>
          </w:tcPr>
          <w:p w14:paraId="1F5FC323" w14:textId="77777777" w:rsidR="009F4B93" w:rsidRDefault="009F4B93" w:rsidP="00E175F1">
            <w:pPr>
              <w:tabs>
                <w:tab w:val="center" w:pos="851"/>
              </w:tabs>
              <w:suppressAutoHyphens/>
              <w:jc w:val="both"/>
              <w:rPr>
                <w:rFonts w:ascii="Arial" w:hAnsi="Arial" w:cs="Arial"/>
                <w:color w:val="FF0000"/>
                <w:spacing w:val="-2"/>
                <w:szCs w:val="24"/>
              </w:rPr>
            </w:pPr>
          </w:p>
        </w:tc>
        <w:tc>
          <w:tcPr>
            <w:tcW w:w="2266" w:type="dxa"/>
          </w:tcPr>
          <w:p w14:paraId="37CDC91E" w14:textId="77777777" w:rsidR="009F4B93" w:rsidRDefault="009F4B93" w:rsidP="00E175F1">
            <w:pPr>
              <w:tabs>
                <w:tab w:val="center" w:pos="851"/>
              </w:tabs>
              <w:suppressAutoHyphens/>
              <w:jc w:val="both"/>
              <w:rPr>
                <w:rFonts w:ascii="Arial" w:hAnsi="Arial" w:cs="Arial"/>
                <w:color w:val="FF0000"/>
                <w:spacing w:val="-2"/>
                <w:szCs w:val="24"/>
              </w:rPr>
            </w:pPr>
          </w:p>
        </w:tc>
        <w:tc>
          <w:tcPr>
            <w:tcW w:w="2266" w:type="dxa"/>
          </w:tcPr>
          <w:p w14:paraId="6CA94E99" w14:textId="77777777" w:rsidR="009F4B93" w:rsidRDefault="009F4B93" w:rsidP="00E175F1">
            <w:pPr>
              <w:tabs>
                <w:tab w:val="center" w:pos="851"/>
              </w:tabs>
              <w:suppressAutoHyphens/>
              <w:jc w:val="right"/>
              <w:rPr>
                <w:rFonts w:ascii="Arial" w:hAnsi="Arial" w:cs="Arial"/>
                <w:color w:val="FF0000"/>
                <w:spacing w:val="-2"/>
                <w:szCs w:val="24"/>
              </w:rPr>
            </w:pPr>
          </w:p>
        </w:tc>
      </w:tr>
      <w:tr w:rsidR="009F4B93" w14:paraId="15582081" w14:textId="77777777" w:rsidTr="009F4B93">
        <w:tc>
          <w:tcPr>
            <w:tcW w:w="2265" w:type="dxa"/>
            <w:vMerge w:val="restart"/>
          </w:tcPr>
          <w:p w14:paraId="4E77215B" w14:textId="36F2A9B8" w:rsidR="009F4B93" w:rsidRDefault="009F4B93" w:rsidP="00E175F1">
            <w:pPr>
              <w:tabs>
                <w:tab w:val="center" w:pos="851"/>
              </w:tabs>
              <w:suppressAutoHyphens/>
              <w:rPr>
                <w:rFonts w:ascii="Arial" w:hAnsi="Arial" w:cs="Arial"/>
                <w:color w:val="FF0000"/>
                <w:spacing w:val="-2"/>
                <w:szCs w:val="24"/>
              </w:rPr>
            </w:pPr>
            <w:r>
              <w:rPr>
                <w:rFonts w:ascii="Arial" w:hAnsi="Arial" w:cs="Arial"/>
                <w:color w:val="FF0000"/>
                <w:spacing w:val="-2"/>
                <w:szCs w:val="24"/>
              </w:rPr>
              <w:t>Daytime Use</w:t>
            </w:r>
          </w:p>
        </w:tc>
        <w:tc>
          <w:tcPr>
            <w:tcW w:w="2265" w:type="dxa"/>
          </w:tcPr>
          <w:p w14:paraId="4B476F55" w14:textId="79A8FD97" w:rsidR="009F4B93" w:rsidRDefault="009F4B93" w:rsidP="00E175F1">
            <w:pPr>
              <w:tabs>
                <w:tab w:val="center" w:pos="851"/>
              </w:tabs>
              <w:suppressAutoHyphens/>
              <w:jc w:val="both"/>
              <w:rPr>
                <w:rFonts w:ascii="Arial" w:hAnsi="Arial" w:cs="Arial"/>
                <w:color w:val="FF0000"/>
                <w:spacing w:val="-2"/>
                <w:szCs w:val="24"/>
              </w:rPr>
            </w:pPr>
            <w:r>
              <w:rPr>
                <w:rFonts w:ascii="Arial" w:hAnsi="Arial" w:cs="Arial"/>
                <w:color w:val="FF0000"/>
                <w:spacing w:val="-2"/>
                <w:szCs w:val="24"/>
              </w:rPr>
              <w:t>rate/hour</w:t>
            </w:r>
          </w:p>
        </w:tc>
        <w:tc>
          <w:tcPr>
            <w:tcW w:w="2266" w:type="dxa"/>
          </w:tcPr>
          <w:p w14:paraId="0E86F077" w14:textId="7B0916B4" w:rsidR="009F4B93" w:rsidRDefault="009F4B93" w:rsidP="00E175F1">
            <w:pPr>
              <w:tabs>
                <w:tab w:val="center" w:pos="851"/>
              </w:tabs>
              <w:suppressAutoHyphens/>
              <w:jc w:val="both"/>
              <w:rPr>
                <w:rFonts w:ascii="Arial" w:hAnsi="Arial" w:cs="Arial"/>
                <w:color w:val="FF0000"/>
                <w:spacing w:val="-2"/>
                <w:szCs w:val="24"/>
              </w:rPr>
            </w:pPr>
            <w:r>
              <w:rPr>
                <w:rFonts w:ascii="Arial" w:hAnsi="Arial" w:cs="Arial"/>
                <w:color w:val="FF0000"/>
                <w:spacing w:val="-2"/>
                <w:szCs w:val="24"/>
              </w:rPr>
              <w:t xml:space="preserve">With use of </w:t>
            </w:r>
            <w:proofErr w:type="spellStart"/>
            <w:r>
              <w:rPr>
                <w:rFonts w:ascii="Arial" w:hAnsi="Arial" w:cs="Arial"/>
                <w:color w:val="FF0000"/>
                <w:spacing w:val="-2"/>
                <w:szCs w:val="24"/>
              </w:rPr>
              <w:t>aircon</w:t>
            </w:r>
            <w:proofErr w:type="spellEnd"/>
            <w:r>
              <w:rPr>
                <w:rFonts w:ascii="Arial" w:hAnsi="Arial" w:cs="Arial"/>
                <w:color w:val="FF0000"/>
                <w:spacing w:val="-2"/>
                <w:szCs w:val="24"/>
              </w:rPr>
              <w:t xml:space="preserve"> &amp; lighting</w:t>
            </w:r>
          </w:p>
        </w:tc>
        <w:tc>
          <w:tcPr>
            <w:tcW w:w="2266" w:type="dxa"/>
            <w:vAlign w:val="bottom"/>
          </w:tcPr>
          <w:p w14:paraId="69C3BDE0" w14:textId="1BCAFC28" w:rsidR="009F4B93" w:rsidRDefault="009F4B93" w:rsidP="00E175F1">
            <w:pPr>
              <w:tabs>
                <w:tab w:val="center" w:pos="851"/>
              </w:tabs>
              <w:suppressAutoHyphens/>
              <w:jc w:val="right"/>
              <w:rPr>
                <w:rFonts w:ascii="Arial" w:hAnsi="Arial" w:cs="Arial"/>
                <w:color w:val="FF0000"/>
                <w:spacing w:val="-2"/>
                <w:szCs w:val="24"/>
              </w:rPr>
            </w:pPr>
            <w:r>
              <w:rPr>
                <w:rFonts w:ascii="Arial" w:hAnsi="Arial" w:cs="Arial"/>
                <w:color w:val="FF0000"/>
                <w:spacing w:val="-2"/>
                <w:szCs w:val="24"/>
              </w:rPr>
              <w:t>4,388.49</w:t>
            </w:r>
          </w:p>
        </w:tc>
      </w:tr>
      <w:tr w:rsidR="009F4B93" w14:paraId="52ED366A" w14:textId="77777777" w:rsidTr="009F4B93">
        <w:tc>
          <w:tcPr>
            <w:tcW w:w="2265" w:type="dxa"/>
            <w:vMerge/>
          </w:tcPr>
          <w:p w14:paraId="70E3BE71" w14:textId="77777777" w:rsidR="009F4B93" w:rsidRDefault="009F4B93" w:rsidP="00E175F1">
            <w:pPr>
              <w:tabs>
                <w:tab w:val="center" w:pos="851"/>
              </w:tabs>
              <w:suppressAutoHyphens/>
              <w:rPr>
                <w:rFonts w:ascii="Arial" w:hAnsi="Arial" w:cs="Arial"/>
                <w:color w:val="FF0000"/>
                <w:spacing w:val="-2"/>
                <w:szCs w:val="24"/>
              </w:rPr>
            </w:pPr>
          </w:p>
        </w:tc>
        <w:tc>
          <w:tcPr>
            <w:tcW w:w="2265" w:type="dxa"/>
          </w:tcPr>
          <w:p w14:paraId="6C0DDD20" w14:textId="77777777" w:rsidR="009F4B93" w:rsidRDefault="009F4B93" w:rsidP="00E175F1">
            <w:pPr>
              <w:tabs>
                <w:tab w:val="center" w:pos="851"/>
              </w:tabs>
              <w:suppressAutoHyphens/>
              <w:jc w:val="both"/>
              <w:rPr>
                <w:rFonts w:ascii="Arial" w:hAnsi="Arial" w:cs="Arial"/>
                <w:color w:val="FF0000"/>
                <w:spacing w:val="-2"/>
                <w:szCs w:val="24"/>
              </w:rPr>
            </w:pPr>
          </w:p>
        </w:tc>
        <w:tc>
          <w:tcPr>
            <w:tcW w:w="2266" w:type="dxa"/>
          </w:tcPr>
          <w:p w14:paraId="6AE8FA00" w14:textId="0C05D267" w:rsidR="009F4B93" w:rsidRDefault="009F4B93" w:rsidP="00E175F1">
            <w:pPr>
              <w:tabs>
                <w:tab w:val="center" w:pos="851"/>
              </w:tabs>
              <w:suppressAutoHyphens/>
              <w:jc w:val="both"/>
              <w:rPr>
                <w:rFonts w:ascii="Arial" w:hAnsi="Arial" w:cs="Arial"/>
                <w:color w:val="FF0000"/>
                <w:spacing w:val="-2"/>
                <w:szCs w:val="24"/>
              </w:rPr>
            </w:pPr>
            <w:r>
              <w:rPr>
                <w:rFonts w:ascii="Arial" w:hAnsi="Arial" w:cs="Arial"/>
                <w:color w:val="FF0000"/>
                <w:spacing w:val="-2"/>
                <w:szCs w:val="24"/>
              </w:rPr>
              <w:t xml:space="preserve">Without use of </w:t>
            </w:r>
            <w:proofErr w:type="spellStart"/>
            <w:r>
              <w:rPr>
                <w:rFonts w:ascii="Arial" w:hAnsi="Arial" w:cs="Arial"/>
                <w:color w:val="FF0000"/>
                <w:spacing w:val="-2"/>
                <w:szCs w:val="24"/>
              </w:rPr>
              <w:t>aircon</w:t>
            </w:r>
            <w:proofErr w:type="spellEnd"/>
            <w:r>
              <w:rPr>
                <w:rFonts w:ascii="Arial" w:hAnsi="Arial" w:cs="Arial"/>
                <w:color w:val="FF0000"/>
                <w:spacing w:val="-2"/>
                <w:szCs w:val="24"/>
              </w:rPr>
              <w:t xml:space="preserve"> &amp; lighting</w:t>
            </w:r>
          </w:p>
        </w:tc>
        <w:tc>
          <w:tcPr>
            <w:tcW w:w="2266" w:type="dxa"/>
            <w:vAlign w:val="bottom"/>
          </w:tcPr>
          <w:p w14:paraId="06CBC911" w14:textId="4FC92A92" w:rsidR="009F4B93" w:rsidRDefault="009F4B93" w:rsidP="00E175F1">
            <w:pPr>
              <w:tabs>
                <w:tab w:val="center" w:pos="851"/>
              </w:tabs>
              <w:suppressAutoHyphens/>
              <w:jc w:val="right"/>
              <w:rPr>
                <w:rFonts w:ascii="Arial" w:hAnsi="Arial" w:cs="Arial"/>
                <w:color w:val="FF0000"/>
                <w:spacing w:val="-2"/>
                <w:szCs w:val="24"/>
              </w:rPr>
            </w:pPr>
            <w:r>
              <w:rPr>
                <w:rFonts w:ascii="Arial" w:hAnsi="Arial" w:cs="Arial"/>
                <w:color w:val="FF0000"/>
                <w:spacing w:val="-2"/>
                <w:szCs w:val="24"/>
              </w:rPr>
              <w:t>965.00</w:t>
            </w:r>
          </w:p>
        </w:tc>
      </w:tr>
      <w:tr w:rsidR="009F4B93" w14:paraId="2451E947" w14:textId="77777777" w:rsidTr="009F4B93">
        <w:tc>
          <w:tcPr>
            <w:tcW w:w="2265" w:type="dxa"/>
            <w:vMerge w:val="restart"/>
          </w:tcPr>
          <w:p w14:paraId="714D64E9" w14:textId="109234F0" w:rsidR="009F4B93" w:rsidRDefault="009F4B93" w:rsidP="00E175F1">
            <w:pPr>
              <w:tabs>
                <w:tab w:val="center" w:pos="851"/>
              </w:tabs>
              <w:suppressAutoHyphens/>
              <w:rPr>
                <w:rFonts w:ascii="Arial" w:hAnsi="Arial" w:cs="Arial"/>
                <w:color w:val="FF0000"/>
                <w:spacing w:val="-2"/>
                <w:szCs w:val="24"/>
              </w:rPr>
            </w:pPr>
            <w:r>
              <w:rPr>
                <w:rFonts w:ascii="Arial" w:hAnsi="Arial" w:cs="Arial"/>
                <w:color w:val="FF0000"/>
                <w:spacing w:val="-2"/>
                <w:szCs w:val="24"/>
              </w:rPr>
              <w:t>Night time Use</w:t>
            </w:r>
          </w:p>
        </w:tc>
        <w:tc>
          <w:tcPr>
            <w:tcW w:w="2265" w:type="dxa"/>
          </w:tcPr>
          <w:p w14:paraId="412527C5" w14:textId="24BB57B6" w:rsidR="009F4B93" w:rsidRDefault="009F4B93" w:rsidP="00E175F1">
            <w:pPr>
              <w:tabs>
                <w:tab w:val="center" w:pos="851"/>
              </w:tabs>
              <w:suppressAutoHyphens/>
              <w:jc w:val="both"/>
              <w:rPr>
                <w:rFonts w:ascii="Arial" w:hAnsi="Arial" w:cs="Arial"/>
                <w:color w:val="FF0000"/>
                <w:spacing w:val="-2"/>
                <w:szCs w:val="24"/>
              </w:rPr>
            </w:pPr>
            <w:r>
              <w:rPr>
                <w:rFonts w:ascii="Arial" w:hAnsi="Arial" w:cs="Arial"/>
                <w:color w:val="FF0000"/>
                <w:spacing w:val="-2"/>
                <w:szCs w:val="24"/>
              </w:rPr>
              <w:t>rate/hour</w:t>
            </w:r>
          </w:p>
        </w:tc>
        <w:tc>
          <w:tcPr>
            <w:tcW w:w="2266" w:type="dxa"/>
          </w:tcPr>
          <w:p w14:paraId="49738469" w14:textId="5762A4E2" w:rsidR="009F4B93" w:rsidRDefault="009F4B93" w:rsidP="00E175F1">
            <w:pPr>
              <w:tabs>
                <w:tab w:val="center" w:pos="851"/>
              </w:tabs>
              <w:suppressAutoHyphens/>
              <w:jc w:val="both"/>
              <w:rPr>
                <w:rFonts w:ascii="Arial" w:hAnsi="Arial" w:cs="Arial"/>
                <w:color w:val="FF0000"/>
                <w:spacing w:val="-2"/>
                <w:szCs w:val="24"/>
              </w:rPr>
            </w:pPr>
            <w:r>
              <w:rPr>
                <w:rFonts w:ascii="Arial" w:hAnsi="Arial" w:cs="Arial"/>
                <w:color w:val="FF0000"/>
                <w:spacing w:val="-2"/>
                <w:szCs w:val="24"/>
              </w:rPr>
              <w:t xml:space="preserve">With use of </w:t>
            </w:r>
            <w:proofErr w:type="spellStart"/>
            <w:r>
              <w:rPr>
                <w:rFonts w:ascii="Arial" w:hAnsi="Arial" w:cs="Arial"/>
                <w:color w:val="FF0000"/>
                <w:spacing w:val="-2"/>
                <w:szCs w:val="24"/>
              </w:rPr>
              <w:t>aircon</w:t>
            </w:r>
            <w:proofErr w:type="spellEnd"/>
            <w:r>
              <w:rPr>
                <w:rFonts w:ascii="Arial" w:hAnsi="Arial" w:cs="Arial"/>
                <w:color w:val="FF0000"/>
                <w:spacing w:val="-2"/>
                <w:szCs w:val="24"/>
              </w:rPr>
              <w:t xml:space="preserve"> &amp; lighting</w:t>
            </w:r>
          </w:p>
        </w:tc>
        <w:tc>
          <w:tcPr>
            <w:tcW w:w="2266" w:type="dxa"/>
            <w:vAlign w:val="bottom"/>
          </w:tcPr>
          <w:p w14:paraId="6FAB93CC" w14:textId="65EFD311" w:rsidR="009F4B93" w:rsidRDefault="009F4B93" w:rsidP="00E175F1">
            <w:pPr>
              <w:tabs>
                <w:tab w:val="center" w:pos="851"/>
              </w:tabs>
              <w:suppressAutoHyphens/>
              <w:jc w:val="right"/>
              <w:rPr>
                <w:rFonts w:ascii="Arial" w:hAnsi="Arial" w:cs="Arial"/>
                <w:color w:val="FF0000"/>
                <w:spacing w:val="-2"/>
                <w:szCs w:val="24"/>
              </w:rPr>
            </w:pPr>
            <w:r>
              <w:rPr>
                <w:rFonts w:ascii="Arial" w:hAnsi="Arial" w:cs="Arial"/>
                <w:color w:val="FF0000"/>
                <w:spacing w:val="-2"/>
                <w:szCs w:val="24"/>
              </w:rPr>
              <w:t>4,388.49</w:t>
            </w:r>
          </w:p>
        </w:tc>
      </w:tr>
      <w:tr w:rsidR="009F4B93" w14:paraId="75DB6D9B" w14:textId="77777777" w:rsidTr="009F4B93">
        <w:tc>
          <w:tcPr>
            <w:tcW w:w="2265" w:type="dxa"/>
            <w:vMerge/>
          </w:tcPr>
          <w:p w14:paraId="756F1F7B" w14:textId="77777777" w:rsidR="009F4B93" w:rsidRDefault="009F4B93" w:rsidP="00E175F1">
            <w:pPr>
              <w:tabs>
                <w:tab w:val="center" w:pos="851"/>
              </w:tabs>
              <w:suppressAutoHyphens/>
              <w:rPr>
                <w:rFonts w:ascii="Arial" w:hAnsi="Arial" w:cs="Arial"/>
                <w:color w:val="FF0000"/>
                <w:spacing w:val="-2"/>
                <w:szCs w:val="24"/>
              </w:rPr>
            </w:pPr>
          </w:p>
        </w:tc>
        <w:tc>
          <w:tcPr>
            <w:tcW w:w="2265" w:type="dxa"/>
          </w:tcPr>
          <w:p w14:paraId="4317B7F5" w14:textId="77777777" w:rsidR="009F4B93" w:rsidRDefault="009F4B93" w:rsidP="00E175F1">
            <w:pPr>
              <w:tabs>
                <w:tab w:val="center" w:pos="851"/>
              </w:tabs>
              <w:suppressAutoHyphens/>
              <w:jc w:val="both"/>
              <w:rPr>
                <w:rFonts w:ascii="Arial" w:hAnsi="Arial" w:cs="Arial"/>
                <w:color w:val="FF0000"/>
                <w:spacing w:val="-2"/>
                <w:szCs w:val="24"/>
              </w:rPr>
            </w:pPr>
          </w:p>
        </w:tc>
        <w:tc>
          <w:tcPr>
            <w:tcW w:w="2266" w:type="dxa"/>
          </w:tcPr>
          <w:p w14:paraId="7FF8F8A8" w14:textId="709AA558" w:rsidR="009F4B93" w:rsidRDefault="009F4B93" w:rsidP="00E175F1">
            <w:pPr>
              <w:tabs>
                <w:tab w:val="center" w:pos="851"/>
              </w:tabs>
              <w:suppressAutoHyphens/>
              <w:jc w:val="both"/>
              <w:rPr>
                <w:rFonts w:ascii="Arial" w:hAnsi="Arial" w:cs="Arial"/>
                <w:color w:val="FF0000"/>
                <w:spacing w:val="-2"/>
                <w:szCs w:val="24"/>
              </w:rPr>
            </w:pPr>
            <w:r>
              <w:rPr>
                <w:rFonts w:ascii="Arial" w:hAnsi="Arial" w:cs="Arial"/>
                <w:color w:val="FF0000"/>
                <w:spacing w:val="-2"/>
                <w:szCs w:val="24"/>
              </w:rPr>
              <w:t xml:space="preserve">Without use of </w:t>
            </w:r>
            <w:proofErr w:type="spellStart"/>
            <w:r>
              <w:rPr>
                <w:rFonts w:ascii="Arial" w:hAnsi="Arial" w:cs="Arial"/>
                <w:color w:val="FF0000"/>
                <w:spacing w:val="-2"/>
                <w:szCs w:val="24"/>
              </w:rPr>
              <w:t>aircon</w:t>
            </w:r>
            <w:proofErr w:type="spellEnd"/>
          </w:p>
        </w:tc>
        <w:tc>
          <w:tcPr>
            <w:tcW w:w="2266" w:type="dxa"/>
            <w:vAlign w:val="bottom"/>
          </w:tcPr>
          <w:p w14:paraId="0D685040" w14:textId="5AC49496" w:rsidR="009F4B93" w:rsidRDefault="009F4B93" w:rsidP="00E175F1">
            <w:pPr>
              <w:tabs>
                <w:tab w:val="center" w:pos="851"/>
              </w:tabs>
              <w:suppressAutoHyphens/>
              <w:jc w:val="right"/>
              <w:rPr>
                <w:rFonts w:ascii="Arial" w:hAnsi="Arial" w:cs="Arial"/>
                <w:color w:val="FF0000"/>
                <w:spacing w:val="-2"/>
                <w:szCs w:val="24"/>
              </w:rPr>
            </w:pPr>
            <w:r>
              <w:rPr>
                <w:rFonts w:ascii="Arial" w:hAnsi="Arial" w:cs="Arial"/>
                <w:color w:val="FF0000"/>
                <w:spacing w:val="-2"/>
                <w:szCs w:val="24"/>
              </w:rPr>
              <w:t>1,183.18</w:t>
            </w:r>
          </w:p>
        </w:tc>
      </w:tr>
      <w:tr w:rsidR="009F4B93" w14:paraId="75ACD4EE" w14:textId="77777777" w:rsidTr="009F4B93">
        <w:tc>
          <w:tcPr>
            <w:tcW w:w="2265" w:type="dxa"/>
          </w:tcPr>
          <w:p w14:paraId="7F3643E8" w14:textId="77777777" w:rsidR="009F4B93" w:rsidRDefault="009F4B93" w:rsidP="00E175F1">
            <w:pPr>
              <w:tabs>
                <w:tab w:val="center" w:pos="851"/>
              </w:tabs>
              <w:suppressAutoHyphens/>
              <w:rPr>
                <w:rFonts w:ascii="Arial" w:hAnsi="Arial" w:cs="Arial"/>
                <w:color w:val="FF0000"/>
                <w:spacing w:val="-2"/>
                <w:szCs w:val="24"/>
              </w:rPr>
            </w:pPr>
          </w:p>
        </w:tc>
        <w:tc>
          <w:tcPr>
            <w:tcW w:w="2265" w:type="dxa"/>
          </w:tcPr>
          <w:p w14:paraId="5FD80F91" w14:textId="77777777" w:rsidR="009F4B93" w:rsidRDefault="009F4B93" w:rsidP="00E175F1">
            <w:pPr>
              <w:tabs>
                <w:tab w:val="center" w:pos="851"/>
              </w:tabs>
              <w:suppressAutoHyphens/>
              <w:jc w:val="both"/>
              <w:rPr>
                <w:rFonts w:ascii="Arial" w:hAnsi="Arial" w:cs="Arial"/>
                <w:color w:val="FF0000"/>
                <w:spacing w:val="-2"/>
                <w:szCs w:val="24"/>
              </w:rPr>
            </w:pPr>
          </w:p>
        </w:tc>
        <w:tc>
          <w:tcPr>
            <w:tcW w:w="2266" w:type="dxa"/>
          </w:tcPr>
          <w:p w14:paraId="7EDA2A47" w14:textId="77777777" w:rsidR="009F4B93" w:rsidRDefault="009F4B93" w:rsidP="00E175F1">
            <w:pPr>
              <w:tabs>
                <w:tab w:val="center" w:pos="851"/>
              </w:tabs>
              <w:suppressAutoHyphens/>
              <w:jc w:val="both"/>
              <w:rPr>
                <w:rFonts w:ascii="Arial" w:hAnsi="Arial" w:cs="Arial"/>
                <w:color w:val="FF0000"/>
                <w:spacing w:val="-2"/>
                <w:szCs w:val="24"/>
              </w:rPr>
            </w:pPr>
          </w:p>
        </w:tc>
        <w:tc>
          <w:tcPr>
            <w:tcW w:w="2266" w:type="dxa"/>
            <w:vAlign w:val="bottom"/>
          </w:tcPr>
          <w:p w14:paraId="1294E89F" w14:textId="77777777" w:rsidR="009F4B93" w:rsidRDefault="009F4B93" w:rsidP="00E175F1">
            <w:pPr>
              <w:tabs>
                <w:tab w:val="center" w:pos="851"/>
              </w:tabs>
              <w:suppressAutoHyphens/>
              <w:jc w:val="right"/>
              <w:rPr>
                <w:rFonts w:ascii="Arial" w:hAnsi="Arial" w:cs="Arial"/>
                <w:color w:val="FF0000"/>
                <w:spacing w:val="-2"/>
                <w:szCs w:val="24"/>
              </w:rPr>
            </w:pPr>
          </w:p>
        </w:tc>
      </w:tr>
      <w:tr w:rsidR="009F4B93" w14:paraId="36ED07B7" w14:textId="77777777" w:rsidTr="009F4B93">
        <w:tc>
          <w:tcPr>
            <w:tcW w:w="2265" w:type="dxa"/>
          </w:tcPr>
          <w:p w14:paraId="17659212" w14:textId="773D845E" w:rsidR="009F4B93" w:rsidRPr="009F4B93" w:rsidRDefault="009F4B93" w:rsidP="00E175F1">
            <w:pPr>
              <w:tabs>
                <w:tab w:val="center" w:pos="851"/>
              </w:tabs>
              <w:suppressAutoHyphens/>
              <w:rPr>
                <w:rFonts w:ascii="Arial" w:hAnsi="Arial" w:cs="Arial"/>
                <w:b/>
                <w:bCs/>
                <w:color w:val="FF0000"/>
                <w:spacing w:val="-2"/>
                <w:szCs w:val="24"/>
              </w:rPr>
            </w:pPr>
            <w:r>
              <w:rPr>
                <w:rFonts w:ascii="Arial" w:hAnsi="Arial" w:cs="Arial"/>
                <w:b/>
                <w:bCs/>
                <w:color w:val="FF0000"/>
                <w:spacing w:val="-2"/>
                <w:szCs w:val="24"/>
              </w:rPr>
              <w:t>Lawn Tennis Court</w:t>
            </w:r>
          </w:p>
        </w:tc>
        <w:tc>
          <w:tcPr>
            <w:tcW w:w="2265" w:type="dxa"/>
          </w:tcPr>
          <w:p w14:paraId="2EA18C1D" w14:textId="77777777" w:rsidR="009F4B93" w:rsidRDefault="009F4B93" w:rsidP="00E175F1">
            <w:pPr>
              <w:tabs>
                <w:tab w:val="center" w:pos="851"/>
              </w:tabs>
              <w:suppressAutoHyphens/>
              <w:jc w:val="both"/>
              <w:rPr>
                <w:rFonts w:ascii="Arial" w:hAnsi="Arial" w:cs="Arial"/>
                <w:color w:val="FF0000"/>
                <w:spacing w:val="-2"/>
                <w:szCs w:val="24"/>
              </w:rPr>
            </w:pPr>
          </w:p>
        </w:tc>
        <w:tc>
          <w:tcPr>
            <w:tcW w:w="2266" w:type="dxa"/>
          </w:tcPr>
          <w:p w14:paraId="06890AA2" w14:textId="77777777" w:rsidR="009F4B93" w:rsidRDefault="009F4B93" w:rsidP="00E175F1">
            <w:pPr>
              <w:tabs>
                <w:tab w:val="center" w:pos="851"/>
              </w:tabs>
              <w:suppressAutoHyphens/>
              <w:jc w:val="both"/>
              <w:rPr>
                <w:rFonts w:ascii="Arial" w:hAnsi="Arial" w:cs="Arial"/>
                <w:color w:val="FF0000"/>
                <w:spacing w:val="-2"/>
                <w:szCs w:val="24"/>
              </w:rPr>
            </w:pPr>
          </w:p>
        </w:tc>
        <w:tc>
          <w:tcPr>
            <w:tcW w:w="2266" w:type="dxa"/>
            <w:vAlign w:val="bottom"/>
          </w:tcPr>
          <w:p w14:paraId="52699103" w14:textId="77777777" w:rsidR="009F4B93" w:rsidRDefault="009F4B93" w:rsidP="00E175F1">
            <w:pPr>
              <w:tabs>
                <w:tab w:val="center" w:pos="851"/>
              </w:tabs>
              <w:suppressAutoHyphens/>
              <w:jc w:val="right"/>
              <w:rPr>
                <w:rFonts w:ascii="Arial" w:hAnsi="Arial" w:cs="Arial"/>
                <w:color w:val="FF0000"/>
                <w:spacing w:val="-2"/>
                <w:szCs w:val="24"/>
              </w:rPr>
            </w:pPr>
          </w:p>
        </w:tc>
      </w:tr>
      <w:tr w:rsidR="009F4B93" w14:paraId="14CCA2B7" w14:textId="77777777" w:rsidTr="009F4B93">
        <w:tc>
          <w:tcPr>
            <w:tcW w:w="2265" w:type="dxa"/>
          </w:tcPr>
          <w:p w14:paraId="5F398F48" w14:textId="59D30C91" w:rsidR="009F4B93" w:rsidRPr="009F4B93" w:rsidRDefault="009F4B93" w:rsidP="00E175F1">
            <w:pPr>
              <w:tabs>
                <w:tab w:val="center" w:pos="851"/>
              </w:tabs>
              <w:suppressAutoHyphens/>
              <w:rPr>
                <w:rFonts w:ascii="Arial" w:hAnsi="Arial" w:cs="Arial"/>
                <w:color w:val="FF0000"/>
                <w:spacing w:val="-2"/>
                <w:szCs w:val="24"/>
              </w:rPr>
            </w:pPr>
            <w:r w:rsidRPr="009F4B93">
              <w:rPr>
                <w:rFonts w:ascii="Arial" w:hAnsi="Arial" w:cs="Arial"/>
                <w:color w:val="FF0000"/>
                <w:spacing w:val="-2"/>
                <w:szCs w:val="24"/>
              </w:rPr>
              <w:t>Daytime Use</w:t>
            </w:r>
          </w:p>
        </w:tc>
        <w:tc>
          <w:tcPr>
            <w:tcW w:w="2265" w:type="dxa"/>
          </w:tcPr>
          <w:p w14:paraId="3E3AB903" w14:textId="252BAC1F" w:rsidR="009F4B93" w:rsidRPr="009F4B93" w:rsidRDefault="009F4B93" w:rsidP="00E175F1">
            <w:pPr>
              <w:tabs>
                <w:tab w:val="center" w:pos="851"/>
              </w:tabs>
              <w:suppressAutoHyphens/>
              <w:jc w:val="both"/>
              <w:rPr>
                <w:rFonts w:ascii="Arial" w:hAnsi="Arial" w:cs="Arial"/>
                <w:color w:val="FF0000"/>
                <w:spacing w:val="-2"/>
                <w:szCs w:val="24"/>
              </w:rPr>
            </w:pPr>
            <w:r w:rsidRPr="009F4B93">
              <w:rPr>
                <w:rFonts w:ascii="Arial" w:hAnsi="Arial" w:cs="Arial"/>
                <w:color w:val="FF0000"/>
                <w:spacing w:val="-2"/>
                <w:szCs w:val="24"/>
              </w:rPr>
              <w:t>rate/game</w:t>
            </w:r>
          </w:p>
        </w:tc>
        <w:tc>
          <w:tcPr>
            <w:tcW w:w="2266" w:type="dxa"/>
          </w:tcPr>
          <w:p w14:paraId="6DD88B98" w14:textId="76B5D804" w:rsidR="009F4B93" w:rsidRPr="009F4B93" w:rsidRDefault="009F4B93" w:rsidP="00E175F1">
            <w:pPr>
              <w:tabs>
                <w:tab w:val="center" w:pos="851"/>
              </w:tabs>
              <w:suppressAutoHyphens/>
              <w:jc w:val="both"/>
              <w:rPr>
                <w:rFonts w:ascii="Arial" w:hAnsi="Arial" w:cs="Arial"/>
                <w:color w:val="FF0000"/>
                <w:spacing w:val="-2"/>
                <w:szCs w:val="24"/>
              </w:rPr>
            </w:pPr>
            <w:r w:rsidRPr="009F4B93">
              <w:rPr>
                <w:rFonts w:ascii="Arial" w:hAnsi="Arial" w:cs="Arial"/>
                <w:color w:val="FF0000"/>
                <w:spacing w:val="-2"/>
                <w:szCs w:val="24"/>
              </w:rPr>
              <w:t>Single and doubles</w:t>
            </w:r>
          </w:p>
        </w:tc>
        <w:tc>
          <w:tcPr>
            <w:tcW w:w="2266" w:type="dxa"/>
            <w:vAlign w:val="bottom"/>
          </w:tcPr>
          <w:p w14:paraId="27702874" w14:textId="3263BE97" w:rsidR="009F4B93" w:rsidRPr="009F4B93" w:rsidRDefault="009F4B93" w:rsidP="00E175F1">
            <w:pPr>
              <w:tabs>
                <w:tab w:val="center" w:pos="851"/>
              </w:tabs>
              <w:suppressAutoHyphens/>
              <w:jc w:val="right"/>
              <w:rPr>
                <w:rFonts w:ascii="Arial" w:hAnsi="Arial" w:cs="Arial"/>
                <w:color w:val="FF0000"/>
                <w:spacing w:val="-2"/>
                <w:szCs w:val="24"/>
              </w:rPr>
            </w:pPr>
            <w:r w:rsidRPr="009F4B93">
              <w:rPr>
                <w:rFonts w:ascii="Arial" w:hAnsi="Arial" w:cs="Arial"/>
                <w:color w:val="FF0000"/>
                <w:spacing w:val="-2"/>
                <w:szCs w:val="24"/>
              </w:rPr>
              <w:t>200.00</w:t>
            </w:r>
          </w:p>
        </w:tc>
      </w:tr>
      <w:tr w:rsidR="009F4B93" w14:paraId="04496B28" w14:textId="77777777" w:rsidTr="009F4B93">
        <w:tc>
          <w:tcPr>
            <w:tcW w:w="2265" w:type="dxa"/>
          </w:tcPr>
          <w:p w14:paraId="5D17ADEA" w14:textId="4F80BAF7" w:rsidR="009F4B93" w:rsidRPr="009F4B93" w:rsidRDefault="009F4B93" w:rsidP="00E175F1">
            <w:pPr>
              <w:tabs>
                <w:tab w:val="center" w:pos="851"/>
              </w:tabs>
              <w:suppressAutoHyphens/>
              <w:rPr>
                <w:rFonts w:ascii="Arial" w:hAnsi="Arial" w:cs="Arial"/>
                <w:color w:val="FF0000"/>
                <w:spacing w:val="-2"/>
                <w:szCs w:val="24"/>
              </w:rPr>
            </w:pPr>
            <w:r w:rsidRPr="009F4B93">
              <w:rPr>
                <w:rFonts w:ascii="Arial" w:hAnsi="Arial" w:cs="Arial"/>
                <w:color w:val="FF0000"/>
                <w:spacing w:val="-2"/>
                <w:szCs w:val="24"/>
              </w:rPr>
              <w:t>Night time Use</w:t>
            </w:r>
          </w:p>
        </w:tc>
        <w:tc>
          <w:tcPr>
            <w:tcW w:w="2265" w:type="dxa"/>
          </w:tcPr>
          <w:p w14:paraId="7077D72D" w14:textId="38DE1F40" w:rsidR="009F4B93" w:rsidRPr="009F4B93" w:rsidRDefault="009F4B93" w:rsidP="00E175F1">
            <w:pPr>
              <w:tabs>
                <w:tab w:val="center" w:pos="851"/>
              </w:tabs>
              <w:suppressAutoHyphens/>
              <w:jc w:val="both"/>
              <w:rPr>
                <w:rFonts w:ascii="Arial" w:hAnsi="Arial" w:cs="Arial"/>
                <w:color w:val="FF0000"/>
                <w:spacing w:val="-2"/>
                <w:szCs w:val="24"/>
              </w:rPr>
            </w:pPr>
            <w:r w:rsidRPr="009F4B93">
              <w:rPr>
                <w:rFonts w:ascii="Arial" w:hAnsi="Arial" w:cs="Arial"/>
                <w:color w:val="FF0000"/>
                <w:spacing w:val="-2"/>
                <w:szCs w:val="24"/>
              </w:rPr>
              <w:t>rate/game</w:t>
            </w:r>
          </w:p>
        </w:tc>
        <w:tc>
          <w:tcPr>
            <w:tcW w:w="2266" w:type="dxa"/>
          </w:tcPr>
          <w:p w14:paraId="4086CC23" w14:textId="1B6BDC14" w:rsidR="009F4B93" w:rsidRPr="009F4B93" w:rsidRDefault="009F4B93" w:rsidP="00E175F1">
            <w:pPr>
              <w:tabs>
                <w:tab w:val="center" w:pos="851"/>
              </w:tabs>
              <w:suppressAutoHyphens/>
              <w:jc w:val="both"/>
              <w:rPr>
                <w:rFonts w:ascii="Arial" w:hAnsi="Arial" w:cs="Arial"/>
                <w:color w:val="FF0000"/>
                <w:spacing w:val="-2"/>
                <w:szCs w:val="24"/>
              </w:rPr>
            </w:pPr>
            <w:r w:rsidRPr="009F4B93">
              <w:rPr>
                <w:rFonts w:ascii="Arial" w:hAnsi="Arial" w:cs="Arial"/>
                <w:color w:val="FF0000"/>
                <w:spacing w:val="-2"/>
                <w:szCs w:val="24"/>
              </w:rPr>
              <w:t>Single and doubles</w:t>
            </w:r>
          </w:p>
        </w:tc>
        <w:tc>
          <w:tcPr>
            <w:tcW w:w="2266" w:type="dxa"/>
            <w:vAlign w:val="bottom"/>
          </w:tcPr>
          <w:p w14:paraId="0E523F0C" w14:textId="2033C72E" w:rsidR="009F4B93" w:rsidRPr="009F4B93" w:rsidRDefault="009F4B93" w:rsidP="00E175F1">
            <w:pPr>
              <w:tabs>
                <w:tab w:val="center" w:pos="851"/>
              </w:tabs>
              <w:suppressAutoHyphens/>
              <w:jc w:val="right"/>
              <w:rPr>
                <w:rFonts w:ascii="Arial" w:hAnsi="Arial" w:cs="Arial"/>
                <w:color w:val="FF0000"/>
                <w:spacing w:val="-2"/>
                <w:szCs w:val="24"/>
              </w:rPr>
            </w:pPr>
            <w:r w:rsidRPr="009F4B93">
              <w:rPr>
                <w:rFonts w:ascii="Arial" w:hAnsi="Arial" w:cs="Arial"/>
                <w:color w:val="FF0000"/>
                <w:spacing w:val="-2"/>
                <w:szCs w:val="24"/>
              </w:rPr>
              <w:t>240.00</w:t>
            </w:r>
          </w:p>
        </w:tc>
      </w:tr>
      <w:tr w:rsidR="009F4B93" w14:paraId="6AA52FCF" w14:textId="77777777" w:rsidTr="009F4B93">
        <w:tc>
          <w:tcPr>
            <w:tcW w:w="2265" w:type="dxa"/>
          </w:tcPr>
          <w:p w14:paraId="21AC9FBD" w14:textId="77777777" w:rsidR="009F4B93" w:rsidRDefault="009F4B93" w:rsidP="00E175F1">
            <w:pPr>
              <w:tabs>
                <w:tab w:val="center" w:pos="851"/>
              </w:tabs>
              <w:suppressAutoHyphens/>
              <w:rPr>
                <w:rFonts w:ascii="Arial" w:hAnsi="Arial" w:cs="Arial"/>
                <w:b/>
                <w:bCs/>
                <w:color w:val="FF0000"/>
                <w:spacing w:val="-2"/>
                <w:szCs w:val="24"/>
              </w:rPr>
            </w:pPr>
          </w:p>
        </w:tc>
        <w:tc>
          <w:tcPr>
            <w:tcW w:w="2265" w:type="dxa"/>
          </w:tcPr>
          <w:p w14:paraId="7678E049" w14:textId="77777777" w:rsidR="009F4B93" w:rsidRDefault="009F4B93" w:rsidP="00E175F1">
            <w:pPr>
              <w:tabs>
                <w:tab w:val="center" w:pos="851"/>
              </w:tabs>
              <w:suppressAutoHyphens/>
              <w:jc w:val="both"/>
              <w:rPr>
                <w:rFonts w:ascii="Arial" w:hAnsi="Arial" w:cs="Arial"/>
                <w:color w:val="FF0000"/>
                <w:spacing w:val="-2"/>
                <w:szCs w:val="24"/>
              </w:rPr>
            </w:pPr>
          </w:p>
        </w:tc>
        <w:tc>
          <w:tcPr>
            <w:tcW w:w="2266" w:type="dxa"/>
          </w:tcPr>
          <w:p w14:paraId="16414D6E" w14:textId="77777777" w:rsidR="009F4B93" w:rsidRDefault="009F4B93" w:rsidP="00E175F1">
            <w:pPr>
              <w:tabs>
                <w:tab w:val="center" w:pos="851"/>
              </w:tabs>
              <w:suppressAutoHyphens/>
              <w:jc w:val="both"/>
              <w:rPr>
                <w:rFonts w:ascii="Arial" w:hAnsi="Arial" w:cs="Arial"/>
                <w:color w:val="FF0000"/>
                <w:spacing w:val="-2"/>
                <w:szCs w:val="24"/>
              </w:rPr>
            </w:pPr>
          </w:p>
        </w:tc>
        <w:tc>
          <w:tcPr>
            <w:tcW w:w="2266" w:type="dxa"/>
            <w:vAlign w:val="bottom"/>
          </w:tcPr>
          <w:p w14:paraId="624420A4" w14:textId="77777777" w:rsidR="009F4B93" w:rsidRDefault="009F4B93" w:rsidP="00E175F1">
            <w:pPr>
              <w:tabs>
                <w:tab w:val="center" w:pos="851"/>
              </w:tabs>
              <w:suppressAutoHyphens/>
              <w:jc w:val="right"/>
              <w:rPr>
                <w:rFonts w:ascii="Arial" w:hAnsi="Arial" w:cs="Arial"/>
                <w:color w:val="FF0000"/>
                <w:spacing w:val="-2"/>
                <w:szCs w:val="24"/>
              </w:rPr>
            </w:pPr>
          </w:p>
        </w:tc>
      </w:tr>
      <w:tr w:rsidR="009F4B93" w14:paraId="029E084A" w14:textId="77777777" w:rsidTr="009F4B93">
        <w:tc>
          <w:tcPr>
            <w:tcW w:w="2265" w:type="dxa"/>
          </w:tcPr>
          <w:p w14:paraId="6717EB1E" w14:textId="20F70F97" w:rsidR="009F4B93" w:rsidRPr="009F4B93" w:rsidRDefault="009F4B93" w:rsidP="00E175F1">
            <w:pPr>
              <w:tabs>
                <w:tab w:val="center" w:pos="851"/>
              </w:tabs>
              <w:suppressAutoHyphens/>
              <w:rPr>
                <w:rFonts w:ascii="Arial" w:hAnsi="Arial" w:cs="Arial"/>
                <w:b/>
                <w:bCs/>
                <w:color w:val="FF0000"/>
                <w:spacing w:val="-2"/>
                <w:szCs w:val="24"/>
              </w:rPr>
            </w:pPr>
            <w:r>
              <w:rPr>
                <w:rFonts w:ascii="Arial" w:hAnsi="Arial" w:cs="Arial"/>
                <w:b/>
                <w:bCs/>
                <w:color w:val="FF0000"/>
                <w:spacing w:val="-2"/>
                <w:szCs w:val="24"/>
              </w:rPr>
              <w:t xml:space="preserve">Badminton </w:t>
            </w:r>
            <w:r w:rsidR="00904E58">
              <w:rPr>
                <w:rFonts w:ascii="Arial" w:hAnsi="Arial" w:cs="Arial"/>
                <w:b/>
                <w:bCs/>
                <w:color w:val="FF0000"/>
                <w:spacing w:val="-2"/>
                <w:szCs w:val="24"/>
              </w:rPr>
              <w:t>and/or Table Tennis Court</w:t>
            </w:r>
          </w:p>
        </w:tc>
        <w:tc>
          <w:tcPr>
            <w:tcW w:w="2265" w:type="dxa"/>
          </w:tcPr>
          <w:p w14:paraId="1BA3CE98" w14:textId="77777777" w:rsidR="009F4B93" w:rsidRDefault="009F4B93" w:rsidP="00E175F1">
            <w:pPr>
              <w:tabs>
                <w:tab w:val="center" w:pos="851"/>
              </w:tabs>
              <w:suppressAutoHyphens/>
              <w:jc w:val="both"/>
              <w:rPr>
                <w:rFonts w:ascii="Arial" w:hAnsi="Arial" w:cs="Arial"/>
                <w:color w:val="FF0000"/>
                <w:spacing w:val="-2"/>
                <w:szCs w:val="24"/>
              </w:rPr>
            </w:pPr>
          </w:p>
        </w:tc>
        <w:tc>
          <w:tcPr>
            <w:tcW w:w="2266" w:type="dxa"/>
          </w:tcPr>
          <w:p w14:paraId="763957E2" w14:textId="77777777" w:rsidR="009F4B93" w:rsidRDefault="009F4B93" w:rsidP="00E175F1">
            <w:pPr>
              <w:tabs>
                <w:tab w:val="center" w:pos="851"/>
              </w:tabs>
              <w:suppressAutoHyphens/>
              <w:jc w:val="both"/>
              <w:rPr>
                <w:rFonts w:ascii="Arial" w:hAnsi="Arial" w:cs="Arial"/>
                <w:color w:val="FF0000"/>
                <w:spacing w:val="-2"/>
                <w:szCs w:val="24"/>
              </w:rPr>
            </w:pPr>
          </w:p>
        </w:tc>
        <w:tc>
          <w:tcPr>
            <w:tcW w:w="2266" w:type="dxa"/>
            <w:vAlign w:val="bottom"/>
          </w:tcPr>
          <w:p w14:paraId="10ED81ED" w14:textId="77777777" w:rsidR="009F4B93" w:rsidRDefault="009F4B93" w:rsidP="00E175F1">
            <w:pPr>
              <w:tabs>
                <w:tab w:val="center" w:pos="851"/>
              </w:tabs>
              <w:suppressAutoHyphens/>
              <w:jc w:val="right"/>
              <w:rPr>
                <w:rFonts w:ascii="Arial" w:hAnsi="Arial" w:cs="Arial"/>
                <w:color w:val="FF0000"/>
                <w:spacing w:val="-2"/>
                <w:szCs w:val="24"/>
              </w:rPr>
            </w:pPr>
          </w:p>
        </w:tc>
      </w:tr>
      <w:tr w:rsidR="00904E58" w14:paraId="162E224D" w14:textId="77777777" w:rsidTr="009F4B93">
        <w:tc>
          <w:tcPr>
            <w:tcW w:w="2265" w:type="dxa"/>
          </w:tcPr>
          <w:p w14:paraId="7EE0A39E" w14:textId="333190F1" w:rsidR="00904E58" w:rsidRDefault="00904E58" w:rsidP="00E175F1">
            <w:pPr>
              <w:tabs>
                <w:tab w:val="center" w:pos="851"/>
              </w:tabs>
              <w:suppressAutoHyphens/>
              <w:rPr>
                <w:rFonts w:ascii="Arial" w:hAnsi="Arial" w:cs="Arial"/>
                <w:b/>
                <w:bCs/>
                <w:color w:val="FF0000"/>
                <w:spacing w:val="-2"/>
                <w:szCs w:val="24"/>
              </w:rPr>
            </w:pPr>
            <w:r w:rsidRPr="009F4B93">
              <w:rPr>
                <w:rFonts w:ascii="Arial" w:hAnsi="Arial" w:cs="Arial"/>
                <w:color w:val="FF0000"/>
                <w:spacing w:val="-2"/>
                <w:szCs w:val="24"/>
              </w:rPr>
              <w:t>Daytime Use</w:t>
            </w:r>
          </w:p>
        </w:tc>
        <w:tc>
          <w:tcPr>
            <w:tcW w:w="2265" w:type="dxa"/>
          </w:tcPr>
          <w:p w14:paraId="0AF1D2B2" w14:textId="0F922ED1" w:rsidR="00904E58" w:rsidRDefault="00904E58" w:rsidP="00E175F1">
            <w:pPr>
              <w:tabs>
                <w:tab w:val="center" w:pos="851"/>
              </w:tabs>
              <w:suppressAutoHyphens/>
              <w:jc w:val="both"/>
              <w:rPr>
                <w:rFonts w:ascii="Arial" w:hAnsi="Arial" w:cs="Arial"/>
                <w:color w:val="FF0000"/>
                <w:spacing w:val="-2"/>
                <w:szCs w:val="24"/>
              </w:rPr>
            </w:pPr>
            <w:r w:rsidRPr="009F4B93">
              <w:rPr>
                <w:rFonts w:ascii="Arial" w:hAnsi="Arial" w:cs="Arial"/>
                <w:color w:val="FF0000"/>
                <w:spacing w:val="-2"/>
                <w:szCs w:val="24"/>
              </w:rPr>
              <w:t>rate/game</w:t>
            </w:r>
          </w:p>
        </w:tc>
        <w:tc>
          <w:tcPr>
            <w:tcW w:w="2266" w:type="dxa"/>
          </w:tcPr>
          <w:p w14:paraId="7A2CB886" w14:textId="761AC36A" w:rsidR="00904E58" w:rsidRDefault="00904E58" w:rsidP="00E175F1">
            <w:pPr>
              <w:tabs>
                <w:tab w:val="center" w:pos="851"/>
              </w:tabs>
              <w:suppressAutoHyphens/>
              <w:jc w:val="both"/>
              <w:rPr>
                <w:rFonts w:ascii="Arial" w:hAnsi="Arial" w:cs="Arial"/>
                <w:color w:val="FF0000"/>
                <w:spacing w:val="-2"/>
                <w:szCs w:val="24"/>
              </w:rPr>
            </w:pPr>
            <w:r w:rsidRPr="009F4B93">
              <w:rPr>
                <w:rFonts w:ascii="Arial" w:hAnsi="Arial" w:cs="Arial"/>
                <w:color w:val="FF0000"/>
                <w:spacing w:val="-2"/>
                <w:szCs w:val="24"/>
              </w:rPr>
              <w:t>Single and doubles</w:t>
            </w:r>
          </w:p>
        </w:tc>
        <w:tc>
          <w:tcPr>
            <w:tcW w:w="2266" w:type="dxa"/>
            <w:vAlign w:val="bottom"/>
          </w:tcPr>
          <w:p w14:paraId="20AFDFEC" w14:textId="0520E1EB" w:rsidR="00904E58" w:rsidRDefault="00904E58" w:rsidP="00E175F1">
            <w:pPr>
              <w:tabs>
                <w:tab w:val="center" w:pos="851"/>
              </w:tabs>
              <w:suppressAutoHyphens/>
              <w:jc w:val="right"/>
              <w:rPr>
                <w:rFonts w:ascii="Arial" w:hAnsi="Arial" w:cs="Arial"/>
                <w:color w:val="FF0000"/>
                <w:spacing w:val="-2"/>
                <w:szCs w:val="24"/>
              </w:rPr>
            </w:pPr>
            <w:r>
              <w:rPr>
                <w:rFonts w:ascii="Arial" w:hAnsi="Arial" w:cs="Arial"/>
                <w:color w:val="FF0000"/>
                <w:spacing w:val="-2"/>
                <w:szCs w:val="24"/>
              </w:rPr>
              <w:t>100.00</w:t>
            </w:r>
          </w:p>
        </w:tc>
      </w:tr>
      <w:tr w:rsidR="00904E58" w14:paraId="137F8892" w14:textId="77777777" w:rsidTr="009F4B93">
        <w:tc>
          <w:tcPr>
            <w:tcW w:w="2265" w:type="dxa"/>
          </w:tcPr>
          <w:p w14:paraId="5E1BEDB4" w14:textId="7BC7C240" w:rsidR="00904E58" w:rsidRDefault="00904E58" w:rsidP="00E175F1">
            <w:pPr>
              <w:tabs>
                <w:tab w:val="center" w:pos="851"/>
              </w:tabs>
              <w:suppressAutoHyphens/>
              <w:rPr>
                <w:rFonts w:ascii="Arial" w:hAnsi="Arial" w:cs="Arial"/>
                <w:b/>
                <w:bCs/>
                <w:color w:val="FF0000"/>
                <w:spacing w:val="-2"/>
                <w:szCs w:val="24"/>
              </w:rPr>
            </w:pPr>
            <w:r w:rsidRPr="009F4B93">
              <w:rPr>
                <w:rFonts w:ascii="Arial" w:hAnsi="Arial" w:cs="Arial"/>
                <w:color w:val="FF0000"/>
                <w:spacing w:val="-2"/>
                <w:szCs w:val="24"/>
              </w:rPr>
              <w:t>Night time Use</w:t>
            </w:r>
          </w:p>
        </w:tc>
        <w:tc>
          <w:tcPr>
            <w:tcW w:w="2265" w:type="dxa"/>
          </w:tcPr>
          <w:p w14:paraId="707AFAFD" w14:textId="3973FE1F" w:rsidR="00904E58" w:rsidRDefault="00904E58" w:rsidP="00E175F1">
            <w:pPr>
              <w:tabs>
                <w:tab w:val="center" w:pos="851"/>
              </w:tabs>
              <w:suppressAutoHyphens/>
              <w:jc w:val="both"/>
              <w:rPr>
                <w:rFonts w:ascii="Arial" w:hAnsi="Arial" w:cs="Arial"/>
                <w:color w:val="FF0000"/>
                <w:spacing w:val="-2"/>
                <w:szCs w:val="24"/>
              </w:rPr>
            </w:pPr>
            <w:r w:rsidRPr="009F4B93">
              <w:rPr>
                <w:rFonts w:ascii="Arial" w:hAnsi="Arial" w:cs="Arial"/>
                <w:color w:val="FF0000"/>
                <w:spacing w:val="-2"/>
                <w:szCs w:val="24"/>
              </w:rPr>
              <w:t>rate/game</w:t>
            </w:r>
          </w:p>
        </w:tc>
        <w:tc>
          <w:tcPr>
            <w:tcW w:w="2266" w:type="dxa"/>
          </w:tcPr>
          <w:p w14:paraId="38FBABA1" w14:textId="31E8C241" w:rsidR="00904E58" w:rsidRDefault="00904E58" w:rsidP="00E175F1">
            <w:pPr>
              <w:tabs>
                <w:tab w:val="center" w:pos="851"/>
              </w:tabs>
              <w:suppressAutoHyphens/>
              <w:jc w:val="both"/>
              <w:rPr>
                <w:rFonts w:ascii="Arial" w:hAnsi="Arial" w:cs="Arial"/>
                <w:color w:val="FF0000"/>
                <w:spacing w:val="-2"/>
                <w:szCs w:val="24"/>
              </w:rPr>
            </w:pPr>
            <w:r w:rsidRPr="009F4B93">
              <w:rPr>
                <w:rFonts w:ascii="Arial" w:hAnsi="Arial" w:cs="Arial"/>
                <w:color w:val="FF0000"/>
                <w:spacing w:val="-2"/>
                <w:szCs w:val="24"/>
              </w:rPr>
              <w:t>Single and doubles</w:t>
            </w:r>
          </w:p>
        </w:tc>
        <w:tc>
          <w:tcPr>
            <w:tcW w:w="2266" w:type="dxa"/>
            <w:vAlign w:val="bottom"/>
          </w:tcPr>
          <w:p w14:paraId="29F412BC" w14:textId="639E3765" w:rsidR="00904E58" w:rsidRDefault="00904E58" w:rsidP="00E175F1">
            <w:pPr>
              <w:tabs>
                <w:tab w:val="center" w:pos="851"/>
              </w:tabs>
              <w:suppressAutoHyphens/>
              <w:jc w:val="right"/>
              <w:rPr>
                <w:rFonts w:ascii="Arial" w:hAnsi="Arial" w:cs="Arial"/>
                <w:color w:val="FF0000"/>
                <w:spacing w:val="-2"/>
                <w:szCs w:val="24"/>
              </w:rPr>
            </w:pPr>
            <w:r>
              <w:rPr>
                <w:rFonts w:ascii="Arial" w:hAnsi="Arial" w:cs="Arial"/>
                <w:color w:val="FF0000"/>
                <w:spacing w:val="-2"/>
                <w:szCs w:val="24"/>
              </w:rPr>
              <w:t>140.00</w:t>
            </w:r>
          </w:p>
        </w:tc>
      </w:tr>
      <w:tr w:rsidR="00904E58" w14:paraId="30A388DD" w14:textId="77777777" w:rsidTr="009F4B93">
        <w:tc>
          <w:tcPr>
            <w:tcW w:w="2265" w:type="dxa"/>
          </w:tcPr>
          <w:p w14:paraId="5D8901CA" w14:textId="77777777" w:rsidR="00904E58" w:rsidRPr="009F4B93" w:rsidRDefault="00904E58" w:rsidP="00E175F1">
            <w:pPr>
              <w:tabs>
                <w:tab w:val="center" w:pos="851"/>
              </w:tabs>
              <w:suppressAutoHyphens/>
              <w:rPr>
                <w:rFonts w:ascii="Arial" w:hAnsi="Arial" w:cs="Arial"/>
                <w:color w:val="FF0000"/>
                <w:spacing w:val="-2"/>
                <w:szCs w:val="24"/>
              </w:rPr>
            </w:pPr>
          </w:p>
        </w:tc>
        <w:tc>
          <w:tcPr>
            <w:tcW w:w="2265" w:type="dxa"/>
          </w:tcPr>
          <w:p w14:paraId="6C169CE3" w14:textId="77777777" w:rsidR="00904E58" w:rsidRPr="009F4B93" w:rsidRDefault="00904E58" w:rsidP="00E175F1">
            <w:pPr>
              <w:tabs>
                <w:tab w:val="center" w:pos="851"/>
              </w:tabs>
              <w:suppressAutoHyphens/>
              <w:jc w:val="both"/>
              <w:rPr>
                <w:rFonts w:ascii="Arial" w:hAnsi="Arial" w:cs="Arial"/>
                <w:color w:val="FF0000"/>
                <w:spacing w:val="-2"/>
                <w:szCs w:val="24"/>
              </w:rPr>
            </w:pPr>
          </w:p>
        </w:tc>
        <w:tc>
          <w:tcPr>
            <w:tcW w:w="2266" w:type="dxa"/>
          </w:tcPr>
          <w:p w14:paraId="3A8DAFFE" w14:textId="77777777" w:rsidR="00904E58" w:rsidRPr="009F4B93" w:rsidRDefault="00904E58" w:rsidP="00E175F1">
            <w:pPr>
              <w:tabs>
                <w:tab w:val="center" w:pos="851"/>
              </w:tabs>
              <w:suppressAutoHyphens/>
              <w:jc w:val="both"/>
              <w:rPr>
                <w:rFonts w:ascii="Arial" w:hAnsi="Arial" w:cs="Arial"/>
                <w:color w:val="FF0000"/>
                <w:spacing w:val="-2"/>
                <w:szCs w:val="24"/>
              </w:rPr>
            </w:pPr>
          </w:p>
        </w:tc>
        <w:tc>
          <w:tcPr>
            <w:tcW w:w="2266" w:type="dxa"/>
            <w:vAlign w:val="bottom"/>
          </w:tcPr>
          <w:p w14:paraId="68A5831B" w14:textId="77777777" w:rsidR="00904E58" w:rsidRDefault="00904E58" w:rsidP="00E175F1">
            <w:pPr>
              <w:tabs>
                <w:tab w:val="center" w:pos="851"/>
              </w:tabs>
              <w:suppressAutoHyphens/>
              <w:jc w:val="right"/>
              <w:rPr>
                <w:rFonts w:ascii="Arial" w:hAnsi="Arial" w:cs="Arial"/>
                <w:color w:val="FF0000"/>
                <w:spacing w:val="-2"/>
                <w:szCs w:val="24"/>
              </w:rPr>
            </w:pPr>
          </w:p>
        </w:tc>
      </w:tr>
      <w:tr w:rsidR="00904E58" w14:paraId="2289F360" w14:textId="77777777" w:rsidTr="009F4B93">
        <w:tc>
          <w:tcPr>
            <w:tcW w:w="2265" w:type="dxa"/>
          </w:tcPr>
          <w:p w14:paraId="6C30DC6F" w14:textId="02E09CC4" w:rsidR="00904E58" w:rsidRPr="00904E58" w:rsidRDefault="00904E58" w:rsidP="00E175F1">
            <w:pPr>
              <w:tabs>
                <w:tab w:val="center" w:pos="851"/>
              </w:tabs>
              <w:suppressAutoHyphens/>
              <w:rPr>
                <w:rFonts w:ascii="Arial" w:hAnsi="Arial" w:cs="Arial"/>
                <w:b/>
                <w:bCs/>
                <w:color w:val="FF0000"/>
                <w:spacing w:val="-2"/>
                <w:szCs w:val="24"/>
              </w:rPr>
            </w:pPr>
            <w:r w:rsidRPr="00904E58">
              <w:rPr>
                <w:rFonts w:ascii="Arial" w:hAnsi="Arial" w:cs="Arial"/>
                <w:b/>
                <w:bCs/>
                <w:color w:val="FF0000"/>
                <w:spacing w:val="-2"/>
                <w:szCs w:val="24"/>
              </w:rPr>
              <w:t>Concessionaire Spaces</w:t>
            </w:r>
          </w:p>
        </w:tc>
        <w:tc>
          <w:tcPr>
            <w:tcW w:w="2265" w:type="dxa"/>
          </w:tcPr>
          <w:p w14:paraId="29856DA2" w14:textId="77777777" w:rsidR="00904E58" w:rsidRPr="009F4B93" w:rsidRDefault="00904E58" w:rsidP="00E175F1">
            <w:pPr>
              <w:tabs>
                <w:tab w:val="center" w:pos="851"/>
              </w:tabs>
              <w:suppressAutoHyphens/>
              <w:jc w:val="both"/>
              <w:rPr>
                <w:rFonts w:ascii="Arial" w:hAnsi="Arial" w:cs="Arial"/>
                <w:color w:val="FF0000"/>
                <w:spacing w:val="-2"/>
                <w:szCs w:val="24"/>
              </w:rPr>
            </w:pPr>
          </w:p>
        </w:tc>
        <w:tc>
          <w:tcPr>
            <w:tcW w:w="2266" w:type="dxa"/>
          </w:tcPr>
          <w:p w14:paraId="7ECBBB7C" w14:textId="77777777" w:rsidR="00904E58" w:rsidRPr="009F4B93" w:rsidRDefault="00904E58" w:rsidP="00E175F1">
            <w:pPr>
              <w:tabs>
                <w:tab w:val="center" w:pos="851"/>
              </w:tabs>
              <w:suppressAutoHyphens/>
              <w:jc w:val="both"/>
              <w:rPr>
                <w:rFonts w:ascii="Arial" w:hAnsi="Arial" w:cs="Arial"/>
                <w:color w:val="FF0000"/>
                <w:spacing w:val="-2"/>
                <w:szCs w:val="24"/>
              </w:rPr>
            </w:pPr>
          </w:p>
        </w:tc>
        <w:tc>
          <w:tcPr>
            <w:tcW w:w="2266" w:type="dxa"/>
            <w:vAlign w:val="bottom"/>
          </w:tcPr>
          <w:p w14:paraId="68E489DE" w14:textId="77777777" w:rsidR="00904E58" w:rsidRDefault="00904E58" w:rsidP="00E175F1">
            <w:pPr>
              <w:tabs>
                <w:tab w:val="center" w:pos="851"/>
              </w:tabs>
              <w:suppressAutoHyphens/>
              <w:jc w:val="right"/>
              <w:rPr>
                <w:rFonts w:ascii="Arial" w:hAnsi="Arial" w:cs="Arial"/>
                <w:color w:val="FF0000"/>
                <w:spacing w:val="-2"/>
                <w:szCs w:val="24"/>
              </w:rPr>
            </w:pPr>
          </w:p>
        </w:tc>
      </w:tr>
      <w:tr w:rsidR="00904E58" w14:paraId="779D082D" w14:textId="77777777" w:rsidTr="009F4B93">
        <w:tc>
          <w:tcPr>
            <w:tcW w:w="2265" w:type="dxa"/>
          </w:tcPr>
          <w:p w14:paraId="5C6DC117" w14:textId="656E9C59" w:rsidR="00904E58" w:rsidRPr="00904E58" w:rsidRDefault="00904E58" w:rsidP="00E175F1">
            <w:pPr>
              <w:tabs>
                <w:tab w:val="center" w:pos="851"/>
              </w:tabs>
              <w:suppressAutoHyphens/>
              <w:rPr>
                <w:rFonts w:ascii="Arial" w:hAnsi="Arial" w:cs="Arial"/>
                <w:color w:val="FF0000"/>
                <w:spacing w:val="-2"/>
                <w:szCs w:val="24"/>
              </w:rPr>
            </w:pPr>
            <w:r>
              <w:rPr>
                <w:rFonts w:ascii="Arial" w:hAnsi="Arial" w:cs="Arial"/>
                <w:color w:val="FF0000"/>
                <w:spacing w:val="-2"/>
                <w:szCs w:val="24"/>
              </w:rPr>
              <w:t>Rentable Areas</w:t>
            </w:r>
          </w:p>
        </w:tc>
        <w:tc>
          <w:tcPr>
            <w:tcW w:w="2265" w:type="dxa"/>
          </w:tcPr>
          <w:p w14:paraId="79958058" w14:textId="4DAA7571" w:rsidR="00904E58" w:rsidRPr="009F4B93" w:rsidRDefault="00904E58" w:rsidP="00E175F1">
            <w:pPr>
              <w:tabs>
                <w:tab w:val="center" w:pos="851"/>
              </w:tabs>
              <w:suppressAutoHyphens/>
              <w:jc w:val="both"/>
              <w:rPr>
                <w:rFonts w:ascii="Arial" w:hAnsi="Arial" w:cs="Arial"/>
                <w:color w:val="FF0000"/>
                <w:spacing w:val="-2"/>
                <w:szCs w:val="24"/>
              </w:rPr>
            </w:pPr>
            <w:r>
              <w:rPr>
                <w:rFonts w:ascii="Arial" w:hAnsi="Arial" w:cs="Arial"/>
                <w:color w:val="FF0000"/>
                <w:spacing w:val="-2"/>
                <w:szCs w:val="24"/>
              </w:rPr>
              <w:t>Rate/</w:t>
            </w:r>
            <w:proofErr w:type="spellStart"/>
            <w:r>
              <w:rPr>
                <w:rFonts w:ascii="Arial" w:hAnsi="Arial" w:cs="Arial"/>
                <w:color w:val="FF0000"/>
                <w:spacing w:val="-2"/>
                <w:szCs w:val="24"/>
              </w:rPr>
              <w:t>sqm</w:t>
            </w:r>
            <w:proofErr w:type="spellEnd"/>
            <w:r>
              <w:rPr>
                <w:rFonts w:ascii="Arial" w:hAnsi="Arial" w:cs="Arial"/>
                <w:color w:val="FF0000"/>
                <w:spacing w:val="-2"/>
                <w:szCs w:val="24"/>
              </w:rPr>
              <w:t>/month</w:t>
            </w:r>
          </w:p>
        </w:tc>
        <w:tc>
          <w:tcPr>
            <w:tcW w:w="2266" w:type="dxa"/>
          </w:tcPr>
          <w:p w14:paraId="7769ACDF" w14:textId="77777777" w:rsidR="00904E58" w:rsidRPr="009F4B93" w:rsidRDefault="00904E58" w:rsidP="00E175F1">
            <w:pPr>
              <w:tabs>
                <w:tab w:val="center" w:pos="851"/>
              </w:tabs>
              <w:suppressAutoHyphens/>
              <w:jc w:val="both"/>
              <w:rPr>
                <w:rFonts w:ascii="Arial" w:hAnsi="Arial" w:cs="Arial"/>
                <w:color w:val="FF0000"/>
                <w:spacing w:val="-2"/>
                <w:szCs w:val="24"/>
              </w:rPr>
            </w:pPr>
          </w:p>
        </w:tc>
        <w:tc>
          <w:tcPr>
            <w:tcW w:w="2266" w:type="dxa"/>
            <w:vAlign w:val="bottom"/>
          </w:tcPr>
          <w:p w14:paraId="2C19DF6C" w14:textId="14282EC7" w:rsidR="00904E58" w:rsidRDefault="00904E58" w:rsidP="00E175F1">
            <w:pPr>
              <w:tabs>
                <w:tab w:val="center" w:pos="851"/>
              </w:tabs>
              <w:suppressAutoHyphens/>
              <w:jc w:val="right"/>
              <w:rPr>
                <w:rFonts w:ascii="Arial" w:hAnsi="Arial" w:cs="Arial"/>
                <w:color w:val="FF0000"/>
                <w:spacing w:val="-2"/>
                <w:szCs w:val="24"/>
              </w:rPr>
            </w:pPr>
            <w:r>
              <w:rPr>
                <w:rFonts w:ascii="Arial" w:hAnsi="Arial" w:cs="Arial"/>
                <w:color w:val="FF0000"/>
                <w:spacing w:val="-2"/>
                <w:szCs w:val="24"/>
              </w:rPr>
              <w:t>162.00</w:t>
            </w:r>
          </w:p>
        </w:tc>
      </w:tr>
      <w:tr w:rsidR="00904E58" w14:paraId="7028180F" w14:textId="77777777" w:rsidTr="009F4B93">
        <w:tc>
          <w:tcPr>
            <w:tcW w:w="2265" w:type="dxa"/>
          </w:tcPr>
          <w:p w14:paraId="78ED35E2" w14:textId="77777777" w:rsidR="00904E58" w:rsidRDefault="00904E58" w:rsidP="00E175F1">
            <w:pPr>
              <w:tabs>
                <w:tab w:val="center" w:pos="851"/>
              </w:tabs>
              <w:suppressAutoHyphens/>
              <w:rPr>
                <w:rFonts w:ascii="Arial" w:hAnsi="Arial" w:cs="Arial"/>
                <w:color w:val="FF0000"/>
                <w:spacing w:val="-2"/>
                <w:szCs w:val="24"/>
              </w:rPr>
            </w:pPr>
          </w:p>
        </w:tc>
        <w:tc>
          <w:tcPr>
            <w:tcW w:w="2265" w:type="dxa"/>
          </w:tcPr>
          <w:p w14:paraId="3F3915B7" w14:textId="77777777" w:rsidR="00904E58" w:rsidRDefault="00904E58" w:rsidP="00E175F1">
            <w:pPr>
              <w:tabs>
                <w:tab w:val="center" w:pos="851"/>
              </w:tabs>
              <w:suppressAutoHyphens/>
              <w:jc w:val="both"/>
              <w:rPr>
                <w:rFonts w:ascii="Arial" w:hAnsi="Arial" w:cs="Arial"/>
                <w:color w:val="FF0000"/>
                <w:spacing w:val="-2"/>
                <w:szCs w:val="24"/>
              </w:rPr>
            </w:pPr>
          </w:p>
        </w:tc>
        <w:tc>
          <w:tcPr>
            <w:tcW w:w="2266" w:type="dxa"/>
          </w:tcPr>
          <w:p w14:paraId="0C02D5A4" w14:textId="77777777" w:rsidR="00904E58" w:rsidRPr="009F4B93" w:rsidRDefault="00904E58" w:rsidP="00E175F1">
            <w:pPr>
              <w:tabs>
                <w:tab w:val="center" w:pos="851"/>
              </w:tabs>
              <w:suppressAutoHyphens/>
              <w:jc w:val="both"/>
              <w:rPr>
                <w:rFonts w:ascii="Arial" w:hAnsi="Arial" w:cs="Arial"/>
                <w:color w:val="FF0000"/>
                <w:spacing w:val="-2"/>
                <w:szCs w:val="24"/>
              </w:rPr>
            </w:pPr>
          </w:p>
        </w:tc>
        <w:tc>
          <w:tcPr>
            <w:tcW w:w="2266" w:type="dxa"/>
            <w:vAlign w:val="bottom"/>
          </w:tcPr>
          <w:p w14:paraId="63CAA4FB" w14:textId="77777777" w:rsidR="00904E58" w:rsidRDefault="00904E58" w:rsidP="00E175F1">
            <w:pPr>
              <w:tabs>
                <w:tab w:val="center" w:pos="851"/>
              </w:tabs>
              <w:suppressAutoHyphens/>
              <w:jc w:val="right"/>
              <w:rPr>
                <w:rFonts w:ascii="Arial" w:hAnsi="Arial" w:cs="Arial"/>
                <w:color w:val="FF0000"/>
                <w:spacing w:val="-2"/>
                <w:szCs w:val="24"/>
              </w:rPr>
            </w:pPr>
          </w:p>
        </w:tc>
      </w:tr>
      <w:tr w:rsidR="00904E58" w14:paraId="31FF18B2" w14:textId="77777777" w:rsidTr="009F4B93">
        <w:tc>
          <w:tcPr>
            <w:tcW w:w="2265" w:type="dxa"/>
          </w:tcPr>
          <w:p w14:paraId="541C0B5B" w14:textId="505EFADF" w:rsidR="00904E58" w:rsidRPr="00904E58" w:rsidRDefault="00904E58" w:rsidP="00E175F1">
            <w:pPr>
              <w:tabs>
                <w:tab w:val="center" w:pos="851"/>
              </w:tabs>
              <w:suppressAutoHyphens/>
              <w:rPr>
                <w:rFonts w:ascii="Arial" w:hAnsi="Arial" w:cs="Arial"/>
                <w:b/>
                <w:bCs/>
                <w:color w:val="FF0000"/>
                <w:spacing w:val="-2"/>
                <w:szCs w:val="24"/>
              </w:rPr>
            </w:pPr>
            <w:r w:rsidRPr="00904E58">
              <w:rPr>
                <w:rFonts w:ascii="Arial" w:hAnsi="Arial" w:cs="Arial"/>
                <w:b/>
                <w:bCs/>
                <w:color w:val="FF0000"/>
                <w:spacing w:val="-2"/>
                <w:szCs w:val="24"/>
              </w:rPr>
              <w:t>CDRRMO Multi-Purpose Covered Court/Other similar facilities</w:t>
            </w:r>
          </w:p>
        </w:tc>
        <w:tc>
          <w:tcPr>
            <w:tcW w:w="2265" w:type="dxa"/>
          </w:tcPr>
          <w:p w14:paraId="52EC7694" w14:textId="77777777" w:rsidR="00904E58" w:rsidRDefault="00904E58" w:rsidP="00E175F1">
            <w:pPr>
              <w:tabs>
                <w:tab w:val="center" w:pos="851"/>
              </w:tabs>
              <w:suppressAutoHyphens/>
              <w:jc w:val="both"/>
              <w:rPr>
                <w:rFonts w:ascii="Arial" w:hAnsi="Arial" w:cs="Arial"/>
                <w:color w:val="FF0000"/>
                <w:spacing w:val="-2"/>
                <w:szCs w:val="24"/>
              </w:rPr>
            </w:pPr>
          </w:p>
        </w:tc>
        <w:tc>
          <w:tcPr>
            <w:tcW w:w="2266" w:type="dxa"/>
          </w:tcPr>
          <w:p w14:paraId="548DE168" w14:textId="77777777" w:rsidR="00904E58" w:rsidRPr="009F4B93" w:rsidRDefault="00904E58" w:rsidP="00E175F1">
            <w:pPr>
              <w:tabs>
                <w:tab w:val="center" w:pos="851"/>
              </w:tabs>
              <w:suppressAutoHyphens/>
              <w:jc w:val="both"/>
              <w:rPr>
                <w:rFonts w:ascii="Arial" w:hAnsi="Arial" w:cs="Arial"/>
                <w:color w:val="FF0000"/>
                <w:spacing w:val="-2"/>
                <w:szCs w:val="24"/>
              </w:rPr>
            </w:pPr>
          </w:p>
        </w:tc>
        <w:tc>
          <w:tcPr>
            <w:tcW w:w="2266" w:type="dxa"/>
            <w:vAlign w:val="bottom"/>
          </w:tcPr>
          <w:p w14:paraId="620D4439" w14:textId="77777777" w:rsidR="00904E58" w:rsidRDefault="00904E58" w:rsidP="00E175F1">
            <w:pPr>
              <w:tabs>
                <w:tab w:val="center" w:pos="851"/>
              </w:tabs>
              <w:suppressAutoHyphens/>
              <w:jc w:val="right"/>
              <w:rPr>
                <w:rFonts w:ascii="Arial" w:hAnsi="Arial" w:cs="Arial"/>
                <w:color w:val="FF0000"/>
                <w:spacing w:val="-2"/>
                <w:szCs w:val="24"/>
              </w:rPr>
            </w:pPr>
          </w:p>
        </w:tc>
      </w:tr>
      <w:tr w:rsidR="00904E58" w14:paraId="508D0DD4" w14:textId="77777777" w:rsidTr="009F4B93">
        <w:tc>
          <w:tcPr>
            <w:tcW w:w="2265" w:type="dxa"/>
          </w:tcPr>
          <w:p w14:paraId="06A6EE3B" w14:textId="60365888" w:rsidR="00904E58" w:rsidRPr="00904E58" w:rsidRDefault="00904E58" w:rsidP="00E175F1">
            <w:pPr>
              <w:tabs>
                <w:tab w:val="center" w:pos="851"/>
              </w:tabs>
              <w:suppressAutoHyphens/>
              <w:rPr>
                <w:rFonts w:ascii="Arial" w:hAnsi="Arial" w:cs="Arial"/>
                <w:b/>
                <w:bCs/>
                <w:color w:val="FF0000"/>
                <w:spacing w:val="-2"/>
                <w:szCs w:val="24"/>
              </w:rPr>
            </w:pPr>
            <w:r w:rsidRPr="009F4B93">
              <w:rPr>
                <w:rFonts w:ascii="Arial" w:hAnsi="Arial" w:cs="Arial"/>
                <w:color w:val="FF0000"/>
                <w:spacing w:val="-2"/>
                <w:szCs w:val="24"/>
              </w:rPr>
              <w:t>Daytime Use</w:t>
            </w:r>
          </w:p>
        </w:tc>
        <w:tc>
          <w:tcPr>
            <w:tcW w:w="2265" w:type="dxa"/>
          </w:tcPr>
          <w:p w14:paraId="4D0E0302" w14:textId="32840757" w:rsidR="00904E58" w:rsidRDefault="00904E58" w:rsidP="00E175F1">
            <w:pPr>
              <w:tabs>
                <w:tab w:val="center" w:pos="851"/>
              </w:tabs>
              <w:suppressAutoHyphens/>
              <w:jc w:val="both"/>
              <w:rPr>
                <w:rFonts w:ascii="Arial" w:hAnsi="Arial" w:cs="Arial"/>
                <w:color w:val="FF0000"/>
                <w:spacing w:val="-2"/>
                <w:szCs w:val="24"/>
              </w:rPr>
            </w:pPr>
            <w:r w:rsidRPr="009F4B93">
              <w:rPr>
                <w:rFonts w:ascii="Arial" w:hAnsi="Arial" w:cs="Arial"/>
                <w:color w:val="FF0000"/>
                <w:spacing w:val="-2"/>
                <w:szCs w:val="24"/>
              </w:rPr>
              <w:t>rate/</w:t>
            </w:r>
            <w:r>
              <w:rPr>
                <w:rFonts w:ascii="Arial" w:hAnsi="Arial" w:cs="Arial"/>
                <w:color w:val="FF0000"/>
                <w:spacing w:val="-2"/>
                <w:szCs w:val="24"/>
              </w:rPr>
              <w:t>hour</w:t>
            </w:r>
          </w:p>
        </w:tc>
        <w:tc>
          <w:tcPr>
            <w:tcW w:w="2266" w:type="dxa"/>
          </w:tcPr>
          <w:p w14:paraId="2D9638B2" w14:textId="77777777" w:rsidR="00904E58" w:rsidRPr="009F4B93" w:rsidRDefault="00904E58" w:rsidP="00E175F1">
            <w:pPr>
              <w:tabs>
                <w:tab w:val="center" w:pos="851"/>
              </w:tabs>
              <w:suppressAutoHyphens/>
              <w:jc w:val="both"/>
              <w:rPr>
                <w:rFonts w:ascii="Arial" w:hAnsi="Arial" w:cs="Arial"/>
                <w:color w:val="FF0000"/>
                <w:spacing w:val="-2"/>
                <w:szCs w:val="24"/>
              </w:rPr>
            </w:pPr>
          </w:p>
        </w:tc>
        <w:tc>
          <w:tcPr>
            <w:tcW w:w="2266" w:type="dxa"/>
            <w:vAlign w:val="bottom"/>
          </w:tcPr>
          <w:p w14:paraId="7709DDC0" w14:textId="470F8549" w:rsidR="00904E58" w:rsidRDefault="00904E58" w:rsidP="00E175F1">
            <w:pPr>
              <w:tabs>
                <w:tab w:val="center" w:pos="851"/>
              </w:tabs>
              <w:suppressAutoHyphens/>
              <w:jc w:val="right"/>
              <w:rPr>
                <w:rFonts w:ascii="Arial" w:hAnsi="Arial" w:cs="Arial"/>
                <w:color w:val="FF0000"/>
                <w:spacing w:val="-2"/>
                <w:szCs w:val="24"/>
              </w:rPr>
            </w:pPr>
            <w:r>
              <w:rPr>
                <w:rFonts w:ascii="Arial" w:hAnsi="Arial" w:cs="Arial"/>
                <w:color w:val="FF0000"/>
                <w:spacing w:val="-2"/>
                <w:szCs w:val="24"/>
              </w:rPr>
              <w:t>723.75</w:t>
            </w:r>
          </w:p>
        </w:tc>
      </w:tr>
      <w:tr w:rsidR="00904E58" w14:paraId="5A382DF2" w14:textId="77777777" w:rsidTr="009F4B93">
        <w:tc>
          <w:tcPr>
            <w:tcW w:w="2265" w:type="dxa"/>
          </w:tcPr>
          <w:p w14:paraId="13FBC70C" w14:textId="38477B8D" w:rsidR="00904E58" w:rsidRPr="009F4B93" w:rsidRDefault="00904E58" w:rsidP="00E175F1">
            <w:pPr>
              <w:tabs>
                <w:tab w:val="center" w:pos="851"/>
              </w:tabs>
              <w:suppressAutoHyphens/>
              <w:rPr>
                <w:rFonts w:ascii="Arial" w:hAnsi="Arial" w:cs="Arial"/>
                <w:color w:val="FF0000"/>
                <w:spacing w:val="-2"/>
                <w:szCs w:val="24"/>
              </w:rPr>
            </w:pPr>
            <w:r w:rsidRPr="009F4B93">
              <w:rPr>
                <w:rFonts w:ascii="Arial" w:hAnsi="Arial" w:cs="Arial"/>
                <w:color w:val="FF0000"/>
                <w:spacing w:val="-2"/>
                <w:szCs w:val="24"/>
              </w:rPr>
              <w:t>Night time Use</w:t>
            </w:r>
          </w:p>
        </w:tc>
        <w:tc>
          <w:tcPr>
            <w:tcW w:w="2265" w:type="dxa"/>
          </w:tcPr>
          <w:p w14:paraId="3D0FCF55" w14:textId="128A7F46" w:rsidR="00904E58" w:rsidRPr="009F4B93" w:rsidRDefault="00904E58" w:rsidP="00E175F1">
            <w:pPr>
              <w:tabs>
                <w:tab w:val="center" w:pos="851"/>
              </w:tabs>
              <w:suppressAutoHyphens/>
              <w:jc w:val="both"/>
              <w:rPr>
                <w:rFonts w:ascii="Arial" w:hAnsi="Arial" w:cs="Arial"/>
                <w:color w:val="FF0000"/>
                <w:spacing w:val="-2"/>
                <w:szCs w:val="24"/>
              </w:rPr>
            </w:pPr>
            <w:r w:rsidRPr="009F4B93">
              <w:rPr>
                <w:rFonts w:ascii="Arial" w:hAnsi="Arial" w:cs="Arial"/>
                <w:color w:val="FF0000"/>
                <w:spacing w:val="-2"/>
                <w:szCs w:val="24"/>
              </w:rPr>
              <w:t>rate/</w:t>
            </w:r>
            <w:r>
              <w:rPr>
                <w:rFonts w:ascii="Arial" w:hAnsi="Arial" w:cs="Arial"/>
                <w:color w:val="FF0000"/>
                <w:spacing w:val="-2"/>
                <w:szCs w:val="24"/>
              </w:rPr>
              <w:t>hour</w:t>
            </w:r>
          </w:p>
        </w:tc>
        <w:tc>
          <w:tcPr>
            <w:tcW w:w="2266" w:type="dxa"/>
          </w:tcPr>
          <w:p w14:paraId="2291BDA8" w14:textId="77777777" w:rsidR="00904E58" w:rsidRPr="009F4B93" w:rsidRDefault="00904E58" w:rsidP="00E175F1">
            <w:pPr>
              <w:tabs>
                <w:tab w:val="center" w:pos="851"/>
              </w:tabs>
              <w:suppressAutoHyphens/>
              <w:jc w:val="both"/>
              <w:rPr>
                <w:rFonts w:ascii="Arial" w:hAnsi="Arial" w:cs="Arial"/>
                <w:color w:val="FF0000"/>
                <w:spacing w:val="-2"/>
                <w:szCs w:val="24"/>
              </w:rPr>
            </w:pPr>
          </w:p>
        </w:tc>
        <w:tc>
          <w:tcPr>
            <w:tcW w:w="2266" w:type="dxa"/>
            <w:vAlign w:val="bottom"/>
          </w:tcPr>
          <w:p w14:paraId="4C259E56" w14:textId="68EB7BD6" w:rsidR="00904E58" w:rsidRDefault="00904E58" w:rsidP="00E175F1">
            <w:pPr>
              <w:tabs>
                <w:tab w:val="center" w:pos="851"/>
              </w:tabs>
              <w:suppressAutoHyphens/>
              <w:jc w:val="right"/>
              <w:rPr>
                <w:rFonts w:ascii="Arial" w:hAnsi="Arial" w:cs="Arial"/>
                <w:color w:val="FF0000"/>
                <w:spacing w:val="-2"/>
                <w:szCs w:val="24"/>
              </w:rPr>
            </w:pPr>
            <w:r>
              <w:rPr>
                <w:rFonts w:ascii="Arial" w:hAnsi="Arial" w:cs="Arial"/>
                <w:color w:val="FF0000"/>
                <w:spacing w:val="-2"/>
                <w:szCs w:val="24"/>
              </w:rPr>
              <w:t>887.39</w:t>
            </w:r>
          </w:p>
        </w:tc>
      </w:tr>
    </w:tbl>
    <w:p w14:paraId="2DBA65CE" w14:textId="77777777" w:rsidR="009F4B93" w:rsidRDefault="009F4B93" w:rsidP="00E175F1">
      <w:pPr>
        <w:tabs>
          <w:tab w:val="center" w:pos="851"/>
        </w:tabs>
        <w:suppressAutoHyphens/>
        <w:jc w:val="both"/>
        <w:rPr>
          <w:rFonts w:ascii="Arial" w:hAnsi="Arial" w:cs="Arial"/>
          <w:color w:val="FF0000"/>
          <w:spacing w:val="-2"/>
          <w:szCs w:val="24"/>
        </w:rPr>
      </w:pPr>
    </w:p>
    <w:p w14:paraId="2ACBB575" w14:textId="77777777" w:rsidR="00904E58" w:rsidRDefault="00904E58" w:rsidP="00E175F1">
      <w:pPr>
        <w:tabs>
          <w:tab w:val="center" w:pos="851"/>
        </w:tabs>
        <w:suppressAutoHyphens/>
        <w:jc w:val="both"/>
        <w:rPr>
          <w:rFonts w:ascii="Arial" w:hAnsi="Arial" w:cs="Arial"/>
          <w:color w:val="FF0000"/>
          <w:spacing w:val="-2"/>
          <w:szCs w:val="24"/>
        </w:rPr>
      </w:pPr>
    </w:p>
    <w:p w14:paraId="00926089" w14:textId="188B8D18" w:rsidR="00904E58" w:rsidRDefault="00904E58" w:rsidP="00E175F1">
      <w:pPr>
        <w:tabs>
          <w:tab w:val="center" w:pos="851"/>
        </w:tabs>
        <w:suppressAutoHyphens/>
        <w:jc w:val="both"/>
        <w:rPr>
          <w:rFonts w:ascii="Arial" w:hAnsi="Arial" w:cs="Arial"/>
          <w:color w:val="FF0000"/>
          <w:spacing w:val="-2"/>
          <w:szCs w:val="24"/>
        </w:rPr>
      </w:pPr>
      <w:r>
        <w:rPr>
          <w:rFonts w:ascii="Arial" w:hAnsi="Arial" w:cs="Arial"/>
          <w:b/>
          <w:bCs/>
          <w:color w:val="FF0000"/>
          <w:spacing w:val="-2"/>
          <w:szCs w:val="24"/>
        </w:rPr>
        <w:t xml:space="preserve">FREQUENCY OF INCREASE IN RATES. </w:t>
      </w:r>
      <w:r>
        <w:rPr>
          <w:rFonts w:ascii="Arial" w:hAnsi="Arial" w:cs="Arial"/>
          <w:color w:val="FF0000"/>
          <w:spacing w:val="-2"/>
          <w:szCs w:val="24"/>
        </w:rPr>
        <w:t>The frequency of rent fee increase shall be aligned with the Local Revenue Code, subject to subsequent repealing ordinances or issuance.</w:t>
      </w:r>
    </w:p>
    <w:p w14:paraId="5EE67350" w14:textId="77777777" w:rsidR="00904E58" w:rsidRDefault="00904E58" w:rsidP="00E175F1">
      <w:pPr>
        <w:tabs>
          <w:tab w:val="center" w:pos="851"/>
        </w:tabs>
        <w:suppressAutoHyphens/>
        <w:jc w:val="both"/>
        <w:rPr>
          <w:rFonts w:ascii="Arial" w:hAnsi="Arial" w:cs="Arial"/>
          <w:color w:val="FF0000"/>
          <w:spacing w:val="-2"/>
          <w:szCs w:val="24"/>
        </w:rPr>
      </w:pPr>
    </w:p>
    <w:p w14:paraId="752FFB5C" w14:textId="62DB8636" w:rsidR="00904E58" w:rsidRDefault="00904E58" w:rsidP="00E175F1">
      <w:pPr>
        <w:tabs>
          <w:tab w:val="center" w:pos="851"/>
        </w:tabs>
        <w:suppressAutoHyphens/>
        <w:jc w:val="both"/>
        <w:rPr>
          <w:rFonts w:ascii="Arial" w:hAnsi="Arial" w:cs="Arial"/>
          <w:color w:val="FF0000"/>
          <w:spacing w:val="-2"/>
          <w:szCs w:val="24"/>
        </w:rPr>
      </w:pPr>
      <w:r>
        <w:rPr>
          <w:rFonts w:ascii="Arial" w:hAnsi="Arial" w:cs="Arial"/>
          <w:b/>
          <w:bCs/>
          <w:color w:val="FF0000"/>
          <w:spacing w:val="-2"/>
          <w:szCs w:val="24"/>
        </w:rPr>
        <w:t xml:space="preserve">AUTHORITY OF THE CITY MAYOR TO NEGOTIATE RATES. </w:t>
      </w:r>
      <w:r>
        <w:rPr>
          <w:rFonts w:ascii="Arial" w:hAnsi="Arial" w:cs="Arial"/>
          <w:color w:val="FF0000"/>
          <w:spacing w:val="-2"/>
          <w:szCs w:val="24"/>
        </w:rPr>
        <w:t xml:space="preserve">The Local Chief Executive shall be authorized to negotiate the rates or fees relating to renting and/or utilizing the Iriga </w:t>
      </w:r>
      <w:r>
        <w:rPr>
          <w:rFonts w:ascii="Arial" w:hAnsi="Arial" w:cs="Arial"/>
          <w:color w:val="FF0000"/>
          <w:spacing w:val="-2"/>
          <w:szCs w:val="24"/>
        </w:rPr>
        <w:lastRenderedPageBreak/>
        <w:t xml:space="preserve">Sports Center and other similar facilities and equipment with or without a </w:t>
      </w:r>
      <w:proofErr w:type="spellStart"/>
      <w:r>
        <w:rPr>
          <w:rFonts w:ascii="Arial" w:hAnsi="Arial" w:cs="Arial"/>
          <w:color w:val="FF0000"/>
          <w:spacing w:val="-2"/>
          <w:szCs w:val="24"/>
        </w:rPr>
        <w:t>Sangguniang</w:t>
      </w:r>
      <w:proofErr w:type="spellEnd"/>
      <w:r>
        <w:rPr>
          <w:rFonts w:ascii="Arial" w:hAnsi="Arial" w:cs="Arial"/>
          <w:color w:val="FF0000"/>
          <w:spacing w:val="-2"/>
          <w:szCs w:val="24"/>
        </w:rPr>
        <w:t xml:space="preserve"> </w:t>
      </w:r>
      <w:proofErr w:type="spellStart"/>
      <w:r>
        <w:rPr>
          <w:rFonts w:ascii="Arial" w:hAnsi="Arial" w:cs="Arial"/>
          <w:color w:val="FF0000"/>
          <w:spacing w:val="-2"/>
          <w:szCs w:val="24"/>
        </w:rPr>
        <w:t>Panlungsod</w:t>
      </w:r>
      <w:proofErr w:type="spellEnd"/>
      <w:r>
        <w:rPr>
          <w:rFonts w:ascii="Arial" w:hAnsi="Arial" w:cs="Arial"/>
          <w:color w:val="FF0000"/>
          <w:spacing w:val="-2"/>
          <w:szCs w:val="24"/>
        </w:rPr>
        <w:t xml:space="preserve"> resolution authorizing the same.</w:t>
      </w:r>
    </w:p>
    <w:p w14:paraId="3817B9AF" w14:textId="77777777" w:rsidR="00904E58" w:rsidRPr="00904E58" w:rsidRDefault="00904E58" w:rsidP="00E175F1">
      <w:pPr>
        <w:tabs>
          <w:tab w:val="center" w:pos="851"/>
        </w:tabs>
        <w:suppressAutoHyphens/>
        <w:jc w:val="both"/>
        <w:rPr>
          <w:rFonts w:ascii="Arial" w:hAnsi="Arial" w:cs="Arial"/>
          <w:color w:val="FF0000"/>
          <w:spacing w:val="-2"/>
          <w:szCs w:val="24"/>
        </w:rPr>
      </w:pPr>
    </w:p>
    <w:p w14:paraId="0DB8058D" w14:textId="77777777" w:rsidR="00DA6568" w:rsidRPr="00CC2D4A" w:rsidRDefault="00DA6568" w:rsidP="00E175F1">
      <w:pPr>
        <w:tabs>
          <w:tab w:val="center" w:pos="468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Section 6</w:t>
      </w:r>
      <w:r w:rsidR="003377FB" w:rsidRPr="00CC2D4A">
        <w:rPr>
          <w:rFonts w:ascii="Arial" w:hAnsi="Arial" w:cs="Arial"/>
          <w:b/>
          <w:color w:val="000000" w:themeColor="text1"/>
          <w:spacing w:val="-2"/>
          <w:szCs w:val="24"/>
        </w:rPr>
        <w:t>G</w:t>
      </w:r>
      <w:r w:rsidR="006C31CE"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 xml:space="preserve">02. </w:t>
      </w:r>
      <w:r w:rsidRPr="00CC2D4A">
        <w:rPr>
          <w:rFonts w:ascii="Arial" w:hAnsi="Arial" w:cs="Arial"/>
          <w:color w:val="000000" w:themeColor="text1"/>
          <w:spacing w:val="-2"/>
          <w:szCs w:val="24"/>
        </w:rPr>
        <w:t>– For special activities</w:t>
      </w:r>
      <w:r w:rsidR="009D562F" w:rsidRPr="00CC2D4A">
        <w:rPr>
          <w:rFonts w:ascii="Arial" w:hAnsi="Arial" w:cs="Arial"/>
          <w:color w:val="000000" w:themeColor="text1"/>
          <w:spacing w:val="-2"/>
          <w:szCs w:val="24"/>
        </w:rPr>
        <w:t>,</w:t>
      </w:r>
      <w:r w:rsidRPr="00CC2D4A">
        <w:rPr>
          <w:rFonts w:ascii="Arial" w:hAnsi="Arial" w:cs="Arial"/>
          <w:color w:val="000000" w:themeColor="text1"/>
          <w:spacing w:val="-2"/>
          <w:szCs w:val="24"/>
        </w:rPr>
        <w:t xml:space="preserve"> such as:  </w:t>
      </w:r>
      <w:r w:rsidR="009D562F" w:rsidRPr="00CC2D4A">
        <w:rPr>
          <w:rFonts w:ascii="Arial" w:hAnsi="Arial" w:cs="Arial"/>
          <w:color w:val="000000" w:themeColor="text1"/>
          <w:spacing w:val="-2"/>
          <w:szCs w:val="24"/>
        </w:rPr>
        <w:t>B</w:t>
      </w:r>
      <w:r w:rsidRPr="00CC2D4A">
        <w:rPr>
          <w:rFonts w:ascii="Arial" w:hAnsi="Arial" w:cs="Arial"/>
          <w:color w:val="000000" w:themeColor="text1"/>
          <w:spacing w:val="-2"/>
          <w:szCs w:val="24"/>
        </w:rPr>
        <w:t>eauty Pageant, Caravans, Concerts, etc., the fixed rate prescribed above plus the power consumption to be determined by the City Electrician’s Office.</w:t>
      </w:r>
    </w:p>
    <w:p w14:paraId="67B99D87" w14:textId="77777777" w:rsidR="00DA6568" w:rsidRPr="00CC2D4A" w:rsidRDefault="00DA6568" w:rsidP="00E175F1">
      <w:pPr>
        <w:tabs>
          <w:tab w:val="center" w:pos="4680"/>
        </w:tabs>
        <w:suppressAutoHyphens/>
        <w:jc w:val="both"/>
        <w:rPr>
          <w:rFonts w:ascii="Arial" w:hAnsi="Arial" w:cs="Arial"/>
          <w:color w:val="000000" w:themeColor="text1"/>
          <w:spacing w:val="-2"/>
          <w:szCs w:val="24"/>
        </w:rPr>
      </w:pPr>
    </w:p>
    <w:p w14:paraId="56DD43CB" w14:textId="77777777" w:rsidR="00DA6568" w:rsidRPr="00CC2D4A" w:rsidRDefault="00DA6568" w:rsidP="00E175F1">
      <w:pPr>
        <w:tabs>
          <w:tab w:val="center" w:pos="468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Section 6</w:t>
      </w:r>
      <w:r w:rsidR="003377FB" w:rsidRPr="00CC2D4A">
        <w:rPr>
          <w:rFonts w:ascii="Arial" w:hAnsi="Arial" w:cs="Arial"/>
          <w:b/>
          <w:color w:val="000000" w:themeColor="text1"/>
          <w:spacing w:val="-2"/>
          <w:szCs w:val="24"/>
        </w:rPr>
        <w:t>G</w:t>
      </w:r>
      <w:r w:rsidR="006C31CE"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03 – Administrative Provision.</w:t>
      </w:r>
      <w:r w:rsidRPr="00CC2D4A">
        <w:rPr>
          <w:rFonts w:ascii="Arial" w:hAnsi="Arial" w:cs="Arial"/>
          <w:color w:val="000000" w:themeColor="text1"/>
          <w:spacing w:val="-2"/>
          <w:szCs w:val="24"/>
        </w:rPr>
        <w:t xml:space="preserve">  Issuance of Mayor’s Permit shall be duly signed by the Mayor, City Treasurer and City Electrician, copy furnished the City Tourism Office.</w:t>
      </w:r>
    </w:p>
    <w:p w14:paraId="017EB757" w14:textId="77777777" w:rsidR="00DA6568" w:rsidRDefault="00DA6568" w:rsidP="00E175F1">
      <w:pPr>
        <w:tabs>
          <w:tab w:val="center" w:pos="4680"/>
        </w:tabs>
        <w:suppressAutoHyphens/>
        <w:jc w:val="both"/>
        <w:rPr>
          <w:rFonts w:ascii="Arial" w:hAnsi="Arial" w:cs="Arial"/>
          <w:color w:val="000000" w:themeColor="text1"/>
          <w:spacing w:val="-2"/>
          <w:szCs w:val="24"/>
        </w:rPr>
      </w:pPr>
    </w:p>
    <w:p w14:paraId="754C29FE" w14:textId="77777777" w:rsidR="00B63963" w:rsidRPr="00CC2D4A" w:rsidRDefault="00B63963" w:rsidP="00E175F1">
      <w:pPr>
        <w:tabs>
          <w:tab w:val="center" w:pos="4680"/>
        </w:tabs>
        <w:suppressAutoHyphens/>
        <w:jc w:val="both"/>
        <w:rPr>
          <w:rFonts w:ascii="Arial" w:hAnsi="Arial" w:cs="Arial"/>
          <w:color w:val="000000" w:themeColor="text1"/>
          <w:spacing w:val="-2"/>
          <w:szCs w:val="24"/>
        </w:rPr>
      </w:pPr>
    </w:p>
    <w:p w14:paraId="05F3E79E" w14:textId="77777777" w:rsidR="001A2D32" w:rsidRPr="00CC2D4A" w:rsidRDefault="001A2D32" w:rsidP="00E175F1">
      <w:pPr>
        <w:tabs>
          <w:tab w:val="center" w:pos="4680"/>
        </w:tabs>
        <w:suppressAutoHyphens/>
        <w:jc w:val="center"/>
        <w:rPr>
          <w:rFonts w:ascii="Arial" w:hAnsi="Arial" w:cs="Arial"/>
          <w:b/>
          <w:color w:val="000000" w:themeColor="text1"/>
          <w:spacing w:val="-2"/>
          <w:szCs w:val="24"/>
        </w:rPr>
      </w:pPr>
      <w:r w:rsidRPr="00CC2D4A">
        <w:rPr>
          <w:rFonts w:ascii="Arial" w:hAnsi="Arial" w:cs="Arial"/>
          <w:b/>
          <w:color w:val="000000" w:themeColor="text1"/>
          <w:spacing w:val="-2"/>
          <w:szCs w:val="24"/>
        </w:rPr>
        <w:t>Article</w:t>
      </w:r>
      <w:r w:rsidR="003377FB" w:rsidRPr="00CC2D4A">
        <w:rPr>
          <w:rFonts w:ascii="Arial" w:hAnsi="Arial" w:cs="Arial"/>
          <w:b/>
          <w:color w:val="000000" w:themeColor="text1"/>
          <w:spacing w:val="-2"/>
          <w:szCs w:val="24"/>
        </w:rPr>
        <w:t xml:space="preserve"> H</w:t>
      </w:r>
      <w:r w:rsidRPr="00CC2D4A">
        <w:rPr>
          <w:rFonts w:ascii="Arial" w:hAnsi="Arial" w:cs="Arial"/>
          <w:b/>
          <w:color w:val="000000" w:themeColor="text1"/>
          <w:spacing w:val="-2"/>
          <w:szCs w:val="24"/>
        </w:rPr>
        <w:t>.  Regulatory Use of Iriga City Public Library</w:t>
      </w:r>
    </w:p>
    <w:p w14:paraId="79095E74" w14:textId="77777777" w:rsidR="001A2D32" w:rsidRDefault="001A2D32" w:rsidP="00E175F1">
      <w:pPr>
        <w:tabs>
          <w:tab w:val="center" w:pos="4680"/>
        </w:tabs>
        <w:suppressAutoHyphens/>
        <w:jc w:val="both"/>
        <w:rPr>
          <w:rFonts w:ascii="Arial" w:hAnsi="Arial" w:cs="Arial"/>
          <w:color w:val="000000" w:themeColor="text1"/>
          <w:spacing w:val="-2"/>
          <w:szCs w:val="24"/>
        </w:rPr>
      </w:pPr>
    </w:p>
    <w:p w14:paraId="777981F9" w14:textId="77777777" w:rsidR="00BD33AD" w:rsidRPr="00CC2D4A" w:rsidRDefault="00BD33AD" w:rsidP="00E175F1">
      <w:pPr>
        <w:tabs>
          <w:tab w:val="center" w:pos="4680"/>
        </w:tabs>
        <w:suppressAutoHyphens/>
        <w:jc w:val="both"/>
        <w:rPr>
          <w:rFonts w:ascii="Arial" w:hAnsi="Arial" w:cs="Arial"/>
          <w:color w:val="000000" w:themeColor="text1"/>
          <w:spacing w:val="-2"/>
          <w:szCs w:val="24"/>
        </w:rPr>
      </w:pPr>
    </w:p>
    <w:p w14:paraId="0B7C14C9" w14:textId="77777777" w:rsidR="001A2D32" w:rsidRPr="00CC2D4A" w:rsidRDefault="001A2D32" w:rsidP="00E175F1">
      <w:pPr>
        <w:tabs>
          <w:tab w:val="center" w:pos="468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Section 6</w:t>
      </w:r>
      <w:r w:rsidR="003377FB" w:rsidRPr="00CC2D4A">
        <w:rPr>
          <w:rFonts w:ascii="Arial" w:hAnsi="Arial" w:cs="Arial"/>
          <w:b/>
          <w:color w:val="000000" w:themeColor="text1"/>
          <w:spacing w:val="-2"/>
          <w:szCs w:val="24"/>
        </w:rPr>
        <w:t>H</w:t>
      </w:r>
      <w:r w:rsidRPr="00CC2D4A">
        <w:rPr>
          <w:rFonts w:ascii="Arial" w:hAnsi="Arial" w:cs="Arial"/>
          <w:b/>
          <w:color w:val="000000" w:themeColor="text1"/>
          <w:spacing w:val="-2"/>
          <w:szCs w:val="24"/>
        </w:rPr>
        <w:t>.</w:t>
      </w:r>
      <w:r w:rsidR="006C31CE"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01.  Definition of Terms.</w:t>
      </w:r>
      <w:r w:rsidRPr="00CC2D4A">
        <w:rPr>
          <w:rFonts w:ascii="Arial" w:hAnsi="Arial" w:cs="Arial"/>
          <w:color w:val="000000" w:themeColor="text1"/>
          <w:spacing w:val="-2"/>
          <w:szCs w:val="24"/>
        </w:rPr>
        <w:t xml:space="preserve">  – For the purpose of this ordinance, the following words and phrases shall me</w:t>
      </w:r>
      <w:r w:rsidR="002175DD" w:rsidRPr="00CC2D4A">
        <w:rPr>
          <w:rFonts w:ascii="Arial" w:hAnsi="Arial" w:cs="Arial"/>
          <w:color w:val="000000" w:themeColor="text1"/>
          <w:spacing w:val="-2"/>
          <w:szCs w:val="24"/>
        </w:rPr>
        <w:t>a</w:t>
      </w:r>
      <w:r w:rsidRPr="00CC2D4A">
        <w:rPr>
          <w:rFonts w:ascii="Arial" w:hAnsi="Arial" w:cs="Arial"/>
          <w:color w:val="000000" w:themeColor="text1"/>
          <w:spacing w:val="-2"/>
          <w:szCs w:val="24"/>
        </w:rPr>
        <w:t>n:</w:t>
      </w:r>
    </w:p>
    <w:p w14:paraId="32362914" w14:textId="77777777" w:rsidR="001A2D32" w:rsidRPr="00CC2D4A" w:rsidRDefault="001A2D32" w:rsidP="00E175F1">
      <w:pPr>
        <w:tabs>
          <w:tab w:val="center" w:pos="4680"/>
        </w:tabs>
        <w:suppressAutoHyphens/>
        <w:jc w:val="both"/>
        <w:rPr>
          <w:rFonts w:ascii="Arial" w:hAnsi="Arial" w:cs="Arial"/>
          <w:color w:val="000000" w:themeColor="text1"/>
          <w:spacing w:val="-2"/>
          <w:szCs w:val="24"/>
        </w:rPr>
      </w:pPr>
    </w:p>
    <w:p w14:paraId="62D2B7BC" w14:textId="77777777" w:rsidR="001A2D32" w:rsidRPr="00CC2D4A" w:rsidRDefault="001A2D32" w:rsidP="00E175F1">
      <w:pPr>
        <w:tabs>
          <w:tab w:val="center" w:pos="4680"/>
        </w:tabs>
        <w:suppressAutoHyphens/>
        <w:ind w:right="432" w:hanging="360"/>
        <w:jc w:val="both"/>
        <w:rPr>
          <w:rFonts w:ascii="Arial" w:hAnsi="Arial" w:cs="Arial"/>
          <w:color w:val="000000" w:themeColor="text1"/>
          <w:spacing w:val="-2"/>
          <w:szCs w:val="24"/>
        </w:rPr>
      </w:pPr>
      <w:r w:rsidRPr="00CC2D4A">
        <w:rPr>
          <w:rFonts w:ascii="Arial" w:hAnsi="Arial" w:cs="Arial"/>
          <w:i/>
          <w:color w:val="000000" w:themeColor="text1"/>
          <w:spacing w:val="-2"/>
          <w:szCs w:val="24"/>
        </w:rPr>
        <w:t>a.  Reference books</w:t>
      </w:r>
      <w:r w:rsidRPr="00CC2D4A">
        <w:rPr>
          <w:rFonts w:ascii="Arial" w:hAnsi="Arial" w:cs="Arial"/>
          <w:color w:val="000000" w:themeColor="text1"/>
          <w:spacing w:val="-2"/>
          <w:szCs w:val="24"/>
        </w:rPr>
        <w:t xml:space="preserve"> – shall refer to textbooks used by pupils and students in all level</w:t>
      </w:r>
      <w:r w:rsidR="009D562F" w:rsidRPr="00CC2D4A">
        <w:rPr>
          <w:rFonts w:ascii="Arial" w:hAnsi="Arial" w:cs="Arial"/>
          <w:color w:val="000000" w:themeColor="text1"/>
          <w:spacing w:val="-2"/>
          <w:szCs w:val="24"/>
        </w:rPr>
        <w:t>s</w:t>
      </w:r>
      <w:r w:rsidRPr="00CC2D4A">
        <w:rPr>
          <w:rFonts w:ascii="Arial" w:hAnsi="Arial" w:cs="Arial"/>
          <w:color w:val="000000" w:themeColor="text1"/>
          <w:spacing w:val="-2"/>
          <w:szCs w:val="24"/>
        </w:rPr>
        <w:t xml:space="preserve"> whether public or private schools;</w:t>
      </w:r>
    </w:p>
    <w:p w14:paraId="48DF8E79" w14:textId="77777777" w:rsidR="002175DD" w:rsidRPr="00CC2D4A" w:rsidRDefault="002175DD" w:rsidP="00E175F1">
      <w:pPr>
        <w:tabs>
          <w:tab w:val="center" w:pos="4680"/>
        </w:tabs>
        <w:suppressAutoHyphens/>
        <w:ind w:right="432" w:hanging="360"/>
        <w:jc w:val="both"/>
        <w:rPr>
          <w:rFonts w:ascii="Arial" w:hAnsi="Arial" w:cs="Arial"/>
          <w:color w:val="000000" w:themeColor="text1"/>
          <w:spacing w:val="-2"/>
          <w:szCs w:val="24"/>
        </w:rPr>
      </w:pPr>
    </w:p>
    <w:p w14:paraId="4369965E" w14:textId="77777777" w:rsidR="001A2D32" w:rsidRPr="00CC2D4A" w:rsidRDefault="001A2D32" w:rsidP="00E175F1">
      <w:pPr>
        <w:tabs>
          <w:tab w:val="center" w:pos="4680"/>
        </w:tabs>
        <w:suppressAutoHyphens/>
        <w:ind w:right="432" w:hanging="360"/>
        <w:jc w:val="both"/>
        <w:rPr>
          <w:rFonts w:ascii="Arial" w:hAnsi="Arial" w:cs="Arial"/>
          <w:color w:val="000000" w:themeColor="text1"/>
          <w:spacing w:val="-2"/>
          <w:szCs w:val="24"/>
        </w:rPr>
      </w:pPr>
      <w:r w:rsidRPr="00CC2D4A">
        <w:rPr>
          <w:rFonts w:ascii="Arial" w:hAnsi="Arial" w:cs="Arial"/>
          <w:i/>
          <w:color w:val="000000" w:themeColor="text1"/>
          <w:spacing w:val="-2"/>
          <w:szCs w:val="24"/>
        </w:rPr>
        <w:t>b.  Circulation books</w:t>
      </w:r>
      <w:r w:rsidRPr="00CC2D4A">
        <w:rPr>
          <w:rFonts w:ascii="Arial" w:hAnsi="Arial" w:cs="Arial"/>
          <w:color w:val="000000" w:themeColor="text1"/>
          <w:spacing w:val="-2"/>
          <w:szCs w:val="24"/>
        </w:rPr>
        <w:t xml:space="preserve"> –  shall refer to all reference books, such as</w:t>
      </w:r>
      <w:r w:rsidR="009D562F" w:rsidRPr="00CC2D4A">
        <w:rPr>
          <w:rFonts w:ascii="Arial" w:hAnsi="Arial" w:cs="Arial"/>
          <w:color w:val="000000" w:themeColor="text1"/>
          <w:spacing w:val="-2"/>
          <w:szCs w:val="24"/>
        </w:rPr>
        <w:t>,</w:t>
      </w:r>
      <w:r w:rsidRPr="00CC2D4A">
        <w:rPr>
          <w:rFonts w:ascii="Arial" w:hAnsi="Arial" w:cs="Arial"/>
          <w:color w:val="000000" w:themeColor="text1"/>
          <w:spacing w:val="-2"/>
          <w:szCs w:val="24"/>
        </w:rPr>
        <w:t xml:space="preserve"> but not limited to</w:t>
      </w:r>
      <w:r w:rsidR="009D562F" w:rsidRPr="00CC2D4A">
        <w:rPr>
          <w:rFonts w:ascii="Arial" w:hAnsi="Arial" w:cs="Arial"/>
          <w:color w:val="000000" w:themeColor="text1"/>
          <w:spacing w:val="-2"/>
          <w:szCs w:val="24"/>
        </w:rPr>
        <w:t>,</w:t>
      </w:r>
      <w:r w:rsidRPr="00CC2D4A">
        <w:rPr>
          <w:rFonts w:ascii="Arial" w:hAnsi="Arial" w:cs="Arial"/>
          <w:color w:val="000000" w:themeColor="text1"/>
          <w:spacing w:val="-2"/>
          <w:szCs w:val="24"/>
        </w:rPr>
        <w:t xml:space="preserve"> pocketbooks, etc.;</w:t>
      </w:r>
    </w:p>
    <w:p w14:paraId="44BA68E4" w14:textId="77777777" w:rsidR="002175DD" w:rsidRPr="00CC2D4A" w:rsidRDefault="002175DD" w:rsidP="00E175F1">
      <w:pPr>
        <w:tabs>
          <w:tab w:val="center" w:pos="4680"/>
        </w:tabs>
        <w:suppressAutoHyphens/>
        <w:ind w:right="432" w:hanging="360"/>
        <w:jc w:val="both"/>
        <w:rPr>
          <w:rFonts w:ascii="Arial" w:hAnsi="Arial" w:cs="Arial"/>
          <w:color w:val="000000" w:themeColor="text1"/>
          <w:spacing w:val="-2"/>
          <w:szCs w:val="24"/>
        </w:rPr>
      </w:pPr>
    </w:p>
    <w:p w14:paraId="3E56DD60" w14:textId="77777777" w:rsidR="001A2D32" w:rsidRPr="00CC2D4A" w:rsidRDefault="001A2D32" w:rsidP="00E175F1">
      <w:pPr>
        <w:tabs>
          <w:tab w:val="center" w:pos="4680"/>
        </w:tabs>
        <w:suppressAutoHyphens/>
        <w:ind w:right="432" w:hanging="360"/>
        <w:jc w:val="both"/>
        <w:rPr>
          <w:rFonts w:ascii="Arial" w:hAnsi="Arial" w:cs="Arial"/>
          <w:color w:val="000000" w:themeColor="text1"/>
          <w:spacing w:val="-2"/>
          <w:szCs w:val="24"/>
        </w:rPr>
      </w:pPr>
      <w:r w:rsidRPr="00CC2D4A">
        <w:rPr>
          <w:rFonts w:ascii="Arial" w:hAnsi="Arial" w:cs="Arial"/>
          <w:i/>
          <w:color w:val="000000" w:themeColor="text1"/>
          <w:spacing w:val="-2"/>
          <w:szCs w:val="24"/>
        </w:rPr>
        <w:t>c.  Periodicals and Magazines</w:t>
      </w:r>
      <w:r w:rsidRPr="00CC2D4A">
        <w:rPr>
          <w:rFonts w:ascii="Arial" w:hAnsi="Arial" w:cs="Arial"/>
          <w:color w:val="000000" w:themeColor="text1"/>
          <w:spacing w:val="-2"/>
          <w:szCs w:val="24"/>
        </w:rPr>
        <w:t xml:space="preserve"> - shall refer to newspapers, daily tabloids, and magazines issued monthly, semi-annually and yearly:</w:t>
      </w:r>
    </w:p>
    <w:p w14:paraId="257790F5" w14:textId="77777777" w:rsidR="002175DD" w:rsidRPr="00CC2D4A" w:rsidRDefault="002175DD" w:rsidP="00E175F1">
      <w:pPr>
        <w:tabs>
          <w:tab w:val="center" w:pos="4680"/>
        </w:tabs>
        <w:suppressAutoHyphens/>
        <w:ind w:right="432" w:hanging="360"/>
        <w:jc w:val="both"/>
        <w:rPr>
          <w:rFonts w:ascii="Arial" w:hAnsi="Arial" w:cs="Arial"/>
          <w:color w:val="000000" w:themeColor="text1"/>
          <w:spacing w:val="-2"/>
          <w:szCs w:val="24"/>
        </w:rPr>
      </w:pPr>
    </w:p>
    <w:p w14:paraId="7700BBC0" w14:textId="77777777" w:rsidR="001A2D32" w:rsidRPr="00CC2D4A" w:rsidRDefault="001A2D32" w:rsidP="00E175F1">
      <w:pPr>
        <w:tabs>
          <w:tab w:val="center" w:pos="4680"/>
        </w:tabs>
        <w:suppressAutoHyphens/>
        <w:ind w:right="432" w:hanging="360"/>
        <w:jc w:val="both"/>
        <w:rPr>
          <w:rFonts w:ascii="Arial" w:hAnsi="Arial" w:cs="Arial"/>
          <w:color w:val="000000" w:themeColor="text1"/>
          <w:spacing w:val="-2"/>
          <w:szCs w:val="24"/>
        </w:rPr>
      </w:pPr>
      <w:r w:rsidRPr="00CC2D4A">
        <w:rPr>
          <w:rFonts w:ascii="Arial" w:hAnsi="Arial" w:cs="Arial"/>
          <w:i/>
          <w:color w:val="000000" w:themeColor="text1"/>
          <w:spacing w:val="-2"/>
          <w:szCs w:val="24"/>
        </w:rPr>
        <w:t xml:space="preserve">d. </w:t>
      </w:r>
      <w:r w:rsidR="002175DD" w:rsidRPr="00CC2D4A">
        <w:rPr>
          <w:rFonts w:ascii="Arial" w:hAnsi="Arial" w:cs="Arial"/>
          <w:i/>
          <w:color w:val="000000" w:themeColor="text1"/>
          <w:spacing w:val="-2"/>
          <w:szCs w:val="24"/>
        </w:rPr>
        <w:t>DVD/CD</w:t>
      </w:r>
      <w:r w:rsidR="005C2F85" w:rsidRPr="00CC2D4A">
        <w:rPr>
          <w:rFonts w:ascii="Arial" w:hAnsi="Arial" w:cs="Arial"/>
          <w:i/>
          <w:color w:val="000000" w:themeColor="text1"/>
          <w:spacing w:val="-2"/>
          <w:szCs w:val="24"/>
        </w:rPr>
        <w:t xml:space="preserve">  </w:t>
      </w:r>
      <w:r w:rsidRPr="00CC2D4A">
        <w:rPr>
          <w:rFonts w:ascii="Arial" w:hAnsi="Arial" w:cs="Arial"/>
          <w:color w:val="000000" w:themeColor="text1"/>
          <w:spacing w:val="-2"/>
          <w:szCs w:val="24"/>
        </w:rPr>
        <w:t>– shall refer to livelihood tapes coming from Technology Livelihood and Resource Center</w:t>
      </w:r>
      <w:r w:rsidR="002175DD" w:rsidRPr="00CC2D4A">
        <w:rPr>
          <w:rFonts w:ascii="Arial" w:hAnsi="Arial" w:cs="Arial"/>
          <w:color w:val="000000" w:themeColor="text1"/>
          <w:spacing w:val="-2"/>
          <w:szCs w:val="24"/>
        </w:rPr>
        <w:t xml:space="preserve"> and other Agencies;</w:t>
      </w:r>
    </w:p>
    <w:p w14:paraId="722FB027" w14:textId="77777777" w:rsidR="002175DD" w:rsidRPr="00CC2D4A" w:rsidRDefault="002175DD" w:rsidP="00E175F1">
      <w:pPr>
        <w:tabs>
          <w:tab w:val="center" w:pos="4680"/>
        </w:tabs>
        <w:suppressAutoHyphens/>
        <w:ind w:right="432" w:hanging="360"/>
        <w:jc w:val="both"/>
        <w:rPr>
          <w:rFonts w:ascii="Arial" w:hAnsi="Arial" w:cs="Arial"/>
          <w:b/>
          <w:color w:val="000000" w:themeColor="text1"/>
          <w:spacing w:val="-2"/>
          <w:szCs w:val="24"/>
        </w:rPr>
      </w:pPr>
    </w:p>
    <w:p w14:paraId="2A85CEAA" w14:textId="77777777" w:rsidR="001A2D32" w:rsidRPr="00CC2D4A" w:rsidRDefault="001A2D32" w:rsidP="00E175F1">
      <w:pPr>
        <w:tabs>
          <w:tab w:val="center" w:pos="4680"/>
        </w:tabs>
        <w:suppressAutoHyphens/>
        <w:ind w:right="432" w:hanging="360"/>
        <w:jc w:val="both"/>
        <w:rPr>
          <w:rFonts w:ascii="Arial" w:hAnsi="Arial" w:cs="Arial"/>
          <w:color w:val="000000" w:themeColor="text1"/>
          <w:spacing w:val="-2"/>
          <w:szCs w:val="24"/>
        </w:rPr>
      </w:pPr>
      <w:r w:rsidRPr="00CC2D4A">
        <w:rPr>
          <w:rFonts w:ascii="Arial" w:hAnsi="Arial" w:cs="Arial"/>
          <w:i/>
          <w:color w:val="000000" w:themeColor="text1"/>
          <w:spacing w:val="-2"/>
          <w:szCs w:val="24"/>
        </w:rPr>
        <w:t>e.  Over Due Books</w:t>
      </w:r>
      <w:r w:rsidRPr="00CC2D4A">
        <w:rPr>
          <w:rFonts w:ascii="Arial" w:hAnsi="Arial" w:cs="Arial"/>
          <w:color w:val="000000" w:themeColor="text1"/>
          <w:spacing w:val="-2"/>
          <w:szCs w:val="24"/>
        </w:rPr>
        <w:t xml:space="preserve"> – shall refer to book/s borrowed but not returned on or before the due date; that the period of time beyond the allowed time limit.</w:t>
      </w:r>
    </w:p>
    <w:p w14:paraId="6A562B65" w14:textId="77777777" w:rsidR="001A2D32" w:rsidRPr="00CC2D4A" w:rsidRDefault="001A2D32" w:rsidP="00E175F1">
      <w:pPr>
        <w:tabs>
          <w:tab w:val="center" w:pos="4680"/>
        </w:tabs>
        <w:suppressAutoHyphens/>
        <w:jc w:val="both"/>
        <w:rPr>
          <w:rFonts w:ascii="Arial" w:hAnsi="Arial" w:cs="Arial"/>
          <w:color w:val="000000" w:themeColor="text1"/>
          <w:spacing w:val="-2"/>
          <w:szCs w:val="24"/>
        </w:rPr>
      </w:pPr>
    </w:p>
    <w:p w14:paraId="06CBA127" w14:textId="2DCBFB3F" w:rsidR="00414463" w:rsidRPr="00CC2D4A" w:rsidRDefault="00414463" w:rsidP="00E175F1">
      <w:pPr>
        <w:tabs>
          <w:tab w:val="center" w:pos="468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Section 6</w:t>
      </w:r>
      <w:r w:rsidR="00D45A68" w:rsidRPr="00CC2D4A">
        <w:rPr>
          <w:rFonts w:ascii="Arial" w:hAnsi="Arial" w:cs="Arial"/>
          <w:b/>
          <w:color w:val="000000" w:themeColor="text1"/>
          <w:spacing w:val="-2"/>
          <w:szCs w:val="24"/>
        </w:rPr>
        <w:t>H</w:t>
      </w:r>
      <w:r w:rsidRPr="00CC2D4A">
        <w:rPr>
          <w:rFonts w:ascii="Arial" w:hAnsi="Arial" w:cs="Arial"/>
          <w:b/>
          <w:color w:val="000000" w:themeColor="text1"/>
          <w:spacing w:val="-2"/>
          <w:szCs w:val="24"/>
        </w:rPr>
        <w:t xml:space="preserve">. </w:t>
      </w:r>
      <w:r w:rsidR="006C31CE"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02.  Requirement of Library Identification Card (LIC).</w:t>
      </w:r>
      <w:r w:rsidRPr="00CC2D4A">
        <w:rPr>
          <w:rFonts w:ascii="Arial" w:hAnsi="Arial" w:cs="Arial"/>
          <w:color w:val="000000" w:themeColor="text1"/>
          <w:spacing w:val="-2"/>
          <w:szCs w:val="24"/>
        </w:rPr>
        <w:t xml:space="preserve"> – All borrowers and/or users of books and other reading materials at the Iriga City Public </w:t>
      </w:r>
      <w:r w:rsidR="00AF2EBF" w:rsidRPr="00CC2D4A">
        <w:rPr>
          <w:rFonts w:ascii="Arial" w:hAnsi="Arial" w:cs="Arial"/>
          <w:color w:val="000000" w:themeColor="text1"/>
          <w:spacing w:val="-2"/>
          <w:szCs w:val="24"/>
        </w:rPr>
        <w:t xml:space="preserve">Library </w:t>
      </w:r>
      <w:r w:rsidR="00470289" w:rsidRPr="00CC2D4A">
        <w:rPr>
          <w:rFonts w:ascii="Arial" w:hAnsi="Arial" w:cs="Arial"/>
          <w:color w:val="000000" w:themeColor="text1"/>
          <w:spacing w:val="-2"/>
          <w:szCs w:val="24"/>
        </w:rPr>
        <w:t xml:space="preserve">are hereby required to secure a Library Identification Card (LIC) at the Office of the City </w:t>
      </w:r>
      <w:r w:rsidR="00551207">
        <w:rPr>
          <w:rFonts w:ascii="Arial" w:hAnsi="Arial" w:cs="Arial"/>
          <w:color w:val="000000" w:themeColor="text1"/>
          <w:spacing w:val="-2"/>
          <w:szCs w:val="24"/>
        </w:rPr>
        <w:t>Public Library</w:t>
      </w:r>
      <w:r w:rsidR="00470289" w:rsidRPr="00CC2D4A">
        <w:rPr>
          <w:rFonts w:ascii="Arial" w:hAnsi="Arial" w:cs="Arial"/>
          <w:color w:val="000000" w:themeColor="text1"/>
          <w:spacing w:val="-2"/>
          <w:szCs w:val="24"/>
        </w:rPr>
        <w:t xml:space="preserve">, and </w:t>
      </w:r>
      <w:r w:rsidR="009D562F" w:rsidRPr="00CC2D4A">
        <w:rPr>
          <w:rFonts w:ascii="Arial" w:hAnsi="Arial" w:cs="Arial"/>
          <w:color w:val="000000" w:themeColor="text1"/>
          <w:spacing w:val="-2"/>
          <w:szCs w:val="24"/>
        </w:rPr>
        <w:t xml:space="preserve">at </w:t>
      </w:r>
      <w:r w:rsidR="00470289" w:rsidRPr="00CC2D4A">
        <w:rPr>
          <w:rFonts w:ascii="Arial" w:hAnsi="Arial" w:cs="Arial"/>
          <w:color w:val="000000" w:themeColor="text1"/>
          <w:spacing w:val="-2"/>
          <w:szCs w:val="24"/>
        </w:rPr>
        <w:t>the same time shall be governed by the following rules and regulations:</w:t>
      </w:r>
    </w:p>
    <w:p w14:paraId="4CF21861" w14:textId="77777777" w:rsidR="00470289" w:rsidRPr="00CC2D4A" w:rsidRDefault="00470289" w:rsidP="00E175F1">
      <w:pPr>
        <w:tabs>
          <w:tab w:val="center" w:pos="4680"/>
        </w:tabs>
        <w:suppressAutoHyphens/>
        <w:jc w:val="both"/>
        <w:rPr>
          <w:rFonts w:ascii="Arial" w:hAnsi="Arial" w:cs="Arial"/>
          <w:color w:val="000000" w:themeColor="text1"/>
          <w:spacing w:val="-2"/>
          <w:szCs w:val="24"/>
        </w:rPr>
      </w:pPr>
    </w:p>
    <w:p w14:paraId="7E9E1874" w14:textId="77777777" w:rsidR="00470289" w:rsidRPr="00CC2D4A" w:rsidRDefault="002175DD" w:rsidP="00E175F1">
      <w:pPr>
        <w:tabs>
          <w:tab w:val="center" w:pos="4680"/>
        </w:tabs>
        <w:suppressAutoHyphens/>
        <w:ind w:right="432" w:hanging="360"/>
        <w:jc w:val="both"/>
        <w:rPr>
          <w:rFonts w:ascii="Arial" w:hAnsi="Arial" w:cs="Arial"/>
          <w:color w:val="000000" w:themeColor="text1"/>
          <w:spacing w:val="-2"/>
          <w:szCs w:val="24"/>
        </w:rPr>
      </w:pPr>
      <w:r w:rsidRPr="00CC2D4A">
        <w:rPr>
          <w:rFonts w:ascii="Arial" w:hAnsi="Arial" w:cs="Arial"/>
          <w:color w:val="000000" w:themeColor="text1"/>
          <w:spacing w:val="-2"/>
          <w:szCs w:val="24"/>
        </w:rPr>
        <w:t>a</w:t>
      </w:r>
      <w:r w:rsidR="002340A1" w:rsidRPr="00CC2D4A">
        <w:rPr>
          <w:rFonts w:ascii="Arial" w:hAnsi="Arial" w:cs="Arial"/>
          <w:color w:val="000000" w:themeColor="text1"/>
          <w:spacing w:val="-2"/>
          <w:szCs w:val="24"/>
        </w:rPr>
        <w:t>.  Application Form for Library ID shall be available at the Iriga City Public Library;</w:t>
      </w:r>
    </w:p>
    <w:p w14:paraId="121D0478" w14:textId="77777777" w:rsidR="00B81385" w:rsidRPr="00CC2D4A" w:rsidRDefault="00B81385" w:rsidP="00E175F1">
      <w:pPr>
        <w:tabs>
          <w:tab w:val="center" w:pos="4680"/>
        </w:tabs>
        <w:suppressAutoHyphens/>
        <w:ind w:right="432" w:hanging="360"/>
        <w:jc w:val="both"/>
        <w:rPr>
          <w:rFonts w:ascii="Arial" w:hAnsi="Arial" w:cs="Arial"/>
          <w:color w:val="000000" w:themeColor="text1"/>
          <w:spacing w:val="-2"/>
          <w:szCs w:val="24"/>
        </w:rPr>
      </w:pPr>
    </w:p>
    <w:p w14:paraId="7E41197A" w14:textId="77777777" w:rsidR="002340A1" w:rsidRPr="00CC2D4A" w:rsidRDefault="002175DD" w:rsidP="00E175F1">
      <w:pPr>
        <w:tabs>
          <w:tab w:val="center" w:pos="4680"/>
        </w:tabs>
        <w:suppressAutoHyphens/>
        <w:ind w:right="432" w:hanging="360"/>
        <w:jc w:val="both"/>
        <w:rPr>
          <w:rFonts w:ascii="Arial" w:hAnsi="Arial" w:cs="Arial"/>
          <w:color w:val="000000" w:themeColor="text1"/>
          <w:spacing w:val="-2"/>
          <w:szCs w:val="24"/>
        </w:rPr>
      </w:pPr>
      <w:r w:rsidRPr="00CC2D4A">
        <w:rPr>
          <w:rFonts w:ascii="Arial" w:hAnsi="Arial" w:cs="Arial"/>
          <w:color w:val="000000" w:themeColor="text1"/>
          <w:spacing w:val="-2"/>
          <w:szCs w:val="24"/>
        </w:rPr>
        <w:t>b</w:t>
      </w:r>
      <w:r w:rsidR="002340A1" w:rsidRPr="00CC2D4A">
        <w:rPr>
          <w:rFonts w:ascii="Arial" w:hAnsi="Arial" w:cs="Arial"/>
          <w:color w:val="000000" w:themeColor="text1"/>
          <w:spacing w:val="-2"/>
          <w:szCs w:val="24"/>
        </w:rPr>
        <w:t xml:space="preserve">.  The Library ID Card cost </w:t>
      </w:r>
      <w:r w:rsidR="00E21B48" w:rsidRPr="00CC2D4A">
        <w:rPr>
          <w:rFonts w:ascii="Arial" w:hAnsi="Arial" w:cs="Arial"/>
          <w:color w:val="000000" w:themeColor="text1"/>
          <w:spacing w:val="-2"/>
          <w:szCs w:val="24"/>
        </w:rPr>
        <w:t>Two</w:t>
      </w:r>
      <w:r w:rsidRPr="00CC2D4A">
        <w:rPr>
          <w:rFonts w:ascii="Arial" w:hAnsi="Arial" w:cs="Arial"/>
          <w:color w:val="000000" w:themeColor="text1"/>
          <w:spacing w:val="-2"/>
          <w:szCs w:val="24"/>
        </w:rPr>
        <w:t xml:space="preserve"> Hundred</w:t>
      </w:r>
      <w:r w:rsidR="002340A1" w:rsidRPr="00CC2D4A">
        <w:rPr>
          <w:rFonts w:ascii="Arial" w:hAnsi="Arial" w:cs="Arial"/>
          <w:color w:val="000000" w:themeColor="text1"/>
          <w:spacing w:val="-2"/>
          <w:szCs w:val="24"/>
        </w:rPr>
        <w:t xml:space="preserve"> (P</w:t>
      </w:r>
      <w:r w:rsidR="00E21B48" w:rsidRPr="00CC2D4A">
        <w:rPr>
          <w:rFonts w:ascii="Arial" w:hAnsi="Arial" w:cs="Arial"/>
          <w:color w:val="000000" w:themeColor="text1"/>
          <w:spacing w:val="-2"/>
          <w:szCs w:val="24"/>
        </w:rPr>
        <w:t>2</w:t>
      </w:r>
      <w:r w:rsidRPr="00CC2D4A">
        <w:rPr>
          <w:rFonts w:ascii="Arial" w:hAnsi="Arial" w:cs="Arial"/>
          <w:color w:val="000000" w:themeColor="text1"/>
          <w:spacing w:val="-2"/>
          <w:szCs w:val="24"/>
        </w:rPr>
        <w:t>0</w:t>
      </w:r>
      <w:r w:rsidR="002340A1" w:rsidRPr="00CC2D4A">
        <w:rPr>
          <w:rFonts w:ascii="Arial" w:hAnsi="Arial" w:cs="Arial"/>
          <w:color w:val="000000" w:themeColor="text1"/>
          <w:spacing w:val="-2"/>
          <w:szCs w:val="24"/>
        </w:rPr>
        <w:t>0.00) Pesos each, payable to the Office of the City Treasurer;</w:t>
      </w:r>
    </w:p>
    <w:p w14:paraId="227B4BC4" w14:textId="77777777" w:rsidR="00B81385" w:rsidRPr="00CC2D4A" w:rsidRDefault="00B81385" w:rsidP="00E175F1">
      <w:pPr>
        <w:tabs>
          <w:tab w:val="center" w:pos="4680"/>
        </w:tabs>
        <w:suppressAutoHyphens/>
        <w:ind w:right="432" w:hanging="360"/>
        <w:jc w:val="both"/>
        <w:rPr>
          <w:rFonts w:ascii="Arial" w:hAnsi="Arial" w:cs="Arial"/>
          <w:color w:val="000000" w:themeColor="text1"/>
          <w:spacing w:val="-2"/>
          <w:szCs w:val="24"/>
        </w:rPr>
      </w:pPr>
    </w:p>
    <w:p w14:paraId="6F166E26" w14:textId="77777777" w:rsidR="002340A1" w:rsidRPr="00CC2D4A" w:rsidRDefault="002175DD" w:rsidP="00E175F1">
      <w:pPr>
        <w:tabs>
          <w:tab w:val="center" w:pos="4680"/>
        </w:tabs>
        <w:suppressAutoHyphens/>
        <w:ind w:right="432" w:hanging="360"/>
        <w:jc w:val="both"/>
        <w:rPr>
          <w:rFonts w:ascii="Arial" w:hAnsi="Arial" w:cs="Arial"/>
          <w:color w:val="000000" w:themeColor="text1"/>
          <w:spacing w:val="-2"/>
          <w:szCs w:val="24"/>
        </w:rPr>
      </w:pPr>
      <w:r w:rsidRPr="00CC2D4A">
        <w:rPr>
          <w:rFonts w:ascii="Arial" w:hAnsi="Arial" w:cs="Arial"/>
          <w:color w:val="000000" w:themeColor="text1"/>
          <w:spacing w:val="-2"/>
          <w:szCs w:val="24"/>
        </w:rPr>
        <w:t>c</w:t>
      </w:r>
      <w:r w:rsidR="002340A1" w:rsidRPr="00CC2D4A">
        <w:rPr>
          <w:rFonts w:ascii="Arial" w:hAnsi="Arial" w:cs="Arial"/>
          <w:color w:val="000000" w:themeColor="text1"/>
          <w:spacing w:val="-2"/>
          <w:szCs w:val="24"/>
        </w:rPr>
        <w:t xml:space="preserve">.  Upon payment and presentation of the Official Receipt, the City Librarian shall sign the ID and the same must be signed by the School Principal for elementary and high school students, by the Dean of College for college students, the Barangay Captain for out-of-school youth, barangay constituents and barangay officials, Department </w:t>
      </w:r>
      <w:r w:rsidR="003725FF" w:rsidRPr="00CC2D4A">
        <w:rPr>
          <w:rFonts w:ascii="Arial" w:hAnsi="Arial" w:cs="Arial"/>
          <w:color w:val="000000" w:themeColor="text1"/>
          <w:spacing w:val="-2"/>
          <w:szCs w:val="24"/>
        </w:rPr>
        <w:t>Heads</w:t>
      </w:r>
      <w:r w:rsidR="002340A1" w:rsidRPr="00CC2D4A">
        <w:rPr>
          <w:rFonts w:ascii="Arial" w:hAnsi="Arial" w:cs="Arial"/>
          <w:color w:val="000000" w:themeColor="text1"/>
          <w:spacing w:val="-2"/>
          <w:szCs w:val="24"/>
        </w:rPr>
        <w:t xml:space="preserve"> for government and private employees;</w:t>
      </w:r>
    </w:p>
    <w:p w14:paraId="4A8CA0BD" w14:textId="77777777" w:rsidR="00B81385" w:rsidRPr="00CC2D4A" w:rsidRDefault="00B81385" w:rsidP="00E175F1">
      <w:pPr>
        <w:tabs>
          <w:tab w:val="center" w:pos="4680"/>
        </w:tabs>
        <w:suppressAutoHyphens/>
        <w:ind w:right="432" w:hanging="360"/>
        <w:jc w:val="both"/>
        <w:rPr>
          <w:rFonts w:ascii="Arial" w:hAnsi="Arial" w:cs="Arial"/>
          <w:color w:val="000000" w:themeColor="text1"/>
          <w:spacing w:val="-2"/>
          <w:szCs w:val="24"/>
        </w:rPr>
      </w:pPr>
    </w:p>
    <w:p w14:paraId="0FFF5319" w14:textId="77777777" w:rsidR="003725FF" w:rsidRPr="00CC2D4A" w:rsidRDefault="003725FF" w:rsidP="00E175F1">
      <w:pPr>
        <w:tabs>
          <w:tab w:val="center" w:pos="4680"/>
        </w:tabs>
        <w:suppressAutoHyphens/>
        <w:ind w:right="432" w:hanging="360"/>
        <w:jc w:val="both"/>
        <w:rPr>
          <w:rFonts w:ascii="Arial" w:hAnsi="Arial" w:cs="Arial"/>
          <w:color w:val="000000" w:themeColor="text1"/>
          <w:spacing w:val="-2"/>
          <w:szCs w:val="24"/>
        </w:rPr>
      </w:pPr>
      <w:r w:rsidRPr="00CC2D4A">
        <w:rPr>
          <w:rFonts w:ascii="Arial" w:hAnsi="Arial" w:cs="Arial"/>
          <w:color w:val="000000" w:themeColor="text1"/>
          <w:spacing w:val="-2"/>
          <w:szCs w:val="24"/>
        </w:rPr>
        <w:t>e.  The LIC shall bear the following information:</w:t>
      </w:r>
    </w:p>
    <w:p w14:paraId="512390CA" w14:textId="77777777" w:rsidR="003725FF" w:rsidRPr="00CC2D4A" w:rsidRDefault="003725FF" w:rsidP="00E175F1">
      <w:pPr>
        <w:tabs>
          <w:tab w:val="center" w:pos="-5040"/>
        </w:tabs>
        <w:suppressAutoHyphens/>
        <w:ind w:right="792" w:hanging="180"/>
        <w:jc w:val="both"/>
        <w:rPr>
          <w:rFonts w:ascii="Arial" w:hAnsi="Arial" w:cs="Arial"/>
          <w:color w:val="000000" w:themeColor="text1"/>
          <w:spacing w:val="-2"/>
          <w:szCs w:val="24"/>
        </w:rPr>
      </w:pPr>
      <w:r w:rsidRPr="00CC2D4A">
        <w:rPr>
          <w:rFonts w:ascii="Arial" w:hAnsi="Arial" w:cs="Arial"/>
          <w:color w:val="000000" w:themeColor="text1"/>
          <w:spacing w:val="-2"/>
          <w:szCs w:val="24"/>
        </w:rPr>
        <w:tab/>
        <w:t>e.1</w:t>
      </w:r>
      <w:r w:rsidR="00B65885" w:rsidRPr="00CC2D4A">
        <w:rPr>
          <w:rFonts w:ascii="Arial" w:hAnsi="Arial" w:cs="Arial"/>
          <w:color w:val="000000" w:themeColor="text1"/>
          <w:spacing w:val="-2"/>
          <w:szCs w:val="24"/>
        </w:rPr>
        <w:tab/>
      </w:r>
      <w:r w:rsidRPr="00CC2D4A">
        <w:rPr>
          <w:rFonts w:ascii="Arial" w:hAnsi="Arial" w:cs="Arial"/>
          <w:color w:val="000000" w:themeColor="text1"/>
          <w:spacing w:val="-2"/>
          <w:szCs w:val="24"/>
        </w:rPr>
        <w:t>1 x 1 ID</w:t>
      </w:r>
      <w:r w:rsidR="00B65885" w:rsidRPr="00CC2D4A">
        <w:rPr>
          <w:rFonts w:ascii="Arial" w:hAnsi="Arial" w:cs="Arial"/>
          <w:color w:val="000000" w:themeColor="text1"/>
          <w:spacing w:val="-2"/>
          <w:szCs w:val="24"/>
        </w:rPr>
        <w:t xml:space="preserve"> Photo</w:t>
      </w:r>
    </w:p>
    <w:p w14:paraId="5C7683C0" w14:textId="77777777" w:rsidR="00B65885" w:rsidRPr="00CC2D4A" w:rsidRDefault="00B65885" w:rsidP="00E175F1">
      <w:pPr>
        <w:tabs>
          <w:tab w:val="center" w:pos="-5040"/>
        </w:tabs>
        <w:suppressAutoHyphens/>
        <w:ind w:right="792" w:hanging="180"/>
        <w:jc w:val="both"/>
        <w:rPr>
          <w:rFonts w:ascii="Arial" w:hAnsi="Arial" w:cs="Arial"/>
          <w:color w:val="000000" w:themeColor="text1"/>
          <w:spacing w:val="-2"/>
          <w:szCs w:val="24"/>
        </w:rPr>
      </w:pPr>
      <w:r w:rsidRPr="00CC2D4A">
        <w:rPr>
          <w:rFonts w:ascii="Arial" w:hAnsi="Arial" w:cs="Arial"/>
          <w:color w:val="000000" w:themeColor="text1"/>
          <w:spacing w:val="-2"/>
          <w:szCs w:val="24"/>
        </w:rPr>
        <w:lastRenderedPageBreak/>
        <w:tab/>
        <w:t>e.2</w:t>
      </w:r>
      <w:r w:rsidRPr="00CC2D4A">
        <w:rPr>
          <w:rFonts w:ascii="Arial" w:hAnsi="Arial" w:cs="Arial"/>
          <w:color w:val="000000" w:themeColor="text1"/>
          <w:spacing w:val="-2"/>
          <w:szCs w:val="24"/>
        </w:rPr>
        <w:tab/>
        <w:t>ID Number</w:t>
      </w:r>
    </w:p>
    <w:p w14:paraId="49A94BF1" w14:textId="77777777" w:rsidR="00B65885" w:rsidRPr="00CC2D4A" w:rsidRDefault="00B65885" w:rsidP="00E175F1">
      <w:pPr>
        <w:tabs>
          <w:tab w:val="center" w:pos="-5040"/>
        </w:tabs>
        <w:suppressAutoHyphens/>
        <w:ind w:right="792" w:hanging="180"/>
        <w:jc w:val="both"/>
        <w:rPr>
          <w:rFonts w:ascii="Arial" w:hAnsi="Arial" w:cs="Arial"/>
          <w:color w:val="000000" w:themeColor="text1"/>
          <w:spacing w:val="-2"/>
          <w:szCs w:val="24"/>
        </w:rPr>
      </w:pPr>
      <w:r w:rsidRPr="00CC2D4A">
        <w:rPr>
          <w:rFonts w:ascii="Arial" w:hAnsi="Arial" w:cs="Arial"/>
          <w:color w:val="000000" w:themeColor="text1"/>
          <w:spacing w:val="-2"/>
          <w:szCs w:val="24"/>
        </w:rPr>
        <w:tab/>
        <w:t>e.3</w:t>
      </w:r>
      <w:r w:rsidRPr="00CC2D4A">
        <w:rPr>
          <w:rFonts w:ascii="Arial" w:hAnsi="Arial" w:cs="Arial"/>
          <w:color w:val="000000" w:themeColor="text1"/>
          <w:spacing w:val="-2"/>
          <w:szCs w:val="24"/>
        </w:rPr>
        <w:tab/>
        <w:t>Name</w:t>
      </w:r>
    </w:p>
    <w:p w14:paraId="7ED34BAA" w14:textId="77777777" w:rsidR="00B65885" w:rsidRPr="00CC2D4A" w:rsidRDefault="00B65885" w:rsidP="00E175F1">
      <w:pPr>
        <w:tabs>
          <w:tab w:val="center" w:pos="-5040"/>
        </w:tabs>
        <w:suppressAutoHyphens/>
        <w:ind w:right="792" w:hanging="180"/>
        <w:jc w:val="both"/>
        <w:rPr>
          <w:rFonts w:ascii="Arial" w:hAnsi="Arial" w:cs="Arial"/>
          <w:color w:val="000000" w:themeColor="text1"/>
          <w:spacing w:val="-2"/>
          <w:szCs w:val="24"/>
        </w:rPr>
      </w:pPr>
      <w:r w:rsidRPr="00CC2D4A">
        <w:rPr>
          <w:rFonts w:ascii="Arial" w:hAnsi="Arial" w:cs="Arial"/>
          <w:color w:val="000000" w:themeColor="text1"/>
          <w:spacing w:val="-2"/>
          <w:szCs w:val="24"/>
        </w:rPr>
        <w:tab/>
        <w:t>e.4</w:t>
      </w:r>
      <w:r w:rsidRPr="00CC2D4A">
        <w:rPr>
          <w:rFonts w:ascii="Arial" w:hAnsi="Arial" w:cs="Arial"/>
          <w:color w:val="000000" w:themeColor="text1"/>
          <w:spacing w:val="-2"/>
          <w:szCs w:val="24"/>
        </w:rPr>
        <w:tab/>
      </w:r>
      <w:r w:rsidR="002175DD" w:rsidRPr="00CC2D4A">
        <w:rPr>
          <w:rFonts w:ascii="Arial" w:hAnsi="Arial" w:cs="Arial"/>
          <w:color w:val="000000" w:themeColor="text1"/>
          <w:spacing w:val="-2"/>
          <w:szCs w:val="24"/>
        </w:rPr>
        <w:t>Address</w:t>
      </w:r>
    </w:p>
    <w:p w14:paraId="0B0AC746" w14:textId="77777777" w:rsidR="00B65885" w:rsidRPr="00CC2D4A" w:rsidRDefault="002175DD" w:rsidP="00E175F1">
      <w:pPr>
        <w:tabs>
          <w:tab w:val="center" w:pos="-5040"/>
        </w:tabs>
        <w:suppressAutoHyphens/>
        <w:ind w:right="792" w:hanging="720"/>
        <w:jc w:val="both"/>
        <w:rPr>
          <w:rFonts w:ascii="Arial" w:hAnsi="Arial" w:cs="Arial"/>
          <w:color w:val="000000" w:themeColor="text1"/>
          <w:spacing w:val="-2"/>
          <w:szCs w:val="24"/>
        </w:rPr>
      </w:pPr>
      <w:r w:rsidRPr="00CC2D4A">
        <w:rPr>
          <w:rFonts w:ascii="Arial" w:hAnsi="Arial" w:cs="Arial"/>
          <w:color w:val="000000" w:themeColor="text1"/>
          <w:spacing w:val="-2"/>
          <w:szCs w:val="24"/>
        </w:rPr>
        <w:t xml:space="preserve">   </w:t>
      </w:r>
      <w:r w:rsidR="00B65885" w:rsidRPr="00CC2D4A">
        <w:rPr>
          <w:rFonts w:ascii="Arial" w:hAnsi="Arial" w:cs="Arial"/>
          <w:color w:val="000000" w:themeColor="text1"/>
          <w:spacing w:val="-2"/>
          <w:szCs w:val="24"/>
        </w:rPr>
        <w:t xml:space="preserve">e.5 </w:t>
      </w:r>
      <w:r w:rsidRPr="00CC2D4A">
        <w:rPr>
          <w:rFonts w:ascii="Arial" w:hAnsi="Arial" w:cs="Arial"/>
          <w:color w:val="000000" w:themeColor="text1"/>
          <w:spacing w:val="-2"/>
          <w:szCs w:val="24"/>
        </w:rPr>
        <w:tab/>
        <w:t>Age</w:t>
      </w:r>
    </w:p>
    <w:p w14:paraId="378B8E7D" w14:textId="77777777" w:rsidR="002175DD" w:rsidRPr="00CC2D4A" w:rsidRDefault="002175DD" w:rsidP="00E175F1">
      <w:pPr>
        <w:tabs>
          <w:tab w:val="center" w:pos="-5040"/>
        </w:tabs>
        <w:suppressAutoHyphens/>
        <w:ind w:right="792" w:hanging="720"/>
        <w:jc w:val="both"/>
        <w:rPr>
          <w:rFonts w:ascii="Arial" w:hAnsi="Arial" w:cs="Arial"/>
          <w:color w:val="000000" w:themeColor="text1"/>
          <w:spacing w:val="-2"/>
          <w:szCs w:val="24"/>
        </w:rPr>
      </w:pPr>
      <w:r w:rsidRPr="00CC2D4A">
        <w:rPr>
          <w:rFonts w:ascii="Arial" w:hAnsi="Arial" w:cs="Arial"/>
          <w:color w:val="000000" w:themeColor="text1"/>
          <w:spacing w:val="-2"/>
          <w:szCs w:val="24"/>
        </w:rPr>
        <w:t xml:space="preserve">   e.6</w:t>
      </w:r>
      <w:r w:rsidRPr="00CC2D4A">
        <w:rPr>
          <w:rFonts w:ascii="Arial" w:hAnsi="Arial" w:cs="Arial"/>
          <w:color w:val="000000" w:themeColor="text1"/>
          <w:spacing w:val="-2"/>
          <w:szCs w:val="24"/>
        </w:rPr>
        <w:tab/>
        <w:t>Sex</w:t>
      </w:r>
    </w:p>
    <w:p w14:paraId="7FE624E0" w14:textId="77777777" w:rsidR="002175DD" w:rsidRPr="00CC2D4A" w:rsidRDefault="002175DD" w:rsidP="00E175F1">
      <w:pPr>
        <w:tabs>
          <w:tab w:val="center" w:pos="-5040"/>
        </w:tabs>
        <w:suppressAutoHyphens/>
        <w:ind w:right="792" w:hanging="720"/>
        <w:jc w:val="both"/>
        <w:rPr>
          <w:rFonts w:ascii="Arial" w:hAnsi="Arial" w:cs="Arial"/>
          <w:color w:val="000000" w:themeColor="text1"/>
          <w:spacing w:val="-2"/>
          <w:szCs w:val="24"/>
        </w:rPr>
      </w:pPr>
      <w:r w:rsidRPr="00CC2D4A">
        <w:rPr>
          <w:rFonts w:ascii="Arial" w:hAnsi="Arial" w:cs="Arial"/>
          <w:color w:val="000000" w:themeColor="text1"/>
          <w:spacing w:val="-2"/>
          <w:szCs w:val="24"/>
        </w:rPr>
        <w:t xml:space="preserve">   e.7  </w:t>
      </w:r>
      <w:r w:rsidRPr="00CC2D4A">
        <w:rPr>
          <w:rFonts w:ascii="Arial" w:hAnsi="Arial" w:cs="Arial"/>
          <w:color w:val="000000" w:themeColor="text1"/>
          <w:spacing w:val="-2"/>
          <w:szCs w:val="24"/>
        </w:rPr>
        <w:tab/>
        <w:t>Contact No.</w:t>
      </w:r>
    </w:p>
    <w:p w14:paraId="3B21B2EA" w14:textId="77777777" w:rsidR="00B81385" w:rsidRPr="00CC2D4A" w:rsidRDefault="00B81385" w:rsidP="00E175F1">
      <w:pPr>
        <w:tabs>
          <w:tab w:val="center" w:pos="-5040"/>
        </w:tabs>
        <w:suppressAutoHyphens/>
        <w:ind w:right="792" w:hanging="720"/>
        <w:jc w:val="both"/>
        <w:rPr>
          <w:rFonts w:ascii="Arial" w:hAnsi="Arial" w:cs="Arial"/>
          <w:color w:val="000000" w:themeColor="text1"/>
          <w:spacing w:val="-2"/>
          <w:szCs w:val="24"/>
        </w:rPr>
      </w:pPr>
    </w:p>
    <w:p w14:paraId="16D9997F" w14:textId="77777777" w:rsidR="003725FF" w:rsidRPr="00CC2D4A" w:rsidRDefault="00B65885" w:rsidP="00E175F1">
      <w:pPr>
        <w:tabs>
          <w:tab w:val="center" w:pos="4680"/>
        </w:tabs>
        <w:suppressAutoHyphens/>
        <w:ind w:right="432" w:hanging="360"/>
        <w:jc w:val="both"/>
        <w:rPr>
          <w:rFonts w:ascii="Arial" w:hAnsi="Arial" w:cs="Arial"/>
          <w:color w:val="000000" w:themeColor="text1"/>
          <w:spacing w:val="-2"/>
          <w:szCs w:val="24"/>
        </w:rPr>
      </w:pPr>
      <w:r w:rsidRPr="00CC2D4A">
        <w:rPr>
          <w:rFonts w:ascii="Arial" w:hAnsi="Arial" w:cs="Arial"/>
          <w:color w:val="000000" w:themeColor="text1"/>
          <w:spacing w:val="-2"/>
          <w:szCs w:val="24"/>
        </w:rPr>
        <w:t>f.  The LIC shall be renewable annually, in case of loss, the bearer shall be required to execute an Affidavit of Loss to be submitted to the City Librarian before a new ID shall be issued at the same cost;</w:t>
      </w:r>
    </w:p>
    <w:p w14:paraId="34E2527D" w14:textId="77777777" w:rsidR="00B65885" w:rsidRPr="00CC2D4A" w:rsidRDefault="00B65885" w:rsidP="00E175F1">
      <w:pPr>
        <w:tabs>
          <w:tab w:val="center" w:pos="4680"/>
        </w:tabs>
        <w:suppressAutoHyphens/>
        <w:ind w:right="432" w:hanging="360"/>
        <w:jc w:val="both"/>
        <w:rPr>
          <w:rFonts w:ascii="Arial" w:hAnsi="Arial" w:cs="Arial"/>
          <w:color w:val="000000" w:themeColor="text1"/>
          <w:spacing w:val="-2"/>
          <w:szCs w:val="24"/>
        </w:rPr>
      </w:pPr>
    </w:p>
    <w:p w14:paraId="69834579" w14:textId="77777777" w:rsidR="00B65885" w:rsidRPr="00CC2D4A" w:rsidRDefault="00B65885" w:rsidP="00E175F1">
      <w:pPr>
        <w:tabs>
          <w:tab w:val="center" w:pos="4680"/>
        </w:tabs>
        <w:suppressAutoHyphens/>
        <w:ind w:right="432" w:hanging="360"/>
        <w:jc w:val="both"/>
        <w:rPr>
          <w:rFonts w:ascii="Arial" w:hAnsi="Arial" w:cs="Arial"/>
          <w:color w:val="000000" w:themeColor="text1"/>
          <w:spacing w:val="-2"/>
          <w:szCs w:val="24"/>
        </w:rPr>
      </w:pPr>
      <w:r w:rsidRPr="00CC2D4A">
        <w:rPr>
          <w:rFonts w:ascii="Arial" w:hAnsi="Arial" w:cs="Arial"/>
          <w:color w:val="000000" w:themeColor="text1"/>
          <w:spacing w:val="-2"/>
          <w:szCs w:val="24"/>
        </w:rPr>
        <w:t xml:space="preserve">g.  The Library Identification Card (LIC) is NON-TRANSFERRABLE, and the same shall be supported by a Library Card systematically filed, and recorded </w:t>
      </w:r>
      <w:r w:rsidR="009D562F" w:rsidRPr="00CC2D4A">
        <w:rPr>
          <w:rFonts w:ascii="Arial" w:hAnsi="Arial" w:cs="Arial"/>
          <w:color w:val="000000" w:themeColor="text1"/>
          <w:spacing w:val="-2"/>
          <w:szCs w:val="24"/>
        </w:rPr>
        <w:t>a</w:t>
      </w:r>
      <w:r w:rsidRPr="00CC2D4A">
        <w:rPr>
          <w:rFonts w:ascii="Arial" w:hAnsi="Arial" w:cs="Arial"/>
          <w:color w:val="000000" w:themeColor="text1"/>
          <w:spacing w:val="-2"/>
          <w:szCs w:val="24"/>
        </w:rPr>
        <w:t>t the Iriga City Public Library.</w:t>
      </w:r>
    </w:p>
    <w:p w14:paraId="6C0D1868" w14:textId="77777777" w:rsidR="00B65885" w:rsidRPr="00CC2D4A" w:rsidRDefault="00B65885" w:rsidP="00E175F1">
      <w:pPr>
        <w:tabs>
          <w:tab w:val="center" w:pos="4680"/>
        </w:tabs>
        <w:suppressAutoHyphens/>
        <w:jc w:val="both"/>
        <w:rPr>
          <w:rFonts w:ascii="Arial" w:hAnsi="Arial" w:cs="Arial"/>
          <w:color w:val="000000" w:themeColor="text1"/>
          <w:spacing w:val="-2"/>
          <w:szCs w:val="24"/>
        </w:rPr>
      </w:pPr>
    </w:p>
    <w:p w14:paraId="4D6E4BBC" w14:textId="77777777" w:rsidR="00B65885" w:rsidRPr="00CC2D4A" w:rsidRDefault="00B65885" w:rsidP="00E175F1">
      <w:pPr>
        <w:tabs>
          <w:tab w:val="center" w:pos="468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Section 6</w:t>
      </w:r>
      <w:r w:rsidR="00D45A68" w:rsidRPr="00CC2D4A">
        <w:rPr>
          <w:rFonts w:ascii="Arial" w:hAnsi="Arial" w:cs="Arial"/>
          <w:b/>
          <w:color w:val="000000" w:themeColor="text1"/>
          <w:spacing w:val="-2"/>
          <w:szCs w:val="24"/>
        </w:rPr>
        <w:t>H</w:t>
      </w:r>
      <w:r w:rsidRPr="00CC2D4A">
        <w:rPr>
          <w:rFonts w:ascii="Arial" w:hAnsi="Arial" w:cs="Arial"/>
          <w:b/>
          <w:color w:val="000000" w:themeColor="text1"/>
          <w:spacing w:val="-2"/>
          <w:szCs w:val="24"/>
        </w:rPr>
        <w:t>.</w:t>
      </w:r>
      <w:r w:rsidR="006C31CE"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03.  Fees and Fine for Overdue Books.</w:t>
      </w:r>
      <w:r w:rsidRPr="00CC2D4A">
        <w:rPr>
          <w:rFonts w:ascii="Arial" w:hAnsi="Arial" w:cs="Arial"/>
          <w:color w:val="000000" w:themeColor="text1"/>
          <w:spacing w:val="-2"/>
          <w:szCs w:val="24"/>
        </w:rPr>
        <w:t xml:space="preserve"> – It is hereby prescribed the following fe</w:t>
      </w:r>
      <w:r w:rsidR="00305C4A" w:rsidRPr="00CC2D4A">
        <w:rPr>
          <w:rFonts w:ascii="Arial" w:hAnsi="Arial" w:cs="Arial"/>
          <w:color w:val="000000" w:themeColor="text1"/>
          <w:spacing w:val="-2"/>
          <w:szCs w:val="24"/>
        </w:rPr>
        <w:t>es and fines for overdue books:</w:t>
      </w:r>
    </w:p>
    <w:p w14:paraId="1B5C522D" w14:textId="77777777" w:rsidR="00B65885" w:rsidRPr="00CC2D4A" w:rsidRDefault="00B65885" w:rsidP="00E175F1">
      <w:pPr>
        <w:tabs>
          <w:tab w:val="center" w:pos="4680"/>
        </w:tabs>
        <w:suppressAutoHyphens/>
        <w:jc w:val="both"/>
        <w:rPr>
          <w:rFonts w:ascii="Arial" w:hAnsi="Arial" w:cs="Arial"/>
          <w:color w:val="000000" w:themeColor="text1"/>
          <w:spacing w:val="-2"/>
          <w:szCs w:val="24"/>
        </w:rPr>
      </w:pPr>
    </w:p>
    <w:p w14:paraId="3FC94AE2" w14:textId="77777777" w:rsidR="00B65885" w:rsidRPr="00CC2D4A" w:rsidRDefault="00B65885" w:rsidP="00E175F1">
      <w:pPr>
        <w:tabs>
          <w:tab w:val="center" w:pos="4680"/>
        </w:tabs>
        <w:suppressAutoHyphens/>
        <w:ind w:right="432" w:hanging="360"/>
        <w:jc w:val="both"/>
        <w:rPr>
          <w:rFonts w:ascii="Arial" w:hAnsi="Arial" w:cs="Arial"/>
          <w:color w:val="000000" w:themeColor="text1"/>
          <w:spacing w:val="-2"/>
          <w:szCs w:val="24"/>
        </w:rPr>
      </w:pPr>
      <w:r w:rsidRPr="00CC2D4A">
        <w:rPr>
          <w:rFonts w:ascii="Arial" w:hAnsi="Arial" w:cs="Arial"/>
          <w:color w:val="000000" w:themeColor="text1"/>
          <w:spacing w:val="-2"/>
          <w:szCs w:val="24"/>
        </w:rPr>
        <w:t xml:space="preserve">a. </w:t>
      </w:r>
      <w:r w:rsidRPr="00CC2D4A">
        <w:rPr>
          <w:rFonts w:ascii="Arial" w:hAnsi="Arial" w:cs="Arial"/>
          <w:i/>
          <w:color w:val="000000" w:themeColor="text1"/>
          <w:spacing w:val="-2"/>
          <w:szCs w:val="24"/>
        </w:rPr>
        <w:t>For reference/circulation books</w:t>
      </w:r>
      <w:r w:rsidRPr="00CC2D4A">
        <w:rPr>
          <w:rFonts w:ascii="Arial" w:hAnsi="Arial" w:cs="Arial"/>
          <w:color w:val="000000" w:themeColor="text1"/>
          <w:spacing w:val="-2"/>
          <w:szCs w:val="24"/>
        </w:rPr>
        <w:t xml:space="preserve"> – these books are allowed only to be borrowed for photocopy purposes for a limited period of time (a maximum of one (1) hour). Failure of the borrower to return borrowed book on or before the due time, a fine of 5% of the cost of the book borrowed shall be imposed daily.</w:t>
      </w:r>
    </w:p>
    <w:p w14:paraId="284AA555" w14:textId="77777777" w:rsidR="00B65885" w:rsidRPr="00CC2D4A" w:rsidRDefault="00B65885" w:rsidP="00E175F1">
      <w:pPr>
        <w:tabs>
          <w:tab w:val="center" w:pos="4680"/>
        </w:tabs>
        <w:suppressAutoHyphens/>
        <w:ind w:right="432" w:hanging="360"/>
        <w:jc w:val="both"/>
        <w:rPr>
          <w:rFonts w:ascii="Arial" w:hAnsi="Arial" w:cs="Arial"/>
          <w:color w:val="000000" w:themeColor="text1"/>
          <w:spacing w:val="-2"/>
          <w:szCs w:val="24"/>
        </w:rPr>
      </w:pPr>
    </w:p>
    <w:p w14:paraId="52B57090" w14:textId="77777777" w:rsidR="00B65885" w:rsidRPr="00CC2D4A" w:rsidRDefault="00B65885" w:rsidP="00E175F1">
      <w:pPr>
        <w:tabs>
          <w:tab w:val="center" w:pos="-5130"/>
        </w:tabs>
        <w:suppressAutoHyphens/>
        <w:ind w:right="432" w:hanging="360"/>
        <w:jc w:val="both"/>
        <w:rPr>
          <w:rFonts w:ascii="Arial" w:hAnsi="Arial" w:cs="Arial"/>
          <w:color w:val="000000" w:themeColor="text1"/>
          <w:spacing w:val="-2"/>
          <w:szCs w:val="24"/>
        </w:rPr>
      </w:pPr>
      <w:r w:rsidRPr="00CC2D4A">
        <w:rPr>
          <w:rFonts w:ascii="Arial" w:hAnsi="Arial" w:cs="Arial"/>
          <w:color w:val="000000" w:themeColor="text1"/>
          <w:spacing w:val="-2"/>
          <w:szCs w:val="24"/>
        </w:rPr>
        <w:tab/>
        <w:t>In case of loss, the borrower shall submit an Affidavit of loss to the City Librarian, and shall pay an amount equivalent to the cost of the book borrowed.</w:t>
      </w:r>
    </w:p>
    <w:p w14:paraId="15AC377B" w14:textId="77777777" w:rsidR="00B65885" w:rsidRPr="00CC2D4A" w:rsidRDefault="00B65885" w:rsidP="00E175F1">
      <w:pPr>
        <w:tabs>
          <w:tab w:val="center" w:pos="-5130"/>
        </w:tabs>
        <w:suppressAutoHyphens/>
        <w:ind w:right="432" w:hanging="360"/>
        <w:jc w:val="both"/>
        <w:rPr>
          <w:rFonts w:ascii="Arial" w:hAnsi="Arial" w:cs="Arial"/>
          <w:color w:val="000000" w:themeColor="text1"/>
          <w:spacing w:val="-2"/>
          <w:szCs w:val="24"/>
        </w:rPr>
      </w:pPr>
    </w:p>
    <w:p w14:paraId="0AD92422" w14:textId="77777777" w:rsidR="00B65885" w:rsidRPr="00CC2D4A" w:rsidRDefault="00B65885" w:rsidP="00E175F1">
      <w:pPr>
        <w:tabs>
          <w:tab w:val="center" w:pos="-5130"/>
        </w:tabs>
        <w:suppressAutoHyphens/>
        <w:ind w:right="432" w:hanging="360"/>
        <w:jc w:val="both"/>
        <w:rPr>
          <w:rFonts w:ascii="Arial" w:hAnsi="Arial" w:cs="Arial"/>
          <w:color w:val="000000" w:themeColor="text1"/>
          <w:spacing w:val="-2"/>
          <w:szCs w:val="24"/>
        </w:rPr>
      </w:pPr>
      <w:r w:rsidRPr="00CC2D4A">
        <w:rPr>
          <w:rFonts w:ascii="Arial" w:hAnsi="Arial" w:cs="Arial"/>
          <w:color w:val="000000" w:themeColor="text1"/>
          <w:spacing w:val="-2"/>
          <w:szCs w:val="24"/>
        </w:rPr>
        <w:t xml:space="preserve">b.  </w:t>
      </w:r>
      <w:r w:rsidRPr="00CC2D4A">
        <w:rPr>
          <w:rFonts w:ascii="Arial" w:hAnsi="Arial" w:cs="Arial"/>
          <w:i/>
          <w:color w:val="000000" w:themeColor="text1"/>
          <w:spacing w:val="-2"/>
          <w:szCs w:val="24"/>
        </w:rPr>
        <w:t>For periodicals and Magazines</w:t>
      </w:r>
      <w:r w:rsidRPr="00CC2D4A">
        <w:rPr>
          <w:rFonts w:ascii="Arial" w:hAnsi="Arial" w:cs="Arial"/>
          <w:color w:val="000000" w:themeColor="text1"/>
          <w:spacing w:val="-2"/>
          <w:szCs w:val="24"/>
        </w:rPr>
        <w:t xml:space="preserve"> – it must be returnable within three (3) days only. In case of overdue, a fine of </w:t>
      </w:r>
      <w:r w:rsidR="00E21B48" w:rsidRPr="00CC2D4A">
        <w:rPr>
          <w:rFonts w:ascii="Arial" w:hAnsi="Arial" w:cs="Arial"/>
          <w:color w:val="000000" w:themeColor="text1"/>
          <w:spacing w:val="-2"/>
          <w:szCs w:val="24"/>
        </w:rPr>
        <w:t xml:space="preserve">Twenty </w:t>
      </w:r>
      <w:r w:rsidRPr="00CC2D4A">
        <w:rPr>
          <w:rFonts w:ascii="Arial" w:hAnsi="Arial" w:cs="Arial"/>
          <w:color w:val="000000" w:themeColor="text1"/>
          <w:spacing w:val="-2"/>
          <w:szCs w:val="24"/>
        </w:rPr>
        <w:t>(P</w:t>
      </w:r>
      <w:r w:rsidR="00E21B48" w:rsidRPr="00CC2D4A">
        <w:rPr>
          <w:rFonts w:ascii="Arial" w:hAnsi="Arial" w:cs="Arial"/>
          <w:color w:val="000000" w:themeColor="text1"/>
          <w:spacing w:val="-2"/>
          <w:szCs w:val="24"/>
        </w:rPr>
        <w:t>20</w:t>
      </w:r>
      <w:r w:rsidRPr="00CC2D4A">
        <w:rPr>
          <w:rFonts w:ascii="Arial" w:hAnsi="Arial" w:cs="Arial"/>
          <w:color w:val="000000" w:themeColor="text1"/>
          <w:spacing w:val="-2"/>
          <w:szCs w:val="24"/>
        </w:rPr>
        <w:t>.00) Pesos daily shall be imposed.</w:t>
      </w:r>
    </w:p>
    <w:p w14:paraId="474BD38A" w14:textId="77777777" w:rsidR="00B65885" w:rsidRPr="00CC2D4A" w:rsidRDefault="00B65885" w:rsidP="00E175F1">
      <w:pPr>
        <w:tabs>
          <w:tab w:val="center" w:pos="-5130"/>
        </w:tabs>
        <w:suppressAutoHyphens/>
        <w:ind w:right="432" w:hanging="360"/>
        <w:jc w:val="both"/>
        <w:rPr>
          <w:rFonts w:ascii="Arial" w:hAnsi="Arial" w:cs="Arial"/>
          <w:color w:val="000000" w:themeColor="text1"/>
          <w:spacing w:val="-2"/>
          <w:szCs w:val="24"/>
        </w:rPr>
      </w:pPr>
    </w:p>
    <w:p w14:paraId="42FF2EE6" w14:textId="77777777" w:rsidR="00B65885" w:rsidRPr="00CC2D4A" w:rsidRDefault="00B65885" w:rsidP="00E175F1">
      <w:pPr>
        <w:tabs>
          <w:tab w:val="center" w:pos="-5130"/>
        </w:tabs>
        <w:suppressAutoHyphens/>
        <w:ind w:right="432" w:hanging="360"/>
        <w:jc w:val="both"/>
        <w:rPr>
          <w:rFonts w:ascii="Arial" w:hAnsi="Arial" w:cs="Arial"/>
          <w:color w:val="000000" w:themeColor="text1"/>
          <w:spacing w:val="-2"/>
          <w:szCs w:val="24"/>
        </w:rPr>
      </w:pPr>
      <w:r w:rsidRPr="00CC2D4A">
        <w:rPr>
          <w:rFonts w:ascii="Arial" w:hAnsi="Arial" w:cs="Arial"/>
          <w:color w:val="000000" w:themeColor="text1"/>
          <w:spacing w:val="-2"/>
          <w:szCs w:val="24"/>
        </w:rPr>
        <w:t xml:space="preserve">c.  </w:t>
      </w:r>
      <w:r w:rsidRPr="00CC2D4A">
        <w:rPr>
          <w:rFonts w:ascii="Arial" w:hAnsi="Arial" w:cs="Arial"/>
          <w:i/>
          <w:color w:val="000000" w:themeColor="text1"/>
          <w:spacing w:val="-2"/>
          <w:szCs w:val="24"/>
        </w:rPr>
        <w:t xml:space="preserve">For </w:t>
      </w:r>
      <w:r w:rsidR="00B657D3" w:rsidRPr="00CC2D4A">
        <w:rPr>
          <w:rFonts w:ascii="Arial" w:hAnsi="Arial" w:cs="Arial"/>
          <w:i/>
          <w:color w:val="000000" w:themeColor="text1"/>
          <w:spacing w:val="-2"/>
          <w:szCs w:val="24"/>
        </w:rPr>
        <w:t>DVD/CD</w:t>
      </w:r>
      <w:r w:rsidRPr="00CC2D4A">
        <w:rPr>
          <w:rFonts w:ascii="Arial" w:hAnsi="Arial" w:cs="Arial"/>
          <w:color w:val="000000" w:themeColor="text1"/>
          <w:spacing w:val="-2"/>
          <w:szCs w:val="24"/>
        </w:rPr>
        <w:t xml:space="preserve"> – it must be returnable within two (2) days. In case of overdue, a fine of </w:t>
      </w:r>
      <w:r w:rsidR="00E21B48" w:rsidRPr="00CC2D4A">
        <w:rPr>
          <w:rFonts w:ascii="Arial" w:hAnsi="Arial" w:cs="Arial"/>
          <w:color w:val="000000" w:themeColor="text1"/>
          <w:spacing w:val="-2"/>
          <w:szCs w:val="24"/>
        </w:rPr>
        <w:t>Twenty</w:t>
      </w:r>
      <w:r w:rsidRPr="00CC2D4A">
        <w:rPr>
          <w:rFonts w:ascii="Arial" w:hAnsi="Arial" w:cs="Arial"/>
          <w:color w:val="000000" w:themeColor="text1"/>
          <w:spacing w:val="-2"/>
          <w:szCs w:val="24"/>
        </w:rPr>
        <w:t xml:space="preserve"> (P</w:t>
      </w:r>
      <w:r w:rsidR="00E21B48" w:rsidRPr="00CC2D4A">
        <w:rPr>
          <w:rFonts w:ascii="Arial" w:hAnsi="Arial" w:cs="Arial"/>
          <w:color w:val="000000" w:themeColor="text1"/>
          <w:spacing w:val="-2"/>
          <w:szCs w:val="24"/>
        </w:rPr>
        <w:t>20</w:t>
      </w:r>
      <w:r w:rsidRPr="00CC2D4A">
        <w:rPr>
          <w:rFonts w:ascii="Arial" w:hAnsi="Arial" w:cs="Arial"/>
          <w:color w:val="000000" w:themeColor="text1"/>
          <w:spacing w:val="-2"/>
          <w:szCs w:val="24"/>
        </w:rPr>
        <w:t>.00) Pesos per day shall be imposed.</w:t>
      </w:r>
    </w:p>
    <w:p w14:paraId="52B6F842" w14:textId="77777777" w:rsidR="00B65885" w:rsidRPr="00CC2D4A" w:rsidRDefault="00B65885" w:rsidP="00E175F1">
      <w:pPr>
        <w:tabs>
          <w:tab w:val="center" w:pos="-5130"/>
        </w:tabs>
        <w:suppressAutoHyphens/>
        <w:jc w:val="both"/>
        <w:rPr>
          <w:rFonts w:ascii="Arial" w:hAnsi="Arial" w:cs="Arial"/>
          <w:color w:val="000000" w:themeColor="text1"/>
          <w:spacing w:val="-2"/>
          <w:szCs w:val="24"/>
        </w:rPr>
      </w:pPr>
    </w:p>
    <w:p w14:paraId="505ED97D" w14:textId="77777777" w:rsidR="00B65885" w:rsidRPr="00CC2D4A" w:rsidRDefault="00B81385" w:rsidP="00E175F1">
      <w:pPr>
        <w:tabs>
          <w:tab w:val="center" w:pos="-513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ab/>
      </w:r>
      <w:r w:rsidR="00B65885" w:rsidRPr="00CC2D4A">
        <w:rPr>
          <w:rFonts w:ascii="Arial" w:hAnsi="Arial" w:cs="Arial"/>
          <w:color w:val="000000" w:themeColor="text1"/>
          <w:spacing w:val="-2"/>
          <w:szCs w:val="24"/>
        </w:rPr>
        <w:t>All fines herein prescribed shall be in full force an</w:t>
      </w:r>
      <w:r w:rsidR="009D562F" w:rsidRPr="00CC2D4A">
        <w:rPr>
          <w:rFonts w:ascii="Arial" w:hAnsi="Arial" w:cs="Arial"/>
          <w:color w:val="000000" w:themeColor="text1"/>
          <w:spacing w:val="-2"/>
          <w:szCs w:val="24"/>
        </w:rPr>
        <w:t>d</w:t>
      </w:r>
      <w:r w:rsidR="00B65885" w:rsidRPr="00CC2D4A">
        <w:rPr>
          <w:rFonts w:ascii="Arial" w:hAnsi="Arial" w:cs="Arial"/>
          <w:color w:val="000000" w:themeColor="text1"/>
          <w:spacing w:val="-2"/>
          <w:szCs w:val="24"/>
        </w:rPr>
        <w:t xml:space="preserve"> effect until such time the borrower returned such book, magazine an</w:t>
      </w:r>
      <w:r w:rsidR="00B11F8C" w:rsidRPr="00CC2D4A">
        <w:rPr>
          <w:rFonts w:ascii="Arial" w:hAnsi="Arial" w:cs="Arial"/>
          <w:color w:val="000000" w:themeColor="text1"/>
          <w:spacing w:val="-2"/>
          <w:szCs w:val="24"/>
        </w:rPr>
        <w:t xml:space="preserve">d/or </w:t>
      </w:r>
      <w:r w:rsidR="00B657D3" w:rsidRPr="00CC2D4A">
        <w:rPr>
          <w:rFonts w:ascii="Arial" w:hAnsi="Arial" w:cs="Arial"/>
          <w:color w:val="000000" w:themeColor="text1"/>
          <w:spacing w:val="-2"/>
          <w:szCs w:val="24"/>
        </w:rPr>
        <w:t xml:space="preserve">DVD/CD </w:t>
      </w:r>
      <w:r w:rsidR="00B11F8C" w:rsidRPr="00CC2D4A">
        <w:rPr>
          <w:rFonts w:ascii="Arial" w:hAnsi="Arial" w:cs="Arial"/>
          <w:color w:val="000000" w:themeColor="text1"/>
          <w:spacing w:val="-2"/>
          <w:szCs w:val="24"/>
        </w:rPr>
        <w:t>to the City Libra</w:t>
      </w:r>
      <w:r w:rsidR="00B65885" w:rsidRPr="00CC2D4A">
        <w:rPr>
          <w:rFonts w:ascii="Arial" w:hAnsi="Arial" w:cs="Arial"/>
          <w:color w:val="000000" w:themeColor="text1"/>
          <w:spacing w:val="-2"/>
          <w:szCs w:val="24"/>
        </w:rPr>
        <w:t>ry.</w:t>
      </w:r>
    </w:p>
    <w:p w14:paraId="61CA5E42" w14:textId="77777777" w:rsidR="00B65885" w:rsidRPr="00CC2D4A" w:rsidRDefault="00B65885" w:rsidP="00E175F1">
      <w:pPr>
        <w:tabs>
          <w:tab w:val="center" w:pos="-5130"/>
        </w:tabs>
        <w:suppressAutoHyphens/>
        <w:jc w:val="both"/>
        <w:rPr>
          <w:rFonts w:ascii="Arial" w:hAnsi="Arial" w:cs="Arial"/>
          <w:color w:val="000000" w:themeColor="text1"/>
          <w:spacing w:val="-2"/>
          <w:szCs w:val="24"/>
        </w:rPr>
      </w:pPr>
    </w:p>
    <w:p w14:paraId="2B8EFF9E" w14:textId="77777777" w:rsidR="003D0DB6" w:rsidRPr="00CC2D4A" w:rsidRDefault="00B81385" w:rsidP="00E175F1">
      <w:pPr>
        <w:tabs>
          <w:tab w:val="center" w:pos="-513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ab/>
      </w:r>
      <w:r w:rsidR="003D0DB6" w:rsidRPr="00CC2D4A">
        <w:rPr>
          <w:rFonts w:ascii="Arial" w:hAnsi="Arial" w:cs="Arial"/>
          <w:color w:val="000000" w:themeColor="text1"/>
          <w:spacing w:val="-2"/>
          <w:szCs w:val="24"/>
        </w:rPr>
        <w:t>All fees (LIC Fee) and fines herein imposed shall be subject to usual accounting and auditing rules and procedures.</w:t>
      </w:r>
    </w:p>
    <w:p w14:paraId="27F10A9F" w14:textId="77777777" w:rsidR="003D0DB6" w:rsidRPr="00CC2D4A" w:rsidRDefault="003D0DB6" w:rsidP="00E175F1">
      <w:pPr>
        <w:tabs>
          <w:tab w:val="center" w:pos="-513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Section 6</w:t>
      </w:r>
      <w:r w:rsidR="00D45A68" w:rsidRPr="00CC2D4A">
        <w:rPr>
          <w:rFonts w:ascii="Arial" w:hAnsi="Arial" w:cs="Arial"/>
          <w:b/>
          <w:color w:val="000000" w:themeColor="text1"/>
          <w:spacing w:val="-2"/>
          <w:szCs w:val="24"/>
        </w:rPr>
        <w:t>H</w:t>
      </w:r>
      <w:r w:rsidRPr="00CC2D4A">
        <w:rPr>
          <w:rFonts w:ascii="Arial" w:hAnsi="Arial" w:cs="Arial"/>
          <w:b/>
          <w:color w:val="000000" w:themeColor="text1"/>
          <w:spacing w:val="-2"/>
          <w:szCs w:val="24"/>
        </w:rPr>
        <w:t>.</w:t>
      </w:r>
      <w:r w:rsidR="006C31CE"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04.  Trust Fund.</w:t>
      </w:r>
      <w:r w:rsidRPr="00CC2D4A">
        <w:rPr>
          <w:rFonts w:ascii="Arial" w:hAnsi="Arial" w:cs="Arial"/>
          <w:color w:val="000000" w:themeColor="text1"/>
          <w:spacing w:val="-2"/>
          <w:szCs w:val="24"/>
        </w:rPr>
        <w:t xml:space="preserve"> All fees and fines derived herein shall be remitted by the City Librarian to the Office of the City Treasurer, and </w:t>
      </w:r>
      <w:r w:rsidR="009D562F" w:rsidRPr="00CC2D4A">
        <w:rPr>
          <w:rFonts w:ascii="Arial" w:hAnsi="Arial" w:cs="Arial"/>
          <w:color w:val="000000" w:themeColor="text1"/>
          <w:spacing w:val="-2"/>
          <w:szCs w:val="24"/>
        </w:rPr>
        <w:t xml:space="preserve">at </w:t>
      </w:r>
      <w:r w:rsidRPr="00CC2D4A">
        <w:rPr>
          <w:rFonts w:ascii="Arial" w:hAnsi="Arial" w:cs="Arial"/>
          <w:color w:val="000000" w:themeColor="text1"/>
          <w:spacing w:val="-2"/>
          <w:szCs w:val="24"/>
        </w:rPr>
        <w:t>the same time shall be deposited in a Trust Fund which is hereby created to cover procurement and maintenance of books, and other equipment</w:t>
      </w:r>
      <w:r w:rsidR="006F2EA7" w:rsidRPr="00CC2D4A">
        <w:rPr>
          <w:rFonts w:ascii="Arial" w:hAnsi="Arial" w:cs="Arial"/>
          <w:color w:val="000000" w:themeColor="text1"/>
          <w:spacing w:val="-2"/>
          <w:szCs w:val="24"/>
        </w:rPr>
        <w:t>, supplies and materials necessary in the operation of the Iriga City Public Library.</w:t>
      </w:r>
    </w:p>
    <w:p w14:paraId="65312E68" w14:textId="77777777" w:rsidR="006F2EA7" w:rsidRPr="00CC2D4A" w:rsidRDefault="006F2EA7" w:rsidP="00E175F1">
      <w:pPr>
        <w:tabs>
          <w:tab w:val="center" w:pos="-5130"/>
        </w:tabs>
        <w:suppressAutoHyphens/>
        <w:jc w:val="both"/>
        <w:rPr>
          <w:rFonts w:ascii="Arial" w:hAnsi="Arial" w:cs="Arial"/>
          <w:color w:val="000000" w:themeColor="text1"/>
          <w:spacing w:val="-2"/>
          <w:szCs w:val="24"/>
        </w:rPr>
      </w:pPr>
    </w:p>
    <w:p w14:paraId="2ACE31E9" w14:textId="77777777" w:rsidR="006F2EA7" w:rsidRPr="00CC2D4A" w:rsidRDefault="006F2EA7" w:rsidP="00E175F1">
      <w:pPr>
        <w:tabs>
          <w:tab w:val="center" w:pos="-513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ab/>
        <w:t>An Official Receipt shall be issued by the City Treasurer for every remittance made by the City Librarian.</w:t>
      </w:r>
    </w:p>
    <w:p w14:paraId="435D8139" w14:textId="77777777" w:rsidR="006F2EA7" w:rsidRPr="00CC2D4A" w:rsidRDefault="006F2EA7" w:rsidP="00E175F1">
      <w:pPr>
        <w:tabs>
          <w:tab w:val="center" w:pos="-5130"/>
        </w:tabs>
        <w:suppressAutoHyphens/>
        <w:jc w:val="both"/>
        <w:rPr>
          <w:rFonts w:ascii="Arial" w:hAnsi="Arial" w:cs="Arial"/>
          <w:color w:val="000000" w:themeColor="text1"/>
          <w:spacing w:val="-2"/>
          <w:szCs w:val="24"/>
        </w:rPr>
      </w:pPr>
    </w:p>
    <w:p w14:paraId="75334FC8" w14:textId="77777777" w:rsidR="006F2EA7" w:rsidRPr="00CC2D4A" w:rsidRDefault="006F2EA7" w:rsidP="00E175F1">
      <w:pPr>
        <w:tabs>
          <w:tab w:val="center" w:pos="-513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ab/>
        <w:t>It shall be the duty of the City Librarian to prepare a report of all fees and fines collected in the City Library.</w:t>
      </w:r>
    </w:p>
    <w:p w14:paraId="4C8890F5" w14:textId="77777777" w:rsidR="00392E5D" w:rsidRDefault="00392E5D" w:rsidP="00E175F1">
      <w:pPr>
        <w:tabs>
          <w:tab w:val="center" w:pos="-5130"/>
        </w:tabs>
        <w:suppressAutoHyphens/>
        <w:jc w:val="both"/>
        <w:rPr>
          <w:rFonts w:ascii="Arial" w:hAnsi="Arial" w:cs="Arial"/>
          <w:color w:val="000000" w:themeColor="text1"/>
          <w:spacing w:val="-2"/>
          <w:szCs w:val="24"/>
        </w:rPr>
      </w:pPr>
    </w:p>
    <w:p w14:paraId="2E2DF706" w14:textId="77777777" w:rsidR="00BA428A" w:rsidRPr="00CC2D4A" w:rsidRDefault="00BA428A" w:rsidP="00E175F1">
      <w:pPr>
        <w:tabs>
          <w:tab w:val="center" w:pos="-5130"/>
        </w:tabs>
        <w:suppressAutoHyphens/>
        <w:jc w:val="both"/>
        <w:rPr>
          <w:rFonts w:ascii="Arial" w:hAnsi="Arial" w:cs="Arial"/>
          <w:color w:val="000000" w:themeColor="text1"/>
          <w:spacing w:val="-2"/>
          <w:szCs w:val="24"/>
        </w:rPr>
      </w:pPr>
    </w:p>
    <w:p w14:paraId="346A69DC" w14:textId="77777777" w:rsidR="006F2EA7" w:rsidRPr="00CC2D4A" w:rsidRDefault="006F2EA7" w:rsidP="00E175F1">
      <w:pPr>
        <w:tabs>
          <w:tab w:val="center" w:pos="-5130"/>
        </w:tabs>
        <w:suppressAutoHyphens/>
        <w:jc w:val="center"/>
        <w:rPr>
          <w:rFonts w:ascii="Arial" w:hAnsi="Arial" w:cs="Arial"/>
          <w:b/>
          <w:color w:val="000000" w:themeColor="text1"/>
          <w:spacing w:val="-2"/>
          <w:szCs w:val="24"/>
        </w:rPr>
      </w:pPr>
      <w:r w:rsidRPr="00CC2D4A">
        <w:rPr>
          <w:rFonts w:ascii="Arial" w:hAnsi="Arial" w:cs="Arial"/>
          <w:b/>
          <w:color w:val="000000" w:themeColor="text1"/>
          <w:spacing w:val="-2"/>
          <w:szCs w:val="24"/>
        </w:rPr>
        <w:t xml:space="preserve">Article </w:t>
      </w:r>
      <w:r w:rsidR="00D45A68" w:rsidRPr="00CC2D4A">
        <w:rPr>
          <w:rFonts w:ascii="Arial" w:hAnsi="Arial" w:cs="Arial"/>
          <w:b/>
          <w:color w:val="000000" w:themeColor="text1"/>
          <w:spacing w:val="-2"/>
          <w:szCs w:val="24"/>
        </w:rPr>
        <w:t>I</w:t>
      </w:r>
      <w:r w:rsidRPr="00CC2D4A">
        <w:rPr>
          <w:rFonts w:ascii="Arial" w:hAnsi="Arial" w:cs="Arial"/>
          <w:b/>
          <w:color w:val="000000" w:themeColor="text1"/>
          <w:spacing w:val="-2"/>
          <w:szCs w:val="24"/>
        </w:rPr>
        <w:t>.  Fees for the Use of Public Toilets</w:t>
      </w:r>
    </w:p>
    <w:p w14:paraId="716BFE1A" w14:textId="77777777" w:rsidR="006F2EA7" w:rsidRDefault="006F2EA7" w:rsidP="00E175F1">
      <w:pPr>
        <w:tabs>
          <w:tab w:val="center" w:pos="-5130"/>
        </w:tabs>
        <w:suppressAutoHyphens/>
        <w:jc w:val="both"/>
        <w:rPr>
          <w:rFonts w:ascii="Arial" w:hAnsi="Arial" w:cs="Arial"/>
          <w:color w:val="000000" w:themeColor="text1"/>
          <w:spacing w:val="-2"/>
          <w:szCs w:val="24"/>
        </w:rPr>
      </w:pPr>
    </w:p>
    <w:p w14:paraId="57001BD6" w14:textId="77777777" w:rsidR="00BD33AD" w:rsidRPr="00CC2D4A" w:rsidRDefault="00BD33AD" w:rsidP="00E175F1">
      <w:pPr>
        <w:tabs>
          <w:tab w:val="center" w:pos="-5130"/>
        </w:tabs>
        <w:suppressAutoHyphens/>
        <w:jc w:val="both"/>
        <w:rPr>
          <w:rFonts w:ascii="Arial" w:hAnsi="Arial" w:cs="Arial"/>
          <w:color w:val="000000" w:themeColor="text1"/>
          <w:spacing w:val="-2"/>
          <w:szCs w:val="24"/>
        </w:rPr>
      </w:pPr>
    </w:p>
    <w:p w14:paraId="3A38CC44" w14:textId="77777777" w:rsidR="00B65885" w:rsidRPr="00CC2D4A" w:rsidRDefault="006F2EA7" w:rsidP="00E175F1">
      <w:pPr>
        <w:tabs>
          <w:tab w:val="center" w:pos="468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 xml:space="preserve">Section </w:t>
      </w:r>
      <w:r w:rsidR="00B74F0A" w:rsidRPr="00CC2D4A">
        <w:rPr>
          <w:rFonts w:ascii="Arial" w:hAnsi="Arial" w:cs="Arial"/>
          <w:b/>
          <w:color w:val="000000" w:themeColor="text1"/>
          <w:spacing w:val="-2"/>
          <w:szCs w:val="24"/>
        </w:rPr>
        <w:t>6</w:t>
      </w:r>
      <w:r w:rsidR="00D45A68" w:rsidRPr="00CC2D4A">
        <w:rPr>
          <w:rFonts w:ascii="Arial" w:hAnsi="Arial" w:cs="Arial"/>
          <w:b/>
          <w:color w:val="000000" w:themeColor="text1"/>
          <w:spacing w:val="-2"/>
          <w:szCs w:val="24"/>
        </w:rPr>
        <w:t>I</w:t>
      </w:r>
      <w:r w:rsidR="00B74F0A" w:rsidRPr="00CC2D4A">
        <w:rPr>
          <w:rFonts w:ascii="Arial" w:hAnsi="Arial" w:cs="Arial"/>
          <w:b/>
          <w:color w:val="000000" w:themeColor="text1"/>
          <w:spacing w:val="-2"/>
          <w:szCs w:val="24"/>
        </w:rPr>
        <w:t>.</w:t>
      </w:r>
      <w:r w:rsidR="00E10F68" w:rsidRPr="00CC2D4A">
        <w:rPr>
          <w:rFonts w:ascii="Arial" w:hAnsi="Arial" w:cs="Arial"/>
          <w:b/>
          <w:color w:val="000000" w:themeColor="text1"/>
          <w:spacing w:val="-2"/>
          <w:szCs w:val="24"/>
        </w:rPr>
        <w:t xml:space="preserve"> </w:t>
      </w:r>
      <w:r w:rsidR="00B74F0A" w:rsidRPr="00CC2D4A">
        <w:rPr>
          <w:rFonts w:ascii="Arial" w:hAnsi="Arial" w:cs="Arial"/>
          <w:b/>
          <w:color w:val="000000" w:themeColor="text1"/>
          <w:spacing w:val="-2"/>
          <w:szCs w:val="24"/>
        </w:rPr>
        <w:t>01.  Definition</w:t>
      </w:r>
      <w:r w:rsidR="00B74F0A" w:rsidRPr="00CC2D4A">
        <w:rPr>
          <w:rFonts w:ascii="Arial" w:hAnsi="Arial" w:cs="Arial"/>
          <w:color w:val="000000" w:themeColor="text1"/>
          <w:spacing w:val="-2"/>
          <w:szCs w:val="24"/>
        </w:rPr>
        <w:t>.  When used in this Article.</w:t>
      </w:r>
    </w:p>
    <w:p w14:paraId="30011948" w14:textId="77777777" w:rsidR="00B74F0A" w:rsidRPr="00CC2D4A" w:rsidRDefault="00B74F0A" w:rsidP="00E175F1">
      <w:pPr>
        <w:tabs>
          <w:tab w:val="center" w:pos="4680"/>
        </w:tabs>
        <w:suppressAutoHyphens/>
        <w:jc w:val="both"/>
        <w:rPr>
          <w:rFonts w:ascii="Arial" w:hAnsi="Arial" w:cs="Arial"/>
          <w:color w:val="000000" w:themeColor="text1"/>
          <w:spacing w:val="-2"/>
          <w:szCs w:val="24"/>
        </w:rPr>
      </w:pPr>
    </w:p>
    <w:p w14:paraId="3533AB0F" w14:textId="77777777" w:rsidR="00B74F0A" w:rsidRPr="00CC2D4A" w:rsidRDefault="00B657D3" w:rsidP="00E175F1">
      <w:pPr>
        <w:tabs>
          <w:tab w:val="center" w:pos="-52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 xml:space="preserve">(a)   </w:t>
      </w:r>
      <w:r w:rsidR="00B74F0A" w:rsidRPr="00CC2D4A">
        <w:rPr>
          <w:rFonts w:ascii="Arial" w:hAnsi="Arial" w:cs="Arial"/>
          <w:i/>
          <w:color w:val="000000" w:themeColor="text1"/>
          <w:spacing w:val="-2"/>
          <w:szCs w:val="24"/>
        </w:rPr>
        <w:t>Iriga City Public Toilets</w:t>
      </w:r>
      <w:r w:rsidR="00B74F0A" w:rsidRPr="00CC2D4A">
        <w:rPr>
          <w:rFonts w:ascii="Arial" w:hAnsi="Arial" w:cs="Arial"/>
          <w:color w:val="000000" w:themeColor="text1"/>
          <w:spacing w:val="-2"/>
          <w:szCs w:val="24"/>
        </w:rPr>
        <w:t xml:space="preserve"> – shall refer to the public toilets at the Iriga City Park, Market Area and </w:t>
      </w:r>
      <w:r w:rsidR="00B74F0A" w:rsidRPr="00230876">
        <w:rPr>
          <w:rFonts w:ascii="Arial" w:hAnsi="Arial" w:cs="Arial"/>
          <w:spacing w:val="-2"/>
          <w:szCs w:val="24"/>
          <w:highlight w:val="cyan"/>
        </w:rPr>
        <w:t>Central Terminal.</w:t>
      </w:r>
    </w:p>
    <w:p w14:paraId="1A36385E" w14:textId="77777777" w:rsidR="00B74F0A" w:rsidRPr="00CC2D4A" w:rsidRDefault="00B74F0A" w:rsidP="00E175F1">
      <w:pPr>
        <w:tabs>
          <w:tab w:val="center" w:pos="-5220"/>
        </w:tabs>
        <w:suppressAutoHyphens/>
        <w:jc w:val="both"/>
        <w:rPr>
          <w:rFonts w:ascii="Arial" w:hAnsi="Arial" w:cs="Arial"/>
          <w:color w:val="000000" w:themeColor="text1"/>
          <w:spacing w:val="-2"/>
          <w:szCs w:val="24"/>
        </w:rPr>
      </w:pPr>
    </w:p>
    <w:p w14:paraId="2D1D206D" w14:textId="13884338" w:rsidR="00B74F0A" w:rsidRDefault="00B74F0A" w:rsidP="00E175F1">
      <w:pPr>
        <w:tabs>
          <w:tab w:val="center" w:pos="-522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Section 6</w:t>
      </w:r>
      <w:r w:rsidR="00D45A68" w:rsidRPr="00CC2D4A">
        <w:rPr>
          <w:rFonts w:ascii="Arial" w:hAnsi="Arial" w:cs="Arial"/>
          <w:b/>
          <w:color w:val="000000" w:themeColor="text1"/>
          <w:spacing w:val="-2"/>
          <w:szCs w:val="24"/>
        </w:rPr>
        <w:t>I</w:t>
      </w:r>
      <w:r w:rsidRPr="00CC2D4A">
        <w:rPr>
          <w:rFonts w:ascii="Arial" w:hAnsi="Arial" w:cs="Arial"/>
          <w:b/>
          <w:color w:val="000000" w:themeColor="text1"/>
          <w:spacing w:val="-2"/>
          <w:szCs w:val="24"/>
        </w:rPr>
        <w:t>.</w:t>
      </w:r>
      <w:r w:rsidR="00E10F68"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02.  Imposition of Fee.</w:t>
      </w:r>
      <w:r w:rsidRPr="00CC2D4A">
        <w:rPr>
          <w:rFonts w:ascii="Arial" w:hAnsi="Arial" w:cs="Arial"/>
          <w:color w:val="000000" w:themeColor="text1"/>
          <w:spacing w:val="-2"/>
          <w:szCs w:val="24"/>
        </w:rPr>
        <w:t xml:space="preserve"> – Any person who shall use the facilities of the Iriga City Public Toilets referred to in Section 6.16.01 hereof, </w:t>
      </w:r>
      <w:r w:rsidR="00305C4A" w:rsidRPr="00CC2D4A">
        <w:rPr>
          <w:rFonts w:ascii="Arial" w:hAnsi="Arial" w:cs="Arial"/>
          <w:color w:val="000000" w:themeColor="text1"/>
          <w:spacing w:val="-2"/>
          <w:szCs w:val="24"/>
        </w:rPr>
        <w:t xml:space="preserve">shall be charged an amount of </w:t>
      </w:r>
      <w:r w:rsidR="00873B77" w:rsidRPr="00CC2D4A">
        <w:rPr>
          <w:rFonts w:ascii="Arial" w:hAnsi="Arial" w:cs="Arial"/>
          <w:color w:val="000000" w:themeColor="text1"/>
          <w:spacing w:val="-2"/>
          <w:szCs w:val="24"/>
        </w:rPr>
        <w:t>Five</w:t>
      </w:r>
      <w:r w:rsidR="00ED0A90">
        <w:rPr>
          <w:rFonts w:ascii="Arial" w:hAnsi="Arial" w:cs="Arial"/>
          <w:color w:val="000000" w:themeColor="text1"/>
          <w:spacing w:val="-2"/>
          <w:szCs w:val="24"/>
        </w:rPr>
        <w:t xml:space="preserve"> </w:t>
      </w:r>
      <w:r w:rsidR="00ED0A90" w:rsidRPr="00ED0A90">
        <w:rPr>
          <w:rFonts w:ascii="Arial" w:hAnsi="Arial" w:cs="Arial"/>
          <w:color w:val="FF0000"/>
          <w:spacing w:val="-2"/>
          <w:szCs w:val="24"/>
        </w:rPr>
        <w:t>to Ten</w:t>
      </w:r>
      <w:r w:rsidR="00873B77" w:rsidRPr="00ED0A90">
        <w:rPr>
          <w:rFonts w:ascii="Arial" w:hAnsi="Arial" w:cs="Arial"/>
          <w:color w:val="FF0000"/>
          <w:spacing w:val="-2"/>
          <w:szCs w:val="24"/>
        </w:rPr>
        <w:t xml:space="preserve"> </w:t>
      </w:r>
      <w:r w:rsidR="00873B77" w:rsidRPr="00CC2D4A">
        <w:rPr>
          <w:rFonts w:ascii="Arial" w:hAnsi="Arial" w:cs="Arial"/>
          <w:color w:val="000000" w:themeColor="text1"/>
          <w:spacing w:val="-2"/>
          <w:szCs w:val="24"/>
        </w:rPr>
        <w:t>(</w:t>
      </w:r>
      <w:r w:rsidR="00305C4A" w:rsidRPr="00CC2D4A">
        <w:rPr>
          <w:rFonts w:ascii="Arial" w:hAnsi="Arial" w:cs="Arial"/>
          <w:color w:val="000000" w:themeColor="text1"/>
          <w:spacing w:val="-2"/>
          <w:szCs w:val="24"/>
        </w:rPr>
        <w:t>P</w:t>
      </w:r>
      <w:r w:rsidR="00873B77" w:rsidRPr="00CC2D4A">
        <w:rPr>
          <w:rFonts w:ascii="Arial" w:hAnsi="Arial" w:cs="Arial"/>
          <w:color w:val="000000" w:themeColor="text1"/>
          <w:spacing w:val="-2"/>
          <w:szCs w:val="24"/>
        </w:rPr>
        <w:t>5</w:t>
      </w:r>
      <w:r w:rsidRPr="00CC2D4A">
        <w:rPr>
          <w:rFonts w:ascii="Arial" w:hAnsi="Arial" w:cs="Arial"/>
          <w:color w:val="000000" w:themeColor="text1"/>
          <w:spacing w:val="-2"/>
          <w:szCs w:val="24"/>
        </w:rPr>
        <w:t>.00</w:t>
      </w:r>
      <w:r w:rsidR="00ED0A90">
        <w:rPr>
          <w:rFonts w:ascii="Arial" w:hAnsi="Arial" w:cs="Arial"/>
          <w:color w:val="000000" w:themeColor="text1"/>
          <w:spacing w:val="-2"/>
          <w:szCs w:val="24"/>
        </w:rPr>
        <w:t xml:space="preserve"> </w:t>
      </w:r>
      <w:r w:rsidR="00ED0A90" w:rsidRPr="00ED0A90">
        <w:rPr>
          <w:rFonts w:ascii="Arial" w:hAnsi="Arial" w:cs="Arial"/>
          <w:color w:val="FF0000"/>
          <w:spacing w:val="-2"/>
          <w:szCs w:val="24"/>
        </w:rPr>
        <w:t>to P10.00</w:t>
      </w:r>
      <w:r w:rsidR="00873B77" w:rsidRPr="00CC2D4A">
        <w:rPr>
          <w:rFonts w:ascii="Arial" w:hAnsi="Arial" w:cs="Arial"/>
          <w:color w:val="000000" w:themeColor="text1"/>
          <w:spacing w:val="-2"/>
          <w:szCs w:val="24"/>
        </w:rPr>
        <w:t>) Pesos</w:t>
      </w:r>
      <w:r w:rsidRPr="00CC2D4A">
        <w:rPr>
          <w:rFonts w:ascii="Arial" w:hAnsi="Arial" w:cs="Arial"/>
          <w:color w:val="000000" w:themeColor="text1"/>
          <w:spacing w:val="-2"/>
          <w:szCs w:val="24"/>
        </w:rPr>
        <w:t xml:space="preserve"> which shall be for the maintenance and improvement of said toilets, and he/she shall also be required to cooperate in the maintenance of the cleanliness and sanitation of the place.</w:t>
      </w:r>
    </w:p>
    <w:p w14:paraId="0C1913EC" w14:textId="558859BF" w:rsidR="00B94052" w:rsidRPr="00ED0A90" w:rsidRDefault="00ED0A90" w:rsidP="00E175F1">
      <w:pPr>
        <w:tabs>
          <w:tab w:val="center" w:pos="-5220"/>
        </w:tabs>
        <w:suppressAutoHyphens/>
        <w:jc w:val="both"/>
        <w:rPr>
          <w:rFonts w:ascii="Arial" w:hAnsi="Arial" w:cs="Arial"/>
          <w:color w:val="FF0000"/>
          <w:spacing w:val="-2"/>
          <w:szCs w:val="24"/>
        </w:rPr>
      </w:pPr>
      <w:r w:rsidRPr="00ED0A90">
        <w:rPr>
          <w:rFonts w:ascii="Arial" w:hAnsi="Arial" w:cs="Arial"/>
          <w:color w:val="FF0000"/>
          <w:spacing w:val="-2"/>
          <w:szCs w:val="24"/>
        </w:rPr>
        <w:t>PWD, Senior Citizen, and Children shall be charged an amount of Five (P5.00) Pesos.</w:t>
      </w:r>
    </w:p>
    <w:p w14:paraId="5171CADE" w14:textId="77777777" w:rsidR="00B74F0A" w:rsidRPr="00CC2D4A" w:rsidRDefault="00B74F0A" w:rsidP="00E175F1">
      <w:pPr>
        <w:tabs>
          <w:tab w:val="center" w:pos="-5220"/>
        </w:tabs>
        <w:suppressAutoHyphens/>
        <w:jc w:val="both"/>
        <w:rPr>
          <w:rFonts w:ascii="Arial" w:hAnsi="Arial" w:cs="Arial"/>
          <w:color w:val="000000" w:themeColor="text1"/>
          <w:spacing w:val="-2"/>
          <w:szCs w:val="24"/>
        </w:rPr>
      </w:pPr>
    </w:p>
    <w:p w14:paraId="15807540" w14:textId="41ADCAC7" w:rsidR="00B74F0A" w:rsidRPr="00CC2D4A" w:rsidRDefault="00B74F0A" w:rsidP="00E175F1">
      <w:pPr>
        <w:tabs>
          <w:tab w:val="center" w:pos="-522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Section 6</w:t>
      </w:r>
      <w:r w:rsidR="00D45A68" w:rsidRPr="00CC2D4A">
        <w:rPr>
          <w:rFonts w:ascii="Arial" w:hAnsi="Arial" w:cs="Arial"/>
          <w:b/>
          <w:color w:val="000000" w:themeColor="text1"/>
          <w:spacing w:val="-2"/>
          <w:szCs w:val="24"/>
        </w:rPr>
        <w:t>I</w:t>
      </w:r>
      <w:r w:rsidRPr="00CC2D4A">
        <w:rPr>
          <w:rFonts w:ascii="Arial" w:hAnsi="Arial" w:cs="Arial"/>
          <w:b/>
          <w:color w:val="000000" w:themeColor="text1"/>
          <w:spacing w:val="-2"/>
          <w:szCs w:val="24"/>
        </w:rPr>
        <w:t>.</w:t>
      </w:r>
      <w:r w:rsidR="00E10F68"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03.  Administrative Provision</w:t>
      </w:r>
      <w:r w:rsidRPr="00CC2D4A">
        <w:rPr>
          <w:rFonts w:ascii="Arial" w:hAnsi="Arial" w:cs="Arial"/>
          <w:color w:val="000000" w:themeColor="text1"/>
          <w:spacing w:val="-2"/>
          <w:szCs w:val="24"/>
        </w:rPr>
        <w:t xml:space="preserve">.  </w:t>
      </w:r>
      <w:r w:rsidR="00CE0D0F" w:rsidRPr="00CC2D4A">
        <w:rPr>
          <w:rFonts w:ascii="Arial" w:hAnsi="Arial" w:cs="Arial"/>
          <w:color w:val="000000" w:themeColor="text1"/>
          <w:spacing w:val="-2"/>
          <w:szCs w:val="24"/>
        </w:rPr>
        <w:t>Any person who shall be found responsible for the destruction of the public toilets shall be required to pay the Market Value of the property destroyed, exclusive of the penalties imposed under this ordinance.</w:t>
      </w:r>
    </w:p>
    <w:p w14:paraId="7C1EE07A" w14:textId="77777777" w:rsidR="00BA428A" w:rsidRDefault="00BA428A" w:rsidP="00E175F1">
      <w:pPr>
        <w:tabs>
          <w:tab w:val="center" w:pos="-5220"/>
        </w:tabs>
        <w:suppressAutoHyphens/>
        <w:jc w:val="center"/>
        <w:rPr>
          <w:rFonts w:ascii="Arial" w:hAnsi="Arial" w:cs="Arial"/>
          <w:b/>
          <w:color w:val="000000" w:themeColor="text1"/>
          <w:spacing w:val="-2"/>
          <w:szCs w:val="24"/>
        </w:rPr>
      </w:pPr>
    </w:p>
    <w:p w14:paraId="4796AC6B" w14:textId="77777777" w:rsidR="00BA428A" w:rsidRDefault="00BA428A" w:rsidP="00E175F1">
      <w:pPr>
        <w:tabs>
          <w:tab w:val="center" w:pos="-5220"/>
        </w:tabs>
        <w:suppressAutoHyphens/>
        <w:jc w:val="center"/>
        <w:rPr>
          <w:rFonts w:ascii="Arial" w:hAnsi="Arial" w:cs="Arial"/>
          <w:b/>
          <w:color w:val="000000" w:themeColor="text1"/>
          <w:spacing w:val="-2"/>
          <w:szCs w:val="24"/>
        </w:rPr>
      </w:pPr>
    </w:p>
    <w:p w14:paraId="7A6167B3" w14:textId="77777777" w:rsidR="00CE0D0F" w:rsidRPr="00CC2D4A" w:rsidRDefault="00CE0D0F" w:rsidP="00E175F1">
      <w:pPr>
        <w:tabs>
          <w:tab w:val="center" w:pos="-5220"/>
        </w:tabs>
        <w:suppressAutoHyphens/>
        <w:jc w:val="center"/>
        <w:rPr>
          <w:rFonts w:ascii="Arial" w:hAnsi="Arial" w:cs="Arial"/>
          <w:b/>
          <w:color w:val="000000" w:themeColor="text1"/>
          <w:spacing w:val="-2"/>
          <w:szCs w:val="24"/>
        </w:rPr>
      </w:pPr>
      <w:r w:rsidRPr="00CC2D4A">
        <w:rPr>
          <w:rFonts w:ascii="Arial" w:hAnsi="Arial" w:cs="Arial"/>
          <w:b/>
          <w:color w:val="000000" w:themeColor="text1"/>
          <w:spacing w:val="-2"/>
          <w:szCs w:val="24"/>
        </w:rPr>
        <w:t xml:space="preserve">Article </w:t>
      </w:r>
      <w:r w:rsidR="00D45A68" w:rsidRPr="00CC2D4A">
        <w:rPr>
          <w:rFonts w:ascii="Arial" w:hAnsi="Arial" w:cs="Arial"/>
          <w:b/>
          <w:color w:val="000000" w:themeColor="text1"/>
          <w:spacing w:val="-2"/>
          <w:szCs w:val="24"/>
        </w:rPr>
        <w:t>J</w:t>
      </w:r>
      <w:r w:rsidRPr="00CC2D4A">
        <w:rPr>
          <w:rFonts w:ascii="Arial" w:hAnsi="Arial" w:cs="Arial"/>
          <w:b/>
          <w:color w:val="000000" w:themeColor="text1"/>
          <w:spacing w:val="-2"/>
          <w:szCs w:val="24"/>
        </w:rPr>
        <w:t>.  Fees for Purchase of Tender Documents</w:t>
      </w:r>
    </w:p>
    <w:p w14:paraId="05D42E46" w14:textId="4833D674" w:rsidR="00CE0D0F" w:rsidRDefault="00CE0D0F" w:rsidP="00E175F1">
      <w:pPr>
        <w:tabs>
          <w:tab w:val="center" w:pos="4680"/>
        </w:tabs>
        <w:suppressAutoHyphens/>
        <w:jc w:val="both"/>
        <w:rPr>
          <w:rFonts w:ascii="Arial" w:hAnsi="Arial" w:cs="Arial"/>
          <w:b/>
          <w:color w:val="000000" w:themeColor="text1"/>
          <w:spacing w:val="-2"/>
          <w:szCs w:val="24"/>
        </w:rPr>
      </w:pPr>
    </w:p>
    <w:p w14:paraId="37FFEACD" w14:textId="77777777" w:rsidR="00BD33AD" w:rsidRPr="00CC2D4A" w:rsidRDefault="00BD33AD" w:rsidP="00E175F1">
      <w:pPr>
        <w:tabs>
          <w:tab w:val="center" w:pos="4680"/>
        </w:tabs>
        <w:suppressAutoHyphens/>
        <w:jc w:val="both"/>
        <w:rPr>
          <w:rFonts w:ascii="Arial" w:hAnsi="Arial" w:cs="Arial"/>
          <w:b/>
          <w:color w:val="000000" w:themeColor="text1"/>
          <w:spacing w:val="-2"/>
          <w:szCs w:val="24"/>
        </w:rPr>
      </w:pPr>
    </w:p>
    <w:p w14:paraId="6FDF9D3A" w14:textId="77777777" w:rsidR="00CE0D0F" w:rsidRDefault="00CE0D0F" w:rsidP="00E175F1">
      <w:pPr>
        <w:tabs>
          <w:tab w:val="center" w:pos="468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Section 6</w:t>
      </w:r>
      <w:r w:rsidR="00D45A68" w:rsidRPr="00CC2D4A">
        <w:rPr>
          <w:rFonts w:ascii="Arial" w:hAnsi="Arial" w:cs="Arial"/>
          <w:b/>
          <w:color w:val="000000" w:themeColor="text1"/>
          <w:spacing w:val="-2"/>
          <w:szCs w:val="24"/>
        </w:rPr>
        <w:t>J</w:t>
      </w:r>
      <w:r w:rsidRPr="00CC2D4A">
        <w:rPr>
          <w:rFonts w:ascii="Arial" w:hAnsi="Arial" w:cs="Arial"/>
          <w:b/>
          <w:color w:val="000000" w:themeColor="text1"/>
          <w:spacing w:val="-2"/>
          <w:szCs w:val="24"/>
        </w:rPr>
        <w:t>.</w:t>
      </w:r>
      <w:r w:rsidR="00E10F68"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 xml:space="preserve">01.  </w:t>
      </w:r>
      <w:r w:rsidRPr="00230876">
        <w:rPr>
          <w:rFonts w:ascii="Arial" w:hAnsi="Arial" w:cs="Arial"/>
          <w:color w:val="000000" w:themeColor="text1"/>
          <w:spacing w:val="-2"/>
          <w:szCs w:val="24"/>
          <w:highlight w:val="cyan"/>
        </w:rPr>
        <w:t xml:space="preserve">For bidding documents the City shall charge a total of 1% of the Approved Budget </w:t>
      </w:r>
      <w:r w:rsidR="0059795D" w:rsidRPr="00230876">
        <w:rPr>
          <w:rFonts w:ascii="Arial" w:hAnsi="Arial" w:cs="Arial"/>
          <w:color w:val="000000" w:themeColor="text1"/>
          <w:spacing w:val="-2"/>
          <w:szCs w:val="24"/>
          <w:highlight w:val="cyan"/>
        </w:rPr>
        <w:t>for the Contract (ABC)</w:t>
      </w:r>
      <w:r w:rsidR="0059795D" w:rsidRPr="00CC2D4A">
        <w:rPr>
          <w:rFonts w:ascii="Arial" w:hAnsi="Arial" w:cs="Arial"/>
          <w:color w:val="000000" w:themeColor="text1"/>
          <w:spacing w:val="-2"/>
          <w:szCs w:val="24"/>
        </w:rPr>
        <w:t>, representing the non-refundable payment for Tender Documents, 50% of which shall be remitted to Government Procurement Policy Board (GPPB) and 50% shall accrue to the City for use of the B</w:t>
      </w:r>
      <w:r w:rsidR="0078075E" w:rsidRPr="00CC2D4A">
        <w:rPr>
          <w:rFonts w:ascii="Arial" w:hAnsi="Arial" w:cs="Arial"/>
          <w:color w:val="000000" w:themeColor="text1"/>
          <w:spacing w:val="-2"/>
          <w:szCs w:val="24"/>
        </w:rPr>
        <w:t xml:space="preserve">ids and </w:t>
      </w:r>
      <w:r w:rsidR="0059795D" w:rsidRPr="00CC2D4A">
        <w:rPr>
          <w:rFonts w:ascii="Arial" w:hAnsi="Arial" w:cs="Arial"/>
          <w:color w:val="000000" w:themeColor="text1"/>
          <w:spacing w:val="-2"/>
          <w:szCs w:val="24"/>
        </w:rPr>
        <w:t>A</w:t>
      </w:r>
      <w:r w:rsidR="0078075E" w:rsidRPr="00CC2D4A">
        <w:rPr>
          <w:rFonts w:ascii="Arial" w:hAnsi="Arial" w:cs="Arial"/>
          <w:color w:val="000000" w:themeColor="text1"/>
          <w:spacing w:val="-2"/>
          <w:szCs w:val="24"/>
        </w:rPr>
        <w:t xml:space="preserve">wards </w:t>
      </w:r>
      <w:r w:rsidR="0059795D" w:rsidRPr="00CC2D4A">
        <w:rPr>
          <w:rFonts w:ascii="Arial" w:hAnsi="Arial" w:cs="Arial"/>
          <w:color w:val="000000" w:themeColor="text1"/>
          <w:spacing w:val="-2"/>
          <w:szCs w:val="24"/>
        </w:rPr>
        <w:t>C</w:t>
      </w:r>
      <w:r w:rsidR="0078075E" w:rsidRPr="00CC2D4A">
        <w:rPr>
          <w:rFonts w:ascii="Arial" w:hAnsi="Arial" w:cs="Arial"/>
          <w:color w:val="000000" w:themeColor="text1"/>
          <w:spacing w:val="-2"/>
          <w:szCs w:val="24"/>
        </w:rPr>
        <w:t>ommittee (BAC)</w:t>
      </w:r>
      <w:r w:rsidR="0059795D" w:rsidRPr="00CC2D4A">
        <w:rPr>
          <w:rFonts w:ascii="Arial" w:hAnsi="Arial" w:cs="Arial"/>
          <w:color w:val="000000" w:themeColor="text1"/>
          <w:spacing w:val="-2"/>
          <w:szCs w:val="24"/>
        </w:rPr>
        <w:t>.</w:t>
      </w:r>
    </w:p>
    <w:p w14:paraId="07B6EFCB" w14:textId="4AB7F76F" w:rsidR="00E216D8" w:rsidRDefault="00E216D8" w:rsidP="00E175F1">
      <w:pPr>
        <w:tabs>
          <w:tab w:val="center" w:pos="4680"/>
        </w:tabs>
        <w:suppressAutoHyphens/>
        <w:jc w:val="both"/>
        <w:rPr>
          <w:rFonts w:ascii="Arial" w:hAnsi="Arial" w:cs="Arial"/>
          <w:color w:val="FF0000"/>
          <w:spacing w:val="-2"/>
          <w:szCs w:val="24"/>
        </w:rPr>
      </w:pPr>
      <w:r>
        <w:rPr>
          <w:rFonts w:ascii="Arial" w:hAnsi="Arial" w:cs="Arial"/>
          <w:color w:val="FF0000"/>
          <w:spacing w:val="-2"/>
          <w:szCs w:val="24"/>
        </w:rPr>
        <w:t>In accordance to existing guidelines of GPPB</w:t>
      </w:r>
    </w:p>
    <w:p w14:paraId="3EAB45EF" w14:textId="1CB1FD26" w:rsidR="00E216D8" w:rsidRDefault="00E216D8" w:rsidP="00E175F1">
      <w:pPr>
        <w:tabs>
          <w:tab w:val="center" w:pos="4680"/>
        </w:tabs>
        <w:suppressAutoHyphens/>
        <w:jc w:val="both"/>
        <w:rPr>
          <w:rFonts w:ascii="Arial" w:hAnsi="Arial" w:cs="Arial"/>
          <w:color w:val="FF0000"/>
          <w:spacing w:val="-2"/>
          <w:szCs w:val="24"/>
        </w:rPr>
      </w:pPr>
      <w:r>
        <w:rPr>
          <w:rFonts w:ascii="Arial" w:hAnsi="Arial" w:cs="Arial"/>
          <w:color w:val="FF0000"/>
          <w:spacing w:val="-2"/>
          <w:szCs w:val="24"/>
        </w:rPr>
        <w:t>Incorporate RA1984</w:t>
      </w:r>
    </w:p>
    <w:p w14:paraId="5C5F1732" w14:textId="73495B2A" w:rsidR="007B2E06" w:rsidRPr="007B2E06" w:rsidRDefault="007B2E06" w:rsidP="00E175F1">
      <w:pPr>
        <w:tabs>
          <w:tab w:val="center" w:pos="4680"/>
        </w:tabs>
        <w:suppressAutoHyphens/>
        <w:jc w:val="both"/>
        <w:rPr>
          <w:rFonts w:ascii="Arial" w:hAnsi="Arial" w:cs="Arial"/>
          <w:color w:val="FF0000"/>
          <w:spacing w:val="-2"/>
          <w:szCs w:val="24"/>
        </w:rPr>
      </w:pPr>
      <w:r w:rsidRPr="007B2E06">
        <w:rPr>
          <w:rFonts w:ascii="Arial" w:hAnsi="Arial" w:cs="Arial"/>
          <w:color w:val="FF0000"/>
          <w:spacing w:val="-2"/>
          <w:szCs w:val="24"/>
        </w:rPr>
        <w:t>Republic act 12009</w:t>
      </w:r>
      <w:r w:rsidR="00E216D8">
        <w:rPr>
          <w:rFonts w:ascii="Arial" w:hAnsi="Arial" w:cs="Arial"/>
          <w:color w:val="FF0000"/>
          <w:spacing w:val="-2"/>
          <w:szCs w:val="24"/>
        </w:rPr>
        <w:t xml:space="preserve"> (new law)</w:t>
      </w:r>
    </w:p>
    <w:p w14:paraId="709FA358" w14:textId="77777777" w:rsidR="0059795D" w:rsidRPr="00CC2D4A" w:rsidRDefault="0059795D" w:rsidP="00E175F1">
      <w:pPr>
        <w:tabs>
          <w:tab w:val="center" w:pos="4680"/>
        </w:tabs>
        <w:suppressAutoHyphens/>
        <w:jc w:val="both"/>
        <w:rPr>
          <w:rFonts w:ascii="Arial" w:hAnsi="Arial" w:cs="Arial"/>
          <w:color w:val="000000" w:themeColor="text1"/>
          <w:spacing w:val="-2"/>
          <w:szCs w:val="24"/>
        </w:rPr>
      </w:pPr>
    </w:p>
    <w:p w14:paraId="374A48C0" w14:textId="77777777" w:rsidR="00BA428A" w:rsidRDefault="00BA428A" w:rsidP="00E175F1">
      <w:pPr>
        <w:tabs>
          <w:tab w:val="left" w:pos="-720"/>
        </w:tabs>
        <w:suppressAutoHyphens/>
        <w:ind w:right="252"/>
        <w:jc w:val="center"/>
        <w:rPr>
          <w:rFonts w:ascii="Arial" w:hAnsi="Arial" w:cs="Arial"/>
          <w:b/>
          <w:color w:val="000000" w:themeColor="text1"/>
          <w:szCs w:val="24"/>
        </w:rPr>
      </w:pPr>
    </w:p>
    <w:p w14:paraId="37D5C93D" w14:textId="77777777" w:rsidR="002C7DB9" w:rsidRPr="00CC2D4A" w:rsidRDefault="00D45A68" w:rsidP="00E175F1">
      <w:pPr>
        <w:tabs>
          <w:tab w:val="left" w:pos="-720"/>
        </w:tabs>
        <w:suppressAutoHyphens/>
        <w:ind w:right="252"/>
        <w:jc w:val="center"/>
        <w:rPr>
          <w:rFonts w:ascii="Arial" w:hAnsi="Arial" w:cs="Arial"/>
          <w:b/>
          <w:color w:val="000000" w:themeColor="text1"/>
          <w:szCs w:val="24"/>
        </w:rPr>
      </w:pPr>
      <w:r w:rsidRPr="00CC2D4A">
        <w:rPr>
          <w:rFonts w:ascii="Arial" w:hAnsi="Arial" w:cs="Arial"/>
          <w:b/>
          <w:color w:val="000000" w:themeColor="text1"/>
          <w:szCs w:val="24"/>
        </w:rPr>
        <w:t xml:space="preserve">Article K. </w:t>
      </w:r>
      <w:r w:rsidR="002C7DB9" w:rsidRPr="00CC2D4A">
        <w:rPr>
          <w:rFonts w:ascii="Arial" w:hAnsi="Arial" w:cs="Arial"/>
          <w:b/>
          <w:color w:val="000000" w:themeColor="text1"/>
          <w:szCs w:val="24"/>
        </w:rPr>
        <w:t>Fees on Ambulant and Itinerant Amusement Operators</w:t>
      </w:r>
    </w:p>
    <w:p w14:paraId="1F95FAAF" w14:textId="77777777" w:rsidR="002C7DB9" w:rsidRDefault="002C7DB9" w:rsidP="00E175F1">
      <w:pPr>
        <w:tabs>
          <w:tab w:val="left" w:pos="-720"/>
        </w:tabs>
        <w:suppressAutoHyphens/>
        <w:ind w:right="252"/>
        <w:jc w:val="both"/>
        <w:rPr>
          <w:rFonts w:ascii="Arial" w:hAnsi="Arial" w:cs="Arial"/>
          <w:color w:val="000000" w:themeColor="text1"/>
          <w:szCs w:val="24"/>
        </w:rPr>
      </w:pPr>
    </w:p>
    <w:p w14:paraId="57BED707" w14:textId="77777777" w:rsidR="00BD33AD" w:rsidRPr="00CC2D4A" w:rsidRDefault="00BD33AD" w:rsidP="00E175F1">
      <w:pPr>
        <w:tabs>
          <w:tab w:val="left" w:pos="-720"/>
        </w:tabs>
        <w:suppressAutoHyphens/>
        <w:ind w:right="252"/>
        <w:jc w:val="both"/>
        <w:rPr>
          <w:rFonts w:ascii="Arial" w:hAnsi="Arial" w:cs="Arial"/>
          <w:color w:val="000000" w:themeColor="text1"/>
          <w:szCs w:val="24"/>
        </w:rPr>
      </w:pPr>
    </w:p>
    <w:p w14:paraId="4F4BFE02" w14:textId="77777777" w:rsidR="002C7DB9" w:rsidRPr="00CC2D4A" w:rsidRDefault="002C7DB9" w:rsidP="00E175F1">
      <w:pPr>
        <w:tabs>
          <w:tab w:val="left" w:pos="-720"/>
        </w:tabs>
        <w:suppressAutoHyphens/>
        <w:ind w:right="252"/>
        <w:jc w:val="both"/>
        <w:rPr>
          <w:rFonts w:ascii="Arial" w:hAnsi="Arial" w:cs="Arial"/>
          <w:color w:val="000000" w:themeColor="text1"/>
          <w:szCs w:val="24"/>
        </w:rPr>
      </w:pPr>
      <w:r w:rsidRPr="00CC2D4A">
        <w:rPr>
          <w:rFonts w:ascii="Arial" w:hAnsi="Arial" w:cs="Arial"/>
          <w:b/>
          <w:color w:val="000000" w:themeColor="text1"/>
          <w:szCs w:val="24"/>
        </w:rPr>
        <w:t xml:space="preserve">Section </w:t>
      </w:r>
      <w:r w:rsidR="006E173A" w:rsidRPr="00CC2D4A">
        <w:rPr>
          <w:rFonts w:ascii="Arial" w:hAnsi="Arial" w:cs="Arial"/>
          <w:b/>
          <w:color w:val="000000" w:themeColor="text1"/>
          <w:szCs w:val="24"/>
        </w:rPr>
        <w:t>6K</w:t>
      </w:r>
      <w:r w:rsidRPr="00CC2D4A">
        <w:rPr>
          <w:rFonts w:ascii="Arial" w:hAnsi="Arial" w:cs="Arial"/>
          <w:b/>
          <w:color w:val="000000" w:themeColor="text1"/>
          <w:szCs w:val="24"/>
        </w:rPr>
        <w:t>. 0</w:t>
      </w:r>
      <w:r w:rsidR="006E173A" w:rsidRPr="00CC2D4A">
        <w:rPr>
          <w:rFonts w:ascii="Arial" w:hAnsi="Arial" w:cs="Arial"/>
          <w:b/>
          <w:color w:val="000000" w:themeColor="text1"/>
          <w:szCs w:val="24"/>
        </w:rPr>
        <w:t>1</w:t>
      </w:r>
      <w:r w:rsidRPr="00CC2D4A">
        <w:rPr>
          <w:rFonts w:ascii="Arial" w:hAnsi="Arial" w:cs="Arial"/>
          <w:b/>
          <w:color w:val="000000" w:themeColor="text1"/>
          <w:szCs w:val="24"/>
        </w:rPr>
        <w:t>. Imposition of Fees.</w:t>
      </w:r>
      <w:r w:rsidRPr="00CC2D4A">
        <w:rPr>
          <w:rFonts w:ascii="Arial" w:hAnsi="Arial" w:cs="Arial"/>
          <w:color w:val="000000" w:themeColor="text1"/>
          <w:szCs w:val="24"/>
        </w:rPr>
        <w:t xml:space="preserve"> There is hereby imposed a </w:t>
      </w:r>
      <w:r w:rsidRPr="00230876">
        <w:rPr>
          <w:rFonts w:ascii="Arial" w:hAnsi="Arial" w:cs="Arial"/>
          <w:color w:val="000000" w:themeColor="text1"/>
          <w:szCs w:val="24"/>
          <w:highlight w:val="cyan"/>
        </w:rPr>
        <w:t>tax on ambulant and itinerant amusement operators</w:t>
      </w:r>
      <w:r w:rsidRPr="00CC2D4A">
        <w:rPr>
          <w:rFonts w:ascii="Arial" w:hAnsi="Arial" w:cs="Arial"/>
          <w:color w:val="000000" w:themeColor="text1"/>
          <w:szCs w:val="24"/>
        </w:rPr>
        <w:t xml:space="preserve"> during fiestas and fairs at the following rates:</w:t>
      </w:r>
    </w:p>
    <w:p w14:paraId="315C8418" w14:textId="77777777" w:rsidR="002C7DB9" w:rsidRPr="00CC2D4A" w:rsidRDefault="002C7DB9" w:rsidP="00E175F1">
      <w:pPr>
        <w:tabs>
          <w:tab w:val="left" w:pos="-720"/>
        </w:tabs>
        <w:suppressAutoHyphens/>
        <w:ind w:right="252"/>
        <w:jc w:val="both"/>
        <w:rPr>
          <w:rFonts w:ascii="Arial" w:hAnsi="Arial" w:cs="Arial"/>
          <w:color w:val="000000" w:themeColor="text1"/>
          <w:szCs w:val="24"/>
        </w:rPr>
      </w:pPr>
    </w:p>
    <w:tbl>
      <w:tblPr>
        <w:tblW w:w="0" w:type="auto"/>
        <w:tblInd w:w="558" w:type="dxa"/>
        <w:tblLook w:val="04A0" w:firstRow="1" w:lastRow="0" w:firstColumn="1" w:lastColumn="0" w:noHBand="0" w:noVBand="1"/>
      </w:tblPr>
      <w:tblGrid>
        <w:gridCol w:w="4230"/>
        <w:gridCol w:w="270"/>
        <w:gridCol w:w="1962"/>
      </w:tblGrid>
      <w:tr w:rsidR="00CC2D4A" w:rsidRPr="00CC2D4A" w14:paraId="305F7218" w14:textId="77777777" w:rsidTr="002C7DB9">
        <w:tc>
          <w:tcPr>
            <w:tcW w:w="4230" w:type="dxa"/>
          </w:tcPr>
          <w:p w14:paraId="45445FBD" w14:textId="77777777" w:rsidR="002C7DB9" w:rsidRPr="00CC2D4A" w:rsidRDefault="002C7DB9" w:rsidP="00E175F1">
            <w:pPr>
              <w:tabs>
                <w:tab w:val="left" w:pos="-720"/>
              </w:tabs>
              <w:suppressAutoHyphens/>
              <w:ind w:right="252"/>
              <w:jc w:val="both"/>
              <w:rPr>
                <w:rFonts w:ascii="Arial" w:hAnsi="Arial" w:cs="Arial"/>
                <w:color w:val="000000" w:themeColor="text1"/>
                <w:szCs w:val="24"/>
              </w:rPr>
            </w:pPr>
            <w:r w:rsidRPr="00CC2D4A">
              <w:rPr>
                <w:rFonts w:ascii="Arial" w:hAnsi="Arial" w:cs="Arial"/>
                <w:color w:val="000000" w:themeColor="text1"/>
                <w:szCs w:val="24"/>
              </w:rPr>
              <w:t>Circus, carnivals, and the like per unit</w:t>
            </w:r>
          </w:p>
        </w:tc>
        <w:tc>
          <w:tcPr>
            <w:tcW w:w="270" w:type="dxa"/>
          </w:tcPr>
          <w:p w14:paraId="6B19B963" w14:textId="77777777" w:rsidR="002C7DB9" w:rsidRPr="00CC2D4A" w:rsidRDefault="002C7DB9" w:rsidP="00E175F1">
            <w:pPr>
              <w:tabs>
                <w:tab w:val="left" w:pos="-720"/>
              </w:tabs>
              <w:suppressAutoHyphens/>
              <w:ind w:right="252"/>
              <w:jc w:val="both"/>
              <w:rPr>
                <w:rFonts w:ascii="Arial" w:hAnsi="Arial" w:cs="Arial"/>
                <w:color w:val="000000" w:themeColor="text1"/>
                <w:szCs w:val="24"/>
              </w:rPr>
            </w:pPr>
          </w:p>
        </w:tc>
        <w:tc>
          <w:tcPr>
            <w:tcW w:w="1962" w:type="dxa"/>
          </w:tcPr>
          <w:p w14:paraId="54EA021A" w14:textId="53A41FA0" w:rsidR="002C7DB9" w:rsidRPr="00CC2D4A" w:rsidRDefault="002C7DB9" w:rsidP="00E175F1">
            <w:pPr>
              <w:tabs>
                <w:tab w:val="left" w:pos="-720"/>
              </w:tabs>
              <w:suppressAutoHyphens/>
              <w:ind w:right="252"/>
              <w:jc w:val="right"/>
              <w:rPr>
                <w:rFonts w:ascii="Arial" w:hAnsi="Arial" w:cs="Arial"/>
                <w:color w:val="000000" w:themeColor="text1"/>
                <w:szCs w:val="24"/>
              </w:rPr>
            </w:pPr>
            <w:r w:rsidRPr="00230876">
              <w:rPr>
                <w:rFonts w:ascii="Arial" w:hAnsi="Arial" w:cs="Arial"/>
                <w:color w:val="EE0000"/>
                <w:szCs w:val="24"/>
              </w:rPr>
              <w:t>P</w:t>
            </w:r>
            <w:r w:rsidR="00230876" w:rsidRPr="00230876">
              <w:rPr>
                <w:rFonts w:ascii="Arial" w:hAnsi="Arial" w:cs="Arial"/>
                <w:color w:val="EE0000"/>
                <w:szCs w:val="24"/>
              </w:rPr>
              <w:t>500</w:t>
            </w:r>
            <w:r w:rsidRPr="00230876">
              <w:rPr>
                <w:rFonts w:ascii="Arial" w:hAnsi="Arial" w:cs="Arial"/>
                <w:color w:val="EE0000"/>
                <w:szCs w:val="24"/>
              </w:rPr>
              <w:t>.00</w:t>
            </w:r>
          </w:p>
        </w:tc>
      </w:tr>
      <w:tr w:rsidR="00CC2D4A" w:rsidRPr="00CC2D4A" w14:paraId="3161EEE0" w14:textId="77777777" w:rsidTr="002C7DB9">
        <w:tc>
          <w:tcPr>
            <w:tcW w:w="4230" w:type="dxa"/>
          </w:tcPr>
          <w:p w14:paraId="58A8C39B" w14:textId="77777777" w:rsidR="002C7DB9" w:rsidRPr="00CC2D4A" w:rsidRDefault="002C7DB9" w:rsidP="00E175F1">
            <w:pPr>
              <w:tabs>
                <w:tab w:val="left" w:pos="-720"/>
              </w:tabs>
              <w:suppressAutoHyphens/>
              <w:ind w:right="252"/>
              <w:jc w:val="both"/>
              <w:rPr>
                <w:rFonts w:ascii="Arial" w:hAnsi="Arial" w:cs="Arial"/>
                <w:color w:val="000000" w:themeColor="text1"/>
                <w:szCs w:val="24"/>
              </w:rPr>
            </w:pPr>
          </w:p>
        </w:tc>
        <w:tc>
          <w:tcPr>
            <w:tcW w:w="270" w:type="dxa"/>
          </w:tcPr>
          <w:p w14:paraId="5D64F6AF" w14:textId="77777777" w:rsidR="002C7DB9" w:rsidRPr="00CC2D4A" w:rsidRDefault="002C7DB9" w:rsidP="00E175F1">
            <w:pPr>
              <w:tabs>
                <w:tab w:val="left" w:pos="-720"/>
              </w:tabs>
              <w:suppressAutoHyphens/>
              <w:ind w:right="252"/>
              <w:jc w:val="both"/>
              <w:rPr>
                <w:rFonts w:ascii="Arial" w:hAnsi="Arial" w:cs="Arial"/>
                <w:color w:val="000000" w:themeColor="text1"/>
                <w:szCs w:val="24"/>
              </w:rPr>
            </w:pPr>
          </w:p>
        </w:tc>
        <w:tc>
          <w:tcPr>
            <w:tcW w:w="1962" w:type="dxa"/>
          </w:tcPr>
          <w:p w14:paraId="05588E90" w14:textId="77777777" w:rsidR="002C7DB9" w:rsidRPr="00CC2D4A" w:rsidRDefault="002C7DB9" w:rsidP="00E175F1">
            <w:pPr>
              <w:tabs>
                <w:tab w:val="left" w:pos="-720"/>
              </w:tabs>
              <w:suppressAutoHyphens/>
              <w:ind w:right="252"/>
              <w:jc w:val="right"/>
              <w:rPr>
                <w:rFonts w:ascii="Arial" w:hAnsi="Arial" w:cs="Arial"/>
                <w:color w:val="000000" w:themeColor="text1"/>
                <w:szCs w:val="24"/>
              </w:rPr>
            </w:pPr>
          </w:p>
        </w:tc>
      </w:tr>
      <w:tr w:rsidR="002C7DB9" w:rsidRPr="00CC2D4A" w14:paraId="46F676BE" w14:textId="77777777" w:rsidTr="002C7DB9">
        <w:tc>
          <w:tcPr>
            <w:tcW w:w="4230" w:type="dxa"/>
          </w:tcPr>
          <w:p w14:paraId="1515C292" w14:textId="43FB2A6D" w:rsidR="002C7DB9" w:rsidRPr="00CC2D4A" w:rsidRDefault="002C7DB9" w:rsidP="00E175F1">
            <w:pPr>
              <w:tabs>
                <w:tab w:val="left" w:pos="-720"/>
              </w:tabs>
              <w:suppressAutoHyphens/>
              <w:ind w:right="252"/>
              <w:jc w:val="both"/>
              <w:rPr>
                <w:rFonts w:ascii="Arial" w:hAnsi="Arial" w:cs="Arial"/>
                <w:color w:val="000000" w:themeColor="text1"/>
                <w:szCs w:val="24"/>
              </w:rPr>
            </w:pPr>
            <w:r w:rsidRPr="00CC2D4A">
              <w:rPr>
                <w:rFonts w:ascii="Arial" w:hAnsi="Arial" w:cs="Arial"/>
                <w:color w:val="000000" w:themeColor="text1"/>
                <w:szCs w:val="24"/>
              </w:rPr>
              <w:t xml:space="preserve">Merry-Go-Round, roller coaster, </w:t>
            </w:r>
            <w:proofErr w:type="spellStart"/>
            <w:r w:rsidRPr="00CC2D4A">
              <w:rPr>
                <w:rFonts w:ascii="Arial" w:hAnsi="Arial" w:cs="Arial"/>
                <w:color w:val="000000" w:themeColor="text1"/>
                <w:szCs w:val="24"/>
              </w:rPr>
              <w:t>ferris</w:t>
            </w:r>
            <w:proofErr w:type="spellEnd"/>
            <w:r w:rsidRPr="00CC2D4A">
              <w:rPr>
                <w:rFonts w:ascii="Arial" w:hAnsi="Arial" w:cs="Arial"/>
                <w:color w:val="000000" w:themeColor="text1"/>
                <w:szCs w:val="24"/>
              </w:rPr>
              <w:t xml:space="preserve"> wheel, swing, shooting gallery and other similar contrivances per unit</w:t>
            </w:r>
            <w:r w:rsidR="006C0BC2">
              <w:rPr>
                <w:rFonts w:ascii="Arial" w:hAnsi="Arial" w:cs="Arial"/>
                <w:color w:val="000000" w:themeColor="text1"/>
                <w:szCs w:val="24"/>
              </w:rPr>
              <w:t xml:space="preserve"> </w:t>
            </w:r>
          </w:p>
        </w:tc>
        <w:tc>
          <w:tcPr>
            <w:tcW w:w="270" w:type="dxa"/>
          </w:tcPr>
          <w:p w14:paraId="7ED6218B" w14:textId="77777777" w:rsidR="002C7DB9" w:rsidRPr="00CC2D4A" w:rsidRDefault="002C7DB9" w:rsidP="00E175F1">
            <w:pPr>
              <w:tabs>
                <w:tab w:val="left" w:pos="-720"/>
              </w:tabs>
              <w:suppressAutoHyphens/>
              <w:ind w:right="252"/>
              <w:jc w:val="both"/>
              <w:rPr>
                <w:rFonts w:ascii="Arial" w:hAnsi="Arial" w:cs="Arial"/>
                <w:color w:val="000000" w:themeColor="text1"/>
                <w:szCs w:val="24"/>
              </w:rPr>
            </w:pPr>
          </w:p>
        </w:tc>
        <w:tc>
          <w:tcPr>
            <w:tcW w:w="1962" w:type="dxa"/>
          </w:tcPr>
          <w:p w14:paraId="77D1CEC6" w14:textId="301FD710" w:rsidR="002C7DB9" w:rsidRPr="00CC2D4A" w:rsidRDefault="00230876" w:rsidP="00E175F1">
            <w:pPr>
              <w:tabs>
                <w:tab w:val="left" w:pos="-720"/>
              </w:tabs>
              <w:suppressAutoHyphens/>
              <w:ind w:right="252"/>
              <w:jc w:val="right"/>
              <w:rPr>
                <w:rFonts w:ascii="Arial" w:hAnsi="Arial" w:cs="Arial"/>
                <w:color w:val="000000" w:themeColor="text1"/>
                <w:szCs w:val="24"/>
              </w:rPr>
            </w:pPr>
            <w:r w:rsidRPr="00230876">
              <w:rPr>
                <w:rFonts w:ascii="Arial" w:hAnsi="Arial" w:cs="Arial"/>
                <w:color w:val="EE0000"/>
                <w:szCs w:val="24"/>
              </w:rPr>
              <w:t>500</w:t>
            </w:r>
            <w:r w:rsidR="002C7DB9" w:rsidRPr="00230876">
              <w:rPr>
                <w:rFonts w:ascii="Arial" w:hAnsi="Arial" w:cs="Arial"/>
                <w:color w:val="EE0000"/>
                <w:szCs w:val="24"/>
              </w:rPr>
              <w:t>.00</w:t>
            </w:r>
          </w:p>
        </w:tc>
      </w:tr>
      <w:tr w:rsidR="006C0BC2" w:rsidRPr="00CC2D4A" w14:paraId="7E28605A" w14:textId="77777777" w:rsidTr="002C7DB9">
        <w:tc>
          <w:tcPr>
            <w:tcW w:w="4230" w:type="dxa"/>
          </w:tcPr>
          <w:p w14:paraId="2B1E6844" w14:textId="73A1CEB3" w:rsidR="006C0BC2" w:rsidRPr="00CC2D4A" w:rsidRDefault="006C0BC2" w:rsidP="00E175F1">
            <w:pPr>
              <w:tabs>
                <w:tab w:val="left" w:pos="-720"/>
              </w:tabs>
              <w:suppressAutoHyphens/>
              <w:ind w:right="252"/>
              <w:jc w:val="both"/>
              <w:rPr>
                <w:rFonts w:ascii="Arial" w:hAnsi="Arial" w:cs="Arial"/>
                <w:color w:val="000000" w:themeColor="text1"/>
                <w:szCs w:val="24"/>
              </w:rPr>
            </w:pPr>
            <w:proofErr w:type="spellStart"/>
            <w:r w:rsidRPr="006C0BC2">
              <w:rPr>
                <w:rFonts w:ascii="Arial" w:hAnsi="Arial" w:cs="Arial"/>
                <w:color w:val="FF0000"/>
                <w:szCs w:val="24"/>
              </w:rPr>
              <w:t>Peryahan</w:t>
            </w:r>
            <w:proofErr w:type="spellEnd"/>
            <w:r w:rsidRPr="006C0BC2">
              <w:rPr>
                <w:rFonts w:ascii="Arial" w:hAnsi="Arial" w:cs="Arial"/>
                <w:color w:val="FF0000"/>
                <w:szCs w:val="24"/>
              </w:rPr>
              <w:t xml:space="preserve"> (per table)</w:t>
            </w:r>
          </w:p>
        </w:tc>
        <w:tc>
          <w:tcPr>
            <w:tcW w:w="270" w:type="dxa"/>
          </w:tcPr>
          <w:p w14:paraId="4892B219" w14:textId="77777777" w:rsidR="006C0BC2" w:rsidRPr="00CC2D4A" w:rsidRDefault="006C0BC2" w:rsidP="00E175F1">
            <w:pPr>
              <w:tabs>
                <w:tab w:val="left" w:pos="-720"/>
              </w:tabs>
              <w:suppressAutoHyphens/>
              <w:ind w:right="252"/>
              <w:jc w:val="both"/>
              <w:rPr>
                <w:rFonts w:ascii="Arial" w:hAnsi="Arial" w:cs="Arial"/>
                <w:color w:val="000000" w:themeColor="text1"/>
                <w:szCs w:val="24"/>
              </w:rPr>
            </w:pPr>
          </w:p>
        </w:tc>
        <w:tc>
          <w:tcPr>
            <w:tcW w:w="1962" w:type="dxa"/>
          </w:tcPr>
          <w:p w14:paraId="3EC7482B" w14:textId="77777777" w:rsidR="006C0BC2" w:rsidRPr="00230876" w:rsidRDefault="006C0BC2" w:rsidP="00E175F1">
            <w:pPr>
              <w:tabs>
                <w:tab w:val="left" w:pos="-720"/>
              </w:tabs>
              <w:suppressAutoHyphens/>
              <w:ind w:right="252"/>
              <w:jc w:val="right"/>
              <w:rPr>
                <w:rFonts w:ascii="Arial" w:hAnsi="Arial" w:cs="Arial"/>
                <w:color w:val="EE0000"/>
                <w:szCs w:val="24"/>
              </w:rPr>
            </w:pPr>
          </w:p>
        </w:tc>
      </w:tr>
    </w:tbl>
    <w:p w14:paraId="783637C1" w14:textId="77777777" w:rsidR="002C7DB9" w:rsidRPr="00CC2D4A" w:rsidRDefault="002C7DB9" w:rsidP="00E175F1">
      <w:pPr>
        <w:tabs>
          <w:tab w:val="left" w:pos="-720"/>
        </w:tabs>
        <w:suppressAutoHyphens/>
        <w:ind w:right="252"/>
        <w:jc w:val="both"/>
        <w:rPr>
          <w:rFonts w:ascii="Arial" w:hAnsi="Arial" w:cs="Arial"/>
          <w:color w:val="000000" w:themeColor="text1"/>
          <w:szCs w:val="24"/>
        </w:rPr>
      </w:pPr>
    </w:p>
    <w:p w14:paraId="5305D40F" w14:textId="77777777" w:rsidR="002C7DB9" w:rsidRPr="00CC2D4A" w:rsidRDefault="002C7DB9" w:rsidP="00E175F1">
      <w:pPr>
        <w:tabs>
          <w:tab w:val="left" w:pos="-720"/>
        </w:tabs>
        <w:suppressAutoHyphens/>
        <w:ind w:right="252"/>
        <w:jc w:val="both"/>
        <w:rPr>
          <w:rFonts w:ascii="Arial" w:hAnsi="Arial" w:cs="Arial"/>
          <w:color w:val="000000" w:themeColor="text1"/>
          <w:szCs w:val="24"/>
        </w:rPr>
      </w:pPr>
      <w:r w:rsidRPr="00CC2D4A">
        <w:rPr>
          <w:rFonts w:ascii="Arial" w:hAnsi="Arial" w:cs="Arial"/>
          <w:b/>
          <w:color w:val="000000" w:themeColor="text1"/>
          <w:szCs w:val="24"/>
        </w:rPr>
        <w:t xml:space="preserve">Section </w:t>
      </w:r>
      <w:r w:rsidR="006E173A" w:rsidRPr="00CC2D4A">
        <w:rPr>
          <w:rFonts w:ascii="Arial" w:hAnsi="Arial" w:cs="Arial"/>
          <w:b/>
          <w:color w:val="000000" w:themeColor="text1"/>
          <w:szCs w:val="24"/>
        </w:rPr>
        <w:t>6K</w:t>
      </w:r>
      <w:r w:rsidRPr="00CC2D4A">
        <w:rPr>
          <w:rFonts w:ascii="Arial" w:hAnsi="Arial" w:cs="Arial"/>
          <w:b/>
          <w:color w:val="000000" w:themeColor="text1"/>
          <w:szCs w:val="24"/>
        </w:rPr>
        <w:t>. 0</w:t>
      </w:r>
      <w:r w:rsidR="006E173A" w:rsidRPr="00CC2D4A">
        <w:rPr>
          <w:rFonts w:ascii="Arial" w:hAnsi="Arial" w:cs="Arial"/>
          <w:b/>
          <w:color w:val="000000" w:themeColor="text1"/>
          <w:szCs w:val="24"/>
        </w:rPr>
        <w:t>2</w:t>
      </w:r>
      <w:r w:rsidRPr="00CC2D4A">
        <w:rPr>
          <w:rFonts w:ascii="Arial" w:hAnsi="Arial" w:cs="Arial"/>
          <w:b/>
          <w:color w:val="000000" w:themeColor="text1"/>
          <w:szCs w:val="24"/>
        </w:rPr>
        <w:t>. Time of Payment.</w:t>
      </w:r>
      <w:r w:rsidRPr="00CC2D4A">
        <w:rPr>
          <w:rFonts w:ascii="Arial" w:hAnsi="Arial" w:cs="Arial"/>
          <w:color w:val="000000" w:themeColor="text1"/>
          <w:szCs w:val="24"/>
        </w:rPr>
        <w:t xml:space="preserve"> The fees herein imposed shall be payable before engaging in such activity.</w:t>
      </w:r>
    </w:p>
    <w:p w14:paraId="21A5217D" w14:textId="77777777" w:rsidR="00EA5050" w:rsidRDefault="00EA5050" w:rsidP="00E175F1">
      <w:pPr>
        <w:tabs>
          <w:tab w:val="center" w:pos="4680"/>
        </w:tabs>
        <w:suppressAutoHyphens/>
        <w:jc w:val="both"/>
        <w:rPr>
          <w:rFonts w:ascii="Arial" w:hAnsi="Arial" w:cs="Arial"/>
          <w:color w:val="000000" w:themeColor="text1"/>
          <w:spacing w:val="-2"/>
          <w:szCs w:val="24"/>
        </w:rPr>
      </w:pPr>
    </w:p>
    <w:p w14:paraId="57026A50" w14:textId="77777777" w:rsidR="00B63963" w:rsidRPr="00CC2D4A" w:rsidRDefault="00B63963" w:rsidP="00E175F1">
      <w:pPr>
        <w:tabs>
          <w:tab w:val="center" w:pos="4680"/>
        </w:tabs>
        <w:suppressAutoHyphens/>
        <w:jc w:val="both"/>
        <w:rPr>
          <w:rFonts w:ascii="Arial" w:hAnsi="Arial" w:cs="Arial"/>
          <w:color w:val="000000" w:themeColor="text1"/>
          <w:spacing w:val="-2"/>
          <w:szCs w:val="24"/>
        </w:rPr>
      </w:pPr>
    </w:p>
    <w:p w14:paraId="12B557DB" w14:textId="77777777" w:rsidR="00811EB8" w:rsidRPr="00CC2D4A" w:rsidRDefault="00811EB8" w:rsidP="00E175F1">
      <w:pPr>
        <w:tabs>
          <w:tab w:val="center" w:pos="4680"/>
        </w:tabs>
        <w:suppressAutoHyphens/>
        <w:jc w:val="center"/>
        <w:rPr>
          <w:rFonts w:ascii="Arial" w:hAnsi="Arial" w:cs="Arial"/>
          <w:b/>
          <w:color w:val="000000" w:themeColor="text1"/>
          <w:spacing w:val="-2"/>
          <w:szCs w:val="24"/>
        </w:rPr>
      </w:pPr>
      <w:r w:rsidRPr="00CC2D4A">
        <w:rPr>
          <w:rFonts w:ascii="Arial" w:hAnsi="Arial" w:cs="Arial"/>
          <w:b/>
          <w:color w:val="000000" w:themeColor="text1"/>
          <w:spacing w:val="-2"/>
          <w:szCs w:val="24"/>
        </w:rPr>
        <w:t>Article</w:t>
      </w:r>
      <w:r w:rsidR="00E10F68" w:rsidRPr="00CC2D4A">
        <w:rPr>
          <w:rFonts w:ascii="Arial" w:hAnsi="Arial" w:cs="Arial"/>
          <w:b/>
          <w:color w:val="000000" w:themeColor="text1"/>
          <w:spacing w:val="-2"/>
          <w:szCs w:val="24"/>
        </w:rPr>
        <w:t xml:space="preserve"> </w:t>
      </w:r>
      <w:r w:rsidR="005F6F2B" w:rsidRPr="00CC2D4A">
        <w:rPr>
          <w:rFonts w:ascii="Arial" w:hAnsi="Arial" w:cs="Arial"/>
          <w:b/>
          <w:color w:val="000000" w:themeColor="text1"/>
          <w:spacing w:val="-2"/>
          <w:szCs w:val="24"/>
        </w:rPr>
        <w:t>L</w:t>
      </w:r>
      <w:r w:rsidRPr="00CC2D4A">
        <w:rPr>
          <w:rFonts w:ascii="Arial" w:hAnsi="Arial" w:cs="Arial"/>
          <w:b/>
          <w:color w:val="000000" w:themeColor="text1"/>
          <w:spacing w:val="-2"/>
          <w:szCs w:val="24"/>
        </w:rPr>
        <w:t xml:space="preserve">.  </w:t>
      </w:r>
      <w:r w:rsidR="00DE3487" w:rsidRPr="00CC2D4A">
        <w:rPr>
          <w:rFonts w:ascii="Arial" w:hAnsi="Arial" w:cs="Arial"/>
          <w:b/>
          <w:color w:val="000000" w:themeColor="text1"/>
          <w:spacing w:val="-2"/>
          <w:szCs w:val="24"/>
        </w:rPr>
        <w:t>Terminal Fees</w:t>
      </w:r>
      <w:r w:rsidR="00FD64CD" w:rsidRPr="00CC2D4A">
        <w:rPr>
          <w:rFonts w:ascii="Arial" w:hAnsi="Arial"/>
          <w:b/>
          <w:color w:val="000000" w:themeColor="text1"/>
          <w:spacing w:val="-2"/>
          <w:szCs w:val="24"/>
        </w:rPr>
        <w:t xml:space="preserve"> and Charges</w:t>
      </w:r>
    </w:p>
    <w:p w14:paraId="51F82966" w14:textId="77777777" w:rsidR="00FD64CD" w:rsidRDefault="00FD64CD" w:rsidP="00E175F1">
      <w:pPr>
        <w:tabs>
          <w:tab w:val="left" w:pos="-720"/>
        </w:tabs>
        <w:suppressAutoHyphens/>
        <w:jc w:val="both"/>
        <w:rPr>
          <w:rFonts w:ascii="Arial" w:hAnsi="Arial"/>
          <w:color w:val="000000" w:themeColor="text1"/>
          <w:spacing w:val="-2"/>
        </w:rPr>
      </w:pPr>
    </w:p>
    <w:p w14:paraId="38591AC7" w14:textId="77777777" w:rsidR="00BD33AD" w:rsidRPr="00BD33AD" w:rsidRDefault="00BD33AD" w:rsidP="00E175F1">
      <w:pPr>
        <w:tabs>
          <w:tab w:val="left" w:pos="-720"/>
        </w:tabs>
        <w:suppressAutoHyphens/>
        <w:jc w:val="both"/>
        <w:rPr>
          <w:rFonts w:ascii="Arial" w:hAnsi="Arial" w:cs="Arial"/>
          <w:color w:val="000000" w:themeColor="text1"/>
          <w:spacing w:val="-2"/>
          <w:szCs w:val="24"/>
        </w:rPr>
      </w:pPr>
    </w:p>
    <w:p w14:paraId="4D650D46" w14:textId="77777777" w:rsidR="00FD64CD" w:rsidRPr="00BD33AD" w:rsidRDefault="00FD64CD" w:rsidP="00E175F1">
      <w:pPr>
        <w:pStyle w:val="BodyText"/>
        <w:rPr>
          <w:rFonts w:ascii="Arial" w:hAnsi="Arial" w:cs="Arial"/>
          <w:b/>
          <w:bCs/>
          <w:color w:val="000000" w:themeColor="text1"/>
          <w:szCs w:val="24"/>
        </w:rPr>
      </w:pPr>
      <w:r w:rsidRPr="00BD33AD">
        <w:rPr>
          <w:rFonts w:ascii="Arial" w:hAnsi="Arial" w:cs="Arial"/>
          <w:b/>
          <w:bCs/>
          <w:color w:val="000000" w:themeColor="text1"/>
          <w:szCs w:val="24"/>
        </w:rPr>
        <w:t>Section 6</w:t>
      </w:r>
      <w:r w:rsidR="006E173A" w:rsidRPr="00BD33AD">
        <w:rPr>
          <w:rFonts w:ascii="Arial" w:hAnsi="Arial" w:cs="Arial"/>
          <w:b/>
          <w:bCs/>
          <w:color w:val="000000" w:themeColor="text1"/>
          <w:szCs w:val="24"/>
        </w:rPr>
        <w:t>L</w:t>
      </w:r>
      <w:r w:rsidRPr="00BD33AD">
        <w:rPr>
          <w:rFonts w:ascii="Arial" w:hAnsi="Arial" w:cs="Arial"/>
          <w:b/>
          <w:bCs/>
          <w:color w:val="000000" w:themeColor="text1"/>
          <w:szCs w:val="24"/>
        </w:rPr>
        <w:t xml:space="preserve">. 01.  Subdivision of Administrative Building. – </w:t>
      </w:r>
      <w:r w:rsidRPr="00BD33AD">
        <w:rPr>
          <w:rFonts w:ascii="Arial" w:hAnsi="Arial" w:cs="Arial"/>
          <w:color w:val="000000" w:themeColor="text1"/>
          <w:szCs w:val="24"/>
        </w:rPr>
        <w:t xml:space="preserve">The administrative building shall be divided into sections with each section housing one class or group of allied goods, commodities, or merchandise and booking offices. </w:t>
      </w:r>
    </w:p>
    <w:p w14:paraId="38BB0D1F" w14:textId="77777777" w:rsidR="00FD64CD" w:rsidRPr="00BD33AD" w:rsidRDefault="00FD64CD" w:rsidP="00E175F1">
      <w:pPr>
        <w:pStyle w:val="BodyText"/>
        <w:rPr>
          <w:rFonts w:ascii="Arial" w:hAnsi="Arial" w:cs="Arial"/>
          <w:b/>
          <w:bCs/>
          <w:color w:val="000000" w:themeColor="text1"/>
          <w:szCs w:val="24"/>
        </w:rPr>
      </w:pPr>
    </w:p>
    <w:p w14:paraId="7AF33E2B" w14:textId="77777777" w:rsidR="00FD64CD" w:rsidRPr="00BD33AD" w:rsidRDefault="00FD64CD" w:rsidP="00E175F1">
      <w:pPr>
        <w:pStyle w:val="BodyText"/>
        <w:rPr>
          <w:rFonts w:ascii="Arial" w:hAnsi="Arial" w:cs="Arial"/>
          <w:color w:val="000000" w:themeColor="text1"/>
          <w:szCs w:val="24"/>
        </w:rPr>
      </w:pPr>
      <w:r w:rsidRPr="00BD33AD">
        <w:rPr>
          <w:rFonts w:ascii="Arial" w:hAnsi="Arial" w:cs="Arial"/>
          <w:b/>
          <w:bCs/>
          <w:color w:val="000000" w:themeColor="text1"/>
          <w:szCs w:val="24"/>
        </w:rPr>
        <w:t>Section 6</w:t>
      </w:r>
      <w:r w:rsidR="006E173A" w:rsidRPr="00BD33AD">
        <w:rPr>
          <w:rFonts w:ascii="Arial" w:hAnsi="Arial" w:cs="Arial"/>
          <w:b/>
          <w:bCs/>
          <w:color w:val="000000" w:themeColor="text1"/>
          <w:szCs w:val="24"/>
        </w:rPr>
        <w:t>L</w:t>
      </w:r>
      <w:r w:rsidRPr="00BD33AD">
        <w:rPr>
          <w:rFonts w:ascii="Arial" w:hAnsi="Arial" w:cs="Arial"/>
          <w:b/>
          <w:bCs/>
          <w:color w:val="000000" w:themeColor="text1"/>
          <w:szCs w:val="24"/>
        </w:rPr>
        <w:t xml:space="preserve">. 02. Imposition of Terminal Fees and Charges. – </w:t>
      </w:r>
      <w:r w:rsidRPr="00BD33AD">
        <w:rPr>
          <w:rFonts w:ascii="Arial" w:hAnsi="Arial" w:cs="Arial"/>
          <w:color w:val="000000" w:themeColor="text1"/>
          <w:szCs w:val="24"/>
        </w:rPr>
        <w:t xml:space="preserve">There shall be collected the following terminal fees and charges: </w:t>
      </w:r>
    </w:p>
    <w:p w14:paraId="60A4E4A4" w14:textId="77777777" w:rsidR="00FD64CD" w:rsidRPr="00BD33AD" w:rsidRDefault="00FD64CD" w:rsidP="00E175F1">
      <w:pPr>
        <w:pStyle w:val="BodyText"/>
        <w:rPr>
          <w:rFonts w:ascii="Arial" w:hAnsi="Arial" w:cs="Arial"/>
          <w:color w:val="000000" w:themeColor="text1"/>
          <w:szCs w:val="24"/>
        </w:rPr>
      </w:pPr>
    </w:p>
    <w:p w14:paraId="30E44C82" w14:textId="77777777" w:rsidR="00FD64CD" w:rsidRPr="00BD33AD" w:rsidRDefault="00FD64CD" w:rsidP="00E175F1">
      <w:pPr>
        <w:pStyle w:val="BodyText"/>
        <w:widowControl/>
        <w:numPr>
          <w:ilvl w:val="0"/>
          <w:numId w:val="26"/>
        </w:numPr>
        <w:tabs>
          <w:tab w:val="clear" w:pos="-720"/>
          <w:tab w:val="num" w:pos="540"/>
        </w:tabs>
        <w:suppressAutoHyphens w:val="0"/>
        <w:ind w:left="0" w:hanging="900"/>
        <w:rPr>
          <w:rFonts w:ascii="Arial" w:hAnsi="Arial" w:cs="Arial"/>
          <w:b/>
          <w:color w:val="000000" w:themeColor="text1"/>
          <w:szCs w:val="24"/>
        </w:rPr>
      </w:pPr>
      <w:r w:rsidRPr="00BD33AD">
        <w:rPr>
          <w:rFonts w:ascii="Arial" w:hAnsi="Arial" w:cs="Arial"/>
          <w:b/>
          <w:color w:val="000000" w:themeColor="text1"/>
          <w:szCs w:val="24"/>
        </w:rPr>
        <w:t xml:space="preserve">Rental charges on stalls, booths, and/or spaces within the administrative building: </w:t>
      </w:r>
    </w:p>
    <w:p w14:paraId="4157E467" w14:textId="77777777" w:rsidR="00FD64CD" w:rsidRPr="00BD33AD" w:rsidRDefault="00FD64CD" w:rsidP="00E175F1">
      <w:pPr>
        <w:pStyle w:val="BodyText"/>
        <w:rPr>
          <w:rFonts w:ascii="Arial" w:hAnsi="Arial" w:cs="Arial"/>
          <w:color w:val="000000" w:themeColor="text1"/>
          <w:szCs w:val="24"/>
        </w:rPr>
      </w:pPr>
    </w:p>
    <w:p w14:paraId="63E220B4" w14:textId="77777777" w:rsidR="00FD64CD" w:rsidRPr="00BD33AD" w:rsidRDefault="00FD64CD" w:rsidP="00E175F1">
      <w:pPr>
        <w:pStyle w:val="BodyText"/>
        <w:widowControl/>
        <w:numPr>
          <w:ilvl w:val="0"/>
          <w:numId w:val="25"/>
        </w:numPr>
        <w:tabs>
          <w:tab w:val="clear" w:pos="-720"/>
        </w:tabs>
        <w:suppressAutoHyphens w:val="0"/>
        <w:ind w:left="0"/>
        <w:rPr>
          <w:rFonts w:ascii="Arial" w:hAnsi="Arial" w:cs="Arial"/>
          <w:color w:val="000000" w:themeColor="text1"/>
          <w:szCs w:val="24"/>
        </w:rPr>
      </w:pPr>
      <w:r w:rsidRPr="00BD33AD">
        <w:rPr>
          <w:rFonts w:ascii="Arial" w:hAnsi="Arial" w:cs="Arial"/>
          <w:color w:val="000000" w:themeColor="text1"/>
          <w:szCs w:val="24"/>
        </w:rPr>
        <w:t>On stalls with booths constructed by the City Government, per stall per month:</w:t>
      </w:r>
    </w:p>
    <w:p w14:paraId="750D78B2" w14:textId="77777777" w:rsidR="00814177" w:rsidRPr="00BD33AD" w:rsidRDefault="00814177" w:rsidP="00E175F1">
      <w:pPr>
        <w:pStyle w:val="BodyText"/>
        <w:rPr>
          <w:rFonts w:ascii="Arial" w:hAnsi="Arial" w:cs="Arial"/>
          <w:b/>
          <w:color w:val="000000" w:themeColor="text1"/>
          <w:szCs w:val="24"/>
        </w:rPr>
      </w:pPr>
    </w:p>
    <w:tbl>
      <w:tblPr>
        <w:tblW w:w="4147" w:type="pct"/>
        <w:tblInd w:w="1075" w:type="dxa"/>
        <w:tblLook w:val="04A0" w:firstRow="1" w:lastRow="0" w:firstColumn="1" w:lastColumn="0" w:noHBand="0" w:noVBand="1"/>
      </w:tblPr>
      <w:tblGrid>
        <w:gridCol w:w="1844"/>
        <w:gridCol w:w="3168"/>
        <w:gridCol w:w="3169"/>
      </w:tblGrid>
      <w:tr w:rsidR="00DB6844" w:rsidRPr="00BD33AD" w14:paraId="78AFF2B1" w14:textId="5B66C5B0" w:rsidTr="00DB6844">
        <w:trPr>
          <w:trHeight w:val="315"/>
        </w:trPr>
        <w:tc>
          <w:tcPr>
            <w:tcW w:w="1127" w:type="pct"/>
            <w:tcBorders>
              <w:top w:val="single" w:sz="4" w:space="0" w:color="auto"/>
              <w:left w:val="single" w:sz="4" w:space="0" w:color="auto"/>
              <w:bottom w:val="single" w:sz="4" w:space="0" w:color="auto"/>
              <w:right w:val="single" w:sz="4" w:space="0" w:color="auto"/>
            </w:tcBorders>
            <w:noWrap/>
            <w:vAlign w:val="bottom"/>
            <w:hideMark/>
          </w:tcPr>
          <w:p w14:paraId="20DC46AB" w14:textId="77777777" w:rsidR="00DB6844" w:rsidRPr="00BD33AD" w:rsidRDefault="00DB6844" w:rsidP="00E175F1">
            <w:pPr>
              <w:jc w:val="center"/>
              <w:rPr>
                <w:rFonts w:ascii="Arial" w:hAnsi="Arial" w:cs="Arial"/>
                <w:b/>
                <w:bCs/>
                <w:color w:val="000000" w:themeColor="text1"/>
                <w:szCs w:val="24"/>
                <w:lang w:val="en-PH" w:eastAsia="en-PH"/>
              </w:rPr>
            </w:pPr>
            <w:r w:rsidRPr="00BD33AD">
              <w:rPr>
                <w:rFonts w:ascii="Arial" w:hAnsi="Arial" w:cs="Arial"/>
                <w:b/>
                <w:bCs/>
                <w:color w:val="000000" w:themeColor="text1"/>
                <w:szCs w:val="24"/>
                <w:lang w:val="en-PH" w:eastAsia="en-PH"/>
              </w:rPr>
              <w:t>Stall No.</w:t>
            </w:r>
          </w:p>
        </w:tc>
        <w:tc>
          <w:tcPr>
            <w:tcW w:w="1936" w:type="pct"/>
            <w:tcBorders>
              <w:top w:val="single" w:sz="4" w:space="0" w:color="auto"/>
              <w:left w:val="nil"/>
              <w:bottom w:val="single" w:sz="4" w:space="0" w:color="auto"/>
              <w:right w:val="single" w:sz="4" w:space="0" w:color="auto"/>
            </w:tcBorders>
            <w:noWrap/>
            <w:vAlign w:val="bottom"/>
            <w:hideMark/>
          </w:tcPr>
          <w:p w14:paraId="4FDD526D" w14:textId="2B3A09DB" w:rsidR="00DB6844" w:rsidRPr="00BD33AD" w:rsidRDefault="00DB6844" w:rsidP="00E175F1">
            <w:pPr>
              <w:jc w:val="center"/>
              <w:rPr>
                <w:rFonts w:ascii="Arial" w:hAnsi="Arial" w:cs="Arial"/>
                <w:b/>
                <w:bCs/>
                <w:color w:val="000000" w:themeColor="text1"/>
                <w:szCs w:val="24"/>
                <w:lang w:val="en-PH" w:eastAsia="en-PH"/>
              </w:rPr>
            </w:pPr>
            <w:r w:rsidRPr="00BD33AD">
              <w:rPr>
                <w:rFonts w:ascii="Arial" w:hAnsi="Arial" w:cs="Arial"/>
                <w:b/>
                <w:bCs/>
                <w:color w:val="000000" w:themeColor="text1"/>
                <w:szCs w:val="24"/>
                <w:lang w:val="en-PH" w:eastAsia="en-PH"/>
              </w:rPr>
              <w:t>Monthly Rental</w:t>
            </w:r>
          </w:p>
        </w:tc>
        <w:tc>
          <w:tcPr>
            <w:tcW w:w="1937" w:type="pct"/>
            <w:tcBorders>
              <w:top w:val="single" w:sz="4" w:space="0" w:color="auto"/>
              <w:left w:val="nil"/>
              <w:bottom w:val="single" w:sz="4" w:space="0" w:color="auto"/>
              <w:right w:val="single" w:sz="4" w:space="0" w:color="auto"/>
            </w:tcBorders>
          </w:tcPr>
          <w:p w14:paraId="10BAE2E8" w14:textId="578D703D" w:rsidR="00DB6844" w:rsidRPr="00BD33AD" w:rsidRDefault="00DB6844" w:rsidP="00E175F1">
            <w:pPr>
              <w:jc w:val="center"/>
              <w:rPr>
                <w:rFonts w:ascii="Arial" w:hAnsi="Arial" w:cs="Arial"/>
                <w:b/>
                <w:bCs/>
                <w:color w:val="000000" w:themeColor="text1"/>
                <w:szCs w:val="24"/>
                <w:lang w:val="en-PH" w:eastAsia="en-PH"/>
              </w:rPr>
            </w:pPr>
            <w:r w:rsidRPr="00DB6844">
              <w:rPr>
                <w:rFonts w:ascii="Arial" w:hAnsi="Arial" w:cs="Arial"/>
                <w:b/>
                <w:bCs/>
                <w:color w:val="000000" w:themeColor="text1"/>
                <w:szCs w:val="24"/>
                <w:highlight w:val="yellow"/>
                <w:lang w:val="en-PH" w:eastAsia="en-PH"/>
              </w:rPr>
              <w:t>Area (</w:t>
            </w:r>
            <w:proofErr w:type="spellStart"/>
            <w:r w:rsidRPr="00DB6844">
              <w:rPr>
                <w:rFonts w:ascii="Arial" w:hAnsi="Arial" w:cs="Arial"/>
                <w:b/>
                <w:bCs/>
                <w:color w:val="000000" w:themeColor="text1"/>
                <w:szCs w:val="24"/>
                <w:highlight w:val="yellow"/>
                <w:lang w:val="en-PH" w:eastAsia="en-PH"/>
              </w:rPr>
              <w:t>sqm</w:t>
            </w:r>
            <w:proofErr w:type="spellEnd"/>
            <w:r w:rsidRPr="00DB6844">
              <w:rPr>
                <w:rFonts w:ascii="Arial" w:hAnsi="Arial" w:cs="Arial"/>
                <w:b/>
                <w:bCs/>
                <w:color w:val="000000" w:themeColor="text1"/>
                <w:szCs w:val="24"/>
                <w:highlight w:val="yellow"/>
                <w:lang w:val="en-PH" w:eastAsia="en-PH"/>
              </w:rPr>
              <w:t>)</w:t>
            </w:r>
          </w:p>
        </w:tc>
      </w:tr>
      <w:tr w:rsidR="00DB6844" w:rsidRPr="00BD33AD" w14:paraId="06CF4BEE" w14:textId="6C9F9C52" w:rsidTr="00DB6844">
        <w:trPr>
          <w:trHeight w:val="300"/>
        </w:trPr>
        <w:tc>
          <w:tcPr>
            <w:tcW w:w="1127" w:type="pct"/>
            <w:tcBorders>
              <w:top w:val="nil"/>
              <w:left w:val="single" w:sz="4" w:space="0" w:color="auto"/>
              <w:bottom w:val="single" w:sz="4" w:space="0" w:color="auto"/>
              <w:right w:val="single" w:sz="4" w:space="0" w:color="auto"/>
            </w:tcBorders>
            <w:noWrap/>
            <w:vAlign w:val="bottom"/>
            <w:hideMark/>
          </w:tcPr>
          <w:p w14:paraId="10FE5B00" w14:textId="77777777" w:rsidR="00DB6844" w:rsidRPr="00BD33AD" w:rsidRDefault="00DB6844" w:rsidP="00E175F1">
            <w:pPr>
              <w:jc w:val="center"/>
              <w:rPr>
                <w:rFonts w:ascii="Arial" w:hAnsi="Arial" w:cs="Arial"/>
                <w:color w:val="000000" w:themeColor="text1"/>
                <w:szCs w:val="24"/>
                <w:lang w:val="en-PH" w:eastAsia="en-PH"/>
              </w:rPr>
            </w:pPr>
            <w:r w:rsidRPr="00BD33AD">
              <w:rPr>
                <w:rFonts w:ascii="Arial" w:hAnsi="Arial" w:cs="Arial"/>
                <w:color w:val="000000" w:themeColor="text1"/>
                <w:szCs w:val="24"/>
                <w:lang w:val="en-PH" w:eastAsia="en-PH"/>
              </w:rPr>
              <w:t> </w:t>
            </w:r>
          </w:p>
        </w:tc>
        <w:tc>
          <w:tcPr>
            <w:tcW w:w="1936" w:type="pct"/>
            <w:tcBorders>
              <w:top w:val="nil"/>
              <w:left w:val="nil"/>
              <w:bottom w:val="single" w:sz="4" w:space="0" w:color="auto"/>
              <w:right w:val="single" w:sz="4" w:space="0" w:color="auto"/>
            </w:tcBorders>
            <w:noWrap/>
            <w:vAlign w:val="bottom"/>
            <w:hideMark/>
          </w:tcPr>
          <w:p w14:paraId="5AF8688A" w14:textId="77777777" w:rsidR="00DB6844" w:rsidRPr="00BD33AD" w:rsidRDefault="00DB6844" w:rsidP="00E175F1">
            <w:pPr>
              <w:jc w:val="right"/>
              <w:rPr>
                <w:rFonts w:ascii="Arial" w:hAnsi="Arial" w:cs="Arial"/>
                <w:color w:val="000000" w:themeColor="text1"/>
                <w:szCs w:val="24"/>
                <w:lang w:val="en-PH" w:eastAsia="en-PH"/>
              </w:rPr>
            </w:pPr>
            <w:r w:rsidRPr="00BD33AD">
              <w:rPr>
                <w:rFonts w:ascii="Arial" w:hAnsi="Arial" w:cs="Arial"/>
                <w:color w:val="000000" w:themeColor="text1"/>
                <w:szCs w:val="24"/>
                <w:lang w:val="en-PH" w:eastAsia="en-PH"/>
              </w:rPr>
              <w:t> </w:t>
            </w:r>
          </w:p>
        </w:tc>
        <w:tc>
          <w:tcPr>
            <w:tcW w:w="1937" w:type="pct"/>
            <w:tcBorders>
              <w:top w:val="nil"/>
              <w:left w:val="nil"/>
              <w:bottom w:val="single" w:sz="4" w:space="0" w:color="auto"/>
              <w:right w:val="single" w:sz="4" w:space="0" w:color="auto"/>
            </w:tcBorders>
          </w:tcPr>
          <w:p w14:paraId="423CDEEA" w14:textId="77777777" w:rsidR="00DB6844" w:rsidRPr="00BD33AD" w:rsidRDefault="00DB6844" w:rsidP="00E175F1">
            <w:pPr>
              <w:jc w:val="right"/>
              <w:rPr>
                <w:rFonts w:ascii="Arial" w:hAnsi="Arial" w:cs="Arial"/>
                <w:color w:val="000000" w:themeColor="text1"/>
                <w:szCs w:val="24"/>
                <w:lang w:val="en-PH" w:eastAsia="en-PH"/>
              </w:rPr>
            </w:pPr>
          </w:p>
        </w:tc>
      </w:tr>
      <w:tr w:rsidR="00DB6844" w:rsidRPr="00BD33AD" w14:paraId="06745A10" w14:textId="34408ADB" w:rsidTr="00DB6844">
        <w:trPr>
          <w:trHeight w:val="300"/>
        </w:trPr>
        <w:tc>
          <w:tcPr>
            <w:tcW w:w="1127" w:type="pct"/>
            <w:tcBorders>
              <w:top w:val="nil"/>
              <w:left w:val="single" w:sz="4" w:space="0" w:color="auto"/>
              <w:bottom w:val="single" w:sz="4" w:space="0" w:color="auto"/>
              <w:right w:val="single" w:sz="4" w:space="0" w:color="auto"/>
            </w:tcBorders>
            <w:noWrap/>
            <w:vAlign w:val="bottom"/>
            <w:hideMark/>
          </w:tcPr>
          <w:p w14:paraId="59A09C1C" w14:textId="77777777" w:rsidR="00DB6844" w:rsidRPr="00BD33AD" w:rsidRDefault="00DB6844" w:rsidP="00E175F1">
            <w:pPr>
              <w:jc w:val="center"/>
              <w:rPr>
                <w:rFonts w:ascii="Arial" w:hAnsi="Arial" w:cs="Arial"/>
                <w:color w:val="000000" w:themeColor="text1"/>
                <w:szCs w:val="24"/>
                <w:lang w:val="en-PH" w:eastAsia="en-PH"/>
              </w:rPr>
            </w:pPr>
            <w:r w:rsidRPr="00BD33AD">
              <w:rPr>
                <w:rFonts w:ascii="Arial" w:hAnsi="Arial" w:cs="Arial"/>
                <w:color w:val="000000" w:themeColor="text1"/>
                <w:szCs w:val="24"/>
                <w:lang w:val="en-PH" w:eastAsia="en-PH"/>
              </w:rPr>
              <w:t>1</w:t>
            </w:r>
          </w:p>
        </w:tc>
        <w:tc>
          <w:tcPr>
            <w:tcW w:w="1936" w:type="pct"/>
            <w:tcBorders>
              <w:top w:val="nil"/>
              <w:left w:val="nil"/>
              <w:bottom w:val="single" w:sz="4" w:space="0" w:color="auto"/>
              <w:right w:val="single" w:sz="4" w:space="0" w:color="auto"/>
            </w:tcBorders>
            <w:noWrap/>
            <w:vAlign w:val="bottom"/>
          </w:tcPr>
          <w:p w14:paraId="52D66883" w14:textId="67477E54" w:rsidR="00DB6844" w:rsidRPr="00BD33AD" w:rsidRDefault="00DB6844" w:rsidP="00E175F1">
            <w:pPr>
              <w:jc w:val="right"/>
              <w:rPr>
                <w:rFonts w:ascii="Arial" w:hAnsi="Arial" w:cs="Arial"/>
                <w:color w:val="000000" w:themeColor="text1"/>
                <w:szCs w:val="24"/>
                <w:lang w:val="en-PH" w:eastAsia="en-PH"/>
              </w:rPr>
            </w:pPr>
            <w:r>
              <w:rPr>
                <w:rFonts w:ascii="Arial" w:hAnsi="Arial" w:cs="Arial"/>
                <w:color w:val="000000" w:themeColor="text1"/>
                <w:szCs w:val="24"/>
                <w:lang w:val="en-PH" w:eastAsia="en-PH"/>
              </w:rPr>
              <w:t>1398.00</w:t>
            </w:r>
          </w:p>
        </w:tc>
        <w:tc>
          <w:tcPr>
            <w:tcW w:w="1937" w:type="pct"/>
            <w:tcBorders>
              <w:top w:val="nil"/>
              <w:left w:val="nil"/>
              <w:bottom w:val="single" w:sz="4" w:space="0" w:color="auto"/>
              <w:right w:val="single" w:sz="4" w:space="0" w:color="auto"/>
            </w:tcBorders>
          </w:tcPr>
          <w:p w14:paraId="2B1BB0DA" w14:textId="77777777" w:rsidR="00DB6844" w:rsidRDefault="00DB6844" w:rsidP="00E175F1">
            <w:pPr>
              <w:jc w:val="right"/>
              <w:rPr>
                <w:rFonts w:ascii="Arial" w:hAnsi="Arial" w:cs="Arial"/>
                <w:color w:val="000000" w:themeColor="text1"/>
                <w:szCs w:val="24"/>
                <w:lang w:val="en-PH" w:eastAsia="en-PH"/>
              </w:rPr>
            </w:pPr>
          </w:p>
        </w:tc>
      </w:tr>
      <w:tr w:rsidR="00DB6844" w:rsidRPr="00BD33AD" w14:paraId="6B7A9DF6" w14:textId="605C64FF" w:rsidTr="00DB6844">
        <w:trPr>
          <w:trHeight w:val="300"/>
        </w:trPr>
        <w:tc>
          <w:tcPr>
            <w:tcW w:w="1127" w:type="pct"/>
            <w:tcBorders>
              <w:top w:val="single" w:sz="4" w:space="0" w:color="auto"/>
              <w:left w:val="single" w:sz="4" w:space="0" w:color="auto"/>
              <w:bottom w:val="single" w:sz="4" w:space="0" w:color="auto"/>
              <w:right w:val="single" w:sz="4" w:space="0" w:color="auto"/>
            </w:tcBorders>
            <w:noWrap/>
            <w:vAlign w:val="bottom"/>
            <w:hideMark/>
          </w:tcPr>
          <w:p w14:paraId="38AFC90B" w14:textId="77777777" w:rsidR="00DB6844" w:rsidRPr="00BD33AD" w:rsidRDefault="00DB6844" w:rsidP="00E175F1">
            <w:pPr>
              <w:jc w:val="center"/>
              <w:rPr>
                <w:rFonts w:ascii="Arial" w:hAnsi="Arial" w:cs="Arial"/>
                <w:color w:val="000000" w:themeColor="text1"/>
                <w:szCs w:val="24"/>
                <w:lang w:val="en-PH" w:eastAsia="en-PH"/>
              </w:rPr>
            </w:pPr>
            <w:r w:rsidRPr="00BD33AD">
              <w:rPr>
                <w:rFonts w:ascii="Arial" w:hAnsi="Arial" w:cs="Arial"/>
                <w:color w:val="000000" w:themeColor="text1"/>
                <w:szCs w:val="24"/>
                <w:lang w:val="en-PH" w:eastAsia="en-PH"/>
              </w:rPr>
              <w:t>2</w:t>
            </w:r>
          </w:p>
        </w:tc>
        <w:tc>
          <w:tcPr>
            <w:tcW w:w="1936" w:type="pct"/>
            <w:tcBorders>
              <w:top w:val="single" w:sz="4" w:space="0" w:color="auto"/>
              <w:left w:val="single" w:sz="4" w:space="0" w:color="auto"/>
              <w:bottom w:val="single" w:sz="4" w:space="0" w:color="auto"/>
              <w:right w:val="single" w:sz="4" w:space="0" w:color="auto"/>
            </w:tcBorders>
            <w:noWrap/>
            <w:vAlign w:val="bottom"/>
          </w:tcPr>
          <w:p w14:paraId="52E66341" w14:textId="10B9E203" w:rsidR="00DB6844" w:rsidRPr="00BD33AD" w:rsidRDefault="00DB6844" w:rsidP="00E175F1">
            <w:pPr>
              <w:jc w:val="right"/>
              <w:rPr>
                <w:rFonts w:ascii="Arial" w:hAnsi="Arial" w:cs="Arial"/>
                <w:color w:val="000000" w:themeColor="text1"/>
                <w:szCs w:val="24"/>
                <w:lang w:val="en-PH" w:eastAsia="en-PH"/>
              </w:rPr>
            </w:pPr>
            <w:r>
              <w:rPr>
                <w:rFonts w:ascii="Arial" w:hAnsi="Arial" w:cs="Arial"/>
                <w:color w:val="000000" w:themeColor="text1"/>
                <w:szCs w:val="24"/>
                <w:lang w:val="en-PH" w:eastAsia="en-PH"/>
              </w:rPr>
              <w:t>1155.00</w:t>
            </w:r>
          </w:p>
        </w:tc>
        <w:tc>
          <w:tcPr>
            <w:tcW w:w="1937" w:type="pct"/>
            <w:tcBorders>
              <w:top w:val="single" w:sz="4" w:space="0" w:color="auto"/>
              <w:left w:val="single" w:sz="4" w:space="0" w:color="auto"/>
              <w:bottom w:val="single" w:sz="4" w:space="0" w:color="auto"/>
              <w:right w:val="single" w:sz="4" w:space="0" w:color="auto"/>
            </w:tcBorders>
          </w:tcPr>
          <w:p w14:paraId="539B879E" w14:textId="77777777" w:rsidR="00DB6844" w:rsidRDefault="00DB6844" w:rsidP="00E175F1">
            <w:pPr>
              <w:jc w:val="right"/>
              <w:rPr>
                <w:rFonts w:ascii="Arial" w:hAnsi="Arial" w:cs="Arial"/>
                <w:color w:val="000000" w:themeColor="text1"/>
                <w:szCs w:val="24"/>
                <w:lang w:val="en-PH" w:eastAsia="en-PH"/>
              </w:rPr>
            </w:pPr>
          </w:p>
        </w:tc>
      </w:tr>
      <w:tr w:rsidR="00DB6844" w:rsidRPr="00BD33AD" w14:paraId="6187D6AC" w14:textId="10AE9157" w:rsidTr="00DB6844">
        <w:trPr>
          <w:trHeight w:val="300"/>
        </w:trPr>
        <w:tc>
          <w:tcPr>
            <w:tcW w:w="1127" w:type="pct"/>
            <w:tcBorders>
              <w:top w:val="single" w:sz="4" w:space="0" w:color="auto"/>
              <w:left w:val="single" w:sz="4" w:space="0" w:color="auto"/>
              <w:bottom w:val="single" w:sz="4" w:space="0" w:color="auto"/>
              <w:right w:val="single" w:sz="4" w:space="0" w:color="auto"/>
            </w:tcBorders>
            <w:noWrap/>
            <w:vAlign w:val="bottom"/>
            <w:hideMark/>
          </w:tcPr>
          <w:p w14:paraId="5A0ACF0A" w14:textId="77777777" w:rsidR="00DB6844" w:rsidRPr="00BD33AD" w:rsidRDefault="00DB6844" w:rsidP="00E175F1">
            <w:pPr>
              <w:jc w:val="center"/>
              <w:rPr>
                <w:rFonts w:ascii="Arial" w:hAnsi="Arial" w:cs="Arial"/>
                <w:color w:val="000000" w:themeColor="text1"/>
                <w:szCs w:val="24"/>
                <w:lang w:val="en-PH" w:eastAsia="en-PH"/>
              </w:rPr>
            </w:pPr>
            <w:r w:rsidRPr="00BD33AD">
              <w:rPr>
                <w:rFonts w:ascii="Arial" w:hAnsi="Arial" w:cs="Arial"/>
                <w:color w:val="000000" w:themeColor="text1"/>
                <w:szCs w:val="24"/>
                <w:lang w:val="en-PH" w:eastAsia="en-PH"/>
              </w:rPr>
              <w:t>3 &amp; 6</w:t>
            </w:r>
          </w:p>
        </w:tc>
        <w:tc>
          <w:tcPr>
            <w:tcW w:w="1936" w:type="pct"/>
            <w:tcBorders>
              <w:top w:val="single" w:sz="4" w:space="0" w:color="auto"/>
              <w:left w:val="nil"/>
              <w:bottom w:val="single" w:sz="4" w:space="0" w:color="auto"/>
              <w:right w:val="single" w:sz="4" w:space="0" w:color="auto"/>
            </w:tcBorders>
            <w:noWrap/>
            <w:vAlign w:val="bottom"/>
          </w:tcPr>
          <w:p w14:paraId="33305DB6" w14:textId="20544410" w:rsidR="00DB6844" w:rsidRPr="00BD33AD" w:rsidRDefault="00DB6844" w:rsidP="00E175F1">
            <w:pPr>
              <w:jc w:val="right"/>
              <w:rPr>
                <w:rFonts w:ascii="Arial" w:hAnsi="Arial" w:cs="Arial"/>
                <w:color w:val="000000" w:themeColor="text1"/>
                <w:szCs w:val="24"/>
                <w:lang w:val="en-PH" w:eastAsia="en-PH"/>
              </w:rPr>
            </w:pPr>
            <w:r>
              <w:rPr>
                <w:rFonts w:ascii="Arial" w:hAnsi="Arial" w:cs="Arial"/>
                <w:color w:val="000000" w:themeColor="text1"/>
                <w:szCs w:val="24"/>
                <w:lang w:val="en-PH" w:eastAsia="en-PH"/>
              </w:rPr>
              <w:t>1155.00</w:t>
            </w:r>
          </w:p>
        </w:tc>
        <w:tc>
          <w:tcPr>
            <w:tcW w:w="1937" w:type="pct"/>
            <w:tcBorders>
              <w:top w:val="single" w:sz="4" w:space="0" w:color="auto"/>
              <w:left w:val="nil"/>
              <w:bottom w:val="single" w:sz="4" w:space="0" w:color="auto"/>
              <w:right w:val="single" w:sz="4" w:space="0" w:color="auto"/>
            </w:tcBorders>
          </w:tcPr>
          <w:p w14:paraId="140A8163" w14:textId="77777777" w:rsidR="00DB6844" w:rsidRDefault="00DB6844" w:rsidP="00E175F1">
            <w:pPr>
              <w:jc w:val="right"/>
              <w:rPr>
                <w:rFonts w:ascii="Arial" w:hAnsi="Arial" w:cs="Arial"/>
                <w:color w:val="000000" w:themeColor="text1"/>
                <w:szCs w:val="24"/>
                <w:lang w:val="en-PH" w:eastAsia="en-PH"/>
              </w:rPr>
            </w:pPr>
          </w:p>
        </w:tc>
      </w:tr>
      <w:tr w:rsidR="00DB6844" w:rsidRPr="00BD33AD" w14:paraId="2ED6CBAF" w14:textId="72127114" w:rsidTr="00DB6844">
        <w:trPr>
          <w:trHeight w:val="300"/>
        </w:trPr>
        <w:tc>
          <w:tcPr>
            <w:tcW w:w="1127" w:type="pct"/>
            <w:tcBorders>
              <w:top w:val="nil"/>
              <w:left w:val="single" w:sz="4" w:space="0" w:color="auto"/>
              <w:bottom w:val="single" w:sz="4" w:space="0" w:color="auto"/>
              <w:right w:val="single" w:sz="4" w:space="0" w:color="auto"/>
            </w:tcBorders>
            <w:noWrap/>
            <w:vAlign w:val="bottom"/>
            <w:hideMark/>
          </w:tcPr>
          <w:p w14:paraId="3343703B" w14:textId="77777777" w:rsidR="00DB6844" w:rsidRPr="00BD33AD" w:rsidRDefault="00DB6844" w:rsidP="00E175F1">
            <w:pPr>
              <w:jc w:val="center"/>
              <w:rPr>
                <w:rFonts w:ascii="Arial" w:hAnsi="Arial" w:cs="Arial"/>
                <w:color w:val="000000" w:themeColor="text1"/>
                <w:szCs w:val="24"/>
                <w:lang w:val="en-PH" w:eastAsia="en-PH"/>
              </w:rPr>
            </w:pPr>
            <w:r w:rsidRPr="00BD33AD">
              <w:rPr>
                <w:rFonts w:ascii="Arial" w:hAnsi="Arial" w:cs="Arial"/>
                <w:color w:val="000000" w:themeColor="text1"/>
                <w:szCs w:val="24"/>
                <w:lang w:val="en-PH" w:eastAsia="en-PH"/>
              </w:rPr>
              <w:t> </w:t>
            </w:r>
          </w:p>
        </w:tc>
        <w:tc>
          <w:tcPr>
            <w:tcW w:w="1936" w:type="pct"/>
            <w:tcBorders>
              <w:top w:val="nil"/>
              <w:left w:val="nil"/>
              <w:bottom w:val="single" w:sz="4" w:space="0" w:color="auto"/>
              <w:right w:val="single" w:sz="4" w:space="0" w:color="auto"/>
            </w:tcBorders>
            <w:noWrap/>
            <w:vAlign w:val="bottom"/>
          </w:tcPr>
          <w:p w14:paraId="4506BEE9" w14:textId="1428BE69" w:rsidR="00DB6844" w:rsidRPr="00BD33AD" w:rsidRDefault="00DB6844" w:rsidP="00E175F1">
            <w:pPr>
              <w:jc w:val="right"/>
              <w:rPr>
                <w:rFonts w:ascii="Arial" w:hAnsi="Arial" w:cs="Arial"/>
                <w:color w:val="000000" w:themeColor="text1"/>
                <w:szCs w:val="24"/>
                <w:lang w:val="en-PH" w:eastAsia="en-PH"/>
              </w:rPr>
            </w:pPr>
            <w:r>
              <w:rPr>
                <w:rFonts w:ascii="Arial" w:hAnsi="Arial" w:cs="Arial"/>
                <w:color w:val="000000" w:themeColor="text1"/>
                <w:szCs w:val="24"/>
                <w:lang w:val="en-PH" w:eastAsia="en-PH"/>
              </w:rPr>
              <w:t>3647.00</w:t>
            </w:r>
          </w:p>
        </w:tc>
        <w:tc>
          <w:tcPr>
            <w:tcW w:w="1937" w:type="pct"/>
            <w:tcBorders>
              <w:top w:val="nil"/>
              <w:left w:val="nil"/>
              <w:bottom w:val="single" w:sz="4" w:space="0" w:color="auto"/>
              <w:right w:val="single" w:sz="4" w:space="0" w:color="auto"/>
            </w:tcBorders>
          </w:tcPr>
          <w:p w14:paraId="4888FC5C" w14:textId="77777777" w:rsidR="00DB6844" w:rsidRDefault="00DB6844" w:rsidP="00E175F1">
            <w:pPr>
              <w:jc w:val="right"/>
              <w:rPr>
                <w:rFonts w:ascii="Arial" w:hAnsi="Arial" w:cs="Arial"/>
                <w:color w:val="000000" w:themeColor="text1"/>
                <w:szCs w:val="24"/>
                <w:lang w:val="en-PH" w:eastAsia="en-PH"/>
              </w:rPr>
            </w:pPr>
          </w:p>
        </w:tc>
      </w:tr>
      <w:tr w:rsidR="00DB6844" w:rsidRPr="00BD33AD" w14:paraId="60B50356" w14:textId="4A462512" w:rsidTr="00DB6844">
        <w:trPr>
          <w:trHeight w:val="300"/>
        </w:trPr>
        <w:tc>
          <w:tcPr>
            <w:tcW w:w="1127" w:type="pct"/>
            <w:tcBorders>
              <w:top w:val="single" w:sz="4" w:space="0" w:color="auto"/>
              <w:left w:val="single" w:sz="4" w:space="0" w:color="auto"/>
              <w:bottom w:val="single" w:sz="4" w:space="0" w:color="auto"/>
              <w:right w:val="single" w:sz="4" w:space="0" w:color="auto"/>
            </w:tcBorders>
            <w:noWrap/>
            <w:vAlign w:val="bottom"/>
            <w:hideMark/>
          </w:tcPr>
          <w:p w14:paraId="0150C6A7" w14:textId="77777777" w:rsidR="00DB6844" w:rsidRPr="00BD33AD" w:rsidRDefault="00DB6844" w:rsidP="00E175F1">
            <w:pPr>
              <w:jc w:val="center"/>
              <w:rPr>
                <w:rFonts w:ascii="Arial" w:hAnsi="Arial" w:cs="Arial"/>
                <w:color w:val="000000" w:themeColor="text1"/>
                <w:szCs w:val="24"/>
                <w:lang w:val="en-PH" w:eastAsia="en-PH"/>
              </w:rPr>
            </w:pPr>
            <w:r w:rsidRPr="00BD33AD">
              <w:rPr>
                <w:rFonts w:ascii="Arial" w:hAnsi="Arial" w:cs="Arial"/>
                <w:color w:val="000000" w:themeColor="text1"/>
                <w:szCs w:val="24"/>
                <w:lang w:val="en-PH" w:eastAsia="en-PH"/>
              </w:rPr>
              <w:t>4</w:t>
            </w:r>
          </w:p>
        </w:tc>
        <w:tc>
          <w:tcPr>
            <w:tcW w:w="1936" w:type="pct"/>
            <w:tcBorders>
              <w:top w:val="single" w:sz="4" w:space="0" w:color="auto"/>
              <w:left w:val="single" w:sz="4" w:space="0" w:color="auto"/>
              <w:bottom w:val="single" w:sz="4" w:space="0" w:color="auto"/>
              <w:right w:val="single" w:sz="4" w:space="0" w:color="auto"/>
            </w:tcBorders>
            <w:noWrap/>
            <w:vAlign w:val="bottom"/>
          </w:tcPr>
          <w:p w14:paraId="77891344" w14:textId="3288F06D" w:rsidR="00DB6844" w:rsidRPr="00BD33AD" w:rsidRDefault="00DB6844" w:rsidP="00E175F1">
            <w:pPr>
              <w:jc w:val="right"/>
              <w:rPr>
                <w:rFonts w:ascii="Arial" w:hAnsi="Arial" w:cs="Arial"/>
                <w:color w:val="000000" w:themeColor="text1"/>
                <w:szCs w:val="24"/>
                <w:lang w:val="en-PH" w:eastAsia="en-PH"/>
              </w:rPr>
            </w:pPr>
            <w:r>
              <w:rPr>
                <w:rFonts w:ascii="Arial" w:hAnsi="Arial" w:cs="Arial"/>
                <w:color w:val="000000" w:themeColor="text1"/>
                <w:szCs w:val="24"/>
                <w:lang w:val="en-PH" w:eastAsia="en-PH"/>
              </w:rPr>
              <w:t>1155.00</w:t>
            </w:r>
          </w:p>
        </w:tc>
        <w:tc>
          <w:tcPr>
            <w:tcW w:w="1937" w:type="pct"/>
            <w:tcBorders>
              <w:top w:val="single" w:sz="4" w:space="0" w:color="auto"/>
              <w:left w:val="single" w:sz="4" w:space="0" w:color="auto"/>
              <w:bottom w:val="single" w:sz="4" w:space="0" w:color="auto"/>
              <w:right w:val="single" w:sz="4" w:space="0" w:color="auto"/>
            </w:tcBorders>
          </w:tcPr>
          <w:p w14:paraId="0009009B" w14:textId="77777777" w:rsidR="00DB6844" w:rsidRDefault="00DB6844" w:rsidP="00E175F1">
            <w:pPr>
              <w:jc w:val="right"/>
              <w:rPr>
                <w:rFonts w:ascii="Arial" w:hAnsi="Arial" w:cs="Arial"/>
                <w:color w:val="000000" w:themeColor="text1"/>
                <w:szCs w:val="24"/>
                <w:lang w:val="en-PH" w:eastAsia="en-PH"/>
              </w:rPr>
            </w:pPr>
          </w:p>
        </w:tc>
      </w:tr>
      <w:tr w:rsidR="00DB6844" w:rsidRPr="00BD33AD" w14:paraId="4B46B49E" w14:textId="7468DE59" w:rsidTr="00DB6844">
        <w:trPr>
          <w:trHeight w:val="300"/>
        </w:trPr>
        <w:tc>
          <w:tcPr>
            <w:tcW w:w="1127" w:type="pct"/>
            <w:tcBorders>
              <w:top w:val="single" w:sz="4" w:space="0" w:color="auto"/>
              <w:left w:val="single" w:sz="4" w:space="0" w:color="auto"/>
              <w:bottom w:val="single" w:sz="4" w:space="0" w:color="auto"/>
              <w:right w:val="single" w:sz="4" w:space="0" w:color="auto"/>
            </w:tcBorders>
            <w:noWrap/>
            <w:vAlign w:val="bottom"/>
            <w:hideMark/>
          </w:tcPr>
          <w:p w14:paraId="1B4DE491" w14:textId="77777777" w:rsidR="00DB6844" w:rsidRPr="00BD33AD" w:rsidRDefault="00DB6844" w:rsidP="00E175F1">
            <w:pPr>
              <w:jc w:val="center"/>
              <w:rPr>
                <w:rFonts w:ascii="Arial" w:hAnsi="Arial" w:cs="Arial"/>
                <w:color w:val="000000" w:themeColor="text1"/>
                <w:szCs w:val="24"/>
                <w:lang w:val="en-PH" w:eastAsia="en-PH"/>
              </w:rPr>
            </w:pPr>
            <w:r w:rsidRPr="00BD33AD">
              <w:rPr>
                <w:rFonts w:ascii="Arial" w:hAnsi="Arial" w:cs="Arial"/>
                <w:color w:val="000000" w:themeColor="text1"/>
                <w:szCs w:val="24"/>
                <w:lang w:val="en-PH" w:eastAsia="en-PH"/>
              </w:rPr>
              <w:t>5</w:t>
            </w:r>
          </w:p>
        </w:tc>
        <w:tc>
          <w:tcPr>
            <w:tcW w:w="1936" w:type="pct"/>
            <w:tcBorders>
              <w:top w:val="single" w:sz="4" w:space="0" w:color="auto"/>
              <w:left w:val="nil"/>
              <w:bottom w:val="single" w:sz="4" w:space="0" w:color="auto"/>
              <w:right w:val="single" w:sz="4" w:space="0" w:color="auto"/>
            </w:tcBorders>
            <w:noWrap/>
            <w:vAlign w:val="bottom"/>
          </w:tcPr>
          <w:p w14:paraId="24B1924F" w14:textId="15CAF69F" w:rsidR="00DB6844" w:rsidRPr="00BD33AD" w:rsidRDefault="00DB6844" w:rsidP="00E175F1">
            <w:pPr>
              <w:jc w:val="right"/>
              <w:rPr>
                <w:rFonts w:ascii="Arial" w:hAnsi="Arial" w:cs="Arial"/>
                <w:color w:val="000000" w:themeColor="text1"/>
                <w:szCs w:val="24"/>
                <w:lang w:val="en-PH" w:eastAsia="en-PH"/>
              </w:rPr>
            </w:pPr>
            <w:r>
              <w:rPr>
                <w:rFonts w:ascii="Arial" w:hAnsi="Arial" w:cs="Arial"/>
                <w:color w:val="000000" w:themeColor="text1"/>
                <w:szCs w:val="24"/>
                <w:lang w:val="en-PH" w:eastAsia="en-PH"/>
              </w:rPr>
              <w:t>1398.00</w:t>
            </w:r>
          </w:p>
        </w:tc>
        <w:tc>
          <w:tcPr>
            <w:tcW w:w="1937" w:type="pct"/>
            <w:tcBorders>
              <w:top w:val="single" w:sz="4" w:space="0" w:color="auto"/>
              <w:left w:val="nil"/>
              <w:bottom w:val="single" w:sz="4" w:space="0" w:color="auto"/>
              <w:right w:val="single" w:sz="4" w:space="0" w:color="auto"/>
            </w:tcBorders>
          </w:tcPr>
          <w:p w14:paraId="7626E455" w14:textId="77777777" w:rsidR="00DB6844" w:rsidRDefault="00DB6844" w:rsidP="00E175F1">
            <w:pPr>
              <w:jc w:val="right"/>
              <w:rPr>
                <w:rFonts w:ascii="Arial" w:hAnsi="Arial" w:cs="Arial"/>
                <w:color w:val="000000" w:themeColor="text1"/>
                <w:szCs w:val="24"/>
                <w:lang w:val="en-PH" w:eastAsia="en-PH"/>
              </w:rPr>
            </w:pPr>
          </w:p>
        </w:tc>
      </w:tr>
      <w:tr w:rsidR="00DB6844" w:rsidRPr="00BD33AD" w14:paraId="04C36908" w14:textId="4D127D00" w:rsidTr="00DB6844">
        <w:trPr>
          <w:trHeight w:val="300"/>
        </w:trPr>
        <w:tc>
          <w:tcPr>
            <w:tcW w:w="1127" w:type="pct"/>
            <w:tcBorders>
              <w:top w:val="nil"/>
              <w:left w:val="single" w:sz="4" w:space="0" w:color="auto"/>
              <w:bottom w:val="single" w:sz="4" w:space="0" w:color="auto"/>
              <w:right w:val="single" w:sz="4" w:space="0" w:color="auto"/>
            </w:tcBorders>
            <w:noWrap/>
            <w:vAlign w:val="bottom"/>
            <w:hideMark/>
          </w:tcPr>
          <w:p w14:paraId="728BFC05" w14:textId="77777777" w:rsidR="00DB6844" w:rsidRPr="00BD33AD" w:rsidRDefault="00DB6844" w:rsidP="00E175F1">
            <w:pPr>
              <w:jc w:val="center"/>
              <w:rPr>
                <w:rFonts w:ascii="Arial" w:hAnsi="Arial" w:cs="Arial"/>
                <w:color w:val="000000" w:themeColor="text1"/>
                <w:szCs w:val="24"/>
                <w:lang w:val="en-PH" w:eastAsia="en-PH"/>
              </w:rPr>
            </w:pPr>
            <w:r w:rsidRPr="00BD33AD">
              <w:rPr>
                <w:rFonts w:ascii="Arial" w:hAnsi="Arial" w:cs="Arial"/>
                <w:color w:val="000000" w:themeColor="text1"/>
                <w:szCs w:val="24"/>
                <w:lang w:val="en-PH" w:eastAsia="en-PH"/>
              </w:rPr>
              <w:t>6</w:t>
            </w:r>
          </w:p>
        </w:tc>
        <w:tc>
          <w:tcPr>
            <w:tcW w:w="1936" w:type="pct"/>
            <w:tcBorders>
              <w:top w:val="nil"/>
              <w:left w:val="nil"/>
              <w:bottom w:val="single" w:sz="4" w:space="0" w:color="auto"/>
              <w:right w:val="single" w:sz="4" w:space="0" w:color="auto"/>
            </w:tcBorders>
            <w:noWrap/>
            <w:vAlign w:val="bottom"/>
          </w:tcPr>
          <w:p w14:paraId="437BF06D" w14:textId="45D2C364" w:rsidR="00DB6844" w:rsidRPr="00BD33AD" w:rsidRDefault="00DB6844" w:rsidP="00E175F1">
            <w:pPr>
              <w:jc w:val="right"/>
              <w:rPr>
                <w:rFonts w:ascii="Arial" w:hAnsi="Arial" w:cs="Arial"/>
                <w:color w:val="000000" w:themeColor="text1"/>
                <w:szCs w:val="24"/>
                <w:lang w:val="en-PH" w:eastAsia="en-PH"/>
              </w:rPr>
            </w:pPr>
            <w:r>
              <w:rPr>
                <w:rFonts w:ascii="Arial" w:hAnsi="Arial" w:cs="Arial"/>
                <w:color w:val="000000" w:themeColor="text1"/>
                <w:szCs w:val="24"/>
                <w:lang w:val="en-PH" w:eastAsia="en-PH"/>
              </w:rPr>
              <w:t>1398.00</w:t>
            </w:r>
          </w:p>
        </w:tc>
        <w:tc>
          <w:tcPr>
            <w:tcW w:w="1937" w:type="pct"/>
            <w:tcBorders>
              <w:top w:val="nil"/>
              <w:left w:val="nil"/>
              <w:bottom w:val="single" w:sz="4" w:space="0" w:color="auto"/>
              <w:right w:val="single" w:sz="4" w:space="0" w:color="auto"/>
            </w:tcBorders>
          </w:tcPr>
          <w:p w14:paraId="59524709" w14:textId="77777777" w:rsidR="00DB6844" w:rsidRDefault="00DB6844" w:rsidP="00E175F1">
            <w:pPr>
              <w:jc w:val="right"/>
              <w:rPr>
                <w:rFonts w:ascii="Arial" w:hAnsi="Arial" w:cs="Arial"/>
                <w:color w:val="000000" w:themeColor="text1"/>
                <w:szCs w:val="24"/>
                <w:lang w:val="en-PH" w:eastAsia="en-PH"/>
              </w:rPr>
            </w:pPr>
          </w:p>
        </w:tc>
      </w:tr>
      <w:tr w:rsidR="00DB6844" w:rsidRPr="00BD33AD" w14:paraId="15A6F85F" w14:textId="447BFC89" w:rsidTr="00DB6844">
        <w:trPr>
          <w:trHeight w:val="300"/>
        </w:trPr>
        <w:tc>
          <w:tcPr>
            <w:tcW w:w="1127" w:type="pct"/>
            <w:tcBorders>
              <w:top w:val="nil"/>
              <w:left w:val="single" w:sz="4" w:space="0" w:color="auto"/>
              <w:bottom w:val="single" w:sz="4" w:space="0" w:color="auto"/>
              <w:right w:val="single" w:sz="4" w:space="0" w:color="auto"/>
            </w:tcBorders>
            <w:noWrap/>
            <w:vAlign w:val="bottom"/>
            <w:hideMark/>
          </w:tcPr>
          <w:p w14:paraId="57A10CCE" w14:textId="77777777" w:rsidR="00DB6844" w:rsidRPr="00BD33AD" w:rsidRDefault="00DB6844" w:rsidP="00E175F1">
            <w:pPr>
              <w:jc w:val="center"/>
              <w:rPr>
                <w:rFonts w:ascii="Arial" w:hAnsi="Arial" w:cs="Arial"/>
                <w:color w:val="000000" w:themeColor="text1"/>
                <w:szCs w:val="24"/>
                <w:lang w:val="en-PH" w:eastAsia="en-PH"/>
              </w:rPr>
            </w:pPr>
            <w:r w:rsidRPr="00BD33AD">
              <w:rPr>
                <w:rFonts w:ascii="Arial" w:hAnsi="Arial" w:cs="Arial"/>
                <w:color w:val="000000" w:themeColor="text1"/>
                <w:szCs w:val="24"/>
                <w:lang w:val="en-PH" w:eastAsia="en-PH"/>
              </w:rPr>
              <w:t>7 &amp; 8</w:t>
            </w:r>
          </w:p>
        </w:tc>
        <w:tc>
          <w:tcPr>
            <w:tcW w:w="1936" w:type="pct"/>
            <w:tcBorders>
              <w:top w:val="nil"/>
              <w:left w:val="nil"/>
              <w:bottom w:val="single" w:sz="4" w:space="0" w:color="auto"/>
              <w:right w:val="single" w:sz="4" w:space="0" w:color="auto"/>
            </w:tcBorders>
            <w:noWrap/>
            <w:vAlign w:val="bottom"/>
          </w:tcPr>
          <w:p w14:paraId="2005B2BE" w14:textId="525D8CE3" w:rsidR="00DB6844" w:rsidRPr="00BD33AD" w:rsidRDefault="00DB6844" w:rsidP="00E175F1">
            <w:pPr>
              <w:jc w:val="right"/>
              <w:rPr>
                <w:rFonts w:ascii="Arial" w:hAnsi="Arial" w:cs="Arial"/>
                <w:color w:val="000000" w:themeColor="text1"/>
                <w:szCs w:val="24"/>
                <w:lang w:val="en-PH" w:eastAsia="en-PH"/>
              </w:rPr>
            </w:pPr>
            <w:r>
              <w:rPr>
                <w:rFonts w:ascii="Arial" w:hAnsi="Arial" w:cs="Arial"/>
                <w:color w:val="000000" w:themeColor="text1"/>
                <w:szCs w:val="24"/>
                <w:lang w:val="en-PH" w:eastAsia="en-PH"/>
              </w:rPr>
              <w:t>1155.00</w:t>
            </w:r>
          </w:p>
        </w:tc>
        <w:tc>
          <w:tcPr>
            <w:tcW w:w="1937" w:type="pct"/>
            <w:tcBorders>
              <w:top w:val="nil"/>
              <w:left w:val="nil"/>
              <w:bottom w:val="single" w:sz="4" w:space="0" w:color="auto"/>
              <w:right w:val="single" w:sz="4" w:space="0" w:color="auto"/>
            </w:tcBorders>
          </w:tcPr>
          <w:p w14:paraId="6393EC8F" w14:textId="77777777" w:rsidR="00DB6844" w:rsidRDefault="00DB6844" w:rsidP="00E175F1">
            <w:pPr>
              <w:jc w:val="right"/>
              <w:rPr>
                <w:rFonts w:ascii="Arial" w:hAnsi="Arial" w:cs="Arial"/>
                <w:color w:val="000000" w:themeColor="text1"/>
                <w:szCs w:val="24"/>
                <w:lang w:val="en-PH" w:eastAsia="en-PH"/>
              </w:rPr>
            </w:pPr>
          </w:p>
        </w:tc>
      </w:tr>
      <w:tr w:rsidR="00DB6844" w:rsidRPr="00BD33AD" w14:paraId="31D32FFC" w14:textId="3CE70D28" w:rsidTr="00DB6844">
        <w:trPr>
          <w:trHeight w:val="300"/>
        </w:trPr>
        <w:tc>
          <w:tcPr>
            <w:tcW w:w="1127" w:type="pct"/>
            <w:tcBorders>
              <w:top w:val="nil"/>
              <w:left w:val="single" w:sz="4" w:space="0" w:color="auto"/>
              <w:bottom w:val="single" w:sz="4" w:space="0" w:color="auto"/>
              <w:right w:val="single" w:sz="4" w:space="0" w:color="auto"/>
            </w:tcBorders>
            <w:noWrap/>
            <w:vAlign w:val="bottom"/>
            <w:hideMark/>
          </w:tcPr>
          <w:p w14:paraId="419303B7" w14:textId="77777777" w:rsidR="00DB6844" w:rsidRPr="00BD33AD" w:rsidRDefault="00DB6844" w:rsidP="00E175F1">
            <w:pPr>
              <w:jc w:val="center"/>
              <w:rPr>
                <w:rFonts w:ascii="Arial" w:hAnsi="Arial" w:cs="Arial"/>
                <w:color w:val="000000" w:themeColor="text1"/>
                <w:szCs w:val="24"/>
                <w:lang w:val="en-PH" w:eastAsia="en-PH"/>
              </w:rPr>
            </w:pPr>
            <w:r w:rsidRPr="00BD33AD">
              <w:rPr>
                <w:rFonts w:ascii="Arial" w:hAnsi="Arial" w:cs="Arial"/>
                <w:color w:val="000000" w:themeColor="text1"/>
                <w:szCs w:val="24"/>
                <w:lang w:val="en-PH" w:eastAsia="en-PH"/>
              </w:rPr>
              <w:t> </w:t>
            </w:r>
          </w:p>
        </w:tc>
        <w:tc>
          <w:tcPr>
            <w:tcW w:w="1936" w:type="pct"/>
            <w:tcBorders>
              <w:top w:val="nil"/>
              <w:left w:val="nil"/>
              <w:bottom w:val="single" w:sz="4" w:space="0" w:color="auto"/>
              <w:right w:val="single" w:sz="4" w:space="0" w:color="auto"/>
            </w:tcBorders>
            <w:noWrap/>
            <w:vAlign w:val="bottom"/>
          </w:tcPr>
          <w:p w14:paraId="384107C0" w14:textId="1ABF9A7C" w:rsidR="00DB6844" w:rsidRPr="00BD33AD" w:rsidRDefault="00DB6844" w:rsidP="00E175F1">
            <w:pPr>
              <w:jc w:val="right"/>
              <w:rPr>
                <w:rFonts w:ascii="Arial" w:hAnsi="Arial" w:cs="Arial"/>
                <w:color w:val="000000" w:themeColor="text1"/>
                <w:szCs w:val="24"/>
                <w:lang w:val="en-PH" w:eastAsia="en-PH"/>
              </w:rPr>
            </w:pPr>
            <w:r>
              <w:rPr>
                <w:rFonts w:ascii="Arial" w:hAnsi="Arial" w:cs="Arial"/>
                <w:color w:val="000000" w:themeColor="text1"/>
                <w:szCs w:val="24"/>
                <w:lang w:val="en-PH" w:eastAsia="en-PH"/>
              </w:rPr>
              <w:t>1155.00</w:t>
            </w:r>
          </w:p>
        </w:tc>
        <w:tc>
          <w:tcPr>
            <w:tcW w:w="1937" w:type="pct"/>
            <w:tcBorders>
              <w:top w:val="nil"/>
              <w:left w:val="nil"/>
              <w:bottom w:val="single" w:sz="4" w:space="0" w:color="auto"/>
              <w:right w:val="single" w:sz="4" w:space="0" w:color="auto"/>
            </w:tcBorders>
          </w:tcPr>
          <w:p w14:paraId="06F07DE5" w14:textId="77777777" w:rsidR="00DB6844" w:rsidRDefault="00DB6844" w:rsidP="00E175F1">
            <w:pPr>
              <w:jc w:val="right"/>
              <w:rPr>
                <w:rFonts w:ascii="Arial" w:hAnsi="Arial" w:cs="Arial"/>
                <w:color w:val="000000" w:themeColor="text1"/>
                <w:szCs w:val="24"/>
                <w:lang w:val="en-PH" w:eastAsia="en-PH"/>
              </w:rPr>
            </w:pPr>
          </w:p>
        </w:tc>
      </w:tr>
      <w:tr w:rsidR="00DB6844" w:rsidRPr="00BD33AD" w14:paraId="6779678A" w14:textId="531A5CCF" w:rsidTr="00DB6844">
        <w:trPr>
          <w:trHeight w:val="300"/>
        </w:trPr>
        <w:tc>
          <w:tcPr>
            <w:tcW w:w="1127" w:type="pct"/>
            <w:tcBorders>
              <w:top w:val="nil"/>
              <w:left w:val="single" w:sz="4" w:space="0" w:color="auto"/>
              <w:bottom w:val="single" w:sz="4" w:space="0" w:color="auto"/>
              <w:right w:val="single" w:sz="4" w:space="0" w:color="auto"/>
            </w:tcBorders>
            <w:noWrap/>
            <w:vAlign w:val="bottom"/>
            <w:hideMark/>
          </w:tcPr>
          <w:p w14:paraId="0DE4AB38" w14:textId="77777777" w:rsidR="00DB6844" w:rsidRPr="00BD33AD" w:rsidRDefault="00DB6844" w:rsidP="00E175F1">
            <w:pPr>
              <w:jc w:val="center"/>
              <w:rPr>
                <w:rFonts w:ascii="Arial" w:hAnsi="Arial" w:cs="Arial"/>
                <w:color w:val="000000" w:themeColor="text1"/>
                <w:szCs w:val="24"/>
                <w:lang w:val="en-PH" w:eastAsia="en-PH"/>
              </w:rPr>
            </w:pPr>
            <w:r w:rsidRPr="00BD33AD">
              <w:rPr>
                <w:rFonts w:ascii="Arial" w:hAnsi="Arial" w:cs="Arial"/>
                <w:color w:val="000000" w:themeColor="text1"/>
                <w:szCs w:val="24"/>
                <w:lang w:val="en-PH" w:eastAsia="en-PH"/>
              </w:rPr>
              <w:t>9</w:t>
            </w:r>
          </w:p>
        </w:tc>
        <w:tc>
          <w:tcPr>
            <w:tcW w:w="1936" w:type="pct"/>
            <w:tcBorders>
              <w:top w:val="nil"/>
              <w:left w:val="nil"/>
              <w:bottom w:val="single" w:sz="4" w:space="0" w:color="auto"/>
              <w:right w:val="single" w:sz="4" w:space="0" w:color="auto"/>
            </w:tcBorders>
            <w:noWrap/>
            <w:vAlign w:val="bottom"/>
          </w:tcPr>
          <w:p w14:paraId="647E9726" w14:textId="4B5001BF" w:rsidR="00DB6844" w:rsidRPr="00BD33AD" w:rsidRDefault="00DB6844" w:rsidP="00E175F1">
            <w:pPr>
              <w:jc w:val="right"/>
              <w:rPr>
                <w:rFonts w:ascii="Arial" w:hAnsi="Arial" w:cs="Arial"/>
                <w:color w:val="000000" w:themeColor="text1"/>
                <w:szCs w:val="24"/>
                <w:lang w:val="en-PH" w:eastAsia="en-PH"/>
              </w:rPr>
            </w:pPr>
            <w:r>
              <w:rPr>
                <w:rFonts w:ascii="Arial" w:hAnsi="Arial" w:cs="Arial"/>
                <w:color w:val="000000" w:themeColor="text1"/>
                <w:szCs w:val="24"/>
                <w:lang w:val="en-PH" w:eastAsia="en-PH"/>
              </w:rPr>
              <w:t>1155.00</w:t>
            </w:r>
          </w:p>
        </w:tc>
        <w:tc>
          <w:tcPr>
            <w:tcW w:w="1937" w:type="pct"/>
            <w:tcBorders>
              <w:top w:val="nil"/>
              <w:left w:val="nil"/>
              <w:bottom w:val="single" w:sz="4" w:space="0" w:color="auto"/>
              <w:right w:val="single" w:sz="4" w:space="0" w:color="auto"/>
            </w:tcBorders>
          </w:tcPr>
          <w:p w14:paraId="356747E4" w14:textId="77777777" w:rsidR="00DB6844" w:rsidRDefault="00DB6844" w:rsidP="00E175F1">
            <w:pPr>
              <w:jc w:val="right"/>
              <w:rPr>
                <w:rFonts w:ascii="Arial" w:hAnsi="Arial" w:cs="Arial"/>
                <w:color w:val="000000" w:themeColor="text1"/>
                <w:szCs w:val="24"/>
                <w:lang w:val="en-PH" w:eastAsia="en-PH"/>
              </w:rPr>
            </w:pPr>
          </w:p>
        </w:tc>
      </w:tr>
      <w:tr w:rsidR="00DB6844" w:rsidRPr="00BD33AD" w14:paraId="616796D5" w14:textId="563DD5BC" w:rsidTr="00DB6844">
        <w:trPr>
          <w:trHeight w:val="300"/>
        </w:trPr>
        <w:tc>
          <w:tcPr>
            <w:tcW w:w="1127" w:type="pct"/>
            <w:tcBorders>
              <w:top w:val="nil"/>
              <w:left w:val="single" w:sz="4" w:space="0" w:color="auto"/>
              <w:bottom w:val="single" w:sz="4" w:space="0" w:color="auto"/>
              <w:right w:val="single" w:sz="4" w:space="0" w:color="auto"/>
            </w:tcBorders>
            <w:noWrap/>
            <w:vAlign w:val="bottom"/>
            <w:hideMark/>
          </w:tcPr>
          <w:p w14:paraId="37861810" w14:textId="77777777" w:rsidR="00DB6844" w:rsidRPr="00BD33AD" w:rsidRDefault="00DB6844" w:rsidP="00E175F1">
            <w:pPr>
              <w:jc w:val="center"/>
              <w:rPr>
                <w:rFonts w:ascii="Arial" w:hAnsi="Arial" w:cs="Arial"/>
                <w:color w:val="000000" w:themeColor="text1"/>
                <w:szCs w:val="24"/>
                <w:lang w:val="en-PH" w:eastAsia="en-PH"/>
              </w:rPr>
            </w:pPr>
            <w:r w:rsidRPr="00BD33AD">
              <w:rPr>
                <w:rFonts w:ascii="Arial" w:hAnsi="Arial" w:cs="Arial"/>
                <w:color w:val="000000" w:themeColor="text1"/>
                <w:szCs w:val="24"/>
                <w:lang w:val="en-PH" w:eastAsia="en-PH"/>
              </w:rPr>
              <w:t>10</w:t>
            </w:r>
          </w:p>
        </w:tc>
        <w:tc>
          <w:tcPr>
            <w:tcW w:w="1936" w:type="pct"/>
            <w:tcBorders>
              <w:top w:val="nil"/>
              <w:left w:val="nil"/>
              <w:bottom w:val="single" w:sz="4" w:space="0" w:color="auto"/>
              <w:right w:val="single" w:sz="4" w:space="0" w:color="auto"/>
            </w:tcBorders>
            <w:noWrap/>
            <w:vAlign w:val="bottom"/>
          </w:tcPr>
          <w:p w14:paraId="314FE742" w14:textId="6E60FD0C" w:rsidR="00DB6844" w:rsidRPr="00BD33AD" w:rsidRDefault="00DB6844" w:rsidP="00E175F1">
            <w:pPr>
              <w:jc w:val="right"/>
              <w:rPr>
                <w:rFonts w:ascii="Arial" w:hAnsi="Arial" w:cs="Arial"/>
                <w:color w:val="000000" w:themeColor="text1"/>
                <w:szCs w:val="24"/>
                <w:lang w:val="en-PH" w:eastAsia="en-PH"/>
              </w:rPr>
            </w:pPr>
            <w:r>
              <w:rPr>
                <w:rFonts w:ascii="Arial" w:hAnsi="Arial" w:cs="Arial"/>
                <w:color w:val="000000" w:themeColor="text1"/>
                <w:szCs w:val="24"/>
                <w:lang w:val="en-PH" w:eastAsia="en-PH"/>
              </w:rPr>
              <w:t>1397.00</w:t>
            </w:r>
          </w:p>
        </w:tc>
        <w:tc>
          <w:tcPr>
            <w:tcW w:w="1937" w:type="pct"/>
            <w:tcBorders>
              <w:top w:val="nil"/>
              <w:left w:val="nil"/>
              <w:bottom w:val="single" w:sz="4" w:space="0" w:color="auto"/>
              <w:right w:val="single" w:sz="4" w:space="0" w:color="auto"/>
            </w:tcBorders>
          </w:tcPr>
          <w:p w14:paraId="1D3D7A52" w14:textId="77777777" w:rsidR="00DB6844" w:rsidRDefault="00DB6844" w:rsidP="00E175F1">
            <w:pPr>
              <w:jc w:val="right"/>
              <w:rPr>
                <w:rFonts w:ascii="Arial" w:hAnsi="Arial" w:cs="Arial"/>
                <w:color w:val="000000" w:themeColor="text1"/>
                <w:szCs w:val="24"/>
                <w:lang w:val="en-PH" w:eastAsia="en-PH"/>
              </w:rPr>
            </w:pPr>
          </w:p>
        </w:tc>
      </w:tr>
      <w:tr w:rsidR="00DB6844" w:rsidRPr="00BD33AD" w14:paraId="3EB74FC5" w14:textId="5A8A5A47" w:rsidTr="00DB6844">
        <w:trPr>
          <w:trHeight w:val="300"/>
        </w:trPr>
        <w:tc>
          <w:tcPr>
            <w:tcW w:w="1127" w:type="pct"/>
            <w:tcBorders>
              <w:top w:val="nil"/>
              <w:left w:val="single" w:sz="4" w:space="0" w:color="auto"/>
              <w:bottom w:val="single" w:sz="4" w:space="0" w:color="auto"/>
              <w:right w:val="single" w:sz="4" w:space="0" w:color="auto"/>
            </w:tcBorders>
            <w:noWrap/>
            <w:vAlign w:val="bottom"/>
            <w:hideMark/>
          </w:tcPr>
          <w:p w14:paraId="5E124AA2" w14:textId="77777777" w:rsidR="00DB6844" w:rsidRPr="00BD33AD" w:rsidRDefault="00DB6844" w:rsidP="00E175F1">
            <w:pPr>
              <w:jc w:val="center"/>
              <w:rPr>
                <w:rFonts w:ascii="Arial" w:hAnsi="Arial" w:cs="Arial"/>
                <w:color w:val="000000" w:themeColor="text1"/>
                <w:szCs w:val="24"/>
                <w:lang w:val="en-PH" w:eastAsia="en-PH"/>
              </w:rPr>
            </w:pPr>
            <w:r w:rsidRPr="00BD33AD">
              <w:rPr>
                <w:rFonts w:ascii="Arial" w:hAnsi="Arial" w:cs="Arial"/>
                <w:color w:val="000000" w:themeColor="text1"/>
                <w:szCs w:val="24"/>
                <w:lang w:val="en-PH" w:eastAsia="en-PH"/>
              </w:rPr>
              <w:t>1</w:t>
            </w:r>
          </w:p>
        </w:tc>
        <w:tc>
          <w:tcPr>
            <w:tcW w:w="1936" w:type="pct"/>
            <w:tcBorders>
              <w:top w:val="nil"/>
              <w:left w:val="nil"/>
              <w:bottom w:val="single" w:sz="4" w:space="0" w:color="auto"/>
              <w:right w:val="single" w:sz="4" w:space="0" w:color="auto"/>
            </w:tcBorders>
            <w:noWrap/>
            <w:vAlign w:val="bottom"/>
          </w:tcPr>
          <w:p w14:paraId="11CE9F05" w14:textId="51313B72" w:rsidR="00DB6844" w:rsidRPr="00BD33AD" w:rsidRDefault="00DB6844" w:rsidP="00E175F1">
            <w:pPr>
              <w:jc w:val="right"/>
              <w:rPr>
                <w:rFonts w:ascii="Arial" w:hAnsi="Arial" w:cs="Arial"/>
                <w:color w:val="000000" w:themeColor="text1"/>
                <w:szCs w:val="24"/>
                <w:lang w:val="en-PH" w:eastAsia="en-PH"/>
              </w:rPr>
            </w:pPr>
            <w:r>
              <w:rPr>
                <w:rFonts w:ascii="Arial" w:hAnsi="Arial" w:cs="Arial"/>
                <w:color w:val="000000" w:themeColor="text1"/>
                <w:szCs w:val="24"/>
                <w:lang w:val="en-PH" w:eastAsia="en-PH"/>
              </w:rPr>
              <w:t>942.00</w:t>
            </w:r>
          </w:p>
        </w:tc>
        <w:tc>
          <w:tcPr>
            <w:tcW w:w="1937" w:type="pct"/>
            <w:tcBorders>
              <w:top w:val="nil"/>
              <w:left w:val="nil"/>
              <w:bottom w:val="single" w:sz="4" w:space="0" w:color="auto"/>
              <w:right w:val="single" w:sz="4" w:space="0" w:color="auto"/>
            </w:tcBorders>
          </w:tcPr>
          <w:p w14:paraId="08B6425E" w14:textId="77777777" w:rsidR="00DB6844" w:rsidRDefault="00DB6844" w:rsidP="00E175F1">
            <w:pPr>
              <w:jc w:val="right"/>
              <w:rPr>
                <w:rFonts w:ascii="Arial" w:hAnsi="Arial" w:cs="Arial"/>
                <w:color w:val="000000" w:themeColor="text1"/>
                <w:szCs w:val="24"/>
                <w:lang w:val="en-PH" w:eastAsia="en-PH"/>
              </w:rPr>
            </w:pPr>
          </w:p>
        </w:tc>
      </w:tr>
      <w:tr w:rsidR="00DB6844" w:rsidRPr="00BD33AD" w14:paraId="4F3DD863" w14:textId="531CCB31" w:rsidTr="00DB6844">
        <w:trPr>
          <w:trHeight w:val="300"/>
        </w:trPr>
        <w:tc>
          <w:tcPr>
            <w:tcW w:w="1127" w:type="pct"/>
            <w:tcBorders>
              <w:top w:val="nil"/>
              <w:left w:val="single" w:sz="4" w:space="0" w:color="auto"/>
              <w:bottom w:val="single" w:sz="4" w:space="0" w:color="auto"/>
              <w:right w:val="single" w:sz="4" w:space="0" w:color="auto"/>
            </w:tcBorders>
            <w:noWrap/>
            <w:vAlign w:val="bottom"/>
            <w:hideMark/>
          </w:tcPr>
          <w:p w14:paraId="197C00F3" w14:textId="77777777" w:rsidR="00DB6844" w:rsidRPr="00BD33AD" w:rsidRDefault="00DB6844" w:rsidP="00E175F1">
            <w:pPr>
              <w:jc w:val="center"/>
              <w:rPr>
                <w:rFonts w:ascii="Arial" w:hAnsi="Arial" w:cs="Arial"/>
                <w:color w:val="000000" w:themeColor="text1"/>
                <w:szCs w:val="24"/>
                <w:lang w:val="en-PH" w:eastAsia="en-PH"/>
              </w:rPr>
            </w:pPr>
            <w:r w:rsidRPr="00BD33AD">
              <w:rPr>
                <w:rFonts w:ascii="Arial" w:hAnsi="Arial" w:cs="Arial"/>
                <w:color w:val="000000" w:themeColor="text1"/>
                <w:szCs w:val="24"/>
                <w:lang w:val="en-PH" w:eastAsia="en-PH"/>
              </w:rPr>
              <w:t>2</w:t>
            </w:r>
          </w:p>
        </w:tc>
        <w:tc>
          <w:tcPr>
            <w:tcW w:w="1936" w:type="pct"/>
            <w:tcBorders>
              <w:top w:val="nil"/>
              <w:left w:val="nil"/>
              <w:bottom w:val="single" w:sz="4" w:space="0" w:color="auto"/>
              <w:right w:val="single" w:sz="4" w:space="0" w:color="auto"/>
            </w:tcBorders>
            <w:noWrap/>
            <w:vAlign w:val="bottom"/>
          </w:tcPr>
          <w:p w14:paraId="57576801" w14:textId="01A19E7D" w:rsidR="00DB6844" w:rsidRPr="00BD33AD" w:rsidRDefault="00DB6844" w:rsidP="00E175F1">
            <w:pPr>
              <w:jc w:val="right"/>
              <w:rPr>
                <w:rFonts w:ascii="Arial" w:hAnsi="Arial" w:cs="Arial"/>
                <w:color w:val="000000" w:themeColor="text1"/>
                <w:szCs w:val="24"/>
                <w:lang w:val="en-PH" w:eastAsia="en-PH"/>
              </w:rPr>
            </w:pPr>
            <w:r>
              <w:rPr>
                <w:rFonts w:ascii="Arial" w:hAnsi="Arial" w:cs="Arial"/>
                <w:color w:val="000000" w:themeColor="text1"/>
                <w:szCs w:val="24"/>
                <w:lang w:val="en-PH" w:eastAsia="en-PH"/>
              </w:rPr>
              <w:t>942.00</w:t>
            </w:r>
          </w:p>
        </w:tc>
        <w:tc>
          <w:tcPr>
            <w:tcW w:w="1937" w:type="pct"/>
            <w:tcBorders>
              <w:top w:val="nil"/>
              <w:left w:val="nil"/>
              <w:bottom w:val="single" w:sz="4" w:space="0" w:color="auto"/>
              <w:right w:val="single" w:sz="4" w:space="0" w:color="auto"/>
            </w:tcBorders>
          </w:tcPr>
          <w:p w14:paraId="12ABF5BD" w14:textId="77777777" w:rsidR="00DB6844" w:rsidRDefault="00DB6844" w:rsidP="00E175F1">
            <w:pPr>
              <w:jc w:val="right"/>
              <w:rPr>
                <w:rFonts w:ascii="Arial" w:hAnsi="Arial" w:cs="Arial"/>
                <w:color w:val="000000" w:themeColor="text1"/>
                <w:szCs w:val="24"/>
                <w:lang w:val="en-PH" w:eastAsia="en-PH"/>
              </w:rPr>
            </w:pPr>
          </w:p>
        </w:tc>
      </w:tr>
      <w:tr w:rsidR="00DB6844" w:rsidRPr="00BD33AD" w14:paraId="458764DB" w14:textId="69FF0C74" w:rsidTr="00DB6844">
        <w:trPr>
          <w:trHeight w:val="300"/>
        </w:trPr>
        <w:tc>
          <w:tcPr>
            <w:tcW w:w="1127" w:type="pct"/>
            <w:tcBorders>
              <w:top w:val="nil"/>
              <w:left w:val="single" w:sz="4" w:space="0" w:color="auto"/>
              <w:bottom w:val="single" w:sz="4" w:space="0" w:color="auto"/>
              <w:right w:val="single" w:sz="4" w:space="0" w:color="auto"/>
            </w:tcBorders>
            <w:noWrap/>
            <w:vAlign w:val="bottom"/>
            <w:hideMark/>
          </w:tcPr>
          <w:p w14:paraId="12A328A2" w14:textId="77777777" w:rsidR="00DB6844" w:rsidRPr="00BD33AD" w:rsidRDefault="00DB6844" w:rsidP="00E175F1">
            <w:pPr>
              <w:jc w:val="center"/>
              <w:rPr>
                <w:rFonts w:ascii="Arial" w:hAnsi="Arial" w:cs="Arial"/>
                <w:color w:val="000000" w:themeColor="text1"/>
                <w:szCs w:val="24"/>
                <w:lang w:val="en-PH" w:eastAsia="en-PH"/>
              </w:rPr>
            </w:pPr>
            <w:r w:rsidRPr="00BD33AD">
              <w:rPr>
                <w:rFonts w:ascii="Arial" w:hAnsi="Arial" w:cs="Arial"/>
                <w:color w:val="000000" w:themeColor="text1"/>
                <w:szCs w:val="24"/>
                <w:lang w:val="en-PH" w:eastAsia="en-PH"/>
              </w:rPr>
              <w:t>3</w:t>
            </w:r>
          </w:p>
        </w:tc>
        <w:tc>
          <w:tcPr>
            <w:tcW w:w="1936" w:type="pct"/>
            <w:tcBorders>
              <w:top w:val="nil"/>
              <w:left w:val="nil"/>
              <w:bottom w:val="single" w:sz="4" w:space="0" w:color="auto"/>
              <w:right w:val="single" w:sz="4" w:space="0" w:color="auto"/>
            </w:tcBorders>
            <w:noWrap/>
            <w:vAlign w:val="bottom"/>
          </w:tcPr>
          <w:p w14:paraId="620A7069" w14:textId="6C52B176" w:rsidR="00DB6844" w:rsidRPr="00BD33AD" w:rsidRDefault="00DB6844" w:rsidP="00E175F1">
            <w:pPr>
              <w:jc w:val="right"/>
              <w:rPr>
                <w:rFonts w:ascii="Arial" w:hAnsi="Arial" w:cs="Arial"/>
                <w:color w:val="000000" w:themeColor="text1"/>
                <w:szCs w:val="24"/>
                <w:lang w:val="en-PH" w:eastAsia="en-PH"/>
              </w:rPr>
            </w:pPr>
            <w:r>
              <w:rPr>
                <w:rFonts w:ascii="Arial" w:hAnsi="Arial" w:cs="Arial"/>
                <w:color w:val="000000" w:themeColor="text1"/>
                <w:szCs w:val="24"/>
                <w:lang w:val="en-PH" w:eastAsia="en-PH"/>
              </w:rPr>
              <w:t>942.00</w:t>
            </w:r>
          </w:p>
        </w:tc>
        <w:tc>
          <w:tcPr>
            <w:tcW w:w="1937" w:type="pct"/>
            <w:tcBorders>
              <w:top w:val="nil"/>
              <w:left w:val="nil"/>
              <w:bottom w:val="single" w:sz="4" w:space="0" w:color="auto"/>
              <w:right w:val="single" w:sz="4" w:space="0" w:color="auto"/>
            </w:tcBorders>
          </w:tcPr>
          <w:p w14:paraId="788DB234" w14:textId="77777777" w:rsidR="00DB6844" w:rsidRDefault="00DB6844" w:rsidP="00E175F1">
            <w:pPr>
              <w:jc w:val="right"/>
              <w:rPr>
                <w:rFonts w:ascii="Arial" w:hAnsi="Arial" w:cs="Arial"/>
                <w:color w:val="000000" w:themeColor="text1"/>
                <w:szCs w:val="24"/>
                <w:lang w:val="en-PH" w:eastAsia="en-PH"/>
              </w:rPr>
            </w:pPr>
          </w:p>
        </w:tc>
      </w:tr>
      <w:tr w:rsidR="00DB6844" w:rsidRPr="00BD33AD" w14:paraId="594A5154" w14:textId="6EFA5C97" w:rsidTr="00DB6844">
        <w:trPr>
          <w:trHeight w:val="300"/>
        </w:trPr>
        <w:tc>
          <w:tcPr>
            <w:tcW w:w="1127" w:type="pct"/>
            <w:tcBorders>
              <w:top w:val="nil"/>
              <w:left w:val="single" w:sz="4" w:space="0" w:color="auto"/>
              <w:bottom w:val="single" w:sz="4" w:space="0" w:color="auto"/>
              <w:right w:val="single" w:sz="4" w:space="0" w:color="auto"/>
            </w:tcBorders>
            <w:noWrap/>
            <w:vAlign w:val="bottom"/>
            <w:hideMark/>
          </w:tcPr>
          <w:p w14:paraId="7634F0EF" w14:textId="77777777" w:rsidR="00DB6844" w:rsidRPr="00BD33AD" w:rsidRDefault="00DB6844" w:rsidP="00E175F1">
            <w:pPr>
              <w:jc w:val="center"/>
              <w:rPr>
                <w:rFonts w:ascii="Arial" w:hAnsi="Arial" w:cs="Arial"/>
                <w:color w:val="000000" w:themeColor="text1"/>
                <w:szCs w:val="24"/>
                <w:lang w:val="en-PH" w:eastAsia="en-PH"/>
              </w:rPr>
            </w:pPr>
            <w:r w:rsidRPr="00BD33AD">
              <w:rPr>
                <w:rFonts w:ascii="Arial" w:hAnsi="Arial" w:cs="Arial"/>
                <w:color w:val="000000" w:themeColor="text1"/>
                <w:szCs w:val="24"/>
                <w:lang w:val="en-PH" w:eastAsia="en-PH"/>
              </w:rPr>
              <w:t>4</w:t>
            </w:r>
          </w:p>
        </w:tc>
        <w:tc>
          <w:tcPr>
            <w:tcW w:w="1936" w:type="pct"/>
            <w:tcBorders>
              <w:top w:val="nil"/>
              <w:left w:val="nil"/>
              <w:bottom w:val="single" w:sz="4" w:space="0" w:color="auto"/>
              <w:right w:val="single" w:sz="4" w:space="0" w:color="auto"/>
            </w:tcBorders>
            <w:noWrap/>
            <w:vAlign w:val="bottom"/>
          </w:tcPr>
          <w:p w14:paraId="2E038D23" w14:textId="55CA52F9" w:rsidR="00DB6844" w:rsidRPr="00BD33AD" w:rsidRDefault="00DB6844" w:rsidP="00E175F1">
            <w:pPr>
              <w:jc w:val="right"/>
              <w:rPr>
                <w:rFonts w:ascii="Arial" w:hAnsi="Arial" w:cs="Arial"/>
                <w:color w:val="000000" w:themeColor="text1"/>
                <w:szCs w:val="24"/>
                <w:lang w:val="en-PH" w:eastAsia="en-PH"/>
              </w:rPr>
            </w:pPr>
            <w:r>
              <w:rPr>
                <w:rFonts w:ascii="Arial" w:hAnsi="Arial" w:cs="Arial"/>
                <w:color w:val="000000" w:themeColor="text1"/>
                <w:szCs w:val="24"/>
                <w:lang w:val="en-PH" w:eastAsia="en-PH"/>
              </w:rPr>
              <w:t>942.00</w:t>
            </w:r>
          </w:p>
        </w:tc>
        <w:tc>
          <w:tcPr>
            <w:tcW w:w="1937" w:type="pct"/>
            <w:tcBorders>
              <w:top w:val="nil"/>
              <w:left w:val="nil"/>
              <w:bottom w:val="single" w:sz="4" w:space="0" w:color="auto"/>
              <w:right w:val="single" w:sz="4" w:space="0" w:color="auto"/>
            </w:tcBorders>
          </w:tcPr>
          <w:p w14:paraId="15BEF5AF" w14:textId="77777777" w:rsidR="00DB6844" w:rsidRDefault="00DB6844" w:rsidP="00E175F1">
            <w:pPr>
              <w:jc w:val="right"/>
              <w:rPr>
                <w:rFonts w:ascii="Arial" w:hAnsi="Arial" w:cs="Arial"/>
                <w:color w:val="000000" w:themeColor="text1"/>
                <w:szCs w:val="24"/>
                <w:lang w:val="en-PH" w:eastAsia="en-PH"/>
              </w:rPr>
            </w:pPr>
          </w:p>
        </w:tc>
      </w:tr>
      <w:tr w:rsidR="00DB6844" w:rsidRPr="00BD33AD" w14:paraId="21AE7F86" w14:textId="59E3F28B" w:rsidTr="00DB6844">
        <w:trPr>
          <w:trHeight w:val="300"/>
        </w:trPr>
        <w:tc>
          <w:tcPr>
            <w:tcW w:w="1127" w:type="pct"/>
            <w:tcBorders>
              <w:top w:val="nil"/>
              <w:left w:val="single" w:sz="4" w:space="0" w:color="auto"/>
              <w:bottom w:val="single" w:sz="4" w:space="0" w:color="auto"/>
              <w:right w:val="single" w:sz="4" w:space="0" w:color="auto"/>
            </w:tcBorders>
            <w:noWrap/>
            <w:vAlign w:val="bottom"/>
            <w:hideMark/>
          </w:tcPr>
          <w:p w14:paraId="131EE6A6" w14:textId="77777777" w:rsidR="00DB6844" w:rsidRPr="00BD33AD" w:rsidRDefault="00DB6844" w:rsidP="00E175F1">
            <w:pPr>
              <w:jc w:val="center"/>
              <w:rPr>
                <w:rFonts w:ascii="Arial" w:hAnsi="Arial" w:cs="Arial"/>
                <w:color w:val="000000" w:themeColor="text1"/>
                <w:szCs w:val="24"/>
                <w:lang w:val="en-PH" w:eastAsia="en-PH"/>
              </w:rPr>
            </w:pPr>
            <w:r w:rsidRPr="00BD33AD">
              <w:rPr>
                <w:rFonts w:ascii="Arial" w:hAnsi="Arial" w:cs="Arial"/>
                <w:color w:val="000000" w:themeColor="text1"/>
                <w:szCs w:val="24"/>
                <w:lang w:val="en-PH" w:eastAsia="en-PH"/>
              </w:rPr>
              <w:t>5</w:t>
            </w:r>
          </w:p>
        </w:tc>
        <w:tc>
          <w:tcPr>
            <w:tcW w:w="1936" w:type="pct"/>
            <w:tcBorders>
              <w:top w:val="nil"/>
              <w:left w:val="nil"/>
              <w:bottom w:val="single" w:sz="4" w:space="0" w:color="auto"/>
              <w:right w:val="single" w:sz="4" w:space="0" w:color="auto"/>
            </w:tcBorders>
            <w:noWrap/>
            <w:vAlign w:val="bottom"/>
          </w:tcPr>
          <w:p w14:paraId="7A7CD2C3" w14:textId="08E4DAF7" w:rsidR="00DB6844" w:rsidRPr="00BD33AD" w:rsidRDefault="00DB6844" w:rsidP="00E175F1">
            <w:pPr>
              <w:jc w:val="right"/>
              <w:rPr>
                <w:rFonts w:ascii="Arial" w:hAnsi="Arial" w:cs="Arial"/>
                <w:color w:val="000000" w:themeColor="text1"/>
                <w:szCs w:val="24"/>
                <w:lang w:val="en-PH" w:eastAsia="en-PH"/>
              </w:rPr>
            </w:pPr>
            <w:r>
              <w:rPr>
                <w:rFonts w:ascii="Arial" w:hAnsi="Arial" w:cs="Arial"/>
                <w:color w:val="000000" w:themeColor="text1"/>
                <w:szCs w:val="24"/>
                <w:lang w:val="en-PH" w:eastAsia="en-PH"/>
              </w:rPr>
              <w:t>942.00</w:t>
            </w:r>
          </w:p>
        </w:tc>
        <w:tc>
          <w:tcPr>
            <w:tcW w:w="1937" w:type="pct"/>
            <w:tcBorders>
              <w:top w:val="nil"/>
              <w:left w:val="nil"/>
              <w:bottom w:val="single" w:sz="4" w:space="0" w:color="auto"/>
              <w:right w:val="single" w:sz="4" w:space="0" w:color="auto"/>
            </w:tcBorders>
          </w:tcPr>
          <w:p w14:paraId="18DCB2A3" w14:textId="77777777" w:rsidR="00DB6844" w:rsidRDefault="00DB6844" w:rsidP="00E175F1">
            <w:pPr>
              <w:jc w:val="right"/>
              <w:rPr>
                <w:rFonts w:ascii="Arial" w:hAnsi="Arial" w:cs="Arial"/>
                <w:color w:val="000000" w:themeColor="text1"/>
                <w:szCs w:val="24"/>
                <w:lang w:val="en-PH" w:eastAsia="en-PH"/>
              </w:rPr>
            </w:pPr>
          </w:p>
        </w:tc>
      </w:tr>
      <w:tr w:rsidR="00DB6844" w:rsidRPr="00BD33AD" w14:paraId="0DDF2D57" w14:textId="65BDDF85" w:rsidTr="00DB6844">
        <w:trPr>
          <w:trHeight w:val="300"/>
        </w:trPr>
        <w:tc>
          <w:tcPr>
            <w:tcW w:w="1127" w:type="pct"/>
            <w:tcBorders>
              <w:top w:val="nil"/>
              <w:left w:val="single" w:sz="4" w:space="0" w:color="auto"/>
              <w:bottom w:val="single" w:sz="4" w:space="0" w:color="auto"/>
              <w:right w:val="single" w:sz="4" w:space="0" w:color="auto"/>
            </w:tcBorders>
            <w:noWrap/>
            <w:vAlign w:val="bottom"/>
            <w:hideMark/>
          </w:tcPr>
          <w:p w14:paraId="3E5EF4BF" w14:textId="77777777" w:rsidR="00DB6844" w:rsidRPr="00BD33AD" w:rsidRDefault="00DB6844" w:rsidP="00E175F1">
            <w:pPr>
              <w:jc w:val="center"/>
              <w:rPr>
                <w:rFonts w:ascii="Arial" w:hAnsi="Arial" w:cs="Arial"/>
                <w:color w:val="000000" w:themeColor="text1"/>
                <w:szCs w:val="24"/>
                <w:lang w:val="en-PH" w:eastAsia="en-PH"/>
              </w:rPr>
            </w:pPr>
            <w:r w:rsidRPr="00BD33AD">
              <w:rPr>
                <w:rFonts w:ascii="Arial" w:hAnsi="Arial" w:cs="Arial"/>
                <w:color w:val="000000" w:themeColor="text1"/>
                <w:szCs w:val="24"/>
                <w:lang w:val="en-PH" w:eastAsia="en-PH"/>
              </w:rPr>
              <w:t xml:space="preserve">6 &amp; 7 </w:t>
            </w:r>
          </w:p>
        </w:tc>
        <w:tc>
          <w:tcPr>
            <w:tcW w:w="1936" w:type="pct"/>
            <w:tcBorders>
              <w:top w:val="nil"/>
              <w:left w:val="nil"/>
              <w:bottom w:val="single" w:sz="4" w:space="0" w:color="auto"/>
              <w:right w:val="single" w:sz="4" w:space="0" w:color="auto"/>
            </w:tcBorders>
            <w:noWrap/>
            <w:vAlign w:val="bottom"/>
          </w:tcPr>
          <w:p w14:paraId="4004A949" w14:textId="4CCC5DE0" w:rsidR="00DB6844" w:rsidRPr="00BD33AD" w:rsidRDefault="00DB6844" w:rsidP="00E175F1">
            <w:pPr>
              <w:jc w:val="right"/>
              <w:rPr>
                <w:rFonts w:ascii="Arial" w:hAnsi="Arial" w:cs="Arial"/>
                <w:color w:val="000000" w:themeColor="text1"/>
                <w:szCs w:val="24"/>
                <w:lang w:val="en-PH" w:eastAsia="en-PH"/>
              </w:rPr>
            </w:pPr>
            <w:r>
              <w:rPr>
                <w:rFonts w:ascii="Arial" w:hAnsi="Arial" w:cs="Arial"/>
                <w:color w:val="000000" w:themeColor="text1"/>
                <w:szCs w:val="24"/>
                <w:lang w:val="en-PH" w:eastAsia="en-PH"/>
              </w:rPr>
              <w:t>942.00</w:t>
            </w:r>
          </w:p>
        </w:tc>
        <w:tc>
          <w:tcPr>
            <w:tcW w:w="1937" w:type="pct"/>
            <w:tcBorders>
              <w:top w:val="nil"/>
              <w:left w:val="nil"/>
              <w:bottom w:val="single" w:sz="4" w:space="0" w:color="auto"/>
              <w:right w:val="single" w:sz="4" w:space="0" w:color="auto"/>
            </w:tcBorders>
          </w:tcPr>
          <w:p w14:paraId="4034D605" w14:textId="77777777" w:rsidR="00DB6844" w:rsidRDefault="00DB6844" w:rsidP="00E175F1">
            <w:pPr>
              <w:jc w:val="right"/>
              <w:rPr>
                <w:rFonts w:ascii="Arial" w:hAnsi="Arial" w:cs="Arial"/>
                <w:color w:val="000000" w:themeColor="text1"/>
                <w:szCs w:val="24"/>
                <w:lang w:val="en-PH" w:eastAsia="en-PH"/>
              </w:rPr>
            </w:pPr>
          </w:p>
        </w:tc>
      </w:tr>
      <w:tr w:rsidR="00DB6844" w:rsidRPr="00BD33AD" w14:paraId="462145D9" w14:textId="46035C73" w:rsidTr="00DB6844">
        <w:trPr>
          <w:trHeight w:val="300"/>
        </w:trPr>
        <w:tc>
          <w:tcPr>
            <w:tcW w:w="1127" w:type="pct"/>
            <w:tcBorders>
              <w:top w:val="nil"/>
              <w:left w:val="single" w:sz="4" w:space="0" w:color="auto"/>
              <w:bottom w:val="single" w:sz="4" w:space="0" w:color="auto"/>
              <w:right w:val="single" w:sz="4" w:space="0" w:color="auto"/>
            </w:tcBorders>
            <w:noWrap/>
            <w:vAlign w:val="bottom"/>
            <w:hideMark/>
          </w:tcPr>
          <w:p w14:paraId="45DB1196" w14:textId="77777777" w:rsidR="00DB6844" w:rsidRPr="00BD33AD" w:rsidRDefault="00DB6844" w:rsidP="00E175F1">
            <w:pPr>
              <w:jc w:val="center"/>
              <w:rPr>
                <w:rFonts w:ascii="Arial" w:hAnsi="Arial" w:cs="Arial"/>
                <w:color w:val="000000" w:themeColor="text1"/>
                <w:szCs w:val="24"/>
                <w:lang w:val="en-PH" w:eastAsia="en-PH"/>
              </w:rPr>
            </w:pPr>
            <w:r w:rsidRPr="00BD33AD">
              <w:rPr>
                <w:rFonts w:ascii="Arial" w:hAnsi="Arial" w:cs="Arial"/>
                <w:color w:val="000000" w:themeColor="text1"/>
                <w:szCs w:val="24"/>
                <w:lang w:val="en-PH" w:eastAsia="en-PH"/>
              </w:rPr>
              <w:t> </w:t>
            </w:r>
          </w:p>
        </w:tc>
        <w:tc>
          <w:tcPr>
            <w:tcW w:w="1936" w:type="pct"/>
            <w:tcBorders>
              <w:top w:val="nil"/>
              <w:left w:val="nil"/>
              <w:bottom w:val="single" w:sz="4" w:space="0" w:color="auto"/>
              <w:right w:val="single" w:sz="4" w:space="0" w:color="auto"/>
            </w:tcBorders>
            <w:noWrap/>
            <w:vAlign w:val="bottom"/>
          </w:tcPr>
          <w:p w14:paraId="785092EB" w14:textId="2AB15DBF" w:rsidR="00DB6844" w:rsidRPr="00BD33AD" w:rsidRDefault="00DB6844" w:rsidP="00E175F1">
            <w:pPr>
              <w:jc w:val="right"/>
              <w:rPr>
                <w:rFonts w:ascii="Arial" w:hAnsi="Arial" w:cs="Arial"/>
                <w:color w:val="000000" w:themeColor="text1"/>
                <w:szCs w:val="24"/>
                <w:lang w:val="en-PH" w:eastAsia="en-PH"/>
              </w:rPr>
            </w:pPr>
            <w:r>
              <w:rPr>
                <w:rFonts w:ascii="Arial" w:hAnsi="Arial" w:cs="Arial"/>
                <w:color w:val="000000" w:themeColor="text1"/>
                <w:szCs w:val="24"/>
                <w:lang w:val="en-PH" w:eastAsia="en-PH"/>
              </w:rPr>
              <w:t>942.00</w:t>
            </w:r>
          </w:p>
        </w:tc>
        <w:tc>
          <w:tcPr>
            <w:tcW w:w="1937" w:type="pct"/>
            <w:tcBorders>
              <w:top w:val="nil"/>
              <w:left w:val="nil"/>
              <w:bottom w:val="single" w:sz="4" w:space="0" w:color="auto"/>
              <w:right w:val="single" w:sz="4" w:space="0" w:color="auto"/>
            </w:tcBorders>
          </w:tcPr>
          <w:p w14:paraId="09FE916E" w14:textId="77777777" w:rsidR="00DB6844" w:rsidRDefault="00DB6844" w:rsidP="00E175F1">
            <w:pPr>
              <w:jc w:val="right"/>
              <w:rPr>
                <w:rFonts w:ascii="Arial" w:hAnsi="Arial" w:cs="Arial"/>
                <w:color w:val="000000" w:themeColor="text1"/>
                <w:szCs w:val="24"/>
                <w:lang w:val="en-PH" w:eastAsia="en-PH"/>
              </w:rPr>
            </w:pPr>
          </w:p>
        </w:tc>
      </w:tr>
      <w:tr w:rsidR="00DB6844" w:rsidRPr="00BD33AD" w14:paraId="79C917AC" w14:textId="061DE0C9" w:rsidTr="00DB6844">
        <w:trPr>
          <w:trHeight w:val="300"/>
        </w:trPr>
        <w:tc>
          <w:tcPr>
            <w:tcW w:w="1127" w:type="pct"/>
            <w:tcBorders>
              <w:top w:val="nil"/>
              <w:left w:val="single" w:sz="4" w:space="0" w:color="auto"/>
              <w:bottom w:val="single" w:sz="4" w:space="0" w:color="auto"/>
              <w:right w:val="single" w:sz="4" w:space="0" w:color="auto"/>
            </w:tcBorders>
            <w:noWrap/>
            <w:vAlign w:val="bottom"/>
            <w:hideMark/>
          </w:tcPr>
          <w:p w14:paraId="05815D18" w14:textId="77777777" w:rsidR="00DB6844" w:rsidRPr="00BD33AD" w:rsidRDefault="00DB6844" w:rsidP="00E175F1">
            <w:pPr>
              <w:jc w:val="center"/>
              <w:rPr>
                <w:rFonts w:ascii="Arial" w:hAnsi="Arial" w:cs="Arial"/>
                <w:color w:val="000000" w:themeColor="text1"/>
                <w:szCs w:val="24"/>
                <w:lang w:val="en-PH" w:eastAsia="en-PH"/>
              </w:rPr>
            </w:pPr>
            <w:r w:rsidRPr="00BD33AD">
              <w:rPr>
                <w:rFonts w:ascii="Arial" w:hAnsi="Arial" w:cs="Arial"/>
                <w:color w:val="000000" w:themeColor="text1"/>
                <w:szCs w:val="24"/>
                <w:lang w:val="en-PH" w:eastAsia="en-PH"/>
              </w:rPr>
              <w:t> </w:t>
            </w:r>
          </w:p>
        </w:tc>
        <w:tc>
          <w:tcPr>
            <w:tcW w:w="1936" w:type="pct"/>
            <w:tcBorders>
              <w:top w:val="nil"/>
              <w:left w:val="nil"/>
              <w:bottom w:val="single" w:sz="4" w:space="0" w:color="auto"/>
              <w:right w:val="single" w:sz="4" w:space="0" w:color="auto"/>
            </w:tcBorders>
            <w:noWrap/>
            <w:vAlign w:val="bottom"/>
          </w:tcPr>
          <w:p w14:paraId="1104A20A" w14:textId="6F469B19" w:rsidR="00DB6844" w:rsidRPr="00BD33AD" w:rsidRDefault="00DB6844" w:rsidP="00E175F1">
            <w:pPr>
              <w:jc w:val="right"/>
              <w:rPr>
                <w:rFonts w:ascii="Arial" w:hAnsi="Arial" w:cs="Arial"/>
                <w:color w:val="000000" w:themeColor="text1"/>
                <w:szCs w:val="24"/>
                <w:lang w:val="en-PH" w:eastAsia="en-PH"/>
              </w:rPr>
            </w:pPr>
            <w:r>
              <w:rPr>
                <w:rFonts w:ascii="Arial" w:hAnsi="Arial" w:cs="Arial"/>
                <w:color w:val="000000" w:themeColor="text1"/>
                <w:szCs w:val="24"/>
                <w:lang w:val="en-PH" w:eastAsia="en-PH"/>
              </w:rPr>
              <w:t>1215.00</w:t>
            </w:r>
          </w:p>
        </w:tc>
        <w:tc>
          <w:tcPr>
            <w:tcW w:w="1937" w:type="pct"/>
            <w:tcBorders>
              <w:top w:val="nil"/>
              <w:left w:val="nil"/>
              <w:bottom w:val="single" w:sz="4" w:space="0" w:color="auto"/>
              <w:right w:val="single" w:sz="4" w:space="0" w:color="auto"/>
            </w:tcBorders>
          </w:tcPr>
          <w:p w14:paraId="43453EDC" w14:textId="77777777" w:rsidR="00DB6844" w:rsidRDefault="00DB6844" w:rsidP="00E175F1">
            <w:pPr>
              <w:jc w:val="right"/>
              <w:rPr>
                <w:rFonts w:ascii="Arial" w:hAnsi="Arial" w:cs="Arial"/>
                <w:color w:val="000000" w:themeColor="text1"/>
                <w:szCs w:val="24"/>
                <w:lang w:val="en-PH" w:eastAsia="en-PH"/>
              </w:rPr>
            </w:pPr>
          </w:p>
        </w:tc>
      </w:tr>
      <w:tr w:rsidR="00DB6844" w:rsidRPr="00BD33AD" w14:paraId="581B4FA0" w14:textId="52894E78" w:rsidTr="00DB6844">
        <w:trPr>
          <w:trHeight w:val="300"/>
        </w:trPr>
        <w:tc>
          <w:tcPr>
            <w:tcW w:w="1127" w:type="pct"/>
            <w:tcBorders>
              <w:top w:val="single" w:sz="4" w:space="0" w:color="auto"/>
              <w:left w:val="single" w:sz="4" w:space="0" w:color="auto"/>
              <w:bottom w:val="single" w:sz="4" w:space="0" w:color="auto"/>
              <w:right w:val="single" w:sz="4" w:space="0" w:color="auto"/>
            </w:tcBorders>
            <w:noWrap/>
            <w:vAlign w:val="bottom"/>
            <w:hideMark/>
          </w:tcPr>
          <w:p w14:paraId="329E0A9C" w14:textId="77777777" w:rsidR="00DB6844" w:rsidRPr="00BD33AD" w:rsidRDefault="00DB6844" w:rsidP="00E175F1">
            <w:pPr>
              <w:jc w:val="center"/>
              <w:rPr>
                <w:rFonts w:ascii="Arial" w:hAnsi="Arial" w:cs="Arial"/>
                <w:color w:val="000000" w:themeColor="text1"/>
                <w:szCs w:val="24"/>
                <w:lang w:val="en-PH" w:eastAsia="en-PH"/>
              </w:rPr>
            </w:pPr>
            <w:r w:rsidRPr="00BD33AD">
              <w:rPr>
                <w:rFonts w:ascii="Arial" w:hAnsi="Arial" w:cs="Arial"/>
                <w:color w:val="000000" w:themeColor="text1"/>
                <w:szCs w:val="24"/>
                <w:lang w:val="en-PH" w:eastAsia="en-PH"/>
              </w:rPr>
              <w:t> </w:t>
            </w:r>
          </w:p>
        </w:tc>
        <w:tc>
          <w:tcPr>
            <w:tcW w:w="1936" w:type="pct"/>
            <w:tcBorders>
              <w:top w:val="single" w:sz="4" w:space="0" w:color="auto"/>
              <w:left w:val="nil"/>
              <w:bottom w:val="single" w:sz="4" w:space="0" w:color="auto"/>
              <w:right w:val="single" w:sz="4" w:space="0" w:color="auto"/>
            </w:tcBorders>
            <w:noWrap/>
            <w:vAlign w:val="bottom"/>
          </w:tcPr>
          <w:p w14:paraId="3877699C" w14:textId="67C05019" w:rsidR="00DB6844" w:rsidRPr="00BD33AD" w:rsidRDefault="00DB6844" w:rsidP="00E175F1">
            <w:pPr>
              <w:jc w:val="right"/>
              <w:rPr>
                <w:rFonts w:ascii="Arial" w:hAnsi="Arial" w:cs="Arial"/>
                <w:color w:val="000000" w:themeColor="text1"/>
                <w:szCs w:val="24"/>
                <w:lang w:val="en-PH" w:eastAsia="en-PH"/>
              </w:rPr>
            </w:pPr>
            <w:r>
              <w:rPr>
                <w:rFonts w:ascii="Arial" w:hAnsi="Arial" w:cs="Arial"/>
                <w:color w:val="000000" w:themeColor="text1"/>
                <w:szCs w:val="24"/>
                <w:lang w:val="en-PH" w:eastAsia="en-PH"/>
              </w:rPr>
              <w:t>1215.00</w:t>
            </w:r>
          </w:p>
        </w:tc>
        <w:tc>
          <w:tcPr>
            <w:tcW w:w="1937" w:type="pct"/>
            <w:tcBorders>
              <w:top w:val="single" w:sz="4" w:space="0" w:color="auto"/>
              <w:left w:val="nil"/>
              <w:bottom w:val="single" w:sz="4" w:space="0" w:color="auto"/>
              <w:right w:val="single" w:sz="4" w:space="0" w:color="auto"/>
            </w:tcBorders>
          </w:tcPr>
          <w:p w14:paraId="7894358C" w14:textId="77777777" w:rsidR="00DB6844" w:rsidRDefault="00DB6844" w:rsidP="00E175F1">
            <w:pPr>
              <w:jc w:val="right"/>
              <w:rPr>
                <w:rFonts w:ascii="Arial" w:hAnsi="Arial" w:cs="Arial"/>
                <w:color w:val="000000" w:themeColor="text1"/>
                <w:szCs w:val="24"/>
                <w:lang w:val="en-PH" w:eastAsia="en-PH"/>
              </w:rPr>
            </w:pPr>
          </w:p>
        </w:tc>
      </w:tr>
      <w:tr w:rsidR="00DB6844" w:rsidRPr="00BD33AD" w14:paraId="0EC8A36C" w14:textId="68D72189" w:rsidTr="00DB6844">
        <w:trPr>
          <w:trHeight w:val="300"/>
        </w:trPr>
        <w:tc>
          <w:tcPr>
            <w:tcW w:w="1127" w:type="pct"/>
            <w:tcBorders>
              <w:top w:val="single" w:sz="4" w:space="0" w:color="auto"/>
              <w:left w:val="single" w:sz="4" w:space="0" w:color="auto"/>
              <w:bottom w:val="single" w:sz="4" w:space="0" w:color="auto"/>
              <w:right w:val="single" w:sz="4" w:space="0" w:color="auto"/>
            </w:tcBorders>
            <w:noWrap/>
            <w:vAlign w:val="bottom"/>
            <w:hideMark/>
          </w:tcPr>
          <w:p w14:paraId="2ACA91AE" w14:textId="77777777" w:rsidR="00DB6844" w:rsidRPr="00BD33AD" w:rsidRDefault="00DB6844" w:rsidP="00E175F1">
            <w:pPr>
              <w:jc w:val="center"/>
              <w:rPr>
                <w:rFonts w:ascii="Arial" w:hAnsi="Arial" w:cs="Arial"/>
                <w:color w:val="000000" w:themeColor="text1"/>
                <w:szCs w:val="24"/>
                <w:lang w:val="en-PH" w:eastAsia="en-PH"/>
              </w:rPr>
            </w:pPr>
            <w:r w:rsidRPr="00BD33AD">
              <w:rPr>
                <w:rFonts w:ascii="Arial" w:hAnsi="Arial" w:cs="Arial"/>
                <w:color w:val="000000" w:themeColor="text1"/>
                <w:szCs w:val="24"/>
                <w:lang w:val="en-PH" w:eastAsia="en-PH"/>
              </w:rPr>
              <w:t> </w:t>
            </w:r>
          </w:p>
        </w:tc>
        <w:tc>
          <w:tcPr>
            <w:tcW w:w="1936" w:type="pct"/>
            <w:tcBorders>
              <w:top w:val="single" w:sz="4" w:space="0" w:color="auto"/>
              <w:left w:val="nil"/>
              <w:bottom w:val="single" w:sz="4" w:space="0" w:color="auto"/>
              <w:right w:val="single" w:sz="4" w:space="0" w:color="auto"/>
            </w:tcBorders>
            <w:noWrap/>
            <w:vAlign w:val="bottom"/>
          </w:tcPr>
          <w:p w14:paraId="131B062D" w14:textId="77410A82" w:rsidR="00DB6844" w:rsidRPr="00BD33AD" w:rsidRDefault="00DB6844" w:rsidP="00E175F1">
            <w:pPr>
              <w:jc w:val="right"/>
              <w:rPr>
                <w:rFonts w:ascii="Arial" w:hAnsi="Arial" w:cs="Arial"/>
                <w:color w:val="000000" w:themeColor="text1"/>
                <w:szCs w:val="24"/>
                <w:lang w:val="en-PH" w:eastAsia="en-PH"/>
              </w:rPr>
            </w:pPr>
            <w:r>
              <w:rPr>
                <w:rFonts w:ascii="Arial" w:hAnsi="Arial" w:cs="Arial"/>
                <w:color w:val="000000" w:themeColor="text1"/>
                <w:szCs w:val="24"/>
                <w:lang w:val="en-PH" w:eastAsia="en-PH"/>
              </w:rPr>
              <w:t>1215.00</w:t>
            </w:r>
          </w:p>
        </w:tc>
        <w:tc>
          <w:tcPr>
            <w:tcW w:w="1937" w:type="pct"/>
            <w:tcBorders>
              <w:top w:val="single" w:sz="4" w:space="0" w:color="auto"/>
              <w:left w:val="nil"/>
              <w:bottom w:val="single" w:sz="4" w:space="0" w:color="auto"/>
              <w:right w:val="single" w:sz="4" w:space="0" w:color="auto"/>
            </w:tcBorders>
          </w:tcPr>
          <w:p w14:paraId="202E7158" w14:textId="77777777" w:rsidR="00DB6844" w:rsidRDefault="00DB6844" w:rsidP="00E175F1">
            <w:pPr>
              <w:jc w:val="right"/>
              <w:rPr>
                <w:rFonts w:ascii="Arial" w:hAnsi="Arial" w:cs="Arial"/>
                <w:color w:val="000000" w:themeColor="text1"/>
                <w:szCs w:val="24"/>
                <w:lang w:val="en-PH" w:eastAsia="en-PH"/>
              </w:rPr>
            </w:pPr>
          </w:p>
        </w:tc>
      </w:tr>
      <w:tr w:rsidR="00DB6844" w:rsidRPr="00BD33AD" w14:paraId="547510AC" w14:textId="30BEF803" w:rsidTr="00DB6844">
        <w:trPr>
          <w:trHeight w:val="300"/>
        </w:trPr>
        <w:tc>
          <w:tcPr>
            <w:tcW w:w="1127" w:type="pct"/>
            <w:tcBorders>
              <w:top w:val="nil"/>
              <w:left w:val="single" w:sz="4" w:space="0" w:color="auto"/>
              <w:bottom w:val="single" w:sz="4" w:space="0" w:color="auto"/>
              <w:right w:val="single" w:sz="4" w:space="0" w:color="auto"/>
            </w:tcBorders>
            <w:noWrap/>
            <w:vAlign w:val="bottom"/>
            <w:hideMark/>
          </w:tcPr>
          <w:p w14:paraId="42322D1E" w14:textId="77777777" w:rsidR="00DB6844" w:rsidRPr="00BD33AD" w:rsidRDefault="00DB6844" w:rsidP="00E175F1">
            <w:pPr>
              <w:jc w:val="center"/>
              <w:rPr>
                <w:rFonts w:ascii="Arial" w:hAnsi="Arial" w:cs="Arial"/>
                <w:color w:val="000000" w:themeColor="text1"/>
                <w:szCs w:val="24"/>
                <w:lang w:val="en-PH" w:eastAsia="en-PH"/>
              </w:rPr>
            </w:pPr>
            <w:r w:rsidRPr="00BD33AD">
              <w:rPr>
                <w:rFonts w:ascii="Arial" w:hAnsi="Arial" w:cs="Arial"/>
                <w:color w:val="000000" w:themeColor="text1"/>
                <w:szCs w:val="24"/>
                <w:lang w:val="en-PH" w:eastAsia="en-PH"/>
              </w:rPr>
              <w:t> </w:t>
            </w:r>
          </w:p>
        </w:tc>
        <w:tc>
          <w:tcPr>
            <w:tcW w:w="1936" w:type="pct"/>
            <w:tcBorders>
              <w:top w:val="nil"/>
              <w:left w:val="nil"/>
              <w:bottom w:val="single" w:sz="4" w:space="0" w:color="auto"/>
              <w:right w:val="single" w:sz="4" w:space="0" w:color="auto"/>
            </w:tcBorders>
            <w:noWrap/>
            <w:vAlign w:val="bottom"/>
          </w:tcPr>
          <w:p w14:paraId="1A2D3C75" w14:textId="1E93DFEE" w:rsidR="00DB6844" w:rsidRPr="00BD33AD" w:rsidRDefault="00DB6844" w:rsidP="00E175F1">
            <w:pPr>
              <w:jc w:val="right"/>
              <w:rPr>
                <w:rFonts w:ascii="Arial" w:hAnsi="Arial" w:cs="Arial"/>
                <w:color w:val="000000" w:themeColor="text1"/>
                <w:szCs w:val="24"/>
                <w:lang w:val="en-PH" w:eastAsia="en-PH"/>
              </w:rPr>
            </w:pPr>
            <w:r>
              <w:rPr>
                <w:rFonts w:ascii="Arial" w:hAnsi="Arial" w:cs="Arial"/>
                <w:color w:val="000000" w:themeColor="text1"/>
                <w:szCs w:val="24"/>
                <w:lang w:val="en-PH" w:eastAsia="en-PH"/>
              </w:rPr>
              <w:t>1215.00</w:t>
            </w:r>
          </w:p>
        </w:tc>
        <w:tc>
          <w:tcPr>
            <w:tcW w:w="1937" w:type="pct"/>
            <w:tcBorders>
              <w:top w:val="nil"/>
              <w:left w:val="nil"/>
              <w:bottom w:val="single" w:sz="4" w:space="0" w:color="auto"/>
              <w:right w:val="single" w:sz="4" w:space="0" w:color="auto"/>
            </w:tcBorders>
          </w:tcPr>
          <w:p w14:paraId="293D6A07" w14:textId="77777777" w:rsidR="00DB6844" w:rsidRDefault="00DB6844" w:rsidP="00E175F1">
            <w:pPr>
              <w:jc w:val="right"/>
              <w:rPr>
                <w:rFonts w:ascii="Arial" w:hAnsi="Arial" w:cs="Arial"/>
                <w:color w:val="000000" w:themeColor="text1"/>
                <w:szCs w:val="24"/>
                <w:lang w:val="en-PH" w:eastAsia="en-PH"/>
              </w:rPr>
            </w:pPr>
          </w:p>
        </w:tc>
      </w:tr>
      <w:tr w:rsidR="00DB6844" w:rsidRPr="00BD33AD" w14:paraId="2FD7666C" w14:textId="34194757" w:rsidTr="00DB6844">
        <w:trPr>
          <w:trHeight w:val="300"/>
        </w:trPr>
        <w:tc>
          <w:tcPr>
            <w:tcW w:w="1127" w:type="pct"/>
            <w:tcBorders>
              <w:top w:val="nil"/>
              <w:left w:val="single" w:sz="4" w:space="0" w:color="auto"/>
              <w:bottom w:val="single" w:sz="4" w:space="0" w:color="auto"/>
              <w:right w:val="single" w:sz="4" w:space="0" w:color="auto"/>
            </w:tcBorders>
            <w:noWrap/>
            <w:vAlign w:val="bottom"/>
            <w:hideMark/>
          </w:tcPr>
          <w:p w14:paraId="2A0D6ADB" w14:textId="77777777" w:rsidR="00DB6844" w:rsidRPr="00BD33AD" w:rsidRDefault="00DB6844" w:rsidP="00E175F1">
            <w:pPr>
              <w:jc w:val="center"/>
              <w:rPr>
                <w:rFonts w:ascii="Arial" w:hAnsi="Arial" w:cs="Arial"/>
                <w:color w:val="000000" w:themeColor="text1"/>
                <w:szCs w:val="24"/>
                <w:lang w:val="en-PH" w:eastAsia="en-PH"/>
              </w:rPr>
            </w:pPr>
            <w:r w:rsidRPr="00BD33AD">
              <w:rPr>
                <w:rFonts w:ascii="Arial" w:hAnsi="Arial" w:cs="Arial"/>
                <w:color w:val="000000" w:themeColor="text1"/>
                <w:szCs w:val="24"/>
                <w:lang w:val="en-PH" w:eastAsia="en-PH"/>
              </w:rPr>
              <w:t> </w:t>
            </w:r>
          </w:p>
        </w:tc>
        <w:tc>
          <w:tcPr>
            <w:tcW w:w="1936" w:type="pct"/>
            <w:tcBorders>
              <w:top w:val="nil"/>
              <w:left w:val="nil"/>
              <w:bottom w:val="single" w:sz="4" w:space="0" w:color="auto"/>
              <w:right w:val="single" w:sz="4" w:space="0" w:color="auto"/>
            </w:tcBorders>
            <w:noWrap/>
            <w:vAlign w:val="bottom"/>
          </w:tcPr>
          <w:p w14:paraId="4127D306" w14:textId="1706F57D" w:rsidR="00DB6844" w:rsidRPr="00BD33AD" w:rsidRDefault="00DB6844" w:rsidP="00E175F1">
            <w:pPr>
              <w:jc w:val="right"/>
              <w:rPr>
                <w:rFonts w:ascii="Arial" w:hAnsi="Arial" w:cs="Arial"/>
                <w:color w:val="000000" w:themeColor="text1"/>
                <w:szCs w:val="24"/>
                <w:lang w:val="en-PH" w:eastAsia="en-PH"/>
              </w:rPr>
            </w:pPr>
            <w:r>
              <w:rPr>
                <w:rFonts w:ascii="Arial" w:hAnsi="Arial" w:cs="Arial"/>
                <w:color w:val="000000" w:themeColor="text1"/>
                <w:szCs w:val="24"/>
                <w:lang w:val="en-PH" w:eastAsia="en-PH"/>
              </w:rPr>
              <w:t>1215.00</w:t>
            </w:r>
          </w:p>
        </w:tc>
        <w:tc>
          <w:tcPr>
            <w:tcW w:w="1937" w:type="pct"/>
            <w:tcBorders>
              <w:top w:val="nil"/>
              <w:left w:val="nil"/>
              <w:bottom w:val="single" w:sz="4" w:space="0" w:color="auto"/>
              <w:right w:val="single" w:sz="4" w:space="0" w:color="auto"/>
            </w:tcBorders>
          </w:tcPr>
          <w:p w14:paraId="48D2A24E" w14:textId="77777777" w:rsidR="00DB6844" w:rsidRDefault="00DB6844" w:rsidP="00E175F1">
            <w:pPr>
              <w:jc w:val="right"/>
              <w:rPr>
                <w:rFonts w:ascii="Arial" w:hAnsi="Arial" w:cs="Arial"/>
                <w:color w:val="000000" w:themeColor="text1"/>
                <w:szCs w:val="24"/>
                <w:lang w:val="en-PH" w:eastAsia="en-PH"/>
              </w:rPr>
            </w:pPr>
          </w:p>
        </w:tc>
      </w:tr>
      <w:tr w:rsidR="00DB6844" w:rsidRPr="00BD33AD" w14:paraId="7FBE91C5" w14:textId="53A97209" w:rsidTr="00DB6844">
        <w:trPr>
          <w:trHeight w:val="300"/>
        </w:trPr>
        <w:tc>
          <w:tcPr>
            <w:tcW w:w="1127" w:type="pct"/>
            <w:tcBorders>
              <w:top w:val="nil"/>
              <w:left w:val="single" w:sz="4" w:space="0" w:color="auto"/>
              <w:bottom w:val="single" w:sz="4" w:space="0" w:color="auto"/>
              <w:right w:val="single" w:sz="4" w:space="0" w:color="auto"/>
            </w:tcBorders>
            <w:noWrap/>
            <w:vAlign w:val="bottom"/>
            <w:hideMark/>
          </w:tcPr>
          <w:p w14:paraId="7580FD85" w14:textId="77777777" w:rsidR="00DB6844" w:rsidRPr="00BD33AD" w:rsidRDefault="00DB6844" w:rsidP="00E175F1">
            <w:pPr>
              <w:jc w:val="center"/>
              <w:rPr>
                <w:rFonts w:ascii="Arial" w:hAnsi="Arial" w:cs="Arial"/>
                <w:color w:val="000000" w:themeColor="text1"/>
                <w:szCs w:val="24"/>
                <w:lang w:val="en-PH" w:eastAsia="en-PH"/>
              </w:rPr>
            </w:pPr>
            <w:r w:rsidRPr="00BD33AD">
              <w:rPr>
                <w:rFonts w:ascii="Arial" w:hAnsi="Arial" w:cs="Arial"/>
                <w:color w:val="000000" w:themeColor="text1"/>
                <w:szCs w:val="24"/>
                <w:lang w:val="en-PH" w:eastAsia="en-PH"/>
              </w:rPr>
              <w:t> </w:t>
            </w:r>
          </w:p>
        </w:tc>
        <w:tc>
          <w:tcPr>
            <w:tcW w:w="1936" w:type="pct"/>
            <w:tcBorders>
              <w:top w:val="nil"/>
              <w:left w:val="nil"/>
              <w:bottom w:val="single" w:sz="4" w:space="0" w:color="auto"/>
              <w:right w:val="single" w:sz="4" w:space="0" w:color="auto"/>
            </w:tcBorders>
            <w:noWrap/>
            <w:vAlign w:val="bottom"/>
          </w:tcPr>
          <w:p w14:paraId="189AA527" w14:textId="4B2AB134" w:rsidR="00DB6844" w:rsidRPr="00BD33AD" w:rsidRDefault="00DB6844" w:rsidP="00E175F1">
            <w:pPr>
              <w:jc w:val="right"/>
              <w:rPr>
                <w:rFonts w:ascii="Arial" w:hAnsi="Arial" w:cs="Arial"/>
                <w:color w:val="000000" w:themeColor="text1"/>
                <w:szCs w:val="24"/>
                <w:lang w:val="en-PH" w:eastAsia="en-PH"/>
              </w:rPr>
            </w:pPr>
            <w:r>
              <w:rPr>
                <w:rFonts w:ascii="Arial" w:hAnsi="Arial" w:cs="Arial"/>
                <w:color w:val="000000" w:themeColor="text1"/>
                <w:szCs w:val="24"/>
                <w:lang w:val="en-PH" w:eastAsia="en-PH"/>
              </w:rPr>
              <w:t>1215.00</w:t>
            </w:r>
          </w:p>
        </w:tc>
        <w:tc>
          <w:tcPr>
            <w:tcW w:w="1937" w:type="pct"/>
            <w:tcBorders>
              <w:top w:val="nil"/>
              <w:left w:val="nil"/>
              <w:bottom w:val="single" w:sz="4" w:space="0" w:color="auto"/>
              <w:right w:val="single" w:sz="4" w:space="0" w:color="auto"/>
            </w:tcBorders>
          </w:tcPr>
          <w:p w14:paraId="2688AC19" w14:textId="77777777" w:rsidR="00DB6844" w:rsidRDefault="00DB6844" w:rsidP="00E175F1">
            <w:pPr>
              <w:jc w:val="right"/>
              <w:rPr>
                <w:rFonts w:ascii="Arial" w:hAnsi="Arial" w:cs="Arial"/>
                <w:color w:val="000000" w:themeColor="text1"/>
                <w:szCs w:val="24"/>
                <w:lang w:val="en-PH" w:eastAsia="en-PH"/>
              </w:rPr>
            </w:pPr>
          </w:p>
        </w:tc>
      </w:tr>
      <w:tr w:rsidR="00DB6844" w:rsidRPr="00BD33AD" w14:paraId="3B4BB29D" w14:textId="643EF2FA" w:rsidTr="00DB6844">
        <w:trPr>
          <w:trHeight w:val="300"/>
        </w:trPr>
        <w:tc>
          <w:tcPr>
            <w:tcW w:w="1127" w:type="pct"/>
            <w:tcBorders>
              <w:top w:val="nil"/>
              <w:left w:val="single" w:sz="4" w:space="0" w:color="auto"/>
              <w:bottom w:val="single" w:sz="4" w:space="0" w:color="auto"/>
              <w:right w:val="single" w:sz="4" w:space="0" w:color="auto"/>
            </w:tcBorders>
            <w:noWrap/>
            <w:vAlign w:val="bottom"/>
            <w:hideMark/>
          </w:tcPr>
          <w:p w14:paraId="4CEB3325" w14:textId="77777777" w:rsidR="00DB6844" w:rsidRPr="00BD33AD" w:rsidRDefault="00DB6844" w:rsidP="00E175F1">
            <w:pPr>
              <w:jc w:val="center"/>
              <w:rPr>
                <w:rFonts w:ascii="Arial" w:hAnsi="Arial" w:cs="Arial"/>
                <w:color w:val="000000" w:themeColor="text1"/>
                <w:szCs w:val="24"/>
                <w:lang w:val="en-PH" w:eastAsia="en-PH"/>
              </w:rPr>
            </w:pPr>
            <w:r w:rsidRPr="00BD33AD">
              <w:rPr>
                <w:rFonts w:ascii="Arial" w:hAnsi="Arial" w:cs="Arial"/>
                <w:color w:val="000000" w:themeColor="text1"/>
                <w:szCs w:val="24"/>
                <w:lang w:val="en-PH" w:eastAsia="en-PH"/>
              </w:rPr>
              <w:t> </w:t>
            </w:r>
          </w:p>
        </w:tc>
        <w:tc>
          <w:tcPr>
            <w:tcW w:w="1936" w:type="pct"/>
            <w:tcBorders>
              <w:top w:val="nil"/>
              <w:left w:val="nil"/>
              <w:bottom w:val="single" w:sz="4" w:space="0" w:color="auto"/>
              <w:right w:val="single" w:sz="4" w:space="0" w:color="auto"/>
            </w:tcBorders>
            <w:noWrap/>
            <w:vAlign w:val="bottom"/>
          </w:tcPr>
          <w:p w14:paraId="4055EC01" w14:textId="69597049" w:rsidR="00DB6844" w:rsidRPr="00BD33AD" w:rsidRDefault="00DB6844" w:rsidP="00E175F1">
            <w:pPr>
              <w:jc w:val="right"/>
              <w:rPr>
                <w:rFonts w:ascii="Arial" w:hAnsi="Arial" w:cs="Arial"/>
                <w:color w:val="000000" w:themeColor="text1"/>
                <w:szCs w:val="24"/>
                <w:lang w:val="en-PH" w:eastAsia="en-PH"/>
              </w:rPr>
            </w:pPr>
            <w:r>
              <w:rPr>
                <w:rFonts w:ascii="Arial" w:hAnsi="Arial" w:cs="Arial"/>
                <w:color w:val="000000" w:themeColor="text1"/>
                <w:szCs w:val="24"/>
                <w:lang w:val="en-PH" w:eastAsia="en-PH"/>
              </w:rPr>
              <w:t>1215.00</w:t>
            </w:r>
          </w:p>
        </w:tc>
        <w:tc>
          <w:tcPr>
            <w:tcW w:w="1937" w:type="pct"/>
            <w:tcBorders>
              <w:top w:val="nil"/>
              <w:left w:val="nil"/>
              <w:bottom w:val="single" w:sz="4" w:space="0" w:color="auto"/>
              <w:right w:val="single" w:sz="4" w:space="0" w:color="auto"/>
            </w:tcBorders>
          </w:tcPr>
          <w:p w14:paraId="5DFC4DFD" w14:textId="77777777" w:rsidR="00DB6844" w:rsidRDefault="00DB6844" w:rsidP="00E175F1">
            <w:pPr>
              <w:jc w:val="right"/>
              <w:rPr>
                <w:rFonts w:ascii="Arial" w:hAnsi="Arial" w:cs="Arial"/>
                <w:color w:val="000000" w:themeColor="text1"/>
                <w:szCs w:val="24"/>
                <w:lang w:val="en-PH" w:eastAsia="en-PH"/>
              </w:rPr>
            </w:pPr>
          </w:p>
        </w:tc>
      </w:tr>
      <w:tr w:rsidR="00DB6844" w:rsidRPr="00BD33AD" w14:paraId="31F631EC" w14:textId="3348D5B4" w:rsidTr="00DB6844">
        <w:trPr>
          <w:trHeight w:val="300"/>
        </w:trPr>
        <w:tc>
          <w:tcPr>
            <w:tcW w:w="1127" w:type="pct"/>
            <w:tcBorders>
              <w:top w:val="nil"/>
              <w:left w:val="single" w:sz="4" w:space="0" w:color="auto"/>
              <w:bottom w:val="single" w:sz="4" w:space="0" w:color="auto"/>
              <w:right w:val="single" w:sz="4" w:space="0" w:color="auto"/>
            </w:tcBorders>
            <w:noWrap/>
            <w:vAlign w:val="bottom"/>
            <w:hideMark/>
          </w:tcPr>
          <w:p w14:paraId="620FF91D" w14:textId="77777777" w:rsidR="00DB6844" w:rsidRPr="00BD33AD" w:rsidRDefault="00DB6844" w:rsidP="00E175F1">
            <w:pPr>
              <w:jc w:val="center"/>
              <w:rPr>
                <w:rFonts w:ascii="Arial" w:hAnsi="Arial" w:cs="Arial"/>
                <w:color w:val="000000" w:themeColor="text1"/>
                <w:szCs w:val="24"/>
                <w:lang w:val="en-PH" w:eastAsia="en-PH"/>
              </w:rPr>
            </w:pPr>
            <w:r w:rsidRPr="00BD33AD">
              <w:rPr>
                <w:rFonts w:ascii="Arial" w:hAnsi="Arial" w:cs="Arial"/>
                <w:color w:val="000000" w:themeColor="text1"/>
                <w:szCs w:val="24"/>
                <w:lang w:val="en-PH" w:eastAsia="en-PH"/>
              </w:rPr>
              <w:t> </w:t>
            </w:r>
          </w:p>
        </w:tc>
        <w:tc>
          <w:tcPr>
            <w:tcW w:w="1936" w:type="pct"/>
            <w:tcBorders>
              <w:top w:val="nil"/>
              <w:left w:val="nil"/>
              <w:bottom w:val="single" w:sz="4" w:space="0" w:color="auto"/>
              <w:right w:val="single" w:sz="4" w:space="0" w:color="auto"/>
            </w:tcBorders>
            <w:noWrap/>
            <w:vAlign w:val="bottom"/>
          </w:tcPr>
          <w:p w14:paraId="12646EAA" w14:textId="26018510" w:rsidR="00DB6844" w:rsidRPr="00BD33AD" w:rsidRDefault="00DB6844" w:rsidP="00E175F1">
            <w:pPr>
              <w:jc w:val="right"/>
              <w:rPr>
                <w:rFonts w:ascii="Arial" w:hAnsi="Arial" w:cs="Arial"/>
                <w:color w:val="000000" w:themeColor="text1"/>
                <w:szCs w:val="24"/>
                <w:lang w:val="en-PH" w:eastAsia="en-PH"/>
              </w:rPr>
            </w:pPr>
            <w:r>
              <w:rPr>
                <w:rFonts w:ascii="Arial" w:hAnsi="Arial" w:cs="Arial"/>
                <w:color w:val="000000" w:themeColor="text1"/>
                <w:szCs w:val="24"/>
                <w:lang w:val="en-PH" w:eastAsia="en-PH"/>
              </w:rPr>
              <w:t>1215.00</w:t>
            </w:r>
          </w:p>
        </w:tc>
        <w:tc>
          <w:tcPr>
            <w:tcW w:w="1937" w:type="pct"/>
            <w:tcBorders>
              <w:top w:val="nil"/>
              <w:left w:val="nil"/>
              <w:bottom w:val="single" w:sz="4" w:space="0" w:color="auto"/>
              <w:right w:val="single" w:sz="4" w:space="0" w:color="auto"/>
            </w:tcBorders>
          </w:tcPr>
          <w:p w14:paraId="0C3B185C" w14:textId="77777777" w:rsidR="00DB6844" w:rsidRDefault="00DB6844" w:rsidP="00E175F1">
            <w:pPr>
              <w:jc w:val="right"/>
              <w:rPr>
                <w:rFonts w:ascii="Arial" w:hAnsi="Arial" w:cs="Arial"/>
                <w:color w:val="000000" w:themeColor="text1"/>
                <w:szCs w:val="24"/>
                <w:lang w:val="en-PH" w:eastAsia="en-PH"/>
              </w:rPr>
            </w:pPr>
          </w:p>
        </w:tc>
      </w:tr>
      <w:tr w:rsidR="00DB6844" w:rsidRPr="00CC2D4A" w14:paraId="2B191B02" w14:textId="52223D37" w:rsidTr="00DB6844">
        <w:trPr>
          <w:trHeight w:val="300"/>
        </w:trPr>
        <w:tc>
          <w:tcPr>
            <w:tcW w:w="1127" w:type="pct"/>
            <w:tcBorders>
              <w:top w:val="single" w:sz="4" w:space="0" w:color="auto"/>
              <w:left w:val="single" w:sz="4" w:space="0" w:color="auto"/>
              <w:bottom w:val="single" w:sz="4" w:space="0" w:color="auto"/>
              <w:right w:val="single" w:sz="4" w:space="0" w:color="auto"/>
            </w:tcBorders>
            <w:noWrap/>
            <w:vAlign w:val="bottom"/>
            <w:hideMark/>
          </w:tcPr>
          <w:p w14:paraId="4CE5ED1F" w14:textId="77777777" w:rsidR="00DB6844" w:rsidRPr="00CC2D4A" w:rsidRDefault="00DB6844" w:rsidP="00E175F1">
            <w:pPr>
              <w:jc w:val="center"/>
              <w:rPr>
                <w:rFonts w:ascii="Arial" w:hAnsi="Arial" w:cs="Arial"/>
                <w:color w:val="000000" w:themeColor="text1"/>
                <w:szCs w:val="22"/>
                <w:lang w:val="en-PH" w:eastAsia="en-PH"/>
              </w:rPr>
            </w:pPr>
            <w:r w:rsidRPr="00CC2D4A">
              <w:rPr>
                <w:rFonts w:ascii="Arial" w:hAnsi="Arial" w:cs="Arial"/>
                <w:color w:val="000000" w:themeColor="text1"/>
                <w:sz w:val="22"/>
                <w:szCs w:val="22"/>
                <w:lang w:val="en-PH" w:eastAsia="en-PH"/>
              </w:rPr>
              <w:t> </w:t>
            </w:r>
          </w:p>
        </w:tc>
        <w:tc>
          <w:tcPr>
            <w:tcW w:w="1936" w:type="pct"/>
            <w:tcBorders>
              <w:top w:val="single" w:sz="4" w:space="0" w:color="auto"/>
              <w:left w:val="nil"/>
              <w:bottom w:val="single" w:sz="4" w:space="0" w:color="auto"/>
              <w:right w:val="single" w:sz="4" w:space="0" w:color="auto"/>
            </w:tcBorders>
            <w:noWrap/>
            <w:vAlign w:val="bottom"/>
          </w:tcPr>
          <w:p w14:paraId="7C643383" w14:textId="2ED4EE77" w:rsidR="00DB6844" w:rsidRPr="00CC2D4A" w:rsidRDefault="00DB6844" w:rsidP="00E175F1">
            <w:pPr>
              <w:jc w:val="right"/>
              <w:rPr>
                <w:rFonts w:ascii="Arial" w:hAnsi="Arial" w:cs="Arial"/>
                <w:color w:val="000000" w:themeColor="text1"/>
                <w:szCs w:val="22"/>
                <w:lang w:val="en-PH" w:eastAsia="en-PH"/>
              </w:rPr>
            </w:pPr>
            <w:r>
              <w:rPr>
                <w:rFonts w:ascii="Arial" w:hAnsi="Arial" w:cs="Arial"/>
                <w:color w:val="000000" w:themeColor="text1"/>
                <w:szCs w:val="22"/>
                <w:lang w:val="en-PH" w:eastAsia="en-PH"/>
              </w:rPr>
              <w:t>1215.00</w:t>
            </w:r>
          </w:p>
        </w:tc>
        <w:tc>
          <w:tcPr>
            <w:tcW w:w="1937" w:type="pct"/>
            <w:tcBorders>
              <w:top w:val="single" w:sz="4" w:space="0" w:color="auto"/>
              <w:left w:val="nil"/>
              <w:bottom w:val="single" w:sz="4" w:space="0" w:color="auto"/>
              <w:right w:val="single" w:sz="4" w:space="0" w:color="auto"/>
            </w:tcBorders>
          </w:tcPr>
          <w:p w14:paraId="06933EE0" w14:textId="77777777" w:rsidR="00DB6844" w:rsidRDefault="00DB6844" w:rsidP="00E175F1">
            <w:pPr>
              <w:jc w:val="right"/>
              <w:rPr>
                <w:rFonts w:ascii="Arial" w:hAnsi="Arial" w:cs="Arial"/>
                <w:color w:val="000000" w:themeColor="text1"/>
                <w:szCs w:val="22"/>
                <w:lang w:val="en-PH" w:eastAsia="en-PH"/>
              </w:rPr>
            </w:pPr>
          </w:p>
        </w:tc>
      </w:tr>
    </w:tbl>
    <w:p w14:paraId="3F544CA2" w14:textId="77777777" w:rsidR="00FD64CD" w:rsidRPr="00CC2D4A" w:rsidRDefault="00FD64CD" w:rsidP="00E175F1">
      <w:pPr>
        <w:pStyle w:val="BodyText"/>
        <w:tabs>
          <w:tab w:val="left" w:pos="1080"/>
        </w:tabs>
        <w:rPr>
          <w:color w:val="000000" w:themeColor="text1"/>
        </w:rPr>
      </w:pPr>
    </w:p>
    <w:tbl>
      <w:tblPr>
        <w:tblW w:w="0" w:type="auto"/>
        <w:tblInd w:w="1098" w:type="dxa"/>
        <w:tblLook w:val="04A0" w:firstRow="1" w:lastRow="0" w:firstColumn="1" w:lastColumn="0" w:noHBand="0" w:noVBand="1"/>
      </w:tblPr>
      <w:tblGrid>
        <w:gridCol w:w="3265"/>
        <w:gridCol w:w="281"/>
        <w:gridCol w:w="1665"/>
      </w:tblGrid>
      <w:tr w:rsidR="00CC2D4A" w:rsidRPr="00CC2D4A" w14:paraId="52FB9D24" w14:textId="77777777" w:rsidTr="00BC6487">
        <w:tc>
          <w:tcPr>
            <w:tcW w:w="3265" w:type="dxa"/>
          </w:tcPr>
          <w:p w14:paraId="200CAEAE" w14:textId="77777777" w:rsidR="00DE3487" w:rsidRPr="00CC2D4A" w:rsidRDefault="00FD64CD" w:rsidP="00E175F1">
            <w:pPr>
              <w:tabs>
                <w:tab w:val="left" w:pos="-720"/>
              </w:tabs>
              <w:suppressAutoHyphens/>
              <w:ind w:right="252"/>
              <w:jc w:val="both"/>
              <w:rPr>
                <w:rFonts w:ascii="Arial" w:hAnsi="Arial" w:cs="Arial"/>
                <w:color w:val="000000" w:themeColor="text1"/>
                <w:szCs w:val="24"/>
              </w:rPr>
            </w:pPr>
            <w:r w:rsidRPr="00CC2D4A">
              <w:rPr>
                <w:color w:val="000000" w:themeColor="text1"/>
              </w:rPr>
              <w:tab/>
            </w:r>
            <w:r w:rsidR="00DE3487" w:rsidRPr="00CC2D4A">
              <w:rPr>
                <w:rFonts w:ascii="Arial" w:hAnsi="Arial" w:cs="Arial"/>
                <w:color w:val="000000" w:themeColor="text1"/>
                <w:szCs w:val="24"/>
              </w:rPr>
              <w:t>Booking Office</w:t>
            </w:r>
            <w:r w:rsidR="00873B77" w:rsidRPr="00CC2D4A">
              <w:rPr>
                <w:rFonts w:ascii="Arial" w:hAnsi="Arial" w:cs="Arial"/>
                <w:color w:val="000000" w:themeColor="text1"/>
                <w:szCs w:val="24"/>
              </w:rPr>
              <w:t xml:space="preserve"> (Monthly)</w:t>
            </w:r>
            <w:r w:rsidR="00DE3487" w:rsidRPr="00CC2D4A">
              <w:rPr>
                <w:rFonts w:ascii="Arial" w:hAnsi="Arial" w:cs="Arial"/>
                <w:color w:val="000000" w:themeColor="text1"/>
                <w:szCs w:val="24"/>
              </w:rPr>
              <w:t>:</w:t>
            </w:r>
          </w:p>
        </w:tc>
        <w:tc>
          <w:tcPr>
            <w:tcW w:w="281" w:type="dxa"/>
          </w:tcPr>
          <w:p w14:paraId="21961C29"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p>
        </w:tc>
        <w:tc>
          <w:tcPr>
            <w:tcW w:w="1665" w:type="dxa"/>
          </w:tcPr>
          <w:p w14:paraId="16C3074C" w14:textId="77777777" w:rsidR="00DE3487" w:rsidRPr="00CC2D4A" w:rsidRDefault="00DE3487" w:rsidP="00E175F1">
            <w:pPr>
              <w:tabs>
                <w:tab w:val="left" w:pos="-720"/>
              </w:tabs>
              <w:suppressAutoHyphens/>
              <w:ind w:right="252"/>
              <w:jc w:val="right"/>
              <w:rPr>
                <w:rFonts w:ascii="Arial" w:hAnsi="Arial" w:cs="Arial"/>
                <w:color w:val="000000" w:themeColor="text1"/>
                <w:szCs w:val="24"/>
              </w:rPr>
            </w:pPr>
          </w:p>
        </w:tc>
      </w:tr>
      <w:tr w:rsidR="00CC2D4A" w:rsidRPr="00CC2D4A" w14:paraId="4642F64E" w14:textId="77777777" w:rsidTr="00BC6487">
        <w:tc>
          <w:tcPr>
            <w:tcW w:w="3265" w:type="dxa"/>
          </w:tcPr>
          <w:p w14:paraId="19C84034"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r w:rsidRPr="00CC2D4A">
              <w:rPr>
                <w:rFonts w:ascii="Arial" w:hAnsi="Arial" w:cs="Arial"/>
                <w:color w:val="000000" w:themeColor="text1"/>
                <w:szCs w:val="24"/>
              </w:rPr>
              <w:tab/>
              <w:t>Rental</w:t>
            </w:r>
          </w:p>
        </w:tc>
        <w:tc>
          <w:tcPr>
            <w:tcW w:w="281" w:type="dxa"/>
          </w:tcPr>
          <w:p w14:paraId="3253C15D"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p>
        </w:tc>
        <w:tc>
          <w:tcPr>
            <w:tcW w:w="1665" w:type="dxa"/>
          </w:tcPr>
          <w:p w14:paraId="522DE8A5" w14:textId="00B1590B" w:rsidR="00DE3487" w:rsidRPr="00CC2D4A" w:rsidRDefault="00DE3487" w:rsidP="00E175F1">
            <w:pPr>
              <w:tabs>
                <w:tab w:val="left" w:pos="-720"/>
              </w:tabs>
              <w:suppressAutoHyphens/>
              <w:ind w:right="252"/>
              <w:jc w:val="right"/>
              <w:rPr>
                <w:rFonts w:ascii="Arial" w:hAnsi="Arial" w:cs="Arial"/>
                <w:color w:val="000000" w:themeColor="text1"/>
                <w:szCs w:val="24"/>
              </w:rPr>
            </w:pPr>
            <w:r w:rsidRPr="00CC2D4A">
              <w:rPr>
                <w:rFonts w:ascii="Arial" w:hAnsi="Arial" w:cs="Arial"/>
                <w:color w:val="000000" w:themeColor="text1"/>
                <w:szCs w:val="24"/>
              </w:rPr>
              <w:t>P1,</w:t>
            </w:r>
            <w:r w:rsidR="00AD7F9D">
              <w:rPr>
                <w:rFonts w:ascii="Arial" w:hAnsi="Arial" w:cs="Arial"/>
                <w:color w:val="000000" w:themeColor="text1"/>
                <w:szCs w:val="24"/>
              </w:rPr>
              <w:t>5</w:t>
            </w:r>
            <w:r w:rsidRPr="00CC2D4A">
              <w:rPr>
                <w:rFonts w:ascii="Arial" w:hAnsi="Arial" w:cs="Arial"/>
                <w:color w:val="000000" w:themeColor="text1"/>
                <w:szCs w:val="24"/>
              </w:rPr>
              <w:t>00.00</w:t>
            </w:r>
          </w:p>
        </w:tc>
      </w:tr>
      <w:tr w:rsidR="00CC2D4A" w:rsidRPr="00CC2D4A" w14:paraId="588581A3" w14:textId="77777777" w:rsidTr="00BC6487">
        <w:tc>
          <w:tcPr>
            <w:tcW w:w="3265" w:type="dxa"/>
          </w:tcPr>
          <w:p w14:paraId="4A00D20A"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p>
        </w:tc>
        <w:tc>
          <w:tcPr>
            <w:tcW w:w="281" w:type="dxa"/>
          </w:tcPr>
          <w:p w14:paraId="1C86B575"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p>
        </w:tc>
        <w:tc>
          <w:tcPr>
            <w:tcW w:w="1665" w:type="dxa"/>
          </w:tcPr>
          <w:p w14:paraId="76EC0B96" w14:textId="77777777" w:rsidR="00DE3487" w:rsidRPr="00CC2D4A" w:rsidRDefault="00DE3487" w:rsidP="00E175F1">
            <w:pPr>
              <w:tabs>
                <w:tab w:val="left" w:pos="-720"/>
              </w:tabs>
              <w:suppressAutoHyphens/>
              <w:ind w:right="252"/>
              <w:jc w:val="right"/>
              <w:rPr>
                <w:rFonts w:ascii="Arial" w:hAnsi="Arial" w:cs="Arial"/>
                <w:color w:val="000000" w:themeColor="text1"/>
                <w:szCs w:val="24"/>
              </w:rPr>
            </w:pPr>
          </w:p>
        </w:tc>
      </w:tr>
      <w:tr w:rsidR="00CC2D4A" w:rsidRPr="00CC2D4A" w14:paraId="1A68C456" w14:textId="77777777" w:rsidTr="00BC6487">
        <w:tc>
          <w:tcPr>
            <w:tcW w:w="3265" w:type="dxa"/>
          </w:tcPr>
          <w:p w14:paraId="14CB25B5"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r w:rsidRPr="00CC2D4A">
              <w:rPr>
                <w:rFonts w:ascii="Arial" w:hAnsi="Arial" w:cs="Arial"/>
                <w:color w:val="000000" w:themeColor="text1"/>
                <w:szCs w:val="24"/>
              </w:rPr>
              <w:lastRenderedPageBreak/>
              <w:t>Parking Fees:</w:t>
            </w:r>
          </w:p>
        </w:tc>
        <w:tc>
          <w:tcPr>
            <w:tcW w:w="281" w:type="dxa"/>
          </w:tcPr>
          <w:p w14:paraId="50723BE9"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p>
        </w:tc>
        <w:tc>
          <w:tcPr>
            <w:tcW w:w="1665" w:type="dxa"/>
          </w:tcPr>
          <w:p w14:paraId="49714B76" w14:textId="77777777" w:rsidR="00DE3487" w:rsidRPr="00CC2D4A" w:rsidRDefault="00DE3487" w:rsidP="00E175F1">
            <w:pPr>
              <w:tabs>
                <w:tab w:val="left" w:pos="-720"/>
              </w:tabs>
              <w:suppressAutoHyphens/>
              <w:ind w:right="252"/>
              <w:jc w:val="right"/>
              <w:rPr>
                <w:rFonts w:ascii="Arial" w:hAnsi="Arial" w:cs="Arial"/>
                <w:color w:val="000000" w:themeColor="text1"/>
                <w:szCs w:val="24"/>
              </w:rPr>
            </w:pPr>
            <w:r w:rsidRPr="00CC2D4A">
              <w:rPr>
                <w:rFonts w:ascii="Arial" w:hAnsi="Arial" w:cs="Arial"/>
                <w:color w:val="000000" w:themeColor="text1"/>
                <w:szCs w:val="24"/>
              </w:rPr>
              <w:t>Per trip</w:t>
            </w:r>
          </w:p>
        </w:tc>
      </w:tr>
      <w:tr w:rsidR="00CC2D4A" w:rsidRPr="00CC2D4A" w14:paraId="771350DC" w14:textId="77777777" w:rsidTr="00BC6487">
        <w:tc>
          <w:tcPr>
            <w:tcW w:w="3265" w:type="dxa"/>
          </w:tcPr>
          <w:p w14:paraId="4040E23F"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r w:rsidRPr="00CC2D4A">
              <w:rPr>
                <w:rFonts w:ascii="Arial" w:hAnsi="Arial" w:cs="Arial"/>
                <w:color w:val="000000" w:themeColor="text1"/>
                <w:szCs w:val="24"/>
              </w:rPr>
              <w:tab/>
              <w:t>Local Buses</w:t>
            </w:r>
          </w:p>
        </w:tc>
        <w:tc>
          <w:tcPr>
            <w:tcW w:w="281" w:type="dxa"/>
          </w:tcPr>
          <w:p w14:paraId="14345DE9"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p>
        </w:tc>
        <w:tc>
          <w:tcPr>
            <w:tcW w:w="1665" w:type="dxa"/>
          </w:tcPr>
          <w:p w14:paraId="38037103" w14:textId="7256BFEE" w:rsidR="00DE3487" w:rsidRPr="00CC2D4A" w:rsidRDefault="00DE3487" w:rsidP="00E175F1">
            <w:pPr>
              <w:tabs>
                <w:tab w:val="left" w:pos="-720"/>
              </w:tabs>
              <w:suppressAutoHyphens/>
              <w:ind w:right="252"/>
              <w:jc w:val="right"/>
              <w:rPr>
                <w:rFonts w:ascii="Arial" w:hAnsi="Arial" w:cs="Arial"/>
                <w:color w:val="000000" w:themeColor="text1"/>
                <w:szCs w:val="24"/>
              </w:rPr>
            </w:pPr>
            <w:r w:rsidRPr="00CC2D4A">
              <w:rPr>
                <w:rFonts w:ascii="Arial" w:hAnsi="Arial" w:cs="Arial"/>
                <w:color w:val="000000" w:themeColor="text1"/>
                <w:szCs w:val="24"/>
              </w:rPr>
              <w:t>P</w:t>
            </w:r>
            <w:r w:rsidR="00AD7F9D">
              <w:rPr>
                <w:rFonts w:ascii="Arial" w:hAnsi="Arial" w:cs="Arial"/>
                <w:color w:val="000000" w:themeColor="text1"/>
                <w:szCs w:val="24"/>
              </w:rPr>
              <w:t>5</w:t>
            </w:r>
            <w:r w:rsidRPr="00CC2D4A">
              <w:rPr>
                <w:rFonts w:ascii="Arial" w:hAnsi="Arial" w:cs="Arial"/>
                <w:color w:val="000000" w:themeColor="text1"/>
                <w:szCs w:val="24"/>
              </w:rPr>
              <w:t>0.00</w:t>
            </w:r>
          </w:p>
        </w:tc>
      </w:tr>
      <w:tr w:rsidR="00CC2D4A" w:rsidRPr="00CC2D4A" w14:paraId="71501A3E" w14:textId="77777777" w:rsidTr="00BC6487">
        <w:tc>
          <w:tcPr>
            <w:tcW w:w="3265" w:type="dxa"/>
          </w:tcPr>
          <w:p w14:paraId="3B1200C8"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r w:rsidRPr="00CC2D4A">
              <w:rPr>
                <w:rFonts w:ascii="Arial" w:hAnsi="Arial" w:cs="Arial"/>
                <w:color w:val="000000" w:themeColor="text1"/>
                <w:szCs w:val="24"/>
              </w:rPr>
              <w:tab/>
              <w:t>UV Express (Van)</w:t>
            </w:r>
          </w:p>
        </w:tc>
        <w:tc>
          <w:tcPr>
            <w:tcW w:w="281" w:type="dxa"/>
          </w:tcPr>
          <w:p w14:paraId="3CB4D20C"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p>
        </w:tc>
        <w:tc>
          <w:tcPr>
            <w:tcW w:w="1665" w:type="dxa"/>
          </w:tcPr>
          <w:p w14:paraId="7FEAE495" w14:textId="02C3E75C" w:rsidR="00DE3487" w:rsidRPr="00CC2D4A" w:rsidRDefault="00AD7F9D" w:rsidP="00E175F1">
            <w:pPr>
              <w:tabs>
                <w:tab w:val="left" w:pos="-720"/>
              </w:tabs>
              <w:suppressAutoHyphens/>
              <w:ind w:right="252"/>
              <w:jc w:val="right"/>
              <w:rPr>
                <w:rFonts w:ascii="Arial" w:hAnsi="Arial" w:cs="Arial"/>
                <w:color w:val="000000" w:themeColor="text1"/>
                <w:szCs w:val="24"/>
              </w:rPr>
            </w:pPr>
            <w:r>
              <w:rPr>
                <w:rFonts w:ascii="Arial" w:hAnsi="Arial" w:cs="Arial"/>
                <w:color w:val="000000" w:themeColor="text1"/>
                <w:szCs w:val="24"/>
              </w:rPr>
              <w:t>5</w:t>
            </w:r>
            <w:r w:rsidR="00DE3487" w:rsidRPr="00CC2D4A">
              <w:rPr>
                <w:rFonts w:ascii="Arial" w:hAnsi="Arial" w:cs="Arial"/>
                <w:color w:val="000000" w:themeColor="text1"/>
                <w:szCs w:val="24"/>
              </w:rPr>
              <w:t>0.00</w:t>
            </w:r>
          </w:p>
        </w:tc>
      </w:tr>
      <w:tr w:rsidR="00CC2D4A" w:rsidRPr="00CC2D4A" w14:paraId="2393FFD1" w14:textId="77777777" w:rsidTr="00BC6487">
        <w:tc>
          <w:tcPr>
            <w:tcW w:w="3265" w:type="dxa"/>
          </w:tcPr>
          <w:p w14:paraId="290BAEF1"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r w:rsidRPr="00CC2D4A">
              <w:rPr>
                <w:rFonts w:ascii="Arial" w:hAnsi="Arial" w:cs="Arial"/>
                <w:color w:val="000000" w:themeColor="text1"/>
                <w:szCs w:val="24"/>
              </w:rPr>
              <w:tab/>
            </w:r>
            <w:proofErr w:type="spellStart"/>
            <w:r w:rsidRPr="00CC2D4A">
              <w:rPr>
                <w:rFonts w:ascii="Arial" w:hAnsi="Arial" w:cs="Arial"/>
                <w:color w:val="000000" w:themeColor="text1"/>
                <w:szCs w:val="24"/>
              </w:rPr>
              <w:t>Jeepneys</w:t>
            </w:r>
            <w:proofErr w:type="spellEnd"/>
          </w:p>
        </w:tc>
        <w:tc>
          <w:tcPr>
            <w:tcW w:w="281" w:type="dxa"/>
          </w:tcPr>
          <w:p w14:paraId="4043151D"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p>
        </w:tc>
        <w:tc>
          <w:tcPr>
            <w:tcW w:w="1665" w:type="dxa"/>
          </w:tcPr>
          <w:p w14:paraId="688DD0E6" w14:textId="0A943D15" w:rsidR="00DE3487" w:rsidRPr="00CC2D4A" w:rsidRDefault="00AD7F9D" w:rsidP="00E175F1">
            <w:pPr>
              <w:tabs>
                <w:tab w:val="left" w:pos="-720"/>
              </w:tabs>
              <w:suppressAutoHyphens/>
              <w:ind w:right="252"/>
              <w:jc w:val="right"/>
              <w:rPr>
                <w:rFonts w:ascii="Arial" w:hAnsi="Arial" w:cs="Arial"/>
                <w:color w:val="000000" w:themeColor="text1"/>
                <w:szCs w:val="24"/>
              </w:rPr>
            </w:pPr>
            <w:r>
              <w:rPr>
                <w:rFonts w:ascii="Arial" w:hAnsi="Arial" w:cs="Arial"/>
                <w:color w:val="000000" w:themeColor="text1"/>
                <w:szCs w:val="24"/>
              </w:rPr>
              <w:t>2</w:t>
            </w:r>
            <w:r w:rsidR="00DE3487" w:rsidRPr="00CC2D4A">
              <w:rPr>
                <w:rFonts w:ascii="Arial" w:hAnsi="Arial" w:cs="Arial"/>
                <w:color w:val="000000" w:themeColor="text1"/>
                <w:szCs w:val="24"/>
              </w:rPr>
              <w:t>5.00</w:t>
            </w:r>
          </w:p>
        </w:tc>
      </w:tr>
      <w:tr w:rsidR="00CC2D4A" w:rsidRPr="00CC2D4A" w14:paraId="05F764EB" w14:textId="77777777" w:rsidTr="00BC6487">
        <w:tc>
          <w:tcPr>
            <w:tcW w:w="3265" w:type="dxa"/>
          </w:tcPr>
          <w:p w14:paraId="7FC9BCDA"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r w:rsidRPr="00CC2D4A">
              <w:rPr>
                <w:rFonts w:ascii="Arial" w:hAnsi="Arial" w:cs="Arial"/>
                <w:color w:val="000000" w:themeColor="text1"/>
                <w:szCs w:val="24"/>
              </w:rPr>
              <w:tab/>
            </w:r>
            <w:proofErr w:type="spellStart"/>
            <w:r w:rsidRPr="00CC2D4A">
              <w:rPr>
                <w:rFonts w:ascii="Arial" w:hAnsi="Arial" w:cs="Arial"/>
                <w:color w:val="000000" w:themeColor="text1"/>
                <w:szCs w:val="24"/>
              </w:rPr>
              <w:t>Multicab</w:t>
            </w:r>
            <w:proofErr w:type="spellEnd"/>
          </w:p>
        </w:tc>
        <w:tc>
          <w:tcPr>
            <w:tcW w:w="281" w:type="dxa"/>
          </w:tcPr>
          <w:p w14:paraId="795F05C8"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p>
        </w:tc>
        <w:tc>
          <w:tcPr>
            <w:tcW w:w="1665" w:type="dxa"/>
          </w:tcPr>
          <w:p w14:paraId="4D6DBCF8" w14:textId="58DD3F1B" w:rsidR="00DE3487" w:rsidRPr="00CC2D4A" w:rsidRDefault="00AD7F9D" w:rsidP="00E175F1">
            <w:pPr>
              <w:tabs>
                <w:tab w:val="left" w:pos="-720"/>
              </w:tabs>
              <w:suppressAutoHyphens/>
              <w:ind w:right="252"/>
              <w:jc w:val="right"/>
              <w:rPr>
                <w:rFonts w:ascii="Arial" w:hAnsi="Arial" w:cs="Arial"/>
                <w:color w:val="000000" w:themeColor="text1"/>
                <w:szCs w:val="24"/>
              </w:rPr>
            </w:pPr>
            <w:r>
              <w:rPr>
                <w:rFonts w:ascii="Arial" w:hAnsi="Arial" w:cs="Arial"/>
                <w:color w:val="000000" w:themeColor="text1"/>
                <w:szCs w:val="24"/>
              </w:rPr>
              <w:t>15</w:t>
            </w:r>
            <w:r w:rsidR="00DE3487" w:rsidRPr="00CC2D4A">
              <w:rPr>
                <w:rFonts w:ascii="Arial" w:hAnsi="Arial" w:cs="Arial"/>
                <w:color w:val="000000" w:themeColor="text1"/>
                <w:szCs w:val="24"/>
              </w:rPr>
              <w:t>.00</w:t>
            </w:r>
          </w:p>
        </w:tc>
      </w:tr>
      <w:tr w:rsidR="00CC2D4A" w:rsidRPr="00CC2D4A" w14:paraId="1DB42903" w14:textId="77777777" w:rsidTr="00BC6487">
        <w:tc>
          <w:tcPr>
            <w:tcW w:w="3265" w:type="dxa"/>
          </w:tcPr>
          <w:p w14:paraId="7EE73148"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r w:rsidRPr="00CC2D4A">
              <w:rPr>
                <w:rFonts w:ascii="Arial" w:hAnsi="Arial" w:cs="Arial"/>
                <w:color w:val="000000" w:themeColor="text1"/>
                <w:szCs w:val="24"/>
              </w:rPr>
              <w:tab/>
              <w:t>Tricycle (per day)</w:t>
            </w:r>
          </w:p>
        </w:tc>
        <w:tc>
          <w:tcPr>
            <w:tcW w:w="281" w:type="dxa"/>
          </w:tcPr>
          <w:p w14:paraId="065A93EA"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p>
        </w:tc>
        <w:tc>
          <w:tcPr>
            <w:tcW w:w="1665" w:type="dxa"/>
          </w:tcPr>
          <w:p w14:paraId="5BE93C1E" w14:textId="0FAE836C" w:rsidR="00DE3487" w:rsidRPr="00CC2D4A" w:rsidRDefault="00DE3487" w:rsidP="00E175F1">
            <w:pPr>
              <w:tabs>
                <w:tab w:val="left" w:pos="-720"/>
              </w:tabs>
              <w:suppressAutoHyphens/>
              <w:ind w:right="252"/>
              <w:jc w:val="right"/>
              <w:rPr>
                <w:rFonts w:ascii="Arial" w:hAnsi="Arial" w:cs="Arial"/>
                <w:color w:val="000000" w:themeColor="text1"/>
                <w:szCs w:val="24"/>
              </w:rPr>
            </w:pPr>
            <w:r w:rsidRPr="00CC2D4A">
              <w:rPr>
                <w:rFonts w:ascii="Arial" w:hAnsi="Arial" w:cs="Arial"/>
                <w:color w:val="000000" w:themeColor="text1"/>
                <w:szCs w:val="24"/>
              </w:rPr>
              <w:t>1</w:t>
            </w:r>
            <w:r w:rsidR="00AD7F9D">
              <w:rPr>
                <w:rFonts w:ascii="Arial" w:hAnsi="Arial" w:cs="Arial"/>
                <w:color w:val="000000" w:themeColor="text1"/>
                <w:szCs w:val="24"/>
              </w:rPr>
              <w:t>5</w:t>
            </w:r>
            <w:r w:rsidRPr="00CC2D4A">
              <w:rPr>
                <w:rFonts w:ascii="Arial" w:hAnsi="Arial" w:cs="Arial"/>
                <w:color w:val="000000" w:themeColor="text1"/>
                <w:szCs w:val="24"/>
              </w:rPr>
              <w:t>.00</w:t>
            </w:r>
          </w:p>
        </w:tc>
      </w:tr>
      <w:tr w:rsidR="00CC2D4A" w:rsidRPr="00CC2D4A" w14:paraId="031E4C09" w14:textId="77777777" w:rsidTr="00BC6487">
        <w:tc>
          <w:tcPr>
            <w:tcW w:w="3265" w:type="dxa"/>
          </w:tcPr>
          <w:p w14:paraId="239610F6"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p>
        </w:tc>
        <w:tc>
          <w:tcPr>
            <w:tcW w:w="281" w:type="dxa"/>
          </w:tcPr>
          <w:p w14:paraId="4F158209"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p>
        </w:tc>
        <w:tc>
          <w:tcPr>
            <w:tcW w:w="1665" w:type="dxa"/>
          </w:tcPr>
          <w:p w14:paraId="072A76DA" w14:textId="77777777" w:rsidR="00DE3487" w:rsidRPr="00CC2D4A" w:rsidRDefault="00DE3487" w:rsidP="00E175F1">
            <w:pPr>
              <w:tabs>
                <w:tab w:val="left" w:pos="-720"/>
              </w:tabs>
              <w:suppressAutoHyphens/>
              <w:ind w:right="252"/>
              <w:jc w:val="right"/>
              <w:rPr>
                <w:rFonts w:ascii="Arial" w:hAnsi="Arial" w:cs="Arial"/>
                <w:color w:val="000000" w:themeColor="text1"/>
                <w:szCs w:val="24"/>
              </w:rPr>
            </w:pPr>
          </w:p>
        </w:tc>
      </w:tr>
      <w:tr w:rsidR="00CC2D4A" w:rsidRPr="00CC2D4A" w14:paraId="1625007F" w14:textId="77777777" w:rsidTr="00BC6487">
        <w:tc>
          <w:tcPr>
            <w:tcW w:w="3265" w:type="dxa"/>
          </w:tcPr>
          <w:p w14:paraId="3C57A9A5"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r w:rsidRPr="00CC2D4A">
              <w:rPr>
                <w:rFonts w:ascii="Arial" w:hAnsi="Arial" w:cs="Arial"/>
                <w:color w:val="000000" w:themeColor="text1"/>
                <w:szCs w:val="24"/>
              </w:rPr>
              <w:t>Manila Bound Buses:</w:t>
            </w:r>
          </w:p>
          <w:p w14:paraId="0A13F783"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p>
        </w:tc>
        <w:tc>
          <w:tcPr>
            <w:tcW w:w="281" w:type="dxa"/>
          </w:tcPr>
          <w:p w14:paraId="3B0B1B88"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p>
        </w:tc>
        <w:tc>
          <w:tcPr>
            <w:tcW w:w="1665" w:type="dxa"/>
          </w:tcPr>
          <w:p w14:paraId="342BFA10" w14:textId="77777777" w:rsidR="00DE3487" w:rsidRPr="00CC2D4A" w:rsidRDefault="00DE3487" w:rsidP="00E175F1">
            <w:pPr>
              <w:tabs>
                <w:tab w:val="left" w:pos="-720"/>
              </w:tabs>
              <w:suppressAutoHyphens/>
              <w:ind w:right="252"/>
              <w:jc w:val="right"/>
              <w:rPr>
                <w:rFonts w:ascii="Arial" w:hAnsi="Arial" w:cs="Arial"/>
                <w:color w:val="000000" w:themeColor="text1"/>
                <w:szCs w:val="24"/>
              </w:rPr>
            </w:pPr>
          </w:p>
        </w:tc>
      </w:tr>
      <w:tr w:rsidR="00CC2D4A" w:rsidRPr="00CC2D4A" w14:paraId="39AC1709" w14:textId="77777777" w:rsidTr="00BC6487">
        <w:tc>
          <w:tcPr>
            <w:tcW w:w="3265" w:type="dxa"/>
          </w:tcPr>
          <w:p w14:paraId="2490C2F5"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r w:rsidRPr="00CC2D4A">
              <w:rPr>
                <w:rFonts w:ascii="Arial" w:hAnsi="Arial" w:cs="Arial"/>
                <w:color w:val="000000" w:themeColor="text1"/>
                <w:szCs w:val="24"/>
              </w:rPr>
              <w:tab/>
              <w:t>With Booking Offices:</w:t>
            </w:r>
          </w:p>
          <w:p w14:paraId="6093FB08"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p>
        </w:tc>
        <w:tc>
          <w:tcPr>
            <w:tcW w:w="281" w:type="dxa"/>
          </w:tcPr>
          <w:p w14:paraId="28124D6E"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p>
        </w:tc>
        <w:tc>
          <w:tcPr>
            <w:tcW w:w="1665" w:type="dxa"/>
          </w:tcPr>
          <w:p w14:paraId="61314189" w14:textId="77777777" w:rsidR="00DE3487" w:rsidRPr="00CC2D4A" w:rsidRDefault="00DE3487" w:rsidP="00E175F1">
            <w:pPr>
              <w:tabs>
                <w:tab w:val="left" w:pos="-720"/>
              </w:tabs>
              <w:suppressAutoHyphens/>
              <w:ind w:right="252"/>
              <w:jc w:val="right"/>
              <w:rPr>
                <w:rFonts w:ascii="Arial" w:hAnsi="Arial" w:cs="Arial"/>
                <w:color w:val="000000" w:themeColor="text1"/>
                <w:szCs w:val="24"/>
              </w:rPr>
            </w:pPr>
          </w:p>
        </w:tc>
      </w:tr>
      <w:tr w:rsidR="00CC2D4A" w:rsidRPr="00CC2D4A" w14:paraId="1B82325A" w14:textId="77777777" w:rsidTr="00BC6487">
        <w:tc>
          <w:tcPr>
            <w:tcW w:w="3265" w:type="dxa"/>
          </w:tcPr>
          <w:p w14:paraId="19FC8E30"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r w:rsidRPr="00CC2D4A">
              <w:rPr>
                <w:rFonts w:ascii="Arial" w:hAnsi="Arial" w:cs="Arial"/>
                <w:color w:val="000000" w:themeColor="text1"/>
                <w:szCs w:val="24"/>
              </w:rPr>
              <w:t>Regular Daily Trips</w:t>
            </w:r>
          </w:p>
        </w:tc>
        <w:tc>
          <w:tcPr>
            <w:tcW w:w="281" w:type="dxa"/>
          </w:tcPr>
          <w:p w14:paraId="08E779B8"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p>
        </w:tc>
        <w:tc>
          <w:tcPr>
            <w:tcW w:w="1665" w:type="dxa"/>
          </w:tcPr>
          <w:p w14:paraId="333536C0" w14:textId="77777777" w:rsidR="00DE3487" w:rsidRPr="00CC2D4A" w:rsidRDefault="00DE3487" w:rsidP="00E175F1">
            <w:pPr>
              <w:tabs>
                <w:tab w:val="left" w:pos="-720"/>
              </w:tabs>
              <w:suppressAutoHyphens/>
              <w:ind w:right="252"/>
              <w:jc w:val="right"/>
              <w:rPr>
                <w:rFonts w:ascii="Arial" w:hAnsi="Arial" w:cs="Arial"/>
                <w:color w:val="000000" w:themeColor="text1"/>
                <w:szCs w:val="24"/>
              </w:rPr>
            </w:pPr>
          </w:p>
        </w:tc>
      </w:tr>
      <w:tr w:rsidR="00CC2D4A" w:rsidRPr="00CC2D4A" w14:paraId="4095067F" w14:textId="77777777" w:rsidTr="00BC6487">
        <w:tc>
          <w:tcPr>
            <w:tcW w:w="3265" w:type="dxa"/>
          </w:tcPr>
          <w:p w14:paraId="6CD26EEC"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r w:rsidRPr="00CC2D4A">
              <w:rPr>
                <w:rFonts w:ascii="Arial" w:hAnsi="Arial" w:cs="Arial"/>
                <w:color w:val="000000" w:themeColor="text1"/>
                <w:szCs w:val="24"/>
              </w:rPr>
              <w:tab/>
            </w:r>
            <w:proofErr w:type="spellStart"/>
            <w:r w:rsidRPr="00CC2D4A">
              <w:rPr>
                <w:rFonts w:ascii="Arial" w:hAnsi="Arial" w:cs="Arial"/>
                <w:color w:val="000000" w:themeColor="text1"/>
                <w:szCs w:val="24"/>
              </w:rPr>
              <w:t>Aircon</w:t>
            </w:r>
            <w:proofErr w:type="spellEnd"/>
          </w:p>
        </w:tc>
        <w:tc>
          <w:tcPr>
            <w:tcW w:w="281" w:type="dxa"/>
          </w:tcPr>
          <w:p w14:paraId="5FF657D5"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p>
        </w:tc>
        <w:tc>
          <w:tcPr>
            <w:tcW w:w="1665" w:type="dxa"/>
          </w:tcPr>
          <w:p w14:paraId="08946937" w14:textId="20F3F80B" w:rsidR="00DE3487" w:rsidRPr="00CC2D4A" w:rsidRDefault="00AD7F9D" w:rsidP="00E175F1">
            <w:pPr>
              <w:tabs>
                <w:tab w:val="left" w:pos="-720"/>
              </w:tabs>
              <w:suppressAutoHyphens/>
              <w:ind w:right="252"/>
              <w:jc w:val="right"/>
              <w:rPr>
                <w:rFonts w:ascii="Arial" w:hAnsi="Arial" w:cs="Arial"/>
                <w:color w:val="000000" w:themeColor="text1"/>
                <w:szCs w:val="24"/>
              </w:rPr>
            </w:pPr>
            <w:r>
              <w:rPr>
                <w:rFonts w:ascii="Arial" w:hAnsi="Arial" w:cs="Arial"/>
                <w:color w:val="000000" w:themeColor="text1"/>
                <w:szCs w:val="24"/>
              </w:rPr>
              <w:t>2</w:t>
            </w:r>
            <w:r w:rsidR="00DE3487" w:rsidRPr="00CC2D4A">
              <w:rPr>
                <w:rFonts w:ascii="Arial" w:hAnsi="Arial" w:cs="Arial"/>
                <w:color w:val="000000" w:themeColor="text1"/>
                <w:szCs w:val="24"/>
              </w:rPr>
              <w:t>50.00</w:t>
            </w:r>
          </w:p>
        </w:tc>
      </w:tr>
      <w:tr w:rsidR="00CC2D4A" w:rsidRPr="00CC2D4A" w14:paraId="5F50003F" w14:textId="77777777" w:rsidTr="00BC6487">
        <w:tc>
          <w:tcPr>
            <w:tcW w:w="3265" w:type="dxa"/>
          </w:tcPr>
          <w:p w14:paraId="302713B9"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r w:rsidRPr="00CC2D4A">
              <w:rPr>
                <w:rFonts w:ascii="Arial" w:hAnsi="Arial" w:cs="Arial"/>
                <w:color w:val="000000" w:themeColor="text1"/>
                <w:szCs w:val="24"/>
              </w:rPr>
              <w:tab/>
              <w:t>Ordinary</w:t>
            </w:r>
          </w:p>
          <w:p w14:paraId="662C7506"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p>
        </w:tc>
        <w:tc>
          <w:tcPr>
            <w:tcW w:w="281" w:type="dxa"/>
          </w:tcPr>
          <w:p w14:paraId="529258B2"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p>
        </w:tc>
        <w:tc>
          <w:tcPr>
            <w:tcW w:w="1665" w:type="dxa"/>
          </w:tcPr>
          <w:p w14:paraId="5361859F" w14:textId="181C8A84" w:rsidR="00DE3487" w:rsidRPr="00CC2D4A" w:rsidRDefault="00DE3487" w:rsidP="00E175F1">
            <w:pPr>
              <w:tabs>
                <w:tab w:val="left" w:pos="-720"/>
              </w:tabs>
              <w:suppressAutoHyphens/>
              <w:ind w:right="252"/>
              <w:jc w:val="right"/>
              <w:rPr>
                <w:rFonts w:ascii="Arial" w:hAnsi="Arial" w:cs="Arial"/>
                <w:color w:val="000000" w:themeColor="text1"/>
                <w:szCs w:val="24"/>
              </w:rPr>
            </w:pPr>
            <w:r w:rsidRPr="00CC2D4A">
              <w:rPr>
                <w:rFonts w:ascii="Arial" w:hAnsi="Arial" w:cs="Arial"/>
                <w:color w:val="000000" w:themeColor="text1"/>
                <w:szCs w:val="24"/>
              </w:rPr>
              <w:t>1</w:t>
            </w:r>
            <w:r w:rsidR="00AD7F9D">
              <w:rPr>
                <w:rFonts w:ascii="Arial" w:hAnsi="Arial" w:cs="Arial"/>
                <w:color w:val="000000" w:themeColor="text1"/>
                <w:szCs w:val="24"/>
              </w:rPr>
              <w:t>5</w:t>
            </w:r>
            <w:r w:rsidRPr="00CC2D4A">
              <w:rPr>
                <w:rFonts w:ascii="Arial" w:hAnsi="Arial" w:cs="Arial"/>
                <w:color w:val="000000" w:themeColor="text1"/>
                <w:szCs w:val="24"/>
              </w:rPr>
              <w:t>0.00</w:t>
            </w:r>
          </w:p>
        </w:tc>
      </w:tr>
      <w:tr w:rsidR="00CC2D4A" w:rsidRPr="00CC2D4A" w14:paraId="4225A28B" w14:textId="77777777" w:rsidTr="00BC6487">
        <w:tc>
          <w:tcPr>
            <w:tcW w:w="3265" w:type="dxa"/>
          </w:tcPr>
          <w:p w14:paraId="1B2668C6"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r w:rsidRPr="00CC2D4A">
              <w:rPr>
                <w:rFonts w:ascii="Arial" w:hAnsi="Arial" w:cs="Arial"/>
                <w:color w:val="000000" w:themeColor="text1"/>
                <w:szCs w:val="24"/>
              </w:rPr>
              <w:t>Extra Trips</w:t>
            </w:r>
          </w:p>
        </w:tc>
        <w:tc>
          <w:tcPr>
            <w:tcW w:w="281" w:type="dxa"/>
          </w:tcPr>
          <w:p w14:paraId="2B8E3F62"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p>
        </w:tc>
        <w:tc>
          <w:tcPr>
            <w:tcW w:w="1665" w:type="dxa"/>
          </w:tcPr>
          <w:p w14:paraId="0B226913" w14:textId="77777777" w:rsidR="00DE3487" w:rsidRPr="00CC2D4A" w:rsidRDefault="00DE3487" w:rsidP="00E175F1">
            <w:pPr>
              <w:tabs>
                <w:tab w:val="left" w:pos="-720"/>
              </w:tabs>
              <w:suppressAutoHyphens/>
              <w:ind w:right="252"/>
              <w:jc w:val="right"/>
              <w:rPr>
                <w:rFonts w:ascii="Arial" w:hAnsi="Arial" w:cs="Arial"/>
                <w:color w:val="000000" w:themeColor="text1"/>
                <w:szCs w:val="24"/>
              </w:rPr>
            </w:pPr>
          </w:p>
        </w:tc>
      </w:tr>
      <w:tr w:rsidR="00CC2D4A" w:rsidRPr="00CC2D4A" w14:paraId="1FB192D5" w14:textId="77777777" w:rsidTr="00BC6487">
        <w:tc>
          <w:tcPr>
            <w:tcW w:w="3265" w:type="dxa"/>
          </w:tcPr>
          <w:p w14:paraId="38D98184"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r w:rsidRPr="00CC2D4A">
              <w:rPr>
                <w:rFonts w:ascii="Arial" w:hAnsi="Arial" w:cs="Arial"/>
                <w:color w:val="000000" w:themeColor="text1"/>
                <w:szCs w:val="24"/>
              </w:rPr>
              <w:tab/>
            </w:r>
            <w:proofErr w:type="spellStart"/>
            <w:r w:rsidRPr="00CC2D4A">
              <w:rPr>
                <w:rFonts w:ascii="Arial" w:hAnsi="Arial" w:cs="Arial"/>
                <w:color w:val="000000" w:themeColor="text1"/>
                <w:szCs w:val="24"/>
              </w:rPr>
              <w:t>Aircon</w:t>
            </w:r>
            <w:proofErr w:type="spellEnd"/>
          </w:p>
        </w:tc>
        <w:tc>
          <w:tcPr>
            <w:tcW w:w="281" w:type="dxa"/>
          </w:tcPr>
          <w:p w14:paraId="0B4A88B0"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p>
        </w:tc>
        <w:tc>
          <w:tcPr>
            <w:tcW w:w="1665" w:type="dxa"/>
          </w:tcPr>
          <w:p w14:paraId="456A7259" w14:textId="0B615530" w:rsidR="00DE3487" w:rsidRPr="00CC2D4A" w:rsidRDefault="00AD7F9D" w:rsidP="00E175F1">
            <w:pPr>
              <w:tabs>
                <w:tab w:val="left" w:pos="-720"/>
              </w:tabs>
              <w:suppressAutoHyphens/>
              <w:ind w:right="252"/>
              <w:jc w:val="right"/>
              <w:rPr>
                <w:rFonts w:ascii="Arial" w:hAnsi="Arial" w:cs="Arial"/>
                <w:color w:val="000000" w:themeColor="text1"/>
                <w:szCs w:val="24"/>
              </w:rPr>
            </w:pPr>
            <w:r>
              <w:rPr>
                <w:rFonts w:ascii="Arial" w:hAnsi="Arial" w:cs="Arial"/>
                <w:color w:val="000000" w:themeColor="text1"/>
                <w:szCs w:val="24"/>
              </w:rPr>
              <w:t>400</w:t>
            </w:r>
            <w:r w:rsidR="00DE3487" w:rsidRPr="00CC2D4A">
              <w:rPr>
                <w:rFonts w:ascii="Arial" w:hAnsi="Arial" w:cs="Arial"/>
                <w:color w:val="000000" w:themeColor="text1"/>
                <w:szCs w:val="24"/>
              </w:rPr>
              <w:t>.00</w:t>
            </w:r>
          </w:p>
        </w:tc>
      </w:tr>
      <w:tr w:rsidR="00CC2D4A" w:rsidRPr="00CC2D4A" w14:paraId="4F08E3CD" w14:textId="77777777" w:rsidTr="00BC6487">
        <w:tc>
          <w:tcPr>
            <w:tcW w:w="3265" w:type="dxa"/>
          </w:tcPr>
          <w:p w14:paraId="7A5AA854"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r w:rsidRPr="00CC2D4A">
              <w:rPr>
                <w:rFonts w:ascii="Arial" w:hAnsi="Arial" w:cs="Arial"/>
                <w:color w:val="000000" w:themeColor="text1"/>
                <w:szCs w:val="24"/>
              </w:rPr>
              <w:tab/>
              <w:t>Ordinary</w:t>
            </w:r>
          </w:p>
          <w:p w14:paraId="02F88C24"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p>
        </w:tc>
        <w:tc>
          <w:tcPr>
            <w:tcW w:w="281" w:type="dxa"/>
          </w:tcPr>
          <w:p w14:paraId="1424EAAB"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p>
        </w:tc>
        <w:tc>
          <w:tcPr>
            <w:tcW w:w="1665" w:type="dxa"/>
          </w:tcPr>
          <w:p w14:paraId="674B4E54" w14:textId="197D2A0E" w:rsidR="00DE3487" w:rsidRPr="00CC2D4A" w:rsidRDefault="00AD7F9D" w:rsidP="00E175F1">
            <w:pPr>
              <w:tabs>
                <w:tab w:val="left" w:pos="-720"/>
              </w:tabs>
              <w:suppressAutoHyphens/>
              <w:ind w:right="252"/>
              <w:jc w:val="right"/>
              <w:rPr>
                <w:rFonts w:ascii="Arial" w:hAnsi="Arial" w:cs="Arial"/>
                <w:color w:val="000000" w:themeColor="text1"/>
                <w:szCs w:val="24"/>
              </w:rPr>
            </w:pPr>
            <w:r>
              <w:rPr>
                <w:rFonts w:ascii="Arial" w:hAnsi="Arial" w:cs="Arial"/>
                <w:color w:val="000000" w:themeColor="text1"/>
                <w:szCs w:val="24"/>
              </w:rPr>
              <w:t>2</w:t>
            </w:r>
            <w:r w:rsidR="00DE3487" w:rsidRPr="00CC2D4A">
              <w:rPr>
                <w:rFonts w:ascii="Arial" w:hAnsi="Arial" w:cs="Arial"/>
                <w:color w:val="000000" w:themeColor="text1"/>
                <w:szCs w:val="24"/>
              </w:rPr>
              <w:t>50.00</w:t>
            </w:r>
          </w:p>
        </w:tc>
      </w:tr>
      <w:tr w:rsidR="00CC2D4A" w:rsidRPr="00CC2D4A" w14:paraId="0C00015B" w14:textId="77777777" w:rsidTr="00BC6487">
        <w:tc>
          <w:tcPr>
            <w:tcW w:w="3265" w:type="dxa"/>
          </w:tcPr>
          <w:p w14:paraId="23180FE8" w14:textId="77777777" w:rsidR="00DE3487" w:rsidRPr="00CC2D4A" w:rsidRDefault="00DE3487" w:rsidP="00E175F1">
            <w:pPr>
              <w:tabs>
                <w:tab w:val="left" w:pos="-720"/>
              </w:tabs>
              <w:suppressAutoHyphens/>
              <w:ind w:right="72"/>
              <w:jc w:val="both"/>
              <w:rPr>
                <w:rFonts w:ascii="Arial" w:hAnsi="Arial" w:cs="Arial"/>
                <w:color w:val="000000" w:themeColor="text1"/>
                <w:szCs w:val="24"/>
              </w:rPr>
            </w:pPr>
            <w:r w:rsidRPr="00CC2D4A">
              <w:rPr>
                <w:rFonts w:ascii="Arial" w:hAnsi="Arial" w:cs="Arial"/>
                <w:color w:val="000000" w:themeColor="text1"/>
                <w:szCs w:val="24"/>
              </w:rPr>
              <w:tab/>
              <w:t>Without Booking Offices:</w:t>
            </w:r>
          </w:p>
          <w:p w14:paraId="6D27085A"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p>
        </w:tc>
        <w:tc>
          <w:tcPr>
            <w:tcW w:w="281" w:type="dxa"/>
          </w:tcPr>
          <w:p w14:paraId="0D785311"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p>
        </w:tc>
        <w:tc>
          <w:tcPr>
            <w:tcW w:w="1665" w:type="dxa"/>
          </w:tcPr>
          <w:p w14:paraId="5C177C14" w14:textId="77777777" w:rsidR="00DE3487" w:rsidRPr="00CC2D4A" w:rsidRDefault="00DE3487" w:rsidP="00E175F1">
            <w:pPr>
              <w:tabs>
                <w:tab w:val="left" w:pos="-720"/>
              </w:tabs>
              <w:suppressAutoHyphens/>
              <w:ind w:right="252"/>
              <w:jc w:val="right"/>
              <w:rPr>
                <w:rFonts w:ascii="Arial" w:hAnsi="Arial" w:cs="Arial"/>
                <w:color w:val="000000" w:themeColor="text1"/>
                <w:szCs w:val="24"/>
              </w:rPr>
            </w:pPr>
          </w:p>
        </w:tc>
      </w:tr>
      <w:tr w:rsidR="00CC2D4A" w:rsidRPr="00CC2D4A" w14:paraId="5D2F2098" w14:textId="77777777" w:rsidTr="00BC6487">
        <w:tc>
          <w:tcPr>
            <w:tcW w:w="3265" w:type="dxa"/>
          </w:tcPr>
          <w:p w14:paraId="7740BDB9"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r w:rsidRPr="00CC2D4A">
              <w:rPr>
                <w:rFonts w:ascii="Arial" w:hAnsi="Arial" w:cs="Arial"/>
                <w:color w:val="000000" w:themeColor="text1"/>
                <w:szCs w:val="24"/>
              </w:rPr>
              <w:tab/>
            </w:r>
            <w:proofErr w:type="spellStart"/>
            <w:r w:rsidRPr="00CC2D4A">
              <w:rPr>
                <w:rFonts w:ascii="Arial" w:hAnsi="Arial" w:cs="Arial"/>
                <w:color w:val="000000" w:themeColor="text1"/>
                <w:szCs w:val="24"/>
              </w:rPr>
              <w:t>Aircon</w:t>
            </w:r>
            <w:proofErr w:type="spellEnd"/>
          </w:p>
        </w:tc>
        <w:tc>
          <w:tcPr>
            <w:tcW w:w="281" w:type="dxa"/>
          </w:tcPr>
          <w:p w14:paraId="09BB4EDB"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p>
        </w:tc>
        <w:tc>
          <w:tcPr>
            <w:tcW w:w="1665" w:type="dxa"/>
          </w:tcPr>
          <w:p w14:paraId="71CCE9B8" w14:textId="665CB617" w:rsidR="00DE3487" w:rsidRPr="00CC2D4A" w:rsidRDefault="00AD7F9D" w:rsidP="00E175F1">
            <w:pPr>
              <w:tabs>
                <w:tab w:val="left" w:pos="-720"/>
              </w:tabs>
              <w:suppressAutoHyphens/>
              <w:ind w:right="252"/>
              <w:jc w:val="right"/>
              <w:rPr>
                <w:rFonts w:ascii="Arial" w:hAnsi="Arial" w:cs="Arial"/>
                <w:color w:val="000000" w:themeColor="text1"/>
                <w:szCs w:val="24"/>
              </w:rPr>
            </w:pPr>
            <w:r>
              <w:rPr>
                <w:rFonts w:ascii="Arial" w:hAnsi="Arial" w:cs="Arial"/>
                <w:color w:val="000000" w:themeColor="text1"/>
                <w:szCs w:val="24"/>
              </w:rPr>
              <w:t>6</w:t>
            </w:r>
            <w:r w:rsidR="00DE3487" w:rsidRPr="00CC2D4A">
              <w:rPr>
                <w:rFonts w:ascii="Arial" w:hAnsi="Arial" w:cs="Arial"/>
                <w:color w:val="000000" w:themeColor="text1"/>
                <w:szCs w:val="24"/>
              </w:rPr>
              <w:t>00.00</w:t>
            </w:r>
          </w:p>
        </w:tc>
      </w:tr>
      <w:tr w:rsidR="00CC2D4A" w:rsidRPr="00CC2D4A" w14:paraId="46E4F225" w14:textId="77777777" w:rsidTr="00BC6487">
        <w:tc>
          <w:tcPr>
            <w:tcW w:w="3265" w:type="dxa"/>
          </w:tcPr>
          <w:p w14:paraId="74023EA8"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r w:rsidRPr="00CC2D4A">
              <w:rPr>
                <w:rFonts w:ascii="Arial" w:hAnsi="Arial" w:cs="Arial"/>
                <w:color w:val="000000" w:themeColor="text1"/>
                <w:szCs w:val="24"/>
              </w:rPr>
              <w:tab/>
              <w:t>Ordinary</w:t>
            </w:r>
          </w:p>
        </w:tc>
        <w:tc>
          <w:tcPr>
            <w:tcW w:w="281" w:type="dxa"/>
          </w:tcPr>
          <w:p w14:paraId="152AB243" w14:textId="77777777" w:rsidR="00DE3487" w:rsidRPr="00CC2D4A" w:rsidRDefault="00DE3487" w:rsidP="00E175F1">
            <w:pPr>
              <w:tabs>
                <w:tab w:val="left" w:pos="-720"/>
              </w:tabs>
              <w:suppressAutoHyphens/>
              <w:ind w:right="252"/>
              <w:jc w:val="both"/>
              <w:rPr>
                <w:rFonts w:ascii="Arial" w:hAnsi="Arial" w:cs="Arial"/>
                <w:color w:val="000000" w:themeColor="text1"/>
                <w:szCs w:val="24"/>
              </w:rPr>
            </w:pPr>
          </w:p>
        </w:tc>
        <w:tc>
          <w:tcPr>
            <w:tcW w:w="1665" w:type="dxa"/>
          </w:tcPr>
          <w:p w14:paraId="35319806" w14:textId="77777777" w:rsidR="00DE3487" w:rsidRDefault="00DE3487" w:rsidP="00E175F1">
            <w:pPr>
              <w:tabs>
                <w:tab w:val="left" w:pos="-720"/>
              </w:tabs>
              <w:suppressAutoHyphens/>
              <w:ind w:right="252"/>
              <w:jc w:val="right"/>
              <w:rPr>
                <w:rFonts w:ascii="Arial" w:hAnsi="Arial" w:cs="Arial"/>
                <w:color w:val="000000" w:themeColor="text1"/>
                <w:szCs w:val="24"/>
              </w:rPr>
            </w:pPr>
            <w:r w:rsidRPr="00CC2D4A">
              <w:rPr>
                <w:rFonts w:ascii="Arial" w:hAnsi="Arial" w:cs="Arial"/>
                <w:color w:val="000000" w:themeColor="text1"/>
                <w:szCs w:val="24"/>
              </w:rPr>
              <w:t>3</w:t>
            </w:r>
            <w:r w:rsidR="00AD7F9D">
              <w:rPr>
                <w:rFonts w:ascii="Arial" w:hAnsi="Arial" w:cs="Arial"/>
                <w:color w:val="000000" w:themeColor="text1"/>
                <w:szCs w:val="24"/>
              </w:rPr>
              <w:t>5</w:t>
            </w:r>
            <w:r w:rsidRPr="00CC2D4A">
              <w:rPr>
                <w:rFonts w:ascii="Arial" w:hAnsi="Arial" w:cs="Arial"/>
                <w:color w:val="000000" w:themeColor="text1"/>
                <w:szCs w:val="24"/>
              </w:rPr>
              <w:t>0.00</w:t>
            </w:r>
          </w:p>
          <w:p w14:paraId="2205784D" w14:textId="7967AFB1" w:rsidR="00DB6844" w:rsidRPr="00CC2D4A" w:rsidRDefault="00DB6844" w:rsidP="00E175F1">
            <w:pPr>
              <w:tabs>
                <w:tab w:val="left" w:pos="-720"/>
              </w:tabs>
              <w:suppressAutoHyphens/>
              <w:ind w:right="252"/>
              <w:jc w:val="right"/>
              <w:rPr>
                <w:rFonts w:ascii="Arial" w:hAnsi="Arial" w:cs="Arial"/>
                <w:color w:val="000000" w:themeColor="text1"/>
                <w:szCs w:val="24"/>
              </w:rPr>
            </w:pPr>
          </w:p>
        </w:tc>
      </w:tr>
      <w:tr w:rsidR="00CC2D4A" w:rsidRPr="00CC2D4A" w14:paraId="2D8A0CFC" w14:textId="77777777" w:rsidTr="00BC6487">
        <w:tc>
          <w:tcPr>
            <w:tcW w:w="3265" w:type="dxa"/>
          </w:tcPr>
          <w:p w14:paraId="5B4975C0" w14:textId="4723FDE4" w:rsidR="00173AA4" w:rsidRDefault="00DB6844" w:rsidP="00E175F1">
            <w:pPr>
              <w:tabs>
                <w:tab w:val="left" w:pos="-720"/>
              </w:tabs>
              <w:suppressAutoHyphens/>
              <w:ind w:right="252"/>
              <w:jc w:val="both"/>
              <w:rPr>
                <w:rFonts w:ascii="Arial" w:hAnsi="Arial" w:cs="Arial"/>
                <w:color w:val="000000" w:themeColor="text1"/>
                <w:szCs w:val="24"/>
                <w:highlight w:val="yellow"/>
              </w:rPr>
            </w:pPr>
            <w:r w:rsidRPr="00173AA4">
              <w:rPr>
                <w:rFonts w:ascii="Arial" w:hAnsi="Arial" w:cs="Arial"/>
                <w:color w:val="000000" w:themeColor="text1"/>
                <w:szCs w:val="24"/>
                <w:highlight w:val="yellow"/>
              </w:rPr>
              <w:t>Day Parking</w:t>
            </w:r>
            <w:r w:rsidR="00173AA4">
              <w:rPr>
                <w:rFonts w:ascii="Arial" w:hAnsi="Arial" w:cs="Arial"/>
                <w:color w:val="000000" w:themeColor="text1"/>
                <w:szCs w:val="24"/>
                <w:highlight w:val="yellow"/>
              </w:rPr>
              <w:t xml:space="preserve"> for Public Utility Vehicles</w:t>
            </w:r>
          </w:p>
          <w:p w14:paraId="72072B39" w14:textId="77777777" w:rsidR="00173AA4" w:rsidRDefault="00173AA4" w:rsidP="00E175F1">
            <w:pPr>
              <w:tabs>
                <w:tab w:val="left" w:pos="-720"/>
              </w:tabs>
              <w:suppressAutoHyphens/>
              <w:ind w:right="252"/>
              <w:jc w:val="both"/>
              <w:rPr>
                <w:rFonts w:ascii="Arial" w:hAnsi="Arial" w:cs="Arial"/>
                <w:color w:val="000000" w:themeColor="text1"/>
                <w:szCs w:val="24"/>
                <w:highlight w:val="yellow"/>
              </w:rPr>
            </w:pPr>
          </w:p>
          <w:p w14:paraId="7F2E7E78" w14:textId="425573D3" w:rsidR="00173AA4" w:rsidRPr="00173AA4" w:rsidRDefault="00173AA4" w:rsidP="00E175F1">
            <w:pPr>
              <w:tabs>
                <w:tab w:val="left" w:pos="-720"/>
              </w:tabs>
              <w:suppressAutoHyphens/>
              <w:ind w:right="252"/>
              <w:jc w:val="both"/>
              <w:rPr>
                <w:rFonts w:ascii="Arial" w:hAnsi="Arial" w:cs="Arial"/>
                <w:color w:val="000000" w:themeColor="text1"/>
                <w:szCs w:val="24"/>
                <w:highlight w:val="yellow"/>
              </w:rPr>
            </w:pPr>
            <w:r w:rsidRPr="00173AA4">
              <w:rPr>
                <w:rFonts w:ascii="Arial" w:hAnsi="Arial" w:cs="Arial"/>
                <w:color w:val="000000" w:themeColor="text1"/>
                <w:szCs w:val="24"/>
                <w:highlight w:val="yellow"/>
              </w:rPr>
              <w:t>Day Parking</w:t>
            </w:r>
            <w:r>
              <w:rPr>
                <w:rFonts w:ascii="Arial" w:hAnsi="Arial" w:cs="Arial"/>
                <w:color w:val="000000" w:themeColor="text1"/>
                <w:szCs w:val="24"/>
                <w:highlight w:val="yellow"/>
              </w:rPr>
              <w:t xml:space="preserve"> for Private Vehicles</w:t>
            </w:r>
          </w:p>
          <w:p w14:paraId="662A488F" w14:textId="77777777" w:rsidR="00173AA4" w:rsidRPr="00173AA4" w:rsidRDefault="00173AA4" w:rsidP="00E175F1">
            <w:pPr>
              <w:tabs>
                <w:tab w:val="left" w:pos="-720"/>
              </w:tabs>
              <w:suppressAutoHyphens/>
              <w:ind w:right="252"/>
              <w:jc w:val="both"/>
              <w:rPr>
                <w:rFonts w:ascii="Arial" w:hAnsi="Arial" w:cs="Arial"/>
                <w:color w:val="000000" w:themeColor="text1"/>
                <w:szCs w:val="24"/>
                <w:highlight w:val="yellow"/>
              </w:rPr>
            </w:pPr>
          </w:p>
          <w:p w14:paraId="582A5CEB" w14:textId="61247CE3" w:rsidR="00173AA4" w:rsidRPr="00173AA4" w:rsidRDefault="00173AA4" w:rsidP="00E175F1">
            <w:pPr>
              <w:tabs>
                <w:tab w:val="left" w:pos="-720"/>
              </w:tabs>
              <w:suppressAutoHyphens/>
              <w:ind w:right="252"/>
              <w:jc w:val="both"/>
              <w:rPr>
                <w:rFonts w:ascii="Arial" w:hAnsi="Arial" w:cs="Arial"/>
                <w:color w:val="000000" w:themeColor="text1"/>
                <w:szCs w:val="24"/>
                <w:highlight w:val="yellow"/>
              </w:rPr>
            </w:pPr>
          </w:p>
        </w:tc>
        <w:tc>
          <w:tcPr>
            <w:tcW w:w="281" w:type="dxa"/>
          </w:tcPr>
          <w:p w14:paraId="6C3B774A" w14:textId="77777777" w:rsidR="00873B77" w:rsidRPr="00CC2D4A" w:rsidRDefault="00873B77" w:rsidP="00E175F1">
            <w:pPr>
              <w:tabs>
                <w:tab w:val="left" w:pos="-720"/>
              </w:tabs>
              <w:suppressAutoHyphens/>
              <w:ind w:right="252"/>
              <w:jc w:val="both"/>
              <w:rPr>
                <w:rFonts w:ascii="Arial" w:hAnsi="Arial" w:cs="Arial"/>
                <w:color w:val="000000" w:themeColor="text1"/>
                <w:szCs w:val="24"/>
              </w:rPr>
            </w:pPr>
          </w:p>
        </w:tc>
        <w:tc>
          <w:tcPr>
            <w:tcW w:w="1665" w:type="dxa"/>
          </w:tcPr>
          <w:p w14:paraId="35FCA0A2" w14:textId="77777777" w:rsidR="00873B77" w:rsidRDefault="00DB6844" w:rsidP="00E175F1">
            <w:pPr>
              <w:tabs>
                <w:tab w:val="left" w:pos="-720"/>
              </w:tabs>
              <w:suppressAutoHyphens/>
              <w:ind w:right="252"/>
              <w:jc w:val="right"/>
              <w:rPr>
                <w:rFonts w:ascii="Arial" w:hAnsi="Arial" w:cs="Arial"/>
                <w:color w:val="000000" w:themeColor="text1"/>
                <w:szCs w:val="24"/>
                <w:highlight w:val="yellow"/>
              </w:rPr>
            </w:pPr>
            <w:r w:rsidRPr="0019573B">
              <w:rPr>
                <w:rFonts w:ascii="Arial" w:hAnsi="Arial" w:cs="Arial"/>
                <w:color w:val="000000" w:themeColor="text1"/>
                <w:szCs w:val="24"/>
                <w:highlight w:val="yellow"/>
              </w:rPr>
              <w:t>100.00</w:t>
            </w:r>
          </w:p>
          <w:p w14:paraId="3C31A243" w14:textId="77777777" w:rsidR="00173AA4" w:rsidRDefault="00173AA4" w:rsidP="00E175F1">
            <w:pPr>
              <w:tabs>
                <w:tab w:val="left" w:pos="-720"/>
              </w:tabs>
              <w:suppressAutoHyphens/>
              <w:ind w:right="252"/>
              <w:jc w:val="right"/>
              <w:rPr>
                <w:rFonts w:ascii="Arial" w:hAnsi="Arial" w:cs="Arial"/>
                <w:color w:val="000000" w:themeColor="text1"/>
                <w:szCs w:val="24"/>
                <w:highlight w:val="yellow"/>
              </w:rPr>
            </w:pPr>
          </w:p>
          <w:p w14:paraId="1E7854C1" w14:textId="77777777" w:rsidR="00173AA4" w:rsidRDefault="00173AA4" w:rsidP="00E175F1">
            <w:pPr>
              <w:tabs>
                <w:tab w:val="left" w:pos="-720"/>
              </w:tabs>
              <w:suppressAutoHyphens/>
              <w:ind w:right="252"/>
              <w:jc w:val="right"/>
              <w:rPr>
                <w:rFonts w:ascii="Arial" w:hAnsi="Arial" w:cs="Arial"/>
                <w:color w:val="000000" w:themeColor="text1"/>
                <w:szCs w:val="24"/>
                <w:highlight w:val="yellow"/>
              </w:rPr>
            </w:pPr>
          </w:p>
          <w:p w14:paraId="405C3C82" w14:textId="319BDFEE" w:rsidR="00173AA4" w:rsidRPr="0019573B" w:rsidRDefault="00173AA4" w:rsidP="00E175F1">
            <w:pPr>
              <w:tabs>
                <w:tab w:val="left" w:pos="-720"/>
              </w:tabs>
              <w:suppressAutoHyphens/>
              <w:ind w:right="252"/>
              <w:jc w:val="right"/>
              <w:rPr>
                <w:rFonts w:ascii="Arial" w:hAnsi="Arial" w:cs="Arial"/>
                <w:color w:val="000000" w:themeColor="text1"/>
                <w:szCs w:val="24"/>
                <w:highlight w:val="yellow"/>
              </w:rPr>
            </w:pPr>
            <w:r>
              <w:rPr>
                <w:rFonts w:ascii="Arial" w:hAnsi="Arial" w:cs="Arial"/>
                <w:color w:val="000000" w:themeColor="text1"/>
                <w:szCs w:val="24"/>
                <w:highlight w:val="yellow"/>
              </w:rPr>
              <w:t>-</w:t>
            </w:r>
          </w:p>
        </w:tc>
      </w:tr>
      <w:tr w:rsidR="00173AA4" w:rsidRPr="00CC2D4A" w14:paraId="650B99CA" w14:textId="77777777" w:rsidTr="00BC6487">
        <w:tc>
          <w:tcPr>
            <w:tcW w:w="3265" w:type="dxa"/>
          </w:tcPr>
          <w:p w14:paraId="622990B7" w14:textId="77777777" w:rsidR="00173AA4" w:rsidRPr="00173AA4" w:rsidRDefault="00173AA4" w:rsidP="00E175F1">
            <w:pPr>
              <w:tabs>
                <w:tab w:val="left" w:pos="-720"/>
              </w:tabs>
              <w:suppressAutoHyphens/>
              <w:ind w:right="252"/>
              <w:jc w:val="both"/>
              <w:rPr>
                <w:rFonts w:ascii="Arial" w:hAnsi="Arial" w:cs="Arial"/>
                <w:color w:val="000000" w:themeColor="text1"/>
                <w:szCs w:val="24"/>
                <w:highlight w:val="yellow"/>
              </w:rPr>
            </w:pPr>
          </w:p>
        </w:tc>
        <w:tc>
          <w:tcPr>
            <w:tcW w:w="281" w:type="dxa"/>
          </w:tcPr>
          <w:p w14:paraId="6FA1A514" w14:textId="77777777" w:rsidR="00173AA4" w:rsidRPr="00CC2D4A" w:rsidRDefault="00173AA4" w:rsidP="00E175F1">
            <w:pPr>
              <w:tabs>
                <w:tab w:val="left" w:pos="-720"/>
              </w:tabs>
              <w:suppressAutoHyphens/>
              <w:ind w:right="252"/>
              <w:jc w:val="both"/>
              <w:rPr>
                <w:rFonts w:ascii="Arial" w:hAnsi="Arial" w:cs="Arial"/>
                <w:color w:val="000000" w:themeColor="text1"/>
                <w:szCs w:val="24"/>
              </w:rPr>
            </w:pPr>
          </w:p>
        </w:tc>
        <w:tc>
          <w:tcPr>
            <w:tcW w:w="1665" w:type="dxa"/>
          </w:tcPr>
          <w:p w14:paraId="2746DFFC" w14:textId="77777777" w:rsidR="00173AA4" w:rsidRPr="0019573B" w:rsidRDefault="00173AA4" w:rsidP="00E175F1">
            <w:pPr>
              <w:tabs>
                <w:tab w:val="left" w:pos="-720"/>
              </w:tabs>
              <w:suppressAutoHyphens/>
              <w:ind w:right="252"/>
              <w:jc w:val="right"/>
              <w:rPr>
                <w:rFonts w:ascii="Arial" w:hAnsi="Arial" w:cs="Arial"/>
                <w:color w:val="000000" w:themeColor="text1"/>
                <w:szCs w:val="24"/>
                <w:highlight w:val="yellow"/>
              </w:rPr>
            </w:pPr>
          </w:p>
        </w:tc>
      </w:tr>
      <w:tr w:rsidR="00DC43A7" w:rsidRPr="00CC2D4A" w14:paraId="33A5ADB0" w14:textId="77777777" w:rsidTr="00BC6487">
        <w:tc>
          <w:tcPr>
            <w:tcW w:w="3265" w:type="dxa"/>
          </w:tcPr>
          <w:p w14:paraId="18CF3F54" w14:textId="262D577F" w:rsidR="00873B77" w:rsidRPr="00173AA4" w:rsidRDefault="00873B77" w:rsidP="00E175F1">
            <w:pPr>
              <w:tabs>
                <w:tab w:val="left" w:pos="-720"/>
              </w:tabs>
              <w:suppressAutoHyphens/>
              <w:ind w:right="252"/>
              <w:jc w:val="both"/>
              <w:rPr>
                <w:rFonts w:ascii="Arial" w:hAnsi="Arial" w:cs="Arial"/>
                <w:color w:val="000000" w:themeColor="text1"/>
                <w:szCs w:val="24"/>
                <w:highlight w:val="yellow"/>
              </w:rPr>
            </w:pPr>
            <w:r w:rsidRPr="00173AA4">
              <w:rPr>
                <w:rFonts w:ascii="Arial" w:hAnsi="Arial" w:cs="Arial"/>
                <w:color w:val="000000" w:themeColor="text1"/>
                <w:szCs w:val="24"/>
                <w:highlight w:val="yellow"/>
              </w:rPr>
              <w:t>Overnight Parking (Sleep Fee)</w:t>
            </w:r>
            <w:r w:rsidR="00BC6487" w:rsidRPr="00173AA4">
              <w:rPr>
                <w:rFonts w:ascii="Arial" w:hAnsi="Arial" w:cs="Arial"/>
                <w:color w:val="000000" w:themeColor="text1"/>
                <w:szCs w:val="24"/>
                <w:highlight w:val="yellow"/>
              </w:rPr>
              <w:t xml:space="preserve"> for Public Utility Vehicles</w:t>
            </w:r>
          </w:p>
          <w:p w14:paraId="6CAA2995" w14:textId="33A9255A" w:rsidR="0019573B" w:rsidRPr="00173AA4" w:rsidRDefault="0019573B" w:rsidP="00E175F1">
            <w:pPr>
              <w:tabs>
                <w:tab w:val="left" w:pos="-720"/>
              </w:tabs>
              <w:suppressAutoHyphens/>
              <w:ind w:right="252"/>
              <w:jc w:val="both"/>
              <w:rPr>
                <w:rFonts w:ascii="Arial" w:hAnsi="Arial" w:cs="Arial"/>
                <w:color w:val="000000" w:themeColor="text1"/>
                <w:szCs w:val="24"/>
                <w:highlight w:val="yellow"/>
              </w:rPr>
            </w:pPr>
            <w:r w:rsidRPr="00173AA4">
              <w:rPr>
                <w:rFonts w:ascii="Arial" w:hAnsi="Arial" w:cs="Arial"/>
                <w:color w:val="000000" w:themeColor="text1"/>
                <w:szCs w:val="24"/>
                <w:highlight w:val="yellow"/>
              </w:rPr>
              <w:t>Overnight Parking (Sleep Fee) for Private Vehicles</w:t>
            </w:r>
          </w:p>
          <w:p w14:paraId="35D38D25" w14:textId="41E0EB28" w:rsidR="0019573B" w:rsidRPr="00173AA4" w:rsidRDefault="0019573B" w:rsidP="00E175F1">
            <w:pPr>
              <w:tabs>
                <w:tab w:val="left" w:pos="-720"/>
              </w:tabs>
              <w:suppressAutoHyphens/>
              <w:ind w:right="252"/>
              <w:jc w:val="both"/>
              <w:rPr>
                <w:rFonts w:ascii="Arial" w:hAnsi="Arial" w:cs="Arial"/>
                <w:color w:val="000000" w:themeColor="text1"/>
                <w:szCs w:val="24"/>
                <w:highlight w:val="yellow"/>
              </w:rPr>
            </w:pPr>
          </w:p>
          <w:p w14:paraId="2420FD82" w14:textId="765A879F" w:rsidR="00BC6487" w:rsidRPr="00173AA4" w:rsidRDefault="00BC6487" w:rsidP="00E175F1">
            <w:pPr>
              <w:tabs>
                <w:tab w:val="left" w:pos="-720"/>
              </w:tabs>
              <w:suppressAutoHyphens/>
              <w:ind w:right="252"/>
              <w:jc w:val="both"/>
              <w:rPr>
                <w:rFonts w:ascii="Arial" w:hAnsi="Arial" w:cs="Arial"/>
                <w:color w:val="000000" w:themeColor="text1"/>
                <w:szCs w:val="24"/>
                <w:highlight w:val="yellow"/>
              </w:rPr>
            </w:pPr>
            <w:r w:rsidRPr="00173AA4">
              <w:rPr>
                <w:rFonts w:ascii="Arial" w:hAnsi="Arial" w:cs="Arial"/>
                <w:color w:val="000000" w:themeColor="text1"/>
                <w:szCs w:val="24"/>
                <w:highlight w:val="yellow"/>
              </w:rPr>
              <w:t>Delivery Trucks</w:t>
            </w:r>
          </w:p>
        </w:tc>
        <w:tc>
          <w:tcPr>
            <w:tcW w:w="281" w:type="dxa"/>
          </w:tcPr>
          <w:p w14:paraId="20AA3587" w14:textId="77777777" w:rsidR="00873B77" w:rsidRPr="00CC2D4A" w:rsidRDefault="00873B77" w:rsidP="00E175F1">
            <w:pPr>
              <w:tabs>
                <w:tab w:val="left" w:pos="-720"/>
              </w:tabs>
              <w:suppressAutoHyphens/>
              <w:ind w:right="252"/>
              <w:jc w:val="both"/>
              <w:rPr>
                <w:rFonts w:ascii="Arial" w:hAnsi="Arial" w:cs="Arial"/>
                <w:color w:val="000000" w:themeColor="text1"/>
                <w:szCs w:val="24"/>
              </w:rPr>
            </w:pPr>
          </w:p>
        </w:tc>
        <w:tc>
          <w:tcPr>
            <w:tcW w:w="1665" w:type="dxa"/>
          </w:tcPr>
          <w:p w14:paraId="03BA5929" w14:textId="77777777" w:rsidR="00873B77" w:rsidRDefault="00AD7F9D" w:rsidP="00E175F1">
            <w:pPr>
              <w:tabs>
                <w:tab w:val="left" w:pos="-720"/>
              </w:tabs>
              <w:suppressAutoHyphens/>
              <w:ind w:right="252"/>
              <w:jc w:val="right"/>
              <w:rPr>
                <w:rFonts w:ascii="Arial" w:hAnsi="Arial" w:cs="Arial"/>
                <w:color w:val="000000" w:themeColor="text1"/>
                <w:szCs w:val="24"/>
                <w:highlight w:val="yellow"/>
              </w:rPr>
            </w:pPr>
            <w:r w:rsidRPr="0019573B">
              <w:rPr>
                <w:rFonts w:ascii="Arial" w:hAnsi="Arial" w:cs="Arial"/>
                <w:color w:val="000000" w:themeColor="text1"/>
                <w:szCs w:val="24"/>
                <w:highlight w:val="yellow"/>
              </w:rPr>
              <w:t>10</w:t>
            </w:r>
            <w:r w:rsidR="00873B77" w:rsidRPr="0019573B">
              <w:rPr>
                <w:rFonts w:ascii="Arial" w:hAnsi="Arial" w:cs="Arial"/>
                <w:color w:val="000000" w:themeColor="text1"/>
                <w:szCs w:val="24"/>
                <w:highlight w:val="yellow"/>
              </w:rPr>
              <w:t>0.00</w:t>
            </w:r>
          </w:p>
          <w:p w14:paraId="51B70032" w14:textId="77777777" w:rsidR="0019573B" w:rsidRPr="0019573B" w:rsidRDefault="0019573B" w:rsidP="00E175F1">
            <w:pPr>
              <w:tabs>
                <w:tab w:val="left" w:pos="-720"/>
              </w:tabs>
              <w:suppressAutoHyphens/>
              <w:ind w:right="252"/>
              <w:jc w:val="right"/>
              <w:rPr>
                <w:rFonts w:ascii="Arial" w:hAnsi="Arial" w:cs="Arial"/>
                <w:color w:val="000000" w:themeColor="text1"/>
                <w:szCs w:val="24"/>
                <w:highlight w:val="yellow"/>
              </w:rPr>
            </w:pPr>
          </w:p>
          <w:p w14:paraId="25B4DF6D" w14:textId="77777777" w:rsidR="00BC6487" w:rsidRPr="0019573B" w:rsidRDefault="00BC6487" w:rsidP="00E175F1">
            <w:pPr>
              <w:tabs>
                <w:tab w:val="left" w:pos="-720"/>
              </w:tabs>
              <w:suppressAutoHyphens/>
              <w:ind w:right="252"/>
              <w:jc w:val="right"/>
              <w:rPr>
                <w:rFonts w:ascii="Arial" w:hAnsi="Arial" w:cs="Arial"/>
                <w:color w:val="000000" w:themeColor="text1"/>
                <w:szCs w:val="24"/>
                <w:highlight w:val="yellow"/>
              </w:rPr>
            </w:pPr>
          </w:p>
          <w:p w14:paraId="6494A304" w14:textId="77777777" w:rsidR="00BC6487" w:rsidRDefault="0019573B" w:rsidP="00E175F1">
            <w:pPr>
              <w:tabs>
                <w:tab w:val="left" w:pos="-720"/>
              </w:tabs>
              <w:suppressAutoHyphens/>
              <w:ind w:right="252"/>
              <w:jc w:val="right"/>
              <w:rPr>
                <w:rFonts w:ascii="Arial" w:hAnsi="Arial" w:cs="Arial"/>
                <w:color w:val="000000" w:themeColor="text1"/>
                <w:szCs w:val="24"/>
                <w:highlight w:val="yellow"/>
              </w:rPr>
            </w:pPr>
            <w:r>
              <w:rPr>
                <w:rFonts w:ascii="Arial" w:hAnsi="Arial" w:cs="Arial"/>
                <w:color w:val="000000" w:themeColor="text1"/>
                <w:szCs w:val="24"/>
                <w:highlight w:val="yellow"/>
              </w:rPr>
              <w:t>(patented to market)</w:t>
            </w:r>
          </w:p>
          <w:p w14:paraId="4142C378" w14:textId="77777777" w:rsidR="0019573B" w:rsidRDefault="0019573B" w:rsidP="00E175F1">
            <w:pPr>
              <w:tabs>
                <w:tab w:val="left" w:pos="-720"/>
              </w:tabs>
              <w:suppressAutoHyphens/>
              <w:ind w:right="252"/>
              <w:jc w:val="right"/>
              <w:rPr>
                <w:rFonts w:ascii="Arial" w:hAnsi="Arial" w:cs="Arial"/>
                <w:color w:val="000000" w:themeColor="text1"/>
                <w:szCs w:val="24"/>
                <w:highlight w:val="yellow"/>
              </w:rPr>
            </w:pPr>
          </w:p>
          <w:p w14:paraId="55805459" w14:textId="77777777" w:rsidR="0019573B" w:rsidRDefault="0019573B" w:rsidP="00E175F1">
            <w:pPr>
              <w:tabs>
                <w:tab w:val="left" w:pos="-720"/>
              </w:tabs>
              <w:suppressAutoHyphens/>
              <w:ind w:right="252"/>
              <w:jc w:val="right"/>
              <w:rPr>
                <w:rFonts w:ascii="Arial" w:hAnsi="Arial" w:cs="Arial"/>
                <w:color w:val="000000" w:themeColor="text1"/>
                <w:szCs w:val="24"/>
                <w:highlight w:val="yellow"/>
              </w:rPr>
            </w:pPr>
            <w:r>
              <w:rPr>
                <w:rFonts w:ascii="Arial" w:hAnsi="Arial" w:cs="Arial"/>
                <w:color w:val="000000" w:themeColor="text1"/>
                <w:szCs w:val="24"/>
                <w:highlight w:val="yellow"/>
              </w:rPr>
              <w:t>50.00</w:t>
            </w:r>
          </w:p>
          <w:p w14:paraId="3CD43297" w14:textId="06B3A9C9" w:rsidR="0019573B" w:rsidRPr="0019573B" w:rsidRDefault="0019573B" w:rsidP="00E175F1">
            <w:pPr>
              <w:tabs>
                <w:tab w:val="left" w:pos="-720"/>
              </w:tabs>
              <w:suppressAutoHyphens/>
              <w:ind w:right="252"/>
              <w:jc w:val="right"/>
              <w:rPr>
                <w:rFonts w:ascii="Arial" w:hAnsi="Arial" w:cs="Arial"/>
                <w:color w:val="000000" w:themeColor="text1"/>
                <w:szCs w:val="24"/>
                <w:highlight w:val="yellow"/>
              </w:rPr>
            </w:pPr>
          </w:p>
        </w:tc>
      </w:tr>
      <w:tr w:rsidR="00BC6487" w:rsidRPr="00CC2D4A" w14:paraId="3CDBBC55" w14:textId="77777777" w:rsidTr="00BC6487">
        <w:tc>
          <w:tcPr>
            <w:tcW w:w="3265" w:type="dxa"/>
          </w:tcPr>
          <w:p w14:paraId="5D08F1D3" w14:textId="77777777" w:rsidR="00BC6487" w:rsidRPr="00CC2D4A" w:rsidRDefault="00BC6487" w:rsidP="00E175F1">
            <w:pPr>
              <w:tabs>
                <w:tab w:val="left" w:pos="-720"/>
              </w:tabs>
              <w:suppressAutoHyphens/>
              <w:ind w:right="252"/>
              <w:jc w:val="both"/>
              <w:rPr>
                <w:rFonts w:ascii="Arial" w:hAnsi="Arial" w:cs="Arial"/>
                <w:color w:val="000000" w:themeColor="text1"/>
                <w:szCs w:val="24"/>
              </w:rPr>
            </w:pPr>
          </w:p>
        </w:tc>
        <w:tc>
          <w:tcPr>
            <w:tcW w:w="281" w:type="dxa"/>
          </w:tcPr>
          <w:p w14:paraId="3B321BBF" w14:textId="77777777" w:rsidR="00BC6487" w:rsidRPr="00CC2D4A" w:rsidRDefault="00BC6487" w:rsidP="00E175F1">
            <w:pPr>
              <w:tabs>
                <w:tab w:val="left" w:pos="-720"/>
              </w:tabs>
              <w:suppressAutoHyphens/>
              <w:ind w:right="252"/>
              <w:jc w:val="both"/>
              <w:rPr>
                <w:rFonts w:ascii="Arial" w:hAnsi="Arial" w:cs="Arial"/>
                <w:color w:val="000000" w:themeColor="text1"/>
                <w:szCs w:val="24"/>
              </w:rPr>
            </w:pPr>
          </w:p>
        </w:tc>
        <w:tc>
          <w:tcPr>
            <w:tcW w:w="1665" w:type="dxa"/>
          </w:tcPr>
          <w:p w14:paraId="0C5F3E0A" w14:textId="77777777" w:rsidR="00BC6487" w:rsidRDefault="00BC6487" w:rsidP="00E175F1">
            <w:pPr>
              <w:tabs>
                <w:tab w:val="left" w:pos="-720"/>
              </w:tabs>
              <w:suppressAutoHyphens/>
              <w:ind w:right="252"/>
              <w:jc w:val="right"/>
              <w:rPr>
                <w:rFonts w:ascii="Arial" w:hAnsi="Arial" w:cs="Arial"/>
                <w:color w:val="000000" w:themeColor="text1"/>
                <w:szCs w:val="24"/>
              </w:rPr>
            </w:pPr>
          </w:p>
        </w:tc>
      </w:tr>
    </w:tbl>
    <w:p w14:paraId="60ED29EE" w14:textId="056E8819" w:rsidR="00AC30F1" w:rsidRPr="00AC30F1" w:rsidRDefault="00AD7F9D" w:rsidP="00E175F1">
      <w:pPr>
        <w:tabs>
          <w:tab w:val="center" w:pos="4680"/>
        </w:tabs>
        <w:suppressAutoHyphens/>
        <w:jc w:val="both"/>
        <w:rPr>
          <w:rFonts w:ascii="Arial" w:hAnsi="Arial" w:cs="Arial"/>
          <w:b/>
          <w:color w:val="000000" w:themeColor="text1"/>
          <w:spacing w:val="-2"/>
          <w:szCs w:val="24"/>
        </w:rPr>
      </w:pPr>
      <w:r>
        <w:rPr>
          <w:rFonts w:ascii="Arial" w:hAnsi="Arial" w:cs="Arial"/>
          <w:bCs/>
          <w:color w:val="000000" w:themeColor="text1"/>
          <w:spacing w:val="-2"/>
          <w:szCs w:val="24"/>
        </w:rPr>
        <w:tab/>
      </w:r>
    </w:p>
    <w:p w14:paraId="63901B7B" w14:textId="77777777" w:rsidR="00B63963" w:rsidRPr="00CC2D4A" w:rsidRDefault="00B63963" w:rsidP="00E175F1">
      <w:pPr>
        <w:tabs>
          <w:tab w:val="center" w:pos="4680"/>
        </w:tabs>
        <w:suppressAutoHyphens/>
        <w:jc w:val="both"/>
        <w:rPr>
          <w:rFonts w:ascii="Arial" w:hAnsi="Arial" w:cs="Arial"/>
          <w:color w:val="000000" w:themeColor="text1"/>
          <w:spacing w:val="-2"/>
          <w:szCs w:val="24"/>
        </w:rPr>
      </w:pPr>
    </w:p>
    <w:p w14:paraId="2A7B362C" w14:textId="77777777" w:rsidR="009659AC" w:rsidRPr="00CC2D4A" w:rsidRDefault="009659AC" w:rsidP="00E175F1">
      <w:pPr>
        <w:tabs>
          <w:tab w:val="center" w:pos="4680"/>
        </w:tabs>
        <w:suppressAutoHyphens/>
        <w:jc w:val="center"/>
        <w:rPr>
          <w:rFonts w:ascii="Arial" w:hAnsi="Arial" w:cs="Arial"/>
          <w:color w:val="000000" w:themeColor="text1"/>
          <w:spacing w:val="-2"/>
          <w:szCs w:val="24"/>
        </w:rPr>
      </w:pPr>
      <w:r w:rsidRPr="00CC2D4A">
        <w:rPr>
          <w:rFonts w:ascii="Arial" w:hAnsi="Arial" w:cs="Arial"/>
          <w:b/>
          <w:color w:val="000000" w:themeColor="text1"/>
          <w:spacing w:val="-2"/>
          <w:szCs w:val="24"/>
        </w:rPr>
        <w:t>CHAPTER VII.  GENERAL ADMINISTRATIVE PROVISIONS</w:t>
      </w:r>
    </w:p>
    <w:p w14:paraId="53D9EC75" w14:textId="77777777" w:rsidR="009659AC" w:rsidRPr="00CC2D4A" w:rsidRDefault="009659AC" w:rsidP="00E175F1">
      <w:pPr>
        <w:tabs>
          <w:tab w:val="center" w:pos="468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ab/>
      </w:r>
    </w:p>
    <w:p w14:paraId="6A51205D" w14:textId="77777777" w:rsidR="00392E5D" w:rsidRPr="00CC2D4A" w:rsidRDefault="00392E5D" w:rsidP="00E175F1">
      <w:pPr>
        <w:tabs>
          <w:tab w:val="center" w:pos="4680"/>
        </w:tabs>
        <w:suppressAutoHyphens/>
        <w:jc w:val="both"/>
        <w:rPr>
          <w:rFonts w:ascii="Arial" w:hAnsi="Arial" w:cs="Arial"/>
          <w:color w:val="000000" w:themeColor="text1"/>
          <w:spacing w:val="-2"/>
          <w:szCs w:val="24"/>
        </w:rPr>
      </w:pPr>
    </w:p>
    <w:p w14:paraId="45538426" w14:textId="77777777" w:rsidR="009659AC" w:rsidRPr="00CC2D4A" w:rsidRDefault="009659AC" w:rsidP="00E175F1">
      <w:pPr>
        <w:tabs>
          <w:tab w:val="center" w:pos="468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ab/>
        <w:t xml:space="preserve">Article A.  Collection and Accounting of City Taxes </w:t>
      </w:r>
    </w:p>
    <w:p w14:paraId="30018304" w14:textId="77777777" w:rsidR="009659AC" w:rsidRPr="00CC2D4A" w:rsidRDefault="009659AC" w:rsidP="00E175F1">
      <w:pPr>
        <w:tabs>
          <w:tab w:val="center" w:pos="468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ab/>
        <w:t>and Other Impositions</w:t>
      </w:r>
    </w:p>
    <w:p w14:paraId="450C08CB" w14:textId="77777777" w:rsidR="009659AC" w:rsidRDefault="009659AC" w:rsidP="00E175F1">
      <w:pPr>
        <w:tabs>
          <w:tab w:val="left" w:pos="-720"/>
        </w:tabs>
        <w:suppressAutoHyphens/>
        <w:jc w:val="both"/>
        <w:rPr>
          <w:rFonts w:ascii="Arial" w:hAnsi="Arial" w:cs="Arial"/>
          <w:color w:val="000000" w:themeColor="text1"/>
          <w:spacing w:val="-2"/>
          <w:szCs w:val="24"/>
        </w:rPr>
      </w:pPr>
    </w:p>
    <w:p w14:paraId="79BA3380" w14:textId="77777777" w:rsidR="00BD33AD" w:rsidRPr="00CC2D4A" w:rsidRDefault="00BD33AD" w:rsidP="00E175F1">
      <w:pPr>
        <w:tabs>
          <w:tab w:val="left" w:pos="-720"/>
        </w:tabs>
        <w:suppressAutoHyphens/>
        <w:jc w:val="both"/>
        <w:rPr>
          <w:rFonts w:ascii="Arial" w:hAnsi="Arial" w:cs="Arial"/>
          <w:color w:val="000000" w:themeColor="text1"/>
          <w:spacing w:val="-2"/>
          <w:szCs w:val="24"/>
        </w:rPr>
      </w:pPr>
    </w:p>
    <w:p w14:paraId="7756BAF2" w14:textId="77777777" w:rsidR="009659AC" w:rsidRPr="00CC2D4A" w:rsidRDefault="009659AC" w:rsidP="00E175F1">
      <w:pPr>
        <w:tabs>
          <w:tab w:val="left" w:pos="-72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 xml:space="preserve">Section </w:t>
      </w:r>
      <w:r w:rsidR="00E10F68" w:rsidRPr="00CC2D4A">
        <w:rPr>
          <w:rFonts w:ascii="Arial" w:hAnsi="Arial" w:cs="Arial"/>
          <w:b/>
          <w:color w:val="000000" w:themeColor="text1"/>
          <w:spacing w:val="-2"/>
          <w:szCs w:val="24"/>
        </w:rPr>
        <w:t>7</w:t>
      </w:r>
      <w:r w:rsidRPr="00CC2D4A">
        <w:rPr>
          <w:rFonts w:ascii="Arial" w:hAnsi="Arial" w:cs="Arial"/>
          <w:b/>
          <w:color w:val="000000" w:themeColor="text1"/>
          <w:spacing w:val="-2"/>
          <w:szCs w:val="24"/>
        </w:rPr>
        <w:t>A.</w:t>
      </w:r>
      <w:r w:rsidR="001451AA"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01.</w:t>
      </w:r>
      <w:r w:rsidR="00E10F68"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Tax Period.</w:t>
      </w:r>
      <w:r w:rsidRPr="00CC2D4A">
        <w:rPr>
          <w:rFonts w:ascii="Arial" w:hAnsi="Arial" w:cs="Arial"/>
          <w:color w:val="000000" w:themeColor="text1"/>
          <w:spacing w:val="-2"/>
          <w:szCs w:val="24"/>
        </w:rPr>
        <w:t xml:space="preserve">  Unless otherwise provided in this Ordinance, the tax period for all local taxes, fees, and charges imposed under this Ordinance shall be the calendar year. </w:t>
      </w:r>
    </w:p>
    <w:p w14:paraId="554EC315" w14:textId="77777777" w:rsidR="009659AC" w:rsidRPr="00CC2D4A" w:rsidRDefault="009659AC" w:rsidP="00E175F1">
      <w:pPr>
        <w:tabs>
          <w:tab w:val="left" w:pos="-720"/>
        </w:tabs>
        <w:suppressAutoHyphens/>
        <w:jc w:val="both"/>
        <w:rPr>
          <w:rFonts w:ascii="Arial" w:hAnsi="Arial" w:cs="Arial"/>
          <w:color w:val="000000" w:themeColor="text1"/>
          <w:spacing w:val="-2"/>
          <w:szCs w:val="24"/>
        </w:rPr>
      </w:pPr>
    </w:p>
    <w:p w14:paraId="499EEF7E" w14:textId="77777777" w:rsidR="009659AC" w:rsidRPr="00CC2D4A" w:rsidRDefault="009659AC" w:rsidP="00E175F1">
      <w:pPr>
        <w:tabs>
          <w:tab w:val="left" w:pos="-72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 xml:space="preserve">Section </w:t>
      </w:r>
      <w:r w:rsidR="00E10F68" w:rsidRPr="00CC2D4A">
        <w:rPr>
          <w:rFonts w:ascii="Arial" w:hAnsi="Arial" w:cs="Arial"/>
          <w:b/>
          <w:color w:val="000000" w:themeColor="text1"/>
          <w:spacing w:val="-2"/>
          <w:szCs w:val="24"/>
        </w:rPr>
        <w:t>7</w:t>
      </w:r>
      <w:r w:rsidRPr="00CC2D4A">
        <w:rPr>
          <w:rFonts w:ascii="Arial" w:hAnsi="Arial" w:cs="Arial"/>
          <w:b/>
          <w:color w:val="000000" w:themeColor="text1"/>
          <w:spacing w:val="-2"/>
          <w:szCs w:val="24"/>
        </w:rPr>
        <w:t>A.</w:t>
      </w:r>
      <w:r w:rsidR="001451AA"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02.</w:t>
      </w:r>
      <w:r w:rsidR="001451AA" w:rsidRPr="00CC2D4A">
        <w:rPr>
          <w:rFonts w:ascii="Arial" w:hAnsi="Arial" w:cs="Arial"/>
          <w:b/>
          <w:color w:val="000000" w:themeColor="text1"/>
          <w:spacing w:val="-2"/>
          <w:szCs w:val="24"/>
        </w:rPr>
        <w:t xml:space="preserve"> </w:t>
      </w:r>
      <w:r w:rsidR="00E10F68"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Accrual of Tax.</w:t>
      </w:r>
      <w:r w:rsidRPr="00CC2D4A">
        <w:rPr>
          <w:rFonts w:ascii="Arial" w:hAnsi="Arial" w:cs="Arial"/>
          <w:color w:val="000000" w:themeColor="text1"/>
          <w:spacing w:val="-2"/>
          <w:szCs w:val="24"/>
        </w:rPr>
        <w:t xml:space="preserve">  Unless otherwise provided in this Ordinance, all taxes and charges imposed herein shall accrue on the first (1st) day of January of each year.  However, new taxes, fees or charges, or changes in the rate of existing taxes, fees, or charges, shall accrue on the first (1st) day of the quarter next following the effectivity of the Ordinance imposing such new levies or taxes.</w:t>
      </w:r>
    </w:p>
    <w:p w14:paraId="7156A011" w14:textId="77777777" w:rsidR="009659AC" w:rsidRPr="00CC2D4A" w:rsidRDefault="009659AC" w:rsidP="00E175F1">
      <w:pPr>
        <w:tabs>
          <w:tab w:val="left" w:pos="-720"/>
        </w:tabs>
        <w:suppressAutoHyphens/>
        <w:jc w:val="both"/>
        <w:rPr>
          <w:rFonts w:ascii="Arial" w:hAnsi="Arial" w:cs="Arial"/>
          <w:color w:val="000000" w:themeColor="text1"/>
          <w:spacing w:val="-2"/>
          <w:szCs w:val="24"/>
        </w:rPr>
      </w:pPr>
    </w:p>
    <w:p w14:paraId="2347B093" w14:textId="77777777" w:rsidR="009659AC" w:rsidRPr="00CC2D4A" w:rsidRDefault="009659AC" w:rsidP="00E175F1">
      <w:pPr>
        <w:tabs>
          <w:tab w:val="left" w:pos="-72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 xml:space="preserve">Section </w:t>
      </w:r>
      <w:r w:rsidR="00E10F68" w:rsidRPr="00CC2D4A">
        <w:rPr>
          <w:rFonts w:ascii="Arial" w:hAnsi="Arial" w:cs="Arial"/>
          <w:b/>
          <w:color w:val="000000" w:themeColor="text1"/>
          <w:spacing w:val="-2"/>
          <w:szCs w:val="24"/>
        </w:rPr>
        <w:t>7</w:t>
      </w:r>
      <w:r w:rsidRPr="00CC2D4A">
        <w:rPr>
          <w:rFonts w:ascii="Arial" w:hAnsi="Arial" w:cs="Arial"/>
          <w:b/>
          <w:color w:val="000000" w:themeColor="text1"/>
          <w:spacing w:val="-2"/>
          <w:szCs w:val="24"/>
        </w:rPr>
        <w:t>A.</w:t>
      </w:r>
      <w:r w:rsidR="001451AA"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03.</w:t>
      </w:r>
      <w:r w:rsidR="00E10F68"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Time of Payment.</w:t>
      </w:r>
      <w:r w:rsidRPr="00CC2D4A">
        <w:rPr>
          <w:rFonts w:ascii="Arial" w:hAnsi="Arial" w:cs="Arial"/>
          <w:color w:val="000000" w:themeColor="text1"/>
          <w:spacing w:val="-2"/>
          <w:szCs w:val="24"/>
        </w:rPr>
        <w:t xml:space="preserve">  Unless specifically provided herein, all taxes, fees, and charges imposed in this Ordinance shall be paid within the first twenty (20) days of January or each subsequent quarter as the case may be.</w:t>
      </w:r>
    </w:p>
    <w:p w14:paraId="104DCFBF" w14:textId="77777777" w:rsidR="009659AC" w:rsidRPr="00CC2D4A" w:rsidRDefault="009659AC" w:rsidP="00E175F1">
      <w:pPr>
        <w:tabs>
          <w:tab w:val="left" w:pos="-720"/>
        </w:tabs>
        <w:suppressAutoHyphens/>
        <w:jc w:val="both"/>
        <w:rPr>
          <w:rFonts w:ascii="Arial" w:hAnsi="Arial" w:cs="Arial"/>
          <w:color w:val="000000" w:themeColor="text1"/>
          <w:spacing w:val="-2"/>
          <w:szCs w:val="24"/>
        </w:rPr>
      </w:pPr>
    </w:p>
    <w:p w14:paraId="14278BC9" w14:textId="77777777" w:rsidR="009659AC" w:rsidRPr="00CC2D4A" w:rsidRDefault="009659AC" w:rsidP="00E175F1">
      <w:pPr>
        <w:tabs>
          <w:tab w:val="left" w:pos="-720"/>
        </w:tabs>
        <w:suppressAutoHyphens/>
        <w:jc w:val="both"/>
        <w:rPr>
          <w:rFonts w:ascii="Arial" w:hAnsi="Arial" w:cs="Arial"/>
          <w:color w:val="000000" w:themeColor="text1"/>
          <w:spacing w:val="-3"/>
          <w:szCs w:val="24"/>
        </w:rPr>
      </w:pPr>
      <w:r w:rsidRPr="00CC2D4A">
        <w:rPr>
          <w:rFonts w:ascii="Arial" w:hAnsi="Arial" w:cs="Arial"/>
          <w:b/>
          <w:color w:val="000000" w:themeColor="text1"/>
          <w:spacing w:val="-3"/>
          <w:szCs w:val="24"/>
        </w:rPr>
        <w:t xml:space="preserve">Section </w:t>
      </w:r>
      <w:r w:rsidR="00E10F68" w:rsidRPr="00CC2D4A">
        <w:rPr>
          <w:rFonts w:ascii="Arial" w:hAnsi="Arial" w:cs="Arial"/>
          <w:b/>
          <w:color w:val="000000" w:themeColor="text1"/>
          <w:spacing w:val="-3"/>
          <w:szCs w:val="24"/>
        </w:rPr>
        <w:t>7</w:t>
      </w:r>
      <w:r w:rsidRPr="00CC2D4A">
        <w:rPr>
          <w:rFonts w:ascii="Arial" w:hAnsi="Arial" w:cs="Arial"/>
          <w:b/>
          <w:color w:val="000000" w:themeColor="text1"/>
          <w:spacing w:val="-3"/>
          <w:szCs w:val="24"/>
        </w:rPr>
        <w:t>A.</w:t>
      </w:r>
      <w:r w:rsidR="001451AA" w:rsidRPr="00CC2D4A">
        <w:rPr>
          <w:rFonts w:ascii="Arial" w:hAnsi="Arial" w:cs="Arial"/>
          <w:b/>
          <w:color w:val="000000" w:themeColor="text1"/>
          <w:spacing w:val="-3"/>
          <w:szCs w:val="24"/>
        </w:rPr>
        <w:t xml:space="preserve"> </w:t>
      </w:r>
      <w:r w:rsidRPr="00CC2D4A">
        <w:rPr>
          <w:rFonts w:ascii="Arial" w:hAnsi="Arial" w:cs="Arial"/>
          <w:b/>
          <w:color w:val="000000" w:themeColor="text1"/>
          <w:spacing w:val="-3"/>
          <w:szCs w:val="24"/>
        </w:rPr>
        <w:t>04</w:t>
      </w:r>
      <w:r w:rsidR="00E10F68" w:rsidRPr="00CC2D4A">
        <w:rPr>
          <w:rFonts w:ascii="Arial" w:hAnsi="Arial" w:cs="Arial"/>
          <w:b/>
          <w:color w:val="000000" w:themeColor="text1"/>
          <w:spacing w:val="-3"/>
          <w:szCs w:val="24"/>
        </w:rPr>
        <w:t xml:space="preserve">. </w:t>
      </w:r>
      <w:r w:rsidR="001451AA" w:rsidRPr="00CC2D4A">
        <w:rPr>
          <w:rFonts w:ascii="Arial" w:hAnsi="Arial" w:cs="Arial"/>
          <w:b/>
          <w:color w:val="000000" w:themeColor="text1"/>
          <w:spacing w:val="-3"/>
          <w:szCs w:val="24"/>
        </w:rPr>
        <w:t xml:space="preserve"> </w:t>
      </w:r>
      <w:r w:rsidRPr="00CC2D4A">
        <w:rPr>
          <w:rFonts w:ascii="Arial" w:hAnsi="Arial" w:cs="Arial"/>
          <w:b/>
          <w:color w:val="000000" w:themeColor="text1"/>
          <w:spacing w:val="-3"/>
          <w:szCs w:val="24"/>
        </w:rPr>
        <w:t>Surcharge for Late Payment.</w:t>
      </w:r>
      <w:r w:rsidRPr="00CC2D4A">
        <w:rPr>
          <w:rFonts w:ascii="Arial" w:hAnsi="Arial" w:cs="Arial"/>
          <w:color w:val="000000" w:themeColor="text1"/>
          <w:spacing w:val="-3"/>
          <w:szCs w:val="24"/>
        </w:rPr>
        <w:t xml:space="preserve">  Failure to pay the tax described in this Article within the time required shall subject the taxpayer to a surcharge of twenty-five percent (25%) of the original amount of tax due, such surcharge to be paid at the same time and in the same manner as the tax due.</w:t>
      </w:r>
    </w:p>
    <w:p w14:paraId="4C2A56BD" w14:textId="77777777" w:rsidR="009659AC" w:rsidRPr="00CC2D4A" w:rsidRDefault="009659AC" w:rsidP="00E175F1">
      <w:pPr>
        <w:tabs>
          <w:tab w:val="left" w:pos="-720"/>
        </w:tabs>
        <w:suppressAutoHyphens/>
        <w:jc w:val="both"/>
        <w:rPr>
          <w:rFonts w:ascii="Arial" w:hAnsi="Arial" w:cs="Arial"/>
          <w:color w:val="000000" w:themeColor="text1"/>
          <w:spacing w:val="-3"/>
          <w:szCs w:val="24"/>
        </w:rPr>
      </w:pPr>
    </w:p>
    <w:p w14:paraId="0F4E7DC2" w14:textId="77777777" w:rsidR="009659AC" w:rsidRPr="00CC2D4A" w:rsidRDefault="009659AC" w:rsidP="00E175F1">
      <w:pPr>
        <w:tabs>
          <w:tab w:val="left" w:pos="-720"/>
        </w:tabs>
        <w:suppressAutoHyphens/>
        <w:jc w:val="both"/>
        <w:rPr>
          <w:rFonts w:ascii="Arial" w:hAnsi="Arial" w:cs="Arial"/>
          <w:color w:val="000000" w:themeColor="text1"/>
          <w:spacing w:val="-2"/>
          <w:szCs w:val="24"/>
        </w:rPr>
      </w:pPr>
      <w:r w:rsidRPr="00CC2D4A">
        <w:rPr>
          <w:rFonts w:ascii="Arial" w:hAnsi="Arial" w:cs="Arial"/>
          <w:b/>
          <w:color w:val="000000" w:themeColor="text1"/>
          <w:spacing w:val="-3"/>
          <w:szCs w:val="24"/>
        </w:rPr>
        <w:t xml:space="preserve">Section </w:t>
      </w:r>
      <w:r w:rsidR="00E10F68" w:rsidRPr="00CC2D4A">
        <w:rPr>
          <w:rFonts w:ascii="Arial" w:hAnsi="Arial" w:cs="Arial"/>
          <w:b/>
          <w:color w:val="000000" w:themeColor="text1"/>
          <w:spacing w:val="-3"/>
          <w:szCs w:val="24"/>
        </w:rPr>
        <w:t>7</w:t>
      </w:r>
      <w:r w:rsidRPr="00CC2D4A">
        <w:rPr>
          <w:rFonts w:ascii="Arial" w:hAnsi="Arial" w:cs="Arial"/>
          <w:b/>
          <w:color w:val="000000" w:themeColor="text1"/>
          <w:spacing w:val="-3"/>
          <w:szCs w:val="24"/>
        </w:rPr>
        <w:t>A.</w:t>
      </w:r>
      <w:r w:rsidR="001451AA" w:rsidRPr="00CC2D4A">
        <w:rPr>
          <w:rFonts w:ascii="Arial" w:hAnsi="Arial" w:cs="Arial"/>
          <w:b/>
          <w:color w:val="000000" w:themeColor="text1"/>
          <w:spacing w:val="-3"/>
          <w:szCs w:val="24"/>
        </w:rPr>
        <w:t xml:space="preserve"> </w:t>
      </w:r>
      <w:r w:rsidRPr="00CC2D4A">
        <w:rPr>
          <w:rFonts w:ascii="Arial" w:hAnsi="Arial" w:cs="Arial"/>
          <w:b/>
          <w:color w:val="000000" w:themeColor="text1"/>
          <w:spacing w:val="-3"/>
          <w:szCs w:val="24"/>
        </w:rPr>
        <w:t>05</w:t>
      </w:r>
      <w:r w:rsidR="00E10F68" w:rsidRPr="00CC2D4A">
        <w:rPr>
          <w:rFonts w:ascii="Arial" w:hAnsi="Arial" w:cs="Arial"/>
          <w:b/>
          <w:color w:val="000000" w:themeColor="text1"/>
          <w:spacing w:val="-3"/>
          <w:szCs w:val="24"/>
        </w:rPr>
        <w:t>.</w:t>
      </w:r>
      <w:r w:rsidR="001451AA" w:rsidRPr="00CC2D4A">
        <w:rPr>
          <w:rFonts w:ascii="Arial" w:hAnsi="Arial" w:cs="Arial"/>
          <w:b/>
          <w:color w:val="000000" w:themeColor="text1"/>
          <w:spacing w:val="-3"/>
          <w:szCs w:val="24"/>
        </w:rPr>
        <w:t xml:space="preserve"> </w:t>
      </w:r>
      <w:r w:rsidR="00E10F68" w:rsidRPr="00CC2D4A">
        <w:rPr>
          <w:rFonts w:ascii="Arial" w:hAnsi="Arial" w:cs="Arial"/>
          <w:b/>
          <w:color w:val="000000" w:themeColor="text1"/>
          <w:spacing w:val="-3"/>
          <w:szCs w:val="24"/>
        </w:rPr>
        <w:t xml:space="preserve"> </w:t>
      </w:r>
      <w:r w:rsidRPr="00CC2D4A">
        <w:rPr>
          <w:rFonts w:ascii="Arial" w:hAnsi="Arial" w:cs="Arial"/>
          <w:b/>
          <w:color w:val="000000" w:themeColor="text1"/>
          <w:spacing w:val="-3"/>
          <w:szCs w:val="24"/>
        </w:rPr>
        <w:t>Interest on Unpaid Tax.</w:t>
      </w:r>
      <w:r w:rsidRPr="00CC2D4A">
        <w:rPr>
          <w:rFonts w:ascii="Arial" w:hAnsi="Arial" w:cs="Arial"/>
          <w:color w:val="000000" w:themeColor="text1"/>
          <w:spacing w:val="-3"/>
          <w:szCs w:val="24"/>
        </w:rPr>
        <w:t xml:space="preserve">  In addition to the surcharge imposed herein,  w</w:t>
      </w:r>
      <w:r w:rsidRPr="00CC2D4A">
        <w:rPr>
          <w:rFonts w:ascii="Arial" w:hAnsi="Arial" w:cs="Arial"/>
          <w:color w:val="000000" w:themeColor="text1"/>
          <w:spacing w:val="-2"/>
          <w:szCs w:val="24"/>
        </w:rPr>
        <w:t>here the amount of any other revenue due to the city except voluntary contributions or donations, is not paid on the date fixed in the ordinance, or in the contract, expressed or implied, or upon the occurrence of the event  which has given rise to its collection, there shall be collected as part of that amount an interest at the rate not to exceed two percent (2%) per month from the date it is due until it is paid, but in no case shall the total interest on the unpaid amount or a portion thereof exceed thirty-six (36) months.</w:t>
      </w:r>
    </w:p>
    <w:p w14:paraId="513B40EF" w14:textId="77777777" w:rsidR="009659AC" w:rsidRPr="00CC2D4A" w:rsidRDefault="009659AC" w:rsidP="00E175F1">
      <w:pPr>
        <w:tabs>
          <w:tab w:val="left" w:pos="-720"/>
        </w:tabs>
        <w:suppressAutoHyphens/>
        <w:jc w:val="both"/>
        <w:rPr>
          <w:rFonts w:ascii="Arial" w:hAnsi="Arial" w:cs="Arial"/>
          <w:color w:val="000000" w:themeColor="text1"/>
          <w:spacing w:val="-3"/>
          <w:szCs w:val="24"/>
        </w:rPr>
      </w:pPr>
    </w:p>
    <w:p w14:paraId="6936F946" w14:textId="77777777" w:rsidR="009659AC" w:rsidRPr="00CC2D4A" w:rsidRDefault="009659AC" w:rsidP="00E175F1">
      <w:pPr>
        <w:tabs>
          <w:tab w:val="left" w:pos="-720"/>
        </w:tabs>
        <w:suppressAutoHyphens/>
        <w:jc w:val="both"/>
        <w:rPr>
          <w:rFonts w:ascii="Arial" w:hAnsi="Arial" w:cs="Arial"/>
          <w:color w:val="000000" w:themeColor="text1"/>
          <w:spacing w:val="-3"/>
          <w:szCs w:val="24"/>
        </w:rPr>
      </w:pPr>
      <w:r w:rsidRPr="00CC2D4A">
        <w:rPr>
          <w:rFonts w:ascii="Arial" w:hAnsi="Arial" w:cs="Arial"/>
          <w:color w:val="000000" w:themeColor="text1"/>
          <w:spacing w:val="-3"/>
          <w:szCs w:val="24"/>
        </w:rPr>
        <w:t>Where an extension of time for the payment of the tax has been granted and the amount is not paid in full prior to the expiration of the extension, the interest above-mentioned shall be collected on the unpaid amount from the date it becomes originally due until fully paid.</w:t>
      </w:r>
    </w:p>
    <w:p w14:paraId="7D05D435" w14:textId="77777777" w:rsidR="009659AC" w:rsidRPr="00CC2D4A" w:rsidRDefault="009659AC" w:rsidP="00E175F1">
      <w:pPr>
        <w:tabs>
          <w:tab w:val="left" w:pos="-720"/>
        </w:tabs>
        <w:suppressAutoHyphens/>
        <w:jc w:val="both"/>
        <w:rPr>
          <w:rFonts w:ascii="Arial" w:hAnsi="Arial" w:cs="Arial"/>
          <w:color w:val="000000" w:themeColor="text1"/>
          <w:spacing w:val="-2"/>
          <w:szCs w:val="24"/>
        </w:rPr>
      </w:pPr>
    </w:p>
    <w:p w14:paraId="63AAF707" w14:textId="77777777" w:rsidR="009659AC" w:rsidRPr="00CC2D4A" w:rsidRDefault="009659AC" w:rsidP="00E175F1">
      <w:pPr>
        <w:tabs>
          <w:tab w:val="left" w:pos="-72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 xml:space="preserve">Section </w:t>
      </w:r>
      <w:r w:rsidR="00E10F68" w:rsidRPr="00CC2D4A">
        <w:rPr>
          <w:rFonts w:ascii="Arial" w:hAnsi="Arial" w:cs="Arial"/>
          <w:b/>
          <w:color w:val="000000" w:themeColor="text1"/>
          <w:spacing w:val="-2"/>
          <w:szCs w:val="24"/>
        </w:rPr>
        <w:t>7</w:t>
      </w:r>
      <w:r w:rsidRPr="00CC2D4A">
        <w:rPr>
          <w:rFonts w:ascii="Arial" w:hAnsi="Arial" w:cs="Arial"/>
          <w:b/>
          <w:color w:val="000000" w:themeColor="text1"/>
          <w:spacing w:val="-2"/>
          <w:szCs w:val="24"/>
        </w:rPr>
        <w:t>A.</w:t>
      </w:r>
      <w:r w:rsidR="00E10F68"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06.</w:t>
      </w:r>
      <w:r w:rsidR="00E10F68"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Collection.</w:t>
      </w:r>
      <w:r w:rsidRPr="00CC2D4A">
        <w:rPr>
          <w:rFonts w:ascii="Arial" w:hAnsi="Arial" w:cs="Arial"/>
          <w:color w:val="000000" w:themeColor="text1"/>
          <w:spacing w:val="-2"/>
          <w:szCs w:val="24"/>
        </w:rPr>
        <w:t xml:space="preserve">  Unless otherwise specified, all taxes, fees and charges due to this city shall be collected by the City Treasurer or his duly authorized representatives.</w:t>
      </w:r>
    </w:p>
    <w:p w14:paraId="30D3B876" w14:textId="77777777" w:rsidR="009659AC" w:rsidRPr="00CC2D4A" w:rsidRDefault="009659AC" w:rsidP="00E175F1">
      <w:pPr>
        <w:tabs>
          <w:tab w:val="left" w:pos="-720"/>
        </w:tabs>
        <w:suppressAutoHyphens/>
        <w:jc w:val="both"/>
        <w:rPr>
          <w:rFonts w:ascii="Arial" w:hAnsi="Arial" w:cs="Arial"/>
          <w:color w:val="000000" w:themeColor="text1"/>
          <w:spacing w:val="-2"/>
          <w:szCs w:val="24"/>
        </w:rPr>
      </w:pPr>
    </w:p>
    <w:p w14:paraId="45585671" w14:textId="77777777" w:rsidR="009659AC" w:rsidRPr="00CC2D4A" w:rsidRDefault="009659AC"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Unless otherwise specifically provided in this Ordinance or under existing laws and ordinances, the City Treasurer is hereby authorized, subject to the approval of the City Mayor, to promulgate rules and regulations for the proper and efficient administration and collection of taxes, fees and charges herein levied and imposed.</w:t>
      </w:r>
    </w:p>
    <w:p w14:paraId="68F90324" w14:textId="77777777" w:rsidR="009659AC" w:rsidRPr="00CC2D4A" w:rsidRDefault="009659AC" w:rsidP="00E175F1">
      <w:pPr>
        <w:tabs>
          <w:tab w:val="left" w:pos="-720"/>
        </w:tabs>
        <w:suppressAutoHyphens/>
        <w:jc w:val="both"/>
        <w:rPr>
          <w:rFonts w:ascii="Arial" w:hAnsi="Arial" w:cs="Arial"/>
          <w:color w:val="000000" w:themeColor="text1"/>
          <w:spacing w:val="-2"/>
          <w:szCs w:val="24"/>
        </w:rPr>
      </w:pPr>
    </w:p>
    <w:p w14:paraId="33FA70F8" w14:textId="77777777" w:rsidR="009659AC" w:rsidRPr="00CC2D4A" w:rsidRDefault="009659AC" w:rsidP="00E175F1">
      <w:pPr>
        <w:tabs>
          <w:tab w:val="left" w:pos="-72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 xml:space="preserve">Section </w:t>
      </w:r>
      <w:r w:rsidR="00E10F68" w:rsidRPr="00CC2D4A">
        <w:rPr>
          <w:rFonts w:ascii="Arial" w:hAnsi="Arial" w:cs="Arial"/>
          <w:b/>
          <w:color w:val="000000" w:themeColor="text1"/>
          <w:spacing w:val="-2"/>
          <w:szCs w:val="24"/>
        </w:rPr>
        <w:t xml:space="preserve">7A. 07.  </w:t>
      </w:r>
      <w:r w:rsidRPr="00CC2D4A">
        <w:rPr>
          <w:rFonts w:ascii="Arial" w:hAnsi="Arial" w:cs="Arial"/>
          <w:b/>
          <w:color w:val="000000" w:themeColor="text1"/>
          <w:spacing w:val="-2"/>
          <w:szCs w:val="24"/>
        </w:rPr>
        <w:t>Issuance of Receipts.</w:t>
      </w:r>
      <w:r w:rsidRPr="00CC2D4A">
        <w:rPr>
          <w:rFonts w:ascii="Arial" w:hAnsi="Arial" w:cs="Arial"/>
          <w:color w:val="000000" w:themeColor="text1"/>
          <w:spacing w:val="-2"/>
          <w:szCs w:val="24"/>
        </w:rPr>
        <w:t xml:space="preserve">  It shall be the duty of the City Treasurer or his authorized representative to issue the required official receipt to the person paying the tax, fee or charge wherein the date, amount, name of the person paying and the account for which it is paid, are shown.</w:t>
      </w:r>
    </w:p>
    <w:p w14:paraId="29CC9B5C" w14:textId="77777777" w:rsidR="009659AC" w:rsidRPr="00CC2D4A" w:rsidRDefault="009659AC" w:rsidP="00E175F1">
      <w:pPr>
        <w:tabs>
          <w:tab w:val="left" w:pos="-720"/>
        </w:tabs>
        <w:suppressAutoHyphens/>
        <w:jc w:val="both"/>
        <w:rPr>
          <w:rFonts w:ascii="Arial" w:hAnsi="Arial" w:cs="Arial"/>
          <w:color w:val="000000" w:themeColor="text1"/>
          <w:spacing w:val="-2"/>
          <w:szCs w:val="24"/>
        </w:rPr>
      </w:pPr>
    </w:p>
    <w:p w14:paraId="2970D3EB" w14:textId="77777777" w:rsidR="009659AC" w:rsidRPr="00CC2D4A" w:rsidRDefault="009659AC"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The Ordinance Number and the specific section thereof upon which collections are based shall invariably be indicated on the face of all official receipts acknowledging payment of taxes, fees, or charges.</w:t>
      </w:r>
    </w:p>
    <w:p w14:paraId="687E9A63" w14:textId="77777777" w:rsidR="009659AC" w:rsidRPr="00CC2D4A" w:rsidRDefault="009659AC" w:rsidP="00E175F1">
      <w:pPr>
        <w:tabs>
          <w:tab w:val="left" w:pos="-720"/>
        </w:tabs>
        <w:suppressAutoHyphens/>
        <w:jc w:val="both"/>
        <w:rPr>
          <w:rFonts w:ascii="Arial" w:hAnsi="Arial" w:cs="Arial"/>
          <w:color w:val="000000" w:themeColor="text1"/>
          <w:spacing w:val="-2"/>
          <w:szCs w:val="24"/>
        </w:rPr>
      </w:pPr>
    </w:p>
    <w:p w14:paraId="5BF5B4C2" w14:textId="77777777" w:rsidR="009659AC" w:rsidRPr="00CC2D4A" w:rsidRDefault="009659AC" w:rsidP="00E175F1">
      <w:pPr>
        <w:tabs>
          <w:tab w:val="left" w:pos="-72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 xml:space="preserve">Section </w:t>
      </w:r>
      <w:r w:rsidR="00E10F68" w:rsidRPr="00CC2D4A">
        <w:rPr>
          <w:rFonts w:ascii="Arial" w:hAnsi="Arial" w:cs="Arial"/>
          <w:b/>
          <w:color w:val="000000" w:themeColor="text1"/>
          <w:spacing w:val="-2"/>
          <w:szCs w:val="24"/>
        </w:rPr>
        <w:t>7</w:t>
      </w:r>
      <w:r w:rsidRPr="00CC2D4A">
        <w:rPr>
          <w:rFonts w:ascii="Arial" w:hAnsi="Arial" w:cs="Arial"/>
          <w:b/>
          <w:color w:val="000000" w:themeColor="text1"/>
          <w:spacing w:val="-2"/>
          <w:szCs w:val="24"/>
        </w:rPr>
        <w:t>A.</w:t>
      </w:r>
      <w:r w:rsidR="00E10F68"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08.</w:t>
      </w:r>
      <w:r w:rsidR="00E10F68"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Record of Persons Paying Revenue.</w:t>
      </w:r>
      <w:r w:rsidRPr="00CC2D4A">
        <w:rPr>
          <w:rFonts w:ascii="Arial" w:hAnsi="Arial" w:cs="Arial"/>
          <w:color w:val="000000" w:themeColor="text1"/>
          <w:spacing w:val="-2"/>
          <w:szCs w:val="24"/>
        </w:rPr>
        <w:t xml:space="preserve">  It shall be the duty of the City Treasurer to keep a record, alphabetically arranged and open to public inspection during office hours, of the names of all persons paying city taxes, fees and charges.  He shall, as </w:t>
      </w:r>
      <w:r w:rsidRPr="00CC2D4A">
        <w:rPr>
          <w:rFonts w:ascii="Arial" w:hAnsi="Arial" w:cs="Arial"/>
          <w:color w:val="000000" w:themeColor="text1"/>
          <w:spacing w:val="-2"/>
          <w:szCs w:val="24"/>
        </w:rPr>
        <w:lastRenderedPageBreak/>
        <w:t>far as practicable, establish and keep current the appropriate tax roll for each kind of tax, fee or charge provided in this Ordinance.</w:t>
      </w:r>
    </w:p>
    <w:p w14:paraId="7C246CC9" w14:textId="77777777" w:rsidR="009659AC" w:rsidRPr="00CC2D4A" w:rsidRDefault="009659AC" w:rsidP="00E175F1">
      <w:pPr>
        <w:tabs>
          <w:tab w:val="left" w:pos="-720"/>
        </w:tabs>
        <w:suppressAutoHyphens/>
        <w:jc w:val="both"/>
        <w:rPr>
          <w:rFonts w:ascii="Arial" w:hAnsi="Arial" w:cs="Arial"/>
          <w:color w:val="000000" w:themeColor="text1"/>
          <w:spacing w:val="-2"/>
          <w:szCs w:val="24"/>
        </w:rPr>
      </w:pPr>
    </w:p>
    <w:p w14:paraId="1C6E53F5" w14:textId="77777777" w:rsidR="009659AC" w:rsidRPr="00CC2D4A" w:rsidRDefault="009659AC" w:rsidP="00E175F1">
      <w:pPr>
        <w:tabs>
          <w:tab w:val="left" w:pos="-72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 xml:space="preserve">Section </w:t>
      </w:r>
      <w:r w:rsidR="00E10F68" w:rsidRPr="00CC2D4A">
        <w:rPr>
          <w:rFonts w:ascii="Arial" w:hAnsi="Arial" w:cs="Arial"/>
          <w:b/>
          <w:color w:val="000000" w:themeColor="text1"/>
          <w:spacing w:val="-2"/>
          <w:szCs w:val="24"/>
        </w:rPr>
        <w:t>7</w:t>
      </w:r>
      <w:r w:rsidRPr="00CC2D4A">
        <w:rPr>
          <w:rFonts w:ascii="Arial" w:hAnsi="Arial" w:cs="Arial"/>
          <w:b/>
          <w:color w:val="000000" w:themeColor="text1"/>
          <w:spacing w:val="-2"/>
          <w:szCs w:val="24"/>
        </w:rPr>
        <w:t>A.</w:t>
      </w:r>
      <w:r w:rsidR="00E10F68"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09.</w:t>
      </w:r>
      <w:r w:rsidR="00E10F68"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Accounting of Collections.</w:t>
      </w:r>
      <w:r w:rsidRPr="00CC2D4A">
        <w:rPr>
          <w:rFonts w:ascii="Arial" w:hAnsi="Arial" w:cs="Arial"/>
          <w:color w:val="000000" w:themeColor="text1"/>
          <w:spacing w:val="-2"/>
          <w:szCs w:val="24"/>
        </w:rPr>
        <w:t xml:space="preserve">  Unless otherwise provided in this Ordinance and other existing laws and ordinances, all monies collected by virtue of this Ordinance shall be accounted for in accordance with the provisions of existing laws, rules and regulations and credited to the General Fund of the City.</w:t>
      </w:r>
    </w:p>
    <w:p w14:paraId="4F979813" w14:textId="77777777" w:rsidR="009659AC" w:rsidRPr="00CC2D4A" w:rsidRDefault="009659AC" w:rsidP="00E175F1">
      <w:pPr>
        <w:tabs>
          <w:tab w:val="left" w:pos="-720"/>
        </w:tabs>
        <w:suppressAutoHyphens/>
        <w:jc w:val="both"/>
        <w:rPr>
          <w:rFonts w:ascii="Arial" w:hAnsi="Arial" w:cs="Arial"/>
          <w:color w:val="000000" w:themeColor="text1"/>
          <w:spacing w:val="-2"/>
          <w:szCs w:val="24"/>
        </w:rPr>
      </w:pPr>
    </w:p>
    <w:p w14:paraId="05B1E1FB" w14:textId="77777777" w:rsidR="009659AC" w:rsidRPr="00CC2D4A" w:rsidRDefault="009659AC" w:rsidP="00E175F1">
      <w:pPr>
        <w:tabs>
          <w:tab w:val="left" w:pos="-72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 xml:space="preserve">Section </w:t>
      </w:r>
      <w:r w:rsidR="00E10F68" w:rsidRPr="00CC2D4A">
        <w:rPr>
          <w:rFonts w:ascii="Arial" w:hAnsi="Arial" w:cs="Arial"/>
          <w:b/>
          <w:color w:val="000000" w:themeColor="text1"/>
          <w:spacing w:val="-2"/>
          <w:szCs w:val="24"/>
        </w:rPr>
        <w:t>7</w:t>
      </w:r>
      <w:r w:rsidRPr="00CC2D4A">
        <w:rPr>
          <w:rFonts w:ascii="Arial" w:hAnsi="Arial" w:cs="Arial"/>
          <w:b/>
          <w:color w:val="000000" w:themeColor="text1"/>
          <w:spacing w:val="-2"/>
          <w:szCs w:val="24"/>
        </w:rPr>
        <w:t>A.</w:t>
      </w:r>
      <w:r w:rsidR="00E10F68"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10.</w:t>
      </w:r>
      <w:r w:rsidR="00E10F68"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Examination of Books of Accounts.</w:t>
      </w:r>
      <w:r w:rsidRPr="00CC2D4A">
        <w:rPr>
          <w:rFonts w:ascii="Arial" w:hAnsi="Arial" w:cs="Arial"/>
          <w:color w:val="000000" w:themeColor="text1"/>
          <w:spacing w:val="-2"/>
          <w:szCs w:val="24"/>
        </w:rPr>
        <w:t xml:space="preserve">  The City Treasurer shall, by himself or through any of his deputies duly authorized in writing, examine the books of accounts and other pertinent records of the business establishments doing business within the city, and subject to city taxes, to ascertain, assess and collect the true and correct amount of the tax due from the taxpayer concerned.  Such examination shall be made during regular business hours once every year for every tax period, which shall be the year immediately preceding the examination.  Any examination conducted pursuant to the provisions of this Section shall be certified to by the examining official and such certificate shall be made of record in the books of accounts of the taxpayer concerned.</w:t>
      </w:r>
    </w:p>
    <w:p w14:paraId="1436FBD4" w14:textId="77777777" w:rsidR="009659AC" w:rsidRPr="00CC2D4A" w:rsidRDefault="009659AC" w:rsidP="00E175F1">
      <w:pPr>
        <w:tabs>
          <w:tab w:val="left" w:pos="-720"/>
        </w:tabs>
        <w:suppressAutoHyphens/>
        <w:jc w:val="both"/>
        <w:rPr>
          <w:rFonts w:ascii="Arial" w:hAnsi="Arial" w:cs="Arial"/>
          <w:color w:val="000000" w:themeColor="text1"/>
          <w:spacing w:val="-2"/>
          <w:szCs w:val="24"/>
        </w:rPr>
      </w:pPr>
    </w:p>
    <w:p w14:paraId="1C67BCD9" w14:textId="77777777" w:rsidR="009659AC" w:rsidRPr="00CC2D4A" w:rsidRDefault="009659AC"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In case the examination herein authorized is to be made by a duly authorized deputy of the City Treasurer, there shall be written authority issued to the former which shall specifically state the name, address and business of the taxpayer whose books of accounts and pertinent records are to be examined, the date and place of such examination, and the procedure to be followed in conducting the same.</w:t>
      </w:r>
    </w:p>
    <w:p w14:paraId="52C49996" w14:textId="77777777" w:rsidR="009659AC" w:rsidRPr="00CC2D4A" w:rsidRDefault="009659AC" w:rsidP="00E175F1">
      <w:pPr>
        <w:tabs>
          <w:tab w:val="left" w:pos="-720"/>
        </w:tabs>
        <w:suppressAutoHyphens/>
        <w:jc w:val="both"/>
        <w:rPr>
          <w:rFonts w:ascii="Arial" w:hAnsi="Arial" w:cs="Arial"/>
          <w:color w:val="000000" w:themeColor="text1"/>
          <w:spacing w:val="-2"/>
          <w:szCs w:val="24"/>
        </w:rPr>
      </w:pPr>
    </w:p>
    <w:p w14:paraId="5B44F7A4" w14:textId="77777777" w:rsidR="009659AC" w:rsidRPr="00CC2D4A" w:rsidRDefault="009659AC"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For this purpose, the records of the Revenue District Office of the Bureau of Internal Revenue shall be made available to the City Treasurer, his deputy or duly authorized representative.</w:t>
      </w:r>
    </w:p>
    <w:p w14:paraId="7FDD3AD9" w14:textId="77777777" w:rsidR="009659AC" w:rsidRPr="00CC2D4A" w:rsidRDefault="009659AC" w:rsidP="00E175F1">
      <w:pPr>
        <w:tabs>
          <w:tab w:val="left" w:pos="-720"/>
        </w:tabs>
        <w:suppressAutoHyphens/>
        <w:jc w:val="both"/>
        <w:rPr>
          <w:rFonts w:ascii="Arial" w:hAnsi="Arial" w:cs="Arial"/>
          <w:color w:val="000000" w:themeColor="text1"/>
          <w:spacing w:val="-2"/>
          <w:szCs w:val="24"/>
        </w:rPr>
      </w:pPr>
    </w:p>
    <w:p w14:paraId="652782BA" w14:textId="77777777" w:rsidR="009659AC" w:rsidRPr="00CC2D4A" w:rsidRDefault="009659AC"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The forms and the guidelines to be observed for the proper and effective implementation of this Section shall be those prescribed by the Department of Finance.</w:t>
      </w:r>
    </w:p>
    <w:p w14:paraId="37CF08FD" w14:textId="77777777" w:rsidR="009659AC" w:rsidRPr="00CC2D4A" w:rsidRDefault="009659AC" w:rsidP="00E175F1">
      <w:pPr>
        <w:tabs>
          <w:tab w:val="left" w:pos="-720"/>
        </w:tabs>
        <w:suppressAutoHyphens/>
        <w:jc w:val="both"/>
        <w:rPr>
          <w:rFonts w:ascii="Arial" w:hAnsi="Arial" w:cs="Arial"/>
          <w:color w:val="000000" w:themeColor="text1"/>
          <w:spacing w:val="-2"/>
          <w:szCs w:val="24"/>
        </w:rPr>
      </w:pPr>
    </w:p>
    <w:p w14:paraId="1C98AF93" w14:textId="77777777" w:rsidR="009659AC" w:rsidRPr="00CC2D4A" w:rsidRDefault="009659AC" w:rsidP="00E175F1">
      <w:pPr>
        <w:tabs>
          <w:tab w:val="left" w:pos="-72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 xml:space="preserve">Section </w:t>
      </w:r>
      <w:r w:rsidR="00E10F68" w:rsidRPr="00CC2D4A">
        <w:rPr>
          <w:rFonts w:ascii="Arial" w:hAnsi="Arial" w:cs="Arial"/>
          <w:b/>
          <w:color w:val="000000" w:themeColor="text1"/>
          <w:spacing w:val="-2"/>
          <w:szCs w:val="24"/>
        </w:rPr>
        <w:t>7</w:t>
      </w:r>
      <w:r w:rsidRPr="00CC2D4A">
        <w:rPr>
          <w:rFonts w:ascii="Arial" w:hAnsi="Arial" w:cs="Arial"/>
          <w:b/>
          <w:color w:val="000000" w:themeColor="text1"/>
          <w:spacing w:val="-2"/>
          <w:szCs w:val="24"/>
        </w:rPr>
        <w:t>A.</w:t>
      </w:r>
      <w:r w:rsidR="00E10F68"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11.</w:t>
      </w:r>
      <w:r w:rsidR="00E10F68"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Accrual to the General Fund of Fines, Costs, and Forfeitures.</w:t>
      </w:r>
      <w:r w:rsidRPr="00CC2D4A">
        <w:rPr>
          <w:rFonts w:ascii="Arial" w:hAnsi="Arial" w:cs="Arial"/>
          <w:color w:val="000000" w:themeColor="text1"/>
          <w:spacing w:val="-2"/>
          <w:szCs w:val="24"/>
        </w:rPr>
        <w:t xml:space="preserve">  Unless otherwise provided by law or ordinance, fines, costs, forfeitures, and other pecuniary liabilities imposed by the court for violation of any city ordinance shall accrue to the General Fund of the city.  </w:t>
      </w:r>
    </w:p>
    <w:p w14:paraId="28944FD4" w14:textId="77777777" w:rsidR="009659AC" w:rsidRPr="00CC2D4A" w:rsidRDefault="009659AC" w:rsidP="00E175F1">
      <w:pPr>
        <w:tabs>
          <w:tab w:val="left" w:pos="-720"/>
        </w:tabs>
        <w:suppressAutoHyphens/>
        <w:jc w:val="both"/>
        <w:rPr>
          <w:rFonts w:ascii="Arial" w:hAnsi="Arial" w:cs="Arial"/>
          <w:color w:val="000000" w:themeColor="text1"/>
          <w:spacing w:val="-2"/>
          <w:szCs w:val="24"/>
        </w:rPr>
      </w:pPr>
    </w:p>
    <w:p w14:paraId="5CC73F0C" w14:textId="77777777" w:rsidR="009659AC" w:rsidRPr="00CC2D4A" w:rsidRDefault="009659AC" w:rsidP="00E175F1">
      <w:pPr>
        <w:tabs>
          <w:tab w:val="left" w:pos="-720"/>
        </w:tabs>
        <w:suppressAutoHyphens/>
        <w:jc w:val="both"/>
        <w:rPr>
          <w:rFonts w:ascii="Arial" w:hAnsi="Arial" w:cs="Arial"/>
          <w:color w:val="000000" w:themeColor="text1"/>
          <w:spacing w:val="-2"/>
          <w:szCs w:val="24"/>
        </w:rPr>
      </w:pPr>
    </w:p>
    <w:p w14:paraId="62CA90B0" w14:textId="77777777" w:rsidR="009659AC" w:rsidRPr="00CC2D4A" w:rsidRDefault="009659AC" w:rsidP="00E175F1">
      <w:pPr>
        <w:tabs>
          <w:tab w:val="center" w:pos="468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ab/>
        <w:t>Article B.  Civil Remedies for Collection of Revenues</w:t>
      </w:r>
    </w:p>
    <w:p w14:paraId="101DAE45" w14:textId="77777777" w:rsidR="009659AC" w:rsidRDefault="009659AC" w:rsidP="00E175F1">
      <w:pPr>
        <w:tabs>
          <w:tab w:val="left" w:pos="-720"/>
        </w:tabs>
        <w:suppressAutoHyphens/>
        <w:jc w:val="both"/>
        <w:rPr>
          <w:rFonts w:ascii="Arial" w:hAnsi="Arial" w:cs="Arial"/>
          <w:color w:val="000000" w:themeColor="text1"/>
          <w:spacing w:val="-2"/>
          <w:szCs w:val="24"/>
        </w:rPr>
      </w:pPr>
    </w:p>
    <w:p w14:paraId="5DB349FB" w14:textId="77777777" w:rsidR="00BD33AD" w:rsidRPr="00CC2D4A" w:rsidRDefault="00BD33AD" w:rsidP="00E175F1">
      <w:pPr>
        <w:tabs>
          <w:tab w:val="left" w:pos="-720"/>
        </w:tabs>
        <w:suppressAutoHyphens/>
        <w:jc w:val="both"/>
        <w:rPr>
          <w:rFonts w:ascii="Arial" w:hAnsi="Arial" w:cs="Arial"/>
          <w:color w:val="000000" w:themeColor="text1"/>
          <w:spacing w:val="-2"/>
          <w:szCs w:val="24"/>
        </w:rPr>
      </w:pPr>
    </w:p>
    <w:p w14:paraId="422A15E0" w14:textId="77777777" w:rsidR="009659AC" w:rsidRPr="00CC2D4A" w:rsidRDefault="009659AC" w:rsidP="00E175F1">
      <w:pPr>
        <w:tabs>
          <w:tab w:val="left" w:pos="-72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 xml:space="preserve">Section </w:t>
      </w:r>
      <w:r w:rsidR="00E10F68" w:rsidRPr="00CC2D4A">
        <w:rPr>
          <w:rFonts w:ascii="Arial" w:hAnsi="Arial" w:cs="Arial"/>
          <w:b/>
          <w:color w:val="000000" w:themeColor="text1"/>
          <w:spacing w:val="-2"/>
          <w:szCs w:val="24"/>
        </w:rPr>
        <w:t>7</w:t>
      </w:r>
      <w:r w:rsidRPr="00CC2D4A">
        <w:rPr>
          <w:rFonts w:ascii="Arial" w:hAnsi="Arial" w:cs="Arial"/>
          <w:b/>
          <w:color w:val="000000" w:themeColor="text1"/>
          <w:spacing w:val="-2"/>
          <w:szCs w:val="24"/>
        </w:rPr>
        <w:t>B.</w:t>
      </w:r>
      <w:r w:rsidR="00E10F68"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01.</w:t>
      </w:r>
      <w:r w:rsidR="00E10F68"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Local Government's Lien.</w:t>
      </w:r>
      <w:r w:rsidRPr="00CC2D4A">
        <w:rPr>
          <w:rFonts w:ascii="Arial" w:hAnsi="Arial" w:cs="Arial"/>
          <w:color w:val="000000" w:themeColor="text1"/>
          <w:spacing w:val="-2"/>
          <w:szCs w:val="24"/>
        </w:rPr>
        <w:t xml:space="preserve">  Local taxes, fees, charges and other revenues herein provide</w:t>
      </w:r>
      <w:r w:rsidR="0078075E" w:rsidRPr="00CC2D4A">
        <w:rPr>
          <w:rFonts w:ascii="Arial" w:hAnsi="Arial" w:cs="Arial"/>
          <w:color w:val="000000" w:themeColor="text1"/>
          <w:spacing w:val="-2"/>
          <w:szCs w:val="24"/>
        </w:rPr>
        <w:t>d</w:t>
      </w:r>
      <w:r w:rsidRPr="00CC2D4A">
        <w:rPr>
          <w:rFonts w:ascii="Arial" w:hAnsi="Arial" w:cs="Arial"/>
          <w:color w:val="000000" w:themeColor="text1"/>
          <w:spacing w:val="-2"/>
          <w:szCs w:val="24"/>
        </w:rPr>
        <w:t xml:space="preserve"> constitute a lien, superior to all liens, charges or encumbrances in favor of any person, enforceable by appropriate administrative or judicial action, not only upon any property or rights therein which may be subject to lien but upon also property used in business, occupation, practice of profession or calling, or exercise of privilege with respect to which the lien is imposed.  The lien may only be extinguished upon full payment of the delinquent local taxes, fees, and charges including related surcharges and interest.</w:t>
      </w:r>
    </w:p>
    <w:p w14:paraId="6395F73B" w14:textId="77777777" w:rsidR="009659AC" w:rsidRPr="00CC2D4A" w:rsidRDefault="009659AC" w:rsidP="00E175F1">
      <w:pPr>
        <w:tabs>
          <w:tab w:val="left" w:pos="-720"/>
        </w:tabs>
        <w:suppressAutoHyphens/>
        <w:jc w:val="both"/>
        <w:rPr>
          <w:rFonts w:ascii="Arial" w:hAnsi="Arial" w:cs="Arial"/>
          <w:color w:val="000000" w:themeColor="text1"/>
          <w:spacing w:val="-2"/>
          <w:szCs w:val="24"/>
        </w:rPr>
      </w:pPr>
    </w:p>
    <w:p w14:paraId="0B3A8FDE" w14:textId="77777777" w:rsidR="009659AC" w:rsidRPr="00CC2D4A" w:rsidRDefault="009659AC" w:rsidP="00E175F1">
      <w:pPr>
        <w:tabs>
          <w:tab w:val="left" w:pos="-720"/>
        </w:tabs>
        <w:suppressAutoHyphens/>
        <w:jc w:val="both"/>
        <w:rPr>
          <w:rFonts w:ascii="Arial" w:hAnsi="Arial" w:cs="Arial"/>
          <w:b/>
          <w:color w:val="000000" w:themeColor="text1"/>
          <w:spacing w:val="-2"/>
          <w:szCs w:val="24"/>
        </w:rPr>
      </w:pPr>
      <w:r w:rsidRPr="00CC2D4A">
        <w:rPr>
          <w:rFonts w:ascii="Arial" w:hAnsi="Arial" w:cs="Arial"/>
          <w:b/>
          <w:color w:val="000000" w:themeColor="text1"/>
          <w:spacing w:val="-2"/>
          <w:szCs w:val="24"/>
        </w:rPr>
        <w:t xml:space="preserve">Section </w:t>
      </w:r>
      <w:r w:rsidR="00E10F68" w:rsidRPr="00CC2D4A">
        <w:rPr>
          <w:rFonts w:ascii="Arial" w:hAnsi="Arial" w:cs="Arial"/>
          <w:b/>
          <w:color w:val="000000" w:themeColor="text1"/>
          <w:spacing w:val="-2"/>
          <w:szCs w:val="24"/>
        </w:rPr>
        <w:t>7</w:t>
      </w:r>
      <w:r w:rsidRPr="00CC2D4A">
        <w:rPr>
          <w:rFonts w:ascii="Arial" w:hAnsi="Arial" w:cs="Arial"/>
          <w:b/>
          <w:color w:val="000000" w:themeColor="text1"/>
          <w:spacing w:val="-2"/>
          <w:szCs w:val="24"/>
        </w:rPr>
        <w:t>B.</w:t>
      </w:r>
      <w:r w:rsidR="00BF5B3A" w:rsidRPr="00CC2D4A">
        <w:rPr>
          <w:rFonts w:ascii="Arial" w:hAnsi="Arial" w:cs="Arial"/>
          <w:b/>
          <w:color w:val="000000" w:themeColor="text1"/>
          <w:spacing w:val="-2"/>
          <w:szCs w:val="24"/>
        </w:rPr>
        <w:t xml:space="preserve"> 02.  </w:t>
      </w:r>
      <w:r w:rsidRPr="00CC2D4A">
        <w:rPr>
          <w:rFonts w:ascii="Arial" w:hAnsi="Arial" w:cs="Arial"/>
          <w:b/>
          <w:color w:val="000000" w:themeColor="text1"/>
          <w:spacing w:val="-2"/>
          <w:szCs w:val="24"/>
        </w:rPr>
        <w:t>Civil Remedies.</w:t>
      </w:r>
      <w:r w:rsidRPr="00CC2D4A">
        <w:rPr>
          <w:rFonts w:ascii="Arial" w:hAnsi="Arial" w:cs="Arial"/>
          <w:color w:val="000000" w:themeColor="text1"/>
          <w:spacing w:val="-2"/>
          <w:szCs w:val="24"/>
        </w:rPr>
        <w:t xml:space="preserve">  The civil remedies for the collection of local business taxes, fees, or charges, and related surcharges and interest resulting from delinquency shall be:</w:t>
      </w:r>
    </w:p>
    <w:p w14:paraId="60ADEDAC" w14:textId="77777777" w:rsidR="009659AC" w:rsidRPr="00CC2D4A" w:rsidRDefault="009659AC" w:rsidP="00E175F1">
      <w:pPr>
        <w:tabs>
          <w:tab w:val="left" w:pos="-720"/>
        </w:tabs>
        <w:suppressAutoHyphens/>
        <w:jc w:val="both"/>
        <w:rPr>
          <w:rFonts w:ascii="Arial" w:hAnsi="Arial" w:cs="Arial"/>
          <w:color w:val="000000" w:themeColor="text1"/>
          <w:spacing w:val="-2"/>
          <w:szCs w:val="24"/>
        </w:rPr>
      </w:pPr>
    </w:p>
    <w:p w14:paraId="0B83B7E7" w14:textId="77777777" w:rsidR="009659AC" w:rsidRPr="00CC2D4A" w:rsidRDefault="009659AC"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(a)</w:t>
      </w:r>
      <w:r w:rsidRPr="00CC2D4A">
        <w:rPr>
          <w:rFonts w:ascii="Arial" w:hAnsi="Arial" w:cs="Arial"/>
          <w:color w:val="000000" w:themeColor="text1"/>
          <w:spacing w:val="-2"/>
          <w:szCs w:val="24"/>
        </w:rPr>
        <w:tab/>
        <w:t xml:space="preserve">By administrative action through </w:t>
      </w:r>
      <w:proofErr w:type="spellStart"/>
      <w:r w:rsidRPr="00CC2D4A">
        <w:rPr>
          <w:rFonts w:ascii="Arial" w:hAnsi="Arial" w:cs="Arial"/>
          <w:color w:val="000000" w:themeColor="text1"/>
          <w:spacing w:val="-2"/>
          <w:szCs w:val="24"/>
        </w:rPr>
        <w:t>distraint</w:t>
      </w:r>
      <w:proofErr w:type="spellEnd"/>
      <w:r w:rsidRPr="00CC2D4A">
        <w:rPr>
          <w:rFonts w:ascii="Arial" w:hAnsi="Arial" w:cs="Arial"/>
          <w:color w:val="000000" w:themeColor="text1"/>
          <w:spacing w:val="-2"/>
          <w:szCs w:val="24"/>
        </w:rPr>
        <w:t xml:space="preserve"> of goods, chattels or effects, and other personal property of whatever character, including stocks and other securities, debts, credits, bank accounts, and interest in and rights to personal property, and to levy upon real property and interest in or rights to real property; and</w:t>
      </w:r>
    </w:p>
    <w:p w14:paraId="5732D948" w14:textId="77777777" w:rsidR="009659AC" w:rsidRPr="00CC2D4A" w:rsidRDefault="009659AC" w:rsidP="00E175F1">
      <w:pPr>
        <w:tabs>
          <w:tab w:val="left" w:pos="-720"/>
        </w:tabs>
        <w:suppressAutoHyphens/>
        <w:ind w:hanging="540"/>
        <w:jc w:val="both"/>
        <w:rPr>
          <w:rFonts w:ascii="Arial" w:hAnsi="Arial" w:cs="Arial"/>
          <w:color w:val="000000" w:themeColor="text1"/>
          <w:spacing w:val="-2"/>
          <w:szCs w:val="24"/>
        </w:rPr>
      </w:pPr>
    </w:p>
    <w:p w14:paraId="54C67A1E" w14:textId="77777777" w:rsidR="009659AC" w:rsidRPr="00CC2D4A" w:rsidRDefault="009659AC"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(b)</w:t>
      </w:r>
      <w:r w:rsidRPr="00CC2D4A">
        <w:rPr>
          <w:rFonts w:ascii="Arial" w:hAnsi="Arial" w:cs="Arial"/>
          <w:color w:val="000000" w:themeColor="text1"/>
          <w:spacing w:val="-2"/>
          <w:szCs w:val="24"/>
        </w:rPr>
        <w:tab/>
        <w:t>By judicial action.</w:t>
      </w:r>
    </w:p>
    <w:p w14:paraId="5D47BE5E" w14:textId="77777777" w:rsidR="009659AC" w:rsidRPr="00CC2D4A" w:rsidRDefault="009659AC" w:rsidP="00E175F1">
      <w:pPr>
        <w:tabs>
          <w:tab w:val="left" w:pos="-720"/>
        </w:tabs>
        <w:suppressAutoHyphens/>
        <w:ind w:hanging="540"/>
        <w:jc w:val="both"/>
        <w:rPr>
          <w:rFonts w:ascii="Arial" w:hAnsi="Arial" w:cs="Arial"/>
          <w:color w:val="000000" w:themeColor="text1"/>
          <w:spacing w:val="-2"/>
          <w:szCs w:val="24"/>
        </w:rPr>
      </w:pPr>
    </w:p>
    <w:p w14:paraId="245F0473" w14:textId="77777777" w:rsidR="009659AC" w:rsidRPr="00CC2D4A" w:rsidRDefault="001F3F1E"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ab/>
      </w:r>
      <w:r w:rsidR="009659AC" w:rsidRPr="00CC2D4A">
        <w:rPr>
          <w:rFonts w:ascii="Arial" w:hAnsi="Arial" w:cs="Arial"/>
          <w:color w:val="000000" w:themeColor="text1"/>
          <w:spacing w:val="-2"/>
          <w:szCs w:val="24"/>
        </w:rPr>
        <w:t>Either of these remedies or all may be pursued concurrently or simultaneously at the discretion of the City Treasurer.</w:t>
      </w:r>
    </w:p>
    <w:p w14:paraId="6C3A839F" w14:textId="77777777" w:rsidR="009659AC" w:rsidRPr="00CC2D4A" w:rsidRDefault="009659AC" w:rsidP="00E175F1">
      <w:pPr>
        <w:tabs>
          <w:tab w:val="left" w:pos="-720"/>
        </w:tabs>
        <w:suppressAutoHyphens/>
        <w:ind w:hanging="540"/>
        <w:jc w:val="both"/>
        <w:rPr>
          <w:rFonts w:ascii="Arial" w:hAnsi="Arial" w:cs="Arial"/>
          <w:color w:val="000000" w:themeColor="text1"/>
          <w:spacing w:val="-2"/>
          <w:szCs w:val="24"/>
        </w:rPr>
      </w:pPr>
    </w:p>
    <w:p w14:paraId="1BD84E6B" w14:textId="77777777" w:rsidR="003829F8" w:rsidRDefault="003829F8" w:rsidP="00E175F1">
      <w:pPr>
        <w:tabs>
          <w:tab w:val="left" w:pos="-72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 xml:space="preserve">Section </w:t>
      </w:r>
      <w:r w:rsidR="00E10F68" w:rsidRPr="00CC2D4A">
        <w:rPr>
          <w:rFonts w:ascii="Arial" w:hAnsi="Arial" w:cs="Arial"/>
          <w:b/>
          <w:color w:val="000000" w:themeColor="text1"/>
          <w:spacing w:val="-2"/>
          <w:szCs w:val="24"/>
        </w:rPr>
        <w:t>7</w:t>
      </w:r>
      <w:r w:rsidRPr="00CC2D4A">
        <w:rPr>
          <w:rFonts w:ascii="Arial" w:hAnsi="Arial" w:cs="Arial"/>
          <w:b/>
          <w:color w:val="000000" w:themeColor="text1"/>
          <w:spacing w:val="-2"/>
          <w:szCs w:val="24"/>
        </w:rPr>
        <w:t>B.</w:t>
      </w:r>
      <w:r w:rsidR="00E10F68"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03.</w:t>
      </w:r>
      <w:r w:rsidR="00E10F68" w:rsidRPr="00CC2D4A">
        <w:rPr>
          <w:rFonts w:ascii="Arial" w:hAnsi="Arial" w:cs="Arial"/>
          <w:b/>
          <w:color w:val="000000" w:themeColor="text1"/>
          <w:spacing w:val="-2"/>
          <w:szCs w:val="24"/>
        </w:rPr>
        <w:t xml:space="preserve">  </w:t>
      </w:r>
      <w:proofErr w:type="spellStart"/>
      <w:r w:rsidRPr="00CC2D4A">
        <w:rPr>
          <w:rFonts w:ascii="Arial" w:hAnsi="Arial" w:cs="Arial"/>
          <w:b/>
          <w:color w:val="000000" w:themeColor="text1"/>
          <w:spacing w:val="-2"/>
          <w:szCs w:val="24"/>
        </w:rPr>
        <w:t>Distraint</w:t>
      </w:r>
      <w:proofErr w:type="spellEnd"/>
      <w:r w:rsidRPr="00CC2D4A">
        <w:rPr>
          <w:rFonts w:ascii="Arial" w:hAnsi="Arial" w:cs="Arial"/>
          <w:b/>
          <w:color w:val="000000" w:themeColor="text1"/>
          <w:spacing w:val="-2"/>
          <w:szCs w:val="24"/>
        </w:rPr>
        <w:t xml:space="preserve"> of Personal Property.</w:t>
      </w:r>
      <w:r w:rsidRPr="00CC2D4A">
        <w:rPr>
          <w:rFonts w:ascii="Arial" w:hAnsi="Arial" w:cs="Arial"/>
          <w:color w:val="000000" w:themeColor="text1"/>
          <w:spacing w:val="-2"/>
          <w:szCs w:val="24"/>
        </w:rPr>
        <w:t xml:space="preserve">  The remedy by </w:t>
      </w:r>
      <w:proofErr w:type="spellStart"/>
      <w:r w:rsidRPr="00CC2D4A">
        <w:rPr>
          <w:rFonts w:ascii="Arial" w:hAnsi="Arial" w:cs="Arial"/>
          <w:color w:val="000000" w:themeColor="text1"/>
          <w:spacing w:val="-2"/>
          <w:szCs w:val="24"/>
        </w:rPr>
        <w:t>distraint</w:t>
      </w:r>
      <w:proofErr w:type="spellEnd"/>
      <w:r w:rsidRPr="00CC2D4A">
        <w:rPr>
          <w:rFonts w:ascii="Arial" w:hAnsi="Arial" w:cs="Arial"/>
          <w:color w:val="000000" w:themeColor="text1"/>
          <w:spacing w:val="-2"/>
          <w:szCs w:val="24"/>
        </w:rPr>
        <w:t xml:space="preserve"> shall proceed as follows:</w:t>
      </w:r>
    </w:p>
    <w:p w14:paraId="544528D3" w14:textId="77777777" w:rsidR="00BD33AD" w:rsidRPr="00CC2D4A" w:rsidRDefault="00BD33AD" w:rsidP="00E175F1">
      <w:pPr>
        <w:tabs>
          <w:tab w:val="left" w:pos="-720"/>
        </w:tabs>
        <w:suppressAutoHyphens/>
        <w:jc w:val="both"/>
        <w:rPr>
          <w:rFonts w:ascii="Arial" w:hAnsi="Arial" w:cs="Arial"/>
          <w:color w:val="000000" w:themeColor="text1"/>
          <w:spacing w:val="-2"/>
          <w:szCs w:val="24"/>
        </w:rPr>
      </w:pPr>
    </w:p>
    <w:p w14:paraId="7C3C0B34" w14:textId="77777777" w:rsidR="003829F8" w:rsidRPr="00CC2D4A" w:rsidRDefault="003829F8"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(a)</w:t>
      </w:r>
      <w:r w:rsidRPr="00CC2D4A">
        <w:rPr>
          <w:rFonts w:ascii="Arial" w:hAnsi="Arial" w:cs="Arial"/>
          <w:color w:val="000000" w:themeColor="text1"/>
          <w:spacing w:val="-2"/>
          <w:szCs w:val="24"/>
        </w:rPr>
        <w:tab/>
      </w:r>
      <w:r w:rsidRPr="00CC2D4A">
        <w:rPr>
          <w:rFonts w:ascii="Arial" w:hAnsi="Arial" w:cs="Arial"/>
          <w:b/>
          <w:i/>
          <w:color w:val="000000" w:themeColor="text1"/>
          <w:spacing w:val="-2"/>
          <w:szCs w:val="24"/>
        </w:rPr>
        <w:t>Seizure.</w:t>
      </w:r>
      <w:r w:rsidRPr="00CC2D4A">
        <w:rPr>
          <w:rFonts w:ascii="Arial" w:hAnsi="Arial" w:cs="Arial"/>
          <w:color w:val="000000" w:themeColor="text1"/>
          <w:spacing w:val="-2"/>
          <w:szCs w:val="24"/>
        </w:rPr>
        <w:t xml:space="preserve"> Upon failure of the person owing any local tax, fee or charge to pay the same at the time requi</w:t>
      </w:r>
      <w:r w:rsidR="0078075E" w:rsidRPr="00CC2D4A">
        <w:rPr>
          <w:rFonts w:ascii="Arial" w:hAnsi="Arial" w:cs="Arial"/>
          <w:color w:val="000000" w:themeColor="text1"/>
          <w:spacing w:val="-2"/>
          <w:szCs w:val="24"/>
        </w:rPr>
        <w:t>red, the City Treasurer or his D</w:t>
      </w:r>
      <w:r w:rsidRPr="00CC2D4A">
        <w:rPr>
          <w:rFonts w:ascii="Arial" w:hAnsi="Arial" w:cs="Arial"/>
          <w:color w:val="000000" w:themeColor="text1"/>
          <w:spacing w:val="-2"/>
          <w:szCs w:val="24"/>
        </w:rPr>
        <w:t>eputy may, upon written notice, seize or confiscate any personal property belonging to the person or any personal property subject to the lien, in sufficient quantity to satisfy the tax, fee or charge in question, together with any increment thereto incident to delinquency and the expenses of seizure.  In such c</w:t>
      </w:r>
      <w:r w:rsidR="0078075E" w:rsidRPr="00CC2D4A">
        <w:rPr>
          <w:rFonts w:ascii="Arial" w:hAnsi="Arial" w:cs="Arial"/>
          <w:color w:val="000000" w:themeColor="text1"/>
          <w:spacing w:val="-2"/>
          <w:szCs w:val="24"/>
        </w:rPr>
        <w:t>ase, the City Treasurer or his D</w:t>
      </w:r>
      <w:r w:rsidRPr="00CC2D4A">
        <w:rPr>
          <w:rFonts w:ascii="Arial" w:hAnsi="Arial" w:cs="Arial"/>
          <w:color w:val="000000" w:themeColor="text1"/>
          <w:spacing w:val="-2"/>
          <w:szCs w:val="24"/>
        </w:rPr>
        <w:t xml:space="preserve">eputy shall issue a duly authenticated certificate based upon the records of this office showing the fact of delinquency and the amount of the tax, fee or charge and penalty due.  Such certificate shall serve as sufficient warrant for the </w:t>
      </w:r>
      <w:proofErr w:type="spellStart"/>
      <w:r w:rsidRPr="00CC2D4A">
        <w:rPr>
          <w:rFonts w:ascii="Arial" w:hAnsi="Arial" w:cs="Arial"/>
          <w:color w:val="000000" w:themeColor="text1"/>
          <w:spacing w:val="-2"/>
          <w:szCs w:val="24"/>
        </w:rPr>
        <w:t>distraint</w:t>
      </w:r>
      <w:proofErr w:type="spellEnd"/>
      <w:r w:rsidRPr="00CC2D4A">
        <w:rPr>
          <w:rFonts w:ascii="Arial" w:hAnsi="Arial" w:cs="Arial"/>
          <w:color w:val="000000" w:themeColor="text1"/>
          <w:spacing w:val="-2"/>
          <w:szCs w:val="24"/>
        </w:rPr>
        <w:t xml:space="preserve"> of personal property aforementioned, subject to the taxpayer's right to claim exemption under the provisions of existing laws.  Distrained personal property shall be sold at public auction in the manner herein provided for.</w:t>
      </w:r>
    </w:p>
    <w:p w14:paraId="2686C0F4" w14:textId="77777777" w:rsidR="003829F8" w:rsidRPr="00CC2D4A" w:rsidRDefault="003829F8" w:rsidP="00E175F1">
      <w:pPr>
        <w:tabs>
          <w:tab w:val="left" w:pos="-720"/>
        </w:tabs>
        <w:suppressAutoHyphens/>
        <w:ind w:hanging="540"/>
        <w:jc w:val="both"/>
        <w:rPr>
          <w:rFonts w:ascii="Arial" w:hAnsi="Arial" w:cs="Arial"/>
          <w:color w:val="000000" w:themeColor="text1"/>
          <w:spacing w:val="-2"/>
          <w:szCs w:val="24"/>
        </w:rPr>
      </w:pPr>
    </w:p>
    <w:p w14:paraId="1AA51C3F" w14:textId="77777777" w:rsidR="003829F8" w:rsidRPr="00CC2D4A" w:rsidRDefault="003829F8"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(b)</w:t>
      </w:r>
      <w:r w:rsidRPr="00CC2D4A">
        <w:rPr>
          <w:rFonts w:ascii="Arial" w:hAnsi="Arial" w:cs="Arial"/>
          <w:color w:val="000000" w:themeColor="text1"/>
          <w:spacing w:val="-2"/>
          <w:szCs w:val="24"/>
        </w:rPr>
        <w:tab/>
      </w:r>
      <w:r w:rsidRPr="00CC2D4A">
        <w:rPr>
          <w:rFonts w:ascii="Arial" w:hAnsi="Arial" w:cs="Arial"/>
          <w:b/>
          <w:i/>
          <w:color w:val="000000" w:themeColor="text1"/>
          <w:spacing w:val="-2"/>
          <w:szCs w:val="24"/>
        </w:rPr>
        <w:t>Accounting of Distrained Goods.</w:t>
      </w:r>
      <w:r w:rsidRPr="00CC2D4A">
        <w:rPr>
          <w:rFonts w:ascii="Arial" w:hAnsi="Arial" w:cs="Arial"/>
          <w:color w:val="000000" w:themeColor="text1"/>
          <w:spacing w:val="-2"/>
          <w:szCs w:val="24"/>
        </w:rPr>
        <w:t xml:space="preserve">  The officer executing the </w:t>
      </w:r>
      <w:proofErr w:type="spellStart"/>
      <w:r w:rsidRPr="00CC2D4A">
        <w:rPr>
          <w:rFonts w:ascii="Arial" w:hAnsi="Arial" w:cs="Arial"/>
          <w:color w:val="000000" w:themeColor="text1"/>
          <w:spacing w:val="-2"/>
          <w:szCs w:val="24"/>
        </w:rPr>
        <w:t>distraint</w:t>
      </w:r>
      <w:proofErr w:type="spellEnd"/>
      <w:r w:rsidRPr="00CC2D4A">
        <w:rPr>
          <w:rFonts w:ascii="Arial" w:hAnsi="Arial" w:cs="Arial"/>
          <w:color w:val="000000" w:themeColor="text1"/>
          <w:spacing w:val="-2"/>
          <w:szCs w:val="24"/>
        </w:rPr>
        <w:t xml:space="preserve"> shall make or cause to be made an account of the goods, chattels or effects distrained, a copy of which signed by himself shall be left either with the owner or person from whose possession the goods, chattels, or effects are taken, or at the dwelling or place of business of that person and with someone of suitable age and discretion, to which list shall be added a statement of the sum demanded and a note of the time and place of sale.</w:t>
      </w:r>
    </w:p>
    <w:p w14:paraId="4B395AED" w14:textId="77777777" w:rsidR="003829F8" w:rsidRPr="00CC2D4A" w:rsidRDefault="003829F8" w:rsidP="00E175F1">
      <w:pPr>
        <w:tabs>
          <w:tab w:val="left" w:pos="-720"/>
        </w:tabs>
        <w:suppressAutoHyphens/>
        <w:ind w:hanging="540"/>
        <w:jc w:val="both"/>
        <w:rPr>
          <w:rFonts w:ascii="Arial" w:hAnsi="Arial" w:cs="Arial"/>
          <w:color w:val="000000" w:themeColor="text1"/>
          <w:spacing w:val="-2"/>
          <w:szCs w:val="24"/>
        </w:rPr>
      </w:pPr>
    </w:p>
    <w:p w14:paraId="72621F38" w14:textId="77777777" w:rsidR="003829F8" w:rsidRPr="00CC2D4A" w:rsidRDefault="003829F8"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(c)</w:t>
      </w:r>
      <w:r w:rsidRPr="00CC2D4A">
        <w:rPr>
          <w:rFonts w:ascii="Arial" w:hAnsi="Arial" w:cs="Arial"/>
          <w:color w:val="000000" w:themeColor="text1"/>
          <w:spacing w:val="-2"/>
          <w:szCs w:val="24"/>
        </w:rPr>
        <w:tab/>
      </w:r>
      <w:r w:rsidRPr="00CC2D4A">
        <w:rPr>
          <w:rFonts w:ascii="Arial" w:hAnsi="Arial" w:cs="Arial"/>
          <w:b/>
          <w:i/>
          <w:color w:val="000000" w:themeColor="text1"/>
          <w:spacing w:val="-2"/>
          <w:szCs w:val="24"/>
        </w:rPr>
        <w:t>Publication.</w:t>
      </w:r>
      <w:r w:rsidRPr="00CC2D4A">
        <w:rPr>
          <w:rFonts w:ascii="Arial" w:hAnsi="Arial" w:cs="Arial"/>
          <w:color w:val="000000" w:themeColor="text1"/>
          <w:spacing w:val="-2"/>
          <w:szCs w:val="24"/>
        </w:rPr>
        <w:t xml:space="preserve">  The officer shall forthwith cause a notification to be exhibited in not less than three (3) conspicuous places in the territory of the local government units where the </w:t>
      </w:r>
      <w:proofErr w:type="spellStart"/>
      <w:r w:rsidRPr="00CC2D4A">
        <w:rPr>
          <w:rFonts w:ascii="Arial" w:hAnsi="Arial" w:cs="Arial"/>
          <w:color w:val="000000" w:themeColor="text1"/>
          <w:spacing w:val="-2"/>
          <w:szCs w:val="24"/>
        </w:rPr>
        <w:t>distraint</w:t>
      </w:r>
      <w:proofErr w:type="spellEnd"/>
      <w:r w:rsidRPr="00CC2D4A">
        <w:rPr>
          <w:rFonts w:ascii="Arial" w:hAnsi="Arial" w:cs="Arial"/>
          <w:color w:val="000000" w:themeColor="text1"/>
          <w:spacing w:val="-2"/>
          <w:szCs w:val="24"/>
        </w:rPr>
        <w:t xml:space="preserve"> is made; specifying the time and place of sale, and the articles distrained.  The time of sale shall not be less than twenty (20) days after notice to the owner or possessor of the property as above specified and the publication or posting of the notice.  One place for the posting of the notice shall be at the Office of the City Mayor.</w:t>
      </w:r>
    </w:p>
    <w:p w14:paraId="3954A17A" w14:textId="77777777" w:rsidR="003829F8" w:rsidRPr="00CC2D4A" w:rsidRDefault="003829F8" w:rsidP="00E175F1">
      <w:pPr>
        <w:tabs>
          <w:tab w:val="left" w:pos="-720"/>
        </w:tabs>
        <w:suppressAutoHyphens/>
        <w:ind w:hanging="540"/>
        <w:jc w:val="both"/>
        <w:rPr>
          <w:rFonts w:ascii="Arial" w:hAnsi="Arial" w:cs="Arial"/>
          <w:color w:val="000000" w:themeColor="text1"/>
          <w:spacing w:val="-2"/>
          <w:szCs w:val="24"/>
        </w:rPr>
      </w:pPr>
    </w:p>
    <w:p w14:paraId="7EC3A227" w14:textId="77777777" w:rsidR="003829F8" w:rsidRPr="00CC2D4A" w:rsidRDefault="003829F8"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(d)</w:t>
      </w:r>
      <w:r w:rsidRPr="00CC2D4A">
        <w:rPr>
          <w:rFonts w:ascii="Arial" w:hAnsi="Arial" w:cs="Arial"/>
          <w:color w:val="000000" w:themeColor="text1"/>
          <w:spacing w:val="-2"/>
          <w:szCs w:val="24"/>
        </w:rPr>
        <w:tab/>
      </w:r>
      <w:r w:rsidRPr="00CC2D4A">
        <w:rPr>
          <w:rFonts w:ascii="Arial" w:hAnsi="Arial" w:cs="Arial"/>
          <w:b/>
          <w:i/>
          <w:color w:val="000000" w:themeColor="text1"/>
          <w:spacing w:val="-2"/>
          <w:szCs w:val="24"/>
        </w:rPr>
        <w:t>Release of Distrained Property Upon Payment Prior to Sale.</w:t>
      </w:r>
      <w:r w:rsidRPr="00CC2D4A">
        <w:rPr>
          <w:rFonts w:ascii="Arial" w:hAnsi="Arial" w:cs="Arial"/>
          <w:color w:val="000000" w:themeColor="text1"/>
          <w:spacing w:val="-2"/>
          <w:szCs w:val="24"/>
        </w:rPr>
        <w:t xml:space="preserve">  If not any time prior to the consummation of the sale, all proper charges are paid to the officer conducting the same, the goods or effects distrained shall be restored to the owner.</w:t>
      </w:r>
    </w:p>
    <w:p w14:paraId="3230B465" w14:textId="77777777" w:rsidR="003829F8" w:rsidRPr="00CC2D4A" w:rsidRDefault="003829F8" w:rsidP="00E175F1">
      <w:pPr>
        <w:tabs>
          <w:tab w:val="left" w:pos="-720"/>
        </w:tabs>
        <w:suppressAutoHyphens/>
        <w:ind w:hanging="540"/>
        <w:jc w:val="both"/>
        <w:rPr>
          <w:rFonts w:ascii="Arial" w:hAnsi="Arial" w:cs="Arial"/>
          <w:color w:val="000000" w:themeColor="text1"/>
          <w:spacing w:val="-2"/>
          <w:szCs w:val="24"/>
        </w:rPr>
      </w:pPr>
    </w:p>
    <w:p w14:paraId="118554D8" w14:textId="77777777" w:rsidR="003829F8" w:rsidRPr="00CC2D4A" w:rsidRDefault="003829F8"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(e)</w:t>
      </w:r>
      <w:r w:rsidRPr="00CC2D4A">
        <w:rPr>
          <w:rFonts w:ascii="Arial" w:hAnsi="Arial" w:cs="Arial"/>
          <w:color w:val="000000" w:themeColor="text1"/>
          <w:spacing w:val="-2"/>
          <w:szCs w:val="24"/>
        </w:rPr>
        <w:tab/>
      </w:r>
      <w:r w:rsidRPr="00CC2D4A">
        <w:rPr>
          <w:rFonts w:ascii="Arial" w:hAnsi="Arial" w:cs="Arial"/>
          <w:b/>
          <w:color w:val="000000" w:themeColor="text1"/>
          <w:spacing w:val="-2"/>
          <w:szCs w:val="24"/>
        </w:rPr>
        <w:t>Procedure of Sale.</w:t>
      </w:r>
      <w:r w:rsidRPr="00CC2D4A">
        <w:rPr>
          <w:rFonts w:ascii="Arial" w:hAnsi="Arial" w:cs="Arial"/>
          <w:color w:val="000000" w:themeColor="text1"/>
          <w:spacing w:val="-2"/>
          <w:szCs w:val="24"/>
        </w:rPr>
        <w:t xml:space="preserve">  At the time and place fixed in the notice, the officer conducting the sale shall sell the goods or effects so distrained at public auction to the highest bidder for cash.  Within five (5) days after the same, the City Treasurer, shall make a report of the proceedings in writing to the City Mayor.</w:t>
      </w:r>
    </w:p>
    <w:p w14:paraId="4314A741" w14:textId="77777777" w:rsidR="003829F8" w:rsidRPr="00CC2D4A" w:rsidRDefault="003829F8" w:rsidP="00E175F1">
      <w:pPr>
        <w:tabs>
          <w:tab w:val="left" w:pos="-720"/>
        </w:tabs>
        <w:suppressAutoHyphens/>
        <w:ind w:hanging="540"/>
        <w:jc w:val="both"/>
        <w:rPr>
          <w:rFonts w:ascii="Arial" w:hAnsi="Arial" w:cs="Arial"/>
          <w:color w:val="000000" w:themeColor="text1"/>
          <w:spacing w:val="-2"/>
          <w:szCs w:val="24"/>
        </w:rPr>
      </w:pPr>
    </w:p>
    <w:p w14:paraId="0A6138B7" w14:textId="77777777" w:rsidR="003829F8" w:rsidRPr="00CC2D4A" w:rsidRDefault="00E10F68"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ab/>
      </w:r>
      <w:r w:rsidRPr="00CC2D4A">
        <w:rPr>
          <w:rFonts w:ascii="Arial" w:hAnsi="Arial" w:cs="Arial"/>
          <w:color w:val="000000" w:themeColor="text1"/>
          <w:spacing w:val="-2"/>
          <w:szCs w:val="24"/>
        </w:rPr>
        <w:tab/>
      </w:r>
      <w:r w:rsidR="003829F8" w:rsidRPr="00CC2D4A">
        <w:rPr>
          <w:rFonts w:ascii="Arial" w:hAnsi="Arial" w:cs="Arial"/>
          <w:color w:val="000000" w:themeColor="text1"/>
          <w:spacing w:val="-2"/>
          <w:szCs w:val="24"/>
        </w:rPr>
        <w:t xml:space="preserve">Should the property distrained be not disposed of within one hundred and twenty (120) days from the date of </w:t>
      </w:r>
      <w:proofErr w:type="spellStart"/>
      <w:r w:rsidR="003829F8" w:rsidRPr="00CC2D4A">
        <w:rPr>
          <w:rFonts w:ascii="Arial" w:hAnsi="Arial" w:cs="Arial"/>
          <w:color w:val="000000" w:themeColor="text1"/>
          <w:spacing w:val="-2"/>
          <w:szCs w:val="24"/>
        </w:rPr>
        <w:t>distraint</w:t>
      </w:r>
      <w:proofErr w:type="spellEnd"/>
      <w:r w:rsidR="003829F8" w:rsidRPr="00CC2D4A">
        <w:rPr>
          <w:rFonts w:ascii="Arial" w:hAnsi="Arial" w:cs="Arial"/>
          <w:color w:val="000000" w:themeColor="text1"/>
          <w:spacing w:val="-2"/>
          <w:szCs w:val="24"/>
        </w:rPr>
        <w:t xml:space="preserve">, the same shall be considered as sold to the local </w:t>
      </w:r>
      <w:r w:rsidR="003829F8" w:rsidRPr="00CC2D4A">
        <w:rPr>
          <w:rFonts w:ascii="Arial" w:hAnsi="Arial" w:cs="Arial"/>
          <w:color w:val="000000" w:themeColor="text1"/>
          <w:spacing w:val="-2"/>
          <w:szCs w:val="24"/>
        </w:rPr>
        <w:lastRenderedPageBreak/>
        <w:t>government unit concerned for the amount of the assessment made thereon by the Committee on Appraisal and to the extent of the same amount, the tax delinquencies shall be canceled.</w:t>
      </w:r>
    </w:p>
    <w:p w14:paraId="4EC97EA0" w14:textId="77777777" w:rsidR="003829F8" w:rsidRPr="00CC2D4A" w:rsidRDefault="003829F8" w:rsidP="00E175F1">
      <w:pPr>
        <w:tabs>
          <w:tab w:val="left" w:pos="-720"/>
        </w:tabs>
        <w:suppressAutoHyphens/>
        <w:ind w:hanging="540"/>
        <w:jc w:val="both"/>
        <w:rPr>
          <w:rFonts w:ascii="Arial" w:hAnsi="Arial" w:cs="Arial"/>
          <w:color w:val="000000" w:themeColor="text1"/>
          <w:spacing w:val="-2"/>
          <w:szCs w:val="24"/>
        </w:rPr>
      </w:pPr>
    </w:p>
    <w:p w14:paraId="230B982B" w14:textId="77777777" w:rsidR="003829F8" w:rsidRPr="00CC2D4A" w:rsidRDefault="00E10F68"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ab/>
      </w:r>
      <w:r w:rsidRPr="00CC2D4A">
        <w:rPr>
          <w:rFonts w:ascii="Arial" w:hAnsi="Arial" w:cs="Arial"/>
          <w:color w:val="000000" w:themeColor="text1"/>
          <w:spacing w:val="-2"/>
          <w:szCs w:val="24"/>
        </w:rPr>
        <w:tab/>
      </w:r>
      <w:r w:rsidR="003829F8" w:rsidRPr="00CC2D4A">
        <w:rPr>
          <w:rFonts w:ascii="Arial" w:hAnsi="Arial" w:cs="Arial"/>
          <w:color w:val="000000" w:themeColor="text1"/>
          <w:spacing w:val="-2"/>
          <w:szCs w:val="24"/>
        </w:rPr>
        <w:t>Said Committee on Appraisal shall be composed of the City Treasurer as Chairman, with a representative of the Commission on Audit and the City Assessor</w:t>
      </w:r>
      <w:r w:rsidR="0078075E" w:rsidRPr="00CC2D4A">
        <w:rPr>
          <w:rFonts w:ascii="Arial" w:hAnsi="Arial" w:cs="Arial"/>
          <w:color w:val="000000" w:themeColor="text1"/>
          <w:spacing w:val="-2"/>
          <w:szCs w:val="24"/>
        </w:rPr>
        <w:t>,</w:t>
      </w:r>
      <w:r w:rsidR="003829F8" w:rsidRPr="00CC2D4A">
        <w:rPr>
          <w:rFonts w:ascii="Arial" w:hAnsi="Arial" w:cs="Arial"/>
          <w:color w:val="000000" w:themeColor="text1"/>
          <w:spacing w:val="-2"/>
          <w:szCs w:val="24"/>
        </w:rPr>
        <w:t xml:space="preserve"> as Members.</w:t>
      </w:r>
    </w:p>
    <w:p w14:paraId="0ED96D82" w14:textId="77777777" w:rsidR="003829F8" w:rsidRPr="00CC2D4A" w:rsidRDefault="003829F8" w:rsidP="00E175F1">
      <w:pPr>
        <w:tabs>
          <w:tab w:val="left" w:pos="-720"/>
        </w:tabs>
        <w:suppressAutoHyphens/>
        <w:ind w:hanging="540"/>
        <w:jc w:val="both"/>
        <w:rPr>
          <w:rFonts w:ascii="Arial" w:hAnsi="Arial" w:cs="Arial"/>
          <w:color w:val="000000" w:themeColor="text1"/>
          <w:spacing w:val="-2"/>
          <w:szCs w:val="24"/>
        </w:rPr>
      </w:pPr>
    </w:p>
    <w:p w14:paraId="464ADD6E" w14:textId="77777777" w:rsidR="003829F8" w:rsidRPr="00CC2D4A" w:rsidRDefault="003829F8"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(f)</w:t>
      </w:r>
      <w:r w:rsidRPr="00CC2D4A">
        <w:rPr>
          <w:rFonts w:ascii="Arial" w:hAnsi="Arial" w:cs="Arial"/>
          <w:b/>
          <w:i/>
          <w:color w:val="000000" w:themeColor="text1"/>
          <w:spacing w:val="-2"/>
          <w:szCs w:val="24"/>
        </w:rPr>
        <w:tab/>
        <w:t>Disposition of Proceeds.</w:t>
      </w:r>
      <w:r w:rsidRPr="00CC2D4A">
        <w:rPr>
          <w:rFonts w:ascii="Arial" w:hAnsi="Arial" w:cs="Arial"/>
          <w:color w:val="000000" w:themeColor="text1"/>
          <w:spacing w:val="-2"/>
          <w:szCs w:val="24"/>
        </w:rPr>
        <w:t xml:space="preserve">  The proceeds of the sale shall be applied to satisfy the tax including the surcharges, interest, and other penalties incident to delinquency, and the expenses of the </w:t>
      </w:r>
      <w:proofErr w:type="spellStart"/>
      <w:r w:rsidRPr="00CC2D4A">
        <w:rPr>
          <w:rFonts w:ascii="Arial" w:hAnsi="Arial" w:cs="Arial"/>
          <w:color w:val="000000" w:themeColor="text1"/>
          <w:spacing w:val="-2"/>
          <w:szCs w:val="24"/>
        </w:rPr>
        <w:t>distraint</w:t>
      </w:r>
      <w:proofErr w:type="spellEnd"/>
      <w:r w:rsidRPr="00CC2D4A">
        <w:rPr>
          <w:rFonts w:ascii="Arial" w:hAnsi="Arial" w:cs="Arial"/>
          <w:color w:val="000000" w:themeColor="text1"/>
          <w:spacing w:val="-2"/>
          <w:szCs w:val="24"/>
        </w:rPr>
        <w:t xml:space="preserve"> and sale.  The balance over and above what is required to pay the entire claim shall be returned to the owner of the property sold.  The expenses chargeable upon the seizure and sale shall embrace only the actual expenses of seizure and preservation of the property pending the sale, and no charge shall be imposed for the services of the local officer or his representative.  Where the proceeds of the sale are insufficient to satisfy the claim, other property may, in like manner, be distrained until the full amount d</w:t>
      </w:r>
      <w:r w:rsidR="0078075E" w:rsidRPr="00CC2D4A">
        <w:rPr>
          <w:rFonts w:ascii="Arial" w:hAnsi="Arial" w:cs="Arial"/>
          <w:color w:val="000000" w:themeColor="text1"/>
          <w:spacing w:val="-2"/>
          <w:szCs w:val="24"/>
        </w:rPr>
        <w:t>u</w:t>
      </w:r>
      <w:r w:rsidRPr="00CC2D4A">
        <w:rPr>
          <w:rFonts w:ascii="Arial" w:hAnsi="Arial" w:cs="Arial"/>
          <w:color w:val="000000" w:themeColor="text1"/>
          <w:spacing w:val="-2"/>
          <w:szCs w:val="24"/>
        </w:rPr>
        <w:t xml:space="preserve">e, including all expenses, </w:t>
      </w:r>
      <w:r w:rsidR="0078075E" w:rsidRPr="00CC2D4A">
        <w:rPr>
          <w:rFonts w:ascii="Arial" w:hAnsi="Arial" w:cs="Arial"/>
          <w:color w:val="000000" w:themeColor="text1"/>
          <w:spacing w:val="-2"/>
          <w:szCs w:val="24"/>
        </w:rPr>
        <w:t xml:space="preserve">are </w:t>
      </w:r>
      <w:r w:rsidRPr="00CC2D4A">
        <w:rPr>
          <w:rFonts w:ascii="Arial" w:hAnsi="Arial" w:cs="Arial"/>
          <w:color w:val="000000" w:themeColor="text1"/>
          <w:spacing w:val="-2"/>
          <w:szCs w:val="24"/>
        </w:rPr>
        <w:t>collected.</w:t>
      </w:r>
    </w:p>
    <w:p w14:paraId="411DB08F" w14:textId="77777777" w:rsidR="003829F8" w:rsidRPr="00CC2D4A" w:rsidRDefault="003829F8" w:rsidP="00E175F1">
      <w:pPr>
        <w:tabs>
          <w:tab w:val="left" w:pos="-720"/>
        </w:tabs>
        <w:suppressAutoHyphens/>
        <w:ind w:hanging="540"/>
        <w:jc w:val="both"/>
        <w:rPr>
          <w:rFonts w:ascii="Arial" w:hAnsi="Arial" w:cs="Arial"/>
          <w:color w:val="000000" w:themeColor="text1"/>
          <w:spacing w:val="-2"/>
          <w:szCs w:val="24"/>
        </w:rPr>
      </w:pPr>
    </w:p>
    <w:p w14:paraId="2B0B317F" w14:textId="77777777" w:rsidR="003829F8" w:rsidRPr="00CC2D4A" w:rsidRDefault="003829F8"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(g)</w:t>
      </w:r>
      <w:r w:rsidRPr="00CC2D4A">
        <w:rPr>
          <w:rFonts w:ascii="Arial" w:hAnsi="Arial" w:cs="Arial"/>
          <w:color w:val="000000" w:themeColor="text1"/>
          <w:spacing w:val="-2"/>
          <w:szCs w:val="24"/>
        </w:rPr>
        <w:tab/>
      </w:r>
      <w:r w:rsidRPr="00CC2D4A">
        <w:rPr>
          <w:rFonts w:ascii="Arial" w:hAnsi="Arial" w:cs="Arial"/>
          <w:b/>
          <w:i/>
          <w:color w:val="000000" w:themeColor="text1"/>
          <w:spacing w:val="-2"/>
          <w:szCs w:val="24"/>
        </w:rPr>
        <w:t>Levy on Real Property.</w:t>
      </w:r>
      <w:r w:rsidRPr="00CC2D4A">
        <w:rPr>
          <w:rFonts w:ascii="Arial" w:hAnsi="Arial" w:cs="Arial"/>
          <w:color w:val="000000" w:themeColor="text1"/>
          <w:spacing w:val="-2"/>
          <w:szCs w:val="24"/>
        </w:rPr>
        <w:t xml:space="preserve">  After the expiration of the time required to pay the delinquency tax, fee or charge, real property may be levied on before, simultaneously or after the </w:t>
      </w:r>
      <w:proofErr w:type="spellStart"/>
      <w:r w:rsidRPr="00CC2D4A">
        <w:rPr>
          <w:rFonts w:ascii="Arial" w:hAnsi="Arial" w:cs="Arial"/>
          <w:color w:val="000000" w:themeColor="text1"/>
          <w:spacing w:val="-2"/>
          <w:szCs w:val="24"/>
        </w:rPr>
        <w:t>distraint</w:t>
      </w:r>
      <w:proofErr w:type="spellEnd"/>
      <w:r w:rsidRPr="00CC2D4A">
        <w:rPr>
          <w:rFonts w:ascii="Arial" w:hAnsi="Arial" w:cs="Arial"/>
          <w:color w:val="000000" w:themeColor="text1"/>
          <w:spacing w:val="-2"/>
          <w:szCs w:val="24"/>
        </w:rPr>
        <w:t xml:space="preserve"> of personal property belonging to the delinquent taxpayer.  To this end, the City Treasurer, shall prepare a duly authenticated certificate showing the name of the taxpayer and the amount of the tax, fee or charge, and penalty due from him.  Said certificate shall operate with the force of a legal execution throughout the Philippines.  Levy shall be effected by writing upon said certificate of description of the property upon which levy is made.  At the same time, written notice of the levy shall be mailed to or served upon the Assessor and Register of Deeds of the city who shall annotate the levy on the tax declaration and certificate of title of the property, respectively, and the delinquent taxpayer or, if he be absent from the city, to his agent or the manager of the business in respect to which the liability arose, or if there be none, to the occupant of the property in question.</w:t>
      </w:r>
    </w:p>
    <w:p w14:paraId="67769CEA" w14:textId="77777777" w:rsidR="003829F8" w:rsidRPr="00CC2D4A" w:rsidRDefault="003829F8" w:rsidP="00E175F1">
      <w:pPr>
        <w:tabs>
          <w:tab w:val="left" w:pos="-720"/>
        </w:tabs>
        <w:suppressAutoHyphens/>
        <w:ind w:hanging="540"/>
        <w:jc w:val="both"/>
        <w:rPr>
          <w:rFonts w:ascii="Arial" w:hAnsi="Arial" w:cs="Arial"/>
          <w:color w:val="000000" w:themeColor="text1"/>
          <w:spacing w:val="-2"/>
          <w:szCs w:val="24"/>
        </w:rPr>
      </w:pPr>
    </w:p>
    <w:p w14:paraId="4C6EBDA9" w14:textId="77777777" w:rsidR="003829F8" w:rsidRPr="00CC2D4A" w:rsidRDefault="001F3F1E"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ab/>
      </w:r>
      <w:r w:rsidRPr="00CC2D4A">
        <w:rPr>
          <w:rFonts w:ascii="Arial" w:hAnsi="Arial" w:cs="Arial"/>
          <w:color w:val="000000" w:themeColor="text1"/>
          <w:spacing w:val="-2"/>
          <w:szCs w:val="24"/>
        </w:rPr>
        <w:tab/>
      </w:r>
      <w:r w:rsidR="003829F8" w:rsidRPr="00CC2D4A">
        <w:rPr>
          <w:rFonts w:ascii="Arial" w:hAnsi="Arial" w:cs="Arial"/>
          <w:color w:val="000000" w:themeColor="text1"/>
          <w:spacing w:val="-2"/>
          <w:szCs w:val="24"/>
        </w:rPr>
        <w:t xml:space="preserve">In case the levy on real property is not issued before or simultaneously with the warrant of </w:t>
      </w:r>
      <w:proofErr w:type="spellStart"/>
      <w:r w:rsidR="003829F8" w:rsidRPr="00CC2D4A">
        <w:rPr>
          <w:rFonts w:ascii="Arial" w:hAnsi="Arial" w:cs="Arial"/>
          <w:color w:val="000000" w:themeColor="text1"/>
          <w:spacing w:val="-2"/>
          <w:szCs w:val="24"/>
        </w:rPr>
        <w:t>distraint</w:t>
      </w:r>
      <w:proofErr w:type="spellEnd"/>
      <w:r w:rsidR="003829F8" w:rsidRPr="00CC2D4A">
        <w:rPr>
          <w:rFonts w:ascii="Arial" w:hAnsi="Arial" w:cs="Arial"/>
          <w:color w:val="000000" w:themeColor="text1"/>
          <w:spacing w:val="-2"/>
          <w:szCs w:val="24"/>
        </w:rPr>
        <w:t xml:space="preserve"> on personal property, and the personal property of the taxpayer is not sufficient to satisfy his delinquency, the City Treasurer, shall within thirty (30) days after execution of the </w:t>
      </w:r>
      <w:proofErr w:type="spellStart"/>
      <w:r w:rsidR="003829F8" w:rsidRPr="00CC2D4A">
        <w:rPr>
          <w:rFonts w:ascii="Arial" w:hAnsi="Arial" w:cs="Arial"/>
          <w:color w:val="000000" w:themeColor="text1"/>
          <w:spacing w:val="-2"/>
          <w:szCs w:val="24"/>
        </w:rPr>
        <w:t>distraint</w:t>
      </w:r>
      <w:proofErr w:type="spellEnd"/>
      <w:r w:rsidR="003829F8" w:rsidRPr="00CC2D4A">
        <w:rPr>
          <w:rFonts w:ascii="Arial" w:hAnsi="Arial" w:cs="Arial"/>
          <w:color w:val="000000" w:themeColor="text1"/>
          <w:spacing w:val="-2"/>
          <w:szCs w:val="24"/>
        </w:rPr>
        <w:t>, proceed with the levy on the taxpayer's real property.</w:t>
      </w:r>
    </w:p>
    <w:p w14:paraId="4F6ED183" w14:textId="77777777" w:rsidR="003829F8" w:rsidRPr="00CC2D4A" w:rsidRDefault="003829F8" w:rsidP="00E175F1">
      <w:pPr>
        <w:tabs>
          <w:tab w:val="left" w:pos="-720"/>
        </w:tabs>
        <w:suppressAutoHyphens/>
        <w:ind w:hanging="540"/>
        <w:jc w:val="both"/>
        <w:rPr>
          <w:rFonts w:ascii="Arial" w:hAnsi="Arial" w:cs="Arial"/>
          <w:color w:val="000000" w:themeColor="text1"/>
          <w:spacing w:val="-2"/>
          <w:szCs w:val="24"/>
        </w:rPr>
      </w:pPr>
    </w:p>
    <w:p w14:paraId="6968759D" w14:textId="77777777" w:rsidR="003829F8" w:rsidRPr="00CC2D4A" w:rsidRDefault="00E10F68"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ab/>
      </w:r>
      <w:r w:rsidRPr="00CC2D4A">
        <w:rPr>
          <w:rFonts w:ascii="Arial" w:hAnsi="Arial" w:cs="Arial"/>
          <w:color w:val="000000" w:themeColor="text1"/>
          <w:spacing w:val="-2"/>
          <w:szCs w:val="24"/>
        </w:rPr>
        <w:tab/>
      </w:r>
      <w:r w:rsidR="003829F8" w:rsidRPr="00CC2D4A">
        <w:rPr>
          <w:rFonts w:ascii="Arial" w:hAnsi="Arial" w:cs="Arial"/>
          <w:color w:val="000000" w:themeColor="text1"/>
          <w:spacing w:val="-2"/>
          <w:szCs w:val="24"/>
        </w:rPr>
        <w:t xml:space="preserve">A report on any levy shall, within ten (10) days after receipt of the warrant, be submitted by the levying officer to the </w:t>
      </w:r>
      <w:proofErr w:type="spellStart"/>
      <w:r w:rsidR="003829F8" w:rsidRPr="00CC2D4A">
        <w:rPr>
          <w:rFonts w:ascii="Arial" w:hAnsi="Arial" w:cs="Arial"/>
          <w:color w:val="000000" w:themeColor="text1"/>
          <w:spacing w:val="-2"/>
          <w:szCs w:val="24"/>
        </w:rPr>
        <w:t>Sangguniang</w:t>
      </w:r>
      <w:proofErr w:type="spellEnd"/>
      <w:r w:rsidR="003829F8" w:rsidRPr="00CC2D4A">
        <w:rPr>
          <w:rFonts w:ascii="Arial" w:hAnsi="Arial" w:cs="Arial"/>
          <w:color w:val="000000" w:themeColor="text1"/>
          <w:spacing w:val="-2"/>
          <w:szCs w:val="24"/>
        </w:rPr>
        <w:t xml:space="preserve"> </w:t>
      </w:r>
      <w:proofErr w:type="spellStart"/>
      <w:r w:rsidR="003829F8" w:rsidRPr="00CC2D4A">
        <w:rPr>
          <w:rFonts w:ascii="Arial" w:hAnsi="Arial" w:cs="Arial"/>
          <w:color w:val="000000" w:themeColor="text1"/>
          <w:spacing w:val="-2"/>
          <w:szCs w:val="24"/>
        </w:rPr>
        <w:t>Panlungsod</w:t>
      </w:r>
      <w:proofErr w:type="spellEnd"/>
      <w:r w:rsidR="003829F8" w:rsidRPr="00CC2D4A">
        <w:rPr>
          <w:rFonts w:ascii="Arial" w:hAnsi="Arial" w:cs="Arial"/>
          <w:color w:val="000000" w:themeColor="text1"/>
          <w:spacing w:val="-2"/>
          <w:szCs w:val="24"/>
        </w:rPr>
        <w:t>.</w:t>
      </w:r>
    </w:p>
    <w:p w14:paraId="6774FEDF" w14:textId="77777777" w:rsidR="003829F8" w:rsidRPr="00CC2D4A" w:rsidRDefault="003829F8" w:rsidP="00E175F1">
      <w:pPr>
        <w:tabs>
          <w:tab w:val="left" w:pos="-720"/>
        </w:tabs>
        <w:suppressAutoHyphens/>
        <w:ind w:hanging="540"/>
        <w:jc w:val="both"/>
        <w:rPr>
          <w:rFonts w:ascii="Arial" w:hAnsi="Arial" w:cs="Arial"/>
          <w:color w:val="000000" w:themeColor="text1"/>
          <w:spacing w:val="-2"/>
          <w:szCs w:val="24"/>
        </w:rPr>
      </w:pPr>
    </w:p>
    <w:p w14:paraId="0E628E00" w14:textId="77777777" w:rsidR="003829F8" w:rsidRPr="00CC2D4A" w:rsidRDefault="003829F8"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(h)</w:t>
      </w:r>
      <w:r w:rsidRPr="00CC2D4A">
        <w:rPr>
          <w:rFonts w:ascii="Arial" w:hAnsi="Arial" w:cs="Arial"/>
          <w:color w:val="000000" w:themeColor="text1"/>
          <w:spacing w:val="-2"/>
          <w:szCs w:val="24"/>
        </w:rPr>
        <w:tab/>
      </w:r>
      <w:r w:rsidRPr="00CC2D4A">
        <w:rPr>
          <w:rFonts w:ascii="Arial" w:hAnsi="Arial" w:cs="Arial"/>
          <w:b/>
          <w:i/>
          <w:color w:val="000000" w:themeColor="text1"/>
          <w:spacing w:val="-2"/>
          <w:szCs w:val="24"/>
        </w:rPr>
        <w:t>Penalty for Failure to Issue and Execute Warrant.</w:t>
      </w:r>
      <w:r w:rsidRPr="00CC2D4A">
        <w:rPr>
          <w:rFonts w:ascii="Arial" w:hAnsi="Arial" w:cs="Arial"/>
          <w:color w:val="000000" w:themeColor="text1"/>
          <w:spacing w:val="-2"/>
          <w:szCs w:val="24"/>
        </w:rPr>
        <w:t xml:space="preserve">  Without prejudice to criminal prosecution under the Revised Penal Code and other applicable laws, the City Treasurer, if he fails to issue or execute the warrant of </w:t>
      </w:r>
      <w:proofErr w:type="spellStart"/>
      <w:r w:rsidRPr="00CC2D4A">
        <w:rPr>
          <w:rFonts w:ascii="Arial" w:hAnsi="Arial" w:cs="Arial"/>
          <w:color w:val="000000" w:themeColor="text1"/>
          <w:spacing w:val="-2"/>
          <w:szCs w:val="24"/>
        </w:rPr>
        <w:t>distraint</w:t>
      </w:r>
      <w:proofErr w:type="spellEnd"/>
      <w:r w:rsidRPr="00CC2D4A">
        <w:rPr>
          <w:rFonts w:ascii="Arial" w:hAnsi="Arial" w:cs="Arial"/>
          <w:color w:val="000000" w:themeColor="text1"/>
          <w:spacing w:val="-2"/>
          <w:szCs w:val="24"/>
        </w:rPr>
        <w:t xml:space="preserve"> or levy after the expiration of the time prescribed, or if he is found guilty of abusing the exercise thereof by competent authority, shall be automatically be dismissed from the service after due notice and hearing.</w:t>
      </w:r>
    </w:p>
    <w:p w14:paraId="75EE596F" w14:textId="77777777" w:rsidR="003829F8" w:rsidRPr="00CC2D4A" w:rsidRDefault="003829F8" w:rsidP="00E175F1">
      <w:pPr>
        <w:tabs>
          <w:tab w:val="left" w:pos="-720"/>
        </w:tabs>
        <w:suppressAutoHyphens/>
        <w:ind w:hanging="540"/>
        <w:jc w:val="both"/>
        <w:rPr>
          <w:rFonts w:ascii="Arial" w:hAnsi="Arial" w:cs="Arial"/>
          <w:color w:val="000000" w:themeColor="text1"/>
          <w:spacing w:val="-2"/>
          <w:szCs w:val="24"/>
        </w:rPr>
      </w:pPr>
    </w:p>
    <w:p w14:paraId="53E9E372" w14:textId="77777777" w:rsidR="003829F8" w:rsidRPr="00CC2D4A" w:rsidRDefault="003829F8"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w:t>
      </w:r>
      <w:proofErr w:type="spellStart"/>
      <w:r w:rsidRPr="00CC2D4A">
        <w:rPr>
          <w:rFonts w:ascii="Arial" w:hAnsi="Arial" w:cs="Arial"/>
          <w:color w:val="000000" w:themeColor="text1"/>
          <w:spacing w:val="-2"/>
          <w:szCs w:val="24"/>
        </w:rPr>
        <w:t>i</w:t>
      </w:r>
      <w:proofErr w:type="spellEnd"/>
      <w:r w:rsidRPr="00CC2D4A">
        <w:rPr>
          <w:rFonts w:ascii="Arial" w:hAnsi="Arial" w:cs="Arial"/>
          <w:color w:val="000000" w:themeColor="text1"/>
          <w:spacing w:val="-2"/>
          <w:szCs w:val="24"/>
        </w:rPr>
        <w:t>)</w:t>
      </w:r>
      <w:r w:rsidRPr="00CC2D4A">
        <w:rPr>
          <w:rFonts w:ascii="Arial" w:hAnsi="Arial" w:cs="Arial"/>
          <w:color w:val="000000" w:themeColor="text1"/>
          <w:spacing w:val="-2"/>
          <w:szCs w:val="24"/>
        </w:rPr>
        <w:tab/>
      </w:r>
      <w:r w:rsidRPr="00CC2D4A">
        <w:rPr>
          <w:rFonts w:ascii="Arial" w:hAnsi="Arial" w:cs="Arial"/>
          <w:b/>
          <w:i/>
          <w:color w:val="000000" w:themeColor="text1"/>
          <w:spacing w:val="-2"/>
          <w:szCs w:val="24"/>
        </w:rPr>
        <w:t>Advertisement and Sale.</w:t>
      </w:r>
      <w:r w:rsidRPr="00CC2D4A">
        <w:rPr>
          <w:rFonts w:ascii="Arial" w:hAnsi="Arial" w:cs="Arial"/>
          <w:color w:val="000000" w:themeColor="text1"/>
          <w:spacing w:val="-2"/>
          <w:szCs w:val="24"/>
        </w:rPr>
        <w:t xml:space="preserve">  Within thirty (30) days after levy, the City Treasurer shall proceed to publicly advertise for sale or auction the property or a usable portion thereof as may be necessary to satisfy the claim and cost of sale; and such advertisement shall cover a period of at least thirty (30) days.  It shall be effected by posting a notice at the main entrance of the city hall, and in a public and conspicuous place in the barangay where the real property is located, and by publication once a week for three (3) weeks in a newspaper of general circulation in the city.  The advertisement shall contain the amount of taxes, fees or charges, </w:t>
      </w:r>
      <w:r w:rsidRPr="00CC2D4A">
        <w:rPr>
          <w:rFonts w:ascii="Arial" w:hAnsi="Arial" w:cs="Arial"/>
          <w:color w:val="000000" w:themeColor="text1"/>
          <w:spacing w:val="-2"/>
          <w:szCs w:val="24"/>
        </w:rPr>
        <w:lastRenderedPageBreak/>
        <w:t>and penalties due thereon, and the time and place of sale, the name of taxpayer against whom the taxes, fees or charges are levies, and a short description of the property to be sold.  At any time before the date fixed for the sale, the taxpayer may stay the proceedings by paying the taxes, fees, charges, penalties and interests.  If he fails to do so, the sale shall proceed and shall be held either at the main entrance of the City Hall or on the property to be sold, or at any other place as determined by the City Treasurer, conducting the sale and specified in the notice of sale.</w:t>
      </w:r>
    </w:p>
    <w:p w14:paraId="4EC76A73" w14:textId="77777777" w:rsidR="003829F8" w:rsidRPr="00CC2D4A" w:rsidRDefault="003829F8" w:rsidP="00E175F1">
      <w:pPr>
        <w:tabs>
          <w:tab w:val="left" w:pos="-720"/>
        </w:tabs>
        <w:suppressAutoHyphens/>
        <w:ind w:hanging="540"/>
        <w:jc w:val="both"/>
        <w:rPr>
          <w:rFonts w:ascii="Arial" w:hAnsi="Arial" w:cs="Arial"/>
          <w:color w:val="000000" w:themeColor="text1"/>
          <w:spacing w:val="-2"/>
          <w:szCs w:val="24"/>
        </w:rPr>
      </w:pPr>
    </w:p>
    <w:p w14:paraId="534B960B" w14:textId="77777777" w:rsidR="003829F8" w:rsidRPr="00CC2D4A" w:rsidRDefault="00E10F68"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ab/>
      </w:r>
      <w:r w:rsidRPr="00CC2D4A">
        <w:rPr>
          <w:rFonts w:ascii="Arial" w:hAnsi="Arial" w:cs="Arial"/>
          <w:color w:val="000000" w:themeColor="text1"/>
          <w:spacing w:val="-2"/>
          <w:szCs w:val="24"/>
        </w:rPr>
        <w:tab/>
      </w:r>
      <w:r w:rsidR="003829F8" w:rsidRPr="00CC2D4A">
        <w:rPr>
          <w:rFonts w:ascii="Arial" w:hAnsi="Arial" w:cs="Arial"/>
          <w:color w:val="000000" w:themeColor="text1"/>
          <w:spacing w:val="-2"/>
          <w:szCs w:val="24"/>
        </w:rPr>
        <w:t>Within thirty (30) days after the s</w:t>
      </w:r>
      <w:r w:rsidR="0078075E" w:rsidRPr="00CC2D4A">
        <w:rPr>
          <w:rFonts w:ascii="Arial" w:hAnsi="Arial" w:cs="Arial"/>
          <w:color w:val="000000" w:themeColor="text1"/>
          <w:spacing w:val="-2"/>
          <w:szCs w:val="24"/>
        </w:rPr>
        <w:t>ale, the City Treasurer or his D</w:t>
      </w:r>
      <w:r w:rsidR="003829F8" w:rsidRPr="00CC2D4A">
        <w:rPr>
          <w:rFonts w:ascii="Arial" w:hAnsi="Arial" w:cs="Arial"/>
          <w:color w:val="000000" w:themeColor="text1"/>
          <w:spacing w:val="-2"/>
          <w:szCs w:val="24"/>
        </w:rPr>
        <w:t xml:space="preserve">eputy shall make a report of the sale to the </w:t>
      </w:r>
      <w:proofErr w:type="spellStart"/>
      <w:r w:rsidR="003829F8" w:rsidRPr="00CC2D4A">
        <w:rPr>
          <w:rFonts w:ascii="Arial" w:hAnsi="Arial" w:cs="Arial"/>
          <w:color w:val="000000" w:themeColor="text1"/>
          <w:spacing w:val="-2"/>
          <w:szCs w:val="24"/>
        </w:rPr>
        <w:t>Sangguniang</w:t>
      </w:r>
      <w:proofErr w:type="spellEnd"/>
      <w:r w:rsidR="003829F8" w:rsidRPr="00CC2D4A">
        <w:rPr>
          <w:rFonts w:ascii="Arial" w:hAnsi="Arial" w:cs="Arial"/>
          <w:color w:val="000000" w:themeColor="text1"/>
          <w:spacing w:val="-2"/>
          <w:szCs w:val="24"/>
        </w:rPr>
        <w:t xml:space="preserve"> </w:t>
      </w:r>
      <w:proofErr w:type="spellStart"/>
      <w:r w:rsidR="003829F8" w:rsidRPr="00CC2D4A">
        <w:rPr>
          <w:rFonts w:ascii="Arial" w:hAnsi="Arial" w:cs="Arial"/>
          <w:color w:val="000000" w:themeColor="text1"/>
          <w:spacing w:val="-2"/>
          <w:szCs w:val="24"/>
        </w:rPr>
        <w:t>Panlungsod</w:t>
      </w:r>
      <w:proofErr w:type="spellEnd"/>
      <w:r w:rsidR="003829F8" w:rsidRPr="00CC2D4A">
        <w:rPr>
          <w:rFonts w:ascii="Arial" w:hAnsi="Arial" w:cs="Arial"/>
          <w:color w:val="000000" w:themeColor="text1"/>
          <w:spacing w:val="-2"/>
          <w:szCs w:val="24"/>
        </w:rPr>
        <w:t xml:space="preserve">, and which shall form part of his records.  After consultation with the </w:t>
      </w:r>
      <w:proofErr w:type="spellStart"/>
      <w:r w:rsidR="003829F8" w:rsidRPr="00CC2D4A">
        <w:rPr>
          <w:rFonts w:ascii="Arial" w:hAnsi="Arial" w:cs="Arial"/>
          <w:color w:val="000000" w:themeColor="text1"/>
          <w:spacing w:val="-2"/>
          <w:szCs w:val="24"/>
        </w:rPr>
        <w:t>Sangguniang</w:t>
      </w:r>
      <w:proofErr w:type="spellEnd"/>
      <w:r w:rsidR="003829F8" w:rsidRPr="00CC2D4A">
        <w:rPr>
          <w:rFonts w:ascii="Arial" w:hAnsi="Arial" w:cs="Arial"/>
          <w:color w:val="000000" w:themeColor="text1"/>
          <w:spacing w:val="-2"/>
          <w:szCs w:val="24"/>
        </w:rPr>
        <w:t xml:space="preserve"> </w:t>
      </w:r>
      <w:proofErr w:type="spellStart"/>
      <w:r w:rsidR="003829F8" w:rsidRPr="00CC2D4A">
        <w:rPr>
          <w:rFonts w:ascii="Arial" w:hAnsi="Arial" w:cs="Arial"/>
          <w:color w:val="000000" w:themeColor="text1"/>
          <w:spacing w:val="-2"/>
          <w:szCs w:val="24"/>
        </w:rPr>
        <w:t>Panlungsod</w:t>
      </w:r>
      <w:proofErr w:type="spellEnd"/>
      <w:r w:rsidR="003829F8" w:rsidRPr="00CC2D4A">
        <w:rPr>
          <w:rFonts w:ascii="Arial" w:hAnsi="Arial" w:cs="Arial"/>
          <w:color w:val="000000" w:themeColor="text1"/>
          <w:spacing w:val="-2"/>
          <w:szCs w:val="24"/>
        </w:rPr>
        <w:t xml:space="preserve">, and which shall form part of his records.  After consultation with the </w:t>
      </w:r>
      <w:proofErr w:type="spellStart"/>
      <w:r w:rsidR="003829F8" w:rsidRPr="00CC2D4A">
        <w:rPr>
          <w:rFonts w:ascii="Arial" w:hAnsi="Arial" w:cs="Arial"/>
          <w:color w:val="000000" w:themeColor="text1"/>
          <w:spacing w:val="-2"/>
          <w:szCs w:val="24"/>
        </w:rPr>
        <w:t>Sanggunian</w:t>
      </w:r>
      <w:proofErr w:type="spellEnd"/>
      <w:r w:rsidR="003829F8" w:rsidRPr="00CC2D4A">
        <w:rPr>
          <w:rFonts w:ascii="Arial" w:hAnsi="Arial" w:cs="Arial"/>
          <w:color w:val="000000" w:themeColor="text1"/>
          <w:spacing w:val="-2"/>
          <w:szCs w:val="24"/>
        </w:rPr>
        <w:t>, the City Treasurer shall make and deliver to the purchaser a certificate of sale, showing proceedings of the sale, describing the property sold, stating the name of the purchaser and setting out the exact amount of all taxes, fees, charges and related surcharges, interests, or penalties:  Provided, however, that any excess in the proceeds of the sale over the claim and cost of sales shall be turned over to the owner of the property.  The City Treasurer may, by a duly approved ordinance, advance an amount sufficient to defray the costs of collection by means of the remedies provided for in this Ordinance, including the preservation or transportation in case of personal property, and the advertisement and subsequent sale, in cases of personal and real property</w:t>
      </w:r>
      <w:r w:rsidR="005C3B2D" w:rsidRPr="00CC2D4A">
        <w:rPr>
          <w:rFonts w:ascii="Arial" w:hAnsi="Arial" w:cs="Arial"/>
          <w:color w:val="000000" w:themeColor="text1"/>
          <w:spacing w:val="-2"/>
          <w:szCs w:val="24"/>
        </w:rPr>
        <w:t>,</w:t>
      </w:r>
      <w:r w:rsidR="003829F8" w:rsidRPr="00CC2D4A">
        <w:rPr>
          <w:rFonts w:ascii="Arial" w:hAnsi="Arial" w:cs="Arial"/>
          <w:color w:val="000000" w:themeColor="text1"/>
          <w:spacing w:val="-2"/>
          <w:szCs w:val="24"/>
        </w:rPr>
        <w:t xml:space="preserve"> including improvements thereon.</w:t>
      </w:r>
    </w:p>
    <w:p w14:paraId="15C7FCCA" w14:textId="77777777" w:rsidR="003829F8" w:rsidRPr="00CC2D4A" w:rsidRDefault="003829F8" w:rsidP="00E175F1">
      <w:pPr>
        <w:tabs>
          <w:tab w:val="left" w:pos="-720"/>
        </w:tabs>
        <w:suppressAutoHyphens/>
        <w:ind w:hanging="540"/>
        <w:jc w:val="both"/>
        <w:rPr>
          <w:rFonts w:ascii="Arial" w:hAnsi="Arial" w:cs="Arial"/>
          <w:color w:val="000000" w:themeColor="text1"/>
          <w:spacing w:val="-2"/>
          <w:szCs w:val="24"/>
        </w:rPr>
      </w:pPr>
    </w:p>
    <w:p w14:paraId="34398E3A" w14:textId="77777777" w:rsidR="003829F8" w:rsidRPr="00CC2D4A" w:rsidRDefault="003829F8"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(j)</w:t>
      </w:r>
      <w:r w:rsidRPr="00CC2D4A">
        <w:rPr>
          <w:rFonts w:ascii="Arial" w:hAnsi="Arial" w:cs="Arial"/>
          <w:color w:val="000000" w:themeColor="text1"/>
          <w:spacing w:val="-2"/>
          <w:szCs w:val="24"/>
        </w:rPr>
        <w:tab/>
      </w:r>
      <w:r w:rsidRPr="00CC2D4A">
        <w:rPr>
          <w:rFonts w:ascii="Arial" w:hAnsi="Arial" w:cs="Arial"/>
          <w:b/>
          <w:i/>
          <w:color w:val="000000" w:themeColor="text1"/>
          <w:spacing w:val="-2"/>
          <w:szCs w:val="24"/>
        </w:rPr>
        <w:t>Redemption of Property Sold.</w:t>
      </w:r>
      <w:r w:rsidRPr="00CC2D4A">
        <w:rPr>
          <w:rFonts w:ascii="Arial" w:hAnsi="Arial" w:cs="Arial"/>
          <w:color w:val="000000" w:themeColor="text1"/>
          <w:spacing w:val="-2"/>
          <w:szCs w:val="24"/>
        </w:rPr>
        <w:t xml:space="preserve">  Within one (1) year from the date of sale, the delinquent taxpayer or his representative shall have the right to redeem the property upon payment to the City Treasurer of the total amount of taxes, fees or charges, and related surcharges, interests or penalties from the date of delinquency to the date of sale, plus interest of not more than two percent (2%) per month on the purchase price from the date of purchase to the date of redemption.  Such payment shall invalidate the certificate of sale issued to the purchaser and the owner shall be entitled to a certificate of redemption from the City Treasurer or his representative.</w:t>
      </w:r>
    </w:p>
    <w:p w14:paraId="1F120D6E" w14:textId="77777777" w:rsidR="003829F8" w:rsidRPr="00CC2D4A" w:rsidRDefault="003829F8" w:rsidP="00E175F1">
      <w:pPr>
        <w:tabs>
          <w:tab w:val="left" w:pos="-720"/>
        </w:tabs>
        <w:suppressAutoHyphens/>
        <w:ind w:hanging="540"/>
        <w:jc w:val="both"/>
        <w:rPr>
          <w:rFonts w:ascii="Arial" w:hAnsi="Arial" w:cs="Arial"/>
          <w:color w:val="000000" w:themeColor="text1"/>
          <w:spacing w:val="-2"/>
          <w:szCs w:val="24"/>
        </w:rPr>
      </w:pPr>
    </w:p>
    <w:p w14:paraId="1299FDF2" w14:textId="77777777" w:rsidR="003829F8" w:rsidRPr="00CC2D4A" w:rsidRDefault="00E10F68"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ab/>
      </w:r>
      <w:r w:rsidRPr="00CC2D4A">
        <w:rPr>
          <w:rFonts w:ascii="Arial" w:hAnsi="Arial" w:cs="Arial"/>
          <w:color w:val="000000" w:themeColor="text1"/>
          <w:spacing w:val="-2"/>
          <w:szCs w:val="24"/>
        </w:rPr>
        <w:tab/>
      </w:r>
      <w:r w:rsidR="005C3B2D" w:rsidRPr="00CC2D4A">
        <w:rPr>
          <w:rFonts w:ascii="Arial" w:hAnsi="Arial" w:cs="Arial"/>
          <w:color w:val="000000" w:themeColor="text1"/>
          <w:spacing w:val="-2"/>
          <w:szCs w:val="24"/>
        </w:rPr>
        <w:t>The City Treasurer or his D</w:t>
      </w:r>
      <w:r w:rsidR="003829F8" w:rsidRPr="00CC2D4A">
        <w:rPr>
          <w:rFonts w:ascii="Arial" w:hAnsi="Arial" w:cs="Arial"/>
          <w:color w:val="000000" w:themeColor="text1"/>
          <w:spacing w:val="-2"/>
          <w:szCs w:val="24"/>
        </w:rPr>
        <w:t>eputy</w:t>
      </w:r>
      <w:r w:rsidR="005C3B2D" w:rsidRPr="00CC2D4A">
        <w:rPr>
          <w:rFonts w:ascii="Arial" w:hAnsi="Arial" w:cs="Arial"/>
          <w:color w:val="000000" w:themeColor="text1"/>
          <w:spacing w:val="-2"/>
          <w:szCs w:val="24"/>
        </w:rPr>
        <w:t>,</w:t>
      </w:r>
      <w:r w:rsidR="003829F8" w:rsidRPr="00CC2D4A">
        <w:rPr>
          <w:rFonts w:ascii="Arial" w:hAnsi="Arial" w:cs="Arial"/>
          <w:color w:val="000000" w:themeColor="text1"/>
          <w:spacing w:val="-2"/>
          <w:szCs w:val="24"/>
        </w:rPr>
        <w:t xml:space="preserve"> upon surrender by the purchaser of the certificate of sale previously issued to him, shall forthwith return to the latter the entire purchase price paid by him plus the interest of not more than two percent (2%) per month herein provided for, the portion of the cost of sale and other legitimate expenses incurred by him, and said property thereafter shall be free from the lien of such taxes, fees or charges and other related surcharges, interests, and penalties.</w:t>
      </w:r>
    </w:p>
    <w:p w14:paraId="38AFDD3E" w14:textId="77777777" w:rsidR="003829F8" w:rsidRPr="00CC2D4A" w:rsidRDefault="003829F8" w:rsidP="00E175F1">
      <w:pPr>
        <w:tabs>
          <w:tab w:val="left" w:pos="-720"/>
        </w:tabs>
        <w:suppressAutoHyphens/>
        <w:ind w:hanging="540"/>
        <w:jc w:val="both"/>
        <w:rPr>
          <w:rFonts w:ascii="Arial" w:hAnsi="Arial" w:cs="Arial"/>
          <w:color w:val="000000" w:themeColor="text1"/>
          <w:spacing w:val="-2"/>
          <w:szCs w:val="24"/>
        </w:rPr>
      </w:pPr>
    </w:p>
    <w:p w14:paraId="4DC7736E" w14:textId="77777777" w:rsidR="003829F8" w:rsidRPr="00CC2D4A" w:rsidRDefault="00E10F68"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ab/>
      </w:r>
      <w:r w:rsidRPr="00CC2D4A">
        <w:rPr>
          <w:rFonts w:ascii="Arial" w:hAnsi="Arial" w:cs="Arial"/>
          <w:color w:val="000000" w:themeColor="text1"/>
          <w:spacing w:val="-2"/>
          <w:szCs w:val="24"/>
        </w:rPr>
        <w:tab/>
      </w:r>
      <w:r w:rsidR="003829F8" w:rsidRPr="00CC2D4A">
        <w:rPr>
          <w:rFonts w:ascii="Arial" w:hAnsi="Arial" w:cs="Arial"/>
          <w:color w:val="000000" w:themeColor="text1"/>
          <w:spacing w:val="-2"/>
          <w:szCs w:val="24"/>
        </w:rPr>
        <w:t>The owner, shall not, however, be deprived of the possession of said property and shall be entitled to the rentals and other income thereof until the expiration of the time allowed for its redemption.</w:t>
      </w:r>
    </w:p>
    <w:p w14:paraId="77A42FFB" w14:textId="77777777" w:rsidR="003829F8" w:rsidRPr="00CC2D4A" w:rsidRDefault="003829F8" w:rsidP="00E175F1">
      <w:pPr>
        <w:tabs>
          <w:tab w:val="left" w:pos="-720"/>
        </w:tabs>
        <w:suppressAutoHyphens/>
        <w:ind w:hanging="540"/>
        <w:jc w:val="both"/>
        <w:rPr>
          <w:rFonts w:ascii="Arial" w:hAnsi="Arial" w:cs="Arial"/>
          <w:color w:val="000000" w:themeColor="text1"/>
          <w:spacing w:val="-2"/>
          <w:szCs w:val="24"/>
        </w:rPr>
      </w:pPr>
    </w:p>
    <w:p w14:paraId="70D19509" w14:textId="77777777" w:rsidR="003829F8" w:rsidRPr="00CC2D4A" w:rsidRDefault="003829F8"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(k)</w:t>
      </w:r>
      <w:r w:rsidRPr="00CC2D4A">
        <w:rPr>
          <w:rFonts w:ascii="Arial" w:hAnsi="Arial" w:cs="Arial"/>
          <w:color w:val="000000" w:themeColor="text1"/>
          <w:spacing w:val="-2"/>
          <w:szCs w:val="24"/>
        </w:rPr>
        <w:tab/>
      </w:r>
      <w:r w:rsidRPr="00CC2D4A">
        <w:rPr>
          <w:rFonts w:ascii="Arial" w:hAnsi="Arial" w:cs="Arial"/>
          <w:b/>
          <w:i/>
          <w:color w:val="000000" w:themeColor="text1"/>
          <w:spacing w:val="-2"/>
          <w:szCs w:val="24"/>
        </w:rPr>
        <w:t>Final Deed of Purchaser.</w:t>
      </w:r>
      <w:r w:rsidRPr="00CC2D4A">
        <w:rPr>
          <w:rFonts w:ascii="Arial" w:hAnsi="Arial" w:cs="Arial"/>
          <w:color w:val="000000" w:themeColor="text1"/>
          <w:spacing w:val="-2"/>
          <w:szCs w:val="24"/>
        </w:rPr>
        <w:t xml:space="preserve">  In case the taxpayer fails to redeem the property as provided herein, the City Treasurer shall execute a deed conveying to the purchaser so much of the property as has been sold, free from liens of any taxes, fees, charges, related surcharges, interests and penalties.  The deed shall sufficiently recite all the proceedings upon which the validity of the sale depends.</w:t>
      </w:r>
    </w:p>
    <w:p w14:paraId="334F66FE" w14:textId="77777777" w:rsidR="003829F8" w:rsidRPr="00CC2D4A" w:rsidRDefault="003829F8" w:rsidP="00E175F1">
      <w:pPr>
        <w:tabs>
          <w:tab w:val="left" w:pos="-720"/>
        </w:tabs>
        <w:suppressAutoHyphens/>
        <w:ind w:hanging="540"/>
        <w:jc w:val="both"/>
        <w:rPr>
          <w:rFonts w:ascii="Arial" w:hAnsi="Arial" w:cs="Arial"/>
          <w:color w:val="000000" w:themeColor="text1"/>
          <w:spacing w:val="-2"/>
          <w:szCs w:val="24"/>
        </w:rPr>
      </w:pPr>
    </w:p>
    <w:p w14:paraId="082EE755" w14:textId="77777777" w:rsidR="003829F8" w:rsidRPr="00CC2D4A" w:rsidRDefault="003829F8"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(l)</w:t>
      </w:r>
      <w:r w:rsidRPr="00CC2D4A">
        <w:rPr>
          <w:rFonts w:ascii="Arial" w:hAnsi="Arial" w:cs="Arial"/>
          <w:color w:val="000000" w:themeColor="text1"/>
          <w:spacing w:val="-2"/>
          <w:szCs w:val="24"/>
        </w:rPr>
        <w:tab/>
      </w:r>
      <w:r w:rsidRPr="00CC2D4A">
        <w:rPr>
          <w:rFonts w:ascii="Arial" w:hAnsi="Arial" w:cs="Arial"/>
          <w:b/>
          <w:i/>
          <w:color w:val="000000" w:themeColor="text1"/>
          <w:spacing w:val="-2"/>
          <w:szCs w:val="24"/>
        </w:rPr>
        <w:t xml:space="preserve">Purchase of Property by the City for Want of Bidder.  </w:t>
      </w:r>
      <w:r w:rsidRPr="00CC2D4A">
        <w:rPr>
          <w:rFonts w:ascii="Arial" w:hAnsi="Arial" w:cs="Arial"/>
          <w:color w:val="000000" w:themeColor="text1"/>
          <w:spacing w:val="-2"/>
          <w:szCs w:val="24"/>
        </w:rPr>
        <w:t xml:space="preserve">In case there is no bidder for the real property advertised for sale as provided herein or if the highest bid is for an amount insufficient to pay the taxes, fees, or charges, related surcharges, interests, penalties and </w:t>
      </w:r>
      <w:r w:rsidRPr="00CC2D4A">
        <w:rPr>
          <w:rFonts w:ascii="Arial" w:hAnsi="Arial" w:cs="Arial"/>
          <w:color w:val="000000" w:themeColor="text1"/>
          <w:spacing w:val="-2"/>
          <w:szCs w:val="24"/>
        </w:rPr>
        <w:lastRenderedPageBreak/>
        <w:t>cost, the City Treasurer shall purchase the property on behalf of the city to satisfy the claim and within two (2) days thereafter shall make a report to his proceedings which shall be reflected upon the records of his office.  It shall be the duty of the Registrar of Deeds concerned upon registration with his office of any such declaration of forfeiture to transfer the title of the forfeited property to this city without the necessity of an order from a competent court.</w:t>
      </w:r>
    </w:p>
    <w:p w14:paraId="0A6D5F2E" w14:textId="77777777" w:rsidR="003829F8" w:rsidRPr="00CC2D4A" w:rsidRDefault="003829F8" w:rsidP="00E175F1">
      <w:pPr>
        <w:tabs>
          <w:tab w:val="left" w:pos="-720"/>
        </w:tabs>
        <w:suppressAutoHyphens/>
        <w:ind w:hanging="540"/>
        <w:jc w:val="both"/>
        <w:rPr>
          <w:rFonts w:ascii="Arial" w:hAnsi="Arial" w:cs="Arial"/>
          <w:color w:val="000000" w:themeColor="text1"/>
          <w:spacing w:val="-2"/>
          <w:szCs w:val="24"/>
        </w:rPr>
      </w:pPr>
    </w:p>
    <w:p w14:paraId="20E91D23" w14:textId="77777777" w:rsidR="003829F8" w:rsidRPr="00CC2D4A" w:rsidRDefault="00E10F68"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ab/>
      </w:r>
      <w:r w:rsidRPr="00CC2D4A">
        <w:rPr>
          <w:rFonts w:ascii="Arial" w:hAnsi="Arial" w:cs="Arial"/>
          <w:color w:val="000000" w:themeColor="text1"/>
          <w:spacing w:val="-2"/>
          <w:szCs w:val="24"/>
        </w:rPr>
        <w:tab/>
      </w:r>
      <w:r w:rsidR="003829F8" w:rsidRPr="00CC2D4A">
        <w:rPr>
          <w:rFonts w:ascii="Arial" w:hAnsi="Arial" w:cs="Arial"/>
          <w:color w:val="000000" w:themeColor="text1"/>
          <w:spacing w:val="-2"/>
          <w:szCs w:val="24"/>
        </w:rPr>
        <w:t>Within one (1) year from the date of such forfeiture</w:t>
      </w:r>
      <w:r w:rsidR="005D2B60" w:rsidRPr="00CC2D4A">
        <w:rPr>
          <w:rFonts w:ascii="Arial" w:hAnsi="Arial" w:cs="Arial"/>
          <w:color w:val="000000" w:themeColor="text1"/>
          <w:spacing w:val="-2"/>
          <w:szCs w:val="24"/>
        </w:rPr>
        <w:t>,</w:t>
      </w:r>
      <w:r w:rsidR="003829F8" w:rsidRPr="00CC2D4A">
        <w:rPr>
          <w:rFonts w:ascii="Arial" w:hAnsi="Arial" w:cs="Arial"/>
          <w:color w:val="000000" w:themeColor="text1"/>
          <w:spacing w:val="-2"/>
          <w:szCs w:val="24"/>
        </w:rPr>
        <w:t xml:space="preserve"> the taxpayer or any of his representative, may redeem the property by paying to the City Treasurer the full amount of the taxes, fees, charges and related surcharges, interests or penalties, and the costs of sale.  If the property is not redeemed as provided herein, the ownership thereof shall be fully vested on the city.</w:t>
      </w:r>
    </w:p>
    <w:p w14:paraId="2A0F8EC0" w14:textId="77777777" w:rsidR="003829F8" w:rsidRPr="00CC2D4A" w:rsidRDefault="003829F8" w:rsidP="00E175F1">
      <w:pPr>
        <w:tabs>
          <w:tab w:val="left" w:pos="-720"/>
        </w:tabs>
        <w:suppressAutoHyphens/>
        <w:ind w:hanging="540"/>
        <w:jc w:val="both"/>
        <w:rPr>
          <w:rFonts w:ascii="Arial" w:hAnsi="Arial" w:cs="Arial"/>
          <w:color w:val="000000" w:themeColor="text1"/>
          <w:spacing w:val="-2"/>
          <w:szCs w:val="24"/>
        </w:rPr>
      </w:pPr>
    </w:p>
    <w:p w14:paraId="31E416B8" w14:textId="77777777" w:rsidR="003829F8" w:rsidRPr="00CC2D4A" w:rsidRDefault="003829F8"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(m)</w:t>
      </w:r>
      <w:r w:rsidRPr="00CC2D4A">
        <w:rPr>
          <w:rFonts w:ascii="Arial" w:hAnsi="Arial" w:cs="Arial"/>
          <w:color w:val="000000" w:themeColor="text1"/>
          <w:spacing w:val="-2"/>
          <w:szCs w:val="24"/>
        </w:rPr>
        <w:tab/>
      </w:r>
      <w:r w:rsidRPr="00CC2D4A">
        <w:rPr>
          <w:rFonts w:ascii="Arial" w:hAnsi="Arial" w:cs="Arial"/>
          <w:b/>
          <w:i/>
          <w:color w:val="000000" w:themeColor="text1"/>
          <w:spacing w:val="-2"/>
          <w:szCs w:val="24"/>
        </w:rPr>
        <w:t>Resale of Real Estate Take for Taxes, Fees or Charges.</w:t>
      </w:r>
      <w:r w:rsidRPr="00CC2D4A">
        <w:rPr>
          <w:rFonts w:ascii="Arial" w:hAnsi="Arial" w:cs="Arial"/>
          <w:color w:val="000000" w:themeColor="text1"/>
          <w:spacing w:val="-2"/>
          <w:szCs w:val="24"/>
        </w:rPr>
        <w:t xml:space="preserve">  The </w:t>
      </w:r>
      <w:proofErr w:type="spellStart"/>
      <w:r w:rsidRPr="00CC2D4A">
        <w:rPr>
          <w:rFonts w:ascii="Arial" w:hAnsi="Arial" w:cs="Arial"/>
          <w:color w:val="000000" w:themeColor="text1"/>
          <w:spacing w:val="-2"/>
          <w:szCs w:val="24"/>
        </w:rPr>
        <w:t>Sangguniang</w:t>
      </w:r>
      <w:proofErr w:type="spellEnd"/>
      <w:r w:rsidRPr="00CC2D4A">
        <w:rPr>
          <w:rFonts w:ascii="Arial" w:hAnsi="Arial" w:cs="Arial"/>
          <w:color w:val="000000" w:themeColor="text1"/>
          <w:spacing w:val="-2"/>
          <w:szCs w:val="24"/>
        </w:rPr>
        <w:t xml:space="preserve"> </w:t>
      </w:r>
      <w:proofErr w:type="spellStart"/>
      <w:r w:rsidRPr="00CC2D4A">
        <w:rPr>
          <w:rFonts w:ascii="Arial" w:hAnsi="Arial" w:cs="Arial"/>
          <w:color w:val="000000" w:themeColor="text1"/>
          <w:spacing w:val="-2"/>
          <w:szCs w:val="24"/>
        </w:rPr>
        <w:t>Panlungsod</w:t>
      </w:r>
      <w:proofErr w:type="spellEnd"/>
      <w:r w:rsidRPr="00CC2D4A">
        <w:rPr>
          <w:rFonts w:ascii="Arial" w:hAnsi="Arial" w:cs="Arial"/>
          <w:color w:val="000000" w:themeColor="text1"/>
          <w:spacing w:val="-2"/>
          <w:szCs w:val="24"/>
        </w:rPr>
        <w:t xml:space="preserve"> may, by a duly approved ordinance, and upon notice of not less than twenty (20) days, sell and dispose of the real property acquired the preceding paragraph at public auction. The proceeds of the sale shall accrue to the general fund of this city.</w:t>
      </w:r>
    </w:p>
    <w:p w14:paraId="164868D0" w14:textId="77777777" w:rsidR="003829F8" w:rsidRPr="00CC2D4A" w:rsidRDefault="003829F8" w:rsidP="00E175F1">
      <w:pPr>
        <w:tabs>
          <w:tab w:val="left" w:pos="-720"/>
        </w:tabs>
        <w:suppressAutoHyphens/>
        <w:ind w:hanging="540"/>
        <w:jc w:val="both"/>
        <w:rPr>
          <w:rFonts w:ascii="Arial" w:hAnsi="Arial" w:cs="Arial"/>
          <w:color w:val="000000" w:themeColor="text1"/>
          <w:spacing w:val="-2"/>
          <w:szCs w:val="24"/>
        </w:rPr>
      </w:pPr>
    </w:p>
    <w:p w14:paraId="72E9B07A" w14:textId="77777777" w:rsidR="003829F8" w:rsidRPr="00CC2D4A" w:rsidRDefault="003829F8"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(n)</w:t>
      </w:r>
      <w:r w:rsidRPr="00CC2D4A">
        <w:rPr>
          <w:rFonts w:ascii="Arial" w:hAnsi="Arial" w:cs="Arial"/>
          <w:color w:val="000000" w:themeColor="text1"/>
          <w:spacing w:val="-2"/>
          <w:szCs w:val="24"/>
        </w:rPr>
        <w:tab/>
      </w:r>
      <w:r w:rsidRPr="00CC2D4A">
        <w:rPr>
          <w:rFonts w:ascii="Arial" w:hAnsi="Arial" w:cs="Arial"/>
          <w:b/>
          <w:i/>
          <w:color w:val="000000" w:themeColor="text1"/>
          <w:spacing w:val="-2"/>
          <w:szCs w:val="24"/>
        </w:rPr>
        <w:t>Collection of Delinquent Taxes, Fees, Charges or Other Revenues Through Judicial Action.</w:t>
      </w:r>
      <w:r w:rsidRPr="00CC2D4A">
        <w:rPr>
          <w:rFonts w:ascii="Arial" w:hAnsi="Arial" w:cs="Arial"/>
          <w:color w:val="000000" w:themeColor="text1"/>
          <w:spacing w:val="-2"/>
          <w:szCs w:val="24"/>
        </w:rPr>
        <w:t xml:space="preserve">  The city may enforce the collection of delinquent taxes, fees, charges or other revenues by civil action in any court of competent jurisdiction.  The civil action shall be filed by the City Treasurer within the period prescribed in Section 194 of the Republic Act No. 7160</w:t>
      </w:r>
      <w:r w:rsidR="005D2B60" w:rsidRPr="00CC2D4A">
        <w:rPr>
          <w:rFonts w:ascii="Arial" w:hAnsi="Arial" w:cs="Arial"/>
          <w:color w:val="000000" w:themeColor="text1"/>
          <w:spacing w:val="-2"/>
          <w:szCs w:val="24"/>
        </w:rPr>
        <w:t xml:space="preserve"> (Local Government Code of 1991)</w:t>
      </w:r>
      <w:r w:rsidRPr="00CC2D4A">
        <w:rPr>
          <w:rFonts w:ascii="Arial" w:hAnsi="Arial" w:cs="Arial"/>
          <w:color w:val="000000" w:themeColor="text1"/>
          <w:spacing w:val="-2"/>
          <w:szCs w:val="24"/>
        </w:rPr>
        <w:t xml:space="preserve">, as implemented under Article 284 of </w:t>
      </w:r>
      <w:r w:rsidR="005D2B60" w:rsidRPr="00CC2D4A">
        <w:rPr>
          <w:rFonts w:ascii="Arial" w:hAnsi="Arial" w:cs="Arial"/>
          <w:color w:val="000000" w:themeColor="text1"/>
          <w:spacing w:val="-2"/>
          <w:szCs w:val="24"/>
        </w:rPr>
        <w:t>its</w:t>
      </w:r>
      <w:r w:rsidRPr="00CC2D4A">
        <w:rPr>
          <w:rFonts w:ascii="Arial" w:hAnsi="Arial" w:cs="Arial"/>
          <w:color w:val="000000" w:themeColor="text1"/>
          <w:spacing w:val="-2"/>
          <w:szCs w:val="24"/>
        </w:rPr>
        <w:t xml:space="preserve"> Implementing Rules and Regulations (IRR).</w:t>
      </w:r>
    </w:p>
    <w:p w14:paraId="0A242C03" w14:textId="77777777" w:rsidR="003829F8" w:rsidRPr="00CC2D4A" w:rsidRDefault="003829F8" w:rsidP="00E175F1">
      <w:pPr>
        <w:tabs>
          <w:tab w:val="left" w:pos="-720"/>
        </w:tabs>
        <w:suppressAutoHyphens/>
        <w:ind w:hanging="540"/>
        <w:jc w:val="both"/>
        <w:rPr>
          <w:rFonts w:ascii="Arial" w:hAnsi="Arial" w:cs="Arial"/>
          <w:color w:val="000000" w:themeColor="text1"/>
          <w:spacing w:val="-2"/>
          <w:szCs w:val="24"/>
        </w:rPr>
      </w:pPr>
    </w:p>
    <w:p w14:paraId="28B933F3" w14:textId="77777777" w:rsidR="003829F8" w:rsidRPr="00CC2D4A" w:rsidRDefault="003829F8"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(o)</w:t>
      </w:r>
      <w:r w:rsidRPr="00CC2D4A">
        <w:rPr>
          <w:rFonts w:ascii="Arial" w:hAnsi="Arial" w:cs="Arial"/>
          <w:color w:val="000000" w:themeColor="text1"/>
          <w:spacing w:val="-2"/>
          <w:szCs w:val="24"/>
        </w:rPr>
        <w:tab/>
      </w:r>
      <w:r w:rsidRPr="00CC2D4A">
        <w:rPr>
          <w:rFonts w:ascii="Arial" w:hAnsi="Arial" w:cs="Arial"/>
          <w:b/>
          <w:i/>
          <w:color w:val="000000" w:themeColor="text1"/>
          <w:spacing w:val="-2"/>
          <w:szCs w:val="24"/>
        </w:rPr>
        <w:t xml:space="preserve">Further </w:t>
      </w:r>
      <w:proofErr w:type="spellStart"/>
      <w:r w:rsidRPr="00CC2D4A">
        <w:rPr>
          <w:rFonts w:ascii="Arial" w:hAnsi="Arial" w:cs="Arial"/>
          <w:b/>
          <w:i/>
          <w:color w:val="000000" w:themeColor="text1"/>
          <w:spacing w:val="-2"/>
          <w:szCs w:val="24"/>
        </w:rPr>
        <w:t>Distraint</w:t>
      </w:r>
      <w:proofErr w:type="spellEnd"/>
      <w:r w:rsidRPr="00CC2D4A">
        <w:rPr>
          <w:rFonts w:ascii="Arial" w:hAnsi="Arial" w:cs="Arial"/>
          <w:b/>
          <w:i/>
          <w:color w:val="000000" w:themeColor="text1"/>
          <w:spacing w:val="-2"/>
          <w:szCs w:val="24"/>
        </w:rPr>
        <w:t xml:space="preserve"> or Levy.</w:t>
      </w:r>
      <w:r w:rsidRPr="00CC2D4A">
        <w:rPr>
          <w:rFonts w:ascii="Arial" w:hAnsi="Arial" w:cs="Arial"/>
          <w:color w:val="000000" w:themeColor="text1"/>
          <w:spacing w:val="-2"/>
          <w:szCs w:val="24"/>
        </w:rPr>
        <w:t xml:space="preserve">  The remedies by </w:t>
      </w:r>
      <w:proofErr w:type="spellStart"/>
      <w:r w:rsidRPr="00CC2D4A">
        <w:rPr>
          <w:rFonts w:ascii="Arial" w:hAnsi="Arial" w:cs="Arial"/>
          <w:color w:val="000000" w:themeColor="text1"/>
          <w:spacing w:val="-2"/>
          <w:szCs w:val="24"/>
        </w:rPr>
        <w:t>distraint</w:t>
      </w:r>
      <w:proofErr w:type="spellEnd"/>
      <w:r w:rsidRPr="00CC2D4A">
        <w:rPr>
          <w:rFonts w:ascii="Arial" w:hAnsi="Arial" w:cs="Arial"/>
          <w:color w:val="000000" w:themeColor="text1"/>
          <w:spacing w:val="-2"/>
          <w:szCs w:val="24"/>
        </w:rPr>
        <w:t xml:space="preserve"> and levy may be repeated if necessary until the full amount due, including all expenses </w:t>
      </w:r>
      <w:r w:rsidR="005D2B60" w:rsidRPr="00CC2D4A">
        <w:rPr>
          <w:rFonts w:ascii="Arial" w:hAnsi="Arial" w:cs="Arial"/>
          <w:color w:val="000000" w:themeColor="text1"/>
          <w:spacing w:val="-2"/>
          <w:szCs w:val="24"/>
        </w:rPr>
        <w:t>are</w:t>
      </w:r>
      <w:r w:rsidRPr="00CC2D4A">
        <w:rPr>
          <w:rFonts w:ascii="Arial" w:hAnsi="Arial" w:cs="Arial"/>
          <w:color w:val="000000" w:themeColor="text1"/>
          <w:spacing w:val="-2"/>
          <w:szCs w:val="24"/>
        </w:rPr>
        <w:t xml:space="preserve"> collected.</w:t>
      </w:r>
    </w:p>
    <w:p w14:paraId="640AC858" w14:textId="77777777" w:rsidR="003829F8" w:rsidRPr="00CC2D4A" w:rsidRDefault="003829F8" w:rsidP="00E175F1">
      <w:pPr>
        <w:tabs>
          <w:tab w:val="left" w:pos="-720"/>
        </w:tabs>
        <w:suppressAutoHyphens/>
        <w:ind w:hanging="540"/>
        <w:jc w:val="both"/>
        <w:rPr>
          <w:rFonts w:ascii="Arial" w:hAnsi="Arial" w:cs="Arial"/>
          <w:color w:val="000000" w:themeColor="text1"/>
          <w:spacing w:val="-2"/>
          <w:szCs w:val="24"/>
        </w:rPr>
      </w:pPr>
    </w:p>
    <w:p w14:paraId="0CB4B45C" w14:textId="77777777" w:rsidR="003829F8" w:rsidRPr="00CC2D4A" w:rsidRDefault="003829F8"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(p)</w:t>
      </w:r>
      <w:r w:rsidRPr="00CC2D4A">
        <w:rPr>
          <w:rFonts w:ascii="Arial" w:hAnsi="Arial" w:cs="Arial"/>
          <w:color w:val="000000" w:themeColor="text1"/>
          <w:spacing w:val="-2"/>
          <w:szCs w:val="24"/>
        </w:rPr>
        <w:tab/>
      </w:r>
      <w:r w:rsidRPr="00CC2D4A">
        <w:rPr>
          <w:rFonts w:ascii="Arial" w:hAnsi="Arial" w:cs="Arial"/>
          <w:b/>
          <w:i/>
          <w:color w:val="000000" w:themeColor="text1"/>
          <w:spacing w:val="-2"/>
          <w:szCs w:val="24"/>
        </w:rPr>
        <w:t xml:space="preserve">Personal Property Exempt from </w:t>
      </w:r>
      <w:proofErr w:type="spellStart"/>
      <w:r w:rsidRPr="00CC2D4A">
        <w:rPr>
          <w:rFonts w:ascii="Arial" w:hAnsi="Arial" w:cs="Arial"/>
          <w:b/>
          <w:i/>
          <w:color w:val="000000" w:themeColor="text1"/>
          <w:spacing w:val="-2"/>
          <w:szCs w:val="24"/>
        </w:rPr>
        <w:t>Distraint</w:t>
      </w:r>
      <w:proofErr w:type="spellEnd"/>
      <w:r w:rsidRPr="00CC2D4A">
        <w:rPr>
          <w:rFonts w:ascii="Arial" w:hAnsi="Arial" w:cs="Arial"/>
          <w:b/>
          <w:i/>
          <w:color w:val="000000" w:themeColor="text1"/>
          <w:spacing w:val="-2"/>
          <w:szCs w:val="24"/>
        </w:rPr>
        <w:t xml:space="preserve"> of Levy.</w:t>
      </w:r>
      <w:r w:rsidRPr="00CC2D4A">
        <w:rPr>
          <w:rFonts w:ascii="Arial" w:hAnsi="Arial" w:cs="Arial"/>
          <w:color w:val="000000" w:themeColor="text1"/>
          <w:spacing w:val="-2"/>
          <w:szCs w:val="24"/>
        </w:rPr>
        <w:t xml:space="preserve">  The following property shall be exempt from </w:t>
      </w:r>
      <w:proofErr w:type="spellStart"/>
      <w:r w:rsidRPr="00CC2D4A">
        <w:rPr>
          <w:rFonts w:ascii="Arial" w:hAnsi="Arial" w:cs="Arial"/>
          <w:color w:val="000000" w:themeColor="text1"/>
          <w:spacing w:val="-2"/>
          <w:szCs w:val="24"/>
        </w:rPr>
        <w:t>distraint</w:t>
      </w:r>
      <w:proofErr w:type="spellEnd"/>
      <w:r w:rsidRPr="00CC2D4A">
        <w:rPr>
          <w:rFonts w:ascii="Arial" w:hAnsi="Arial" w:cs="Arial"/>
          <w:color w:val="000000" w:themeColor="text1"/>
          <w:spacing w:val="-2"/>
          <w:szCs w:val="24"/>
        </w:rPr>
        <w:t xml:space="preserve"> and the levy, attachment or execution thereof for delinquency in the payment of any local tax, fee or charge, including the related surcharge and interest:</w:t>
      </w:r>
    </w:p>
    <w:p w14:paraId="0B77DF7A" w14:textId="77777777" w:rsidR="003829F8" w:rsidRPr="00CC2D4A" w:rsidRDefault="003829F8" w:rsidP="00E175F1">
      <w:pPr>
        <w:tabs>
          <w:tab w:val="left" w:pos="-720"/>
        </w:tabs>
        <w:suppressAutoHyphens/>
        <w:ind w:right="432" w:hanging="540"/>
        <w:jc w:val="both"/>
        <w:rPr>
          <w:rFonts w:ascii="Arial" w:hAnsi="Arial" w:cs="Arial"/>
          <w:color w:val="000000" w:themeColor="text1"/>
          <w:spacing w:val="-2"/>
          <w:szCs w:val="24"/>
        </w:rPr>
      </w:pPr>
    </w:p>
    <w:p w14:paraId="10C50BB0" w14:textId="77777777" w:rsidR="003829F8" w:rsidRPr="00CC2D4A" w:rsidRDefault="003829F8" w:rsidP="00E175F1">
      <w:pPr>
        <w:tabs>
          <w:tab w:val="left" w:pos="-5130"/>
        </w:tabs>
        <w:suppressAutoHyphens/>
        <w:ind w:right="432" w:hanging="360"/>
        <w:jc w:val="both"/>
        <w:rPr>
          <w:rFonts w:ascii="Arial" w:hAnsi="Arial" w:cs="Arial"/>
          <w:color w:val="000000" w:themeColor="text1"/>
          <w:spacing w:val="-2"/>
          <w:szCs w:val="24"/>
        </w:rPr>
      </w:pPr>
      <w:r w:rsidRPr="00CC2D4A">
        <w:rPr>
          <w:rFonts w:ascii="Arial" w:hAnsi="Arial" w:cs="Arial"/>
          <w:color w:val="000000" w:themeColor="text1"/>
          <w:spacing w:val="-2"/>
          <w:szCs w:val="24"/>
        </w:rPr>
        <w:t>1.</w:t>
      </w:r>
      <w:r w:rsidRPr="00CC2D4A">
        <w:rPr>
          <w:rFonts w:ascii="Arial" w:hAnsi="Arial" w:cs="Arial"/>
          <w:color w:val="000000" w:themeColor="text1"/>
          <w:spacing w:val="-2"/>
          <w:szCs w:val="24"/>
        </w:rPr>
        <w:tab/>
        <w:t>Tools and the implements necessarily used by the delinquent taxpayer in the trade or employment;</w:t>
      </w:r>
    </w:p>
    <w:p w14:paraId="725E1389" w14:textId="77777777" w:rsidR="003829F8" w:rsidRPr="00CC2D4A" w:rsidRDefault="003829F8" w:rsidP="00E175F1">
      <w:pPr>
        <w:tabs>
          <w:tab w:val="left" w:pos="-5130"/>
        </w:tabs>
        <w:suppressAutoHyphens/>
        <w:ind w:right="432" w:hanging="360"/>
        <w:jc w:val="both"/>
        <w:rPr>
          <w:rFonts w:ascii="Arial" w:hAnsi="Arial" w:cs="Arial"/>
          <w:color w:val="000000" w:themeColor="text1"/>
          <w:spacing w:val="-2"/>
          <w:szCs w:val="24"/>
        </w:rPr>
      </w:pPr>
    </w:p>
    <w:p w14:paraId="1E205C3E" w14:textId="77777777" w:rsidR="003829F8" w:rsidRPr="00CC2D4A" w:rsidRDefault="003829F8" w:rsidP="00E175F1">
      <w:pPr>
        <w:tabs>
          <w:tab w:val="left" w:pos="-5130"/>
        </w:tabs>
        <w:suppressAutoHyphens/>
        <w:ind w:right="432" w:hanging="360"/>
        <w:jc w:val="both"/>
        <w:rPr>
          <w:rFonts w:ascii="Arial" w:hAnsi="Arial" w:cs="Arial"/>
          <w:color w:val="000000" w:themeColor="text1"/>
          <w:spacing w:val="-2"/>
          <w:szCs w:val="24"/>
        </w:rPr>
      </w:pPr>
      <w:r w:rsidRPr="00CC2D4A">
        <w:rPr>
          <w:rFonts w:ascii="Arial" w:hAnsi="Arial" w:cs="Arial"/>
          <w:color w:val="000000" w:themeColor="text1"/>
          <w:spacing w:val="-2"/>
          <w:szCs w:val="24"/>
        </w:rPr>
        <w:t>2.</w:t>
      </w:r>
      <w:r w:rsidRPr="00CC2D4A">
        <w:rPr>
          <w:rFonts w:ascii="Arial" w:hAnsi="Arial" w:cs="Arial"/>
          <w:color w:val="000000" w:themeColor="text1"/>
          <w:spacing w:val="-2"/>
          <w:szCs w:val="24"/>
        </w:rPr>
        <w:tab/>
        <w:t xml:space="preserve">One (1) horse, cow, </w:t>
      </w:r>
      <w:proofErr w:type="spellStart"/>
      <w:r w:rsidRPr="00CC2D4A">
        <w:rPr>
          <w:rFonts w:ascii="Arial" w:hAnsi="Arial" w:cs="Arial"/>
          <w:color w:val="000000" w:themeColor="text1"/>
          <w:spacing w:val="-2"/>
          <w:szCs w:val="24"/>
        </w:rPr>
        <w:t>carabao</w:t>
      </w:r>
      <w:proofErr w:type="spellEnd"/>
      <w:r w:rsidRPr="00CC2D4A">
        <w:rPr>
          <w:rFonts w:ascii="Arial" w:hAnsi="Arial" w:cs="Arial"/>
          <w:color w:val="000000" w:themeColor="text1"/>
          <w:spacing w:val="-2"/>
          <w:szCs w:val="24"/>
        </w:rPr>
        <w:t>, or other beast of burden, such as the delinquent taxpayer may select, and necessarily used by him in his occupation;</w:t>
      </w:r>
    </w:p>
    <w:p w14:paraId="5A7F7889" w14:textId="77777777" w:rsidR="003829F8" w:rsidRPr="00CC2D4A" w:rsidRDefault="003829F8" w:rsidP="00E175F1">
      <w:pPr>
        <w:tabs>
          <w:tab w:val="left" w:pos="-5130"/>
        </w:tabs>
        <w:suppressAutoHyphens/>
        <w:ind w:right="432" w:hanging="360"/>
        <w:jc w:val="both"/>
        <w:rPr>
          <w:rFonts w:ascii="Arial" w:hAnsi="Arial" w:cs="Arial"/>
          <w:color w:val="000000" w:themeColor="text1"/>
          <w:spacing w:val="-2"/>
          <w:szCs w:val="24"/>
        </w:rPr>
      </w:pPr>
    </w:p>
    <w:p w14:paraId="673FFA95" w14:textId="77777777" w:rsidR="003829F8" w:rsidRPr="00CC2D4A" w:rsidRDefault="003829F8" w:rsidP="00E175F1">
      <w:pPr>
        <w:tabs>
          <w:tab w:val="left" w:pos="-5130"/>
        </w:tabs>
        <w:suppressAutoHyphens/>
        <w:ind w:right="432" w:hanging="360"/>
        <w:jc w:val="both"/>
        <w:rPr>
          <w:rFonts w:ascii="Arial" w:hAnsi="Arial" w:cs="Arial"/>
          <w:color w:val="000000" w:themeColor="text1"/>
          <w:spacing w:val="-2"/>
          <w:szCs w:val="24"/>
        </w:rPr>
      </w:pPr>
      <w:r w:rsidRPr="00CC2D4A">
        <w:rPr>
          <w:rFonts w:ascii="Arial" w:hAnsi="Arial" w:cs="Arial"/>
          <w:color w:val="000000" w:themeColor="text1"/>
          <w:spacing w:val="-2"/>
          <w:szCs w:val="24"/>
        </w:rPr>
        <w:t>3.</w:t>
      </w:r>
      <w:r w:rsidRPr="00CC2D4A">
        <w:rPr>
          <w:rFonts w:ascii="Arial" w:hAnsi="Arial" w:cs="Arial"/>
          <w:color w:val="000000" w:themeColor="text1"/>
          <w:spacing w:val="-2"/>
          <w:szCs w:val="24"/>
        </w:rPr>
        <w:tab/>
        <w:t>His necessary</w:t>
      </w:r>
      <w:r w:rsidR="005D2B60" w:rsidRPr="00CC2D4A">
        <w:rPr>
          <w:rFonts w:ascii="Arial" w:hAnsi="Arial" w:cs="Arial"/>
          <w:color w:val="000000" w:themeColor="text1"/>
          <w:spacing w:val="-2"/>
          <w:szCs w:val="24"/>
        </w:rPr>
        <w:t xml:space="preserve"> clothing, and that of all his F</w:t>
      </w:r>
      <w:r w:rsidRPr="00CC2D4A">
        <w:rPr>
          <w:rFonts w:ascii="Arial" w:hAnsi="Arial" w:cs="Arial"/>
          <w:color w:val="000000" w:themeColor="text1"/>
          <w:spacing w:val="-2"/>
          <w:szCs w:val="24"/>
        </w:rPr>
        <w:t>amily;</w:t>
      </w:r>
    </w:p>
    <w:p w14:paraId="1C7D05AA" w14:textId="77777777" w:rsidR="003829F8" w:rsidRPr="00CC2D4A" w:rsidRDefault="003829F8" w:rsidP="00E175F1">
      <w:pPr>
        <w:tabs>
          <w:tab w:val="left" w:pos="-5130"/>
        </w:tabs>
        <w:suppressAutoHyphens/>
        <w:ind w:right="432" w:hanging="360"/>
        <w:jc w:val="both"/>
        <w:rPr>
          <w:rFonts w:ascii="Arial" w:hAnsi="Arial" w:cs="Arial"/>
          <w:color w:val="000000" w:themeColor="text1"/>
          <w:spacing w:val="-2"/>
          <w:szCs w:val="24"/>
        </w:rPr>
      </w:pPr>
    </w:p>
    <w:p w14:paraId="034F14F1" w14:textId="77777777" w:rsidR="003829F8" w:rsidRPr="00CC2D4A" w:rsidRDefault="003829F8" w:rsidP="00E175F1">
      <w:pPr>
        <w:tabs>
          <w:tab w:val="left" w:pos="-5130"/>
        </w:tabs>
        <w:suppressAutoHyphens/>
        <w:ind w:right="432" w:hanging="360"/>
        <w:jc w:val="both"/>
        <w:rPr>
          <w:rFonts w:ascii="Arial" w:hAnsi="Arial" w:cs="Arial"/>
          <w:color w:val="000000" w:themeColor="text1"/>
          <w:spacing w:val="-2"/>
          <w:szCs w:val="24"/>
        </w:rPr>
      </w:pPr>
      <w:r w:rsidRPr="00CC2D4A">
        <w:rPr>
          <w:rFonts w:ascii="Arial" w:hAnsi="Arial" w:cs="Arial"/>
          <w:color w:val="000000" w:themeColor="text1"/>
          <w:spacing w:val="-2"/>
          <w:szCs w:val="24"/>
        </w:rPr>
        <w:t>4.</w:t>
      </w:r>
      <w:r w:rsidRPr="00CC2D4A">
        <w:rPr>
          <w:rFonts w:ascii="Arial" w:hAnsi="Arial" w:cs="Arial"/>
          <w:color w:val="000000" w:themeColor="text1"/>
          <w:spacing w:val="-2"/>
          <w:szCs w:val="24"/>
        </w:rPr>
        <w:tab/>
        <w:t>Household furniture and utensils necessary for housekeeping and used for that purpose by the delinquent taxpayer, such as</w:t>
      </w:r>
      <w:r w:rsidR="005D2B60" w:rsidRPr="00CC2D4A">
        <w:rPr>
          <w:rFonts w:ascii="Arial" w:hAnsi="Arial" w:cs="Arial"/>
          <w:color w:val="000000" w:themeColor="text1"/>
          <w:spacing w:val="-2"/>
          <w:szCs w:val="24"/>
        </w:rPr>
        <w:t>,</w:t>
      </w:r>
      <w:r w:rsidRPr="00CC2D4A">
        <w:rPr>
          <w:rFonts w:ascii="Arial" w:hAnsi="Arial" w:cs="Arial"/>
          <w:color w:val="000000" w:themeColor="text1"/>
          <w:spacing w:val="-2"/>
          <w:szCs w:val="24"/>
        </w:rPr>
        <w:t xml:space="preserve"> he may select, of a value not exceeding Ten Thousand Pesos (</w:t>
      </w:r>
      <w:r w:rsidRPr="00CC2D4A">
        <w:rPr>
          <w:rFonts w:ascii="Arial" w:hAnsi="Arial" w:cs="Arial"/>
          <w:strike/>
          <w:color w:val="000000" w:themeColor="text1"/>
          <w:spacing w:val="-2"/>
          <w:szCs w:val="24"/>
        </w:rPr>
        <w:t>P</w:t>
      </w:r>
      <w:r w:rsidRPr="00CC2D4A">
        <w:rPr>
          <w:rFonts w:ascii="Arial" w:hAnsi="Arial" w:cs="Arial"/>
          <w:color w:val="000000" w:themeColor="text1"/>
          <w:spacing w:val="-2"/>
          <w:szCs w:val="24"/>
        </w:rPr>
        <w:t>10,000.00);</w:t>
      </w:r>
    </w:p>
    <w:p w14:paraId="0BE30E49" w14:textId="77777777" w:rsidR="003829F8" w:rsidRPr="00CC2D4A" w:rsidRDefault="003829F8" w:rsidP="00E175F1">
      <w:pPr>
        <w:tabs>
          <w:tab w:val="left" w:pos="-5130"/>
        </w:tabs>
        <w:suppressAutoHyphens/>
        <w:ind w:right="432" w:hanging="360"/>
        <w:jc w:val="both"/>
        <w:rPr>
          <w:rFonts w:ascii="Arial" w:hAnsi="Arial" w:cs="Arial"/>
          <w:color w:val="000000" w:themeColor="text1"/>
          <w:spacing w:val="-2"/>
          <w:szCs w:val="24"/>
        </w:rPr>
      </w:pPr>
    </w:p>
    <w:p w14:paraId="20A7CADC" w14:textId="77777777" w:rsidR="003829F8" w:rsidRPr="00CC2D4A" w:rsidRDefault="003829F8" w:rsidP="00E175F1">
      <w:pPr>
        <w:tabs>
          <w:tab w:val="left" w:pos="-5130"/>
        </w:tabs>
        <w:suppressAutoHyphens/>
        <w:ind w:right="432" w:hanging="360"/>
        <w:jc w:val="both"/>
        <w:rPr>
          <w:rFonts w:ascii="Arial" w:hAnsi="Arial" w:cs="Arial"/>
          <w:color w:val="000000" w:themeColor="text1"/>
          <w:spacing w:val="-2"/>
          <w:szCs w:val="24"/>
        </w:rPr>
      </w:pPr>
      <w:r w:rsidRPr="00CC2D4A">
        <w:rPr>
          <w:rFonts w:ascii="Arial" w:hAnsi="Arial" w:cs="Arial"/>
          <w:color w:val="000000" w:themeColor="text1"/>
          <w:spacing w:val="-2"/>
          <w:szCs w:val="24"/>
        </w:rPr>
        <w:t>5.</w:t>
      </w:r>
      <w:r w:rsidRPr="00CC2D4A">
        <w:rPr>
          <w:rFonts w:ascii="Arial" w:hAnsi="Arial" w:cs="Arial"/>
          <w:color w:val="000000" w:themeColor="text1"/>
          <w:spacing w:val="-2"/>
          <w:szCs w:val="24"/>
        </w:rPr>
        <w:tab/>
        <w:t>Provisions, including crops, actually provided for individual or family use sufficient for four (4) months;</w:t>
      </w:r>
    </w:p>
    <w:p w14:paraId="601E1734" w14:textId="77777777" w:rsidR="003829F8" w:rsidRPr="00CC2D4A" w:rsidRDefault="003829F8" w:rsidP="00E175F1">
      <w:pPr>
        <w:tabs>
          <w:tab w:val="left" w:pos="-5130"/>
        </w:tabs>
        <w:suppressAutoHyphens/>
        <w:ind w:right="432" w:hanging="360"/>
        <w:jc w:val="both"/>
        <w:rPr>
          <w:rFonts w:ascii="Arial" w:hAnsi="Arial" w:cs="Arial"/>
          <w:color w:val="000000" w:themeColor="text1"/>
          <w:spacing w:val="-2"/>
          <w:szCs w:val="24"/>
        </w:rPr>
      </w:pPr>
    </w:p>
    <w:p w14:paraId="7D6D06CF" w14:textId="77777777" w:rsidR="003829F8" w:rsidRPr="00CC2D4A" w:rsidRDefault="003829F8" w:rsidP="00E175F1">
      <w:pPr>
        <w:tabs>
          <w:tab w:val="left" w:pos="-5130"/>
        </w:tabs>
        <w:suppressAutoHyphens/>
        <w:ind w:right="432" w:hanging="360"/>
        <w:jc w:val="both"/>
        <w:rPr>
          <w:rFonts w:ascii="Arial" w:hAnsi="Arial" w:cs="Arial"/>
          <w:color w:val="000000" w:themeColor="text1"/>
          <w:spacing w:val="-2"/>
          <w:szCs w:val="24"/>
        </w:rPr>
      </w:pPr>
      <w:r w:rsidRPr="00CC2D4A">
        <w:rPr>
          <w:rFonts w:ascii="Arial" w:hAnsi="Arial" w:cs="Arial"/>
          <w:color w:val="000000" w:themeColor="text1"/>
          <w:spacing w:val="-2"/>
          <w:szCs w:val="24"/>
        </w:rPr>
        <w:t>6.</w:t>
      </w:r>
      <w:r w:rsidRPr="00CC2D4A">
        <w:rPr>
          <w:rFonts w:ascii="Arial" w:hAnsi="Arial" w:cs="Arial"/>
          <w:color w:val="000000" w:themeColor="text1"/>
          <w:spacing w:val="-2"/>
          <w:szCs w:val="24"/>
        </w:rPr>
        <w:tab/>
        <w:t>The professional libraries of doctors, engineers, lawyers and judges;</w:t>
      </w:r>
    </w:p>
    <w:p w14:paraId="5AAB1E58" w14:textId="77777777" w:rsidR="003829F8" w:rsidRPr="00CC2D4A" w:rsidRDefault="003829F8" w:rsidP="00E175F1">
      <w:pPr>
        <w:tabs>
          <w:tab w:val="left" w:pos="-5130"/>
        </w:tabs>
        <w:suppressAutoHyphens/>
        <w:ind w:right="432" w:hanging="360"/>
        <w:jc w:val="both"/>
        <w:rPr>
          <w:rFonts w:ascii="Arial" w:hAnsi="Arial" w:cs="Arial"/>
          <w:color w:val="000000" w:themeColor="text1"/>
          <w:spacing w:val="-2"/>
          <w:szCs w:val="24"/>
        </w:rPr>
      </w:pPr>
    </w:p>
    <w:p w14:paraId="71B80C94" w14:textId="77777777" w:rsidR="003829F8" w:rsidRPr="00CC2D4A" w:rsidRDefault="003829F8" w:rsidP="00E175F1">
      <w:pPr>
        <w:tabs>
          <w:tab w:val="left" w:pos="-5130"/>
        </w:tabs>
        <w:suppressAutoHyphens/>
        <w:ind w:right="432" w:hanging="360"/>
        <w:jc w:val="both"/>
        <w:rPr>
          <w:rFonts w:ascii="Arial" w:hAnsi="Arial" w:cs="Arial"/>
          <w:color w:val="000000" w:themeColor="text1"/>
          <w:spacing w:val="-2"/>
          <w:szCs w:val="24"/>
        </w:rPr>
      </w:pPr>
      <w:r w:rsidRPr="00CC2D4A">
        <w:rPr>
          <w:rFonts w:ascii="Arial" w:hAnsi="Arial" w:cs="Arial"/>
          <w:color w:val="000000" w:themeColor="text1"/>
          <w:spacing w:val="-2"/>
          <w:szCs w:val="24"/>
        </w:rPr>
        <w:t>7.</w:t>
      </w:r>
      <w:r w:rsidRPr="00CC2D4A">
        <w:rPr>
          <w:rFonts w:ascii="Arial" w:hAnsi="Arial" w:cs="Arial"/>
          <w:color w:val="000000" w:themeColor="text1"/>
          <w:spacing w:val="-2"/>
          <w:szCs w:val="24"/>
        </w:rPr>
        <w:tab/>
        <w:t>One fishing boat and net, not exceeding the total value of Ten Thousand Pesos (P10,000.00), by the lawful use of which a fisherman earns his livelihood; and</w:t>
      </w:r>
    </w:p>
    <w:p w14:paraId="3CC77836" w14:textId="77777777" w:rsidR="003829F8" w:rsidRPr="00CC2D4A" w:rsidRDefault="003829F8" w:rsidP="00E175F1">
      <w:pPr>
        <w:tabs>
          <w:tab w:val="left" w:pos="-5130"/>
        </w:tabs>
        <w:suppressAutoHyphens/>
        <w:ind w:right="432" w:hanging="360"/>
        <w:jc w:val="both"/>
        <w:rPr>
          <w:rFonts w:ascii="Arial" w:hAnsi="Arial" w:cs="Arial"/>
          <w:color w:val="000000" w:themeColor="text1"/>
          <w:spacing w:val="-2"/>
          <w:szCs w:val="24"/>
        </w:rPr>
      </w:pPr>
    </w:p>
    <w:p w14:paraId="4B5B7F91" w14:textId="77777777" w:rsidR="003829F8" w:rsidRPr="00CC2D4A" w:rsidRDefault="003829F8" w:rsidP="00E175F1">
      <w:pPr>
        <w:tabs>
          <w:tab w:val="left" w:pos="-5130"/>
        </w:tabs>
        <w:suppressAutoHyphens/>
        <w:ind w:right="432" w:hanging="360"/>
        <w:jc w:val="both"/>
        <w:rPr>
          <w:rFonts w:ascii="Arial" w:hAnsi="Arial" w:cs="Arial"/>
          <w:color w:val="000000" w:themeColor="text1"/>
          <w:spacing w:val="-2"/>
          <w:szCs w:val="24"/>
        </w:rPr>
      </w:pPr>
      <w:r w:rsidRPr="00CC2D4A">
        <w:rPr>
          <w:rFonts w:ascii="Arial" w:hAnsi="Arial" w:cs="Arial"/>
          <w:color w:val="000000" w:themeColor="text1"/>
          <w:spacing w:val="-2"/>
          <w:szCs w:val="24"/>
        </w:rPr>
        <w:t>8.</w:t>
      </w:r>
      <w:r w:rsidRPr="00CC2D4A">
        <w:rPr>
          <w:rFonts w:ascii="Arial" w:hAnsi="Arial" w:cs="Arial"/>
          <w:color w:val="000000" w:themeColor="text1"/>
          <w:spacing w:val="-2"/>
          <w:szCs w:val="24"/>
        </w:rPr>
        <w:tab/>
        <w:t>Any material or article forming part of a house or improvement of any real property.</w:t>
      </w:r>
    </w:p>
    <w:p w14:paraId="1039B040" w14:textId="77777777" w:rsidR="003829F8" w:rsidRPr="00CC2D4A" w:rsidRDefault="003829F8" w:rsidP="00E175F1">
      <w:pPr>
        <w:tabs>
          <w:tab w:val="left" w:pos="-720"/>
        </w:tabs>
        <w:suppressAutoHyphens/>
        <w:ind w:hanging="360"/>
        <w:jc w:val="both"/>
        <w:rPr>
          <w:rFonts w:ascii="Arial" w:hAnsi="Arial" w:cs="Arial"/>
          <w:color w:val="000000" w:themeColor="text1"/>
          <w:spacing w:val="-2"/>
          <w:szCs w:val="24"/>
        </w:rPr>
      </w:pPr>
    </w:p>
    <w:p w14:paraId="102B412C" w14:textId="77777777" w:rsidR="009659AC" w:rsidRPr="00CC2D4A" w:rsidRDefault="009659AC" w:rsidP="00E175F1">
      <w:pPr>
        <w:tabs>
          <w:tab w:val="center" w:pos="4680"/>
        </w:tabs>
        <w:suppressAutoHyphens/>
        <w:jc w:val="both"/>
        <w:rPr>
          <w:rFonts w:ascii="Arial" w:hAnsi="Arial" w:cs="Arial"/>
          <w:b/>
          <w:color w:val="000000" w:themeColor="text1"/>
          <w:spacing w:val="-2"/>
          <w:szCs w:val="24"/>
        </w:rPr>
      </w:pPr>
    </w:p>
    <w:p w14:paraId="666FF81E" w14:textId="77777777" w:rsidR="00F66230" w:rsidRPr="00CC2D4A" w:rsidRDefault="00F66230" w:rsidP="00E175F1">
      <w:pPr>
        <w:tabs>
          <w:tab w:val="center" w:pos="4680"/>
        </w:tabs>
        <w:suppressAutoHyphens/>
        <w:jc w:val="center"/>
        <w:rPr>
          <w:rFonts w:ascii="Arial" w:hAnsi="Arial" w:cs="Arial"/>
          <w:color w:val="000000" w:themeColor="text1"/>
          <w:spacing w:val="-2"/>
          <w:szCs w:val="24"/>
        </w:rPr>
      </w:pPr>
      <w:r w:rsidRPr="00CC2D4A">
        <w:rPr>
          <w:rFonts w:ascii="Arial" w:hAnsi="Arial" w:cs="Arial"/>
          <w:b/>
          <w:color w:val="000000" w:themeColor="text1"/>
          <w:spacing w:val="-2"/>
          <w:szCs w:val="24"/>
        </w:rPr>
        <w:t>Article C.  Taxpayer's Remedies</w:t>
      </w:r>
    </w:p>
    <w:p w14:paraId="708E8D82" w14:textId="77777777" w:rsidR="00F66230" w:rsidRDefault="00F66230" w:rsidP="00E175F1">
      <w:pPr>
        <w:tabs>
          <w:tab w:val="left" w:pos="-720"/>
        </w:tabs>
        <w:suppressAutoHyphens/>
        <w:jc w:val="both"/>
        <w:rPr>
          <w:rFonts w:ascii="Arial" w:hAnsi="Arial" w:cs="Arial"/>
          <w:color w:val="000000" w:themeColor="text1"/>
          <w:spacing w:val="-2"/>
          <w:szCs w:val="24"/>
        </w:rPr>
      </w:pPr>
    </w:p>
    <w:p w14:paraId="27D7A2AC" w14:textId="77777777" w:rsidR="00BD33AD" w:rsidRPr="00CC2D4A" w:rsidRDefault="00BD33AD" w:rsidP="00E175F1">
      <w:pPr>
        <w:tabs>
          <w:tab w:val="left" w:pos="-720"/>
        </w:tabs>
        <w:suppressAutoHyphens/>
        <w:jc w:val="both"/>
        <w:rPr>
          <w:rFonts w:ascii="Arial" w:hAnsi="Arial" w:cs="Arial"/>
          <w:color w:val="000000" w:themeColor="text1"/>
          <w:spacing w:val="-2"/>
          <w:szCs w:val="24"/>
        </w:rPr>
      </w:pPr>
    </w:p>
    <w:p w14:paraId="16887070" w14:textId="77777777" w:rsidR="00F66230" w:rsidRPr="00CC2D4A" w:rsidRDefault="00F66230" w:rsidP="00E175F1">
      <w:pPr>
        <w:tabs>
          <w:tab w:val="left" w:pos="-72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 xml:space="preserve">Section </w:t>
      </w:r>
      <w:r w:rsidR="00E10F68" w:rsidRPr="00CC2D4A">
        <w:rPr>
          <w:rFonts w:ascii="Arial" w:hAnsi="Arial" w:cs="Arial"/>
          <w:b/>
          <w:color w:val="000000" w:themeColor="text1"/>
          <w:spacing w:val="-2"/>
          <w:szCs w:val="24"/>
        </w:rPr>
        <w:t>7</w:t>
      </w:r>
      <w:r w:rsidRPr="00CC2D4A">
        <w:rPr>
          <w:rFonts w:ascii="Arial" w:hAnsi="Arial" w:cs="Arial"/>
          <w:b/>
          <w:color w:val="000000" w:themeColor="text1"/>
          <w:spacing w:val="-2"/>
          <w:szCs w:val="24"/>
        </w:rPr>
        <w:t>C.</w:t>
      </w:r>
      <w:r w:rsidR="00E10F68"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01.</w:t>
      </w:r>
      <w:r w:rsidR="00E10F68"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Periods of Assessment and Collection.</w:t>
      </w:r>
    </w:p>
    <w:p w14:paraId="0B4E24E6" w14:textId="77777777" w:rsidR="00F66230" w:rsidRPr="00CC2D4A" w:rsidRDefault="00F66230" w:rsidP="00E175F1">
      <w:pPr>
        <w:tabs>
          <w:tab w:val="left" w:pos="-720"/>
        </w:tabs>
        <w:suppressAutoHyphens/>
        <w:jc w:val="both"/>
        <w:rPr>
          <w:rFonts w:ascii="Arial" w:hAnsi="Arial" w:cs="Arial"/>
          <w:color w:val="000000" w:themeColor="text1"/>
          <w:spacing w:val="-2"/>
          <w:szCs w:val="24"/>
        </w:rPr>
      </w:pPr>
    </w:p>
    <w:p w14:paraId="4FEA4579" w14:textId="77777777" w:rsidR="00F66230" w:rsidRPr="00CC2D4A" w:rsidRDefault="00F66230"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(a)</w:t>
      </w:r>
      <w:r w:rsidRPr="00CC2D4A">
        <w:rPr>
          <w:rFonts w:ascii="Arial" w:hAnsi="Arial" w:cs="Arial"/>
          <w:color w:val="000000" w:themeColor="text1"/>
          <w:spacing w:val="-2"/>
          <w:szCs w:val="24"/>
        </w:rPr>
        <w:tab/>
        <w:t>Local taxes, fees, or charges shall be assessed within five (5) years from the date they became due.  No action for the collection of such taxes, fees, or charges, whether administrative or judicial, shall be instituted after the expiration of such period:  Provided, that taxes, fees, or charges which have accrued before the effectivity of the Local Government Code of 1991 may be assessed within a period of five (5) years from the date they became due.</w:t>
      </w:r>
    </w:p>
    <w:p w14:paraId="69781C74" w14:textId="77777777" w:rsidR="00F66230" w:rsidRPr="00CC2D4A" w:rsidRDefault="00F66230" w:rsidP="00E175F1">
      <w:pPr>
        <w:tabs>
          <w:tab w:val="left" w:pos="-720"/>
        </w:tabs>
        <w:suppressAutoHyphens/>
        <w:ind w:hanging="540"/>
        <w:jc w:val="both"/>
        <w:rPr>
          <w:rFonts w:ascii="Arial" w:hAnsi="Arial" w:cs="Arial"/>
          <w:color w:val="000000" w:themeColor="text1"/>
          <w:spacing w:val="-2"/>
          <w:szCs w:val="24"/>
        </w:rPr>
      </w:pPr>
    </w:p>
    <w:p w14:paraId="3FE884C1" w14:textId="77777777" w:rsidR="00F66230" w:rsidRPr="00CC2D4A" w:rsidRDefault="00F66230"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(b)</w:t>
      </w:r>
      <w:r w:rsidRPr="00CC2D4A">
        <w:rPr>
          <w:rFonts w:ascii="Arial" w:hAnsi="Arial" w:cs="Arial"/>
          <w:color w:val="000000" w:themeColor="text1"/>
          <w:spacing w:val="-2"/>
          <w:szCs w:val="24"/>
        </w:rPr>
        <w:tab/>
        <w:t>In case of fraud or intent to evade the payment of taxes, fees, or charges, the same may be assessed within ten (10) years from discovery of the fraud or intent to evade payment.</w:t>
      </w:r>
    </w:p>
    <w:p w14:paraId="5639A831" w14:textId="77777777" w:rsidR="00F66230" w:rsidRPr="00CC2D4A" w:rsidRDefault="00F66230" w:rsidP="00E175F1">
      <w:pPr>
        <w:tabs>
          <w:tab w:val="left" w:pos="-720"/>
        </w:tabs>
        <w:suppressAutoHyphens/>
        <w:ind w:hanging="540"/>
        <w:jc w:val="both"/>
        <w:rPr>
          <w:rFonts w:ascii="Arial" w:hAnsi="Arial" w:cs="Arial"/>
          <w:color w:val="000000" w:themeColor="text1"/>
          <w:spacing w:val="-2"/>
          <w:szCs w:val="24"/>
        </w:rPr>
      </w:pPr>
    </w:p>
    <w:p w14:paraId="7CF655F6" w14:textId="77777777" w:rsidR="00F66230" w:rsidRPr="00CC2D4A" w:rsidRDefault="00F66230"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(c)</w:t>
      </w:r>
      <w:r w:rsidRPr="00CC2D4A">
        <w:rPr>
          <w:rFonts w:ascii="Arial" w:hAnsi="Arial" w:cs="Arial"/>
          <w:color w:val="000000" w:themeColor="text1"/>
          <w:spacing w:val="-2"/>
          <w:szCs w:val="24"/>
        </w:rPr>
        <w:tab/>
        <w:t>Local taxes, fees, or charges may be collected within five (5) years from the date of assessment by administrative or judicial action.  No such action shall be instituted after the expiration of said period:  Provided, however, that taxes, fees and charges assessed before the effectivity of the LGC of 1991 may be assessed within a period of three (3) years from the date of assessment.</w:t>
      </w:r>
    </w:p>
    <w:p w14:paraId="114CA95E" w14:textId="77777777" w:rsidR="00F66230" w:rsidRPr="00CC2D4A" w:rsidRDefault="00F66230" w:rsidP="00E175F1">
      <w:pPr>
        <w:tabs>
          <w:tab w:val="left" w:pos="-720"/>
        </w:tabs>
        <w:suppressAutoHyphens/>
        <w:ind w:hanging="540"/>
        <w:jc w:val="both"/>
        <w:rPr>
          <w:rFonts w:ascii="Arial" w:hAnsi="Arial" w:cs="Arial"/>
          <w:color w:val="000000" w:themeColor="text1"/>
          <w:spacing w:val="-2"/>
          <w:szCs w:val="24"/>
        </w:rPr>
      </w:pPr>
    </w:p>
    <w:p w14:paraId="450A3D4F" w14:textId="77777777" w:rsidR="00F66230" w:rsidRPr="00CC2D4A" w:rsidRDefault="00F66230" w:rsidP="00E175F1">
      <w:pPr>
        <w:tabs>
          <w:tab w:val="left" w:pos="-720"/>
        </w:tabs>
        <w:suppressAutoHyphens/>
        <w:ind w:hanging="540"/>
        <w:jc w:val="both"/>
        <w:rPr>
          <w:rFonts w:ascii="Arial" w:hAnsi="Arial" w:cs="Arial"/>
          <w:color w:val="000000" w:themeColor="text1"/>
          <w:spacing w:val="-2"/>
          <w:szCs w:val="24"/>
        </w:rPr>
      </w:pPr>
      <w:r w:rsidRPr="00CC2D4A">
        <w:rPr>
          <w:rFonts w:ascii="Arial" w:hAnsi="Arial" w:cs="Arial"/>
          <w:color w:val="000000" w:themeColor="text1"/>
          <w:spacing w:val="-2"/>
          <w:szCs w:val="24"/>
        </w:rPr>
        <w:t>(d)</w:t>
      </w:r>
      <w:r w:rsidRPr="00CC2D4A">
        <w:rPr>
          <w:rFonts w:ascii="Arial" w:hAnsi="Arial" w:cs="Arial"/>
          <w:color w:val="000000" w:themeColor="text1"/>
          <w:spacing w:val="-2"/>
          <w:szCs w:val="24"/>
        </w:rPr>
        <w:tab/>
        <w:t>The running of the periods of prescription provided in the preceding paragraphs shall be suspended for the time during which:</w:t>
      </w:r>
    </w:p>
    <w:p w14:paraId="34DEE873" w14:textId="77777777" w:rsidR="00F66230" w:rsidRPr="00CC2D4A" w:rsidRDefault="00F66230" w:rsidP="00E175F1">
      <w:pPr>
        <w:tabs>
          <w:tab w:val="left" w:pos="-720"/>
        </w:tabs>
        <w:suppressAutoHyphens/>
        <w:ind w:hanging="540"/>
        <w:jc w:val="both"/>
        <w:rPr>
          <w:rFonts w:ascii="Arial" w:hAnsi="Arial" w:cs="Arial"/>
          <w:color w:val="000000" w:themeColor="text1"/>
          <w:spacing w:val="-2"/>
          <w:szCs w:val="24"/>
        </w:rPr>
      </w:pPr>
    </w:p>
    <w:p w14:paraId="66885B11" w14:textId="77777777" w:rsidR="00F66230" w:rsidRPr="00CC2D4A" w:rsidRDefault="005D2B60" w:rsidP="00E175F1">
      <w:pPr>
        <w:tabs>
          <w:tab w:val="left" w:pos="-720"/>
          <w:tab w:val="left" w:pos="0"/>
          <w:tab w:val="left" w:pos="900"/>
          <w:tab w:val="left" w:pos="1530"/>
        </w:tabs>
        <w:suppressAutoHyphens/>
        <w:ind w:right="252" w:hanging="1260"/>
        <w:jc w:val="both"/>
        <w:rPr>
          <w:rFonts w:ascii="Arial" w:hAnsi="Arial" w:cs="Arial"/>
          <w:color w:val="000000" w:themeColor="text1"/>
          <w:spacing w:val="-2"/>
          <w:szCs w:val="24"/>
        </w:rPr>
      </w:pPr>
      <w:r w:rsidRPr="00CC2D4A">
        <w:rPr>
          <w:rFonts w:ascii="Arial" w:hAnsi="Arial" w:cs="Arial"/>
          <w:color w:val="000000" w:themeColor="text1"/>
          <w:spacing w:val="-2"/>
          <w:szCs w:val="24"/>
        </w:rPr>
        <w:tab/>
        <w:t>1.</w:t>
      </w:r>
      <w:r w:rsidRPr="00CC2D4A">
        <w:rPr>
          <w:rFonts w:ascii="Arial" w:hAnsi="Arial" w:cs="Arial"/>
          <w:color w:val="000000" w:themeColor="text1"/>
          <w:spacing w:val="-2"/>
          <w:szCs w:val="24"/>
        </w:rPr>
        <w:tab/>
        <w:t>The T</w:t>
      </w:r>
      <w:r w:rsidR="00F66230" w:rsidRPr="00CC2D4A">
        <w:rPr>
          <w:rFonts w:ascii="Arial" w:hAnsi="Arial" w:cs="Arial"/>
          <w:color w:val="000000" w:themeColor="text1"/>
          <w:spacing w:val="-2"/>
          <w:szCs w:val="24"/>
        </w:rPr>
        <w:t>reasurer is legally prevented from making the assessment of collection;</w:t>
      </w:r>
    </w:p>
    <w:p w14:paraId="181A8C78" w14:textId="77777777" w:rsidR="00F66230" w:rsidRPr="00CC2D4A" w:rsidRDefault="00F66230" w:rsidP="00E175F1">
      <w:pPr>
        <w:tabs>
          <w:tab w:val="left" w:pos="-720"/>
          <w:tab w:val="left" w:pos="900"/>
          <w:tab w:val="left" w:pos="1530"/>
        </w:tabs>
        <w:suppressAutoHyphens/>
        <w:ind w:right="252" w:hanging="1260"/>
        <w:jc w:val="both"/>
        <w:rPr>
          <w:rFonts w:ascii="Arial" w:hAnsi="Arial" w:cs="Arial"/>
          <w:color w:val="000000" w:themeColor="text1"/>
          <w:spacing w:val="-2"/>
          <w:szCs w:val="24"/>
        </w:rPr>
      </w:pPr>
    </w:p>
    <w:p w14:paraId="4D8BA3A5" w14:textId="77777777" w:rsidR="00F66230" w:rsidRPr="00CC2D4A" w:rsidRDefault="00F66230" w:rsidP="00E175F1">
      <w:pPr>
        <w:tabs>
          <w:tab w:val="left" w:pos="-720"/>
          <w:tab w:val="left" w:pos="0"/>
          <w:tab w:val="left" w:pos="900"/>
          <w:tab w:val="left" w:pos="1530"/>
        </w:tabs>
        <w:suppressAutoHyphens/>
        <w:ind w:right="252" w:hanging="1260"/>
        <w:jc w:val="both"/>
        <w:rPr>
          <w:rFonts w:ascii="Arial" w:hAnsi="Arial" w:cs="Arial"/>
          <w:color w:val="000000" w:themeColor="text1"/>
          <w:spacing w:val="-2"/>
          <w:szCs w:val="24"/>
        </w:rPr>
      </w:pPr>
      <w:r w:rsidRPr="00CC2D4A">
        <w:rPr>
          <w:rFonts w:ascii="Arial" w:hAnsi="Arial" w:cs="Arial"/>
          <w:color w:val="000000" w:themeColor="text1"/>
          <w:spacing w:val="-2"/>
          <w:szCs w:val="24"/>
        </w:rPr>
        <w:tab/>
        <w:t>2.</w:t>
      </w:r>
      <w:r w:rsidRPr="00CC2D4A">
        <w:rPr>
          <w:rFonts w:ascii="Arial" w:hAnsi="Arial" w:cs="Arial"/>
          <w:color w:val="000000" w:themeColor="text1"/>
          <w:spacing w:val="-2"/>
          <w:szCs w:val="24"/>
        </w:rPr>
        <w:tab/>
        <w:t>The taxpayer requests for a reinvestigation and executes a waiver in writing before expiration of the period within which to assess or collect; and</w:t>
      </w:r>
    </w:p>
    <w:p w14:paraId="0111D8CC" w14:textId="77777777" w:rsidR="00F66230" w:rsidRPr="00CC2D4A" w:rsidRDefault="00F66230" w:rsidP="00E175F1">
      <w:pPr>
        <w:tabs>
          <w:tab w:val="left" w:pos="-720"/>
          <w:tab w:val="left" w:pos="900"/>
          <w:tab w:val="left" w:pos="1530"/>
        </w:tabs>
        <w:suppressAutoHyphens/>
        <w:ind w:right="252" w:hanging="1260"/>
        <w:jc w:val="both"/>
        <w:rPr>
          <w:rFonts w:ascii="Arial" w:hAnsi="Arial" w:cs="Arial"/>
          <w:color w:val="000000" w:themeColor="text1"/>
          <w:spacing w:val="-2"/>
          <w:szCs w:val="24"/>
        </w:rPr>
      </w:pPr>
    </w:p>
    <w:p w14:paraId="24B6B425" w14:textId="77777777" w:rsidR="00F66230" w:rsidRPr="00CC2D4A" w:rsidRDefault="00F66230" w:rsidP="00E175F1">
      <w:pPr>
        <w:tabs>
          <w:tab w:val="left" w:pos="-720"/>
          <w:tab w:val="left" w:pos="0"/>
          <w:tab w:val="left" w:pos="900"/>
          <w:tab w:val="left" w:pos="1530"/>
        </w:tabs>
        <w:suppressAutoHyphens/>
        <w:ind w:right="252" w:hanging="1260"/>
        <w:jc w:val="both"/>
        <w:rPr>
          <w:rFonts w:ascii="Arial" w:hAnsi="Arial" w:cs="Arial"/>
          <w:color w:val="000000" w:themeColor="text1"/>
          <w:spacing w:val="-2"/>
          <w:szCs w:val="24"/>
        </w:rPr>
      </w:pPr>
      <w:r w:rsidRPr="00CC2D4A">
        <w:rPr>
          <w:rFonts w:ascii="Arial" w:hAnsi="Arial" w:cs="Arial"/>
          <w:color w:val="000000" w:themeColor="text1"/>
          <w:spacing w:val="-2"/>
          <w:szCs w:val="24"/>
        </w:rPr>
        <w:tab/>
        <w:t>3.</w:t>
      </w:r>
      <w:r w:rsidRPr="00CC2D4A">
        <w:rPr>
          <w:rFonts w:ascii="Arial" w:hAnsi="Arial" w:cs="Arial"/>
          <w:color w:val="000000" w:themeColor="text1"/>
          <w:spacing w:val="-2"/>
          <w:szCs w:val="24"/>
        </w:rPr>
        <w:tab/>
        <w:t>The taxpayer is out of the country or otherwise cannot be located.</w:t>
      </w:r>
    </w:p>
    <w:p w14:paraId="1029C577" w14:textId="77777777" w:rsidR="00F66230" w:rsidRPr="00CC2D4A" w:rsidRDefault="00F66230" w:rsidP="00E175F1">
      <w:pPr>
        <w:tabs>
          <w:tab w:val="left" w:pos="-720"/>
          <w:tab w:val="left" w:pos="1530"/>
        </w:tabs>
        <w:suppressAutoHyphens/>
        <w:ind w:right="252" w:hanging="1260"/>
        <w:jc w:val="both"/>
        <w:rPr>
          <w:rFonts w:ascii="Arial" w:hAnsi="Arial" w:cs="Arial"/>
          <w:color w:val="000000" w:themeColor="text1"/>
          <w:spacing w:val="-2"/>
          <w:szCs w:val="24"/>
        </w:rPr>
      </w:pPr>
    </w:p>
    <w:p w14:paraId="2D8912ED" w14:textId="77777777" w:rsidR="00F66230" w:rsidRPr="00CC2D4A" w:rsidRDefault="00F66230" w:rsidP="00E175F1">
      <w:pPr>
        <w:tabs>
          <w:tab w:val="left" w:pos="-72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 xml:space="preserve">Section </w:t>
      </w:r>
      <w:r w:rsidR="00E10F68" w:rsidRPr="00CC2D4A">
        <w:rPr>
          <w:rFonts w:ascii="Arial" w:hAnsi="Arial" w:cs="Arial"/>
          <w:b/>
          <w:color w:val="000000" w:themeColor="text1"/>
          <w:spacing w:val="-2"/>
          <w:szCs w:val="24"/>
        </w:rPr>
        <w:t>7</w:t>
      </w:r>
      <w:r w:rsidRPr="00CC2D4A">
        <w:rPr>
          <w:rFonts w:ascii="Arial" w:hAnsi="Arial" w:cs="Arial"/>
          <w:b/>
          <w:color w:val="000000" w:themeColor="text1"/>
          <w:spacing w:val="-2"/>
          <w:szCs w:val="24"/>
        </w:rPr>
        <w:t>C.</w:t>
      </w:r>
      <w:r w:rsidR="00E10F68"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02.</w:t>
      </w:r>
      <w:r w:rsidR="00E10F68"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Protest of Assessment.</w:t>
      </w:r>
      <w:r w:rsidRPr="00CC2D4A">
        <w:rPr>
          <w:rFonts w:ascii="Arial" w:hAnsi="Arial" w:cs="Arial"/>
          <w:color w:val="000000" w:themeColor="text1"/>
          <w:spacing w:val="-2"/>
          <w:szCs w:val="24"/>
        </w:rPr>
        <w:t xml:space="preserve">  When the City Treasurer or his duly authorized representative finds that correct taxes, fees, or charges have not been paid, he shall issue a notice of assessment stating the nature of the tax, fee or charge, the amount of deficiency, the surcharges, interests and penalties.  </w:t>
      </w:r>
    </w:p>
    <w:p w14:paraId="7EA7E220" w14:textId="77777777" w:rsidR="00F66230" w:rsidRPr="00CC2D4A" w:rsidRDefault="00F66230" w:rsidP="00E175F1">
      <w:pPr>
        <w:tabs>
          <w:tab w:val="left" w:pos="-720"/>
        </w:tabs>
        <w:suppressAutoHyphens/>
        <w:jc w:val="both"/>
        <w:rPr>
          <w:rFonts w:ascii="Arial" w:hAnsi="Arial" w:cs="Arial"/>
          <w:color w:val="000000" w:themeColor="text1"/>
          <w:spacing w:val="-2"/>
          <w:szCs w:val="24"/>
        </w:rPr>
      </w:pPr>
    </w:p>
    <w:p w14:paraId="099AEDE3" w14:textId="77777777" w:rsidR="00F66230" w:rsidRPr="00CC2D4A" w:rsidRDefault="00F66230" w:rsidP="00E175F1">
      <w:pPr>
        <w:tabs>
          <w:tab w:val="left" w:pos="-720"/>
        </w:tabs>
        <w:suppressAutoHyphens/>
        <w:jc w:val="both"/>
        <w:rPr>
          <w:rFonts w:ascii="Arial" w:hAnsi="Arial" w:cs="Arial"/>
          <w:color w:val="000000" w:themeColor="text1"/>
          <w:spacing w:val="-2"/>
          <w:szCs w:val="24"/>
        </w:rPr>
      </w:pPr>
      <w:r w:rsidRPr="00CC2D4A">
        <w:rPr>
          <w:rFonts w:ascii="Arial" w:hAnsi="Arial" w:cs="Arial"/>
          <w:color w:val="000000" w:themeColor="text1"/>
          <w:spacing w:val="-2"/>
          <w:szCs w:val="24"/>
        </w:rPr>
        <w:t xml:space="preserve">Within sixty (60) days from the receipt of the notice of assessment, the taxpayer may file a written protest with the City Treasurer contesting the assessment; otherwise, the assessment shall become final and executory.  The City Treasurer shall decide the protest within sixty (60) days from the time of its filing.  In cases where the protest is denied, the taxpayer shall have thirty (30) days from the receipt of denial or form the lapse of the sixty-day period prescribed herein within which to appeal with the court of competent jurisdiction otherwise the assessment becomes conclusive and </w:t>
      </w:r>
      <w:proofErr w:type="spellStart"/>
      <w:r w:rsidRPr="00CC2D4A">
        <w:rPr>
          <w:rFonts w:ascii="Arial" w:hAnsi="Arial" w:cs="Arial"/>
          <w:color w:val="000000" w:themeColor="text1"/>
          <w:spacing w:val="-2"/>
          <w:szCs w:val="24"/>
        </w:rPr>
        <w:t>unappealable</w:t>
      </w:r>
      <w:proofErr w:type="spellEnd"/>
      <w:r w:rsidRPr="00CC2D4A">
        <w:rPr>
          <w:rFonts w:ascii="Arial" w:hAnsi="Arial" w:cs="Arial"/>
          <w:color w:val="000000" w:themeColor="text1"/>
          <w:spacing w:val="-2"/>
          <w:szCs w:val="24"/>
        </w:rPr>
        <w:t>.</w:t>
      </w:r>
    </w:p>
    <w:p w14:paraId="17A4C9E6" w14:textId="77777777" w:rsidR="00F66230" w:rsidRPr="00CC2D4A" w:rsidRDefault="00F66230" w:rsidP="00E175F1">
      <w:pPr>
        <w:tabs>
          <w:tab w:val="left" w:pos="-720"/>
        </w:tabs>
        <w:suppressAutoHyphens/>
        <w:jc w:val="both"/>
        <w:rPr>
          <w:rFonts w:ascii="Arial" w:hAnsi="Arial" w:cs="Arial"/>
          <w:b/>
          <w:color w:val="000000" w:themeColor="text1"/>
          <w:spacing w:val="-2"/>
          <w:szCs w:val="24"/>
        </w:rPr>
      </w:pPr>
    </w:p>
    <w:p w14:paraId="27E24B62" w14:textId="77777777" w:rsidR="00F66230" w:rsidRPr="00CC2D4A" w:rsidRDefault="00F66230" w:rsidP="00E175F1">
      <w:pPr>
        <w:tabs>
          <w:tab w:val="left" w:pos="-72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 xml:space="preserve">Section </w:t>
      </w:r>
      <w:r w:rsidR="00E10F68" w:rsidRPr="00CC2D4A">
        <w:rPr>
          <w:rFonts w:ascii="Arial" w:hAnsi="Arial" w:cs="Arial"/>
          <w:b/>
          <w:color w:val="000000" w:themeColor="text1"/>
          <w:spacing w:val="-2"/>
          <w:szCs w:val="24"/>
        </w:rPr>
        <w:t>7</w:t>
      </w:r>
      <w:r w:rsidRPr="00CC2D4A">
        <w:rPr>
          <w:rFonts w:ascii="Arial" w:hAnsi="Arial" w:cs="Arial"/>
          <w:b/>
          <w:color w:val="000000" w:themeColor="text1"/>
          <w:spacing w:val="-2"/>
          <w:szCs w:val="24"/>
        </w:rPr>
        <w:t>C. 03.  Claim for Refund of tax Credit.</w:t>
      </w:r>
      <w:r w:rsidRPr="00CC2D4A">
        <w:rPr>
          <w:rFonts w:ascii="Arial" w:hAnsi="Arial" w:cs="Arial"/>
          <w:color w:val="000000" w:themeColor="text1"/>
          <w:spacing w:val="-2"/>
          <w:szCs w:val="24"/>
        </w:rPr>
        <w:t xml:space="preserve">  No case or proceeding shall be maintained in any court for the recovery of any tax, fee, or charge erroneously or illegally collected until a written claim for refund or credit has been filed with the City Treasurer.  No </w:t>
      </w:r>
      <w:r w:rsidRPr="00CC2D4A">
        <w:rPr>
          <w:rFonts w:ascii="Arial" w:hAnsi="Arial" w:cs="Arial"/>
          <w:color w:val="000000" w:themeColor="text1"/>
          <w:spacing w:val="-2"/>
          <w:szCs w:val="24"/>
        </w:rPr>
        <w:lastRenderedPageBreak/>
        <w:t>case or proceeding shall be entertained in any court after the expiration of two (2) years from the date of payment of such tax, fee or charge, or from the date the taxpayer is entitled to a refund or credit.</w:t>
      </w:r>
    </w:p>
    <w:p w14:paraId="2F72A560" w14:textId="77777777" w:rsidR="00F66230" w:rsidRPr="00CC2D4A" w:rsidRDefault="00F66230" w:rsidP="00E175F1">
      <w:pPr>
        <w:tabs>
          <w:tab w:val="left" w:pos="-720"/>
        </w:tabs>
        <w:suppressAutoHyphens/>
        <w:jc w:val="both"/>
        <w:rPr>
          <w:rFonts w:ascii="Arial" w:hAnsi="Arial" w:cs="Arial"/>
          <w:color w:val="000000" w:themeColor="text1"/>
          <w:spacing w:val="-2"/>
          <w:szCs w:val="24"/>
        </w:rPr>
      </w:pPr>
    </w:p>
    <w:p w14:paraId="5C3F253F" w14:textId="77777777" w:rsidR="00F66230" w:rsidRPr="00CC2D4A" w:rsidRDefault="00F66230" w:rsidP="00E175F1">
      <w:pPr>
        <w:tabs>
          <w:tab w:val="left" w:pos="-72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 xml:space="preserve">Section </w:t>
      </w:r>
      <w:r w:rsidR="00E10F68" w:rsidRPr="00CC2D4A">
        <w:rPr>
          <w:rFonts w:ascii="Arial" w:hAnsi="Arial" w:cs="Arial"/>
          <w:b/>
          <w:color w:val="000000" w:themeColor="text1"/>
          <w:spacing w:val="-2"/>
          <w:szCs w:val="24"/>
        </w:rPr>
        <w:t>7</w:t>
      </w:r>
      <w:r w:rsidRPr="00CC2D4A">
        <w:rPr>
          <w:rFonts w:ascii="Arial" w:hAnsi="Arial" w:cs="Arial"/>
          <w:b/>
          <w:color w:val="000000" w:themeColor="text1"/>
          <w:spacing w:val="-2"/>
          <w:szCs w:val="24"/>
        </w:rPr>
        <w:t>C. 04.  Legality of this Code.</w:t>
      </w:r>
      <w:r w:rsidRPr="00CC2D4A">
        <w:rPr>
          <w:rFonts w:ascii="Arial" w:hAnsi="Arial" w:cs="Arial"/>
          <w:color w:val="000000" w:themeColor="text1"/>
          <w:spacing w:val="-2"/>
          <w:szCs w:val="24"/>
        </w:rPr>
        <w:t xml:space="preserve">  Any question on the constitutionality or legality of this Ordinance may be raised on appeal within thirty (30) days from the effectivity thereof to the Secretary of Justice who shall render a decision within sixty (60) days from the date of receipt of the appeal: Provided, however, that such appeal shall not have the effect of suspending effectivity of this Ordinance and the accrual and payment of the tax, fee or charge levied herein:  Provided</w:t>
      </w:r>
      <w:r w:rsidR="005D2B60" w:rsidRPr="00CC2D4A">
        <w:rPr>
          <w:rFonts w:ascii="Arial" w:hAnsi="Arial" w:cs="Arial"/>
          <w:color w:val="000000" w:themeColor="text1"/>
          <w:spacing w:val="-2"/>
          <w:szCs w:val="24"/>
        </w:rPr>
        <w:t>,</w:t>
      </w:r>
      <w:r w:rsidRPr="00CC2D4A">
        <w:rPr>
          <w:rFonts w:ascii="Arial" w:hAnsi="Arial" w:cs="Arial"/>
          <w:color w:val="000000" w:themeColor="text1"/>
          <w:spacing w:val="-2"/>
          <w:szCs w:val="24"/>
        </w:rPr>
        <w:t xml:space="preserve"> finally, that within thirty (30) days after the receipt of the decision or the lapse of the sixty-day period without the Secretary of Justice acting upon the appeal, the aggrieved party may file the appropriate proceedings with a court of competent jurisdiction.</w:t>
      </w:r>
    </w:p>
    <w:p w14:paraId="7D84C5C3" w14:textId="77777777" w:rsidR="00F66230" w:rsidRDefault="00F66230" w:rsidP="00E175F1">
      <w:pPr>
        <w:tabs>
          <w:tab w:val="left" w:pos="-720"/>
        </w:tabs>
        <w:suppressAutoHyphens/>
        <w:jc w:val="both"/>
        <w:rPr>
          <w:rFonts w:ascii="Arial" w:hAnsi="Arial" w:cs="Arial"/>
          <w:color w:val="000000" w:themeColor="text1"/>
          <w:spacing w:val="-2"/>
          <w:szCs w:val="24"/>
        </w:rPr>
      </w:pPr>
    </w:p>
    <w:p w14:paraId="69A3CEE9" w14:textId="77777777" w:rsidR="00BD33AD" w:rsidRDefault="00BD33AD" w:rsidP="00E175F1">
      <w:pPr>
        <w:tabs>
          <w:tab w:val="left" w:pos="-720"/>
        </w:tabs>
        <w:suppressAutoHyphens/>
        <w:jc w:val="both"/>
        <w:rPr>
          <w:rFonts w:ascii="Arial" w:hAnsi="Arial" w:cs="Arial"/>
          <w:color w:val="000000" w:themeColor="text1"/>
          <w:spacing w:val="-2"/>
          <w:szCs w:val="24"/>
        </w:rPr>
      </w:pPr>
    </w:p>
    <w:p w14:paraId="4C45B143" w14:textId="5FE4E522" w:rsidR="00F66230" w:rsidRPr="00CC2D4A" w:rsidRDefault="00F66230" w:rsidP="00E175F1">
      <w:pPr>
        <w:tabs>
          <w:tab w:val="center" w:pos="4680"/>
        </w:tabs>
        <w:suppressAutoHyphens/>
        <w:jc w:val="center"/>
        <w:rPr>
          <w:rFonts w:ascii="Arial" w:hAnsi="Arial" w:cs="Arial"/>
          <w:color w:val="000000" w:themeColor="text1"/>
          <w:spacing w:val="-2"/>
          <w:szCs w:val="24"/>
        </w:rPr>
      </w:pPr>
      <w:r w:rsidRPr="00CC2D4A">
        <w:rPr>
          <w:rFonts w:ascii="Arial" w:hAnsi="Arial" w:cs="Arial"/>
          <w:b/>
          <w:color w:val="000000" w:themeColor="text1"/>
          <w:spacing w:val="-2"/>
          <w:szCs w:val="24"/>
        </w:rPr>
        <w:t>Article D.  Miscellaneous Provisions</w:t>
      </w:r>
    </w:p>
    <w:p w14:paraId="28AE3168" w14:textId="77777777" w:rsidR="00F66230" w:rsidRDefault="00F66230" w:rsidP="00E175F1">
      <w:pPr>
        <w:tabs>
          <w:tab w:val="left" w:pos="-720"/>
        </w:tabs>
        <w:suppressAutoHyphens/>
        <w:jc w:val="both"/>
        <w:rPr>
          <w:rFonts w:ascii="Arial" w:hAnsi="Arial" w:cs="Arial"/>
          <w:color w:val="000000" w:themeColor="text1"/>
          <w:spacing w:val="-2"/>
          <w:szCs w:val="24"/>
        </w:rPr>
      </w:pPr>
    </w:p>
    <w:p w14:paraId="3DAA22FF" w14:textId="77777777" w:rsidR="00BD33AD" w:rsidRPr="00CC2D4A" w:rsidRDefault="00BD33AD" w:rsidP="00E175F1">
      <w:pPr>
        <w:tabs>
          <w:tab w:val="left" w:pos="-720"/>
        </w:tabs>
        <w:suppressAutoHyphens/>
        <w:jc w:val="both"/>
        <w:rPr>
          <w:rFonts w:ascii="Arial" w:hAnsi="Arial" w:cs="Arial"/>
          <w:color w:val="000000" w:themeColor="text1"/>
          <w:spacing w:val="-2"/>
          <w:szCs w:val="24"/>
        </w:rPr>
      </w:pPr>
    </w:p>
    <w:p w14:paraId="430D5DAA" w14:textId="77777777" w:rsidR="00F66230" w:rsidRPr="00CC2D4A" w:rsidRDefault="00F66230" w:rsidP="00E175F1">
      <w:pPr>
        <w:tabs>
          <w:tab w:val="left" w:pos="-72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 xml:space="preserve">Section </w:t>
      </w:r>
      <w:r w:rsidR="00E10F68" w:rsidRPr="00CC2D4A">
        <w:rPr>
          <w:rFonts w:ascii="Arial" w:hAnsi="Arial" w:cs="Arial"/>
          <w:b/>
          <w:color w:val="000000" w:themeColor="text1"/>
          <w:spacing w:val="-2"/>
          <w:szCs w:val="24"/>
        </w:rPr>
        <w:t>7</w:t>
      </w:r>
      <w:r w:rsidRPr="00CC2D4A">
        <w:rPr>
          <w:rFonts w:ascii="Arial" w:hAnsi="Arial" w:cs="Arial"/>
          <w:b/>
          <w:color w:val="000000" w:themeColor="text1"/>
          <w:spacing w:val="-2"/>
          <w:szCs w:val="24"/>
        </w:rPr>
        <w:t>D.</w:t>
      </w:r>
      <w:r w:rsidR="00E10F68"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01.</w:t>
      </w:r>
      <w:r w:rsidR="00E10F68"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Power to Levy Other taxes, Fees or Charges.</w:t>
      </w:r>
      <w:r w:rsidR="005D2B60" w:rsidRPr="00CC2D4A">
        <w:rPr>
          <w:rFonts w:ascii="Arial" w:hAnsi="Arial" w:cs="Arial"/>
          <w:color w:val="000000" w:themeColor="text1"/>
          <w:spacing w:val="-2"/>
          <w:szCs w:val="24"/>
        </w:rPr>
        <w:t xml:space="preserve">  The C</w:t>
      </w:r>
      <w:r w:rsidRPr="00CC2D4A">
        <w:rPr>
          <w:rFonts w:ascii="Arial" w:hAnsi="Arial" w:cs="Arial"/>
          <w:color w:val="000000" w:themeColor="text1"/>
          <w:spacing w:val="-2"/>
          <w:szCs w:val="24"/>
        </w:rPr>
        <w:t>ity may exercise the power to levy taxes, fees or charges on any base or subject not otherwise specifically enumerated herein or taxed under the provisions of the National Internal revenue Code, as amended, or other applicable laws:  Provided, that the taxes, fees or charges shall not be unjust, excessive, oppressive, confiscatory or contradictory to declared national policy.  Provided, further, that the ordinance levying such taxes, fees or charges shall not be enacted without any prior public hearing conducted for the purpose.</w:t>
      </w:r>
    </w:p>
    <w:p w14:paraId="72CF121B" w14:textId="77777777" w:rsidR="00F66230" w:rsidRPr="00CC2D4A" w:rsidRDefault="00F66230" w:rsidP="00E175F1">
      <w:pPr>
        <w:tabs>
          <w:tab w:val="left" w:pos="-720"/>
        </w:tabs>
        <w:suppressAutoHyphens/>
        <w:jc w:val="both"/>
        <w:rPr>
          <w:rFonts w:ascii="Arial" w:hAnsi="Arial" w:cs="Arial"/>
          <w:color w:val="000000" w:themeColor="text1"/>
          <w:spacing w:val="-2"/>
          <w:szCs w:val="24"/>
        </w:rPr>
      </w:pPr>
    </w:p>
    <w:p w14:paraId="0CF67D5D" w14:textId="77777777" w:rsidR="00F66230" w:rsidRPr="00CC2D4A" w:rsidRDefault="00F66230" w:rsidP="00E175F1">
      <w:pPr>
        <w:tabs>
          <w:tab w:val="left" w:pos="-72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 xml:space="preserve">Section </w:t>
      </w:r>
      <w:r w:rsidR="00E10F68" w:rsidRPr="00CC2D4A">
        <w:rPr>
          <w:rFonts w:ascii="Arial" w:hAnsi="Arial" w:cs="Arial"/>
          <w:b/>
          <w:color w:val="000000" w:themeColor="text1"/>
          <w:spacing w:val="-2"/>
          <w:szCs w:val="24"/>
        </w:rPr>
        <w:t>7</w:t>
      </w:r>
      <w:r w:rsidRPr="00CC2D4A">
        <w:rPr>
          <w:rFonts w:ascii="Arial" w:hAnsi="Arial" w:cs="Arial"/>
          <w:b/>
          <w:color w:val="000000" w:themeColor="text1"/>
          <w:spacing w:val="-2"/>
          <w:szCs w:val="24"/>
        </w:rPr>
        <w:t>D.</w:t>
      </w:r>
      <w:r w:rsidR="00E10F68"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02.</w:t>
      </w:r>
      <w:r w:rsidR="00E10F68"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Publication of the Revenue Code.</w:t>
      </w:r>
      <w:r w:rsidRPr="00CC2D4A">
        <w:rPr>
          <w:rFonts w:ascii="Arial" w:hAnsi="Arial" w:cs="Arial"/>
          <w:color w:val="000000" w:themeColor="text1"/>
          <w:spacing w:val="-2"/>
          <w:szCs w:val="24"/>
        </w:rPr>
        <w:t xml:space="preserve">  Within te</w:t>
      </w:r>
      <w:r w:rsidR="007528D7" w:rsidRPr="00CC2D4A">
        <w:rPr>
          <w:rFonts w:ascii="Arial" w:hAnsi="Arial" w:cs="Arial"/>
          <w:color w:val="000000" w:themeColor="text1"/>
          <w:spacing w:val="-2"/>
          <w:szCs w:val="24"/>
        </w:rPr>
        <w:t xml:space="preserve">n (10) days after its approval, </w:t>
      </w:r>
      <w:r w:rsidRPr="00CC2D4A">
        <w:rPr>
          <w:rFonts w:ascii="Arial" w:hAnsi="Arial" w:cs="Arial"/>
          <w:color w:val="000000" w:themeColor="text1"/>
          <w:spacing w:val="-2"/>
          <w:szCs w:val="24"/>
        </w:rPr>
        <w:t>a certified copy of this Ordinance shall be published in full for three (3) consecutive days in a newspaper of local circulation. Provided, however, that in cases where there are no newspapers of local circulation, the same may be posted in at least two (2) conspicuous and publicly accessible places.</w:t>
      </w:r>
    </w:p>
    <w:p w14:paraId="67340D75" w14:textId="77777777" w:rsidR="00F66230" w:rsidRPr="00CC2D4A" w:rsidRDefault="00F66230" w:rsidP="00E175F1">
      <w:pPr>
        <w:tabs>
          <w:tab w:val="left" w:pos="-720"/>
        </w:tabs>
        <w:suppressAutoHyphens/>
        <w:jc w:val="both"/>
        <w:rPr>
          <w:rFonts w:ascii="Arial" w:hAnsi="Arial" w:cs="Arial"/>
          <w:color w:val="000000" w:themeColor="text1"/>
          <w:spacing w:val="-2"/>
          <w:szCs w:val="24"/>
        </w:rPr>
      </w:pPr>
    </w:p>
    <w:p w14:paraId="52F535F1" w14:textId="6C98EBE6" w:rsidR="00F66230" w:rsidRPr="00CC2D4A" w:rsidRDefault="00F66230" w:rsidP="00E175F1">
      <w:pPr>
        <w:tabs>
          <w:tab w:val="left" w:pos="-72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 xml:space="preserve">Section </w:t>
      </w:r>
      <w:r w:rsidR="00E10F68" w:rsidRPr="00CC2D4A">
        <w:rPr>
          <w:rFonts w:ascii="Arial" w:hAnsi="Arial" w:cs="Arial"/>
          <w:b/>
          <w:color w:val="000000" w:themeColor="text1"/>
          <w:spacing w:val="-2"/>
          <w:szCs w:val="24"/>
        </w:rPr>
        <w:t>7</w:t>
      </w:r>
      <w:r w:rsidRPr="00CC2D4A">
        <w:rPr>
          <w:rFonts w:ascii="Arial" w:hAnsi="Arial" w:cs="Arial"/>
          <w:b/>
          <w:color w:val="000000" w:themeColor="text1"/>
          <w:spacing w:val="-2"/>
          <w:szCs w:val="24"/>
        </w:rPr>
        <w:t>D.</w:t>
      </w:r>
      <w:r w:rsidR="00E10F68"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03.</w:t>
      </w:r>
      <w:r w:rsidR="00E10F68"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Public Dissemination of this Code.</w:t>
      </w:r>
      <w:r w:rsidRPr="00CC2D4A">
        <w:rPr>
          <w:rFonts w:ascii="Arial" w:hAnsi="Arial" w:cs="Arial"/>
          <w:color w:val="000000" w:themeColor="text1"/>
          <w:spacing w:val="-2"/>
          <w:szCs w:val="24"/>
        </w:rPr>
        <w:t xml:space="preserve">  Copies of this Revenue Code shall be furnished the City Treasurer for public dissemination.</w:t>
      </w:r>
    </w:p>
    <w:p w14:paraId="242342BB" w14:textId="77777777" w:rsidR="00F66230" w:rsidRPr="00CC2D4A" w:rsidRDefault="00F66230" w:rsidP="00E175F1">
      <w:pPr>
        <w:tabs>
          <w:tab w:val="left" w:pos="-720"/>
        </w:tabs>
        <w:suppressAutoHyphens/>
        <w:jc w:val="both"/>
        <w:rPr>
          <w:rFonts w:ascii="Arial" w:hAnsi="Arial" w:cs="Arial"/>
          <w:color w:val="000000" w:themeColor="text1"/>
          <w:spacing w:val="-2"/>
          <w:szCs w:val="24"/>
        </w:rPr>
      </w:pPr>
    </w:p>
    <w:p w14:paraId="77C3D426" w14:textId="77777777" w:rsidR="00F66230" w:rsidRPr="00CC2D4A" w:rsidRDefault="00F66230" w:rsidP="00E175F1">
      <w:pPr>
        <w:tabs>
          <w:tab w:val="left" w:pos="-72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 xml:space="preserve">Section </w:t>
      </w:r>
      <w:r w:rsidR="00E10F68" w:rsidRPr="00CC2D4A">
        <w:rPr>
          <w:rFonts w:ascii="Arial" w:hAnsi="Arial" w:cs="Arial"/>
          <w:b/>
          <w:color w:val="000000" w:themeColor="text1"/>
          <w:spacing w:val="-2"/>
          <w:szCs w:val="24"/>
        </w:rPr>
        <w:t>7</w:t>
      </w:r>
      <w:r w:rsidRPr="00CC2D4A">
        <w:rPr>
          <w:rFonts w:ascii="Arial" w:hAnsi="Arial" w:cs="Arial"/>
          <w:b/>
          <w:color w:val="000000" w:themeColor="text1"/>
          <w:spacing w:val="-2"/>
          <w:szCs w:val="24"/>
        </w:rPr>
        <w:t>D.</w:t>
      </w:r>
      <w:r w:rsidR="00E10F68"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04.</w:t>
      </w:r>
      <w:r w:rsidR="00E10F68"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Authority to Adjust Rates.</w:t>
      </w:r>
      <w:r w:rsidRPr="00CC2D4A">
        <w:rPr>
          <w:rFonts w:ascii="Arial" w:hAnsi="Arial" w:cs="Arial"/>
          <w:color w:val="000000" w:themeColor="text1"/>
          <w:spacing w:val="-2"/>
          <w:szCs w:val="24"/>
        </w:rPr>
        <w:t xml:space="preserve">  The </w:t>
      </w:r>
      <w:proofErr w:type="spellStart"/>
      <w:r w:rsidRPr="00CC2D4A">
        <w:rPr>
          <w:rFonts w:ascii="Arial" w:hAnsi="Arial" w:cs="Arial"/>
          <w:color w:val="000000" w:themeColor="text1"/>
          <w:spacing w:val="-2"/>
          <w:szCs w:val="24"/>
        </w:rPr>
        <w:t>Sangguniang</w:t>
      </w:r>
      <w:proofErr w:type="spellEnd"/>
      <w:r w:rsidRPr="00CC2D4A">
        <w:rPr>
          <w:rFonts w:ascii="Arial" w:hAnsi="Arial" w:cs="Arial"/>
          <w:color w:val="000000" w:themeColor="text1"/>
          <w:spacing w:val="-2"/>
          <w:szCs w:val="24"/>
        </w:rPr>
        <w:t xml:space="preserve"> </w:t>
      </w:r>
      <w:proofErr w:type="spellStart"/>
      <w:r w:rsidRPr="00CC2D4A">
        <w:rPr>
          <w:rFonts w:ascii="Arial" w:hAnsi="Arial" w:cs="Arial"/>
          <w:color w:val="000000" w:themeColor="text1"/>
          <w:spacing w:val="-2"/>
          <w:szCs w:val="24"/>
        </w:rPr>
        <w:t>Panlungsod</w:t>
      </w:r>
      <w:proofErr w:type="spellEnd"/>
      <w:r w:rsidRPr="00CC2D4A">
        <w:rPr>
          <w:rFonts w:ascii="Arial" w:hAnsi="Arial" w:cs="Arial"/>
          <w:color w:val="000000" w:themeColor="text1"/>
          <w:spacing w:val="-2"/>
          <w:szCs w:val="24"/>
        </w:rPr>
        <w:t xml:space="preserve"> shall have the sole authority to adjust tax rates as prescribed herein not oftener than once every five (5) years, but in no case shall such adjustment exceed ten percent (10%) of the rates fixed under this Code.</w:t>
      </w:r>
    </w:p>
    <w:p w14:paraId="2EAEBC4D" w14:textId="77777777" w:rsidR="00F66230" w:rsidRPr="00CC2D4A" w:rsidRDefault="00F66230" w:rsidP="00E175F1">
      <w:pPr>
        <w:tabs>
          <w:tab w:val="left" w:pos="-720"/>
        </w:tabs>
        <w:suppressAutoHyphens/>
        <w:jc w:val="both"/>
        <w:rPr>
          <w:rFonts w:ascii="Arial" w:hAnsi="Arial" w:cs="Arial"/>
          <w:color w:val="000000" w:themeColor="text1"/>
          <w:spacing w:val="-2"/>
          <w:szCs w:val="24"/>
        </w:rPr>
      </w:pPr>
    </w:p>
    <w:p w14:paraId="007AB19D" w14:textId="77777777" w:rsidR="00F66230" w:rsidRPr="00CC2D4A" w:rsidRDefault="00F66230" w:rsidP="00E175F1">
      <w:pPr>
        <w:tabs>
          <w:tab w:val="left" w:pos="-720"/>
        </w:tabs>
        <w:suppressAutoHyphens/>
        <w:jc w:val="both"/>
        <w:rPr>
          <w:rFonts w:ascii="Arial" w:hAnsi="Arial" w:cs="Arial"/>
          <w:color w:val="000000" w:themeColor="text1"/>
          <w:spacing w:val="-2"/>
          <w:szCs w:val="24"/>
        </w:rPr>
      </w:pPr>
      <w:r w:rsidRPr="00CC2D4A">
        <w:rPr>
          <w:rFonts w:ascii="Arial" w:hAnsi="Arial" w:cs="Arial"/>
          <w:b/>
          <w:color w:val="000000" w:themeColor="text1"/>
          <w:spacing w:val="-2"/>
          <w:szCs w:val="24"/>
        </w:rPr>
        <w:t xml:space="preserve">Section </w:t>
      </w:r>
      <w:r w:rsidR="00E10F68" w:rsidRPr="00CC2D4A">
        <w:rPr>
          <w:rFonts w:ascii="Arial" w:hAnsi="Arial" w:cs="Arial"/>
          <w:b/>
          <w:color w:val="000000" w:themeColor="text1"/>
          <w:spacing w:val="-2"/>
          <w:szCs w:val="24"/>
        </w:rPr>
        <w:t>7</w:t>
      </w:r>
      <w:r w:rsidRPr="00CC2D4A">
        <w:rPr>
          <w:rFonts w:ascii="Arial" w:hAnsi="Arial" w:cs="Arial"/>
          <w:b/>
          <w:color w:val="000000" w:themeColor="text1"/>
          <w:spacing w:val="-2"/>
          <w:szCs w:val="24"/>
        </w:rPr>
        <w:t>D.</w:t>
      </w:r>
      <w:r w:rsidR="00E10F68"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05.</w:t>
      </w:r>
      <w:r w:rsidR="00E10F68" w:rsidRPr="00CC2D4A">
        <w:rPr>
          <w:rFonts w:ascii="Arial" w:hAnsi="Arial" w:cs="Arial"/>
          <w:b/>
          <w:color w:val="000000" w:themeColor="text1"/>
          <w:spacing w:val="-2"/>
          <w:szCs w:val="24"/>
        </w:rPr>
        <w:t xml:space="preserve">  </w:t>
      </w:r>
      <w:r w:rsidRPr="00CC2D4A">
        <w:rPr>
          <w:rFonts w:ascii="Arial" w:hAnsi="Arial" w:cs="Arial"/>
          <w:b/>
          <w:color w:val="000000" w:themeColor="text1"/>
          <w:spacing w:val="-2"/>
          <w:szCs w:val="24"/>
        </w:rPr>
        <w:t>Withdrawal of Tax Exemption Privileges.</w:t>
      </w:r>
      <w:r w:rsidRPr="00CC2D4A">
        <w:rPr>
          <w:rFonts w:ascii="Arial" w:hAnsi="Arial" w:cs="Arial"/>
          <w:color w:val="000000" w:themeColor="text1"/>
          <w:spacing w:val="-2"/>
          <w:szCs w:val="24"/>
        </w:rPr>
        <w:t xml:space="preserve">  Unless otherwise provided in this Revenue Code, tax exemptions or incentives granted to, or presently enjoyed by all persons, whether natural or juridical, including government-owned or controlled corporations, except local water districts, cooperatives duly registered under RA 6938</w:t>
      </w:r>
      <w:r w:rsidR="005D2B60" w:rsidRPr="00CC2D4A">
        <w:rPr>
          <w:rFonts w:ascii="Arial" w:hAnsi="Arial" w:cs="Arial"/>
          <w:color w:val="000000" w:themeColor="text1"/>
          <w:spacing w:val="-2"/>
          <w:szCs w:val="24"/>
        </w:rPr>
        <w:t xml:space="preserve"> (Cooperative Code of the Philippines)</w:t>
      </w:r>
      <w:r w:rsidRPr="00CC2D4A">
        <w:rPr>
          <w:rFonts w:ascii="Arial" w:hAnsi="Arial" w:cs="Arial"/>
          <w:color w:val="000000" w:themeColor="text1"/>
          <w:spacing w:val="-2"/>
          <w:szCs w:val="24"/>
        </w:rPr>
        <w:t>, non-stock and non-profit hospitals and educational institutions, business enterprises certified by the Board of Investment (BOI) as pioneer or non-pioneer for a period of six (6) and four (4) years, respectively, from the date of registration, business entity, association, or cooperatives registered under RA 6810</w:t>
      </w:r>
      <w:r w:rsidR="005D2B60" w:rsidRPr="00CC2D4A">
        <w:rPr>
          <w:rFonts w:ascii="Arial" w:hAnsi="Arial" w:cs="Arial"/>
          <w:color w:val="000000" w:themeColor="text1"/>
          <w:spacing w:val="-2"/>
          <w:szCs w:val="24"/>
        </w:rPr>
        <w:t xml:space="preserve"> (Magna Carta for Countryside and Barangay Business Enterprises)</w:t>
      </w:r>
      <w:r w:rsidRPr="00CC2D4A">
        <w:rPr>
          <w:rFonts w:ascii="Arial" w:hAnsi="Arial" w:cs="Arial"/>
          <w:color w:val="000000" w:themeColor="text1"/>
          <w:spacing w:val="-2"/>
          <w:szCs w:val="24"/>
        </w:rPr>
        <w:t>, and printer and/or publisher of books or other reading materials prescribed by DECS as school texts or references, insofar as receipts from the printing and/or publishing thereof are concerned, are hereby withdrawn.</w:t>
      </w:r>
    </w:p>
    <w:p w14:paraId="7DFC8D21" w14:textId="77777777" w:rsidR="00076C32" w:rsidRDefault="00076C32" w:rsidP="00E175F1">
      <w:pPr>
        <w:tabs>
          <w:tab w:val="left" w:pos="-720"/>
        </w:tabs>
        <w:suppressAutoHyphens/>
        <w:jc w:val="both"/>
        <w:rPr>
          <w:rFonts w:ascii="Arial" w:hAnsi="Arial" w:cs="Arial"/>
          <w:color w:val="000000" w:themeColor="text1"/>
          <w:spacing w:val="-2"/>
          <w:szCs w:val="24"/>
        </w:rPr>
      </w:pPr>
    </w:p>
    <w:p w14:paraId="5CBF1490" w14:textId="77777777" w:rsidR="00B63963" w:rsidRPr="00CC2D4A" w:rsidRDefault="00B63963" w:rsidP="00E175F1">
      <w:pPr>
        <w:tabs>
          <w:tab w:val="left" w:pos="-720"/>
        </w:tabs>
        <w:suppressAutoHyphens/>
        <w:jc w:val="both"/>
        <w:rPr>
          <w:rFonts w:ascii="Arial" w:hAnsi="Arial" w:cs="Arial"/>
          <w:color w:val="000000" w:themeColor="text1"/>
          <w:spacing w:val="-2"/>
          <w:szCs w:val="24"/>
        </w:rPr>
      </w:pPr>
    </w:p>
    <w:p w14:paraId="2984BB25" w14:textId="77777777" w:rsidR="00531C85" w:rsidRPr="00CC2D4A" w:rsidRDefault="00531C85" w:rsidP="00E175F1">
      <w:pPr>
        <w:tabs>
          <w:tab w:val="center" w:pos="4680"/>
        </w:tabs>
        <w:suppressAutoHyphens/>
        <w:jc w:val="center"/>
        <w:rPr>
          <w:rFonts w:ascii="Arial" w:hAnsi="Arial"/>
          <w:color w:val="000000" w:themeColor="text1"/>
          <w:spacing w:val="-2"/>
          <w:szCs w:val="24"/>
        </w:rPr>
      </w:pPr>
      <w:r w:rsidRPr="00CC2D4A">
        <w:rPr>
          <w:rFonts w:ascii="Arial" w:hAnsi="Arial"/>
          <w:b/>
          <w:color w:val="000000" w:themeColor="text1"/>
          <w:spacing w:val="-2"/>
          <w:szCs w:val="24"/>
        </w:rPr>
        <w:t xml:space="preserve">CHAPTER </w:t>
      </w:r>
      <w:r w:rsidR="00E10F68" w:rsidRPr="00CC2D4A">
        <w:rPr>
          <w:rFonts w:ascii="Arial" w:hAnsi="Arial"/>
          <w:b/>
          <w:color w:val="000000" w:themeColor="text1"/>
          <w:spacing w:val="-2"/>
          <w:szCs w:val="24"/>
        </w:rPr>
        <w:t>VIII</w:t>
      </w:r>
      <w:r w:rsidRPr="00CC2D4A">
        <w:rPr>
          <w:rFonts w:ascii="Arial" w:hAnsi="Arial"/>
          <w:b/>
          <w:color w:val="000000" w:themeColor="text1"/>
          <w:spacing w:val="-2"/>
          <w:szCs w:val="24"/>
        </w:rPr>
        <w:t>.  GENERAL PENAL PROVISIONS</w:t>
      </w:r>
    </w:p>
    <w:p w14:paraId="640C4452" w14:textId="77777777" w:rsidR="00531C85" w:rsidRDefault="00531C85" w:rsidP="00E175F1">
      <w:pPr>
        <w:tabs>
          <w:tab w:val="left" w:pos="-720"/>
        </w:tabs>
        <w:suppressAutoHyphens/>
        <w:jc w:val="both"/>
        <w:rPr>
          <w:rFonts w:ascii="Arial" w:hAnsi="Arial"/>
          <w:color w:val="000000" w:themeColor="text1"/>
          <w:spacing w:val="-2"/>
          <w:szCs w:val="24"/>
        </w:rPr>
      </w:pPr>
    </w:p>
    <w:p w14:paraId="45A5DB60" w14:textId="77777777" w:rsidR="00BD33AD" w:rsidRPr="00CC2D4A" w:rsidRDefault="00BD33AD" w:rsidP="00E175F1">
      <w:pPr>
        <w:tabs>
          <w:tab w:val="left" w:pos="-720"/>
        </w:tabs>
        <w:suppressAutoHyphens/>
        <w:jc w:val="both"/>
        <w:rPr>
          <w:rFonts w:ascii="Arial" w:hAnsi="Arial"/>
          <w:color w:val="000000" w:themeColor="text1"/>
          <w:spacing w:val="-2"/>
          <w:szCs w:val="24"/>
        </w:rPr>
      </w:pPr>
    </w:p>
    <w:p w14:paraId="06DDC6B3" w14:textId="77777777" w:rsidR="00531C85" w:rsidRPr="00CC2D4A" w:rsidRDefault="00531C85"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 xml:space="preserve">Section </w:t>
      </w:r>
      <w:r w:rsidR="00E10F68" w:rsidRPr="00CC2D4A">
        <w:rPr>
          <w:rFonts w:ascii="Arial" w:hAnsi="Arial"/>
          <w:b/>
          <w:color w:val="000000" w:themeColor="text1"/>
          <w:spacing w:val="-2"/>
          <w:szCs w:val="24"/>
        </w:rPr>
        <w:t>8</w:t>
      </w:r>
      <w:r w:rsidRPr="00CC2D4A">
        <w:rPr>
          <w:rFonts w:ascii="Arial" w:hAnsi="Arial"/>
          <w:b/>
          <w:color w:val="000000" w:themeColor="text1"/>
          <w:spacing w:val="-2"/>
          <w:szCs w:val="24"/>
        </w:rPr>
        <w:t>.</w:t>
      </w:r>
      <w:r w:rsidR="00E10F68"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01.</w:t>
      </w:r>
      <w:r w:rsidR="00E10F68"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Penalties for Violation of Tax Ordinance.</w:t>
      </w:r>
      <w:r w:rsidRPr="00CC2D4A">
        <w:rPr>
          <w:rFonts w:ascii="Arial" w:hAnsi="Arial"/>
          <w:color w:val="000000" w:themeColor="text1"/>
          <w:spacing w:val="-2"/>
          <w:szCs w:val="24"/>
        </w:rPr>
        <w:t xml:space="preserve">  Any person or persons who violates any of the provisions of this Ordinance or the rules or regulations promulgated by authority of this Ordinance shall, upon conviction, be punished by a fine of not less than One Thousand Pesos (</w:t>
      </w:r>
      <w:r w:rsidRPr="00CC2D4A">
        <w:rPr>
          <w:rFonts w:ascii="Arial" w:hAnsi="Arial"/>
          <w:strike/>
          <w:color w:val="000000" w:themeColor="text1"/>
          <w:spacing w:val="-2"/>
          <w:szCs w:val="24"/>
        </w:rPr>
        <w:t>P</w:t>
      </w:r>
      <w:r w:rsidRPr="00CC2D4A">
        <w:rPr>
          <w:rFonts w:ascii="Arial" w:hAnsi="Arial"/>
          <w:color w:val="000000" w:themeColor="text1"/>
          <w:spacing w:val="-2"/>
          <w:szCs w:val="24"/>
        </w:rPr>
        <w:t>1,000.00) nor more than Five Thousand Pesos (</w:t>
      </w:r>
      <w:r w:rsidRPr="00CC2D4A">
        <w:rPr>
          <w:rFonts w:ascii="Arial" w:hAnsi="Arial"/>
          <w:strike/>
          <w:color w:val="000000" w:themeColor="text1"/>
          <w:spacing w:val="-2"/>
          <w:szCs w:val="24"/>
        </w:rPr>
        <w:t>P</w:t>
      </w:r>
      <w:r w:rsidRPr="00CC2D4A">
        <w:rPr>
          <w:rFonts w:ascii="Arial" w:hAnsi="Arial"/>
          <w:color w:val="000000" w:themeColor="text1"/>
          <w:spacing w:val="-2"/>
          <w:szCs w:val="24"/>
        </w:rPr>
        <w:t>5,000.00), or imprisonment of not less than one (1) month nor more than six (6) months, or both, at the discretion of the court.</w:t>
      </w:r>
    </w:p>
    <w:p w14:paraId="051C65D2" w14:textId="77777777" w:rsidR="00531C85" w:rsidRPr="00CC2D4A" w:rsidRDefault="00531C85" w:rsidP="00E175F1">
      <w:pPr>
        <w:tabs>
          <w:tab w:val="left" w:pos="-720"/>
        </w:tabs>
        <w:suppressAutoHyphens/>
        <w:jc w:val="both"/>
        <w:rPr>
          <w:rFonts w:ascii="Arial" w:hAnsi="Arial"/>
          <w:color w:val="000000" w:themeColor="text1"/>
          <w:spacing w:val="-2"/>
          <w:szCs w:val="24"/>
        </w:rPr>
      </w:pPr>
    </w:p>
    <w:p w14:paraId="2D7AE3E2" w14:textId="77777777" w:rsidR="00531C85" w:rsidRPr="00CC2D4A" w:rsidRDefault="005D2B60" w:rsidP="00E175F1">
      <w:pPr>
        <w:tabs>
          <w:tab w:val="left" w:pos="-720"/>
        </w:tabs>
        <w:suppressAutoHyphens/>
        <w:jc w:val="both"/>
        <w:rPr>
          <w:rFonts w:ascii="Arial" w:hAnsi="Arial"/>
          <w:color w:val="000000" w:themeColor="text1"/>
          <w:spacing w:val="-2"/>
          <w:szCs w:val="24"/>
        </w:rPr>
      </w:pPr>
      <w:r w:rsidRPr="00CC2D4A">
        <w:rPr>
          <w:rFonts w:ascii="Arial" w:hAnsi="Arial"/>
          <w:color w:val="000000" w:themeColor="text1"/>
          <w:spacing w:val="-2"/>
          <w:szCs w:val="24"/>
        </w:rPr>
        <w:t>If the violation is committed</w:t>
      </w:r>
      <w:r w:rsidR="00531C85" w:rsidRPr="00CC2D4A">
        <w:rPr>
          <w:rFonts w:ascii="Arial" w:hAnsi="Arial"/>
          <w:color w:val="000000" w:themeColor="text1"/>
          <w:spacing w:val="-2"/>
          <w:szCs w:val="24"/>
        </w:rPr>
        <w:t xml:space="preserve"> by any juridical entity, the President, General Manager, or the individual entrusted with the administration thereof at the time of the commission of the violation shall be held responsible or liable therefor.</w:t>
      </w:r>
    </w:p>
    <w:p w14:paraId="5E853096" w14:textId="77777777" w:rsidR="00531C85" w:rsidRPr="00CC2D4A" w:rsidRDefault="00531C85" w:rsidP="00E175F1">
      <w:pPr>
        <w:tabs>
          <w:tab w:val="left" w:pos="-720"/>
        </w:tabs>
        <w:suppressAutoHyphens/>
        <w:jc w:val="both"/>
        <w:rPr>
          <w:rFonts w:ascii="Arial" w:hAnsi="Arial"/>
          <w:color w:val="000000" w:themeColor="text1"/>
          <w:spacing w:val="-2"/>
          <w:szCs w:val="24"/>
        </w:rPr>
      </w:pPr>
    </w:p>
    <w:p w14:paraId="36A5E261" w14:textId="77777777" w:rsidR="00531C85" w:rsidRPr="00CC2D4A" w:rsidRDefault="00531C85" w:rsidP="00E175F1">
      <w:pPr>
        <w:tabs>
          <w:tab w:val="left" w:pos="-720"/>
        </w:tabs>
        <w:suppressAutoHyphens/>
        <w:jc w:val="both"/>
        <w:rPr>
          <w:rFonts w:ascii="Arial" w:hAnsi="Arial"/>
          <w:color w:val="000000" w:themeColor="text1"/>
          <w:spacing w:val="-2"/>
          <w:szCs w:val="24"/>
        </w:rPr>
      </w:pPr>
      <w:r w:rsidRPr="00CC2D4A">
        <w:rPr>
          <w:rFonts w:ascii="Arial" w:hAnsi="Arial"/>
          <w:color w:val="000000" w:themeColor="text1"/>
          <w:spacing w:val="-2"/>
          <w:szCs w:val="24"/>
        </w:rPr>
        <w:t>Punishment by a fine or imprisonment as herein provided for, shall not relieve the offender from the payment of the tax, fee or charge imposed under this Ordinance.</w:t>
      </w:r>
    </w:p>
    <w:p w14:paraId="14EA6EB2" w14:textId="77777777" w:rsidR="00531C85" w:rsidRPr="00CC2D4A" w:rsidRDefault="00531C85" w:rsidP="00E175F1">
      <w:pPr>
        <w:tabs>
          <w:tab w:val="left" w:pos="-720"/>
        </w:tabs>
        <w:suppressAutoHyphens/>
        <w:jc w:val="both"/>
        <w:rPr>
          <w:rFonts w:ascii="Arial" w:hAnsi="Arial"/>
          <w:color w:val="000000" w:themeColor="text1"/>
          <w:spacing w:val="-2"/>
          <w:szCs w:val="24"/>
        </w:rPr>
      </w:pPr>
    </w:p>
    <w:p w14:paraId="00A552C6" w14:textId="77777777" w:rsidR="00531C85" w:rsidRDefault="00531C85" w:rsidP="00E175F1">
      <w:pPr>
        <w:tabs>
          <w:tab w:val="left" w:pos="-720"/>
        </w:tabs>
        <w:suppressAutoHyphens/>
        <w:jc w:val="both"/>
        <w:rPr>
          <w:rFonts w:ascii="Arial" w:hAnsi="Arial"/>
          <w:color w:val="000000" w:themeColor="text1"/>
          <w:spacing w:val="-2"/>
          <w:szCs w:val="24"/>
        </w:rPr>
      </w:pPr>
    </w:p>
    <w:p w14:paraId="61651A91" w14:textId="77777777" w:rsidR="00531C85" w:rsidRPr="00CC2D4A" w:rsidRDefault="002E446D" w:rsidP="00E175F1">
      <w:pPr>
        <w:tabs>
          <w:tab w:val="center" w:pos="468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ab/>
        <w:t xml:space="preserve">CHAPTER </w:t>
      </w:r>
      <w:r w:rsidR="00E10F68" w:rsidRPr="00CC2D4A">
        <w:rPr>
          <w:rFonts w:ascii="Arial" w:hAnsi="Arial"/>
          <w:b/>
          <w:color w:val="000000" w:themeColor="text1"/>
          <w:spacing w:val="-2"/>
          <w:szCs w:val="24"/>
        </w:rPr>
        <w:t>I</w:t>
      </w:r>
      <w:r w:rsidR="00531C85" w:rsidRPr="00CC2D4A">
        <w:rPr>
          <w:rFonts w:ascii="Arial" w:hAnsi="Arial"/>
          <w:b/>
          <w:color w:val="000000" w:themeColor="text1"/>
          <w:spacing w:val="-2"/>
          <w:szCs w:val="24"/>
        </w:rPr>
        <w:t>X.  FINAL PROVISIONS</w:t>
      </w:r>
    </w:p>
    <w:p w14:paraId="7EB9260F" w14:textId="77777777" w:rsidR="00531C85" w:rsidRPr="00CC2D4A" w:rsidRDefault="00531C85" w:rsidP="00E175F1">
      <w:pPr>
        <w:tabs>
          <w:tab w:val="left" w:pos="-720"/>
        </w:tabs>
        <w:suppressAutoHyphens/>
        <w:jc w:val="both"/>
        <w:rPr>
          <w:rFonts w:ascii="Arial" w:hAnsi="Arial"/>
          <w:color w:val="000000" w:themeColor="text1"/>
          <w:spacing w:val="-2"/>
          <w:szCs w:val="24"/>
        </w:rPr>
      </w:pPr>
    </w:p>
    <w:p w14:paraId="1FF5FCA5" w14:textId="77777777" w:rsidR="00B63963" w:rsidRDefault="00B63963" w:rsidP="00E175F1">
      <w:pPr>
        <w:tabs>
          <w:tab w:val="left" w:pos="-720"/>
        </w:tabs>
        <w:suppressAutoHyphens/>
        <w:jc w:val="both"/>
        <w:rPr>
          <w:rFonts w:ascii="Arial" w:hAnsi="Arial"/>
          <w:b/>
          <w:color w:val="000000" w:themeColor="text1"/>
          <w:spacing w:val="-2"/>
          <w:szCs w:val="24"/>
        </w:rPr>
      </w:pPr>
    </w:p>
    <w:p w14:paraId="3AEA0EB3" w14:textId="77777777" w:rsidR="00531C85" w:rsidRPr="00CC2D4A" w:rsidRDefault="00531C85"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 xml:space="preserve">Section </w:t>
      </w:r>
      <w:r w:rsidR="00E10F68" w:rsidRPr="00CC2D4A">
        <w:rPr>
          <w:rFonts w:ascii="Arial" w:hAnsi="Arial"/>
          <w:b/>
          <w:color w:val="000000" w:themeColor="text1"/>
          <w:spacing w:val="-2"/>
          <w:szCs w:val="24"/>
        </w:rPr>
        <w:t>9</w:t>
      </w:r>
      <w:r w:rsidRPr="00CC2D4A">
        <w:rPr>
          <w:rFonts w:ascii="Arial" w:hAnsi="Arial"/>
          <w:b/>
          <w:color w:val="000000" w:themeColor="text1"/>
          <w:spacing w:val="-2"/>
          <w:szCs w:val="24"/>
        </w:rPr>
        <w:t>.</w:t>
      </w:r>
      <w:r w:rsidR="00E10F68"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01.</w:t>
      </w:r>
      <w:r w:rsidR="00E10F68" w:rsidRPr="00CC2D4A">
        <w:rPr>
          <w:rFonts w:ascii="Arial" w:hAnsi="Arial"/>
          <w:b/>
          <w:color w:val="000000" w:themeColor="text1"/>
          <w:spacing w:val="-2"/>
          <w:szCs w:val="24"/>
        </w:rPr>
        <w:t xml:space="preserve">  </w:t>
      </w:r>
      <w:proofErr w:type="spellStart"/>
      <w:r w:rsidRPr="00CC2D4A">
        <w:rPr>
          <w:rFonts w:ascii="Arial" w:hAnsi="Arial"/>
          <w:b/>
          <w:color w:val="000000" w:themeColor="text1"/>
          <w:spacing w:val="-2"/>
          <w:szCs w:val="24"/>
        </w:rPr>
        <w:t>Separability</w:t>
      </w:r>
      <w:proofErr w:type="spellEnd"/>
      <w:r w:rsidRPr="00CC2D4A">
        <w:rPr>
          <w:rFonts w:ascii="Arial" w:hAnsi="Arial"/>
          <w:b/>
          <w:color w:val="000000" w:themeColor="text1"/>
          <w:spacing w:val="-2"/>
          <w:szCs w:val="24"/>
        </w:rPr>
        <w:t xml:space="preserve"> Clause.</w:t>
      </w:r>
    </w:p>
    <w:p w14:paraId="4042AAD1" w14:textId="77777777" w:rsidR="00531C85" w:rsidRPr="00CC2D4A" w:rsidRDefault="00531C85" w:rsidP="00E175F1">
      <w:pPr>
        <w:tabs>
          <w:tab w:val="left" w:pos="-720"/>
        </w:tabs>
        <w:suppressAutoHyphens/>
        <w:jc w:val="both"/>
        <w:rPr>
          <w:rFonts w:ascii="Arial" w:hAnsi="Arial"/>
          <w:color w:val="000000" w:themeColor="text1"/>
          <w:spacing w:val="-2"/>
          <w:szCs w:val="24"/>
        </w:rPr>
      </w:pPr>
    </w:p>
    <w:p w14:paraId="589FD9D5" w14:textId="77777777" w:rsidR="00531C85" w:rsidRPr="00CC2D4A" w:rsidRDefault="00531C85" w:rsidP="00E175F1">
      <w:pPr>
        <w:tabs>
          <w:tab w:val="left" w:pos="-720"/>
        </w:tabs>
        <w:suppressAutoHyphens/>
        <w:jc w:val="both"/>
        <w:rPr>
          <w:rFonts w:ascii="Arial" w:hAnsi="Arial"/>
          <w:color w:val="000000" w:themeColor="text1"/>
          <w:spacing w:val="-2"/>
          <w:szCs w:val="24"/>
        </w:rPr>
      </w:pPr>
      <w:r w:rsidRPr="00CC2D4A">
        <w:rPr>
          <w:rFonts w:ascii="Arial" w:hAnsi="Arial"/>
          <w:color w:val="000000" w:themeColor="text1"/>
          <w:spacing w:val="-2"/>
          <w:szCs w:val="24"/>
        </w:rPr>
        <w:t>If for any reason, any section or provision of this Ordinance shall be held to be unconstitutional or invalid by competent authority, such judgment or action shall not affect or impair the other sections or provisions thereof.</w:t>
      </w:r>
    </w:p>
    <w:p w14:paraId="0774AC48" w14:textId="77777777" w:rsidR="00531C85" w:rsidRPr="00CC2D4A" w:rsidRDefault="00531C85" w:rsidP="00E175F1">
      <w:pPr>
        <w:tabs>
          <w:tab w:val="left" w:pos="-720"/>
        </w:tabs>
        <w:suppressAutoHyphens/>
        <w:jc w:val="both"/>
        <w:rPr>
          <w:rFonts w:ascii="Arial" w:hAnsi="Arial"/>
          <w:color w:val="000000" w:themeColor="text1"/>
          <w:spacing w:val="-2"/>
          <w:szCs w:val="24"/>
        </w:rPr>
      </w:pPr>
    </w:p>
    <w:p w14:paraId="2201E8DA" w14:textId="77777777" w:rsidR="00531C85" w:rsidRPr="00CC2D4A" w:rsidRDefault="00531C85" w:rsidP="00E175F1">
      <w:pPr>
        <w:tabs>
          <w:tab w:val="left" w:pos="-720"/>
        </w:tabs>
        <w:suppressAutoHyphens/>
        <w:jc w:val="both"/>
        <w:rPr>
          <w:rFonts w:ascii="Arial" w:hAnsi="Arial"/>
          <w:color w:val="000000" w:themeColor="text1"/>
          <w:spacing w:val="-2"/>
          <w:szCs w:val="24"/>
        </w:rPr>
      </w:pPr>
      <w:r w:rsidRPr="00CC2D4A">
        <w:rPr>
          <w:rFonts w:ascii="Arial" w:hAnsi="Arial"/>
          <w:b/>
          <w:color w:val="000000" w:themeColor="text1"/>
          <w:spacing w:val="-2"/>
          <w:szCs w:val="24"/>
        </w:rPr>
        <w:t xml:space="preserve">Section </w:t>
      </w:r>
      <w:r w:rsidR="00E10F68" w:rsidRPr="00CC2D4A">
        <w:rPr>
          <w:rFonts w:ascii="Arial" w:hAnsi="Arial"/>
          <w:b/>
          <w:color w:val="000000" w:themeColor="text1"/>
          <w:spacing w:val="-2"/>
          <w:szCs w:val="24"/>
        </w:rPr>
        <w:t>9</w:t>
      </w:r>
      <w:r w:rsidRPr="00CC2D4A">
        <w:rPr>
          <w:rFonts w:ascii="Arial" w:hAnsi="Arial"/>
          <w:b/>
          <w:color w:val="000000" w:themeColor="text1"/>
          <w:spacing w:val="-2"/>
          <w:szCs w:val="24"/>
        </w:rPr>
        <w:t>.</w:t>
      </w:r>
      <w:r w:rsidR="00E10F68"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02.</w:t>
      </w:r>
      <w:r w:rsidR="00E10F68" w:rsidRPr="00CC2D4A">
        <w:rPr>
          <w:rFonts w:ascii="Arial" w:hAnsi="Arial"/>
          <w:b/>
          <w:color w:val="000000" w:themeColor="text1"/>
          <w:spacing w:val="-2"/>
          <w:szCs w:val="24"/>
        </w:rPr>
        <w:t xml:space="preserve">  </w:t>
      </w:r>
      <w:r w:rsidRPr="00CC2D4A">
        <w:rPr>
          <w:rFonts w:ascii="Arial" w:hAnsi="Arial"/>
          <w:b/>
          <w:color w:val="000000" w:themeColor="text1"/>
          <w:spacing w:val="-2"/>
          <w:szCs w:val="24"/>
        </w:rPr>
        <w:t>Applicability Clause.</w:t>
      </w:r>
      <w:r w:rsidRPr="00CC2D4A">
        <w:rPr>
          <w:rFonts w:ascii="Arial" w:hAnsi="Arial"/>
          <w:color w:val="000000" w:themeColor="text1"/>
          <w:spacing w:val="-2"/>
          <w:szCs w:val="24"/>
        </w:rPr>
        <w:t xml:space="preserve">  All other matters relating to the impositions in this Ordinance shall be governed by pertinent provisions of existing laws and </w:t>
      </w:r>
      <w:r w:rsidR="005D2B60" w:rsidRPr="00CC2D4A">
        <w:rPr>
          <w:rFonts w:ascii="Arial" w:hAnsi="Arial"/>
          <w:color w:val="000000" w:themeColor="text1"/>
          <w:spacing w:val="-2"/>
          <w:szCs w:val="24"/>
        </w:rPr>
        <w:t>City O</w:t>
      </w:r>
      <w:r w:rsidRPr="00CC2D4A">
        <w:rPr>
          <w:rFonts w:ascii="Arial" w:hAnsi="Arial"/>
          <w:color w:val="000000" w:themeColor="text1"/>
          <w:spacing w:val="-2"/>
          <w:szCs w:val="24"/>
        </w:rPr>
        <w:t>rdinances.</w:t>
      </w:r>
    </w:p>
    <w:p w14:paraId="3E4EAA7E" w14:textId="77777777" w:rsidR="00531C85" w:rsidRPr="00CC2D4A" w:rsidRDefault="00531C85" w:rsidP="00E175F1">
      <w:pPr>
        <w:tabs>
          <w:tab w:val="left" w:pos="-720"/>
        </w:tabs>
        <w:suppressAutoHyphens/>
        <w:jc w:val="both"/>
        <w:rPr>
          <w:rFonts w:ascii="Arial" w:hAnsi="Arial"/>
          <w:color w:val="000000" w:themeColor="text1"/>
          <w:spacing w:val="-2"/>
          <w:szCs w:val="24"/>
        </w:rPr>
      </w:pPr>
    </w:p>
    <w:p w14:paraId="6AEF7F8F" w14:textId="77777777" w:rsidR="00B6422B" w:rsidRPr="00DC342E" w:rsidRDefault="00531C85" w:rsidP="00E175F1">
      <w:pPr>
        <w:tabs>
          <w:tab w:val="left" w:pos="-720"/>
        </w:tabs>
        <w:suppressAutoHyphens/>
        <w:jc w:val="both"/>
        <w:rPr>
          <w:rFonts w:ascii="Arial" w:hAnsi="Arial"/>
          <w:spacing w:val="-2"/>
          <w:szCs w:val="24"/>
        </w:rPr>
      </w:pPr>
      <w:r w:rsidRPr="00B6422B">
        <w:rPr>
          <w:rFonts w:ascii="Arial" w:hAnsi="Arial"/>
          <w:b/>
          <w:color w:val="000000" w:themeColor="text1"/>
          <w:spacing w:val="-2"/>
          <w:szCs w:val="24"/>
        </w:rPr>
        <w:t xml:space="preserve">Section </w:t>
      </w:r>
      <w:r w:rsidR="002E446D" w:rsidRPr="00B6422B">
        <w:rPr>
          <w:rFonts w:ascii="Arial" w:hAnsi="Arial"/>
          <w:b/>
          <w:color w:val="000000" w:themeColor="text1"/>
          <w:spacing w:val="-2"/>
          <w:szCs w:val="24"/>
        </w:rPr>
        <w:t>1</w:t>
      </w:r>
      <w:r w:rsidR="00E10F68" w:rsidRPr="00B6422B">
        <w:rPr>
          <w:rFonts w:ascii="Arial" w:hAnsi="Arial"/>
          <w:b/>
          <w:color w:val="000000" w:themeColor="text1"/>
          <w:spacing w:val="-2"/>
          <w:szCs w:val="24"/>
        </w:rPr>
        <w:t>9</w:t>
      </w:r>
      <w:r w:rsidRPr="00B6422B">
        <w:rPr>
          <w:rFonts w:ascii="Arial" w:hAnsi="Arial"/>
          <w:b/>
          <w:color w:val="000000" w:themeColor="text1"/>
          <w:spacing w:val="-2"/>
          <w:szCs w:val="24"/>
        </w:rPr>
        <w:t>.</w:t>
      </w:r>
      <w:r w:rsidR="00E10F68" w:rsidRPr="00B6422B">
        <w:rPr>
          <w:rFonts w:ascii="Arial" w:hAnsi="Arial"/>
          <w:b/>
          <w:color w:val="000000" w:themeColor="text1"/>
          <w:spacing w:val="-2"/>
          <w:szCs w:val="24"/>
        </w:rPr>
        <w:t xml:space="preserve"> </w:t>
      </w:r>
      <w:r w:rsidRPr="00B6422B">
        <w:rPr>
          <w:rFonts w:ascii="Arial" w:hAnsi="Arial"/>
          <w:b/>
          <w:color w:val="000000" w:themeColor="text1"/>
          <w:spacing w:val="-2"/>
          <w:szCs w:val="24"/>
        </w:rPr>
        <w:t>03.</w:t>
      </w:r>
      <w:r w:rsidR="00E10F68" w:rsidRPr="00B6422B">
        <w:rPr>
          <w:rFonts w:ascii="Arial" w:hAnsi="Arial"/>
          <w:b/>
          <w:color w:val="000000" w:themeColor="text1"/>
          <w:spacing w:val="-2"/>
          <w:szCs w:val="24"/>
        </w:rPr>
        <w:t xml:space="preserve"> </w:t>
      </w:r>
      <w:r w:rsidRPr="00B6422B">
        <w:rPr>
          <w:rFonts w:ascii="Arial" w:hAnsi="Arial"/>
          <w:b/>
          <w:color w:val="000000" w:themeColor="text1"/>
          <w:spacing w:val="-2"/>
          <w:szCs w:val="24"/>
        </w:rPr>
        <w:t>Repealing Clause.</w:t>
      </w:r>
      <w:r w:rsidRPr="00B6422B">
        <w:rPr>
          <w:rFonts w:ascii="Arial" w:hAnsi="Arial"/>
          <w:color w:val="000000" w:themeColor="text1"/>
          <w:spacing w:val="-2"/>
          <w:szCs w:val="24"/>
        </w:rPr>
        <w:t xml:space="preserve">  </w:t>
      </w:r>
      <w:r w:rsidR="00B6422B" w:rsidRPr="00DC342E">
        <w:rPr>
          <w:rFonts w:ascii="Arial" w:hAnsi="Arial"/>
          <w:spacing w:val="-2"/>
          <w:szCs w:val="24"/>
        </w:rPr>
        <w:t>All ordinances, rules and regulations, or parts thereof, in conflict with, or inconsistent with any provisions of this Ordinance are hereby repealed or modified accordingly.</w:t>
      </w:r>
    </w:p>
    <w:p w14:paraId="00FD7E59" w14:textId="77777777" w:rsidR="00F201C6" w:rsidRPr="00CC2D4A" w:rsidRDefault="00F201C6" w:rsidP="00E175F1">
      <w:pPr>
        <w:rPr>
          <w:rFonts w:ascii="Arial" w:hAnsi="Arial"/>
          <w:color w:val="000000" w:themeColor="text1"/>
          <w:szCs w:val="24"/>
        </w:rPr>
      </w:pPr>
    </w:p>
    <w:p w14:paraId="17E4D74E" w14:textId="77777777" w:rsidR="00A841A3" w:rsidRPr="00CC2D4A" w:rsidRDefault="00A841A3" w:rsidP="00E175F1">
      <w:pPr>
        <w:spacing w:line="240" w:lineRule="atLeast"/>
        <w:jc w:val="both"/>
        <w:rPr>
          <w:rFonts w:ascii="Arial" w:hAnsi="Arial"/>
          <w:color w:val="000000" w:themeColor="text1"/>
          <w:szCs w:val="24"/>
        </w:rPr>
      </w:pPr>
      <w:r w:rsidRPr="00CC2D4A">
        <w:rPr>
          <w:rFonts w:ascii="Arial" w:hAnsi="Arial"/>
          <w:b/>
          <w:color w:val="000000" w:themeColor="text1"/>
          <w:szCs w:val="24"/>
        </w:rPr>
        <w:t>Section 19. 04.  Effectivity.</w:t>
      </w:r>
    </w:p>
    <w:p w14:paraId="41247CF1" w14:textId="77777777" w:rsidR="00531C85" w:rsidRPr="00CC2D4A" w:rsidRDefault="00531C85" w:rsidP="00E175F1">
      <w:pPr>
        <w:tabs>
          <w:tab w:val="left" w:pos="0"/>
          <w:tab w:val="left" w:pos="2880"/>
          <w:tab w:val="left" w:pos="4176"/>
          <w:tab w:val="right" w:pos="7056"/>
          <w:tab w:val="right" w:pos="8928"/>
        </w:tabs>
        <w:jc w:val="both"/>
        <w:rPr>
          <w:rFonts w:ascii="Arial" w:hAnsi="Arial"/>
          <w:color w:val="000000" w:themeColor="text1"/>
          <w:szCs w:val="24"/>
        </w:rPr>
      </w:pPr>
    </w:p>
    <w:p w14:paraId="2FD9F1F8" w14:textId="77777777" w:rsidR="00DD48FE" w:rsidRPr="00CC2D4A" w:rsidRDefault="00531C85" w:rsidP="00E175F1">
      <w:pPr>
        <w:tabs>
          <w:tab w:val="num" w:pos="990"/>
        </w:tabs>
        <w:jc w:val="both"/>
        <w:rPr>
          <w:rFonts w:ascii="Arial" w:hAnsi="Arial"/>
          <w:color w:val="000000" w:themeColor="text1"/>
          <w:spacing w:val="-2"/>
          <w:szCs w:val="24"/>
        </w:rPr>
      </w:pPr>
      <w:r w:rsidRPr="00CC2D4A">
        <w:rPr>
          <w:rFonts w:ascii="Arial" w:hAnsi="Arial"/>
          <w:color w:val="000000" w:themeColor="text1"/>
          <w:spacing w:val="-2"/>
          <w:szCs w:val="24"/>
        </w:rPr>
        <w:t>This Ordinance shall take effect</w:t>
      </w:r>
      <w:r w:rsidR="0008419B">
        <w:rPr>
          <w:rFonts w:ascii="Arial" w:hAnsi="Arial"/>
          <w:color w:val="000000" w:themeColor="text1"/>
          <w:spacing w:val="-2"/>
          <w:szCs w:val="24"/>
        </w:rPr>
        <w:t xml:space="preserve"> </w:t>
      </w:r>
      <w:r w:rsidR="00624095">
        <w:rPr>
          <w:rFonts w:ascii="Arial" w:hAnsi="Arial"/>
          <w:color w:val="000000" w:themeColor="text1"/>
          <w:spacing w:val="-2"/>
          <w:szCs w:val="24"/>
        </w:rPr>
        <w:t>on the day following</w:t>
      </w:r>
      <w:r w:rsidR="00DC342E">
        <w:rPr>
          <w:rFonts w:ascii="Arial" w:hAnsi="Arial"/>
          <w:color w:val="000000" w:themeColor="text1"/>
          <w:spacing w:val="-2"/>
          <w:szCs w:val="24"/>
        </w:rPr>
        <w:t xml:space="preserve"> </w:t>
      </w:r>
      <w:r w:rsidR="0008419B">
        <w:rPr>
          <w:rFonts w:ascii="Arial" w:hAnsi="Arial"/>
          <w:color w:val="000000" w:themeColor="text1"/>
          <w:spacing w:val="-2"/>
          <w:szCs w:val="24"/>
        </w:rPr>
        <w:t>its publication.</w:t>
      </w:r>
      <w:r w:rsidRPr="00CC2D4A">
        <w:rPr>
          <w:rFonts w:ascii="Arial" w:hAnsi="Arial"/>
          <w:color w:val="000000" w:themeColor="text1"/>
          <w:spacing w:val="-2"/>
          <w:szCs w:val="24"/>
        </w:rPr>
        <w:t xml:space="preserve">  </w:t>
      </w:r>
    </w:p>
    <w:p w14:paraId="5724931B" w14:textId="77777777" w:rsidR="00DD48FE" w:rsidRPr="00CC2D4A" w:rsidRDefault="00DD48FE" w:rsidP="00E175F1">
      <w:pPr>
        <w:tabs>
          <w:tab w:val="num" w:pos="990"/>
        </w:tabs>
        <w:jc w:val="both"/>
        <w:rPr>
          <w:rFonts w:ascii="Arial" w:hAnsi="Arial"/>
          <w:color w:val="000000" w:themeColor="text1"/>
          <w:spacing w:val="-2"/>
          <w:szCs w:val="24"/>
        </w:rPr>
      </w:pPr>
    </w:p>
    <w:p w14:paraId="312C4EBF" w14:textId="77777777" w:rsidR="00531C85" w:rsidRPr="00CC2D4A" w:rsidRDefault="00DD48FE" w:rsidP="00E175F1">
      <w:pPr>
        <w:tabs>
          <w:tab w:val="num" w:pos="990"/>
        </w:tabs>
        <w:jc w:val="both"/>
        <w:rPr>
          <w:rFonts w:ascii="Arial" w:hAnsi="Arial"/>
          <w:color w:val="000000" w:themeColor="text1"/>
          <w:spacing w:val="-2"/>
          <w:szCs w:val="24"/>
        </w:rPr>
      </w:pPr>
      <w:r w:rsidRPr="00CC2D4A">
        <w:rPr>
          <w:rFonts w:ascii="Arial" w:hAnsi="Arial"/>
          <w:color w:val="000000" w:themeColor="text1"/>
          <w:spacing w:val="-2"/>
          <w:szCs w:val="24"/>
        </w:rPr>
        <w:t>Enacted:</w:t>
      </w:r>
      <w:r w:rsidR="00FC3284">
        <w:rPr>
          <w:rFonts w:ascii="Arial" w:hAnsi="Arial"/>
          <w:color w:val="000000" w:themeColor="text1"/>
          <w:spacing w:val="-2"/>
          <w:szCs w:val="24"/>
        </w:rPr>
        <w:t xml:space="preserve"> August 7, 2018</w:t>
      </w:r>
    </w:p>
    <w:p w14:paraId="0BD5CA5C" w14:textId="77777777" w:rsidR="00791394" w:rsidRDefault="00791394" w:rsidP="00E175F1">
      <w:pPr>
        <w:tabs>
          <w:tab w:val="num" w:pos="990"/>
        </w:tabs>
        <w:jc w:val="both"/>
        <w:rPr>
          <w:rFonts w:ascii="Arial" w:hAnsi="Arial"/>
          <w:color w:val="000000" w:themeColor="text1"/>
          <w:spacing w:val="-2"/>
          <w:szCs w:val="24"/>
        </w:rPr>
      </w:pPr>
    </w:p>
    <w:p w14:paraId="23C0DE26" w14:textId="77777777" w:rsidR="00FC5F01" w:rsidRPr="003F02B5" w:rsidRDefault="00FC5F01" w:rsidP="00E175F1">
      <w:pPr>
        <w:pStyle w:val="NoSpacing"/>
        <w:jc w:val="both"/>
        <w:rPr>
          <w:rFonts w:ascii="Arial" w:hAnsi="Arial" w:cs="Arial"/>
          <w:b/>
          <w:sz w:val="24"/>
          <w:szCs w:val="24"/>
        </w:rPr>
      </w:pPr>
      <w:r w:rsidRPr="003F02B5">
        <w:rPr>
          <w:rFonts w:ascii="Arial" w:hAnsi="Arial" w:cs="Arial"/>
          <w:b/>
          <w:sz w:val="24"/>
          <w:szCs w:val="24"/>
        </w:rPr>
        <w:t>UNANIMOUSLY APPROVED.</w:t>
      </w:r>
    </w:p>
    <w:p w14:paraId="39173085" w14:textId="77777777" w:rsidR="00791394" w:rsidRDefault="00791394" w:rsidP="00E175F1">
      <w:pPr>
        <w:tabs>
          <w:tab w:val="num" w:pos="990"/>
        </w:tabs>
        <w:jc w:val="both"/>
        <w:rPr>
          <w:rFonts w:ascii="Arial" w:hAnsi="Arial"/>
          <w:color w:val="000000" w:themeColor="text1"/>
          <w:spacing w:val="-2"/>
          <w:szCs w:val="24"/>
        </w:rPr>
      </w:pPr>
    </w:p>
    <w:p w14:paraId="49AD3A8E" w14:textId="77777777" w:rsidR="00650700" w:rsidRPr="003F02B5" w:rsidRDefault="00650700" w:rsidP="00E175F1">
      <w:pPr>
        <w:pStyle w:val="NoSpacing"/>
        <w:jc w:val="both"/>
        <w:rPr>
          <w:rFonts w:ascii="Arial" w:hAnsi="Arial" w:cs="Arial"/>
          <w:b/>
          <w:sz w:val="2"/>
          <w:szCs w:val="24"/>
        </w:rPr>
      </w:pPr>
    </w:p>
    <w:p w14:paraId="15AC2411" w14:textId="77777777" w:rsidR="00650700" w:rsidRPr="006B0636" w:rsidRDefault="00650700" w:rsidP="00E175F1">
      <w:pPr>
        <w:pBdr>
          <w:bottom w:val="double" w:sz="6" w:space="1" w:color="auto"/>
        </w:pBdr>
        <w:jc w:val="both"/>
        <w:rPr>
          <w:rFonts w:ascii="Arial" w:hAnsi="Arial" w:cs="Arial"/>
          <w:b/>
          <w:sz w:val="10"/>
          <w:szCs w:val="24"/>
        </w:rPr>
      </w:pPr>
    </w:p>
    <w:p w14:paraId="07F068C9" w14:textId="77777777" w:rsidR="00650700" w:rsidRPr="006B0636" w:rsidRDefault="00650700" w:rsidP="00E175F1">
      <w:pPr>
        <w:jc w:val="both"/>
        <w:rPr>
          <w:rFonts w:ascii="Arial" w:hAnsi="Arial" w:cs="Arial"/>
          <w:sz w:val="18"/>
          <w:szCs w:val="24"/>
        </w:rPr>
      </w:pPr>
    </w:p>
    <w:p w14:paraId="2CF09ADF" w14:textId="77777777" w:rsidR="00650700" w:rsidRPr="006B0636" w:rsidRDefault="00650700" w:rsidP="00E175F1">
      <w:pPr>
        <w:ind w:firstLine="720"/>
        <w:jc w:val="both"/>
        <w:rPr>
          <w:rFonts w:ascii="Arial" w:hAnsi="Arial" w:cs="Arial"/>
          <w:szCs w:val="24"/>
        </w:rPr>
      </w:pPr>
      <w:r w:rsidRPr="006B0636">
        <w:rPr>
          <w:rFonts w:ascii="Arial" w:hAnsi="Arial" w:cs="Arial"/>
          <w:b/>
          <w:szCs w:val="24"/>
        </w:rPr>
        <w:t>WE HEREBY CERTIFY</w:t>
      </w:r>
      <w:r w:rsidRPr="006B0636">
        <w:rPr>
          <w:rFonts w:ascii="Arial" w:hAnsi="Arial" w:cs="Arial"/>
          <w:szCs w:val="24"/>
        </w:rPr>
        <w:t xml:space="preserve"> to the correctness of the foregoing </w:t>
      </w:r>
      <w:r>
        <w:rPr>
          <w:rFonts w:ascii="Arial" w:hAnsi="Arial" w:cs="Arial"/>
          <w:szCs w:val="24"/>
        </w:rPr>
        <w:t>resolution</w:t>
      </w:r>
      <w:r w:rsidRPr="006B0636">
        <w:rPr>
          <w:rFonts w:ascii="Arial" w:hAnsi="Arial" w:cs="Arial"/>
          <w:szCs w:val="24"/>
        </w:rPr>
        <w:t>.</w:t>
      </w:r>
    </w:p>
    <w:p w14:paraId="25722B2A" w14:textId="77777777" w:rsidR="00650700" w:rsidRPr="006B0636" w:rsidRDefault="00650700" w:rsidP="00E175F1">
      <w:pPr>
        <w:jc w:val="both"/>
        <w:rPr>
          <w:rFonts w:ascii="Arial" w:hAnsi="Arial" w:cs="Arial"/>
          <w:b/>
          <w:szCs w:val="24"/>
        </w:rPr>
      </w:pPr>
    </w:p>
    <w:p w14:paraId="27EEAF0B" w14:textId="77777777" w:rsidR="00650700" w:rsidRPr="006B0636" w:rsidRDefault="00650700" w:rsidP="00E175F1">
      <w:pPr>
        <w:jc w:val="both"/>
        <w:rPr>
          <w:rFonts w:ascii="Arial" w:hAnsi="Arial" w:cs="Arial"/>
          <w:b/>
          <w:szCs w:val="24"/>
        </w:rPr>
      </w:pPr>
    </w:p>
    <w:p w14:paraId="0ABE0919" w14:textId="77777777" w:rsidR="00650700" w:rsidRDefault="00650700" w:rsidP="00E175F1">
      <w:pPr>
        <w:jc w:val="both"/>
        <w:rPr>
          <w:rFonts w:ascii="Arial" w:hAnsi="Arial" w:cs="Arial"/>
          <w:b/>
          <w:szCs w:val="24"/>
        </w:rPr>
      </w:pPr>
    </w:p>
    <w:p w14:paraId="2BD03F5E" w14:textId="77777777" w:rsidR="00BA428A" w:rsidRDefault="00BA428A" w:rsidP="00E175F1">
      <w:pPr>
        <w:jc w:val="both"/>
        <w:rPr>
          <w:rFonts w:ascii="Arial" w:hAnsi="Arial" w:cs="Arial"/>
          <w:szCs w:val="24"/>
        </w:rPr>
      </w:pPr>
    </w:p>
    <w:p w14:paraId="293559D6" w14:textId="77777777" w:rsidR="00380D84" w:rsidRDefault="00380D84" w:rsidP="00E175F1">
      <w:pPr>
        <w:jc w:val="both"/>
        <w:rPr>
          <w:rFonts w:ascii="Arial" w:hAnsi="Arial" w:cs="Arial"/>
          <w:szCs w:val="24"/>
        </w:rPr>
      </w:pPr>
    </w:p>
    <w:p w14:paraId="4A2DA2F5" w14:textId="77777777" w:rsidR="00380D84" w:rsidRDefault="00380D84" w:rsidP="00E175F1">
      <w:pPr>
        <w:jc w:val="both"/>
        <w:rPr>
          <w:rFonts w:ascii="Arial" w:hAnsi="Arial" w:cs="Arial"/>
          <w:szCs w:val="24"/>
        </w:rPr>
      </w:pPr>
    </w:p>
    <w:p w14:paraId="21D4CAF9" w14:textId="77777777" w:rsidR="00380D84" w:rsidRDefault="00380D84" w:rsidP="00E175F1">
      <w:pPr>
        <w:jc w:val="both"/>
        <w:rPr>
          <w:rFonts w:ascii="Arial" w:hAnsi="Arial" w:cs="Arial"/>
          <w:szCs w:val="24"/>
        </w:rPr>
      </w:pPr>
    </w:p>
    <w:p w14:paraId="4B88EAE3" w14:textId="77777777" w:rsidR="00380D84" w:rsidRDefault="00380D84" w:rsidP="00E175F1">
      <w:pPr>
        <w:jc w:val="both"/>
        <w:rPr>
          <w:rFonts w:ascii="Arial" w:hAnsi="Arial" w:cs="Arial"/>
          <w:szCs w:val="24"/>
        </w:rPr>
      </w:pPr>
    </w:p>
    <w:p w14:paraId="6AD050EF" w14:textId="77777777" w:rsidR="00380D84" w:rsidRDefault="00380D84" w:rsidP="00E175F1">
      <w:pPr>
        <w:jc w:val="both"/>
        <w:rPr>
          <w:rFonts w:ascii="Arial" w:hAnsi="Arial" w:cs="Arial"/>
          <w:szCs w:val="24"/>
        </w:rPr>
      </w:pPr>
    </w:p>
    <w:p w14:paraId="1254E7F7" w14:textId="77777777" w:rsidR="00380D84" w:rsidRDefault="00380D84" w:rsidP="00E175F1">
      <w:pPr>
        <w:jc w:val="both"/>
        <w:rPr>
          <w:rFonts w:ascii="Arial" w:hAnsi="Arial" w:cs="Arial"/>
          <w:szCs w:val="24"/>
        </w:rPr>
      </w:pPr>
    </w:p>
    <w:p w14:paraId="4D84CEC2" w14:textId="77777777" w:rsidR="00380D84" w:rsidRDefault="00380D84" w:rsidP="00E175F1">
      <w:pPr>
        <w:jc w:val="both"/>
        <w:rPr>
          <w:rFonts w:ascii="Arial" w:hAnsi="Arial" w:cs="Arial"/>
          <w:szCs w:val="24"/>
        </w:rPr>
      </w:pPr>
    </w:p>
    <w:p w14:paraId="4BA3A706" w14:textId="77777777" w:rsidR="00380D84" w:rsidRDefault="00380D84" w:rsidP="00E175F1">
      <w:pPr>
        <w:jc w:val="both"/>
        <w:rPr>
          <w:rFonts w:ascii="Arial" w:hAnsi="Arial" w:cs="Arial"/>
          <w:szCs w:val="24"/>
        </w:rPr>
      </w:pPr>
    </w:p>
    <w:p w14:paraId="478C398A" w14:textId="77777777" w:rsidR="00380D84" w:rsidRDefault="00380D84" w:rsidP="00E175F1">
      <w:pPr>
        <w:jc w:val="both"/>
        <w:rPr>
          <w:rFonts w:ascii="Arial" w:hAnsi="Arial" w:cs="Arial"/>
          <w:szCs w:val="24"/>
        </w:rPr>
      </w:pPr>
    </w:p>
    <w:p w14:paraId="2D834C81" w14:textId="77777777" w:rsidR="00380D84" w:rsidRDefault="00380D84" w:rsidP="00E175F1">
      <w:pPr>
        <w:jc w:val="both"/>
        <w:rPr>
          <w:rFonts w:ascii="Arial" w:hAnsi="Arial" w:cs="Arial"/>
          <w:szCs w:val="24"/>
        </w:rPr>
      </w:pPr>
    </w:p>
    <w:p w14:paraId="1C35692F" w14:textId="77777777" w:rsidR="00380D84" w:rsidRDefault="00380D84" w:rsidP="00E175F1">
      <w:pPr>
        <w:jc w:val="both"/>
        <w:rPr>
          <w:rFonts w:ascii="Arial" w:hAnsi="Arial" w:cs="Arial"/>
          <w:szCs w:val="24"/>
        </w:rPr>
      </w:pPr>
    </w:p>
    <w:p w14:paraId="4F5D3733" w14:textId="77777777" w:rsidR="00380D84" w:rsidRDefault="00380D84" w:rsidP="00E175F1">
      <w:pPr>
        <w:jc w:val="both"/>
        <w:rPr>
          <w:rFonts w:ascii="Arial" w:hAnsi="Arial" w:cs="Arial"/>
          <w:szCs w:val="24"/>
        </w:rPr>
      </w:pPr>
    </w:p>
    <w:p w14:paraId="2659A4D7" w14:textId="77777777" w:rsidR="00380D84" w:rsidRDefault="00380D84" w:rsidP="00E175F1">
      <w:pPr>
        <w:jc w:val="both"/>
        <w:rPr>
          <w:rFonts w:ascii="Arial" w:hAnsi="Arial" w:cs="Arial"/>
          <w:szCs w:val="24"/>
        </w:rPr>
      </w:pPr>
    </w:p>
    <w:p w14:paraId="4F869DDD" w14:textId="77777777" w:rsidR="00380D84" w:rsidRDefault="00380D84" w:rsidP="00E175F1">
      <w:pPr>
        <w:jc w:val="both"/>
        <w:rPr>
          <w:rFonts w:ascii="Arial" w:hAnsi="Arial" w:cs="Arial"/>
          <w:szCs w:val="24"/>
        </w:rPr>
      </w:pPr>
    </w:p>
    <w:p w14:paraId="450C24D4" w14:textId="77777777" w:rsidR="00380D84" w:rsidRDefault="00380D84" w:rsidP="00E175F1">
      <w:pPr>
        <w:jc w:val="both"/>
        <w:rPr>
          <w:rFonts w:ascii="Arial" w:hAnsi="Arial" w:cs="Arial"/>
          <w:szCs w:val="24"/>
        </w:rPr>
      </w:pPr>
    </w:p>
    <w:p w14:paraId="23D942E3" w14:textId="77777777" w:rsidR="00380D84" w:rsidRDefault="00380D84" w:rsidP="00E175F1">
      <w:pPr>
        <w:jc w:val="both"/>
        <w:rPr>
          <w:rFonts w:ascii="Arial" w:hAnsi="Arial" w:cs="Arial"/>
          <w:szCs w:val="24"/>
        </w:rPr>
      </w:pPr>
    </w:p>
    <w:p w14:paraId="35ECA1D7" w14:textId="77777777" w:rsidR="00380D84" w:rsidRDefault="00380D84" w:rsidP="00E175F1">
      <w:pPr>
        <w:jc w:val="both"/>
        <w:rPr>
          <w:rFonts w:ascii="Arial" w:hAnsi="Arial" w:cs="Arial"/>
          <w:szCs w:val="24"/>
        </w:rPr>
      </w:pPr>
    </w:p>
    <w:p w14:paraId="542AE6AC" w14:textId="77777777" w:rsidR="00380D84" w:rsidRDefault="00380D84" w:rsidP="00E175F1">
      <w:pPr>
        <w:jc w:val="both"/>
        <w:rPr>
          <w:rFonts w:ascii="Arial" w:hAnsi="Arial" w:cs="Arial"/>
          <w:szCs w:val="24"/>
        </w:rPr>
      </w:pPr>
    </w:p>
    <w:p w14:paraId="0ED3FE09" w14:textId="77777777" w:rsidR="00380D84" w:rsidRDefault="00380D84" w:rsidP="00E175F1">
      <w:pPr>
        <w:jc w:val="both"/>
        <w:rPr>
          <w:rFonts w:ascii="Arial" w:hAnsi="Arial" w:cs="Arial"/>
          <w:szCs w:val="24"/>
        </w:rPr>
      </w:pPr>
    </w:p>
    <w:p w14:paraId="2ED8F17D" w14:textId="77777777" w:rsidR="00380D84" w:rsidRDefault="00380D84" w:rsidP="00E175F1">
      <w:pPr>
        <w:jc w:val="both"/>
        <w:rPr>
          <w:rFonts w:ascii="Arial" w:hAnsi="Arial" w:cs="Arial"/>
          <w:szCs w:val="24"/>
        </w:rPr>
      </w:pPr>
    </w:p>
    <w:p w14:paraId="67294055" w14:textId="77777777" w:rsidR="00380D84" w:rsidRDefault="00380D84" w:rsidP="00E175F1">
      <w:pPr>
        <w:jc w:val="both"/>
        <w:rPr>
          <w:rFonts w:ascii="Arial" w:hAnsi="Arial" w:cs="Arial"/>
          <w:szCs w:val="24"/>
        </w:rPr>
      </w:pPr>
    </w:p>
    <w:p w14:paraId="782F2AE7" w14:textId="77777777" w:rsidR="00380D84" w:rsidRPr="006B0636" w:rsidRDefault="00380D84" w:rsidP="00E175F1">
      <w:pPr>
        <w:jc w:val="both"/>
        <w:rPr>
          <w:rFonts w:ascii="Arial" w:hAnsi="Arial" w:cs="Arial"/>
          <w:szCs w:val="24"/>
        </w:rPr>
      </w:pPr>
    </w:p>
    <w:p w14:paraId="6F1BC6FF" w14:textId="77777777" w:rsidR="00CE2F1A" w:rsidRDefault="00CE2F1A" w:rsidP="00E175F1">
      <w:pPr>
        <w:jc w:val="both"/>
        <w:rPr>
          <w:rFonts w:ascii="Arial" w:hAnsi="Arial" w:cs="Arial"/>
          <w:szCs w:val="24"/>
        </w:rPr>
      </w:pPr>
    </w:p>
    <w:p w14:paraId="17AE1A47" w14:textId="77777777" w:rsidR="00650700" w:rsidRPr="006B0636" w:rsidRDefault="00650700" w:rsidP="00E175F1">
      <w:pPr>
        <w:jc w:val="both"/>
        <w:rPr>
          <w:rFonts w:ascii="Arial" w:hAnsi="Arial" w:cs="Arial"/>
          <w:szCs w:val="24"/>
        </w:rPr>
      </w:pPr>
      <w:r w:rsidRPr="006B0636">
        <w:rPr>
          <w:rFonts w:ascii="Arial" w:hAnsi="Arial" w:cs="Arial"/>
          <w:szCs w:val="24"/>
        </w:rPr>
        <w:t>ATTESTED:</w:t>
      </w:r>
    </w:p>
    <w:p w14:paraId="0D32D02A" w14:textId="77777777" w:rsidR="00650700" w:rsidRPr="006B0636" w:rsidRDefault="00650700" w:rsidP="00E175F1">
      <w:pPr>
        <w:jc w:val="both"/>
        <w:rPr>
          <w:rFonts w:ascii="Arial" w:hAnsi="Arial" w:cs="Arial"/>
          <w:b/>
          <w:bCs/>
          <w:sz w:val="10"/>
          <w:szCs w:val="24"/>
        </w:rPr>
      </w:pPr>
    </w:p>
    <w:p w14:paraId="7168A1D6" w14:textId="77777777" w:rsidR="00650700" w:rsidRPr="006B0636" w:rsidRDefault="00650700" w:rsidP="00E175F1">
      <w:pPr>
        <w:jc w:val="both"/>
        <w:rPr>
          <w:rFonts w:ascii="Arial" w:hAnsi="Arial" w:cs="Arial"/>
          <w:b/>
          <w:bCs/>
          <w:sz w:val="32"/>
          <w:szCs w:val="24"/>
        </w:rPr>
      </w:pPr>
    </w:p>
    <w:p w14:paraId="561592FD" w14:textId="77777777" w:rsidR="00650700" w:rsidRPr="006B0636" w:rsidRDefault="00650700" w:rsidP="00E175F1">
      <w:pPr>
        <w:jc w:val="both"/>
        <w:rPr>
          <w:rFonts w:ascii="Arial" w:hAnsi="Arial" w:cs="Arial"/>
          <w:b/>
          <w:bCs/>
          <w:sz w:val="32"/>
          <w:szCs w:val="24"/>
        </w:rPr>
      </w:pPr>
    </w:p>
    <w:p w14:paraId="14B4E4AE" w14:textId="77777777" w:rsidR="00650700" w:rsidRPr="006B0636" w:rsidRDefault="00650700" w:rsidP="00E175F1">
      <w:pPr>
        <w:ind w:right="-540"/>
        <w:jc w:val="both"/>
        <w:rPr>
          <w:rFonts w:ascii="Arial" w:hAnsi="Arial" w:cs="Arial"/>
          <w:b/>
          <w:bCs/>
          <w:szCs w:val="24"/>
        </w:rPr>
      </w:pPr>
      <w:r w:rsidRPr="006B0636">
        <w:rPr>
          <w:rFonts w:ascii="Arial" w:hAnsi="Arial" w:cs="Arial"/>
          <w:b/>
          <w:bCs/>
          <w:szCs w:val="24"/>
        </w:rPr>
        <w:t xml:space="preserve">    YOLANDA M. DE LIMA</w:t>
      </w:r>
    </w:p>
    <w:p w14:paraId="7AB5A8D8" w14:textId="77777777" w:rsidR="00650700" w:rsidRPr="006B0636" w:rsidRDefault="00A476FB" w:rsidP="00E175F1">
      <w:pPr>
        <w:jc w:val="both"/>
        <w:rPr>
          <w:rFonts w:ascii="Arial" w:hAnsi="Arial" w:cs="Arial"/>
          <w:szCs w:val="24"/>
        </w:rPr>
      </w:pPr>
      <w:r>
        <w:rPr>
          <w:rFonts w:ascii="Arial" w:hAnsi="Arial" w:cs="Arial"/>
          <w:szCs w:val="24"/>
        </w:rPr>
        <w:t xml:space="preserve">                            </w:t>
      </w:r>
      <w:r w:rsidR="00650700" w:rsidRPr="006B0636">
        <w:rPr>
          <w:rFonts w:ascii="Arial" w:hAnsi="Arial" w:cs="Arial"/>
          <w:szCs w:val="24"/>
        </w:rPr>
        <w:t xml:space="preserve"> Acting</w:t>
      </w:r>
      <w:r>
        <w:rPr>
          <w:rFonts w:ascii="Arial" w:hAnsi="Arial" w:cs="Arial"/>
          <w:szCs w:val="24"/>
        </w:rPr>
        <w:t xml:space="preserve"> SP</w:t>
      </w:r>
      <w:r w:rsidR="00650700" w:rsidRPr="006B0636">
        <w:rPr>
          <w:rFonts w:ascii="Arial" w:hAnsi="Arial" w:cs="Arial"/>
          <w:szCs w:val="24"/>
        </w:rPr>
        <w:t xml:space="preserve"> Secretary </w:t>
      </w:r>
    </w:p>
    <w:p w14:paraId="261B6B2B" w14:textId="77777777" w:rsidR="00650700" w:rsidRPr="006B0636" w:rsidRDefault="00650700" w:rsidP="00E175F1">
      <w:pPr>
        <w:jc w:val="both"/>
        <w:rPr>
          <w:rFonts w:ascii="Arial" w:hAnsi="Arial" w:cs="Arial"/>
          <w:szCs w:val="24"/>
        </w:rPr>
      </w:pPr>
    </w:p>
    <w:p w14:paraId="04EB1E7A" w14:textId="77777777" w:rsidR="00650700" w:rsidRDefault="00650700" w:rsidP="00E175F1">
      <w:pPr>
        <w:jc w:val="both"/>
        <w:rPr>
          <w:rFonts w:ascii="Arial" w:hAnsi="Arial" w:cs="Arial"/>
          <w:szCs w:val="24"/>
        </w:rPr>
      </w:pPr>
    </w:p>
    <w:p w14:paraId="4AFCD73B" w14:textId="77777777" w:rsidR="00BA428A" w:rsidRDefault="00BA428A" w:rsidP="00E175F1">
      <w:pPr>
        <w:jc w:val="both"/>
        <w:rPr>
          <w:rFonts w:ascii="Arial" w:hAnsi="Arial" w:cs="Arial"/>
          <w:szCs w:val="24"/>
        </w:rPr>
      </w:pPr>
    </w:p>
    <w:p w14:paraId="60D9D304" w14:textId="77777777" w:rsidR="00BA428A" w:rsidRPr="006B0636" w:rsidRDefault="00BA428A" w:rsidP="00E175F1">
      <w:pPr>
        <w:jc w:val="both"/>
        <w:rPr>
          <w:rFonts w:ascii="Arial" w:hAnsi="Arial" w:cs="Arial"/>
          <w:szCs w:val="24"/>
        </w:rPr>
      </w:pPr>
    </w:p>
    <w:p w14:paraId="1F811F77" w14:textId="77777777" w:rsidR="00650700" w:rsidRPr="006B0636" w:rsidRDefault="00650700" w:rsidP="00E175F1">
      <w:pPr>
        <w:jc w:val="both"/>
        <w:rPr>
          <w:rFonts w:ascii="Arial" w:hAnsi="Arial" w:cs="Arial"/>
          <w:b/>
          <w:sz w:val="18"/>
        </w:rPr>
      </w:pPr>
      <w:r w:rsidRPr="006B0636">
        <w:rPr>
          <w:rFonts w:ascii="Arial" w:hAnsi="Arial" w:cs="Arial"/>
          <w:b/>
        </w:rPr>
        <w:tab/>
      </w:r>
      <w:r w:rsidRPr="006B0636">
        <w:rPr>
          <w:rFonts w:ascii="Arial" w:hAnsi="Arial" w:cs="Arial"/>
          <w:b/>
        </w:rPr>
        <w:tab/>
      </w:r>
      <w:r w:rsidRPr="006B0636">
        <w:rPr>
          <w:rFonts w:ascii="Arial" w:hAnsi="Arial" w:cs="Arial"/>
          <w:b/>
        </w:rPr>
        <w:tab/>
      </w:r>
      <w:r w:rsidRPr="006B0636">
        <w:rPr>
          <w:rFonts w:ascii="Arial" w:hAnsi="Arial" w:cs="Arial"/>
          <w:b/>
        </w:rPr>
        <w:tab/>
      </w:r>
    </w:p>
    <w:p w14:paraId="37A0D7FF" w14:textId="77777777" w:rsidR="00650700" w:rsidRPr="006B0636" w:rsidRDefault="00650700" w:rsidP="00E175F1">
      <w:pPr>
        <w:ind w:firstLine="720"/>
        <w:jc w:val="both"/>
        <w:rPr>
          <w:rFonts w:ascii="Arial" w:hAnsi="Arial" w:cs="Arial"/>
          <w:szCs w:val="24"/>
        </w:rPr>
      </w:pPr>
      <w:r w:rsidRPr="006B0636">
        <w:rPr>
          <w:rFonts w:ascii="Arial" w:hAnsi="Arial" w:cs="Arial"/>
          <w:szCs w:val="24"/>
        </w:rPr>
        <w:t>APPROVED:</w:t>
      </w:r>
    </w:p>
    <w:p w14:paraId="308B1B38" w14:textId="77777777" w:rsidR="00650700" w:rsidRPr="006B0636" w:rsidRDefault="00650700" w:rsidP="00E175F1">
      <w:pPr>
        <w:ind w:firstLine="720"/>
        <w:jc w:val="both"/>
        <w:rPr>
          <w:rFonts w:ascii="Arial" w:hAnsi="Arial" w:cs="Arial"/>
        </w:rPr>
      </w:pPr>
    </w:p>
    <w:p w14:paraId="639FF50E" w14:textId="77777777" w:rsidR="00650700" w:rsidRPr="006B0636" w:rsidRDefault="00650700" w:rsidP="00E175F1">
      <w:pPr>
        <w:ind w:firstLine="720"/>
        <w:jc w:val="both"/>
        <w:rPr>
          <w:rFonts w:ascii="Arial" w:hAnsi="Arial" w:cs="Arial"/>
          <w:sz w:val="8"/>
        </w:rPr>
      </w:pPr>
    </w:p>
    <w:p w14:paraId="0A88FF64" w14:textId="1ABB6F41" w:rsidR="00650700" w:rsidRPr="006B0636" w:rsidRDefault="00650700" w:rsidP="00E175F1">
      <w:pPr>
        <w:ind w:right="-378"/>
        <w:jc w:val="both"/>
        <w:rPr>
          <w:rFonts w:ascii="Arial" w:hAnsi="Arial" w:cs="Arial"/>
          <w:b/>
          <w:szCs w:val="24"/>
        </w:rPr>
      </w:pPr>
      <w:r w:rsidRPr="006B0636">
        <w:rPr>
          <w:rFonts w:ascii="Arial" w:hAnsi="Arial" w:cs="Arial"/>
          <w:b/>
        </w:rPr>
        <w:t xml:space="preserve">       </w:t>
      </w:r>
      <w:r w:rsidR="00380D84">
        <w:rPr>
          <w:rFonts w:ascii="Arial" w:hAnsi="Arial" w:cs="Arial"/>
          <w:b/>
        </w:rPr>
        <w:t xml:space="preserve">HON. </w:t>
      </w:r>
      <w:r w:rsidR="00380D84">
        <w:rPr>
          <w:rFonts w:ascii="Arial" w:hAnsi="Arial" w:cs="Arial"/>
          <w:b/>
          <w:szCs w:val="24"/>
        </w:rPr>
        <w:t>WILFREDO REX C. OLIVA</w:t>
      </w:r>
    </w:p>
    <w:p w14:paraId="44BA68FC" w14:textId="77777777" w:rsidR="00650700" w:rsidRPr="006B0636" w:rsidRDefault="00650700" w:rsidP="00E175F1">
      <w:pPr>
        <w:ind w:firstLine="720"/>
        <w:jc w:val="both"/>
        <w:rPr>
          <w:rFonts w:ascii="Arial" w:hAnsi="Arial" w:cs="Arial"/>
        </w:rPr>
      </w:pPr>
      <w:r w:rsidRPr="006B0636">
        <w:rPr>
          <w:rFonts w:ascii="Arial" w:hAnsi="Arial" w:cs="Arial"/>
        </w:rPr>
        <w:t xml:space="preserve">        City Mayor</w:t>
      </w:r>
    </w:p>
    <w:p w14:paraId="3E5A543A" w14:textId="77777777" w:rsidR="00650700" w:rsidRPr="006B0636" w:rsidRDefault="00650700" w:rsidP="00E175F1">
      <w:pPr>
        <w:ind w:firstLine="720"/>
        <w:jc w:val="both"/>
        <w:rPr>
          <w:rFonts w:ascii="Arial" w:hAnsi="Arial" w:cs="Arial"/>
        </w:rPr>
      </w:pPr>
    </w:p>
    <w:p w14:paraId="2A5E1641" w14:textId="77777777" w:rsidR="00650700" w:rsidRPr="006B0636" w:rsidRDefault="00650700" w:rsidP="00E175F1">
      <w:pPr>
        <w:ind w:right="-360"/>
        <w:jc w:val="both"/>
        <w:rPr>
          <w:rFonts w:ascii="Arial" w:hAnsi="Arial" w:cs="Arial"/>
        </w:rPr>
      </w:pPr>
      <w:r w:rsidRPr="006B0636">
        <w:rPr>
          <w:rFonts w:ascii="Arial" w:hAnsi="Arial" w:cs="Arial"/>
        </w:rPr>
        <w:t>DATE APPROVED: ________________</w:t>
      </w:r>
      <w:r w:rsidRPr="006B0636">
        <w:rPr>
          <w:rFonts w:ascii="Arial" w:hAnsi="Arial" w:cs="Arial"/>
        </w:rPr>
        <w:softHyphen/>
      </w:r>
      <w:r w:rsidRPr="006B0636">
        <w:rPr>
          <w:rFonts w:ascii="Arial" w:hAnsi="Arial" w:cs="Arial"/>
        </w:rPr>
        <w:softHyphen/>
      </w:r>
      <w:r w:rsidRPr="006B0636">
        <w:rPr>
          <w:rFonts w:ascii="Arial" w:hAnsi="Arial" w:cs="Arial"/>
        </w:rPr>
        <w:softHyphen/>
      </w:r>
      <w:r w:rsidRPr="006B0636">
        <w:rPr>
          <w:rFonts w:ascii="Arial" w:hAnsi="Arial" w:cs="Arial"/>
        </w:rPr>
        <w:softHyphen/>
      </w:r>
      <w:r w:rsidRPr="006B0636">
        <w:rPr>
          <w:rFonts w:ascii="Arial" w:hAnsi="Arial" w:cs="Arial"/>
        </w:rPr>
        <w:softHyphen/>
      </w:r>
      <w:r w:rsidRPr="006B0636">
        <w:rPr>
          <w:rFonts w:ascii="Arial" w:hAnsi="Arial" w:cs="Arial"/>
        </w:rPr>
        <w:softHyphen/>
        <w:t>________</w:t>
      </w:r>
    </w:p>
    <w:p w14:paraId="768885A4" w14:textId="77777777" w:rsidR="00650700" w:rsidRPr="006B0636" w:rsidRDefault="00650700" w:rsidP="00E175F1">
      <w:pPr>
        <w:jc w:val="both"/>
        <w:rPr>
          <w:rFonts w:ascii="Arial" w:hAnsi="Arial" w:cs="Arial"/>
          <w:b/>
          <w:szCs w:val="24"/>
        </w:rPr>
      </w:pPr>
    </w:p>
    <w:p w14:paraId="6E7BD019" w14:textId="77777777" w:rsidR="00650700" w:rsidRDefault="00650700" w:rsidP="00E175F1">
      <w:pPr>
        <w:pStyle w:val="NoSpacing"/>
        <w:jc w:val="both"/>
        <w:rPr>
          <w:rFonts w:ascii="Arial" w:hAnsi="Arial" w:cs="Arial"/>
          <w:sz w:val="24"/>
          <w:szCs w:val="24"/>
        </w:rPr>
      </w:pPr>
    </w:p>
    <w:p w14:paraId="1EEB4219" w14:textId="77777777" w:rsidR="009E62A5" w:rsidRDefault="009E62A5" w:rsidP="00E175F1">
      <w:pPr>
        <w:pStyle w:val="NoSpacing"/>
        <w:jc w:val="both"/>
        <w:rPr>
          <w:rFonts w:ascii="Arial" w:hAnsi="Arial" w:cs="Arial"/>
          <w:sz w:val="24"/>
          <w:szCs w:val="24"/>
        </w:rPr>
      </w:pPr>
    </w:p>
    <w:p w14:paraId="42538C07" w14:textId="77777777" w:rsidR="009E62A5" w:rsidRDefault="009E62A5" w:rsidP="00E175F1">
      <w:pPr>
        <w:pStyle w:val="NoSpacing"/>
        <w:jc w:val="both"/>
        <w:rPr>
          <w:rFonts w:ascii="Arial" w:hAnsi="Arial" w:cs="Arial"/>
          <w:sz w:val="24"/>
          <w:szCs w:val="24"/>
        </w:rPr>
      </w:pPr>
    </w:p>
    <w:p w14:paraId="1A2FC54F" w14:textId="77777777" w:rsidR="009E62A5" w:rsidRDefault="009E62A5" w:rsidP="00E175F1">
      <w:pPr>
        <w:pStyle w:val="NoSpacing"/>
        <w:jc w:val="both"/>
        <w:rPr>
          <w:rFonts w:ascii="Arial" w:hAnsi="Arial" w:cs="Arial"/>
          <w:sz w:val="24"/>
          <w:szCs w:val="24"/>
        </w:rPr>
      </w:pPr>
    </w:p>
    <w:p w14:paraId="35B1163B" w14:textId="77777777" w:rsidR="009E62A5" w:rsidRDefault="009E62A5" w:rsidP="00E175F1">
      <w:pPr>
        <w:pStyle w:val="NoSpacing"/>
        <w:jc w:val="both"/>
        <w:rPr>
          <w:rFonts w:ascii="Arial" w:hAnsi="Arial" w:cs="Arial"/>
          <w:sz w:val="24"/>
          <w:szCs w:val="24"/>
        </w:rPr>
      </w:pPr>
    </w:p>
    <w:p w14:paraId="65AEA78E" w14:textId="77777777" w:rsidR="009E62A5" w:rsidRDefault="009E62A5" w:rsidP="00E175F1">
      <w:pPr>
        <w:pStyle w:val="NoSpacing"/>
        <w:jc w:val="both"/>
        <w:rPr>
          <w:rFonts w:ascii="Arial" w:hAnsi="Arial" w:cs="Arial"/>
          <w:sz w:val="24"/>
          <w:szCs w:val="24"/>
        </w:rPr>
      </w:pPr>
    </w:p>
    <w:p w14:paraId="785ECF6B" w14:textId="77777777" w:rsidR="009E62A5" w:rsidRDefault="009E62A5" w:rsidP="00E175F1">
      <w:pPr>
        <w:pStyle w:val="NoSpacing"/>
        <w:jc w:val="both"/>
        <w:rPr>
          <w:rFonts w:ascii="Arial" w:hAnsi="Arial" w:cs="Arial"/>
          <w:sz w:val="24"/>
          <w:szCs w:val="24"/>
        </w:rPr>
      </w:pPr>
    </w:p>
    <w:p w14:paraId="68483E18" w14:textId="77777777" w:rsidR="009E62A5" w:rsidRDefault="009E62A5" w:rsidP="00E175F1">
      <w:pPr>
        <w:pStyle w:val="NoSpacing"/>
        <w:jc w:val="both"/>
        <w:rPr>
          <w:rFonts w:ascii="Arial" w:hAnsi="Arial" w:cs="Arial"/>
          <w:sz w:val="24"/>
          <w:szCs w:val="24"/>
        </w:rPr>
      </w:pPr>
    </w:p>
    <w:p w14:paraId="3683133C" w14:textId="77777777" w:rsidR="009E62A5" w:rsidRDefault="009E62A5" w:rsidP="00E175F1">
      <w:pPr>
        <w:pStyle w:val="NoSpacing"/>
        <w:jc w:val="both"/>
        <w:rPr>
          <w:rFonts w:ascii="Arial" w:hAnsi="Arial" w:cs="Arial"/>
          <w:sz w:val="24"/>
          <w:szCs w:val="24"/>
        </w:rPr>
      </w:pPr>
    </w:p>
    <w:p w14:paraId="6CF4701E" w14:textId="77777777" w:rsidR="00245A76" w:rsidRDefault="00245A76" w:rsidP="00E175F1">
      <w:pPr>
        <w:pStyle w:val="NoSpacing"/>
        <w:jc w:val="both"/>
        <w:rPr>
          <w:rFonts w:ascii="Arial" w:hAnsi="Arial" w:cs="Arial"/>
          <w:sz w:val="24"/>
          <w:szCs w:val="24"/>
        </w:rPr>
      </w:pPr>
    </w:p>
    <w:p w14:paraId="1769BDAB" w14:textId="77777777" w:rsidR="00245A76" w:rsidRDefault="00245A76" w:rsidP="00E175F1">
      <w:pPr>
        <w:pStyle w:val="NoSpacing"/>
        <w:jc w:val="both"/>
        <w:rPr>
          <w:rFonts w:ascii="Arial" w:hAnsi="Arial" w:cs="Arial"/>
          <w:sz w:val="24"/>
          <w:szCs w:val="24"/>
        </w:rPr>
      </w:pPr>
    </w:p>
    <w:p w14:paraId="1D83102C" w14:textId="77777777" w:rsidR="00245A76" w:rsidRDefault="00245A76" w:rsidP="00E175F1">
      <w:pPr>
        <w:pStyle w:val="NoSpacing"/>
        <w:jc w:val="both"/>
        <w:rPr>
          <w:rFonts w:ascii="Arial" w:hAnsi="Arial" w:cs="Arial"/>
          <w:sz w:val="24"/>
          <w:szCs w:val="24"/>
        </w:rPr>
      </w:pPr>
    </w:p>
    <w:p w14:paraId="2D61CAE2" w14:textId="77777777" w:rsidR="00245A76" w:rsidRDefault="00245A76" w:rsidP="00E175F1">
      <w:pPr>
        <w:pStyle w:val="NoSpacing"/>
        <w:jc w:val="both"/>
        <w:rPr>
          <w:rFonts w:ascii="Arial" w:hAnsi="Arial" w:cs="Arial"/>
          <w:sz w:val="24"/>
          <w:szCs w:val="24"/>
        </w:rPr>
      </w:pPr>
    </w:p>
    <w:p w14:paraId="74EF3C34" w14:textId="77777777" w:rsidR="00245A76" w:rsidRDefault="00245A76" w:rsidP="00E175F1">
      <w:pPr>
        <w:pStyle w:val="NoSpacing"/>
        <w:jc w:val="both"/>
        <w:rPr>
          <w:rFonts w:ascii="Arial" w:hAnsi="Arial" w:cs="Arial"/>
          <w:sz w:val="24"/>
          <w:szCs w:val="24"/>
        </w:rPr>
      </w:pPr>
    </w:p>
    <w:p w14:paraId="370571F4" w14:textId="77777777" w:rsidR="00245A76" w:rsidRDefault="00245A76" w:rsidP="00E175F1">
      <w:pPr>
        <w:pStyle w:val="NoSpacing"/>
        <w:jc w:val="both"/>
        <w:rPr>
          <w:rFonts w:ascii="Arial" w:hAnsi="Arial" w:cs="Arial"/>
          <w:sz w:val="24"/>
          <w:szCs w:val="24"/>
        </w:rPr>
      </w:pPr>
    </w:p>
    <w:p w14:paraId="59369335" w14:textId="77777777" w:rsidR="00245A76" w:rsidRDefault="00245A76" w:rsidP="00E175F1">
      <w:pPr>
        <w:pStyle w:val="NoSpacing"/>
        <w:jc w:val="both"/>
        <w:rPr>
          <w:rFonts w:ascii="Arial" w:hAnsi="Arial" w:cs="Arial"/>
          <w:sz w:val="24"/>
          <w:szCs w:val="24"/>
        </w:rPr>
      </w:pPr>
    </w:p>
    <w:p w14:paraId="0C6565C8" w14:textId="77777777" w:rsidR="00245A76" w:rsidRDefault="00245A76" w:rsidP="00E175F1">
      <w:pPr>
        <w:pStyle w:val="NoSpacing"/>
        <w:jc w:val="both"/>
        <w:rPr>
          <w:rFonts w:ascii="Arial" w:hAnsi="Arial" w:cs="Arial"/>
          <w:sz w:val="24"/>
          <w:szCs w:val="24"/>
        </w:rPr>
      </w:pPr>
    </w:p>
    <w:p w14:paraId="406A5CFB" w14:textId="77777777" w:rsidR="00245A76" w:rsidRDefault="00245A76" w:rsidP="00E175F1">
      <w:pPr>
        <w:pStyle w:val="NoSpacing"/>
        <w:jc w:val="both"/>
        <w:rPr>
          <w:rFonts w:ascii="Arial" w:hAnsi="Arial" w:cs="Arial"/>
          <w:sz w:val="24"/>
          <w:szCs w:val="24"/>
        </w:rPr>
      </w:pPr>
    </w:p>
    <w:p w14:paraId="38F97DA7" w14:textId="77777777" w:rsidR="00245A76" w:rsidRDefault="00245A76" w:rsidP="00E175F1">
      <w:pPr>
        <w:pStyle w:val="NoSpacing"/>
        <w:jc w:val="both"/>
        <w:rPr>
          <w:rFonts w:ascii="Arial" w:hAnsi="Arial" w:cs="Arial"/>
          <w:sz w:val="24"/>
          <w:szCs w:val="24"/>
        </w:rPr>
      </w:pPr>
    </w:p>
    <w:p w14:paraId="459705AF" w14:textId="77777777" w:rsidR="00245A76" w:rsidRDefault="00245A76" w:rsidP="00E175F1">
      <w:pPr>
        <w:pStyle w:val="NoSpacing"/>
        <w:jc w:val="both"/>
        <w:rPr>
          <w:rFonts w:ascii="Arial" w:hAnsi="Arial" w:cs="Arial"/>
          <w:sz w:val="24"/>
          <w:szCs w:val="24"/>
        </w:rPr>
      </w:pPr>
    </w:p>
    <w:tbl>
      <w:tblPr>
        <w:tblStyle w:val="TableGrid"/>
        <w:tblpPr w:leftFromText="180" w:rightFromText="180" w:vertAnchor="text" w:horzAnchor="margin" w:tblpXSpec="center" w:tblpY="-74"/>
        <w:tblW w:w="10980" w:type="dxa"/>
        <w:tblLayout w:type="fixed"/>
        <w:tblLook w:val="04A0" w:firstRow="1" w:lastRow="0" w:firstColumn="1" w:lastColumn="0" w:noHBand="0" w:noVBand="1"/>
      </w:tblPr>
      <w:tblGrid>
        <w:gridCol w:w="448"/>
        <w:gridCol w:w="1432"/>
        <w:gridCol w:w="270"/>
        <w:gridCol w:w="651"/>
        <w:gridCol w:w="270"/>
        <w:gridCol w:w="448"/>
        <w:gridCol w:w="90"/>
        <w:gridCol w:w="90"/>
        <w:gridCol w:w="359"/>
        <w:gridCol w:w="156"/>
        <w:gridCol w:w="270"/>
        <w:gridCol w:w="717"/>
        <w:gridCol w:w="359"/>
        <w:gridCol w:w="792"/>
        <w:gridCol w:w="986"/>
        <w:gridCol w:w="179"/>
        <w:gridCol w:w="538"/>
        <w:gridCol w:w="646"/>
        <w:gridCol w:w="359"/>
        <w:gridCol w:w="71"/>
        <w:gridCol w:w="164"/>
        <w:gridCol w:w="1685"/>
      </w:tblGrid>
      <w:tr w:rsidR="00393E33" w:rsidRPr="00CC2D4A" w14:paraId="7D774D9D" w14:textId="77777777" w:rsidTr="00393E33">
        <w:trPr>
          <w:trHeight w:val="782"/>
        </w:trPr>
        <w:tc>
          <w:tcPr>
            <w:tcW w:w="10980" w:type="dxa"/>
            <w:gridSpan w:val="22"/>
            <w:vAlign w:val="bottom"/>
          </w:tcPr>
          <w:p w14:paraId="623634C1" w14:textId="77777777" w:rsidR="00393E33" w:rsidRPr="00CC2D4A" w:rsidRDefault="00393E33" w:rsidP="00E175F1">
            <w:pPr>
              <w:jc w:val="center"/>
              <w:rPr>
                <w:rFonts w:ascii="Arial Black" w:hAnsi="Arial Black"/>
                <w:color w:val="000000" w:themeColor="text1"/>
                <w:sz w:val="20"/>
                <w:szCs w:val="22"/>
                <w:lang w:val="en-PH" w:eastAsia="en-PH"/>
              </w:rPr>
            </w:pPr>
            <w:r w:rsidRPr="00CC2D4A">
              <w:rPr>
                <w:rFonts w:ascii="Arial Black" w:hAnsi="Arial Black"/>
                <w:color w:val="000000" w:themeColor="text1"/>
                <w:sz w:val="20"/>
                <w:szCs w:val="22"/>
                <w:lang w:val="en-PH" w:eastAsia="en-PH"/>
              </w:rPr>
              <w:lastRenderedPageBreak/>
              <w:t>APPLICATION FORM FOR BUSINESS PERMIT</w:t>
            </w:r>
          </w:p>
          <w:p w14:paraId="5492BA49" w14:textId="662BDBFD" w:rsidR="00393E33" w:rsidRPr="00CC2D4A" w:rsidRDefault="00393E33" w:rsidP="00E175F1">
            <w:pPr>
              <w:jc w:val="center"/>
              <w:rPr>
                <w:rFonts w:ascii="Arial Black" w:hAnsi="Arial Black"/>
                <w:color w:val="000000" w:themeColor="text1"/>
                <w:sz w:val="20"/>
                <w:szCs w:val="22"/>
                <w:lang w:val="en-PH" w:eastAsia="en-PH"/>
              </w:rPr>
            </w:pPr>
            <w:r>
              <w:rPr>
                <w:rFonts w:ascii="Arial Black" w:hAnsi="Arial Black"/>
                <w:color w:val="000000" w:themeColor="text1"/>
                <w:sz w:val="20"/>
                <w:szCs w:val="22"/>
                <w:lang w:val="en-PH" w:eastAsia="en-PH"/>
              </w:rPr>
              <w:t>`</w:t>
            </w:r>
            <w:r w:rsidRPr="00CC2D4A">
              <w:rPr>
                <w:rFonts w:ascii="Arial Black" w:hAnsi="Arial Black"/>
                <w:color w:val="000000" w:themeColor="text1"/>
                <w:sz w:val="20"/>
                <w:szCs w:val="22"/>
                <w:lang w:val="en-PH" w:eastAsia="en-PH"/>
              </w:rPr>
              <w:t>TAX YEAR _____</w:t>
            </w:r>
          </w:p>
          <w:p w14:paraId="1C016B1F" w14:textId="77777777" w:rsidR="00393E33" w:rsidRPr="00CC2D4A" w:rsidRDefault="00393E33" w:rsidP="00E175F1">
            <w:pPr>
              <w:jc w:val="center"/>
              <w:rPr>
                <w:rFonts w:ascii="Arial Black" w:hAnsi="Arial Black"/>
                <w:color w:val="000000" w:themeColor="text1"/>
                <w:szCs w:val="22"/>
                <w:lang w:val="en-PH" w:eastAsia="en-PH"/>
              </w:rPr>
            </w:pPr>
            <w:r w:rsidRPr="00CC2D4A">
              <w:rPr>
                <w:rFonts w:ascii="Arial Black" w:hAnsi="Arial Black"/>
                <w:color w:val="000000" w:themeColor="text1"/>
                <w:sz w:val="20"/>
                <w:szCs w:val="22"/>
                <w:lang w:val="en-PH" w:eastAsia="en-PH"/>
              </w:rPr>
              <w:t>CITY OF IRIGA</w:t>
            </w:r>
          </w:p>
        </w:tc>
      </w:tr>
      <w:tr w:rsidR="00393E33" w:rsidRPr="00CC2D4A" w14:paraId="286E9933" w14:textId="77777777" w:rsidTr="00393E33">
        <w:tc>
          <w:tcPr>
            <w:tcW w:w="448" w:type="dxa"/>
            <w:tcBorders>
              <w:top w:val="single" w:sz="4" w:space="0" w:color="auto"/>
              <w:left w:val="single" w:sz="4" w:space="0" w:color="auto"/>
              <w:bottom w:val="nil"/>
              <w:right w:val="nil"/>
            </w:tcBorders>
          </w:tcPr>
          <w:p w14:paraId="64E97991" w14:textId="77777777" w:rsidR="00393E33" w:rsidRPr="00CC2D4A" w:rsidRDefault="00393E33" w:rsidP="00E175F1">
            <w:pPr>
              <w:rPr>
                <w:rFonts w:asciiTheme="minorHAnsi" w:eastAsiaTheme="minorHAnsi" w:hAnsiTheme="minorHAnsi" w:cstheme="minorBidi"/>
                <w:color w:val="000000" w:themeColor="text1"/>
                <w:szCs w:val="22"/>
                <w:lang w:val="en-PH"/>
              </w:rPr>
            </w:pPr>
            <w:r>
              <w:rPr>
                <w:noProof/>
                <w:lang w:val="en-PH" w:eastAsia="en-PH"/>
              </w:rPr>
              <mc:AlternateContent>
                <mc:Choice Requires="wps">
                  <w:drawing>
                    <wp:anchor distT="0" distB="0" distL="114300" distR="114300" simplePos="0" relativeHeight="251705344" behindDoc="0" locked="0" layoutInCell="1" allowOverlap="1" wp14:anchorId="18291DCB" wp14:editId="25238CFF">
                      <wp:simplePos x="0" y="0"/>
                      <wp:positionH relativeFrom="column">
                        <wp:posOffset>-28575</wp:posOffset>
                      </wp:positionH>
                      <wp:positionV relativeFrom="paragraph">
                        <wp:posOffset>139065</wp:posOffset>
                      </wp:positionV>
                      <wp:extent cx="161925" cy="161925"/>
                      <wp:effectExtent l="0" t="0" r="9525" b="9525"/>
                      <wp:wrapNone/>
                      <wp:docPr id="46401413"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tlCol="0" anchor="ctr"/>
                          </wps:wsp>
                        </a:graphicData>
                      </a:graphic>
                      <wp14:sizeRelH relativeFrom="page">
                        <wp14:pctWidth>0</wp14:pctWidth>
                      </wp14:sizeRelH>
                      <wp14:sizeRelV relativeFrom="page">
                        <wp14:pctHeight>0</wp14:pctHeight>
                      </wp14:sizeRelV>
                    </wp:anchor>
                  </w:drawing>
                </mc:Choice>
                <mc:Fallback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1888CD32" id="Rectangle 51" o:spid="_x0000_s1026" style="position:absolute;margin-left:-2.25pt;margin-top:10.95pt;width:12.75pt;height:12.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" fillcolor="window" strokecolor="windowText" strokeweight="1pt">
                      <v:path arrowok="t"/>
                    </v:rect>
                  </w:pict>
                </mc:Fallback>
              </mc:AlternateContent>
            </w:r>
          </w:p>
        </w:tc>
        <w:tc>
          <w:tcPr>
            <w:tcW w:w="4753" w:type="dxa"/>
            <w:gridSpan w:val="11"/>
            <w:tcBorders>
              <w:top w:val="single" w:sz="4" w:space="0" w:color="auto"/>
              <w:left w:val="nil"/>
              <w:bottom w:val="nil"/>
              <w:right w:val="single" w:sz="4" w:space="0" w:color="auto"/>
            </w:tcBorders>
          </w:tcPr>
          <w:p w14:paraId="6BE9A17D" w14:textId="77777777" w:rsidR="00393E33" w:rsidRPr="00CC2D4A" w:rsidRDefault="00393E33" w:rsidP="00E175F1">
            <w:pPr>
              <w:rPr>
                <w:rFonts w:asciiTheme="minorHAnsi" w:eastAsiaTheme="minorHAnsi" w:hAnsiTheme="minorHAnsi" w:cstheme="minorBidi"/>
                <w:color w:val="000000" w:themeColor="text1"/>
                <w:szCs w:val="22"/>
                <w:lang w:val="en-PH"/>
              </w:rPr>
            </w:pPr>
          </w:p>
          <w:p w14:paraId="7CE5353D"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New</w:t>
            </w:r>
          </w:p>
        </w:tc>
        <w:tc>
          <w:tcPr>
            <w:tcW w:w="3500" w:type="dxa"/>
            <w:gridSpan w:val="6"/>
            <w:tcBorders>
              <w:left w:val="single" w:sz="4" w:space="0" w:color="auto"/>
              <w:bottom w:val="nil"/>
            </w:tcBorders>
          </w:tcPr>
          <w:p w14:paraId="003856AE"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Amendment</w:t>
            </w:r>
          </w:p>
        </w:tc>
        <w:tc>
          <w:tcPr>
            <w:tcW w:w="2279" w:type="dxa"/>
            <w:gridSpan w:val="4"/>
            <w:tcBorders>
              <w:left w:val="single" w:sz="4" w:space="0" w:color="auto"/>
              <w:bottom w:val="nil"/>
            </w:tcBorders>
          </w:tcPr>
          <w:p w14:paraId="0C620BE2"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Mode of Payment:</w:t>
            </w:r>
          </w:p>
        </w:tc>
      </w:tr>
      <w:tr w:rsidR="00393E33" w:rsidRPr="00CC2D4A" w14:paraId="2C351D77" w14:textId="77777777" w:rsidTr="00393E33">
        <w:tc>
          <w:tcPr>
            <w:tcW w:w="448" w:type="dxa"/>
            <w:tcBorders>
              <w:top w:val="nil"/>
              <w:left w:val="single" w:sz="4" w:space="0" w:color="auto"/>
              <w:bottom w:val="nil"/>
              <w:right w:val="nil"/>
            </w:tcBorders>
          </w:tcPr>
          <w:p w14:paraId="35F7EEF1" w14:textId="77777777" w:rsidR="00393E33" w:rsidRPr="00CC2D4A" w:rsidRDefault="00393E33" w:rsidP="00E175F1">
            <w:pPr>
              <w:rPr>
                <w:rFonts w:asciiTheme="minorHAnsi" w:eastAsiaTheme="minorHAnsi" w:hAnsiTheme="minorHAnsi" w:cstheme="minorBidi"/>
                <w:color w:val="000000" w:themeColor="text1"/>
                <w:szCs w:val="22"/>
                <w:lang w:val="en-PH"/>
              </w:rPr>
            </w:pPr>
            <w:r>
              <w:rPr>
                <w:noProof/>
                <w:lang w:val="en-PH" w:eastAsia="en-PH"/>
              </w:rPr>
              <mc:AlternateContent>
                <mc:Choice Requires="wps">
                  <w:drawing>
                    <wp:anchor distT="0" distB="0" distL="114300" distR="114300" simplePos="0" relativeHeight="251706368" behindDoc="0" locked="0" layoutInCell="1" allowOverlap="1" wp14:anchorId="575AB53F" wp14:editId="4DE81BE9">
                      <wp:simplePos x="0" y="0"/>
                      <wp:positionH relativeFrom="column">
                        <wp:posOffset>-28575</wp:posOffset>
                      </wp:positionH>
                      <wp:positionV relativeFrom="paragraph">
                        <wp:posOffset>10160</wp:posOffset>
                      </wp:positionV>
                      <wp:extent cx="161925" cy="161925"/>
                      <wp:effectExtent l="0" t="0" r="9525" b="9525"/>
                      <wp:wrapNone/>
                      <wp:docPr id="698374095"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tlCol="0" anchor="ctr"/>
                          </wps:wsp>
                        </a:graphicData>
                      </a:graphic>
                      <wp14:sizeRelH relativeFrom="page">
                        <wp14:pctWidth>0</wp14:pctWidth>
                      </wp14:sizeRelH>
                      <wp14:sizeRelV relativeFrom="page">
                        <wp14:pctHeight>0</wp14:pctHeight>
                      </wp14:sizeRelV>
                    </wp:anchor>
                  </w:drawing>
                </mc:Choice>
                <mc:Fallback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19607EBE" id="Rectangle 49" o:spid="_x0000_s1026" style="position:absolute;margin-left:-2.25pt;margin-top:.8pt;width:12.75pt;height:12.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" fillcolor="window" strokecolor="windowText" strokeweight="1pt">
                      <v:path arrowok="t"/>
                    </v:rect>
                  </w:pict>
                </mc:Fallback>
              </mc:AlternateContent>
            </w:r>
          </w:p>
        </w:tc>
        <w:tc>
          <w:tcPr>
            <w:tcW w:w="4753" w:type="dxa"/>
            <w:gridSpan w:val="11"/>
            <w:tcBorders>
              <w:top w:val="nil"/>
              <w:left w:val="nil"/>
              <w:bottom w:val="nil"/>
              <w:right w:val="single" w:sz="4" w:space="0" w:color="auto"/>
            </w:tcBorders>
          </w:tcPr>
          <w:p w14:paraId="039671B4"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Renew</w:t>
            </w:r>
          </w:p>
        </w:tc>
        <w:tc>
          <w:tcPr>
            <w:tcW w:w="359" w:type="dxa"/>
            <w:tcBorders>
              <w:top w:val="nil"/>
              <w:left w:val="single" w:sz="4" w:space="0" w:color="auto"/>
              <w:bottom w:val="nil"/>
              <w:right w:val="nil"/>
            </w:tcBorders>
          </w:tcPr>
          <w:p w14:paraId="3D94AF9A" w14:textId="77777777" w:rsidR="00393E33" w:rsidRPr="00CC2D4A" w:rsidRDefault="00393E33" w:rsidP="00E175F1">
            <w:pPr>
              <w:rPr>
                <w:rFonts w:asciiTheme="minorHAnsi" w:eastAsiaTheme="minorHAnsi" w:hAnsiTheme="minorHAnsi" w:cstheme="minorBidi"/>
                <w:color w:val="000000" w:themeColor="text1"/>
                <w:szCs w:val="22"/>
                <w:lang w:val="en-PH"/>
              </w:rPr>
            </w:pPr>
            <w:r>
              <w:rPr>
                <w:noProof/>
                <w:lang w:val="en-PH" w:eastAsia="en-PH"/>
              </w:rPr>
              <mc:AlternateContent>
                <mc:Choice Requires="wps">
                  <w:drawing>
                    <wp:anchor distT="0" distB="0" distL="114300" distR="114300" simplePos="0" relativeHeight="251707392" behindDoc="0" locked="0" layoutInCell="1" allowOverlap="1" wp14:anchorId="5C83944E" wp14:editId="3EDD6C4C">
                      <wp:simplePos x="0" y="0"/>
                      <wp:positionH relativeFrom="column">
                        <wp:posOffset>-29210</wp:posOffset>
                      </wp:positionH>
                      <wp:positionV relativeFrom="paragraph">
                        <wp:posOffset>10160</wp:posOffset>
                      </wp:positionV>
                      <wp:extent cx="161925" cy="161925"/>
                      <wp:effectExtent l="0" t="0" r="9525" b="9525"/>
                      <wp:wrapNone/>
                      <wp:docPr id="105149925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tlCol="0" anchor="ctr"/>
                          </wps:wsp>
                        </a:graphicData>
                      </a:graphic>
                      <wp14:sizeRelH relativeFrom="page">
                        <wp14:pctWidth>0</wp14:pctWidth>
                      </wp14:sizeRelH>
                      <wp14:sizeRelV relativeFrom="page">
                        <wp14:pctHeight>0</wp14:pctHeight>
                      </wp14:sizeRelV>
                    </wp:anchor>
                  </w:drawing>
                </mc:Choice>
                <mc:Fallback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5D258D4D" id="Rectangle 47" o:spid="_x0000_s1026" style="position:absolute;margin-left:-2.3pt;margin-top:.8pt;width:12.75pt;height:12.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" fillcolor="window" strokecolor="windowText" strokeweight="1pt">
                      <v:path arrowok="t"/>
                    </v:rect>
                  </w:pict>
                </mc:Fallback>
              </mc:AlternateContent>
            </w:r>
          </w:p>
        </w:tc>
        <w:tc>
          <w:tcPr>
            <w:tcW w:w="3141" w:type="dxa"/>
            <w:gridSpan w:val="5"/>
            <w:tcBorders>
              <w:top w:val="nil"/>
              <w:left w:val="nil"/>
              <w:bottom w:val="nil"/>
            </w:tcBorders>
          </w:tcPr>
          <w:p w14:paraId="0C217D0B"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from Single to Partnership</w:t>
            </w:r>
          </w:p>
        </w:tc>
        <w:tc>
          <w:tcPr>
            <w:tcW w:w="359" w:type="dxa"/>
            <w:tcBorders>
              <w:top w:val="nil"/>
              <w:bottom w:val="nil"/>
              <w:right w:val="nil"/>
            </w:tcBorders>
          </w:tcPr>
          <w:p w14:paraId="7BC6B728" w14:textId="77777777" w:rsidR="00393E33" w:rsidRPr="00CC2D4A" w:rsidRDefault="00393E33" w:rsidP="00E175F1">
            <w:pPr>
              <w:rPr>
                <w:rFonts w:asciiTheme="minorHAnsi" w:eastAsiaTheme="minorHAnsi" w:hAnsiTheme="minorHAnsi" w:cstheme="minorBidi"/>
                <w:color w:val="000000" w:themeColor="text1"/>
                <w:szCs w:val="22"/>
                <w:lang w:val="en-PH"/>
              </w:rPr>
            </w:pPr>
            <w:r>
              <w:rPr>
                <w:noProof/>
                <w:lang w:val="en-PH" w:eastAsia="en-PH"/>
              </w:rPr>
              <mc:AlternateContent>
                <mc:Choice Requires="wps">
                  <w:drawing>
                    <wp:anchor distT="0" distB="0" distL="114300" distR="114300" simplePos="0" relativeHeight="251708416" behindDoc="0" locked="0" layoutInCell="1" allowOverlap="1" wp14:anchorId="4F907208" wp14:editId="73736F40">
                      <wp:simplePos x="0" y="0"/>
                      <wp:positionH relativeFrom="column">
                        <wp:posOffset>-40005</wp:posOffset>
                      </wp:positionH>
                      <wp:positionV relativeFrom="paragraph">
                        <wp:posOffset>88900</wp:posOffset>
                      </wp:positionV>
                      <wp:extent cx="161925" cy="161925"/>
                      <wp:effectExtent l="0" t="0" r="9525" b="9525"/>
                      <wp:wrapNone/>
                      <wp:docPr id="1063786002"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tlCol="0" anchor="ctr"/>
                          </wps:wsp>
                        </a:graphicData>
                      </a:graphic>
                      <wp14:sizeRelH relativeFrom="page">
                        <wp14:pctWidth>0</wp14:pctWidth>
                      </wp14:sizeRelH>
                      <wp14:sizeRelV relativeFrom="page">
                        <wp14:pctHeight>0</wp14:pctHeight>
                      </wp14:sizeRelV>
                    </wp:anchor>
                  </w:drawing>
                </mc:Choice>
                <mc:Fallback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0031C7CF" id="Rectangle 45" o:spid="_x0000_s1026" style="position:absolute;margin-left:-3.15pt;margin-top:7pt;width:12.75pt;height:12.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" fillcolor="window" strokecolor="windowText" strokeweight="1pt">
                      <v:path arrowok="t"/>
                    </v:rect>
                  </w:pict>
                </mc:Fallback>
              </mc:AlternateContent>
            </w:r>
          </w:p>
        </w:tc>
        <w:tc>
          <w:tcPr>
            <w:tcW w:w="1920" w:type="dxa"/>
            <w:gridSpan w:val="3"/>
            <w:tcBorders>
              <w:top w:val="nil"/>
              <w:left w:val="nil"/>
              <w:bottom w:val="nil"/>
            </w:tcBorders>
          </w:tcPr>
          <w:p w14:paraId="116D6129"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Annually</w:t>
            </w:r>
          </w:p>
        </w:tc>
      </w:tr>
      <w:tr w:rsidR="00393E33" w:rsidRPr="00CC2D4A" w14:paraId="6D0032F7" w14:textId="77777777" w:rsidTr="00393E33">
        <w:tc>
          <w:tcPr>
            <w:tcW w:w="448" w:type="dxa"/>
            <w:tcBorders>
              <w:top w:val="nil"/>
              <w:left w:val="single" w:sz="4" w:space="0" w:color="auto"/>
              <w:bottom w:val="nil"/>
              <w:right w:val="nil"/>
            </w:tcBorders>
          </w:tcPr>
          <w:p w14:paraId="0CB82138" w14:textId="77777777" w:rsidR="00393E33" w:rsidRPr="00CC2D4A" w:rsidRDefault="00393E33" w:rsidP="00E175F1">
            <w:pPr>
              <w:rPr>
                <w:rFonts w:asciiTheme="minorHAnsi" w:eastAsiaTheme="minorHAnsi" w:hAnsiTheme="minorHAnsi" w:cstheme="minorBidi"/>
                <w:color w:val="000000" w:themeColor="text1"/>
                <w:szCs w:val="22"/>
                <w:lang w:val="en-PH"/>
              </w:rPr>
            </w:pPr>
            <w:r>
              <w:rPr>
                <w:noProof/>
                <w:lang w:val="en-PH" w:eastAsia="en-PH"/>
              </w:rPr>
              <mc:AlternateContent>
                <mc:Choice Requires="wps">
                  <w:drawing>
                    <wp:anchor distT="0" distB="0" distL="114300" distR="114300" simplePos="0" relativeHeight="251709440" behindDoc="0" locked="0" layoutInCell="1" allowOverlap="1" wp14:anchorId="2E7FDBFE" wp14:editId="7A276EEB">
                      <wp:simplePos x="0" y="0"/>
                      <wp:positionH relativeFrom="column">
                        <wp:posOffset>-28575</wp:posOffset>
                      </wp:positionH>
                      <wp:positionV relativeFrom="paragraph">
                        <wp:posOffset>4445</wp:posOffset>
                      </wp:positionV>
                      <wp:extent cx="161925" cy="161925"/>
                      <wp:effectExtent l="0" t="0" r="9525" b="9525"/>
                      <wp:wrapNone/>
                      <wp:docPr id="338010784"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tlCol="0" anchor="ctr"/>
                          </wps:wsp>
                        </a:graphicData>
                      </a:graphic>
                      <wp14:sizeRelH relativeFrom="page">
                        <wp14:pctWidth>0</wp14:pctWidth>
                      </wp14:sizeRelH>
                      <wp14:sizeRelV relativeFrom="page">
                        <wp14:pctHeight>0</wp14:pctHeight>
                      </wp14:sizeRelV>
                    </wp:anchor>
                  </w:drawing>
                </mc:Choice>
                <mc:Fallback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1F6A74BF" id="Rectangle 43" o:spid="_x0000_s1026" style="position:absolute;margin-left:-2.25pt;margin-top:.35pt;width:12.75pt;height:12.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" fillcolor="window" strokecolor="windowText" strokeweight="1pt">
                      <v:path arrowok="t"/>
                    </v:rect>
                  </w:pict>
                </mc:Fallback>
              </mc:AlternateContent>
            </w:r>
          </w:p>
        </w:tc>
        <w:tc>
          <w:tcPr>
            <w:tcW w:w="4753" w:type="dxa"/>
            <w:gridSpan w:val="11"/>
            <w:tcBorders>
              <w:top w:val="nil"/>
              <w:left w:val="nil"/>
              <w:bottom w:val="nil"/>
              <w:right w:val="single" w:sz="4" w:space="0" w:color="auto"/>
            </w:tcBorders>
          </w:tcPr>
          <w:p w14:paraId="0EDF23A9"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Additional</w:t>
            </w:r>
          </w:p>
        </w:tc>
        <w:tc>
          <w:tcPr>
            <w:tcW w:w="359" w:type="dxa"/>
            <w:tcBorders>
              <w:top w:val="nil"/>
              <w:left w:val="single" w:sz="4" w:space="0" w:color="auto"/>
              <w:bottom w:val="nil"/>
              <w:right w:val="nil"/>
            </w:tcBorders>
          </w:tcPr>
          <w:p w14:paraId="2167B45B" w14:textId="77777777" w:rsidR="00393E33" w:rsidRPr="00CC2D4A" w:rsidRDefault="00393E33" w:rsidP="00E175F1">
            <w:pPr>
              <w:rPr>
                <w:rFonts w:asciiTheme="minorHAnsi" w:eastAsiaTheme="minorHAnsi" w:hAnsiTheme="minorHAnsi" w:cstheme="minorBidi"/>
                <w:color w:val="000000" w:themeColor="text1"/>
                <w:szCs w:val="22"/>
                <w:lang w:val="en-PH"/>
              </w:rPr>
            </w:pPr>
            <w:r>
              <w:rPr>
                <w:noProof/>
                <w:lang w:val="en-PH" w:eastAsia="en-PH"/>
              </w:rPr>
              <mc:AlternateContent>
                <mc:Choice Requires="wps">
                  <w:drawing>
                    <wp:anchor distT="0" distB="0" distL="114300" distR="114300" simplePos="0" relativeHeight="251710464" behindDoc="0" locked="0" layoutInCell="1" allowOverlap="1" wp14:anchorId="55D730CB" wp14:editId="3B77CCAA">
                      <wp:simplePos x="0" y="0"/>
                      <wp:positionH relativeFrom="column">
                        <wp:posOffset>-28575</wp:posOffset>
                      </wp:positionH>
                      <wp:positionV relativeFrom="paragraph">
                        <wp:posOffset>10160</wp:posOffset>
                      </wp:positionV>
                      <wp:extent cx="161925" cy="161925"/>
                      <wp:effectExtent l="0" t="0" r="9525" b="9525"/>
                      <wp:wrapNone/>
                      <wp:docPr id="142933121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tlCol="0" anchor="ctr"/>
                          </wps:wsp>
                        </a:graphicData>
                      </a:graphic>
                      <wp14:sizeRelH relativeFrom="page">
                        <wp14:pctWidth>0</wp14:pctWidth>
                      </wp14:sizeRelH>
                      <wp14:sizeRelV relativeFrom="page">
                        <wp14:pctHeight>0</wp14:pctHeight>
                      </wp14:sizeRelV>
                    </wp:anchor>
                  </w:drawing>
                </mc:Choice>
                <mc:Fallback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0B03844D" id="Rectangle 41" o:spid="_x0000_s1026" style="position:absolute;margin-left:-2.25pt;margin-top:.8pt;width:12.75pt;height:12.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" fillcolor="window" strokecolor="windowText" strokeweight="1pt">
                      <v:path arrowok="t"/>
                    </v:rect>
                  </w:pict>
                </mc:Fallback>
              </mc:AlternateContent>
            </w:r>
          </w:p>
        </w:tc>
        <w:tc>
          <w:tcPr>
            <w:tcW w:w="3141" w:type="dxa"/>
            <w:gridSpan w:val="5"/>
            <w:tcBorders>
              <w:top w:val="nil"/>
              <w:left w:val="nil"/>
              <w:bottom w:val="nil"/>
            </w:tcBorders>
          </w:tcPr>
          <w:p w14:paraId="227ED61C"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from Single to Corporation</w:t>
            </w:r>
          </w:p>
        </w:tc>
        <w:tc>
          <w:tcPr>
            <w:tcW w:w="359" w:type="dxa"/>
            <w:tcBorders>
              <w:top w:val="nil"/>
              <w:bottom w:val="nil"/>
              <w:right w:val="nil"/>
            </w:tcBorders>
          </w:tcPr>
          <w:p w14:paraId="76E8BBD9" w14:textId="77777777" w:rsidR="00393E33" w:rsidRPr="00CC2D4A" w:rsidRDefault="00393E33" w:rsidP="00E175F1">
            <w:pPr>
              <w:rPr>
                <w:rFonts w:asciiTheme="minorHAnsi" w:eastAsiaTheme="minorHAnsi" w:hAnsiTheme="minorHAnsi" w:cstheme="minorBidi"/>
                <w:color w:val="000000" w:themeColor="text1"/>
                <w:szCs w:val="22"/>
                <w:lang w:val="en-PH"/>
              </w:rPr>
            </w:pPr>
            <w:r>
              <w:rPr>
                <w:noProof/>
                <w:lang w:val="en-PH" w:eastAsia="en-PH"/>
              </w:rPr>
              <mc:AlternateContent>
                <mc:Choice Requires="wps">
                  <w:drawing>
                    <wp:anchor distT="0" distB="0" distL="114300" distR="114300" simplePos="0" relativeHeight="251711488" behindDoc="0" locked="0" layoutInCell="1" allowOverlap="1" wp14:anchorId="7DF36554" wp14:editId="7D8343F8">
                      <wp:simplePos x="0" y="0"/>
                      <wp:positionH relativeFrom="column">
                        <wp:posOffset>-40005</wp:posOffset>
                      </wp:positionH>
                      <wp:positionV relativeFrom="paragraph">
                        <wp:posOffset>80645</wp:posOffset>
                      </wp:positionV>
                      <wp:extent cx="168275" cy="182880"/>
                      <wp:effectExtent l="0" t="0" r="3175" b="7620"/>
                      <wp:wrapNone/>
                      <wp:docPr id="1109628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275" cy="182880"/>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tlCol="0" anchor="ctr"/>
                          </wps:wsp>
                        </a:graphicData>
                      </a:graphic>
                      <wp14:sizeRelH relativeFrom="margin">
                        <wp14:pctWidth>0</wp14:pctWidth>
                      </wp14:sizeRelH>
                      <wp14:sizeRelV relativeFrom="margin">
                        <wp14:pctHeight>0</wp14:pctHeight>
                      </wp14:sizeRelV>
                    </wp:anchor>
                  </w:drawing>
                </mc:Choice>
                <mc:Fallback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505AC845" id="Rectangle 39" o:spid="_x0000_s1026" style="position:absolute;margin-left:-3.15pt;margin-top:6.35pt;width:13.25pt;height:14.4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" fillcolor="window" strokecolor="windowText" strokeweight="1pt">
                      <v:path arrowok="t"/>
                    </v:rect>
                  </w:pict>
                </mc:Fallback>
              </mc:AlternateContent>
            </w:r>
          </w:p>
        </w:tc>
        <w:tc>
          <w:tcPr>
            <w:tcW w:w="1920" w:type="dxa"/>
            <w:gridSpan w:val="3"/>
            <w:tcBorders>
              <w:top w:val="nil"/>
              <w:left w:val="nil"/>
              <w:bottom w:val="nil"/>
            </w:tcBorders>
          </w:tcPr>
          <w:p w14:paraId="597B5F34"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Bi-Annually</w:t>
            </w:r>
          </w:p>
        </w:tc>
      </w:tr>
      <w:tr w:rsidR="00393E33" w:rsidRPr="00CC2D4A" w14:paraId="2983D75C" w14:textId="77777777" w:rsidTr="00393E33">
        <w:tc>
          <w:tcPr>
            <w:tcW w:w="448" w:type="dxa"/>
            <w:tcBorders>
              <w:top w:val="nil"/>
              <w:left w:val="single" w:sz="4" w:space="0" w:color="auto"/>
              <w:bottom w:val="nil"/>
              <w:right w:val="nil"/>
            </w:tcBorders>
          </w:tcPr>
          <w:p w14:paraId="3BB02F35" w14:textId="77777777" w:rsidR="00393E33" w:rsidRPr="00CC2D4A" w:rsidRDefault="00393E33" w:rsidP="00E175F1">
            <w:pPr>
              <w:rPr>
                <w:rFonts w:asciiTheme="minorHAnsi" w:eastAsiaTheme="minorHAnsi" w:hAnsiTheme="minorHAnsi" w:cstheme="minorBidi"/>
                <w:color w:val="000000" w:themeColor="text1"/>
                <w:szCs w:val="22"/>
                <w:lang w:val="en-PH"/>
              </w:rPr>
            </w:pPr>
          </w:p>
        </w:tc>
        <w:tc>
          <w:tcPr>
            <w:tcW w:w="4753" w:type="dxa"/>
            <w:gridSpan w:val="11"/>
            <w:tcBorders>
              <w:top w:val="nil"/>
              <w:left w:val="nil"/>
              <w:bottom w:val="nil"/>
              <w:right w:val="single" w:sz="4" w:space="0" w:color="auto"/>
            </w:tcBorders>
          </w:tcPr>
          <w:p w14:paraId="710FD94B" w14:textId="77777777" w:rsidR="00393E33" w:rsidRPr="00CC2D4A" w:rsidRDefault="00393E33" w:rsidP="00E175F1">
            <w:pPr>
              <w:rPr>
                <w:rFonts w:asciiTheme="minorHAnsi" w:eastAsiaTheme="minorHAnsi" w:hAnsiTheme="minorHAnsi" w:cstheme="minorBidi"/>
                <w:color w:val="000000" w:themeColor="text1"/>
                <w:szCs w:val="22"/>
                <w:lang w:val="en-PH"/>
              </w:rPr>
            </w:pPr>
          </w:p>
        </w:tc>
        <w:tc>
          <w:tcPr>
            <w:tcW w:w="359" w:type="dxa"/>
            <w:tcBorders>
              <w:top w:val="nil"/>
              <w:left w:val="single" w:sz="4" w:space="0" w:color="auto"/>
              <w:bottom w:val="nil"/>
              <w:right w:val="nil"/>
            </w:tcBorders>
          </w:tcPr>
          <w:p w14:paraId="081018AC" w14:textId="77777777" w:rsidR="00393E33" w:rsidRPr="00CC2D4A" w:rsidRDefault="00393E33" w:rsidP="00E175F1">
            <w:pPr>
              <w:rPr>
                <w:rFonts w:asciiTheme="minorHAnsi" w:eastAsiaTheme="minorHAnsi" w:hAnsiTheme="minorHAnsi" w:cstheme="minorBidi"/>
                <w:color w:val="000000" w:themeColor="text1"/>
                <w:szCs w:val="22"/>
                <w:lang w:val="en-PH"/>
              </w:rPr>
            </w:pPr>
            <w:r>
              <w:rPr>
                <w:noProof/>
                <w:lang w:val="en-PH" w:eastAsia="en-PH"/>
              </w:rPr>
              <mc:AlternateContent>
                <mc:Choice Requires="wps">
                  <w:drawing>
                    <wp:anchor distT="0" distB="0" distL="114300" distR="114300" simplePos="0" relativeHeight="251712512" behindDoc="0" locked="0" layoutInCell="1" allowOverlap="1" wp14:anchorId="2FD3760F" wp14:editId="5E64E5C1">
                      <wp:simplePos x="0" y="0"/>
                      <wp:positionH relativeFrom="column">
                        <wp:posOffset>-28575</wp:posOffset>
                      </wp:positionH>
                      <wp:positionV relativeFrom="paragraph">
                        <wp:posOffset>4445</wp:posOffset>
                      </wp:positionV>
                      <wp:extent cx="161925" cy="161925"/>
                      <wp:effectExtent l="0" t="0" r="9525" b="9525"/>
                      <wp:wrapNone/>
                      <wp:docPr id="1954507433"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tlCol="0" anchor="ctr"/>
                          </wps:wsp>
                        </a:graphicData>
                      </a:graphic>
                      <wp14:sizeRelH relativeFrom="page">
                        <wp14:pctWidth>0</wp14:pctWidth>
                      </wp14:sizeRelH>
                      <wp14:sizeRelV relativeFrom="page">
                        <wp14:pctHeight>0</wp14:pctHeight>
                      </wp14:sizeRelV>
                    </wp:anchor>
                  </w:drawing>
                </mc:Choice>
                <mc:Fallback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7BE354D7" id="Rectangle 37" o:spid="_x0000_s1026" style="position:absolute;margin-left:-2.25pt;margin-top:.35pt;width:12.75pt;height:12.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" fillcolor="window" strokecolor="windowText" strokeweight="1pt">
                      <v:path arrowok="t"/>
                    </v:rect>
                  </w:pict>
                </mc:Fallback>
              </mc:AlternateContent>
            </w:r>
          </w:p>
        </w:tc>
        <w:tc>
          <w:tcPr>
            <w:tcW w:w="3141" w:type="dxa"/>
            <w:gridSpan w:val="5"/>
            <w:tcBorders>
              <w:top w:val="nil"/>
              <w:left w:val="nil"/>
              <w:bottom w:val="nil"/>
            </w:tcBorders>
          </w:tcPr>
          <w:p w14:paraId="6C8F2CDD"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from Partnership to Single</w:t>
            </w:r>
          </w:p>
        </w:tc>
        <w:tc>
          <w:tcPr>
            <w:tcW w:w="359" w:type="dxa"/>
            <w:tcBorders>
              <w:top w:val="nil"/>
              <w:bottom w:val="nil"/>
              <w:right w:val="nil"/>
            </w:tcBorders>
          </w:tcPr>
          <w:p w14:paraId="4BB904D5" w14:textId="77777777" w:rsidR="00393E33" w:rsidRPr="00CC2D4A" w:rsidRDefault="00393E33" w:rsidP="00E175F1">
            <w:pPr>
              <w:rPr>
                <w:rFonts w:asciiTheme="minorHAnsi" w:eastAsiaTheme="minorHAnsi" w:hAnsiTheme="minorHAnsi" w:cstheme="minorBidi"/>
                <w:color w:val="000000" w:themeColor="text1"/>
                <w:szCs w:val="22"/>
                <w:lang w:val="en-PH"/>
              </w:rPr>
            </w:pPr>
            <w:r>
              <w:rPr>
                <w:noProof/>
                <w:lang w:val="en-PH" w:eastAsia="en-PH"/>
              </w:rPr>
              <mc:AlternateContent>
                <mc:Choice Requires="wps">
                  <w:drawing>
                    <wp:anchor distT="0" distB="0" distL="114300" distR="114300" simplePos="0" relativeHeight="251713536" behindDoc="0" locked="0" layoutInCell="1" allowOverlap="1" wp14:anchorId="5FCF01D1" wp14:editId="23858D90">
                      <wp:simplePos x="0" y="0"/>
                      <wp:positionH relativeFrom="column">
                        <wp:posOffset>-33655</wp:posOffset>
                      </wp:positionH>
                      <wp:positionV relativeFrom="paragraph">
                        <wp:posOffset>92710</wp:posOffset>
                      </wp:positionV>
                      <wp:extent cx="161925" cy="161925"/>
                      <wp:effectExtent l="0" t="0" r="9525" b="9525"/>
                      <wp:wrapNone/>
                      <wp:docPr id="1812208119"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tlCol="0" anchor="ctr"/>
                          </wps:wsp>
                        </a:graphicData>
                      </a:graphic>
                      <wp14:sizeRelH relativeFrom="page">
                        <wp14:pctWidth>0</wp14:pctWidth>
                      </wp14:sizeRelH>
                      <wp14:sizeRelV relativeFrom="page">
                        <wp14:pctHeight>0</wp14:pctHeight>
                      </wp14:sizeRelV>
                    </wp:anchor>
                  </w:drawing>
                </mc:Choice>
                <mc:Fallback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716142ED" id="Rectangle 35" o:spid="_x0000_s1026" style="position:absolute;margin-left:-2.65pt;margin-top:7.3pt;width:12.75pt;height:12.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" fillcolor="window" strokecolor="windowText" strokeweight="1pt">
                      <v:path arrowok="t"/>
                    </v:rect>
                  </w:pict>
                </mc:Fallback>
              </mc:AlternateContent>
            </w:r>
          </w:p>
        </w:tc>
        <w:tc>
          <w:tcPr>
            <w:tcW w:w="1920" w:type="dxa"/>
            <w:gridSpan w:val="3"/>
            <w:tcBorders>
              <w:top w:val="nil"/>
              <w:left w:val="nil"/>
              <w:bottom w:val="nil"/>
            </w:tcBorders>
          </w:tcPr>
          <w:p w14:paraId="13FB449C"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Quarterly</w:t>
            </w:r>
          </w:p>
        </w:tc>
      </w:tr>
      <w:tr w:rsidR="00393E33" w:rsidRPr="00CC2D4A" w14:paraId="77812590" w14:textId="77777777" w:rsidTr="00393E33">
        <w:tc>
          <w:tcPr>
            <w:tcW w:w="448" w:type="dxa"/>
            <w:tcBorders>
              <w:top w:val="nil"/>
              <w:left w:val="single" w:sz="4" w:space="0" w:color="auto"/>
              <w:bottom w:val="nil"/>
              <w:right w:val="nil"/>
            </w:tcBorders>
          </w:tcPr>
          <w:p w14:paraId="41E9B139" w14:textId="77777777" w:rsidR="00393E33" w:rsidRPr="00CC2D4A" w:rsidRDefault="00393E33" w:rsidP="00E175F1">
            <w:pPr>
              <w:rPr>
                <w:rFonts w:asciiTheme="minorHAnsi" w:eastAsiaTheme="minorHAnsi" w:hAnsiTheme="minorHAnsi" w:cstheme="minorBidi"/>
                <w:color w:val="000000" w:themeColor="text1"/>
                <w:szCs w:val="22"/>
                <w:lang w:val="en-PH"/>
              </w:rPr>
            </w:pPr>
            <w:r>
              <w:rPr>
                <w:noProof/>
                <w:lang w:val="en-PH" w:eastAsia="en-PH"/>
              </w:rPr>
              <mc:AlternateContent>
                <mc:Choice Requires="wps">
                  <w:drawing>
                    <wp:anchor distT="0" distB="0" distL="114300" distR="114300" simplePos="0" relativeHeight="251714560" behindDoc="0" locked="0" layoutInCell="1" allowOverlap="1" wp14:anchorId="55949099" wp14:editId="3F7C1BC4">
                      <wp:simplePos x="0" y="0"/>
                      <wp:positionH relativeFrom="column">
                        <wp:posOffset>-28575</wp:posOffset>
                      </wp:positionH>
                      <wp:positionV relativeFrom="paragraph">
                        <wp:posOffset>12700</wp:posOffset>
                      </wp:positionV>
                      <wp:extent cx="161925" cy="161925"/>
                      <wp:effectExtent l="0" t="0" r="9525" b="9525"/>
                      <wp:wrapNone/>
                      <wp:docPr id="116405354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tlCol="0" anchor="ctr"/>
                          </wps:wsp>
                        </a:graphicData>
                      </a:graphic>
                      <wp14:sizeRelH relativeFrom="page">
                        <wp14:pctWidth>0</wp14:pctWidth>
                      </wp14:sizeRelH>
                      <wp14:sizeRelV relativeFrom="page">
                        <wp14:pctHeight>0</wp14:pctHeight>
                      </wp14:sizeRelV>
                    </wp:anchor>
                  </w:drawing>
                </mc:Choice>
                <mc:Fallback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75AB1AE6" id="Rectangle 33" o:spid="_x0000_s1026" style="position:absolute;margin-left:-2.25pt;margin-top:1pt;width:12.75pt;height:12.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" fillcolor="window" strokecolor="windowText" strokeweight="1pt">
                      <v:path arrowok="t"/>
                    </v:rect>
                  </w:pict>
                </mc:Fallback>
              </mc:AlternateContent>
            </w:r>
          </w:p>
        </w:tc>
        <w:tc>
          <w:tcPr>
            <w:tcW w:w="4753" w:type="dxa"/>
            <w:gridSpan w:val="11"/>
            <w:tcBorders>
              <w:top w:val="nil"/>
              <w:left w:val="nil"/>
              <w:bottom w:val="nil"/>
              <w:right w:val="single" w:sz="4" w:space="0" w:color="auto"/>
            </w:tcBorders>
          </w:tcPr>
          <w:p w14:paraId="3D40B884"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Transfer</w:t>
            </w:r>
          </w:p>
        </w:tc>
        <w:tc>
          <w:tcPr>
            <w:tcW w:w="359" w:type="dxa"/>
            <w:tcBorders>
              <w:top w:val="nil"/>
              <w:left w:val="single" w:sz="4" w:space="0" w:color="auto"/>
              <w:bottom w:val="nil"/>
              <w:right w:val="nil"/>
            </w:tcBorders>
          </w:tcPr>
          <w:p w14:paraId="76F36D80" w14:textId="77777777" w:rsidR="00393E33" w:rsidRPr="00CC2D4A" w:rsidRDefault="00393E33" w:rsidP="00E175F1">
            <w:pPr>
              <w:rPr>
                <w:rFonts w:asciiTheme="minorHAnsi" w:eastAsiaTheme="minorHAnsi" w:hAnsiTheme="minorHAnsi" w:cstheme="minorBidi"/>
                <w:color w:val="000000" w:themeColor="text1"/>
                <w:szCs w:val="22"/>
                <w:lang w:val="en-PH"/>
              </w:rPr>
            </w:pPr>
            <w:r>
              <w:rPr>
                <w:noProof/>
                <w:lang w:val="en-PH" w:eastAsia="en-PH"/>
              </w:rPr>
              <mc:AlternateContent>
                <mc:Choice Requires="wps">
                  <w:drawing>
                    <wp:anchor distT="0" distB="0" distL="114300" distR="114300" simplePos="0" relativeHeight="251715584" behindDoc="0" locked="0" layoutInCell="1" allowOverlap="1" wp14:anchorId="17421468" wp14:editId="5D15AA54">
                      <wp:simplePos x="0" y="0"/>
                      <wp:positionH relativeFrom="column">
                        <wp:posOffset>-29210</wp:posOffset>
                      </wp:positionH>
                      <wp:positionV relativeFrom="paragraph">
                        <wp:posOffset>12700</wp:posOffset>
                      </wp:positionV>
                      <wp:extent cx="161925" cy="161925"/>
                      <wp:effectExtent l="0" t="0" r="9525" b="9525"/>
                      <wp:wrapNone/>
                      <wp:docPr id="324266988"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tlCol="0" anchor="ctr"/>
                          </wps:wsp>
                        </a:graphicData>
                      </a:graphic>
                      <wp14:sizeRelH relativeFrom="page">
                        <wp14:pctWidth>0</wp14:pctWidth>
                      </wp14:sizeRelH>
                      <wp14:sizeRelV relativeFrom="page">
                        <wp14:pctHeight>0</wp14:pctHeight>
                      </wp14:sizeRelV>
                    </wp:anchor>
                  </w:drawing>
                </mc:Choice>
                <mc:Fallback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17DC79FE" id="Rectangle 31" o:spid="_x0000_s1026" style="position:absolute;margin-left:-2.3pt;margin-top:1pt;width:12.75pt;height:12.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" fillcolor="window" strokecolor="windowText" strokeweight="1pt">
                      <v:path arrowok="t"/>
                    </v:rect>
                  </w:pict>
                </mc:Fallback>
              </mc:AlternateContent>
            </w:r>
          </w:p>
        </w:tc>
        <w:tc>
          <w:tcPr>
            <w:tcW w:w="3141" w:type="dxa"/>
            <w:gridSpan w:val="5"/>
            <w:tcBorders>
              <w:top w:val="nil"/>
              <w:left w:val="nil"/>
              <w:bottom w:val="nil"/>
            </w:tcBorders>
          </w:tcPr>
          <w:p w14:paraId="73BCC7A0"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from Partnership to Corporation</w:t>
            </w:r>
          </w:p>
        </w:tc>
        <w:tc>
          <w:tcPr>
            <w:tcW w:w="359" w:type="dxa"/>
            <w:tcBorders>
              <w:top w:val="nil"/>
              <w:bottom w:val="nil"/>
              <w:right w:val="nil"/>
            </w:tcBorders>
          </w:tcPr>
          <w:p w14:paraId="2C433658" w14:textId="77777777" w:rsidR="00393E33" w:rsidRPr="00CC2D4A" w:rsidRDefault="00393E33" w:rsidP="00E175F1">
            <w:pPr>
              <w:rPr>
                <w:rFonts w:asciiTheme="minorHAnsi" w:eastAsiaTheme="minorHAnsi" w:hAnsiTheme="minorHAnsi" w:cstheme="minorBidi"/>
                <w:color w:val="000000" w:themeColor="text1"/>
                <w:szCs w:val="22"/>
                <w:lang w:val="en-PH"/>
              </w:rPr>
            </w:pPr>
          </w:p>
        </w:tc>
        <w:tc>
          <w:tcPr>
            <w:tcW w:w="1920" w:type="dxa"/>
            <w:gridSpan w:val="3"/>
            <w:tcBorders>
              <w:top w:val="nil"/>
              <w:left w:val="nil"/>
              <w:bottom w:val="nil"/>
            </w:tcBorders>
          </w:tcPr>
          <w:p w14:paraId="29889321" w14:textId="77777777" w:rsidR="00393E33" w:rsidRPr="00CC2D4A" w:rsidRDefault="00393E33" w:rsidP="00E175F1">
            <w:pPr>
              <w:rPr>
                <w:rFonts w:asciiTheme="minorHAnsi" w:eastAsiaTheme="minorHAnsi" w:hAnsiTheme="minorHAnsi" w:cstheme="minorBidi"/>
                <w:color w:val="000000" w:themeColor="text1"/>
                <w:szCs w:val="22"/>
                <w:lang w:val="en-PH"/>
              </w:rPr>
            </w:pPr>
          </w:p>
        </w:tc>
      </w:tr>
      <w:tr w:rsidR="00393E33" w:rsidRPr="00CC2D4A" w14:paraId="46C87850" w14:textId="77777777" w:rsidTr="00393E33">
        <w:tc>
          <w:tcPr>
            <w:tcW w:w="448" w:type="dxa"/>
            <w:tcBorders>
              <w:top w:val="nil"/>
              <w:left w:val="single" w:sz="4" w:space="0" w:color="auto"/>
              <w:bottom w:val="nil"/>
              <w:right w:val="nil"/>
            </w:tcBorders>
          </w:tcPr>
          <w:p w14:paraId="308AF794" w14:textId="77777777" w:rsidR="00393E33" w:rsidRPr="00CC2D4A" w:rsidRDefault="00393E33" w:rsidP="00E175F1">
            <w:pPr>
              <w:rPr>
                <w:rFonts w:asciiTheme="minorHAnsi" w:eastAsiaTheme="minorHAnsi" w:hAnsiTheme="minorHAnsi" w:cstheme="minorBidi"/>
                <w:color w:val="000000" w:themeColor="text1"/>
                <w:szCs w:val="22"/>
                <w:lang w:val="en-PH"/>
              </w:rPr>
            </w:pPr>
            <w:r>
              <w:rPr>
                <w:noProof/>
                <w:lang w:val="en-PH" w:eastAsia="en-PH"/>
              </w:rPr>
              <mc:AlternateContent>
                <mc:Choice Requires="wps">
                  <w:drawing>
                    <wp:anchor distT="0" distB="0" distL="114300" distR="114300" simplePos="0" relativeHeight="251716608" behindDoc="0" locked="0" layoutInCell="1" allowOverlap="1" wp14:anchorId="23343C79" wp14:editId="2600AD46">
                      <wp:simplePos x="0" y="0"/>
                      <wp:positionH relativeFrom="column">
                        <wp:posOffset>-28575</wp:posOffset>
                      </wp:positionH>
                      <wp:positionV relativeFrom="paragraph">
                        <wp:posOffset>7620</wp:posOffset>
                      </wp:positionV>
                      <wp:extent cx="161925" cy="161925"/>
                      <wp:effectExtent l="0" t="0" r="9525" b="9525"/>
                      <wp:wrapNone/>
                      <wp:docPr id="167734397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tlCol="0" anchor="ctr"/>
                          </wps:wsp>
                        </a:graphicData>
                      </a:graphic>
                      <wp14:sizeRelH relativeFrom="page">
                        <wp14:pctWidth>0</wp14:pctWidth>
                      </wp14:sizeRelH>
                      <wp14:sizeRelV relativeFrom="page">
                        <wp14:pctHeight>0</wp14:pctHeight>
                      </wp14:sizeRelV>
                    </wp:anchor>
                  </w:drawing>
                </mc:Choice>
                <mc:Fallback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57D35762" id="Rectangle 29" o:spid="_x0000_s1026" style="position:absolute;margin-left:-2.25pt;margin-top:.6pt;width:12.75pt;height:12.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" fillcolor="window" strokecolor="windowText" strokeweight="1pt">
                      <v:path arrowok="t"/>
                    </v:rect>
                  </w:pict>
                </mc:Fallback>
              </mc:AlternateContent>
            </w:r>
          </w:p>
        </w:tc>
        <w:tc>
          <w:tcPr>
            <w:tcW w:w="4753" w:type="dxa"/>
            <w:gridSpan w:val="11"/>
            <w:tcBorders>
              <w:top w:val="nil"/>
              <w:left w:val="nil"/>
              <w:bottom w:val="nil"/>
              <w:right w:val="single" w:sz="4" w:space="0" w:color="auto"/>
            </w:tcBorders>
          </w:tcPr>
          <w:p w14:paraId="5E48C2C1"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Ownership</w:t>
            </w:r>
          </w:p>
        </w:tc>
        <w:tc>
          <w:tcPr>
            <w:tcW w:w="359" w:type="dxa"/>
            <w:tcBorders>
              <w:top w:val="nil"/>
              <w:left w:val="single" w:sz="4" w:space="0" w:color="auto"/>
              <w:bottom w:val="nil"/>
              <w:right w:val="nil"/>
            </w:tcBorders>
          </w:tcPr>
          <w:p w14:paraId="286445B9" w14:textId="77777777" w:rsidR="00393E33" w:rsidRPr="00CC2D4A" w:rsidRDefault="00393E33" w:rsidP="00E175F1">
            <w:pPr>
              <w:rPr>
                <w:rFonts w:asciiTheme="minorHAnsi" w:eastAsiaTheme="minorHAnsi" w:hAnsiTheme="minorHAnsi" w:cstheme="minorBidi"/>
                <w:color w:val="000000" w:themeColor="text1"/>
                <w:szCs w:val="22"/>
                <w:lang w:val="en-PH"/>
              </w:rPr>
            </w:pPr>
            <w:r>
              <w:rPr>
                <w:noProof/>
                <w:lang w:val="en-PH" w:eastAsia="en-PH"/>
              </w:rPr>
              <mc:AlternateContent>
                <mc:Choice Requires="wps">
                  <w:drawing>
                    <wp:anchor distT="0" distB="0" distL="114300" distR="114300" simplePos="0" relativeHeight="251717632" behindDoc="0" locked="0" layoutInCell="1" allowOverlap="1" wp14:anchorId="03041C91" wp14:editId="4FC89AC0">
                      <wp:simplePos x="0" y="0"/>
                      <wp:positionH relativeFrom="column">
                        <wp:posOffset>-28575</wp:posOffset>
                      </wp:positionH>
                      <wp:positionV relativeFrom="paragraph">
                        <wp:posOffset>12700</wp:posOffset>
                      </wp:positionV>
                      <wp:extent cx="161925" cy="161925"/>
                      <wp:effectExtent l="0" t="0" r="9525" b="9525"/>
                      <wp:wrapNone/>
                      <wp:docPr id="203331361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tlCol="0" anchor="ctr"/>
                          </wps:wsp>
                        </a:graphicData>
                      </a:graphic>
                      <wp14:sizeRelH relativeFrom="page">
                        <wp14:pctWidth>0</wp14:pctWidth>
                      </wp14:sizeRelH>
                      <wp14:sizeRelV relativeFrom="page">
                        <wp14:pctHeight>0</wp14:pctHeight>
                      </wp14:sizeRelV>
                    </wp:anchor>
                  </w:drawing>
                </mc:Choice>
                <mc:Fallback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27A3B80C" id="Rectangle 27" o:spid="_x0000_s1026" style="position:absolute;margin-left:-2.25pt;margin-top:1pt;width:12.75pt;height:12.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" fillcolor="window" strokecolor="windowText" strokeweight="1pt">
                      <v:path arrowok="t"/>
                    </v:rect>
                  </w:pict>
                </mc:Fallback>
              </mc:AlternateContent>
            </w:r>
          </w:p>
        </w:tc>
        <w:tc>
          <w:tcPr>
            <w:tcW w:w="3141" w:type="dxa"/>
            <w:gridSpan w:val="5"/>
            <w:tcBorders>
              <w:top w:val="nil"/>
              <w:left w:val="nil"/>
              <w:bottom w:val="nil"/>
            </w:tcBorders>
          </w:tcPr>
          <w:p w14:paraId="29D39B5B"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from Corporation to Single</w:t>
            </w:r>
          </w:p>
        </w:tc>
        <w:tc>
          <w:tcPr>
            <w:tcW w:w="359" w:type="dxa"/>
            <w:tcBorders>
              <w:top w:val="nil"/>
              <w:bottom w:val="nil"/>
              <w:right w:val="nil"/>
            </w:tcBorders>
          </w:tcPr>
          <w:p w14:paraId="35FBC109" w14:textId="77777777" w:rsidR="00393E33" w:rsidRPr="00CC2D4A" w:rsidRDefault="00393E33" w:rsidP="00E175F1">
            <w:pPr>
              <w:rPr>
                <w:rFonts w:asciiTheme="minorHAnsi" w:eastAsiaTheme="minorHAnsi" w:hAnsiTheme="minorHAnsi" w:cstheme="minorBidi"/>
                <w:color w:val="000000" w:themeColor="text1"/>
                <w:szCs w:val="22"/>
                <w:lang w:val="en-PH"/>
              </w:rPr>
            </w:pPr>
          </w:p>
        </w:tc>
        <w:tc>
          <w:tcPr>
            <w:tcW w:w="1920" w:type="dxa"/>
            <w:gridSpan w:val="3"/>
            <w:tcBorders>
              <w:top w:val="nil"/>
              <w:left w:val="nil"/>
              <w:bottom w:val="nil"/>
            </w:tcBorders>
          </w:tcPr>
          <w:p w14:paraId="16293AFB" w14:textId="77777777" w:rsidR="00393E33" w:rsidRPr="00CC2D4A" w:rsidRDefault="00393E33" w:rsidP="00E175F1">
            <w:pPr>
              <w:rPr>
                <w:rFonts w:asciiTheme="minorHAnsi" w:eastAsiaTheme="minorHAnsi" w:hAnsiTheme="minorHAnsi" w:cstheme="minorBidi"/>
                <w:color w:val="000000" w:themeColor="text1"/>
                <w:szCs w:val="22"/>
                <w:lang w:val="en-PH"/>
              </w:rPr>
            </w:pPr>
          </w:p>
        </w:tc>
      </w:tr>
      <w:tr w:rsidR="00393E33" w:rsidRPr="00CC2D4A" w14:paraId="2104A30C" w14:textId="77777777" w:rsidTr="00393E33">
        <w:tc>
          <w:tcPr>
            <w:tcW w:w="448" w:type="dxa"/>
            <w:tcBorders>
              <w:top w:val="nil"/>
              <w:left w:val="single" w:sz="4" w:space="0" w:color="auto"/>
              <w:bottom w:val="single" w:sz="4" w:space="0" w:color="auto"/>
              <w:right w:val="nil"/>
            </w:tcBorders>
          </w:tcPr>
          <w:p w14:paraId="13BC79B2" w14:textId="77777777" w:rsidR="00393E33" w:rsidRPr="00CC2D4A" w:rsidRDefault="00393E33" w:rsidP="00E175F1">
            <w:pPr>
              <w:rPr>
                <w:rFonts w:asciiTheme="minorHAnsi" w:eastAsiaTheme="minorHAnsi" w:hAnsiTheme="minorHAnsi" w:cstheme="minorBidi"/>
                <w:color w:val="000000" w:themeColor="text1"/>
                <w:szCs w:val="22"/>
                <w:lang w:val="en-PH"/>
              </w:rPr>
            </w:pPr>
            <w:r>
              <w:rPr>
                <w:noProof/>
                <w:lang w:val="en-PH" w:eastAsia="en-PH"/>
              </w:rPr>
              <mc:AlternateContent>
                <mc:Choice Requires="wps">
                  <w:drawing>
                    <wp:anchor distT="0" distB="0" distL="114300" distR="114300" simplePos="0" relativeHeight="251718656" behindDoc="0" locked="0" layoutInCell="1" allowOverlap="1" wp14:anchorId="5DE59ACE" wp14:editId="4C70C69F">
                      <wp:simplePos x="0" y="0"/>
                      <wp:positionH relativeFrom="column">
                        <wp:posOffset>-28575</wp:posOffset>
                      </wp:positionH>
                      <wp:positionV relativeFrom="paragraph">
                        <wp:posOffset>1905</wp:posOffset>
                      </wp:positionV>
                      <wp:extent cx="161925" cy="161925"/>
                      <wp:effectExtent l="0" t="0" r="9525" b="9525"/>
                      <wp:wrapNone/>
                      <wp:docPr id="925365378"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tlCol="0" anchor="ctr"/>
                          </wps:wsp>
                        </a:graphicData>
                      </a:graphic>
                      <wp14:sizeRelH relativeFrom="page">
                        <wp14:pctWidth>0</wp14:pctWidth>
                      </wp14:sizeRelH>
                      <wp14:sizeRelV relativeFrom="page">
                        <wp14:pctHeight>0</wp14:pctHeight>
                      </wp14:sizeRelV>
                    </wp:anchor>
                  </w:drawing>
                </mc:Choice>
                <mc:Fallback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312CC915" id="Rectangle 25" o:spid="_x0000_s1026" style="position:absolute;margin-left:-2.25pt;margin-top:.15pt;width:12.75pt;height:12.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" fillcolor="window" strokecolor="windowText" strokeweight="1pt">
                      <v:path arrowok="t"/>
                    </v:rect>
                  </w:pict>
                </mc:Fallback>
              </mc:AlternateContent>
            </w:r>
          </w:p>
        </w:tc>
        <w:tc>
          <w:tcPr>
            <w:tcW w:w="4753" w:type="dxa"/>
            <w:gridSpan w:val="11"/>
            <w:tcBorders>
              <w:top w:val="nil"/>
              <w:left w:val="nil"/>
              <w:bottom w:val="single" w:sz="4" w:space="0" w:color="auto"/>
              <w:right w:val="single" w:sz="4" w:space="0" w:color="auto"/>
            </w:tcBorders>
          </w:tcPr>
          <w:p w14:paraId="409552F8"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Location</w:t>
            </w:r>
          </w:p>
        </w:tc>
        <w:tc>
          <w:tcPr>
            <w:tcW w:w="359" w:type="dxa"/>
            <w:tcBorders>
              <w:top w:val="nil"/>
              <w:left w:val="single" w:sz="4" w:space="0" w:color="auto"/>
              <w:right w:val="nil"/>
            </w:tcBorders>
          </w:tcPr>
          <w:p w14:paraId="3B9CBB80" w14:textId="77777777" w:rsidR="00393E33" w:rsidRPr="00CC2D4A" w:rsidRDefault="00393E33" w:rsidP="00E175F1">
            <w:pPr>
              <w:rPr>
                <w:rFonts w:asciiTheme="minorHAnsi" w:eastAsiaTheme="minorHAnsi" w:hAnsiTheme="minorHAnsi" w:cstheme="minorBidi"/>
                <w:color w:val="000000" w:themeColor="text1"/>
                <w:szCs w:val="22"/>
                <w:lang w:val="en-PH"/>
              </w:rPr>
            </w:pPr>
            <w:r>
              <w:rPr>
                <w:noProof/>
                <w:lang w:val="en-PH" w:eastAsia="en-PH"/>
              </w:rPr>
              <mc:AlternateContent>
                <mc:Choice Requires="wps">
                  <w:drawing>
                    <wp:anchor distT="0" distB="0" distL="114300" distR="114300" simplePos="0" relativeHeight="251719680" behindDoc="0" locked="0" layoutInCell="1" allowOverlap="1" wp14:anchorId="1D80B049" wp14:editId="6CF790EC">
                      <wp:simplePos x="0" y="0"/>
                      <wp:positionH relativeFrom="column">
                        <wp:posOffset>-28575</wp:posOffset>
                      </wp:positionH>
                      <wp:positionV relativeFrom="paragraph">
                        <wp:posOffset>7620</wp:posOffset>
                      </wp:positionV>
                      <wp:extent cx="161925" cy="161925"/>
                      <wp:effectExtent l="0" t="0" r="9525" b="9525"/>
                      <wp:wrapNone/>
                      <wp:docPr id="207017437"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tlCol="0" anchor="ctr"/>
                          </wps:wsp>
                        </a:graphicData>
                      </a:graphic>
                      <wp14:sizeRelH relativeFrom="page">
                        <wp14:pctWidth>0</wp14:pctWidth>
                      </wp14:sizeRelH>
                      <wp14:sizeRelV relativeFrom="page">
                        <wp14:pctHeight>0</wp14:pctHeight>
                      </wp14:sizeRelV>
                    </wp:anchor>
                  </w:drawing>
                </mc:Choice>
                <mc:Fallback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4309C2C3" id="Rectangle 23" o:spid="_x0000_s1026" style="position:absolute;margin-left:-2.25pt;margin-top:.6pt;width:12.75pt;height:12.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" fillcolor="window" strokecolor="windowText" strokeweight="1pt">
                      <v:path arrowok="t"/>
                    </v:rect>
                  </w:pict>
                </mc:Fallback>
              </mc:AlternateContent>
            </w:r>
          </w:p>
        </w:tc>
        <w:tc>
          <w:tcPr>
            <w:tcW w:w="3141" w:type="dxa"/>
            <w:gridSpan w:val="5"/>
            <w:tcBorders>
              <w:top w:val="nil"/>
              <w:left w:val="nil"/>
            </w:tcBorders>
          </w:tcPr>
          <w:p w14:paraId="06D1FB50"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from Corporation to Partnership</w:t>
            </w:r>
          </w:p>
        </w:tc>
        <w:tc>
          <w:tcPr>
            <w:tcW w:w="359" w:type="dxa"/>
            <w:tcBorders>
              <w:top w:val="nil"/>
              <w:right w:val="nil"/>
            </w:tcBorders>
          </w:tcPr>
          <w:p w14:paraId="40A2EF6C" w14:textId="77777777" w:rsidR="00393E33" w:rsidRPr="00CC2D4A" w:rsidRDefault="00393E33" w:rsidP="00E175F1">
            <w:pPr>
              <w:rPr>
                <w:rFonts w:asciiTheme="minorHAnsi" w:eastAsiaTheme="minorHAnsi" w:hAnsiTheme="minorHAnsi" w:cstheme="minorBidi"/>
                <w:color w:val="000000" w:themeColor="text1"/>
                <w:szCs w:val="22"/>
                <w:lang w:val="en-PH"/>
              </w:rPr>
            </w:pPr>
          </w:p>
        </w:tc>
        <w:tc>
          <w:tcPr>
            <w:tcW w:w="1920" w:type="dxa"/>
            <w:gridSpan w:val="3"/>
            <w:tcBorders>
              <w:top w:val="nil"/>
              <w:left w:val="nil"/>
            </w:tcBorders>
          </w:tcPr>
          <w:p w14:paraId="45C7E763" w14:textId="77777777" w:rsidR="00393E33" w:rsidRPr="00CC2D4A" w:rsidRDefault="00393E33" w:rsidP="00E175F1">
            <w:pPr>
              <w:rPr>
                <w:rFonts w:asciiTheme="minorHAnsi" w:eastAsiaTheme="minorHAnsi" w:hAnsiTheme="minorHAnsi" w:cstheme="minorBidi"/>
                <w:color w:val="000000" w:themeColor="text1"/>
                <w:szCs w:val="22"/>
                <w:lang w:val="en-PH"/>
              </w:rPr>
            </w:pPr>
          </w:p>
        </w:tc>
      </w:tr>
      <w:tr w:rsidR="00393E33" w:rsidRPr="00CC2D4A" w14:paraId="3EC9A7EE" w14:textId="77777777" w:rsidTr="00393E33">
        <w:tc>
          <w:tcPr>
            <w:tcW w:w="5560" w:type="dxa"/>
            <w:gridSpan w:val="13"/>
            <w:tcBorders>
              <w:top w:val="single" w:sz="4" w:space="0" w:color="auto"/>
            </w:tcBorders>
          </w:tcPr>
          <w:p w14:paraId="49EFD448"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Date of Application:</w:t>
            </w:r>
          </w:p>
        </w:tc>
        <w:tc>
          <w:tcPr>
            <w:tcW w:w="5420" w:type="dxa"/>
            <w:gridSpan w:val="9"/>
          </w:tcPr>
          <w:p w14:paraId="10AFAE98"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Arial Narrow" w:hAnsi="Arial Narrow"/>
                <w:color w:val="000000" w:themeColor="text1"/>
                <w:szCs w:val="22"/>
                <w:lang w:val="en-PH" w:eastAsia="en-PH"/>
              </w:rPr>
              <w:t>DTI/SEC/CDA Registration No.:</w:t>
            </w:r>
          </w:p>
        </w:tc>
      </w:tr>
      <w:tr w:rsidR="00393E33" w:rsidRPr="00CC2D4A" w14:paraId="1AFE175B" w14:textId="77777777" w:rsidTr="00393E33">
        <w:tc>
          <w:tcPr>
            <w:tcW w:w="5560" w:type="dxa"/>
            <w:gridSpan w:val="13"/>
            <w:tcBorders>
              <w:bottom w:val="single" w:sz="4" w:space="0" w:color="000000" w:themeColor="text1"/>
            </w:tcBorders>
          </w:tcPr>
          <w:p w14:paraId="593C1D77"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Reference No.</w:t>
            </w:r>
          </w:p>
        </w:tc>
        <w:tc>
          <w:tcPr>
            <w:tcW w:w="5420" w:type="dxa"/>
            <w:gridSpan w:val="9"/>
          </w:tcPr>
          <w:p w14:paraId="72434D6C"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Arial Narrow" w:hAnsi="Arial Narrow"/>
                <w:color w:val="000000" w:themeColor="text1"/>
                <w:szCs w:val="22"/>
                <w:lang w:val="en-PH" w:eastAsia="en-PH"/>
              </w:rPr>
              <w:t>DTI/SEC/CDA Date of Registration No.:</w:t>
            </w:r>
          </w:p>
        </w:tc>
      </w:tr>
      <w:tr w:rsidR="00393E33" w:rsidRPr="00CC2D4A" w14:paraId="1DAF96F3" w14:textId="77777777" w:rsidTr="00393E33">
        <w:trPr>
          <w:trHeight w:val="557"/>
        </w:trPr>
        <w:tc>
          <w:tcPr>
            <w:tcW w:w="1880" w:type="dxa"/>
            <w:gridSpan w:val="2"/>
            <w:tcBorders>
              <w:right w:val="nil"/>
            </w:tcBorders>
          </w:tcPr>
          <w:p w14:paraId="20D2BFEC"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Type of Organization:</w:t>
            </w:r>
          </w:p>
        </w:tc>
        <w:tc>
          <w:tcPr>
            <w:tcW w:w="270" w:type="dxa"/>
            <w:tcBorders>
              <w:left w:val="nil"/>
              <w:right w:val="nil"/>
            </w:tcBorders>
          </w:tcPr>
          <w:p w14:paraId="50198D9C" w14:textId="77777777" w:rsidR="00393E33" w:rsidRPr="00CC2D4A" w:rsidRDefault="00393E33" w:rsidP="00E175F1">
            <w:pPr>
              <w:rPr>
                <w:rFonts w:asciiTheme="minorHAnsi" w:eastAsiaTheme="minorHAnsi" w:hAnsiTheme="minorHAnsi" w:cstheme="minorBidi"/>
                <w:color w:val="000000" w:themeColor="text1"/>
                <w:szCs w:val="22"/>
                <w:lang w:val="en-PH"/>
              </w:rPr>
            </w:pPr>
            <w:r>
              <w:rPr>
                <w:noProof/>
                <w:lang w:val="en-PH" w:eastAsia="en-PH"/>
              </w:rPr>
              <mc:AlternateContent>
                <mc:Choice Requires="wps">
                  <w:drawing>
                    <wp:anchor distT="0" distB="0" distL="114300" distR="114300" simplePos="0" relativeHeight="251720704" behindDoc="0" locked="0" layoutInCell="1" allowOverlap="1" wp14:anchorId="707F949C" wp14:editId="69750DA5">
                      <wp:simplePos x="0" y="0"/>
                      <wp:positionH relativeFrom="column">
                        <wp:posOffset>-54610</wp:posOffset>
                      </wp:positionH>
                      <wp:positionV relativeFrom="paragraph">
                        <wp:posOffset>10160</wp:posOffset>
                      </wp:positionV>
                      <wp:extent cx="161925" cy="161925"/>
                      <wp:effectExtent l="0" t="0" r="9525" b="9525"/>
                      <wp:wrapNone/>
                      <wp:docPr id="164995799"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tlCol="0" anchor="ctr"/>
                          </wps:wsp>
                        </a:graphicData>
                      </a:graphic>
                      <wp14:sizeRelH relativeFrom="page">
                        <wp14:pctWidth>0</wp14:pctWidth>
                      </wp14:sizeRelH>
                      <wp14:sizeRelV relativeFrom="page">
                        <wp14:pctHeight>0</wp14:pctHeight>
                      </wp14:sizeRelV>
                    </wp:anchor>
                  </w:drawing>
                </mc:Choice>
                <mc:Fallback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66266599" id="Rectangle 21" o:spid="_x0000_s1026" style="position:absolute;margin-left:-4.3pt;margin-top:.8pt;width:12.75pt;height:12.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" fillcolor="window" strokecolor="windowText" strokeweight="1pt">
                      <v:path arrowok="t"/>
                    </v:rect>
                  </w:pict>
                </mc:Fallback>
              </mc:AlternateContent>
            </w:r>
          </w:p>
        </w:tc>
        <w:tc>
          <w:tcPr>
            <w:tcW w:w="651" w:type="dxa"/>
            <w:tcBorders>
              <w:left w:val="nil"/>
              <w:right w:val="nil"/>
            </w:tcBorders>
          </w:tcPr>
          <w:p w14:paraId="7F5A8172" w14:textId="77777777" w:rsidR="00393E33" w:rsidRPr="00CC2D4A" w:rsidRDefault="00393E33" w:rsidP="00E175F1">
            <w:pPr>
              <w:ind w:right="-108"/>
              <w:rPr>
                <w:rFonts w:asciiTheme="minorHAnsi" w:eastAsiaTheme="minorHAnsi" w:hAnsiTheme="minorHAnsi" w:cstheme="minorBidi"/>
                <w:color w:val="000000" w:themeColor="text1"/>
                <w:szCs w:val="22"/>
                <w:lang w:val="en-PH"/>
              </w:rPr>
            </w:pPr>
            <w:r>
              <w:rPr>
                <w:noProof/>
                <w:lang w:val="en-PH" w:eastAsia="en-PH"/>
              </w:rPr>
              <mc:AlternateContent>
                <mc:Choice Requires="wps">
                  <w:drawing>
                    <wp:anchor distT="0" distB="0" distL="114300" distR="114300" simplePos="0" relativeHeight="251722752" behindDoc="0" locked="0" layoutInCell="1" allowOverlap="1" wp14:anchorId="4A995F36" wp14:editId="78E68683">
                      <wp:simplePos x="0" y="0"/>
                      <wp:positionH relativeFrom="column">
                        <wp:posOffset>323215</wp:posOffset>
                      </wp:positionH>
                      <wp:positionV relativeFrom="paragraph">
                        <wp:posOffset>196850</wp:posOffset>
                      </wp:positionV>
                      <wp:extent cx="161925" cy="161925"/>
                      <wp:effectExtent l="0" t="0" r="9525" b="9525"/>
                      <wp:wrapNone/>
                      <wp:docPr id="201979666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tlCol="0" anchor="ctr"/>
                          </wps:wsp>
                        </a:graphicData>
                      </a:graphic>
                      <wp14:sizeRelH relativeFrom="page">
                        <wp14:pctWidth>0</wp14:pctWidth>
                      </wp14:sizeRelH>
                      <wp14:sizeRelV relativeFrom="page">
                        <wp14:pctHeight>0</wp14:pctHeight>
                      </wp14:sizeRelV>
                    </wp:anchor>
                  </w:drawing>
                </mc:Choice>
                <mc:Fallback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799FC8CC" id="Rectangle 19" o:spid="_x0000_s1026" style="position:absolute;margin-left:25.45pt;margin-top:15.5pt;width:12.75pt;height:12.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" fillcolor="window" strokecolor="windowText" strokeweight="1pt">
                      <v:path arrowok="t"/>
                    </v:rect>
                  </w:pict>
                </mc:Fallback>
              </mc:AlternateContent>
            </w:r>
            <w:r>
              <w:rPr>
                <w:noProof/>
                <w:lang w:val="en-PH" w:eastAsia="en-PH"/>
              </w:rPr>
              <mc:AlternateContent>
                <mc:Choice Requires="wps">
                  <w:drawing>
                    <wp:anchor distT="0" distB="0" distL="114300" distR="114300" simplePos="0" relativeHeight="251721728" behindDoc="0" locked="0" layoutInCell="1" allowOverlap="1" wp14:anchorId="3EC33F02" wp14:editId="63550D76">
                      <wp:simplePos x="0" y="0"/>
                      <wp:positionH relativeFrom="column">
                        <wp:posOffset>323215</wp:posOffset>
                      </wp:positionH>
                      <wp:positionV relativeFrom="paragraph">
                        <wp:posOffset>33020</wp:posOffset>
                      </wp:positionV>
                      <wp:extent cx="161925" cy="161925"/>
                      <wp:effectExtent l="0" t="0" r="9525" b="9525"/>
                      <wp:wrapNone/>
                      <wp:docPr id="420695818"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tlCol="0" anchor="ctr"/>
                          </wps:wsp>
                        </a:graphicData>
                      </a:graphic>
                      <wp14:sizeRelH relativeFrom="page">
                        <wp14:pctWidth>0</wp14:pctWidth>
                      </wp14:sizeRelH>
                      <wp14:sizeRelV relativeFrom="page">
                        <wp14:pctHeight>0</wp14:pctHeight>
                      </wp14:sizeRelV>
                    </wp:anchor>
                  </w:drawing>
                </mc:Choice>
                <mc:Fallback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09FB4D25" id="Rectangle 17" o:spid="_x0000_s1026" style="position:absolute;margin-left:25.45pt;margin-top:2.6pt;width:12.75pt;height:12.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" fillcolor="window" strokecolor="windowText" strokeweight="1pt">
                      <v:path arrowok="t"/>
                    </v:rect>
                  </w:pict>
                </mc:Fallback>
              </mc:AlternateContent>
            </w:r>
            <w:r w:rsidRPr="00CC2D4A">
              <w:rPr>
                <w:rFonts w:asciiTheme="minorHAnsi" w:eastAsiaTheme="minorHAnsi" w:hAnsiTheme="minorHAnsi" w:cstheme="minorBidi"/>
                <w:color w:val="000000" w:themeColor="text1"/>
                <w:szCs w:val="22"/>
                <w:lang w:val="en-PH"/>
              </w:rPr>
              <w:t xml:space="preserve">  Single</w:t>
            </w:r>
          </w:p>
        </w:tc>
        <w:tc>
          <w:tcPr>
            <w:tcW w:w="270" w:type="dxa"/>
            <w:tcBorders>
              <w:left w:val="nil"/>
              <w:right w:val="nil"/>
            </w:tcBorders>
          </w:tcPr>
          <w:p w14:paraId="4E24E235" w14:textId="77777777" w:rsidR="00393E33" w:rsidRPr="00CC2D4A" w:rsidRDefault="00393E33" w:rsidP="00E175F1">
            <w:pPr>
              <w:rPr>
                <w:rFonts w:asciiTheme="minorHAnsi" w:eastAsiaTheme="minorHAnsi" w:hAnsiTheme="minorHAnsi" w:cstheme="minorBidi"/>
                <w:color w:val="000000" w:themeColor="text1"/>
                <w:szCs w:val="22"/>
                <w:lang w:val="en-PH"/>
              </w:rPr>
            </w:pPr>
          </w:p>
        </w:tc>
        <w:tc>
          <w:tcPr>
            <w:tcW w:w="1143" w:type="dxa"/>
            <w:gridSpan w:val="5"/>
            <w:tcBorders>
              <w:left w:val="nil"/>
              <w:right w:val="nil"/>
            </w:tcBorders>
          </w:tcPr>
          <w:p w14:paraId="7806E564" w14:textId="77777777" w:rsidR="00393E33" w:rsidRPr="00CC2D4A" w:rsidRDefault="00393E33" w:rsidP="00E175F1">
            <w:pPr>
              <w:ind w:right="-108"/>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Partnership</w:t>
            </w:r>
          </w:p>
          <w:p w14:paraId="3B9B1AE0" w14:textId="77777777" w:rsidR="00393E33" w:rsidRPr="00CC2D4A" w:rsidRDefault="00393E33" w:rsidP="00E175F1">
            <w:pPr>
              <w:ind w:right="-108"/>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Cooperative</w:t>
            </w:r>
          </w:p>
        </w:tc>
        <w:tc>
          <w:tcPr>
            <w:tcW w:w="270" w:type="dxa"/>
            <w:tcBorders>
              <w:left w:val="nil"/>
              <w:right w:val="nil"/>
            </w:tcBorders>
          </w:tcPr>
          <w:p w14:paraId="4862CC6E" w14:textId="77777777" w:rsidR="00393E33" w:rsidRPr="00CC2D4A" w:rsidRDefault="00393E33" w:rsidP="00E175F1">
            <w:pPr>
              <w:rPr>
                <w:rFonts w:asciiTheme="minorHAnsi" w:eastAsiaTheme="minorHAnsi" w:hAnsiTheme="minorHAnsi" w:cstheme="minorBidi"/>
                <w:color w:val="000000" w:themeColor="text1"/>
                <w:szCs w:val="22"/>
                <w:lang w:val="en-PH"/>
              </w:rPr>
            </w:pPr>
            <w:r>
              <w:rPr>
                <w:noProof/>
                <w:lang w:val="en-PH" w:eastAsia="en-PH"/>
              </w:rPr>
              <mc:AlternateContent>
                <mc:Choice Requires="wps">
                  <w:drawing>
                    <wp:anchor distT="0" distB="0" distL="114300" distR="114300" simplePos="0" relativeHeight="251723776" behindDoc="0" locked="0" layoutInCell="1" allowOverlap="1" wp14:anchorId="50F24A9F" wp14:editId="7A259F08">
                      <wp:simplePos x="0" y="0"/>
                      <wp:positionH relativeFrom="column">
                        <wp:posOffset>-74930</wp:posOffset>
                      </wp:positionH>
                      <wp:positionV relativeFrom="paragraph">
                        <wp:posOffset>15875</wp:posOffset>
                      </wp:positionV>
                      <wp:extent cx="161925" cy="161925"/>
                      <wp:effectExtent l="0" t="0" r="9525" b="9525"/>
                      <wp:wrapNone/>
                      <wp:docPr id="143661720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tlCol="0" anchor="ctr"/>
                          </wps:wsp>
                        </a:graphicData>
                      </a:graphic>
                      <wp14:sizeRelH relativeFrom="page">
                        <wp14:pctWidth>0</wp14:pctWidth>
                      </wp14:sizeRelH>
                      <wp14:sizeRelV relativeFrom="page">
                        <wp14:pctHeight>0</wp14:pctHeight>
                      </wp14:sizeRelV>
                    </wp:anchor>
                  </w:drawing>
                </mc:Choice>
                <mc:Fallback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0453D851" id="Rectangle 15" o:spid="_x0000_s1026" style="position:absolute;margin-left:-5.9pt;margin-top:1.25pt;width:12.75pt;height:12.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" fillcolor="window" strokecolor="windowText" strokeweight="1pt">
                      <v:path arrowok="t"/>
                    </v:rect>
                  </w:pict>
                </mc:Fallback>
              </mc:AlternateContent>
            </w:r>
          </w:p>
        </w:tc>
        <w:tc>
          <w:tcPr>
            <w:tcW w:w="1076" w:type="dxa"/>
            <w:gridSpan w:val="2"/>
            <w:tcBorders>
              <w:left w:val="nil"/>
            </w:tcBorders>
          </w:tcPr>
          <w:p w14:paraId="114975A0" w14:textId="77777777" w:rsidR="00393E33" w:rsidRPr="00CC2D4A" w:rsidRDefault="00393E33" w:rsidP="00E175F1">
            <w:pPr>
              <w:ind w:right="-108"/>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Corporation</w:t>
            </w:r>
          </w:p>
        </w:tc>
        <w:tc>
          <w:tcPr>
            <w:tcW w:w="3141" w:type="dxa"/>
            <w:gridSpan w:val="5"/>
          </w:tcPr>
          <w:p w14:paraId="4A32308C"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CTC No.</w:t>
            </w:r>
          </w:p>
        </w:tc>
        <w:tc>
          <w:tcPr>
            <w:tcW w:w="2279" w:type="dxa"/>
            <w:gridSpan w:val="4"/>
          </w:tcPr>
          <w:p w14:paraId="027D5842"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TIN:</w:t>
            </w:r>
          </w:p>
        </w:tc>
      </w:tr>
      <w:tr w:rsidR="00393E33" w:rsidRPr="00CC2D4A" w14:paraId="20A24706" w14:textId="77777777" w:rsidTr="00393E33">
        <w:tc>
          <w:tcPr>
            <w:tcW w:w="10980" w:type="dxa"/>
            <w:gridSpan w:val="22"/>
          </w:tcPr>
          <w:p w14:paraId="743E99E1" w14:textId="77777777" w:rsidR="00393E33" w:rsidRPr="00CC2D4A" w:rsidRDefault="00393E33" w:rsidP="00E175F1">
            <w:pPr>
              <w:rPr>
                <w:rFonts w:asciiTheme="minorHAnsi" w:eastAsiaTheme="minorHAnsi" w:hAnsiTheme="minorHAnsi" w:cstheme="minorBidi"/>
                <w:color w:val="000000" w:themeColor="text1"/>
                <w:szCs w:val="22"/>
                <w:lang w:val="en-PH"/>
              </w:rPr>
            </w:pPr>
            <w:r>
              <w:rPr>
                <w:noProof/>
                <w:lang w:val="en-PH" w:eastAsia="en-PH"/>
              </w:rPr>
              <mc:AlternateContent>
                <mc:Choice Requires="wps">
                  <w:drawing>
                    <wp:anchor distT="0" distB="0" distL="114300" distR="114300" simplePos="0" relativeHeight="251725824" behindDoc="0" locked="0" layoutInCell="1" allowOverlap="1" wp14:anchorId="1052FDFB" wp14:editId="5AE63443">
                      <wp:simplePos x="0" y="0"/>
                      <wp:positionH relativeFrom="column">
                        <wp:posOffset>4465320</wp:posOffset>
                      </wp:positionH>
                      <wp:positionV relativeFrom="paragraph">
                        <wp:posOffset>-1905</wp:posOffset>
                      </wp:positionV>
                      <wp:extent cx="161925" cy="161925"/>
                      <wp:effectExtent l="0" t="0" r="9525" b="9525"/>
                      <wp:wrapNone/>
                      <wp:docPr id="54875582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tlCol="0" anchor="ctr"/>
                          </wps:wsp>
                        </a:graphicData>
                      </a:graphic>
                      <wp14:sizeRelH relativeFrom="page">
                        <wp14:pctWidth>0</wp14:pctWidth>
                      </wp14:sizeRelH>
                      <wp14:sizeRelV relativeFrom="page">
                        <wp14:pctHeight>0</wp14:pctHeight>
                      </wp14:sizeRelV>
                    </wp:anchor>
                  </w:drawing>
                </mc:Choice>
                <mc:Fallback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07BDA3F4" id="Rectangle 13" o:spid="_x0000_s1026" style="position:absolute;margin-left:351.6pt;margin-top:-.15pt;width:12.75pt;height:12.7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" fillcolor="window" strokecolor="windowText" strokeweight="1pt">
                      <v:path arrowok="t"/>
                    </v:rect>
                  </w:pict>
                </mc:Fallback>
              </mc:AlternateContent>
            </w:r>
            <w:r>
              <w:rPr>
                <w:noProof/>
                <w:lang w:val="en-PH" w:eastAsia="en-PH"/>
              </w:rPr>
              <mc:AlternateContent>
                <mc:Choice Requires="wps">
                  <w:drawing>
                    <wp:anchor distT="0" distB="0" distL="114300" distR="114300" simplePos="0" relativeHeight="251724800" behindDoc="0" locked="0" layoutInCell="1" allowOverlap="1" wp14:anchorId="4C6FE361" wp14:editId="7B72CF6F">
                      <wp:simplePos x="0" y="0"/>
                      <wp:positionH relativeFrom="column">
                        <wp:posOffset>4046220</wp:posOffset>
                      </wp:positionH>
                      <wp:positionV relativeFrom="paragraph">
                        <wp:posOffset>-1905</wp:posOffset>
                      </wp:positionV>
                      <wp:extent cx="161925" cy="161925"/>
                      <wp:effectExtent l="0" t="0" r="9525" b="9525"/>
                      <wp:wrapNone/>
                      <wp:docPr id="295757038"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ysClr val="window" lastClr="FFFFFF"/>
                              </a:solidFill>
                              <a:ln w="12700" cap="flat" cmpd="sng" algn="ctr">
                                <a:solidFill>
                                  <a:sysClr val="windowText" lastClr="000000"/>
                                </a:solidFill>
                                <a:prstDash val="solid"/>
                              </a:ln>
                              <a:effectLst/>
                            </wps:spPr>
                            <wps:style>
                              <a:lnRef idx="2">
                                <a:schemeClr val="accent6"/>
                              </a:lnRef>
                              <a:fillRef idx="1">
                                <a:schemeClr val="lt1"/>
                              </a:fillRef>
                              <a:effectRef idx="0">
                                <a:schemeClr val="accent6"/>
                              </a:effectRef>
                              <a:fontRef idx="minor">
                                <a:schemeClr val="dk1"/>
                              </a:fontRef>
                            </wps:style>
                            <wps:bodyPr rtlCol="0" anchor="ctr"/>
                          </wps:wsp>
                        </a:graphicData>
                      </a:graphic>
                      <wp14:sizeRelH relativeFrom="page">
                        <wp14:pctWidth>0</wp14:pctWidth>
                      </wp14:sizeRelH>
                      <wp14:sizeRelV relativeFrom="page">
                        <wp14:pctHeight>0</wp14:pctHeight>
                      </wp14:sizeRelV>
                    </wp:anchor>
                  </w:drawing>
                </mc:Choice>
                <mc:Fallback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695C5CA3" id="Rectangle 11" o:spid="_x0000_s1026" style="position:absolute;margin-left:318.6pt;margin-top:-.15pt;width:12.75pt;height:12.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" fillcolor="window" strokecolor="windowText" strokeweight="1pt">
                      <v:path arrowok="t"/>
                    </v:rect>
                  </w:pict>
                </mc:Fallback>
              </mc:AlternateContent>
            </w:r>
            <w:r w:rsidRPr="00CC2D4A">
              <w:rPr>
                <w:rFonts w:asciiTheme="minorHAnsi" w:eastAsiaTheme="minorHAnsi" w:hAnsiTheme="minorHAnsi" w:cstheme="minorBidi"/>
                <w:color w:val="000000" w:themeColor="text1"/>
                <w:szCs w:val="22"/>
                <w:lang w:val="en-PH"/>
              </w:rPr>
              <w:t>Are you enjoying your tax incentive from any Government Entity?   Yes         No        Please specify the entity</w:t>
            </w:r>
          </w:p>
        </w:tc>
      </w:tr>
      <w:tr w:rsidR="00393E33" w:rsidRPr="00CC2D4A" w14:paraId="5D2535BC" w14:textId="77777777" w:rsidTr="00393E33">
        <w:tc>
          <w:tcPr>
            <w:tcW w:w="10980" w:type="dxa"/>
            <w:gridSpan w:val="22"/>
          </w:tcPr>
          <w:p w14:paraId="0C8B7571"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Name of Tax Payer</w:t>
            </w:r>
          </w:p>
        </w:tc>
      </w:tr>
      <w:tr w:rsidR="00393E33" w:rsidRPr="00CC2D4A" w14:paraId="43FE0F94" w14:textId="77777777" w:rsidTr="00393E33">
        <w:tc>
          <w:tcPr>
            <w:tcW w:w="4058" w:type="dxa"/>
            <w:gridSpan w:val="9"/>
          </w:tcPr>
          <w:p w14:paraId="778B4449"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Last Name:</w:t>
            </w:r>
          </w:p>
        </w:tc>
        <w:tc>
          <w:tcPr>
            <w:tcW w:w="3280" w:type="dxa"/>
            <w:gridSpan w:val="6"/>
          </w:tcPr>
          <w:p w14:paraId="34C7A04D"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First Name:</w:t>
            </w:r>
          </w:p>
        </w:tc>
        <w:tc>
          <w:tcPr>
            <w:tcW w:w="3642" w:type="dxa"/>
            <w:gridSpan w:val="7"/>
          </w:tcPr>
          <w:p w14:paraId="695D8682"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Middle Name:</w:t>
            </w:r>
          </w:p>
        </w:tc>
      </w:tr>
      <w:tr w:rsidR="00393E33" w:rsidRPr="00CC2D4A" w14:paraId="4F2695F6" w14:textId="77777777" w:rsidTr="00393E33">
        <w:tc>
          <w:tcPr>
            <w:tcW w:w="10980" w:type="dxa"/>
            <w:gridSpan w:val="22"/>
          </w:tcPr>
          <w:p w14:paraId="04A87F41"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Business Name:</w:t>
            </w:r>
          </w:p>
        </w:tc>
      </w:tr>
      <w:tr w:rsidR="00393E33" w:rsidRPr="00CC2D4A" w14:paraId="7B08ED1E" w14:textId="77777777" w:rsidTr="00393E33">
        <w:tc>
          <w:tcPr>
            <w:tcW w:w="7338" w:type="dxa"/>
            <w:gridSpan w:val="15"/>
          </w:tcPr>
          <w:p w14:paraId="1653E4CC"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Trade Name/Franchise:</w:t>
            </w:r>
          </w:p>
        </w:tc>
        <w:tc>
          <w:tcPr>
            <w:tcW w:w="3642" w:type="dxa"/>
            <w:gridSpan w:val="7"/>
          </w:tcPr>
          <w:p w14:paraId="2B7D2533"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No. Of Delivery Truck/Van:</w:t>
            </w:r>
          </w:p>
        </w:tc>
      </w:tr>
      <w:tr w:rsidR="00393E33" w:rsidRPr="00CC2D4A" w14:paraId="09727AF6" w14:textId="77777777" w:rsidTr="00393E33">
        <w:tc>
          <w:tcPr>
            <w:tcW w:w="10980" w:type="dxa"/>
            <w:gridSpan w:val="22"/>
          </w:tcPr>
          <w:p w14:paraId="207D7EB4"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Name of President/Treasurer of Corporation:</w:t>
            </w:r>
          </w:p>
        </w:tc>
      </w:tr>
      <w:tr w:rsidR="00393E33" w:rsidRPr="00CC2D4A" w14:paraId="499643CB" w14:textId="77777777" w:rsidTr="00393E33">
        <w:tc>
          <w:tcPr>
            <w:tcW w:w="4058" w:type="dxa"/>
            <w:gridSpan w:val="9"/>
          </w:tcPr>
          <w:p w14:paraId="07E3F25B"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Last Name:</w:t>
            </w:r>
          </w:p>
        </w:tc>
        <w:tc>
          <w:tcPr>
            <w:tcW w:w="3280" w:type="dxa"/>
            <w:gridSpan w:val="6"/>
          </w:tcPr>
          <w:p w14:paraId="4ED54F5F"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Fist Name:</w:t>
            </w:r>
          </w:p>
        </w:tc>
        <w:tc>
          <w:tcPr>
            <w:tcW w:w="3642" w:type="dxa"/>
            <w:gridSpan w:val="7"/>
          </w:tcPr>
          <w:p w14:paraId="6852BFD5"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Middle Name:</w:t>
            </w:r>
          </w:p>
        </w:tc>
      </w:tr>
      <w:tr w:rsidR="00393E33" w:rsidRPr="00CC2D4A" w14:paraId="19630F51" w14:textId="77777777" w:rsidTr="00393E33">
        <w:tc>
          <w:tcPr>
            <w:tcW w:w="5560" w:type="dxa"/>
            <w:gridSpan w:val="13"/>
          </w:tcPr>
          <w:p w14:paraId="24B38E6D" w14:textId="77777777" w:rsidR="00393E33" w:rsidRPr="00CC2D4A" w:rsidRDefault="00393E33" w:rsidP="00E175F1">
            <w:pPr>
              <w:jc w:val="cente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Business Address</w:t>
            </w:r>
          </w:p>
        </w:tc>
        <w:tc>
          <w:tcPr>
            <w:tcW w:w="5420" w:type="dxa"/>
            <w:gridSpan w:val="9"/>
          </w:tcPr>
          <w:p w14:paraId="176BB09C" w14:textId="77777777" w:rsidR="00393E33" w:rsidRPr="00CC2D4A" w:rsidRDefault="00393E33" w:rsidP="00E175F1">
            <w:pPr>
              <w:jc w:val="cente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Owner’s Address</w:t>
            </w:r>
          </w:p>
        </w:tc>
      </w:tr>
      <w:tr w:rsidR="00393E33" w:rsidRPr="00CC2D4A" w14:paraId="4F16AE8E" w14:textId="77777777" w:rsidTr="00393E33">
        <w:tc>
          <w:tcPr>
            <w:tcW w:w="5560" w:type="dxa"/>
            <w:gridSpan w:val="13"/>
          </w:tcPr>
          <w:p w14:paraId="084F4436"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House No./Bldg. No.:</w:t>
            </w:r>
          </w:p>
        </w:tc>
        <w:tc>
          <w:tcPr>
            <w:tcW w:w="5420" w:type="dxa"/>
            <w:gridSpan w:val="9"/>
          </w:tcPr>
          <w:p w14:paraId="63F87E6B"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House No./Bldg. No.:</w:t>
            </w:r>
          </w:p>
        </w:tc>
      </w:tr>
      <w:tr w:rsidR="00393E33" w:rsidRPr="00CC2D4A" w14:paraId="2CAF26F9" w14:textId="77777777" w:rsidTr="00393E33">
        <w:tc>
          <w:tcPr>
            <w:tcW w:w="5560" w:type="dxa"/>
            <w:gridSpan w:val="13"/>
          </w:tcPr>
          <w:p w14:paraId="343355B4"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Building Name:</w:t>
            </w:r>
          </w:p>
        </w:tc>
        <w:tc>
          <w:tcPr>
            <w:tcW w:w="5420" w:type="dxa"/>
            <w:gridSpan w:val="9"/>
          </w:tcPr>
          <w:p w14:paraId="306BA53F"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Building Name:</w:t>
            </w:r>
          </w:p>
        </w:tc>
      </w:tr>
      <w:tr w:rsidR="00393E33" w:rsidRPr="00CC2D4A" w14:paraId="7CFDEE10" w14:textId="77777777" w:rsidTr="00393E33">
        <w:tc>
          <w:tcPr>
            <w:tcW w:w="5560" w:type="dxa"/>
            <w:gridSpan w:val="13"/>
          </w:tcPr>
          <w:p w14:paraId="5676E410"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Unit No.</w:t>
            </w:r>
          </w:p>
        </w:tc>
        <w:tc>
          <w:tcPr>
            <w:tcW w:w="5420" w:type="dxa"/>
            <w:gridSpan w:val="9"/>
          </w:tcPr>
          <w:p w14:paraId="2A183033"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Unit No.</w:t>
            </w:r>
          </w:p>
        </w:tc>
      </w:tr>
      <w:tr w:rsidR="00393E33" w:rsidRPr="00CC2D4A" w14:paraId="7BAAD25D" w14:textId="77777777" w:rsidTr="00393E33">
        <w:tc>
          <w:tcPr>
            <w:tcW w:w="5560" w:type="dxa"/>
            <w:gridSpan w:val="13"/>
          </w:tcPr>
          <w:p w14:paraId="34A2DE57"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Street:</w:t>
            </w:r>
          </w:p>
        </w:tc>
        <w:tc>
          <w:tcPr>
            <w:tcW w:w="5420" w:type="dxa"/>
            <w:gridSpan w:val="9"/>
          </w:tcPr>
          <w:p w14:paraId="67387343"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Street:</w:t>
            </w:r>
          </w:p>
        </w:tc>
      </w:tr>
      <w:tr w:rsidR="00393E33" w:rsidRPr="00CC2D4A" w14:paraId="12133D6B" w14:textId="77777777" w:rsidTr="00393E33">
        <w:tc>
          <w:tcPr>
            <w:tcW w:w="5560" w:type="dxa"/>
            <w:gridSpan w:val="13"/>
          </w:tcPr>
          <w:p w14:paraId="635531BE"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Barangay:</w:t>
            </w:r>
          </w:p>
        </w:tc>
        <w:tc>
          <w:tcPr>
            <w:tcW w:w="5420" w:type="dxa"/>
            <w:gridSpan w:val="9"/>
          </w:tcPr>
          <w:p w14:paraId="56623EE2"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Barangay:</w:t>
            </w:r>
          </w:p>
        </w:tc>
      </w:tr>
      <w:tr w:rsidR="00393E33" w:rsidRPr="00CC2D4A" w14:paraId="7B7E87E2" w14:textId="77777777" w:rsidTr="00393E33">
        <w:tc>
          <w:tcPr>
            <w:tcW w:w="5560" w:type="dxa"/>
            <w:gridSpan w:val="13"/>
          </w:tcPr>
          <w:p w14:paraId="0727F922"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Subdivision:</w:t>
            </w:r>
          </w:p>
        </w:tc>
        <w:tc>
          <w:tcPr>
            <w:tcW w:w="5420" w:type="dxa"/>
            <w:gridSpan w:val="9"/>
          </w:tcPr>
          <w:p w14:paraId="238D36DD"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Subdivision:</w:t>
            </w:r>
          </w:p>
        </w:tc>
      </w:tr>
      <w:tr w:rsidR="00393E33" w:rsidRPr="00CC2D4A" w14:paraId="6EABA3B2" w14:textId="77777777" w:rsidTr="00393E33">
        <w:tc>
          <w:tcPr>
            <w:tcW w:w="5560" w:type="dxa"/>
            <w:gridSpan w:val="13"/>
          </w:tcPr>
          <w:p w14:paraId="402FF3DE"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City/Municipality:</w:t>
            </w:r>
          </w:p>
        </w:tc>
        <w:tc>
          <w:tcPr>
            <w:tcW w:w="5420" w:type="dxa"/>
            <w:gridSpan w:val="9"/>
          </w:tcPr>
          <w:p w14:paraId="0AAB74C7"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City/Municipality:</w:t>
            </w:r>
          </w:p>
        </w:tc>
      </w:tr>
      <w:tr w:rsidR="00393E33" w:rsidRPr="00CC2D4A" w14:paraId="3A65F3E5" w14:textId="77777777" w:rsidTr="00393E33">
        <w:tc>
          <w:tcPr>
            <w:tcW w:w="5560" w:type="dxa"/>
            <w:gridSpan w:val="13"/>
          </w:tcPr>
          <w:p w14:paraId="49B3E6B7"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Province:</w:t>
            </w:r>
          </w:p>
        </w:tc>
        <w:tc>
          <w:tcPr>
            <w:tcW w:w="5420" w:type="dxa"/>
            <w:gridSpan w:val="9"/>
          </w:tcPr>
          <w:p w14:paraId="15A6C87C"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Province:</w:t>
            </w:r>
          </w:p>
        </w:tc>
      </w:tr>
      <w:tr w:rsidR="00393E33" w:rsidRPr="00CC2D4A" w14:paraId="38EFB77E" w14:textId="77777777" w:rsidTr="00393E33">
        <w:tc>
          <w:tcPr>
            <w:tcW w:w="5560" w:type="dxa"/>
            <w:gridSpan w:val="13"/>
          </w:tcPr>
          <w:p w14:paraId="744A7087"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Telephone No.</w:t>
            </w:r>
          </w:p>
        </w:tc>
        <w:tc>
          <w:tcPr>
            <w:tcW w:w="5420" w:type="dxa"/>
            <w:gridSpan w:val="9"/>
          </w:tcPr>
          <w:p w14:paraId="66CBF12A"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Telephone No.</w:t>
            </w:r>
          </w:p>
        </w:tc>
      </w:tr>
      <w:tr w:rsidR="00393E33" w:rsidRPr="00CC2D4A" w14:paraId="1A10CCB1" w14:textId="77777777" w:rsidTr="00393E33">
        <w:tc>
          <w:tcPr>
            <w:tcW w:w="5560" w:type="dxa"/>
            <w:gridSpan w:val="13"/>
          </w:tcPr>
          <w:p w14:paraId="5F5F3171"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Email Address:</w:t>
            </w:r>
          </w:p>
        </w:tc>
        <w:tc>
          <w:tcPr>
            <w:tcW w:w="5420" w:type="dxa"/>
            <w:gridSpan w:val="9"/>
          </w:tcPr>
          <w:p w14:paraId="61F89FA1"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Email Address:</w:t>
            </w:r>
          </w:p>
        </w:tc>
      </w:tr>
      <w:tr w:rsidR="00393E33" w:rsidRPr="00CC2D4A" w14:paraId="0CC2C7D0" w14:textId="77777777" w:rsidTr="00393E33">
        <w:tc>
          <w:tcPr>
            <w:tcW w:w="5560" w:type="dxa"/>
            <w:gridSpan w:val="13"/>
          </w:tcPr>
          <w:p w14:paraId="118956AE"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Property Index Number (PIN)</w:t>
            </w:r>
          </w:p>
        </w:tc>
        <w:tc>
          <w:tcPr>
            <w:tcW w:w="5420" w:type="dxa"/>
            <w:gridSpan w:val="9"/>
          </w:tcPr>
          <w:p w14:paraId="5CCF0369" w14:textId="77777777" w:rsidR="00393E33" w:rsidRPr="00CC2D4A" w:rsidRDefault="00393E33" w:rsidP="00E175F1">
            <w:pPr>
              <w:rPr>
                <w:rFonts w:asciiTheme="minorHAnsi" w:eastAsiaTheme="minorHAnsi" w:hAnsiTheme="minorHAnsi" w:cstheme="minorBidi"/>
                <w:color w:val="000000" w:themeColor="text1"/>
                <w:szCs w:val="22"/>
                <w:lang w:val="en-PH"/>
              </w:rPr>
            </w:pPr>
          </w:p>
        </w:tc>
      </w:tr>
      <w:tr w:rsidR="00393E33" w:rsidRPr="00CC2D4A" w14:paraId="72E8BACE" w14:textId="77777777" w:rsidTr="00393E33">
        <w:trPr>
          <w:trHeight w:val="547"/>
        </w:trPr>
        <w:tc>
          <w:tcPr>
            <w:tcW w:w="3699" w:type="dxa"/>
            <w:gridSpan w:val="8"/>
          </w:tcPr>
          <w:p w14:paraId="277822EC"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Business Area (In sq. m.)</w:t>
            </w:r>
          </w:p>
        </w:tc>
        <w:tc>
          <w:tcPr>
            <w:tcW w:w="3818" w:type="dxa"/>
            <w:gridSpan w:val="8"/>
          </w:tcPr>
          <w:p w14:paraId="46E07F97"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Total No. of Employees in Establishment</w:t>
            </w:r>
          </w:p>
          <w:p w14:paraId="2D8BA51D"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Male ________ Female:  ________</w:t>
            </w:r>
          </w:p>
        </w:tc>
        <w:tc>
          <w:tcPr>
            <w:tcW w:w="3463" w:type="dxa"/>
            <w:gridSpan w:val="6"/>
          </w:tcPr>
          <w:p w14:paraId="614A1A88"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 of Employees Residing in LGU:</w:t>
            </w:r>
          </w:p>
        </w:tc>
      </w:tr>
      <w:tr w:rsidR="00393E33" w:rsidRPr="00CC2D4A" w14:paraId="6FF66A66" w14:textId="77777777" w:rsidTr="00393E33">
        <w:tc>
          <w:tcPr>
            <w:tcW w:w="9131" w:type="dxa"/>
            <w:gridSpan w:val="20"/>
          </w:tcPr>
          <w:p w14:paraId="65536426"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If Place of Business in Rented, please identify the following:      Lessor Name</w:t>
            </w:r>
          </w:p>
        </w:tc>
        <w:tc>
          <w:tcPr>
            <w:tcW w:w="1849" w:type="dxa"/>
            <w:gridSpan w:val="2"/>
            <w:vMerge w:val="restart"/>
          </w:tcPr>
          <w:p w14:paraId="4B35F4A0"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Monthly Rental</w:t>
            </w:r>
          </w:p>
        </w:tc>
      </w:tr>
      <w:tr w:rsidR="00393E33" w:rsidRPr="00CC2D4A" w14:paraId="18836AD0" w14:textId="77777777" w:rsidTr="00393E33">
        <w:tc>
          <w:tcPr>
            <w:tcW w:w="3519" w:type="dxa"/>
            <w:gridSpan w:val="6"/>
          </w:tcPr>
          <w:p w14:paraId="5B5CC7CF"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Last Name:</w:t>
            </w:r>
          </w:p>
        </w:tc>
        <w:tc>
          <w:tcPr>
            <w:tcW w:w="2833" w:type="dxa"/>
            <w:gridSpan w:val="8"/>
          </w:tcPr>
          <w:p w14:paraId="116A3AAD"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First Name:</w:t>
            </w:r>
          </w:p>
        </w:tc>
        <w:tc>
          <w:tcPr>
            <w:tcW w:w="2779" w:type="dxa"/>
            <w:gridSpan w:val="6"/>
          </w:tcPr>
          <w:p w14:paraId="3359B698"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Middle Name:</w:t>
            </w:r>
          </w:p>
        </w:tc>
        <w:tc>
          <w:tcPr>
            <w:tcW w:w="1849" w:type="dxa"/>
            <w:gridSpan w:val="2"/>
            <w:vMerge/>
          </w:tcPr>
          <w:p w14:paraId="13BEC475" w14:textId="77777777" w:rsidR="00393E33" w:rsidRPr="00CC2D4A" w:rsidRDefault="00393E33" w:rsidP="00E175F1">
            <w:pPr>
              <w:rPr>
                <w:rFonts w:asciiTheme="minorHAnsi" w:eastAsiaTheme="minorHAnsi" w:hAnsiTheme="minorHAnsi" w:cstheme="minorBidi"/>
                <w:color w:val="000000" w:themeColor="text1"/>
                <w:szCs w:val="22"/>
                <w:lang w:val="en-PH"/>
              </w:rPr>
            </w:pPr>
          </w:p>
        </w:tc>
      </w:tr>
      <w:tr w:rsidR="00393E33" w:rsidRPr="00CC2D4A" w14:paraId="58FE3D7E" w14:textId="77777777" w:rsidTr="00393E33">
        <w:tc>
          <w:tcPr>
            <w:tcW w:w="10980" w:type="dxa"/>
            <w:gridSpan w:val="22"/>
          </w:tcPr>
          <w:p w14:paraId="04A56AC8"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Lessor’s  Address</w:t>
            </w:r>
          </w:p>
        </w:tc>
      </w:tr>
      <w:tr w:rsidR="00393E33" w:rsidRPr="00CC2D4A" w14:paraId="6950EBD4" w14:textId="77777777" w:rsidTr="00393E33">
        <w:tc>
          <w:tcPr>
            <w:tcW w:w="5560" w:type="dxa"/>
            <w:gridSpan w:val="13"/>
          </w:tcPr>
          <w:p w14:paraId="2C89E583"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House No./Bldg. No.:</w:t>
            </w:r>
          </w:p>
        </w:tc>
        <w:tc>
          <w:tcPr>
            <w:tcW w:w="5420" w:type="dxa"/>
            <w:gridSpan w:val="9"/>
          </w:tcPr>
          <w:p w14:paraId="4136AB28"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Subdivision:</w:t>
            </w:r>
          </w:p>
        </w:tc>
      </w:tr>
      <w:tr w:rsidR="00393E33" w:rsidRPr="00CC2D4A" w14:paraId="0169093C" w14:textId="77777777" w:rsidTr="00393E33">
        <w:tc>
          <w:tcPr>
            <w:tcW w:w="5560" w:type="dxa"/>
            <w:gridSpan w:val="13"/>
          </w:tcPr>
          <w:p w14:paraId="60741D19"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Street:</w:t>
            </w:r>
          </w:p>
        </w:tc>
        <w:tc>
          <w:tcPr>
            <w:tcW w:w="5420" w:type="dxa"/>
            <w:gridSpan w:val="9"/>
          </w:tcPr>
          <w:p w14:paraId="618D364D"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City/Municipality:</w:t>
            </w:r>
          </w:p>
        </w:tc>
      </w:tr>
      <w:tr w:rsidR="00393E33" w:rsidRPr="00CC2D4A" w14:paraId="6B97D433" w14:textId="77777777" w:rsidTr="00393E33">
        <w:tc>
          <w:tcPr>
            <w:tcW w:w="5560" w:type="dxa"/>
            <w:gridSpan w:val="13"/>
          </w:tcPr>
          <w:p w14:paraId="3593ED6F"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Barangay:</w:t>
            </w:r>
          </w:p>
        </w:tc>
        <w:tc>
          <w:tcPr>
            <w:tcW w:w="5420" w:type="dxa"/>
            <w:gridSpan w:val="9"/>
          </w:tcPr>
          <w:p w14:paraId="07087C5E"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Province:</w:t>
            </w:r>
          </w:p>
        </w:tc>
      </w:tr>
      <w:tr w:rsidR="00393E33" w:rsidRPr="00CC2D4A" w14:paraId="634253BE" w14:textId="77777777" w:rsidTr="00393E33">
        <w:tc>
          <w:tcPr>
            <w:tcW w:w="5560" w:type="dxa"/>
            <w:gridSpan w:val="13"/>
          </w:tcPr>
          <w:p w14:paraId="3AB48F41"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lastRenderedPageBreak/>
              <w:t>Telephone No.</w:t>
            </w:r>
          </w:p>
        </w:tc>
        <w:tc>
          <w:tcPr>
            <w:tcW w:w="5420" w:type="dxa"/>
            <w:gridSpan w:val="9"/>
          </w:tcPr>
          <w:p w14:paraId="3BE88BA7"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Email Address:</w:t>
            </w:r>
          </w:p>
        </w:tc>
      </w:tr>
      <w:tr w:rsidR="00393E33" w:rsidRPr="00CC2D4A" w14:paraId="6B6F794E" w14:textId="77777777" w:rsidTr="00393E33">
        <w:tc>
          <w:tcPr>
            <w:tcW w:w="4484" w:type="dxa"/>
            <w:gridSpan w:val="11"/>
          </w:tcPr>
          <w:p w14:paraId="02938435"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In case of emergency:</w:t>
            </w:r>
          </w:p>
        </w:tc>
        <w:tc>
          <w:tcPr>
            <w:tcW w:w="6496" w:type="dxa"/>
            <w:gridSpan w:val="11"/>
          </w:tcPr>
          <w:p w14:paraId="7043931B"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Contact Person/Tel. No./Mobile Phone No./Email Address:</w:t>
            </w:r>
          </w:p>
        </w:tc>
      </w:tr>
      <w:tr w:rsidR="00393E33" w:rsidRPr="00CC2D4A" w14:paraId="74CA9DEE" w14:textId="77777777" w:rsidTr="00393E33">
        <w:trPr>
          <w:trHeight w:val="467"/>
        </w:trPr>
        <w:tc>
          <w:tcPr>
            <w:tcW w:w="3609" w:type="dxa"/>
            <w:gridSpan w:val="7"/>
          </w:tcPr>
          <w:p w14:paraId="2E8D97E7" w14:textId="77777777" w:rsidR="00393E33" w:rsidRPr="00CC2D4A" w:rsidRDefault="00393E33" w:rsidP="00E175F1">
            <w:pPr>
              <w:rPr>
                <w:rFonts w:asciiTheme="minorHAnsi" w:eastAsiaTheme="minorHAnsi" w:hAnsiTheme="minorHAnsi" w:cstheme="minorBidi"/>
                <w:color w:val="000000" w:themeColor="text1"/>
                <w:szCs w:val="22"/>
                <w:lang w:val="en-PH"/>
              </w:rPr>
            </w:pPr>
          </w:p>
          <w:p w14:paraId="0909486C" w14:textId="77777777" w:rsidR="00393E33" w:rsidRPr="00CC2D4A" w:rsidRDefault="00393E33" w:rsidP="00E175F1">
            <w:pPr>
              <w:jc w:val="cente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Business  Activity</w:t>
            </w:r>
          </w:p>
        </w:tc>
        <w:tc>
          <w:tcPr>
            <w:tcW w:w="1951" w:type="dxa"/>
            <w:gridSpan w:val="6"/>
            <w:vMerge w:val="restart"/>
          </w:tcPr>
          <w:p w14:paraId="442BFFFF" w14:textId="77777777" w:rsidR="00393E33" w:rsidRPr="00CC2D4A" w:rsidRDefault="00393E33" w:rsidP="00E175F1">
            <w:pPr>
              <w:rPr>
                <w:rFonts w:asciiTheme="minorHAnsi" w:eastAsiaTheme="minorHAnsi" w:hAnsiTheme="minorHAnsi" w:cstheme="minorBidi"/>
                <w:color w:val="000000" w:themeColor="text1"/>
                <w:szCs w:val="22"/>
                <w:lang w:val="en-PH"/>
              </w:rPr>
            </w:pPr>
          </w:p>
          <w:p w14:paraId="6708AC48"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No. of Units</w:t>
            </w:r>
          </w:p>
        </w:tc>
        <w:tc>
          <w:tcPr>
            <w:tcW w:w="2495" w:type="dxa"/>
            <w:gridSpan w:val="4"/>
            <w:vMerge w:val="restart"/>
          </w:tcPr>
          <w:p w14:paraId="52C62D68" w14:textId="77777777" w:rsidR="00393E33" w:rsidRPr="00CC2D4A" w:rsidRDefault="00393E33" w:rsidP="00E175F1">
            <w:pPr>
              <w:jc w:val="center"/>
              <w:rPr>
                <w:rFonts w:asciiTheme="minorHAnsi" w:eastAsiaTheme="minorHAnsi" w:hAnsiTheme="minorHAnsi" w:cstheme="minorBidi"/>
                <w:color w:val="000000" w:themeColor="text1"/>
                <w:szCs w:val="22"/>
                <w:lang w:val="en-PH"/>
              </w:rPr>
            </w:pPr>
          </w:p>
          <w:p w14:paraId="17C8D429" w14:textId="77777777" w:rsidR="00393E33" w:rsidRPr="00CC2D4A" w:rsidRDefault="00393E33" w:rsidP="00E175F1">
            <w:pPr>
              <w:jc w:val="cente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Capitalization</w:t>
            </w:r>
          </w:p>
          <w:p w14:paraId="0E7FF985" w14:textId="77777777" w:rsidR="00393E33" w:rsidRPr="00CC2D4A" w:rsidRDefault="00393E33" w:rsidP="00E175F1">
            <w:pPr>
              <w:jc w:val="cente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(for new business)</w:t>
            </w:r>
          </w:p>
        </w:tc>
        <w:tc>
          <w:tcPr>
            <w:tcW w:w="2925" w:type="dxa"/>
            <w:gridSpan w:val="5"/>
          </w:tcPr>
          <w:p w14:paraId="5E9427E0"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Gross Sales/Receipts (for renewal)</w:t>
            </w:r>
          </w:p>
        </w:tc>
      </w:tr>
      <w:tr w:rsidR="00393E33" w:rsidRPr="00CC2D4A" w14:paraId="591E4EFA" w14:textId="77777777" w:rsidTr="00393E33">
        <w:tc>
          <w:tcPr>
            <w:tcW w:w="1880" w:type="dxa"/>
            <w:gridSpan w:val="2"/>
          </w:tcPr>
          <w:p w14:paraId="1C19A056"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Code</w:t>
            </w:r>
          </w:p>
        </w:tc>
        <w:tc>
          <w:tcPr>
            <w:tcW w:w="1729" w:type="dxa"/>
            <w:gridSpan w:val="5"/>
          </w:tcPr>
          <w:p w14:paraId="1E28B3DF"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Line of Business</w:t>
            </w:r>
          </w:p>
        </w:tc>
        <w:tc>
          <w:tcPr>
            <w:tcW w:w="1951" w:type="dxa"/>
            <w:gridSpan w:val="6"/>
            <w:vMerge/>
          </w:tcPr>
          <w:p w14:paraId="1A89476F" w14:textId="77777777" w:rsidR="00393E33" w:rsidRPr="00CC2D4A" w:rsidRDefault="00393E33" w:rsidP="00E175F1">
            <w:pPr>
              <w:rPr>
                <w:rFonts w:asciiTheme="minorHAnsi" w:eastAsiaTheme="minorHAnsi" w:hAnsiTheme="minorHAnsi" w:cstheme="minorBidi"/>
                <w:color w:val="000000" w:themeColor="text1"/>
                <w:szCs w:val="22"/>
                <w:lang w:val="en-PH"/>
              </w:rPr>
            </w:pPr>
          </w:p>
        </w:tc>
        <w:tc>
          <w:tcPr>
            <w:tcW w:w="2495" w:type="dxa"/>
            <w:gridSpan w:val="4"/>
            <w:vMerge/>
          </w:tcPr>
          <w:p w14:paraId="1F862380" w14:textId="77777777" w:rsidR="00393E33" w:rsidRPr="00CC2D4A" w:rsidRDefault="00393E33" w:rsidP="00E175F1">
            <w:pPr>
              <w:rPr>
                <w:rFonts w:asciiTheme="minorHAnsi" w:eastAsiaTheme="minorHAnsi" w:hAnsiTheme="minorHAnsi" w:cstheme="minorBidi"/>
                <w:color w:val="000000" w:themeColor="text1"/>
                <w:szCs w:val="22"/>
                <w:lang w:val="en-PH"/>
              </w:rPr>
            </w:pPr>
          </w:p>
        </w:tc>
        <w:tc>
          <w:tcPr>
            <w:tcW w:w="1240" w:type="dxa"/>
            <w:gridSpan w:val="4"/>
          </w:tcPr>
          <w:p w14:paraId="780CA57C"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Essentials</w:t>
            </w:r>
          </w:p>
        </w:tc>
        <w:tc>
          <w:tcPr>
            <w:tcW w:w="1685" w:type="dxa"/>
          </w:tcPr>
          <w:p w14:paraId="18358AE6"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Non-Essentials</w:t>
            </w:r>
          </w:p>
        </w:tc>
      </w:tr>
      <w:tr w:rsidR="00393E33" w:rsidRPr="00CC2D4A" w14:paraId="4BC61198" w14:textId="77777777" w:rsidTr="00393E33">
        <w:tc>
          <w:tcPr>
            <w:tcW w:w="1880" w:type="dxa"/>
            <w:gridSpan w:val="2"/>
          </w:tcPr>
          <w:p w14:paraId="7AC8BA36" w14:textId="77777777" w:rsidR="00393E33" w:rsidRPr="00CC2D4A" w:rsidRDefault="00393E33" w:rsidP="00E175F1">
            <w:pPr>
              <w:rPr>
                <w:rFonts w:asciiTheme="minorHAnsi" w:eastAsiaTheme="minorHAnsi" w:hAnsiTheme="minorHAnsi" w:cstheme="minorBidi"/>
                <w:color w:val="000000" w:themeColor="text1"/>
                <w:szCs w:val="22"/>
                <w:lang w:val="en-PH"/>
              </w:rPr>
            </w:pPr>
          </w:p>
        </w:tc>
        <w:tc>
          <w:tcPr>
            <w:tcW w:w="1729" w:type="dxa"/>
            <w:gridSpan w:val="5"/>
          </w:tcPr>
          <w:p w14:paraId="019CB151" w14:textId="77777777" w:rsidR="00393E33" w:rsidRPr="00CC2D4A" w:rsidRDefault="00393E33" w:rsidP="00E175F1">
            <w:pPr>
              <w:rPr>
                <w:rFonts w:asciiTheme="minorHAnsi" w:eastAsiaTheme="minorHAnsi" w:hAnsiTheme="minorHAnsi" w:cstheme="minorBidi"/>
                <w:color w:val="000000" w:themeColor="text1"/>
                <w:szCs w:val="22"/>
                <w:lang w:val="en-PH"/>
              </w:rPr>
            </w:pPr>
          </w:p>
        </w:tc>
        <w:tc>
          <w:tcPr>
            <w:tcW w:w="1951" w:type="dxa"/>
            <w:gridSpan w:val="6"/>
          </w:tcPr>
          <w:p w14:paraId="734B221A" w14:textId="77777777" w:rsidR="00393E33" w:rsidRPr="00CC2D4A" w:rsidRDefault="00393E33" w:rsidP="00E175F1">
            <w:pPr>
              <w:rPr>
                <w:rFonts w:asciiTheme="minorHAnsi" w:eastAsiaTheme="minorHAnsi" w:hAnsiTheme="minorHAnsi" w:cstheme="minorBidi"/>
                <w:color w:val="000000" w:themeColor="text1"/>
                <w:szCs w:val="22"/>
                <w:lang w:val="en-PH"/>
              </w:rPr>
            </w:pPr>
          </w:p>
        </w:tc>
        <w:tc>
          <w:tcPr>
            <w:tcW w:w="2495" w:type="dxa"/>
            <w:gridSpan w:val="4"/>
          </w:tcPr>
          <w:p w14:paraId="246829B2" w14:textId="77777777" w:rsidR="00393E33" w:rsidRPr="00CC2D4A" w:rsidRDefault="00393E33" w:rsidP="00E175F1">
            <w:pPr>
              <w:rPr>
                <w:rFonts w:asciiTheme="minorHAnsi" w:eastAsiaTheme="minorHAnsi" w:hAnsiTheme="minorHAnsi" w:cstheme="minorBidi"/>
                <w:color w:val="000000" w:themeColor="text1"/>
                <w:szCs w:val="22"/>
                <w:lang w:val="en-PH"/>
              </w:rPr>
            </w:pPr>
          </w:p>
        </w:tc>
        <w:tc>
          <w:tcPr>
            <w:tcW w:w="1240" w:type="dxa"/>
            <w:gridSpan w:val="4"/>
          </w:tcPr>
          <w:p w14:paraId="4B146668" w14:textId="77777777" w:rsidR="00393E33" w:rsidRPr="00CC2D4A" w:rsidRDefault="00393E33" w:rsidP="00E175F1">
            <w:pPr>
              <w:rPr>
                <w:rFonts w:asciiTheme="minorHAnsi" w:eastAsiaTheme="minorHAnsi" w:hAnsiTheme="minorHAnsi" w:cstheme="minorBidi"/>
                <w:color w:val="000000" w:themeColor="text1"/>
                <w:szCs w:val="22"/>
                <w:lang w:val="en-PH"/>
              </w:rPr>
            </w:pPr>
          </w:p>
        </w:tc>
        <w:tc>
          <w:tcPr>
            <w:tcW w:w="1685" w:type="dxa"/>
          </w:tcPr>
          <w:p w14:paraId="68A98E54" w14:textId="77777777" w:rsidR="00393E33" w:rsidRPr="00CC2D4A" w:rsidRDefault="00393E33" w:rsidP="00E175F1">
            <w:pPr>
              <w:rPr>
                <w:rFonts w:asciiTheme="minorHAnsi" w:eastAsiaTheme="minorHAnsi" w:hAnsiTheme="minorHAnsi" w:cstheme="minorBidi"/>
                <w:color w:val="000000" w:themeColor="text1"/>
                <w:szCs w:val="22"/>
                <w:lang w:val="en-PH"/>
              </w:rPr>
            </w:pPr>
          </w:p>
        </w:tc>
      </w:tr>
      <w:tr w:rsidR="00393E33" w:rsidRPr="00CC2D4A" w14:paraId="75BA71CA" w14:textId="77777777" w:rsidTr="00393E33">
        <w:tc>
          <w:tcPr>
            <w:tcW w:w="10980" w:type="dxa"/>
            <w:gridSpan w:val="22"/>
          </w:tcPr>
          <w:p w14:paraId="089DCF56" w14:textId="77777777" w:rsidR="00393E33" w:rsidRPr="00CC2D4A" w:rsidRDefault="00393E33" w:rsidP="00E175F1">
            <w:pPr>
              <w:jc w:val="cente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Oath of Undertaking:</w:t>
            </w:r>
          </w:p>
          <w:p w14:paraId="2927C4ED" w14:textId="77777777" w:rsidR="00393E33" w:rsidRPr="00CC2D4A" w:rsidRDefault="00393E33" w:rsidP="00E175F1">
            <w:pPr>
              <w:jc w:val="both"/>
              <w:rPr>
                <w:rFonts w:asciiTheme="minorHAnsi" w:eastAsiaTheme="minorHAnsi" w:hAnsiTheme="minorHAnsi" w:cstheme="minorBidi"/>
                <w:i/>
                <w:color w:val="000000" w:themeColor="text1"/>
                <w:szCs w:val="22"/>
                <w:lang w:val="en-PH"/>
              </w:rPr>
            </w:pPr>
            <w:r w:rsidRPr="00CC2D4A">
              <w:rPr>
                <w:rFonts w:asciiTheme="minorHAnsi" w:eastAsiaTheme="minorHAnsi" w:hAnsiTheme="minorHAnsi" w:cstheme="minorBidi"/>
                <w:i/>
                <w:color w:val="000000" w:themeColor="text1"/>
                <w:szCs w:val="22"/>
                <w:lang w:val="en-PH"/>
              </w:rPr>
              <w:t>I undertake to comply with the regulatory requirement and other deficiencies within 30 days from release of Business Permit.</w:t>
            </w:r>
          </w:p>
        </w:tc>
      </w:tr>
      <w:tr w:rsidR="00393E33" w:rsidRPr="00CC2D4A" w14:paraId="2F4F8188" w14:textId="77777777" w:rsidTr="00393E33">
        <w:tc>
          <w:tcPr>
            <w:tcW w:w="5560" w:type="dxa"/>
            <w:gridSpan w:val="13"/>
          </w:tcPr>
          <w:p w14:paraId="0CAC4D58" w14:textId="77777777" w:rsidR="00393E33" w:rsidRPr="00CC2D4A" w:rsidRDefault="00393E33" w:rsidP="00E175F1">
            <w:pPr>
              <w:rPr>
                <w:rFonts w:asciiTheme="minorHAnsi" w:eastAsiaTheme="minorHAnsi" w:hAnsiTheme="minorHAnsi" w:cstheme="minorBidi"/>
                <w:color w:val="000000" w:themeColor="text1"/>
                <w:szCs w:val="22"/>
                <w:lang w:val="en-PH"/>
              </w:rPr>
            </w:pPr>
          </w:p>
          <w:p w14:paraId="491FDF4B" w14:textId="77777777" w:rsidR="00393E33" w:rsidRPr="00CC2D4A" w:rsidRDefault="00393E33" w:rsidP="00E175F1">
            <w:pP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SIGNATURE OF APPLICANT OVER PRINTED NAME</w:t>
            </w:r>
          </w:p>
        </w:tc>
        <w:tc>
          <w:tcPr>
            <w:tcW w:w="5420" w:type="dxa"/>
            <w:gridSpan w:val="9"/>
          </w:tcPr>
          <w:p w14:paraId="66C60E2B" w14:textId="77777777" w:rsidR="00393E33" w:rsidRPr="00CC2D4A" w:rsidRDefault="00393E33" w:rsidP="00E175F1">
            <w:pPr>
              <w:rPr>
                <w:rFonts w:asciiTheme="minorHAnsi" w:eastAsiaTheme="minorHAnsi" w:hAnsiTheme="minorHAnsi" w:cstheme="minorBidi"/>
                <w:color w:val="000000" w:themeColor="text1"/>
                <w:szCs w:val="22"/>
                <w:lang w:val="en-PH"/>
              </w:rPr>
            </w:pPr>
          </w:p>
          <w:p w14:paraId="571A843A" w14:textId="77777777" w:rsidR="00393E33" w:rsidRPr="00CC2D4A" w:rsidRDefault="00393E33" w:rsidP="00E175F1">
            <w:pPr>
              <w:jc w:val="center"/>
              <w:rPr>
                <w:rFonts w:asciiTheme="minorHAnsi" w:eastAsiaTheme="minorHAnsi" w:hAnsiTheme="minorHAnsi" w:cstheme="minorBidi"/>
                <w:color w:val="000000" w:themeColor="text1"/>
                <w:szCs w:val="22"/>
                <w:lang w:val="en-PH"/>
              </w:rPr>
            </w:pPr>
            <w:r w:rsidRPr="00CC2D4A">
              <w:rPr>
                <w:rFonts w:asciiTheme="minorHAnsi" w:eastAsiaTheme="minorHAnsi" w:hAnsiTheme="minorHAnsi" w:cstheme="minorBidi"/>
                <w:color w:val="000000" w:themeColor="text1"/>
                <w:szCs w:val="22"/>
                <w:lang w:val="en-PH"/>
              </w:rPr>
              <w:t>POSITION/TITLE</w:t>
            </w:r>
          </w:p>
        </w:tc>
      </w:tr>
    </w:tbl>
    <w:tbl>
      <w:tblPr>
        <w:tblpPr w:leftFromText="180" w:rightFromText="180" w:vertAnchor="text" w:horzAnchor="page" w:tblpX="339" w:tblpY="-3366"/>
        <w:tblW w:w="10634" w:type="dxa"/>
        <w:tblLook w:val="04A0" w:firstRow="1" w:lastRow="0" w:firstColumn="1" w:lastColumn="0" w:noHBand="0" w:noVBand="1"/>
      </w:tblPr>
      <w:tblGrid>
        <w:gridCol w:w="2970"/>
        <w:gridCol w:w="486"/>
        <w:gridCol w:w="487"/>
        <w:gridCol w:w="522"/>
        <w:gridCol w:w="738"/>
        <w:gridCol w:w="401"/>
        <w:gridCol w:w="464"/>
        <w:gridCol w:w="198"/>
        <w:gridCol w:w="73"/>
        <w:gridCol w:w="350"/>
        <w:gridCol w:w="1116"/>
        <w:gridCol w:w="541"/>
        <w:gridCol w:w="853"/>
        <w:gridCol w:w="161"/>
        <w:gridCol w:w="1265"/>
        <w:gridCol w:w="9"/>
      </w:tblGrid>
      <w:tr w:rsidR="00393E33" w:rsidRPr="00CC2D4A" w14:paraId="5755E927" w14:textId="77777777" w:rsidTr="00393E33">
        <w:trPr>
          <w:trHeight w:val="390"/>
        </w:trPr>
        <w:tc>
          <w:tcPr>
            <w:tcW w:w="10634" w:type="dxa"/>
            <w:gridSpan w:val="16"/>
            <w:tcBorders>
              <w:top w:val="nil"/>
              <w:left w:val="nil"/>
              <w:bottom w:val="nil"/>
              <w:right w:val="nil"/>
            </w:tcBorders>
            <w:noWrap/>
            <w:vAlign w:val="bottom"/>
            <w:hideMark/>
          </w:tcPr>
          <w:p w14:paraId="2EB0FFE6" w14:textId="77777777" w:rsidR="00393E33" w:rsidRPr="00CC2D4A" w:rsidRDefault="00393E33" w:rsidP="00E175F1">
            <w:pPr>
              <w:jc w:val="center"/>
              <w:rPr>
                <w:rFonts w:ascii="Arial Black" w:hAnsi="Arial Black"/>
                <w:color w:val="000000" w:themeColor="text1"/>
                <w:szCs w:val="24"/>
                <w:lang w:val="en-PH" w:eastAsia="en-PH"/>
              </w:rPr>
            </w:pPr>
            <w:r>
              <w:rPr>
                <w:rFonts w:ascii="Arial Black" w:hAnsi="Arial Black"/>
                <w:color w:val="000000" w:themeColor="text1"/>
                <w:szCs w:val="24"/>
                <w:lang w:val="en-PH" w:eastAsia="en-PH"/>
              </w:rPr>
              <w:lastRenderedPageBreak/>
              <w:t xml:space="preserve">                  </w:t>
            </w:r>
            <w:r>
              <w:rPr>
                <w:noProof/>
                <w:lang w:val="en-PH" w:eastAsia="en-PH"/>
              </w:rPr>
              <mc:AlternateContent>
                <mc:Choice Requires="wps">
                  <w:drawing>
                    <wp:anchor distT="45720" distB="45720" distL="114300" distR="114300" simplePos="0" relativeHeight="251727872" behindDoc="0" locked="0" layoutInCell="1" allowOverlap="1" wp14:anchorId="7DC1C1D4" wp14:editId="0D35DB54">
                      <wp:simplePos x="0" y="0"/>
                      <wp:positionH relativeFrom="column">
                        <wp:posOffset>5470525</wp:posOffset>
                      </wp:positionH>
                      <wp:positionV relativeFrom="paragraph">
                        <wp:posOffset>-267970</wp:posOffset>
                      </wp:positionV>
                      <wp:extent cx="1065530" cy="266700"/>
                      <wp:effectExtent l="0" t="0" r="1270" b="0"/>
                      <wp:wrapSquare wrapText="bothSides"/>
                      <wp:docPr id="33027402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5530" cy="266700"/>
                              </a:xfrm>
                              <a:prstGeom prst="rect">
                                <a:avLst/>
                              </a:prstGeom>
                              <a:solidFill>
                                <a:srgbClr val="FFFFFF"/>
                              </a:solidFill>
                              <a:ln w="9525">
                                <a:solidFill>
                                  <a:srgbClr val="000000"/>
                                </a:solidFill>
                                <a:miter lim="800000"/>
                                <a:headEnd/>
                                <a:tailEnd/>
                              </a:ln>
                            </wps:spPr>
                            <wps:txbx>
                              <w:txbxContent>
                                <w:p w14:paraId="2F6AC915" w14:textId="77777777" w:rsidR="00D76BCB" w:rsidRDefault="00D76BCB" w:rsidP="00393E33">
                                  <w:r>
                                    <w:t>Annex “B”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9" o:spid="_x0000_s1028" type="#_x0000_t202" style="position:absolute;left:0;text-align:left;margin-left:430.75pt;margin-top:-21.1pt;width:83.9pt;height:21pt;z-index:251727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">
                      <v:textbox>
                        <w:txbxContent>
                          <w:p w14:paraId="2F6AC915" w14:textId="77777777" w:rsidR="00D76BCB" w:rsidRDefault="00D76BCB" w:rsidP="00393E33">
                            <w:r>
                              <w:t>Annex “B”</w:t>
                            </w:r>
                          </w:p>
                        </w:txbxContent>
                      </v:textbox>
                      <w10:wrap type="square"/>
                    </v:shape>
                  </w:pict>
                </mc:Fallback>
              </mc:AlternateContent>
            </w:r>
            <w:r>
              <w:rPr>
                <w:rFonts w:ascii="Arial Black" w:hAnsi="Arial Black"/>
                <w:color w:val="000000" w:themeColor="text1"/>
                <w:szCs w:val="24"/>
                <w:lang w:val="en-PH" w:eastAsia="en-PH"/>
              </w:rPr>
              <w:t xml:space="preserve">    </w:t>
            </w:r>
            <w:r w:rsidRPr="00CC2D4A">
              <w:rPr>
                <w:rFonts w:ascii="Arial Black" w:hAnsi="Arial Black"/>
                <w:color w:val="000000" w:themeColor="text1"/>
                <w:szCs w:val="24"/>
                <w:lang w:val="en-PH" w:eastAsia="en-PH"/>
              </w:rPr>
              <w:t>APPLICATION FORM FOR BUSINESS</w:t>
            </w:r>
          </w:p>
        </w:tc>
      </w:tr>
      <w:tr w:rsidR="00393E33" w:rsidRPr="00CC2D4A" w14:paraId="10D8F594" w14:textId="77777777" w:rsidTr="00393E33">
        <w:trPr>
          <w:trHeight w:val="390"/>
        </w:trPr>
        <w:tc>
          <w:tcPr>
            <w:tcW w:w="10634" w:type="dxa"/>
            <w:gridSpan w:val="16"/>
            <w:tcBorders>
              <w:top w:val="nil"/>
              <w:left w:val="nil"/>
              <w:bottom w:val="nil"/>
              <w:right w:val="nil"/>
            </w:tcBorders>
            <w:noWrap/>
            <w:vAlign w:val="bottom"/>
            <w:hideMark/>
          </w:tcPr>
          <w:p w14:paraId="15DE6BC4" w14:textId="77777777" w:rsidR="00393E33" w:rsidRPr="00CC2D4A" w:rsidRDefault="00393E33" w:rsidP="00E175F1">
            <w:pPr>
              <w:jc w:val="center"/>
              <w:rPr>
                <w:rFonts w:ascii="Arial Black" w:hAnsi="Arial Black"/>
                <w:color w:val="000000" w:themeColor="text1"/>
                <w:szCs w:val="24"/>
                <w:lang w:val="en-PH" w:eastAsia="en-PH"/>
              </w:rPr>
            </w:pPr>
            <w:r>
              <w:rPr>
                <w:rFonts w:ascii="Arial Black" w:hAnsi="Arial Black"/>
                <w:color w:val="000000" w:themeColor="text1"/>
                <w:szCs w:val="24"/>
                <w:lang w:val="en-PH" w:eastAsia="en-PH"/>
              </w:rPr>
              <w:t xml:space="preserve">      </w:t>
            </w:r>
            <w:r w:rsidRPr="00CC2D4A">
              <w:rPr>
                <w:rFonts w:ascii="Arial Black" w:hAnsi="Arial Black"/>
                <w:color w:val="000000" w:themeColor="text1"/>
                <w:szCs w:val="24"/>
                <w:lang w:val="en-PH" w:eastAsia="en-PH"/>
              </w:rPr>
              <w:t>Application No. _________________</w:t>
            </w:r>
          </w:p>
        </w:tc>
      </w:tr>
      <w:tr w:rsidR="00393E33" w:rsidRPr="00CC2D4A" w14:paraId="50495A79" w14:textId="77777777" w:rsidTr="00393E33">
        <w:trPr>
          <w:trHeight w:val="300"/>
        </w:trPr>
        <w:tc>
          <w:tcPr>
            <w:tcW w:w="3456" w:type="dxa"/>
            <w:gridSpan w:val="2"/>
            <w:tcBorders>
              <w:top w:val="nil"/>
              <w:left w:val="nil"/>
              <w:bottom w:val="nil"/>
              <w:right w:val="nil"/>
            </w:tcBorders>
            <w:noWrap/>
            <w:vAlign w:val="bottom"/>
            <w:hideMark/>
          </w:tcPr>
          <w:p w14:paraId="6E51EB28" w14:textId="77777777" w:rsidR="00393E33" w:rsidRPr="00CC2D4A" w:rsidRDefault="00393E33" w:rsidP="00E175F1">
            <w:pPr>
              <w:rPr>
                <w:rFonts w:ascii="Calibri" w:hAnsi="Calibri"/>
                <w:color w:val="000000" w:themeColor="text1"/>
                <w:szCs w:val="22"/>
                <w:lang w:val="en-PH" w:eastAsia="en-PH"/>
              </w:rPr>
            </w:pPr>
          </w:p>
        </w:tc>
        <w:tc>
          <w:tcPr>
            <w:tcW w:w="1009" w:type="dxa"/>
            <w:gridSpan w:val="2"/>
            <w:tcBorders>
              <w:top w:val="nil"/>
              <w:left w:val="nil"/>
              <w:bottom w:val="nil"/>
              <w:right w:val="nil"/>
            </w:tcBorders>
            <w:noWrap/>
            <w:vAlign w:val="bottom"/>
            <w:hideMark/>
          </w:tcPr>
          <w:p w14:paraId="57B746CE" w14:textId="77777777" w:rsidR="00393E33" w:rsidRPr="00CC2D4A" w:rsidRDefault="00393E33" w:rsidP="00E175F1">
            <w:pPr>
              <w:rPr>
                <w:rFonts w:ascii="Calibri" w:hAnsi="Calibri"/>
                <w:color w:val="000000" w:themeColor="text1"/>
                <w:szCs w:val="22"/>
                <w:lang w:val="en-PH" w:eastAsia="en-PH"/>
              </w:rPr>
            </w:pPr>
          </w:p>
        </w:tc>
        <w:tc>
          <w:tcPr>
            <w:tcW w:w="1603" w:type="dxa"/>
            <w:gridSpan w:val="3"/>
            <w:tcBorders>
              <w:top w:val="nil"/>
              <w:left w:val="nil"/>
              <w:bottom w:val="nil"/>
              <w:right w:val="nil"/>
            </w:tcBorders>
            <w:noWrap/>
            <w:vAlign w:val="bottom"/>
            <w:hideMark/>
          </w:tcPr>
          <w:p w14:paraId="2D242E9E" w14:textId="77777777" w:rsidR="00393E33" w:rsidRPr="00CC2D4A" w:rsidRDefault="00393E33" w:rsidP="00E175F1">
            <w:pPr>
              <w:rPr>
                <w:rFonts w:ascii="Calibri" w:hAnsi="Calibri"/>
                <w:color w:val="000000" w:themeColor="text1"/>
                <w:szCs w:val="22"/>
                <w:lang w:val="en-PH" w:eastAsia="en-PH"/>
              </w:rPr>
            </w:pPr>
          </w:p>
        </w:tc>
        <w:tc>
          <w:tcPr>
            <w:tcW w:w="1737" w:type="dxa"/>
            <w:gridSpan w:val="4"/>
            <w:tcBorders>
              <w:top w:val="nil"/>
              <w:left w:val="nil"/>
              <w:bottom w:val="nil"/>
              <w:right w:val="nil"/>
            </w:tcBorders>
            <w:noWrap/>
            <w:vAlign w:val="bottom"/>
            <w:hideMark/>
          </w:tcPr>
          <w:p w14:paraId="601D3ECF" w14:textId="77777777" w:rsidR="00393E33" w:rsidRPr="00CC2D4A" w:rsidRDefault="00393E33" w:rsidP="00E175F1">
            <w:pPr>
              <w:rPr>
                <w:rFonts w:ascii="Calibri" w:hAnsi="Calibri"/>
                <w:color w:val="000000" w:themeColor="text1"/>
                <w:szCs w:val="22"/>
                <w:lang w:val="en-PH" w:eastAsia="en-PH"/>
              </w:rPr>
            </w:pPr>
          </w:p>
        </w:tc>
        <w:tc>
          <w:tcPr>
            <w:tcW w:w="2829" w:type="dxa"/>
            <w:gridSpan w:val="5"/>
            <w:tcBorders>
              <w:top w:val="nil"/>
              <w:left w:val="nil"/>
              <w:bottom w:val="nil"/>
              <w:right w:val="nil"/>
            </w:tcBorders>
            <w:noWrap/>
            <w:vAlign w:val="bottom"/>
            <w:hideMark/>
          </w:tcPr>
          <w:p w14:paraId="5CFF7C1D" w14:textId="77777777" w:rsidR="00393E33" w:rsidRPr="00CC2D4A" w:rsidRDefault="00393E33" w:rsidP="00E175F1">
            <w:pPr>
              <w:rPr>
                <w:rFonts w:ascii="Calibri" w:hAnsi="Calibri"/>
                <w:color w:val="000000" w:themeColor="text1"/>
                <w:szCs w:val="22"/>
                <w:lang w:val="en-PH" w:eastAsia="en-PH"/>
              </w:rPr>
            </w:pPr>
          </w:p>
        </w:tc>
      </w:tr>
      <w:tr w:rsidR="00393E33" w:rsidRPr="00CC2D4A" w14:paraId="6528833F" w14:textId="77777777" w:rsidTr="00393E33">
        <w:trPr>
          <w:trHeight w:val="300"/>
        </w:trPr>
        <w:tc>
          <w:tcPr>
            <w:tcW w:w="10634" w:type="dxa"/>
            <w:gridSpan w:val="16"/>
            <w:tcBorders>
              <w:top w:val="single" w:sz="4" w:space="0" w:color="auto"/>
              <w:left w:val="single" w:sz="4" w:space="0" w:color="auto"/>
              <w:bottom w:val="single" w:sz="4" w:space="0" w:color="auto"/>
              <w:right w:val="single" w:sz="4" w:space="0" w:color="auto"/>
            </w:tcBorders>
            <w:noWrap/>
            <w:vAlign w:val="bottom"/>
            <w:hideMark/>
          </w:tcPr>
          <w:p w14:paraId="2920AA0D" w14:textId="77777777" w:rsidR="00393E33" w:rsidRPr="00CC2D4A" w:rsidRDefault="00393E33" w:rsidP="00E175F1">
            <w:pPr>
              <w:jc w:val="center"/>
              <w:rPr>
                <w:rFonts w:ascii="Calibri" w:hAnsi="Calibri"/>
                <w:b/>
                <w:bCs/>
                <w:color w:val="000000" w:themeColor="text1"/>
                <w:szCs w:val="22"/>
                <w:lang w:val="en-PH" w:eastAsia="en-PH"/>
              </w:rPr>
            </w:pPr>
            <w:r w:rsidRPr="00CC2D4A">
              <w:rPr>
                <w:rFonts w:ascii="Calibri" w:hAnsi="Calibri"/>
                <w:b/>
                <w:bCs/>
                <w:color w:val="000000" w:themeColor="text1"/>
                <w:sz w:val="22"/>
                <w:szCs w:val="22"/>
                <w:lang w:val="en-PH" w:eastAsia="en-PH"/>
              </w:rPr>
              <w:t>Assessments:</w:t>
            </w:r>
          </w:p>
        </w:tc>
      </w:tr>
      <w:tr w:rsidR="00393E33" w:rsidRPr="00CC2D4A" w14:paraId="3C034FD5" w14:textId="77777777" w:rsidTr="00393E33">
        <w:trPr>
          <w:trHeight w:val="300"/>
        </w:trPr>
        <w:tc>
          <w:tcPr>
            <w:tcW w:w="3943" w:type="dxa"/>
            <w:gridSpan w:val="3"/>
            <w:tcBorders>
              <w:top w:val="single" w:sz="4" w:space="0" w:color="auto"/>
              <w:left w:val="single" w:sz="4" w:space="0" w:color="auto"/>
              <w:bottom w:val="single" w:sz="4" w:space="0" w:color="auto"/>
              <w:right w:val="single" w:sz="4" w:space="0" w:color="auto"/>
            </w:tcBorders>
            <w:noWrap/>
            <w:vAlign w:val="bottom"/>
            <w:hideMark/>
          </w:tcPr>
          <w:p w14:paraId="5E3FEF83" w14:textId="77777777" w:rsidR="00393E33" w:rsidRPr="00CC2D4A" w:rsidRDefault="00393E33" w:rsidP="00E175F1">
            <w:pPr>
              <w:jc w:val="center"/>
              <w:rPr>
                <w:rFonts w:ascii="Calibri" w:hAnsi="Calibri"/>
                <w:b/>
                <w:bCs/>
                <w:color w:val="000000" w:themeColor="text1"/>
                <w:szCs w:val="22"/>
                <w:lang w:val="en-PH" w:eastAsia="en-PH"/>
              </w:rPr>
            </w:pPr>
            <w:r w:rsidRPr="00CC2D4A">
              <w:rPr>
                <w:rFonts w:ascii="Calibri" w:hAnsi="Calibri"/>
                <w:b/>
                <w:bCs/>
                <w:color w:val="000000" w:themeColor="text1"/>
                <w:sz w:val="22"/>
                <w:szCs w:val="22"/>
                <w:lang w:val="en-PH" w:eastAsia="en-PH"/>
              </w:rPr>
              <w:t>LOCAL TAXES</w:t>
            </w:r>
          </w:p>
        </w:tc>
        <w:tc>
          <w:tcPr>
            <w:tcW w:w="1260" w:type="dxa"/>
            <w:gridSpan w:val="2"/>
            <w:tcBorders>
              <w:top w:val="nil"/>
              <w:left w:val="nil"/>
              <w:bottom w:val="single" w:sz="4" w:space="0" w:color="auto"/>
              <w:right w:val="single" w:sz="4" w:space="0" w:color="auto"/>
            </w:tcBorders>
            <w:noWrap/>
            <w:vAlign w:val="bottom"/>
            <w:hideMark/>
          </w:tcPr>
          <w:p w14:paraId="55D45672" w14:textId="77777777" w:rsidR="00393E33" w:rsidRPr="00CC2D4A" w:rsidRDefault="00393E33" w:rsidP="00E175F1">
            <w:pPr>
              <w:jc w:val="center"/>
              <w:rPr>
                <w:rFonts w:ascii="Calibri" w:hAnsi="Calibri"/>
                <w:b/>
                <w:bCs/>
                <w:color w:val="000000" w:themeColor="text1"/>
                <w:szCs w:val="22"/>
                <w:lang w:val="en-PH" w:eastAsia="en-PH"/>
              </w:rPr>
            </w:pPr>
            <w:r w:rsidRPr="00CC2D4A">
              <w:rPr>
                <w:rFonts w:ascii="Calibri" w:hAnsi="Calibri"/>
                <w:b/>
                <w:bCs/>
                <w:color w:val="000000" w:themeColor="text1"/>
                <w:sz w:val="22"/>
                <w:szCs w:val="22"/>
                <w:lang w:val="en-PH" w:eastAsia="en-PH"/>
              </w:rPr>
              <w:t>Amount</w:t>
            </w:r>
          </w:p>
        </w:tc>
        <w:tc>
          <w:tcPr>
            <w:tcW w:w="1136" w:type="dxa"/>
            <w:gridSpan w:val="4"/>
            <w:tcBorders>
              <w:top w:val="nil"/>
              <w:left w:val="nil"/>
              <w:bottom w:val="single" w:sz="4" w:space="0" w:color="auto"/>
              <w:right w:val="single" w:sz="4" w:space="0" w:color="auto"/>
            </w:tcBorders>
            <w:noWrap/>
            <w:vAlign w:val="bottom"/>
            <w:hideMark/>
          </w:tcPr>
          <w:p w14:paraId="4E0535CB" w14:textId="77777777" w:rsidR="00393E33" w:rsidRPr="00CC2D4A" w:rsidRDefault="00393E33" w:rsidP="00E175F1">
            <w:pPr>
              <w:jc w:val="center"/>
              <w:rPr>
                <w:rFonts w:ascii="Calibri" w:hAnsi="Calibri"/>
                <w:b/>
                <w:bCs/>
                <w:color w:val="000000" w:themeColor="text1"/>
                <w:szCs w:val="22"/>
                <w:lang w:val="en-PH" w:eastAsia="en-PH"/>
              </w:rPr>
            </w:pPr>
            <w:r w:rsidRPr="00CC2D4A">
              <w:rPr>
                <w:rFonts w:ascii="Calibri" w:hAnsi="Calibri"/>
                <w:b/>
                <w:bCs/>
                <w:color w:val="000000" w:themeColor="text1"/>
                <w:sz w:val="22"/>
                <w:szCs w:val="22"/>
                <w:lang w:val="en-PH" w:eastAsia="en-PH"/>
              </w:rPr>
              <w:t>Surcharge</w:t>
            </w:r>
          </w:p>
        </w:tc>
        <w:tc>
          <w:tcPr>
            <w:tcW w:w="2007" w:type="dxa"/>
            <w:gridSpan w:val="3"/>
            <w:tcBorders>
              <w:top w:val="nil"/>
              <w:left w:val="nil"/>
              <w:bottom w:val="single" w:sz="4" w:space="0" w:color="auto"/>
              <w:right w:val="single" w:sz="4" w:space="0" w:color="auto"/>
            </w:tcBorders>
            <w:noWrap/>
            <w:vAlign w:val="bottom"/>
            <w:hideMark/>
          </w:tcPr>
          <w:p w14:paraId="38ED998B" w14:textId="77777777" w:rsidR="00393E33" w:rsidRPr="00CC2D4A" w:rsidRDefault="00393E33" w:rsidP="00E175F1">
            <w:pPr>
              <w:jc w:val="center"/>
              <w:rPr>
                <w:rFonts w:ascii="Calibri" w:hAnsi="Calibri"/>
                <w:b/>
                <w:bCs/>
                <w:color w:val="000000" w:themeColor="text1"/>
                <w:szCs w:val="22"/>
                <w:lang w:val="en-PH" w:eastAsia="en-PH"/>
              </w:rPr>
            </w:pPr>
            <w:r w:rsidRPr="00CC2D4A">
              <w:rPr>
                <w:rFonts w:ascii="Calibri" w:hAnsi="Calibri"/>
                <w:b/>
                <w:bCs/>
                <w:color w:val="000000" w:themeColor="text1"/>
                <w:sz w:val="22"/>
                <w:szCs w:val="22"/>
                <w:lang w:val="en-PH" w:eastAsia="en-PH"/>
              </w:rPr>
              <w:t>Interest</w:t>
            </w:r>
          </w:p>
        </w:tc>
        <w:tc>
          <w:tcPr>
            <w:tcW w:w="1014" w:type="dxa"/>
            <w:gridSpan w:val="2"/>
            <w:tcBorders>
              <w:top w:val="nil"/>
              <w:left w:val="nil"/>
              <w:bottom w:val="single" w:sz="4" w:space="0" w:color="auto"/>
              <w:right w:val="single" w:sz="4" w:space="0" w:color="auto"/>
            </w:tcBorders>
            <w:noWrap/>
            <w:vAlign w:val="bottom"/>
            <w:hideMark/>
          </w:tcPr>
          <w:p w14:paraId="0E283973" w14:textId="77777777" w:rsidR="00393E33" w:rsidRPr="00CC2D4A" w:rsidRDefault="00393E33" w:rsidP="00E175F1">
            <w:pPr>
              <w:jc w:val="center"/>
              <w:rPr>
                <w:rFonts w:ascii="Calibri" w:hAnsi="Calibri"/>
                <w:b/>
                <w:bCs/>
                <w:color w:val="000000" w:themeColor="text1"/>
                <w:szCs w:val="22"/>
                <w:lang w:val="en-PH" w:eastAsia="en-PH"/>
              </w:rPr>
            </w:pPr>
            <w:r w:rsidRPr="00CC2D4A">
              <w:rPr>
                <w:rFonts w:ascii="Calibri" w:hAnsi="Calibri"/>
                <w:b/>
                <w:bCs/>
                <w:color w:val="000000" w:themeColor="text1"/>
                <w:sz w:val="22"/>
                <w:szCs w:val="22"/>
                <w:lang w:val="en-PH" w:eastAsia="en-PH"/>
              </w:rPr>
              <w:t>Total</w:t>
            </w:r>
          </w:p>
        </w:tc>
        <w:tc>
          <w:tcPr>
            <w:tcW w:w="1274" w:type="dxa"/>
            <w:gridSpan w:val="2"/>
            <w:tcBorders>
              <w:top w:val="single" w:sz="4" w:space="0" w:color="auto"/>
              <w:left w:val="nil"/>
              <w:bottom w:val="single" w:sz="4" w:space="0" w:color="auto"/>
              <w:right w:val="single" w:sz="4" w:space="0" w:color="auto"/>
            </w:tcBorders>
            <w:noWrap/>
            <w:vAlign w:val="bottom"/>
            <w:hideMark/>
          </w:tcPr>
          <w:p w14:paraId="38309CFC" w14:textId="77777777" w:rsidR="00393E33" w:rsidRPr="00CC2D4A" w:rsidRDefault="00393E33" w:rsidP="00E175F1">
            <w:pPr>
              <w:jc w:val="center"/>
              <w:rPr>
                <w:rFonts w:ascii="Calibri" w:hAnsi="Calibri"/>
                <w:b/>
                <w:bCs/>
                <w:color w:val="000000" w:themeColor="text1"/>
                <w:szCs w:val="22"/>
                <w:lang w:val="en-PH" w:eastAsia="en-PH"/>
              </w:rPr>
            </w:pPr>
            <w:r w:rsidRPr="00CC2D4A">
              <w:rPr>
                <w:rFonts w:ascii="Calibri" w:hAnsi="Calibri"/>
                <w:b/>
                <w:bCs/>
                <w:color w:val="000000" w:themeColor="text1"/>
                <w:sz w:val="22"/>
                <w:szCs w:val="22"/>
                <w:lang w:val="en-PH" w:eastAsia="en-PH"/>
              </w:rPr>
              <w:t>Status</w:t>
            </w:r>
          </w:p>
        </w:tc>
      </w:tr>
      <w:tr w:rsidR="00393E33" w:rsidRPr="00CC2D4A" w14:paraId="0D9ED6EB" w14:textId="77777777" w:rsidTr="00393E33">
        <w:trPr>
          <w:trHeight w:val="300"/>
        </w:trPr>
        <w:tc>
          <w:tcPr>
            <w:tcW w:w="3943" w:type="dxa"/>
            <w:gridSpan w:val="3"/>
            <w:tcBorders>
              <w:top w:val="single" w:sz="4" w:space="0" w:color="auto"/>
              <w:left w:val="single" w:sz="4" w:space="0" w:color="auto"/>
              <w:bottom w:val="single" w:sz="4" w:space="0" w:color="auto"/>
              <w:right w:val="single" w:sz="4" w:space="0" w:color="000000"/>
            </w:tcBorders>
            <w:noWrap/>
            <w:vAlign w:val="bottom"/>
            <w:hideMark/>
          </w:tcPr>
          <w:p w14:paraId="661A6183" w14:textId="77777777" w:rsidR="00393E33" w:rsidRPr="00CC2D4A" w:rsidRDefault="00393E33" w:rsidP="00E175F1">
            <w:pPr>
              <w:ind w:firstLineChars="100" w:firstLine="221"/>
              <w:rPr>
                <w:rFonts w:ascii="Calibri" w:hAnsi="Calibri"/>
                <w:b/>
                <w:bCs/>
                <w:color w:val="000000" w:themeColor="text1"/>
                <w:szCs w:val="22"/>
                <w:lang w:val="en-PH" w:eastAsia="en-PH"/>
              </w:rPr>
            </w:pPr>
            <w:r w:rsidRPr="00CC2D4A">
              <w:rPr>
                <w:rFonts w:ascii="Calibri" w:hAnsi="Calibri"/>
                <w:b/>
                <w:bCs/>
                <w:color w:val="000000" w:themeColor="text1"/>
                <w:sz w:val="22"/>
                <w:szCs w:val="22"/>
                <w:lang w:val="en-PH" w:eastAsia="en-PH"/>
              </w:rPr>
              <w:t>Business Tax</w:t>
            </w:r>
          </w:p>
        </w:tc>
        <w:tc>
          <w:tcPr>
            <w:tcW w:w="1260" w:type="dxa"/>
            <w:gridSpan w:val="2"/>
            <w:tcBorders>
              <w:top w:val="nil"/>
              <w:left w:val="nil"/>
              <w:bottom w:val="single" w:sz="4" w:space="0" w:color="auto"/>
              <w:right w:val="single" w:sz="4" w:space="0" w:color="auto"/>
            </w:tcBorders>
            <w:noWrap/>
            <w:vAlign w:val="bottom"/>
            <w:hideMark/>
          </w:tcPr>
          <w:p w14:paraId="1D1BD534"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1136" w:type="dxa"/>
            <w:gridSpan w:val="4"/>
            <w:tcBorders>
              <w:top w:val="nil"/>
              <w:left w:val="nil"/>
              <w:bottom w:val="single" w:sz="4" w:space="0" w:color="auto"/>
              <w:right w:val="single" w:sz="4" w:space="0" w:color="auto"/>
            </w:tcBorders>
            <w:noWrap/>
            <w:vAlign w:val="bottom"/>
            <w:hideMark/>
          </w:tcPr>
          <w:p w14:paraId="4FCEF3F9"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2007" w:type="dxa"/>
            <w:gridSpan w:val="3"/>
            <w:tcBorders>
              <w:top w:val="nil"/>
              <w:left w:val="nil"/>
              <w:bottom w:val="single" w:sz="4" w:space="0" w:color="auto"/>
              <w:right w:val="single" w:sz="4" w:space="0" w:color="auto"/>
            </w:tcBorders>
            <w:noWrap/>
            <w:vAlign w:val="bottom"/>
            <w:hideMark/>
          </w:tcPr>
          <w:p w14:paraId="51726741"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1014" w:type="dxa"/>
            <w:gridSpan w:val="2"/>
            <w:tcBorders>
              <w:top w:val="nil"/>
              <w:left w:val="nil"/>
              <w:bottom w:val="single" w:sz="4" w:space="0" w:color="auto"/>
              <w:right w:val="single" w:sz="4" w:space="0" w:color="auto"/>
            </w:tcBorders>
            <w:noWrap/>
            <w:vAlign w:val="bottom"/>
            <w:hideMark/>
          </w:tcPr>
          <w:p w14:paraId="2CF0139D"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1274" w:type="dxa"/>
            <w:gridSpan w:val="2"/>
            <w:tcBorders>
              <w:top w:val="nil"/>
              <w:left w:val="nil"/>
              <w:bottom w:val="single" w:sz="4" w:space="0" w:color="auto"/>
              <w:right w:val="single" w:sz="4" w:space="0" w:color="auto"/>
            </w:tcBorders>
            <w:noWrap/>
            <w:vAlign w:val="bottom"/>
            <w:hideMark/>
          </w:tcPr>
          <w:p w14:paraId="112D3033" w14:textId="77777777" w:rsidR="00393E33" w:rsidRPr="00CC2D4A" w:rsidRDefault="00393E33" w:rsidP="00E175F1">
            <w:pPr>
              <w:ind w:right="186"/>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r>
      <w:tr w:rsidR="00393E33" w:rsidRPr="00CC2D4A" w14:paraId="0F3706D3" w14:textId="77777777" w:rsidTr="00393E33">
        <w:trPr>
          <w:trHeight w:val="300"/>
        </w:trPr>
        <w:tc>
          <w:tcPr>
            <w:tcW w:w="3456" w:type="dxa"/>
            <w:gridSpan w:val="2"/>
            <w:tcBorders>
              <w:top w:val="nil"/>
              <w:left w:val="single" w:sz="4" w:space="0" w:color="auto"/>
              <w:bottom w:val="single" w:sz="4" w:space="0" w:color="auto"/>
              <w:right w:val="nil"/>
            </w:tcBorders>
            <w:noWrap/>
            <w:vAlign w:val="bottom"/>
            <w:hideMark/>
          </w:tcPr>
          <w:p w14:paraId="21A7A64D" w14:textId="77777777" w:rsidR="00393E33" w:rsidRPr="00CC2D4A" w:rsidRDefault="00393E33" w:rsidP="00E175F1">
            <w:pPr>
              <w:ind w:firstLineChars="100" w:firstLine="221"/>
              <w:rPr>
                <w:rFonts w:ascii="Calibri" w:hAnsi="Calibri"/>
                <w:b/>
                <w:bCs/>
                <w:color w:val="000000" w:themeColor="text1"/>
                <w:szCs w:val="22"/>
                <w:lang w:val="en-PH" w:eastAsia="en-PH"/>
              </w:rPr>
            </w:pPr>
            <w:r w:rsidRPr="00CC2D4A">
              <w:rPr>
                <w:rFonts w:ascii="Calibri" w:hAnsi="Calibri"/>
                <w:b/>
                <w:bCs/>
                <w:color w:val="000000" w:themeColor="text1"/>
                <w:sz w:val="22"/>
                <w:szCs w:val="22"/>
                <w:lang w:val="en-PH" w:eastAsia="en-PH"/>
              </w:rPr>
              <w:t> </w:t>
            </w:r>
          </w:p>
        </w:tc>
        <w:tc>
          <w:tcPr>
            <w:tcW w:w="487" w:type="dxa"/>
            <w:tcBorders>
              <w:top w:val="nil"/>
              <w:left w:val="nil"/>
              <w:bottom w:val="single" w:sz="4" w:space="0" w:color="auto"/>
              <w:right w:val="single" w:sz="4" w:space="0" w:color="auto"/>
            </w:tcBorders>
            <w:noWrap/>
            <w:vAlign w:val="bottom"/>
            <w:hideMark/>
          </w:tcPr>
          <w:p w14:paraId="37A3A2E7" w14:textId="77777777" w:rsidR="00393E33" w:rsidRPr="00CC2D4A" w:rsidRDefault="00393E33" w:rsidP="00E175F1">
            <w:pPr>
              <w:ind w:firstLineChars="100" w:firstLine="221"/>
              <w:rPr>
                <w:rFonts w:ascii="Calibri" w:hAnsi="Calibri"/>
                <w:b/>
                <w:bCs/>
                <w:color w:val="000000" w:themeColor="text1"/>
                <w:szCs w:val="22"/>
                <w:lang w:val="en-PH" w:eastAsia="en-PH"/>
              </w:rPr>
            </w:pPr>
            <w:r w:rsidRPr="00CC2D4A">
              <w:rPr>
                <w:rFonts w:ascii="Calibri" w:hAnsi="Calibri"/>
                <w:b/>
                <w:bCs/>
                <w:color w:val="000000" w:themeColor="text1"/>
                <w:sz w:val="22"/>
                <w:szCs w:val="22"/>
                <w:lang w:val="en-PH" w:eastAsia="en-PH"/>
              </w:rPr>
              <w:t> </w:t>
            </w:r>
          </w:p>
        </w:tc>
        <w:tc>
          <w:tcPr>
            <w:tcW w:w="1260" w:type="dxa"/>
            <w:gridSpan w:val="2"/>
            <w:tcBorders>
              <w:top w:val="nil"/>
              <w:left w:val="nil"/>
              <w:bottom w:val="single" w:sz="4" w:space="0" w:color="auto"/>
              <w:right w:val="single" w:sz="4" w:space="0" w:color="auto"/>
            </w:tcBorders>
            <w:noWrap/>
            <w:vAlign w:val="bottom"/>
            <w:hideMark/>
          </w:tcPr>
          <w:p w14:paraId="1BAD43F9"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1136" w:type="dxa"/>
            <w:gridSpan w:val="4"/>
            <w:tcBorders>
              <w:top w:val="nil"/>
              <w:left w:val="nil"/>
              <w:bottom w:val="single" w:sz="4" w:space="0" w:color="auto"/>
              <w:right w:val="single" w:sz="4" w:space="0" w:color="auto"/>
            </w:tcBorders>
            <w:noWrap/>
            <w:vAlign w:val="bottom"/>
            <w:hideMark/>
          </w:tcPr>
          <w:p w14:paraId="611568F1"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2007" w:type="dxa"/>
            <w:gridSpan w:val="3"/>
            <w:tcBorders>
              <w:top w:val="nil"/>
              <w:left w:val="nil"/>
              <w:bottom w:val="single" w:sz="4" w:space="0" w:color="auto"/>
              <w:right w:val="single" w:sz="4" w:space="0" w:color="auto"/>
            </w:tcBorders>
            <w:noWrap/>
            <w:vAlign w:val="bottom"/>
            <w:hideMark/>
          </w:tcPr>
          <w:p w14:paraId="0D67DC51"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1014" w:type="dxa"/>
            <w:gridSpan w:val="2"/>
            <w:tcBorders>
              <w:top w:val="nil"/>
              <w:left w:val="nil"/>
              <w:bottom w:val="single" w:sz="4" w:space="0" w:color="auto"/>
              <w:right w:val="single" w:sz="4" w:space="0" w:color="auto"/>
            </w:tcBorders>
            <w:noWrap/>
            <w:vAlign w:val="bottom"/>
            <w:hideMark/>
          </w:tcPr>
          <w:p w14:paraId="647BBF14" w14:textId="77777777" w:rsidR="00393E33" w:rsidRPr="00CC2D4A" w:rsidRDefault="00393E33" w:rsidP="00E175F1">
            <w:pPr>
              <w:rPr>
                <w:rFonts w:ascii="Calibri" w:hAnsi="Calibri"/>
                <w:color w:val="000000" w:themeColor="text1"/>
                <w:szCs w:val="22"/>
                <w:lang w:val="en-PH" w:eastAsia="en-PH"/>
              </w:rPr>
            </w:pPr>
          </w:p>
        </w:tc>
        <w:tc>
          <w:tcPr>
            <w:tcW w:w="1274" w:type="dxa"/>
            <w:gridSpan w:val="2"/>
            <w:tcBorders>
              <w:top w:val="nil"/>
              <w:left w:val="nil"/>
              <w:bottom w:val="single" w:sz="4" w:space="0" w:color="auto"/>
              <w:right w:val="single" w:sz="4" w:space="0" w:color="auto"/>
            </w:tcBorders>
            <w:noWrap/>
            <w:vAlign w:val="bottom"/>
            <w:hideMark/>
          </w:tcPr>
          <w:p w14:paraId="7A5E502F" w14:textId="77777777" w:rsidR="00393E33" w:rsidRPr="00CC2D4A" w:rsidRDefault="00393E33" w:rsidP="00E175F1">
            <w:pPr>
              <w:ind w:right="186"/>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r>
      <w:tr w:rsidR="00393E33" w:rsidRPr="00CC2D4A" w14:paraId="2E741F31" w14:textId="77777777" w:rsidTr="00393E33">
        <w:trPr>
          <w:trHeight w:val="300"/>
        </w:trPr>
        <w:tc>
          <w:tcPr>
            <w:tcW w:w="3456" w:type="dxa"/>
            <w:gridSpan w:val="2"/>
            <w:tcBorders>
              <w:top w:val="nil"/>
              <w:left w:val="single" w:sz="4" w:space="0" w:color="auto"/>
              <w:bottom w:val="single" w:sz="4" w:space="0" w:color="auto"/>
              <w:right w:val="nil"/>
            </w:tcBorders>
            <w:noWrap/>
            <w:vAlign w:val="bottom"/>
            <w:hideMark/>
          </w:tcPr>
          <w:p w14:paraId="4D0D87EC" w14:textId="77777777" w:rsidR="00393E33" w:rsidRPr="00CC2D4A" w:rsidRDefault="00393E33" w:rsidP="00E175F1">
            <w:pPr>
              <w:ind w:firstLineChars="100" w:firstLine="221"/>
              <w:rPr>
                <w:rFonts w:ascii="Calibri" w:hAnsi="Calibri"/>
                <w:b/>
                <w:bCs/>
                <w:color w:val="000000" w:themeColor="text1"/>
                <w:szCs w:val="22"/>
                <w:lang w:val="en-PH" w:eastAsia="en-PH"/>
              </w:rPr>
            </w:pPr>
            <w:r w:rsidRPr="00CC2D4A">
              <w:rPr>
                <w:rFonts w:ascii="Calibri" w:hAnsi="Calibri"/>
                <w:b/>
                <w:bCs/>
                <w:color w:val="000000" w:themeColor="text1"/>
                <w:sz w:val="22"/>
                <w:szCs w:val="22"/>
                <w:lang w:val="en-PH" w:eastAsia="en-PH"/>
              </w:rPr>
              <w:t> </w:t>
            </w:r>
          </w:p>
        </w:tc>
        <w:tc>
          <w:tcPr>
            <w:tcW w:w="487" w:type="dxa"/>
            <w:tcBorders>
              <w:top w:val="nil"/>
              <w:left w:val="nil"/>
              <w:bottom w:val="single" w:sz="4" w:space="0" w:color="auto"/>
              <w:right w:val="single" w:sz="4" w:space="0" w:color="auto"/>
            </w:tcBorders>
            <w:noWrap/>
            <w:vAlign w:val="bottom"/>
            <w:hideMark/>
          </w:tcPr>
          <w:p w14:paraId="1B243636" w14:textId="77777777" w:rsidR="00393E33" w:rsidRPr="00CC2D4A" w:rsidRDefault="00393E33" w:rsidP="00E175F1">
            <w:pPr>
              <w:ind w:firstLineChars="100" w:firstLine="221"/>
              <w:rPr>
                <w:rFonts w:ascii="Calibri" w:hAnsi="Calibri"/>
                <w:b/>
                <w:bCs/>
                <w:color w:val="000000" w:themeColor="text1"/>
                <w:szCs w:val="22"/>
                <w:lang w:val="en-PH" w:eastAsia="en-PH"/>
              </w:rPr>
            </w:pPr>
            <w:r w:rsidRPr="00CC2D4A">
              <w:rPr>
                <w:rFonts w:ascii="Calibri" w:hAnsi="Calibri"/>
                <w:b/>
                <w:bCs/>
                <w:color w:val="000000" w:themeColor="text1"/>
                <w:sz w:val="22"/>
                <w:szCs w:val="22"/>
                <w:lang w:val="en-PH" w:eastAsia="en-PH"/>
              </w:rPr>
              <w:t> </w:t>
            </w:r>
          </w:p>
        </w:tc>
        <w:tc>
          <w:tcPr>
            <w:tcW w:w="1260" w:type="dxa"/>
            <w:gridSpan w:val="2"/>
            <w:tcBorders>
              <w:top w:val="nil"/>
              <w:left w:val="nil"/>
              <w:bottom w:val="single" w:sz="4" w:space="0" w:color="auto"/>
              <w:right w:val="single" w:sz="4" w:space="0" w:color="auto"/>
            </w:tcBorders>
            <w:noWrap/>
            <w:vAlign w:val="bottom"/>
            <w:hideMark/>
          </w:tcPr>
          <w:p w14:paraId="57408869"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1136" w:type="dxa"/>
            <w:gridSpan w:val="4"/>
            <w:tcBorders>
              <w:top w:val="nil"/>
              <w:left w:val="nil"/>
              <w:bottom w:val="single" w:sz="4" w:space="0" w:color="auto"/>
              <w:right w:val="single" w:sz="4" w:space="0" w:color="auto"/>
            </w:tcBorders>
            <w:noWrap/>
            <w:vAlign w:val="bottom"/>
            <w:hideMark/>
          </w:tcPr>
          <w:p w14:paraId="61BE1955"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2007" w:type="dxa"/>
            <w:gridSpan w:val="3"/>
            <w:tcBorders>
              <w:top w:val="nil"/>
              <w:left w:val="nil"/>
              <w:bottom w:val="single" w:sz="4" w:space="0" w:color="auto"/>
              <w:right w:val="single" w:sz="4" w:space="0" w:color="auto"/>
            </w:tcBorders>
            <w:noWrap/>
            <w:vAlign w:val="bottom"/>
            <w:hideMark/>
          </w:tcPr>
          <w:p w14:paraId="54DEAF04"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1014" w:type="dxa"/>
            <w:gridSpan w:val="2"/>
            <w:tcBorders>
              <w:top w:val="nil"/>
              <w:left w:val="nil"/>
              <w:bottom w:val="single" w:sz="4" w:space="0" w:color="auto"/>
              <w:right w:val="single" w:sz="4" w:space="0" w:color="auto"/>
            </w:tcBorders>
            <w:noWrap/>
            <w:vAlign w:val="bottom"/>
            <w:hideMark/>
          </w:tcPr>
          <w:p w14:paraId="7DECFDD2"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1274" w:type="dxa"/>
            <w:gridSpan w:val="2"/>
            <w:tcBorders>
              <w:top w:val="nil"/>
              <w:left w:val="nil"/>
              <w:bottom w:val="single" w:sz="4" w:space="0" w:color="auto"/>
              <w:right w:val="single" w:sz="4" w:space="0" w:color="auto"/>
            </w:tcBorders>
            <w:noWrap/>
            <w:vAlign w:val="bottom"/>
            <w:hideMark/>
          </w:tcPr>
          <w:p w14:paraId="07D26B89" w14:textId="77777777" w:rsidR="00393E33" w:rsidRPr="00CC2D4A" w:rsidRDefault="00393E33" w:rsidP="00E175F1">
            <w:pPr>
              <w:ind w:right="186"/>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r>
      <w:tr w:rsidR="00393E33" w:rsidRPr="00CC2D4A" w14:paraId="0E1A5A81" w14:textId="77777777" w:rsidTr="00393E33">
        <w:trPr>
          <w:trHeight w:val="300"/>
        </w:trPr>
        <w:tc>
          <w:tcPr>
            <w:tcW w:w="3943" w:type="dxa"/>
            <w:gridSpan w:val="3"/>
            <w:tcBorders>
              <w:top w:val="single" w:sz="4" w:space="0" w:color="auto"/>
              <w:left w:val="single" w:sz="4" w:space="0" w:color="auto"/>
              <w:bottom w:val="single" w:sz="4" w:space="0" w:color="auto"/>
              <w:right w:val="single" w:sz="4" w:space="0" w:color="000000"/>
            </w:tcBorders>
            <w:noWrap/>
            <w:vAlign w:val="bottom"/>
            <w:hideMark/>
          </w:tcPr>
          <w:p w14:paraId="37DD6C06" w14:textId="77777777" w:rsidR="00393E33" w:rsidRPr="00CC2D4A" w:rsidRDefault="00393E33" w:rsidP="00E175F1">
            <w:pPr>
              <w:ind w:firstLineChars="100" w:firstLine="221"/>
              <w:rPr>
                <w:rFonts w:ascii="Calibri" w:hAnsi="Calibri"/>
                <w:b/>
                <w:bCs/>
                <w:color w:val="000000" w:themeColor="text1"/>
                <w:szCs w:val="22"/>
                <w:lang w:val="en-PH" w:eastAsia="en-PH"/>
              </w:rPr>
            </w:pPr>
            <w:r w:rsidRPr="00CC2D4A">
              <w:rPr>
                <w:rFonts w:ascii="Calibri" w:hAnsi="Calibri"/>
                <w:b/>
                <w:bCs/>
                <w:color w:val="000000" w:themeColor="text1"/>
                <w:sz w:val="22"/>
                <w:szCs w:val="22"/>
                <w:lang w:val="en-PH" w:eastAsia="en-PH"/>
              </w:rPr>
              <w:t>REGULATORY FEES AND CHARGES</w:t>
            </w:r>
          </w:p>
        </w:tc>
        <w:tc>
          <w:tcPr>
            <w:tcW w:w="1260" w:type="dxa"/>
            <w:gridSpan w:val="2"/>
            <w:tcBorders>
              <w:top w:val="nil"/>
              <w:left w:val="nil"/>
              <w:bottom w:val="single" w:sz="4" w:space="0" w:color="auto"/>
              <w:right w:val="single" w:sz="4" w:space="0" w:color="auto"/>
            </w:tcBorders>
            <w:noWrap/>
            <w:vAlign w:val="bottom"/>
            <w:hideMark/>
          </w:tcPr>
          <w:p w14:paraId="4485F81F"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1136" w:type="dxa"/>
            <w:gridSpan w:val="4"/>
            <w:tcBorders>
              <w:top w:val="nil"/>
              <w:left w:val="nil"/>
              <w:bottom w:val="single" w:sz="4" w:space="0" w:color="auto"/>
              <w:right w:val="single" w:sz="4" w:space="0" w:color="auto"/>
            </w:tcBorders>
            <w:noWrap/>
            <w:vAlign w:val="bottom"/>
            <w:hideMark/>
          </w:tcPr>
          <w:p w14:paraId="628CA436"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2007" w:type="dxa"/>
            <w:gridSpan w:val="3"/>
            <w:tcBorders>
              <w:top w:val="nil"/>
              <w:left w:val="nil"/>
              <w:bottom w:val="single" w:sz="4" w:space="0" w:color="auto"/>
              <w:right w:val="single" w:sz="4" w:space="0" w:color="auto"/>
            </w:tcBorders>
            <w:noWrap/>
            <w:vAlign w:val="bottom"/>
            <w:hideMark/>
          </w:tcPr>
          <w:p w14:paraId="48849B7C"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1014" w:type="dxa"/>
            <w:gridSpan w:val="2"/>
            <w:tcBorders>
              <w:top w:val="nil"/>
              <w:left w:val="nil"/>
              <w:bottom w:val="single" w:sz="4" w:space="0" w:color="auto"/>
              <w:right w:val="single" w:sz="4" w:space="0" w:color="auto"/>
            </w:tcBorders>
            <w:noWrap/>
            <w:vAlign w:val="bottom"/>
            <w:hideMark/>
          </w:tcPr>
          <w:p w14:paraId="224DC528"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1274" w:type="dxa"/>
            <w:gridSpan w:val="2"/>
            <w:tcBorders>
              <w:top w:val="nil"/>
              <w:left w:val="nil"/>
              <w:bottom w:val="single" w:sz="4" w:space="0" w:color="auto"/>
              <w:right w:val="single" w:sz="4" w:space="0" w:color="auto"/>
            </w:tcBorders>
            <w:noWrap/>
            <w:vAlign w:val="bottom"/>
            <w:hideMark/>
          </w:tcPr>
          <w:p w14:paraId="1C915298" w14:textId="77777777" w:rsidR="00393E33" w:rsidRPr="00CC2D4A" w:rsidRDefault="00393E33" w:rsidP="00E175F1">
            <w:pPr>
              <w:ind w:right="186"/>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r>
      <w:tr w:rsidR="00393E33" w:rsidRPr="00CC2D4A" w14:paraId="4B1C4EA1" w14:textId="77777777" w:rsidTr="00393E33">
        <w:trPr>
          <w:trHeight w:val="300"/>
        </w:trPr>
        <w:tc>
          <w:tcPr>
            <w:tcW w:w="3943" w:type="dxa"/>
            <w:gridSpan w:val="3"/>
            <w:tcBorders>
              <w:top w:val="single" w:sz="4" w:space="0" w:color="auto"/>
              <w:left w:val="single" w:sz="4" w:space="0" w:color="auto"/>
              <w:bottom w:val="single" w:sz="4" w:space="0" w:color="auto"/>
              <w:right w:val="single" w:sz="4" w:space="0" w:color="000000"/>
            </w:tcBorders>
            <w:noWrap/>
            <w:vAlign w:val="bottom"/>
            <w:hideMark/>
          </w:tcPr>
          <w:p w14:paraId="240EACB4" w14:textId="77777777" w:rsidR="00393E33" w:rsidRPr="00CC2D4A" w:rsidRDefault="00393E33" w:rsidP="00E175F1">
            <w:pPr>
              <w:ind w:firstLineChars="100" w:firstLine="201"/>
              <w:rPr>
                <w:rFonts w:ascii="Calibri" w:hAnsi="Calibri"/>
                <w:b/>
                <w:bCs/>
                <w:color w:val="000000" w:themeColor="text1"/>
                <w:sz w:val="20"/>
                <w:lang w:val="en-PH" w:eastAsia="en-PH"/>
              </w:rPr>
            </w:pPr>
            <w:r w:rsidRPr="00CC2D4A">
              <w:rPr>
                <w:rFonts w:ascii="Calibri" w:hAnsi="Calibri"/>
                <w:b/>
                <w:bCs/>
                <w:color w:val="000000" w:themeColor="text1"/>
                <w:sz w:val="20"/>
                <w:lang w:val="en-PH" w:eastAsia="en-PH"/>
              </w:rPr>
              <w:t>Mayor's Permit Fee</w:t>
            </w:r>
          </w:p>
        </w:tc>
        <w:tc>
          <w:tcPr>
            <w:tcW w:w="1260" w:type="dxa"/>
            <w:gridSpan w:val="2"/>
            <w:tcBorders>
              <w:top w:val="nil"/>
              <w:left w:val="nil"/>
              <w:bottom w:val="single" w:sz="4" w:space="0" w:color="auto"/>
              <w:right w:val="single" w:sz="4" w:space="0" w:color="auto"/>
            </w:tcBorders>
            <w:noWrap/>
            <w:vAlign w:val="bottom"/>
            <w:hideMark/>
          </w:tcPr>
          <w:p w14:paraId="620444D0"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1136" w:type="dxa"/>
            <w:gridSpan w:val="4"/>
            <w:tcBorders>
              <w:top w:val="nil"/>
              <w:left w:val="nil"/>
              <w:bottom w:val="single" w:sz="4" w:space="0" w:color="auto"/>
              <w:right w:val="single" w:sz="4" w:space="0" w:color="auto"/>
            </w:tcBorders>
            <w:noWrap/>
            <w:vAlign w:val="bottom"/>
            <w:hideMark/>
          </w:tcPr>
          <w:p w14:paraId="58D0CE15"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2007" w:type="dxa"/>
            <w:gridSpan w:val="3"/>
            <w:tcBorders>
              <w:top w:val="nil"/>
              <w:left w:val="nil"/>
              <w:bottom w:val="single" w:sz="4" w:space="0" w:color="auto"/>
              <w:right w:val="single" w:sz="4" w:space="0" w:color="auto"/>
            </w:tcBorders>
            <w:noWrap/>
            <w:vAlign w:val="bottom"/>
            <w:hideMark/>
          </w:tcPr>
          <w:p w14:paraId="5D7ED265"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1014" w:type="dxa"/>
            <w:gridSpan w:val="2"/>
            <w:tcBorders>
              <w:top w:val="nil"/>
              <w:left w:val="nil"/>
              <w:bottom w:val="single" w:sz="4" w:space="0" w:color="auto"/>
              <w:right w:val="single" w:sz="4" w:space="0" w:color="auto"/>
            </w:tcBorders>
            <w:noWrap/>
            <w:vAlign w:val="bottom"/>
            <w:hideMark/>
          </w:tcPr>
          <w:p w14:paraId="655A5391"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1274" w:type="dxa"/>
            <w:gridSpan w:val="2"/>
            <w:tcBorders>
              <w:top w:val="nil"/>
              <w:left w:val="nil"/>
              <w:bottom w:val="single" w:sz="4" w:space="0" w:color="auto"/>
              <w:right w:val="single" w:sz="4" w:space="0" w:color="auto"/>
            </w:tcBorders>
            <w:noWrap/>
            <w:vAlign w:val="bottom"/>
            <w:hideMark/>
          </w:tcPr>
          <w:p w14:paraId="5544CA93" w14:textId="77777777" w:rsidR="00393E33" w:rsidRPr="00CC2D4A" w:rsidRDefault="00393E33" w:rsidP="00E175F1">
            <w:pPr>
              <w:ind w:right="186"/>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r>
      <w:tr w:rsidR="00393E33" w:rsidRPr="00CC2D4A" w14:paraId="5A507FCD" w14:textId="77777777" w:rsidTr="00393E33">
        <w:trPr>
          <w:trHeight w:val="300"/>
        </w:trPr>
        <w:tc>
          <w:tcPr>
            <w:tcW w:w="3943" w:type="dxa"/>
            <w:gridSpan w:val="3"/>
            <w:tcBorders>
              <w:top w:val="single" w:sz="4" w:space="0" w:color="auto"/>
              <w:left w:val="single" w:sz="4" w:space="0" w:color="auto"/>
              <w:bottom w:val="single" w:sz="4" w:space="0" w:color="auto"/>
              <w:right w:val="single" w:sz="4" w:space="0" w:color="000000"/>
            </w:tcBorders>
            <w:noWrap/>
            <w:vAlign w:val="bottom"/>
            <w:hideMark/>
          </w:tcPr>
          <w:p w14:paraId="18015F8A" w14:textId="77777777" w:rsidR="00393E33" w:rsidRPr="00CC2D4A" w:rsidRDefault="00393E33" w:rsidP="00E175F1">
            <w:pPr>
              <w:ind w:firstLineChars="100" w:firstLine="201"/>
              <w:rPr>
                <w:rFonts w:ascii="Calibri" w:hAnsi="Calibri"/>
                <w:b/>
                <w:bCs/>
                <w:color w:val="000000" w:themeColor="text1"/>
                <w:sz w:val="20"/>
                <w:lang w:val="en-PH" w:eastAsia="en-PH"/>
              </w:rPr>
            </w:pPr>
            <w:r w:rsidRPr="00CC2D4A">
              <w:rPr>
                <w:rFonts w:ascii="Calibri" w:hAnsi="Calibri"/>
                <w:b/>
                <w:bCs/>
                <w:color w:val="000000" w:themeColor="text1"/>
                <w:sz w:val="20"/>
                <w:lang w:val="en-PH" w:eastAsia="en-PH"/>
              </w:rPr>
              <w:t>Sanitary Permit</w:t>
            </w:r>
          </w:p>
        </w:tc>
        <w:tc>
          <w:tcPr>
            <w:tcW w:w="1260" w:type="dxa"/>
            <w:gridSpan w:val="2"/>
            <w:tcBorders>
              <w:top w:val="nil"/>
              <w:left w:val="nil"/>
              <w:bottom w:val="single" w:sz="4" w:space="0" w:color="auto"/>
              <w:right w:val="single" w:sz="4" w:space="0" w:color="auto"/>
            </w:tcBorders>
            <w:noWrap/>
            <w:vAlign w:val="bottom"/>
            <w:hideMark/>
          </w:tcPr>
          <w:p w14:paraId="07BAFDF0"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1136" w:type="dxa"/>
            <w:gridSpan w:val="4"/>
            <w:tcBorders>
              <w:top w:val="nil"/>
              <w:left w:val="nil"/>
              <w:bottom w:val="single" w:sz="4" w:space="0" w:color="auto"/>
              <w:right w:val="single" w:sz="4" w:space="0" w:color="auto"/>
            </w:tcBorders>
            <w:noWrap/>
            <w:vAlign w:val="bottom"/>
            <w:hideMark/>
          </w:tcPr>
          <w:p w14:paraId="2BAC9AA2"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2007" w:type="dxa"/>
            <w:gridSpan w:val="3"/>
            <w:tcBorders>
              <w:top w:val="nil"/>
              <w:left w:val="nil"/>
              <w:bottom w:val="single" w:sz="4" w:space="0" w:color="auto"/>
              <w:right w:val="single" w:sz="4" w:space="0" w:color="auto"/>
            </w:tcBorders>
            <w:noWrap/>
            <w:vAlign w:val="bottom"/>
            <w:hideMark/>
          </w:tcPr>
          <w:p w14:paraId="17B50668"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1014" w:type="dxa"/>
            <w:gridSpan w:val="2"/>
            <w:tcBorders>
              <w:top w:val="nil"/>
              <w:left w:val="nil"/>
              <w:bottom w:val="single" w:sz="4" w:space="0" w:color="auto"/>
              <w:right w:val="single" w:sz="4" w:space="0" w:color="auto"/>
            </w:tcBorders>
            <w:noWrap/>
            <w:vAlign w:val="bottom"/>
            <w:hideMark/>
          </w:tcPr>
          <w:p w14:paraId="16C3772F"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1274" w:type="dxa"/>
            <w:gridSpan w:val="2"/>
            <w:tcBorders>
              <w:top w:val="nil"/>
              <w:left w:val="nil"/>
              <w:bottom w:val="single" w:sz="4" w:space="0" w:color="auto"/>
              <w:right w:val="single" w:sz="4" w:space="0" w:color="auto"/>
            </w:tcBorders>
            <w:noWrap/>
            <w:vAlign w:val="bottom"/>
            <w:hideMark/>
          </w:tcPr>
          <w:p w14:paraId="63C010C7" w14:textId="77777777" w:rsidR="00393E33" w:rsidRPr="00CC2D4A" w:rsidRDefault="00393E33" w:rsidP="00E175F1">
            <w:pPr>
              <w:ind w:right="186"/>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r>
      <w:tr w:rsidR="00393E33" w:rsidRPr="00CC2D4A" w14:paraId="79D8F393" w14:textId="77777777" w:rsidTr="00393E33">
        <w:trPr>
          <w:trHeight w:val="300"/>
        </w:trPr>
        <w:tc>
          <w:tcPr>
            <w:tcW w:w="3943" w:type="dxa"/>
            <w:gridSpan w:val="3"/>
            <w:tcBorders>
              <w:top w:val="single" w:sz="4" w:space="0" w:color="auto"/>
              <w:left w:val="single" w:sz="4" w:space="0" w:color="auto"/>
              <w:bottom w:val="single" w:sz="4" w:space="0" w:color="auto"/>
              <w:right w:val="single" w:sz="4" w:space="0" w:color="000000"/>
            </w:tcBorders>
            <w:noWrap/>
            <w:vAlign w:val="bottom"/>
            <w:hideMark/>
          </w:tcPr>
          <w:p w14:paraId="5D43CFAF" w14:textId="77777777" w:rsidR="00393E33" w:rsidRPr="00CC2D4A" w:rsidRDefault="00393E33" w:rsidP="00E175F1">
            <w:pPr>
              <w:ind w:firstLineChars="100" w:firstLine="201"/>
              <w:rPr>
                <w:rFonts w:ascii="Calibri" w:hAnsi="Calibri"/>
                <w:b/>
                <w:bCs/>
                <w:color w:val="000000" w:themeColor="text1"/>
                <w:sz w:val="20"/>
                <w:lang w:val="en-PH" w:eastAsia="en-PH"/>
              </w:rPr>
            </w:pPr>
            <w:r w:rsidRPr="00CC2D4A">
              <w:rPr>
                <w:rFonts w:ascii="Calibri" w:hAnsi="Calibri"/>
                <w:b/>
                <w:bCs/>
                <w:color w:val="000000" w:themeColor="text1"/>
                <w:sz w:val="20"/>
                <w:lang w:val="en-PH" w:eastAsia="en-PH"/>
              </w:rPr>
              <w:t>Zoning Clearance Fee</w:t>
            </w:r>
          </w:p>
        </w:tc>
        <w:tc>
          <w:tcPr>
            <w:tcW w:w="1260" w:type="dxa"/>
            <w:gridSpan w:val="2"/>
            <w:tcBorders>
              <w:top w:val="nil"/>
              <w:left w:val="nil"/>
              <w:bottom w:val="single" w:sz="4" w:space="0" w:color="auto"/>
              <w:right w:val="single" w:sz="4" w:space="0" w:color="auto"/>
            </w:tcBorders>
            <w:noWrap/>
            <w:vAlign w:val="bottom"/>
            <w:hideMark/>
          </w:tcPr>
          <w:p w14:paraId="0D836237"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1136" w:type="dxa"/>
            <w:gridSpan w:val="4"/>
            <w:tcBorders>
              <w:top w:val="nil"/>
              <w:left w:val="nil"/>
              <w:bottom w:val="single" w:sz="4" w:space="0" w:color="auto"/>
              <w:right w:val="single" w:sz="4" w:space="0" w:color="auto"/>
            </w:tcBorders>
            <w:noWrap/>
            <w:vAlign w:val="bottom"/>
            <w:hideMark/>
          </w:tcPr>
          <w:p w14:paraId="045B9234"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2007" w:type="dxa"/>
            <w:gridSpan w:val="3"/>
            <w:tcBorders>
              <w:top w:val="nil"/>
              <w:left w:val="nil"/>
              <w:bottom w:val="single" w:sz="4" w:space="0" w:color="auto"/>
              <w:right w:val="single" w:sz="4" w:space="0" w:color="auto"/>
            </w:tcBorders>
            <w:noWrap/>
            <w:vAlign w:val="bottom"/>
            <w:hideMark/>
          </w:tcPr>
          <w:p w14:paraId="48048D89"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1014" w:type="dxa"/>
            <w:gridSpan w:val="2"/>
            <w:tcBorders>
              <w:top w:val="nil"/>
              <w:left w:val="nil"/>
              <w:bottom w:val="single" w:sz="4" w:space="0" w:color="auto"/>
              <w:right w:val="single" w:sz="4" w:space="0" w:color="auto"/>
            </w:tcBorders>
            <w:noWrap/>
            <w:vAlign w:val="bottom"/>
            <w:hideMark/>
          </w:tcPr>
          <w:p w14:paraId="71B6A6E5"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1274" w:type="dxa"/>
            <w:gridSpan w:val="2"/>
            <w:tcBorders>
              <w:top w:val="nil"/>
              <w:left w:val="nil"/>
              <w:bottom w:val="single" w:sz="4" w:space="0" w:color="auto"/>
              <w:right w:val="single" w:sz="4" w:space="0" w:color="auto"/>
            </w:tcBorders>
            <w:noWrap/>
            <w:vAlign w:val="bottom"/>
            <w:hideMark/>
          </w:tcPr>
          <w:p w14:paraId="072D8F23" w14:textId="77777777" w:rsidR="00393E33" w:rsidRPr="00CC2D4A" w:rsidRDefault="00393E33" w:rsidP="00E175F1">
            <w:pPr>
              <w:ind w:right="186"/>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r>
      <w:tr w:rsidR="00393E33" w:rsidRPr="00CC2D4A" w14:paraId="1583508D" w14:textId="77777777" w:rsidTr="00393E33">
        <w:trPr>
          <w:trHeight w:val="300"/>
        </w:trPr>
        <w:tc>
          <w:tcPr>
            <w:tcW w:w="3943" w:type="dxa"/>
            <w:gridSpan w:val="3"/>
            <w:tcBorders>
              <w:top w:val="single" w:sz="4" w:space="0" w:color="auto"/>
              <w:left w:val="single" w:sz="4" w:space="0" w:color="auto"/>
              <w:bottom w:val="single" w:sz="4" w:space="0" w:color="auto"/>
              <w:right w:val="single" w:sz="4" w:space="0" w:color="000000"/>
            </w:tcBorders>
            <w:noWrap/>
            <w:vAlign w:val="bottom"/>
            <w:hideMark/>
          </w:tcPr>
          <w:p w14:paraId="130541A5" w14:textId="77777777" w:rsidR="00393E33" w:rsidRPr="00CC2D4A" w:rsidRDefault="00393E33" w:rsidP="00E175F1">
            <w:pPr>
              <w:ind w:firstLineChars="100" w:firstLine="201"/>
              <w:rPr>
                <w:rFonts w:ascii="Calibri" w:hAnsi="Calibri"/>
                <w:b/>
                <w:bCs/>
                <w:color w:val="000000" w:themeColor="text1"/>
                <w:sz w:val="20"/>
                <w:lang w:val="en-PH" w:eastAsia="en-PH"/>
              </w:rPr>
            </w:pPr>
            <w:r w:rsidRPr="00CC2D4A">
              <w:rPr>
                <w:rFonts w:ascii="Calibri" w:hAnsi="Calibri"/>
                <w:b/>
                <w:bCs/>
                <w:color w:val="000000" w:themeColor="text1"/>
                <w:sz w:val="20"/>
                <w:lang w:val="en-PH" w:eastAsia="en-PH"/>
              </w:rPr>
              <w:t>Garbage Fee</w:t>
            </w:r>
          </w:p>
        </w:tc>
        <w:tc>
          <w:tcPr>
            <w:tcW w:w="1260" w:type="dxa"/>
            <w:gridSpan w:val="2"/>
            <w:tcBorders>
              <w:top w:val="nil"/>
              <w:left w:val="nil"/>
              <w:bottom w:val="single" w:sz="4" w:space="0" w:color="auto"/>
              <w:right w:val="single" w:sz="4" w:space="0" w:color="auto"/>
            </w:tcBorders>
            <w:noWrap/>
            <w:vAlign w:val="bottom"/>
            <w:hideMark/>
          </w:tcPr>
          <w:p w14:paraId="4BB41881"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1136" w:type="dxa"/>
            <w:gridSpan w:val="4"/>
            <w:tcBorders>
              <w:top w:val="nil"/>
              <w:left w:val="nil"/>
              <w:bottom w:val="single" w:sz="4" w:space="0" w:color="auto"/>
              <w:right w:val="single" w:sz="4" w:space="0" w:color="auto"/>
            </w:tcBorders>
            <w:noWrap/>
            <w:vAlign w:val="bottom"/>
            <w:hideMark/>
          </w:tcPr>
          <w:p w14:paraId="571CE43B"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2007" w:type="dxa"/>
            <w:gridSpan w:val="3"/>
            <w:tcBorders>
              <w:top w:val="nil"/>
              <w:left w:val="nil"/>
              <w:bottom w:val="single" w:sz="4" w:space="0" w:color="auto"/>
              <w:right w:val="single" w:sz="4" w:space="0" w:color="auto"/>
            </w:tcBorders>
            <w:noWrap/>
            <w:vAlign w:val="bottom"/>
            <w:hideMark/>
          </w:tcPr>
          <w:p w14:paraId="0A6C7D55"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1014" w:type="dxa"/>
            <w:gridSpan w:val="2"/>
            <w:tcBorders>
              <w:top w:val="nil"/>
              <w:left w:val="nil"/>
              <w:bottom w:val="single" w:sz="4" w:space="0" w:color="auto"/>
              <w:right w:val="single" w:sz="4" w:space="0" w:color="auto"/>
            </w:tcBorders>
            <w:noWrap/>
            <w:vAlign w:val="bottom"/>
            <w:hideMark/>
          </w:tcPr>
          <w:p w14:paraId="7F10EDCE"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1274" w:type="dxa"/>
            <w:gridSpan w:val="2"/>
            <w:tcBorders>
              <w:top w:val="nil"/>
              <w:left w:val="nil"/>
              <w:bottom w:val="single" w:sz="4" w:space="0" w:color="auto"/>
              <w:right w:val="single" w:sz="4" w:space="0" w:color="auto"/>
            </w:tcBorders>
            <w:noWrap/>
            <w:vAlign w:val="bottom"/>
            <w:hideMark/>
          </w:tcPr>
          <w:p w14:paraId="4780066D" w14:textId="77777777" w:rsidR="00393E33" w:rsidRPr="00CC2D4A" w:rsidRDefault="00393E33" w:rsidP="00E175F1">
            <w:pPr>
              <w:ind w:right="186"/>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r>
      <w:tr w:rsidR="00393E33" w:rsidRPr="00CC2D4A" w14:paraId="4F4D8295" w14:textId="77777777" w:rsidTr="00393E33">
        <w:trPr>
          <w:trHeight w:val="300"/>
        </w:trPr>
        <w:tc>
          <w:tcPr>
            <w:tcW w:w="3943" w:type="dxa"/>
            <w:gridSpan w:val="3"/>
            <w:tcBorders>
              <w:top w:val="single" w:sz="4" w:space="0" w:color="auto"/>
              <w:left w:val="single" w:sz="4" w:space="0" w:color="auto"/>
              <w:bottom w:val="single" w:sz="4" w:space="0" w:color="auto"/>
              <w:right w:val="single" w:sz="4" w:space="0" w:color="000000"/>
            </w:tcBorders>
            <w:noWrap/>
            <w:vAlign w:val="bottom"/>
            <w:hideMark/>
          </w:tcPr>
          <w:p w14:paraId="69B5F99A" w14:textId="77777777" w:rsidR="00393E33" w:rsidRPr="00CC2D4A" w:rsidRDefault="00393E33" w:rsidP="00E175F1">
            <w:pPr>
              <w:ind w:firstLineChars="100" w:firstLine="201"/>
              <w:rPr>
                <w:rFonts w:ascii="Calibri" w:hAnsi="Calibri"/>
                <w:b/>
                <w:bCs/>
                <w:color w:val="000000" w:themeColor="text1"/>
                <w:sz w:val="20"/>
                <w:lang w:val="en-PH" w:eastAsia="en-PH"/>
              </w:rPr>
            </w:pPr>
            <w:r w:rsidRPr="00CC2D4A">
              <w:rPr>
                <w:rFonts w:ascii="Calibri" w:hAnsi="Calibri"/>
                <w:b/>
                <w:bCs/>
                <w:color w:val="000000" w:themeColor="text1"/>
                <w:sz w:val="20"/>
                <w:lang w:val="en-PH" w:eastAsia="en-PH"/>
              </w:rPr>
              <w:t>Medical Clearance Fee</w:t>
            </w:r>
          </w:p>
        </w:tc>
        <w:tc>
          <w:tcPr>
            <w:tcW w:w="1260" w:type="dxa"/>
            <w:gridSpan w:val="2"/>
            <w:tcBorders>
              <w:top w:val="nil"/>
              <w:left w:val="nil"/>
              <w:bottom w:val="single" w:sz="4" w:space="0" w:color="auto"/>
              <w:right w:val="single" w:sz="4" w:space="0" w:color="auto"/>
            </w:tcBorders>
            <w:noWrap/>
            <w:vAlign w:val="bottom"/>
            <w:hideMark/>
          </w:tcPr>
          <w:p w14:paraId="0535749F"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1136" w:type="dxa"/>
            <w:gridSpan w:val="4"/>
            <w:tcBorders>
              <w:top w:val="nil"/>
              <w:left w:val="nil"/>
              <w:bottom w:val="single" w:sz="4" w:space="0" w:color="auto"/>
              <w:right w:val="single" w:sz="4" w:space="0" w:color="auto"/>
            </w:tcBorders>
            <w:noWrap/>
            <w:vAlign w:val="bottom"/>
            <w:hideMark/>
          </w:tcPr>
          <w:p w14:paraId="6EC7ABE9"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2007" w:type="dxa"/>
            <w:gridSpan w:val="3"/>
            <w:tcBorders>
              <w:top w:val="nil"/>
              <w:left w:val="nil"/>
              <w:bottom w:val="single" w:sz="4" w:space="0" w:color="auto"/>
              <w:right w:val="single" w:sz="4" w:space="0" w:color="auto"/>
            </w:tcBorders>
            <w:noWrap/>
            <w:vAlign w:val="bottom"/>
            <w:hideMark/>
          </w:tcPr>
          <w:p w14:paraId="7D1AF3AA"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1014" w:type="dxa"/>
            <w:gridSpan w:val="2"/>
            <w:tcBorders>
              <w:top w:val="nil"/>
              <w:left w:val="nil"/>
              <w:bottom w:val="single" w:sz="4" w:space="0" w:color="auto"/>
              <w:right w:val="single" w:sz="4" w:space="0" w:color="auto"/>
            </w:tcBorders>
            <w:noWrap/>
            <w:vAlign w:val="bottom"/>
            <w:hideMark/>
          </w:tcPr>
          <w:p w14:paraId="0E02C1DD"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1274" w:type="dxa"/>
            <w:gridSpan w:val="2"/>
            <w:tcBorders>
              <w:top w:val="nil"/>
              <w:left w:val="nil"/>
              <w:bottom w:val="single" w:sz="4" w:space="0" w:color="auto"/>
              <w:right w:val="single" w:sz="4" w:space="0" w:color="auto"/>
            </w:tcBorders>
            <w:noWrap/>
            <w:vAlign w:val="bottom"/>
            <w:hideMark/>
          </w:tcPr>
          <w:p w14:paraId="1AD3ED91" w14:textId="77777777" w:rsidR="00393E33" w:rsidRPr="00CC2D4A" w:rsidRDefault="00393E33" w:rsidP="00E175F1">
            <w:pPr>
              <w:ind w:right="186"/>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r>
      <w:tr w:rsidR="00393E33" w:rsidRPr="00CC2D4A" w14:paraId="37C5184C" w14:textId="77777777" w:rsidTr="00393E33">
        <w:trPr>
          <w:trHeight w:val="300"/>
        </w:trPr>
        <w:tc>
          <w:tcPr>
            <w:tcW w:w="3943" w:type="dxa"/>
            <w:gridSpan w:val="3"/>
            <w:tcBorders>
              <w:top w:val="single" w:sz="4" w:space="0" w:color="auto"/>
              <w:left w:val="single" w:sz="4" w:space="0" w:color="auto"/>
              <w:bottom w:val="single" w:sz="4" w:space="0" w:color="auto"/>
              <w:right w:val="single" w:sz="4" w:space="0" w:color="000000"/>
            </w:tcBorders>
            <w:noWrap/>
            <w:vAlign w:val="bottom"/>
            <w:hideMark/>
          </w:tcPr>
          <w:p w14:paraId="6B975CBA" w14:textId="77777777" w:rsidR="00393E33" w:rsidRPr="00CC2D4A" w:rsidRDefault="00393E33" w:rsidP="00E175F1">
            <w:pPr>
              <w:ind w:firstLineChars="100" w:firstLine="201"/>
              <w:rPr>
                <w:rFonts w:ascii="Calibri" w:hAnsi="Calibri"/>
                <w:b/>
                <w:bCs/>
                <w:color w:val="000000" w:themeColor="text1"/>
                <w:sz w:val="20"/>
                <w:lang w:val="en-PH" w:eastAsia="en-PH"/>
              </w:rPr>
            </w:pPr>
            <w:r w:rsidRPr="00CC2D4A">
              <w:rPr>
                <w:rFonts w:ascii="Calibri" w:hAnsi="Calibri"/>
                <w:b/>
                <w:bCs/>
                <w:color w:val="000000" w:themeColor="text1"/>
                <w:sz w:val="20"/>
                <w:lang w:val="en-PH" w:eastAsia="en-PH"/>
              </w:rPr>
              <w:t>Other Fees and Charges</w:t>
            </w:r>
          </w:p>
        </w:tc>
        <w:tc>
          <w:tcPr>
            <w:tcW w:w="1260" w:type="dxa"/>
            <w:gridSpan w:val="2"/>
            <w:tcBorders>
              <w:top w:val="nil"/>
              <w:left w:val="nil"/>
              <w:bottom w:val="single" w:sz="4" w:space="0" w:color="auto"/>
              <w:right w:val="single" w:sz="4" w:space="0" w:color="auto"/>
            </w:tcBorders>
            <w:noWrap/>
            <w:vAlign w:val="bottom"/>
            <w:hideMark/>
          </w:tcPr>
          <w:p w14:paraId="28CD3A2B"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1136" w:type="dxa"/>
            <w:gridSpan w:val="4"/>
            <w:tcBorders>
              <w:top w:val="nil"/>
              <w:left w:val="nil"/>
              <w:bottom w:val="single" w:sz="4" w:space="0" w:color="auto"/>
              <w:right w:val="single" w:sz="4" w:space="0" w:color="auto"/>
            </w:tcBorders>
            <w:noWrap/>
            <w:vAlign w:val="bottom"/>
            <w:hideMark/>
          </w:tcPr>
          <w:p w14:paraId="643D3AFE"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2007" w:type="dxa"/>
            <w:gridSpan w:val="3"/>
            <w:tcBorders>
              <w:top w:val="nil"/>
              <w:left w:val="nil"/>
              <w:bottom w:val="single" w:sz="4" w:space="0" w:color="auto"/>
              <w:right w:val="single" w:sz="4" w:space="0" w:color="auto"/>
            </w:tcBorders>
            <w:noWrap/>
            <w:vAlign w:val="bottom"/>
            <w:hideMark/>
          </w:tcPr>
          <w:p w14:paraId="1C0D0508"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1014" w:type="dxa"/>
            <w:gridSpan w:val="2"/>
            <w:tcBorders>
              <w:top w:val="nil"/>
              <w:left w:val="nil"/>
              <w:bottom w:val="single" w:sz="4" w:space="0" w:color="auto"/>
              <w:right w:val="single" w:sz="4" w:space="0" w:color="auto"/>
            </w:tcBorders>
            <w:noWrap/>
            <w:vAlign w:val="bottom"/>
            <w:hideMark/>
          </w:tcPr>
          <w:p w14:paraId="3A86C6D1"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1274" w:type="dxa"/>
            <w:gridSpan w:val="2"/>
            <w:tcBorders>
              <w:top w:val="nil"/>
              <w:left w:val="nil"/>
              <w:bottom w:val="single" w:sz="4" w:space="0" w:color="auto"/>
              <w:right w:val="single" w:sz="4" w:space="0" w:color="auto"/>
            </w:tcBorders>
            <w:noWrap/>
            <w:vAlign w:val="bottom"/>
            <w:hideMark/>
          </w:tcPr>
          <w:p w14:paraId="5F8621A1" w14:textId="77777777" w:rsidR="00393E33" w:rsidRPr="00CC2D4A" w:rsidRDefault="00393E33" w:rsidP="00E175F1">
            <w:pPr>
              <w:ind w:right="186"/>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r>
      <w:tr w:rsidR="00393E33" w:rsidRPr="00CC2D4A" w14:paraId="39783E4D" w14:textId="77777777" w:rsidTr="00393E33">
        <w:trPr>
          <w:trHeight w:val="300"/>
        </w:trPr>
        <w:tc>
          <w:tcPr>
            <w:tcW w:w="3456" w:type="dxa"/>
            <w:gridSpan w:val="2"/>
            <w:tcBorders>
              <w:top w:val="nil"/>
              <w:left w:val="single" w:sz="4" w:space="0" w:color="auto"/>
              <w:bottom w:val="single" w:sz="4" w:space="0" w:color="auto"/>
              <w:right w:val="nil"/>
            </w:tcBorders>
            <w:noWrap/>
            <w:vAlign w:val="bottom"/>
            <w:hideMark/>
          </w:tcPr>
          <w:p w14:paraId="1F41EA49" w14:textId="77777777" w:rsidR="00393E33" w:rsidRPr="00CC2D4A" w:rsidRDefault="00393E33" w:rsidP="00E175F1">
            <w:pPr>
              <w:ind w:firstLineChars="100" w:firstLine="220"/>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487" w:type="dxa"/>
            <w:tcBorders>
              <w:top w:val="nil"/>
              <w:left w:val="nil"/>
              <w:bottom w:val="single" w:sz="4" w:space="0" w:color="auto"/>
              <w:right w:val="single" w:sz="4" w:space="0" w:color="auto"/>
            </w:tcBorders>
            <w:noWrap/>
            <w:vAlign w:val="bottom"/>
            <w:hideMark/>
          </w:tcPr>
          <w:p w14:paraId="3EC5C1B8" w14:textId="77777777" w:rsidR="00393E33" w:rsidRPr="00CC2D4A" w:rsidRDefault="00393E33" w:rsidP="00E175F1">
            <w:pPr>
              <w:ind w:firstLineChars="100" w:firstLine="220"/>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1260" w:type="dxa"/>
            <w:gridSpan w:val="2"/>
            <w:tcBorders>
              <w:top w:val="nil"/>
              <w:left w:val="nil"/>
              <w:bottom w:val="single" w:sz="4" w:space="0" w:color="auto"/>
              <w:right w:val="single" w:sz="4" w:space="0" w:color="auto"/>
            </w:tcBorders>
            <w:noWrap/>
            <w:vAlign w:val="bottom"/>
            <w:hideMark/>
          </w:tcPr>
          <w:p w14:paraId="43A58975"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1136" w:type="dxa"/>
            <w:gridSpan w:val="4"/>
            <w:tcBorders>
              <w:top w:val="nil"/>
              <w:left w:val="nil"/>
              <w:bottom w:val="single" w:sz="4" w:space="0" w:color="auto"/>
              <w:right w:val="single" w:sz="4" w:space="0" w:color="auto"/>
            </w:tcBorders>
            <w:noWrap/>
            <w:vAlign w:val="bottom"/>
            <w:hideMark/>
          </w:tcPr>
          <w:p w14:paraId="409730A2"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2007" w:type="dxa"/>
            <w:gridSpan w:val="3"/>
            <w:tcBorders>
              <w:top w:val="nil"/>
              <w:left w:val="nil"/>
              <w:bottom w:val="single" w:sz="4" w:space="0" w:color="auto"/>
              <w:right w:val="single" w:sz="4" w:space="0" w:color="auto"/>
            </w:tcBorders>
            <w:noWrap/>
            <w:vAlign w:val="bottom"/>
            <w:hideMark/>
          </w:tcPr>
          <w:p w14:paraId="03319C9C"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1014" w:type="dxa"/>
            <w:gridSpan w:val="2"/>
            <w:tcBorders>
              <w:top w:val="nil"/>
              <w:left w:val="nil"/>
              <w:bottom w:val="single" w:sz="4" w:space="0" w:color="auto"/>
              <w:right w:val="single" w:sz="4" w:space="0" w:color="auto"/>
            </w:tcBorders>
            <w:noWrap/>
            <w:vAlign w:val="bottom"/>
            <w:hideMark/>
          </w:tcPr>
          <w:p w14:paraId="2151B369"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1274" w:type="dxa"/>
            <w:gridSpan w:val="2"/>
            <w:tcBorders>
              <w:top w:val="nil"/>
              <w:left w:val="nil"/>
              <w:bottom w:val="single" w:sz="4" w:space="0" w:color="auto"/>
              <w:right w:val="single" w:sz="4" w:space="0" w:color="auto"/>
            </w:tcBorders>
            <w:noWrap/>
            <w:vAlign w:val="bottom"/>
            <w:hideMark/>
          </w:tcPr>
          <w:p w14:paraId="565C9977" w14:textId="77777777" w:rsidR="00393E33" w:rsidRPr="00CC2D4A" w:rsidRDefault="00393E33" w:rsidP="00E175F1">
            <w:pPr>
              <w:ind w:right="186"/>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r>
      <w:tr w:rsidR="00393E33" w:rsidRPr="00CC2D4A" w14:paraId="106DA551" w14:textId="77777777" w:rsidTr="00393E33">
        <w:trPr>
          <w:trHeight w:val="300"/>
        </w:trPr>
        <w:tc>
          <w:tcPr>
            <w:tcW w:w="3456" w:type="dxa"/>
            <w:gridSpan w:val="2"/>
            <w:tcBorders>
              <w:top w:val="nil"/>
              <w:left w:val="single" w:sz="4" w:space="0" w:color="auto"/>
              <w:bottom w:val="single" w:sz="4" w:space="0" w:color="auto"/>
              <w:right w:val="nil"/>
            </w:tcBorders>
            <w:noWrap/>
            <w:vAlign w:val="bottom"/>
            <w:hideMark/>
          </w:tcPr>
          <w:p w14:paraId="54FAE22B" w14:textId="77777777" w:rsidR="00393E33" w:rsidRPr="00CC2D4A" w:rsidRDefault="00393E33" w:rsidP="00E175F1">
            <w:pPr>
              <w:ind w:firstLineChars="100" w:firstLine="220"/>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Total</w:t>
            </w:r>
          </w:p>
        </w:tc>
        <w:tc>
          <w:tcPr>
            <w:tcW w:w="487" w:type="dxa"/>
            <w:tcBorders>
              <w:top w:val="nil"/>
              <w:left w:val="nil"/>
              <w:bottom w:val="single" w:sz="4" w:space="0" w:color="auto"/>
              <w:right w:val="single" w:sz="4" w:space="0" w:color="auto"/>
            </w:tcBorders>
            <w:noWrap/>
            <w:vAlign w:val="bottom"/>
            <w:hideMark/>
          </w:tcPr>
          <w:p w14:paraId="37C36F6D" w14:textId="77777777" w:rsidR="00393E33" w:rsidRPr="00CC2D4A" w:rsidRDefault="00393E33" w:rsidP="00E175F1">
            <w:pPr>
              <w:ind w:firstLineChars="100" w:firstLine="220"/>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1260" w:type="dxa"/>
            <w:gridSpan w:val="2"/>
            <w:tcBorders>
              <w:top w:val="nil"/>
              <w:left w:val="nil"/>
              <w:bottom w:val="single" w:sz="4" w:space="0" w:color="auto"/>
              <w:right w:val="single" w:sz="4" w:space="0" w:color="auto"/>
            </w:tcBorders>
            <w:noWrap/>
            <w:vAlign w:val="bottom"/>
            <w:hideMark/>
          </w:tcPr>
          <w:p w14:paraId="5F968056"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1136" w:type="dxa"/>
            <w:gridSpan w:val="4"/>
            <w:tcBorders>
              <w:top w:val="nil"/>
              <w:left w:val="nil"/>
              <w:bottom w:val="single" w:sz="4" w:space="0" w:color="auto"/>
              <w:right w:val="single" w:sz="4" w:space="0" w:color="auto"/>
            </w:tcBorders>
            <w:noWrap/>
            <w:vAlign w:val="bottom"/>
            <w:hideMark/>
          </w:tcPr>
          <w:p w14:paraId="2BC657FB"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2007" w:type="dxa"/>
            <w:gridSpan w:val="3"/>
            <w:tcBorders>
              <w:top w:val="nil"/>
              <w:left w:val="nil"/>
              <w:bottom w:val="single" w:sz="4" w:space="0" w:color="auto"/>
              <w:right w:val="single" w:sz="4" w:space="0" w:color="auto"/>
            </w:tcBorders>
            <w:noWrap/>
            <w:vAlign w:val="bottom"/>
            <w:hideMark/>
          </w:tcPr>
          <w:p w14:paraId="732A11DF"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1014" w:type="dxa"/>
            <w:gridSpan w:val="2"/>
            <w:tcBorders>
              <w:top w:val="nil"/>
              <w:left w:val="nil"/>
              <w:bottom w:val="single" w:sz="4" w:space="0" w:color="auto"/>
              <w:right w:val="single" w:sz="4" w:space="0" w:color="auto"/>
            </w:tcBorders>
            <w:noWrap/>
            <w:vAlign w:val="bottom"/>
            <w:hideMark/>
          </w:tcPr>
          <w:p w14:paraId="2FFC821D"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1274" w:type="dxa"/>
            <w:gridSpan w:val="2"/>
            <w:tcBorders>
              <w:top w:val="nil"/>
              <w:left w:val="nil"/>
              <w:bottom w:val="single" w:sz="4" w:space="0" w:color="auto"/>
              <w:right w:val="single" w:sz="4" w:space="0" w:color="auto"/>
            </w:tcBorders>
            <w:noWrap/>
            <w:vAlign w:val="bottom"/>
            <w:hideMark/>
          </w:tcPr>
          <w:p w14:paraId="05184DCF" w14:textId="77777777" w:rsidR="00393E33" w:rsidRPr="00CC2D4A" w:rsidRDefault="00393E33" w:rsidP="00E175F1">
            <w:pPr>
              <w:ind w:right="186"/>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r>
      <w:tr w:rsidR="00393E33" w:rsidRPr="00CC2D4A" w14:paraId="15D286C0" w14:textId="77777777" w:rsidTr="00393E33">
        <w:trPr>
          <w:trHeight w:val="300"/>
        </w:trPr>
        <w:tc>
          <w:tcPr>
            <w:tcW w:w="10634" w:type="dxa"/>
            <w:gridSpan w:val="16"/>
            <w:tcBorders>
              <w:top w:val="single" w:sz="4" w:space="0" w:color="auto"/>
              <w:left w:val="single" w:sz="4" w:space="0" w:color="auto"/>
              <w:bottom w:val="single" w:sz="4" w:space="0" w:color="auto"/>
              <w:right w:val="single" w:sz="4" w:space="0" w:color="auto"/>
            </w:tcBorders>
            <w:noWrap/>
            <w:vAlign w:val="bottom"/>
            <w:hideMark/>
          </w:tcPr>
          <w:p w14:paraId="596BC0DB" w14:textId="77777777" w:rsidR="00393E33" w:rsidRPr="00CC2D4A" w:rsidRDefault="00393E33" w:rsidP="00E175F1">
            <w:pPr>
              <w:ind w:right="186"/>
              <w:jc w:val="center"/>
              <w:rPr>
                <w:rFonts w:ascii="Calibri" w:hAnsi="Calibri"/>
                <w:b/>
                <w:bCs/>
                <w:color w:val="000000" w:themeColor="text1"/>
                <w:szCs w:val="22"/>
                <w:lang w:val="en-PH" w:eastAsia="en-PH"/>
              </w:rPr>
            </w:pPr>
            <w:r w:rsidRPr="00CC2D4A">
              <w:rPr>
                <w:rFonts w:ascii="Calibri" w:hAnsi="Calibri"/>
                <w:b/>
                <w:bCs/>
                <w:color w:val="000000" w:themeColor="text1"/>
                <w:sz w:val="22"/>
                <w:szCs w:val="22"/>
                <w:lang w:val="en-PH" w:eastAsia="en-PH"/>
              </w:rPr>
              <w:t>VERIFICATION OF DOCUMENTS</w:t>
            </w:r>
          </w:p>
        </w:tc>
      </w:tr>
      <w:tr w:rsidR="00393E33" w:rsidRPr="00CC2D4A" w14:paraId="3729AF49" w14:textId="77777777" w:rsidTr="00393E33">
        <w:trPr>
          <w:gridAfter w:val="1"/>
          <w:wAfter w:w="9" w:type="dxa"/>
          <w:trHeight w:val="330"/>
        </w:trPr>
        <w:tc>
          <w:tcPr>
            <w:tcW w:w="3456" w:type="dxa"/>
            <w:gridSpan w:val="2"/>
            <w:tcBorders>
              <w:top w:val="single" w:sz="4" w:space="0" w:color="auto"/>
              <w:left w:val="single" w:sz="4" w:space="0" w:color="auto"/>
              <w:bottom w:val="single" w:sz="4" w:space="0" w:color="auto"/>
              <w:right w:val="single" w:sz="4" w:space="0" w:color="auto"/>
            </w:tcBorders>
            <w:noWrap/>
            <w:vAlign w:val="bottom"/>
            <w:hideMark/>
          </w:tcPr>
          <w:p w14:paraId="48882A86" w14:textId="77777777" w:rsidR="00393E33" w:rsidRPr="00CC2D4A" w:rsidRDefault="00393E33" w:rsidP="00E175F1">
            <w:pPr>
              <w:jc w:val="cente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xml:space="preserve">Clearances </w:t>
            </w:r>
          </w:p>
        </w:tc>
        <w:tc>
          <w:tcPr>
            <w:tcW w:w="2810" w:type="dxa"/>
            <w:gridSpan w:val="6"/>
            <w:tcBorders>
              <w:top w:val="single" w:sz="4" w:space="0" w:color="auto"/>
              <w:left w:val="nil"/>
              <w:bottom w:val="single" w:sz="4" w:space="0" w:color="auto"/>
              <w:right w:val="single" w:sz="4" w:space="0" w:color="auto"/>
            </w:tcBorders>
            <w:noWrap/>
            <w:vAlign w:val="bottom"/>
            <w:hideMark/>
          </w:tcPr>
          <w:p w14:paraId="2AD4280E" w14:textId="77777777" w:rsidR="00393E33" w:rsidRPr="00CC2D4A" w:rsidRDefault="00393E33" w:rsidP="00E175F1">
            <w:pPr>
              <w:jc w:val="cente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Office/Agency</w:t>
            </w:r>
          </w:p>
        </w:tc>
        <w:tc>
          <w:tcPr>
            <w:tcW w:w="2933" w:type="dxa"/>
            <w:gridSpan w:val="5"/>
            <w:tcBorders>
              <w:top w:val="single" w:sz="4" w:space="0" w:color="auto"/>
              <w:left w:val="nil"/>
              <w:bottom w:val="single" w:sz="4" w:space="0" w:color="auto"/>
              <w:right w:val="single" w:sz="4" w:space="0" w:color="auto"/>
            </w:tcBorders>
            <w:noWrap/>
            <w:vAlign w:val="bottom"/>
            <w:hideMark/>
          </w:tcPr>
          <w:p w14:paraId="28115E9B" w14:textId="77777777" w:rsidR="00393E33" w:rsidRPr="00CC2D4A" w:rsidRDefault="00393E33" w:rsidP="00E175F1">
            <w:pPr>
              <w:jc w:val="cente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Verified by</w:t>
            </w:r>
          </w:p>
        </w:tc>
        <w:tc>
          <w:tcPr>
            <w:tcW w:w="1426" w:type="dxa"/>
            <w:gridSpan w:val="2"/>
            <w:tcBorders>
              <w:top w:val="single" w:sz="4" w:space="0" w:color="auto"/>
              <w:left w:val="nil"/>
              <w:bottom w:val="single" w:sz="4" w:space="0" w:color="auto"/>
              <w:right w:val="single" w:sz="4" w:space="0" w:color="auto"/>
            </w:tcBorders>
            <w:vAlign w:val="bottom"/>
          </w:tcPr>
          <w:p w14:paraId="3D6718A8" w14:textId="77777777" w:rsidR="00393E33" w:rsidRPr="00CC2D4A" w:rsidRDefault="00393E33" w:rsidP="00E175F1">
            <w:pPr>
              <w:jc w:val="cente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Signature</w:t>
            </w:r>
          </w:p>
        </w:tc>
      </w:tr>
      <w:tr w:rsidR="00393E33" w:rsidRPr="00CC2D4A" w14:paraId="1EA910EB" w14:textId="77777777" w:rsidTr="00393E33">
        <w:trPr>
          <w:gridAfter w:val="1"/>
          <w:wAfter w:w="9" w:type="dxa"/>
          <w:trHeight w:val="330"/>
        </w:trPr>
        <w:tc>
          <w:tcPr>
            <w:tcW w:w="3456" w:type="dxa"/>
            <w:gridSpan w:val="2"/>
            <w:tcBorders>
              <w:top w:val="single" w:sz="4" w:space="0" w:color="auto"/>
              <w:left w:val="single" w:sz="4" w:space="0" w:color="auto"/>
              <w:bottom w:val="nil"/>
              <w:right w:val="single" w:sz="4" w:space="0" w:color="000000"/>
            </w:tcBorders>
            <w:noWrap/>
            <w:vAlign w:val="bottom"/>
            <w:hideMark/>
          </w:tcPr>
          <w:p w14:paraId="55365D95" w14:textId="77777777" w:rsidR="00393E33" w:rsidRPr="00CC2D4A" w:rsidRDefault="00393E33" w:rsidP="00E175F1">
            <w:pPr>
              <w:ind w:firstLineChars="100" w:firstLine="220"/>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REVIEW OF DOCUMENTS</w:t>
            </w:r>
          </w:p>
        </w:tc>
        <w:tc>
          <w:tcPr>
            <w:tcW w:w="2810" w:type="dxa"/>
            <w:gridSpan w:val="6"/>
            <w:tcBorders>
              <w:top w:val="single" w:sz="4" w:space="0" w:color="auto"/>
              <w:left w:val="nil"/>
              <w:bottom w:val="nil"/>
              <w:right w:val="nil"/>
            </w:tcBorders>
            <w:noWrap/>
            <w:vAlign w:val="bottom"/>
            <w:hideMark/>
          </w:tcPr>
          <w:p w14:paraId="21B103B5" w14:textId="77777777" w:rsidR="00393E33" w:rsidRPr="00CC2D4A" w:rsidRDefault="00393E33" w:rsidP="00E175F1">
            <w:pPr>
              <w:ind w:right="162" w:firstLineChars="32" w:firstLine="64"/>
              <w:rPr>
                <w:rFonts w:ascii="Calibri" w:hAnsi="Calibri"/>
                <w:color w:val="000000" w:themeColor="text1"/>
                <w:sz w:val="20"/>
                <w:lang w:val="en-PH" w:eastAsia="en-PH"/>
              </w:rPr>
            </w:pPr>
            <w:r w:rsidRPr="00CC2D4A">
              <w:rPr>
                <w:rFonts w:ascii="Calibri" w:hAnsi="Calibri"/>
                <w:color w:val="000000" w:themeColor="text1"/>
                <w:sz w:val="20"/>
                <w:lang w:val="en-PH" w:eastAsia="en-PH"/>
              </w:rPr>
              <w:t>CITY TREASURER'S OFFICE</w:t>
            </w:r>
          </w:p>
        </w:tc>
        <w:tc>
          <w:tcPr>
            <w:tcW w:w="2933" w:type="dxa"/>
            <w:gridSpan w:val="5"/>
            <w:tcBorders>
              <w:top w:val="single" w:sz="4" w:space="0" w:color="auto"/>
              <w:left w:val="single" w:sz="4" w:space="0" w:color="auto"/>
              <w:bottom w:val="nil"/>
              <w:right w:val="single" w:sz="4" w:space="0" w:color="auto"/>
            </w:tcBorders>
            <w:noWrap/>
            <w:vAlign w:val="bottom"/>
            <w:hideMark/>
          </w:tcPr>
          <w:p w14:paraId="1EE803C8" w14:textId="77777777" w:rsidR="00393E33" w:rsidRPr="00CC2D4A" w:rsidRDefault="00393E33" w:rsidP="00E175F1">
            <w:pPr>
              <w:ind w:right="162" w:firstLineChars="32" w:firstLine="64"/>
              <w:jc w:val="center"/>
              <w:rPr>
                <w:rFonts w:ascii="Calibri" w:hAnsi="Calibri"/>
                <w:b/>
                <w:bCs/>
                <w:color w:val="000000" w:themeColor="text1"/>
                <w:sz w:val="20"/>
                <w:lang w:val="en-PH" w:eastAsia="en-PH"/>
              </w:rPr>
            </w:pPr>
            <w:r>
              <w:rPr>
                <w:rFonts w:ascii="Calibri" w:hAnsi="Calibri"/>
                <w:b/>
                <w:bCs/>
                <w:color w:val="000000" w:themeColor="text1"/>
                <w:sz w:val="20"/>
                <w:lang w:val="en-PH" w:eastAsia="en-PH"/>
              </w:rPr>
              <w:t>_________________________</w:t>
            </w:r>
          </w:p>
        </w:tc>
        <w:tc>
          <w:tcPr>
            <w:tcW w:w="1426" w:type="dxa"/>
            <w:gridSpan w:val="2"/>
            <w:tcBorders>
              <w:top w:val="nil"/>
              <w:left w:val="single" w:sz="4" w:space="0" w:color="auto"/>
              <w:bottom w:val="nil"/>
              <w:right w:val="single" w:sz="4" w:space="0" w:color="auto"/>
            </w:tcBorders>
            <w:noWrap/>
            <w:vAlign w:val="bottom"/>
            <w:hideMark/>
          </w:tcPr>
          <w:p w14:paraId="45E5DF01" w14:textId="77777777" w:rsidR="00393E33" w:rsidRPr="00CC2D4A" w:rsidRDefault="00393E33" w:rsidP="00E175F1">
            <w:pPr>
              <w:ind w:right="162" w:firstLineChars="32" w:firstLine="64"/>
              <w:rPr>
                <w:rFonts w:ascii="Calibri" w:hAnsi="Calibri"/>
                <w:color w:val="000000" w:themeColor="text1"/>
                <w:sz w:val="20"/>
                <w:lang w:val="en-PH" w:eastAsia="en-PH"/>
              </w:rPr>
            </w:pPr>
            <w:r w:rsidRPr="00CC2D4A">
              <w:rPr>
                <w:rFonts w:ascii="Calibri" w:hAnsi="Calibri"/>
                <w:color w:val="000000" w:themeColor="text1"/>
                <w:sz w:val="20"/>
                <w:lang w:val="en-PH" w:eastAsia="en-PH"/>
              </w:rPr>
              <w:t> </w:t>
            </w:r>
          </w:p>
        </w:tc>
      </w:tr>
      <w:tr w:rsidR="00393E33" w:rsidRPr="00CC2D4A" w14:paraId="1F4B69CE" w14:textId="77777777" w:rsidTr="00393E33">
        <w:trPr>
          <w:gridAfter w:val="1"/>
          <w:wAfter w:w="9" w:type="dxa"/>
          <w:trHeight w:val="330"/>
        </w:trPr>
        <w:tc>
          <w:tcPr>
            <w:tcW w:w="2970" w:type="dxa"/>
            <w:tcBorders>
              <w:top w:val="nil"/>
              <w:left w:val="single" w:sz="4" w:space="0" w:color="auto"/>
              <w:bottom w:val="single" w:sz="4" w:space="0" w:color="auto"/>
              <w:right w:val="nil"/>
            </w:tcBorders>
            <w:noWrap/>
            <w:vAlign w:val="bottom"/>
            <w:hideMark/>
          </w:tcPr>
          <w:p w14:paraId="56FABBE5" w14:textId="77777777" w:rsidR="00393E33" w:rsidRPr="00CC2D4A" w:rsidRDefault="00393E33" w:rsidP="00E175F1">
            <w:pPr>
              <w:ind w:firstLineChars="100" w:firstLine="220"/>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486" w:type="dxa"/>
            <w:tcBorders>
              <w:top w:val="nil"/>
              <w:left w:val="nil"/>
              <w:bottom w:val="single" w:sz="4" w:space="0" w:color="auto"/>
              <w:right w:val="single" w:sz="4" w:space="0" w:color="auto"/>
            </w:tcBorders>
            <w:noWrap/>
            <w:vAlign w:val="bottom"/>
            <w:hideMark/>
          </w:tcPr>
          <w:p w14:paraId="6C0726B1" w14:textId="77777777" w:rsidR="00393E33" w:rsidRPr="00CC2D4A" w:rsidRDefault="00393E33" w:rsidP="00E175F1">
            <w:pPr>
              <w:ind w:firstLineChars="100" w:firstLine="220"/>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2148" w:type="dxa"/>
            <w:gridSpan w:val="4"/>
            <w:tcBorders>
              <w:top w:val="nil"/>
              <w:left w:val="nil"/>
              <w:bottom w:val="single" w:sz="4" w:space="0" w:color="auto"/>
              <w:right w:val="nil"/>
            </w:tcBorders>
            <w:noWrap/>
            <w:vAlign w:val="bottom"/>
            <w:hideMark/>
          </w:tcPr>
          <w:p w14:paraId="696440B8" w14:textId="77777777" w:rsidR="00393E33" w:rsidRPr="00CC2D4A" w:rsidRDefault="00393E33" w:rsidP="00E175F1">
            <w:pPr>
              <w:ind w:right="162" w:firstLineChars="32" w:firstLine="64"/>
              <w:rPr>
                <w:rFonts w:ascii="Calibri" w:hAnsi="Calibri"/>
                <w:color w:val="000000" w:themeColor="text1"/>
                <w:sz w:val="20"/>
                <w:lang w:val="en-PH" w:eastAsia="en-PH"/>
              </w:rPr>
            </w:pPr>
            <w:r w:rsidRPr="00CC2D4A">
              <w:rPr>
                <w:rFonts w:ascii="Calibri" w:hAnsi="Calibri"/>
                <w:color w:val="000000" w:themeColor="text1"/>
                <w:sz w:val="20"/>
                <w:lang w:val="en-PH" w:eastAsia="en-PH"/>
              </w:rPr>
              <w:t> </w:t>
            </w:r>
          </w:p>
        </w:tc>
        <w:tc>
          <w:tcPr>
            <w:tcW w:w="662" w:type="dxa"/>
            <w:gridSpan w:val="2"/>
            <w:tcBorders>
              <w:top w:val="nil"/>
              <w:left w:val="nil"/>
              <w:bottom w:val="single" w:sz="4" w:space="0" w:color="auto"/>
              <w:right w:val="nil"/>
            </w:tcBorders>
            <w:noWrap/>
            <w:vAlign w:val="bottom"/>
            <w:hideMark/>
          </w:tcPr>
          <w:p w14:paraId="4613CCC1" w14:textId="77777777" w:rsidR="00393E33" w:rsidRPr="00CC2D4A" w:rsidRDefault="00393E33" w:rsidP="00E175F1">
            <w:pPr>
              <w:ind w:right="162" w:firstLineChars="32" w:firstLine="64"/>
              <w:rPr>
                <w:rFonts w:ascii="Calibri" w:hAnsi="Calibri"/>
                <w:color w:val="000000" w:themeColor="text1"/>
                <w:sz w:val="20"/>
                <w:lang w:val="en-PH" w:eastAsia="en-PH"/>
              </w:rPr>
            </w:pPr>
            <w:r w:rsidRPr="00CC2D4A">
              <w:rPr>
                <w:rFonts w:ascii="Calibri" w:hAnsi="Calibri"/>
                <w:color w:val="000000" w:themeColor="text1"/>
                <w:sz w:val="20"/>
                <w:lang w:val="en-PH" w:eastAsia="en-PH"/>
              </w:rPr>
              <w:t> </w:t>
            </w:r>
          </w:p>
        </w:tc>
        <w:tc>
          <w:tcPr>
            <w:tcW w:w="2933" w:type="dxa"/>
            <w:gridSpan w:val="5"/>
            <w:tcBorders>
              <w:top w:val="nil"/>
              <w:left w:val="single" w:sz="4" w:space="0" w:color="auto"/>
              <w:bottom w:val="single" w:sz="4" w:space="0" w:color="auto"/>
              <w:right w:val="single" w:sz="4" w:space="0" w:color="auto"/>
            </w:tcBorders>
            <w:noWrap/>
            <w:vAlign w:val="bottom"/>
            <w:hideMark/>
          </w:tcPr>
          <w:p w14:paraId="00A2CFE6" w14:textId="77777777" w:rsidR="00393E33" w:rsidRPr="00CC2D4A" w:rsidRDefault="00393E33" w:rsidP="00E175F1">
            <w:pPr>
              <w:ind w:right="162" w:firstLineChars="32" w:firstLine="64"/>
              <w:jc w:val="center"/>
              <w:rPr>
                <w:rFonts w:ascii="Calibri" w:hAnsi="Calibri"/>
                <w:color w:val="000000" w:themeColor="text1"/>
                <w:sz w:val="20"/>
                <w:lang w:val="en-PH" w:eastAsia="en-PH"/>
              </w:rPr>
            </w:pPr>
            <w:r w:rsidRPr="00CC2D4A">
              <w:rPr>
                <w:rFonts w:ascii="Calibri" w:hAnsi="Calibri"/>
                <w:color w:val="000000" w:themeColor="text1"/>
                <w:sz w:val="20"/>
                <w:lang w:val="en-PH" w:eastAsia="en-PH"/>
              </w:rPr>
              <w:t>City Treasurer</w:t>
            </w:r>
          </w:p>
        </w:tc>
        <w:tc>
          <w:tcPr>
            <w:tcW w:w="1426" w:type="dxa"/>
            <w:gridSpan w:val="2"/>
            <w:tcBorders>
              <w:top w:val="nil"/>
              <w:left w:val="nil"/>
              <w:bottom w:val="single" w:sz="4" w:space="0" w:color="auto"/>
              <w:right w:val="single" w:sz="4" w:space="0" w:color="auto"/>
            </w:tcBorders>
            <w:noWrap/>
            <w:vAlign w:val="bottom"/>
            <w:hideMark/>
          </w:tcPr>
          <w:p w14:paraId="010E5E7C" w14:textId="77777777" w:rsidR="00393E33" w:rsidRPr="00CC2D4A" w:rsidRDefault="00393E33" w:rsidP="00E175F1">
            <w:pPr>
              <w:ind w:right="162" w:firstLineChars="32" w:firstLine="64"/>
              <w:rPr>
                <w:rFonts w:ascii="Calibri" w:hAnsi="Calibri"/>
                <w:color w:val="000000" w:themeColor="text1"/>
                <w:sz w:val="20"/>
                <w:lang w:val="en-PH" w:eastAsia="en-PH"/>
              </w:rPr>
            </w:pPr>
            <w:r w:rsidRPr="00CC2D4A">
              <w:rPr>
                <w:rFonts w:ascii="Calibri" w:hAnsi="Calibri"/>
                <w:color w:val="000000" w:themeColor="text1"/>
                <w:sz w:val="20"/>
                <w:lang w:val="en-PH" w:eastAsia="en-PH"/>
              </w:rPr>
              <w:t> </w:t>
            </w:r>
          </w:p>
        </w:tc>
      </w:tr>
      <w:tr w:rsidR="00393E33" w:rsidRPr="00CC2D4A" w14:paraId="14322CD9" w14:textId="77777777" w:rsidTr="00393E33">
        <w:trPr>
          <w:gridAfter w:val="1"/>
          <w:wAfter w:w="9" w:type="dxa"/>
          <w:trHeight w:val="330"/>
        </w:trPr>
        <w:tc>
          <w:tcPr>
            <w:tcW w:w="3456" w:type="dxa"/>
            <w:gridSpan w:val="2"/>
            <w:tcBorders>
              <w:top w:val="nil"/>
              <w:left w:val="single" w:sz="4" w:space="0" w:color="auto"/>
              <w:bottom w:val="nil"/>
              <w:right w:val="single" w:sz="4" w:space="0" w:color="000000"/>
            </w:tcBorders>
            <w:noWrap/>
            <w:vAlign w:val="bottom"/>
            <w:hideMark/>
          </w:tcPr>
          <w:p w14:paraId="2B26D000" w14:textId="77777777" w:rsidR="00393E33" w:rsidRPr="00CC2D4A" w:rsidRDefault="00393E33" w:rsidP="00E175F1">
            <w:pPr>
              <w:ind w:firstLineChars="100" w:firstLine="220"/>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APPROVAL AS TO PAYMENT</w:t>
            </w:r>
          </w:p>
        </w:tc>
        <w:tc>
          <w:tcPr>
            <w:tcW w:w="2810" w:type="dxa"/>
            <w:gridSpan w:val="6"/>
            <w:tcBorders>
              <w:top w:val="nil"/>
              <w:left w:val="nil"/>
              <w:bottom w:val="nil"/>
              <w:right w:val="nil"/>
            </w:tcBorders>
            <w:noWrap/>
            <w:vAlign w:val="bottom"/>
            <w:hideMark/>
          </w:tcPr>
          <w:p w14:paraId="0B06581F" w14:textId="77777777" w:rsidR="00393E33" w:rsidRPr="00CC2D4A" w:rsidRDefault="00393E33" w:rsidP="00E175F1">
            <w:pPr>
              <w:ind w:right="162" w:firstLineChars="32" w:firstLine="64"/>
              <w:rPr>
                <w:rFonts w:ascii="Calibri" w:hAnsi="Calibri"/>
                <w:color w:val="000000" w:themeColor="text1"/>
                <w:sz w:val="20"/>
                <w:lang w:val="en-PH" w:eastAsia="en-PH"/>
              </w:rPr>
            </w:pPr>
            <w:r w:rsidRPr="00CC2D4A">
              <w:rPr>
                <w:rFonts w:ascii="Calibri" w:hAnsi="Calibri"/>
                <w:color w:val="000000" w:themeColor="text1"/>
                <w:sz w:val="20"/>
                <w:lang w:val="en-PH" w:eastAsia="en-PH"/>
              </w:rPr>
              <w:t>CITY TREASURER'S OFFICE</w:t>
            </w:r>
          </w:p>
        </w:tc>
        <w:tc>
          <w:tcPr>
            <w:tcW w:w="2933" w:type="dxa"/>
            <w:gridSpan w:val="5"/>
            <w:tcBorders>
              <w:top w:val="single" w:sz="4" w:space="0" w:color="auto"/>
              <w:left w:val="single" w:sz="4" w:space="0" w:color="auto"/>
              <w:bottom w:val="nil"/>
              <w:right w:val="single" w:sz="4" w:space="0" w:color="auto"/>
            </w:tcBorders>
            <w:noWrap/>
            <w:vAlign w:val="bottom"/>
            <w:hideMark/>
          </w:tcPr>
          <w:p w14:paraId="0D6F5D5E" w14:textId="77777777" w:rsidR="00393E33" w:rsidRPr="00CC2D4A" w:rsidRDefault="00393E33" w:rsidP="00E175F1">
            <w:pPr>
              <w:ind w:right="162" w:firstLineChars="32" w:firstLine="64"/>
              <w:jc w:val="center"/>
              <w:rPr>
                <w:rFonts w:ascii="Calibri" w:hAnsi="Calibri"/>
                <w:b/>
                <w:bCs/>
                <w:color w:val="000000" w:themeColor="text1"/>
                <w:sz w:val="20"/>
                <w:lang w:val="en-PH" w:eastAsia="en-PH"/>
              </w:rPr>
            </w:pPr>
            <w:r>
              <w:rPr>
                <w:rFonts w:ascii="Calibri" w:hAnsi="Calibri"/>
                <w:b/>
                <w:bCs/>
                <w:color w:val="000000" w:themeColor="text1"/>
                <w:sz w:val="20"/>
                <w:lang w:val="en-PH" w:eastAsia="en-PH"/>
              </w:rPr>
              <w:t>_________________________</w:t>
            </w:r>
          </w:p>
        </w:tc>
        <w:tc>
          <w:tcPr>
            <w:tcW w:w="1426" w:type="dxa"/>
            <w:gridSpan w:val="2"/>
            <w:tcBorders>
              <w:top w:val="nil"/>
              <w:left w:val="nil"/>
              <w:bottom w:val="nil"/>
              <w:right w:val="single" w:sz="4" w:space="0" w:color="auto"/>
            </w:tcBorders>
            <w:noWrap/>
            <w:vAlign w:val="bottom"/>
            <w:hideMark/>
          </w:tcPr>
          <w:p w14:paraId="045D8E8B" w14:textId="77777777" w:rsidR="00393E33" w:rsidRPr="00CC2D4A" w:rsidRDefault="00393E33" w:rsidP="00E175F1">
            <w:pPr>
              <w:ind w:right="162" w:firstLineChars="32" w:firstLine="64"/>
              <w:rPr>
                <w:rFonts w:ascii="Calibri" w:hAnsi="Calibri"/>
                <w:color w:val="000000" w:themeColor="text1"/>
                <w:sz w:val="20"/>
                <w:lang w:val="en-PH" w:eastAsia="en-PH"/>
              </w:rPr>
            </w:pPr>
            <w:r w:rsidRPr="00CC2D4A">
              <w:rPr>
                <w:rFonts w:ascii="Calibri" w:hAnsi="Calibri"/>
                <w:color w:val="000000" w:themeColor="text1"/>
                <w:sz w:val="20"/>
                <w:lang w:val="en-PH" w:eastAsia="en-PH"/>
              </w:rPr>
              <w:t> </w:t>
            </w:r>
          </w:p>
        </w:tc>
      </w:tr>
      <w:tr w:rsidR="00393E33" w:rsidRPr="00CC2D4A" w14:paraId="47296320" w14:textId="77777777" w:rsidTr="00393E33">
        <w:trPr>
          <w:gridAfter w:val="1"/>
          <w:wAfter w:w="9" w:type="dxa"/>
          <w:trHeight w:val="330"/>
        </w:trPr>
        <w:tc>
          <w:tcPr>
            <w:tcW w:w="2970" w:type="dxa"/>
            <w:tcBorders>
              <w:top w:val="nil"/>
              <w:left w:val="single" w:sz="4" w:space="0" w:color="auto"/>
              <w:bottom w:val="nil"/>
              <w:right w:val="nil"/>
            </w:tcBorders>
            <w:noWrap/>
            <w:vAlign w:val="bottom"/>
            <w:hideMark/>
          </w:tcPr>
          <w:p w14:paraId="63EF4175" w14:textId="77777777" w:rsidR="00393E33" w:rsidRPr="00CC2D4A" w:rsidRDefault="00393E33" w:rsidP="00E175F1">
            <w:pPr>
              <w:ind w:firstLineChars="100" w:firstLine="220"/>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486" w:type="dxa"/>
            <w:tcBorders>
              <w:top w:val="nil"/>
              <w:left w:val="nil"/>
              <w:bottom w:val="nil"/>
              <w:right w:val="single" w:sz="4" w:space="0" w:color="auto"/>
            </w:tcBorders>
            <w:noWrap/>
            <w:vAlign w:val="bottom"/>
            <w:hideMark/>
          </w:tcPr>
          <w:p w14:paraId="6CAF05AC" w14:textId="77777777" w:rsidR="00393E33" w:rsidRPr="00CC2D4A" w:rsidRDefault="00393E33" w:rsidP="00E175F1">
            <w:pPr>
              <w:ind w:firstLineChars="100" w:firstLine="220"/>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2148" w:type="dxa"/>
            <w:gridSpan w:val="4"/>
            <w:tcBorders>
              <w:top w:val="nil"/>
              <w:left w:val="nil"/>
              <w:bottom w:val="nil"/>
              <w:right w:val="nil"/>
            </w:tcBorders>
            <w:noWrap/>
            <w:vAlign w:val="bottom"/>
            <w:hideMark/>
          </w:tcPr>
          <w:p w14:paraId="117989AE" w14:textId="77777777" w:rsidR="00393E33" w:rsidRPr="00CC2D4A" w:rsidRDefault="00393E33" w:rsidP="00E175F1">
            <w:pPr>
              <w:ind w:right="162" w:firstLineChars="32" w:firstLine="64"/>
              <w:rPr>
                <w:rFonts w:ascii="Calibri" w:hAnsi="Calibri"/>
                <w:color w:val="000000" w:themeColor="text1"/>
                <w:sz w:val="20"/>
                <w:lang w:val="en-PH" w:eastAsia="en-PH"/>
              </w:rPr>
            </w:pPr>
          </w:p>
        </w:tc>
        <w:tc>
          <w:tcPr>
            <w:tcW w:w="662" w:type="dxa"/>
            <w:gridSpan w:val="2"/>
            <w:tcBorders>
              <w:top w:val="nil"/>
              <w:left w:val="nil"/>
              <w:bottom w:val="nil"/>
              <w:right w:val="nil"/>
            </w:tcBorders>
            <w:noWrap/>
            <w:vAlign w:val="bottom"/>
            <w:hideMark/>
          </w:tcPr>
          <w:p w14:paraId="7EA384CA" w14:textId="77777777" w:rsidR="00393E33" w:rsidRPr="00CC2D4A" w:rsidRDefault="00393E33" w:rsidP="00E175F1">
            <w:pPr>
              <w:ind w:right="162" w:firstLineChars="32" w:firstLine="64"/>
              <w:rPr>
                <w:rFonts w:ascii="Calibri" w:hAnsi="Calibri"/>
                <w:color w:val="000000" w:themeColor="text1"/>
                <w:sz w:val="20"/>
                <w:lang w:val="en-PH" w:eastAsia="en-PH"/>
              </w:rPr>
            </w:pPr>
          </w:p>
        </w:tc>
        <w:tc>
          <w:tcPr>
            <w:tcW w:w="2933" w:type="dxa"/>
            <w:gridSpan w:val="5"/>
            <w:tcBorders>
              <w:top w:val="nil"/>
              <w:left w:val="single" w:sz="4" w:space="0" w:color="auto"/>
              <w:bottom w:val="single" w:sz="4" w:space="0" w:color="auto"/>
              <w:right w:val="single" w:sz="4" w:space="0" w:color="auto"/>
            </w:tcBorders>
            <w:noWrap/>
            <w:vAlign w:val="bottom"/>
            <w:hideMark/>
          </w:tcPr>
          <w:p w14:paraId="622A3C81" w14:textId="77777777" w:rsidR="00393E33" w:rsidRPr="00CC2D4A" w:rsidRDefault="00393E33" w:rsidP="00E175F1">
            <w:pPr>
              <w:ind w:right="162" w:firstLineChars="32" w:firstLine="64"/>
              <w:jc w:val="center"/>
              <w:rPr>
                <w:rFonts w:ascii="Calibri" w:hAnsi="Calibri"/>
                <w:color w:val="000000" w:themeColor="text1"/>
                <w:sz w:val="20"/>
                <w:lang w:val="en-PH" w:eastAsia="en-PH"/>
              </w:rPr>
            </w:pPr>
            <w:r w:rsidRPr="00CC2D4A">
              <w:rPr>
                <w:rFonts w:ascii="Calibri" w:hAnsi="Calibri"/>
                <w:color w:val="000000" w:themeColor="text1"/>
                <w:sz w:val="20"/>
                <w:lang w:val="en-PH" w:eastAsia="en-PH"/>
              </w:rPr>
              <w:t>City Treasurer</w:t>
            </w:r>
          </w:p>
        </w:tc>
        <w:tc>
          <w:tcPr>
            <w:tcW w:w="1426" w:type="dxa"/>
            <w:gridSpan w:val="2"/>
            <w:tcBorders>
              <w:top w:val="nil"/>
              <w:left w:val="single" w:sz="4" w:space="0" w:color="auto"/>
              <w:bottom w:val="nil"/>
              <w:right w:val="single" w:sz="4" w:space="0" w:color="auto"/>
            </w:tcBorders>
            <w:noWrap/>
            <w:vAlign w:val="bottom"/>
            <w:hideMark/>
          </w:tcPr>
          <w:p w14:paraId="09601C46" w14:textId="77777777" w:rsidR="00393E33" w:rsidRPr="00CC2D4A" w:rsidRDefault="00393E33" w:rsidP="00E175F1">
            <w:pPr>
              <w:ind w:right="162" w:firstLineChars="32" w:firstLine="64"/>
              <w:rPr>
                <w:rFonts w:ascii="Calibri" w:hAnsi="Calibri"/>
                <w:color w:val="000000" w:themeColor="text1"/>
                <w:sz w:val="20"/>
                <w:lang w:val="en-PH" w:eastAsia="en-PH"/>
              </w:rPr>
            </w:pPr>
            <w:r w:rsidRPr="00CC2D4A">
              <w:rPr>
                <w:rFonts w:ascii="Calibri" w:hAnsi="Calibri"/>
                <w:color w:val="000000" w:themeColor="text1"/>
                <w:sz w:val="20"/>
                <w:lang w:val="en-PH" w:eastAsia="en-PH"/>
              </w:rPr>
              <w:t> </w:t>
            </w:r>
          </w:p>
        </w:tc>
      </w:tr>
      <w:tr w:rsidR="00393E33" w:rsidRPr="00CC2D4A" w14:paraId="25B90906" w14:textId="77777777" w:rsidTr="00393E33">
        <w:trPr>
          <w:gridAfter w:val="1"/>
          <w:wAfter w:w="9" w:type="dxa"/>
          <w:trHeight w:val="330"/>
        </w:trPr>
        <w:tc>
          <w:tcPr>
            <w:tcW w:w="3456" w:type="dxa"/>
            <w:gridSpan w:val="2"/>
            <w:tcBorders>
              <w:top w:val="single" w:sz="4" w:space="0" w:color="auto"/>
              <w:left w:val="single" w:sz="4" w:space="0" w:color="auto"/>
              <w:bottom w:val="nil"/>
              <w:right w:val="single" w:sz="4" w:space="0" w:color="000000"/>
            </w:tcBorders>
            <w:noWrap/>
            <w:vAlign w:val="bottom"/>
            <w:hideMark/>
          </w:tcPr>
          <w:p w14:paraId="19CC9739" w14:textId="77777777" w:rsidR="00393E33" w:rsidRPr="00CC2D4A" w:rsidRDefault="00393E33" w:rsidP="00E175F1">
            <w:pPr>
              <w:ind w:firstLineChars="100" w:firstLine="220"/>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BLDG./OCCUPANCY</w:t>
            </w:r>
          </w:p>
        </w:tc>
        <w:tc>
          <w:tcPr>
            <w:tcW w:w="2810" w:type="dxa"/>
            <w:gridSpan w:val="6"/>
            <w:tcBorders>
              <w:top w:val="single" w:sz="4" w:space="0" w:color="auto"/>
              <w:left w:val="nil"/>
              <w:bottom w:val="nil"/>
              <w:right w:val="nil"/>
            </w:tcBorders>
            <w:noWrap/>
            <w:vAlign w:val="bottom"/>
            <w:hideMark/>
          </w:tcPr>
          <w:p w14:paraId="58D21BF4" w14:textId="77777777" w:rsidR="00393E33" w:rsidRPr="00CC2D4A" w:rsidRDefault="00393E33" w:rsidP="00E175F1">
            <w:pPr>
              <w:ind w:right="162" w:firstLineChars="32" w:firstLine="64"/>
              <w:rPr>
                <w:rFonts w:ascii="Calibri" w:hAnsi="Calibri"/>
                <w:color w:val="000000" w:themeColor="text1"/>
                <w:sz w:val="20"/>
                <w:lang w:val="en-PH" w:eastAsia="en-PH"/>
              </w:rPr>
            </w:pPr>
            <w:r w:rsidRPr="00CC2D4A">
              <w:rPr>
                <w:rFonts w:ascii="Calibri" w:hAnsi="Calibri"/>
                <w:color w:val="000000" w:themeColor="text1"/>
                <w:sz w:val="20"/>
                <w:lang w:val="en-PH" w:eastAsia="en-PH"/>
              </w:rPr>
              <w:t>CITY ENGINEER'S OFFICE</w:t>
            </w:r>
          </w:p>
        </w:tc>
        <w:tc>
          <w:tcPr>
            <w:tcW w:w="2933" w:type="dxa"/>
            <w:gridSpan w:val="5"/>
            <w:tcBorders>
              <w:top w:val="nil"/>
              <w:left w:val="single" w:sz="4" w:space="0" w:color="auto"/>
              <w:bottom w:val="nil"/>
              <w:right w:val="single" w:sz="4" w:space="0" w:color="auto"/>
            </w:tcBorders>
            <w:noWrap/>
            <w:vAlign w:val="bottom"/>
            <w:hideMark/>
          </w:tcPr>
          <w:p w14:paraId="0F874CF7" w14:textId="77777777" w:rsidR="00393E33" w:rsidRPr="00CC2D4A" w:rsidRDefault="00393E33" w:rsidP="00E175F1">
            <w:pPr>
              <w:ind w:right="162" w:firstLineChars="32" w:firstLine="64"/>
              <w:jc w:val="center"/>
              <w:rPr>
                <w:rFonts w:ascii="Calibri" w:hAnsi="Calibri"/>
                <w:b/>
                <w:bCs/>
                <w:color w:val="000000" w:themeColor="text1"/>
                <w:sz w:val="20"/>
                <w:lang w:val="en-PH" w:eastAsia="en-PH"/>
              </w:rPr>
            </w:pPr>
            <w:r>
              <w:rPr>
                <w:rFonts w:ascii="Calibri" w:hAnsi="Calibri"/>
                <w:b/>
                <w:bCs/>
                <w:color w:val="000000" w:themeColor="text1"/>
                <w:sz w:val="20"/>
                <w:lang w:val="en-PH" w:eastAsia="en-PH"/>
              </w:rPr>
              <w:t>_________________________</w:t>
            </w:r>
          </w:p>
        </w:tc>
        <w:tc>
          <w:tcPr>
            <w:tcW w:w="1426" w:type="dxa"/>
            <w:gridSpan w:val="2"/>
            <w:tcBorders>
              <w:top w:val="single" w:sz="4" w:space="0" w:color="auto"/>
              <w:left w:val="single" w:sz="4" w:space="0" w:color="auto"/>
              <w:bottom w:val="nil"/>
              <w:right w:val="single" w:sz="4" w:space="0" w:color="auto"/>
            </w:tcBorders>
            <w:noWrap/>
            <w:vAlign w:val="bottom"/>
            <w:hideMark/>
          </w:tcPr>
          <w:p w14:paraId="54A053BB" w14:textId="77777777" w:rsidR="00393E33" w:rsidRPr="00CC2D4A" w:rsidRDefault="00393E33" w:rsidP="00E175F1">
            <w:pPr>
              <w:ind w:right="162" w:firstLineChars="32" w:firstLine="64"/>
              <w:rPr>
                <w:rFonts w:ascii="Calibri" w:hAnsi="Calibri"/>
                <w:color w:val="000000" w:themeColor="text1"/>
                <w:sz w:val="20"/>
                <w:lang w:val="en-PH" w:eastAsia="en-PH"/>
              </w:rPr>
            </w:pPr>
            <w:r w:rsidRPr="00CC2D4A">
              <w:rPr>
                <w:rFonts w:ascii="Calibri" w:hAnsi="Calibri"/>
                <w:color w:val="000000" w:themeColor="text1"/>
                <w:sz w:val="20"/>
                <w:lang w:val="en-PH" w:eastAsia="en-PH"/>
              </w:rPr>
              <w:t> </w:t>
            </w:r>
          </w:p>
        </w:tc>
      </w:tr>
      <w:tr w:rsidR="00393E33" w:rsidRPr="00CC2D4A" w14:paraId="700B1957" w14:textId="77777777" w:rsidTr="00393E33">
        <w:trPr>
          <w:gridAfter w:val="1"/>
          <w:wAfter w:w="9" w:type="dxa"/>
          <w:trHeight w:val="330"/>
        </w:trPr>
        <w:tc>
          <w:tcPr>
            <w:tcW w:w="2970" w:type="dxa"/>
            <w:tcBorders>
              <w:top w:val="nil"/>
              <w:left w:val="single" w:sz="4" w:space="0" w:color="auto"/>
              <w:bottom w:val="single" w:sz="4" w:space="0" w:color="auto"/>
              <w:right w:val="nil"/>
            </w:tcBorders>
            <w:noWrap/>
            <w:vAlign w:val="bottom"/>
            <w:hideMark/>
          </w:tcPr>
          <w:p w14:paraId="469BE7B9" w14:textId="77777777" w:rsidR="00393E33" w:rsidRPr="00CC2D4A" w:rsidRDefault="00393E33" w:rsidP="00E175F1">
            <w:pPr>
              <w:ind w:firstLineChars="100" w:firstLine="220"/>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486" w:type="dxa"/>
            <w:tcBorders>
              <w:top w:val="nil"/>
              <w:left w:val="nil"/>
              <w:bottom w:val="single" w:sz="4" w:space="0" w:color="auto"/>
              <w:right w:val="single" w:sz="4" w:space="0" w:color="auto"/>
            </w:tcBorders>
            <w:noWrap/>
            <w:vAlign w:val="bottom"/>
            <w:hideMark/>
          </w:tcPr>
          <w:p w14:paraId="6615750D" w14:textId="77777777" w:rsidR="00393E33" w:rsidRPr="00CC2D4A" w:rsidRDefault="00393E33" w:rsidP="00E175F1">
            <w:pPr>
              <w:ind w:firstLineChars="100" w:firstLine="220"/>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2148" w:type="dxa"/>
            <w:gridSpan w:val="4"/>
            <w:tcBorders>
              <w:top w:val="nil"/>
              <w:left w:val="nil"/>
              <w:bottom w:val="single" w:sz="4" w:space="0" w:color="auto"/>
              <w:right w:val="nil"/>
            </w:tcBorders>
            <w:noWrap/>
            <w:vAlign w:val="bottom"/>
            <w:hideMark/>
          </w:tcPr>
          <w:p w14:paraId="6038738C" w14:textId="77777777" w:rsidR="00393E33" w:rsidRPr="00CC2D4A" w:rsidRDefault="00393E33" w:rsidP="00E175F1">
            <w:pPr>
              <w:ind w:right="162" w:firstLineChars="32" w:firstLine="64"/>
              <w:rPr>
                <w:rFonts w:ascii="Calibri" w:hAnsi="Calibri"/>
                <w:color w:val="000000" w:themeColor="text1"/>
                <w:sz w:val="20"/>
                <w:lang w:val="en-PH" w:eastAsia="en-PH"/>
              </w:rPr>
            </w:pPr>
            <w:r w:rsidRPr="00CC2D4A">
              <w:rPr>
                <w:rFonts w:ascii="Calibri" w:hAnsi="Calibri"/>
                <w:color w:val="000000" w:themeColor="text1"/>
                <w:sz w:val="20"/>
                <w:lang w:val="en-PH" w:eastAsia="en-PH"/>
              </w:rPr>
              <w:t> </w:t>
            </w:r>
          </w:p>
        </w:tc>
        <w:tc>
          <w:tcPr>
            <w:tcW w:w="662" w:type="dxa"/>
            <w:gridSpan w:val="2"/>
            <w:tcBorders>
              <w:top w:val="nil"/>
              <w:left w:val="nil"/>
              <w:bottom w:val="single" w:sz="4" w:space="0" w:color="auto"/>
              <w:right w:val="nil"/>
            </w:tcBorders>
            <w:noWrap/>
            <w:vAlign w:val="bottom"/>
            <w:hideMark/>
          </w:tcPr>
          <w:p w14:paraId="70B5BD6A" w14:textId="77777777" w:rsidR="00393E33" w:rsidRPr="00CC2D4A" w:rsidRDefault="00393E33" w:rsidP="00E175F1">
            <w:pPr>
              <w:ind w:right="162" w:firstLineChars="32" w:firstLine="64"/>
              <w:rPr>
                <w:rFonts w:ascii="Calibri" w:hAnsi="Calibri"/>
                <w:color w:val="000000" w:themeColor="text1"/>
                <w:sz w:val="20"/>
                <w:lang w:val="en-PH" w:eastAsia="en-PH"/>
              </w:rPr>
            </w:pPr>
            <w:r w:rsidRPr="00CC2D4A">
              <w:rPr>
                <w:rFonts w:ascii="Calibri" w:hAnsi="Calibri"/>
                <w:color w:val="000000" w:themeColor="text1"/>
                <w:sz w:val="20"/>
                <w:lang w:val="en-PH" w:eastAsia="en-PH"/>
              </w:rPr>
              <w:t> </w:t>
            </w:r>
          </w:p>
        </w:tc>
        <w:tc>
          <w:tcPr>
            <w:tcW w:w="2933" w:type="dxa"/>
            <w:gridSpan w:val="5"/>
            <w:tcBorders>
              <w:top w:val="nil"/>
              <w:left w:val="single" w:sz="4" w:space="0" w:color="auto"/>
              <w:bottom w:val="single" w:sz="4" w:space="0" w:color="auto"/>
              <w:right w:val="single" w:sz="4" w:space="0" w:color="auto"/>
            </w:tcBorders>
            <w:noWrap/>
            <w:vAlign w:val="bottom"/>
            <w:hideMark/>
          </w:tcPr>
          <w:p w14:paraId="07307982" w14:textId="77777777" w:rsidR="00393E33" w:rsidRPr="00CC2D4A" w:rsidRDefault="00393E33" w:rsidP="00E175F1">
            <w:pPr>
              <w:ind w:right="162" w:firstLineChars="32" w:firstLine="64"/>
              <w:jc w:val="center"/>
              <w:rPr>
                <w:rFonts w:ascii="Calibri" w:hAnsi="Calibri"/>
                <w:color w:val="000000" w:themeColor="text1"/>
                <w:sz w:val="20"/>
                <w:lang w:val="en-PH" w:eastAsia="en-PH"/>
              </w:rPr>
            </w:pPr>
            <w:r w:rsidRPr="00CC2D4A">
              <w:rPr>
                <w:rFonts w:ascii="Calibri" w:hAnsi="Calibri"/>
                <w:color w:val="000000" w:themeColor="text1"/>
                <w:sz w:val="20"/>
                <w:lang w:val="en-PH" w:eastAsia="en-PH"/>
              </w:rPr>
              <w:t>City Engineer</w:t>
            </w:r>
          </w:p>
        </w:tc>
        <w:tc>
          <w:tcPr>
            <w:tcW w:w="1426" w:type="dxa"/>
            <w:gridSpan w:val="2"/>
            <w:tcBorders>
              <w:top w:val="nil"/>
              <w:left w:val="nil"/>
              <w:bottom w:val="single" w:sz="4" w:space="0" w:color="auto"/>
              <w:right w:val="single" w:sz="4" w:space="0" w:color="auto"/>
            </w:tcBorders>
            <w:noWrap/>
            <w:vAlign w:val="bottom"/>
            <w:hideMark/>
          </w:tcPr>
          <w:p w14:paraId="69B21637" w14:textId="77777777" w:rsidR="00393E33" w:rsidRPr="00CC2D4A" w:rsidRDefault="00393E33" w:rsidP="00E175F1">
            <w:pPr>
              <w:ind w:right="162" w:firstLineChars="32" w:firstLine="64"/>
              <w:rPr>
                <w:rFonts w:ascii="Calibri" w:hAnsi="Calibri"/>
                <w:color w:val="000000" w:themeColor="text1"/>
                <w:sz w:val="20"/>
                <w:lang w:val="en-PH" w:eastAsia="en-PH"/>
              </w:rPr>
            </w:pPr>
            <w:r w:rsidRPr="00CC2D4A">
              <w:rPr>
                <w:rFonts w:ascii="Calibri" w:hAnsi="Calibri"/>
                <w:color w:val="000000" w:themeColor="text1"/>
                <w:sz w:val="20"/>
                <w:lang w:val="en-PH" w:eastAsia="en-PH"/>
              </w:rPr>
              <w:t> </w:t>
            </w:r>
          </w:p>
        </w:tc>
      </w:tr>
      <w:tr w:rsidR="00393E33" w:rsidRPr="00CC2D4A" w14:paraId="1EBA631E" w14:textId="77777777" w:rsidTr="00393E33">
        <w:trPr>
          <w:gridAfter w:val="1"/>
          <w:wAfter w:w="9" w:type="dxa"/>
          <w:trHeight w:val="330"/>
        </w:trPr>
        <w:tc>
          <w:tcPr>
            <w:tcW w:w="3456" w:type="dxa"/>
            <w:gridSpan w:val="2"/>
            <w:tcBorders>
              <w:top w:val="nil"/>
              <w:left w:val="single" w:sz="4" w:space="0" w:color="auto"/>
              <w:bottom w:val="nil"/>
              <w:right w:val="single" w:sz="4" w:space="0" w:color="000000"/>
            </w:tcBorders>
            <w:noWrap/>
            <w:vAlign w:val="bottom"/>
            <w:hideMark/>
          </w:tcPr>
          <w:p w14:paraId="74D804E1" w14:textId="77777777" w:rsidR="00393E33" w:rsidRPr="00CC2D4A" w:rsidRDefault="00393E33" w:rsidP="00E175F1">
            <w:pPr>
              <w:ind w:firstLineChars="100" w:firstLine="220"/>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FIRE INSPECTION</w:t>
            </w:r>
          </w:p>
        </w:tc>
        <w:tc>
          <w:tcPr>
            <w:tcW w:w="2810" w:type="dxa"/>
            <w:gridSpan w:val="6"/>
            <w:tcBorders>
              <w:top w:val="nil"/>
              <w:left w:val="nil"/>
              <w:bottom w:val="nil"/>
              <w:right w:val="nil"/>
            </w:tcBorders>
            <w:noWrap/>
            <w:vAlign w:val="bottom"/>
            <w:hideMark/>
          </w:tcPr>
          <w:p w14:paraId="1E4029B2" w14:textId="77777777" w:rsidR="00393E33" w:rsidRPr="00CC2D4A" w:rsidRDefault="00393E33" w:rsidP="00E175F1">
            <w:pPr>
              <w:ind w:right="162" w:firstLineChars="32" w:firstLine="64"/>
              <w:rPr>
                <w:rFonts w:ascii="Calibri" w:hAnsi="Calibri"/>
                <w:color w:val="000000" w:themeColor="text1"/>
                <w:sz w:val="20"/>
                <w:lang w:val="en-PH" w:eastAsia="en-PH"/>
              </w:rPr>
            </w:pPr>
            <w:r w:rsidRPr="00CC2D4A">
              <w:rPr>
                <w:rFonts w:ascii="Calibri" w:hAnsi="Calibri"/>
                <w:color w:val="000000" w:themeColor="text1"/>
                <w:sz w:val="20"/>
                <w:lang w:val="en-PH" w:eastAsia="en-PH"/>
              </w:rPr>
              <w:t>BUREAU OF FIRE</w:t>
            </w:r>
          </w:p>
        </w:tc>
        <w:tc>
          <w:tcPr>
            <w:tcW w:w="2933" w:type="dxa"/>
            <w:gridSpan w:val="5"/>
            <w:tcBorders>
              <w:top w:val="nil"/>
              <w:left w:val="single" w:sz="4" w:space="0" w:color="auto"/>
              <w:bottom w:val="nil"/>
              <w:right w:val="single" w:sz="4" w:space="0" w:color="auto"/>
            </w:tcBorders>
            <w:noWrap/>
            <w:vAlign w:val="bottom"/>
            <w:hideMark/>
          </w:tcPr>
          <w:p w14:paraId="1E8C522E" w14:textId="77777777" w:rsidR="00393E33" w:rsidRPr="00CC2D4A" w:rsidRDefault="00393E33" w:rsidP="00E175F1">
            <w:pPr>
              <w:ind w:right="162" w:firstLineChars="32" w:firstLine="64"/>
              <w:jc w:val="center"/>
              <w:rPr>
                <w:rFonts w:ascii="Calibri" w:hAnsi="Calibri"/>
                <w:b/>
                <w:bCs/>
                <w:color w:val="000000" w:themeColor="text1"/>
                <w:sz w:val="20"/>
                <w:lang w:val="en-PH" w:eastAsia="en-PH"/>
              </w:rPr>
            </w:pPr>
            <w:r>
              <w:rPr>
                <w:rFonts w:ascii="Calibri" w:hAnsi="Calibri"/>
                <w:b/>
                <w:bCs/>
                <w:color w:val="000000" w:themeColor="text1"/>
                <w:sz w:val="20"/>
                <w:lang w:val="en-PH" w:eastAsia="en-PH"/>
              </w:rPr>
              <w:t>_________________________</w:t>
            </w:r>
          </w:p>
        </w:tc>
        <w:tc>
          <w:tcPr>
            <w:tcW w:w="1426" w:type="dxa"/>
            <w:gridSpan w:val="2"/>
            <w:tcBorders>
              <w:top w:val="nil"/>
              <w:left w:val="nil"/>
              <w:bottom w:val="nil"/>
              <w:right w:val="single" w:sz="4" w:space="0" w:color="auto"/>
            </w:tcBorders>
            <w:noWrap/>
            <w:vAlign w:val="bottom"/>
            <w:hideMark/>
          </w:tcPr>
          <w:p w14:paraId="08397140" w14:textId="77777777" w:rsidR="00393E33" w:rsidRPr="00CC2D4A" w:rsidRDefault="00393E33" w:rsidP="00E175F1">
            <w:pPr>
              <w:ind w:right="162" w:firstLineChars="32" w:firstLine="64"/>
              <w:rPr>
                <w:rFonts w:ascii="Calibri" w:hAnsi="Calibri"/>
                <w:color w:val="000000" w:themeColor="text1"/>
                <w:sz w:val="20"/>
                <w:lang w:val="en-PH" w:eastAsia="en-PH"/>
              </w:rPr>
            </w:pPr>
            <w:r w:rsidRPr="00CC2D4A">
              <w:rPr>
                <w:rFonts w:ascii="Calibri" w:hAnsi="Calibri"/>
                <w:color w:val="000000" w:themeColor="text1"/>
                <w:sz w:val="20"/>
                <w:lang w:val="en-PH" w:eastAsia="en-PH"/>
              </w:rPr>
              <w:t> </w:t>
            </w:r>
          </w:p>
        </w:tc>
      </w:tr>
      <w:tr w:rsidR="00393E33" w:rsidRPr="00CC2D4A" w14:paraId="1F3B497F" w14:textId="77777777" w:rsidTr="00393E33">
        <w:trPr>
          <w:gridAfter w:val="1"/>
          <w:wAfter w:w="9" w:type="dxa"/>
          <w:trHeight w:val="330"/>
        </w:trPr>
        <w:tc>
          <w:tcPr>
            <w:tcW w:w="2970" w:type="dxa"/>
            <w:tcBorders>
              <w:top w:val="nil"/>
              <w:left w:val="single" w:sz="4" w:space="0" w:color="auto"/>
              <w:bottom w:val="nil"/>
              <w:right w:val="nil"/>
            </w:tcBorders>
            <w:noWrap/>
            <w:vAlign w:val="bottom"/>
            <w:hideMark/>
          </w:tcPr>
          <w:p w14:paraId="6F793895" w14:textId="77777777" w:rsidR="00393E33" w:rsidRPr="00CC2D4A" w:rsidRDefault="00393E33" w:rsidP="00E175F1">
            <w:pPr>
              <w:ind w:firstLineChars="100" w:firstLine="220"/>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486" w:type="dxa"/>
            <w:tcBorders>
              <w:top w:val="nil"/>
              <w:left w:val="nil"/>
              <w:bottom w:val="nil"/>
              <w:right w:val="single" w:sz="4" w:space="0" w:color="auto"/>
            </w:tcBorders>
            <w:noWrap/>
            <w:vAlign w:val="bottom"/>
            <w:hideMark/>
          </w:tcPr>
          <w:p w14:paraId="187C9F4C" w14:textId="77777777" w:rsidR="00393E33" w:rsidRPr="00CC2D4A" w:rsidRDefault="00393E33" w:rsidP="00E175F1">
            <w:pPr>
              <w:ind w:firstLineChars="100" w:firstLine="220"/>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2148" w:type="dxa"/>
            <w:gridSpan w:val="4"/>
            <w:tcBorders>
              <w:top w:val="nil"/>
              <w:left w:val="nil"/>
              <w:bottom w:val="nil"/>
              <w:right w:val="nil"/>
            </w:tcBorders>
            <w:noWrap/>
            <w:vAlign w:val="bottom"/>
            <w:hideMark/>
          </w:tcPr>
          <w:p w14:paraId="7FF7E120" w14:textId="77777777" w:rsidR="00393E33" w:rsidRPr="00CC2D4A" w:rsidRDefault="00393E33" w:rsidP="00E175F1">
            <w:pPr>
              <w:ind w:right="162" w:firstLineChars="32" w:firstLine="64"/>
              <w:rPr>
                <w:rFonts w:ascii="Calibri" w:hAnsi="Calibri"/>
                <w:color w:val="000000" w:themeColor="text1"/>
                <w:sz w:val="20"/>
                <w:lang w:val="en-PH" w:eastAsia="en-PH"/>
              </w:rPr>
            </w:pPr>
          </w:p>
        </w:tc>
        <w:tc>
          <w:tcPr>
            <w:tcW w:w="662" w:type="dxa"/>
            <w:gridSpan w:val="2"/>
            <w:tcBorders>
              <w:top w:val="nil"/>
              <w:left w:val="nil"/>
              <w:bottom w:val="nil"/>
              <w:right w:val="nil"/>
            </w:tcBorders>
            <w:noWrap/>
            <w:vAlign w:val="bottom"/>
            <w:hideMark/>
          </w:tcPr>
          <w:p w14:paraId="63848381" w14:textId="77777777" w:rsidR="00393E33" w:rsidRPr="00CC2D4A" w:rsidRDefault="00393E33" w:rsidP="00E175F1">
            <w:pPr>
              <w:ind w:right="162" w:firstLineChars="32" w:firstLine="64"/>
              <w:rPr>
                <w:rFonts w:ascii="Calibri" w:hAnsi="Calibri"/>
                <w:color w:val="000000" w:themeColor="text1"/>
                <w:sz w:val="20"/>
                <w:lang w:val="en-PH" w:eastAsia="en-PH"/>
              </w:rPr>
            </w:pPr>
          </w:p>
        </w:tc>
        <w:tc>
          <w:tcPr>
            <w:tcW w:w="2933" w:type="dxa"/>
            <w:gridSpan w:val="5"/>
            <w:tcBorders>
              <w:top w:val="nil"/>
              <w:left w:val="single" w:sz="4" w:space="0" w:color="auto"/>
              <w:bottom w:val="nil"/>
              <w:right w:val="single" w:sz="4" w:space="0" w:color="auto"/>
            </w:tcBorders>
            <w:noWrap/>
            <w:vAlign w:val="bottom"/>
            <w:hideMark/>
          </w:tcPr>
          <w:p w14:paraId="6DB5E7DE" w14:textId="77777777" w:rsidR="00393E33" w:rsidRPr="00CC2D4A" w:rsidRDefault="00393E33" w:rsidP="00E175F1">
            <w:pPr>
              <w:ind w:right="162" w:firstLineChars="32" w:firstLine="64"/>
              <w:jc w:val="center"/>
              <w:rPr>
                <w:rFonts w:ascii="Calibri" w:hAnsi="Calibri"/>
                <w:color w:val="000000" w:themeColor="text1"/>
                <w:sz w:val="20"/>
                <w:lang w:val="en-PH" w:eastAsia="en-PH"/>
              </w:rPr>
            </w:pPr>
            <w:r w:rsidRPr="00CC2D4A">
              <w:rPr>
                <w:rFonts w:ascii="Calibri" w:hAnsi="Calibri"/>
                <w:color w:val="000000" w:themeColor="text1"/>
                <w:sz w:val="20"/>
                <w:lang w:val="en-PH" w:eastAsia="en-PH"/>
              </w:rPr>
              <w:t>City Fire Marshall</w:t>
            </w:r>
          </w:p>
        </w:tc>
        <w:tc>
          <w:tcPr>
            <w:tcW w:w="1426" w:type="dxa"/>
            <w:gridSpan w:val="2"/>
            <w:tcBorders>
              <w:top w:val="nil"/>
              <w:left w:val="nil"/>
              <w:bottom w:val="nil"/>
              <w:right w:val="single" w:sz="4" w:space="0" w:color="auto"/>
            </w:tcBorders>
            <w:noWrap/>
            <w:vAlign w:val="bottom"/>
            <w:hideMark/>
          </w:tcPr>
          <w:p w14:paraId="768D2116" w14:textId="77777777" w:rsidR="00393E33" w:rsidRPr="00CC2D4A" w:rsidRDefault="00393E33" w:rsidP="00E175F1">
            <w:pPr>
              <w:ind w:right="162" w:firstLineChars="32" w:firstLine="64"/>
              <w:rPr>
                <w:rFonts w:ascii="Calibri" w:hAnsi="Calibri"/>
                <w:color w:val="000000" w:themeColor="text1"/>
                <w:sz w:val="20"/>
                <w:lang w:val="en-PH" w:eastAsia="en-PH"/>
              </w:rPr>
            </w:pPr>
            <w:r w:rsidRPr="00CC2D4A">
              <w:rPr>
                <w:rFonts w:ascii="Calibri" w:hAnsi="Calibri"/>
                <w:color w:val="000000" w:themeColor="text1"/>
                <w:sz w:val="20"/>
                <w:lang w:val="en-PH" w:eastAsia="en-PH"/>
              </w:rPr>
              <w:t> </w:t>
            </w:r>
          </w:p>
        </w:tc>
      </w:tr>
      <w:tr w:rsidR="00393E33" w:rsidRPr="00CC2D4A" w14:paraId="6B38333B" w14:textId="77777777" w:rsidTr="00393E33">
        <w:trPr>
          <w:gridAfter w:val="1"/>
          <w:wAfter w:w="9" w:type="dxa"/>
          <w:trHeight w:val="330"/>
        </w:trPr>
        <w:tc>
          <w:tcPr>
            <w:tcW w:w="3456" w:type="dxa"/>
            <w:gridSpan w:val="2"/>
            <w:tcBorders>
              <w:top w:val="single" w:sz="4" w:space="0" w:color="auto"/>
              <w:left w:val="single" w:sz="4" w:space="0" w:color="auto"/>
              <w:bottom w:val="nil"/>
              <w:right w:val="single" w:sz="4" w:space="0" w:color="000000"/>
            </w:tcBorders>
            <w:noWrap/>
            <w:vAlign w:val="bottom"/>
            <w:hideMark/>
          </w:tcPr>
          <w:p w14:paraId="407F5465" w14:textId="77777777" w:rsidR="00393E33" w:rsidRPr="00CC2D4A" w:rsidRDefault="00393E33" w:rsidP="00E175F1">
            <w:pPr>
              <w:ind w:firstLineChars="100" w:firstLine="220"/>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ZONING CLEARANCE</w:t>
            </w:r>
          </w:p>
        </w:tc>
        <w:tc>
          <w:tcPr>
            <w:tcW w:w="2810" w:type="dxa"/>
            <w:gridSpan w:val="6"/>
            <w:tcBorders>
              <w:top w:val="single" w:sz="4" w:space="0" w:color="auto"/>
              <w:left w:val="nil"/>
              <w:bottom w:val="nil"/>
              <w:right w:val="nil"/>
            </w:tcBorders>
            <w:noWrap/>
            <w:vAlign w:val="bottom"/>
            <w:hideMark/>
          </w:tcPr>
          <w:p w14:paraId="6FD57690" w14:textId="77777777" w:rsidR="00393E33" w:rsidRPr="00CC2D4A" w:rsidRDefault="00393E33" w:rsidP="00E175F1">
            <w:pPr>
              <w:ind w:right="162" w:firstLineChars="32" w:firstLine="64"/>
              <w:rPr>
                <w:rFonts w:ascii="Calibri" w:hAnsi="Calibri"/>
                <w:color w:val="000000" w:themeColor="text1"/>
                <w:sz w:val="20"/>
                <w:lang w:val="en-PH" w:eastAsia="en-PH"/>
              </w:rPr>
            </w:pPr>
            <w:r w:rsidRPr="00CC2D4A">
              <w:rPr>
                <w:rFonts w:ascii="Calibri" w:hAnsi="Calibri"/>
                <w:color w:val="000000" w:themeColor="text1"/>
                <w:sz w:val="20"/>
                <w:lang w:val="en-PH" w:eastAsia="en-PH"/>
              </w:rPr>
              <w:t>CITY PLANNING DEV'T OFFICE</w:t>
            </w:r>
          </w:p>
        </w:tc>
        <w:tc>
          <w:tcPr>
            <w:tcW w:w="2933" w:type="dxa"/>
            <w:gridSpan w:val="5"/>
            <w:tcBorders>
              <w:top w:val="single" w:sz="4" w:space="0" w:color="auto"/>
              <w:left w:val="single" w:sz="4" w:space="0" w:color="auto"/>
              <w:bottom w:val="nil"/>
              <w:right w:val="single" w:sz="4" w:space="0" w:color="auto"/>
            </w:tcBorders>
            <w:noWrap/>
            <w:vAlign w:val="bottom"/>
            <w:hideMark/>
          </w:tcPr>
          <w:p w14:paraId="6B326447" w14:textId="77777777" w:rsidR="00393E33" w:rsidRPr="00CC2D4A" w:rsidRDefault="00393E33" w:rsidP="00E175F1">
            <w:pPr>
              <w:ind w:right="162" w:firstLineChars="32" w:firstLine="64"/>
              <w:jc w:val="center"/>
              <w:rPr>
                <w:rFonts w:ascii="Calibri" w:hAnsi="Calibri"/>
                <w:b/>
                <w:bCs/>
                <w:color w:val="000000" w:themeColor="text1"/>
                <w:sz w:val="20"/>
                <w:lang w:val="en-PH" w:eastAsia="en-PH"/>
              </w:rPr>
            </w:pPr>
            <w:r>
              <w:rPr>
                <w:rFonts w:ascii="Calibri" w:hAnsi="Calibri"/>
                <w:b/>
                <w:bCs/>
                <w:color w:val="000000" w:themeColor="text1"/>
                <w:sz w:val="20"/>
                <w:lang w:val="en-PH" w:eastAsia="en-PH"/>
              </w:rPr>
              <w:t>_________________________</w:t>
            </w:r>
          </w:p>
        </w:tc>
        <w:tc>
          <w:tcPr>
            <w:tcW w:w="1426" w:type="dxa"/>
            <w:gridSpan w:val="2"/>
            <w:tcBorders>
              <w:top w:val="single" w:sz="4" w:space="0" w:color="auto"/>
              <w:left w:val="single" w:sz="4" w:space="0" w:color="auto"/>
              <w:bottom w:val="nil"/>
              <w:right w:val="single" w:sz="4" w:space="0" w:color="auto"/>
            </w:tcBorders>
            <w:noWrap/>
            <w:vAlign w:val="bottom"/>
            <w:hideMark/>
          </w:tcPr>
          <w:p w14:paraId="073DDC47" w14:textId="77777777" w:rsidR="00393E33" w:rsidRPr="00CC2D4A" w:rsidRDefault="00393E33" w:rsidP="00E175F1">
            <w:pPr>
              <w:ind w:right="162" w:firstLineChars="32" w:firstLine="64"/>
              <w:rPr>
                <w:rFonts w:ascii="Calibri" w:hAnsi="Calibri"/>
                <w:color w:val="000000" w:themeColor="text1"/>
                <w:sz w:val="20"/>
                <w:lang w:val="en-PH" w:eastAsia="en-PH"/>
              </w:rPr>
            </w:pPr>
            <w:r w:rsidRPr="00CC2D4A">
              <w:rPr>
                <w:rFonts w:ascii="Calibri" w:hAnsi="Calibri"/>
                <w:color w:val="000000" w:themeColor="text1"/>
                <w:sz w:val="20"/>
                <w:lang w:val="en-PH" w:eastAsia="en-PH"/>
              </w:rPr>
              <w:t> </w:t>
            </w:r>
          </w:p>
        </w:tc>
      </w:tr>
      <w:tr w:rsidR="00393E33" w:rsidRPr="00CC2D4A" w14:paraId="72B56F85" w14:textId="77777777" w:rsidTr="00393E33">
        <w:trPr>
          <w:gridAfter w:val="1"/>
          <w:wAfter w:w="9" w:type="dxa"/>
          <w:trHeight w:val="330"/>
        </w:trPr>
        <w:tc>
          <w:tcPr>
            <w:tcW w:w="2970" w:type="dxa"/>
            <w:tcBorders>
              <w:top w:val="nil"/>
              <w:left w:val="single" w:sz="4" w:space="0" w:color="auto"/>
              <w:bottom w:val="single" w:sz="4" w:space="0" w:color="auto"/>
              <w:right w:val="nil"/>
            </w:tcBorders>
            <w:noWrap/>
            <w:vAlign w:val="bottom"/>
            <w:hideMark/>
          </w:tcPr>
          <w:p w14:paraId="66125B69" w14:textId="77777777" w:rsidR="00393E33" w:rsidRPr="00CC2D4A" w:rsidRDefault="00393E33" w:rsidP="00E175F1">
            <w:pPr>
              <w:ind w:firstLineChars="100" w:firstLine="220"/>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486" w:type="dxa"/>
            <w:tcBorders>
              <w:top w:val="nil"/>
              <w:left w:val="nil"/>
              <w:bottom w:val="single" w:sz="4" w:space="0" w:color="auto"/>
              <w:right w:val="single" w:sz="4" w:space="0" w:color="auto"/>
            </w:tcBorders>
            <w:noWrap/>
            <w:vAlign w:val="bottom"/>
            <w:hideMark/>
          </w:tcPr>
          <w:p w14:paraId="6949CA72" w14:textId="77777777" w:rsidR="00393E33" w:rsidRPr="00CC2D4A" w:rsidRDefault="00393E33" w:rsidP="00E175F1">
            <w:pPr>
              <w:ind w:firstLineChars="100" w:firstLine="220"/>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2148" w:type="dxa"/>
            <w:gridSpan w:val="4"/>
            <w:tcBorders>
              <w:top w:val="nil"/>
              <w:left w:val="nil"/>
              <w:bottom w:val="single" w:sz="4" w:space="0" w:color="auto"/>
              <w:right w:val="nil"/>
            </w:tcBorders>
            <w:noWrap/>
            <w:vAlign w:val="bottom"/>
            <w:hideMark/>
          </w:tcPr>
          <w:p w14:paraId="4EE8688E" w14:textId="77777777" w:rsidR="00393E33" w:rsidRPr="00CC2D4A" w:rsidRDefault="00393E33" w:rsidP="00E175F1">
            <w:pPr>
              <w:ind w:right="162" w:firstLineChars="32" w:firstLine="64"/>
              <w:rPr>
                <w:rFonts w:ascii="Calibri" w:hAnsi="Calibri"/>
                <w:color w:val="000000" w:themeColor="text1"/>
                <w:sz w:val="20"/>
                <w:lang w:val="en-PH" w:eastAsia="en-PH"/>
              </w:rPr>
            </w:pPr>
            <w:r w:rsidRPr="00CC2D4A">
              <w:rPr>
                <w:rFonts w:ascii="Calibri" w:hAnsi="Calibri"/>
                <w:color w:val="000000" w:themeColor="text1"/>
                <w:sz w:val="20"/>
                <w:lang w:val="en-PH" w:eastAsia="en-PH"/>
              </w:rPr>
              <w:t> </w:t>
            </w:r>
          </w:p>
        </w:tc>
        <w:tc>
          <w:tcPr>
            <w:tcW w:w="662" w:type="dxa"/>
            <w:gridSpan w:val="2"/>
            <w:tcBorders>
              <w:top w:val="nil"/>
              <w:left w:val="nil"/>
              <w:bottom w:val="single" w:sz="4" w:space="0" w:color="auto"/>
              <w:right w:val="nil"/>
            </w:tcBorders>
            <w:noWrap/>
            <w:vAlign w:val="bottom"/>
            <w:hideMark/>
          </w:tcPr>
          <w:p w14:paraId="44FFF411" w14:textId="77777777" w:rsidR="00393E33" w:rsidRPr="00CC2D4A" w:rsidRDefault="00393E33" w:rsidP="00E175F1">
            <w:pPr>
              <w:ind w:right="162" w:firstLineChars="32" w:firstLine="64"/>
              <w:rPr>
                <w:rFonts w:ascii="Calibri" w:hAnsi="Calibri"/>
                <w:color w:val="000000" w:themeColor="text1"/>
                <w:sz w:val="20"/>
                <w:lang w:val="en-PH" w:eastAsia="en-PH"/>
              </w:rPr>
            </w:pPr>
            <w:r w:rsidRPr="00CC2D4A">
              <w:rPr>
                <w:rFonts w:ascii="Calibri" w:hAnsi="Calibri"/>
                <w:color w:val="000000" w:themeColor="text1"/>
                <w:sz w:val="20"/>
                <w:lang w:val="en-PH" w:eastAsia="en-PH"/>
              </w:rPr>
              <w:t> </w:t>
            </w:r>
          </w:p>
        </w:tc>
        <w:tc>
          <w:tcPr>
            <w:tcW w:w="2933" w:type="dxa"/>
            <w:gridSpan w:val="5"/>
            <w:tcBorders>
              <w:top w:val="nil"/>
              <w:left w:val="single" w:sz="4" w:space="0" w:color="auto"/>
              <w:bottom w:val="single" w:sz="4" w:space="0" w:color="auto"/>
              <w:right w:val="single" w:sz="4" w:space="0" w:color="auto"/>
            </w:tcBorders>
            <w:noWrap/>
            <w:vAlign w:val="bottom"/>
            <w:hideMark/>
          </w:tcPr>
          <w:p w14:paraId="2A42F9E8" w14:textId="77777777" w:rsidR="00393E33" w:rsidRPr="00CC2D4A" w:rsidRDefault="00393E33" w:rsidP="00E175F1">
            <w:pPr>
              <w:ind w:right="162" w:firstLineChars="32" w:firstLine="64"/>
              <w:jc w:val="center"/>
              <w:rPr>
                <w:rFonts w:ascii="Calibri" w:hAnsi="Calibri"/>
                <w:color w:val="000000" w:themeColor="text1"/>
                <w:sz w:val="20"/>
                <w:lang w:val="en-PH" w:eastAsia="en-PH"/>
              </w:rPr>
            </w:pPr>
            <w:r w:rsidRPr="00CC2D4A">
              <w:rPr>
                <w:rFonts w:ascii="Calibri" w:hAnsi="Calibri"/>
                <w:color w:val="000000" w:themeColor="text1"/>
                <w:sz w:val="20"/>
                <w:lang w:val="en-PH" w:eastAsia="en-PH"/>
              </w:rPr>
              <w:t>Zoning Administrator</w:t>
            </w:r>
          </w:p>
        </w:tc>
        <w:tc>
          <w:tcPr>
            <w:tcW w:w="1426" w:type="dxa"/>
            <w:gridSpan w:val="2"/>
            <w:tcBorders>
              <w:top w:val="nil"/>
              <w:left w:val="nil"/>
              <w:bottom w:val="single" w:sz="4" w:space="0" w:color="auto"/>
              <w:right w:val="single" w:sz="4" w:space="0" w:color="auto"/>
            </w:tcBorders>
            <w:noWrap/>
            <w:vAlign w:val="bottom"/>
            <w:hideMark/>
          </w:tcPr>
          <w:p w14:paraId="667A08EE" w14:textId="77777777" w:rsidR="00393E33" w:rsidRPr="00CC2D4A" w:rsidRDefault="00393E33" w:rsidP="00E175F1">
            <w:pPr>
              <w:ind w:right="162" w:firstLineChars="32" w:firstLine="64"/>
              <w:rPr>
                <w:rFonts w:ascii="Calibri" w:hAnsi="Calibri"/>
                <w:color w:val="000000" w:themeColor="text1"/>
                <w:sz w:val="20"/>
                <w:lang w:val="en-PH" w:eastAsia="en-PH"/>
              </w:rPr>
            </w:pPr>
            <w:r w:rsidRPr="00CC2D4A">
              <w:rPr>
                <w:rFonts w:ascii="Calibri" w:hAnsi="Calibri"/>
                <w:color w:val="000000" w:themeColor="text1"/>
                <w:sz w:val="20"/>
                <w:lang w:val="en-PH" w:eastAsia="en-PH"/>
              </w:rPr>
              <w:t> </w:t>
            </w:r>
          </w:p>
        </w:tc>
      </w:tr>
      <w:tr w:rsidR="00393E33" w:rsidRPr="00CC2D4A" w14:paraId="20A95179" w14:textId="77777777" w:rsidTr="00393E33">
        <w:trPr>
          <w:gridAfter w:val="1"/>
          <w:wAfter w:w="9" w:type="dxa"/>
          <w:trHeight w:val="330"/>
        </w:trPr>
        <w:tc>
          <w:tcPr>
            <w:tcW w:w="3456" w:type="dxa"/>
            <w:gridSpan w:val="2"/>
            <w:tcBorders>
              <w:top w:val="nil"/>
              <w:left w:val="single" w:sz="4" w:space="0" w:color="auto"/>
              <w:bottom w:val="nil"/>
              <w:right w:val="single" w:sz="4" w:space="0" w:color="000000"/>
            </w:tcBorders>
            <w:noWrap/>
            <w:vAlign w:val="bottom"/>
            <w:hideMark/>
          </w:tcPr>
          <w:p w14:paraId="35843216" w14:textId="77777777" w:rsidR="00393E33" w:rsidRPr="00CC2D4A" w:rsidRDefault="00393E33" w:rsidP="00E175F1">
            <w:pPr>
              <w:ind w:firstLineChars="100" w:firstLine="220"/>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MEDICAL/HEALTH</w:t>
            </w:r>
          </w:p>
        </w:tc>
        <w:tc>
          <w:tcPr>
            <w:tcW w:w="2810" w:type="dxa"/>
            <w:gridSpan w:val="6"/>
            <w:tcBorders>
              <w:top w:val="nil"/>
              <w:left w:val="nil"/>
              <w:bottom w:val="nil"/>
              <w:right w:val="nil"/>
            </w:tcBorders>
            <w:noWrap/>
            <w:vAlign w:val="bottom"/>
            <w:hideMark/>
          </w:tcPr>
          <w:p w14:paraId="2B8237B5" w14:textId="77777777" w:rsidR="00393E33" w:rsidRPr="00CC2D4A" w:rsidRDefault="00393E33" w:rsidP="00E175F1">
            <w:pPr>
              <w:ind w:right="162" w:firstLineChars="32" w:firstLine="64"/>
              <w:rPr>
                <w:rFonts w:ascii="Calibri" w:hAnsi="Calibri"/>
                <w:color w:val="000000" w:themeColor="text1"/>
                <w:sz w:val="20"/>
                <w:lang w:val="en-PH" w:eastAsia="en-PH"/>
              </w:rPr>
            </w:pPr>
            <w:r w:rsidRPr="00CC2D4A">
              <w:rPr>
                <w:rFonts w:ascii="Calibri" w:hAnsi="Calibri"/>
                <w:color w:val="000000" w:themeColor="text1"/>
                <w:sz w:val="20"/>
                <w:lang w:val="en-PH" w:eastAsia="en-PH"/>
              </w:rPr>
              <w:t>CITY HEALTH OFFICE</w:t>
            </w:r>
          </w:p>
        </w:tc>
        <w:tc>
          <w:tcPr>
            <w:tcW w:w="2933" w:type="dxa"/>
            <w:gridSpan w:val="5"/>
            <w:tcBorders>
              <w:top w:val="nil"/>
              <w:left w:val="single" w:sz="4" w:space="0" w:color="auto"/>
              <w:bottom w:val="nil"/>
              <w:right w:val="single" w:sz="4" w:space="0" w:color="auto"/>
            </w:tcBorders>
            <w:noWrap/>
            <w:vAlign w:val="bottom"/>
            <w:hideMark/>
          </w:tcPr>
          <w:p w14:paraId="3D9FD9B2" w14:textId="77777777" w:rsidR="00393E33" w:rsidRPr="00CC2D4A" w:rsidRDefault="00393E33" w:rsidP="00E175F1">
            <w:pPr>
              <w:ind w:right="162" w:firstLineChars="32" w:firstLine="64"/>
              <w:jc w:val="center"/>
              <w:rPr>
                <w:rFonts w:ascii="Calibri" w:hAnsi="Calibri"/>
                <w:b/>
                <w:bCs/>
                <w:color w:val="000000" w:themeColor="text1"/>
                <w:sz w:val="20"/>
                <w:lang w:val="en-PH" w:eastAsia="en-PH"/>
              </w:rPr>
            </w:pPr>
            <w:r>
              <w:rPr>
                <w:rFonts w:ascii="Calibri" w:hAnsi="Calibri"/>
                <w:b/>
                <w:bCs/>
                <w:color w:val="000000" w:themeColor="text1"/>
                <w:sz w:val="20"/>
                <w:lang w:val="en-PH" w:eastAsia="en-PH"/>
              </w:rPr>
              <w:t>_________________________</w:t>
            </w:r>
          </w:p>
        </w:tc>
        <w:tc>
          <w:tcPr>
            <w:tcW w:w="1426" w:type="dxa"/>
            <w:gridSpan w:val="2"/>
            <w:tcBorders>
              <w:top w:val="nil"/>
              <w:left w:val="nil"/>
              <w:bottom w:val="nil"/>
              <w:right w:val="single" w:sz="4" w:space="0" w:color="auto"/>
            </w:tcBorders>
            <w:noWrap/>
            <w:vAlign w:val="bottom"/>
            <w:hideMark/>
          </w:tcPr>
          <w:p w14:paraId="386F4B52" w14:textId="77777777" w:rsidR="00393E33" w:rsidRPr="00CC2D4A" w:rsidRDefault="00393E33" w:rsidP="00E175F1">
            <w:pPr>
              <w:ind w:right="162" w:firstLineChars="32" w:firstLine="64"/>
              <w:rPr>
                <w:rFonts w:ascii="Calibri" w:hAnsi="Calibri"/>
                <w:color w:val="000000" w:themeColor="text1"/>
                <w:sz w:val="20"/>
                <w:lang w:val="en-PH" w:eastAsia="en-PH"/>
              </w:rPr>
            </w:pPr>
            <w:r w:rsidRPr="00CC2D4A">
              <w:rPr>
                <w:rFonts w:ascii="Calibri" w:hAnsi="Calibri"/>
                <w:color w:val="000000" w:themeColor="text1"/>
                <w:sz w:val="20"/>
                <w:lang w:val="en-PH" w:eastAsia="en-PH"/>
              </w:rPr>
              <w:t> </w:t>
            </w:r>
          </w:p>
        </w:tc>
      </w:tr>
      <w:tr w:rsidR="00393E33" w:rsidRPr="00CC2D4A" w14:paraId="41BF4439" w14:textId="77777777" w:rsidTr="00393E33">
        <w:trPr>
          <w:gridAfter w:val="1"/>
          <w:wAfter w:w="9" w:type="dxa"/>
          <w:trHeight w:val="330"/>
        </w:trPr>
        <w:tc>
          <w:tcPr>
            <w:tcW w:w="2970" w:type="dxa"/>
            <w:tcBorders>
              <w:top w:val="nil"/>
              <w:left w:val="single" w:sz="4" w:space="0" w:color="auto"/>
              <w:bottom w:val="nil"/>
              <w:right w:val="nil"/>
            </w:tcBorders>
            <w:noWrap/>
            <w:vAlign w:val="bottom"/>
            <w:hideMark/>
          </w:tcPr>
          <w:p w14:paraId="1AA749C7" w14:textId="77777777" w:rsidR="00393E33" w:rsidRPr="00CC2D4A" w:rsidRDefault="00393E33" w:rsidP="00E175F1">
            <w:pPr>
              <w:ind w:firstLineChars="100" w:firstLine="220"/>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486" w:type="dxa"/>
            <w:tcBorders>
              <w:top w:val="nil"/>
              <w:left w:val="nil"/>
              <w:bottom w:val="nil"/>
              <w:right w:val="single" w:sz="4" w:space="0" w:color="auto"/>
            </w:tcBorders>
            <w:noWrap/>
            <w:vAlign w:val="bottom"/>
            <w:hideMark/>
          </w:tcPr>
          <w:p w14:paraId="1EC62153" w14:textId="77777777" w:rsidR="00393E33" w:rsidRPr="00CC2D4A" w:rsidRDefault="00393E33" w:rsidP="00E175F1">
            <w:pPr>
              <w:ind w:firstLineChars="100" w:firstLine="220"/>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2148" w:type="dxa"/>
            <w:gridSpan w:val="4"/>
            <w:tcBorders>
              <w:top w:val="nil"/>
              <w:left w:val="nil"/>
              <w:bottom w:val="nil"/>
              <w:right w:val="nil"/>
            </w:tcBorders>
            <w:noWrap/>
            <w:vAlign w:val="bottom"/>
            <w:hideMark/>
          </w:tcPr>
          <w:p w14:paraId="31F93250" w14:textId="77777777" w:rsidR="00393E33" w:rsidRPr="00CC2D4A" w:rsidRDefault="00393E33" w:rsidP="00E175F1">
            <w:pPr>
              <w:ind w:right="162" w:firstLineChars="32" w:firstLine="64"/>
              <w:rPr>
                <w:rFonts w:ascii="Calibri" w:hAnsi="Calibri"/>
                <w:color w:val="000000" w:themeColor="text1"/>
                <w:sz w:val="20"/>
                <w:lang w:val="en-PH" w:eastAsia="en-PH"/>
              </w:rPr>
            </w:pPr>
          </w:p>
        </w:tc>
        <w:tc>
          <w:tcPr>
            <w:tcW w:w="662" w:type="dxa"/>
            <w:gridSpan w:val="2"/>
            <w:tcBorders>
              <w:top w:val="nil"/>
              <w:left w:val="nil"/>
              <w:bottom w:val="nil"/>
              <w:right w:val="nil"/>
            </w:tcBorders>
            <w:noWrap/>
            <w:vAlign w:val="bottom"/>
            <w:hideMark/>
          </w:tcPr>
          <w:p w14:paraId="400BF3A4" w14:textId="77777777" w:rsidR="00393E33" w:rsidRPr="00CC2D4A" w:rsidRDefault="00393E33" w:rsidP="00E175F1">
            <w:pPr>
              <w:ind w:right="162" w:firstLineChars="32" w:firstLine="64"/>
              <w:rPr>
                <w:rFonts w:ascii="Calibri" w:hAnsi="Calibri"/>
                <w:color w:val="000000" w:themeColor="text1"/>
                <w:sz w:val="20"/>
                <w:lang w:val="en-PH" w:eastAsia="en-PH"/>
              </w:rPr>
            </w:pPr>
          </w:p>
        </w:tc>
        <w:tc>
          <w:tcPr>
            <w:tcW w:w="2933" w:type="dxa"/>
            <w:gridSpan w:val="5"/>
            <w:tcBorders>
              <w:top w:val="nil"/>
              <w:left w:val="single" w:sz="4" w:space="0" w:color="auto"/>
              <w:bottom w:val="single" w:sz="4" w:space="0" w:color="auto"/>
              <w:right w:val="single" w:sz="4" w:space="0" w:color="auto"/>
            </w:tcBorders>
            <w:noWrap/>
            <w:vAlign w:val="bottom"/>
            <w:hideMark/>
          </w:tcPr>
          <w:p w14:paraId="258EA67C" w14:textId="77777777" w:rsidR="00393E33" w:rsidRPr="00CC2D4A" w:rsidRDefault="00393E33" w:rsidP="00E175F1">
            <w:pPr>
              <w:ind w:right="162" w:firstLineChars="32" w:firstLine="64"/>
              <w:jc w:val="center"/>
              <w:rPr>
                <w:rFonts w:ascii="Calibri" w:hAnsi="Calibri"/>
                <w:color w:val="000000" w:themeColor="text1"/>
                <w:sz w:val="20"/>
                <w:lang w:val="en-PH" w:eastAsia="en-PH"/>
              </w:rPr>
            </w:pPr>
            <w:r w:rsidRPr="00CC2D4A">
              <w:rPr>
                <w:rFonts w:ascii="Calibri" w:hAnsi="Calibri"/>
                <w:color w:val="000000" w:themeColor="text1"/>
                <w:sz w:val="20"/>
                <w:lang w:val="en-PH" w:eastAsia="en-PH"/>
              </w:rPr>
              <w:t>City Health Officer</w:t>
            </w:r>
          </w:p>
        </w:tc>
        <w:tc>
          <w:tcPr>
            <w:tcW w:w="1426" w:type="dxa"/>
            <w:gridSpan w:val="2"/>
            <w:tcBorders>
              <w:top w:val="nil"/>
              <w:left w:val="nil"/>
              <w:bottom w:val="nil"/>
              <w:right w:val="single" w:sz="4" w:space="0" w:color="auto"/>
            </w:tcBorders>
            <w:noWrap/>
            <w:vAlign w:val="bottom"/>
            <w:hideMark/>
          </w:tcPr>
          <w:p w14:paraId="6C959698" w14:textId="77777777" w:rsidR="00393E33" w:rsidRPr="00CC2D4A" w:rsidRDefault="00393E33" w:rsidP="00E175F1">
            <w:pPr>
              <w:ind w:right="162" w:firstLineChars="32" w:firstLine="64"/>
              <w:rPr>
                <w:rFonts w:ascii="Calibri" w:hAnsi="Calibri"/>
                <w:color w:val="000000" w:themeColor="text1"/>
                <w:sz w:val="20"/>
                <w:lang w:val="en-PH" w:eastAsia="en-PH"/>
              </w:rPr>
            </w:pPr>
            <w:r w:rsidRPr="00CC2D4A">
              <w:rPr>
                <w:rFonts w:ascii="Calibri" w:hAnsi="Calibri"/>
                <w:color w:val="000000" w:themeColor="text1"/>
                <w:sz w:val="20"/>
                <w:lang w:val="en-PH" w:eastAsia="en-PH"/>
              </w:rPr>
              <w:t> </w:t>
            </w:r>
          </w:p>
        </w:tc>
      </w:tr>
      <w:tr w:rsidR="00393E33" w:rsidRPr="00CC2D4A" w14:paraId="4E0F32DB" w14:textId="77777777" w:rsidTr="00393E33">
        <w:trPr>
          <w:gridAfter w:val="1"/>
          <w:wAfter w:w="9" w:type="dxa"/>
          <w:trHeight w:val="330"/>
        </w:trPr>
        <w:tc>
          <w:tcPr>
            <w:tcW w:w="3456" w:type="dxa"/>
            <w:gridSpan w:val="2"/>
            <w:tcBorders>
              <w:top w:val="single" w:sz="4" w:space="0" w:color="auto"/>
              <w:left w:val="single" w:sz="4" w:space="0" w:color="auto"/>
              <w:bottom w:val="nil"/>
              <w:right w:val="single" w:sz="4" w:space="0" w:color="000000"/>
            </w:tcBorders>
            <w:noWrap/>
            <w:vAlign w:val="bottom"/>
            <w:hideMark/>
          </w:tcPr>
          <w:p w14:paraId="61A9140C" w14:textId="77777777" w:rsidR="00393E33" w:rsidRPr="00CC2D4A" w:rsidRDefault="00393E33" w:rsidP="00E175F1">
            <w:pPr>
              <w:ind w:firstLineChars="100" w:firstLine="220"/>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GARBAGE CLEARANCE</w:t>
            </w:r>
          </w:p>
        </w:tc>
        <w:tc>
          <w:tcPr>
            <w:tcW w:w="2810" w:type="dxa"/>
            <w:gridSpan w:val="6"/>
            <w:tcBorders>
              <w:top w:val="single" w:sz="4" w:space="0" w:color="auto"/>
              <w:left w:val="nil"/>
              <w:bottom w:val="nil"/>
              <w:right w:val="nil"/>
            </w:tcBorders>
            <w:noWrap/>
            <w:vAlign w:val="bottom"/>
            <w:hideMark/>
          </w:tcPr>
          <w:p w14:paraId="2E730C4B" w14:textId="77777777" w:rsidR="00393E33" w:rsidRPr="00CC2D4A" w:rsidRDefault="00393E33" w:rsidP="00E175F1">
            <w:pPr>
              <w:ind w:right="162" w:firstLineChars="32" w:firstLine="64"/>
              <w:rPr>
                <w:rFonts w:ascii="Calibri" w:hAnsi="Calibri"/>
                <w:color w:val="000000" w:themeColor="text1"/>
                <w:sz w:val="20"/>
                <w:lang w:val="en-PH" w:eastAsia="en-PH"/>
              </w:rPr>
            </w:pPr>
            <w:r w:rsidRPr="00CC2D4A">
              <w:rPr>
                <w:rFonts w:ascii="Calibri" w:hAnsi="Calibri"/>
                <w:color w:val="000000" w:themeColor="text1"/>
                <w:sz w:val="20"/>
                <w:lang w:val="en-PH" w:eastAsia="en-PH"/>
              </w:rPr>
              <w:t>CITY GENERAL SERVICES</w:t>
            </w:r>
          </w:p>
        </w:tc>
        <w:tc>
          <w:tcPr>
            <w:tcW w:w="2933" w:type="dxa"/>
            <w:gridSpan w:val="5"/>
            <w:tcBorders>
              <w:top w:val="single" w:sz="4" w:space="0" w:color="auto"/>
              <w:left w:val="single" w:sz="4" w:space="0" w:color="auto"/>
              <w:bottom w:val="nil"/>
              <w:right w:val="single" w:sz="4" w:space="0" w:color="auto"/>
            </w:tcBorders>
            <w:noWrap/>
            <w:vAlign w:val="bottom"/>
            <w:hideMark/>
          </w:tcPr>
          <w:p w14:paraId="0EAB5D5C" w14:textId="77777777" w:rsidR="00393E33" w:rsidRPr="00CC2D4A" w:rsidRDefault="00393E33" w:rsidP="00E175F1">
            <w:pPr>
              <w:ind w:right="162" w:firstLineChars="32" w:firstLine="64"/>
              <w:jc w:val="center"/>
              <w:rPr>
                <w:rFonts w:ascii="Calibri" w:hAnsi="Calibri"/>
                <w:b/>
                <w:bCs/>
                <w:color w:val="000000" w:themeColor="text1"/>
                <w:sz w:val="20"/>
                <w:lang w:val="en-PH" w:eastAsia="en-PH"/>
              </w:rPr>
            </w:pPr>
            <w:r>
              <w:rPr>
                <w:rFonts w:ascii="Calibri" w:hAnsi="Calibri"/>
                <w:b/>
                <w:bCs/>
                <w:color w:val="000000" w:themeColor="text1"/>
                <w:sz w:val="20"/>
                <w:lang w:val="en-PH" w:eastAsia="en-PH"/>
              </w:rPr>
              <w:t>_________________________</w:t>
            </w:r>
          </w:p>
        </w:tc>
        <w:tc>
          <w:tcPr>
            <w:tcW w:w="1426" w:type="dxa"/>
            <w:gridSpan w:val="2"/>
            <w:tcBorders>
              <w:top w:val="single" w:sz="4" w:space="0" w:color="auto"/>
              <w:left w:val="single" w:sz="4" w:space="0" w:color="auto"/>
              <w:bottom w:val="nil"/>
              <w:right w:val="single" w:sz="4" w:space="0" w:color="auto"/>
            </w:tcBorders>
            <w:noWrap/>
            <w:vAlign w:val="bottom"/>
            <w:hideMark/>
          </w:tcPr>
          <w:p w14:paraId="5F294A2B" w14:textId="77777777" w:rsidR="00393E33" w:rsidRPr="00CC2D4A" w:rsidRDefault="00393E33" w:rsidP="00E175F1">
            <w:pPr>
              <w:ind w:right="162" w:firstLineChars="32" w:firstLine="64"/>
              <w:rPr>
                <w:rFonts w:ascii="Calibri" w:hAnsi="Calibri"/>
                <w:color w:val="000000" w:themeColor="text1"/>
                <w:sz w:val="20"/>
                <w:lang w:val="en-PH" w:eastAsia="en-PH"/>
              </w:rPr>
            </w:pPr>
            <w:r w:rsidRPr="00CC2D4A">
              <w:rPr>
                <w:rFonts w:ascii="Calibri" w:hAnsi="Calibri"/>
                <w:color w:val="000000" w:themeColor="text1"/>
                <w:sz w:val="20"/>
                <w:lang w:val="en-PH" w:eastAsia="en-PH"/>
              </w:rPr>
              <w:t> </w:t>
            </w:r>
          </w:p>
        </w:tc>
      </w:tr>
      <w:tr w:rsidR="00393E33" w:rsidRPr="00CC2D4A" w14:paraId="2D9EF4A0" w14:textId="77777777" w:rsidTr="00393E33">
        <w:trPr>
          <w:gridAfter w:val="1"/>
          <w:wAfter w:w="9" w:type="dxa"/>
          <w:trHeight w:val="330"/>
        </w:trPr>
        <w:tc>
          <w:tcPr>
            <w:tcW w:w="2970" w:type="dxa"/>
            <w:tcBorders>
              <w:top w:val="nil"/>
              <w:left w:val="single" w:sz="4" w:space="0" w:color="auto"/>
              <w:bottom w:val="single" w:sz="4" w:space="0" w:color="auto"/>
              <w:right w:val="nil"/>
            </w:tcBorders>
            <w:noWrap/>
            <w:vAlign w:val="bottom"/>
            <w:hideMark/>
          </w:tcPr>
          <w:p w14:paraId="381ED03A" w14:textId="77777777" w:rsidR="00393E33" w:rsidRPr="00CC2D4A" w:rsidRDefault="00393E33" w:rsidP="00E175F1">
            <w:pPr>
              <w:ind w:firstLineChars="100" w:firstLine="220"/>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486" w:type="dxa"/>
            <w:tcBorders>
              <w:top w:val="nil"/>
              <w:left w:val="nil"/>
              <w:bottom w:val="single" w:sz="4" w:space="0" w:color="auto"/>
              <w:right w:val="single" w:sz="4" w:space="0" w:color="auto"/>
            </w:tcBorders>
            <w:noWrap/>
            <w:vAlign w:val="bottom"/>
            <w:hideMark/>
          </w:tcPr>
          <w:p w14:paraId="112724A7" w14:textId="77777777" w:rsidR="00393E33" w:rsidRPr="00CC2D4A" w:rsidRDefault="00393E33" w:rsidP="00E175F1">
            <w:pPr>
              <w:ind w:firstLineChars="100" w:firstLine="220"/>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2148" w:type="dxa"/>
            <w:gridSpan w:val="4"/>
            <w:tcBorders>
              <w:top w:val="nil"/>
              <w:left w:val="nil"/>
              <w:bottom w:val="single" w:sz="4" w:space="0" w:color="auto"/>
              <w:right w:val="nil"/>
            </w:tcBorders>
            <w:noWrap/>
            <w:vAlign w:val="bottom"/>
            <w:hideMark/>
          </w:tcPr>
          <w:p w14:paraId="25B5DD82" w14:textId="77777777" w:rsidR="00393E33" w:rsidRPr="00CC2D4A" w:rsidRDefault="00393E33" w:rsidP="00E175F1">
            <w:pPr>
              <w:ind w:right="162" w:firstLineChars="32" w:firstLine="64"/>
              <w:rPr>
                <w:rFonts w:ascii="Calibri" w:hAnsi="Calibri"/>
                <w:color w:val="000000" w:themeColor="text1"/>
                <w:sz w:val="20"/>
                <w:lang w:val="en-PH" w:eastAsia="en-PH"/>
              </w:rPr>
            </w:pPr>
            <w:r w:rsidRPr="00CC2D4A">
              <w:rPr>
                <w:rFonts w:ascii="Calibri" w:hAnsi="Calibri"/>
                <w:color w:val="000000" w:themeColor="text1"/>
                <w:sz w:val="20"/>
                <w:lang w:val="en-PH" w:eastAsia="en-PH"/>
              </w:rPr>
              <w:t> </w:t>
            </w:r>
          </w:p>
        </w:tc>
        <w:tc>
          <w:tcPr>
            <w:tcW w:w="662" w:type="dxa"/>
            <w:gridSpan w:val="2"/>
            <w:tcBorders>
              <w:top w:val="nil"/>
              <w:left w:val="nil"/>
              <w:bottom w:val="single" w:sz="4" w:space="0" w:color="auto"/>
              <w:right w:val="nil"/>
            </w:tcBorders>
            <w:noWrap/>
            <w:vAlign w:val="bottom"/>
            <w:hideMark/>
          </w:tcPr>
          <w:p w14:paraId="4CFF789A" w14:textId="77777777" w:rsidR="00393E33" w:rsidRPr="00CC2D4A" w:rsidRDefault="00393E33" w:rsidP="00E175F1">
            <w:pPr>
              <w:ind w:right="162" w:firstLineChars="32" w:firstLine="64"/>
              <w:rPr>
                <w:rFonts w:ascii="Calibri" w:hAnsi="Calibri"/>
                <w:color w:val="000000" w:themeColor="text1"/>
                <w:sz w:val="20"/>
                <w:lang w:val="en-PH" w:eastAsia="en-PH"/>
              </w:rPr>
            </w:pPr>
            <w:r w:rsidRPr="00CC2D4A">
              <w:rPr>
                <w:rFonts w:ascii="Calibri" w:hAnsi="Calibri"/>
                <w:color w:val="000000" w:themeColor="text1"/>
                <w:sz w:val="20"/>
                <w:lang w:val="en-PH" w:eastAsia="en-PH"/>
              </w:rPr>
              <w:t> </w:t>
            </w:r>
          </w:p>
        </w:tc>
        <w:tc>
          <w:tcPr>
            <w:tcW w:w="2933" w:type="dxa"/>
            <w:gridSpan w:val="5"/>
            <w:tcBorders>
              <w:top w:val="nil"/>
              <w:left w:val="single" w:sz="4" w:space="0" w:color="auto"/>
              <w:bottom w:val="single" w:sz="4" w:space="0" w:color="auto"/>
              <w:right w:val="single" w:sz="4" w:space="0" w:color="auto"/>
            </w:tcBorders>
            <w:noWrap/>
            <w:vAlign w:val="bottom"/>
            <w:hideMark/>
          </w:tcPr>
          <w:p w14:paraId="7FC28482" w14:textId="77777777" w:rsidR="00393E33" w:rsidRPr="00CC2D4A" w:rsidRDefault="00393E33" w:rsidP="00E175F1">
            <w:pPr>
              <w:ind w:right="162" w:firstLineChars="32" w:firstLine="64"/>
              <w:jc w:val="center"/>
              <w:rPr>
                <w:rFonts w:ascii="Calibri" w:hAnsi="Calibri"/>
                <w:color w:val="000000" w:themeColor="text1"/>
                <w:sz w:val="20"/>
                <w:lang w:val="en-PH" w:eastAsia="en-PH"/>
              </w:rPr>
            </w:pPr>
            <w:r w:rsidRPr="00CC2D4A">
              <w:rPr>
                <w:rFonts w:ascii="Calibri" w:hAnsi="Calibri"/>
                <w:color w:val="000000" w:themeColor="text1"/>
                <w:sz w:val="20"/>
                <w:lang w:val="en-PH" w:eastAsia="en-PH"/>
              </w:rPr>
              <w:t>General Services Officer</w:t>
            </w:r>
          </w:p>
        </w:tc>
        <w:tc>
          <w:tcPr>
            <w:tcW w:w="1426" w:type="dxa"/>
            <w:gridSpan w:val="2"/>
            <w:tcBorders>
              <w:top w:val="nil"/>
              <w:left w:val="nil"/>
              <w:bottom w:val="single" w:sz="4" w:space="0" w:color="auto"/>
              <w:right w:val="single" w:sz="4" w:space="0" w:color="auto"/>
            </w:tcBorders>
            <w:noWrap/>
            <w:vAlign w:val="bottom"/>
            <w:hideMark/>
          </w:tcPr>
          <w:p w14:paraId="646263E3" w14:textId="77777777" w:rsidR="00393E33" w:rsidRPr="00CC2D4A" w:rsidRDefault="00393E33" w:rsidP="00E175F1">
            <w:pPr>
              <w:ind w:right="162" w:firstLineChars="32" w:firstLine="64"/>
              <w:rPr>
                <w:rFonts w:ascii="Calibri" w:hAnsi="Calibri"/>
                <w:color w:val="000000" w:themeColor="text1"/>
                <w:sz w:val="20"/>
                <w:lang w:val="en-PH" w:eastAsia="en-PH"/>
              </w:rPr>
            </w:pPr>
            <w:r w:rsidRPr="00CC2D4A">
              <w:rPr>
                <w:rFonts w:ascii="Calibri" w:hAnsi="Calibri"/>
                <w:color w:val="000000" w:themeColor="text1"/>
                <w:sz w:val="20"/>
                <w:lang w:val="en-PH" w:eastAsia="en-PH"/>
              </w:rPr>
              <w:t> </w:t>
            </w:r>
          </w:p>
        </w:tc>
      </w:tr>
      <w:tr w:rsidR="00393E33" w:rsidRPr="00CC2D4A" w14:paraId="1F0CFD6E" w14:textId="77777777" w:rsidTr="00393E33">
        <w:trPr>
          <w:gridAfter w:val="1"/>
          <w:wAfter w:w="9" w:type="dxa"/>
          <w:trHeight w:val="330"/>
        </w:trPr>
        <w:tc>
          <w:tcPr>
            <w:tcW w:w="3456" w:type="dxa"/>
            <w:gridSpan w:val="2"/>
            <w:tcBorders>
              <w:top w:val="nil"/>
              <w:left w:val="single" w:sz="4" w:space="0" w:color="auto"/>
              <w:bottom w:val="nil"/>
              <w:right w:val="single" w:sz="4" w:space="0" w:color="000000"/>
            </w:tcBorders>
            <w:noWrap/>
            <w:vAlign w:val="bottom"/>
            <w:hideMark/>
          </w:tcPr>
          <w:p w14:paraId="461B6CF3" w14:textId="77777777" w:rsidR="00393E33" w:rsidRPr="00CC2D4A" w:rsidRDefault="00393E33" w:rsidP="00E175F1">
            <w:pPr>
              <w:ind w:firstLineChars="100" w:firstLine="220"/>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ISSUANCE OF MAYOR'S PERMIT</w:t>
            </w:r>
          </w:p>
        </w:tc>
        <w:tc>
          <w:tcPr>
            <w:tcW w:w="2148" w:type="dxa"/>
            <w:gridSpan w:val="4"/>
            <w:tcBorders>
              <w:top w:val="nil"/>
              <w:left w:val="nil"/>
              <w:bottom w:val="nil"/>
              <w:right w:val="nil"/>
            </w:tcBorders>
            <w:noWrap/>
            <w:vAlign w:val="bottom"/>
            <w:hideMark/>
          </w:tcPr>
          <w:p w14:paraId="252F836A" w14:textId="77777777" w:rsidR="00393E33" w:rsidRPr="00CC2D4A" w:rsidRDefault="00393E33" w:rsidP="00E175F1">
            <w:pPr>
              <w:ind w:right="162" w:firstLineChars="32" w:firstLine="64"/>
              <w:rPr>
                <w:rFonts w:ascii="Calibri" w:hAnsi="Calibri"/>
                <w:color w:val="000000" w:themeColor="text1"/>
                <w:sz w:val="20"/>
                <w:lang w:val="en-PH" w:eastAsia="en-PH"/>
              </w:rPr>
            </w:pPr>
            <w:r w:rsidRPr="00CC2D4A">
              <w:rPr>
                <w:rFonts w:ascii="Calibri" w:hAnsi="Calibri"/>
                <w:color w:val="000000" w:themeColor="text1"/>
                <w:sz w:val="20"/>
                <w:lang w:val="en-PH" w:eastAsia="en-PH"/>
              </w:rPr>
              <w:t>ICIPBAC</w:t>
            </w:r>
          </w:p>
        </w:tc>
        <w:tc>
          <w:tcPr>
            <w:tcW w:w="662" w:type="dxa"/>
            <w:gridSpan w:val="2"/>
            <w:tcBorders>
              <w:top w:val="nil"/>
              <w:left w:val="nil"/>
              <w:bottom w:val="nil"/>
              <w:right w:val="nil"/>
            </w:tcBorders>
            <w:noWrap/>
            <w:vAlign w:val="bottom"/>
            <w:hideMark/>
          </w:tcPr>
          <w:p w14:paraId="2AD14AE2" w14:textId="77777777" w:rsidR="00393E33" w:rsidRPr="00CC2D4A" w:rsidRDefault="00393E33" w:rsidP="00E175F1">
            <w:pPr>
              <w:ind w:right="162" w:firstLineChars="32" w:firstLine="64"/>
              <w:rPr>
                <w:rFonts w:ascii="Calibri" w:hAnsi="Calibri"/>
                <w:color w:val="000000" w:themeColor="text1"/>
                <w:sz w:val="20"/>
                <w:lang w:val="en-PH" w:eastAsia="en-PH"/>
              </w:rPr>
            </w:pPr>
          </w:p>
        </w:tc>
        <w:tc>
          <w:tcPr>
            <w:tcW w:w="2933" w:type="dxa"/>
            <w:gridSpan w:val="5"/>
            <w:tcBorders>
              <w:top w:val="single" w:sz="4" w:space="0" w:color="auto"/>
              <w:left w:val="single" w:sz="4" w:space="0" w:color="auto"/>
              <w:bottom w:val="nil"/>
              <w:right w:val="single" w:sz="4" w:space="0" w:color="auto"/>
            </w:tcBorders>
            <w:noWrap/>
            <w:vAlign w:val="bottom"/>
            <w:hideMark/>
          </w:tcPr>
          <w:p w14:paraId="3A327D9E" w14:textId="77777777" w:rsidR="00393E33" w:rsidRPr="00CC2D4A" w:rsidRDefault="00393E33" w:rsidP="00E175F1">
            <w:pPr>
              <w:ind w:right="162" w:firstLineChars="32" w:firstLine="64"/>
              <w:jc w:val="center"/>
              <w:rPr>
                <w:rFonts w:ascii="Calibri" w:hAnsi="Calibri"/>
                <w:b/>
                <w:bCs/>
                <w:color w:val="000000" w:themeColor="text1"/>
                <w:sz w:val="20"/>
                <w:lang w:val="en-PH" w:eastAsia="en-PH"/>
              </w:rPr>
            </w:pPr>
            <w:r>
              <w:rPr>
                <w:rFonts w:ascii="Calibri" w:hAnsi="Calibri"/>
                <w:b/>
                <w:bCs/>
                <w:color w:val="000000" w:themeColor="text1"/>
                <w:sz w:val="20"/>
                <w:lang w:val="en-PH" w:eastAsia="en-PH"/>
              </w:rPr>
              <w:t>_________________________</w:t>
            </w:r>
          </w:p>
        </w:tc>
        <w:tc>
          <w:tcPr>
            <w:tcW w:w="1426" w:type="dxa"/>
            <w:gridSpan w:val="2"/>
            <w:tcBorders>
              <w:top w:val="nil"/>
              <w:left w:val="nil"/>
              <w:bottom w:val="nil"/>
              <w:right w:val="single" w:sz="4" w:space="0" w:color="auto"/>
            </w:tcBorders>
            <w:noWrap/>
            <w:vAlign w:val="bottom"/>
            <w:hideMark/>
          </w:tcPr>
          <w:p w14:paraId="3E09F51C" w14:textId="77777777" w:rsidR="00393E33" w:rsidRPr="00CC2D4A" w:rsidRDefault="00393E33" w:rsidP="00E175F1">
            <w:pPr>
              <w:ind w:right="162" w:firstLineChars="32" w:firstLine="64"/>
              <w:rPr>
                <w:rFonts w:ascii="Calibri" w:hAnsi="Calibri"/>
                <w:color w:val="000000" w:themeColor="text1"/>
                <w:sz w:val="20"/>
                <w:lang w:val="en-PH" w:eastAsia="en-PH"/>
              </w:rPr>
            </w:pPr>
            <w:r w:rsidRPr="00CC2D4A">
              <w:rPr>
                <w:rFonts w:ascii="Calibri" w:hAnsi="Calibri"/>
                <w:color w:val="000000" w:themeColor="text1"/>
                <w:sz w:val="20"/>
                <w:lang w:val="en-PH" w:eastAsia="en-PH"/>
              </w:rPr>
              <w:t> </w:t>
            </w:r>
          </w:p>
        </w:tc>
      </w:tr>
      <w:tr w:rsidR="00393E33" w:rsidRPr="00CC2D4A" w14:paraId="6CC9ABB8" w14:textId="77777777" w:rsidTr="00393E33">
        <w:trPr>
          <w:gridAfter w:val="1"/>
          <w:wAfter w:w="9" w:type="dxa"/>
          <w:trHeight w:val="330"/>
        </w:trPr>
        <w:tc>
          <w:tcPr>
            <w:tcW w:w="2970" w:type="dxa"/>
            <w:tcBorders>
              <w:top w:val="nil"/>
              <w:left w:val="single" w:sz="4" w:space="0" w:color="auto"/>
              <w:bottom w:val="single" w:sz="4" w:space="0" w:color="auto"/>
              <w:right w:val="nil"/>
            </w:tcBorders>
            <w:noWrap/>
            <w:vAlign w:val="bottom"/>
            <w:hideMark/>
          </w:tcPr>
          <w:p w14:paraId="506318A9" w14:textId="77777777" w:rsidR="00393E33" w:rsidRPr="00CC2D4A" w:rsidRDefault="00393E33" w:rsidP="00E175F1">
            <w:pPr>
              <w:ind w:firstLineChars="100" w:firstLine="220"/>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486" w:type="dxa"/>
            <w:tcBorders>
              <w:top w:val="nil"/>
              <w:left w:val="nil"/>
              <w:bottom w:val="single" w:sz="4" w:space="0" w:color="auto"/>
              <w:right w:val="single" w:sz="4" w:space="0" w:color="auto"/>
            </w:tcBorders>
            <w:noWrap/>
            <w:vAlign w:val="bottom"/>
            <w:hideMark/>
          </w:tcPr>
          <w:p w14:paraId="04B5F1FA" w14:textId="77777777" w:rsidR="00393E33" w:rsidRPr="00CC2D4A" w:rsidRDefault="00393E33" w:rsidP="00E175F1">
            <w:pPr>
              <w:ind w:firstLineChars="100" w:firstLine="220"/>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2148" w:type="dxa"/>
            <w:gridSpan w:val="4"/>
            <w:tcBorders>
              <w:top w:val="nil"/>
              <w:left w:val="nil"/>
              <w:bottom w:val="single" w:sz="4" w:space="0" w:color="auto"/>
              <w:right w:val="nil"/>
            </w:tcBorders>
            <w:noWrap/>
            <w:vAlign w:val="bottom"/>
            <w:hideMark/>
          </w:tcPr>
          <w:p w14:paraId="5310AA7C" w14:textId="77777777" w:rsidR="00393E33" w:rsidRPr="00CC2D4A" w:rsidRDefault="00393E33" w:rsidP="00E175F1">
            <w:pPr>
              <w:ind w:right="162" w:firstLineChars="32" w:firstLine="64"/>
              <w:rPr>
                <w:rFonts w:ascii="Calibri" w:hAnsi="Calibri"/>
                <w:color w:val="000000" w:themeColor="text1"/>
                <w:sz w:val="20"/>
                <w:lang w:val="en-PH" w:eastAsia="en-PH"/>
              </w:rPr>
            </w:pPr>
          </w:p>
        </w:tc>
        <w:tc>
          <w:tcPr>
            <w:tcW w:w="662" w:type="dxa"/>
            <w:gridSpan w:val="2"/>
            <w:tcBorders>
              <w:top w:val="nil"/>
              <w:left w:val="nil"/>
              <w:bottom w:val="single" w:sz="4" w:space="0" w:color="auto"/>
              <w:right w:val="nil"/>
            </w:tcBorders>
            <w:noWrap/>
            <w:vAlign w:val="bottom"/>
            <w:hideMark/>
          </w:tcPr>
          <w:p w14:paraId="41692665" w14:textId="77777777" w:rsidR="00393E33" w:rsidRPr="00CC2D4A" w:rsidRDefault="00393E33" w:rsidP="00E175F1">
            <w:pPr>
              <w:ind w:right="162" w:firstLineChars="32" w:firstLine="64"/>
              <w:rPr>
                <w:rFonts w:ascii="Calibri" w:hAnsi="Calibri"/>
                <w:color w:val="000000" w:themeColor="text1"/>
                <w:sz w:val="20"/>
                <w:lang w:val="en-PH" w:eastAsia="en-PH"/>
              </w:rPr>
            </w:pPr>
          </w:p>
        </w:tc>
        <w:tc>
          <w:tcPr>
            <w:tcW w:w="2933" w:type="dxa"/>
            <w:gridSpan w:val="5"/>
            <w:tcBorders>
              <w:top w:val="nil"/>
              <w:left w:val="single" w:sz="4" w:space="0" w:color="auto"/>
              <w:bottom w:val="single" w:sz="4" w:space="0" w:color="auto"/>
              <w:right w:val="single" w:sz="4" w:space="0" w:color="auto"/>
            </w:tcBorders>
            <w:noWrap/>
            <w:vAlign w:val="bottom"/>
            <w:hideMark/>
          </w:tcPr>
          <w:p w14:paraId="79F2D83D" w14:textId="77777777" w:rsidR="00393E33" w:rsidRPr="00CC2D4A" w:rsidRDefault="00393E33" w:rsidP="00E175F1">
            <w:pPr>
              <w:ind w:right="162" w:firstLineChars="170" w:firstLine="340"/>
              <w:jc w:val="center"/>
              <w:rPr>
                <w:rFonts w:ascii="Calibri" w:hAnsi="Calibri"/>
                <w:color w:val="000000" w:themeColor="text1"/>
                <w:sz w:val="20"/>
                <w:lang w:val="en-PH" w:eastAsia="en-PH"/>
              </w:rPr>
            </w:pPr>
            <w:r>
              <w:rPr>
                <w:rFonts w:ascii="Calibri" w:hAnsi="Calibri"/>
                <w:color w:val="000000" w:themeColor="text1"/>
                <w:sz w:val="20"/>
                <w:lang w:val="en-PH" w:eastAsia="en-PH"/>
              </w:rPr>
              <w:t>LEDIPO</w:t>
            </w:r>
          </w:p>
        </w:tc>
        <w:tc>
          <w:tcPr>
            <w:tcW w:w="1426" w:type="dxa"/>
            <w:gridSpan w:val="2"/>
            <w:tcBorders>
              <w:top w:val="nil"/>
              <w:left w:val="single" w:sz="4" w:space="0" w:color="auto"/>
              <w:bottom w:val="single" w:sz="4" w:space="0" w:color="auto"/>
              <w:right w:val="single" w:sz="4" w:space="0" w:color="auto"/>
            </w:tcBorders>
            <w:noWrap/>
            <w:vAlign w:val="bottom"/>
            <w:hideMark/>
          </w:tcPr>
          <w:p w14:paraId="745E9D69" w14:textId="77777777" w:rsidR="00393E33" w:rsidRPr="00CC2D4A" w:rsidRDefault="00393E33" w:rsidP="00E175F1">
            <w:pPr>
              <w:ind w:right="162" w:firstLineChars="32" w:firstLine="64"/>
              <w:rPr>
                <w:rFonts w:ascii="Calibri" w:hAnsi="Calibri"/>
                <w:color w:val="000000" w:themeColor="text1"/>
                <w:sz w:val="20"/>
                <w:lang w:val="en-PH" w:eastAsia="en-PH"/>
              </w:rPr>
            </w:pPr>
            <w:r w:rsidRPr="00CC2D4A">
              <w:rPr>
                <w:rFonts w:ascii="Calibri" w:hAnsi="Calibri"/>
                <w:color w:val="000000" w:themeColor="text1"/>
                <w:sz w:val="20"/>
                <w:lang w:val="en-PH" w:eastAsia="en-PH"/>
              </w:rPr>
              <w:t> </w:t>
            </w:r>
          </w:p>
        </w:tc>
      </w:tr>
      <w:tr w:rsidR="00393E33" w:rsidRPr="00CC2D4A" w14:paraId="4DE2CA0B" w14:textId="77777777" w:rsidTr="00393E33">
        <w:trPr>
          <w:gridAfter w:val="1"/>
          <w:wAfter w:w="9" w:type="dxa"/>
          <w:trHeight w:val="330"/>
        </w:trPr>
        <w:tc>
          <w:tcPr>
            <w:tcW w:w="3456" w:type="dxa"/>
            <w:gridSpan w:val="2"/>
            <w:tcBorders>
              <w:top w:val="single" w:sz="4" w:space="0" w:color="auto"/>
              <w:left w:val="single" w:sz="4" w:space="0" w:color="auto"/>
              <w:bottom w:val="nil"/>
              <w:right w:val="single" w:sz="4" w:space="0" w:color="000000"/>
            </w:tcBorders>
            <w:noWrap/>
            <w:vAlign w:val="bottom"/>
            <w:hideMark/>
          </w:tcPr>
          <w:p w14:paraId="0FCDA550" w14:textId="77777777" w:rsidR="00393E33" w:rsidRPr="00CC2D4A" w:rsidRDefault="00393E33" w:rsidP="00E175F1">
            <w:pPr>
              <w:ind w:firstLineChars="100" w:firstLine="220"/>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APPROVAL OF MAYOR'S PERMIT</w:t>
            </w:r>
          </w:p>
        </w:tc>
        <w:tc>
          <w:tcPr>
            <w:tcW w:w="2810" w:type="dxa"/>
            <w:gridSpan w:val="6"/>
            <w:tcBorders>
              <w:top w:val="single" w:sz="4" w:space="0" w:color="auto"/>
              <w:left w:val="nil"/>
              <w:bottom w:val="nil"/>
              <w:right w:val="nil"/>
            </w:tcBorders>
            <w:noWrap/>
            <w:vAlign w:val="bottom"/>
            <w:hideMark/>
          </w:tcPr>
          <w:p w14:paraId="5F4B9E17" w14:textId="77777777" w:rsidR="00393E33" w:rsidRPr="00CC2D4A" w:rsidRDefault="00393E33" w:rsidP="00E175F1">
            <w:pPr>
              <w:ind w:right="162" w:firstLineChars="32" w:firstLine="64"/>
              <w:rPr>
                <w:rFonts w:ascii="Calibri" w:hAnsi="Calibri"/>
                <w:color w:val="000000" w:themeColor="text1"/>
                <w:sz w:val="20"/>
                <w:lang w:val="en-PH" w:eastAsia="en-PH"/>
              </w:rPr>
            </w:pPr>
            <w:r w:rsidRPr="00CC2D4A">
              <w:rPr>
                <w:rFonts w:ascii="Calibri" w:hAnsi="Calibri"/>
                <w:color w:val="000000" w:themeColor="text1"/>
                <w:sz w:val="20"/>
                <w:lang w:val="en-PH" w:eastAsia="en-PH"/>
              </w:rPr>
              <w:t>CITY MAYOR'S OFFICE</w:t>
            </w:r>
          </w:p>
        </w:tc>
        <w:tc>
          <w:tcPr>
            <w:tcW w:w="2933" w:type="dxa"/>
            <w:gridSpan w:val="5"/>
            <w:tcBorders>
              <w:top w:val="single" w:sz="4" w:space="0" w:color="auto"/>
              <w:left w:val="single" w:sz="4" w:space="0" w:color="auto"/>
              <w:bottom w:val="nil"/>
              <w:right w:val="single" w:sz="4" w:space="0" w:color="auto"/>
            </w:tcBorders>
            <w:noWrap/>
            <w:vAlign w:val="bottom"/>
            <w:hideMark/>
          </w:tcPr>
          <w:p w14:paraId="72FCC2C0" w14:textId="77777777" w:rsidR="00393E33" w:rsidRPr="00CC2D4A" w:rsidRDefault="00393E33" w:rsidP="00E175F1">
            <w:pPr>
              <w:ind w:right="162" w:firstLineChars="32" w:firstLine="64"/>
              <w:rPr>
                <w:rFonts w:ascii="Calibri" w:hAnsi="Calibri"/>
                <w:b/>
                <w:bCs/>
                <w:color w:val="000000" w:themeColor="text1"/>
                <w:sz w:val="20"/>
                <w:lang w:val="en-PH" w:eastAsia="en-PH"/>
              </w:rPr>
            </w:pPr>
            <w:r>
              <w:rPr>
                <w:rFonts w:ascii="Calibri" w:hAnsi="Calibri"/>
                <w:b/>
                <w:bCs/>
                <w:color w:val="000000" w:themeColor="text1"/>
                <w:sz w:val="20"/>
                <w:lang w:val="en-PH" w:eastAsia="en-PH"/>
              </w:rPr>
              <w:t>_________________________</w:t>
            </w:r>
          </w:p>
        </w:tc>
        <w:tc>
          <w:tcPr>
            <w:tcW w:w="1426" w:type="dxa"/>
            <w:gridSpan w:val="2"/>
            <w:tcBorders>
              <w:top w:val="single" w:sz="4" w:space="0" w:color="auto"/>
              <w:left w:val="single" w:sz="4" w:space="0" w:color="auto"/>
              <w:bottom w:val="nil"/>
              <w:right w:val="single" w:sz="4" w:space="0" w:color="auto"/>
            </w:tcBorders>
            <w:noWrap/>
            <w:vAlign w:val="bottom"/>
            <w:hideMark/>
          </w:tcPr>
          <w:p w14:paraId="65C83D41" w14:textId="77777777" w:rsidR="00393E33" w:rsidRPr="00CC2D4A" w:rsidRDefault="00393E33" w:rsidP="00E175F1">
            <w:pPr>
              <w:ind w:right="162" w:firstLineChars="32" w:firstLine="64"/>
              <w:rPr>
                <w:rFonts w:ascii="Calibri" w:hAnsi="Calibri"/>
                <w:color w:val="000000" w:themeColor="text1"/>
                <w:sz w:val="20"/>
                <w:lang w:val="en-PH" w:eastAsia="en-PH"/>
              </w:rPr>
            </w:pPr>
            <w:r w:rsidRPr="00CC2D4A">
              <w:rPr>
                <w:rFonts w:ascii="Calibri" w:hAnsi="Calibri"/>
                <w:color w:val="000000" w:themeColor="text1"/>
                <w:sz w:val="20"/>
                <w:lang w:val="en-PH" w:eastAsia="en-PH"/>
              </w:rPr>
              <w:t> </w:t>
            </w:r>
          </w:p>
        </w:tc>
      </w:tr>
      <w:tr w:rsidR="00393E33" w:rsidRPr="00CC2D4A" w14:paraId="0CC9F8E6" w14:textId="77777777" w:rsidTr="00393E33">
        <w:trPr>
          <w:gridAfter w:val="1"/>
          <w:wAfter w:w="9" w:type="dxa"/>
          <w:trHeight w:val="330"/>
        </w:trPr>
        <w:tc>
          <w:tcPr>
            <w:tcW w:w="2970" w:type="dxa"/>
            <w:tcBorders>
              <w:top w:val="nil"/>
              <w:left w:val="single" w:sz="4" w:space="0" w:color="auto"/>
              <w:bottom w:val="single" w:sz="4" w:space="0" w:color="auto"/>
              <w:right w:val="nil"/>
            </w:tcBorders>
            <w:noWrap/>
            <w:vAlign w:val="bottom"/>
            <w:hideMark/>
          </w:tcPr>
          <w:p w14:paraId="106DE343" w14:textId="77777777" w:rsidR="00393E33" w:rsidRPr="00CC2D4A" w:rsidRDefault="00393E33" w:rsidP="00E175F1">
            <w:pPr>
              <w:rPr>
                <w:rFonts w:ascii="Arial Narrow" w:hAnsi="Arial Narrow"/>
                <w:color w:val="000000" w:themeColor="text1"/>
                <w:szCs w:val="22"/>
                <w:lang w:val="en-PH" w:eastAsia="en-PH"/>
              </w:rPr>
            </w:pPr>
            <w:r w:rsidRPr="00CC2D4A">
              <w:rPr>
                <w:rFonts w:ascii="Arial Narrow" w:hAnsi="Arial Narrow"/>
                <w:color w:val="000000" w:themeColor="text1"/>
                <w:sz w:val="22"/>
                <w:szCs w:val="22"/>
                <w:lang w:val="en-PH" w:eastAsia="en-PH"/>
              </w:rPr>
              <w:t> </w:t>
            </w:r>
          </w:p>
        </w:tc>
        <w:tc>
          <w:tcPr>
            <w:tcW w:w="486" w:type="dxa"/>
            <w:tcBorders>
              <w:top w:val="nil"/>
              <w:left w:val="nil"/>
              <w:bottom w:val="single" w:sz="4" w:space="0" w:color="auto"/>
              <w:right w:val="single" w:sz="4" w:space="0" w:color="auto"/>
            </w:tcBorders>
            <w:noWrap/>
            <w:vAlign w:val="bottom"/>
            <w:hideMark/>
          </w:tcPr>
          <w:p w14:paraId="62B43DF4" w14:textId="77777777" w:rsidR="00393E33" w:rsidRPr="00CC2D4A" w:rsidRDefault="00393E33" w:rsidP="00E175F1">
            <w:pPr>
              <w:rPr>
                <w:rFonts w:ascii="Arial Narrow" w:hAnsi="Arial Narrow"/>
                <w:color w:val="000000" w:themeColor="text1"/>
                <w:szCs w:val="22"/>
                <w:lang w:val="en-PH" w:eastAsia="en-PH"/>
              </w:rPr>
            </w:pPr>
            <w:r w:rsidRPr="00CC2D4A">
              <w:rPr>
                <w:rFonts w:ascii="Arial Narrow" w:hAnsi="Arial Narrow"/>
                <w:color w:val="000000" w:themeColor="text1"/>
                <w:sz w:val="22"/>
                <w:szCs w:val="22"/>
                <w:lang w:val="en-PH" w:eastAsia="en-PH"/>
              </w:rPr>
              <w:t> </w:t>
            </w:r>
          </w:p>
        </w:tc>
        <w:tc>
          <w:tcPr>
            <w:tcW w:w="2148" w:type="dxa"/>
            <w:gridSpan w:val="4"/>
            <w:tcBorders>
              <w:top w:val="nil"/>
              <w:left w:val="nil"/>
              <w:bottom w:val="single" w:sz="4" w:space="0" w:color="auto"/>
              <w:right w:val="nil"/>
            </w:tcBorders>
            <w:noWrap/>
            <w:vAlign w:val="bottom"/>
            <w:hideMark/>
          </w:tcPr>
          <w:p w14:paraId="37B9B7D2" w14:textId="77777777" w:rsidR="00393E33" w:rsidRPr="00CC2D4A" w:rsidRDefault="00393E33" w:rsidP="00E175F1">
            <w:pPr>
              <w:rPr>
                <w:rFonts w:ascii="Arial Narrow" w:hAnsi="Arial Narrow"/>
                <w:color w:val="000000" w:themeColor="text1"/>
                <w:szCs w:val="22"/>
                <w:lang w:val="en-PH" w:eastAsia="en-PH"/>
              </w:rPr>
            </w:pPr>
            <w:r w:rsidRPr="00CC2D4A">
              <w:rPr>
                <w:rFonts w:ascii="Arial Narrow" w:hAnsi="Arial Narrow"/>
                <w:color w:val="000000" w:themeColor="text1"/>
                <w:sz w:val="22"/>
                <w:szCs w:val="22"/>
                <w:lang w:val="en-PH" w:eastAsia="en-PH"/>
              </w:rPr>
              <w:t> </w:t>
            </w:r>
          </w:p>
        </w:tc>
        <w:tc>
          <w:tcPr>
            <w:tcW w:w="662" w:type="dxa"/>
            <w:gridSpan w:val="2"/>
            <w:tcBorders>
              <w:top w:val="nil"/>
              <w:left w:val="nil"/>
              <w:bottom w:val="single" w:sz="4" w:space="0" w:color="auto"/>
              <w:right w:val="single" w:sz="4" w:space="0" w:color="auto"/>
            </w:tcBorders>
            <w:noWrap/>
            <w:vAlign w:val="bottom"/>
            <w:hideMark/>
          </w:tcPr>
          <w:p w14:paraId="6ACDC8A1" w14:textId="77777777" w:rsidR="00393E33" w:rsidRPr="00CC2D4A" w:rsidRDefault="00393E33" w:rsidP="00E175F1">
            <w:pPr>
              <w:rPr>
                <w:rFonts w:ascii="Arial Narrow" w:hAnsi="Arial Narrow"/>
                <w:color w:val="000000" w:themeColor="text1"/>
                <w:szCs w:val="22"/>
                <w:lang w:val="en-PH" w:eastAsia="en-PH"/>
              </w:rPr>
            </w:pPr>
            <w:r w:rsidRPr="00CC2D4A">
              <w:rPr>
                <w:rFonts w:ascii="Arial Narrow" w:hAnsi="Arial Narrow"/>
                <w:color w:val="000000" w:themeColor="text1"/>
                <w:sz w:val="22"/>
                <w:szCs w:val="22"/>
                <w:lang w:val="en-PH" w:eastAsia="en-PH"/>
              </w:rPr>
              <w:t> </w:t>
            </w:r>
          </w:p>
        </w:tc>
        <w:tc>
          <w:tcPr>
            <w:tcW w:w="2933" w:type="dxa"/>
            <w:gridSpan w:val="5"/>
            <w:tcBorders>
              <w:top w:val="nil"/>
              <w:left w:val="single" w:sz="4" w:space="0" w:color="auto"/>
              <w:bottom w:val="single" w:sz="4" w:space="0" w:color="auto"/>
              <w:right w:val="single" w:sz="4" w:space="0" w:color="000000"/>
            </w:tcBorders>
            <w:noWrap/>
            <w:vAlign w:val="bottom"/>
            <w:hideMark/>
          </w:tcPr>
          <w:p w14:paraId="7396C46B" w14:textId="77777777" w:rsidR="00393E33" w:rsidRPr="00CC2D4A" w:rsidRDefault="00393E33" w:rsidP="00E175F1">
            <w:pPr>
              <w:ind w:firstLineChars="100" w:firstLine="200"/>
              <w:jc w:val="center"/>
              <w:rPr>
                <w:rFonts w:ascii="Arial Narrow" w:hAnsi="Arial Narrow"/>
                <w:color w:val="000000" w:themeColor="text1"/>
                <w:sz w:val="20"/>
                <w:lang w:val="en-PH" w:eastAsia="en-PH"/>
              </w:rPr>
            </w:pPr>
            <w:r w:rsidRPr="00CC2D4A">
              <w:rPr>
                <w:rFonts w:ascii="Arial Narrow" w:hAnsi="Arial Narrow"/>
                <w:color w:val="000000" w:themeColor="text1"/>
                <w:sz w:val="20"/>
                <w:lang w:val="en-PH" w:eastAsia="en-PH"/>
              </w:rPr>
              <w:t xml:space="preserve">City </w:t>
            </w:r>
            <w:r>
              <w:rPr>
                <w:rFonts w:ascii="Arial Narrow" w:hAnsi="Arial Narrow"/>
                <w:color w:val="000000" w:themeColor="text1"/>
                <w:sz w:val="20"/>
                <w:lang w:val="en-PH" w:eastAsia="en-PH"/>
              </w:rPr>
              <w:t>Mayor</w:t>
            </w:r>
          </w:p>
        </w:tc>
        <w:tc>
          <w:tcPr>
            <w:tcW w:w="1426" w:type="dxa"/>
            <w:gridSpan w:val="2"/>
            <w:tcBorders>
              <w:top w:val="nil"/>
              <w:left w:val="single" w:sz="4" w:space="0" w:color="auto"/>
              <w:bottom w:val="single" w:sz="4" w:space="0" w:color="auto"/>
              <w:right w:val="single" w:sz="4" w:space="0" w:color="auto"/>
            </w:tcBorders>
            <w:vAlign w:val="bottom"/>
          </w:tcPr>
          <w:p w14:paraId="79FA277E" w14:textId="77777777" w:rsidR="00393E33" w:rsidRPr="00CC2D4A" w:rsidRDefault="00393E33" w:rsidP="00E175F1">
            <w:pPr>
              <w:ind w:firstLineChars="100" w:firstLine="200"/>
              <w:rPr>
                <w:rFonts w:ascii="Arial Narrow" w:hAnsi="Arial Narrow"/>
                <w:color w:val="000000" w:themeColor="text1"/>
                <w:sz w:val="20"/>
                <w:lang w:val="en-PH" w:eastAsia="en-PH"/>
              </w:rPr>
            </w:pPr>
          </w:p>
        </w:tc>
      </w:tr>
      <w:tr w:rsidR="00393E33" w:rsidRPr="00CC2D4A" w14:paraId="1D705CE5" w14:textId="77777777" w:rsidTr="00393E33">
        <w:trPr>
          <w:trHeight w:val="330"/>
        </w:trPr>
        <w:tc>
          <w:tcPr>
            <w:tcW w:w="3943" w:type="dxa"/>
            <w:gridSpan w:val="3"/>
            <w:tcBorders>
              <w:top w:val="single" w:sz="4" w:space="0" w:color="auto"/>
              <w:left w:val="single" w:sz="4" w:space="0" w:color="auto"/>
              <w:bottom w:val="nil"/>
              <w:right w:val="nil"/>
            </w:tcBorders>
            <w:noWrap/>
            <w:vAlign w:val="bottom"/>
            <w:hideMark/>
          </w:tcPr>
          <w:p w14:paraId="3B5E473A"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Assessed/Reviewed by:</w:t>
            </w:r>
          </w:p>
        </w:tc>
        <w:tc>
          <w:tcPr>
            <w:tcW w:w="2125" w:type="dxa"/>
            <w:gridSpan w:val="4"/>
            <w:tcBorders>
              <w:top w:val="single" w:sz="4" w:space="0" w:color="auto"/>
              <w:left w:val="nil"/>
              <w:bottom w:val="nil"/>
              <w:right w:val="nil"/>
            </w:tcBorders>
            <w:noWrap/>
            <w:vAlign w:val="bottom"/>
            <w:hideMark/>
          </w:tcPr>
          <w:p w14:paraId="2ADF5456" w14:textId="77777777" w:rsidR="00393E33" w:rsidRPr="00CC2D4A" w:rsidRDefault="00393E33" w:rsidP="00E175F1">
            <w:pPr>
              <w:rPr>
                <w:rFonts w:ascii="Calibri" w:hAnsi="Calibri"/>
                <w:color w:val="000000" w:themeColor="text1"/>
                <w:szCs w:val="22"/>
                <w:lang w:val="en-PH" w:eastAsia="en-PH"/>
              </w:rPr>
            </w:pPr>
          </w:p>
        </w:tc>
        <w:tc>
          <w:tcPr>
            <w:tcW w:w="621" w:type="dxa"/>
            <w:gridSpan w:val="3"/>
            <w:tcBorders>
              <w:top w:val="single" w:sz="4" w:space="0" w:color="auto"/>
              <w:left w:val="nil"/>
              <w:bottom w:val="nil"/>
              <w:right w:val="nil"/>
            </w:tcBorders>
            <w:noWrap/>
            <w:vAlign w:val="bottom"/>
            <w:hideMark/>
          </w:tcPr>
          <w:p w14:paraId="54B34008" w14:textId="77777777" w:rsidR="00393E33" w:rsidRPr="00CC2D4A" w:rsidRDefault="00393E33" w:rsidP="00E175F1">
            <w:pPr>
              <w:rPr>
                <w:rFonts w:ascii="Calibri" w:hAnsi="Calibri"/>
                <w:color w:val="000000" w:themeColor="text1"/>
                <w:szCs w:val="22"/>
                <w:lang w:val="en-PH" w:eastAsia="en-PH"/>
              </w:rPr>
            </w:pPr>
          </w:p>
        </w:tc>
        <w:tc>
          <w:tcPr>
            <w:tcW w:w="3945" w:type="dxa"/>
            <w:gridSpan w:val="6"/>
            <w:tcBorders>
              <w:top w:val="single" w:sz="4" w:space="0" w:color="auto"/>
              <w:left w:val="nil"/>
              <w:right w:val="single" w:sz="4" w:space="0" w:color="auto"/>
            </w:tcBorders>
            <w:noWrap/>
            <w:vAlign w:val="bottom"/>
            <w:hideMark/>
          </w:tcPr>
          <w:p w14:paraId="7BAC561C" w14:textId="77777777" w:rsidR="00393E33" w:rsidRPr="00CC2D4A" w:rsidRDefault="00393E33" w:rsidP="00E175F1">
            <w:pPr>
              <w:rPr>
                <w:rFonts w:ascii="Calibri" w:hAnsi="Calibri"/>
                <w:color w:val="000000" w:themeColor="text1"/>
                <w:szCs w:val="22"/>
                <w:lang w:val="en-PH" w:eastAsia="en-PH"/>
              </w:rPr>
            </w:pPr>
          </w:p>
        </w:tc>
      </w:tr>
      <w:tr w:rsidR="00393E33" w:rsidRPr="00CC2D4A" w14:paraId="16ED7C85" w14:textId="77777777" w:rsidTr="00393E33">
        <w:trPr>
          <w:trHeight w:val="465"/>
        </w:trPr>
        <w:tc>
          <w:tcPr>
            <w:tcW w:w="3456" w:type="dxa"/>
            <w:gridSpan w:val="2"/>
            <w:tcBorders>
              <w:top w:val="nil"/>
              <w:left w:val="single" w:sz="4" w:space="0" w:color="auto"/>
              <w:bottom w:val="nil"/>
              <w:right w:val="nil"/>
            </w:tcBorders>
            <w:noWrap/>
            <w:vAlign w:val="bottom"/>
            <w:hideMark/>
          </w:tcPr>
          <w:p w14:paraId="7AA8863E"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487" w:type="dxa"/>
            <w:tcBorders>
              <w:top w:val="nil"/>
              <w:left w:val="nil"/>
              <w:bottom w:val="nil"/>
              <w:right w:val="nil"/>
            </w:tcBorders>
            <w:noWrap/>
            <w:vAlign w:val="bottom"/>
            <w:hideMark/>
          </w:tcPr>
          <w:p w14:paraId="2E32FC8C" w14:textId="77777777" w:rsidR="00393E33" w:rsidRPr="00CC2D4A" w:rsidRDefault="00393E33" w:rsidP="00E175F1">
            <w:pPr>
              <w:rPr>
                <w:rFonts w:ascii="Calibri" w:hAnsi="Calibri"/>
                <w:color w:val="000000" w:themeColor="text1"/>
                <w:szCs w:val="22"/>
                <w:lang w:val="en-PH" w:eastAsia="en-PH"/>
              </w:rPr>
            </w:pPr>
          </w:p>
        </w:tc>
        <w:tc>
          <w:tcPr>
            <w:tcW w:w="2125" w:type="dxa"/>
            <w:gridSpan w:val="4"/>
            <w:tcBorders>
              <w:top w:val="nil"/>
              <w:left w:val="nil"/>
              <w:bottom w:val="nil"/>
              <w:right w:val="nil"/>
            </w:tcBorders>
            <w:noWrap/>
            <w:vAlign w:val="bottom"/>
            <w:hideMark/>
          </w:tcPr>
          <w:p w14:paraId="750F62CB" w14:textId="77777777" w:rsidR="00393E33" w:rsidRPr="00CC2D4A" w:rsidRDefault="00393E33" w:rsidP="00E175F1">
            <w:pPr>
              <w:rPr>
                <w:rFonts w:ascii="Calibri" w:hAnsi="Calibri"/>
                <w:color w:val="000000" w:themeColor="text1"/>
                <w:szCs w:val="22"/>
                <w:lang w:val="en-PH" w:eastAsia="en-PH"/>
              </w:rPr>
            </w:pPr>
          </w:p>
        </w:tc>
        <w:tc>
          <w:tcPr>
            <w:tcW w:w="621" w:type="dxa"/>
            <w:gridSpan w:val="3"/>
            <w:tcBorders>
              <w:top w:val="nil"/>
              <w:left w:val="nil"/>
              <w:bottom w:val="nil"/>
              <w:right w:val="nil"/>
            </w:tcBorders>
            <w:noWrap/>
            <w:vAlign w:val="bottom"/>
            <w:hideMark/>
          </w:tcPr>
          <w:p w14:paraId="6A4E0113" w14:textId="77777777" w:rsidR="00393E33" w:rsidRPr="00CC2D4A" w:rsidRDefault="00393E33" w:rsidP="00E175F1">
            <w:pPr>
              <w:rPr>
                <w:rFonts w:ascii="Calibri" w:hAnsi="Calibri"/>
                <w:color w:val="000000" w:themeColor="text1"/>
                <w:szCs w:val="22"/>
                <w:lang w:val="en-PH" w:eastAsia="en-PH"/>
              </w:rPr>
            </w:pPr>
          </w:p>
        </w:tc>
        <w:tc>
          <w:tcPr>
            <w:tcW w:w="3945" w:type="dxa"/>
            <w:gridSpan w:val="6"/>
            <w:tcBorders>
              <w:top w:val="nil"/>
              <w:left w:val="nil"/>
              <w:bottom w:val="nil"/>
              <w:right w:val="single" w:sz="4" w:space="0" w:color="auto"/>
            </w:tcBorders>
            <w:noWrap/>
            <w:vAlign w:val="bottom"/>
            <w:hideMark/>
          </w:tcPr>
          <w:p w14:paraId="4D8C3581"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Approved by:</w:t>
            </w:r>
          </w:p>
        </w:tc>
      </w:tr>
      <w:tr w:rsidR="00393E33" w:rsidRPr="00CC2D4A" w14:paraId="71DB3FCB" w14:textId="77777777" w:rsidTr="00393E33">
        <w:trPr>
          <w:trHeight w:val="330"/>
        </w:trPr>
        <w:tc>
          <w:tcPr>
            <w:tcW w:w="3456" w:type="dxa"/>
            <w:gridSpan w:val="2"/>
            <w:tcBorders>
              <w:top w:val="nil"/>
              <w:left w:val="single" w:sz="4" w:space="0" w:color="auto"/>
              <w:bottom w:val="nil"/>
              <w:right w:val="nil"/>
            </w:tcBorders>
            <w:noWrap/>
            <w:vAlign w:val="bottom"/>
            <w:hideMark/>
          </w:tcPr>
          <w:p w14:paraId="2FCEA7F3"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2612" w:type="dxa"/>
            <w:gridSpan w:val="5"/>
            <w:tcBorders>
              <w:top w:val="single" w:sz="4" w:space="0" w:color="auto"/>
              <w:left w:val="nil"/>
              <w:bottom w:val="nil"/>
              <w:right w:val="nil"/>
            </w:tcBorders>
            <w:noWrap/>
            <w:vAlign w:val="bottom"/>
            <w:hideMark/>
          </w:tcPr>
          <w:p w14:paraId="260DE082" w14:textId="77777777" w:rsidR="00393E33" w:rsidRPr="00CC2D4A" w:rsidRDefault="00393E33" w:rsidP="00E175F1">
            <w:pPr>
              <w:jc w:val="cente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LRCO II/RCC II</w:t>
            </w:r>
          </w:p>
        </w:tc>
        <w:tc>
          <w:tcPr>
            <w:tcW w:w="621" w:type="dxa"/>
            <w:gridSpan w:val="3"/>
            <w:tcBorders>
              <w:top w:val="nil"/>
              <w:left w:val="nil"/>
              <w:bottom w:val="nil"/>
              <w:right w:val="nil"/>
            </w:tcBorders>
            <w:noWrap/>
            <w:vAlign w:val="bottom"/>
            <w:hideMark/>
          </w:tcPr>
          <w:p w14:paraId="7D6A9CC9" w14:textId="77777777" w:rsidR="00393E33" w:rsidRPr="00CC2D4A" w:rsidRDefault="00393E33" w:rsidP="00E175F1">
            <w:pPr>
              <w:rPr>
                <w:rFonts w:ascii="Calibri" w:hAnsi="Calibri"/>
                <w:color w:val="000000" w:themeColor="text1"/>
                <w:szCs w:val="22"/>
                <w:lang w:val="en-PH" w:eastAsia="en-PH"/>
              </w:rPr>
            </w:pPr>
          </w:p>
        </w:tc>
        <w:tc>
          <w:tcPr>
            <w:tcW w:w="3945" w:type="dxa"/>
            <w:gridSpan w:val="6"/>
            <w:tcBorders>
              <w:top w:val="nil"/>
              <w:left w:val="nil"/>
              <w:bottom w:val="nil"/>
              <w:right w:val="single" w:sz="4" w:space="0" w:color="auto"/>
            </w:tcBorders>
            <w:noWrap/>
            <w:vAlign w:val="bottom"/>
            <w:hideMark/>
          </w:tcPr>
          <w:p w14:paraId="7E0DC8BF" w14:textId="77777777" w:rsidR="00393E33" w:rsidRPr="00CC2D4A" w:rsidRDefault="00393E33" w:rsidP="00E175F1">
            <w:pPr>
              <w:rPr>
                <w:rFonts w:ascii="Calibri" w:hAnsi="Calibri"/>
                <w:color w:val="000000" w:themeColor="text1"/>
                <w:szCs w:val="22"/>
                <w:lang w:val="en-PH" w:eastAsia="en-PH"/>
              </w:rPr>
            </w:pPr>
          </w:p>
        </w:tc>
      </w:tr>
      <w:tr w:rsidR="00393E33" w:rsidRPr="00CC2D4A" w14:paraId="06E4BCB7" w14:textId="77777777" w:rsidTr="00393E33">
        <w:trPr>
          <w:trHeight w:val="330"/>
        </w:trPr>
        <w:tc>
          <w:tcPr>
            <w:tcW w:w="3456" w:type="dxa"/>
            <w:gridSpan w:val="2"/>
            <w:tcBorders>
              <w:top w:val="nil"/>
              <w:left w:val="single" w:sz="4" w:space="0" w:color="auto"/>
              <w:bottom w:val="nil"/>
              <w:right w:val="nil"/>
            </w:tcBorders>
            <w:noWrap/>
            <w:vAlign w:val="bottom"/>
            <w:hideMark/>
          </w:tcPr>
          <w:p w14:paraId="032B4B0E"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1009" w:type="dxa"/>
            <w:gridSpan w:val="2"/>
            <w:tcBorders>
              <w:top w:val="nil"/>
              <w:left w:val="nil"/>
              <w:bottom w:val="nil"/>
              <w:right w:val="nil"/>
            </w:tcBorders>
            <w:noWrap/>
            <w:vAlign w:val="bottom"/>
            <w:hideMark/>
          </w:tcPr>
          <w:p w14:paraId="2EEB18C0" w14:textId="77777777" w:rsidR="00393E33" w:rsidRPr="00CC2D4A" w:rsidRDefault="00393E33" w:rsidP="00E175F1">
            <w:pPr>
              <w:rPr>
                <w:rFonts w:ascii="Calibri" w:hAnsi="Calibri"/>
                <w:color w:val="000000" w:themeColor="text1"/>
                <w:szCs w:val="22"/>
                <w:lang w:val="en-PH" w:eastAsia="en-PH"/>
              </w:rPr>
            </w:pPr>
          </w:p>
        </w:tc>
        <w:tc>
          <w:tcPr>
            <w:tcW w:w="1603" w:type="dxa"/>
            <w:gridSpan w:val="3"/>
            <w:tcBorders>
              <w:top w:val="nil"/>
              <w:left w:val="nil"/>
              <w:bottom w:val="nil"/>
              <w:right w:val="nil"/>
            </w:tcBorders>
            <w:noWrap/>
            <w:vAlign w:val="bottom"/>
            <w:hideMark/>
          </w:tcPr>
          <w:p w14:paraId="0C214E3B" w14:textId="77777777" w:rsidR="00393E33" w:rsidRPr="00CC2D4A" w:rsidRDefault="00393E33" w:rsidP="00E175F1">
            <w:pPr>
              <w:rPr>
                <w:rFonts w:ascii="Calibri" w:hAnsi="Calibri"/>
                <w:color w:val="000000" w:themeColor="text1"/>
                <w:szCs w:val="22"/>
                <w:lang w:val="en-PH" w:eastAsia="en-PH"/>
              </w:rPr>
            </w:pPr>
          </w:p>
        </w:tc>
        <w:tc>
          <w:tcPr>
            <w:tcW w:w="621" w:type="dxa"/>
            <w:gridSpan w:val="3"/>
            <w:tcBorders>
              <w:top w:val="nil"/>
              <w:left w:val="nil"/>
              <w:bottom w:val="nil"/>
              <w:right w:val="nil"/>
            </w:tcBorders>
            <w:noWrap/>
            <w:vAlign w:val="bottom"/>
            <w:hideMark/>
          </w:tcPr>
          <w:p w14:paraId="74C2D4B1" w14:textId="77777777" w:rsidR="00393E33" w:rsidRPr="00CC2D4A" w:rsidRDefault="00393E33" w:rsidP="00E175F1">
            <w:pPr>
              <w:rPr>
                <w:rFonts w:ascii="Calibri" w:hAnsi="Calibri"/>
                <w:color w:val="000000" w:themeColor="text1"/>
                <w:szCs w:val="22"/>
                <w:lang w:val="en-PH" w:eastAsia="en-PH"/>
              </w:rPr>
            </w:pPr>
          </w:p>
        </w:tc>
        <w:tc>
          <w:tcPr>
            <w:tcW w:w="3945" w:type="dxa"/>
            <w:gridSpan w:val="6"/>
            <w:tcBorders>
              <w:top w:val="nil"/>
              <w:left w:val="nil"/>
              <w:bottom w:val="nil"/>
              <w:right w:val="single" w:sz="4" w:space="0" w:color="auto"/>
            </w:tcBorders>
            <w:noWrap/>
            <w:vAlign w:val="bottom"/>
            <w:hideMark/>
          </w:tcPr>
          <w:p w14:paraId="71669165" w14:textId="77777777" w:rsidR="00393E33" w:rsidRPr="00CC2D4A" w:rsidRDefault="00393E33" w:rsidP="00E175F1">
            <w:pPr>
              <w:jc w:val="center"/>
              <w:rPr>
                <w:rFonts w:ascii="Calibri" w:hAnsi="Calibri"/>
                <w:b/>
                <w:bCs/>
                <w:color w:val="000000" w:themeColor="text1"/>
                <w:szCs w:val="22"/>
                <w:lang w:val="en-PH" w:eastAsia="en-PH"/>
              </w:rPr>
            </w:pPr>
            <w:r>
              <w:rPr>
                <w:rFonts w:ascii="Calibri" w:hAnsi="Calibri"/>
                <w:b/>
                <w:bCs/>
                <w:color w:val="000000" w:themeColor="text1"/>
                <w:sz w:val="22"/>
                <w:szCs w:val="22"/>
                <w:lang w:val="en-PH" w:eastAsia="en-PH"/>
              </w:rPr>
              <w:t>_________________________</w:t>
            </w:r>
          </w:p>
        </w:tc>
      </w:tr>
      <w:tr w:rsidR="00393E33" w:rsidRPr="00CC2D4A" w14:paraId="60FDCABC" w14:textId="77777777" w:rsidTr="00393E33">
        <w:trPr>
          <w:trHeight w:val="270"/>
        </w:trPr>
        <w:tc>
          <w:tcPr>
            <w:tcW w:w="3456" w:type="dxa"/>
            <w:gridSpan w:val="2"/>
            <w:tcBorders>
              <w:top w:val="nil"/>
              <w:left w:val="single" w:sz="4" w:space="0" w:color="auto"/>
              <w:bottom w:val="nil"/>
              <w:right w:val="nil"/>
            </w:tcBorders>
            <w:noWrap/>
            <w:vAlign w:val="bottom"/>
            <w:hideMark/>
          </w:tcPr>
          <w:p w14:paraId="1028770D" w14:textId="77777777" w:rsidR="00393E33" w:rsidRPr="00CC2D4A" w:rsidRDefault="00393E33" w:rsidP="00E175F1">
            <w:pP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1009" w:type="dxa"/>
            <w:gridSpan w:val="2"/>
            <w:tcBorders>
              <w:top w:val="nil"/>
              <w:left w:val="nil"/>
              <w:bottom w:val="nil"/>
              <w:right w:val="nil"/>
            </w:tcBorders>
            <w:noWrap/>
            <w:vAlign w:val="bottom"/>
            <w:hideMark/>
          </w:tcPr>
          <w:p w14:paraId="7B6BD488" w14:textId="77777777" w:rsidR="00393E33" w:rsidRPr="00CC2D4A" w:rsidRDefault="00393E33" w:rsidP="00E175F1">
            <w:pPr>
              <w:rPr>
                <w:rFonts w:ascii="Calibri" w:hAnsi="Calibri"/>
                <w:color w:val="000000" w:themeColor="text1"/>
                <w:szCs w:val="22"/>
                <w:lang w:val="en-PH" w:eastAsia="en-PH"/>
              </w:rPr>
            </w:pPr>
          </w:p>
        </w:tc>
        <w:tc>
          <w:tcPr>
            <w:tcW w:w="1603" w:type="dxa"/>
            <w:gridSpan w:val="3"/>
            <w:tcBorders>
              <w:top w:val="nil"/>
              <w:left w:val="nil"/>
              <w:bottom w:val="nil"/>
              <w:right w:val="nil"/>
            </w:tcBorders>
            <w:noWrap/>
            <w:vAlign w:val="bottom"/>
            <w:hideMark/>
          </w:tcPr>
          <w:p w14:paraId="72C5690D" w14:textId="77777777" w:rsidR="00393E33" w:rsidRPr="00CC2D4A" w:rsidRDefault="00393E33" w:rsidP="00E175F1">
            <w:pPr>
              <w:rPr>
                <w:rFonts w:ascii="Calibri" w:hAnsi="Calibri"/>
                <w:color w:val="000000" w:themeColor="text1"/>
                <w:szCs w:val="22"/>
                <w:lang w:val="en-PH" w:eastAsia="en-PH"/>
              </w:rPr>
            </w:pPr>
          </w:p>
        </w:tc>
        <w:tc>
          <w:tcPr>
            <w:tcW w:w="621" w:type="dxa"/>
            <w:gridSpan w:val="3"/>
            <w:tcBorders>
              <w:top w:val="nil"/>
              <w:left w:val="nil"/>
              <w:bottom w:val="nil"/>
              <w:right w:val="nil"/>
            </w:tcBorders>
            <w:noWrap/>
            <w:vAlign w:val="bottom"/>
            <w:hideMark/>
          </w:tcPr>
          <w:p w14:paraId="1A5C1D79" w14:textId="77777777" w:rsidR="00393E33" w:rsidRPr="00CC2D4A" w:rsidRDefault="00393E33" w:rsidP="00E175F1">
            <w:pPr>
              <w:rPr>
                <w:rFonts w:ascii="Calibri" w:hAnsi="Calibri"/>
                <w:color w:val="000000" w:themeColor="text1"/>
                <w:szCs w:val="22"/>
                <w:lang w:val="en-PH" w:eastAsia="en-PH"/>
              </w:rPr>
            </w:pPr>
          </w:p>
        </w:tc>
        <w:tc>
          <w:tcPr>
            <w:tcW w:w="3945" w:type="dxa"/>
            <w:gridSpan w:val="6"/>
            <w:tcBorders>
              <w:top w:val="nil"/>
              <w:left w:val="nil"/>
              <w:bottom w:val="nil"/>
              <w:right w:val="single" w:sz="4" w:space="0" w:color="auto"/>
            </w:tcBorders>
            <w:noWrap/>
            <w:vAlign w:val="bottom"/>
            <w:hideMark/>
          </w:tcPr>
          <w:p w14:paraId="5AE36746" w14:textId="77777777" w:rsidR="00393E33" w:rsidRPr="00CC2D4A" w:rsidRDefault="00393E33" w:rsidP="00E175F1">
            <w:pPr>
              <w:jc w:val="center"/>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City Treasurer</w:t>
            </w:r>
          </w:p>
        </w:tc>
      </w:tr>
      <w:tr w:rsidR="00393E33" w:rsidRPr="00CC2D4A" w14:paraId="07FD0351" w14:textId="77777777" w:rsidTr="00393E33">
        <w:trPr>
          <w:trHeight w:val="330"/>
        </w:trPr>
        <w:tc>
          <w:tcPr>
            <w:tcW w:w="4465" w:type="dxa"/>
            <w:gridSpan w:val="4"/>
            <w:tcBorders>
              <w:top w:val="single" w:sz="4" w:space="0" w:color="auto"/>
              <w:left w:val="single" w:sz="4" w:space="0" w:color="auto"/>
              <w:bottom w:val="nil"/>
              <w:right w:val="nil"/>
            </w:tcBorders>
            <w:noWrap/>
            <w:vAlign w:val="bottom"/>
            <w:hideMark/>
          </w:tcPr>
          <w:p w14:paraId="03577421" w14:textId="77777777" w:rsidR="00393E33" w:rsidRPr="00CC2D4A" w:rsidRDefault="00393E33" w:rsidP="00E175F1">
            <w:pPr>
              <w:ind w:firstLineChars="100" w:firstLine="200"/>
              <w:rPr>
                <w:rFonts w:ascii="Calibri" w:hAnsi="Calibri"/>
                <w:color w:val="000000" w:themeColor="text1"/>
                <w:sz w:val="20"/>
                <w:lang w:val="en-PH" w:eastAsia="en-PH"/>
              </w:rPr>
            </w:pPr>
            <w:r w:rsidRPr="00CC2D4A">
              <w:rPr>
                <w:rFonts w:ascii="Calibri" w:hAnsi="Calibri"/>
                <w:color w:val="000000" w:themeColor="text1"/>
                <w:sz w:val="20"/>
                <w:lang w:val="en-PH" w:eastAsia="en-PH"/>
              </w:rPr>
              <w:t>Instructions:</w:t>
            </w:r>
          </w:p>
        </w:tc>
        <w:tc>
          <w:tcPr>
            <w:tcW w:w="1603" w:type="dxa"/>
            <w:gridSpan w:val="3"/>
            <w:tcBorders>
              <w:top w:val="single" w:sz="4" w:space="0" w:color="auto"/>
              <w:left w:val="nil"/>
              <w:bottom w:val="nil"/>
              <w:right w:val="nil"/>
            </w:tcBorders>
            <w:noWrap/>
            <w:vAlign w:val="bottom"/>
            <w:hideMark/>
          </w:tcPr>
          <w:p w14:paraId="4D0EC3B2" w14:textId="77777777" w:rsidR="00393E33" w:rsidRPr="00CC2D4A" w:rsidRDefault="00393E33" w:rsidP="00E175F1">
            <w:pPr>
              <w:ind w:firstLineChars="100" w:firstLine="220"/>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621" w:type="dxa"/>
            <w:gridSpan w:val="3"/>
            <w:tcBorders>
              <w:top w:val="single" w:sz="4" w:space="0" w:color="auto"/>
              <w:left w:val="nil"/>
              <w:bottom w:val="nil"/>
              <w:right w:val="nil"/>
            </w:tcBorders>
            <w:noWrap/>
            <w:vAlign w:val="bottom"/>
            <w:hideMark/>
          </w:tcPr>
          <w:p w14:paraId="4A7655DC" w14:textId="77777777" w:rsidR="00393E33" w:rsidRPr="00CC2D4A" w:rsidRDefault="00393E33" w:rsidP="00E175F1">
            <w:pPr>
              <w:ind w:firstLineChars="100" w:firstLine="220"/>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c>
          <w:tcPr>
            <w:tcW w:w="3945" w:type="dxa"/>
            <w:gridSpan w:val="6"/>
            <w:tcBorders>
              <w:top w:val="single" w:sz="4" w:space="0" w:color="auto"/>
              <w:left w:val="nil"/>
              <w:bottom w:val="nil"/>
              <w:right w:val="single" w:sz="4" w:space="0" w:color="auto"/>
            </w:tcBorders>
            <w:noWrap/>
            <w:vAlign w:val="bottom"/>
            <w:hideMark/>
          </w:tcPr>
          <w:p w14:paraId="38C8BCBA" w14:textId="77777777" w:rsidR="00393E33" w:rsidRPr="00CC2D4A" w:rsidRDefault="00393E33" w:rsidP="00E175F1">
            <w:pPr>
              <w:ind w:firstLineChars="100" w:firstLine="220"/>
              <w:rPr>
                <w:rFonts w:ascii="Calibri" w:hAnsi="Calibri"/>
                <w:color w:val="000000" w:themeColor="text1"/>
                <w:szCs w:val="22"/>
                <w:lang w:val="en-PH" w:eastAsia="en-PH"/>
              </w:rPr>
            </w:pPr>
            <w:r w:rsidRPr="00CC2D4A">
              <w:rPr>
                <w:rFonts w:ascii="Calibri" w:hAnsi="Calibri"/>
                <w:color w:val="000000" w:themeColor="text1"/>
                <w:sz w:val="22"/>
                <w:szCs w:val="22"/>
                <w:lang w:val="en-PH" w:eastAsia="en-PH"/>
              </w:rPr>
              <w:t> </w:t>
            </w:r>
          </w:p>
        </w:tc>
      </w:tr>
      <w:tr w:rsidR="00393E33" w:rsidRPr="00CC2D4A" w14:paraId="6F1FBC60" w14:textId="77777777" w:rsidTr="00393E33">
        <w:trPr>
          <w:trHeight w:val="330"/>
        </w:trPr>
        <w:tc>
          <w:tcPr>
            <w:tcW w:w="10634" w:type="dxa"/>
            <w:gridSpan w:val="16"/>
            <w:tcBorders>
              <w:top w:val="nil"/>
              <w:left w:val="single" w:sz="4" w:space="0" w:color="auto"/>
              <w:bottom w:val="nil"/>
              <w:right w:val="single" w:sz="4" w:space="0" w:color="auto"/>
            </w:tcBorders>
            <w:noWrap/>
            <w:vAlign w:val="bottom"/>
            <w:hideMark/>
          </w:tcPr>
          <w:p w14:paraId="1074E271" w14:textId="77777777" w:rsidR="00393E33" w:rsidRPr="00CC2D4A" w:rsidRDefault="00393E33" w:rsidP="00E175F1">
            <w:pPr>
              <w:ind w:firstLineChars="100" w:firstLine="200"/>
              <w:rPr>
                <w:rFonts w:ascii="Calibri" w:hAnsi="Calibri"/>
                <w:color w:val="000000" w:themeColor="text1"/>
                <w:sz w:val="20"/>
                <w:lang w:val="en-PH" w:eastAsia="en-PH"/>
              </w:rPr>
            </w:pPr>
            <w:r w:rsidRPr="00CC2D4A">
              <w:rPr>
                <w:rFonts w:ascii="Calibri" w:hAnsi="Calibri"/>
                <w:color w:val="000000" w:themeColor="text1"/>
                <w:sz w:val="20"/>
                <w:lang w:val="en-PH" w:eastAsia="en-PH"/>
              </w:rPr>
              <w:t>1.  Provide accurate information and print legibly to avoid delays. Incomplete application form will be returned to the applicant.</w:t>
            </w:r>
          </w:p>
        </w:tc>
      </w:tr>
      <w:tr w:rsidR="00393E33" w:rsidRPr="00CC2D4A" w14:paraId="731B6A16" w14:textId="77777777" w:rsidTr="00393E33">
        <w:trPr>
          <w:trHeight w:val="330"/>
        </w:trPr>
        <w:tc>
          <w:tcPr>
            <w:tcW w:w="10634" w:type="dxa"/>
            <w:gridSpan w:val="16"/>
            <w:tcBorders>
              <w:top w:val="nil"/>
              <w:left w:val="single" w:sz="4" w:space="0" w:color="auto"/>
              <w:bottom w:val="single" w:sz="4" w:space="0" w:color="auto"/>
              <w:right w:val="single" w:sz="4" w:space="0" w:color="auto"/>
            </w:tcBorders>
            <w:noWrap/>
            <w:vAlign w:val="bottom"/>
            <w:hideMark/>
          </w:tcPr>
          <w:p w14:paraId="2F8A98FA" w14:textId="77777777" w:rsidR="00393E33" w:rsidRPr="00CC2D4A" w:rsidRDefault="00393E33" w:rsidP="00E175F1">
            <w:pPr>
              <w:ind w:firstLineChars="100" w:firstLine="200"/>
              <w:rPr>
                <w:rFonts w:ascii="Calibri" w:hAnsi="Calibri"/>
                <w:color w:val="000000" w:themeColor="text1"/>
                <w:sz w:val="20"/>
                <w:lang w:val="en-PH" w:eastAsia="en-PH"/>
              </w:rPr>
            </w:pPr>
            <w:r w:rsidRPr="00CC2D4A">
              <w:rPr>
                <w:rFonts w:ascii="Calibri" w:hAnsi="Calibri"/>
                <w:color w:val="000000" w:themeColor="text1"/>
                <w:sz w:val="20"/>
                <w:lang w:val="en-PH" w:eastAsia="en-PH"/>
              </w:rPr>
              <w:t>2.  Ensure that all documents attached to this application form are complete and properly filled out.</w:t>
            </w:r>
          </w:p>
        </w:tc>
      </w:tr>
    </w:tbl>
    <w:p w14:paraId="24D44C1E" w14:textId="77777777" w:rsidR="00245A76" w:rsidRDefault="00245A76" w:rsidP="00E175F1">
      <w:pPr>
        <w:pStyle w:val="NoSpacing"/>
        <w:jc w:val="both"/>
        <w:rPr>
          <w:rFonts w:ascii="Arial" w:hAnsi="Arial" w:cs="Arial"/>
          <w:sz w:val="24"/>
          <w:szCs w:val="24"/>
        </w:rPr>
      </w:pPr>
    </w:p>
    <w:p w14:paraId="5C777DAB" w14:textId="77777777" w:rsidR="00245A76" w:rsidRDefault="00245A76" w:rsidP="00E175F1">
      <w:pPr>
        <w:pStyle w:val="NoSpacing"/>
        <w:jc w:val="both"/>
        <w:rPr>
          <w:rFonts w:ascii="Arial" w:hAnsi="Arial" w:cs="Arial"/>
          <w:sz w:val="24"/>
          <w:szCs w:val="24"/>
        </w:rPr>
      </w:pPr>
    </w:p>
    <w:p w14:paraId="4657D9B5" w14:textId="77777777" w:rsidR="00245A76" w:rsidRDefault="00245A76" w:rsidP="00E175F1">
      <w:pPr>
        <w:pStyle w:val="NoSpacing"/>
        <w:jc w:val="both"/>
        <w:rPr>
          <w:rFonts w:ascii="Arial" w:hAnsi="Arial" w:cs="Arial"/>
          <w:sz w:val="24"/>
          <w:szCs w:val="24"/>
        </w:rPr>
      </w:pPr>
    </w:p>
    <w:p w14:paraId="62EA849E" w14:textId="77777777" w:rsidR="00245A76" w:rsidRDefault="00245A76" w:rsidP="00E175F1">
      <w:pPr>
        <w:pStyle w:val="NoSpacing"/>
        <w:jc w:val="both"/>
        <w:rPr>
          <w:rFonts w:ascii="Arial" w:hAnsi="Arial" w:cs="Arial"/>
          <w:sz w:val="24"/>
          <w:szCs w:val="24"/>
        </w:rPr>
      </w:pPr>
    </w:p>
    <w:p w14:paraId="2D2E6281" w14:textId="77777777" w:rsidR="00245A76" w:rsidRDefault="00245A76" w:rsidP="00E175F1">
      <w:pPr>
        <w:pStyle w:val="NoSpacing"/>
        <w:jc w:val="both"/>
        <w:rPr>
          <w:rFonts w:ascii="Arial" w:hAnsi="Arial" w:cs="Arial"/>
          <w:sz w:val="24"/>
          <w:szCs w:val="24"/>
        </w:rPr>
      </w:pPr>
    </w:p>
    <w:p w14:paraId="12C1EF72" w14:textId="77777777" w:rsidR="00245A76" w:rsidRDefault="00245A76" w:rsidP="00E175F1">
      <w:pPr>
        <w:pStyle w:val="NoSpacing"/>
        <w:jc w:val="both"/>
        <w:rPr>
          <w:rFonts w:ascii="Arial" w:hAnsi="Arial" w:cs="Arial"/>
          <w:sz w:val="24"/>
          <w:szCs w:val="24"/>
        </w:rPr>
      </w:pPr>
    </w:p>
    <w:p w14:paraId="194B8CCC" w14:textId="77777777" w:rsidR="00245A76" w:rsidRDefault="00245A76" w:rsidP="00E175F1">
      <w:pPr>
        <w:pStyle w:val="NoSpacing"/>
        <w:jc w:val="both"/>
        <w:rPr>
          <w:rFonts w:ascii="Arial" w:hAnsi="Arial" w:cs="Arial"/>
          <w:sz w:val="24"/>
          <w:szCs w:val="24"/>
        </w:rPr>
      </w:pPr>
    </w:p>
    <w:p w14:paraId="7D224506" w14:textId="77777777" w:rsidR="00245A76" w:rsidRDefault="00245A76" w:rsidP="00E175F1">
      <w:pPr>
        <w:pStyle w:val="NoSpacing"/>
        <w:jc w:val="both"/>
        <w:rPr>
          <w:rFonts w:ascii="Arial" w:hAnsi="Arial" w:cs="Arial"/>
          <w:sz w:val="24"/>
          <w:szCs w:val="24"/>
        </w:rPr>
      </w:pPr>
    </w:p>
    <w:p w14:paraId="04903106" w14:textId="77777777" w:rsidR="00245A76" w:rsidRDefault="00245A76" w:rsidP="00E175F1">
      <w:pPr>
        <w:pStyle w:val="NoSpacing"/>
        <w:jc w:val="both"/>
        <w:rPr>
          <w:rFonts w:ascii="Arial" w:hAnsi="Arial" w:cs="Arial"/>
          <w:sz w:val="24"/>
          <w:szCs w:val="24"/>
        </w:rPr>
      </w:pPr>
    </w:p>
    <w:p w14:paraId="0ED38E51" w14:textId="77777777" w:rsidR="00245A76" w:rsidRDefault="00245A76" w:rsidP="00E175F1">
      <w:pPr>
        <w:pStyle w:val="NoSpacing"/>
        <w:jc w:val="both"/>
        <w:rPr>
          <w:rFonts w:ascii="Arial" w:hAnsi="Arial" w:cs="Arial"/>
          <w:sz w:val="24"/>
          <w:szCs w:val="24"/>
        </w:rPr>
      </w:pPr>
    </w:p>
    <w:p w14:paraId="67711C88" w14:textId="77777777" w:rsidR="00245A76" w:rsidRDefault="00245A76" w:rsidP="00E175F1">
      <w:pPr>
        <w:pStyle w:val="NoSpacing"/>
        <w:jc w:val="both"/>
        <w:rPr>
          <w:rFonts w:ascii="Arial" w:hAnsi="Arial" w:cs="Arial"/>
          <w:sz w:val="24"/>
          <w:szCs w:val="24"/>
        </w:rPr>
      </w:pPr>
    </w:p>
    <w:p w14:paraId="02BEC98E" w14:textId="77777777" w:rsidR="00245A76" w:rsidRDefault="00245A76" w:rsidP="00E175F1">
      <w:pPr>
        <w:pStyle w:val="NoSpacing"/>
        <w:jc w:val="both"/>
        <w:rPr>
          <w:rFonts w:ascii="Arial" w:hAnsi="Arial" w:cs="Arial"/>
          <w:sz w:val="24"/>
          <w:szCs w:val="24"/>
        </w:rPr>
      </w:pPr>
    </w:p>
    <w:p w14:paraId="5D85A994" w14:textId="77777777" w:rsidR="009E62A5" w:rsidRDefault="009E62A5" w:rsidP="00E175F1">
      <w:pPr>
        <w:pStyle w:val="NoSpacing"/>
        <w:jc w:val="both"/>
        <w:rPr>
          <w:rFonts w:ascii="Arial" w:hAnsi="Arial" w:cs="Arial"/>
          <w:sz w:val="24"/>
          <w:szCs w:val="24"/>
        </w:rPr>
      </w:pPr>
    </w:p>
    <w:p w14:paraId="6BC7893A" w14:textId="77777777" w:rsidR="009E62A5" w:rsidRDefault="009E62A5" w:rsidP="00E175F1">
      <w:pPr>
        <w:pStyle w:val="NoSpacing"/>
        <w:jc w:val="both"/>
        <w:rPr>
          <w:rFonts w:ascii="Arial" w:hAnsi="Arial" w:cs="Arial"/>
          <w:sz w:val="24"/>
          <w:szCs w:val="24"/>
        </w:rPr>
      </w:pPr>
    </w:p>
    <w:p w14:paraId="60E85694" w14:textId="77777777" w:rsidR="00B63963" w:rsidRDefault="00B63963" w:rsidP="00E175F1">
      <w:pPr>
        <w:pStyle w:val="NoSpacing"/>
        <w:jc w:val="both"/>
        <w:rPr>
          <w:rFonts w:ascii="Arial" w:hAnsi="Arial" w:cs="Arial"/>
          <w:sz w:val="24"/>
          <w:szCs w:val="24"/>
        </w:rPr>
      </w:pPr>
    </w:p>
    <w:p w14:paraId="4C4E43CE" w14:textId="77777777" w:rsidR="00B63963" w:rsidRDefault="00B63963" w:rsidP="00E175F1">
      <w:pPr>
        <w:pStyle w:val="NoSpacing"/>
        <w:jc w:val="both"/>
        <w:rPr>
          <w:rFonts w:ascii="Arial" w:hAnsi="Arial" w:cs="Arial"/>
          <w:sz w:val="24"/>
          <w:szCs w:val="24"/>
        </w:rPr>
      </w:pPr>
    </w:p>
    <w:p w14:paraId="718C2015" w14:textId="15C4DBBA" w:rsidR="00B63963" w:rsidRDefault="006F2D2A" w:rsidP="00E175F1">
      <w:pPr>
        <w:pStyle w:val="NoSpacing"/>
        <w:jc w:val="both"/>
        <w:rPr>
          <w:rFonts w:ascii="Arial" w:hAnsi="Arial" w:cs="Arial"/>
          <w:sz w:val="24"/>
          <w:szCs w:val="24"/>
        </w:rPr>
      </w:pPr>
      <w:r>
        <w:rPr>
          <w:noProof/>
          <w:lang w:val="en-PH" w:eastAsia="en-PH"/>
        </w:rPr>
        <mc:AlternateContent>
          <mc:Choice Requires="wps">
            <w:drawing>
              <wp:anchor distT="45720" distB="45720" distL="114300" distR="114300" simplePos="0" relativeHeight="251688960" behindDoc="0" locked="0" layoutInCell="1" allowOverlap="1" wp14:anchorId="5E54CCC2" wp14:editId="2F52C7B9">
                <wp:simplePos x="0" y="0"/>
                <wp:positionH relativeFrom="column">
                  <wp:posOffset>5464810</wp:posOffset>
                </wp:positionH>
                <wp:positionV relativeFrom="paragraph">
                  <wp:posOffset>0</wp:posOffset>
                </wp:positionV>
                <wp:extent cx="885825" cy="247650"/>
                <wp:effectExtent l="0" t="0" r="9525" b="0"/>
                <wp:wrapSquare wrapText="bothSides"/>
                <wp:docPr id="1934169700"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247650"/>
                        </a:xfrm>
                        <a:prstGeom prst="rect">
                          <a:avLst/>
                        </a:prstGeom>
                        <a:solidFill>
                          <a:srgbClr val="FFFFFF"/>
                        </a:solidFill>
                        <a:ln w="9525">
                          <a:solidFill>
                            <a:srgbClr val="000000"/>
                          </a:solidFill>
                          <a:miter lim="800000"/>
                          <a:headEnd/>
                          <a:tailEnd/>
                        </a:ln>
                      </wps:spPr>
                      <wps:txbx>
                        <w:txbxContent>
                          <w:p w14:paraId="001E4F3C" w14:textId="77777777" w:rsidR="00D76BCB" w:rsidRDefault="00D76BCB">
                            <w:r>
                              <w:t>Annex “A”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53" o:spid="_x0000_s1029" type="#_x0000_t202" style="position:absolute;left:0;text-align:left;margin-left:430.3pt;margin-top:0;width:69.75pt;height:19.5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">
                <v:textbox>
                  <w:txbxContent>
                    <w:p w14:paraId="001E4F3C" w14:textId="77777777" w:rsidR="00D76BCB" w:rsidRDefault="00D76BCB">
                      <w:r>
                        <w:t>Annex “A”</w:t>
                      </w:r>
                    </w:p>
                  </w:txbxContent>
                </v:textbox>
                <w10:wrap type="square"/>
              </v:shape>
            </w:pict>
          </mc:Fallback>
        </mc:AlternateContent>
      </w:r>
    </w:p>
    <w:p w14:paraId="27B7B533" w14:textId="77777777" w:rsidR="00FA3E86" w:rsidRDefault="00FA3E86" w:rsidP="00E175F1">
      <w:pPr>
        <w:pStyle w:val="NoSpacing"/>
        <w:jc w:val="both"/>
        <w:rPr>
          <w:rFonts w:ascii="Arial" w:hAnsi="Arial" w:cs="Arial"/>
          <w:sz w:val="24"/>
          <w:szCs w:val="24"/>
        </w:rPr>
      </w:pPr>
    </w:p>
    <w:p w14:paraId="1E5D9102" w14:textId="5E68DBC4" w:rsidR="004F3A8A" w:rsidRPr="00CC2D4A" w:rsidRDefault="006F2D2A" w:rsidP="00E175F1">
      <w:pPr>
        <w:jc w:val="center"/>
        <w:rPr>
          <w:rFonts w:ascii="Arial" w:eastAsiaTheme="minorHAnsi" w:hAnsi="Arial" w:cs="Arial"/>
          <w:b/>
          <w:color w:val="000000" w:themeColor="text1"/>
          <w:sz w:val="26"/>
          <w:szCs w:val="22"/>
          <w:lang w:val="en-PH"/>
        </w:rPr>
      </w:pPr>
      <w:r>
        <w:rPr>
          <w:noProof/>
          <w:lang w:val="en-PH" w:eastAsia="en-PH"/>
        </w:rPr>
        <mc:AlternateContent>
          <mc:Choice Requires="wps">
            <w:drawing>
              <wp:anchor distT="45720" distB="45720" distL="114300" distR="114300" simplePos="0" relativeHeight="251693056" behindDoc="0" locked="0" layoutInCell="1" allowOverlap="1" wp14:anchorId="519ED78F" wp14:editId="599FB17D">
                <wp:simplePos x="0" y="0"/>
                <wp:positionH relativeFrom="margin">
                  <wp:align>right</wp:align>
                </wp:positionH>
                <wp:positionV relativeFrom="paragraph">
                  <wp:posOffset>0</wp:posOffset>
                </wp:positionV>
                <wp:extent cx="894080" cy="457200"/>
                <wp:effectExtent l="0" t="0" r="1270" b="0"/>
                <wp:wrapSquare wrapText="bothSides"/>
                <wp:docPr id="166939055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4080" cy="457200"/>
                        </a:xfrm>
                        <a:prstGeom prst="rect">
                          <a:avLst/>
                        </a:prstGeom>
                        <a:solidFill>
                          <a:srgbClr val="FFFFFF"/>
                        </a:solidFill>
                        <a:ln w="9525">
                          <a:solidFill>
                            <a:srgbClr val="000000"/>
                          </a:solidFill>
                          <a:miter lim="800000"/>
                          <a:headEnd/>
                          <a:tailEnd/>
                        </a:ln>
                      </wps:spPr>
                      <wps:txbx>
                        <w:txbxContent>
                          <w:p w14:paraId="0DC58341" w14:textId="77777777" w:rsidR="00D76BCB" w:rsidRDefault="00D76BCB" w:rsidP="00AB2438">
                            <w:bookmarkStart w:id="4" w:name="_Hlk521486391"/>
                            <w:bookmarkStart w:id="5" w:name="_Hlk521486392"/>
                            <w:r>
                              <w:t>Annex “C”</w:t>
                            </w:r>
                          </w:p>
                          <w:p w14:paraId="6D4919D8" w14:textId="77777777" w:rsidR="00D76BCB" w:rsidRDefault="00D76BCB" w:rsidP="00AB2438">
                            <w:r>
                              <w:t>Sheet 1</w:t>
                            </w:r>
                            <w:bookmarkEnd w:id="4"/>
                            <w:bookmarkEnd w:id="5"/>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7" o:spid="_x0000_s1030" type="#_x0000_t202" style="position:absolute;left:0;text-align:left;margin-left:19.2pt;margin-top:0;width:70.4pt;height:36pt;z-index:2516930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">
                <v:textbox>
                  <w:txbxContent>
                    <w:p w14:paraId="0DC58341" w14:textId="77777777" w:rsidR="00D76BCB" w:rsidRDefault="00D76BCB" w:rsidP="00AB2438">
                      <w:bookmarkStart w:id="6" w:name="_Hlk521486391"/>
                      <w:bookmarkStart w:id="7" w:name="_Hlk521486392"/>
                      <w:r>
                        <w:t>Annex “C”</w:t>
                      </w:r>
                    </w:p>
                    <w:p w14:paraId="6D4919D8" w14:textId="77777777" w:rsidR="00D76BCB" w:rsidRDefault="00D76BCB" w:rsidP="00AB2438">
                      <w:r>
                        <w:t>Sheet 1</w:t>
                      </w:r>
                      <w:bookmarkEnd w:id="6"/>
                      <w:bookmarkEnd w:id="7"/>
                    </w:p>
                  </w:txbxContent>
                </v:textbox>
                <w10:wrap type="square" anchorx="margin"/>
              </v:shape>
            </w:pict>
          </mc:Fallback>
        </mc:AlternateContent>
      </w:r>
      <w:r w:rsidR="0079222E">
        <w:rPr>
          <w:rFonts w:ascii="Arial" w:eastAsiaTheme="minorHAnsi" w:hAnsi="Arial" w:cs="Arial"/>
          <w:b/>
          <w:color w:val="000000" w:themeColor="text1"/>
          <w:sz w:val="26"/>
          <w:szCs w:val="22"/>
          <w:lang w:val="en-PH"/>
        </w:rPr>
        <w:t xml:space="preserve">             </w:t>
      </w:r>
      <w:r w:rsidR="004F3A8A" w:rsidRPr="00CC2D4A">
        <w:rPr>
          <w:rFonts w:ascii="Arial" w:eastAsiaTheme="minorHAnsi" w:hAnsi="Arial" w:cs="Arial"/>
          <w:b/>
          <w:color w:val="000000" w:themeColor="text1"/>
          <w:sz w:val="26"/>
          <w:szCs w:val="22"/>
          <w:lang w:val="en-PH"/>
        </w:rPr>
        <w:t>CONTRACT OF LEASE</w:t>
      </w:r>
    </w:p>
    <w:p w14:paraId="0690BC44" w14:textId="77777777" w:rsidR="004F3A8A" w:rsidRPr="00CC2D4A" w:rsidRDefault="004F3A8A" w:rsidP="00E175F1">
      <w:pPr>
        <w:jc w:val="both"/>
        <w:rPr>
          <w:rFonts w:ascii="Arial" w:eastAsiaTheme="minorHAnsi" w:hAnsi="Arial" w:cs="Arial"/>
          <w:color w:val="000000" w:themeColor="text1"/>
          <w:sz w:val="22"/>
          <w:szCs w:val="22"/>
          <w:lang w:val="en-PH"/>
        </w:rPr>
      </w:pPr>
    </w:p>
    <w:p w14:paraId="79933B91" w14:textId="77777777" w:rsidR="004F3A8A" w:rsidRPr="00CC2D4A" w:rsidRDefault="004F3A8A" w:rsidP="00E175F1">
      <w:pPr>
        <w:jc w:val="both"/>
        <w:rPr>
          <w:rFonts w:ascii="Arial" w:eastAsiaTheme="minorHAnsi" w:hAnsi="Arial" w:cs="Arial"/>
          <w:color w:val="000000" w:themeColor="text1"/>
          <w:sz w:val="22"/>
          <w:szCs w:val="22"/>
          <w:lang w:val="en-PH"/>
        </w:rPr>
      </w:pPr>
    </w:p>
    <w:p w14:paraId="206112BA" w14:textId="77777777" w:rsidR="004F3A8A" w:rsidRPr="00CC2D4A" w:rsidRDefault="004F3A8A" w:rsidP="00E175F1">
      <w:pPr>
        <w:jc w:val="both"/>
        <w:rPr>
          <w:rFonts w:ascii="Arial" w:eastAsiaTheme="minorHAnsi" w:hAnsi="Arial" w:cs="Arial"/>
          <w:b/>
          <w:color w:val="000000" w:themeColor="text1"/>
          <w:sz w:val="22"/>
          <w:szCs w:val="22"/>
          <w:lang w:val="en-PH"/>
        </w:rPr>
      </w:pPr>
      <w:r w:rsidRPr="00CC2D4A">
        <w:rPr>
          <w:rFonts w:ascii="Arial" w:eastAsiaTheme="minorHAnsi" w:hAnsi="Arial" w:cs="Arial"/>
          <w:b/>
          <w:color w:val="000000" w:themeColor="text1"/>
          <w:sz w:val="22"/>
          <w:szCs w:val="22"/>
          <w:lang w:val="en-PH"/>
        </w:rPr>
        <w:t>KNOW ALL MEN BY THESE PRESENTS:</w:t>
      </w:r>
    </w:p>
    <w:p w14:paraId="47183686" w14:textId="77777777" w:rsidR="004F3A8A" w:rsidRPr="00CC2D4A" w:rsidRDefault="004F3A8A" w:rsidP="00E175F1">
      <w:pPr>
        <w:jc w:val="both"/>
        <w:rPr>
          <w:rFonts w:ascii="Arial" w:eastAsiaTheme="minorHAnsi" w:hAnsi="Arial" w:cs="Arial"/>
          <w:color w:val="000000" w:themeColor="text1"/>
          <w:sz w:val="22"/>
          <w:szCs w:val="22"/>
          <w:lang w:val="en-PH"/>
        </w:rPr>
      </w:pPr>
    </w:p>
    <w:p w14:paraId="06F07B10" w14:textId="77777777" w:rsidR="004F3A8A" w:rsidRPr="00CC2D4A" w:rsidRDefault="004F3A8A" w:rsidP="00E175F1">
      <w:pPr>
        <w:ind w:firstLine="720"/>
        <w:jc w:val="both"/>
        <w:rPr>
          <w:rFonts w:ascii="Arial" w:eastAsiaTheme="minorHAnsi" w:hAnsi="Arial" w:cs="Arial"/>
          <w:color w:val="000000" w:themeColor="text1"/>
          <w:sz w:val="22"/>
          <w:szCs w:val="22"/>
          <w:lang w:val="en-PH"/>
        </w:rPr>
      </w:pPr>
      <w:r w:rsidRPr="00CC2D4A">
        <w:rPr>
          <w:rFonts w:ascii="Arial" w:eastAsiaTheme="minorHAnsi" w:hAnsi="Arial" w:cs="Arial"/>
          <w:color w:val="000000" w:themeColor="text1"/>
          <w:sz w:val="22"/>
          <w:szCs w:val="22"/>
          <w:lang w:val="en-PH"/>
        </w:rPr>
        <w:t>This Contract of Lease is executed by and between:</w:t>
      </w:r>
    </w:p>
    <w:p w14:paraId="52ADDA1F" w14:textId="77777777" w:rsidR="004F3A8A" w:rsidRPr="00CC2D4A" w:rsidRDefault="004F3A8A" w:rsidP="00E175F1">
      <w:pPr>
        <w:jc w:val="both"/>
        <w:rPr>
          <w:rFonts w:ascii="Arial" w:eastAsiaTheme="minorHAnsi" w:hAnsi="Arial" w:cs="Arial"/>
          <w:color w:val="000000" w:themeColor="text1"/>
          <w:sz w:val="22"/>
          <w:szCs w:val="22"/>
          <w:lang w:val="en-PH"/>
        </w:rPr>
      </w:pPr>
    </w:p>
    <w:p w14:paraId="7295B1C6" w14:textId="77777777" w:rsidR="004F3A8A" w:rsidRPr="00CC2D4A" w:rsidRDefault="004F3A8A" w:rsidP="00E175F1">
      <w:pPr>
        <w:ind w:firstLine="720"/>
        <w:jc w:val="both"/>
        <w:rPr>
          <w:rFonts w:ascii="Arial" w:eastAsiaTheme="minorHAnsi" w:hAnsi="Arial" w:cs="Arial"/>
          <w:color w:val="000000" w:themeColor="text1"/>
          <w:sz w:val="22"/>
          <w:szCs w:val="22"/>
          <w:lang w:val="en-PH"/>
        </w:rPr>
      </w:pPr>
      <w:r w:rsidRPr="00CC2D4A">
        <w:rPr>
          <w:rFonts w:ascii="Arial" w:eastAsiaTheme="minorHAnsi" w:hAnsi="Arial" w:cs="Arial"/>
          <w:color w:val="000000" w:themeColor="text1"/>
          <w:sz w:val="22"/>
          <w:szCs w:val="22"/>
          <w:lang w:val="en-PH"/>
        </w:rPr>
        <w:t xml:space="preserve">THE </w:t>
      </w:r>
      <w:r w:rsidRPr="00CC2D4A">
        <w:rPr>
          <w:rFonts w:ascii="Arial" w:eastAsiaTheme="minorHAnsi" w:hAnsi="Arial" w:cs="Arial"/>
          <w:b/>
          <w:color w:val="000000" w:themeColor="text1"/>
          <w:sz w:val="22"/>
          <w:szCs w:val="22"/>
          <w:lang w:val="en-PH"/>
        </w:rPr>
        <w:t>CITY GOVERNMENT OF IRIGA,</w:t>
      </w:r>
      <w:r w:rsidRPr="00CC2D4A">
        <w:rPr>
          <w:rFonts w:ascii="Arial" w:eastAsiaTheme="minorHAnsi" w:hAnsi="Arial" w:cs="Arial"/>
          <w:color w:val="000000" w:themeColor="text1"/>
          <w:sz w:val="22"/>
          <w:szCs w:val="22"/>
          <w:lang w:val="en-PH"/>
        </w:rPr>
        <w:t xml:space="preserve"> a Local Government Unit, represented herein by its City Mayor, </w:t>
      </w:r>
      <w:r w:rsidR="00DB1136" w:rsidRPr="00DB1136">
        <w:rPr>
          <w:rFonts w:ascii="Arial" w:eastAsiaTheme="minorHAnsi" w:hAnsi="Arial" w:cs="Arial"/>
          <w:color w:val="000000" w:themeColor="text1"/>
          <w:sz w:val="22"/>
          <w:szCs w:val="22"/>
          <w:lang w:val="en-PH"/>
        </w:rPr>
        <w:t>_____________________</w:t>
      </w:r>
      <w:r w:rsidRPr="00CC2D4A">
        <w:rPr>
          <w:rFonts w:ascii="Arial" w:eastAsiaTheme="minorHAnsi" w:hAnsi="Arial" w:cs="Arial"/>
          <w:color w:val="000000" w:themeColor="text1"/>
          <w:sz w:val="22"/>
          <w:szCs w:val="22"/>
          <w:lang w:val="en-PH"/>
        </w:rPr>
        <w:t>, of legal age, Filipino and with office address at the New Government Center, Sta. Cruz</w:t>
      </w:r>
      <w:r w:rsidR="00697097" w:rsidRPr="00CC2D4A">
        <w:rPr>
          <w:rFonts w:ascii="Arial" w:eastAsiaTheme="minorHAnsi" w:hAnsi="Arial" w:cs="Arial"/>
          <w:color w:val="000000" w:themeColor="text1"/>
          <w:sz w:val="22"/>
          <w:szCs w:val="22"/>
          <w:lang w:val="en-PH"/>
        </w:rPr>
        <w:t xml:space="preserve"> Sur</w:t>
      </w:r>
      <w:r w:rsidRPr="00CC2D4A">
        <w:rPr>
          <w:rFonts w:ascii="Arial" w:eastAsiaTheme="minorHAnsi" w:hAnsi="Arial" w:cs="Arial"/>
          <w:color w:val="000000" w:themeColor="text1"/>
          <w:sz w:val="22"/>
          <w:szCs w:val="22"/>
          <w:lang w:val="en-PH"/>
        </w:rPr>
        <w:t>, Iriga City</w:t>
      </w:r>
      <w:r w:rsidR="00697097" w:rsidRPr="00CC2D4A">
        <w:rPr>
          <w:rFonts w:ascii="Arial" w:eastAsiaTheme="minorHAnsi" w:hAnsi="Arial" w:cs="Arial"/>
          <w:color w:val="000000" w:themeColor="text1"/>
          <w:sz w:val="22"/>
          <w:szCs w:val="22"/>
          <w:lang w:val="en-PH"/>
        </w:rPr>
        <w:t>,</w:t>
      </w:r>
      <w:r w:rsidRPr="00CC2D4A">
        <w:rPr>
          <w:rFonts w:ascii="Arial" w:eastAsiaTheme="minorHAnsi" w:hAnsi="Arial" w:cs="Arial"/>
          <w:color w:val="000000" w:themeColor="text1"/>
          <w:sz w:val="22"/>
          <w:szCs w:val="22"/>
          <w:lang w:val="en-PH"/>
        </w:rPr>
        <w:t xml:space="preserve"> hereunder referred to as the LESSOR</w:t>
      </w:r>
    </w:p>
    <w:p w14:paraId="73D1E2F3" w14:textId="77777777" w:rsidR="004F3A8A" w:rsidRPr="00CC2D4A" w:rsidRDefault="004F3A8A" w:rsidP="00E175F1">
      <w:pPr>
        <w:jc w:val="both"/>
        <w:rPr>
          <w:rFonts w:ascii="Arial" w:eastAsiaTheme="minorHAnsi" w:hAnsi="Arial" w:cs="Arial"/>
          <w:color w:val="000000" w:themeColor="text1"/>
          <w:sz w:val="22"/>
          <w:szCs w:val="22"/>
          <w:lang w:val="en-PH"/>
        </w:rPr>
      </w:pPr>
    </w:p>
    <w:p w14:paraId="55FC8561" w14:textId="77777777" w:rsidR="004F3A8A" w:rsidRPr="00CC2D4A" w:rsidRDefault="004F3A8A" w:rsidP="00E175F1">
      <w:pPr>
        <w:jc w:val="center"/>
        <w:rPr>
          <w:rFonts w:ascii="Arial" w:eastAsiaTheme="minorHAnsi" w:hAnsi="Arial" w:cs="Arial"/>
          <w:color w:val="000000" w:themeColor="text1"/>
          <w:sz w:val="22"/>
          <w:szCs w:val="22"/>
          <w:lang w:val="en-PH"/>
        </w:rPr>
      </w:pPr>
      <w:r w:rsidRPr="00CC2D4A">
        <w:rPr>
          <w:rFonts w:ascii="Arial" w:eastAsiaTheme="minorHAnsi" w:hAnsi="Arial" w:cs="Arial"/>
          <w:color w:val="000000" w:themeColor="text1"/>
          <w:sz w:val="22"/>
          <w:szCs w:val="22"/>
          <w:lang w:val="en-PH"/>
        </w:rPr>
        <w:t>-and-</w:t>
      </w:r>
    </w:p>
    <w:p w14:paraId="5395B2E1" w14:textId="77777777" w:rsidR="004F3A8A" w:rsidRPr="00CC2D4A" w:rsidRDefault="004F3A8A" w:rsidP="00E175F1">
      <w:pPr>
        <w:jc w:val="both"/>
        <w:rPr>
          <w:rFonts w:ascii="Arial" w:eastAsiaTheme="minorHAnsi" w:hAnsi="Arial" w:cs="Arial"/>
          <w:color w:val="000000" w:themeColor="text1"/>
          <w:sz w:val="22"/>
          <w:szCs w:val="22"/>
          <w:lang w:val="en-PH"/>
        </w:rPr>
      </w:pPr>
    </w:p>
    <w:p w14:paraId="30FC3702" w14:textId="77777777" w:rsidR="004F3A8A" w:rsidRPr="00CC2D4A" w:rsidRDefault="004F3A8A" w:rsidP="00E175F1">
      <w:pPr>
        <w:ind w:firstLine="720"/>
        <w:jc w:val="both"/>
        <w:rPr>
          <w:rFonts w:ascii="Arial" w:eastAsiaTheme="minorHAnsi" w:hAnsi="Arial" w:cs="Arial"/>
          <w:color w:val="000000" w:themeColor="text1"/>
          <w:sz w:val="22"/>
          <w:szCs w:val="22"/>
          <w:lang w:val="en-PH"/>
        </w:rPr>
      </w:pPr>
      <w:r w:rsidRPr="00CC2D4A">
        <w:rPr>
          <w:rFonts w:ascii="Arial" w:eastAsiaTheme="minorHAnsi" w:hAnsi="Arial" w:cs="Arial"/>
          <w:color w:val="000000" w:themeColor="text1"/>
          <w:sz w:val="22"/>
          <w:szCs w:val="22"/>
          <w:lang w:val="en-PH"/>
        </w:rPr>
        <w:t xml:space="preserve">_______________________________, a business establishment duly existing under Philippine Laws represented herein by ______________________, of legal age, Filipino, and with office/postal address at ______________________ Iriga City, hereinafter referred to as </w:t>
      </w:r>
      <w:r w:rsidRPr="00CC2D4A">
        <w:rPr>
          <w:rFonts w:ascii="Arial" w:eastAsiaTheme="minorHAnsi" w:hAnsi="Arial" w:cs="Arial"/>
          <w:b/>
          <w:color w:val="000000" w:themeColor="text1"/>
          <w:sz w:val="22"/>
          <w:szCs w:val="22"/>
          <w:lang w:val="en-PH"/>
        </w:rPr>
        <w:t>LESSEE.</w:t>
      </w:r>
    </w:p>
    <w:p w14:paraId="56D71653" w14:textId="77777777" w:rsidR="004F3A8A" w:rsidRPr="00CC2D4A" w:rsidRDefault="004F3A8A" w:rsidP="00E175F1">
      <w:pPr>
        <w:jc w:val="both"/>
        <w:rPr>
          <w:rFonts w:ascii="Arial" w:eastAsiaTheme="minorHAnsi" w:hAnsi="Arial" w:cs="Arial"/>
          <w:b/>
          <w:color w:val="000000" w:themeColor="text1"/>
          <w:sz w:val="22"/>
          <w:szCs w:val="22"/>
          <w:lang w:val="en-PH"/>
        </w:rPr>
      </w:pPr>
    </w:p>
    <w:p w14:paraId="14805CC0" w14:textId="77777777" w:rsidR="004F3A8A" w:rsidRPr="00CC2D4A" w:rsidRDefault="004F3A8A" w:rsidP="00E175F1">
      <w:pPr>
        <w:jc w:val="center"/>
        <w:rPr>
          <w:rFonts w:ascii="Arial" w:eastAsiaTheme="minorHAnsi" w:hAnsi="Arial" w:cs="Arial"/>
          <w:b/>
          <w:color w:val="000000" w:themeColor="text1"/>
          <w:sz w:val="22"/>
          <w:szCs w:val="22"/>
          <w:lang w:val="en-PH"/>
        </w:rPr>
      </w:pPr>
      <w:r w:rsidRPr="00CC2D4A">
        <w:rPr>
          <w:rFonts w:ascii="Arial" w:eastAsiaTheme="minorHAnsi" w:hAnsi="Arial" w:cs="Arial"/>
          <w:b/>
          <w:color w:val="000000" w:themeColor="text1"/>
          <w:sz w:val="22"/>
          <w:szCs w:val="22"/>
          <w:lang w:val="en-PH"/>
        </w:rPr>
        <w:t>WITNESSETH:</w:t>
      </w:r>
    </w:p>
    <w:p w14:paraId="1B72E920" w14:textId="77777777" w:rsidR="004F3A8A" w:rsidRPr="00CC2D4A" w:rsidRDefault="004F3A8A" w:rsidP="00E175F1">
      <w:pPr>
        <w:jc w:val="both"/>
        <w:rPr>
          <w:rFonts w:ascii="Arial" w:eastAsiaTheme="minorHAnsi" w:hAnsi="Arial" w:cs="Arial"/>
          <w:color w:val="000000" w:themeColor="text1"/>
          <w:sz w:val="22"/>
          <w:szCs w:val="22"/>
          <w:lang w:val="en-PH"/>
        </w:rPr>
      </w:pPr>
    </w:p>
    <w:p w14:paraId="22662D05" w14:textId="77777777" w:rsidR="004F3A8A" w:rsidRPr="00CC2D4A" w:rsidRDefault="004F3A8A" w:rsidP="00E175F1">
      <w:pPr>
        <w:ind w:firstLine="720"/>
        <w:jc w:val="both"/>
        <w:rPr>
          <w:rFonts w:ascii="Arial" w:eastAsiaTheme="minorHAnsi" w:hAnsi="Arial" w:cs="Arial"/>
          <w:color w:val="000000" w:themeColor="text1"/>
          <w:sz w:val="22"/>
          <w:szCs w:val="22"/>
          <w:lang w:val="en-PH"/>
        </w:rPr>
      </w:pPr>
      <w:r w:rsidRPr="00CC2D4A">
        <w:rPr>
          <w:rFonts w:ascii="Arial" w:eastAsiaTheme="minorHAnsi" w:hAnsi="Arial" w:cs="Arial"/>
          <w:b/>
          <w:color w:val="000000" w:themeColor="text1"/>
          <w:sz w:val="22"/>
          <w:szCs w:val="22"/>
          <w:lang w:val="en-PH"/>
        </w:rPr>
        <w:t>WHEREAS,</w:t>
      </w:r>
      <w:r w:rsidRPr="00CC2D4A">
        <w:rPr>
          <w:rFonts w:ascii="Arial" w:eastAsiaTheme="minorHAnsi" w:hAnsi="Arial" w:cs="Arial"/>
          <w:color w:val="000000" w:themeColor="text1"/>
          <w:sz w:val="22"/>
          <w:szCs w:val="22"/>
          <w:lang w:val="en-PH"/>
        </w:rPr>
        <w:t xml:space="preserve"> the </w:t>
      </w:r>
      <w:r w:rsidRPr="00CC2D4A">
        <w:rPr>
          <w:rFonts w:ascii="Arial" w:eastAsiaTheme="minorHAnsi" w:hAnsi="Arial" w:cs="Arial"/>
          <w:b/>
          <w:color w:val="000000" w:themeColor="text1"/>
          <w:sz w:val="22"/>
          <w:szCs w:val="22"/>
          <w:lang w:val="en-PH"/>
        </w:rPr>
        <w:t>LESSOR</w:t>
      </w:r>
      <w:r w:rsidRPr="00CC2D4A">
        <w:rPr>
          <w:rFonts w:ascii="Arial" w:eastAsiaTheme="minorHAnsi" w:hAnsi="Arial" w:cs="Arial"/>
          <w:color w:val="000000" w:themeColor="text1"/>
          <w:sz w:val="22"/>
          <w:szCs w:val="22"/>
          <w:lang w:val="en-PH"/>
        </w:rPr>
        <w:t xml:space="preserve"> is the absolute and lawful owner of the new Market Building at Iriga City Public Market Site, San Francisco, Iriga City;</w:t>
      </w:r>
    </w:p>
    <w:p w14:paraId="44D9DBBA" w14:textId="77777777" w:rsidR="004F3A8A" w:rsidRPr="00CC2D4A" w:rsidRDefault="004F3A8A" w:rsidP="00E175F1">
      <w:pPr>
        <w:jc w:val="both"/>
        <w:rPr>
          <w:rFonts w:ascii="Arial" w:eastAsiaTheme="minorHAnsi" w:hAnsi="Arial" w:cs="Arial"/>
          <w:color w:val="000000" w:themeColor="text1"/>
          <w:sz w:val="22"/>
          <w:szCs w:val="22"/>
          <w:lang w:val="en-PH"/>
        </w:rPr>
      </w:pPr>
    </w:p>
    <w:p w14:paraId="74CF5046" w14:textId="77777777" w:rsidR="004F3A8A" w:rsidRPr="00CC2D4A" w:rsidRDefault="004F3A8A" w:rsidP="00E175F1">
      <w:pPr>
        <w:ind w:firstLine="720"/>
        <w:jc w:val="both"/>
        <w:rPr>
          <w:rFonts w:ascii="Arial" w:eastAsiaTheme="minorHAnsi" w:hAnsi="Arial" w:cs="Arial"/>
          <w:color w:val="000000" w:themeColor="text1"/>
          <w:sz w:val="22"/>
          <w:szCs w:val="22"/>
          <w:lang w:val="en-PH"/>
        </w:rPr>
      </w:pPr>
      <w:r w:rsidRPr="00CC2D4A">
        <w:rPr>
          <w:rFonts w:ascii="Arial" w:eastAsiaTheme="minorHAnsi" w:hAnsi="Arial" w:cs="Arial"/>
          <w:b/>
          <w:color w:val="000000" w:themeColor="text1"/>
          <w:sz w:val="22"/>
          <w:szCs w:val="22"/>
          <w:lang w:val="en-PH"/>
        </w:rPr>
        <w:t>WHEREAS,</w:t>
      </w:r>
      <w:r w:rsidRPr="00CC2D4A">
        <w:rPr>
          <w:rFonts w:ascii="Arial" w:eastAsiaTheme="minorHAnsi" w:hAnsi="Arial" w:cs="Arial"/>
          <w:color w:val="000000" w:themeColor="text1"/>
          <w:sz w:val="22"/>
          <w:szCs w:val="22"/>
          <w:lang w:val="en-PH"/>
        </w:rPr>
        <w:t xml:space="preserve"> the City Government of Iriga is authorized by law to use its existing resources, </w:t>
      </w:r>
      <w:proofErr w:type="spellStart"/>
      <w:r w:rsidRPr="00CC2D4A">
        <w:rPr>
          <w:rFonts w:ascii="Arial" w:eastAsiaTheme="minorHAnsi" w:hAnsi="Arial" w:cs="Arial"/>
          <w:color w:val="000000" w:themeColor="text1"/>
          <w:sz w:val="22"/>
          <w:szCs w:val="22"/>
          <w:lang w:val="en-PH"/>
        </w:rPr>
        <w:t>eg</w:t>
      </w:r>
      <w:proofErr w:type="spellEnd"/>
      <w:r w:rsidRPr="00CC2D4A">
        <w:rPr>
          <w:rFonts w:ascii="Arial" w:eastAsiaTheme="minorHAnsi" w:hAnsi="Arial" w:cs="Arial"/>
          <w:color w:val="000000" w:themeColor="text1"/>
          <w:sz w:val="22"/>
          <w:szCs w:val="22"/>
          <w:lang w:val="en-PH"/>
        </w:rPr>
        <w:t>., new market building for income generating projects to augment its financial revenues necessary to pursue development activities within the City;</w:t>
      </w:r>
    </w:p>
    <w:p w14:paraId="5047883D" w14:textId="77777777" w:rsidR="004F3A8A" w:rsidRPr="00CC2D4A" w:rsidRDefault="004F3A8A" w:rsidP="00E175F1">
      <w:pPr>
        <w:jc w:val="both"/>
        <w:rPr>
          <w:rFonts w:ascii="Arial" w:eastAsiaTheme="minorHAnsi" w:hAnsi="Arial" w:cs="Arial"/>
          <w:color w:val="000000" w:themeColor="text1"/>
          <w:sz w:val="22"/>
          <w:szCs w:val="22"/>
          <w:lang w:val="en-PH"/>
        </w:rPr>
      </w:pPr>
    </w:p>
    <w:p w14:paraId="63425AE8" w14:textId="77777777" w:rsidR="004F3A8A" w:rsidRPr="00CC2D4A" w:rsidRDefault="004F3A8A" w:rsidP="00E175F1">
      <w:pPr>
        <w:ind w:firstLine="720"/>
        <w:jc w:val="both"/>
        <w:rPr>
          <w:rFonts w:ascii="Arial" w:eastAsiaTheme="minorHAnsi" w:hAnsi="Arial" w:cs="Arial"/>
          <w:color w:val="000000" w:themeColor="text1"/>
          <w:sz w:val="22"/>
          <w:szCs w:val="22"/>
          <w:lang w:val="en-PH"/>
        </w:rPr>
      </w:pPr>
      <w:r w:rsidRPr="00CC2D4A">
        <w:rPr>
          <w:rFonts w:ascii="Arial" w:eastAsiaTheme="minorHAnsi" w:hAnsi="Arial" w:cs="Arial"/>
          <w:b/>
          <w:color w:val="000000" w:themeColor="text1"/>
          <w:sz w:val="22"/>
          <w:szCs w:val="22"/>
          <w:lang w:val="en-PH"/>
        </w:rPr>
        <w:t>WHEREAS,</w:t>
      </w:r>
      <w:r w:rsidRPr="00CC2D4A">
        <w:rPr>
          <w:rFonts w:ascii="Arial" w:eastAsiaTheme="minorHAnsi" w:hAnsi="Arial" w:cs="Arial"/>
          <w:color w:val="000000" w:themeColor="text1"/>
          <w:sz w:val="22"/>
          <w:szCs w:val="22"/>
          <w:lang w:val="en-PH"/>
        </w:rPr>
        <w:t xml:space="preserve"> the </w:t>
      </w:r>
      <w:r w:rsidRPr="00CC2D4A">
        <w:rPr>
          <w:rFonts w:ascii="Arial" w:eastAsiaTheme="minorHAnsi" w:hAnsi="Arial" w:cs="Arial"/>
          <w:b/>
          <w:color w:val="000000" w:themeColor="text1"/>
          <w:sz w:val="22"/>
          <w:szCs w:val="22"/>
          <w:lang w:val="en-PH"/>
        </w:rPr>
        <w:t xml:space="preserve">LESSEE </w:t>
      </w:r>
      <w:r w:rsidRPr="00CC2D4A">
        <w:rPr>
          <w:rFonts w:ascii="Arial" w:eastAsiaTheme="minorHAnsi" w:hAnsi="Arial" w:cs="Arial"/>
          <w:color w:val="000000" w:themeColor="text1"/>
          <w:sz w:val="22"/>
          <w:szCs w:val="22"/>
          <w:lang w:val="en-PH"/>
        </w:rPr>
        <w:t>manifested its intent to lease from the</w:t>
      </w:r>
      <w:r w:rsidRPr="00CC2D4A">
        <w:rPr>
          <w:rFonts w:ascii="Arial" w:eastAsiaTheme="minorHAnsi" w:hAnsi="Arial" w:cs="Arial"/>
          <w:b/>
          <w:color w:val="000000" w:themeColor="text1"/>
          <w:sz w:val="22"/>
          <w:szCs w:val="22"/>
          <w:lang w:val="en-PH"/>
        </w:rPr>
        <w:t xml:space="preserve"> LESSOR</w:t>
      </w:r>
      <w:r w:rsidRPr="00CC2D4A">
        <w:rPr>
          <w:rFonts w:ascii="Arial" w:eastAsiaTheme="minorHAnsi" w:hAnsi="Arial" w:cs="Arial"/>
          <w:color w:val="000000" w:themeColor="text1"/>
          <w:sz w:val="22"/>
          <w:szCs w:val="22"/>
          <w:lang w:val="en-PH"/>
        </w:rPr>
        <w:t xml:space="preserve"> the premises described as follows:</w:t>
      </w:r>
    </w:p>
    <w:p w14:paraId="03A672D1" w14:textId="77777777" w:rsidR="004F3A8A" w:rsidRPr="00CC2D4A" w:rsidRDefault="004F3A8A" w:rsidP="00E175F1">
      <w:pPr>
        <w:jc w:val="both"/>
        <w:rPr>
          <w:rFonts w:ascii="Arial" w:eastAsiaTheme="minorHAnsi" w:hAnsi="Arial" w:cs="Arial"/>
          <w:i/>
          <w:color w:val="000000" w:themeColor="text1"/>
          <w:sz w:val="22"/>
          <w:szCs w:val="22"/>
          <w:lang w:val="en-PH"/>
        </w:rPr>
      </w:pPr>
    </w:p>
    <w:p w14:paraId="238F6B0F" w14:textId="77777777" w:rsidR="004F3A8A" w:rsidRPr="00CC2D4A" w:rsidRDefault="004F3A8A" w:rsidP="00E175F1">
      <w:pPr>
        <w:ind w:right="720" w:firstLine="720"/>
        <w:jc w:val="both"/>
        <w:rPr>
          <w:rFonts w:ascii="Arial" w:eastAsiaTheme="minorHAnsi" w:hAnsi="Arial" w:cs="Arial"/>
          <w:i/>
          <w:color w:val="000000" w:themeColor="text1"/>
          <w:sz w:val="22"/>
          <w:szCs w:val="22"/>
          <w:lang w:val="en-PH"/>
        </w:rPr>
      </w:pPr>
      <w:r w:rsidRPr="00CC2D4A">
        <w:rPr>
          <w:rFonts w:ascii="Arial" w:eastAsiaTheme="minorHAnsi" w:hAnsi="Arial" w:cs="Arial"/>
          <w:i/>
          <w:color w:val="000000" w:themeColor="text1"/>
          <w:sz w:val="22"/>
          <w:szCs w:val="22"/>
          <w:lang w:val="en-PH"/>
        </w:rPr>
        <w:t>“A portion of the new market building with a total area of _____square meters at the ________________________________ of the _________________________ designated at Stall No.____”</w:t>
      </w:r>
    </w:p>
    <w:p w14:paraId="500ADB97" w14:textId="77777777" w:rsidR="004F3A8A" w:rsidRPr="00CC2D4A" w:rsidRDefault="004F3A8A" w:rsidP="00E175F1">
      <w:pPr>
        <w:jc w:val="both"/>
        <w:rPr>
          <w:rFonts w:ascii="Arial" w:eastAsiaTheme="minorHAnsi" w:hAnsi="Arial" w:cs="Arial"/>
          <w:color w:val="000000" w:themeColor="text1"/>
          <w:sz w:val="22"/>
          <w:szCs w:val="22"/>
          <w:lang w:val="en-PH"/>
        </w:rPr>
      </w:pPr>
    </w:p>
    <w:p w14:paraId="4B971216" w14:textId="77777777" w:rsidR="004F3A8A" w:rsidRPr="00CC2D4A" w:rsidRDefault="004F3A8A" w:rsidP="00E175F1">
      <w:pPr>
        <w:ind w:firstLine="720"/>
        <w:jc w:val="both"/>
        <w:rPr>
          <w:rFonts w:ascii="Arial" w:eastAsiaTheme="minorHAnsi" w:hAnsi="Arial" w:cs="Arial"/>
          <w:color w:val="000000" w:themeColor="text1"/>
          <w:sz w:val="22"/>
          <w:szCs w:val="22"/>
          <w:lang w:val="en-PH"/>
        </w:rPr>
      </w:pPr>
    </w:p>
    <w:p w14:paraId="7D9DB4D9" w14:textId="77777777" w:rsidR="004F3A8A" w:rsidRPr="00CC2D4A" w:rsidRDefault="004F3A8A" w:rsidP="00E175F1">
      <w:pPr>
        <w:ind w:firstLine="720"/>
        <w:jc w:val="both"/>
        <w:rPr>
          <w:rFonts w:ascii="Arial" w:eastAsiaTheme="minorHAnsi" w:hAnsi="Arial" w:cs="Arial"/>
          <w:color w:val="000000" w:themeColor="text1"/>
          <w:sz w:val="22"/>
          <w:szCs w:val="22"/>
          <w:lang w:val="en-PH"/>
        </w:rPr>
      </w:pPr>
      <w:r w:rsidRPr="00CC2D4A">
        <w:rPr>
          <w:rFonts w:ascii="Arial" w:eastAsiaTheme="minorHAnsi" w:hAnsi="Arial" w:cs="Arial"/>
          <w:b/>
          <w:color w:val="000000" w:themeColor="text1"/>
          <w:sz w:val="22"/>
          <w:szCs w:val="22"/>
          <w:lang w:val="en-PH"/>
        </w:rPr>
        <w:t>WHEREAS,</w:t>
      </w:r>
      <w:r w:rsidRPr="00CC2D4A">
        <w:rPr>
          <w:rFonts w:ascii="Arial" w:eastAsiaTheme="minorHAnsi" w:hAnsi="Arial" w:cs="Arial"/>
          <w:color w:val="000000" w:themeColor="text1"/>
          <w:sz w:val="22"/>
          <w:szCs w:val="22"/>
          <w:lang w:val="en-PH"/>
        </w:rPr>
        <w:t xml:space="preserve"> the Market Committee on Awards, after conducting pre-qualification and evaluation of the documents submitted by the</w:t>
      </w:r>
      <w:r w:rsidRPr="00CC2D4A">
        <w:rPr>
          <w:rFonts w:ascii="Arial" w:eastAsiaTheme="minorHAnsi" w:hAnsi="Arial" w:cs="Arial"/>
          <w:b/>
          <w:color w:val="000000" w:themeColor="text1"/>
          <w:sz w:val="22"/>
          <w:szCs w:val="22"/>
          <w:lang w:val="en-PH"/>
        </w:rPr>
        <w:t xml:space="preserve"> LESSEE</w:t>
      </w:r>
      <w:r w:rsidRPr="00CC2D4A">
        <w:rPr>
          <w:rFonts w:ascii="Arial" w:eastAsiaTheme="minorHAnsi" w:hAnsi="Arial" w:cs="Arial"/>
          <w:color w:val="000000" w:themeColor="text1"/>
          <w:sz w:val="22"/>
          <w:szCs w:val="22"/>
          <w:lang w:val="en-PH"/>
        </w:rPr>
        <w:t xml:space="preserve"> in accordance with SP Res. No. 2010-178 </w:t>
      </w:r>
      <w:r w:rsidRPr="00CC2D4A">
        <w:rPr>
          <w:rFonts w:ascii="Arial" w:eastAsiaTheme="minorHAnsi" w:hAnsi="Arial" w:cs="Arial"/>
          <w:color w:val="000000" w:themeColor="text1"/>
          <w:sz w:val="22"/>
          <w:szCs w:val="22"/>
          <w:lang w:val="en-PH"/>
        </w:rPr>
        <w:lastRenderedPageBreak/>
        <w:t>and finding the same to be compliant, responsive and contributory to the economic development of the city, awarded at Stall No. ____ of the _________________, New Iriga City Public Market;</w:t>
      </w:r>
    </w:p>
    <w:p w14:paraId="262FE763" w14:textId="77777777" w:rsidR="004F3A8A" w:rsidRPr="00CC2D4A" w:rsidRDefault="004F3A8A" w:rsidP="00E175F1">
      <w:pPr>
        <w:jc w:val="both"/>
        <w:rPr>
          <w:rFonts w:ascii="Arial" w:eastAsiaTheme="minorHAnsi" w:hAnsi="Arial" w:cs="Arial"/>
          <w:color w:val="000000" w:themeColor="text1"/>
          <w:sz w:val="22"/>
          <w:szCs w:val="22"/>
          <w:lang w:val="en-PH"/>
        </w:rPr>
      </w:pPr>
    </w:p>
    <w:p w14:paraId="16CC92DD" w14:textId="77777777" w:rsidR="004F3A8A" w:rsidRPr="00CC2D4A" w:rsidRDefault="004F3A8A" w:rsidP="00E175F1">
      <w:pPr>
        <w:jc w:val="both"/>
        <w:rPr>
          <w:rFonts w:ascii="Arial" w:eastAsiaTheme="minorHAnsi" w:hAnsi="Arial" w:cs="Arial"/>
          <w:color w:val="000000" w:themeColor="text1"/>
          <w:sz w:val="22"/>
          <w:szCs w:val="22"/>
          <w:lang w:val="en-PH"/>
        </w:rPr>
      </w:pPr>
      <w:r w:rsidRPr="00CC2D4A">
        <w:rPr>
          <w:rFonts w:ascii="Arial" w:eastAsiaTheme="minorHAnsi" w:hAnsi="Arial" w:cs="Arial"/>
          <w:color w:val="000000" w:themeColor="text1"/>
          <w:sz w:val="22"/>
          <w:szCs w:val="22"/>
          <w:lang w:val="en-PH"/>
        </w:rPr>
        <w:tab/>
      </w:r>
      <w:r w:rsidRPr="00CC2D4A">
        <w:rPr>
          <w:rFonts w:ascii="Arial" w:eastAsiaTheme="minorHAnsi" w:hAnsi="Arial" w:cs="Arial"/>
          <w:b/>
          <w:color w:val="000000" w:themeColor="text1"/>
          <w:sz w:val="22"/>
          <w:szCs w:val="22"/>
          <w:lang w:val="en-PH"/>
        </w:rPr>
        <w:t>WHEREAS,</w:t>
      </w:r>
      <w:r w:rsidRPr="00CC2D4A">
        <w:rPr>
          <w:rFonts w:ascii="Arial" w:eastAsiaTheme="minorHAnsi" w:hAnsi="Arial" w:cs="Arial"/>
          <w:color w:val="000000" w:themeColor="text1"/>
          <w:sz w:val="22"/>
          <w:szCs w:val="22"/>
          <w:lang w:val="en-PH"/>
        </w:rPr>
        <w:t xml:space="preserve"> the</w:t>
      </w:r>
      <w:r w:rsidRPr="00CC2D4A">
        <w:rPr>
          <w:rFonts w:ascii="Arial" w:eastAsiaTheme="minorHAnsi" w:hAnsi="Arial" w:cs="Arial"/>
          <w:b/>
          <w:color w:val="000000" w:themeColor="text1"/>
          <w:sz w:val="22"/>
          <w:szCs w:val="22"/>
          <w:lang w:val="en-PH"/>
        </w:rPr>
        <w:t xml:space="preserve"> LESSOR</w:t>
      </w:r>
      <w:r w:rsidRPr="00CC2D4A">
        <w:rPr>
          <w:rFonts w:ascii="Arial" w:eastAsiaTheme="minorHAnsi" w:hAnsi="Arial" w:cs="Arial"/>
          <w:color w:val="000000" w:themeColor="text1"/>
          <w:sz w:val="22"/>
          <w:szCs w:val="22"/>
          <w:lang w:val="en-PH"/>
        </w:rPr>
        <w:t xml:space="preserve"> awarded the above described premises under the following terms and conditions:</w:t>
      </w:r>
    </w:p>
    <w:p w14:paraId="412AF037" w14:textId="77777777" w:rsidR="004F3A8A" w:rsidRPr="00CC2D4A" w:rsidRDefault="004F3A8A" w:rsidP="00E175F1">
      <w:pPr>
        <w:jc w:val="both"/>
        <w:rPr>
          <w:rFonts w:ascii="Arial" w:eastAsiaTheme="minorHAnsi" w:hAnsi="Arial" w:cs="Arial"/>
          <w:color w:val="000000" w:themeColor="text1"/>
          <w:sz w:val="22"/>
          <w:szCs w:val="22"/>
          <w:lang w:val="en-PH"/>
        </w:rPr>
      </w:pPr>
    </w:p>
    <w:p w14:paraId="274E5635" w14:textId="77777777" w:rsidR="004F3A8A" w:rsidRPr="00CC2D4A" w:rsidRDefault="004F3A8A" w:rsidP="00E175F1">
      <w:pPr>
        <w:jc w:val="both"/>
        <w:rPr>
          <w:rFonts w:ascii="Arial" w:eastAsiaTheme="minorHAnsi" w:hAnsi="Arial" w:cs="Arial"/>
          <w:color w:val="000000" w:themeColor="text1"/>
          <w:sz w:val="22"/>
          <w:szCs w:val="22"/>
          <w:lang w:val="en-PH"/>
        </w:rPr>
      </w:pPr>
      <w:r w:rsidRPr="00CC2D4A">
        <w:rPr>
          <w:rFonts w:ascii="Arial" w:eastAsiaTheme="minorHAnsi" w:hAnsi="Arial" w:cs="Arial"/>
          <w:color w:val="000000" w:themeColor="text1"/>
          <w:sz w:val="22"/>
          <w:szCs w:val="22"/>
          <w:lang w:val="en-PH"/>
        </w:rPr>
        <w:tab/>
      </w:r>
      <w:r w:rsidRPr="00CC2D4A">
        <w:rPr>
          <w:rFonts w:ascii="Arial" w:eastAsiaTheme="minorHAnsi" w:hAnsi="Arial" w:cs="Arial"/>
          <w:b/>
          <w:color w:val="000000" w:themeColor="text1"/>
          <w:sz w:val="22"/>
          <w:szCs w:val="22"/>
          <w:lang w:val="en-PH"/>
        </w:rPr>
        <w:t>WHEREFORE,</w:t>
      </w:r>
      <w:r w:rsidRPr="00CC2D4A">
        <w:rPr>
          <w:rFonts w:ascii="Arial" w:eastAsiaTheme="minorHAnsi" w:hAnsi="Arial" w:cs="Arial"/>
          <w:color w:val="000000" w:themeColor="text1"/>
          <w:sz w:val="22"/>
          <w:szCs w:val="22"/>
          <w:lang w:val="en-PH"/>
        </w:rPr>
        <w:t xml:space="preserve"> the </w:t>
      </w:r>
      <w:r w:rsidRPr="00CC2D4A">
        <w:rPr>
          <w:rFonts w:ascii="Arial" w:eastAsiaTheme="minorHAnsi" w:hAnsi="Arial" w:cs="Arial"/>
          <w:b/>
          <w:color w:val="000000" w:themeColor="text1"/>
          <w:sz w:val="22"/>
          <w:szCs w:val="22"/>
          <w:lang w:val="en-PH"/>
        </w:rPr>
        <w:t>PARTIES</w:t>
      </w:r>
      <w:r w:rsidRPr="00CC2D4A">
        <w:rPr>
          <w:rFonts w:ascii="Arial" w:eastAsiaTheme="minorHAnsi" w:hAnsi="Arial" w:cs="Arial"/>
          <w:color w:val="000000" w:themeColor="text1"/>
          <w:sz w:val="22"/>
          <w:szCs w:val="22"/>
          <w:lang w:val="en-PH"/>
        </w:rPr>
        <w:t xml:space="preserve"> agreed as follows:</w:t>
      </w:r>
    </w:p>
    <w:p w14:paraId="034DFC22" w14:textId="77777777" w:rsidR="004F3A8A" w:rsidRPr="00CC2D4A" w:rsidRDefault="004F3A8A" w:rsidP="00E175F1">
      <w:pPr>
        <w:jc w:val="both"/>
        <w:rPr>
          <w:rFonts w:ascii="Arial" w:eastAsiaTheme="minorHAnsi" w:hAnsi="Arial" w:cs="Arial"/>
          <w:color w:val="000000" w:themeColor="text1"/>
          <w:sz w:val="22"/>
          <w:szCs w:val="22"/>
          <w:lang w:val="en-PH"/>
        </w:rPr>
      </w:pPr>
    </w:p>
    <w:p w14:paraId="61CE65C3" w14:textId="77777777" w:rsidR="004F3A8A" w:rsidRPr="00CC2D4A" w:rsidRDefault="008776F3" w:rsidP="00E175F1">
      <w:pPr>
        <w:ind w:right="360" w:hanging="360"/>
        <w:jc w:val="both"/>
        <w:rPr>
          <w:rFonts w:ascii="Arial" w:eastAsiaTheme="minorHAnsi" w:hAnsi="Arial" w:cs="Arial"/>
          <w:color w:val="000000" w:themeColor="text1"/>
          <w:sz w:val="22"/>
          <w:szCs w:val="22"/>
          <w:lang w:val="en-PH"/>
        </w:rPr>
      </w:pPr>
      <w:r w:rsidRPr="00CC2D4A">
        <w:rPr>
          <w:rFonts w:ascii="Arial" w:eastAsiaTheme="minorHAnsi" w:hAnsi="Arial" w:cs="Arial"/>
          <w:color w:val="000000" w:themeColor="text1"/>
          <w:sz w:val="22"/>
          <w:szCs w:val="22"/>
          <w:lang w:val="en-PH"/>
        </w:rPr>
        <w:t>1.  The term of the lease is</w:t>
      </w:r>
      <w:r w:rsidR="004F3A8A" w:rsidRPr="00CC2D4A">
        <w:rPr>
          <w:rFonts w:ascii="Arial" w:eastAsiaTheme="minorHAnsi" w:hAnsi="Arial" w:cs="Arial"/>
          <w:color w:val="000000" w:themeColor="text1"/>
          <w:sz w:val="22"/>
          <w:szCs w:val="22"/>
          <w:lang w:val="en-PH"/>
        </w:rPr>
        <w:t xml:space="preserve"> one (1) year effective upon complete turnover of the leased property, subject to renewal upon the option of BOTH PARTIES, provided the </w:t>
      </w:r>
      <w:r w:rsidR="004F3A8A" w:rsidRPr="00CC2D4A">
        <w:rPr>
          <w:rFonts w:ascii="Arial" w:eastAsiaTheme="minorHAnsi" w:hAnsi="Arial" w:cs="Arial"/>
          <w:b/>
          <w:color w:val="000000" w:themeColor="text1"/>
          <w:sz w:val="22"/>
          <w:szCs w:val="22"/>
          <w:lang w:val="en-PH"/>
        </w:rPr>
        <w:t xml:space="preserve">LESSEE </w:t>
      </w:r>
      <w:r w:rsidR="004F3A8A" w:rsidRPr="00CC2D4A">
        <w:rPr>
          <w:rFonts w:ascii="Arial" w:eastAsiaTheme="minorHAnsi" w:hAnsi="Arial" w:cs="Arial"/>
          <w:color w:val="000000" w:themeColor="text1"/>
          <w:sz w:val="22"/>
          <w:szCs w:val="22"/>
          <w:lang w:val="en-PH"/>
        </w:rPr>
        <w:t xml:space="preserve">shall notify the </w:t>
      </w:r>
      <w:r w:rsidR="004F3A8A" w:rsidRPr="00CC2D4A">
        <w:rPr>
          <w:rFonts w:ascii="Arial" w:eastAsiaTheme="minorHAnsi" w:hAnsi="Arial" w:cs="Arial"/>
          <w:b/>
          <w:color w:val="000000" w:themeColor="text1"/>
          <w:sz w:val="22"/>
          <w:szCs w:val="22"/>
          <w:lang w:val="en-PH"/>
        </w:rPr>
        <w:t xml:space="preserve">LESSOR </w:t>
      </w:r>
      <w:r w:rsidR="004F3A8A" w:rsidRPr="00CC2D4A">
        <w:rPr>
          <w:rFonts w:ascii="Arial" w:eastAsiaTheme="minorHAnsi" w:hAnsi="Arial" w:cs="Arial"/>
          <w:color w:val="000000" w:themeColor="text1"/>
          <w:sz w:val="22"/>
          <w:szCs w:val="22"/>
          <w:lang w:val="en-PH"/>
        </w:rPr>
        <w:t>of its intention to renew the contract not less than six (6) months before the expiration of the lease agreement;</w:t>
      </w:r>
    </w:p>
    <w:p w14:paraId="4622D9A3" w14:textId="77777777" w:rsidR="004F3A8A" w:rsidRPr="00CC2D4A" w:rsidRDefault="004F3A8A" w:rsidP="00E175F1">
      <w:pPr>
        <w:ind w:right="360" w:hanging="360"/>
        <w:jc w:val="both"/>
        <w:rPr>
          <w:rFonts w:ascii="Arial" w:eastAsiaTheme="minorHAnsi" w:hAnsi="Arial" w:cs="Arial"/>
          <w:color w:val="000000" w:themeColor="text1"/>
          <w:sz w:val="22"/>
          <w:szCs w:val="22"/>
          <w:lang w:val="en-PH"/>
        </w:rPr>
      </w:pPr>
    </w:p>
    <w:p w14:paraId="42040CFE" w14:textId="77777777" w:rsidR="004F3A8A" w:rsidRPr="00CC2D4A" w:rsidRDefault="004F3A8A" w:rsidP="00E175F1">
      <w:pPr>
        <w:ind w:right="360" w:hanging="360"/>
        <w:jc w:val="both"/>
        <w:rPr>
          <w:rFonts w:ascii="Arial" w:eastAsiaTheme="minorHAnsi" w:hAnsi="Arial" w:cs="Arial"/>
          <w:color w:val="000000" w:themeColor="text1"/>
          <w:sz w:val="22"/>
          <w:szCs w:val="22"/>
          <w:lang w:val="en-PH"/>
        </w:rPr>
      </w:pPr>
      <w:r w:rsidRPr="00CC2D4A">
        <w:rPr>
          <w:rFonts w:ascii="Arial" w:eastAsiaTheme="minorHAnsi" w:hAnsi="Arial" w:cs="Arial"/>
          <w:color w:val="000000" w:themeColor="text1"/>
          <w:sz w:val="22"/>
          <w:szCs w:val="22"/>
          <w:lang w:val="en-PH"/>
        </w:rPr>
        <w:t xml:space="preserve">2.  The </w:t>
      </w:r>
      <w:r w:rsidRPr="00CC2D4A">
        <w:rPr>
          <w:rFonts w:ascii="Arial" w:eastAsiaTheme="minorHAnsi" w:hAnsi="Arial" w:cs="Arial"/>
          <w:b/>
          <w:color w:val="000000" w:themeColor="text1"/>
          <w:sz w:val="22"/>
          <w:szCs w:val="22"/>
          <w:lang w:val="en-PH"/>
        </w:rPr>
        <w:t>LESSEE</w:t>
      </w:r>
      <w:r w:rsidRPr="00CC2D4A">
        <w:rPr>
          <w:rFonts w:ascii="Arial" w:eastAsiaTheme="minorHAnsi" w:hAnsi="Arial" w:cs="Arial"/>
          <w:color w:val="000000" w:themeColor="text1"/>
          <w:sz w:val="22"/>
          <w:szCs w:val="22"/>
          <w:lang w:val="en-PH"/>
        </w:rPr>
        <w:t xml:space="preserve"> shall pay the basic rental rates of </w:t>
      </w:r>
      <w:r w:rsidR="00EA637A" w:rsidRPr="00CC2D4A">
        <w:rPr>
          <w:rFonts w:ascii="Arial" w:eastAsiaTheme="minorHAnsi" w:hAnsi="Arial" w:cs="Arial"/>
          <w:b/>
          <w:color w:val="000000" w:themeColor="text1"/>
          <w:sz w:val="22"/>
          <w:szCs w:val="22"/>
          <w:lang w:val="en-PH"/>
        </w:rPr>
        <w:t xml:space="preserve">_______________ </w:t>
      </w:r>
      <w:proofErr w:type="spellStart"/>
      <w:r w:rsidRPr="00CC2D4A">
        <w:rPr>
          <w:rFonts w:ascii="Arial" w:eastAsiaTheme="minorHAnsi" w:hAnsi="Arial" w:cs="Arial"/>
          <w:b/>
          <w:color w:val="000000" w:themeColor="text1"/>
          <w:sz w:val="22"/>
          <w:szCs w:val="22"/>
          <w:lang w:val="en-PH"/>
        </w:rPr>
        <w:t>Php</w:t>
      </w:r>
      <w:proofErr w:type="spellEnd"/>
      <w:r w:rsidRPr="00CC2D4A">
        <w:rPr>
          <w:rFonts w:ascii="Arial" w:eastAsiaTheme="minorHAnsi" w:hAnsi="Arial" w:cs="Arial"/>
          <w:b/>
          <w:color w:val="000000" w:themeColor="text1"/>
          <w:sz w:val="22"/>
          <w:szCs w:val="22"/>
          <w:lang w:val="en-PH"/>
        </w:rPr>
        <w:t xml:space="preserve"> </w:t>
      </w:r>
      <w:r w:rsidR="00EA637A" w:rsidRPr="00CC2D4A">
        <w:rPr>
          <w:rFonts w:ascii="Arial" w:eastAsiaTheme="minorHAnsi" w:hAnsi="Arial" w:cs="Arial"/>
          <w:b/>
          <w:color w:val="000000" w:themeColor="text1"/>
          <w:sz w:val="22"/>
          <w:szCs w:val="22"/>
          <w:lang w:val="en-PH"/>
        </w:rPr>
        <w:t>______</w:t>
      </w:r>
      <w:r w:rsidRPr="00CC2D4A">
        <w:rPr>
          <w:rFonts w:ascii="Arial" w:eastAsiaTheme="minorHAnsi" w:hAnsi="Arial" w:cs="Arial"/>
          <w:b/>
          <w:color w:val="000000" w:themeColor="text1"/>
          <w:sz w:val="22"/>
          <w:szCs w:val="22"/>
          <w:lang w:val="en-PH"/>
        </w:rPr>
        <w:t>)</w:t>
      </w:r>
      <w:r w:rsidRPr="00CC2D4A">
        <w:rPr>
          <w:rFonts w:ascii="Arial" w:eastAsiaTheme="minorHAnsi" w:hAnsi="Arial" w:cs="Arial"/>
          <w:color w:val="000000" w:themeColor="text1"/>
          <w:sz w:val="22"/>
          <w:szCs w:val="22"/>
          <w:lang w:val="en-PH"/>
        </w:rPr>
        <w:t xml:space="preserve"> PESOS per square meter for every month to the </w:t>
      </w:r>
      <w:r w:rsidRPr="00CC2D4A">
        <w:rPr>
          <w:rFonts w:ascii="Arial" w:eastAsiaTheme="minorHAnsi" w:hAnsi="Arial" w:cs="Arial"/>
          <w:b/>
          <w:color w:val="000000" w:themeColor="text1"/>
          <w:sz w:val="22"/>
          <w:szCs w:val="22"/>
          <w:lang w:val="en-PH"/>
        </w:rPr>
        <w:t>LESSOR</w:t>
      </w:r>
      <w:r w:rsidR="008776F3" w:rsidRPr="00CC2D4A">
        <w:rPr>
          <w:rFonts w:ascii="Arial" w:eastAsiaTheme="minorHAnsi" w:hAnsi="Arial" w:cs="Arial"/>
          <w:b/>
          <w:color w:val="000000" w:themeColor="text1"/>
          <w:sz w:val="22"/>
          <w:szCs w:val="22"/>
          <w:lang w:val="en-PH"/>
        </w:rPr>
        <w:t>,</w:t>
      </w:r>
      <w:r w:rsidRPr="00CC2D4A">
        <w:rPr>
          <w:rFonts w:ascii="Arial" w:eastAsiaTheme="minorHAnsi" w:hAnsi="Arial" w:cs="Arial"/>
          <w:b/>
          <w:color w:val="000000" w:themeColor="text1"/>
          <w:sz w:val="22"/>
          <w:szCs w:val="22"/>
          <w:lang w:val="en-PH"/>
        </w:rPr>
        <w:t xml:space="preserve"> </w:t>
      </w:r>
      <w:r w:rsidRPr="00CC2D4A">
        <w:rPr>
          <w:rFonts w:ascii="Arial" w:eastAsiaTheme="minorHAnsi" w:hAnsi="Arial" w:cs="Arial"/>
          <w:color w:val="000000" w:themeColor="text1"/>
          <w:sz w:val="22"/>
          <w:szCs w:val="22"/>
          <w:lang w:val="en-PH"/>
        </w:rPr>
        <w:t>thru the City Treasurer, which shall be payable on or before the 10</w:t>
      </w:r>
      <w:r w:rsidRPr="00CC2D4A">
        <w:rPr>
          <w:rFonts w:ascii="Arial" w:eastAsiaTheme="minorHAnsi" w:hAnsi="Arial" w:cs="Arial"/>
          <w:color w:val="000000" w:themeColor="text1"/>
          <w:sz w:val="22"/>
          <w:szCs w:val="22"/>
          <w:vertAlign w:val="superscript"/>
          <w:lang w:val="en-PH"/>
        </w:rPr>
        <w:t>th</w:t>
      </w:r>
      <w:r w:rsidRPr="00CC2D4A">
        <w:rPr>
          <w:rFonts w:ascii="Arial" w:eastAsiaTheme="minorHAnsi" w:hAnsi="Arial" w:cs="Arial"/>
          <w:color w:val="000000" w:themeColor="text1"/>
          <w:sz w:val="22"/>
          <w:szCs w:val="22"/>
          <w:lang w:val="en-PH"/>
        </w:rPr>
        <w:t xml:space="preserve"> day of every month;</w:t>
      </w:r>
    </w:p>
    <w:p w14:paraId="307350C1" w14:textId="77777777" w:rsidR="00FE2BA8" w:rsidRDefault="00FE2BA8" w:rsidP="00E175F1">
      <w:pPr>
        <w:ind w:right="360" w:hanging="360"/>
        <w:jc w:val="both"/>
        <w:rPr>
          <w:rFonts w:ascii="Arial" w:eastAsiaTheme="minorHAnsi" w:hAnsi="Arial" w:cs="Arial"/>
          <w:color w:val="000000" w:themeColor="text1"/>
          <w:sz w:val="22"/>
          <w:szCs w:val="22"/>
          <w:lang w:val="en-PH"/>
        </w:rPr>
      </w:pPr>
    </w:p>
    <w:p w14:paraId="52EDC5D8" w14:textId="77777777" w:rsidR="004F3A8A" w:rsidRPr="00CC2D4A" w:rsidRDefault="004F3A8A" w:rsidP="00E175F1">
      <w:pPr>
        <w:ind w:right="360" w:hanging="360"/>
        <w:jc w:val="both"/>
        <w:rPr>
          <w:rFonts w:ascii="Arial" w:eastAsiaTheme="minorHAnsi" w:hAnsi="Arial" w:cs="Arial"/>
          <w:color w:val="000000" w:themeColor="text1"/>
          <w:sz w:val="22"/>
          <w:szCs w:val="22"/>
          <w:lang w:val="en-PH"/>
        </w:rPr>
      </w:pPr>
      <w:r w:rsidRPr="00CC2D4A">
        <w:rPr>
          <w:rFonts w:ascii="Arial" w:eastAsiaTheme="minorHAnsi" w:hAnsi="Arial" w:cs="Arial"/>
          <w:color w:val="000000" w:themeColor="text1"/>
          <w:sz w:val="22"/>
          <w:szCs w:val="22"/>
          <w:lang w:val="en-PH"/>
        </w:rPr>
        <w:t>3.  The rental shall have an escalation rate of five percent (5%) every two (2) years to commence only after the third year of the lease period;</w:t>
      </w:r>
    </w:p>
    <w:p w14:paraId="06CBBF1F" w14:textId="77777777" w:rsidR="004F3A8A" w:rsidRDefault="004F3A8A" w:rsidP="00E175F1">
      <w:pPr>
        <w:ind w:right="360" w:hanging="360"/>
        <w:jc w:val="both"/>
        <w:rPr>
          <w:rFonts w:ascii="Arial" w:eastAsiaTheme="minorHAnsi" w:hAnsi="Arial" w:cs="Arial"/>
          <w:color w:val="000000" w:themeColor="text1"/>
          <w:sz w:val="22"/>
          <w:szCs w:val="22"/>
          <w:lang w:val="en-PH"/>
        </w:rPr>
      </w:pPr>
    </w:p>
    <w:p w14:paraId="516FBEF5" w14:textId="77777777" w:rsidR="00261267" w:rsidRDefault="00261267" w:rsidP="00E175F1">
      <w:pPr>
        <w:ind w:right="360" w:hanging="360"/>
        <w:jc w:val="both"/>
        <w:rPr>
          <w:rFonts w:ascii="Arial" w:eastAsiaTheme="minorHAnsi" w:hAnsi="Arial" w:cs="Arial"/>
          <w:color w:val="000000" w:themeColor="text1"/>
          <w:sz w:val="22"/>
          <w:szCs w:val="22"/>
          <w:lang w:val="en-PH"/>
        </w:rPr>
      </w:pPr>
    </w:p>
    <w:p w14:paraId="46FDADC5" w14:textId="77777777" w:rsidR="00261267" w:rsidRDefault="00261267" w:rsidP="00E175F1">
      <w:pPr>
        <w:ind w:right="360" w:hanging="360"/>
        <w:jc w:val="both"/>
        <w:rPr>
          <w:rFonts w:ascii="Arial" w:eastAsiaTheme="minorHAnsi" w:hAnsi="Arial" w:cs="Arial"/>
          <w:color w:val="000000" w:themeColor="text1"/>
          <w:sz w:val="22"/>
          <w:szCs w:val="22"/>
          <w:lang w:val="en-PH"/>
        </w:rPr>
      </w:pPr>
    </w:p>
    <w:p w14:paraId="0D004692" w14:textId="77777777" w:rsidR="00261267" w:rsidRDefault="00261267" w:rsidP="00E175F1">
      <w:pPr>
        <w:ind w:right="360" w:hanging="360"/>
        <w:jc w:val="both"/>
        <w:rPr>
          <w:rFonts w:ascii="Arial" w:eastAsiaTheme="minorHAnsi" w:hAnsi="Arial" w:cs="Arial"/>
          <w:color w:val="000000" w:themeColor="text1"/>
          <w:sz w:val="22"/>
          <w:szCs w:val="22"/>
          <w:lang w:val="en-PH"/>
        </w:rPr>
      </w:pPr>
    </w:p>
    <w:p w14:paraId="5EA00702" w14:textId="2DD9BEBE" w:rsidR="00261267" w:rsidRDefault="006F2D2A" w:rsidP="00E175F1">
      <w:pPr>
        <w:ind w:right="360" w:hanging="360"/>
        <w:jc w:val="both"/>
        <w:rPr>
          <w:rFonts w:ascii="Arial" w:eastAsiaTheme="minorHAnsi" w:hAnsi="Arial" w:cs="Arial"/>
          <w:color w:val="000000" w:themeColor="text1"/>
          <w:sz w:val="22"/>
          <w:szCs w:val="22"/>
          <w:lang w:val="en-PH"/>
        </w:rPr>
      </w:pPr>
      <w:r>
        <w:rPr>
          <w:noProof/>
          <w:lang w:val="en-PH" w:eastAsia="en-PH"/>
        </w:rPr>
        <mc:AlternateContent>
          <mc:Choice Requires="wps">
            <w:drawing>
              <wp:anchor distT="45720" distB="45720" distL="114300" distR="114300" simplePos="0" relativeHeight="251695104" behindDoc="0" locked="0" layoutInCell="1" allowOverlap="1" wp14:anchorId="0F465F03" wp14:editId="00A750F7">
                <wp:simplePos x="0" y="0"/>
                <wp:positionH relativeFrom="margin">
                  <wp:posOffset>4989195</wp:posOffset>
                </wp:positionH>
                <wp:positionV relativeFrom="paragraph">
                  <wp:posOffset>0</wp:posOffset>
                </wp:positionV>
                <wp:extent cx="894080" cy="457200"/>
                <wp:effectExtent l="0" t="0" r="1270" b="0"/>
                <wp:wrapSquare wrapText="bothSides"/>
                <wp:docPr id="197923713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4080" cy="457200"/>
                        </a:xfrm>
                        <a:prstGeom prst="rect">
                          <a:avLst/>
                        </a:prstGeom>
                        <a:solidFill>
                          <a:srgbClr val="FFFFFF"/>
                        </a:solidFill>
                        <a:ln w="9525">
                          <a:solidFill>
                            <a:srgbClr val="000000"/>
                          </a:solidFill>
                          <a:miter lim="800000"/>
                          <a:headEnd/>
                          <a:tailEnd/>
                        </a:ln>
                      </wps:spPr>
                      <wps:txbx>
                        <w:txbxContent>
                          <w:p w14:paraId="227DEA19" w14:textId="77777777" w:rsidR="00D76BCB" w:rsidRDefault="00D76BCB" w:rsidP="00AB2438">
                            <w:r>
                              <w:t>Annex “C”</w:t>
                            </w:r>
                          </w:p>
                          <w:p w14:paraId="538A7BFA" w14:textId="77777777" w:rsidR="00D76BCB" w:rsidRDefault="00D76BCB" w:rsidP="00AB2438">
                            <w:r>
                              <w:t>Sheet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5" o:spid="_x0000_s1031" type="#_x0000_t202" style="position:absolute;left:0;text-align:left;margin-left:392.85pt;margin-top:0;width:70.4pt;height:36pt;z-index:2516951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">
                <v:textbox>
                  <w:txbxContent>
                    <w:p w14:paraId="227DEA19" w14:textId="77777777" w:rsidR="00D76BCB" w:rsidRDefault="00D76BCB" w:rsidP="00AB2438">
                      <w:r>
                        <w:t>Annex “C”</w:t>
                      </w:r>
                    </w:p>
                    <w:p w14:paraId="538A7BFA" w14:textId="77777777" w:rsidR="00D76BCB" w:rsidRDefault="00D76BCB" w:rsidP="00AB2438">
                      <w:r>
                        <w:t>Sheet 2</w:t>
                      </w:r>
                    </w:p>
                  </w:txbxContent>
                </v:textbox>
                <w10:wrap type="square" anchorx="margin"/>
              </v:shape>
            </w:pict>
          </mc:Fallback>
        </mc:AlternateContent>
      </w:r>
    </w:p>
    <w:p w14:paraId="3C39CBDE" w14:textId="77777777" w:rsidR="00261267" w:rsidRDefault="00261267" w:rsidP="00E175F1">
      <w:pPr>
        <w:ind w:right="360" w:hanging="360"/>
        <w:jc w:val="both"/>
        <w:rPr>
          <w:rFonts w:ascii="Arial" w:eastAsiaTheme="minorHAnsi" w:hAnsi="Arial" w:cs="Arial"/>
          <w:color w:val="000000" w:themeColor="text1"/>
          <w:sz w:val="22"/>
          <w:szCs w:val="22"/>
          <w:lang w:val="en-PH"/>
        </w:rPr>
      </w:pPr>
    </w:p>
    <w:p w14:paraId="104ECBF5" w14:textId="77777777" w:rsidR="00261267" w:rsidRPr="00CC2D4A" w:rsidRDefault="00261267" w:rsidP="00E175F1">
      <w:pPr>
        <w:ind w:right="360" w:hanging="360"/>
        <w:jc w:val="both"/>
        <w:rPr>
          <w:rFonts w:ascii="Arial" w:eastAsiaTheme="minorHAnsi" w:hAnsi="Arial" w:cs="Arial"/>
          <w:color w:val="000000" w:themeColor="text1"/>
          <w:sz w:val="22"/>
          <w:szCs w:val="22"/>
          <w:lang w:val="en-PH"/>
        </w:rPr>
      </w:pPr>
    </w:p>
    <w:p w14:paraId="39F33458" w14:textId="77777777" w:rsidR="004F3A8A" w:rsidRPr="00CC2D4A" w:rsidRDefault="004F3A8A" w:rsidP="00E175F1">
      <w:pPr>
        <w:ind w:right="360" w:hanging="360"/>
        <w:jc w:val="both"/>
        <w:rPr>
          <w:rFonts w:ascii="Arial" w:eastAsiaTheme="minorHAnsi" w:hAnsi="Arial" w:cs="Arial"/>
          <w:color w:val="000000" w:themeColor="text1"/>
          <w:sz w:val="22"/>
          <w:szCs w:val="22"/>
          <w:lang w:val="en-PH"/>
        </w:rPr>
      </w:pPr>
      <w:r w:rsidRPr="00CC2D4A">
        <w:rPr>
          <w:rFonts w:ascii="Arial" w:eastAsiaTheme="minorHAnsi" w:hAnsi="Arial" w:cs="Arial"/>
          <w:color w:val="000000" w:themeColor="text1"/>
          <w:sz w:val="22"/>
          <w:szCs w:val="22"/>
          <w:lang w:val="en-PH"/>
        </w:rPr>
        <w:t>4.  That upon signing of this Contract of Lease, the</w:t>
      </w:r>
      <w:r w:rsidRPr="00CC2D4A">
        <w:rPr>
          <w:rFonts w:ascii="Arial" w:eastAsiaTheme="minorHAnsi" w:hAnsi="Arial" w:cs="Arial"/>
          <w:b/>
          <w:color w:val="000000" w:themeColor="text1"/>
          <w:sz w:val="22"/>
          <w:szCs w:val="22"/>
          <w:lang w:val="en-PH"/>
        </w:rPr>
        <w:t xml:space="preserve"> LESSEE</w:t>
      </w:r>
      <w:r w:rsidRPr="00CC2D4A">
        <w:rPr>
          <w:rFonts w:ascii="Arial" w:eastAsiaTheme="minorHAnsi" w:hAnsi="Arial" w:cs="Arial"/>
          <w:color w:val="000000" w:themeColor="text1"/>
          <w:sz w:val="22"/>
          <w:szCs w:val="22"/>
          <w:lang w:val="en-PH"/>
        </w:rPr>
        <w:t xml:space="preserve"> shall make a security deposit in the amount equivalent to three (3) months rental which shall be held by the </w:t>
      </w:r>
      <w:r w:rsidRPr="00CC2D4A">
        <w:rPr>
          <w:rFonts w:ascii="Arial" w:eastAsiaTheme="minorHAnsi" w:hAnsi="Arial" w:cs="Arial"/>
          <w:b/>
          <w:color w:val="000000" w:themeColor="text1"/>
          <w:sz w:val="22"/>
          <w:szCs w:val="22"/>
          <w:lang w:val="en-PH"/>
        </w:rPr>
        <w:t>LESSOR</w:t>
      </w:r>
      <w:r w:rsidRPr="00CC2D4A">
        <w:rPr>
          <w:rFonts w:ascii="Arial" w:eastAsiaTheme="minorHAnsi" w:hAnsi="Arial" w:cs="Arial"/>
          <w:color w:val="000000" w:themeColor="text1"/>
          <w:sz w:val="22"/>
          <w:szCs w:val="22"/>
          <w:lang w:val="en-PH"/>
        </w:rPr>
        <w:t xml:space="preserve"> as security for the faithful compliance by the </w:t>
      </w:r>
      <w:r w:rsidRPr="00CC2D4A">
        <w:rPr>
          <w:rFonts w:ascii="Arial" w:eastAsiaTheme="minorHAnsi" w:hAnsi="Arial" w:cs="Arial"/>
          <w:b/>
          <w:color w:val="000000" w:themeColor="text1"/>
          <w:sz w:val="22"/>
          <w:szCs w:val="22"/>
          <w:lang w:val="en-PH"/>
        </w:rPr>
        <w:t xml:space="preserve">LESSEE </w:t>
      </w:r>
      <w:r w:rsidRPr="00CC2D4A">
        <w:rPr>
          <w:rFonts w:ascii="Arial" w:eastAsiaTheme="minorHAnsi" w:hAnsi="Arial" w:cs="Arial"/>
          <w:color w:val="000000" w:themeColor="text1"/>
          <w:sz w:val="22"/>
          <w:szCs w:val="22"/>
          <w:lang w:val="en-PH"/>
        </w:rPr>
        <w:t xml:space="preserve">of its </w:t>
      </w:r>
      <w:r w:rsidR="00FB3A32" w:rsidRPr="00CC2D4A">
        <w:rPr>
          <w:rFonts w:ascii="Arial" w:eastAsiaTheme="minorHAnsi" w:hAnsi="Arial" w:cs="Arial"/>
          <w:color w:val="000000" w:themeColor="text1"/>
          <w:sz w:val="22"/>
          <w:szCs w:val="22"/>
          <w:lang w:val="en-PH"/>
        </w:rPr>
        <w:t>obligation under his lease agreement;</w:t>
      </w:r>
    </w:p>
    <w:p w14:paraId="422BF29A" w14:textId="77777777" w:rsidR="004F3A8A" w:rsidRPr="00CC2D4A" w:rsidRDefault="004F3A8A" w:rsidP="00E175F1">
      <w:pPr>
        <w:ind w:right="360" w:hanging="360"/>
        <w:jc w:val="both"/>
        <w:rPr>
          <w:rFonts w:ascii="Arial" w:eastAsiaTheme="minorHAnsi" w:hAnsi="Arial" w:cs="Arial"/>
          <w:color w:val="000000" w:themeColor="text1"/>
          <w:sz w:val="22"/>
          <w:szCs w:val="22"/>
          <w:lang w:val="en-PH"/>
        </w:rPr>
      </w:pPr>
    </w:p>
    <w:p w14:paraId="2B06E799" w14:textId="77777777" w:rsidR="004F3A8A" w:rsidRPr="00CC2D4A" w:rsidRDefault="004F3A8A" w:rsidP="00E175F1">
      <w:pPr>
        <w:ind w:right="360" w:hanging="360"/>
        <w:jc w:val="both"/>
        <w:rPr>
          <w:rFonts w:ascii="Arial" w:eastAsiaTheme="minorHAnsi" w:hAnsi="Arial" w:cs="Arial"/>
          <w:color w:val="000000" w:themeColor="text1"/>
          <w:sz w:val="22"/>
          <w:szCs w:val="22"/>
          <w:lang w:val="en-PH"/>
        </w:rPr>
      </w:pPr>
      <w:r w:rsidRPr="00CC2D4A">
        <w:rPr>
          <w:rFonts w:ascii="Arial" w:eastAsiaTheme="minorHAnsi" w:hAnsi="Arial" w:cs="Arial"/>
          <w:color w:val="000000" w:themeColor="text1"/>
          <w:sz w:val="22"/>
          <w:szCs w:val="22"/>
          <w:lang w:val="en-PH"/>
        </w:rPr>
        <w:t xml:space="preserve">5.  The security deposit shall be refunded to the </w:t>
      </w:r>
      <w:r w:rsidRPr="00CC2D4A">
        <w:rPr>
          <w:rFonts w:ascii="Arial" w:eastAsiaTheme="minorHAnsi" w:hAnsi="Arial" w:cs="Arial"/>
          <w:b/>
          <w:color w:val="000000" w:themeColor="text1"/>
          <w:sz w:val="22"/>
          <w:szCs w:val="22"/>
          <w:lang w:val="en-PH"/>
        </w:rPr>
        <w:t xml:space="preserve">LESSEE </w:t>
      </w:r>
      <w:r w:rsidRPr="00CC2D4A">
        <w:rPr>
          <w:rFonts w:ascii="Arial" w:eastAsiaTheme="minorHAnsi" w:hAnsi="Arial" w:cs="Arial"/>
          <w:color w:val="000000" w:themeColor="text1"/>
          <w:sz w:val="22"/>
          <w:szCs w:val="22"/>
          <w:lang w:val="en-PH"/>
        </w:rPr>
        <w:t xml:space="preserve">after the expiration of the term of the lease and upon the </w:t>
      </w:r>
      <w:r w:rsidRPr="00CC2D4A">
        <w:rPr>
          <w:rFonts w:ascii="Arial" w:eastAsiaTheme="minorHAnsi" w:hAnsi="Arial" w:cs="Arial"/>
          <w:b/>
          <w:color w:val="000000" w:themeColor="text1"/>
          <w:sz w:val="22"/>
          <w:szCs w:val="22"/>
          <w:lang w:val="en-PH"/>
        </w:rPr>
        <w:t xml:space="preserve">LESSEE’S </w:t>
      </w:r>
      <w:r w:rsidRPr="00CC2D4A">
        <w:rPr>
          <w:rFonts w:ascii="Arial" w:eastAsiaTheme="minorHAnsi" w:hAnsi="Arial" w:cs="Arial"/>
          <w:color w:val="000000" w:themeColor="text1"/>
          <w:sz w:val="22"/>
          <w:szCs w:val="22"/>
          <w:lang w:val="en-PH"/>
        </w:rPr>
        <w:t>satisfaction of all the monetary obligations to the</w:t>
      </w:r>
      <w:r w:rsidRPr="00CC2D4A">
        <w:rPr>
          <w:rFonts w:ascii="Arial" w:eastAsiaTheme="minorHAnsi" w:hAnsi="Arial" w:cs="Arial"/>
          <w:b/>
          <w:color w:val="000000" w:themeColor="text1"/>
          <w:sz w:val="22"/>
          <w:szCs w:val="22"/>
          <w:lang w:val="en-PH"/>
        </w:rPr>
        <w:t xml:space="preserve"> LESSOR </w:t>
      </w:r>
      <w:r w:rsidRPr="00CC2D4A">
        <w:rPr>
          <w:rFonts w:ascii="Arial" w:eastAsiaTheme="minorHAnsi" w:hAnsi="Arial" w:cs="Arial"/>
          <w:color w:val="000000" w:themeColor="text1"/>
          <w:sz w:val="22"/>
          <w:szCs w:val="22"/>
          <w:lang w:val="en-PH"/>
        </w:rPr>
        <w:t>and after the former should have completely and satisfactorily vacated and delivered the leased premises to the latter</w:t>
      </w:r>
      <w:r w:rsidR="00FB3A32" w:rsidRPr="00CC2D4A">
        <w:rPr>
          <w:rFonts w:ascii="Arial" w:eastAsiaTheme="minorHAnsi" w:hAnsi="Arial" w:cs="Arial"/>
          <w:color w:val="000000" w:themeColor="text1"/>
          <w:sz w:val="22"/>
          <w:szCs w:val="22"/>
          <w:lang w:val="en-PH"/>
        </w:rPr>
        <w:t>;</w:t>
      </w:r>
    </w:p>
    <w:p w14:paraId="42EF9067" w14:textId="77777777" w:rsidR="004F3A8A" w:rsidRPr="00CC2D4A" w:rsidRDefault="004F3A8A" w:rsidP="00E175F1">
      <w:pPr>
        <w:ind w:right="360" w:hanging="360"/>
        <w:jc w:val="both"/>
        <w:rPr>
          <w:rFonts w:ascii="Arial" w:eastAsiaTheme="minorHAnsi" w:hAnsi="Arial" w:cs="Arial"/>
          <w:color w:val="000000" w:themeColor="text1"/>
          <w:sz w:val="22"/>
          <w:szCs w:val="22"/>
          <w:lang w:val="en-PH"/>
        </w:rPr>
      </w:pPr>
    </w:p>
    <w:p w14:paraId="7B83A59E" w14:textId="77777777" w:rsidR="004F3A8A" w:rsidRPr="00CC2D4A" w:rsidRDefault="004F3A8A" w:rsidP="00E175F1">
      <w:pPr>
        <w:ind w:right="360" w:hanging="360"/>
        <w:jc w:val="both"/>
        <w:rPr>
          <w:rFonts w:ascii="Arial" w:eastAsiaTheme="minorHAnsi" w:hAnsi="Arial" w:cs="Arial"/>
          <w:color w:val="000000" w:themeColor="text1"/>
          <w:sz w:val="22"/>
          <w:szCs w:val="22"/>
          <w:lang w:val="en-PH"/>
        </w:rPr>
      </w:pPr>
      <w:r w:rsidRPr="00CC2D4A">
        <w:rPr>
          <w:rFonts w:ascii="Arial" w:eastAsiaTheme="minorHAnsi" w:hAnsi="Arial" w:cs="Arial"/>
          <w:color w:val="000000" w:themeColor="text1"/>
          <w:sz w:val="22"/>
          <w:szCs w:val="22"/>
          <w:lang w:val="en-PH"/>
        </w:rPr>
        <w:t>6.  The security deposit shall be returned to the</w:t>
      </w:r>
      <w:r w:rsidRPr="00CC2D4A">
        <w:rPr>
          <w:rFonts w:ascii="Arial" w:eastAsiaTheme="minorHAnsi" w:hAnsi="Arial" w:cs="Arial"/>
          <w:b/>
          <w:color w:val="000000" w:themeColor="text1"/>
          <w:sz w:val="22"/>
          <w:szCs w:val="22"/>
          <w:lang w:val="en-PH"/>
        </w:rPr>
        <w:t xml:space="preserve"> LESSEE</w:t>
      </w:r>
      <w:r w:rsidRPr="00CC2D4A">
        <w:rPr>
          <w:rFonts w:ascii="Arial" w:eastAsiaTheme="minorHAnsi" w:hAnsi="Arial" w:cs="Arial"/>
          <w:color w:val="000000" w:themeColor="text1"/>
          <w:sz w:val="22"/>
          <w:szCs w:val="22"/>
          <w:lang w:val="en-PH"/>
        </w:rPr>
        <w:t xml:space="preserve"> upon settlement of all outstanding accounts and utility charges, if any, within sixty (60) days from the expiration date of the term of the lease;</w:t>
      </w:r>
    </w:p>
    <w:p w14:paraId="04759550" w14:textId="77777777" w:rsidR="004F3A8A" w:rsidRPr="00CC2D4A" w:rsidRDefault="004F3A8A" w:rsidP="00E175F1">
      <w:pPr>
        <w:ind w:right="360" w:hanging="360"/>
        <w:jc w:val="both"/>
        <w:rPr>
          <w:rFonts w:ascii="Arial" w:eastAsiaTheme="minorHAnsi" w:hAnsi="Arial" w:cs="Arial"/>
          <w:color w:val="000000" w:themeColor="text1"/>
          <w:sz w:val="22"/>
          <w:szCs w:val="22"/>
          <w:lang w:val="en-PH"/>
        </w:rPr>
      </w:pPr>
    </w:p>
    <w:p w14:paraId="2DEDDBBB" w14:textId="77777777" w:rsidR="004F3A8A" w:rsidRPr="00CC2D4A" w:rsidRDefault="004F3A8A" w:rsidP="00E175F1">
      <w:pPr>
        <w:ind w:right="360" w:hanging="360"/>
        <w:jc w:val="both"/>
        <w:rPr>
          <w:rFonts w:ascii="Arial" w:eastAsiaTheme="minorHAnsi" w:hAnsi="Arial" w:cs="Arial"/>
          <w:color w:val="000000" w:themeColor="text1"/>
          <w:sz w:val="22"/>
          <w:szCs w:val="22"/>
          <w:lang w:val="en-PH"/>
        </w:rPr>
      </w:pPr>
      <w:r w:rsidRPr="00CC2D4A">
        <w:rPr>
          <w:rFonts w:ascii="Arial" w:eastAsiaTheme="minorHAnsi" w:hAnsi="Arial" w:cs="Arial"/>
          <w:color w:val="000000" w:themeColor="text1"/>
          <w:sz w:val="22"/>
          <w:szCs w:val="22"/>
          <w:lang w:val="en-PH"/>
        </w:rPr>
        <w:t xml:space="preserve">7.  That upon complete turnover of the leased premises, the </w:t>
      </w:r>
      <w:r w:rsidRPr="00CC2D4A">
        <w:rPr>
          <w:rFonts w:ascii="Arial" w:eastAsiaTheme="minorHAnsi" w:hAnsi="Arial" w:cs="Arial"/>
          <w:b/>
          <w:color w:val="000000" w:themeColor="text1"/>
          <w:sz w:val="22"/>
          <w:szCs w:val="22"/>
          <w:lang w:val="en-PH"/>
        </w:rPr>
        <w:t xml:space="preserve">LESSEE </w:t>
      </w:r>
      <w:r w:rsidRPr="00CC2D4A">
        <w:rPr>
          <w:rFonts w:ascii="Arial" w:eastAsiaTheme="minorHAnsi" w:hAnsi="Arial" w:cs="Arial"/>
          <w:color w:val="000000" w:themeColor="text1"/>
          <w:sz w:val="22"/>
          <w:szCs w:val="22"/>
          <w:lang w:val="en-PH"/>
        </w:rPr>
        <w:t xml:space="preserve">shall pay to the </w:t>
      </w:r>
      <w:r w:rsidRPr="00CC2D4A">
        <w:rPr>
          <w:rFonts w:ascii="Arial" w:eastAsiaTheme="minorHAnsi" w:hAnsi="Arial" w:cs="Arial"/>
          <w:b/>
          <w:color w:val="000000" w:themeColor="text1"/>
          <w:sz w:val="22"/>
          <w:szCs w:val="22"/>
          <w:lang w:val="en-PH"/>
        </w:rPr>
        <w:t>LESSOR</w:t>
      </w:r>
      <w:r w:rsidRPr="00CC2D4A">
        <w:rPr>
          <w:rFonts w:ascii="Arial" w:eastAsiaTheme="minorHAnsi" w:hAnsi="Arial" w:cs="Arial"/>
          <w:color w:val="000000" w:themeColor="text1"/>
          <w:sz w:val="22"/>
          <w:szCs w:val="22"/>
          <w:lang w:val="en-PH"/>
        </w:rPr>
        <w:t xml:space="preserve"> advance rentals in the amount equivalent to three (3) months rentals which shall be credited to the first three (3) months of the lease period, provided that upon complete turnover of the leased property, the </w:t>
      </w:r>
      <w:r w:rsidRPr="00CC2D4A">
        <w:rPr>
          <w:rFonts w:ascii="Arial" w:eastAsiaTheme="minorHAnsi" w:hAnsi="Arial" w:cs="Arial"/>
          <w:b/>
          <w:color w:val="000000" w:themeColor="text1"/>
          <w:sz w:val="22"/>
          <w:szCs w:val="22"/>
          <w:lang w:val="en-PH"/>
        </w:rPr>
        <w:t xml:space="preserve">LESSOR </w:t>
      </w:r>
      <w:r w:rsidRPr="00CC2D4A">
        <w:rPr>
          <w:rFonts w:ascii="Arial" w:eastAsiaTheme="minorHAnsi" w:hAnsi="Arial" w:cs="Arial"/>
          <w:color w:val="000000" w:themeColor="text1"/>
          <w:sz w:val="22"/>
          <w:szCs w:val="22"/>
          <w:lang w:val="en-PH"/>
        </w:rPr>
        <w:t>shall give the</w:t>
      </w:r>
      <w:r w:rsidRPr="00CC2D4A">
        <w:rPr>
          <w:rFonts w:ascii="Arial" w:eastAsiaTheme="minorHAnsi" w:hAnsi="Arial" w:cs="Arial"/>
          <w:b/>
          <w:color w:val="000000" w:themeColor="text1"/>
          <w:sz w:val="22"/>
          <w:szCs w:val="22"/>
          <w:lang w:val="en-PH"/>
        </w:rPr>
        <w:t xml:space="preserve"> LESSEE</w:t>
      </w:r>
      <w:r w:rsidRPr="00CC2D4A">
        <w:rPr>
          <w:rFonts w:ascii="Arial" w:eastAsiaTheme="minorHAnsi" w:hAnsi="Arial" w:cs="Arial"/>
          <w:color w:val="000000" w:themeColor="text1"/>
          <w:sz w:val="22"/>
          <w:szCs w:val="22"/>
          <w:lang w:val="en-PH"/>
        </w:rPr>
        <w:t xml:space="preserve"> thirty (30) days rent-free construction period to make the finishing touches on the store, as well as to install and set-up the necessary facilities and systems to make it ready for business operations;</w:t>
      </w:r>
    </w:p>
    <w:p w14:paraId="19135B38" w14:textId="77777777" w:rsidR="004F3A8A" w:rsidRPr="00CC2D4A" w:rsidRDefault="004F3A8A" w:rsidP="00E175F1">
      <w:pPr>
        <w:ind w:right="360" w:hanging="360"/>
        <w:jc w:val="both"/>
        <w:rPr>
          <w:rFonts w:ascii="Arial" w:eastAsiaTheme="minorHAnsi" w:hAnsi="Arial" w:cs="Arial"/>
          <w:color w:val="000000" w:themeColor="text1"/>
          <w:sz w:val="22"/>
          <w:szCs w:val="22"/>
          <w:lang w:val="en-PH"/>
        </w:rPr>
      </w:pPr>
    </w:p>
    <w:p w14:paraId="169F355C" w14:textId="77777777" w:rsidR="004F3A8A" w:rsidRPr="00CC2D4A" w:rsidRDefault="004F3A8A" w:rsidP="00E175F1">
      <w:pPr>
        <w:ind w:right="360" w:hanging="360"/>
        <w:jc w:val="both"/>
        <w:rPr>
          <w:rFonts w:ascii="Arial" w:eastAsiaTheme="minorHAnsi" w:hAnsi="Arial" w:cs="Arial"/>
          <w:color w:val="000000" w:themeColor="text1"/>
          <w:sz w:val="22"/>
          <w:szCs w:val="22"/>
          <w:lang w:val="en-PH"/>
        </w:rPr>
      </w:pPr>
      <w:r w:rsidRPr="00CC2D4A">
        <w:rPr>
          <w:rFonts w:ascii="Arial" w:eastAsiaTheme="minorHAnsi" w:hAnsi="Arial" w:cs="Arial"/>
          <w:color w:val="000000" w:themeColor="text1"/>
          <w:sz w:val="22"/>
          <w:szCs w:val="22"/>
          <w:lang w:val="en-PH"/>
        </w:rPr>
        <w:t>8.  In case of default by the</w:t>
      </w:r>
      <w:r w:rsidRPr="00CC2D4A">
        <w:rPr>
          <w:rFonts w:ascii="Arial" w:eastAsiaTheme="minorHAnsi" w:hAnsi="Arial" w:cs="Arial"/>
          <w:b/>
          <w:color w:val="000000" w:themeColor="text1"/>
          <w:sz w:val="22"/>
          <w:szCs w:val="22"/>
          <w:lang w:val="en-PH"/>
        </w:rPr>
        <w:t xml:space="preserve"> LESSEE</w:t>
      </w:r>
      <w:r w:rsidRPr="00CC2D4A">
        <w:rPr>
          <w:rFonts w:ascii="Arial" w:eastAsiaTheme="minorHAnsi" w:hAnsi="Arial" w:cs="Arial"/>
          <w:color w:val="000000" w:themeColor="text1"/>
          <w:sz w:val="22"/>
          <w:szCs w:val="22"/>
          <w:lang w:val="en-PH"/>
        </w:rPr>
        <w:t xml:space="preserve"> in the payment of the rent, such as when the checks are dishonored, the </w:t>
      </w:r>
      <w:r w:rsidRPr="00CC2D4A">
        <w:rPr>
          <w:rFonts w:ascii="Arial" w:eastAsiaTheme="minorHAnsi" w:hAnsi="Arial" w:cs="Arial"/>
          <w:b/>
          <w:color w:val="000000" w:themeColor="text1"/>
          <w:sz w:val="22"/>
          <w:szCs w:val="22"/>
          <w:lang w:val="en-PH"/>
        </w:rPr>
        <w:t xml:space="preserve">LESSOR </w:t>
      </w:r>
      <w:r w:rsidRPr="00CC2D4A">
        <w:rPr>
          <w:rFonts w:ascii="Arial" w:eastAsiaTheme="minorHAnsi" w:hAnsi="Arial" w:cs="Arial"/>
          <w:color w:val="000000" w:themeColor="text1"/>
          <w:sz w:val="22"/>
          <w:szCs w:val="22"/>
          <w:lang w:val="en-PH"/>
        </w:rPr>
        <w:t xml:space="preserve">at its option may terminate this contract and eject the </w:t>
      </w:r>
      <w:r w:rsidRPr="00CC2D4A">
        <w:rPr>
          <w:rFonts w:ascii="Arial" w:eastAsiaTheme="minorHAnsi" w:hAnsi="Arial" w:cs="Arial"/>
          <w:b/>
          <w:color w:val="000000" w:themeColor="text1"/>
          <w:sz w:val="22"/>
          <w:szCs w:val="22"/>
          <w:lang w:val="en-PH"/>
        </w:rPr>
        <w:t xml:space="preserve">LESSEE. </w:t>
      </w:r>
      <w:r w:rsidRPr="00CC2D4A">
        <w:rPr>
          <w:rFonts w:ascii="Arial" w:eastAsiaTheme="minorHAnsi" w:hAnsi="Arial" w:cs="Arial"/>
          <w:color w:val="000000" w:themeColor="text1"/>
          <w:sz w:val="22"/>
          <w:szCs w:val="22"/>
          <w:lang w:val="en-PH"/>
        </w:rPr>
        <w:t>The</w:t>
      </w:r>
      <w:r w:rsidRPr="00CC2D4A">
        <w:rPr>
          <w:rFonts w:ascii="Arial" w:eastAsiaTheme="minorHAnsi" w:hAnsi="Arial" w:cs="Arial"/>
          <w:b/>
          <w:color w:val="000000" w:themeColor="text1"/>
          <w:sz w:val="22"/>
          <w:szCs w:val="22"/>
          <w:lang w:val="en-PH"/>
        </w:rPr>
        <w:t xml:space="preserve"> PARTIES</w:t>
      </w:r>
      <w:r w:rsidRPr="00CC2D4A">
        <w:rPr>
          <w:rFonts w:ascii="Arial" w:eastAsiaTheme="minorHAnsi" w:hAnsi="Arial" w:cs="Arial"/>
          <w:color w:val="000000" w:themeColor="text1"/>
          <w:sz w:val="22"/>
          <w:szCs w:val="22"/>
          <w:lang w:val="en-PH"/>
        </w:rPr>
        <w:t xml:space="preserve"> hereby expressly </w:t>
      </w:r>
      <w:r w:rsidR="00DB1136" w:rsidRPr="00CC2D4A">
        <w:rPr>
          <w:rFonts w:ascii="Arial" w:eastAsiaTheme="minorHAnsi" w:hAnsi="Arial" w:cs="Arial"/>
          <w:color w:val="000000" w:themeColor="text1"/>
          <w:sz w:val="22"/>
          <w:szCs w:val="22"/>
          <w:lang w:val="en-PH"/>
        </w:rPr>
        <w:t>agree</w:t>
      </w:r>
      <w:r w:rsidRPr="00CC2D4A">
        <w:rPr>
          <w:rFonts w:ascii="Arial" w:eastAsiaTheme="minorHAnsi" w:hAnsi="Arial" w:cs="Arial"/>
          <w:color w:val="000000" w:themeColor="text1"/>
          <w:sz w:val="22"/>
          <w:szCs w:val="22"/>
          <w:lang w:val="en-PH"/>
        </w:rPr>
        <w:t xml:space="preserve"> that the</w:t>
      </w:r>
      <w:r w:rsidRPr="00CC2D4A">
        <w:rPr>
          <w:rFonts w:ascii="Arial" w:eastAsiaTheme="minorHAnsi" w:hAnsi="Arial" w:cs="Arial"/>
          <w:b/>
          <w:color w:val="000000" w:themeColor="text1"/>
          <w:sz w:val="22"/>
          <w:szCs w:val="22"/>
          <w:lang w:val="en-PH"/>
        </w:rPr>
        <w:t xml:space="preserve"> LESSOR</w:t>
      </w:r>
      <w:r w:rsidRPr="00CC2D4A">
        <w:rPr>
          <w:rFonts w:ascii="Arial" w:eastAsiaTheme="minorHAnsi" w:hAnsi="Arial" w:cs="Arial"/>
          <w:color w:val="000000" w:themeColor="text1"/>
          <w:sz w:val="22"/>
          <w:szCs w:val="22"/>
          <w:lang w:val="en-PH"/>
        </w:rPr>
        <w:t xml:space="preserve"> have the right to reject/padlock the leased property, in case of the </w:t>
      </w:r>
      <w:r w:rsidRPr="00CC2D4A">
        <w:rPr>
          <w:rFonts w:ascii="Arial" w:eastAsiaTheme="minorHAnsi" w:hAnsi="Arial" w:cs="Arial"/>
          <w:b/>
          <w:color w:val="000000" w:themeColor="text1"/>
          <w:sz w:val="22"/>
          <w:szCs w:val="22"/>
          <w:lang w:val="en-PH"/>
        </w:rPr>
        <w:t xml:space="preserve">LESSEE, </w:t>
      </w:r>
      <w:r w:rsidRPr="00CC2D4A">
        <w:rPr>
          <w:rFonts w:ascii="Arial" w:eastAsiaTheme="minorHAnsi" w:hAnsi="Arial" w:cs="Arial"/>
          <w:color w:val="000000" w:themeColor="text1"/>
          <w:sz w:val="22"/>
          <w:szCs w:val="22"/>
          <w:lang w:val="en-PH"/>
        </w:rPr>
        <w:t xml:space="preserve">incur unpaid rental payments equivalent to three (3) months, and or for any violations of the provisions of this contract. And that any goods or merchandise that will remain in the leased property as a result of the closure will be held by the LESSOR until such time when the arrears have been paid by the </w:t>
      </w:r>
      <w:r w:rsidRPr="00CC2D4A">
        <w:rPr>
          <w:rFonts w:ascii="Arial" w:eastAsiaTheme="minorHAnsi" w:hAnsi="Arial" w:cs="Arial"/>
          <w:b/>
          <w:color w:val="000000" w:themeColor="text1"/>
          <w:sz w:val="22"/>
          <w:szCs w:val="22"/>
          <w:lang w:val="en-PH"/>
        </w:rPr>
        <w:t>LESSEE,</w:t>
      </w:r>
      <w:r w:rsidRPr="00CC2D4A">
        <w:rPr>
          <w:rFonts w:ascii="Arial" w:eastAsiaTheme="minorHAnsi" w:hAnsi="Arial" w:cs="Arial"/>
          <w:color w:val="000000" w:themeColor="text1"/>
          <w:sz w:val="22"/>
          <w:szCs w:val="22"/>
          <w:lang w:val="en-PH"/>
        </w:rPr>
        <w:t xml:space="preserve"> in full, plus additional surcharges as stipulated in this contract;</w:t>
      </w:r>
    </w:p>
    <w:p w14:paraId="74CEBEDE" w14:textId="77777777" w:rsidR="004F3A8A" w:rsidRPr="00CC2D4A" w:rsidRDefault="004F3A8A" w:rsidP="00E175F1">
      <w:pPr>
        <w:ind w:right="360" w:hanging="360"/>
        <w:jc w:val="both"/>
        <w:rPr>
          <w:rFonts w:ascii="Arial" w:eastAsiaTheme="minorHAnsi" w:hAnsi="Arial" w:cs="Arial"/>
          <w:color w:val="000000" w:themeColor="text1"/>
          <w:sz w:val="22"/>
          <w:szCs w:val="22"/>
          <w:lang w:val="en-PH"/>
        </w:rPr>
      </w:pPr>
    </w:p>
    <w:p w14:paraId="3A7D508C" w14:textId="77777777" w:rsidR="004F3A8A" w:rsidRPr="00CC2D4A" w:rsidRDefault="004F3A8A" w:rsidP="00E175F1">
      <w:pPr>
        <w:ind w:right="360" w:hanging="360"/>
        <w:jc w:val="both"/>
        <w:rPr>
          <w:rFonts w:ascii="Arial" w:eastAsiaTheme="minorHAnsi" w:hAnsi="Arial" w:cs="Arial"/>
          <w:color w:val="000000" w:themeColor="text1"/>
          <w:sz w:val="22"/>
          <w:szCs w:val="22"/>
          <w:lang w:val="en-PH"/>
        </w:rPr>
      </w:pPr>
      <w:r w:rsidRPr="00CC2D4A">
        <w:rPr>
          <w:rFonts w:ascii="Arial" w:eastAsiaTheme="minorHAnsi" w:hAnsi="Arial" w:cs="Arial"/>
          <w:color w:val="000000" w:themeColor="text1"/>
          <w:sz w:val="22"/>
          <w:szCs w:val="22"/>
          <w:lang w:val="en-PH"/>
        </w:rPr>
        <w:t xml:space="preserve">9.  The </w:t>
      </w:r>
      <w:r w:rsidRPr="00CC2D4A">
        <w:rPr>
          <w:rFonts w:ascii="Arial" w:eastAsiaTheme="minorHAnsi" w:hAnsi="Arial" w:cs="Arial"/>
          <w:b/>
          <w:color w:val="000000" w:themeColor="text1"/>
          <w:sz w:val="22"/>
          <w:szCs w:val="22"/>
          <w:lang w:val="en-PH"/>
        </w:rPr>
        <w:t>LESSEE</w:t>
      </w:r>
      <w:r w:rsidRPr="00CC2D4A">
        <w:rPr>
          <w:rFonts w:ascii="Arial" w:eastAsiaTheme="minorHAnsi" w:hAnsi="Arial" w:cs="Arial"/>
          <w:color w:val="000000" w:themeColor="text1"/>
          <w:sz w:val="22"/>
          <w:szCs w:val="22"/>
          <w:lang w:val="en-PH"/>
        </w:rPr>
        <w:t xml:space="preserve"> shall not directly or indirectly sublet, allow or permit the leased premises to be occupied in whole or in part by any person, form or corporation, neither shall the</w:t>
      </w:r>
      <w:r w:rsidRPr="00CC2D4A">
        <w:rPr>
          <w:rFonts w:ascii="Arial" w:eastAsiaTheme="minorHAnsi" w:hAnsi="Arial" w:cs="Arial"/>
          <w:b/>
          <w:color w:val="000000" w:themeColor="text1"/>
          <w:sz w:val="22"/>
          <w:szCs w:val="22"/>
          <w:lang w:val="en-PH"/>
        </w:rPr>
        <w:t xml:space="preserve"> LESSEE</w:t>
      </w:r>
      <w:r w:rsidRPr="00CC2D4A">
        <w:rPr>
          <w:rFonts w:ascii="Arial" w:eastAsiaTheme="minorHAnsi" w:hAnsi="Arial" w:cs="Arial"/>
          <w:color w:val="000000" w:themeColor="text1"/>
          <w:sz w:val="22"/>
          <w:szCs w:val="22"/>
          <w:lang w:val="en-PH"/>
        </w:rPr>
        <w:t xml:space="preserve"> assign its right hereunder to any other person or entity and no right of interest thereto or therein shall b</w:t>
      </w:r>
      <w:r w:rsidR="00FB3A32" w:rsidRPr="00CC2D4A">
        <w:rPr>
          <w:rFonts w:ascii="Arial" w:eastAsiaTheme="minorHAnsi" w:hAnsi="Arial" w:cs="Arial"/>
          <w:color w:val="000000" w:themeColor="text1"/>
          <w:sz w:val="22"/>
          <w:szCs w:val="22"/>
          <w:lang w:val="en-PH"/>
        </w:rPr>
        <w:t>e conferred on or vested in any</w:t>
      </w:r>
      <w:r w:rsidRPr="00CC2D4A">
        <w:rPr>
          <w:rFonts w:ascii="Arial" w:eastAsiaTheme="minorHAnsi" w:hAnsi="Arial" w:cs="Arial"/>
          <w:color w:val="000000" w:themeColor="text1"/>
          <w:sz w:val="22"/>
          <w:szCs w:val="22"/>
          <w:lang w:val="en-PH"/>
        </w:rPr>
        <w:t xml:space="preserve">one by the </w:t>
      </w:r>
      <w:r w:rsidRPr="00CC2D4A">
        <w:rPr>
          <w:rFonts w:ascii="Arial" w:eastAsiaTheme="minorHAnsi" w:hAnsi="Arial" w:cs="Arial"/>
          <w:b/>
          <w:color w:val="000000" w:themeColor="text1"/>
          <w:sz w:val="22"/>
          <w:szCs w:val="22"/>
          <w:lang w:val="en-PH"/>
        </w:rPr>
        <w:t xml:space="preserve">LESSEE </w:t>
      </w:r>
      <w:r w:rsidRPr="00CC2D4A">
        <w:rPr>
          <w:rFonts w:ascii="Arial" w:eastAsiaTheme="minorHAnsi" w:hAnsi="Arial" w:cs="Arial"/>
          <w:color w:val="000000" w:themeColor="text1"/>
          <w:sz w:val="22"/>
          <w:szCs w:val="22"/>
          <w:lang w:val="en-PH"/>
        </w:rPr>
        <w:t xml:space="preserve">without the </w:t>
      </w:r>
      <w:r w:rsidRPr="00CC2D4A">
        <w:rPr>
          <w:rFonts w:ascii="Arial" w:eastAsiaTheme="minorHAnsi" w:hAnsi="Arial" w:cs="Arial"/>
          <w:b/>
          <w:color w:val="000000" w:themeColor="text1"/>
          <w:sz w:val="22"/>
          <w:szCs w:val="22"/>
          <w:lang w:val="en-PH"/>
        </w:rPr>
        <w:t xml:space="preserve">LESSOR’S </w:t>
      </w:r>
      <w:r w:rsidRPr="00CC2D4A">
        <w:rPr>
          <w:rFonts w:ascii="Arial" w:eastAsiaTheme="minorHAnsi" w:hAnsi="Arial" w:cs="Arial"/>
          <w:color w:val="000000" w:themeColor="text1"/>
          <w:sz w:val="22"/>
          <w:szCs w:val="22"/>
          <w:lang w:val="en-PH"/>
        </w:rPr>
        <w:t>written approval;</w:t>
      </w:r>
    </w:p>
    <w:p w14:paraId="7487D51C" w14:textId="77777777" w:rsidR="004F3A8A" w:rsidRPr="00CC2D4A" w:rsidRDefault="004F3A8A" w:rsidP="00E175F1">
      <w:pPr>
        <w:ind w:right="360" w:hanging="360"/>
        <w:jc w:val="both"/>
        <w:rPr>
          <w:rFonts w:ascii="Arial" w:eastAsiaTheme="minorHAnsi" w:hAnsi="Arial" w:cs="Arial"/>
          <w:color w:val="000000" w:themeColor="text1"/>
          <w:sz w:val="22"/>
          <w:szCs w:val="22"/>
          <w:lang w:val="en-PH"/>
        </w:rPr>
      </w:pPr>
    </w:p>
    <w:p w14:paraId="1A07939A" w14:textId="77777777" w:rsidR="004F3A8A" w:rsidRPr="00CC2D4A" w:rsidRDefault="004F3A8A" w:rsidP="00E175F1">
      <w:pPr>
        <w:ind w:right="360" w:hanging="360"/>
        <w:jc w:val="both"/>
        <w:rPr>
          <w:rFonts w:ascii="Arial" w:eastAsiaTheme="minorHAnsi" w:hAnsi="Arial" w:cs="Arial"/>
          <w:color w:val="000000" w:themeColor="text1"/>
          <w:sz w:val="22"/>
          <w:szCs w:val="22"/>
          <w:lang w:val="en-PH"/>
        </w:rPr>
      </w:pPr>
      <w:r w:rsidRPr="00CC2D4A">
        <w:rPr>
          <w:rFonts w:ascii="Arial" w:eastAsiaTheme="minorHAnsi" w:hAnsi="Arial" w:cs="Arial"/>
          <w:color w:val="000000" w:themeColor="text1"/>
          <w:sz w:val="22"/>
          <w:szCs w:val="22"/>
          <w:lang w:val="en-PH"/>
        </w:rPr>
        <w:t xml:space="preserve">10. If whole or any part of the leased premises shall be destroyed or damaged by fire, flood, lightning, typhoon, earthquake, storm, riot or any other unforeseen disabling cause of acts of God, as to render the leased premised during the term substantially unfit for use and occupation of the </w:t>
      </w:r>
      <w:r w:rsidRPr="00CC2D4A">
        <w:rPr>
          <w:rFonts w:ascii="Arial" w:eastAsiaTheme="minorHAnsi" w:hAnsi="Arial" w:cs="Arial"/>
          <w:b/>
          <w:color w:val="000000" w:themeColor="text1"/>
          <w:sz w:val="22"/>
          <w:szCs w:val="22"/>
          <w:lang w:val="en-PH"/>
        </w:rPr>
        <w:t>LESSEE</w:t>
      </w:r>
      <w:r w:rsidRPr="00CC2D4A">
        <w:rPr>
          <w:rFonts w:ascii="Arial" w:eastAsiaTheme="minorHAnsi" w:hAnsi="Arial" w:cs="Arial"/>
          <w:color w:val="000000" w:themeColor="text1"/>
          <w:sz w:val="22"/>
          <w:szCs w:val="22"/>
          <w:lang w:val="en-PH"/>
        </w:rPr>
        <w:t xml:space="preserve">, then this lease contract may be terminated without compensation by the </w:t>
      </w:r>
      <w:r w:rsidRPr="00CC2D4A">
        <w:rPr>
          <w:rFonts w:ascii="Arial" w:eastAsiaTheme="minorHAnsi" w:hAnsi="Arial" w:cs="Arial"/>
          <w:b/>
          <w:color w:val="000000" w:themeColor="text1"/>
          <w:sz w:val="22"/>
          <w:szCs w:val="22"/>
          <w:lang w:val="en-PH"/>
        </w:rPr>
        <w:t xml:space="preserve">LESSOR </w:t>
      </w:r>
      <w:r w:rsidRPr="00CC2D4A">
        <w:rPr>
          <w:rFonts w:ascii="Arial" w:eastAsiaTheme="minorHAnsi" w:hAnsi="Arial" w:cs="Arial"/>
          <w:color w:val="000000" w:themeColor="text1"/>
          <w:sz w:val="22"/>
          <w:szCs w:val="22"/>
          <w:lang w:val="en-PH"/>
        </w:rPr>
        <w:t xml:space="preserve">or by the </w:t>
      </w:r>
      <w:r w:rsidRPr="00CC2D4A">
        <w:rPr>
          <w:rFonts w:ascii="Arial" w:eastAsiaTheme="minorHAnsi" w:hAnsi="Arial" w:cs="Arial"/>
          <w:b/>
          <w:color w:val="000000" w:themeColor="text1"/>
          <w:sz w:val="22"/>
          <w:szCs w:val="22"/>
          <w:lang w:val="en-PH"/>
        </w:rPr>
        <w:t xml:space="preserve">LESSEE </w:t>
      </w:r>
      <w:r w:rsidRPr="00CC2D4A">
        <w:rPr>
          <w:rFonts w:ascii="Arial" w:eastAsiaTheme="minorHAnsi" w:hAnsi="Arial" w:cs="Arial"/>
          <w:color w:val="000000" w:themeColor="text1"/>
          <w:sz w:val="22"/>
          <w:szCs w:val="22"/>
          <w:lang w:val="en-PH"/>
        </w:rPr>
        <w:t>by notice in writing to the other;</w:t>
      </w:r>
    </w:p>
    <w:p w14:paraId="2FB63B4F" w14:textId="77777777" w:rsidR="004F3A8A" w:rsidRPr="00CC2D4A" w:rsidRDefault="004F3A8A" w:rsidP="00E175F1">
      <w:pPr>
        <w:ind w:right="360" w:hanging="360"/>
        <w:jc w:val="both"/>
        <w:rPr>
          <w:rFonts w:ascii="Arial" w:eastAsiaTheme="minorHAnsi" w:hAnsi="Arial" w:cs="Arial"/>
          <w:color w:val="000000" w:themeColor="text1"/>
          <w:sz w:val="22"/>
          <w:szCs w:val="22"/>
          <w:lang w:val="en-PH"/>
        </w:rPr>
      </w:pPr>
    </w:p>
    <w:p w14:paraId="7D0E20A9" w14:textId="77777777" w:rsidR="004F3A8A" w:rsidRPr="00CC2D4A" w:rsidRDefault="004F3A8A" w:rsidP="00E175F1">
      <w:pPr>
        <w:ind w:right="360" w:hanging="360"/>
        <w:jc w:val="both"/>
        <w:rPr>
          <w:rFonts w:ascii="Arial" w:eastAsiaTheme="minorHAnsi" w:hAnsi="Arial" w:cs="Arial"/>
          <w:color w:val="000000" w:themeColor="text1"/>
          <w:sz w:val="22"/>
          <w:szCs w:val="22"/>
          <w:lang w:val="en-PH"/>
        </w:rPr>
      </w:pPr>
      <w:r w:rsidRPr="00CC2D4A">
        <w:rPr>
          <w:rFonts w:ascii="Arial" w:eastAsiaTheme="minorHAnsi" w:hAnsi="Arial" w:cs="Arial"/>
          <w:color w:val="000000" w:themeColor="text1"/>
          <w:sz w:val="22"/>
          <w:szCs w:val="22"/>
          <w:lang w:val="en-PH"/>
        </w:rPr>
        <w:t xml:space="preserve">11. The </w:t>
      </w:r>
      <w:r w:rsidRPr="00CC2D4A">
        <w:rPr>
          <w:rFonts w:ascii="Arial" w:eastAsiaTheme="minorHAnsi" w:hAnsi="Arial" w:cs="Arial"/>
          <w:b/>
          <w:color w:val="000000" w:themeColor="text1"/>
          <w:sz w:val="22"/>
          <w:szCs w:val="22"/>
          <w:lang w:val="en-PH"/>
        </w:rPr>
        <w:t>LESSEE</w:t>
      </w:r>
      <w:r w:rsidRPr="00CC2D4A">
        <w:rPr>
          <w:rFonts w:ascii="Arial" w:eastAsiaTheme="minorHAnsi" w:hAnsi="Arial" w:cs="Arial"/>
          <w:color w:val="000000" w:themeColor="text1"/>
          <w:sz w:val="22"/>
          <w:szCs w:val="22"/>
          <w:lang w:val="en-PH"/>
        </w:rPr>
        <w:t xml:space="preserve"> may, at its sole expenses, introduce improvements in the leased premises suitable for the conduct of its business operations taking into consideration the architectural/structural design of the new public market building and shall not in any way diminish the value or be destructive to the original building design of the leased property;</w:t>
      </w:r>
    </w:p>
    <w:p w14:paraId="2207E0DE" w14:textId="77777777" w:rsidR="004F3A8A" w:rsidRPr="00CC2D4A" w:rsidRDefault="004F3A8A" w:rsidP="00E175F1">
      <w:pPr>
        <w:ind w:right="360" w:hanging="360"/>
        <w:jc w:val="both"/>
        <w:rPr>
          <w:rFonts w:ascii="Arial" w:eastAsiaTheme="minorHAnsi" w:hAnsi="Arial" w:cs="Arial"/>
          <w:color w:val="000000" w:themeColor="text1"/>
          <w:sz w:val="22"/>
          <w:szCs w:val="22"/>
          <w:lang w:val="en-PH"/>
        </w:rPr>
      </w:pPr>
    </w:p>
    <w:p w14:paraId="234A66AA" w14:textId="77777777" w:rsidR="004F3A8A" w:rsidRPr="00CC2D4A" w:rsidRDefault="004F3A8A" w:rsidP="00E175F1">
      <w:pPr>
        <w:ind w:right="360" w:hanging="360"/>
        <w:jc w:val="both"/>
        <w:rPr>
          <w:rFonts w:ascii="Arial" w:eastAsiaTheme="minorHAnsi" w:hAnsi="Arial" w:cs="Arial"/>
          <w:color w:val="000000" w:themeColor="text1"/>
          <w:sz w:val="22"/>
          <w:szCs w:val="22"/>
          <w:lang w:val="en-PH"/>
        </w:rPr>
      </w:pPr>
      <w:r w:rsidRPr="00CC2D4A">
        <w:rPr>
          <w:rFonts w:ascii="Arial" w:eastAsiaTheme="minorHAnsi" w:hAnsi="Arial" w:cs="Arial"/>
          <w:color w:val="000000" w:themeColor="text1"/>
          <w:sz w:val="22"/>
          <w:szCs w:val="22"/>
          <w:lang w:val="en-PH"/>
        </w:rPr>
        <w:t xml:space="preserve">12. The </w:t>
      </w:r>
      <w:r w:rsidRPr="00CC2D4A">
        <w:rPr>
          <w:rFonts w:ascii="Arial" w:eastAsiaTheme="minorHAnsi" w:hAnsi="Arial" w:cs="Arial"/>
          <w:b/>
          <w:color w:val="000000" w:themeColor="text1"/>
          <w:sz w:val="22"/>
          <w:szCs w:val="22"/>
          <w:lang w:val="en-PH"/>
        </w:rPr>
        <w:t xml:space="preserve">LESSEE </w:t>
      </w:r>
      <w:r w:rsidRPr="00CC2D4A">
        <w:rPr>
          <w:rFonts w:ascii="Arial" w:eastAsiaTheme="minorHAnsi" w:hAnsi="Arial" w:cs="Arial"/>
          <w:color w:val="000000" w:themeColor="text1"/>
          <w:sz w:val="22"/>
          <w:szCs w:val="22"/>
          <w:lang w:val="en-PH"/>
        </w:rPr>
        <w:t>shall apply/secure for a Building and Occupancy Permit of the proposed improvement to their leased property from CEO/Building Official;</w:t>
      </w:r>
    </w:p>
    <w:p w14:paraId="78513C34" w14:textId="77777777" w:rsidR="004F3A8A" w:rsidRPr="00CC2D4A" w:rsidRDefault="004F3A8A" w:rsidP="00E175F1">
      <w:pPr>
        <w:ind w:right="360" w:hanging="360"/>
        <w:jc w:val="both"/>
        <w:rPr>
          <w:rFonts w:ascii="Arial" w:eastAsiaTheme="minorHAnsi" w:hAnsi="Arial" w:cs="Arial"/>
          <w:color w:val="000000" w:themeColor="text1"/>
          <w:sz w:val="22"/>
          <w:szCs w:val="22"/>
          <w:lang w:val="en-PH"/>
        </w:rPr>
      </w:pPr>
    </w:p>
    <w:p w14:paraId="5F7F9CC9" w14:textId="77777777" w:rsidR="00B63963" w:rsidRDefault="00B63963" w:rsidP="00E175F1">
      <w:pPr>
        <w:ind w:right="360" w:hanging="360"/>
        <w:jc w:val="both"/>
        <w:rPr>
          <w:rFonts w:ascii="Arial" w:eastAsiaTheme="minorHAnsi" w:hAnsi="Arial" w:cs="Arial"/>
          <w:color w:val="000000" w:themeColor="text1"/>
          <w:sz w:val="22"/>
          <w:szCs w:val="22"/>
          <w:lang w:val="en-PH"/>
        </w:rPr>
      </w:pPr>
    </w:p>
    <w:p w14:paraId="3DAEBBA3" w14:textId="77777777" w:rsidR="00B63963" w:rsidRDefault="00B63963" w:rsidP="00E175F1">
      <w:pPr>
        <w:ind w:right="360" w:hanging="360"/>
        <w:jc w:val="both"/>
        <w:rPr>
          <w:rFonts w:ascii="Arial" w:eastAsiaTheme="minorHAnsi" w:hAnsi="Arial" w:cs="Arial"/>
          <w:color w:val="000000" w:themeColor="text1"/>
          <w:sz w:val="22"/>
          <w:szCs w:val="22"/>
          <w:lang w:val="en-PH"/>
        </w:rPr>
      </w:pPr>
    </w:p>
    <w:p w14:paraId="73613647" w14:textId="77777777" w:rsidR="00B63963" w:rsidRDefault="00B63963" w:rsidP="00E175F1">
      <w:pPr>
        <w:ind w:right="360" w:hanging="360"/>
        <w:jc w:val="both"/>
        <w:rPr>
          <w:rFonts w:ascii="Arial" w:eastAsiaTheme="minorHAnsi" w:hAnsi="Arial" w:cs="Arial"/>
          <w:color w:val="000000" w:themeColor="text1"/>
          <w:sz w:val="22"/>
          <w:szCs w:val="22"/>
          <w:lang w:val="en-PH"/>
        </w:rPr>
      </w:pPr>
    </w:p>
    <w:p w14:paraId="736C285E" w14:textId="77777777" w:rsidR="00261267" w:rsidRDefault="00261267" w:rsidP="00E175F1">
      <w:pPr>
        <w:ind w:right="360" w:hanging="360"/>
        <w:jc w:val="both"/>
        <w:rPr>
          <w:rFonts w:ascii="Arial" w:eastAsiaTheme="minorHAnsi" w:hAnsi="Arial" w:cs="Arial"/>
          <w:color w:val="000000" w:themeColor="text1"/>
          <w:sz w:val="22"/>
          <w:szCs w:val="22"/>
          <w:lang w:val="en-PH"/>
        </w:rPr>
      </w:pPr>
    </w:p>
    <w:p w14:paraId="1755919E" w14:textId="77777777" w:rsidR="00B63963" w:rsidRDefault="00B63963" w:rsidP="00E175F1">
      <w:pPr>
        <w:ind w:right="360" w:hanging="360"/>
        <w:jc w:val="both"/>
        <w:rPr>
          <w:rFonts w:ascii="Arial" w:eastAsiaTheme="minorHAnsi" w:hAnsi="Arial" w:cs="Arial"/>
          <w:color w:val="000000" w:themeColor="text1"/>
          <w:sz w:val="22"/>
          <w:szCs w:val="22"/>
          <w:lang w:val="en-PH"/>
        </w:rPr>
      </w:pPr>
    </w:p>
    <w:p w14:paraId="48C00A6D" w14:textId="52D2DD6F" w:rsidR="004F3A8A" w:rsidRPr="00CC2D4A" w:rsidRDefault="006F2D2A" w:rsidP="00E175F1">
      <w:pPr>
        <w:ind w:right="360" w:hanging="360"/>
        <w:jc w:val="both"/>
        <w:rPr>
          <w:rFonts w:ascii="Arial" w:eastAsiaTheme="minorHAnsi" w:hAnsi="Arial" w:cs="Arial"/>
          <w:color w:val="000000" w:themeColor="text1"/>
          <w:sz w:val="22"/>
          <w:szCs w:val="22"/>
          <w:lang w:val="en-PH"/>
        </w:rPr>
      </w:pPr>
      <w:r>
        <w:rPr>
          <w:noProof/>
          <w:lang w:val="en-PH" w:eastAsia="en-PH"/>
        </w:rPr>
        <mc:AlternateContent>
          <mc:Choice Requires="wps">
            <w:drawing>
              <wp:anchor distT="45720" distB="45720" distL="114300" distR="114300" simplePos="0" relativeHeight="251697152" behindDoc="0" locked="0" layoutInCell="1" allowOverlap="1" wp14:anchorId="158B3EF6" wp14:editId="7EAD20DE">
                <wp:simplePos x="0" y="0"/>
                <wp:positionH relativeFrom="margin">
                  <wp:posOffset>5271135</wp:posOffset>
                </wp:positionH>
                <wp:positionV relativeFrom="paragraph">
                  <wp:posOffset>0</wp:posOffset>
                </wp:positionV>
                <wp:extent cx="894080" cy="495300"/>
                <wp:effectExtent l="0" t="0" r="1270" b="0"/>
                <wp:wrapSquare wrapText="bothSides"/>
                <wp:docPr id="91907563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4080" cy="495300"/>
                        </a:xfrm>
                        <a:prstGeom prst="rect">
                          <a:avLst/>
                        </a:prstGeom>
                        <a:solidFill>
                          <a:srgbClr val="FFFFFF"/>
                        </a:solidFill>
                        <a:ln w="9525">
                          <a:solidFill>
                            <a:srgbClr val="000000"/>
                          </a:solidFill>
                          <a:miter lim="800000"/>
                          <a:headEnd/>
                          <a:tailEnd/>
                        </a:ln>
                      </wps:spPr>
                      <wps:txbx>
                        <w:txbxContent>
                          <w:p w14:paraId="0C839755" w14:textId="77777777" w:rsidR="00D76BCB" w:rsidRDefault="00D76BCB" w:rsidP="00F906E0">
                            <w:r>
                              <w:t>Annex “C”</w:t>
                            </w:r>
                          </w:p>
                          <w:p w14:paraId="2F513E78" w14:textId="77777777" w:rsidR="00D76BCB" w:rsidRDefault="00D76BCB" w:rsidP="00F906E0">
                            <w:r>
                              <w:t>Sheet 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 o:spid="_x0000_s1032" type="#_x0000_t202" style="position:absolute;left:0;text-align:left;margin-left:415.05pt;margin-top:0;width:70.4pt;height:39pt;z-index:2516971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">
                <v:textbox>
                  <w:txbxContent>
                    <w:p w14:paraId="0C839755" w14:textId="77777777" w:rsidR="00D76BCB" w:rsidRDefault="00D76BCB" w:rsidP="00F906E0">
                      <w:r>
                        <w:t>Annex “C”</w:t>
                      </w:r>
                    </w:p>
                    <w:p w14:paraId="2F513E78" w14:textId="77777777" w:rsidR="00D76BCB" w:rsidRDefault="00D76BCB" w:rsidP="00F906E0">
                      <w:r>
                        <w:t>Sheet 3</w:t>
                      </w:r>
                    </w:p>
                  </w:txbxContent>
                </v:textbox>
                <w10:wrap type="square" anchorx="margin"/>
              </v:shape>
            </w:pict>
          </mc:Fallback>
        </mc:AlternateContent>
      </w:r>
      <w:r w:rsidR="004F3A8A" w:rsidRPr="00CC2D4A">
        <w:rPr>
          <w:rFonts w:ascii="Arial" w:eastAsiaTheme="minorHAnsi" w:hAnsi="Arial" w:cs="Arial"/>
          <w:color w:val="000000" w:themeColor="text1"/>
          <w:sz w:val="22"/>
          <w:szCs w:val="22"/>
          <w:lang w:val="en-PH"/>
        </w:rPr>
        <w:t xml:space="preserve">13.  The </w:t>
      </w:r>
      <w:r w:rsidR="004F3A8A" w:rsidRPr="00CC2D4A">
        <w:rPr>
          <w:rFonts w:ascii="Arial" w:eastAsiaTheme="minorHAnsi" w:hAnsi="Arial" w:cs="Arial"/>
          <w:b/>
          <w:color w:val="000000" w:themeColor="text1"/>
          <w:sz w:val="22"/>
          <w:szCs w:val="22"/>
          <w:lang w:val="en-PH"/>
        </w:rPr>
        <w:t xml:space="preserve">LESSEE </w:t>
      </w:r>
      <w:r w:rsidR="004F3A8A" w:rsidRPr="00CC2D4A">
        <w:rPr>
          <w:rFonts w:ascii="Arial" w:eastAsiaTheme="minorHAnsi" w:hAnsi="Arial" w:cs="Arial"/>
          <w:color w:val="000000" w:themeColor="text1"/>
          <w:sz w:val="22"/>
          <w:szCs w:val="22"/>
          <w:lang w:val="en-PH"/>
        </w:rPr>
        <w:t>shall have the right, during the duration of the lease and after its renewal, to introduce the kind of amenities, interior design and other facilities as it may deem proper and beneficial for the operation of its business inside the leased premises;</w:t>
      </w:r>
    </w:p>
    <w:p w14:paraId="0A5CE200" w14:textId="77777777" w:rsidR="004F3A8A" w:rsidRPr="00CC2D4A" w:rsidRDefault="004F3A8A" w:rsidP="00E175F1">
      <w:pPr>
        <w:ind w:right="360" w:hanging="360"/>
        <w:jc w:val="both"/>
        <w:rPr>
          <w:rFonts w:ascii="Arial" w:eastAsiaTheme="minorHAnsi" w:hAnsi="Arial" w:cs="Arial"/>
          <w:color w:val="000000" w:themeColor="text1"/>
          <w:sz w:val="22"/>
          <w:szCs w:val="22"/>
          <w:lang w:val="en-PH"/>
        </w:rPr>
      </w:pPr>
    </w:p>
    <w:p w14:paraId="2856CAC8" w14:textId="77777777" w:rsidR="004F3A8A" w:rsidRPr="00CC2D4A" w:rsidRDefault="004F3A8A" w:rsidP="00E175F1">
      <w:pPr>
        <w:ind w:right="360" w:hanging="360"/>
        <w:jc w:val="both"/>
        <w:rPr>
          <w:rFonts w:ascii="Arial" w:eastAsiaTheme="minorHAnsi" w:hAnsi="Arial" w:cs="Arial"/>
          <w:color w:val="000000" w:themeColor="text1"/>
          <w:sz w:val="22"/>
          <w:szCs w:val="22"/>
          <w:lang w:val="en-PH"/>
        </w:rPr>
      </w:pPr>
      <w:r w:rsidRPr="00CC2D4A">
        <w:rPr>
          <w:rFonts w:ascii="Arial" w:eastAsiaTheme="minorHAnsi" w:hAnsi="Arial" w:cs="Arial"/>
          <w:color w:val="000000" w:themeColor="text1"/>
          <w:sz w:val="22"/>
          <w:szCs w:val="22"/>
          <w:lang w:val="en-PH"/>
        </w:rPr>
        <w:t xml:space="preserve">14. </w:t>
      </w:r>
      <w:r w:rsidR="00FB3A32" w:rsidRPr="00CC2D4A">
        <w:rPr>
          <w:rFonts w:ascii="Arial" w:eastAsiaTheme="minorHAnsi" w:hAnsi="Arial" w:cs="Arial"/>
          <w:color w:val="000000" w:themeColor="text1"/>
          <w:sz w:val="22"/>
          <w:szCs w:val="22"/>
          <w:lang w:val="en-PH"/>
        </w:rPr>
        <w:t>Upon the expiration of this lease agreement, the LESSEE may remove, without causing harm to the structural integrity of the building, all improvements, it has</w:t>
      </w:r>
      <w:r w:rsidR="00EF0150" w:rsidRPr="00CC2D4A">
        <w:rPr>
          <w:rFonts w:ascii="Arial" w:eastAsiaTheme="minorHAnsi" w:hAnsi="Arial" w:cs="Arial"/>
          <w:color w:val="000000" w:themeColor="text1"/>
          <w:sz w:val="22"/>
          <w:szCs w:val="22"/>
          <w:lang w:val="en-PH"/>
        </w:rPr>
        <w:t xml:space="preserve"> </w:t>
      </w:r>
      <w:r w:rsidR="00FB3A32" w:rsidRPr="00CC2D4A">
        <w:rPr>
          <w:rFonts w:ascii="Arial" w:eastAsiaTheme="minorHAnsi" w:hAnsi="Arial" w:cs="Arial"/>
          <w:color w:val="000000" w:themeColor="text1"/>
          <w:sz w:val="22"/>
          <w:szCs w:val="22"/>
          <w:lang w:val="en-PH"/>
        </w:rPr>
        <w:t xml:space="preserve">introduced on the leased premises. </w:t>
      </w:r>
      <w:r w:rsidRPr="00CC2D4A">
        <w:rPr>
          <w:rFonts w:ascii="Arial" w:eastAsiaTheme="minorHAnsi" w:hAnsi="Arial" w:cs="Arial"/>
          <w:color w:val="000000" w:themeColor="text1"/>
          <w:sz w:val="22"/>
          <w:szCs w:val="22"/>
          <w:lang w:val="en-PH"/>
        </w:rPr>
        <w:t>Those, however, which cannot be removed without causing harm or injury thereto, shall become the absolute property of the</w:t>
      </w:r>
      <w:r w:rsidRPr="00CC2D4A">
        <w:rPr>
          <w:rFonts w:ascii="Arial" w:eastAsiaTheme="minorHAnsi" w:hAnsi="Arial" w:cs="Arial"/>
          <w:b/>
          <w:color w:val="000000" w:themeColor="text1"/>
          <w:sz w:val="22"/>
          <w:szCs w:val="22"/>
          <w:lang w:val="en-PH"/>
        </w:rPr>
        <w:t xml:space="preserve"> LESSOR</w:t>
      </w:r>
      <w:r w:rsidRPr="00CC2D4A">
        <w:rPr>
          <w:rFonts w:ascii="Arial" w:eastAsiaTheme="minorHAnsi" w:hAnsi="Arial" w:cs="Arial"/>
          <w:color w:val="000000" w:themeColor="text1"/>
          <w:sz w:val="22"/>
          <w:szCs w:val="22"/>
          <w:lang w:val="en-PH"/>
        </w:rPr>
        <w:t>;</w:t>
      </w:r>
    </w:p>
    <w:p w14:paraId="24AE17A6" w14:textId="77777777" w:rsidR="00FB3A32" w:rsidRPr="00CC2D4A" w:rsidRDefault="00FB3A32" w:rsidP="00E175F1">
      <w:pPr>
        <w:ind w:right="360" w:hanging="360"/>
        <w:jc w:val="both"/>
        <w:rPr>
          <w:rFonts w:ascii="Arial" w:eastAsiaTheme="minorHAnsi" w:hAnsi="Arial" w:cs="Arial"/>
          <w:color w:val="000000" w:themeColor="text1"/>
          <w:sz w:val="22"/>
          <w:szCs w:val="22"/>
          <w:lang w:val="en-PH"/>
        </w:rPr>
      </w:pPr>
    </w:p>
    <w:p w14:paraId="45CE0F99" w14:textId="77777777" w:rsidR="004F3A8A" w:rsidRPr="00CC2D4A" w:rsidRDefault="004F3A8A" w:rsidP="00E175F1">
      <w:pPr>
        <w:ind w:right="360" w:hanging="360"/>
        <w:jc w:val="both"/>
        <w:rPr>
          <w:rFonts w:ascii="Arial" w:eastAsiaTheme="minorHAnsi" w:hAnsi="Arial" w:cs="Arial"/>
          <w:color w:val="000000" w:themeColor="text1"/>
          <w:sz w:val="22"/>
          <w:szCs w:val="22"/>
          <w:lang w:val="en-PH"/>
        </w:rPr>
      </w:pPr>
      <w:r w:rsidRPr="00CC2D4A">
        <w:rPr>
          <w:rFonts w:ascii="Arial" w:eastAsiaTheme="minorHAnsi" w:hAnsi="Arial" w:cs="Arial"/>
          <w:color w:val="000000" w:themeColor="text1"/>
          <w:sz w:val="22"/>
          <w:szCs w:val="22"/>
          <w:lang w:val="en-PH"/>
        </w:rPr>
        <w:t xml:space="preserve">15. The </w:t>
      </w:r>
      <w:r w:rsidRPr="00CC2D4A">
        <w:rPr>
          <w:rFonts w:ascii="Arial" w:eastAsiaTheme="minorHAnsi" w:hAnsi="Arial" w:cs="Arial"/>
          <w:b/>
          <w:color w:val="000000" w:themeColor="text1"/>
          <w:sz w:val="22"/>
          <w:szCs w:val="22"/>
          <w:lang w:val="en-PH"/>
        </w:rPr>
        <w:t>LESSEE</w:t>
      </w:r>
      <w:r w:rsidRPr="00CC2D4A">
        <w:rPr>
          <w:rFonts w:ascii="Arial" w:eastAsiaTheme="minorHAnsi" w:hAnsi="Arial" w:cs="Arial"/>
          <w:color w:val="000000" w:themeColor="text1"/>
          <w:sz w:val="22"/>
          <w:szCs w:val="22"/>
          <w:lang w:val="en-PH"/>
        </w:rPr>
        <w:t xml:space="preserve"> shall comply with the necessary building and occupancy permits, water and electrical installation permits and other permits as required by the </w:t>
      </w:r>
      <w:r w:rsidRPr="00CC2D4A">
        <w:rPr>
          <w:rFonts w:ascii="Arial" w:eastAsiaTheme="minorHAnsi" w:hAnsi="Arial" w:cs="Arial"/>
          <w:b/>
          <w:color w:val="000000" w:themeColor="text1"/>
          <w:sz w:val="22"/>
          <w:szCs w:val="22"/>
          <w:lang w:val="en-PH"/>
        </w:rPr>
        <w:t xml:space="preserve">LESSOR </w:t>
      </w:r>
      <w:r w:rsidRPr="00CC2D4A">
        <w:rPr>
          <w:rFonts w:ascii="Arial" w:eastAsiaTheme="minorHAnsi" w:hAnsi="Arial" w:cs="Arial"/>
          <w:color w:val="000000" w:themeColor="text1"/>
          <w:sz w:val="22"/>
          <w:szCs w:val="22"/>
          <w:lang w:val="en-PH"/>
        </w:rPr>
        <w:t>and other concerned government offices and agencies and with all the laws, ordinances and regulations relative to the use and occupancy of the leased premises;</w:t>
      </w:r>
    </w:p>
    <w:p w14:paraId="0D3947B0" w14:textId="77777777" w:rsidR="004F3A8A" w:rsidRPr="00CC2D4A" w:rsidRDefault="004F3A8A" w:rsidP="00E175F1">
      <w:pPr>
        <w:ind w:right="360" w:hanging="360"/>
        <w:jc w:val="both"/>
        <w:rPr>
          <w:rFonts w:ascii="Arial" w:eastAsiaTheme="minorHAnsi" w:hAnsi="Arial" w:cs="Arial"/>
          <w:color w:val="000000" w:themeColor="text1"/>
          <w:sz w:val="22"/>
          <w:szCs w:val="22"/>
          <w:lang w:val="en-PH"/>
        </w:rPr>
      </w:pPr>
    </w:p>
    <w:p w14:paraId="697FDC03" w14:textId="77777777" w:rsidR="004F3A8A" w:rsidRPr="00CC2D4A" w:rsidRDefault="004F3A8A" w:rsidP="00E175F1">
      <w:pPr>
        <w:ind w:right="360" w:hanging="360"/>
        <w:jc w:val="both"/>
        <w:rPr>
          <w:rFonts w:ascii="Arial" w:eastAsiaTheme="minorHAnsi" w:hAnsi="Arial" w:cs="Arial"/>
          <w:color w:val="000000" w:themeColor="text1"/>
          <w:sz w:val="22"/>
          <w:szCs w:val="22"/>
          <w:lang w:val="en-PH"/>
        </w:rPr>
      </w:pPr>
      <w:r w:rsidRPr="00CC2D4A">
        <w:rPr>
          <w:rFonts w:ascii="Arial" w:eastAsiaTheme="minorHAnsi" w:hAnsi="Arial" w:cs="Arial"/>
          <w:color w:val="000000" w:themeColor="text1"/>
          <w:sz w:val="22"/>
          <w:szCs w:val="22"/>
          <w:lang w:val="en-PH"/>
        </w:rPr>
        <w:t>16. That, except for major structural repairs of the building, the</w:t>
      </w:r>
      <w:r w:rsidRPr="00CC2D4A">
        <w:rPr>
          <w:rFonts w:ascii="Arial" w:eastAsiaTheme="minorHAnsi" w:hAnsi="Arial" w:cs="Arial"/>
          <w:b/>
          <w:color w:val="000000" w:themeColor="text1"/>
          <w:sz w:val="22"/>
          <w:szCs w:val="22"/>
          <w:lang w:val="en-PH"/>
        </w:rPr>
        <w:t xml:space="preserve"> LESSEE</w:t>
      </w:r>
      <w:r w:rsidRPr="00CC2D4A">
        <w:rPr>
          <w:rFonts w:ascii="Arial" w:eastAsiaTheme="minorHAnsi" w:hAnsi="Arial" w:cs="Arial"/>
          <w:color w:val="000000" w:themeColor="text1"/>
          <w:sz w:val="22"/>
          <w:szCs w:val="22"/>
          <w:lang w:val="en-PH"/>
        </w:rPr>
        <w:t xml:space="preserve"> shall keep the leased premises in good condition complying with all laws and regulations relating to the use, occupation and sanitation of the leased premises and failure to comply shall be at the risk and expense of the </w:t>
      </w:r>
      <w:r w:rsidRPr="00CC2D4A">
        <w:rPr>
          <w:rFonts w:ascii="Arial" w:eastAsiaTheme="minorHAnsi" w:hAnsi="Arial" w:cs="Arial"/>
          <w:b/>
          <w:color w:val="000000" w:themeColor="text1"/>
          <w:sz w:val="22"/>
          <w:szCs w:val="22"/>
          <w:lang w:val="en-PH"/>
        </w:rPr>
        <w:t>LESSEE;</w:t>
      </w:r>
    </w:p>
    <w:p w14:paraId="69285E51" w14:textId="77777777" w:rsidR="004F3A8A" w:rsidRPr="00CC2D4A" w:rsidRDefault="004F3A8A" w:rsidP="00E175F1">
      <w:pPr>
        <w:ind w:right="360" w:hanging="360"/>
        <w:jc w:val="both"/>
        <w:rPr>
          <w:rFonts w:ascii="Arial" w:eastAsiaTheme="minorHAnsi" w:hAnsi="Arial" w:cs="Arial"/>
          <w:color w:val="000000" w:themeColor="text1"/>
          <w:sz w:val="22"/>
          <w:szCs w:val="22"/>
          <w:lang w:val="en-PH"/>
        </w:rPr>
      </w:pPr>
    </w:p>
    <w:p w14:paraId="4CB73399" w14:textId="77777777" w:rsidR="004F3A8A" w:rsidRPr="00CC2D4A" w:rsidRDefault="004F3A8A" w:rsidP="00E175F1">
      <w:pPr>
        <w:ind w:right="360" w:hanging="360"/>
        <w:jc w:val="both"/>
        <w:rPr>
          <w:rFonts w:ascii="Arial" w:eastAsiaTheme="minorHAnsi" w:hAnsi="Arial" w:cs="Arial"/>
          <w:color w:val="000000" w:themeColor="text1"/>
          <w:sz w:val="22"/>
          <w:szCs w:val="22"/>
          <w:lang w:val="en-PH"/>
        </w:rPr>
      </w:pPr>
      <w:r w:rsidRPr="00CC2D4A">
        <w:rPr>
          <w:rFonts w:ascii="Arial" w:eastAsiaTheme="minorHAnsi" w:hAnsi="Arial" w:cs="Arial"/>
          <w:color w:val="000000" w:themeColor="text1"/>
          <w:sz w:val="22"/>
          <w:szCs w:val="22"/>
          <w:lang w:val="en-PH"/>
        </w:rPr>
        <w:t xml:space="preserve">17.  That the </w:t>
      </w:r>
      <w:r w:rsidRPr="00CC2D4A">
        <w:rPr>
          <w:rFonts w:ascii="Arial" w:eastAsiaTheme="minorHAnsi" w:hAnsi="Arial" w:cs="Arial"/>
          <w:b/>
          <w:color w:val="000000" w:themeColor="text1"/>
          <w:sz w:val="22"/>
          <w:szCs w:val="22"/>
          <w:lang w:val="en-PH"/>
        </w:rPr>
        <w:t>LESSEE</w:t>
      </w:r>
      <w:r w:rsidRPr="00CC2D4A">
        <w:rPr>
          <w:rFonts w:ascii="Arial" w:eastAsiaTheme="minorHAnsi" w:hAnsi="Arial" w:cs="Arial"/>
          <w:color w:val="000000" w:themeColor="text1"/>
          <w:sz w:val="22"/>
          <w:szCs w:val="22"/>
          <w:lang w:val="en-PH"/>
        </w:rPr>
        <w:t xml:space="preserve"> shall be responsible for the maintenance and security of the leased premises;</w:t>
      </w:r>
    </w:p>
    <w:p w14:paraId="2B435D2F" w14:textId="77777777" w:rsidR="004F3A8A" w:rsidRPr="00CC2D4A" w:rsidRDefault="004F3A8A" w:rsidP="00E175F1">
      <w:pPr>
        <w:ind w:right="360" w:hanging="360"/>
        <w:jc w:val="both"/>
        <w:rPr>
          <w:rFonts w:ascii="Arial" w:eastAsiaTheme="minorHAnsi" w:hAnsi="Arial" w:cs="Arial"/>
          <w:color w:val="000000" w:themeColor="text1"/>
          <w:sz w:val="22"/>
          <w:szCs w:val="22"/>
          <w:lang w:val="en-PH"/>
        </w:rPr>
      </w:pPr>
    </w:p>
    <w:p w14:paraId="525A9D6E" w14:textId="77777777" w:rsidR="004F3A8A" w:rsidRPr="00CC2D4A" w:rsidRDefault="004F3A8A" w:rsidP="00E175F1">
      <w:pPr>
        <w:ind w:right="360" w:hanging="360"/>
        <w:jc w:val="both"/>
        <w:rPr>
          <w:rFonts w:ascii="Arial" w:eastAsiaTheme="minorHAnsi" w:hAnsi="Arial" w:cs="Arial"/>
          <w:color w:val="000000" w:themeColor="text1"/>
          <w:sz w:val="22"/>
          <w:szCs w:val="22"/>
          <w:lang w:val="en-PH"/>
        </w:rPr>
      </w:pPr>
      <w:r w:rsidRPr="00CC2D4A">
        <w:rPr>
          <w:rFonts w:ascii="Arial" w:eastAsiaTheme="minorHAnsi" w:hAnsi="Arial" w:cs="Arial"/>
          <w:color w:val="000000" w:themeColor="text1"/>
          <w:sz w:val="22"/>
          <w:szCs w:val="22"/>
          <w:lang w:val="en-PH"/>
        </w:rPr>
        <w:t xml:space="preserve">18. That the </w:t>
      </w:r>
      <w:r w:rsidRPr="00CC2D4A">
        <w:rPr>
          <w:rFonts w:ascii="Arial" w:eastAsiaTheme="minorHAnsi" w:hAnsi="Arial" w:cs="Arial"/>
          <w:b/>
          <w:color w:val="000000" w:themeColor="text1"/>
          <w:sz w:val="22"/>
          <w:szCs w:val="22"/>
          <w:lang w:val="en-PH"/>
        </w:rPr>
        <w:t>LESSEE</w:t>
      </w:r>
      <w:r w:rsidRPr="00CC2D4A">
        <w:rPr>
          <w:rFonts w:ascii="Arial" w:eastAsiaTheme="minorHAnsi" w:hAnsi="Arial" w:cs="Arial"/>
          <w:color w:val="000000" w:themeColor="text1"/>
          <w:sz w:val="22"/>
          <w:szCs w:val="22"/>
          <w:lang w:val="en-PH"/>
        </w:rPr>
        <w:t xml:space="preserve"> shall be solely liable for the costs of water, gas, current, telephone and other similar utilities or services that it may cause to be connected or installed in the leased premises;</w:t>
      </w:r>
    </w:p>
    <w:p w14:paraId="79565821" w14:textId="77777777" w:rsidR="004F3A8A" w:rsidRPr="00CC2D4A" w:rsidRDefault="004F3A8A" w:rsidP="00E175F1">
      <w:pPr>
        <w:ind w:right="360" w:hanging="360"/>
        <w:jc w:val="both"/>
        <w:rPr>
          <w:rFonts w:ascii="Arial" w:eastAsiaTheme="minorHAnsi" w:hAnsi="Arial" w:cs="Arial"/>
          <w:color w:val="000000" w:themeColor="text1"/>
          <w:sz w:val="22"/>
          <w:szCs w:val="22"/>
          <w:lang w:val="en-PH"/>
        </w:rPr>
      </w:pPr>
    </w:p>
    <w:p w14:paraId="007FDBA9" w14:textId="77777777" w:rsidR="004F3A8A" w:rsidRPr="00CC2D4A" w:rsidRDefault="004F3A8A" w:rsidP="00E175F1">
      <w:pPr>
        <w:ind w:right="360" w:hanging="360"/>
        <w:jc w:val="both"/>
        <w:rPr>
          <w:rFonts w:ascii="Arial" w:eastAsiaTheme="minorHAnsi" w:hAnsi="Arial" w:cs="Arial"/>
          <w:color w:val="000000" w:themeColor="text1"/>
          <w:sz w:val="22"/>
          <w:szCs w:val="22"/>
          <w:lang w:val="en-PH"/>
        </w:rPr>
      </w:pPr>
      <w:r w:rsidRPr="00CC2D4A">
        <w:rPr>
          <w:rFonts w:ascii="Arial" w:eastAsiaTheme="minorHAnsi" w:hAnsi="Arial" w:cs="Arial"/>
          <w:color w:val="000000" w:themeColor="text1"/>
          <w:sz w:val="22"/>
          <w:szCs w:val="22"/>
          <w:lang w:val="en-PH"/>
        </w:rPr>
        <w:lastRenderedPageBreak/>
        <w:t>19. That the</w:t>
      </w:r>
      <w:r w:rsidRPr="00CC2D4A">
        <w:rPr>
          <w:rFonts w:ascii="Arial" w:eastAsiaTheme="minorHAnsi" w:hAnsi="Arial" w:cs="Arial"/>
          <w:b/>
          <w:color w:val="000000" w:themeColor="text1"/>
          <w:sz w:val="22"/>
          <w:szCs w:val="22"/>
          <w:lang w:val="en-PH"/>
        </w:rPr>
        <w:t xml:space="preserve"> LESSOR</w:t>
      </w:r>
      <w:r w:rsidRPr="00CC2D4A">
        <w:rPr>
          <w:rFonts w:ascii="Arial" w:eastAsiaTheme="minorHAnsi" w:hAnsi="Arial" w:cs="Arial"/>
          <w:color w:val="000000" w:themeColor="text1"/>
          <w:sz w:val="22"/>
          <w:szCs w:val="22"/>
          <w:lang w:val="en-PH"/>
        </w:rPr>
        <w:t xml:space="preserve"> shall maintain the</w:t>
      </w:r>
      <w:r w:rsidRPr="00CC2D4A">
        <w:rPr>
          <w:rFonts w:ascii="Arial" w:eastAsiaTheme="minorHAnsi" w:hAnsi="Arial" w:cs="Arial"/>
          <w:b/>
          <w:color w:val="000000" w:themeColor="text1"/>
          <w:sz w:val="22"/>
          <w:szCs w:val="22"/>
          <w:lang w:val="en-PH"/>
        </w:rPr>
        <w:t xml:space="preserve"> LESSEE</w:t>
      </w:r>
      <w:r w:rsidRPr="00CC2D4A">
        <w:rPr>
          <w:rFonts w:ascii="Arial" w:eastAsiaTheme="minorHAnsi" w:hAnsi="Arial" w:cs="Arial"/>
          <w:color w:val="000000" w:themeColor="text1"/>
          <w:sz w:val="22"/>
          <w:szCs w:val="22"/>
          <w:lang w:val="en-PH"/>
        </w:rPr>
        <w:t xml:space="preserve"> in peaceful and undisturbed possession of the leased premises for the entire duration of the construction works and during the duration of the lease including renewal thereof;</w:t>
      </w:r>
    </w:p>
    <w:p w14:paraId="441A84A3" w14:textId="77777777" w:rsidR="004F3A8A" w:rsidRPr="00CC2D4A" w:rsidRDefault="004F3A8A" w:rsidP="00E175F1">
      <w:pPr>
        <w:ind w:right="360" w:hanging="360"/>
        <w:jc w:val="both"/>
        <w:rPr>
          <w:rFonts w:ascii="Arial" w:eastAsiaTheme="minorHAnsi" w:hAnsi="Arial" w:cs="Arial"/>
          <w:color w:val="000000" w:themeColor="text1"/>
          <w:sz w:val="22"/>
          <w:szCs w:val="22"/>
          <w:lang w:val="en-PH"/>
        </w:rPr>
      </w:pPr>
    </w:p>
    <w:p w14:paraId="485F3B6E" w14:textId="77777777" w:rsidR="004F3A8A" w:rsidRPr="00CC2D4A" w:rsidRDefault="004F3A8A" w:rsidP="00E175F1">
      <w:pPr>
        <w:ind w:right="360" w:hanging="360"/>
        <w:jc w:val="both"/>
        <w:rPr>
          <w:rFonts w:ascii="Arial" w:eastAsiaTheme="minorHAnsi" w:hAnsi="Arial" w:cs="Arial"/>
          <w:color w:val="000000" w:themeColor="text1"/>
          <w:sz w:val="22"/>
          <w:szCs w:val="22"/>
          <w:lang w:val="en-PH"/>
        </w:rPr>
      </w:pPr>
      <w:r w:rsidRPr="00CC2D4A">
        <w:rPr>
          <w:rFonts w:ascii="Arial" w:eastAsiaTheme="minorHAnsi" w:hAnsi="Arial" w:cs="Arial"/>
          <w:color w:val="000000" w:themeColor="text1"/>
          <w:sz w:val="22"/>
          <w:szCs w:val="22"/>
          <w:lang w:val="en-PH"/>
        </w:rPr>
        <w:t xml:space="preserve">20. The failure of the </w:t>
      </w:r>
      <w:r w:rsidRPr="00CC2D4A">
        <w:rPr>
          <w:rFonts w:ascii="Arial" w:eastAsiaTheme="minorHAnsi" w:hAnsi="Arial" w:cs="Arial"/>
          <w:b/>
          <w:color w:val="000000" w:themeColor="text1"/>
          <w:sz w:val="22"/>
          <w:szCs w:val="22"/>
          <w:lang w:val="en-PH"/>
        </w:rPr>
        <w:t>LESSOR</w:t>
      </w:r>
      <w:r w:rsidRPr="00CC2D4A">
        <w:rPr>
          <w:rFonts w:ascii="Arial" w:eastAsiaTheme="minorHAnsi" w:hAnsi="Arial" w:cs="Arial"/>
          <w:color w:val="000000" w:themeColor="text1"/>
          <w:sz w:val="22"/>
          <w:szCs w:val="22"/>
          <w:lang w:val="en-PH"/>
        </w:rPr>
        <w:t xml:space="preserve"> to insist upon a strict performance of any terms, conditions and covenants hereof shall not be deemed a waiver on its part of the terms of the contract;</w:t>
      </w:r>
    </w:p>
    <w:p w14:paraId="0877C494" w14:textId="77777777" w:rsidR="004F3A8A" w:rsidRPr="00CC2D4A" w:rsidRDefault="004F3A8A" w:rsidP="00E175F1">
      <w:pPr>
        <w:ind w:right="360" w:hanging="360"/>
        <w:jc w:val="both"/>
        <w:rPr>
          <w:rFonts w:ascii="Arial" w:eastAsiaTheme="minorHAnsi" w:hAnsi="Arial" w:cs="Arial"/>
          <w:color w:val="000000" w:themeColor="text1"/>
          <w:sz w:val="22"/>
          <w:szCs w:val="22"/>
          <w:lang w:val="en-PH"/>
        </w:rPr>
      </w:pPr>
    </w:p>
    <w:p w14:paraId="75BD1E88" w14:textId="77777777" w:rsidR="004F3A8A" w:rsidRPr="00CC2D4A" w:rsidRDefault="004F3A8A" w:rsidP="00E175F1">
      <w:pPr>
        <w:ind w:right="360" w:hanging="360"/>
        <w:jc w:val="both"/>
        <w:rPr>
          <w:rFonts w:ascii="Arial" w:eastAsiaTheme="minorHAnsi" w:hAnsi="Arial" w:cs="Arial"/>
          <w:color w:val="000000" w:themeColor="text1"/>
          <w:sz w:val="22"/>
          <w:szCs w:val="22"/>
          <w:lang w:val="en-PH"/>
        </w:rPr>
      </w:pPr>
      <w:r w:rsidRPr="00CC2D4A">
        <w:rPr>
          <w:rFonts w:ascii="Arial" w:eastAsiaTheme="minorHAnsi" w:hAnsi="Arial" w:cs="Arial"/>
          <w:color w:val="000000" w:themeColor="text1"/>
          <w:sz w:val="22"/>
          <w:szCs w:val="22"/>
          <w:lang w:val="en-PH"/>
        </w:rPr>
        <w:t>21. The</w:t>
      </w:r>
      <w:r w:rsidRPr="00CC2D4A">
        <w:rPr>
          <w:rFonts w:ascii="Arial" w:eastAsiaTheme="minorHAnsi" w:hAnsi="Arial" w:cs="Arial"/>
          <w:b/>
          <w:color w:val="000000" w:themeColor="text1"/>
          <w:sz w:val="22"/>
          <w:szCs w:val="22"/>
          <w:lang w:val="en-PH"/>
        </w:rPr>
        <w:t xml:space="preserve"> PARTIES</w:t>
      </w:r>
      <w:r w:rsidRPr="00CC2D4A">
        <w:rPr>
          <w:rFonts w:ascii="Arial" w:eastAsiaTheme="minorHAnsi" w:hAnsi="Arial" w:cs="Arial"/>
          <w:color w:val="000000" w:themeColor="text1"/>
          <w:sz w:val="22"/>
          <w:szCs w:val="22"/>
          <w:lang w:val="en-PH"/>
        </w:rPr>
        <w:t xml:space="preserve"> hereto agree on the faithful execution of the provision hereof and to settle differences that it may arise hereto amicably. Should any controversy arise which the</w:t>
      </w:r>
      <w:r w:rsidRPr="00CC2D4A">
        <w:rPr>
          <w:rFonts w:ascii="Arial" w:eastAsiaTheme="minorHAnsi" w:hAnsi="Arial" w:cs="Arial"/>
          <w:b/>
          <w:color w:val="000000" w:themeColor="text1"/>
          <w:sz w:val="22"/>
          <w:szCs w:val="22"/>
          <w:lang w:val="en-PH"/>
        </w:rPr>
        <w:t xml:space="preserve"> PARTIES</w:t>
      </w:r>
      <w:r w:rsidRPr="00CC2D4A">
        <w:rPr>
          <w:rFonts w:ascii="Arial" w:eastAsiaTheme="minorHAnsi" w:hAnsi="Arial" w:cs="Arial"/>
          <w:color w:val="000000" w:themeColor="text1"/>
          <w:sz w:val="22"/>
          <w:szCs w:val="22"/>
          <w:lang w:val="en-PH"/>
        </w:rPr>
        <w:t xml:space="preserve"> hereto could not resolve, the aggrieved party shall have the right to judicial recourse exclusively in the Courts of Iriga City.</w:t>
      </w:r>
    </w:p>
    <w:p w14:paraId="73492D28" w14:textId="77777777" w:rsidR="004F3A8A" w:rsidRPr="00CC2D4A" w:rsidRDefault="004F3A8A" w:rsidP="00E175F1">
      <w:pPr>
        <w:jc w:val="both"/>
        <w:rPr>
          <w:rFonts w:ascii="Arial" w:eastAsiaTheme="minorHAnsi" w:hAnsi="Arial" w:cs="Arial"/>
          <w:color w:val="000000" w:themeColor="text1"/>
          <w:sz w:val="22"/>
          <w:szCs w:val="22"/>
          <w:lang w:val="en-PH"/>
        </w:rPr>
      </w:pPr>
    </w:p>
    <w:p w14:paraId="59564B25" w14:textId="77777777" w:rsidR="004F3A8A" w:rsidRPr="00CC2D4A" w:rsidRDefault="004F3A8A" w:rsidP="00E175F1">
      <w:pPr>
        <w:ind w:firstLine="720"/>
        <w:jc w:val="both"/>
        <w:rPr>
          <w:rFonts w:ascii="Arial" w:eastAsiaTheme="minorHAnsi" w:hAnsi="Arial" w:cs="Arial"/>
          <w:color w:val="000000" w:themeColor="text1"/>
          <w:sz w:val="22"/>
          <w:szCs w:val="22"/>
          <w:lang w:val="en-PH"/>
        </w:rPr>
      </w:pPr>
      <w:r w:rsidRPr="00CC2D4A">
        <w:rPr>
          <w:rFonts w:ascii="Arial" w:eastAsiaTheme="minorHAnsi" w:hAnsi="Arial" w:cs="Arial"/>
          <w:b/>
          <w:color w:val="000000" w:themeColor="text1"/>
          <w:sz w:val="22"/>
          <w:szCs w:val="22"/>
          <w:lang w:val="en-PH"/>
        </w:rPr>
        <w:t>IN WITNESS WHEREOF,</w:t>
      </w:r>
      <w:r w:rsidRPr="00CC2D4A">
        <w:rPr>
          <w:rFonts w:ascii="Arial" w:eastAsiaTheme="minorHAnsi" w:hAnsi="Arial" w:cs="Arial"/>
          <w:color w:val="000000" w:themeColor="text1"/>
          <w:sz w:val="22"/>
          <w:szCs w:val="22"/>
          <w:lang w:val="en-PH"/>
        </w:rPr>
        <w:t xml:space="preserve"> parties hereunder signed this</w:t>
      </w:r>
      <w:r w:rsidRPr="00CC2D4A">
        <w:rPr>
          <w:rFonts w:ascii="Arial" w:eastAsiaTheme="minorHAnsi" w:hAnsi="Arial" w:cs="Arial"/>
          <w:b/>
          <w:color w:val="000000" w:themeColor="text1"/>
          <w:sz w:val="22"/>
          <w:szCs w:val="22"/>
          <w:lang w:val="en-PH"/>
        </w:rPr>
        <w:t xml:space="preserve"> DEED</w:t>
      </w:r>
      <w:r w:rsidRPr="00CC2D4A">
        <w:rPr>
          <w:rFonts w:ascii="Arial" w:eastAsiaTheme="minorHAnsi" w:hAnsi="Arial" w:cs="Arial"/>
          <w:color w:val="000000" w:themeColor="text1"/>
          <w:sz w:val="22"/>
          <w:szCs w:val="22"/>
          <w:lang w:val="en-PH"/>
        </w:rPr>
        <w:t xml:space="preserve"> this _____ day of ____________ 20</w:t>
      </w:r>
      <w:r w:rsidR="00FB3A32" w:rsidRPr="00CC2D4A">
        <w:rPr>
          <w:rFonts w:ascii="Arial" w:eastAsiaTheme="minorHAnsi" w:hAnsi="Arial" w:cs="Arial"/>
          <w:color w:val="000000" w:themeColor="text1"/>
          <w:sz w:val="22"/>
          <w:szCs w:val="22"/>
          <w:lang w:val="en-PH"/>
        </w:rPr>
        <w:t>___</w:t>
      </w:r>
      <w:r w:rsidRPr="00CC2D4A">
        <w:rPr>
          <w:rFonts w:ascii="Arial" w:eastAsiaTheme="minorHAnsi" w:hAnsi="Arial" w:cs="Arial"/>
          <w:color w:val="000000" w:themeColor="text1"/>
          <w:sz w:val="22"/>
          <w:szCs w:val="22"/>
          <w:lang w:val="en-PH"/>
        </w:rPr>
        <w:t xml:space="preserve"> at Iriga City, Philippines.</w:t>
      </w:r>
    </w:p>
    <w:p w14:paraId="5E8DAEC5" w14:textId="77777777" w:rsidR="004F3A8A" w:rsidRPr="00CC2D4A" w:rsidRDefault="004F3A8A" w:rsidP="00E175F1">
      <w:pPr>
        <w:jc w:val="both"/>
        <w:rPr>
          <w:rFonts w:ascii="Arial" w:eastAsiaTheme="minorHAnsi" w:hAnsi="Arial" w:cs="Arial"/>
          <w:color w:val="000000" w:themeColor="text1"/>
          <w:sz w:val="22"/>
          <w:szCs w:val="22"/>
          <w:lang w:val="en-PH"/>
        </w:rPr>
      </w:pPr>
    </w:p>
    <w:p w14:paraId="7C769DB8" w14:textId="77777777" w:rsidR="004F3A8A" w:rsidRPr="00CC2D4A" w:rsidRDefault="004F3A8A" w:rsidP="00E175F1">
      <w:pPr>
        <w:jc w:val="both"/>
        <w:rPr>
          <w:rFonts w:ascii="Arial" w:eastAsiaTheme="minorHAnsi" w:hAnsi="Arial" w:cs="Arial"/>
          <w:color w:val="000000" w:themeColor="text1"/>
          <w:sz w:val="22"/>
          <w:szCs w:val="22"/>
          <w:lang w:val="en-PH"/>
        </w:rPr>
      </w:pPr>
    </w:p>
    <w:p w14:paraId="6D8D9A18" w14:textId="77777777" w:rsidR="004F3A8A" w:rsidRPr="00CC2D4A" w:rsidRDefault="004F3A8A" w:rsidP="00E175F1">
      <w:pPr>
        <w:jc w:val="both"/>
        <w:rPr>
          <w:rFonts w:ascii="Arial" w:eastAsiaTheme="minorHAnsi" w:hAnsi="Arial" w:cs="Arial"/>
          <w:color w:val="000000" w:themeColor="text1"/>
          <w:sz w:val="22"/>
          <w:szCs w:val="22"/>
          <w:lang w:val="en-PH"/>
        </w:rPr>
      </w:pPr>
    </w:p>
    <w:p w14:paraId="6C5D8D77" w14:textId="77777777" w:rsidR="004F3A8A" w:rsidRPr="00CC2D4A" w:rsidRDefault="004F3A8A" w:rsidP="00E175F1">
      <w:pPr>
        <w:jc w:val="both"/>
        <w:rPr>
          <w:rFonts w:ascii="Arial" w:eastAsiaTheme="minorHAnsi" w:hAnsi="Arial" w:cs="Arial"/>
          <w:color w:val="000000" w:themeColor="text1"/>
          <w:sz w:val="22"/>
          <w:szCs w:val="22"/>
          <w:lang w:val="en-PH"/>
        </w:rPr>
      </w:pPr>
      <w:r w:rsidRPr="00CC2D4A">
        <w:rPr>
          <w:rFonts w:ascii="Arial" w:eastAsiaTheme="minorHAnsi" w:hAnsi="Arial" w:cs="Arial"/>
          <w:b/>
          <w:color w:val="000000" w:themeColor="text1"/>
          <w:sz w:val="22"/>
          <w:szCs w:val="22"/>
          <w:lang w:val="en-PH"/>
        </w:rPr>
        <w:t>THE CITY GOVERNMENT OF IRIGA</w:t>
      </w:r>
      <w:r w:rsidRPr="00CC2D4A">
        <w:rPr>
          <w:rFonts w:ascii="Arial" w:eastAsiaTheme="minorHAnsi" w:hAnsi="Arial" w:cs="Arial"/>
          <w:b/>
          <w:color w:val="000000" w:themeColor="text1"/>
          <w:sz w:val="22"/>
          <w:szCs w:val="22"/>
          <w:lang w:val="en-PH"/>
        </w:rPr>
        <w:tab/>
      </w:r>
      <w:r w:rsidRPr="00CC2D4A">
        <w:rPr>
          <w:rFonts w:ascii="Arial" w:eastAsiaTheme="minorHAnsi" w:hAnsi="Arial" w:cs="Arial"/>
          <w:color w:val="000000" w:themeColor="text1"/>
          <w:sz w:val="22"/>
          <w:szCs w:val="22"/>
          <w:lang w:val="en-PH"/>
        </w:rPr>
        <w:tab/>
      </w:r>
      <w:r w:rsidRPr="00CC2D4A">
        <w:rPr>
          <w:rFonts w:ascii="Arial" w:eastAsiaTheme="minorHAnsi" w:hAnsi="Arial" w:cs="Arial"/>
          <w:color w:val="000000" w:themeColor="text1"/>
          <w:sz w:val="22"/>
          <w:szCs w:val="22"/>
          <w:lang w:val="en-PH"/>
        </w:rPr>
        <w:tab/>
      </w:r>
      <w:r w:rsidR="00DC43A7" w:rsidRPr="00CC2D4A">
        <w:rPr>
          <w:rFonts w:ascii="Arial" w:eastAsiaTheme="minorHAnsi" w:hAnsi="Arial" w:cs="Arial"/>
          <w:color w:val="000000" w:themeColor="text1"/>
          <w:sz w:val="22"/>
          <w:szCs w:val="22"/>
          <w:lang w:val="en-PH"/>
        </w:rPr>
        <w:t>________________________</w:t>
      </w:r>
    </w:p>
    <w:p w14:paraId="5C090D15" w14:textId="77777777" w:rsidR="004F3A8A" w:rsidRPr="00CC2D4A" w:rsidRDefault="004F3A8A" w:rsidP="00E175F1">
      <w:pPr>
        <w:jc w:val="both"/>
        <w:rPr>
          <w:rFonts w:ascii="Arial" w:eastAsiaTheme="minorHAnsi" w:hAnsi="Arial" w:cs="Arial"/>
          <w:color w:val="000000" w:themeColor="text1"/>
          <w:sz w:val="22"/>
          <w:szCs w:val="22"/>
          <w:lang w:val="en-PH"/>
        </w:rPr>
      </w:pPr>
      <w:r w:rsidRPr="00CC2D4A">
        <w:rPr>
          <w:rFonts w:ascii="Arial" w:eastAsiaTheme="minorHAnsi" w:hAnsi="Arial" w:cs="Arial"/>
          <w:color w:val="000000" w:themeColor="text1"/>
          <w:sz w:val="22"/>
          <w:szCs w:val="22"/>
          <w:lang w:val="en-PH"/>
        </w:rPr>
        <w:t>Represented by:</w:t>
      </w:r>
      <w:r w:rsidRPr="00CC2D4A">
        <w:rPr>
          <w:rFonts w:ascii="Arial" w:eastAsiaTheme="minorHAnsi" w:hAnsi="Arial" w:cs="Arial"/>
          <w:color w:val="000000" w:themeColor="text1"/>
          <w:sz w:val="22"/>
          <w:szCs w:val="22"/>
          <w:lang w:val="en-PH"/>
        </w:rPr>
        <w:tab/>
      </w:r>
      <w:r w:rsidRPr="00CC2D4A">
        <w:rPr>
          <w:rFonts w:ascii="Arial" w:eastAsiaTheme="minorHAnsi" w:hAnsi="Arial" w:cs="Arial"/>
          <w:color w:val="000000" w:themeColor="text1"/>
          <w:sz w:val="22"/>
          <w:szCs w:val="22"/>
          <w:lang w:val="en-PH"/>
        </w:rPr>
        <w:tab/>
      </w:r>
      <w:r w:rsidRPr="00CC2D4A">
        <w:rPr>
          <w:rFonts w:ascii="Arial" w:eastAsiaTheme="minorHAnsi" w:hAnsi="Arial" w:cs="Arial"/>
          <w:color w:val="000000" w:themeColor="text1"/>
          <w:sz w:val="22"/>
          <w:szCs w:val="22"/>
          <w:lang w:val="en-PH"/>
        </w:rPr>
        <w:tab/>
      </w:r>
      <w:r w:rsidRPr="00CC2D4A">
        <w:rPr>
          <w:rFonts w:ascii="Arial" w:eastAsiaTheme="minorHAnsi" w:hAnsi="Arial" w:cs="Arial"/>
          <w:color w:val="000000" w:themeColor="text1"/>
          <w:sz w:val="22"/>
          <w:szCs w:val="22"/>
          <w:lang w:val="en-PH"/>
        </w:rPr>
        <w:tab/>
      </w:r>
      <w:r w:rsidRPr="00CC2D4A">
        <w:rPr>
          <w:rFonts w:ascii="Arial" w:eastAsiaTheme="minorHAnsi" w:hAnsi="Arial" w:cs="Arial"/>
          <w:color w:val="000000" w:themeColor="text1"/>
          <w:sz w:val="22"/>
          <w:szCs w:val="22"/>
          <w:lang w:val="en-PH"/>
        </w:rPr>
        <w:tab/>
      </w:r>
      <w:r w:rsidRPr="00CC2D4A">
        <w:rPr>
          <w:rFonts w:ascii="Arial" w:eastAsiaTheme="minorHAnsi" w:hAnsi="Arial" w:cs="Arial"/>
          <w:color w:val="000000" w:themeColor="text1"/>
          <w:sz w:val="22"/>
          <w:szCs w:val="22"/>
          <w:lang w:val="en-PH"/>
        </w:rPr>
        <w:tab/>
        <w:t>Represented by:</w:t>
      </w:r>
    </w:p>
    <w:p w14:paraId="6247CC66" w14:textId="77777777" w:rsidR="004F3A8A" w:rsidRDefault="004F3A8A" w:rsidP="00E175F1">
      <w:pPr>
        <w:jc w:val="both"/>
        <w:rPr>
          <w:rFonts w:ascii="Arial" w:eastAsiaTheme="minorHAnsi" w:hAnsi="Arial" w:cs="Arial"/>
          <w:color w:val="000000" w:themeColor="text1"/>
          <w:sz w:val="22"/>
          <w:szCs w:val="22"/>
          <w:lang w:val="en-PH"/>
        </w:rPr>
      </w:pPr>
    </w:p>
    <w:p w14:paraId="777942DD" w14:textId="77777777" w:rsidR="00F906E0" w:rsidRDefault="00F906E0" w:rsidP="00E175F1">
      <w:pPr>
        <w:jc w:val="both"/>
        <w:rPr>
          <w:rFonts w:ascii="Arial" w:eastAsiaTheme="minorHAnsi" w:hAnsi="Arial" w:cs="Arial"/>
          <w:color w:val="000000" w:themeColor="text1"/>
          <w:sz w:val="22"/>
          <w:szCs w:val="22"/>
          <w:lang w:val="en-PH"/>
        </w:rPr>
      </w:pPr>
    </w:p>
    <w:p w14:paraId="02070203" w14:textId="77777777" w:rsidR="00DB1136" w:rsidRPr="00CC2D4A" w:rsidRDefault="00DB1136" w:rsidP="00E175F1">
      <w:pPr>
        <w:jc w:val="both"/>
        <w:rPr>
          <w:rFonts w:ascii="Arial" w:eastAsiaTheme="minorHAnsi" w:hAnsi="Arial" w:cs="Arial"/>
          <w:color w:val="000000" w:themeColor="text1"/>
          <w:sz w:val="22"/>
          <w:szCs w:val="22"/>
          <w:lang w:val="en-PH"/>
        </w:rPr>
      </w:pPr>
      <w:r w:rsidRPr="00410357">
        <w:rPr>
          <w:rFonts w:ascii="Arial" w:eastAsiaTheme="minorHAnsi" w:hAnsi="Arial" w:cs="Arial"/>
          <w:color w:val="000000" w:themeColor="text1"/>
          <w:sz w:val="22"/>
          <w:szCs w:val="22"/>
          <w:lang w:val="en-PH"/>
        </w:rPr>
        <w:t>_____________________________</w:t>
      </w:r>
      <w:r w:rsidRPr="00CC2D4A">
        <w:rPr>
          <w:rFonts w:ascii="Arial" w:eastAsiaTheme="minorHAnsi" w:hAnsi="Arial" w:cs="Arial"/>
          <w:b/>
          <w:color w:val="000000" w:themeColor="text1"/>
          <w:sz w:val="22"/>
          <w:szCs w:val="22"/>
          <w:lang w:val="en-PH"/>
        </w:rPr>
        <w:tab/>
      </w:r>
      <w:r w:rsidRPr="00CC2D4A">
        <w:rPr>
          <w:rFonts w:ascii="Arial" w:eastAsiaTheme="minorHAnsi" w:hAnsi="Arial" w:cs="Arial"/>
          <w:color w:val="000000" w:themeColor="text1"/>
          <w:sz w:val="22"/>
          <w:szCs w:val="22"/>
          <w:lang w:val="en-PH"/>
        </w:rPr>
        <w:tab/>
      </w:r>
      <w:r w:rsidRPr="00CC2D4A">
        <w:rPr>
          <w:rFonts w:ascii="Arial" w:eastAsiaTheme="minorHAnsi" w:hAnsi="Arial" w:cs="Arial"/>
          <w:color w:val="000000" w:themeColor="text1"/>
          <w:sz w:val="22"/>
          <w:szCs w:val="22"/>
          <w:lang w:val="en-PH"/>
        </w:rPr>
        <w:tab/>
      </w:r>
      <w:r w:rsidRPr="00CC2D4A">
        <w:rPr>
          <w:rFonts w:ascii="Arial" w:eastAsiaTheme="minorHAnsi" w:hAnsi="Arial" w:cs="Arial"/>
          <w:color w:val="000000" w:themeColor="text1"/>
          <w:sz w:val="22"/>
          <w:szCs w:val="22"/>
          <w:lang w:val="en-PH"/>
        </w:rPr>
        <w:tab/>
        <w:t>________________________</w:t>
      </w:r>
    </w:p>
    <w:p w14:paraId="61E4EBF4" w14:textId="77777777" w:rsidR="004F3A8A" w:rsidRPr="00CC2D4A" w:rsidRDefault="00E01EA1" w:rsidP="00E175F1">
      <w:pPr>
        <w:jc w:val="both"/>
        <w:rPr>
          <w:rFonts w:ascii="Arial" w:eastAsiaTheme="minorHAnsi" w:hAnsi="Arial" w:cs="Arial"/>
          <w:color w:val="000000" w:themeColor="text1"/>
          <w:sz w:val="22"/>
          <w:szCs w:val="22"/>
          <w:lang w:val="en-PH"/>
        </w:rPr>
      </w:pPr>
      <w:r w:rsidRPr="00CC2D4A">
        <w:rPr>
          <w:rFonts w:ascii="Arial" w:eastAsiaTheme="minorHAnsi" w:hAnsi="Arial" w:cs="Arial"/>
          <w:color w:val="000000" w:themeColor="text1"/>
          <w:sz w:val="22"/>
          <w:szCs w:val="22"/>
          <w:lang w:val="en-PH"/>
        </w:rPr>
        <w:t xml:space="preserve">     </w:t>
      </w:r>
      <w:r w:rsidR="00DB1136">
        <w:rPr>
          <w:rFonts w:ascii="Arial" w:eastAsiaTheme="minorHAnsi" w:hAnsi="Arial" w:cs="Arial"/>
          <w:color w:val="000000" w:themeColor="text1"/>
          <w:sz w:val="22"/>
          <w:szCs w:val="22"/>
          <w:lang w:val="en-PH"/>
        </w:rPr>
        <w:t xml:space="preserve">    </w:t>
      </w:r>
      <w:r w:rsidRPr="00CC2D4A">
        <w:rPr>
          <w:rFonts w:ascii="Arial" w:eastAsiaTheme="minorHAnsi" w:hAnsi="Arial" w:cs="Arial"/>
          <w:color w:val="000000" w:themeColor="text1"/>
          <w:sz w:val="22"/>
          <w:szCs w:val="22"/>
          <w:lang w:val="en-PH"/>
        </w:rPr>
        <w:t xml:space="preserve"> Lessor </w:t>
      </w:r>
      <w:r w:rsidRPr="00CC2D4A">
        <w:rPr>
          <w:rFonts w:ascii="Arial" w:eastAsiaTheme="minorHAnsi" w:hAnsi="Arial" w:cs="Arial"/>
          <w:color w:val="000000" w:themeColor="text1"/>
          <w:sz w:val="22"/>
          <w:szCs w:val="22"/>
          <w:lang w:val="en-PH"/>
        </w:rPr>
        <w:tab/>
      </w:r>
      <w:r w:rsidRPr="00CC2D4A">
        <w:rPr>
          <w:rFonts w:ascii="Arial" w:eastAsiaTheme="minorHAnsi" w:hAnsi="Arial" w:cs="Arial"/>
          <w:color w:val="000000" w:themeColor="text1"/>
          <w:sz w:val="22"/>
          <w:szCs w:val="22"/>
          <w:lang w:val="en-PH"/>
        </w:rPr>
        <w:tab/>
      </w:r>
      <w:r w:rsidRPr="00CC2D4A">
        <w:rPr>
          <w:rFonts w:ascii="Arial" w:eastAsiaTheme="minorHAnsi" w:hAnsi="Arial" w:cs="Arial"/>
          <w:color w:val="000000" w:themeColor="text1"/>
          <w:sz w:val="22"/>
          <w:szCs w:val="22"/>
          <w:lang w:val="en-PH"/>
        </w:rPr>
        <w:tab/>
      </w:r>
      <w:r w:rsidRPr="00CC2D4A">
        <w:rPr>
          <w:rFonts w:ascii="Arial" w:eastAsiaTheme="minorHAnsi" w:hAnsi="Arial" w:cs="Arial"/>
          <w:color w:val="000000" w:themeColor="text1"/>
          <w:sz w:val="22"/>
          <w:szCs w:val="22"/>
          <w:lang w:val="en-PH"/>
        </w:rPr>
        <w:tab/>
      </w:r>
      <w:r w:rsidRPr="00CC2D4A">
        <w:rPr>
          <w:rFonts w:ascii="Arial" w:eastAsiaTheme="minorHAnsi" w:hAnsi="Arial" w:cs="Arial"/>
          <w:color w:val="000000" w:themeColor="text1"/>
          <w:sz w:val="22"/>
          <w:szCs w:val="22"/>
          <w:lang w:val="en-PH"/>
        </w:rPr>
        <w:tab/>
      </w:r>
      <w:r w:rsidRPr="00CC2D4A">
        <w:rPr>
          <w:rFonts w:ascii="Arial" w:eastAsiaTheme="minorHAnsi" w:hAnsi="Arial" w:cs="Arial"/>
          <w:color w:val="000000" w:themeColor="text1"/>
          <w:sz w:val="22"/>
          <w:szCs w:val="22"/>
          <w:lang w:val="en-PH"/>
        </w:rPr>
        <w:tab/>
      </w:r>
      <w:r w:rsidRPr="00CC2D4A">
        <w:rPr>
          <w:rFonts w:ascii="Arial" w:eastAsiaTheme="minorHAnsi" w:hAnsi="Arial" w:cs="Arial"/>
          <w:color w:val="000000" w:themeColor="text1"/>
          <w:sz w:val="22"/>
          <w:szCs w:val="22"/>
          <w:lang w:val="en-PH"/>
        </w:rPr>
        <w:tab/>
      </w:r>
      <w:r w:rsidR="00DC43A7" w:rsidRPr="00CC2D4A">
        <w:rPr>
          <w:rFonts w:ascii="Arial" w:eastAsiaTheme="minorHAnsi" w:hAnsi="Arial" w:cs="Arial"/>
          <w:color w:val="000000" w:themeColor="text1"/>
          <w:sz w:val="22"/>
          <w:szCs w:val="22"/>
          <w:lang w:val="en-PH"/>
        </w:rPr>
        <w:t xml:space="preserve">      </w:t>
      </w:r>
      <w:r w:rsidR="004F3A8A" w:rsidRPr="00CC2D4A">
        <w:rPr>
          <w:rFonts w:ascii="Arial" w:eastAsiaTheme="minorHAnsi" w:hAnsi="Arial" w:cs="Arial"/>
          <w:color w:val="000000" w:themeColor="text1"/>
          <w:sz w:val="22"/>
          <w:szCs w:val="22"/>
          <w:lang w:val="en-PH"/>
        </w:rPr>
        <w:t>Lessee</w:t>
      </w:r>
    </w:p>
    <w:p w14:paraId="263CD8B2" w14:textId="77777777" w:rsidR="004F3A8A" w:rsidRPr="00CC2D4A" w:rsidRDefault="004F3A8A" w:rsidP="00E175F1">
      <w:pPr>
        <w:jc w:val="both"/>
        <w:rPr>
          <w:rFonts w:ascii="Arial" w:eastAsiaTheme="minorHAnsi" w:hAnsi="Arial" w:cs="Arial"/>
          <w:color w:val="000000" w:themeColor="text1"/>
          <w:sz w:val="22"/>
          <w:szCs w:val="22"/>
          <w:lang w:val="en-PH"/>
        </w:rPr>
      </w:pPr>
    </w:p>
    <w:p w14:paraId="0751E21C" w14:textId="77777777" w:rsidR="00DB1136" w:rsidRDefault="00DB1136" w:rsidP="00E175F1">
      <w:pPr>
        <w:jc w:val="both"/>
        <w:rPr>
          <w:rFonts w:ascii="Arial" w:eastAsiaTheme="minorHAnsi" w:hAnsi="Arial" w:cs="Arial"/>
          <w:color w:val="000000" w:themeColor="text1"/>
          <w:sz w:val="22"/>
          <w:szCs w:val="22"/>
          <w:lang w:val="en-PH"/>
        </w:rPr>
      </w:pPr>
    </w:p>
    <w:p w14:paraId="6B5BFD8C" w14:textId="77777777" w:rsidR="004F3A8A" w:rsidRPr="00CC2D4A" w:rsidRDefault="004F3A8A" w:rsidP="00E175F1">
      <w:pPr>
        <w:jc w:val="both"/>
        <w:rPr>
          <w:rFonts w:ascii="Arial" w:eastAsiaTheme="minorHAnsi" w:hAnsi="Arial" w:cs="Arial"/>
          <w:color w:val="000000" w:themeColor="text1"/>
          <w:sz w:val="22"/>
          <w:szCs w:val="22"/>
          <w:lang w:val="en-PH"/>
        </w:rPr>
      </w:pPr>
      <w:r w:rsidRPr="00CC2D4A">
        <w:rPr>
          <w:rFonts w:ascii="Arial" w:eastAsiaTheme="minorHAnsi" w:hAnsi="Arial" w:cs="Arial"/>
          <w:color w:val="000000" w:themeColor="text1"/>
          <w:sz w:val="22"/>
          <w:szCs w:val="22"/>
          <w:lang w:val="en-PH"/>
        </w:rPr>
        <w:t>Signed in the presence of:</w:t>
      </w:r>
    </w:p>
    <w:p w14:paraId="431AD899" w14:textId="77777777" w:rsidR="004F3A8A" w:rsidRPr="00CC2D4A" w:rsidRDefault="004F3A8A" w:rsidP="00E175F1">
      <w:pPr>
        <w:jc w:val="both"/>
        <w:rPr>
          <w:rFonts w:ascii="Arial" w:eastAsiaTheme="minorHAnsi" w:hAnsi="Arial" w:cs="Arial"/>
          <w:color w:val="000000" w:themeColor="text1"/>
          <w:sz w:val="22"/>
          <w:szCs w:val="22"/>
          <w:lang w:val="en-PH"/>
        </w:rPr>
      </w:pPr>
    </w:p>
    <w:p w14:paraId="77F43F6B" w14:textId="77777777" w:rsidR="004F3A8A" w:rsidRPr="00CC2D4A" w:rsidRDefault="004F3A8A" w:rsidP="00E175F1">
      <w:pPr>
        <w:jc w:val="both"/>
        <w:rPr>
          <w:rFonts w:ascii="Arial" w:eastAsiaTheme="minorHAnsi" w:hAnsi="Arial" w:cs="Arial"/>
          <w:color w:val="000000" w:themeColor="text1"/>
          <w:sz w:val="22"/>
          <w:szCs w:val="22"/>
          <w:lang w:val="en-PH"/>
        </w:rPr>
      </w:pPr>
    </w:p>
    <w:p w14:paraId="7031E3E7" w14:textId="77777777" w:rsidR="00DB1136" w:rsidRPr="00CC2D4A" w:rsidRDefault="00DB1136" w:rsidP="00E175F1">
      <w:pPr>
        <w:jc w:val="both"/>
        <w:rPr>
          <w:rFonts w:ascii="Arial" w:eastAsiaTheme="minorHAnsi" w:hAnsi="Arial" w:cs="Arial"/>
          <w:color w:val="000000" w:themeColor="text1"/>
          <w:sz w:val="22"/>
          <w:szCs w:val="22"/>
          <w:lang w:val="en-PH"/>
        </w:rPr>
      </w:pPr>
      <w:r w:rsidRPr="00410357">
        <w:rPr>
          <w:rFonts w:ascii="Arial" w:eastAsiaTheme="minorHAnsi" w:hAnsi="Arial" w:cs="Arial"/>
          <w:color w:val="000000" w:themeColor="text1"/>
          <w:sz w:val="22"/>
          <w:szCs w:val="22"/>
          <w:lang w:val="en-PH"/>
        </w:rPr>
        <w:t>_____________________________</w:t>
      </w:r>
      <w:r w:rsidRPr="00CC2D4A">
        <w:rPr>
          <w:rFonts w:ascii="Arial" w:eastAsiaTheme="minorHAnsi" w:hAnsi="Arial" w:cs="Arial"/>
          <w:b/>
          <w:color w:val="000000" w:themeColor="text1"/>
          <w:sz w:val="22"/>
          <w:szCs w:val="22"/>
          <w:lang w:val="en-PH"/>
        </w:rPr>
        <w:tab/>
      </w:r>
      <w:r w:rsidRPr="00CC2D4A">
        <w:rPr>
          <w:rFonts w:ascii="Arial" w:eastAsiaTheme="minorHAnsi" w:hAnsi="Arial" w:cs="Arial"/>
          <w:color w:val="000000" w:themeColor="text1"/>
          <w:sz w:val="22"/>
          <w:szCs w:val="22"/>
          <w:lang w:val="en-PH"/>
        </w:rPr>
        <w:tab/>
      </w:r>
      <w:r w:rsidRPr="00CC2D4A">
        <w:rPr>
          <w:rFonts w:ascii="Arial" w:eastAsiaTheme="minorHAnsi" w:hAnsi="Arial" w:cs="Arial"/>
          <w:color w:val="000000" w:themeColor="text1"/>
          <w:sz w:val="22"/>
          <w:szCs w:val="22"/>
          <w:lang w:val="en-PH"/>
        </w:rPr>
        <w:tab/>
      </w:r>
      <w:r w:rsidRPr="00CC2D4A">
        <w:rPr>
          <w:rFonts w:ascii="Arial" w:eastAsiaTheme="minorHAnsi" w:hAnsi="Arial" w:cs="Arial"/>
          <w:color w:val="000000" w:themeColor="text1"/>
          <w:sz w:val="22"/>
          <w:szCs w:val="22"/>
          <w:lang w:val="en-PH"/>
        </w:rPr>
        <w:tab/>
        <w:t>________________________</w:t>
      </w:r>
    </w:p>
    <w:p w14:paraId="450114D2" w14:textId="77777777" w:rsidR="00983D31" w:rsidRPr="00CC2D4A" w:rsidRDefault="000E0D67" w:rsidP="00E175F1">
      <w:pPr>
        <w:jc w:val="both"/>
        <w:rPr>
          <w:rFonts w:ascii="Arial" w:eastAsiaTheme="minorHAnsi" w:hAnsi="Arial" w:cs="Arial"/>
          <w:color w:val="000000" w:themeColor="text1"/>
          <w:sz w:val="22"/>
          <w:szCs w:val="22"/>
          <w:lang w:val="en-PH"/>
        </w:rPr>
      </w:pPr>
      <w:r w:rsidRPr="00CC2D4A">
        <w:rPr>
          <w:rFonts w:ascii="Arial" w:eastAsiaTheme="minorHAnsi" w:hAnsi="Arial" w:cs="Arial"/>
          <w:color w:val="000000" w:themeColor="text1"/>
          <w:sz w:val="22"/>
          <w:szCs w:val="22"/>
          <w:lang w:val="en-PH"/>
        </w:rPr>
        <w:t xml:space="preserve">  </w:t>
      </w:r>
      <w:r w:rsidR="00DB1136">
        <w:rPr>
          <w:rFonts w:ascii="Arial" w:eastAsiaTheme="minorHAnsi" w:hAnsi="Arial" w:cs="Arial"/>
          <w:color w:val="000000" w:themeColor="text1"/>
          <w:sz w:val="22"/>
          <w:szCs w:val="22"/>
          <w:lang w:val="en-PH"/>
        </w:rPr>
        <w:t xml:space="preserve">            </w:t>
      </w:r>
      <w:r w:rsidR="004F3A8A" w:rsidRPr="00CC2D4A">
        <w:rPr>
          <w:rFonts w:ascii="Arial" w:eastAsiaTheme="minorHAnsi" w:hAnsi="Arial" w:cs="Arial"/>
          <w:color w:val="000000" w:themeColor="text1"/>
          <w:sz w:val="22"/>
          <w:szCs w:val="22"/>
          <w:lang w:val="en-PH"/>
        </w:rPr>
        <w:t>City Treasurer</w:t>
      </w:r>
      <w:r w:rsidR="004F3A8A" w:rsidRPr="00CC2D4A">
        <w:rPr>
          <w:rFonts w:ascii="Arial" w:eastAsiaTheme="minorHAnsi" w:hAnsi="Arial" w:cs="Arial"/>
          <w:color w:val="000000" w:themeColor="text1"/>
          <w:sz w:val="22"/>
          <w:szCs w:val="22"/>
          <w:lang w:val="en-PH"/>
        </w:rPr>
        <w:tab/>
      </w:r>
      <w:r w:rsidR="004F3A8A" w:rsidRPr="00CC2D4A">
        <w:rPr>
          <w:rFonts w:ascii="Arial" w:eastAsiaTheme="minorHAnsi" w:hAnsi="Arial" w:cs="Arial"/>
          <w:color w:val="000000" w:themeColor="text1"/>
          <w:sz w:val="22"/>
          <w:szCs w:val="22"/>
          <w:lang w:val="en-PH"/>
        </w:rPr>
        <w:tab/>
      </w:r>
      <w:r w:rsidR="004F3A8A" w:rsidRPr="00CC2D4A">
        <w:rPr>
          <w:rFonts w:ascii="Arial" w:eastAsiaTheme="minorHAnsi" w:hAnsi="Arial" w:cs="Arial"/>
          <w:color w:val="000000" w:themeColor="text1"/>
          <w:sz w:val="22"/>
          <w:szCs w:val="22"/>
          <w:lang w:val="en-PH"/>
        </w:rPr>
        <w:tab/>
      </w:r>
      <w:r w:rsidR="004F3A8A" w:rsidRPr="00CC2D4A">
        <w:rPr>
          <w:rFonts w:ascii="Arial" w:eastAsiaTheme="minorHAnsi" w:hAnsi="Arial" w:cs="Arial"/>
          <w:color w:val="000000" w:themeColor="text1"/>
          <w:sz w:val="22"/>
          <w:szCs w:val="22"/>
          <w:lang w:val="en-PH"/>
        </w:rPr>
        <w:tab/>
      </w:r>
      <w:r w:rsidR="004F3A8A" w:rsidRPr="00CC2D4A">
        <w:rPr>
          <w:rFonts w:ascii="Arial" w:eastAsiaTheme="minorHAnsi" w:hAnsi="Arial" w:cs="Arial"/>
          <w:color w:val="000000" w:themeColor="text1"/>
          <w:sz w:val="22"/>
          <w:szCs w:val="22"/>
          <w:lang w:val="en-PH"/>
        </w:rPr>
        <w:tab/>
      </w:r>
      <w:r w:rsidR="004F3A8A" w:rsidRPr="00CC2D4A">
        <w:rPr>
          <w:rFonts w:ascii="Arial" w:eastAsiaTheme="minorHAnsi" w:hAnsi="Arial" w:cs="Arial"/>
          <w:color w:val="000000" w:themeColor="text1"/>
          <w:sz w:val="22"/>
          <w:szCs w:val="22"/>
          <w:lang w:val="en-PH"/>
        </w:rPr>
        <w:tab/>
      </w:r>
      <w:r w:rsidR="00DB1136">
        <w:rPr>
          <w:rFonts w:ascii="Arial" w:eastAsiaTheme="minorHAnsi" w:hAnsi="Arial" w:cs="Arial"/>
          <w:color w:val="000000" w:themeColor="text1"/>
          <w:sz w:val="22"/>
          <w:szCs w:val="22"/>
          <w:lang w:val="en-PH"/>
        </w:rPr>
        <w:t xml:space="preserve">  </w:t>
      </w:r>
      <w:r w:rsidR="00DC43A7" w:rsidRPr="00CC2D4A">
        <w:rPr>
          <w:rFonts w:ascii="Arial" w:eastAsiaTheme="minorHAnsi" w:hAnsi="Arial" w:cs="Arial"/>
          <w:color w:val="000000" w:themeColor="text1"/>
          <w:sz w:val="22"/>
          <w:szCs w:val="22"/>
          <w:lang w:val="en-PH"/>
        </w:rPr>
        <w:t xml:space="preserve">   </w:t>
      </w:r>
      <w:r w:rsidR="004F3A8A" w:rsidRPr="00CC2D4A">
        <w:rPr>
          <w:rFonts w:ascii="Arial" w:eastAsiaTheme="minorHAnsi" w:hAnsi="Arial" w:cs="Arial"/>
          <w:color w:val="000000" w:themeColor="text1"/>
          <w:sz w:val="22"/>
          <w:szCs w:val="22"/>
          <w:lang w:val="en-PH"/>
        </w:rPr>
        <w:t>Witness</w:t>
      </w:r>
      <w:r w:rsidR="00DC43A7" w:rsidRPr="00CC2D4A">
        <w:rPr>
          <w:rFonts w:ascii="Arial" w:eastAsiaTheme="minorHAnsi" w:hAnsi="Arial" w:cs="Arial"/>
          <w:color w:val="000000" w:themeColor="text1"/>
          <w:sz w:val="22"/>
          <w:szCs w:val="22"/>
          <w:lang w:val="en-PH"/>
        </w:rPr>
        <w:tab/>
      </w:r>
    </w:p>
    <w:p w14:paraId="55889886" w14:textId="77777777" w:rsidR="0079222E" w:rsidRDefault="0079222E" w:rsidP="00E175F1">
      <w:pPr>
        <w:tabs>
          <w:tab w:val="left" w:pos="9072"/>
        </w:tabs>
        <w:ind w:right="252"/>
        <w:jc w:val="center"/>
        <w:rPr>
          <w:rFonts w:ascii="Arial" w:hAnsi="Arial" w:cs="Arial"/>
          <w:b/>
          <w:color w:val="000000" w:themeColor="text1"/>
          <w:szCs w:val="24"/>
        </w:rPr>
      </w:pPr>
    </w:p>
    <w:p w14:paraId="74503D85" w14:textId="77777777" w:rsidR="0079222E" w:rsidRDefault="0079222E" w:rsidP="00E175F1">
      <w:pPr>
        <w:tabs>
          <w:tab w:val="left" w:pos="9072"/>
        </w:tabs>
        <w:ind w:right="252"/>
        <w:jc w:val="center"/>
        <w:rPr>
          <w:rFonts w:ascii="Arial" w:hAnsi="Arial" w:cs="Arial"/>
          <w:b/>
          <w:color w:val="000000" w:themeColor="text1"/>
          <w:szCs w:val="24"/>
        </w:rPr>
      </w:pPr>
    </w:p>
    <w:p w14:paraId="45550649" w14:textId="73A70DBB" w:rsidR="0079222E" w:rsidRDefault="006F2D2A" w:rsidP="00E175F1">
      <w:pPr>
        <w:tabs>
          <w:tab w:val="left" w:pos="9072"/>
        </w:tabs>
        <w:ind w:right="252"/>
        <w:jc w:val="center"/>
        <w:rPr>
          <w:rFonts w:ascii="Arial" w:hAnsi="Arial" w:cs="Arial"/>
          <w:b/>
          <w:color w:val="000000" w:themeColor="text1"/>
          <w:szCs w:val="24"/>
        </w:rPr>
      </w:pPr>
      <w:r>
        <w:rPr>
          <w:noProof/>
          <w:lang w:val="en-PH" w:eastAsia="en-PH"/>
        </w:rPr>
        <mc:AlternateContent>
          <mc:Choice Requires="wps">
            <w:drawing>
              <wp:anchor distT="45720" distB="45720" distL="114300" distR="114300" simplePos="0" relativeHeight="251699200" behindDoc="0" locked="0" layoutInCell="1" allowOverlap="1" wp14:anchorId="511E1275" wp14:editId="3914F27A">
                <wp:simplePos x="0" y="0"/>
                <wp:positionH relativeFrom="margin">
                  <wp:align>right</wp:align>
                </wp:positionH>
                <wp:positionV relativeFrom="paragraph">
                  <wp:posOffset>0</wp:posOffset>
                </wp:positionV>
                <wp:extent cx="894080" cy="457200"/>
                <wp:effectExtent l="0" t="0" r="1270" b="0"/>
                <wp:wrapSquare wrapText="bothSides"/>
                <wp:docPr id="146994722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4080" cy="457200"/>
                        </a:xfrm>
                        <a:prstGeom prst="rect">
                          <a:avLst/>
                        </a:prstGeom>
                        <a:solidFill>
                          <a:srgbClr val="FFFFFF"/>
                        </a:solidFill>
                        <a:ln w="9525">
                          <a:solidFill>
                            <a:srgbClr val="000000"/>
                          </a:solidFill>
                          <a:miter lim="800000"/>
                          <a:headEnd/>
                          <a:tailEnd/>
                        </a:ln>
                      </wps:spPr>
                      <wps:txbx>
                        <w:txbxContent>
                          <w:p w14:paraId="6D52DD73" w14:textId="77777777" w:rsidR="00D76BCB" w:rsidRDefault="00D76BCB" w:rsidP="00F906E0">
                            <w:r>
                              <w:t>Annex “C”</w:t>
                            </w:r>
                          </w:p>
                          <w:p w14:paraId="1F0674B9" w14:textId="77777777" w:rsidR="00D76BCB" w:rsidRDefault="00D76BCB" w:rsidP="00F906E0">
                            <w:r>
                              <w:t>Sheet 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 o:spid="_x0000_s1033" type="#_x0000_t202" style="position:absolute;left:0;text-align:left;margin-left:19.2pt;margin-top:0;width:70.4pt;height:36pt;z-index:2516992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">
                <v:textbox>
                  <w:txbxContent>
                    <w:p w14:paraId="6D52DD73" w14:textId="77777777" w:rsidR="00D76BCB" w:rsidRDefault="00D76BCB" w:rsidP="00F906E0">
                      <w:r>
                        <w:t>Annex “C”</w:t>
                      </w:r>
                    </w:p>
                    <w:p w14:paraId="1F0674B9" w14:textId="77777777" w:rsidR="00D76BCB" w:rsidRDefault="00D76BCB" w:rsidP="00F906E0">
                      <w:r>
                        <w:t>Sheet 4</w:t>
                      </w:r>
                    </w:p>
                  </w:txbxContent>
                </v:textbox>
                <w10:wrap type="square" anchorx="margin"/>
              </v:shape>
            </w:pict>
          </mc:Fallback>
        </mc:AlternateContent>
      </w:r>
    </w:p>
    <w:p w14:paraId="69DEF8CE" w14:textId="77777777" w:rsidR="0079222E" w:rsidRDefault="0079222E" w:rsidP="00E175F1">
      <w:pPr>
        <w:tabs>
          <w:tab w:val="left" w:pos="9072"/>
        </w:tabs>
        <w:ind w:right="252"/>
        <w:rPr>
          <w:rFonts w:ascii="Arial" w:hAnsi="Arial" w:cs="Arial"/>
          <w:b/>
          <w:color w:val="000000" w:themeColor="text1"/>
          <w:szCs w:val="24"/>
        </w:rPr>
      </w:pPr>
    </w:p>
    <w:p w14:paraId="29FBF252" w14:textId="77777777" w:rsidR="0079222E" w:rsidRDefault="0079222E" w:rsidP="00E175F1">
      <w:pPr>
        <w:tabs>
          <w:tab w:val="left" w:pos="9072"/>
        </w:tabs>
        <w:ind w:right="252"/>
        <w:jc w:val="center"/>
        <w:rPr>
          <w:rFonts w:ascii="Arial" w:hAnsi="Arial" w:cs="Arial"/>
          <w:b/>
          <w:color w:val="000000" w:themeColor="text1"/>
          <w:szCs w:val="24"/>
        </w:rPr>
      </w:pPr>
    </w:p>
    <w:p w14:paraId="418BF474" w14:textId="77777777" w:rsidR="00791394" w:rsidRPr="00B20D09" w:rsidRDefault="002C5F5E" w:rsidP="00E175F1">
      <w:pPr>
        <w:tabs>
          <w:tab w:val="left" w:pos="9072"/>
        </w:tabs>
        <w:ind w:right="252"/>
        <w:jc w:val="center"/>
        <w:rPr>
          <w:rFonts w:ascii="Arial" w:hAnsi="Arial" w:cs="Arial"/>
          <w:b/>
          <w:color w:val="000000" w:themeColor="text1"/>
          <w:szCs w:val="24"/>
        </w:rPr>
      </w:pPr>
      <w:r w:rsidRPr="00B20D09">
        <w:rPr>
          <w:rFonts w:ascii="Arial" w:hAnsi="Arial" w:cs="Arial"/>
          <w:b/>
          <w:color w:val="000000" w:themeColor="text1"/>
          <w:szCs w:val="24"/>
        </w:rPr>
        <w:t>ACKNOWLEDGMENT</w:t>
      </w:r>
    </w:p>
    <w:p w14:paraId="312DD69D" w14:textId="77777777" w:rsidR="002C5F5E" w:rsidRPr="00B20D09" w:rsidRDefault="002C5F5E" w:rsidP="00E175F1">
      <w:pPr>
        <w:tabs>
          <w:tab w:val="left" w:pos="9072"/>
        </w:tabs>
        <w:ind w:right="72"/>
        <w:jc w:val="both"/>
        <w:rPr>
          <w:rFonts w:ascii="Arial" w:hAnsi="Arial" w:cs="Arial"/>
          <w:b/>
          <w:color w:val="000000" w:themeColor="text1"/>
          <w:szCs w:val="24"/>
        </w:rPr>
      </w:pPr>
    </w:p>
    <w:p w14:paraId="468F2205" w14:textId="77777777" w:rsidR="002C5F5E" w:rsidRDefault="002C5F5E" w:rsidP="00E175F1">
      <w:pPr>
        <w:tabs>
          <w:tab w:val="left" w:pos="9072"/>
        </w:tabs>
        <w:ind w:right="72"/>
        <w:jc w:val="both"/>
        <w:rPr>
          <w:rFonts w:ascii="Arial" w:hAnsi="Arial" w:cs="Arial"/>
          <w:color w:val="000000" w:themeColor="text1"/>
          <w:szCs w:val="24"/>
        </w:rPr>
      </w:pPr>
      <w:r>
        <w:rPr>
          <w:rFonts w:ascii="Arial" w:hAnsi="Arial" w:cs="Arial"/>
          <w:color w:val="000000" w:themeColor="text1"/>
          <w:szCs w:val="24"/>
        </w:rPr>
        <w:t>Republic of the Philippines</w:t>
      </w:r>
    </w:p>
    <w:p w14:paraId="7C19039D" w14:textId="77777777" w:rsidR="002C5F5E" w:rsidRDefault="002C5F5E" w:rsidP="00E175F1">
      <w:pPr>
        <w:tabs>
          <w:tab w:val="left" w:pos="9072"/>
        </w:tabs>
        <w:ind w:right="72"/>
        <w:jc w:val="both"/>
        <w:rPr>
          <w:rFonts w:ascii="Arial" w:hAnsi="Arial" w:cs="Arial"/>
          <w:color w:val="000000" w:themeColor="text1"/>
          <w:szCs w:val="24"/>
        </w:rPr>
      </w:pPr>
      <w:r>
        <w:rPr>
          <w:rFonts w:ascii="Arial" w:hAnsi="Arial" w:cs="Arial"/>
          <w:color w:val="000000" w:themeColor="text1"/>
          <w:szCs w:val="24"/>
        </w:rPr>
        <w:t xml:space="preserve">City of Iriga ……………….) </w:t>
      </w:r>
      <w:proofErr w:type="spellStart"/>
      <w:r w:rsidR="00726B12">
        <w:rPr>
          <w:rFonts w:ascii="Arial" w:hAnsi="Arial" w:cs="Arial"/>
          <w:color w:val="000000" w:themeColor="text1"/>
          <w:szCs w:val="24"/>
        </w:rPr>
        <w:t>s.s.</w:t>
      </w:r>
      <w:proofErr w:type="spellEnd"/>
    </w:p>
    <w:p w14:paraId="66AC8A28" w14:textId="77777777" w:rsidR="0031326B" w:rsidRDefault="0031326B" w:rsidP="00E175F1">
      <w:pPr>
        <w:tabs>
          <w:tab w:val="left" w:pos="9072"/>
        </w:tabs>
        <w:ind w:right="72"/>
        <w:jc w:val="both"/>
        <w:rPr>
          <w:rFonts w:ascii="Arial" w:hAnsi="Arial" w:cs="Arial"/>
          <w:color w:val="000000" w:themeColor="text1"/>
          <w:szCs w:val="24"/>
        </w:rPr>
      </w:pPr>
    </w:p>
    <w:p w14:paraId="043CFE92" w14:textId="77777777" w:rsidR="00726B12" w:rsidRDefault="00726B12" w:rsidP="00E175F1">
      <w:pPr>
        <w:tabs>
          <w:tab w:val="left" w:pos="9072"/>
        </w:tabs>
        <w:ind w:right="72"/>
        <w:jc w:val="both"/>
        <w:rPr>
          <w:rFonts w:ascii="Arial" w:hAnsi="Arial" w:cs="Arial"/>
          <w:color w:val="000000" w:themeColor="text1"/>
          <w:szCs w:val="24"/>
        </w:rPr>
      </w:pPr>
    </w:p>
    <w:p w14:paraId="32FED8F1" w14:textId="77777777" w:rsidR="0031326B" w:rsidRDefault="00726B12" w:rsidP="00E175F1">
      <w:pPr>
        <w:tabs>
          <w:tab w:val="left" w:pos="9072"/>
        </w:tabs>
        <w:ind w:right="72"/>
        <w:jc w:val="both"/>
        <w:rPr>
          <w:rFonts w:ascii="Arial" w:hAnsi="Arial" w:cs="Arial"/>
          <w:color w:val="000000" w:themeColor="text1"/>
          <w:szCs w:val="24"/>
        </w:rPr>
      </w:pPr>
      <w:r w:rsidRPr="00B20D09">
        <w:rPr>
          <w:rFonts w:ascii="Arial" w:hAnsi="Arial" w:cs="Arial"/>
          <w:b/>
          <w:color w:val="000000" w:themeColor="text1"/>
          <w:szCs w:val="24"/>
        </w:rPr>
        <w:t>BEFORE ME</w:t>
      </w:r>
      <w:r w:rsidR="0031326B">
        <w:rPr>
          <w:rFonts w:ascii="Arial" w:hAnsi="Arial" w:cs="Arial"/>
          <w:color w:val="000000" w:themeColor="text1"/>
          <w:szCs w:val="24"/>
        </w:rPr>
        <w:t>,</w:t>
      </w:r>
      <w:r>
        <w:rPr>
          <w:rFonts w:ascii="Arial" w:hAnsi="Arial" w:cs="Arial"/>
          <w:color w:val="000000" w:themeColor="text1"/>
          <w:szCs w:val="24"/>
        </w:rPr>
        <w:t xml:space="preserve"> a</w:t>
      </w:r>
      <w:r w:rsidR="0031326B">
        <w:rPr>
          <w:rFonts w:ascii="Arial" w:hAnsi="Arial" w:cs="Arial"/>
          <w:color w:val="000000" w:themeColor="text1"/>
          <w:szCs w:val="24"/>
        </w:rPr>
        <w:t xml:space="preserve"> Notary Public, for and in </w:t>
      </w:r>
      <w:r>
        <w:rPr>
          <w:rFonts w:ascii="Arial" w:hAnsi="Arial" w:cs="Arial"/>
          <w:color w:val="000000" w:themeColor="text1"/>
          <w:szCs w:val="24"/>
        </w:rPr>
        <w:t>Iriga City personally appeared the following persons who executed to me their official identification card:</w:t>
      </w:r>
    </w:p>
    <w:p w14:paraId="75D56E56" w14:textId="77777777" w:rsidR="00726B12" w:rsidRDefault="00726B12" w:rsidP="00E175F1">
      <w:pPr>
        <w:tabs>
          <w:tab w:val="left" w:pos="9072"/>
        </w:tabs>
        <w:ind w:right="72"/>
        <w:jc w:val="both"/>
        <w:rPr>
          <w:rFonts w:ascii="Arial" w:hAnsi="Arial" w:cs="Arial"/>
          <w:color w:val="000000" w:themeColor="text1"/>
          <w:szCs w:val="24"/>
        </w:rPr>
      </w:pPr>
    </w:p>
    <w:tbl>
      <w:tblPr>
        <w:tblStyle w:val="TableGrid"/>
        <w:tblW w:w="0" w:type="auto"/>
        <w:tblInd w:w="360" w:type="dxa"/>
        <w:tblLook w:val="04A0" w:firstRow="1" w:lastRow="0" w:firstColumn="1" w:lastColumn="0" w:noHBand="0" w:noVBand="1"/>
      </w:tblPr>
      <w:tblGrid>
        <w:gridCol w:w="4332"/>
        <w:gridCol w:w="4123"/>
      </w:tblGrid>
      <w:tr w:rsidR="00726B12" w14:paraId="339E25B7" w14:textId="77777777" w:rsidTr="00B20D09">
        <w:tc>
          <w:tcPr>
            <w:tcW w:w="4332" w:type="dxa"/>
          </w:tcPr>
          <w:p w14:paraId="17F6E2D0" w14:textId="77777777" w:rsidR="00726B12" w:rsidRDefault="00726B12" w:rsidP="00E175F1">
            <w:pPr>
              <w:tabs>
                <w:tab w:val="left" w:pos="9072"/>
              </w:tabs>
              <w:ind w:right="72"/>
              <w:jc w:val="center"/>
              <w:rPr>
                <w:rFonts w:ascii="Arial" w:hAnsi="Arial" w:cs="Arial"/>
                <w:color w:val="000000" w:themeColor="text1"/>
                <w:szCs w:val="24"/>
              </w:rPr>
            </w:pPr>
            <w:r>
              <w:rPr>
                <w:rFonts w:ascii="Arial" w:hAnsi="Arial" w:cs="Arial"/>
                <w:color w:val="000000" w:themeColor="text1"/>
                <w:szCs w:val="24"/>
              </w:rPr>
              <w:t>Name</w:t>
            </w:r>
          </w:p>
        </w:tc>
        <w:tc>
          <w:tcPr>
            <w:tcW w:w="4123" w:type="dxa"/>
          </w:tcPr>
          <w:p w14:paraId="75680BEB" w14:textId="77777777" w:rsidR="00726B12" w:rsidRDefault="00726B12" w:rsidP="00E175F1">
            <w:pPr>
              <w:tabs>
                <w:tab w:val="left" w:pos="9072"/>
              </w:tabs>
              <w:ind w:right="72"/>
              <w:jc w:val="center"/>
              <w:rPr>
                <w:rFonts w:ascii="Arial" w:hAnsi="Arial" w:cs="Arial"/>
                <w:color w:val="000000" w:themeColor="text1"/>
                <w:szCs w:val="24"/>
              </w:rPr>
            </w:pPr>
            <w:r>
              <w:rPr>
                <w:rFonts w:ascii="Arial" w:hAnsi="Arial" w:cs="Arial"/>
                <w:color w:val="000000" w:themeColor="text1"/>
                <w:szCs w:val="24"/>
              </w:rPr>
              <w:t>Government ID</w:t>
            </w:r>
          </w:p>
        </w:tc>
      </w:tr>
      <w:tr w:rsidR="00726B12" w14:paraId="488A7AA1" w14:textId="77777777" w:rsidTr="00B20D09">
        <w:tc>
          <w:tcPr>
            <w:tcW w:w="4332" w:type="dxa"/>
          </w:tcPr>
          <w:p w14:paraId="5519B452" w14:textId="77777777" w:rsidR="00726B12" w:rsidRDefault="00726B12" w:rsidP="00E175F1">
            <w:pPr>
              <w:tabs>
                <w:tab w:val="left" w:pos="9072"/>
              </w:tabs>
              <w:ind w:right="72"/>
              <w:jc w:val="both"/>
              <w:rPr>
                <w:rFonts w:ascii="Arial" w:hAnsi="Arial" w:cs="Arial"/>
                <w:color w:val="000000" w:themeColor="text1"/>
                <w:szCs w:val="24"/>
              </w:rPr>
            </w:pPr>
          </w:p>
        </w:tc>
        <w:tc>
          <w:tcPr>
            <w:tcW w:w="4123" w:type="dxa"/>
          </w:tcPr>
          <w:p w14:paraId="56279BA2" w14:textId="77777777" w:rsidR="00726B12" w:rsidRDefault="00726B12" w:rsidP="00E175F1">
            <w:pPr>
              <w:tabs>
                <w:tab w:val="left" w:pos="9072"/>
              </w:tabs>
              <w:ind w:right="72"/>
              <w:jc w:val="both"/>
              <w:rPr>
                <w:rFonts w:ascii="Arial" w:hAnsi="Arial" w:cs="Arial"/>
                <w:color w:val="000000" w:themeColor="text1"/>
                <w:szCs w:val="24"/>
              </w:rPr>
            </w:pPr>
          </w:p>
        </w:tc>
      </w:tr>
      <w:tr w:rsidR="00726B12" w14:paraId="248C6FAA" w14:textId="77777777" w:rsidTr="00B20D09">
        <w:tc>
          <w:tcPr>
            <w:tcW w:w="4332" w:type="dxa"/>
          </w:tcPr>
          <w:p w14:paraId="038F5818" w14:textId="77777777" w:rsidR="00726B12" w:rsidRDefault="00726B12" w:rsidP="00E175F1">
            <w:pPr>
              <w:tabs>
                <w:tab w:val="left" w:pos="9072"/>
              </w:tabs>
              <w:ind w:right="72"/>
              <w:jc w:val="both"/>
              <w:rPr>
                <w:rFonts w:ascii="Arial" w:hAnsi="Arial" w:cs="Arial"/>
                <w:color w:val="000000" w:themeColor="text1"/>
                <w:szCs w:val="24"/>
              </w:rPr>
            </w:pPr>
          </w:p>
        </w:tc>
        <w:tc>
          <w:tcPr>
            <w:tcW w:w="4123" w:type="dxa"/>
          </w:tcPr>
          <w:p w14:paraId="2D334FE3" w14:textId="77777777" w:rsidR="00726B12" w:rsidRDefault="00726B12" w:rsidP="00E175F1">
            <w:pPr>
              <w:tabs>
                <w:tab w:val="left" w:pos="9072"/>
              </w:tabs>
              <w:ind w:right="72"/>
              <w:jc w:val="both"/>
              <w:rPr>
                <w:rFonts w:ascii="Arial" w:hAnsi="Arial" w:cs="Arial"/>
                <w:color w:val="000000" w:themeColor="text1"/>
                <w:szCs w:val="24"/>
              </w:rPr>
            </w:pPr>
          </w:p>
        </w:tc>
      </w:tr>
    </w:tbl>
    <w:p w14:paraId="3AA48913" w14:textId="77777777" w:rsidR="00726B12" w:rsidRDefault="00726B12" w:rsidP="00E175F1">
      <w:pPr>
        <w:tabs>
          <w:tab w:val="left" w:pos="9072"/>
        </w:tabs>
        <w:ind w:right="72"/>
        <w:jc w:val="both"/>
        <w:rPr>
          <w:rFonts w:ascii="Arial" w:hAnsi="Arial" w:cs="Arial"/>
          <w:color w:val="000000" w:themeColor="text1"/>
          <w:szCs w:val="24"/>
        </w:rPr>
      </w:pPr>
    </w:p>
    <w:p w14:paraId="552B8035" w14:textId="77777777" w:rsidR="00B20D09" w:rsidRDefault="00B20D09" w:rsidP="00E175F1">
      <w:pPr>
        <w:tabs>
          <w:tab w:val="left" w:pos="9072"/>
        </w:tabs>
        <w:ind w:right="72"/>
        <w:jc w:val="both"/>
        <w:rPr>
          <w:rFonts w:ascii="Arial" w:hAnsi="Arial" w:cs="Arial"/>
          <w:color w:val="000000" w:themeColor="text1"/>
          <w:szCs w:val="24"/>
        </w:rPr>
      </w:pPr>
      <w:r>
        <w:rPr>
          <w:rFonts w:ascii="Arial" w:hAnsi="Arial" w:cs="Arial"/>
          <w:color w:val="000000" w:themeColor="text1"/>
          <w:szCs w:val="24"/>
        </w:rPr>
        <w:t>Known to me to be the same persons who executed the foregoing instrument, and who acknowledged to me that the same is their free and voluntary act and deed.</w:t>
      </w:r>
    </w:p>
    <w:p w14:paraId="00E25716" w14:textId="77777777" w:rsidR="00B20D09" w:rsidRDefault="00B20D09" w:rsidP="00E175F1">
      <w:pPr>
        <w:tabs>
          <w:tab w:val="left" w:pos="9072"/>
        </w:tabs>
        <w:ind w:right="72"/>
        <w:jc w:val="both"/>
        <w:rPr>
          <w:rFonts w:ascii="Arial" w:hAnsi="Arial" w:cs="Arial"/>
          <w:color w:val="000000" w:themeColor="text1"/>
          <w:szCs w:val="24"/>
        </w:rPr>
      </w:pPr>
    </w:p>
    <w:p w14:paraId="063394B4" w14:textId="77777777" w:rsidR="00B20D09" w:rsidRDefault="00B20D09" w:rsidP="00E175F1">
      <w:pPr>
        <w:tabs>
          <w:tab w:val="left" w:pos="9072"/>
        </w:tabs>
        <w:ind w:right="72"/>
        <w:jc w:val="both"/>
        <w:rPr>
          <w:rFonts w:ascii="Arial" w:hAnsi="Arial" w:cs="Arial"/>
          <w:color w:val="000000" w:themeColor="text1"/>
          <w:szCs w:val="24"/>
        </w:rPr>
      </w:pPr>
      <w:r>
        <w:rPr>
          <w:rFonts w:ascii="Arial" w:hAnsi="Arial" w:cs="Arial"/>
          <w:color w:val="000000" w:themeColor="text1"/>
          <w:szCs w:val="24"/>
        </w:rPr>
        <w:t>This Contract of Lease consisting of four (4) pages including this Acknowledgement is signed by the parties and their instrumental witnesses.</w:t>
      </w:r>
    </w:p>
    <w:p w14:paraId="03DC693B" w14:textId="77777777" w:rsidR="00B20D09" w:rsidRDefault="00B20D09" w:rsidP="00E175F1">
      <w:pPr>
        <w:tabs>
          <w:tab w:val="left" w:pos="9072"/>
        </w:tabs>
        <w:ind w:right="72"/>
        <w:jc w:val="both"/>
        <w:rPr>
          <w:rFonts w:ascii="Arial" w:hAnsi="Arial" w:cs="Arial"/>
          <w:color w:val="000000" w:themeColor="text1"/>
          <w:szCs w:val="24"/>
        </w:rPr>
      </w:pPr>
    </w:p>
    <w:p w14:paraId="39BD9F02" w14:textId="77777777" w:rsidR="00B20D09" w:rsidRDefault="00B20D09" w:rsidP="00E175F1">
      <w:pPr>
        <w:tabs>
          <w:tab w:val="left" w:pos="9072"/>
        </w:tabs>
        <w:ind w:right="72"/>
        <w:jc w:val="both"/>
        <w:rPr>
          <w:rFonts w:ascii="Arial" w:hAnsi="Arial" w:cs="Arial"/>
          <w:color w:val="000000" w:themeColor="text1"/>
          <w:szCs w:val="24"/>
        </w:rPr>
      </w:pPr>
      <w:r w:rsidRPr="00FC5F01">
        <w:rPr>
          <w:rFonts w:ascii="Arial" w:hAnsi="Arial" w:cs="Arial"/>
          <w:b/>
          <w:color w:val="000000" w:themeColor="text1"/>
          <w:szCs w:val="24"/>
        </w:rPr>
        <w:t>WITNESS MY HAND AND SEAL</w:t>
      </w:r>
      <w:r>
        <w:rPr>
          <w:rFonts w:ascii="Arial" w:hAnsi="Arial" w:cs="Arial"/>
          <w:color w:val="000000" w:themeColor="text1"/>
          <w:szCs w:val="24"/>
        </w:rPr>
        <w:t xml:space="preserve"> this ______ day of ________________, ____</w:t>
      </w:r>
      <w:r w:rsidR="00FC5F01">
        <w:rPr>
          <w:rFonts w:ascii="Arial" w:hAnsi="Arial" w:cs="Arial"/>
          <w:color w:val="000000" w:themeColor="text1"/>
          <w:szCs w:val="24"/>
        </w:rPr>
        <w:t>__</w:t>
      </w:r>
      <w:r>
        <w:rPr>
          <w:rFonts w:ascii="Arial" w:hAnsi="Arial" w:cs="Arial"/>
          <w:color w:val="000000" w:themeColor="text1"/>
          <w:szCs w:val="24"/>
        </w:rPr>
        <w:t>_</w:t>
      </w:r>
      <w:r w:rsidR="00FC5F01">
        <w:rPr>
          <w:rFonts w:ascii="Arial" w:hAnsi="Arial" w:cs="Arial"/>
          <w:color w:val="000000" w:themeColor="text1"/>
          <w:szCs w:val="24"/>
        </w:rPr>
        <w:t>.</w:t>
      </w:r>
    </w:p>
    <w:p w14:paraId="3A89EE7D" w14:textId="77777777" w:rsidR="00B20D09" w:rsidRDefault="00B20D09" w:rsidP="00E175F1">
      <w:pPr>
        <w:pStyle w:val="NoSpacing"/>
        <w:jc w:val="both"/>
        <w:rPr>
          <w:rFonts w:ascii="Arial" w:hAnsi="Arial" w:cs="Arial"/>
          <w:b/>
          <w:sz w:val="24"/>
          <w:szCs w:val="24"/>
        </w:rPr>
      </w:pPr>
    </w:p>
    <w:p w14:paraId="588F02DB" w14:textId="77777777" w:rsidR="00B20D09" w:rsidRDefault="00B20D09" w:rsidP="00E175F1">
      <w:pPr>
        <w:pStyle w:val="NoSpacing"/>
        <w:jc w:val="both"/>
        <w:rPr>
          <w:rFonts w:ascii="Arial" w:hAnsi="Arial" w:cs="Arial"/>
          <w:b/>
          <w:sz w:val="24"/>
          <w:szCs w:val="24"/>
        </w:rPr>
      </w:pPr>
    </w:p>
    <w:p w14:paraId="016D7669" w14:textId="77777777" w:rsidR="00B20D09" w:rsidRDefault="00B20D09" w:rsidP="00E175F1">
      <w:pPr>
        <w:pStyle w:val="NoSpacing"/>
        <w:jc w:val="both"/>
        <w:rPr>
          <w:rFonts w:ascii="Arial" w:hAnsi="Arial" w:cs="Arial"/>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5"/>
        <w:gridCol w:w="1170"/>
      </w:tblGrid>
      <w:tr w:rsidR="00B20D09" w:rsidRPr="00B20D09" w14:paraId="1C451016" w14:textId="77777777" w:rsidTr="00FA5E80">
        <w:tc>
          <w:tcPr>
            <w:tcW w:w="1255" w:type="dxa"/>
          </w:tcPr>
          <w:p w14:paraId="5F644E5E" w14:textId="77777777" w:rsidR="00B20D09" w:rsidRPr="00B20D09" w:rsidRDefault="00B20D09" w:rsidP="00E175F1">
            <w:pPr>
              <w:pStyle w:val="NoSpacing"/>
              <w:jc w:val="both"/>
              <w:rPr>
                <w:rFonts w:ascii="Arial" w:hAnsi="Arial" w:cs="Arial"/>
                <w:sz w:val="24"/>
                <w:szCs w:val="24"/>
              </w:rPr>
            </w:pPr>
            <w:r w:rsidRPr="00B20D09">
              <w:rPr>
                <w:rFonts w:ascii="Arial" w:hAnsi="Arial" w:cs="Arial"/>
                <w:sz w:val="24"/>
                <w:szCs w:val="24"/>
              </w:rPr>
              <w:t>Doc.</w:t>
            </w:r>
            <w:r w:rsidR="00522D41">
              <w:rPr>
                <w:rFonts w:ascii="Arial" w:hAnsi="Arial" w:cs="Arial"/>
                <w:sz w:val="24"/>
                <w:szCs w:val="24"/>
              </w:rPr>
              <w:t xml:space="preserve"> No.</w:t>
            </w:r>
          </w:p>
        </w:tc>
        <w:tc>
          <w:tcPr>
            <w:tcW w:w="1170" w:type="dxa"/>
          </w:tcPr>
          <w:p w14:paraId="261F5D25" w14:textId="77777777" w:rsidR="00B20D09" w:rsidRPr="00B20D09" w:rsidRDefault="00522D41" w:rsidP="00E175F1">
            <w:pPr>
              <w:pStyle w:val="NoSpacing"/>
              <w:jc w:val="both"/>
              <w:rPr>
                <w:rFonts w:ascii="Arial" w:hAnsi="Arial" w:cs="Arial"/>
                <w:sz w:val="24"/>
                <w:szCs w:val="24"/>
              </w:rPr>
            </w:pPr>
            <w:r>
              <w:rPr>
                <w:rFonts w:ascii="Arial" w:hAnsi="Arial" w:cs="Arial"/>
                <w:sz w:val="24"/>
                <w:szCs w:val="24"/>
              </w:rPr>
              <w:t>_______</w:t>
            </w:r>
          </w:p>
        </w:tc>
      </w:tr>
      <w:tr w:rsidR="00522D41" w:rsidRPr="00B20D09" w14:paraId="43E5214B" w14:textId="77777777" w:rsidTr="00FA5E80">
        <w:tc>
          <w:tcPr>
            <w:tcW w:w="1255" w:type="dxa"/>
          </w:tcPr>
          <w:p w14:paraId="2086E5F3" w14:textId="77777777" w:rsidR="00522D41" w:rsidRPr="00B20D09" w:rsidRDefault="00522D41" w:rsidP="00E175F1">
            <w:pPr>
              <w:pStyle w:val="NoSpacing"/>
              <w:jc w:val="both"/>
              <w:rPr>
                <w:rFonts w:ascii="Arial" w:hAnsi="Arial" w:cs="Arial"/>
                <w:sz w:val="24"/>
                <w:szCs w:val="24"/>
              </w:rPr>
            </w:pPr>
            <w:r>
              <w:rPr>
                <w:rFonts w:ascii="Arial" w:hAnsi="Arial" w:cs="Arial"/>
                <w:sz w:val="24"/>
                <w:szCs w:val="24"/>
              </w:rPr>
              <w:t>Page No.</w:t>
            </w:r>
          </w:p>
        </w:tc>
        <w:tc>
          <w:tcPr>
            <w:tcW w:w="1170" w:type="dxa"/>
          </w:tcPr>
          <w:p w14:paraId="72305977" w14:textId="77777777" w:rsidR="00522D41" w:rsidRPr="00B20D09" w:rsidRDefault="00522D41" w:rsidP="00E175F1">
            <w:pPr>
              <w:pStyle w:val="NoSpacing"/>
              <w:jc w:val="both"/>
              <w:rPr>
                <w:rFonts w:ascii="Arial" w:hAnsi="Arial" w:cs="Arial"/>
                <w:sz w:val="24"/>
                <w:szCs w:val="24"/>
              </w:rPr>
            </w:pPr>
            <w:r>
              <w:rPr>
                <w:rFonts w:ascii="Arial" w:hAnsi="Arial" w:cs="Arial"/>
                <w:sz w:val="24"/>
                <w:szCs w:val="24"/>
              </w:rPr>
              <w:t>_______</w:t>
            </w:r>
          </w:p>
        </w:tc>
      </w:tr>
      <w:tr w:rsidR="00522D41" w:rsidRPr="00B20D09" w14:paraId="3C32F8EC" w14:textId="77777777" w:rsidTr="00FA5E80">
        <w:tc>
          <w:tcPr>
            <w:tcW w:w="1255" w:type="dxa"/>
          </w:tcPr>
          <w:p w14:paraId="483B05D9" w14:textId="77777777" w:rsidR="00522D41" w:rsidRPr="00B20D09" w:rsidRDefault="00522D41" w:rsidP="00E175F1">
            <w:pPr>
              <w:pStyle w:val="NoSpacing"/>
              <w:jc w:val="both"/>
              <w:rPr>
                <w:rFonts w:ascii="Arial" w:hAnsi="Arial" w:cs="Arial"/>
                <w:sz w:val="24"/>
                <w:szCs w:val="24"/>
              </w:rPr>
            </w:pPr>
            <w:r>
              <w:rPr>
                <w:rFonts w:ascii="Arial" w:hAnsi="Arial" w:cs="Arial"/>
                <w:sz w:val="24"/>
                <w:szCs w:val="24"/>
              </w:rPr>
              <w:t>Book No.</w:t>
            </w:r>
          </w:p>
        </w:tc>
        <w:tc>
          <w:tcPr>
            <w:tcW w:w="1170" w:type="dxa"/>
          </w:tcPr>
          <w:p w14:paraId="1B5C3A3D" w14:textId="77777777" w:rsidR="00522D41" w:rsidRPr="00B20D09" w:rsidRDefault="00522D41" w:rsidP="00E175F1">
            <w:pPr>
              <w:pStyle w:val="NoSpacing"/>
              <w:jc w:val="both"/>
              <w:rPr>
                <w:rFonts w:ascii="Arial" w:hAnsi="Arial" w:cs="Arial"/>
                <w:sz w:val="24"/>
                <w:szCs w:val="24"/>
              </w:rPr>
            </w:pPr>
            <w:r>
              <w:rPr>
                <w:rFonts w:ascii="Arial" w:hAnsi="Arial" w:cs="Arial"/>
                <w:sz w:val="24"/>
                <w:szCs w:val="24"/>
              </w:rPr>
              <w:t>_______</w:t>
            </w:r>
          </w:p>
        </w:tc>
      </w:tr>
      <w:tr w:rsidR="00FC5F01" w:rsidRPr="00B20D09" w14:paraId="57F1410C" w14:textId="77777777" w:rsidTr="00FA5E80">
        <w:tc>
          <w:tcPr>
            <w:tcW w:w="1255" w:type="dxa"/>
          </w:tcPr>
          <w:p w14:paraId="0A844982" w14:textId="77777777" w:rsidR="00FC5F01" w:rsidRDefault="00FC5F01" w:rsidP="00E175F1">
            <w:pPr>
              <w:pStyle w:val="NoSpacing"/>
              <w:jc w:val="both"/>
              <w:rPr>
                <w:rFonts w:ascii="Arial" w:hAnsi="Arial" w:cs="Arial"/>
                <w:sz w:val="24"/>
                <w:szCs w:val="24"/>
              </w:rPr>
            </w:pPr>
            <w:r>
              <w:rPr>
                <w:rFonts w:ascii="Arial" w:hAnsi="Arial" w:cs="Arial"/>
                <w:sz w:val="24"/>
                <w:szCs w:val="24"/>
              </w:rPr>
              <w:t xml:space="preserve">Series of    </w:t>
            </w:r>
          </w:p>
        </w:tc>
        <w:tc>
          <w:tcPr>
            <w:tcW w:w="1170" w:type="dxa"/>
            <w:shd w:val="clear" w:color="auto" w:fill="FFFFFF" w:themeFill="background1"/>
          </w:tcPr>
          <w:p w14:paraId="1004B68E" w14:textId="77777777" w:rsidR="00FA5E80" w:rsidRDefault="00FA5E80" w:rsidP="00E175F1">
            <w:pPr>
              <w:pStyle w:val="NoSpacing"/>
              <w:jc w:val="both"/>
              <w:rPr>
                <w:rFonts w:ascii="Arial" w:hAnsi="Arial" w:cs="Arial"/>
                <w:sz w:val="24"/>
                <w:szCs w:val="24"/>
              </w:rPr>
            </w:pPr>
            <w:r>
              <w:rPr>
                <w:rFonts w:ascii="Arial" w:hAnsi="Arial" w:cs="Arial"/>
                <w:sz w:val="24"/>
                <w:szCs w:val="24"/>
              </w:rPr>
              <w:t>_______</w:t>
            </w:r>
          </w:p>
          <w:p w14:paraId="1FDC0D26" w14:textId="77777777" w:rsidR="00FA5E80" w:rsidRPr="00B20D09" w:rsidRDefault="00FA5E80" w:rsidP="00E175F1">
            <w:pPr>
              <w:pStyle w:val="NoSpacing"/>
              <w:jc w:val="both"/>
              <w:rPr>
                <w:rFonts w:ascii="Arial" w:hAnsi="Arial" w:cs="Arial"/>
                <w:sz w:val="24"/>
                <w:szCs w:val="24"/>
              </w:rPr>
            </w:pPr>
          </w:p>
        </w:tc>
      </w:tr>
    </w:tbl>
    <w:p w14:paraId="5D5945D2" w14:textId="77777777" w:rsidR="00B20D09" w:rsidRDefault="00B20D09" w:rsidP="00E175F1">
      <w:pPr>
        <w:pStyle w:val="NoSpacing"/>
        <w:jc w:val="both"/>
        <w:rPr>
          <w:rFonts w:ascii="Arial" w:hAnsi="Arial" w:cs="Arial"/>
          <w:b/>
          <w:sz w:val="24"/>
          <w:szCs w:val="24"/>
        </w:rPr>
      </w:pPr>
    </w:p>
    <w:p w14:paraId="44D868AC" w14:textId="77777777" w:rsidR="00661EF6" w:rsidRDefault="00661EF6" w:rsidP="00E175F1">
      <w:pPr>
        <w:pStyle w:val="NoSpacing"/>
        <w:ind w:firstLine="720"/>
        <w:jc w:val="both"/>
        <w:rPr>
          <w:rFonts w:ascii="Arial" w:hAnsi="Arial" w:cs="Arial"/>
          <w:b/>
          <w:sz w:val="24"/>
          <w:szCs w:val="24"/>
        </w:rPr>
      </w:pPr>
    </w:p>
    <w:p w14:paraId="3D347117" w14:textId="77777777" w:rsidR="00661EF6" w:rsidRDefault="00661EF6" w:rsidP="00E175F1">
      <w:pPr>
        <w:pStyle w:val="NoSpacing"/>
        <w:ind w:firstLine="720"/>
        <w:jc w:val="both"/>
        <w:rPr>
          <w:rFonts w:ascii="Arial" w:hAnsi="Arial" w:cs="Arial"/>
          <w:b/>
          <w:sz w:val="24"/>
          <w:szCs w:val="24"/>
        </w:rPr>
      </w:pPr>
    </w:p>
    <w:sectPr w:rsidR="00661EF6" w:rsidSect="00164856">
      <w:headerReference w:type="default" r:id="rId10"/>
      <w:footerReference w:type="default" r:id="rId11"/>
      <w:footerReference w:type="first" r:id="rId12"/>
      <w:pgSz w:w="12240" w:h="18720" w:code="10000"/>
      <w:pgMar w:top="1152" w:right="1152" w:bottom="3053"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6347E9" w14:textId="77777777" w:rsidR="005F18FD" w:rsidRDefault="005F18FD" w:rsidP="00E267F5">
      <w:r>
        <w:separator/>
      </w:r>
    </w:p>
  </w:endnote>
  <w:endnote w:type="continuationSeparator" w:id="0">
    <w:p w14:paraId="50D57AE2" w14:textId="77777777" w:rsidR="005F18FD" w:rsidRDefault="005F18FD" w:rsidP="00E26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altName w:val="Arial"/>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2858116"/>
      <w:docPartObj>
        <w:docPartGallery w:val="Page Numbers (Bottom of Page)"/>
        <w:docPartUnique/>
      </w:docPartObj>
    </w:sdtPr>
    <w:sdtEndPr>
      <w:rPr>
        <w:noProof/>
      </w:rPr>
    </w:sdtEndPr>
    <w:sdtContent>
      <w:p w14:paraId="09F5B482" w14:textId="77777777" w:rsidR="00D76BCB" w:rsidRDefault="00D76BCB">
        <w:pPr>
          <w:pStyle w:val="Footer"/>
          <w:jc w:val="right"/>
        </w:pPr>
        <w:r>
          <w:fldChar w:fldCharType="begin"/>
        </w:r>
        <w:r>
          <w:instrText xml:space="preserve"> PAGE   \* MERGEFORMAT </w:instrText>
        </w:r>
        <w:r>
          <w:fldChar w:fldCharType="separate"/>
        </w:r>
        <w:r w:rsidR="00181EAF">
          <w:rPr>
            <w:noProof/>
          </w:rPr>
          <w:t>102</w:t>
        </w:r>
        <w:r>
          <w:rPr>
            <w:noProof/>
          </w:rPr>
          <w:fldChar w:fldCharType="end"/>
        </w:r>
      </w:p>
    </w:sdtContent>
  </w:sdt>
  <w:p w14:paraId="321A9999" w14:textId="77777777" w:rsidR="00D76BCB" w:rsidRDefault="00D76BC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HAnsi" w:eastAsiaTheme="minorEastAsia" w:hAnsiTheme="minorHAnsi"/>
        <w:sz w:val="22"/>
        <w:szCs w:val="22"/>
      </w:rPr>
      <w:id w:val="1907262524"/>
      <w:docPartObj>
        <w:docPartGallery w:val="Page Numbers (Bottom of Page)"/>
        <w:docPartUnique/>
      </w:docPartObj>
    </w:sdtPr>
    <w:sdtEndPr>
      <w:rPr>
        <w:rFonts w:asciiTheme="majorHAnsi" w:eastAsiaTheme="majorEastAsia" w:hAnsiTheme="majorHAnsi" w:cstheme="majorBidi"/>
        <w:b/>
        <w:noProof/>
        <w:sz w:val="24"/>
        <w:szCs w:val="24"/>
      </w:rPr>
    </w:sdtEndPr>
    <w:sdtContent>
      <w:p w14:paraId="649AAE24" w14:textId="77777777" w:rsidR="00D76BCB" w:rsidRPr="00212730" w:rsidRDefault="00D76BCB">
        <w:pPr>
          <w:pStyle w:val="Footer"/>
          <w:jc w:val="right"/>
          <w:rPr>
            <w:rFonts w:asciiTheme="majorHAnsi" w:eastAsiaTheme="majorEastAsia" w:hAnsiTheme="majorHAnsi" w:cstheme="majorBidi"/>
            <w:b/>
            <w:szCs w:val="24"/>
          </w:rPr>
        </w:pPr>
        <w:r w:rsidRPr="00212730">
          <w:rPr>
            <w:rFonts w:asciiTheme="minorHAnsi" w:eastAsiaTheme="minorEastAsia" w:hAnsiTheme="minorHAnsi"/>
            <w:b/>
            <w:szCs w:val="24"/>
          </w:rPr>
          <w:fldChar w:fldCharType="begin"/>
        </w:r>
        <w:r w:rsidRPr="00212730">
          <w:rPr>
            <w:b/>
            <w:szCs w:val="24"/>
          </w:rPr>
          <w:instrText xml:space="preserve"> PAGE   \* MERGEFORMAT </w:instrText>
        </w:r>
        <w:r w:rsidRPr="00212730">
          <w:rPr>
            <w:rFonts w:asciiTheme="minorHAnsi" w:eastAsiaTheme="minorEastAsia" w:hAnsiTheme="minorHAnsi"/>
            <w:b/>
            <w:szCs w:val="24"/>
          </w:rPr>
          <w:fldChar w:fldCharType="separate"/>
        </w:r>
        <w:r w:rsidR="002E2669" w:rsidRPr="002E2669">
          <w:rPr>
            <w:rFonts w:asciiTheme="majorHAnsi" w:eastAsiaTheme="majorEastAsia" w:hAnsiTheme="majorHAnsi" w:cstheme="majorBidi"/>
            <w:b/>
            <w:noProof/>
            <w:szCs w:val="24"/>
          </w:rPr>
          <w:t>1</w:t>
        </w:r>
        <w:r w:rsidRPr="00212730">
          <w:rPr>
            <w:rFonts w:asciiTheme="majorHAnsi" w:eastAsiaTheme="majorEastAsia" w:hAnsiTheme="majorHAnsi" w:cstheme="majorBidi"/>
            <w:b/>
            <w:noProof/>
            <w:szCs w:val="24"/>
          </w:rPr>
          <w:fldChar w:fldCharType="end"/>
        </w:r>
      </w:p>
    </w:sdtContent>
  </w:sdt>
  <w:p w14:paraId="1D178BC6" w14:textId="77777777" w:rsidR="00D76BCB" w:rsidRDefault="00D76BC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B2ED3E" w14:textId="77777777" w:rsidR="005F18FD" w:rsidRDefault="005F18FD" w:rsidP="00E267F5">
      <w:r>
        <w:separator/>
      </w:r>
    </w:p>
  </w:footnote>
  <w:footnote w:type="continuationSeparator" w:id="0">
    <w:p w14:paraId="049360B0" w14:textId="77777777" w:rsidR="005F18FD" w:rsidRDefault="005F18FD" w:rsidP="00E267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90F5DB" w14:textId="77777777" w:rsidR="00D76BCB" w:rsidRDefault="00D76BCB" w:rsidP="007820B3">
    <w:pPr>
      <w:pStyle w:val="Header"/>
    </w:pPr>
  </w:p>
  <w:p w14:paraId="6734A49A" w14:textId="77777777" w:rsidR="00D76BCB" w:rsidRDefault="00D76BCB" w:rsidP="007820B3">
    <w:pPr>
      <w:pStyle w:val="Header"/>
    </w:pPr>
  </w:p>
  <w:p w14:paraId="699BA42D" w14:textId="77777777" w:rsidR="00D76BCB" w:rsidRDefault="00D76BCB" w:rsidP="007820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27981"/>
    <w:multiLevelType w:val="singleLevel"/>
    <w:tmpl w:val="29F606AA"/>
    <w:lvl w:ilvl="0">
      <w:start w:val="1"/>
      <w:numFmt w:val="lowerLetter"/>
      <w:lvlText w:val="(%1)"/>
      <w:lvlJc w:val="left"/>
      <w:pPr>
        <w:tabs>
          <w:tab w:val="num" w:pos="495"/>
        </w:tabs>
        <w:ind w:left="495" w:hanging="360"/>
      </w:pPr>
      <w:rPr>
        <w:rFonts w:hint="default"/>
      </w:rPr>
    </w:lvl>
  </w:abstractNum>
  <w:abstractNum w:abstractNumId="1">
    <w:nsid w:val="00E92650"/>
    <w:multiLevelType w:val="hybridMultilevel"/>
    <w:tmpl w:val="927ADB66"/>
    <w:lvl w:ilvl="0" w:tplc="34090015">
      <w:start w:val="1"/>
      <w:numFmt w:val="upp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nsid w:val="02D43914"/>
    <w:multiLevelType w:val="hybridMultilevel"/>
    <w:tmpl w:val="19620522"/>
    <w:lvl w:ilvl="0" w:tplc="9E1AEFDA">
      <w:start w:val="1"/>
      <w:numFmt w:val="lowerLetter"/>
      <w:lvlText w:val="(%1)"/>
      <w:lvlJc w:val="left"/>
      <w:pPr>
        <w:tabs>
          <w:tab w:val="num" w:pos="292"/>
        </w:tabs>
        <w:ind w:left="292" w:hanging="405"/>
      </w:pPr>
      <w:rPr>
        <w:rFonts w:hint="default"/>
      </w:rPr>
    </w:lvl>
    <w:lvl w:ilvl="1" w:tplc="04090019" w:tentative="1">
      <w:start w:val="1"/>
      <w:numFmt w:val="lowerLetter"/>
      <w:lvlText w:val="%2."/>
      <w:lvlJc w:val="left"/>
      <w:pPr>
        <w:tabs>
          <w:tab w:val="num" w:pos="967"/>
        </w:tabs>
        <w:ind w:left="967" w:hanging="360"/>
      </w:pPr>
    </w:lvl>
    <w:lvl w:ilvl="2" w:tplc="0409001B" w:tentative="1">
      <w:start w:val="1"/>
      <w:numFmt w:val="lowerRoman"/>
      <w:lvlText w:val="%3."/>
      <w:lvlJc w:val="right"/>
      <w:pPr>
        <w:tabs>
          <w:tab w:val="num" w:pos="1687"/>
        </w:tabs>
        <w:ind w:left="1687" w:hanging="180"/>
      </w:pPr>
    </w:lvl>
    <w:lvl w:ilvl="3" w:tplc="0409000F" w:tentative="1">
      <w:start w:val="1"/>
      <w:numFmt w:val="decimal"/>
      <w:lvlText w:val="%4."/>
      <w:lvlJc w:val="left"/>
      <w:pPr>
        <w:tabs>
          <w:tab w:val="num" w:pos="2407"/>
        </w:tabs>
        <w:ind w:left="2407" w:hanging="360"/>
      </w:pPr>
    </w:lvl>
    <w:lvl w:ilvl="4" w:tplc="04090019" w:tentative="1">
      <w:start w:val="1"/>
      <w:numFmt w:val="lowerLetter"/>
      <w:lvlText w:val="%5."/>
      <w:lvlJc w:val="left"/>
      <w:pPr>
        <w:tabs>
          <w:tab w:val="num" w:pos="3127"/>
        </w:tabs>
        <w:ind w:left="3127" w:hanging="360"/>
      </w:pPr>
    </w:lvl>
    <w:lvl w:ilvl="5" w:tplc="0409001B" w:tentative="1">
      <w:start w:val="1"/>
      <w:numFmt w:val="lowerRoman"/>
      <w:lvlText w:val="%6."/>
      <w:lvlJc w:val="right"/>
      <w:pPr>
        <w:tabs>
          <w:tab w:val="num" w:pos="3847"/>
        </w:tabs>
        <w:ind w:left="3847" w:hanging="180"/>
      </w:pPr>
    </w:lvl>
    <w:lvl w:ilvl="6" w:tplc="0409000F" w:tentative="1">
      <w:start w:val="1"/>
      <w:numFmt w:val="decimal"/>
      <w:lvlText w:val="%7."/>
      <w:lvlJc w:val="left"/>
      <w:pPr>
        <w:tabs>
          <w:tab w:val="num" w:pos="4567"/>
        </w:tabs>
        <w:ind w:left="4567" w:hanging="360"/>
      </w:pPr>
    </w:lvl>
    <w:lvl w:ilvl="7" w:tplc="04090019" w:tentative="1">
      <w:start w:val="1"/>
      <w:numFmt w:val="lowerLetter"/>
      <w:lvlText w:val="%8."/>
      <w:lvlJc w:val="left"/>
      <w:pPr>
        <w:tabs>
          <w:tab w:val="num" w:pos="5287"/>
        </w:tabs>
        <w:ind w:left="5287" w:hanging="360"/>
      </w:pPr>
    </w:lvl>
    <w:lvl w:ilvl="8" w:tplc="0409001B" w:tentative="1">
      <w:start w:val="1"/>
      <w:numFmt w:val="lowerRoman"/>
      <w:lvlText w:val="%9."/>
      <w:lvlJc w:val="right"/>
      <w:pPr>
        <w:tabs>
          <w:tab w:val="num" w:pos="6007"/>
        </w:tabs>
        <w:ind w:left="6007" w:hanging="180"/>
      </w:pPr>
    </w:lvl>
  </w:abstractNum>
  <w:abstractNum w:abstractNumId="3">
    <w:nsid w:val="02E416D2"/>
    <w:multiLevelType w:val="multilevel"/>
    <w:tmpl w:val="EB56EBA6"/>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
    <w:nsid w:val="02E958F7"/>
    <w:multiLevelType w:val="hybridMultilevel"/>
    <w:tmpl w:val="D542FC16"/>
    <w:lvl w:ilvl="0" w:tplc="27928104">
      <w:start w:val="4"/>
      <w:numFmt w:val="lowerRoman"/>
      <w:lvlText w:val="%1."/>
      <w:lvlJc w:val="left"/>
      <w:pPr>
        <w:tabs>
          <w:tab w:val="num" w:pos="1620"/>
        </w:tabs>
        <w:ind w:left="1620" w:hanging="72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5">
    <w:nsid w:val="03132054"/>
    <w:multiLevelType w:val="hybridMultilevel"/>
    <w:tmpl w:val="2E8C1368"/>
    <w:lvl w:ilvl="0" w:tplc="0409000F">
      <w:start w:val="1"/>
      <w:numFmt w:val="decimal"/>
      <w:lvlText w:val="%1."/>
      <w:lvlJc w:val="left"/>
      <w:pPr>
        <w:tabs>
          <w:tab w:val="num" w:pos="720"/>
        </w:tabs>
        <w:ind w:left="720" w:hanging="360"/>
      </w:pPr>
    </w:lvl>
    <w:lvl w:ilvl="1" w:tplc="CE7E4AEA">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FC6C7934">
      <w:start w:val="1"/>
      <w:numFmt w:val="lowerLetter"/>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03725832"/>
    <w:multiLevelType w:val="multilevel"/>
    <w:tmpl w:val="5C164102"/>
    <w:lvl w:ilvl="0">
      <w:start w:val="3"/>
      <w:numFmt w:val="lowerLetter"/>
      <w:lvlText w:val="%1)"/>
      <w:lvlJc w:val="left"/>
      <w:pPr>
        <w:tabs>
          <w:tab w:val="num" w:pos="1440"/>
        </w:tabs>
        <w:ind w:left="1440" w:hanging="72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7">
    <w:nsid w:val="04C65904"/>
    <w:multiLevelType w:val="hybridMultilevel"/>
    <w:tmpl w:val="AA32B908"/>
    <w:lvl w:ilvl="0" w:tplc="E47E53E8">
      <w:start w:val="2"/>
      <w:numFmt w:val="decimal"/>
      <w:lvlText w:val="%1."/>
      <w:lvlJc w:val="left"/>
      <w:pPr>
        <w:ind w:left="1260" w:hanging="360"/>
      </w:pPr>
      <w:rPr>
        <w:rFonts w:hint="default"/>
      </w:rPr>
    </w:lvl>
    <w:lvl w:ilvl="1" w:tplc="34090019" w:tentative="1">
      <w:start w:val="1"/>
      <w:numFmt w:val="lowerLetter"/>
      <w:lvlText w:val="%2."/>
      <w:lvlJc w:val="left"/>
      <w:pPr>
        <w:ind w:left="1980" w:hanging="360"/>
      </w:pPr>
    </w:lvl>
    <w:lvl w:ilvl="2" w:tplc="3409001B" w:tentative="1">
      <w:start w:val="1"/>
      <w:numFmt w:val="lowerRoman"/>
      <w:lvlText w:val="%3."/>
      <w:lvlJc w:val="right"/>
      <w:pPr>
        <w:ind w:left="2700" w:hanging="180"/>
      </w:pPr>
    </w:lvl>
    <w:lvl w:ilvl="3" w:tplc="3409000F" w:tentative="1">
      <w:start w:val="1"/>
      <w:numFmt w:val="decimal"/>
      <w:lvlText w:val="%4."/>
      <w:lvlJc w:val="left"/>
      <w:pPr>
        <w:ind w:left="3420" w:hanging="360"/>
      </w:pPr>
    </w:lvl>
    <w:lvl w:ilvl="4" w:tplc="34090019" w:tentative="1">
      <w:start w:val="1"/>
      <w:numFmt w:val="lowerLetter"/>
      <w:lvlText w:val="%5."/>
      <w:lvlJc w:val="left"/>
      <w:pPr>
        <w:ind w:left="4140" w:hanging="360"/>
      </w:pPr>
    </w:lvl>
    <w:lvl w:ilvl="5" w:tplc="3409001B" w:tentative="1">
      <w:start w:val="1"/>
      <w:numFmt w:val="lowerRoman"/>
      <w:lvlText w:val="%6."/>
      <w:lvlJc w:val="right"/>
      <w:pPr>
        <w:ind w:left="4860" w:hanging="180"/>
      </w:pPr>
    </w:lvl>
    <w:lvl w:ilvl="6" w:tplc="3409000F" w:tentative="1">
      <w:start w:val="1"/>
      <w:numFmt w:val="decimal"/>
      <w:lvlText w:val="%7."/>
      <w:lvlJc w:val="left"/>
      <w:pPr>
        <w:ind w:left="5580" w:hanging="360"/>
      </w:pPr>
    </w:lvl>
    <w:lvl w:ilvl="7" w:tplc="34090019" w:tentative="1">
      <w:start w:val="1"/>
      <w:numFmt w:val="lowerLetter"/>
      <w:lvlText w:val="%8."/>
      <w:lvlJc w:val="left"/>
      <w:pPr>
        <w:ind w:left="6300" w:hanging="360"/>
      </w:pPr>
    </w:lvl>
    <w:lvl w:ilvl="8" w:tplc="3409001B" w:tentative="1">
      <w:start w:val="1"/>
      <w:numFmt w:val="lowerRoman"/>
      <w:lvlText w:val="%9."/>
      <w:lvlJc w:val="right"/>
      <w:pPr>
        <w:ind w:left="7020" w:hanging="180"/>
      </w:pPr>
    </w:lvl>
  </w:abstractNum>
  <w:abstractNum w:abstractNumId="8">
    <w:nsid w:val="051E6FC5"/>
    <w:multiLevelType w:val="hybridMultilevel"/>
    <w:tmpl w:val="8312E808"/>
    <w:lvl w:ilvl="0" w:tplc="FBC69DDC">
      <w:start w:val="11"/>
      <w:numFmt w:val="low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9">
    <w:nsid w:val="059E2174"/>
    <w:multiLevelType w:val="hybridMultilevel"/>
    <w:tmpl w:val="605C3320"/>
    <w:lvl w:ilvl="0" w:tplc="A4168F14">
      <w:start w:val="15"/>
      <w:numFmt w:val="low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0">
    <w:nsid w:val="0A6E3F9C"/>
    <w:multiLevelType w:val="hybridMultilevel"/>
    <w:tmpl w:val="122A31CA"/>
    <w:lvl w:ilvl="0" w:tplc="34090019">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1">
    <w:nsid w:val="0A756DFE"/>
    <w:multiLevelType w:val="hybridMultilevel"/>
    <w:tmpl w:val="5ABEB5D8"/>
    <w:lvl w:ilvl="0" w:tplc="D764D7C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0B590572"/>
    <w:multiLevelType w:val="hybridMultilevel"/>
    <w:tmpl w:val="6324D3BC"/>
    <w:lvl w:ilvl="0" w:tplc="34090019">
      <w:start w:val="1"/>
      <w:numFmt w:val="lowerLetter"/>
      <w:lvlText w:val="%1."/>
      <w:lvlJc w:val="left"/>
      <w:pPr>
        <w:ind w:left="1440" w:hanging="360"/>
      </w:p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13">
    <w:nsid w:val="0BC821FB"/>
    <w:multiLevelType w:val="hybridMultilevel"/>
    <w:tmpl w:val="ABD6D9F6"/>
    <w:lvl w:ilvl="0" w:tplc="34090013">
      <w:start w:val="1"/>
      <w:numFmt w:val="upperRoman"/>
      <w:lvlText w:val="%1."/>
      <w:lvlJc w:val="right"/>
      <w:pPr>
        <w:ind w:left="1440" w:hanging="360"/>
      </w:p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14">
    <w:nsid w:val="0DA6489F"/>
    <w:multiLevelType w:val="hybridMultilevel"/>
    <w:tmpl w:val="CC02016C"/>
    <w:lvl w:ilvl="0" w:tplc="94D675FC">
      <w:start w:val="1"/>
      <w:numFmt w:val="low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5">
    <w:nsid w:val="0F9E6601"/>
    <w:multiLevelType w:val="hybridMultilevel"/>
    <w:tmpl w:val="EEE8FBE0"/>
    <w:lvl w:ilvl="0" w:tplc="34090013">
      <w:start w:val="1"/>
      <w:numFmt w:val="upperRoman"/>
      <w:lvlText w:val="%1."/>
      <w:lvlJc w:val="right"/>
      <w:pPr>
        <w:ind w:left="848" w:hanging="360"/>
      </w:pPr>
    </w:lvl>
    <w:lvl w:ilvl="1" w:tplc="34090019" w:tentative="1">
      <w:start w:val="1"/>
      <w:numFmt w:val="lowerLetter"/>
      <w:lvlText w:val="%2."/>
      <w:lvlJc w:val="left"/>
      <w:pPr>
        <w:ind w:left="1568" w:hanging="360"/>
      </w:pPr>
    </w:lvl>
    <w:lvl w:ilvl="2" w:tplc="3409001B" w:tentative="1">
      <w:start w:val="1"/>
      <w:numFmt w:val="lowerRoman"/>
      <w:lvlText w:val="%3."/>
      <w:lvlJc w:val="right"/>
      <w:pPr>
        <w:ind w:left="2288" w:hanging="180"/>
      </w:pPr>
    </w:lvl>
    <w:lvl w:ilvl="3" w:tplc="3409000F" w:tentative="1">
      <w:start w:val="1"/>
      <w:numFmt w:val="decimal"/>
      <w:lvlText w:val="%4."/>
      <w:lvlJc w:val="left"/>
      <w:pPr>
        <w:ind w:left="3008" w:hanging="360"/>
      </w:pPr>
    </w:lvl>
    <w:lvl w:ilvl="4" w:tplc="34090019" w:tentative="1">
      <w:start w:val="1"/>
      <w:numFmt w:val="lowerLetter"/>
      <w:lvlText w:val="%5."/>
      <w:lvlJc w:val="left"/>
      <w:pPr>
        <w:ind w:left="3728" w:hanging="360"/>
      </w:pPr>
    </w:lvl>
    <w:lvl w:ilvl="5" w:tplc="3409001B" w:tentative="1">
      <w:start w:val="1"/>
      <w:numFmt w:val="lowerRoman"/>
      <w:lvlText w:val="%6."/>
      <w:lvlJc w:val="right"/>
      <w:pPr>
        <w:ind w:left="4448" w:hanging="180"/>
      </w:pPr>
    </w:lvl>
    <w:lvl w:ilvl="6" w:tplc="3409000F" w:tentative="1">
      <w:start w:val="1"/>
      <w:numFmt w:val="decimal"/>
      <w:lvlText w:val="%7."/>
      <w:lvlJc w:val="left"/>
      <w:pPr>
        <w:ind w:left="5168" w:hanging="360"/>
      </w:pPr>
    </w:lvl>
    <w:lvl w:ilvl="7" w:tplc="34090019" w:tentative="1">
      <w:start w:val="1"/>
      <w:numFmt w:val="lowerLetter"/>
      <w:lvlText w:val="%8."/>
      <w:lvlJc w:val="left"/>
      <w:pPr>
        <w:ind w:left="5888" w:hanging="360"/>
      </w:pPr>
    </w:lvl>
    <w:lvl w:ilvl="8" w:tplc="3409001B" w:tentative="1">
      <w:start w:val="1"/>
      <w:numFmt w:val="lowerRoman"/>
      <w:lvlText w:val="%9."/>
      <w:lvlJc w:val="right"/>
      <w:pPr>
        <w:ind w:left="6608" w:hanging="180"/>
      </w:pPr>
    </w:lvl>
  </w:abstractNum>
  <w:abstractNum w:abstractNumId="16">
    <w:nsid w:val="0FEB4AE9"/>
    <w:multiLevelType w:val="hybridMultilevel"/>
    <w:tmpl w:val="16C29232"/>
    <w:lvl w:ilvl="0" w:tplc="87D2F6DC">
      <w:start w:val="1"/>
      <w:numFmt w:val="lowerRoman"/>
      <w:lvlText w:val="%1."/>
      <w:lvlJc w:val="left"/>
      <w:pPr>
        <w:tabs>
          <w:tab w:val="num" w:pos="1785"/>
        </w:tabs>
        <w:ind w:left="1785" w:hanging="720"/>
      </w:pPr>
      <w:rPr>
        <w:rFonts w:hint="default"/>
      </w:rPr>
    </w:lvl>
    <w:lvl w:ilvl="1" w:tplc="04090019" w:tentative="1">
      <w:start w:val="1"/>
      <w:numFmt w:val="lowerLetter"/>
      <w:lvlText w:val="%2."/>
      <w:lvlJc w:val="left"/>
      <w:pPr>
        <w:tabs>
          <w:tab w:val="num" w:pos="2145"/>
        </w:tabs>
        <w:ind w:left="2145" w:hanging="360"/>
      </w:pPr>
    </w:lvl>
    <w:lvl w:ilvl="2" w:tplc="0409001B" w:tentative="1">
      <w:start w:val="1"/>
      <w:numFmt w:val="lowerRoman"/>
      <w:lvlText w:val="%3."/>
      <w:lvlJc w:val="right"/>
      <w:pPr>
        <w:tabs>
          <w:tab w:val="num" w:pos="2865"/>
        </w:tabs>
        <w:ind w:left="2865" w:hanging="180"/>
      </w:pPr>
    </w:lvl>
    <w:lvl w:ilvl="3" w:tplc="0409000F" w:tentative="1">
      <w:start w:val="1"/>
      <w:numFmt w:val="decimal"/>
      <w:lvlText w:val="%4."/>
      <w:lvlJc w:val="left"/>
      <w:pPr>
        <w:tabs>
          <w:tab w:val="num" w:pos="3585"/>
        </w:tabs>
        <w:ind w:left="3585" w:hanging="360"/>
      </w:pPr>
    </w:lvl>
    <w:lvl w:ilvl="4" w:tplc="04090019" w:tentative="1">
      <w:start w:val="1"/>
      <w:numFmt w:val="lowerLetter"/>
      <w:lvlText w:val="%5."/>
      <w:lvlJc w:val="left"/>
      <w:pPr>
        <w:tabs>
          <w:tab w:val="num" w:pos="4305"/>
        </w:tabs>
        <w:ind w:left="4305" w:hanging="360"/>
      </w:pPr>
    </w:lvl>
    <w:lvl w:ilvl="5" w:tplc="0409001B" w:tentative="1">
      <w:start w:val="1"/>
      <w:numFmt w:val="lowerRoman"/>
      <w:lvlText w:val="%6."/>
      <w:lvlJc w:val="right"/>
      <w:pPr>
        <w:tabs>
          <w:tab w:val="num" w:pos="5025"/>
        </w:tabs>
        <w:ind w:left="5025" w:hanging="180"/>
      </w:pPr>
    </w:lvl>
    <w:lvl w:ilvl="6" w:tplc="0409000F" w:tentative="1">
      <w:start w:val="1"/>
      <w:numFmt w:val="decimal"/>
      <w:lvlText w:val="%7."/>
      <w:lvlJc w:val="left"/>
      <w:pPr>
        <w:tabs>
          <w:tab w:val="num" w:pos="5745"/>
        </w:tabs>
        <w:ind w:left="5745" w:hanging="360"/>
      </w:pPr>
    </w:lvl>
    <w:lvl w:ilvl="7" w:tplc="04090019" w:tentative="1">
      <w:start w:val="1"/>
      <w:numFmt w:val="lowerLetter"/>
      <w:lvlText w:val="%8."/>
      <w:lvlJc w:val="left"/>
      <w:pPr>
        <w:tabs>
          <w:tab w:val="num" w:pos="6465"/>
        </w:tabs>
        <w:ind w:left="6465" w:hanging="360"/>
      </w:pPr>
    </w:lvl>
    <w:lvl w:ilvl="8" w:tplc="0409001B" w:tentative="1">
      <w:start w:val="1"/>
      <w:numFmt w:val="lowerRoman"/>
      <w:lvlText w:val="%9."/>
      <w:lvlJc w:val="right"/>
      <w:pPr>
        <w:tabs>
          <w:tab w:val="num" w:pos="7185"/>
        </w:tabs>
        <w:ind w:left="7185" w:hanging="180"/>
      </w:pPr>
    </w:lvl>
  </w:abstractNum>
  <w:abstractNum w:abstractNumId="17">
    <w:nsid w:val="10776AC7"/>
    <w:multiLevelType w:val="multilevel"/>
    <w:tmpl w:val="37702012"/>
    <w:lvl w:ilvl="0">
      <w:start w:val="4"/>
      <w:numFmt w:val="decimal"/>
      <w:lvlText w:val="%1."/>
      <w:lvlJc w:val="left"/>
      <w:pPr>
        <w:tabs>
          <w:tab w:val="num" w:pos="1530"/>
        </w:tabs>
        <w:ind w:left="1530" w:hanging="360"/>
      </w:pPr>
      <w:rPr>
        <w:rFonts w:hint="default"/>
      </w:rPr>
    </w:lvl>
    <w:lvl w:ilvl="1">
      <w:start w:val="1"/>
      <w:numFmt w:val="decimal"/>
      <w:isLgl/>
      <w:lvlText w:val="%1.%2"/>
      <w:lvlJc w:val="left"/>
      <w:pPr>
        <w:ind w:left="1605" w:hanging="435"/>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1890" w:hanging="720"/>
      </w:pPr>
      <w:rPr>
        <w:rFonts w:hint="default"/>
      </w:rPr>
    </w:lvl>
    <w:lvl w:ilvl="4">
      <w:start w:val="1"/>
      <w:numFmt w:val="decimal"/>
      <w:isLgl/>
      <w:lvlText w:val="%1.%2.%3.%4.%5"/>
      <w:lvlJc w:val="left"/>
      <w:pPr>
        <w:ind w:left="2250" w:hanging="1080"/>
      </w:pPr>
      <w:rPr>
        <w:rFonts w:hint="default"/>
      </w:rPr>
    </w:lvl>
    <w:lvl w:ilvl="5">
      <w:start w:val="1"/>
      <w:numFmt w:val="decimal"/>
      <w:isLgl/>
      <w:lvlText w:val="%1.%2.%3.%4.%5.%6"/>
      <w:lvlJc w:val="left"/>
      <w:pPr>
        <w:ind w:left="2250" w:hanging="1080"/>
      </w:pPr>
      <w:rPr>
        <w:rFonts w:hint="default"/>
      </w:rPr>
    </w:lvl>
    <w:lvl w:ilvl="6">
      <w:start w:val="1"/>
      <w:numFmt w:val="decimal"/>
      <w:isLgl/>
      <w:lvlText w:val="%1.%2.%3.%4.%5.%6.%7"/>
      <w:lvlJc w:val="left"/>
      <w:pPr>
        <w:ind w:left="2610" w:hanging="1440"/>
      </w:pPr>
      <w:rPr>
        <w:rFonts w:hint="default"/>
      </w:rPr>
    </w:lvl>
    <w:lvl w:ilvl="7">
      <w:start w:val="1"/>
      <w:numFmt w:val="decimal"/>
      <w:isLgl/>
      <w:lvlText w:val="%1.%2.%3.%4.%5.%6.%7.%8"/>
      <w:lvlJc w:val="left"/>
      <w:pPr>
        <w:ind w:left="2610" w:hanging="1440"/>
      </w:pPr>
      <w:rPr>
        <w:rFonts w:hint="default"/>
      </w:rPr>
    </w:lvl>
    <w:lvl w:ilvl="8">
      <w:start w:val="1"/>
      <w:numFmt w:val="decimal"/>
      <w:isLgl/>
      <w:lvlText w:val="%1.%2.%3.%4.%5.%6.%7.%8.%9"/>
      <w:lvlJc w:val="left"/>
      <w:pPr>
        <w:ind w:left="2970" w:hanging="1800"/>
      </w:pPr>
      <w:rPr>
        <w:rFonts w:hint="default"/>
      </w:rPr>
    </w:lvl>
  </w:abstractNum>
  <w:abstractNum w:abstractNumId="18">
    <w:nsid w:val="11372296"/>
    <w:multiLevelType w:val="hybridMultilevel"/>
    <w:tmpl w:val="232A4550"/>
    <w:lvl w:ilvl="0" w:tplc="A89E4734">
      <w:start w:val="8"/>
      <w:numFmt w:val="lowerRoman"/>
      <w:lvlText w:val="%1."/>
      <w:lvlJc w:val="left"/>
      <w:pPr>
        <w:tabs>
          <w:tab w:val="num" w:pos="1830"/>
        </w:tabs>
        <w:ind w:left="1830" w:hanging="720"/>
      </w:pPr>
      <w:rPr>
        <w:rFonts w:hint="default"/>
        <w:i w:val="0"/>
      </w:rPr>
    </w:lvl>
    <w:lvl w:ilvl="1" w:tplc="04090019" w:tentative="1">
      <w:start w:val="1"/>
      <w:numFmt w:val="lowerLetter"/>
      <w:lvlText w:val="%2."/>
      <w:lvlJc w:val="left"/>
      <w:pPr>
        <w:tabs>
          <w:tab w:val="num" w:pos="2190"/>
        </w:tabs>
        <w:ind w:left="2190" w:hanging="360"/>
      </w:pPr>
    </w:lvl>
    <w:lvl w:ilvl="2" w:tplc="0409001B" w:tentative="1">
      <w:start w:val="1"/>
      <w:numFmt w:val="lowerRoman"/>
      <w:lvlText w:val="%3."/>
      <w:lvlJc w:val="right"/>
      <w:pPr>
        <w:tabs>
          <w:tab w:val="num" w:pos="2910"/>
        </w:tabs>
        <w:ind w:left="2910" w:hanging="180"/>
      </w:pPr>
    </w:lvl>
    <w:lvl w:ilvl="3" w:tplc="0409000F" w:tentative="1">
      <w:start w:val="1"/>
      <w:numFmt w:val="decimal"/>
      <w:lvlText w:val="%4."/>
      <w:lvlJc w:val="left"/>
      <w:pPr>
        <w:tabs>
          <w:tab w:val="num" w:pos="3630"/>
        </w:tabs>
        <w:ind w:left="3630" w:hanging="360"/>
      </w:pPr>
    </w:lvl>
    <w:lvl w:ilvl="4" w:tplc="04090019" w:tentative="1">
      <w:start w:val="1"/>
      <w:numFmt w:val="lowerLetter"/>
      <w:lvlText w:val="%5."/>
      <w:lvlJc w:val="left"/>
      <w:pPr>
        <w:tabs>
          <w:tab w:val="num" w:pos="4350"/>
        </w:tabs>
        <w:ind w:left="4350" w:hanging="360"/>
      </w:pPr>
    </w:lvl>
    <w:lvl w:ilvl="5" w:tplc="0409001B" w:tentative="1">
      <w:start w:val="1"/>
      <w:numFmt w:val="lowerRoman"/>
      <w:lvlText w:val="%6."/>
      <w:lvlJc w:val="right"/>
      <w:pPr>
        <w:tabs>
          <w:tab w:val="num" w:pos="5070"/>
        </w:tabs>
        <w:ind w:left="5070" w:hanging="180"/>
      </w:pPr>
    </w:lvl>
    <w:lvl w:ilvl="6" w:tplc="0409000F" w:tentative="1">
      <w:start w:val="1"/>
      <w:numFmt w:val="decimal"/>
      <w:lvlText w:val="%7."/>
      <w:lvlJc w:val="left"/>
      <w:pPr>
        <w:tabs>
          <w:tab w:val="num" w:pos="5790"/>
        </w:tabs>
        <w:ind w:left="5790" w:hanging="360"/>
      </w:pPr>
    </w:lvl>
    <w:lvl w:ilvl="7" w:tplc="04090019" w:tentative="1">
      <w:start w:val="1"/>
      <w:numFmt w:val="lowerLetter"/>
      <w:lvlText w:val="%8."/>
      <w:lvlJc w:val="left"/>
      <w:pPr>
        <w:tabs>
          <w:tab w:val="num" w:pos="6510"/>
        </w:tabs>
        <w:ind w:left="6510" w:hanging="360"/>
      </w:pPr>
    </w:lvl>
    <w:lvl w:ilvl="8" w:tplc="0409001B" w:tentative="1">
      <w:start w:val="1"/>
      <w:numFmt w:val="lowerRoman"/>
      <w:lvlText w:val="%9."/>
      <w:lvlJc w:val="right"/>
      <w:pPr>
        <w:tabs>
          <w:tab w:val="num" w:pos="7230"/>
        </w:tabs>
        <w:ind w:left="7230" w:hanging="180"/>
      </w:pPr>
    </w:lvl>
  </w:abstractNum>
  <w:abstractNum w:abstractNumId="19">
    <w:nsid w:val="12340C81"/>
    <w:multiLevelType w:val="hybridMultilevel"/>
    <w:tmpl w:val="AE22E2B2"/>
    <w:lvl w:ilvl="0" w:tplc="97DA2764">
      <w:start w:val="1"/>
      <w:numFmt w:val="lowerLetter"/>
      <w:lvlText w:val="%1."/>
      <w:lvlJc w:val="left"/>
      <w:pPr>
        <w:tabs>
          <w:tab w:val="num" w:pos="900"/>
        </w:tabs>
        <w:ind w:left="900" w:hanging="360"/>
      </w:pPr>
      <w:rPr>
        <w:rFonts w:hint="default"/>
      </w:rPr>
    </w:lvl>
    <w:lvl w:ilvl="1" w:tplc="04090019">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0">
    <w:nsid w:val="136A78C9"/>
    <w:multiLevelType w:val="singleLevel"/>
    <w:tmpl w:val="04090019"/>
    <w:lvl w:ilvl="0">
      <w:start w:val="1"/>
      <w:numFmt w:val="lowerLetter"/>
      <w:lvlText w:val="(%1)"/>
      <w:lvlJc w:val="left"/>
      <w:pPr>
        <w:tabs>
          <w:tab w:val="num" w:pos="360"/>
        </w:tabs>
        <w:ind w:left="360" w:hanging="360"/>
      </w:pPr>
      <w:rPr>
        <w:rFonts w:hint="default"/>
      </w:rPr>
    </w:lvl>
  </w:abstractNum>
  <w:abstractNum w:abstractNumId="21">
    <w:nsid w:val="14A53712"/>
    <w:multiLevelType w:val="hybridMultilevel"/>
    <w:tmpl w:val="7BCA94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17B6446D"/>
    <w:multiLevelType w:val="hybridMultilevel"/>
    <w:tmpl w:val="0D6E7AE8"/>
    <w:lvl w:ilvl="0" w:tplc="87D2F6DC">
      <w:start w:val="1"/>
      <w:numFmt w:val="lowerRoman"/>
      <w:lvlText w:val="%1."/>
      <w:lvlJc w:val="left"/>
      <w:pPr>
        <w:ind w:left="1440" w:hanging="360"/>
      </w:pPr>
      <w:rPr>
        <w:rFonts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23">
    <w:nsid w:val="181B779C"/>
    <w:multiLevelType w:val="hybridMultilevel"/>
    <w:tmpl w:val="00A031D0"/>
    <w:lvl w:ilvl="0" w:tplc="5F78FE02">
      <w:start w:val="2"/>
      <w:numFmt w:val="lowerLetter"/>
      <w:lvlText w:val="(%1)"/>
      <w:lvlJc w:val="left"/>
      <w:pPr>
        <w:ind w:left="720" w:hanging="360"/>
      </w:pPr>
      <w:rPr>
        <w:rFonts w:hint="default"/>
      </w:rPr>
    </w:lvl>
    <w:lvl w:ilvl="1" w:tplc="5F78FE02">
      <w:start w:val="2"/>
      <w:numFmt w:val="lowerLetter"/>
      <w:lvlText w:val="(%2)"/>
      <w:lvlJc w:val="left"/>
      <w:pPr>
        <w:ind w:left="1440" w:hanging="360"/>
      </w:pPr>
      <w:rPr>
        <w:rFonts w:hint="default"/>
      </w:r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4">
    <w:nsid w:val="1B5F5126"/>
    <w:multiLevelType w:val="hybridMultilevel"/>
    <w:tmpl w:val="B68CBCEA"/>
    <w:lvl w:ilvl="0" w:tplc="5F78FE02">
      <w:start w:val="2"/>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5">
    <w:nsid w:val="1B6D4B0E"/>
    <w:multiLevelType w:val="singleLevel"/>
    <w:tmpl w:val="1982F0D2"/>
    <w:lvl w:ilvl="0">
      <w:start w:val="1"/>
      <w:numFmt w:val="decimal"/>
      <w:lvlText w:val="%1."/>
      <w:lvlJc w:val="left"/>
      <w:pPr>
        <w:tabs>
          <w:tab w:val="num" w:pos="780"/>
        </w:tabs>
        <w:ind w:left="780" w:hanging="360"/>
      </w:pPr>
      <w:rPr>
        <w:rFonts w:hint="default"/>
      </w:rPr>
    </w:lvl>
  </w:abstractNum>
  <w:abstractNum w:abstractNumId="26">
    <w:nsid w:val="1B913EFA"/>
    <w:multiLevelType w:val="hybridMultilevel"/>
    <w:tmpl w:val="552CF788"/>
    <w:lvl w:ilvl="0" w:tplc="FFFFFFFF">
      <w:start w:val="1"/>
      <w:numFmt w:val="lowerLetter"/>
      <w:lvlText w:val="%1."/>
      <w:lvlJc w:val="left"/>
      <w:pPr>
        <w:ind w:left="1152" w:hanging="360"/>
      </w:pPr>
    </w:lvl>
    <w:lvl w:ilvl="1" w:tplc="FFFFFFFF" w:tentative="1">
      <w:start w:val="1"/>
      <w:numFmt w:val="lowerLetter"/>
      <w:lvlText w:val="%2."/>
      <w:lvlJc w:val="left"/>
      <w:pPr>
        <w:ind w:left="1872" w:hanging="360"/>
      </w:pPr>
    </w:lvl>
    <w:lvl w:ilvl="2" w:tplc="FFFFFFFF" w:tentative="1">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7">
    <w:nsid w:val="1ED168EF"/>
    <w:multiLevelType w:val="hybridMultilevel"/>
    <w:tmpl w:val="2FA40A44"/>
    <w:lvl w:ilvl="0" w:tplc="3E70BA8C">
      <w:start w:val="1"/>
      <w:numFmt w:val="lowerRoman"/>
      <w:lvlText w:val="%1."/>
      <w:lvlJc w:val="left"/>
      <w:pPr>
        <w:tabs>
          <w:tab w:val="num" w:pos="1455"/>
        </w:tabs>
        <w:ind w:left="1455" w:hanging="720"/>
      </w:pPr>
      <w:rPr>
        <w:rFonts w:hint="default"/>
      </w:rPr>
    </w:lvl>
    <w:lvl w:ilvl="1" w:tplc="04090019" w:tentative="1">
      <w:start w:val="1"/>
      <w:numFmt w:val="lowerLetter"/>
      <w:lvlText w:val="%2."/>
      <w:lvlJc w:val="left"/>
      <w:pPr>
        <w:tabs>
          <w:tab w:val="num" w:pos="1815"/>
        </w:tabs>
        <w:ind w:left="1815" w:hanging="360"/>
      </w:pPr>
    </w:lvl>
    <w:lvl w:ilvl="2" w:tplc="0409001B">
      <w:start w:val="1"/>
      <w:numFmt w:val="lowerRoman"/>
      <w:lvlText w:val="%3."/>
      <w:lvlJc w:val="right"/>
      <w:pPr>
        <w:tabs>
          <w:tab w:val="num" w:pos="2535"/>
        </w:tabs>
        <w:ind w:left="2535" w:hanging="180"/>
      </w:pPr>
    </w:lvl>
    <w:lvl w:ilvl="3" w:tplc="0409000F">
      <w:start w:val="1"/>
      <w:numFmt w:val="decimal"/>
      <w:lvlText w:val="%4."/>
      <w:lvlJc w:val="left"/>
      <w:pPr>
        <w:tabs>
          <w:tab w:val="num" w:pos="3255"/>
        </w:tabs>
        <w:ind w:left="3255" w:hanging="360"/>
      </w:pPr>
    </w:lvl>
    <w:lvl w:ilvl="4" w:tplc="04090019">
      <w:start w:val="1"/>
      <w:numFmt w:val="lowerLetter"/>
      <w:lvlText w:val="%5."/>
      <w:lvlJc w:val="left"/>
      <w:pPr>
        <w:tabs>
          <w:tab w:val="num" w:pos="3975"/>
        </w:tabs>
        <w:ind w:left="3975" w:hanging="360"/>
      </w:pPr>
    </w:lvl>
    <w:lvl w:ilvl="5" w:tplc="0409001B" w:tentative="1">
      <w:start w:val="1"/>
      <w:numFmt w:val="lowerRoman"/>
      <w:lvlText w:val="%6."/>
      <w:lvlJc w:val="right"/>
      <w:pPr>
        <w:tabs>
          <w:tab w:val="num" w:pos="4695"/>
        </w:tabs>
        <w:ind w:left="4695" w:hanging="180"/>
      </w:pPr>
    </w:lvl>
    <w:lvl w:ilvl="6" w:tplc="0409000F" w:tentative="1">
      <w:start w:val="1"/>
      <w:numFmt w:val="decimal"/>
      <w:lvlText w:val="%7."/>
      <w:lvlJc w:val="left"/>
      <w:pPr>
        <w:tabs>
          <w:tab w:val="num" w:pos="5415"/>
        </w:tabs>
        <w:ind w:left="5415" w:hanging="360"/>
      </w:pPr>
    </w:lvl>
    <w:lvl w:ilvl="7" w:tplc="04090019" w:tentative="1">
      <w:start w:val="1"/>
      <w:numFmt w:val="lowerLetter"/>
      <w:lvlText w:val="%8."/>
      <w:lvlJc w:val="left"/>
      <w:pPr>
        <w:tabs>
          <w:tab w:val="num" w:pos="6135"/>
        </w:tabs>
        <w:ind w:left="6135" w:hanging="360"/>
      </w:pPr>
    </w:lvl>
    <w:lvl w:ilvl="8" w:tplc="0409001B" w:tentative="1">
      <w:start w:val="1"/>
      <w:numFmt w:val="lowerRoman"/>
      <w:lvlText w:val="%9."/>
      <w:lvlJc w:val="right"/>
      <w:pPr>
        <w:tabs>
          <w:tab w:val="num" w:pos="6855"/>
        </w:tabs>
        <w:ind w:left="6855" w:hanging="180"/>
      </w:pPr>
    </w:lvl>
  </w:abstractNum>
  <w:abstractNum w:abstractNumId="28">
    <w:nsid w:val="21271FAC"/>
    <w:multiLevelType w:val="multilevel"/>
    <w:tmpl w:val="79D45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219F08F8"/>
    <w:multiLevelType w:val="singleLevel"/>
    <w:tmpl w:val="7ECA8B56"/>
    <w:lvl w:ilvl="0">
      <w:start w:val="5"/>
      <w:numFmt w:val="lowerLetter"/>
      <w:lvlText w:val="(%1)"/>
      <w:lvlJc w:val="left"/>
      <w:pPr>
        <w:tabs>
          <w:tab w:val="num" w:pos="720"/>
        </w:tabs>
        <w:ind w:left="720" w:hanging="720"/>
      </w:pPr>
      <w:rPr>
        <w:rFonts w:hint="default"/>
      </w:rPr>
    </w:lvl>
  </w:abstractNum>
  <w:abstractNum w:abstractNumId="30">
    <w:nsid w:val="24CF5B2B"/>
    <w:multiLevelType w:val="hybridMultilevel"/>
    <w:tmpl w:val="493E5F9E"/>
    <w:lvl w:ilvl="0" w:tplc="952AFC3C">
      <w:start w:val="15"/>
      <w:numFmt w:val="low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1">
    <w:nsid w:val="25851F11"/>
    <w:multiLevelType w:val="hybridMultilevel"/>
    <w:tmpl w:val="955EDA3A"/>
    <w:lvl w:ilvl="0" w:tplc="BAD07720">
      <w:start w:val="1"/>
      <w:numFmt w:val="lowerLetter"/>
      <w:lvlText w:val="(%1)"/>
      <w:lvlJc w:val="left"/>
      <w:pPr>
        <w:ind w:left="882" w:hanging="540"/>
      </w:pPr>
      <w:rPr>
        <w:rFonts w:hint="default"/>
        <w:color w:val="EE0000"/>
      </w:rPr>
    </w:lvl>
    <w:lvl w:ilvl="1" w:tplc="34090019" w:tentative="1">
      <w:start w:val="1"/>
      <w:numFmt w:val="lowerLetter"/>
      <w:lvlText w:val="%2."/>
      <w:lvlJc w:val="left"/>
      <w:pPr>
        <w:ind w:left="1422" w:hanging="360"/>
      </w:pPr>
    </w:lvl>
    <w:lvl w:ilvl="2" w:tplc="3409001B" w:tentative="1">
      <w:start w:val="1"/>
      <w:numFmt w:val="lowerRoman"/>
      <w:lvlText w:val="%3."/>
      <w:lvlJc w:val="right"/>
      <w:pPr>
        <w:ind w:left="2142" w:hanging="180"/>
      </w:pPr>
    </w:lvl>
    <w:lvl w:ilvl="3" w:tplc="3409000F" w:tentative="1">
      <w:start w:val="1"/>
      <w:numFmt w:val="decimal"/>
      <w:lvlText w:val="%4."/>
      <w:lvlJc w:val="left"/>
      <w:pPr>
        <w:ind w:left="2862" w:hanging="360"/>
      </w:pPr>
    </w:lvl>
    <w:lvl w:ilvl="4" w:tplc="34090019" w:tentative="1">
      <w:start w:val="1"/>
      <w:numFmt w:val="lowerLetter"/>
      <w:lvlText w:val="%5."/>
      <w:lvlJc w:val="left"/>
      <w:pPr>
        <w:ind w:left="3582" w:hanging="360"/>
      </w:pPr>
    </w:lvl>
    <w:lvl w:ilvl="5" w:tplc="3409001B" w:tentative="1">
      <w:start w:val="1"/>
      <w:numFmt w:val="lowerRoman"/>
      <w:lvlText w:val="%6."/>
      <w:lvlJc w:val="right"/>
      <w:pPr>
        <w:ind w:left="4302" w:hanging="180"/>
      </w:pPr>
    </w:lvl>
    <w:lvl w:ilvl="6" w:tplc="3409000F" w:tentative="1">
      <w:start w:val="1"/>
      <w:numFmt w:val="decimal"/>
      <w:lvlText w:val="%7."/>
      <w:lvlJc w:val="left"/>
      <w:pPr>
        <w:ind w:left="5022" w:hanging="360"/>
      </w:pPr>
    </w:lvl>
    <w:lvl w:ilvl="7" w:tplc="34090019" w:tentative="1">
      <w:start w:val="1"/>
      <w:numFmt w:val="lowerLetter"/>
      <w:lvlText w:val="%8."/>
      <w:lvlJc w:val="left"/>
      <w:pPr>
        <w:ind w:left="5742" w:hanging="360"/>
      </w:pPr>
    </w:lvl>
    <w:lvl w:ilvl="8" w:tplc="3409001B" w:tentative="1">
      <w:start w:val="1"/>
      <w:numFmt w:val="lowerRoman"/>
      <w:lvlText w:val="%9."/>
      <w:lvlJc w:val="right"/>
      <w:pPr>
        <w:ind w:left="6462" w:hanging="180"/>
      </w:pPr>
    </w:lvl>
  </w:abstractNum>
  <w:abstractNum w:abstractNumId="32">
    <w:nsid w:val="27743F23"/>
    <w:multiLevelType w:val="hybridMultilevel"/>
    <w:tmpl w:val="93465C5A"/>
    <w:lvl w:ilvl="0" w:tplc="04090001">
      <w:start w:val="1"/>
      <w:numFmt w:val="bullet"/>
      <w:lvlText w:val=""/>
      <w:lvlJc w:val="left"/>
      <w:pPr>
        <w:ind w:left="850" w:hanging="360"/>
      </w:pPr>
      <w:rPr>
        <w:rFonts w:ascii="Symbol" w:hAnsi="Symbol" w:hint="default"/>
      </w:rPr>
    </w:lvl>
    <w:lvl w:ilvl="1" w:tplc="04090003" w:tentative="1">
      <w:start w:val="1"/>
      <w:numFmt w:val="bullet"/>
      <w:lvlText w:val="o"/>
      <w:lvlJc w:val="left"/>
      <w:pPr>
        <w:ind w:left="1570" w:hanging="360"/>
      </w:pPr>
      <w:rPr>
        <w:rFonts w:ascii="Courier New" w:hAnsi="Courier New" w:cs="Courier New" w:hint="default"/>
      </w:rPr>
    </w:lvl>
    <w:lvl w:ilvl="2" w:tplc="04090005" w:tentative="1">
      <w:start w:val="1"/>
      <w:numFmt w:val="bullet"/>
      <w:lvlText w:val=""/>
      <w:lvlJc w:val="left"/>
      <w:pPr>
        <w:ind w:left="2290" w:hanging="360"/>
      </w:pPr>
      <w:rPr>
        <w:rFonts w:ascii="Wingdings" w:hAnsi="Wingdings" w:hint="default"/>
      </w:rPr>
    </w:lvl>
    <w:lvl w:ilvl="3" w:tplc="04090001" w:tentative="1">
      <w:start w:val="1"/>
      <w:numFmt w:val="bullet"/>
      <w:lvlText w:val=""/>
      <w:lvlJc w:val="left"/>
      <w:pPr>
        <w:ind w:left="3010" w:hanging="360"/>
      </w:pPr>
      <w:rPr>
        <w:rFonts w:ascii="Symbol" w:hAnsi="Symbol" w:hint="default"/>
      </w:rPr>
    </w:lvl>
    <w:lvl w:ilvl="4" w:tplc="04090003" w:tentative="1">
      <w:start w:val="1"/>
      <w:numFmt w:val="bullet"/>
      <w:lvlText w:val="o"/>
      <w:lvlJc w:val="left"/>
      <w:pPr>
        <w:ind w:left="3730" w:hanging="360"/>
      </w:pPr>
      <w:rPr>
        <w:rFonts w:ascii="Courier New" w:hAnsi="Courier New" w:cs="Courier New" w:hint="default"/>
      </w:rPr>
    </w:lvl>
    <w:lvl w:ilvl="5" w:tplc="04090005" w:tentative="1">
      <w:start w:val="1"/>
      <w:numFmt w:val="bullet"/>
      <w:lvlText w:val=""/>
      <w:lvlJc w:val="left"/>
      <w:pPr>
        <w:ind w:left="4450" w:hanging="360"/>
      </w:pPr>
      <w:rPr>
        <w:rFonts w:ascii="Wingdings" w:hAnsi="Wingdings" w:hint="default"/>
      </w:rPr>
    </w:lvl>
    <w:lvl w:ilvl="6" w:tplc="04090001" w:tentative="1">
      <w:start w:val="1"/>
      <w:numFmt w:val="bullet"/>
      <w:lvlText w:val=""/>
      <w:lvlJc w:val="left"/>
      <w:pPr>
        <w:ind w:left="5170" w:hanging="360"/>
      </w:pPr>
      <w:rPr>
        <w:rFonts w:ascii="Symbol" w:hAnsi="Symbol" w:hint="default"/>
      </w:rPr>
    </w:lvl>
    <w:lvl w:ilvl="7" w:tplc="04090003" w:tentative="1">
      <w:start w:val="1"/>
      <w:numFmt w:val="bullet"/>
      <w:lvlText w:val="o"/>
      <w:lvlJc w:val="left"/>
      <w:pPr>
        <w:ind w:left="5890" w:hanging="360"/>
      </w:pPr>
      <w:rPr>
        <w:rFonts w:ascii="Courier New" w:hAnsi="Courier New" w:cs="Courier New" w:hint="default"/>
      </w:rPr>
    </w:lvl>
    <w:lvl w:ilvl="8" w:tplc="04090005" w:tentative="1">
      <w:start w:val="1"/>
      <w:numFmt w:val="bullet"/>
      <w:lvlText w:val=""/>
      <w:lvlJc w:val="left"/>
      <w:pPr>
        <w:ind w:left="6610" w:hanging="360"/>
      </w:pPr>
      <w:rPr>
        <w:rFonts w:ascii="Wingdings" w:hAnsi="Wingdings" w:hint="default"/>
      </w:rPr>
    </w:lvl>
  </w:abstractNum>
  <w:abstractNum w:abstractNumId="33">
    <w:nsid w:val="2BBE479B"/>
    <w:multiLevelType w:val="hybridMultilevel"/>
    <w:tmpl w:val="64044404"/>
    <w:lvl w:ilvl="0" w:tplc="DA325ED4">
      <w:start w:val="1"/>
      <w:numFmt w:val="lowerRoman"/>
      <w:lvlText w:val="%1."/>
      <w:lvlJc w:val="left"/>
      <w:pPr>
        <w:tabs>
          <w:tab w:val="num" w:pos="1485"/>
        </w:tabs>
        <w:ind w:left="1485"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nsid w:val="2DAB3BF5"/>
    <w:multiLevelType w:val="hybridMultilevel"/>
    <w:tmpl w:val="6C9E7446"/>
    <w:lvl w:ilvl="0" w:tplc="720E1E9A">
      <w:start w:val="3"/>
      <w:numFmt w:val="decimal"/>
      <w:lvlText w:val="%1."/>
      <w:lvlJc w:val="left"/>
      <w:pPr>
        <w:ind w:left="126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nsid w:val="2EE54D42"/>
    <w:multiLevelType w:val="hybridMultilevel"/>
    <w:tmpl w:val="490A66E4"/>
    <w:lvl w:ilvl="0" w:tplc="34090019">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6">
    <w:nsid w:val="2F673540"/>
    <w:multiLevelType w:val="hybridMultilevel"/>
    <w:tmpl w:val="0E6A3EE0"/>
    <w:lvl w:ilvl="0" w:tplc="AF54B4EA">
      <w:start w:val="8"/>
      <w:numFmt w:val="low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7">
    <w:nsid w:val="2FF61EEC"/>
    <w:multiLevelType w:val="hybridMultilevel"/>
    <w:tmpl w:val="4CE42C5E"/>
    <w:lvl w:ilvl="0" w:tplc="F2924F52">
      <w:start w:val="1"/>
      <w:numFmt w:val="lowerRoman"/>
      <w:lvlText w:val="%1."/>
      <w:lvlJc w:val="left"/>
      <w:pPr>
        <w:tabs>
          <w:tab w:val="num" w:pos="1830"/>
        </w:tabs>
        <w:ind w:left="1830" w:hanging="720"/>
      </w:pPr>
      <w:rPr>
        <w:rFonts w:hint="default"/>
      </w:rPr>
    </w:lvl>
    <w:lvl w:ilvl="1" w:tplc="04090019" w:tentative="1">
      <w:start w:val="1"/>
      <w:numFmt w:val="lowerLetter"/>
      <w:lvlText w:val="%2."/>
      <w:lvlJc w:val="left"/>
      <w:pPr>
        <w:tabs>
          <w:tab w:val="num" w:pos="2190"/>
        </w:tabs>
        <w:ind w:left="2190" w:hanging="360"/>
      </w:pPr>
    </w:lvl>
    <w:lvl w:ilvl="2" w:tplc="0409001B" w:tentative="1">
      <w:start w:val="1"/>
      <w:numFmt w:val="lowerRoman"/>
      <w:lvlText w:val="%3."/>
      <w:lvlJc w:val="right"/>
      <w:pPr>
        <w:tabs>
          <w:tab w:val="num" w:pos="2910"/>
        </w:tabs>
        <w:ind w:left="2910" w:hanging="180"/>
      </w:pPr>
    </w:lvl>
    <w:lvl w:ilvl="3" w:tplc="0409000F" w:tentative="1">
      <w:start w:val="1"/>
      <w:numFmt w:val="decimal"/>
      <w:lvlText w:val="%4."/>
      <w:lvlJc w:val="left"/>
      <w:pPr>
        <w:tabs>
          <w:tab w:val="num" w:pos="3630"/>
        </w:tabs>
        <w:ind w:left="3630" w:hanging="360"/>
      </w:pPr>
    </w:lvl>
    <w:lvl w:ilvl="4" w:tplc="04090019" w:tentative="1">
      <w:start w:val="1"/>
      <w:numFmt w:val="lowerLetter"/>
      <w:lvlText w:val="%5."/>
      <w:lvlJc w:val="left"/>
      <w:pPr>
        <w:tabs>
          <w:tab w:val="num" w:pos="4350"/>
        </w:tabs>
        <w:ind w:left="4350" w:hanging="360"/>
      </w:pPr>
    </w:lvl>
    <w:lvl w:ilvl="5" w:tplc="0409001B" w:tentative="1">
      <w:start w:val="1"/>
      <w:numFmt w:val="lowerRoman"/>
      <w:lvlText w:val="%6."/>
      <w:lvlJc w:val="right"/>
      <w:pPr>
        <w:tabs>
          <w:tab w:val="num" w:pos="5070"/>
        </w:tabs>
        <w:ind w:left="5070" w:hanging="180"/>
      </w:pPr>
    </w:lvl>
    <w:lvl w:ilvl="6" w:tplc="0409000F" w:tentative="1">
      <w:start w:val="1"/>
      <w:numFmt w:val="decimal"/>
      <w:lvlText w:val="%7."/>
      <w:lvlJc w:val="left"/>
      <w:pPr>
        <w:tabs>
          <w:tab w:val="num" w:pos="5790"/>
        </w:tabs>
        <w:ind w:left="5790" w:hanging="360"/>
      </w:pPr>
    </w:lvl>
    <w:lvl w:ilvl="7" w:tplc="04090019" w:tentative="1">
      <w:start w:val="1"/>
      <w:numFmt w:val="lowerLetter"/>
      <w:lvlText w:val="%8."/>
      <w:lvlJc w:val="left"/>
      <w:pPr>
        <w:tabs>
          <w:tab w:val="num" w:pos="6510"/>
        </w:tabs>
        <w:ind w:left="6510" w:hanging="360"/>
      </w:pPr>
    </w:lvl>
    <w:lvl w:ilvl="8" w:tplc="0409001B" w:tentative="1">
      <w:start w:val="1"/>
      <w:numFmt w:val="lowerRoman"/>
      <w:lvlText w:val="%9."/>
      <w:lvlJc w:val="right"/>
      <w:pPr>
        <w:tabs>
          <w:tab w:val="num" w:pos="7230"/>
        </w:tabs>
        <w:ind w:left="7230" w:hanging="180"/>
      </w:pPr>
    </w:lvl>
  </w:abstractNum>
  <w:abstractNum w:abstractNumId="38">
    <w:nsid w:val="31750004"/>
    <w:multiLevelType w:val="singleLevel"/>
    <w:tmpl w:val="04090019"/>
    <w:lvl w:ilvl="0">
      <w:start w:val="1"/>
      <w:numFmt w:val="lowerLetter"/>
      <w:lvlText w:val="(%1)"/>
      <w:lvlJc w:val="left"/>
      <w:pPr>
        <w:tabs>
          <w:tab w:val="num" w:pos="450"/>
        </w:tabs>
        <w:ind w:left="450" w:hanging="360"/>
      </w:pPr>
    </w:lvl>
  </w:abstractNum>
  <w:abstractNum w:abstractNumId="39">
    <w:nsid w:val="31E555DB"/>
    <w:multiLevelType w:val="hybridMultilevel"/>
    <w:tmpl w:val="CEEE1FF2"/>
    <w:lvl w:ilvl="0" w:tplc="87D2F6DC">
      <w:start w:val="1"/>
      <w:numFmt w:val="lowerRoman"/>
      <w:lvlText w:val="%1."/>
      <w:lvlJc w:val="left"/>
      <w:pPr>
        <w:ind w:left="2232" w:hanging="360"/>
      </w:pPr>
      <w:rPr>
        <w:rFonts w:hint="default"/>
      </w:rPr>
    </w:lvl>
    <w:lvl w:ilvl="1" w:tplc="34090019" w:tentative="1">
      <w:start w:val="1"/>
      <w:numFmt w:val="lowerLetter"/>
      <w:lvlText w:val="%2."/>
      <w:lvlJc w:val="left"/>
      <w:pPr>
        <w:ind w:left="2952" w:hanging="360"/>
      </w:pPr>
    </w:lvl>
    <w:lvl w:ilvl="2" w:tplc="3409001B" w:tentative="1">
      <w:start w:val="1"/>
      <w:numFmt w:val="lowerRoman"/>
      <w:lvlText w:val="%3."/>
      <w:lvlJc w:val="right"/>
      <w:pPr>
        <w:ind w:left="3672" w:hanging="180"/>
      </w:pPr>
    </w:lvl>
    <w:lvl w:ilvl="3" w:tplc="3409000F" w:tentative="1">
      <w:start w:val="1"/>
      <w:numFmt w:val="decimal"/>
      <w:lvlText w:val="%4."/>
      <w:lvlJc w:val="left"/>
      <w:pPr>
        <w:ind w:left="4392" w:hanging="360"/>
      </w:pPr>
    </w:lvl>
    <w:lvl w:ilvl="4" w:tplc="34090019" w:tentative="1">
      <w:start w:val="1"/>
      <w:numFmt w:val="lowerLetter"/>
      <w:lvlText w:val="%5."/>
      <w:lvlJc w:val="left"/>
      <w:pPr>
        <w:ind w:left="5112" w:hanging="360"/>
      </w:pPr>
    </w:lvl>
    <w:lvl w:ilvl="5" w:tplc="3409001B" w:tentative="1">
      <w:start w:val="1"/>
      <w:numFmt w:val="lowerRoman"/>
      <w:lvlText w:val="%6."/>
      <w:lvlJc w:val="right"/>
      <w:pPr>
        <w:ind w:left="5832" w:hanging="180"/>
      </w:pPr>
    </w:lvl>
    <w:lvl w:ilvl="6" w:tplc="3409000F" w:tentative="1">
      <w:start w:val="1"/>
      <w:numFmt w:val="decimal"/>
      <w:lvlText w:val="%7."/>
      <w:lvlJc w:val="left"/>
      <w:pPr>
        <w:ind w:left="6552" w:hanging="360"/>
      </w:pPr>
    </w:lvl>
    <w:lvl w:ilvl="7" w:tplc="34090019" w:tentative="1">
      <w:start w:val="1"/>
      <w:numFmt w:val="lowerLetter"/>
      <w:lvlText w:val="%8."/>
      <w:lvlJc w:val="left"/>
      <w:pPr>
        <w:ind w:left="7272" w:hanging="360"/>
      </w:pPr>
    </w:lvl>
    <w:lvl w:ilvl="8" w:tplc="3409001B" w:tentative="1">
      <w:start w:val="1"/>
      <w:numFmt w:val="lowerRoman"/>
      <w:lvlText w:val="%9."/>
      <w:lvlJc w:val="right"/>
      <w:pPr>
        <w:ind w:left="7992" w:hanging="180"/>
      </w:pPr>
    </w:lvl>
  </w:abstractNum>
  <w:abstractNum w:abstractNumId="40">
    <w:nsid w:val="3450133C"/>
    <w:multiLevelType w:val="singleLevel"/>
    <w:tmpl w:val="A19C50B6"/>
    <w:lvl w:ilvl="0">
      <w:start w:val="1"/>
      <w:numFmt w:val="bullet"/>
      <w:pStyle w:val="ListBullet"/>
      <w:lvlText w:val=""/>
      <w:lvlJc w:val="left"/>
      <w:pPr>
        <w:tabs>
          <w:tab w:val="num" w:pos="360"/>
        </w:tabs>
        <w:ind w:left="360" w:hanging="360"/>
      </w:pPr>
      <w:rPr>
        <w:rFonts w:ascii="Symbol" w:hAnsi="Symbol" w:hint="default"/>
      </w:rPr>
    </w:lvl>
  </w:abstractNum>
  <w:abstractNum w:abstractNumId="41">
    <w:nsid w:val="366E4985"/>
    <w:multiLevelType w:val="multilevel"/>
    <w:tmpl w:val="850A303E"/>
    <w:lvl w:ilvl="0">
      <w:start w:val="1"/>
      <w:numFmt w:val="decimal"/>
      <w:lvlText w:val="%1"/>
      <w:lvlJc w:val="left"/>
      <w:pPr>
        <w:tabs>
          <w:tab w:val="num" w:pos="540"/>
        </w:tabs>
        <w:ind w:left="540" w:hanging="540"/>
      </w:pPr>
      <w:rPr>
        <w:rFonts w:hint="default"/>
      </w:rPr>
    </w:lvl>
    <w:lvl w:ilvl="1">
      <w:start w:val="10"/>
      <w:numFmt w:val="decimal"/>
      <w:lvlText w:val="%1.%2"/>
      <w:lvlJc w:val="left"/>
      <w:pPr>
        <w:tabs>
          <w:tab w:val="num" w:pos="1440"/>
        </w:tabs>
        <w:ind w:left="1440" w:hanging="540"/>
      </w:pPr>
      <w:rPr>
        <w:rFonts w:hint="default"/>
      </w:rPr>
    </w:lvl>
    <w:lvl w:ilvl="2">
      <w:start w:val="1"/>
      <w:numFmt w:val="decimal"/>
      <w:lvlText w:val="%1.%2.%3"/>
      <w:lvlJc w:val="left"/>
      <w:pPr>
        <w:tabs>
          <w:tab w:val="num" w:pos="2520"/>
        </w:tabs>
        <w:ind w:left="2520" w:hanging="720"/>
      </w:pPr>
      <w:rPr>
        <w:rFonts w:hint="default"/>
      </w:rPr>
    </w:lvl>
    <w:lvl w:ilvl="3">
      <w:start w:val="1"/>
      <w:numFmt w:val="decimal"/>
      <w:lvlText w:val="%1.%2.%3.%4"/>
      <w:lvlJc w:val="left"/>
      <w:pPr>
        <w:tabs>
          <w:tab w:val="num" w:pos="3420"/>
        </w:tabs>
        <w:ind w:left="342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580"/>
        </w:tabs>
        <w:ind w:left="5580" w:hanging="1080"/>
      </w:pPr>
      <w:rPr>
        <w:rFonts w:hint="default"/>
      </w:rPr>
    </w:lvl>
    <w:lvl w:ilvl="6">
      <w:start w:val="1"/>
      <w:numFmt w:val="decimal"/>
      <w:lvlText w:val="%1.%2.%3.%4.%5.%6.%7"/>
      <w:lvlJc w:val="left"/>
      <w:pPr>
        <w:tabs>
          <w:tab w:val="num" w:pos="6840"/>
        </w:tabs>
        <w:ind w:left="6840" w:hanging="1440"/>
      </w:pPr>
      <w:rPr>
        <w:rFonts w:hint="default"/>
      </w:rPr>
    </w:lvl>
    <w:lvl w:ilvl="7">
      <w:start w:val="1"/>
      <w:numFmt w:val="decimal"/>
      <w:lvlText w:val="%1.%2.%3.%4.%5.%6.%7.%8"/>
      <w:lvlJc w:val="left"/>
      <w:pPr>
        <w:tabs>
          <w:tab w:val="num" w:pos="7740"/>
        </w:tabs>
        <w:ind w:left="7740" w:hanging="1440"/>
      </w:pPr>
      <w:rPr>
        <w:rFonts w:hint="default"/>
      </w:rPr>
    </w:lvl>
    <w:lvl w:ilvl="8">
      <w:start w:val="1"/>
      <w:numFmt w:val="decimal"/>
      <w:lvlText w:val="%1.%2.%3.%4.%5.%6.%7.%8.%9"/>
      <w:lvlJc w:val="left"/>
      <w:pPr>
        <w:tabs>
          <w:tab w:val="num" w:pos="9000"/>
        </w:tabs>
        <w:ind w:left="9000" w:hanging="1800"/>
      </w:pPr>
      <w:rPr>
        <w:rFonts w:hint="default"/>
      </w:rPr>
    </w:lvl>
  </w:abstractNum>
  <w:abstractNum w:abstractNumId="42">
    <w:nsid w:val="38623796"/>
    <w:multiLevelType w:val="hybridMultilevel"/>
    <w:tmpl w:val="65A034A0"/>
    <w:lvl w:ilvl="0" w:tplc="28BE6456">
      <w:start w:val="1"/>
      <w:numFmt w:val="lowerRoman"/>
      <w:lvlText w:val="(%1)"/>
      <w:lvlJc w:val="left"/>
      <w:pPr>
        <w:ind w:left="2160" w:hanging="360"/>
      </w:pPr>
      <w:rPr>
        <w:rFonts w:hint="default"/>
      </w:rPr>
    </w:lvl>
    <w:lvl w:ilvl="1" w:tplc="34090019" w:tentative="1">
      <w:start w:val="1"/>
      <w:numFmt w:val="lowerLetter"/>
      <w:lvlText w:val="%2."/>
      <w:lvlJc w:val="left"/>
      <w:pPr>
        <w:ind w:left="2880" w:hanging="360"/>
      </w:pPr>
    </w:lvl>
    <w:lvl w:ilvl="2" w:tplc="3409001B" w:tentative="1">
      <w:start w:val="1"/>
      <w:numFmt w:val="lowerRoman"/>
      <w:lvlText w:val="%3."/>
      <w:lvlJc w:val="right"/>
      <w:pPr>
        <w:ind w:left="3600" w:hanging="180"/>
      </w:pPr>
    </w:lvl>
    <w:lvl w:ilvl="3" w:tplc="3409000F" w:tentative="1">
      <w:start w:val="1"/>
      <w:numFmt w:val="decimal"/>
      <w:lvlText w:val="%4."/>
      <w:lvlJc w:val="left"/>
      <w:pPr>
        <w:ind w:left="4320" w:hanging="360"/>
      </w:pPr>
    </w:lvl>
    <w:lvl w:ilvl="4" w:tplc="34090019" w:tentative="1">
      <w:start w:val="1"/>
      <w:numFmt w:val="lowerLetter"/>
      <w:lvlText w:val="%5."/>
      <w:lvlJc w:val="left"/>
      <w:pPr>
        <w:ind w:left="5040" w:hanging="360"/>
      </w:pPr>
    </w:lvl>
    <w:lvl w:ilvl="5" w:tplc="3409001B" w:tentative="1">
      <w:start w:val="1"/>
      <w:numFmt w:val="lowerRoman"/>
      <w:lvlText w:val="%6."/>
      <w:lvlJc w:val="right"/>
      <w:pPr>
        <w:ind w:left="5760" w:hanging="180"/>
      </w:pPr>
    </w:lvl>
    <w:lvl w:ilvl="6" w:tplc="3409000F" w:tentative="1">
      <w:start w:val="1"/>
      <w:numFmt w:val="decimal"/>
      <w:lvlText w:val="%7."/>
      <w:lvlJc w:val="left"/>
      <w:pPr>
        <w:ind w:left="6480" w:hanging="360"/>
      </w:pPr>
    </w:lvl>
    <w:lvl w:ilvl="7" w:tplc="34090019" w:tentative="1">
      <w:start w:val="1"/>
      <w:numFmt w:val="lowerLetter"/>
      <w:lvlText w:val="%8."/>
      <w:lvlJc w:val="left"/>
      <w:pPr>
        <w:ind w:left="7200" w:hanging="360"/>
      </w:pPr>
    </w:lvl>
    <w:lvl w:ilvl="8" w:tplc="3409001B" w:tentative="1">
      <w:start w:val="1"/>
      <w:numFmt w:val="lowerRoman"/>
      <w:lvlText w:val="%9."/>
      <w:lvlJc w:val="right"/>
      <w:pPr>
        <w:ind w:left="7920" w:hanging="180"/>
      </w:pPr>
    </w:lvl>
  </w:abstractNum>
  <w:abstractNum w:abstractNumId="43">
    <w:nsid w:val="3A4A701F"/>
    <w:multiLevelType w:val="hybridMultilevel"/>
    <w:tmpl w:val="66180ECA"/>
    <w:lvl w:ilvl="0" w:tplc="5F78FE02">
      <w:start w:val="2"/>
      <w:numFmt w:val="lowerLetter"/>
      <w:lvlText w:val="(%1)"/>
      <w:lvlJc w:val="left"/>
      <w:pPr>
        <w:ind w:left="1080" w:hanging="360"/>
      </w:pPr>
      <w:rPr>
        <w:rFonts w:hint="default"/>
      </w:rPr>
    </w:lvl>
    <w:lvl w:ilvl="1" w:tplc="5F78FE02">
      <w:start w:val="2"/>
      <w:numFmt w:val="lowerLetter"/>
      <w:lvlText w:val="(%2)"/>
      <w:lvlJc w:val="left"/>
      <w:pPr>
        <w:ind w:left="1800" w:hanging="360"/>
      </w:pPr>
      <w:rPr>
        <w:rFonts w:hint="default"/>
      </w:r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44">
    <w:nsid w:val="3AFA40C9"/>
    <w:multiLevelType w:val="multilevel"/>
    <w:tmpl w:val="410024EA"/>
    <w:lvl w:ilvl="0">
      <w:numFmt w:val="decimal"/>
      <w:lvlText w:val="%1"/>
      <w:lvlJc w:val="left"/>
      <w:pPr>
        <w:tabs>
          <w:tab w:val="num" w:pos="540"/>
        </w:tabs>
        <w:ind w:left="540" w:hanging="540"/>
      </w:pPr>
      <w:rPr>
        <w:rFonts w:hint="default"/>
      </w:rPr>
    </w:lvl>
    <w:lvl w:ilvl="1">
      <w:start w:val="80"/>
      <w:numFmt w:val="decimal"/>
      <w:lvlText w:val="%1.%2"/>
      <w:lvlJc w:val="left"/>
      <w:pPr>
        <w:tabs>
          <w:tab w:val="num" w:pos="1440"/>
        </w:tabs>
        <w:ind w:left="1440" w:hanging="540"/>
      </w:pPr>
      <w:rPr>
        <w:rFonts w:hint="default"/>
      </w:rPr>
    </w:lvl>
    <w:lvl w:ilvl="2">
      <w:start w:val="1"/>
      <w:numFmt w:val="decimal"/>
      <w:lvlText w:val="%1.%2.%3"/>
      <w:lvlJc w:val="left"/>
      <w:pPr>
        <w:tabs>
          <w:tab w:val="num" w:pos="2520"/>
        </w:tabs>
        <w:ind w:left="2520" w:hanging="720"/>
      </w:pPr>
      <w:rPr>
        <w:rFonts w:hint="default"/>
      </w:rPr>
    </w:lvl>
    <w:lvl w:ilvl="3">
      <w:start w:val="1"/>
      <w:numFmt w:val="decimal"/>
      <w:lvlText w:val="%1.%2.%3.%4"/>
      <w:lvlJc w:val="left"/>
      <w:pPr>
        <w:tabs>
          <w:tab w:val="num" w:pos="3420"/>
        </w:tabs>
        <w:ind w:left="342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580"/>
        </w:tabs>
        <w:ind w:left="5580" w:hanging="1080"/>
      </w:pPr>
      <w:rPr>
        <w:rFonts w:hint="default"/>
      </w:rPr>
    </w:lvl>
    <w:lvl w:ilvl="6">
      <w:start w:val="1"/>
      <w:numFmt w:val="decimal"/>
      <w:lvlText w:val="%1.%2.%3.%4.%5.%6.%7"/>
      <w:lvlJc w:val="left"/>
      <w:pPr>
        <w:tabs>
          <w:tab w:val="num" w:pos="6840"/>
        </w:tabs>
        <w:ind w:left="6840" w:hanging="1440"/>
      </w:pPr>
      <w:rPr>
        <w:rFonts w:hint="default"/>
      </w:rPr>
    </w:lvl>
    <w:lvl w:ilvl="7">
      <w:start w:val="1"/>
      <w:numFmt w:val="decimal"/>
      <w:lvlText w:val="%1.%2.%3.%4.%5.%6.%7.%8"/>
      <w:lvlJc w:val="left"/>
      <w:pPr>
        <w:tabs>
          <w:tab w:val="num" w:pos="7740"/>
        </w:tabs>
        <w:ind w:left="7740" w:hanging="1440"/>
      </w:pPr>
      <w:rPr>
        <w:rFonts w:hint="default"/>
      </w:rPr>
    </w:lvl>
    <w:lvl w:ilvl="8">
      <w:start w:val="1"/>
      <w:numFmt w:val="decimal"/>
      <w:lvlText w:val="%1.%2.%3.%4.%5.%6.%7.%8.%9"/>
      <w:lvlJc w:val="left"/>
      <w:pPr>
        <w:tabs>
          <w:tab w:val="num" w:pos="9000"/>
        </w:tabs>
        <w:ind w:left="9000" w:hanging="1800"/>
      </w:pPr>
      <w:rPr>
        <w:rFonts w:hint="default"/>
      </w:rPr>
    </w:lvl>
  </w:abstractNum>
  <w:abstractNum w:abstractNumId="45">
    <w:nsid w:val="3B7A6D48"/>
    <w:multiLevelType w:val="multilevel"/>
    <w:tmpl w:val="F2ECD6CA"/>
    <w:lvl w:ilvl="0">
      <w:start w:val="1"/>
      <w:numFmt w:val="decimal"/>
      <w:lvlText w:val="%1."/>
      <w:lvlJc w:val="left"/>
      <w:pPr>
        <w:tabs>
          <w:tab w:val="num" w:pos="1440"/>
        </w:tabs>
        <w:ind w:left="1440" w:hanging="72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46">
    <w:nsid w:val="3BAD28F1"/>
    <w:multiLevelType w:val="multilevel"/>
    <w:tmpl w:val="01964350"/>
    <w:lvl w:ilvl="0">
      <w:start w:val="1"/>
      <w:numFmt w:val="decimal"/>
      <w:lvlText w:val="%1"/>
      <w:lvlJc w:val="left"/>
      <w:pPr>
        <w:ind w:left="360" w:hanging="360"/>
      </w:pPr>
      <w:rPr>
        <w:rFonts w:hint="default"/>
      </w:rPr>
    </w:lvl>
    <w:lvl w:ilvl="1">
      <w:start w:val="1"/>
      <w:numFmt w:val="lowerLetter"/>
      <w:lvlText w:val="(%2)"/>
      <w:lvlJc w:val="left"/>
      <w:pPr>
        <w:ind w:left="360" w:hanging="360"/>
      </w:pPr>
      <w:rPr>
        <w:rFonts w:ascii="Arial" w:eastAsiaTheme="minorHAnsi" w:hAnsi="Arial" w:cs="Aria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nsid w:val="3BB43059"/>
    <w:multiLevelType w:val="singleLevel"/>
    <w:tmpl w:val="114CDE08"/>
    <w:lvl w:ilvl="0">
      <w:start w:val="1"/>
      <w:numFmt w:val="decimal"/>
      <w:lvlText w:val="%1."/>
      <w:lvlJc w:val="left"/>
      <w:pPr>
        <w:tabs>
          <w:tab w:val="num" w:pos="1500"/>
        </w:tabs>
        <w:ind w:left="1500" w:hanging="600"/>
      </w:pPr>
      <w:rPr>
        <w:rFonts w:hint="default"/>
      </w:rPr>
    </w:lvl>
  </w:abstractNum>
  <w:abstractNum w:abstractNumId="48">
    <w:nsid w:val="3C4B42A1"/>
    <w:multiLevelType w:val="hybridMultilevel"/>
    <w:tmpl w:val="CA3A9132"/>
    <w:lvl w:ilvl="0" w:tplc="0BF412C0">
      <w:start w:val="1"/>
      <w:numFmt w:val="decimal"/>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49">
    <w:nsid w:val="3E4224C0"/>
    <w:multiLevelType w:val="multilevel"/>
    <w:tmpl w:val="8196D034"/>
    <w:lvl w:ilvl="0">
      <w:start w:val="1"/>
      <w:numFmt w:val="decimal"/>
      <w:lvlText w:val="%1."/>
      <w:lvlJc w:val="left"/>
      <w:pPr>
        <w:ind w:left="720" w:hanging="360"/>
      </w:pPr>
      <w:rPr>
        <w:rFonts w:hint="default"/>
      </w:rPr>
    </w:lvl>
    <w:lvl w:ilvl="1">
      <w:start w:val="4"/>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nsid w:val="3E492A05"/>
    <w:multiLevelType w:val="multilevel"/>
    <w:tmpl w:val="700276E4"/>
    <w:lvl w:ilvl="0">
      <w:numFmt w:val="decimal"/>
      <w:lvlText w:val="%1"/>
      <w:lvlJc w:val="left"/>
      <w:pPr>
        <w:tabs>
          <w:tab w:val="num" w:pos="540"/>
        </w:tabs>
        <w:ind w:left="540" w:hanging="540"/>
      </w:pPr>
      <w:rPr>
        <w:rFonts w:hint="default"/>
      </w:rPr>
    </w:lvl>
    <w:lvl w:ilvl="1">
      <w:start w:val="90"/>
      <w:numFmt w:val="decimal"/>
      <w:lvlText w:val="%1.%2"/>
      <w:lvlJc w:val="left"/>
      <w:pPr>
        <w:tabs>
          <w:tab w:val="num" w:pos="1440"/>
        </w:tabs>
        <w:ind w:left="1440" w:hanging="540"/>
      </w:pPr>
      <w:rPr>
        <w:rFonts w:hint="default"/>
      </w:rPr>
    </w:lvl>
    <w:lvl w:ilvl="2">
      <w:start w:val="1"/>
      <w:numFmt w:val="decimal"/>
      <w:lvlText w:val="%1.%2.%3"/>
      <w:lvlJc w:val="left"/>
      <w:pPr>
        <w:tabs>
          <w:tab w:val="num" w:pos="2520"/>
        </w:tabs>
        <w:ind w:left="2520" w:hanging="720"/>
      </w:pPr>
      <w:rPr>
        <w:rFonts w:hint="default"/>
      </w:rPr>
    </w:lvl>
    <w:lvl w:ilvl="3">
      <w:start w:val="1"/>
      <w:numFmt w:val="decimal"/>
      <w:lvlText w:val="%1.%2.%3.%4"/>
      <w:lvlJc w:val="left"/>
      <w:pPr>
        <w:tabs>
          <w:tab w:val="num" w:pos="3420"/>
        </w:tabs>
        <w:ind w:left="342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580"/>
        </w:tabs>
        <w:ind w:left="5580" w:hanging="1080"/>
      </w:pPr>
      <w:rPr>
        <w:rFonts w:hint="default"/>
      </w:rPr>
    </w:lvl>
    <w:lvl w:ilvl="6">
      <w:start w:val="1"/>
      <w:numFmt w:val="decimal"/>
      <w:lvlText w:val="%1.%2.%3.%4.%5.%6.%7"/>
      <w:lvlJc w:val="left"/>
      <w:pPr>
        <w:tabs>
          <w:tab w:val="num" w:pos="6840"/>
        </w:tabs>
        <w:ind w:left="6840" w:hanging="1440"/>
      </w:pPr>
      <w:rPr>
        <w:rFonts w:hint="default"/>
      </w:rPr>
    </w:lvl>
    <w:lvl w:ilvl="7">
      <w:start w:val="1"/>
      <w:numFmt w:val="decimal"/>
      <w:lvlText w:val="%1.%2.%3.%4.%5.%6.%7.%8"/>
      <w:lvlJc w:val="left"/>
      <w:pPr>
        <w:tabs>
          <w:tab w:val="num" w:pos="7740"/>
        </w:tabs>
        <w:ind w:left="7740" w:hanging="1440"/>
      </w:pPr>
      <w:rPr>
        <w:rFonts w:hint="default"/>
      </w:rPr>
    </w:lvl>
    <w:lvl w:ilvl="8">
      <w:start w:val="1"/>
      <w:numFmt w:val="decimal"/>
      <w:lvlText w:val="%1.%2.%3.%4.%5.%6.%7.%8.%9"/>
      <w:lvlJc w:val="left"/>
      <w:pPr>
        <w:tabs>
          <w:tab w:val="num" w:pos="9000"/>
        </w:tabs>
        <w:ind w:left="9000" w:hanging="1800"/>
      </w:pPr>
      <w:rPr>
        <w:rFonts w:hint="default"/>
      </w:rPr>
    </w:lvl>
  </w:abstractNum>
  <w:abstractNum w:abstractNumId="51">
    <w:nsid w:val="3E701B71"/>
    <w:multiLevelType w:val="hybridMultilevel"/>
    <w:tmpl w:val="BB203B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nsid w:val="3E730FD2"/>
    <w:multiLevelType w:val="hybridMultilevel"/>
    <w:tmpl w:val="97065D2A"/>
    <w:lvl w:ilvl="0" w:tplc="F43EB2EC">
      <w:start w:val="1"/>
      <w:numFmt w:val="decimal"/>
      <w:lvlText w:val="%1."/>
      <w:lvlJc w:val="left"/>
      <w:pPr>
        <w:ind w:left="1080" w:hanging="360"/>
      </w:pPr>
      <w:rPr>
        <w:rFonts w:hint="default"/>
      </w:rPr>
    </w:lvl>
    <w:lvl w:ilvl="1" w:tplc="34090019">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53">
    <w:nsid w:val="3E8F471E"/>
    <w:multiLevelType w:val="hybridMultilevel"/>
    <w:tmpl w:val="1CD45EA0"/>
    <w:lvl w:ilvl="0" w:tplc="5F78FE02">
      <w:start w:val="2"/>
      <w:numFmt w:val="lowerLetter"/>
      <w:lvlText w:val="(%1)"/>
      <w:lvlJc w:val="left"/>
      <w:pPr>
        <w:ind w:left="1080" w:hanging="360"/>
      </w:pPr>
      <w:rPr>
        <w:rFonts w:hint="default"/>
      </w:rPr>
    </w:lvl>
    <w:lvl w:ilvl="1" w:tplc="5F78FE02">
      <w:start w:val="2"/>
      <w:numFmt w:val="lowerLetter"/>
      <w:lvlText w:val="(%2)"/>
      <w:lvlJc w:val="left"/>
      <w:pPr>
        <w:ind w:left="810" w:hanging="360"/>
      </w:pPr>
      <w:rPr>
        <w:rFonts w:hint="default"/>
      </w:r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54">
    <w:nsid w:val="40467B19"/>
    <w:multiLevelType w:val="singleLevel"/>
    <w:tmpl w:val="04090019"/>
    <w:lvl w:ilvl="0">
      <w:start w:val="1"/>
      <w:numFmt w:val="lowerLetter"/>
      <w:lvlText w:val="(%1)"/>
      <w:lvlJc w:val="left"/>
      <w:pPr>
        <w:tabs>
          <w:tab w:val="num" w:pos="360"/>
        </w:tabs>
        <w:ind w:left="360" w:hanging="360"/>
      </w:pPr>
    </w:lvl>
  </w:abstractNum>
  <w:abstractNum w:abstractNumId="55">
    <w:nsid w:val="40B46A92"/>
    <w:multiLevelType w:val="hybridMultilevel"/>
    <w:tmpl w:val="987679C0"/>
    <w:lvl w:ilvl="0" w:tplc="D2802804">
      <w:start w:val="1"/>
      <w:numFmt w:val="decimal"/>
      <w:lvlText w:val="%1."/>
      <w:lvlJc w:val="left"/>
      <w:pPr>
        <w:ind w:left="1440" w:hanging="360"/>
      </w:pPr>
      <w:rPr>
        <w:rFonts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56">
    <w:nsid w:val="41081681"/>
    <w:multiLevelType w:val="hybridMultilevel"/>
    <w:tmpl w:val="90BC087C"/>
    <w:lvl w:ilvl="0" w:tplc="993E48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nsid w:val="42737767"/>
    <w:multiLevelType w:val="hybridMultilevel"/>
    <w:tmpl w:val="93A8103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8">
    <w:nsid w:val="44B46E1F"/>
    <w:multiLevelType w:val="hybridMultilevel"/>
    <w:tmpl w:val="CD888232"/>
    <w:lvl w:ilvl="0" w:tplc="34090019">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9">
    <w:nsid w:val="44DD123A"/>
    <w:multiLevelType w:val="hybridMultilevel"/>
    <w:tmpl w:val="5AFA9E76"/>
    <w:lvl w:ilvl="0" w:tplc="45F8A346">
      <w:start w:val="6"/>
      <w:numFmt w:val="low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60">
    <w:nsid w:val="47EC65AE"/>
    <w:multiLevelType w:val="hybridMultilevel"/>
    <w:tmpl w:val="8CE252A0"/>
    <w:lvl w:ilvl="0" w:tplc="FFFFFFFF">
      <w:start w:val="3"/>
      <w:numFmt w:val="lowerRoman"/>
      <w:lvlText w:val="%1."/>
      <w:lvlJc w:val="left"/>
      <w:pPr>
        <w:tabs>
          <w:tab w:val="num" w:pos="1830"/>
        </w:tabs>
        <w:ind w:left="1830" w:hanging="720"/>
      </w:pPr>
      <w:rPr>
        <w:rFonts w:hint="default"/>
      </w:rPr>
    </w:lvl>
    <w:lvl w:ilvl="1" w:tplc="FFFFFFFF" w:tentative="1">
      <w:start w:val="1"/>
      <w:numFmt w:val="lowerLetter"/>
      <w:lvlText w:val="%2."/>
      <w:lvlJc w:val="left"/>
      <w:pPr>
        <w:tabs>
          <w:tab w:val="num" w:pos="2190"/>
        </w:tabs>
        <w:ind w:left="2190" w:hanging="360"/>
      </w:pPr>
    </w:lvl>
    <w:lvl w:ilvl="2" w:tplc="FFFFFFFF" w:tentative="1">
      <w:start w:val="1"/>
      <w:numFmt w:val="lowerRoman"/>
      <w:lvlText w:val="%3."/>
      <w:lvlJc w:val="right"/>
      <w:pPr>
        <w:tabs>
          <w:tab w:val="num" w:pos="2910"/>
        </w:tabs>
        <w:ind w:left="2910" w:hanging="180"/>
      </w:pPr>
    </w:lvl>
    <w:lvl w:ilvl="3" w:tplc="FFFFFFFF" w:tentative="1">
      <w:start w:val="1"/>
      <w:numFmt w:val="decimal"/>
      <w:lvlText w:val="%4."/>
      <w:lvlJc w:val="left"/>
      <w:pPr>
        <w:tabs>
          <w:tab w:val="num" w:pos="3630"/>
        </w:tabs>
        <w:ind w:left="3630" w:hanging="360"/>
      </w:pPr>
    </w:lvl>
    <w:lvl w:ilvl="4" w:tplc="FFFFFFFF" w:tentative="1">
      <w:start w:val="1"/>
      <w:numFmt w:val="lowerLetter"/>
      <w:lvlText w:val="%5."/>
      <w:lvlJc w:val="left"/>
      <w:pPr>
        <w:tabs>
          <w:tab w:val="num" w:pos="4350"/>
        </w:tabs>
        <w:ind w:left="4350" w:hanging="360"/>
      </w:pPr>
    </w:lvl>
    <w:lvl w:ilvl="5" w:tplc="FFFFFFFF" w:tentative="1">
      <w:start w:val="1"/>
      <w:numFmt w:val="lowerRoman"/>
      <w:lvlText w:val="%6."/>
      <w:lvlJc w:val="right"/>
      <w:pPr>
        <w:tabs>
          <w:tab w:val="num" w:pos="5070"/>
        </w:tabs>
        <w:ind w:left="5070" w:hanging="180"/>
      </w:pPr>
    </w:lvl>
    <w:lvl w:ilvl="6" w:tplc="FFFFFFFF" w:tentative="1">
      <w:start w:val="1"/>
      <w:numFmt w:val="decimal"/>
      <w:lvlText w:val="%7."/>
      <w:lvlJc w:val="left"/>
      <w:pPr>
        <w:tabs>
          <w:tab w:val="num" w:pos="5790"/>
        </w:tabs>
        <w:ind w:left="5790" w:hanging="360"/>
      </w:pPr>
    </w:lvl>
    <w:lvl w:ilvl="7" w:tplc="FFFFFFFF" w:tentative="1">
      <w:start w:val="1"/>
      <w:numFmt w:val="lowerLetter"/>
      <w:lvlText w:val="%8."/>
      <w:lvlJc w:val="left"/>
      <w:pPr>
        <w:tabs>
          <w:tab w:val="num" w:pos="6510"/>
        </w:tabs>
        <w:ind w:left="6510" w:hanging="360"/>
      </w:pPr>
    </w:lvl>
    <w:lvl w:ilvl="8" w:tplc="FFFFFFFF" w:tentative="1">
      <w:start w:val="1"/>
      <w:numFmt w:val="lowerRoman"/>
      <w:lvlText w:val="%9."/>
      <w:lvlJc w:val="right"/>
      <w:pPr>
        <w:tabs>
          <w:tab w:val="num" w:pos="7230"/>
        </w:tabs>
        <w:ind w:left="7230" w:hanging="180"/>
      </w:pPr>
    </w:lvl>
  </w:abstractNum>
  <w:abstractNum w:abstractNumId="61">
    <w:nsid w:val="4A3926AF"/>
    <w:multiLevelType w:val="multilevel"/>
    <w:tmpl w:val="80A83556"/>
    <w:lvl w:ilvl="0">
      <w:start w:val="3"/>
      <w:numFmt w:val="decimal"/>
      <w:lvlText w:val="%1"/>
      <w:lvlJc w:val="left"/>
      <w:pPr>
        <w:tabs>
          <w:tab w:val="num" w:pos="540"/>
        </w:tabs>
        <w:ind w:left="540" w:hanging="540"/>
      </w:pPr>
      <w:rPr>
        <w:rFonts w:hint="default"/>
      </w:rPr>
    </w:lvl>
    <w:lvl w:ilvl="1">
      <w:start w:val="25"/>
      <w:numFmt w:val="decimal"/>
      <w:lvlText w:val="%1.%2"/>
      <w:lvlJc w:val="left"/>
      <w:pPr>
        <w:tabs>
          <w:tab w:val="num" w:pos="1440"/>
        </w:tabs>
        <w:ind w:left="1440" w:hanging="540"/>
      </w:pPr>
      <w:rPr>
        <w:rFonts w:hint="default"/>
      </w:rPr>
    </w:lvl>
    <w:lvl w:ilvl="2">
      <w:start w:val="1"/>
      <w:numFmt w:val="decimal"/>
      <w:lvlText w:val="%1.%2.%3"/>
      <w:lvlJc w:val="left"/>
      <w:pPr>
        <w:tabs>
          <w:tab w:val="num" w:pos="2520"/>
        </w:tabs>
        <w:ind w:left="2520" w:hanging="720"/>
      </w:pPr>
      <w:rPr>
        <w:rFonts w:hint="default"/>
      </w:rPr>
    </w:lvl>
    <w:lvl w:ilvl="3">
      <w:start w:val="1"/>
      <w:numFmt w:val="decimal"/>
      <w:lvlText w:val="%1.%2.%3.%4"/>
      <w:lvlJc w:val="left"/>
      <w:pPr>
        <w:tabs>
          <w:tab w:val="num" w:pos="3420"/>
        </w:tabs>
        <w:ind w:left="342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580"/>
        </w:tabs>
        <w:ind w:left="5580" w:hanging="1080"/>
      </w:pPr>
      <w:rPr>
        <w:rFonts w:hint="default"/>
      </w:rPr>
    </w:lvl>
    <w:lvl w:ilvl="6">
      <w:start w:val="1"/>
      <w:numFmt w:val="decimal"/>
      <w:lvlText w:val="%1.%2.%3.%4.%5.%6.%7"/>
      <w:lvlJc w:val="left"/>
      <w:pPr>
        <w:tabs>
          <w:tab w:val="num" w:pos="6840"/>
        </w:tabs>
        <w:ind w:left="6840" w:hanging="1440"/>
      </w:pPr>
      <w:rPr>
        <w:rFonts w:hint="default"/>
      </w:rPr>
    </w:lvl>
    <w:lvl w:ilvl="7">
      <w:start w:val="1"/>
      <w:numFmt w:val="decimal"/>
      <w:lvlText w:val="%1.%2.%3.%4.%5.%6.%7.%8"/>
      <w:lvlJc w:val="left"/>
      <w:pPr>
        <w:tabs>
          <w:tab w:val="num" w:pos="7740"/>
        </w:tabs>
        <w:ind w:left="7740" w:hanging="1440"/>
      </w:pPr>
      <w:rPr>
        <w:rFonts w:hint="default"/>
      </w:rPr>
    </w:lvl>
    <w:lvl w:ilvl="8">
      <w:start w:val="1"/>
      <w:numFmt w:val="decimal"/>
      <w:lvlText w:val="%1.%2.%3.%4.%5.%6.%7.%8.%9"/>
      <w:lvlJc w:val="left"/>
      <w:pPr>
        <w:tabs>
          <w:tab w:val="num" w:pos="9000"/>
        </w:tabs>
        <w:ind w:left="9000" w:hanging="1800"/>
      </w:pPr>
      <w:rPr>
        <w:rFonts w:hint="default"/>
      </w:rPr>
    </w:lvl>
  </w:abstractNum>
  <w:abstractNum w:abstractNumId="62">
    <w:nsid w:val="4B471ECC"/>
    <w:multiLevelType w:val="singleLevel"/>
    <w:tmpl w:val="5F78FE02"/>
    <w:lvl w:ilvl="0">
      <w:start w:val="2"/>
      <w:numFmt w:val="lowerLetter"/>
      <w:lvlText w:val="(%1)"/>
      <w:lvlJc w:val="left"/>
      <w:pPr>
        <w:ind w:left="720" w:hanging="360"/>
      </w:pPr>
      <w:rPr>
        <w:rFonts w:hint="default"/>
      </w:rPr>
    </w:lvl>
  </w:abstractNum>
  <w:abstractNum w:abstractNumId="63">
    <w:nsid w:val="4C2315A2"/>
    <w:multiLevelType w:val="hybridMultilevel"/>
    <w:tmpl w:val="42ECDF9C"/>
    <w:lvl w:ilvl="0" w:tplc="159E96B0">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4">
    <w:nsid w:val="4DCF3AC5"/>
    <w:multiLevelType w:val="hybridMultilevel"/>
    <w:tmpl w:val="1EEA4580"/>
    <w:lvl w:ilvl="0" w:tplc="87D2F6DC">
      <w:start w:val="1"/>
      <w:numFmt w:val="lowerRoman"/>
      <w:lvlText w:val="%1."/>
      <w:lvlJc w:val="left"/>
      <w:pPr>
        <w:ind w:left="1440" w:hanging="360"/>
      </w:pPr>
      <w:rPr>
        <w:rFonts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65">
    <w:nsid w:val="4E9202C3"/>
    <w:multiLevelType w:val="singleLevel"/>
    <w:tmpl w:val="28BE6456"/>
    <w:lvl w:ilvl="0">
      <w:start w:val="1"/>
      <w:numFmt w:val="lowerRoman"/>
      <w:lvlText w:val="(%1)"/>
      <w:lvlJc w:val="left"/>
      <w:pPr>
        <w:ind w:left="720" w:hanging="360"/>
      </w:pPr>
      <w:rPr>
        <w:rFonts w:hint="default"/>
      </w:rPr>
    </w:lvl>
  </w:abstractNum>
  <w:abstractNum w:abstractNumId="66">
    <w:nsid w:val="517C5BC3"/>
    <w:multiLevelType w:val="singleLevel"/>
    <w:tmpl w:val="30604FCA"/>
    <w:lvl w:ilvl="0">
      <w:start w:val="1"/>
      <w:numFmt w:val="lowerLetter"/>
      <w:lvlText w:val="(%1)"/>
      <w:lvlJc w:val="left"/>
      <w:pPr>
        <w:tabs>
          <w:tab w:val="num" w:pos="480"/>
        </w:tabs>
        <w:ind w:left="480" w:hanging="360"/>
      </w:pPr>
      <w:rPr>
        <w:rFonts w:hint="default"/>
      </w:rPr>
    </w:lvl>
  </w:abstractNum>
  <w:abstractNum w:abstractNumId="67">
    <w:nsid w:val="521B11E2"/>
    <w:multiLevelType w:val="hybridMultilevel"/>
    <w:tmpl w:val="50760F10"/>
    <w:lvl w:ilvl="0" w:tplc="492A5C5A">
      <w:start w:val="10"/>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8">
    <w:nsid w:val="525254D5"/>
    <w:multiLevelType w:val="hybridMultilevel"/>
    <w:tmpl w:val="C8A03928"/>
    <w:lvl w:ilvl="0" w:tplc="F5E4E564">
      <w:start w:val="1"/>
      <w:numFmt w:val="lowerLetter"/>
      <w:lvlText w:val="(%1)"/>
      <w:lvlJc w:val="left"/>
      <w:pPr>
        <w:tabs>
          <w:tab w:val="num" w:pos="292"/>
        </w:tabs>
        <w:ind w:left="292" w:hanging="405"/>
      </w:pPr>
      <w:rPr>
        <w:rFonts w:hint="default"/>
      </w:rPr>
    </w:lvl>
    <w:lvl w:ilvl="1" w:tplc="04090019" w:tentative="1">
      <w:start w:val="1"/>
      <w:numFmt w:val="lowerLetter"/>
      <w:lvlText w:val="%2."/>
      <w:lvlJc w:val="left"/>
      <w:pPr>
        <w:tabs>
          <w:tab w:val="num" w:pos="967"/>
        </w:tabs>
        <w:ind w:left="967" w:hanging="360"/>
      </w:pPr>
    </w:lvl>
    <w:lvl w:ilvl="2" w:tplc="0409001B" w:tentative="1">
      <w:start w:val="1"/>
      <w:numFmt w:val="lowerRoman"/>
      <w:lvlText w:val="%3."/>
      <w:lvlJc w:val="right"/>
      <w:pPr>
        <w:tabs>
          <w:tab w:val="num" w:pos="1687"/>
        </w:tabs>
        <w:ind w:left="1687" w:hanging="180"/>
      </w:pPr>
    </w:lvl>
    <w:lvl w:ilvl="3" w:tplc="0409000F" w:tentative="1">
      <w:start w:val="1"/>
      <w:numFmt w:val="decimal"/>
      <w:lvlText w:val="%4."/>
      <w:lvlJc w:val="left"/>
      <w:pPr>
        <w:tabs>
          <w:tab w:val="num" w:pos="2407"/>
        </w:tabs>
        <w:ind w:left="2407" w:hanging="360"/>
      </w:pPr>
    </w:lvl>
    <w:lvl w:ilvl="4" w:tplc="04090019" w:tentative="1">
      <w:start w:val="1"/>
      <w:numFmt w:val="lowerLetter"/>
      <w:lvlText w:val="%5."/>
      <w:lvlJc w:val="left"/>
      <w:pPr>
        <w:tabs>
          <w:tab w:val="num" w:pos="3127"/>
        </w:tabs>
        <w:ind w:left="3127" w:hanging="360"/>
      </w:pPr>
    </w:lvl>
    <w:lvl w:ilvl="5" w:tplc="0409001B" w:tentative="1">
      <w:start w:val="1"/>
      <w:numFmt w:val="lowerRoman"/>
      <w:lvlText w:val="%6."/>
      <w:lvlJc w:val="right"/>
      <w:pPr>
        <w:tabs>
          <w:tab w:val="num" w:pos="3847"/>
        </w:tabs>
        <w:ind w:left="3847" w:hanging="180"/>
      </w:pPr>
    </w:lvl>
    <w:lvl w:ilvl="6" w:tplc="0409000F" w:tentative="1">
      <w:start w:val="1"/>
      <w:numFmt w:val="decimal"/>
      <w:lvlText w:val="%7."/>
      <w:lvlJc w:val="left"/>
      <w:pPr>
        <w:tabs>
          <w:tab w:val="num" w:pos="4567"/>
        </w:tabs>
        <w:ind w:left="4567" w:hanging="360"/>
      </w:pPr>
    </w:lvl>
    <w:lvl w:ilvl="7" w:tplc="04090019" w:tentative="1">
      <w:start w:val="1"/>
      <w:numFmt w:val="lowerLetter"/>
      <w:lvlText w:val="%8."/>
      <w:lvlJc w:val="left"/>
      <w:pPr>
        <w:tabs>
          <w:tab w:val="num" w:pos="5287"/>
        </w:tabs>
        <w:ind w:left="5287" w:hanging="360"/>
      </w:pPr>
    </w:lvl>
    <w:lvl w:ilvl="8" w:tplc="0409001B" w:tentative="1">
      <w:start w:val="1"/>
      <w:numFmt w:val="lowerRoman"/>
      <w:lvlText w:val="%9."/>
      <w:lvlJc w:val="right"/>
      <w:pPr>
        <w:tabs>
          <w:tab w:val="num" w:pos="6007"/>
        </w:tabs>
        <w:ind w:left="6007" w:hanging="180"/>
      </w:pPr>
    </w:lvl>
  </w:abstractNum>
  <w:abstractNum w:abstractNumId="69">
    <w:nsid w:val="52B409C3"/>
    <w:multiLevelType w:val="hybridMultilevel"/>
    <w:tmpl w:val="8014E1D4"/>
    <w:lvl w:ilvl="0" w:tplc="5C2ED15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535F3141"/>
    <w:multiLevelType w:val="hybridMultilevel"/>
    <w:tmpl w:val="74B22EA6"/>
    <w:lvl w:ilvl="0" w:tplc="F324747E">
      <w:start w:val="2"/>
      <w:numFmt w:val="low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71">
    <w:nsid w:val="55987469"/>
    <w:multiLevelType w:val="hybridMultilevel"/>
    <w:tmpl w:val="22C8D85C"/>
    <w:lvl w:ilvl="0" w:tplc="FFFFFFFF">
      <w:start w:val="1"/>
      <w:numFmt w:val="lowerLetter"/>
      <w:lvlText w:val="%1."/>
      <w:lvlJc w:val="left"/>
      <w:pPr>
        <w:ind w:left="1152" w:hanging="360"/>
      </w:pPr>
    </w:lvl>
    <w:lvl w:ilvl="1" w:tplc="FFFFFFFF" w:tentative="1">
      <w:start w:val="1"/>
      <w:numFmt w:val="lowerLetter"/>
      <w:lvlText w:val="%2."/>
      <w:lvlJc w:val="left"/>
      <w:pPr>
        <w:ind w:left="1872" w:hanging="360"/>
      </w:pPr>
    </w:lvl>
    <w:lvl w:ilvl="2" w:tplc="FFFFFFFF" w:tentative="1">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72">
    <w:nsid w:val="55D10BCB"/>
    <w:multiLevelType w:val="hybridMultilevel"/>
    <w:tmpl w:val="34A0299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73">
    <w:nsid w:val="55FA3066"/>
    <w:multiLevelType w:val="hybridMultilevel"/>
    <w:tmpl w:val="7EC23AE0"/>
    <w:lvl w:ilvl="0" w:tplc="984AD07A">
      <w:start w:val="1"/>
      <w:numFmt w:val="upperLetter"/>
      <w:lvlText w:val="%1."/>
      <w:lvlJc w:val="left"/>
      <w:pPr>
        <w:tabs>
          <w:tab w:val="num" w:pos="810"/>
        </w:tabs>
        <w:ind w:left="810" w:hanging="360"/>
      </w:pPr>
      <w:rPr>
        <w:rFonts w:hint="default"/>
      </w:rPr>
    </w:lvl>
    <w:lvl w:ilvl="1" w:tplc="28BC3BD4">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4">
    <w:nsid w:val="560A7BE9"/>
    <w:multiLevelType w:val="multilevel"/>
    <w:tmpl w:val="C47C4EC4"/>
    <w:lvl w:ilvl="0">
      <w:numFmt w:val="decimal"/>
      <w:lvlText w:val="%1"/>
      <w:lvlJc w:val="left"/>
      <w:pPr>
        <w:tabs>
          <w:tab w:val="num" w:pos="540"/>
        </w:tabs>
        <w:ind w:left="540" w:hanging="540"/>
      </w:pPr>
      <w:rPr>
        <w:rFonts w:hint="default"/>
      </w:rPr>
    </w:lvl>
    <w:lvl w:ilvl="1">
      <w:start w:val="70"/>
      <w:numFmt w:val="decimal"/>
      <w:lvlText w:val="%1.%2"/>
      <w:lvlJc w:val="left"/>
      <w:pPr>
        <w:tabs>
          <w:tab w:val="num" w:pos="1440"/>
        </w:tabs>
        <w:ind w:left="1440" w:hanging="540"/>
      </w:pPr>
      <w:rPr>
        <w:rFonts w:hint="default"/>
      </w:rPr>
    </w:lvl>
    <w:lvl w:ilvl="2">
      <w:start w:val="1"/>
      <w:numFmt w:val="decimal"/>
      <w:lvlText w:val="%1.%2.%3"/>
      <w:lvlJc w:val="left"/>
      <w:pPr>
        <w:tabs>
          <w:tab w:val="num" w:pos="2520"/>
        </w:tabs>
        <w:ind w:left="2520" w:hanging="720"/>
      </w:pPr>
      <w:rPr>
        <w:rFonts w:hint="default"/>
      </w:rPr>
    </w:lvl>
    <w:lvl w:ilvl="3">
      <w:start w:val="1"/>
      <w:numFmt w:val="decimal"/>
      <w:lvlText w:val="%1.%2.%3.%4"/>
      <w:lvlJc w:val="left"/>
      <w:pPr>
        <w:tabs>
          <w:tab w:val="num" w:pos="3420"/>
        </w:tabs>
        <w:ind w:left="342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580"/>
        </w:tabs>
        <w:ind w:left="5580" w:hanging="1080"/>
      </w:pPr>
      <w:rPr>
        <w:rFonts w:hint="default"/>
      </w:rPr>
    </w:lvl>
    <w:lvl w:ilvl="6">
      <w:start w:val="1"/>
      <w:numFmt w:val="decimal"/>
      <w:lvlText w:val="%1.%2.%3.%4.%5.%6.%7"/>
      <w:lvlJc w:val="left"/>
      <w:pPr>
        <w:tabs>
          <w:tab w:val="num" w:pos="6840"/>
        </w:tabs>
        <w:ind w:left="6840" w:hanging="1440"/>
      </w:pPr>
      <w:rPr>
        <w:rFonts w:hint="default"/>
      </w:rPr>
    </w:lvl>
    <w:lvl w:ilvl="7">
      <w:start w:val="1"/>
      <w:numFmt w:val="decimal"/>
      <w:lvlText w:val="%1.%2.%3.%4.%5.%6.%7.%8"/>
      <w:lvlJc w:val="left"/>
      <w:pPr>
        <w:tabs>
          <w:tab w:val="num" w:pos="7740"/>
        </w:tabs>
        <w:ind w:left="7740" w:hanging="1440"/>
      </w:pPr>
      <w:rPr>
        <w:rFonts w:hint="default"/>
      </w:rPr>
    </w:lvl>
    <w:lvl w:ilvl="8">
      <w:start w:val="1"/>
      <w:numFmt w:val="decimal"/>
      <w:lvlText w:val="%1.%2.%3.%4.%5.%6.%7.%8.%9"/>
      <w:lvlJc w:val="left"/>
      <w:pPr>
        <w:tabs>
          <w:tab w:val="num" w:pos="9000"/>
        </w:tabs>
        <w:ind w:left="9000" w:hanging="1800"/>
      </w:pPr>
      <w:rPr>
        <w:rFonts w:hint="default"/>
      </w:rPr>
    </w:lvl>
  </w:abstractNum>
  <w:abstractNum w:abstractNumId="75">
    <w:nsid w:val="588D6AAA"/>
    <w:multiLevelType w:val="hybridMultilevel"/>
    <w:tmpl w:val="4D32DE7C"/>
    <w:lvl w:ilvl="0" w:tplc="64B04D4E">
      <w:start w:val="1"/>
      <w:numFmt w:val="lowerRoman"/>
      <w:lvlText w:val="%1."/>
      <w:lvlJc w:val="left"/>
      <w:pPr>
        <w:tabs>
          <w:tab w:val="num" w:pos="1440"/>
        </w:tabs>
        <w:ind w:left="1440" w:hanging="720"/>
      </w:pPr>
      <w:rPr>
        <w:rFonts w:hint="default"/>
      </w:rPr>
    </w:lvl>
    <w:lvl w:ilvl="1" w:tplc="2C8C59D0">
      <w:start w:val="1"/>
      <w:numFmt w:val="lowerLetter"/>
      <w:lvlText w:val="%2)"/>
      <w:lvlJc w:val="left"/>
      <w:pPr>
        <w:tabs>
          <w:tab w:val="num" w:pos="1800"/>
        </w:tabs>
        <w:ind w:left="1800" w:hanging="360"/>
      </w:pPr>
      <w:rPr>
        <w:rFonts w:hint="default"/>
      </w:rPr>
    </w:lvl>
    <w:lvl w:ilvl="2" w:tplc="0409001B">
      <w:start w:val="1"/>
      <w:numFmt w:val="lowerLetter"/>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6">
    <w:nsid w:val="58E04F74"/>
    <w:multiLevelType w:val="hybridMultilevel"/>
    <w:tmpl w:val="94A0324C"/>
    <w:lvl w:ilvl="0" w:tplc="16DEC328">
      <w:start w:val="6"/>
      <w:numFmt w:val="lowerLetter"/>
      <w:lvlText w:val="(%1)"/>
      <w:lvlJc w:val="left"/>
      <w:pPr>
        <w:tabs>
          <w:tab w:val="num" w:pos="1080"/>
        </w:tabs>
        <w:ind w:left="1080" w:hanging="720"/>
      </w:pPr>
      <w:rPr>
        <w:rFonts w:hint="default"/>
      </w:rPr>
    </w:lvl>
    <w:lvl w:ilvl="1" w:tplc="7928502E">
      <w:start w:val="1"/>
      <w:numFmt w:val="lowerLetter"/>
      <w:lvlText w:val="%2)"/>
      <w:lvlJc w:val="left"/>
      <w:pPr>
        <w:tabs>
          <w:tab w:val="num" w:pos="2160"/>
        </w:tabs>
        <w:ind w:left="2160" w:hanging="990"/>
      </w:pPr>
      <w:rPr>
        <w:rFonts w:hint="default"/>
      </w:rPr>
    </w:lvl>
    <w:lvl w:ilvl="2" w:tplc="9DBE1B5E">
      <w:start w:val="1"/>
      <w:numFmt w:val="decimal"/>
      <w:lvlText w:val="%3."/>
      <w:lvlJc w:val="left"/>
      <w:pPr>
        <w:tabs>
          <w:tab w:val="num" w:pos="2955"/>
        </w:tabs>
        <w:ind w:left="2955" w:hanging="975"/>
      </w:pPr>
      <w:rPr>
        <w:rFonts w:hint="default"/>
      </w:rPr>
    </w:lvl>
    <w:lvl w:ilvl="3" w:tplc="39D2A36E">
      <w:start w:val="1"/>
      <w:numFmt w:val="decimal"/>
      <w:lvlText w:val="(%4)"/>
      <w:lvlJc w:val="left"/>
      <w:pPr>
        <w:tabs>
          <w:tab w:val="num" w:pos="2910"/>
        </w:tabs>
        <w:ind w:left="2910" w:hanging="390"/>
      </w:pPr>
      <w:rPr>
        <w:rFonts w:hint="default"/>
      </w:rPr>
    </w:lvl>
    <w:lvl w:ilvl="4" w:tplc="BD1C62AE">
      <w:start w:val="1"/>
      <w:numFmt w:val="lowerLetter"/>
      <w:lvlText w:val="%5."/>
      <w:lvlJc w:val="left"/>
      <w:pPr>
        <w:ind w:left="3600" w:hanging="360"/>
      </w:pPr>
      <w:rPr>
        <w:rFonts w:hint="default"/>
      </w:rPr>
    </w:lvl>
    <w:lvl w:ilvl="5" w:tplc="F84033D8">
      <w:start w:val="1"/>
      <w:numFmt w:val="upperLetter"/>
      <w:lvlText w:val="%6."/>
      <w:lvlJc w:val="left"/>
      <w:pPr>
        <w:ind w:left="4500" w:hanging="360"/>
      </w:pPr>
      <w:rPr>
        <w:rFonts w:hint="default"/>
      </w:r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7">
    <w:nsid w:val="59886D62"/>
    <w:multiLevelType w:val="hybridMultilevel"/>
    <w:tmpl w:val="45FADA84"/>
    <w:lvl w:ilvl="0" w:tplc="5F78FE02">
      <w:start w:val="2"/>
      <w:numFmt w:val="lowerLetter"/>
      <w:lvlText w:val="(%1)"/>
      <w:lvlJc w:val="left"/>
      <w:pPr>
        <w:ind w:left="1440" w:hanging="360"/>
      </w:pPr>
      <w:rPr>
        <w:rFonts w:hint="default"/>
      </w:rPr>
    </w:lvl>
    <w:lvl w:ilvl="1" w:tplc="5F78FE02">
      <w:start w:val="2"/>
      <w:numFmt w:val="lowerLetter"/>
      <w:lvlText w:val="(%2)"/>
      <w:lvlJc w:val="left"/>
      <w:pPr>
        <w:ind w:left="2160" w:hanging="360"/>
      </w:pPr>
      <w:rPr>
        <w:rFonts w:hint="default"/>
      </w:r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78">
    <w:nsid w:val="59A021EB"/>
    <w:multiLevelType w:val="singleLevel"/>
    <w:tmpl w:val="CC988760"/>
    <w:lvl w:ilvl="0">
      <w:start w:val="1"/>
      <w:numFmt w:val="lowerLetter"/>
      <w:lvlText w:val="(%1)"/>
      <w:lvlJc w:val="left"/>
      <w:pPr>
        <w:tabs>
          <w:tab w:val="num" w:pos="720"/>
        </w:tabs>
        <w:ind w:left="720" w:hanging="720"/>
      </w:pPr>
      <w:rPr>
        <w:rFonts w:hint="default"/>
      </w:rPr>
    </w:lvl>
  </w:abstractNum>
  <w:abstractNum w:abstractNumId="79">
    <w:nsid w:val="59FC6098"/>
    <w:multiLevelType w:val="hybridMultilevel"/>
    <w:tmpl w:val="CD18A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5A2165FA"/>
    <w:multiLevelType w:val="hybridMultilevel"/>
    <w:tmpl w:val="DE58845E"/>
    <w:lvl w:ilvl="0" w:tplc="EAB49DDE">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1">
    <w:nsid w:val="5A2E52EC"/>
    <w:multiLevelType w:val="hybridMultilevel"/>
    <w:tmpl w:val="C8D2A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5A3D1043"/>
    <w:multiLevelType w:val="hybridMultilevel"/>
    <w:tmpl w:val="246E0EB4"/>
    <w:lvl w:ilvl="0" w:tplc="1BEA41BC">
      <w:start w:val="50"/>
      <w:numFmt w:val="bullet"/>
      <w:lvlText w:val="-"/>
      <w:lvlJc w:val="left"/>
      <w:pPr>
        <w:ind w:left="1728" w:hanging="360"/>
      </w:pPr>
      <w:rPr>
        <w:rFonts w:ascii="Arial" w:eastAsia="Times New Roman" w:hAnsi="Arial" w:cs="Arial" w:hint="default"/>
      </w:rPr>
    </w:lvl>
    <w:lvl w:ilvl="1" w:tplc="34090003" w:tentative="1">
      <w:start w:val="1"/>
      <w:numFmt w:val="bullet"/>
      <w:lvlText w:val="o"/>
      <w:lvlJc w:val="left"/>
      <w:pPr>
        <w:ind w:left="2448" w:hanging="360"/>
      </w:pPr>
      <w:rPr>
        <w:rFonts w:ascii="Courier New" w:hAnsi="Courier New" w:cs="Courier New" w:hint="default"/>
      </w:rPr>
    </w:lvl>
    <w:lvl w:ilvl="2" w:tplc="34090005" w:tentative="1">
      <w:start w:val="1"/>
      <w:numFmt w:val="bullet"/>
      <w:lvlText w:val=""/>
      <w:lvlJc w:val="left"/>
      <w:pPr>
        <w:ind w:left="3168" w:hanging="360"/>
      </w:pPr>
      <w:rPr>
        <w:rFonts w:ascii="Wingdings" w:hAnsi="Wingdings" w:hint="default"/>
      </w:rPr>
    </w:lvl>
    <w:lvl w:ilvl="3" w:tplc="34090001" w:tentative="1">
      <w:start w:val="1"/>
      <w:numFmt w:val="bullet"/>
      <w:lvlText w:val=""/>
      <w:lvlJc w:val="left"/>
      <w:pPr>
        <w:ind w:left="3888" w:hanging="360"/>
      </w:pPr>
      <w:rPr>
        <w:rFonts w:ascii="Symbol" w:hAnsi="Symbol" w:hint="default"/>
      </w:rPr>
    </w:lvl>
    <w:lvl w:ilvl="4" w:tplc="34090003" w:tentative="1">
      <w:start w:val="1"/>
      <w:numFmt w:val="bullet"/>
      <w:lvlText w:val="o"/>
      <w:lvlJc w:val="left"/>
      <w:pPr>
        <w:ind w:left="4608" w:hanging="360"/>
      </w:pPr>
      <w:rPr>
        <w:rFonts w:ascii="Courier New" w:hAnsi="Courier New" w:cs="Courier New" w:hint="default"/>
      </w:rPr>
    </w:lvl>
    <w:lvl w:ilvl="5" w:tplc="34090005" w:tentative="1">
      <w:start w:val="1"/>
      <w:numFmt w:val="bullet"/>
      <w:lvlText w:val=""/>
      <w:lvlJc w:val="left"/>
      <w:pPr>
        <w:ind w:left="5328" w:hanging="360"/>
      </w:pPr>
      <w:rPr>
        <w:rFonts w:ascii="Wingdings" w:hAnsi="Wingdings" w:hint="default"/>
      </w:rPr>
    </w:lvl>
    <w:lvl w:ilvl="6" w:tplc="34090001" w:tentative="1">
      <w:start w:val="1"/>
      <w:numFmt w:val="bullet"/>
      <w:lvlText w:val=""/>
      <w:lvlJc w:val="left"/>
      <w:pPr>
        <w:ind w:left="6048" w:hanging="360"/>
      </w:pPr>
      <w:rPr>
        <w:rFonts w:ascii="Symbol" w:hAnsi="Symbol" w:hint="default"/>
      </w:rPr>
    </w:lvl>
    <w:lvl w:ilvl="7" w:tplc="34090003" w:tentative="1">
      <w:start w:val="1"/>
      <w:numFmt w:val="bullet"/>
      <w:lvlText w:val="o"/>
      <w:lvlJc w:val="left"/>
      <w:pPr>
        <w:ind w:left="6768" w:hanging="360"/>
      </w:pPr>
      <w:rPr>
        <w:rFonts w:ascii="Courier New" w:hAnsi="Courier New" w:cs="Courier New" w:hint="default"/>
      </w:rPr>
    </w:lvl>
    <w:lvl w:ilvl="8" w:tplc="34090005" w:tentative="1">
      <w:start w:val="1"/>
      <w:numFmt w:val="bullet"/>
      <w:lvlText w:val=""/>
      <w:lvlJc w:val="left"/>
      <w:pPr>
        <w:ind w:left="7488" w:hanging="360"/>
      </w:pPr>
      <w:rPr>
        <w:rFonts w:ascii="Wingdings" w:hAnsi="Wingdings" w:hint="default"/>
      </w:rPr>
    </w:lvl>
  </w:abstractNum>
  <w:abstractNum w:abstractNumId="83">
    <w:nsid w:val="5A7D294D"/>
    <w:multiLevelType w:val="hybridMultilevel"/>
    <w:tmpl w:val="DC265D6E"/>
    <w:lvl w:ilvl="0" w:tplc="06241466">
      <w:start w:val="6"/>
      <w:numFmt w:val="low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84">
    <w:nsid w:val="5C7A6FB5"/>
    <w:multiLevelType w:val="hybridMultilevel"/>
    <w:tmpl w:val="63448138"/>
    <w:lvl w:ilvl="0" w:tplc="5F78FE02">
      <w:start w:val="2"/>
      <w:numFmt w:val="lowerLetter"/>
      <w:lvlText w:val="(%1)"/>
      <w:lvlJc w:val="left"/>
      <w:pPr>
        <w:ind w:left="1440" w:hanging="360"/>
      </w:pPr>
      <w:rPr>
        <w:rFonts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85">
    <w:nsid w:val="5CB554F4"/>
    <w:multiLevelType w:val="hybridMultilevel"/>
    <w:tmpl w:val="17A45612"/>
    <w:lvl w:ilvl="0" w:tplc="4A503C2E">
      <w:start w:val="3"/>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86">
    <w:nsid w:val="5E7C7B4C"/>
    <w:multiLevelType w:val="hybridMultilevel"/>
    <w:tmpl w:val="A71A230A"/>
    <w:lvl w:ilvl="0" w:tplc="CB262574">
      <w:start w:val="1"/>
      <w:numFmt w:val="lowerRoman"/>
      <w:lvlText w:val="%1."/>
      <w:lvlJc w:val="left"/>
      <w:pPr>
        <w:tabs>
          <w:tab w:val="num" w:pos="1620"/>
        </w:tabs>
        <w:ind w:left="1620" w:hanging="720"/>
      </w:pPr>
    </w:lvl>
    <w:lvl w:ilvl="1" w:tplc="A25057E2">
      <w:start w:val="3"/>
      <w:numFmt w:val="bullet"/>
      <w:lvlText w:val="-"/>
      <w:lvlJc w:val="left"/>
      <w:pPr>
        <w:tabs>
          <w:tab w:val="num" w:pos="1980"/>
        </w:tabs>
        <w:ind w:left="1980" w:hanging="360"/>
      </w:pPr>
      <w:rPr>
        <w:rFonts w:ascii="Times New Roman" w:eastAsia="Times New Roman" w:hAnsi="Times New Roman"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7">
    <w:nsid w:val="5E8319A2"/>
    <w:multiLevelType w:val="hybridMultilevel"/>
    <w:tmpl w:val="31BC4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nsid w:val="5F2C5797"/>
    <w:multiLevelType w:val="singleLevel"/>
    <w:tmpl w:val="EAFE99D4"/>
    <w:lvl w:ilvl="0">
      <w:start w:val="1000"/>
      <w:numFmt w:val="lowerRoman"/>
      <w:lvlText w:val="(%1)"/>
      <w:lvlJc w:val="left"/>
      <w:pPr>
        <w:tabs>
          <w:tab w:val="num" w:pos="720"/>
        </w:tabs>
        <w:ind w:left="720" w:hanging="720"/>
      </w:pPr>
      <w:rPr>
        <w:rFonts w:hint="default"/>
        <w:i/>
      </w:rPr>
    </w:lvl>
  </w:abstractNum>
  <w:abstractNum w:abstractNumId="89">
    <w:nsid w:val="5F7C57F7"/>
    <w:multiLevelType w:val="singleLevel"/>
    <w:tmpl w:val="B3B4948E"/>
    <w:lvl w:ilvl="0">
      <w:start w:val="6"/>
      <w:numFmt w:val="lowerLetter"/>
      <w:lvlText w:val="(%1)"/>
      <w:lvlJc w:val="left"/>
      <w:pPr>
        <w:tabs>
          <w:tab w:val="num" w:pos="360"/>
        </w:tabs>
        <w:ind w:left="360" w:hanging="360"/>
      </w:pPr>
      <w:rPr>
        <w:rFonts w:hint="default"/>
      </w:rPr>
    </w:lvl>
  </w:abstractNum>
  <w:abstractNum w:abstractNumId="90">
    <w:nsid w:val="60BF4B51"/>
    <w:multiLevelType w:val="hybridMultilevel"/>
    <w:tmpl w:val="A8FC7BE2"/>
    <w:lvl w:ilvl="0" w:tplc="FFFFFFFF">
      <w:start w:val="1"/>
      <w:numFmt w:val="lowerRoman"/>
      <w:lvlText w:val="%1."/>
      <w:lvlJc w:val="left"/>
      <w:pPr>
        <w:tabs>
          <w:tab w:val="num" w:pos="1395"/>
        </w:tabs>
        <w:ind w:left="1395" w:hanging="720"/>
      </w:pPr>
      <w:rPr>
        <w:rFonts w:hint="default"/>
      </w:rPr>
    </w:lvl>
    <w:lvl w:ilvl="1" w:tplc="FFFFFFFF" w:tentative="1">
      <w:start w:val="1"/>
      <w:numFmt w:val="lowerLetter"/>
      <w:lvlText w:val="%2."/>
      <w:lvlJc w:val="left"/>
      <w:pPr>
        <w:tabs>
          <w:tab w:val="num" w:pos="1755"/>
        </w:tabs>
        <w:ind w:left="1755" w:hanging="360"/>
      </w:pPr>
    </w:lvl>
    <w:lvl w:ilvl="2" w:tplc="FFFFFFFF" w:tentative="1">
      <w:start w:val="1"/>
      <w:numFmt w:val="lowerRoman"/>
      <w:lvlText w:val="%3."/>
      <w:lvlJc w:val="right"/>
      <w:pPr>
        <w:tabs>
          <w:tab w:val="num" w:pos="2475"/>
        </w:tabs>
        <w:ind w:left="2475" w:hanging="180"/>
      </w:pPr>
    </w:lvl>
    <w:lvl w:ilvl="3" w:tplc="FFFFFFFF" w:tentative="1">
      <w:start w:val="1"/>
      <w:numFmt w:val="decimal"/>
      <w:lvlText w:val="%4."/>
      <w:lvlJc w:val="left"/>
      <w:pPr>
        <w:tabs>
          <w:tab w:val="num" w:pos="3195"/>
        </w:tabs>
        <w:ind w:left="3195" w:hanging="360"/>
      </w:pPr>
    </w:lvl>
    <w:lvl w:ilvl="4" w:tplc="FFFFFFFF" w:tentative="1">
      <w:start w:val="1"/>
      <w:numFmt w:val="lowerLetter"/>
      <w:lvlText w:val="%5."/>
      <w:lvlJc w:val="left"/>
      <w:pPr>
        <w:tabs>
          <w:tab w:val="num" w:pos="3915"/>
        </w:tabs>
        <w:ind w:left="3915" w:hanging="360"/>
      </w:pPr>
    </w:lvl>
    <w:lvl w:ilvl="5" w:tplc="FFFFFFFF" w:tentative="1">
      <w:start w:val="1"/>
      <w:numFmt w:val="lowerRoman"/>
      <w:lvlText w:val="%6."/>
      <w:lvlJc w:val="right"/>
      <w:pPr>
        <w:tabs>
          <w:tab w:val="num" w:pos="4635"/>
        </w:tabs>
        <w:ind w:left="4635" w:hanging="180"/>
      </w:pPr>
    </w:lvl>
    <w:lvl w:ilvl="6" w:tplc="FFFFFFFF" w:tentative="1">
      <w:start w:val="1"/>
      <w:numFmt w:val="decimal"/>
      <w:lvlText w:val="%7."/>
      <w:lvlJc w:val="left"/>
      <w:pPr>
        <w:tabs>
          <w:tab w:val="num" w:pos="5355"/>
        </w:tabs>
        <w:ind w:left="5355" w:hanging="360"/>
      </w:pPr>
    </w:lvl>
    <w:lvl w:ilvl="7" w:tplc="FFFFFFFF" w:tentative="1">
      <w:start w:val="1"/>
      <w:numFmt w:val="lowerLetter"/>
      <w:lvlText w:val="%8."/>
      <w:lvlJc w:val="left"/>
      <w:pPr>
        <w:tabs>
          <w:tab w:val="num" w:pos="6075"/>
        </w:tabs>
        <w:ind w:left="6075" w:hanging="360"/>
      </w:pPr>
    </w:lvl>
    <w:lvl w:ilvl="8" w:tplc="FFFFFFFF" w:tentative="1">
      <w:start w:val="1"/>
      <w:numFmt w:val="lowerRoman"/>
      <w:lvlText w:val="%9."/>
      <w:lvlJc w:val="right"/>
      <w:pPr>
        <w:tabs>
          <w:tab w:val="num" w:pos="6795"/>
        </w:tabs>
        <w:ind w:left="6795" w:hanging="180"/>
      </w:pPr>
    </w:lvl>
  </w:abstractNum>
  <w:abstractNum w:abstractNumId="91">
    <w:nsid w:val="60E618AC"/>
    <w:multiLevelType w:val="hybridMultilevel"/>
    <w:tmpl w:val="5208769A"/>
    <w:lvl w:ilvl="0" w:tplc="FFFFFFFF">
      <w:start w:val="2"/>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2"/>
      <w:numFmt w:val="lowerRoman"/>
      <w:lvlText w:val="%3."/>
      <w:lvlJc w:val="left"/>
      <w:pPr>
        <w:tabs>
          <w:tab w:val="num" w:pos="2700"/>
        </w:tabs>
        <w:ind w:left="2700" w:hanging="720"/>
      </w:pPr>
      <w:rPr>
        <w:rFonts w:hint="default"/>
      </w:rPr>
    </w:lvl>
    <w:lvl w:ilvl="3" w:tplc="98047D1E">
      <w:start w:val="1"/>
      <w:numFmt w:val="decimal"/>
      <w:lvlText w:val="%4."/>
      <w:lvlJc w:val="left"/>
      <w:pPr>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2">
    <w:nsid w:val="60F43F82"/>
    <w:multiLevelType w:val="hybridMultilevel"/>
    <w:tmpl w:val="B906CF00"/>
    <w:lvl w:ilvl="0" w:tplc="F7DA0AB8">
      <w:start w:val="1"/>
      <w:numFmt w:val="lowerLetter"/>
      <w:lvlText w:val="(%1)"/>
      <w:lvlJc w:val="left"/>
      <w:pPr>
        <w:ind w:left="972" w:hanging="450"/>
      </w:pPr>
      <w:rPr>
        <w:rFonts w:hint="default"/>
      </w:rPr>
    </w:lvl>
    <w:lvl w:ilvl="1" w:tplc="04090019" w:tentative="1">
      <w:start w:val="1"/>
      <w:numFmt w:val="lowerLetter"/>
      <w:lvlText w:val="%2."/>
      <w:lvlJc w:val="left"/>
      <w:pPr>
        <w:ind w:left="1602" w:hanging="360"/>
      </w:pPr>
    </w:lvl>
    <w:lvl w:ilvl="2" w:tplc="0409001B" w:tentative="1">
      <w:start w:val="1"/>
      <w:numFmt w:val="lowerRoman"/>
      <w:lvlText w:val="%3."/>
      <w:lvlJc w:val="right"/>
      <w:pPr>
        <w:ind w:left="2322" w:hanging="180"/>
      </w:pPr>
    </w:lvl>
    <w:lvl w:ilvl="3" w:tplc="0409000F" w:tentative="1">
      <w:start w:val="1"/>
      <w:numFmt w:val="decimal"/>
      <w:lvlText w:val="%4."/>
      <w:lvlJc w:val="left"/>
      <w:pPr>
        <w:ind w:left="3042" w:hanging="360"/>
      </w:pPr>
    </w:lvl>
    <w:lvl w:ilvl="4" w:tplc="04090019" w:tentative="1">
      <w:start w:val="1"/>
      <w:numFmt w:val="lowerLetter"/>
      <w:lvlText w:val="%5."/>
      <w:lvlJc w:val="left"/>
      <w:pPr>
        <w:ind w:left="3762" w:hanging="360"/>
      </w:pPr>
    </w:lvl>
    <w:lvl w:ilvl="5" w:tplc="0409001B" w:tentative="1">
      <w:start w:val="1"/>
      <w:numFmt w:val="lowerRoman"/>
      <w:lvlText w:val="%6."/>
      <w:lvlJc w:val="right"/>
      <w:pPr>
        <w:ind w:left="4482" w:hanging="180"/>
      </w:pPr>
    </w:lvl>
    <w:lvl w:ilvl="6" w:tplc="0409000F" w:tentative="1">
      <w:start w:val="1"/>
      <w:numFmt w:val="decimal"/>
      <w:lvlText w:val="%7."/>
      <w:lvlJc w:val="left"/>
      <w:pPr>
        <w:ind w:left="5202" w:hanging="360"/>
      </w:pPr>
    </w:lvl>
    <w:lvl w:ilvl="7" w:tplc="04090019" w:tentative="1">
      <w:start w:val="1"/>
      <w:numFmt w:val="lowerLetter"/>
      <w:lvlText w:val="%8."/>
      <w:lvlJc w:val="left"/>
      <w:pPr>
        <w:ind w:left="5922" w:hanging="360"/>
      </w:pPr>
    </w:lvl>
    <w:lvl w:ilvl="8" w:tplc="0409001B" w:tentative="1">
      <w:start w:val="1"/>
      <w:numFmt w:val="lowerRoman"/>
      <w:lvlText w:val="%9."/>
      <w:lvlJc w:val="right"/>
      <w:pPr>
        <w:ind w:left="6642" w:hanging="180"/>
      </w:pPr>
    </w:lvl>
  </w:abstractNum>
  <w:abstractNum w:abstractNumId="93">
    <w:nsid w:val="637B258B"/>
    <w:multiLevelType w:val="hybridMultilevel"/>
    <w:tmpl w:val="EFE6D76C"/>
    <w:lvl w:ilvl="0" w:tplc="87D2F6DC">
      <w:start w:val="1"/>
      <w:numFmt w:val="lowerRoman"/>
      <w:lvlText w:val="%1."/>
      <w:lvlJc w:val="left"/>
      <w:pPr>
        <w:ind w:left="2160" w:hanging="360"/>
      </w:pPr>
      <w:rPr>
        <w:rFonts w:hint="default"/>
      </w:rPr>
    </w:lvl>
    <w:lvl w:ilvl="1" w:tplc="34090019" w:tentative="1">
      <w:start w:val="1"/>
      <w:numFmt w:val="lowerLetter"/>
      <w:lvlText w:val="%2."/>
      <w:lvlJc w:val="left"/>
      <w:pPr>
        <w:ind w:left="2880" w:hanging="360"/>
      </w:pPr>
    </w:lvl>
    <w:lvl w:ilvl="2" w:tplc="3409001B" w:tentative="1">
      <w:start w:val="1"/>
      <w:numFmt w:val="lowerRoman"/>
      <w:lvlText w:val="%3."/>
      <w:lvlJc w:val="right"/>
      <w:pPr>
        <w:ind w:left="3600" w:hanging="180"/>
      </w:pPr>
    </w:lvl>
    <w:lvl w:ilvl="3" w:tplc="3409000F" w:tentative="1">
      <w:start w:val="1"/>
      <w:numFmt w:val="decimal"/>
      <w:lvlText w:val="%4."/>
      <w:lvlJc w:val="left"/>
      <w:pPr>
        <w:ind w:left="4320" w:hanging="360"/>
      </w:pPr>
    </w:lvl>
    <w:lvl w:ilvl="4" w:tplc="34090019" w:tentative="1">
      <w:start w:val="1"/>
      <w:numFmt w:val="lowerLetter"/>
      <w:lvlText w:val="%5."/>
      <w:lvlJc w:val="left"/>
      <w:pPr>
        <w:ind w:left="5040" w:hanging="360"/>
      </w:pPr>
    </w:lvl>
    <w:lvl w:ilvl="5" w:tplc="3409001B" w:tentative="1">
      <w:start w:val="1"/>
      <w:numFmt w:val="lowerRoman"/>
      <w:lvlText w:val="%6."/>
      <w:lvlJc w:val="right"/>
      <w:pPr>
        <w:ind w:left="5760" w:hanging="180"/>
      </w:pPr>
    </w:lvl>
    <w:lvl w:ilvl="6" w:tplc="3409000F" w:tentative="1">
      <w:start w:val="1"/>
      <w:numFmt w:val="decimal"/>
      <w:lvlText w:val="%7."/>
      <w:lvlJc w:val="left"/>
      <w:pPr>
        <w:ind w:left="6480" w:hanging="360"/>
      </w:pPr>
    </w:lvl>
    <w:lvl w:ilvl="7" w:tplc="34090019" w:tentative="1">
      <w:start w:val="1"/>
      <w:numFmt w:val="lowerLetter"/>
      <w:lvlText w:val="%8."/>
      <w:lvlJc w:val="left"/>
      <w:pPr>
        <w:ind w:left="7200" w:hanging="360"/>
      </w:pPr>
    </w:lvl>
    <w:lvl w:ilvl="8" w:tplc="3409001B" w:tentative="1">
      <w:start w:val="1"/>
      <w:numFmt w:val="lowerRoman"/>
      <w:lvlText w:val="%9."/>
      <w:lvlJc w:val="right"/>
      <w:pPr>
        <w:ind w:left="7920" w:hanging="180"/>
      </w:pPr>
    </w:lvl>
  </w:abstractNum>
  <w:abstractNum w:abstractNumId="94">
    <w:nsid w:val="649202C9"/>
    <w:multiLevelType w:val="hybridMultilevel"/>
    <w:tmpl w:val="D2489646"/>
    <w:lvl w:ilvl="0" w:tplc="2556D292">
      <w:start w:val="1"/>
      <w:numFmt w:val="lowerLetter"/>
      <w:lvlText w:val="(%1)"/>
      <w:lvlJc w:val="left"/>
      <w:pPr>
        <w:ind w:left="888" w:hanging="456"/>
      </w:pPr>
      <w:rPr>
        <w:rFonts w:hint="default"/>
      </w:rPr>
    </w:lvl>
    <w:lvl w:ilvl="1" w:tplc="34090019">
      <w:start w:val="1"/>
      <w:numFmt w:val="lowerLetter"/>
      <w:lvlText w:val="%2."/>
      <w:lvlJc w:val="left"/>
      <w:pPr>
        <w:ind w:left="1512" w:hanging="360"/>
      </w:pPr>
    </w:lvl>
    <w:lvl w:ilvl="2" w:tplc="3409001B" w:tentative="1">
      <w:start w:val="1"/>
      <w:numFmt w:val="lowerRoman"/>
      <w:lvlText w:val="%3."/>
      <w:lvlJc w:val="right"/>
      <w:pPr>
        <w:ind w:left="2232" w:hanging="180"/>
      </w:pPr>
    </w:lvl>
    <w:lvl w:ilvl="3" w:tplc="3409000F" w:tentative="1">
      <w:start w:val="1"/>
      <w:numFmt w:val="decimal"/>
      <w:lvlText w:val="%4."/>
      <w:lvlJc w:val="left"/>
      <w:pPr>
        <w:ind w:left="2952" w:hanging="360"/>
      </w:pPr>
    </w:lvl>
    <w:lvl w:ilvl="4" w:tplc="34090019" w:tentative="1">
      <w:start w:val="1"/>
      <w:numFmt w:val="lowerLetter"/>
      <w:lvlText w:val="%5."/>
      <w:lvlJc w:val="left"/>
      <w:pPr>
        <w:ind w:left="3672" w:hanging="360"/>
      </w:pPr>
    </w:lvl>
    <w:lvl w:ilvl="5" w:tplc="3409001B" w:tentative="1">
      <w:start w:val="1"/>
      <w:numFmt w:val="lowerRoman"/>
      <w:lvlText w:val="%6."/>
      <w:lvlJc w:val="right"/>
      <w:pPr>
        <w:ind w:left="4392" w:hanging="180"/>
      </w:pPr>
    </w:lvl>
    <w:lvl w:ilvl="6" w:tplc="3409000F" w:tentative="1">
      <w:start w:val="1"/>
      <w:numFmt w:val="decimal"/>
      <w:lvlText w:val="%7."/>
      <w:lvlJc w:val="left"/>
      <w:pPr>
        <w:ind w:left="5112" w:hanging="360"/>
      </w:pPr>
    </w:lvl>
    <w:lvl w:ilvl="7" w:tplc="34090019" w:tentative="1">
      <w:start w:val="1"/>
      <w:numFmt w:val="lowerLetter"/>
      <w:lvlText w:val="%8."/>
      <w:lvlJc w:val="left"/>
      <w:pPr>
        <w:ind w:left="5832" w:hanging="360"/>
      </w:pPr>
    </w:lvl>
    <w:lvl w:ilvl="8" w:tplc="3409001B" w:tentative="1">
      <w:start w:val="1"/>
      <w:numFmt w:val="lowerRoman"/>
      <w:lvlText w:val="%9."/>
      <w:lvlJc w:val="right"/>
      <w:pPr>
        <w:ind w:left="6552" w:hanging="180"/>
      </w:pPr>
    </w:lvl>
  </w:abstractNum>
  <w:abstractNum w:abstractNumId="95">
    <w:nsid w:val="655E13DD"/>
    <w:multiLevelType w:val="hybridMultilevel"/>
    <w:tmpl w:val="CA1AD1EC"/>
    <w:lvl w:ilvl="0" w:tplc="8F1252CC">
      <w:start w:val="1"/>
      <w:numFmt w:val="decimal"/>
      <w:lvlText w:val="%1."/>
      <w:lvlJc w:val="left"/>
      <w:pPr>
        <w:ind w:left="1440" w:hanging="360"/>
      </w:pPr>
      <w:rPr>
        <w:rFonts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96">
    <w:nsid w:val="65BF21B7"/>
    <w:multiLevelType w:val="hybridMultilevel"/>
    <w:tmpl w:val="7F4C08BE"/>
    <w:lvl w:ilvl="0" w:tplc="34090019">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97">
    <w:nsid w:val="67B569F9"/>
    <w:multiLevelType w:val="hybridMultilevel"/>
    <w:tmpl w:val="407ADB04"/>
    <w:lvl w:ilvl="0" w:tplc="A91AD28E">
      <w:start w:val="1"/>
      <w:numFmt w:val="decimal"/>
      <w:lvlText w:val="%1."/>
      <w:lvlJc w:val="left"/>
      <w:pPr>
        <w:ind w:left="1512" w:hanging="360"/>
      </w:pPr>
      <w:rPr>
        <w:rFonts w:hint="default"/>
      </w:rPr>
    </w:lvl>
    <w:lvl w:ilvl="1" w:tplc="34090019" w:tentative="1">
      <w:start w:val="1"/>
      <w:numFmt w:val="lowerLetter"/>
      <w:lvlText w:val="%2."/>
      <w:lvlJc w:val="left"/>
      <w:pPr>
        <w:ind w:left="2232" w:hanging="360"/>
      </w:pPr>
    </w:lvl>
    <w:lvl w:ilvl="2" w:tplc="3409001B" w:tentative="1">
      <w:start w:val="1"/>
      <w:numFmt w:val="lowerRoman"/>
      <w:lvlText w:val="%3."/>
      <w:lvlJc w:val="right"/>
      <w:pPr>
        <w:ind w:left="2952" w:hanging="180"/>
      </w:pPr>
    </w:lvl>
    <w:lvl w:ilvl="3" w:tplc="3409000F" w:tentative="1">
      <w:start w:val="1"/>
      <w:numFmt w:val="decimal"/>
      <w:lvlText w:val="%4."/>
      <w:lvlJc w:val="left"/>
      <w:pPr>
        <w:ind w:left="3672" w:hanging="360"/>
      </w:pPr>
    </w:lvl>
    <w:lvl w:ilvl="4" w:tplc="34090019" w:tentative="1">
      <w:start w:val="1"/>
      <w:numFmt w:val="lowerLetter"/>
      <w:lvlText w:val="%5."/>
      <w:lvlJc w:val="left"/>
      <w:pPr>
        <w:ind w:left="4392" w:hanging="360"/>
      </w:pPr>
    </w:lvl>
    <w:lvl w:ilvl="5" w:tplc="3409001B" w:tentative="1">
      <w:start w:val="1"/>
      <w:numFmt w:val="lowerRoman"/>
      <w:lvlText w:val="%6."/>
      <w:lvlJc w:val="right"/>
      <w:pPr>
        <w:ind w:left="5112" w:hanging="180"/>
      </w:pPr>
    </w:lvl>
    <w:lvl w:ilvl="6" w:tplc="3409000F" w:tentative="1">
      <w:start w:val="1"/>
      <w:numFmt w:val="decimal"/>
      <w:lvlText w:val="%7."/>
      <w:lvlJc w:val="left"/>
      <w:pPr>
        <w:ind w:left="5832" w:hanging="360"/>
      </w:pPr>
    </w:lvl>
    <w:lvl w:ilvl="7" w:tplc="34090019" w:tentative="1">
      <w:start w:val="1"/>
      <w:numFmt w:val="lowerLetter"/>
      <w:lvlText w:val="%8."/>
      <w:lvlJc w:val="left"/>
      <w:pPr>
        <w:ind w:left="6552" w:hanging="360"/>
      </w:pPr>
    </w:lvl>
    <w:lvl w:ilvl="8" w:tplc="3409001B" w:tentative="1">
      <w:start w:val="1"/>
      <w:numFmt w:val="lowerRoman"/>
      <w:lvlText w:val="%9."/>
      <w:lvlJc w:val="right"/>
      <w:pPr>
        <w:ind w:left="7272" w:hanging="180"/>
      </w:pPr>
    </w:lvl>
  </w:abstractNum>
  <w:abstractNum w:abstractNumId="98">
    <w:nsid w:val="67C129D9"/>
    <w:multiLevelType w:val="hybridMultilevel"/>
    <w:tmpl w:val="FBAA4112"/>
    <w:lvl w:ilvl="0" w:tplc="A254EE5C">
      <w:start w:val="1"/>
      <w:numFmt w:val="decimal"/>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99">
    <w:nsid w:val="69F81991"/>
    <w:multiLevelType w:val="hybridMultilevel"/>
    <w:tmpl w:val="CB6A57C6"/>
    <w:lvl w:ilvl="0" w:tplc="D764D7C8">
      <w:start w:val="1"/>
      <w:numFmt w:val="lowerLetter"/>
      <w:lvlText w:val="%1)"/>
      <w:lvlJc w:val="left"/>
      <w:pPr>
        <w:tabs>
          <w:tab w:val="num" w:pos="1080"/>
        </w:tabs>
        <w:ind w:left="1080" w:hanging="36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0">
    <w:nsid w:val="6A156C52"/>
    <w:multiLevelType w:val="hybridMultilevel"/>
    <w:tmpl w:val="CBF043F0"/>
    <w:lvl w:ilvl="0" w:tplc="34090019">
      <w:start w:val="1"/>
      <w:numFmt w:val="lowerLetter"/>
      <w:lvlText w:val="%1."/>
      <w:lvlJc w:val="left"/>
      <w:pPr>
        <w:ind w:left="2160" w:hanging="360"/>
      </w:pPr>
    </w:lvl>
    <w:lvl w:ilvl="1" w:tplc="34090019" w:tentative="1">
      <w:start w:val="1"/>
      <w:numFmt w:val="lowerLetter"/>
      <w:lvlText w:val="%2."/>
      <w:lvlJc w:val="left"/>
      <w:pPr>
        <w:ind w:left="2880" w:hanging="360"/>
      </w:pPr>
    </w:lvl>
    <w:lvl w:ilvl="2" w:tplc="3409001B" w:tentative="1">
      <w:start w:val="1"/>
      <w:numFmt w:val="lowerRoman"/>
      <w:lvlText w:val="%3."/>
      <w:lvlJc w:val="right"/>
      <w:pPr>
        <w:ind w:left="3600" w:hanging="180"/>
      </w:pPr>
    </w:lvl>
    <w:lvl w:ilvl="3" w:tplc="3409000F" w:tentative="1">
      <w:start w:val="1"/>
      <w:numFmt w:val="decimal"/>
      <w:lvlText w:val="%4."/>
      <w:lvlJc w:val="left"/>
      <w:pPr>
        <w:ind w:left="4320" w:hanging="360"/>
      </w:pPr>
    </w:lvl>
    <w:lvl w:ilvl="4" w:tplc="34090019" w:tentative="1">
      <w:start w:val="1"/>
      <w:numFmt w:val="lowerLetter"/>
      <w:lvlText w:val="%5."/>
      <w:lvlJc w:val="left"/>
      <w:pPr>
        <w:ind w:left="5040" w:hanging="360"/>
      </w:pPr>
    </w:lvl>
    <w:lvl w:ilvl="5" w:tplc="3409001B" w:tentative="1">
      <w:start w:val="1"/>
      <w:numFmt w:val="lowerRoman"/>
      <w:lvlText w:val="%6."/>
      <w:lvlJc w:val="right"/>
      <w:pPr>
        <w:ind w:left="5760" w:hanging="180"/>
      </w:pPr>
    </w:lvl>
    <w:lvl w:ilvl="6" w:tplc="3409000F" w:tentative="1">
      <w:start w:val="1"/>
      <w:numFmt w:val="decimal"/>
      <w:lvlText w:val="%7."/>
      <w:lvlJc w:val="left"/>
      <w:pPr>
        <w:ind w:left="6480" w:hanging="360"/>
      </w:pPr>
    </w:lvl>
    <w:lvl w:ilvl="7" w:tplc="34090019" w:tentative="1">
      <w:start w:val="1"/>
      <w:numFmt w:val="lowerLetter"/>
      <w:lvlText w:val="%8."/>
      <w:lvlJc w:val="left"/>
      <w:pPr>
        <w:ind w:left="7200" w:hanging="360"/>
      </w:pPr>
    </w:lvl>
    <w:lvl w:ilvl="8" w:tplc="3409001B" w:tentative="1">
      <w:start w:val="1"/>
      <w:numFmt w:val="lowerRoman"/>
      <w:lvlText w:val="%9."/>
      <w:lvlJc w:val="right"/>
      <w:pPr>
        <w:ind w:left="7920" w:hanging="180"/>
      </w:pPr>
    </w:lvl>
  </w:abstractNum>
  <w:abstractNum w:abstractNumId="101">
    <w:nsid w:val="6A4B08DA"/>
    <w:multiLevelType w:val="hybridMultilevel"/>
    <w:tmpl w:val="369207EE"/>
    <w:lvl w:ilvl="0" w:tplc="34090001">
      <w:start w:val="1"/>
      <w:numFmt w:val="bullet"/>
      <w:lvlText w:val=""/>
      <w:lvlJc w:val="left"/>
      <w:pPr>
        <w:ind w:left="1800" w:hanging="360"/>
      </w:pPr>
      <w:rPr>
        <w:rFonts w:ascii="Symbol" w:hAnsi="Symbol" w:hint="default"/>
      </w:rPr>
    </w:lvl>
    <w:lvl w:ilvl="1" w:tplc="34090003" w:tentative="1">
      <w:start w:val="1"/>
      <w:numFmt w:val="bullet"/>
      <w:lvlText w:val="o"/>
      <w:lvlJc w:val="left"/>
      <w:pPr>
        <w:ind w:left="2520" w:hanging="360"/>
      </w:pPr>
      <w:rPr>
        <w:rFonts w:ascii="Courier New" w:hAnsi="Courier New" w:cs="Courier New" w:hint="default"/>
      </w:rPr>
    </w:lvl>
    <w:lvl w:ilvl="2" w:tplc="34090005" w:tentative="1">
      <w:start w:val="1"/>
      <w:numFmt w:val="bullet"/>
      <w:lvlText w:val=""/>
      <w:lvlJc w:val="left"/>
      <w:pPr>
        <w:ind w:left="3240" w:hanging="360"/>
      </w:pPr>
      <w:rPr>
        <w:rFonts w:ascii="Wingdings" w:hAnsi="Wingdings" w:hint="default"/>
      </w:rPr>
    </w:lvl>
    <w:lvl w:ilvl="3" w:tplc="34090001" w:tentative="1">
      <w:start w:val="1"/>
      <w:numFmt w:val="bullet"/>
      <w:lvlText w:val=""/>
      <w:lvlJc w:val="left"/>
      <w:pPr>
        <w:ind w:left="3960" w:hanging="360"/>
      </w:pPr>
      <w:rPr>
        <w:rFonts w:ascii="Symbol" w:hAnsi="Symbol" w:hint="default"/>
      </w:rPr>
    </w:lvl>
    <w:lvl w:ilvl="4" w:tplc="34090003" w:tentative="1">
      <w:start w:val="1"/>
      <w:numFmt w:val="bullet"/>
      <w:lvlText w:val="o"/>
      <w:lvlJc w:val="left"/>
      <w:pPr>
        <w:ind w:left="4680" w:hanging="360"/>
      </w:pPr>
      <w:rPr>
        <w:rFonts w:ascii="Courier New" w:hAnsi="Courier New" w:cs="Courier New" w:hint="default"/>
      </w:rPr>
    </w:lvl>
    <w:lvl w:ilvl="5" w:tplc="34090005" w:tentative="1">
      <w:start w:val="1"/>
      <w:numFmt w:val="bullet"/>
      <w:lvlText w:val=""/>
      <w:lvlJc w:val="left"/>
      <w:pPr>
        <w:ind w:left="5400" w:hanging="360"/>
      </w:pPr>
      <w:rPr>
        <w:rFonts w:ascii="Wingdings" w:hAnsi="Wingdings" w:hint="default"/>
      </w:rPr>
    </w:lvl>
    <w:lvl w:ilvl="6" w:tplc="34090001" w:tentative="1">
      <w:start w:val="1"/>
      <w:numFmt w:val="bullet"/>
      <w:lvlText w:val=""/>
      <w:lvlJc w:val="left"/>
      <w:pPr>
        <w:ind w:left="6120" w:hanging="360"/>
      </w:pPr>
      <w:rPr>
        <w:rFonts w:ascii="Symbol" w:hAnsi="Symbol" w:hint="default"/>
      </w:rPr>
    </w:lvl>
    <w:lvl w:ilvl="7" w:tplc="34090003" w:tentative="1">
      <w:start w:val="1"/>
      <w:numFmt w:val="bullet"/>
      <w:lvlText w:val="o"/>
      <w:lvlJc w:val="left"/>
      <w:pPr>
        <w:ind w:left="6840" w:hanging="360"/>
      </w:pPr>
      <w:rPr>
        <w:rFonts w:ascii="Courier New" w:hAnsi="Courier New" w:cs="Courier New" w:hint="default"/>
      </w:rPr>
    </w:lvl>
    <w:lvl w:ilvl="8" w:tplc="34090005" w:tentative="1">
      <w:start w:val="1"/>
      <w:numFmt w:val="bullet"/>
      <w:lvlText w:val=""/>
      <w:lvlJc w:val="left"/>
      <w:pPr>
        <w:ind w:left="7560" w:hanging="360"/>
      </w:pPr>
      <w:rPr>
        <w:rFonts w:ascii="Wingdings" w:hAnsi="Wingdings" w:hint="default"/>
      </w:rPr>
    </w:lvl>
  </w:abstractNum>
  <w:abstractNum w:abstractNumId="102">
    <w:nsid w:val="6C1C2ED4"/>
    <w:multiLevelType w:val="hybridMultilevel"/>
    <w:tmpl w:val="24008C44"/>
    <w:lvl w:ilvl="0" w:tplc="8AC892A4">
      <w:start w:val="2"/>
      <w:numFmt w:val="lowerLetter"/>
      <w:lvlText w:val="(%1)"/>
      <w:lvlJc w:val="left"/>
      <w:pPr>
        <w:tabs>
          <w:tab w:val="num" w:pos="450"/>
        </w:tabs>
        <w:ind w:left="450" w:hanging="360"/>
      </w:pPr>
      <w:rPr>
        <w:rFonts w:hint="default"/>
      </w:rPr>
    </w:lvl>
    <w:lvl w:ilvl="1" w:tplc="04090019" w:tentative="1">
      <w:start w:val="1"/>
      <w:numFmt w:val="lowerLetter"/>
      <w:lvlText w:val="%2."/>
      <w:lvlJc w:val="left"/>
      <w:pPr>
        <w:tabs>
          <w:tab w:val="num" w:pos="2700"/>
        </w:tabs>
        <w:ind w:left="2700" w:hanging="360"/>
      </w:pPr>
    </w:lvl>
    <w:lvl w:ilvl="2" w:tplc="0409001B" w:tentative="1">
      <w:start w:val="1"/>
      <w:numFmt w:val="lowerRoman"/>
      <w:lvlText w:val="%3."/>
      <w:lvlJc w:val="right"/>
      <w:pPr>
        <w:tabs>
          <w:tab w:val="num" w:pos="3420"/>
        </w:tabs>
        <w:ind w:left="3420" w:hanging="180"/>
      </w:pPr>
    </w:lvl>
    <w:lvl w:ilvl="3" w:tplc="0409000F" w:tentative="1">
      <w:start w:val="1"/>
      <w:numFmt w:val="decimal"/>
      <w:lvlText w:val="%4."/>
      <w:lvlJc w:val="left"/>
      <w:pPr>
        <w:tabs>
          <w:tab w:val="num" w:pos="4140"/>
        </w:tabs>
        <w:ind w:left="4140" w:hanging="360"/>
      </w:pPr>
    </w:lvl>
    <w:lvl w:ilvl="4" w:tplc="04090019" w:tentative="1">
      <w:start w:val="1"/>
      <w:numFmt w:val="lowerLetter"/>
      <w:lvlText w:val="%5."/>
      <w:lvlJc w:val="left"/>
      <w:pPr>
        <w:tabs>
          <w:tab w:val="num" w:pos="4860"/>
        </w:tabs>
        <w:ind w:left="4860" w:hanging="360"/>
      </w:pPr>
    </w:lvl>
    <w:lvl w:ilvl="5" w:tplc="0409001B" w:tentative="1">
      <w:start w:val="1"/>
      <w:numFmt w:val="lowerRoman"/>
      <w:lvlText w:val="%6."/>
      <w:lvlJc w:val="right"/>
      <w:pPr>
        <w:tabs>
          <w:tab w:val="num" w:pos="5580"/>
        </w:tabs>
        <w:ind w:left="5580" w:hanging="180"/>
      </w:pPr>
    </w:lvl>
    <w:lvl w:ilvl="6" w:tplc="0409000F" w:tentative="1">
      <w:start w:val="1"/>
      <w:numFmt w:val="decimal"/>
      <w:lvlText w:val="%7."/>
      <w:lvlJc w:val="left"/>
      <w:pPr>
        <w:tabs>
          <w:tab w:val="num" w:pos="6300"/>
        </w:tabs>
        <w:ind w:left="6300" w:hanging="360"/>
      </w:pPr>
    </w:lvl>
    <w:lvl w:ilvl="7" w:tplc="04090019" w:tentative="1">
      <w:start w:val="1"/>
      <w:numFmt w:val="lowerLetter"/>
      <w:lvlText w:val="%8."/>
      <w:lvlJc w:val="left"/>
      <w:pPr>
        <w:tabs>
          <w:tab w:val="num" w:pos="7020"/>
        </w:tabs>
        <w:ind w:left="7020" w:hanging="360"/>
      </w:pPr>
    </w:lvl>
    <w:lvl w:ilvl="8" w:tplc="0409001B" w:tentative="1">
      <w:start w:val="1"/>
      <w:numFmt w:val="lowerRoman"/>
      <w:lvlText w:val="%9."/>
      <w:lvlJc w:val="right"/>
      <w:pPr>
        <w:tabs>
          <w:tab w:val="num" w:pos="7740"/>
        </w:tabs>
        <w:ind w:left="7740" w:hanging="180"/>
      </w:pPr>
    </w:lvl>
  </w:abstractNum>
  <w:abstractNum w:abstractNumId="103">
    <w:nsid w:val="6CC33F20"/>
    <w:multiLevelType w:val="singleLevel"/>
    <w:tmpl w:val="CE588CAC"/>
    <w:lvl w:ilvl="0">
      <w:start w:val="1"/>
      <w:numFmt w:val="lowerLetter"/>
      <w:lvlText w:val="(%1)"/>
      <w:lvlJc w:val="left"/>
      <w:pPr>
        <w:tabs>
          <w:tab w:val="num" w:pos="720"/>
        </w:tabs>
        <w:ind w:left="720" w:hanging="360"/>
      </w:pPr>
      <w:rPr>
        <w:rFonts w:hint="default"/>
      </w:rPr>
    </w:lvl>
  </w:abstractNum>
  <w:abstractNum w:abstractNumId="104">
    <w:nsid w:val="6D912302"/>
    <w:multiLevelType w:val="hybridMultilevel"/>
    <w:tmpl w:val="7F58B55C"/>
    <w:lvl w:ilvl="0" w:tplc="FDC2A536">
      <w:start w:val="1"/>
      <w:numFmt w:val="low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05">
    <w:nsid w:val="6E9E6500"/>
    <w:multiLevelType w:val="singleLevel"/>
    <w:tmpl w:val="D9647E14"/>
    <w:lvl w:ilvl="0">
      <w:start w:val="1"/>
      <w:numFmt w:val="lowerLetter"/>
      <w:lvlText w:val="%1."/>
      <w:lvlJc w:val="left"/>
      <w:pPr>
        <w:tabs>
          <w:tab w:val="num" w:pos="630"/>
        </w:tabs>
        <w:ind w:left="630" w:hanging="360"/>
      </w:pPr>
      <w:rPr>
        <w:rFonts w:hint="default"/>
      </w:rPr>
    </w:lvl>
  </w:abstractNum>
  <w:abstractNum w:abstractNumId="106">
    <w:nsid w:val="7142459B"/>
    <w:multiLevelType w:val="hybridMultilevel"/>
    <w:tmpl w:val="5F84CB32"/>
    <w:lvl w:ilvl="0" w:tplc="0409000F">
      <w:start w:val="1"/>
      <w:numFmt w:val="decimal"/>
      <w:lvlText w:val="%1."/>
      <w:lvlJc w:val="left"/>
      <w:pPr>
        <w:ind w:left="720" w:hanging="360"/>
      </w:pPr>
      <w:rPr>
        <w:rFonts w:hint="default"/>
      </w:rPr>
    </w:lvl>
    <w:lvl w:ilvl="1" w:tplc="B3CE82C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nsid w:val="71E955E4"/>
    <w:multiLevelType w:val="hybridMultilevel"/>
    <w:tmpl w:val="AA76E928"/>
    <w:lvl w:ilvl="0" w:tplc="787C9878">
      <w:start w:val="1"/>
      <w:numFmt w:val="decimal"/>
      <w:lvlText w:val="%1."/>
      <w:lvlJc w:val="left"/>
      <w:pPr>
        <w:ind w:left="1800" w:hanging="360"/>
      </w:pPr>
      <w:rPr>
        <w:rFonts w:hint="default"/>
      </w:rPr>
    </w:lvl>
    <w:lvl w:ilvl="1" w:tplc="34090019" w:tentative="1">
      <w:start w:val="1"/>
      <w:numFmt w:val="lowerLetter"/>
      <w:lvlText w:val="%2."/>
      <w:lvlJc w:val="left"/>
      <w:pPr>
        <w:ind w:left="2520" w:hanging="360"/>
      </w:pPr>
    </w:lvl>
    <w:lvl w:ilvl="2" w:tplc="3409001B" w:tentative="1">
      <w:start w:val="1"/>
      <w:numFmt w:val="lowerRoman"/>
      <w:lvlText w:val="%3."/>
      <w:lvlJc w:val="right"/>
      <w:pPr>
        <w:ind w:left="3240" w:hanging="180"/>
      </w:pPr>
    </w:lvl>
    <w:lvl w:ilvl="3" w:tplc="3409000F" w:tentative="1">
      <w:start w:val="1"/>
      <w:numFmt w:val="decimal"/>
      <w:lvlText w:val="%4."/>
      <w:lvlJc w:val="left"/>
      <w:pPr>
        <w:ind w:left="3960" w:hanging="360"/>
      </w:pPr>
    </w:lvl>
    <w:lvl w:ilvl="4" w:tplc="34090019" w:tentative="1">
      <w:start w:val="1"/>
      <w:numFmt w:val="lowerLetter"/>
      <w:lvlText w:val="%5."/>
      <w:lvlJc w:val="left"/>
      <w:pPr>
        <w:ind w:left="4680" w:hanging="360"/>
      </w:pPr>
    </w:lvl>
    <w:lvl w:ilvl="5" w:tplc="3409001B" w:tentative="1">
      <w:start w:val="1"/>
      <w:numFmt w:val="lowerRoman"/>
      <w:lvlText w:val="%6."/>
      <w:lvlJc w:val="right"/>
      <w:pPr>
        <w:ind w:left="5400" w:hanging="180"/>
      </w:pPr>
    </w:lvl>
    <w:lvl w:ilvl="6" w:tplc="3409000F" w:tentative="1">
      <w:start w:val="1"/>
      <w:numFmt w:val="decimal"/>
      <w:lvlText w:val="%7."/>
      <w:lvlJc w:val="left"/>
      <w:pPr>
        <w:ind w:left="6120" w:hanging="360"/>
      </w:pPr>
    </w:lvl>
    <w:lvl w:ilvl="7" w:tplc="34090019" w:tentative="1">
      <w:start w:val="1"/>
      <w:numFmt w:val="lowerLetter"/>
      <w:lvlText w:val="%8."/>
      <w:lvlJc w:val="left"/>
      <w:pPr>
        <w:ind w:left="6840" w:hanging="360"/>
      </w:pPr>
    </w:lvl>
    <w:lvl w:ilvl="8" w:tplc="3409001B" w:tentative="1">
      <w:start w:val="1"/>
      <w:numFmt w:val="lowerRoman"/>
      <w:lvlText w:val="%9."/>
      <w:lvlJc w:val="right"/>
      <w:pPr>
        <w:ind w:left="7560" w:hanging="180"/>
      </w:pPr>
    </w:lvl>
  </w:abstractNum>
  <w:abstractNum w:abstractNumId="108">
    <w:nsid w:val="729D35D7"/>
    <w:multiLevelType w:val="singleLevel"/>
    <w:tmpl w:val="4A528CC2"/>
    <w:lvl w:ilvl="0">
      <w:start w:val="1"/>
      <w:numFmt w:val="decimal"/>
      <w:lvlText w:val="(%1)"/>
      <w:lvlJc w:val="left"/>
      <w:pPr>
        <w:tabs>
          <w:tab w:val="num" w:pos="1110"/>
        </w:tabs>
        <w:ind w:left="1110" w:hanging="390"/>
      </w:pPr>
      <w:rPr>
        <w:rFonts w:hint="default"/>
      </w:rPr>
    </w:lvl>
  </w:abstractNum>
  <w:abstractNum w:abstractNumId="109">
    <w:nsid w:val="763F32AF"/>
    <w:multiLevelType w:val="hybridMultilevel"/>
    <w:tmpl w:val="0554B5F4"/>
    <w:lvl w:ilvl="0" w:tplc="07B63F04">
      <w:start w:val="1"/>
      <w:numFmt w:val="upp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110">
    <w:nsid w:val="77887ADC"/>
    <w:multiLevelType w:val="hybridMultilevel"/>
    <w:tmpl w:val="E268303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nsid w:val="7A304F55"/>
    <w:multiLevelType w:val="hybridMultilevel"/>
    <w:tmpl w:val="FC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nsid w:val="7B1F23B4"/>
    <w:multiLevelType w:val="hybridMultilevel"/>
    <w:tmpl w:val="552CF788"/>
    <w:lvl w:ilvl="0" w:tplc="34090019">
      <w:start w:val="1"/>
      <w:numFmt w:val="lowerLetter"/>
      <w:lvlText w:val="%1."/>
      <w:lvlJc w:val="left"/>
      <w:pPr>
        <w:ind w:left="1152" w:hanging="360"/>
      </w:pPr>
    </w:lvl>
    <w:lvl w:ilvl="1" w:tplc="34090019" w:tentative="1">
      <w:start w:val="1"/>
      <w:numFmt w:val="lowerLetter"/>
      <w:lvlText w:val="%2."/>
      <w:lvlJc w:val="left"/>
      <w:pPr>
        <w:ind w:left="1872" w:hanging="360"/>
      </w:pPr>
    </w:lvl>
    <w:lvl w:ilvl="2" w:tplc="3409001B" w:tentative="1">
      <w:start w:val="1"/>
      <w:numFmt w:val="lowerRoman"/>
      <w:lvlText w:val="%3."/>
      <w:lvlJc w:val="right"/>
      <w:pPr>
        <w:ind w:left="2592" w:hanging="180"/>
      </w:pPr>
    </w:lvl>
    <w:lvl w:ilvl="3" w:tplc="3409000F" w:tentative="1">
      <w:start w:val="1"/>
      <w:numFmt w:val="decimal"/>
      <w:lvlText w:val="%4."/>
      <w:lvlJc w:val="left"/>
      <w:pPr>
        <w:ind w:left="3312" w:hanging="360"/>
      </w:pPr>
    </w:lvl>
    <w:lvl w:ilvl="4" w:tplc="34090019" w:tentative="1">
      <w:start w:val="1"/>
      <w:numFmt w:val="lowerLetter"/>
      <w:lvlText w:val="%5."/>
      <w:lvlJc w:val="left"/>
      <w:pPr>
        <w:ind w:left="4032" w:hanging="360"/>
      </w:pPr>
    </w:lvl>
    <w:lvl w:ilvl="5" w:tplc="3409001B" w:tentative="1">
      <w:start w:val="1"/>
      <w:numFmt w:val="lowerRoman"/>
      <w:lvlText w:val="%6."/>
      <w:lvlJc w:val="right"/>
      <w:pPr>
        <w:ind w:left="4752" w:hanging="180"/>
      </w:pPr>
    </w:lvl>
    <w:lvl w:ilvl="6" w:tplc="3409000F" w:tentative="1">
      <w:start w:val="1"/>
      <w:numFmt w:val="decimal"/>
      <w:lvlText w:val="%7."/>
      <w:lvlJc w:val="left"/>
      <w:pPr>
        <w:ind w:left="5472" w:hanging="360"/>
      </w:pPr>
    </w:lvl>
    <w:lvl w:ilvl="7" w:tplc="34090019" w:tentative="1">
      <w:start w:val="1"/>
      <w:numFmt w:val="lowerLetter"/>
      <w:lvlText w:val="%8."/>
      <w:lvlJc w:val="left"/>
      <w:pPr>
        <w:ind w:left="6192" w:hanging="360"/>
      </w:pPr>
    </w:lvl>
    <w:lvl w:ilvl="8" w:tplc="3409001B" w:tentative="1">
      <w:start w:val="1"/>
      <w:numFmt w:val="lowerRoman"/>
      <w:lvlText w:val="%9."/>
      <w:lvlJc w:val="right"/>
      <w:pPr>
        <w:ind w:left="6912" w:hanging="180"/>
      </w:pPr>
    </w:lvl>
  </w:abstractNum>
  <w:abstractNum w:abstractNumId="113">
    <w:nsid w:val="7B9136D5"/>
    <w:multiLevelType w:val="singleLevel"/>
    <w:tmpl w:val="77E05F92"/>
    <w:lvl w:ilvl="0">
      <w:start w:val="1"/>
      <w:numFmt w:val="decimal"/>
      <w:lvlText w:val="(%1)"/>
      <w:lvlJc w:val="left"/>
      <w:pPr>
        <w:tabs>
          <w:tab w:val="num" w:pos="1035"/>
        </w:tabs>
        <w:ind w:left="1035" w:hanging="390"/>
      </w:pPr>
      <w:rPr>
        <w:rFonts w:hint="default"/>
      </w:rPr>
    </w:lvl>
  </w:abstractNum>
  <w:abstractNum w:abstractNumId="114">
    <w:nsid w:val="7C912174"/>
    <w:multiLevelType w:val="hybridMultilevel"/>
    <w:tmpl w:val="89C4CD96"/>
    <w:lvl w:ilvl="0" w:tplc="87D2F6DC">
      <w:start w:val="1"/>
      <w:numFmt w:val="lowerRoman"/>
      <w:lvlText w:val="%1."/>
      <w:lvlJc w:val="left"/>
      <w:pPr>
        <w:ind w:left="2232" w:hanging="360"/>
      </w:pPr>
      <w:rPr>
        <w:rFonts w:hint="default"/>
      </w:rPr>
    </w:lvl>
    <w:lvl w:ilvl="1" w:tplc="34090019" w:tentative="1">
      <w:start w:val="1"/>
      <w:numFmt w:val="lowerLetter"/>
      <w:lvlText w:val="%2."/>
      <w:lvlJc w:val="left"/>
      <w:pPr>
        <w:ind w:left="2952" w:hanging="360"/>
      </w:pPr>
    </w:lvl>
    <w:lvl w:ilvl="2" w:tplc="3409001B" w:tentative="1">
      <w:start w:val="1"/>
      <w:numFmt w:val="lowerRoman"/>
      <w:lvlText w:val="%3."/>
      <w:lvlJc w:val="right"/>
      <w:pPr>
        <w:ind w:left="3672" w:hanging="180"/>
      </w:pPr>
    </w:lvl>
    <w:lvl w:ilvl="3" w:tplc="3409000F" w:tentative="1">
      <w:start w:val="1"/>
      <w:numFmt w:val="decimal"/>
      <w:lvlText w:val="%4."/>
      <w:lvlJc w:val="left"/>
      <w:pPr>
        <w:ind w:left="4392" w:hanging="360"/>
      </w:pPr>
    </w:lvl>
    <w:lvl w:ilvl="4" w:tplc="34090019" w:tentative="1">
      <w:start w:val="1"/>
      <w:numFmt w:val="lowerLetter"/>
      <w:lvlText w:val="%5."/>
      <w:lvlJc w:val="left"/>
      <w:pPr>
        <w:ind w:left="5112" w:hanging="360"/>
      </w:pPr>
    </w:lvl>
    <w:lvl w:ilvl="5" w:tplc="3409001B" w:tentative="1">
      <w:start w:val="1"/>
      <w:numFmt w:val="lowerRoman"/>
      <w:lvlText w:val="%6."/>
      <w:lvlJc w:val="right"/>
      <w:pPr>
        <w:ind w:left="5832" w:hanging="180"/>
      </w:pPr>
    </w:lvl>
    <w:lvl w:ilvl="6" w:tplc="3409000F" w:tentative="1">
      <w:start w:val="1"/>
      <w:numFmt w:val="decimal"/>
      <w:lvlText w:val="%7."/>
      <w:lvlJc w:val="left"/>
      <w:pPr>
        <w:ind w:left="6552" w:hanging="360"/>
      </w:pPr>
    </w:lvl>
    <w:lvl w:ilvl="7" w:tplc="34090019" w:tentative="1">
      <w:start w:val="1"/>
      <w:numFmt w:val="lowerLetter"/>
      <w:lvlText w:val="%8."/>
      <w:lvlJc w:val="left"/>
      <w:pPr>
        <w:ind w:left="7272" w:hanging="360"/>
      </w:pPr>
    </w:lvl>
    <w:lvl w:ilvl="8" w:tplc="3409001B" w:tentative="1">
      <w:start w:val="1"/>
      <w:numFmt w:val="lowerRoman"/>
      <w:lvlText w:val="%9."/>
      <w:lvlJc w:val="right"/>
      <w:pPr>
        <w:ind w:left="7992" w:hanging="180"/>
      </w:pPr>
    </w:lvl>
  </w:abstractNum>
  <w:abstractNum w:abstractNumId="115">
    <w:nsid w:val="7DC55471"/>
    <w:multiLevelType w:val="multilevel"/>
    <w:tmpl w:val="CC86A4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6">
    <w:nsid w:val="7E667328"/>
    <w:multiLevelType w:val="multilevel"/>
    <w:tmpl w:val="1688C3DE"/>
    <w:lvl w:ilvl="0">
      <w:start w:val="3"/>
      <w:numFmt w:val="decimal"/>
      <w:lvlText w:val="%1"/>
      <w:lvlJc w:val="left"/>
      <w:pPr>
        <w:tabs>
          <w:tab w:val="num" w:pos="540"/>
        </w:tabs>
        <w:ind w:left="540" w:hanging="540"/>
      </w:pPr>
      <w:rPr>
        <w:rFonts w:hint="default"/>
      </w:rPr>
    </w:lvl>
    <w:lvl w:ilvl="1">
      <w:start w:val="50"/>
      <w:numFmt w:val="decimal"/>
      <w:lvlText w:val="%1.%2"/>
      <w:lvlJc w:val="left"/>
      <w:pPr>
        <w:tabs>
          <w:tab w:val="num" w:pos="1440"/>
        </w:tabs>
        <w:ind w:left="1440" w:hanging="540"/>
      </w:pPr>
      <w:rPr>
        <w:rFonts w:hint="default"/>
      </w:rPr>
    </w:lvl>
    <w:lvl w:ilvl="2">
      <w:start w:val="1"/>
      <w:numFmt w:val="decimal"/>
      <w:lvlText w:val="%1.%2.%3"/>
      <w:lvlJc w:val="left"/>
      <w:pPr>
        <w:tabs>
          <w:tab w:val="num" w:pos="2520"/>
        </w:tabs>
        <w:ind w:left="2520" w:hanging="720"/>
      </w:pPr>
      <w:rPr>
        <w:rFonts w:hint="default"/>
      </w:rPr>
    </w:lvl>
    <w:lvl w:ilvl="3">
      <w:start w:val="1"/>
      <w:numFmt w:val="decimal"/>
      <w:lvlText w:val="%1.%2.%3.%4"/>
      <w:lvlJc w:val="left"/>
      <w:pPr>
        <w:tabs>
          <w:tab w:val="num" w:pos="3420"/>
        </w:tabs>
        <w:ind w:left="342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580"/>
        </w:tabs>
        <w:ind w:left="5580" w:hanging="1080"/>
      </w:pPr>
      <w:rPr>
        <w:rFonts w:hint="default"/>
      </w:rPr>
    </w:lvl>
    <w:lvl w:ilvl="6">
      <w:start w:val="1"/>
      <w:numFmt w:val="decimal"/>
      <w:lvlText w:val="%1.%2.%3.%4.%5.%6.%7"/>
      <w:lvlJc w:val="left"/>
      <w:pPr>
        <w:tabs>
          <w:tab w:val="num" w:pos="6840"/>
        </w:tabs>
        <w:ind w:left="6840" w:hanging="1440"/>
      </w:pPr>
      <w:rPr>
        <w:rFonts w:hint="default"/>
      </w:rPr>
    </w:lvl>
    <w:lvl w:ilvl="7">
      <w:start w:val="1"/>
      <w:numFmt w:val="decimal"/>
      <w:lvlText w:val="%1.%2.%3.%4.%5.%6.%7.%8"/>
      <w:lvlJc w:val="left"/>
      <w:pPr>
        <w:tabs>
          <w:tab w:val="num" w:pos="7740"/>
        </w:tabs>
        <w:ind w:left="7740" w:hanging="1440"/>
      </w:pPr>
      <w:rPr>
        <w:rFonts w:hint="default"/>
      </w:rPr>
    </w:lvl>
    <w:lvl w:ilvl="8">
      <w:start w:val="1"/>
      <w:numFmt w:val="decimal"/>
      <w:lvlText w:val="%1.%2.%3.%4.%5.%6.%7.%8.%9"/>
      <w:lvlJc w:val="left"/>
      <w:pPr>
        <w:tabs>
          <w:tab w:val="num" w:pos="9000"/>
        </w:tabs>
        <w:ind w:left="9000" w:hanging="1800"/>
      </w:pPr>
      <w:rPr>
        <w:rFonts w:hint="default"/>
      </w:rPr>
    </w:lvl>
  </w:abstractNum>
  <w:abstractNum w:abstractNumId="117">
    <w:nsid w:val="7F5B2BA6"/>
    <w:multiLevelType w:val="hybridMultilevel"/>
    <w:tmpl w:val="F6A6E30E"/>
    <w:lvl w:ilvl="0" w:tplc="0EBEDECA">
      <w:start w:val="2"/>
      <w:numFmt w:val="lowerLetter"/>
      <w:lvlText w:val="(%1)"/>
      <w:lvlJc w:val="left"/>
      <w:pPr>
        <w:ind w:left="720" w:hanging="360"/>
      </w:pPr>
      <w:rPr>
        <w:rFonts w:hint="default"/>
        <w:b w:val="0"/>
      </w:rPr>
    </w:lvl>
    <w:lvl w:ilvl="1" w:tplc="34090019" w:tentative="1">
      <w:start w:val="1"/>
      <w:numFmt w:val="lowerLetter"/>
      <w:lvlText w:val="%2."/>
      <w:lvlJc w:val="left"/>
      <w:pPr>
        <w:ind w:left="1620" w:hanging="360"/>
      </w:pPr>
    </w:lvl>
    <w:lvl w:ilvl="2" w:tplc="3409001B" w:tentative="1">
      <w:start w:val="1"/>
      <w:numFmt w:val="lowerRoman"/>
      <w:lvlText w:val="%3."/>
      <w:lvlJc w:val="right"/>
      <w:pPr>
        <w:ind w:left="2340" w:hanging="180"/>
      </w:pPr>
    </w:lvl>
    <w:lvl w:ilvl="3" w:tplc="3409000F" w:tentative="1">
      <w:start w:val="1"/>
      <w:numFmt w:val="decimal"/>
      <w:lvlText w:val="%4."/>
      <w:lvlJc w:val="left"/>
      <w:pPr>
        <w:ind w:left="3060" w:hanging="360"/>
      </w:pPr>
    </w:lvl>
    <w:lvl w:ilvl="4" w:tplc="34090019" w:tentative="1">
      <w:start w:val="1"/>
      <w:numFmt w:val="lowerLetter"/>
      <w:lvlText w:val="%5."/>
      <w:lvlJc w:val="left"/>
      <w:pPr>
        <w:ind w:left="3780" w:hanging="360"/>
      </w:pPr>
    </w:lvl>
    <w:lvl w:ilvl="5" w:tplc="3409001B" w:tentative="1">
      <w:start w:val="1"/>
      <w:numFmt w:val="lowerRoman"/>
      <w:lvlText w:val="%6."/>
      <w:lvlJc w:val="right"/>
      <w:pPr>
        <w:ind w:left="4500" w:hanging="180"/>
      </w:pPr>
    </w:lvl>
    <w:lvl w:ilvl="6" w:tplc="3409000F" w:tentative="1">
      <w:start w:val="1"/>
      <w:numFmt w:val="decimal"/>
      <w:lvlText w:val="%7."/>
      <w:lvlJc w:val="left"/>
      <w:pPr>
        <w:ind w:left="5220" w:hanging="360"/>
      </w:pPr>
    </w:lvl>
    <w:lvl w:ilvl="7" w:tplc="34090019" w:tentative="1">
      <w:start w:val="1"/>
      <w:numFmt w:val="lowerLetter"/>
      <w:lvlText w:val="%8."/>
      <w:lvlJc w:val="left"/>
      <w:pPr>
        <w:ind w:left="5940" w:hanging="360"/>
      </w:pPr>
    </w:lvl>
    <w:lvl w:ilvl="8" w:tplc="3409001B" w:tentative="1">
      <w:start w:val="1"/>
      <w:numFmt w:val="lowerRoman"/>
      <w:lvlText w:val="%9."/>
      <w:lvlJc w:val="right"/>
      <w:pPr>
        <w:ind w:left="6660" w:hanging="180"/>
      </w:pPr>
    </w:lvl>
  </w:abstractNum>
  <w:abstractNum w:abstractNumId="118">
    <w:nsid w:val="7FB520CD"/>
    <w:multiLevelType w:val="hybridMultilevel"/>
    <w:tmpl w:val="9294C0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2"/>
  </w:num>
  <w:num w:numId="2">
    <w:abstractNumId w:val="65"/>
  </w:num>
  <w:num w:numId="3">
    <w:abstractNumId w:val="88"/>
  </w:num>
  <w:num w:numId="4">
    <w:abstractNumId w:val="69"/>
  </w:num>
  <w:num w:numId="5">
    <w:abstractNumId w:val="45"/>
  </w:num>
  <w:num w:numId="6">
    <w:abstractNumId w:val="54"/>
  </w:num>
  <w:num w:numId="7">
    <w:abstractNumId w:val="38"/>
  </w:num>
  <w:num w:numId="8">
    <w:abstractNumId w:val="78"/>
  </w:num>
  <w:num w:numId="9">
    <w:abstractNumId w:val="66"/>
  </w:num>
  <w:num w:numId="10">
    <w:abstractNumId w:val="113"/>
  </w:num>
  <w:num w:numId="11">
    <w:abstractNumId w:val="108"/>
  </w:num>
  <w:num w:numId="12">
    <w:abstractNumId w:val="29"/>
  </w:num>
  <w:num w:numId="13">
    <w:abstractNumId w:val="103"/>
  </w:num>
  <w:num w:numId="14">
    <w:abstractNumId w:val="105"/>
  </w:num>
  <w:num w:numId="15">
    <w:abstractNumId w:val="20"/>
  </w:num>
  <w:num w:numId="16">
    <w:abstractNumId w:val="0"/>
  </w:num>
  <w:num w:numId="17">
    <w:abstractNumId w:val="40"/>
  </w:num>
  <w:num w:numId="18">
    <w:abstractNumId w:val="89"/>
  </w:num>
  <w:num w:numId="19">
    <w:abstractNumId w:val="47"/>
  </w:num>
  <w:num w:numId="20">
    <w:abstractNumId w:val="6"/>
  </w:num>
  <w:num w:numId="21">
    <w:abstractNumId w:val="63"/>
  </w:num>
  <w:num w:numId="22">
    <w:abstractNumId w:val="76"/>
  </w:num>
  <w:num w:numId="23">
    <w:abstractNumId w:val="17"/>
  </w:num>
  <w:num w:numId="24">
    <w:abstractNumId w:val="85"/>
  </w:num>
  <w:num w:numId="25">
    <w:abstractNumId w:val="99"/>
  </w:num>
  <w:num w:numId="26">
    <w:abstractNumId w:val="73"/>
  </w:num>
  <w:num w:numId="27">
    <w:abstractNumId w:val="11"/>
  </w:num>
  <w:num w:numId="28">
    <w:abstractNumId w:val="1"/>
  </w:num>
  <w:num w:numId="29">
    <w:abstractNumId w:val="34"/>
  </w:num>
  <w:num w:numId="30">
    <w:abstractNumId w:val="25"/>
  </w:num>
  <w:num w:numId="31">
    <w:abstractNumId w:val="57"/>
  </w:num>
  <w:num w:numId="32">
    <w:abstractNumId w:val="16"/>
  </w:num>
  <w:num w:numId="33">
    <w:abstractNumId w:val="75"/>
  </w:num>
  <w:num w:numId="34">
    <w:abstractNumId w:val="90"/>
  </w:num>
  <w:num w:numId="35">
    <w:abstractNumId w:val="27"/>
  </w:num>
  <w:num w:numId="36">
    <w:abstractNumId w:val="91"/>
  </w:num>
  <w:num w:numId="37">
    <w:abstractNumId w:val="37"/>
  </w:num>
  <w:num w:numId="38">
    <w:abstractNumId w:val="60"/>
  </w:num>
  <w:num w:numId="39">
    <w:abstractNumId w:val="18"/>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8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70"/>
  </w:num>
  <w:num w:numId="44">
    <w:abstractNumId w:val="19"/>
  </w:num>
  <w:num w:numId="45">
    <w:abstractNumId w:val="41"/>
  </w:num>
  <w:num w:numId="46">
    <w:abstractNumId w:val="116"/>
  </w:num>
  <w:num w:numId="47">
    <w:abstractNumId w:val="61"/>
  </w:num>
  <w:num w:numId="48">
    <w:abstractNumId w:val="50"/>
  </w:num>
  <w:num w:numId="49">
    <w:abstractNumId w:val="44"/>
  </w:num>
  <w:num w:numId="50">
    <w:abstractNumId w:val="74"/>
  </w:num>
  <w:num w:numId="51">
    <w:abstractNumId w:val="36"/>
  </w:num>
  <w:num w:numId="52">
    <w:abstractNumId w:val="102"/>
  </w:num>
  <w:num w:numId="53">
    <w:abstractNumId w:val="8"/>
  </w:num>
  <w:num w:numId="54">
    <w:abstractNumId w:val="104"/>
  </w:num>
  <w:num w:numId="55">
    <w:abstractNumId w:val="9"/>
  </w:num>
  <w:num w:numId="56">
    <w:abstractNumId w:val="14"/>
  </w:num>
  <w:num w:numId="57">
    <w:abstractNumId w:val="4"/>
  </w:num>
  <w:num w:numId="58">
    <w:abstractNumId w:val="68"/>
  </w:num>
  <w:num w:numId="59">
    <w:abstractNumId w:val="2"/>
  </w:num>
  <w:num w:numId="60">
    <w:abstractNumId w:val="59"/>
  </w:num>
  <w:num w:numId="61">
    <w:abstractNumId w:val="83"/>
  </w:num>
  <w:num w:numId="62">
    <w:abstractNumId w:val="30"/>
  </w:num>
  <w:num w:numId="63">
    <w:abstractNumId w:val="115"/>
  </w:num>
  <w:num w:numId="64">
    <w:abstractNumId w:val="81"/>
  </w:num>
  <w:num w:numId="65">
    <w:abstractNumId w:val="32"/>
  </w:num>
  <w:num w:numId="66">
    <w:abstractNumId w:val="106"/>
  </w:num>
  <w:num w:numId="67">
    <w:abstractNumId w:val="118"/>
  </w:num>
  <w:num w:numId="68">
    <w:abstractNumId w:val="49"/>
  </w:num>
  <w:num w:numId="69">
    <w:abstractNumId w:val="79"/>
  </w:num>
  <w:num w:numId="70">
    <w:abstractNumId w:val="3"/>
  </w:num>
  <w:num w:numId="71">
    <w:abstractNumId w:val="87"/>
  </w:num>
  <w:num w:numId="72">
    <w:abstractNumId w:val="111"/>
  </w:num>
  <w:num w:numId="73">
    <w:abstractNumId w:val="46"/>
  </w:num>
  <w:num w:numId="74">
    <w:abstractNumId w:val="28"/>
  </w:num>
  <w:num w:numId="75">
    <w:abstractNumId w:val="92"/>
  </w:num>
  <w:num w:numId="76">
    <w:abstractNumId w:val="24"/>
  </w:num>
  <w:num w:numId="77">
    <w:abstractNumId w:val="77"/>
  </w:num>
  <w:num w:numId="78">
    <w:abstractNumId w:val="84"/>
  </w:num>
  <w:num w:numId="79">
    <w:abstractNumId w:val="42"/>
  </w:num>
  <w:num w:numId="80">
    <w:abstractNumId w:val="23"/>
  </w:num>
  <w:num w:numId="81">
    <w:abstractNumId w:val="43"/>
  </w:num>
  <w:num w:numId="82">
    <w:abstractNumId w:val="53"/>
  </w:num>
  <w:num w:numId="83">
    <w:abstractNumId w:val="117"/>
  </w:num>
  <w:num w:numId="84">
    <w:abstractNumId w:val="80"/>
  </w:num>
  <w:num w:numId="85">
    <w:abstractNumId w:val="67"/>
  </w:num>
  <w:num w:numId="86">
    <w:abstractNumId w:val="56"/>
  </w:num>
  <w:num w:numId="87">
    <w:abstractNumId w:val="48"/>
  </w:num>
  <w:num w:numId="88">
    <w:abstractNumId w:val="98"/>
  </w:num>
  <w:num w:numId="89">
    <w:abstractNumId w:val="109"/>
  </w:num>
  <w:num w:numId="90">
    <w:abstractNumId w:val="52"/>
  </w:num>
  <w:num w:numId="91">
    <w:abstractNumId w:val="55"/>
  </w:num>
  <w:num w:numId="92">
    <w:abstractNumId w:val="95"/>
  </w:num>
  <w:num w:numId="93">
    <w:abstractNumId w:val="101"/>
  </w:num>
  <w:num w:numId="94">
    <w:abstractNumId w:val="94"/>
  </w:num>
  <w:num w:numId="95">
    <w:abstractNumId w:val="7"/>
  </w:num>
  <w:num w:numId="96">
    <w:abstractNumId w:val="72"/>
  </w:num>
  <w:num w:numId="97">
    <w:abstractNumId w:val="13"/>
  </w:num>
  <w:num w:numId="98">
    <w:abstractNumId w:val="100"/>
  </w:num>
  <w:num w:numId="99">
    <w:abstractNumId w:val="93"/>
  </w:num>
  <w:num w:numId="100">
    <w:abstractNumId w:val="31"/>
  </w:num>
  <w:num w:numId="101">
    <w:abstractNumId w:val="51"/>
  </w:num>
  <w:num w:numId="102">
    <w:abstractNumId w:val="35"/>
  </w:num>
  <w:num w:numId="103">
    <w:abstractNumId w:val="15"/>
  </w:num>
  <w:num w:numId="104">
    <w:abstractNumId w:val="82"/>
  </w:num>
  <w:num w:numId="105">
    <w:abstractNumId w:val="110"/>
  </w:num>
  <w:num w:numId="106">
    <w:abstractNumId w:val="12"/>
  </w:num>
  <w:num w:numId="107">
    <w:abstractNumId w:val="10"/>
  </w:num>
  <w:num w:numId="108">
    <w:abstractNumId w:val="112"/>
  </w:num>
  <w:num w:numId="109">
    <w:abstractNumId w:val="21"/>
  </w:num>
  <w:num w:numId="110">
    <w:abstractNumId w:val="58"/>
  </w:num>
  <w:num w:numId="111">
    <w:abstractNumId w:val="96"/>
  </w:num>
  <w:num w:numId="112">
    <w:abstractNumId w:val="64"/>
  </w:num>
  <w:num w:numId="113">
    <w:abstractNumId w:val="22"/>
  </w:num>
  <w:num w:numId="114">
    <w:abstractNumId w:val="71"/>
  </w:num>
  <w:num w:numId="115">
    <w:abstractNumId w:val="97"/>
  </w:num>
  <w:num w:numId="116">
    <w:abstractNumId w:val="114"/>
  </w:num>
  <w:num w:numId="117">
    <w:abstractNumId w:val="39"/>
  </w:num>
  <w:num w:numId="118">
    <w:abstractNumId w:val="107"/>
  </w:num>
  <w:num w:numId="119">
    <w:abstractNumId w:val="26"/>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836"/>
    <w:rsid w:val="0000166C"/>
    <w:rsid w:val="00002867"/>
    <w:rsid w:val="00002BC2"/>
    <w:rsid w:val="00003D50"/>
    <w:rsid w:val="00005DA9"/>
    <w:rsid w:val="0000731F"/>
    <w:rsid w:val="00010054"/>
    <w:rsid w:val="0001082B"/>
    <w:rsid w:val="00010A36"/>
    <w:rsid w:val="000115BB"/>
    <w:rsid w:val="00011D15"/>
    <w:rsid w:val="000121CF"/>
    <w:rsid w:val="0001275F"/>
    <w:rsid w:val="000141B8"/>
    <w:rsid w:val="00014801"/>
    <w:rsid w:val="00015F84"/>
    <w:rsid w:val="00016377"/>
    <w:rsid w:val="00016603"/>
    <w:rsid w:val="00021AB6"/>
    <w:rsid w:val="0002217E"/>
    <w:rsid w:val="00022776"/>
    <w:rsid w:val="0002385D"/>
    <w:rsid w:val="00023BC1"/>
    <w:rsid w:val="00024E61"/>
    <w:rsid w:val="00025E85"/>
    <w:rsid w:val="00025F6A"/>
    <w:rsid w:val="000262D0"/>
    <w:rsid w:val="00026A2D"/>
    <w:rsid w:val="00027E19"/>
    <w:rsid w:val="00030EC1"/>
    <w:rsid w:val="000320A8"/>
    <w:rsid w:val="000341EE"/>
    <w:rsid w:val="00035D8C"/>
    <w:rsid w:val="00036210"/>
    <w:rsid w:val="000377F7"/>
    <w:rsid w:val="00037BA9"/>
    <w:rsid w:val="00037EC9"/>
    <w:rsid w:val="000406C5"/>
    <w:rsid w:val="000410AD"/>
    <w:rsid w:val="000413FA"/>
    <w:rsid w:val="0004162F"/>
    <w:rsid w:val="0004202F"/>
    <w:rsid w:val="00042625"/>
    <w:rsid w:val="00043FA3"/>
    <w:rsid w:val="000446FC"/>
    <w:rsid w:val="0004516D"/>
    <w:rsid w:val="0004582F"/>
    <w:rsid w:val="00046139"/>
    <w:rsid w:val="00046B2A"/>
    <w:rsid w:val="00047608"/>
    <w:rsid w:val="000476CA"/>
    <w:rsid w:val="000501B2"/>
    <w:rsid w:val="000518DC"/>
    <w:rsid w:val="0005241F"/>
    <w:rsid w:val="00052BEF"/>
    <w:rsid w:val="00052EB0"/>
    <w:rsid w:val="0005491E"/>
    <w:rsid w:val="00054F16"/>
    <w:rsid w:val="00055A48"/>
    <w:rsid w:val="00055DA6"/>
    <w:rsid w:val="00056A6C"/>
    <w:rsid w:val="000571A5"/>
    <w:rsid w:val="00060B93"/>
    <w:rsid w:val="0006128A"/>
    <w:rsid w:val="000630A4"/>
    <w:rsid w:val="000665C1"/>
    <w:rsid w:val="00070395"/>
    <w:rsid w:val="000711D6"/>
    <w:rsid w:val="00071BD0"/>
    <w:rsid w:val="00071C04"/>
    <w:rsid w:val="00073115"/>
    <w:rsid w:val="000741D3"/>
    <w:rsid w:val="000753AA"/>
    <w:rsid w:val="00076C32"/>
    <w:rsid w:val="00077E45"/>
    <w:rsid w:val="00081030"/>
    <w:rsid w:val="000821CF"/>
    <w:rsid w:val="000821E6"/>
    <w:rsid w:val="00082A10"/>
    <w:rsid w:val="00083B31"/>
    <w:rsid w:val="00083F6F"/>
    <w:rsid w:val="0008419B"/>
    <w:rsid w:val="000849E0"/>
    <w:rsid w:val="00084D27"/>
    <w:rsid w:val="00084F7D"/>
    <w:rsid w:val="000863AC"/>
    <w:rsid w:val="0008640D"/>
    <w:rsid w:val="0009202F"/>
    <w:rsid w:val="00092702"/>
    <w:rsid w:val="0009286D"/>
    <w:rsid w:val="00092DCD"/>
    <w:rsid w:val="000934E2"/>
    <w:rsid w:val="0009588B"/>
    <w:rsid w:val="000962DD"/>
    <w:rsid w:val="00096967"/>
    <w:rsid w:val="00096DAE"/>
    <w:rsid w:val="000A0C49"/>
    <w:rsid w:val="000A1932"/>
    <w:rsid w:val="000A1E25"/>
    <w:rsid w:val="000A1F01"/>
    <w:rsid w:val="000A2982"/>
    <w:rsid w:val="000A4DC6"/>
    <w:rsid w:val="000A6258"/>
    <w:rsid w:val="000A638B"/>
    <w:rsid w:val="000A66A1"/>
    <w:rsid w:val="000A68C6"/>
    <w:rsid w:val="000A7F5E"/>
    <w:rsid w:val="000B09CD"/>
    <w:rsid w:val="000B0A3D"/>
    <w:rsid w:val="000B0ED3"/>
    <w:rsid w:val="000B14D2"/>
    <w:rsid w:val="000B2375"/>
    <w:rsid w:val="000B24B0"/>
    <w:rsid w:val="000B27BF"/>
    <w:rsid w:val="000B2CC4"/>
    <w:rsid w:val="000B3B24"/>
    <w:rsid w:val="000B3B67"/>
    <w:rsid w:val="000B3F99"/>
    <w:rsid w:val="000B408E"/>
    <w:rsid w:val="000B45A0"/>
    <w:rsid w:val="000B496F"/>
    <w:rsid w:val="000B5CA3"/>
    <w:rsid w:val="000B75E5"/>
    <w:rsid w:val="000C03C3"/>
    <w:rsid w:val="000C12C7"/>
    <w:rsid w:val="000C2CC2"/>
    <w:rsid w:val="000C31C4"/>
    <w:rsid w:val="000C3768"/>
    <w:rsid w:val="000C5017"/>
    <w:rsid w:val="000C524D"/>
    <w:rsid w:val="000C6EAB"/>
    <w:rsid w:val="000C6ED4"/>
    <w:rsid w:val="000D0526"/>
    <w:rsid w:val="000D0A03"/>
    <w:rsid w:val="000D0E68"/>
    <w:rsid w:val="000D2C2E"/>
    <w:rsid w:val="000D2CD1"/>
    <w:rsid w:val="000D2E04"/>
    <w:rsid w:val="000D2F82"/>
    <w:rsid w:val="000D3208"/>
    <w:rsid w:val="000D3CEA"/>
    <w:rsid w:val="000D44BB"/>
    <w:rsid w:val="000D68DA"/>
    <w:rsid w:val="000D7079"/>
    <w:rsid w:val="000E0D67"/>
    <w:rsid w:val="000E16D2"/>
    <w:rsid w:val="000E18FD"/>
    <w:rsid w:val="000E19F1"/>
    <w:rsid w:val="000E1E25"/>
    <w:rsid w:val="000E23C7"/>
    <w:rsid w:val="000E32DD"/>
    <w:rsid w:val="000E448C"/>
    <w:rsid w:val="000E476E"/>
    <w:rsid w:val="000E7C8E"/>
    <w:rsid w:val="000F1C75"/>
    <w:rsid w:val="000F2A8D"/>
    <w:rsid w:val="000F2C9E"/>
    <w:rsid w:val="000F4F66"/>
    <w:rsid w:val="000F7035"/>
    <w:rsid w:val="000F71F0"/>
    <w:rsid w:val="000F7AB6"/>
    <w:rsid w:val="000F7B8A"/>
    <w:rsid w:val="00100389"/>
    <w:rsid w:val="00100B30"/>
    <w:rsid w:val="001012B7"/>
    <w:rsid w:val="00102B4C"/>
    <w:rsid w:val="0010344F"/>
    <w:rsid w:val="001046AC"/>
    <w:rsid w:val="00104756"/>
    <w:rsid w:val="00105F06"/>
    <w:rsid w:val="001102EF"/>
    <w:rsid w:val="00110731"/>
    <w:rsid w:val="001125CD"/>
    <w:rsid w:val="0011386B"/>
    <w:rsid w:val="00113B2A"/>
    <w:rsid w:val="001149D8"/>
    <w:rsid w:val="00114B7B"/>
    <w:rsid w:val="00115B8E"/>
    <w:rsid w:val="00115D72"/>
    <w:rsid w:val="00117E15"/>
    <w:rsid w:val="00120329"/>
    <w:rsid w:val="001206E6"/>
    <w:rsid w:val="00120CEF"/>
    <w:rsid w:val="001217EE"/>
    <w:rsid w:val="001220A0"/>
    <w:rsid w:val="00122E31"/>
    <w:rsid w:val="001236F7"/>
    <w:rsid w:val="001248E8"/>
    <w:rsid w:val="001254B6"/>
    <w:rsid w:val="00125826"/>
    <w:rsid w:val="00125C45"/>
    <w:rsid w:val="00127053"/>
    <w:rsid w:val="001270FC"/>
    <w:rsid w:val="00127CB9"/>
    <w:rsid w:val="00130CE5"/>
    <w:rsid w:val="0013107A"/>
    <w:rsid w:val="0013213D"/>
    <w:rsid w:val="00132967"/>
    <w:rsid w:val="0013359B"/>
    <w:rsid w:val="00133810"/>
    <w:rsid w:val="00133869"/>
    <w:rsid w:val="00133C0F"/>
    <w:rsid w:val="001341E1"/>
    <w:rsid w:val="0013452A"/>
    <w:rsid w:val="00134858"/>
    <w:rsid w:val="0013685F"/>
    <w:rsid w:val="00136894"/>
    <w:rsid w:val="00136F6F"/>
    <w:rsid w:val="001404B0"/>
    <w:rsid w:val="00140F37"/>
    <w:rsid w:val="001413BB"/>
    <w:rsid w:val="001413DD"/>
    <w:rsid w:val="001419E6"/>
    <w:rsid w:val="00141ED3"/>
    <w:rsid w:val="00142DCE"/>
    <w:rsid w:val="00142F27"/>
    <w:rsid w:val="00143413"/>
    <w:rsid w:val="00143A08"/>
    <w:rsid w:val="00144337"/>
    <w:rsid w:val="001451AA"/>
    <w:rsid w:val="001452F2"/>
    <w:rsid w:val="001455D6"/>
    <w:rsid w:val="00145BAA"/>
    <w:rsid w:val="00145EE3"/>
    <w:rsid w:val="00147829"/>
    <w:rsid w:val="0015088C"/>
    <w:rsid w:val="00150B3F"/>
    <w:rsid w:val="00151135"/>
    <w:rsid w:val="001511DC"/>
    <w:rsid w:val="001518EC"/>
    <w:rsid w:val="0015296B"/>
    <w:rsid w:val="001538A3"/>
    <w:rsid w:val="001563B6"/>
    <w:rsid w:val="00157C83"/>
    <w:rsid w:val="00160C97"/>
    <w:rsid w:val="001611F2"/>
    <w:rsid w:val="00162490"/>
    <w:rsid w:val="00163BA6"/>
    <w:rsid w:val="00164856"/>
    <w:rsid w:val="0016669A"/>
    <w:rsid w:val="00166BD4"/>
    <w:rsid w:val="001672EA"/>
    <w:rsid w:val="00167731"/>
    <w:rsid w:val="00170391"/>
    <w:rsid w:val="00170878"/>
    <w:rsid w:val="00170911"/>
    <w:rsid w:val="00170FD3"/>
    <w:rsid w:val="00171095"/>
    <w:rsid w:val="0017150C"/>
    <w:rsid w:val="001731DE"/>
    <w:rsid w:val="001737D9"/>
    <w:rsid w:val="00173915"/>
    <w:rsid w:val="00173AA4"/>
    <w:rsid w:val="00173B74"/>
    <w:rsid w:val="00173F3D"/>
    <w:rsid w:val="00173F96"/>
    <w:rsid w:val="00174918"/>
    <w:rsid w:val="00174CF9"/>
    <w:rsid w:val="0017525B"/>
    <w:rsid w:val="00175654"/>
    <w:rsid w:val="001759AA"/>
    <w:rsid w:val="00175FE4"/>
    <w:rsid w:val="00177E29"/>
    <w:rsid w:val="00180477"/>
    <w:rsid w:val="00181EAF"/>
    <w:rsid w:val="0018202E"/>
    <w:rsid w:val="00182201"/>
    <w:rsid w:val="001848BF"/>
    <w:rsid w:val="00184C9E"/>
    <w:rsid w:val="00186D5C"/>
    <w:rsid w:val="00187B34"/>
    <w:rsid w:val="00191671"/>
    <w:rsid w:val="0019193C"/>
    <w:rsid w:val="00191C48"/>
    <w:rsid w:val="001924B6"/>
    <w:rsid w:val="00193C03"/>
    <w:rsid w:val="00194069"/>
    <w:rsid w:val="0019421E"/>
    <w:rsid w:val="00195213"/>
    <w:rsid w:val="0019573B"/>
    <w:rsid w:val="0019589B"/>
    <w:rsid w:val="001967CB"/>
    <w:rsid w:val="001977B7"/>
    <w:rsid w:val="00197DFC"/>
    <w:rsid w:val="001A0043"/>
    <w:rsid w:val="001A1925"/>
    <w:rsid w:val="001A2687"/>
    <w:rsid w:val="001A2D32"/>
    <w:rsid w:val="001A5F50"/>
    <w:rsid w:val="001A678F"/>
    <w:rsid w:val="001A7A95"/>
    <w:rsid w:val="001B0AAB"/>
    <w:rsid w:val="001B303B"/>
    <w:rsid w:val="001B5EDB"/>
    <w:rsid w:val="001B6A3E"/>
    <w:rsid w:val="001B7772"/>
    <w:rsid w:val="001C0817"/>
    <w:rsid w:val="001C1B6F"/>
    <w:rsid w:val="001C2156"/>
    <w:rsid w:val="001C3A11"/>
    <w:rsid w:val="001C4D48"/>
    <w:rsid w:val="001C73B9"/>
    <w:rsid w:val="001C741C"/>
    <w:rsid w:val="001D0479"/>
    <w:rsid w:val="001D0978"/>
    <w:rsid w:val="001D0DC3"/>
    <w:rsid w:val="001D1F51"/>
    <w:rsid w:val="001D2113"/>
    <w:rsid w:val="001D44AA"/>
    <w:rsid w:val="001D5110"/>
    <w:rsid w:val="001D6BAA"/>
    <w:rsid w:val="001E100F"/>
    <w:rsid w:val="001E155B"/>
    <w:rsid w:val="001E1F43"/>
    <w:rsid w:val="001E32BD"/>
    <w:rsid w:val="001E3BAF"/>
    <w:rsid w:val="001E3F5E"/>
    <w:rsid w:val="001E40FA"/>
    <w:rsid w:val="001E4A65"/>
    <w:rsid w:val="001E5626"/>
    <w:rsid w:val="001E5A99"/>
    <w:rsid w:val="001E5FAD"/>
    <w:rsid w:val="001E617A"/>
    <w:rsid w:val="001E7BD3"/>
    <w:rsid w:val="001F0362"/>
    <w:rsid w:val="001F1722"/>
    <w:rsid w:val="001F39D7"/>
    <w:rsid w:val="001F3F1E"/>
    <w:rsid w:val="001F4DD0"/>
    <w:rsid w:val="001F7E78"/>
    <w:rsid w:val="002004C1"/>
    <w:rsid w:val="00201BD0"/>
    <w:rsid w:val="00202EA5"/>
    <w:rsid w:val="00205126"/>
    <w:rsid w:val="00210E8D"/>
    <w:rsid w:val="00211466"/>
    <w:rsid w:val="00211C73"/>
    <w:rsid w:val="00211C9B"/>
    <w:rsid w:val="00212730"/>
    <w:rsid w:val="00213818"/>
    <w:rsid w:val="00214B9D"/>
    <w:rsid w:val="002154CB"/>
    <w:rsid w:val="00216770"/>
    <w:rsid w:val="002175DD"/>
    <w:rsid w:val="0022393A"/>
    <w:rsid w:val="0022415E"/>
    <w:rsid w:val="002247B8"/>
    <w:rsid w:val="00225632"/>
    <w:rsid w:val="00230876"/>
    <w:rsid w:val="002311E2"/>
    <w:rsid w:val="00231555"/>
    <w:rsid w:val="00232476"/>
    <w:rsid w:val="00232BD6"/>
    <w:rsid w:val="002340A1"/>
    <w:rsid w:val="00236712"/>
    <w:rsid w:val="002372A6"/>
    <w:rsid w:val="00237488"/>
    <w:rsid w:val="002432F1"/>
    <w:rsid w:val="00243470"/>
    <w:rsid w:val="00243F26"/>
    <w:rsid w:val="0024400E"/>
    <w:rsid w:val="00245A76"/>
    <w:rsid w:val="0024682A"/>
    <w:rsid w:val="00247662"/>
    <w:rsid w:val="0024777F"/>
    <w:rsid w:val="00251F30"/>
    <w:rsid w:val="002527CD"/>
    <w:rsid w:val="00256595"/>
    <w:rsid w:val="00256602"/>
    <w:rsid w:val="00256714"/>
    <w:rsid w:val="00257A5D"/>
    <w:rsid w:val="00261267"/>
    <w:rsid w:val="00261EE0"/>
    <w:rsid w:val="00261F16"/>
    <w:rsid w:val="00262846"/>
    <w:rsid w:val="00262A78"/>
    <w:rsid w:val="00262FA1"/>
    <w:rsid w:val="00263398"/>
    <w:rsid w:val="00263CA1"/>
    <w:rsid w:val="002644A1"/>
    <w:rsid w:val="00264AA4"/>
    <w:rsid w:val="002661FB"/>
    <w:rsid w:val="002672E2"/>
    <w:rsid w:val="00267CBC"/>
    <w:rsid w:val="00274A13"/>
    <w:rsid w:val="002764C5"/>
    <w:rsid w:val="0027705C"/>
    <w:rsid w:val="00277B34"/>
    <w:rsid w:val="00280112"/>
    <w:rsid w:val="0028055D"/>
    <w:rsid w:val="002822FC"/>
    <w:rsid w:val="00282B9A"/>
    <w:rsid w:val="00282BBC"/>
    <w:rsid w:val="002834C3"/>
    <w:rsid w:val="00283EA3"/>
    <w:rsid w:val="00284A73"/>
    <w:rsid w:val="00284F0E"/>
    <w:rsid w:val="002854AE"/>
    <w:rsid w:val="002856A9"/>
    <w:rsid w:val="002862FC"/>
    <w:rsid w:val="0028738B"/>
    <w:rsid w:val="00290AA0"/>
    <w:rsid w:val="00290CE6"/>
    <w:rsid w:val="002912E8"/>
    <w:rsid w:val="00291470"/>
    <w:rsid w:val="00291AD2"/>
    <w:rsid w:val="00291D73"/>
    <w:rsid w:val="00292529"/>
    <w:rsid w:val="002927B0"/>
    <w:rsid w:val="0029317B"/>
    <w:rsid w:val="00293E2A"/>
    <w:rsid w:val="002943B5"/>
    <w:rsid w:val="002946BE"/>
    <w:rsid w:val="00295852"/>
    <w:rsid w:val="002A0490"/>
    <w:rsid w:val="002A2BF4"/>
    <w:rsid w:val="002A345D"/>
    <w:rsid w:val="002A4329"/>
    <w:rsid w:val="002A4D86"/>
    <w:rsid w:val="002A57B9"/>
    <w:rsid w:val="002A5F65"/>
    <w:rsid w:val="002A7A90"/>
    <w:rsid w:val="002B1C6A"/>
    <w:rsid w:val="002B263E"/>
    <w:rsid w:val="002B4CB0"/>
    <w:rsid w:val="002B6D78"/>
    <w:rsid w:val="002B77B4"/>
    <w:rsid w:val="002B7C3A"/>
    <w:rsid w:val="002B7D38"/>
    <w:rsid w:val="002C1A51"/>
    <w:rsid w:val="002C1FBD"/>
    <w:rsid w:val="002C24FE"/>
    <w:rsid w:val="002C3381"/>
    <w:rsid w:val="002C3450"/>
    <w:rsid w:val="002C3580"/>
    <w:rsid w:val="002C4889"/>
    <w:rsid w:val="002C4DE2"/>
    <w:rsid w:val="002C54B9"/>
    <w:rsid w:val="002C5EE2"/>
    <w:rsid w:val="002C5F5E"/>
    <w:rsid w:val="002C723B"/>
    <w:rsid w:val="002C7DB9"/>
    <w:rsid w:val="002D0705"/>
    <w:rsid w:val="002D0CC7"/>
    <w:rsid w:val="002D109E"/>
    <w:rsid w:val="002D1F2F"/>
    <w:rsid w:val="002D290B"/>
    <w:rsid w:val="002D3D06"/>
    <w:rsid w:val="002D4E32"/>
    <w:rsid w:val="002D5DAB"/>
    <w:rsid w:val="002D7FC4"/>
    <w:rsid w:val="002E0A2D"/>
    <w:rsid w:val="002E0CE3"/>
    <w:rsid w:val="002E0DEE"/>
    <w:rsid w:val="002E0F56"/>
    <w:rsid w:val="002E12E1"/>
    <w:rsid w:val="002E16C0"/>
    <w:rsid w:val="002E2669"/>
    <w:rsid w:val="002E3869"/>
    <w:rsid w:val="002E39BD"/>
    <w:rsid w:val="002E3C44"/>
    <w:rsid w:val="002E446D"/>
    <w:rsid w:val="002E44DC"/>
    <w:rsid w:val="002E4E43"/>
    <w:rsid w:val="002E57C5"/>
    <w:rsid w:val="002E5B0C"/>
    <w:rsid w:val="002F0BDA"/>
    <w:rsid w:val="002F1B90"/>
    <w:rsid w:val="002F3B11"/>
    <w:rsid w:val="002F4431"/>
    <w:rsid w:val="002F5F9F"/>
    <w:rsid w:val="002F7119"/>
    <w:rsid w:val="002F72B8"/>
    <w:rsid w:val="002F72F9"/>
    <w:rsid w:val="0030002E"/>
    <w:rsid w:val="00300899"/>
    <w:rsid w:val="00301069"/>
    <w:rsid w:val="0030395A"/>
    <w:rsid w:val="00305C4A"/>
    <w:rsid w:val="003062E2"/>
    <w:rsid w:val="00306FCB"/>
    <w:rsid w:val="0030714A"/>
    <w:rsid w:val="00307D85"/>
    <w:rsid w:val="003104A0"/>
    <w:rsid w:val="00311FE3"/>
    <w:rsid w:val="00312291"/>
    <w:rsid w:val="0031260D"/>
    <w:rsid w:val="00312FDF"/>
    <w:rsid w:val="0031326B"/>
    <w:rsid w:val="00313CA0"/>
    <w:rsid w:val="00315720"/>
    <w:rsid w:val="00315916"/>
    <w:rsid w:val="00315BC3"/>
    <w:rsid w:val="00317512"/>
    <w:rsid w:val="00317A09"/>
    <w:rsid w:val="00317C42"/>
    <w:rsid w:val="00320B58"/>
    <w:rsid w:val="00320B80"/>
    <w:rsid w:val="00322280"/>
    <w:rsid w:val="00322BA8"/>
    <w:rsid w:val="00323388"/>
    <w:rsid w:val="003245CD"/>
    <w:rsid w:val="00324CE5"/>
    <w:rsid w:val="00325345"/>
    <w:rsid w:val="00325CFD"/>
    <w:rsid w:val="00326E5D"/>
    <w:rsid w:val="00327E99"/>
    <w:rsid w:val="00330D30"/>
    <w:rsid w:val="0033326C"/>
    <w:rsid w:val="0033331F"/>
    <w:rsid w:val="00333966"/>
    <w:rsid w:val="0033411A"/>
    <w:rsid w:val="00334D86"/>
    <w:rsid w:val="00334E3A"/>
    <w:rsid w:val="00335049"/>
    <w:rsid w:val="003367C2"/>
    <w:rsid w:val="003377FB"/>
    <w:rsid w:val="00337934"/>
    <w:rsid w:val="003379FA"/>
    <w:rsid w:val="00337C8E"/>
    <w:rsid w:val="00341390"/>
    <w:rsid w:val="00343347"/>
    <w:rsid w:val="00346E25"/>
    <w:rsid w:val="00346F24"/>
    <w:rsid w:val="00346F52"/>
    <w:rsid w:val="003475D6"/>
    <w:rsid w:val="0034767C"/>
    <w:rsid w:val="00350C31"/>
    <w:rsid w:val="00352ADD"/>
    <w:rsid w:val="00354F0E"/>
    <w:rsid w:val="0035522D"/>
    <w:rsid w:val="0035534D"/>
    <w:rsid w:val="00356A88"/>
    <w:rsid w:val="003605D7"/>
    <w:rsid w:val="00364B09"/>
    <w:rsid w:val="0036510D"/>
    <w:rsid w:val="00366E80"/>
    <w:rsid w:val="0036737A"/>
    <w:rsid w:val="0036760D"/>
    <w:rsid w:val="0037120F"/>
    <w:rsid w:val="00372559"/>
    <w:rsid w:val="003725FF"/>
    <w:rsid w:val="00372E9C"/>
    <w:rsid w:val="00373095"/>
    <w:rsid w:val="00373335"/>
    <w:rsid w:val="00374AFA"/>
    <w:rsid w:val="0037510B"/>
    <w:rsid w:val="003760CC"/>
    <w:rsid w:val="00376E58"/>
    <w:rsid w:val="003775ED"/>
    <w:rsid w:val="003800DB"/>
    <w:rsid w:val="003802E0"/>
    <w:rsid w:val="00380D84"/>
    <w:rsid w:val="003814F8"/>
    <w:rsid w:val="003823E5"/>
    <w:rsid w:val="003829F8"/>
    <w:rsid w:val="003834AD"/>
    <w:rsid w:val="0038364D"/>
    <w:rsid w:val="00384D0C"/>
    <w:rsid w:val="00386EE1"/>
    <w:rsid w:val="00387414"/>
    <w:rsid w:val="00392E5D"/>
    <w:rsid w:val="003936E3"/>
    <w:rsid w:val="00393B4E"/>
    <w:rsid w:val="00393E33"/>
    <w:rsid w:val="00395E3D"/>
    <w:rsid w:val="00396B62"/>
    <w:rsid w:val="00397DA1"/>
    <w:rsid w:val="003A08CA"/>
    <w:rsid w:val="003A11C3"/>
    <w:rsid w:val="003A2BD4"/>
    <w:rsid w:val="003A4B8F"/>
    <w:rsid w:val="003A518F"/>
    <w:rsid w:val="003A521C"/>
    <w:rsid w:val="003A525F"/>
    <w:rsid w:val="003A53E8"/>
    <w:rsid w:val="003A5CEB"/>
    <w:rsid w:val="003A6282"/>
    <w:rsid w:val="003A723E"/>
    <w:rsid w:val="003A73C8"/>
    <w:rsid w:val="003A786E"/>
    <w:rsid w:val="003B0131"/>
    <w:rsid w:val="003B07D4"/>
    <w:rsid w:val="003B07ED"/>
    <w:rsid w:val="003B1026"/>
    <w:rsid w:val="003B1509"/>
    <w:rsid w:val="003B163C"/>
    <w:rsid w:val="003B2628"/>
    <w:rsid w:val="003B2EBF"/>
    <w:rsid w:val="003B544D"/>
    <w:rsid w:val="003C096C"/>
    <w:rsid w:val="003C0CEE"/>
    <w:rsid w:val="003C2DBB"/>
    <w:rsid w:val="003C5B56"/>
    <w:rsid w:val="003C6B67"/>
    <w:rsid w:val="003C7C24"/>
    <w:rsid w:val="003C7CB3"/>
    <w:rsid w:val="003C7FBD"/>
    <w:rsid w:val="003D0DB6"/>
    <w:rsid w:val="003D164A"/>
    <w:rsid w:val="003D241C"/>
    <w:rsid w:val="003D294B"/>
    <w:rsid w:val="003D5346"/>
    <w:rsid w:val="003D57A5"/>
    <w:rsid w:val="003D64C2"/>
    <w:rsid w:val="003E0AB9"/>
    <w:rsid w:val="003E13C9"/>
    <w:rsid w:val="003E1E1D"/>
    <w:rsid w:val="003E2F11"/>
    <w:rsid w:val="003E6220"/>
    <w:rsid w:val="003F0AFA"/>
    <w:rsid w:val="003F22E5"/>
    <w:rsid w:val="003F32AF"/>
    <w:rsid w:val="003F4248"/>
    <w:rsid w:val="003F45FA"/>
    <w:rsid w:val="003F48B4"/>
    <w:rsid w:val="003F5254"/>
    <w:rsid w:val="003F52E3"/>
    <w:rsid w:val="003F7971"/>
    <w:rsid w:val="00400016"/>
    <w:rsid w:val="00400FA3"/>
    <w:rsid w:val="00401C59"/>
    <w:rsid w:val="00403A61"/>
    <w:rsid w:val="004052C2"/>
    <w:rsid w:val="004053E3"/>
    <w:rsid w:val="004071DC"/>
    <w:rsid w:val="0041021D"/>
    <w:rsid w:val="00410357"/>
    <w:rsid w:val="0041045B"/>
    <w:rsid w:val="00410A41"/>
    <w:rsid w:val="00410BC7"/>
    <w:rsid w:val="00410E0A"/>
    <w:rsid w:val="00411342"/>
    <w:rsid w:val="00411AFF"/>
    <w:rsid w:val="00411DB2"/>
    <w:rsid w:val="00411E98"/>
    <w:rsid w:val="00412960"/>
    <w:rsid w:val="004129E1"/>
    <w:rsid w:val="00413E3D"/>
    <w:rsid w:val="00414463"/>
    <w:rsid w:val="00415065"/>
    <w:rsid w:val="0041589F"/>
    <w:rsid w:val="00416C93"/>
    <w:rsid w:val="0042104F"/>
    <w:rsid w:val="00421161"/>
    <w:rsid w:val="0042212C"/>
    <w:rsid w:val="00422182"/>
    <w:rsid w:val="00424041"/>
    <w:rsid w:val="0042429D"/>
    <w:rsid w:val="00424CE8"/>
    <w:rsid w:val="00424EEC"/>
    <w:rsid w:val="00425836"/>
    <w:rsid w:val="0042648E"/>
    <w:rsid w:val="00426979"/>
    <w:rsid w:val="00427C68"/>
    <w:rsid w:val="00427F23"/>
    <w:rsid w:val="00430576"/>
    <w:rsid w:val="00431500"/>
    <w:rsid w:val="00431843"/>
    <w:rsid w:val="00431B82"/>
    <w:rsid w:val="00433F6C"/>
    <w:rsid w:val="00433FED"/>
    <w:rsid w:val="0043414C"/>
    <w:rsid w:val="00434EBC"/>
    <w:rsid w:val="00434FCF"/>
    <w:rsid w:val="00436428"/>
    <w:rsid w:val="00436A06"/>
    <w:rsid w:val="004371F3"/>
    <w:rsid w:val="004372E4"/>
    <w:rsid w:val="004403B1"/>
    <w:rsid w:val="00440A0C"/>
    <w:rsid w:val="00440BF7"/>
    <w:rsid w:val="0044145B"/>
    <w:rsid w:val="00441E37"/>
    <w:rsid w:val="0044200C"/>
    <w:rsid w:val="00443F54"/>
    <w:rsid w:val="0044576F"/>
    <w:rsid w:val="00446658"/>
    <w:rsid w:val="00446DD7"/>
    <w:rsid w:val="00447959"/>
    <w:rsid w:val="00447B55"/>
    <w:rsid w:val="0045015A"/>
    <w:rsid w:val="0045042A"/>
    <w:rsid w:val="0045181B"/>
    <w:rsid w:val="00452082"/>
    <w:rsid w:val="00452FEC"/>
    <w:rsid w:val="0045345A"/>
    <w:rsid w:val="00454EF5"/>
    <w:rsid w:val="00455002"/>
    <w:rsid w:val="0045749F"/>
    <w:rsid w:val="00457E68"/>
    <w:rsid w:val="00460287"/>
    <w:rsid w:val="00460326"/>
    <w:rsid w:val="00460516"/>
    <w:rsid w:val="00461B37"/>
    <w:rsid w:val="00462B47"/>
    <w:rsid w:val="00462FD4"/>
    <w:rsid w:val="00463151"/>
    <w:rsid w:val="00463775"/>
    <w:rsid w:val="004668D4"/>
    <w:rsid w:val="00466D35"/>
    <w:rsid w:val="00467859"/>
    <w:rsid w:val="00467CD5"/>
    <w:rsid w:val="00470289"/>
    <w:rsid w:val="004713E8"/>
    <w:rsid w:val="0047172C"/>
    <w:rsid w:val="00471F93"/>
    <w:rsid w:val="00473910"/>
    <w:rsid w:val="004739A6"/>
    <w:rsid w:val="004745A7"/>
    <w:rsid w:val="00480B30"/>
    <w:rsid w:val="00482074"/>
    <w:rsid w:val="0048390D"/>
    <w:rsid w:val="00484A32"/>
    <w:rsid w:val="00485090"/>
    <w:rsid w:val="004859EC"/>
    <w:rsid w:val="00486AF4"/>
    <w:rsid w:val="00486D34"/>
    <w:rsid w:val="00490283"/>
    <w:rsid w:val="00490436"/>
    <w:rsid w:val="00490475"/>
    <w:rsid w:val="004927CB"/>
    <w:rsid w:val="00494034"/>
    <w:rsid w:val="004946BB"/>
    <w:rsid w:val="004947D6"/>
    <w:rsid w:val="00495058"/>
    <w:rsid w:val="00496972"/>
    <w:rsid w:val="00496EF0"/>
    <w:rsid w:val="00497546"/>
    <w:rsid w:val="00497821"/>
    <w:rsid w:val="00497939"/>
    <w:rsid w:val="004A11BC"/>
    <w:rsid w:val="004A1474"/>
    <w:rsid w:val="004A240D"/>
    <w:rsid w:val="004A2A77"/>
    <w:rsid w:val="004A3A77"/>
    <w:rsid w:val="004A7530"/>
    <w:rsid w:val="004A7F98"/>
    <w:rsid w:val="004B25FC"/>
    <w:rsid w:val="004B267D"/>
    <w:rsid w:val="004B268D"/>
    <w:rsid w:val="004B3456"/>
    <w:rsid w:val="004B4B53"/>
    <w:rsid w:val="004B5836"/>
    <w:rsid w:val="004B5D80"/>
    <w:rsid w:val="004B6973"/>
    <w:rsid w:val="004B7643"/>
    <w:rsid w:val="004C251C"/>
    <w:rsid w:val="004C3491"/>
    <w:rsid w:val="004C3EDE"/>
    <w:rsid w:val="004C43AC"/>
    <w:rsid w:val="004C45E1"/>
    <w:rsid w:val="004C52CC"/>
    <w:rsid w:val="004C6D1F"/>
    <w:rsid w:val="004C7A01"/>
    <w:rsid w:val="004D0454"/>
    <w:rsid w:val="004D1DD7"/>
    <w:rsid w:val="004D23E4"/>
    <w:rsid w:val="004D2A49"/>
    <w:rsid w:val="004D4EC8"/>
    <w:rsid w:val="004D5015"/>
    <w:rsid w:val="004D63AF"/>
    <w:rsid w:val="004D73D4"/>
    <w:rsid w:val="004D74A6"/>
    <w:rsid w:val="004E01C2"/>
    <w:rsid w:val="004E047C"/>
    <w:rsid w:val="004E0BAA"/>
    <w:rsid w:val="004E12AD"/>
    <w:rsid w:val="004E1E2D"/>
    <w:rsid w:val="004E220D"/>
    <w:rsid w:val="004E3886"/>
    <w:rsid w:val="004E59EE"/>
    <w:rsid w:val="004E6878"/>
    <w:rsid w:val="004E6893"/>
    <w:rsid w:val="004F028E"/>
    <w:rsid w:val="004F06B7"/>
    <w:rsid w:val="004F2A2B"/>
    <w:rsid w:val="004F2ACA"/>
    <w:rsid w:val="004F3A8A"/>
    <w:rsid w:val="004F705A"/>
    <w:rsid w:val="004F7D74"/>
    <w:rsid w:val="0050058B"/>
    <w:rsid w:val="00500883"/>
    <w:rsid w:val="005013C5"/>
    <w:rsid w:val="00501756"/>
    <w:rsid w:val="0050219E"/>
    <w:rsid w:val="00502558"/>
    <w:rsid w:val="00503C33"/>
    <w:rsid w:val="0050425A"/>
    <w:rsid w:val="005042BD"/>
    <w:rsid w:val="0050474F"/>
    <w:rsid w:val="005049E4"/>
    <w:rsid w:val="00505A08"/>
    <w:rsid w:val="0050672D"/>
    <w:rsid w:val="00507776"/>
    <w:rsid w:val="00507AD3"/>
    <w:rsid w:val="00507B0F"/>
    <w:rsid w:val="00510034"/>
    <w:rsid w:val="00510FD6"/>
    <w:rsid w:val="0051143A"/>
    <w:rsid w:val="00511A5C"/>
    <w:rsid w:val="005129B2"/>
    <w:rsid w:val="00514256"/>
    <w:rsid w:val="0051446F"/>
    <w:rsid w:val="00517AE9"/>
    <w:rsid w:val="00520216"/>
    <w:rsid w:val="00520BBF"/>
    <w:rsid w:val="00522D41"/>
    <w:rsid w:val="005244DD"/>
    <w:rsid w:val="00524620"/>
    <w:rsid w:val="00524A6C"/>
    <w:rsid w:val="00524C0B"/>
    <w:rsid w:val="00525A92"/>
    <w:rsid w:val="00525BBC"/>
    <w:rsid w:val="00527354"/>
    <w:rsid w:val="0053025F"/>
    <w:rsid w:val="00531C85"/>
    <w:rsid w:val="00531E99"/>
    <w:rsid w:val="0053220D"/>
    <w:rsid w:val="0053315F"/>
    <w:rsid w:val="00533551"/>
    <w:rsid w:val="00533F8A"/>
    <w:rsid w:val="0053429E"/>
    <w:rsid w:val="00534AAF"/>
    <w:rsid w:val="00535130"/>
    <w:rsid w:val="00535912"/>
    <w:rsid w:val="00536F52"/>
    <w:rsid w:val="00537622"/>
    <w:rsid w:val="00537718"/>
    <w:rsid w:val="005405B3"/>
    <w:rsid w:val="0054168B"/>
    <w:rsid w:val="0054182A"/>
    <w:rsid w:val="00541927"/>
    <w:rsid w:val="0054228B"/>
    <w:rsid w:val="00542724"/>
    <w:rsid w:val="00542AE5"/>
    <w:rsid w:val="00542F5A"/>
    <w:rsid w:val="00544CA1"/>
    <w:rsid w:val="005461E6"/>
    <w:rsid w:val="00546AD0"/>
    <w:rsid w:val="00546D64"/>
    <w:rsid w:val="0055065F"/>
    <w:rsid w:val="00551207"/>
    <w:rsid w:val="00553148"/>
    <w:rsid w:val="00553C33"/>
    <w:rsid w:val="005545C3"/>
    <w:rsid w:val="00554ABB"/>
    <w:rsid w:val="00554C9B"/>
    <w:rsid w:val="005555E4"/>
    <w:rsid w:val="00555B9E"/>
    <w:rsid w:val="005563A8"/>
    <w:rsid w:val="00556C0B"/>
    <w:rsid w:val="00556FC3"/>
    <w:rsid w:val="005577E0"/>
    <w:rsid w:val="00557EF8"/>
    <w:rsid w:val="00557FAD"/>
    <w:rsid w:val="00560323"/>
    <w:rsid w:val="00563BC3"/>
    <w:rsid w:val="005650E6"/>
    <w:rsid w:val="00566751"/>
    <w:rsid w:val="00566B8D"/>
    <w:rsid w:val="00566BB4"/>
    <w:rsid w:val="00567246"/>
    <w:rsid w:val="0056781E"/>
    <w:rsid w:val="005678EA"/>
    <w:rsid w:val="00567AE6"/>
    <w:rsid w:val="005702EF"/>
    <w:rsid w:val="0057063C"/>
    <w:rsid w:val="00570710"/>
    <w:rsid w:val="00570DD1"/>
    <w:rsid w:val="00571C48"/>
    <w:rsid w:val="00571FEE"/>
    <w:rsid w:val="00572087"/>
    <w:rsid w:val="005729EE"/>
    <w:rsid w:val="00574F05"/>
    <w:rsid w:val="00576661"/>
    <w:rsid w:val="00576B89"/>
    <w:rsid w:val="00580599"/>
    <w:rsid w:val="005825A3"/>
    <w:rsid w:val="00582C44"/>
    <w:rsid w:val="00583F80"/>
    <w:rsid w:val="0058424C"/>
    <w:rsid w:val="00584708"/>
    <w:rsid w:val="005849C1"/>
    <w:rsid w:val="00585C53"/>
    <w:rsid w:val="0058664C"/>
    <w:rsid w:val="005871A6"/>
    <w:rsid w:val="00590D8F"/>
    <w:rsid w:val="005914AC"/>
    <w:rsid w:val="00591BE9"/>
    <w:rsid w:val="00592889"/>
    <w:rsid w:val="005929F6"/>
    <w:rsid w:val="00593336"/>
    <w:rsid w:val="00593544"/>
    <w:rsid w:val="00595464"/>
    <w:rsid w:val="00595EAD"/>
    <w:rsid w:val="00596AB6"/>
    <w:rsid w:val="00596EDD"/>
    <w:rsid w:val="00597185"/>
    <w:rsid w:val="0059795D"/>
    <w:rsid w:val="00597D6B"/>
    <w:rsid w:val="005A07BB"/>
    <w:rsid w:val="005A0DA8"/>
    <w:rsid w:val="005A1269"/>
    <w:rsid w:val="005A2DCC"/>
    <w:rsid w:val="005A4D03"/>
    <w:rsid w:val="005A4E4A"/>
    <w:rsid w:val="005A5D7C"/>
    <w:rsid w:val="005A5FF0"/>
    <w:rsid w:val="005A717F"/>
    <w:rsid w:val="005B10FF"/>
    <w:rsid w:val="005B118E"/>
    <w:rsid w:val="005B2626"/>
    <w:rsid w:val="005B32CB"/>
    <w:rsid w:val="005B35FD"/>
    <w:rsid w:val="005B5CEB"/>
    <w:rsid w:val="005B63E3"/>
    <w:rsid w:val="005C12AA"/>
    <w:rsid w:val="005C211B"/>
    <w:rsid w:val="005C2F85"/>
    <w:rsid w:val="005C2FEA"/>
    <w:rsid w:val="005C3B2D"/>
    <w:rsid w:val="005C4464"/>
    <w:rsid w:val="005C6539"/>
    <w:rsid w:val="005D02A3"/>
    <w:rsid w:val="005D0CA8"/>
    <w:rsid w:val="005D1E46"/>
    <w:rsid w:val="005D1F32"/>
    <w:rsid w:val="005D26E0"/>
    <w:rsid w:val="005D2A20"/>
    <w:rsid w:val="005D2B60"/>
    <w:rsid w:val="005D53E9"/>
    <w:rsid w:val="005D601E"/>
    <w:rsid w:val="005D6ABD"/>
    <w:rsid w:val="005D7EA4"/>
    <w:rsid w:val="005E057E"/>
    <w:rsid w:val="005E1CED"/>
    <w:rsid w:val="005E2126"/>
    <w:rsid w:val="005E330E"/>
    <w:rsid w:val="005E3962"/>
    <w:rsid w:val="005E3A7F"/>
    <w:rsid w:val="005E4953"/>
    <w:rsid w:val="005E630B"/>
    <w:rsid w:val="005F084B"/>
    <w:rsid w:val="005F0DA6"/>
    <w:rsid w:val="005F18FD"/>
    <w:rsid w:val="005F1FE9"/>
    <w:rsid w:val="005F306A"/>
    <w:rsid w:val="005F4BF7"/>
    <w:rsid w:val="005F5130"/>
    <w:rsid w:val="005F569C"/>
    <w:rsid w:val="005F5B6B"/>
    <w:rsid w:val="005F6F2B"/>
    <w:rsid w:val="005F6F51"/>
    <w:rsid w:val="005F7545"/>
    <w:rsid w:val="005F7659"/>
    <w:rsid w:val="00600560"/>
    <w:rsid w:val="00600719"/>
    <w:rsid w:val="00601FA6"/>
    <w:rsid w:val="006020F9"/>
    <w:rsid w:val="0060272E"/>
    <w:rsid w:val="006038D0"/>
    <w:rsid w:val="00605027"/>
    <w:rsid w:val="00605535"/>
    <w:rsid w:val="0060584A"/>
    <w:rsid w:val="0060591B"/>
    <w:rsid w:val="00607380"/>
    <w:rsid w:val="006078C0"/>
    <w:rsid w:val="006107C6"/>
    <w:rsid w:val="00612297"/>
    <w:rsid w:val="00612A1F"/>
    <w:rsid w:val="0061383B"/>
    <w:rsid w:val="006156F5"/>
    <w:rsid w:val="006159E6"/>
    <w:rsid w:val="006162D8"/>
    <w:rsid w:val="00617238"/>
    <w:rsid w:val="00620A3A"/>
    <w:rsid w:val="00620EAE"/>
    <w:rsid w:val="0062160A"/>
    <w:rsid w:val="00621757"/>
    <w:rsid w:val="00621C9F"/>
    <w:rsid w:val="00621F67"/>
    <w:rsid w:val="00621F8F"/>
    <w:rsid w:val="00624095"/>
    <w:rsid w:val="006248B6"/>
    <w:rsid w:val="0062771F"/>
    <w:rsid w:val="00630382"/>
    <w:rsid w:val="00630B6A"/>
    <w:rsid w:val="00631710"/>
    <w:rsid w:val="00631FA4"/>
    <w:rsid w:val="006330E1"/>
    <w:rsid w:val="00634398"/>
    <w:rsid w:val="00634453"/>
    <w:rsid w:val="006344A0"/>
    <w:rsid w:val="00635F42"/>
    <w:rsid w:val="00636209"/>
    <w:rsid w:val="0063778C"/>
    <w:rsid w:val="00637D51"/>
    <w:rsid w:val="0064082D"/>
    <w:rsid w:val="0064083F"/>
    <w:rsid w:val="0064136F"/>
    <w:rsid w:val="00642055"/>
    <w:rsid w:val="00643FF8"/>
    <w:rsid w:val="00644767"/>
    <w:rsid w:val="006452A0"/>
    <w:rsid w:val="006457E4"/>
    <w:rsid w:val="006459E2"/>
    <w:rsid w:val="00645D01"/>
    <w:rsid w:val="0064686C"/>
    <w:rsid w:val="00647830"/>
    <w:rsid w:val="006501DC"/>
    <w:rsid w:val="00650700"/>
    <w:rsid w:val="00650A5C"/>
    <w:rsid w:val="00652270"/>
    <w:rsid w:val="006522B6"/>
    <w:rsid w:val="00652CDA"/>
    <w:rsid w:val="00654014"/>
    <w:rsid w:val="00654BD7"/>
    <w:rsid w:val="00654C64"/>
    <w:rsid w:val="00655525"/>
    <w:rsid w:val="00655B2D"/>
    <w:rsid w:val="00655F56"/>
    <w:rsid w:val="0065634B"/>
    <w:rsid w:val="0065677B"/>
    <w:rsid w:val="0066053A"/>
    <w:rsid w:val="006608F4"/>
    <w:rsid w:val="00661EF6"/>
    <w:rsid w:val="006631F6"/>
    <w:rsid w:val="00664AC5"/>
    <w:rsid w:val="00670ADC"/>
    <w:rsid w:val="00671EB7"/>
    <w:rsid w:val="0067344E"/>
    <w:rsid w:val="006743D4"/>
    <w:rsid w:val="00674997"/>
    <w:rsid w:val="006750C4"/>
    <w:rsid w:val="00676484"/>
    <w:rsid w:val="006772E1"/>
    <w:rsid w:val="0067766A"/>
    <w:rsid w:val="00677E99"/>
    <w:rsid w:val="006800F1"/>
    <w:rsid w:val="00680E8F"/>
    <w:rsid w:val="00681F3B"/>
    <w:rsid w:val="006823F9"/>
    <w:rsid w:val="00683106"/>
    <w:rsid w:val="00683201"/>
    <w:rsid w:val="00683417"/>
    <w:rsid w:val="00683562"/>
    <w:rsid w:val="00683834"/>
    <w:rsid w:val="006838D1"/>
    <w:rsid w:val="0068491D"/>
    <w:rsid w:val="00686612"/>
    <w:rsid w:val="00687F33"/>
    <w:rsid w:val="00691888"/>
    <w:rsid w:val="00692B27"/>
    <w:rsid w:val="00692C60"/>
    <w:rsid w:val="00695ADA"/>
    <w:rsid w:val="006965E0"/>
    <w:rsid w:val="00696870"/>
    <w:rsid w:val="00697097"/>
    <w:rsid w:val="00697698"/>
    <w:rsid w:val="006A05C2"/>
    <w:rsid w:val="006A0DCE"/>
    <w:rsid w:val="006A2A65"/>
    <w:rsid w:val="006A3FAA"/>
    <w:rsid w:val="006A48FE"/>
    <w:rsid w:val="006A563F"/>
    <w:rsid w:val="006A6431"/>
    <w:rsid w:val="006A762C"/>
    <w:rsid w:val="006B014A"/>
    <w:rsid w:val="006B0C81"/>
    <w:rsid w:val="006B0C97"/>
    <w:rsid w:val="006B2841"/>
    <w:rsid w:val="006B2E4D"/>
    <w:rsid w:val="006B3330"/>
    <w:rsid w:val="006B43B8"/>
    <w:rsid w:val="006B46A3"/>
    <w:rsid w:val="006B5EC9"/>
    <w:rsid w:val="006B65A5"/>
    <w:rsid w:val="006B662B"/>
    <w:rsid w:val="006B665B"/>
    <w:rsid w:val="006B793A"/>
    <w:rsid w:val="006B7FAA"/>
    <w:rsid w:val="006C0BC2"/>
    <w:rsid w:val="006C1FF8"/>
    <w:rsid w:val="006C27ED"/>
    <w:rsid w:val="006C2817"/>
    <w:rsid w:val="006C31CE"/>
    <w:rsid w:val="006C3ED0"/>
    <w:rsid w:val="006C40AA"/>
    <w:rsid w:val="006C4902"/>
    <w:rsid w:val="006C4D96"/>
    <w:rsid w:val="006C5764"/>
    <w:rsid w:val="006C5C44"/>
    <w:rsid w:val="006C6DB5"/>
    <w:rsid w:val="006D111A"/>
    <w:rsid w:val="006D29D0"/>
    <w:rsid w:val="006D2A4B"/>
    <w:rsid w:val="006D324E"/>
    <w:rsid w:val="006D3ACE"/>
    <w:rsid w:val="006D5207"/>
    <w:rsid w:val="006D56D0"/>
    <w:rsid w:val="006D5734"/>
    <w:rsid w:val="006D58CB"/>
    <w:rsid w:val="006D681A"/>
    <w:rsid w:val="006E0033"/>
    <w:rsid w:val="006E0FCD"/>
    <w:rsid w:val="006E1732"/>
    <w:rsid w:val="006E173A"/>
    <w:rsid w:val="006E20D2"/>
    <w:rsid w:val="006E26D7"/>
    <w:rsid w:val="006E3BDE"/>
    <w:rsid w:val="006E3BE0"/>
    <w:rsid w:val="006E43D9"/>
    <w:rsid w:val="006E5D1D"/>
    <w:rsid w:val="006E744C"/>
    <w:rsid w:val="006E78E6"/>
    <w:rsid w:val="006E7E83"/>
    <w:rsid w:val="006F2D2A"/>
    <w:rsid w:val="006F2EA7"/>
    <w:rsid w:val="006F387C"/>
    <w:rsid w:val="006F3A03"/>
    <w:rsid w:val="006F3A50"/>
    <w:rsid w:val="006F4C2D"/>
    <w:rsid w:val="006F5257"/>
    <w:rsid w:val="006F55F2"/>
    <w:rsid w:val="006F7C97"/>
    <w:rsid w:val="006F7F08"/>
    <w:rsid w:val="007012A3"/>
    <w:rsid w:val="007032C9"/>
    <w:rsid w:val="0070344F"/>
    <w:rsid w:val="00705237"/>
    <w:rsid w:val="00705259"/>
    <w:rsid w:val="00705FB7"/>
    <w:rsid w:val="0070626B"/>
    <w:rsid w:val="007102A5"/>
    <w:rsid w:val="0071069A"/>
    <w:rsid w:val="007113D4"/>
    <w:rsid w:val="00713088"/>
    <w:rsid w:val="00713DE0"/>
    <w:rsid w:val="00714C77"/>
    <w:rsid w:val="0071575E"/>
    <w:rsid w:val="00717175"/>
    <w:rsid w:val="00717BFA"/>
    <w:rsid w:val="00717E98"/>
    <w:rsid w:val="007203F6"/>
    <w:rsid w:val="00721B11"/>
    <w:rsid w:val="00721D1D"/>
    <w:rsid w:val="00723954"/>
    <w:rsid w:val="00724962"/>
    <w:rsid w:val="0072666E"/>
    <w:rsid w:val="00726B12"/>
    <w:rsid w:val="0072710C"/>
    <w:rsid w:val="0072771A"/>
    <w:rsid w:val="007300AB"/>
    <w:rsid w:val="00730E05"/>
    <w:rsid w:val="0073130A"/>
    <w:rsid w:val="00731496"/>
    <w:rsid w:val="00731BB1"/>
    <w:rsid w:val="00733245"/>
    <w:rsid w:val="007332B1"/>
    <w:rsid w:val="00734067"/>
    <w:rsid w:val="00734FF9"/>
    <w:rsid w:val="0073632C"/>
    <w:rsid w:val="007370AF"/>
    <w:rsid w:val="00740800"/>
    <w:rsid w:val="00741690"/>
    <w:rsid w:val="00741815"/>
    <w:rsid w:val="007428F6"/>
    <w:rsid w:val="00743F52"/>
    <w:rsid w:val="0074407F"/>
    <w:rsid w:val="00745299"/>
    <w:rsid w:val="0075004C"/>
    <w:rsid w:val="007520A8"/>
    <w:rsid w:val="0075275F"/>
    <w:rsid w:val="007528D7"/>
    <w:rsid w:val="00754086"/>
    <w:rsid w:val="0075414B"/>
    <w:rsid w:val="00755BB5"/>
    <w:rsid w:val="007605DA"/>
    <w:rsid w:val="00760D36"/>
    <w:rsid w:val="00762869"/>
    <w:rsid w:val="00762E77"/>
    <w:rsid w:val="00765509"/>
    <w:rsid w:val="00766471"/>
    <w:rsid w:val="007673E4"/>
    <w:rsid w:val="00767AC7"/>
    <w:rsid w:val="00771368"/>
    <w:rsid w:val="00771502"/>
    <w:rsid w:val="007718DD"/>
    <w:rsid w:val="00771D91"/>
    <w:rsid w:val="00772860"/>
    <w:rsid w:val="007735B7"/>
    <w:rsid w:val="0077383E"/>
    <w:rsid w:val="00773F76"/>
    <w:rsid w:val="0077454F"/>
    <w:rsid w:val="007746E8"/>
    <w:rsid w:val="00774961"/>
    <w:rsid w:val="00775CE9"/>
    <w:rsid w:val="00775FCF"/>
    <w:rsid w:val="00776331"/>
    <w:rsid w:val="00777924"/>
    <w:rsid w:val="0078075E"/>
    <w:rsid w:val="007809FB"/>
    <w:rsid w:val="007811A2"/>
    <w:rsid w:val="00782020"/>
    <w:rsid w:val="007820B3"/>
    <w:rsid w:val="007840E8"/>
    <w:rsid w:val="007843F8"/>
    <w:rsid w:val="007853BF"/>
    <w:rsid w:val="00785F45"/>
    <w:rsid w:val="00785FC3"/>
    <w:rsid w:val="00786201"/>
    <w:rsid w:val="007903A0"/>
    <w:rsid w:val="00790F9B"/>
    <w:rsid w:val="007912FF"/>
    <w:rsid w:val="00791394"/>
    <w:rsid w:val="0079222E"/>
    <w:rsid w:val="00793C43"/>
    <w:rsid w:val="0079664B"/>
    <w:rsid w:val="00796C71"/>
    <w:rsid w:val="00796CFB"/>
    <w:rsid w:val="007A4DE9"/>
    <w:rsid w:val="007A4E04"/>
    <w:rsid w:val="007A613E"/>
    <w:rsid w:val="007A6271"/>
    <w:rsid w:val="007A671B"/>
    <w:rsid w:val="007A7D38"/>
    <w:rsid w:val="007B03B6"/>
    <w:rsid w:val="007B03BB"/>
    <w:rsid w:val="007B0B15"/>
    <w:rsid w:val="007B0CD5"/>
    <w:rsid w:val="007B2B22"/>
    <w:rsid w:val="007B2E06"/>
    <w:rsid w:val="007B325B"/>
    <w:rsid w:val="007B59A4"/>
    <w:rsid w:val="007B5EBE"/>
    <w:rsid w:val="007C01D2"/>
    <w:rsid w:val="007C0A86"/>
    <w:rsid w:val="007C119B"/>
    <w:rsid w:val="007C1612"/>
    <w:rsid w:val="007C20F4"/>
    <w:rsid w:val="007C2812"/>
    <w:rsid w:val="007C354E"/>
    <w:rsid w:val="007C45A3"/>
    <w:rsid w:val="007C5624"/>
    <w:rsid w:val="007C5CA1"/>
    <w:rsid w:val="007C66DB"/>
    <w:rsid w:val="007C6746"/>
    <w:rsid w:val="007C6C62"/>
    <w:rsid w:val="007C72E4"/>
    <w:rsid w:val="007C79E9"/>
    <w:rsid w:val="007D04F2"/>
    <w:rsid w:val="007D2B16"/>
    <w:rsid w:val="007D31DE"/>
    <w:rsid w:val="007D33C2"/>
    <w:rsid w:val="007D4303"/>
    <w:rsid w:val="007D6320"/>
    <w:rsid w:val="007D6DA5"/>
    <w:rsid w:val="007D7861"/>
    <w:rsid w:val="007D7A48"/>
    <w:rsid w:val="007E0144"/>
    <w:rsid w:val="007E0588"/>
    <w:rsid w:val="007E13AC"/>
    <w:rsid w:val="007E173B"/>
    <w:rsid w:val="007E1756"/>
    <w:rsid w:val="007E42D7"/>
    <w:rsid w:val="007E434D"/>
    <w:rsid w:val="007E7CEB"/>
    <w:rsid w:val="007F0107"/>
    <w:rsid w:val="007F04E2"/>
    <w:rsid w:val="007F2C9A"/>
    <w:rsid w:val="007F3091"/>
    <w:rsid w:val="007F372E"/>
    <w:rsid w:val="007F49E3"/>
    <w:rsid w:val="007F617D"/>
    <w:rsid w:val="007F6AAE"/>
    <w:rsid w:val="00800252"/>
    <w:rsid w:val="00800987"/>
    <w:rsid w:val="008033F9"/>
    <w:rsid w:val="008034FD"/>
    <w:rsid w:val="008042ED"/>
    <w:rsid w:val="0080506F"/>
    <w:rsid w:val="00805783"/>
    <w:rsid w:val="008068C0"/>
    <w:rsid w:val="008069E9"/>
    <w:rsid w:val="008107FB"/>
    <w:rsid w:val="008110BF"/>
    <w:rsid w:val="00811A73"/>
    <w:rsid w:val="00811CA7"/>
    <w:rsid w:val="00811EB8"/>
    <w:rsid w:val="008122F5"/>
    <w:rsid w:val="00814177"/>
    <w:rsid w:val="008144DA"/>
    <w:rsid w:val="00815389"/>
    <w:rsid w:val="00820AA8"/>
    <w:rsid w:val="00820AB4"/>
    <w:rsid w:val="00820E69"/>
    <w:rsid w:val="00820ED8"/>
    <w:rsid w:val="008213CD"/>
    <w:rsid w:val="00821FA1"/>
    <w:rsid w:val="00822747"/>
    <w:rsid w:val="00825963"/>
    <w:rsid w:val="0082606F"/>
    <w:rsid w:val="008268B5"/>
    <w:rsid w:val="00826DAA"/>
    <w:rsid w:val="00827D1C"/>
    <w:rsid w:val="00827D1D"/>
    <w:rsid w:val="00830CDA"/>
    <w:rsid w:val="00832356"/>
    <w:rsid w:val="00832690"/>
    <w:rsid w:val="008337AC"/>
    <w:rsid w:val="00833B5A"/>
    <w:rsid w:val="00834DF0"/>
    <w:rsid w:val="00834FD4"/>
    <w:rsid w:val="0083532D"/>
    <w:rsid w:val="00835CBC"/>
    <w:rsid w:val="00835E77"/>
    <w:rsid w:val="00835F70"/>
    <w:rsid w:val="00836801"/>
    <w:rsid w:val="00836BDC"/>
    <w:rsid w:val="00836F18"/>
    <w:rsid w:val="00837674"/>
    <w:rsid w:val="008404F2"/>
    <w:rsid w:val="00840874"/>
    <w:rsid w:val="008423C4"/>
    <w:rsid w:val="008440DD"/>
    <w:rsid w:val="008446CB"/>
    <w:rsid w:val="008446D0"/>
    <w:rsid w:val="0084532C"/>
    <w:rsid w:val="00846859"/>
    <w:rsid w:val="00847546"/>
    <w:rsid w:val="00852B68"/>
    <w:rsid w:val="00855D57"/>
    <w:rsid w:val="00856B69"/>
    <w:rsid w:val="0085794F"/>
    <w:rsid w:val="00861AD7"/>
    <w:rsid w:val="00863A83"/>
    <w:rsid w:val="008640A7"/>
    <w:rsid w:val="00864ABB"/>
    <w:rsid w:val="0086509D"/>
    <w:rsid w:val="008651A6"/>
    <w:rsid w:val="00866ECC"/>
    <w:rsid w:val="0086776A"/>
    <w:rsid w:val="00867BF0"/>
    <w:rsid w:val="00870E53"/>
    <w:rsid w:val="00872687"/>
    <w:rsid w:val="00872899"/>
    <w:rsid w:val="0087383C"/>
    <w:rsid w:val="00873B77"/>
    <w:rsid w:val="008755AC"/>
    <w:rsid w:val="008759E4"/>
    <w:rsid w:val="008776F3"/>
    <w:rsid w:val="00880177"/>
    <w:rsid w:val="00881DE1"/>
    <w:rsid w:val="008831AA"/>
    <w:rsid w:val="008835D6"/>
    <w:rsid w:val="00883818"/>
    <w:rsid w:val="00883D33"/>
    <w:rsid w:val="00883E2D"/>
    <w:rsid w:val="008841B4"/>
    <w:rsid w:val="00885F9B"/>
    <w:rsid w:val="00890DA5"/>
    <w:rsid w:val="00891209"/>
    <w:rsid w:val="008919C1"/>
    <w:rsid w:val="0089337F"/>
    <w:rsid w:val="00893986"/>
    <w:rsid w:val="00894FFF"/>
    <w:rsid w:val="00895245"/>
    <w:rsid w:val="0089591B"/>
    <w:rsid w:val="00895C31"/>
    <w:rsid w:val="008968C9"/>
    <w:rsid w:val="008969B0"/>
    <w:rsid w:val="008970D5"/>
    <w:rsid w:val="008A125E"/>
    <w:rsid w:val="008A1712"/>
    <w:rsid w:val="008A1B2C"/>
    <w:rsid w:val="008A2F7C"/>
    <w:rsid w:val="008A2FA0"/>
    <w:rsid w:val="008A3102"/>
    <w:rsid w:val="008A3251"/>
    <w:rsid w:val="008A3C9F"/>
    <w:rsid w:val="008A4062"/>
    <w:rsid w:val="008A5D99"/>
    <w:rsid w:val="008A7F89"/>
    <w:rsid w:val="008B0D2F"/>
    <w:rsid w:val="008B0F2B"/>
    <w:rsid w:val="008B4187"/>
    <w:rsid w:val="008B63C5"/>
    <w:rsid w:val="008B70D7"/>
    <w:rsid w:val="008C03C0"/>
    <w:rsid w:val="008C0539"/>
    <w:rsid w:val="008C073A"/>
    <w:rsid w:val="008C1725"/>
    <w:rsid w:val="008C47B3"/>
    <w:rsid w:val="008C65A4"/>
    <w:rsid w:val="008C69F5"/>
    <w:rsid w:val="008D054F"/>
    <w:rsid w:val="008D09AB"/>
    <w:rsid w:val="008D1B4E"/>
    <w:rsid w:val="008D23F3"/>
    <w:rsid w:val="008D2C5F"/>
    <w:rsid w:val="008D3434"/>
    <w:rsid w:val="008D384C"/>
    <w:rsid w:val="008D6AE6"/>
    <w:rsid w:val="008E082A"/>
    <w:rsid w:val="008E0873"/>
    <w:rsid w:val="008E0CB4"/>
    <w:rsid w:val="008E15E8"/>
    <w:rsid w:val="008E1DA2"/>
    <w:rsid w:val="008E32B5"/>
    <w:rsid w:val="008E4317"/>
    <w:rsid w:val="008E72C4"/>
    <w:rsid w:val="008F0AD7"/>
    <w:rsid w:val="008F0F12"/>
    <w:rsid w:val="008F17EB"/>
    <w:rsid w:val="008F2059"/>
    <w:rsid w:val="008F2CFF"/>
    <w:rsid w:val="008F2D26"/>
    <w:rsid w:val="008F41AE"/>
    <w:rsid w:val="008F4DBB"/>
    <w:rsid w:val="008F5D66"/>
    <w:rsid w:val="008F6068"/>
    <w:rsid w:val="0090005B"/>
    <w:rsid w:val="00901789"/>
    <w:rsid w:val="00901D5F"/>
    <w:rsid w:val="0090254B"/>
    <w:rsid w:val="0090300E"/>
    <w:rsid w:val="00903500"/>
    <w:rsid w:val="00904518"/>
    <w:rsid w:val="00904E58"/>
    <w:rsid w:val="00906F52"/>
    <w:rsid w:val="00907D31"/>
    <w:rsid w:val="0091172D"/>
    <w:rsid w:val="00912632"/>
    <w:rsid w:val="00913253"/>
    <w:rsid w:val="009143AE"/>
    <w:rsid w:val="00915299"/>
    <w:rsid w:val="00915A52"/>
    <w:rsid w:val="009161FE"/>
    <w:rsid w:val="00916742"/>
    <w:rsid w:val="00916C58"/>
    <w:rsid w:val="009203D5"/>
    <w:rsid w:val="009211CB"/>
    <w:rsid w:val="009223F1"/>
    <w:rsid w:val="0092299C"/>
    <w:rsid w:val="00922FD1"/>
    <w:rsid w:val="009230F3"/>
    <w:rsid w:val="00926D89"/>
    <w:rsid w:val="00926FCE"/>
    <w:rsid w:val="0092785A"/>
    <w:rsid w:val="00927C49"/>
    <w:rsid w:val="00927D31"/>
    <w:rsid w:val="00930F49"/>
    <w:rsid w:val="00931817"/>
    <w:rsid w:val="00931ED9"/>
    <w:rsid w:val="00932824"/>
    <w:rsid w:val="00932E81"/>
    <w:rsid w:val="009333DD"/>
    <w:rsid w:val="00933BA0"/>
    <w:rsid w:val="00934F5F"/>
    <w:rsid w:val="00936594"/>
    <w:rsid w:val="00937E47"/>
    <w:rsid w:val="00940452"/>
    <w:rsid w:val="0094112E"/>
    <w:rsid w:val="009460EE"/>
    <w:rsid w:val="009464F8"/>
    <w:rsid w:val="00947403"/>
    <w:rsid w:val="00950079"/>
    <w:rsid w:val="00950AEF"/>
    <w:rsid w:val="00951195"/>
    <w:rsid w:val="00951370"/>
    <w:rsid w:val="009531D1"/>
    <w:rsid w:val="009579C3"/>
    <w:rsid w:val="00957D98"/>
    <w:rsid w:val="0096111B"/>
    <w:rsid w:val="00961351"/>
    <w:rsid w:val="00961D7F"/>
    <w:rsid w:val="00962004"/>
    <w:rsid w:val="00962D5E"/>
    <w:rsid w:val="00962E90"/>
    <w:rsid w:val="009635A5"/>
    <w:rsid w:val="009642DA"/>
    <w:rsid w:val="009644D4"/>
    <w:rsid w:val="009646A6"/>
    <w:rsid w:val="009659AC"/>
    <w:rsid w:val="00965E2C"/>
    <w:rsid w:val="009666D3"/>
    <w:rsid w:val="00966FBE"/>
    <w:rsid w:val="00967632"/>
    <w:rsid w:val="009703EC"/>
    <w:rsid w:val="00971602"/>
    <w:rsid w:val="00972B99"/>
    <w:rsid w:val="0097336A"/>
    <w:rsid w:val="00974C51"/>
    <w:rsid w:val="00975717"/>
    <w:rsid w:val="00980887"/>
    <w:rsid w:val="00980A98"/>
    <w:rsid w:val="009817C9"/>
    <w:rsid w:val="00982676"/>
    <w:rsid w:val="0098364E"/>
    <w:rsid w:val="00983D31"/>
    <w:rsid w:val="009842CB"/>
    <w:rsid w:val="009871DB"/>
    <w:rsid w:val="00987C17"/>
    <w:rsid w:val="00987DD2"/>
    <w:rsid w:val="009910CC"/>
    <w:rsid w:val="00991410"/>
    <w:rsid w:val="009916AD"/>
    <w:rsid w:val="009917FF"/>
    <w:rsid w:val="00991B74"/>
    <w:rsid w:val="0099270A"/>
    <w:rsid w:val="009927A7"/>
    <w:rsid w:val="00993B0B"/>
    <w:rsid w:val="00994C3E"/>
    <w:rsid w:val="00994F72"/>
    <w:rsid w:val="00996C14"/>
    <w:rsid w:val="00997A88"/>
    <w:rsid w:val="009A0799"/>
    <w:rsid w:val="009A0FF4"/>
    <w:rsid w:val="009A2049"/>
    <w:rsid w:val="009A2354"/>
    <w:rsid w:val="009A2A7D"/>
    <w:rsid w:val="009A32F9"/>
    <w:rsid w:val="009A3896"/>
    <w:rsid w:val="009A482A"/>
    <w:rsid w:val="009A4EDA"/>
    <w:rsid w:val="009A4F3C"/>
    <w:rsid w:val="009A5775"/>
    <w:rsid w:val="009A7790"/>
    <w:rsid w:val="009B2063"/>
    <w:rsid w:val="009B2886"/>
    <w:rsid w:val="009B2D5E"/>
    <w:rsid w:val="009B4720"/>
    <w:rsid w:val="009B5300"/>
    <w:rsid w:val="009B5F09"/>
    <w:rsid w:val="009B6541"/>
    <w:rsid w:val="009B7BBD"/>
    <w:rsid w:val="009B7E09"/>
    <w:rsid w:val="009C14F8"/>
    <w:rsid w:val="009C1CD4"/>
    <w:rsid w:val="009C2F3E"/>
    <w:rsid w:val="009C4558"/>
    <w:rsid w:val="009C4762"/>
    <w:rsid w:val="009C4E3A"/>
    <w:rsid w:val="009C5C88"/>
    <w:rsid w:val="009C5EC7"/>
    <w:rsid w:val="009C7385"/>
    <w:rsid w:val="009D05EE"/>
    <w:rsid w:val="009D0F8F"/>
    <w:rsid w:val="009D1554"/>
    <w:rsid w:val="009D1C21"/>
    <w:rsid w:val="009D1D11"/>
    <w:rsid w:val="009D2606"/>
    <w:rsid w:val="009D2A88"/>
    <w:rsid w:val="009D4CD8"/>
    <w:rsid w:val="009D562F"/>
    <w:rsid w:val="009D5E43"/>
    <w:rsid w:val="009D6A8D"/>
    <w:rsid w:val="009E02FD"/>
    <w:rsid w:val="009E169D"/>
    <w:rsid w:val="009E1737"/>
    <w:rsid w:val="009E2A63"/>
    <w:rsid w:val="009E3EBF"/>
    <w:rsid w:val="009E432A"/>
    <w:rsid w:val="009E4A2C"/>
    <w:rsid w:val="009E4EBC"/>
    <w:rsid w:val="009E54D2"/>
    <w:rsid w:val="009E62A5"/>
    <w:rsid w:val="009E6796"/>
    <w:rsid w:val="009E6D73"/>
    <w:rsid w:val="009E730A"/>
    <w:rsid w:val="009E7531"/>
    <w:rsid w:val="009E7C73"/>
    <w:rsid w:val="009F078B"/>
    <w:rsid w:val="009F1578"/>
    <w:rsid w:val="009F3AE9"/>
    <w:rsid w:val="009F4705"/>
    <w:rsid w:val="009F4B93"/>
    <w:rsid w:val="009F4EB3"/>
    <w:rsid w:val="009F4F72"/>
    <w:rsid w:val="009F63E1"/>
    <w:rsid w:val="009F7119"/>
    <w:rsid w:val="009F7946"/>
    <w:rsid w:val="009F7D50"/>
    <w:rsid w:val="00A00E1A"/>
    <w:rsid w:val="00A00E88"/>
    <w:rsid w:val="00A014B1"/>
    <w:rsid w:val="00A023AB"/>
    <w:rsid w:val="00A02942"/>
    <w:rsid w:val="00A03529"/>
    <w:rsid w:val="00A03592"/>
    <w:rsid w:val="00A06549"/>
    <w:rsid w:val="00A0696D"/>
    <w:rsid w:val="00A075DA"/>
    <w:rsid w:val="00A07B2C"/>
    <w:rsid w:val="00A11D2B"/>
    <w:rsid w:val="00A14AD2"/>
    <w:rsid w:val="00A16352"/>
    <w:rsid w:val="00A16E7E"/>
    <w:rsid w:val="00A1755C"/>
    <w:rsid w:val="00A20B8A"/>
    <w:rsid w:val="00A22D03"/>
    <w:rsid w:val="00A24CC3"/>
    <w:rsid w:val="00A30792"/>
    <w:rsid w:val="00A30935"/>
    <w:rsid w:val="00A30F85"/>
    <w:rsid w:val="00A32481"/>
    <w:rsid w:val="00A326D8"/>
    <w:rsid w:val="00A33993"/>
    <w:rsid w:val="00A33A5A"/>
    <w:rsid w:val="00A34FFA"/>
    <w:rsid w:val="00A365C8"/>
    <w:rsid w:val="00A36BF1"/>
    <w:rsid w:val="00A3753B"/>
    <w:rsid w:val="00A37949"/>
    <w:rsid w:val="00A41441"/>
    <w:rsid w:val="00A42431"/>
    <w:rsid w:val="00A4271A"/>
    <w:rsid w:val="00A4297F"/>
    <w:rsid w:val="00A42A70"/>
    <w:rsid w:val="00A42C2F"/>
    <w:rsid w:val="00A43FF5"/>
    <w:rsid w:val="00A440B3"/>
    <w:rsid w:val="00A46C5D"/>
    <w:rsid w:val="00A476FB"/>
    <w:rsid w:val="00A4783D"/>
    <w:rsid w:val="00A502CA"/>
    <w:rsid w:val="00A503C8"/>
    <w:rsid w:val="00A51501"/>
    <w:rsid w:val="00A53F29"/>
    <w:rsid w:val="00A54337"/>
    <w:rsid w:val="00A54C73"/>
    <w:rsid w:val="00A555F7"/>
    <w:rsid w:val="00A55F9D"/>
    <w:rsid w:val="00A647F7"/>
    <w:rsid w:val="00A64D83"/>
    <w:rsid w:val="00A64E67"/>
    <w:rsid w:val="00A652C9"/>
    <w:rsid w:val="00A65442"/>
    <w:rsid w:val="00A668DE"/>
    <w:rsid w:val="00A66AF0"/>
    <w:rsid w:val="00A67577"/>
    <w:rsid w:val="00A7026B"/>
    <w:rsid w:val="00A702B7"/>
    <w:rsid w:val="00A7063F"/>
    <w:rsid w:val="00A70925"/>
    <w:rsid w:val="00A70CC3"/>
    <w:rsid w:val="00A71BD5"/>
    <w:rsid w:val="00A72F63"/>
    <w:rsid w:val="00A73BF1"/>
    <w:rsid w:val="00A741E0"/>
    <w:rsid w:val="00A75537"/>
    <w:rsid w:val="00A75F1D"/>
    <w:rsid w:val="00A80287"/>
    <w:rsid w:val="00A80631"/>
    <w:rsid w:val="00A8087B"/>
    <w:rsid w:val="00A809CF"/>
    <w:rsid w:val="00A80E8F"/>
    <w:rsid w:val="00A820DE"/>
    <w:rsid w:val="00A824EF"/>
    <w:rsid w:val="00A8285E"/>
    <w:rsid w:val="00A8324D"/>
    <w:rsid w:val="00A83DB1"/>
    <w:rsid w:val="00A841A3"/>
    <w:rsid w:val="00A846E4"/>
    <w:rsid w:val="00A852A5"/>
    <w:rsid w:val="00A911C1"/>
    <w:rsid w:val="00A919A9"/>
    <w:rsid w:val="00A91AFE"/>
    <w:rsid w:val="00A925C4"/>
    <w:rsid w:val="00A937C0"/>
    <w:rsid w:val="00A95185"/>
    <w:rsid w:val="00A9574A"/>
    <w:rsid w:val="00A959BF"/>
    <w:rsid w:val="00A9642A"/>
    <w:rsid w:val="00A96640"/>
    <w:rsid w:val="00AA0508"/>
    <w:rsid w:val="00AA1510"/>
    <w:rsid w:val="00AA32F7"/>
    <w:rsid w:val="00AA5E6B"/>
    <w:rsid w:val="00AA6D56"/>
    <w:rsid w:val="00AA72CD"/>
    <w:rsid w:val="00AA7CD2"/>
    <w:rsid w:val="00AB03BC"/>
    <w:rsid w:val="00AB0E49"/>
    <w:rsid w:val="00AB11DA"/>
    <w:rsid w:val="00AB1789"/>
    <w:rsid w:val="00AB1AE2"/>
    <w:rsid w:val="00AB227E"/>
    <w:rsid w:val="00AB2438"/>
    <w:rsid w:val="00AB35B4"/>
    <w:rsid w:val="00AB3CC5"/>
    <w:rsid w:val="00AB4083"/>
    <w:rsid w:val="00AB4833"/>
    <w:rsid w:val="00AB5261"/>
    <w:rsid w:val="00AB573A"/>
    <w:rsid w:val="00AB5DC4"/>
    <w:rsid w:val="00AB6895"/>
    <w:rsid w:val="00AB72B1"/>
    <w:rsid w:val="00AC15AF"/>
    <w:rsid w:val="00AC30F1"/>
    <w:rsid w:val="00AC31C2"/>
    <w:rsid w:val="00AC3B6D"/>
    <w:rsid w:val="00AC4F73"/>
    <w:rsid w:val="00AC5CEB"/>
    <w:rsid w:val="00AD0687"/>
    <w:rsid w:val="00AD1307"/>
    <w:rsid w:val="00AD2CC1"/>
    <w:rsid w:val="00AD3259"/>
    <w:rsid w:val="00AD4587"/>
    <w:rsid w:val="00AD4B03"/>
    <w:rsid w:val="00AD5056"/>
    <w:rsid w:val="00AD5516"/>
    <w:rsid w:val="00AD7215"/>
    <w:rsid w:val="00AD76E0"/>
    <w:rsid w:val="00AD7C97"/>
    <w:rsid w:val="00AD7F9D"/>
    <w:rsid w:val="00AE0416"/>
    <w:rsid w:val="00AE1426"/>
    <w:rsid w:val="00AE28CA"/>
    <w:rsid w:val="00AE3004"/>
    <w:rsid w:val="00AE5591"/>
    <w:rsid w:val="00AE5820"/>
    <w:rsid w:val="00AE637B"/>
    <w:rsid w:val="00AE6C2F"/>
    <w:rsid w:val="00AE6CAB"/>
    <w:rsid w:val="00AE7D4A"/>
    <w:rsid w:val="00AF05BB"/>
    <w:rsid w:val="00AF20EA"/>
    <w:rsid w:val="00AF286C"/>
    <w:rsid w:val="00AF2EBF"/>
    <w:rsid w:val="00AF448B"/>
    <w:rsid w:val="00AF4A0F"/>
    <w:rsid w:val="00AF5F68"/>
    <w:rsid w:val="00AF6A23"/>
    <w:rsid w:val="00AF7D62"/>
    <w:rsid w:val="00B00911"/>
    <w:rsid w:val="00B02741"/>
    <w:rsid w:val="00B03AB8"/>
    <w:rsid w:val="00B04988"/>
    <w:rsid w:val="00B04FDB"/>
    <w:rsid w:val="00B05155"/>
    <w:rsid w:val="00B06F56"/>
    <w:rsid w:val="00B07C08"/>
    <w:rsid w:val="00B10FAD"/>
    <w:rsid w:val="00B11F8C"/>
    <w:rsid w:val="00B12FC1"/>
    <w:rsid w:val="00B14DB0"/>
    <w:rsid w:val="00B14F3C"/>
    <w:rsid w:val="00B15D67"/>
    <w:rsid w:val="00B20D09"/>
    <w:rsid w:val="00B21ACD"/>
    <w:rsid w:val="00B236AC"/>
    <w:rsid w:val="00B23893"/>
    <w:rsid w:val="00B25188"/>
    <w:rsid w:val="00B2573D"/>
    <w:rsid w:val="00B261A6"/>
    <w:rsid w:val="00B26FC4"/>
    <w:rsid w:val="00B274AE"/>
    <w:rsid w:val="00B27D54"/>
    <w:rsid w:val="00B316F1"/>
    <w:rsid w:val="00B31B30"/>
    <w:rsid w:val="00B31F9A"/>
    <w:rsid w:val="00B32BE5"/>
    <w:rsid w:val="00B345A9"/>
    <w:rsid w:val="00B34C81"/>
    <w:rsid w:val="00B3536C"/>
    <w:rsid w:val="00B36D09"/>
    <w:rsid w:val="00B3725A"/>
    <w:rsid w:val="00B408C5"/>
    <w:rsid w:val="00B41DBE"/>
    <w:rsid w:val="00B42351"/>
    <w:rsid w:val="00B44E14"/>
    <w:rsid w:val="00B45CFC"/>
    <w:rsid w:val="00B462C0"/>
    <w:rsid w:val="00B50154"/>
    <w:rsid w:val="00B50C31"/>
    <w:rsid w:val="00B51A1F"/>
    <w:rsid w:val="00B52F71"/>
    <w:rsid w:val="00B533C0"/>
    <w:rsid w:val="00B534DB"/>
    <w:rsid w:val="00B54866"/>
    <w:rsid w:val="00B55CE8"/>
    <w:rsid w:val="00B56020"/>
    <w:rsid w:val="00B561ED"/>
    <w:rsid w:val="00B57CE2"/>
    <w:rsid w:val="00B57EF8"/>
    <w:rsid w:val="00B60B3B"/>
    <w:rsid w:val="00B62914"/>
    <w:rsid w:val="00B63217"/>
    <w:rsid w:val="00B63623"/>
    <w:rsid w:val="00B63963"/>
    <w:rsid w:val="00B6396D"/>
    <w:rsid w:val="00B63A7F"/>
    <w:rsid w:val="00B6422B"/>
    <w:rsid w:val="00B650C5"/>
    <w:rsid w:val="00B657D3"/>
    <w:rsid w:val="00B65885"/>
    <w:rsid w:val="00B65B19"/>
    <w:rsid w:val="00B662C0"/>
    <w:rsid w:val="00B66AFA"/>
    <w:rsid w:val="00B66E17"/>
    <w:rsid w:val="00B67068"/>
    <w:rsid w:val="00B67867"/>
    <w:rsid w:val="00B702CB"/>
    <w:rsid w:val="00B70CF0"/>
    <w:rsid w:val="00B71D08"/>
    <w:rsid w:val="00B73A9D"/>
    <w:rsid w:val="00B741B1"/>
    <w:rsid w:val="00B74F0A"/>
    <w:rsid w:val="00B7561F"/>
    <w:rsid w:val="00B757D8"/>
    <w:rsid w:val="00B763B5"/>
    <w:rsid w:val="00B76487"/>
    <w:rsid w:val="00B77A69"/>
    <w:rsid w:val="00B80ECB"/>
    <w:rsid w:val="00B81385"/>
    <w:rsid w:val="00B819DE"/>
    <w:rsid w:val="00B82EC7"/>
    <w:rsid w:val="00B84D10"/>
    <w:rsid w:val="00B84FCE"/>
    <w:rsid w:val="00B87F4A"/>
    <w:rsid w:val="00B9021D"/>
    <w:rsid w:val="00B91134"/>
    <w:rsid w:val="00B92015"/>
    <w:rsid w:val="00B92B6D"/>
    <w:rsid w:val="00B92EB0"/>
    <w:rsid w:val="00B939FD"/>
    <w:rsid w:val="00B94052"/>
    <w:rsid w:val="00B967B1"/>
    <w:rsid w:val="00BA318A"/>
    <w:rsid w:val="00BA428A"/>
    <w:rsid w:val="00BA5A17"/>
    <w:rsid w:val="00BA6009"/>
    <w:rsid w:val="00BA6E94"/>
    <w:rsid w:val="00BA7035"/>
    <w:rsid w:val="00BA7099"/>
    <w:rsid w:val="00BA7806"/>
    <w:rsid w:val="00BB0FFB"/>
    <w:rsid w:val="00BB1C99"/>
    <w:rsid w:val="00BB30CB"/>
    <w:rsid w:val="00BB3D78"/>
    <w:rsid w:val="00BB53A0"/>
    <w:rsid w:val="00BB5479"/>
    <w:rsid w:val="00BB5A3C"/>
    <w:rsid w:val="00BB7B61"/>
    <w:rsid w:val="00BC0F33"/>
    <w:rsid w:val="00BC1753"/>
    <w:rsid w:val="00BC2724"/>
    <w:rsid w:val="00BC2DBE"/>
    <w:rsid w:val="00BC2E7D"/>
    <w:rsid w:val="00BC3C7D"/>
    <w:rsid w:val="00BC3D6C"/>
    <w:rsid w:val="00BC521E"/>
    <w:rsid w:val="00BC5E6F"/>
    <w:rsid w:val="00BC6487"/>
    <w:rsid w:val="00BC7221"/>
    <w:rsid w:val="00BC7333"/>
    <w:rsid w:val="00BC7466"/>
    <w:rsid w:val="00BC777F"/>
    <w:rsid w:val="00BC7D28"/>
    <w:rsid w:val="00BD009A"/>
    <w:rsid w:val="00BD0DA8"/>
    <w:rsid w:val="00BD1943"/>
    <w:rsid w:val="00BD33AD"/>
    <w:rsid w:val="00BD4733"/>
    <w:rsid w:val="00BD49DC"/>
    <w:rsid w:val="00BD5849"/>
    <w:rsid w:val="00BD7052"/>
    <w:rsid w:val="00BD7D35"/>
    <w:rsid w:val="00BE07C6"/>
    <w:rsid w:val="00BE07D3"/>
    <w:rsid w:val="00BE1998"/>
    <w:rsid w:val="00BE2C0F"/>
    <w:rsid w:val="00BE38FA"/>
    <w:rsid w:val="00BE4926"/>
    <w:rsid w:val="00BE5050"/>
    <w:rsid w:val="00BE61FC"/>
    <w:rsid w:val="00BE6AA2"/>
    <w:rsid w:val="00BE75A0"/>
    <w:rsid w:val="00BE7617"/>
    <w:rsid w:val="00BF0194"/>
    <w:rsid w:val="00BF0807"/>
    <w:rsid w:val="00BF09C0"/>
    <w:rsid w:val="00BF0A66"/>
    <w:rsid w:val="00BF330D"/>
    <w:rsid w:val="00BF3A9E"/>
    <w:rsid w:val="00BF50EB"/>
    <w:rsid w:val="00BF5639"/>
    <w:rsid w:val="00BF5B3A"/>
    <w:rsid w:val="00BF6534"/>
    <w:rsid w:val="00BF7003"/>
    <w:rsid w:val="00BF7499"/>
    <w:rsid w:val="00BF756F"/>
    <w:rsid w:val="00BF7CFB"/>
    <w:rsid w:val="00BF7FF6"/>
    <w:rsid w:val="00C00740"/>
    <w:rsid w:val="00C01CE5"/>
    <w:rsid w:val="00C01EC9"/>
    <w:rsid w:val="00C01F67"/>
    <w:rsid w:val="00C02D5A"/>
    <w:rsid w:val="00C0343D"/>
    <w:rsid w:val="00C04019"/>
    <w:rsid w:val="00C04944"/>
    <w:rsid w:val="00C05710"/>
    <w:rsid w:val="00C05F83"/>
    <w:rsid w:val="00C06E2B"/>
    <w:rsid w:val="00C07034"/>
    <w:rsid w:val="00C076F4"/>
    <w:rsid w:val="00C07F56"/>
    <w:rsid w:val="00C10511"/>
    <w:rsid w:val="00C1092C"/>
    <w:rsid w:val="00C11A70"/>
    <w:rsid w:val="00C13001"/>
    <w:rsid w:val="00C13AAC"/>
    <w:rsid w:val="00C15C51"/>
    <w:rsid w:val="00C1649D"/>
    <w:rsid w:val="00C172AF"/>
    <w:rsid w:val="00C20869"/>
    <w:rsid w:val="00C20DE5"/>
    <w:rsid w:val="00C214EF"/>
    <w:rsid w:val="00C22890"/>
    <w:rsid w:val="00C25687"/>
    <w:rsid w:val="00C25A53"/>
    <w:rsid w:val="00C27DD0"/>
    <w:rsid w:val="00C30FA1"/>
    <w:rsid w:val="00C3302A"/>
    <w:rsid w:val="00C3394D"/>
    <w:rsid w:val="00C3465C"/>
    <w:rsid w:val="00C3620E"/>
    <w:rsid w:val="00C36AA8"/>
    <w:rsid w:val="00C40EEE"/>
    <w:rsid w:val="00C41047"/>
    <w:rsid w:val="00C410A8"/>
    <w:rsid w:val="00C438A9"/>
    <w:rsid w:val="00C445B1"/>
    <w:rsid w:val="00C44F36"/>
    <w:rsid w:val="00C450B7"/>
    <w:rsid w:val="00C459A7"/>
    <w:rsid w:val="00C45C75"/>
    <w:rsid w:val="00C45D7A"/>
    <w:rsid w:val="00C46C15"/>
    <w:rsid w:val="00C46EA0"/>
    <w:rsid w:val="00C47494"/>
    <w:rsid w:val="00C47C8C"/>
    <w:rsid w:val="00C47F2E"/>
    <w:rsid w:val="00C47F72"/>
    <w:rsid w:val="00C51EEF"/>
    <w:rsid w:val="00C52002"/>
    <w:rsid w:val="00C5256E"/>
    <w:rsid w:val="00C53891"/>
    <w:rsid w:val="00C54EC7"/>
    <w:rsid w:val="00C600FB"/>
    <w:rsid w:val="00C60513"/>
    <w:rsid w:val="00C61126"/>
    <w:rsid w:val="00C64AFF"/>
    <w:rsid w:val="00C65264"/>
    <w:rsid w:val="00C653F0"/>
    <w:rsid w:val="00C66783"/>
    <w:rsid w:val="00C66957"/>
    <w:rsid w:val="00C71EE0"/>
    <w:rsid w:val="00C7484A"/>
    <w:rsid w:val="00C75CF8"/>
    <w:rsid w:val="00C76574"/>
    <w:rsid w:val="00C766EE"/>
    <w:rsid w:val="00C776F3"/>
    <w:rsid w:val="00C8053C"/>
    <w:rsid w:val="00C81EDB"/>
    <w:rsid w:val="00C827FA"/>
    <w:rsid w:val="00C82E25"/>
    <w:rsid w:val="00C83A2B"/>
    <w:rsid w:val="00C86663"/>
    <w:rsid w:val="00C8673C"/>
    <w:rsid w:val="00C86EA2"/>
    <w:rsid w:val="00C875A9"/>
    <w:rsid w:val="00C904A9"/>
    <w:rsid w:val="00C911C9"/>
    <w:rsid w:val="00C917E5"/>
    <w:rsid w:val="00C9568D"/>
    <w:rsid w:val="00CA1356"/>
    <w:rsid w:val="00CA1AEC"/>
    <w:rsid w:val="00CA34D8"/>
    <w:rsid w:val="00CA44F8"/>
    <w:rsid w:val="00CA4D80"/>
    <w:rsid w:val="00CA579C"/>
    <w:rsid w:val="00CA768C"/>
    <w:rsid w:val="00CB0D18"/>
    <w:rsid w:val="00CB0F88"/>
    <w:rsid w:val="00CB1379"/>
    <w:rsid w:val="00CB17AF"/>
    <w:rsid w:val="00CB1C11"/>
    <w:rsid w:val="00CB2F03"/>
    <w:rsid w:val="00CB3F9A"/>
    <w:rsid w:val="00CB4803"/>
    <w:rsid w:val="00CB6EE9"/>
    <w:rsid w:val="00CC015E"/>
    <w:rsid w:val="00CC0B6B"/>
    <w:rsid w:val="00CC1958"/>
    <w:rsid w:val="00CC22C6"/>
    <w:rsid w:val="00CC2D4A"/>
    <w:rsid w:val="00CC5001"/>
    <w:rsid w:val="00CC6AB6"/>
    <w:rsid w:val="00CC6BF8"/>
    <w:rsid w:val="00CD029C"/>
    <w:rsid w:val="00CD03F6"/>
    <w:rsid w:val="00CD0ECC"/>
    <w:rsid w:val="00CD1958"/>
    <w:rsid w:val="00CD19C8"/>
    <w:rsid w:val="00CD2915"/>
    <w:rsid w:val="00CD2AD1"/>
    <w:rsid w:val="00CD2BE9"/>
    <w:rsid w:val="00CD3AC3"/>
    <w:rsid w:val="00CD3CF9"/>
    <w:rsid w:val="00CD3D67"/>
    <w:rsid w:val="00CD40D8"/>
    <w:rsid w:val="00CD4138"/>
    <w:rsid w:val="00CD434F"/>
    <w:rsid w:val="00CD49C6"/>
    <w:rsid w:val="00CD5B53"/>
    <w:rsid w:val="00CD6A92"/>
    <w:rsid w:val="00CD6E27"/>
    <w:rsid w:val="00CE0769"/>
    <w:rsid w:val="00CE0A2A"/>
    <w:rsid w:val="00CE0B77"/>
    <w:rsid w:val="00CE0D0F"/>
    <w:rsid w:val="00CE18F8"/>
    <w:rsid w:val="00CE2F1A"/>
    <w:rsid w:val="00CE312A"/>
    <w:rsid w:val="00CE3E34"/>
    <w:rsid w:val="00CE3E66"/>
    <w:rsid w:val="00CE5912"/>
    <w:rsid w:val="00CE5CE0"/>
    <w:rsid w:val="00CE7946"/>
    <w:rsid w:val="00CF1880"/>
    <w:rsid w:val="00CF300C"/>
    <w:rsid w:val="00CF4A18"/>
    <w:rsid w:val="00CF5402"/>
    <w:rsid w:val="00CF5760"/>
    <w:rsid w:val="00CF5767"/>
    <w:rsid w:val="00CF6CBE"/>
    <w:rsid w:val="00CF7227"/>
    <w:rsid w:val="00CF74D7"/>
    <w:rsid w:val="00D0044E"/>
    <w:rsid w:val="00D00548"/>
    <w:rsid w:val="00D007C3"/>
    <w:rsid w:val="00D00EC2"/>
    <w:rsid w:val="00D02D26"/>
    <w:rsid w:val="00D03382"/>
    <w:rsid w:val="00D0377D"/>
    <w:rsid w:val="00D03D18"/>
    <w:rsid w:val="00D04A0D"/>
    <w:rsid w:val="00D0561D"/>
    <w:rsid w:val="00D0568A"/>
    <w:rsid w:val="00D05C26"/>
    <w:rsid w:val="00D0603E"/>
    <w:rsid w:val="00D06530"/>
    <w:rsid w:val="00D10907"/>
    <w:rsid w:val="00D10A03"/>
    <w:rsid w:val="00D10A49"/>
    <w:rsid w:val="00D11210"/>
    <w:rsid w:val="00D11324"/>
    <w:rsid w:val="00D13627"/>
    <w:rsid w:val="00D14637"/>
    <w:rsid w:val="00D14662"/>
    <w:rsid w:val="00D167F5"/>
    <w:rsid w:val="00D16F30"/>
    <w:rsid w:val="00D17037"/>
    <w:rsid w:val="00D21603"/>
    <w:rsid w:val="00D21ACB"/>
    <w:rsid w:val="00D21C01"/>
    <w:rsid w:val="00D222DF"/>
    <w:rsid w:val="00D223F4"/>
    <w:rsid w:val="00D230BE"/>
    <w:rsid w:val="00D2500B"/>
    <w:rsid w:val="00D26F21"/>
    <w:rsid w:val="00D27663"/>
    <w:rsid w:val="00D300B5"/>
    <w:rsid w:val="00D3089B"/>
    <w:rsid w:val="00D324C6"/>
    <w:rsid w:val="00D32ED3"/>
    <w:rsid w:val="00D33172"/>
    <w:rsid w:val="00D331E1"/>
    <w:rsid w:val="00D33FDE"/>
    <w:rsid w:val="00D3460E"/>
    <w:rsid w:val="00D362AF"/>
    <w:rsid w:val="00D370C6"/>
    <w:rsid w:val="00D3713F"/>
    <w:rsid w:val="00D37529"/>
    <w:rsid w:val="00D37964"/>
    <w:rsid w:val="00D41B62"/>
    <w:rsid w:val="00D42CD2"/>
    <w:rsid w:val="00D42D32"/>
    <w:rsid w:val="00D43055"/>
    <w:rsid w:val="00D43984"/>
    <w:rsid w:val="00D4486A"/>
    <w:rsid w:val="00D44B37"/>
    <w:rsid w:val="00D45420"/>
    <w:rsid w:val="00D45A2E"/>
    <w:rsid w:val="00D45A68"/>
    <w:rsid w:val="00D4714F"/>
    <w:rsid w:val="00D51D9D"/>
    <w:rsid w:val="00D52C29"/>
    <w:rsid w:val="00D53888"/>
    <w:rsid w:val="00D542AE"/>
    <w:rsid w:val="00D5536B"/>
    <w:rsid w:val="00D56594"/>
    <w:rsid w:val="00D565DE"/>
    <w:rsid w:val="00D568F5"/>
    <w:rsid w:val="00D56BDF"/>
    <w:rsid w:val="00D57067"/>
    <w:rsid w:val="00D60359"/>
    <w:rsid w:val="00D617DE"/>
    <w:rsid w:val="00D62556"/>
    <w:rsid w:val="00D627E4"/>
    <w:rsid w:val="00D62F2F"/>
    <w:rsid w:val="00D62F9E"/>
    <w:rsid w:val="00D63D10"/>
    <w:rsid w:val="00D64D7F"/>
    <w:rsid w:val="00D65647"/>
    <w:rsid w:val="00D6698B"/>
    <w:rsid w:val="00D67735"/>
    <w:rsid w:val="00D70F71"/>
    <w:rsid w:val="00D710CC"/>
    <w:rsid w:val="00D71423"/>
    <w:rsid w:val="00D716CD"/>
    <w:rsid w:val="00D73B73"/>
    <w:rsid w:val="00D73D19"/>
    <w:rsid w:val="00D74393"/>
    <w:rsid w:val="00D7497B"/>
    <w:rsid w:val="00D74F22"/>
    <w:rsid w:val="00D751EB"/>
    <w:rsid w:val="00D75E88"/>
    <w:rsid w:val="00D767AD"/>
    <w:rsid w:val="00D7698B"/>
    <w:rsid w:val="00D76BCB"/>
    <w:rsid w:val="00D770B7"/>
    <w:rsid w:val="00D80E9A"/>
    <w:rsid w:val="00D81746"/>
    <w:rsid w:val="00D83224"/>
    <w:rsid w:val="00D84A3A"/>
    <w:rsid w:val="00D86CA8"/>
    <w:rsid w:val="00D91D03"/>
    <w:rsid w:val="00D928C9"/>
    <w:rsid w:val="00D9296E"/>
    <w:rsid w:val="00D92A16"/>
    <w:rsid w:val="00D93432"/>
    <w:rsid w:val="00D93A2C"/>
    <w:rsid w:val="00D953D0"/>
    <w:rsid w:val="00D95569"/>
    <w:rsid w:val="00D96253"/>
    <w:rsid w:val="00D96BEE"/>
    <w:rsid w:val="00D97504"/>
    <w:rsid w:val="00DA32EA"/>
    <w:rsid w:val="00DA60F6"/>
    <w:rsid w:val="00DA6568"/>
    <w:rsid w:val="00DA6582"/>
    <w:rsid w:val="00DA7717"/>
    <w:rsid w:val="00DA7E9B"/>
    <w:rsid w:val="00DA7FBE"/>
    <w:rsid w:val="00DB087B"/>
    <w:rsid w:val="00DB1136"/>
    <w:rsid w:val="00DB131D"/>
    <w:rsid w:val="00DB1859"/>
    <w:rsid w:val="00DB255D"/>
    <w:rsid w:val="00DB25B0"/>
    <w:rsid w:val="00DB2C4B"/>
    <w:rsid w:val="00DB31BF"/>
    <w:rsid w:val="00DB3C1B"/>
    <w:rsid w:val="00DB3EB8"/>
    <w:rsid w:val="00DB4D4B"/>
    <w:rsid w:val="00DB504B"/>
    <w:rsid w:val="00DB6844"/>
    <w:rsid w:val="00DC0AAD"/>
    <w:rsid w:val="00DC1965"/>
    <w:rsid w:val="00DC1A08"/>
    <w:rsid w:val="00DC23C0"/>
    <w:rsid w:val="00DC2EBA"/>
    <w:rsid w:val="00DC342E"/>
    <w:rsid w:val="00DC3479"/>
    <w:rsid w:val="00DC3516"/>
    <w:rsid w:val="00DC35F7"/>
    <w:rsid w:val="00DC3D15"/>
    <w:rsid w:val="00DC43A7"/>
    <w:rsid w:val="00DC4F32"/>
    <w:rsid w:val="00DC518D"/>
    <w:rsid w:val="00DC6632"/>
    <w:rsid w:val="00DC6972"/>
    <w:rsid w:val="00DC6D14"/>
    <w:rsid w:val="00DC7275"/>
    <w:rsid w:val="00DC7527"/>
    <w:rsid w:val="00DD07FF"/>
    <w:rsid w:val="00DD3ED2"/>
    <w:rsid w:val="00DD48FE"/>
    <w:rsid w:val="00DD5038"/>
    <w:rsid w:val="00DD54FD"/>
    <w:rsid w:val="00DD6592"/>
    <w:rsid w:val="00DD6C7F"/>
    <w:rsid w:val="00DE2E6A"/>
    <w:rsid w:val="00DE3487"/>
    <w:rsid w:val="00DE4415"/>
    <w:rsid w:val="00DE4B92"/>
    <w:rsid w:val="00DE5DBD"/>
    <w:rsid w:val="00DE60E7"/>
    <w:rsid w:val="00DE62B4"/>
    <w:rsid w:val="00DE69F8"/>
    <w:rsid w:val="00DE6C74"/>
    <w:rsid w:val="00DE768D"/>
    <w:rsid w:val="00DF0450"/>
    <w:rsid w:val="00DF04D6"/>
    <w:rsid w:val="00DF3332"/>
    <w:rsid w:val="00DF4733"/>
    <w:rsid w:val="00DF55E9"/>
    <w:rsid w:val="00DF74E8"/>
    <w:rsid w:val="00DF7D01"/>
    <w:rsid w:val="00E003D3"/>
    <w:rsid w:val="00E00924"/>
    <w:rsid w:val="00E00DB1"/>
    <w:rsid w:val="00E0165B"/>
    <w:rsid w:val="00E01EA1"/>
    <w:rsid w:val="00E03AA4"/>
    <w:rsid w:val="00E03AC0"/>
    <w:rsid w:val="00E03E9A"/>
    <w:rsid w:val="00E056E0"/>
    <w:rsid w:val="00E06CF2"/>
    <w:rsid w:val="00E0729D"/>
    <w:rsid w:val="00E07F4C"/>
    <w:rsid w:val="00E104D8"/>
    <w:rsid w:val="00E10D39"/>
    <w:rsid w:val="00E10D8A"/>
    <w:rsid w:val="00E10F68"/>
    <w:rsid w:val="00E12E6B"/>
    <w:rsid w:val="00E13A4A"/>
    <w:rsid w:val="00E141F0"/>
    <w:rsid w:val="00E14C68"/>
    <w:rsid w:val="00E14DBB"/>
    <w:rsid w:val="00E153F5"/>
    <w:rsid w:val="00E1580E"/>
    <w:rsid w:val="00E164C9"/>
    <w:rsid w:val="00E16A99"/>
    <w:rsid w:val="00E16B19"/>
    <w:rsid w:val="00E175F1"/>
    <w:rsid w:val="00E17712"/>
    <w:rsid w:val="00E216D8"/>
    <w:rsid w:val="00E216EF"/>
    <w:rsid w:val="00E219EA"/>
    <w:rsid w:val="00E21B48"/>
    <w:rsid w:val="00E23593"/>
    <w:rsid w:val="00E236E7"/>
    <w:rsid w:val="00E23E66"/>
    <w:rsid w:val="00E24051"/>
    <w:rsid w:val="00E2628A"/>
    <w:rsid w:val="00E267F5"/>
    <w:rsid w:val="00E26D51"/>
    <w:rsid w:val="00E2709A"/>
    <w:rsid w:val="00E27C28"/>
    <w:rsid w:val="00E27E44"/>
    <w:rsid w:val="00E31279"/>
    <w:rsid w:val="00E31599"/>
    <w:rsid w:val="00E3180B"/>
    <w:rsid w:val="00E31D69"/>
    <w:rsid w:val="00E338F1"/>
    <w:rsid w:val="00E34211"/>
    <w:rsid w:val="00E34545"/>
    <w:rsid w:val="00E351A5"/>
    <w:rsid w:val="00E3670D"/>
    <w:rsid w:val="00E36C77"/>
    <w:rsid w:val="00E37391"/>
    <w:rsid w:val="00E41AC8"/>
    <w:rsid w:val="00E423B7"/>
    <w:rsid w:val="00E43462"/>
    <w:rsid w:val="00E43539"/>
    <w:rsid w:val="00E44435"/>
    <w:rsid w:val="00E44C7D"/>
    <w:rsid w:val="00E4621D"/>
    <w:rsid w:val="00E46794"/>
    <w:rsid w:val="00E46D50"/>
    <w:rsid w:val="00E4706A"/>
    <w:rsid w:val="00E471DF"/>
    <w:rsid w:val="00E47A2A"/>
    <w:rsid w:val="00E51E6C"/>
    <w:rsid w:val="00E5257C"/>
    <w:rsid w:val="00E52B33"/>
    <w:rsid w:val="00E557AC"/>
    <w:rsid w:val="00E606B6"/>
    <w:rsid w:val="00E60F40"/>
    <w:rsid w:val="00E61823"/>
    <w:rsid w:val="00E62803"/>
    <w:rsid w:val="00E6664D"/>
    <w:rsid w:val="00E66EB6"/>
    <w:rsid w:val="00E7076D"/>
    <w:rsid w:val="00E71922"/>
    <w:rsid w:val="00E72233"/>
    <w:rsid w:val="00E723E2"/>
    <w:rsid w:val="00E73EF6"/>
    <w:rsid w:val="00E75886"/>
    <w:rsid w:val="00E7621C"/>
    <w:rsid w:val="00E76BD6"/>
    <w:rsid w:val="00E76D11"/>
    <w:rsid w:val="00E8024B"/>
    <w:rsid w:val="00E80EB2"/>
    <w:rsid w:val="00E8172E"/>
    <w:rsid w:val="00E81942"/>
    <w:rsid w:val="00E823EE"/>
    <w:rsid w:val="00E833B1"/>
    <w:rsid w:val="00E833E9"/>
    <w:rsid w:val="00E84969"/>
    <w:rsid w:val="00E85130"/>
    <w:rsid w:val="00E85695"/>
    <w:rsid w:val="00E86AF4"/>
    <w:rsid w:val="00E86C5D"/>
    <w:rsid w:val="00E87576"/>
    <w:rsid w:val="00E9181C"/>
    <w:rsid w:val="00E91E01"/>
    <w:rsid w:val="00E91F16"/>
    <w:rsid w:val="00E9246E"/>
    <w:rsid w:val="00E92AD5"/>
    <w:rsid w:val="00E934C6"/>
    <w:rsid w:val="00E94227"/>
    <w:rsid w:val="00E9428D"/>
    <w:rsid w:val="00E9650C"/>
    <w:rsid w:val="00E96B3C"/>
    <w:rsid w:val="00E96B4E"/>
    <w:rsid w:val="00E9763C"/>
    <w:rsid w:val="00E976C5"/>
    <w:rsid w:val="00EA19F4"/>
    <w:rsid w:val="00EA2014"/>
    <w:rsid w:val="00EA24F9"/>
    <w:rsid w:val="00EA286B"/>
    <w:rsid w:val="00EA2902"/>
    <w:rsid w:val="00EA2FE2"/>
    <w:rsid w:val="00EA304F"/>
    <w:rsid w:val="00EA35CD"/>
    <w:rsid w:val="00EA3ADE"/>
    <w:rsid w:val="00EA3C0F"/>
    <w:rsid w:val="00EA500A"/>
    <w:rsid w:val="00EA5050"/>
    <w:rsid w:val="00EA509A"/>
    <w:rsid w:val="00EA59F5"/>
    <w:rsid w:val="00EA637A"/>
    <w:rsid w:val="00EA7026"/>
    <w:rsid w:val="00EB0195"/>
    <w:rsid w:val="00EB08F3"/>
    <w:rsid w:val="00EB0AFD"/>
    <w:rsid w:val="00EB2FA0"/>
    <w:rsid w:val="00EB448E"/>
    <w:rsid w:val="00EB4AE2"/>
    <w:rsid w:val="00EB5245"/>
    <w:rsid w:val="00EB5BB5"/>
    <w:rsid w:val="00EB6BC3"/>
    <w:rsid w:val="00EB6FD4"/>
    <w:rsid w:val="00EB789A"/>
    <w:rsid w:val="00EC1508"/>
    <w:rsid w:val="00EC34C3"/>
    <w:rsid w:val="00EC465A"/>
    <w:rsid w:val="00EC4C63"/>
    <w:rsid w:val="00EC4EBD"/>
    <w:rsid w:val="00EC55D6"/>
    <w:rsid w:val="00EC61DB"/>
    <w:rsid w:val="00EC79DF"/>
    <w:rsid w:val="00ED05B6"/>
    <w:rsid w:val="00ED0A90"/>
    <w:rsid w:val="00ED2743"/>
    <w:rsid w:val="00ED4516"/>
    <w:rsid w:val="00ED51F3"/>
    <w:rsid w:val="00ED5CEF"/>
    <w:rsid w:val="00ED5D3E"/>
    <w:rsid w:val="00ED6C46"/>
    <w:rsid w:val="00ED6E2F"/>
    <w:rsid w:val="00ED6F93"/>
    <w:rsid w:val="00ED70F1"/>
    <w:rsid w:val="00ED73EA"/>
    <w:rsid w:val="00ED756A"/>
    <w:rsid w:val="00ED7BCF"/>
    <w:rsid w:val="00EE13D8"/>
    <w:rsid w:val="00EE198F"/>
    <w:rsid w:val="00EE1FDC"/>
    <w:rsid w:val="00EE4AB8"/>
    <w:rsid w:val="00EE5436"/>
    <w:rsid w:val="00EE546A"/>
    <w:rsid w:val="00EE6B44"/>
    <w:rsid w:val="00EE7257"/>
    <w:rsid w:val="00EE73F6"/>
    <w:rsid w:val="00EE75C4"/>
    <w:rsid w:val="00EE7817"/>
    <w:rsid w:val="00EE7850"/>
    <w:rsid w:val="00EE7F8A"/>
    <w:rsid w:val="00EF0150"/>
    <w:rsid w:val="00EF0774"/>
    <w:rsid w:val="00EF0F4C"/>
    <w:rsid w:val="00EF12BA"/>
    <w:rsid w:val="00EF1386"/>
    <w:rsid w:val="00EF305B"/>
    <w:rsid w:val="00EF3BE8"/>
    <w:rsid w:val="00EF470A"/>
    <w:rsid w:val="00EF50BB"/>
    <w:rsid w:val="00EF5ED6"/>
    <w:rsid w:val="00EF6010"/>
    <w:rsid w:val="00EF75E2"/>
    <w:rsid w:val="00F003D9"/>
    <w:rsid w:val="00F0085A"/>
    <w:rsid w:val="00F00AAA"/>
    <w:rsid w:val="00F01351"/>
    <w:rsid w:val="00F024DC"/>
    <w:rsid w:val="00F026C9"/>
    <w:rsid w:val="00F02E6F"/>
    <w:rsid w:val="00F02EFD"/>
    <w:rsid w:val="00F02F47"/>
    <w:rsid w:val="00F0607E"/>
    <w:rsid w:val="00F06AED"/>
    <w:rsid w:val="00F11367"/>
    <w:rsid w:val="00F11A07"/>
    <w:rsid w:val="00F125E3"/>
    <w:rsid w:val="00F12765"/>
    <w:rsid w:val="00F13379"/>
    <w:rsid w:val="00F14D99"/>
    <w:rsid w:val="00F1526A"/>
    <w:rsid w:val="00F16673"/>
    <w:rsid w:val="00F17AD5"/>
    <w:rsid w:val="00F201C6"/>
    <w:rsid w:val="00F21981"/>
    <w:rsid w:val="00F25370"/>
    <w:rsid w:val="00F25559"/>
    <w:rsid w:val="00F25A3F"/>
    <w:rsid w:val="00F26A72"/>
    <w:rsid w:val="00F27158"/>
    <w:rsid w:val="00F27AC3"/>
    <w:rsid w:val="00F27E0C"/>
    <w:rsid w:val="00F27E2C"/>
    <w:rsid w:val="00F30826"/>
    <w:rsid w:val="00F308DC"/>
    <w:rsid w:val="00F30B7D"/>
    <w:rsid w:val="00F32ED7"/>
    <w:rsid w:val="00F33DA4"/>
    <w:rsid w:val="00F348B1"/>
    <w:rsid w:val="00F35BF1"/>
    <w:rsid w:val="00F3686E"/>
    <w:rsid w:val="00F369D3"/>
    <w:rsid w:val="00F36ADD"/>
    <w:rsid w:val="00F36D7E"/>
    <w:rsid w:val="00F3748A"/>
    <w:rsid w:val="00F428E4"/>
    <w:rsid w:val="00F444D6"/>
    <w:rsid w:val="00F451A1"/>
    <w:rsid w:val="00F45A7A"/>
    <w:rsid w:val="00F4612A"/>
    <w:rsid w:val="00F464D9"/>
    <w:rsid w:val="00F46F62"/>
    <w:rsid w:val="00F5250B"/>
    <w:rsid w:val="00F53387"/>
    <w:rsid w:val="00F5369F"/>
    <w:rsid w:val="00F53F37"/>
    <w:rsid w:val="00F5458C"/>
    <w:rsid w:val="00F555AD"/>
    <w:rsid w:val="00F56112"/>
    <w:rsid w:val="00F5651D"/>
    <w:rsid w:val="00F56939"/>
    <w:rsid w:val="00F5699D"/>
    <w:rsid w:val="00F57BD4"/>
    <w:rsid w:val="00F60315"/>
    <w:rsid w:val="00F60DF1"/>
    <w:rsid w:val="00F640E2"/>
    <w:rsid w:val="00F64138"/>
    <w:rsid w:val="00F644C7"/>
    <w:rsid w:val="00F66230"/>
    <w:rsid w:val="00F66900"/>
    <w:rsid w:val="00F6753B"/>
    <w:rsid w:val="00F703DA"/>
    <w:rsid w:val="00F711FF"/>
    <w:rsid w:val="00F72E4F"/>
    <w:rsid w:val="00F73D25"/>
    <w:rsid w:val="00F763CB"/>
    <w:rsid w:val="00F773D3"/>
    <w:rsid w:val="00F82E6D"/>
    <w:rsid w:val="00F83E7A"/>
    <w:rsid w:val="00F859BB"/>
    <w:rsid w:val="00F85B77"/>
    <w:rsid w:val="00F877E1"/>
    <w:rsid w:val="00F906E0"/>
    <w:rsid w:val="00F92D65"/>
    <w:rsid w:val="00F93644"/>
    <w:rsid w:val="00F94814"/>
    <w:rsid w:val="00F948C8"/>
    <w:rsid w:val="00F9533A"/>
    <w:rsid w:val="00F9739E"/>
    <w:rsid w:val="00FA08C3"/>
    <w:rsid w:val="00FA0D2B"/>
    <w:rsid w:val="00FA0D44"/>
    <w:rsid w:val="00FA0DAA"/>
    <w:rsid w:val="00FA10A2"/>
    <w:rsid w:val="00FA14A5"/>
    <w:rsid w:val="00FA25CD"/>
    <w:rsid w:val="00FA3E86"/>
    <w:rsid w:val="00FA5166"/>
    <w:rsid w:val="00FA5E80"/>
    <w:rsid w:val="00FA7B72"/>
    <w:rsid w:val="00FB01D4"/>
    <w:rsid w:val="00FB0C41"/>
    <w:rsid w:val="00FB13F0"/>
    <w:rsid w:val="00FB145D"/>
    <w:rsid w:val="00FB285C"/>
    <w:rsid w:val="00FB2AB0"/>
    <w:rsid w:val="00FB30B2"/>
    <w:rsid w:val="00FB3A32"/>
    <w:rsid w:val="00FB41B2"/>
    <w:rsid w:val="00FB4A35"/>
    <w:rsid w:val="00FB5660"/>
    <w:rsid w:val="00FB58D5"/>
    <w:rsid w:val="00FB5F01"/>
    <w:rsid w:val="00FB63FE"/>
    <w:rsid w:val="00FB6ACC"/>
    <w:rsid w:val="00FB6CE2"/>
    <w:rsid w:val="00FB71BA"/>
    <w:rsid w:val="00FC08DC"/>
    <w:rsid w:val="00FC0C49"/>
    <w:rsid w:val="00FC1972"/>
    <w:rsid w:val="00FC220C"/>
    <w:rsid w:val="00FC2595"/>
    <w:rsid w:val="00FC3284"/>
    <w:rsid w:val="00FC390F"/>
    <w:rsid w:val="00FC453F"/>
    <w:rsid w:val="00FC476B"/>
    <w:rsid w:val="00FC5F01"/>
    <w:rsid w:val="00FC6BF5"/>
    <w:rsid w:val="00FC6C6C"/>
    <w:rsid w:val="00FD077E"/>
    <w:rsid w:val="00FD0EDD"/>
    <w:rsid w:val="00FD12C8"/>
    <w:rsid w:val="00FD185C"/>
    <w:rsid w:val="00FD3BE4"/>
    <w:rsid w:val="00FD3F9B"/>
    <w:rsid w:val="00FD4329"/>
    <w:rsid w:val="00FD441A"/>
    <w:rsid w:val="00FD4FCC"/>
    <w:rsid w:val="00FD5925"/>
    <w:rsid w:val="00FD5B15"/>
    <w:rsid w:val="00FD5EE1"/>
    <w:rsid w:val="00FD6174"/>
    <w:rsid w:val="00FD620D"/>
    <w:rsid w:val="00FD64CD"/>
    <w:rsid w:val="00FD78A2"/>
    <w:rsid w:val="00FE1EC5"/>
    <w:rsid w:val="00FE20CA"/>
    <w:rsid w:val="00FE2BA8"/>
    <w:rsid w:val="00FE3672"/>
    <w:rsid w:val="00FE43BF"/>
    <w:rsid w:val="00FF0466"/>
    <w:rsid w:val="00FF1088"/>
    <w:rsid w:val="00FF1459"/>
    <w:rsid w:val="00FF3600"/>
    <w:rsid w:val="00FF3AF0"/>
    <w:rsid w:val="00FF4F2A"/>
    <w:rsid w:val="00FF5745"/>
    <w:rsid w:val="00FF645C"/>
    <w:rsid w:val="00FF66CC"/>
    <w:rsid w:val="00FF759E"/>
    <w:rsid w:val="00FF7826"/>
    <w:rsid w:val="00FF7C56"/>
  </w:rsids>
  <m:mathPr>
    <m:mathFont m:val="Cambria Math"/>
    <m:brkBin m:val="before"/>
    <m:brkBinSub m:val="--"/>
    <m:smallFrac/>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49E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C8C"/>
    <w:pPr>
      <w:spacing w:after="0" w:line="240" w:lineRule="auto"/>
    </w:pPr>
    <w:rPr>
      <w:rFonts w:ascii="Times New Roman" w:eastAsia="Times New Roman" w:hAnsi="Times New Roman" w:cs="Times New Roman"/>
      <w:sz w:val="24"/>
      <w:szCs w:val="20"/>
      <w:lang w:val="en-US"/>
    </w:rPr>
  </w:style>
  <w:style w:type="paragraph" w:styleId="Heading1">
    <w:name w:val="heading 1"/>
    <w:basedOn w:val="Normal"/>
    <w:next w:val="Normal"/>
    <w:link w:val="Heading1Char"/>
    <w:qFormat/>
    <w:rsid w:val="004B5836"/>
    <w:pPr>
      <w:keepNext/>
      <w:jc w:val="center"/>
      <w:outlineLvl w:val="0"/>
    </w:pPr>
    <w:rPr>
      <w:rFonts w:ascii="Arial" w:hAnsi="Arial"/>
      <w:b/>
      <w:sz w:val="22"/>
    </w:rPr>
  </w:style>
  <w:style w:type="paragraph" w:styleId="Heading2">
    <w:name w:val="heading 2"/>
    <w:basedOn w:val="Normal"/>
    <w:next w:val="Normal"/>
    <w:link w:val="Heading2Char"/>
    <w:unhideWhenUsed/>
    <w:qFormat/>
    <w:rsid w:val="004B583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734067"/>
    <w:pPr>
      <w:keepNext/>
      <w:widowControl w:val="0"/>
      <w:tabs>
        <w:tab w:val="center" w:pos="5580"/>
      </w:tabs>
      <w:suppressAutoHyphens/>
      <w:jc w:val="both"/>
      <w:outlineLvl w:val="2"/>
    </w:pPr>
    <w:rPr>
      <w:rFonts w:ascii="Arial" w:hAnsi="Arial"/>
      <w:b/>
      <w:snapToGrid w:val="0"/>
      <w:spacing w:val="-3"/>
    </w:rPr>
  </w:style>
  <w:style w:type="paragraph" w:styleId="Heading4">
    <w:name w:val="heading 4"/>
    <w:basedOn w:val="Normal"/>
    <w:next w:val="Normal"/>
    <w:link w:val="Heading4Char"/>
    <w:qFormat/>
    <w:rsid w:val="00734067"/>
    <w:pPr>
      <w:keepNext/>
      <w:widowControl w:val="0"/>
      <w:tabs>
        <w:tab w:val="left" w:pos="-720"/>
        <w:tab w:val="left" w:pos="0"/>
        <w:tab w:val="left" w:pos="720"/>
      </w:tabs>
      <w:suppressAutoHyphens/>
      <w:spacing w:after="54"/>
      <w:ind w:left="1440" w:hanging="1440"/>
      <w:outlineLvl w:val="3"/>
    </w:pPr>
    <w:rPr>
      <w:rFonts w:ascii="Arial" w:hAnsi="Arial"/>
      <w:b/>
      <w:snapToGrid w:val="0"/>
      <w:spacing w:val="-3"/>
    </w:rPr>
  </w:style>
  <w:style w:type="paragraph" w:styleId="Heading5">
    <w:name w:val="heading 5"/>
    <w:basedOn w:val="Normal"/>
    <w:next w:val="Normal"/>
    <w:link w:val="Heading5Char"/>
    <w:qFormat/>
    <w:rsid w:val="00734067"/>
    <w:pPr>
      <w:keepNext/>
      <w:widowControl w:val="0"/>
      <w:tabs>
        <w:tab w:val="left" w:pos="-720"/>
        <w:tab w:val="left" w:pos="0"/>
        <w:tab w:val="left" w:pos="720"/>
      </w:tabs>
      <w:suppressAutoHyphens/>
      <w:ind w:left="1440" w:hanging="1440"/>
      <w:outlineLvl w:val="4"/>
    </w:pPr>
    <w:rPr>
      <w:rFonts w:ascii="Arial" w:hAnsi="Arial"/>
      <w:b/>
      <w:snapToGrid w:val="0"/>
      <w:spacing w:val="-3"/>
      <w:sz w:val="28"/>
    </w:rPr>
  </w:style>
  <w:style w:type="paragraph" w:styleId="Heading6">
    <w:name w:val="heading 6"/>
    <w:basedOn w:val="Normal"/>
    <w:next w:val="Normal"/>
    <w:link w:val="Heading6Char"/>
    <w:unhideWhenUsed/>
    <w:qFormat/>
    <w:rsid w:val="004B5836"/>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qFormat/>
    <w:rsid w:val="00734067"/>
    <w:pPr>
      <w:keepNext/>
      <w:tabs>
        <w:tab w:val="left" w:pos="-720"/>
        <w:tab w:val="left" w:pos="2520"/>
        <w:tab w:val="left" w:pos="4860"/>
      </w:tabs>
      <w:suppressAutoHyphens/>
      <w:jc w:val="both"/>
      <w:outlineLvl w:val="6"/>
    </w:pPr>
    <w:rPr>
      <w:rFonts w:ascii="Univers" w:hAnsi="Univers"/>
      <w:spacing w:val="-3"/>
    </w:rPr>
  </w:style>
  <w:style w:type="paragraph" w:styleId="Heading8">
    <w:name w:val="heading 8"/>
    <w:basedOn w:val="Normal"/>
    <w:next w:val="Normal"/>
    <w:link w:val="Heading8Char"/>
    <w:unhideWhenUsed/>
    <w:qFormat/>
    <w:rsid w:val="004B5836"/>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qFormat/>
    <w:rsid w:val="00734067"/>
    <w:pPr>
      <w:keepNext/>
      <w:outlineLvl w:val="8"/>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5836"/>
    <w:rPr>
      <w:rFonts w:ascii="Arial" w:eastAsia="Times New Roman" w:hAnsi="Arial" w:cs="Times New Roman"/>
      <w:b/>
      <w:szCs w:val="20"/>
      <w:lang w:val="en-US"/>
    </w:rPr>
  </w:style>
  <w:style w:type="character" w:customStyle="1" w:styleId="Heading2Char">
    <w:name w:val="Heading 2 Char"/>
    <w:basedOn w:val="DefaultParagraphFont"/>
    <w:link w:val="Heading2"/>
    <w:uiPriority w:val="9"/>
    <w:semiHidden/>
    <w:rsid w:val="004B5836"/>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rsid w:val="00734067"/>
    <w:rPr>
      <w:rFonts w:ascii="Arial" w:eastAsia="Times New Roman" w:hAnsi="Arial" w:cs="Times New Roman"/>
      <w:b/>
      <w:snapToGrid w:val="0"/>
      <w:spacing w:val="-3"/>
      <w:sz w:val="24"/>
      <w:szCs w:val="20"/>
      <w:lang w:val="en-US"/>
    </w:rPr>
  </w:style>
  <w:style w:type="character" w:customStyle="1" w:styleId="Heading4Char">
    <w:name w:val="Heading 4 Char"/>
    <w:basedOn w:val="DefaultParagraphFont"/>
    <w:link w:val="Heading4"/>
    <w:rsid w:val="00734067"/>
    <w:rPr>
      <w:rFonts w:ascii="Arial" w:eastAsia="Times New Roman" w:hAnsi="Arial" w:cs="Times New Roman"/>
      <w:b/>
      <w:snapToGrid w:val="0"/>
      <w:spacing w:val="-3"/>
      <w:sz w:val="24"/>
      <w:szCs w:val="20"/>
      <w:lang w:val="en-US"/>
    </w:rPr>
  </w:style>
  <w:style w:type="character" w:customStyle="1" w:styleId="Heading5Char">
    <w:name w:val="Heading 5 Char"/>
    <w:basedOn w:val="DefaultParagraphFont"/>
    <w:link w:val="Heading5"/>
    <w:rsid w:val="00734067"/>
    <w:rPr>
      <w:rFonts w:ascii="Arial" w:eastAsia="Times New Roman" w:hAnsi="Arial" w:cs="Times New Roman"/>
      <w:b/>
      <w:snapToGrid w:val="0"/>
      <w:spacing w:val="-3"/>
      <w:sz w:val="28"/>
      <w:szCs w:val="20"/>
      <w:lang w:val="en-US"/>
    </w:rPr>
  </w:style>
  <w:style w:type="character" w:customStyle="1" w:styleId="Heading6Char">
    <w:name w:val="Heading 6 Char"/>
    <w:basedOn w:val="DefaultParagraphFont"/>
    <w:link w:val="Heading6"/>
    <w:uiPriority w:val="9"/>
    <w:semiHidden/>
    <w:rsid w:val="004B5836"/>
    <w:rPr>
      <w:rFonts w:asciiTheme="majorHAnsi" w:eastAsiaTheme="majorEastAsia" w:hAnsiTheme="majorHAnsi" w:cstheme="majorBidi"/>
      <w:i/>
      <w:iCs/>
      <w:color w:val="243F60" w:themeColor="accent1" w:themeShade="7F"/>
      <w:sz w:val="24"/>
      <w:szCs w:val="20"/>
      <w:lang w:val="en-US"/>
    </w:rPr>
  </w:style>
  <w:style w:type="character" w:customStyle="1" w:styleId="Heading7Char">
    <w:name w:val="Heading 7 Char"/>
    <w:basedOn w:val="DefaultParagraphFont"/>
    <w:link w:val="Heading7"/>
    <w:rsid w:val="00734067"/>
    <w:rPr>
      <w:rFonts w:ascii="Univers" w:eastAsia="Times New Roman" w:hAnsi="Univers" w:cs="Times New Roman"/>
      <w:spacing w:val="-3"/>
      <w:sz w:val="24"/>
      <w:szCs w:val="20"/>
      <w:lang w:val="en-US"/>
    </w:rPr>
  </w:style>
  <w:style w:type="character" w:customStyle="1" w:styleId="Heading8Char">
    <w:name w:val="Heading 8 Char"/>
    <w:basedOn w:val="DefaultParagraphFont"/>
    <w:link w:val="Heading8"/>
    <w:uiPriority w:val="9"/>
    <w:semiHidden/>
    <w:rsid w:val="004B5836"/>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rsid w:val="00734067"/>
    <w:rPr>
      <w:rFonts w:ascii="Arial" w:eastAsia="Times New Roman" w:hAnsi="Arial" w:cs="Times New Roman"/>
      <w:sz w:val="24"/>
      <w:szCs w:val="20"/>
      <w:lang w:val="en-US"/>
    </w:rPr>
  </w:style>
  <w:style w:type="paragraph" w:styleId="BodyText2">
    <w:name w:val="Body Text 2"/>
    <w:basedOn w:val="Normal"/>
    <w:link w:val="BodyText2Char"/>
    <w:rsid w:val="000A1F01"/>
    <w:pPr>
      <w:widowControl w:val="0"/>
      <w:tabs>
        <w:tab w:val="left" w:pos="-720"/>
      </w:tabs>
      <w:suppressAutoHyphens/>
      <w:jc w:val="both"/>
    </w:pPr>
    <w:rPr>
      <w:rFonts w:ascii="Univers" w:hAnsi="Univers"/>
      <w:snapToGrid w:val="0"/>
      <w:spacing w:val="-3"/>
      <w:sz w:val="22"/>
    </w:rPr>
  </w:style>
  <w:style w:type="character" w:customStyle="1" w:styleId="BodyText2Char">
    <w:name w:val="Body Text 2 Char"/>
    <w:basedOn w:val="DefaultParagraphFont"/>
    <w:link w:val="BodyText2"/>
    <w:rsid w:val="000A1F01"/>
    <w:rPr>
      <w:rFonts w:ascii="Univers" w:eastAsia="Times New Roman" w:hAnsi="Univers" w:cs="Times New Roman"/>
      <w:snapToGrid w:val="0"/>
      <w:spacing w:val="-3"/>
      <w:szCs w:val="20"/>
      <w:lang w:val="en-US"/>
    </w:rPr>
  </w:style>
  <w:style w:type="table" w:styleId="TableGrid">
    <w:name w:val="Table Grid"/>
    <w:basedOn w:val="TableNormal"/>
    <w:uiPriority w:val="59"/>
    <w:rsid w:val="0094112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rsid w:val="00734067"/>
    <w:pPr>
      <w:tabs>
        <w:tab w:val="center" w:pos="4320"/>
        <w:tab w:val="right" w:pos="8640"/>
      </w:tabs>
    </w:pPr>
  </w:style>
  <w:style w:type="character" w:customStyle="1" w:styleId="HeaderChar">
    <w:name w:val="Header Char"/>
    <w:basedOn w:val="DefaultParagraphFont"/>
    <w:link w:val="Header"/>
    <w:uiPriority w:val="99"/>
    <w:rsid w:val="00734067"/>
    <w:rPr>
      <w:rFonts w:ascii="Times New Roman" w:eastAsia="Times New Roman" w:hAnsi="Times New Roman" w:cs="Times New Roman"/>
      <w:sz w:val="24"/>
      <w:szCs w:val="20"/>
      <w:lang w:val="en-US"/>
    </w:rPr>
  </w:style>
  <w:style w:type="paragraph" w:styleId="Footer">
    <w:name w:val="footer"/>
    <w:basedOn w:val="Normal"/>
    <w:link w:val="FooterChar"/>
    <w:uiPriority w:val="99"/>
    <w:rsid w:val="00734067"/>
    <w:pPr>
      <w:tabs>
        <w:tab w:val="center" w:pos="4320"/>
        <w:tab w:val="right" w:pos="8640"/>
      </w:tabs>
    </w:pPr>
  </w:style>
  <w:style w:type="character" w:customStyle="1" w:styleId="FooterChar">
    <w:name w:val="Footer Char"/>
    <w:basedOn w:val="DefaultParagraphFont"/>
    <w:link w:val="Footer"/>
    <w:uiPriority w:val="99"/>
    <w:rsid w:val="00734067"/>
    <w:rPr>
      <w:rFonts w:ascii="Times New Roman" w:eastAsia="Times New Roman" w:hAnsi="Times New Roman" w:cs="Times New Roman"/>
      <w:sz w:val="24"/>
      <w:szCs w:val="20"/>
      <w:lang w:val="en-US"/>
    </w:rPr>
  </w:style>
  <w:style w:type="paragraph" w:styleId="BodyTextIndent">
    <w:name w:val="Body Text Indent"/>
    <w:basedOn w:val="Normal"/>
    <w:link w:val="BodyTextIndentChar"/>
    <w:rsid w:val="00734067"/>
    <w:pPr>
      <w:ind w:left="1440" w:hanging="1440"/>
      <w:jc w:val="both"/>
    </w:pPr>
  </w:style>
  <w:style w:type="character" w:customStyle="1" w:styleId="BodyTextIndentChar">
    <w:name w:val="Body Text Indent Char"/>
    <w:basedOn w:val="DefaultParagraphFont"/>
    <w:link w:val="BodyTextIndent"/>
    <w:rsid w:val="00734067"/>
    <w:rPr>
      <w:rFonts w:ascii="Times New Roman" w:eastAsia="Times New Roman" w:hAnsi="Times New Roman" w:cs="Times New Roman"/>
      <w:sz w:val="24"/>
      <w:szCs w:val="20"/>
      <w:lang w:val="en-US"/>
    </w:rPr>
  </w:style>
  <w:style w:type="paragraph" w:styleId="BodyTextIndent3">
    <w:name w:val="Body Text Indent 3"/>
    <w:basedOn w:val="Normal"/>
    <w:link w:val="BodyTextIndent3Char"/>
    <w:rsid w:val="00734067"/>
    <w:pPr>
      <w:ind w:left="720"/>
      <w:jc w:val="both"/>
    </w:pPr>
  </w:style>
  <w:style w:type="character" w:customStyle="1" w:styleId="BodyTextIndent3Char">
    <w:name w:val="Body Text Indent 3 Char"/>
    <w:basedOn w:val="DefaultParagraphFont"/>
    <w:link w:val="BodyTextIndent3"/>
    <w:rsid w:val="00734067"/>
    <w:rPr>
      <w:rFonts w:ascii="Times New Roman" w:eastAsia="Times New Roman" w:hAnsi="Times New Roman" w:cs="Times New Roman"/>
      <w:sz w:val="24"/>
      <w:szCs w:val="20"/>
      <w:lang w:val="en-US"/>
    </w:rPr>
  </w:style>
  <w:style w:type="paragraph" w:styleId="BodyTextIndent2">
    <w:name w:val="Body Text Indent 2"/>
    <w:basedOn w:val="Normal"/>
    <w:link w:val="BodyTextIndent2Char"/>
    <w:rsid w:val="00734067"/>
    <w:pPr>
      <w:ind w:left="720" w:firstLine="720"/>
      <w:jc w:val="both"/>
    </w:pPr>
  </w:style>
  <w:style w:type="character" w:customStyle="1" w:styleId="BodyTextIndent2Char">
    <w:name w:val="Body Text Indent 2 Char"/>
    <w:basedOn w:val="DefaultParagraphFont"/>
    <w:link w:val="BodyTextIndent2"/>
    <w:rsid w:val="00734067"/>
    <w:rPr>
      <w:rFonts w:ascii="Times New Roman" w:eastAsia="Times New Roman" w:hAnsi="Times New Roman" w:cs="Times New Roman"/>
      <w:sz w:val="24"/>
      <w:szCs w:val="20"/>
      <w:lang w:val="en-US"/>
    </w:rPr>
  </w:style>
  <w:style w:type="character" w:customStyle="1" w:styleId="Document8">
    <w:name w:val="Document 8"/>
    <w:basedOn w:val="DefaultParagraphFont"/>
    <w:rsid w:val="00734067"/>
  </w:style>
  <w:style w:type="character" w:customStyle="1" w:styleId="Document4">
    <w:name w:val="Document 4"/>
    <w:basedOn w:val="DefaultParagraphFont"/>
    <w:rsid w:val="00734067"/>
    <w:rPr>
      <w:b/>
      <w:i/>
      <w:sz w:val="24"/>
    </w:rPr>
  </w:style>
  <w:style w:type="character" w:customStyle="1" w:styleId="Document6">
    <w:name w:val="Document 6"/>
    <w:basedOn w:val="DefaultParagraphFont"/>
    <w:rsid w:val="00734067"/>
  </w:style>
  <w:style w:type="character" w:customStyle="1" w:styleId="Document5">
    <w:name w:val="Document 5"/>
    <w:basedOn w:val="DefaultParagraphFont"/>
    <w:rsid w:val="00734067"/>
  </w:style>
  <w:style w:type="character" w:customStyle="1" w:styleId="Document2">
    <w:name w:val="Document 2"/>
    <w:basedOn w:val="DefaultParagraphFont"/>
    <w:rsid w:val="00734067"/>
    <w:rPr>
      <w:rFonts w:ascii="Univers" w:hAnsi="Univers"/>
      <w:noProof w:val="0"/>
      <w:sz w:val="24"/>
      <w:lang w:val="en-US"/>
    </w:rPr>
  </w:style>
  <w:style w:type="character" w:customStyle="1" w:styleId="Document7">
    <w:name w:val="Document 7"/>
    <w:basedOn w:val="DefaultParagraphFont"/>
    <w:rsid w:val="00734067"/>
  </w:style>
  <w:style w:type="character" w:customStyle="1" w:styleId="Bibliogrphy">
    <w:name w:val="Bibliogrphy"/>
    <w:basedOn w:val="DefaultParagraphFont"/>
    <w:rsid w:val="00734067"/>
  </w:style>
  <w:style w:type="character" w:customStyle="1" w:styleId="RightPar1">
    <w:name w:val="Right Par 1"/>
    <w:basedOn w:val="DefaultParagraphFont"/>
    <w:rsid w:val="00734067"/>
  </w:style>
  <w:style w:type="character" w:customStyle="1" w:styleId="RightPar2">
    <w:name w:val="Right Par 2"/>
    <w:basedOn w:val="DefaultParagraphFont"/>
    <w:rsid w:val="00734067"/>
  </w:style>
  <w:style w:type="character" w:customStyle="1" w:styleId="Document3">
    <w:name w:val="Document 3"/>
    <w:basedOn w:val="DefaultParagraphFont"/>
    <w:rsid w:val="00734067"/>
    <w:rPr>
      <w:rFonts w:ascii="Univers" w:hAnsi="Univers"/>
      <w:noProof w:val="0"/>
      <w:sz w:val="24"/>
      <w:lang w:val="en-US"/>
    </w:rPr>
  </w:style>
  <w:style w:type="character" w:customStyle="1" w:styleId="RightPar3">
    <w:name w:val="Right Par 3"/>
    <w:basedOn w:val="DefaultParagraphFont"/>
    <w:rsid w:val="00734067"/>
  </w:style>
  <w:style w:type="character" w:customStyle="1" w:styleId="RightPar4">
    <w:name w:val="Right Par 4"/>
    <w:basedOn w:val="DefaultParagraphFont"/>
    <w:rsid w:val="00734067"/>
  </w:style>
  <w:style w:type="character" w:customStyle="1" w:styleId="RightPar5">
    <w:name w:val="Right Par 5"/>
    <w:basedOn w:val="DefaultParagraphFont"/>
    <w:rsid w:val="00734067"/>
  </w:style>
  <w:style w:type="character" w:customStyle="1" w:styleId="RightPar6">
    <w:name w:val="Right Par 6"/>
    <w:basedOn w:val="DefaultParagraphFont"/>
    <w:rsid w:val="00734067"/>
  </w:style>
  <w:style w:type="character" w:customStyle="1" w:styleId="RightPar7">
    <w:name w:val="Right Par 7"/>
    <w:basedOn w:val="DefaultParagraphFont"/>
    <w:rsid w:val="00734067"/>
  </w:style>
  <w:style w:type="character" w:customStyle="1" w:styleId="RightPar8">
    <w:name w:val="Right Par 8"/>
    <w:basedOn w:val="DefaultParagraphFont"/>
    <w:rsid w:val="00734067"/>
  </w:style>
  <w:style w:type="paragraph" w:customStyle="1" w:styleId="Document1">
    <w:name w:val="Document 1"/>
    <w:rsid w:val="00734067"/>
    <w:pPr>
      <w:keepNext/>
      <w:keepLines/>
      <w:widowControl w:val="0"/>
      <w:tabs>
        <w:tab w:val="left" w:pos="-720"/>
      </w:tabs>
      <w:suppressAutoHyphens/>
      <w:spacing w:after="0" w:line="240" w:lineRule="auto"/>
    </w:pPr>
    <w:rPr>
      <w:rFonts w:ascii="Univers" w:eastAsia="Times New Roman" w:hAnsi="Univers" w:cs="Times New Roman"/>
      <w:snapToGrid w:val="0"/>
      <w:sz w:val="24"/>
      <w:szCs w:val="20"/>
      <w:lang w:val="en-US"/>
    </w:rPr>
  </w:style>
  <w:style w:type="character" w:customStyle="1" w:styleId="DocInit">
    <w:name w:val="Doc Init"/>
    <w:basedOn w:val="DefaultParagraphFont"/>
    <w:rsid w:val="00734067"/>
  </w:style>
  <w:style w:type="character" w:customStyle="1" w:styleId="TechInit">
    <w:name w:val="Tech Init"/>
    <w:basedOn w:val="DefaultParagraphFont"/>
    <w:rsid w:val="00734067"/>
    <w:rPr>
      <w:rFonts w:ascii="Univers" w:hAnsi="Univers"/>
      <w:noProof w:val="0"/>
      <w:sz w:val="24"/>
      <w:lang w:val="en-US"/>
    </w:rPr>
  </w:style>
  <w:style w:type="character" w:customStyle="1" w:styleId="Technical5">
    <w:name w:val="Technical 5"/>
    <w:basedOn w:val="DefaultParagraphFont"/>
    <w:rsid w:val="00734067"/>
  </w:style>
  <w:style w:type="character" w:customStyle="1" w:styleId="Technical6">
    <w:name w:val="Technical 6"/>
    <w:basedOn w:val="DefaultParagraphFont"/>
    <w:rsid w:val="00734067"/>
  </w:style>
  <w:style w:type="character" w:customStyle="1" w:styleId="Technical2">
    <w:name w:val="Technical 2"/>
    <w:basedOn w:val="DefaultParagraphFont"/>
    <w:rsid w:val="00734067"/>
    <w:rPr>
      <w:rFonts w:ascii="Univers" w:hAnsi="Univers"/>
      <w:noProof w:val="0"/>
      <w:sz w:val="24"/>
      <w:lang w:val="en-US"/>
    </w:rPr>
  </w:style>
  <w:style w:type="character" w:customStyle="1" w:styleId="Technical3">
    <w:name w:val="Technical 3"/>
    <w:basedOn w:val="DefaultParagraphFont"/>
    <w:rsid w:val="00734067"/>
    <w:rPr>
      <w:rFonts w:ascii="Univers" w:hAnsi="Univers"/>
      <w:noProof w:val="0"/>
      <w:sz w:val="24"/>
      <w:lang w:val="en-US"/>
    </w:rPr>
  </w:style>
  <w:style w:type="character" w:customStyle="1" w:styleId="Technical4">
    <w:name w:val="Technical 4"/>
    <w:basedOn w:val="DefaultParagraphFont"/>
    <w:rsid w:val="00734067"/>
  </w:style>
  <w:style w:type="character" w:customStyle="1" w:styleId="Technical1">
    <w:name w:val="Technical 1"/>
    <w:basedOn w:val="DefaultParagraphFont"/>
    <w:rsid w:val="00734067"/>
    <w:rPr>
      <w:rFonts w:ascii="Univers" w:hAnsi="Univers"/>
      <w:noProof w:val="0"/>
      <w:sz w:val="24"/>
      <w:lang w:val="en-US"/>
    </w:rPr>
  </w:style>
  <w:style w:type="character" w:customStyle="1" w:styleId="Technical7">
    <w:name w:val="Technical 7"/>
    <w:basedOn w:val="DefaultParagraphFont"/>
    <w:rsid w:val="00734067"/>
  </w:style>
  <w:style w:type="character" w:customStyle="1" w:styleId="Technical8">
    <w:name w:val="Technical 8"/>
    <w:basedOn w:val="DefaultParagraphFont"/>
    <w:rsid w:val="00734067"/>
  </w:style>
  <w:style w:type="character" w:customStyle="1" w:styleId="EquationCaption">
    <w:name w:val="_Equation Caption"/>
    <w:rsid w:val="00734067"/>
  </w:style>
  <w:style w:type="paragraph" w:styleId="BodyText">
    <w:name w:val="Body Text"/>
    <w:basedOn w:val="Normal"/>
    <w:link w:val="BodyTextChar"/>
    <w:rsid w:val="00734067"/>
    <w:pPr>
      <w:widowControl w:val="0"/>
      <w:tabs>
        <w:tab w:val="left" w:pos="-720"/>
      </w:tabs>
      <w:suppressAutoHyphens/>
      <w:jc w:val="both"/>
    </w:pPr>
    <w:rPr>
      <w:rFonts w:ascii="Univers" w:hAnsi="Univers"/>
      <w:snapToGrid w:val="0"/>
      <w:spacing w:val="-3"/>
    </w:rPr>
  </w:style>
  <w:style w:type="character" w:customStyle="1" w:styleId="BodyTextChar">
    <w:name w:val="Body Text Char"/>
    <w:basedOn w:val="DefaultParagraphFont"/>
    <w:link w:val="BodyText"/>
    <w:rsid w:val="00734067"/>
    <w:rPr>
      <w:rFonts w:ascii="Univers" w:eastAsia="Times New Roman" w:hAnsi="Univers" w:cs="Times New Roman"/>
      <w:snapToGrid w:val="0"/>
      <w:spacing w:val="-3"/>
      <w:sz w:val="24"/>
      <w:szCs w:val="20"/>
      <w:lang w:val="en-US"/>
    </w:rPr>
  </w:style>
  <w:style w:type="paragraph" w:styleId="BodyText3">
    <w:name w:val="Body Text 3"/>
    <w:basedOn w:val="Normal"/>
    <w:link w:val="BodyText3Char"/>
    <w:rsid w:val="00734067"/>
    <w:pPr>
      <w:tabs>
        <w:tab w:val="left" w:pos="-720"/>
      </w:tabs>
      <w:suppressAutoHyphens/>
      <w:jc w:val="both"/>
    </w:pPr>
    <w:rPr>
      <w:rFonts w:ascii="Arial" w:hAnsi="Arial"/>
      <w:b/>
      <w:spacing w:val="-2"/>
      <w:sz w:val="22"/>
    </w:rPr>
  </w:style>
  <w:style w:type="character" w:customStyle="1" w:styleId="BodyText3Char">
    <w:name w:val="Body Text 3 Char"/>
    <w:basedOn w:val="DefaultParagraphFont"/>
    <w:link w:val="BodyText3"/>
    <w:rsid w:val="00734067"/>
    <w:rPr>
      <w:rFonts w:ascii="Arial" w:eastAsia="Times New Roman" w:hAnsi="Arial" w:cs="Times New Roman"/>
      <w:b/>
      <w:spacing w:val="-2"/>
      <w:szCs w:val="20"/>
      <w:lang w:val="en-US"/>
    </w:rPr>
  </w:style>
  <w:style w:type="paragraph" w:styleId="ListBullet">
    <w:name w:val="List Bullet"/>
    <w:basedOn w:val="Normal"/>
    <w:autoRedefine/>
    <w:rsid w:val="00734067"/>
    <w:pPr>
      <w:numPr>
        <w:numId w:val="17"/>
      </w:numPr>
      <w:tabs>
        <w:tab w:val="clear" w:pos="360"/>
        <w:tab w:val="num" w:pos="1080"/>
      </w:tabs>
      <w:ind w:left="1080"/>
    </w:pPr>
    <w:rPr>
      <w:rFonts w:ascii="Arial" w:hAnsi="Arial"/>
      <w:b/>
      <w:i/>
      <w:sz w:val="22"/>
    </w:rPr>
  </w:style>
  <w:style w:type="paragraph" w:styleId="ListParagraph">
    <w:name w:val="List Paragraph"/>
    <w:basedOn w:val="Normal"/>
    <w:uiPriority w:val="34"/>
    <w:qFormat/>
    <w:rsid w:val="00734067"/>
    <w:pPr>
      <w:ind w:left="720"/>
    </w:pPr>
  </w:style>
  <w:style w:type="paragraph" w:styleId="NoSpacing">
    <w:name w:val="No Spacing"/>
    <w:uiPriority w:val="1"/>
    <w:qFormat/>
    <w:rsid w:val="00734067"/>
    <w:pPr>
      <w:spacing w:after="0" w:line="240" w:lineRule="auto"/>
    </w:pPr>
    <w:rPr>
      <w:rFonts w:ascii="Calibri" w:eastAsia="Calibri" w:hAnsi="Calibri" w:cs="Times New Roman"/>
      <w:lang w:val="en-US"/>
    </w:rPr>
  </w:style>
  <w:style w:type="paragraph" w:styleId="Caption">
    <w:name w:val="caption"/>
    <w:basedOn w:val="Normal"/>
    <w:next w:val="Normal"/>
    <w:uiPriority w:val="35"/>
    <w:unhideWhenUsed/>
    <w:qFormat/>
    <w:rsid w:val="007E0144"/>
    <w:pPr>
      <w:spacing w:after="200"/>
    </w:pPr>
    <w:rPr>
      <w:b/>
      <w:bCs/>
      <w:color w:val="4F81BD" w:themeColor="accent1"/>
      <w:sz w:val="18"/>
      <w:szCs w:val="18"/>
    </w:rPr>
  </w:style>
  <w:style w:type="paragraph" w:styleId="Title">
    <w:name w:val="Title"/>
    <w:basedOn w:val="Normal"/>
    <w:link w:val="TitleChar"/>
    <w:qFormat/>
    <w:rsid w:val="009A2354"/>
    <w:pPr>
      <w:jc w:val="center"/>
    </w:pPr>
    <w:rPr>
      <w:rFonts w:ascii="Arial" w:hAnsi="Arial"/>
      <w:sz w:val="28"/>
      <w:szCs w:val="24"/>
    </w:rPr>
  </w:style>
  <w:style w:type="character" w:customStyle="1" w:styleId="TitleChar">
    <w:name w:val="Title Char"/>
    <w:basedOn w:val="DefaultParagraphFont"/>
    <w:link w:val="Title"/>
    <w:rsid w:val="009A2354"/>
    <w:rPr>
      <w:rFonts w:ascii="Arial" w:eastAsia="Times New Roman" w:hAnsi="Arial" w:cs="Times New Roman"/>
      <w:sz w:val="28"/>
      <w:szCs w:val="24"/>
      <w:lang w:val="en-US"/>
    </w:rPr>
  </w:style>
  <w:style w:type="character" w:styleId="PageNumber">
    <w:name w:val="page number"/>
    <w:basedOn w:val="DefaultParagraphFont"/>
    <w:semiHidden/>
    <w:rsid w:val="009A2354"/>
  </w:style>
  <w:style w:type="paragraph" w:styleId="BalloonText">
    <w:name w:val="Balloon Text"/>
    <w:basedOn w:val="Normal"/>
    <w:link w:val="BalloonTextChar"/>
    <w:uiPriority w:val="99"/>
    <w:semiHidden/>
    <w:unhideWhenUsed/>
    <w:rsid w:val="00557FA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7FAD"/>
    <w:rPr>
      <w:rFonts w:ascii="Segoe UI" w:eastAsia="Times New Roman" w:hAnsi="Segoe UI" w:cs="Segoe UI"/>
      <w:sz w:val="18"/>
      <w:szCs w:val="18"/>
      <w:lang w:val="en-US"/>
    </w:rPr>
  </w:style>
  <w:style w:type="numbering" w:customStyle="1" w:styleId="NoList1">
    <w:name w:val="No List1"/>
    <w:next w:val="NoList"/>
    <w:uiPriority w:val="99"/>
    <w:semiHidden/>
    <w:unhideWhenUsed/>
    <w:rsid w:val="00A065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C8C"/>
    <w:pPr>
      <w:spacing w:after="0" w:line="240" w:lineRule="auto"/>
    </w:pPr>
    <w:rPr>
      <w:rFonts w:ascii="Times New Roman" w:eastAsia="Times New Roman" w:hAnsi="Times New Roman" w:cs="Times New Roman"/>
      <w:sz w:val="24"/>
      <w:szCs w:val="20"/>
      <w:lang w:val="en-US"/>
    </w:rPr>
  </w:style>
  <w:style w:type="paragraph" w:styleId="Heading1">
    <w:name w:val="heading 1"/>
    <w:basedOn w:val="Normal"/>
    <w:next w:val="Normal"/>
    <w:link w:val="Heading1Char"/>
    <w:qFormat/>
    <w:rsid w:val="004B5836"/>
    <w:pPr>
      <w:keepNext/>
      <w:jc w:val="center"/>
      <w:outlineLvl w:val="0"/>
    </w:pPr>
    <w:rPr>
      <w:rFonts w:ascii="Arial" w:hAnsi="Arial"/>
      <w:b/>
      <w:sz w:val="22"/>
    </w:rPr>
  </w:style>
  <w:style w:type="paragraph" w:styleId="Heading2">
    <w:name w:val="heading 2"/>
    <w:basedOn w:val="Normal"/>
    <w:next w:val="Normal"/>
    <w:link w:val="Heading2Char"/>
    <w:unhideWhenUsed/>
    <w:qFormat/>
    <w:rsid w:val="004B583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734067"/>
    <w:pPr>
      <w:keepNext/>
      <w:widowControl w:val="0"/>
      <w:tabs>
        <w:tab w:val="center" w:pos="5580"/>
      </w:tabs>
      <w:suppressAutoHyphens/>
      <w:jc w:val="both"/>
      <w:outlineLvl w:val="2"/>
    </w:pPr>
    <w:rPr>
      <w:rFonts w:ascii="Arial" w:hAnsi="Arial"/>
      <w:b/>
      <w:snapToGrid w:val="0"/>
      <w:spacing w:val="-3"/>
    </w:rPr>
  </w:style>
  <w:style w:type="paragraph" w:styleId="Heading4">
    <w:name w:val="heading 4"/>
    <w:basedOn w:val="Normal"/>
    <w:next w:val="Normal"/>
    <w:link w:val="Heading4Char"/>
    <w:qFormat/>
    <w:rsid w:val="00734067"/>
    <w:pPr>
      <w:keepNext/>
      <w:widowControl w:val="0"/>
      <w:tabs>
        <w:tab w:val="left" w:pos="-720"/>
        <w:tab w:val="left" w:pos="0"/>
        <w:tab w:val="left" w:pos="720"/>
      </w:tabs>
      <w:suppressAutoHyphens/>
      <w:spacing w:after="54"/>
      <w:ind w:left="1440" w:hanging="1440"/>
      <w:outlineLvl w:val="3"/>
    </w:pPr>
    <w:rPr>
      <w:rFonts w:ascii="Arial" w:hAnsi="Arial"/>
      <w:b/>
      <w:snapToGrid w:val="0"/>
      <w:spacing w:val="-3"/>
    </w:rPr>
  </w:style>
  <w:style w:type="paragraph" w:styleId="Heading5">
    <w:name w:val="heading 5"/>
    <w:basedOn w:val="Normal"/>
    <w:next w:val="Normal"/>
    <w:link w:val="Heading5Char"/>
    <w:qFormat/>
    <w:rsid w:val="00734067"/>
    <w:pPr>
      <w:keepNext/>
      <w:widowControl w:val="0"/>
      <w:tabs>
        <w:tab w:val="left" w:pos="-720"/>
        <w:tab w:val="left" w:pos="0"/>
        <w:tab w:val="left" w:pos="720"/>
      </w:tabs>
      <w:suppressAutoHyphens/>
      <w:ind w:left="1440" w:hanging="1440"/>
      <w:outlineLvl w:val="4"/>
    </w:pPr>
    <w:rPr>
      <w:rFonts w:ascii="Arial" w:hAnsi="Arial"/>
      <w:b/>
      <w:snapToGrid w:val="0"/>
      <w:spacing w:val="-3"/>
      <w:sz w:val="28"/>
    </w:rPr>
  </w:style>
  <w:style w:type="paragraph" w:styleId="Heading6">
    <w:name w:val="heading 6"/>
    <w:basedOn w:val="Normal"/>
    <w:next w:val="Normal"/>
    <w:link w:val="Heading6Char"/>
    <w:unhideWhenUsed/>
    <w:qFormat/>
    <w:rsid w:val="004B5836"/>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qFormat/>
    <w:rsid w:val="00734067"/>
    <w:pPr>
      <w:keepNext/>
      <w:tabs>
        <w:tab w:val="left" w:pos="-720"/>
        <w:tab w:val="left" w:pos="2520"/>
        <w:tab w:val="left" w:pos="4860"/>
      </w:tabs>
      <w:suppressAutoHyphens/>
      <w:jc w:val="both"/>
      <w:outlineLvl w:val="6"/>
    </w:pPr>
    <w:rPr>
      <w:rFonts w:ascii="Univers" w:hAnsi="Univers"/>
      <w:spacing w:val="-3"/>
    </w:rPr>
  </w:style>
  <w:style w:type="paragraph" w:styleId="Heading8">
    <w:name w:val="heading 8"/>
    <w:basedOn w:val="Normal"/>
    <w:next w:val="Normal"/>
    <w:link w:val="Heading8Char"/>
    <w:unhideWhenUsed/>
    <w:qFormat/>
    <w:rsid w:val="004B5836"/>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qFormat/>
    <w:rsid w:val="00734067"/>
    <w:pPr>
      <w:keepNext/>
      <w:outlineLvl w:val="8"/>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5836"/>
    <w:rPr>
      <w:rFonts w:ascii="Arial" w:eastAsia="Times New Roman" w:hAnsi="Arial" w:cs="Times New Roman"/>
      <w:b/>
      <w:szCs w:val="20"/>
      <w:lang w:val="en-US"/>
    </w:rPr>
  </w:style>
  <w:style w:type="character" w:customStyle="1" w:styleId="Heading2Char">
    <w:name w:val="Heading 2 Char"/>
    <w:basedOn w:val="DefaultParagraphFont"/>
    <w:link w:val="Heading2"/>
    <w:uiPriority w:val="9"/>
    <w:semiHidden/>
    <w:rsid w:val="004B5836"/>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rsid w:val="00734067"/>
    <w:rPr>
      <w:rFonts w:ascii="Arial" w:eastAsia="Times New Roman" w:hAnsi="Arial" w:cs="Times New Roman"/>
      <w:b/>
      <w:snapToGrid w:val="0"/>
      <w:spacing w:val="-3"/>
      <w:sz w:val="24"/>
      <w:szCs w:val="20"/>
      <w:lang w:val="en-US"/>
    </w:rPr>
  </w:style>
  <w:style w:type="character" w:customStyle="1" w:styleId="Heading4Char">
    <w:name w:val="Heading 4 Char"/>
    <w:basedOn w:val="DefaultParagraphFont"/>
    <w:link w:val="Heading4"/>
    <w:rsid w:val="00734067"/>
    <w:rPr>
      <w:rFonts w:ascii="Arial" w:eastAsia="Times New Roman" w:hAnsi="Arial" w:cs="Times New Roman"/>
      <w:b/>
      <w:snapToGrid w:val="0"/>
      <w:spacing w:val="-3"/>
      <w:sz w:val="24"/>
      <w:szCs w:val="20"/>
      <w:lang w:val="en-US"/>
    </w:rPr>
  </w:style>
  <w:style w:type="character" w:customStyle="1" w:styleId="Heading5Char">
    <w:name w:val="Heading 5 Char"/>
    <w:basedOn w:val="DefaultParagraphFont"/>
    <w:link w:val="Heading5"/>
    <w:rsid w:val="00734067"/>
    <w:rPr>
      <w:rFonts w:ascii="Arial" w:eastAsia="Times New Roman" w:hAnsi="Arial" w:cs="Times New Roman"/>
      <w:b/>
      <w:snapToGrid w:val="0"/>
      <w:spacing w:val="-3"/>
      <w:sz w:val="28"/>
      <w:szCs w:val="20"/>
      <w:lang w:val="en-US"/>
    </w:rPr>
  </w:style>
  <w:style w:type="character" w:customStyle="1" w:styleId="Heading6Char">
    <w:name w:val="Heading 6 Char"/>
    <w:basedOn w:val="DefaultParagraphFont"/>
    <w:link w:val="Heading6"/>
    <w:uiPriority w:val="9"/>
    <w:semiHidden/>
    <w:rsid w:val="004B5836"/>
    <w:rPr>
      <w:rFonts w:asciiTheme="majorHAnsi" w:eastAsiaTheme="majorEastAsia" w:hAnsiTheme="majorHAnsi" w:cstheme="majorBidi"/>
      <w:i/>
      <w:iCs/>
      <w:color w:val="243F60" w:themeColor="accent1" w:themeShade="7F"/>
      <w:sz w:val="24"/>
      <w:szCs w:val="20"/>
      <w:lang w:val="en-US"/>
    </w:rPr>
  </w:style>
  <w:style w:type="character" w:customStyle="1" w:styleId="Heading7Char">
    <w:name w:val="Heading 7 Char"/>
    <w:basedOn w:val="DefaultParagraphFont"/>
    <w:link w:val="Heading7"/>
    <w:rsid w:val="00734067"/>
    <w:rPr>
      <w:rFonts w:ascii="Univers" w:eastAsia="Times New Roman" w:hAnsi="Univers" w:cs="Times New Roman"/>
      <w:spacing w:val="-3"/>
      <w:sz w:val="24"/>
      <w:szCs w:val="20"/>
      <w:lang w:val="en-US"/>
    </w:rPr>
  </w:style>
  <w:style w:type="character" w:customStyle="1" w:styleId="Heading8Char">
    <w:name w:val="Heading 8 Char"/>
    <w:basedOn w:val="DefaultParagraphFont"/>
    <w:link w:val="Heading8"/>
    <w:uiPriority w:val="9"/>
    <w:semiHidden/>
    <w:rsid w:val="004B5836"/>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rsid w:val="00734067"/>
    <w:rPr>
      <w:rFonts w:ascii="Arial" w:eastAsia="Times New Roman" w:hAnsi="Arial" w:cs="Times New Roman"/>
      <w:sz w:val="24"/>
      <w:szCs w:val="20"/>
      <w:lang w:val="en-US"/>
    </w:rPr>
  </w:style>
  <w:style w:type="paragraph" w:styleId="BodyText2">
    <w:name w:val="Body Text 2"/>
    <w:basedOn w:val="Normal"/>
    <w:link w:val="BodyText2Char"/>
    <w:rsid w:val="000A1F01"/>
    <w:pPr>
      <w:widowControl w:val="0"/>
      <w:tabs>
        <w:tab w:val="left" w:pos="-720"/>
      </w:tabs>
      <w:suppressAutoHyphens/>
      <w:jc w:val="both"/>
    </w:pPr>
    <w:rPr>
      <w:rFonts w:ascii="Univers" w:hAnsi="Univers"/>
      <w:snapToGrid w:val="0"/>
      <w:spacing w:val="-3"/>
      <w:sz w:val="22"/>
    </w:rPr>
  </w:style>
  <w:style w:type="character" w:customStyle="1" w:styleId="BodyText2Char">
    <w:name w:val="Body Text 2 Char"/>
    <w:basedOn w:val="DefaultParagraphFont"/>
    <w:link w:val="BodyText2"/>
    <w:rsid w:val="000A1F01"/>
    <w:rPr>
      <w:rFonts w:ascii="Univers" w:eastAsia="Times New Roman" w:hAnsi="Univers" w:cs="Times New Roman"/>
      <w:snapToGrid w:val="0"/>
      <w:spacing w:val="-3"/>
      <w:szCs w:val="20"/>
      <w:lang w:val="en-US"/>
    </w:rPr>
  </w:style>
  <w:style w:type="table" w:styleId="TableGrid">
    <w:name w:val="Table Grid"/>
    <w:basedOn w:val="TableNormal"/>
    <w:uiPriority w:val="59"/>
    <w:rsid w:val="0094112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rsid w:val="00734067"/>
    <w:pPr>
      <w:tabs>
        <w:tab w:val="center" w:pos="4320"/>
        <w:tab w:val="right" w:pos="8640"/>
      </w:tabs>
    </w:pPr>
  </w:style>
  <w:style w:type="character" w:customStyle="1" w:styleId="HeaderChar">
    <w:name w:val="Header Char"/>
    <w:basedOn w:val="DefaultParagraphFont"/>
    <w:link w:val="Header"/>
    <w:uiPriority w:val="99"/>
    <w:rsid w:val="00734067"/>
    <w:rPr>
      <w:rFonts w:ascii="Times New Roman" w:eastAsia="Times New Roman" w:hAnsi="Times New Roman" w:cs="Times New Roman"/>
      <w:sz w:val="24"/>
      <w:szCs w:val="20"/>
      <w:lang w:val="en-US"/>
    </w:rPr>
  </w:style>
  <w:style w:type="paragraph" w:styleId="Footer">
    <w:name w:val="footer"/>
    <w:basedOn w:val="Normal"/>
    <w:link w:val="FooterChar"/>
    <w:uiPriority w:val="99"/>
    <w:rsid w:val="00734067"/>
    <w:pPr>
      <w:tabs>
        <w:tab w:val="center" w:pos="4320"/>
        <w:tab w:val="right" w:pos="8640"/>
      </w:tabs>
    </w:pPr>
  </w:style>
  <w:style w:type="character" w:customStyle="1" w:styleId="FooterChar">
    <w:name w:val="Footer Char"/>
    <w:basedOn w:val="DefaultParagraphFont"/>
    <w:link w:val="Footer"/>
    <w:uiPriority w:val="99"/>
    <w:rsid w:val="00734067"/>
    <w:rPr>
      <w:rFonts w:ascii="Times New Roman" w:eastAsia="Times New Roman" w:hAnsi="Times New Roman" w:cs="Times New Roman"/>
      <w:sz w:val="24"/>
      <w:szCs w:val="20"/>
      <w:lang w:val="en-US"/>
    </w:rPr>
  </w:style>
  <w:style w:type="paragraph" w:styleId="BodyTextIndent">
    <w:name w:val="Body Text Indent"/>
    <w:basedOn w:val="Normal"/>
    <w:link w:val="BodyTextIndentChar"/>
    <w:rsid w:val="00734067"/>
    <w:pPr>
      <w:ind w:left="1440" w:hanging="1440"/>
      <w:jc w:val="both"/>
    </w:pPr>
  </w:style>
  <w:style w:type="character" w:customStyle="1" w:styleId="BodyTextIndentChar">
    <w:name w:val="Body Text Indent Char"/>
    <w:basedOn w:val="DefaultParagraphFont"/>
    <w:link w:val="BodyTextIndent"/>
    <w:rsid w:val="00734067"/>
    <w:rPr>
      <w:rFonts w:ascii="Times New Roman" w:eastAsia="Times New Roman" w:hAnsi="Times New Roman" w:cs="Times New Roman"/>
      <w:sz w:val="24"/>
      <w:szCs w:val="20"/>
      <w:lang w:val="en-US"/>
    </w:rPr>
  </w:style>
  <w:style w:type="paragraph" w:styleId="BodyTextIndent3">
    <w:name w:val="Body Text Indent 3"/>
    <w:basedOn w:val="Normal"/>
    <w:link w:val="BodyTextIndent3Char"/>
    <w:rsid w:val="00734067"/>
    <w:pPr>
      <w:ind w:left="720"/>
      <w:jc w:val="both"/>
    </w:pPr>
  </w:style>
  <w:style w:type="character" w:customStyle="1" w:styleId="BodyTextIndent3Char">
    <w:name w:val="Body Text Indent 3 Char"/>
    <w:basedOn w:val="DefaultParagraphFont"/>
    <w:link w:val="BodyTextIndent3"/>
    <w:rsid w:val="00734067"/>
    <w:rPr>
      <w:rFonts w:ascii="Times New Roman" w:eastAsia="Times New Roman" w:hAnsi="Times New Roman" w:cs="Times New Roman"/>
      <w:sz w:val="24"/>
      <w:szCs w:val="20"/>
      <w:lang w:val="en-US"/>
    </w:rPr>
  </w:style>
  <w:style w:type="paragraph" w:styleId="BodyTextIndent2">
    <w:name w:val="Body Text Indent 2"/>
    <w:basedOn w:val="Normal"/>
    <w:link w:val="BodyTextIndent2Char"/>
    <w:rsid w:val="00734067"/>
    <w:pPr>
      <w:ind w:left="720" w:firstLine="720"/>
      <w:jc w:val="both"/>
    </w:pPr>
  </w:style>
  <w:style w:type="character" w:customStyle="1" w:styleId="BodyTextIndent2Char">
    <w:name w:val="Body Text Indent 2 Char"/>
    <w:basedOn w:val="DefaultParagraphFont"/>
    <w:link w:val="BodyTextIndent2"/>
    <w:rsid w:val="00734067"/>
    <w:rPr>
      <w:rFonts w:ascii="Times New Roman" w:eastAsia="Times New Roman" w:hAnsi="Times New Roman" w:cs="Times New Roman"/>
      <w:sz w:val="24"/>
      <w:szCs w:val="20"/>
      <w:lang w:val="en-US"/>
    </w:rPr>
  </w:style>
  <w:style w:type="character" w:customStyle="1" w:styleId="Document8">
    <w:name w:val="Document 8"/>
    <w:basedOn w:val="DefaultParagraphFont"/>
    <w:rsid w:val="00734067"/>
  </w:style>
  <w:style w:type="character" w:customStyle="1" w:styleId="Document4">
    <w:name w:val="Document 4"/>
    <w:basedOn w:val="DefaultParagraphFont"/>
    <w:rsid w:val="00734067"/>
    <w:rPr>
      <w:b/>
      <w:i/>
      <w:sz w:val="24"/>
    </w:rPr>
  </w:style>
  <w:style w:type="character" w:customStyle="1" w:styleId="Document6">
    <w:name w:val="Document 6"/>
    <w:basedOn w:val="DefaultParagraphFont"/>
    <w:rsid w:val="00734067"/>
  </w:style>
  <w:style w:type="character" w:customStyle="1" w:styleId="Document5">
    <w:name w:val="Document 5"/>
    <w:basedOn w:val="DefaultParagraphFont"/>
    <w:rsid w:val="00734067"/>
  </w:style>
  <w:style w:type="character" w:customStyle="1" w:styleId="Document2">
    <w:name w:val="Document 2"/>
    <w:basedOn w:val="DefaultParagraphFont"/>
    <w:rsid w:val="00734067"/>
    <w:rPr>
      <w:rFonts w:ascii="Univers" w:hAnsi="Univers"/>
      <w:noProof w:val="0"/>
      <w:sz w:val="24"/>
      <w:lang w:val="en-US"/>
    </w:rPr>
  </w:style>
  <w:style w:type="character" w:customStyle="1" w:styleId="Document7">
    <w:name w:val="Document 7"/>
    <w:basedOn w:val="DefaultParagraphFont"/>
    <w:rsid w:val="00734067"/>
  </w:style>
  <w:style w:type="character" w:customStyle="1" w:styleId="Bibliogrphy">
    <w:name w:val="Bibliogrphy"/>
    <w:basedOn w:val="DefaultParagraphFont"/>
    <w:rsid w:val="00734067"/>
  </w:style>
  <w:style w:type="character" w:customStyle="1" w:styleId="RightPar1">
    <w:name w:val="Right Par 1"/>
    <w:basedOn w:val="DefaultParagraphFont"/>
    <w:rsid w:val="00734067"/>
  </w:style>
  <w:style w:type="character" w:customStyle="1" w:styleId="RightPar2">
    <w:name w:val="Right Par 2"/>
    <w:basedOn w:val="DefaultParagraphFont"/>
    <w:rsid w:val="00734067"/>
  </w:style>
  <w:style w:type="character" w:customStyle="1" w:styleId="Document3">
    <w:name w:val="Document 3"/>
    <w:basedOn w:val="DefaultParagraphFont"/>
    <w:rsid w:val="00734067"/>
    <w:rPr>
      <w:rFonts w:ascii="Univers" w:hAnsi="Univers"/>
      <w:noProof w:val="0"/>
      <w:sz w:val="24"/>
      <w:lang w:val="en-US"/>
    </w:rPr>
  </w:style>
  <w:style w:type="character" w:customStyle="1" w:styleId="RightPar3">
    <w:name w:val="Right Par 3"/>
    <w:basedOn w:val="DefaultParagraphFont"/>
    <w:rsid w:val="00734067"/>
  </w:style>
  <w:style w:type="character" w:customStyle="1" w:styleId="RightPar4">
    <w:name w:val="Right Par 4"/>
    <w:basedOn w:val="DefaultParagraphFont"/>
    <w:rsid w:val="00734067"/>
  </w:style>
  <w:style w:type="character" w:customStyle="1" w:styleId="RightPar5">
    <w:name w:val="Right Par 5"/>
    <w:basedOn w:val="DefaultParagraphFont"/>
    <w:rsid w:val="00734067"/>
  </w:style>
  <w:style w:type="character" w:customStyle="1" w:styleId="RightPar6">
    <w:name w:val="Right Par 6"/>
    <w:basedOn w:val="DefaultParagraphFont"/>
    <w:rsid w:val="00734067"/>
  </w:style>
  <w:style w:type="character" w:customStyle="1" w:styleId="RightPar7">
    <w:name w:val="Right Par 7"/>
    <w:basedOn w:val="DefaultParagraphFont"/>
    <w:rsid w:val="00734067"/>
  </w:style>
  <w:style w:type="character" w:customStyle="1" w:styleId="RightPar8">
    <w:name w:val="Right Par 8"/>
    <w:basedOn w:val="DefaultParagraphFont"/>
    <w:rsid w:val="00734067"/>
  </w:style>
  <w:style w:type="paragraph" w:customStyle="1" w:styleId="Document1">
    <w:name w:val="Document 1"/>
    <w:rsid w:val="00734067"/>
    <w:pPr>
      <w:keepNext/>
      <w:keepLines/>
      <w:widowControl w:val="0"/>
      <w:tabs>
        <w:tab w:val="left" w:pos="-720"/>
      </w:tabs>
      <w:suppressAutoHyphens/>
      <w:spacing w:after="0" w:line="240" w:lineRule="auto"/>
    </w:pPr>
    <w:rPr>
      <w:rFonts w:ascii="Univers" w:eastAsia="Times New Roman" w:hAnsi="Univers" w:cs="Times New Roman"/>
      <w:snapToGrid w:val="0"/>
      <w:sz w:val="24"/>
      <w:szCs w:val="20"/>
      <w:lang w:val="en-US"/>
    </w:rPr>
  </w:style>
  <w:style w:type="character" w:customStyle="1" w:styleId="DocInit">
    <w:name w:val="Doc Init"/>
    <w:basedOn w:val="DefaultParagraphFont"/>
    <w:rsid w:val="00734067"/>
  </w:style>
  <w:style w:type="character" w:customStyle="1" w:styleId="TechInit">
    <w:name w:val="Tech Init"/>
    <w:basedOn w:val="DefaultParagraphFont"/>
    <w:rsid w:val="00734067"/>
    <w:rPr>
      <w:rFonts w:ascii="Univers" w:hAnsi="Univers"/>
      <w:noProof w:val="0"/>
      <w:sz w:val="24"/>
      <w:lang w:val="en-US"/>
    </w:rPr>
  </w:style>
  <w:style w:type="character" w:customStyle="1" w:styleId="Technical5">
    <w:name w:val="Technical 5"/>
    <w:basedOn w:val="DefaultParagraphFont"/>
    <w:rsid w:val="00734067"/>
  </w:style>
  <w:style w:type="character" w:customStyle="1" w:styleId="Technical6">
    <w:name w:val="Technical 6"/>
    <w:basedOn w:val="DefaultParagraphFont"/>
    <w:rsid w:val="00734067"/>
  </w:style>
  <w:style w:type="character" w:customStyle="1" w:styleId="Technical2">
    <w:name w:val="Technical 2"/>
    <w:basedOn w:val="DefaultParagraphFont"/>
    <w:rsid w:val="00734067"/>
    <w:rPr>
      <w:rFonts w:ascii="Univers" w:hAnsi="Univers"/>
      <w:noProof w:val="0"/>
      <w:sz w:val="24"/>
      <w:lang w:val="en-US"/>
    </w:rPr>
  </w:style>
  <w:style w:type="character" w:customStyle="1" w:styleId="Technical3">
    <w:name w:val="Technical 3"/>
    <w:basedOn w:val="DefaultParagraphFont"/>
    <w:rsid w:val="00734067"/>
    <w:rPr>
      <w:rFonts w:ascii="Univers" w:hAnsi="Univers"/>
      <w:noProof w:val="0"/>
      <w:sz w:val="24"/>
      <w:lang w:val="en-US"/>
    </w:rPr>
  </w:style>
  <w:style w:type="character" w:customStyle="1" w:styleId="Technical4">
    <w:name w:val="Technical 4"/>
    <w:basedOn w:val="DefaultParagraphFont"/>
    <w:rsid w:val="00734067"/>
  </w:style>
  <w:style w:type="character" w:customStyle="1" w:styleId="Technical1">
    <w:name w:val="Technical 1"/>
    <w:basedOn w:val="DefaultParagraphFont"/>
    <w:rsid w:val="00734067"/>
    <w:rPr>
      <w:rFonts w:ascii="Univers" w:hAnsi="Univers"/>
      <w:noProof w:val="0"/>
      <w:sz w:val="24"/>
      <w:lang w:val="en-US"/>
    </w:rPr>
  </w:style>
  <w:style w:type="character" w:customStyle="1" w:styleId="Technical7">
    <w:name w:val="Technical 7"/>
    <w:basedOn w:val="DefaultParagraphFont"/>
    <w:rsid w:val="00734067"/>
  </w:style>
  <w:style w:type="character" w:customStyle="1" w:styleId="Technical8">
    <w:name w:val="Technical 8"/>
    <w:basedOn w:val="DefaultParagraphFont"/>
    <w:rsid w:val="00734067"/>
  </w:style>
  <w:style w:type="character" w:customStyle="1" w:styleId="EquationCaption">
    <w:name w:val="_Equation Caption"/>
    <w:rsid w:val="00734067"/>
  </w:style>
  <w:style w:type="paragraph" w:styleId="BodyText">
    <w:name w:val="Body Text"/>
    <w:basedOn w:val="Normal"/>
    <w:link w:val="BodyTextChar"/>
    <w:rsid w:val="00734067"/>
    <w:pPr>
      <w:widowControl w:val="0"/>
      <w:tabs>
        <w:tab w:val="left" w:pos="-720"/>
      </w:tabs>
      <w:suppressAutoHyphens/>
      <w:jc w:val="both"/>
    </w:pPr>
    <w:rPr>
      <w:rFonts w:ascii="Univers" w:hAnsi="Univers"/>
      <w:snapToGrid w:val="0"/>
      <w:spacing w:val="-3"/>
    </w:rPr>
  </w:style>
  <w:style w:type="character" w:customStyle="1" w:styleId="BodyTextChar">
    <w:name w:val="Body Text Char"/>
    <w:basedOn w:val="DefaultParagraphFont"/>
    <w:link w:val="BodyText"/>
    <w:rsid w:val="00734067"/>
    <w:rPr>
      <w:rFonts w:ascii="Univers" w:eastAsia="Times New Roman" w:hAnsi="Univers" w:cs="Times New Roman"/>
      <w:snapToGrid w:val="0"/>
      <w:spacing w:val="-3"/>
      <w:sz w:val="24"/>
      <w:szCs w:val="20"/>
      <w:lang w:val="en-US"/>
    </w:rPr>
  </w:style>
  <w:style w:type="paragraph" w:styleId="BodyText3">
    <w:name w:val="Body Text 3"/>
    <w:basedOn w:val="Normal"/>
    <w:link w:val="BodyText3Char"/>
    <w:rsid w:val="00734067"/>
    <w:pPr>
      <w:tabs>
        <w:tab w:val="left" w:pos="-720"/>
      </w:tabs>
      <w:suppressAutoHyphens/>
      <w:jc w:val="both"/>
    </w:pPr>
    <w:rPr>
      <w:rFonts w:ascii="Arial" w:hAnsi="Arial"/>
      <w:b/>
      <w:spacing w:val="-2"/>
      <w:sz w:val="22"/>
    </w:rPr>
  </w:style>
  <w:style w:type="character" w:customStyle="1" w:styleId="BodyText3Char">
    <w:name w:val="Body Text 3 Char"/>
    <w:basedOn w:val="DefaultParagraphFont"/>
    <w:link w:val="BodyText3"/>
    <w:rsid w:val="00734067"/>
    <w:rPr>
      <w:rFonts w:ascii="Arial" w:eastAsia="Times New Roman" w:hAnsi="Arial" w:cs="Times New Roman"/>
      <w:b/>
      <w:spacing w:val="-2"/>
      <w:szCs w:val="20"/>
      <w:lang w:val="en-US"/>
    </w:rPr>
  </w:style>
  <w:style w:type="paragraph" w:styleId="ListBullet">
    <w:name w:val="List Bullet"/>
    <w:basedOn w:val="Normal"/>
    <w:autoRedefine/>
    <w:rsid w:val="00734067"/>
    <w:pPr>
      <w:numPr>
        <w:numId w:val="17"/>
      </w:numPr>
      <w:tabs>
        <w:tab w:val="clear" w:pos="360"/>
        <w:tab w:val="num" w:pos="1080"/>
      </w:tabs>
      <w:ind w:left="1080"/>
    </w:pPr>
    <w:rPr>
      <w:rFonts w:ascii="Arial" w:hAnsi="Arial"/>
      <w:b/>
      <w:i/>
      <w:sz w:val="22"/>
    </w:rPr>
  </w:style>
  <w:style w:type="paragraph" w:styleId="ListParagraph">
    <w:name w:val="List Paragraph"/>
    <w:basedOn w:val="Normal"/>
    <w:uiPriority w:val="34"/>
    <w:qFormat/>
    <w:rsid w:val="00734067"/>
    <w:pPr>
      <w:ind w:left="720"/>
    </w:pPr>
  </w:style>
  <w:style w:type="paragraph" w:styleId="NoSpacing">
    <w:name w:val="No Spacing"/>
    <w:uiPriority w:val="1"/>
    <w:qFormat/>
    <w:rsid w:val="00734067"/>
    <w:pPr>
      <w:spacing w:after="0" w:line="240" w:lineRule="auto"/>
    </w:pPr>
    <w:rPr>
      <w:rFonts w:ascii="Calibri" w:eastAsia="Calibri" w:hAnsi="Calibri" w:cs="Times New Roman"/>
      <w:lang w:val="en-US"/>
    </w:rPr>
  </w:style>
  <w:style w:type="paragraph" w:styleId="Caption">
    <w:name w:val="caption"/>
    <w:basedOn w:val="Normal"/>
    <w:next w:val="Normal"/>
    <w:uiPriority w:val="35"/>
    <w:unhideWhenUsed/>
    <w:qFormat/>
    <w:rsid w:val="007E0144"/>
    <w:pPr>
      <w:spacing w:after="200"/>
    </w:pPr>
    <w:rPr>
      <w:b/>
      <w:bCs/>
      <w:color w:val="4F81BD" w:themeColor="accent1"/>
      <w:sz w:val="18"/>
      <w:szCs w:val="18"/>
    </w:rPr>
  </w:style>
  <w:style w:type="paragraph" w:styleId="Title">
    <w:name w:val="Title"/>
    <w:basedOn w:val="Normal"/>
    <w:link w:val="TitleChar"/>
    <w:qFormat/>
    <w:rsid w:val="009A2354"/>
    <w:pPr>
      <w:jc w:val="center"/>
    </w:pPr>
    <w:rPr>
      <w:rFonts w:ascii="Arial" w:hAnsi="Arial"/>
      <w:sz w:val="28"/>
      <w:szCs w:val="24"/>
    </w:rPr>
  </w:style>
  <w:style w:type="character" w:customStyle="1" w:styleId="TitleChar">
    <w:name w:val="Title Char"/>
    <w:basedOn w:val="DefaultParagraphFont"/>
    <w:link w:val="Title"/>
    <w:rsid w:val="009A2354"/>
    <w:rPr>
      <w:rFonts w:ascii="Arial" w:eastAsia="Times New Roman" w:hAnsi="Arial" w:cs="Times New Roman"/>
      <w:sz w:val="28"/>
      <w:szCs w:val="24"/>
      <w:lang w:val="en-US"/>
    </w:rPr>
  </w:style>
  <w:style w:type="character" w:styleId="PageNumber">
    <w:name w:val="page number"/>
    <w:basedOn w:val="DefaultParagraphFont"/>
    <w:semiHidden/>
    <w:rsid w:val="009A2354"/>
  </w:style>
  <w:style w:type="paragraph" w:styleId="BalloonText">
    <w:name w:val="Balloon Text"/>
    <w:basedOn w:val="Normal"/>
    <w:link w:val="BalloonTextChar"/>
    <w:uiPriority w:val="99"/>
    <w:semiHidden/>
    <w:unhideWhenUsed/>
    <w:rsid w:val="00557FA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7FAD"/>
    <w:rPr>
      <w:rFonts w:ascii="Segoe UI" w:eastAsia="Times New Roman" w:hAnsi="Segoe UI" w:cs="Segoe UI"/>
      <w:sz w:val="18"/>
      <w:szCs w:val="18"/>
      <w:lang w:val="en-US"/>
    </w:rPr>
  </w:style>
  <w:style w:type="numbering" w:customStyle="1" w:styleId="NoList1">
    <w:name w:val="No List1"/>
    <w:next w:val="NoList"/>
    <w:uiPriority w:val="99"/>
    <w:semiHidden/>
    <w:unhideWhenUsed/>
    <w:rsid w:val="00A065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036503">
      <w:bodyDiv w:val="1"/>
      <w:marLeft w:val="0"/>
      <w:marRight w:val="0"/>
      <w:marTop w:val="0"/>
      <w:marBottom w:val="0"/>
      <w:divBdr>
        <w:top w:val="none" w:sz="0" w:space="0" w:color="auto"/>
        <w:left w:val="none" w:sz="0" w:space="0" w:color="auto"/>
        <w:bottom w:val="none" w:sz="0" w:space="0" w:color="auto"/>
        <w:right w:val="none" w:sz="0" w:space="0" w:color="auto"/>
      </w:divBdr>
    </w:div>
    <w:div w:id="491337980">
      <w:bodyDiv w:val="1"/>
      <w:marLeft w:val="0"/>
      <w:marRight w:val="0"/>
      <w:marTop w:val="0"/>
      <w:marBottom w:val="0"/>
      <w:divBdr>
        <w:top w:val="none" w:sz="0" w:space="0" w:color="auto"/>
        <w:left w:val="none" w:sz="0" w:space="0" w:color="auto"/>
        <w:bottom w:val="none" w:sz="0" w:space="0" w:color="auto"/>
        <w:right w:val="none" w:sz="0" w:space="0" w:color="auto"/>
      </w:divBdr>
    </w:div>
    <w:div w:id="646205307">
      <w:bodyDiv w:val="1"/>
      <w:marLeft w:val="0"/>
      <w:marRight w:val="0"/>
      <w:marTop w:val="0"/>
      <w:marBottom w:val="0"/>
      <w:divBdr>
        <w:top w:val="none" w:sz="0" w:space="0" w:color="auto"/>
        <w:left w:val="none" w:sz="0" w:space="0" w:color="auto"/>
        <w:bottom w:val="none" w:sz="0" w:space="0" w:color="auto"/>
        <w:right w:val="none" w:sz="0" w:space="0" w:color="auto"/>
      </w:divBdr>
    </w:div>
    <w:div w:id="680399393">
      <w:bodyDiv w:val="1"/>
      <w:marLeft w:val="0"/>
      <w:marRight w:val="0"/>
      <w:marTop w:val="0"/>
      <w:marBottom w:val="0"/>
      <w:divBdr>
        <w:top w:val="none" w:sz="0" w:space="0" w:color="auto"/>
        <w:left w:val="none" w:sz="0" w:space="0" w:color="auto"/>
        <w:bottom w:val="none" w:sz="0" w:space="0" w:color="auto"/>
        <w:right w:val="none" w:sz="0" w:space="0" w:color="auto"/>
      </w:divBdr>
    </w:div>
    <w:div w:id="988049920">
      <w:bodyDiv w:val="1"/>
      <w:marLeft w:val="0"/>
      <w:marRight w:val="0"/>
      <w:marTop w:val="0"/>
      <w:marBottom w:val="0"/>
      <w:divBdr>
        <w:top w:val="none" w:sz="0" w:space="0" w:color="auto"/>
        <w:left w:val="none" w:sz="0" w:space="0" w:color="auto"/>
        <w:bottom w:val="none" w:sz="0" w:space="0" w:color="auto"/>
        <w:right w:val="none" w:sz="0" w:space="0" w:color="auto"/>
      </w:divBdr>
    </w:div>
    <w:div w:id="1262445124">
      <w:bodyDiv w:val="1"/>
      <w:marLeft w:val="0"/>
      <w:marRight w:val="0"/>
      <w:marTop w:val="0"/>
      <w:marBottom w:val="0"/>
      <w:divBdr>
        <w:top w:val="none" w:sz="0" w:space="0" w:color="auto"/>
        <w:left w:val="none" w:sz="0" w:space="0" w:color="auto"/>
        <w:bottom w:val="none" w:sz="0" w:space="0" w:color="auto"/>
        <w:right w:val="none" w:sz="0" w:space="0" w:color="auto"/>
      </w:divBdr>
    </w:div>
    <w:div w:id="1368530722">
      <w:bodyDiv w:val="1"/>
      <w:marLeft w:val="0"/>
      <w:marRight w:val="0"/>
      <w:marTop w:val="0"/>
      <w:marBottom w:val="0"/>
      <w:divBdr>
        <w:top w:val="none" w:sz="0" w:space="0" w:color="auto"/>
        <w:left w:val="none" w:sz="0" w:space="0" w:color="auto"/>
        <w:bottom w:val="none" w:sz="0" w:space="0" w:color="auto"/>
        <w:right w:val="none" w:sz="0" w:space="0" w:color="auto"/>
      </w:divBdr>
    </w:div>
    <w:div w:id="1593126004">
      <w:bodyDiv w:val="1"/>
      <w:marLeft w:val="0"/>
      <w:marRight w:val="0"/>
      <w:marTop w:val="0"/>
      <w:marBottom w:val="0"/>
      <w:divBdr>
        <w:top w:val="none" w:sz="0" w:space="0" w:color="auto"/>
        <w:left w:val="none" w:sz="0" w:space="0" w:color="auto"/>
        <w:bottom w:val="none" w:sz="0" w:space="0" w:color="auto"/>
        <w:right w:val="none" w:sz="0" w:space="0" w:color="auto"/>
      </w:divBdr>
    </w:div>
    <w:div w:id="1618179088">
      <w:bodyDiv w:val="1"/>
      <w:marLeft w:val="0"/>
      <w:marRight w:val="0"/>
      <w:marTop w:val="0"/>
      <w:marBottom w:val="0"/>
      <w:divBdr>
        <w:top w:val="none" w:sz="0" w:space="0" w:color="auto"/>
        <w:left w:val="none" w:sz="0" w:space="0" w:color="auto"/>
        <w:bottom w:val="none" w:sz="0" w:space="0" w:color="auto"/>
        <w:right w:val="none" w:sz="0" w:space="0" w:color="auto"/>
      </w:divBdr>
    </w:div>
    <w:div w:id="1790855233">
      <w:bodyDiv w:val="1"/>
      <w:marLeft w:val="0"/>
      <w:marRight w:val="0"/>
      <w:marTop w:val="0"/>
      <w:marBottom w:val="0"/>
      <w:divBdr>
        <w:top w:val="none" w:sz="0" w:space="0" w:color="auto"/>
        <w:left w:val="none" w:sz="0" w:space="0" w:color="auto"/>
        <w:bottom w:val="none" w:sz="0" w:space="0" w:color="auto"/>
        <w:right w:val="none" w:sz="0" w:space="0" w:color="auto"/>
      </w:divBdr>
    </w:div>
    <w:div w:id="1917863259">
      <w:bodyDiv w:val="1"/>
      <w:marLeft w:val="0"/>
      <w:marRight w:val="0"/>
      <w:marTop w:val="0"/>
      <w:marBottom w:val="0"/>
      <w:divBdr>
        <w:top w:val="none" w:sz="0" w:space="0" w:color="auto"/>
        <w:left w:val="none" w:sz="0" w:space="0" w:color="auto"/>
        <w:bottom w:val="none" w:sz="0" w:space="0" w:color="auto"/>
        <w:right w:val="none" w:sz="0" w:space="0" w:color="auto"/>
      </w:divBdr>
    </w:div>
    <w:div w:id="2013294914">
      <w:bodyDiv w:val="1"/>
      <w:marLeft w:val="0"/>
      <w:marRight w:val="0"/>
      <w:marTop w:val="0"/>
      <w:marBottom w:val="0"/>
      <w:divBdr>
        <w:top w:val="none" w:sz="0" w:space="0" w:color="auto"/>
        <w:left w:val="none" w:sz="0" w:space="0" w:color="auto"/>
        <w:bottom w:val="none" w:sz="0" w:space="0" w:color="auto"/>
        <w:right w:val="none" w:sz="0" w:space="0" w:color="auto"/>
      </w:divBdr>
    </w:div>
    <w:div w:id="20553490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D8FD33-117C-40A7-B5CE-AF55FDC23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313</TotalTime>
  <Pages>314</Pages>
  <Words>91860</Words>
  <Characters>523608</Characters>
  <Application>Microsoft Office Word</Application>
  <DocSecurity>0</DocSecurity>
  <Lines>4363</Lines>
  <Paragraphs>1228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dc:creator>
  <cp:keywords/>
  <dc:description/>
  <cp:lastModifiedBy>Windows User</cp:lastModifiedBy>
  <cp:revision>22</cp:revision>
  <cp:lastPrinted>2026-03-24T08:28:00Z</cp:lastPrinted>
  <dcterms:created xsi:type="dcterms:W3CDTF">2026-03-12T07:18:00Z</dcterms:created>
  <dcterms:modified xsi:type="dcterms:W3CDTF">2026-04-23T09:39:00Z</dcterms:modified>
</cp:coreProperties>
</file>